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mc:Ignorable="w14 w15 w16se w16cid w16 w16cex w16sdtdh w16sdtfl w16du wp14">
  <w:body>
    <w:p w:rsidRPr="00D750C9" w:rsidR="009B3C35" w:rsidP="003816E9" w:rsidRDefault="009B3C35" w14:paraId="1774B6C3" w14:textId="77777777">
      <w:pPr>
        <w:rPr>
          <w:rFonts w:asciiTheme="minorHAnsi" w:hAnsiTheme="minorHAnsi" w:cstheme="minorHAnsi"/>
        </w:rPr>
      </w:pPr>
    </w:p>
    <w:p w:rsidRPr="00D750C9" w:rsidR="008F084D" w:rsidP="00A0561F" w:rsidRDefault="008F084D" w14:paraId="31EB7AB5" w14:textId="77777777">
      <w:pPr>
        <w:rPr>
          <w:rFonts w:asciiTheme="minorHAnsi" w:hAnsiTheme="minorHAnsi" w:cstheme="minorHAnsi"/>
        </w:rPr>
      </w:pPr>
      <w:bookmarkStart w:name="hp_LogicalHeaderComplete" w:id="0"/>
    </w:p>
    <w:p w:rsidRPr="00D750C9" w:rsidR="008F084D" w:rsidP="00A0561F" w:rsidRDefault="008F084D" w14:paraId="31CF3232" w14:textId="77777777">
      <w:pPr>
        <w:rPr>
          <w:rFonts w:asciiTheme="minorHAnsi" w:hAnsiTheme="minorHAnsi" w:cstheme="minorHAnsi"/>
        </w:rPr>
      </w:pPr>
    </w:p>
    <w:p w:rsidRPr="00D750C9" w:rsidR="00A0561F" w:rsidP="00A0561F" w:rsidRDefault="00A0561F" w14:paraId="74C563BB" w14:textId="77777777">
      <w:pPr>
        <w:rPr>
          <w:rFonts w:asciiTheme="minorHAnsi" w:hAnsiTheme="minorHAnsi" w:cstheme="minorHAnsi"/>
        </w:rPr>
      </w:pPr>
    </w:p>
    <w:p w:rsidRPr="00D750C9" w:rsidR="00A0561F" w:rsidP="00A0561F" w:rsidRDefault="00A0561F" w14:paraId="538FE648" w14:textId="1A247A82">
      <w:pPr>
        <w:jc w:val="center"/>
        <w:rPr>
          <w:rFonts w:asciiTheme="minorHAnsi" w:hAnsiTheme="minorHAnsi" w:cstheme="minorHAnsi"/>
          <w:b/>
          <w:sz w:val="28"/>
          <w:szCs w:val="28"/>
        </w:rPr>
      </w:pPr>
      <w:r w:rsidRPr="00D750C9">
        <w:rPr>
          <w:rFonts w:asciiTheme="minorHAnsi" w:hAnsiTheme="minorHAnsi" w:cstheme="minorHAnsi"/>
          <w:b/>
          <w:sz w:val="28"/>
          <w:szCs w:val="28"/>
        </w:rPr>
        <w:t>POUŽÍVATEĽSKÁ PRÍRUČKA PRE PROJEKT</w:t>
      </w:r>
      <w:r w:rsidRPr="00D750C9" w:rsidR="00675787">
        <w:rPr>
          <w:rFonts w:asciiTheme="minorHAnsi" w:hAnsiTheme="minorHAnsi" w:cstheme="minorHAnsi"/>
          <w:b/>
          <w:sz w:val="28"/>
          <w:szCs w:val="28"/>
        </w:rPr>
        <w:t xml:space="preserve"> CES </w:t>
      </w:r>
    </w:p>
    <w:p w:rsidRPr="00D750C9" w:rsidR="00675787" w:rsidP="00A0561F" w:rsidRDefault="00675787" w14:paraId="01D37F5C" w14:textId="6DFEEF77">
      <w:pPr>
        <w:jc w:val="center"/>
        <w:rPr>
          <w:rFonts w:asciiTheme="minorHAnsi" w:hAnsiTheme="minorHAnsi" w:cstheme="minorHAnsi"/>
          <w:b/>
          <w:sz w:val="28"/>
          <w:szCs w:val="28"/>
        </w:rPr>
      </w:pPr>
    </w:p>
    <w:p w:rsidRPr="00D750C9" w:rsidR="00675787" w:rsidP="00A0561F" w:rsidRDefault="00675787" w14:paraId="68359D57" w14:textId="7E421998">
      <w:pPr>
        <w:jc w:val="center"/>
        <w:rPr>
          <w:rFonts w:asciiTheme="minorHAnsi" w:hAnsiTheme="minorHAnsi" w:cstheme="minorHAnsi"/>
          <w:b/>
          <w:sz w:val="24"/>
          <w:szCs w:val="24"/>
        </w:rPr>
      </w:pPr>
      <w:r w:rsidRPr="00D750C9">
        <w:rPr>
          <w:rFonts w:asciiTheme="minorHAnsi" w:hAnsiTheme="minorHAnsi" w:cstheme="minorHAnsi"/>
          <w:b/>
          <w:bCs/>
          <w:sz w:val="24"/>
          <w:szCs w:val="24"/>
        </w:rPr>
        <w:t xml:space="preserve">Aplikačný modul </w:t>
      </w:r>
      <w:r w:rsidRPr="00D750C9" w:rsidR="00C556D9">
        <w:rPr>
          <w:rFonts w:asciiTheme="minorHAnsi" w:hAnsiTheme="minorHAnsi" w:cstheme="minorHAnsi"/>
          <w:b/>
          <w:bCs/>
          <w:sz w:val="24"/>
          <w:szCs w:val="24"/>
        </w:rPr>
        <w:t>M</w:t>
      </w:r>
      <w:r w:rsidRPr="00D750C9" w:rsidR="004D4D5C">
        <w:rPr>
          <w:rFonts w:asciiTheme="minorHAnsi" w:hAnsiTheme="minorHAnsi" w:cstheme="minorHAnsi"/>
          <w:b/>
          <w:bCs/>
          <w:sz w:val="24"/>
          <w:szCs w:val="24"/>
        </w:rPr>
        <w:t>16</w:t>
      </w:r>
      <w:r w:rsidRPr="00D750C9" w:rsidR="00C556D9">
        <w:rPr>
          <w:rFonts w:asciiTheme="minorHAnsi" w:hAnsiTheme="minorHAnsi" w:cstheme="minorHAnsi"/>
          <w:b/>
          <w:bCs/>
          <w:sz w:val="24"/>
          <w:szCs w:val="24"/>
        </w:rPr>
        <w:t xml:space="preserve"> </w:t>
      </w:r>
      <w:r w:rsidRPr="00D750C9">
        <w:rPr>
          <w:rFonts w:asciiTheme="minorHAnsi" w:hAnsiTheme="minorHAnsi" w:cstheme="minorHAnsi"/>
          <w:b/>
          <w:bCs/>
          <w:sz w:val="24"/>
          <w:szCs w:val="24"/>
        </w:rPr>
        <w:t xml:space="preserve">– </w:t>
      </w:r>
      <w:r w:rsidRPr="00D750C9" w:rsidR="00EE7505">
        <w:rPr>
          <w:rFonts w:asciiTheme="minorHAnsi" w:hAnsiTheme="minorHAnsi" w:cstheme="minorBidi"/>
          <w:b/>
          <w:bCs/>
          <w:sz w:val="24"/>
          <w:szCs w:val="24"/>
        </w:rPr>
        <w:t>Správa nehnuteľností</w:t>
      </w:r>
    </w:p>
    <w:p w:rsidRPr="00D750C9" w:rsidR="003D0A4E" w:rsidP="00DA559A" w:rsidRDefault="003D0A4E" w14:paraId="690BCAF8" w14:textId="788B70E8">
      <w:pPr>
        <w:jc w:val="left"/>
        <w:rPr>
          <w:rFonts w:asciiTheme="minorHAnsi" w:hAnsiTheme="minorHAnsi" w:cstheme="minorHAnsi"/>
          <w:sz w:val="28"/>
          <w:szCs w:val="28"/>
        </w:rPr>
      </w:pPr>
    </w:p>
    <w:p w:rsidRPr="00D750C9" w:rsidR="008F084D" w:rsidP="009D19DF" w:rsidRDefault="008F084D" w14:paraId="504E19C1" w14:textId="77777777">
      <w:pPr>
        <w:rPr>
          <w:rFonts w:asciiTheme="minorHAnsi" w:hAnsiTheme="minorHAnsi" w:cstheme="minorHAnsi"/>
        </w:rPr>
      </w:pPr>
    </w:p>
    <w:tbl>
      <w:tblPr>
        <w:tblW w:w="9047" w:type="dxa"/>
        <w:tblInd w:w="-8" w:type="dxa"/>
        <w:tblBorders>
          <w:top w:val="single" w:color="auto" w:sz="6" w:space="0"/>
          <w:left w:val="single" w:color="auto" w:sz="6" w:space="0"/>
          <w:bottom w:val="single" w:color="auto" w:sz="6" w:space="0"/>
          <w:right w:val="single" w:color="auto" w:sz="6" w:space="0"/>
        </w:tblBorders>
        <w:tblLayout w:type="fixed"/>
        <w:tblCellMar>
          <w:top w:w="57" w:type="dxa"/>
          <w:bottom w:w="57" w:type="dxa"/>
        </w:tblCellMar>
        <w:tblLook w:val="0000" w:firstRow="0" w:lastRow="0" w:firstColumn="0" w:lastColumn="0" w:noHBand="0" w:noVBand="0"/>
      </w:tblPr>
      <w:tblGrid>
        <w:gridCol w:w="2668"/>
        <w:gridCol w:w="2551"/>
        <w:gridCol w:w="2410"/>
        <w:gridCol w:w="1418"/>
      </w:tblGrid>
      <w:tr w:rsidRPr="00D750C9" w:rsidR="00276FF1" w:rsidTr="0041255B" w14:paraId="14F581B1" w14:textId="77777777">
        <w:trPr>
          <w:trHeight w:val="236"/>
        </w:trPr>
        <w:tc>
          <w:tcPr>
            <w:tcW w:w="2668" w:type="dxa"/>
            <w:vAlign w:val="center"/>
          </w:tcPr>
          <w:p w:rsidRPr="00D750C9" w:rsidR="008775F9" w:rsidP="00147DB3" w:rsidRDefault="008775F9" w14:paraId="5F3EE883" w14:textId="77777777">
            <w:pPr>
              <w:pStyle w:val="Pomenovaniavtabulke1"/>
              <w:rPr>
                <w:rFonts w:asciiTheme="minorHAnsi" w:hAnsiTheme="minorHAnsi" w:cstheme="minorHAnsi"/>
                <w:sz w:val="22"/>
                <w:szCs w:val="22"/>
              </w:rPr>
            </w:pPr>
            <w:r w:rsidRPr="00D750C9">
              <w:rPr>
                <w:rFonts w:asciiTheme="minorHAnsi" w:hAnsiTheme="minorHAnsi" w:cstheme="minorHAnsi"/>
                <w:sz w:val="22"/>
                <w:szCs w:val="22"/>
              </w:rPr>
              <w:t>Autori:</w:t>
            </w:r>
            <w:r w:rsidRPr="00D750C9" w:rsidR="00A746D3">
              <w:rPr>
                <w:rFonts w:asciiTheme="minorHAnsi" w:hAnsiTheme="minorHAnsi" w:cstheme="minorHAnsi"/>
                <w:sz w:val="22"/>
                <w:szCs w:val="22"/>
              </w:rPr>
              <w:t xml:space="preserve"> </w:t>
            </w:r>
          </w:p>
        </w:tc>
        <w:tc>
          <w:tcPr>
            <w:tcW w:w="2551" w:type="dxa"/>
          </w:tcPr>
          <w:p w:rsidRPr="00D750C9" w:rsidR="008775F9" w:rsidP="009D7881" w:rsidRDefault="00C414D8" w14:paraId="0B6ADCE8" w14:textId="292C12FD">
            <w:pPr>
              <w:pStyle w:val="Zadanievtabulke1"/>
              <w:jc w:val="left"/>
              <w:rPr>
                <w:rFonts w:asciiTheme="minorHAnsi" w:hAnsiTheme="minorHAnsi" w:cstheme="minorHAnsi"/>
                <w:szCs w:val="22"/>
              </w:rPr>
            </w:pPr>
            <w:r w:rsidRPr="00D750C9">
              <w:rPr>
                <w:rFonts w:asciiTheme="minorHAnsi" w:hAnsiTheme="minorHAnsi" w:cstheme="minorHAnsi"/>
                <w:szCs w:val="22"/>
              </w:rPr>
              <w:t>Kujanová</w:t>
            </w:r>
            <w:r w:rsidRPr="00D750C9" w:rsidR="007E148C">
              <w:rPr>
                <w:rFonts w:asciiTheme="minorHAnsi" w:hAnsiTheme="minorHAnsi" w:cstheme="minorHAnsi"/>
                <w:szCs w:val="22"/>
              </w:rPr>
              <w:t>, Pisarčík</w:t>
            </w:r>
            <w:r w:rsidRPr="00D750C9" w:rsidR="00A9118F">
              <w:rPr>
                <w:rFonts w:asciiTheme="minorHAnsi" w:hAnsiTheme="minorHAnsi" w:cstheme="minorHAnsi"/>
                <w:szCs w:val="22"/>
              </w:rPr>
              <w:t>, Zemanovič</w:t>
            </w:r>
            <w:r w:rsidRPr="00D750C9" w:rsidR="00A932B0">
              <w:rPr>
                <w:rFonts w:asciiTheme="minorHAnsi" w:hAnsiTheme="minorHAnsi" w:cstheme="minorHAnsi"/>
                <w:szCs w:val="22"/>
              </w:rPr>
              <w:t>, Kad</w:t>
            </w:r>
            <w:r w:rsidRPr="00D750C9" w:rsidR="00CF3DF2">
              <w:rPr>
                <w:rFonts w:asciiTheme="minorHAnsi" w:hAnsiTheme="minorHAnsi" w:cstheme="minorHAnsi"/>
                <w:szCs w:val="22"/>
              </w:rPr>
              <w:t>a</w:t>
            </w:r>
            <w:r w:rsidRPr="00D750C9" w:rsidR="00A932B0">
              <w:rPr>
                <w:rFonts w:asciiTheme="minorHAnsi" w:hAnsiTheme="minorHAnsi" w:cstheme="minorHAnsi"/>
                <w:szCs w:val="22"/>
              </w:rPr>
              <w:t>ši</w:t>
            </w:r>
          </w:p>
        </w:tc>
        <w:tc>
          <w:tcPr>
            <w:tcW w:w="2410" w:type="dxa"/>
            <w:vAlign w:val="center"/>
          </w:tcPr>
          <w:p w:rsidRPr="00D750C9" w:rsidR="008775F9" w:rsidP="00147DB3" w:rsidRDefault="00A746D3" w14:paraId="1DA978AA" w14:textId="77777777">
            <w:pPr>
              <w:pStyle w:val="Pomenovaniavtabulke1"/>
              <w:rPr>
                <w:rFonts w:asciiTheme="minorHAnsi" w:hAnsiTheme="minorHAnsi" w:cstheme="minorHAnsi"/>
                <w:sz w:val="22"/>
                <w:szCs w:val="22"/>
              </w:rPr>
            </w:pPr>
            <w:r w:rsidRPr="00D750C9">
              <w:rPr>
                <w:rFonts w:asciiTheme="minorHAnsi" w:hAnsiTheme="minorHAnsi" w:cstheme="minorHAnsi"/>
                <w:sz w:val="22"/>
                <w:szCs w:val="22"/>
              </w:rPr>
              <w:t xml:space="preserve">Dátum </w:t>
            </w:r>
            <w:r w:rsidRPr="00D750C9" w:rsidR="008775F9">
              <w:rPr>
                <w:rFonts w:asciiTheme="minorHAnsi" w:hAnsiTheme="minorHAnsi" w:cstheme="minorHAnsi"/>
                <w:sz w:val="22"/>
                <w:szCs w:val="22"/>
              </w:rPr>
              <w:t>vyhotovenia:</w:t>
            </w:r>
          </w:p>
        </w:tc>
        <w:tc>
          <w:tcPr>
            <w:tcW w:w="1418" w:type="dxa"/>
            <w:vAlign w:val="center"/>
          </w:tcPr>
          <w:p w:rsidRPr="00D750C9" w:rsidR="008775F9" w:rsidP="002326CC" w:rsidRDefault="007E148C" w14:paraId="0986D712" w14:textId="6F3789DA">
            <w:pPr>
              <w:pStyle w:val="Zadanievtabulke1"/>
              <w:rPr>
                <w:rFonts w:asciiTheme="minorHAnsi" w:hAnsiTheme="minorHAnsi" w:cstheme="minorHAnsi"/>
                <w:szCs w:val="22"/>
              </w:rPr>
            </w:pPr>
            <w:r w:rsidRPr="00D750C9">
              <w:rPr>
                <w:rFonts w:asciiTheme="minorHAnsi" w:hAnsiTheme="minorHAnsi" w:cstheme="minorHAnsi"/>
                <w:szCs w:val="22"/>
              </w:rPr>
              <w:t>15</w:t>
            </w:r>
            <w:r w:rsidRPr="00D750C9" w:rsidR="00E547C4">
              <w:rPr>
                <w:rFonts w:asciiTheme="minorHAnsi" w:hAnsiTheme="minorHAnsi" w:cstheme="minorHAnsi"/>
                <w:szCs w:val="22"/>
              </w:rPr>
              <w:t>-</w:t>
            </w:r>
            <w:r w:rsidRPr="00D750C9">
              <w:rPr>
                <w:rFonts w:asciiTheme="minorHAnsi" w:hAnsiTheme="minorHAnsi" w:cstheme="minorHAnsi"/>
                <w:szCs w:val="22"/>
              </w:rPr>
              <w:t>dec</w:t>
            </w:r>
            <w:r w:rsidRPr="00D750C9" w:rsidR="00E547C4">
              <w:rPr>
                <w:rFonts w:asciiTheme="minorHAnsi" w:hAnsiTheme="minorHAnsi" w:cstheme="minorHAnsi"/>
                <w:szCs w:val="22"/>
              </w:rPr>
              <w:t>-</w:t>
            </w:r>
            <w:r w:rsidRPr="00D750C9" w:rsidR="00F34578">
              <w:rPr>
                <w:rFonts w:asciiTheme="minorHAnsi" w:hAnsiTheme="minorHAnsi" w:cstheme="minorHAnsi"/>
                <w:szCs w:val="22"/>
              </w:rPr>
              <w:t>20</w:t>
            </w:r>
            <w:r w:rsidRPr="00D750C9" w:rsidR="00092956">
              <w:rPr>
                <w:rFonts w:asciiTheme="minorHAnsi" w:hAnsiTheme="minorHAnsi" w:cstheme="minorHAnsi"/>
                <w:szCs w:val="22"/>
              </w:rPr>
              <w:t>2</w:t>
            </w:r>
            <w:r w:rsidRPr="00D750C9" w:rsidR="003D0A4E">
              <w:rPr>
                <w:rFonts w:asciiTheme="minorHAnsi" w:hAnsiTheme="minorHAnsi" w:cstheme="minorHAnsi"/>
                <w:szCs w:val="22"/>
              </w:rPr>
              <w:t>2</w:t>
            </w:r>
          </w:p>
        </w:tc>
      </w:tr>
    </w:tbl>
    <w:p w:rsidRPr="00D750C9" w:rsidR="008775F9" w:rsidP="00147DB3" w:rsidRDefault="008775F9" w14:paraId="297D26F6" w14:textId="77777777">
      <w:pPr>
        <w:rPr>
          <w:rFonts w:asciiTheme="minorHAnsi" w:hAnsiTheme="minorHAnsi" w:cstheme="minorHAnsi"/>
        </w:rPr>
      </w:pPr>
      <w:bookmarkStart w:name="hp_DistributionList" w:id="1"/>
      <w:bookmarkEnd w:id="0"/>
    </w:p>
    <w:bookmarkEnd w:id="1"/>
    <w:p w:rsidRPr="00D750C9" w:rsidR="008775F9" w:rsidP="00147DB3" w:rsidRDefault="008775F9" w14:paraId="414C8608" w14:textId="77777777">
      <w:pPr>
        <w:rPr>
          <w:rStyle w:val="Nzovtabulky"/>
          <w:rFonts w:asciiTheme="minorHAnsi" w:hAnsiTheme="minorHAnsi" w:cstheme="minorHAnsi"/>
        </w:rPr>
      </w:pPr>
      <w:r w:rsidRPr="00D750C9">
        <w:rPr>
          <w:rStyle w:val="Nzovtabulky"/>
          <w:rFonts w:asciiTheme="minorHAnsi" w:hAnsiTheme="minorHAnsi" w:cstheme="minorHAnsi"/>
        </w:rPr>
        <w:t>História zmien</w:t>
      </w:r>
    </w:p>
    <w:tbl>
      <w:tblPr>
        <w:tblW w:w="9437" w:type="dxa"/>
        <w:tblInd w:w="5" w:type="dxa"/>
        <w:tblBorders>
          <w:top w:val="single" w:color="auto" w:sz="6" w:space="0"/>
          <w:left w:val="single" w:color="auto" w:sz="6" w:space="0"/>
          <w:bottom w:val="single" w:color="auto" w:sz="6" w:space="0"/>
          <w:right w:val="single" w:color="auto" w:sz="6" w:space="0"/>
          <w:insideH w:val="dotted" w:color="auto" w:sz="4" w:space="0"/>
          <w:insideV w:val="dotted" w:color="auto" w:sz="4" w:space="0"/>
        </w:tblBorders>
        <w:tblLayout w:type="fixed"/>
        <w:tblCellMar>
          <w:left w:w="57" w:type="dxa"/>
          <w:right w:w="57" w:type="dxa"/>
        </w:tblCellMar>
        <w:tblLook w:val="0000" w:firstRow="0" w:lastRow="0" w:firstColumn="0" w:lastColumn="0" w:noHBand="0" w:noVBand="0"/>
      </w:tblPr>
      <w:tblGrid>
        <w:gridCol w:w="838"/>
        <w:gridCol w:w="1219"/>
        <w:gridCol w:w="1080"/>
        <w:gridCol w:w="3600"/>
        <w:gridCol w:w="2700"/>
      </w:tblGrid>
      <w:tr w:rsidRPr="00D750C9" w:rsidR="008775F9" w:rsidTr="003D6E7A" w14:paraId="72F45C1E" w14:textId="77777777">
        <w:trPr>
          <w:tblHeader/>
        </w:trPr>
        <w:tc>
          <w:tcPr>
            <w:tcW w:w="838" w:type="dxa"/>
          </w:tcPr>
          <w:p w:rsidRPr="00D750C9" w:rsidR="008775F9" w:rsidP="00147DB3" w:rsidRDefault="008775F9" w14:paraId="2FBEB281" w14:textId="77777777">
            <w:pPr>
              <w:pStyle w:val="Pomenovaniavtabulke2"/>
              <w:rPr>
                <w:rFonts w:asciiTheme="minorHAnsi" w:hAnsiTheme="minorHAnsi" w:cstheme="minorHAnsi"/>
                <w:sz w:val="22"/>
                <w:szCs w:val="22"/>
                <w:lang w:val="sk-SK"/>
              </w:rPr>
            </w:pPr>
            <w:r w:rsidRPr="00D750C9">
              <w:rPr>
                <w:rFonts w:asciiTheme="minorHAnsi" w:hAnsiTheme="minorHAnsi" w:cstheme="minorHAnsi"/>
                <w:sz w:val="22"/>
                <w:szCs w:val="22"/>
                <w:lang w:val="sk-SK"/>
              </w:rPr>
              <w:t>Verzia</w:t>
            </w:r>
          </w:p>
        </w:tc>
        <w:tc>
          <w:tcPr>
            <w:tcW w:w="1219" w:type="dxa"/>
          </w:tcPr>
          <w:p w:rsidRPr="00D750C9" w:rsidR="008775F9" w:rsidP="00147DB3" w:rsidRDefault="008775F9" w14:paraId="41D2D149" w14:textId="39C2C816">
            <w:pPr>
              <w:pStyle w:val="Pomenovaniavtabulke2"/>
              <w:rPr>
                <w:rFonts w:asciiTheme="minorHAnsi" w:hAnsiTheme="minorHAnsi" w:cstheme="minorHAnsi"/>
                <w:sz w:val="22"/>
                <w:szCs w:val="22"/>
                <w:lang w:val="sk-SK"/>
              </w:rPr>
            </w:pPr>
            <w:r w:rsidRPr="00D750C9">
              <w:rPr>
                <w:rFonts w:asciiTheme="minorHAnsi" w:hAnsiTheme="minorHAnsi" w:cstheme="minorHAnsi"/>
                <w:sz w:val="22"/>
                <w:szCs w:val="22"/>
                <w:lang w:val="sk-SK"/>
              </w:rPr>
              <w:t>Dátum</w:t>
            </w:r>
            <w:r w:rsidRPr="00D750C9" w:rsidR="00610F6C">
              <w:rPr>
                <w:rFonts w:asciiTheme="minorHAnsi" w:hAnsiTheme="minorHAnsi" w:cstheme="minorHAnsi"/>
                <w:sz w:val="22"/>
                <w:szCs w:val="22"/>
                <w:lang w:val="sk-SK"/>
              </w:rPr>
              <w:t xml:space="preserve"> verzie</w:t>
            </w:r>
          </w:p>
        </w:tc>
        <w:tc>
          <w:tcPr>
            <w:tcW w:w="1080" w:type="dxa"/>
          </w:tcPr>
          <w:p w:rsidRPr="00D750C9" w:rsidR="008775F9" w:rsidP="00147DB3" w:rsidRDefault="008775F9" w14:paraId="4FB3AFDD" w14:textId="77777777">
            <w:pPr>
              <w:pStyle w:val="Pomenovaniavtabulke2"/>
              <w:rPr>
                <w:rFonts w:asciiTheme="minorHAnsi" w:hAnsiTheme="minorHAnsi" w:cstheme="minorHAnsi"/>
                <w:sz w:val="22"/>
                <w:szCs w:val="22"/>
                <w:lang w:val="sk-SK"/>
              </w:rPr>
            </w:pPr>
            <w:r w:rsidRPr="00D750C9">
              <w:rPr>
                <w:rFonts w:asciiTheme="minorHAnsi" w:hAnsiTheme="minorHAnsi" w:cstheme="minorHAnsi"/>
                <w:sz w:val="22"/>
                <w:szCs w:val="22"/>
                <w:lang w:val="sk-SK"/>
              </w:rPr>
              <w:t>Revidoval</w:t>
            </w:r>
          </w:p>
        </w:tc>
        <w:tc>
          <w:tcPr>
            <w:tcW w:w="3600" w:type="dxa"/>
          </w:tcPr>
          <w:p w:rsidRPr="00D750C9" w:rsidR="008775F9" w:rsidP="00147DB3" w:rsidRDefault="008775F9" w14:paraId="3B6EA307" w14:textId="31B2F290">
            <w:pPr>
              <w:pStyle w:val="Pomenovaniavtabulke2"/>
              <w:rPr>
                <w:rFonts w:asciiTheme="minorHAnsi" w:hAnsiTheme="minorHAnsi" w:cstheme="minorHAnsi"/>
                <w:sz w:val="22"/>
                <w:szCs w:val="22"/>
                <w:lang w:val="sk-SK"/>
              </w:rPr>
            </w:pPr>
            <w:r w:rsidRPr="00D750C9">
              <w:rPr>
                <w:rFonts w:asciiTheme="minorHAnsi" w:hAnsiTheme="minorHAnsi" w:cstheme="minorHAnsi"/>
                <w:sz w:val="22"/>
                <w:szCs w:val="22"/>
                <w:lang w:val="sk-SK"/>
              </w:rPr>
              <w:t>Popis</w:t>
            </w:r>
            <w:r w:rsidRPr="00D750C9" w:rsidR="00C96C72">
              <w:rPr>
                <w:rFonts w:asciiTheme="minorHAnsi" w:hAnsiTheme="minorHAnsi" w:cstheme="minorHAnsi"/>
                <w:sz w:val="22"/>
                <w:szCs w:val="22"/>
                <w:lang w:val="sk-SK"/>
              </w:rPr>
              <w:t xml:space="preserve"> zmien</w:t>
            </w:r>
          </w:p>
        </w:tc>
        <w:tc>
          <w:tcPr>
            <w:tcW w:w="2700" w:type="dxa"/>
          </w:tcPr>
          <w:p w:rsidRPr="00D750C9" w:rsidR="008775F9" w:rsidP="00147DB3" w:rsidRDefault="008775F9" w14:paraId="1E71130B" w14:textId="77777777">
            <w:pPr>
              <w:pStyle w:val="Pomenovaniavtabulke2"/>
              <w:rPr>
                <w:rFonts w:asciiTheme="minorHAnsi" w:hAnsiTheme="minorHAnsi" w:cstheme="minorHAnsi"/>
                <w:sz w:val="22"/>
                <w:szCs w:val="22"/>
                <w:lang w:val="sk-SK"/>
              </w:rPr>
            </w:pPr>
            <w:r w:rsidRPr="00D750C9">
              <w:rPr>
                <w:rFonts w:asciiTheme="minorHAnsi" w:hAnsiTheme="minorHAnsi" w:cstheme="minorHAnsi"/>
                <w:sz w:val="22"/>
                <w:szCs w:val="22"/>
                <w:lang w:val="sk-SK"/>
              </w:rPr>
              <w:t>Názov súboru</w:t>
            </w:r>
          </w:p>
        </w:tc>
      </w:tr>
      <w:tr w:rsidRPr="00D750C9" w:rsidR="008775F9" w:rsidTr="003D6E7A" w14:paraId="3479544C" w14:textId="77777777">
        <w:tc>
          <w:tcPr>
            <w:tcW w:w="838" w:type="dxa"/>
          </w:tcPr>
          <w:p w:rsidRPr="008727A1" w:rsidR="008775F9" w:rsidP="00B21668" w:rsidRDefault="00E44CF7" w14:paraId="237EE3E9" w14:textId="704203E0">
            <w:pPr>
              <w:pStyle w:val="Zadanievtabulke2"/>
              <w:rPr>
                <w:color w:val="auto"/>
              </w:rPr>
            </w:pPr>
            <w:r w:rsidRPr="008727A1">
              <w:rPr>
                <w:color w:val="auto"/>
              </w:rPr>
              <w:t>1.0</w:t>
            </w:r>
          </w:p>
        </w:tc>
        <w:tc>
          <w:tcPr>
            <w:tcW w:w="1219" w:type="dxa"/>
          </w:tcPr>
          <w:p w:rsidRPr="008727A1" w:rsidR="008775F9" w:rsidP="00B21668" w:rsidRDefault="002A19C8" w14:paraId="55FA229B" w14:textId="0B405D0B">
            <w:pPr>
              <w:pStyle w:val="Zadanievtabulke2"/>
              <w:rPr>
                <w:color w:val="auto"/>
              </w:rPr>
            </w:pPr>
            <w:r w:rsidRPr="008727A1">
              <w:rPr>
                <w:color w:val="auto"/>
              </w:rPr>
              <w:t>15</w:t>
            </w:r>
            <w:r w:rsidRPr="008727A1" w:rsidR="00E547C4">
              <w:rPr>
                <w:color w:val="auto"/>
              </w:rPr>
              <w:t>-</w:t>
            </w:r>
            <w:r w:rsidRPr="008727A1">
              <w:rPr>
                <w:color w:val="auto"/>
              </w:rPr>
              <w:t>dec</w:t>
            </w:r>
            <w:r w:rsidRPr="008727A1" w:rsidR="00E547C4">
              <w:rPr>
                <w:color w:val="auto"/>
              </w:rPr>
              <w:t>-</w:t>
            </w:r>
            <w:r w:rsidRPr="008727A1" w:rsidR="002326CC">
              <w:rPr>
                <w:color w:val="auto"/>
              </w:rPr>
              <w:t>20</w:t>
            </w:r>
            <w:r w:rsidRPr="008727A1" w:rsidR="00092956">
              <w:rPr>
                <w:color w:val="auto"/>
              </w:rPr>
              <w:t>2</w:t>
            </w:r>
            <w:r w:rsidRPr="008727A1" w:rsidR="00CA5BD5">
              <w:rPr>
                <w:color w:val="auto"/>
              </w:rPr>
              <w:t>2</w:t>
            </w:r>
          </w:p>
        </w:tc>
        <w:tc>
          <w:tcPr>
            <w:tcW w:w="1080" w:type="dxa"/>
          </w:tcPr>
          <w:p w:rsidRPr="008727A1" w:rsidR="008775F9" w:rsidP="00B21668" w:rsidRDefault="00861C57" w14:paraId="780E80A7" w14:textId="387156A6">
            <w:pPr>
              <w:pStyle w:val="Zadanievtabulke2"/>
              <w:rPr>
                <w:color w:val="auto"/>
              </w:rPr>
            </w:pPr>
            <w:r w:rsidRPr="008727A1">
              <w:rPr>
                <w:color w:val="auto"/>
              </w:rPr>
              <w:t>Kuj</w:t>
            </w:r>
            <w:r w:rsidRPr="008727A1" w:rsidR="00C5700E">
              <w:rPr>
                <w:color w:val="auto"/>
              </w:rPr>
              <w:t>anová</w:t>
            </w:r>
          </w:p>
        </w:tc>
        <w:tc>
          <w:tcPr>
            <w:tcW w:w="3600" w:type="dxa"/>
          </w:tcPr>
          <w:p w:rsidRPr="008727A1" w:rsidR="008775F9" w:rsidP="00B21668" w:rsidRDefault="008775F9" w14:paraId="5F6A7988" w14:textId="4B335564">
            <w:pPr>
              <w:pStyle w:val="Zadanievtabulke2"/>
              <w:rPr>
                <w:color w:val="auto"/>
              </w:rPr>
            </w:pPr>
          </w:p>
        </w:tc>
        <w:tc>
          <w:tcPr>
            <w:tcW w:w="2700" w:type="dxa"/>
          </w:tcPr>
          <w:p w:rsidRPr="008727A1" w:rsidR="008775F9" w:rsidP="00B21668" w:rsidRDefault="00C64A14" w14:paraId="12C541C8" w14:textId="1F5DA5F0">
            <w:pPr>
              <w:pStyle w:val="Zadanievtabulke2"/>
              <w:rPr>
                <w:color w:val="auto"/>
              </w:rPr>
            </w:pPr>
            <w:r w:rsidRPr="008727A1">
              <w:rPr>
                <w:noProof/>
                <w:color w:val="auto"/>
              </w:rPr>
              <w:t>M</w:t>
            </w:r>
            <w:r w:rsidRPr="008727A1" w:rsidR="00DA4E60">
              <w:rPr>
                <w:noProof/>
                <w:color w:val="auto"/>
              </w:rPr>
              <w:t>16</w:t>
            </w:r>
            <w:r w:rsidRPr="008727A1">
              <w:rPr>
                <w:noProof/>
                <w:color w:val="auto"/>
              </w:rPr>
              <w:t>_P</w:t>
            </w:r>
            <w:r w:rsidRPr="008727A1" w:rsidR="006678E2">
              <w:rPr>
                <w:noProof/>
                <w:color w:val="auto"/>
              </w:rPr>
              <w:t>P_Správa nehnuteľností</w:t>
            </w:r>
            <w:r w:rsidRPr="008727A1" w:rsidR="00595E94">
              <w:rPr>
                <w:noProof/>
                <w:color w:val="auto"/>
              </w:rPr>
              <w:t xml:space="preserve"> V</w:t>
            </w:r>
            <w:r w:rsidRPr="008727A1" w:rsidR="00C5700E">
              <w:rPr>
                <w:noProof/>
                <w:color w:val="auto"/>
              </w:rPr>
              <w:t>1</w:t>
            </w:r>
            <w:r w:rsidRPr="008727A1" w:rsidR="00AB1810">
              <w:rPr>
                <w:noProof/>
                <w:color w:val="auto"/>
              </w:rPr>
              <w:t>.0</w:t>
            </w:r>
          </w:p>
        </w:tc>
      </w:tr>
      <w:tr w:rsidRPr="00D750C9" w:rsidR="00E66BDB" w:rsidTr="003D6E7A" w14:paraId="7F1B0D78" w14:textId="77777777">
        <w:tc>
          <w:tcPr>
            <w:tcW w:w="838" w:type="dxa"/>
          </w:tcPr>
          <w:p w:rsidRPr="008727A1" w:rsidR="00E66BDB" w:rsidP="00B21668" w:rsidRDefault="00E66BDB" w14:paraId="2DA3BBC1" w14:textId="6400B43E">
            <w:pPr>
              <w:pStyle w:val="Zadanievtabulke2"/>
              <w:rPr>
                <w:color w:val="auto"/>
              </w:rPr>
            </w:pPr>
            <w:r w:rsidRPr="008727A1">
              <w:rPr>
                <w:color w:val="auto"/>
              </w:rPr>
              <w:t>1.1</w:t>
            </w:r>
          </w:p>
        </w:tc>
        <w:tc>
          <w:tcPr>
            <w:tcW w:w="1219" w:type="dxa"/>
          </w:tcPr>
          <w:p w:rsidRPr="008727A1" w:rsidR="00E66BDB" w:rsidP="00B21668" w:rsidRDefault="00B83E8D" w14:paraId="7D66B446" w14:textId="48D1F3A6">
            <w:pPr>
              <w:pStyle w:val="Zadanievtabulke2"/>
              <w:rPr>
                <w:color w:val="auto"/>
              </w:rPr>
            </w:pPr>
            <w:r w:rsidRPr="008727A1">
              <w:rPr>
                <w:color w:val="auto"/>
              </w:rPr>
              <w:t>09</w:t>
            </w:r>
            <w:r w:rsidRPr="008727A1" w:rsidR="00E66BDB">
              <w:rPr>
                <w:color w:val="auto"/>
              </w:rPr>
              <w:t>-jan-2024</w:t>
            </w:r>
          </w:p>
        </w:tc>
        <w:tc>
          <w:tcPr>
            <w:tcW w:w="1080" w:type="dxa"/>
          </w:tcPr>
          <w:p w:rsidRPr="008727A1" w:rsidR="00E66BDB" w:rsidP="00B21668" w:rsidRDefault="00E66BDB" w14:paraId="681EE779" w14:textId="6C19B457">
            <w:pPr>
              <w:pStyle w:val="Zadanievtabulke2"/>
              <w:rPr>
                <w:color w:val="auto"/>
              </w:rPr>
            </w:pPr>
            <w:r w:rsidRPr="008727A1">
              <w:rPr>
                <w:color w:val="auto"/>
              </w:rPr>
              <w:t>Kujanová</w:t>
            </w:r>
          </w:p>
        </w:tc>
        <w:tc>
          <w:tcPr>
            <w:tcW w:w="3600" w:type="dxa"/>
          </w:tcPr>
          <w:p w:rsidRPr="008727A1" w:rsidR="00D444F4" w:rsidP="00B21668" w:rsidRDefault="00D444F4" w14:paraId="0E2FBB99" w14:textId="77777777">
            <w:pPr>
              <w:pStyle w:val="Zadanievtabulke2"/>
              <w:rPr>
                <w:color w:val="auto"/>
              </w:rPr>
            </w:pPr>
            <w:r w:rsidRPr="008727A1">
              <w:rPr>
                <w:color w:val="auto"/>
              </w:rPr>
              <w:t xml:space="preserve">Uvoľnenie HJ: </w:t>
            </w:r>
          </w:p>
          <w:p w:rsidRPr="008727A1" w:rsidR="00E66BDB" w:rsidP="00B21668" w:rsidRDefault="00E66BDB" w14:paraId="04A30B84" w14:textId="24441445">
            <w:pPr>
              <w:pStyle w:val="Zadanievtabulke2"/>
              <w:rPr>
                <w:color w:val="auto"/>
              </w:rPr>
            </w:pPr>
            <w:r w:rsidRPr="008727A1">
              <w:rPr>
                <w:color w:val="auto"/>
              </w:rPr>
              <w:t>V kapitole</w:t>
            </w:r>
            <w:r w:rsidRPr="008727A1" w:rsidR="00960EB0">
              <w:rPr>
                <w:color w:val="auto"/>
              </w:rPr>
              <w:t xml:space="preserve"> </w:t>
            </w:r>
            <w:r w:rsidRPr="008727A1" w:rsidR="00960EB0">
              <w:rPr>
                <w:color w:val="auto"/>
              </w:rPr>
              <w:fldChar w:fldCharType="begin"/>
            </w:r>
            <w:r w:rsidRPr="008727A1" w:rsidR="00960EB0">
              <w:rPr>
                <w:color w:val="auto"/>
              </w:rPr>
              <w:instrText xml:space="preserve"> REF _Ref155601995 \r \h </w:instrText>
            </w:r>
            <w:r w:rsidRPr="008727A1" w:rsidR="00960EB0">
              <w:rPr>
                <w:color w:val="auto"/>
              </w:rPr>
            </w:r>
            <w:r w:rsidRPr="008727A1" w:rsidR="00960EB0">
              <w:rPr>
                <w:color w:val="auto"/>
              </w:rPr>
              <w:fldChar w:fldCharType="separate"/>
            </w:r>
            <w:r w:rsidRPr="008727A1" w:rsidR="00960EB0">
              <w:rPr>
                <w:color w:val="auto"/>
              </w:rPr>
              <w:t>2.2.6</w:t>
            </w:r>
            <w:r w:rsidRPr="008727A1" w:rsidR="00960EB0">
              <w:rPr>
                <w:color w:val="auto"/>
              </w:rPr>
              <w:fldChar w:fldCharType="end"/>
            </w:r>
            <w:r w:rsidRPr="008727A1">
              <w:rPr>
                <w:color w:val="auto"/>
              </w:rPr>
              <w:t xml:space="preserve"> doplnený text.</w:t>
            </w:r>
          </w:p>
        </w:tc>
        <w:tc>
          <w:tcPr>
            <w:tcW w:w="2700" w:type="dxa"/>
          </w:tcPr>
          <w:p w:rsidRPr="008727A1" w:rsidR="00E66BDB" w:rsidP="00B21668" w:rsidRDefault="00E66BDB" w14:paraId="7DFD7268" w14:textId="02A1ABA8">
            <w:pPr>
              <w:pStyle w:val="Zadanievtabulke2"/>
              <w:rPr>
                <w:color w:val="auto"/>
              </w:rPr>
            </w:pPr>
            <w:r w:rsidRPr="008727A1">
              <w:rPr>
                <w:noProof/>
                <w:color w:val="auto"/>
              </w:rPr>
              <w:t>M16_PP_Správa nehnuteľností V1.1</w:t>
            </w:r>
          </w:p>
        </w:tc>
      </w:tr>
      <w:tr w:rsidRPr="00D750C9" w:rsidR="00AE2D58" w:rsidTr="003D6E7A" w14:paraId="2CFFDDE1" w14:textId="77777777">
        <w:tc>
          <w:tcPr>
            <w:tcW w:w="838" w:type="dxa"/>
          </w:tcPr>
          <w:p w:rsidRPr="008727A1" w:rsidR="00AE2D58" w:rsidP="00B21668" w:rsidRDefault="00AE2D58" w14:paraId="4BE0A104" w14:textId="01E5A149">
            <w:pPr>
              <w:pStyle w:val="Zadanievtabulke2"/>
              <w:rPr>
                <w:color w:val="auto"/>
              </w:rPr>
            </w:pPr>
            <w:r w:rsidRPr="008727A1">
              <w:rPr>
                <w:color w:val="auto"/>
              </w:rPr>
              <w:t>1.1</w:t>
            </w:r>
          </w:p>
        </w:tc>
        <w:tc>
          <w:tcPr>
            <w:tcW w:w="1219" w:type="dxa"/>
          </w:tcPr>
          <w:p w:rsidRPr="008727A1" w:rsidR="00AE2D58" w:rsidP="00B21668" w:rsidRDefault="00B83E8D" w14:paraId="038DEA01" w14:textId="57D1E293">
            <w:pPr>
              <w:pStyle w:val="Zadanievtabulke2"/>
              <w:rPr>
                <w:color w:val="auto"/>
              </w:rPr>
            </w:pPr>
            <w:r w:rsidRPr="008727A1">
              <w:rPr>
                <w:color w:val="auto"/>
              </w:rPr>
              <w:t>09</w:t>
            </w:r>
            <w:r w:rsidRPr="008727A1" w:rsidR="00AE2D58">
              <w:rPr>
                <w:color w:val="auto"/>
              </w:rPr>
              <w:t>-jan-2024</w:t>
            </w:r>
          </w:p>
        </w:tc>
        <w:tc>
          <w:tcPr>
            <w:tcW w:w="1080" w:type="dxa"/>
          </w:tcPr>
          <w:p w:rsidRPr="008727A1" w:rsidR="00AE2D58" w:rsidP="00B21668" w:rsidRDefault="00AE2D58" w14:paraId="7656C9C7" w14:textId="1B069296">
            <w:pPr>
              <w:pStyle w:val="Zadanievtabulke2"/>
              <w:rPr>
                <w:color w:val="auto"/>
              </w:rPr>
            </w:pPr>
            <w:r w:rsidRPr="008727A1">
              <w:rPr>
                <w:color w:val="auto"/>
              </w:rPr>
              <w:t>Kujanová</w:t>
            </w:r>
          </w:p>
        </w:tc>
        <w:tc>
          <w:tcPr>
            <w:tcW w:w="3600" w:type="dxa"/>
          </w:tcPr>
          <w:p w:rsidRPr="008727A1" w:rsidR="00172FCB" w:rsidP="00B21668" w:rsidRDefault="00172FCB" w14:paraId="6C5FA0A8" w14:textId="77777777">
            <w:pPr>
              <w:pStyle w:val="Zadanievtabulke2"/>
              <w:rPr>
                <w:color w:val="auto"/>
              </w:rPr>
            </w:pPr>
            <w:r w:rsidRPr="008727A1">
              <w:rPr>
                <w:color w:val="auto"/>
              </w:rPr>
              <w:t xml:space="preserve">Ziskové stredisko pre HJ: </w:t>
            </w:r>
          </w:p>
          <w:p w:rsidRPr="008727A1" w:rsidR="00AE2D58" w:rsidP="00B21668" w:rsidRDefault="00AE2D58" w14:paraId="7A87D7F1" w14:textId="0BCB7BC4">
            <w:pPr>
              <w:pStyle w:val="Zadanievtabulke2"/>
              <w:rPr>
                <w:color w:val="auto"/>
              </w:rPr>
            </w:pPr>
            <w:r w:rsidRPr="008727A1">
              <w:rPr>
                <w:color w:val="auto"/>
              </w:rPr>
              <w:t xml:space="preserve">V kapitole </w:t>
            </w:r>
            <w:r w:rsidRPr="008727A1">
              <w:rPr>
                <w:color w:val="auto"/>
              </w:rPr>
              <w:fldChar w:fldCharType="begin"/>
            </w:r>
            <w:r w:rsidRPr="008727A1">
              <w:rPr>
                <w:color w:val="auto"/>
              </w:rPr>
              <w:instrText xml:space="preserve"> REF _Ref155602026 \r \h </w:instrText>
            </w:r>
            <w:r w:rsidRPr="008727A1">
              <w:rPr>
                <w:color w:val="auto"/>
              </w:rPr>
            </w:r>
            <w:r w:rsidRPr="008727A1">
              <w:rPr>
                <w:color w:val="auto"/>
              </w:rPr>
              <w:fldChar w:fldCharType="separate"/>
            </w:r>
            <w:r w:rsidRPr="008727A1">
              <w:rPr>
                <w:color w:val="auto"/>
              </w:rPr>
              <w:t>2.2.3</w:t>
            </w:r>
            <w:r w:rsidRPr="008727A1">
              <w:rPr>
                <w:color w:val="auto"/>
              </w:rPr>
              <w:fldChar w:fldCharType="end"/>
            </w:r>
            <w:r w:rsidRPr="008727A1">
              <w:rPr>
                <w:color w:val="auto"/>
              </w:rPr>
              <w:t xml:space="preserve"> doplnený text.</w:t>
            </w:r>
          </w:p>
        </w:tc>
        <w:tc>
          <w:tcPr>
            <w:tcW w:w="2700" w:type="dxa"/>
          </w:tcPr>
          <w:p w:rsidRPr="008727A1" w:rsidR="00AE2D58" w:rsidP="00B21668" w:rsidRDefault="00AE2D58" w14:paraId="4874341B" w14:textId="431ED908">
            <w:pPr>
              <w:pStyle w:val="Zadanievtabulke2"/>
              <w:rPr>
                <w:color w:val="auto"/>
              </w:rPr>
            </w:pPr>
            <w:r w:rsidRPr="008727A1">
              <w:rPr>
                <w:noProof/>
                <w:color w:val="auto"/>
              </w:rPr>
              <w:t>M16_PP_Správa nehnuteľností V1.1</w:t>
            </w:r>
          </w:p>
        </w:tc>
      </w:tr>
      <w:tr w:rsidRPr="00D750C9" w:rsidR="00AE2D58" w:rsidTr="003D6E7A" w14:paraId="44CAB88C" w14:textId="77777777">
        <w:tc>
          <w:tcPr>
            <w:tcW w:w="838" w:type="dxa"/>
          </w:tcPr>
          <w:p w:rsidRPr="008727A1" w:rsidR="00AE2D58" w:rsidP="00B21668" w:rsidRDefault="00AE2D58" w14:paraId="6EEFD40E" w14:textId="30DBEAA1">
            <w:pPr>
              <w:pStyle w:val="Zadanievtabulke2"/>
              <w:rPr>
                <w:color w:val="auto"/>
              </w:rPr>
            </w:pPr>
            <w:r w:rsidRPr="008727A1">
              <w:rPr>
                <w:color w:val="auto"/>
              </w:rPr>
              <w:t>1.1</w:t>
            </w:r>
          </w:p>
        </w:tc>
        <w:tc>
          <w:tcPr>
            <w:tcW w:w="1219" w:type="dxa"/>
          </w:tcPr>
          <w:p w:rsidRPr="008727A1" w:rsidR="00AE2D58" w:rsidP="00B21668" w:rsidRDefault="00B83E8D" w14:paraId="01A71CB1" w14:textId="1D980DFC">
            <w:pPr>
              <w:pStyle w:val="Zadanievtabulke2"/>
              <w:rPr>
                <w:color w:val="auto"/>
              </w:rPr>
            </w:pPr>
            <w:r w:rsidRPr="008727A1">
              <w:rPr>
                <w:color w:val="auto"/>
              </w:rPr>
              <w:t>09</w:t>
            </w:r>
            <w:r w:rsidRPr="008727A1" w:rsidR="00AE2D58">
              <w:rPr>
                <w:color w:val="auto"/>
              </w:rPr>
              <w:t>-jan-2024</w:t>
            </w:r>
          </w:p>
        </w:tc>
        <w:tc>
          <w:tcPr>
            <w:tcW w:w="1080" w:type="dxa"/>
          </w:tcPr>
          <w:p w:rsidRPr="008727A1" w:rsidR="00AE2D58" w:rsidP="00B21668" w:rsidRDefault="00AE2D58" w14:paraId="030472AB" w14:textId="3FAFC69E">
            <w:pPr>
              <w:pStyle w:val="Zadanievtabulke2"/>
              <w:rPr>
                <w:color w:val="auto"/>
              </w:rPr>
            </w:pPr>
            <w:r w:rsidRPr="008727A1">
              <w:rPr>
                <w:color w:val="auto"/>
              </w:rPr>
              <w:t>Kujanová</w:t>
            </w:r>
          </w:p>
        </w:tc>
        <w:tc>
          <w:tcPr>
            <w:tcW w:w="3600" w:type="dxa"/>
          </w:tcPr>
          <w:p w:rsidRPr="008727A1" w:rsidR="008D074F" w:rsidP="00B21668" w:rsidRDefault="00172FCB" w14:paraId="7E5057F8" w14:textId="77777777">
            <w:pPr>
              <w:pStyle w:val="Zadanievtabulke2"/>
              <w:rPr>
                <w:color w:val="auto"/>
              </w:rPr>
            </w:pPr>
            <w:r w:rsidRPr="008727A1">
              <w:rPr>
                <w:color w:val="auto"/>
              </w:rPr>
              <w:t xml:space="preserve">Hromadná zmena </w:t>
            </w:r>
            <w:r w:rsidRPr="008727A1" w:rsidR="008D074F">
              <w:rPr>
                <w:color w:val="auto"/>
              </w:rPr>
              <w:t xml:space="preserve">– </w:t>
            </w:r>
            <w:r w:rsidRPr="008727A1">
              <w:rPr>
                <w:color w:val="auto"/>
              </w:rPr>
              <w:t>skup</w:t>
            </w:r>
            <w:r w:rsidRPr="008727A1" w:rsidR="008D074F">
              <w:rPr>
                <w:color w:val="auto"/>
              </w:rPr>
              <w:t xml:space="preserve">ina oprávnení: </w:t>
            </w:r>
          </w:p>
          <w:p w:rsidRPr="008727A1" w:rsidR="00AE2D58" w:rsidP="00B21668" w:rsidRDefault="00AE2D58" w14:paraId="5CAFBEB8" w14:textId="7C82614A">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_Ref155602069 \r \h </w:instrText>
            </w:r>
            <w:r w:rsidRPr="008727A1">
              <w:rPr>
                <w:color w:val="auto"/>
              </w:rPr>
            </w:r>
            <w:r w:rsidRPr="008727A1">
              <w:rPr>
                <w:color w:val="auto"/>
              </w:rPr>
              <w:fldChar w:fldCharType="separate"/>
            </w:r>
            <w:r w:rsidRPr="008727A1">
              <w:rPr>
                <w:color w:val="auto"/>
              </w:rPr>
              <w:t>7.3.2</w:t>
            </w:r>
            <w:r w:rsidRPr="008727A1">
              <w:rPr>
                <w:color w:val="auto"/>
              </w:rPr>
              <w:fldChar w:fldCharType="end"/>
            </w:r>
            <w:r w:rsidRPr="008727A1">
              <w:rPr>
                <w:color w:val="auto"/>
              </w:rPr>
              <w:t>.</w:t>
            </w:r>
          </w:p>
        </w:tc>
        <w:tc>
          <w:tcPr>
            <w:tcW w:w="2700" w:type="dxa"/>
          </w:tcPr>
          <w:p w:rsidRPr="008727A1" w:rsidR="00AE2D58" w:rsidP="00B21668" w:rsidRDefault="00AE2D58" w14:paraId="5D3491D0" w14:textId="45914262">
            <w:pPr>
              <w:pStyle w:val="Zadanievtabulke2"/>
              <w:rPr>
                <w:color w:val="auto"/>
              </w:rPr>
            </w:pPr>
            <w:r w:rsidRPr="008727A1">
              <w:rPr>
                <w:noProof/>
                <w:color w:val="auto"/>
              </w:rPr>
              <w:t>M16_PP_Správa nehnuteľností V1.1</w:t>
            </w:r>
          </w:p>
        </w:tc>
      </w:tr>
      <w:tr w:rsidRPr="00D750C9" w:rsidR="00AE2D58" w:rsidTr="003D6E7A" w14:paraId="37505DC5" w14:textId="77777777">
        <w:tc>
          <w:tcPr>
            <w:tcW w:w="838" w:type="dxa"/>
          </w:tcPr>
          <w:p w:rsidRPr="008727A1" w:rsidR="00AE2D58" w:rsidP="00B21668" w:rsidRDefault="00AE2D58" w14:paraId="5610C33F" w14:textId="276E05D8">
            <w:pPr>
              <w:pStyle w:val="Zadanievtabulke2"/>
              <w:rPr>
                <w:color w:val="auto"/>
              </w:rPr>
            </w:pPr>
            <w:r w:rsidRPr="008727A1">
              <w:rPr>
                <w:color w:val="auto"/>
              </w:rPr>
              <w:t>1.1</w:t>
            </w:r>
          </w:p>
        </w:tc>
        <w:tc>
          <w:tcPr>
            <w:tcW w:w="1219" w:type="dxa"/>
          </w:tcPr>
          <w:p w:rsidRPr="008727A1" w:rsidR="00AE2D58" w:rsidP="00B21668" w:rsidRDefault="00B83E8D" w14:paraId="5C1F3E32" w14:textId="62960423">
            <w:pPr>
              <w:pStyle w:val="Zadanievtabulke2"/>
              <w:rPr>
                <w:color w:val="auto"/>
              </w:rPr>
            </w:pPr>
            <w:r w:rsidRPr="008727A1">
              <w:rPr>
                <w:color w:val="auto"/>
              </w:rPr>
              <w:t>09</w:t>
            </w:r>
            <w:r w:rsidRPr="008727A1" w:rsidR="00AE2D58">
              <w:rPr>
                <w:color w:val="auto"/>
              </w:rPr>
              <w:t>-jan-2024</w:t>
            </w:r>
          </w:p>
        </w:tc>
        <w:tc>
          <w:tcPr>
            <w:tcW w:w="1080" w:type="dxa"/>
          </w:tcPr>
          <w:p w:rsidRPr="008727A1" w:rsidR="00AE2D58" w:rsidP="00B21668" w:rsidRDefault="00AE2D58" w14:paraId="35A1FD19" w14:textId="16A4B585">
            <w:pPr>
              <w:pStyle w:val="Zadanievtabulke2"/>
              <w:rPr>
                <w:color w:val="auto"/>
              </w:rPr>
            </w:pPr>
            <w:r w:rsidRPr="008727A1">
              <w:rPr>
                <w:color w:val="auto"/>
              </w:rPr>
              <w:t>Kujanová</w:t>
            </w:r>
          </w:p>
        </w:tc>
        <w:tc>
          <w:tcPr>
            <w:tcW w:w="3600" w:type="dxa"/>
          </w:tcPr>
          <w:p w:rsidRPr="008727A1" w:rsidR="00AE2D58" w:rsidP="00B21668" w:rsidRDefault="00AE2D58" w14:paraId="64FC8F41" w14:textId="77777777">
            <w:pPr>
              <w:pStyle w:val="Zadanievtabulke2"/>
              <w:rPr>
                <w:color w:val="auto"/>
              </w:rPr>
            </w:pPr>
            <w:r w:rsidRPr="008727A1">
              <w:rPr>
                <w:color w:val="auto"/>
              </w:rPr>
              <w:t xml:space="preserve">Hromadné uvoľnenie objektov na účtovanie: </w:t>
            </w:r>
          </w:p>
          <w:p w:rsidRPr="008727A1" w:rsidR="00AE2D58" w:rsidP="00B21668" w:rsidRDefault="00AE2D58" w14:paraId="55188518" w14:textId="0CF6D2AC">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_Ref155602240 \r \h </w:instrText>
            </w:r>
            <w:r w:rsidRPr="008727A1">
              <w:rPr>
                <w:color w:val="auto"/>
              </w:rPr>
            </w:r>
            <w:r w:rsidRPr="008727A1">
              <w:rPr>
                <w:color w:val="auto"/>
              </w:rPr>
              <w:fldChar w:fldCharType="separate"/>
            </w:r>
            <w:r w:rsidRPr="008727A1">
              <w:rPr>
                <w:color w:val="auto"/>
              </w:rPr>
              <w:t>2.3.12</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_Ref155602819 \r \h </w:instrText>
            </w:r>
            <w:r w:rsidRPr="008727A1">
              <w:rPr>
                <w:color w:val="auto"/>
              </w:rPr>
            </w:r>
            <w:r w:rsidRPr="008727A1">
              <w:rPr>
                <w:color w:val="auto"/>
              </w:rPr>
              <w:fldChar w:fldCharType="separate"/>
            </w:r>
            <w:r w:rsidRPr="008727A1">
              <w:rPr>
                <w:color w:val="auto"/>
              </w:rPr>
              <w:t>3.2.9</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_Ref117508673 \r \h </w:instrText>
            </w:r>
            <w:r w:rsidRPr="008727A1">
              <w:rPr>
                <w:color w:val="auto"/>
              </w:rPr>
            </w:r>
            <w:r w:rsidRPr="008727A1">
              <w:rPr>
                <w:color w:val="auto"/>
              </w:rPr>
              <w:fldChar w:fldCharType="separate"/>
            </w:r>
            <w:r w:rsidRPr="008727A1">
              <w:rPr>
                <w:color w:val="auto"/>
              </w:rPr>
              <w:t>7.1.1</w:t>
            </w:r>
            <w:r w:rsidRPr="008727A1">
              <w:rPr>
                <w:color w:val="auto"/>
              </w:rPr>
              <w:fldChar w:fldCharType="end"/>
            </w:r>
          </w:p>
          <w:p w:rsidRPr="008727A1" w:rsidR="00AE2D58" w:rsidP="00B21668" w:rsidRDefault="00AE2D58" w14:paraId="2277885E" w14:textId="46633E98">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_Ref155601399 \r \h </w:instrText>
            </w:r>
            <w:r w:rsidRPr="008727A1">
              <w:rPr>
                <w:color w:val="auto"/>
              </w:rPr>
            </w:r>
            <w:r w:rsidRPr="008727A1">
              <w:rPr>
                <w:color w:val="auto"/>
              </w:rPr>
              <w:fldChar w:fldCharType="separate"/>
            </w:r>
            <w:r w:rsidRPr="008727A1">
              <w:rPr>
                <w:color w:val="auto"/>
              </w:rPr>
              <w:t>7.3.3</w:t>
            </w:r>
            <w:r w:rsidRPr="008727A1">
              <w:rPr>
                <w:color w:val="auto"/>
              </w:rPr>
              <w:fldChar w:fldCharType="end"/>
            </w:r>
            <w:r w:rsidRPr="008727A1">
              <w:rPr>
                <w:color w:val="auto"/>
              </w:rPr>
              <w:t>.</w:t>
            </w:r>
          </w:p>
        </w:tc>
        <w:tc>
          <w:tcPr>
            <w:tcW w:w="2700" w:type="dxa"/>
          </w:tcPr>
          <w:p w:rsidRPr="008727A1" w:rsidR="00AE2D58" w:rsidP="00B21668" w:rsidRDefault="00AE2D58" w14:paraId="5EB74148" w14:textId="3DA1F489">
            <w:pPr>
              <w:pStyle w:val="Zadanievtabulke2"/>
              <w:rPr>
                <w:color w:val="auto"/>
              </w:rPr>
            </w:pPr>
            <w:r w:rsidRPr="008727A1">
              <w:rPr>
                <w:noProof/>
                <w:color w:val="auto"/>
              </w:rPr>
              <w:t>M16_PP_Správa nehnuteľností V1.1</w:t>
            </w:r>
          </w:p>
        </w:tc>
      </w:tr>
      <w:tr w:rsidRPr="00D750C9" w:rsidR="00AE2D58" w:rsidTr="003D6E7A" w14:paraId="2F5A4C26" w14:textId="77777777">
        <w:tc>
          <w:tcPr>
            <w:tcW w:w="838" w:type="dxa"/>
          </w:tcPr>
          <w:p w:rsidRPr="008727A1" w:rsidR="00AE2D58" w:rsidP="00B21668" w:rsidRDefault="00AE2D58" w14:paraId="5A958478" w14:textId="194DD6C2">
            <w:pPr>
              <w:pStyle w:val="Zadanievtabulke2"/>
              <w:rPr>
                <w:color w:val="auto"/>
              </w:rPr>
            </w:pPr>
            <w:r w:rsidRPr="008727A1">
              <w:rPr>
                <w:color w:val="auto"/>
              </w:rPr>
              <w:t>1.1</w:t>
            </w:r>
          </w:p>
        </w:tc>
        <w:tc>
          <w:tcPr>
            <w:tcW w:w="1219" w:type="dxa"/>
          </w:tcPr>
          <w:p w:rsidRPr="008727A1" w:rsidR="00AE2D58" w:rsidP="00B21668" w:rsidRDefault="00B83E8D" w14:paraId="3507E2FC" w14:textId="42618EC8">
            <w:pPr>
              <w:pStyle w:val="Zadanievtabulke2"/>
              <w:rPr>
                <w:color w:val="auto"/>
              </w:rPr>
            </w:pPr>
            <w:r w:rsidRPr="008727A1">
              <w:rPr>
                <w:color w:val="auto"/>
              </w:rPr>
              <w:t>09</w:t>
            </w:r>
            <w:r w:rsidRPr="008727A1" w:rsidR="00AE2D58">
              <w:rPr>
                <w:color w:val="auto"/>
              </w:rPr>
              <w:t>-jan-2024</w:t>
            </w:r>
          </w:p>
        </w:tc>
        <w:tc>
          <w:tcPr>
            <w:tcW w:w="1080" w:type="dxa"/>
          </w:tcPr>
          <w:p w:rsidRPr="008727A1" w:rsidR="00AE2D58" w:rsidP="00B21668" w:rsidRDefault="00AE2D58" w14:paraId="0A9BACE6" w14:textId="2EB956A8">
            <w:pPr>
              <w:pStyle w:val="Zadanievtabulke2"/>
              <w:rPr>
                <w:color w:val="auto"/>
              </w:rPr>
            </w:pPr>
            <w:r w:rsidRPr="008727A1">
              <w:rPr>
                <w:color w:val="auto"/>
              </w:rPr>
              <w:t>Kujanová</w:t>
            </w:r>
          </w:p>
        </w:tc>
        <w:tc>
          <w:tcPr>
            <w:tcW w:w="3600" w:type="dxa"/>
          </w:tcPr>
          <w:p w:rsidRPr="008727A1" w:rsidR="00AE2D58" w:rsidP="00B21668" w:rsidRDefault="00AE2D58" w14:paraId="0AF7437F" w14:textId="77777777">
            <w:pPr>
              <w:pStyle w:val="Zadanievtabulke2"/>
              <w:rPr>
                <w:color w:val="auto"/>
              </w:rPr>
            </w:pPr>
            <w:r w:rsidRPr="008727A1">
              <w:rPr>
                <w:color w:val="auto"/>
              </w:rPr>
              <w:t>Platba vopred na FA:</w:t>
            </w:r>
          </w:p>
          <w:p w:rsidRPr="008727A1" w:rsidR="00AE2D58" w:rsidP="00B21668" w:rsidRDefault="00AE2D58" w14:paraId="1144B4BF" w14:textId="4A9C0E6A">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_Ref155612019 \r \h </w:instrText>
            </w:r>
            <w:r w:rsidRPr="008727A1">
              <w:rPr>
                <w:color w:val="auto"/>
              </w:rPr>
            </w:r>
            <w:r w:rsidRPr="008727A1">
              <w:rPr>
                <w:color w:val="auto"/>
              </w:rPr>
              <w:fldChar w:fldCharType="separate"/>
            </w:r>
            <w:r w:rsidRPr="008727A1">
              <w:rPr>
                <w:color w:val="auto"/>
              </w:rPr>
              <w:t>4.3.2.1</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_Ref155613910 \r \h </w:instrText>
            </w:r>
            <w:r w:rsidRPr="008727A1">
              <w:rPr>
                <w:color w:val="auto"/>
              </w:rPr>
            </w:r>
            <w:r w:rsidRPr="008727A1">
              <w:rPr>
                <w:color w:val="auto"/>
              </w:rPr>
              <w:fldChar w:fldCharType="separate"/>
            </w:r>
            <w:r w:rsidRPr="008727A1">
              <w:rPr>
                <w:color w:val="auto"/>
              </w:rPr>
              <w:t>5.3.1</w:t>
            </w:r>
            <w:r w:rsidRPr="008727A1">
              <w:rPr>
                <w:color w:val="auto"/>
              </w:rPr>
              <w:fldChar w:fldCharType="end"/>
            </w:r>
          </w:p>
        </w:tc>
        <w:tc>
          <w:tcPr>
            <w:tcW w:w="2700" w:type="dxa"/>
          </w:tcPr>
          <w:p w:rsidRPr="008727A1" w:rsidR="00AE2D58" w:rsidP="00B21668" w:rsidRDefault="00AE2D58" w14:paraId="13D6B7EA" w14:textId="3863F3ED">
            <w:pPr>
              <w:pStyle w:val="Zadanievtabulke2"/>
              <w:rPr>
                <w:color w:val="auto"/>
              </w:rPr>
            </w:pPr>
            <w:r w:rsidRPr="008727A1">
              <w:rPr>
                <w:noProof/>
                <w:color w:val="auto"/>
              </w:rPr>
              <w:t>M16_PP_Správa nehnuteľností V1.1</w:t>
            </w:r>
          </w:p>
        </w:tc>
      </w:tr>
      <w:tr w:rsidRPr="00D750C9" w:rsidR="00AE2D58" w:rsidTr="003D6E7A" w14:paraId="641BF9E9" w14:textId="77777777">
        <w:tc>
          <w:tcPr>
            <w:tcW w:w="838" w:type="dxa"/>
          </w:tcPr>
          <w:p w:rsidRPr="008727A1" w:rsidR="00AE2D58" w:rsidP="00B21668" w:rsidRDefault="00AE2D58" w14:paraId="07690691" w14:textId="0EAD074E">
            <w:pPr>
              <w:pStyle w:val="Zadanievtabulke2"/>
              <w:rPr>
                <w:color w:val="auto"/>
              </w:rPr>
            </w:pPr>
            <w:r w:rsidRPr="008727A1">
              <w:rPr>
                <w:color w:val="auto"/>
              </w:rPr>
              <w:t>1.1</w:t>
            </w:r>
          </w:p>
        </w:tc>
        <w:tc>
          <w:tcPr>
            <w:tcW w:w="1219" w:type="dxa"/>
          </w:tcPr>
          <w:p w:rsidRPr="008727A1" w:rsidR="00AE2D58" w:rsidP="00B21668" w:rsidRDefault="00B83E8D" w14:paraId="632DA3F1" w14:textId="42D52D79">
            <w:pPr>
              <w:pStyle w:val="Zadanievtabulke2"/>
              <w:rPr>
                <w:color w:val="auto"/>
              </w:rPr>
            </w:pPr>
            <w:r w:rsidRPr="008727A1">
              <w:rPr>
                <w:color w:val="auto"/>
              </w:rPr>
              <w:t>09</w:t>
            </w:r>
            <w:r w:rsidRPr="008727A1" w:rsidR="00AE2D58">
              <w:rPr>
                <w:color w:val="auto"/>
              </w:rPr>
              <w:t>-jan-2024</w:t>
            </w:r>
          </w:p>
        </w:tc>
        <w:tc>
          <w:tcPr>
            <w:tcW w:w="1080" w:type="dxa"/>
          </w:tcPr>
          <w:p w:rsidRPr="008727A1" w:rsidR="00AE2D58" w:rsidP="00B21668" w:rsidRDefault="00AE2D58" w14:paraId="68F74863" w14:textId="0E329993">
            <w:pPr>
              <w:pStyle w:val="Zadanievtabulke2"/>
              <w:rPr>
                <w:color w:val="auto"/>
              </w:rPr>
            </w:pPr>
            <w:r w:rsidRPr="008727A1">
              <w:rPr>
                <w:color w:val="auto"/>
              </w:rPr>
              <w:t>Kujanová</w:t>
            </w:r>
          </w:p>
        </w:tc>
        <w:tc>
          <w:tcPr>
            <w:tcW w:w="3600" w:type="dxa"/>
          </w:tcPr>
          <w:p w:rsidRPr="008727A1" w:rsidR="00AE2D58" w:rsidP="00B21668" w:rsidRDefault="00AE2D58" w14:paraId="59B4E1D1" w14:textId="77777777">
            <w:pPr>
              <w:pStyle w:val="Zadanievtabulke2"/>
              <w:rPr>
                <w:color w:val="auto"/>
              </w:rPr>
            </w:pPr>
            <w:r w:rsidRPr="008727A1">
              <w:rPr>
                <w:color w:val="auto"/>
              </w:rPr>
              <w:t>Rozšírený číselník Odlišných vymeraní o R028:</w:t>
            </w:r>
          </w:p>
          <w:p w:rsidRPr="008727A1" w:rsidR="00AE2D58" w:rsidP="00B21668" w:rsidRDefault="00AE2D58" w14:paraId="71A0F71F" w14:textId="12E45DCB">
            <w:pPr>
              <w:pStyle w:val="Zadanievtabulke2"/>
              <w:rPr>
                <w:color w:val="auto"/>
              </w:rPr>
            </w:pPr>
            <w:r w:rsidRPr="008727A1">
              <w:rPr>
                <w:color w:val="auto"/>
              </w:rPr>
              <w:t xml:space="preserve">Aktualizovaný obrázok vymeraní v kapitolách </w:t>
            </w:r>
            <w:r w:rsidRPr="008727A1">
              <w:rPr>
                <w:color w:val="auto"/>
              </w:rPr>
              <w:fldChar w:fldCharType="begin"/>
            </w:r>
            <w:r w:rsidRPr="008727A1">
              <w:rPr>
                <w:color w:val="auto"/>
              </w:rPr>
              <w:instrText xml:space="preserve"> REF _Ref155618838 \r \h </w:instrText>
            </w:r>
            <w:r w:rsidRPr="008727A1">
              <w:rPr>
                <w:color w:val="auto"/>
              </w:rPr>
            </w:r>
            <w:r w:rsidRPr="008727A1">
              <w:rPr>
                <w:color w:val="auto"/>
              </w:rPr>
              <w:fldChar w:fldCharType="separate"/>
            </w:r>
            <w:r w:rsidRPr="008727A1">
              <w:rPr>
                <w:color w:val="auto"/>
              </w:rPr>
              <w:t>4.2.5</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_Ref155618854 \r \h </w:instrText>
            </w:r>
            <w:r w:rsidRPr="008727A1">
              <w:rPr>
                <w:color w:val="auto"/>
              </w:rPr>
            </w:r>
            <w:r w:rsidRPr="008727A1">
              <w:rPr>
                <w:color w:val="auto"/>
              </w:rPr>
              <w:fldChar w:fldCharType="separate"/>
            </w:r>
            <w:r w:rsidRPr="008727A1">
              <w:rPr>
                <w:color w:val="auto"/>
              </w:rPr>
              <w:t>4.3.2.5</w:t>
            </w:r>
            <w:r w:rsidRPr="008727A1">
              <w:rPr>
                <w:color w:val="auto"/>
              </w:rPr>
              <w:fldChar w:fldCharType="end"/>
            </w:r>
          </w:p>
        </w:tc>
        <w:tc>
          <w:tcPr>
            <w:tcW w:w="2700" w:type="dxa"/>
          </w:tcPr>
          <w:p w:rsidRPr="008727A1" w:rsidR="00AE2D58" w:rsidP="00B21668" w:rsidRDefault="00AE2D58" w14:paraId="47355573" w14:textId="6D22EE09">
            <w:pPr>
              <w:pStyle w:val="Zadanievtabulke2"/>
              <w:rPr>
                <w:color w:val="auto"/>
              </w:rPr>
            </w:pPr>
            <w:r w:rsidRPr="008727A1">
              <w:rPr>
                <w:noProof/>
                <w:color w:val="auto"/>
              </w:rPr>
              <w:t>M16_PP_Správa nehnuteľností V1.1</w:t>
            </w:r>
          </w:p>
        </w:tc>
      </w:tr>
      <w:tr w:rsidRPr="00D750C9" w:rsidR="00AE2D58" w:rsidTr="003D6E7A" w14:paraId="7CE1758C" w14:textId="77777777">
        <w:tc>
          <w:tcPr>
            <w:tcW w:w="838" w:type="dxa"/>
          </w:tcPr>
          <w:p w:rsidRPr="008727A1" w:rsidR="00AE2D58" w:rsidP="00B21668" w:rsidRDefault="00AE2D58" w14:paraId="1D308190" w14:textId="201BCA53">
            <w:pPr>
              <w:pStyle w:val="Zadanievtabulke2"/>
              <w:rPr>
                <w:color w:val="auto"/>
              </w:rPr>
            </w:pPr>
            <w:r w:rsidRPr="008727A1">
              <w:rPr>
                <w:color w:val="auto"/>
              </w:rPr>
              <w:t>1.1</w:t>
            </w:r>
          </w:p>
        </w:tc>
        <w:tc>
          <w:tcPr>
            <w:tcW w:w="1219" w:type="dxa"/>
          </w:tcPr>
          <w:p w:rsidRPr="008727A1" w:rsidR="00AE2D58" w:rsidP="00B21668" w:rsidRDefault="00B83E8D" w14:paraId="68E72E4D" w14:textId="68A11B0F">
            <w:pPr>
              <w:pStyle w:val="Zadanievtabulke2"/>
              <w:rPr>
                <w:color w:val="auto"/>
              </w:rPr>
            </w:pPr>
            <w:r w:rsidRPr="008727A1">
              <w:rPr>
                <w:color w:val="auto"/>
              </w:rPr>
              <w:t>09</w:t>
            </w:r>
            <w:r w:rsidRPr="008727A1" w:rsidR="00AE2D58">
              <w:rPr>
                <w:color w:val="auto"/>
              </w:rPr>
              <w:t>-jan-2024</w:t>
            </w:r>
          </w:p>
        </w:tc>
        <w:tc>
          <w:tcPr>
            <w:tcW w:w="1080" w:type="dxa"/>
          </w:tcPr>
          <w:p w:rsidRPr="008727A1" w:rsidR="00AE2D58" w:rsidP="00B21668" w:rsidRDefault="00AE2D58" w14:paraId="07E83AA2" w14:textId="212C837A">
            <w:pPr>
              <w:pStyle w:val="Zadanievtabulke2"/>
              <w:rPr>
                <w:color w:val="auto"/>
              </w:rPr>
            </w:pPr>
            <w:r w:rsidRPr="008727A1">
              <w:rPr>
                <w:color w:val="auto"/>
              </w:rPr>
              <w:t>Kujanová</w:t>
            </w:r>
          </w:p>
        </w:tc>
        <w:tc>
          <w:tcPr>
            <w:tcW w:w="3600" w:type="dxa"/>
          </w:tcPr>
          <w:p w:rsidRPr="008727A1" w:rsidR="00AE2D58" w:rsidP="00B21668" w:rsidRDefault="00AE2D58" w14:paraId="731E1996" w14:textId="030355B2">
            <w:pPr>
              <w:pStyle w:val="Zadanievtabulke2"/>
              <w:rPr>
                <w:color w:val="auto"/>
              </w:rPr>
            </w:pPr>
            <w:r w:rsidRPr="008727A1">
              <w:rPr>
                <w:color w:val="auto"/>
              </w:rPr>
              <w:t xml:space="preserve">Zmena odklonov na iné kontrolné účty odberateľov: aktualizované kapitoly </w:t>
            </w:r>
            <w:r w:rsidRPr="008727A1">
              <w:rPr>
                <w:color w:val="auto"/>
              </w:rPr>
              <w:fldChar w:fldCharType="begin"/>
            </w:r>
            <w:r w:rsidRPr="008727A1">
              <w:rPr>
                <w:color w:val="auto"/>
              </w:rPr>
              <w:instrText xml:space="preserve"> REF _Ref155619667 \r \h </w:instrText>
            </w:r>
            <w:r w:rsidRPr="008727A1">
              <w:rPr>
                <w:color w:val="auto"/>
              </w:rPr>
            </w:r>
            <w:r w:rsidRPr="008727A1">
              <w:rPr>
                <w:color w:val="auto"/>
              </w:rPr>
              <w:fldChar w:fldCharType="separate"/>
            </w:r>
            <w:r w:rsidRPr="008727A1">
              <w:rPr>
                <w:color w:val="auto"/>
              </w:rPr>
              <w:t>4.2.6.1</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_Ref155619699 \r \h </w:instrText>
            </w:r>
            <w:r w:rsidRPr="008727A1">
              <w:rPr>
                <w:color w:val="auto"/>
              </w:rPr>
            </w:r>
            <w:r w:rsidRPr="008727A1">
              <w:rPr>
                <w:color w:val="auto"/>
              </w:rPr>
              <w:fldChar w:fldCharType="separate"/>
            </w:r>
            <w:r w:rsidRPr="008727A1">
              <w:rPr>
                <w:color w:val="auto"/>
              </w:rPr>
              <w:t>4.3.2.6.1</w:t>
            </w:r>
            <w:r w:rsidRPr="008727A1">
              <w:rPr>
                <w:color w:val="auto"/>
              </w:rPr>
              <w:fldChar w:fldCharType="end"/>
            </w:r>
          </w:p>
        </w:tc>
        <w:tc>
          <w:tcPr>
            <w:tcW w:w="2700" w:type="dxa"/>
          </w:tcPr>
          <w:p w:rsidRPr="008727A1" w:rsidR="00AE2D58" w:rsidP="00B21668" w:rsidRDefault="00AE2D58" w14:paraId="64C88D4B" w14:textId="42CB9792">
            <w:pPr>
              <w:pStyle w:val="Zadanievtabulke2"/>
              <w:rPr>
                <w:color w:val="auto"/>
              </w:rPr>
            </w:pPr>
            <w:r w:rsidRPr="008727A1">
              <w:rPr>
                <w:noProof/>
                <w:color w:val="auto"/>
              </w:rPr>
              <w:t>M16_PP_Správa nehnuteľností V1.1</w:t>
            </w:r>
          </w:p>
        </w:tc>
      </w:tr>
      <w:tr w:rsidRPr="00D750C9" w:rsidR="00B83E8D" w:rsidTr="003D6E7A" w14:paraId="0DA8216E" w14:textId="77777777">
        <w:tc>
          <w:tcPr>
            <w:tcW w:w="838" w:type="dxa"/>
          </w:tcPr>
          <w:p w:rsidRPr="008727A1" w:rsidR="00B83E8D" w:rsidP="00B21668" w:rsidRDefault="00B83E8D" w14:paraId="6FF271B9" w14:textId="05C38D06">
            <w:pPr>
              <w:pStyle w:val="Zadanievtabulke2"/>
              <w:rPr>
                <w:color w:val="auto"/>
              </w:rPr>
            </w:pPr>
            <w:r w:rsidRPr="008727A1">
              <w:rPr>
                <w:color w:val="auto"/>
              </w:rPr>
              <w:t>1.1</w:t>
            </w:r>
          </w:p>
        </w:tc>
        <w:tc>
          <w:tcPr>
            <w:tcW w:w="1219" w:type="dxa"/>
          </w:tcPr>
          <w:p w:rsidRPr="008727A1" w:rsidR="00B83E8D" w:rsidP="00B21668" w:rsidRDefault="00B83E8D" w14:paraId="4301ACC9" w14:textId="0755627B">
            <w:pPr>
              <w:pStyle w:val="Zadanievtabulke2"/>
              <w:rPr>
                <w:color w:val="auto"/>
              </w:rPr>
            </w:pPr>
            <w:r w:rsidRPr="008727A1">
              <w:rPr>
                <w:color w:val="auto"/>
              </w:rPr>
              <w:t>09-jan-2024</w:t>
            </w:r>
          </w:p>
        </w:tc>
        <w:tc>
          <w:tcPr>
            <w:tcW w:w="1080" w:type="dxa"/>
          </w:tcPr>
          <w:p w:rsidRPr="008727A1" w:rsidR="00B83E8D" w:rsidP="00B21668" w:rsidRDefault="00B83E8D" w14:paraId="324E681F" w14:textId="0C07CD5D">
            <w:pPr>
              <w:pStyle w:val="Zadanievtabulke2"/>
              <w:rPr>
                <w:color w:val="auto"/>
              </w:rPr>
            </w:pPr>
            <w:r w:rsidRPr="008727A1">
              <w:rPr>
                <w:color w:val="auto"/>
              </w:rPr>
              <w:t>Kujanová</w:t>
            </w:r>
          </w:p>
        </w:tc>
        <w:tc>
          <w:tcPr>
            <w:tcW w:w="3600" w:type="dxa"/>
          </w:tcPr>
          <w:p w:rsidRPr="008727A1" w:rsidR="00B83E8D" w:rsidP="00B21668" w:rsidRDefault="00B83E8D" w14:paraId="04FD4395" w14:textId="0CA2306D">
            <w:pPr>
              <w:pStyle w:val="Zadanievtabulke2"/>
              <w:rPr>
                <w:color w:val="auto"/>
              </w:rPr>
            </w:pPr>
            <w:r w:rsidRPr="008727A1">
              <w:rPr>
                <w:color w:val="auto"/>
              </w:rPr>
              <w:t xml:space="preserve">Druhy podmienok: Aktualizované a doplnené číselníky v kapitolách </w:t>
            </w:r>
            <w:r w:rsidRPr="008727A1">
              <w:rPr>
                <w:color w:val="auto"/>
              </w:rPr>
              <w:fldChar w:fldCharType="begin"/>
            </w:r>
            <w:r w:rsidRPr="008727A1">
              <w:rPr>
                <w:color w:val="auto"/>
              </w:rPr>
              <w:instrText xml:space="preserve"> REF _Ref155684296 \r \h </w:instrText>
            </w:r>
            <w:r w:rsidRPr="008727A1">
              <w:rPr>
                <w:color w:val="auto"/>
              </w:rPr>
            </w:r>
            <w:r w:rsidRPr="008727A1">
              <w:rPr>
                <w:color w:val="auto"/>
              </w:rPr>
              <w:fldChar w:fldCharType="separate"/>
            </w:r>
            <w:r w:rsidRPr="008727A1">
              <w:rPr>
                <w:color w:val="auto"/>
              </w:rPr>
              <w:t>4.2.7.1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_Ref120656342 \r \h </w:instrText>
            </w:r>
            <w:r w:rsidRPr="008727A1">
              <w:rPr>
                <w:color w:val="auto"/>
              </w:rPr>
            </w:r>
            <w:r w:rsidRPr="008727A1">
              <w:rPr>
                <w:color w:val="auto"/>
              </w:rPr>
              <w:fldChar w:fldCharType="separate"/>
            </w:r>
            <w:r w:rsidRPr="008727A1">
              <w:rPr>
                <w:color w:val="auto"/>
              </w:rPr>
              <w:t>4.3.2.7</w:t>
            </w:r>
            <w:r w:rsidRPr="008727A1">
              <w:rPr>
                <w:color w:val="auto"/>
              </w:rPr>
              <w:fldChar w:fldCharType="end"/>
            </w:r>
            <w:r w:rsidRPr="008727A1">
              <w:rPr>
                <w:color w:val="auto"/>
              </w:rPr>
              <w:t xml:space="preserve"> a</w:t>
            </w:r>
            <w:r w:rsidRPr="008727A1" w:rsidR="002E42DE">
              <w:rPr>
                <w:color w:val="auto"/>
              </w:rPr>
              <w:t xml:space="preserve"> </w:t>
            </w:r>
            <w:r w:rsidRPr="008727A1" w:rsidR="002E42DE">
              <w:rPr>
                <w:color w:val="auto"/>
              </w:rPr>
              <w:fldChar w:fldCharType="begin"/>
            </w:r>
            <w:r w:rsidRPr="008727A1" w:rsidR="002E42DE">
              <w:rPr>
                <w:color w:val="auto"/>
              </w:rPr>
              <w:instrText xml:space="preserve"> REF _Ref217991807 \r \h </w:instrText>
            </w:r>
            <w:r w:rsidRPr="008727A1" w:rsidR="002E42DE">
              <w:rPr>
                <w:color w:val="auto"/>
              </w:rPr>
            </w:r>
            <w:r w:rsidRPr="008727A1" w:rsidR="002E42DE">
              <w:rPr>
                <w:color w:val="auto"/>
              </w:rPr>
              <w:fldChar w:fldCharType="separate"/>
            </w:r>
            <w:r w:rsidRPr="008727A1" w:rsidR="002E42DE">
              <w:rPr>
                <w:color w:val="auto"/>
              </w:rPr>
              <w:t>11</w:t>
            </w:r>
            <w:r w:rsidRPr="008727A1" w:rsidR="002E42DE">
              <w:rPr>
                <w:color w:val="auto"/>
              </w:rPr>
              <w:fldChar w:fldCharType="end"/>
            </w:r>
            <w:r w:rsidRPr="008727A1">
              <w:rPr>
                <w:color w:val="auto"/>
              </w:rPr>
              <w:t>.</w:t>
            </w:r>
          </w:p>
        </w:tc>
        <w:tc>
          <w:tcPr>
            <w:tcW w:w="2700" w:type="dxa"/>
          </w:tcPr>
          <w:p w:rsidRPr="008727A1" w:rsidR="00B83E8D" w:rsidP="00B21668" w:rsidRDefault="00B83E8D" w14:paraId="03166833" w14:textId="111EC9FF">
            <w:pPr>
              <w:pStyle w:val="Zadanievtabulke2"/>
              <w:rPr>
                <w:color w:val="auto"/>
              </w:rPr>
            </w:pPr>
            <w:r w:rsidRPr="008727A1">
              <w:rPr>
                <w:noProof/>
                <w:color w:val="auto"/>
              </w:rPr>
              <w:t>M16_PP_Správa nehnuteľností V1.1</w:t>
            </w:r>
          </w:p>
        </w:tc>
      </w:tr>
      <w:tr w:rsidRPr="00D750C9" w:rsidR="00B83E8D" w:rsidTr="003D6E7A" w14:paraId="0684EEDB" w14:textId="77777777">
        <w:tc>
          <w:tcPr>
            <w:tcW w:w="838" w:type="dxa"/>
          </w:tcPr>
          <w:p w:rsidRPr="008727A1" w:rsidR="00B83E8D" w:rsidP="00B21668" w:rsidRDefault="00B83E8D" w14:paraId="5F13CC75" w14:textId="2918C5F7">
            <w:pPr>
              <w:pStyle w:val="Zadanievtabulke2"/>
              <w:rPr>
                <w:color w:val="auto"/>
              </w:rPr>
            </w:pPr>
            <w:r w:rsidRPr="008727A1">
              <w:rPr>
                <w:color w:val="auto"/>
              </w:rPr>
              <w:t>1.1</w:t>
            </w:r>
          </w:p>
        </w:tc>
        <w:tc>
          <w:tcPr>
            <w:tcW w:w="1219" w:type="dxa"/>
          </w:tcPr>
          <w:p w:rsidRPr="008727A1" w:rsidR="00B83E8D" w:rsidP="00B21668" w:rsidRDefault="00B83E8D" w14:paraId="159795CC" w14:textId="418C4086">
            <w:pPr>
              <w:pStyle w:val="Zadanievtabulke2"/>
              <w:rPr>
                <w:color w:val="auto"/>
              </w:rPr>
            </w:pPr>
            <w:r w:rsidRPr="008727A1">
              <w:rPr>
                <w:color w:val="auto"/>
              </w:rPr>
              <w:t>09-jan-2024</w:t>
            </w:r>
          </w:p>
        </w:tc>
        <w:tc>
          <w:tcPr>
            <w:tcW w:w="1080" w:type="dxa"/>
          </w:tcPr>
          <w:p w:rsidRPr="008727A1" w:rsidR="00B83E8D" w:rsidP="00B21668" w:rsidRDefault="00B83E8D" w14:paraId="735A7F29" w14:textId="6973856B">
            <w:pPr>
              <w:pStyle w:val="Zadanievtabulke2"/>
              <w:rPr>
                <w:color w:val="auto"/>
              </w:rPr>
            </w:pPr>
            <w:r w:rsidRPr="008727A1">
              <w:rPr>
                <w:color w:val="auto"/>
              </w:rPr>
              <w:t>Kujanová</w:t>
            </w:r>
          </w:p>
        </w:tc>
        <w:tc>
          <w:tcPr>
            <w:tcW w:w="3600" w:type="dxa"/>
          </w:tcPr>
          <w:p w:rsidRPr="008727A1" w:rsidR="00B83E8D" w:rsidP="00B21668" w:rsidRDefault="00B83E8D" w14:paraId="529E8B2C" w14:textId="77777777">
            <w:pPr>
              <w:pStyle w:val="Zadanievtabulke2"/>
              <w:rPr>
                <w:color w:val="auto"/>
              </w:rPr>
            </w:pPr>
            <w:r w:rsidRPr="008727A1">
              <w:rPr>
                <w:color w:val="auto"/>
              </w:rPr>
              <w:t>Úprava popisu poľa Typ zmluvy:</w:t>
            </w:r>
          </w:p>
          <w:p w:rsidRPr="008727A1" w:rsidR="00B83E8D" w:rsidP="00B21668" w:rsidRDefault="00B83E8D" w14:paraId="71CD2FBE" w14:textId="3D7A36E9">
            <w:pPr>
              <w:pStyle w:val="Zadanievtabulke2"/>
              <w:rPr>
                <w:color w:val="auto"/>
              </w:rPr>
            </w:pPr>
            <w:r w:rsidRPr="008727A1">
              <w:rPr>
                <w:color w:val="auto"/>
              </w:rPr>
              <w:t xml:space="preserve">V kapitole </w:t>
            </w:r>
            <w:r w:rsidRPr="008727A1">
              <w:rPr>
                <w:color w:val="auto"/>
              </w:rPr>
              <w:fldChar w:fldCharType="begin"/>
            </w:r>
            <w:r w:rsidRPr="008727A1">
              <w:rPr>
                <w:color w:val="auto"/>
              </w:rPr>
              <w:instrText xml:space="preserve"> REF _Ref155684905 \r \h </w:instrText>
            </w:r>
            <w:r w:rsidRPr="008727A1">
              <w:rPr>
                <w:color w:val="auto"/>
              </w:rPr>
            </w:r>
            <w:r w:rsidRPr="008727A1">
              <w:rPr>
                <w:color w:val="auto"/>
              </w:rPr>
              <w:fldChar w:fldCharType="separate"/>
            </w:r>
            <w:r w:rsidRPr="008727A1">
              <w:rPr>
                <w:color w:val="auto"/>
              </w:rPr>
              <w:t>4.3.2.11.1.1</w:t>
            </w:r>
            <w:r w:rsidRPr="008727A1">
              <w:rPr>
                <w:color w:val="auto"/>
              </w:rPr>
              <w:fldChar w:fldCharType="end"/>
            </w:r>
            <w:r w:rsidRPr="008727A1">
              <w:rPr>
                <w:color w:val="auto"/>
              </w:rPr>
              <w:t xml:space="preserve"> doplnený text.</w:t>
            </w:r>
          </w:p>
        </w:tc>
        <w:tc>
          <w:tcPr>
            <w:tcW w:w="2700" w:type="dxa"/>
          </w:tcPr>
          <w:p w:rsidRPr="008727A1" w:rsidR="00B83E8D" w:rsidP="00B21668" w:rsidRDefault="00B83E8D" w14:paraId="67AD82EF" w14:textId="06437B9A">
            <w:pPr>
              <w:pStyle w:val="Zadanievtabulke2"/>
              <w:rPr>
                <w:color w:val="auto"/>
              </w:rPr>
            </w:pPr>
            <w:r w:rsidRPr="008727A1">
              <w:rPr>
                <w:noProof/>
                <w:color w:val="auto"/>
              </w:rPr>
              <w:t>M16_PP_Správa nehnuteľností V1.1</w:t>
            </w:r>
          </w:p>
        </w:tc>
      </w:tr>
      <w:tr w:rsidRPr="00D750C9" w:rsidR="00B83E8D" w:rsidTr="003D6E7A" w14:paraId="3E3C02C3" w14:textId="77777777">
        <w:tc>
          <w:tcPr>
            <w:tcW w:w="838" w:type="dxa"/>
          </w:tcPr>
          <w:p w:rsidRPr="008727A1" w:rsidR="00B83E8D" w:rsidP="00B21668" w:rsidRDefault="00B83E8D" w14:paraId="2091C5C7" w14:textId="6A7EE51F">
            <w:pPr>
              <w:pStyle w:val="Zadanievtabulke2"/>
              <w:rPr>
                <w:color w:val="auto"/>
              </w:rPr>
            </w:pPr>
            <w:r w:rsidRPr="008727A1">
              <w:rPr>
                <w:color w:val="auto"/>
              </w:rPr>
              <w:t>1.1</w:t>
            </w:r>
          </w:p>
        </w:tc>
        <w:tc>
          <w:tcPr>
            <w:tcW w:w="1219" w:type="dxa"/>
          </w:tcPr>
          <w:p w:rsidRPr="008727A1" w:rsidR="00B83E8D" w:rsidP="00B21668" w:rsidRDefault="00B83E8D" w14:paraId="135D2FF3" w14:textId="3D017A7F">
            <w:pPr>
              <w:pStyle w:val="Zadanievtabulke2"/>
              <w:rPr>
                <w:color w:val="auto"/>
              </w:rPr>
            </w:pPr>
            <w:r w:rsidRPr="008727A1">
              <w:rPr>
                <w:color w:val="auto"/>
              </w:rPr>
              <w:t>09-jan-2024</w:t>
            </w:r>
          </w:p>
        </w:tc>
        <w:tc>
          <w:tcPr>
            <w:tcW w:w="1080" w:type="dxa"/>
          </w:tcPr>
          <w:p w:rsidRPr="008727A1" w:rsidR="00B83E8D" w:rsidP="00B21668" w:rsidRDefault="00B83E8D" w14:paraId="790540C9" w14:textId="325D1715">
            <w:pPr>
              <w:pStyle w:val="Zadanievtabulke2"/>
              <w:rPr>
                <w:color w:val="auto"/>
              </w:rPr>
            </w:pPr>
            <w:r w:rsidRPr="008727A1">
              <w:rPr>
                <w:color w:val="auto"/>
              </w:rPr>
              <w:t>Kujanová</w:t>
            </w:r>
          </w:p>
        </w:tc>
        <w:tc>
          <w:tcPr>
            <w:tcW w:w="3600" w:type="dxa"/>
          </w:tcPr>
          <w:p w:rsidRPr="008727A1" w:rsidR="00B83E8D" w:rsidP="00B21668" w:rsidRDefault="00B83E8D" w14:paraId="7289EF0C" w14:textId="77777777">
            <w:pPr>
              <w:pStyle w:val="Zadanievtabulke2"/>
              <w:rPr>
                <w:color w:val="auto"/>
              </w:rPr>
            </w:pPr>
            <w:r w:rsidRPr="008727A1">
              <w:rPr>
                <w:color w:val="auto"/>
              </w:rPr>
              <w:t>Preúčtovanie nákladov KB11N:</w:t>
            </w:r>
          </w:p>
          <w:p w:rsidRPr="008727A1" w:rsidR="00B83E8D" w:rsidP="00B21668" w:rsidRDefault="00B83E8D" w14:paraId="5993521C" w14:textId="5A306E8E">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_Ref155687589 \r \h </w:instrText>
            </w:r>
            <w:r w:rsidRPr="008727A1">
              <w:rPr>
                <w:color w:val="auto"/>
              </w:rPr>
            </w:r>
            <w:r w:rsidRPr="008727A1">
              <w:rPr>
                <w:color w:val="auto"/>
              </w:rPr>
              <w:fldChar w:fldCharType="separate"/>
            </w:r>
            <w:r w:rsidRPr="008727A1">
              <w:rPr>
                <w:color w:val="auto"/>
              </w:rPr>
              <w:t>7.4</w:t>
            </w:r>
            <w:r w:rsidRPr="008727A1">
              <w:rPr>
                <w:color w:val="auto"/>
              </w:rPr>
              <w:fldChar w:fldCharType="end"/>
            </w:r>
            <w:r w:rsidRPr="008727A1">
              <w:rPr>
                <w:color w:val="auto"/>
              </w:rPr>
              <w:t>.</w:t>
            </w:r>
          </w:p>
        </w:tc>
        <w:tc>
          <w:tcPr>
            <w:tcW w:w="2700" w:type="dxa"/>
          </w:tcPr>
          <w:p w:rsidRPr="008727A1" w:rsidR="00B83E8D" w:rsidP="00B21668" w:rsidRDefault="00B83E8D" w14:paraId="03C1D604" w14:textId="39621178">
            <w:pPr>
              <w:pStyle w:val="Zadanievtabulke2"/>
              <w:rPr>
                <w:color w:val="auto"/>
              </w:rPr>
            </w:pPr>
            <w:r w:rsidRPr="008727A1">
              <w:rPr>
                <w:noProof/>
                <w:color w:val="auto"/>
              </w:rPr>
              <w:t>M16_PP_Správa nehnuteľností V1.1</w:t>
            </w:r>
          </w:p>
        </w:tc>
      </w:tr>
      <w:tr w:rsidRPr="00D750C9" w:rsidR="00EE0677" w:rsidTr="003D6E7A" w14:paraId="4EEA3C17" w14:textId="77777777">
        <w:tc>
          <w:tcPr>
            <w:tcW w:w="838" w:type="dxa"/>
          </w:tcPr>
          <w:p w:rsidRPr="008727A1" w:rsidR="00EE0677" w:rsidP="00B21668" w:rsidRDefault="00EE0677" w14:paraId="3B807EB3" w14:textId="1766D29F">
            <w:pPr>
              <w:pStyle w:val="Zadanievtabulke2"/>
              <w:rPr>
                <w:color w:val="auto"/>
              </w:rPr>
            </w:pPr>
            <w:r w:rsidRPr="008727A1">
              <w:rPr>
                <w:color w:val="auto"/>
              </w:rPr>
              <w:t>1.1</w:t>
            </w:r>
          </w:p>
        </w:tc>
        <w:tc>
          <w:tcPr>
            <w:tcW w:w="1219" w:type="dxa"/>
          </w:tcPr>
          <w:p w:rsidRPr="008727A1" w:rsidR="00EE0677" w:rsidP="00B21668" w:rsidRDefault="00EE0677" w14:paraId="4B897BDB" w14:textId="5EAACA0B">
            <w:pPr>
              <w:pStyle w:val="Zadanievtabulke2"/>
              <w:rPr>
                <w:color w:val="auto"/>
              </w:rPr>
            </w:pPr>
            <w:r w:rsidRPr="008727A1">
              <w:rPr>
                <w:color w:val="auto"/>
              </w:rPr>
              <w:t>09-jan-2024</w:t>
            </w:r>
          </w:p>
        </w:tc>
        <w:tc>
          <w:tcPr>
            <w:tcW w:w="1080" w:type="dxa"/>
          </w:tcPr>
          <w:p w:rsidRPr="008727A1" w:rsidR="00EE0677" w:rsidP="00B21668" w:rsidRDefault="00EE0677" w14:paraId="746170CC" w14:textId="5915EF3F">
            <w:pPr>
              <w:pStyle w:val="Zadanievtabulke2"/>
              <w:rPr>
                <w:color w:val="auto"/>
              </w:rPr>
            </w:pPr>
            <w:r w:rsidRPr="008727A1">
              <w:rPr>
                <w:color w:val="auto"/>
              </w:rPr>
              <w:t>Kujanová</w:t>
            </w:r>
          </w:p>
        </w:tc>
        <w:tc>
          <w:tcPr>
            <w:tcW w:w="3600" w:type="dxa"/>
          </w:tcPr>
          <w:p w:rsidRPr="008727A1" w:rsidR="00EE0677" w:rsidP="00B21668" w:rsidRDefault="00EE0677" w14:paraId="09E490E2" w14:textId="77777777">
            <w:pPr>
              <w:pStyle w:val="Zadanievtabulke2"/>
              <w:rPr>
                <w:color w:val="auto"/>
              </w:rPr>
            </w:pPr>
            <w:r w:rsidRPr="008727A1">
              <w:rPr>
                <w:color w:val="auto"/>
              </w:rPr>
              <w:t>Vyhodnotenie druhu prevádzkových nákladov RE-FX pre údržbu:</w:t>
            </w:r>
          </w:p>
          <w:p w:rsidRPr="008727A1" w:rsidR="00EE0677" w:rsidP="00B21668" w:rsidRDefault="00EE0677" w14:paraId="5931460F" w14:textId="2D6B8254">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_Ref155690897 \r \h </w:instrText>
            </w:r>
            <w:r w:rsidRPr="008727A1">
              <w:rPr>
                <w:color w:val="auto"/>
              </w:rPr>
            </w:r>
            <w:r w:rsidRPr="008727A1">
              <w:rPr>
                <w:color w:val="auto"/>
              </w:rPr>
              <w:fldChar w:fldCharType="separate"/>
            </w:r>
            <w:r w:rsidRPr="008727A1">
              <w:rPr>
                <w:color w:val="auto"/>
              </w:rPr>
              <w:t>9.7.1</w:t>
            </w:r>
            <w:r w:rsidRPr="008727A1">
              <w:rPr>
                <w:color w:val="auto"/>
              </w:rPr>
              <w:fldChar w:fldCharType="end"/>
            </w:r>
            <w:r w:rsidRPr="008727A1">
              <w:rPr>
                <w:color w:val="auto"/>
              </w:rPr>
              <w:t>.</w:t>
            </w:r>
          </w:p>
        </w:tc>
        <w:tc>
          <w:tcPr>
            <w:tcW w:w="2700" w:type="dxa"/>
          </w:tcPr>
          <w:p w:rsidRPr="008727A1" w:rsidR="00EE0677" w:rsidP="00B21668" w:rsidRDefault="00EE0677" w14:paraId="52598258" w14:textId="3751441E">
            <w:pPr>
              <w:pStyle w:val="Zadanievtabulke2"/>
              <w:rPr>
                <w:noProof/>
                <w:color w:val="auto"/>
              </w:rPr>
            </w:pPr>
            <w:r w:rsidRPr="008727A1">
              <w:rPr>
                <w:noProof/>
                <w:color w:val="auto"/>
              </w:rPr>
              <w:t>M16_PP_Správa nehnuteľností V1.1</w:t>
            </w:r>
          </w:p>
        </w:tc>
      </w:tr>
      <w:tr w:rsidRPr="00D750C9" w:rsidR="007D333B" w:rsidTr="003D6E7A" w14:paraId="799A858E" w14:textId="77777777">
        <w:tc>
          <w:tcPr>
            <w:tcW w:w="838" w:type="dxa"/>
          </w:tcPr>
          <w:p w:rsidRPr="008727A1" w:rsidR="007D333B" w:rsidP="00B21668" w:rsidRDefault="007D333B" w14:paraId="43503523" w14:textId="4FCECFF9">
            <w:pPr>
              <w:pStyle w:val="Zadanievtabulke2"/>
              <w:rPr>
                <w:color w:val="auto"/>
              </w:rPr>
            </w:pPr>
            <w:r w:rsidRPr="008727A1">
              <w:rPr>
                <w:color w:val="auto"/>
              </w:rPr>
              <w:t>1.2</w:t>
            </w:r>
          </w:p>
        </w:tc>
        <w:tc>
          <w:tcPr>
            <w:tcW w:w="1219" w:type="dxa"/>
          </w:tcPr>
          <w:p w:rsidRPr="008727A1" w:rsidR="007D333B" w:rsidP="00B21668" w:rsidRDefault="007D333B" w14:paraId="77135175" w14:textId="4C0D64A3">
            <w:pPr>
              <w:pStyle w:val="Zadanievtabulke2"/>
              <w:rPr>
                <w:color w:val="auto"/>
              </w:rPr>
            </w:pPr>
            <w:r w:rsidRPr="008727A1">
              <w:rPr>
                <w:color w:val="auto"/>
              </w:rPr>
              <w:t>09-feb-2024</w:t>
            </w:r>
          </w:p>
        </w:tc>
        <w:tc>
          <w:tcPr>
            <w:tcW w:w="1080" w:type="dxa"/>
          </w:tcPr>
          <w:p w:rsidRPr="008727A1" w:rsidR="007D333B" w:rsidP="00B21668" w:rsidRDefault="007D333B" w14:paraId="3B28FC3A" w14:textId="38DAB19C">
            <w:pPr>
              <w:pStyle w:val="Zadanievtabulke2"/>
              <w:rPr>
                <w:color w:val="auto"/>
              </w:rPr>
            </w:pPr>
            <w:r w:rsidRPr="008727A1">
              <w:rPr>
                <w:color w:val="auto"/>
              </w:rPr>
              <w:t>Kujanová</w:t>
            </w:r>
          </w:p>
        </w:tc>
        <w:tc>
          <w:tcPr>
            <w:tcW w:w="3600" w:type="dxa"/>
          </w:tcPr>
          <w:p w:rsidRPr="008727A1" w:rsidR="007D333B" w:rsidP="00B21668" w:rsidRDefault="007D333B" w14:paraId="7C2E21F4" w14:textId="77777777">
            <w:pPr>
              <w:pStyle w:val="Zadanievtabulke2"/>
              <w:rPr>
                <w:color w:val="auto"/>
              </w:rPr>
            </w:pPr>
            <w:r w:rsidRPr="008727A1">
              <w:rPr>
                <w:color w:val="auto"/>
              </w:rPr>
              <w:t>Rozšírený číselník Atribútov:</w:t>
            </w:r>
          </w:p>
          <w:p w:rsidRPr="008727A1" w:rsidR="007D333B" w:rsidP="00B21668" w:rsidRDefault="007D333B" w14:paraId="2E610753" w14:textId="06F2945C">
            <w:pPr>
              <w:pStyle w:val="Zadanievtabulke2"/>
              <w:rPr>
                <w:color w:val="auto"/>
              </w:rPr>
            </w:pPr>
            <w:r w:rsidRPr="008727A1">
              <w:rPr>
                <w:color w:val="auto"/>
              </w:rPr>
              <w:t xml:space="preserve">Aktualizované a doplnené číselníky v kapitolách </w:t>
            </w:r>
            <w:r w:rsidRPr="008727A1">
              <w:rPr>
                <w:color w:val="auto"/>
              </w:rPr>
              <w:fldChar w:fldCharType="begin"/>
            </w:r>
            <w:r w:rsidRPr="008727A1">
              <w:rPr>
                <w:color w:val="auto"/>
              </w:rPr>
              <w:instrText xml:space="preserve"> REF _Ref157683505 \r \h </w:instrText>
            </w:r>
            <w:r w:rsidRPr="008727A1">
              <w:rPr>
                <w:color w:val="auto"/>
              </w:rPr>
            </w:r>
            <w:r w:rsidRPr="008727A1">
              <w:rPr>
                <w:color w:val="auto"/>
              </w:rPr>
              <w:fldChar w:fldCharType="separate"/>
            </w:r>
            <w:r w:rsidRPr="008727A1">
              <w:rPr>
                <w:color w:val="auto"/>
              </w:rPr>
              <w:t>2.3.5</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_Ref157683522 \r \h </w:instrText>
            </w:r>
            <w:r w:rsidRPr="008727A1">
              <w:rPr>
                <w:color w:val="auto"/>
              </w:rPr>
            </w:r>
            <w:r w:rsidRPr="008727A1">
              <w:rPr>
                <w:color w:val="auto"/>
              </w:rPr>
              <w:fldChar w:fldCharType="separate"/>
            </w:r>
            <w:r w:rsidRPr="008727A1">
              <w:rPr>
                <w:color w:val="auto"/>
              </w:rPr>
              <w:t>3.1.1.8</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_Ref157683542 \r \h </w:instrText>
            </w:r>
            <w:r w:rsidRPr="008727A1">
              <w:rPr>
                <w:color w:val="auto"/>
              </w:rPr>
            </w:r>
            <w:r w:rsidRPr="008727A1">
              <w:rPr>
                <w:color w:val="auto"/>
              </w:rPr>
              <w:fldChar w:fldCharType="separate"/>
            </w:r>
            <w:r w:rsidRPr="008727A1">
              <w:rPr>
                <w:color w:val="auto"/>
              </w:rPr>
              <w:t>3.4.1.5</w:t>
            </w:r>
            <w:r w:rsidRPr="008727A1">
              <w:rPr>
                <w:color w:val="auto"/>
              </w:rPr>
              <w:fldChar w:fldCharType="end"/>
            </w:r>
            <w:r w:rsidRPr="008727A1">
              <w:rPr>
                <w:color w:val="auto"/>
              </w:rPr>
              <w:t>.</w:t>
            </w:r>
          </w:p>
        </w:tc>
        <w:tc>
          <w:tcPr>
            <w:tcW w:w="2700" w:type="dxa"/>
          </w:tcPr>
          <w:p w:rsidRPr="008727A1" w:rsidR="007D333B" w:rsidP="00B21668" w:rsidRDefault="007D333B" w14:paraId="5B62D537" w14:textId="1B5F53AD">
            <w:pPr>
              <w:pStyle w:val="Zadanievtabulke2"/>
              <w:rPr>
                <w:noProof/>
                <w:color w:val="auto"/>
              </w:rPr>
            </w:pPr>
            <w:r w:rsidRPr="008727A1">
              <w:rPr>
                <w:noProof/>
                <w:color w:val="auto"/>
              </w:rPr>
              <w:t>M16_PP_Správa nehnuteľností V1.2</w:t>
            </w:r>
          </w:p>
        </w:tc>
      </w:tr>
      <w:tr w:rsidRPr="00D750C9" w:rsidR="00B96611" w:rsidTr="003D6E7A" w14:paraId="14C7AA32" w14:textId="77777777">
        <w:tc>
          <w:tcPr>
            <w:tcW w:w="838" w:type="dxa"/>
          </w:tcPr>
          <w:p w:rsidRPr="008727A1" w:rsidR="00E212A3" w:rsidP="00B21668" w:rsidRDefault="00E212A3" w14:paraId="02224C6A" w14:textId="50BE2A42">
            <w:pPr>
              <w:pStyle w:val="Zadanievtabulke2"/>
              <w:rPr>
                <w:color w:val="auto"/>
              </w:rPr>
            </w:pPr>
            <w:r w:rsidRPr="008727A1">
              <w:rPr>
                <w:color w:val="auto"/>
              </w:rPr>
              <w:t>1.2</w:t>
            </w:r>
          </w:p>
        </w:tc>
        <w:tc>
          <w:tcPr>
            <w:tcW w:w="1219" w:type="dxa"/>
          </w:tcPr>
          <w:p w:rsidRPr="008727A1" w:rsidR="00E212A3" w:rsidP="00B21668" w:rsidRDefault="00B556DD" w14:paraId="78DA264B" w14:textId="0FB8ED63">
            <w:pPr>
              <w:pStyle w:val="Zadanievtabulke2"/>
              <w:rPr>
                <w:color w:val="auto"/>
              </w:rPr>
            </w:pPr>
            <w:r w:rsidRPr="008727A1">
              <w:rPr>
                <w:color w:val="auto"/>
              </w:rPr>
              <w:t>09-feb-2024</w:t>
            </w:r>
          </w:p>
        </w:tc>
        <w:tc>
          <w:tcPr>
            <w:tcW w:w="1080" w:type="dxa"/>
          </w:tcPr>
          <w:p w:rsidRPr="008727A1" w:rsidR="00E212A3" w:rsidP="00B21668" w:rsidRDefault="00E212A3" w14:paraId="63FBF665" w14:textId="721A894D">
            <w:pPr>
              <w:pStyle w:val="Zadanievtabulke2"/>
              <w:rPr>
                <w:color w:val="auto"/>
              </w:rPr>
            </w:pPr>
            <w:r w:rsidRPr="008727A1">
              <w:rPr>
                <w:color w:val="auto"/>
              </w:rPr>
              <w:t>Kujanová</w:t>
            </w:r>
          </w:p>
        </w:tc>
        <w:tc>
          <w:tcPr>
            <w:tcW w:w="3600" w:type="dxa"/>
          </w:tcPr>
          <w:p w:rsidRPr="008727A1" w:rsidR="00E212A3" w:rsidP="00B21668" w:rsidRDefault="00E212A3" w14:paraId="10DA161D" w14:textId="77777777">
            <w:pPr>
              <w:pStyle w:val="Zadanievtabulke2"/>
              <w:rPr>
                <w:color w:val="auto"/>
              </w:rPr>
            </w:pPr>
            <w:r w:rsidRPr="008727A1">
              <w:rPr>
                <w:color w:val="auto"/>
              </w:rPr>
              <w:t xml:space="preserve">Bankové spojenie obch. partnera v zmluve: </w:t>
            </w:r>
          </w:p>
          <w:p w:rsidRPr="008727A1" w:rsidR="00E212A3" w:rsidP="00B21668" w:rsidRDefault="00C8309D" w14:paraId="542867DE" w14:textId="285BB279">
            <w:pPr>
              <w:pStyle w:val="Zadanievtabulke2"/>
              <w:rPr>
                <w:color w:val="auto"/>
              </w:rPr>
            </w:pPr>
            <w:r w:rsidRPr="008727A1">
              <w:rPr>
                <w:color w:val="auto"/>
              </w:rPr>
              <w:t>Doplnený text v</w:t>
            </w:r>
            <w:r w:rsidRPr="008727A1" w:rsidR="00260561">
              <w:rPr>
                <w:color w:val="auto"/>
              </w:rPr>
              <w:t> </w:t>
            </w:r>
            <w:r w:rsidRPr="008727A1">
              <w:rPr>
                <w:color w:val="auto"/>
              </w:rPr>
              <w:t>kapitolách</w:t>
            </w:r>
            <w:r w:rsidRPr="008727A1" w:rsidR="00260561">
              <w:rPr>
                <w:color w:val="auto"/>
              </w:rPr>
              <w:t xml:space="preserve"> </w:t>
            </w:r>
            <w:r w:rsidRPr="008727A1" w:rsidR="00260561">
              <w:rPr>
                <w:color w:val="auto"/>
              </w:rPr>
              <w:fldChar w:fldCharType="begin"/>
            </w:r>
            <w:r w:rsidRPr="008727A1" w:rsidR="00260561">
              <w:rPr>
                <w:color w:val="auto"/>
              </w:rPr>
              <w:instrText xml:space="preserve"> REF _Ref155619667 \r \h </w:instrText>
            </w:r>
            <w:r w:rsidRPr="008727A1" w:rsidR="00260561">
              <w:rPr>
                <w:color w:val="auto"/>
              </w:rPr>
            </w:r>
            <w:r w:rsidRPr="008727A1" w:rsidR="00260561">
              <w:rPr>
                <w:color w:val="auto"/>
              </w:rPr>
              <w:fldChar w:fldCharType="separate"/>
            </w:r>
            <w:r w:rsidRPr="008727A1" w:rsidR="00260561">
              <w:rPr>
                <w:color w:val="auto"/>
              </w:rPr>
              <w:t>4.2.6.1</w:t>
            </w:r>
            <w:r w:rsidRPr="008727A1" w:rsidR="00260561">
              <w:rPr>
                <w:color w:val="auto"/>
              </w:rPr>
              <w:fldChar w:fldCharType="end"/>
            </w:r>
            <w:r w:rsidRPr="008727A1" w:rsidR="00260561">
              <w:rPr>
                <w:color w:val="auto"/>
              </w:rPr>
              <w:t xml:space="preserve"> a </w:t>
            </w:r>
            <w:r w:rsidRPr="008727A1" w:rsidR="00260561">
              <w:rPr>
                <w:color w:val="auto"/>
              </w:rPr>
              <w:fldChar w:fldCharType="begin"/>
            </w:r>
            <w:r w:rsidRPr="008727A1" w:rsidR="00260561">
              <w:rPr>
                <w:color w:val="auto"/>
              </w:rPr>
              <w:instrText xml:space="preserve"> REF _Ref155619699 \r \h </w:instrText>
            </w:r>
            <w:r w:rsidRPr="008727A1" w:rsidR="00260561">
              <w:rPr>
                <w:color w:val="auto"/>
              </w:rPr>
            </w:r>
            <w:r w:rsidRPr="008727A1" w:rsidR="00260561">
              <w:rPr>
                <w:color w:val="auto"/>
              </w:rPr>
              <w:fldChar w:fldCharType="separate"/>
            </w:r>
            <w:r w:rsidRPr="008727A1" w:rsidR="00260561">
              <w:rPr>
                <w:color w:val="auto"/>
              </w:rPr>
              <w:t>4.3.2.6.1</w:t>
            </w:r>
            <w:r w:rsidRPr="008727A1" w:rsidR="00260561">
              <w:rPr>
                <w:color w:val="auto"/>
              </w:rPr>
              <w:fldChar w:fldCharType="end"/>
            </w:r>
            <w:r w:rsidRPr="008727A1" w:rsidR="00260561">
              <w:rPr>
                <w:color w:val="auto"/>
              </w:rPr>
              <w:t>.</w:t>
            </w:r>
            <w:r w:rsidRPr="008727A1">
              <w:rPr>
                <w:color w:val="auto"/>
              </w:rPr>
              <w:t xml:space="preserve"> </w:t>
            </w:r>
          </w:p>
        </w:tc>
        <w:tc>
          <w:tcPr>
            <w:tcW w:w="2700" w:type="dxa"/>
          </w:tcPr>
          <w:p w:rsidRPr="008727A1" w:rsidR="00E212A3" w:rsidP="00B21668" w:rsidRDefault="00E212A3" w14:paraId="2D258E0F" w14:textId="22A3EEBE">
            <w:pPr>
              <w:pStyle w:val="Zadanievtabulke2"/>
              <w:rPr>
                <w:noProof/>
                <w:color w:val="auto"/>
              </w:rPr>
            </w:pPr>
            <w:r w:rsidRPr="008727A1">
              <w:rPr>
                <w:noProof/>
                <w:color w:val="auto"/>
              </w:rPr>
              <w:t>M16_PP_Správa nehnuteľností V1.2</w:t>
            </w:r>
          </w:p>
        </w:tc>
      </w:tr>
      <w:tr w:rsidRPr="00D750C9" w:rsidR="007D333B" w:rsidTr="003D6E7A" w14:paraId="49EB4CE9" w14:textId="77777777">
        <w:tc>
          <w:tcPr>
            <w:tcW w:w="838" w:type="dxa"/>
          </w:tcPr>
          <w:p w:rsidRPr="008727A1" w:rsidR="007D333B" w:rsidP="00B21668" w:rsidRDefault="007D333B" w14:paraId="17DEC135" w14:textId="2BAC1337">
            <w:pPr>
              <w:pStyle w:val="Zadanievtabulke2"/>
              <w:rPr>
                <w:color w:val="auto"/>
              </w:rPr>
            </w:pPr>
            <w:r w:rsidRPr="008727A1">
              <w:rPr>
                <w:color w:val="auto"/>
              </w:rPr>
              <w:t>1.2</w:t>
            </w:r>
          </w:p>
        </w:tc>
        <w:tc>
          <w:tcPr>
            <w:tcW w:w="1219" w:type="dxa"/>
          </w:tcPr>
          <w:p w:rsidRPr="008727A1" w:rsidR="007D333B" w:rsidP="00B21668" w:rsidRDefault="007D333B" w14:paraId="57A6D895" w14:textId="0369FBE7">
            <w:pPr>
              <w:pStyle w:val="Zadanievtabulke2"/>
              <w:rPr>
                <w:color w:val="auto"/>
              </w:rPr>
            </w:pPr>
            <w:r w:rsidRPr="008727A1">
              <w:rPr>
                <w:color w:val="auto"/>
              </w:rPr>
              <w:t>09-feb-2024</w:t>
            </w:r>
          </w:p>
        </w:tc>
        <w:tc>
          <w:tcPr>
            <w:tcW w:w="1080" w:type="dxa"/>
          </w:tcPr>
          <w:p w:rsidRPr="008727A1" w:rsidR="007D333B" w:rsidP="00B21668" w:rsidRDefault="007D333B" w14:paraId="36CFAD29" w14:textId="13F17502">
            <w:pPr>
              <w:pStyle w:val="Zadanievtabulke2"/>
              <w:rPr>
                <w:color w:val="auto"/>
              </w:rPr>
            </w:pPr>
            <w:r w:rsidRPr="008727A1">
              <w:rPr>
                <w:color w:val="auto"/>
              </w:rPr>
              <w:t>Kujanová</w:t>
            </w:r>
          </w:p>
        </w:tc>
        <w:tc>
          <w:tcPr>
            <w:tcW w:w="3600" w:type="dxa"/>
          </w:tcPr>
          <w:p w:rsidRPr="008727A1" w:rsidR="007D333B" w:rsidP="00B21668" w:rsidRDefault="007D333B" w14:paraId="14C90DCC" w14:textId="77777777">
            <w:pPr>
              <w:pStyle w:val="Zadanievtabulke2"/>
              <w:rPr>
                <w:color w:val="auto"/>
              </w:rPr>
            </w:pPr>
            <w:r w:rsidRPr="008727A1">
              <w:rPr>
                <w:color w:val="auto"/>
              </w:rPr>
              <w:t>Kniha vystavených faktúr:</w:t>
            </w:r>
          </w:p>
          <w:p w:rsidRPr="008727A1" w:rsidR="007D333B" w:rsidP="00B21668" w:rsidRDefault="007D333B" w14:paraId="5832E059" w14:textId="3AFE23FC">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_Ref158198758 \r \h </w:instrText>
            </w:r>
            <w:r w:rsidRPr="008727A1">
              <w:rPr>
                <w:color w:val="auto"/>
              </w:rPr>
            </w:r>
            <w:r w:rsidRPr="008727A1">
              <w:rPr>
                <w:color w:val="auto"/>
              </w:rPr>
              <w:fldChar w:fldCharType="separate"/>
            </w:r>
            <w:r w:rsidRPr="008727A1">
              <w:rPr>
                <w:color w:val="auto"/>
              </w:rPr>
              <w:t>5.4</w:t>
            </w:r>
            <w:r w:rsidRPr="008727A1">
              <w:rPr>
                <w:color w:val="auto"/>
              </w:rPr>
              <w:fldChar w:fldCharType="end"/>
            </w:r>
            <w:r w:rsidRPr="008727A1">
              <w:rPr>
                <w:color w:val="auto"/>
              </w:rPr>
              <w:t>.</w:t>
            </w:r>
          </w:p>
        </w:tc>
        <w:tc>
          <w:tcPr>
            <w:tcW w:w="2700" w:type="dxa"/>
          </w:tcPr>
          <w:p w:rsidRPr="008727A1" w:rsidR="007D333B" w:rsidP="00B21668" w:rsidRDefault="007D333B" w14:paraId="32D5AA19" w14:textId="1B2844BC">
            <w:pPr>
              <w:pStyle w:val="Zadanievtabulke2"/>
              <w:rPr>
                <w:noProof/>
                <w:color w:val="auto"/>
              </w:rPr>
            </w:pPr>
            <w:r w:rsidRPr="008727A1">
              <w:rPr>
                <w:noProof/>
                <w:color w:val="auto"/>
              </w:rPr>
              <w:t>M16_PP_Správa nehnuteľností V1.2</w:t>
            </w:r>
          </w:p>
        </w:tc>
      </w:tr>
      <w:tr w:rsidRPr="00D750C9" w:rsidR="00F804D8" w:rsidTr="003D6E7A" w14:paraId="3CE23FF2" w14:textId="77777777">
        <w:tc>
          <w:tcPr>
            <w:tcW w:w="838" w:type="dxa"/>
          </w:tcPr>
          <w:p w:rsidRPr="008727A1" w:rsidR="00F804D8" w:rsidP="00B21668" w:rsidRDefault="00F804D8" w14:paraId="388DDAD8" w14:textId="01939985">
            <w:pPr>
              <w:pStyle w:val="Zadanievtabulke2"/>
              <w:rPr>
                <w:color w:val="auto"/>
              </w:rPr>
            </w:pPr>
            <w:r w:rsidRPr="008727A1">
              <w:rPr>
                <w:color w:val="auto"/>
              </w:rPr>
              <w:t>1.2</w:t>
            </w:r>
          </w:p>
        </w:tc>
        <w:tc>
          <w:tcPr>
            <w:tcW w:w="1219" w:type="dxa"/>
          </w:tcPr>
          <w:p w:rsidRPr="008727A1" w:rsidR="00F804D8" w:rsidP="00B21668" w:rsidRDefault="00B556DD" w14:paraId="351168A9" w14:textId="597D1449">
            <w:pPr>
              <w:pStyle w:val="Zadanievtabulke2"/>
              <w:rPr>
                <w:color w:val="auto"/>
              </w:rPr>
            </w:pPr>
            <w:r w:rsidRPr="008727A1">
              <w:rPr>
                <w:color w:val="auto"/>
              </w:rPr>
              <w:t>09-feb-2024</w:t>
            </w:r>
          </w:p>
        </w:tc>
        <w:tc>
          <w:tcPr>
            <w:tcW w:w="1080" w:type="dxa"/>
          </w:tcPr>
          <w:p w:rsidRPr="008727A1" w:rsidR="00F804D8" w:rsidP="00B21668" w:rsidRDefault="00F804D8" w14:paraId="77E8ED37" w14:textId="167534EC">
            <w:pPr>
              <w:pStyle w:val="Zadanievtabulke2"/>
              <w:rPr>
                <w:color w:val="auto"/>
              </w:rPr>
            </w:pPr>
            <w:r w:rsidRPr="008727A1">
              <w:rPr>
                <w:color w:val="auto"/>
              </w:rPr>
              <w:t>Kujanová</w:t>
            </w:r>
          </w:p>
        </w:tc>
        <w:tc>
          <w:tcPr>
            <w:tcW w:w="3600" w:type="dxa"/>
          </w:tcPr>
          <w:p w:rsidRPr="008727A1" w:rsidR="00F804D8" w:rsidP="00B21668" w:rsidRDefault="00F804D8" w14:paraId="56202A78" w14:textId="77777777">
            <w:pPr>
              <w:pStyle w:val="Zadanievtabulke2"/>
              <w:rPr>
                <w:color w:val="auto"/>
              </w:rPr>
            </w:pPr>
            <w:r w:rsidRPr="008727A1">
              <w:rPr>
                <w:color w:val="auto"/>
              </w:rPr>
              <w:t xml:space="preserve">Hromadná zmena – skupina oprávnení: </w:t>
            </w:r>
          </w:p>
          <w:p w:rsidRPr="008727A1" w:rsidR="00F804D8" w:rsidP="00B21668" w:rsidRDefault="00F804D8" w14:paraId="3DE13E4F" w14:textId="0F4F7E94">
            <w:pPr>
              <w:pStyle w:val="Zadanievtabulke2"/>
              <w:rPr>
                <w:color w:val="auto"/>
              </w:rPr>
            </w:pPr>
            <w:r w:rsidRPr="008727A1">
              <w:rPr>
                <w:color w:val="auto"/>
              </w:rPr>
              <w:t xml:space="preserve">V kapitole </w:t>
            </w:r>
            <w:r w:rsidRPr="008727A1">
              <w:rPr>
                <w:color w:val="auto"/>
              </w:rPr>
              <w:fldChar w:fldCharType="begin"/>
            </w:r>
            <w:r w:rsidRPr="008727A1">
              <w:rPr>
                <w:color w:val="auto"/>
              </w:rPr>
              <w:instrText xml:space="preserve"> REF _Ref155602069 \r \h </w:instrText>
            </w:r>
            <w:r w:rsidRPr="008727A1">
              <w:rPr>
                <w:color w:val="auto"/>
              </w:rPr>
            </w:r>
            <w:r w:rsidRPr="008727A1">
              <w:rPr>
                <w:color w:val="auto"/>
              </w:rPr>
              <w:fldChar w:fldCharType="separate"/>
            </w:r>
            <w:r w:rsidRPr="008727A1">
              <w:rPr>
                <w:color w:val="auto"/>
              </w:rPr>
              <w:t>7.3.2</w:t>
            </w:r>
            <w:r w:rsidRPr="008727A1">
              <w:rPr>
                <w:color w:val="auto"/>
              </w:rPr>
              <w:fldChar w:fldCharType="end"/>
            </w:r>
            <w:r w:rsidRPr="008727A1">
              <w:rPr>
                <w:color w:val="auto"/>
              </w:rPr>
              <w:t xml:space="preserve"> doplnený text.</w:t>
            </w:r>
          </w:p>
        </w:tc>
        <w:tc>
          <w:tcPr>
            <w:tcW w:w="2700" w:type="dxa"/>
          </w:tcPr>
          <w:p w:rsidRPr="008727A1" w:rsidR="00F804D8" w:rsidP="00B21668" w:rsidRDefault="00F804D8" w14:paraId="052022C3" w14:textId="473D6433">
            <w:pPr>
              <w:pStyle w:val="Zadanievtabulke2"/>
              <w:rPr>
                <w:noProof/>
                <w:color w:val="auto"/>
              </w:rPr>
            </w:pPr>
            <w:r w:rsidRPr="008727A1">
              <w:rPr>
                <w:noProof/>
                <w:color w:val="auto"/>
              </w:rPr>
              <w:t>M16_PP_Správa nehnuteľností V1.2</w:t>
            </w:r>
          </w:p>
        </w:tc>
      </w:tr>
      <w:tr w:rsidRPr="00D750C9" w:rsidR="00F804D8" w:rsidTr="003D6E7A" w14:paraId="1815D34E" w14:textId="77777777">
        <w:tc>
          <w:tcPr>
            <w:tcW w:w="838" w:type="dxa"/>
          </w:tcPr>
          <w:p w:rsidRPr="008727A1" w:rsidR="00F804D8" w:rsidP="00B21668" w:rsidRDefault="00F804D8" w14:paraId="7CB9DDF0" w14:textId="13922DDD">
            <w:pPr>
              <w:pStyle w:val="Zadanievtabulke2"/>
              <w:rPr>
                <w:color w:val="auto"/>
              </w:rPr>
            </w:pPr>
            <w:r w:rsidRPr="008727A1">
              <w:rPr>
                <w:color w:val="auto"/>
              </w:rPr>
              <w:t>1.2</w:t>
            </w:r>
          </w:p>
        </w:tc>
        <w:tc>
          <w:tcPr>
            <w:tcW w:w="1219" w:type="dxa"/>
          </w:tcPr>
          <w:p w:rsidRPr="008727A1" w:rsidR="00F804D8" w:rsidP="00B21668" w:rsidRDefault="00B556DD" w14:paraId="018442F1" w14:textId="7D61375B">
            <w:pPr>
              <w:pStyle w:val="Zadanievtabulke2"/>
              <w:rPr>
                <w:color w:val="auto"/>
              </w:rPr>
            </w:pPr>
            <w:r w:rsidRPr="008727A1">
              <w:rPr>
                <w:color w:val="auto"/>
              </w:rPr>
              <w:t>09-feb-2024</w:t>
            </w:r>
          </w:p>
        </w:tc>
        <w:tc>
          <w:tcPr>
            <w:tcW w:w="1080" w:type="dxa"/>
          </w:tcPr>
          <w:p w:rsidRPr="008727A1" w:rsidR="00F804D8" w:rsidP="00B21668" w:rsidRDefault="00F804D8" w14:paraId="4A08C9AD" w14:textId="69F63074">
            <w:pPr>
              <w:pStyle w:val="Zadanievtabulke2"/>
              <w:rPr>
                <w:color w:val="auto"/>
              </w:rPr>
            </w:pPr>
            <w:r w:rsidRPr="008727A1">
              <w:rPr>
                <w:color w:val="auto"/>
              </w:rPr>
              <w:t>Kujanová</w:t>
            </w:r>
          </w:p>
        </w:tc>
        <w:tc>
          <w:tcPr>
            <w:tcW w:w="3600" w:type="dxa"/>
          </w:tcPr>
          <w:p w:rsidRPr="008727A1" w:rsidR="00F804D8" w:rsidP="00B21668" w:rsidRDefault="00F804D8" w14:paraId="2FDF5EC9" w14:textId="78508798">
            <w:pPr>
              <w:pStyle w:val="Zadanievtabulke2"/>
              <w:rPr>
                <w:color w:val="auto"/>
              </w:rPr>
            </w:pPr>
            <w:r w:rsidRPr="008727A1">
              <w:rPr>
                <w:color w:val="auto"/>
              </w:rPr>
              <w:t xml:space="preserve">Hromadná zmena – </w:t>
            </w:r>
            <w:r w:rsidRPr="008727A1" w:rsidR="00441A35">
              <w:rPr>
                <w:color w:val="auto"/>
              </w:rPr>
              <w:t>pripravené na odoslanie do CEM</w:t>
            </w:r>
            <w:r w:rsidRPr="008727A1">
              <w:rPr>
                <w:color w:val="auto"/>
              </w:rPr>
              <w:t xml:space="preserve">: </w:t>
            </w:r>
          </w:p>
          <w:p w:rsidRPr="008727A1" w:rsidR="00F804D8" w:rsidP="00B21668" w:rsidRDefault="00F804D8" w14:paraId="4E2DDF8B" w14:textId="5C63DE03">
            <w:pPr>
              <w:pStyle w:val="Zadanievtabulke2"/>
              <w:rPr>
                <w:color w:val="auto"/>
              </w:rPr>
            </w:pPr>
            <w:r w:rsidRPr="008727A1">
              <w:rPr>
                <w:color w:val="auto"/>
              </w:rPr>
              <w:t>Doplnená kapitola</w:t>
            </w:r>
            <w:r w:rsidRPr="008727A1" w:rsidR="00441A35">
              <w:rPr>
                <w:color w:val="auto"/>
              </w:rPr>
              <w:t xml:space="preserve"> </w:t>
            </w:r>
            <w:r w:rsidRPr="008727A1" w:rsidR="00441A35">
              <w:rPr>
                <w:color w:val="auto"/>
              </w:rPr>
              <w:fldChar w:fldCharType="begin"/>
            </w:r>
            <w:r w:rsidRPr="008727A1" w:rsidR="00441A35">
              <w:rPr>
                <w:color w:val="auto"/>
              </w:rPr>
              <w:instrText xml:space="preserve"> REF _Ref157784752 \r \h </w:instrText>
            </w:r>
            <w:r w:rsidRPr="008727A1" w:rsidR="00441A35">
              <w:rPr>
                <w:color w:val="auto"/>
              </w:rPr>
            </w:r>
            <w:r w:rsidRPr="008727A1" w:rsidR="00441A35">
              <w:rPr>
                <w:color w:val="auto"/>
              </w:rPr>
              <w:fldChar w:fldCharType="separate"/>
            </w:r>
            <w:r w:rsidRPr="008727A1" w:rsidR="00441A35">
              <w:rPr>
                <w:color w:val="auto"/>
              </w:rPr>
              <w:t>7.3.4</w:t>
            </w:r>
            <w:r w:rsidRPr="008727A1" w:rsidR="00441A35">
              <w:rPr>
                <w:color w:val="auto"/>
              </w:rPr>
              <w:fldChar w:fldCharType="end"/>
            </w:r>
            <w:r w:rsidRPr="008727A1">
              <w:rPr>
                <w:color w:val="auto"/>
              </w:rPr>
              <w:t>.</w:t>
            </w:r>
          </w:p>
        </w:tc>
        <w:tc>
          <w:tcPr>
            <w:tcW w:w="2700" w:type="dxa"/>
          </w:tcPr>
          <w:p w:rsidRPr="008727A1" w:rsidR="00F804D8" w:rsidP="00B21668" w:rsidRDefault="00F804D8" w14:paraId="50E5B9CD" w14:textId="1858050C">
            <w:pPr>
              <w:pStyle w:val="Zadanievtabulke2"/>
              <w:rPr>
                <w:noProof/>
                <w:color w:val="auto"/>
              </w:rPr>
            </w:pPr>
            <w:r w:rsidRPr="008727A1">
              <w:rPr>
                <w:noProof/>
                <w:color w:val="auto"/>
              </w:rPr>
              <w:t>M16_PP_Správa nehnuteľností V1.2</w:t>
            </w:r>
          </w:p>
        </w:tc>
      </w:tr>
      <w:tr w:rsidRPr="00D750C9" w:rsidR="00F804D8" w:rsidTr="003D6E7A" w14:paraId="012E2497" w14:textId="77777777">
        <w:tc>
          <w:tcPr>
            <w:tcW w:w="838" w:type="dxa"/>
          </w:tcPr>
          <w:p w:rsidRPr="008727A1" w:rsidR="00F804D8" w:rsidP="00B21668" w:rsidRDefault="00933515" w14:paraId="005903FB" w14:textId="58D7CAD1">
            <w:pPr>
              <w:pStyle w:val="Zadanievtabulke2"/>
              <w:rPr>
                <w:color w:val="auto"/>
              </w:rPr>
            </w:pPr>
            <w:r w:rsidRPr="008727A1">
              <w:rPr>
                <w:color w:val="auto"/>
              </w:rPr>
              <w:t>1.2</w:t>
            </w:r>
          </w:p>
        </w:tc>
        <w:tc>
          <w:tcPr>
            <w:tcW w:w="1219" w:type="dxa"/>
          </w:tcPr>
          <w:p w:rsidRPr="008727A1" w:rsidR="00F804D8" w:rsidP="00B21668" w:rsidRDefault="00B556DD" w14:paraId="71FA6290" w14:textId="22CAD7EE">
            <w:pPr>
              <w:pStyle w:val="Zadanievtabulke2"/>
              <w:rPr>
                <w:color w:val="auto"/>
              </w:rPr>
            </w:pPr>
            <w:r w:rsidRPr="008727A1">
              <w:rPr>
                <w:color w:val="auto"/>
              </w:rPr>
              <w:t>09-feb-2024</w:t>
            </w:r>
          </w:p>
        </w:tc>
        <w:tc>
          <w:tcPr>
            <w:tcW w:w="1080" w:type="dxa"/>
          </w:tcPr>
          <w:p w:rsidRPr="008727A1" w:rsidR="00F804D8" w:rsidP="00B21668" w:rsidRDefault="00997447" w14:paraId="2DA418DD" w14:textId="5D142270">
            <w:pPr>
              <w:pStyle w:val="Zadanievtabulke2"/>
              <w:rPr>
                <w:color w:val="auto"/>
              </w:rPr>
            </w:pPr>
            <w:r w:rsidRPr="008727A1">
              <w:rPr>
                <w:color w:val="auto"/>
              </w:rPr>
              <w:t>Kujanová</w:t>
            </w:r>
          </w:p>
        </w:tc>
        <w:tc>
          <w:tcPr>
            <w:tcW w:w="3600" w:type="dxa"/>
          </w:tcPr>
          <w:p w:rsidRPr="008727A1" w:rsidR="00F804D8" w:rsidP="00B21668" w:rsidRDefault="0059144B" w14:paraId="7B47AC58" w14:textId="77777777">
            <w:pPr>
              <w:pStyle w:val="Zadanievtabulke2"/>
              <w:rPr>
                <w:color w:val="auto"/>
              </w:rPr>
            </w:pPr>
            <w:r w:rsidRPr="008727A1">
              <w:rPr>
                <w:color w:val="auto"/>
              </w:rPr>
              <w:t>Kontrola nehnuteľných objektov:</w:t>
            </w:r>
          </w:p>
          <w:p w:rsidRPr="008727A1" w:rsidR="0059144B" w:rsidP="00B21668" w:rsidRDefault="0059144B" w14:paraId="0B5AA364" w14:textId="51B30E14">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_Ref158102208 \r \h </w:instrText>
            </w:r>
            <w:r w:rsidRPr="008727A1">
              <w:rPr>
                <w:color w:val="auto"/>
              </w:rPr>
            </w:r>
            <w:r w:rsidRPr="008727A1">
              <w:rPr>
                <w:color w:val="auto"/>
              </w:rPr>
              <w:fldChar w:fldCharType="separate"/>
            </w:r>
            <w:r w:rsidRPr="008727A1">
              <w:rPr>
                <w:color w:val="auto"/>
              </w:rPr>
              <w:t>7.5</w:t>
            </w:r>
            <w:r w:rsidRPr="008727A1">
              <w:rPr>
                <w:color w:val="auto"/>
              </w:rPr>
              <w:fldChar w:fldCharType="end"/>
            </w:r>
            <w:r w:rsidRPr="008727A1" w:rsidR="004276D0">
              <w:rPr>
                <w:color w:val="auto"/>
              </w:rPr>
              <w:t>.</w:t>
            </w:r>
          </w:p>
        </w:tc>
        <w:tc>
          <w:tcPr>
            <w:tcW w:w="2700" w:type="dxa"/>
          </w:tcPr>
          <w:p w:rsidRPr="008727A1" w:rsidR="00F804D8" w:rsidP="00B21668" w:rsidRDefault="00933515" w14:paraId="2F3AE349" w14:textId="0B9763A2">
            <w:pPr>
              <w:pStyle w:val="Zadanievtabulke2"/>
              <w:rPr>
                <w:noProof/>
                <w:color w:val="auto"/>
              </w:rPr>
            </w:pPr>
            <w:r w:rsidRPr="008727A1">
              <w:rPr>
                <w:noProof/>
                <w:color w:val="auto"/>
              </w:rPr>
              <w:t>M16_PP_Správa nehnuteľností V1.2</w:t>
            </w:r>
          </w:p>
        </w:tc>
      </w:tr>
      <w:tr w:rsidRPr="00D750C9" w:rsidR="007D333B" w:rsidTr="003D6E7A" w14:paraId="769D7397" w14:textId="77777777">
        <w:tc>
          <w:tcPr>
            <w:tcW w:w="838" w:type="dxa"/>
          </w:tcPr>
          <w:p w:rsidRPr="008727A1" w:rsidR="007D333B" w:rsidP="00B21668" w:rsidRDefault="007D333B" w14:paraId="78BB198B" w14:textId="7D66416D">
            <w:pPr>
              <w:pStyle w:val="Zadanievtabulke2"/>
              <w:rPr>
                <w:color w:val="auto"/>
              </w:rPr>
            </w:pPr>
            <w:r w:rsidRPr="008727A1">
              <w:rPr>
                <w:color w:val="auto"/>
              </w:rPr>
              <w:t>1.2</w:t>
            </w:r>
          </w:p>
        </w:tc>
        <w:tc>
          <w:tcPr>
            <w:tcW w:w="1219" w:type="dxa"/>
          </w:tcPr>
          <w:p w:rsidRPr="008727A1" w:rsidR="007D333B" w:rsidP="00B21668" w:rsidRDefault="007D333B" w14:paraId="3CCFDEAF" w14:textId="56E8E037">
            <w:pPr>
              <w:pStyle w:val="Zadanievtabulke2"/>
              <w:rPr>
                <w:color w:val="auto"/>
              </w:rPr>
            </w:pPr>
            <w:r w:rsidRPr="008727A1">
              <w:rPr>
                <w:color w:val="auto"/>
              </w:rPr>
              <w:t>09-feb-2024</w:t>
            </w:r>
          </w:p>
        </w:tc>
        <w:tc>
          <w:tcPr>
            <w:tcW w:w="1080" w:type="dxa"/>
          </w:tcPr>
          <w:p w:rsidRPr="008727A1" w:rsidR="007D333B" w:rsidP="00B21668" w:rsidRDefault="007D333B" w14:paraId="0D9EBCB7" w14:textId="3EEE944B">
            <w:pPr>
              <w:pStyle w:val="Zadanievtabulke2"/>
              <w:rPr>
                <w:color w:val="auto"/>
              </w:rPr>
            </w:pPr>
            <w:r w:rsidRPr="008727A1">
              <w:rPr>
                <w:color w:val="auto"/>
              </w:rPr>
              <w:t>Kujanová</w:t>
            </w:r>
          </w:p>
        </w:tc>
        <w:tc>
          <w:tcPr>
            <w:tcW w:w="3600" w:type="dxa"/>
          </w:tcPr>
          <w:p w:rsidRPr="008727A1" w:rsidR="007D333B" w:rsidP="00B21668" w:rsidRDefault="007D333B" w14:paraId="7DB9D935" w14:textId="77777777">
            <w:pPr>
              <w:pStyle w:val="Zadanievtabulke2"/>
              <w:rPr>
                <w:color w:val="auto"/>
              </w:rPr>
            </w:pPr>
            <w:r w:rsidRPr="008727A1">
              <w:rPr>
                <w:color w:val="auto"/>
              </w:rPr>
              <w:t>Výkaz Prehľad období – skutočnosť:</w:t>
            </w:r>
          </w:p>
          <w:p w:rsidRPr="008727A1" w:rsidR="007D333B" w:rsidP="00B21668" w:rsidRDefault="007D333B" w14:paraId="1DBA637E" w14:textId="13002FF7">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_Ref156986316 \r \h </w:instrText>
            </w:r>
            <w:r w:rsidRPr="008727A1">
              <w:rPr>
                <w:color w:val="auto"/>
              </w:rPr>
            </w:r>
            <w:r w:rsidRPr="008727A1">
              <w:rPr>
                <w:color w:val="auto"/>
              </w:rPr>
              <w:fldChar w:fldCharType="separate"/>
            </w:r>
            <w:r w:rsidRPr="008727A1">
              <w:rPr>
                <w:color w:val="auto"/>
              </w:rPr>
              <w:t>9.7.2</w:t>
            </w:r>
            <w:r w:rsidRPr="008727A1">
              <w:rPr>
                <w:color w:val="auto"/>
              </w:rPr>
              <w:fldChar w:fldCharType="end"/>
            </w:r>
            <w:r w:rsidRPr="008727A1">
              <w:rPr>
                <w:color w:val="auto"/>
              </w:rPr>
              <w:t>.</w:t>
            </w:r>
          </w:p>
        </w:tc>
        <w:tc>
          <w:tcPr>
            <w:tcW w:w="2700" w:type="dxa"/>
          </w:tcPr>
          <w:p w:rsidRPr="008727A1" w:rsidR="007D333B" w:rsidP="00B21668" w:rsidRDefault="007D333B" w14:paraId="1287964B" w14:textId="7AA66ADD">
            <w:pPr>
              <w:pStyle w:val="Zadanievtabulke2"/>
              <w:rPr>
                <w:noProof/>
                <w:color w:val="auto"/>
              </w:rPr>
            </w:pPr>
            <w:r w:rsidRPr="008727A1">
              <w:rPr>
                <w:noProof/>
                <w:color w:val="auto"/>
              </w:rPr>
              <w:t>M16_PP_Správa nehnuteľností V1.2</w:t>
            </w:r>
          </w:p>
        </w:tc>
      </w:tr>
      <w:tr w:rsidRPr="00D750C9" w:rsidR="00FE4D11" w:rsidTr="003D6E7A" w14:paraId="35F37821" w14:textId="77777777">
        <w:tc>
          <w:tcPr>
            <w:tcW w:w="838" w:type="dxa"/>
          </w:tcPr>
          <w:p w:rsidRPr="008727A1" w:rsidR="00FE4D11" w:rsidP="00FE4D11" w:rsidRDefault="00FE4D11" w14:paraId="6D4BA61E" w14:textId="1B37C570">
            <w:pPr>
              <w:pStyle w:val="Zadanievtabulke2"/>
              <w:rPr>
                <w:color w:val="auto"/>
              </w:rPr>
            </w:pPr>
            <w:r w:rsidRPr="008727A1">
              <w:rPr>
                <w:color w:val="auto"/>
              </w:rPr>
              <w:t>1.3</w:t>
            </w:r>
          </w:p>
        </w:tc>
        <w:tc>
          <w:tcPr>
            <w:tcW w:w="1219" w:type="dxa"/>
          </w:tcPr>
          <w:p w:rsidRPr="008727A1" w:rsidR="00FE4D11" w:rsidP="00FE4D11" w:rsidRDefault="00FE4D11" w14:paraId="0A30ABC3" w14:textId="459E0885">
            <w:pPr>
              <w:pStyle w:val="Zadanievtabulke2"/>
              <w:rPr>
                <w:color w:val="auto"/>
              </w:rPr>
            </w:pPr>
            <w:r w:rsidRPr="008727A1">
              <w:rPr>
                <w:color w:val="auto"/>
              </w:rPr>
              <w:t>01-apr-2024</w:t>
            </w:r>
          </w:p>
        </w:tc>
        <w:tc>
          <w:tcPr>
            <w:tcW w:w="1080" w:type="dxa"/>
          </w:tcPr>
          <w:p w:rsidRPr="008727A1" w:rsidR="00FE4D11" w:rsidP="00FE4D11" w:rsidRDefault="00FE4D11" w14:paraId="083A09D2" w14:textId="5AB99DF2">
            <w:pPr>
              <w:pStyle w:val="Zadanievtabulke2"/>
              <w:rPr>
                <w:color w:val="auto"/>
              </w:rPr>
            </w:pPr>
            <w:r w:rsidRPr="008727A1">
              <w:rPr>
                <w:color w:val="auto"/>
              </w:rPr>
              <w:t>Kujanová</w:t>
            </w:r>
          </w:p>
        </w:tc>
        <w:tc>
          <w:tcPr>
            <w:tcW w:w="3600" w:type="dxa"/>
          </w:tcPr>
          <w:p w:rsidRPr="008727A1" w:rsidR="00FE4D11" w:rsidP="00FE4D11" w:rsidRDefault="00FE4D11" w14:paraId="1DED3FA2" w14:textId="77777777">
            <w:pPr>
              <w:pStyle w:val="Zadanievtabulke2"/>
              <w:rPr>
                <w:color w:val="auto"/>
              </w:rPr>
            </w:pPr>
            <w:r w:rsidRPr="008727A1">
              <w:rPr>
                <w:color w:val="auto"/>
              </w:rPr>
              <w:t>Dátum reálneho ukončenia užívania pri majetkoch Iného vlastníka:</w:t>
            </w:r>
          </w:p>
          <w:p w:rsidRPr="008727A1" w:rsidR="00FE4D11" w:rsidP="00FE4D11" w:rsidRDefault="00FE4D11" w14:paraId="359776AF" w14:textId="44AD3D34">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_Ref162012032 \r \h </w:instrText>
            </w:r>
            <w:r w:rsidRPr="008727A1">
              <w:rPr>
                <w:color w:val="auto"/>
              </w:rPr>
            </w:r>
            <w:r w:rsidRPr="008727A1">
              <w:rPr>
                <w:color w:val="auto"/>
              </w:rPr>
              <w:fldChar w:fldCharType="separate"/>
            </w:r>
            <w:r w:rsidRPr="008727A1">
              <w:rPr>
                <w:color w:val="auto"/>
              </w:rPr>
              <w:t>2.3.1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_Ref162012058 \r \h </w:instrText>
            </w:r>
            <w:r w:rsidRPr="008727A1">
              <w:rPr>
                <w:color w:val="auto"/>
              </w:rPr>
            </w:r>
            <w:r w:rsidRPr="008727A1">
              <w:rPr>
                <w:color w:val="auto"/>
              </w:rPr>
              <w:fldChar w:fldCharType="separate"/>
            </w:r>
            <w:r w:rsidRPr="008727A1">
              <w:rPr>
                <w:color w:val="auto"/>
              </w:rPr>
              <w:t>3.1.1.1</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_Ref162012080 \r \h </w:instrText>
            </w:r>
            <w:r w:rsidRPr="008727A1">
              <w:rPr>
                <w:color w:val="auto"/>
              </w:rPr>
            </w:r>
            <w:r w:rsidRPr="008727A1">
              <w:rPr>
                <w:color w:val="auto"/>
              </w:rPr>
              <w:fldChar w:fldCharType="separate"/>
            </w:r>
            <w:r w:rsidRPr="008727A1">
              <w:rPr>
                <w:color w:val="auto"/>
              </w:rPr>
              <w:t>3.4.1.1</w:t>
            </w:r>
            <w:r w:rsidRPr="008727A1">
              <w:rPr>
                <w:color w:val="auto"/>
              </w:rPr>
              <w:fldChar w:fldCharType="end"/>
            </w:r>
            <w:r w:rsidRPr="008727A1" w:rsidR="00C409DA">
              <w:rPr>
                <w:color w:val="auto"/>
              </w:rPr>
              <w:t>.</w:t>
            </w:r>
          </w:p>
        </w:tc>
        <w:tc>
          <w:tcPr>
            <w:tcW w:w="2700" w:type="dxa"/>
          </w:tcPr>
          <w:p w:rsidRPr="008727A1" w:rsidR="00FE4D11" w:rsidP="00FE4D11" w:rsidRDefault="00FE4D11" w14:paraId="0EB0F6A9" w14:textId="1CF4CB1D">
            <w:pPr>
              <w:pStyle w:val="Zadanievtabulke2"/>
              <w:rPr>
                <w:noProof/>
                <w:color w:val="auto"/>
              </w:rPr>
            </w:pPr>
            <w:r w:rsidRPr="008727A1">
              <w:rPr>
                <w:noProof/>
                <w:color w:val="auto"/>
              </w:rPr>
              <w:t>M16_PP_Správa nehnuteľností V1.3</w:t>
            </w:r>
          </w:p>
        </w:tc>
      </w:tr>
      <w:tr w:rsidRPr="00D750C9" w:rsidR="00FE4D11" w:rsidTr="003D6E7A" w14:paraId="13C1D202" w14:textId="77777777">
        <w:tc>
          <w:tcPr>
            <w:tcW w:w="838" w:type="dxa"/>
          </w:tcPr>
          <w:p w:rsidRPr="008727A1" w:rsidR="00FE4D11" w:rsidP="00FE4D11" w:rsidRDefault="00FE4D11" w14:paraId="6A79B6E3" w14:textId="6A2DF6A5">
            <w:pPr>
              <w:pStyle w:val="Zadanievtabulke2"/>
              <w:rPr>
                <w:color w:val="auto"/>
              </w:rPr>
            </w:pPr>
            <w:r w:rsidRPr="008727A1">
              <w:rPr>
                <w:color w:val="auto"/>
              </w:rPr>
              <w:t>1.3</w:t>
            </w:r>
          </w:p>
        </w:tc>
        <w:tc>
          <w:tcPr>
            <w:tcW w:w="1219" w:type="dxa"/>
          </w:tcPr>
          <w:p w:rsidRPr="008727A1" w:rsidR="00FE4D11" w:rsidP="00FE4D11" w:rsidRDefault="00FE4D11" w14:paraId="5A6A1089" w14:textId="005C148D">
            <w:pPr>
              <w:pStyle w:val="Zadanievtabulke2"/>
              <w:rPr>
                <w:color w:val="auto"/>
              </w:rPr>
            </w:pPr>
            <w:r w:rsidRPr="008727A1">
              <w:rPr>
                <w:color w:val="auto"/>
              </w:rPr>
              <w:t>01-apr-2024</w:t>
            </w:r>
          </w:p>
        </w:tc>
        <w:tc>
          <w:tcPr>
            <w:tcW w:w="1080" w:type="dxa"/>
          </w:tcPr>
          <w:p w:rsidRPr="008727A1" w:rsidR="00FE4D11" w:rsidP="00FE4D11" w:rsidRDefault="00FE4D11" w14:paraId="32092B17" w14:textId="678D1B52">
            <w:pPr>
              <w:pStyle w:val="Zadanievtabulke2"/>
              <w:rPr>
                <w:color w:val="auto"/>
              </w:rPr>
            </w:pPr>
            <w:r w:rsidRPr="008727A1">
              <w:rPr>
                <w:color w:val="auto"/>
              </w:rPr>
              <w:t>Kujanová</w:t>
            </w:r>
          </w:p>
        </w:tc>
        <w:tc>
          <w:tcPr>
            <w:tcW w:w="3600" w:type="dxa"/>
          </w:tcPr>
          <w:p w:rsidRPr="008727A1" w:rsidR="00FE4D11" w:rsidP="00FE4D11" w:rsidRDefault="00FE4D11" w14:paraId="2B5DF82D" w14:textId="77777777">
            <w:pPr>
              <w:pStyle w:val="Zadanievtabulke2"/>
              <w:rPr>
                <w:color w:val="auto"/>
              </w:rPr>
            </w:pPr>
            <w:r w:rsidRPr="008727A1">
              <w:rPr>
                <w:color w:val="auto"/>
              </w:rPr>
              <w:t>Vylúčenie druhov využitia Náj. objektov 7 a 8 z načítania užívacích vzťahov pre CEM:</w:t>
            </w:r>
          </w:p>
          <w:p w:rsidRPr="008727A1" w:rsidR="00FE4D11" w:rsidP="00FE4D11" w:rsidRDefault="00FE4D11" w14:paraId="24C6EA99" w14:textId="7886B8AC">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_Ref117520672 \r \h </w:instrText>
            </w:r>
            <w:r w:rsidRPr="008727A1">
              <w:rPr>
                <w:color w:val="auto"/>
              </w:rPr>
            </w:r>
            <w:r w:rsidRPr="008727A1">
              <w:rPr>
                <w:color w:val="auto"/>
              </w:rPr>
              <w:fldChar w:fldCharType="separate"/>
            </w:r>
            <w:r w:rsidRPr="008727A1">
              <w:rPr>
                <w:color w:val="auto"/>
              </w:rPr>
              <w:t>4.1</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_Ref161135146 \r \h </w:instrText>
            </w:r>
            <w:r w:rsidRPr="008727A1">
              <w:rPr>
                <w:color w:val="auto"/>
              </w:rPr>
            </w:r>
            <w:r w:rsidRPr="008727A1">
              <w:rPr>
                <w:color w:val="auto"/>
              </w:rPr>
              <w:fldChar w:fldCharType="separate"/>
            </w:r>
            <w:r w:rsidRPr="008727A1">
              <w:rPr>
                <w:color w:val="auto"/>
              </w:rPr>
              <w:t>8</w:t>
            </w:r>
            <w:r w:rsidRPr="008727A1">
              <w:rPr>
                <w:color w:val="auto"/>
              </w:rPr>
              <w:fldChar w:fldCharType="end"/>
            </w:r>
            <w:r w:rsidRPr="008727A1" w:rsidR="00C409DA">
              <w:rPr>
                <w:color w:val="auto"/>
              </w:rPr>
              <w:t>.</w:t>
            </w:r>
          </w:p>
        </w:tc>
        <w:tc>
          <w:tcPr>
            <w:tcW w:w="2700" w:type="dxa"/>
          </w:tcPr>
          <w:p w:rsidRPr="008727A1" w:rsidR="00FE4D11" w:rsidP="00FE4D11" w:rsidRDefault="00FE4D11" w14:paraId="7E22AFDE" w14:textId="44225AC2">
            <w:pPr>
              <w:pStyle w:val="Zadanievtabulke2"/>
              <w:rPr>
                <w:noProof/>
                <w:color w:val="auto"/>
              </w:rPr>
            </w:pPr>
            <w:r w:rsidRPr="008727A1">
              <w:rPr>
                <w:noProof/>
                <w:color w:val="auto"/>
              </w:rPr>
              <w:t>M16_PP_Správa nehnuteľností V1.3</w:t>
            </w:r>
          </w:p>
        </w:tc>
      </w:tr>
      <w:tr w:rsidRPr="00D750C9" w:rsidR="00FE4D11" w:rsidTr="003D6E7A" w14:paraId="77791EFE" w14:textId="77777777">
        <w:tc>
          <w:tcPr>
            <w:tcW w:w="838" w:type="dxa"/>
          </w:tcPr>
          <w:p w:rsidRPr="008727A1" w:rsidR="00FE4D11" w:rsidP="00FE4D11" w:rsidRDefault="00FE4D11" w14:paraId="6FA4F116" w14:textId="5F874DAE">
            <w:pPr>
              <w:pStyle w:val="Zadanievtabulke2"/>
              <w:rPr>
                <w:color w:val="auto"/>
              </w:rPr>
            </w:pPr>
            <w:r w:rsidRPr="008727A1">
              <w:rPr>
                <w:color w:val="auto"/>
              </w:rPr>
              <w:t>1.3</w:t>
            </w:r>
          </w:p>
        </w:tc>
        <w:tc>
          <w:tcPr>
            <w:tcW w:w="1219" w:type="dxa"/>
          </w:tcPr>
          <w:p w:rsidRPr="008727A1" w:rsidR="00FE4D11" w:rsidP="00FE4D11" w:rsidRDefault="00FE4D11" w14:paraId="25C1C531" w14:textId="64BBEF44">
            <w:pPr>
              <w:pStyle w:val="Zadanievtabulke2"/>
              <w:rPr>
                <w:color w:val="auto"/>
              </w:rPr>
            </w:pPr>
            <w:r w:rsidRPr="008727A1">
              <w:rPr>
                <w:color w:val="auto"/>
              </w:rPr>
              <w:t>01-apr-2024</w:t>
            </w:r>
          </w:p>
        </w:tc>
        <w:tc>
          <w:tcPr>
            <w:tcW w:w="1080" w:type="dxa"/>
          </w:tcPr>
          <w:p w:rsidRPr="008727A1" w:rsidR="00FE4D11" w:rsidP="00FE4D11" w:rsidRDefault="00FE4D11" w14:paraId="15B6A75E" w14:textId="18D6E27D">
            <w:pPr>
              <w:pStyle w:val="Zadanievtabulke2"/>
              <w:rPr>
                <w:color w:val="auto"/>
              </w:rPr>
            </w:pPr>
            <w:r w:rsidRPr="008727A1">
              <w:rPr>
                <w:color w:val="auto"/>
              </w:rPr>
              <w:t>Kujanová</w:t>
            </w:r>
          </w:p>
        </w:tc>
        <w:tc>
          <w:tcPr>
            <w:tcW w:w="3600" w:type="dxa"/>
          </w:tcPr>
          <w:p w:rsidRPr="008727A1" w:rsidR="00FE4D11" w:rsidP="00FE4D11" w:rsidRDefault="00FE4D11" w14:paraId="06BBA6A3" w14:textId="77777777">
            <w:pPr>
              <w:pStyle w:val="Zadanievtabulke2"/>
              <w:rPr>
                <w:color w:val="auto"/>
              </w:rPr>
            </w:pPr>
            <w:r w:rsidRPr="008727A1">
              <w:rPr>
                <w:color w:val="auto"/>
              </w:rPr>
              <w:t>Kontrola nehnuteľných objektov:</w:t>
            </w:r>
          </w:p>
          <w:p w:rsidRPr="008727A1" w:rsidR="00FE4D11" w:rsidP="00FE4D11" w:rsidRDefault="00FE4D11" w14:paraId="1B3F8E54" w14:textId="1A61EA8D">
            <w:pPr>
              <w:pStyle w:val="Zadanievtabulke2"/>
              <w:rPr>
                <w:color w:val="auto"/>
              </w:rPr>
            </w:pPr>
            <w:r w:rsidRPr="008727A1">
              <w:rPr>
                <w:color w:val="auto"/>
              </w:rPr>
              <w:t xml:space="preserve">Aktualizovaná kapitola </w:t>
            </w:r>
            <w:r w:rsidRPr="008727A1">
              <w:rPr>
                <w:color w:val="auto"/>
              </w:rPr>
              <w:fldChar w:fldCharType="begin"/>
            </w:r>
            <w:r w:rsidRPr="008727A1">
              <w:rPr>
                <w:color w:val="auto"/>
              </w:rPr>
              <w:instrText xml:space="preserve"> REF _Ref158102208 \r \h </w:instrText>
            </w:r>
            <w:r w:rsidRPr="008727A1">
              <w:rPr>
                <w:color w:val="auto"/>
              </w:rPr>
            </w:r>
            <w:r w:rsidRPr="008727A1">
              <w:rPr>
                <w:color w:val="auto"/>
              </w:rPr>
              <w:fldChar w:fldCharType="separate"/>
            </w:r>
            <w:r w:rsidRPr="008727A1">
              <w:rPr>
                <w:color w:val="auto"/>
              </w:rPr>
              <w:t>7.5</w:t>
            </w:r>
            <w:r w:rsidRPr="008727A1">
              <w:rPr>
                <w:color w:val="auto"/>
              </w:rPr>
              <w:fldChar w:fldCharType="end"/>
            </w:r>
            <w:r w:rsidRPr="008727A1" w:rsidR="00C409DA">
              <w:rPr>
                <w:color w:val="auto"/>
              </w:rPr>
              <w:t>.</w:t>
            </w:r>
          </w:p>
        </w:tc>
        <w:tc>
          <w:tcPr>
            <w:tcW w:w="2700" w:type="dxa"/>
          </w:tcPr>
          <w:p w:rsidRPr="008727A1" w:rsidR="00FE4D11" w:rsidP="00FE4D11" w:rsidRDefault="00FE4D11" w14:paraId="7043E36F" w14:textId="0F39A089">
            <w:pPr>
              <w:pStyle w:val="Zadanievtabulke2"/>
              <w:rPr>
                <w:noProof/>
                <w:color w:val="auto"/>
              </w:rPr>
            </w:pPr>
            <w:r w:rsidRPr="008727A1">
              <w:rPr>
                <w:noProof/>
                <w:color w:val="auto"/>
              </w:rPr>
              <w:t>M16_PP_Správa nehnuteľností V1.3</w:t>
            </w:r>
          </w:p>
        </w:tc>
      </w:tr>
      <w:tr w:rsidRPr="00D750C9" w:rsidR="00FE4D11" w:rsidTr="003D6E7A" w14:paraId="0DDEFAE4" w14:textId="77777777">
        <w:tc>
          <w:tcPr>
            <w:tcW w:w="838" w:type="dxa"/>
          </w:tcPr>
          <w:p w:rsidRPr="008727A1" w:rsidR="00FE4D11" w:rsidP="00FE4D11" w:rsidRDefault="00FE4D11" w14:paraId="73DD721D" w14:textId="3E6A40FE">
            <w:pPr>
              <w:pStyle w:val="Zadanievtabulke2"/>
              <w:rPr>
                <w:color w:val="auto"/>
              </w:rPr>
            </w:pPr>
            <w:r w:rsidRPr="008727A1">
              <w:rPr>
                <w:color w:val="auto"/>
              </w:rPr>
              <w:t>1.3</w:t>
            </w:r>
          </w:p>
        </w:tc>
        <w:tc>
          <w:tcPr>
            <w:tcW w:w="1219" w:type="dxa"/>
          </w:tcPr>
          <w:p w:rsidRPr="008727A1" w:rsidR="00FE4D11" w:rsidP="00FE4D11" w:rsidRDefault="00FE4D11" w14:paraId="116FCAC2" w14:textId="2DBC79D0">
            <w:pPr>
              <w:pStyle w:val="Zadanievtabulke2"/>
              <w:rPr>
                <w:color w:val="auto"/>
              </w:rPr>
            </w:pPr>
            <w:r w:rsidRPr="008727A1">
              <w:rPr>
                <w:color w:val="auto"/>
              </w:rPr>
              <w:t>01-apr-2024</w:t>
            </w:r>
          </w:p>
        </w:tc>
        <w:tc>
          <w:tcPr>
            <w:tcW w:w="1080" w:type="dxa"/>
          </w:tcPr>
          <w:p w:rsidRPr="008727A1" w:rsidR="00FE4D11" w:rsidP="00FE4D11" w:rsidRDefault="00FE4D11" w14:paraId="08C230A6" w14:textId="4A662A1C">
            <w:pPr>
              <w:pStyle w:val="Zadanievtabulke2"/>
              <w:rPr>
                <w:color w:val="auto"/>
              </w:rPr>
            </w:pPr>
            <w:r w:rsidRPr="008727A1">
              <w:rPr>
                <w:color w:val="auto"/>
              </w:rPr>
              <w:t>Kujanová</w:t>
            </w:r>
          </w:p>
        </w:tc>
        <w:tc>
          <w:tcPr>
            <w:tcW w:w="3600" w:type="dxa"/>
          </w:tcPr>
          <w:p w:rsidRPr="008727A1" w:rsidR="00FE4D11" w:rsidP="00FE4D11" w:rsidRDefault="00FE4D11" w14:paraId="1CD0FE50" w14:textId="18CB837F">
            <w:pPr>
              <w:pStyle w:val="Zadanievtabulke2"/>
              <w:rPr>
                <w:color w:val="auto"/>
              </w:rPr>
            </w:pPr>
            <w:r w:rsidRPr="008727A1">
              <w:rPr>
                <w:color w:val="auto"/>
              </w:rPr>
              <w:t xml:space="preserve">Doplnenie Upozornenia pri zaslaní dát do CEM na konci kapitol </w:t>
            </w:r>
            <w:r w:rsidRPr="008727A1">
              <w:rPr>
                <w:color w:val="auto"/>
              </w:rPr>
              <w:fldChar w:fldCharType="begin"/>
            </w:r>
            <w:r w:rsidRPr="008727A1">
              <w:rPr>
                <w:color w:val="auto"/>
              </w:rPr>
              <w:instrText xml:space="preserve"> REF _Ref159875328 \r \h </w:instrText>
            </w:r>
            <w:r w:rsidRPr="008727A1">
              <w:rPr>
                <w:color w:val="auto"/>
              </w:rPr>
            </w:r>
            <w:r w:rsidRPr="008727A1">
              <w:rPr>
                <w:color w:val="auto"/>
              </w:rPr>
              <w:fldChar w:fldCharType="separate"/>
            </w:r>
            <w:r w:rsidRPr="008727A1">
              <w:rPr>
                <w:color w:val="auto"/>
              </w:rPr>
              <w:t>8.4.2</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_Ref159875342 \r \h </w:instrText>
            </w:r>
            <w:r w:rsidRPr="008727A1">
              <w:rPr>
                <w:color w:val="auto"/>
              </w:rPr>
            </w:r>
            <w:r w:rsidRPr="008727A1">
              <w:rPr>
                <w:color w:val="auto"/>
              </w:rPr>
              <w:fldChar w:fldCharType="separate"/>
            </w:r>
            <w:r w:rsidRPr="008727A1">
              <w:rPr>
                <w:color w:val="auto"/>
              </w:rPr>
              <w:t>8.6.2</w:t>
            </w:r>
            <w:r w:rsidRPr="008727A1">
              <w:rPr>
                <w:color w:val="auto"/>
              </w:rPr>
              <w:fldChar w:fldCharType="end"/>
            </w:r>
            <w:r w:rsidRPr="008727A1" w:rsidR="00C409DA">
              <w:rPr>
                <w:color w:val="auto"/>
              </w:rPr>
              <w:t>.</w:t>
            </w:r>
          </w:p>
        </w:tc>
        <w:tc>
          <w:tcPr>
            <w:tcW w:w="2700" w:type="dxa"/>
          </w:tcPr>
          <w:p w:rsidRPr="008727A1" w:rsidR="00FE4D11" w:rsidP="00FE4D11" w:rsidRDefault="00FE4D11" w14:paraId="18B90AC6" w14:textId="1E5AF2E7">
            <w:pPr>
              <w:pStyle w:val="Zadanievtabulke2"/>
              <w:rPr>
                <w:noProof/>
                <w:color w:val="auto"/>
              </w:rPr>
            </w:pPr>
            <w:r w:rsidRPr="008727A1">
              <w:rPr>
                <w:noProof/>
                <w:color w:val="auto"/>
              </w:rPr>
              <w:t>M16_PP_Správa nehnuteľností V1.3</w:t>
            </w:r>
          </w:p>
        </w:tc>
      </w:tr>
      <w:tr w:rsidRPr="00D750C9" w:rsidR="00141CBA" w:rsidTr="003D6E7A" w14:paraId="12A627AE" w14:textId="77777777">
        <w:tc>
          <w:tcPr>
            <w:tcW w:w="838" w:type="dxa"/>
          </w:tcPr>
          <w:p w:rsidRPr="008727A1" w:rsidR="00141CBA" w:rsidP="00FE4D11" w:rsidRDefault="00141CBA" w14:paraId="1D4B529E" w14:textId="222CBC86">
            <w:pPr>
              <w:pStyle w:val="Zadanievtabulke2"/>
              <w:rPr>
                <w:color w:val="auto"/>
              </w:rPr>
            </w:pPr>
            <w:r w:rsidRPr="008727A1">
              <w:rPr>
                <w:color w:val="auto"/>
              </w:rPr>
              <w:t>1.4</w:t>
            </w:r>
          </w:p>
        </w:tc>
        <w:tc>
          <w:tcPr>
            <w:tcW w:w="1219" w:type="dxa"/>
          </w:tcPr>
          <w:p w:rsidRPr="008727A1" w:rsidR="00141CBA" w:rsidP="00FE4D11" w:rsidRDefault="00E10A76" w14:paraId="6DAD398F" w14:textId="38D03631">
            <w:pPr>
              <w:pStyle w:val="Zadanievtabulke2"/>
              <w:rPr>
                <w:color w:val="auto"/>
              </w:rPr>
            </w:pPr>
            <w:r w:rsidRPr="008727A1">
              <w:rPr>
                <w:color w:val="auto"/>
              </w:rPr>
              <w:t>25-nov-2024</w:t>
            </w:r>
          </w:p>
        </w:tc>
        <w:tc>
          <w:tcPr>
            <w:tcW w:w="1080" w:type="dxa"/>
          </w:tcPr>
          <w:p w:rsidRPr="008727A1" w:rsidR="00141CBA" w:rsidP="00FE4D11" w:rsidRDefault="00E10A76" w14:paraId="29860BB3" w14:textId="53665598">
            <w:pPr>
              <w:pStyle w:val="Zadanievtabulke2"/>
              <w:rPr>
                <w:color w:val="auto"/>
              </w:rPr>
            </w:pPr>
            <w:r w:rsidRPr="008727A1">
              <w:rPr>
                <w:color w:val="auto"/>
              </w:rPr>
              <w:t>Kujanová</w:t>
            </w:r>
          </w:p>
        </w:tc>
        <w:tc>
          <w:tcPr>
            <w:tcW w:w="3600" w:type="dxa"/>
          </w:tcPr>
          <w:p w:rsidRPr="008727A1" w:rsidR="00141CBA" w:rsidP="00FE4D11" w:rsidRDefault="00141CBA" w14:paraId="19CED045" w14:textId="7914F7CA">
            <w:pPr>
              <w:pStyle w:val="Zadanievtabulke2"/>
              <w:rPr>
                <w:color w:val="auto"/>
              </w:rPr>
            </w:pPr>
            <w:r w:rsidRPr="008727A1">
              <w:rPr>
                <w:color w:val="auto"/>
              </w:rPr>
              <w:t>Založenie a zobrazenie príloh dokumentov – GOS objekty:</w:t>
            </w:r>
          </w:p>
          <w:p w:rsidRPr="008727A1" w:rsidR="00141CBA" w:rsidP="00FE4D11" w:rsidRDefault="00141CBA" w14:paraId="167BA979" w14:textId="6936FCA1">
            <w:pPr>
              <w:pStyle w:val="Zadanievtabulke2"/>
              <w:rPr>
                <w:color w:val="auto"/>
              </w:rPr>
            </w:pPr>
            <w:r w:rsidRPr="008727A1">
              <w:rPr>
                <w:color w:val="auto"/>
              </w:rPr>
              <w:t xml:space="preserve">Doplnené kapitoly </w:t>
            </w:r>
            <w:r w:rsidRPr="008727A1" w:rsidR="00C14CAD">
              <w:rPr>
                <w:color w:val="auto"/>
              </w:rPr>
              <w:fldChar w:fldCharType="begin"/>
            </w:r>
            <w:r w:rsidRPr="008727A1" w:rsidR="00C14CAD">
              <w:rPr>
                <w:color w:val="auto"/>
              </w:rPr>
              <w:instrText xml:space="preserve"> REF _Ref182573747 \w \h </w:instrText>
            </w:r>
            <w:r w:rsidRPr="008727A1" w:rsidR="00C14CAD">
              <w:rPr>
                <w:color w:val="auto"/>
              </w:rPr>
            </w:r>
            <w:r w:rsidRPr="008727A1" w:rsidR="00C14CAD">
              <w:rPr>
                <w:color w:val="auto"/>
              </w:rPr>
              <w:fldChar w:fldCharType="separate"/>
            </w:r>
            <w:r w:rsidRPr="008727A1" w:rsidR="00C14CAD">
              <w:rPr>
                <w:color w:val="auto"/>
              </w:rPr>
              <w:t>2.3.14</w:t>
            </w:r>
            <w:r w:rsidRPr="008727A1" w:rsidR="00C14CAD">
              <w:rPr>
                <w:color w:val="auto"/>
              </w:rPr>
              <w:fldChar w:fldCharType="end"/>
            </w:r>
            <w:r w:rsidRPr="008727A1" w:rsidR="00C14CAD">
              <w:rPr>
                <w:color w:val="auto"/>
              </w:rPr>
              <w:t xml:space="preserve"> a </w:t>
            </w:r>
            <w:r w:rsidRPr="008727A1" w:rsidR="00C14CAD">
              <w:rPr>
                <w:color w:val="auto"/>
              </w:rPr>
              <w:fldChar w:fldCharType="begin"/>
            </w:r>
            <w:r w:rsidRPr="008727A1" w:rsidR="00C14CAD">
              <w:rPr>
                <w:color w:val="auto"/>
              </w:rPr>
              <w:instrText xml:space="preserve"> REF _Ref182573765 \w \h </w:instrText>
            </w:r>
            <w:r w:rsidRPr="008727A1" w:rsidR="00C14CAD">
              <w:rPr>
                <w:color w:val="auto"/>
              </w:rPr>
            </w:r>
            <w:r w:rsidRPr="008727A1" w:rsidR="00C14CAD">
              <w:rPr>
                <w:color w:val="auto"/>
              </w:rPr>
              <w:fldChar w:fldCharType="separate"/>
            </w:r>
            <w:r w:rsidRPr="008727A1" w:rsidR="00C14CAD">
              <w:rPr>
                <w:color w:val="auto"/>
              </w:rPr>
              <w:t>3.1.3</w:t>
            </w:r>
            <w:r w:rsidRPr="008727A1" w:rsidR="00C14CAD">
              <w:rPr>
                <w:color w:val="auto"/>
              </w:rPr>
              <w:fldChar w:fldCharType="end"/>
            </w:r>
            <w:r w:rsidRPr="008727A1" w:rsidR="00C409DA">
              <w:rPr>
                <w:color w:val="auto"/>
              </w:rPr>
              <w:t>.</w:t>
            </w:r>
          </w:p>
        </w:tc>
        <w:tc>
          <w:tcPr>
            <w:tcW w:w="2700" w:type="dxa"/>
          </w:tcPr>
          <w:p w:rsidRPr="008727A1" w:rsidR="00141CBA" w:rsidP="00FE4D11" w:rsidRDefault="00E10A76" w14:paraId="21213976" w14:textId="17412914">
            <w:pPr>
              <w:pStyle w:val="Zadanievtabulke2"/>
              <w:rPr>
                <w:noProof/>
                <w:color w:val="auto"/>
              </w:rPr>
            </w:pPr>
            <w:r w:rsidRPr="008727A1">
              <w:rPr>
                <w:noProof/>
                <w:color w:val="auto"/>
              </w:rPr>
              <w:t>M16_PP_Správa nehnuteľností V1.4</w:t>
            </w:r>
          </w:p>
        </w:tc>
      </w:tr>
      <w:tr w:rsidRPr="00D750C9" w:rsidR="00E10A76" w:rsidTr="003D6E7A" w14:paraId="17D5712E" w14:textId="77777777">
        <w:tc>
          <w:tcPr>
            <w:tcW w:w="838" w:type="dxa"/>
          </w:tcPr>
          <w:p w:rsidRPr="008727A1" w:rsidR="00E10A76" w:rsidP="00E10A76" w:rsidRDefault="00E10A76" w14:paraId="0AB76E41" w14:textId="7EB74647">
            <w:pPr>
              <w:pStyle w:val="Zadanievtabulke2"/>
              <w:rPr>
                <w:color w:val="auto"/>
              </w:rPr>
            </w:pPr>
            <w:r w:rsidRPr="008727A1">
              <w:rPr>
                <w:color w:val="auto"/>
              </w:rPr>
              <w:t>1.4</w:t>
            </w:r>
          </w:p>
        </w:tc>
        <w:tc>
          <w:tcPr>
            <w:tcW w:w="1219" w:type="dxa"/>
          </w:tcPr>
          <w:p w:rsidRPr="008727A1" w:rsidR="00E10A76" w:rsidP="00E10A76" w:rsidRDefault="00E10A76" w14:paraId="3A0D7746" w14:textId="580FFFC9">
            <w:pPr>
              <w:pStyle w:val="Zadanievtabulke2"/>
              <w:rPr>
                <w:color w:val="auto"/>
              </w:rPr>
            </w:pPr>
            <w:r w:rsidRPr="008727A1">
              <w:rPr>
                <w:color w:val="auto"/>
              </w:rPr>
              <w:t>25-nov-2024</w:t>
            </w:r>
          </w:p>
        </w:tc>
        <w:tc>
          <w:tcPr>
            <w:tcW w:w="1080" w:type="dxa"/>
          </w:tcPr>
          <w:p w:rsidRPr="008727A1" w:rsidR="00E10A76" w:rsidP="00E10A76" w:rsidRDefault="00E10A76" w14:paraId="31A59318" w14:textId="78D4B4BB">
            <w:pPr>
              <w:pStyle w:val="Zadanievtabulke2"/>
              <w:rPr>
                <w:color w:val="auto"/>
              </w:rPr>
            </w:pPr>
            <w:r w:rsidRPr="008727A1">
              <w:rPr>
                <w:color w:val="auto"/>
              </w:rPr>
              <w:t>Kujanová</w:t>
            </w:r>
          </w:p>
        </w:tc>
        <w:tc>
          <w:tcPr>
            <w:tcW w:w="3600" w:type="dxa"/>
          </w:tcPr>
          <w:p w:rsidRPr="008727A1" w:rsidR="00E10A76" w:rsidP="00E10A76" w:rsidRDefault="00E10A76" w14:paraId="372AEE3A" w14:textId="77777777">
            <w:pPr>
              <w:pStyle w:val="Zadanievtabulke2"/>
              <w:rPr>
                <w:color w:val="auto"/>
              </w:rPr>
            </w:pPr>
            <w:r w:rsidRPr="008727A1">
              <w:rPr>
                <w:color w:val="auto"/>
              </w:rPr>
              <w:t>Doplnenie logiky číslovania Variabilného symbolu:</w:t>
            </w:r>
          </w:p>
          <w:p w:rsidRPr="008727A1" w:rsidR="00E10A76" w:rsidP="00E10A76" w:rsidRDefault="00E10A76" w14:paraId="3808D151" w14:textId="2E1E07B4">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_Ref183074541 \r \h </w:instrText>
            </w:r>
            <w:r w:rsidRPr="008727A1">
              <w:rPr>
                <w:color w:val="auto"/>
              </w:rPr>
            </w:r>
            <w:r w:rsidRPr="008727A1">
              <w:rPr>
                <w:color w:val="auto"/>
              </w:rPr>
              <w:fldChar w:fldCharType="separate"/>
            </w:r>
            <w:r w:rsidRPr="008727A1">
              <w:rPr>
                <w:color w:val="auto"/>
              </w:rPr>
              <w:t>4.1.1</w:t>
            </w:r>
            <w:r w:rsidRPr="008727A1">
              <w:rPr>
                <w:color w:val="auto"/>
              </w:rPr>
              <w:fldChar w:fldCharType="end"/>
            </w:r>
          </w:p>
        </w:tc>
        <w:tc>
          <w:tcPr>
            <w:tcW w:w="2700" w:type="dxa"/>
          </w:tcPr>
          <w:p w:rsidRPr="008727A1" w:rsidR="00E10A76" w:rsidP="00E10A76" w:rsidRDefault="001934AC" w14:paraId="4552E2D9" w14:textId="3DCB7637">
            <w:pPr>
              <w:pStyle w:val="Zadanievtabulke2"/>
              <w:rPr>
                <w:noProof/>
                <w:color w:val="auto"/>
              </w:rPr>
            </w:pPr>
            <w:r w:rsidRPr="008727A1">
              <w:rPr>
                <w:noProof/>
                <w:color w:val="auto"/>
              </w:rPr>
              <w:t>M16_PP_Správa nehnuteľností V1.4</w:t>
            </w:r>
          </w:p>
        </w:tc>
      </w:tr>
      <w:tr w:rsidRPr="00D750C9" w:rsidR="00E10A76" w:rsidTr="003D6E7A" w14:paraId="25C376AD" w14:textId="77777777">
        <w:tc>
          <w:tcPr>
            <w:tcW w:w="838" w:type="dxa"/>
          </w:tcPr>
          <w:p w:rsidRPr="008727A1" w:rsidR="00E10A76" w:rsidP="00E10A76" w:rsidRDefault="00E10A76" w14:paraId="70DC3E69" w14:textId="354746CA">
            <w:pPr>
              <w:pStyle w:val="Zadanievtabulke2"/>
              <w:rPr>
                <w:color w:val="auto"/>
              </w:rPr>
            </w:pPr>
            <w:r w:rsidRPr="008727A1">
              <w:rPr>
                <w:color w:val="auto"/>
              </w:rPr>
              <w:t>1.4</w:t>
            </w:r>
          </w:p>
        </w:tc>
        <w:tc>
          <w:tcPr>
            <w:tcW w:w="1219" w:type="dxa"/>
          </w:tcPr>
          <w:p w:rsidRPr="008727A1" w:rsidR="00E10A76" w:rsidP="00E10A76" w:rsidRDefault="00E10A76" w14:paraId="4C5327F9" w14:textId="0A7392B2">
            <w:pPr>
              <w:pStyle w:val="Zadanievtabulke2"/>
              <w:rPr>
                <w:color w:val="auto"/>
              </w:rPr>
            </w:pPr>
            <w:r w:rsidRPr="008727A1">
              <w:rPr>
                <w:color w:val="auto"/>
              </w:rPr>
              <w:t>25-nov-2024</w:t>
            </w:r>
          </w:p>
        </w:tc>
        <w:tc>
          <w:tcPr>
            <w:tcW w:w="1080" w:type="dxa"/>
          </w:tcPr>
          <w:p w:rsidRPr="008727A1" w:rsidR="00E10A76" w:rsidP="00E10A76" w:rsidRDefault="00E10A76" w14:paraId="2D314F9A" w14:textId="0ECF6BF1">
            <w:pPr>
              <w:pStyle w:val="Zadanievtabulke2"/>
              <w:rPr>
                <w:color w:val="auto"/>
              </w:rPr>
            </w:pPr>
            <w:r w:rsidRPr="008727A1">
              <w:rPr>
                <w:color w:val="auto"/>
              </w:rPr>
              <w:t>Kujanová</w:t>
            </w:r>
          </w:p>
        </w:tc>
        <w:tc>
          <w:tcPr>
            <w:tcW w:w="3600" w:type="dxa"/>
          </w:tcPr>
          <w:p w:rsidRPr="008727A1" w:rsidR="00E10A76" w:rsidP="00E10A76" w:rsidRDefault="00E10A76" w14:paraId="56D49AFA" w14:textId="77777777">
            <w:pPr>
              <w:pStyle w:val="Zadanievtabulke2"/>
              <w:rPr>
                <w:color w:val="auto"/>
              </w:rPr>
            </w:pPr>
            <w:r w:rsidRPr="008727A1">
              <w:rPr>
                <w:color w:val="auto"/>
              </w:rPr>
              <w:t>Doplnenie popisu druhov zmlúv ohľadne krátkodobého nájmu/výpožičky:</w:t>
            </w:r>
          </w:p>
          <w:p w:rsidRPr="008727A1" w:rsidR="00E10A76" w:rsidP="00E10A76" w:rsidRDefault="00E10A76" w14:paraId="57C7A01C" w14:textId="31F9E6C6">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_Ref117520700 \w \h </w:instrText>
            </w:r>
            <w:r w:rsidRPr="008727A1">
              <w:rPr>
                <w:color w:val="auto"/>
              </w:rPr>
            </w:r>
            <w:r w:rsidRPr="008727A1">
              <w:rPr>
                <w:color w:val="auto"/>
              </w:rPr>
              <w:fldChar w:fldCharType="separate"/>
            </w:r>
            <w:r w:rsidRPr="008727A1">
              <w:rPr>
                <w:color w:val="auto"/>
              </w:rPr>
              <w:t>4.2</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_Ref120573000 \w \h </w:instrText>
            </w:r>
            <w:r w:rsidRPr="008727A1">
              <w:rPr>
                <w:color w:val="auto"/>
              </w:rPr>
            </w:r>
            <w:r w:rsidRPr="008727A1">
              <w:rPr>
                <w:color w:val="auto"/>
              </w:rPr>
              <w:fldChar w:fldCharType="separate"/>
            </w:r>
            <w:r w:rsidRPr="008727A1">
              <w:rPr>
                <w:color w:val="auto"/>
              </w:rPr>
              <w:t>4.3.2</w:t>
            </w:r>
            <w:r w:rsidRPr="008727A1">
              <w:rPr>
                <w:color w:val="auto"/>
              </w:rPr>
              <w:fldChar w:fldCharType="end"/>
            </w:r>
            <w:r w:rsidRPr="008727A1">
              <w:rPr>
                <w:color w:val="auto"/>
              </w:rPr>
              <w:t>.</w:t>
            </w:r>
          </w:p>
        </w:tc>
        <w:tc>
          <w:tcPr>
            <w:tcW w:w="2700" w:type="dxa"/>
          </w:tcPr>
          <w:p w:rsidRPr="008727A1" w:rsidR="00E10A76" w:rsidP="00E10A76" w:rsidRDefault="001934AC" w14:paraId="205631DC" w14:textId="63D54F44">
            <w:pPr>
              <w:pStyle w:val="Zadanievtabulke2"/>
              <w:rPr>
                <w:noProof/>
                <w:color w:val="auto"/>
              </w:rPr>
            </w:pPr>
            <w:r w:rsidRPr="008727A1">
              <w:rPr>
                <w:noProof/>
                <w:color w:val="auto"/>
              </w:rPr>
              <w:t>M16_PP_Správa nehnuteľností V1.4</w:t>
            </w:r>
          </w:p>
        </w:tc>
      </w:tr>
      <w:tr w:rsidRPr="00D750C9" w:rsidR="00E10A76" w:rsidTr="003D6E7A" w14:paraId="48463FED" w14:textId="77777777">
        <w:tc>
          <w:tcPr>
            <w:tcW w:w="838" w:type="dxa"/>
          </w:tcPr>
          <w:p w:rsidRPr="008727A1" w:rsidR="00E10A76" w:rsidP="00E10A76" w:rsidRDefault="00E10A76" w14:paraId="3A0FFD3E" w14:textId="3B7BA6D5">
            <w:pPr>
              <w:pStyle w:val="Zadanievtabulke2"/>
              <w:rPr>
                <w:color w:val="auto"/>
              </w:rPr>
            </w:pPr>
            <w:r w:rsidRPr="008727A1">
              <w:rPr>
                <w:color w:val="auto"/>
              </w:rPr>
              <w:t>1.4</w:t>
            </w:r>
          </w:p>
        </w:tc>
        <w:tc>
          <w:tcPr>
            <w:tcW w:w="1219" w:type="dxa"/>
          </w:tcPr>
          <w:p w:rsidRPr="008727A1" w:rsidR="00E10A76" w:rsidP="00E10A76" w:rsidRDefault="00E10A76" w14:paraId="1272F6E3" w14:textId="11BC1C96">
            <w:pPr>
              <w:pStyle w:val="Zadanievtabulke2"/>
              <w:rPr>
                <w:color w:val="auto"/>
              </w:rPr>
            </w:pPr>
            <w:r w:rsidRPr="008727A1">
              <w:rPr>
                <w:color w:val="auto"/>
              </w:rPr>
              <w:t>25-nov-2024</w:t>
            </w:r>
          </w:p>
        </w:tc>
        <w:tc>
          <w:tcPr>
            <w:tcW w:w="1080" w:type="dxa"/>
          </w:tcPr>
          <w:p w:rsidRPr="008727A1" w:rsidR="00E10A76" w:rsidP="00E10A76" w:rsidRDefault="00E10A76" w14:paraId="5F762141" w14:textId="78A16CD9">
            <w:pPr>
              <w:pStyle w:val="Zadanievtabulke2"/>
              <w:rPr>
                <w:color w:val="auto"/>
              </w:rPr>
            </w:pPr>
            <w:r w:rsidRPr="008727A1">
              <w:rPr>
                <w:color w:val="auto"/>
              </w:rPr>
              <w:t>Kujanová</w:t>
            </w:r>
          </w:p>
        </w:tc>
        <w:tc>
          <w:tcPr>
            <w:tcW w:w="3600" w:type="dxa"/>
          </w:tcPr>
          <w:p w:rsidRPr="008727A1" w:rsidR="00E10A76" w:rsidP="00E10A76" w:rsidRDefault="00E10A76" w14:paraId="0E931522" w14:textId="5A459750">
            <w:pPr>
              <w:pStyle w:val="Zadanievtabulke2"/>
              <w:rPr>
                <w:color w:val="auto"/>
              </w:rPr>
            </w:pPr>
            <w:r w:rsidRPr="008727A1">
              <w:rPr>
                <w:color w:val="auto"/>
              </w:rPr>
              <w:t>Doplnenie vysvetlenia pre priradenie viacerých obchodných partnerov k Zmluve:</w:t>
            </w:r>
          </w:p>
          <w:p w:rsidRPr="008727A1" w:rsidR="00E10A76" w:rsidP="00E10A76" w:rsidRDefault="00E10A76" w14:paraId="51E69CB2" w14:textId="5E157227">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_Ref183076462 \r \h </w:instrText>
            </w:r>
            <w:r w:rsidRPr="008727A1">
              <w:rPr>
                <w:color w:val="auto"/>
              </w:rPr>
            </w:r>
            <w:r w:rsidRPr="008727A1">
              <w:rPr>
                <w:color w:val="auto"/>
              </w:rPr>
              <w:fldChar w:fldCharType="separate"/>
            </w:r>
            <w:r w:rsidRPr="008727A1">
              <w:rPr>
                <w:color w:val="auto"/>
              </w:rPr>
              <w:t>4.3.2.2</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_Ref155619699 \r \h </w:instrText>
            </w:r>
            <w:r w:rsidRPr="008727A1">
              <w:rPr>
                <w:color w:val="auto"/>
              </w:rPr>
            </w:r>
            <w:r w:rsidRPr="008727A1">
              <w:rPr>
                <w:color w:val="auto"/>
              </w:rPr>
              <w:fldChar w:fldCharType="separate"/>
            </w:r>
            <w:r w:rsidRPr="008727A1">
              <w:rPr>
                <w:color w:val="auto"/>
              </w:rPr>
              <w:t>4.3.2.6.1</w:t>
            </w:r>
            <w:r w:rsidRPr="008727A1">
              <w:rPr>
                <w:color w:val="auto"/>
              </w:rPr>
              <w:fldChar w:fldCharType="end"/>
            </w:r>
          </w:p>
        </w:tc>
        <w:tc>
          <w:tcPr>
            <w:tcW w:w="2700" w:type="dxa"/>
          </w:tcPr>
          <w:p w:rsidRPr="008727A1" w:rsidR="00E10A76" w:rsidP="00E10A76" w:rsidRDefault="001934AC" w14:paraId="17162997" w14:textId="72E59D02">
            <w:pPr>
              <w:pStyle w:val="Zadanievtabulke2"/>
              <w:rPr>
                <w:noProof/>
                <w:color w:val="auto"/>
              </w:rPr>
            </w:pPr>
            <w:r w:rsidRPr="008727A1">
              <w:rPr>
                <w:noProof/>
                <w:color w:val="auto"/>
              </w:rPr>
              <w:t>M16_PP_Správa nehnuteľností V1.4</w:t>
            </w:r>
          </w:p>
        </w:tc>
      </w:tr>
      <w:tr w:rsidRPr="00D750C9" w:rsidR="00E10A76" w:rsidTr="003D6E7A" w14:paraId="2BCDD561" w14:textId="77777777">
        <w:tc>
          <w:tcPr>
            <w:tcW w:w="838" w:type="dxa"/>
          </w:tcPr>
          <w:p w:rsidRPr="008727A1" w:rsidR="00E10A76" w:rsidP="00E10A76" w:rsidRDefault="00E10A76" w14:paraId="6936982E" w14:textId="28553559">
            <w:pPr>
              <w:pStyle w:val="Zadanievtabulke2"/>
              <w:rPr>
                <w:color w:val="auto"/>
              </w:rPr>
            </w:pPr>
            <w:r w:rsidRPr="008727A1">
              <w:rPr>
                <w:color w:val="auto"/>
              </w:rPr>
              <w:t>1.4</w:t>
            </w:r>
          </w:p>
        </w:tc>
        <w:tc>
          <w:tcPr>
            <w:tcW w:w="1219" w:type="dxa"/>
          </w:tcPr>
          <w:p w:rsidRPr="008727A1" w:rsidR="00E10A76" w:rsidP="00E10A76" w:rsidRDefault="00E10A76" w14:paraId="6E78FC2B" w14:textId="67EC58D1">
            <w:pPr>
              <w:pStyle w:val="Zadanievtabulke2"/>
              <w:rPr>
                <w:color w:val="auto"/>
              </w:rPr>
            </w:pPr>
            <w:r w:rsidRPr="008727A1">
              <w:rPr>
                <w:color w:val="auto"/>
              </w:rPr>
              <w:t>25-nov-2024</w:t>
            </w:r>
          </w:p>
        </w:tc>
        <w:tc>
          <w:tcPr>
            <w:tcW w:w="1080" w:type="dxa"/>
          </w:tcPr>
          <w:p w:rsidRPr="008727A1" w:rsidR="00E10A76" w:rsidP="00E10A76" w:rsidRDefault="00E10A76" w14:paraId="326EE732" w14:textId="711840AF">
            <w:pPr>
              <w:pStyle w:val="Zadanievtabulke2"/>
              <w:rPr>
                <w:color w:val="auto"/>
              </w:rPr>
            </w:pPr>
            <w:r w:rsidRPr="008727A1">
              <w:rPr>
                <w:color w:val="auto"/>
              </w:rPr>
              <w:t>Kujanová</w:t>
            </w:r>
          </w:p>
        </w:tc>
        <w:tc>
          <w:tcPr>
            <w:tcW w:w="3600" w:type="dxa"/>
          </w:tcPr>
          <w:p w:rsidRPr="008727A1" w:rsidR="00E10A76" w:rsidP="00E10A76" w:rsidRDefault="00E10A76" w14:paraId="6B14203A" w14:textId="77777777">
            <w:pPr>
              <w:pStyle w:val="Zadanievtabulke2"/>
              <w:rPr>
                <w:color w:val="auto"/>
              </w:rPr>
            </w:pPr>
            <w:r w:rsidRPr="008727A1">
              <w:rPr>
                <w:color w:val="auto"/>
              </w:rPr>
              <w:t>Príklady kombinácie priradenia obchodných partnerov v rôznych roliach a ich zobrazenie na vystavenej faktúre:</w:t>
            </w:r>
          </w:p>
          <w:p w:rsidRPr="008727A1" w:rsidR="00E10A76" w:rsidP="00E10A76" w:rsidRDefault="00E10A76" w14:paraId="63A84074" w14:textId="79A32621">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_Ref183076462 \r \h </w:instrText>
            </w:r>
            <w:r w:rsidRPr="008727A1">
              <w:rPr>
                <w:color w:val="auto"/>
              </w:rPr>
            </w:r>
            <w:r w:rsidRPr="008727A1">
              <w:rPr>
                <w:color w:val="auto"/>
              </w:rPr>
              <w:fldChar w:fldCharType="separate"/>
            </w:r>
            <w:r w:rsidRPr="008727A1">
              <w:rPr>
                <w:color w:val="auto"/>
              </w:rPr>
              <w:t>4.3.2.2</w:t>
            </w:r>
            <w:r w:rsidRPr="008727A1">
              <w:rPr>
                <w:color w:val="auto"/>
              </w:rPr>
              <w:fldChar w:fldCharType="end"/>
            </w:r>
          </w:p>
        </w:tc>
        <w:tc>
          <w:tcPr>
            <w:tcW w:w="2700" w:type="dxa"/>
          </w:tcPr>
          <w:p w:rsidRPr="008727A1" w:rsidR="00E10A76" w:rsidP="00E10A76" w:rsidRDefault="001934AC" w14:paraId="48BD936F" w14:textId="127CC269">
            <w:pPr>
              <w:pStyle w:val="Zadanievtabulke2"/>
              <w:rPr>
                <w:noProof/>
                <w:color w:val="auto"/>
              </w:rPr>
            </w:pPr>
            <w:r w:rsidRPr="008727A1">
              <w:rPr>
                <w:noProof/>
                <w:color w:val="auto"/>
              </w:rPr>
              <w:t>M16_PP_Správa nehnuteľností V1.4</w:t>
            </w:r>
          </w:p>
        </w:tc>
      </w:tr>
      <w:tr w:rsidRPr="00D750C9" w:rsidR="00E10A76" w:rsidTr="003D6E7A" w14:paraId="5517CB3D" w14:textId="77777777">
        <w:tc>
          <w:tcPr>
            <w:tcW w:w="838" w:type="dxa"/>
          </w:tcPr>
          <w:p w:rsidRPr="008727A1" w:rsidR="00E10A76" w:rsidP="00E10A76" w:rsidRDefault="00E10A76" w14:paraId="253BF872" w14:textId="65CA087F">
            <w:pPr>
              <w:pStyle w:val="Zadanievtabulke2"/>
              <w:rPr>
                <w:color w:val="auto"/>
              </w:rPr>
            </w:pPr>
            <w:r w:rsidRPr="008727A1">
              <w:rPr>
                <w:color w:val="auto"/>
              </w:rPr>
              <w:t>1.4</w:t>
            </w:r>
          </w:p>
        </w:tc>
        <w:tc>
          <w:tcPr>
            <w:tcW w:w="1219" w:type="dxa"/>
          </w:tcPr>
          <w:p w:rsidRPr="008727A1" w:rsidR="00E10A76" w:rsidP="00E10A76" w:rsidRDefault="00E10A76" w14:paraId="08B6FC9E" w14:textId="12B4D478">
            <w:pPr>
              <w:pStyle w:val="Zadanievtabulke2"/>
              <w:rPr>
                <w:color w:val="auto"/>
              </w:rPr>
            </w:pPr>
            <w:r w:rsidRPr="008727A1">
              <w:rPr>
                <w:color w:val="auto"/>
              </w:rPr>
              <w:t>25-nov-2024</w:t>
            </w:r>
          </w:p>
        </w:tc>
        <w:tc>
          <w:tcPr>
            <w:tcW w:w="1080" w:type="dxa"/>
          </w:tcPr>
          <w:p w:rsidRPr="008727A1" w:rsidR="00E10A76" w:rsidP="00E10A76" w:rsidRDefault="00E10A76" w14:paraId="6F05ECA6" w14:textId="3E47BB63">
            <w:pPr>
              <w:pStyle w:val="Zadanievtabulke2"/>
              <w:rPr>
                <w:color w:val="auto"/>
              </w:rPr>
            </w:pPr>
            <w:r w:rsidRPr="008727A1">
              <w:rPr>
                <w:color w:val="auto"/>
              </w:rPr>
              <w:t>Kujanová</w:t>
            </w:r>
          </w:p>
        </w:tc>
        <w:tc>
          <w:tcPr>
            <w:tcW w:w="3600" w:type="dxa"/>
          </w:tcPr>
          <w:p w:rsidRPr="008727A1" w:rsidR="00E10A76" w:rsidP="00E10A76" w:rsidRDefault="00E10A76" w14:paraId="0CDCB55C" w14:textId="5290F17C">
            <w:pPr>
              <w:pStyle w:val="Zadanievtabulke2"/>
              <w:rPr>
                <w:color w:val="auto"/>
              </w:rPr>
            </w:pPr>
            <w:r w:rsidRPr="008727A1">
              <w:rPr>
                <w:color w:val="auto"/>
              </w:rPr>
              <w:t xml:space="preserve">Zúčtovanie vratiek - MZVaEZ: </w:t>
            </w:r>
          </w:p>
          <w:p w:rsidRPr="008727A1" w:rsidR="00E10A76" w:rsidP="00E10A76" w:rsidRDefault="00E10A76" w14:paraId="51547F6F" w14:textId="657B8E46">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_Ref183074330 \r \h </w:instrText>
            </w:r>
            <w:r w:rsidRPr="008727A1">
              <w:rPr>
                <w:color w:val="auto"/>
              </w:rPr>
            </w:r>
            <w:r w:rsidRPr="008727A1">
              <w:rPr>
                <w:color w:val="auto"/>
              </w:rPr>
              <w:fldChar w:fldCharType="separate"/>
            </w:r>
            <w:r w:rsidRPr="008727A1">
              <w:rPr>
                <w:color w:val="auto"/>
              </w:rPr>
              <w:t>6.7</w:t>
            </w:r>
            <w:r w:rsidRPr="008727A1">
              <w:rPr>
                <w:color w:val="auto"/>
              </w:rPr>
              <w:fldChar w:fldCharType="end"/>
            </w:r>
            <w:r w:rsidRPr="008727A1">
              <w:rPr>
                <w:color w:val="auto"/>
              </w:rPr>
              <w:t>.</w:t>
            </w:r>
          </w:p>
        </w:tc>
        <w:tc>
          <w:tcPr>
            <w:tcW w:w="2700" w:type="dxa"/>
          </w:tcPr>
          <w:p w:rsidRPr="008727A1" w:rsidR="00E10A76" w:rsidP="00E10A76" w:rsidRDefault="001934AC" w14:paraId="31A9AB27" w14:textId="72F9EAE9">
            <w:pPr>
              <w:pStyle w:val="Zadanievtabulke2"/>
              <w:rPr>
                <w:noProof/>
                <w:color w:val="auto"/>
              </w:rPr>
            </w:pPr>
            <w:r w:rsidRPr="008727A1">
              <w:rPr>
                <w:noProof/>
                <w:color w:val="auto"/>
              </w:rPr>
              <w:t>M16_PP_Správa nehnuteľností V1.4</w:t>
            </w:r>
          </w:p>
        </w:tc>
      </w:tr>
      <w:tr w:rsidRPr="00D750C9" w:rsidR="00E10A76" w:rsidTr="003D6E7A" w14:paraId="5503670A" w14:textId="77777777">
        <w:tc>
          <w:tcPr>
            <w:tcW w:w="838" w:type="dxa"/>
          </w:tcPr>
          <w:p w:rsidRPr="008727A1" w:rsidR="00E10A76" w:rsidP="00E10A76" w:rsidRDefault="00E10A76" w14:paraId="343800D5" w14:textId="6E44D033">
            <w:pPr>
              <w:pStyle w:val="Zadanievtabulke2"/>
              <w:rPr>
                <w:color w:val="auto"/>
              </w:rPr>
            </w:pPr>
            <w:r w:rsidRPr="008727A1">
              <w:rPr>
                <w:color w:val="auto"/>
              </w:rPr>
              <w:t>1.4</w:t>
            </w:r>
          </w:p>
        </w:tc>
        <w:tc>
          <w:tcPr>
            <w:tcW w:w="1219" w:type="dxa"/>
          </w:tcPr>
          <w:p w:rsidRPr="008727A1" w:rsidR="00E10A76" w:rsidP="00E10A76" w:rsidRDefault="00E10A76" w14:paraId="6384B27C" w14:textId="60F41D6D">
            <w:pPr>
              <w:pStyle w:val="Zadanievtabulke2"/>
              <w:rPr>
                <w:color w:val="auto"/>
              </w:rPr>
            </w:pPr>
            <w:r w:rsidRPr="008727A1">
              <w:rPr>
                <w:color w:val="auto"/>
              </w:rPr>
              <w:t>25-nov-2024</w:t>
            </w:r>
          </w:p>
        </w:tc>
        <w:tc>
          <w:tcPr>
            <w:tcW w:w="1080" w:type="dxa"/>
          </w:tcPr>
          <w:p w:rsidRPr="008727A1" w:rsidR="00E10A76" w:rsidP="00E10A76" w:rsidRDefault="00E10A76" w14:paraId="74C02758" w14:textId="1019C3D4">
            <w:pPr>
              <w:pStyle w:val="Zadanievtabulke2"/>
              <w:rPr>
                <w:color w:val="auto"/>
              </w:rPr>
            </w:pPr>
            <w:r w:rsidRPr="008727A1">
              <w:rPr>
                <w:color w:val="auto"/>
              </w:rPr>
              <w:t>Kujanová</w:t>
            </w:r>
          </w:p>
        </w:tc>
        <w:tc>
          <w:tcPr>
            <w:tcW w:w="3600" w:type="dxa"/>
          </w:tcPr>
          <w:p w:rsidRPr="008727A1" w:rsidR="00E10A76" w:rsidP="00E10A76" w:rsidRDefault="00E10A76" w14:paraId="29C022CC" w14:textId="77777777">
            <w:pPr>
              <w:pStyle w:val="Zadanievtabulke2"/>
              <w:rPr>
                <w:color w:val="auto"/>
              </w:rPr>
            </w:pPr>
            <w:r w:rsidRPr="008727A1">
              <w:rPr>
                <w:color w:val="auto"/>
              </w:rPr>
              <w:t xml:space="preserve">Hromadná zmena – skupina oprávnení: </w:t>
            </w:r>
          </w:p>
          <w:p w:rsidRPr="008727A1" w:rsidR="00E10A76" w:rsidP="00E10A76" w:rsidRDefault="00E10A76" w14:paraId="0AB2552E" w14:textId="4539CBDD">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_Ref155602069 \r \h </w:instrText>
            </w:r>
            <w:r w:rsidRPr="008727A1">
              <w:rPr>
                <w:color w:val="auto"/>
              </w:rPr>
            </w:r>
            <w:r w:rsidRPr="008727A1">
              <w:rPr>
                <w:color w:val="auto"/>
              </w:rPr>
              <w:fldChar w:fldCharType="separate"/>
            </w:r>
            <w:r w:rsidRPr="008727A1">
              <w:rPr>
                <w:color w:val="auto"/>
              </w:rPr>
              <w:t>7.3.2</w:t>
            </w:r>
            <w:r w:rsidRPr="008727A1">
              <w:rPr>
                <w:color w:val="auto"/>
              </w:rPr>
              <w:fldChar w:fldCharType="end"/>
            </w:r>
            <w:r w:rsidRPr="008727A1">
              <w:rPr>
                <w:color w:val="auto"/>
              </w:rPr>
              <w:t>.</w:t>
            </w:r>
          </w:p>
        </w:tc>
        <w:tc>
          <w:tcPr>
            <w:tcW w:w="2700" w:type="dxa"/>
          </w:tcPr>
          <w:p w:rsidRPr="008727A1" w:rsidR="00E10A76" w:rsidP="00E10A76" w:rsidRDefault="001934AC" w14:paraId="767A8313" w14:textId="679EF565">
            <w:pPr>
              <w:pStyle w:val="Zadanievtabulke2"/>
              <w:rPr>
                <w:noProof/>
                <w:color w:val="auto"/>
              </w:rPr>
            </w:pPr>
            <w:r w:rsidRPr="008727A1">
              <w:rPr>
                <w:noProof/>
                <w:color w:val="auto"/>
              </w:rPr>
              <w:t>M16_PP_Správa nehnuteľností V1.4</w:t>
            </w:r>
          </w:p>
        </w:tc>
      </w:tr>
      <w:tr w:rsidRPr="00D750C9" w:rsidR="00E10A76" w:rsidTr="003D6E7A" w14:paraId="1CA43423" w14:textId="77777777">
        <w:tc>
          <w:tcPr>
            <w:tcW w:w="838" w:type="dxa"/>
          </w:tcPr>
          <w:p w:rsidRPr="008727A1" w:rsidR="00E10A76" w:rsidP="00E10A76" w:rsidRDefault="00E10A76" w14:paraId="78C67D1B" w14:textId="5917C0A0">
            <w:pPr>
              <w:pStyle w:val="Zadanievtabulke2"/>
              <w:rPr>
                <w:color w:val="auto"/>
              </w:rPr>
            </w:pPr>
            <w:r w:rsidRPr="008727A1">
              <w:rPr>
                <w:color w:val="auto"/>
              </w:rPr>
              <w:t>1.4</w:t>
            </w:r>
          </w:p>
        </w:tc>
        <w:tc>
          <w:tcPr>
            <w:tcW w:w="1219" w:type="dxa"/>
          </w:tcPr>
          <w:p w:rsidRPr="008727A1" w:rsidR="00E10A76" w:rsidP="00E10A76" w:rsidRDefault="00E10A76" w14:paraId="71BA66C3" w14:textId="7F45AB0A">
            <w:pPr>
              <w:pStyle w:val="Zadanievtabulke2"/>
              <w:rPr>
                <w:color w:val="auto"/>
              </w:rPr>
            </w:pPr>
            <w:r w:rsidRPr="008727A1">
              <w:rPr>
                <w:color w:val="auto"/>
              </w:rPr>
              <w:t>25-nov-2024</w:t>
            </w:r>
          </w:p>
        </w:tc>
        <w:tc>
          <w:tcPr>
            <w:tcW w:w="1080" w:type="dxa"/>
          </w:tcPr>
          <w:p w:rsidRPr="008727A1" w:rsidR="00E10A76" w:rsidP="00E10A76" w:rsidRDefault="00E10A76" w14:paraId="17054266" w14:textId="2EBF9492">
            <w:pPr>
              <w:pStyle w:val="Zadanievtabulke2"/>
              <w:rPr>
                <w:color w:val="auto"/>
              </w:rPr>
            </w:pPr>
            <w:r w:rsidRPr="008727A1">
              <w:rPr>
                <w:color w:val="auto"/>
              </w:rPr>
              <w:t>Kujanová</w:t>
            </w:r>
          </w:p>
        </w:tc>
        <w:tc>
          <w:tcPr>
            <w:tcW w:w="3600" w:type="dxa"/>
          </w:tcPr>
          <w:p w:rsidRPr="008727A1" w:rsidR="00E10A76" w:rsidP="00E10A76" w:rsidRDefault="00E10A76" w14:paraId="6270E300" w14:textId="2D312EE9">
            <w:pPr>
              <w:pStyle w:val="Zadanievtabulke2"/>
              <w:rPr>
                <w:color w:val="auto"/>
              </w:rPr>
            </w:pPr>
            <w:r w:rsidRPr="008727A1">
              <w:rPr>
                <w:color w:val="auto"/>
              </w:rPr>
              <w:t>Objekty využitia: Priradenie objektu:</w:t>
            </w:r>
          </w:p>
          <w:p w:rsidRPr="008727A1" w:rsidR="00E10A76" w:rsidP="00E10A76" w:rsidRDefault="00E10A76" w14:paraId="3FD10AC3" w14:textId="4A9178BE">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_Ref183097809 \r \h </w:instrText>
            </w:r>
            <w:r w:rsidRPr="008727A1">
              <w:rPr>
                <w:color w:val="auto"/>
              </w:rPr>
            </w:r>
            <w:r w:rsidRPr="008727A1">
              <w:rPr>
                <w:color w:val="auto"/>
              </w:rPr>
              <w:fldChar w:fldCharType="separate"/>
            </w:r>
            <w:r w:rsidRPr="008727A1">
              <w:rPr>
                <w:color w:val="auto"/>
              </w:rPr>
              <w:t>9.1.5</w:t>
            </w:r>
            <w:r w:rsidRPr="008727A1">
              <w:rPr>
                <w:color w:val="auto"/>
              </w:rPr>
              <w:fldChar w:fldCharType="end"/>
            </w:r>
            <w:r w:rsidRPr="008727A1">
              <w:rPr>
                <w:color w:val="auto"/>
              </w:rPr>
              <w:t>.</w:t>
            </w:r>
          </w:p>
        </w:tc>
        <w:tc>
          <w:tcPr>
            <w:tcW w:w="2700" w:type="dxa"/>
          </w:tcPr>
          <w:p w:rsidRPr="008727A1" w:rsidR="00E10A76" w:rsidP="00E10A76" w:rsidRDefault="001934AC" w14:paraId="5196AE29" w14:textId="23C31F9D">
            <w:pPr>
              <w:pStyle w:val="Zadanievtabulke2"/>
              <w:rPr>
                <w:noProof/>
                <w:color w:val="auto"/>
              </w:rPr>
            </w:pPr>
            <w:r w:rsidRPr="008727A1">
              <w:rPr>
                <w:noProof/>
                <w:color w:val="auto"/>
              </w:rPr>
              <w:t>M16_PP_Správa nehnuteľností V1.4</w:t>
            </w:r>
          </w:p>
        </w:tc>
      </w:tr>
      <w:tr w:rsidRPr="00D750C9" w:rsidR="00E10A76" w:rsidTr="003D6E7A" w14:paraId="51E70E73" w14:textId="77777777">
        <w:tc>
          <w:tcPr>
            <w:tcW w:w="838" w:type="dxa"/>
          </w:tcPr>
          <w:p w:rsidRPr="008727A1" w:rsidR="00E10A76" w:rsidP="00E10A76" w:rsidRDefault="00E10A76" w14:paraId="5A6CC9E9" w14:textId="7309E58D">
            <w:pPr>
              <w:pStyle w:val="Zadanievtabulke2"/>
              <w:rPr>
                <w:color w:val="auto"/>
              </w:rPr>
            </w:pPr>
            <w:r w:rsidRPr="008727A1">
              <w:rPr>
                <w:color w:val="auto"/>
              </w:rPr>
              <w:t>1.4</w:t>
            </w:r>
          </w:p>
        </w:tc>
        <w:tc>
          <w:tcPr>
            <w:tcW w:w="1219" w:type="dxa"/>
          </w:tcPr>
          <w:p w:rsidRPr="008727A1" w:rsidR="00E10A76" w:rsidP="00E10A76" w:rsidRDefault="00E10A76" w14:paraId="1A8AD6F9" w14:textId="5DB843F6">
            <w:pPr>
              <w:pStyle w:val="Zadanievtabulke2"/>
              <w:rPr>
                <w:color w:val="auto"/>
              </w:rPr>
            </w:pPr>
            <w:r w:rsidRPr="008727A1">
              <w:rPr>
                <w:color w:val="auto"/>
              </w:rPr>
              <w:t>25-nov-2024</w:t>
            </w:r>
          </w:p>
        </w:tc>
        <w:tc>
          <w:tcPr>
            <w:tcW w:w="1080" w:type="dxa"/>
          </w:tcPr>
          <w:p w:rsidRPr="008727A1" w:rsidR="00E10A76" w:rsidP="00E10A76" w:rsidRDefault="00E10A76" w14:paraId="5B65DFE7" w14:textId="01142A62">
            <w:pPr>
              <w:pStyle w:val="Zadanievtabulke2"/>
              <w:rPr>
                <w:color w:val="auto"/>
              </w:rPr>
            </w:pPr>
            <w:r w:rsidRPr="008727A1">
              <w:rPr>
                <w:color w:val="auto"/>
              </w:rPr>
              <w:t>Kujanová</w:t>
            </w:r>
          </w:p>
        </w:tc>
        <w:tc>
          <w:tcPr>
            <w:tcW w:w="3600" w:type="dxa"/>
          </w:tcPr>
          <w:p w:rsidRPr="008727A1" w:rsidR="00E10A76" w:rsidP="00E10A76" w:rsidRDefault="00E10A76" w14:paraId="5FE6EBAC" w14:textId="77777777">
            <w:pPr>
              <w:pStyle w:val="Zadanievtabulke2"/>
              <w:rPr>
                <w:color w:val="auto"/>
              </w:rPr>
            </w:pPr>
            <w:r w:rsidRPr="008727A1">
              <w:rPr>
                <w:color w:val="auto"/>
              </w:rPr>
              <w:t>Zobrazenie hlavného zmluvného partnera:</w:t>
            </w:r>
          </w:p>
          <w:p w:rsidRPr="008727A1" w:rsidR="00E10A76" w:rsidP="00E10A76" w:rsidRDefault="00E10A76" w14:paraId="6E4B8BC3" w14:textId="13E440B4">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_Ref183094437 \r \h </w:instrText>
            </w:r>
            <w:r w:rsidRPr="008727A1">
              <w:rPr>
                <w:color w:val="auto"/>
              </w:rPr>
            </w:r>
            <w:r w:rsidRPr="008727A1">
              <w:rPr>
                <w:color w:val="auto"/>
              </w:rPr>
              <w:fldChar w:fldCharType="separate"/>
            </w:r>
            <w:r w:rsidRPr="008727A1">
              <w:rPr>
                <w:color w:val="auto"/>
              </w:rPr>
              <w:t>9.2.1</w:t>
            </w:r>
            <w:r w:rsidRPr="008727A1">
              <w:rPr>
                <w:color w:val="auto"/>
              </w:rPr>
              <w:fldChar w:fldCharType="end"/>
            </w:r>
            <w:r w:rsidRPr="008727A1">
              <w:rPr>
                <w:color w:val="auto"/>
              </w:rPr>
              <w:t>.</w:t>
            </w:r>
          </w:p>
        </w:tc>
        <w:tc>
          <w:tcPr>
            <w:tcW w:w="2700" w:type="dxa"/>
          </w:tcPr>
          <w:p w:rsidRPr="008727A1" w:rsidR="00E10A76" w:rsidP="00E10A76" w:rsidRDefault="001934AC" w14:paraId="633DB8CA" w14:textId="14FF6CFE">
            <w:pPr>
              <w:pStyle w:val="Zadanievtabulke2"/>
              <w:rPr>
                <w:noProof/>
                <w:color w:val="auto"/>
              </w:rPr>
            </w:pPr>
            <w:r w:rsidRPr="008727A1">
              <w:rPr>
                <w:noProof/>
                <w:color w:val="auto"/>
              </w:rPr>
              <w:t>M16_PP_Správa nehnuteľností V1.4</w:t>
            </w:r>
          </w:p>
        </w:tc>
      </w:tr>
      <w:tr w:rsidRPr="00D750C9" w:rsidR="00E10A76" w:rsidTr="003D6E7A" w14:paraId="67DF2538" w14:textId="77777777">
        <w:tc>
          <w:tcPr>
            <w:tcW w:w="838" w:type="dxa"/>
          </w:tcPr>
          <w:p w:rsidRPr="008727A1" w:rsidR="00E10A76" w:rsidP="00E10A76" w:rsidRDefault="00E10A76" w14:paraId="617972D6" w14:textId="3627F954">
            <w:pPr>
              <w:pStyle w:val="Zadanievtabulke2"/>
              <w:rPr>
                <w:color w:val="auto"/>
              </w:rPr>
            </w:pPr>
            <w:r w:rsidRPr="008727A1">
              <w:rPr>
                <w:color w:val="auto"/>
              </w:rPr>
              <w:t>1.4</w:t>
            </w:r>
          </w:p>
        </w:tc>
        <w:tc>
          <w:tcPr>
            <w:tcW w:w="1219" w:type="dxa"/>
          </w:tcPr>
          <w:p w:rsidRPr="008727A1" w:rsidR="00E10A76" w:rsidP="00E10A76" w:rsidRDefault="00E10A76" w14:paraId="0B376253" w14:textId="3694DBEA">
            <w:pPr>
              <w:pStyle w:val="Zadanievtabulke2"/>
              <w:rPr>
                <w:color w:val="auto"/>
              </w:rPr>
            </w:pPr>
            <w:r w:rsidRPr="008727A1">
              <w:rPr>
                <w:color w:val="auto"/>
              </w:rPr>
              <w:t>25-nov-2024</w:t>
            </w:r>
          </w:p>
        </w:tc>
        <w:tc>
          <w:tcPr>
            <w:tcW w:w="1080" w:type="dxa"/>
          </w:tcPr>
          <w:p w:rsidRPr="008727A1" w:rsidR="00E10A76" w:rsidP="00E10A76" w:rsidRDefault="00E10A76" w14:paraId="66C3B0D0" w14:textId="07C57607">
            <w:pPr>
              <w:pStyle w:val="Zadanievtabulke2"/>
              <w:rPr>
                <w:color w:val="auto"/>
              </w:rPr>
            </w:pPr>
            <w:r w:rsidRPr="008727A1">
              <w:rPr>
                <w:color w:val="auto"/>
              </w:rPr>
              <w:t>Kujanová</w:t>
            </w:r>
          </w:p>
        </w:tc>
        <w:tc>
          <w:tcPr>
            <w:tcW w:w="3600" w:type="dxa"/>
          </w:tcPr>
          <w:p w:rsidRPr="008727A1" w:rsidR="00E10A76" w:rsidP="00E10A76" w:rsidRDefault="00E10A76" w14:paraId="1B66E0E6" w14:textId="77777777">
            <w:pPr>
              <w:pStyle w:val="Zadanievtabulke2"/>
              <w:rPr>
                <w:color w:val="auto"/>
              </w:rPr>
            </w:pPr>
            <w:r w:rsidRPr="008727A1">
              <w:rPr>
                <w:color w:val="auto"/>
              </w:rPr>
              <w:t>Doklady RE k zmluve:</w:t>
            </w:r>
          </w:p>
          <w:p w:rsidRPr="008727A1" w:rsidR="00E10A76" w:rsidP="00E10A76" w:rsidRDefault="00E10A76" w14:paraId="7C631145" w14:textId="3EEEC2CD">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_Ref183091077 \r \h </w:instrText>
            </w:r>
            <w:r w:rsidRPr="008727A1">
              <w:rPr>
                <w:color w:val="auto"/>
              </w:rPr>
            </w:r>
            <w:r w:rsidRPr="008727A1">
              <w:rPr>
                <w:color w:val="auto"/>
              </w:rPr>
              <w:fldChar w:fldCharType="separate"/>
            </w:r>
            <w:r w:rsidRPr="008727A1">
              <w:rPr>
                <w:color w:val="auto"/>
              </w:rPr>
              <w:t>9.8</w:t>
            </w:r>
            <w:r w:rsidRPr="008727A1">
              <w:rPr>
                <w:color w:val="auto"/>
              </w:rPr>
              <w:fldChar w:fldCharType="end"/>
            </w:r>
            <w:r w:rsidRPr="008727A1">
              <w:rPr>
                <w:color w:val="auto"/>
              </w:rPr>
              <w:t>.</w:t>
            </w:r>
          </w:p>
        </w:tc>
        <w:tc>
          <w:tcPr>
            <w:tcW w:w="2700" w:type="dxa"/>
          </w:tcPr>
          <w:p w:rsidRPr="008727A1" w:rsidR="00E10A76" w:rsidP="00E10A76" w:rsidRDefault="001934AC" w14:paraId="7F9A91FA" w14:textId="79F350DD">
            <w:pPr>
              <w:pStyle w:val="Zadanievtabulke2"/>
              <w:rPr>
                <w:noProof/>
                <w:color w:val="auto"/>
              </w:rPr>
            </w:pPr>
            <w:r w:rsidRPr="008727A1">
              <w:rPr>
                <w:noProof/>
                <w:color w:val="auto"/>
              </w:rPr>
              <w:t>M16_PP_Správa nehnuteľností V1.4</w:t>
            </w:r>
          </w:p>
        </w:tc>
      </w:tr>
      <w:tr w:rsidRPr="00D750C9" w:rsidR="0031096C" w:rsidTr="003D6E7A" w14:paraId="77222DDA" w14:textId="77777777">
        <w:tc>
          <w:tcPr>
            <w:tcW w:w="838" w:type="dxa"/>
          </w:tcPr>
          <w:p w:rsidRPr="008727A1" w:rsidR="0031096C" w:rsidP="0031096C" w:rsidRDefault="0031096C" w14:paraId="28D0E7EC" w14:textId="3450CB9B">
            <w:pPr>
              <w:pStyle w:val="Zadanievtabulke2"/>
              <w:rPr>
                <w:color w:val="auto"/>
              </w:rPr>
            </w:pPr>
            <w:r w:rsidRPr="008727A1">
              <w:rPr>
                <w:color w:val="auto"/>
              </w:rPr>
              <w:t>1.5</w:t>
            </w:r>
          </w:p>
        </w:tc>
        <w:tc>
          <w:tcPr>
            <w:tcW w:w="1219" w:type="dxa"/>
          </w:tcPr>
          <w:p w:rsidRPr="008727A1" w:rsidR="0031096C" w:rsidP="0031096C" w:rsidRDefault="0031096C" w14:paraId="715DFE75" w14:textId="1ADC9977">
            <w:pPr>
              <w:pStyle w:val="Zadanievtabulke2"/>
              <w:rPr>
                <w:color w:val="auto"/>
              </w:rPr>
            </w:pPr>
            <w:r w:rsidRPr="008727A1">
              <w:rPr>
                <w:color w:val="auto"/>
              </w:rPr>
              <w:t>01-jan-2025</w:t>
            </w:r>
          </w:p>
        </w:tc>
        <w:tc>
          <w:tcPr>
            <w:tcW w:w="1080" w:type="dxa"/>
          </w:tcPr>
          <w:p w:rsidRPr="008727A1" w:rsidR="0031096C" w:rsidP="0031096C" w:rsidRDefault="0031096C" w14:paraId="3DF7B169" w14:textId="2F0C695C">
            <w:pPr>
              <w:pStyle w:val="Zadanievtabulke2"/>
              <w:rPr>
                <w:color w:val="auto"/>
              </w:rPr>
            </w:pPr>
            <w:r w:rsidRPr="008727A1">
              <w:rPr>
                <w:color w:val="auto"/>
              </w:rPr>
              <w:t>Kujanová</w:t>
            </w:r>
          </w:p>
        </w:tc>
        <w:tc>
          <w:tcPr>
            <w:tcW w:w="3600" w:type="dxa"/>
          </w:tcPr>
          <w:p w:rsidRPr="008727A1" w:rsidR="0031096C" w:rsidP="0031096C" w:rsidRDefault="0031096C" w14:paraId="721CD9DA" w14:textId="77777777">
            <w:pPr>
              <w:pStyle w:val="Zadanievtabulke2"/>
              <w:rPr>
                <w:color w:val="auto"/>
              </w:rPr>
            </w:pPr>
            <w:r w:rsidRPr="008727A1">
              <w:rPr>
                <w:color w:val="auto"/>
              </w:rPr>
              <w:t xml:space="preserve">Areál: </w:t>
            </w:r>
          </w:p>
          <w:p w:rsidRPr="008727A1" w:rsidR="0031096C" w:rsidP="0031096C" w:rsidRDefault="0031096C" w14:paraId="1FB62F94" w14:textId="337F3AF5">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_Ref184825172 \r \h </w:instrText>
            </w:r>
            <w:r w:rsidRPr="008727A1">
              <w:rPr>
                <w:color w:val="auto"/>
              </w:rPr>
            </w:r>
            <w:r w:rsidRPr="008727A1">
              <w:rPr>
                <w:color w:val="auto"/>
              </w:rPr>
              <w:fldChar w:fldCharType="separate"/>
            </w:r>
            <w:r w:rsidRPr="008727A1">
              <w:rPr>
                <w:color w:val="auto"/>
              </w:rPr>
              <w:t>2</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_Ref184825191 \r \h </w:instrText>
            </w:r>
            <w:r w:rsidRPr="008727A1">
              <w:rPr>
                <w:color w:val="auto"/>
              </w:rPr>
            </w:r>
            <w:r w:rsidRPr="008727A1">
              <w:rPr>
                <w:color w:val="auto"/>
              </w:rPr>
              <w:fldChar w:fldCharType="separate"/>
            </w:r>
            <w:r w:rsidRPr="008727A1">
              <w:rPr>
                <w:color w:val="auto"/>
              </w:rPr>
              <w:t>2.3.9</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_Ref116551882 \r \h </w:instrText>
            </w:r>
            <w:r w:rsidRPr="008727A1">
              <w:rPr>
                <w:color w:val="auto"/>
              </w:rPr>
            </w:r>
            <w:r w:rsidRPr="008727A1">
              <w:rPr>
                <w:color w:val="auto"/>
              </w:rPr>
              <w:fldChar w:fldCharType="separate"/>
            </w:r>
            <w:r w:rsidRPr="008727A1">
              <w:rPr>
                <w:color w:val="auto"/>
              </w:rPr>
              <w:t>3.1.1.9</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_Ref184828635 \r \h </w:instrText>
            </w:r>
            <w:r w:rsidRPr="008727A1">
              <w:rPr>
                <w:color w:val="auto"/>
              </w:rPr>
            </w:r>
            <w:r w:rsidRPr="008727A1">
              <w:rPr>
                <w:color w:val="auto"/>
              </w:rPr>
              <w:fldChar w:fldCharType="separate"/>
            </w:r>
            <w:r w:rsidRPr="008727A1">
              <w:rPr>
                <w:color w:val="auto"/>
              </w:rPr>
              <w:t>4</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_Ref184830380 \r \h </w:instrText>
            </w:r>
            <w:r w:rsidRPr="008727A1">
              <w:rPr>
                <w:color w:val="auto"/>
              </w:rPr>
            </w:r>
            <w:r w:rsidRPr="008727A1">
              <w:rPr>
                <w:color w:val="auto"/>
              </w:rPr>
              <w:fldChar w:fldCharType="separate"/>
            </w:r>
            <w:r w:rsidRPr="008727A1">
              <w:rPr>
                <w:color w:val="auto"/>
              </w:rPr>
              <w:t>4.2.4</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_Ref155618838 \r \h </w:instrText>
            </w:r>
            <w:r w:rsidRPr="008727A1">
              <w:rPr>
                <w:color w:val="auto"/>
              </w:rPr>
            </w:r>
            <w:r w:rsidRPr="008727A1">
              <w:rPr>
                <w:color w:val="auto"/>
              </w:rPr>
              <w:fldChar w:fldCharType="separate"/>
            </w:r>
            <w:r w:rsidRPr="008727A1">
              <w:rPr>
                <w:color w:val="auto"/>
              </w:rPr>
              <w:t>4.2.5</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_Ref184830406 \r \h </w:instrText>
            </w:r>
            <w:r w:rsidRPr="008727A1">
              <w:rPr>
                <w:color w:val="auto"/>
              </w:rPr>
            </w:r>
            <w:r w:rsidRPr="008727A1">
              <w:rPr>
                <w:color w:val="auto"/>
              </w:rPr>
              <w:fldChar w:fldCharType="separate"/>
            </w:r>
            <w:r w:rsidRPr="008727A1">
              <w:rPr>
                <w:color w:val="auto"/>
              </w:rPr>
              <w:t>4.2.7.2</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_Ref184830420 \r \h </w:instrText>
            </w:r>
            <w:r w:rsidRPr="008727A1">
              <w:rPr>
                <w:color w:val="auto"/>
              </w:rPr>
            </w:r>
            <w:r w:rsidRPr="008727A1">
              <w:rPr>
                <w:color w:val="auto"/>
              </w:rPr>
              <w:fldChar w:fldCharType="separate"/>
            </w:r>
            <w:r w:rsidRPr="008727A1">
              <w:rPr>
                <w:color w:val="auto"/>
              </w:rPr>
              <w:t>4.2.7.2.1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_Ref184830433 \r \h </w:instrText>
            </w:r>
            <w:r w:rsidRPr="008727A1">
              <w:rPr>
                <w:color w:val="auto"/>
              </w:rPr>
            </w:r>
            <w:r w:rsidRPr="008727A1">
              <w:rPr>
                <w:color w:val="auto"/>
              </w:rPr>
              <w:fldChar w:fldCharType="separate"/>
            </w:r>
            <w:r w:rsidRPr="008727A1">
              <w:rPr>
                <w:color w:val="auto"/>
              </w:rPr>
              <w:t>4.3.2.4</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_Ref155618854 \r \h </w:instrText>
            </w:r>
            <w:r w:rsidRPr="008727A1">
              <w:rPr>
                <w:color w:val="auto"/>
              </w:rPr>
            </w:r>
            <w:r w:rsidRPr="008727A1">
              <w:rPr>
                <w:color w:val="auto"/>
              </w:rPr>
              <w:fldChar w:fldCharType="separate"/>
            </w:r>
            <w:r w:rsidRPr="008727A1">
              <w:rPr>
                <w:color w:val="auto"/>
              </w:rPr>
              <w:t>4.3.2.5</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_Ref184830458 \r \h </w:instrText>
            </w:r>
            <w:r w:rsidRPr="008727A1">
              <w:rPr>
                <w:color w:val="auto"/>
              </w:rPr>
            </w:r>
            <w:r w:rsidRPr="008727A1">
              <w:rPr>
                <w:color w:val="auto"/>
              </w:rPr>
              <w:fldChar w:fldCharType="separate"/>
            </w:r>
            <w:r w:rsidRPr="008727A1">
              <w:rPr>
                <w:color w:val="auto"/>
              </w:rPr>
              <w:t>4.3.2.7.2</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_Ref184830465 \r \h </w:instrText>
            </w:r>
            <w:r w:rsidRPr="008727A1">
              <w:rPr>
                <w:color w:val="auto"/>
              </w:rPr>
            </w:r>
            <w:r w:rsidRPr="008727A1">
              <w:rPr>
                <w:color w:val="auto"/>
              </w:rPr>
              <w:fldChar w:fldCharType="separate"/>
            </w:r>
            <w:r w:rsidRPr="008727A1">
              <w:rPr>
                <w:color w:val="auto"/>
              </w:rPr>
              <w:t>4.3.2.7.2.1</w:t>
            </w:r>
            <w:r w:rsidRPr="008727A1">
              <w:rPr>
                <w:color w:val="auto"/>
              </w:rPr>
              <w:fldChar w:fldCharType="end"/>
            </w:r>
          </w:p>
          <w:p w:rsidRPr="008727A1" w:rsidR="0031096C" w:rsidP="0031096C" w:rsidRDefault="0031096C" w14:paraId="625DD9FE" w14:textId="713960E5">
            <w:pPr>
              <w:pStyle w:val="Zadanievtabulke2"/>
              <w:rPr>
                <w:color w:val="auto"/>
              </w:rPr>
            </w:pPr>
            <w:r w:rsidRPr="008727A1">
              <w:rPr>
                <w:color w:val="auto"/>
              </w:rPr>
              <w:t xml:space="preserve">Doplnené kapitoly </w:t>
            </w:r>
            <w:r w:rsidRPr="008727A1">
              <w:rPr>
                <w:color w:val="auto"/>
              </w:rPr>
              <w:fldChar w:fldCharType="begin"/>
            </w:r>
            <w:r w:rsidRPr="008727A1">
              <w:rPr>
                <w:color w:val="auto"/>
              </w:rPr>
              <w:instrText xml:space="preserve"> REF _Ref184825303 \r \h </w:instrText>
            </w:r>
            <w:r w:rsidRPr="008727A1">
              <w:rPr>
                <w:color w:val="auto"/>
              </w:rPr>
            </w:r>
            <w:r w:rsidRPr="008727A1">
              <w:rPr>
                <w:color w:val="auto"/>
              </w:rPr>
              <w:fldChar w:fldCharType="separate"/>
            </w:r>
            <w:r w:rsidRPr="008727A1">
              <w:rPr>
                <w:color w:val="auto"/>
              </w:rPr>
              <w:t>2.4</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_Ref184825310 \r \h </w:instrText>
            </w:r>
            <w:r w:rsidRPr="008727A1">
              <w:rPr>
                <w:color w:val="auto"/>
              </w:rPr>
            </w:r>
            <w:r w:rsidRPr="008727A1">
              <w:rPr>
                <w:color w:val="auto"/>
              </w:rPr>
              <w:fldChar w:fldCharType="separate"/>
            </w:r>
            <w:r w:rsidRPr="008727A1">
              <w:rPr>
                <w:color w:val="auto"/>
              </w:rPr>
              <w:t>2.5</w:t>
            </w:r>
            <w:r w:rsidRPr="008727A1">
              <w:rPr>
                <w:color w:val="auto"/>
              </w:rPr>
              <w:fldChar w:fldCharType="end"/>
            </w:r>
          </w:p>
        </w:tc>
        <w:tc>
          <w:tcPr>
            <w:tcW w:w="2700" w:type="dxa"/>
          </w:tcPr>
          <w:p w:rsidRPr="008727A1" w:rsidR="0031096C" w:rsidP="0031096C" w:rsidRDefault="0031096C" w14:paraId="4580BEBD" w14:textId="1867DF04">
            <w:pPr>
              <w:pStyle w:val="Zadanievtabulke2"/>
              <w:rPr>
                <w:noProof/>
                <w:color w:val="auto"/>
              </w:rPr>
            </w:pPr>
            <w:r w:rsidRPr="008727A1">
              <w:rPr>
                <w:noProof/>
                <w:color w:val="auto"/>
              </w:rPr>
              <w:t>M16_PP_Správa nehnuteľností V1.5</w:t>
            </w:r>
          </w:p>
        </w:tc>
      </w:tr>
      <w:tr w:rsidRPr="00D750C9" w:rsidR="0031096C" w:rsidTr="003D6E7A" w14:paraId="27FD06F4" w14:textId="77777777">
        <w:tc>
          <w:tcPr>
            <w:tcW w:w="838" w:type="dxa"/>
          </w:tcPr>
          <w:p w:rsidRPr="008727A1" w:rsidR="0031096C" w:rsidP="0031096C" w:rsidRDefault="0031096C" w14:paraId="03B6037B" w14:textId="6E114A6A">
            <w:pPr>
              <w:pStyle w:val="Zadanievtabulke2"/>
              <w:rPr>
                <w:color w:val="auto"/>
              </w:rPr>
            </w:pPr>
            <w:r w:rsidRPr="008727A1">
              <w:rPr>
                <w:color w:val="auto"/>
              </w:rPr>
              <w:t>1.5</w:t>
            </w:r>
          </w:p>
        </w:tc>
        <w:tc>
          <w:tcPr>
            <w:tcW w:w="1219" w:type="dxa"/>
          </w:tcPr>
          <w:p w:rsidRPr="008727A1" w:rsidR="0031096C" w:rsidP="0031096C" w:rsidRDefault="0031096C" w14:paraId="78B03F3A" w14:textId="2860B1FB">
            <w:pPr>
              <w:pStyle w:val="Zadanievtabulke2"/>
              <w:rPr>
                <w:color w:val="auto"/>
              </w:rPr>
            </w:pPr>
            <w:r w:rsidRPr="008727A1">
              <w:rPr>
                <w:color w:val="auto"/>
              </w:rPr>
              <w:t>01-jan-2025</w:t>
            </w:r>
          </w:p>
        </w:tc>
        <w:tc>
          <w:tcPr>
            <w:tcW w:w="1080" w:type="dxa"/>
          </w:tcPr>
          <w:p w:rsidRPr="008727A1" w:rsidR="0031096C" w:rsidP="0031096C" w:rsidRDefault="0031096C" w14:paraId="1C768118" w14:textId="2098AC33">
            <w:pPr>
              <w:pStyle w:val="Zadanievtabulke2"/>
              <w:rPr>
                <w:color w:val="auto"/>
              </w:rPr>
            </w:pPr>
            <w:r w:rsidRPr="008727A1">
              <w:rPr>
                <w:color w:val="auto"/>
              </w:rPr>
              <w:t>Kujanová</w:t>
            </w:r>
          </w:p>
        </w:tc>
        <w:tc>
          <w:tcPr>
            <w:tcW w:w="3600" w:type="dxa"/>
          </w:tcPr>
          <w:p w:rsidRPr="008727A1" w:rsidR="0031096C" w:rsidP="0031096C" w:rsidRDefault="0031096C" w14:paraId="6E5265BD" w14:textId="2CEE5911">
            <w:pPr>
              <w:pStyle w:val="Zadanievtabulke2"/>
              <w:rPr>
                <w:color w:val="auto"/>
              </w:rPr>
            </w:pPr>
            <w:r w:rsidRPr="008727A1">
              <w:rPr>
                <w:color w:val="auto"/>
              </w:rPr>
              <w:t>Získanie informácii o stave stotožnenia z CEM:</w:t>
            </w:r>
          </w:p>
          <w:p w:rsidRPr="008727A1" w:rsidR="0031096C" w:rsidP="0031096C" w:rsidRDefault="0031096C" w14:paraId="5C1E7718" w14:textId="3B2C7027">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_Ref184386390 \r \h </w:instrText>
            </w:r>
            <w:r w:rsidRPr="008727A1">
              <w:rPr>
                <w:color w:val="auto"/>
              </w:rPr>
            </w:r>
            <w:r w:rsidRPr="008727A1">
              <w:rPr>
                <w:color w:val="auto"/>
              </w:rPr>
              <w:fldChar w:fldCharType="separate"/>
            </w:r>
            <w:r w:rsidRPr="008727A1">
              <w:rPr>
                <w:color w:val="auto"/>
              </w:rPr>
              <w:t>2.3.2</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_Ref184386404 \r \h </w:instrText>
            </w:r>
            <w:r w:rsidRPr="008727A1">
              <w:rPr>
                <w:color w:val="auto"/>
              </w:rPr>
            </w:r>
            <w:r w:rsidRPr="008727A1">
              <w:rPr>
                <w:color w:val="auto"/>
              </w:rPr>
              <w:fldChar w:fldCharType="separate"/>
            </w:r>
            <w:r w:rsidRPr="008727A1">
              <w:rPr>
                <w:color w:val="auto"/>
              </w:rPr>
              <w:t>3.1.1.2</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_Ref184386440 \r \h </w:instrText>
            </w:r>
            <w:r w:rsidRPr="008727A1">
              <w:rPr>
                <w:color w:val="auto"/>
              </w:rPr>
            </w:r>
            <w:r w:rsidRPr="008727A1">
              <w:rPr>
                <w:color w:val="auto"/>
              </w:rPr>
              <w:fldChar w:fldCharType="separate"/>
            </w:r>
            <w:r w:rsidRPr="008727A1">
              <w:rPr>
                <w:color w:val="auto"/>
              </w:rPr>
              <w:t>3.4.1.2.2</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_Ref184386570 \r \h </w:instrText>
            </w:r>
            <w:r w:rsidRPr="008727A1">
              <w:rPr>
                <w:color w:val="auto"/>
              </w:rPr>
            </w:r>
            <w:r w:rsidRPr="008727A1">
              <w:rPr>
                <w:color w:val="auto"/>
              </w:rPr>
              <w:fldChar w:fldCharType="separate"/>
            </w:r>
            <w:r w:rsidRPr="008727A1">
              <w:rPr>
                <w:color w:val="auto"/>
              </w:rPr>
              <w:t>8</w:t>
            </w:r>
            <w:r w:rsidRPr="008727A1">
              <w:rPr>
                <w:color w:val="auto"/>
              </w:rPr>
              <w:fldChar w:fldCharType="end"/>
            </w:r>
          </w:p>
          <w:p w:rsidRPr="008727A1" w:rsidR="0031096C" w:rsidP="0031096C" w:rsidRDefault="0031096C" w14:paraId="62EADFFD" w14:textId="77777777">
            <w:pPr>
              <w:pStyle w:val="Zadanievtabulke2"/>
              <w:rPr>
                <w:color w:val="auto"/>
              </w:rPr>
            </w:pPr>
            <w:r w:rsidRPr="008727A1">
              <w:rPr>
                <w:color w:val="auto"/>
              </w:rPr>
              <w:t>Doplnené kapitoly:</w:t>
            </w:r>
          </w:p>
          <w:p w:rsidRPr="008727A1" w:rsidR="0031096C" w:rsidP="0031096C" w:rsidRDefault="0031096C" w14:paraId="0943344A" w14:textId="191FD86D">
            <w:pPr>
              <w:pStyle w:val="Zadanievtabulke2"/>
              <w:rPr>
                <w:color w:val="auto"/>
              </w:rPr>
            </w:pPr>
            <w:r w:rsidRPr="008727A1">
              <w:rPr>
                <w:color w:val="auto"/>
              </w:rPr>
              <w:fldChar w:fldCharType="begin"/>
            </w:r>
            <w:r w:rsidRPr="008727A1">
              <w:rPr>
                <w:color w:val="auto"/>
              </w:rPr>
              <w:instrText xml:space="preserve"> REF _Ref184635946 \r \h </w:instrText>
            </w:r>
            <w:r w:rsidRPr="008727A1">
              <w:rPr>
                <w:color w:val="auto"/>
              </w:rPr>
            </w:r>
            <w:r w:rsidRPr="008727A1">
              <w:rPr>
                <w:color w:val="auto"/>
              </w:rPr>
              <w:fldChar w:fldCharType="separate"/>
            </w:r>
            <w:r w:rsidRPr="008727A1">
              <w:rPr>
                <w:color w:val="auto"/>
              </w:rPr>
              <w:t>8.7</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_Ref184393538 \r \h </w:instrText>
            </w:r>
            <w:r w:rsidRPr="008727A1">
              <w:rPr>
                <w:color w:val="auto"/>
              </w:rPr>
            </w:r>
            <w:r w:rsidRPr="008727A1">
              <w:rPr>
                <w:color w:val="auto"/>
              </w:rPr>
              <w:fldChar w:fldCharType="separate"/>
            </w:r>
            <w:r w:rsidRPr="008727A1">
              <w:rPr>
                <w:color w:val="auto"/>
              </w:rPr>
              <w:t>8.8</w:t>
            </w:r>
            <w:r w:rsidRPr="008727A1">
              <w:rPr>
                <w:color w:val="auto"/>
              </w:rPr>
              <w:fldChar w:fldCharType="end"/>
            </w:r>
          </w:p>
        </w:tc>
        <w:tc>
          <w:tcPr>
            <w:tcW w:w="2700" w:type="dxa"/>
          </w:tcPr>
          <w:p w:rsidRPr="008727A1" w:rsidR="0031096C" w:rsidP="0031096C" w:rsidRDefault="0031096C" w14:paraId="7239A1B1" w14:textId="00C01264">
            <w:pPr>
              <w:pStyle w:val="Zadanievtabulke2"/>
              <w:rPr>
                <w:noProof/>
                <w:color w:val="auto"/>
              </w:rPr>
            </w:pPr>
            <w:r w:rsidRPr="008727A1">
              <w:rPr>
                <w:noProof/>
                <w:color w:val="auto"/>
              </w:rPr>
              <w:t>M16_PP_Správa nehnuteľností V1.5</w:t>
            </w:r>
          </w:p>
        </w:tc>
      </w:tr>
      <w:tr w:rsidRPr="00D750C9" w:rsidR="0031096C" w:rsidTr="003D6E7A" w14:paraId="4EBDA67B" w14:textId="77777777">
        <w:tc>
          <w:tcPr>
            <w:tcW w:w="838" w:type="dxa"/>
          </w:tcPr>
          <w:p w:rsidRPr="008727A1" w:rsidR="0031096C" w:rsidP="0031096C" w:rsidRDefault="0031096C" w14:paraId="00AE4E38" w14:textId="19815A5B">
            <w:pPr>
              <w:pStyle w:val="Zadanievtabulke2"/>
              <w:rPr>
                <w:color w:val="auto"/>
              </w:rPr>
            </w:pPr>
            <w:r w:rsidRPr="008727A1">
              <w:rPr>
                <w:color w:val="auto"/>
              </w:rPr>
              <w:t>1.5</w:t>
            </w:r>
          </w:p>
        </w:tc>
        <w:tc>
          <w:tcPr>
            <w:tcW w:w="1219" w:type="dxa"/>
          </w:tcPr>
          <w:p w:rsidRPr="008727A1" w:rsidR="0031096C" w:rsidP="0031096C" w:rsidRDefault="0031096C" w14:paraId="39FB765D" w14:textId="12741F3E">
            <w:pPr>
              <w:pStyle w:val="Zadanievtabulke2"/>
              <w:rPr>
                <w:color w:val="auto"/>
              </w:rPr>
            </w:pPr>
            <w:r w:rsidRPr="008727A1">
              <w:rPr>
                <w:color w:val="auto"/>
              </w:rPr>
              <w:t>01-jan-2025</w:t>
            </w:r>
          </w:p>
        </w:tc>
        <w:tc>
          <w:tcPr>
            <w:tcW w:w="1080" w:type="dxa"/>
          </w:tcPr>
          <w:p w:rsidRPr="008727A1" w:rsidR="0031096C" w:rsidP="0031096C" w:rsidRDefault="0031096C" w14:paraId="7EF89437" w14:textId="0BDF3A42">
            <w:pPr>
              <w:pStyle w:val="Zadanievtabulke2"/>
              <w:rPr>
                <w:color w:val="auto"/>
              </w:rPr>
            </w:pPr>
            <w:r w:rsidRPr="008727A1">
              <w:rPr>
                <w:color w:val="auto"/>
              </w:rPr>
              <w:t>Kujanová</w:t>
            </w:r>
          </w:p>
        </w:tc>
        <w:tc>
          <w:tcPr>
            <w:tcW w:w="3600" w:type="dxa"/>
          </w:tcPr>
          <w:p w:rsidRPr="008727A1" w:rsidR="0031096C" w:rsidP="0031096C" w:rsidRDefault="0031096C" w14:paraId="48C8F167" w14:textId="5A9DD6E9">
            <w:pPr>
              <w:pStyle w:val="Zadanievtabulke2"/>
              <w:rPr>
                <w:color w:val="auto"/>
              </w:rPr>
            </w:pPr>
            <w:r w:rsidRPr="008727A1">
              <w:rPr>
                <w:color w:val="auto"/>
              </w:rPr>
              <w:t>Rozšíren</w:t>
            </w:r>
            <w:r w:rsidRPr="008727A1" w:rsidR="001A0A14">
              <w:rPr>
                <w:color w:val="auto"/>
              </w:rPr>
              <w:t>ý</w:t>
            </w:r>
            <w:r w:rsidRPr="008727A1">
              <w:rPr>
                <w:color w:val="auto"/>
              </w:rPr>
              <w:t xml:space="preserve"> číselník funkcií miestností:</w:t>
            </w:r>
          </w:p>
          <w:p w:rsidRPr="008727A1" w:rsidR="0031096C" w:rsidP="0031096C" w:rsidRDefault="0031096C" w14:paraId="215B03C2" w14:textId="6D351396">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_Ref184389464 \r \h </w:instrText>
            </w:r>
            <w:r w:rsidRPr="008727A1">
              <w:rPr>
                <w:color w:val="auto"/>
              </w:rPr>
            </w:r>
            <w:r w:rsidRPr="008727A1">
              <w:rPr>
                <w:color w:val="auto"/>
              </w:rPr>
              <w:fldChar w:fldCharType="separate"/>
            </w:r>
            <w:r w:rsidRPr="008727A1">
              <w:rPr>
                <w:color w:val="auto"/>
              </w:rPr>
              <w:t>3.6</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_Ref184389474 \r \h </w:instrText>
            </w:r>
            <w:r w:rsidRPr="008727A1">
              <w:rPr>
                <w:color w:val="auto"/>
              </w:rPr>
            </w:r>
            <w:r w:rsidRPr="008727A1">
              <w:rPr>
                <w:color w:val="auto"/>
              </w:rPr>
              <w:fldChar w:fldCharType="separate"/>
            </w:r>
            <w:r w:rsidRPr="008727A1">
              <w:rPr>
                <w:color w:val="auto"/>
              </w:rPr>
              <w:t>3.6.1.4</w:t>
            </w:r>
            <w:r w:rsidRPr="008727A1">
              <w:rPr>
                <w:color w:val="auto"/>
              </w:rPr>
              <w:fldChar w:fldCharType="end"/>
            </w:r>
          </w:p>
        </w:tc>
        <w:tc>
          <w:tcPr>
            <w:tcW w:w="2700" w:type="dxa"/>
          </w:tcPr>
          <w:p w:rsidRPr="008727A1" w:rsidR="0031096C" w:rsidP="0031096C" w:rsidRDefault="0031096C" w14:paraId="3BABF408" w14:textId="638E23FF">
            <w:pPr>
              <w:pStyle w:val="Zadanievtabulke2"/>
              <w:rPr>
                <w:noProof/>
                <w:color w:val="auto"/>
              </w:rPr>
            </w:pPr>
            <w:r w:rsidRPr="008727A1">
              <w:rPr>
                <w:noProof/>
                <w:color w:val="auto"/>
              </w:rPr>
              <w:t>M16_PP_Správa nehnuteľností V1.5</w:t>
            </w:r>
          </w:p>
        </w:tc>
      </w:tr>
      <w:tr w:rsidRPr="00D750C9" w:rsidR="0031096C" w:rsidTr="003D6E7A" w14:paraId="28947A29" w14:textId="77777777">
        <w:tc>
          <w:tcPr>
            <w:tcW w:w="838" w:type="dxa"/>
          </w:tcPr>
          <w:p w:rsidRPr="008727A1" w:rsidR="0031096C" w:rsidP="0031096C" w:rsidRDefault="0031096C" w14:paraId="0F7179CC" w14:textId="355A5BB7">
            <w:pPr>
              <w:pStyle w:val="Zadanievtabulke2"/>
              <w:rPr>
                <w:color w:val="auto"/>
              </w:rPr>
            </w:pPr>
            <w:r w:rsidRPr="008727A1">
              <w:rPr>
                <w:color w:val="auto"/>
              </w:rPr>
              <w:t>1.5</w:t>
            </w:r>
          </w:p>
        </w:tc>
        <w:tc>
          <w:tcPr>
            <w:tcW w:w="1219" w:type="dxa"/>
          </w:tcPr>
          <w:p w:rsidRPr="008727A1" w:rsidR="0031096C" w:rsidP="0031096C" w:rsidRDefault="0031096C" w14:paraId="0F5A4EE5" w14:textId="667D4E59">
            <w:pPr>
              <w:pStyle w:val="Zadanievtabulke2"/>
              <w:rPr>
                <w:color w:val="auto"/>
              </w:rPr>
            </w:pPr>
            <w:r w:rsidRPr="008727A1">
              <w:rPr>
                <w:color w:val="auto"/>
              </w:rPr>
              <w:t>01-jan-2025</w:t>
            </w:r>
          </w:p>
        </w:tc>
        <w:tc>
          <w:tcPr>
            <w:tcW w:w="1080" w:type="dxa"/>
          </w:tcPr>
          <w:p w:rsidRPr="008727A1" w:rsidR="0031096C" w:rsidP="0031096C" w:rsidRDefault="0031096C" w14:paraId="16915B1F" w14:textId="7033A87C">
            <w:pPr>
              <w:pStyle w:val="Zadanievtabulke2"/>
              <w:rPr>
                <w:color w:val="auto"/>
              </w:rPr>
            </w:pPr>
            <w:r w:rsidRPr="008727A1">
              <w:rPr>
                <w:color w:val="auto"/>
              </w:rPr>
              <w:t>Kujanová</w:t>
            </w:r>
          </w:p>
        </w:tc>
        <w:tc>
          <w:tcPr>
            <w:tcW w:w="3600" w:type="dxa"/>
          </w:tcPr>
          <w:p w:rsidRPr="008727A1" w:rsidR="0031096C" w:rsidP="0031096C" w:rsidRDefault="0031096C" w14:paraId="03C7F98A" w14:textId="77777777">
            <w:pPr>
              <w:pStyle w:val="Zadanievtabulke2"/>
              <w:rPr>
                <w:color w:val="auto"/>
              </w:rPr>
            </w:pPr>
            <w:r w:rsidRPr="008727A1">
              <w:rPr>
                <w:color w:val="auto"/>
              </w:rPr>
              <w:t>Ponuka zmluvy: Spracovanie elektronickej Základnej finančnej kontroly:</w:t>
            </w:r>
          </w:p>
          <w:p w:rsidRPr="008727A1" w:rsidR="0031096C" w:rsidP="0031096C" w:rsidRDefault="0031096C" w14:paraId="61616304" w14:textId="2869BB18">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_Ref184376103 \r \h </w:instrText>
            </w:r>
            <w:r w:rsidRPr="008727A1">
              <w:rPr>
                <w:color w:val="auto"/>
              </w:rPr>
            </w:r>
            <w:r w:rsidRPr="008727A1">
              <w:rPr>
                <w:color w:val="auto"/>
              </w:rPr>
              <w:fldChar w:fldCharType="separate"/>
            </w:r>
            <w:r w:rsidRPr="008727A1">
              <w:rPr>
                <w:color w:val="auto"/>
              </w:rPr>
              <w:t>4</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_Ref184382320 \r \h </w:instrText>
            </w:r>
            <w:r w:rsidRPr="008727A1">
              <w:rPr>
                <w:color w:val="auto"/>
              </w:rPr>
            </w:r>
            <w:r w:rsidRPr="008727A1">
              <w:rPr>
                <w:color w:val="auto"/>
              </w:rPr>
              <w:fldChar w:fldCharType="separate"/>
            </w:r>
            <w:r w:rsidRPr="008727A1">
              <w:rPr>
                <w:color w:val="auto"/>
              </w:rPr>
              <w:t>4.2.1</w:t>
            </w:r>
            <w:r w:rsidRPr="008727A1">
              <w:rPr>
                <w:color w:val="auto"/>
              </w:rPr>
              <w:fldChar w:fldCharType="end"/>
            </w:r>
          </w:p>
        </w:tc>
        <w:tc>
          <w:tcPr>
            <w:tcW w:w="2700" w:type="dxa"/>
          </w:tcPr>
          <w:p w:rsidRPr="008727A1" w:rsidR="0031096C" w:rsidP="0031096C" w:rsidRDefault="0031096C" w14:paraId="7020777A" w14:textId="5F07EB24">
            <w:pPr>
              <w:pStyle w:val="Zadanievtabulke2"/>
              <w:rPr>
                <w:noProof/>
                <w:color w:val="auto"/>
              </w:rPr>
            </w:pPr>
            <w:r w:rsidRPr="008727A1">
              <w:rPr>
                <w:noProof/>
                <w:color w:val="auto"/>
              </w:rPr>
              <w:t>M16_PP_Správa nehnuteľností V1.5</w:t>
            </w:r>
          </w:p>
        </w:tc>
      </w:tr>
      <w:tr w:rsidRPr="00D750C9" w:rsidR="0031096C" w:rsidTr="003D6E7A" w14:paraId="3411F055" w14:textId="77777777">
        <w:tc>
          <w:tcPr>
            <w:tcW w:w="838" w:type="dxa"/>
          </w:tcPr>
          <w:p w:rsidRPr="008727A1" w:rsidR="0031096C" w:rsidP="0031096C" w:rsidRDefault="0031096C" w14:paraId="1FEBC268" w14:textId="3924D358">
            <w:pPr>
              <w:pStyle w:val="Zadanievtabulke2"/>
              <w:rPr>
                <w:color w:val="auto"/>
              </w:rPr>
            </w:pPr>
            <w:r w:rsidRPr="008727A1">
              <w:rPr>
                <w:color w:val="auto"/>
              </w:rPr>
              <w:t>1.5</w:t>
            </w:r>
          </w:p>
        </w:tc>
        <w:tc>
          <w:tcPr>
            <w:tcW w:w="1219" w:type="dxa"/>
          </w:tcPr>
          <w:p w:rsidRPr="008727A1" w:rsidR="0031096C" w:rsidP="0031096C" w:rsidRDefault="0031096C" w14:paraId="328DC4D5" w14:textId="54CCB753">
            <w:pPr>
              <w:pStyle w:val="Zadanievtabulke2"/>
              <w:rPr>
                <w:color w:val="auto"/>
              </w:rPr>
            </w:pPr>
            <w:r w:rsidRPr="008727A1">
              <w:rPr>
                <w:color w:val="auto"/>
              </w:rPr>
              <w:t>01-jan-2025</w:t>
            </w:r>
          </w:p>
        </w:tc>
        <w:tc>
          <w:tcPr>
            <w:tcW w:w="1080" w:type="dxa"/>
          </w:tcPr>
          <w:p w:rsidRPr="008727A1" w:rsidR="0031096C" w:rsidP="0031096C" w:rsidRDefault="0031096C" w14:paraId="03C4E9F0" w14:textId="4CA1DB9F">
            <w:pPr>
              <w:pStyle w:val="Zadanievtabulke2"/>
              <w:rPr>
                <w:color w:val="auto"/>
              </w:rPr>
            </w:pPr>
            <w:r w:rsidRPr="008727A1">
              <w:rPr>
                <w:color w:val="auto"/>
              </w:rPr>
              <w:t>Kujanová</w:t>
            </w:r>
          </w:p>
        </w:tc>
        <w:tc>
          <w:tcPr>
            <w:tcW w:w="3600" w:type="dxa"/>
          </w:tcPr>
          <w:p w:rsidRPr="008727A1" w:rsidR="0031096C" w:rsidP="0031096C" w:rsidRDefault="0031096C" w14:paraId="344F4566" w14:textId="7FAE9041">
            <w:pPr>
              <w:pStyle w:val="Zadanievtabulke2"/>
              <w:rPr>
                <w:color w:val="auto"/>
              </w:rPr>
            </w:pPr>
            <w:r w:rsidRPr="008727A1">
              <w:rPr>
                <w:color w:val="auto"/>
              </w:rPr>
              <w:t xml:space="preserve">Zmena odklonov na iné kontrolné účty odberateľov platná od 01.01.2025: Doplnený text v kapitolách </w:t>
            </w:r>
            <w:r w:rsidRPr="008727A1">
              <w:rPr>
                <w:color w:val="auto"/>
              </w:rPr>
              <w:fldChar w:fldCharType="begin"/>
            </w:r>
            <w:r w:rsidRPr="008727A1">
              <w:rPr>
                <w:color w:val="auto"/>
              </w:rPr>
              <w:instrText xml:space="preserve"> REF _Ref155619667 \r \h </w:instrText>
            </w:r>
            <w:r w:rsidRPr="008727A1">
              <w:rPr>
                <w:color w:val="auto"/>
              </w:rPr>
            </w:r>
            <w:r w:rsidRPr="008727A1">
              <w:rPr>
                <w:color w:val="auto"/>
              </w:rPr>
              <w:fldChar w:fldCharType="separate"/>
            </w:r>
            <w:r w:rsidRPr="008727A1">
              <w:rPr>
                <w:color w:val="auto"/>
              </w:rPr>
              <w:t>4.2.6.1</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_Ref155619699 \r \h </w:instrText>
            </w:r>
            <w:r w:rsidRPr="008727A1">
              <w:rPr>
                <w:color w:val="auto"/>
              </w:rPr>
            </w:r>
            <w:r w:rsidRPr="008727A1">
              <w:rPr>
                <w:color w:val="auto"/>
              </w:rPr>
              <w:fldChar w:fldCharType="separate"/>
            </w:r>
            <w:r w:rsidRPr="008727A1">
              <w:rPr>
                <w:color w:val="auto"/>
              </w:rPr>
              <w:t>4.3.2.6.1</w:t>
            </w:r>
            <w:r w:rsidRPr="008727A1">
              <w:rPr>
                <w:color w:val="auto"/>
              </w:rPr>
              <w:fldChar w:fldCharType="end"/>
            </w:r>
          </w:p>
        </w:tc>
        <w:tc>
          <w:tcPr>
            <w:tcW w:w="2700" w:type="dxa"/>
          </w:tcPr>
          <w:p w:rsidRPr="008727A1" w:rsidR="0031096C" w:rsidP="0031096C" w:rsidRDefault="0031096C" w14:paraId="60263025" w14:textId="4DD4B2E6">
            <w:pPr>
              <w:pStyle w:val="Zadanievtabulke2"/>
              <w:rPr>
                <w:noProof/>
                <w:color w:val="auto"/>
              </w:rPr>
            </w:pPr>
            <w:r w:rsidRPr="008727A1">
              <w:rPr>
                <w:noProof/>
                <w:color w:val="auto"/>
              </w:rPr>
              <w:t>M16_PP_Správa nehnuteľností V1.5</w:t>
            </w:r>
          </w:p>
        </w:tc>
      </w:tr>
      <w:tr w:rsidRPr="00D750C9" w:rsidR="0031096C" w:rsidTr="003D6E7A" w14:paraId="45ECFF64" w14:textId="77777777">
        <w:tc>
          <w:tcPr>
            <w:tcW w:w="838" w:type="dxa"/>
          </w:tcPr>
          <w:p w:rsidRPr="008727A1" w:rsidR="0031096C" w:rsidP="0031096C" w:rsidRDefault="0031096C" w14:paraId="7CE3BFAB" w14:textId="75DAA948">
            <w:pPr>
              <w:pStyle w:val="Zadanievtabulke2"/>
              <w:rPr>
                <w:color w:val="auto"/>
              </w:rPr>
            </w:pPr>
            <w:r w:rsidRPr="008727A1">
              <w:rPr>
                <w:color w:val="auto"/>
              </w:rPr>
              <w:t>1.5</w:t>
            </w:r>
          </w:p>
        </w:tc>
        <w:tc>
          <w:tcPr>
            <w:tcW w:w="1219" w:type="dxa"/>
          </w:tcPr>
          <w:p w:rsidRPr="008727A1" w:rsidR="0031096C" w:rsidP="0031096C" w:rsidRDefault="0031096C" w14:paraId="483D1109" w14:textId="609D21DF">
            <w:pPr>
              <w:pStyle w:val="Zadanievtabulke2"/>
              <w:rPr>
                <w:color w:val="auto"/>
              </w:rPr>
            </w:pPr>
            <w:r w:rsidRPr="008727A1">
              <w:rPr>
                <w:color w:val="auto"/>
              </w:rPr>
              <w:t>01-jan-2025</w:t>
            </w:r>
          </w:p>
        </w:tc>
        <w:tc>
          <w:tcPr>
            <w:tcW w:w="1080" w:type="dxa"/>
          </w:tcPr>
          <w:p w:rsidRPr="008727A1" w:rsidR="0031096C" w:rsidP="0031096C" w:rsidRDefault="0031096C" w14:paraId="69C3614E" w14:textId="07294573">
            <w:pPr>
              <w:pStyle w:val="Zadanievtabulke2"/>
              <w:rPr>
                <w:color w:val="auto"/>
              </w:rPr>
            </w:pPr>
            <w:r w:rsidRPr="008727A1">
              <w:rPr>
                <w:color w:val="auto"/>
              </w:rPr>
              <w:t>Kujanová</w:t>
            </w:r>
          </w:p>
        </w:tc>
        <w:tc>
          <w:tcPr>
            <w:tcW w:w="3600" w:type="dxa"/>
          </w:tcPr>
          <w:p w:rsidRPr="008727A1" w:rsidR="0031096C" w:rsidP="0031096C" w:rsidRDefault="0031096C" w14:paraId="714329EF" w14:textId="77777777">
            <w:pPr>
              <w:pStyle w:val="Zadanievtabulke2"/>
              <w:rPr>
                <w:color w:val="auto"/>
              </w:rPr>
            </w:pPr>
            <w:r w:rsidRPr="008727A1">
              <w:rPr>
                <w:color w:val="auto"/>
              </w:rPr>
              <w:t>Nové znaky DPH platné od 01.01.2025:</w:t>
            </w:r>
          </w:p>
          <w:p w:rsidRPr="008727A1" w:rsidR="0031096C" w:rsidP="0031096C" w:rsidRDefault="0031096C" w14:paraId="0778E1C7" w14:textId="643A8CE5">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_Ref185343301 \r \h </w:instrText>
            </w:r>
            <w:r w:rsidRPr="008727A1">
              <w:rPr>
                <w:color w:val="auto"/>
              </w:rPr>
            </w:r>
            <w:r w:rsidRPr="008727A1">
              <w:rPr>
                <w:color w:val="auto"/>
              </w:rPr>
              <w:fldChar w:fldCharType="separate"/>
            </w:r>
            <w:r w:rsidRPr="008727A1">
              <w:rPr>
                <w:color w:val="auto"/>
              </w:rPr>
              <w:t>5.2.4.1</w:t>
            </w:r>
            <w:r w:rsidRPr="008727A1">
              <w:rPr>
                <w:color w:val="auto"/>
              </w:rPr>
              <w:fldChar w:fldCharType="end"/>
            </w:r>
          </w:p>
        </w:tc>
        <w:tc>
          <w:tcPr>
            <w:tcW w:w="2700" w:type="dxa"/>
          </w:tcPr>
          <w:p w:rsidRPr="008727A1" w:rsidR="0031096C" w:rsidP="0031096C" w:rsidRDefault="0031096C" w14:paraId="437A4D1C" w14:textId="73DFEDD4">
            <w:pPr>
              <w:pStyle w:val="Zadanievtabulke2"/>
              <w:rPr>
                <w:noProof/>
                <w:color w:val="auto"/>
              </w:rPr>
            </w:pPr>
            <w:r w:rsidRPr="008727A1">
              <w:rPr>
                <w:noProof/>
                <w:color w:val="auto"/>
              </w:rPr>
              <w:t>M16_PP_Správa nehnuteľností V1.5</w:t>
            </w:r>
          </w:p>
        </w:tc>
      </w:tr>
      <w:tr w:rsidRPr="00D750C9" w:rsidR="0031096C" w:rsidTr="003D6E7A" w14:paraId="7FC821DE" w14:textId="77777777">
        <w:tc>
          <w:tcPr>
            <w:tcW w:w="838" w:type="dxa"/>
          </w:tcPr>
          <w:p w:rsidRPr="008727A1" w:rsidR="0031096C" w:rsidP="0031096C" w:rsidRDefault="0031096C" w14:paraId="3CE3F420" w14:textId="7BB10DC9">
            <w:pPr>
              <w:pStyle w:val="Zadanievtabulke2"/>
              <w:rPr>
                <w:color w:val="auto"/>
              </w:rPr>
            </w:pPr>
            <w:r w:rsidRPr="008727A1">
              <w:rPr>
                <w:color w:val="auto"/>
              </w:rPr>
              <w:t>1.5</w:t>
            </w:r>
          </w:p>
        </w:tc>
        <w:tc>
          <w:tcPr>
            <w:tcW w:w="1219" w:type="dxa"/>
          </w:tcPr>
          <w:p w:rsidRPr="008727A1" w:rsidR="0031096C" w:rsidP="0031096C" w:rsidRDefault="0031096C" w14:paraId="10194C51" w14:textId="526ADE97">
            <w:pPr>
              <w:pStyle w:val="Zadanievtabulke2"/>
              <w:rPr>
                <w:color w:val="auto"/>
              </w:rPr>
            </w:pPr>
            <w:r w:rsidRPr="008727A1">
              <w:rPr>
                <w:color w:val="auto"/>
              </w:rPr>
              <w:t>01-jan-2025</w:t>
            </w:r>
          </w:p>
        </w:tc>
        <w:tc>
          <w:tcPr>
            <w:tcW w:w="1080" w:type="dxa"/>
          </w:tcPr>
          <w:p w:rsidRPr="008727A1" w:rsidR="0031096C" w:rsidP="0031096C" w:rsidRDefault="0031096C" w14:paraId="359166FD" w14:textId="68EA2962">
            <w:pPr>
              <w:pStyle w:val="Zadanievtabulke2"/>
              <w:rPr>
                <w:color w:val="auto"/>
              </w:rPr>
            </w:pPr>
            <w:r w:rsidRPr="008727A1">
              <w:rPr>
                <w:color w:val="auto"/>
              </w:rPr>
              <w:t>Kujanová</w:t>
            </w:r>
          </w:p>
        </w:tc>
        <w:tc>
          <w:tcPr>
            <w:tcW w:w="3600" w:type="dxa"/>
          </w:tcPr>
          <w:p w:rsidRPr="008727A1" w:rsidR="0031096C" w:rsidP="0031096C" w:rsidRDefault="0031096C" w14:paraId="5E8AB0B7" w14:textId="77777777">
            <w:pPr>
              <w:pStyle w:val="Zadanievtabulke2"/>
              <w:rPr>
                <w:color w:val="auto"/>
              </w:rPr>
            </w:pPr>
            <w:r w:rsidRPr="008727A1">
              <w:rPr>
                <w:color w:val="auto"/>
              </w:rPr>
              <w:t>Kľúč vedľajších nákladov:</w:t>
            </w:r>
          </w:p>
          <w:p w:rsidRPr="008727A1" w:rsidR="0031096C" w:rsidP="0031096C" w:rsidRDefault="0031096C" w14:paraId="2628CE28" w14:textId="5B456B4F">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_Ref121439257 \r \h </w:instrText>
            </w:r>
            <w:r w:rsidRPr="008727A1">
              <w:rPr>
                <w:color w:val="auto"/>
              </w:rPr>
            </w:r>
            <w:r w:rsidRPr="008727A1">
              <w:rPr>
                <w:color w:val="auto"/>
              </w:rPr>
              <w:fldChar w:fldCharType="separate"/>
            </w:r>
            <w:r w:rsidRPr="008727A1">
              <w:rPr>
                <w:color w:val="auto"/>
              </w:rPr>
              <w:t>6.2</w:t>
            </w:r>
            <w:r w:rsidRPr="008727A1">
              <w:rPr>
                <w:color w:val="auto"/>
              </w:rPr>
              <w:fldChar w:fldCharType="end"/>
            </w:r>
          </w:p>
        </w:tc>
        <w:tc>
          <w:tcPr>
            <w:tcW w:w="2700" w:type="dxa"/>
          </w:tcPr>
          <w:p w:rsidRPr="008727A1" w:rsidR="0031096C" w:rsidP="0031096C" w:rsidRDefault="0031096C" w14:paraId="06798AA2" w14:textId="70B3DAC5">
            <w:pPr>
              <w:pStyle w:val="Zadanievtabulke2"/>
              <w:rPr>
                <w:noProof/>
                <w:color w:val="auto"/>
              </w:rPr>
            </w:pPr>
            <w:r w:rsidRPr="008727A1">
              <w:rPr>
                <w:noProof/>
                <w:color w:val="auto"/>
              </w:rPr>
              <w:t>M16_PP_Správa nehnuteľností V1.5</w:t>
            </w:r>
          </w:p>
        </w:tc>
      </w:tr>
      <w:tr w:rsidRPr="00D750C9" w:rsidR="0031096C" w:rsidTr="003D6E7A" w14:paraId="42A7BAE0" w14:textId="77777777">
        <w:tc>
          <w:tcPr>
            <w:tcW w:w="838" w:type="dxa"/>
          </w:tcPr>
          <w:p w:rsidRPr="008727A1" w:rsidR="0031096C" w:rsidP="0031096C" w:rsidRDefault="0031096C" w14:paraId="443BC2FF" w14:textId="7A428F55">
            <w:pPr>
              <w:pStyle w:val="Zadanievtabulke2"/>
              <w:rPr>
                <w:color w:val="auto"/>
              </w:rPr>
            </w:pPr>
            <w:r w:rsidRPr="008727A1">
              <w:rPr>
                <w:color w:val="auto"/>
              </w:rPr>
              <w:t>1.5</w:t>
            </w:r>
          </w:p>
        </w:tc>
        <w:tc>
          <w:tcPr>
            <w:tcW w:w="1219" w:type="dxa"/>
          </w:tcPr>
          <w:p w:rsidRPr="008727A1" w:rsidR="0031096C" w:rsidP="0031096C" w:rsidRDefault="0031096C" w14:paraId="43B47858" w14:textId="66819DF2">
            <w:pPr>
              <w:pStyle w:val="Zadanievtabulke2"/>
              <w:rPr>
                <w:color w:val="auto"/>
              </w:rPr>
            </w:pPr>
            <w:r w:rsidRPr="008727A1">
              <w:rPr>
                <w:color w:val="auto"/>
              </w:rPr>
              <w:t>01-jan-2025</w:t>
            </w:r>
          </w:p>
        </w:tc>
        <w:tc>
          <w:tcPr>
            <w:tcW w:w="1080" w:type="dxa"/>
          </w:tcPr>
          <w:p w:rsidRPr="008727A1" w:rsidR="0031096C" w:rsidP="0031096C" w:rsidRDefault="0031096C" w14:paraId="7D799B49" w14:textId="159546AD">
            <w:pPr>
              <w:pStyle w:val="Zadanievtabulke2"/>
              <w:rPr>
                <w:color w:val="auto"/>
              </w:rPr>
            </w:pPr>
            <w:r w:rsidRPr="008727A1">
              <w:rPr>
                <w:color w:val="auto"/>
              </w:rPr>
              <w:t>Kujanová</w:t>
            </w:r>
          </w:p>
        </w:tc>
        <w:tc>
          <w:tcPr>
            <w:tcW w:w="3600" w:type="dxa"/>
          </w:tcPr>
          <w:p w:rsidRPr="008727A1" w:rsidR="0031096C" w:rsidP="0031096C" w:rsidRDefault="0031096C" w14:paraId="6E35C85E" w14:textId="77777777">
            <w:pPr>
              <w:pStyle w:val="Zadanievtabulke2"/>
              <w:rPr>
                <w:color w:val="auto"/>
              </w:rPr>
            </w:pPr>
            <w:r w:rsidRPr="008727A1">
              <w:rPr>
                <w:color w:val="auto"/>
              </w:rPr>
              <w:t>Spracovanie zúčtovania a dátum pre daň:</w:t>
            </w:r>
          </w:p>
          <w:p w:rsidRPr="008727A1" w:rsidR="0031096C" w:rsidP="0031096C" w:rsidRDefault="0031096C" w14:paraId="3D473F1F" w14:textId="5E45F572">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_Ref186186017 \r \h </w:instrText>
            </w:r>
            <w:r w:rsidRPr="008727A1">
              <w:rPr>
                <w:color w:val="auto"/>
              </w:rPr>
            </w:r>
            <w:r w:rsidRPr="008727A1">
              <w:rPr>
                <w:color w:val="auto"/>
              </w:rPr>
              <w:fldChar w:fldCharType="separate"/>
            </w:r>
            <w:r w:rsidRPr="008727A1">
              <w:rPr>
                <w:color w:val="auto"/>
              </w:rPr>
              <w:t>6.4.1.3</w:t>
            </w:r>
            <w:r w:rsidRPr="008727A1">
              <w:rPr>
                <w:color w:val="auto"/>
              </w:rPr>
              <w:fldChar w:fldCharType="end"/>
            </w:r>
          </w:p>
        </w:tc>
        <w:tc>
          <w:tcPr>
            <w:tcW w:w="2700" w:type="dxa"/>
          </w:tcPr>
          <w:p w:rsidRPr="008727A1" w:rsidR="0031096C" w:rsidP="0031096C" w:rsidRDefault="0031096C" w14:paraId="714D6EFC" w14:textId="3EDCA20A">
            <w:pPr>
              <w:pStyle w:val="Zadanievtabulke2"/>
              <w:rPr>
                <w:noProof/>
                <w:color w:val="auto"/>
              </w:rPr>
            </w:pPr>
            <w:r w:rsidRPr="008727A1">
              <w:rPr>
                <w:noProof/>
                <w:color w:val="auto"/>
              </w:rPr>
              <w:t>M16_PP_Správa nehnuteľností V1.5</w:t>
            </w:r>
          </w:p>
        </w:tc>
      </w:tr>
      <w:tr w:rsidRPr="00D750C9" w:rsidR="0059261E" w:rsidTr="003D6E7A" w14:paraId="145B79DF" w14:textId="77777777">
        <w:tc>
          <w:tcPr>
            <w:tcW w:w="838" w:type="dxa"/>
          </w:tcPr>
          <w:p w:rsidRPr="008727A1" w:rsidR="0059261E" w:rsidP="0059261E" w:rsidRDefault="0059261E" w14:paraId="6801A557" w14:textId="53B52CF9">
            <w:pPr>
              <w:pStyle w:val="Zadanievtabulke2"/>
              <w:rPr>
                <w:color w:val="auto"/>
              </w:rPr>
            </w:pPr>
            <w:r w:rsidRPr="008727A1">
              <w:rPr>
                <w:color w:val="auto"/>
              </w:rPr>
              <w:t>1.6</w:t>
            </w:r>
          </w:p>
        </w:tc>
        <w:tc>
          <w:tcPr>
            <w:tcW w:w="1219" w:type="dxa"/>
          </w:tcPr>
          <w:p w:rsidRPr="008727A1" w:rsidR="0059261E" w:rsidP="0059261E" w:rsidRDefault="0059261E" w14:paraId="2230E142" w14:textId="688B3295">
            <w:pPr>
              <w:pStyle w:val="Zadanievtabulke2"/>
              <w:rPr>
                <w:color w:val="auto"/>
              </w:rPr>
            </w:pPr>
            <w:r w:rsidRPr="008727A1">
              <w:rPr>
                <w:color w:val="auto"/>
              </w:rPr>
              <w:t>26-máj-2025</w:t>
            </w:r>
          </w:p>
        </w:tc>
        <w:tc>
          <w:tcPr>
            <w:tcW w:w="1080" w:type="dxa"/>
          </w:tcPr>
          <w:p w:rsidRPr="008727A1" w:rsidR="0059261E" w:rsidP="0059261E" w:rsidRDefault="0059261E" w14:paraId="483E74F9" w14:textId="3F206E12">
            <w:pPr>
              <w:pStyle w:val="Zadanievtabulke2"/>
              <w:rPr>
                <w:color w:val="auto"/>
              </w:rPr>
            </w:pPr>
            <w:r w:rsidRPr="008727A1">
              <w:rPr>
                <w:color w:val="auto"/>
              </w:rPr>
              <w:t>Kujanová</w:t>
            </w:r>
          </w:p>
        </w:tc>
        <w:tc>
          <w:tcPr>
            <w:tcW w:w="3600" w:type="dxa"/>
          </w:tcPr>
          <w:p w:rsidRPr="008727A1" w:rsidR="0059261E" w:rsidP="0059261E" w:rsidRDefault="0059261E" w14:paraId="5A2B909D" w14:textId="77777777">
            <w:pPr>
              <w:pStyle w:val="Zadanievtabulke2"/>
              <w:rPr>
                <w:color w:val="auto"/>
              </w:rPr>
            </w:pPr>
            <w:r w:rsidRPr="008727A1">
              <w:rPr>
                <w:color w:val="auto"/>
              </w:rPr>
              <w:t>Hospodárske stredisko – zrušenie záložky Priradenie čísel:</w:t>
            </w:r>
          </w:p>
          <w:p w:rsidRPr="008727A1" w:rsidR="0059261E" w:rsidP="0059261E" w:rsidRDefault="0059261E" w14:paraId="1F1A3FB0" w14:textId="5FB6F752">
            <w:pPr>
              <w:pStyle w:val="Zadanievtabulke2"/>
              <w:rPr>
                <w:color w:val="auto"/>
              </w:rPr>
            </w:pPr>
            <w:r w:rsidRPr="008727A1">
              <w:rPr>
                <w:color w:val="auto"/>
              </w:rPr>
              <w:t xml:space="preserve">Upravený text v kapitole </w:t>
            </w:r>
            <w:r w:rsidRPr="008727A1">
              <w:rPr>
                <w:color w:val="auto"/>
              </w:rPr>
              <w:fldChar w:fldCharType="begin"/>
            </w:r>
            <w:r w:rsidRPr="008727A1">
              <w:rPr>
                <w:color w:val="auto"/>
              </w:rPr>
              <w:instrText xml:space="preserve"> REF _Ref198904137 \r \h </w:instrText>
            </w:r>
            <w:r w:rsidRPr="008727A1">
              <w:rPr>
                <w:color w:val="auto"/>
              </w:rPr>
            </w:r>
            <w:r w:rsidRPr="008727A1">
              <w:rPr>
                <w:color w:val="auto"/>
              </w:rPr>
              <w:fldChar w:fldCharType="separate"/>
            </w:r>
            <w:r w:rsidRPr="008727A1">
              <w:rPr>
                <w:color w:val="auto"/>
              </w:rPr>
              <w:t>2.1.2</w:t>
            </w:r>
            <w:r w:rsidRPr="008727A1">
              <w:rPr>
                <w:color w:val="auto"/>
              </w:rPr>
              <w:fldChar w:fldCharType="end"/>
            </w:r>
          </w:p>
        </w:tc>
        <w:tc>
          <w:tcPr>
            <w:tcW w:w="2700" w:type="dxa"/>
          </w:tcPr>
          <w:p w:rsidRPr="008727A1" w:rsidR="0059261E" w:rsidP="0059261E" w:rsidRDefault="0059261E" w14:paraId="4D0A0480" w14:textId="0B791606">
            <w:pPr>
              <w:pStyle w:val="Zadanievtabulke2"/>
              <w:rPr>
                <w:noProof/>
                <w:color w:val="auto"/>
              </w:rPr>
            </w:pPr>
            <w:r w:rsidRPr="008727A1">
              <w:rPr>
                <w:noProof/>
                <w:color w:val="auto"/>
              </w:rPr>
              <w:t>M16_PP_Správa nehnuteľností V1.6</w:t>
            </w:r>
          </w:p>
        </w:tc>
      </w:tr>
      <w:tr w:rsidRPr="00D750C9" w:rsidR="0059261E" w:rsidTr="003D6E7A" w14:paraId="74F06F67" w14:textId="77777777">
        <w:tc>
          <w:tcPr>
            <w:tcW w:w="838" w:type="dxa"/>
          </w:tcPr>
          <w:p w:rsidRPr="008727A1" w:rsidR="0059261E" w:rsidRDefault="0059261E" w14:paraId="238CEED6" w14:textId="77777777">
            <w:pPr>
              <w:pStyle w:val="Zadanievtabulke2"/>
              <w:rPr>
                <w:color w:val="auto"/>
              </w:rPr>
            </w:pPr>
            <w:r w:rsidRPr="008727A1">
              <w:rPr>
                <w:color w:val="auto"/>
              </w:rPr>
              <w:t>1.6</w:t>
            </w:r>
          </w:p>
        </w:tc>
        <w:tc>
          <w:tcPr>
            <w:tcW w:w="1219" w:type="dxa"/>
          </w:tcPr>
          <w:p w:rsidRPr="008727A1" w:rsidR="0059261E" w:rsidRDefault="0059261E" w14:paraId="70B33AFE" w14:textId="77777777">
            <w:pPr>
              <w:pStyle w:val="Zadanievtabulke2"/>
              <w:rPr>
                <w:color w:val="auto"/>
              </w:rPr>
            </w:pPr>
            <w:r w:rsidRPr="008727A1">
              <w:rPr>
                <w:color w:val="auto"/>
              </w:rPr>
              <w:t>26-máj-2025</w:t>
            </w:r>
          </w:p>
        </w:tc>
        <w:tc>
          <w:tcPr>
            <w:tcW w:w="1080" w:type="dxa"/>
          </w:tcPr>
          <w:p w:rsidRPr="008727A1" w:rsidR="0059261E" w:rsidRDefault="0059261E" w14:paraId="26EB0568" w14:textId="77777777">
            <w:pPr>
              <w:pStyle w:val="Zadanievtabulke2"/>
              <w:rPr>
                <w:color w:val="auto"/>
              </w:rPr>
            </w:pPr>
            <w:r w:rsidRPr="008727A1">
              <w:rPr>
                <w:color w:val="auto"/>
              </w:rPr>
              <w:t>Kujanová</w:t>
            </w:r>
          </w:p>
        </w:tc>
        <w:tc>
          <w:tcPr>
            <w:tcW w:w="3600" w:type="dxa"/>
          </w:tcPr>
          <w:p w:rsidRPr="008727A1" w:rsidR="0059261E" w:rsidRDefault="0059261E" w14:paraId="213B263F" w14:textId="77777777">
            <w:pPr>
              <w:pStyle w:val="Zadanievtabulke2"/>
              <w:rPr>
                <w:color w:val="auto"/>
              </w:rPr>
            </w:pPr>
            <w:r w:rsidRPr="008727A1">
              <w:rPr>
                <w:color w:val="auto"/>
              </w:rPr>
              <w:t>Automatické uvoľnenie objektu Pozemok a Budova na účtovanie:</w:t>
            </w:r>
          </w:p>
          <w:p w:rsidRPr="008727A1" w:rsidR="0059261E" w:rsidRDefault="0059261E" w14:paraId="753712F4" w14:textId="4B47DF45">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_Ref155602240 \r \h </w:instrText>
            </w:r>
            <w:r w:rsidRPr="008727A1">
              <w:rPr>
                <w:color w:val="auto"/>
              </w:rPr>
            </w:r>
            <w:r w:rsidRPr="008727A1">
              <w:rPr>
                <w:color w:val="auto"/>
              </w:rPr>
              <w:fldChar w:fldCharType="separate"/>
            </w:r>
            <w:r w:rsidRPr="008727A1">
              <w:rPr>
                <w:color w:val="auto"/>
              </w:rPr>
              <w:t>2.3.12</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_Ref155602819 \r \h </w:instrText>
            </w:r>
            <w:r w:rsidRPr="008727A1">
              <w:rPr>
                <w:color w:val="auto"/>
              </w:rPr>
            </w:r>
            <w:r w:rsidRPr="008727A1">
              <w:rPr>
                <w:color w:val="auto"/>
              </w:rPr>
              <w:fldChar w:fldCharType="separate"/>
            </w:r>
            <w:r w:rsidRPr="008727A1">
              <w:rPr>
                <w:color w:val="auto"/>
              </w:rPr>
              <w:t>3.2.9</w:t>
            </w:r>
            <w:r w:rsidRPr="008727A1">
              <w:rPr>
                <w:color w:val="auto"/>
              </w:rPr>
              <w:fldChar w:fldCharType="end"/>
            </w:r>
          </w:p>
        </w:tc>
        <w:tc>
          <w:tcPr>
            <w:tcW w:w="2700" w:type="dxa"/>
          </w:tcPr>
          <w:p w:rsidRPr="008727A1" w:rsidR="0059261E" w:rsidRDefault="0059261E" w14:paraId="5CDF1333" w14:textId="77777777">
            <w:pPr>
              <w:pStyle w:val="Zadanievtabulke2"/>
              <w:rPr>
                <w:noProof/>
                <w:color w:val="auto"/>
              </w:rPr>
            </w:pPr>
            <w:r w:rsidRPr="008727A1">
              <w:rPr>
                <w:noProof/>
                <w:color w:val="auto"/>
              </w:rPr>
              <w:t>M16_PP_Správa nehnuteľností V1.6</w:t>
            </w:r>
          </w:p>
        </w:tc>
      </w:tr>
      <w:tr w:rsidRPr="00D750C9" w:rsidR="0059261E" w:rsidTr="003D6E7A" w14:paraId="25D7FA19" w14:textId="77777777">
        <w:tc>
          <w:tcPr>
            <w:tcW w:w="838" w:type="dxa"/>
          </w:tcPr>
          <w:p w:rsidRPr="008727A1" w:rsidR="0059261E" w:rsidP="0059261E" w:rsidRDefault="0059261E" w14:paraId="63CF25B8" w14:textId="768B15F2">
            <w:pPr>
              <w:pStyle w:val="Zadanievtabulke2"/>
              <w:rPr>
                <w:color w:val="auto"/>
              </w:rPr>
            </w:pPr>
            <w:r w:rsidRPr="008727A1">
              <w:rPr>
                <w:color w:val="auto"/>
              </w:rPr>
              <w:t>1.6</w:t>
            </w:r>
          </w:p>
        </w:tc>
        <w:tc>
          <w:tcPr>
            <w:tcW w:w="1219" w:type="dxa"/>
          </w:tcPr>
          <w:p w:rsidRPr="008727A1" w:rsidR="0059261E" w:rsidP="0059261E" w:rsidRDefault="0059261E" w14:paraId="1CE6F969" w14:textId="50D5E424">
            <w:pPr>
              <w:pStyle w:val="Zadanievtabulke2"/>
              <w:rPr>
                <w:color w:val="auto"/>
              </w:rPr>
            </w:pPr>
            <w:r w:rsidRPr="008727A1">
              <w:rPr>
                <w:color w:val="auto"/>
              </w:rPr>
              <w:t>26-máj-2025</w:t>
            </w:r>
          </w:p>
        </w:tc>
        <w:tc>
          <w:tcPr>
            <w:tcW w:w="1080" w:type="dxa"/>
          </w:tcPr>
          <w:p w:rsidRPr="008727A1" w:rsidR="0059261E" w:rsidP="0059261E" w:rsidRDefault="0059261E" w14:paraId="63FAE465" w14:textId="389E2367">
            <w:pPr>
              <w:pStyle w:val="Zadanievtabulke2"/>
              <w:rPr>
                <w:color w:val="auto"/>
              </w:rPr>
            </w:pPr>
            <w:r w:rsidRPr="008727A1">
              <w:rPr>
                <w:color w:val="auto"/>
              </w:rPr>
              <w:t>Kujanová</w:t>
            </w:r>
          </w:p>
        </w:tc>
        <w:tc>
          <w:tcPr>
            <w:tcW w:w="3600" w:type="dxa"/>
          </w:tcPr>
          <w:p w:rsidRPr="008727A1" w:rsidR="0059261E" w:rsidP="0059261E" w:rsidRDefault="0059261E" w14:paraId="25C0F698" w14:textId="77777777">
            <w:pPr>
              <w:pStyle w:val="Zadanievtabulke2"/>
              <w:rPr>
                <w:color w:val="auto"/>
              </w:rPr>
            </w:pPr>
            <w:r w:rsidRPr="008727A1">
              <w:rPr>
                <w:color w:val="auto"/>
              </w:rPr>
              <w:t>Výpočet regulovanej max. ceny nájomného za byty:</w:t>
            </w:r>
          </w:p>
          <w:p w:rsidRPr="008727A1" w:rsidR="0059261E" w:rsidP="0059261E" w:rsidRDefault="0059261E" w14:paraId="2B18D9D3" w14:textId="715CAAF9">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_Ref198904395 \r \h </w:instrText>
            </w:r>
            <w:r w:rsidRPr="008727A1">
              <w:rPr>
                <w:color w:val="auto"/>
              </w:rPr>
            </w:r>
            <w:r w:rsidRPr="008727A1">
              <w:rPr>
                <w:color w:val="auto"/>
              </w:rPr>
              <w:fldChar w:fldCharType="separate"/>
            </w:r>
            <w:r w:rsidRPr="008727A1">
              <w:rPr>
                <w:color w:val="auto"/>
              </w:rPr>
              <w:t>4</w:t>
            </w:r>
            <w:r w:rsidRPr="008727A1">
              <w:rPr>
                <w:color w:val="auto"/>
              </w:rPr>
              <w:fldChar w:fldCharType="end"/>
            </w:r>
          </w:p>
        </w:tc>
        <w:tc>
          <w:tcPr>
            <w:tcW w:w="2700" w:type="dxa"/>
          </w:tcPr>
          <w:p w:rsidRPr="008727A1" w:rsidR="0059261E" w:rsidP="0059261E" w:rsidRDefault="0059261E" w14:paraId="7369330A" w14:textId="001762BD">
            <w:pPr>
              <w:pStyle w:val="Zadanievtabulke2"/>
              <w:rPr>
                <w:noProof/>
                <w:color w:val="auto"/>
              </w:rPr>
            </w:pPr>
            <w:r w:rsidRPr="008727A1">
              <w:rPr>
                <w:noProof/>
                <w:color w:val="auto"/>
              </w:rPr>
              <w:t>M16_PP_Správa nehnuteľností V1.6</w:t>
            </w:r>
          </w:p>
        </w:tc>
      </w:tr>
      <w:tr w:rsidRPr="00D750C9" w:rsidR="0059261E" w:rsidTr="003D6E7A" w14:paraId="4CB9ABE2" w14:textId="77777777">
        <w:tc>
          <w:tcPr>
            <w:tcW w:w="838" w:type="dxa"/>
          </w:tcPr>
          <w:p w:rsidRPr="008727A1" w:rsidR="0059261E" w:rsidP="0059261E" w:rsidRDefault="0059261E" w14:paraId="0A85FBA6" w14:textId="1C338BFC">
            <w:pPr>
              <w:pStyle w:val="Zadanievtabulke2"/>
              <w:rPr>
                <w:color w:val="auto"/>
              </w:rPr>
            </w:pPr>
            <w:r w:rsidRPr="008727A1">
              <w:rPr>
                <w:color w:val="auto"/>
              </w:rPr>
              <w:t>1.6</w:t>
            </w:r>
          </w:p>
        </w:tc>
        <w:tc>
          <w:tcPr>
            <w:tcW w:w="1219" w:type="dxa"/>
          </w:tcPr>
          <w:p w:rsidRPr="008727A1" w:rsidR="0059261E" w:rsidP="0059261E" w:rsidRDefault="0059261E" w14:paraId="5113D729" w14:textId="008DF32E">
            <w:pPr>
              <w:pStyle w:val="Zadanievtabulke2"/>
              <w:rPr>
                <w:color w:val="auto"/>
              </w:rPr>
            </w:pPr>
            <w:r w:rsidRPr="008727A1">
              <w:rPr>
                <w:color w:val="auto"/>
              </w:rPr>
              <w:t>26-máj-2025</w:t>
            </w:r>
          </w:p>
        </w:tc>
        <w:tc>
          <w:tcPr>
            <w:tcW w:w="1080" w:type="dxa"/>
          </w:tcPr>
          <w:p w:rsidRPr="008727A1" w:rsidR="0059261E" w:rsidP="0059261E" w:rsidRDefault="0059261E" w14:paraId="01322128" w14:textId="60B6E867">
            <w:pPr>
              <w:pStyle w:val="Zadanievtabulke2"/>
              <w:rPr>
                <w:color w:val="auto"/>
              </w:rPr>
            </w:pPr>
            <w:r w:rsidRPr="008727A1">
              <w:rPr>
                <w:color w:val="auto"/>
              </w:rPr>
              <w:t>Kujanová</w:t>
            </w:r>
          </w:p>
        </w:tc>
        <w:tc>
          <w:tcPr>
            <w:tcW w:w="3600" w:type="dxa"/>
          </w:tcPr>
          <w:p w:rsidRPr="008727A1" w:rsidR="0059261E" w:rsidP="0059261E" w:rsidRDefault="0059261E" w14:paraId="63FE9634" w14:textId="77777777">
            <w:pPr>
              <w:pStyle w:val="Zadanievtabulke2"/>
              <w:rPr>
                <w:color w:val="auto"/>
              </w:rPr>
            </w:pPr>
            <w:r w:rsidRPr="008727A1">
              <w:rPr>
                <w:color w:val="auto"/>
              </w:rPr>
              <w:t>ZFK pre Ponuku zmluvy je možné štartovať až po prvotnom založení:</w:t>
            </w:r>
          </w:p>
          <w:p w:rsidRPr="008727A1" w:rsidR="0059261E" w:rsidP="0059261E" w:rsidRDefault="0059261E" w14:paraId="7B2EA62A" w14:textId="35E40B51">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_Ref198904804 \r \h </w:instrText>
            </w:r>
            <w:r w:rsidRPr="008727A1">
              <w:rPr>
                <w:color w:val="auto"/>
              </w:rPr>
            </w:r>
            <w:r w:rsidRPr="008727A1">
              <w:rPr>
                <w:color w:val="auto"/>
              </w:rPr>
              <w:fldChar w:fldCharType="separate"/>
            </w:r>
            <w:r w:rsidRPr="008727A1">
              <w:rPr>
                <w:color w:val="auto"/>
              </w:rPr>
              <w:t>4.2.1</w:t>
            </w:r>
            <w:r w:rsidRPr="008727A1">
              <w:rPr>
                <w:color w:val="auto"/>
              </w:rPr>
              <w:fldChar w:fldCharType="end"/>
            </w:r>
          </w:p>
        </w:tc>
        <w:tc>
          <w:tcPr>
            <w:tcW w:w="2700" w:type="dxa"/>
          </w:tcPr>
          <w:p w:rsidRPr="008727A1" w:rsidR="0059261E" w:rsidP="0059261E" w:rsidRDefault="0059261E" w14:paraId="47A980A9" w14:textId="3EC9988B">
            <w:pPr>
              <w:pStyle w:val="Zadanievtabulke2"/>
              <w:rPr>
                <w:noProof/>
                <w:color w:val="auto"/>
              </w:rPr>
            </w:pPr>
            <w:r w:rsidRPr="008727A1">
              <w:rPr>
                <w:noProof/>
                <w:color w:val="auto"/>
              </w:rPr>
              <w:t>M16_PP_Správa nehnuteľností V1.6</w:t>
            </w:r>
          </w:p>
        </w:tc>
      </w:tr>
      <w:tr w:rsidRPr="00D750C9" w:rsidR="0059261E" w:rsidTr="003D6E7A" w14:paraId="796CCD66" w14:textId="77777777">
        <w:tc>
          <w:tcPr>
            <w:tcW w:w="838" w:type="dxa"/>
          </w:tcPr>
          <w:p w:rsidRPr="008727A1" w:rsidR="0059261E" w:rsidP="0059261E" w:rsidRDefault="0059261E" w14:paraId="3237781F" w14:textId="452BE4D3">
            <w:pPr>
              <w:pStyle w:val="Zadanievtabulke2"/>
              <w:rPr>
                <w:color w:val="auto"/>
              </w:rPr>
            </w:pPr>
            <w:r w:rsidRPr="008727A1">
              <w:rPr>
                <w:color w:val="auto"/>
              </w:rPr>
              <w:t>1.6</w:t>
            </w:r>
          </w:p>
        </w:tc>
        <w:tc>
          <w:tcPr>
            <w:tcW w:w="1219" w:type="dxa"/>
          </w:tcPr>
          <w:p w:rsidRPr="008727A1" w:rsidR="0059261E" w:rsidP="0059261E" w:rsidRDefault="0059261E" w14:paraId="15080A37" w14:textId="3FF63B1C">
            <w:pPr>
              <w:pStyle w:val="Zadanievtabulke2"/>
              <w:rPr>
                <w:color w:val="auto"/>
              </w:rPr>
            </w:pPr>
            <w:r w:rsidRPr="008727A1">
              <w:rPr>
                <w:color w:val="auto"/>
              </w:rPr>
              <w:t>26-máj-2025</w:t>
            </w:r>
          </w:p>
        </w:tc>
        <w:tc>
          <w:tcPr>
            <w:tcW w:w="1080" w:type="dxa"/>
          </w:tcPr>
          <w:p w:rsidRPr="008727A1" w:rsidR="0059261E" w:rsidP="0059261E" w:rsidRDefault="0059261E" w14:paraId="707CA85C" w14:textId="64466D72">
            <w:pPr>
              <w:pStyle w:val="Zadanievtabulke2"/>
              <w:rPr>
                <w:color w:val="auto"/>
              </w:rPr>
            </w:pPr>
            <w:r w:rsidRPr="008727A1">
              <w:rPr>
                <w:color w:val="auto"/>
              </w:rPr>
              <w:t>Kujanová</w:t>
            </w:r>
          </w:p>
        </w:tc>
        <w:tc>
          <w:tcPr>
            <w:tcW w:w="3600" w:type="dxa"/>
          </w:tcPr>
          <w:p w:rsidRPr="008727A1" w:rsidR="0059261E" w:rsidP="0059261E" w:rsidRDefault="0059261E" w14:paraId="7CE1AB2B" w14:textId="77777777">
            <w:pPr>
              <w:pStyle w:val="Zadanievtabulke2"/>
              <w:rPr>
                <w:color w:val="auto"/>
              </w:rPr>
            </w:pPr>
            <w:r w:rsidRPr="008727A1">
              <w:rPr>
                <w:color w:val="auto"/>
              </w:rPr>
              <w:t>Klauzula Zrážková daň:</w:t>
            </w:r>
          </w:p>
          <w:p w:rsidRPr="008727A1" w:rsidR="0059261E" w:rsidP="0059261E" w:rsidRDefault="0059261E" w14:paraId="7953BD17" w14:textId="1BCCEBC0">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_Ref120567573 \r \h </w:instrText>
            </w:r>
            <w:r w:rsidRPr="008727A1">
              <w:rPr>
                <w:color w:val="auto"/>
              </w:rPr>
            </w:r>
            <w:r w:rsidRPr="008727A1">
              <w:rPr>
                <w:color w:val="auto"/>
              </w:rPr>
              <w:fldChar w:fldCharType="separate"/>
            </w:r>
            <w:r w:rsidRPr="008727A1">
              <w:rPr>
                <w:color w:val="auto"/>
              </w:rPr>
              <w:t>4.2.6</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_Ref120658276 \r \h </w:instrText>
            </w:r>
            <w:r w:rsidRPr="008727A1">
              <w:rPr>
                <w:color w:val="auto"/>
              </w:rPr>
            </w:r>
            <w:r w:rsidRPr="008727A1">
              <w:rPr>
                <w:color w:val="auto"/>
              </w:rPr>
              <w:fldChar w:fldCharType="separate"/>
            </w:r>
            <w:r w:rsidRPr="008727A1">
              <w:rPr>
                <w:color w:val="auto"/>
              </w:rPr>
              <w:t>4.3.2.6</w:t>
            </w:r>
            <w:r w:rsidRPr="008727A1">
              <w:rPr>
                <w:color w:val="auto"/>
              </w:rPr>
              <w:fldChar w:fldCharType="end"/>
            </w:r>
          </w:p>
        </w:tc>
        <w:tc>
          <w:tcPr>
            <w:tcW w:w="2700" w:type="dxa"/>
          </w:tcPr>
          <w:p w:rsidRPr="008727A1" w:rsidR="0059261E" w:rsidP="0059261E" w:rsidRDefault="0059261E" w14:paraId="1C8A1C4F" w14:textId="5384AB6F">
            <w:pPr>
              <w:pStyle w:val="Zadanievtabulke2"/>
              <w:rPr>
                <w:noProof/>
                <w:color w:val="auto"/>
              </w:rPr>
            </w:pPr>
            <w:r w:rsidRPr="008727A1">
              <w:rPr>
                <w:noProof/>
                <w:color w:val="auto"/>
              </w:rPr>
              <w:t>M16_PP_Správa nehnuteľností V1.6</w:t>
            </w:r>
          </w:p>
        </w:tc>
      </w:tr>
      <w:tr w:rsidRPr="00D750C9" w:rsidR="0059261E" w:rsidTr="003D6E7A" w14:paraId="14574647" w14:textId="77777777">
        <w:tc>
          <w:tcPr>
            <w:tcW w:w="838" w:type="dxa"/>
          </w:tcPr>
          <w:p w:rsidRPr="008727A1" w:rsidR="0059261E" w:rsidP="0059261E" w:rsidRDefault="0059261E" w14:paraId="4F8A7F5C" w14:textId="3E93B664">
            <w:pPr>
              <w:pStyle w:val="Zadanievtabulke2"/>
              <w:rPr>
                <w:color w:val="auto"/>
              </w:rPr>
            </w:pPr>
            <w:r w:rsidRPr="008727A1">
              <w:rPr>
                <w:color w:val="auto"/>
              </w:rPr>
              <w:t>1.6</w:t>
            </w:r>
          </w:p>
        </w:tc>
        <w:tc>
          <w:tcPr>
            <w:tcW w:w="1219" w:type="dxa"/>
          </w:tcPr>
          <w:p w:rsidRPr="008727A1" w:rsidR="0059261E" w:rsidP="0059261E" w:rsidRDefault="0059261E" w14:paraId="0F44DF37" w14:textId="43C8E3AF">
            <w:pPr>
              <w:pStyle w:val="Zadanievtabulke2"/>
              <w:rPr>
                <w:color w:val="auto"/>
              </w:rPr>
            </w:pPr>
            <w:r w:rsidRPr="008727A1">
              <w:rPr>
                <w:color w:val="auto"/>
              </w:rPr>
              <w:t>26-máj-2025</w:t>
            </w:r>
          </w:p>
        </w:tc>
        <w:tc>
          <w:tcPr>
            <w:tcW w:w="1080" w:type="dxa"/>
          </w:tcPr>
          <w:p w:rsidRPr="008727A1" w:rsidR="0059261E" w:rsidP="0059261E" w:rsidRDefault="0059261E" w14:paraId="6033FEF2" w14:textId="0CD383C0">
            <w:pPr>
              <w:pStyle w:val="Zadanievtabulke2"/>
              <w:rPr>
                <w:color w:val="auto"/>
              </w:rPr>
            </w:pPr>
            <w:r w:rsidRPr="008727A1">
              <w:rPr>
                <w:color w:val="auto"/>
              </w:rPr>
              <w:t>Kujanová</w:t>
            </w:r>
          </w:p>
        </w:tc>
        <w:tc>
          <w:tcPr>
            <w:tcW w:w="3600" w:type="dxa"/>
          </w:tcPr>
          <w:p w:rsidRPr="008727A1" w:rsidR="0059261E" w:rsidP="0059261E" w:rsidRDefault="0059261E" w14:paraId="45C86C12" w14:textId="36CBD6D9">
            <w:pPr>
              <w:pStyle w:val="Zadanievtabulke2"/>
              <w:rPr>
                <w:color w:val="auto"/>
              </w:rPr>
            </w:pPr>
            <w:r w:rsidRPr="008727A1">
              <w:rPr>
                <w:color w:val="auto"/>
              </w:rPr>
              <w:t xml:space="preserve">Druhy podmienok: Aktualizované a doplnené číselníky v kapitolách </w:t>
            </w:r>
            <w:r w:rsidRPr="008727A1">
              <w:rPr>
                <w:color w:val="auto"/>
              </w:rPr>
              <w:fldChar w:fldCharType="begin"/>
            </w:r>
            <w:r w:rsidRPr="008727A1">
              <w:rPr>
                <w:color w:val="auto"/>
              </w:rPr>
              <w:instrText xml:space="preserve"> REF _Ref155684296 \r \h </w:instrText>
            </w:r>
            <w:r w:rsidRPr="008727A1">
              <w:rPr>
                <w:color w:val="auto"/>
              </w:rPr>
            </w:r>
            <w:r w:rsidRPr="008727A1">
              <w:rPr>
                <w:color w:val="auto"/>
              </w:rPr>
              <w:fldChar w:fldCharType="separate"/>
            </w:r>
            <w:r w:rsidRPr="008727A1">
              <w:rPr>
                <w:color w:val="auto"/>
              </w:rPr>
              <w:t>4.2.7.1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_Ref120656342 \r \h </w:instrText>
            </w:r>
            <w:r w:rsidRPr="008727A1">
              <w:rPr>
                <w:color w:val="auto"/>
              </w:rPr>
            </w:r>
            <w:r w:rsidRPr="008727A1">
              <w:rPr>
                <w:color w:val="auto"/>
              </w:rPr>
              <w:fldChar w:fldCharType="separate"/>
            </w:r>
            <w:r w:rsidRPr="008727A1">
              <w:rPr>
                <w:color w:val="auto"/>
              </w:rPr>
              <w:t>4.3.2.7</w:t>
            </w:r>
            <w:r w:rsidRPr="008727A1">
              <w:rPr>
                <w:color w:val="auto"/>
              </w:rPr>
              <w:fldChar w:fldCharType="end"/>
            </w:r>
            <w:r w:rsidRPr="008727A1">
              <w:rPr>
                <w:color w:val="auto"/>
              </w:rPr>
              <w:t xml:space="preserve"> a </w:t>
            </w:r>
            <w:r w:rsidRPr="008727A1" w:rsidR="002E42DE">
              <w:rPr>
                <w:color w:val="auto"/>
              </w:rPr>
              <w:fldChar w:fldCharType="begin"/>
            </w:r>
            <w:r w:rsidRPr="008727A1" w:rsidR="002E42DE">
              <w:rPr>
                <w:color w:val="auto"/>
              </w:rPr>
              <w:instrText xml:space="preserve"> REF _Ref217991807 \r \h </w:instrText>
            </w:r>
            <w:r w:rsidRPr="008727A1" w:rsidR="002E42DE">
              <w:rPr>
                <w:color w:val="auto"/>
              </w:rPr>
            </w:r>
            <w:r w:rsidRPr="008727A1" w:rsidR="002E42DE">
              <w:rPr>
                <w:color w:val="auto"/>
              </w:rPr>
              <w:fldChar w:fldCharType="separate"/>
            </w:r>
            <w:r w:rsidRPr="008727A1" w:rsidR="002E42DE">
              <w:rPr>
                <w:color w:val="auto"/>
              </w:rPr>
              <w:t>11</w:t>
            </w:r>
            <w:r w:rsidRPr="008727A1" w:rsidR="002E42DE">
              <w:rPr>
                <w:color w:val="auto"/>
              </w:rPr>
              <w:fldChar w:fldCharType="end"/>
            </w:r>
          </w:p>
        </w:tc>
        <w:tc>
          <w:tcPr>
            <w:tcW w:w="2700" w:type="dxa"/>
          </w:tcPr>
          <w:p w:rsidRPr="008727A1" w:rsidR="0059261E" w:rsidP="0059261E" w:rsidRDefault="0059261E" w14:paraId="34E6C66E" w14:textId="4247DDA0">
            <w:pPr>
              <w:pStyle w:val="Zadanievtabulke2"/>
              <w:rPr>
                <w:noProof/>
                <w:color w:val="auto"/>
              </w:rPr>
            </w:pPr>
            <w:r w:rsidRPr="008727A1">
              <w:rPr>
                <w:noProof/>
                <w:color w:val="auto"/>
              </w:rPr>
              <w:t>M16_PP_Správa nehnuteľností V1.6</w:t>
            </w:r>
          </w:p>
        </w:tc>
      </w:tr>
      <w:tr w:rsidRPr="00D750C9" w:rsidR="0059261E" w:rsidTr="003D6E7A" w14:paraId="524D525F" w14:textId="77777777">
        <w:tc>
          <w:tcPr>
            <w:tcW w:w="838" w:type="dxa"/>
          </w:tcPr>
          <w:p w:rsidRPr="008727A1" w:rsidR="0059261E" w:rsidP="0059261E" w:rsidRDefault="0059261E" w14:paraId="3DE70F6E" w14:textId="459C3BD7">
            <w:pPr>
              <w:pStyle w:val="Zadanievtabulke2"/>
              <w:rPr>
                <w:color w:val="auto"/>
              </w:rPr>
            </w:pPr>
            <w:r w:rsidRPr="008727A1">
              <w:rPr>
                <w:color w:val="auto"/>
              </w:rPr>
              <w:t>1.6</w:t>
            </w:r>
          </w:p>
        </w:tc>
        <w:tc>
          <w:tcPr>
            <w:tcW w:w="1219" w:type="dxa"/>
          </w:tcPr>
          <w:p w:rsidRPr="008727A1" w:rsidR="0059261E" w:rsidP="0059261E" w:rsidRDefault="0059261E" w14:paraId="6447B3BE" w14:textId="15B07A81">
            <w:pPr>
              <w:pStyle w:val="Zadanievtabulke2"/>
              <w:rPr>
                <w:color w:val="auto"/>
              </w:rPr>
            </w:pPr>
            <w:r w:rsidRPr="008727A1">
              <w:rPr>
                <w:color w:val="auto"/>
              </w:rPr>
              <w:t>26-máj-2025</w:t>
            </w:r>
          </w:p>
        </w:tc>
        <w:tc>
          <w:tcPr>
            <w:tcW w:w="1080" w:type="dxa"/>
          </w:tcPr>
          <w:p w:rsidRPr="008727A1" w:rsidR="0059261E" w:rsidP="0059261E" w:rsidRDefault="0059261E" w14:paraId="2DC7767D" w14:textId="2E5860B6">
            <w:pPr>
              <w:pStyle w:val="Zadanievtabulke2"/>
              <w:rPr>
                <w:color w:val="auto"/>
              </w:rPr>
            </w:pPr>
            <w:r w:rsidRPr="008727A1">
              <w:rPr>
                <w:color w:val="auto"/>
              </w:rPr>
              <w:t>Kujanová</w:t>
            </w:r>
          </w:p>
        </w:tc>
        <w:tc>
          <w:tcPr>
            <w:tcW w:w="3600" w:type="dxa"/>
          </w:tcPr>
          <w:p w:rsidRPr="008727A1" w:rsidR="0059261E" w:rsidP="0059261E" w:rsidRDefault="0059261E" w14:paraId="0F82E24A" w14:textId="77777777">
            <w:pPr>
              <w:pStyle w:val="Zadanievtabulke2"/>
              <w:rPr>
                <w:color w:val="auto"/>
              </w:rPr>
            </w:pPr>
            <w:r w:rsidRPr="008727A1">
              <w:rPr>
                <w:color w:val="auto"/>
              </w:rPr>
              <w:t xml:space="preserve">Podmienky zmluvy pre zúčtovanie prevádzkových nákladov: </w:t>
            </w:r>
          </w:p>
          <w:p w:rsidRPr="008727A1" w:rsidR="0059261E" w:rsidP="0059261E" w:rsidRDefault="0059261E" w14:paraId="5819538E" w14:textId="255C9B3C">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_Ref120570516 \r \h </w:instrText>
            </w:r>
            <w:r w:rsidRPr="008727A1">
              <w:rPr>
                <w:color w:val="auto"/>
              </w:rPr>
            </w:r>
            <w:r w:rsidRPr="008727A1">
              <w:rPr>
                <w:color w:val="auto"/>
              </w:rPr>
              <w:fldChar w:fldCharType="separate"/>
            </w:r>
            <w:r w:rsidRPr="008727A1">
              <w:rPr>
                <w:color w:val="auto"/>
              </w:rPr>
              <w:t>4.2.7.1.4</w:t>
            </w:r>
            <w:r w:rsidRPr="008727A1">
              <w:rPr>
                <w:color w:val="auto"/>
              </w:rPr>
              <w:fldChar w:fldCharType="end"/>
            </w:r>
            <w:r w:rsidRPr="008727A1">
              <w:rPr>
                <w:color w:val="auto"/>
              </w:rPr>
              <w:t xml:space="preserve"> </w:t>
            </w:r>
            <w:r w:rsidRPr="008727A1" w:rsidR="00820B4C">
              <w:rPr>
                <w:color w:val="auto"/>
              </w:rPr>
              <w:t xml:space="preserve">a </w:t>
            </w:r>
            <w:r w:rsidRPr="008727A1" w:rsidR="00820B4C">
              <w:rPr>
                <w:color w:val="auto"/>
              </w:rPr>
              <w:fldChar w:fldCharType="begin"/>
            </w:r>
            <w:r w:rsidRPr="008727A1" w:rsidR="00820B4C">
              <w:rPr>
                <w:color w:val="auto"/>
              </w:rPr>
              <w:instrText xml:space="preserve"> REF _Ref222735078 \r \h </w:instrText>
            </w:r>
            <w:r w:rsidRPr="008727A1" w:rsidR="00820B4C">
              <w:rPr>
                <w:color w:val="auto"/>
              </w:rPr>
            </w:r>
            <w:r w:rsidRPr="008727A1" w:rsidR="00820B4C">
              <w:rPr>
                <w:color w:val="auto"/>
              </w:rPr>
              <w:fldChar w:fldCharType="separate"/>
            </w:r>
            <w:r w:rsidRPr="008727A1" w:rsidR="00820B4C">
              <w:rPr>
                <w:color w:val="auto"/>
              </w:rPr>
              <w:t>4.3.2.7.1.4</w:t>
            </w:r>
            <w:r w:rsidRPr="008727A1" w:rsidR="00820B4C">
              <w:rPr>
                <w:color w:val="auto"/>
              </w:rPr>
              <w:fldChar w:fldCharType="end"/>
            </w:r>
          </w:p>
        </w:tc>
        <w:tc>
          <w:tcPr>
            <w:tcW w:w="2700" w:type="dxa"/>
          </w:tcPr>
          <w:p w:rsidRPr="008727A1" w:rsidR="0059261E" w:rsidP="0059261E" w:rsidRDefault="0059261E" w14:paraId="5EA746A0" w14:textId="54969317">
            <w:pPr>
              <w:pStyle w:val="Zadanievtabulke2"/>
              <w:rPr>
                <w:noProof/>
                <w:color w:val="auto"/>
              </w:rPr>
            </w:pPr>
            <w:r w:rsidRPr="008727A1">
              <w:rPr>
                <w:noProof/>
                <w:color w:val="auto"/>
              </w:rPr>
              <w:t>M16_PP_Správa nehnuteľností V1.6</w:t>
            </w:r>
          </w:p>
        </w:tc>
      </w:tr>
      <w:tr w:rsidRPr="00D750C9" w:rsidR="0059261E" w:rsidTr="003D6E7A" w14:paraId="66EFFC65" w14:textId="77777777">
        <w:tc>
          <w:tcPr>
            <w:tcW w:w="838" w:type="dxa"/>
          </w:tcPr>
          <w:p w:rsidRPr="008727A1" w:rsidR="0059261E" w:rsidP="0059261E" w:rsidRDefault="0059261E" w14:paraId="123B3F7D" w14:textId="1CA7259B">
            <w:pPr>
              <w:pStyle w:val="Zadanievtabulke2"/>
              <w:rPr>
                <w:color w:val="auto"/>
              </w:rPr>
            </w:pPr>
            <w:r w:rsidRPr="008727A1">
              <w:rPr>
                <w:color w:val="auto"/>
              </w:rPr>
              <w:t>1.6</w:t>
            </w:r>
          </w:p>
        </w:tc>
        <w:tc>
          <w:tcPr>
            <w:tcW w:w="1219" w:type="dxa"/>
          </w:tcPr>
          <w:p w:rsidRPr="008727A1" w:rsidR="0059261E" w:rsidP="0059261E" w:rsidRDefault="0059261E" w14:paraId="05FF59AF" w14:textId="535A59C3">
            <w:pPr>
              <w:pStyle w:val="Zadanievtabulke2"/>
              <w:rPr>
                <w:color w:val="auto"/>
              </w:rPr>
            </w:pPr>
            <w:r w:rsidRPr="008727A1">
              <w:rPr>
                <w:color w:val="auto"/>
              </w:rPr>
              <w:t>26-máj-2025</w:t>
            </w:r>
          </w:p>
        </w:tc>
        <w:tc>
          <w:tcPr>
            <w:tcW w:w="1080" w:type="dxa"/>
          </w:tcPr>
          <w:p w:rsidRPr="008727A1" w:rsidR="0059261E" w:rsidP="0059261E" w:rsidRDefault="0059261E" w14:paraId="302035B0" w14:textId="4C327F5B">
            <w:pPr>
              <w:pStyle w:val="Zadanievtabulke2"/>
              <w:rPr>
                <w:color w:val="auto"/>
              </w:rPr>
            </w:pPr>
            <w:r w:rsidRPr="008727A1">
              <w:rPr>
                <w:color w:val="auto"/>
              </w:rPr>
              <w:t>Kujanová</w:t>
            </w:r>
          </w:p>
        </w:tc>
        <w:tc>
          <w:tcPr>
            <w:tcW w:w="3600" w:type="dxa"/>
          </w:tcPr>
          <w:p w:rsidRPr="008727A1" w:rsidR="0059261E" w:rsidP="0059261E" w:rsidRDefault="0059261E" w14:paraId="5EB873BB" w14:textId="06278F57">
            <w:pPr>
              <w:pStyle w:val="Zadanievtabulke2"/>
              <w:rPr>
                <w:color w:val="auto"/>
              </w:rPr>
            </w:pPr>
            <w:r w:rsidRPr="008727A1">
              <w:rPr>
                <w:color w:val="auto"/>
              </w:rPr>
              <w:t xml:space="preserve">Založenie a zobrazenie príloh pre Ponuku zmluvy: Doplnená kapitola </w:t>
            </w:r>
            <w:r w:rsidRPr="008727A1">
              <w:rPr>
                <w:color w:val="auto"/>
              </w:rPr>
              <w:fldChar w:fldCharType="begin"/>
            </w:r>
            <w:r w:rsidRPr="008727A1">
              <w:rPr>
                <w:color w:val="auto"/>
              </w:rPr>
              <w:instrText xml:space="preserve"> REF _Ref198886885 \r \h </w:instrText>
            </w:r>
            <w:r w:rsidRPr="008727A1">
              <w:rPr>
                <w:color w:val="auto"/>
              </w:rPr>
            </w:r>
            <w:r w:rsidRPr="008727A1">
              <w:rPr>
                <w:color w:val="auto"/>
              </w:rPr>
              <w:fldChar w:fldCharType="separate"/>
            </w:r>
            <w:r w:rsidRPr="008727A1">
              <w:rPr>
                <w:color w:val="auto"/>
              </w:rPr>
              <w:t>4.2.13</w:t>
            </w:r>
            <w:r w:rsidRPr="008727A1">
              <w:rPr>
                <w:color w:val="auto"/>
              </w:rPr>
              <w:fldChar w:fldCharType="end"/>
            </w:r>
          </w:p>
        </w:tc>
        <w:tc>
          <w:tcPr>
            <w:tcW w:w="2700" w:type="dxa"/>
          </w:tcPr>
          <w:p w:rsidRPr="008727A1" w:rsidR="0059261E" w:rsidP="0059261E" w:rsidRDefault="0059261E" w14:paraId="653CC21F" w14:textId="62C63212">
            <w:pPr>
              <w:pStyle w:val="Zadanievtabulke2"/>
              <w:rPr>
                <w:noProof/>
                <w:color w:val="auto"/>
              </w:rPr>
            </w:pPr>
            <w:r w:rsidRPr="008727A1">
              <w:rPr>
                <w:noProof/>
                <w:color w:val="auto"/>
              </w:rPr>
              <w:t>M16_PP_Správa nehnuteľností V1.6</w:t>
            </w:r>
          </w:p>
        </w:tc>
      </w:tr>
      <w:tr w:rsidRPr="00D750C9" w:rsidR="0059261E" w:rsidTr="003D6E7A" w14:paraId="48F53F77" w14:textId="77777777">
        <w:tc>
          <w:tcPr>
            <w:tcW w:w="838" w:type="dxa"/>
          </w:tcPr>
          <w:p w:rsidRPr="008727A1" w:rsidR="0059261E" w:rsidP="0059261E" w:rsidRDefault="0059261E" w14:paraId="6D477FF7" w14:textId="1300A743">
            <w:pPr>
              <w:pStyle w:val="Zadanievtabulke2"/>
              <w:rPr>
                <w:color w:val="auto"/>
              </w:rPr>
            </w:pPr>
            <w:r w:rsidRPr="008727A1">
              <w:rPr>
                <w:color w:val="auto"/>
              </w:rPr>
              <w:t>1.6</w:t>
            </w:r>
          </w:p>
        </w:tc>
        <w:tc>
          <w:tcPr>
            <w:tcW w:w="1219" w:type="dxa"/>
          </w:tcPr>
          <w:p w:rsidRPr="008727A1" w:rsidR="0059261E" w:rsidP="0059261E" w:rsidRDefault="0059261E" w14:paraId="6B051CE4" w14:textId="5029647F">
            <w:pPr>
              <w:pStyle w:val="Zadanievtabulke2"/>
              <w:rPr>
                <w:color w:val="auto"/>
              </w:rPr>
            </w:pPr>
            <w:r w:rsidRPr="008727A1">
              <w:rPr>
                <w:color w:val="auto"/>
              </w:rPr>
              <w:t>26-máj-2025</w:t>
            </w:r>
          </w:p>
        </w:tc>
        <w:tc>
          <w:tcPr>
            <w:tcW w:w="1080" w:type="dxa"/>
          </w:tcPr>
          <w:p w:rsidRPr="008727A1" w:rsidR="0059261E" w:rsidP="0059261E" w:rsidRDefault="0059261E" w14:paraId="3E3241E7" w14:textId="5F013320">
            <w:pPr>
              <w:pStyle w:val="Zadanievtabulke2"/>
              <w:rPr>
                <w:color w:val="auto"/>
              </w:rPr>
            </w:pPr>
            <w:r w:rsidRPr="008727A1">
              <w:rPr>
                <w:color w:val="auto"/>
              </w:rPr>
              <w:t>Kujanová</w:t>
            </w:r>
          </w:p>
        </w:tc>
        <w:tc>
          <w:tcPr>
            <w:tcW w:w="3600" w:type="dxa"/>
          </w:tcPr>
          <w:p w:rsidRPr="008727A1" w:rsidR="0059261E" w:rsidP="0059261E" w:rsidRDefault="0059261E" w14:paraId="3146233E" w14:textId="77777777">
            <w:pPr>
              <w:pStyle w:val="Zadanievtabulke2"/>
              <w:rPr>
                <w:color w:val="auto"/>
              </w:rPr>
            </w:pPr>
            <w:r w:rsidRPr="008727A1">
              <w:rPr>
                <w:color w:val="auto"/>
              </w:rPr>
              <w:t>Výkaz pre objekt Ponuka zmluvy:</w:t>
            </w:r>
          </w:p>
          <w:p w:rsidRPr="008727A1" w:rsidR="0059261E" w:rsidP="0059261E" w:rsidRDefault="0059261E" w14:paraId="29170420" w14:textId="7DAFE31A">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_Ref198909039 \r \h </w:instrText>
            </w:r>
            <w:r w:rsidRPr="008727A1">
              <w:rPr>
                <w:color w:val="auto"/>
              </w:rPr>
            </w:r>
            <w:r w:rsidRPr="008727A1">
              <w:rPr>
                <w:color w:val="auto"/>
              </w:rPr>
              <w:fldChar w:fldCharType="separate"/>
            </w:r>
            <w:r w:rsidRPr="008727A1">
              <w:rPr>
                <w:color w:val="auto"/>
              </w:rPr>
              <w:t>9.1.6</w:t>
            </w:r>
            <w:r w:rsidRPr="008727A1">
              <w:rPr>
                <w:color w:val="auto"/>
              </w:rPr>
              <w:fldChar w:fldCharType="end"/>
            </w:r>
          </w:p>
        </w:tc>
        <w:tc>
          <w:tcPr>
            <w:tcW w:w="2700" w:type="dxa"/>
          </w:tcPr>
          <w:p w:rsidRPr="008727A1" w:rsidR="0059261E" w:rsidP="0059261E" w:rsidRDefault="0059261E" w14:paraId="730604DB" w14:textId="31F018F1">
            <w:pPr>
              <w:pStyle w:val="Zadanievtabulke2"/>
              <w:rPr>
                <w:noProof/>
                <w:color w:val="auto"/>
              </w:rPr>
            </w:pPr>
            <w:r w:rsidRPr="008727A1">
              <w:rPr>
                <w:noProof/>
                <w:color w:val="auto"/>
              </w:rPr>
              <w:t>M16_PP_Správa nehnuteľností V1.6</w:t>
            </w:r>
          </w:p>
        </w:tc>
      </w:tr>
      <w:tr w:rsidRPr="00D750C9" w:rsidR="0059261E" w:rsidTr="003D6E7A" w14:paraId="18C0621D" w14:textId="77777777">
        <w:tc>
          <w:tcPr>
            <w:tcW w:w="838" w:type="dxa"/>
          </w:tcPr>
          <w:p w:rsidRPr="008727A1" w:rsidR="0059261E" w:rsidP="0059261E" w:rsidRDefault="0059261E" w14:paraId="7661A8A6" w14:textId="1B1D68BE">
            <w:pPr>
              <w:pStyle w:val="Zadanievtabulke2"/>
              <w:rPr>
                <w:color w:val="auto"/>
              </w:rPr>
            </w:pPr>
            <w:r w:rsidRPr="008727A1">
              <w:rPr>
                <w:color w:val="auto"/>
              </w:rPr>
              <w:t>1.6</w:t>
            </w:r>
          </w:p>
        </w:tc>
        <w:tc>
          <w:tcPr>
            <w:tcW w:w="1219" w:type="dxa"/>
          </w:tcPr>
          <w:p w:rsidRPr="008727A1" w:rsidR="0059261E" w:rsidP="0059261E" w:rsidRDefault="0059261E" w14:paraId="1B8FE450" w14:textId="4C134E68">
            <w:pPr>
              <w:pStyle w:val="Zadanievtabulke2"/>
              <w:rPr>
                <w:color w:val="auto"/>
              </w:rPr>
            </w:pPr>
            <w:r w:rsidRPr="008727A1">
              <w:rPr>
                <w:color w:val="auto"/>
              </w:rPr>
              <w:t>26-máj-2025</w:t>
            </w:r>
          </w:p>
        </w:tc>
        <w:tc>
          <w:tcPr>
            <w:tcW w:w="1080" w:type="dxa"/>
          </w:tcPr>
          <w:p w:rsidRPr="008727A1" w:rsidR="0059261E" w:rsidP="0059261E" w:rsidRDefault="0059261E" w14:paraId="7A369C36" w14:textId="1BB3C852">
            <w:pPr>
              <w:pStyle w:val="Zadanievtabulke2"/>
              <w:rPr>
                <w:color w:val="auto"/>
              </w:rPr>
            </w:pPr>
            <w:r w:rsidRPr="008727A1">
              <w:rPr>
                <w:color w:val="auto"/>
              </w:rPr>
              <w:t>Kujanová</w:t>
            </w:r>
          </w:p>
        </w:tc>
        <w:tc>
          <w:tcPr>
            <w:tcW w:w="3600" w:type="dxa"/>
          </w:tcPr>
          <w:p w:rsidRPr="008727A1" w:rsidR="0059261E" w:rsidP="0059261E" w:rsidRDefault="0059261E" w14:paraId="4D9C671C" w14:textId="77777777">
            <w:pPr>
              <w:pStyle w:val="Zadanievtabulke2"/>
              <w:rPr>
                <w:color w:val="auto"/>
              </w:rPr>
            </w:pPr>
            <w:r w:rsidRPr="008727A1">
              <w:rPr>
                <w:color w:val="auto"/>
              </w:rPr>
              <w:t xml:space="preserve">Výkaz Prehľad zmlúv: </w:t>
            </w:r>
          </w:p>
          <w:p w:rsidRPr="008727A1" w:rsidR="0059261E" w:rsidP="0059261E" w:rsidRDefault="0059261E" w14:paraId="1C13CAF1" w14:textId="5972B890">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_Ref198909068 \r \h </w:instrText>
            </w:r>
            <w:r w:rsidRPr="008727A1">
              <w:rPr>
                <w:color w:val="auto"/>
              </w:rPr>
            </w:r>
            <w:r w:rsidRPr="008727A1">
              <w:rPr>
                <w:color w:val="auto"/>
              </w:rPr>
              <w:fldChar w:fldCharType="separate"/>
            </w:r>
            <w:r w:rsidRPr="008727A1">
              <w:rPr>
                <w:color w:val="auto"/>
              </w:rPr>
              <w:t>9.2.1</w:t>
            </w:r>
            <w:r w:rsidRPr="008727A1">
              <w:rPr>
                <w:color w:val="auto"/>
              </w:rPr>
              <w:fldChar w:fldCharType="end"/>
            </w:r>
          </w:p>
        </w:tc>
        <w:tc>
          <w:tcPr>
            <w:tcW w:w="2700" w:type="dxa"/>
          </w:tcPr>
          <w:p w:rsidRPr="008727A1" w:rsidR="0059261E" w:rsidP="0059261E" w:rsidRDefault="0059261E" w14:paraId="3E5D34D3" w14:textId="62F9B0A9">
            <w:pPr>
              <w:pStyle w:val="Zadanievtabulke2"/>
              <w:rPr>
                <w:color w:val="auto"/>
              </w:rPr>
            </w:pPr>
            <w:r w:rsidRPr="008727A1">
              <w:rPr>
                <w:noProof/>
                <w:color w:val="auto"/>
              </w:rPr>
              <w:t>M16_PP_Správa nehnuteľností V1.6</w:t>
            </w:r>
          </w:p>
        </w:tc>
      </w:tr>
      <w:tr w:rsidRPr="00D750C9" w:rsidR="003C38AE" w:rsidTr="003D6E7A" w14:paraId="1885F5E4" w14:textId="77777777">
        <w:tc>
          <w:tcPr>
            <w:tcW w:w="838" w:type="dxa"/>
          </w:tcPr>
          <w:p w:rsidRPr="008727A1" w:rsidR="003C38AE" w:rsidP="0059261E" w:rsidRDefault="0073381D" w14:paraId="45254631" w14:textId="3EB7470B">
            <w:pPr>
              <w:pStyle w:val="Zadanievtabulke2"/>
              <w:rPr>
                <w:color w:val="auto"/>
              </w:rPr>
            </w:pPr>
            <w:r w:rsidRPr="008727A1">
              <w:rPr>
                <w:color w:val="auto"/>
              </w:rPr>
              <w:t>1.7</w:t>
            </w:r>
          </w:p>
        </w:tc>
        <w:tc>
          <w:tcPr>
            <w:tcW w:w="1219" w:type="dxa"/>
          </w:tcPr>
          <w:p w:rsidRPr="008727A1" w:rsidR="003C38AE" w:rsidP="0059261E" w:rsidRDefault="0073381D" w14:paraId="4202A39C" w14:textId="4D06EC9B">
            <w:pPr>
              <w:pStyle w:val="Zadanievtabulke2"/>
              <w:rPr>
                <w:color w:val="auto"/>
              </w:rPr>
            </w:pPr>
            <w:r w:rsidRPr="008727A1">
              <w:rPr>
                <w:color w:val="auto"/>
              </w:rPr>
              <w:t>01-jan-2026</w:t>
            </w:r>
          </w:p>
        </w:tc>
        <w:tc>
          <w:tcPr>
            <w:tcW w:w="1080" w:type="dxa"/>
          </w:tcPr>
          <w:p w:rsidRPr="008727A1" w:rsidR="003C38AE" w:rsidP="0059261E" w:rsidRDefault="0073381D" w14:paraId="7A4B8164" w14:textId="146CCA51">
            <w:pPr>
              <w:pStyle w:val="Zadanievtabulke2"/>
              <w:rPr>
                <w:color w:val="auto"/>
              </w:rPr>
            </w:pPr>
            <w:r w:rsidRPr="008727A1">
              <w:rPr>
                <w:color w:val="auto"/>
              </w:rPr>
              <w:t>Kujanová</w:t>
            </w:r>
          </w:p>
        </w:tc>
        <w:tc>
          <w:tcPr>
            <w:tcW w:w="3600" w:type="dxa"/>
          </w:tcPr>
          <w:p w:rsidRPr="008727A1" w:rsidR="009117D3" w:rsidP="0059261E" w:rsidRDefault="00F50B47" w14:paraId="4F24DBAE" w14:textId="7AF82152">
            <w:pPr>
              <w:pStyle w:val="Zadanievtabulke2"/>
              <w:rPr>
                <w:color w:val="auto"/>
              </w:rPr>
            </w:pPr>
            <w:r w:rsidRPr="008727A1">
              <w:rPr>
                <w:color w:val="auto"/>
              </w:rPr>
              <w:t xml:space="preserve">Doplnenie </w:t>
            </w:r>
            <w:r w:rsidRPr="008727A1" w:rsidR="00423484">
              <w:rPr>
                <w:color w:val="auto"/>
              </w:rPr>
              <w:t xml:space="preserve">a premenovanie </w:t>
            </w:r>
            <w:r w:rsidRPr="008727A1">
              <w:rPr>
                <w:color w:val="auto"/>
              </w:rPr>
              <w:t>druhov vlastníctva:</w:t>
            </w:r>
          </w:p>
          <w:p w:rsidRPr="008727A1" w:rsidR="00F50B47" w:rsidP="0059261E" w:rsidRDefault="00F50B47" w14:paraId="3DAFE4D8" w14:textId="7EA025A3">
            <w:pPr>
              <w:pStyle w:val="Zadanievtabulke2"/>
              <w:rPr>
                <w:color w:val="auto"/>
              </w:rPr>
            </w:pPr>
            <w:r w:rsidRPr="008727A1">
              <w:rPr>
                <w:color w:val="auto"/>
              </w:rPr>
              <w:t xml:space="preserve">Doplnený text v kapitolách </w:t>
            </w:r>
            <w:r w:rsidRPr="008727A1" w:rsidR="005F5588">
              <w:rPr>
                <w:color w:val="auto"/>
              </w:rPr>
              <w:fldChar w:fldCharType="begin"/>
            </w:r>
            <w:r w:rsidRPr="008727A1" w:rsidR="005F5588">
              <w:rPr>
                <w:color w:val="auto"/>
              </w:rPr>
              <w:instrText xml:space="preserve"> REF _Ref184825172 \r \h </w:instrText>
            </w:r>
            <w:r w:rsidRPr="008727A1" w:rsidR="005F5588">
              <w:rPr>
                <w:color w:val="auto"/>
              </w:rPr>
            </w:r>
            <w:r w:rsidRPr="008727A1" w:rsidR="005F5588">
              <w:rPr>
                <w:color w:val="auto"/>
              </w:rPr>
              <w:fldChar w:fldCharType="separate"/>
            </w:r>
            <w:r w:rsidRPr="008727A1" w:rsidR="005F5588">
              <w:rPr>
                <w:color w:val="auto"/>
              </w:rPr>
              <w:t>2</w:t>
            </w:r>
            <w:r w:rsidRPr="008727A1" w:rsidR="005F5588">
              <w:rPr>
                <w:color w:val="auto"/>
              </w:rPr>
              <w:fldChar w:fldCharType="end"/>
            </w:r>
            <w:r w:rsidRPr="008727A1" w:rsidR="005F5588">
              <w:rPr>
                <w:color w:val="auto"/>
              </w:rPr>
              <w:t xml:space="preserve">, </w:t>
            </w:r>
            <w:r w:rsidRPr="008727A1" w:rsidR="005F5588">
              <w:rPr>
                <w:color w:val="auto"/>
              </w:rPr>
              <w:fldChar w:fldCharType="begin"/>
            </w:r>
            <w:r w:rsidRPr="008727A1" w:rsidR="005F5588">
              <w:rPr>
                <w:color w:val="auto"/>
              </w:rPr>
              <w:instrText xml:space="preserve"> REF _Ref217991950 \r \h </w:instrText>
            </w:r>
            <w:r w:rsidRPr="008727A1" w:rsidR="005F5588">
              <w:rPr>
                <w:color w:val="auto"/>
              </w:rPr>
            </w:r>
            <w:r w:rsidRPr="008727A1" w:rsidR="005F5588">
              <w:rPr>
                <w:color w:val="auto"/>
              </w:rPr>
              <w:fldChar w:fldCharType="separate"/>
            </w:r>
            <w:r w:rsidRPr="008727A1" w:rsidR="005F5588">
              <w:rPr>
                <w:color w:val="auto"/>
              </w:rPr>
              <w:t>3</w:t>
            </w:r>
            <w:r w:rsidRPr="008727A1" w:rsidR="005F5588">
              <w:rPr>
                <w:color w:val="auto"/>
              </w:rPr>
              <w:fldChar w:fldCharType="end"/>
            </w:r>
            <w:r w:rsidRPr="008727A1" w:rsidR="005F5588">
              <w:rPr>
                <w:color w:val="auto"/>
              </w:rPr>
              <w:t xml:space="preserve">, </w:t>
            </w:r>
            <w:r w:rsidRPr="008727A1" w:rsidR="005F5588">
              <w:rPr>
                <w:color w:val="auto"/>
              </w:rPr>
              <w:fldChar w:fldCharType="begin"/>
            </w:r>
            <w:r w:rsidRPr="008727A1" w:rsidR="005F5588">
              <w:rPr>
                <w:color w:val="auto"/>
              </w:rPr>
              <w:instrText xml:space="preserve"> REF _Ref217991965 \r \h </w:instrText>
            </w:r>
            <w:r w:rsidRPr="008727A1" w:rsidR="005F5588">
              <w:rPr>
                <w:color w:val="auto"/>
              </w:rPr>
            </w:r>
            <w:r w:rsidRPr="008727A1" w:rsidR="005F5588">
              <w:rPr>
                <w:color w:val="auto"/>
              </w:rPr>
              <w:fldChar w:fldCharType="separate"/>
            </w:r>
            <w:r w:rsidRPr="008727A1" w:rsidR="005F5588">
              <w:rPr>
                <w:color w:val="auto"/>
              </w:rPr>
              <w:t>3.4</w:t>
            </w:r>
            <w:r w:rsidRPr="008727A1" w:rsidR="005F5588">
              <w:rPr>
                <w:color w:val="auto"/>
              </w:rPr>
              <w:fldChar w:fldCharType="end"/>
            </w:r>
            <w:r w:rsidRPr="008727A1" w:rsidR="005F5588">
              <w:rPr>
                <w:color w:val="auto"/>
              </w:rPr>
              <w:t xml:space="preserve">, </w:t>
            </w:r>
            <w:r w:rsidRPr="008727A1" w:rsidR="00C273C2">
              <w:rPr>
                <w:color w:val="auto"/>
              </w:rPr>
              <w:fldChar w:fldCharType="begin"/>
            </w:r>
            <w:r w:rsidRPr="008727A1" w:rsidR="00C273C2">
              <w:rPr>
                <w:color w:val="auto"/>
              </w:rPr>
              <w:instrText xml:space="preserve"> REF _Ref217997687 \r \h </w:instrText>
            </w:r>
            <w:r w:rsidRPr="008727A1" w:rsidR="00C273C2">
              <w:rPr>
                <w:color w:val="auto"/>
              </w:rPr>
            </w:r>
            <w:r w:rsidRPr="008727A1" w:rsidR="00C273C2">
              <w:rPr>
                <w:color w:val="auto"/>
              </w:rPr>
              <w:fldChar w:fldCharType="separate"/>
            </w:r>
            <w:r w:rsidRPr="008727A1" w:rsidR="00C273C2">
              <w:rPr>
                <w:color w:val="auto"/>
              </w:rPr>
              <w:t>8</w:t>
            </w:r>
            <w:r w:rsidRPr="008727A1" w:rsidR="00C273C2">
              <w:rPr>
                <w:color w:val="auto"/>
              </w:rPr>
              <w:fldChar w:fldCharType="end"/>
            </w:r>
            <w:r w:rsidRPr="008727A1" w:rsidR="00A364D2">
              <w:rPr>
                <w:color w:val="auto"/>
              </w:rPr>
              <w:t xml:space="preserve"> a jej podkapitoly</w:t>
            </w:r>
          </w:p>
        </w:tc>
        <w:tc>
          <w:tcPr>
            <w:tcW w:w="2700" w:type="dxa"/>
          </w:tcPr>
          <w:p w:rsidRPr="008727A1" w:rsidR="003C38AE" w:rsidP="0059261E" w:rsidRDefault="0073381D" w14:paraId="1FEB14B4" w14:textId="090EF9AF">
            <w:pPr>
              <w:pStyle w:val="Zadanievtabulke2"/>
              <w:rPr>
                <w:noProof/>
                <w:color w:val="auto"/>
              </w:rPr>
            </w:pPr>
            <w:r w:rsidRPr="008727A1">
              <w:rPr>
                <w:noProof/>
                <w:color w:val="auto"/>
              </w:rPr>
              <w:t>M16_PP_Správa nehnuteľností V1.7</w:t>
            </w:r>
          </w:p>
        </w:tc>
      </w:tr>
      <w:tr w:rsidRPr="00D750C9" w:rsidR="004209A8" w:rsidTr="003D6E7A" w14:paraId="5740E089" w14:textId="77777777">
        <w:tc>
          <w:tcPr>
            <w:tcW w:w="838" w:type="dxa"/>
          </w:tcPr>
          <w:p w:rsidRPr="008727A1" w:rsidR="004209A8" w:rsidP="004209A8" w:rsidRDefault="004209A8" w14:paraId="0EBA5461" w14:textId="4EE451ED">
            <w:pPr>
              <w:pStyle w:val="Zadanievtabulke2"/>
              <w:rPr>
                <w:color w:val="auto"/>
              </w:rPr>
            </w:pPr>
            <w:r w:rsidRPr="008727A1">
              <w:rPr>
                <w:color w:val="auto"/>
              </w:rPr>
              <w:t>1.7</w:t>
            </w:r>
          </w:p>
        </w:tc>
        <w:tc>
          <w:tcPr>
            <w:tcW w:w="1219" w:type="dxa"/>
          </w:tcPr>
          <w:p w:rsidRPr="008727A1" w:rsidR="004209A8" w:rsidP="004209A8" w:rsidRDefault="004209A8" w14:paraId="1D43B69A" w14:textId="2827BE0D">
            <w:pPr>
              <w:pStyle w:val="Zadanievtabulke2"/>
              <w:rPr>
                <w:color w:val="auto"/>
              </w:rPr>
            </w:pPr>
            <w:r w:rsidRPr="008727A1">
              <w:rPr>
                <w:color w:val="auto"/>
              </w:rPr>
              <w:t>01-jan-2026</w:t>
            </w:r>
          </w:p>
        </w:tc>
        <w:tc>
          <w:tcPr>
            <w:tcW w:w="1080" w:type="dxa"/>
          </w:tcPr>
          <w:p w:rsidRPr="008727A1" w:rsidR="004209A8" w:rsidP="004209A8" w:rsidRDefault="004209A8" w14:paraId="49C1069D" w14:textId="17B2C11B">
            <w:pPr>
              <w:pStyle w:val="Zadanievtabulke2"/>
              <w:rPr>
                <w:color w:val="auto"/>
              </w:rPr>
            </w:pPr>
            <w:r w:rsidRPr="008727A1">
              <w:rPr>
                <w:color w:val="auto"/>
              </w:rPr>
              <w:t>Kujanová</w:t>
            </w:r>
          </w:p>
        </w:tc>
        <w:tc>
          <w:tcPr>
            <w:tcW w:w="3600" w:type="dxa"/>
          </w:tcPr>
          <w:p w:rsidRPr="008727A1" w:rsidR="004209A8" w:rsidP="004209A8" w:rsidRDefault="004209A8" w14:paraId="3FA6EE1E" w14:textId="77777777">
            <w:pPr>
              <w:pStyle w:val="Zadanievtabulke2"/>
              <w:rPr>
                <w:color w:val="auto"/>
              </w:rPr>
            </w:pPr>
            <w:r w:rsidRPr="008727A1">
              <w:rPr>
                <w:color w:val="auto"/>
              </w:rPr>
              <w:t xml:space="preserve">Proces rozúčtovania nákladov (určený pre nemocnice): </w:t>
            </w:r>
          </w:p>
          <w:p w:rsidRPr="008727A1" w:rsidR="004209A8" w:rsidP="004209A8" w:rsidRDefault="004209A8" w14:paraId="0209CF6A" w14:textId="01FB8508">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_Ref184825172 \r \h </w:instrText>
            </w:r>
            <w:r w:rsidRPr="008727A1">
              <w:rPr>
                <w:color w:val="auto"/>
              </w:rPr>
            </w:r>
            <w:r w:rsidRPr="008727A1">
              <w:rPr>
                <w:color w:val="auto"/>
              </w:rPr>
              <w:fldChar w:fldCharType="separate"/>
            </w:r>
            <w:r w:rsidRPr="008727A1">
              <w:rPr>
                <w:color w:val="auto"/>
              </w:rPr>
              <w:t>2</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_Ref217991659 \r \h </w:instrText>
            </w:r>
            <w:r w:rsidRPr="008727A1">
              <w:rPr>
                <w:color w:val="auto"/>
              </w:rPr>
            </w:r>
            <w:r w:rsidRPr="008727A1">
              <w:rPr>
                <w:color w:val="auto"/>
              </w:rPr>
              <w:fldChar w:fldCharType="separate"/>
            </w:r>
            <w:r w:rsidRPr="008727A1">
              <w:rPr>
                <w:color w:val="auto"/>
              </w:rPr>
              <w:t>3</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_Ref217913794 \r \h </w:instrText>
            </w:r>
            <w:r w:rsidRPr="008727A1">
              <w:rPr>
                <w:color w:val="auto"/>
              </w:rPr>
            </w:r>
            <w:r w:rsidRPr="008727A1">
              <w:rPr>
                <w:color w:val="auto"/>
              </w:rPr>
              <w:fldChar w:fldCharType="separate"/>
            </w:r>
            <w:r w:rsidRPr="008727A1">
              <w:rPr>
                <w:color w:val="auto"/>
              </w:rPr>
              <w:t>3.6.1.1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_Ref217981621 \r \h </w:instrText>
            </w:r>
            <w:r w:rsidRPr="008727A1">
              <w:rPr>
                <w:color w:val="auto"/>
              </w:rPr>
            </w:r>
            <w:r w:rsidRPr="008727A1">
              <w:rPr>
                <w:color w:val="auto"/>
              </w:rPr>
              <w:fldChar w:fldCharType="separate"/>
            </w:r>
            <w:r w:rsidRPr="008727A1">
              <w:rPr>
                <w:color w:val="auto"/>
              </w:rPr>
              <w:t>3.6.1.4</w:t>
            </w:r>
            <w:r w:rsidRPr="008727A1">
              <w:rPr>
                <w:color w:val="auto"/>
              </w:rPr>
              <w:fldChar w:fldCharType="end"/>
            </w:r>
          </w:p>
          <w:p w:rsidRPr="008727A1" w:rsidR="004209A8" w:rsidP="004209A8" w:rsidRDefault="004209A8" w14:paraId="0D27989E" w14:textId="77DEF475">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_Ref217924921 \r \h </w:instrText>
            </w:r>
            <w:r w:rsidRPr="008727A1">
              <w:rPr>
                <w:color w:val="auto"/>
              </w:rPr>
            </w:r>
            <w:r w:rsidRPr="008727A1">
              <w:rPr>
                <w:color w:val="auto"/>
              </w:rPr>
              <w:fldChar w:fldCharType="separate"/>
            </w:r>
            <w:r w:rsidRPr="008727A1">
              <w:rPr>
                <w:color w:val="auto"/>
              </w:rPr>
              <w:t>10</w:t>
            </w:r>
            <w:r w:rsidRPr="008727A1">
              <w:rPr>
                <w:color w:val="auto"/>
              </w:rPr>
              <w:fldChar w:fldCharType="end"/>
            </w:r>
          </w:p>
        </w:tc>
        <w:tc>
          <w:tcPr>
            <w:tcW w:w="2700" w:type="dxa"/>
          </w:tcPr>
          <w:p w:rsidRPr="008727A1" w:rsidR="004209A8" w:rsidP="004209A8" w:rsidRDefault="004209A8" w14:paraId="4316A83C" w14:textId="7DA62149">
            <w:pPr>
              <w:pStyle w:val="Zadanievtabulke2"/>
              <w:rPr>
                <w:noProof/>
                <w:color w:val="auto"/>
              </w:rPr>
            </w:pPr>
            <w:r w:rsidRPr="008727A1">
              <w:rPr>
                <w:noProof/>
                <w:color w:val="auto"/>
              </w:rPr>
              <w:t>M16_PP_Správa nehnuteľností V1.7</w:t>
            </w:r>
          </w:p>
        </w:tc>
      </w:tr>
      <w:tr w:rsidRPr="00D750C9" w:rsidR="00D81B1B" w:rsidTr="003D6E7A" w14:paraId="792D9E28" w14:textId="77777777">
        <w:tc>
          <w:tcPr>
            <w:tcW w:w="838" w:type="dxa"/>
          </w:tcPr>
          <w:p w:rsidRPr="008727A1" w:rsidR="00D81B1B" w:rsidP="00D81B1B" w:rsidRDefault="00D81B1B" w14:paraId="52A492C1" w14:textId="45C66B0D">
            <w:pPr>
              <w:pStyle w:val="Zadanievtabulke2"/>
              <w:rPr>
                <w:color w:val="auto"/>
              </w:rPr>
            </w:pPr>
            <w:r w:rsidRPr="008727A1">
              <w:rPr>
                <w:color w:val="auto"/>
              </w:rPr>
              <w:t>1.7</w:t>
            </w:r>
          </w:p>
        </w:tc>
        <w:tc>
          <w:tcPr>
            <w:tcW w:w="1219" w:type="dxa"/>
          </w:tcPr>
          <w:p w:rsidRPr="008727A1" w:rsidR="00D81B1B" w:rsidP="00D81B1B" w:rsidRDefault="00D81B1B" w14:paraId="0E9EC4DE" w14:textId="03D020BD">
            <w:pPr>
              <w:pStyle w:val="Zadanievtabulke2"/>
              <w:rPr>
                <w:color w:val="auto"/>
              </w:rPr>
            </w:pPr>
            <w:r w:rsidRPr="008727A1">
              <w:rPr>
                <w:color w:val="auto"/>
              </w:rPr>
              <w:t>01-jan-2026</w:t>
            </w:r>
          </w:p>
        </w:tc>
        <w:tc>
          <w:tcPr>
            <w:tcW w:w="1080" w:type="dxa"/>
          </w:tcPr>
          <w:p w:rsidRPr="008727A1" w:rsidR="00D81B1B" w:rsidP="00D81B1B" w:rsidRDefault="00D81B1B" w14:paraId="7BF32873" w14:textId="628497E6">
            <w:pPr>
              <w:pStyle w:val="Zadanievtabulke2"/>
              <w:rPr>
                <w:color w:val="auto"/>
              </w:rPr>
            </w:pPr>
            <w:r w:rsidRPr="008727A1">
              <w:rPr>
                <w:color w:val="auto"/>
              </w:rPr>
              <w:t>Kujanová</w:t>
            </w:r>
          </w:p>
        </w:tc>
        <w:tc>
          <w:tcPr>
            <w:tcW w:w="3600" w:type="dxa"/>
          </w:tcPr>
          <w:p w:rsidRPr="008727A1" w:rsidR="00D81B1B" w:rsidP="00D81B1B" w:rsidRDefault="00D81B1B" w14:paraId="3D55DE5D" w14:textId="77777777">
            <w:pPr>
              <w:pStyle w:val="Zadanievtabulke2"/>
              <w:rPr>
                <w:color w:val="auto"/>
              </w:rPr>
            </w:pPr>
            <w:r w:rsidRPr="008727A1">
              <w:rPr>
                <w:color w:val="auto"/>
              </w:rPr>
              <w:t xml:space="preserve">Premenovanie vymerania Z099 a poľa „Majetk.podiel štátu“ na „Majetkový podiel“: </w:t>
            </w:r>
          </w:p>
          <w:p w:rsidRPr="008727A1" w:rsidR="00D81B1B" w:rsidP="00D81B1B" w:rsidRDefault="00D81B1B" w14:paraId="3A63BFA2" w14:textId="7862B978">
            <w:pPr>
              <w:pStyle w:val="Zadanievtabulke2"/>
              <w:rPr>
                <w:color w:val="auto"/>
              </w:rPr>
            </w:pPr>
            <w:r w:rsidRPr="008727A1">
              <w:rPr>
                <w:color w:val="auto"/>
              </w:rPr>
              <w:t>Úprava textu v podkapitolách kapitol</w:t>
            </w:r>
            <w:r w:rsidRPr="008727A1" w:rsidR="005F5588">
              <w:rPr>
                <w:color w:val="auto"/>
              </w:rPr>
              <w:t xml:space="preserve"> </w:t>
            </w:r>
            <w:r w:rsidRPr="008727A1" w:rsidR="005F5588">
              <w:rPr>
                <w:color w:val="auto"/>
              </w:rPr>
              <w:fldChar w:fldCharType="begin"/>
            </w:r>
            <w:r w:rsidRPr="008727A1" w:rsidR="005F5588">
              <w:rPr>
                <w:color w:val="auto"/>
              </w:rPr>
              <w:instrText xml:space="preserve"> REF _Ref184825172 \r \h </w:instrText>
            </w:r>
            <w:r w:rsidRPr="008727A1" w:rsidR="005F5588">
              <w:rPr>
                <w:color w:val="auto"/>
              </w:rPr>
            </w:r>
            <w:r w:rsidRPr="008727A1" w:rsidR="005F5588">
              <w:rPr>
                <w:color w:val="auto"/>
              </w:rPr>
              <w:fldChar w:fldCharType="separate"/>
            </w:r>
            <w:r w:rsidRPr="008727A1" w:rsidR="005F5588">
              <w:rPr>
                <w:color w:val="auto"/>
              </w:rPr>
              <w:t>2</w:t>
            </w:r>
            <w:r w:rsidRPr="008727A1" w:rsidR="005F5588">
              <w:rPr>
                <w:color w:val="auto"/>
              </w:rPr>
              <w:fldChar w:fldCharType="end"/>
            </w:r>
            <w:r w:rsidRPr="008727A1" w:rsidR="005F5588">
              <w:rPr>
                <w:color w:val="auto"/>
              </w:rPr>
              <w:t xml:space="preserve">, </w:t>
            </w:r>
            <w:r w:rsidRPr="008727A1" w:rsidR="005F5588">
              <w:rPr>
                <w:color w:val="auto"/>
              </w:rPr>
              <w:fldChar w:fldCharType="begin"/>
            </w:r>
            <w:r w:rsidRPr="008727A1" w:rsidR="005F5588">
              <w:rPr>
                <w:color w:val="auto"/>
              </w:rPr>
              <w:instrText xml:space="preserve"> REF _Ref217992043 \r \h </w:instrText>
            </w:r>
            <w:r w:rsidRPr="008727A1" w:rsidR="005F5588">
              <w:rPr>
                <w:color w:val="auto"/>
              </w:rPr>
            </w:r>
            <w:r w:rsidRPr="008727A1" w:rsidR="005F5588">
              <w:rPr>
                <w:color w:val="auto"/>
              </w:rPr>
              <w:fldChar w:fldCharType="separate"/>
            </w:r>
            <w:r w:rsidRPr="008727A1" w:rsidR="005F5588">
              <w:rPr>
                <w:color w:val="auto"/>
              </w:rPr>
              <w:t>3</w:t>
            </w:r>
            <w:r w:rsidRPr="008727A1" w:rsidR="005F5588">
              <w:rPr>
                <w:color w:val="auto"/>
              </w:rPr>
              <w:fldChar w:fldCharType="end"/>
            </w:r>
            <w:r w:rsidRPr="008727A1" w:rsidR="005F5588">
              <w:rPr>
                <w:color w:val="auto"/>
              </w:rPr>
              <w:t>,</w:t>
            </w:r>
            <w:r w:rsidRPr="008727A1">
              <w:rPr>
                <w:color w:val="auto"/>
              </w:rPr>
              <w:t xml:space="preserve"> </w:t>
            </w:r>
            <w:r w:rsidRPr="008727A1" w:rsidR="005F5588">
              <w:rPr>
                <w:color w:val="auto"/>
              </w:rPr>
              <w:fldChar w:fldCharType="begin"/>
            </w:r>
            <w:r w:rsidRPr="008727A1" w:rsidR="005F5588">
              <w:rPr>
                <w:color w:val="auto"/>
              </w:rPr>
              <w:instrText xml:space="preserve"> REF _Ref217992009 \r \h </w:instrText>
            </w:r>
            <w:r w:rsidRPr="008727A1" w:rsidR="005F5588">
              <w:rPr>
                <w:color w:val="auto"/>
              </w:rPr>
            </w:r>
            <w:r w:rsidRPr="008727A1" w:rsidR="005F5588">
              <w:rPr>
                <w:color w:val="auto"/>
              </w:rPr>
              <w:fldChar w:fldCharType="separate"/>
            </w:r>
            <w:r w:rsidRPr="008727A1" w:rsidR="005F5588">
              <w:rPr>
                <w:color w:val="auto"/>
              </w:rPr>
              <w:t>8</w:t>
            </w:r>
            <w:r w:rsidRPr="008727A1" w:rsidR="005F5588">
              <w:rPr>
                <w:color w:val="auto"/>
              </w:rPr>
              <w:fldChar w:fldCharType="end"/>
            </w:r>
          </w:p>
        </w:tc>
        <w:tc>
          <w:tcPr>
            <w:tcW w:w="2700" w:type="dxa"/>
          </w:tcPr>
          <w:p w:rsidRPr="008727A1" w:rsidR="00D81B1B" w:rsidP="00D81B1B" w:rsidRDefault="00D81B1B" w14:paraId="1FBB8D6F" w14:textId="4195BC8A">
            <w:pPr>
              <w:pStyle w:val="Zadanievtabulke2"/>
              <w:rPr>
                <w:noProof/>
                <w:color w:val="auto"/>
              </w:rPr>
            </w:pPr>
            <w:r w:rsidRPr="008727A1">
              <w:rPr>
                <w:noProof/>
                <w:color w:val="auto"/>
              </w:rPr>
              <w:t>M16_PP_Správa nehnuteľností V1.7</w:t>
            </w:r>
          </w:p>
        </w:tc>
      </w:tr>
      <w:tr w:rsidRPr="00D750C9" w:rsidR="00F2693D" w:rsidTr="003D6E7A" w14:paraId="010A0B8D" w14:textId="77777777">
        <w:tc>
          <w:tcPr>
            <w:tcW w:w="838" w:type="dxa"/>
          </w:tcPr>
          <w:p w:rsidRPr="008727A1" w:rsidR="00F2693D" w:rsidP="00F2693D" w:rsidRDefault="00F2693D" w14:paraId="751E6330" w14:textId="2C225EF5">
            <w:pPr>
              <w:pStyle w:val="Zadanievtabulke2"/>
              <w:rPr>
                <w:color w:val="auto"/>
              </w:rPr>
            </w:pPr>
            <w:r w:rsidRPr="008727A1">
              <w:rPr>
                <w:color w:val="auto"/>
              </w:rPr>
              <w:t>1.7</w:t>
            </w:r>
          </w:p>
        </w:tc>
        <w:tc>
          <w:tcPr>
            <w:tcW w:w="1219" w:type="dxa"/>
          </w:tcPr>
          <w:p w:rsidRPr="008727A1" w:rsidR="00F2693D" w:rsidP="00F2693D" w:rsidRDefault="00F2693D" w14:paraId="29D01097" w14:textId="3DA1B366">
            <w:pPr>
              <w:pStyle w:val="Zadanievtabulke2"/>
              <w:rPr>
                <w:color w:val="auto"/>
              </w:rPr>
            </w:pPr>
            <w:r w:rsidRPr="008727A1">
              <w:rPr>
                <w:color w:val="auto"/>
              </w:rPr>
              <w:t>01-jan-2026</w:t>
            </w:r>
          </w:p>
        </w:tc>
        <w:tc>
          <w:tcPr>
            <w:tcW w:w="1080" w:type="dxa"/>
          </w:tcPr>
          <w:p w:rsidRPr="008727A1" w:rsidR="00F2693D" w:rsidP="00F2693D" w:rsidRDefault="00F2693D" w14:paraId="2E1936EA" w14:textId="7F6C1416">
            <w:pPr>
              <w:pStyle w:val="Zadanievtabulke2"/>
              <w:rPr>
                <w:color w:val="auto"/>
              </w:rPr>
            </w:pPr>
            <w:r w:rsidRPr="008727A1">
              <w:rPr>
                <w:color w:val="auto"/>
              </w:rPr>
              <w:t>Kujanová</w:t>
            </w:r>
          </w:p>
        </w:tc>
        <w:tc>
          <w:tcPr>
            <w:tcW w:w="3600" w:type="dxa"/>
          </w:tcPr>
          <w:p w:rsidRPr="008727A1" w:rsidR="00F2693D" w:rsidP="00F2693D" w:rsidRDefault="00F2693D" w14:paraId="636F3D60" w14:textId="77777777">
            <w:pPr>
              <w:pStyle w:val="Zadanievtabulke2"/>
              <w:rPr>
                <w:color w:val="auto"/>
              </w:rPr>
            </w:pPr>
            <w:r w:rsidRPr="008727A1">
              <w:rPr>
                <w:color w:val="auto"/>
              </w:rPr>
              <w:t>Odvodenie partnera pre vlastníctvo 9 a 10:</w:t>
            </w:r>
          </w:p>
          <w:p w:rsidRPr="008727A1" w:rsidR="00F2693D" w:rsidP="00F2693D" w:rsidRDefault="00F2693D" w14:paraId="185C827B" w14:textId="70007F7C">
            <w:pPr>
              <w:pStyle w:val="Zadanievtabulke2"/>
              <w:rPr>
                <w:color w:val="auto"/>
              </w:rPr>
            </w:pPr>
            <w:r w:rsidRPr="008727A1">
              <w:rPr>
                <w:color w:val="auto"/>
              </w:rPr>
              <w:t xml:space="preserve">Doplnený text v kapitolách </w:t>
            </w:r>
            <w:r w:rsidRPr="008727A1" w:rsidR="005F5588">
              <w:rPr>
                <w:color w:val="auto"/>
              </w:rPr>
              <w:fldChar w:fldCharType="begin"/>
            </w:r>
            <w:r w:rsidRPr="008727A1" w:rsidR="005F5588">
              <w:rPr>
                <w:color w:val="auto"/>
              </w:rPr>
              <w:instrText xml:space="preserve"> REF _Ref217992076 \r \h </w:instrText>
            </w:r>
            <w:r w:rsidRPr="008727A1" w:rsidR="005F5588">
              <w:rPr>
                <w:color w:val="auto"/>
              </w:rPr>
            </w:r>
            <w:r w:rsidRPr="008727A1" w:rsidR="005F5588">
              <w:rPr>
                <w:color w:val="auto"/>
              </w:rPr>
              <w:fldChar w:fldCharType="separate"/>
            </w:r>
            <w:r w:rsidRPr="008727A1" w:rsidR="005F5588">
              <w:rPr>
                <w:color w:val="auto"/>
              </w:rPr>
              <w:t>2.3.8</w:t>
            </w:r>
            <w:r w:rsidRPr="008727A1" w:rsidR="005F5588">
              <w:rPr>
                <w:color w:val="auto"/>
              </w:rPr>
              <w:fldChar w:fldCharType="end"/>
            </w:r>
            <w:r w:rsidRPr="008727A1" w:rsidR="005F5588">
              <w:rPr>
                <w:color w:val="auto"/>
              </w:rPr>
              <w:t xml:space="preserve">, </w:t>
            </w:r>
            <w:r w:rsidRPr="008727A1" w:rsidR="005F5588">
              <w:rPr>
                <w:color w:val="auto"/>
              </w:rPr>
              <w:fldChar w:fldCharType="begin"/>
            </w:r>
            <w:r w:rsidRPr="008727A1" w:rsidR="005F5588">
              <w:rPr>
                <w:color w:val="auto"/>
              </w:rPr>
              <w:instrText xml:space="preserve"> REF _Ref217992088 \r \h </w:instrText>
            </w:r>
            <w:r w:rsidRPr="008727A1" w:rsidR="005F5588">
              <w:rPr>
                <w:color w:val="auto"/>
              </w:rPr>
            </w:r>
            <w:r w:rsidRPr="008727A1" w:rsidR="005F5588">
              <w:rPr>
                <w:color w:val="auto"/>
              </w:rPr>
              <w:fldChar w:fldCharType="separate"/>
            </w:r>
            <w:r w:rsidRPr="008727A1" w:rsidR="005F5588">
              <w:rPr>
                <w:color w:val="auto"/>
              </w:rPr>
              <w:t>3.1.1.6</w:t>
            </w:r>
            <w:r w:rsidRPr="008727A1" w:rsidR="005F5588">
              <w:rPr>
                <w:color w:val="auto"/>
              </w:rPr>
              <w:fldChar w:fldCharType="end"/>
            </w:r>
            <w:r w:rsidRPr="008727A1" w:rsidR="005F5588">
              <w:rPr>
                <w:color w:val="auto"/>
              </w:rPr>
              <w:t xml:space="preserve">, </w:t>
            </w:r>
            <w:r w:rsidRPr="008727A1" w:rsidR="005F5588">
              <w:rPr>
                <w:color w:val="auto"/>
              </w:rPr>
              <w:fldChar w:fldCharType="begin"/>
            </w:r>
            <w:r w:rsidRPr="008727A1" w:rsidR="005F5588">
              <w:rPr>
                <w:color w:val="auto"/>
              </w:rPr>
              <w:instrText xml:space="preserve"> REF _Ref217992099 \r \h </w:instrText>
            </w:r>
            <w:r w:rsidRPr="008727A1" w:rsidR="005F5588">
              <w:rPr>
                <w:color w:val="auto"/>
              </w:rPr>
            </w:r>
            <w:r w:rsidRPr="008727A1" w:rsidR="005F5588">
              <w:rPr>
                <w:color w:val="auto"/>
              </w:rPr>
              <w:fldChar w:fldCharType="separate"/>
            </w:r>
            <w:r w:rsidRPr="008727A1" w:rsidR="005F5588">
              <w:rPr>
                <w:color w:val="auto"/>
              </w:rPr>
              <w:t>3.1.2.3</w:t>
            </w:r>
            <w:r w:rsidRPr="008727A1" w:rsidR="005F5588">
              <w:rPr>
                <w:color w:val="auto"/>
              </w:rPr>
              <w:fldChar w:fldCharType="end"/>
            </w:r>
            <w:r w:rsidRPr="008727A1" w:rsidR="005F5588">
              <w:rPr>
                <w:color w:val="auto"/>
              </w:rPr>
              <w:t xml:space="preserve">, </w:t>
            </w:r>
            <w:r w:rsidRPr="008727A1" w:rsidR="005F5588">
              <w:rPr>
                <w:color w:val="auto"/>
              </w:rPr>
              <w:fldChar w:fldCharType="begin"/>
            </w:r>
            <w:r w:rsidRPr="008727A1" w:rsidR="005F5588">
              <w:rPr>
                <w:color w:val="auto"/>
              </w:rPr>
              <w:instrText xml:space="preserve"> REF _Ref217992110 \r \h </w:instrText>
            </w:r>
            <w:r w:rsidRPr="008727A1" w:rsidR="005F5588">
              <w:rPr>
                <w:color w:val="auto"/>
              </w:rPr>
            </w:r>
            <w:r w:rsidRPr="008727A1" w:rsidR="005F5588">
              <w:rPr>
                <w:color w:val="auto"/>
              </w:rPr>
              <w:fldChar w:fldCharType="separate"/>
            </w:r>
            <w:r w:rsidRPr="008727A1" w:rsidR="005F5588">
              <w:rPr>
                <w:color w:val="auto"/>
              </w:rPr>
              <w:t>3.4.1.3</w:t>
            </w:r>
            <w:r w:rsidRPr="008727A1" w:rsidR="005F5588">
              <w:rPr>
                <w:color w:val="auto"/>
              </w:rPr>
              <w:fldChar w:fldCharType="end"/>
            </w:r>
          </w:p>
        </w:tc>
        <w:tc>
          <w:tcPr>
            <w:tcW w:w="2700" w:type="dxa"/>
          </w:tcPr>
          <w:p w:rsidRPr="008727A1" w:rsidR="00F2693D" w:rsidP="00F2693D" w:rsidRDefault="00F2693D" w14:paraId="3006697F" w14:textId="6C1471BF">
            <w:pPr>
              <w:pStyle w:val="Zadanievtabulke2"/>
              <w:rPr>
                <w:noProof/>
                <w:color w:val="auto"/>
              </w:rPr>
            </w:pPr>
            <w:r w:rsidRPr="008727A1">
              <w:rPr>
                <w:noProof/>
                <w:color w:val="auto"/>
              </w:rPr>
              <w:t>M16_PP_Správa nehnuteľností V1.7</w:t>
            </w:r>
          </w:p>
        </w:tc>
      </w:tr>
      <w:tr w:rsidRPr="00D750C9" w:rsidR="004209A8" w:rsidTr="003D6E7A" w14:paraId="3263F57F" w14:textId="77777777">
        <w:tc>
          <w:tcPr>
            <w:tcW w:w="838" w:type="dxa"/>
          </w:tcPr>
          <w:p w:rsidRPr="008727A1" w:rsidR="004209A8" w:rsidP="004209A8" w:rsidRDefault="004209A8" w14:paraId="4A9A1F7D" w14:textId="18F50A22">
            <w:pPr>
              <w:pStyle w:val="Zadanievtabulke2"/>
              <w:rPr>
                <w:color w:val="auto"/>
              </w:rPr>
            </w:pPr>
            <w:r w:rsidRPr="008727A1">
              <w:rPr>
                <w:color w:val="auto"/>
              </w:rPr>
              <w:t>1.7</w:t>
            </w:r>
          </w:p>
        </w:tc>
        <w:tc>
          <w:tcPr>
            <w:tcW w:w="1219" w:type="dxa"/>
          </w:tcPr>
          <w:p w:rsidRPr="008727A1" w:rsidR="004209A8" w:rsidP="004209A8" w:rsidRDefault="004209A8" w14:paraId="15B6ECDB" w14:textId="0B926789">
            <w:pPr>
              <w:pStyle w:val="Zadanievtabulke2"/>
              <w:rPr>
                <w:color w:val="auto"/>
              </w:rPr>
            </w:pPr>
            <w:r w:rsidRPr="008727A1">
              <w:rPr>
                <w:color w:val="auto"/>
              </w:rPr>
              <w:t>01-jan-2026</w:t>
            </w:r>
          </w:p>
        </w:tc>
        <w:tc>
          <w:tcPr>
            <w:tcW w:w="1080" w:type="dxa"/>
          </w:tcPr>
          <w:p w:rsidRPr="008727A1" w:rsidR="004209A8" w:rsidP="004209A8" w:rsidRDefault="004209A8" w14:paraId="25A95D5C" w14:textId="0A9ABA8E">
            <w:pPr>
              <w:pStyle w:val="Zadanievtabulke2"/>
              <w:rPr>
                <w:color w:val="auto"/>
              </w:rPr>
            </w:pPr>
            <w:r w:rsidRPr="008727A1">
              <w:rPr>
                <w:color w:val="auto"/>
              </w:rPr>
              <w:t>Kujanová</w:t>
            </w:r>
          </w:p>
        </w:tc>
        <w:tc>
          <w:tcPr>
            <w:tcW w:w="3600" w:type="dxa"/>
          </w:tcPr>
          <w:p w:rsidRPr="008727A1" w:rsidR="004209A8" w:rsidP="004209A8" w:rsidRDefault="004209A8" w14:paraId="6CF38D82" w14:textId="77777777">
            <w:pPr>
              <w:pStyle w:val="Zadanievtabulke2"/>
              <w:rPr>
                <w:color w:val="auto"/>
              </w:rPr>
            </w:pPr>
            <w:r w:rsidRPr="008727A1">
              <w:rPr>
                <w:color w:val="auto"/>
              </w:rPr>
              <w:t>Evidencia závodu v AO Budova</w:t>
            </w:r>
          </w:p>
          <w:p w:rsidRPr="008727A1" w:rsidR="004209A8" w:rsidP="004209A8" w:rsidRDefault="004209A8" w14:paraId="6D6F570E" w14:textId="2BC76555">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_Ref217977264 \r \h </w:instrText>
            </w:r>
            <w:r w:rsidRPr="008727A1">
              <w:rPr>
                <w:color w:val="auto"/>
              </w:rPr>
            </w:r>
            <w:r w:rsidRPr="008727A1">
              <w:rPr>
                <w:color w:val="auto"/>
              </w:rPr>
              <w:fldChar w:fldCharType="separate"/>
            </w:r>
            <w:r w:rsidRPr="008727A1">
              <w:rPr>
                <w:color w:val="auto"/>
              </w:rPr>
              <w:t>3.1.1.1</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_Ref217977282 \r \h </w:instrText>
            </w:r>
            <w:r w:rsidRPr="008727A1">
              <w:rPr>
                <w:color w:val="auto"/>
              </w:rPr>
            </w:r>
            <w:r w:rsidRPr="008727A1">
              <w:rPr>
                <w:color w:val="auto"/>
              </w:rPr>
              <w:fldChar w:fldCharType="separate"/>
            </w:r>
            <w:r w:rsidRPr="008727A1">
              <w:rPr>
                <w:color w:val="auto"/>
              </w:rPr>
              <w:t>3.1.2.1</w:t>
            </w:r>
            <w:r w:rsidRPr="008727A1">
              <w:rPr>
                <w:color w:val="auto"/>
              </w:rPr>
              <w:fldChar w:fldCharType="end"/>
            </w:r>
          </w:p>
        </w:tc>
        <w:tc>
          <w:tcPr>
            <w:tcW w:w="2700" w:type="dxa"/>
          </w:tcPr>
          <w:p w:rsidRPr="008727A1" w:rsidR="004209A8" w:rsidP="004209A8" w:rsidRDefault="004209A8" w14:paraId="636B9C9C" w14:textId="54C999C8">
            <w:pPr>
              <w:pStyle w:val="Zadanievtabulke2"/>
              <w:rPr>
                <w:noProof/>
                <w:color w:val="auto"/>
              </w:rPr>
            </w:pPr>
            <w:r w:rsidRPr="008727A1">
              <w:rPr>
                <w:noProof/>
                <w:color w:val="auto"/>
              </w:rPr>
              <w:t>M16_PP_Správa nehnuteľností V1.7</w:t>
            </w:r>
          </w:p>
        </w:tc>
      </w:tr>
      <w:tr w:rsidRPr="00D750C9" w:rsidR="004209A8" w:rsidTr="003D6E7A" w14:paraId="0581D809" w14:textId="77777777">
        <w:tc>
          <w:tcPr>
            <w:tcW w:w="838" w:type="dxa"/>
          </w:tcPr>
          <w:p w:rsidRPr="008727A1" w:rsidR="004209A8" w:rsidP="004209A8" w:rsidRDefault="004209A8" w14:paraId="0A190E63" w14:textId="670D8528">
            <w:pPr>
              <w:pStyle w:val="Zadanievtabulke2"/>
              <w:rPr>
                <w:color w:val="auto"/>
              </w:rPr>
            </w:pPr>
            <w:r w:rsidRPr="008727A1">
              <w:rPr>
                <w:color w:val="auto"/>
                <w:lang w:val="en-US"/>
              </w:rPr>
              <w:t>1.7</w:t>
            </w:r>
          </w:p>
        </w:tc>
        <w:tc>
          <w:tcPr>
            <w:tcW w:w="1219" w:type="dxa"/>
          </w:tcPr>
          <w:p w:rsidRPr="008727A1" w:rsidR="004209A8" w:rsidP="004209A8" w:rsidRDefault="004209A8" w14:paraId="7E499519" w14:textId="0CBA2EB2">
            <w:pPr>
              <w:pStyle w:val="Zadanievtabulke2"/>
              <w:rPr>
                <w:color w:val="auto"/>
              </w:rPr>
            </w:pPr>
            <w:r w:rsidRPr="008727A1">
              <w:rPr>
                <w:color w:val="auto"/>
                <w:lang w:val="en-US"/>
              </w:rPr>
              <w:t>01-jan-2026</w:t>
            </w:r>
          </w:p>
        </w:tc>
        <w:tc>
          <w:tcPr>
            <w:tcW w:w="1080" w:type="dxa"/>
          </w:tcPr>
          <w:p w:rsidRPr="008727A1" w:rsidR="004209A8" w:rsidP="004209A8" w:rsidRDefault="004209A8" w14:paraId="67E9D591" w14:textId="5D9E0A00">
            <w:pPr>
              <w:pStyle w:val="Zadanievtabulke2"/>
              <w:rPr>
                <w:color w:val="auto"/>
              </w:rPr>
            </w:pPr>
            <w:r w:rsidRPr="008727A1">
              <w:rPr>
                <w:color w:val="auto"/>
                <w:lang w:val="en-US"/>
              </w:rPr>
              <w:t>Kujanová</w:t>
            </w:r>
          </w:p>
        </w:tc>
        <w:tc>
          <w:tcPr>
            <w:tcW w:w="3600" w:type="dxa"/>
          </w:tcPr>
          <w:p w:rsidRPr="008727A1" w:rsidR="004209A8" w:rsidP="004209A8" w:rsidRDefault="004209A8" w14:paraId="12F289B4" w14:textId="77777777">
            <w:pPr>
              <w:pStyle w:val="Zadanievtabulke2"/>
              <w:rPr>
                <w:color w:val="auto"/>
              </w:rPr>
            </w:pPr>
            <w:r w:rsidRPr="008727A1">
              <w:rPr>
                <w:color w:val="auto"/>
              </w:rPr>
              <w:t>Zmluva o nehnuteľnosti: Spracovanie elektronickej Základnej finančnej kontroly:</w:t>
            </w:r>
          </w:p>
          <w:p w:rsidRPr="008727A1" w:rsidR="004209A8" w:rsidP="004209A8" w:rsidRDefault="004209A8" w14:paraId="10B314B0" w14:textId="582A033E">
            <w:pPr>
              <w:pStyle w:val="Zadanievtabulke2"/>
              <w:rPr>
                <w:color w:val="auto"/>
              </w:rPr>
            </w:pPr>
            <w:r w:rsidRPr="008727A1">
              <w:rPr>
                <w:color w:val="auto"/>
                <w:lang w:val="en-US"/>
              </w:rPr>
              <w:t xml:space="preserve">Doplnený text v kapitolách </w:t>
            </w:r>
            <w:r w:rsidRPr="008727A1">
              <w:rPr>
                <w:color w:val="auto"/>
                <w:lang w:val="en-US"/>
              </w:rPr>
              <w:fldChar w:fldCharType="begin"/>
            </w:r>
            <w:r w:rsidRPr="008727A1">
              <w:rPr>
                <w:color w:val="auto"/>
                <w:lang w:val="en-US"/>
              </w:rPr>
              <w:instrText xml:space="preserve"> REF _Ref217991722 \r \h </w:instrText>
            </w:r>
            <w:r w:rsidRPr="008727A1">
              <w:rPr>
                <w:color w:val="auto"/>
                <w:lang w:val="en-US"/>
              </w:rPr>
            </w:r>
            <w:r w:rsidRPr="008727A1">
              <w:rPr>
                <w:color w:val="auto"/>
                <w:lang w:val="en-US"/>
              </w:rPr>
              <w:fldChar w:fldCharType="separate"/>
            </w:r>
            <w:r w:rsidRPr="008727A1">
              <w:rPr>
                <w:color w:val="auto"/>
                <w:lang w:val="en-US"/>
              </w:rPr>
              <w:t>4</w:t>
            </w:r>
            <w:r w:rsidRPr="008727A1">
              <w:rPr>
                <w:color w:val="auto"/>
                <w:lang w:val="en-US"/>
              </w:rPr>
              <w:fldChar w:fldCharType="end"/>
            </w:r>
            <w:r w:rsidRPr="008727A1">
              <w:rPr>
                <w:color w:val="auto"/>
                <w:lang w:val="en-US"/>
              </w:rPr>
              <w:t xml:space="preserve">, </w:t>
            </w:r>
            <w:r w:rsidRPr="008727A1">
              <w:rPr>
                <w:color w:val="auto"/>
                <w:lang w:val="en-US"/>
              </w:rPr>
              <w:fldChar w:fldCharType="begin"/>
            </w:r>
            <w:r w:rsidRPr="008727A1">
              <w:rPr>
                <w:color w:val="auto"/>
                <w:lang w:val="en-US"/>
              </w:rPr>
              <w:instrText xml:space="preserve"> REF _Ref155612019 \r \h </w:instrText>
            </w:r>
            <w:r w:rsidRPr="008727A1">
              <w:rPr>
                <w:color w:val="auto"/>
                <w:lang w:val="en-US"/>
              </w:rPr>
            </w:r>
            <w:r w:rsidRPr="008727A1">
              <w:rPr>
                <w:color w:val="auto"/>
                <w:lang w:val="en-US"/>
              </w:rPr>
              <w:fldChar w:fldCharType="separate"/>
            </w:r>
            <w:r w:rsidRPr="008727A1">
              <w:rPr>
                <w:color w:val="auto"/>
                <w:lang w:val="en-US"/>
              </w:rPr>
              <w:t>4.3.2.1</w:t>
            </w:r>
            <w:r w:rsidRPr="008727A1">
              <w:rPr>
                <w:color w:val="auto"/>
                <w:lang w:val="en-US"/>
              </w:rPr>
              <w:fldChar w:fldCharType="end"/>
            </w:r>
            <w:r w:rsidRPr="008727A1">
              <w:rPr>
                <w:color w:val="auto"/>
                <w:lang w:val="en-US"/>
              </w:rPr>
              <w:t xml:space="preserve"> a </w:t>
            </w:r>
            <w:r w:rsidRPr="008727A1">
              <w:rPr>
                <w:color w:val="auto"/>
                <w:lang w:val="en-US"/>
              </w:rPr>
              <w:fldChar w:fldCharType="begin"/>
            </w:r>
            <w:r w:rsidRPr="008727A1">
              <w:rPr>
                <w:color w:val="auto"/>
                <w:lang w:val="en-US"/>
              </w:rPr>
              <w:instrText xml:space="preserve"> REF _Ref121432198 \r \h </w:instrText>
            </w:r>
            <w:r w:rsidRPr="008727A1">
              <w:rPr>
                <w:color w:val="auto"/>
                <w:lang w:val="en-US"/>
              </w:rPr>
            </w:r>
            <w:r w:rsidRPr="008727A1">
              <w:rPr>
                <w:color w:val="auto"/>
                <w:lang w:val="en-US"/>
              </w:rPr>
              <w:fldChar w:fldCharType="separate"/>
            </w:r>
            <w:r w:rsidRPr="008727A1">
              <w:rPr>
                <w:color w:val="auto"/>
                <w:lang w:val="en-US"/>
              </w:rPr>
              <w:t>4.3.4</w:t>
            </w:r>
            <w:r w:rsidRPr="008727A1">
              <w:rPr>
                <w:color w:val="auto"/>
                <w:lang w:val="en-US"/>
              </w:rPr>
              <w:fldChar w:fldCharType="end"/>
            </w:r>
          </w:p>
        </w:tc>
        <w:tc>
          <w:tcPr>
            <w:tcW w:w="2700" w:type="dxa"/>
          </w:tcPr>
          <w:p w:rsidRPr="008727A1" w:rsidR="004209A8" w:rsidP="004209A8" w:rsidRDefault="004209A8" w14:paraId="412D64D3" w14:textId="04F10976">
            <w:pPr>
              <w:pStyle w:val="Zadanievtabulke2"/>
              <w:rPr>
                <w:noProof/>
                <w:color w:val="auto"/>
              </w:rPr>
            </w:pPr>
            <w:r w:rsidRPr="008727A1">
              <w:rPr>
                <w:noProof/>
                <w:color w:val="auto"/>
              </w:rPr>
              <w:t>M16_PP_Správa nehnuteľností V1.7</w:t>
            </w:r>
          </w:p>
        </w:tc>
      </w:tr>
      <w:tr w:rsidRPr="00D750C9" w:rsidR="004209A8" w:rsidTr="003D6E7A" w14:paraId="15827744" w14:textId="77777777">
        <w:tc>
          <w:tcPr>
            <w:tcW w:w="838" w:type="dxa"/>
          </w:tcPr>
          <w:p w:rsidRPr="008727A1" w:rsidR="004209A8" w:rsidP="004209A8" w:rsidRDefault="004209A8" w14:paraId="0CCEC2E8" w14:textId="2E049476">
            <w:pPr>
              <w:pStyle w:val="Zadanievtabulke2"/>
              <w:rPr>
                <w:color w:val="auto"/>
              </w:rPr>
            </w:pPr>
            <w:r w:rsidRPr="008727A1">
              <w:rPr>
                <w:color w:val="auto"/>
                <w:lang w:val="en-US"/>
              </w:rPr>
              <w:t>1.7</w:t>
            </w:r>
          </w:p>
        </w:tc>
        <w:tc>
          <w:tcPr>
            <w:tcW w:w="1219" w:type="dxa"/>
          </w:tcPr>
          <w:p w:rsidRPr="008727A1" w:rsidR="004209A8" w:rsidP="004209A8" w:rsidRDefault="004209A8" w14:paraId="7317EAF0" w14:textId="00C04D3C">
            <w:pPr>
              <w:pStyle w:val="Zadanievtabulke2"/>
              <w:rPr>
                <w:color w:val="auto"/>
              </w:rPr>
            </w:pPr>
            <w:r w:rsidRPr="008727A1">
              <w:rPr>
                <w:color w:val="auto"/>
                <w:lang w:val="en-US"/>
              </w:rPr>
              <w:t>01-jan-2026</w:t>
            </w:r>
          </w:p>
        </w:tc>
        <w:tc>
          <w:tcPr>
            <w:tcW w:w="1080" w:type="dxa"/>
          </w:tcPr>
          <w:p w:rsidRPr="008727A1" w:rsidR="004209A8" w:rsidP="004209A8" w:rsidRDefault="004209A8" w14:paraId="779CDCEA" w14:textId="6C5FAC85">
            <w:pPr>
              <w:pStyle w:val="Zadanievtabulke2"/>
              <w:rPr>
                <w:color w:val="auto"/>
              </w:rPr>
            </w:pPr>
            <w:r w:rsidRPr="008727A1">
              <w:rPr>
                <w:color w:val="auto"/>
                <w:lang w:val="en-US"/>
              </w:rPr>
              <w:t>Kujanová</w:t>
            </w:r>
          </w:p>
        </w:tc>
        <w:tc>
          <w:tcPr>
            <w:tcW w:w="3600" w:type="dxa"/>
          </w:tcPr>
          <w:p w:rsidRPr="008727A1" w:rsidR="004209A8" w:rsidP="004209A8" w:rsidRDefault="004209A8" w14:paraId="2D6A4D39" w14:textId="77777777">
            <w:pPr>
              <w:pStyle w:val="Zadanievtabulke2"/>
              <w:rPr>
                <w:color w:val="auto"/>
              </w:rPr>
            </w:pPr>
            <w:r w:rsidRPr="008727A1">
              <w:rPr>
                <w:color w:val="auto"/>
              </w:rPr>
              <w:t>Doplnený nový druh využitia NO: Interné využitie</w:t>
            </w:r>
          </w:p>
          <w:p w:rsidRPr="008727A1" w:rsidR="004209A8" w:rsidP="004209A8" w:rsidRDefault="004209A8" w14:paraId="57D3F438" w14:textId="78DE97C5">
            <w:pPr>
              <w:pStyle w:val="Zadanievtabulke2"/>
              <w:rPr>
                <w:color w:val="auto"/>
              </w:rPr>
            </w:pPr>
            <w:r w:rsidRPr="008727A1">
              <w:rPr>
                <w:color w:val="auto"/>
                <w:lang w:val="en-US"/>
              </w:rPr>
              <w:t xml:space="preserve">Doplnený text v kapitolách </w:t>
            </w:r>
            <w:r w:rsidRPr="008727A1">
              <w:rPr>
                <w:color w:val="auto"/>
                <w:lang w:val="en-US"/>
              </w:rPr>
              <w:fldChar w:fldCharType="begin"/>
            </w:r>
            <w:r w:rsidRPr="008727A1">
              <w:rPr>
                <w:color w:val="auto"/>
                <w:lang w:val="en-US"/>
              </w:rPr>
              <w:instrText xml:space="preserve"> REF _Ref117520672 \r \h </w:instrText>
            </w:r>
            <w:r w:rsidRPr="008727A1">
              <w:rPr>
                <w:color w:val="auto"/>
                <w:lang w:val="en-US"/>
              </w:rPr>
            </w:r>
            <w:r w:rsidRPr="008727A1">
              <w:rPr>
                <w:color w:val="auto"/>
                <w:lang w:val="en-US"/>
              </w:rPr>
              <w:fldChar w:fldCharType="separate"/>
            </w:r>
            <w:r w:rsidRPr="008727A1">
              <w:rPr>
                <w:color w:val="auto"/>
                <w:lang w:val="en-US"/>
              </w:rPr>
              <w:t>4.1</w:t>
            </w:r>
            <w:r w:rsidRPr="008727A1">
              <w:rPr>
                <w:color w:val="auto"/>
                <w:lang w:val="en-US"/>
              </w:rPr>
              <w:fldChar w:fldCharType="end"/>
            </w:r>
            <w:r w:rsidRPr="008727A1">
              <w:rPr>
                <w:color w:val="auto"/>
                <w:lang w:val="en-US"/>
              </w:rPr>
              <w:t xml:space="preserve"> a </w:t>
            </w:r>
            <w:r w:rsidRPr="008727A1">
              <w:rPr>
                <w:color w:val="auto"/>
                <w:lang w:val="en-US"/>
              </w:rPr>
              <w:fldChar w:fldCharType="begin"/>
            </w:r>
            <w:r w:rsidRPr="008727A1">
              <w:rPr>
                <w:color w:val="auto"/>
                <w:lang w:val="en-US"/>
              </w:rPr>
              <w:instrText xml:space="preserve"> REF _Ref117768443 \r \h </w:instrText>
            </w:r>
            <w:r w:rsidRPr="008727A1">
              <w:rPr>
                <w:color w:val="auto"/>
                <w:lang w:val="en-US"/>
              </w:rPr>
            </w:r>
            <w:r w:rsidRPr="008727A1">
              <w:rPr>
                <w:color w:val="auto"/>
                <w:lang w:val="en-US"/>
              </w:rPr>
              <w:fldChar w:fldCharType="separate"/>
            </w:r>
            <w:r w:rsidRPr="008727A1">
              <w:rPr>
                <w:color w:val="auto"/>
                <w:lang w:val="en-US"/>
              </w:rPr>
              <w:t>4.1.4</w:t>
            </w:r>
            <w:r w:rsidRPr="008727A1">
              <w:rPr>
                <w:color w:val="auto"/>
                <w:lang w:val="en-US"/>
              </w:rPr>
              <w:fldChar w:fldCharType="end"/>
            </w:r>
          </w:p>
        </w:tc>
        <w:tc>
          <w:tcPr>
            <w:tcW w:w="2700" w:type="dxa"/>
          </w:tcPr>
          <w:p w:rsidRPr="008727A1" w:rsidR="004209A8" w:rsidP="004209A8" w:rsidRDefault="004209A8" w14:paraId="794CE1E1" w14:textId="35705123">
            <w:pPr>
              <w:pStyle w:val="Zadanievtabulke2"/>
              <w:rPr>
                <w:noProof/>
                <w:color w:val="auto"/>
              </w:rPr>
            </w:pPr>
            <w:r w:rsidRPr="008727A1">
              <w:rPr>
                <w:noProof/>
                <w:color w:val="auto"/>
              </w:rPr>
              <w:t>M16_PP_Správa nehnuteľností V1.7</w:t>
            </w:r>
          </w:p>
        </w:tc>
      </w:tr>
      <w:tr w:rsidRPr="00D750C9" w:rsidR="00410429" w:rsidTr="003D6E7A" w14:paraId="0AC8329F" w14:textId="77777777">
        <w:tc>
          <w:tcPr>
            <w:tcW w:w="838" w:type="dxa"/>
          </w:tcPr>
          <w:p w:rsidRPr="008727A1" w:rsidR="00410429" w:rsidP="00410429" w:rsidRDefault="00410429" w14:paraId="4E46772C" w14:textId="75E4194A">
            <w:pPr>
              <w:pStyle w:val="Zadanievtabulke2"/>
              <w:rPr>
                <w:color w:val="auto"/>
              </w:rPr>
            </w:pPr>
            <w:r w:rsidRPr="008727A1">
              <w:rPr>
                <w:color w:val="auto"/>
              </w:rPr>
              <w:t>1.7</w:t>
            </w:r>
          </w:p>
        </w:tc>
        <w:tc>
          <w:tcPr>
            <w:tcW w:w="1219" w:type="dxa"/>
          </w:tcPr>
          <w:p w:rsidRPr="008727A1" w:rsidR="00410429" w:rsidP="00410429" w:rsidRDefault="00410429" w14:paraId="0056B84B" w14:textId="4AAB14EF">
            <w:pPr>
              <w:pStyle w:val="Zadanievtabulke2"/>
              <w:rPr>
                <w:color w:val="auto"/>
              </w:rPr>
            </w:pPr>
            <w:r w:rsidRPr="008727A1">
              <w:rPr>
                <w:color w:val="auto"/>
              </w:rPr>
              <w:t>01-jan-2026</w:t>
            </w:r>
          </w:p>
        </w:tc>
        <w:tc>
          <w:tcPr>
            <w:tcW w:w="1080" w:type="dxa"/>
          </w:tcPr>
          <w:p w:rsidRPr="008727A1" w:rsidR="00410429" w:rsidP="00410429" w:rsidRDefault="00410429" w14:paraId="19E8B88A" w14:textId="204EE1C7">
            <w:pPr>
              <w:pStyle w:val="Zadanievtabulke2"/>
              <w:rPr>
                <w:color w:val="auto"/>
              </w:rPr>
            </w:pPr>
            <w:r w:rsidRPr="008727A1">
              <w:rPr>
                <w:color w:val="auto"/>
              </w:rPr>
              <w:t>Kujanová</w:t>
            </w:r>
          </w:p>
        </w:tc>
        <w:tc>
          <w:tcPr>
            <w:tcW w:w="3600" w:type="dxa"/>
          </w:tcPr>
          <w:p w:rsidRPr="008727A1" w:rsidR="00410429" w:rsidP="00410429" w:rsidRDefault="00410429" w14:paraId="3A06C76F" w14:textId="77777777">
            <w:pPr>
              <w:pStyle w:val="Zadanievtabulke2"/>
              <w:rPr>
                <w:color w:val="auto"/>
              </w:rPr>
            </w:pPr>
            <w:r w:rsidRPr="008727A1">
              <w:rPr>
                <w:color w:val="auto"/>
              </w:rPr>
              <w:t>Doplnenia vysvetlenia k ZFK v objekte Ponuka zmluvy:</w:t>
            </w:r>
          </w:p>
          <w:p w:rsidRPr="008727A1" w:rsidR="00410429" w:rsidP="00410429" w:rsidRDefault="00410429" w14:paraId="0FFC4ED1" w14:textId="2BAED8F1">
            <w:pPr>
              <w:pStyle w:val="Zadanievtabulke2"/>
              <w:rPr>
                <w:color w:val="auto"/>
              </w:rPr>
            </w:pPr>
            <w:r w:rsidRPr="008727A1">
              <w:rPr>
                <w:color w:val="auto"/>
              </w:rPr>
              <w:t xml:space="preserve">Doplnený text v kapitole </w:t>
            </w:r>
            <w:r w:rsidRPr="008727A1" w:rsidR="00AD2E94">
              <w:rPr>
                <w:color w:val="auto"/>
              </w:rPr>
              <w:fldChar w:fldCharType="begin"/>
            </w:r>
            <w:r w:rsidRPr="008727A1" w:rsidR="00AD2E94">
              <w:rPr>
                <w:color w:val="auto"/>
              </w:rPr>
              <w:instrText xml:space="preserve"> REF _Ref217992143 \r \h </w:instrText>
            </w:r>
            <w:r w:rsidRPr="008727A1" w:rsidR="00AD2E94">
              <w:rPr>
                <w:color w:val="auto"/>
              </w:rPr>
            </w:r>
            <w:r w:rsidRPr="008727A1" w:rsidR="00AD2E94">
              <w:rPr>
                <w:color w:val="auto"/>
              </w:rPr>
              <w:fldChar w:fldCharType="separate"/>
            </w:r>
            <w:r w:rsidRPr="008727A1" w:rsidR="00AD2E94">
              <w:rPr>
                <w:color w:val="auto"/>
              </w:rPr>
              <w:t>4.2.1</w:t>
            </w:r>
            <w:r w:rsidRPr="008727A1" w:rsidR="00AD2E94">
              <w:rPr>
                <w:color w:val="auto"/>
              </w:rPr>
              <w:fldChar w:fldCharType="end"/>
            </w:r>
          </w:p>
        </w:tc>
        <w:tc>
          <w:tcPr>
            <w:tcW w:w="2700" w:type="dxa"/>
          </w:tcPr>
          <w:p w:rsidRPr="008727A1" w:rsidR="00410429" w:rsidP="00410429" w:rsidRDefault="00410429" w14:paraId="5D68711C" w14:textId="513698F6">
            <w:pPr>
              <w:pStyle w:val="Zadanievtabulke2"/>
              <w:rPr>
                <w:noProof/>
                <w:color w:val="auto"/>
              </w:rPr>
            </w:pPr>
            <w:r w:rsidRPr="008727A1">
              <w:rPr>
                <w:noProof/>
                <w:color w:val="auto"/>
              </w:rPr>
              <w:t>M16_PP_Správa nehnuteľností V1.7</w:t>
            </w:r>
          </w:p>
        </w:tc>
      </w:tr>
      <w:tr w:rsidRPr="00D750C9" w:rsidR="00D81B1B" w:rsidTr="003D6E7A" w14:paraId="1F1E4332" w14:textId="77777777">
        <w:tc>
          <w:tcPr>
            <w:tcW w:w="838" w:type="dxa"/>
          </w:tcPr>
          <w:p w:rsidRPr="008727A1" w:rsidR="00D81B1B" w:rsidP="00D81B1B" w:rsidRDefault="00D81B1B" w14:paraId="0CD959B0" w14:textId="6805BCF1">
            <w:pPr>
              <w:pStyle w:val="Zadanievtabulke2"/>
              <w:rPr>
                <w:color w:val="auto"/>
              </w:rPr>
            </w:pPr>
            <w:r w:rsidRPr="008727A1">
              <w:rPr>
                <w:color w:val="auto"/>
              </w:rPr>
              <w:t>1.7</w:t>
            </w:r>
          </w:p>
        </w:tc>
        <w:tc>
          <w:tcPr>
            <w:tcW w:w="1219" w:type="dxa"/>
          </w:tcPr>
          <w:p w:rsidRPr="008727A1" w:rsidR="00D81B1B" w:rsidP="00D81B1B" w:rsidRDefault="00D81B1B" w14:paraId="095262B9" w14:textId="13C436F6">
            <w:pPr>
              <w:pStyle w:val="Zadanievtabulke2"/>
              <w:rPr>
                <w:color w:val="auto"/>
              </w:rPr>
            </w:pPr>
            <w:r w:rsidRPr="008727A1">
              <w:rPr>
                <w:color w:val="auto"/>
              </w:rPr>
              <w:t>01-jan-2026</w:t>
            </w:r>
          </w:p>
        </w:tc>
        <w:tc>
          <w:tcPr>
            <w:tcW w:w="1080" w:type="dxa"/>
          </w:tcPr>
          <w:p w:rsidRPr="008727A1" w:rsidR="00D81B1B" w:rsidP="00D81B1B" w:rsidRDefault="00D81B1B" w14:paraId="38A20602" w14:textId="697D3E20">
            <w:pPr>
              <w:pStyle w:val="Zadanievtabulke2"/>
              <w:rPr>
                <w:color w:val="auto"/>
              </w:rPr>
            </w:pPr>
            <w:r w:rsidRPr="008727A1">
              <w:rPr>
                <w:color w:val="auto"/>
              </w:rPr>
              <w:t>Kujanová</w:t>
            </w:r>
          </w:p>
        </w:tc>
        <w:tc>
          <w:tcPr>
            <w:tcW w:w="3600" w:type="dxa"/>
          </w:tcPr>
          <w:p w:rsidRPr="008727A1" w:rsidR="00D81B1B" w:rsidP="00D81B1B" w:rsidRDefault="00D81B1B" w14:paraId="02B1B7CC" w14:textId="77777777">
            <w:pPr>
              <w:pStyle w:val="Zadanievtabulke2"/>
              <w:rPr>
                <w:color w:val="auto"/>
              </w:rPr>
            </w:pPr>
            <w:r w:rsidRPr="008727A1">
              <w:rPr>
                <w:color w:val="auto"/>
              </w:rPr>
              <w:t>Doplnenie možnosti evidencie podmienok v Brutto čiastkach:</w:t>
            </w:r>
          </w:p>
          <w:p w:rsidRPr="008727A1" w:rsidR="00D81B1B" w:rsidP="00D81B1B" w:rsidRDefault="00D81B1B" w14:paraId="3ACD5A69" w14:textId="4910FAF3">
            <w:pPr>
              <w:pStyle w:val="Zadanievtabulke2"/>
              <w:rPr>
                <w:color w:val="auto"/>
              </w:rPr>
            </w:pPr>
            <w:r w:rsidRPr="008727A1">
              <w:rPr>
                <w:color w:val="auto"/>
              </w:rPr>
              <w:t xml:space="preserve">Doplnený text v kapitolách </w:t>
            </w:r>
            <w:r w:rsidRPr="008727A1" w:rsidR="00AD2E94">
              <w:rPr>
                <w:color w:val="auto"/>
              </w:rPr>
              <w:fldChar w:fldCharType="begin"/>
            </w:r>
            <w:r w:rsidRPr="008727A1" w:rsidR="00AD2E94">
              <w:rPr>
                <w:color w:val="auto"/>
              </w:rPr>
              <w:instrText xml:space="preserve"> REF _Ref155619667 \r \h </w:instrText>
            </w:r>
            <w:r w:rsidRPr="008727A1" w:rsidR="00AD2E94">
              <w:rPr>
                <w:color w:val="auto"/>
              </w:rPr>
            </w:r>
            <w:r w:rsidRPr="008727A1" w:rsidR="00AD2E94">
              <w:rPr>
                <w:color w:val="auto"/>
              </w:rPr>
              <w:fldChar w:fldCharType="separate"/>
            </w:r>
            <w:r w:rsidRPr="008727A1" w:rsidR="00AD2E94">
              <w:rPr>
                <w:color w:val="auto"/>
              </w:rPr>
              <w:t>4.2.6.1</w:t>
            </w:r>
            <w:r w:rsidRPr="008727A1" w:rsidR="00AD2E94">
              <w:rPr>
                <w:color w:val="auto"/>
              </w:rPr>
              <w:fldChar w:fldCharType="end"/>
            </w:r>
            <w:r w:rsidRPr="008727A1" w:rsidR="00AD2E94">
              <w:rPr>
                <w:color w:val="auto"/>
              </w:rPr>
              <w:t xml:space="preserve">, </w:t>
            </w:r>
            <w:r w:rsidRPr="008727A1" w:rsidR="00AD2E94">
              <w:rPr>
                <w:color w:val="auto"/>
              </w:rPr>
              <w:fldChar w:fldCharType="begin"/>
            </w:r>
            <w:r w:rsidRPr="008727A1" w:rsidR="00AD2E94">
              <w:rPr>
                <w:color w:val="auto"/>
              </w:rPr>
              <w:instrText xml:space="preserve"> REF _Ref155619699 \r \h </w:instrText>
            </w:r>
            <w:r w:rsidRPr="008727A1" w:rsidR="00AD2E94">
              <w:rPr>
                <w:color w:val="auto"/>
              </w:rPr>
            </w:r>
            <w:r w:rsidRPr="008727A1" w:rsidR="00AD2E94">
              <w:rPr>
                <w:color w:val="auto"/>
              </w:rPr>
              <w:fldChar w:fldCharType="separate"/>
            </w:r>
            <w:r w:rsidRPr="008727A1" w:rsidR="00AD2E94">
              <w:rPr>
                <w:color w:val="auto"/>
              </w:rPr>
              <w:t>4.3.2.6.1</w:t>
            </w:r>
            <w:r w:rsidRPr="008727A1" w:rsidR="00AD2E94">
              <w:rPr>
                <w:color w:val="auto"/>
              </w:rPr>
              <w:fldChar w:fldCharType="end"/>
            </w:r>
          </w:p>
        </w:tc>
        <w:tc>
          <w:tcPr>
            <w:tcW w:w="2700" w:type="dxa"/>
          </w:tcPr>
          <w:p w:rsidRPr="008727A1" w:rsidR="00D81B1B" w:rsidP="00D81B1B" w:rsidRDefault="00D81B1B" w14:paraId="73124642" w14:textId="286ED732">
            <w:pPr>
              <w:pStyle w:val="Zadanievtabulke2"/>
              <w:rPr>
                <w:noProof/>
                <w:color w:val="auto"/>
              </w:rPr>
            </w:pPr>
            <w:r w:rsidRPr="008727A1">
              <w:rPr>
                <w:noProof/>
                <w:color w:val="auto"/>
              </w:rPr>
              <w:t>M16_PP_Správa nehnuteľností V1.7</w:t>
            </w:r>
          </w:p>
        </w:tc>
      </w:tr>
      <w:tr w:rsidRPr="00D750C9" w:rsidR="00D81B1B" w:rsidTr="003D6E7A" w14:paraId="049DCF92" w14:textId="77777777">
        <w:tc>
          <w:tcPr>
            <w:tcW w:w="838" w:type="dxa"/>
          </w:tcPr>
          <w:p w:rsidRPr="008727A1" w:rsidR="00D81B1B" w:rsidP="00D81B1B" w:rsidRDefault="00D81B1B" w14:paraId="67D9C6FE" w14:textId="3F2E66FB">
            <w:pPr>
              <w:pStyle w:val="Zadanievtabulke2"/>
              <w:rPr>
                <w:color w:val="auto"/>
              </w:rPr>
            </w:pPr>
            <w:r w:rsidRPr="008727A1">
              <w:rPr>
                <w:color w:val="auto"/>
              </w:rPr>
              <w:t>1.7</w:t>
            </w:r>
          </w:p>
        </w:tc>
        <w:tc>
          <w:tcPr>
            <w:tcW w:w="1219" w:type="dxa"/>
          </w:tcPr>
          <w:p w:rsidRPr="008727A1" w:rsidR="00D81B1B" w:rsidP="00D81B1B" w:rsidRDefault="00D81B1B" w14:paraId="28B3E3BA" w14:textId="04C54BC3">
            <w:pPr>
              <w:pStyle w:val="Zadanievtabulke2"/>
              <w:rPr>
                <w:color w:val="auto"/>
              </w:rPr>
            </w:pPr>
            <w:r w:rsidRPr="008727A1">
              <w:rPr>
                <w:color w:val="auto"/>
              </w:rPr>
              <w:t>01-jan-2026</w:t>
            </w:r>
          </w:p>
        </w:tc>
        <w:tc>
          <w:tcPr>
            <w:tcW w:w="1080" w:type="dxa"/>
          </w:tcPr>
          <w:p w:rsidRPr="008727A1" w:rsidR="00D81B1B" w:rsidP="00D81B1B" w:rsidRDefault="00D81B1B" w14:paraId="18342E2A" w14:textId="1FF82E2A">
            <w:pPr>
              <w:pStyle w:val="Zadanievtabulke2"/>
              <w:rPr>
                <w:color w:val="auto"/>
              </w:rPr>
            </w:pPr>
            <w:r w:rsidRPr="008727A1">
              <w:rPr>
                <w:color w:val="auto"/>
              </w:rPr>
              <w:t>Kujanová</w:t>
            </w:r>
          </w:p>
        </w:tc>
        <w:tc>
          <w:tcPr>
            <w:tcW w:w="3600" w:type="dxa"/>
          </w:tcPr>
          <w:p w:rsidRPr="008727A1" w:rsidR="00D81B1B" w:rsidP="00D81B1B" w:rsidRDefault="00D81B1B" w14:paraId="22A5018D" w14:textId="77777777">
            <w:pPr>
              <w:pStyle w:val="Zadanievtabulke2"/>
              <w:rPr>
                <w:color w:val="auto"/>
              </w:rPr>
            </w:pPr>
            <w:r w:rsidRPr="008727A1">
              <w:rPr>
                <w:color w:val="auto"/>
              </w:rPr>
              <w:t>Nové odklony na kontrolné účty odberateľov pre organizácie typu a.s.:</w:t>
            </w:r>
          </w:p>
          <w:p w:rsidRPr="008727A1" w:rsidR="00D81B1B" w:rsidP="00D81B1B" w:rsidRDefault="00D81B1B" w14:paraId="24DBC1B3" w14:textId="1BAE09F8">
            <w:pPr>
              <w:pStyle w:val="Zadanievtabulke2"/>
              <w:rPr>
                <w:color w:val="auto"/>
              </w:rPr>
            </w:pPr>
            <w:r w:rsidRPr="008727A1">
              <w:rPr>
                <w:color w:val="auto"/>
              </w:rPr>
              <w:t xml:space="preserve">Doplnený text v kapitolách </w:t>
            </w:r>
            <w:r w:rsidRPr="008727A1" w:rsidR="00AD2E94">
              <w:rPr>
                <w:color w:val="auto"/>
              </w:rPr>
              <w:fldChar w:fldCharType="begin"/>
            </w:r>
            <w:r w:rsidRPr="008727A1" w:rsidR="00AD2E94">
              <w:rPr>
                <w:color w:val="auto"/>
              </w:rPr>
              <w:instrText xml:space="preserve"> REF _Ref155619667 \r \h </w:instrText>
            </w:r>
            <w:r w:rsidRPr="008727A1" w:rsidR="00AD2E94">
              <w:rPr>
                <w:color w:val="auto"/>
              </w:rPr>
            </w:r>
            <w:r w:rsidRPr="008727A1" w:rsidR="00AD2E94">
              <w:rPr>
                <w:color w:val="auto"/>
              </w:rPr>
              <w:fldChar w:fldCharType="separate"/>
            </w:r>
            <w:r w:rsidRPr="008727A1" w:rsidR="00AD2E94">
              <w:rPr>
                <w:color w:val="auto"/>
              </w:rPr>
              <w:t>4.2.6.1</w:t>
            </w:r>
            <w:r w:rsidRPr="008727A1" w:rsidR="00AD2E94">
              <w:rPr>
                <w:color w:val="auto"/>
              </w:rPr>
              <w:fldChar w:fldCharType="end"/>
            </w:r>
            <w:r w:rsidRPr="008727A1" w:rsidR="00AD2E94">
              <w:rPr>
                <w:color w:val="auto"/>
              </w:rPr>
              <w:t xml:space="preserve">, </w:t>
            </w:r>
            <w:r w:rsidRPr="008727A1" w:rsidR="00AD2E94">
              <w:rPr>
                <w:color w:val="auto"/>
              </w:rPr>
              <w:fldChar w:fldCharType="begin"/>
            </w:r>
            <w:r w:rsidRPr="008727A1" w:rsidR="00AD2E94">
              <w:rPr>
                <w:color w:val="auto"/>
              </w:rPr>
              <w:instrText xml:space="preserve"> REF _Ref155619699 \r \h </w:instrText>
            </w:r>
            <w:r w:rsidRPr="008727A1" w:rsidR="00AD2E94">
              <w:rPr>
                <w:color w:val="auto"/>
              </w:rPr>
            </w:r>
            <w:r w:rsidRPr="008727A1" w:rsidR="00AD2E94">
              <w:rPr>
                <w:color w:val="auto"/>
              </w:rPr>
              <w:fldChar w:fldCharType="separate"/>
            </w:r>
            <w:r w:rsidRPr="008727A1" w:rsidR="00AD2E94">
              <w:rPr>
                <w:color w:val="auto"/>
              </w:rPr>
              <w:t>4.3.2.6.1</w:t>
            </w:r>
            <w:r w:rsidRPr="008727A1" w:rsidR="00AD2E94">
              <w:rPr>
                <w:color w:val="auto"/>
              </w:rPr>
              <w:fldChar w:fldCharType="end"/>
            </w:r>
          </w:p>
        </w:tc>
        <w:tc>
          <w:tcPr>
            <w:tcW w:w="2700" w:type="dxa"/>
          </w:tcPr>
          <w:p w:rsidRPr="008727A1" w:rsidR="00D81B1B" w:rsidP="00D81B1B" w:rsidRDefault="00D81B1B" w14:paraId="1DA2AB99" w14:textId="3F426391">
            <w:pPr>
              <w:pStyle w:val="Zadanievtabulke2"/>
              <w:rPr>
                <w:noProof/>
                <w:color w:val="auto"/>
              </w:rPr>
            </w:pPr>
            <w:r w:rsidRPr="008727A1">
              <w:rPr>
                <w:noProof/>
                <w:color w:val="auto"/>
              </w:rPr>
              <w:t>M16_PP_Správa nehnuteľností V1.7</w:t>
            </w:r>
          </w:p>
        </w:tc>
      </w:tr>
      <w:tr w:rsidRPr="00D750C9" w:rsidR="00D81B1B" w:rsidTr="003D6E7A" w14:paraId="69C5460C" w14:textId="77777777">
        <w:tc>
          <w:tcPr>
            <w:tcW w:w="838" w:type="dxa"/>
          </w:tcPr>
          <w:p w:rsidRPr="008727A1" w:rsidR="00D81B1B" w:rsidP="00D81B1B" w:rsidRDefault="00D81B1B" w14:paraId="7130F388" w14:textId="72318791">
            <w:pPr>
              <w:pStyle w:val="Zadanievtabulke2"/>
              <w:rPr>
                <w:color w:val="auto"/>
              </w:rPr>
            </w:pPr>
            <w:r w:rsidRPr="008727A1">
              <w:rPr>
                <w:color w:val="auto"/>
              </w:rPr>
              <w:t>1.7</w:t>
            </w:r>
          </w:p>
        </w:tc>
        <w:tc>
          <w:tcPr>
            <w:tcW w:w="1219" w:type="dxa"/>
          </w:tcPr>
          <w:p w:rsidRPr="008727A1" w:rsidR="00D81B1B" w:rsidP="00D81B1B" w:rsidRDefault="00D81B1B" w14:paraId="7DFB8DC8" w14:textId="0F0FCF30">
            <w:pPr>
              <w:pStyle w:val="Zadanievtabulke2"/>
              <w:rPr>
                <w:color w:val="auto"/>
              </w:rPr>
            </w:pPr>
            <w:r w:rsidRPr="008727A1">
              <w:rPr>
                <w:color w:val="auto"/>
              </w:rPr>
              <w:t>01-jan-2026</w:t>
            </w:r>
          </w:p>
        </w:tc>
        <w:tc>
          <w:tcPr>
            <w:tcW w:w="1080" w:type="dxa"/>
          </w:tcPr>
          <w:p w:rsidRPr="008727A1" w:rsidR="00D81B1B" w:rsidP="00D81B1B" w:rsidRDefault="00D81B1B" w14:paraId="367B28B8" w14:textId="6C8C1450">
            <w:pPr>
              <w:pStyle w:val="Zadanievtabulke2"/>
              <w:rPr>
                <w:color w:val="auto"/>
              </w:rPr>
            </w:pPr>
            <w:r w:rsidRPr="008727A1">
              <w:rPr>
                <w:color w:val="auto"/>
              </w:rPr>
              <w:t>Kujanová</w:t>
            </w:r>
          </w:p>
        </w:tc>
        <w:tc>
          <w:tcPr>
            <w:tcW w:w="3600" w:type="dxa"/>
          </w:tcPr>
          <w:p w:rsidRPr="008727A1" w:rsidR="00D81B1B" w:rsidP="00D81B1B" w:rsidRDefault="00D81B1B" w14:paraId="49D3042A" w14:textId="77777777">
            <w:pPr>
              <w:pStyle w:val="Zadanievtabulke2"/>
              <w:rPr>
                <w:color w:val="auto"/>
              </w:rPr>
            </w:pPr>
            <w:r w:rsidRPr="008727A1">
              <w:rPr>
                <w:color w:val="auto"/>
              </w:rPr>
              <w:t>Účtovanie výnosov aj na 602 účty:</w:t>
            </w:r>
          </w:p>
          <w:p w:rsidRPr="008727A1" w:rsidR="00D81B1B" w:rsidP="00D81B1B" w:rsidRDefault="00D81B1B" w14:paraId="2DD5E673" w14:textId="171C1C87">
            <w:pPr>
              <w:pStyle w:val="Zadanievtabulke2"/>
              <w:rPr>
                <w:color w:val="auto"/>
              </w:rPr>
            </w:pPr>
            <w:r w:rsidRPr="008727A1">
              <w:rPr>
                <w:color w:val="auto"/>
              </w:rPr>
              <w:t xml:space="preserve">Doplnený text v </w:t>
            </w:r>
            <w:r w:rsidRPr="008727A1" w:rsidR="00AD2E94">
              <w:rPr>
                <w:color w:val="auto"/>
              </w:rPr>
              <w:fldChar w:fldCharType="begin"/>
            </w:r>
            <w:r w:rsidRPr="008727A1" w:rsidR="00AD2E94">
              <w:rPr>
                <w:color w:val="auto"/>
              </w:rPr>
              <w:instrText xml:space="preserve"> REF _Ref155619667 \r \h </w:instrText>
            </w:r>
            <w:r w:rsidRPr="008727A1" w:rsidR="00AD2E94">
              <w:rPr>
                <w:color w:val="auto"/>
              </w:rPr>
            </w:r>
            <w:r w:rsidRPr="008727A1" w:rsidR="00AD2E94">
              <w:rPr>
                <w:color w:val="auto"/>
              </w:rPr>
              <w:fldChar w:fldCharType="separate"/>
            </w:r>
            <w:r w:rsidRPr="008727A1" w:rsidR="00AD2E94">
              <w:rPr>
                <w:color w:val="auto"/>
              </w:rPr>
              <w:t>4.2.6.1</w:t>
            </w:r>
            <w:r w:rsidRPr="008727A1" w:rsidR="00AD2E94">
              <w:rPr>
                <w:color w:val="auto"/>
              </w:rPr>
              <w:fldChar w:fldCharType="end"/>
            </w:r>
            <w:r w:rsidRPr="008727A1" w:rsidR="00AD2E94">
              <w:rPr>
                <w:color w:val="auto"/>
              </w:rPr>
              <w:t xml:space="preserve">, </w:t>
            </w:r>
            <w:r w:rsidRPr="008727A1" w:rsidR="00AD2E94">
              <w:rPr>
                <w:color w:val="auto"/>
              </w:rPr>
              <w:fldChar w:fldCharType="begin"/>
            </w:r>
            <w:r w:rsidRPr="008727A1" w:rsidR="00AD2E94">
              <w:rPr>
                <w:color w:val="auto"/>
              </w:rPr>
              <w:instrText xml:space="preserve"> REF _Ref155619699 \r \h </w:instrText>
            </w:r>
            <w:r w:rsidRPr="008727A1" w:rsidR="00AD2E94">
              <w:rPr>
                <w:color w:val="auto"/>
              </w:rPr>
            </w:r>
            <w:r w:rsidRPr="008727A1" w:rsidR="00AD2E94">
              <w:rPr>
                <w:color w:val="auto"/>
              </w:rPr>
              <w:fldChar w:fldCharType="separate"/>
            </w:r>
            <w:r w:rsidRPr="008727A1" w:rsidR="00AD2E94">
              <w:rPr>
                <w:color w:val="auto"/>
              </w:rPr>
              <w:t>4.3.2.6.1</w:t>
            </w:r>
            <w:r w:rsidRPr="008727A1" w:rsidR="00AD2E94">
              <w:rPr>
                <w:color w:val="auto"/>
              </w:rPr>
              <w:fldChar w:fldCharType="end"/>
            </w:r>
            <w:r w:rsidRPr="008727A1">
              <w:rPr>
                <w:color w:val="auto"/>
              </w:rPr>
              <w:t xml:space="preserve">, </w:t>
            </w:r>
            <w:r w:rsidRPr="008727A1" w:rsidR="00AD2E94">
              <w:rPr>
                <w:color w:val="auto"/>
              </w:rPr>
              <w:fldChar w:fldCharType="begin"/>
            </w:r>
            <w:r w:rsidRPr="008727A1" w:rsidR="00AD2E94">
              <w:rPr>
                <w:color w:val="auto"/>
              </w:rPr>
              <w:instrText xml:space="preserve"> REF _Ref155684296 \r \h </w:instrText>
            </w:r>
            <w:r w:rsidRPr="008727A1" w:rsidR="00AD2E94">
              <w:rPr>
                <w:color w:val="auto"/>
              </w:rPr>
            </w:r>
            <w:r w:rsidRPr="008727A1" w:rsidR="00AD2E94">
              <w:rPr>
                <w:color w:val="auto"/>
              </w:rPr>
              <w:fldChar w:fldCharType="separate"/>
            </w:r>
            <w:r w:rsidRPr="008727A1" w:rsidR="00AD2E94">
              <w:rPr>
                <w:color w:val="auto"/>
              </w:rPr>
              <w:t>4.2.7.1</w:t>
            </w:r>
            <w:r w:rsidRPr="008727A1" w:rsidR="00AD2E94">
              <w:rPr>
                <w:color w:val="auto"/>
              </w:rPr>
              <w:fldChar w:fldCharType="end"/>
            </w:r>
            <w:r w:rsidRPr="008727A1">
              <w:rPr>
                <w:color w:val="auto"/>
              </w:rPr>
              <w:t xml:space="preserve"> a jej podkapitoly, </w:t>
            </w:r>
            <w:r w:rsidRPr="008727A1" w:rsidR="00AD2E94">
              <w:rPr>
                <w:color w:val="auto"/>
              </w:rPr>
              <w:fldChar w:fldCharType="begin"/>
            </w:r>
            <w:r w:rsidRPr="008727A1" w:rsidR="00AD2E94">
              <w:rPr>
                <w:color w:val="auto"/>
              </w:rPr>
              <w:instrText xml:space="preserve"> REF _Ref217992257 \r \h </w:instrText>
            </w:r>
            <w:r w:rsidRPr="008727A1" w:rsidR="00AD2E94">
              <w:rPr>
                <w:color w:val="auto"/>
              </w:rPr>
            </w:r>
            <w:r w:rsidRPr="008727A1" w:rsidR="00AD2E94">
              <w:rPr>
                <w:color w:val="auto"/>
              </w:rPr>
              <w:fldChar w:fldCharType="separate"/>
            </w:r>
            <w:r w:rsidRPr="008727A1" w:rsidR="00AD2E94">
              <w:rPr>
                <w:color w:val="auto"/>
              </w:rPr>
              <w:t>4.3.2.7.1</w:t>
            </w:r>
            <w:r w:rsidRPr="008727A1" w:rsidR="00AD2E94">
              <w:rPr>
                <w:color w:val="auto"/>
              </w:rPr>
              <w:fldChar w:fldCharType="end"/>
            </w:r>
            <w:r w:rsidRPr="008727A1">
              <w:rPr>
                <w:color w:val="auto"/>
              </w:rPr>
              <w:t xml:space="preserve"> a jej podkapitoly</w:t>
            </w:r>
          </w:p>
        </w:tc>
        <w:tc>
          <w:tcPr>
            <w:tcW w:w="2700" w:type="dxa"/>
          </w:tcPr>
          <w:p w:rsidRPr="008727A1" w:rsidR="00D81B1B" w:rsidP="00D81B1B" w:rsidRDefault="00D81B1B" w14:paraId="01F687D2" w14:textId="70F299AC">
            <w:pPr>
              <w:pStyle w:val="Zadanievtabulke2"/>
              <w:rPr>
                <w:noProof/>
                <w:color w:val="auto"/>
              </w:rPr>
            </w:pPr>
            <w:r w:rsidRPr="008727A1">
              <w:rPr>
                <w:noProof/>
                <w:color w:val="auto"/>
              </w:rPr>
              <w:t>M16_PP_Správa nehnuteľností V1.7</w:t>
            </w:r>
          </w:p>
        </w:tc>
      </w:tr>
      <w:tr w:rsidRPr="00D750C9" w:rsidR="00D81B1B" w:rsidTr="003D6E7A" w14:paraId="3BE64A49" w14:textId="77777777">
        <w:tc>
          <w:tcPr>
            <w:tcW w:w="838" w:type="dxa"/>
          </w:tcPr>
          <w:p w:rsidRPr="008727A1" w:rsidR="00D81B1B" w:rsidP="00D81B1B" w:rsidRDefault="00D81B1B" w14:paraId="65E1153D" w14:textId="712AC474">
            <w:pPr>
              <w:pStyle w:val="Zadanievtabulke2"/>
              <w:rPr>
                <w:color w:val="auto"/>
              </w:rPr>
            </w:pPr>
            <w:r w:rsidRPr="008727A1">
              <w:rPr>
                <w:color w:val="auto"/>
              </w:rPr>
              <w:t>1.7</w:t>
            </w:r>
          </w:p>
        </w:tc>
        <w:tc>
          <w:tcPr>
            <w:tcW w:w="1219" w:type="dxa"/>
          </w:tcPr>
          <w:p w:rsidRPr="008727A1" w:rsidR="00D81B1B" w:rsidP="00D81B1B" w:rsidRDefault="00D81B1B" w14:paraId="06F8AAB1" w14:textId="54F443E3">
            <w:pPr>
              <w:pStyle w:val="Zadanievtabulke2"/>
              <w:rPr>
                <w:color w:val="auto"/>
              </w:rPr>
            </w:pPr>
            <w:r w:rsidRPr="008727A1">
              <w:rPr>
                <w:color w:val="auto"/>
              </w:rPr>
              <w:t>01-jan-2026</w:t>
            </w:r>
          </w:p>
        </w:tc>
        <w:tc>
          <w:tcPr>
            <w:tcW w:w="1080" w:type="dxa"/>
          </w:tcPr>
          <w:p w:rsidRPr="008727A1" w:rsidR="00D81B1B" w:rsidP="00D81B1B" w:rsidRDefault="00D81B1B" w14:paraId="0CB90BF7" w14:textId="39DD3B00">
            <w:pPr>
              <w:pStyle w:val="Zadanievtabulke2"/>
              <w:rPr>
                <w:color w:val="auto"/>
              </w:rPr>
            </w:pPr>
            <w:r w:rsidRPr="008727A1">
              <w:rPr>
                <w:color w:val="auto"/>
              </w:rPr>
              <w:t>Kujanová</w:t>
            </w:r>
          </w:p>
        </w:tc>
        <w:tc>
          <w:tcPr>
            <w:tcW w:w="3600" w:type="dxa"/>
          </w:tcPr>
          <w:p w:rsidRPr="008727A1" w:rsidR="00D81B1B" w:rsidP="00D81B1B" w:rsidRDefault="00D81B1B" w14:paraId="2B0F34BB" w14:textId="77777777">
            <w:pPr>
              <w:pStyle w:val="Zadanievtabulke2"/>
              <w:rPr>
                <w:color w:val="auto"/>
              </w:rPr>
            </w:pPr>
            <w:r w:rsidRPr="008727A1">
              <w:rPr>
                <w:color w:val="auto"/>
              </w:rPr>
              <w:t>Komplexný prehľad základných podmienok s priradením jednotlivých účtov hlavnej knihy a s priradením finančných položiek:</w:t>
            </w:r>
          </w:p>
          <w:p w:rsidRPr="008727A1" w:rsidR="00D81B1B" w:rsidP="00D81B1B" w:rsidRDefault="00D81B1B" w14:paraId="320CB708" w14:textId="384B5CA3">
            <w:pPr>
              <w:pStyle w:val="Zadanievtabulke2"/>
              <w:rPr>
                <w:color w:val="auto"/>
              </w:rPr>
            </w:pPr>
            <w:r w:rsidRPr="008727A1">
              <w:rPr>
                <w:color w:val="auto"/>
              </w:rPr>
              <w:t>Aktualizovaná tabuľka v</w:t>
            </w:r>
            <w:r w:rsidRPr="008727A1" w:rsidR="00AD2E94">
              <w:rPr>
                <w:color w:val="auto"/>
              </w:rPr>
              <w:t> </w:t>
            </w:r>
            <w:r w:rsidRPr="008727A1">
              <w:rPr>
                <w:color w:val="auto"/>
              </w:rPr>
              <w:t>kapitolách</w:t>
            </w:r>
            <w:r w:rsidRPr="008727A1" w:rsidR="00AD2E94">
              <w:rPr>
                <w:color w:val="auto"/>
              </w:rPr>
              <w:t xml:space="preserve"> </w:t>
            </w:r>
            <w:r w:rsidRPr="008727A1" w:rsidR="00AD2E94">
              <w:rPr>
                <w:color w:val="auto"/>
              </w:rPr>
              <w:fldChar w:fldCharType="begin"/>
            </w:r>
            <w:r w:rsidRPr="008727A1" w:rsidR="00AD2E94">
              <w:rPr>
                <w:color w:val="auto"/>
              </w:rPr>
              <w:instrText xml:space="preserve"> REF _Ref155684296 \r \h </w:instrText>
            </w:r>
            <w:r w:rsidRPr="008727A1" w:rsidR="00AD2E94">
              <w:rPr>
                <w:color w:val="auto"/>
              </w:rPr>
            </w:r>
            <w:r w:rsidRPr="008727A1" w:rsidR="00AD2E94">
              <w:rPr>
                <w:color w:val="auto"/>
              </w:rPr>
              <w:fldChar w:fldCharType="separate"/>
            </w:r>
            <w:r w:rsidRPr="008727A1" w:rsidR="00AD2E94">
              <w:rPr>
                <w:color w:val="auto"/>
              </w:rPr>
              <w:t>4.2.7.1</w:t>
            </w:r>
            <w:r w:rsidRPr="008727A1" w:rsidR="00AD2E94">
              <w:rPr>
                <w:color w:val="auto"/>
              </w:rPr>
              <w:fldChar w:fldCharType="end"/>
            </w:r>
            <w:r w:rsidRPr="008727A1">
              <w:rPr>
                <w:color w:val="auto"/>
              </w:rPr>
              <w:t xml:space="preserve">, </w:t>
            </w:r>
            <w:r w:rsidRPr="008727A1" w:rsidR="00AD2E94">
              <w:rPr>
                <w:color w:val="auto"/>
              </w:rPr>
              <w:fldChar w:fldCharType="begin"/>
            </w:r>
            <w:r w:rsidRPr="008727A1" w:rsidR="00AD2E94">
              <w:rPr>
                <w:color w:val="auto"/>
              </w:rPr>
              <w:instrText xml:space="preserve"> REF _Ref217992257 \r \h </w:instrText>
            </w:r>
            <w:r w:rsidRPr="008727A1" w:rsidR="00AD2E94">
              <w:rPr>
                <w:color w:val="auto"/>
              </w:rPr>
            </w:r>
            <w:r w:rsidRPr="008727A1" w:rsidR="00AD2E94">
              <w:rPr>
                <w:color w:val="auto"/>
              </w:rPr>
              <w:fldChar w:fldCharType="separate"/>
            </w:r>
            <w:r w:rsidRPr="008727A1" w:rsidR="00AD2E94">
              <w:rPr>
                <w:color w:val="auto"/>
              </w:rPr>
              <w:t>4.3.2.7.1</w:t>
            </w:r>
            <w:r w:rsidRPr="008727A1" w:rsidR="00AD2E94">
              <w:rPr>
                <w:color w:val="auto"/>
              </w:rPr>
              <w:fldChar w:fldCharType="end"/>
            </w:r>
            <w:r w:rsidRPr="008727A1" w:rsidR="00AD2E94">
              <w:rPr>
                <w:color w:val="auto"/>
              </w:rPr>
              <w:t xml:space="preserve">, </w:t>
            </w:r>
            <w:r w:rsidRPr="008727A1" w:rsidR="00AD2E94">
              <w:rPr>
                <w:color w:val="auto"/>
              </w:rPr>
              <w:fldChar w:fldCharType="begin"/>
            </w:r>
            <w:r w:rsidRPr="008727A1" w:rsidR="00AD2E94">
              <w:rPr>
                <w:color w:val="auto"/>
              </w:rPr>
              <w:instrText xml:space="preserve"> REF _Ref217991807 \r \h </w:instrText>
            </w:r>
            <w:r w:rsidRPr="008727A1" w:rsidR="00AD2E94">
              <w:rPr>
                <w:color w:val="auto"/>
              </w:rPr>
            </w:r>
            <w:r w:rsidRPr="008727A1" w:rsidR="00AD2E94">
              <w:rPr>
                <w:color w:val="auto"/>
              </w:rPr>
              <w:fldChar w:fldCharType="separate"/>
            </w:r>
            <w:r w:rsidRPr="008727A1" w:rsidR="00AD2E94">
              <w:rPr>
                <w:color w:val="auto"/>
              </w:rPr>
              <w:t>11</w:t>
            </w:r>
            <w:r w:rsidRPr="008727A1" w:rsidR="00AD2E94">
              <w:rPr>
                <w:color w:val="auto"/>
              </w:rPr>
              <w:fldChar w:fldCharType="end"/>
            </w:r>
          </w:p>
        </w:tc>
        <w:tc>
          <w:tcPr>
            <w:tcW w:w="2700" w:type="dxa"/>
          </w:tcPr>
          <w:p w:rsidRPr="008727A1" w:rsidR="00D81B1B" w:rsidP="00D81B1B" w:rsidRDefault="00D81B1B" w14:paraId="2CD67F81" w14:textId="25FE602F">
            <w:pPr>
              <w:pStyle w:val="Zadanievtabulke2"/>
              <w:rPr>
                <w:noProof/>
                <w:color w:val="auto"/>
              </w:rPr>
            </w:pPr>
            <w:r w:rsidRPr="008727A1">
              <w:rPr>
                <w:noProof/>
                <w:color w:val="auto"/>
              </w:rPr>
              <w:t>M16_PP_Správa nehnuteľností V1.7</w:t>
            </w:r>
          </w:p>
        </w:tc>
      </w:tr>
      <w:tr w:rsidRPr="00D750C9" w:rsidR="00D81B1B" w:rsidTr="003D6E7A" w14:paraId="4697BE60" w14:textId="77777777">
        <w:tc>
          <w:tcPr>
            <w:tcW w:w="838" w:type="dxa"/>
          </w:tcPr>
          <w:p w:rsidRPr="008727A1" w:rsidR="00D81B1B" w:rsidP="00D81B1B" w:rsidRDefault="00D81B1B" w14:paraId="7E8030DE" w14:textId="10BF7CDF">
            <w:pPr>
              <w:pStyle w:val="Zadanievtabulke2"/>
              <w:rPr>
                <w:color w:val="auto"/>
              </w:rPr>
            </w:pPr>
            <w:r w:rsidRPr="008727A1">
              <w:rPr>
                <w:color w:val="auto"/>
              </w:rPr>
              <w:t>1.7</w:t>
            </w:r>
          </w:p>
        </w:tc>
        <w:tc>
          <w:tcPr>
            <w:tcW w:w="1219" w:type="dxa"/>
          </w:tcPr>
          <w:p w:rsidRPr="008727A1" w:rsidR="00D81B1B" w:rsidP="00D81B1B" w:rsidRDefault="00D81B1B" w14:paraId="16DFBC0C" w14:textId="772D392D">
            <w:pPr>
              <w:pStyle w:val="Zadanievtabulke2"/>
              <w:rPr>
                <w:color w:val="auto"/>
              </w:rPr>
            </w:pPr>
            <w:r w:rsidRPr="008727A1">
              <w:rPr>
                <w:color w:val="auto"/>
              </w:rPr>
              <w:t>01-jan-2026</w:t>
            </w:r>
          </w:p>
        </w:tc>
        <w:tc>
          <w:tcPr>
            <w:tcW w:w="1080" w:type="dxa"/>
          </w:tcPr>
          <w:p w:rsidRPr="008727A1" w:rsidR="00D81B1B" w:rsidP="00D81B1B" w:rsidRDefault="00D81B1B" w14:paraId="203DD487" w14:textId="1CF76CCF">
            <w:pPr>
              <w:pStyle w:val="Zadanievtabulke2"/>
              <w:rPr>
                <w:color w:val="auto"/>
              </w:rPr>
            </w:pPr>
            <w:r w:rsidRPr="008727A1">
              <w:rPr>
                <w:color w:val="auto"/>
              </w:rPr>
              <w:t>Kujanová</w:t>
            </w:r>
          </w:p>
        </w:tc>
        <w:tc>
          <w:tcPr>
            <w:tcW w:w="3600" w:type="dxa"/>
          </w:tcPr>
          <w:p w:rsidRPr="008727A1" w:rsidR="00D81B1B" w:rsidP="00D81B1B" w:rsidRDefault="00D81B1B" w14:paraId="698FCB68" w14:textId="77777777">
            <w:pPr>
              <w:pStyle w:val="Zadanievtabulke2"/>
              <w:rPr>
                <w:color w:val="auto"/>
              </w:rPr>
            </w:pPr>
            <w:r w:rsidRPr="008727A1">
              <w:rPr>
                <w:color w:val="auto"/>
              </w:rPr>
              <w:t>Doplnenie zoznamu podmienok (pre účel podmienky Nájomné, Paušál, Refundácia):</w:t>
            </w:r>
          </w:p>
          <w:p w:rsidRPr="008727A1" w:rsidR="00D81B1B" w:rsidP="00D81B1B" w:rsidRDefault="00D81B1B" w14:paraId="7F0F1369" w14:textId="15C2C202">
            <w:pPr>
              <w:pStyle w:val="Zadanievtabulke2"/>
              <w:rPr>
                <w:color w:val="auto"/>
              </w:rPr>
            </w:pPr>
            <w:r w:rsidRPr="008727A1">
              <w:rPr>
                <w:color w:val="auto"/>
              </w:rPr>
              <w:t xml:space="preserve">Doplnený text v kapitolách </w:t>
            </w:r>
            <w:r w:rsidRPr="008727A1" w:rsidR="00AD2E94">
              <w:rPr>
                <w:color w:val="auto"/>
              </w:rPr>
              <w:fldChar w:fldCharType="begin"/>
            </w:r>
            <w:r w:rsidRPr="008727A1" w:rsidR="00AD2E94">
              <w:rPr>
                <w:color w:val="auto"/>
              </w:rPr>
              <w:instrText xml:space="preserve"> REF _Ref155684296 \r \h </w:instrText>
            </w:r>
            <w:r w:rsidRPr="008727A1" w:rsidR="00AD2E94">
              <w:rPr>
                <w:color w:val="auto"/>
              </w:rPr>
            </w:r>
            <w:r w:rsidRPr="008727A1" w:rsidR="00AD2E94">
              <w:rPr>
                <w:color w:val="auto"/>
              </w:rPr>
              <w:fldChar w:fldCharType="separate"/>
            </w:r>
            <w:r w:rsidRPr="008727A1" w:rsidR="00AD2E94">
              <w:rPr>
                <w:color w:val="auto"/>
              </w:rPr>
              <w:t>4.2.7.1</w:t>
            </w:r>
            <w:r w:rsidRPr="008727A1" w:rsidR="00AD2E94">
              <w:rPr>
                <w:color w:val="auto"/>
              </w:rPr>
              <w:fldChar w:fldCharType="end"/>
            </w:r>
            <w:r w:rsidRPr="008727A1" w:rsidR="00AD2E94">
              <w:rPr>
                <w:color w:val="auto"/>
              </w:rPr>
              <w:t xml:space="preserve"> </w:t>
            </w:r>
            <w:r w:rsidRPr="008727A1">
              <w:rPr>
                <w:color w:val="auto"/>
              </w:rPr>
              <w:t xml:space="preserve">a jej podkapitoly, </w:t>
            </w:r>
            <w:r w:rsidRPr="008727A1" w:rsidR="00AD2E94">
              <w:rPr>
                <w:color w:val="auto"/>
              </w:rPr>
              <w:fldChar w:fldCharType="begin"/>
            </w:r>
            <w:r w:rsidRPr="008727A1" w:rsidR="00AD2E94">
              <w:rPr>
                <w:color w:val="auto"/>
              </w:rPr>
              <w:instrText xml:space="preserve"> REF _Ref217992257 \r \h </w:instrText>
            </w:r>
            <w:r w:rsidRPr="008727A1" w:rsidR="00AD2E94">
              <w:rPr>
                <w:color w:val="auto"/>
              </w:rPr>
            </w:r>
            <w:r w:rsidRPr="008727A1" w:rsidR="00AD2E94">
              <w:rPr>
                <w:color w:val="auto"/>
              </w:rPr>
              <w:fldChar w:fldCharType="separate"/>
            </w:r>
            <w:r w:rsidRPr="008727A1" w:rsidR="00AD2E94">
              <w:rPr>
                <w:color w:val="auto"/>
              </w:rPr>
              <w:t>4.3.2.7.1</w:t>
            </w:r>
            <w:r w:rsidRPr="008727A1" w:rsidR="00AD2E94">
              <w:rPr>
                <w:color w:val="auto"/>
              </w:rPr>
              <w:fldChar w:fldCharType="end"/>
            </w:r>
            <w:r w:rsidRPr="008727A1">
              <w:rPr>
                <w:color w:val="auto"/>
              </w:rPr>
              <w:t xml:space="preserve"> a jej podkapitoly, </w:t>
            </w:r>
            <w:r w:rsidRPr="008727A1" w:rsidR="00AD2E94">
              <w:rPr>
                <w:color w:val="auto"/>
              </w:rPr>
              <w:fldChar w:fldCharType="begin"/>
            </w:r>
            <w:r w:rsidRPr="008727A1" w:rsidR="00AD2E94">
              <w:rPr>
                <w:color w:val="auto"/>
              </w:rPr>
              <w:instrText xml:space="preserve"> REF _Ref217991807 \r \h </w:instrText>
            </w:r>
            <w:r w:rsidRPr="008727A1" w:rsidR="00AD2E94">
              <w:rPr>
                <w:color w:val="auto"/>
              </w:rPr>
            </w:r>
            <w:r w:rsidRPr="008727A1" w:rsidR="00AD2E94">
              <w:rPr>
                <w:color w:val="auto"/>
              </w:rPr>
              <w:fldChar w:fldCharType="separate"/>
            </w:r>
            <w:r w:rsidRPr="008727A1" w:rsidR="00AD2E94">
              <w:rPr>
                <w:color w:val="auto"/>
              </w:rPr>
              <w:t>11</w:t>
            </w:r>
            <w:r w:rsidRPr="008727A1" w:rsidR="00AD2E94">
              <w:rPr>
                <w:color w:val="auto"/>
              </w:rPr>
              <w:fldChar w:fldCharType="end"/>
            </w:r>
          </w:p>
        </w:tc>
        <w:tc>
          <w:tcPr>
            <w:tcW w:w="2700" w:type="dxa"/>
          </w:tcPr>
          <w:p w:rsidRPr="008727A1" w:rsidR="00D81B1B" w:rsidP="00D81B1B" w:rsidRDefault="00D81B1B" w14:paraId="00689138" w14:textId="2ABCB8ED">
            <w:pPr>
              <w:pStyle w:val="Zadanievtabulke2"/>
              <w:rPr>
                <w:noProof/>
                <w:color w:val="auto"/>
              </w:rPr>
            </w:pPr>
            <w:r w:rsidRPr="008727A1">
              <w:rPr>
                <w:noProof/>
                <w:color w:val="auto"/>
              </w:rPr>
              <w:t>M16_PP_Správa nehnuteľností V1.7</w:t>
            </w:r>
          </w:p>
        </w:tc>
      </w:tr>
      <w:tr w:rsidRPr="00D750C9" w:rsidR="00D81B1B" w:rsidTr="003D6E7A" w14:paraId="61D04D57" w14:textId="77777777">
        <w:tc>
          <w:tcPr>
            <w:tcW w:w="838" w:type="dxa"/>
          </w:tcPr>
          <w:p w:rsidRPr="008727A1" w:rsidR="00D81B1B" w:rsidP="00D81B1B" w:rsidRDefault="00D81B1B" w14:paraId="622706E8" w14:textId="1D262BB0">
            <w:pPr>
              <w:pStyle w:val="Zadanievtabulke2"/>
              <w:rPr>
                <w:color w:val="auto"/>
              </w:rPr>
            </w:pPr>
            <w:r w:rsidRPr="008727A1">
              <w:rPr>
                <w:color w:val="auto"/>
              </w:rPr>
              <w:t>1.7</w:t>
            </w:r>
          </w:p>
        </w:tc>
        <w:tc>
          <w:tcPr>
            <w:tcW w:w="1219" w:type="dxa"/>
          </w:tcPr>
          <w:p w:rsidRPr="008727A1" w:rsidR="00D81B1B" w:rsidP="00D81B1B" w:rsidRDefault="00D81B1B" w14:paraId="0E40DC3C" w14:textId="5B16059C">
            <w:pPr>
              <w:pStyle w:val="Zadanievtabulke2"/>
              <w:rPr>
                <w:color w:val="auto"/>
              </w:rPr>
            </w:pPr>
            <w:r w:rsidRPr="008727A1">
              <w:rPr>
                <w:color w:val="auto"/>
              </w:rPr>
              <w:t>01-jan-2026</w:t>
            </w:r>
          </w:p>
        </w:tc>
        <w:tc>
          <w:tcPr>
            <w:tcW w:w="1080" w:type="dxa"/>
          </w:tcPr>
          <w:p w:rsidRPr="008727A1" w:rsidR="00D81B1B" w:rsidP="00D81B1B" w:rsidRDefault="00D81B1B" w14:paraId="694D9720" w14:textId="76E2054A">
            <w:pPr>
              <w:pStyle w:val="Zadanievtabulke2"/>
              <w:rPr>
                <w:color w:val="auto"/>
              </w:rPr>
            </w:pPr>
            <w:r w:rsidRPr="008727A1">
              <w:rPr>
                <w:color w:val="auto"/>
              </w:rPr>
              <w:t>Kujanová</w:t>
            </w:r>
          </w:p>
        </w:tc>
        <w:tc>
          <w:tcPr>
            <w:tcW w:w="3600" w:type="dxa"/>
          </w:tcPr>
          <w:p w:rsidRPr="008727A1" w:rsidR="00D81B1B" w:rsidP="00D81B1B" w:rsidRDefault="00D81B1B" w14:paraId="1A8B6612" w14:textId="77777777">
            <w:pPr>
              <w:pStyle w:val="Zadanievtabulke2"/>
              <w:rPr>
                <w:color w:val="auto"/>
              </w:rPr>
            </w:pPr>
            <w:r w:rsidRPr="008727A1">
              <w:rPr>
                <w:color w:val="auto"/>
              </w:rPr>
              <w:t>Doplnenie nového účelu podmienky „PNa-Výnos. faktúra (bez zúčt.)“ a zoznamu podmienok pre tento účel podmienky:</w:t>
            </w:r>
          </w:p>
          <w:p w:rsidRPr="008727A1" w:rsidR="00D81B1B" w:rsidP="00D81B1B" w:rsidRDefault="00D81B1B" w14:paraId="60ABA2B4" w14:textId="2760CDFC">
            <w:pPr>
              <w:pStyle w:val="Zadanievtabulke2"/>
              <w:rPr>
                <w:color w:val="auto"/>
              </w:rPr>
            </w:pPr>
            <w:r w:rsidRPr="008727A1">
              <w:rPr>
                <w:color w:val="auto"/>
              </w:rPr>
              <w:t>Doplnený text v</w:t>
            </w:r>
            <w:r w:rsidRPr="008727A1" w:rsidR="00AD2E94">
              <w:rPr>
                <w:color w:val="auto"/>
              </w:rPr>
              <w:t> </w:t>
            </w:r>
            <w:r w:rsidRPr="008727A1">
              <w:rPr>
                <w:color w:val="auto"/>
              </w:rPr>
              <w:t>kapitolách</w:t>
            </w:r>
            <w:r w:rsidRPr="008727A1" w:rsidR="00AD2E94">
              <w:rPr>
                <w:color w:val="auto"/>
              </w:rPr>
              <w:t xml:space="preserve"> </w:t>
            </w:r>
            <w:r w:rsidRPr="008727A1" w:rsidR="00AD2E94">
              <w:rPr>
                <w:color w:val="auto"/>
              </w:rPr>
              <w:fldChar w:fldCharType="begin"/>
            </w:r>
            <w:r w:rsidRPr="008727A1" w:rsidR="00AD2E94">
              <w:rPr>
                <w:color w:val="auto"/>
              </w:rPr>
              <w:instrText xml:space="preserve"> REF _Ref217992397 \r \h </w:instrText>
            </w:r>
            <w:r w:rsidRPr="008727A1" w:rsidR="00AD2E94">
              <w:rPr>
                <w:color w:val="auto"/>
              </w:rPr>
            </w:r>
            <w:r w:rsidRPr="008727A1" w:rsidR="00AD2E94">
              <w:rPr>
                <w:color w:val="auto"/>
              </w:rPr>
              <w:fldChar w:fldCharType="separate"/>
            </w:r>
            <w:r w:rsidRPr="008727A1" w:rsidR="00AD2E94">
              <w:rPr>
                <w:color w:val="auto"/>
              </w:rPr>
              <w:t>4.2.7.1.5</w:t>
            </w:r>
            <w:r w:rsidRPr="008727A1" w:rsidR="00AD2E94">
              <w:rPr>
                <w:color w:val="auto"/>
              </w:rPr>
              <w:fldChar w:fldCharType="end"/>
            </w:r>
            <w:r w:rsidRPr="008727A1" w:rsidR="00AD2E94">
              <w:rPr>
                <w:color w:val="auto"/>
              </w:rPr>
              <w:t xml:space="preserve">, </w:t>
            </w:r>
            <w:r w:rsidRPr="008727A1" w:rsidR="00AD2E94">
              <w:rPr>
                <w:color w:val="auto"/>
              </w:rPr>
              <w:fldChar w:fldCharType="begin"/>
            </w:r>
            <w:r w:rsidRPr="008727A1" w:rsidR="00AD2E94">
              <w:rPr>
                <w:color w:val="auto"/>
              </w:rPr>
              <w:instrText xml:space="preserve"> REF _Ref217992420 \r \h </w:instrText>
            </w:r>
            <w:r w:rsidRPr="008727A1" w:rsidR="00AD2E94">
              <w:rPr>
                <w:color w:val="auto"/>
              </w:rPr>
            </w:r>
            <w:r w:rsidRPr="008727A1" w:rsidR="00AD2E94">
              <w:rPr>
                <w:color w:val="auto"/>
              </w:rPr>
              <w:fldChar w:fldCharType="separate"/>
            </w:r>
            <w:r w:rsidRPr="008727A1" w:rsidR="00AD2E94">
              <w:rPr>
                <w:color w:val="auto"/>
              </w:rPr>
              <w:t>4.3.2.7.1.5</w:t>
            </w:r>
            <w:r w:rsidRPr="008727A1" w:rsidR="00AD2E94">
              <w:rPr>
                <w:color w:val="auto"/>
              </w:rPr>
              <w:fldChar w:fldCharType="end"/>
            </w:r>
            <w:r w:rsidRPr="008727A1" w:rsidR="00AD2E94">
              <w:rPr>
                <w:color w:val="auto"/>
              </w:rPr>
              <w:t>,</w:t>
            </w:r>
            <w:r w:rsidRPr="008727A1">
              <w:rPr>
                <w:color w:val="auto"/>
              </w:rPr>
              <w:t xml:space="preserve"> </w:t>
            </w:r>
            <w:r w:rsidRPr="008727A1" w:rsidR="00AD2E94">
              <w:rPr>
                <w:color w:val="auto"/>
              </w:rPr>
              <w:fldChar w:fldCharType="begin"/>
            </w:r>
            <w:r w:rsidRPr="008727A1" w:rsidR="00AD2E94">
              <w:rPr>
                <w:color w:val="auto"/>
              </w:rPr>
              <w:instrText xml:space="preserve"> REF _Ref217991807 \r \h </w:instrText>
            </w:r>
            <w:r w:rsidRPr="008727A1" w:rsidR="00AD2E94">
              <w:rPr>
                <w:color w:val="auto"/>
              </w:rPr>
            </w:r>
            <w:r w:rsidRPr="008727A1" w:rsidR="00AD2E94">
              <w:rPr>
                <w:color w:val="auto"/>
              </w:rPr>
              <w:fldChar w:fldCharType="separate"/>
            </w:r>
            <w:r w:rsidRPr="008727A1" w:rsidR="00AD2E94">
              <w:rPr>
                <w:color w:val="auto"/>
              </w:rPr>
              <w:t>11</w:t>
            </w:r>
            <w:r w:rsidRPr="008727A1" w:rsidR="00AD2E94">
              <w:rPr>
                <w:color w:val="auto"/>
              </w:rPr>
              <w:fldChar w:fldCharType="end"/>
            </w:r>
          </w:p>
        </w:tc>
        <w:tc>
          <w:tcPr>
            <w:tcW w:w="2700" w:type="dxa"/>
          </w:tcPr>
          <w:p w:rsidRPr="008727A1" w:rsidR="00D81B1B" w:rsidP="00D81B1B" w:rsidRDefault="00D81B1B" w14:paraId="338DCBCD" w14:textId="250F2B60">
            <w:pPr>
              <w:pStyle w:val="Zadanievtabulke2"/>
              <w:rPr>
                <w:noProof/>
                <w:color w:val="auto"/>
              </w:rPr>
            </w:pPr>
            <w:r w:rsidRPr="008727A1">
              <w:rPr>
                <w:noProof/>
                <w:color w:val="auto"/>
              </w:rPr>
              <w:t>M16_PP_Správa nehnuteľností V1.7</w:t>
            </w:r>
          </w:p>
        </w:tc>
      </w:tr>
      <w:tr w:rsidRPr="00D750C9" w:rsidR="00D81B1B" w:rsidTr="003D6E7A" w14:paraId="1572A01F" w14:textId="77777777">
        <w:tc>
          <w:tcPr>
            <w:tcW w:w="838" w:type="dxa"/>
          </w:tcPr>
          <w:p w:rsidRPr="008727A1" w:rsidR="00D81B1B" w:rsidP="00D81B1B" w:rsidRDefault="00D81B1B" w14:paraId="348A6B54" w14:textId="5C66CD03">
            <w:pPr>
              <w:pStyle w:val="Zadanievtabulke2"/>
              <w:rPr>
                <w:color w:val="auto"/>
              </w:rPr>
            </w:pPr>
            <w:r w:rsidRPr="008727A1">
              <w:rPr>
                <w:color w:val="auto"/>
              </w:rPr>
              <w:t>1.7</w:t>
            </w:r>
          </w:p>
        </w:tc>
        <w:tc>
          <w:tcPr>
            <w:tcW w:w="1219" w:type="dxa"/>
          </w:tcPr>
          <w:p w:rsidRPr="008727A1" w:rsidR="00D81B1B" w:rsidP="00D81B1B" w:rsidRDefault="00D81B1B" w14:paraId="3D443641" w14:textId="57F1DCFF">
            <w:pPr>
              <w:pStyle w:val="Zadanievtabulke2"/>
              <w:rPr>
                <w:color w:val="auto"/>
              </w:rPr>
            </w:pPr>
            <w:r w:rsidRPr="008727A1">
              <w:rPr>
                <w:color w:val="auto"/>
              </w:rPr>
              <w:t>01-jan-2026</w:t>
            </w:r>
          </w:p>
        </w:tc>
        <w:tc>
          <w:tcPr>
            <w:tcW w:w="1080" w:type="dxa"/>
          </w:tcPr>
          <w:p w:rsidRPr="008727A1" w:rsidR="00D81B1B" w:rsidP="00D81B1B" w:rsidRDefault="00D81B1B" w14:paraId="7CE2330D" w14:textId="74B7F8E0">
            <w:pPr>
              <w:pStyle w:val="Zadanievtabulke2"/>
              <w:rPr>
                <w:color w:val="auto"/>
              </w:rPr>
            </w:pPr>
            <w:r w:rsidRPr="008727A1">
              <w:rPr>
                <w:color w:val="auto"/>
              </w:rPr>
              <w:t>Kujanová</w:t>
            </w:r>
          </w:p>
        </w:tc>
        <w:tc>
          <w:tcPr>
            <w:tcW w:w="3600" w:type="dxa"/>
          </w:tcPr>
          <w:p w:rsidRPr="008727A1" w:rsidR="00D81B1B" w:rsidP="00D81B1B" w:rsidRDefault="00D81B1B" w14:paraId="06BA6D22" w14:textId="77777777">
            <w:pPr>
              <w:pStyle w:val="Zadanievtabulke2"/>
              <w:rPr>
                <w:color w:val="auto"/>
              </w:rPr>
            </w:pPr>
            <w:r w:rsidRPr="008727A1">
              <w:rPr>
                <w:color w:val="auto"/>
              </w:rPr>
              <w:t xml:space="preserve">Základné dáta zmluvy pre CEZ:  </w:t>
            </w:r>
          </w:p>
          <w:p w:rsidRPr="008727A1" w:rsidR="00D81B1B" w:rsidP="00D81B1B" w:rsidRDefault="00D81B1B" w14:paraId="0CCD78F4" w14:textId="542C90E3">
            <w:pPr>
              <w:pStyle w:val="Zadanievtabulke2"/>
              <w:rPr>
                <w:color w:val="auto"/>
              </w:rPr>
            </w:pPr>
            <w:r w:rsidRPr="008727A1">
              <w:rPr>
                <w:color w:val="auto"/>
              </w:rPr>
              <w:t xml:space="preserve">Doplnené vysvetlenia polí v kapitole </w:t>
            </w:r>
            <w:r w:rsidRPr="008727A1">
              <w:rPr>
                <w:color w:val="auto"/>
              </w:rPr>
              <w:fldChar w:fldCharType="begin"/>
            </w:r>
            <w:r w:rsidRPr="008727A1">
              <w:rPr>
                <w:color w:val="auto"/>
              </w:rPr>
              <w:instrText xml:space="preserve"> REF _Ref155684905 \r \h </w:instrText>
            </w:r>
            <w:r w:rsidRPr="008727A1">
              <w:rPr>
                <w:color w:val="auto"/>
              </w:rPr>
            </w:r>
            <w:r w:rsidRPr="008727A1">
              <w:rPr>
                <w:color w:val="auto"/>
              </w:rPr>
              <w:fldChar w:fldCharType="separate"/>
            </w:r>
            <w:r w:rsidRPr="008727A1">
              <w:rPr>
                <w:color w:val="auto"/>
              </w:rPr>
              <w:t>4.3.2.11.1.1</w:t>
            </w:r>
            <w:r w:rsidRPr="008727A1">
              <w:rPr>
                <w:color w:val="auto"/>
              </w:rPr>
              <w:fldChar w:fldCharType="end"/>
            </w:r>
          </w:p>
        </w:tc>
        <w:tc>
          <w:tcPr>
            <w:tcW w:w="2700" w:type="dxa"/>
          </w:tcPr>
          <w:p w:rsidRPr="008727A1" w:rsidR="00D81B1B" w:rsidP="00D81B1B" w:rsidRDefault="00D81B1B" w14:paraId="41A5EC9A" w14:textId="51FFBC18">
            <w:pPr>
              <w:pStyle w:val="Zadanievtabulke2"/>
              <w:rPr>
                <w:noProof/>
                <w:color w:val="auto"/>
              </w:rPr>
            </w:pPr>
            <w:r w:rsidRPr="008727A1">
              <w:rPr>
                <w:noProof/>
                <w:color w:val="auto"/>
              </w:rPr>
              <w:t>M16_PP_Správa nehnuteľností V1.7</w:t>
            </w:r>
          </w:p>
        </w:tc>
      </w:tr>
      <w:tr w:rsidRPr="00D750C9" w:rsidR="00071998" w:rsidTr="003D6E7A" w14:paraId="77BC9053" w14:textId="77777777">
        <w:tc>
          <w:tcPr>
            <w:tcW w:w="838" w:type="dxa"/>
          </w:tcPr>
          <w:p w:rsidRPr="008727A1" w:rsidR="00071998" w:rsidP="00071998" w:rsidRDefault="00071998" w14:paraId="0D3DA883" w14:textId="1AD8DFAF">
            <w:pPr>
              <w:pStyle w:val="Zadanievtabulke2"/>
              <w:rPr>
                <w:color w:val="auto"/>
              </w:rPr>
            </w:pPr>
            <w:r w:rsidRPr="008727A1">
              <w:rPr>
                <w:color w:val="auto"/>
              </w:rPr>
              <w:t>1.7</w:t>
            </w:r>
          </w:p>
        </w:tc>
        <w:tc>
          <w:tcPr>
            <w:tcW w:w="1219" w:type="dxa"/>
          </w:tcPr>
          <w:p w:rsidRPr="008727A1" w:rsidR="00071998" w:rsidP="00071998" w:rsidRDefault="00071998" w14:paraId="117650A1" w14:textId="0D09F825">
            <w:pPr>
              <w:pStyle w:val="Zadanievtabulke2"/>
              <w:rPr>
                <w:color w:val="auto"/>
              </w:rPr>
            </w:pPr>
            <w:r w:rsidRPr="008727A1">
              <w:rPr>
                <w:color w:val="auto"/>
              </w:rPr>
              <w:t>01-jan-2026</w:t>
            </w:r>
          </w:p>
        </w:tc>
        <w:tc>
          <w:tcPr>
            <w:tcW w:w="1080" w:type="dxa"/>
          </w:tcPr>
          <w:p w:rsidRPr="008727A1" w:rsidR="00071998" w:rsidP="00071998" w:rsidRDefault="00071998" w14:paraId="02FFFC52" w14:textId="5281666D">
            <w:pPr>
              <w:pStyle w:val="Zadanievtabulke2"/>
              <w:rPr>
                <w:color w:val="auto"/>
              </w:rPr>
            </w:pPr>
            <w:r w:rsidRPr="008727A1">
              <w:rPr>
                <w:color w:val="auto"/>
              </w:rPr>
              <w:t>Kujanová</w:t>
            </w:r>
          </w:p>
        </w:tc>
        <w:tc>
          <w:tcPr>
            <w:tcW w:w="3600" w:type="dxa"/>
          </w:tcPr>
          <w:p w:rsidRPr="008727A1" w:rsidR="00071998" w:rsidP="00071998" w:rsidRDefault="00071998" w14:paraId="49434C46" w14:textId="77777777">
            <w:pPr>
              <w:pStyle w:val="Zadanievtabulke2"/>
              <w:rPr>
                <w:color w:val="auto"/>
              </w:rPr>
            </w:pPr>
            <w:r w:rsidRPr="008727A1">
              <w:rPr>
                <w:color w:val="auto"/>
              </w:rPr>
              <w:t>Zásoba práce – aktualizácia prepojených objektov</w:t>
            </w:r>
          </w:p>
          <w:p w:rsidRPr="008727A1" w:rsidR="00071998" w:rsidP="00071998" w:rsidRDefault="00071998" w14:paraId="317F825F" w14:textId="5F4BC1E4">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_Ref121868787 \r \h </w:instrText>
            </w:r>
            <w:r w:rsidRPr="008727A1">
              <w:rPr>
                <w:color w:val="auto"/>
              </w:rPr>
            </w:r>
            <w:r w:rsidRPr="008727A1">
              <w:rPr>
                <w:color w:val="auto"/>
              </w:rPr>
              <w:fldChar w:fldCharType="separate"/>
            </w:r>
            <w:r w:rsidRPr="008727A1">
              <w:rPr>
                <w:color w:val="auto"/>
              </w:rPr>
              <w:t>7.2</w:t>
            </w:r>
            <w:r w:rsidRPr="008727A1">
              <w:rPr>
                <w:color w:val="auto"/>
              </w:rPr>
              <w:fldChar w:fldCharType="end"/>
            </w:r>
          </w:p>
        </w:tc>
        <w:tc>
          <w:tcPr>
            <w:tcW w:w="2700" w:type="dxa"/>
          </w:tcPr>
          <w:p w:rsidRPr="008727A1" w:rsidR="00071998" w:rsidP="00071998" w:rsidRDefault="00071998" w14:paraId="03B95347" w14:textId="51016029">
            <w:pPr>
              <w:pStyle w:val="Zadanievtabulke2"/>
              <w:rPr>
                <w:noProof/>
                <w:color w:val="auto"/>
              </w:rPr>
            </w:pPr>
            <w:r w:rsidRPr="008727A1">
              <w:rPr>
                <w:noProof/>
                <w:color w:val="auto"/>
              </w:rPr>
              <w:t>M16_PP_Správa nehnuteľností V1.7</w:t>
            </w:r>
          </w:p>
        </w:tc>
      </w:tr>
      <w:tr w:rsidRPr="00D750C9" w:rsidR="00071998" w:rsidTr="003D6E7A" w14:paraId="208D9944" w14:textId="77777777">
        <w:tc>
          <w:tcPr>
            <w:tcW w:w="838" w:type="dxa"/>
          </w:tcPr>
          <w:p w:rsidRPr="008727A1" w:rsidR="00071998" w:rsidP="00071998" w:rsidRDefault="00071998" w14:paraId="166F01AB" w14:textId="3CD2F6F0">
            <w:pPr>
              <w:pStyle w:val="Zadanievtabulke2"/>
              <w:rPr>
                <w:color w:val="auto"/>
              </w:rPr>
            </w:pPr>
            <w:r w:rsidRPr="008727A1">
              <w:rPr>
                <w:color w:val="auto"/>
              </w:rPr>
              <w:t>1.7</w:t>
            </w:r>
          </w:p>
        </w:tc>
        <w:tc>
          <w:tcPr>
            <w:tcW w:w="1219" w:type="dxa"/>
          </w:tcPr>
          <w:p w:rsidRPr="008727A1" w:rsidR="00071998" w:rsidP="00071998" w:rsidRDefault="00071998" w14:paraId="3B9FB76A" w14:textId="04581A33">
            <w:pPr>
              <w:pStyle w:val="Zadanievtabulke2"/>
              <w:rPr>
                <w:color w:val="auto"/>
              </w:rPr>
            </w:pPr>
            <w:r w:rsidRPr="008727A1">
              <w:rPr>
                <w:color w:val="auto"/>
              </w:rPr>
              <w:t>01-jan-2026</w:t>
            </w:r>
          </w:p>
        </w:tc>
        <w:tc>
          <w:tcPr>
            <w:tcW w:w="1080" w:type="dxa"/>
          </w:tcPr>
          <w:p w:rsidRPr="008727A1" w:rsidR="00071998" w:rsidP="00071998" w:rsidRDefault="00071998" w14:paraId="794C437B" w14:textId="42F1D52B">
            <w:pPr>
              <w:pStyle w:val="Zadanievtabulke2"/>
              <w:rPr>
                <w:color w:val="auto"/>
              </w:rPr>
            </w:pPr>
            <w:r w:rsidRPr="008727A1">
              <w:rPr>
                <w:color w:val="auto"/>
              </w:rPr>
              <w:t>Kujanová</w:t>
            </w:r>
          </w:p>
        </w:tc>
        <w:tc>
          <w:tcPr>
            <w:tcW w:w="3600" w:type="dxa"/>
          </w:tcPr>
          <w:p w:rsidRPr="008727A1" w:rsidR="00071998" w:rsidP="00071998" w:rsidRDefault="00071998" w14:paraId="7DC5CE0D" w14:textId="3859A5CC">
            <w:pPr>
              <w:pStyle w:val="Zadanievtabulke2"/>
              <w:rPr>
                <w:color w:val="auto"/>
              </w:rPr>
            </w:pPr>
            <w:r w:rsidRPr="008727A1">
              <w:rPr>
                <w:color w:val="auto"/>
              </w:rPr>
              <w:t xml:space="preserve">Úprava výberovej obrazovky v kapitole </w:t>
            </w:r>
            <w:r w:rsidRPr="008727A1">
              <w:rPr>
                <w:color w:val="auto"/>
              </w:rPr>
              <w:fldChar w:fldCharType="begin"/>
            </w:r>
            <w:r w:rsidRPr="008727A1">
              <w:rPr>
                <w:color w:val="auto"/>
              </w:rPr>
              <w:instrText xml:space="preserve"> REF _Ref157784752 \r \h </w:instrText>
            </w:r>
            <w:r w:rsidRPr="008727A1">
              <w:rPr>
                <w:color w:val="auto"/>
              </w:rPr>
            </w:r>
            <w:r w:rsidRPr="008727A1">
              <w:rPr>
                <w:color w:val="auto"/>
              </w:rPr>
              <w:fldChar w:fldCharType="separate"/>
            </w:r>
            <w:r w:rsidRPr="008727A1">
              <w:rPr>
                <w:color w:val="auto"/>
              </w:rPr>
              <w:t>7.3.4</w:t>
            </w:r>
            <w:r w:rsidRPr="008727A1">
              <w:rPr>
                <w:color w:val="auto"/>
              </w:rPr>
              <w:fldChar w:fldCharType="end"/>
            </w:r>
          </w:p>
        </w:tc>
        <w:tc>
          <w:tcPr>
            <w:tcW w:w="2700" w:type="dxa"/>
          </w:tcPr>
          <w:p w:rsidRPr="008727A1" w:rsidR="00071998" w:rsidP="00071998" w:rsidRDefault="00071998" w14:paraId="287EB90B" w14:textId="5289865E">
            <w:pPr>
              <w:pStyle w:val="Zadanievtabulke2"/>
              <w:rPr>
                <w:noProof/>
                <w:color w:val="auto"/>
              </w:rPr>
            </w:pPr>
            <w:r w:rsidRPr="008727A1">
              <w:rPr>
                <w:noProof/>
                <w:color w:val="auto"/>
              </w:rPr>
              <w:t>M16_PP_Správa nehnuteľností V1.7</w:t>
            </w:r>
          </w:p>
        </w:tc>
      </w:tr>
      <w:tr w:rsidRPr="00D750C9" w:rsidR="00071998" w:rsidTr="003D6E7A" w14:paraId="2CD9D099" w14:textId="77777777">
        <w:tc>
          <w:tcPr>
            <w:tcW w:w="838" w:type="dxa"/>
          </w:tcPr>
          <w:p w:rsidRPr="008727A1" w:rsidR="00071998" w:rsidP="00071998" w:rsidRDefault="00071998" w14:paraId="7F6A239F" w14:textId="00F4A3D6">
            <w:pPr>
              <w:pStyle w:val="Zadanievtabulke2"/>
              <w:rPr>
                <w:color w:val="auto"/>
              </w:rPr>
            </w:pPr>
            <w:r w:rsidRPr="008727A1">
              <w:rPr>
                <w:color w:val="auto"/>
              </w:rPr>
              <w:t>1.7</w:t>
            </w:r>
          </w:p>
        </w:tc>
        <w:tc>
          <w:tcPr>
            <w:tcW w:w="1219" w:type="dxa"/>
          </w:tcPr>
          <w:p w:rsidRPr="008727A1" w:rsidR="00071998" w:rsidP="00071998" w:rsidRDefault="00071998" w14:paraId="25E5747D" w14:textId="443DFA7F">
            <w:pPr>
              <w:pStyle w:val="Zadanievtabulke2"/>
              <w:rPr>
                <w:color w:val="auto"/>
              </w:rPr>
            </w:pPr>
            <w:r w:rsidRPr="008727A1">
              <w:rPr>
                <w:color w:val="auto"/>
              </w:rPr>
              <w:t>01-jan-2026</w:t>
            </w:r>
          </w:p>
        </w:tc>
        <w:tc>
          <w:tcPr>
            <w:tcW w:w="1080" w:type="dxa"/>
          </w:tcPr>
          <w:p w:rsidRPr="008727A1" w:rsidR="00071998" w:rsidP="00071998" w:rsidRDefault="00071998" w14:paraId="6EB29E46" w14:textId="18BFA4FE">
            <w:pPr>
              <w:pStyle w:val="Zadanievtabulke2"/>
              <w:rPr>
                <w:color w:val="auto"/>
              </w:rPr>
            </w:pPr>
            <w:r w:rsidRPr="008727A1">
              <w:rPr>
                <w:color w:val="auto"/>
              </w:rPr>
              <w:t>Kujanová</w:t>
            </w:r>
          </w:p>
        </w:tc>
        <w:tc>
          <w:tcPr>
            <w:tcW w:w="3600" w:type="dxa"/>
          </w:tcPr>
          <w:p w:rsidRPr="008727A1" w:rsidR="00071998" w:rsidP="00071998" w:rsidRDefault="00071998" w14:paraId="0B2974D3" w14:textId="77777777">
            <w:pPr>
              <w:pStyle w:val="Zadanievtabulke2"/>
              <w:rPr>
                <w:color w:val="auto"/>
              </w:rPr>
            </w:pPr>
            <w:r w:rsidRPr="008727A1">
              <w:rPr>
                <w:color w:val="auto"/>
              </w:rPr>
              <w:t>Hromadná aktualizácia vymeraní miestností</w:t>
            </w:r>
          </w:p>
          <w:p w:rsidRPr="008727A1" w:rsidR="00071998" w:rsidP="00071998" w:rsidRDefault="00071998" w14:paraId="556ECC7A" w14:textId="6D768A5D">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_Ref217924870 \r \h </w:instrText>
            </w:r>
            <w:r w:rsidRPr="008727A1">
              <w:rPr>
                <w:color w:val="auto"/>
              </w:rPr>
            </w:r>
            <w:r w:rsidRPr="008727A1">
              <w:rPr>
                <w:color w:val="auto"/>
              </w:rPr>
              <w:fldChar w:fldCharType="separate"/>
            </w:r>
            <w:r w:rsidRPr="008727A1">
              <w:rPr>
                <w:color w:val="auto"/>
              </w:rPr>
              <w:t>7.3.5</w:t>
            </w:r>
            <w:r w:rsidRPr="008727A1">
              <w:rPr>
                <w:color w:val="auto"/>
              </w:rPr>
              <w:fldChar w:fldCharType="end"/>
            </w:r>
          </w:p>
        </w:tc>
        <w:tc>
          <w:tcPr>
            <w:tcW w:w="2700" w:type="dxa"/>
          </w:tcPr>
          <w:p w:rsidRPr="008727A1" w:rsidR="00071998" w:rsidP="00071998" w:rsidRDefault="00071998" w14:paraId="16A757A3" w14:textId="7A0BB033">
            <w:pPr>
              <w:pStyle w:val="Zadanievtabulke2"/>
              <w:rPr>
                <w:noProof/>
                <w:color w:val="auto"/>
              </w:rPr>
            </w:pPr>
            <w:r w:rsidRPr="008727A1">
              <w:rPr>
                <w:noProof/>
                <w:color w:val="auto"/>
              </w:rPr>
              <w:t>M16_PP_Správa nehnuteľností V1.7</w:t>
            </w:r>
          </w:p>
        </w:tc>
      </w:tr>
      <w:tr w:rsidRPr="00D750C9" w:rsidR="00BF592D" w:rsidTr="003D6E7A" w14:paraId="2F928218" w14:textId="77777777">
        <w:tc>
          <w:tcPr>
            <w:tcW w:w="838" w:type="dxa"/>
          </w:tcPr>
          <w:p w:rsidRPr="008727A1" w:rsidR="00BF592D" w:rsidP="00BF592D" w:rsidRDefault="00BF592D" w14:paraId="53038D98" w14:textId="46B82559">
            <w:pPr>
              <w:pStyle w:val="Zadanievtabulke2"/>
              <w:rPr>
                <w:color w:val="auto"/>
              </w:rPr>
            </w:pPr>
            <w:r w:rsidRPr="008727A1">
              <w:rPr>
                <w:color w:val="auto"/>
              </w:rPr>
              <w:t>1.7</w:t>
            </w:r>
          </w:p>
        </w:tc>
        <w:tc>
          <w:tcPr>
            <w:tcW w:w="1219" w:type="dxa"/>
          </w:tcPr>
          <w:p w:rsidRPr="008727A1" w:rsidR="00BF592D" w:rsidP="00BF592D" w:rsidRDefault="00BF592D" w14:paraId="4A5BD1F7" w14:textId="217DA7FE">
            <w:pPr>
              <w:pStyle w:val="Zadanievtabulke2"/>
              <w:rPr>
                <w:color w:val="auto"/>
              </w:rPr>
            </w:pPr>
            <w:r w:rsidRPr="008727A1">
              <w:rPr>
                <w:color w:val="auto"/>
              </w:rPr>
              <w:t>01-jan-2026</w:t>
            </w:r>
          </w:p>
        </w:tc>
        <w:tc>
          <w:tcPr>
            <w:tcW w:w="1080" w:type="dxa"/>
          </w:tcPr>
          <w:p w:rsidRPr="008727A1" w:rsidR="00BF592D" w:rsidP="00BF592D" w:rsidRDefault="00BF592D" w14:paraId="3F92D117" w14:textId="6CA27AE3">
            <w:pPr>
              <w:pStyle w:val="Zadanievtabulke2"/>
              <w:rPr>
                <w:color w:val="auto"/>
              </w:rPr>
            </w:pPr>
            <w:r w:rsidRPr="008727A1">
              <w:rPr>
                <w:color w:val="auto"/>
              </w:rPr>
              <w:t>Kujanová</w:t>
            </w:r>
          </w:p>
        </w:tc>
        <w:tc>
          <w:tcPr>
            <w:tcW w:w="3600" w:type="dxa"/>
          </w:tcPr>
          <w:p w:rsidRPr="008727A1" w:rsidR="00BF592D" w:rsidP="00BF592D" w:rsidRDefault="00BF592D" w14:paraId="67E3E3F4" w14:textId="77777777">
            <w:pPr>
              <w:pStyle w:val="Zadanievtabulke2"/>
              <w:rPr>
                <w:color w:val="auto"/>
              </w:rPr>
            </w:pPr>
            <w:r w:rsidRPr="008727A1">
              <w:rPr>
                <w:color w:val="auto"/>
              </w:rPr>
              <w:t>Zmenové doklady objektov</w:t>
            </w:r>
          </w:p>
          <w:p w:rsidRPr="008727A1" w:rsidR="00BF592D" w:rsidP="00BF592D" w:rsidRDefault="00BF592D" w14:paraId="7E6C2975" w14:textId="7174E1FE">
            <w:pPr>
              <w:pStyle w:val="Zadanievtabulke2"/>
              <w:rPr>
                <w:color w:val="auto"/>
              </w:rPr>
            </w:pPr>
            <w:r w:rsidRPr="008727A1">
              <w:rPr>
                <w:color w:val="auto"/>
              </w:rPr>
              <w:t xml:space="preserve">Doplnené kapitoly: </w:t>
            </w:r>
            <w:r w:rsidRPr="008727A1" w:rsidR="001F77F4">
              <w:rPr>
                <w:color w:val="auto"/>
              </w:rPr>
              <w:fldChar w:fldCharType="begin"/>
            </w:r>
            <w:r w:rsidRPr="008727A1" w:rsidR="001F77F4">
              <w:rPr>
                <w:color w:val="auto"/>
              </w:rPr>
              <w:instrText xml:space="preserve"> REF _Ref217992461 \r \h </w:instrText>
            </w:r>
            <w:r w:rsidRPr="008727A1" w:rsidR="001F77F4">
              <w:rPr>
                <w:color w:val="auto"/>
              </w:rPr>
            </w:r>
            <w:r w:rsidRPr="008727A1" w:rsidR="001F77F4">
              <w:rPr>
                <w:color w:val="auto"/>
              </w:rPr>
              <w:fldChar w:fldCharType="separate"/>
            </w:r>
            <w:r w:rsidRPr="008727A1" w:rsidR="001F77F4">
              <w:rPr>
                <w:color w:val="auto"/>
              </w:rPr>
              <w:t>7.6</w:t>
            </w:r>
            <w:r w:rsidRPr="008727A1" w:rsidR="001F77F4">
              <w:rPr>
                <w:color w:val="auto"/>
              </w:rPr>
              <w:fldChar w:fldCharType="end"/>
            </w:r>
            <w:r w:rsidRPr="008727A1" w:rsidR="001F77F4">
              <w:rPr>
                <w:color w:val="auto"/>
              </w:rPr>
              <w:t xml:space="preserve"> a </w:t>
            </w:r>
            <w:r w:rsidRPr="008727A1" w:rsidR="001F77F4">
              <w:rPr>
                <w:color w:val="auto"/>
              </w:rPr>
              <w:fldChar w:fldCharType="begin"/>
            </w:r>
            <w:r w:rsidRPr="008727A1" w:rsidR="001F77F4">
              <w:rPr>
                <w:color w:val="auto"/>
              </w:rPr>
              <w:instrText xml:space="preserve"> REF _Ref214636940 \r \h </w:instrText>
            </w:r>
            <w:r w:rsidRPr="008727A1" w:rsidR="001F77F4">
              <w:rPr>
                <w:color w:val="auto"/>
              </w:rPr>
            </w:r>
            <w:r w:rsidRPr="008727A1" w:rsidR="001F77F4">
              <w:rPr>
                <w:color w:val="auto"/>
              </w:rPr>
              <w:fldChar w:fldCharType="separate"/>
            </w:r>
            <w:r w:rsidRPr="008727A1" w:rsidR="001F77F4">
              <w:rPr>
                <w:color w:val="auto"/>
              </w:rPr>
              <w:t>9.9</w:t>
            </w:r>
            <w:r w:rsidRPr="008727A1" w:rsidR="001F77F4">
              <w:rPr>
                <w:color w:val="auto"/>
              </w:rPr>
              <w:fldChar w:fldCharType="end"/>
            </w:r>
          </w:p>
        </w:tc>
        <w:tc>
          <w:tcPr>
            <w:tcW w:w="2700" w:type="dxa"/>
          </w:tcPr>
          <w:p w:rsidRPr="008727A1" w:rsidR="00BF592D" w:rsidP="00BF592D" w:rsidRDefault="00BF592D" w14:paraId="167F5FFF" w14:textId="799791D1">
            <w:pPr>
              <w:pStyle w:val="Zadanievtabulke2"/>
              <w:rPr>
                <w:noProof/>
                <w:color w:val="auto"/>
              </w:rPr>
            </w:pPr>
            <w:r w:rsidRPr="008727A1">
              <w:rPr>
                <w:noProof/>
                <w:color w:val="auto"/>
              </w:rPr>
              <w:t>M16_PP_Správa nehnuteľností V1.7</w:t>
            </w:r>
          </w:p>
        </w:tc>
      </w:tr>
      <w:tr w:rsidRPr="00D750C9" w:rsidR="00071998" w:rsidTr="003D6E7A" w14:paraId="6440368C" w14:textId="77777777">
        <w:tc>
          <w:tcPr>
            <w:tcW w:w="838" w:type="dxa"/>
          </w:tcPr>
          <w:p w:rsidRPr="008727A1" w:rsidR="00071998" w:rsidP="00071998" w:rsidRDefault="00071998" w14:paraId="1BABF100" w14:textId="13FB248C">
            <w:pPr>
              <w:pStyle w:val="Zadanievtabulke2"/>
              <w:rPr>
                <w:color w:val="auto"/>
              </w:rPr>
            </w:pPr>
            <w:r w:rsidRPr="008727A1">
              <w:rPr>
                <w:color w:val="auto"/>
              </w:rPr>
              <w:t>1.7</w:t>
            </w:r>
          </w:p>
        </w:tc>
        <w:tc>
          <w:tcPr>
            <w:tcW w:w="1219" w:type="dxa"/>
          </w:tcPr>
          <w:p w:rsidRPr="008727A1" w:rsidR="00071998" w:rsidP="00071998" w:rsidRDefault="00071998" w14:paraId="2E495B4D" w14:textId="24B5D6DE">
            <w:pPr>
              <w:pStyle w:val="Zadanievtabulke2"/>
              <w:rPr>
                <w:color w:val="auto"/>
              </w:rPr>
            </w:pPr>
            <w:r w:rsidRPr="008727A1">
              <w:rPr>
                <w:color w:val="auto"/>
              </w:rPr>
              <w:t>01-jan-2026</w:t>
            </w:r>
          </w:p>
        </w:tc>
        <w:tc>
          <w:tcPr>
            <w:tcW w:w="1080" w:type="dxa"/>
          </w:tcPr>
          <w:p w:rsidRPr="008727A1" w:rsidR="00071998" w:rsidP="00071998" w:rsidRDefault="00071998" w14:paraId="4F406BB1" w14:textId="6F00CB7A">
            <w:pPr>
              <w:pStyle w:val="Zadanievtabulke2"/>
              <w:rPr>
                <w:color w:val="auto"/>
              </w:rPr>
            </w:pPr>
            <w:r w:rsidRPr="008727A1">
              <w:rPr>
                <w:color w:val="auto"/>
              </w:rPr>
              <w:t>Kujanová</w:t>
            </w:r>
          </w:p>
        </w:tc>
        <w:tc>
          <w:tcPr>
            <w:tcW w:w="3600" w:type="dxa"/>
          </w:tcPr>
          <w:p w:rsidRPr="008727A1" w:rsidR="00071998" w:rsidP="00071998" w:rsidRDefault="00071998" w14:paraId="0C8AF671" w14:textId="77777777">
            <w:pPr>
              <w:pStyle w:val="Zadanievtabulke2"/>
              <w:rPr>
                <w:color w:val="auto"/>
              </w:rPr>
            </w:pPr>
            <w:r w:rsidRPr="008727A1">
              <w:rPr>
                <w:color w:val="auto"/>
              </w:rPr>
              <w:t>Spracovanie sady objektov</w:t>
            </w:r>
          </w:p>
          <w:p w:rsidRPr="008727A1" w:rsidR="00071998" w:rsidP="00071998" w:rsidRDefault="00071998" w14:paraId="75705384" w14:textId="4BA07917">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_Ref217990612 \r \h </w:instrText>
            </w:r>
            <w:r w:rsidRPr="008727A1">
              <w:rPr>
                <w:color w:val="auto"/>
              </w:rPr>
            </w:r>
            <w:r w:rsidRPr="008727A1">
              <w:rPr>
                <w:color w:val="auto"/>
              </w:rPr>
              <w:fldChar w:fldCharType="separate"/>
            </w:r>
            <w:r w:rsidRPr="008727A1">
              <w:rPr>
                <w:color w:val="auto"/>
              </w:rPr>
              <w:t>7.7</w:t>
            </w:r>
            <w:r w:rsidRPr="008727A1">
              <w:rPr>
                <w:color w:val="auto"/>
              </w:rPr>
              <w:fldChar w:fldCharType="end"/>
            </w:r>
          </w:p>
        </w:tc>
        <w:tc>
          <w:tcPr>
            <w:tcW w:w="2700" w:type="dxa"/>
          </w:tcPr>
          <w:p w:rsidRPr="008727A1" w:rsidR="00071998" w:rsidP="00071998" w:rsidRDefault="00071998" w14:paraId="7140F692" w14:textId="57D1F3E2">
            <w:pPr>
              <w:pStyle w:val="Zadanievtabulke2"/>
              <w:rPr>
                <w:noProof/>
                <w:color w:val="auto"/>
              </w:rPr>
            </w:pPr>
            <w:r w:rsidRPr="008727A1">
              <w:rPr>
                <w:noProof/>
                <w:color w:val="auto"/>
              </w:rPr>
              <w:t>M16_PP_Správa nehnuteľností V1.7</w:t>
            </w:r>
          </w:p>
        </w:tc>
      </w:tr>
      <w:tr w:rsidRPr="00D750C9" w:rsidR="00BF592D" w:rsidTr="003D6E7A" w14:paraId="75EE059F" w14:textId="77777777">
        <w:tc>
          <w:tcPr>
            <w:tcW w:w="838" w:type="dxa"/>
          </w:tcPr>
          <w:p w:rsidRPr="008727A1" w:rsidR="00BF592D" w:rsidP="00BF592D" w:rsidRDefault="00BF592D" w14:paraId="5955BF41" w14:textId="30513879">
            <w:pPr>
              <w:pStyle w:val="Zadanievtabulke2"/>
              <w:rPr>
                <w:color w:val="auto"/>
              </w:rPr>
            </w:pPr>
            <w:r w:rsidRPr="008727A1">
              <w:rPr>
                <w:color w:val="auto"/>
              </w:rPr>
              <w:t>1.7</w:t>
            </w:r>
          </w:p>
        </w:tc>
        <w:tc>
          <w:tcPr>
            <w:tcW w:w="1219" w:type="dxa"/>
          </w:tcPr>
          <w:p w:rsidRPr="008727A1" w:rsidR="00BF592D" w:rsidP="00BF592D" w:rsidRDefault="00BF592D" w14:paraId="4996F668" w14:textId="36F043EA">
            <w:pPr>
              <w:pStyle w:val="Zadanievtabulke2"/>
              <w:rPr>
                <w:color w:val="auto"/>
              </w:rPr>
            </w:pPr>
            <w:r w:rsidRPr="008727A1">
              <w:rPr>
                <w:color w:val="auto"/>
              </w:rPr>
              <w:t>01-jan-2026</w:t>
            </w:r>
          </w:p>
        </w:tc>
        <w:tc>
          <w:tcPr>
            <w:tcW w:w="1080" w:type="dxa"/>
          </w:tcPr>
          <w:p w:rsidRPr="008727A1" w:rsidR="00BF592D" w:rsidP="00BF592D" w:rsidRDefault="00BF592D" w14:paraId="3F77CCCC" w14:textId="3A6A2633">
            <w:pPr>
              <w:pStyle w:val="Zadanievtabulke2"/>
              <w:rPr>
                <w:color w:val="auto"/>
              </w:rPr>
            </w:pPr>
            <w:r w:rsidRPr="008727A1">
              <w:rPr>
                <w:color w:val="auto"/>
              </w:rPr>
              <w:t>Kujanová</w:t>
            </w:r>
          </w:p>
        </w:tc>
        <w:tc>
          <w:tcPr>
            <w:tcW w:w="3600" w:type="dxa"/>
          </w:tcPr>
          <w:p w:rsidRPr="008727A1" w:rsidR="00BF592D" w:rsidP="00BF592D" w:rsidRDefault="00BF592D" w14:paraId="37F8825E" w14:textId="77777777">
            <w:pPr>
              <w:pStyle w:val="Zadanievtabulke2"/>
              <w:rPr>
                <w:color w:val="auto"/>
              </w:rPr>
            </w:pPr>
            <w:r w:rsidRPr="008727A1">
              <w:rPr>
                <w:color w:val="auto"/>
              </w:rPr>
              <w:t>Výkaz Poznámky pre zmluvy</w:t>
            </w:r>
          </w:p>
          <w:p w:rsidRPr="008727A1" w:rsidR="00BF592D" w:rsidP="00BF592D" w:rsidRDefault="00BF592D" w14:paraId="71F87FDA" w14:textId="7B2EDD42">
            <w:pPr>
              <w:pStyle w:val="Zadanievtabulke2"/>
              <w:rPr>
                <w:color w:val="auto"/>
              </w:rPr>
            </w:pPr>
            <w:r w:rsidRPr="008727A1">
              <w:rPr>
                <w:color w:val="auto"/>
              </w:rPr>
              <w:t xml:space="preserve">Doplnená kapitola: </w:t>
            </w:r>
            <w:r w:rsidRPr="008727A1" w:rsidR="001F77F4">
              <w:rPr>
                <w:color w:val="auto"/>
              </w:rPr>
              <w:fldChar w:fldCharType="begin"/>
            </w:r>
            <w:r w:rsidRPr="008727A1" w:rsidR="001F77F4">
              <w:rPr>
                <w:color w:val="auto"/>
              </w:rPr>
              <w:instrText xml:space="preserve"> REF _Ref217992489 \r \h </w:instrText>
            </w:r>
            <w:r w:rsidRPr="008727A1" w:rsidR="001F77F4">
              <w:rPr>
                <w:color w:val="auto"/>
              </w:rPr>
            </w:r>
            <w:r w:rsidRPr="008727A1" w:rsidR="001F77F4">
              <w:rPr>
                <w:color w:val="auto"/>
              </w:rPr>
              <w:fldChar w:fldCharType="separate"/>
            </w:r>
            <w:r w:rsidRPr="008727A1" w:rsidR="001F77F4">
              <w:rPr>
                <w:color w:val="auto"/>
              </w:rPr>
              <w:t>9.2.4</w:t>
            </w:r>
            <w:r w:rsidRPr="008727A1" w:rsidR="001F77F4">
              <w:rPr>
                <w:color w:val="auto"/>
              </w:rPr>
              <w:fldChar w:fldCharType="end"/>
            </w:r>
          </w:p>
        </w:tc>
        <w:tc>
          <w:tcPr>
            <w:tcW w:w="2700" w:type="dxa"/>
          </w:tcPr>
          <w:p w:rsidRPr="008727A1" w:rsidR="00BF592D" w:rsidP="00BF592D" w:rsidRDefault="00BF592D" w14:paraId="654DD4EA" w14:textId="46C1E6B4">
            <w:pPr>
              <w:pStyle w:val="Zadanievtabulke2"/>
              <w:rPr>
                <w:noProof/>
                <w:color w:val="auto"/>
              </w:rPr>
            </w:pPr>
            <w:r w:rsidRPr="008727A1">
              <w:rPr>
                <w:noProof/>
                <w:color w:val="auto"/>
              </w:rPr>
              <w:t>M16_PP_Správa nehnuteľností V1.7</w:t>
            </w:r>
          </w:p>
        </w:tc>
      </w:tr>
      <w:tr w:rsidRPr="00D750C9" w:rsidR="006B5349" w:rsidTr="003D6E7A" w14:paraId="702495F5" w14:textId="77777777">
        <w:tc>
          <w:tcPr>
            <w:tcW w:w="838" w:type="dxa"/>
          </w:tcPr>
          <w:p w:rsidRPr="008727A1" w:rsidR="006B5349" w:rsidP="006B5349" w:rsidRDefault="006B5349" w14:paraId="7A624FB6" w14:textId="5E0EC07A">
            <w:pPr>
              <w:pStyle w:val="Zadanievtabulke2"/>
              <w:rPr>
                <w:color w:val="auto"/>
              </w:rPr>
            </w:pPr>
            <w:r w:rsidRPr="008727A1">
              <w:rPr>
                <w:color w:val="auto"/>
              </w:rPr>
              <w:t>1.7</w:t>
            </w:r>
          </w:p>
        </w:tc>
        <w:tc>
          <w:tcPr>
            <w:tcW w:w="1219" w:type="dxa"/>
          </w:tcPr>
          <w:p w:rsidRPr="008727A1" w:rsidR="006B5349" w:rsidP="006B5349" w:rsidRDefault="006B5349" w14:paraId="2899023D" w14:textId="76FAFDF4">
            <w:pPr>
              <w:pStyle w:val="Zadanievtabulke2"/>
              <w:rPr>
                <w:color w:val="auto"/>
              </w:rPr>
            </w:pPr>
            <w:r w:rsidRPr="008727A1">
              <w:rPr>
                <w:color w:val="auto"/>
              </w:rPr>
              <w:t>01-jan-2026</w:t>
            </w:r>
          </w:p>
        </w:tc>
        <w:tc>
          <w:tcPr>
            <w:tcW w:w="1080" w:type="dxa"/>
          </w:tcPr>
          <w:p w:rsidRPr="008727A1" w:rsidR="006B5349" w:rsidP="006B5349" w:rsidRDefault="006B5349" w14:paraId="10F7A139" w14:textId="15ED8097">
            <w:pPr>
              <w:pStyle w:val="Zadanievtabulke2"/>
              <w:rPr>
                <w:color w:val="auto"/>
              </w:rPr>
            </w:pPr>
            <w:r w:rsidRPr="008727A1">
              <w:rPr>
                <w:color w:val="auto"/>
              </w:rPr>
              <w:t>Kujanová</w:t>
            </w:r>
          </w:p>
        </w:tc>
        <w:tc>
          <w:tcPr>
            <w:tcW w:w="3600" w:type="dxa"/>
          </w:tcPr>
          <w:p w:rsidRPr="008727A1" w:rsidR="006B5349" w:rsidP="006B5349" w:rsidRDefault="006B5349" w14:paraId="69F83ECD" w14:textId="77777777">
            <w:pPr>
              <w:pStyle w:val="Zadanievtabulke2"/>
              <w:rPr>
                <w:color w:val="auto"/>
              </w:rPr>
            </w:pPr>
            <w:r w:rsidRPr="008727A1">
              <w:rPr>
                <w:color w:val="auto"/>
              </w:rPr>
              <w:t>Výkaz pre štatistické ukazovatele nehnuteľných objektov</w:t>
            </w:r>
          </w:p>
          <w:p w:rsidRPr="008727A1" w:rsidR="006B5349" w:rsidP="006B5349" w:rsidRDefault="006B5349" w14:paraId="06F0D0FE" w14:textId="0A11C7FB">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_Ref217975602 \r \h </w:instrText>
            </w:r>
            <w:r w:rsidRPr="008727A1">
              <w:rPr>
                <w:color w:val="auto"/>
              </w:rPr>
            </w:r>
            <w:r w:rsidRPr="008727A1">
              <w:rPr>
                <w:color w:val="auto"/>
              </w:rPr>
              <w:fldChar w:fldCharType="separate"/>
            </w:r>
            <w:r w:rsidRPr="008727A1">
              <w:rPr>
                <w:color w:val="auto"/>
              </w:rPr>
              <w:t>9.7.3</w:t>
            </w:r>
            <w:r w:rsidRPr="008727A1">
              <w:rPr>
                <w:color w:val="auto"/>
              </w:rPr>
              <w:fldChar w:fldCharType="end"/>
            </w:r>
          </w:p>
        </w:tc>
        <w:tc>
          <w:tcPr>
            <w:tcW w:w="2700" w:type="dxa"/>
          </w:tcPr>
          <w:p w:rsidRPr="008727A1" w:rsidR="006B5349" w:rsidP="006B5349" w:rsidRDefault="006B5349" w14:paraId="5F8E461C" w14:textId="64916685">
            <w:pPr>
              <w:pStyle w:val="Zadanievtabulke2"/>
              <w:rPr>
                <w:noProof/>
                <w:color w:val="auto"/>
              </w:rPr>
            </w:pPr>
            <w:r w:rsidRPr="008727A1">
              <w:rPr>
                <w:noProof/>
                <w:color w:val="auto"/>
              </w:rPr>
              <w:t>M16_PP_Správa nehnuteľností V1.7</w:t>
            </w:r>
          </w:p>
        </w:tc>
      </w:tr>
      <w:tr w:rsidRPr="00D750C9" w:rsidR="005F5588" w:rsidTr="003D6E7A" w14:paraId="343330B2" w14:textId="77777777">
        <w:tc>
          <w:tcPr>
            <w:tcW w:w="838" w:type="dxa"/>
          </w:tcPr>
          <w:p w:rsidRPr="008727A1" w:rsidR="005F5588" w:rsidP="005F5588" w:rsidRDefault="005F5588" w14:paraId="0FFC1152" w14:textId="4C8327B0">
            <w:pPr>
              <w:pStyle w:val="Zadanievtabulke2"/>
              <w:rPr>
                <w:color w:val="auto"/>
              </w:rPr>
            </w:pPr>
            <w:r w:rsidRPr="008727A1">
              <w:rPr>
                <w:color w:val="auto"/>
              </w:rPr>
              <w:t>1.7</w:t>
            </w:r>
          </w:p>
        </w:tc>
        <w:tc>
          <w:tcPr>
            <w:tcW w:w="1219" w:type="dxa"/>
          </w:tcPr>
          <w:p w:rsidRPr="008727A1" w:rsidR="005F5588" w:rsidP="005F5588" w:rsidRDefault="005F5588" w14:paraId="54313248" w14:textId="5E965DF5">
            <w:pPr>
              <w:pStyle w:val="Zadanievtabulke2"/>
              <w:rPr>
                <w:color w:val="auto"/>
              </w:rPr>
            </w:pPr>
            <w:r w:rsidRPr="008727A1">
              <w:rPr>
                <w:color w:val="auto"/>
              </w:rPr>
              <w:t>01-jan-2026</w:t>
            </w:r>
          </w:p>
        </w:tc>
        <w:tc>
          <w:tcPr>
            <w:tcW w:w="1080" w:type="dxa"/>
          </w:tcPr>
          <w:p w:rsidRPr="008727A1" w:rsidR="005F5588" w:rsidP="005F5588" w:rsidRDefault="005F5588" w14:paraId="7E62D689" w14:textId="499F63BC">
            <w:pPr>
              <w:pStyle w:val="Zadanievtabulke2"/>
              <w:rPr>
                <w:color w:val="auto"/>
              </w:rPr>
            </w:pPr>
            <w:r w:rsidRPr="008727A1">
              <w:rPr>
                <w:color w:val="auto"/>
              </w:rPr>
              <w:t>Kujanová</w:t>
            </w:r>
          </w:p>
        </w:tc>
        <w:tc>
          <w:tcPr>
            <w:tcW w:w="3600" w:type="dxa"/>
          </w:tcPr>
          <w:p w:rsidRPr="008727A1" w:rsidR="005F5588" w:rsidP="005F5588" w:rsidRDefault="005F5588" w14:paraId="30CD3291" w14:textId="62144A88">
            <w:pPr>
              <w:pStyle w:val="Zadanievtabulke2"/>
              <w:rPr>
                <w:color w:val="auto"/>
              </w:rPr>
            </w:pPr>
            <w:r w:rsidRPr="008727A1">
              <w:rPr>
                <w:color w:val="auto"/>
              </w:rPr>
              <w:t>Prečíslovanie kapitoly Prílohy z čísla 10 na 11</w:t>
            </w:r>
          </w:p>
        </w:tc>
        <w:tc>
          <w:tcPr>
            <w:tcW w:w="2700" w:type="dxa"/>
          </w:tcPr>
          <w:p w:rsidRPr="008727A1" w:rsidR="005F5588" w:rsidP="005F5588" w:rsidRDefault="005F5588" w14:paraId="4B19B4A0" w14:textId="5CB18AD8">
            <w:pPr>
              <w:pStyle w:val="Zadanievtabulke2"/>
              <w:rPr>
                <w:noProof/>
                <w:color w:val="auto"/>
              </w:rPr>
            </w:pPr>
            <w:r w:rsidRPr="008727A1">
              <w:rPr>
                <w:noProof/>
                <w:color w:val="auto"/>
              </w:rPr>
              <w:t>M16_PP_Správa nehnuteľností V1.7</w:t>
            </w:r>
          </w:p>
        </w:tc>
      </w:tr>
      <w:tr w:rsidRPr="00D750C9" w:rsidR="00F96828" w:rsidTr="004D7213" w14:paraId="12E04C42" w14:textId="77777777">
        <w:tc>
          <w:tcPr>
            <w:tcW w:w="838" w:type="dxa"/>
          </w:tcPr>
          <w:p w:rsidRPr="008727A1" w:rsidR="00F96828" w:rsidP="005F5588" w:rsidRDefault="00F96828" w14:paraId="715A8A0B" w14:textId="1DAE67CB">
            <w:pPr>
              <w:pStyle w:val="Zadanievtabulke2"/>
              <w:rPr>
                <w:color w:val="auto"/>
              </w:rPr>
            </w:pPr>
            <w:r w:rsidRPr="008727A1">
              <w:rPr>
                <w:color w:val="auto"/>
              </w:rPr>
              <w:t>1.8</w:t>
            </w:r>
          </w:p>
        </w:tc>
        <w:tc>
          <w:tcPr>
            <w:tcW w:w="1219" w:type="dxa"/>
          </w:tcPr>
          <w:p w:rsidRPr="008727A1" w:rsidR="00F96828" w:rsidP="005F5588" w:rsidRDefault="006E4214" w14:paraId="396EC580" w14:textId="6D8D98CA">
            <w:pPr>
              <w:pStyle w:val="Zadanievtabulke2"/>
              <w:rPr>
                <w:color w:val="auto"/>
              </w:rPr>
            </w:pPr>
            <w:r w:rsidRPr="008727A1">
              <w:rPr>
                <w:color w:val="auto"/>
              </w:rPr>
              <w:t>10-feb-2026</w:t>
            </w:r>
          </w:p>
        </w:tc>
        <w:tc>
          <w:tcPr>
            <w:tcW w:w="1080" w:type="dxa"/>
          </w:tcPr>
          <w:p w:rsidRPr="008727A1" w:rsidR="00F96828" w:rsidP="005F5588" w:rsidRDefault="006E4214" w14:paraId="699BA2ED" w14:textId="28021A3B">
            <w:pPr>
              <w:pStyle w:val="Zadanievtabulke2"/>
              <w:rPr>
                <w:color w:val="auto"/>
              </w:rPr>
            </w:pPr>
            <w:r w:rsidRPr="008727A1">
              <w:rPr>
                <w:color w:val="auto"/>
              </w:rPr>
              <w:t>Kujanová</w:t>
            </w:r>
          </w:p>
        </w:tc>
        <w:tc>
          <w:tcPr>
            <w:tcW w:w="3600" w:type="dxa"/>
          </w:tcPr>
          <w:p w:rsidRPr="008727A1" w:rsidR="00F96828" w:rsidP="00F96828" w:rsidRDefault="00F96828" w14:paraId="7EBAB2C6" w14:textId="77777777">
            <w:pPr>
              <w:pStyle w:val="Zadanievtabulke2"/>
              <w:rPr>
                <w:color w:val="auto"/>
              </w:rPr>
            </w:pPr>
            <w:r w:rsidRPr="008727A1">
              <w:rPr>
                <w:color w:val="auto"/>
              </w:rPr>
              <w:t>Referenčné/vzorové dáta jednotlivých objektov</w:t>
            </w:r>
          </w:p>
          <w:p w:rsidRPr="008727A1" w:rsidR="00F96828" w:rsidP="00F96828" w:rsidRDefault="00F96828" w14:paraId="1860F38A" w14:textId="1FB489E2">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_Ref184825172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2</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_Ref221199813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3</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_Ref221199869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4</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_Ref120660122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6</w:t>
            </w:r>
            <w:r w:rsidRPr="008727A1">
              <w:rPr>
                <w:color w:val="auto"/>
              </w:rPr>
              <w:fldChar w:fldCharType="end"/>
            </w:r>
          </w:p>
          <w:p w:rsidRPr="008727A1" w:rsidR="00F96828" w:rsidP="00F96828" w:rsidRDefault="00F96828" w14:paraId="12C65FBA" w14:textId="4AD12DEB">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_Ref221112228 \r \h  \* MERGEFORMAT </w:instrText>
            </w:r>
            <w:r w:rsidRPr="008727A1">
              <w:rPr>
                <w:color w:val="auto"/>
              </w:rPr>
            </w:r>
            <w:r w:rsidRPr="008727A1">
              <w:rPr>
                <w:color w:val="auto"/>
              </w:rPr>
              <w:fldChar w:fldCharType="separate"/>
            </w:r>
            <w:r w:rsidRPr="008727A1">
              <w:rPr>
                <w:color w:val="auto"/>
              </w:rPr>
              <w:t>7.9</w:t>
            </w:r>
            <w:r w:rsidRPr="008727A1">
              <w:rPr>
                <w:color w:val="auto"/>
              </w:rPr>
              <w:fldChar w:fldCharType="end"/>
            </w:r>
          </w:p>
        </w:tc>
        <w:tc>
          <w:tcPr>
            <w:tcW w:w="2700" w:type="dxa"/>
          </w:tcPr>
          <w:p w:rsidRPr="008727A1" w:rsidR="00F96828" w:rsidP="005F5588" w:rsidRDefault="00F96828" w14:paraId="5F531F30" w14:textId="11537739">
            <w:pPr>
              <w:pStyle w:val="Zadanievtabulke2"/>
              <w:rPr>
                <w:noProof/>
                <w:color w:val="auto"/>
              </w:rPr>
            </w:pPr>
            <w:r w:rsidRPr="008727A1">
              <w:rPr>
                <w:noProof/>
                <w:color w:val="auto"/>
              </w:rPr>
              <w:t>M16_PP_Správa nehnuteľností V1.8</w:t>
            </w:r>
          </w:p>
        </w:tc>
      </w:tr>
      <w:tr w:rsidRPr="00D750C9" w:rsidR="006E4214" w:rsidTr="004D7213" w14:paraId="16C594F4" w14:textId="77777777">
        <w:tc>
          <w:tcPr>
            <w:tcW w:w="838" w:type="dxa"/>
          </w:tcPr>
          <w:p w:rsidRPr="008727A1" w:rsidR="006E4214" w:rsidP="006E4214" w:rsidRDefault="006E4214" w14:paraId="087836D5" w14:textId="4AD94618">
            <w:pPr>
              <w:pStyle w:val="Zadanievtabulke2"/>
              <w:rPr>
                <w:color w:val="auto"/>
              </w:rPr>
            </w:pPr>
            <w:r w:rsidRPr="008727A1">
              <w:rPr>
                <w:color w:val="auto"/>
              </w:rPr>
              <w:t>1.8</w:t>
            </w:r>
          </w:p>
        </w:tc>
        <w:tc>
          <w:tcPr>
            <w:tcW w:w="1219" w:type="dxa"/>
          </w:tcPr>
          <w:p w:rsidRPr="008727A1" w:rsidR="006E4214" w:rsidP="006E4214" w:rsidRDefault="006E4214" w14:paraId="06DC4613" w14:textId="0180C00B">
            <w:pPr>
              <w:pStyle w:val="Zadanievtabulke2"/>
              <w:rPr>
                <w:color w:val="auto"/>
              </w:rPr>
            </w:pPr>
            <w:r w:rsidRPr="008727A1">
              <w:rPr>
                <w:color w:val="auto"/>
              </w:rPr>
              <w:t>10-feb-2026</w:t>
            </w:r>
          </w:p>
        </w:tc>
        <w:tc>
          <w:tcPr>
            <w:tcW w:w="1080" w:type="dxa"/>
          </w:tcPr>
          <w:p w:rsidRPr="008727A1" w:rsidR="006E4214" w:rsidP="006E4214" w:rsidRDefault="006E4214" w14:paraId="4B78FF53" w14:textId="43541640">
            <w:pPr>
              <w:pStyle w:val="Zadanievtabulke2"/>
              <w:rPr>
                <w:color w:val="auto"/>
              </w:rPr>
            </w:pPr>
            <w:r w:rsidRPr="008727A1">
              <w:rPr>
                <w:color w:val="auto"/>
              </w:rPr>
              <w:t>Kujanová</w:t>
            </w:r>
          </w:p>
        </w:tc>
        <w:tc>
          <w:tcPr>
            <w:tcW w:w="3600" w:type="dxa"/>
          </w:tcPr>
          <w:p w:rsidRPr="008727A1" w:rsidR="006E4214" w:rsidP="006E4214" w:rsidRDefault="006E4214" w14:paraId="17C4DEB6" w14:textId="77777777">
            <w:pPr>
              <w:pStyle w:val="Zadanievtabulke2"/>
              <w:rPr>
                <w:color w:val="auto"/>
              </w:rPr>
            </w:pPr>
            <w:r w:rsidRPr="008727A1">
              <w:rPr>
                <w:color w:val="auto"/>
              </w:rPr>
              <w:t>Interné číslo adresy budovy</w:t>
            </w:r>
          </w:p>
          <w:p w:rsidRPr="008727A1" w:rsidR="006E4214" w:rsidP="006E4214" w:rsidRDefault="006E4214" w14:paraId="7BE7E45F" w14:textId="5E1BE490">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_Ref219812585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3.1.1.1</w:t>
            </w:r>
            <w:r w:rsidRPr="008727A1">
              <w:rPr>
                <w:color w:val="auto"/>
              </w:rPr>
              <w:fldChar w:fldCharType="end"/>
            </w:r>
          </w:p>
        </w:tc>
        <w:tc>
          <w:tcPr>
            <w:tcW w:w="2700" w:type="dxa"/>
          </w:tcPr>
          <w:p w:rsidRPr="008727A1" w:rsidR="006E4214" w:rsidP="006E4214" w:rsidRDefault="006E4214" w14:paraId="0A310CD2" w14:textId="51AA6E48">
            <w:pPr>
              <w:pStyle w:val="Zadanievtabulke2"/>
              <w:rPr>
                <w:noProof/>
                <w:color w:val="auto"/>
              </w:rPr>
            </w:pPr>
            <w:r w:rsidRPr="008727A1">
              <w:rPr>
                <w:noProof/>
                <w:color w:val="auto"/>
              </w:rPr>
              <w:t>M16_PP_Správa nehnuteľností V1.8</w:t>
            </w:r>
          </w:p>
        </w:tc>
      </w:tr>
      <w:tr w:rsidRPr="00D750C9" w:rsidR="006E4214" w:rsidTr="004D7213" w14:paraId="2972859F" w14:textId="77777777">
        <w:tc>
          <w:tcPr>
            <w:tcW w:w="838" w:type="dxa"/>
          </w:tcPr>
          <w:p w:rsidRPr="008727A1" w:rsidR="006E4214" w:rsidP="006E4214" w:rsidRDefault="00FA132E" w14:paraId="540CE8DB" w14:textId="6FC767F6">
            <w:pPr>
              <w:pStyle w:val="Zadanievtabulke2"/>
              <w:rPr>
                <w:color w:val="auto"/>
              </w:rPr>
            </w:pPr>
            <w:r w:rsidRPr="008727A1">
              <w:rPr>
                <w:color w:val="auto"/>
              </w:rPr>
              <w:t>1.8</w:t>
            </w:r>
          </w:p>
        </w:tc>
        <w:tc>
          <w:tcPr>
            <w:tcW w:w="1219" w:type="dxa"/>
          </w:tcPr>
          <w:p w:rsidRPr="008727A1" w:rsidR="006E4214" w:rsidP="006E4214" w:rsidRDefault="006E4214" w14:paraId="0E4E02C3" w14:textId="0BE66E32">
            <w:pPr>
              <w:pStyle w:val="Zadanievtabulke2"/>
              <w:rPr>
                <w:color w:val="auto"/>
              </w:rPr>
            </w:pPr>
            <w:r w:rsidRPr="008727A1">
              <w:rPr>
                <w:color w:val="auto"/>
              </w:rPr>
              <w:t>10-feb-2026</w:t>
            </w:r>
          </w:p>
        </w:tc>
        <w:tc>
          <w:tcPr>
            <w:tcW w:w="1080" w:type="dxa"/>
          </w:tcPr>
          <w:p w:rsidRPr="008727A1" w:rsidR="006E4214" w:rsidP="006E4214" w:rsidRDefault="006E4214" w14:paraId="61CCA737" w14:textId="221E240C">
            <w:pPr>
              <w:pStyle w:val="Zadanievtabulke2"/>
              <w:rPr>
                <w:color w:val="auto"/>
              </w:rPr>
            </w:pPr>
            <w:r w:rsidRPr="008727A1">
              <w:rPr>
                <w:color w:val="auto"/>
              </w:rPr>
              <w:t>Kujanová</w:t>
            </w:r>
          </w:p>
        </w:tc>
        <w:tc>
          <w:tcPr>
            <w:tcW w:w="3600" w:type="dxa"/>
          </w:tcPr>
          <w:p w:rsidRPr="008727A1" w:rsidR="006E4214" w:rsidP="006E4214" w:rsidRDefault="006E4214" w14:paraId="29BCF861" w14:textId="557356AA">
            <w:pPr>
              <w:pStyle w:val="Zadanievtabulke2"/>
              <w:rPr>
                <w:color w:val="auto"/>
              </w:rPr>
            </w:pPr>
            <w:r w:rsidRPr="008727A1">
              <w:rPr>
                <w:color w:val="auto"/>
              </w:rPr>
              <w:t>Doplnenie číselníka vymeraní pre účely rozúčtovania nákladov</w:t>
            </w:r>
          </w:p>
          <w:p w:rsidRPr="008727A1" w:rsidR="006E4214" w:rsidP="006E4214" w:rsidRDefault="006E4214" w14:paraId="0337C18D" w14:textId="1AE5ADD7">
            <w:pPr>
              <w:pStyle w:val="Zadanievtabulke2"/>
              <w:rPr>
                <w:color w:val="auto"/>
              </w:rPr>
            </w:pPr>
            <w:r w:rsidRPr="008727A1">
              <w:rPr>
                <w:color w:val="auto"/>
              </w:rPr>
              <w:t xml:space="preserve">Upravený text v kapitolách </w:t>
            </w:r>
            <w:r w:rsidRPr="008727A1">
              <w:rPr>
                <w:color w:val="auto"/>
              </w:rPr>
              <w:fldChar w:fldCharType="begin"/>
            </w:r>
            <w:r w:rsidRPr="008727A1">
              <w:rPr>
                <w:color w:val="auto"/>
              </w:rPr>
              <w:instrText xml:space="preserve"> REF _Ref221262779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3.6.1.4</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_Ref117768443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4.1.4</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_Ref221262812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10.3</w:t>
            </w:r>
            <w:r w:rsidRPr="008727A1">
              <w:rPr>
                <w:color w:val="auto"/>
              </w:rPr>
              <w:fldChar w:fldCharType="end"/>
            </w:r>
          </w:p>
        </w:tc>
        <w:tc>
          <w:tcPr>
            <w:tcW w:w="2700" w:type="dxa"/>
          </w:tcPr>
          <w:p w:rsidRPr="008727A1" w:rsidR="006E4214" w:rsidP="006E4214" w:rsidRDefault="00FA132E" w14:paraId="0D08E62A" w14:textId="29D733DF">
            <w:pPr>
              <w:pStyle w:val="Zadanievtabulke2"/>
              <w:rPr>
                <w:noProof/>
                <w:color w:val="auto"/>
              </w:rPr>
            </w:pPr>
            <w:r w:rsidRPr="008727A1">
              <w:rPr>
                <w:noProof/>
                <w:color w:val="auto"/>
              </w:rPr>
              <w:t>M16_PP_Správa nehnuteľností V1.8</w:t>
            </w:r>
          </w:p>
        </w:tc>
      </w:tr>
      <w:tr w:rsidRPr="00D750C9" w:rsidR="006E4214" w:rsidTr="004D7213" w14:paraId="156B08D6" w14:textId="77777777">
        <w:tc>
          <w:tcPr>
            <w:tcW w:w="838" w:type="dxa"/>
          </w:tcPr>
          <w:p w:rsidRPr="008727A1" w:rsidR="006E4214" w:rsidP="006E4214" w:rsidRDefault="006E4214" w14:paraId="4DB31A2B" w14:textId="5B5A67C1">
            <w:pPr>
              <w:pStyle w:val="Zadanievtabulke2"/>
              <w:rPr>
                <w:color w:val="auto"/>
              </w:rPr>
            </w:pPr>
            <w:r w:rsidRPr="008727A1">
              <w:rPr>
                <w:color w:val="auto"/>
              </w:rPr>
              <w:t>1.8</w:t>
            </w:r>
          </w:p>
        </w:tc>
        <w:tc>
          <w:tcPr>
            <w:tcW w:w="1219" w:type="dxa"/>
          </w:tcPr>
          <w:p w:rsidRPr="008727A1" w:rsidR="006E4214" w:rsidP="006E4214" w:rsidRDefault="006E4214" w14:paraId="6AFFBB6F" w14:textId="79599674">
            <w:pPr>
              <w:pStyle w:val="Zadanievtabulke2"/>
              <w:rPr>
                <w:color w:val="auto"/>
              </w:rPr>
            </w:pPr>
            <w:r w:rsidRPr="008727A1">
              <w:rPr>
                <w:color w:val="auto"/>
              </w:rPr>
              <w:t>10-feb-2026</w:t>
            </w:r>
          </w:p>
        </w:tc>
        <w:tc>
          <w:tcPr>
            <w:tcW w:w="1080" w:type="dxa"/>
          </w:tcPr>
          <w:p w:rsidRPr="008727A1" w:rsidR="006E4214" w:rsidP="006E4214" w:rsidRDefault="006E4214" w14:paraId="6FC68D07" w14:textId="7CEDE5E2">
            <w:pPr>
              <w:pStyle w:val="Zadanievtabulke2"/>
              <w:rPr>
                <w:color w:val="auto"/>
              </w:rPr>
            </w:pPr>
            <w:r w:rsidRPr="008727A1">
              <w:rPr>
                <w:color w:val="auto"/>
              </w:rPr>
              <w:t>Kujanová</w:t>
            </w:r>
          </w:p>
        </w:tc>
        <w:tc>
          <w:tcPr>
            <w:tcW w:w="3600" w:type="dxa"/>
          </w:tcPr>
          <w:p w:rsidRPr="008727A1" w:rsidR="006E4214" w:rsidP="006E4214" w:rsidRDefault="006E4214" w14:paraId="3E089377" w14:textId="77777777">
            <w:pPr>
              <w:pStyle w:val="Zadanievtabulke2"/>
              <w:rPr>
                <w:color w:val="auto"/>
              </w:rPr>
            </w:pPr>
            <w:r w:rsidRPr="008727A1">
              <w:rPr>
                <w:color w:val="auto"/>
              </w:rPr>
              <w:t>Hromadné založenie Nájomných objektov</w:t>
            </w:r>
          </w:p>
          <w:p w:rsidRPr="008727A1" w:rsidR="006E4214" w:rsidP="006E4214" w:rsidRDefault="006E4214" w14:paraId="537CC3FF" w14:textId="68C8C9C3">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_Ref117520672 \r \h  \* MERGEFORMAT </w:instrText>
            </w:r>
            <w:r w:rsidRPr="008727A1">
              <w:rPr>
                <w:color w:val="auto"/>
              </w:rPr>
            </w:r>
            <w:r w:rsidRPr="008727A1">
              <w:rPr>
                <w:color w:val="auto"/>
              </w:rPr>
              <w:fldChar w:fldCharType="separate"/>
            </w:r>
            <w:r w:rsidRPr="008727A1">
              <w:rPr>
                <w:color w:val="auto"/>
              </w:rPr>
              <w:t>4.1</w:t>
            </w:r>
            <w:r w:rsidRPr="008727A1">
              <w:rPr>
                <w:color w:val="auto"/>
              </w:rPr>
              <w:fldChar w:fldCharType="end"/>
            </w:r>
          </w:p>
          <w:p w:rsidRPr="008727A1" w:rsidR="006E4214" w:rsidP="006E4214" w:rsidRDefault="006E4214" w14:paraId="2F1D418D" w14:textId="35031365">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_Ref219797835 \r \h  \* MERGEFORMAT </w:instrText>
            </w:r>
            <w:r w:rsidRPr="008727A1">
              <w:rPr>
                <w:color w:val="auto"/>
              </w:rPr>
            </w:r>
            <w:r w:rsidRPr="008727A1">
              <w:rPr>
                <w:color w:val="auto"/>
              </w:rPr>
              <w:fldChar w:fldCharType="separate"/>
            </w:r>
            <w:r w:rsidRPr="008727A1">
              <w:rPr>
                <w:color w:val="auto"/>
              </w:rPr>
              <w:t>7.8</w:t>
            </w:r>
            <w:r w:rsidRPr="008727A1">
              <w:rPr>
                <w:color w:val="auto"/>
              </w:rPr>
              <w:fldChar w:fldCharType="end"/>
            </w:r>
          </w:p>
        </w:tc>
        <w:tc>
          <w:tcPr>
            <w:tcW w:w="2700" w:type="dxa"/>
          </w:tcPr>
          <w:p w:rsidRPr="008727A1" w:rsidR="006E4214" w:rsidP="006E4214" w:rsidRDefault="006E4214" w14:paraId="10688961" w14:textId="37BCEEB2">
            <w:pPr>
              <w:pStyle w:val="Zadanievtabulke2"/>
              <w:rPr>
                <w:noProof/>
                <w:color w:val="auto"/>
              </w:rPr>
            </w:pPr>
            <w:r w:rsidRPr="008727A1">
              <w:rPr>
                <w:noProof/>
                <w:color w:val="auto"/>
              </w:rPr>
              <w:t>M16_PP_Správa nehnuteľností V1.8</w:t>
            </w:r>
          </w:p>
        </w:tc>
      </w:tr>
      <w:tr w:rsidRPr="00D750C9" w:rsidR="006E4214" w:rsidTr="004D7213" w14:paraId="0DD2FD9B" w14:textId="77777777">
        <w:tc>
          <w:tcPr>
            <w:tcW w:w="838" w:type="dxa"/>
          </w:tcPr>
          <w:p w:rsidRPr="008727A1" w:rsidR="006E4214" w:rsidP="006E4214" w:rsidRDefault="006E4214" w14:paraId="470A2425" w14:textId="7DB38C8A">
            <w:pPr>
              <w:pStyle w:val="Zadanievtabulke2"/>
              <w:rPr>
                <w:color w:val="auto"/>
              </w:rPr>
            </w:pPr>
            <w:r w:rsidRPr="008727A1">
              <w:rPr>
                <w:color w:val="auto"/>
              </w:rPr>
              <w:t>1.8</w:t>
            </w:r>
          </w:p>
        </w:tc>
        <w:tc>
          <w:tcPr>
            <w:tcW w:w="1219" w:type="dxa"/>
          </w:tcPr>
          <w:p w:rsidRPr="008727A1" w:rsidR="006E4214" w:rsidP="006E4214" w:rsidRDefault="006E4214" w14:paraId="6B197CBA" w14:textId="4D991825">
            <w:pPr>
              <w:pStyle w:val="Zadanievtabulke2"/>
              <w:rPr>
                <w:color w:val="auto"/>
              </w:rPr>
            </w:pPr>
            <w:r w:rsidRPr="008727A1">
              <w:rPr>
                <w:color w:val="auto"/>
              </w:rPr>
              <w:t>10-feb-2026</w:t>
            </w:r>
          </w:p>
        </w:tc>
        <w:tc>
          <w:tcPr>
            <w:tcW w:w="1080" w:type="dxa"/>
          </w:tcPr>
          <w:p w:rsidRPr="008727A1" w:rsidR="006E4214" w:rsidP="006E4214" w:rsidRDefault="006E4214" w14:paraId="4BD2CAE1" w14:textId="054025D3">
            <w:pPr>
              <w:pStyle w:val="Zadanievtabulke2"/>
              <w:rPr>
                <w:color w:val="auto"/>
              </w:rPr>
            </w:pPr>
            <w:r w:rsidRPr="008727A1">
              <w:rPr>
                <w:color w:val="auto"/>
              </w:rPr>
              <w:t>Kujanová</w:t>
            </w:r>
          </w:p>
        </w:tc>
        <w:tc>
          <w:tcPr>
            <w:tcW w:w="3600" w:type="dxa"/>
          </w:tcPr>
          <w:p w:rsidRPr="008727A1" w:rsidR="006E4214" w:rsidP="006E4214" w:rsidRDefault="006E4214" w14:paraId="6B63D257" w14:textId="702E3E62">
            <w:pPr>
              <w:pStyle w:val="Zadanievtabulke2"/>
              <w:rPr>
                <w:color w:val="auto"/>
              </w:rPr>
            </w:pPr>
            <w:r w:rsidRPr="008727A1">
              <w:rPr>
                <w:color w:val="auto"/>
              </w:rPr>
              <w:t>Zmena výdavkových finančných položiek pre ELE, PLYN, TEPLO</w:t>
            </w:r>
          </w:p>
          <w:p w:rsidRPr="008727A1" w:rsidR="006E4214" w:rsidP="006E4214" w:rsidRDefault="006E4214" w14:paraId="70BDF55F" w14:textId="63E2B40A">
            <w:pPr>
              <w:pStyle w:val="Zadanievtabulke2"/>
              <w:rPr>
                <w:color w:val="auto"/>
              </w:rPr>
            </w:pPr>
            <w:r w:rsidRPr="008727A1">
              <w:rPr>
                <w:color w:val="auto"/>
              </w:rPr>
              <w:t xml:space="preserve">Upravená tabuľka v kapitolách </w:t>
            </w:r>
            <w:r w:rsidRPr="008727A1">
              <w:rPr>
                <w:color w:val="auto"/>
              </w:rPr>
              <w:fldChar w:fldCharType="begin"/>
            </w:r>
            <w:r w:rsidRPr="008727A1">
              <w:rPr>
                <w:color w:val="auto"/>
              </w:rPr>
              <w:instrText xml:space="preserve"> REF _Ref155684296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4.2.7.1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_Ref217992257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4.3.2.7.1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_Ref217991807 \r \h </w:instrText>
            </w:r>
            <w:r w:rsidRPr="008727A1" w:rsidR="004D7213">
              <w:rPr>
                <w:color w:val="auto"/>
              </w:rPr>
              <w:instrText xml:space="preserve"> \* MERGEFORMAT </w:instrText>
            </w:r>
            <w:r w:rsidRPr="008727A1">
              <w:rPr>
                <w:color w:val="auto"/>
              </w:rPr>
            </w:r>
            <w:r w:rsidRPr="008727A1">
              <w:rPr>
                <w:color w:val="auto"/>
              </w:rPr>
              <w:fldChar w:fldCharType="separate"/>
            </w:r>
            <w:r w:rsidRPr="008727A1">
              <w:rPr>
                <w:color w:val="auto"/>
              </w:rPr>
              <w:t>11</w:t>
            </w:r>
            <w:r w:rsidRPr="008727A1">
              <w:rPr>
                <w:color w:val="auto"/>
              </w:rPr>
              <w:fldChar w:fldCharType="end"/>
            </w:r>
          </w:p>
        </w:tc>
        <w:tc>
          <w:tcPr>
            <w:tcW w:w="2700" w:type="dxa"/>
          </w:tcPr>
          <w:p w:rsidRPr="008727A1" w:rsidR="006E4214" w:rsidP="006E4214" w:rsidRDefault="006E4214" w14:paraId="427B4355" w14:textId="4E116683">
            <w:pPr>
              <w:pStyle w:val="Zadanievtabulke2"/>
              <w:rPr>
                <w:noProof/>
                <w:color w:val="auto"/>
              </w:rPr>
            </w:pPr>
            <w:r w:rsidRPr="008727A1">
              <w:rPr>
                <w:noProof/>
                <w:color w:val="auto"/>
              </w:rPr>
              <w:t>M16_PP_Správa nehnuteľností V1.8</w:t>
            </w:r>
          </w:p>
        </w:tc>
      </w:tr>
      <w:tr w:rsidRPr="00D750C9" w:rsidR="006E4214" w:rsidTr="004D7213" w14:paraId="735D4988" w14:textId="77777777">
        <w:tc>
          <w:tcPr>
            <w:tcW w:w="838" w:type="dxa"/>
          </w:tcPr>
          <w:p w:rsidRPr="008727A1" w:rsidR="006E4214" w:rsidP="006E4214" w:rsidRDefault="006E4214" w14:paraId="3F9BA1A9" w14:textId="0A625BC5">
            <w:pPr>
              <w:pStyle w:val="Zadanievtabulke2"/>
              <w:rPr>
                <w:color w:val="auto"/>
              </w:rPr>
            </w:pPr>
            <w:r w:rsidRPr="008727A1">
              <w:rPr>
                <w:color w:val="auto"/>
              </w:rPr>
              <w:t>1.8</w:t>
            </w:r>
          </w:p>
        </w:tc>
        <w:tc>
          <w:tcPr>
            <w:tcW w:w="1219" w:type="dxa"/>
          </w:tcPr>
          <w:p w:rsidRPr="008727A1" w:rsidR="006E4214" w:rsidP="006E4214" w:rsidRDefault="006E4214" w14:paraId="5095B253" w14:textId="08F7D617">
            <w:pPr>
              <w:pStyle w:val="Zadanievtabulke2"/>
              <w:rPr>
                <w:color w:val="auto"/>
              </w:rPr>
            </w:pPr>
            <w:r w:rsidRPr="008727A1">
              <w:rPr>
                <w:color w:val="auto"/>
              </w:rPr>
              <w:t>10-feb-2026</w:t>
            </w:r>
          </w:p>
        </w:tc>
        <w:tc>
          <w:tcPr>
            <w:tcW w:w="1080" w:type="dxa"/>
          </w:tcPr>
          <w:p w:rsidRPr="008727A1" w:rsidR="006E4214" w:rsidP="006E4214" w:rsidRDefault="006E4214" w14:paraId="19E70381" w14:textId="26DCD9F1">
            <w:pPr>
              <w:pStyle w:val="Zadanievtabulke2"/>
              <w:rPr>
                <w:color w:val="auto"/>
              </w:rPr>
            </w:pPr>
            <w:r w:rsidRPr="008727A1">
              <w:rPr>
                <w:color w:val="auto"/>
              </w:rPr>
              <w:t>Kujanová</w:t>
            </w:r>
          </w:p>
        </w:tc>
        <w:tc>
          <w:tcPr>
            <w:tcW w:w="3600" w:type="dxa"/>
          </w:tcPr>
          <w:p w:rsidRPr="008727A1" w:rsidR="006E4214" w:rsidP="006E4214" w:rsidRDefault="006E4214" w14:paraId="71915C4C" w14:textId="77777777">
            <w:pPr>
              <w:pStyle w:val="Zadanievtabulke2"/>
              <w:rPr>
                <w:color w:val="auto"/>
              </w:rPr>
            </w:pPr>
            <w:r w:rsidRPr="008727A1">
              <w:rPr>
                <w:color w:val="auto"/>
              </w:rPr>
              <w:t>Doplnenie účelu podmienky Výnosová faktúra do výberu účtovania</w:t>
            </w:r>
          </w:p>
          <w:p w:rsidRPr="008727A1" w:rsidR="006E4214" w:rsidP="006E4214" w:rsidRDefault="006E4214" w14:paraId="4E7E2E2D" w14:textId="4F092797">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_Ref121009182 \r \h  \* MERGEFORMAT </w:instrText>
            </w:r>
            <w:r w:rsidRPr="008727A1">
              <w:rPr>
                <w:color w:val="auto"/>
              </w:rPr>
            </w:r>
            <w:r w:rsidRPr="008727A1">
              <w:rPr>
                <w:color w:val="auto"/>
              </w:rPr>
              <w:fldChar w:fldCharType="separate"/>
            </w:r>
            <w:r w:rsidRPr="008727A1">
              <w:rPr>
                <w:color w:val="auto"/>
              </w:rPr>
              <w:t>5.2</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_Ref219383478 \r \h  \* MERGEFORMAT </w:instrText>
            </w:r>
            <w:r w:rsidRPr="008727A1">
              <w:rPr>
                <w:color w:val="auto"/>
              </w:rPr>
            </w:r>
            <w:r w:rsidRPr="008727A1">
              <w:rPr>
                <w:color w:val="auto"/>
              </w:rPr>
              <w:fldChar w:fldCharType="separate"/>
            </w:r>
            <w:r w:rsidRPr="008727A1">
              <w:rPr>
                <w:color w:val="auto"/>
              </w:rPr>
              <w:t>5.2.1</w:t>
            </w:r>
            <w:r w:rsidRPr="008727A1">
              <w:rPr>
                <w:color w:val="auto"/>
              </w:rPr>
              <w:fldChar w:fldCharType="end"/>
            </w:r>
          </w:p>
        </w:tc>
        <w:tc>
          <w:tcPr>
            <w:tcW w:w="2700" w:type="dxa"/>
          </w:tcPr>
          <w:p w:rsidRPr="008727A1" w:rsidR="006E4214" w:rsidP="006E4214" w:rsidRDefault="006E4214" w14:paraId="59BE44AB" w14:textId="06933401">
            <w:pPr>
              <w:pStyle w:val="Zadanievtabulke2"/>
              <w:rPr>
                <w:noProof/>
                <w:color w:val="auto"/>
              </w:rPr>
            </w:pPr>
            <w:r w:rsidRPr="008727A1">
              <w:rPr>
                <w:noProof/>
                <w:color w:val="auto"/>
              </w:rPr>
              <w:t>M16_PP_Správa nehnuteľností V1.8</w:t>
            </w:r>
          </w:p>
        </w:tc>
      </w:tr>
      <w:tr w:rsidRPr="00D750C9" w:rsidR="006E4214" w:rsidTr="004D7213" w14:paraId="5907D3D1" w14:textId="77777777">
        <w:tc>
          <w:tcPr>
            <w:tcW w:w="838" w:type="dxa"/>
          </w:tcPr>
          <w:p w:rsidRPr="008727A1" w:rsidR="006E4214" w:rsidP="006E4214" w:rsidRDefault="006E4214" w14:paraId="65E3EDCC" w14:textId="10196CD9">
            <w:pPr>
              <w:pStyle w:val="Zadanievtabulke2"/>
              <w:rPr>
                <w:color w:val="auto"/>
              </w:rPr>
            </w:pPr>
            <w:r w:rsidRPr="008727A1">
              <w:rPr>
                <w:color w:val="auto"/>
              </w:rPr>
              <w:t>1.8</w:t>
            </w:r>
          </w:p>
        </w:tc>
        <w:tc>
          <w:tcPr>
            <w:tcW w:w="1219" w:type="dxa"/>
          </w:tcPr>
          <w:p w:rsidRPr="008727A1" w:rsidR="006E4214" w:rsidP="006E4214" w:rsidRDefault="006E4214" w14:paraId="7426937B" w14:textId="01A1C520">
            <w:pPr>
              <w:pStyle w:val="Zadanievtabulke2"/>
              <w:rPr>
                <w:color w:val="auto"/>
              </w:rPr>
            </w:pPr>
            <w:r w:rsidRPr="008727A1">
              <w:rPr>
                <w:color w:val="auto"/>
              </w:rPr>
              <w:t>10-feb-2026</w:t>
            </w:r>
          </w:p>
        </w:tc>
        <w:tc>
          <w:tcPr>
            <w:tcW w:w="1080" w:type="dxa"/>
          </w:tcPr>
          <w:p w:rsidRPr="008727A1" w:rsidR="006E4214" w:rsidP="006E4214" w:rsidRDefault="006E4214" w14:paraId="06F4D6DD" w14:textId="3614168C">
            <w:pPr>
              <w:pStyle w:val="Zadanievtabulke2"/>
              <w:rPr>
                <w:color w:val="auto"/>
              </w:rPr>
            </w:pPr>
            <w:r w:rsidRPr="008727A1">
              <w:rPr>
                <w:color w:val="auto"/>
              </w:rPr>
              <w:t>Kujanová</w:t>
            </w:r>
          </w:p>
        </w:tc>
        <w:tc>
          <w:tcPr>
            <w:tcW w:w="3600" w:type="dxa"/>
          </w:tcPr>
          <w:p w:rsidRPr="008727A1" w:rsidR="006E4214" w:rsidP="006E4214" w:rsidRDefault="006E4214" w14:paraId="0CB386C3" w14:textId="77777777">
            <w:pPr>
              <w:pStyle w:val="Zadanievtabulke2"/>
              <w:rPr>
                <w:color w:val="auto"/>
              </w:rPr>
            </w:pPr>
            <w:r w:rsidRPr="008727A1">
              <w:rPr>
                <w:color w:val="auto"/>
              </w:rPr>
              <w:t xml:space="preserve">Proces rozúčtovania nákladov (určený pre nemocnice): </w:t>
            </w:r>
          </w:p>
          <w:p w:rsidRPr="008727A1" w:rsidR="006E4214" w:rsidP="006E4214" w:rsidRDefault="006E4214" w14:paraId="79E39574" w14:textId="24BCA85B">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_Ref217924921 \r \h  \* MERGEFORMAT </w:instrText>
            </w:r>
            <w:r w:rsidRPr="008727A1">
              <w:rPr>
                <w:color w:val="auto"/>
              </w:rPr>
            </w:r>
            <w:r w:rsidRPr="008727A1">
              <w:rPr>
                <w:color w:val="auto"/>
              </w:rPr>
              <w:fldChar w:fldCharType="separate"/>
            </w:r>
            <w:r w:rsidRPr="008727A1">
              <w:rPr>
                <w:color w:val="auto"/>
              </w:rPr>
              <w:t>10</w:t>
            </w:r>
            <w:r w:rsidRPr="008727A1">
              <w:rPr>
                <w:color w:val="auto"/>
              </w:rPr>
              <w:fldChar w:fldCharType="end"/>
            </w:r>
          </w:p>
        </w:tc>
        <w:tc>
          <w:tcPr>
            <w:tcW w:w="2700" w:type="dxa"/>
          </w:tcPr>
          <w:p w:rsidRPr="008727A1" w:rsidR="006E4214" w:rsidP="006E4214" w:rsidRDefault="006E4214" w14:paraId="2AE973AF" w14:textId="78C79A4C">
            <w:pPr>
              <w:pStyle w:val="Zadanievtabulke2"/>
              <w:rPr>
                <w:noProof/>
                <w:color w:val="auto"/>
              </w:rPr>
            </w:pPr>
            <w:r w:rsidRPr="008727A1">
              <w:rPr>
                <w:noProof/>
                <w:color w:val="auto"/>
              </w:rPr>
              <w:t>M16_PP_Správa nehnuteľností V1.8</w:t>
            </w:r>
          </w:p>
        </w:tc>
      </w:tr>
      <w:tr w:rsidRPr="00D750C9" w:rsidR="002E5DAA" w:rsidTr="00216245" w14:paraId="60A197D2" w14:textId="77777777">
        <w:tc>
          <w:tcPr>
            <w:tcW w:w="838" w:type="dxa"/>
          </w:tcPr>
          <w:p w:rsidRPr="008727A1" w:rsidR="002E5DAA" w:rsidP="006E4214" w:rsidRDefault="002E5DAA" w14:paraId="05197680" w14:textId="32F5CE2B">
            <w:pPr>
              <w:pStyle w:val="Zadanievtabulke2"/>
              <w:rPr>
                <w:color w:val="auto"/>
              </w:rPr>
            </w:pPr>
            <w:r w:rsidRPr="008727A1">
              <w:rPr>
                <w:color w:val="auto"/>
              </w:rPr>
              <w:t>1.9</w:t>
            </w:r>
          </w:p>
        </w:tc>
        <w:tc>
          <w:tcPr>
            <w:tcW w:w="1219" w:type="dxa"/>
          </w:tcPr>
          <w:p w:rsidRPr="008727A1" w:rsidR="002E5DAA" w:rsidP="006E4214" w:rsidRDefault="00EF63A0" w14:paraId="3CE3C2D3" w14:textId="6D1F39F0">
            <w:pPr>
              <w:pStyle w:val="Zadanievtabulke2"/>
              <w:rPr>
                <w:color w:val="auto"/>
              </w:rPr>
            </w:pPr>
            <w:r w:rsidRPr="008727A1">
              <w:rPr>
                <w:color w:val="auto"/>
              </w:rPr>
              <w:t>25-feb-2026</w:t>
            </w:r>
          </w:p>
        </w:tc>
        <w:tc>
          <w:tcPr>
            <w:tcW w:w="1080" w:type="dxa"/>
          </w:tcPr>
          <w:p w:rsidRPr="008727A1" w:rsidR="002E5DAA" w:rsidP="006E4214" w:rsidRDefault="002E5DAA" w14:paraId="08B5E695" w14:textId="6F3BF896">
            <w:pPr>
              <w:pStyle w:val="Zadanievtabulke2"/>
              <w:rPr>
                <w:color w:val="auto"/>
              </w:rPr>
            </w:pPr>
            <w:r w:rsidRPr="008727A1">
              <w:rPr>
                <w:color w:val="auto"/>
              </w:rPr>
              <w:t>Kujanová</w:t>
            </w:r>
          </w:p>
        </w:tc>
        <w:tc>
          <w:tcPr>
            <w:tcW w:w="3600" w:type="dxa"/>
          </w:tcPr>
          <w:p w:rsidRPr="008727A1" w:rsidR="002E5DAA" w:rsidP="000E4041" w:rsidRDefault="002E5DAA" w14:paraId="096E7B6A" w14:textId="77777777">
            <w:pPr>
              <w:pStyle w:val="Zadanievtabulke2"/>
              <w:rPr>
                <w:color w:val="auto"/>
              </w:rPr>
            </w:pPr>
            <w:r w:rsidRPr="008727A1">
              <w:rPr>
                <w:color w:val="auto"/>
              </w:rPr>
              <w:t>Nadradený objekt pri architektonických objektoch</w:t>
            </w:r>
          </w:p>
          <w:p w:rsidRPr="008727A1" w:rsidR="002E5DAA" w:rsidP="000E4041" w:rsidRDefault="002E5DAA" w14:paraId="455B9202" w14:textId="7B5733AD">
            <w:pPr>
              <w:pStyle w:val="Zadanievtabulke2"/>
              <w:rPr>
                <w:color w:val="auto"/>
              </w:rPr>
            </w:pPr>
            <w:r w:rsidRPr="008727A1">
              <w:rPr>
                <w:color w:val="auto"/>
              </w:rPr>
              <w:t xml:space="preserve">Doplnený text v kapitolách </w:t>
            </w:r>
            <w:r w:rsidRPr="008727A1">
              <w:rPr>
                <w:color w:val="auto"/>
              </w:rPr>
              <w:fldChar w:fldCharType="begin"/>
            </w:r>
            <w:r w:rsidRPr="008727A1">
              <w:rPr>
                <w:color w:val="auto"/>
              </w:rPr>
              <w:instrText xml:space="preserve"> REF _Ref222408468 \r \h </w:instrText>
            </w:r>
            <w:r w:rsidRPr="008727A1" w:rsidR="00216245">
              <w:rPr>
                <w:color w:val="auto"/>
              </w:rPr>
              <w:instrText xml:space="preserve"> \* MERGEFORMAT </w:instrText>
            </w:r>
            <w:r w:rsidRPr="008727A1">
              <w:rPr>
                <w:color w:val="auto"/>
              </w:rPr>
            </w:r>
            <w:r w:rsidRPr="008727A1">
              <w:rPr>
                <w:color w:val="auto"/>
              </w:rPr>
              <w:fldChar w:fldCharType="separate"/>
            </w:r>
            <w:r w:rsidRPr="008727A1">
              <w:rPr>
                <w:color w:val="auto"/>
              </w:rPr>
              <w:t>3.1.1.1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_Ref222408480 \r \h </w:instrText>
            </w:r>
            <w:r w:rsidRPr="008727A1" w:rsidR="00216245">
              <w:rPr>
                <w:color w:val="auto"/>
              </w:rPr>
              <w:instrText xml:space="preserve"> \* MERGEFORMAT </w:instrText>
            </w:r>
            <w:r w:rsidRPr="008727A1">
              <w:rPr>
                <w:color w:val="auto"/>
              </w:rPr>
            </w:r>
            <w:r w:rsidRPr="008727A1">
              <w:rPr>
                <w:color w:val="auto"/>
              </w:rPr>
              <w:fldChar w:fldCharType="separate"/>
            </w:r>
            <w:r w:rsidRPr="008727A1">
              <w:rPr>
                <w:color w:val="auto"/>
              </w:rPr>
              <w:t>3.1.2.1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_Ref121871371 \r \h </w:instrText>
            </w:r>
            <w:r w:rsidRPr="008727A1" w:rsidR="00216245">
              <w:rPr>
                <w:color w:val="auto"/>
              </w:rPr>
              <w:instrText xml:space="preserve"> \* MERGEFORMAT </w:instrText>
            </w:r>
            <w:r w:rsidRPr="008727A1">
              <w:rPr>
                <w:color w:val="auto"/>
              </w:rPr>
            </w:r>
            <w:r w:rsidRPr="008727A1">
              <w:rPr>
                <w:color w:val="auto"/>
              </w:rPr>
              <w:fldChar w:fldCharType="separate"/>
            </w:r>
            <w:r w:rsidRPr="008727A1">
              <w:rPr>
                <w:color w:val="auto"/>
              </w:rPr>
              <w:t>3.3.1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_Ref222408507 \r \h </w:instrText>
            </w:r>
            <w:r w:rsidRPr="008727A1" w:rsidR="00216245">
              <w:rPr>
                <w:color w:val="auto"/>
              </w:rPr>
              <w:instrText xml:space="preserve"> \* MERGEFORMAT </w:instrText>
            </w:r>
            <w:r w:rsidRPr="008727A1">
              <w:rPr>
                <w:color w:val="auto"/>
              </w:rPr>
            </w:r>
            <w:r w:rsidRPr="008727A1">
              <w:rPr>
                <w:color w:val="auto"/>
              </w:rPr>
              <w:fldChar w:fldCharType="separate"/>
            </w:r>
            <w:r w:rsidRPr="008727A1">
              <w:rPr>
                <w:color w:val="auto"/>
              </w:rPr>
              <w:t>3.3.2.1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_Ref222408520 \r \h </w:instrText>
            </w:r>
            <w:r w:rsidRPr="008727A1" w:rsidR="00216245">
              <w:rPr>
                <w:color w:val="auto"/>
              </w:rPr>
              <w:instrText xml:space="preserve"> \* MERGEFORMAT </w:instrText>
            </w:r>
            <w:r w:rsidRPr="008727A1">
              <w:rPr>
                <w:color w:val="auto"/>
              </w:rPr>
            </w:r>
            <w:r w:rsidRPr="008727A1">
              <w:rPr>
                <w:color w:val="auto"/>
              </w:rPr>
              <w:fldChar w:fldCharType="separate"/>
            </w:r>
            <w:r w:rsidRPr="008727A1">
              <w:rPr>
                <w:color w:val="auto"/>
              </w:rPr>
              <w:t>3.4.1.1</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_Ref222408537 \r \h </w:instrText>
            </w:r>
            <w:r w:rsidRPr="008727A1" w:rsidR="00216245">
              <w:rPr>
                <w:color w:val="auto"/>
              </w:rPr>
              <w:instrText xml:space="preserve"> \* MERGEFORMAT </w:instrText>
            </w:r>
            <w:r w:rsidRPr="008727A1">
              <w:rPr>
                <w:color w:val="auto"/>
              </w:rPr>
            </w:r>
            <w:r w:rsidRPr="008727A1">
              <w:rPr>
                <w:color w:val="auto"/>
              </w:rPr>
              <w:fldChar w:fldCharType="separate"/>
            </w:r>
            <w:r w:rsidRPr="008727A1">
              <w:rPr>
                <w:color w:val="auto"/>
              </w:rPr>
              <w:t>3.4.2.1</w:t>
            </w:r>
            <w:r w:rsidRPr="008727A1">
              <w:rPr>
                <w:color w:val="auto"/>
              </w:rPr>
              <w:fldChar w:fldCharType="end"/>
            </w:r>
          </w:p>
        </w:tc>
        <w:tc>
          <w:tcPr>
            <w:tcW w:w="2700" w:type="dxa"/>
          </w:tcPr>
          <w:p w:rsidRPr="008727A1" w:rsidR="002E5DAA" w:rsidP="006E4214" w:rsidRDefault="002E5DAA" w14:paraId="64FD3330" w14:textId="1138FB51">
            <w:pPr>
              <w:pStyle w:val="Zadanievtabulke2"/>
              <w:rPr>
                <w:noProof/>
                <w:color w:val="auto"/>
              </w:rPr>
            </w:pPr>
            <w:r w:rsidRPr="008727A1">
              <w:rPr>
                <w:noProof/>
                <w:color w:val="auto"/>
              </w:rPr>
              <w:t>M16_PP_Správa nehnuteľností V1.9</w:t>
            </w:r>
          </w:p>
        </w:tc>
      </w:tr>
      <w:tr w:rsidRPr="00D750C9" w:rsidR="000E4041" w:rsidTr="00216245" w14:paraId="12FAA2FA" w14:textId="77777777">
        <w:tc>
          <w:tcPr>
            <w:tcW w:w="838" w:type="dxa"/>
          </w:tcPr>
          <w:p w:rsidRPr="008727A1" w:rsidR="000E4041" w:rsidP="006E4214" w:rsidRDefault="000E4041" w14:paraId="78780C0A" w14:textId="53E9A21D">
            <w:pPr>
              <w:pStyle w:val="Zadanievtabulke2"/>
              <w:rPr>
                <w:color w:val="auto"/>
              </w:rPr>
            </w:pPr>
            <w:r w:rsidRPr="008727A1">
              <w:rPr>
                <w:color w:val="auto"/>
              </w:rPr>
              <w:t>1.9</w:t>
            </w:r>
          </w:p>
        </w:tc>
        <w:tc>
          <w:tcPr>
            <w:tcW w:w="1219" w:type="dxa"/>
          </w:tcPr>
          <w:p w:rsidRPr="008727A1" w:rsidR="000E4041" w:rsidP="006E4214" w:rsidRDefault="00EF63A0" w14:paraId="3072D52B" w14:textId="433A4F6C">
            <w:pPr>
              <w:pStyle w:val="Zadanievtabulke2"/>
              <w:rPr>
                <w:color w:val="auto"/>
              </w:rPr>
            </w:pPr>
            <w:r w:rsidRPr="008727A1">
              <w:rPr>
                <w:color w:val="auto"/>
              </w:rPr>
              <w:t>25-feb-2026</w:t>
            </w:r>
          </w:p>
        </w:tc>
        <w:tc>
          <w:tcPr>
            <w:tcW w:w="1080" w:type="dxa"/>
          </w:tcPr>
          <w:p w:rsidRPr="008727A1" w:rsidR="000E4041" w:rsidP="006E4214" w:rsidRDefault="002E5DAA" w14:paraId="40689E13" w14:textId="63E04790">
            <w:pPr>
              <w:pStyle w:val="Zadanievtabulke2"/>
              <w:rPr>
                <w:color w:val="auto"/>
              </w:rPr>
            </w:pPr>
            <w:r w:rsidRPr="008727A1">
              <w:rPr>
                <w:color w:val="auto"/>
              </w:rPr>
              <w:t>Kujanová</w:t>
            </w:r>
          </w:p>
        </w:tc>
        <w:tc>
          <w:tcPr>
            <w:tcW w:w="3600" w:type="dxa"/>
          </w:tcPr>
          <w:p w:rsidRPr="008727A1" w:rsidR="000E4041" w:rsidP="000E4041" w:rsidRDefault="000E4041" w14:paraId="27CF1D90" w14:textId="5E976EC7">
            <w:pPr>
              <w:pStyle w:val="Zadanievtabulke2"/>
              <w:rPr>
                <w:color w:val="auto"/>
              </w:rPr>
            </w:pPr>
            <w:r w:rsidRPr="008727A1">
              <w:rPr>
                <w:color w:val="auto"/>
              </w:rPr>
              <w:t>Hromadná aktualizácia vymeraní Nájomných objektov</w:t>
            </w:r>
          </w:p>
          <w:p w:rsidRPr="008727A1" w:rsidR="000E4041" w:rsidP="000E4041" w:rsidRDefault="000E4041" w14:paraId="08851560" w14:textId="00F85115">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_Ref221539626 \r \h </w:instrText>
            </w:r>
            <w:r w:rsidRPr="008727A1" w:rsidR="00216245">
              <w:rPr>
                <w:color w:val="auto"/>
              </w:rPr>
              <w:instrText xml:space="preserve"> \* MERGEFORMAT </w:instrText>
            </w:r>
            <w:r w:rsidRPr="008727A1">
              <w:rPr>
                <w:color w:val="auto"/>
              </w:rPr>
            </w:r>
            <w:r w:rsidRPr="008727A1">
              <w:rPr>
                <w:color w:val="auto"/>
              </w:rPr>
              <w:fldChar w:fldCharType="separate"/>
            </w:r>
            <w:r w:rsidRPr="008727A1">
              <w:rPr>
                <w:color w:val="auto"/>
              </w:rPr>
              <w:t>7.3.6</w:t>
            </w:r>
            <w:r w:rsidRPr="008727A1">
              <w:rPr>
                <w:color w:val="auto"/>
              </w:rPr>
              <w:fldChar w:fldCharType="end"/>
            </w:r>
            <w:r w:rsidRPr="008727A1" w:rsidR="00AC4BCF">
              <w:rPr>
                <w:color w:val="auto"/>
              </w:rPr>
              <w:t xml:space="preserve">, </w:t>
            </w:r>
            <w:r w:rsidRPr="008727A1" w:rsidR="00AC4BCF">
              <w:rPr>
                <w:color w:val="auto"/>
              </w:rPr>
              <w:fldChar w:fldCharType="begin"/>
            </w:r>
            <w:r w:rsidRPr="008727A1" w:rsidR="00AC4BCF">
              <w:rPr>
                <w:color w:val="auto"/>
              </w:rPr>
              <w:instrText xml:space="preserve"> REF _Ref217990791 \r \h </w:instrText>
            </w:r>
            <w:r w:rsidRPr="008727A1" w:rsidR="00216245">
              <w:rPr>
                <w:color w:val="auto"/>
              </w:rPr>
              <w:instrText xml:space="preserve"> \* MERGEFORMAT </w:instrText>
            </w:r>
            <w:r w:rsidRPr="008727A1" w:rsidR="00AC4BCF">
              <w:rPr>
                <w:color w:val="auto"/>
              </w:rPr>
            </w:r>
            <w:r w:rsidRPr="008727A1" w:rsidR="00AC4BCF">
              <w:rPr>
                <w:color w:val="auto"/>
              </w:rPr>
              <w:fldChar w:fldCharType="separate"/>
            </w:r>
            <w:r w:rsidRPr="008727A1" w:rsidR="00FF6290">
              <w:rPr>
                <w:color w:val="auto"/>
              </w:rPr>
              <w:t>10.2</w:t>
            </w:r>
            <w:r w:rsidRPr="008727A1" w:rsidR="00AC4BCF">
              <w:rPr>
                <w:color w:val="auto"/>
              </w:rPr>
              <w:fldChar w:fldCharType="end"/>
            </w:r>
          </w:p>
        </w:tc>
        <w:tc>
          <w:tcPr>
            <w:tcW w:w="2700" w:type="dxa"/>
          </w:tcPr>
          <w:p w:rsidRPr="008727A1" w:rsidR="000E4041" w:rsidP="006E4214" w:rsidRDefault="000E4041" w14:paraId="7491A883" w14:textId="66C6D2B3">
            <w:pPr>
              <w:pStyle w:val="Zadanievtabulke2"/>
              <w:rPr>
                <w:noProof/>
                <w:color w:val="auto"/>
              </w:rPr>
            </w:pPr>
            <w:r w:rsidRPr="008727A1">
              <w:rPr>
                <w:noProof/>
                <w:color w:val="auto"/>
              </w:rPr>
              <w:t>M16_PP_Správa nehnuteľností V1.9</w:t>
            </w:r>
          </w:p>
        </w:tc>
      </w:tr>
      <w:tr w:rsidRPr="00D750C9" w:rsidR="001807BC" w:rsidTr="00216245" w14:paraId="77233E84" w14:textId="77777777">
        <w:tc>
          <w:tcPr>
            <w:tcW w:w="838" w:type="dxa"/>
          </w:tcPr>
          <w:p w:rsidRPr="008727A1" w:rsidR="001807BC" w:rsidP="001807BC" w:rsidRDefault="00BC2671" w14:paraId="6723DBD0" w14:textId="4960C837">
            <w:pPr>
              <w:pStyle w:val="Zadanievtabulke2"/>
              <w:rPr>
                <w:color w:val="auto"/>
              </w:rPr>
            </w:pPr>
            <w:r w:rsidRPr="008727A1">
              <w:rPr>
                <w:color w:val="auto"/>
              </w:rPr>
              <w:t>1.9</w:t>
            </w:r>
          </w:p>
        </w:tc>
        <w:tc>
          <w:tcPr>
            <w:tcW w:w="1219" w:type="dxa"/>
          </w:tcPr>
          <w:p w:rsidRPr="008727A1" w:rsidR="001807BC" w:rsidP="001807BC" w:rsidRDefault="00EF63A0" w14:paraId="65B4AF26" w14:textId="7ADF1B76">
            <w:pPr>
              <w:pStyle w:val="Zadanievtabulke2"/>
              <w:rPr>
                <w:color w:val="auto"/>
              </w:rPr>
            </w:pPr>
            <w:r w:rsidRPr="008727A1">
              <w:rPr>
                <w:color w:val="auto"/>
              </w:rPr>
              <w:t>25-feb-2026</w:t>
            </w:r>
          </w:p>
        </w:tc>
        <w:tc>
          <w:tcPr>
            <w:tcW w:w="1080" w:type="dxa"/>
          </w:tcPr>
          <w:p w:rsidRPr="008727A1" w:rsidR="001807BC" w:rsidP="001807BC" w:rsidRDefault="002E5DAA" w14:paraId="5FB036EB" w14:textId="619C3705">
            <w:pPr>
              <w:pStyle w:val="Zadanievtabulke2"/>
              <w:rPr>
                <w:color w:val="auto"/>
              </w:rPr>
            </w:pPr>
            <w:r w:rsidRPr="008727A1">
              <w:rPr>
                <w:color w:val="auto"/>
              </w:rPr>
              <w:t>Kujanová</w:t>
            </w:r>
          </w:p>
        </w:tc>
        <w:tc>
          <w:tcPr>
            <w:tcW w:w="3600" w:type="dxa"/>
          </w:tcPr>
          <w:p w:rsidRPr="008727A1" w:rsidR="001807BC" w:rsidP="001807BC" w:rsidRDefault="00816347" w14:paraId="70D0B4C4" w14:textId="77777777">
            <w:pPr>
              <w:pStyle w:val="Zadanievtabulke2"/>
              <w:rPr>
                <w:color w:val="auto"/>
              </w:rPr>
            </w:pPr>
            <w:r w:rsidRPr="008727A1">
              <w:rPr>
                <w:color w:val="auto"/>
              </w:rPr>
              <w:t>Výkaz Pozemky: doplnené vysvetlenie stĺpcov prepočítaných plôch</w:t>
            </w:r>
          </w:p>
          <w:p w:rsidRPr="008727A1" w:rsidR="00BC2671" w:rsidP="001807BC" w:rsidRDefault="00BC2671" w14:paraId="0637C7B7" w14:textId="65292294">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_Ref222407920 \r \h  \* MERGEFORMAT </w:instrText>
            </w:r>
            <w:r w:rsidRPr="008727A1">
              <w:rPr>
                <w:color w:val="auto"/>
              </w:rPr>
            </w:r>
            <w:r w:rsidRPr="008727A1">
              <w:rPr>
                <w:color w:val="auto"/>
              </w:rPr>
              <w:fldChar w:fldCharType="separate"/>
            </w:r>
            <w:r w:rsidRPr="008727A1">
              <w:rPr>
                <w:color w:val="auto"/>
              </w:rPr>
              <w:t>9.1.1</w:t>
            </w:r>
            <w:r w:rsidRPr="008727A1">
              <w:rPr>
                <w:color w:val="auto"/>
              </w:rPr>
              <w:fldChar w:fldCharType="end"/>
            </w:r>
          </w:p>
        </w:tc>
        <w:tc>
          <w:tcPr>
            <w:tcW w:w="2700" w:type="dxa"/>
          </w:tcPr>
          <w:p w:rsidRPr="008727A1" w:rsidR="001807BC" w:rsidP="001807BC" w:rsidRDefault="00BC2671" w14:paraId="24F57200" w14:textId="547BF2E2">
            <w:pPr>
              <w:pStyle w:val="Zadanievtabulke2"/>
              <w:rPr>
                <w:noProof/>
                <w:color w:val="auto"/>
              </w:rPr>
            </w:pPr>
            <w:r w:rsidRPr="008727A1">
              <w:rPr>
                <w:noProof/>
                <w:color w:val="auto"/>
              </w:rPr>
              <w:t>M16_PP_Správa nehnuteľností V1.9</w:t>
            </w:r>
          </w:p>
        </w:tc>
      </w:tr>
      <w:tr w:rsidRPr="00D750C9" w:rsidR="00B460DD" w:rsidTr="00A97CE5" w14:paraId="3E7FA093" w14:textId="77777777">
        <w:tc>
          <w:tcPr>
            <w:tcW w:w="838" w:type="dxa"/>
            <w:shd w:val="clear" w:color="auto" w:fill="EAF1DD" w:themeFill="accent3" w:themeFillTint="33"/>
          </w:tcPr>
          <w:p w:rsidRPr="008727A1" w:rsidR="00B460DD" w:rsidP="00A97CE5" w:rsidRDefault="00B460DD" w14:paraId="1EB245AC" w14:textId="77777777">
            <w:pPr>
              <w:pStyle w:val="Zadanievtabulke2"/>
              <w:rPr>
                <w:color w:val="auto"/>
              </w:rPr>
            </w:pPr>
            <w:r w:rsidRPr="008727A1">
              <w:rPr>
                <w:color w:val="auto"/>
              </w:rPr>
              <w:t>1.10</w:t>
            </w:r>
          </w:p>
        </w:tc>
        <w:tc>
          <w:tcPr>
            <w:tcW w:w="1219" w:type="dxa"/>
            <w:shd w:val="clear" w:color="auto" w:fill="EAF1DD" w:themeFill="accent3" w:themeFillTint="33"/>
          </w:tcPr>
          <w:p w:rsidRPr="008727A1" w:rsidR="00B460DD" w:rsidP="00A97CE5" w:rsidRDefault="00B460DD" w14:paraId="38279D8B" w14:textId="77777777">
            <w:pPr>
              <w:pStyle w:val="Zadanievtabulke2"/>
              <w:rPr>
                <w:color w:val="auto"/>
              </w:rPr>
            </w:pPr>
            <w:r w:rsidRPr="008727A1">
              <w:rPr>
                <w:color w:val="auto"/>
              </w:rPr>
              <w:t>16-jún-2026</w:t>
            </w:r>
          </w:p>
        </w:tc>
        <w:tc>
          <w:tcPr>
            <w:tcW w:w="1080" w:type="dxa"/>
            <w:shd w:val="clear" w:color="auto" w:fill="EAF1DD" w:themeFill="accent3" w:themeFillTint="33"/>
          </w:tcPr>
          <w:p w:rsidRPr="008727A1" w:rsidR="00B460DD" w:rsidP="00A97CE5" w:rsidRDefault="00B460DD" w14:paraId="62D3B0F7" w14:textId="77777777">
            <w:pPr>
              <w:pStyle w:val="Zadanievtabulke2"/>
              <w:rPr>
                <w:color w:val="auto"/>
              </w:rPr>
            </w:pPr>
            <w:r w:rsidRPr="008727A1">
              <w:rPr>
                <w:color w:val="auto"/>
              </w:rPr>
              <w:t>Kujanová</w:t>
            </w:r>
          </w:p>
        </w:tc>
        <w:tc>
          <w:tcPr>
            <w:tcW w:w="3600" w:type="dxa"/>
            <w:shd w:val="clear" w:color="auto" w:fill="EAF1DD" w:themeFill="accent3" w:themeFillTint="33"/>
          </w:tcPr>
          <w:p w:rsidRPr="008727A1" w:rsidR="00B460DD" w:rsidP="00A97CE5" w:rsidRDefault="00B460DD" w14:paraId="6E38DAE7" w14:textId="77777777">
            <w:pPr>
              <w:pStyle w:val="Zadanievtabulke2"/>
              <w:rPr>
                <w:color w:val="auto"/>
              </w:rPr>
            </w:pPr>
            <w:r w:rsidRPr="008727A1">
              <w:rPr>
                <w:color w:val="auto"/>
              </w:rPr>
              <w:t>Hromadné založenie Pozemkov</w:t>
            </w:r>
          </w:p>
          <w:p w:rsidRPr="008727A1" w:rsidR="00B460DD" w:rsidP="00A97CE5" w:rsidRDefault="00B460DD" w14:paraId="1632D4B2" w14:textId="77777777">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_Ref116389501 \r \h </w:instrText>
            </w:r>
            <w:r w:rsidRPr="008727A1">
              <w:rPr>
                <w:color w:val="auto"/>
              </w:rPr>
            </w:r>
            <w:r w:rsidRPr="008727A1">
              <w:rPr>
                <w:color w:val="auto"/>
              </w:rPr>
              <w:fldChar w:fldCharType="separate"/>
            </w:r>
            <w:r w:rsidRPr="008727A1">
              <w:rPr>
                <w:color w:val="auto"/>
              </w:rPr>
              <w:t>2.3</w:t>
            </w:r>
            <w:r w:rsidRPr="008727A1">
              <w:rPr>
                <w:color w:val="auto"/>
              </w:rPr>
              <w:fldChar w:fldCharType="end"/>
            </w:r>
          </w:p>
          <w:p w:rsidRPr="008727A1" w:rsidR="00B460DD" w:rsidP="00A97CE5" w:rsidRDefault="00B460DD" w14:paraId="37165F0C" w14:textId="77777777">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_Ref232149525 \r \h </w:instrText>
            </w:r>
            <w:r w:rsidRPr="008727A1">
              <w:rPr>
                <w:color w:val="auto"/>
              </w:rPr>
            </w:r>
            <w:r w:rsidRPr="008727A1">
              <w:rPr>
                <w:color w:val="auto"/>
              </w:rPr>
              <w:fldChar w:fldCharType="separate"/>
            </w:r>
            <w:r w:rsidRPr="008727A1">
              <w:rPr>
                <w:color w:val="auto"/>
              </w:rPr>
              <w:t>7.8.2</w:t>
            </w:r>
            <w:r w:rsidRPr="008727A1">
              <w:rPr>
                <w:color w:val="auto"/>
              </w:rPr>
              <w:fldChar w:fldCharType="end"/>
            </w:r>
          </w:p>
        </w:tc>
        <w:tc>
          <w:tcPr>
            <w:tcW w:w="2700" w:type="dxa"/>
            <w:shd w:val="clear" w:color="auto" w:fill="EAF1DD" w:themeFill="accent3" w:themeFillTint="33"/>
          </w:tcPr>
          <w:p w:rsidRPr="008727A1" w:rsidR="00B460DD" w:rsidP="00A97CE5" w:rsidRDefault="00B460DD" w14:paraId="7049138B" w14:textId="77777777">
            <w:pPr>
              <w:pStyle w:val="Zadanievtabulke2"/>
              <w:rPr>
                <w:noProof/>
                <w:color w:val="auto"/>
              </w:rPr>
            </w:pPr>
            <w:r w:rsidRPr="008727A1">
              <w:rPr>
                <w:noProof/>
                <w:color w:val="auto"/>
              </w:rPr>
              <w:t>M16_PP_Správa nehnuteľností V1.10</w:t>
            </w:r>
          </w:p>
        </w:tc>
      </w:tr>
      <w:tr w:rsidRPr="00D750C9" w:rsidR="00B460DD" w:rsidTr="00A97CE5" w14:paraId="5B4602AF" w14:textId="77777777">
        <w:tc>
          <w:tcPr>
            <w:tcW w:w="838" w:type="dxa"/>
            <w:shd w:val="clear" w:color="auto" w:fill="EAF1DD" w:themeFill="accent3" w:themeFillTint="33"/>
          </w:tcPr>
          <w:p w:rsidRPr="008727A1" w:rsidR="00B460DD" w:rsidP="00A97CE5" w:rsidRDefault="00B460DD" w14:paraId="643BAE10" w14:textId="77777777">
            <w:pPr>
              <w:pStyle w:val="Zadanievtabulke2"/>
              <w:rPr>
                <w:color w:val="auto"/>
              </w:rPr>
            </w:pPr>
            <w:r w:rsidRPr="008727A1">
              <w:rPr>
                <w:color w:val="auto"/>
              </w:rPr>
              <w:t>1.10</w:t>
            </w:r>
          </w:p>
        </w:tc>
        <w:tc>
          <w:tcPr>
            <w:tcW w:w="1219" w:type="dxa"/>
            <w:shd w:val="clear" w:color="auto" w:fill="EAF1DD" w:themeFill="accent3" w:themeFillTint="33"/>
          </w:tcPr>
          <w:p w:rsidRPr="008727A1" w:rsidR="00B460DD" w:rsidP="00A97CE5" w:rsidRDefault="00B460DD" w14:paraId="60917C05" w14:textId="77777777">
            <w:pPr>
              <w:pStyle w:val="Zadanievtabulke2"/>
              <w:rPr>
                <w:color w:val="auto"/>
              </w:rPr>
            </w:pPr>
            <w:r w:rsidRPr="008727A1">
              <w:rPr>
                <w:color w:val="auto"/>
              </w:rPr>
              <w:t>16-jún-2026</w:t>
            </w:r>
          </w:p>
        </w:tc>
        <w:tc>
          <w:tcPr>
            <w:tcW w:w="1080" w:type="dxa"/>
            <w:shd w:val="clear" w:color="auto" w:fill="EAF1DD" w:themeFill="accent3" w:themeFillTint="33"/>
          </w:tcPr>
          <w:p w:rsidRPr="008727A1" w:rsidR="00B460DD" w:rsidP="00A97CE5" w:rsidRDefault="00B460DD" w14:paraId="484FAE59" w14:textId="77777777">
            <w:pPr>
              <w:pStyle w:val="Zadanievtabulke2"/>
              <w:rPr>
                <w:color w:val="auto"/>
              </w:rPr>
            </w:pPr>
            <w:r w:rsidRPr="008727A1">
              <w:rPr>
                <w:color w:val="auto"/>
              </w:rPr>
              <w:t>Kujanová</w:t>
            </w:r>
          </w:p>
        </w:tc>
        <w:tc>
          <w:tcPr>
            <w:tcW w:w="3600" w:type="dxa"/>
            <w:shd w:val="clear" w:color="auto" w:fill="EAF1DD" w:themeFill="accent3" w:themeFillTint="33"/>
          </w:tcPr>
          <w:p w:rsidRPr="008727A1" w:rsidR="00B460DD" w:rsidP="00A97CE5" w:rsidRDefault="00B460DD" w14:paraId="33E060B4" w14:textId="77777777">
            <w:pPr>
              <w:pStyle w:val="Zadanievtabulke2"/>
              <w:rPr>
                <w:color w:val="auto"/>
              </w:rPr>
            </w:pPr>
            <w:r w:rsidRPr="008727A1">
              <w:rPr>
                <w:color w:val="auto"/>
              </w:rPr>
              <w:t>Hromadné založenie a výmaz Miestností</w:t>
            </w:r>
          </w:p>
          <w:p w:rsidRPr="008727A1" w:rsidR="00B460DD" w:rsidP="00A97CE5" w:rsidRDefault="00B460DD" w14:paraId="41EAA119" w14:textId="77777777">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_Ref232150050 \r \h </w:instrText>
            </w:r>
            <w:r w:rsidRPr="008727A1">
              <w:rPr>
                <w:color w:val="auto"/>
              </w:rPr>
            </w:r>
            <w:r w:rsidRPr="008727A1">
              <w:rPr>
                <w:color w:val="auto"/>
              </w:rPr>
              <w:fldChar w:fldCharType="separate"/>
            </w:r>
            <w:r w:rsidRPr="008727A1">
              <w:rPr>
                <w:color w:val="auto"/>
              </w:rPr>
              <w:t>3.6</w:t>
            </w:r>
            <w:r w:rsidRPr="008727A1">
              <w:rPr>
                <w:color w:val="auto"/>
              </w:rPr>
              <w:fldChar w:fldCharType="end"/>
            </w:r>
            <w:r w:rsidRPr="008727A1">
              <w:rPr>
                <w:color w:val="auto"/>
              </w:rPr>
              <w:t xml:space="preserve"> </w:t>
            </w:r>
          </w:p>
          <w:p w:rsidRPr="008727A1" w:rsidR="00B460DD" w:rsidP="00A97CE5" w:rsidRDefault="00B460DD" w14:paraId="61330F67" w14:textId="77777777">
            <w:pPr>
              <w:pStyle w:val="Zadanievtabulke2"/>
              <w:rPr>
                <w:color w:val="auto"/>
              </w:rPr>
            </w:pPr>
            <w:r w:rsidRPr="008727A1">
              <w:rPr>
                <w:color w:val="auto"/>
              </w:rPr>
              <w:t xml:space="preserve">Doplnená kapitola </w:t>
            </w:r>
            <w:r w:rsidRPr="008727A1">
              <w:rPr>
                <w:color w:val="auto"/>
              </w:rPr>
              <w:fldChar w:fldCharType="begin"/>
            </w:r>
            <w:r w:rsidRPr="008727A1">
              <w:rPr>
                <w:color w:val="auto"/>
              </w:rPr>
              <w:instrText xml:space="preserve"> REF _Ref232149536 \r \h </w:instrText>
            </w:r>
            <w:r w:rsidRPr="008727A1">
              <w:rPr>
                <w:color w:val="auto"/>
              </w:rPr>
            </w:r>
            <w:r w:rsidRPr="008727A1">
              <w:rPr>
                <w:color w:val="auto"/>
              </w:rPr>
              <w:fldChar w:fldCharType="separate"/>
            </w:r>
            <w:r w:rsidRPr="008727A1">
              <w:rPr>
                <w:color w:val="auto"/>
              </w:rPr>
              <w:t>7.8.3</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_Ref232149544 \r \h </w:instrText>
            </w:r>
            <w:r w:rsidRPr="008727A1">
              <w:rPr>
                <w:color w:val="auto"/>
              </w:rPr>
            </w:r>
            <w:r w:rsidRPr="008727A1">
              <w:rPr>
                <w:color w:val="auto"/>
              </w:rPr>
              <w:fldChar w:fldCharType="separate"/>
            </w:r>
            <w:r w:rsidRPr="008727A1">
              <w:rPr>
                <w:color w:val="auto"/>
              </w:rPr>
              <w:t>7.8.4</w:t>
            </w:r>
            <w:r w:rsidRPr="008727A1">
              <w:rPr>
                <w:color w:val="auto"/>
              </w:rPr>
              <w:fldChar w:fldCharType="end"/>
            </w:r>
          </w:p>
        </w:tc>
        <w:tc>
          <w:tcPr>
            <w:tcW w:w="2700" w:type="dxa"/>
            <w:shd w:val="clear" w:color="auto" w:fill="EAF1DD" w:themeFill="accent3" w:themeFillTint="33"/>
          </w:tcPr>
          <w:p w:rsidRPr="008727A1" w:rsidR="00B460DD" w:rsidP="00A97CE5" w:rsidRDefault="00B460DD" w14:paraId="7EE2BBA7" w14:textId="77777777">
            <w:pPr>
              <w:pStyle w:val="Zadanievtabulke2"/>
              <w:rPr>
                <w:noProof/>
                <w:color w:val="auto"/>
              </w:rPr>
            </w:pPr>
            <w:r w:rsidRPr="008727A1">
              <w:rPr>
                <w:noProof/>
                <w:color w:val="auto"/>
              </w:rPr>
              <w:t>M16_PP_Správa nehnuteľností V1.10</w:t>
            </w:r>
          </w:p>
        </w:tc>
      </w:tr>
      <w:tr w:rsidRPr="00D750C9" w:rsidR="008A2981" w:rsidTr="008A2981" w14:paraId="33D96F0B" w14:textId="77777777">
        <w:tc>
          <w:tcPr>
            <w:tcW w:w="838" w:type="dxa"/>
            <w:shd w:val="clear" w:color="auto" w:fill="EAF1DD" w:themeFill="accent3" w:themeFillTint="33"/>
          </w:tcPr>
          <w:p w:rsidRPr="008727A1" w:rsidR="008A2981" w:rsidP="001807BC" w:rsidRDefault="00560E4A" w14:paraId="51E01E21" w14:textId="04141468">
            <w:pPr>
              <w:pStyle w:val="Zadanievtabulke2"/>
              <w:rPr>
                <w:color w:val="auto"/>
              </w:rPr>
            </w:pPr>
            <w:r w:rsidRPr="008727A1">
              <w:rPr>
                <w:color w:val="auto"/>
              </w:rPr>
              <w:t>1.10</w:t>
            </w:r>
          </w:p>
        </w:tc>
        <w:tc>
          <w:tcPr>
            <w:tcW w:w="1219" w:type="dxa"/>
            <w:shd w:val="clear" w:color="auto" w:fill="EAF1DD" w:themeFill="accent3" w:themeFillTint="33"/>
          </w:tcPr>
          <w:p w:rsidRPr="008727A1" w:rsidR="008A2981" w:rsidP="001807BC" w:rsidRDefault="003C48A2" w14:paraId="1DF0AB63" w14:textId="151939F7">
            <w:pPr>
              <w:pStyle w:val="Zadanievtabulke2"/>
              <w:rPr>
                <w:color w:val="auto"/>
              </w:rPr>
            </w:pPr>
            <w:r w:rsidRPr="008727A1">
              <w:rPr>
                <w:color w:val="auto"/>
              </w:rPr>
              <w:t>16-jún-2026</w:t>
            </w:r>
          </w:p>
        </w:tc>
        <w:tc>
          <w:tcPr>
            <w:tcW w:w="1080" w:type="dxa"/>
            <w:shd w:val="clear" w:color="auto" w:fill="EAF1DD" w:themeFill="accent3" w:themeFillTint="33"/>
          </w:tcPr>
          <w:p w:rsidRPr="008727A1" w:rsidR="008A2981" w:rsidP="001807BC" w:rsidRDefault="00560E4A" w14:paraId="34EBAECF" w14:textId="31832B0F">
            <w:pPr>
              <w:pStyle w:val="Zadanievtabulke2"/>
              <w:rPr>
                <w:color w:val="auto"/>
              </w:rPr>
            </w:pPr>
            <w:r w:rsidRPr="008727A1">
              <w:rPr>
                <w:color w:val="auto"/>
              </w:rPr>
              <w:t>Kujanová</w:t>
            </w:r>
          </w:p>
        </w:tc>
        <w:tc>
          <w:tcPr>
            <w:tcW w:w="3600" w:type="dxa"/>
            <w:shd w:val="clear" w:color="auto" w:fill="EAF1DD" w:themeFill="accent3" w:themeFillTint="33"/>
          </w:tcPr>
          <w:p w:rsidRPr="008727A1" w:rsidR="008A2981" w:rsidP="008A2981" w:rsidRDefault="008A2981" w14:paraId="3785CC51" w14:textId="0B0AC8AF">
            <w:pPr>
              <w:pStyle w:val="Zadanievtabulke2"/>
              <w:rPr>
                <w:color w:val="auto"/>
              </w:rPr>
            </w:pPr>
            <w:r w:rsidRPr="008727A1">
              <w:rPr>
                <w:color w:val="auto"/>
              </w:rPr>
              <w:t>Doplnenie číselníka vymeraní pre účely rozúčtovania nákladov</w:t>
            </w:r>
            <w:r w:rsidRPr="008727A1" w:rsidR="008A0676">
              <w:rPr>
                <w:color w:val="auto"/>
              </w:rPr>
              <w:t>, doplnenie merných jednotiek</w:t>
            </w:r>
          </w:p>
          <w:p w:rsidRPr="008727A1" w:rsidR="008A2981" w:rsidP="008A2981" w:rsidRDefault="008A2981" w14:paraId="509E1DBB" w14:textId="22FC18AB">
            <w:pPr>
              <w:pStyle w:val="Zadanievtabulke2"/>
              <w:rPr>
                <w:color w:val="auto"/>
              </w:rPr>
            </w:pPr>
            <w:r w:rsidRPr="008727A1">
              <w:rPr>
                <w:color w:val="auto"/>
              </w:rPr>
              <w:t xml:space="preserve">Upravený text v kapitolách </w:t>
            </w:r>
            <w:r w:rsidRPr="008727A1">
              <w:rPr>
                <w:color w:val="auto"/>
              </w:rPr>
              <w:fldChar w:fldCharType="begin"/>
            </w:r>
            <w:r w:rsidRPr="008727A1">
              <w:rPr>
                <w:color w:val="auto"/>
              </w:rPr>
              <w:instrText xml:space="preserve"> REF _Ref221262779 \r \h  \* MERGEFORMAT </w:instrText>
            </w:r>
            <w:r w:rsidRPr="008727A1">
              <w:rPr>
                <w:color w:val="auto"/>
              </w:rPr>
            </w:r>
            <w:r w:rsidRPr="008727A1">
              <w:rPr>
                <w:color w:val="auto"/>
              </w:rPr>
              <w:fldChar w:fldCharType="separate"/>
            </w:r>
            <w:r w:rsidRPr="008727A1">
              <w:rPr>
                <w:color w:val="auto"/>
              </w:rPr>
              <w:t>3.6.1.4</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_Ref117768443 \r \h  \* MERGEFORMAT </w:instrText>
            </w:r>
            <w:r w:rsidRPr="008727A1">
              <w:rPr>
                <w:color w:val="auto"/>
              </w:rPr>
            </w:r>
            <w:r w:rsidRPr="008727A1">
              <w:rPr>
                <w:color w:val="auto"/>
              </w:rPr>
              <w:fldChar w:fldCharType="separate"/>
            </w:r>
            <w:r w:rsidRPr="008727A1">
              <w:rPr>
                <w:color w:val="auto"/>
              </w:rPr>
              <w:t>4.1.4</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_Ref221262812 \r \h  \* MERGEFORMAT </w:instrText>
            </w:r>
            <w:r w:rsidRPr="008727A1">
              <w:rPr>
                <w:color w:val="auto"/>
              </w:rPr>
            </w:r>
            <w:r w:rsidRPr="008727A1">
              <w:rPr>
                <w:color w:val="auto"/>
              </w:rPr>
              <w:fldChar w:fldCharType="separate"/>
            </w:r>
            <w:r w:rsidRPr="008727A1">
              <w:rPr>
                <w:color w:val="auto"/>
              </w:rPr>
              <w:t>10.3</w:t>
            </w:r>
            <w:r w:rsidRPr="008727A1">
              <w:rPr>
                <w:color w:val="auto"/>
              </w:rPr>
              <w:fldChar w:fldCharType="end"/>
            </w:r>
          </w:p>
        </w:tc>
        <w:tc>
          <w:tcPr>
            <w:tcW w:w="2700" w:type="dxa"/>
            <w:shd w:val="clear" w:color="auto" w:fill="EAF1DD" w:themeFill="accent3" w:themeFillTint="33"/>
          </w:tcPr>
          <w:p w:rsidRPr="008727A1" w:rsidR="008A2981" w:rsidP="001807BC" w:rsidRDefault="00560E4A" w14:paraId="5CE7634D" w14:textId="0BDF4FD3">
            <w:pPr>
              <w:pStyle w:val="Zadanievtabulke2"/>
              <w:rPr>
                <w:noProof/>
                <w:color w:val="auto"/>
              </w:rPr>
            </w:pPr>
            <w:r w:rsidRPr="008727A1">
              <w:rPr>
                <w:noProof/>
                <w:color w:val="auto"/>
              </w:rPr>
              <w:t>M16_PP_Správa nehnuteľností V1.10</w:t>
            </w:r>
          </w:p>
        </w:tc>
      </w:tr>
      <w:tr w:rsidRPr="00D750C9" w:rsidR="003C48A2" w:rsidTr="008A2981" w14:paraId="40105E3A" w14:textId="77777777">
        <w:tc>
          <w:tcPr>
            <w:tcW w:w="838" w:type="dxa"/>
            <w:shd w:val="clear" w:color="auto" w:fill="EAF1DD" w:themeFill="accent3" w:themeFillTint="33"/>
          </w:tcPr>
          <w:p w:rsidRPr="008727A1" w:rsidR="003C48A2" w:rsidP="003C48A2" w:rsidRDefault="003C48A2" w14:paraId="1E79A678" w14:textId="38E44891">
            <w:pPr>
              <w:pStyle w:val="Zadanievtabulke2"/>
              <w:rPr>
                <w:color w:val="auto"/>
              </w:rPr>
            </w:pPr>
            <w:r w:rsidRPr="008727A1">
              <w:rPr>
                <w:color w:val="auto"/>
              </w:rPr>
              <w:t>1.10</w:t>
            </w:r>
          </w:p>
        </w:tc>
        <w:tc>
          <w:tcPr>
            <w:tcW w:w="1219" w:type="dxa"/>
            <w:shd w:val="clear" w:color="auto" w:fill="EAF1DD" w:themeFill="accent3" w:themeFillTint="33"/>
          </w:tcPr>
          <w:p w:rsidRPr="008727A1" w:rsidR="003C48A2" w:rsidP="003C48A2" w:rsidRDefault="003C48A2" w14:paraId="3BF41054" w14:textId="28C0B94B">
            <w:pPr>
              <w:pStyle w:val="Zadanievtabulke2"/>
              <w:rPr>
                <w:color w:val="auto"/>
              </w:rPr>
            </w:pPr>
            <w:r w:rsidRPr="008727A1">
              <w:rPr>
                <w:color w:val="auto"/>
              </w:rPr>
              <w:t>16-jún-2026</w:t>
            </w:r>
          </w:p>
        </w:tc>
        <w:tc>
          <w:tcPr>
            <w:tcW w:w="1080" w:type="dxa"/>
            <w:shd w:val="clear" w:color="auto" w:fill="EAF1DD" w:themeFill="accent3" w:themeFillTint="33"/>
          </w:tcPr>
          <w:p w:rsidRPr="008727A1" w:rsidR="003C48A2" w:rsidP="003C48A2" w:rsidRDefault="003C48A2" w14:paraId="1D232BFA" w14:textId="54FE3B37">
            <w:pPr>
              <w:pStyle w:val="Zadanievtabulke2"/>
              <w:rPr>
                <w:color w:val="auto"/>
              </w:rPr>
            </w:pPr>
            <w:r w:rsidRPr="008727A1">
              <w:rPr>
                <w:color w:val="auto"/>
              </w:rPr>
              <w:t>Kujanová</w:t>
            </w:r>
          </w:p>
        </w:tc>
        <w:tc>
          <w:tcPr>
            <w:tcW w:w="3600" w:type="dxa"/>
            <w:shd w:val="clear" w:color="auto" w:fill="EAF1DD" w:themeFill="accent3" w:themeFillTint="33"/>
          </w:tcPr>
          <w:p w:rsidRPr="008727A1" w:rsidR="003C48A2" w:rsidP="003C48A2" w:rsidRDefault="003C48A2" w14:paraId="3B220AC6" w14:textId="1AC7463C">
            <w:pPr>
              <w:pStyle w:val="Zadanievtabulke2"/>
              <w:rPr>
                <w:color w:val="auto"/>
              </w:rPr>
            </w:pPr>
            <w:r w:rsidRPr="008727A1">
              <w:rPr>
                <w:color w:val="auto"/>
              </w:rPr>
              <w:t>Doplnenie číselníka vymeraní pre účely zúčtovania prevádzkových nákladov a rozšírený číselník Odlišných vymeraní o R029, R030 a R031:</w:t>
            </w:r>
          </w:p>
          <w:p w:rsidRPr="008727A1" w:rsidR="003C48A2" w:rsidP="003C48A2" w:rsidRDefault="003C48A2" w14:paraId="695AD7E8" w14:textId="0E92C733">
            <w:pPr>
              <w:pStyle w:val="Zadanievtabulke2"/>
              <w:rPr>
                <w:color w:val="auto"/>
              </w:rPr>
            </w:pPr>
            <w:r w:rsidRPr="008727A1">
              <w:rPr>
                <w:color w:val="auto"/>
              </w:rPr>
              <w:t xml:space="preserve">Upravený text v kapitole </w:t>
            </w:r>
            <w:r w:rsidRPr="008727A1">
              <w:rPr>
                <w:color w:val="auto"/>
              </w:rPr>
              <w:fldChar w:fldCharType="begin"/>
            </w:r>
            <w:r w:rsidRPr="008727A1">
              <w:rPr>
                <w:color w:val="auto"/>
              </w:rPr>
              <w:instrText xml:space="preserve"> REF _Ref117768443 \r \h </w:instrText>
            </w:r>
            <w:r w:rsidRPr="008727A1">
              <w:rPr>
                <w:color w:val="auto"/>
              </w:rPr>
            </w:r>
            <w:r w:rsidRPr="008727A1">
              <w:rPr>
                <w:color w:val="auto"/>
              </w:rPr>
              <w:fldChar w:fldCharType="separate"/>
            </w:r>
            <w:r w:rsidRPr="008727A1">
              <w:rPr>
                <w:color w:val="auto"/>
              </w:rPr>
              <w:t>4.1.4</w:t>
            </w:r>
            <w:r w:rsidRPr="008727A1">
              <w:rPr>
                <w:color w:val="auto"/>
              </w:rPr>
              <w:fldChar w:fldCharType="end"/>
            </w:r>
            <w:r w:rsidRPr="008727A1">
              <w:rPr>
                <w:color w:val="auto"/>
              </w:rPr>
              <w:t xml:space="preserve"> a aktualizovaný obrázok vymeraní v kapitolách </w:t>
            </w:r>
            <w:r w:rsidRPr="008727A1">
              <w:rPr>
                <w:color w:val="auto"/>
              </w:rPr>
              <w:fldChar w:fldCharType="begin"/>
            </w:r>
            <w:r w:rsidRPr="008727A1">
              <w:rPr>
                <w:color w:val="auto"/>
              </w:rPr>
              <w:instrText xml:space="preserve"> REF _Ref155618838 \r \h </w:instrText>
            </w:r>
            <w:r w:rsidRPr="008727A1">
              <w:rPr>
                <w:color w:val="auto"/>
              </w:rPr>
            </w:r>
            <w:r w:rsidRPr="008727A1">
              <w:rPr>
                <w:color w:val="auto"/>
              </w:rPr>
              <w:fldChar w:fldCharType="separate"/>
            </w:r>
            <w:r w:rsidRPr="008727A1">
              <w:rPr>
                <w:color w:val="auto"/>
              </w:rPr>
              <w:t>4.2.5</w:t>
            </w:r>
            <w:r w:rsidRPr="008727A1">
              <w:rPr>
                <w:color w:val="auto"/>
              </w:rPr>
              <w:fldChar w:fldCharType="end"/>
            </w:r>
            <w:r w:rsidRPr="008727A1">
              <w:rPr>
                <w:color w:val="auto"/>
              </w:rPr>
              <w:t xml:space="preserve"> a </w:t>
            </w:r>
            <w:r w:rsidRPr="008727A1">
              <w:rPr>
                <w:color w:val="auto"/>
              </w:rPr>
              <w:fldChar w:fldCharType="begin"/>
            </w:r>
            <w:r w:rsidRPr="008727A1">
              <w:rPr>
                <w:color w:val="auto"/>
              </w:rPr>
              <w:instrText xml:space="preserve"> REF _Ref155618854 \r \h </w:instrText>
            </w:r>
            <w:r w:rsidRPr="008727A1">
              <w:rPr>
                <w:color w:val="auto"/>
              </w:rPr>
            </w:r>
            <w:r w:rsidRPr="008727A1">
              <w:rPr>
                <w:color w:val="auto"/>
              </w:rPr>
              <w:fldChar w:fldCharType="separate"/>
            </w:r>
            <w:r w:rsidRPr="008727A1">
              <w:rPr>
                <w:color w:val="auto"/>
              </w:rPr>
              <w:t>4.3.2.5</w:t>
            </w:r>
            <w:r w:rsidRPr="008727A1">
              <w:rPr>
                <w:color w:val="auto"/>
              </w:rPr>
              <w:fldChar w:fldCharType="end"/>
            </w:r>
          </w:p>
        </w:tc>
        <w:tc>
          <w:tcPr>
            <w:tcW w:w="2700" w:type="dxa"/>
            <w:shd w:val="clear" w:color="auto" w:fill="EAF1DD" w:themeFill="accent3" w:themeFillTint="33"/>
          </w:tcPr>
          <w:p w:rsidRPr="008727A1" w:rsidR="003C48A2" w:rsidP="003C48A2" w:rsidRDefault="003C48A2" w14:paraId="5D19C110" w14:textId="282D1771">
            <w:pPr>
              <w:pStyle w:val="Zadanievtabulke2"/>
              <w:rPr>
                <w:noProof/>
                <w:color w:val="auto"/>
              </w:rPr>
            </w:pPr>
            <w:r w:rsidRPr="008727A1">
              <w:rPr>
                <w:noProof/>
                <w:color w:val="auto"/>
              </w:rPr>
              <w:t>M16_PP_Správa nehnuteľností V1.10</w:t>
            </w:r>
          </w:p>
        </w:tc>
      </w:tr>
      <w:tr w:rsidRPr="00D750C9" w:rsidR="003C48A2" w:rsidTr="008A2981" w14:paraId="696B889F" w14:textId="77777777">
        <w:tc>
          <w:tcPr>
            <w:tcW w:w="838" w:type="dxa"/>
            <w:shd w:val="clear" w:color="auto" w:fill="EAF1DD" w:themeFill="accent3" w:themeFillTint="33"/>
          </w:tcPr>
          <w:p w:rsidRPr="008727A1" w:rsidR="003C48A2" w:rsidP="003C48A2" w:rsidRDefault="003C48A2" w14:paraId="31A16BE6" w14:textId="38329176">
            <w:pPr>
              <w:pStyle w:val="Zadanievtabulke2"/>
              <w:rPr>
                <w:color w:val="auto"/>
              </w:rPr>
            </w:pPr>
            <w:r w:rsidRPr="008727A1">
              <w:rPr>
                <w:color w:val="auto"/>
              </w:rPr>
              <w:t>1.10</w:t>
            </w:r>
          </w:p>
        </w:tc>
        <w:tc>
          <w:tcPr>
            <w:tcW w:w="1219" w:type="dxa"/>
            <w:shd w:val="clear" w:color="auto" w:fill="EAF1DD" w:themeFill="accent3" w:themeFillTint="33"/>
          </w:tcPr>
          <w:p w:rsidRPr="008727A1" w:rsidR="003C48A2" w:rsidP="003C48A2" w:rsidRDefault="003C48A2" w14:paraId="18B52C0D" w14:textId="0703259A">
            <w:pPr>
              <w:pStyle w:val="Zadanievtabulke2"/>
              <w:rPr>
                <w:color w:val="auto"/>
              </w:rPr>
            </w:pPr>
            <w:r w:rsidRPr="008727A1">
              <w:rPr>
                <w:color w:val="auto"/>
              </w:rPr>
              <w:t>16-jún-2026</w:t>
            </w:r>
          </w:p>
        </w:tc>
        <w:tc>
          <w:tcPr>
            <w:tcW w:w="1080" w:type="dxa"/>
            <w:shd w:val="clear" w:color="auto" w:fill="EAF1DD" w:themeFill="accent3" w:themeFillTint="33"/>
          </w:tcPr>
          <w:p w:rsidRPr="008727A1" w:rsidR="003C48A2" w:rsidP="003C48A2" w:rsidRDefault="003C48A2" w14:paraId="7967ABDC" w14:textId="1EC62E3C">
            <w:pPr>
              <w:pStyle w:val="Zadanievtabulke2"/>
              <w:rPr>
                <w:color w:val="auto"/>
              </w:rPr>
            </w:pPr>
            <w:r w:rsidRPr="008727A1">
              <w:rPr>
                <w:color w:val="auto"/>
              </w:rPr>
              <w:t>Kujanová</w:t>
            </w:r>
          </w:p>
        </w:tc>
        <w:tc>
          <w:tcPr>
            <w:tcW w:w="3600" w:type="dxa"/>
            <w:shd w:val="clear" w:color="auto" w:fill="EAF1DD" w:themeFill="accent3" w:themeFillTint="33"/>
          </w:tcPr>
          <w:p w:rsidRPr="008727A1" w:rsidR="003C48A2" w:rsidP="003C48A2" w:rsidRDefault="003C48A2" w14:paraId="41B470B7" w14:textId="77777777">
            <w:pPr>
              <w:pStyle w:val="Zadanievtabulke2"/>
              <w:rPr>
                <w:color w:val="auto"/>
              </w:rPr>
            </w:pPr>
            <w:r w:rsidRPr="008727A1">
              <w:rPr>
                <w:color w:val="auto"/>
              </w:rPr>
              <w:t>Výmaz podmienok pre refakturáciu Projektovej dokumentácie</w:t>
            </w:r>
          </w:p>
          <w:p w:rsidRPr="008727A1" w:rsidR="003C48A2" w:rsidP="003C48A2" w:rsidRDefault="003C48A2" w14:paraId="19391F85" w14:textId="31CD0185">
            <w:pPr>
              <w:pStyle w:val="Zadanievtabulke2"/>
              <w:rPr>
                <w:color w:val="auto"/>
              </w:rPr>
            </w:pPr>
            <w:r w:rsidRPr="008727A1">
              <w:rPr>
                <w:color w:val="auto"/>
              </w:rPr>
              <w:t xml:space="preserve">Upravený zoznam podmienok v kapitolách </w:t>
            </w:r>
            <w:r w:rsidRPr="008727A1">
              <w:rPr>
                <w:color w:val="auto"/>
              </w:rPr>
              <w:fldChar w:fldCharType="begin"/>
            </w:r>
            <w:r w:rsidRPr="008727A1">
              <w:rPr>
                <w:color w:val="auto"/>
              </w:rPr>
              <w:instrText xml:space="preserve"> REF _Ref155684296 \r \h </w:instrText>
            </w:r>
            <w:r w:rsidRPr="008727A1">
              <w:rPr>
                <w:color w:val="auto"/>
              </w:rPr>
            </w:r>
            <w:r w:rsidRPr="008727A1">
              <w:rPr>
                <w:color w:val="auto"/>
              </w:rPr>
              <w:fldChar w:fldCharType="separate"/>
            </w:r>
            <w:r w:rsidRPr="008727A1">
              <w:rPr>
                <w:color w:val="auto"/>
              </w:rPr>
              <w:t>4.2.7.1</w:t>
            </w:r>
            <w:r w:rsidRPr="008727A1">
              <w:rPr>
                <w:color w:val="auto"/>
              </w:rPr>
              <w:fldChar w:fldCharType="end"/>
            </w:r>
            <w:r w:rsidRPr="008727A1">
              <w:rPr>
                <w:color w:val="auto"/>
              </w:rPr>
              <w:t xml:space="preserve"> (a v jej podkapitolách) a </w:t>
            </w:r>
            <w:r w:rsidRPr="008727A1">
              <w:rPr>
                <w:color w:val="auto"/>
              </w:rPr>
              <w:fldChar w:fldCharType="begin"/>
            </w:r>
            <w:r w:rsidRPr="008727A1">
              <w:rPr>
                <w:color w:val="auto"/>
              </w:rPr>
              <w:instrText xml:space="preserve"> REF _Ref217992257 \r \h </w:instrText>
            </w:r>
            <w:r w:rsidRPr="008727A1">
              <w:rPr>
                <w:color w:val="auto"/>
              </w:rPr>
            </w:r>
            <w:r w:rsidRPr="008727A1">
              <w:rPr>
                <w:color w:val="auto"/>
              </w:rPr>
              <w:fldChar w:fldCharType="separate"/>
            </w:r>
            <w:r w:rsidRPr="008727A1">
              <w:rPr>
                <w:color w:val="auto"/>
              </w:rPr>
              <w:t>4.3.2.7.1</w:t>
            </w:r>
            <w:r w:rsidRPr="008727A1">
              <w:rPr>
                <w:color w:val="auto"/>
              </w:rPr>
              <w:fldChar w:fldCharType="end"/>
            </w:r>
            <w:r w:rsidRPr="008727A1">
              <w:rPr>
                <w:color w:val="auto"/>
              </w:rPr>
              <w:t xml:space="preserve"> (a v jej podkapitolách), </w:t>
            </w:r>
            <w:r w:rsidRPr="008727A1">
              <w:rPr>
                <w:color w:val="auto"/>
              </w:rPr>
              <w:fldChar w:fldCharType="begin"/>
            </w:r>
            <w:r w:rsidRPr="008727A1">
              <w:rPr>
                <w:color w:val="auto"/>
              </w:rPr>
              <w:instrText xml:space="preserve"> REF _Ref120660122 \r \h </w:instrText>
            </w:r>
            <w:r w:rsidRPr="008727A1">
              <w:rPr>
                <w:color w:val="auto"/>
              </w:rPr>
            </w:r>
            <w:r w:rsidRPr="008727A1">
              <w:rPr>
                <w:color w:val="auto"/>
              </w:rPr>
              <w:fldChar w:fldCharType="separate"/>
            </w:r>
            <w:r w:rsidRPr="008727A1">
              <w:rPr>
                <w:color w:val="auto"/>
              </w:rPr>
              <w:t>6</w:t>
            </w:r>
            <w:r w:rsidRPr="008727A1">
              <w:rPr>
                <w:color w:val="auto"/>
              </w:rPr>
              <w:fldChar w:fldCharType="end"/>
            </w:r>
            <w:r w:rsidRPr="008727A1">
              <w:rPr>
                <w:color w:val="auto"/>
              </w:rPr>
              <w:t xml:space="preserve">, </w:t>
            </w:r>
            <w:r w:rsidRPr="008727A1">
              <w:rPr>
                <w:color w:val="auto"/>
              </w:rPr>
              <w:fldChar w:fldCharType="begin"/>
            </w:r>
            <w:r w:rsidRPr="008727A1">
              <w:rPr>
                <w:color w:val="auto"/>
              </w:rPr>
              <w:instrText xml:space="preserve"> REF _Ref217991807 \r \h </w:instrText>
            </w:r>
            <w:r w:rsidRPr="008727A1">
              <w:rPr>
                <w:color w:val="auto"/>
              </w:rPr>
            </w:r>
            <w:r w:rsidRPr="008727A1">
              <w:rPr>
                <w:color w:val="auto"/>
              </w:rPr>
              <w:fldChar w:fldCharType="separate"/>
            </w:r>
            <w:r w:rsidRPr="008727A1">
              <w:rPr>
                <w:color w:val="auto"/>
              </w:rPr>
              <w:t>11</w:t>
            </w:r>
            <w:r w:rsidRPr="008727A1">
              <w:rPr>
                <w:color w:val="auto"/>
              </w:rPr>
              <w:fldChar w:fldCharType="end"/>
            </w:r>
          </w:p>
        </w:tc>
        <w:tc>
          <w:tcPr>
            <w:tcW w:w="2700" w:type="dxa"/>
            <w:shd w:val="clear" w:color="auto" w:fill="EAF1DD" w:themeFill="accent3" w:themeFillTint="33"/>
          </w:tcPr>
          <w:p w:rsidRPr="008727A1" w:rsidR="003C48A2" w:rsidP="003C48A2" w:rsidRDefault="003C48A2" w14:paraId="3F7AE9E3" w14:textId="64E901DF">
            <w:pPr>
              <w:pStyle w:val="Zadanievtabulke2"/>
              <w:rPr>
                <w:noProof/>
                <w:color w:val="auto"/>
              </w:rPr>
            </w:pPr>
            <w:r w:rsidRPr="008727A1">
              <w:rPr>
                <w:noProof/>
                <w:color w:val="auto"/>
              </w:rPr>
              <w:t>M16_PP_Správa nehnuteľností V1.10</w:t>
            </w:r>
          </w:p>
        </w:tc>
      </w:tr>
      <w:tr w:rsidRPr="00D750C9" w:rsidR="003C48A2" w:rsidTr="008A2981" w14:paraId="6F07F6FB" w14:textId="77777777">
        <w:tc>
          <w:tcPr>
            <w:tcW w:w="838" w:type="dxa"/>
            <w:shd w:val="clear" w:color="auto" w:fill="EAF1DD" w:themeFill="accent3" w:themeFillTint="33"/>
          </w:tcPr>
          <w:p w:rsidRPr="008727A1" w:rsidR="003C48A2" w:rsidP="003C48A2" w:rsidRDefault="003C48A2" w14:paraId="360F86D2" w14:textId="764A548A">
            <w:pPr>
              <w:pStyle w:val="Zadanievtabulke2"/>
              <w:rPr>
                <w:color w:val="auto"/>
              </w:rPr>
            </w:pPr>
            <w:r w:rsidRPr="008727A1">
              <w:rPr>
                <w:color w:val="auto"/>
              </w:rPr>
              <w:t>1.10</w:t>
            </w:r>
          </w:p>
        </w:tc>
        <w:tc>
          <w:tcPr>
            <w:tcW w:w="1219" w:type="dxa"/>
            <w:shd w:val="clear" w:color="auto" w:fill="EAF1DD" w:themeFill="accent3" w:themeFillTint="33"/>
          </w:tcPr>
          <w:p w:rsidRPr="008727A1" w:rsidR="003C48A2" w:rsidP="003C48A2" w:rsidRDefault="003C48A2" w14:paraId="0CB409CC" w14:textId="1C9A1A23">
            <w:pPr>
              <w:pStyle w:val="Zadanievtabulke2"/>
              <w:rPr>
                <w:color w:val="auto"/>
              </w:rPr>
            </w:pPr>
            <w:r w:rsidRPr="008727A1">
              <w:rPr>
                <w:color w:val="auto"/>
              </w:rPr>
              <w:t>16-jún-2026</w:t>
            </w:r>
          </w:p>
        </w:tc>
        <w:tc>
          <w:tcPr>
            <w:tcW w:w="1080" w:type="dxa"/>
            <w:shd w:val="clear" w:color="auto" w:fill="EAF1DD" w:themeFill="accent3" w:themeFillTint="33"/>
          </w:tcPr>
          <w:p w:rsidRPr="008727A1" w:rsidR="003C48A2" w:rsidP="003C48A2" w:rsidRDefault="003C48A2" w14:paraId="71E892F9" w14:textId="3B61F5B7">
            <w:pPr>
              <w:pStyle w:val="Zadanievtabulke2"/>
              <w:rPr>
                <w:color w:val="auto"/>
              </w:rPr>
            </w:pPr>
            <w:r w:rsidRPr="008727A1">
              <w:rPr>
                <w:color w:val="auto"/>
              </w:rPr>
              <w:t>Kujanová</w:t>
            </w:r>
          </w:p>
        </w:tc>
        <w:tc>
          <w:tcPr>
            <w:tcW w:w="3600" w:type="dxa"/>
            <w:shd w:val="clear" w:color="auto" w:fill="EAF1DD" w:themeFill="accent3" w:themeFillTint="33"/>
          </w:tcPr>
          <w:p w:rsidRPr="008727A1" w:rsidR="003C48A2" w:rsidP="003C48A2" w:rsidRDefault="003C48A2" w14:paraId="025B5FAF" w14:textId="452FB1EA">
            <w:pPr>
              <w:pStyle w:val="Zadanievtabulke2"/>
              <w:rPr>
                <w:color w:val="auto"/>
              </w:rPr>
            </w:pPr>
            <w:r w:rsidRPr="008727A1">
              <w:rPr>
                <w:color w:val="auto"/>
              </w:rPr>
              <w:t xml:space="preserve">Aktualizácia číselníka vymeraní v xlsx súbore pre hromadné založenie Nájomných objektov v kapitole </w:t>
            </w:r>
            <w:r w:rsidRPr="008727A1">
              <w:rPr>
                <w:color w:val="auto"/>
              </w:rPr>
              <w:fldChar w:fldCharType="begin"/>
            </w:r>
            <w:r w:rsidRPr="008727A1">
              <w:rPr>
                <w:color w:val="auto"/>
              </w:rPr>
              <w:instrText xml:space="preserve"> REF _Ref219797570 \r \h </w:instrText>
            </w:r>
            <w:r w:rsidRPr="008727A1">
              <w:rPr>
                <w:color w:val="auto"/>
              </w:rPr>
            </w:r>
            <w:r w:rsidRPr="008727A1">
              <w:rPr>
                <w:color w:val="auto"/>
              </w:rPr>
              <w:fldChar w:fldCharType="separate"/>
            </w:r>
            <w:r w:rsidRPr="008727A1">
              <w:rPr>
                <w:color w:val="auto"/>
              </w:rPr>
              <w:t>7.8.1</w:t>
            </w:r>
            <w:r w:rsidRPr="008727A1">
              <w:rPr>
                <w:color w:val="auto"/>
              </w:rPr>
              <w:fldChar w:fldCharType="end"/>
            </w:r>
          </w:p>
        </w:tc>
        <w:tc>
          <w:tcPr>
            <w:tcW w:w="2700" w:type="dxa"/>
            <w:shd w:val="clear" w:color="auto" w:fill="EAF1DD" w:themeFill="accent3" w:themeFillTint="33"/>
          </w:tcPr>
          <w:p w:rsidRPr="008727A1" w:rsidR="003C48A2" w:rsidP="003C48A2" w:rsidRDefault="003C48A2" w14:paraId="06726E8E" w14:textId="59F9AE36">
            <w:pPr>
              <w:pStyle w:val="Zadanievtabulke2"/>
              <w:rPr>
                <w:noProof/>
                <w:color w:val="auto"/>
              </w:rPr>
            </w:pPr>
            <w:r w:rsidRPr="008727A1">
              <w:rPr>
                <w:noProof/>
                <w:color w:val="auto"/>
              </w:rPr>
              <w:t>M16_PP_Správa nehnuteľností V1.10</w:t>
            </w:r>
          </w:p>
        </w:tc>
      </w:tr>
      <w:tr w:rsidRPr="00D750C9" w:rsidR="003C48A2" w:rsidTr="008A2981" w14:paraId="539BF4B3" w14:textId="77777777">
        <w:tc>
          <w:tcPr>
            <w:tcW w:w="838" w:type="dxa"/>
            <w:shd w:val="clear" w:color="auto" w:fill="EAF1DD" w:themeFill="accent3" w:themeFillTint="33"/>
          </w:tcPr>
          <w:p w:rsidRPr="008727A1" w:rsidR="003C48A2" w:rsidP="003C48A2" w:rsidRDefault="003C48A2" w14:paraId="49E3B9E4" w14:textId="50E443F6">
            <w:pPr>
              <w:pStyle w:val="Zadanievtabulke2"/>
              <w:rPr>
                <w:color w:val="auto"/>
              </w:rPr>
            </w:pPr>
            <w:r w:rsidRPr="008727A1">
              <w:rPr>
                <w:color w:val="auto"/>
              </w:rPr>
              <w:t>1.10</w:t>
            </w:r>
          </w:p>
        </w:tc>
        <w:tc>
          <w:tcPr>
            <w:tcW w:w="1219" w:type="dxa"/>
            <w:shd w:val="clear" w:color="auto" w:fill="EAF1DD" w:themeFill="accent3" w:themeFillTint="33"/>
          </w:tcPr>
          <w:p w:rsidRPr="008727A1" w:rsidR="003C48A2" w:rsidP="003C48A2" w:rsidRDefault="003C48A2" w14:paraId="405F36C8" w14:textId="60101326">
            <w:pPr>
              <w:pStyle w:val="Zadanievtabulke2"/>
              <w:rPr>
                <w:color w:val="auto"/>
              </w:rPr>
            </w:pPr>
            <w:r w:rsidRPr="008727A1">
              <w:rPr>
                <w:color w:val="auto"/>
              </w:rPr>
              <w:t>16-jún-2026</w:t>
            </w:r>
          </w:p>
        </w:tc>
        <w:tc>
          <w:tcPr>
            <w:tcW w:w="1080" w:type="dxa"/>
            <w:shd w:val="clear" w:color="auto" w:fill="EAF1DD" w:themeFill="accent3" w:themeFillTint="33"/>
          </w:tcPr>
          <w:p w:rsidRPr="008727A1" w:rsidR="003C48A2" w:rsidP="003C48A2" w:rsidRDefault="003C48A2" w14:paraId="1FC57BD0" w14:textId="2D9F2246">
            <w:pPr>
              <w:pStyle w:val="Zadanievtabulke2"/>
              <w:rPr>
                <w:color w:val="auto"/>
              </w:rPr>
            </w:pPr>
            <w:r w:rsidRPr="008727A1">
              <w:rPr>
                <w:color w:val="auto"/>
              </w:rPr>
              <w:t>Kujanová</w:t>
            </w:r>
          </w:p>
        </w:tc>
        <w:tc>
          <w:tcPr>
            <w:tcW w:w="3600" w:type="dxa"/>
            <w:shd w:val="clear" w:color="auto" w:fill="EAF1DD" w:themeFill="accent3" w:themeFillTint="33"/>
          </w:tcPr>
          <w:p w:rsidRPr="008727A1" w:rsidR="003C48A2" w:rsidP="003C48A2" w:rsidRDefault="003C48A2" w14:paraId="02414FBE" w14:textId="77777777">
            <w:pPr>
              <w:pStyle w:val="Zadanievtabulke2"/>
              <w:rPr>
                <w:color w:val="auto"/>
              </w:rPr>
            </w:pPr>
            <w:r w:rsidRPr="008727A1">
              <w:rPr>
                <w:color w:val="auto"/>
              </w:rPr>
              <w:t>Výber dát pre synchronizáciu s CEM: pri založení nového majetku v CEM – status Zaevidovaný</w:t>
            </w:r>
          </w:p>
          <w:p w:rsidRPr="008727A1" w:rsidR="003C48A2" w:rsidP="003C48A2" w:rsidRDefault="003C48A2" w14:paraId="762B9647" w14:textId="1F2C0BC9">
            <w:pPr>
              <w:pStyle w:val="Zadanievtabulke2"/>
              <w:rPr>
                <w:color w:val="auto"/>
              </w:rPr>
            </w:pPr>
            <w:r w:rsidRPr="008727A1">
              <w:rPr>
                <w:color w:val="auto"/>
              </w:rPr>
              <w:t xml:space="preserve">Aktualizovaný text v kapitole </w:t>
            </w:r>
            <w:r w:rsidRPr="008727A1">
              <w:rPr>
                <w:color w:val="auto"/>
              </w:rPr>
              <w:fldChar w:fldCharType="begin"/>
            </w:r>
            <w:r w:rsidRPr="008727A1">
              <w:rPr>
                <w:color w:val="auto"/>
              </w:rPr>
              <w:instrText xml:space="preserve"> REF _Ref232149064 \r \h </w:instrText>
            </w:r>
            <w:r w:rsidRPr="008727A1">
              <w:rPr>
                <w:color w:val="auto"/>
              </w:rPr>
            </w:r>
            <w:r w:rsidRPr="008727A1">
              <w:rPr>
                <w:color w:val="auto"/>
              </w:rPr>
              <w:fldChar w:fldCharType="separate"/>
            </w:r>
            <w:r w:rsidRPr="008727A1">
              <w:rPr>
                <w:color w:val="auto"/>
              </w:rPr>
              <w:t>8.4.2</w:t>
            </w:r>
            <w:r w:rsidRPr="008727A1">
              <w:rPr>
                <w:color w:val="auto"/>
              </w:rPr>
              <w:fldChar w:fldCharType="end"/>
            </w:r>
          </w:p>
        </w:tc>
        <w:tc>
          <w:tcPr>
            <w:tcW w:w="2700" w:type="dxa"/>
            <w:shd w:val="clear" w:color="auto" w:fill="EAF1DD" w:themeFill="accent3" w:themeFillTint="33"/>
          </w:tcPr>
          <w:p w:rsidRPr="008727A1" w:rsidR="003C48A2" w:rsidP="003C48A2" w:rsidRDefault="003C48A2" w14:paraId="01311915" w14:textId="5D5D6650">
            <w:pPr>
              <w:pStyle w:val="Zadanievtabulke2"/>
              <w:rPr>
                <w:noProof/>
                <w:color w:val="auto"/>
              </w:rPr>
            </w:pPr>
            <w:r w:rsidRPr="008727A1">
              <w:rPr>
                <w:noProof/>
                <w:color w:val="auto"/>
              </w:rPr>
              <w:t>M16_PP_Správa nehnuteľností V1.10</w:t>
            </w:r>
          </w:p>
        </w:tc>
      </w:tr>
      <w:tr w:rsidRPr="00D750C9" w:rsidR="003C48A2" w:rsidTr="00560E4A" w14:paraId="58BFACAD" w14:textId="77777777">
        <w:tc>
          <w:tcPr>
            <w:tcW w:w="838" w:type="dxa"/>
            <w:shd w:val="clear" w:color="auto" w:fill="EAF1DD" w:themeFill="accent3" w:themeFillTint="33"/>
          </w:tcPr>
          <w:p w:rsidRPr="008727A1" w:rsidR="003C48A2" w:rsidP="003C48A2" w:rsidRDefault="003C48A2" w14:paraId="59CBDC0B" w14:textId="11BEC153">
            <w:pPr>
              <w:pStyle w:val="Zadanievtabulke2"/>
              <w:rPr>
                <w:color w:val="auto"/>
              </w:rPr>
            </w:pPr>
            <w:r w:rsidRPr="008727A1">
              <w:rPr>
                <w:color w:val="auto"/>
              </w:rPr>
              <w:t>1.10</w:t>
            </w:r>
          </w:p>
        </w:tc>
        <w:tc>
          <w:tcPr>
            <w:tcW w:w="1219" w:type="dxa"/>
            <w:shd w:val="clear" w:color="auto" w:fill="EAF1DD" w:themeFill="accent3" w:themeFillTint="33"/>
          </w:tcPr>
          <w:p w:rsidRPr="008727A1" w:rsidR="003C48A2" w:rsidP="003C48A2" w:rsidRDefault="003C48A2" w14:paraId="7CC581A3" w14:textId="5E0B47E5">
            <w:pPr>
              <w:pStyle w:val="Zadanievtabulke2"/>
              <w:rPr>
                <w:color w:val="auto"/>
              </w:rPr>
            </w:pPr>
            <w:r w:rsidRPr="008727A1">
              <w:rPr>
                <w:color w:val="auto"/>
              </w:rPr>
              <w:t>16-jún-2026</w:t>
            </w:r>
          </w:p>
        </w:tc>
        <w:tc>
          <w:tcPr>
            <w:tcW w:w="1080" w:type="dxa"/>
            <w:shd w:val="clear" w:color="auto" w:fill="EAF1DD" w:themeFill="accent3" w:themeFillTint="33"/>
          </w:tcPr>
          <w:p w:rsidRPr="008727A1" w:rsidR="003C48A2" w:rsidP="003C48A2" w:rsidRDefault="003C48A2" w14:paraId="400B3CC8" w14:textId="212E47AE">
            <w:pPr>
              <w:pStyle w:val="Zadanievtabulke2"/>
              <w:rPr>
                <w:color w:val="auto"/>
              </w:rPr>
            </w:pPr>
            <w:r w:rsidRPr="008727A1">
              <w:rPr>
                <w:color w:val="auto"/>
              </w:rPr>
              <w:t>Kujanová</w:t>
            </w:r>
          </w:p>
        </w:tc>
        <w:tc>
          <w:tcPr>
            <w:tcW w:w="3600" w:type="dxa"/>
            <w:shd w:val="clear" w:color="auto" w:fill="EAF1DD" w:themeFill="accent3" w:themeFillTint="33"/>
          </w:tcPr>
          <w:p w:rsidRPr="008727A1" w:rsidR="003C48A2" w:rsidP="003C48A2" w:rsidRDefault="003C48A2" w14:paraId="76F132D2" w14:textId="77777777">
            <w:pPr>
              <w:pStyle w:val="Zadanievtabulke2"/>
              <w:rPr>
                <w:color w:val="auto"/>
              </w:rPr>
            </w:pPr>
            <w:r w:rsidRPr="008727A1">
              <w:rPr>
                <w:color w:val="auto"/>
              </w:rPr>
              <w:t>Report na rozdelenie nákladov podľa alokačných kľúčov</w:t>
            </w:r>
          </w:p>
          <w:p w:rsidRPr="008727A1" w:rsidR="003C48A2" w:rsidP="003C48A2" w:rsidRDefault="003C48A2" w14:paraId="0A279429" w14:textId="1B317D6C">
            <w:pPr>
              <w:pStyle w:val="Zadanievtabulke2"/>
              <w:rPr>
                <w:color w:val="auto"/>
              </w:rPr>
            </w:pPr>
            <w:r w:rsidRPr="008727A1">
              <w:rPr>
                <w:color w:val="auto"/>
              </w:rPr>
              <w:t xml:space="preserve">Doplnený text v kapitole </w:t>
            </w:r>
            <w:r w:rsidRPr="008727A1">
              <w:rPr>
                <w:color w:val="auto"/>
              </w:rPr>
              <w:fldChar w:fldCharType="begin"/>
            </w:r>
            <w:r w:rsidRPr="008727A1">
              <w:rPr>
                <w:color w:val="auto"/>
              </w:rPr>
              <w:instrText xml:space="preserve"> REF _Ref217924921 \r \h  \* MERGEFORMAT </w:instrText>
            </w:r>
            <w:r w:rsidRPr="008727A1">
              <w:rPr>
                <w:color w:val="auto"/>
              </w:rPr>
            </w:r>
            <w:r w:rsidRPr="008727A1">
              <w:rPr>
                <w:color w:val="auto"/>
              </w:rPr>
              <w:fldChar w:fldCharType="separate"/>
            </w:r>
            <w:r w:rsidRPr="008727A1">
              <w:rPr>
                <w:color w:val="auto"/>
              </w:rPr>
              <w:t>10</w:t>
            </w:r>
            <w:r w:rsidRPr="008727A1">
              <w:rPr>
                <w:color w:val="auto"/>
              </w:rPr>
              <w:fldChar w:fldCharType="end"/>
            </w:r>
            <w:r w:rsidRPr="008727A1">
              <w:rPr>
                <w:color w:val="auto"/>
              </w:rPr>
              <w:t xml:space="preserve"> a doplnená kapitola </w:t>
            </w:r>
            <w:r w:rsidRPr="008727A1">
              <w:rPr>
                <w:color w:val="auto"/>
              </w:rPr>
              <w:fldChar w:fldCharType="begin"/>
            </w:r>
            <w:r w:rsidRPr="008727A1">
              <w:rPr>
                <w:color w:val="auto"/>
              </w:rPr>
              <w:instrText xml:space="preserve"> REF _Ref232162921 \r \h  \* MERGEFORMAT </w:instrText>
            </w:r>
            <w:r w:rsidRPr="008727A1">
              <w:rPr>
                <w:color w:val="auto"/>
              </w:rPr>
            </w:r>
            <w:r w:rsidRPr="008727A1">
              <w:rPr>
                <w:color w:val="auto"/>
              </w:rPr>
              <w:fldChar w:fldCharType="separate"/>
            </w:r>
            <w:r w:rsidRPr="008727A1">
              <w:rPr>
                <w:color w:val="auto"/>
              </w:rPr>
              <w:t>10.7</w:t>
            </w:r>
            <w:r w:rsidRPr="008727A1">
              <w:rPr>
                <w:color w:val="auto"/>
              </w:rPr>
              <w:fldChar w:fldCharType="end"/>
            </w:r>
          </w:p>
        </w:tc>
        <w:tc>
          <w:tcPr>
            <w:tcW w:w="2700" w:type="dxa"/>
            <w:shd w:val="clear" w:color="auto" w:fill="EAF1DD" w:themeFill="accent3" w:themeFillTint="33"/>
          </w:tcPr>
          <w:p w:rsidRPr="008727A1" w:rsidR="003C48A2" w:rsidP="003C48A2" w:rsidRDefault="003C48A2" w14:paraId="2B6B91A8" w14:textId="632AF78F">
            <w:pPr>
              <w:pStyle w:val="Zadanievtabulke2"/>
              <w:rPr>
                <w:noProof/>
                <w:color w:val="auto"/>
              </w:rPr>
            </w:pPr>
            <w:r w:rsidRPr="008727A1">
              <w:rPr>
                <w:noProof/>
                <w:color w:val="auto"/>
              </w:rPr>
              <w:t>M16_PP_Správa nehnuteľností V1.10</w:t>
            </w:r>
          </w:p>
        </w:tc>
      </w:tr>
      <w:tr w:rsidRPr="00D750C9" w:rsidR="00BC2671" w:rsidTr="003D6E7A" w14:paraId="2A42F120" w14:textId="77777777">
        <w:tc>
          <w:tcPr>
            <w:tcW w:w="838" w:type="dxa"/>
          </w:tcPr>
          <w:p w:rsidR="00BC2671" w:rsidP="001807BC" w:rsidRDefault="00BC2671" w14:paraId="17C3BA33" w14:textId="77777777">
            <w:pPr>
              <w:pStyle w:val="Zadanievtabulke2"/>
            </w:pPr>
          </w:p>
        </w:tc>
        <w:tc>
          <w:tcPr>
            <w:tcW w:w="1219" w:type="dxa"/>
          </w:tcPr>
          <w:p w:rsidRPr="00D750C9" w:rsidR="00BC2671" w:rsidP="001807BC" w:rsidRDefault="00BC2671" w14:paraId="4ACAE715" w14:textId="77777777">
            <w:pPr>
              <w:pStyle w:val="Zadanievtabulke2"/>
            </w:pPr>
          </w:p>
        </w:tc>
        <w:tc>
          <w:tcPr>
            <w:tcW w:w="1080" w:type="dxa"/>
          </w:tcPr>
          <w:p w:rsidRPr="00D750C9" w:rsidR="00BC2671" w:rsidP="001807BC" w:rsidRDefault="00BC2671" w14:paraId="650FDF14" w14:textId="77777777">
            <w:pPr>
              <w:pStyle w:val="Zadanievtabulke2"/>
            </w:pPr>
          </w:p>
        </w:tc>
        <w:tc>
          <w:tcPr>
            <w:tcW w:w="3600" w:type="dxa"/>
          </w:tcPr>
          <w:p w:rsidR="00BC2671" w:rsidP="001807BC" w:rsidRDefault="00BC2671" w14:paraId="2CEDE2ED" w14:textId="0C613A87">
            <w:pPr>
              <w:pStyle w:val="Zadanievtabulke2"/>
            </w:pPr>
          </w:p>
        </w:tc>
        <w:tc>
          <w:tcPr>
            <w:tcW w:w="2700" w:type="dxa"/>
          </w:tcPr>
          <w:p w:rsidRPr="00D750C9" w:rsidR="00BC2671" w:rsidP="001807BC" w:rsidRDefault="00BC2671" w14:paraId="3D275DB6" w14:textId="4022A6AE">
            <w:pPr>
              <w:pStyle w:val="Zadanievtabulke2"/>
              <w:rPr>
                <w:noProof/>
              </w:rPr>
            </w:pPr>
          </w:p>
        </w:tc>
      </w:tr>
      <w:tr w:rsidRPr="00D750C9" w:rsidR="00DA2589" w:rsidTr="003D6E7A" w14:paraId="6721154B" w14:textId="77777777">
        <w:tc>
          <w:tcPr>
            <w:tcW w:w="838" w:type="dxa"/>
          </w:tcPr>
          <w:p w:rsidR="00DA2589" w:rsidP="001807BC" w:rsidRDefault="00DA2589" w14:paraId="4F573D16" w14:textId="77777777">
            <w:pPr>
              <w:pStyle w:val="Zadanievtabulke2"/>
            </w:pPr>
          </w:p>
        </w:tc>
        <w:tc>
          <w:tcPr>
            <w:tcW w:w="1219" w:type="dxa"/>
          </w:tcPr>
          <w:p w:rsidRPr="00D750C9" w:rsidR="00DA2589" w:rsidP="001807BC" w:rsidRDefault="00DA2589" w14:paraId="60CF5F04" w14:textId="77777777">
            <w:pPr>
              <w:pStyle w:val="Zadanievtabulke2"/>
            </w:pPr>
          </w:p>
        </w:tc>
        <w:tc>
          <w:tcPr>
            <w:tcW w:w="1080" w:type="dxa"/>
          </w:tcPr>
          <w:p w:rsidRPr="00D750C9" w:rsidR="00DA2589" w:rsidP="001807BC" w:rsidRDefault="00DA2589" w14:paraId="0E7CF71F" w14:textId="77777777">
            <w:pPr>
              <w:pStyle w:val="Zadanievtabulke2"/>
            </w:pPr>
          </w:p>
        </w:tc>
        <w:tc>
          <w:tcPr>
            <w:tcW w:w="3600" w:type="dxa"/>
          </w:tcPr>
          <w:p w:rsidR="00DA2589" w:rsidP="001807BC" w:rsidRDefault="00DA2589" w14:paraId="6B210B7E" w14:textId="77CCE6B2">
            <w:pPr>
              <w:pStyle w:val="Zadanievtabulke2"/>
            </w:pPr>
          </w:p>
        </w:tc>
        <w:tc>
          <w:tcPr>
            <w:tcW w:w="2700" w:type="dxa"/>
          </w:tcPr>
          <w:p w:rsidR="00DA2589" w:rsidP="001807BC" w:rsidRDefault="00DA2589" w14:paraId="6DC2D98E" w14:textId="77777777">
            <w:pPr>
              <w:pStyle w:val="Zadanievtabulke2"/>
              <w:rPr>
                <w:noProof/>
              </w:rPr>
            </w:pPr>
          </w:p>
        </w:tc>
      </w:tr>
      <w:tr w:rsidRPr="00D750C9" w:rsidR="00DA2589" w:rsidTr="003D6E7A" w14:paraId="05C6E701" w14:textId="77777777">
        <w:tc>
          <w:tcPr>
            <w:tcW w:w="838" w:type="dxa"/>
          </w:tcPr>
          <w:p w:rsidR="00DA2589" w:rsidP="001807BC" w:rsidRDefault="00DA2589" w14:paraId="1AEA46BD" w14:textId="77777777">
            <w:pPr>
              <w:pStyle w:val="Zadanievtabulke2"/>
            </w:pPr>
          </w:p>
        </w:tc>
        <w:tc>
          <w:tcPr>
            <w:tcW w:w="1219" w:type="dxa"/>
          </w:tcPr>
          <w:p w:rsidRPr="00D750C9" w:rsidR="00DA2589" w:rsidP="001807BC" w:rsidRDefault="00DA2589" w14:paraId="28A872DD" w14:textId="77777777">
            <w:pPr>
              <w:pStyle w:val="Zadanievtabulke2"/>
            </w:pPr>
          </w:p>
        </w:tc>
        <w:tc>
          <w:tcPr>
            <w:tcW w:w="1080" w:type="dxa"/>
          </w:tcPr>
          <w:p w:rsidRPr="00D750C9" w:rsidR="00DA2589" w:rsidP="001807BC" w:rsidRDefault="00DA2589" w14:paraId="614B5695" w14:textId="77777777">
            <w:pPr>
              <w:pStyle w:val="Zadanievtabulke2"/>
            </w:pPr>
          </w:p>
        </w:tc>
        <w:tc>
          <w:tcPr>
            <w:tcW w:w="3600" w:type="dxa"/>
          </w:tcPr>
          <w:p w:rsidR="00DA2589" w:rsidP="001807BC" w:rsidRDefault="00DA2589" w14:paraId="22458B37" w14:textId="0805CDBA">
            <w:pPr>
              <w:pStyle w:val="Zadanievtabulke2"/>
            </w:pPr>
          </w:p>
        </w:tc>
        <w:tc>
          <w:tcPr>
            <w:tcW w:w="2700" w:type="dxa"/>
          </w:tcPr>
          <w:p w:rsidR="00DA2589" w:rsidP="001807BC" w:rsidRDefault="00DA2589" w14:paraId="60FA84D6" w14:textId="77777777">
            <w:pPr>
              <w:pStyle w:val="Zadanievtabulke2"/>
              <w:rPr>
                <w:noProof/>
              </w:rPr>
            </w:pPr>
          </w:p>
        </w:tc>
      </w:tr>
      <w:tr w:rsidRPr="00D750C9" w:rsidR="007400F5" w:rsidTr="003D6E7A" w14:paraId="04A6922F" w14:textId="77777777">
        <w:tc>
          <w:tcPr>
            <w:tcW w:w="838" w:type="dxa"/>
          </w:tcPr>
          <w:p w:rsidR="007400F5" w:rsidP="007400F5" w:rsidRDefault="007400F5" w14:paraId="6E7956B7" w14:textId="77777777">
            <w:pPr>
              <w:pStyle w:val="Zadanievtabulke2"/>
            </w:pPr>
          </w:p>
        </w:tc>
        <w:tc>
          <w:tcPr>
            <w:tcW w:w="1219" w:type="dxa"/>
          </w:tcPr>
          <w:p w:rsidRPr="00D750C9" w:rsidR="007400F5" w:rsidP="007400F5" w:rsidRDefault="007400F5" w14:paraId="4000A896" w14:textId="77777777">
            <w:pPr>
              <w:pStyle w:val="Zadanievtabulke2"/>
            </w:pPr>
          </w:p>
        </w:tc>
        <w:tc>
          <w:tcPr>
            <w:tcW w:w="1080" w:type="dxa"/>
          </w:tcPr>
          <w:p w:rsidRPr="00D750C9" w:rsidR="007400F5" w:rsidP="007400F5" w:rsidRDefault="007400F5" w14:paraId="745050F0" w14:textId="77777777">
            <w:pPr>
              <w:pStyle w:val="Zadanievtabulke2"/>
            </w:pPr>
          </w:p>
        </w:tc>
        <w:tc>
          <w:tcPr>
            <w:tcW w:w="3600" w:type="dxa"/>
          </w:tcPr>
          <w:p w:rsidR="007400F5" w:rsidP="007400F5" w:rsidRDefault="007400F5" w14:paraId="483E0E35" w14:textId="1AF3C549">
            <w:pPr>
              <w:pStyle w:val="Zadanievtabulke2"/>
            </w:pPr>
          </w:p>
        </w:tc>
        <w:tc>
          <w:tcPr>
            <w:tcW w:w="2700" w:type="dxa"/>
          </w:tcPr>
          <w:p w:rsidRPr="00D750C9" w:rsidR="007400F5" w:rsidP="007400F5" w:rsidRDefault="007400F5" w14:paraId="0FB3ED62" w14:textId="77777777">
            <w:pPr>
              <w:pStyle w:val="Zadanievtabulke2"/>
              <w:rPr>
                <w:noProof/>
              </w:rPr>
            </w:pPr>
          </w:p>
        </w:tc>
      </w:tr>
      <w:tr w:rsidRPr="00D750C9" w:rsidR="007400F5" w:rsidTr="003D6E7A" w14:paraId="25EB1F2C" w14:textId="77777777">
        <w:tc>
          <w:tcPr>
            <w:tcW w:w="838" w:type="dxa"/>
          </w:tcPr>
          <w:p w:rsidR="007400F5" w:rsidP="007400F5" w:rsidRDefault="007400F5" w14:paraId="188D2128" w14:textId="77777777">
            <w:pPr>
              <w:pStyle w:val="Zadanievtabulke2"/>
            </w:pPr>
          </w:p>
        </w:tc>
        <w:tc>
          <w:tcPr>
            <w:tcW w:w="1219" w:type="dxa"/>
          </w:tcPr>
          <w:p w:rsidRPr="00D750C9" w:rsidR="007400F5" w:rsidP="007400F5" w:rsidRDefault="007400F5" w14:paraId="793DC3E9" w14:textId="77777777">
            <w:pPr>
              <w:pStyle w:val="Zadanievtabulke2"/>
            </w:pPr>
          </w:p>
        </w:tc>
        <w:tc>
          <w:tcPr>
            <w:tcW w:w="1080" w:type="dxa"/>
          </w:tcPr>
          <w:p w:rsidRPr="00D750C9" w:rsidR="007400F5" w:rsidP="007400F5" w:rsidRDefault="007400F5" w14:paraId="5191AD51" w14:textId="77777777">
            <w:pPr>
              <w:pStyle w:val="Zadanievtabulke2"/>
            </w:pPr>
          </w:p>
        </w:tc>
        <w:tc>
          <w:tcPr>
            <w:tcW w:w="3600" w:type="dxa"/>
          </w:tcPr>
          <w:p w:rsidR="007400F5" w:rsidP="007400F5" w:rsidRDefault="007400F5" w14:paraId="5CB2D703" w14:textId="14E43F90">
            <w:pPr>
              <w:pStyle w:val="Zadanievtabulke2"/>
            </w:pPr>
          </w:p>
        </w:tc>
        <w:tc>
          <w:tcPr>
            <w:tcW w:w="2700" w:type="dxa"/>
          </w:tcPr>
          <w:p w:rsidRPr="00D750C9" w:rsidR="007400F5" w:rsidP="007400F5" w:rsidRDefault="007400F5" w14:paraId="53EF7F15" w14:textId="77777777">
            <w:pPr>
              <w:pStyle w:val="Zadanievtabulke2"/>
              <w:rPr>
                <w:noProof/>
              </w:rPr>
            </w:pPr>
          </w:p>
        </w:tc>
      </w:tr>
    </w:tbl>
    <w:p w:rsidRPr="00D750C9" w:rsidR="00DE496B" w:rsidRDefault="00DE496B" w14:paraId="248FA309" w14:textId="67E78470">
      <w:pPr>
        <w:jc w:val="left"/>
        <w:rPr>
          <w:rFonts w:eastAsia="Times New Roman" w:asciiTheme="minorHAnsi" w:hAnsiTheme="minorHAnsi" w:cstheme="minorHAnsi"/>
          <w:b/>
          <w:bCs/>
          <w:sz w:val="32"/>
          <w:szCs w:val="20"/>
        </w:rPr>
      </w:pPr>
      <w:r w:rsidRPr="00D750C9">
        <w:rPr>
          <w:rFonts w:asciiTheme="minorHAnsi" w:hAnsiTheme="minorHAnsi" w:cstheme="minorHAnsi"/>
        </w:rPr>
        <w:br w:type="page"/>
      </w:r>
    </w:p>
    <w:sdt>
      <w:sdtPr>
        <w:rPr>
          <w:rFonts w:ascii="Calibri" w:hAnsi="Calibri" w:eastAsia="Calibri"/>
          <w:color w:val="auto"/>
          <w:sz w:val="22"/>
          <w:szCs w:val="22"/>
          <w:lang w:val="sk-SK" w:eastAsia="ja-JP"/>
        </w:rPr>
        <w:id w:val="236052194"/>
        <w:docPartObj>
          <w:docPartGallery w:val="Table of Contents"/>
          <w:docPartUnique/>
        </w:docPartObj>
      </w:sdtPr>
      <w:sdtEndPr>
        <w:rPr>
          <w:rFonts w:ascii="Calibri" w:hAnsi="Calibri" w:eastAsia="Calibri"/>
          <w:b w:val="1"/>
          <w:bCs w:val="1"/>
          <w:color w:val="auto"/>
          <w:sz w:val="22"/>
          <w:szCs w:val="22"/>
          <w:lang w:val="sk-SK" w:eastAsia="ja-JP"/>
        </w:rPr>
      </w:sdtEndPr>
      <w:sdtContent>
        <w:p w:rsidRPr="00D750C9" w:rsidR="006313E7" w:rsidRDefault="006313E7" w14:paraId="5692ECC6" w14:textId="2F9BCCB2">
          <w:pPr>
            <w:pStyle w:val="Hlavikaobsahu"/>
            <w:rPr>
              <w:lang w:val="sk-SK"/>
            </w:rPr>
          </w:pPr>
          <w:r w:rsidRPr="00D750C9">
            <w:rPr>
              <w:lang w:val="sk-SK"/>
            </w:rPr>
            <w:t>Obsah</w:t>
          </w:r>
        </w:p>
        <w:p w:rsidR="00290C82" w:rsidRDefault="006313E7" w14:paraId="65D18700" w14:textId="74FCF1B6">
          <w:pPr>
            <w:pStyle w:val="Obsah1"/>
            <w:rPr>
              <w:rFonts w:asciiTheme="minorHAnsi" w:hAnsiTheme="minorHAnsi" w:eastAsiaTheme="minorEastAsia" w:cstheme="minorBidi"/>
              <w:kern w:val="2"/>
              <w:sz w:val="24"/>
              <w:szCs w:val="24"/>
              <w:lang w:eastAsia="sk-SK"/>
              <w14:ligatures w14:val="standardContextual"/>
            </w:rPr>
          </w:pPr>
          <w:r w:rsidRPr="00D750C9">
            <w:fldChar w:fldCharType="begin"/>
          </w:r>
          <w:r w:rsidRPr="00D750C9">
            <w:instrText xml:space="preserve"> TOC \o "1-</w:instrText>
          </w:r>
          <w:r w:rsidRPr="00D750C9" w:rsidR="00EF7192">
            <w:instrText>6</w:instrText>
          </w:r>
          <w:r w:rsidRPr="00D750C9">
            <w:instrText xml:space="preserve">" \h \z \u </w:instrText>
          </w:r>
          <w:r w:rsidRPr="00D750C9">
            <w:fldChar w:fldCharType="separate"/>
          </w:r>
          <w:hyperlink w:history="1" w:anchor="_Toc232499243">
            <w:r w:rsidRPr="00D35512" w:rsidR="00290C82">
              <w:rPr>
                <w:rStyle w:val="Hypertextovprepojenie"/>
              </w:rPr>
              <w:t>1</w:t>
            </w:r>
            <w:r w:rsidR="00290C82">
              <w:rPr>
                <w:rFonts w:asciiTheme="minorHAnsi" w:hAnsiTheme="minorHAnsi" w:eastAsiaTheme="minorEastAsia" w:cstheme="minorBidi"/>
                <w:kern w:val="2"/>
                <w:sz w:val="24"/>
                <w:szCs w:val="24"/>
                <w:lang w:eastAsia="sk-SK"/>
                <w14:ligatures w14:val="standardContextual"/>
              </w:rPr>
              <w:tab/>
            </w:r>
            <w:r w:rsidRPr="00D35512" w:rsidR="00290C82">
              <w:rPr>
                <w:rStyle w:val="Hypertextovprepojenie"/>
              </w:rPr>
              <w:t>Úvod</w:t>
            </w:r>
            <w:r w:rsidR="00290C82">
              <w:rPr>
                <w:webHidden/>
              </w:rPr>
              <w:tab/>
            </w:r>
            <w:r w:rsidR="00290C82">
              <w:rPr>
                <w:webHidden/>
              </w:rPr>
              <w:fldChar w:fldCharType="begin"/>
            </w:r>
            <w:r w:rsidR="00290C82">
              <w:rPr>
                <w:webHidden/>
              </w:rPr>
              <w:instrText xml:space="preserve"> PAGEREF _Toc232499243 \h </w:instrText>
            </w:r>
            <w:r w:rsidR="00290C82">
              <w:rPr>
                <w:webHidden/>
              </w:rPr>
            </w:r>
            <w:r w:rsidR="00290C82">
              <w:rPr>
                <w:webHidden/>
              </w:rPr>
              <w:fldChar w:fldCharType="separate"/>
            </w:r>
            <w:r w:rsidR="00290C82">
              <w:rPr>
                <w:webHidden/>
              </w:rPr>
              <w:t>17</w:t>
            </w:r>
            <w:r w:rsidR="00290C82">
              <w:rPr>
                <w:webHidden/>
              </w:rPr>
              <w:fldChar w:fldCharType="end"/>
            </w:r>
          </w:hyperlink>
        </w:p>
        <w:p w:rsidR="00290C82" w:rsidRDefault="00290C82" w14:paraId="3234E511" w14:textId="5A20887C">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44">
            <w:r w:rsidRPr="00D35512">
              <w:rPr>
                <w:rStyle w:val="Hypertextovprepojenie"/>
                <w:noProof/>
              </w:rPr>
              <w:t>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Účel dokumentu</w:t>
            </w:r>
            <w:r>
              <w:rPr>
                <w:noProof/>
                <w:webHidden/>
              </w:rPr>
              <w:tab/>
            </w:r>
            <w:r>
              <w:rPr>
                <w:noProof/>
                <w:webHidden/>
              </w:rPr>
              <w:fldChar w:fldCharType="begin"/>
            </w:r>
            <w:r>
              <w:rPr>
                <w:noProof/>
                <w:webHidden/>
              </w:rPr>
              <w:instrText xml:space="preserve"> PAGEREF _Toc232499244 \h </w:instrText>
            </w:r>
            <w:r>
              <w:rPr>
                <w:noProof/>
                <w:webHidden/>
              </w:rPr>
            </w:r>
            <w:r>
              <w:rPr>
                <w:noProof/>
                <w:webHidden/>
              </w:rPr>
              <w:fldChar w:fldCharType="separate"/>
            </w:r>
            <w:r>
              <w:rPr>
                <w:noProof/>
                <w:webHidden/>
              </w:rPr>
              <w:t>17</w:t>
            </w:r>
            <w:r>
              <w:rPr>
                <w:noProof/>
                <w:webHidden/>
              </w:rPr>
              <w:fldChar w:fldCharType="end"/>
            </w:r>
          </w:hyperlink>
        </w:p>
        <w:p w:rsidR="00290C82" w:rsidRDefault="00290C82" w14:paraId="32447D64" w14:textId="60846CC3">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45">
            <w:r w:rsidRPr="00D35512">
              <w:rPr>
                <w:rStyle w:val="Hypertextovprepojenie"/>
                <w:noProof/>
              </w:rPr>
              <w:t>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Zoznam skratiek</w:t>
            </w:r>
            <w:r>
              <w:rPr>
                <w:noProof/>
                <w:webHidden/>
              </w:rPr>
              <w:tab/>
            </w:r>
            <w:r>
              <w:rPr>
                <w:noProof/>
                <w:webHidden/>
              </w:rPr>
              <w:fldChar w:fldCharType="begin"/>
            </w:r>
            <w:r>
              <w:rPr>
                <w:noProof/>
                <w:webHidden/>
              </w:rPr>
              <w:instrText xml:space="preserve"> PAGEREF _Toc232499245 \h </w:instrText>
            </w:r>
            <w:r>
              <w:rPr>
                <w:noProof/>
                <w:webHidden/>
              </w:rPr>
            </w:r>
            <w:r>
              <w:rPr>
                <w:noProof/>
                <w:webHidden/>
              </w:rPr>
              <w:fldChar w:fldCharType="separate"/>
            </w:r>
            <w:r>
              <w:rPr>
                <w:noProof/>
                <w:webHidden/>
              </w:rPr>
              <w:t>17</w:t>
            </w:r>
            <w:r>
              <w:rPr>
                <w:noProof/>
                <w:webHidden/>
              </w:rPr>
              <w:fldChar w:fldCharType="end"/>
            </w:r>
          </w:hyperlink>
        </w:p>
        <w:p w:rsidR="00290C82" w:rsidRDefault="00290C82" w14:paraId="088B325C" w14:textId="5CC9A197">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46">
            <w:r w:rsidRPr="00D35512">
              <w:rPr>
                <w:rStyle w:val="Hypertextovprepojenie"/>
                <w:noProof/>
              </w:rPr>
              <w:t>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Vysvetlenie pojmov</w:t>
            </w:r>
            <w:r>
              <w:rPr>
                <w:noProof/>
                <w:webHidden/>
              </w:rPr>
              <w:tab/>
            </w:r>
            <w:r>
              <w:rPr>
                <w:noProof/>
                <w:webHidden/>
              </w:rPr>
              <w:fldChar w:fldCharType="begin"/>
            </w:r>
            <w:r>
              <w:rPr>
                <w:noProof/>
                <w:webHidden/>
              </w:rPr>
              <w:instrText xml:space="preserve"> PAGEREF _Toc232499246 \h </w:instrText>
            </w:r>
            <w:r>
              <w:rPr>
                <w:noProof/>
                <w:webHidden/>
              </w:rPr>
            </w:r>
            <w:r>
              <w:rPr>
                <w:noProof/>
                <w:webHidden/>
              </w:rPr>
              <w:fldChar w:fldCharType="separate"/>
            </w:r>
            <w:r>
              <w:rPr>
                <w:noProof/>
                <w:webHidden/>
              </w:rPr>
              <w:t>18</w:t>
            </w:r>
            <w:r>
              <w:rPr>
                <w:noProof/>
                <w:webHidden/>
              </w:rPr>
              <w:fldChar w:fldCharType="end"/>
            </w:r>
          </w:hyperlink>
        </w:p>
        <w:p w:rsidR="00290C82" w:rsidRDefault="00290C82" w14:paraId="5F179C68" w14:textId="12A07ED4">
          <w:pPr>
            <w:pStyle w:val="Obsah1"/>
            <w:rPr>
              <w:rFonts w:asciiTheme="minorHAnsi" w:hAnsiTheme="minorHAnsi" w:eastAsiaTheme="minorEastAsia" w:cstheme="minorBidi"/>
              <w:kern w:val="2"/>
              <w:sz w:val="24"/>
              <w:szCs w:val="24"/>
              <w:lang w:eastAsia="sk-SK"/>
              <w14:ligatures w14:val="standardContextual"/>
            </w:rPr>
          </w:pPr>
          <w:hyperlink w:history="1" w:anchor="_Toc232499247">
            <w:r w:rsidRPr="00D35512">
              <w:rPr>
                <w:rStyle w:val="Hypertextovprepojenie"/>
              </w:rPr>
              <w:t>2</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Spracovanie hospodárskeho strediska, pozemku, areálu</w:t>
            </w:r>
            <w:r>
              <w:rPr>
                <w:webHidden/>
              </w:rPr>
              <w:tab/>
            </w:r>
            <w:r>
              <w:rPr>
                <w:webHidden/>
              </w:rPr>
              <w:fldChar w:fldCharType="begin"/>
            </w:r>
            <w:r>
              <w:rPr>
                <w:webHidden/>
              </w:rPr>
              <w:instrText xml:space="preserve"> PAGEREF _Toc232499247 \h </w:instrText>
            </w:r>
            <w:r>
              <w:rPr>
                <w:webHidden/>
              </w:rPr>
            </w:r>
            <w:r>
              <w:rPr>
                <w:webHidden/>
              </w:rPr>
              <w:fldChar w:fldCharType="separate"/>
            </w:r>
            <w:r>
              <w:rPr>
                <w:webHidden/>
              </w:rPr>
              <w:t>20</w:t>
            </w:r>
            <w:r>
              <w:rPr>
                <w:webHidden/>
              </w:rPr>
              <w:fldChar w:fldCharType="end"/>
            </w:r>
          </w:hyperlink>
        </w:p>
        <w:p w:rsidR="00290C82" w:rsidRDefault="00290C82" w14:paraId="27D82955" w14:textId="32EF5BA5">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48">
            <w:r w:rsidRPr="00D35512">
              <w:rPr>
                <w:rStyle w:val="Hypertextovprepojenie"/>
                <w:noProof/>
              </w:rPr>
              <w:t>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Hospodárske stredisko – architektonický objekt</w:t>
            </w:r>
            <w:r>
              <w:rPr>
                <w:noProof/>
                <w:webHidden/>
              </w:rPr>
              <w:tab/>
            </w:r>
            <w:r>
              <w:rPr>
                <w:noProof/>
                <w:webHidden/>
              </w:rPr>
              <w:fldChar w:fldCharType="begin"/>
            </w:r>
            <w:r>
              <w:rPr>
                <w:noProof/>
                <w:webHidden/>
              </w:rPr>
              <w:instrText xml:space="preserve"> PAGEREF _Toc232499248 \h </w:instrText>
            </w:r>
            <w:r>
              <w:rPr>
                <w:noProof/>
                <w:webHidden/>
              </w:rPr>
            </w:r>
            <w:r>
              <w:rPr>
                <w:noProof/>
                <w:webHidden/>
              </w:rPr>
              <w:fldChar w:fldCharType="separate"/>
            </w:r>
            <w:r>
              <w:rPr>
                <w:noProof/>
                <w:webHidden/>
              </w:rPr>
              <w:t>21</w:t>
            </w:r>
            <w:r>
              <w:rPr>
                <w:noProof/>
                <w:webHidden/>
              </w:rPr>
              <w:fldChar w:fldCharType="end"/>
            </w:r>
          </w:hyperlink>
        </w:p>
        <w:p w:rsidR="00290C82" w:rsidRDefault="00290C82" w14:paraId="2AB67CC5" w14:textId="23AF909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49">
            <w:r w:rsidRPr="00D35512">
              <w:rPr>
                <w:rStyle w:val="Hypertextovprepojenie"/>
                <w:noProof/>
              </w:rPr>
              <w:t>2.1.1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_Toc232499249 \h </w:instrText>
            </w:r>
            <w:r>
              <w:rPr>
                <w:noProof/>
                <w:webHidden/>
              </w:rPr>
            </w:r>
            <w:r>
              <w:rPr>
                <w:noProof/>
                <w:webHidden/>
              </w:rPr>
              <w:fldChar w:fldCharType="separate"/>
            </w:r>
            <w:r>
              <w:rPr>
                <w:noProof/>
                <w:webHidden/>
              </w:rPr>
              <w:t>23</w:t>
            </w:r>
            <w:r>
              <w:rPr>
                <w:noProof/>
                <w:webHidden/>
              </w:rPr>
              <w:fldChar w:fldCharType="end"/>
            </w:r>
          </w:hyperlink>
        </w:p>
        <w:p w:rsidR="00290C82" w:rsidRDefault="00290C82" w14:paraId="35DD51B5" w14:textId="70E9E63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0">
            <w:r w:rsidRPr="00D35512">
              <w:rPr>
                <w:rStyle w:val="Hypertextovprepojenie"/>
                <w:noProof/>
              </w:rPr>
              <w:t>2.1.2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Priradenie čísel</w:t>
            </w:r>
            <w:r>
              <w:rPr>
                <w:noProof/>
                <w:webHidden/>
              </w:rPr>
              <w:tab/>
            </w:r>
            <w:r>
              <w:rPr>
                <w:noProof/>
                <w:webHidden/>
              </w:rPr>
              <w:fldChar w:fldCharType="begin"/>
            </w:r>
            <w:r>
              <w:rPr>
                <w:noProof/>
                <w:webHidden/>
              </w:rPr>
              <w:instrText xml:space="preserve"> PAGEREF _Toc232499250 \h </w:instrText>
            </w:r>
            <w:r>
              <w:rPr>
                <w:noProof/>
                <w:webHidden/>
              </w:rPr>
            </w:r>
            <w:r>
              <w:rPr>
                <w:noProof/>
                <w:webHidden/>
              </w:rPr>
              <w:fldChar w:fldCharType="separate"/>
            </w:r>
            <w:r>
              <w:rPr>
                <w:noProof/>
                <w:webHidden/>
              </w:rPr>
              <w:t>24</w:t>
            </w:r>
            <w:r>
              <w:rPr>
                <w:noProof/>
                <w:webHidden/>
              </w:rPr>
              <w:fldChar w:fldCharType="end"/>
            </w:r>
          </w:hyperlink>
        </w:p>
        <w:p w:rsidR="00290C82" w:rsidRDefault="00290C82" w14:paraId="069452D1" w14:textId="2DF9B40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1">
            <w:r w:rsidRPr="00D35512">
              <w:rPr>
                <w:rStyle w:val="Hypertextovprepojenie"/>
                <w:noProof/>
              </w:rPr>
              <w:t>2.1.3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_Toc232499251 \h </w:instrText>
            </w:r>
            <w:r>
              <w:rPr>
                <w:noProof/>
                <w:webHidden/>
              </w:rPr>
            </w:r>
            <w:r>
              <w:rPr>
                <w:noProof/>
                <w:webHidden/>
              </w:rPr>
              <w:fldChar w:fldCharType="separate"/>
            </w:r>
            <w:r>
              <w:rPr>
                <w:noProof/>
                <w:webHidden/>
              </w:rPr>
              <w:t>24</w:t>
            </w:r>
            <w:r>
              <w:rPr>
                <w:noProof/>
                <w:webHidden/>
              </w:rPr>
              <w:fldChar w:fldCharType="end"/>
            </w:r>
          </w:hyperlink>
        </w:p>
        <w:p w:rsidR="00290C82" w:rsidRDefault="00290C82" w14:paraId="0339C909" w14:textId="5E1F141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2">
            <w:r w:rsidRPr="00D35512">
              <w:rPr>
                <w:rStyle w:val="Hypertextovprepojenie"/>
                <w:noProof/>
              </w:rPr>
              <w:t>2.1.4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_Toc232499252 \h </w:instrText>
            </w:r>
            <w:r>
              <w:rPr>
                <w:noProof/>
                <w:webHidden/>
              </w:rPr>
            </w:r>
            <w:r>
              <w:rPr>
                <w:noProof/>
                <w:webHidden/>
              </w:rPr>
              <w:fldChar w:fldCharType="separate"/>
            </w:r>
            <w:r>
              <w:rPr>
                <w:noProof/>
                <w:webHidden/>
              </w:rPr>
              <w:t>24</w:t>
            </w:r>
            <w:r>
              <w:rPr>
                <w:noProof/>
                <w:webHidden/>
              </w:rPr>
              <w:fldChar w:fldCharType="end"/>
            </w:r>
          </w:hyperlink>
        </w:p>
        <w:p w:rsidR="00290C82" w:rsidRDefault="00290C82" w14:paraId="5AE21F15" w14:textId="47CAAF2B">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3">
            <w:r w:rsidRPr="00D35512">
              <w:rPr>
                <w:rStyle w:val="Hypertextovprepojenie"/>
                <w:noProof/>
              </w:rPr>
              <w:t>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Hospodárska jednotka – objekt využitia</w:t>
            </w:r>
            <w:r>
              <w:rPr>
                <w:noProof/>
                <w:webHidden/>
              </w:rPr>
              <w:tab/>
            </w:r>
            <w:r>
              <w:rPr>
                <w:noProof/>
                <w:webHidden/>
              </w:rPr>
              <w:fldChar w:fldCharType="begin"/>
            </w:r>
            <w:r>
              <w:rPr>
                <w:noProof/>
                <w:webHidden/>
              </w:rPr>
              <w:instrText xml:space="preserve"> PAGEREF _Toc232499253 \h </w:instrText>
            </w:r>
            <w:r>
              <w:rPr>
                <w:noProof/>
                <w:webHidden/>
              </w:rPr>
            </w:r>
            <w:r>
              <w:rPr>
                <w:noProof/>
                <w:webHidden/>
              </w:rPr>
              <w:fldChar w:fldCharType="separate"/>
            </w:r>
            <w:r>
              <w:rPr>
                <w:noProof/>
                <w:webHidden/>
              </w:rPr>
              <w:t>24</w:t>
            </w:r>
            <w:r>
              <w:rPr>
                <w:noProof/>
                <w:webHidden/>
              </w:rPr>
              <w:fldChar w:fldCharType="end"/>
            </w:r>
          </w:hyperlink>
        </w:p>
        <w:p w:rsidR="00290C82" w:rsidRDefault="00290C82" w14:paraId="2FCF470B" w14:textId="60B8C51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4">
            <w:r w:rsidRPr="00D35512">
              <w:rPr>
                <w:rStyle w:val="Hypertextovprepojenie"/>
                <w:noProof/>
              </w:rPr>
              <w:t>2.2.1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_Toc232499254 \h </w:instrText>
            </w:r>
            <w:r>
              <w:rPr>
                <w:noProof/>
                <w:webHidden/>
              </w:rPr>
            </w:r>
            <w:r>
              <w:rPr>
                <w:noProof/>
                <w:webHidden/>
              </w:rPr>
              <w:fldChar w:fldCharType="separate"/>
            </w:r>
            <w:r>
              <w:rPr>
                <w:noProof/>
                <w:webHidden/>
              </w:rPr>
              <w:t>26</w:t>
            </w:r>
            <w:r>
              <w:rPr>
                <w:noProof/>
                <w:webHidden/>
              </w:rPr>
              <w:fldChar w:fldCharType="end"/>
            </w:r>
          </w:hyperlink>
        </w:p>
        <w:p w:rsidR="00290C82" w:rsidRDefault="00290C82" w14:paraId="3DE53661" w14:textId="57ED362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5">
            <w:r w:rsidRPr="00D35512">
              <w:rPr>
                <w:rStyle w:val="Hypertextovprepojenie"/>
                <w:noProof/>
              </w:rPr>
              <w:t>2.2.2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Referenčné veličiny</w:t>
            </w:r>
            <w:r>
              <w:rPr>
                <w:noProof/>
                <w:webHidden/>
              </w:rPr>
              <w:tab/>
            </w:r>
            <w:r>
              <w:rPr>
                <w:noProof/>
                <w:webHidden/>
              </w:rPr>
              <w:fldChar w:fldCharType="begin"/>
            </w:r>
            <w:r>
              <w:rPr>
                <w:noProof/>
                <w:webHidden/>
              </w:rPr>
              <w:instrText xml:space="preserve"> PAGEREF _Toc232499255 \h </w:instrText>
            </w:r>
            <w:r>
              <w:rPr>
                <w:noProof/>
                <w:webHidden/>
              </w:rPr>
            </w:r>
            <w:r>
              <w:rPr>
                <w:noProof/>
                <w:webHidden/>
              </w:rPr>
              <w:fldChar w:fldCharType="separate"/>
            </w:r>
            <w:r>
              <w:rPr>
                <w:noProof/>
                <w:webHidden/>
              </w:rPr>
              <w:t>27</w:t>
            </w:r>
            <w:r>
              <w:rPr>
                <w:noProof/>
                <w:webHidden/>
              </w:rPr>
              <w:fldChar w:fldCharType="end"/>
            </w:r>
          </w:hyperlink>
        </w:p>
        <w:p w:rsidR="00290C82" w:rsidRDefault="00290C82" w14:paraId="1D6408B9" w14:textId="1237703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6">
            <w:r w:rsidRPr="00D35512">
              <w:rPr>
                <w:rStyle w:val="Hypertextovprepojenie"/>
                <w:noProof/>
              </w:rPr>
              <w:t>2.2.3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Účtovné parametre</w:t>
            </w:r>
            <w:r>
              <w:rPr>
                <w:noProof/>
                <w:webHidden/>
              </w:rPr>
              <w:tab/>
            </w:r>
            <w:r>
              <w:rPr>
                <w:noProof/>
                <w:webHidden/>
              </w:rPr>
              <w:fldChar w:fldCharType="begin"/>
            </w:r>
            <w:r>
              <w:rPr>
                <w:noProof/>
                <w:webHidden/>
              </w:rPr>
              <w:instrText xml:space="preserve"> PAGEREF _Toc232499256 \h </w:instrText>
            </w:r>
            <w:r>
              <w:rPr>
                <w:noProof/>
                <w:webHidden/>
              </w:rPr>
            </w:r>
            <w:r>
              <w:rPr>
                <w:noProof/>
                <w:webHidden/>
              </w:rPr>
              <w:fldChar w:fldCharType="separate"/>
            </w:r>
            <w:r>
              <w:rPr>
                <w:noProof/>
                <w:webHidden/>
              </w:rPr>
              <w:t>27</w:t>
            </w:r>
            <w:r>
              <w:rPr>
                <w:noProof/>
                <w:webHidden/>
              </w:rPr>
              <w:fldChar w:fldCharType="end"/>
            </w:r>
          </w:hyperlink>
        </w:p>
        <w:p w:rsidR="00290C82" w:rsidRDefault="00290C82" w14:paraId="21AF60C0" w14:textId="629B453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7">
            <w:r w:rsidRPr="00D35512">
              <w:rPr>
                <w:rStyle w:val="Hypertextovprepojenie"/>
                <w:noProof/>
              </w:rPr>
              <w:t>2.2.4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Architektúra</w:t>
            </w:r>
            <w:r>
              <w:rPr>
                <w:noProof/>
                <w:webHidden/>
              </w:rPr>
              <w:tab/>
            </w:r>
            <w:r>
              <w:rPr>
                <w:noProof/>
                <w:webHidden/>
              </w:rPr>
              <w:fldChar w:fldCharType="begin"/>
            </w:r>
            <w:r>
              <w:rPr>
                <w:noProof/>
                <w:webHidden/>
              </w:rPr>
              <w:instrText xml:space="preserve"> PAGEREF _Toc232499257 \h </w:instrText>
            </w:r>
            <w:r>
              <w:rPr>
                <w:noProof/>
                <w:webHidden/>
              </w:rPr>
            </w:r>
            <w:r>
              <w:rPr>
                <w:noProof/>
                <w:webHidden/>
              </w:rPr>
              <w:fldChar w:fldCharType="separate"/>
            </w:r>
            <w:r>
              <w:rPr>
                <w:noProof/>
                <w:webHidden/>
              </w:rPr>
              <w:t>28</w:t>
            </w:r>
            <w:r>
              <w:rPr>
                <w:noProof/>
                <w:webHidden/>
              </w:rPr>
              <w:fldChar w:fldCharType="end"/>
            </w:r>
          </w:hyperlink>
        </w:p>
        <w:p w:rsidR="00290C82" w:rsidRDefault="00290C82" w14:paraId="601F5A6C" w14:textId="409DAD6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8">
            <w:r w:rsidRPr="00D35512">
              <w:rPr>
                <w:rStyle w:val="Hypertextovprepojenie"/>
                <w:noProof/>
              </w:rPr>
              <w:t>2.2.5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_Toc232499258 \h </w:instrText>
            </w:r>
            <w:r>
              <w:rPr>
                <w:noProof/>
                <w:webHidden/>
              </w:rPr>
            </w:r>
            <w:r>
              <w:rPr>
                <w:noProof/>
                <w:webHidden/>
              </w:rPr>
              <w:fldChar w:fldCharType="separate"/>
            </w:r>
            <w:r>
              <w:rPr>
                <w:noProof/>
                <w:webHidden/>
              </w:rPr>
              <w:t>28</w:t>
            </w:r>
            <w:r>
              <w:rPr>
                <w:noProof/>
                <w:webHidden/>
              </w:rPr>
              <w:fldChar w:fldCharType="end"/>
            </w:r>
          </w:hyperlink>
        </w:p>
        <w:p w:rsidR="00290C82" w:rsidRDefault="00290C82" w14:paraId="2DDCD5AD" w14:textId="513FAAD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59">
            <w:r w:rsidRPr="00D35512">
              <w:rPr>
                <w:rStyle w:val="Hypertextovprepojenie"/>
                <w:noProof/>
              </w:rPr>
              <w:t>2.2.6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Uvoľnenie objektu na účtovanie</w:t>
            </w:r>
            <w:r>
              <w:rPr>
                <w:noProof/>
                <w:webHidden/>
              </w:rPr>
              <w:tab/>
            </w:r>
            <w:r>
              <w:rPr>
                <w:noProof/>
                <w:webHidden/>
              </w:rPr>
              <w:fldChar w:fldCharType="begin"/>
            </w:r>
            <w:r>
              <w:rPr>
                <w:noProof/>
                <w:webHidden/>
              </w:rPr>
              <w:instrText xml:space="preserve"> PAGEREF _Toc232499259 \h </w:instrText>
            </w:r>
            <w:r>
              <w:rPr>
                <w:noProof/>
                <w:webHidden/>
              </w:rPr>
            </w:r>
            <w:r>
              <w:rPr>
                <w:noProof/>
                <w:webHidden/>
              </w:rPr>
              <w:fldChar w:fldCharType="separate"/>
            </w:r>
            <w:r>
              <w:rPr>
                <w:noProof/>
                <w:webHidden/>
              </w:rPr>
              <w:t>29</w:t>
            </w:r>
            <w:r>
              <w:rPr>
                <w:noProof/>
                <w:webHidden/>
              </w:rPr>
              <w:fldChar w:fldCharType="end"/>
            </w:r>
          </w:hyperlink>
        </w:p>
        <w:p w:rsidR="00290C82" w:rsidRDefault="00290C82" w14:paraId="0BFE0BAB" w14:textId="4BFF434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0">
            <w:r w:rsidRPr="00D35512">
              <w:rPr>
                <w:rStyle w:val="Hypertextovprepojenie"/>
                <w:noProof/>
              </w:rPr>
              <w:t>2.2.7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_Toc232499260 \h </w:instrText>
            </w:r>
            <w:r>
              <w:rPr>
                <w:noProof/>
                <w:webHidden/>
              </w:rPr>
            </w:r>
            <w:r>
              <w:rPr>
                <w:noProof/>
                <w:webHidden/>
              </w:rPr>
              <w:fldChar w:fldCharType="separate"/>
            </w:r>
            <w:r>
              <w:rPr>
                <w:noProof/>
                <w:webHidden/>
              </w:rPr>
              <w:t>29</w:t>
            </w:r>
            <w:r>
              <w:rPr>
                <w:noProof/>
                <w:webHidden/>
              </w:rPr>
              <w:fldChar w:fldCharType="end"/>
            </w:r>
          </w:hyperlink>
        </w:p>
        <w:p w:rsidR="00290C82" w:rsidRDefault="00290C82" w14:paraId="2C124CFB" w14:textId="3D6924C9">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1">
            <w:r w:rsidRPr="00D35512">
              <w:rPr>
                <w:rStyle w:val="Hypertextovprepojenie"/>
                <w:noProof/>
              </w:rPr>
              <w:t>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Pozemok – objekt využitia</w:t>
            </w:r>
            <w:r>
              <w:rPr>
                <w:noProof/>
                <w:webHidden/>
              </w:rPr>
              <w:tab/>
            </w:r>
            <w:r>
              <w:rPr>
                <w:noProof/>
                <w:webHidden/>
              </w:rPr>
              <w:fldChar w:fldCharType="begin"/>
            </w:r>
            <w:r>
              <w:rPr>
                <w:noProof/>
                <w:webHidden/>
              </w:rPr>
              <w:instrText xml:space="preserve"> PAGEREF _Toc232499261 \h </w:instrText>
            </w:r>
            <w:r>
              <w:rPr>
                <w:noProof/>
                <w:webHidden/>
              </w:rPr>
            </w:r>
            <w:r>
              <w:rPr>
                <w:noProof/>
                <w:webHidden/>
              </w:rPr>
              <w:fldChar w:fldCharType="separate"/>
            </w:r>
            <w:r>
              <w:rPr>
                <w:noProof/>
                <w:webHidden/>
              </w:rPr>
              <w:t>29</w:t>
            </w:r>
            <w:r>
              <w:rPr>
                <w:noProof/>
                <w:webHidden/>
              </w:rPr>
              <w:fldChar w:fldCharType="end"/>
            </w:r>
          </w:hyperlink>
        </w:p>
        <w:p w:rsidR="00290C82" w:rsidRDefault="00290C82" w14:paraId="551FF2F4" w14:textId="0A514CE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2">
            <w:r w:rsidRPr="00D35512">
              <w:rPr>
                <w:rStyle w:val="Hypertextovprepojenie"/>
                <w:noProof/>
              </w:rPr>
              <w:t>2.3.1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_Toc232499262 \h </w:instrText>
            </w:r>
            <w:r>
              <w:rPr>
                <w:noProof/>
                <w:webHidden/>
              </w:rPr>
            </w:r>
            <w:r>
              <w:rPr>
                <w:noProof/>
                <w:webHidden/>
              </w:rPr>
              <w:fldChar w:fldCharType="separate"/>
            </w:r>
            <w:r>
              <w:rPr>
                <w:noProof/>
                <w:webHidden/>
              </w:rPr>
              <w:t>31</w:t>
            </w:r>
            <w:r>
              <w:rPr>
                <w:noProof/>
                <w:webHidden/>
              </w:rPr>
              <w:fldChar w:fldCharType="end"/>
            </w:r>
          </w:hyperlink>
        </w:p>
        <w:p w:rsidR="00290C82" w:rsidRDefault="00290C82" w14:paraId="45B85634" w14:textId="63771E4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3">
            <w:r w:rsidRPr="00D35512">
              <w:rPr>
                <w:rStyle w:val="Hypertextovprepojenie"/>
                <w:noProof/>
              </w:rPr>
              <w:t>2.3.2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_Toc232499263 \h </w:instrText>
            </w:r>
            <w:r>
              <w:rPr>
                <w:noProof/>
                <w:webHidden/>
              </w:rPr>
            </w:r>
            <w:r>
              <w:rPr>
                <w:noProof/>
                <w:webHidden/>
              </w:rPr>
              <w:fldChar w:fldCharType="separate"/>
            </w:r>
            <w:r>
              <w:rPr>
                <w:noProof/>
                <w:webHidden/>
              </w:rPr>
              <w:t>32</w:t>
            </w:r>
            <w:r>
              <w:rPr>
                <w:noProof/>
                <w:webHidden/>
              </w:rPr>
              <w:fldChar w:fldCharType="end"/>
            </w:r>
          </w:hyperlink>
        </w:p>
        <w:p w:rsidR="00290C82" w:rsidRDefault="00290C82" w14:paraId="4BCFE161" w14:textId="3B82F91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4">
            <w:r w:rsidRPr="00D35512">
              <w:rPr>
                <w:rStyle w:val="Hypertextovprepojenie"/>
                <w:noProof/>
              </w:rPr>
              <w:t>2.3.3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Hodnoty</w:t>
            </w:r>
            <w:r>
              <w:rPr>
                <w:noProof/>
                <w:webHidden/>
              </w:rPr>
              <w:tab/>
            </w:r>
            <w:r>
              <w:rPr>
                <w:noProof/>
                <w:webHidden/>
              </w:rPr>
              <w:fldChar w:fldCharType="begin"/>
            </w:r>
            <w:r>
              <w:rPr>
                <w:noProof/>
                <w:webHidden/>
              </w:rPr>
              <w:instrText xml:space="preserve"> PAGEREF _Toc232499264 \h </w:instrText>
            </w:r>
            <w:r>
              <w:rPr>
                <w:noProof/>
                <w:webHidden/>
              </w:rPr>
            </w:r>
            <w:r>
              <w:rPr>
                <w:noProof/>
                <w:webHidden/>
              </w:rPr>
              <w:fldChar w:fldCharType="separate"/>
            </w:r>
            <w:r>
              <w:rPr>
                <w:noProof/>
                <w:webHidden/>
              </w:rPr>
              <w:t>33</w:t>
            </w:r>
            <w:r>
              <w:rPr>
                <w:noProof/>
                <w:webHidden/>
              </w:rPr>
              <w:fldChar w:fldCharType="end"/>
            </w:r>
          </w:hyperlink>
        </w:p>
        <w:p w:rsidR="00290C82" w:rsidRDefault="00290C82" w14:paraId="010633F0" w14:textId="382A869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5">
            <w:r w:rsidRPr="00D35512">
              <w:rPr>
                <w:rStyle w:val="Hypertextovprepojenie"/>
                <w:noProof/>
              </w:rPr>
              <w:t>2.3.4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Ekonomická zásoba</w:t>
            </w:r>
            <w:r>
              <w:rPr>
                <w:noProof/>
                <w:webHidden/>
              </w:rPr>
              <w:tab/>
            </w:r>
            <w:r>
              <w:rPr>
                <w:noProof/>
                <w:webHidden/>
              </w:rPr>
              <w:fldChar w:fldCharType="begin"/>
            </w:r>
            <w:r>
              <w:rPr>
                <w:noProof/>
                <w:webHidden/>
              </w:rPr>
              <w:instrText xml:space="preserve"> PAGEREF _Toc232499265 \h </w:instrText>
            </w:r>
            <w:r>
              <w:rPr>
                <w:noProof/>
                <w:webHidden/>
              </w:rPr>
            </w:r>
            <w:r>
              <w:rPr>
                <w:noProof/>
                <w:webHidden/>
              </w:rPr>
              <w:fldChar w:fldCharType="separate"/>
            </w:r>
            <w:r>
              <w:rPr>
                <w:noProof/>
                <w:webHidden/>
              </w:rPr>
              <w:t>34</w:t>
            </w:r>
            <w:r>
              <w:rPr>
                <w:noProof/>
                <w:webHidden/>
              </w:rPr>
              <w:fldChar w:fldCharType="end"/>
            </w:r>
          </w:hyperlink>
        </w:p>
        <w:p w:rsidR="00290C82" w:rsidRDefault="00290C82" w14:paraId="66032EAA" w14:textId="17320BF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6">
            <w:r w:rsidRPr="00D35512">
              <w:rPr>
                <w:rStyle w:val="Hypertextovprepojenie"/>
                <w:noProof/>
              </w:rPr>
              <w:t>2.3.5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Vybavenie</w:t>
            </w:r>
            <w:r>
              <w:rPr>
                <w:noProof/>
                <w:webHidden/>
              </w:rPr>
              <w:tab/>
            </w:r>
            <w:r>
              <w:rPr>
                <w:noProof/>
                <w:webHidden/>
              </w:rPr>
              <w:fldChar w:fldCharType="begin"/>
            </w:r>
            <w:r>
              <w:rPr>
                <w:noProof/>
                <w:webHidden/>
              </w:rPr>
              <w:instrText xml:space="preserve"> PAGEREF _Toc232499266 \h </w:instrText>
            </w:r>
            <w:r>
              <w:rPr>
                <w:noProof/>
                <w:webHidden/>
              </w:rPr>
            </w:r>
            <w:r>
              <w:rPr>
                <w:noProof/>
                <w:webHidden/>
              </w:rPr>
              <w:fldChar w:fldCharType="separate"/>
            </w:r>
            <w:r>
              <w:rPr>
                <w:noProof/>
                <w:webHidden/>
              </w:rPr>
              <w:t>34</w:t>
            </w:r>
            <w:r>
              <w:rPr>
                <w:noProof/>
                <w:webHidden/>
              </w:rPr>
              <w:fldChar w:fldCharType="end"/>
            </w:r>
          </w:hyperlink>
        </w:p>
        <w:p w:rsidR="00290C82" w:rsidRDefault="00290C82" w14:paraId="23221D9B" w14:textId="5474388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7">
            <w:r w:rsidRPr="00D35512">
              <w:rPr>
                <w:rStyle w:val="Hypertextovprepojenie"/>
                <w:noProof/>
              </w:rPr>
              <w:t>2.3.6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_Toc232499267 \h </w:instrText>
            </w:r>
            <w:r>
              <w:rPr>
                <w:noProof/>
                <w:webHidden/>
              </w:rPr>
            </w:r>
            <w:r>
              <w:rPr>
                <w:noProof/>
                <w:webHidden/>
              </w:rPr>
              <w:fldChar w:fldCharType="separate"/>
            </w:r>
            <w:r>
              <w:rPr>
                <w:noProof/>
                <w:webHidden/>
              </w:rPr>
              <w:t>36</w:t>
            </w:r>
            <w:r>
              <w:rPr>
                <w:noProof/>
                <w:webHidden/>
              </w:rPr>
              <w:fldChar w:fldCharType="end"/>
            </w:r>
          </w:hyperlink>
        </w:p>
        <w:p w:rsidR="00290C82" w:rsidRDefault="00290C82" w14:paraId="6ED68D2F" w14:textId="2B82031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8">
            <w:r w:rsidRPr="00D35512">
              <w:rPr>
                <w:rStyle w:val="Hypertextovprepojenie"/>
                <w:noProof/>
              </w:rPr>
              <w:t>2.3.7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Účtovné parametre</w:t>
            </w:r>
            <w:r>
              <w:rPr>
                <w:noProof/>
                <w:webHidden/>
              </w:rPr>
              <w:tab/>
            </w:r>
            <w:r>
              <w:rPr>
                <w:noProof/>
                <w:webHidden/>
              </w:rPr>
              <w:fldChar w:fldCharType="begin"/>
            </w:r>
            <w:r>
              <w:rPr>
                <w:noProof/>
                <w:webHidden/>
              </w:rPr>
              <w:instrText xml:space="preserve"> PAGEREF _Toc232499268 \h </w:instrText>
            </w:r>
            <w:r>
              <w:rPr>
                <w:noProof/>
                <w:webHidden/>
              </w:rPr>
            </w:r>
            <w:r>
              <w:rPr>
                <w:noProof/>
                <w:webHidden/>
              </w:rPr>
              <w:fldChar w:fldCharType="separate"/>
            </w:r>
            <w:r>
              <w:rPr>
                <w:noProof/>
                <w:webHidden/>
              </w:rPr>
              <w:t>38</w:t>
            </w:r>
            <w:r>
              <w:rPr>
                <w:noProof/>
                <w:webHidden/>
              </w:rPr>
              <w:fldChar w:fldCharType="end"/>
            </w:r>
          </w:hyperlink>
        </w:p>
        <w:p w:rsidR="00290C82" w:rsidRDefault="00290C82" w14:paraId="37F34806" w14:textId="65EE360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69">
            <w:r w:rsidRPr="00D35512">
              <w:rPr>
                <w:rStyle w:val="Hypertextovprepojenie"/>
                <w:noProof/>
              </w:rPr>
              <w:t>2.3.8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_Toc232499269 \h </w:instrText>
            </w:r>
            <w:r>
              <w:rPr>
                <w:noProof/>
                <w:webHidden/>
              </w:rPr>
            </w:r>
            <w:r>
              <w:rPr>
                <w:noProof/>
                <w:webHidden/>
              </w:rPr>
              <w:fldChar w:fldCharType="separate"/>
            </w:r>
            <w:r>
              <w:rPr>
                <w:noProof/>
                <w:webHidden/>
              </w:rPr>
              <w:t>38</w:t>
            </w:r>
            <w:r>
              <w:rPr>
                <w:noProof/>
                <w:webHidden/>
              </w:rPr>
              <w:fldChar w:fldCharType="end"/>
            </w:r>
          </w:hyperlink>
        </w:p>
        <w:p w:rsidR="00290C82" w:rsidRDefault="00290C82" w14:paraId="0B1EE314" w14:textId="3FF3345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0">
            <w:r w:rsidRPr="00D35512">
              <w:rPr>
                <w:rStyle w:val="Hypertextovprepojenie"/>
                <w:noProof/>
              </w:rPr>
              <w:t>2.3.9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Priradenia</w:t>
            </w:r>
            <w:r>
              <w:rPr>
                <w:noProof/>
                <w:webHidden/>
              </w:rPr>
              <w:tab/>
            </w:r>
            <w:r>
              <w:rPr>
                <w:noProof/>
                <w:webHidden/>
              </w:rPr>
              <w:fldChar w:fldCharType="begin"/>
            </w:r>
            <w:r>
              <w:rPr>
                <w:noProof/>
                <w:webHidden/>
              </w:rPr>
              <w:instrText xml:space="preserve"> PAGEREF _Toc232499270 \h </w:instrText>
            </w:r>
            <w:r>
              <w:rPr>
                <w:noProof/>
                <w:webHidden/>
              </w:rPr>
            </w:r>
            <w:r>
              <w:rPr>
                <w:noProof/>
                <w:webHidden/>
              </w:rPr>
              <w:fldChar w:fldCharType="separate"/>
            </w:r>
            <w:r>
              <w:rPr>
                <w:noProof/>
                <w:webHidden/>
              </w:rPr>
              <w:t>40</w:t>
            </w:r>
            <w:r>
              <w:rPr>
                <w:noProof/>
                <w:webHidden/>
              </w:rPr>
              <w:fldChar w:fldCharType="end"/>
            </w:r>
          </w:hyperlink>
        </w:p>
        <w:p w:rsidR="00290C82" w:rsidRDefault="00290C82" w14:paraId="3AFA2206" w14:textId="3C328FC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1">
            <w:r w:rsidRPr="00D35512">
              <w:rPr>
                <w:rStyle w:val="Hypertextovprepojenie"/>
                <w:noProof/>
              </w:rPr>
              <w:t>2.3.10</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_Toc232499271 \h </w:instrText>
            </w:r>
            <w:r>
              <w:rPr>
                <w:noProof/>
                <w:webHidden/>
              </w:rPr>
            </w:r>
            <w:r>
              <w:rPr>
                <w:noProof/>
                <w:webHidden/>
              </w:rPr>
              <w:fldChar w:fldCharType="separate"/>
            </w:r>
            <w:r>
              <w:rPr>
                <w:noProof/>
                <w:webHidden/>
              </w:rPr>
              <w:t>41</w:t>
            </w:r>
            <w:r>
              <w:rPr>
                <w:noProof/>
                <w:webHidden/>
              </w:rPr>
              <w:fldChar w:fldCharType="end"/>
            </w:r>
          </w:hyperlink>
        </w:p>
        <w:p w:rsidR="00290C82" w:rsidRDefault="00290C82" w14:paraId="28F81D04" w14:textId="1FC5CC4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2">
            <w:r w:rsidRPr="00D35512">
              <w:rPr>
                <w:rStyle w:val="Hypertextovprepojenie"/>
                <w:noProof/>
              </w:rPr>
              <w:t>2.3.11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_Toc232499272 \h </w:instrText>
            </w:r>
            <w:r>
              <w:rPr>
                <w:noProof/>
                <w:webHidden/>
              </w:rPr>
            </w:r>
            <w:r>
              <w:rPr>
                <w:noProof/>
                <w:webHidden/>
              </w:rPr>
              <w:fldChar w:fldCharType="separate"/>
            </w:r>
            <w:r>
              <w:rPr>
                <w:noProof/>
                <w:webHidden/>
              </w:rPr>
              <w:t>41</w:t>
            </w:r>
            <w:r>
              <w:rPr>
                <w:noProof/>
                <w:webHidden/>
              </w:rPr>
              <w:fldChar w:fldCharType="end"/>
            </w:r>
          </w:hyperlink>
        </w:p>
        <w:p w:rsidR="00290C82" w:rsidRDefault="00290C82" w14:paraId="517DFE51" w14:textId="2C52FEA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3">
            <w:r w:rsidRPr="00D35512">
              <w:rPr>
                <w:rStyle w:val="Hypertextovprepojenie"/>
                <w:noProof/>
              </w:rPr>
              <w:t>2.3.12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Uvoľnenie objektu na účtovanie</w:t>
            </w:r>
            <w:r>
              <w:rPr>
                <w:noProof/>
                <w:webHidden/>
              </w:rPr>
              <w:tab/>
            </w:r>
            <w:r>
              <w:rPr>
                <w:noProof/>
                <w:webHidden/>
              </w:rPr>
              <w:fldChar w:fldCharType="begin"/>
            </w:r>
            <w:r>
              <w:rPr>
                <w:noProof/>
                <w:webHidden/>
              </w:rPr>
              <w:instrText xml:space="preserve"> PAGEREF _Toc232499273 \h </w:instrText>
            </w:r>
            <w:r>
              <w:rPr>
                <w:noProof/>
                <w:webHidden/>
              </w:rPr>
            </w:r>
            <w:r>
              <w:rPr>
                <w:noProof/>
                <w:webHidden/>
              </w:rPr>
              <w:fldChar w:fldCharType="separate"/>
            </w:r>
            <w:r>
              <w:rPr>
                <w:noProof/>
                <w:webHidden/>
              </w:rPr>
              <w:t>42</w:t>
            </w:r>
            <w:r>
              <w:rPr>
                <w:noProof/>
                <w:webHidden/>
              </w:rPr>
              <w:fldChar w:fldCharType="end"/>
            </w:r>
          </w:hyperlink>
        </w:p>
        <w:p w:rsidR="00290C82" w:rsidRDefault="00290C82" w14:paraId="6992376D" w14:textId="4CE674E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4">
            <w:r w:rsidRPr="00D35512">
              <w:rPr>
                <w:rStyle w:val="Hypertextovprepojenie"/>
                <w:noProof/>
              </w:rPr>
              <w:t>2.3.13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_Toc232499274 \h </w:instrText>
            </w:r>
            <w:r>
              <w:rPr>
                <w:noProof/>
                <w:webHidden/>
              </w:rPr>
            </w:r>
            <w:r>
              <w:rPr>
                <w:noProof/>
                <w:webHidden/>
              </w:rPr>
              <w:fldChar w:fldCharType="separate"/>
            </w:r>
            <w:r>
              <w:rPr>
                <w:noProof/>
                <w:webHidden/>
              </w:rPr>
              <w:t>42</w:t>
            </w:r>
            <w:r>
              <w:rPr>
                <w:noProof/>
                <w:webHidden/>
              </w:rPr>
              <w:fldChar w:fldCharType="end"/>
            </w:r>
          </w:hyperlink>
        </w:p>
        <w:p w:rsidR="00290C82" w:rsidRDefault="00290C82" w14:paraId="29652DCF" w14:textId="1F0D7DE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5">
            <w:r w:rsidRPr="00D35512">
              <w:rPr>
                <w:rStyle w:val="Hypertextovprepojenie"/>
                <w:noProof/>
              </w:rPr>
              <w:t>2.3.14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a zobrazenie príloh dokumentov – GOS objekty</w:t>
            </w:r>
            <w:r>
              <w:rPr>
                <w:noProof/>
                <w:webHidden/>
              </w:rPr>
              <w:tab/>
            </w:r>
            <w:r>
              <w:rPr>
                <w:noProof/>
                <w:webHidden/>
              </w:rPr>
              <w:fldChar w:fldCharType="begin"/>
            </w:r>
            <w:r>
              <w:rPr>
                <w:noProof/>
                <w:webHidden/>
              </w:rPr>
              <w:instrText xml:space="preserve"> PAGEREF _Toc232499275 \h </w:instrText>
            </w:r>
            <w:r>
              <w:rPr>
                <w:noProof/>
                <w:webHidden/>
              </w:rPr>
            </w:r>
            <w:r>
              <w:rPr>
                <w:noProof/>
                <w:webHidden/>
              </w:rPr>
              <w:fldChar w:fldCharType="separate"/>
            </w:r>
            <w:r>
              <w:rPr>
                <w:noProof/>
                <w:webHidden/>
              </w:rPr>
              <w:t>42</w:t>
            </w:r>
            <w:r>
              <w:rPr>
                <w:noProof/>
                <w:webHidden/>
              </w:rPr>
              <w:fldChar w:fldCharType="end"/>
            </w:r>
          </w:hyperlink>
        </w:p>
        <w:p w:rsidR="00290C82" w:rsidRDefault="00290C82" w14:paraId="299B368B" w14:textId="3ED34C03">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6">
            <w:r w:rsidRPr="00D35512">
              <w:rPr>
                <w:rStyle w:val="Hypertextovprepojenie"/>
                <w:noProof/>
              </w:rPr>
              <w:t>2.3.14.1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Manuálne založenie  prílohy</w:t>
            </w:r>
            <w:r>
              <w:rPr>
                <w:noProof/>
                <w:webHidden/>
              </w:rPr>
              <w:tab/>
            </w:r>
            <w:r>
              <w:rPr>
                <w:noProof/>
                <w:webHidden/>
              </w:rPr>
              <w:fldChar w:fldCharType="begin"/>
            </w:r>
            <w:r>
              <w:rPr>
                <w:noProof/>
                <w:webHidden/>
              </w:rPr>
              <w:instrText xml:space="preserve"> PAGEREF _Toc232499276 \h </w:instrText>
            </w:r>
            <w:r>
              <w:rPr>
                <w:noProof/>
                <w:webHidden/>
              </w:rPr>
            </w:r>
            <w:r>
              <w:rPr>
                <w:noProof/>
                <w:webHidden/>
              </w:rPr>
              <w:fldChar w:fldCharType="separate"/>
            </w:r>
            <w:r>
              <w:rPr>
                <w:noProof/>
                <w:webHidden/>
              </w:rPr>
              <w:t>42</w:t>
            </w:r>
            <w:r>
              <w:rPr>
                <w:noProof/>
                <w:webHidden/>
              </w:rPr>
              <w:fldChar w:fldCharType="end"/>
            </w:r>
          </w:hyperlink>
        </w:p>
        <w:p w:rsidR="00290C82" w:rsidRDefault="00290C82" w14:paraId="42882BE4" w14:textId="701BDAF3">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7">
            <w:r w:rsidRPr="00D35512">
              <w:rPr>
                <w:rStyle w:val="Hypertextovprepojenie"/>
                <w:noProof/>
              </w:rPr>
              <w:t>2.3.14.2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Zobrazenie prílohy</w:t>
            </w:r>
            <w:r>
              <w:rPr>
                <w:noProof/>
                <w:webHidden/>
              </w:rPr>
              <w:tab/>
            </w:r>
            <w:r>
              <w:rPr>
                <w:noProof/>
                <w:webHidden/>
              </w:rPr>
              <w:fldChar w:fldCharType="begin"/>
            </w:r>
            <w:r>
              <w:rPr>
                <w:noProof/>
                <w:webHidden/>
              </w:rPr>
              <w:instrText xml:space="preserve"> PAGEREF _Toc232499277 \h </w:instrText>
            </w:r>
            <w:r>
              <w:rPr>
                <w:noProof/>
                <w:webHidden/>
              </w:rPr>
            </w:r>
            <w:r>
              <w:rPr>
                <w:noProof/>
                <w:webHidden/>
              </w:rPr>
              <w:fldChar w:fldCharType="separate"/>
            </w:r>
            <w:r>
              <w:rPr>
                <w:noProof/>
                <w:webHidden/>
              </w:rPr>
              <w:t>44</w:t>
            </w:r>
            <w:r>
              <w:rPr>
                <w:noProof/>
                <w:webHidden/>
              </w:rPr>
              <w:fldChar w:fldCharType="end"/>
            </w:r>
          </w:hyperlink>
        </w:p>
        <w:p w:rsidR="00290C82" w:rsidRDefault="00290C82" w14:paraId="7D08A8E9" w14:textId="09F2F6A6">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8">
            <w:r w:rsidRPr="00D35512">
              <w:rPr>
                <w:rStyle w:val="Hypertextovprepojenie"/>
                <w:noProof/>
              </w:rPr>
              <w:t>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Areál – architektonický objekt</w:t>
            </w:r>
            <w:r>
              <w:rPr>
                <w:noProof/>
                <w:webHidden/>
              </w:rPr>
              <w:tab/>
            </w:r>
            <w:r>
              <w:rPr>
                <w:noProof/>
                <w:webHidden/>
              </w:rPr>
              <w:fldChar w:fldCharType="begin"/>
            </w:r>
            <w:r>
              <w:rPr>
                <w:noProof/>
                <w:webHidden/>
              </w:rPr>
              <w:instrText xml:space="preserve"> PAGEREF _Toc232499278 \h </w:instrText>
            </w:r>
            <w:r>
              <w:rPr>
                <w:noProof/>
                <w:webHidden/>
              </w:rPr>
            </w:r>
            <w:r>
              <w:rPr>
                <w:noProof/>
                <w:webHidden/>
              </w:rPr>
              <w:fldChar w:fldCharType="separate"/>
            </w:r>
            <w:r>
              <w:rPr>
                <w:noProof/>
                <w:webHidden/>
              </w:rPr>
              <w:t>45</w:t>
            </w:r>
            <w:r>
              <w:rPr>
                <w:noProof/>
                <w:webHidden/>
              </w:rPr>
              <w:fldChar w:fldCharType="end"/>
            </w:r>
          </w:hyperlink>
        </w:p>
        <w:p w:rsidR="00290C82" w:rsidRDefault="00290C82" w14:paraId="5044DFBD" w14:textId="45B0CF9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79">
            <w:r w:rsidRPr="00D35512">
              <w:rPr>
                <w:rStyle w:val="Hypertextovprepojenie"/>
                <w:noProof/>
              </w:rPr>
              <w:t>2.4.1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bez predlohy</w:t>
            </w:r>
            <w:r>
              <w:rPr>
                <w:noProof/>
                <w:webHidden/>
              </w:rPr>
              <w:tab/>
            </w:r>
            <w:r>
              <w:rPr>
                <w:noProof/>
                <w:webHidden/>
              </w:rPr>
              <w:fldChar w:fldCharType="begin"/>
            </w:r>
            <w:r>
              <w:rPr>
                <w:noProof/>
                <w:webHidden/>
              </w:rPr>
              <w:instrText xml:space="preserve"> PAGEREF _Toc232499279 \h </w:instrText>
            </w:r>
            <w:r>
              <w:rPr>
                <w:noProof/>
                <w:webHidden/>
              </w:rPr>
            </w:r>
            <w:r>
              <w:rPr>
                <w:noProof/>
                <w:webHidden/>
              </w:rPr>
              <w:fldChar w:fldCharType="separate"/>
            </w:r>
            <w:r>
              <w:rPr>
                <w:noProof/>
                <w:webHidden/>
              </w:rPr>
              <w:t>45</w:t>
            </w:r>
            <w:r>
              <w:rPr>
                <w:noProof/>
                <w:webHidden/>
              </w:rPr>
              <w:fldChar w:fldCharType="end"/>
            </w:r>
          </w:hyperlink>
        </w:p>
        <w:p w:rsidR="00290C82" w:rsidRDefault="00290C82" w14:paraId="7D48417B" w14:textId="4D6D00AC">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80">
            <w:r w:rsidRPr="00D35512">
              <w:rPr>
                <w:rStyle w:val="Hypertextovprepojenie"/>
                <w:noProof/>
              </w:rPr>
              <w:t>2.4.1.1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_Toc232499280 \h </w:instrText>
            </w:r>
            <w:r>
              <w:rPr>
                <w:noProof/>
                <w:webHidden/>
              </w:rPr>
            </w:r>
            <w:r>
              <w:rPr>
                <w:noProof/>
                <w:webHidden/>
              </w:rPr>
              <w:fldChar w:fldCharType="separate"/>
            </w:r>
            <w:r>
              <w:rPr>
                <w:noProof/>
                <w:webHidden/>
              </w:rPr>
              <w:t>46</w:t>
            </w:r>
            <w:r>
              <w:rPr>
                <w:noProof/>
                <w:webHidden/>
              </w:rPr>
              <w:fldChar w:fldCharType="end"/>
            </w:r>
          </w:hyperlink>
        </w:p>
        <w:p w:rsidR="00290C82" w:rsidRDefault="00290C82" w14:paraId="5804F422" w14:textId="782E598B">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81">
            <w:r w:rsidRPr="00D35512">
              <w:rPr>
                <w:rStyle w:val="Hypertextovprepojenie"/>
                <w:noProof/>
              </w:rPr>
              <w:t>2.4.1.2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_Toc232499281 \h </w:instrText>
            </w:r>
            <w:r>
              <w:rPr>
                <w:noProof/>
                <w:webHidden/>
              </w:rPr>
            </w:r>
            <w:r>
              <w:rPr>
                <w:noProof/>
                <w:webHidden/>
              </w:rPr>
              <w:fldChar w:fldCharType="separate"/>
            </w:r>
            <w:r>
              <w:rPr>
                <w:noProof/>
                <w:webHidden/>
              </w:rPr>
              <w:t>48</w:t>
            </w:r>
            <w:r>
              <w:rPr>
                <w:noProof/>
                <w:webHidden/>
              </w:rPr>
              <w:fldChar w:fldCharType="end"/>
            </w:r>
          </w:hyperlink>
        </w:p>
        <w:p w:rsidR="00290C82" w:rsidRDefault="00290C82" w14:paraId="51169E48" w14:textId="77A9424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82">
            <w:r w:rsidRPr="00D35512">
              <w:rPr>
                <w:rStyle w:val="Hypertextovprepojenie"/>
                <w:noProof/>
              </w:rPr>
              <w:t>2.4.1.3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Priradenia</w:t>
            </w:r>
            <w:r>
              <w:rPr>
                <w:noProof/>
                <w:webHidden/>
              </w:rPr>
              <w:tab/>
            </w:r>
            <w:r>
              <w:rPr>
                <w:noProof/>
                <w:webHidden/>
              </w:rPr>
              <w:fldChar w:fldCharType="begin"/>
            </w:r>
            <w:r>
              <w:rPr>
                <w:noProof/>
                <w:webHidden/>
              </w:rPr>
              <w:instrText xml:space="preserve"> PAGEREF _Toc232499282 \h </w:instrText>
            </w:r>
            <w:r>
              <w:rPr>
                <w:noProof/>
                <w:webHidden/>
              </w:rPr>
            </w:r>
            <w:r>
              <w:rPr>
                <w:noProof/>
                <w:webHidden/>
              </w:rPr>
              <w:fldChar w:fldCharType="separate"/>
            </w:r>
            <w:r>
              <w:rPr>
                <w:noProof/>
                <w:webHidden/>
              </w:rPr>
              <w:t>48</w:t>
            </w:r>
            <w:r>
              <w:rPr>
                <w:noProof/>
                <w:webHidden/>
              </w:rPr>
              <w:fldChar w:fldCharType="end"/>
            </w:r>
          </w:hyperlink>
        </w:p>
        <w:p w:rsidR="00290C82" w:rsidRDefault="00290C82" w14:paraId="6BC31981" w14:textId="10C179C0">
          <w:pPr>
            <w:pStyle w:val="Obsah5"/>
            <w:rPr>
              <w:rFonts w:asciiTheme="minorHAnsi" w:hAnsiTheme="minorHAnsi" w:eastAsiaTheme="minorEastAsia" w:cstheme="minorBidi"/>
              <w:noProof/>
              <w:kern w:val="2"/>
              <w:sz w:val="24"/>
              <w:szCs w:val="24"/>
              <w14:ligatures w14:val="standardContextual"/>
            </w:rPr>
          </w:pPr>
          <w:hyperlink w:history="1" w:anchor="_Toc232499283">
            <w:r w:rsidRPr="00D35512">
              <w:rPr>
                <w:rStyle w:val="Hypertextovprepojenie"/>
                <w:noProof/>
              </w:rPr>
              <w:t>2.4.1.3.1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Priradenie Architektonického objektu Budova k Areálu</w:t>
            </w:r>
            <w:r>
              <w:rPr>
                <w:noProof/>
                <w:webHidden/>
              </w:rPr>
              <w:tab/>
            </w:r>
            <w:r>
              <w:rPr>
                <w:noProof/>
                <w:webHidden/>
              </w:rPr>
              <w:fldChar w:fldCharType="begin"/>
            </w:r>
            <w:r>
              <w:rPr>
                <w:noProof/>
                <w:webHidden/>
              </w:rPr>
              <w:instrText xml:space="preserve"> PAGEREF _Toc232499283 \h </w:instrText>
            </w:r>
            <w:r>
              <w:rPr>
                <w:noProof/>
                <w:webHidden/>
              </w:rPr>
            </w:r>
            <w:r>
              <w:rPr>
                <w:noProof/>
                <w:webHidden/>
              </w:rPr>
              <w:fldChar w:fldCharType="separate"/>
            </w:r>
            <w:r>
              <w:rPr>
                <w:noProof/>
                <w:webHidden/>
              </w:rPr>
              <w:t>48</w:t>
            </w:r>
            <w:r>
              <w:rPr>
                <w:noProof/>
                <w:webHidden/>
              </w:rPr>
              <w:fldChar w:fldCharType="end"/>
            </w:r>
          </w:hyperlink>
        </w:p>
        <w:p w:rsidR="00290C82" w:rsidRDefault="00290C82" w14:paraId="36B6528A" w14:textId="682E03A9">
          <w:pPr>
            <w:pStyle w:val="Obsah5"/>
            <w:rPr>
              <w:rFonts w:asciiTheme="minorHAnsi" w:hAnsiTheme="minorHAnsi" w:eastAsiaTheme="minorEastAsia" w:cstheme="minorBidi"/>
              <w:noProof/>
              <w:kern w:val="2"/>
              <w:sz w:val="24"/>
              <w:szCs w:val="24"/>
              <w14:ligatures w14:val="standardContextual"/>
            </w:rPr>
          </w:pPr>
          <w:hyperlink w:history="1" w:anchor="_Toc232499284">
            <w:r w:rsidRPr="00D35512">
              <w:rPr>
                <w:rStyle w:val="Hypertextovprepojenie"/>
                <w:noProof/>
              </w:rPr>
              <w:t>2.4.1.3.2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Priradenie objektu využitia Pozemok k Areálu</w:t>
            </w:r>
            <w:r>
              <w:rPr>
                <w:noProof/>
                <w:webHidden/>
              </w:rPr>
              <w:tab/>
            </w:r>
            <w:r>
              <w:rPr>
                <w:noProof/>
                <w:webHidden/>
              </w:rPr>
              <w:fldChar w:fldCharType="begin"/>
            </w:r>
            <w:r>
              <w:rPr>
                <w:noProof/>
                <w:webHidden/>
              </w:rPr>
              <w:instrText xml:space="preserve"> PAGEREF _Toc232499284 \h </w:instrText>
            </w:r>
            <w:r>
              <w:rPr>
                <w:noProof/>
                <w:webHidden/>
              </w:rPr>
            </w:r>
            <w:r>
              <w:rPr>
                <w:noProof/>
                <w:webHidden/>
              </w:rPr>
              <w:fldChar w:fldCharType="separate"/>
            </w:r>
            <w:r>
              <w:rPr>
                <w:noProof/>
                <w:webHidden/>
              </w:rPr>
              <w:t>50</w:t>
            </w:r>
            <w:r>
              <w:rPr>
                <w:noProof/>
                <w:webHidden/>
              </w:rPr>
              <w:fldChar w:fldCharType="end"/>
            </w:r>
          </w:hyperlink>
        </w:p>
        <w:p w:rsidR="00290C82" w:rsidRDefault="00290C82" w14:paraId="0B894889" w14:textId="26B9C3C9">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85">
            <w:r w:rsidRPr="00D35512">
              <w:rPr>
                <w:rStyle w:val="Hypertextovprepojenie"/>
                <w:noProof/>
              </w:rPr>
              <w:t>2.4.1.4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_Toc232499285 \h </w:instrText>
            </w:r>
            <w:r>
              <w:rPr>
                <w:noProof/>
                <w:webHidden/>
              </w:rPr>
            </w:r>
            <w:r>
              <w:rPr>
                <w:noProof/>
                <w:webHidden/>
              </w:rPr>
              <w:fldChar w:fldCharType="separate"/>
            </w:r>
            <w:r>
              <w:rPr>
                <w:noProof/>
                <w:webHidden/>
              </w:rPr>
              <w:t>51</w:t>
            </w:r>
            <w:r>
              <w:rPr>
                <w:noProof/>
                <w:webHidden/>
              </w:rPr>
              <w:fldChar w:fldCharType="end"/>
            </w:r>
          </w:hyperlink>
        </w:p>
        <w:p w:rsidR="00290C82" w:rsidRDefault="00290C82" w14:paraId="2CB05F6D" w14:textId="6285327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86">
            <w:r w:rsidRPr="00D35512">
              <w:rPr>
                <w:rStyle w:val="Hypertextovprepojenie"/>
                <w:noProof/>
              </w:rPr>
              <w:t>2.4.2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s predlohou</w:t>
            </w:r>
            <w:r>
              <w:rPr>
                <w:noProof/>
                <w:webHidden/>
              </w:rPr>
              <w:tab/>
            </w:r>
            <w:r>
              <w:rPr>
                <w:noProof/>
                <w:webHidden/>
              </w:rPr>
              <w:fldChar w:fldCharType="begin"/>
            </w:r>
            <w:r>
              <w:rPr>
                <w:noProof/>
                <w:webHidden/>
              </w:rPr>
              <w:instrText xml:space="preserve"> PAGEREF _Toc232499286 \h </w:instrText>
            </w:r>
            <w:r>
              <w:rPr>
                <w:noProof/>
                <w:webHidden/>
              </w:rPr>
            </w:r>
            <w:r>
              <w:rPr>
                <w:noProof/>
                <w:webHidden/>
              </w:rPr>
              <w:fldChar w:fldCharType="separate"/>
            </w:r>
            <w:r>
              <w:rPr>
                <w:noProof/>
                <w:webHidden/>
              </w:rPr>
              <w:t>52</w:t>
            </w:r>
            <w:r>
              <w:rPr>
                <w:noProof/>
                <w:webHidden/>
              </w:rPr>
              <w:fldChar w:fldCharType="end"/>
            </w:r>
          </w:hyperlink>
        </w:p>
        <w:p w:rsidR="00290C82" w:rsidRDefault="00290C82" w14:paraId="0549A028" w14:textId="6B8038A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87">
            <w:r w:rsidRPr="00D35512">
              <w:rPr>
                <w:rStyle w:val="Hypertextovprepojenie"/>
                <w:noProof/>
              </w:rPr>
              <w:t>2.4.2.1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_Toc232499287 \h </w:instrText>
            </w:r>
            <w:r>
              <w:rPr>
                <w:noProof/>
                <w:webHidden/>
              </w:rPr>
            </w:r>
            <w:r>
              <w:rPr>
                <w:noProof/>
                <w:webHidden/>
              </w:rPr>
              <w:fldChar w:fldCharType="separate"/>
            </w:r>
            <w:r>
              <w:rPr>
                <w:noProof/>
                <w:webHidden/>
              </w:rPr>
              <w:t>54</w:t>
            </w:r>
            <w:r>
              <w:rPr>
                <w:noProof/>
                <w:webHidden/>
              </w:rPr>
              <w:fldChar w:fldCharType="end"/>
            </w:r>
          </w:hyperlink>
        </w:p>
        <w:p w:rsidR="00290C82" w:rsidRDefault="00290C82" w14:paraId="7491E3E9" w14:textId="4E7FC8A3">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88">
            <w:r w:rsidRPr="00D35512">
              <w:rPr>
                <w:rStyle w:val="Hypertextovprepojenie"/>
                <w:noProof/>
              </w:rPr>
              <w:t>2.4.2.2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_Toc232499288 \h </w:instrText>
            </w:r>
            <w:r>
              <w:rPr>
                <w:noProof/>
                <w:webHidden/>
              </w:rPr>
            </w:r>
            <w:r>
              <w:rPr>
                <w:noProof/>
                <w:webHidden/>
              </w:rPr>
              <w:fldChar w:fldCharType="separate"/>
            </w:r>
            <w:r>
              <w:rPr>
                <w:noProof/>
                <w:webHidden/>
              </w:rPr>
              <w:t>55</w:t>
            </w:r>
            <w:r>
              <w:rPr>
                <w:noProof/>
                <w:webHidden/>
              </w:rPr>
              <w:fldChar w:fldCharType="end"/>
            </w:r>
          </w:hyperlink>
        </w:p>
        <w:p w:rsidR="00290C82" w:rsidRDefault="00290C82" w14:paraId="1BE1697E" w14:textId="32D1CA3B">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89">
            <w:r w:rsidRPr="00D35512">
              <w:rPr>
                <w:rStyle w:val="Hypertextovprepojenie"/>
                <w:noProof/>
              </w:rPr>
              <w:t>2.4.2.3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Priradenia</w:t>
            </w:r>
            <w:r>
              <w:rPr>
                <w:noProof/>
                <w:webHidden/>
              </w:rPr>
              <w:tab/>
            </w:r>
            <w:r>
              <w:rPr>
                <w:noProof/>
                <w:webHidden/>
              </w:rPr>
              <w:fldChar w:fldCharType="begin"/>
            </w:r>
            <w:r>
              <w:rPr>
                <w:noProof/>
                <w:webHidden/>
              </w:rPr>
              <w:instrText xml:space="preserve"> PAGEREF _Toc232499289 \h </w:instrText>
            </w:r>
            <w:r>
              <w:rPr>
                <w:noProof/>
                <w:webHidden/>
              </w:rPr>
            </w:r>
            <w:r>
              <w:rPr>
                <w:noProof/>
                <w:webHidden/>
              </w:rPr>
              <w:fldChar w:fldCharType="separate"/>
            </w:r>
            <w:r>
              <w:rPr>
                <w:noProof/>
                <w:webHidden/>
              </w:rPr>
              <w:t>55</w:t>
            </w:r>
            <w:r>
              <w:rPr>
                <w:noProof/>
                <w:webHidden/>
              </w:rPr>
              <w:fldChar w:fldCharType="end"/>
            </w:r>
          </w:hyperlink>
        </w:p>
        <w:p w:rsidR="00290C82" w:rsidRDefault="00290C82" w14:paraId="3198C664" w14:textId="27C2257E">
          <w:pPr>
            <w:pStyle w:val="Obsah5"/>
            <w:rPr>
              <w:rFonts w:asciiTheme="minorHAnsi" w:hAnsiTheme="minorHAnsi" w:eastAsiaTheme="minorEastAsia" w:cstheme="minorBidi"/>
              <w:noProof/>
              <w:kern w:val="2"/>
              <w:sz w:val="24"/>
              <w:szCs w:val="24"/>
              <w14:ligatures w14:val="standardContextual"/>
            </w:rPr>
          </w:pPr>
          <w:hyperlink w:history="1" w:anchor="_Toc232499290">
            <w:r w:rsidRPr="00D35512">
              <w:rPr>
                <w:rStyle w:val="Hypertextovprepojenie"/>
                <w:noProof/>
              </w:rPr>
              <w:t>2.4.2.3.1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Priradenie Architektonického objektu Budova k Areálu</w:t>
            </w:r>
            <w:r>
              <w:rPr>
                <w:noProof/>
                <w:webHidden/>
              </w:rPr>
              <w:tab/>
            </w:r>
            <w:r>
              <w:rPr>
                <w:noProof/>
                <w:webHidden/>
              </w:rPr>
              <w:fldChar w:fldCharType="begin"/>
            </w:r>
            <w:r>
              <w:rPr>
                <w:noProof/>
                <w:webHidden/>
              </w:rPr>
              <w:instrText xml:space="preserve"> PAGEREF _Toc232499290 \h </w:instrText>
            </w:r>
            <w:r>
              <w:rPr>
                <w:noProof/>
                <w:webHidden/>
              </w:rPr>
            </w:r>
            <w:r>
              <w:rPr>
                <w:noProof/>
                <w:webHidden/>
              </w:rPr>
              <w:fldChar w:fldCharType="separate"/>
            </w:r>
            <w:r>
              <w:rPr>
                <w:noProof/>
                <w:webHidden/>
              </w:rPr>
              <w:t>56</w:t>
            </w:r>
            <w:r>
              <w:rPr>
                <w:noProof/>
                <w:webHidden/>
              </w:rPr>
              <w:fldChar w:fldCharType="end"/>
            </w:r>
          </w:hyperlink>
        </w:p>
        <w:p w:rsidR="00290C82" w:rsidRDefault="00290C82" w14:paraId="4CFFA5F8" w14:textId="51DD03D6">
          <w:pPr>
            <w:pStyle w:val="Obsah5"/>
            <w:rPr>
              <w:rFonts w:asciiTheme="minorHAnsi" w:hAnsiTheme="minorHAnsi" w:eastAsiaTheme="minorEastAsia" w:cstheme="minorBidi"/>
              <w:noProof/>
              <w:kern w:val="2"/>
              <w:sz w:val="24"/>
              <w:szCs w:val="24"/>
              <w14:ligatures w14:val="standardContextual"/>
            </w:rPr>
          </w:pPr>
          <w:hyperlink w:history="1" w:anchor="_Toc232499291">
            <w:r w:rsidRPr="00D35512">
              <w:rPr>
                <w:rStyle w:val="Hypertextovprepojenie"/>
                <w:noProof/>
              </w:rPr>
              <w:t>2.4.2.3.2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Priradenie objektu využitia Pozemok k Areálu</w:t>
            </w:r>
            <w:r>
              <w:rPr>
                <w:noProof/>
                <w:webHidden/>
              </w:rPr>
              <w:tab/>
            </w:r>
            <w:r>
              <w:rPr>
                <w:noProof/>
                <w:webHidden/>
              </w:rPr>
              <w:fldChar w:fldCharType="begin"/>
            </w:r>
            <w:r>
              <w:rPr>
                <w:noProof/>
                <w:webHidden/>
              </w:rPr>
              <w:instrText xml:space="preserve"> PAGEREF _Toc232499291 \h </w:instrText>
            </w:r>
            <w:r>
              <w:rPr>
                <w:noProof/>
                <w:webHidden/>
              </w:rPr>
            </w:r>
            <w:r>
              <w:rPr>
                <w:noProof/>
                <w:webHidden/>
              </w:rPr>
              <w:fldChar w:fldCharType="separate"/>
            </w:r>
            <w:r>
              <w:rPr>
                <w:noProof/>
                <w:webHidden/>
              </w:rPr>
              <w:t>57</w:t>
            </w:r>
            <w:r>
              <w:rPr>
                <w:noProof/>
                <w:webHidden/>
              </w:rPr>
              <w:fldChar w:fldCharType="end"/>
            </w:r>
          </w:hyperlink>
        </w:p>
        <w:p w:rsidR="00290C82" w:rsidRDefault="00290C82" w14:paraId="068F0B6A" w14:textId="57481AF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92">
            <w:r w:rsidRPr="00D35512">
              <w:rPr>
                <w:rStyle w:val="Hypertextovprepojenie"/>
                <w:noProof/>
              </w:rPr>
              <w:t>2.4.2.4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_Toc232499292 \h </w:instrText>
            </w:r>
            <w:r>
              <w:rPr>
                <w:noProof/>
                <w:webHidden/>
              </w:rPr>
            </w:r>
            <w:r>
              <w:rPr>
                <w:noProof/>
                <w:webHidden/>
              </w:rPr>
              <w:fldChar w:fldCharType="separate"/>
            </w:r>
            <w:r>
              <w:rPr>
                <w:noProof/>
                <w:webHidden/>
              </w:rPr>
              <w:t>59</w:t>
            </w:r>
            <w:r>
              <w:rPr>
                <w:noProof/>
                <w:webHidden/>
              </w:rPr>
              <w:fldChar w:fldCharType="end"/>
            </w:r>
          </w:hyperlink>
        </w:p>
        <w:p w:rsidR="00290C82" w:rsidRDefault="00290C82" w14:paraId="38B59FB3" w14:textId="6B82FA4C">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93">
            <w:r w:rsidRPr="00D35512">
              <w:rPr>
                <w:rStyle w:val="Hypertextovprepojenie"/>
                <w:noProof/>
              </w:rPr>
              <w:t>2.5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Areál – Hospodárska jednotka – objekt využitia</w:t>
            </w:r>
            <w:r>
              <w:rPr>
                <w:noProof/>
                <w:webHidden/>
              </w:rPr>
              <w:tab/>
            </w:r>
            <w:r>
              <w:rPr>
                <w:noProof/>
                <w:webHidden/>
              </w:rPr>
              <w:fldChar w:fldCharType="begin"/>
            </w:r>
            <w:r>
              <w:rPr>
                <w:noProof/>
                <w:webHidden/>
              </w:rPr>
              <w:instrText xml:space="preserve"> PAGEREF _Toc232499293 \h </w:instrText>
            </w:r>
            <w:r>
              <w:rPr>
                <w:noProof/>
                <w:webHidden/>
              </w:rPr>
            </w:r>
            <w:r>
              <w:rPr>
                <w:noProof/>
                <w:webHidden/>
              </w:rPr>
              <w:fldChar w:fldCharType="separate"/>
            </w:r>
            <w:r>
              <w:rPr>
                <w:noProof/>
                <w:webHidden/>
              </w:rPr>
              <w:t>59</w:t>
            </w:r>
            <w:r>
              <w:rPr>
                <w:noProof/>
                <w:webHidden/>
              </w:rPr>
              <w:fldChar w:fldCharType="end"/>
            </w:r>
          </w:hyperlink>
        </w:p>
        <w:p w:rsidR="00290C82" w:rsidRDefault="00290C82" w14:paraId="2ABC66BA" w14:textId="3117414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94">
            <w:r w:rsidRPr="00D35512">
              <w:rPr>
                <w:rStyle w:val="Hypertextovprepojenie"/>
                <w:noProof/>
              </w:rPr>
              <w:t>2.5.1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_Toc232499294 \h </w:instrText>
            </w:r>
            <w:r>
              <w:rPr>
                <w:noProof/>
                <w:webHidden/>
              </w:rPr>
            </w:r>
            <w:r>
              <w:rPr>
                <w:noProof/>
                <w:webHidden/>
              </w:rPr>
              <w:fldChar w:fldCharType="separate"/>
            </w:r>
            <w:r>
              <w:rPr>
                <w:noProof/>
                <w:webHidden/>
              </w:rPr>
              <w:t>60</w:t>
            </w:r>
            <w:r>
              <w:rPr>
                <w:noProof/>
                <w:webHidden/>
              </w:rPr>
              <w:fldChar w:fldCharType="end"/>
            </w:r>
          </w:hyperlink>
        </w:p>
        <w:p w:rsidR="00290C82" w:rsidRDefault="00290C82" w14:paraId="18BDB91A" w14:textId="2ACCE1B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95">
            <w:r w:rsidRPr="00D35512">
              <w:rPr>
                <w:rStyle w:val="Hypertextovprepojenie"/>
                <w:noProof/>
              </w:rPr>
              <w:t>2.5.2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Referenčné veličiny</w:t>
            </w:r>
            <w:r>
              <w:rPr>
                <w:noProof/>
                <w:webHidden/>
              </w:rPr>
              <w:tab/>
            </w:r>
            <w:r>
              <w:rPr>
                <w:noProof/>
                <w:webHidden/>
              </w:rPr>
              <w:fldChar w:fldCharType="begin"/>
            </w:r>
            <w:r>
              <w:rPr>
                <w:noProof/>
                <w:webHidden/>
              </w:rPr>
              <w:instrText xml:space="preserve"> PAGEREF _Toc232499295 \h </w:instrText>
            </w:r>
            <w:r>
              <w:rPr>
                <w:noProof/>
                <w:webHidden/>
              </w:rPr>
            </w:r>
            <w:r>
              <w:rPr>
                <w:noProof/>
                <w:webHidden/>
              </w:rPr>
              <w:fldChar w:fldCharType="separate"/>
            </w:r>
            <w:r>
              <w:rPr>
                <w:noProof/>
                <w:webHidden/>
              </w:rPr>
              <w:t>61</w:t>
            </w:r>
            <w:r>
              <w:rPr>
                <w:noProof/>
                <w:webHidden/>
              </w:rPr>
              <w:fldChar w:fldCharType="end"/>
            </w:r>
          </w:hyperlink>
        </w:p>
        <w:p w:rsidR="00290C82" w:rsidRDefault="00290C82" w14:paraId="4172D185" w14:textId="2C46B2EC">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96">
            <w:r w:rsidRPr="00D35512">
              <w:rPr>
                <w:rStyle w:val="Hypertextovprepojenie"/>
                <w:noProof/>
              </w:rPr>
              <w:t>2.5.3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Účtovné parametre</w:t>
            </w:r>
            <w:r>
              <w:rPr>
                <w:noProof/>
                <w:webHidden/>
              </w:rPr>
              <w:tab/>
            </w:r>
            <w:r>
              <w:rPr>
                <w:noProof/>
                <w:webHidden/>
              </w:rPr>
              <w:fldChar w:fldCharType="begin"/>
            </w:r>
            <w:r>
              <w:rPr>
                <w:noProof/>
                <w:webHidden/>
              </w:rPr>
              <w:instrText xml:space="preserve"> PAGEREF _Toc232499296 \h </w:instrText>
            </w:r>
            <w:r>
              <w:rPr>
                <w:noProof/>
                <w:webHidden/>
              </w:rPr>
            </w:r>
            <w:r>
              <w:rPr>
                <w:noProof/>
                <w:webHidden/>
              </w:rPr>
              <w:fldChar w:fldCharType="separate"/>
            </w:r>
            <w:r>
              <w:rPr>
                <w:noProof/>
                <w:webHidden/>
              </w:rPr>
              <w:t>61</w:t>
            </w:r>
            <w:r>
              <w:rPr>
                <w:noProof/>
                <w:webHidden/>
              </w:rPr>
              <w:fldChar w:fldCharType="end"/>
            </w:r>
          </w:hyperlink>
        </w:p>
        <w:p w:rsidR="00290C82" w:rsidRDefault="00290C82" w14:paraId="6CDCA232" w14:textId="6674B94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97">
            <w:r w:rsidRPr="00D35512">
              <w:rPr>
                <w:rStyle w:val="Hypertextovprepojenie"/>
                <w:noProof/>
              </w:rPr>
              <w:t>2.5.4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Priradenia</w:t>
            </w:r>
            <w:r>
              <w:rPr>
                <w:noProof/>
                <w:webHidden/>
              </w:rPr>
              <w:tab/>
            </w:r>
            <w:r>
              <w:rPr>
                <w:noProof/>
                <w:webHidden/>
              </w:rPr>
              <w:fldChar w:fldCharType="begin"/>
            </w:r>
            <w:r>
              <w:rPr>
                <w:noProof/>
                <w:webHidden/>
              </w:rPr>
              <w:instrText xml:space="preserve"> PAGEREF _Toc232499297 \h </w:instrText>
            </w:r>
            <w:r>
              <w:rPr>
                <w:noProof/>
                <w:webHidden/>
              </w:rPr>
            </w:r>
            <w:r>
              <w:rPr>
                <w:noProof/>
                <w:webHidden/>
              </w:rPr>
              <w:fldChar w:fldCharType="separate"/>
            </w:r>
            <w:r>
              <w:rPr>
                <w:noProof/>
                <w:webHidden/>
              </w:rPr>
              <w:t>62</w:t>
            </w:r>
            <w:r>
              <w:rPr>
                <w:noProof/>
                <w:webHidden/>
              </w:rPr>
              <w:fldChar w:fldCharType="end"/>
            </w:r>
          </w:hyperlink>
        </w:p>
        <w:p w:rsidR="00290C82" w:rsidRDefault="00290C82" w14:paraId="674751EC" w14:textId="4093A66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98">
            <w:r w:rsidRPr="00D35512">
              <w:rPr>
                <w:rStyle w:val="Hypertextovprepojenie"/>
                <w:noProof/>
              </w:rPr>
              <w:t>2.5.5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Architektúra</w:t>
            </w:r>
            <w:r>
              <w:rPr>
                <w:noProof/>
                <w:webHidden/>
              </w:rPr>
              <w:tab/>
            </w:r>
            <w:r>
              <w:rPr>
                <w:noProof/>
                <w:webHidden/>
              </w:rPr>
              <w:fldChar w:fldCharType="begin"/>
            </w:r>
            <w:r>
              <w:rPr>
                <w:noProof/>
                <w:webHidden/>
              </w:rPr>
              <w:instrText xml:space="preserve"> PAGEREF _Toc232499298 \h </w:instrText>
            </w:r>
            <w:r>
              <w:rPr>
                <w:noProof/>
                <w:webHidden/>
              </w:rPr>
            </w:r>
            <w:r>
              <w:rPr>
                <w:noProof/>
                <w:webHidden/>
              </w:rPr>
              <w:fldChar w:fldCharType="separate"/>
            </w:r>
            <w:r>
              <w:rPr>
                <w:noProof/>
                <w:webHidden/>
              </w:rPr>
              <w:t>62</w:t>
            </w:r>
            <w:r>
              <w:rPr>
                <w:noProof/>
                <w:webHidden/>
              </w:rPr>
              <w:fldChar w:fldCharType="end"/>
            </w:r>
          </w:hyperlink>
        </w:p>
        <w:p w:rsidR="00290C82" w:rsidRDefault="00290C82" w14:paraId="361EAB05" w14:textId="3644356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299">
            <w:r w:rsidRPr="00D35512">
              <w:rPr>
                <w:rStyle w:val="Hypertextovprepojenie"/>
                <w:noProof/>
              </w:rPr>
              <w:t>2.5.6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_Toc232499299 \h </w:instrText>
            </w:r>
            <w:r>
              <w:rPr>
                <w:noProof/>
                <w:webHidden/>
              </w:rPr>
            </w:r>
            <w:r>
              <w:rPr>
                <w:noProof/>
                <w:webHidden/>
              </w:rPr>
              <w:fldChar w:fldCharType="separate"/>
            </w:r>
            <w:r>
              <w:rPr>
                <w:noProof/>
                <w:webHidden/>
              </w:rPr>
              <w:t>63</w:t>
            </w:r>
            <w:r>
              <w:rPr>
                <w:noProof/>
                <w:webHidden/>
              </w:rPr>
              <w:fldChar w:fldCharType="end"/>
            </w:r>
          </w:hyperlink>
        </w:p>
        <w:p w:rsidR="00290C82" w:rsidRDefault="00290C82" w14:paraId="5193A1F4" w14:textId="56AC084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00">
            <w:r w:rsidRPr="00D35512">
              <w:rPr>
                <w:rStyle w:val="Hypertextovprepojenie"/>
                <w:noProof/>
              </w:rPr>
              <w:t>2.5.7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Uvoľnenie objektu na účtovanie</w:t>
            </w:r>
            <w:r>
              <w:rPr>
                <w:noProof/>
                <w:webHidden/>
              </w:rPr>
              <w:tab/>
            </w:r>
            <w:r>
              <w:rPr>
                <w:noProof/>
                <w:webHidden/>
              </w:rPr>
              <w:fldChar w:fldCharType="begin"/>
            </w:r>
            <w:r>
              <w:rPr>
                <w:noProof/>
                <w:webHidden/>
              </w:rPr>
              <w:instrText xml:space="preserve"> PAGEREF _Toc232499300 \h </w:instrText>
            </w:r>
            <w:r>
              <w:rPr>
                <w:noProof/>
                <w:webHidden/>
              </w:rPr>
            </w:r>
            <w:r>
              <w:rPr>
                <w:noProof/>
                <w:webHidden/>
              </w:rPr>
              <w:fldChar w:fldCharType="separate"/>
            </w:r>
            <w:r>
              <w:rPr>
                <w:noProof/>
                <w:webHidden/>
              </w:rPr>
              <w:t>63</w:t>
            </w:r>
            <w:r>
              <w:rPr>
                <w:noProof/>
                <w:webHidden/>
              </w:rPr>
              <w:fldChar w:fldCharType="end"/>
            </w:r>
          </w:hyperlink>
        </w:p>
        <w:p w:rsidR="00290C82" w:rsidRDefault="00290C82" w14:paraId="27B8DDE4" w14:textId="590419C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01">
            <w:r w:rsidRPr="00D35512">
              <w:rPr>
                <w:rStyle w:val="Hypertextovprepojenie"/>
                <w:noProof/>
              </w:rPr>
              <w:t>2.5.8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_Toc232499301 \h </w:instrText>
            </w:r>
            <w:r>
              <w:rPr>
                <w:noProof/>
                <w:webHidden/>
              </w:rPr>
            </w:r>
            <w:r>
              <w:rPr>
                <w:noProof/>
                <w:webHidden/>
              </w:rPr>
              <w:fldChar w:fldCharType="separate"/>
            </w:r>
            <w:r>
              <w:rPr>
                <w:noProof/>
                <w:webHidden/>
              </w:rPr>
              <w:t>64</w:t>
            </w:r>
            <w:r>
              <w:rPr>
                <w:noProof/>
                <w:webHidden/>
              </w:rPr>
              <w:fldChar w:fldCharType="end"/>
            </w:r>
          </w:hyperlink>
        </w:p>
        <w:p w:rsidR="00290C82" w:rsidRDefault="00290C82" w14:paraId="7A253BE8" w14:textId="56EB3892">
          <w:pPr>
            <w:pStyle w:val="Obsah1"/>
            <w:rPr>
              <w:rFonts w:asciiTheme="minorHAnsi" w:hAnsiTheme="minorHAnsi" w:eastAsiaTheme="minorEastAsia" w:cstheme="minorBidi"/>
              <w:kern w:val="2"/>
              <w:sz w:val="24"/>
              <w:szCs w:val="24"/>
              <w:lang w:eastAsia="sk-SK"/>
              <w14:ligatures w14:val="standardContextual"/>
            </w:rPr>
          </w:pPr>
          <w:hyperlink w:history="1" w:anchor="_Toc232499302">
            <w:r w:rsidRPr="00D35512">
              <w:rPr>
                <w:rStyle w:val="Hypertextovprepojenie"/>
              </w:rPr>
              <w:t>3</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Spracovanie budovy</w:t>
            </w:r>
            <w:r>
              <w:rPr>
                <w:webHidden/>
              </w:rPr>
              <w:tab/>
            </w:r>
            <w:r>
              <w:rPr>
                <w:webHidden/>
              </w:rPr>
              <w:fldChar w:fldCharType="begin"/>
            </w:r>
            <w:r>
              <w:rPr>
                <w:webHidden/>
              </w:rPr>
              <w:instrText xml:space="preserve"> PAGEREF _Toc232499302 \h </w:instrText>
            </w:r>
            <w:r>
              <w:rPr>
                <w:webHidden/>
              </w:rPr>
            </w:r>
            <w:r>
              <w:rPr>
                <w:webHidden/>
              </w:rPr>
              <w:fldChar w:fldCharType="separate"/>
            </w:r>
            <w:r>
              <w:rPr>
                <w:webHidden/>
              </w:rPr>
              <w:t>65</w:t>
            </w:r>
            <w:r>
              <w:rPr>
                <w:webHidden/>
              </w:rPr>
              <w:fldChar w:fldCharType="end"/>
            </w:r>
          </w:hyperlink>
        </w:p>
        <w:p w:rsidR="00290C82" w:rsidRDefault="00290C82" w14:paraId="01782973" w14:textId="4F2F7F3C">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03">
            <w:r w:rsidRPr="00D35512">
              <w:rPr>
                <w:rStyle w:val="Hypertextovprepojenie"/>
                <w:noProof/>
              </w:rPr>
              <w:t>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Budova – architektonický objekt</w:t>
            </w:r>
            <w:r>
              <w:rPr>
                <w:noProof/>
                <w:webHidden/>
              </w:rPr>
              <w:tab/>
            </w:r>
            <w:r>
              <w:rPr>
                <w:noProof/>
                <w:webHidden/>
              </w:rPr>
              <w:fldChar w:fldCharType="begin"/>
            </w:r>
            <w:r>
              <w:rPr>
                <w:noProof/>
                <w:webHidden/>
              </w:rPr>
              <w:instrText xml:space="preserve"> PAGEREF _Toc232499303 \h </w:instrText>
            </w:r>
            <w:r>
              <w:rPr>
                <w:noProof/>
                <w:webHidden/>
              </w:rPr>
            </w:r>
            <w:r>
              <w:rPr>
                <w:noProof/>
                <w:webHidden/>
              </w:rPr>
              <w:fldChar w:fldCharType="separate"/>
            </w:r>
            <w:r>
              <w:rPr>
                <w:noProof/>
                <w:webHidden/>
              </w:rPr>
              <w:t>66</w:t>
            </w:r>
            <w:r>
              <w:rPr>
                <w:noProof/>
                <w:webHidden/>
              </w:rPr>
              <w:fldChar w:fldCharType="end"/>
            </w:r>
          </w:hyperlink>
        </w:p>
        <w:p w:rsidR="00290C82" w:rsidRDefault="00290C82" w14:paraId="79DABF1F" w14:textId="2F5F41A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04">
            <w:r w:rsidRPr="00D35512">
              <w:rPr>
                <w:rStyle w:val="Hypertextovprepojenie"/>
                <w:noProof/>
              </w:rPr>
              <w:t>3.1.1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bez predlohy</w:t>
            </w:r>
            <w:r>
              <w:rPr>
                <w:noProof/>
                <w:webHidden/>
              </w:rPr>
              <w:tab/>
            </w:r>
            <w:r>
              <w:rPr>
                <w:noProof/>
                <w:webHidden/>
              </w:rPr>
              <w:fldChar w:fldCharType="begin"/>
            </w:r>
            <w:r>
              <w:rPr>
                <w:noProof/>
                <w:webHidden/>
              </w:rPr>
              <w:instrText xml:space="preserve"> PAGEREF _Toc232499304 \h </w:instrText>
            </w:r>
            <w:r>
              <w:rPr>
                <w:noProof/>
                <w:webHidden/>
              </w:rPr>
            </w:r>
            <w:r>
              <w:rPr>
                <w:noProof/>
                <w:webHidden/>
              </w:rPr>
              <w:fldChar w:fldCharType="separate"/>
            </w:r>
            <w:r>
              <w:rPr>
                <w:noProof/>
                <w:webHidden/>
              </w:rPr>
              <w:t>66</w:t>
            </w:r>
            <w:r>
              <w:rPr>
                <w:noProof/>
                <w:webHidden/>
              </w:rPr>
              <w:fldChar w:fldCharType="end"/>
            </w:r>
          </w:hyperlink>
        </w:p>
        <w:p w:rsidR="00290C82" w:rsidRDefault="00290C82" w14:paraId="57E2F7C1" w14:textId="747770B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05">
            <w:r w:rsidRPr="00D35512">
              <w:rPr>
                <w:rStyle w:val="Hypertextovprepojenie"/>
                <w:noProof/>
              </w:rPr>
              <w:t>3.1.1.1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_Toc232499305 \h </w:instrText>
            </w:r>
            <w:r>
              <w:rPr>
                <w:noProof/>
                <w:webHidden/>
              </w:rPr>
            </w:r>
            <w:r>
              <w:rPr>
                <w:noProof/>
                <w:webHidden/>
              </w:rPr>
              <w:fldChar w:fldCharType="separate"/>
            </w:r>
            <w:r>
              <w:rPr>
                <w:noProof/>
                <w:webHidden/>
              </w:rPr>
              <w:t>67</w:t>
            </w:r>
            <w:r>
              <w:rPr>
                <w:noProof/>
                <w:webHidden/>
              </w:rPr>
              <w:fldChar w:fldCharType="end"/>
            </w:r>
          </w:hyperlink>
        </w:p>
        <w:p w:rsidR="00290C82" w:rsidRDefault="00290C82" w14:paraId="39479748" w14:textId="1BB648B0">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06">
            <w:r w:rsidRPr="00D35512">
              <w:rPr>
                <w:rStyle w:val="Hypertextovprepojenie"/>
                <w:noProof/>
              </w:rPr>
              <w:t>3.1.1.2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_Toc232499306 \h </w:instrText>
            </w:r>
            <w:r>
              <w:rPr>
                <w:noProof/>
                <w:webHidden/>
              </w:rPr>
            </w:r>
            <w:r>
              <w:rPr>
                <w:noProof/>
                <w:webHidden/>
              </w:rPr>
              <w:fldChar w:fldCharType="separate"/>
            </w:r>
            <w:r>
              <w:rPr>
                <w:noProof/>
                <w:webHidden/>
              </w:rPr>
              <w:t>71</w:t>
            </w:r>
            <w:r>
              <w:rPr>
                <w:noProof/>
                <w:webHidden/>
              </w:rPr>
              <w:fldChar w:fldCharType="end"/>
            </w:r>
          </w:hyperlink>
        </w:p>
        <w:p w:rsidR="00290C82" w:rsidRDefault="00290C82" w14:paraId="0A837BC7" w14:textId="51E5C900">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07">
            <w:r w:rsidRPr="00D35512">
              <w:rPr>
                <w:rStyle w:val="Hypertextovprepojenie"/>
                <w:noProof/>
              </w:rPr>
              <w:t>3.1.1.3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dáta</w:t>
            </w:r>
            <w:r>
              <w:rPr>
                <w:noProof/>
                <w:webHidden/>
              </w:rPr>
              <w:tab/>
            </w:r>
            <w:r>
              <w:rPr>
                <w:noProof/>
                <w:webHidden/>
              </w:rPr>
              <w:fldChar w:fldCharType="begin"/>
            </w:r>
            <w:r>
              <w:rPr>
                <w:noProof/>
                <w:webHidden/>
              </w:rPr>
              <w:instrText xml:space="preserve"> PAGEREF _Toc232499307 \h </w:instrText>
            </w:r>
            <w:r>
              <w:rPr>
                <w:noProof/>
                <w:webHidden/>
              </w:rPr>
            </w:r>
            <w:r>
              <w:rPr>
                <w:noProof/>
                <w:webHidden/>
              </w:rPr>
              <w:fldChar w:fldCharType="separate"/>
            </w:r>
            <w:r>
              <w:rPr>
                <w:noProof/>
                <w:webHidden/>
              </w:rPr>
              <w:t>72</w:t>
            </w:r>
            <w:r>
              <w:rPr>
                <w:noProof/>
                <w:webHidden/>
              </w:rPr>
              <w:fldChar w:fldCharType="end"/>
            </w:r>
          </w:hyperlink>
        </w:p>
        <w:p w:rsidR="00290C82" w:rsidRDefault="00290C82" w14:paraId="713033DE" w14:textId="3FD81B8C">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08">
            <w:r w:rsidRPr="00D35512">
              <w:rPr>
                <w:rStyle w:val="Hypertextovprepojenie"/>
                <w:noProof/>
              </w:rPr>
              <w:t>3.1.1.4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Budova</w:t>
            </w:r>
            <w:r>
              <w:rPr>
                <w:noProof/>
                <w:webHidden/>
              </w:rPr>
              <w:tab/>
            </w:r>
            <w:r>
              <w:rPr>
                <w:noProof/>
                <w:webHidden/>
              </w:rPr>
              <w:fldChar w:fldCharType="begin"/>
            </w:r>
            <w:r>
              <w:rPr>
                <w:noProof/>
                <w:webHidden/>
              </w:rPr>
              <w:instrText xml:space="preserve"> PAGEREF _Toc232499308 \h </w:instrText>
            </w:r>
            <w:r>
              <w:rPr>
                <w:noProof/>
                <w:webHidden/>
              </w:rPr>
            </w:r>
            <w:r>
              <w:rPr>
                <w:noProof/>
                <w:webHidden/>
              </w:rPr>
              <w:fldChar w:fldCharType="separate"/>
            </w:r>
            <w:r>
              <w:rPr>
                <w:noProof/>
                <w:webHidden/>
              </w:rPr>
              <w:t>72</w:t>
            </w:r>
            <w:r>
              <w:rPr>
                <w:noProof/>
                <w:webHidden/>
              </w:rPr>
              <w:fldChar w:fldCharType="end"/>
            </w:r>
          </w:hyperlink>
        </w:p>
        <w:p w:rsidR="00290C82" w:rsidRDefault="00290C82" w14:paraId="6142BCCA" w14:textId="4C2CEB3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09">
            <w:r w:rsidRPr="00D35512">
              <w:rPr>
                <w:rStyle w:val="Hypertextovprepojenie"/>
                <w:noProof/>
              </w:rPr>
              <w:t>3.1.1.5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Termíny</w:t>
            </w:r>
            <w:r>
              <w:rPr>
                <w:noProof/>
                <w:webHidden/>
              </w:rPr>
              <w:tab/>
            </w:r>
            <w:r>
              <w:rPr>
                <w:noProof/>
                <w:webHidden/>
              </w:rPr>
              <w:fldChar w:fldCharType="begin"/>
            </w:r>
            <w:r>
              <w:rPr>
                <w:noProof/>
                <w:webHidden/>
              </w:rPr>
              <w:instrText xml:space="preserve"> PAGEREF _Toc232499309 \h </w:instrText>
            </w:r>
            <w:r>
              <w:rPr>
                <w:noProof/>
                <w:webHidden/>
              </w:rPr>
            </w:r>
            <w:r>
              <w:rPr>
                <w:noProof/>
                <w:webHidden/>
              </w:rPr>
              <w:fldChar w:fldCharType="separate"/>
            </w:r>
            <w:r>
              <w:rPr>
                <w:noProof/>
                <w:webHidden/>
              </w:rPr>
              <w:t>73</w:t>
            </w:r>
            <w:r>
              <w:rPr>
                <w:noProof/>
                <w:webHidden/>
              </w:rPr>
              <w:fldChar w:fldCharType="end"/>
            </w:r>
          </w:hyperlink>
        </w:p>
        <w:p w:rsidR="00290C82" w:rsidRDefault="00290C82" w14:paraId="58517603" w14:textId="6610ADC3">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0">
            <w:r w:rsidRPr="00D35512">
              <w:rPr>
                <w:rStyle w:val="Hypertextovprepojenie"/>
                <w:noProof/>
              </w:rPr>
              <w:t>3.1.1.6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_Toc232499310 \h </w:instrText>
            </w:r>
            <w:r>
              <w:rPr>
                <w:noProof/>
                <w:webHidden/>
              </w:rPr>
            </w:r>
            <w:r>
              <w:rPr>
                <w:noProof/>
                <w:webHidden/>
              </w:rPr>
              <w:fldChar w:fldCharType="separate"/>
            </w:r>
            <w:r>
              <w:rPr>
                <w:noProof/>
                <w:webHidden/>
              </w:rPr>
              <w:t>73</w:t>
            </w:r>
            <w:r>
              <w:rPr>
                <w:noProof/>
                <w:webHidden/>
              </w:rPr>
              <w:fldChar w:fldCharType="end"/>
            </w:r>
          </w:hyperlink>
        </w:p>
        <w:p w:rsidR="00290C82" w:rsidRDefault="00290C82" w14:paraId="482928C1" w14:textId="41A698F2">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1">
            <w:r w:rsidRPr="00D35512">
              <w:rPr>
                <w:rStyle w:val="Hypertextovprepojenie"/>
                <w:noProof/>
              </w:rPr>
              <w:t>3.1.1.7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_Toc232499311 \h </w:instrText>
            </w:r>
            <w:r>
              <w:rPr>
                <w:noProof/>
                <w:webHidden/>
              </w:rPr>
            </w:r>
            <w:r>
              <w:rPr>
                <w:noProof/>
                <w:webHidden/>
              </w:rPr>
              <w:fldChar w:fldCharType="separate"/>
            </w:r>
            <w:r>
              <w:rPr>
                <w:noProof/>
                <w:webHidden/>
              </w:rPr>
              <w:t>75</w:t>
            </w:r>
            <w:r>
              <w:rPr>
                <w:noProof/>
                <w:webHidden/>
              </w:rPr>
              <w:fldChar w:fldCharType="end"/>
            </w:r>
          </w:hyperlink>
        </w:p>
        <w:p w:rsidR="00290C82" w:rsidRDefault="00290C82" w14:paraId="6E0D61E1" w14:textId="3A31C95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2">
            <w:r w:rsidRPr="00D35512">
              <w:rPr>
                <w:rStyle w:val="Hypertextovprepojenie"/>
                <w:noProof/>
              </w:rPr>
              <w:t>3.1.1.8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Atribúty vybavenia</w:t>
            </w:r>
            <w:r>
              <w:rPr>
                <w:noProof/>
                <w:webHidden/>
              </w:rPr>
              <w:tab/>
            </w:r>
            <w:r>
              <w:rPr>
                <w:noProof/>
                <w:webHidden/>
              </w:rPr>
              <w:fldChar w:fldCharType="begin"/>
            </w:r>
            <w:r>
              <w:rPr>
                <w:noProof/>
                <w:webHidden/>
              </w:rPr>
              <w:instrText xml:space="preserve"> PAGEREF _Toc232499312 \h </w:instrText>
            </w:r>
            <w:r>
              <w:rPr>
                <w:noProof/>
                <w:webHidden/>
              </w:rPr>
            </w:r>
            <w:r>
              <w:rPr>
                <w:noProof/>
                <w:webHidden/>
              </w:rPr>
              <w:fldChar w:fldCharType="separate"/>
            </w:r>
            <w:r>
              <w:rPr>
                <w:noProof/>
                <w:webHidden/>
              </w:rPr>
              <w:t>76</w:t>
            </w:r>
            <w:r>
              <w:rPr>
                <w:noProof/>
                <w:webHidden/>
              </w:rPr>
              <w:fldChar w:fldCharType="end"/>
            </w:r>
          </w:hyperlink>
        </w:p>
        <w:p w:rsidR="00290C82" w:rsidRDefault="00290C82" w14:paraId="1270F8EA" w14:textId="131AB20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3">
            <w:r w:rsidRPr="00D35512">
              <w:rPr>
                <w:rStyle w:val="Hypertextovprepojenie"/>
                <w:noProof/>
              </w:rPr>
              <w:t>3.1.1.9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Priradenie</w:t>
            </w:r>
            <w:r>
              <w:rPr>
                <w:noProof/>
                <w:webHidden/>
              </w:rPr>
              <w:tab/>
            </w:r>
            <w:r>
              <w:rPr>
                <w:noProof/>
                <w:webHidden/>
              </w:rPr>
              <w:fldChar w:fldCharType="begin"/>
            </w:r>
            <w:r>
              <w:rPr>
                <w:noProof/>
                <w:webHidden/>
              </w:rPr>
              <w:instrText xml:space="preserve"> PAGEREF _Toc232499313 \h </w:instrText>
            </w:r>
            <w:r>
              <w:rPr>
                <w:noProof/>
                <w:webHidden/>
              </w:rPr>
            </w:r>
            <w:r>
              <w:rPr>
                <w:noProof/>
                <w:webHidden/>
              </w:rPr>
              <w:fldChar w:fldCharType="separate"/>
            </w:r>
            <w:r>
              <w:rPr>
                <w:noProof/>
                <w:webHidden/>
              </w:rPr>
              <w:t>78</w:t>
            </w:r>
            <w:r>
              <w:rPr>
                <w:noProof/>
                <w:webHidden/>
              </w:rPr>
              <w:fldChar w:fldCharType="end"/>
            </w:r>
          </w:hyperlink>
        </w:p>
        <w:p w:rsidR="00290C82" w:rsidRDefault="00290C82" w14:paraId="1309EC5F" w14:textId="04F07727">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4">
            <w:r w:rsidRPr="00D35512">
              <w:rPr>
                <w:rStyle w:val="Hypertextovprepojenie"/>
                <w:noProof/>
              </w:rPr>
              <w:t>3.1.1.10</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_Toc232499314 \h </w:instrText>
            </w:r>
            <w:r>
              <w:rPr>
                <w:noProof/>
                <w:webHidden/>
              </w:rPr>
            </w:r>
            <w:r>
              <w:rPr>
                <w:noProof/>
                <w:webHidden/>
              </w:rPr>
              <w:fldChar w:fldCharType="separate"/>
            </w:r>
            <w:r>
              <w:rPr>
                <w:noProof/>
                <w:webHidden/>
              </w:rPr>
              <w:t>80</w:t>
            </w:r>
            <w:r>
              <w:rPr>
                <w:noProof/>
                <w:webHidden/>
              </w:rPr>
              <w:fldChar w:fldCharType="end"/>
            </w:r>
          </w:hyperlink>
        </w:p>
        <w:p w:rsidR="00290C82" w:rsidRDefault="00290C82" w14:paraId="7EBDB74C" w14:textId="64D5FD77">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5">
            <w:r w:rsidRPr="00D35512">
              <w:rPr>
                <w:rStyle w:val="Hypertextovprepojenie"/>
                <w:noProof/>
              </w:rPr>
              <w:t>3.1.1.11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_Toc232499315 \h </w:instrText>
            </w:r>
            <w:r>
              <w:rPr>
                <w:noProof/>
                <w:webHidden/>
              </w:rPr>
            </w:r>
            <w:r>
              <w:rPr>
                <w:noProof/>
                <w:webHidden/>
              </w:rPr>
              <w:fldChar w:fldCharType="separate"/>
            </w:r>
            <w:r>
              <w:rPr>
                <w:noProof/>
                <w:webHidden/>
              </w:rPr>
              <w:t>81</w:t>
            </w:r>
            <w:r>
              <w:rPr>
                <w:noProof/>
                <w:webHidden/>
              </w:rPr>
              <w:fldChar w:fldCharType="end"/>
            </w:r>
          </w:hyperlink>
        </w:p>
        <w:p w:rsidR="00290C82" w:rsidRDefault="00290C82" w14:paraId="4F2DE70E" w14:textId="709AEE0C">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6">
            <w:r w:rsidRPr="00D35512">
              <w:rPr>
                <w:rStyle w:val="Hypertextovprepojenie"/>
                <w:noProof/>
              </w:rPr>
              <w:t>3.1.1.12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_Toc232499316 \h </w:instrText>
            </w:r>
            <w:r>
              <w:rPr>
                <w:noProof/>
                <w:webHidden/>
              </w:rPr>
            </w:r>
            <w:r>
              <w:rPr>
                <w:noProof/>
                <w:webHidden/>
              </w:rPr>
              <w:fldChar w:fldCharType="separate"/>
            </w:r>
            <w:r>
              <w:rPr>
                <w:noProof/>
                <w:webHidden/>
              </w:rPr>
              <w:t>81</w:t>
            </w:r>
            <w:r>
              <w:rPr>
                <w:noProof/>
                <w:webHidden/>
              </w:rPr>
              <w:fldChar w:fldCharType="end"/>
            </w:r>
          </w:hyperlink>
        </w:p>
        <w:p w:rsidR="00290C82" w:rsidRDefault="00290C82" w14:paraId="2F05D516" w14:textId="7F1FAEB3">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7">
            <w:r w:rsidRPr="00D35512">
              <w:rPr>
                <w:rStyle w:val="Hypertextovprepojenie"/>
                <w:noProof/>
              </w:rPr>
              <w:t>3.1.1.13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_Toc232499317 \h </w:instrText>
            </w:r>
            <w:r>
              <w:rPr>
                <w:noProof/>
                <w:webHidden/>
              </w:rPr>
            </w:r>
            <w:r>
              <w:rPr>
                <w:noProof/>
                <w:webHidden/>
              </w:rPr>
              <w:fldChar w:fldCharType="separate"/>
            </w:r>
            <w:r>
              <w:rPr>
                <w:noProof/>
                <w:webHidden/>
              </w:rPr>
              <w:t>82</w:t>
            </w:r>
            <w:r>
              <w:rPr>
                <w:noProof/>
                <w:webHidden/>
              </w:rPr>
              <w:fldChar w:fldCharType="end"/>
            </w:r>
          </w:hyperlink>
        </w:p>
        <w:p w:rsidR="00290C82" w:rsidRDefault="00290C82" w14:paraId="0DCC6E09" w14:textId="68B353F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8">
            <w:r w:rsidRPr="00D35512">
              <w:rPr>
                <w:rStyle w:val="Hypertextovprepojenie"/>
                <w:noProof/>
              </w:rPr>
              <w:t>3.1.2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s predlohou</w:t>
            </w:r>
            <w:r>
              <w:rPr>
                <w:noProof/>
                <w:webHidden/>
              </w:rPr>
              <w:tab/>
            </w:r>
            <w:r>
              <w:rPr>
                <w:noProof/>
                <w:webHidden/>
              </w:rPr>
              <w:fldChar w:fldCharType="begin"/>
            </w:r>
            <w:r>
              <w:rPr>
                <w:noProof/>
                <w:webHidden/>
              </w:rPr>
              <w:instrText xml:space="preserve"> PAGEREF _Toc232499318 \h </w:instrText>
            </w:r>
            <w:r>
              <w:rPr>
                <w:noProof/>
                <w:webHidden/>
              </w:rPr>
            </w:r>
            <w:r>
              <w:rPr>
                <w:noProof/>
                <w:webHidden/>
              </w:rPr>
              <w:fldChar w:fldCharType="separate"/>
            </w:r>
            <w:r>
              <w:rPr>
                <w:noProof/>
                <w:webHidden/>
              </w:rPr>
              <w:t>82</w:t>
            </w:r>
            <w:r>
              <w:rPr>
                <w:noProof/>
                <w:webHidden/>
              </w:rPr>
              <w:fldChar w:fldCharType="end"/>
            </w:r>
          </w:hyperlink>
        </w:p>
        <w:p w:rsidR="00290C82" w:rsidRDefault="00290C82" w14:paraId="76A5F5DB" w14:textId="03DA72EB">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19">
            <w:r w:rsidRPr="00D35512">
              <w:rPr>
                <w:rStyle w:val="Hypertextovprepojenie"/>
                <w:noProof/>
              </w:rPr>
              <w:t>3.1.2.1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_Toc232499319 \h </w:instrText>
            </w:r>
            <w:r>
              <w:rPr>
                <w:noProof/>
                <w:webHidden/>
              </w:rPr>
            </w:r>
            <w:r>
              <w:rPr>
                <w:noProof/>
                <w:webHidden/>
              </w:rPr>
              <w:fldChar w:fldCharType="separate"/>
            </w:r>
            <w:r>
              <w:rPr>
                <w:noProof/>
                <w:webHidden/>
              </w:rPr>
              <w:t>84</w:t>
            </w:r>
            <w:r>
              <w:rPr>
                <w:noProof/>
                <w:webHidden/>
              </w:rPr>
              <w:fldChar w:fldCharType="end"/>
            </w:r>
          </w:hyperlink>
        </w:p>
        <w:p w:rsidR="00290C82" w:rsidRDefault="00290C82" w14:paraId="57D5C14D" w14:textId="74DC050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0">
            <w:r w:rsidRPr="00D35512">
              <w:rPr>
                <w:rStyle w:val="Hypertextovprepojenie"/>
                <w:noProof/>
              </w:rPr>
              <w:t>3.1.2.2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_Toc232499320 \h </w:instrText>
            </w:r>
            <w:r>
              <w:rPr>
                <w:noProof/>
                <w:webHidden/>
              </w:rPr>
            </w:r>
            <w:r>
              <w:rPr>
                <w:noProof/>
                <w:webHidden/>
              </w:rPr>
              <w:fldChar w:fldCharType="separate"/>
            </w:r>
            <w:r>
              <w:rPr>
                <w:noProof/>
                <w:webHidden/>
              </w:rPr>
              <w:t>85</w:t>
            </w:r>
            <w:r>
              <w:rPr>
                <w:noProof/>
                <w:webHidden/>
              </w:rPr>
              <w:fldChar w:fldCharType="end"/>
            </w:r>
          </w:hyperlink>
        </w:p>
        <w:p w:rsidR="00290C82" w:rsidRDefault="00290C82" w14:paraId="3E6592CB" w14:textId="77226D92">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1">
            <w:r w:rsidRPr="00D35512">
              <w:rPr>
                <w:rStyle w:val="Hypertextovprepojenie"/>
                <w:noProof/>
              </w:rPr>
              <w:t>3.1.2.3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_Toc232499321 \h </w:instrText>
            </w:r>
            <w:r>
              <w:rPr>
                <w:noProof/>
                <w:webHidden/>
              </w:rPr>
            </w:r>
            <w:r>
              <w:rPr>
                <w:noProof/>
                <w:webHidden/>
              </w:rPr>
              <w:fldChar w:fldCharType="separate"/>
            </w:r>
            <w:r>
              <w:rPr>
                <w:noProof/>
                <w:webHidden/>
              </w:rPr>
              <w:t>86</w:t>
            </w:r>
            <w:r>
              <w:rPr>
                <w:noProof/>
                <w:webHidden/>
              </w:rPr>
              <w:fldChar w:fldCharType="end"/>
            </w:r>
          </w:hyperlink>
        </w:p>
        <w:p w:rsidR="00290C82" w:rsidRDefault="00290C82" w14:paraId="59BD5E32" w14:textId="6938AA6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2">
            <w:r w:rsidRPr="00D35512">
              <w:rPr>
                <w:rStyle w:val="Hypertextovprepojenie"/>
                <w:noProof/>
              </w:rPr>
              <w:t>3.1.2.4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_Toc232499322 \h </w:instrText>
            </w:r>
            <w:r>
              <w:rPr>
                <w:noProof/>
                <w:webHidden/>
              </w:rPr>
            </w:r>
            <w:r>
              <w:rPr>
                <w:noProof/>
                <w:webHidden/>
              </w:rPr>
              <w:fldChar w:fldCharType="separate"/>
            </w:r>
            <w:r>
              <w:rPr>
                <w:noProof/>
                <w:webHidden/>
              </w:rPr>
              <w:t>87</w:t>
            </w:r>
            <w:r>
              <w:rPr>
                <w:noProof/>
                <w:webHidden/>
              </w:rPr>
              <w:fldChar w:fldCharType="end"/>
            </w:r>
          </w:hyperlink>
        </w:p>
        <w:p w:rsidR="00290C82" w:rsidRDefault="00290C82" w14:paraId="50D385F2" w14:textId="79C3C676">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3">
            <w:r w:rsidRPr="00D35512">
              <w:rPr>
                <w:rStyle w:val="Hypertextovprepojenie"/>
                <w:noProof/>
              </w:rPr>
              <w:t>3.1.2.5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_Toc232499323 \h </w:instrText>
            </w:r>
            <w:r>
              <w:rPr>
                <w:noProof/>
                <w:webHidden/>
              </w:rPr>
            </w:r>
            <w:r>
              <w:rPr>
                <w:noProof/>
                <w:webHidden/>
              </w:rPr>
              <w:fldChar w:fldCharType="separate"/>
            </w:r>
            <w:r>
              <w:rPr>
                <w:noProof/>
                <w:webHidden/>
              </w:rPr>
              <w:t>89</w:t>
            </w:r>
            <w:r>
              <w:rPr>
                <w:noProof/>
                <w:webHidden/>
              </w:rPr>
              <w:fldChar w:fldCharType="end"/>
            </w:r>
          </w:hyperlink>
        </w:p>
        <w:p w:rsidR="00290C82" w:rsidRDefault="00290C82" w14:paraId="5DC67053" w14:textId="5DFFF0B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4">
            <w:r w:rsidRPr="00D35512">
              <w:rPr>
                <w:rStyle w:val="Hypertextovprepojenie"/>
                <w:noProof/>
              </w:rPr>
              <w:t>3.1.2.6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_Toc232499324 \h </w:instrText>
            </w:r>
            <w:r>
              <w:rPr>
                <w:noProof/>
                <w:webHidden/>
              </w:rPr>
            </w:r>
            <w:r>
              <w:rPr>
                <w:noProof/>
                <w:webHidden/>
              </w:rPr>
              <w:fldChar w:fldCharType="separate"/>
            </w:r>
            <w:r>
              <w:rPr>
                <w:noProof/>
                <w:webHidden/>
              </w:rPr>
              <w:t>89</w:t>
            </w:r>
            <w:r>
              <w:rPr>
                <w:noProof/>
                <w:webHidden/>
              </w:rPr>
              <w:fldChar w:fldCharType="end"/>
            </w:r>
          </w:hyperlink>
        </w:p>
        <w:p w:rsidR="00290C82" w:rsidRDefault="00290C82" w14:paraId="20D01112" w14:textId="4E79EF4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5">
            <w:r w:rsidRPr="00D35512">
              <w:rPr>
                <w:rStyle w:val="Hypertextovprepojenie"/>
                <w:noProof/>
              </w:rPr>
              <w:t>3.1.3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a zobrazenie príloh dokumentov – GOS objekty</w:t>
            </w:r>
            <w:r>
              <w:rPr>
                <w:noProof/>
                <w:webHidden/>
              </w:rPr>
              <w:tab/>
            </w:r>
            <w:r>
              <w:rPr>
                <w:noProof/>
                <w:webHidden/>
              </w:rPr>
              <w:fldChar w:fldCharType="begin"/>
            </w:r>
            <w:r>
              <w:rPr>
                <w:noProof/>
                <w:webHidden/>
              </w:rPr>
              <w:instrText xml:space="preserve"> PAGEREF _Toc232499325 \h </w:instrText>
            </w:r>
            <w:r>
              <w:rPr>
                <w:noProof/>
                <w:webHidden/>
              </w:rPr>
            </w:r>
            <w:r>
              <w:rPr>
                <w:noProof/>
                <w:webHidden/>
              </w:rPr>
              <w:fldChar w:fldCharType="separate"/>
            </w:r>
            <w:r>
              <w:rPr>
                <w:noProof/>
                <w:webHidden/>
              </w:rPr>
              <w:t>90</w:t>
            </w:r>
            <w:r>
              <w:rPr>
                <w:noProof/>
                <w:webHidden/>
              </w:rPr>
              <w:fldChar w:fldCharType="end"/>
            </w:r>
          </w:hyperlink>
        </w:p>
        <w:p w:rsidR="00290C82" w:rsidRDefault="00290C82" w14:paraId="692BAF1C" w14:textId="6DBCD1AC">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6">
            <w:r w:rsidRPr="00D35512">
              <w:rPr>
                <w:rStyle w:val="Hypertextovprepojenie"/>
                <w:noProof/>
              </w:rPr>
              <w:t>3.1.3.1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Manuálne založenie  prílohy</w:t>
            </w:r>
            <w:r>
              <w:rPr>
                <w:noProof/>
                <w:webHidden/>
              </w:rPr>
              <w:tab/>
            </w:r>
            <w:r>
              <w:rPr>
                <w:noProof/>
                <w:webHidden/>
              </w:rPr>
              <w:fldChar w:fldCharType="begin"/>
            </w:r>
            <w:r>
              <w:rPr>
                <w:noProof/>
                <w:webHidden/>
              </w:rPr>
              <w:instrText xml:space="preserve"> PAGEREF _Toc232499326 \h </w:instrText>
            </w:r>
            <w:r>
              <w:rPr>
                <w:noProof/>
                <w:webHidden/>
              </w:rPr>
            </w:r>
            <w:r>
              <w:rPr>
                <w:noProof/>
                <w:webHidden/>
              </w:rPr>
              <w:fldChar w:fldCharType="separate"/>
            </w:r>
            <w:r>
              <w:rPr>
                <w:noProof/>
                <w:webHidden/>
              </w:rPr>
              <w:t>90</w:t>
            </w:r>
            <w:r>
              <w:rPr>
                <w:noProof/>
                <w:webHidden/>
              </w:rPr>
              <w:fldChar w:fldCharType="end"/>
            </w:r>
          </w:hyperlink>
        </w:p>
        <w:p w:rsidR="00290C82" w:rsidRDefault="00290C82" w14:paraId="4BE9C1A1" w14:textId="33F8491C">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7">
            <w:r w:rsidRPr="00D35512">
              <w:rPr>
                <w:rStyle w:val="Hypertextovprepojenie"/>
                <w:noProof/>
              </w:rPr>
              <w:t>3.1.3.2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Zobrazenie prílohy</w:t>
            </w:r>
            <w:r>
              <w:rPr>
                <w:noProof/>
                <w:webHidden/>
              </w:rPr>
              <w:tab/>
            </w:r>
            <w:r>
              <w:rPr>
                <w:noProof/>
                <w:webHidden/>
              </w:rPr>
              <w:fldChar w:fldCharType="begin"/>
            </w:r>
            <w:r>
              <w:rPr>
                <w:noProof/>
                <w:webHidden/>
              </w:rPr>
              <w:instrText xml:space="preserve"> PAGEREF _Toc232499327 \h </w:instrText>
            </w:r>
            <w:r>
              <w:rPr>
                <w:noProof/>
                <w:webHidden/>
              </w:rPr>
            </w:r>
            <w:r>
              <w:rPr>
                <w:noProof/>
                <w:webHidden/>
              </w:rPr>
              <w:fldChar w:fldCharType="separate"/>
            </w:r>
            <w:r>
              <w:rPr>
                <w:noProof/>
                <w:webHidden/>
              </w:rPr>
              <w:t>92</w:t>
            </w:r>
            <w:r>
              <w:rPr>
                <w:noProof/>
                <w:webHidden/>
              </w:rPr>
              <w:fldChar w:fldCharType="end"/>
            </w:r>
          </w:hyperlink>
        </w:p>
        <w:p w:rsidR="00290C82" w:rsidRDefault="00290C82" w14:paraId="61B60C03" w14:textId="06AFA1E0">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8">
            <w:r w:rsidRPr="00D35512">
              <w:rPr>
                <w:rStyle w:val="Hypertextovprepojenie"/>
                <w:noProof/>
              </w:rPr>
              <w:t>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Budova – objekt využitia</w:t>
            </w:r>
            <w:r>
              <w:rPr>
                <w:noProof/>
                <w:webHidden/>
              </w:rPr>
              <w:tab/>
            </w:r>
            <w:r>
              <w:rPr>
                <w:noProof/>
                <w:webHidden/>
              </w:rPr>
              <w:fldChar w:fldCharType="begin"/>
            </w:r>
            <w:r>
              <w:rPr>
                <w:noProof/>
                <w:webHidden/>
              </w:rPr>
              <w:instrText xml:space="preserve"> PAGEREF _Toc232499328 \h </w:instrText>
            </w:r>
            <w:r>
              <w:rPr>
                <w:noProof/>
                <w:webHidden/>
              </w:rPr>
            </w:r>
            <w:r>
              <w:rPr>
                <w:noProof/>
                <w:webHidden/>
              </w:rPr>
              <w:fldChar w:fldCharType="separate"/>
            </w:r>
            <w:r>
              <w:rPr>
                <w:noProof/>
                <w:webHidden/>
              </w:rPr>
              <w:t>93</w:t>
            </w:r>
            <w:r>
              <w:rPr>
                <w:noProof/>
                <w:webHidden/>
              </w:rPr>
              <w:fldChar w:fldCharType="end"/>
            </w:r>
          </w:hyperlink>
        </w:p>
        <w:p w:rsidR="00290C82" w:rsidRDefault="00290C82" w14:paraId="1FF7B6B8" w14:textId="618BDD3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29">
            <w:r w:rsidRPr="00D35512">
              <w:rPr>
                <w:rStyle w:val="Hypertextovprepojenie"/>
                <w:noProof/>
              </w:rPr>
              <w:t>3.2.1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_Toc232499329 \h </w:instrText>
            </w:r>
            <w:r>
              <w:rPr>
                <w:noProof/>
                <w:webHidden/>
              </w:rPr>
            </w:r>
            <w:r>
              <w:rPr>
                <w:noProof/>
                <w:webHidden/>
              </w:rPr>
              <w:fldChar w:fldCharType="separate"/>
            </w:r>
            <w:r>
              <w:rPr>
                <w:noProof/>
                <w:webHidden/>
              </w:rPr>
              <w:t>94</w:t>
            </w:r>
            <w:r>
              <w:rPr>
                <w:noProof/>
                <w:webHidden/>
              </w:rPr>
              <w:fldChar w:fldCharType="end"/>
            </w:r>
          </w:hyperlink>
        </w:p>
        <w:p w:rsidR="00290C82" w:rsidRDefault="00290C82" w14:paraId="7D296C55" w14:textId="64F62F96">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0">
            <w:r w:rsidRPr="00D35512">
              <w:rPr>
                <w:rStyle w:val="Hypertextovprepojenie"/>
                <w:noProof/>
              </w:rPr>
              <w:t>3.2.2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Termíny</w:t>
            </w:r>
            <w:r>
              <w:rPr>
                <w:noProof/>
                <w:webHidden/>
              </w:rPr>
              <w:tab/>
            </w:r>
            <w:r>
              <w:rPr>
                <w:noProof/>
                <w:webHidden/>
              </w:rPr>
              <w:fldChar w:fldCharType="begin"/>
            </w:r>
            <w:r>
              <w:rPr>
                <w:noProof/>
                <w:webHidden/>
              </w:rPr>
              <w:instrText xml:space="preserve"> PAGEREF _Toc232499330 \h </w:instrText>
            </w:r>
            <w:r>
              <w:rPr>
                <w:noProof/>
                <w:webHidden/>
              </w:rPr>
            </w:r>
            <w:r>
              <w:rPr>
                <w:noProof/>
                <w:webHidden/>
              </w:rPr>
              <w:fldChar w:fldCharType="separate"/>
            </w:r>
            <w:r>
              <w:rPr>
                <w:noProof/>
                <w:webHidden/>
              </w:rPr>
              <w:t>94</w:t>
            </w:r>
            <w:r>
              <w:rPr>
                <w:noProof/>
                <w:webHidden/>
              </w:rPr>
              <w:fldChar w:fldCharType="end"/>
            </w:r>
          </w:hyperlink>
        </w:p>
        <w:p w:rsidR="00290C82" w:rsidRDefault="00290C82" w14:paraId="392E01A0" w14:textId="4C81B84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1">
            <w:r w:rsidRPr="00D35512">
              <w:rPr>
                <w:rStyle w:val="Hypertextovprepojenie"/>
                <w:noProof/>
              </w:rPr>
              <w:t>3.2.3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dáta</w:t>
            </w:r>
            <w:r>
              <w:rPr>
                <w:noProof/>
                <w:webHidden/>
              </w:rPr>
              <w:tab/>
            </w:r>
            <w:r>
              <w:rPr>
                <w:noProof/>
                <w:webHidden/>
              </w:rPr>
              <w:fldChar w:fldCharType="begin"/>
            </w:r>
            <w:r>
              <w:rPr>
                <w:noProof/>
                <w:webHidden/>
              </w:rPr>
              <w:instrText xml:space="preserve"> PAGEREF _Toc232499331 \h </w:instrText>
            </w:r>
            <w:r>
              <w:rPr>
                <w:noProof/>
                <w:webHidden/>
              </w:rPr>
            </w:r>
            <w:r>
              <w:rPr>
                <w:noProof/>
                <w:webHidden/>
              </w:rPr>
              <w:fldChar w:fldCharType="separate"/>
            </w:r>
            <w:r>
              <w:rPr>
                <w:noProof/>
                <w:webHidden/>
              </w:rPr>
              <w:t>94</w:t>
            </w:r>
            <w:r>
              <w:rPr>
                <w:noProof/>
                <w:webHidden/>
              </w:rPr>
              <w:fldChar w:fldCharType="end"/>
            </w:r>
          </w:hyperlink>
        </w:p>
        <w:p w:rsidR="00290C82" w:rsidRDefault="00290C82" w14:paraId="35011DA2" w14:textId="70AFCA4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2">
            <w:r w:rsidRPr="00D35512">
              <w:rPr>
                <w:rStyle w:val="Hypertextovprepojenie"/>
                <w:noProof/>
              </w:rPr>
              <w:t>3.2.4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_Toc232499332 \h </w:instrText>
            </w:r>
            <w:r>
              <w:rPr>
                <w:noProof/>
                <w:webHidden/>
              </w:rPr>
            </w:r>
            <w:r>
              <w:rPr>
                <w:noProof/>
                <w:webHidden/>
              </w:rPr>
              <w:fldChar w:fldCharType="separate"/>
            </w:r>
            <w:r>
              <w:rPr>
                <w:noProof/>
                <w:webHidden/>
              </w:rPr>
              <w:t>95</w:t>
            </w:r>
            <w:r>
              <w:rPr>
                <w:noProof/>
                <w:webHidden/>
              </w:rPr>
              <w:fldChar w:fldCharType="end"/>
            </w:r>
          </w:hyperlink>
        </w:p>
        <w:p w:rsidR="00290C82" w:rsidRDefault="00290C82" w14:paraId="06DAA6C6" w14:textId="76FEA7D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3">
            <w:r w:rsidRPr="00D35512">
              <w:rPr>
                <w:rStyle w:val="Hypertextovprepojenie"/>
                <w:noProof/>
              </w:rPr>
              <w:t>3.2.5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Účtovné parametre</w:t>
            </w:r>
            <w:r>
              <w:rPr>
                <w:noProof/>
                <w:webHidden/>
              </w:rPr>
              <w:tab/>
            </w:r>
            <w:r>
              <w:rPr>
                <w:noProof/>
                <w:webHidden/>
              </w:rPr>
              <w:fldChar w:fldCharType="begin"/>
            </w:r>
            <w:r>
              <w:rPr>
                <w:noProof/>
                <w:webHidden/>
              </w:rPr>
              <w:instrText xml:space="preserve"> PAGEREF _Toc232499333 \h </w:instrText>
            </w:r>
            <w:r>
              <w:rPr>
                <w:noProof/>
                <w:webHidden/>
              </w:rPr>
            </w:r>
            <w:r>
              <w:rPr>
                <w:noProof/>
                <w:webHidden/>
              </w:rPr>
              <w:fldChar w:fldCharType="separate"/>
            </w:r>
            <w:r>
              <w:rPr>
                <w:noProof/>
                <w:webHidden/>
              </w:rPr>
              <w:t>95</w:t>
            </w:r>
            <w:r>
              <w:rPr>
                <w:noProof/>
                <w:webHidden/>
              </w:rPr>
              <w:fldChar w:fldCharType="end"/>
            </w:r>
          </w:hyperlink>
        </w:p>
        <w:p w:rsidR="00290C82" w:rsidRDefault="00290C82" w14:paraId="0D3CA205" w14:textId="2CBB0D8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4">
            <w:r w:rsidRPr="00D35512">
              <w:rPr>
                <w:rStyle w:val="Hypertextovprepojenie"/>
                <w:noProof/>
              </w:rPr>
              <w:t>3.2.6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Priradenia</w:t>
            </w:r>
            <w:r>
              <w:rPr>
                <w:noProof/>
                <w:webHidden/>
              </w:rPr>
              <w:tab/>
            </w:r>
            <w:r>
              <w:rPr>
                <w:noProof/>
                <w:webHidden/>
              </w:rPr>
              <w:fldChar w:fldCharType="begin"/>
            </w:r>
            <w:r>
              <w:rPr>
                <w:noProof/>
                <w:webHidden/>
              </w:rPr>
              <w:instrText xml:space="preserve"> PAGEREF _Toc232499334 \h </w:instrText>
            </w:r>
            <w:r>
              <w:rPr>
                <w:noProof/>
                <w:webHidden/>
              </w:rPr>
            </w:r>
            <w:r>
              <w:rPr>
                <w:noProof/>
                <w:webHidden/>
              </w:rPr>
              <w:fldChar w:fldCharType="separate"/>
            </w:r>
            <w:r>
              <w:rPr>
                <w:noProof/>
                <w:webHidden/>
              </w:rPr>
              <w:t>96</w:t>
            </w:r>
            <w:r>
              <w:rPr>
                <w:noProof/>
                <w:webHidden/>
              </w:rPr>
              <w:fldChar w:fldCharType="end"/>
            </w:r>
          </w:hyperlink>
        </w:p>
        <w:p w:rsidR="00290C82" w:rsidRDefault="00290C82" w14:paraId="6A20541C" w14:textId="21A5154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5">
            <w:r w:rsidRPr="00D35512">
              <w:rPr>
                <w:rStyle w:val="Hypertextovprepojenie"/>
                <w:noProof/>
              </w:rPr>
              <w:t>3.2.7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Architektúra</w:t>
            </w:r>
            <w:r>
              <w:rPr>
                <w:noProof/>
                <w:webHidden/>
              </w:rPr>
              <w:tab/>
            </w:r>
            <w:r>
              <w:rPr>
                <w:noProof/>
                <w:webHidden/>
              </w:rPr>
              <w:fldChar w:fldCharType="begin"/>
            </w:r>
            <w:r>
              <w:rPr>
                <w:noProof/>
                <w:webHidden/>
              </w:rPr>
              <w:instrText xml:space="preserve"> PAGEREF _Toc232499335 \h </w:instrText>
            </w:r>
            <w:r>
              <w:rPr>
                <w:noProof/>
                <w:webHidden/>
              </w:rPr>
            </w:r>
            <w:r>
              <w:rPr>
                <w:noProof/>
                <w:webHidden/>
              </w:rPr>
              <w:fldChar w:fldCharType="separate"/>
            </w:r>
            <w:r>
              <w:rPr>
                <w:noProof/>
                <w:webHidden/>
              </w:rPr>
              <w:t>96</w:t>
            </w:r>
            <w:r>
              <w:rPr>
                <w:noProof/>
                <w:webHidden/>
              </w:rPr>
              <w:fldChar w:fldCharType="end"/>
            </w:r>
          </w:hyperlink>
        </w:p>
        <w:p w:rsidR="00290C82" w:rsidRDefault="00290C82" w14:paraId="75479C25" w14:textId="0AD22EF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6">
            <w:r w:rsidRPr="00D35512">
              <w:rPr>
                <w:rStyle w:val="Hypertextovprepojenie"/>
                <w:noProof/>
              </w:rPr>
              <w:t>3.2.8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_Toc232499336 \h </w:instrText>
            </w:r>
            <w:r>
              <w:rPr>
                <w:noProof/>
                <w:webHidden/>
              </w:rPr>
            </w:r>
            <w:r>
              <w:rPr>
                <w:noProof/>
                <w:webHidden/>
              </w:rPr>
              <w:fldChar w:fldCharType="separate"/>
            </w:r>
            <w:r>
              <w:rPr>
                <w:noProof/>
                <w:webHidden/>
              </w:rPr>
              <w:t>97</w:t>
            </w:r>
            <w:r>
              <w:rPr>
                <w:noProof/>
                <w:webHidden/>
              </w:rPr>
              <w:fldChar w:fldCharType="end"/>
            </w:r>
          </w:hyperlink>
        </w:p>
        <w:p w:rsidR="00290C82" w:rsidRDefault="00290C82" w14:paraId="573E3FCF" w14:textId="5D49D96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7">
            <w:r w:rsidRPr="00D35512">
              <w:rPr>
                <w:rStyle w:val="Hypertextovprepojenie"/>
                <w:noProof/>
              </w:rPr>
              <w:t>3.2.9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Uvoľnenie objektu na účtovanie</w:t>
            </w:r>
            <w:r>
              <w:rPr>
                <w:noProof/>
                <w:webHidden/>
              </w:rPr>
              <w:tab/>
            </w:r>
            <w:r>
              <w:rPr>
                <w:noProof/>
                <w:webHidden/>
              </w:rPr>
              <w:fldChar w:fldCharType="begin"/>
            </w:r>
            <w:r>
              <w:rPr>
                <w:noProof/>
                <w:webHidden/>
              </w:rPr>
              <w:instrText xml:space="preserve"> PAGEREF _Toc232499337 \h </w:instrText>
            </w:r>
            <w:r>
              <w:rPr>
                <w:noProof/>
                <w:webHidden/>
              </w:rPr>
            </w:r>
            <w:r>
              <w:rPr>
                <w:noProof/>
                <w:webHidden/>
              </w:rPr>
              <w:fldChar w:fldCharType="separate"/>
            </w:r>
            <w:r>
              <w:rPr>
                <w:noProof/>
                <w:webHidden/>
              </w:rPr>
              <w:t>98</w:t>
            </w:r>
            <w:r>
              <w:rPr>
                <w:noProof/>
                <w:webHidden/>
              </w:rPr>
              <w:fldChar w:fldCharType="end"/>
            </w:r>
          </w:hyperlink>
        </w:p>
        <w:p w:rsidR="00290C82" w:rsidRDefault="00290C82" w14:paraId="0A22D885" w14:textId="48A76BC6">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8">
            <w:r w:rsidRPr="00D35512">
              <w:rPr>
                <w:rStyle w:val="Hypertextovprepojenie"/>
                <w:noProof/>
              </w:rPr>
              <w:t>3.2.10</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_Toc232499338 \h </w:instrText>
            </w:r>
            <w:r>
              <w:rPr>
                <w:noProof/>
                <w:webHidden/>
              </w:rPr>
            </w:r>
            <w:r>
              <w:rPr>
                <w:noProof/>
                <w:webHidden/>
              </w:rPr>
              <w:fldChar w:fldCharType="separate"/>
            </w:r>
            <w:r>
              <w:rPr>
                <w:noProof/>
                <w:webHidden/>
              </w:rPr>
              <w:t>98</w:t>
            </w:r>
            <w:r>
              <w:rPr>
                <w:noProof/>
                <w:webHidden/>
              </w:rPr>
              <w:fldChar w:fldCharType="end"/>
            </w:r>
          </w:hyperlink>
        </w:p>
        <w:p w:rsidR="00290C82" w:rsidRDefault="00290C82" w14:paraId="75D92481" w14:textId="4484A2F6">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39">
            <w:r w:rsidRPr="00D35512">
              <w:rPr>
                <w:rStyle w:val="Hypertextovprepojenie"/>
                <w:noProof/>
              </w:rPr>
              <w:t>3.3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Strecha – architektonický objekt</w:t>
            </w:r>
            <w:r>
              <w:rPr>
                <w:noProof/>
                <w:webHidden/>
              </w:rPr>
              <w:tab/>
            </w:r>
            <w:r>
              <w:rPr>
                <w:noProof/>
                <w:webHidden/>
              </w:rPr>
              <w:fldChar w:fldCharType="begin"/>
            </w:r>
            <w:r>
              <w:rPr>
                <w:noProof/>
                <w:webHidden/>
              </w:rPr>
              <w:instrText xml:space="preserve"> PAGEREF _Toc232499339 \h </w:instrText>
            </w:r>
            <w:r>
              <w:rPr>
                <w:noProof/>
                <w:webHidden/>
              </w:rPr>
            </w:r>
            <w:r>
              <w:rPr>
                <w:noProof/>
                <w:webHidden/>
              </w:rPr>
              <w:fldChar w:fldCharType="separate"/>
            </w:r>
            <w:r>
              <w:rPr>
                <w:noProof/>
                <w:webHidden/>
              </w:rPr>
              <w:t>98</w:t>
            </w:r>
            <w:r>
              <w:rPr>
                <w:noProof/>
                <w:webHidden/>
              </w:rPr>
              <w:fldChar w:fldCharType="end"/>
            </w:r>
          </w:hyperlink>
        </w:p>
        <w:p w:rsidR="00290C82" w:rsidRDefault="00290C82" w14:paraId="265A5FED" w14:textId="73B2286C">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0">
            <w:r w:rsidRPr="00D35512">
              <w:rPr>
                <w:rStyle w:val="Hypertextovprepojenie"/>
                <w:noProof/>
              </w:rPr>
              <w:t>3.3.1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bez predlohy</w:t>
            </w:r>
            <w:r>
              <w:rPr>
                <w:noProof/>
                <w:webHidden/>
              </w:rPr>
              <w:tab/>
            </w:r>
            <w:r>
              <w:rPr>
                <w:noProof/>
                <w:webHidden/>
              </w:rPr>
              <w:fldChar w:fldCharType="begin"/>
            </w:r>
            <w:r>
              <w:rPr>
                <w:noProof/>
                <w:webHidden/>
              </w:rPr>
              <w:instrText xml:space="preserve"> PAGEREF _Toc232499340 \h </w:instrText>
            </w:r>
            <w:r>
              <w:rPr>
                <w:noProof/>
                <w:webHidden/>
              </w:rPr>
            </w:r>
            <w:r>
              <w:rPr>
                <w:noProof/>
                <w:webHidden/>
              </w:rPr>
              <w:fldChar w:fldCharType="separate"/>
            </w:r>
            <w:r>
              <w:rPr>
                <w:noProof/>
                <w:webHidden/>
              </w:rPr>
              <w:t>98</w:t>
            </w:r>
            <w:r>
              <w:rPr>
                <w:noProof/>
                <w:webHidden/>
              </w:rPr>
              <w:fldChar w:fldCharType="end"/>
            </w:r>
          </w:hyperlink>
        </w:p>
        <w:p w:rsidR="00290C82" w:rsidRDefault="00290C82" w14:paraId="741ED2B3" w14:textId="7EB6A57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1">
            <w:r w:rsidRPr="00D35512">
              <w:rPr>
                <w:rStyle w:val="Hypertextovprepojenie"/>
                <w:noProof/>
              </w:rPr>
              <w:t>3.3.1.1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_Toc232499341 \h </w:instrText>
            </w:r>
            <w:r>
              <w:rPr>
                <w:noProof/>
                <w:webHidden/>
              </w:rPr>
            </w:r>
            <w:r>
              <w:rPr>
                <w:noProof/>
                <w:webHidden/>
              </w:rPr>
              <w:fldChar w:fldCharType="separate"/>
            </w:r>
            <w:r>
              <w:rPr>
                <w:noProof/>
                <w:webHidden/>
              </w:rPr>
              <w:t>99</w:t>
            </w:r>
            <w:r>
              <w:rPr>
                <w:noProof/>
                <w:webHidden/>
              </w:rPr>
              <w:fldChar w:fldCharType="end"/>
            </w:r>
          </w:hyperlink>
        </w:p>
        <w:p w:rsidR="00290C82" w:rsidRDefault="00290C82" w14:paraId="5D86016E" w14:textId="7BF8E1AF">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2">
            <w:r w:rsidRPr="00D35512">
              <w:rPr>
                <w:rStyle w:val="Hypertextovprepojenie"/>
                <w:noProof/>
              </w:rPr>
              <w:t>3.3.1.2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_Toc232499342 \h </w:instrText>
            </w:r>
            <w:r>
              <w:rPr>
                <w:noProof/>
                <w:webHidden/>
              </w:rPr>
            </w:r>
            <w:r>
              <w:rPr>
                <w:noProof/>
                <w:webHidden/>
              </w:rPr>
              <w:fldChar w:fldCharType="separate"/>
            </w:r>
            <w:r>
              <w:rPr>
                <w:noProof/>
                <w:webHidden/>
              </w:rPr>
              <w:t>101</w:t>
            </w:r>
            <w:r>
              <w:rPr>
                <w:noProof/>
                <w:webHidden/>
              </w:rPr>
              <w:fldChar w:fldCharType="end"/>
            </w:r>
          </w:hyperlink>
        </w:p>
        <w:p w:rsidR="00290C82" w:rsidRDefault="00290C82" w14:paraId="78F1C215" w14:textId="3AE24A9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3">
            <w:r w:rsidRPr="00D35512">
              <w:rPr>
                <w:rStyle w:val="Hypertextovprepojenie"/>
                <w:noProof/>
              </w:rPr>
              <w:t>3.3.1.3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_Toc232499343 \h </w:instrText>
            </w:r>
            <w:r>
              <w:rPr>
                <w:noProof/>
                <w:webHidden/>
              </w:rPr>
            </w:r>
            <w:r>
              <w:rPr>
                <w:noProof/>
                <w:webHidden/>
              </w:rPr>
              <w:fldChar w:fldCharType="separate"/>
            </w:r>
            <w:r>
              <w:rPr>
                <w:noProof/>
                <w:webHidden/>
              </w:rPr>
              <w:t>101</w:t>
            </w:r>
            <w:r>
              <w:rPr>
                <w:noProof/>
                <w:webHidden/>
              </w:rPr>
              <w:fldChar w:fldCharType="end"/>
            </w:r>
          </w:hyperlink>
        </w:p>
        <w:p w:rsidR="00290C82" w:rsidRDefault="00290C82" w14:paraId="6DAF99C2" w14:textId="430F49CD">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4">
            <w:r w:rsidRPr="00D35512">
              <w:rPr>
                <w:rStyle w:val="Hypertextovprepojenie"/>
                <w:noProof/>
              </w:rPr>
              <w:t>3.3.1.4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_Toc232499344 \h </w:instrText>
            </w:r>
            <w:r>
              <w:rPr>
                <w:noProof/>
                <w:webHidden/>
              </w:rPr>
            </w:r>
            <w:r>
              <w:rPr>
                <w:noProof/>
                <w:webHidden/>
              </w:rPr>
              <w:fldChar w:fldCharType="separate"/>
            </w:r>
            <w:r>
              <w:rPr>
                <w:noProof/>
                <w:webHidden/>
              </w:rPr>
              <w:t>103</w:t>
            </w:r>
            <w:r>
              <w:rPr>
                <w:noProof/>
                <w:webHidden/>
              </w:rPr>
              <w:fldChar w:fldCharType="end"/>
            </w:r>
          </w:hyperlink>
        </w:p>
        <w:p w:rsidR="00290C82" w:rsidRDefault="00290C82" w14:paraId="04AAAAAE" w14:textId="5AB4704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5">
            <w:r w:rsidRPr="00D35512">
              <w:rPr>
                <w:rStyle w:val="Hypertextovprepojenie"/>
                <w:noProof/>
              </w:rPr>
              <w:t>3.3.1.5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_Toc232499345 \h </w:instrText>
            </w:r>
            <w:r>
              <w:rPr>
                <w:noProof/>
                <w:webHidden/>
              </w:rPr>
            </w:r>
            <w:r>
              <w:rPr>
                <w:noProof/>
                <w:webHidden/>
              </w:rPr>
              <w:fldChar w:fldCharType="separate"/>
            </w:r>
            <w:r>
              <w:rPr>
                <w:noProof/>
                <w:webHidden/>
              </w:rPr>
              <w:t>103</w:t>
            </w:r>
            <w:r>
              <w:rPr>
                <w:noProof/>
                <w:webHidden/>
              </w:rPr>
              <w:fldChar w:fldCharType="end"/>
            </w:r>
          </w:hyperlink>
        </w:p>
        <w:p w:rsidR="00290C82" w:rsidRDefault="00290C82" w14:paraId="22628AC9" w14:textId="4FD8E81B">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6">
            <w:r w:rsidRPr="00D35512">
              <w:rPr>
                <w:rStyle w:val="Hypertextovprepojenie"/>
                <w:noProof/>
              </w:rPr>
              <w:t>3.3.1.6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 a aktualizácia vymeraní</w:t>
            </w:r>
            <w:r>
              <w:rPr>
                <w:noProof/>
                <w:webHidden/>
              </w:rPr>
              <w:tab/>
            </w:r>
            <w:r>
              <w:rPr>
                <w:noProof/>
                <w:webHidden/>
              </w:rPr>
              <w:fldChar w:fldCharType="begin"/>
            </w:r>
            <w:r>
              <w:rPr>
                <w:noProof/>
                <w:webHidden/>
              </w:rPr>
              <w:instrText xml:space="preserve"> PAGEREF _Toc232499346 \h </w:instrText>
            </w:r>
            <w:r>
              <w:rPr>
                <w:noProof/>
                <w:webHidden/>
              </w:rPr>
            </w:r>
            <w:r>
              <w:rPr>
                <w:noProof/>
                <w:webHidden/>
              </w:rPr>
              <w:fldChar w:fldCharType="separate"/>
            </w:r>
            <w:r>
              <w:rPr>
                <w:noProof/>
                <w:webHidden/>
              </w:rPr>
              <w:t>103</w:t>
            </w:r>
            <w:r>
              <w:rPr>
                <w:noProof/>
                <w:webHidden/>
              </w:rPr>
              <w:fldChar w:fldCharType="end"/>
            </w:r>
          </w:hyperlink>
        </w:p>
        <w:p w:rsidR="00290C82" w:rsidRDefault="00290C82" w14:paraId="397315FD" w14:textId="6204C6A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7">
            <w:r w:rsidRPr="00D35512">
              <w:rPr>
                <w:rStyle w:val="Hypertextovprepojenie"/>
                <w:noProof/>
              </w:rPr>
              <w:t>3.3.2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s predlohou</w:t>
            </w:r>
            <w:r>
              <w:rPr>
                <w:noProof/>
                <w:webHidden/>
              </w:rPr>
              <w:tab/>
            </w:r>
            <w:r>
              <w:rPr>
                <w:noProof/>
                <w:webHidden/>
              </w:rPr>
              <w:fldChar w:fldCharType="begin"/>
            </w:r>
            <w:r>
              <w:rPr>
                <w:noProof/>
                <w:webHidden/>
              </w:rPr>
              <w:instrText xml:space="preserve"> PAGEREF _Toc232499347 \h </w:instrText>
            </w:r>
            <w:r>
              <w:rPr>
                <w:noProof/>
                <w:webHidden/>
              </w:rPr>
            </w:r>
            <w:r>
              <w:rPr>
                <w:noProof/>
                <w:webHidden/>
              </w:rPr>
              <w:fldChar w:fldCharType="separate"/>
            </w:r>
            <w:r>
              <w:rPr>
                <w:noProof/>
                <w:webHidden/>
              </w:rPr>
              <w:t>104</w:t>
            </w:r>
            <w:r>
              <w:rPr>
                <w:noProof/>
                <w:webHidden/>
              </w:rPr>
              <w:fldChar w:fldCharType="end"/>
            </w:r>
          </w:hyperlink>
        </w:p>
        <w:p w:rsidR="00290C82" w:rsidRDefault="00290C82" w14:paraId="0F1F6401" w14:textId="34EED8D2">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8">
            <w:r w:rsidRPr="00D35512">
              <w:rPr>
                <w:rStyle w:val="Hypertextovprepojenie"/>
                <w:noProof/>
              </w:rPr>
              <w:t>3.3.2.1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_Toc232499348 \h </w:instrText>
            </w:r>
            <w:r>
              <w:rPr>
                <w:noProof/>
                <w:webHidden/>
              </w:rPr>
            </w:r>
            <w:r>
              <w:rPr>
                <w:noProof/>
                <w:webHidden/>
              </w:rPr>
              <w:fldChar w:fldCharType="separate"/>
            </w:r>
            <w:r>
              <w:rPr>
                <w:noProof/>
                <w:webHidden/>
              </w:rPr>
              <w:t>106</w:t>
            </w:r>
            <w:r>
              <w:rPr>
                <w:noProof/>
                <w:webHidden/>
              </w:rPr>
              <w:fldChar w:fldCharType="end"/>
            </w:r>
          </w:hyperlink>
        </w:p>
        <w:p w:rsidR="00290C82" w:rsidRDefault="00290C82" w14:paraId="424C2CB7" w14:textId="1A6B7044">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49">
            <w:r w:rsidRPr="00D35512">
              <w:rPr>
                <w:rStyle w:val="Hypertextovprepojenie"/>
                <w:noProof/>
              </w:rPr>
              <w:t>3.3.2.2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_Toc232499349 \h </w:instrText>
            </w:r>
            <w:r>
              <w:rPr>
                <w:noProof/>
                <w:webHidden/>
              </w:rPr>
            </w:r>
            <w:r>
              <w:rPr>
                <w:noProof/>
                <w:webHidden/>
              </w:rPr>
              <w:fldChar w:fldCharType="separate"/>
            </w:r>
            <w:r>
              <w:rPr>
                <w:noProof/>
                <w:webHidden/>
              </w:rPr>
              <w:t>108</w:t>
            </w:r>
            <w:r>
              <w:rPr>
                <w:noProof/>
                <w:webHidden/>
              </w:rPr>
              <w:fldChar w:fldCharType="end"/>
            </w:r>
          </w:hyperlink>
        </w:p>
        <w:p w:rsidR="00290C82" w:rsidRDefault="00290C82" w14:paraId="7F5C44B7" w14:textId="7CDC459D">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50">
            <w:r w:rsidRPr="00D35512">
              <w:rPr>
                <w:rStyle w:val="Hypertextovprepojenie"/>
                <w:noProof/>
              </w:rPr>
              <w:t>3.3.2.3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_Toc232499350 \h </w:instrText>
            </w:r>
            <w:r>
              <w:rPr>
                <w:noProof/>
                <w:webHidden/>
              </w:rPr>
            </w:r>
            <w:r>
              <w:rPr>
                <w:noProof/>
                <w:webHidden/>
              </w:rPr>
              <w:fldChar w:fldCharType="separate"/>
            </w:r>
            <w:r>
              <w:rPr>
                <w:noProof/>
                <w:webHidden/>
              </w:rPr>
              <w:t>108</w:t>
            </w:r>
            <w:r>
              <w:rPr>
                <w:noProof/>
                <w:webHidden/>
              </w:rPr>
              <w:fldChar w:fldCharType="end"/>
            </w:r>
          </w:hyperlink>
        </w:p>
        <w:p w:rsidR="00290C82" w:rsidRDefault="00290C82" w14:paraId="11C51153" w14:textId="0733E34E">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51">
            <w:r w:rsidRPr="00D35512">
              <w:rPr>
                <w:rStyle w:val="Hypertextovprepojenie"/>
                <w:noProof/>
              </w:rPr>
              <w:t>3.3.2.4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_Toc232499351 \h </w:instrText>
            </w:r>
            <w:r>
              <w:rPr>
                <w:noProof/>
                <w:webHidden/>
              </w:rPr>
            </w:r>
            <w:r>
              <w:rPr>
                <w:noProof/>
                <w:webHidden/>
              </w:rPr>
              <w:fldChar w:fldCharType="separate"/>
            </w:r>
            <w:r>
              <w:rPr>
                <w:noProof/>
                <w:webHidden/>
              </w:rPr>
              <w:t>109</w:t>
            </w:r>
            <w:r>
              <w:rPr>
                <w:noProof/>
                <w:webHidden/>
              </w:rPr>
              <w:fldChar w:fldCharType="end"/>
            </w:r>
          </w:hyperlink>
        </w:p>
        <w:p w:rsidR="00290C82" w:rsidRDefault="00290C82" w14:paraId="503665E8" w14:textId="6721F74F">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52">
            <w:r w:rsidRPr="00D35512">
              <w:rPr>
                <w:rStyle w:val="Hypertextovprepojenie"/>
                <w:noProof/>
              </w:rPr>
              <w:t>3.3.2.5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 a aktualizácia vymeraní</w:t>
            </w:r>
            <w:r>
              <w:rPr>
                <w:noProof/>
                <w:webHidden/>
              </w:rPr>
              <w:tab/>
            </w:r>
            <w:r>
              <w:rPr>
                <w:noProof/>
                <w:webHidden/>
              </w:rPr>
              <w:fldChar w:fldCharType="begin"/>
            </w:r>
            <w:r>
              <w:rPr>
                <w:noProof/>
                <w:webHidden/>
              </w:rPr>
              <w:instrText xml:space="preserve"> PAGEREF _Toc232499352 \h </w:instrText>
            </w:r>
            <w:r>
              <w:rPr>
                <w:noProof/>
                <w:webHidden/>
              </w:rPr>
            </w:r>
            <w:r>
              <w:rPr>
                <w:noProof/>
                <w:webHidden/>
              </w:rPr>
              <w:fldChar w:fldCharType="separate"/>
            </w:r>
            <w:r>
              <w:rPr>
                <w:noProof/>
                <w:webHidden/>
              </w:rPr>
              <w:t>109</w:t>
            </w:r>
            <w:r>
              <w:rPr>
                <w:noProof/>
                <w:webHidden/>
              </w:rPr>
              <w:fldChar w:fldCharType="end"/>
            </w:r>
          </w:hyperlink>
        </w:p>
        <w:p w:rsidR="00290C82" w:rsidRDefault="00290C82" w14:paraId="51F05D6E" w14:textId="73EBD70B">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53">
            <w:r w:rsidRPr="00D35512">
              <w:rPr>
                <w:rStyle w:val="Hypertextovprepojenie"/>
                <w:noProof/>
              </w:rPr>
              <w:t>3.4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Byt/nebytový priestor – architektonický objekt</w:t>
            </w:r>
            <w:r>
              <w:rPr>
                <w:noProof/>
                <w:webHidden/>
              </w:rPr>
              <w:tab/>
            </w:r>
            <w:r>
              <w:rPr>
                <w:noProof/>
                <w:webHidden/>
              </w:rPr>
              <w:fldChar w:fldCharType="begin"/>
            </w:r>
            <w:r>
              <w:rPr>
                <w:noProof/>
                <w:webHidden/>
              </w:rPr>
              <w:instrText xml:space="preserve"> PAGEREF _Toc232499353 \h </w:instrText>
            </w:r>
            <w:r>
              <w:rPr>
                <w:noProof/>
                <w:webHidden/>
              </w:rPr>
            </w:r>
            <w:r>
              <w:rPr>
                <w:noProof/>
                <w:webHidden/>
              </w:rPr>
              <w:fldChar w:fldCharType="separate"/>
            </w:r>
            <w:r>
              <w:rPr>
                <w:noProof/>
                <w:webHidden/>
              </w:rPr>
              <w:t>110</w:t>
            </w:r>
            <w:r>
              <w:rPr>
                <w:noProof/>
                <w:webHidden/>
              </w:rPr>
              <w:fldChar w:fldCharType="end"/>
            </w:r>
          </w:hyperlink>
        </w:p>
        <w:p w:rsidR="00290C82" w:rsidRDefault="00290C82" w14:paraId="0D3D313C" w14:textId="2450F18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54">
            <w:r w:rsidRPr="00D35512">
              <w:rPr>
                <w:rStyle w:val="Hypertextovprepojenie"/>
                <w:noProof/>
              </w:rPr>
              <w:t>3.4.1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bez predlohy</w:t>
            </w:r>
            <w:r>
              <w:rPr>
                <w:noProof/>
                <w:webHidden/>
              </w:rPr>
              <w:tab/>
            </w:r>
            <w:r>
              <w:rPr>
                <w:noProof/>
                <w:webHidden/>
              </w:rPr>
              <w:fldChar w:fldCharType="begin"/>
            </w:r>
            <w:r>
              <w:rPr>
                <w:noProof/>
                <w:webHidden/>
              </w:rPr>
              <w:instrText xml:space="preserve"> PAGEREF _Toc232499354 \h </w:instrText>
            </w:r>
            <w:r>
              <w:rPr>
                <w:noProof/>
                <w:webHidden/>
              </w:rPr>
            </w:r>
            <w:r>
              <w:rPr>
                <w:noProof/>
                <w:webHidden/>
              </w:rPr>
              <w:fldChar w:fldCharType="separate"/>
            </w:r>
            <w:r>
              <w:rPr>
                <w:noProof/>
                <w:webHidden/>
              </w:rPr>
              <w:t>112</w:t>
            </w:r>
            <w:r>
              <w:rPr>
                <w:noProof/>
                <w:webHidden/>
              </w:rPr>
              <w:fldChar w:fldCharType="end"/>
            </w:r>
          </w:hyperlink>
        </w:p>
        <w:p w:rsidR="00290C82" w:rsidRDefault="00290C82" w14:paraId="7F969054" w14:textId="00E7F40B">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55">
            <w:r w:rsidRPr="00D35512">
              <w:rPr>
                <w:rStyle w:val="Hypertextovprepojenie"/>
                <w:noProof/>
              </w:rPr>
              <w:t>3.4.1.1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_Toc232499355 \h </w:instrText>
            </w:r>
            <w:r>
              <w:rPr>
                <w:noProof/>
                <w:webHidden/>
              </w:rPr>
            </w:r>
            <w:r>
              <w:rPr>
                <w:noProof/>
                <w:webHidden/>
              </w:rPr>
              <w:fldChar w:fldCharType="separate"/>
            </w:r>
            <w:r>
              <w:rPr>
                <w:noProof/>
                <w:webHidden/>
              </w:rPr>
              <w:t>113</w:t>
            </w:r>
            <w:r>
              <w:rPr>
                <w:noProof/>
                <w:webHidden/>
              </w:rPr>
              <w:fldChar w:fldCharType="end"/>
            </w:r>
          </w:hyperlink>
        </w:p>
        <w:p w:rsidR="00290C82" w:rsidRDefault="00290C82" w14:paraId="4E2BD5EF" w14:textId="1282F47C">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56">
            <w:r w:rsidRPr="00D35512">
              <w:rPr>
                <w:rStyle w:val="Hypertextovprepojenie"/>
                <w:noProof/>
              </w:rPr>
              <w:t>3.4.1.2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_Toc232499356 \h </w:instrText>
            </w:r>
            <w:r>
              <w:rPr>
                <w:noProof/>
                <w:webHidden/>
              </w:rPr>
            </w:r>
            <w:r>
              <w:rPr>
                <w:noProof/>
                <w:webHidden/>
              </w:rPr>
              <w:fldChar w:fldCharType="separate"/>
            </w:r>
            <w:r>
              <w:rPr>
                <w:noProof/>
                <w:webHidden/>
              </w:rPr>
              <w:t>114</w:t>
            </w:r>
            <w:r>
              <w:rPr>
                <w:noProof/>
                <w:webHidden/>
              </w:rPr>
              <w:fldChar w:fldCharType="end"/>
            </w:r>
          </w:hyperlink>
        </w:p>
        <w:p w:rsidR="00290C82" w:rsidRDefault="00290C82" w14:paraId="02BB0F90" w14:textId="60203FF3">
          <w:pPr>
            <w:pStyle w:val="Obsah5"/>
            <w:rPr>
              <w:rFonts w:asciiTheme="minorHAnsi" w:hAnsiTheme="minorHAnsi" w:eastAsiaTheme="minorEastAsia" w:cstheme="minorBidi"/>
              <w:noProof/>
              <w:kern w:val="2"/>
              <w:sz w:val="24"/>
              <w:szCs w:val="24"/>
              <w14:ligatures w14:val="standardContextual"/>
            </w:rPr>
          </w:pPr>
          <w:hyperlink w:history="1" w:anchor="_Toc232499357">
            <w:r w:rsidRPr="00D35512">
              <w:rPr>
                <w:rStyle w:val="Hypertextovprepojenie"/>
                <w:noProof/>
              </w:rPr>
              <w:t>3.4.1.2.1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Funkcia AO: 4 – Byt - súčasť stavby</w:t>
            </w:r>
            <w:r>
              <w:rPr>
                <w:noProof/>
                <w:webHidden/>
              </w:rPr>
              <w:tab/>
            </w:r>
            <w:r>
              <w:rPr>
                <w:noProof/>
                <w:webHidden/>
              </w:rPr>
              <w:fldChar w:fldCharType="begin"/>
            </w:r>
            <w:r>
              <w:rPr>
                <w:noProof/>
                <w:webHidden/>
              </w:rPr>
              <w:instrText xml:space="preserve"> PAGEREF _Toc232499357 \h </w:instrText>
            </w:r>
            <w:r>
              <w:rPr>
                <w:noProof/>
                <w:webHidden/>
              </w:rPr>
            </w:r>
            <w:r>
              <w:rPr>
                <w:noProof/>
                <w:webHidden/>
              </w:rPr>
              <w:fldChar w:fldCharType="separate"/>
            </w:r>
            <w:r>
              <w:rPr>
                <w:noProof/>
                <w:webHidden/>
              </w:rPr>
              <w:t>114</w:t>
            </w:r>
            <w:r>
              <w:rPr>
                <w:noProof/>
                <w:webHidden/>
              </w:rPr>
              <w:fldChar w:fldCharType="end"/>
            </w:r>
          </w:hyperlink>
        </w:p>
        <w:p w:rsidR="00290C82" w:rsidRDefault="00290C82" w14:paraId="5D50C3B4" w14:textId="1744E028">
          <w:pPr>
            <w:pStyle w:val="Obsah5"/>
            <w:rPr>
              <w:rFonts w:asciiTheme="minorHAnsi" w:hAnsiTheme="minorHAnsi" w:eastAsiaTheme="minorEastAsia" w:cstheme="minorBidi"/>
              <w:noProof/>
              <w:kern w:val="2"/>
              <w:sz w:val="24"/>
              <w:szCs w:val="24"/>
              <w14:ligatures w14:val="standardContextual"/>
            </w:rPr>
          </w:pPr>
          <w:hyperlink w:history="1" w:anchor="_Toc232499358">
            <w:r w:rsidRPr="00D35512">
              <w:rPr>
                <w:rStyle w:val="Hypertextovprepojenie"/>
                <w:noProof/>
              </w:rPr>
              <w:t>3.4.1.2.2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Funkcie AO: 1 – Byt s LV, 2 – Nebytový priestor s LV alebo 3 – NP - Podporný priestor s LV</w:t>
            </w:r>
            <w:r>
              <w:rPr>
                <w:noProof/>
                <w:webHidden/>
              </w:rPr>
              <w:tab/>
            </w:r>
            <w:r>
              <w:rPr>
                <w:noProof/>
                <w:webHidden/>
              </w:rPr>
              <w:fldChar w:fldCharType="begin"/>
            </w:r>
            <w:r>
              <w:rPr>
                <w:noProof/>
                <w:webHidden/>
              </w:rPr>
              <w:instrText xml:space="preserve"> PAGEREF _Toc232499358 \h </w:instrText>
            </w:r>
            <w:r>
              <w:rPr>
                <w:noProof/>
                <w:webHidden/>
              </w:rPr>
            </w:r>
            <w:r>
              <w:rPr>
                <w:noProof/>
                <w:webHidden/>
              </w:rPr>
              <w:fldChar w:fldCharType="separate"/>
            </w:r>
            <w:r>
              <w:rPr>
                <w:noProof/>
                <w:webHidden/>
              </w:rPr>
              <w:t>115</w:t>
            </w:r>
            <w:r>
              <w:rPr>
                <w:noProof/>
                <w:webHidden/>
              </w:rPr>
              <w:fldChar w:fldCharType="end"/>
            </w:r>
          </w:hyperlink>
        </w:p>
        <w:p w:rsidR="00290C82" w:rsidRDefault="00290C82" w14:paraId="7E70B9AA" w14:textId="76F3DA2B">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59">
            <w:r w:rsidRPr="00D35512">
              <w:rPr>
                <w:rStyle w:val="Hypertextovprepojenie"/>
                <w:noProof/>
              </w:rPr>
              <w:t>3.4.1.3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_Toc232499359 \h </w:instrText>
            </w:r>
            <w:r>
              <w:rPr>
                <w:noProof/>
                <w:webHidden/>
              </w:rPr>
            </w:r>
            <w:r>
              <w:rPr>
                <w:noProof/>
                <w:webHidden/>
              </w:rPr>
              <w:fldChar w:fldCharType="separate"/>
            </w:r>
            <w:r>
              <w:rPr>
                <w:noProof/>
                <w:webHidden/>
              </w:rPr>
              <w:t>116</w:t>
            </w:r>
            <w:r>
              <w:rPr>
                <w:noProof/>
                <w:webHidden/>
              </w:rPr>
              <w:fldChar w:fldCharType="end"/>
            </w:r>
          </w:hyperlink>
        </w:p>
        <w:p w:rsidR="00290C82" w:rsidRDefault="00290C82" w14:paraId="458FA778" w14:textId="68679C04">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0">
            <w:r w:rsidRPr="00D35512">
              <w:rPr>
                <w:rStyle w:val="Hypertextovprepojenie"/>
                <w:noProof/>
              </w:rPr>
              <w:t>3.4.1.4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_Toc232499360 \h </w:instrText>
            </w:r>
            <w:r>
              <w:rPr>
                <w:noProof/>
                <w:webHidden/>
              </w:rPr>
            </w:r>
            <w:r>
              <w:rPr>
                <w:noProof/>
                <w:webHidden/>
              </w:rPr>
              <w:fldChar w:fldCharType="separate"/>
            </w:r>
            <w:r>
              <w:rPr>
                <w:noProof/>
                <w:webHidden/>
              </w:rPr>
              <w:t>118</w:t>
            </w:r>
            <w:r>
              <w:rPr>
                <w:noProof/>
                <w:webHidden/>
              </w:rPr>
              <w:fldChar w:fldCharType="end"/>
            </w:r>
          </w:hyperlink>
        </w:p>
        <w:p w:rsidR="00290C82" w:rsidRDefault="00290C82" w14:paraId="3318720C" w14:textId="4DB14274">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1">
            <w:r w:rsidRPr="00D35512">
              <w:rPr>
                <w:rStyle w:val="Hypertextovprepojenie"/>
                <w:noProof/>
              </w:rPr>
              <w:t>3.4.1.5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Atribúty vybavenia</w:t>
            </w:r>
            <w:r>
              <w:rPr>
                <w:noProof/>
                <w:webHidden/>
              </w:rPr>
              <w:tab/>
            </w:r>
            <w:r>
              <w:rPr>
                <w:noProof/>
                <w:webHidden/>
              </w:rPr>
              <w:fldChar w:fldCharType="begin"/>
            </w:r>
            <w:r>
              <w:rPr>
                <w:noProof/>
                <w:webHidden/>
              </w:rPr>
              <w:instrText xml:space="preserve"> PAGEREF _Toc232499361 \h </w:instrText>
            </w:r>
            <w:r>
              <w:rPr>
                <w:noProof/>
                <w:webHidden/>
              </w:rPr>
            </w:r>
            <w:r>
              <w:rPr>
                <w:noProof/>
                <w:webHidden/>
              </w:rPr>
              <w:fldChar w:fldCharType="separate"/>
            </w:r>
            <w:r>
              <w:rPr>
                <w:noProof/>
                <w:webHidden/>
              </w:rPr>
              <w:t>120</w:t>
            </w:r>
            <w:r>
              <w:rPr>
                <w:noProof/>
                <w:webHidden/>
              </w:rPr>
              <w:fldChar w:fldCharType="end"/>
            </w:r>
          </w:hyperlink>
        </w:p>
        <w:p w:rsidR="00290C82" w:rsidRDefault="00290C82" w14:paraId="4BDC0CD4" w14:textId="11156A7C">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2">
            <w:r w:rsidRPr="00D35512">
              <w:rPr>
                <w:rStyle w:val="Hypertextovprepojenie"/>
                <w:noProof/>
              </w:rPr>
              <w:t>3.4.1.6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_Toc232499362 \h </w:instrText>
            </w:r>
            <w:r>
              <w:rPr>
                <w:noProof/>
                <w:webHidden/>
              </w:rPr>
            </w:r>
            <w:r>
              <w:rPr>
                <w:noProof/>
                <w:webHidden/>
              </w:rPr>
              <w:fldChar w:fldCharType="separate"/>
            </w:r>
            <w:r>
              <w:rPr>
                <w:noProof/>
                <w:webHidden/>
              </w:rPr>
              <w:t>122</w:t>
            </w:r>
            <w:r>
              <w:rPr>
                <w:noProof/>
                <w:webHidden/>
              </w:rPr>
              <w:fldChar w:fldCharType="end"/>
            </w:r>
          </w:hyperlink>
        </w:p>
        <w:p w:rsidR="00290C82" w:rsidRDefault="00290C82" w14:paraId="53E4EC05" w14:textId="68ECEC1A">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3">
            <w:r w:rsidRPr="00D35512">
              <w:rPr>
                <w:rStyle w:val="Hypertextovprepojenie"/>
                <w:noProof/>
              </w:rPr>
              <w:t>3.4.1.7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_Toc232499363 \h </w:instrText>
            </w:r>
            <w:r>
              <w:rPr>
                <w:noProof/>
                <w:webHidden/>
              </w:rPr>
            </w:r>
            <w:r>
              <w:rPr>
                <w:noProof/>
                <w:webHidden/>
              </w:rPr>
              <w:fldChar w:fldCharType="separate"/>
            </w:r>
            <w:r>
              <w:rPr>
                <w:noProof/>
                <w:webHidden/>
              </w:rPr>
              <w:t>123</w:t>
            </w:r>
            <w:r>
              <w:rPr>
                <w:noProof/>
                <w:webHidden/>
              </w:rPr>
              <w:fldChar w:fldCharType="end"/>
            </w:r>
          </w:hyperlink>
        </w:p>
        <w:p w:rsidR="00290C82" w:rsidRDefault="00290C82" w14:paraId="103F4ED7" w14:textId="4D63AA3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4">
            <w:r w:rsidRPr="00D35512">
              <w:rPr>
                <w:rStyle w:val="Hypertextovprepojenie"/>
                <w:noProof/>
              </w:rPr>
              <w:t>3.4.1.8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_Toc232499364 \h </w:instrText>
            </w:r>
            <w:r>
              <w:rPr>
                <w:noProof/>
                <w:webHidden/>
              </w:rPr>
            </w:r>
            <w:r>
              <w:rPr>
                <w:noProof/>
                <w:webHidden/>
              </w:rPr>
              <w:fldChar w:fldCharType="separate"/>
            </w:r>
            <w:r>
              <w:rPr>
                <w:noProof/>
                <w:webHidden/>
              </w:rPr>
              <w:t>123</w:t>
            </w:r>
            <w:r>
              <w:rPr>
                <w:noProof/>
                <w:webHidden/>
              </w:rPr>
              <w:fldChar w:fldCharType="end"/>
            </w:r>
          </w:hyperlink>
        </w:p>
        <w:p w:rsidR="00290C82" w:rsidRDefault="00290C82" w14:paraId="67C04B78" w14:textId="369696FA">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5">
            <w:r w:rsidRPr="00D35512">
              <w:rPr>
                <w:rStyle w:val="Hypertextovprepojenie"/>
                <w:noProof/>
              </w:rPr>
              <w:t>3.4.1.9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 a aktualizácia vymeraní</w:t>
            </w:r>
            <w:r>
              <w:rPr>
                <w:noProof/>
                <w:webHidden/>
              </w:rPr>
              <w:tab/>
            </w:r>
            <w:r>
              <w:rPr>
                <w:noProof/>
                <w:webHidden/>
              </w:rPr>
              <w:fldChar w:fldCharType="begin"/>
            </w:r>
            <w:r>
              <w:rPr>
                <w:noProof/>
                <w:webHidden/>
              </w:rPr>
              <w:instrText xml:space="preserve"> PAGEREF _Toc232499365 \h </w:instrText>
            </w:r>
            <w:r>
              <w:rPr>
                <w:noProof/>
                <w:webHidden/>
              </w:rPr>
            </w:r>
            <w:r>
              <w:rPr>
                <w:noProof/>
                <w:webHidden/>
              </w:rPr>
              <w:fldChar w:fldCharType="separate"/>
            </w:r>
            <w:r>
              <w:rPr>
                <w:noProof/>
                <w:webHidden/>
              </w:rPr>
              <w:t>124</w:t>
            </w:r>
            <w:r>
              <w:rPr>
                <w:noProof/>
                <w:webHidden/>
              </w:rPr>
              <w:fldChar w:fldCharType="end"/>
            </w:r>
          </w:hyperlink>
        </w:p>
        <w:p w:rsidR="00290C82" w:rsidRDefault="00290C82" w14:paraId="571C31BB" w14:textId="6569D08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6">
            <w:r w:rsidRPr="00D35512">
              <w:rPr>
                <w:rStyle w:val="Hypertextovprepojenie"/>
                <w:noProof/>
              </w:rPr>
              <w:t>3.4.2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s predlohou</w:t>
            </w:r>
            <w:r>
              <w:rPr>
                <w:noProof/>
                <w:webHidden/>
              </w:rPr>
              <w:tab/>
            </w:r>
            <w:r>
              <w:rPr>
                <w:noProof/>
                <w:webHidden/>
              </w:rPr>
              <w:fldChar w:fldCharType="begin"/>
            </w:r>
            <w:r>
              <w:rPr>
                <w:noProof/>
                <w:webHidden/>
              </w:rPr>
              <w:instrText xml:space="preserve"> PAGEREF _Toc232499366 \h </w:instrText>
            </w:r>
            <w:r>
              <w:rPr>
                <w:noProof/>
                <w:webHidden/>
              </w:rPr>
            </w:r>
            <w:r>
              <w:rPr>
                <w:noProof/>
                <w:webHidden/>
              </w:rPr>
              <w:fldChar w:fldCharType="separate"/>
            </w:r>
            <w:r>
              <w:rPr>
                <w:noProof/>
                <w:webHidden/>
              </w:rPr>
              <w:t>125</w:t>
            </w:r>
            <w:r>
              <w:rPr>
                <w:noProof/>
                <w:webHidden/>
              </w:rPr>
              <w:fldChar w:fldCharType="end"/>
            </w:r>
          </w:hyperlink>
        </w:p>
        <w:p w:rsidR="00290C82" w:rsidRDefault="00290C82" w14:paraId="6FACA56D" w14:textId="58464B3E">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7">
            <w:r w:rsidRPr="00D35512">
              <w:rPr>
                <w:rStyle w:val="Hypertextovprepojenie"/>
                <w:noProof/>
              </w:rPr>
              <w:t>3.4.2.1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_Toc232499367 \h </w:instrText>
            </w:r>
            <w:r>
              <w:rPr>
                <w:noProof/>
                <w:webHidden/>
              </w:rPr>
            </w:r>
            <w:r>
              <w:rPr>
                <w:noProof/>
                <w:webHidden/>
              </w:rPr>
              <w:fldChar w:fldCharType="separate"/>
            </w:r>
            <w:r>
              <w:rPr>
                <w:noProof/>
                <w:webHidden/>
              </w:rPr>
              <w:t>127</w:t>
            </w:r>
            <w:r>
              <w:rPr>
                <w:noProof/>
                <w:webHidden/>
              </w:rPr>
              <w:fldChar w:fldCharType="end"/>
            </w:r>
          </w:hyperlink>
        </w:p>
        <w:p w:rsidR="00290C82" w:rsidRDefault="00290C82" w14:paraId="4D534646" w14:textId="645000FE">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8">
            <w:r w:rsidRPr="00D35512">
              <w:rPr>
                <w:rStyle w:val="Hypertextovprepojenie"/>
                <w:noProof/>
              </w:rPr>
              <w:t>3.4.2.2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_Toc232499368 \h </w:instrText>
            </w:r>
            <w:r>
              <w:rPr>
                <w:noProof/>
                <w:webHidden/>
              </w:rPr>
            </w:r>
            <w:r>
              <w:rPr>
                <w:noProof/>
                <w:webHidden/>
              </w:rPr>
              <w:fldChar w:fldCharType="separate"/>
            </w:r>
            <w:r>
              <w:rPr>
                <w:noProof/>
                <w:webHidden/>
              </w:rPr>
              <w:t>128</w:t>
            </w:r>
            <w:r>
              <w:rPr>
                <w:noProof/>
                <w:webHidden/>
              </w:rPr>
              <w:fldChar w:fldCharType="end"/>
            </w:r>
          </w:hyperlink>
        </w:p>
        <w:p w:rsidR="00290C82" w:rsidRDefault="00290C82" w14:paraId="0EBBD90E" w14:textId="5E8F270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69">
            <w:r w:rsidRPr="00D35512">
              <w:rPr>
                <w:rStyle w:val="Hypertextovprepojenie"/>
                <w:noProof/>
              </w:rPr>
              <w:t>3.4.2.3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_Toc232499369 \h </w:instrText>
            </w:r>
            <w:r>
              <w:rPr>
                <w:noProof/>
                <w:webHidden/>
              </w:rPr>
            </w:r>
            <w:r>
              <w:rPr>
                <w:noProof/>
                <w:webHidden/>
              </w:rPr>
              <w:fldChar w:fldCharType="separate"/>
            </w:r>
            <w:r>
              <w:rPr>
                <w:noProof/>
                <w:webHidden/>
              </w:rPr>
              <w:t>129</w:t>
            </w:r>
            <w:r>
              <w:rPr>
                <w:noProof/>
                <w:webHidden/>
              </w:rPr>
              <w:fldChar w:fldCharType="end"/>
            </w:r>
          </w:hyperlink>
        </w:p>
        <w:p w:rsidR="00290C82" w:rsidRDefault="00290C82" w14:paraId="57829798" w14:textId="103BBE06">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0">
            <w:r w:rsidRPr="00D35512">
              <w:rPr>
                <w:rStyle w:val="Hypertextovprepojenie"/>
                <w:noProof/>
              </w:rPr>
              <w:t>3.4.2.4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_Toc232499370 \h </w:instrText>
            </w:r>
            <w:r>
              <w:rPr>
                <w:noProof/>
                <w:webHidden/>
              </w:rPr>
            </w:r>
            <w:r>
              <w:rPr>
                <w:noProof/>
                <w:webHidden/>
              </w:rPr>
              <w:fldChar w:fldCharType="separate"/>
            </w:r>
            <w:r>
              <w:rPr>
                <w:noProof/>
                <w:webHidden/>
              </w:rPr>
              <w:t>130</w:t>
            </w:r>
            <w:r>
              <w:rPr>
                <w:noProof/>
                <w:webHidden/>
              </w:rPr>
              <w:fldChar w:fldCharType="end"/>
            </w:r>
          </w:hyperlink>
        </w:p>
        <w:p w:rsidR="00290C82" w:rsidRDefault="00290C82" w14:paraId="47FE942F" w14:textId="0E85128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1">
            <w:r w:rsidRPr="00D35512">
              <w:rPr>
                <w:rStyle w:val="Hypertextovprepojenie"/>
                <w:noProof/>
              </w:rPr>
              <w:t>3.4.2.5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_Toc232499371 \h </w:instrText>
            </w:r>
            <w:r>
              <w:rPr>
                <w:noProof/>
                <w:webHidden/>
              </w:rPr>
            </w:r>
            <w:r>
              <w:rPr>
                <w:noProof/>
                <w:webHidden/>
              </w:rPr>
              <w:fldChar w:fldCharType="separate"/>
            </w:r>
            <w:r>
              <w:rPr>
                <w:noProof/>
                <w:webHidden/>
              </w:rPr>
              <w:t>132</w:t>
            </w:r>
            <w:r>
              <w:rPr>
                <w:noProof/>
                <w:webHidden/>
              </w:rPr>
              <w:fldChar w:fldCharType="end"/>
            </w:r>
          </w:hyperlink>
        </w:p>
        <w:p w:rsidR="00290C82" w:rsidRDefault="00290C82" w14:paraId="0C87B37B" w14:textId="606BDF8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2">
            <w:r w:rsidRPr="00D35512">
              <w:rPr>
                <w:rStyle w:val="Hypertextovprepojenie"/>
                <w:noProof/>
              </w:rPr>
              <w:t>3.4.2.6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 a aktualizácia vymeraní</w:t>
            </w:r>
            <w:r>
              <w:rPr>
                <w:noProof/>
                <w:webHidden/>
              </w:rPr>
              <w:tab/>
            </w:r>
            <w:r>
              <w:rPr>
                <w:noProof/>
                <w:webHidden/>
              </w:rPr>
              <w:fldChar w:fldCharType="begin"/>
            </w:r>
            <w:r>
              <w:rPr>
                <w:noProof/>
                <w:webHidden/>
              </w:rPr>
              <w:instrText xml:space="preserve"> PAGEREF _Toc232499372 \h </w:instrText>
            </w:r>
            <w:r>
              <w:rPr>
                <w:noProof/>
                <w:webHidden/>
              </w:rPr>
            </w:r>
            <w:r>
              <w:rPr>
                <w:noProof/>
                <w:webHidden/>
              </w:rPr>
              <w:fldChar w:fldCharType="separate"/>
            </w:r>
            <w:r>
              <w:rPr>
                <w:noProof/>
                <w:webHidden/>
              </w:rPr>
              <w:t>133</w:t>
            </w:r>
            <w:r>
              <w:rPr>
                <w:noProof/>
                <w:webHidden/>
              </w:rPr>
              <w:fldChar w:fldCharType="end"/>
            </w:r>
          </w:hyperlink>
        </w:p>
        <w:p w:rsidR="00290C82" w:rsidRDefault="00290C82" w14:paraId="4CFD3872" w14:textId="104229B4">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3">
            <w:r w:rsidRPr="00D35512">
              <w:rPr>
                <w:rStyle w:val="Hypertextovprepojenie"/>
                <w:noProof/>
              </w:rPr>
              <w:t>3.5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Súbor miestností – architektonický objekt</w:t>
            </w:r>
            <w:r>
              <w:rPr>
                <w:noProof/>
                <w:webHidden/>
              </w:rPr>
              <w:tab/>
            </w:r>
            <w:r>
              <w:rPr>
                <w:noProof/>
                <w:webHidden/>
              </w:rPr>
              <w:fldChar w:fldCharType="begin"/>
            </w:r>
            <w:r>
              <w:rPr>
                <w:noProof/>
                <w:webHidden/>
              </w:rPr>
              <w:instrText xml:space="preserve"> PAGEREF _Toc232499373 \h </w:instrText>
            </w:r>
            <w:r>
              <w:rPr>
                <w:noProof/>
                <w:webHidden/>
              </w:rPr>
            </w:r>
            <w:r>
              <w:rPr>
                <w:noProof/>
                <w:webHidden/>
              </w:rPr>
              <w:fldChar w:fldCharType="separate"/>
            </w:r>
            <w:r>
              <w:rPr>
                <w:noProof/>
                <w:webHidden/>
              </w:rPr>
              <w:t>133</w:t>
            </w:r>
            <w:r>
              <w:rPr>
                <w:noProof/>
                <w:webHidden/>
              </w:rPr>
              <w:fldChar w:fldCharType="end"/>
            </w:r>
          </w:hyperlink>
        </w:p>
        <w:p w:rsidR="00290C82" w:rsidRDefault="00290C82" w14:paraId="296B4130" w14:textId="0E654E3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4">
            <w:r w:rsidRPr="00D35512">
              <w:rPr>
                <w:rStyle w:val="Hypertextovprepojenie"/>
                <w:noProof/>
              </w:rPr>
              <w:t>3.5.1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_Toc232499374 \h </w:instrText>
            </w:r>
            <w:r>
              <w:rPr>
                <w:noProof/>
                <w:webHidden/>
              </w:rPr>
            </w:r>
            <w:r>
              <w:rPr>
                <w:noProof/>
                <w:webHidden/>
              </w:rPr>
              <w:fldChar w:fldCharType="separate"/>
            </w:r>
            <w:r>
              <w:rPr>
                <w:noProof/>
                <w:webHidden/>
              </w:rPr>
              <w:t>135</w:t>
            </w:r>
            <w:r>
              <w:rPr>
                <w:noProof/>
                <w:webHidden/>
              </w:rPr>
              <w:fldChar w:fldCharType="end"/>
            </w:r>
          </w:hyperlink>
        </w:p>
        <w:p w:rsidR="00290C82" w:rsidRDefault="00290C82" w14:paraId="12B084C3" w14:textId="2F7333E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5">
            <w:r w:rsidRPr="00D35512">
              <w:rPr>
                <w:rStyle w:val="Hypertextovprepojenie"/>
                <w:noProof/>
              </w:rPr>
              <w:t>3.5.2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_Toc232499375 \h </w:instrText>
            </w:r>
            <w:r>
              <w:rPr>
                <w:noProof/>
                <w:webHidden/>
              </w:rPr>
            </w:r>
            <w:r>
              <w:rPr>
                <w:noProof/>
                <w:webHidden/>
              </w:rPr>
              <w:fldChar w:fldCharType="separate"/>
            </w:r>
            <w:r>
              <w:rPr>
                <w:noProof/>
                <w:webHidden/>
              </w:rPr>
              <w:t>136</w:t>
            </w:r>
            <w:r>
              <w:rPr>
                <w:noProof/>
                <w:webHidden/>
              </w:rPr>
              <w:fldChar w:fldCharType="end"/>
            </w:r>
          </w:hyperlink>
        </w:p>
        <w:p w:rsidR="00290C82" w:rsidRDefault="00290C82" w14:paraId="18E1FAC5" w14:textId="6426136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6">
            <w:r w:rsidRPr="00D35512">
              <w:rPr>
                <w:rStyle w:val="Hypertextovprepojenie"/>
                <w:noProof/>
              </w:rPr>
              <w:t>3.5.3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_Toc232499376 \h </w:instrText>
            </w:r>
            <w:r>
              <w:rPr>
                <w:noProof/>
                <w:webHidden/>
              </w:rPr>
            </w:r>
            <w:r>
              <w:rPr>
                <w:noProof/>
                <w:webHidden/>
              </w:rPr>
              <w:fldChar w:fldCharType="separate"/>
            </w:r>
            <w:r>
              <w:rPr>
                <w:noProof/>
                <w:webHidden/>
              </w:rPr>
              <w:t>136</w:t>
            </w:r>
            <w:r>
              <w:rPr>
                <w:noProof/>
                <w:webHidden/>
              </w:rPr>
              <w:fldChar w:fldCharType="end"/>
            </w:r>
          </w:hyperlink>
        </w:p>
        <w:p w:rsidR="00290C82" w:rsidRDefault="00290C82" w14:paraId="305E0772" w14:textId="7B9EA8D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7">
            <w:r w:rsidRPr="00D35512">
              <w:rPr>
                <w:rStyle w:val="Hypertextovprepojenie"/>
                <w:noProof/>
              </w:rPr>
              <w:t>3.5.4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_Toc232499377 \h </w:instrText>
            </w:r>
            <w:r>
              <w:rPr>
                <w:noProof/>
                <w:webHidden/>
              </w:rPr>
            </w:r>
            <w:r>
              <w:rPr>
                <w:noProof/>
                <w:webHidden/>
              </w:rPr>
              <w:fldChar w:fldCharType="separate"/>
            </w:r>
            <w:r>
              <w:rPr>
                <w:noProof/>
                <w:webHidden/>
              </w:rPr>
              <w:t>137</w:t>
            </w:r>
            <w:r>
              <w:rPr>
                <w:noProof/>
                <w:webHidden/>
              </w:rPr>
              <w:fldChar w:fldCharType="end"/>
            </w:r>
          </w:hyperlink>
        </w:p>
        <w:p w:rsidR="00290C82" w:rsidRDefault="00290C82" w14:paraId="22507CE1" w14:textId="13B2E6A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8">
            <w:r w:rsidRPr="00D35512">
              <w:rPr>
                <w:rStyle w:val="Hypertextovprepojenie"/>
                <w:noProof/>
              </w:rPr>
              <w:t>3.5.5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_Toc232499378 \h </w:instrText>
            </w:r>
            <w:r>
              <w:rPr>
                <w:noProof/>
                <w:webHidden/>
              </w:rPr>
            </w:r>
            <w:r>
              <w:rPr>
                <w:noProof/>
                <w:webHidden/>
              </w:rPr>
              <w:fldChar w:fldCharType="separate"/>
            </w:r>
            <w:r>
              <w:rPr>
                <w:noProof/>
                <w:webHidden/>
              </w:rPr>
              <w:t>137</w:t>
            </w:r>
            <w:r>
              <w:rPr>
                <w:noProof/>
                <w:webHidden/>
              </w:rPr>
              <w:fldChar w:fldCharType="end"/>
            </w:r>
          </w:hyperlink>
        </w:p>
        <w:p w:rsidR="00290C82" w:rsidRDefault="00290C82" w14:paraId="04D37CC3" w14:textId="0D1EC37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79">
            <w:r w:rsidRPr="00D35512">
              <w:rPr>
                <w:rStyle w:val="Hypertextovprepojenie"/>
                <w:noProof/>
              </w:rPr>
              <w:t>3.5.6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_Toc232499379 \h </w:instrText>
            </w:r>
            <w:r>
              <w:rPr>
                <w:noProof/>
                <w:webHidden/>
              </w:rPr>
            </w:r>
            <w:r>
              <w:rPr>
                <w:noProof/>
                <w:webHidden/>
              </w:rPr>
              <w:fldChar w:fldCharType="separate"/>
            </w:r>
            <w:r>
              <w:rPr>
                <w:noProof/>
                <w:webHidden/>
              </w:rPr>
              <w:t>138</w:t>
            </w:r>
            <w:r>
              <w:rPr>
                <w:noProof/>
                <w:webHidden/>
              </w:rPr>
              <w:fldChar w:fldCharType="end"/>
            </w:r>
          </w:hyperlink>
        </w:p>
        <w:p w:rsidR="00290C82" w:rsidRDefault="00290C82" w14:paraId="40660115" w14:textId="27C2AE4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0">
            <w:r w:rsidRPr="00D35512">
              <w:rPr>
                <w:rStyle w:val="Hypertextovprepojenie"/>
                <w:noProof/>
              </w:rPr>
              <w:t>3.5.7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 a aktualizácia vymeraní</w:t>
            </w:r>
            <w:r>
              <w:rPr>
                <w:noProof/>
                <w:webHidden/>
              </w:rPr>
              <w:tab/>
            </w:r>
            <w:r>
              <w:rPr>
                <w:noProof/>
                <w:webHidden/>
              </w:rPr>
              <w:fldChar w:fldCharType="begin"/>
            </w:r>
            <w:r>
              <w:rPr>
                <w:noProof/>
                <w:webHidden/>
              </w:rPr>
              <w:instrText xml:space="preserve"> PAGEREF _Toc232499380 \h </w:instrText>
            </w:r>
            <w:r>
              <w:rPr>
                <w:noProof/>
                <w:webHidden/>
              </w:rPr>
            </w:r>
            <w:r>
              <w:rPr>
                <w:noProof/>
                <w:webHidden/>
              </w:rPr>
              <w:fldChar w:fldCharType="separate"/>
            </w:r>
            <w:r>
              <w:rPr>
                <w:noProof/>
                <w:webHidden/>
              </w:rPr>
              <w:t>138</w:t>
            </w:r>
            <w:r>
              <w:rPr>
                <w:noProof/>
                <w:webHidden/>
              </w:rPr>
              <w:fldChar w:fldCharType="end"/>
            </w:r>
          </w:hyperlink>
        </w:p>
        <w:p w:rsidR="00290C82" w:rsidRDefault="00290C82" w14:paraId="24445DF8" w14:textId="45E50C34">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1">
            <w:r w:rsidRPr="00D35512">
              <w:rPr>
                <w:rStyle w:val="Hypertextovprepojenie"/>
                <w:noProof/>
              </w:rPr>
              <w:t>3.6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Miestnosť – architektonický objekt</w:t>
            </w:r>
            <w:r>
              <w:rPr>
                <w:noProof/>
                <w:webHidden/>
              </w:rPr>
              <w:tab/>
            </w:r>
            <w:r>
              <w:rPr>
                <w:noProof/>
                <w:webHidden/>
              </w:rPr>
              <w:fldChar w:fldCharType="begin"/>
            </w:r>
            <w:r>
              <w:rPr>
                <w:noProof/>
                <w:webHidden/>
              </w:rPr>
              <w:instrText xml:space="preserve"> PAGEREF _Toc232499381 \h </w:instrText>
            </w:r>
            <w:r>
              <w:rPr>
                <w:noProof/>
                <w:webHidden/>
              </w:rPr>
            </w:r>
            <w:r>
              <w:rPr>
                <w:noProof/>
                <w:webHidden/>
              </w:rPr>
              <w:fldChar w:fldCharType="separate"/>
            </w:r>
            <w:r>
              <w:rPr>
                <w:noProof/>
                <w:webHidden/>
              </w:rPr>
              <w:t>138</w:t>
            </w:r>
            <w:r>
              <w:rPr>
                <w:noProof/>
                <w:webHidden/>
              </w:rPr>
              <w:fldChar w:fldCharType="end"/>
            </w:r>
          </w:hyperlink>
        </w:p>
        <w:p w:rsidR="00290C82" w:rsidRDefault="00290C82" w14:paraId="6DD5B6AD" w14:textId="7359391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2">
            <w:r w:rsidRPr="00D35512">
              <w:rPr>
                <w:rStyle w:val="Hypertextovprepojenie"/>
                <w:noProof/>
              </w:rPr>
              <w:t>3.6.1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bez predlohy</w:t>
            </w:r>
            <w:r>
              <w:rPr>
                <w:noProof/>
                <w:webHidden/>
              </w:rPr>
              <w:tab/>
            </w:r>
            <w:r>
              <w:rPr>
                <w:noProof/>
                <w:webHidden/>
              </w:rPr>
              <w:fldChar w:fldCharType="begin"/>
            </w:r>
            <w:r>
              <w:rPr>
                <w:noProof/>
                <w:webHidden/>
              </w:rPr>
              <w:instrText xml:space="preserve"> PAGEREF _Toc232499382 \h </w:instrText>
            </w:r>
            <w:r>
              <w:rPr>
                <w:noProof/>
                <w:webHidden/>
              </w:rPr>
            </w:r>
            <w:r>
              <w:rPr>
                <w:noProof/>
                <w:webHidden/>
              </w:rPr>
              <w:fldChar w:fldCharType="separate"/>
            </w:r>
            <w:r>
              <w:rPr>
                <w:noProof/>
                <w:webHidden/>
              </w:rPr>
              <w:t>143</w:t>
            </w:r>
            <w:r>
              <w:rPr>
                <w:noProof/>
                <w:webHidden/>
              </w:rPr>
              <w:fldChar w:fldCharType="end"/>
            </w:r>
          </w:hyperlink>
        </w:p>
        <w:p w:rsidR="00290C82" w:rsidRDefault="00290C82" w14:paraId="3ACE04E8" w14:textId="4A9A06EC">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3">
            <w:r w:rsidRPr="00D35512">
              <w:rPr>
                <w:rStyle w:val="Hypertextovprepojenie"/>
                <w:noProof/>
              </w:rPr>
              <w:t>3.6.1.1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_Toc232499383 \h </w:instrText>
            </w:r>
            <w:r>
              <w:rPr>
                <w:noProof/>
                <w:webHidden/>
              </w:rPr>
            </w:r>
            <w:r>
              <w:rPr>
                <w:noProof/>
                <w:webHidden/>
              </w:rPr>
              <w:fldChar w:fldCharType="separate"/>
            </w:r>
            <w:r>
              <w:rPr>
                <w:noProof/>
                <w:webHidden/>
              </w:rPr>
              <w:t>144</w:t>
            </w:r>
            <w:r>
              <w:rPr>
                <w:noProof/>
                <w:webHidden/>
              </w:rPr>
              <w:fldChar w:fldCharType="end"/>
            </w:r>
          </w:hyperlink>
        </w:p>
        <w:p w:rsidR="00290C82" w:rsidRDefault="00290C82" w14:paraId="0C9F0E14" w14:textId="66CEAE57">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4">
            <w:r w:rsidRPr="00D35512">
              <w:rPr>
                <w:rStyle w:val="Hypertextovprepojenie"/>
                <w:noProof/>
              </w:rPr>
              <w:t>3.6.1.2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_Toc232499384 \h </w:instrText>
            </w:r>
            <w:r>
              <w:rPr>
                <w:noProof/>
                <w:webHidden/>
              </w:rPr>
            </w:r>
            <w:r>
              <w:rPr>
                <w:noProof/>
                <w:webHidden/>
              </w:rPr>
              <w:fldChar w:fldCharType="separate"/>
            </w:r>
            <w:r>
              <w:rPr>
                <w:noProof/>
                <w:webHidden/>
              </w:rPr>
              <w:t>145</w:t>
            </w:r>
            <w:r>
              <w:rPr>
                <w:noProof/>
                <w:webHidden/>
              </w:rPr>
              <w:fldChar w:fldCharType="end"/>
            </w:r>
          </w:hyperlink>
        </w:p>
        <w:p w:rsidR="00290C82" w:rsidRDefault="00290C82" w14:paraId="4CEBC7EB" w14:textId="6F04B8C7">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5">
            <w:r w:rsidRPr="00D35512">
              <w:rPr>
                <w:rStyle w:val="Hypertextovprepojenie"/>
                <w:noProof/>
              </w:rPr>
              <w:t>3.6.1.3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_Toc232499385 \h </w:instrText>
            </w:r>
            <w:r>
              <w:rPr>
                <w:noProof/>
                <w:webHidden/>
              </w:rPr>
            </w:r>
            <w:r>
              <w:rPr>
                <w:noProof/>
                <w:webHidden/>
              </w:rPr>
              <w:fldChar w:fldCharType="separate"/>
            </w:r>
            <w:r>
              <w:rPr>
                <w:noProof/>
                <w:webHidden/>
              </w:rPr>
              <w:t>146</w:t>
            </w:r>
            <w:r>
              <w:rPr>
                <w:noProof/>
                <w:webHidden/>
              </w:rPr>
              <w:fldChar w:fldCharType="end"/>
            </w:r>
          </w:hyperlink>
        </w:p>
        <w:p w:rsidR="00290C82" w:rsidRDefault="00290C82" w14:paraId="0C61541F" w14:textId="4175525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6">
            <w:r w:rsidRPr="00D35512">
              <w:rPr>
                <w:rStyle w:val="Hypertextovprepojenie"/>
                <w:noProof/>
              </w:rPr>
              <w:t>3.6.1.4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_Toc232499386 \h </w:instrText>
            </w:r>
            <w:r>
              <w:rPr>
                <w:noProof/>
                <w:webHidden/>
              </w:rPr>
            </w:r>
            <w:r>
              <w:rPr>
                <w:noProof/>
                <w:webHidden/>
              </w:rPr>
              <w:fldChar w:fldCharType="separate"/>
            </w:r>
            <w:r>
              <w:rPr>
                <w:noProof/>
                <w:webHidden/>
              </w:rPr>
              <w:t>147</w:t>
            </w:r>
            <w:r>
              <w:rPr>
                <w:noProof/>
                <w:webHidden/>
              </w:rPr>
              <w:fldChar w:fldCharType="end"/>
            </w:r>
          </w:hyperlink>
        </w:p>
        <w:p w:rsidR="00290C82" w:rsidRDefault="00290C82" w14:paraId="0CE4E342" w14:textId="700068C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7">
            <w:r w:rsidRPr="00D35512">
              <w:rPr>
                <w:rStyle w:val="Hypertextovprepojenie"/>
                <w:noProof/>
              </w:rPr>
              <w:t>3.6.1.5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Atribúty vybavenia</w:t>
            </w:r>
            <w:r>
              <w:rPr>
                <w:noProof/>
                <w:webHidden/>
              </w:rPr>
              <w:tab/>
            </w:r>
            <w:r>
              <w:rPr>
                <w:noProof/>
                <w:webHidden/>
              </w:rPr>
              <w:fldChar w:fldCharType="begin"/>
            </w:r>
            <w:r>
              <w:rPr>
                <w:noProof/>
                <w:webHidden/>
              </w:rPr>
              <w:instrText xml:space="preserve"> PAGEREF _Toc232499387 \h </w:instrText>
            </w:r>
            <w:r>
              <w:rPr>
                <w:noProof/>
                <w:webHidden/>
              </w:rPr>
            </w:r>
            <w:r>
              <w:rPr>
                <w:noProof/>
                <w:webHidden/>
              </w:rPr>
              <w:fldChar w:fldCharType="separate"/>
            </w:r>
            <w:r>
              <w:rPr>
                <w:noProof/>
                <w:webHidden/>
              </w:rPr>
              <w:t>150</w:t>
            </w:r>
            <w:r>
              <w:rPr>
                <w:noProof/>
                <w:webHidden/>
              </w:rPr>
              <w:fldChar w:fldCharType="end"/>
            </w:r>
          </w:hyperlink>
        </w:p>
        <w:p w:rsidR="00290C82" w:rsidRDefault="00290C82" w14:paraId="43EF2515" w14:textId="2D04888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8">
            <w:r w:rsidRPr="00D35512">
              <w:rPr>
                <w:rStyle w:val="Hypertextovprepojenie"/>
                <w:noProof/>
              </w:rPr>
              <w:t>3.6.1.6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_Toc232499388 \h </w:instrText>
            </w:r>
            <w:r>
              <w:rPr>
                <w:noProof/>
                <w:webHidden/>
              </w:rPr>
            </w:r>
            <w:r>
              <w:rPr>
                <w:noProof/>
                <w:webHidden/>
              </w:rPr>
              <w:fldChar w:fldCharType="separate"/>
            </w:r>
            <w:r>
              <w:rPr>
                <w:noProof/>
                <w:webHidden/>
              </w:rPr>
              <w:t>152</w:t>
            </w:r>
            <w:r>
              <w:rPr>
                <w:noProof/>
                <w:webHidden/>
              </w:rPr>
              <w:fldChar w:fldCharType="end"/>
            </w:r>
          </w:hyperlink>
        </w:p>
        <w:p w:rsidR="00290C82" w:rsidRDefault="00290C82" w14:paraId="486E62C2" w14:textId="63B1FF6F">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89">
            <w:r w:rsidRPr="00D35512">
              <w:rPr>
                <w:rStyle w:val="Hypertextovprepojenie"/>
                <w:noProof/>
              </w:rPr>
              <w:t>3.6.1.7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_Toc232499389 \h </w:instrText>
            </w:r>
            <w:r>
              <w:rPr>
                <w:noProof/>
                <w:webHidden/>
              </w:rPr>
            </w:r>
            <w:r>
              <w:rPr>
                <w:noProof/>
                <w:webHidden/>
              </w:rPr>
              <w:fldChar w:fldCharType="separate"/>
            </w:r>
            <w:r>
              <w:rPr>
                <w:noProof/>
                <w:webHidden/>
              </w:rPr>
              <w:t>153</w:t>
            </w:r>
            <w:r>
              <w:rPr>
                <w:noProof/>
                <w:webHidden/>
              </w:rPr>
              <w:fldChar w:fldCharType="end"/>
            </w:r>
          </w:hyperlink>
        </w:p>
        <w:p w:rsidR="00290C82" w:rsidRDefault="00290C82" w14:paraId="4DCF74EF" w14:textId="497F9A09">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0">
            <w:r w:rsidRPr="00D35512">
              <w:rPr>
                <w:rStyle w:val="Hypertextovprepojenie"/>
                <w:noProof/>
              </w:rPr>
              <w:t>3.6.1.8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 a aktualizácia vymeraní</w:t>
            </w:r>
            <w:r>
              <w:rPr>
                <w:noProof/>
                <w:webHidden/>
              </w:rPr>
              <w:tab/>
            </w:r>
            <w:r>
              <w:rPr>
                <w:noProof/>
                <w:webHidden/>
              </w:rPr>
              <w:fldChar w:fldCharType="begin"/>
            </w:r>
            <w:r>
              <w:rPr>
                <w:noProof/>
                <w:webHidden/>
              </w:rPr>
              <w:instrText xml:space="preserve"> PAGEREF _Toc232499390 \h </w:instrText>
            </w:r>
            <w:r>
              <w:rPr>
                <w:noProof/>
                <w:webHidden/>
              </w:rPr>
            </w:r>
            <w:r>
              <w:rPr>
                <w:noProof/>
                <w:webHidden/>
              </w:rPr>
              <w:fldChar w:fldCharType="separate"/>
            </w:r>
            <w:r>
              <w:rPr>
                <w:noProof/>
                <w:webHidden/>
              </w:rPr>
              <w:t>153</w:t>
            </w:r>
            <w:r>
              <w:rPr>
                <w:noProof/>
                <w:webHidden/>
              </w:rPr>
              <w:fldChar w:fldCharType="end"/>
            </w:r>
          </w:hyperlink>
        </w:p>
        <w:p w:rsidR="00290C82" w:rsidRDefault="00290C82" w14:paraId="2AC5C11A" w14:textId="5DA172D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1">
            <w:r w:rsidRPr="00D35512">
              <w:rPr>
                <w:rStyle w:val="Hypertextovprepojenie"/>
                <w:noProof/>
              </w:rPr>
              <w:t>3.6.2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s predlohou</w:t>
            </w:r>
            <w:r>
              <w:rPr>
                <w:noProof/>
                <w:webHidden/>
              </w:rPr>
              <w:tab/>
            </w:r>
            <w:r>
              <w:rPr>
                <w:noProof/>
                <w:webHidden/>
              </w:rPr>
              <w:fldChar w:fldCharType="begin"/>
            </w:r>
            <w:r>
              <w:rPr>
                <w:noProof/>
                <w:webHidden/>
              </w:rPr>
              <w:instrText xml:space="preserve"> PAGEREF _Toc232499391 \h </w:instrText>
            </w:r>
            <w:r>
              <w:rPr>
                <w:noProof/>
                <w:webHidden/>
              </w:rPr>
            </w:r>
            <w:r>
              <w:rPr>
                <w:noProof/>
                <w:webHidden/>
              </w:rPr>
              <w:fldChar w:fldCharType="separate"/>
            </w:r>
            <w:r>
              <w:rPr>
                <w:noProof/>
                <w:webHidden/>
              </w:rPr>
              <w:t>154</w:t>
            </w:r>
            <w:r>
              <w:rPr>
                <w:noProof/>
                <w:webHidden/>
              </w:rPr>
              <w:fldChar w:fldCharType="end"/>
            </w:r>
          </w:hyperlink>
        </w:p>
        <w:p w:rsidR="00290C82" w:rsidRDefault="00290C82" w14:paraId="7F8DD8D6" w14:textId="60FF3A79">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2">
            <w:r w:rsidRPr="00D35512">
              <w:rPr>
                <w:rStyle w:val="Hypertextovprepojenie"/>
                <w:noProof/>
              </w:rPr>
              <w:t>3.6.2.1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_Toc232499392 \h </w:instrText>
            </w:r>
            <w:r>
              <w:rPr>
                <w:noProof/>
                <w:webHidden/>
              </w:rPr>
            </w:r>
            <w:r>
              <w:rPr>
                <w:noProof/>
                <w:webHidden/>
              </w:rPr>
              <w:fldChar w:fldCharType="separate"/>
            </w:r>
            <w:r>
              <w:rPr>
                <w:noProof/>
                <w:webHidden/>
              </w:rPr>
              <w:t>156</w:t>
            </w:r>
            <w:r>
              <w:rPr>
                <w:noProof/>
                <w:webHidden/>
              </w:rPr>
              <w:fldChar w:fldCharType="end"/>
            </w:r>
          </w:hyperlink>
        </w:p>
        <w:p w:rsidR="00290C82" w:rsidRDefault="00290C82" w14:paraId="7FC47423" w14:textId="6DB69C5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3">
            <w:r w:rsidRPr="00D35512">
              <w:rPr>
                <w:rStyle w:val="Hypertextovprepojenie"/>
                <w:noProof/>
              </w:rPr>
              <w:t>3.6.2.2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_Toc232499393 \h </w:instrText>
            </w:r>
            <w:r>
              <w:rPr>
                <w:noProof/>
                <w:webHidden/>
              </w:rPr>
            </w:r>
            <w:r>
              <w:rPr>
                <w:noProof/>
                <w:webHidden/>
              </w:rPr>
              <w:fldChar w:fldCharType="separate"/>
            </w:r>
            <w:r>
              <w:rPr>
                <w:noProof/>
                <w:webHidden/>
              </w:rPr>
              <w:t>158</w:t>
            </w:r>
            <w:r>
              <w:rPr>
                <w:noProof/>
                <w:webHidden/>
              </w:rPr>
              <w:fldChar w:fldCharType="end"/>
            </w:r>
          </w:hyperlink>
        </w:p>
        <w:p w:rsidR="00290C82" w:rsidRDefault="00290C82" w14:paraId="2EA86039" w14:textId="082A837C">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4">
            <w:r w:rsidRPr="00D35512">
              <w:rPr>
                <w:rStyle w:val="Hypertextovprepojenie"/>
                <w:noProof/>
              </w:rPr>
              <w:t>3.6.2.3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_Toc232499394 \h </w:instrText>
            </w:r>
            <w:r>
              <w:rPr>
                <w:noProof/>
                <w:webHidden/>
              </w:rPr>
            </w:r>
            <w:r>
              <w:rPr>
                <w:noProof/>
                <w:webHidden/>
              </w:rPr>
              <w:fldChar w:fldCharType="separate"/>
            </w:r>
            <w:r>
              <w:rPr>
                <w:noProof/>
                <w:webHidden/>
              </w:rPr>
              <w:t>159</w:t>
            </w:r>
            <w:r>
              <w:rPr>
                <w:noProof/>
                <w:webHidden/>
              </w:rPr>
              <w:fldChar w:fldCharType="end"/>
            </w:r>
          </w:hyperlink>
        </w:p>
        <w:p w:rsidR="00290C82" w:rsidRDefault="00290C82" w14:paraId="0C8027C7" w14:textId="20ED2462">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5">
            <w:r w:rsidRPr="00D35512">
              <w:rPr>
                <w:rStyle w:val="Hypertextovprepojenie"/>
                <w:noProof/>
              </w:rPr>
              <w:t>3.6.2.4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_Toc232499395 \h </w:instrText>
            </w:r>
            <w:r>
              <w:rPr>
                <w:noProof/>
                <w:webHidden/>
              </w:rPr>
            </w:r>
            <w:r>
              <w:rPr>
                <w:noProof/>
                <w:webHidden/>
              </w:rPr>
              <w:fldChar w:fldCharType="separate"/>
            </w:r>
            <w:r>
              <w:rPr>
                <w:noProof/>
                <w:webHidden/>
              </w:rPr>
              <w:t>160</w:t>
            </w:r>
            <w:r>
              <w:rPr>
                <w:noProof/>
                <w:webHidden/>
              </w:rPr>
              <w:fldChar w:fldCharType="end"/>
            </w:r>
          </w:hyperlink>
        </w:p>
        <w:p w:rsidR="00290C82" w:rsidRDefault="00290C82" w14:paraId="2B82B232" w14:textId="5100CED7">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6">
            <w:r w:rsidRPr="00D35512">
              <w:rPr>
                <w:rStyle w:val="Hypertextovprepojenie"/>
                <w:noProof/>
              </w:rPr>
              <w:t>3.6.2.5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 a aktualizácia vymeraní</w:t>
            </w:r>
            <w:r>
              <w:rPr>
                <w:noProof/>
                <w:webHidden/>
              </w:rPr>
              <w:tab/>
            </w:r>
            <w:r>
              <w:rPr>
                <w:noProof/>
                <w:webHidden/>
              </w:rPr>
              <w:fldChar w:fldCharType="begin"/>
            </w:r>
            <w:r>
              <w:rPr>
                <w:noProof/>
                <w:webHidden/>
              </w:rPr>
              <w:instrText xml:space="preserve"> PAGEREF _Toc232499396 \h </w:instrText>
            </w:r>
            <w:r>
              <w:rPr>
                <w:noProof/>
                <w:webHidden/>
              </w:rPr>
            </w:r>
            <w:r>
              <w:rPr>
                <w:noProof/>
                <w:webHidden/>
              </w:rPr>
              <w:fldChar w:fldCharType="separate"/>
            </w:r>
            <w:r>
              <w:rPr>
                <w:noProof/>
                <w:webHidden/>
              </w:rPr>
              <w:t>160</w:t>
            </w:r>
            <w:r>
              <w:rPr>
                <w:noProof/>
                <w:webHidden/>
              </w:rPr>
              <w:fldChar w:fldCharType="end"/>
            </w:r>
          </w:hyperlink>
        </w:p>
        <w:p w:rsidR="00290C82" w:rsidRDefault="00290C82" w14:paraId="4FFAE4C8" w14:textId="0DC2AC9E">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7">
            <w:r w:rsidRPr="00D35512">
              <w:rPr>
                <w:rStyle w:val="Hypertextovprepojenie"/>
                <w:noProof/>
              </w:rPr>
              <w:t>3.7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Časť priestoru – architektonický objekt</w:t>
            </w:r>
            <w:r>
              <w:rPr>
                <w:noProof/>
                <w:webHidden/>
              </w:rPr>
              <w:tab/>
            </w:r>
            <w:r>
              <w:rPr>
                <w:noProof/>
                <w:webHidden/>
              </w:rPr>
              <w:fldChar w:fldCharType="begin"/>
            </w:r>
            <w:r>
              <w:rPr>
                <w:noProof/>
                <w:webHidden/>
              </w:rPr>
              <w:instrText xml:space="preserve"> PAGEREF _Toc232499397 \h </w:instrText>
            </w:r>
            <w:r>
              <w:rPr>
                <w:noProof/>
                <w:webHidden/>
              </w:rPr>
            </w:r>
            <w:r>
              <w:rPr>
                <w:noProof/>
                <w:webHidden/>
              </w:rPr>
              <w:fldChar w:fldCharType="separate"/>
            </w:r>
            <w:r>
              <w:rPr>
                <w:noProof/>
                <w:webHidden/>
              </w:rPr>
              <w:t>161</w:t>
            </w:r>
            <w:r>
              <w:rPr>
                <w:noProof/>
                <w:webHidden/>
              </w:rPr>
              <w:fldChar w:fldCharType="end"/>
            </w:r>
          </w:hyperlink>
        </w:p>
        <w:p w:rsidR="00290C82" w:rsidRDefault="00290C82" w14:paraId="6727A478" w14:textId="385AB07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8">
            <w:r w:rsidRPr="00D35512">
              <w:rPr>
                <w:rStyle w:val="Hypertextovprepojenie"/>
                <w:noProof/>
              </w:rPr>
              <w:t>3.7.1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_Toc232499398 \h </w:instrText>
            </w:r>
            <w:r>
              <w:rPr>
                <w:noProof/>
                <w:webHidden/>
              </w:rPr>
            </w:r>
            <w:r>
              <w:rPr>
                <w:noProof/>
                <w:webHidden/>
              </w:rPr>
              <w:fldChar w:fldCharType="separate"/>
            </w:r>
            <w:r>
              <w:rPr>
                <w:noProof/>
                <w:webHidden/>
              </w:rPr>
              <w:t>163</w:t>
            </w:r>
            <w:r>
              <w:rPr>
                <w:noProof/>
                <w:webHidden/>
              </w:rPr>
              <w:fldChar w:fldCharType="end"/>
            </w:r>
          </w:hyperlink>
        </w:p>
        <w:p w:rsidR="00290C82" w:rsidRDefault="00290C82" w14:paraId="76DD8B4C" w14:textId="0D0D282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399">
            <w:r w:rsidRPr="00D35512">
              <w:rPr>
                <w:rStyle w:val="Hypertextovprepojenie"/>
                <w:noProof/>
              </w:rPr>
              <w:t>3.7.2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CEM</w:t>
            </w:r>
            <w:r>
              <w:rPr>
                <w:noProof/>
                <w:webHidden/>
              </w:rPr>
              <w:tab/>
            </w:r>
            <w:r>
              <w:rPr>
                <w:noProof/>
                <w:webHidden/>
              </w:rPr>
              <w:fldChar w:fldCharType="begin"/>
            </w:r>
            <w:r>
              <w:rPr>
                <w:noProof/>
                <w:webHidden/>
              </w:rPr>
              <w:instrText xml:space="preserve"> PAGEREF _Toc232499399 \h </w:instrText>
            </w:r>
            <w:r>
              <w:rPr>
                <w:noProof/>
                <w:webHidden/>
              </w:rPr>
            </w:r>
            <w:r>
              <w:rPr>
                <w:noProof/>
                <w:webHidden/>
              </w:rPr>
              <w:fldChar w:fldCharType="separate"/>
            </w:r>
            <w:r>
              <w:rPr>
                <w:noProof/>
                <w:webHidden/>
              </w:rPr>
              <w:t>164</w:t>
            </w:r>
            <w:r>
              <w:rPr>
                <w:noProof/>
                <w:webHidden/>
              </w:rPr>
              <w:fldChar w:fldCharType="end"/>
            </w:r>
          </w:hyperlink>
        </w:p>
        <w:p w:rsidR="00290C82" w:rsidRDefault="00290C82" w14:paraId="2C35DE8B" w14:textId="659B7B6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00">
            <w:r w:rsidRPr="00D35512">
              <w:rPr>
                <w:rStyle w:val="Hypertextovprepojenie"/>
                <w:rFonts w:eastAsia="Times New Roman"/>
                <w:noProof/>
              </w:rPr>
              <w:t>3.7.3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_Toc232499400 \h </w:instrText>
            </w:r>
            <w:r>
              <w:rPr>
                <w:noProof/>
                <w:webHidden/>
              </w:rPr>
            </w:r>
            <w:r>
              <w:rPr>
                <w:noProof/>
                <w:webHidden/>
              </w:rPr>
              <w:fldChar w:fldCharType="separate"/>
            </w:r>
            <w:r>
              <w:rPr>
                <w:noProof/>
                <w:webHidden/>
              </w:rPr>
              <w:t>164</w:t>
            </w:r>
            <w:r>
              <w:rPr>
                <w:noProof/>
                <w:webHidden/>
              </w:rPr>
              <w:fldChar w:fldCharType="end"/>
            </w:r>
          </w:hyperlink>
        </w:p>
        <w:p w:rsidR="00290C82" w:rsidRDefault="00290C82" w14:paraId="29A73EC2" w14:textId="1154847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01">
            <w:r w:rsidRPr="00D35512">
              <w:rPr>
                <w:rStyle w:val="Hypertextovprepojenie"/>
                <w:noProof/>
              </w:rPr>
              <w:t>3.7.4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_Toc232499401 \h </w:instrText>
            </w:r>
            <w:r>
              <w:rPr>
                <w:noProof/>
                <w:webHidden/>
              </w:rPr>
            </w:r>
            <w:r>
              <w:rPr>
                <w:noProof/>
                <w:webHidden/>
              </w:rPr>
              <w:fldChar w:fldCharType="separate"/>
            </w:r>
            <w:r>
              <w:rPr>
                <w:noProof/>
                <w:webHidden/>
              </w:rPr>
              <w:t>165</w:t>
            </w:r>
            <w:r>
              <w:rPr>
                <w:noProof/>
                <w:webHidden/>
              </w:rPr>
              <w:fldChar w:fldCharType="end"/>
            </w:r>
          </w:hyperlink>
        </w:p>
        <w:p w:rsidR="00290C82" w:rsidRDefault="00290C82" w14:paraId="101F5E2A" w14:textId="0D41827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02">
            <w:r w:rsidRPr="00D35512">
              <w:rPr>
                <w:rStyle w:val="Hypertextovprepojenie"/>
                <w:noProof/>
              </w:rPr>
              <w:t>3.7.5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Atribúty</w:t>
            </w:r>
            <w:r>
              <w:rPr>
                <w:noProof/>
                <w:webHidden/>
              </w:rPr>
              <w:tab/>
            </w:r>
            <w:r>
              <w:rPr>
                <w:noProof/>
                <w:webHidden/>
              </w:rPr>
              <w:fldChar w:fldCharType="begin"/>
            </w:r>
            <w:r>
              <w:rPr>
                <w:noProof/>
                <w:webHidden/>
              </w:rPr>
              <w:instrText xml:space="preserve"> PAGEREF _Toc232499402 \h </w:instrText>
            </w:r>
            <w:r>
              <w:rPr>
                <w:noProof/>
                <w:webHidden/>
              </w:rPr>
            </w:r>
            <w:r>
              <w:rPr>
                <w:noProof/>
                <w:webHidden/>
              </w:rPr>
              <w:fldChar w:fldCharType="separate"/>
            </w:r>
            <w:r>
              <w:rPr>
                <w:noProof/>
                <w:webHidden/>
              </w:rPr>
              <w:t>167</w:t>
            </w:r>
            <w:r>
              <w:rPr>
                <w:noProof/>
                <w:webHidden/>
              </w:rPr>
              <w:fldChar w:fldCharType="end"/>
            </w:r>
          </w:hyperlink>
        </w:p>
        <w:p w:rsidR="00290C82" w:rsidRDefault="00290C82" w14:paraId="1E6C21E3" w14:textId="588F5A4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03">
            <w:r w:rsidRPr="00D35512">
              <w:rPr>
                <w:rStyle w:val="Hypertextovprepojenie"/>
                <w:noProof/>
              </w:rPr>
              <w:t>3.7.6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_Toc232499403 \h </w:instrText>
            </w:r>
            <w:r>
              <w:rPr>
                <w:noProof/>
                <w:webHidden/>
              </w:rPr>
            </w:r>
            <w:r>
              <w:rPr>
                <w:noProof/>
                <w:webHidden/>
              </w:rPr>
              <w:fldChar w:fldCharType="separate"/>
            </w:r>
            <w:r>
              <w:rPr>
                <w:noProof/>
                <w:webHidden/>
              </w:rPr>
              <w:t>169</w:t>
            </w:r>
            <w:r>
              <w:rPr>
                <w:noProof/>
                <w:webHidden/>
              </w:rPr>
              <w:fldChar w:fldCharType="end"/>
            </w:r>
          </w:hyperlink>
        </w:p>
        <w:p w:rsidR="00290C82" w:rsidRDefault="00290C82" w14:paraId="355CD6E2" w14:textId="05211D6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04">
            <w:r w:rsidRPr="00D35512">
              <w:rPr>
                <w:rStyle w:val="Hypertextovprepojenie"/>
                <w:noProof/>
              </w:rPr>
              <w:t>3.7.7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_Toc232499404 \h </w:instrText>
            </w:r>
            <w:r>
              <w:rPr>
                <w:noProof/>
                <w:webHidden/>
              </w:rPr>
            </w:r>
            <w:r>
              <w:rPr>
                <w:noProof/>
                <w:webHidden/>
              </w:rPr>
              <w:fldChar w:fldCharType="separate"/>
            </w:r>
            <w:r>
              <w:rPr>
                <w:noProof/>
                <w:webHidden/>
              </w:rPr>
              <w:t>170</w:t>
            </w:r>
            <w:r>
              <w:rPr>
                <w:noProof/>
                <w:webHidden/>
              </w:rPr>
              <w:fldChar w:fldCharType="end"/>
            </w:r>
          </w:hyperlink>
        </w:p>
        <w:p w:rsidR="00290C82" w:rsidRDefault="00290C82" w14:paraId="45AC78A3" w14:textId="1FB91CF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05">
            <w:r w:rsidRPr="00D35512">
              <w:rPr>
                <w:rStyle w:val="Hypertextovprepojenie"/>
                <w:noProof/>
              </w:rPr>
              <w:t>3.7.8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_Toc232499405 \h </w:instrText>
            </w:r>
            <w:r>
              <w:rPr>
                <w:noProof/>
                <w:webHidden/>
              </w:rPr>
            </w:r>
            <w:r>
              <w:rPr>
                <w:noProof/>
                <w:webHidden/>
              </w:rPr>
              <w:fldChar w:fldCharType="separate"/>
            </w:r>
            <w:r>
              <w:rPr>
                <w:noProof/>
                <w:webHidden/>
              </w:rPr>
              <w:t>170</w:t>
            </w:r>
            <w:r>
              <w:rPr>
                <w:noProof/>
                <w:webHidden/>
              </w:rPr>
              <w:fldChar w:fldCharType="end"/>
            </w:r>
          </w:hyperlink>
        </w:p>
        <w:p w:rsidR="00290C82" w:rsidRDefault="00290C82" w14:paraId="049CEB92" w14:textId="66569ED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06">
            <w:r w:rsidRPr="00D35512">
              <w:rPr>
                <w:rStyle w:val="Hypertextovprepojenie"/>
                <w:noProof/>
              </w:rPr>
              <w:t>3.7.9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 a aktualizácia vymeraní</w:t>
            </w:r>
            <w:r>
              <w:rPr>
                <w:noProof/>
                <w:webHidden/>
              </w:rPr>
              <w:tab/>
            </w:r>
            <w:r>
              <w:rPr>
                <w:noProof/>
                <w:webHidden/>
              </w:rPr>
              <w:fldChar w:fldCharType="begin"/>
            </w:r>
            <w:r>
              <w:rPr>
                <w:noProof/>
                <w:webHidden/>
              </w:rPr>
              <w:instrText xml:space="preserve"> PAGEREF _Toc232499406 \h </w:instrText>
            </w:r>
            <w:r>
              <w:rPr>
                <w:noProof/>
                <w:webHidden/>
              </w:rPr>
            </w:r>
            <w:r>
              <w:rPr>
                <w:noProof/>
                <w:webHidden/>
              </w:rPr>
              <w:fldChar w:fldCharType="separate"/>
            </w:r>
            <w:r>
              <w:rPr>
                <w:noProof/>
                <w:webHidden/>
              </w:rPr>
              <w:t>171</w:t>
            </w:r>
            <w:r>
              <w:rPr>
                <w:noProof/>
                <w:webHidden/>
              </w:rPr>
              <w:fldChar w:fldCharType="end"/>
            </w:r>
          </w:hyperlink>
        </w:p>
        <w:p w:rsidR="00290C82" w:rsidRDefault="00290C82" w14:paraId="1305F82A" w14:textId="6554CB1F">
          <w:pPr>
            <w:pStyle w:val="Obsah1"/>
            <w:rPr>
              <w:rFonts w:asciiTheme="minorHAnsi" w:hAnsiTheme="minorHAnsi" w:eastAsiaTheme="minorEastAsia" w:cstheme="minorBidi"/>
              <w:kern w:val="2"/>
              <w:sz w:val="24"/>
              <w:szCs w:val="24"/>
              <w:lang w:eastAsia="sk-SK"/>
              <w14:ligatures w14:val="standardContextual"/>
            </w:rPr>
          </w:pPr>
          <w:hyperlink w:history="1" w:anchor="_Toc232499407">
            <w:r w:rsidRPr="00D35512">
              <w:rPr>
                <w:rStyle w:val="Hypertextovprepojenie"/>
              </w:rPr>
              <w:t>4</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Spracovanie objektov prenájmu</w:t>
            </w:r>
            <w:r>
              <w:rPr>
                <w:webHidden/>
              </w:rPr>
              <w:tab/>
            </w:r>
            <w:r>
              <w:rPr>
                <w:webHidden/>
              </w:rPr>
              <w:fldChar w:fldCharType="begin"/>
            </w:r>
            <w:r>
              <w:rPr>
                <w:webHidden/>
              </w:rPr>
              <w:instrText xml:space="preserve"> PAGEREF _Toc232499407 \h </w:instrText>
            </w:r>
            <w:r>
              <w:rPr>
                <w:webHidden/>
              </w:rPr>
            </w:r>
            <w:r>
              <w:rPr>
                <w:webHidden/>
              </w:rPr>
              <w:fldChar w:fldCharType="separate"/>
            </w:r>
            <w:r>
              <w:rPr>
                <w:webHidden/>
              </w:rPr>
              <w:t>172</w:t>
            </w:r>
            <w:r>
              <w:rPr>
                <w:webHidden/>
              </w:rPr>
              <w:fldChar w:fldCharType="end"/>
            </w:r>
          </w:hyperlink>
        </w:p>
        <w:p w:rsidR="00290C82" w:rsidRDefault="00290C82" w14:paraId="670E189B" w14:textId="2875F495">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08">
            <w:r w:rsidRPr="00D35512">
              <w:rPr>
                <w:rStyle w:val="Hypertextovprepojenie"/>
                <w:noProof/>
              </w:rPr>
              <w:t>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Nájomný objekt</w:t>
            </w:r>
            <w:r>
              <w:rPr>
                <w:noProof/>
                <w:webHidden/>
              </w:rPr>
              <w:tab/>
            </w:r>
            <w:r>
              <w:rPr>
                <w:noProof/>
                <w:webHidden/>
              </w:rPr>
              <w:fldChar w:fldCharType="begin"/>
            </w:r>
            <w:r>
              <w:rPr>
                <w:noProof/>
                <w:webHidden/>
              </w:rPr>
              <w:instrText xml:space="preserve"> PAGEREF _Toc232499408 \h </w:instrText>
            </w:r>
            <w:r>
              <w:rPr>
                <w:noProof/>
                <w:webHidden/>
              </w:rPr>
            </w:r>
            <w:r>
              <w:rPr>
                <w:noProof/>
                <w:webHidden/>
              </w:rPr>
              <w:fldChar w:fldCharType="separate"/>
            </w:r>
            <w:r>
              <w:rPr>
                <w:noProof/>
                <w:webHidden/>
              </w:rPr>
              <w:t>174</w:t>
            </w:r>
            <w:r>
              <w:rPr>
                <w:noProof/>
                <w:webHidden/>
              </w:rPr>
              <w:fldChar w:fldCharType="end"/>
            </w:r>
          </w:hyperlink>
        </w:p>
        <w:p w:rsidR="00290C82" w:rsidRDefault="00290C82" w14:paraId="22D2D8BD" w14:textId="14D27AF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09">
            <w:r w:rsidRPr="00D35512">
              <w:rPr>
                <w:rStyle w:val="Hypertextovprepojenie"/>
                <w:noProof/>
              </w:rPr>
              <w:t>4.1.1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_Toc232499409 \h </w:instrText>
            </w:r>
            <w:r>
              <w:rPr>
                <w:noProof/>
                <w:webHidden/>
              </w:rPr>
            </w:r>
            <w:r>
              <w:rPr>
                <w:noProof/>
                <w:webHidden/>
              </w:rPr>
              <w:fldChar w:fldCharType="separate"/>
            </w:r>
            <w:r>
              <w:rPr>
                <w:noProof/>
                <w:webHidden/>
              </w:rPr>
              <w:t>177</w:t>
            </w:r>
            <w:r>
              <w:rPr>
                <w:noProof/>
                <w:webHidden/>
              </w:rPr>
              <w:fldChar w:fldCharType="end"/>
            </w:r>
          </w:hyperlink>
        </w:p>
        <w:p w:rsidR="00290C82" w:rsidRDefault="00290C82" w14:paraId="0DD189C1" w14:textId="4E5DD92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0">
            <w:r w:rsidRPr="00D35512">
              <w:rPr>
                <w:rStyle w:val="Hypertextovprepojenie"/>
                <w:noProof/>
              </w:rPr>
              <w:t>4.1.2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dáta</w:t>
            </w:r>
            <w:r>
              <w:rPr>
                <w:noProof/>
                <w:webHidden/>
              </w:rPr>
              <w:tab/>
            </w:r>
            <w:r>
              <w:rPr>
                <w:noProof/>
                <w:webHidden/>
              </w:rPr>
              <w:fldChar w:fldCharType="begin"/>
            </w:r>
            <w:r>
              <w:rPr>
                <w:noProof/>
                <w:webHidden/>
              </w:rPr>
              <w:instrText xml:space="preserve"> PAGEREF _Toc232499410 \h </w:instrText>
            </w:r>
            <w:r>
              <w:rPr>
                <w:noProof/>
                <w:webHidden/>
              </w:rPr>
            </w:r>
            <w:r>
              <w:rPr>
                <w:noProof/>
                <w:webHidden/>
              </w:rPr>
              <w:fldChar w:fldCharType="separate"/>
            </w:r>
            <w:r>
              <w:rPr>
                <w:noProof/>
                <w:webHidden/>
              </w:rPr>
              <w:t>179</w:t>
            </w:r>
            <w:r>
              <w:rPr>
                <w:noProof/>
                <w:webHidden/>
              </w:rPr>
              <w:fldChar w:fldCharType="end"/>
            </w:r>
          </w:hyperlink>
        </w:p>
        <w:p w:rsidR="00290C82" w:rsidRDefault="00290C82" w14:paraId="3A9E6258" w14:textId="1A09DB8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1">
            <w:r w:rsidRPr="00D35512">
              <w:rPr>
                <w:rStyle w:val="Hypertextovprepojenie"/>
                <w:noProof/>
              </w:rPr>
              <w:t>4.1.2.1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Druh využitia: 3 – Byt, 4 – Byt so samostatným LV</w:t>
            </w:r>
            <w:r>
              <w:rPr>
                <w:noProof/>
                <w:webHidden/>
              </w:rPr>
              <w:tab/>
            </w:r>
            <w:r>
              <w:rPr>
                <w:noProof/>
                <w:webHidden/>
              </w:rPr>
              <w:fldChar w:fldCharType="begin"/>
            </w:r>
            <w:r>
              <w:rPr>
                <w:noProof/>
                <w:webHidden/>
              </w:rPr>
              <w:instrText xml:space="preserve"> PAGEREF _Toc232499411 \h </w:instrText>
            </w:r>
            <w:r>
              <w:rPr>
                <w:noProof/>
                <w:webHidden/>
              </w:rPr>
            </w:r>
            <w:r>
              <w:rPr>
                <w:noProof/>
                <w:webHidden/>
              </w:rPr>
              <w:fldChar w:fldCharType="separate"/>
            </w:r>
            <w:r>
              <w:rPr>
                <w:noProof/>
                <w:webHidden/>
              </w:rPr>
              <w:t>179</w:t>
            </w:r>
            <w:r>
              <w:rPr>
                <w:noProof/>
                <w:webHidden/>
              </w:rPr>
              <w:fldChar w:fldCharType="end"/>
            </w:r>
          </w:hyperlink>
        </w:p>
        <w:p w:rsidR="00290C82" w:rsidRDefault="00290C82" w14:paraId="692F8A68" w14:textId="589FF08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2">
            <w:r w:rsidRPr="00D35512">
              <w:rPr>
                <w:rStyle w:val="Hypertextovprepojenie"/>
                <w:noProof/>
              </w:rPr>
              <w:t>4.1.2.2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Druh využitia: 6 – Pozemok</w:t>
            </w:r>
            <w:r>
              <w:rPr>
                <w:noProof/>
                <w:webHidden/>
              </w:rPr>
              <w:tab/>
            </w:r>
            <w:r>
              <w:rPr>
                <w:noProof/>
                <w:webHidden/>
              </w:rPr>
              <w:fldChar w:fldCharType="begin"/>
            </w:r>
            <w:r>
              <w:rPr>
                <w:noProof/>
                <w:webHidden/>
              </w:rPr>
              <w:instrText xml:space="preserve"> PAGEREF _Toc232499412 \h </w:instrText>
            </w:r>
            <w:r>
              <w:rPr>
                <w:noProof/>
                <w:webHidden/>
              </w:rPr>
            </w:r>
            <w:r>
              <w:rPr>
                <w:noProof/>
                <w:webHidden/>
              </w:rPr>
              <w:fldChar w:fldCharType="separate"/>
            </w:r>
            <w:r>
              <w:rPr>
                <w:noProof/>
                <w:webHidden/>
              </w:rPr>
              <w:t>180</w:t>
            </w:r>
            <w:r>
              <w:rPr>
                <w:noProof/>
                <w:webHidden/>
              </w:rPr>
              <w:fldChar w:fldCharType="end"/>
            </w:r>
          </w:hyperlink>
        </w:p>
        <w:p w:rsidR="00290C82" w:rsidRDefault="00290C82" w14:paraId="5FDD99B6" w14:textId="78FB03B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3">
            <w:r w:rsidRPr="00D35512">
              <w:rPr>
                <w:rStyle w:val="Hypertextovprepojenie"/>
                <w:noProof/>
              </w:rPr>
              <w:t>4.1.3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Obsadenie</w:t>
            </w:r>
            <w:r>
              <w:rPr>
                <w:noProof/>
                <w:webHidden/>
              </w:rPr>
              <w:tab/>
            </w:r>
            <w:r>
              <w:rPr>
                <w:noProof/>
                <w:webHidden/>
              </w:rPr>
              <w:fldChar w:fldCharType="begin"/>
            </w:r>
            <w:r>
              <w:rPr>
                <w:noProof/>
                <w:webHidden/>
              </w:rPr>
              <w:instrText xml:space="preserve"> PAGEREF _Toc232499413 \h </w:instrText>
            </w:r>
            <w:r>
              <w:rPr>
                <w:noProof/>
                <w:webHidden/>
              </w:rPr>
            </w:r>
            <w:r>
              <w:rPr>
                <w:noProof/>
                <w:webHidden/>
              </w:rPr>
              <w:fldChar w:fldCharType="separate"/>
            </w:r>
            <w:r>
              <w:rPr>
                <w:noProof/>
                <w:webHidden/>
              </w:rPr>
              <w:t>180</w:t>
            </w:r>
            <w:r>
              <w:rPr>
                <w:noProof/>
                <w:webHidden/>
              </w:rPr>
              <w:fldChar w:fldCharType="end"/>
            </w:r>
          </w:hyperlink>
        </w:p>
        <w:p w:rsidR="00290C82" w:rsidRDefault="00290C82" w14:paraId="535EC477" w14:textId="18AB762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4">
            <w:r w:rsidRPr="00D35512">
              <w:rPr>
                <w:rStyle w:val="Hypertextovprepojenie"/>
                <w:noProof/>
              </w:rPr>
              <w:t>4.1.4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_Toc232499414 \h </w:instrText>
            </w:r>
            <w:r>
              <w:rPr>
                <w:noProof/>
                <w:webHidden/>
              </w:rPr>
            </w:r>
            <w:r>
              <w:rPr>
                <w:noProof/>
                <w:webHidden/>
              </w:rPr>
              <w:fldChar w:fldCharType="separate"/>
            </w:r>
            <w:r>
              <w:rPr>
                <w:noProof/>
                <w:webHidden/>
              </w:rPr>
              <w:t>180</w:t>
            </w:r>
            <w:r>
              <w:rPr>
                <w:noProof/>
                <w:webHidden/>
              </w:rPr>
              <w:fldChar w:fldCharType="end"/>
            </w:r>
          </w:hyperlink>
        </w:p>
        <w:p w:rsidR="00290C82" w:rsidRDefault="00290C82" w14:paraId="75A3F1E7" w14:textId="52DA022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5">
            <w:r w:rsidRPr="00D35512">
              <w:rPr>
                <w:rStyle w:val="Hypertextovprepojenie"/>
                <w:noProof/>
              </w:rPr>
              <w:t>4.1.5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Vybavenie</w:t>
            </w:r>
            <w:r>
              <w:rPr>
                <w:noProof/>
                <w:webHidden/>
              </w:rPr>
              <w:tab/>
            </w:r>
            <w:r>
              <w:rPr>
                <w:noProof/>
                <w:webHidden/>
              </w:rPr>
              <w:fldChar w:fldCharType="begin"/>
            </w:r>
            <w:r>
              <w:rPr>
                <w:noProof/>
                <w:webHidden/>
              </w:rPr>
              <w:instrText xml:space="preserve"> PAGEREF _Toc232499415 \h </w:instrText>
            </w:r>
            <w:r>
              <w:rPr>
                <w:noProof/>
                <w:webHidden/>
              </w:rPr>
            </w:r>
            <w:r>
              <w:rPr>
                <w:noProof/>
                <w:webHidden/>
              </w:rPr>
              <w:fldChar w:fldCharType="separate"/>
            </w:r>
            <w:r>
              <w:rPr>
                <w:noProof/>
                <w:webHidden/>
              </w:rPr>
              <w:t>183</w:t>
            </w:r>
            <w:r>
              <w:rPr>
                <w:noProof/>
                <w:webHidden/>
              </w:rPr>
              <w:fldChar w:fldCharType="end"/>
            </w:r>
          </w:hyperlink>
        </w:p>
        <w:p w:rsidR="00290C82" w:rsidRDefault="00290C82" w14:paraId="2D84219B" w14:textId="4188748C">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6">
            <w:r w:rsidRPr="00D35512">
              <w:rPr>
                <w:rStyle w:val="Hypertextovprepojenie"/>
                <w:noProof/>
              </w:rPr>
              <w:t>4.1.6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Účtovné parametre</w:t>
            </w:r>
            <w:r>
              <w:rPr>
                <w:noProof/>
                <w:webHidden/>
              </w:rPr>
              <w:tab/>
            </w:r>
            <w:r>
              <w:rPr>
                <w:noProof/>
                <w:webHidden/>
              </w:rPr>
              <w:fldChar w:fldCharType="begin"/>
            </w:r>
            <w:r>
              <w:rPr>
                <w:noProof/>
                <w:webHidden/>
              </w:rPr>
              <w:instrText xml:space="preserve"> PAGEREF _Toc232499416 \h </w:instrText>
            </w:r>
            <w:r>
              <w:rPr>
                <w:noProof/>
                <w:webHidden/>
              </w:rPr>
            </w:r>
            <w:r>
              <w:rPr>
                <w:noProof/>
                <w:webHidden/>
              </w:rPr>
              <w:fldChar w:fldCharType="separate"/>
            </w:r>
            <w:r>
              <w:rPr>
                <w:noProof/>
                <w:webHidden/>
              </w:rPr>
              <w:t>186</w:t>
            </w:r>
            <w:r>
              <w:rPr>
                <w:noProof/>
                <w:webHidden/>
              </w:rPr>
              <w:fldChar w:fldCharType="end"/>
            </w:r>
          </w:hyperlink>
        </w:p>
        <w:p w:rsidR="00290C82" w:rsidRDefault="00290C82" w14:paraId="410A065C" w14:textId="3894298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7">
            <w:r w:rsidRPr="00D35512">
              <w:rPr>
                <w:rStyle w:val="Hypertextovprepojenie"/>
                <w:noProof/>
              </w:rPr>
              <w:t>4.1.7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Podmienky</w:t>
            </w:r>
            <w:r>
              <w:rPr>
                <w:noProof/>
                <w:webHidden/>
              </w:rPr>
              <w:tab/>
            </w:r>
            <w:r>
              <w:rPr>
                <w:noProof/>
                <w:webHidden/>
              </w:rPr>
              <w:fldChar w:fldCharType="begin"/>
            </w:r>
            <w:r>
              <w:rPr>
                <w:noProof/>
                <w:webHidden/>
              </w:rPr>
              <w:instrText xml:space="preserve"> PAGEREF _Toc232499417 \h </w:instrText>
            </w:r>
            <w:r>
              <w:rPr>
                <w:noProof/>
                <w:webHidden/>
              </w:rPr>
            </w:r>
            <w:r>
              <w:rPr>
                <w:noProof/>
                <w:webHidden/>
              </w:rPr>
              <w:fldChar w:fldCharType="separate"/>
            </w:r>
            <w:r>
              <w:rPr>
                <w:noProof/>
                <w:webHidden/>
              </w:rPr>
              <w:t>187</w:t>
            </w:r>
            <w:r>
              <w:rPr>
                <w:noProof/>
                <w:webHidden/>
              </w:rPr>
              <w:fldChar w:fldCharType="end"/>
            </w:r>
          </w:hyperlink>
        </w:p>
        <w:p w:rsidR="00290C82" w:rsidRDefault="00290C82" w14:paraId="38A2C31A" w14:textId="201AEB06">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8">
            <w:r w:rsidRPr="00D35512">
              <w:rPr>
                <w:rStyle w:val="Hypertextovprepojenie"/>
                <w:noProof/>
              </w:rPr>
              <w:t>4.1.8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Úprava</w:t>
            </w:r>
            <w:r>
              <w:rPr>
                <w:noProof/>
                <w:webHidden/>
              </w:rPr>
              <w:tab/>
            </w:r>
            <w:r>
              <w:rPr>
                <w:noProof/>
                <w:webHidden/>
              </w:rPr>
              <w:fldChar w:fldCharType="begin"/>
            </w:r>
            <w:r>
              <w:rPr>
                <w:noProof/>
                <w:webHidden/>
              </w:rPr>
              <w:instrText xml:space="preserve"> PAGEREF _Toc232499418 \h </w:instrText>
            </w:r>
            <w:r>
              <w:rPr>
                <w:noProof/>
                <w:webHidden/>
              </w:rPr>
            </w:r>
            <w:r>
              <w:rPr>
                <w:noProof/>
                <w:webHidden/>
              </w:rPr>
              <w:fldChar w:fldCharType="separate"/>
            </w:r>
            <w:r>
              <w:rPr>
                <w:noProof/>
                <w:webHidden/>
              </w:rPr>
              <w:t>189</w:t>
            </w:r>
            <w:r>
              <w:rPr>
                <w:noProof/>
                <w:webHidden/>
              </w:rPr>
              <w:fldChar w:fldCharType="end"/>
            </w:r>
          </w:hyperlink>
        </w:p>
        <w:p w:rsidR="00290C82" w:rsidRDefault="00290C82" w14:paraId="57238174" w14:textId="6192C6FB">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19">
            <w:r w:rsidRPr="00D35512">
              <w:rPr>
                <w:rStyle w:val="Hypertextovprepojenie"/>
                <w:noProof/>
              </w:rPr>
              <w:t>4.1.8.1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Spracovanie výpočtu regulovanej ceny nájmu pre byty</w:t>
            </w:r>
            <w:r>
              <w:rPr>
                <w:noProof/>
                <w:webHidden/>
              </w:rPr>
              <w:tab/>
            </w:r>
            <w:r>
              <w:rPr>
                <w:noProof/>
                <w:webHidden/>
              </w:rPr>
              <w:fldChar w:fldCharType="begin"/>
            </w:r>
            <w:r>
              <w:rPr>
                <w:noProof/>
                <w:webHidden/>
              </w:rPr>
              <w:instrText xml:space="preserve"> PAGEREF _Toc232499419 \h </w:instrText>
            </w:r>
            <w:r>
              <w:rPr>
                <w:noProof/>
                <w:webHidden/>
              </w:rPr>
            </w:r>
            <w:r>
              <w:rPr>
                <w:noProof/>
                <w:webHidden/>
              </w:rPr>
              <w:fldChar w:fldCharType="separate"/>
            </w:r>
            <w:r>
              <w:rPr>
                <w:noProof/>
                <w:webHidden/>
              </w:rPr>
              <w:t>191</w:t>
            </w:r>
            <w:r>
              <w:rPr>
                <w:noProof/>
                <w:webHidden/>
              </w:rPr>
              <w:fldChar w:fldCharType="end"/>
            </w:r>
          </w:hyperlink>
        </w:p>
        <w:p w:rsidR="00290C82" w:rsidRDefault="00290C82" w14:paraId="082A2426" w14:textId="2E7AF1B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0">
            <w:r w:rsidRPr="00D35512">
              <w:rPr>
                <w:rStyle w:val="Hypertextovprepojenie"/>
                <w:noProof/>
              </w:rPr>
              <w:t>4.1.9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_Toc232499420 \h </w:instrText>
            </w:r>
            <w:r>
              <w:rPr>
                <w:noProof/>
                <w:webHidden/>
              </w:rPr>
            </w:r>
            <w:r>
              <w:rPr>
                <w:noProof/>
                <w:webHidden/>
              </w:rPr>
              <w:fldChar w:fldCharType="separate"/>
            </w:r>
            <w:r>
              <w:rPr>
                <w:noProof/>
                <w:webHidden/>
              </w:rPr>
              <w:t>195</w:t>
            </w:r>
            <w:r>
              <w:rPr>
                <w:noProof/>
                <w:webHidden/>
              </w:rPr>
              <w:fldChar w:fldCharType="end"/>
            </w:r>
          </w:hyperlink>
        </w:p>
        <w:p w:rsidR="00290C82" w:rsidRDefault="00290C82" w14:paraId="53B97396" w14:textId="71F1F90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1">
            <w:r w:rsidRPr="00D35512">
              <w:rPr>
                <w:rStyle w:val="Hypertextovprepojenie"/>
                <w:noProof/>
              </w:rPr>
              <w:t>4.1.10</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Priradenia</w:t>
            </w:r>
            <w:r>
              <w:rPr>
                <w:noProof/>
                <w:webHidden/>
              </w:rPr>
              <w:tab/>
            </w:r>
            <w:r>
              <w:rPr>
                <w:noProof/>
                <w:webHidden/>
              </w:rPr>
              <w:fldChar w:fldCharType="begin"/>
            </w:r>
            <w:r>
              <w:rPr>
                <w:noProof/>
                <w:webHidden/>
              </w:rPr>
              <w:instrText xml:space="preserve"> PAGEREF _Toc232499421 \h </w:instrText>
            </w:r>
            <w:r>
              <w:rPr>
                <w:noProof/>
                <w:webHidden/>
              </w:rPr>
            </w:r>
            <w:r>
              <w:rPr>
                <w:noProof/>
                <w:webHidden/>
              </w:rPr>
              <w:fldChar w:fldCharType="separate"/>
            </w:r>
            <w:r>
              <w:rPr>
                <w:noProof/>
                <w:webHidden/>
              </w:rPr>
              <w:t>196</w:t>
            </w:r>
            <w:r>
              <w:rPr>
                <w:noProof/>
                <w:webHidden/>
              </w:rPr>
              <w:fldChar w:fldCharType="end"/>
            </w:r>
          </w:hyperlink>
        </w:p>
        <w:p w:rsidR="00290C82" w:rsidRDefault="00290C82" w14:paraId="0C941AA9" w14:textId="4C46ABF6">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2">
            <w:r w:rsidRPr="00D35512">
              <w:rPr>
                <w:rStyle w:val="Hypertextovprepojenie"/>
                <w:noProof/>
              </w:rPr>
              <w:t>4.1.11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Podiely plochy</w:t>
            </w:r>
            <w:r>
              <w:rPr>
                <w:noProof/>
                <w:webHidden/>
              </w:rPr>
              <w:tab/>
            </w:r>
            <w:r>
              <w:rPr>
                <w:noProof/>
                <w:webHidden/>
              </w:rPr>
              <w:fldChar w:fldCharType="begin"/>
            </w:r>
            <w:r>
              <w:rPr>
                <w:noProof/>
                <w:webHidden/>
              </w:rPr>
              <w:instrText xml:space="preserve"> PAGEREF _Toc232499422 \h </w:instrText>
            </w:r>
            <w:r>
              <w:rPr>
                <w:noProof/>
                <w:webHidden/>
              </w:rPr>
            </w:r>
            <w:r>
              <w:rPr>
                <w:noProof/>
                <w:webHidden/>
              </w:rPr>
              <w:fldChar w:fldCharType="separate"/>
            </w:r>
            <w:r>
              <w:rPr>
                <w:noProof/>
                <w:webHidden/>
              </w:rPr>
              <w:t>196</w:t>
            </w:r>
            <w:r>
              <w:rPr>
                <w:noProof/>
                <w:webHidden/>
              </w:rPr>
              <w:fldChar w:fldCharType="end"/>
            </w:r>
          </w:hyperlink>
        </w:p>
        <w:p w:rsidR="00290C82" w:rsidRDefault="00290C82" w14:paraId="28CF7EB7" w14:textId="03B2EDC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3">
            <w:r w:rsidRPr="00D35512">
              <w:rPr>
                <w:rStyle w:val="Hypertextovprepojenie"/>
                <w:noProof/>
              </w:rPr>
              <w:t>4.1.12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Architektúra</w:t>
            </w:r>
            <w:r>
              <w:rPr>
                <w:noProof/>
                <w:webHidden/>
              </w:rPr>
              <w:tab/>
            </w:r>
            <w:r>
              <w:rPr>
                <w:noProof/>
                <w:webHidden/>
              </w:rPr>
              <w:fldChar w:fldCharType="begin"/>
            </w:r>
            <w:r>
              <w:rPr>
                <w:noProof/>
                <w:webHidden/>
              </w:rPr>
              <w:instrText xml:space="preserve"> PAGEREF _Toc232499423 \h </w:instrText>
            </w:r>
            <w:r>
              <w:rPr>
                <w:noProof/>
                <w:webHidden/>
              </w:rPr>
            </w:r>
            <w:r>
              <w:rPr>
                <w:noProof/>
                <w:webHidden/>
              </w:rPr>
              <w:fldChar w:fldCharType="separate"/>
            </w:r>
            <w:r>
              <w:rPr>
                <w:noProof/>
                <w:webHidden/>
              </w:rPr>
              <w:t>197</w:t>
            </w:r>
            <w:r>
              <w:rPr>
                <w:noProof/>
                <w:webHidden/>
              </w:rPr>
              <w:fldChar w:fldCharType="end"/>
            </w:r>
          </w:hyperlink>
        </w:p>
        <w:p w:rsidR="00290C82" w:rsidRDefault="00290C82" w14:paraId="3B3D0A99" w14:textId="2E9330A5">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4">
            <w:r w:rsidRPr="00D35512">
              <w:rPr>
                <w:rStyle w:val="Hypertextovprepojenie"/>
                <w:noProof/>
              </w:rPr>
              <w:t>4.1.12.1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Kompletné priradenie</w:t>
            </w:r>
            <w:r>
              <w:rPr>
                <w:noProof/>
                <w:webHidden/>
              </w:rPr>
              <w:tab/>
            </w:r>
            <w:r>
              <w:rPr>
                <w:noProof/>
                <w:webHidden/>
              </w:rPr>
              <w:fldChar w:fldCharType="begin"/>
            </w:r>
            <w:r>
              <w:rPr>
                <w:noProof/>
                <w:webHidden/>
              </w:rPr>
              <w:instrText xml:space="preserve"> PAGEREF _Toc232499424 \h </w:instrText>
            </w:r>
            <w:r>
              <w:rPr>
                <w:noProof/>
                <w:webHidden/>
              </w:rPr>
            </w:r>
            <w:r>
              <w:rPr>
                <w:noProof/>
                <w:webHidden/>
              </w:rPr>
              <w:fldChar w:fldCharType="separate"/>
            </w:r>
            <w:r>
              <w:rPr>
                <w:noProof/>
                <w:webHidden/>
              </w:rPr>
              <w:t>197</w:t>
            </w:r>
            <w:r>
              <w:rPr>
                <w:noProof/>
                <w:webHidden/>
              </w:rPr>
              <w:fldChar w:fldCharType="end"/>
            </w:r>
          </w:hyperlink>
        </w:p>
        <w:p w:rsidR="00290C82" w:rsidRDefault="00290C82" w14:paraId="2FCC5A70" w14:textId="17E8F53B">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5">
            <w:r w:rsidRPr="00D35512">
              <w:rPr>
                <w:rStyle w:val="Hypertextovprepojenie"/>
                <w:noProof/>
              </w:rPr>
              <w:t>4.1.12.2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Čiastkové priradenie</w:t>
            </w:r>
            <w:r>
              <w:rPr>
                <w:noProof/>
                <w:webHidden/>
              </w:rPr>
              <w:tab/>
            </w:r>
            <w:r>
              <w:rPr>
                <w:noProof/>
                <w:webHidden/>
              </w:rPr>
              <w:fldChar w:fldCharType="begin"/>
            </w:r>
            <w:r>
              <w:rPr>
                <w:noProof/>
                <w:webHidden/>
              </w:rPr>
              <w:instrText xml:space="preserve"> PAGEREF _Toc232499425 \h </w:instrText>
            </w:r>
            <w:r>
              <w:rPr>
                <w:noProof/>
                <w:webHidden/>
              </w:rPr>
            </w:r>
            <w:r>
              <w:rPr>
                <w:noProof/>
                <w:webHidden/>
              </w:rPr>
              <w:fldChar w:fldCharType="separate"/>
            </w:r>
            <w:r>
              <w:rPr>
                <w:noProof/>
                <w:webHidden/>
              </w:rPr>
              <w:t>198</w:t>
            </w:r>
            <w:r>
              <w:rPr>
                <w:noProof/>
                <w:webHidden/>
              </w:rPr>
              <w:fldChar w:fldCharType="end"/>
            </w:r>
          </w:hyperlink>
        </w:p>
        <w:p w:rsidR="00290C82" w:rsidRDefault="00290C82" w14:paraId="4DB63FC5" w14:textId="33480FC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6">
            <w:r w:rsidRPr="00D35512">
              <w:rPr>
                <w:rStyle w:val="Hypertextovprepojenie"/>
                <w:noProof/>
              </w:rPr>
              <w:t>4.1.13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Čítač</w:t>
            </w:r>
            <w:r>
              <w:rPr>
                <w:noProof/>
                <w:webHidden/>
              </w:rPr>
              <w:tab/>
            </w:r>
            <w:r>
              <w:rPr>
                <w:noProof/>
                <w:webHidden/>
              </w:rPr>
              <w:fldChar w:fldCharType="begin"/>
            </w:r>
            <w:r>
              <w:rPr>
                <w:noProof/>
                <w:webHidden/>
              </w:rPr>
              <w:instrText xml:space="preserve"> PAGEREF _Toc232499426 \h </w:instrText>
            </w:r>
            <w:r>
              <w:rPr>
                <w:noProof/>
                <w:webHidden/>
              </w:rPr>
            </w:r>
            <w:r>
              <w:rPr>
                <w:noProof/>
                <w:webHidden/>
              </w:rPr>
              <w:fldChar w:fldCharType="separate"/>
            </w:r>
            <w:r>
              <w:rPr>
                <w:noProof/>
                <w:webHidden/>
              </w:rPr>
              <w:t>201</w:t>
            </w:r>
            <w:r>
              <w:rPr>
                <w:noProof/>
                <w:webHidden/>
              </w:rPr>
              <w:fldChar w:fldCharType="end"/>
            </w:r>
          </w:hyperlink>
        </w:p>
        <w:p w:rsidR="00290C82" w:rsidRDefault="00290C82" w14:paraId="63B95489" w14:textId="2174E133">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7">
            <w:r w:rsidRPr="00D35512">
              <w:rPr>
                <w:rStyle w:val="Hypertextovprepojenie"/>
                <w:noProof/>
              </w:rPr>
              <w:t>4.1.13.1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Zaznamenanie odpočtov – dokladov o meraní</w:t>
            </w:r>
            <w:r>
              <w:rPr>
                <w:noProof/>
                <w:webHidden/>
              </w:rPr>
              <w:tab/>
            </w:r>
            <w:r>
              <w:rPr>
                <w:noProof/>
                <w:webHidden/>
              </w:rPr>
              <w:fldChar w:fldCharType="begin"/>
            </w:r>
            <w:r>
              <w:rPr>
                <w:noProof/>
                <w:webHidden/>
              </w:rPr>
              <w:instrText xml:space="preserve"> PAGEREF _Toc232499427 \h </w:instrText>
            </w:r>
            <w:r>
              <w:rPr>
                <w:noProof/>
                <w:webHidden/>
              </w:rPr>
            </w:r>
            <w:r>
              <w:rPr>
                <w:noProof/>
                <w:webHidden/>
              </w:rPr>
              <w:fldChar w:fldCharType="separate"/>
            </w:r>
            <w:r>
              <w:rPr>
                <w:noProof/>
                <w:webHidden/>
              </w:rPr>
              <w:t>202</w:t>
            </w:r>
            <w:r>
              <w:rPr>
                <w:noProof/>
                <w:webHidden/>
              </w:rPr>
              <w:fldChar w:fldCharType="end"/>
            </w:r>
          </w:hyperlink>
        </w:p>
        <w:p w:rsidR="00290C82" w:rsidRDefault="00290C82" w14:paraId="57ED0228" w14:textId="670EBA41">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8">
            <w:r w:rsidRPr="00D35512">
              <w:rPr>
                <w:rStyle w:val="Hypertextovprepojenie"/>
                <w:noProof/>
              </w:rPr>
              <w:t>4.1.13.2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Storno dokladu o meraní</w:t>
            </w:r>
            <w:r>
              <w:rPr>
                <w:noProof/>
                <w:webHidden/>
              </w:rPr>
              <w:tab/>
            </w:r>
            <w:r>
              <w:rPr>
                <w:noProof/>
                <w:webHidden/>
              </w:rPr>
              <w:fldChar w:fldCharType="begin"/>
            </w:r>
            <w:r>
              <w:rPr>
                <w:noProof/>
                <w:webHidden/>
              </w:rPr>
              <w:instrText xml:space="preserve"> PAGEREF _Toc232499428 \h </w:instrText>
            </w:r>
            <w:r>
              <w:rPr>
                <w:noProof/>
                <w:webHidden/>
              </w:rPr>
            </w:r>
            <w:r>
              <w:rPr>
                <w:noProof/>
                <w:webHidden/>
              </w:rPr>
              <w:fldChar w:fldCharType="separate"/>
            </w:r>
            <w:r>
              <w:rPr>
                <w:noProof/>
                <w:webHidden/>
              </w:rPr>
              <w:t>204</w:t>
            </w:r>
            <w:r>
              <w:rPr>
                <w:noProof/>
                <w:webHidden/>
              </w:rPr>
              <w:fldChar w:fldCharType="end"/>
            </w:r>
          </w:hyperlink>
        </w:p>
        <w:p w:rsidR="00290C82" w:rsidRDefault="00290C82" w14:paraId="3A789212" w14:textId="5F0BFCE0">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29">
            <w:r w:rsidRPr="00D35512">
              <w:rPr>
                <w:rStyle w:val="Hypertextovprepojenie"/>
                <w:noProof/>
              </w:rPr>
              <w:t>4.1.13.3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Výmena čítača</w:t>
            </w:r>
            <w:r>
              <w:rPr>
                <w:noProof/>
                <w:webHidden/>
              </w:rPr>
              <w:tab/>
            </w:r>
            <w:r>
              <w:rPr>
                <w:noProof/>
                <w:webHidden/>
              </w:rPr>
              <w:fldChar w:fldCharType="begin"/>
            </w:r>
            <w:r>
              <w:rPr>
                <w:noProof/>
                <w:webHidden/>
              </w:rPr>
              <w:instrText xml:space="preserve"> PAGEREF _Toc232499429 \h </w:instrText>
            </w:r>
            <w:r>
              <w:rPr>
                <w:noProof/>
                <w:webHidden/>
              </w:rPr>
            </w:r>
            <w:r>
              <w:rPr>
                <w:noProof/>
                <w:webHidden/>
              </w:rPr>
              <w:fldChar w:fldCharType="separate"/>
            </w:r>
            <w:r>
              <w:rPr>
                <w:noProof/>
                <w:webHidden/>
              </w:rPr>
              <w:t>205</w:t>
            </w:r>
            <w:r>
              <w:rPr>
                <w:noProof/>
                <w:webHidden/>
              </w:rPr>
              <w:fldChar w:fldCharType="end"/>
            </w:r>
          </w:hyperlink>
        </w:p>
        <w:p w:rsidR="00290C82" w:rsidRDefault="00290C82" w14:paraId="3E8898B4" w14:textId="60CC56A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0">
            <w:r w:rsidRPr="00D35512">
              <w:rPr>
                <w:rStyle w:val="Hypertextovprepojenie"/>
                <w:noProof/>
              </w:rPr>
              <w:t>4.1.14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_Toc232499430 \h </w:instrText>
            </w:r>
            <w:r>
              <w:rPr>
                <w:noProof/>
                <w:webHidden/>
              </w:rPr>
            </w:r>
            <w:r>
              <w:rPr>
                <w:noProof/>
                <w:webHidden/>
              </w:rPr>
              <w:fldChar w:fldCharType="separate"/>
            </w:r>
            <w:r>
              <w:rPr>
                <w:noProof/>
                <w:webHidden/>
              </w:rPr>
              <w:t>207</w:t>
            </w:r>
            <w:r>
              <w:rPr>
                <w:noProof/>
                <w:webHidden/>
              </w:rPr>
              <w:fldChar w:fldCharType="end"/>
            </w:r>
          </w:hyperlink>
        </w:p>
        <w:p w:rsidR="00290C82" w:rsidRDefault="00290C82" w14:paraId="1956F4E7" w14:textId="2D2FF93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1">
            <w:r w:rsidRPr="00D35512">
              <w:rPr>
                <w:rStyle w:val="Hypertextovprepojenie"/>
                <w:noProof/>
              </w:rPr>
              <w:t>4.1.15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_Toc232499431 \h </w:instrText>
            </w:r>
            <w:r>
              <w:rPr>
                <w:noProof/>
                <w:webHidden/>
              </w:rPr>
            </w:r>
            <w:r>
              <w:rPr>
                <w:noProof/>
                <w:webHidden/>
              </w:rPr>
              <w:fldChar w:fldCharType="separate"/>
            </w:r>
            <w:r>
              <w:rPr>
                <w:noProof/>
                <w:webHidden/>
              </w:rPr>
              <w:t>208</w:t>
            </w:r>
            <w:r>
              <w:rPr>
                <w:noProof/>
                <w:webHidden/>
              </w:rPr>
              <w:fldChar w:fldCharType="end"/>
            </w:r>
          </w:hyperlink>
        </w:p>
        <w:p w:rsidR="00290C82" w:rsidRDefault="00290C82" w14:paraId="37FE0EA5" w14:textId="15F4475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2">
            <w:r w:rsidRPr="00D35512">
              <w:rPr>
                <w:rStyle w:val="Hypertextovprepojenie"/>
                <w:noProof/>
              </w:rPr>
              <w:t>4.1.16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_Toc232499432 \h </w:instrText>
            </w:r>
            <w:r>
              <w:rPr>
                <w:noProof/>
                <w:webHidden/>
              </w:rPr>
            </w:r>
            <w:r>
              <w:rPr>
                <w:noProof/>
                <w:webHidden/>
              </w:rPr>
              <w:fldChar w:fldCharType="separate"/>
            </w:r>
            <w:r>
              <w:rPr>
                <w:noProof/>
                <w:webHidden/>
              </w:rPr>
              <w:t>208</w:t>
            </w:r>
            <w:r>
              <w:rPr>
                <w:noProof/>
                <w:webHidden/>
              </w:rPr>
              <w:fldChar w:fldCharType="end"/>
            </w:r>
          </w:hyperlink>
        </w:p>
        <w:p w:rsidR="00290C82" w:rsidRDefault="00290C82" w14:paraId="2884A9C8" w14:textId="301BF902">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3">
            <w:r w:rsidRPr="00D35512">
              <w:rPr>
                <w:rStyle w:val="Hypertextovprepojenie"/>
                <w:noProof/>
              </w:rPr>
              <w:t>4.2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Ponuka zmluvy</w:t>
            </w:r>
            <w:r>
              <w:rPr>
                <w:noProof/>
                <w:webHidden/>
              </w:rPr>
              <w:tab/>
            </w:r>
            <w:r>
              <w:rPr>
                <w:noProof/>
                <w:webHidden/>
              </w:rPr>
              <w:fldChar w:fldCharType="begin"/>
            </w:r>
            <w:r>
              <w:rPr>
                <w:noProof/>
                <w:webHidden/>
              </w:rPr>
              <w:instrText xml:space="preserve"> PAGEREF _Toc232499433 \h </w:instrText>
            </w:r>
            <w:r>
              <w:rPr>
                <w:noProof/>
                <w:webHidden/>
              </w:rPr>
            </w:r>
            <w:r>
              <w:rPr>
                <w:noProof/>
                <w:webHidden/>
              </w:rPr>
              <w:fldChar w:fldCharType="separate"/>
            </w:r>
            <w:r>
              <w:rPr>
                <w:noProof/>
                <w:webHidden/>
              </w:rPr>
              <w:t>208</w:t>
            </w:r>
            <w:r>
              <w:rPr>
                <w:noProof/>
                <w:webHidden/>
              </w:rPr>
              <w:fldChar w:fldCharType="end"/>
            </w:r>
          </w:hyperlink>
        </w:p>
        <w:p w:rsidR="00290C82" w:rsidRDefault="00290C82" w14:paraId="04722F55" w14:textId="1253C9A6">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4">
            <w:r w:rsidRPr="00D35512">
              <w:rPr>
                <w:rStyle w:val="Hypertextovprepojenie"/>
                <w:noProof/>
              </w:rPr>
              <w:t>4.2.1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_Toc232499434 \h </w:instrText>
            </w:r>
            <w:r>
              <w:rPr>
                <w:noProof/>
                <w:webHidden/>
              </w:rPr>
            </w:r>
            <w:r>
              <w:rPr>
                <w:noProof/>
                <w:webHidden/>
              </w:rPr>
              <w:fldChar w:fldCharType="separate"/>
            </w:r>
            <w:r>
              <w:rPr>
                <w:noProof/>
                <w:webHidden/>
              </w:rPr>
              <w:t>210</w:t>
            </w:r>
            <w:r>
              <w:rPr>
                <w:noProof/>
                <w:webHidden/>
              </w:rPr>
              <w:fldChar w:fldCharType="end"/>
            </w:r>
          </w:hyperlink>
        </w:p>
        <w:p w:rsidR="00290C82" w:rsidRDefault="00290C82" w14:paraId="2B8E82E8" w14:textId="446064D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5">
            <w:r w:rsidRPr="00D35512">
              <w:rPr>
                <w:rStyle w:val="Hypertextovprepojenie"/>
                <w:noProof/>
              </w:rPr>
              <w:t>4.2.2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_Toc232499435 \h </w:instrText>
            </w:r>
            <w:r>
              <w:rPr>
                <w:noProof/>
                <w:webHidden/>
              </w:rPr>
            </w:r>
            <w:r>
              <w:rPr>
                <w:noProof/>
                <w:webHidden/>
              </w:rPr>
              <w:fldChar w:fldCharType="separate"/>
            </w:r>
            <w:r>
              <w:rPr>
                <w:noProof/>
                <w:webHidden/>
              </w:rPr>
              <w:t>213</w:t>
            </w:r>
            <w:r>
              <w:rPr>
                <w:noProof/>
                <w:webHidden/>
              </w:rPr>
              <w:fldChar w:fldCharType="end"/>
            </w:r>
          </w:hyperlink>
        </w:p>
        <w:p w:rsidR="00290C82" w:rsidRDefault="00290C82" w14:paraId="1540CC82" w14:textId="2372E5B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6">
            <w:r w:rsidRPr="00D35512">
              <w:rPr>
                <w:rStyle w:val="Hypertextovprepojenie"/>
                <w:noProof/>
              </w:rPr>
              <w:t>4.2.3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Doba platnosti</w:t>
            </w:r>
            <w:r>
              <w:rPr>
                <w:noProof/>
                <w:webHidden/>
              </w:rPr>
              <w:tab/>
            </w:r>
            <w:r>
              <w:rPr>
                <w:noProof/>
                <w:webHidden/>
              </w:rPr>
              <w:fldChar w:fldCharType="begin"/>
            </w:r>
            <w:r>
              <w:rPr>
                <w:noProof/>
                <w:webHidden/>
              </w:rPr>
              <w:instrText xml:space="preserve"> PAGEREF _Toc232499436 \h </w:instrText>
            </w:r>
            <w:r>
              <w:rPr>
                <w:noProof/>
                <w:webHidden/>
              </w:rPr>
            </w:r>
            <w:r>
              <w:rPr>
                <w:noProof/>
                <w:webHidden/>
              </w:rPr>
              <w:fldChar w:fldCharType="separate"/>
            </w:r>
            <w:r>
              <w:rPr>
                <w:noProof/>
                <w:webHidden/>
              </w:rPr>
              <w:t>214</w:t>
            </w:r>
            <w:r>
              <w:rPr>
                <w:noProof/>
                <w:webHidden/>
              </w:rPr>
              <w:fldChar w:fldCharType="end"/>
            </w:r>
          </w:hyperlink>
        </w:p>
        <w:p w:rsidR="00290C82" w:rsidRDefault="00290C82" w14:paraId="71F262FA" w14:textId="172EDCD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7">
            <w:r w:rsidRPr="00D35512">
              <w:rPr>
                <w:rStyle w:val="Hypertextovprepojenie"/>
                <w:noProof/>
              </w:rPr>
              <w:t>4.2.4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Objekty</w:t>
            </w:r>
            <w:r>
              <w:rPr>
                <w:noProof/>
                <w:webHidden/>
              </w:rPr>
              <w:tab/>
            </w:r>
            <w:r>
              <w:rPr>
                <w:noProof/>
                <w:webHidden/>
              </w:rPr>
              <w:fldChar w:fldCharType="begin"/>
            </w:r>
            <w:r>
              <w:rPr>
                <w:noProof/>
                <w:webHidden/>
              </w:rPr>
              <w:instrText xml:space="preserve"> PAGEREF _Toc232499437 \h </w:instrText>
            </w:r>
            <w:r>
              <w:rPr>
                <w:noProof/>
                <w:webHidden/>
              </w:rPr>
            </w:r>
            <w:r>
              <w:rPr>
                <w:noProof/>
                <w:webHidden/>
              </w:rPr>
              <w:fldChar w:fldCharType="separate"/>
            </w:r>
            <w:r>
              <w:rPr>
                <w:noProof/>
                <w:webHidden/>
              </w:rPr>
              <w:t>215</w:t>
            </w:r>
            <w:r>
              <w:rPr>
                <w:noProof/>
                <w:webHidden/>
              </w:rPr>
              <w:fldChar w:fldCharType="end"/>
            </w:r>
          </w:hyperlink>
        </w:p>
        <w:p w:rsidR="00290C82" w:rsidRDefault="00290C82" w14:paraId="7ACC0328" w14:textId="0BDF704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8">
            <w:r w:rsidRPr="00D35512">
              <w:rPr>
                <w:rStyle w:val="Hypertextovprepojenie"/>
                <w:noProof/>
              </w:rPr>
              <w:t>4.2.5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Zmluvné vymerania</w:t>
            </w:r>
            <w:r>
              <w:rPr>
                <w:noProof/>
                <w:webHidden/>
              </w:rPr>
              <w:tab/>
            </w:r>
            <w:r>
              <w:rPr>
                <w:noProof/>
                <w:webHidden/>
              </w:rPr>
              <w:fldChar w:fldCharType="begin"/>
            </w:r>
            <w:r>
              <w:rPr>
                <w:noProof/>
                <w:webHidden/>
              </w:rPr>
              <w:instrText xml:space="preserve"> PAGEREF _Toc232499438 \h </w:instrText>
            </w:r>
            <w:r>
              <w:rPr>
                <w:noProof/>
                <w:webHidden/>
              </w:rPr>
            </w:r>
            <w:r>
              <w:rPr>
                <w:noProof/>
                <w:webHidden/>
              </w:rPr>
              <w:fldChar w:fldCharType="separate"/>
            </w:r>
            <w:r>
              <w:rPr>
                <w:noProof/>
                <w:webHidden/>
              </w:rPr>
              <w:t>215</w:t>
            </w:r>
            <w:r>
              <w:rPr>
                <w:noProof/>
                <w:webHidden/>
              </w:rPr>
              <w:fldChar w:fldCharType="end"/>
            </w:r>
          </w:hyperlink>
        </w:p>
        <w:p w:rsidR="00290C82" w:rsidRDefault="00290C82" w14:paraId="7FA21CEC" w14:textId="4AB8CAB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39">
            <w:r w:rsidRPr="00D35512">
              <w:rPr>
                <w:rStyle w:val="Hypertextovprepojenie"/>
                <w:noProof/>
              </w:rPr>
              <w:t>4.2.6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Účtovné parametre</w:t>
            </w:r>
            <w:r>
              <w:rPr>
                <w:noProof/>
                <w:webHidden/>
              </w:rPr>
              <w:tab/>
            </w:r>
            <w:r>
              <w:rPr>
                <w:noProof/>
                <w:webHidden/>
              </w:rPr>
              <w:fldChar w:fldCharType="begin"/>
            </w:r>
            <w:r>
              <w:rPr>
                <w:noProof/>
                <w:webHidden/>
              </w:rPr>
              <w:instrText xml:space="preserve"> PAGEREF _Toc232499439 \h </w:instrText>
            </w:r>
            <w:r>
              <w:rPr>
                <w:noProof/>
                <w:webHidden/>
              </w:rPr>
            </w:r>
            <w:r>
              <w:rPr>
                <w:noProof/>
                <w:webHidden/>
              </w:rPr>
              <w:fldChar w:fldCharType="separate"/>
            </w:r>
            <w:r>
              <w:rPr>
                <w:noProof/>
                <w:webHidden/>
              </w:rPr>
              <w:t>217</w:t>
            </w:r>
            <w:r>
              <w:rPr>
                <w:noProof/>
                <w:webHidden/>
              </w:rPr>
              <w:fldChar w:fldCharType="end"/>
            </w:r>
          </w:hyperlink>
        </w:p>
        <w:p w:rsidR="00290C82" w:rsidRDefault="00290C82" w14:paraId="093C92A2" w14:textId="5137AC9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40">
            <w:r w:rsidRPr="00D35512">
              <w:rPr>
                <w:rStyle w:val="Hypertextovprepojenie"/>
                <w:noProof/>
              </w:rPr>
              <w:t>4.2.6.1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Podzáložka Účtovania</w:t>
            </w:r>
            <w:r>
              <w:rPr>
                <w:noProof/>
                <w:webHidden/>
              </w:rPr>
              <w:tab/>
            </w:r>
            <w:r>
              <w:rPr>
                <w:noProof/>
                <w:webHidden/>
              </w:rPr>
              <w:fldChar w:fldCharType="begin"/>
            </w:r>
            <w:r>
              <w:rPr>
                <w:noProof/>
                <w:webHidden/>
              </w:rPr>
              <w:instrText xml:space="preserve"> PAGEREF _Toc232499440 \h </w:instrText>
            </w:r>
            <w:r>
              <w:rPr>
                <w:noProof/>
                <w:webHidden/>
              </w:rPr>
            </w:r>
            <w:r>
              <w:rPr>
                <w:noProof/>
                <w:webHidden/>
              </w:rPr>
              <w:fldChar w:fldCharType="separate"/>
            </w:r>
            <w:r>
              <w:rPr>
                <w:noProof/>
                <w:webHidden/>
              </w:rPr>
              <w:t>217</w:t>
            </w:r>
            <w:r>
              <w:rPr>
                <w:noProof/>
                <w:webHidden/>
              </w:rPr>
              <w:fldChar w:fldCharType="end"/>
            </w:r>
          </w:hyperlink>
        </w:p>
        <w:p w:rsidR="00290C82" w:rsidRDefault="00290C82" w14:paraId="73D1FEEE" w14:textId="742293E9">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41">
            <w:r w:rsidRPr="00D35512">
              <w:rPr>
                <w:rStyle w:val="Hypertextovprepojenie"/>
                <w:noProof/>
              </w:rPr>
              <w:t>4.2.6.2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Podzáložka Periodicita</w:t>
            </w:r>
            <w:r>
              <w:rPr>
                <w:noProof/>
                <w:webHidden/>
              </w:rPr>
              <w:tab/>
            </w:r>
            <w:r>
              <w:rPr>
                <w:noProof/>
                <w:webHidden/>
              </w:rPr>
              <w:fldChar w:fldCharType="begin"/>
            </w:r>
            <w:r>
              <w:rPr>
                <w:noProof/>
                <w:webHidden/>
              </w:rPr>
              <w:instrText xml:space="preserve"> PAGEREF _Toc232499441 \h </w:instrText>
            </w:r>
            <w:r>
              <w:rPr>
                <w:noProof/>
                <w:webHidden/>
              </w:rPr>
            </w:r>
            <w:r>
              <w:rPr>
                <w:noProof/>
                <w:webHidden/>
              </w:rPr>
              <w:fldChar w:fldCharType="separate"/>
            </w:r>
            <w:r>
              <w:rPr>
                <w:noProof/>
                <w:webHidden/>
              </w:rPr>
              <w:t>224</w:t>
            </w:r>
            <w:r>
              <w:rPr>
                <w:noProof/>
                <w:webHidden/>
              </w:rPr>
              <w:fldChar w:fldCharType="end"/>
            </w:r>
          </w:hyperlink>
        </w:p>
        <w:p w:rsidR="00290C82" w:rsidRDefault="00290C82" w14:paraId="5A2DE57F" w14:textId="7A068EB3">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42">
            <w:r w:rsidRPr="00D35512">
              <w:rPr>
                <w:rStyle w:val="Hypertextovprepojenie"/>
                <w:noProof/>
              </w:rPr>
              <w:t>4.2.6.3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Podzáložka Organizačné priradenie</w:t>
            </w:r>
            <w:r>
              <w:rPr>
                <w:noProof/>
                <w:webHidden/>
              </w:rPr>
              <w:tab/>
            </w:r>
            <w:r>
              <w:rPr>
                <w:noProof/>
                <w:webHidden/>
              </w:rPr>
              <w:fldChar w:fldCharType="begin"/>
            </w:r>
            <w:r>
              <w:rPr>
                <w:noProof/>
                <w:webHidden/>
              </w:rPr>
              <w:instrText xml:space="preserve"> PAGEREF _Toc232499442 \h </w:instrText>
            </w:r>
            <w:r>
              <w:rPr>
                <w:noProof/>
                <w:webHidden/>
              </w:rPr>
            </w:r>
            <w:r>
              <w:rPr>
                <w:noProof/>
                <w:webHidden/>
              </w:rPr>
              <w:fldChar w:fldCharType="separate"/>
            </w:r>
            <w:r>
              <w:rPr>
                <w:noProof/>
                <w:webHidden/>
              </w:rPr>
              <w:t>226</w:t>
            </w:r>
            <w:r>
              <w:rPr>
                <w:noProof/>
                <w:webHidden/>
              </w:rPr>
              <w:fldChar w:fldCharType="end"/>
            </w:r>
          </w:hyperlink>
        </w:p>
        <w:p w:rsidR="00290C82" w:rsidRDefault="00290C82" w14:paraId="2DCA2EDA" w14:textId="7676B53C">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43">
            <w:r w:rsidRPr="00D35512">
              <w:rPr>
                <w:rStyle w:val="Hypertextovprepojenie"/>
                <w:noProof/>
              </w:rPr>
              <w:t>4.2.7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Podmienky</w:t>
            </w:r>
            <w:r>
              <w:rPr>
                <w:noProof/>
                <w:webHidden/>
              </w:rPr>
              <w:tab/>
            </w:r>
            <w:r>
              <w:rPr>
                <w:noProof/>
                <w:webHidden/>
              </w:rPr>
              <w:fldChar w:fldCharType="begin"/>
            </w:r>
            <w:r>
              <w:rPr>
                <w:noProof/>
                <w:webHidden/>
              </w:rPr>
              <w:instrText xml:space="preserve"> PAGEREF _Toc232499443 \h </w:instrText>
            </w:r>
            <w:r>
              <w:rPr>
                <w:noProof/>
                <w:webHidden/>
              </w:rPr>
            </w:r>
            <w:r>
              <w:rPr>
                <w:noProof/>
                <w:webHidden/>
              </w:rPr>
              <w:fldChar w:fldCharType="separate"/>
            </w:r>
            <w:r>
              <w:rPr>
                <w:noProof/>
                <w:webHidden/>
              </w:rPr>
              <w:t>227</w:t>
            </w:r>
            <w:r>
              <w:rPr>
                <w:noProof/>
                <w:webHidden/>
              </w:rPr>
              <w:fldChar w:fldCharType="end"/>
            </w:r>
          </w:hyperlink>
        </w:p>
        <w:p w:rsidR="00290C82" w:rsidRDefault="00290C82" w14:paraId="40742262" w14:textId="65572E6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44">
            <w:r w:rsidRPr="00D35512">
              <w:rPr>
                <w:rStyle w:val="Hypertextovprepojenie"/>
                <w:noProof/>
                <w:lang w:eastAsia="en-US"/>
              </w:rPr>
              <w:t>4.2.7.1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lang w:eastAsia="en-US"/>
              </w:rPr>
              <w:t>Druhy podmienok</w:t>
            </w:r>
            <w:r>
              <w:rPr>
                <w:noProof/>
                <w:webHidden/>
              </w:rPr>
              <w:tab/>
            </w:r>
            <w:r>
              <w:rPr>
                <w:noProof/>
                <w:webHidden/>
              </w:rPr>
              <w:fldChar w:fldCharType="begin"/>
            </w:r>
            <w:r>
              <w:rPr>
                <w:noProof/>
                <w:webHidden/>
              </w:rPr>
              <w:instrText xml:space="preserve"> PAGEREF _Toc232499444 \h </w:instrText>
            </w:r>
            <w:r>
              <w:rPr>
                <w:noProof/>
                <w:webHidden/>
              </w:rPr>
            </w:r>
            <w:r>
              <w:rPr>
                <w:noProof/>
                <w:webHidden/>
              </w:rPr>
              <w:fldChar w:fldCharType="separate"/>
            </w:r>
            <w:r>
              <w:rPr>
                <w:noProof/>
                <w:webHidden/>
              </w:rPr>
              <w:t>228</w:t>
            </w:r>
            <w:r>
              <w:rPr>
                <w:noProof/>
                <w:webHidden/>
              </w:rPr>
              <w:fldChar w:fldCharType="end"/>
            </w:r>
          </w:hyperlink>
        </w:p>
        <w:p w:rsidR="00290C82" w:rsidRDefault="00290C82" w14:paraId="4257E47D" w14:textId="6F759E3F">
          <w:pPr>
            <w:pStyle w:val="Obsah5"/>
            <w:rPr>
              <w:rFonts w:asciiTheme="minorHAnsi" w:hAnsiTheme="minorHAnsi" w:eastAsiaTheme="minorEastAsia" w:cstheme="minorBidi"/>
              <w:noProof/>
              <w:kern w:val="2"/>
              <w:sz w:val="24"/>
              <w:szCs w:val="24"/>
              <w14:ligatures w14:val="standardContextual"/>
            </w:rPr>
          </w:pPr>
          <w:hyperlink w:history="1" w:anchor="_Toc232499445">
            <w:r w:rsidRPr="00D35512">
              <w:rPr>
                <w:rStyle w:val="Hypertextovprepojenie"/>
                <w:noProof/>
              </w:rPr>
              <w:t>4.2.7.1.1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„Nájomné“</w:t>
            </w:r>
            <w:r>
              <w:rPr>
                <w:noProof/>
                <w:webHidden/>
              </w:rPr>
              <w:tab/>
            </w:r>
            <w:r>
              <w:rPr>
                <w:noProof/>
                <w:webHidden/>
              </w:rPr>
              <w:fldChar w:fldCharType="begin"/>
            </w:r>
            <w:r>
              <w:rPr>
                <w:noProof/>
                <w:webHidden/>
              </w:rPr>
              <w:instrText xml:space="preserve"> PAGEREF _Toc232499445 \h </w:instrText>
            </w:r>
            <w:r>
              <w:rPr>
                <w:noProof/>
                <w:webHidden/>
              </w:rPr>
            </w:r>
            <w:r>
              <w:rPr>
                <w:noProof/>
                <w:webHidden/>
              </w:rPr>
              <w:fldChar w:fldCharType="separate"/>
            </w:r>
            <w:r>
              <w:rPr>
                <w:noProof/>
                <w:webHidden/>
              </w:rPr>
              <w:t>228</w:t>
            </w:r>
            <w:r>
              <w:rPr>
                <w:noProof/>
                <w:webHidden/>
              </w:rPr>
              <w:fldChar w:fldCharType="end"/>
            </w:r>
          </w:hyperlink>
        </w:p>
        <w:p w:rsidR="00290C82" w:rsidRDefault="00290C82" w14:paraId="40E575EA" w14:textId="0169C5A1">
          <w:pPr>
            <w:pStyle w:val="Obsah5"/>
            <w:rPr>
              <w:rFonts w:asciiTheme="minorHAnsi" w:hAnsiTheme="minorHAnsi" w:eastAsiaTheme="minorEastAsia" w:cstheme="minorBidi"/>
              <w:noProof/>
              <w:kern w:val="2"/>
              <w:sz w:val="24"/>
              <w:szCs w:val="24"/>
              <w14:ligatures w14:val="standardContextual"/>
            </w:rPr>
          </w:pPr>
          <w:hyperlink w:history="1" w:anchor="_Toc232499446">
            <w:r w:rsidRPr="00D35512">
              <w:rPr>
                <w:rStyle w:val="Hypertextovprepojenie"/>
                <w:noProof/>
              </w:rPr>
              <w:t>4.2.7.1.2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„PNa-Paušál (bez zúčt.)-Výnos“</w:t>
            </w:r>
            <w:r>
              <w:rPr>
                <w:noProof/>
                <w:webHidden/>
              </w:rPr>
              <w:tab/>
            </w:r>
            <w:r>
              <w:rPr>
                <w:noProof/>
                <w:webHidden/>
              </w:rPr>
              <w:fldChar w:fldCharType="begin"/>
            </w:r>
            <w:r>
              <w:rPr>
                <w:noProof/>
                <w:webHidden/>
              </w:rPr>
              <w:instrText xml:space="preserve"> PAGEREF _Toc232499446 \h </w:instrText>
            </w:r>
            <w:r>
              <w:rPr>
                <w:noProof/>
                <w:webHidden/>
              </w:rPr>
            </w:r>
            <w:r>
              <w:rPr>
                <w:noProof/>
                <w:webHidden/>
              </w:rPr>
              <w:fldChar w:fldCharType="separate"/>
            </w:r>
            <w:r>
              <w:rPr>
                <w:noProof/>
                <w:webHidden/>
              </w:rPr>
              <w:t>229</w:t>
            </w:r>
            <w:r>
              <w:rPr>
                <w:noProof/>
                <w:webHidden/>
              </w:rPr>
              <w:fldChar w:fldCharType="end"/>
            </w:r>
          </w:hyperlink>
        </w:p>
        <w:p w:rsidR="00290C82" w:rsidRDefault="00290C82" w14:paraId="3DE95811" w14:textId="19506CB6">
          <w:pPr>
            <w:pStyle w:val="Obsah5"/>
            <w:rPr>
              <w:rFonts w:asciiTheme="minorHAnsi" w:hAnsiTheme="minorHAnsi" w:eastAsiaTheme="minorEastAsia" w:cstheme="minorBidi"/>
              <w:noProof/>
              <w:kern w:val="2"/>
              <w:sz w:val="24"/>
              <w:szCs w:val="24"/>
              <w14:ligatures w14:val="standardContextual"/>
            </w:rPr>
          </w:pPr>
          <w:hyperlink w:history="1" w:anchor="_Toc232499447">
            <w:r w:rsidRPr="00D35512">
              <w:rPr>
                <w:rStyle w:val="Hypertextovprepojenie"/>
                <w:noProof/>
              </w:rPr>
              <w:t>4.2.7.1.3</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„PNa-Refundácia (bez zúčt.)“</w:t>
            </w:r>
            <w:r>
              <w:rPr>
                <w:noProof/>
                <w:webHidden/>
              </w:rPr>
              <w:tab/>
            </w:r>
            <w:r>
              <w:rPr>
                <w:noProof/>
                <w:webHidden/>
              </w:rPr>
              <w:fldChar w:fldCharType="begin"/>
            </w:r>
            <w:r>
              <w:rPr>
                <w:noProof/>
                <w:webHidden/>
              </w:rPr>
              <w:instrText xml:space="preserve"> PAGEREF _Toc232499447 \h </w:instrText>
            </w:r>
            <w:r>
              <w:rPr>
                <w:noProof/>
                <w:webHidden/>
              </w:rPr>
            </w:r>
            <w:r>
              <w:rPr>
                <w:noProof/>
                <w:webHidden/>
              </w:rPr>
              <w:fldChar w:fldCharType="separate"/>
            </w:r>
            <w:r>
              <w:rPr>
                <w:noProof/>
                <w:webHidden/>
              </w:rPr>
              <w:t>230</w:t>
            </w:r>
            <w:r>
              <w:rPr>
                <w:noProof/>
                <w:webHidden/>
              </w:rPr>
              <w:fldChar w:fldCharType="end"/>
            </w:r>
          </w:hyperlink>
        </w:p>
        <w:p w:rsidR="00290C82" w:rsidRDefault="00290C82" w14:paraId="3BE457A5" w14:textId="3F067148">
          <w:pPr>
            <w:pStyle w:val="Obsah5"/>
            <w:rPr>
              <w:rFonts w:asciiTheme="minorHAnsi" w:hAnsiTheme="minorHAnsi" w:eastAsiaTheme="minorEastAsia" w:cstheme="minorBidi"/>
              <w:noProof/>
              <w:kern w:val="2"/>
              <w:sz w:val="24"/>
              <w:szCs w:val="24"/>
              <w14:ligatures w14:val="standardContextual"/>
            </w:rPr>
          </w:pPr>
          <w:hyperlink w:history="1" w:anchor="_Toc232499448">
            <w:r w:rsidRPr="00D35512">
              <w:rPr>
                <w:rStyle w:val="Hypertextovprepojenie"/>
                <w:noProof/>
              </w:rPr>
              <w:t>4.2.7.1.4</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„PNa-Predpis pre zúčtovanie“ (opakované plnenie)</w:t>
            </w:r>
            <w:r>
              <w:rPr>
                <w:noProof/>
                <w:webHidden/>
              </w:rPr>
              <w:tab/>
            </w:r>
            <w:r>
              <w:rPr>
                <w:noProof/>
                <w:webHidden/>
              </w:rPr>
              <w:fldChar w:fldCharType="begin"/>
            </w:r>
            <w:r>
              <w:rPr>
                <w:noProof/>
                <w:webHidden/>
              </w:rPr>
              <w:instrText xml:space="preserve"> PAGEREF _Toc232499448 \h </w:instrText>
            </w:r>
            <w:r>
              <w:rPr>
                <w:noProof/>
                <w:webHidden/>
              </w:rPr>
            </w:r>
            <w:r>
              <w:rPr>
                <w:noProof/>
                <w:webHidden/>
              </w:rPr>
              <w:fldChar w:fldCharType="separate"/>
            </w:r>
            <w:r>
              <w:rPr>
                <w:noProof/>
                <w:webHidden/>
              </w:rPr>
              <w:t>231</w:t>
            </w:r>
            <w:r>
              <w:rPr>
                <w:noProof/>
                <w:webHidden/>
              </w:rPr>
              <w:fldChar w:fldCharType="end"/>
            </w:r>
          </w:hyperlink>
        </w:p>
        <w:p w:rsidR="00290C82" w:rsidRDefault="00290C82" w14:paraId="42033C1E" w14:textId="02F2673E">
          <w:pPr>
            <w:pStyle w:val="Obsah5"/>
            <w:rPr>
              <w:rFonts w:asciiTheme="minorHAnsi" w:hAnsiTheme="minorHAnsi" w:eastAsiaTheme="minorEastAsia" w:cstheme="minorBidi"/>
              <w:noProof/>
              <w:kern w:val="2"/>
              <w:sz w:val="24"/>
              <w:szCs w:val="24"/>
              <w14:ligatures w14:val="standardContextual"/>
            </w:rPr>
          </w:pPr>
          <w:hyperlink w:history="1" w:anchor="_Toc232499449">
            <w:r w:rsidRPr="00D35512">
              <w:rPr>
                <w:rStyle w:val="Hypertextovprepojenie"/>
                <w:noProof/>
              </w:rPr>
              <w:t>4.2.7.1.5</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„PNa-Výnos. faktúra (bez zúčt.)“</w:t>
            </w:r>
            <w:r>
              <w:rPr>
                <w:noProof/>
                <w:webHidden/>
              </w:rPr>
              <w:tab/>
            </w:r>
            <w:r>
              <w:rPr>
                <w:noProof/>
                <w:webHidden/>
              </w:rPr>
              <w:fldChar w:fldCharType="begin"/>
            </w:r>
            <w:r>
              <w:rPr>
                <w:noProof/>
                <w:webHidden/>
              </w:rPr>
              <w:instrText xml:space="preserve"> PAGEREF _Toc232499449 \h </w:instrText>
            </w:r>
            <w:r>
              <w:rPr>
                <w:noProof/>
                <w:webHidden/>
              </w:rPr>
            </w:r>
            <w:r>
              <w:rPr>
                <w:noProof/>
                <w:webHidden/>
              </w:rPr>
              <w:fldChar w:fldCharType="separate"/>
            </w:r>
            <w:r>
              <w:rPr>
                <w:noProof/>
                <w:webHidden/>
              </w:rPr>
              <w:t>233</w:t>
            </w:r>
            <w:r>
              <w:rPr>
                <w:noProof/>
                <w:webHidden/>
              </w:rPr>
              <w:fldChar w:fldCharType="end"/>
            </w:r>
          </w:hyperlink>
        </w:p>
        <w:p w:rsidR="00290C82" w:rsidRDefault="00290C82" w14:paraId="11262950" w14:textId="54080317">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50">
            <w:r w:rsidRPr="00D35512">
              <w:rPr>
                <w:rStyle w:val="Hypertextovprepojenie"/>
                <w:noProof/>
              </w:rPr>
              <w:t>4.2.7.2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Evidencia podmienok</w:t>
            </w:r>
            <w:r>
              <w:rPr>
                <w:noProof/>
                <w:webHidden/>
              </w:rPr>
              <w:tab/>
            </w:r>
            <w:r>
              <w:rPr>
                <w:noProof/>
                <w:webHidden/>
              </w:rPr>
              <w:fldChar w:fldCharType="begin"/>
            </w:r>
            <w:r>
              <w:rPr>
                <w:noProof/>
                <w:webHidden/>
              </w:rPr>
              <w:instrText xml:space="preserve"> PAGEREF _Toc232499450 \h </w:instrText>
            </w:r>
            <w:r>
              <w:rPr>
                <w:noProof/>
                <w:webHidden/>
              </w:rPr>
            </w:r>
            <w:r>
              <w:rPr>
                <w:noProof/>
                <w:webHidden/>
              </w:rPr>
              <w:fldChar w:fldCharType="separate"/>
            </w:r>
            <w:r>
              <w:rPr>
                <w:noProof/>
                <w:webHidden/>
              </w:rPr>
              <w:t>234</w:t>
            </w:r>
            <w:r>
              <w:rPr>
                <w:noProof/>
                <w:webHidden/>
              </w:rPr>
              <w:fldChar w:fldCharType="end"/>
            </w:r>
          </w:hyperlink>
        </w:p>
        <w:p w:rsidR="00290C82" w:rsidRDefault="00290C82" w14:paraId="000B9073" w14:textId="7C36AD6E">
          <w:pPr>
            <w:pStyle w:val="Obsah5"/>
            <w:rPr>
              <w:rFonts w:asciiTheme="minorHAnsi" w:hAnsiTheme="minorHAnsi" w:eastAsiaTheme="minorEastAsia" w:cstheme="minorBidi"/>
              <w:noProof/>
              <w:kern w:val="2"/>
              <w:sz w:val="24"/>
              <w:szCs w:val="24"/>
              <w14:ligatures w14:val="standardContextual"/>
            </w:rPr>
          </w:pPr>
          <w:hyperlink w:history="1" w:anchor="_Toc232499451">
            <w:r w:rsidRPr="00D35512">
              <w:rPr>
                <w:rStyle w:val="Hypertextovprepojenie"/>
                <w:noProof/>
              </w:rPr>
              <w:t>4.2.7.2.1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Podmienka</w:t>
            </w:r>
            <w:r>
              <w:rPr>
                <w:noProof/>
                <w:webHidden/>
              </w:rPr>
              <w:tab/>
            </w:r>
            <w:r>
              <w:rPr>
                <w:noProof/>
                <w:webHidden/>
              </w:rPr>
              <w:fldChar w:fldCharType="begin"/>
            </w:r>
            <w:r>
              <w:rPr>
                <w:noProof/>
                <w:webHidden/>
              </w:rPr>
              <w:instrText xml:space="preserve"> PAGEREF _Toc232499451 \h </w:instrText>
            </w:r>
            <w:r>
              <w:rPr>
                <w:noProof/>
                <w:webHidden/>
              </w:rPr>
            </w:r>
            <w:r>
              <w:rPr>
                <w:noProof/>
                <w:webHidden/>
              </w:rPr>
              <w:fldChar w:fldCharType="separate"/>
            </w:r>
            <w:r>
              <w:rPr>
                <w:noProof/>
                <w:webHidden/>
              </w:rPr>
              <w:t>236</w:t>
            </w:r>
            <w:r>
              <w:rPr>
                <w:noProof/>
                <w:webHidden/>
              </w:rPr>
              <w:fldChar w:fldCharType="end"/>
            </w:r>
          </w:hyperlink>
        </w:p>
        <w:p w:rsidR="00290C82" w:rsidRDefault="00290C82" w14:paraId="56B12999" w14:textId="49C74163">
          <w:pPr>
            <w:pStyle w:val="Obsah5"/>
            <w:rPr>
              <w:rFonts w:asciiTheme="minorHAnsi" w:hAnsiTheme="minorHAnsi" w:eastAsiaTheme="minorEastAsia" w:cstheme="minorBidi"/>
              <w:noProof/>
              <w:kern w:val="2"/>
              <w:sz w:val="24"/>
              <w:szCs w:val="24"/>
              <w14:ligatures w14:val="standardContextual"/>
            </w:rPr>
          </w:pPr>
          <w:hyperlink w:history="1" w:anchor="_Toc232499452">
            <w:r w:rsidRPr="00D35512">
              <w:rPr>
                <w:rStyle w:val="Hypertextovprepojenie"/>
                <w:noProof/>
              </w:rPr>
              <w:t>4.2.7.2.2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Výpočet</w:t>
            </w:r>
            <w:r>
              <w:rPr>
                <w:noProof/>
                <w:webHidden/>
              </w:rPr>
              <w:tab/>
            </w:r>
            <w:r>
              <w:rPr>
                <w:noProof/>
                <w:webHidden/>
              </w:rPr>
              <w:fldChar w:fldCharType="begin"/>
            </w:r>
            <w:r>
              <w:rPr>
                <w:noProof/>
                <w:webHidden/>
              </w:rPr>
              <w:instrText xml:space="preserve"> PAGEREF _Toc232499452 \h </w:instrText>
            </w:r>
            <w:r>
              <w:rPr>
                <w:noProof/>
                <w:webHidden/>
              </w:rPr>
            </w:r>
            <w:r>
              <w:rPr>
                <w:noProof/>
                <w:webHidden/>
              </w:rPr>
              <w:fldChar w:fldCharType="separate"/>
            </w:r>
            <w:r>
              <w:rPr>
                <w:noProof/>
                <w:webHidden/>
              </w:rPr>
              <w:t>237</w:t>
            </w:r>
            <w:r>
              <w:rPr>
                <w:noProof/>
                <w:webHidden/>
              </w:rPr>
              <w:fldChar w:fldCharType="end"/>
            </w:r>
          </w:hyperlink>
        </w:p>
        <w:p w:rsidR="00290C82" w:rsidRDefault="00290C82" w14:paraId="6595B7A9" w14:textId="15C901D9">
          <w:pPr>
            <w:pStyle w:val="Obsah5"/>
            <w:rPr>
              <w:rFonts w:asciiTheme="minorHAnsi" w:hAnsiTheme="minorHAnsi" w:eastAsiaTheme="minorEastAsia" w:cstheme="minorBidi"/>
              <w:noProof/>
              <w:kern w:val="2"/>
              <w:sz w:val="24"/>
              <w:szCs w:val="24"/>
              <w14:ligatures w14:val="standardContextual"/>
            </w:rPr>
          </w:pPr>
          <w:hyperlink w:history="1" w:anchor="_Toc232499453">
            <w:r w:rsidRPr="00D35512">
              <w:rPr>
                <w:rStyle w:val="Hypertextovprepojenie"/>
                <w:noProof/>
              </w:rPr>
              <w:t>4.2.7.2.3</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Rozdelenie</w:t>
            </w:r>
            <w:r>
              <w:rPr>
                <w:noProof/>
                <w:webHidden/>
              </w:rPr>
              <w:tab/>
            </w:r>
            <w:r>
              <w:rPr>
                <w:noProof/>
                <w:webHidden/>
              </w:rPr>
              <w:fldChar w:fldCharType="begin"/>
            </w:r>
            <w:r>
              <w:rPr>
                <w:noProof/>
                <w:webHidden/>
              </w:rPr>
              <w:instrText xml:space="preserve"> PAGEREF _Toc232499453 \h </w:instrText>
            </w:r>
            <w:r>
              <w:rPr>
                <w:noProof/>
                <w:webHidden/>
              </w:rPr>
            </w:r>
            <w:r>
              <w:rPr>
                <w:noProof/>
                <w:webHidden/>
              </w:rPr>
              <w:fldChar w:fldCharType="separate"/>
            </w:r>
            <w:r>
              <w:rPr>
                <w:noProof/>
                <w:webHidden/>
              </w:rPr>
              <w:t>238</w:t>
            </w:r>
            <w:r>
              <w:rPr>
                <w:noProof/>
                <w:webHidden/>
              </w:rPr>
              <w:fldChar w:fldCharType="end"/>
            </w:r>
          </w:hyperlink>
        </w:p>
        <w:p w:rsidR="00290C82" w:rsidRDefault="00290C82" w14:paraId="3BB3B725" w14:textId="7480DA09">
          <w:pPr>
            <w:pStyle w:val="Obsah5"/>
            <w:rPr>
              <w:rFonts w:asciiTheme="minorHAnsi" w:hAnsiTheme="minorHAnsi" w:eastAsiaTheme="minorEastAsia" w:cstheme="minorBidi"/>
              <w:noProof/>
              <w:kern w:val="2"/>
              <w:sz w:val="24"/>
              <w:szCs w:val="24"/>
              <w14:ligatures w14:val="standardContextual"/>
            </w:rPr>
          </w:pPr>
          <w:hyperlink w:history="1" w:anchor="_Toc232499454">
            <w:r w:rsidRPr="00D35512">
              <w:rPr>
                <w:rStyle w:val="Hypertextovprepojenie"/>
                <w:noProof/>
              </w:rPr>
              <w:t>4.2.7.2.4</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Poznámka</w:t>
            </w:r>
            <w:r>
              <w:rPr>
                <w:noProof/>
                <w:webHidden/>
              </w:rPr>
              <w:tab/>
            </w:r>
            <w:r>
              <w:rPr>
                <w:noProof/>
                <w:webHidden/>
              </w:rPr>
              <w:fldChar w:fldCharType="begin"/>
            </w:r>
            <w:r>
              <w:rPr>
                <w:noProof/>
                <w:webHidden/>
              </w:rPr>
              <w:instrText xml:space="preserve"> PAGEREF _Toc232499454 \h </w:instrText>
            </w:r>
            <w:r>
              <w:rPr>
                <w:noProof/>
                <w:webHidden/>
              </w:rPr>
            </w:r>
            <w:r>
              <w:rPr>
                <w:noProof/>
                <w:webHidden/>
              </w:rPr>
              <w:fldChar w:fldCharType="separate"/>
            </w:r>
            <w:r>
              <w:rPr>
                <w:noProof/>
                <w:webHidden/>
              </w:rPr>
              <w:t>239</w:t>
            </w:r>
            <w:r>
              <w:rPr>
                <w:noProof/>
                <w:webHidden/>
              </w:rPr>
              <w:fldChar w:fldCharType="end"/>
            </w:r>
          </w:hyperlink>
        </w:p>
        <w:p w:rsidR="00290C82" w:rsidRDefault="00290C82" w14:paraId="7885DDBB" w14:textId="4EC5886E">
          <w:pPr>
            <w:pStyle w:val="Obsah5"/>
            <w:rPr>
              <w:rFonts w:asciiTheme="minorHAnsi" w:hAnsiTheme="minorHAnsi" w:eastAsiaTheme="minorEastAsia" w:cstheme="minorBidi"/>
              <w:noProof/>
              <w:kern w:val="2"/>
              <w:sz w:val="24"/>
              <w:szCs w:val="24"/>
              <w14:ligatures w14:val="standardContextual"/>
            </w:rPr>
          </w:pPr>
          <w:hyperlink w:history="1" w:anchor="_Toc232499455">
            <w:r w:rsidRPr="00D35512">
              <w:rPr>
                <w:rStyle w:val="Hypertextovprepojenie"/>
                <w:noProof/>
              </w:rPr>
              <w:t>4.2.7.2.5</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Rozšírenia</w:t>
            </w:r>
            <w:r>
              <w:rPr>
                <w:noProof/>
                <w:webHidden/>
              </w:rPr>
              <w:tab/>
            </w:r>
            <w:r>
              <w:rPr>
                <w:noProof/>
                <w:webHidden/>
              </w:rPr>
              <w:fldChar w:fldCharType="begin"/>
            </w:r>
            <w:r>
              <w:rPr>
                <w:noProof/>
                <w:webHidden/>
              </w:rPr>
              <w:instrText xml:space="preserve"> PAGEREF _Toc232499455 \h </w:instrText>
            </w:r>
            <w:r>
              <w:rPr>
                <w:noProof/>
                <w:webHidden/>
              </w:rPr>
            </w:r>
            <w:r>
              <w:rPr>
                <w:noProof/>
                <w:webHidden/>
              </w:rPr>
              <w:fldChar w:fldCharType="separate"/>
            </w:r>
            <w:r>
              <w:rPr>
                <w:noProof/>
                <w:webHidden/>
              </w:rPr>
              <w:t>239</w:t>
            </w:r>
            <w:r>
              <w:rPr>
                <w:noProof/>
                <w:webHidden/>
              </w:rPr>
              <w:fldChar w:fldCharType="end"/>
            </w:r>
          </w:hyperlink>
        </w:p>
        <w:p w:rsidR="00290C82" w:rsidRDefault="00290C82" w14:paraId="4298403A" w14:textId="773044C9">
          <w:pPr>
            <w:pStyle w:val="Obsah5"/>
            <w:rPr>
              <w:rFonts w:asciiTheme="minorHAnsi" w:hAnsiTheme="minorHAnsi" w:eastAsiaTheme="minorEastAsia" w:cstheme="minorBidi"/>
              <w:noProof/>
              <w:kern w:val="2"/>
              <w:sz w:val="24"/>
              <w:szCs w:val="24"/>
              <w14:ligatures w14:val="standardContextual"/>
            </w:rPr>
          </w:pPr>
          <w:hyperlink w:history="1" w:anchor="_Toc232499456">
            <w:r w:rsidRPr="00D35512">
              <w:rPr>
                <w:rStyle w:val="Hypertextovprepojenie"/>
                <w:noProof/>
              </w:rPr>
              <w:t>4.2.7.2.6</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Klauzuly</w:t>
            </w:r>
            <w:r>
              <w:rPr>
                <w:noProof/>
                <w:webHidden/>
              </w:rPr>
              <w:tab/>
            </w:r>
            <w:r>
              <w:rPr>
                <w:noProof/>
                <w:webHidden/>
              </w:rPr>
              <w:fldChar w:fldCharType="begin"/>
            </w:r>
            <w:r>
              <w:rPr>
                <w:noProof/>
                <w:webHidden/>
              </w:rPr>
              <w:instrText xml:space="preserve"> PAGEREF _Toc232499456 \h </w:instrText>
            </w:r>
            <w:r>
              <w:rPr>
                <w:noProof/>
                <w:webHidden/>
              </w:rPr>
            </w:r>
            <w:r>
              <w:rPr>
                <w:noProof/>
                <w:webHidden/>
              </w:rPr>
              <w:fldChar w:fldCharType="separate"/>
            </w:r>
            <w:r>
              <w:rPr>
                <w:noProof/>
                <w:webHidden/>
              </w:rPr>
              <w:t>240</w:t>
            </w:r>
            <w:r>
              <w:rPr>
                <w:noProof/>
                <w:webHidden/>
              </w:rPr>
              <w:fldChar w:fldCharType="end"/>
            </w:r>
          </w:hyperlink>
        </w:p>
        <w:p w:rsidR="00290C82" w:rsidRDefault="00290C82" w14:paraId="65E4BD1F" w14:textId="53D1DF1C">
          <w:pPr>
            <w:pStyle w:val="Obsah6"/>
            <w:rPr>
              <w:rFonts w:asciiTheme="minorHAnsi" w:hAnsiTheme="minorHAnsi" w:eastAsiaTheme="minorEastAsia" w:cstheme="minorBidi"/>
              <w:noProof/>
              <w:kern w:val="2"/>
              <w:sz w:val="24"/>
              <w:szCs w:val="24"/>
              <w14:ligatures w14:val="standardContextual"/>
            </w:rPr>
          </w:pPr>
          <w:hyperlink w:history="1" w:anchor="_Toc232499457">
            <w:r w:rsidRPr="00D35512">
              <w:rPr>
                <w:rStyle w:val="Hypertextovprepojenie"/>
                <w:noProof/>
              </w:rPr>
              <w:t>4.2.7.2.6.1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Klauzula Účtovania a klauzula Periodicita</w:t>
            </w:r>
            <w:r>
              <w:rPr>
                <w:noProof/>
                <w:webHidden/>
              </w:rPr>
              <w:tab/>
            </w:r>
            <w:r>
              <w:rPr>
                <w:noProof/>
                <w:webHidden/>
              </w:rPr>
              <w:fldChar w:fldCharType="begin"/>
            </w:r>
            <w:r>
              <w:rPr>
                <w:noProof/>
                <w:webHidden/>
              </w:rPr>
              <w:instrText xml:space="preserve"> PAGEREF _Toc232499457 \h </w:instrText>
            </w:r>
            <w:r>
              <w:rPr>
                <w:noProof/>
                <w:webHidden/>
              </w:rPr>
            </w:r>
            <w:r>
              <w:rPr>
                <w:noProof/>
                <w:webHidden/>
              </w:rPr>
              <w:fldChar w:fldCharType="separate"/>
            </w:r>
            <w:r>
              <w:rPr>
                <w:noProof/>
                <w:webHidden/>
              </w:rPr>
              <w:t>240</w:t>
            </w:r>
            <w:r>
              <w:rPr>
                <w:noProof/>
                <w:webHidden/>
              </w:rPr>
              <w:fldChar w:fldCharType="end"/>
            </w:r>
          </w:hyperlink>
        </w:p>
        <w:p w:rsidR="00290C82" w:rsidRDefault="00290C82" w14:paraId="1338361E" w14:textId="1CFE3A68">
          <w:pPr>
            <w:pStyle w:val="Obsah6"/>
            <w:rPr>
              <w:rFonts w:asciiTheme="minorHAnsi" w:hAnsiTheme="minorHAnsi" w:eastAsiaTheme="minorEastAsia" w:cstheme="minorBidi"/>
              <w:noProof/>
              <w:kern w:val="2"/>
              <w:sz w:val="24"/>
              <w:szCs w:val="24"/>
              <w14:ligatures w14:val="standardContextual"/>
            </w:rPr>
          </w:pPr>
          <w:hyperlink w:history="1" w:anchor="_Toc232499458">
            <w:r w:rsidRPr="00D35512">
              <w:rPr>
                <w:rStyle w:val="Hypertextovprepojenie"/>
                <w:noProof/>
              </w:rPr>
              <w:t>4.2.7.2.6.2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Klauzula Organizačné priradenie</w:t>
            </w:r>
            <w:r>
              <w:rPr>
                <w:noProof/>
                <w:webHidden/>
              </w:rPr>
              <w:tab/>
            </w:r>
            <w:r>
              <w:rPr>
                <w:noProof/>
                <w:webHidden/>
              </w:rPr>
              <w:fldChar w:fldCharType="begin"/>
            </w:r>
            <w:r>
              <w:rPr>
                <w:noProof/>
                <w:webHidden/>
              </w:rPr>
              <w:instrText xml:space="preserve"> PAGEREF _Toc232499458 \h </w:instrText>
            </w:r>
            <w:r>
              <w:rPr>
                <w:noProof/>
                <w:webHidden/>
              </w:rPr>
            </w:r>
            <w:r>
              <w:rPr>
                <w:noProof/>
                <w:webHidden/>
              </w:rPr>
              <w:fldChar w:fldCharType="separate"/>
            </w:r>
            <w:r>
              <w:rPr>
                <w:noProof/>
                <w:webHidden/>
              </w:rPr>
              <w:t>241</w:t>
            </w:r>
            <w:r>
              <w:rPr>
                <w:noProof/>
                <w:webHidden/>
              </w:rPr>
              <w:fldChar w:fldCharType="end"/>
            </w:r>
          </w:hyperlink>
        </w:p>
        <w:p w:rsidR="00290C82" w:rsidRDefault="00290C82" w14:paraId="6E80C6EE" w14:textId="6518FCAF">
          <w:pPr>
            <w:pStyle w:val="Obsah6"/>
            <w:rPr>
              <w:rFonts w:asciiTheme="minorHAnsi" w:hAnsiTheme="minorHAnsi" w:eastAsiaTheme="minorEastAsia" w:cstheme="minorBidi"/>
              <w:noProof/>
              <w:kern w:val="2"/>
              <w:sz w:val="24"/>
              <w:szCs w:val="24"/>
              <w14:ligatures w14:val="standardContextual"/>
            </w:rPr>
          </w:pPr>
          <w:hyperlink w:history="1" w:anchor="_Toc232499459">
            <w:r w:rsidRPr="00D35512">
              <w:rPr>
                <w:rStyle w:val="Hypertextovprepojenie"/>
                <w:noProof/>
              </w:rPr>
              <w:t>4.2.7.2.6.3</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Klauzula Účtovania - VN</w:t>
            </w:r>
            <w:r>
              <w:rPr>
                <w:noProof/>
                <w:webHidden/>
              </w:rPr>
              <w:tab/>
            </w:r>
            <w:r>
              <w:rPr>
                <w:noProof/>
                <w:webHidden/>
              </w:rPr>
              <w:fldChar w:fldCharType="begin"/>
            </w:r>
            <w:r>
              <w:rPr>
                <w:noProof/>
                <w:webHidden/>
              </w:rPr>
              <w:instrText xml:space="preserve"> PAGEREF _Toc232499459 \h </w:instrText>
            </w:r>
            <w:r>
              <w:rPr>
                <w:noProof/>
                <w:webHidden/>
              </w:rPr>
            </w:r>
            <w:r>
              <w:rPr>
                <w:noProof/>
                <w:webHidden/>
              </w:rPr>
              <w:fldChar w:fldCharType="separate"/>
            </w:r>
            <w:r>
              <w:rPr>
                <w:noProof/>
                <w:webHidden/>
              </w:rPr>
              <w:t>242</w:t>
            </w:r>
            <w:r>
              <w:rPr>
                <w:noProof/>
                <w:webHidden/>
              </w:rPr>
              <w:fldChar w:fldCharType="end"/>
            </w:r>
          </w:hyperlink>
        </w:p>
        <w:p w:rsidR="00290C82" w:rsidRDefault="00290C82" w14:paraId="5D5C94D7" w14:textId="205C628C">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0">
            <w:r w:rsidRPr="00D35512">
              <w:rPr>
                <w:rStyle w:val="Hypertextovprepojenie"/>
                <w:noProof/>
              </w:rPr>
              <w:t>4.2.7.3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Simulácia finančného toku</w:t>
            </w:r>
            <w:r>
              <w:rPr>
                <w:noProof/>
                <w:webHidden/>
              </w:rPr>
              <w:tab/>
            </w:r>
            <w:r>
              <w:rPr>
                <w:noProof/>
                <w:webHidden/>
              </w:rPr>
              <w:fldChar w:fldCharType="begin"/>
            </w:r>
            <w:r>
              <w:rPr>
                <w:noProof/>
                <w:webHidden/>
              </w:rPr>
              <w:instrText xml:space="preserve"> PAGEREF _Toc232499460 \h </w:instrText>
            </w:r>
            <w:r>
              <w:rPr>
                <w:noProof/>
                <w:webHidden/>
              </w:rPr>
            </w:r>
            <w:r>
              <w:rPr>
                <w:noProof/>
                <w:webHidden/>
              </w:rPr>
              <w:fldChar w:fldCharType="separate"/>
            </w:r>
            <w:r>
              <w:rPr>
                <w:noProof/>
                <w:webHidden/>
              </w:rPr>
              <w:t>243</w:t>
            </w:r>
            <w:r>
              <w:rPr>
                <w:noProof/>
                <w:webHidden/>
              </w:rPr>
              <w:fldChar w:fldCharType="end"/>
            </w:r>
          </w:hyperlink>
        </w:p>
        <w:p w:rsidR="00290C82" w:rsidRDefault="00290C82" w14:paraId="43C6EA06" w14:textId="3296AB3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1">
            <w:r w:rsidRPr="00D35512">
              <w:rPr>
                <w:rStyle w:val="Hypertextovprepojenie"/>
                <w:noProof/>
              </w:rPr>
              <w:t>4.2.8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Úprava</w:t>
            </w:r>
            <w:r>
              <w:rPr>
                <w:noProof/>
                <w:webHidden/>
              </w:rPr>
              <w:tab/>
            </w:r>
            <w:r>
              <w:rPr>
                <w:noProof/>
                <w:webHidden/>
              </w:rPr>
              <w:fldChar w:fldCharType="begin"/>
            </w:r>
            <w:r>
              <w:rPr>
                <w:noProof/>
                <w:webHidden/>
              </w:rPr>
              <w:instrText xml:space="preserve"> PAGEREF _Toc232499461 \h </w:instrText>
            </w:r>
            <w:r>
              <w:rPr>
                <w:noProof/>
                <w:webHidden/>
              </w:rPr>
            </w:r>
            <w:r>
              <w:rPr>
                <w:noProof/>
                <w:webHidden/>
              </w:rPr>
              <w:fldChar w:fldCharType="separate"/>
            </w:r>
            <w:r>
              <w:rPr>
                <w:noProof/>
                <w:webHidden/>
              </w:rPr>
              <w:t>243</w:t>
            </w:r>
            <w:r>
              <w:rPr>
                <w:noProof/>
                <w:webHidden/>
              </w:rPr>
              <w:fldChar w:fldCharType="end"/>
            </w:r>
          </w:hyperlink>
        </w:p>
        <w:p w:rsidR="00290C82" w:rsidRDefault="00290C82" w14:paraId="410CD3ED" w14:textId="019BC11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2">
            <w:r w:rsidRPr="00D35512">
              <w:rPr>
                <w:rStyle w:val="Hypertextovprepojenie"/>
                <w:noProof/>
              </w:rPr>
              <w:t>4.2.9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_Toc232499462 \h </w:instrText>
            </w:r>
            <w:r>
              <w:rPr>
                <w:noProof/>
                <w:webHidden/>
              </w:rPr>
            </w:r>
            <w:r>
              <w:rPr>
                <w:noProof/>
                <w:webHidden/>
              </w:rPr>
              <w:fldChar w:fldCharType="separate"/>
            </w:r>
            <w:r>
              <w:rPr>
                <w:noProof/>
                <w:webHidden/>
              </w:rPr>
              <w:t>243</w:t>
            </w:r>
            <w:r>
              <w:rPr>
                <w:noProof/>
                <w:webHidden/>
              </w:rPr>
              <w:fldChar w:fldCharType="end"/>
            </w:r>
          </w:hyperlink>
        </w:p>
        <w:p w:rsidR="00290C82" w:rsidRDefault="00290C82" w14:paraId="242B0C95" w14:textId="6D64E2C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3">
            <w:r w:rsidRPr="00D35512">
              <w:rPr>
                <w:rStyle w:val="Hypertextovprepojenie"/>
                <w:noProof/>
              </w:rPr>
              <w:t>4.2.10</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Opätovné predloženie</w:t>
            </w:r>
            <w:r>
              <w:rPr>
                <w:noProof/>
                <w:webHidden/>
              </w:rPr>
              <w:tab/>
            </w:r>
            <w:r>
              <w:rPr>
                <w:noProof/>
                <w:webHidden/>
              </w:rPr>
              <w:fldChar w:fldCharType="begin"/>
            </w:r>
            <w:r>
              <w:rPr>
                <w:noProof/>
                <w:webHidden/>
              </w:rPr>
              <w:instrText xml:space="preserve"> PAGEREF _Toc232499463 \h </w:instrText>
            </w:r>
            <w:r>
              <w:rPr>
                <w:noProof/>
                <w:webHidden/>
              </w:rPr>
            </w:r>
            <w:r>
              <w:rPr>
                <w:noProof/>
                <w:webHidden/>
              </w:rPr>
              <w:fldChar w:fldCharType="separate"/>
            </w:r>
            <w:r>
              <w:rPr>
                <w:noProof/>
                <w:webHidden/>
              </w:rPr>
              <w:t>243</w:t>
            </w:r>
            <w:r>
              <w:rPr>
                <w:noProof/>
                <w:webHidden/>
              </w:rPr>
              <w:fldChar w:fldCharType="end"/>
            </w:r>
          </w:hyperlink>
        </w:p>
        <w:p w:rsidR="00290C82" w:rsidRDefault="00290C82" w14:paraId="228E6FAC" w14:textId="7564FD36">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4">
            <w:r w:rsidRPr="00D35512">
              <w:rPr>
                <w:rStyle w:val="Hypertextovprepojenie"/>
                <w:noProof/>
              </w:rPr>
              <w:t>4.2.11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_Toc232499464 \h </w:instrText>
            </w:r>
            <w:r>
              <w:rPr>
                <w:noProof/>
                <w:webHidden/>
              </w:rPr>
            </w:r>
            <w:r>
              <w:rPr>
                <w:noProof/>
                <w:webHidden/>
              </w:rPr>
              <w:fldChar w:fldCharType="separate"/>
            </w:r>
            <w:r>
              <w:rPr>
                <w:noProof/>
                <w:webHidden/>
              </w:rPr>
              <w:t>244</w:t>
            </w:r>
            <w:r>
              <w:rPr>
                <w:noProof/>
                <w:webHidden/>
              </w:rPr>
              <w:fldChar w:fldCharType="end"/>
            </w:r>
          </w:hyperlink>
        </w:p>
        <w:p w:rsidR="00290C82" w:rsidRDefault="00290C82" w14:paraId="4D5ECE29" w14:textId="0FB27CD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5">
            <w:r w:rsidRPr="00D35512">
              <w:rPr>
                <w:rStyle w:val="Hypertextovprepojenie"/>
                <w:noProof/>
              </w:rPr>
              <w:t>4.2.12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_Toc232499465 \h </w:instrText>
            </w:r>
            <w:r>
              <w:rPr>
                <w:noProof/>
                <w:webHidden/>
              </w:rPr>
            </w:r>
            <w:r>
              <w:rPr>
                <w:noProof/>
                <w:webHidden/>
              </w:rPr>
              <w:fldChar w:fldCharType="separate"/>
            </w:r>
            <w:r>
              <w:rPr>
                <w:noProof/>
                <w:webHidden/>
              </w:rPr>
              <w:t>244</w:t>
            </w:r>
            <w:r>
              <w:rPr>
                <w:noProof/>
                <w:webHidden/>
              </w:rPr>
              <w:fldChar w:fldCharType="end"/>
            </w:r>
          </w:hyperlink>
        </w:p>
        <w:p w:rsidR="00290C82" w:rsidRDefault="00290C82" w14:paraId="4917C8F8" w14:textId="69D9B61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6">
            <w:r w:rsidRPr="00D35512">
              <w:rPr>
                <w:rStyle w:val="Hypertextovprepojenie"/>
                <w:noProof/>
              </w:rPr>
              <w:t>4.2.13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a zobrazenie príloh dokumentov – GOS objekty</w:t>
            </w:r>
            <w:r>
              <w:rPr>
                <w:noProof/>
                <w:webHidden/>
              </w:rPr>
              <w:tab/>
            </w:r>
            <w:r>
              <w:rPr>
                <w:noProof/>
                <w:webHidden/>
              </w:rPr>
              <w:fldChar w:fldCharType="begin"/>
            </w:r>
            <w:r>
              <w:rPr>
                <w:noProof/>
                <w:webHidden/>
              </w:rPr>
              <w:instrText xml:space="preserve"> PAGEREF _Toc232499466 \h </w:instrText>
            </w:r>
            <w:r>
              <w:rPr>
                <w:noProof/>
                <w:webHidden/>
              </w:rPr>
            </w:r>
            <w:r>
              <w:rPr>
                <w:noProof/>
                <w:webHidden/>
              </w:rPr>
              <w:fldChar w:fldCharType="separate"/>
            </w:r>
            <w:r>
              <w:rPr>
                <w:noProof/>
                <w:webHidden/>
              </w:rPr>
              <w:t>244</w:t>
            </w:r>
            <w:r>
              <w:rPr>
                <w:noProof/>
                <w:webHidden/>
              </w:rPr>
              <w:fldChar w:fldCharType="end"/>
            </w:r>
          </w:hyperlink>
        </w:p>
        <w:p w:rsidR="00290C82" w:rsidRDefault="00290C82" w14:paraId="3085B646" w14:textId="70DFB8B8">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7">
            <w:r w:rsidRPr="00D35512">
              <w:rPr>
                <w:rStyle w:val="Hypertextovprepojenie"/>
                <w:noProof/>
              </w:rPr>
              <w:t>4.2.13.1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Manuálne založenie  prílohy</w:t>
            </w:r>
            <w:r>
              <w:rPr>
                <w:noProof/>
                <w:webHidden/>
              </w:rPr>
              <w:tab/>
            </w:r>
            <w:r>
              <w:rPr>
                <w:noProof/>
                <w:webHidden/>
              </w:rPr>
              <w:fldChar w:fldCharType="begin"/>
            </w:r>
            <w:r>
              <w:rPr>
                <w:noProof/>
                <w:webHidden/>
              </w:rPr>
              <w:instrText xml:space="preserve"> PAGEREF _Toc232499467 \h </w:instrText>
            </w:r>
            <w:r>
              <w:rPr>
                <w:noProof/>
                <w:webHidden/>
              </w:rPr>
            </w:r>
            <w:r>
              <w:rPr>
                <w:noProof/>
                <w:webHidden/>
              </w:rPr>
              <w:fldChar w:fldCharType="separate"/>
            </w:r>
            <w:r>
              <w:rPr>
                <w:noProof/>
                <w:webHidden/>
              </w:rPr>
              <w:t>244</w:t>
            </w:r>
            <w:r>
              <w:rPr>
                <w:noProof/>
                <w:webHidden/>
              </w:rPr>
              <w:fldChar w:fldCharType="end"/>
            </w:r>
          </w:hyperlink>
        </w:p>
        <w:p w:rsidR="00290C82" w:rsidRDefault="00290C82" w14:paraId="14AE6FA7" w14:textId="11489B3F">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8">
            <w:r w:rsidRPr="00D35512">
              <w:rPr>
                <w:rStyle w:val="Hypertextovprepojenie"/>
                <w:noProof/>
              </w:rPr>
              <w:t>4.2.13.2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Zobrazenie prílohy</w:t>
            </w:r>
            <w:r>
              <w:rPr>
                <w:noProof/>
                <w:webHidden/>
              </w:rPr>
              <w:tab/>
            </w:r>
            <w:r>
              <w:rPr>
                <w:noProof/>
                <w:webHidden/>
              </w:rPr>
              <w:fldChar w:fldCharType="begin"/>
            </w:r>
            <w:r>
              <w:rPr>
                <w:noProof/>
                <w:webHidden/>
              </w:rPr>
              <w:instrText xml:space="preserve"> PAGEREF _Toc232499468 \h </w:instrText>
            </w:r>
            <w:r>
              <w:rPr>
                <w:noProof/>
                <w:webHidden/>
              </w:rPr>
            </w:r>
            <w:r>
              <w:rPr>
                <w:noProof/>
                <w:webHidden/>
              </w:rPr>
              <w:fldChar w:fldCharType="separate"/>
            </w:r>
            <w:r>
              <w:rPr>
                <w:noProof/>
                <w:webHidden/>
              </w:rPr>
              <w:t>246</w:t>
            </w:r>
            <w:r>
              <w:rPr>
                <w:noProof/>
                <w:webHidden/>
              </w:rPr>
              <w:fldChar w:fldCharType="end"/>
            </w:r>
          </w:hyperlink>
        </w:p>
        <w:p w:rsidR="00290C82" w:rsidRDefault="00290C82" w14:paraId="02FE1371" w14:textId="0B7039A9">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69">
            <w:r w:rsidRPr="00D35512">
              <w:rPr>
                <w:rStyle w:val="Hypertextovprepojenie"/>
                <w:noProof/>
              </w:rPr>
              <w:t>4.3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Zmluva o nehnuteľnosti</w:t>
            </w:r>
            <w:r>
              <w:rPr>
                <w:noProof/>
                <w:webHidden/>
              </w:rPr>
              <w:tab/>
            </w:r>
            <w:r>
              <w:rPr>
                <w:noProof/>
                <w:webHidden/>
              </w:rPr>
              <w:fldChar w:fldCharType="begin"/>
            </w:r>
            <w:r>
              <w:rPr>
                <w:noProof/>
                <w:webHidden/>
              </w:rPr>
              <w:instrText xml:space="preserve"> PAGEREF _Toc232499469 \h </w:instrText>
            </w:r>
            <w:r>
              <w:rPr>
                <w:noProof/>
                <w:webHidden/>
              </w:rPr>
            </w:r>
            <w:r>
              <w:rPr>
                <w:noProof/>
                <w:webHidden/>
              </w:rPr>
              <w:fldChar w:fldCharType="separate"/>
            </w:r>
            <w:r>
              <w:rPr>
                <w:noProof/>
                <w:webHidden/>
              </w:rPr>
              <w:t>246</w:t>
            </w:r>
            <w:r>
              <w:rPr>
                <w:noProof/>
                <w:webHidden/>
              </w:rPr>
              <w:fldChar w:fldCharType="end"/>
            </w:r>
          </w:hyperlink>
        </w:p>
        <w:p w:rsidR="00290C82" w:rsidRDefault="00290C82" w14:paraId="683C8B3F" w14:textId="7AA9797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70">
            <w:r w:rsidRPr="00D35512">
              <w:rPr>
                <w:rStyle w:val="Hypertextovprepojenie"/>
                <w:noProof/>
              </w:rPr>
              <w:t>4.3.1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Zmluvy z objektu Ponuka zmluvy</w:t>
            </w:r>
            <w:r>
              <w:rPr>
                <w:noProof/>
                <w:webHidden/>
              </w:rPr>
              <w:tab/>
            </w:r>
            <w:r>
              <w:rPr>
                <w:noProof/>
                <w:webHidden/>
              </w:rPr>
              <w:fldChar w:fldCharType="begin"/>
            </w:r>
            <w:r>
              <w:rPr>
                <w:noProof/>
                <w:webHidden/>
              </w:rPr>
              <w:instrText xml:space="preserve"> PAGEREF _Toc232499470 \h </w:instrText>
            </w:r>
            <w:r>
              <w:rPr>
                <w:noProof/>
                <w:webHidden/>
              </w:rPr>
            </w:r>
            <w:r>
              <w:rPr>
                <w:noProof/>
                <w:webHidden/>
              </w:rPr>
              <w:fldChar w:fldCharType="separate"/>
            </w:r>
            <w:r>
              <w:rPr>
                <w:noProof/>
                <w:webHidden/>
              </w:rPr>
              <w:t>246</w:t>
            </w:r>
            <w:r>
              <w:rPr>
                <w:noProof/>
                <w:webHidden/>
              </w:rPr>
              <w:fldChar w:fldCharType="end"/>
            </w:r>
          </w:hyperlink>
        </w:p>
        <w:p w:rsidR="00290C82" w:rsidRDefault="00290C82" w14:paraId="75B6EEBD" w14:textId="1FAF2B7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71">
            <w:r w:rsidRPr="00D35512">
              <w:rPr>
                <w:rStyle w:val="Hypertextovprepojenie"/>
                <w:noProof/>
              </w:rPr>
              <w:t>4.3.2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Priame založenie (bez objektu Ponuka zmluvy)</w:t>
            </w:r>
            <w:r>
              <w:rPr>
                <w:noProof/>
                <w:webHidden/>
              </w:rPr>
              <w:tab/>
            </w:r>
            <w:r>
              <w:rPr>
                <w:noProof/>
                <w:webHidden/>
              </w:rPr>
              <w:fldChar w:fldCharType="begin"/>
            </w:r>
            <w:r>
              <w:rPr>
                <w:noProof/>
                <w:webHidden/>
              </w:rPr>
              <w:instrText xml:space="preserve"> PAGEREF _Toc232499471 \h </w:instrText>
            </w:r>
            <w:r>
              <w:rPr>
                <w:noProof/>
                <w:webHidden/>
              </w:rPr>
            </w:r>
            <w:r>
              <w:rPr>
                <w:noProof/>
                <w:webHidden/>
              </w:rPr>
              <w:fldChar w:fldCharType="separate"/>
            </w:r>
            <w:r>
              <w:rPr>
                <w:noProof/>
                <w:webHidden/>
              </w:rPr>
              <w:t>248</w:t>
            </w:r>
            <w:r>
              <w:rPr>
                <w:noProof/>
                <w:webHidden/>
              </w:rPr>
              <w:fldChar w:fldCharType="end"/>
            </w:r>
          </w:hyperlink>
        </w:p>
        <w:p w:rsidR="00290C82" w:rsidRDefault="00290C82" w14:paraId="05F1CD5D" w14:textId="72593A5A">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72">
            <w:r w:rsidRPr="00D35512">
              <w:rPr>
                <w:rStyle w:val="Hypertextovprepojenie"/>
                <w:noProof/>
              </w:rPr>
              <w:t>4.3.2.1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_Toc232499472 \h </w:instrText>
            </w:r>
            <w:r>
              <w:rPr>
                <w:noProof/>
                <w:webHidden/>
              </w:rPr>
            </w:r>
            <w:r>
              <w:rPr>
                <w:noProof/>
                <w:webHidden/>
              </w:rPr>
              <w:fldChar w:fldCharType="separate"/>
            </w:r>
            <w:r>
              <w:rPr>
                <w:noProof/>
                <w:webHidden/>
              </w:rPr>
              <w:t>249</w:t>
            </w:r>
            <w:r>
              <w:rPr>
                <w:noProof/>
                <w:webHidden/>
              </w:rPr>
              <w:fldChar w:fldCharType="end"/>
            </w:r>
          </w:hyperlink>
        </w:p>
        <w:p w:rsidR="00290C82" w:rsidRDefault="00290C82" w14:paraId="28601046" w14:textId="5002C022">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73">
            <w:r w:rsidRPr="00D35512">
              <w:rPr>
                <w:rStyle w:val="Hypertextovprepojenie"/>
                <w:noProof/>
              </w:rPr>
              <w:t>4.3.2.2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Partner</w:t>
            </w:r>
            <w:r>
              <w:rPr>
                <w:noProof/>
                <w:webHidden/>
              </w:rPr>
              <w:tab/>
            </w:r>
            <w:r>
              <w:rPr>
                <w:noProof/>
                <w:webHidden/>
              </w:rPr>
              <w:fldChar w:fldCharType="begin"/>
            </w:r>
            <w:r>
              <w:rPr>
                <w:noProof/>
                <w:webHidden/>
              </w:rPr>
              <w:instrText xml:space="preserve"> PAGEREF _Toc232499473 \h </w:instrText>
            </w:r>
            <w:r>
              <w:rPr>
                <w:noProof/>
                <w:webHidden/>
              </w:rPr>
            </w:r>
            <w:r>
              <w:rPr>
                <w:noProof/>
                <w:webHidden/>
              </w:rPr>
              <w:fldChar w:fldCharType="separate"/>
            </w:r>
            <w:r>
              <w:rPr>
                <w:noProof/>
                <w:webHidden/>
              </w:rPr>
              <w:t>254</w:t>
            </w:r>
            <w:r>
              <w:rPr>
                <w:noProof/>
                <w:webHidden/>
              </w:rPr>
              <w:fldChar w:fldCharType="end"/>
            </w:r>
          </w:hyperlink>
        </w:p>
        <w:p w:rsidR="00290C82" w:rsidRDefault="00290C82" w14:paraId="085D1CB5" w14:textId="32EF84AD">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74">
            <w:r w:rsidRPr="00D35512">
              <w:rPr>
                <w:rStyle w:val="Hypertextovprepojenie"/>
                <w:noProof/>
              </w:rPr>
              <w:t>4.3.2.3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Doba platnosti</w:t>
            </w:r>
            <w:r>
              <w:rPr>
                <w:noProof/>
                <w:webHidden/>
              </w:rPr>
              <w:tab/>
            </w:r>
            <w:r>
              <w:rPr>
                <w:noProof/>
                <w:webHidden/>
              </w:rPr>
              <w:fldChar w:fldCharType="begin"/>
            </w:r>
            <w:r>
              <w:rPr>
                <w:noProof/>
                <w:webHidden/>
              </w:rPr>
              <w:instrText xml:space="preserve"> PAGEREF _Toc232499474 \h </w:instrText>
            </w:r>
            <w:r>
              <w:rPr>
                <w:noProof/>
                <w:webHidden/>
              </w:rPr>
            </w:r>
            <w:r>
              <w:rPr>
                <w:noProof/>
                <w:webHidden/>
              </w:rPr>
              <w:fldChar w:fldCharType="separate"/>
            </w:r>
            <w:r>
              <w:rPr>
                <w:noProof/>
                <w:webHidden/>
              </w:rPr>
              <w:t>256</w:t>
            </w:r>
            <w:r>
              <w:rPr>
                <w:noProof/>
                <w:webHidden/>
              </w:rPr>
              <w:fldChar w:fldCharType="end"/>
            </w:r>
          </w:hyperlink>
        </w:p>
        <w:p w:rsidR="00290C82" w:rsidRDefault="00290C82" w14:paraId="772305F8" w14:textId="03F9539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75">
            <w:r w:rsidRPr="00D35512">
              <w:rPr>
                <w:rStyle w:val="Hypertextovprepojenie"/>
                <w:noProof/>
              </w:rPr>
              <w:t>4.3.2.4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Objekty</w:t>
            </w:r>
            <w:r>
              <w:rPr>
                <w:noProof/>
                <w:webHidden/>
              </w:rPr>
              <w:tab/>
            </w:r>
            <w:r>
              <w:rPr>
                <w:noProof/>
                <w:webHidden/>
              </w:rPr>
              <w:fldChar w:fldCharType="begin"/>
            </w:r>
            <w:r>
              <w:rPr>
                <w:noProof/>
                <w:webHidden/>
              </w:rPr>
              <w:instrText xml:space="preserve"> PAGEREF _Toc232499475 \h </w:instrText>
            </w:r>
            <w:r>
              <w:rPr>
                <w:noProof/>
                <w:webHidden/>
              </w:rPr>
            </w:r>
            <w:r>
              <w:rPr>
                <w:noProof/>
                <w:webHidden/>
              </w:rPr>
              <w:fldChar w:fldCharType="separate"/>
            </w:r>
            <w:r>
              <w:rPr>
                <w:noProof/>
                <w:webHidden/>
              </w:rPr>
              <w:t>257</w:t>
            </w:r>
            <w:r>
              <w:rPr>
                <w:noProof/>
                <w:webHidden/>
              </w:rPr>
              <w:fldChar w:fldCharType="end"/>
            </w:r>
          </w:hyperlink>
        </w:p>
        <w:p w:rsidR="00290C82" w:rsidRDefault="00290C82" w14:paraId="15A90078" w14:textId="584725CF">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76">
            <w:r w:rsidRPr="00D35512">
              <w:rPr>
                <w:rStyle w:val="Hypertextovprepojenie"/>
                <w:noProof/>
              </w:rPr>
              <w:t>4.3.2.5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Odlišné vymerania</w:t>
            </w:r>
            <w:r>
              <w:rPr>
                <w:noProof/>
                <w:webHidden/>
              </w:rPr>
              <w:tab/>
            </w:r>
            <w:r>
              <w:rPr>
                <w:noProof/>
                <w:webHidden/>
              </w:rPr>
              <w:fldChar w:fldCharType="begin"/>
            </w:r>
            <w:r>
              <w:rPr>
                <w:noProof/>
                <w:webHidden/>
              </w:rPr>
              <w:instrText xml:space="preserve"> PAGEREF _Toc232499476 \h </w:instrText>
            </w:r>
            <w:r>
              <w:rPr>
                <w:noProof/>
                <w:webHidden/>
              </w:rPr>
            </w:r>
            <w:r>
              <w:rPr>
                <w:noProof/>
                <w:webHidden/>
              </w:rPr>
              <w:fldChar w:fldCharType="separate"/>
            </w:r>
            <w:r>
              <w:rPr>
                <w:noProof/>
                <w:webHidden/>
              </w:rPr>
              <w:t>258</w:t>
            </w:r>
            <w:r>
              <w:rPr>
                <w:noProof/>
                <w:webHidden/>
              </w:rPr>
              <w:fldChar w:fldCharType="end"/>
            </w:r>
          </w:hyperlink>
        </w:p>
        <w:p w:rsidR="00290C82" w:rsidRDefault="00290C82" w14:paraId="0F83BB5C" w14:textId="723C13A6">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77">
            <w:r w:rsidRPr="00D35512">
              <w:rPr>
                <w:rStyle w:val="Hypertextovprepojenie"/>
                <w:noProof/>
              </w:rPr>
              <w:t>4.3.2.6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Účtovné parametre</w:t>
            </w:r>
            <w:r>
              <w:rPr>
                <w:noProof/>
                <w:webHidden/>
              </w:rPr>
              <w:tab/>
            </w:r>
            <w:r>
              <w:rPr>
                <w:noProof/>
                <w:webHidden/>
              </w:rPr>
              <w:fldChar w:fldCharType="begin"/>
            </w:r>
            <w:r>
              <w:rPr>
                <w:noProof/>
                <w:webHidden/>
              </w:rPr>
              <w:instrText xml:space="preserve"> PAGEREF _Toc232499477 \h </w:instrText>
            </w:r>
            <w:r>
              <w:rPr>
                <w:noProof/>
                <w:webHidden/>
              </w:rPr>
            </w:r>
            <w:r>
              <w:rPr>
                <w:noProof/>
                <w:webHidden/>
              </w:rPr>
              <w:fldChar w:fldCharType="separate"/>
            </w:r>
            <w:r>
              <w:rPr>
                <w:noProof/>
                <w:webHidden/>
              </w:rPr>
              <w:t>259</w:t>
            </w:r>
            <w:r>
              <w:rPr>
                <w:noProof/>
                <w:webHidden/>
              </w:rPr>
              <w:fldChar w:fldCharType="end"/>
            </w:r>
          </w:hyperlink>
        </w:p>
        <w:p w:rsidR="00290C82" w:rsidRDefault="00290C82" w14:paraId="4BB78200" w14:textId="4FB93385">
          <w:pPr>
            <w:pStyle w:val="Obsah5"/>
            <w:rPr>
              <w:rFonts w:asciiTheme="minorHAnsi" w:hAnsiTheme="minorHAnsi" w:eastAsiaTheme="minorEastAsia" w:cstheme="minorBidi"/>
              <w:noProof/>
              <w:kern w:val="2"/>
              <w:sz w:val="24"/>
              <w:szCs w:val="24"/>
              <w14:ligatures w14:val="standardContextual"/>
            </w:rPr>
          </w:pPr>
          <w:hyperlink w:history="1" w:anchor="_Toc232499478">
            <w:r w:rsidRPr="00D35512">
              <w:rPr>
                <w:rStyle w:val="Hypertextovprepojenie"/>
                <w:noProof/>
              </w:rPr>
              <w:t>4.3.2.6.1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Účtovania</w:t>
            </w:r>
            <w:r>
              <w:rPr>
                <w:noProof/>
                <w:webHidden/>
              </w:rPr>
              <w:tab/>
            </w:r>
            <w:r>
              <w:rPr>
                <w:noProof/>
                <w:webHidden/>
              </w:rPr>
              <w:fldChar w:fldCharType="begin"/>
            </w:r>
            <w:r>
              <w:rPr>
                <w:noProof/>
                <w:webHidden/>
              </w:rPr>
              <w:instrText xml:space="preserve"> PAGEREF _Toc232499478 \h </w:instrText>
            </w:r>
            <w:r>
              <w:rPr>
                <w:noProof/>
                <w:webHidden/>
              </w:rPr>
            </w:r>
            <w:r>
              <w:rPr>
                <w:noProof/>
                <w:webHidden/>
              </w:rPr>
              <w:fldChar w:fldCharType="separate"/>
            </w:r>
            <w:r>
              <w:rPr>
                <w:noProof/>
                <w:webHidden/>
              </w:rPr>
              <w:t>260</w:t>
            </w:r>
            <w:r>
              <w:rPr>
                <w:noProof/>
                <w:webHidden/>
              </w:rPr>
              <w:fldChar w:fldCharType="end"/>
            </w:r>
          </w:hyperlink>
        </w:p>
        <w:p w:rsidR="00290C82" w:rsidRDefault="00290C82" w14:paraId="5A032213" w14:textId="37227C05">
          <w:pPr>
            <w:pStyle w:val="Obsah5"/>
            <w:rPr>
              <w:rFonts w:asciiTheme="minorHAnsi" w:hAnsiTheme="minorHAnsi" w:eastAsiaTheme="minorEastAsia" w:cstheme="minorBidi"/>
              <w:noProof/>
              <w:kern w:val="2"/>
              <w:sz w:val="24"/>
              <w:szCs w:val="24"/>
              <w14:ligatures w14:val="standardContextual"/>
            </w:rPr>
          </w:pPr>
          <w:hyperlink w:history="1" w:anchor="_Toc232499479">
            <w:r w:rsidRPr="00D35512">
              <w:rPr>
                <w:rStyle w:val="Hypertextovprepojenie"/>
                <w:noProof/>
              </w:rPr>
              <w:t>4.3.2.6.2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Periodicita</w:t>
            </w:r>
            <w:r>
              <w:rPr>
                <w:noProof/>
                <w:webHidden/>
              </w:rPr>
              <w:tab/>
            </w:r>
            <w:r>
              <w:rPr>
                <w:noProof/>
                <w:webHidden/>
              </w:rPr>
              <w:fldChar w:fldCharType="begin"/>
            </w:r>
            <w:r>
              <w:rPr>
                <w:noProof/>
                <w:webHidden/>
              </w:rPr>
              <w:instrText xml:space="preserve"> PAGEREF _Toc232499479 \h </w:instrText>
            </w:r>
            <w:r>
              <w:rPr>
                <w:noProof/>
                <w:webHidden/>
              </w:rPr>
            </w:r>
            <w:r>
              <w:rPr>
                <w:noProof/>
                <w:webHidden/>
              </w:rPr>
              <w:fldChar w:fldCharType="separate"/>
            </w:r>
            <w:r>
              <w:rPr>
                <w:noProof/>
                <w:webHidden/>
              </w:rPr>
              <w:t>267</w:t>
            </w:r>
            <w:r>
              <w:rPr>
                <w:noProof/>
                <w:webHidden/>
              </w:rPr>
              <w:fldChar w:fldCharType="end"/>
            </w:r>
          </w:hyperlink>
        </w:p>
        <w:p w:rsidR="00290C82" w:rsidRDefault="00290C82" w14:paraId="453F1835" w14:textId="3432F4D2">
          <w:pPr>
            <w:pStyle w:val="Obsah5"/>
            <w:rPr>
              <w:rFonts w:asciiTheme="minorHAnsi" w:hAnsiTheme="minorHAnsi" w:eastAsiaTheme="minorEastAsia" w:cstheme="minorBidi"/>
              <w:noProof/>
              <w:kern w:val="2"/>
              <w:sz w:val="24"/>
              <w:szCs w:val="24"/>
              <w14:ligatures w14:val="standardContextual"/>
            </w:rPr>
          </w:pPr>
          <w:hyperlink w:history="1" w:anchor="_Toc232499480">
            <w:r w:rsidRPr="00D35512">
              <w:rPr>
                <w:rStyle w:val="Hypertextovprepojenie"/>
                <w:noProof/>
              </w:rPr>
              <w:t>4.3.2.6.3</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Organizačné priradenie</w:t>
            </w:r>
            <w:r>
              <w:rPr>
                <w:noProof/>
                <w:webHidden/>
              </w:rPr>
              <w:tab/>
            </w:r>
            <w:r>
              <w:rPr>
                <w:noProof/>
                <w:webHidden/>
              </w:rPr>
              <w:fldChar w:fldCharType="begin"/>
            </w:r>
            <w:r>
              <w:rPr>
                <w:noProof/>
                <w:webHidden/>
              </w:rPr>
              <w:instrText xml:space="preserve"> PAGEREF _Toc232499480 \h </w:instrText>
            </w:r>
            <w:r>
              <w:rPr>
                <w:noProof/>
                <w:webHidden/>
              </w:rPr>
            </w:r>
            <w:r>
              <w:rPr>
                <w:noProof/>
                <w:webHidden/>
              </w:rPr>
              <w:fldChar w:fldCharType="separate"/>
            </w:r>
            <w:r>
              <w:rPr>
                <w:noProof/>
                <w:webHidden/>
              </w:rPr>
              <w:t>269</w:t>
            </w:r>
            <w:r>
              <w:rPr>
                <w:noProof/>
                <w:webHidden/>
              </w:rPr>
              <w:fldChar w:fldCharType="end"/>
            </w:r>
          </w:hyperlink>
        </w:p>
        <w:p w:rsidR="00290C82" w:rsidRDefault="00290C82" w14:paraId="209072E9" w14:textId="3371CDB0">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81">
            <w:r w:rsidRPr="00D35512">
              <w:rPr>
                <w:rStyle w:val="Hypertextovprepojenie"/>
                <w:noProof/>
              </w:rPr>
              <w:t>4.3.2.7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Podmienky</w:t>
            </w:r>
            <w:r>
              <w:rPr>
                <w:noProof/>
                <w:webHidden/>
              </w:rPr>
              <w:tab/>
            </w:r>
            <w:r>
              <w:rPr>
                <w:noProof/>
                <w:webHidden/>
              </w:rPr>
              <w:fldChar w:fldCharType="begin"/>
            </w:r>
            <w:r>
              <w:rPr>
                <w:noProof/>
                <w:webHidden/>
              </w:rPr>
              <w:instrText xml:space="preserve"> PAGEREF _Toc232499481 \h </w:instrText>
            </w:r>
            <w:r>
              <w:rPr>
                <w:noProof/>
                <w:webHidden/>
              </w:rPr>
            </w:r>
            <w:r>
              <w:rPr>
                <w:noProof/>
                <w:webHidden/>
              </w:rPr>
              <w:fldChar w:fldCharType="separate"/>
            </w:r>
            <w:r>
              <w:rPr>
                <w:noProof/>
                <w:webHidden/>
              </w:rPr>
              <w:t>270</w:t>
            </w:r>
            <w:r>
              <w:rPr>
                <w:noProof/>
                <w:webHidden/>
              </w:rPr>
              <w:fldChar w:fldCharType="end"/>
            </w:r>
          </w:hyperlink>
        </w:p>
        <w:p w:rsidR="00290C82" w:rsidRDefault="00290C82" w14:paraId="60951D53" w14:textId="2673AF64">
          <w:pPr>
            <w:pStyle w:val="Obsah5"/>
            <w:rPr>
              <w:rFonts w:asciiTheme="minorHAnsi" w:hAnsiTheme="minorHAnsi" w:eastAsiaTheme="minorEastAsia" w:cstheme="minorBidi"/>
              <w:noProof/>
              <w:kern w:val="2"/>
              <w:sz w:val="24"/>
              <w:szCs w:val="24"/>
              <w14:ligatures w14:val="standardContextual"/>
            </w:rPr>
          </w:pPr>
          <w:hyperlink w:history="1" w:anchor="_Toc232499482">
            <w:r w:rsidRPr="00D35512">
              <w:rPr>
                <w:rStyle w:val="Hypertextovprepojenie"/>
                <w:noProof/>
              </w:rPr>
              <w:t>4.3.2.7.1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Druhy podmienok</w:t>
            </w:r>
            <w:r>
              <w:rPr>
                <w:noProof/>
                <w:webHidden/>
              </w:rPr>
              <w:tab/>
            </w:r>
            <w:r>
              <w:rPr>
                <w:noProof/>
                <w:webHidden/>
              </w:rPr>
              <w:fldChar w:fldCharType="begin"/>
            </w:r>
            <w:r>
              <w:rPr>
                <w:noProof/>
                <w:webHidden/>
              </w:rPr>
              <w:instrText xml:space="preserve"> PAGEREF _Toc232499482 \h </w:instrText>
            </w:r>
            <w:r>
              <w:rPr>
                <w:noProof/>
                <w:webHidden/>
              </w:rPr>
            </w:r>
            <w:r>
              <w:rPr>
                <w:noProof/>
                <w:webHidden/>
              </w:rPr>
              <w:fldChar w:fldCharType="separate"/>
            </w:r>
            <w:r>
              <w:rPr>
                <w:noProof/>
                <w:webHidden/>
              </w:rPr>
              <w:t>271</w:t>
            </w:r>
            <w:r>
              <w:rPr>
                <w:noProof/>
                <w:webHidden/>
              </w:rPr>
              <w:fldChar w:fldCharType="end"/>
            </w:r>
          </w:hyperlink>
        </w:p>
        <w:p w:rsidR="00290C82" w:rsidRDefault="00290C82" w14:paraId="5392DA55" w14:textId="3B35BF42">
          <w:pPr>
            <w:pStyle w:val="Obsah6"/>
            <w:rPr>
              <w:rFonts w:asciiTheme="minorHAnsi" w:hAnsiTheme="minorHAnsi" w:eastAsiaTheme="minorEastAsia" w:cstheme="minorBidi"/>
              <w:noProof/>
              <w:kern w:val="2"/>
              <w:sz w:val="24"/>
              <w:szCs w:val="24"/>
              <w14:ligatures w14:val="standardContextual"/>
            </w:rPr>
          </w:pPr>
          <w:hyperlink w:history="1" w:anchor="_Toc232499483">
            <w:r w:rsidRPr="00D35512">
              <w:rPr>
                <w:rStyle w:val="Hypertextovprepojenie"/>
                <w:noProof/>
              </w:rPr>
              <w:t>4.3.2.7.1.1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„Nájomné“</w:t>
            </w:r>
            <w:r>
              <w:rPr>
                <w:noProof/>
                <w:webHidden/>
              </w:rPr>
              <w:tab/>
            </w:r>
            <w:r>
              <w:rPr>
                <w:noProof/>
                <w:webHidden/>
              </w:rPr>
              <w:fldChar w:fldCharType="begin"/>
            </w:r>
            <w:r>
              <w:rPr>
                <w:noProof/>
                <w:webHidden/>
              </w:rPr>
              <w:instrText xml:space="preserve"> PAGEREF _Toc232499483 \h </w:instrText>
            </w:r>
            <w:r>
              <w:rPr>
                <w:noProof/>
                <w:webHidden/>
              </w:rPr>
            </w:r>
            <w:r>
              <w:rPr>
                <w:noProof/>
                <w:webHidden/>
              </w:rPr>
              <w:fldChar w:fldCharType="separate"/>
            </w:r>
            <w:r>
              <w:rPr>
                <w:noProof/>
                <w:webHidden/>
              </w:rPr>
              <w:t>271</w:t>
            </w:r>
            <w:r>
              <w:rPr>
                <w:noProof/>
                <w:webHidden/>
              </w:rPr>
              <w:fldChar w:fldCharType="end"/>
            </w:r>
          </w:hyperlink>
        </w:p>
        <w:p w:rsidR="00290C82" w:rsidRDefault="00290C82" w14:paraId="43CEDF45" w14:textId="7CA4BB43">
          <w:pPr>
            <w:pStyle w:val="Obsah6"/>
            <w:rPr>
              <w:rFonts w:asciiTheme="minorHAnsi" w:hAnsiTheme="minorHAnsi" w:eastAsiaTheme="minorEastAsia" w:cstheme="minorBidi"/>
              <w:noProof/>
              <w:kern w:val="2"/>
              <w:sz w:val="24"/>
              <w:szCs w:val="24"/>
              <w14:ligatures w14:val="standardContextual"/>
            </w:rPr>
          </w:pPr>
          <w:hyperlink w:history="1" w:anchor="_Toc232499484">
            <w:r w:rsidRPr="00D35512">
              <w:rPr>
                <w:rStyle w:val="Hypertextovprepojenie"/>
                <w:noProof/>
              </w:rPr>
              <w:t>4.3.2.7.1.2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„PNa-Paušál (bez zúčt.)-Výnos“</w:t>
            </w:r>
            <w:r>
              <w:rPr>
                <w:noProof/>
                <w:webHidden/>
              </w:rPr>
              <w:tab/>
            </w:r>
            <w:r>
              <w:rPr>
                <w:noProof/>
                <w:webHidden/>
              </w:rPr>
              <w:fldChar w:fldCharType="begin"/>
            </w:r>
            <w:r>
              <w:rPr>
                <w:noProof/>
                <w:webHidden/>
              </w:rPr>
              <w:instrText xml:space="preserve"> PAGEREF _Toc232499484 \h </w:instrText>
            </w:r>
            <w:r>
              <w:rPr>
                <w:noProof/>
                <w:webHidden/>
              </w:rPr>
            </w:r>
            <w:r>
              <w:rPr>
                <w:noProof/>
                <w:webHidden/>
              </w:rPr>
              <w:fldChar w:fldCharType="separate"/>
            </w:r>
            <w:r>
              <w:rPr>
                <w:noProof/>
                <w:webHidden/>
              </w:rPr>
              <w:t>272</w:t>
            </w:r>
            <w:r>
              <w:rPr>
                <w:noProof/>
                <w:webHidden/>
              </w:rPr>
              <w:fldChar w:fldCharType="end"/>
            </w:r>
          </w:hyperlink>
        </w:p>
        <w:p w:rsidR="00290C82" w:rsidRDefault="00290C82" w14:paraId="72584596" w14:textId="5C59D2B9">
          <w:pPr>
            <w:pStyle w:val="Obsah6"/>
            <w:rPr>
              <w:rFonts w:asciiTheme="minorHAnsi" w:hAnsiTheme="minorHAnsi" w:eastAsiaTheme="minorEastAsia" w:cstheme="minorBidi"/>
              <w:noProof/>
              <w:kern w:val="2"/>
              <w:sz w:val="24"/>
              <w:szCs w:val="24"/>
              <w14:ligatures w14:val="standardContextual"/>
            </w:rPr>
          </w:pPr>
          <w:hyperlink w:history="1" w:anchor="_Toc232499485">
            <w:r w:rsidRPr="00D35512">
              <w:rPr>
                <w:rStyle w:val="Hypertextovprepojenie"/>
                <w:noProof/>
              </w:rPr>
              <w:t>4.3.2.7.1.3</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„PNa-Refundácia (bez zúčt.)“</w:t>
            </w:r>
            <w:r>
              <w:rPr>
                <w:noProof/>
                <w:webHidden/>
              </w:rPr>
              <w:tab/>
            </w:r>
            <w:r>
              <w:rPr>
                <w:noProof/>
                <w:webHidden/>
              </w:rPr>
              <w:fldChar w:fldCharType="begin"/>
            </w:r>
            <w:r>
              <w:rPr>
                <w:noProof/>
                <w:webHidden/>
              </w:rPr>
              <w:instrText xml:space="preserve"> PAGEREF _Toc232499485 \h </w:instrText>
            </w:r>
            <w:r>
              <w:rPr>
                <w:noProof/>
                <w:webHidden/>
              </w:rPr>
            </w:r>
            <w:r>
              <w:rPr>
                <w:noProof/>
                <w:webHidden/>
              </w:rPr>
              <w:fldChar w:fldCharType="separate"/>
            </w:r>
            <w:r>
              <w:rPr>
                <w:noProof/>
                <w:webHidden/>
              </w:rPr>
              <w:t>273</w:t>
            </w:r>
            <w:r>
              <w:rPr>
                <w:noProof/>
                <w:webHidden/>
              </w:rPr>
              <w:fldChar w:fldCharType="end"/>
            </w:r>
          </w:hyperlink>
        </w:p>
        <w:p w:rsidR="00290C82" w:rsidRDefault="00290C82" w14:paraId="3F727E6F" w14:textId="03BFD266">
          <w:pPr>
            <w:pStyle w:val="Obsah6"/>
            <w:rPr>
              <w:rFonts w:asciiTheme="minorHAnsi" w:hAnsiTheme="minorHAnsi" w:eastAsiaTheme="minorEastAsia" w:cstheme="minorBidi"/>
              <w:noProof/>
              <w:kern w:val="2"/>
              <w:sz w:val="24"/>
              <w:szCs w:val="24"/>
              <w14:ligatures w14:val="standardContextual"/>
            </w:rPr>
          </w:pPr>
          <w:hyperlink w:history="1" w:anchor="_Toc232499486">
            <w:r w:rsidRPr="00D35512">
              <w:rPr>
                <w:rStyle w:val="Hypertextovprepojenie"/>
                <w:noProof/>
              </w:rPr>
              <w:t>4.3.2.7.1.4</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„PNa-Predpis pre zúčtovanie“ (opakované plnenie)</w:t>
            </w:r>
            <w:r>
              <w:rPr>
                <w:noProof/>
                <w:webHidden/>
              </w:rPr>
              <w:tab/>
            </w:r>
            <w:r>
              <w:rPr>
                <w:noProof/>
                <w:webHidden/>
              </w:rPr>
              <w:fldChar w:fldCharType="begin"/>
            </w:r>
            <w:r>
              <w:rPr>
                <w:noProof/>
                <w:webHidden/>
              </w:rPr>
              <w:instrText xml:space="preserve"> PAGEREF _Toc232499486 \h </w:instrText>
            </w:r>
            <w:r>
              <w:rPr>
                <w:noProof/>
                <w:webHidden/>
              </w:rPr>
            </w:r>
            <w:r>
              <w:rPr>
                <w:noProof/>
                <w:webHidden/>
              </w:rPr>
              <w:fldChar w:fldCharType="separate"/>
            </w:r>
            <w:r>
              <w:rPr>
                <w:noProof/>
                <w:webHidden/>
              </w:rPr>
              <w:t>274</w:t>
            </w:r>
            <w:r>
              <w:rPr>
                <w:noProof/>
                <w:webHidden/>
              </w:rPr>
              <w:fldChar w:fldCharType="end"/>
            </w:r>
          </w:hyperlink>
        </w:p>
        <w:p w:rsidR="00290C82" w:rsidRDefault="00290C82" w14:paraId="26693461" w14:textId="5AE64F3B">
          <w:pPr>
            <w:pStyle w:val="Obsah6"/>
            <w:rPr>
              <w:rFonts w:asciiTheme="minorHAnsi" w:hAnsiTheme="minorHAnsi" w:eastAsiaTheme="minorEastAsia" w:cstheme="minorBidi"/>
              <w:noProof/>
              <w:kern w:val="2"/>
              <w:sz w:val="24"/>
              <w:szCs w:val="24"/>
              <w14:ligatures w14:val="standardContextual"/>
            </w:rPr>
          </w:pPr>
          <w:hyperlink w:history="1" w:anchor="_Toc232499487">
            <w:r w:rsidRPr="00D35512">
              <w:rPr>
                <w:rStyle w:val="Hypertextovprepojenie"/>
                <w:noProof/>
              </w:rPr>
              <w:t>4.3.2.7.1.5</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Podmienky pre účel podmienky „PNa-Výnos. faktúra (bez zúčt.)“</w:t>
            </w:r>
            <w:r>
              <w:rPr>
                <w:noProof/>
                <w:webHidden/>
              </w:rPr>
              <w:tab/>
            </w:r>
            <w:r>
              <w:rPr>
                <w:noProof/>
                <w:webHidden/>
              </w:rPr>
              <w:fldChar w:fldCharType="begin"/>
            </w:r>
            <w:r>
              <w:rPr>
                <w:noProof/>
                <w:webHidden/>
              </w:rPr>
              <w:instrText xml:space="preserve"> PAGEREF _Toc232499487 \h </w:instrText>
            </w:r>
            <w:r>
              <w:rPr>
                <w:noProof/>
                <w:webHidden/>
              </w:rPr>
            </w:r>
            <w:r>
              <w:rPr>
                <w:noProof/>
                <w:webHidden/>
              </w:rPr>
              <w:fldChar w:fldCharType="separate"/>
            </w:r>
            <w:r>
              <w:rPr>
                <w:noProof/>
                <w:webHidden/>
              </w:rPr>
              <w:t>276</w:t>
            </w:r>
            <w:r>
              <w:rPr>
                <w:noProof/>
                <w:webHidden/>
              </w:rPr>
              <w:fldChar w:fldCharType="end"/>
            </w:r>
          </w:hyperlink>
        </w:p>
        <w:p w:rsidR="00290C82" w:rsidRDefault="00290C82" w14:paraId="2D0B2EBA" w14:textId="0357183E">
          <w:pPr>
            <w:pStyle w:val="Obsah5"/>
            <w:rPr>
              <w:rFonts w:asciiTheme="minorHAnsi" w:hAnsiTheme="minorHAnsi" w:eastAsiaTheme="minorEastAsia" w:cstheme="minorBidi"/>
              <w:noProof/>
              <w:kern w:val="2"/>
              <w:sz w:val="24"/>
              <w:szCs w:val="24"/>
              <w14:ligatures w14:val="standardContextual"/>
            </w:rPr>
          </w:pPr>
          <w:hyperlink w:history="1" w:anchor="_Toc232499488">
            <w:r w:rsidRPr="00D35512">
              <w:rPr>
                <w:rStyle w:val="Hypertextovprepojenie"/>
                <w:noProof/>
              </w:rPr>
              <w:t>4.3.2.7.2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Evidencia podmienok</w:t>
            </w:r>
            <w:r>
              <w:rPr>
                <w:noProof/>
                <w:webHidden/>
              </w:rPr>
              <w:tab/>
            </w:r>
            <w:r>
              <w:rPr>
                <w:noProof/>
                <w:webHidden/>
              </w:rPr>
              <w:fldChar w:fldCharType="begin"/>
            </w:r>
            <w:r>
              <w:rPr>
                <w:noProof/>
                <w:webHidden/>
              </w:rPr>
              <w:instrText xml:space="preserve"> PAGEREF _Toc232499488 \h </w:instrText>
            </w:r>
            <w:r>
              <w:rPr>
                <w:noProof/>
                <w:webHidden/>
              </w:rPr>
            </w:r>
            <w:r>
              <w:rPr>
                <w:noProof/>
                <w:webHidden/>
              </w:rPr>
              <w:fldChar w:fldCharType="separate"/>
            </w:r>
            <w:r>
              <w:rPr>
                <w:noProof/>
                <w:webHidden/>
              </w:rPr>
              <w:t>277</w:t>
            </w:r>
            <w:r>
              <w:rPr>
                <w:noProof/>
                <w:webHidden/>
              </w:rPr>
              <w:fldChar w:fldCharType="end"/>
            </w:r>
          </w:hyperlink>
        </w:p>
        <w:p w:rsidR="00290C82" w:rsidRDefault="00290C82" w14:paraId="210C65F8" w14:textId="09A43201">
          <w:pPr>
            <w:pStyle w:val="Obsah6"/>
            <w:rPr>
              <w:rFonts w:asciiTheme="minorHAnsi" w:hAnsiTheme="minorHAnsi" w:eastAsiaTheme="minorEastAsia" w:cstheme="minorBidi"/>
              <w:noProof/>
              <w:kern w:val="2"/>
              <w:sz w:val="24"/>
              <w:szCs w:val="24"/>
              <w14:ligatures w14:val="standardContextual"/>
            </w:rPr>
          </w:pPr>
          <w:hyperlink w:history="1" w:anchor="_Toc232499489">
            <w:r w:rsidRPr="00D35512">
              <w:rPr>
                <w:rStyle w:val="Hypertextovprepojenie"/>
                <w:noProof/>
              </w:rPr>
              <w:t>4.3.2.7.2.1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Podmienka</w:t>
            </w:r>
            <w:r>
              <w:rPr>
                <w:noProof/>
                <w:webHidden/>
              </w:rPr>
              <w:tab/>
            </w:r>
            <w:r>
              <w:rPr>
                <w:noProof/>
                <w:webHidden/>
              </w:rPr>
              <w:fldChar w:fldCharType="begin"/>
            </w:r>
            <w:r>
              <w:rPr>
                <w:noProof/>
                <w:webHidden/>
              </w:rPr>
              <w:instrText xml:space="preserve"> PAGEREF _Toc232499489 \h </w:instrText>
            </w:r>
            <w:r>
              <w:rPr>
                <w:noProof/>
                <w:webHidden/>
              </w:rPr>
            </w:r>
            <w:r>
              <w:rPr>
                <w:noProof/>
                <w:webHidden/>
              </w:rPr>
              <w:fldChar w:fldCharType="separate"/>
            </w:r>
            <w:r>
              <w:rPr>
                <w:noProof/>
                <w:webHidden/>
              </w:rPr>
              <w:t>279</w:t>
            </w:r>
            <w:r>
              <w:rPr>
                <w:noProof/>
                <w:webHidden/>
              </w:rPr>
              <w:fldChar w:fldCharType="end"/>
            </w:r>
          </w:hyperlink>
        </w:p>
        <w:p w:rsidR="00290C82" w:rsidRDefault="00290C82" w14:paraId="73B0B11C" w14:textId="6F7025F3">
          <w:pPr>
            <w:pStyle w:val="Obsah6"/>
            <w:rPr>
              <w:rFonts w:asciiTheme="minorHAnsi" w:hAnsiTheme="minorHAnsi" w:eastAsiaTheme="minorEastAsia" w:cstheme="minorBidi"/>
              <w:noProof/>
              <w:kern w:val="2"/>
              <w:sz w:val="24"/>
              <w:szCs w:val="24"/>
              <w14:ligatures w14:val="standardContextual"/>
            </w:rPr>
          </w:pPr>
          <w:hyperlink w:history="1" w:anchor="_Toc232499490">
            <w:r w:rsidRPr="00D35512">
              <w:rPr>
                <w:rStyle w:val="Hypertextovprepojenie"/>
                <w:noProof/>
              </w:rPr>
              <w:t>4.3.2.7.2.2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Výpočet</w:t>
            </w:r>
            <w:r>
              <w:rPr>
                <w:noProof/>
                <w:webHidden/>
              </w:rPr>
              <w:tab/>
            </w:r>
            <w:r>
              <w:rPr>
                <w:noProof/>
                <w:webHidden/>
              </w:rPr>
              <w:fldChar w:fldCharType="begin"/>
            </w:r>
            <w:r>
              <w:rPr>
                <w:noProof/>
                <w:webHidden/>
              </w:rPr>
              <w:instrText xml:space="preserve"> PAGEREF _Toc232499490 \h </w:instrText>
            </w:r>
            <w:r>
              <w:rPr>
                <w:noProof/>
                <w:webHidden/>
              </w:rPr>
            </w:r>
            <w:r>
              <w:rPr>
                <w:noProof/>
                <w:webHidden/>
              </w:rPr>
              <w:fldChar w:fldCharType="separate"/>
            </w:r>
            <w:r>
              <w:rPr>
                <w:noProof/>
                <w:webHidden/>
              </w:rPr>
              <w:t>280</w:t>
            </w:r>
            <w:r>
              <w:rPr>
                <w:noProof/>
                <w:webHidden/>
              </w:rPr>
              <w:fldChar w:fldCharType="end"/>
            </w:r>
          </w:hyperlink>
        </w:p>
        <w:p w:rsidR="00290C82" w:rsidRDefault="00290C82" w14:paraId="5C876D17" w14:textId="33167E82">
          <w:pPr>
            <w:pStyle w:val="Obsah6"/>
            <w:rPr>
              <w:rFonts w:asciiTheme="minorHAnsi" w:hAnsiTheme="minorHAnsi" w:eastAsiaTheme="minorEastAsia" w:cstheme="minorBidi"/>
              <w:noProof/>
              <w:kern w:val="2"/>
              <w:sz w:val="24"/>
              <w:szCs w:val="24"/>
              <w14:ligatures w14:val="standardContextual"/>
            </w:rPr>
          </w:pPr>
          <w:hyperlink w:history="1" w:anchor="_Toc232499491">
            <w:r w:rsidRPr="00D35512">
              <w:rPr>
                <w:rStyle w:val="Hypertextovprepojenie"/>
                <w:noProof/>
              </w:rPr>
              <w:t>4.3.2.7.2.3</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Rozdelenie</w:t>
            </w:r>
            <w:r>
              <w:rPr>
                <w:noProof/>
                <w:webHidden/>
              </w:rPr>
              <w:tab/>
            </w:r>
            <w:r>
              <w:rPr>
                <w:noProof/>
                <w:webHidden/>
              </w:rPr>
              <w:fldChar w:fldCharType="begin"/>
            </w:r>
            <w:r>
              <w:rPr>
                <w:noProof/>
                <w:webHidden/>
              </w:rPr>
              <w:instrText xml:space="preserve"> PAGEREF _Toc232499491 \h </w:instrText>
            </w:r>
            <w:r>
              <w:rPr>
                <w:noProof/>
                <w:webHidden/>
              </w:rPr>
            </w:r>
            <w:r>
              <w:rPr>
                <w:noProof/>
                <w:webHidden/>
              </w:rPr>
              <w:fldChar w:fldCharType="separate"/>
            </w:r>
            <w:r>
              <w:rPr>
                <w:noProof/>
                <w:webHidden/>
              </w:rPr>
              <w:t>281</w:t>
            </w:r>
            <w:r>
              <w:rPr>
                <w:noProof/>
                <w:webHidden/>
              </w:rPr>
              <w:fldChar w:fldCharType="end"/>
            </w:r>
          </w:hyperlink>
        </w:p>
        <w:p w:rsidR="00290C82" w:rsidRDefault="00290C82" w14:paraId="5270F72D" w14:textId="77EAFD15">
          <w:pPr>
            <w:pStyle w:val="Obsah6"/>
            <w:rPr>
              <w:rFonts w:asciiTheme="minorHAnsi" w:hAnsiTheme="minorHAnsi" w:eastAsiaTheme="minorEastAsia" w:cstheme="minorBidi"/>
              <w:noProof/>
              <w:kern w:val="2"/>
              <w:sz w:val="24"/>
              <w:szCs w:val="24"/>
              <w14:ligatures w14:val="standardContextual"/>
            </w:rPr>
          </w:pPr>
          <w:hyperlink w:history="1" w:anchor="_Toc232499492">
            <w:r w:rsidRPr="00D35512">
              <w:rPr>
                <w:rStyle w:val="Hypertextovprepojenie"/>
                <w:noProof/>
              </w:rPr>
              <w:t>4.3.2.7.2.4</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Poznámka</w:t>
            </w:r>
            <w:r>
              <w:rPr>
                <w:noProof/>
                <w:webHidden/>
              </w:rPr>
              <w:tab/>
            </w:r>
            <w:r>
              <w:rPr>
                <w:noProof/>
                <w:webHidden/>
              </w:rPr>
              <w:fldChar w:fldCharType="begin"/>
            </w:r>
            <w:r>
              <w:rPr>
                <w:noProof/>
                <w:webHidden/>
              </w:rPr>
              <w:instrText xml:space="preserve"> PAGEREF _Toc232499492 \h </w:instrText>
            </w:r>
            <w:r>
              <w:rPr>
                <w:noProof/>
                <w:webHidden/>
              </w:rPr>
            </w:r>
            <w:r>
              <w:rPr>
                <w:noProof/>
                <w:webHidden/>
              </w:rPr>
              <w:fldChar w:fldCharType="separate"/>
            </w:r>
            <w:r>
              <w:rPr>
                <w:noProof/>
                <w:webHidden/>
              </w:rPr>
              <w:t>282</w:t>
            </w:r>
            <w:r>
              <w:rPr>
                <w:noProof/>
                <w:webHidden/>
              </w:rPr>
              <w:fldChar w:fldCharType="end"/>
            </w:r>
          </w:hyperlink>
        </w:p>
        <w:p w:rsidR="00290C82" w:rsidRDefault="00290C82" w14:paraId="52C761CC" w14:textId="3D253AD7">
          <w:pPr>
            <w:pStyle w:val="Obsah6"/>
            <w:rPr>
              <w:rFonts w:asciiTheme="minorHAnsi" w:hAnsiTheme="minorHAnsi" w:eastAsiaTheme="minorEastAsia" w:cstheme="minorBidi"/>
              <w:noProof/>
              <w:kern w:val="2"/>
              <w:sz w:val="24"/>
              <w:szCs w:val="24"/>
              <w14:ligatures w14:val="standardContextual"/>
            </w:rPr>
          </w:pPr>
          <w:hyperlink w:history="1" w:anchor="_Toc232499493">
            <w:r w:rsidRPr="00D35512">
              <w:rPr>
                <w:rStyle w:val="Hypertextovprepojenie"/>
                <w:noProof/>
              </w:rPr>
              <w:t>4.3.2.7.2.5</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Rozšírenia</w:t>
            </w:r>
            <w:r>
              <w:rPr>
                <w:noProof/>
                <w:webHidden/>
              </w:rPr>
              <w:tab/>
            </w:r>
            <w:r>
              <w:rPr>
                <w:noProof/>
                <w:webHidden/>
              </w:rPr>
              <w:fldChar w:fldCharType="begin"/>
            </w:r>
            <w:r>
              <w:rPr>
                <w:noProof/>
                <w:webHidden/>
              </w:rPr>
              <w:instrText xml:space="preserve"> PAGEREF _Toc232499493 \h </w:instrText>
            </w:r>
            <w:r>
              <w:rPr>
                <w:noProof/>
                <w:webHidden/>
              </w:rPr>
            </w:r>
            <w:r>
              <w:rPr>
                <w:noProof/>
                <w:webHidden/>
              </w:rPr>
              <w:fldChar w:fldCharType="separate"/>
            </w:r>
            <w:r>
              <w:rPr>
                <w:noProof/>
                <w:webHidden/>
              </w:rPr>
              <w:t>282</w:t>
            </w:r>
            <w:r>
              <w:rPr>
                <w:noProof/>
                <w:webHidden/>
              </w:rPr>
              <w:fldChar w:fldCharType="end"/>
            </w:r>
          </w:hyperlink>
        </w:p>
        <w:p w:rsidR="00290C82" w:rsidRDefault="00290C82" w14:paraId="45FFB0E4" w14:textId="6E3FB6CD">
          <w:pPr>
            <w:pStyle w:val="Obsah6"/>
            <w:rPr>
              <w:rFonts w:asciiTheme="minorHAnsi" w:hAnsiTheme="minorHAnsi" w:eastAsiaTheme="minorEastAsia" w:cstheme="minorBidi"/>
              <w:noProof/>
              <w:kern w:val="2"/>
              <w:sz w:val="24"/>
              <w:szCs w:val="24"/>
              <w14:ligatures w14:val="standardContextual"/>
            </w:rPr>
          </w:pPr>
          <w:hyperlink w:history="1" w:anchor="_Toc232499494">
            <w:r w:rsidRPr="00D35512">
              <w:rPr>
                <w:rStyle w:val="Hypertextovprepojenie"/>
                <w:noProof/>
              </w:rPr>
              <w:t>4.3.2.7.2.6</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Klauzuly</w:t>
            </w:r>
            <w:r>
              <w:rPr>
                <w:noProof/>
                <w:webHidden/>
              </w:rPr>
              <w:tab/>
            </w:r>
            <w:r>
              <w:rPr>
                <w:noProof/>
                <w:webHidden/>
              </w:rPr>
              <w:fldChar w:fldCharType="begin"/>
            </w:r>
            <w:r>
              <w:rPr>
                <w:noProof/>
                <w:webHidden/>
              </w:rPr>
              <w:instrText xml:space="preserve"> PAGEREF _Toc232499494 \h </w:instrText>
            </w:r>
            <w:r>
              <w:rPr>
                <w:noProof/>
                <w:webHidden/>
              </w:rPr>
            </w:r>
            <w:r>
              <w:rPr>
                <w:noProof/>
                <w:webHidden/>
              </w:rPr>
              <w:fldChar w:fldCharType="separate"/>
            </w:r>
            <w:r>
              <w:rPr>
                <w:noProof/>
                <w:webHidden/>
              </w:rPr>
              <w:t>283</w:t>
            </w:r>
            <w:r>
              <w:rPr>
                <w:noProof/>
                <w:webHidden/>
              </w:rPr>
              <w:fldChar w:fldCharType="end"/>
            </w:r>
          </w:hyperlink>
        </w:p>
        <w:p w:rsidR="00290C82" w:rsidRDefault="00290C82" w14:paraId="7D31F63D" w14:textId="57B73F75">
          <w:pPr>
            <w:pStyle w:val="Obsah5"/>
            <w:rPr>
              <w:rFonts w:asciiTheme="minorHAnsi" w:hAnsiTheme="minorHAnsi" w:eastAsiaTheme="minorEastAsia" w:cstheme="minorBidi"/>
              <w:noProof/>
              <w:kern w:val="2"/>
              <w:sz w:val="24"/>
              <w:szCs w:val="24"/>
              <w14:ligatures w14:val="standardContextual"/>
            </w:rPr>
          </w:pPr>
          <w:hyperlink w:history="1" w:anchor="_Toc232499495">
            <w:r w:rsidRPr="00D35512">
              <w:rPr>
                <w:rStyle w:val="Hypertextovprepojenie"/>
                <w:noProof/>
              </w:rPr>
              <w:t>4.3.2.7.3</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Simulácia finančného toku</w:t>
            </w:r>
            <w:r>
              <w:rPr>
                <w:noProof/>
                <w:webHidden/>
              </w:rPr>
              <w:tab/>
            </w:r>
            <w:r>
              <w:rPr>
                <w:noProof/>
                <w:webHidden/>
              </w:rPr>
              <w:fldChar w:fldCharType="begin"/>
            </w:r>
            <w:r>
              <w:rPr>
                <w:noProof/>
                <w:webHidden/>
              </w:rPr>
              <w:instrText xml:space="preserve"> PAGEREF _Toc232499495 \h </w:instrText>
            </w:r>
            <w:r>
              <w:rPr>
                <w:noProof/>
                <w:webHidden/>
              </w:rPr>
            </w:r>
            <w:r>
              <w:rPr>
                <w:noProof/>
                <w:webHidden/>
              </w:rPr>
              <w:fldChar w:fldCharType="separate"/>
            </w:r>
            <w:r>
              <w:rPr>
                <w:noProof/>
                <w:webHidden/>
              </w:rPr>
              <w:t>286</w:t>
            </w:r>
            <w:r>
              <w:rPr>
                <w:noProof/>
                <w:webHidden/>
              </w:rPr>
              <w:fldChar w:fldCharType="end"/>
            </w:r>
          </w:hyperlink>
        </w:p>
        <w:p w:rsidR="00290C82" w:rsidRDefault="00290C82" w14:paraId="00C07315" w14:textId="2280223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96">
            <w:r w:rsidRPr="00D35512">
              <w:rPr>
                <w:rStyle w:val="Hypertextovprepojenie"/>
                <w:noProof/>
              </w:rPr>
              <w:t>4.3.2.8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Úprava</w:t>
            </w:r>
            <w:r>
              <w:rPr>
                <w:noProof/>
                <w:webHidden/>
              </w:rPr>
              <w:tab/>
            </w:r>
            <w:r>
              <w:rPr>
                <w:noProof/>
                <w:webHidden/>
              </w:rPr>
              <w:fldChar w:fldCharType="begin"/>
            </w:r>
            <w:r>
              <w:rPr>
                <w:noProof/>
                <w:webHidden/>
              </w:rPr>
              <w:instrText xml:space="preserve"> PAGEREF _Toc232499496 \h </w:instrText>
            </w:r>
            <w:r>
              <w:rPr>
                <w:noProof/>
                <w:webHidden/>
              </w:rPr>
            </w:r>
            <w:r>
              <w:rPr>
                <w:noProof/>
                <w:webHidden/>
              </w:rPr>
              <w:fldChar w:fldCharType="separate"/>
            </w:r>
            <w:r>
              <w:rPr>
                <w:noProof/>
                <w:webHidden/>
              </w:rPr>
              <w:t>286</w:t>
            </w:r>
            <w:r>
              <w:rPr>
                <w:noProof/>
                <w:webHidden/>
              </w:rPr>
              <w:fldChar w:fldCharType="end"/>
            </w:r>
          </w:hyperlink>
        </w:p>
        <w:p w:rsidR="00290C82" w:rsidRDefault="00290C82" w14:paraId="720B95E9" w14:textId="22F12013">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97">
            <w:r w:rsidRPr="00D35512">
              <w:rPr>
                <w:rStyle w:val="Hypertextovprepojenie"/>
                <w:noProof/>
              </w:rPr>
              <w:t>4.3.2.9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Účasť na zúčtovaní</w:t>
            </w:r>
            <w:r>
              <w:rPr>
                <w:noProof/>
                <w:webHidden/>
              </w:rPr>
              <w:tab/>
            </w:r>
            <w:r>
              <w:rPr>
                <w:noProof/>
                <w:webHidden/>
              </w:rPr>
              <w:fldChar w:fldCharType="begin"/>
            </w:r>
            <w:r>
              <w:rPr>
                <w:noProof/>
                <w:webHidden/>
              </w:rPr>
              <w:instrText xml:space="preserve"> PAGEREF _Toc232499497 \h </w:instrText>
            </w:r>
            <w:r>
              <w:rPr>
                <w:noProof/>
                <w:webHidden/>
              </w:rPr>
            </w:r>
            <w:r>
              <w:rPr>
                <w:noProof/>
                <w:webHidden/>
              </w:rPr>
              <w:fldChar w:fldCharType="separate"/>
            </w:r>
            <w:r>
              <w:rPr>
                <w:noProof/>
                <w:webHidden/>
              </w:rPr>
              <w:t>287</w:t>
            </w:r>
            <w:r>
              <w:rPr>
                <w:noProof/>
                <w:webHidden/>
              </w:rPr>
              <w:fldChar w:fldCharType="end"/>
            </w:r>
          </w:hyperlink>
        </w:p>
        <w:p w:rsidR="00290C82" w:rsidRDefault="00290C82" w14:paraId="41830F12" w14:textId="1255F898">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98">
            <w:r w:rsidRPr="00D35512">
              <w:rPr>
                <w:rStyle w:val="Hypertextovprepojenie"/>
                <w:noProof/>
              </w:rPr>
              <w:t>4.3.2.10</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_Toc232499498 \h </w:instrText>
            </w:r>
            <w:r>
              <w:rPr>
                <w:noProof/>
                <w:webHidden/>
              </w:rPr>
            </w:r>
            <w:r>
              <w:rPr>
                <w:noProof/>
                <w:webHidden/>
              </w:rPr>
              <w:fldChar w:fldCharType="separate"/>
            </w:r>
            <w:r>
              <w:rPr>
                <w:noProof/>
                <w:webHidden/>
              </w:rPr>
              <w:t>287</w:t>
            </w:r>
            <w:r>
              <w:rPr>
                <w:noProof/>
                <w:webHidden/>
              </w:rPr>
              <w:fldChar w:fldCharType="end"/>
            </w:r>
          </w:hyperlink>
        </w:p>
        <w:p w:rsidR="00290C82" w:rsidRDefault="00290C82" w14:paraId="5BE5FB7B" w14:textId="22F4CEDC">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499">
            <w:r w:rsidRPr="00D35512">
              <w:rPr>
                <w:rStyle w:val="Hypertextovprepojenie"/>
                <w:noProof/>
              </w:rPr>
              <w:t>4.3.2.11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RE-FX -&gt; CEZ</w:t>
            </w:r>
            <w:r>
              <w:rPr>
                <w:noProof/>
                <w:webHidden/>
              </w:rPr>
              <w:tab/>
            </w:r>
            <w:r>
              <w:rPr>
                <w:noProof/>
                <w:webHidden/>
              </w:rPr>
              <w:fldChar w:fldCharType="begin"/>
            </w:r>
            <w:r>
              <w:rPr>
                <w:noProof/>
                <w:webHidden/>
              </w:rPr>
              <w:instrText xml:space="preserve"> PAGEREF _Toc232499499 \h </w:instrText>
            </w:r>
            <w:r>
              <w:rPr>
                <w:noProof/>
                <w:webHidden/>
              </w:rPr>
            </w:r>
            <w:r>
              <w:rPr>
                <w:noProof/>
                <w:webHidden/>
              </w:rPr>
              <w:fldChar w:fldCharType="separate"/>
            </w:r>
            <w:r>
              <w:rPr>
                <w:noProof/>
                <w:webHidden/>
              </w:rPr>
              <w:t>288</w:t>
            </w:r>
            <w:r>
              <w:rPr>
                <w:noProof/>
                <w:webHidden/>
              </w:rPr>
              <w:fldChar w:fldCharType="end"/>
            </w:r>
          </w:hyperlink>
        </w:p>
        <w:p w:rsidR="00290C82" w:rsidRDefault="00290C82" w14:paraId="20ED84A3" w14:textId="2720E106">
          <w:pPr>
            <w:pStyle w:val="Obsah5"/>
            <w:rPr>
              <w:rFonts w:asciiTheme="minorHAnsi" w:hAnsiTheme="minorHAnsi" w:eastAsiaTheme="minorEastAsia" w:cstheme="minorBidi"/>
              <w:noProof/>
              <w:kern w:val="2"/>
              <w:sz w:val="24"/>
              <w:szCs w:val="24"/>
              <w14:ligatures w14:val="standardContextual"/>
            </w:rPr>
          </w:pPr>
          <w:hyperlink w:history="1" w:anchor="_Toc232499500">
            <w:r w:rsidRPr="00D35512">
              <w:rPr>
                <w:rStyle w:val="Hypertextovprepojenie"/>
                <w:noProof/>
              </w:rPr>
              <w:t>4.3.2.11.1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Založenie zmluvy</w:t>
            </w:r>
            <w:r>
              <w:rPr>
                <w:noProof/>
                <w:webHidden/>
              </w:rPr>
              <w:tab/>
            </w:r>
            <w:r>
              <w:rPr>
                <w:noProof/>
                <w:webHidden/>
              </w:rPr>
              <w:fldChar w:fldCharType="begin"/>
            </w:r>
            <w:r>
              <w:rPr>
                <w:noProof/>
                <w:webHidden/>
              </w:rPr>
              <w:instrText xml:space="preserve"> PAGEREF _Toc232499500 \h </w:instrText>
            </w:r>
            <w:r>
              <w:rPr>
                <w:noProof/>
                <w:webHidden/>
              </w:rPr>
            </w:r>
            <w:r>
              <w:rPr>
                <w:noProof/>
                <w:webHidden/>
              </w:rPr>
              <w:fldChar w:fldCharType="separate"/>
            </w:r>
            <w:r>
              <w:rPr>
                <w:noProof/>
                <w:webHidden/>
              </w:rPr>
              <w:t>288</w:t>
            </w:r>
            <w:r>
              <w:rPr>
                <w:noProof/>
                <w:webHidden/>
              </w:rPr>
              <w:fldChar w:fldCharType="end"/>
            </w:r>
          </w:hyperlink>
        </w:p>
        <w:p w:rsidR="00290C82" w:rsidRDefault="00290C82" w14:paraId="53062AB8" w14:textId="54E1F85D">
          <w:pPr>
            <w:pStyle w:val="Obsah6"/>
            <w:rPr>
              <w:rFonts w:asciiTheme="minorHAnsi" w:hAnsiTheme="minorHAnsi" w:eastAsiaTheme="minorEastAsia" w:cstheme="minorBidi"/>
              <w:noProof/>
              <w:kern w:val="2"/>
              <w:sz w:val="24"/>
              <w:szCs w:val="24"/>
              <w14:ligatures w14:val="standardContextual"/>
            </w:rPr>
          </w:pPr>
          <w:hyperlink w:history="1" w:anchor="_Toc232499501">
            <w:r w:rsidRPr="00D35512">
              <w:rPr>
                <w:rStyle w:val="Hypertextovprepojenie"/>
                <w:noProof/>
              </w:rPr>
              <w:t>4.3.2.11.1.1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Základné dáta zmluvy</w:t>
            </w:r>
            <w:r>
              <w:rPr>
                <w:noProof/>
                <w:webHidden/>
              </w:rPr>
              <w:tab/>
            </w:r>
            <w:r>
              <w:rPr>
                <w:noProof/>
                <w:webHidden/>
              </w:rPr>
              <w:fldChar w:fldCharType="begin"/>
            </w:r>
            <w:r>
              <w:rPr>
                <w:noProof/>
                <w:webHidden/>
              </w:rPr>
              <w:instrText xml:space="preserve"> PAGEREF _Toc232499501 \h </w:instrText>
            </w:r>
            <w:r>
              <w:rPr>
                <w:noProof/>
                <w:webHidden/>
              </w:rPr>
            </w:r>
            <w:r>
              <w:rPr>
                <w:noProof/>
                <w:webHidden/>
              </w:rPr>
              <w:fldChar w:fldCharType="separate"/>
            </w:r>
            <w:r>
              <w:rPr>
                <w:noProof/>
                <w:webHidden/>
              </w:rPr>
              <w:t>289</w:t>
            </w:r>
            <w:r>
              <w:rPr>
                <w:noProof/>
                <w:webHidden/>
              </w:rPr>
              <w:fldChar w:fldCharType="end"/>
            </w:r>
          </w:hyperlink>
        </w:p>
        <w:p w:rsidR="00290C82" w:rsidRDefault="00290C82" w14:paraId="2EA1B5F4" w14:textId="6E1735DB">
          <w:pPr>
            <w:pStyle w:val="Obsah6"/>
            <w:rPr>
              <w:rFonts w:asciiTheme="minorHAnsi" w:hAnsiTheme="minorHAnsi" w:eastAsiaTheme="minorEastAsia" w:cstheme="minorBidi"/>
              <w:noProof/>
              <w:kern w:val="2"/>
              <w:sz w:val="24"/>
              <w:szCs w:val="24"/>
              <w14:ligatures w14:val="standardContextual"/>
            </w:rPr>
          </w:pPr>
          <w:hyperlink w:history="1" w:anchor="_Toc232499502">
            <w:r w:rsidRPr="00D35512">
              <w:rPr>
                <w:rStyle w:val="Hypertextovprepojenie"/>
                <w:noProof/>
              </w:rPr>
              <w:t>4.3.2.11.1.2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Gestori</w:t>
            </w:r>
            <w:r>
              <w:rPr>
                <w:noProof/>
                <w:webHidden/>
              </w:rPr>
              <w:tab/>
            </w:r>
            <w:r>
              <w:rPr>
                <w:noProof/>
                <w:webHidden/>
              </w:rPr>
              <w:fldChar w:fldCharType="begin"/>
            </w:r>
            <w:r>
              <w:rPr>
                <w:noProof/>
                <w:webHidden/>
              </w:rPr>
              <w:instrText xml:space="preserve"> PAGEREF _Toc232499502 \h </w:instrText>
            </w:r>
            <w:r>
              <w:rPr>
                <w:noProof/>
                <w:webHidden/>
              </w:rPr>
            </w:r>
            <w:r>
              <w:rPr>
                <w:noProof/>
                <w:webHidden/>
              </w:rPr>
              <w:fldChar w:fldCharType="separate"/>
            </w:r>
            <w:r>
              <w:rPr>
                <w:noProof/>
                <w:webHidden/>
              </w:rPr>
              <w:t>290</w:t>
            </w:r>
            <w:r>
              <w:rPr>
                <w:noProof/>
                <w:webHidden/>
              </w:rPr>
              <w:fldChar w:fldCharType="end"/>
            </w:r>
          </w:hyperlink>
        </w:p>
        <w:p w:rsidR="00290C82" w:rsidRDefault="00290C82" w14:paraId="0CCE14B4" w14:textId="6442DF30">
          <w:pPr>
            <w:pStyle w:val="Obsah6"/>
            <w:rPr>
              <w:rFonts w:asciiTheme="minorHAnsi" w:hAnsiTheme="minorHAnsi" w:eastAsiaTheme="minorEastAsia" w:cstheme="minorBidi"/>
              <w:noProof/>
              <w:kern w:val="2"/>
              <w:sz w:val="24"/>
              <w:szCs w:val="24"/>
              <w14:ligatures w14:val="standardContextual"/>
            </w:rPr>
          </w:pPr>
          <w:hyperlink w:history="1" w:anchor="_Toc232499503">
            <w:r w:rsidRPr="00D35512">
              <w:rPr>
                <w:rStyle w:val="Hypertextovprepojenie"/>
                <w:noProof/>
              </w:rPr>
              <w:t>4.3.2.11.1.3</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Uloženie dát zmluvy CEZ</w:t>
            </w:r>
            <w:r>
              <w:rPr>
                <w:noProof/>
                <w:webHidden/>
              </w:rPr>
              <w:tab/>
            </w:r>
            <w:r>
              <w:rPr>
                <w:noProof/>
                <w:webHidden/>
              </w:rPr>
              <w:fldChar w:fldCharType="begin"/>
            </w:r>
            <w:r>
              <w:rPr>
                <w:noProof/>
                <w:webHidden/>
              </w:rPr>
              <w:instrText xml:space="preserve"> PAGEREF _Toc232499503 \h </w:instrText>
            </w:r>
            <w:r>
              <w:rPr>
                <w:noProof/>
                <w:webHidden/>
              </w:rPr>
            </w:r>
            <w:r>
              <w:rPr>
                <w:noProof/>
                <w:webHidden/>
              </w:rPr>
              <w:fldChar w:fldCharType="separate"/>
            </w:r>
            <w:r>
              <w:rPr>
                <w:noProof/>
                <w:webHidden/>
              </w:rPr>
              <w:t>291</w:t>
            </w:r>
            <w:r>
              <w:rPr>
                <w:noProof/>
                <w:webHidden/>
              </w:rPr>
              <w:fldChar w:fldCharType="end"/>
            </w:r>
          </w:hyperlink>
        </w:p>
        <w:p w:rsidR="00290C82" w:rsidRDefault="00290C82" w14:paraId="58FD06AB" w14:textId="68C5AAAC">
          <w:pPr>
            <w:pStyle w:val="Obsah5"/>
            <w:rPr>
              <w:rFonts w:asciiTheme="minorHAnsi" w:hAnsiTheme="minorHAnsi" w:eastAsiaTheme="minorEastAsia" w:cstheme="minorBidi"/>
              <w:noProof/>
              <w:kern w:val="2"/>
              <w:sz w:val="24"/>
              <w:szCs w:val="24"/>
              <w14:ligatures w14:val="standardContextual"/>
            </w:rPr>
          </w:pPr>
          <w:hyperlink w:history="1" w:anchor="_Toc232499504">
            <w:r w:rsidRPr="00D35512">
              <w:rPr>
                <w:rStyle w:val="Hypertextovprepojenie"/>
                <w:noProof/>
              </w:rPr>
              <w:t>4.3.2.11.2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Založenie dodatku</w:t>
            </w:r>
            <w:r>
              <w:rPr>
                <w:noProof/>
                <w:webHidden/>
              </w:rPr>
              <w:tab/>
            </w:r>
            <w:r>
              <w:rPr>
                <w:noProof/>
                <w:webHidden/>
              </w:rPr>
              <w:fldChar w:fldCharType="begin"/>
            </w:r>
            <w:r>
              <w:rPr>
                <w:noProof/>
                <w:webHidden/>
              </w:rPr>
              <w:instrText xml:space="preserve"> PAGEREF _Toc232499504 \h </w:instrText>
            </w:r>
            <w:r>
              <w:rPr>
                <w:noProof/>
                <w:webHidden/>
              </w:rPr>
            </w:r>
            <w:r>
              <w:rPr>
                <w:noProof/>
                <w:webHidden/>
              </w:rPr>
              <w:fldChar w:fldCharType="separate"/>
            </w:r>
            <w:r>
              <w:rPr>
                <w:noProof/>
                <w:webHidden/>
              </w:rPr>
              <w:t>291</w:t>
            </w:r>
            <w:r>
              <w:rPr>
                <w:noProof/>
                <w:webHidden/>
              </w:rPr>
              <w:fldChar w:fldCharType="end"/>
            </w:r>
          </w:hyperlink>
        </w:p>
        <w:p w:rsidR="00290C82" w:rsidRDefault="00290C82" w14:paraId="7DF5C0AF" w14:textId="3C92D072">
          <w:pPr>
            <w:pStyle w:val="Obsah6"/>
            <w:rPr>
              <w:rFonts w:asciiTheme="minorHAnsi" w:hAnsiTheme="minorHAnsi" w:eastAsiaTheme="minorEastAsia" w:cstheme="minorBidi"/>
              <w:noProof/>
              <w:kern w:val="2"/>
              <w:sz w:val="24"/>
              <w:szCs w:val="24"/>
              <w14:ligatures w14:val="standardContextual"/>
            </w:rPr>
          </w:pPr>
          <w:hyperlink w:history="1" w:anchor="_Toc232499505">
            <w:r w:rsidRPr="00D35512">
              <w:rPr>
                <w:rStyle w:val="Hypertextovprepojenie"/>
                <w:noProof/>
              </w:rPr>
              <w:t>4.3.2.11.2.1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Podzáložka Základné dáta zmluvy</w:t>
            </w:r>
            <w:r>
              <w:rPr>
                <w:noProof/>
                <w:webHidden/>
              </w:rPr>
              <w:tab/>
            </w:r>
            <w:r>
              <w:rPr>
                <w:noProof/>
                <w:webHidden/>
              </w:rPr>
              <w:fldChar w:fldCharType="begin"/>
            </w:r>
            <w:r>
              <w:rPr>
                <w:noProof/>
                <w:webHidden/>
              </w:rPr>
              <w:instrText xml:space="preserve"> PAGEREF _Toc232499505 \h </w:instrText>
            </w:r>
            <w:r>
              <w:rPr>
                <w:noProof/>
                <w:webHidden/>
              </w:rPr>
            </w:r>
            <w:r>
              <w:rPr>
                <w:noProof/>
                <w:webHidden/>
              </w:rPr>
              <w:fldChar w:fldCharType="separate"/>
            </w:r>
            <w:r>
              <w:rPr>
                <w:noProof/>
                <w:webHidden/>
              </w:rPr>
              <w:t>291</w:t>
            </w:r>
            <w:r>
              <w:rPr>
                <w:noProof/>
                <w:webHidden/>
              </w:rPr>
              <w:fldChar w:fldCharType="end"/>
            </w:r>
          </w:hyperlink>
        </w:p>
        <w:p w:rsidR="00290C82" w:rsidRDefault="00290C82" w14:paraId="57EDEF5C" w14:textId="0699A812">
          <w:pPr>
            <w:pStyle w:val="Obsah6"/>
            <w:rPr>
              <w:rFonts w:asciiTheme="minorHAnsi" w:hAnsiTheme="minorHAnsi" w:eastAsiaTheme="minorEastAsia" w:cstheme="minorBidi"/>
              <w:noProof/>
              <w:kern w:val="2"/>
              <w:sz w:val="24"/>
              <w:szCs w:val="24"/>
              <w14:ligatures w14:val="standardContextual"/>
            </w:rPr>
          </w:pPr>
          <w:hyperlink w:history="1" w:anchor="_Toc232499506">
            <w:r w:rsidRPr="00D35512">
              <w:rPr>
                <w:rStyle w:val="Hypertextovprepojenie"/>
                <w:noProof/>
              </w:rPr>
              <w:t>4.3.2.11.2.1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Uloženie dát dodatku CEZ</w:t>
            </w:r>
            <w:r>
              <w:rPr>
                <w:noProof/>
                <w:webHidden/>
              </w:rPr>
              <w:tab/>
            </w:r>
            <w:r>
              <w:rPr>
                <w:noProof/>
                <w:webHidden/>
              </w:rPr>
              <w:fldChar w:fldCharType="begin"/>
            </w:r>
            <w:r>
              <w:rPr>
                <w:noProof/>
                <w:webHidden/>
              </w:rPr>
              <w:instrText xml:space="preserve"> PAGEREF _Toc232499506 \h </w:instrText>
            </w:r>
            <w:r>
              <w:rPr>
                <w:noProof/>
                <w:webHidden/>
              </w:rPr>
            </w:r>
            <w:r>
              <w:rPr>
                <w:noProof/>
                <w:webHidden/>
              </w:rPr>
              <w:fldChar w:fldCharType="separate"/>
            </w:r>
            <w:r>
              <w:rPr>
                <w:noProof/>
                <w:webHidden/>
              </w:rPr>
              <w:t>292</w:t>
            </w:r>
            <w:r>
              <w:rPr>
                <w:noProof/>
                <w:webHidden/>
              </w:rPr>
              <w:fldChar w:fldCharType="end"/>
            </w:r>
          </w:hyperlink>
        </w:p>
        <w:p w:rsidR="00290C82" w:rsidRDefault="00290C82" w14:paraId="5E048AF1" w14:textId="324AEC0C">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07">
            <w:r w:rsidRPr="00D35512">
              <w:rPr>
                <w:rStyle w:val="Hypertextovprepojenie"/>
                <w:noProof/>
              </w:rPr>
              <w:t>4.3.2.12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_Toc232499507 \h </w:instrText>
            </w:r>
            <w:r>
              <w:rPr>
                <w:noProof/>
                <w:webHidden/>
              </w:rPr>
            </w:r>
            <w:r>
              <w:rPr>
                <w:noProof/>
                <w:webHidden/>
              </w:rPr>
              <w:fldChar w:fldCharType="separate"/>
            </w:r>
            <w:r>
              <w:rPr>
                <w:noProof/>
                <w:webHidden/>
              </w:rPr>
              <w:t>292</w:t>
            </w:r>
            <w:r>
              <w:rPr>
                <w:noProof/>
                <w:webHidden/>
              </w:rPr>
              <w:fldChar w:fldCharType="end"/>
            </w:r>
          </w:hyperlink>
        </w:p>
        <w:p w:rsidR="00290C82" w:rsidRDefault="00290C82" w14:paraId="6F531651" w14:textId="7A1A92B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08">
            <w:r w:rsidRPr="00D35512">
              <w:rPr>
                <w:rStyle w:val="Hypertextovprepojenie"/>
                <w:noProof/>
              </w:rPr>
              <w:t>4.3.3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_Toc232499508 \h </w:instrText>
            </w:r>
            <w:r>
              <w:rPr>
                <w:noProof/>
                <w:webHidden/>
              </w:rPr>
            </w:r>
            <w:r>
              <w:rPr>
                <w:noProof/>
                <w:webHidden/>
              </w:rPr>
              <w:fldChar w:fldCharType="separate"/>
            </w:r>
            <w:r>
              <w:rPr>
                <w:noProof/>
                <w:webHidden/>
              </w:rPr>
              <w:t>293</w:t>
            </w:r>
            <w:r>
              <w:rPr>
                <w:noProof/>
                <w:webHidden/>
              </w:rPr>
              <w:fldChar w:fldCharType="end"/>
            </w:r>
          </w:hyperlink>
        </w:p>
        <w:p w:rsidR="00290C82" w:rsidRDefault="00290C82" w14:paraId="618C084D" w14:textId="72E1386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09">
            <w:r w:rsidRPr="00D35512">
              <w:rPr>
                <w:rStyle w:val="Hypertextovprepojenie"/>
                <w:noProof/>
              </w:rPr>
              <w:t>4.3.4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a zobrazenie príloh dokumentov – GOS objekty</w:t>
            </w:r>
            <w:r>
              <w:rPr>
                <w:noProof/>
                <w:webHidden/>
              </w:rPr>
              <w:tab/>
            </w:r>
            <w:r>
              <w:rPr>
                <w:noProof/>
                <w:webHidden/>
              </w:rPr>
              <w:fldChar w:fldCharType="begin"/>
            </w:r>
            <w:r>
              <w:rPr>
                <w:noProof/>
                <w:webHidden/>
              </w:rPr>
              <w:instrText xml:space="preserve"> PAGEREF _Toc232499509 \h </w:instrText>
            </w:r>
            <w:r>
              <w:rPr>
                <w:noProof/>
                <w:webHidden/>
              </w:rPr>
            </w:r>
            <w:r>
              <w:rPr>
                <w:noProof/>
                <w:webHidden/>
              </w:rPr>
              <w:fldChar w:fldCharType="separate"/>
            </w:r>
            <w:r>
              <w:rPr>
                <w:noProof/>
                <w:webHidden/>
              </w:rPr>
              <w:t>293</w:t>
            </w:r>
            <w:r>
              <w:rPr>
                <w:noProof/>
                <w:webHidden/>
              </w:rPr>
              <w:fldChar w:fldCharType="end"/>
            </w:r>
          </w:hyperlink>
        </w:p>
        <w:p w:rsidR="00290C82" w:rsidRDefault="00290C82" w14:paraId="54275AF2" w14:textId="699F447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0">
            <w:r w:rsidRPr="00D35512">
              <w:rPr>
                <w:rStyle w:val="Hypertextovprepojenie"/>
                <w:noProof/>
              </w:rPr>
              <w:t>4.3.4.1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Manuálne založenie  prílohy</w:t>
            </w:r>
            <w:r>
              <w:rPr>
                <w:noProof/>
                <w:webHidden/>
              </w:rPr>
              <w:tab/>
            </w:r>
            <w:r>
              <w:rPr>
                <w:noProof/>
                <w:webHidden/>
              </w:rPr>
              <w:fldChar w:fldCharType="begin"/>
            </w:r>
            <w:r>
              <w:rPr>
                <w:noProof/>
                <w:webHidden/>
              </w:rPr>
              <w:instrText xml:space="preserve"> PAGEREF _Toc232499510 \h </w:instrText>
            </w:r>
            <w:r>
              <w:rPr>
                <w:noProof/>
                <w:webHidden/>
              </w:rPr>
            </w:r>
            <w:r>
              <w:rPr>
                <w:noProof/>
                <w:webHidden/>
              </w:rPr>
              <w:fldChar w:fldCharType="separate"/>
            </w:r>
            <w:r>
              <w:rPr>
                <w:noProof/>
                <w:webHidden/>
              </w:rPr>
              <w:t>293</w:t>
            </w:r>
            <w:r>
              <w:rPr>
                <w:noProof/>
                <w:webHidden/>
              </w:rPr>
              <w:fldChar w:fldCharType="end"/>
            </w:r>
          </w:hyperlink>
        </w:p>
        <w:p w:rsidR="00290C82" w:rsidRDefault="00290C82" w14:paraId="04D8E21D" w14:textId="22668C2E">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1">
            <w:r w:rsidRPr="00D35512">
              <w:rPr>
                <w:rStyle w:val="Hypertextovprepojenie"/>
                <w:noProof/>
              </w:rPr>
              <w:t>4.3.4.2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Zobrazenie prílohy</w:t>
            </w:r>
            <w:r>
              <w:rPr>
                <w:noProof/>
                <w:webHidden/>
              </w:rPr>
              <w:tab/>
            </w:r>
            <w:r>
              <w:rPr>
                <w:noProof/>
                <w:webHidden/>
              </w:rPr>
              <w:fldChar w:fldCharType="begin"/>
            </w:r>
            <w:r>
              <w:rPr>
                <w:noProof/>
                <w:webHidden/>
              </w:rPr>
              <w:instrText xml:space="preserve"> PAGEREF _Toc232499511 \h </w:instrText>
            </w:r>
            <w:r>
              <w:rPr>
                <w:noProof/>
                <w:webHidden/>
              </w:rPr>
            </w:r>
            <w:r>
              <w:rPr>
                <w:noProof/>
                <w:webHidden/>
              </w:rPr>
              <w:fldChar w:fldCharType="separate"/>
            </w:r>
            <w:r>
              <w:rPr>
                <w:noProof/>
                <w:webHidden/>
              </w:rPr>
              <w:t>295</w:t>
            </w:r>
            <w:r>
              <w:rPr>
                <w:noProof/>
                <w:webHidden/>
              </w:rPr>
              <w:fldChar w:fldCharType="end"/>
            </w:r>
          </w:hyperlink>
        </w:p>
        <w:p w:rsidR="00290C82" w:rsidRDefault="00290C82" w14:paraId="0F67311B" w14:textId="084B6876">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2">
            <w:r w:rsidRPr="00D35512">
              <w:rPr>
                <w:rStyle w:val="Hypertextovprepojenie"/>
                <w:noProof/>
              </w:rPr>
              <w:t>4.4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Tlač formulára – Evidenčný list</w:t>
            </w:r>
            <w:r>
              <w:rPr>
                <w:noProof/>
                <w:webHidden/>
              </w:rPr>
              <w:tab/>
            </w:r>
            <w:r>
              <w:rPr>
                <w:noProof/>
                <w:webHidden/>
              </w:rPr>
              <w:fldChar w:fldCharType="begin"/>
            </w:r>
            <w:r>
              <w:rPr>
                <w:noProof/>
                <w:webHidden/>
              </w:rPr>
              <w:instrText xml:space="preserve"> PAGEREF _Toc232499512 \h </w:instrText>
            </w:r>
            <w:r>
              <w:rPr>
                <w:noProof/>
                <w:webHidden/>
              </w:rPr>
            </w:r>
            <w:r>
              <w:rPr>
                <w:noProof/>
                <w:webHidden/>
              </w:rPr>
              <w:fldChar w:fldCharType="separate"/>
            </w:r>
            <w:r>
              <w:rPr>
                <w:noProof/>
                <w:webHidden/>
              </w:rPr>
              <w:t>296</w:t>
            </w:r>
            <w:r>
              <w:rPr>
                <w:noProof/>
                <w:webHidden/>
              </w:rPr>
              <w:fldChar w:fldCharType="end"/>
            </w:r>
          </w:hyperlink>
        </w:p>
        <w:p w:rsidR="00290C82" w:rsidRDefault="00290C82" w14:paraId="04D37FA0" w14:textId="41B7409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3">
            <w:r w:rsidRPr="00D35512">
              <w:rPr>
                <w:rStyle w:val="Hypertextovprepojenie"/>
                <w:noProof/>
              </w:rPr>
              <w:t>4.4.1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Objekty</w:t>
            </w:r>
            <w:r>
              <w:rPr>
                <w:noProof/>
                <w:webHidden/>
              </w:rPr>
              <w:tab/>
            </w:r>
            <w:r>
              <w:rPr>
                <w:noProof/>
                <w:webHidden/>
              </w:rPr>
              <w:fldChar w:fldCharType="begin"/>
            </w:r>
            <w:r>
              <w:rPr>
                <w:noProof/>
                <w:webHidden/>
              </w:rPr>
              <w:instrText xml:space="preserve"> PAGEREF _Toc232499513 \h </w:instrText>
            </w:r>
            <w:r>
              <w:rPr>
                <w:noProof/>
                <w:webHidden/>
              </w:rPr>
            </w:r>
            <w:r>
              <w:rPr>
                <w:noProof/>
                <w:webHidden/>
              </w:rPr>
              <w:fldChar w:fldCharType="separate"/>
            </w:r>
            <w:r>
              <w:rPr>
                <w:noProof/>
                <w:webHidden/>
              </w:rPr>
              <w:t>296</w:t>
            </w:r>
            <w:r>
              <w:rPr>
                <w:noProof/>
                <w:webHidden/>
              </w:rPr>
              <w:fldChar w:fldCharType="end"/>
            </w:r>
          </w:hyperlink>
        </w:p>
        <w:p w:rsidR="00290C82" w:rsidRDefault="00290C82" w14:paraId="40D3D40C" w14:textId="6352B64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4">
            <w:r w:rsidRPr="00D35512">
              <w:rPr>
                <w:rStyle w:val="Hypertextovprepojenie"/>
                <w:noProof/>
              </w:rPr>
              <w:t>4.4.2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Dáta korešpondencie</w:t>
            </w:r>
            <w:r>
              <w:rPr>
                <w:noProof/>
                <w:webHidden/>
              </w:rPr>
              <w:tab/>
            </w:r>
            <w:r>
              <w:rPr>
                <w:noProof/>
                <w:webHidden/>
              </w:rPr>
              <w:fldChar w:fldCharType="begin"/>
            </w:r>
            <w:r>
              <w:rPr>
                <w:noProof/>
                <w:webHidden/>
              </w:rPr>
              <w:instrText xml:space="preserve"> PAGEREF _Toc232499514 \h </w:instrText>
            </w:r>
            <w:r>
              <w:rPr>
                <w:noProof/>
                <w:webHidden/>
              </w:rPr>
            </w:r>
            <w:r>
              <w:rPr>
                <w:noProof/>
                <w:webHidden/>
              </w:rPr>
              <w:fldChar w:fldCharType="separate"/>
            </w:r>
            <w:r>
              <w:rPr>
                <w:noProof/>
                <w:webHidden/>
              </w:rPr>
              <w:t>297</w:t>
            </w:r>
            <w:r>
              <w:rPr>
                <w:noProof/>
                <w:webHidden/>
              </w:rPr>
              <w:fldChar w:fldCharType="end"/>
            </w:r>
          </w:hyperlink>
        </w:p>
        <w:p w:rsidR="00290C82" w:rsidRDefault="00290C82" w14:paraId="197AAFAC" w14:textId="38A39C1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5">
            <w:r w:rsidRPr="00D35512">
              <w:rPr>
                <w:rStyle w:val="Hypertextovprepojenie"/>
                <w:noProof/>
              </w:rPr>
              <w:t>4.4.3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Riadenie výstupu</w:t>
            </w:r>
            <w:r>
              <w:rPr>
                <w:noProof/>
                <w:webHidden/>
              </w:rPr>
              <w:tab/>
            </w:r>
            <w:r>
              <w:rPr>
                <w:noProof/>
                <w:webHidden/>
              </w:rPr>
              <w:fldChar w:fldCharType="begin"/>
            </w:r>
            <w:r>
              <w:rPr>
                <w:noProof/>
                <w:webHidden/>
              </w:rPr>
              <w:instrText xml:space="preserve"> PAGEREF _Toc232499515 \h </w:instrText>
            </w:r>
            <w:r>
              <w:rPr>
                <w:noProof/>
                <w:webHidden/>
              </w:rPr>
            </w:r>
            <w:r>
              <w:rPr>
                <w:noProof/>
                <w:webHidden/>
              </w:rPr>
              <w:fldChar w:fldCharType="separate"/>
            </w:r>
            <w:r>
              <w:rPr>
                <w:noProof/>
                <w:webHidden/>
              </w:rPr>
              <w:t>297</w:t>
            </w:r>
            <w:r>
              <w:rPr>
                <w:noProof/>
                <w:webHidden/>
              </w:rPr>
              <w:fldChar w:fldCharType="end"/>
            </w:r>
          </w:hyperlink>
        </w:p>
        <w:p w:rsidR="00290C82" w:rsidRDefault="00290C82" w14:paraId="12B20EC3" w14:textId="2C8EBCA8">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6">
            <w:r w:rsidRPr="00D35512">
              <w:rPr>
                <w:rStyle w:val="Hypertextovprepojenie"/>
                <w:noProof/>
              </w:rPr>
              <w:t>4.5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Tlač formulára – Predpis platieb</w:t>
            </w:r>
            <w:r>
              <w:rPr>
                <w:noProof/>
                <w:webHidden/>
              </w:rPr>
              <w:tab/>
            </w:r>
            <w:r>
              <w:rPr>
                <w:noProof/>
                <w:webHidden/>
              </w:rPr>
              <w:fldChar w:fldCharType="begin"/>
            </w:r>
            <w:r>
              <w:rPr>
                <w:noProof/>
                <w:webHidden/>
              </w:rPr>
              <w:instrText xml:space="preserve"> PAGEREF _Toc232499516 \h </w:instrText>
            </w:r>
            <w:r>
              <w:rPr>
                <w:noProof/>
                <w:webHidden/>
              </w:rPr>
            </w:r>
            <w:r>
              <w:rPr>
                <w:noProof/>
                <w:webHidden/>
              </w:rPr>
              <w:fldChar w:fldCharType="separate"/>
            </w:r>
            <w:r>
              <w:rPr>
                <w:noProof/>
                <w:webHidden/>
              </w:rPr>
              <w:t>298</w:t>
            </w:r>
            <w:r>
              <w:rPr>
                <w:noProof/>
                <w:webHidden/>
              </w:rPr>
              <w:fldChar w:fldCharType="end"/>
            </w:r>
          </w:hyperlink>
        </w:p>
        <w:p w:rsidR="00290C82" w:rsidRDefault="00290C82" w14:paraId="53ED07EF" w14:textId="3DC006A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7">
            <w:r w:rsidRPr="00D35512">
              <w:rPr>
                <w:rStyle w:val="Hypertextovprepojenie"/>
                <w:noProof/>
              </w:rPr>
              <w:t>4.5.1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Zmluva</w:t>
            </w:r>
            <w:r>
              <w:rPr>
                <w:noProof/>
                <w:webHidden/>
              </w:rPr>
              <w:tab/>
            </w:r>
            <w:r>
              <w:rPr>
                <w:noProof/>
                <w:webHidden/>
              </w:rPr>
              <w:fldChar w:fldCharType="begin"/>
            </w:r>
            <w:r>
              <w:rPr>
                <w:noProof/>
                <w:webHidden/>
              </w:rPr>
              <w:instrText xml:space="preserve"> PAGEREF _Toc232499517 \h </w:instrText>
            </w:r>
            <w:r>
              <w:rPr>
                <w:noProof/>
                <w:webHidden/>
              </w:rPr>
            </w:r>
            <w:r>
              <w:rPr>
                <w:noProof/>
                <w:webHidden/>
              </w:rPr>
              <w:fldChar w:fldCharType="separate"/>
            </w:r>
            <w:r>
              <w:rPr>
                <w:noProof/>
                <w:webHidden/>
              </w:rPr>
              <w:t>299</w:t>
            </w:r>
            <w:r>
              <w:rPr>
                <w:noProof/>
                <w:webHidden/>
              </w:rPr>
              <w:fldChar w:fldCharType="end"/>
            </w:r>
          </w:hyperlink>
        </w:p>
        <w:p w:rsidR="00290C82" w:rsidRDefault="00290C82" w14:paraId="47564566" w14:textId="7F47D1B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8">
            <w:r w:rsidRPr="00D35512">
              <w:rPr>
                <w:rStyle w:val="Hypertextovprepojenie"/>
                <w:noProof/>
              </w:rPr>
              <w:t>4.5.2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Dáta korešpondencie</w:t>
            </w:r>
            <w:r>
              <w:rPr>
                <w:noProof/>
                <w:webHidden/>
              </w:rPr>
              <w:tab/>
            </w:r>
            <w:r>
              <w:rPr>
                <w:noProof/>
                <w:webHidden/>
              </w:rPr>
              <w:fldChar w:fldCharType="begin"/>
            </w:r>
            <w:r>
              <w:rPr>
                <w:noProof/>
                <w:webHidden/>
              </w:rPr>
              <w:instrText xml:space="preserve"> PAGEREF _Toc232499518 \h </w:instrText>
            </w:r>
            <w:r>
              <w:rPr>
                <w:noProof/>
                <w:webHidden/>
              </w:rPr>
            </w:r>
            <w:r>
              <w:rPr>
                <w:noProof/>
                <w:webHidden/>
              </w:rPr>
              <w:fldChar w:fldCharType="separate"/>
            </w:r>
            <w:r>
              <w:rPr>
                <w:noProof/>
                <w:webHidden/>
              </w:rPr>
              <w:t>299</w:t>
            </w:r>
            <w:r>
              <w:rPr>
                <w:noProof/>
                <w:webHidden/>
              </w:rPr>
              <w:fldChar w:fldCharType="end"/>
            </w:r>
          </w:hyperlink>
        </w:p>
        <w:p w:rsidR="00290C82" w:rsidRDefault="00290C82" w14:paraId="53B13145" w14:textId="3C7711E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19">
            <w:r w:rsidRPr="00D35512">
              <w:rPr>
                <w:rStyle w:val="Hypertextovprepojenie"/>
                <w:noProof/>
              </w:rPr>
              <w:t>4.5.3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Riadenie výstupu</w:t>
            </w:r>
            <w:r>
              <w:rPr>
                <w:noProof/>
                <w:webHidden/>
              </w:rPr>
              <w:tab/>
            </w:r>
            <w:r>
              <w:rPr>
                <w:noProof/>
                <w:webHidden/>
              </w:rPr>
              <w:fldChar w:fldCharType="begin"/>
            </w:r>
            <w:r>
              <w:rPr>
                <w:noProof/>
                <w:webHidden/>
              </w:rPr>
              <w:instrText xml:space="preserve"> PAGEREF _Toc232499519 \h </w:instrText>
            </w:r>
            <w:r>
              <w:rPr>
                <w:noProof/>
                <w:webHidden/>
              </w:rPr>
            </w:r>
            <w:r>
              <w:rPr>
                <w:noProof/>
                <w:webHidden/>
              </w:rPr>
              <w:fldChar w:fldCharType="separate"/>
            </w:r>
            <w:r>
              <w:rPr>
                <w:noProof/>
                <w:webHidden/>
              </w:rPr>
              <w:t>300</w:t>
            </w:r>
            <w:r>
              <w:rPr>
                <w:noProof/>
                <w:webHidden/>
              </w:rPr>
              <w:fldChar w:fldCharType="end"/>
            </w:r>
          </w:hyperlink>
        </w:p>
        <w:p w:rsidR="00290C82" w:rsidRDefault="00290C82" w14:paraId="4FBC0E64" w14:textId="4624C5DE">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20">
            <w:r w:rsidRPr="00D35512">
              <w:rPr>
                <w:rStyle w:val="Hypertextovprepojenie"/>
                <w:noProof/>
              </w:rPr>
              <w:t>4.6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Predĺženie platnosti zmluvy</w:t>
            </w:r>
            <w:r>
              <w:rPr>
                <w:noProof/>
                <w:webHidden/>
              </w:rPr>
              <w:tab/>
            </w:r>
            <w:r>
              <w:rPr>
                <w:noProof/>
                <w:webHidden/>
              </w:rPr>
              <w:fldChar w:fldCharType="begin"/>
            </w:r>
            <w:r>
              <w:rPr>
                <w:noProof/>
                <w:webHidden/>
              </w:rPr>
              <w:instrText xml:space="preserve"> PAGEREF _Toc232499520 \h </w:instrText>
            </w:r>
            <w:r>
              <w:rPr>
                <w:noProof/>
                <w:webHidden/>
              </w:rPr>
            </w:r>
            <w:r>
              <w:rPr>
                <w:noProof/>
                <w:webHidden/>
              </w:rPr>
              <w:fldChar w:fldCharType="separate"/>
            </w:r>
            <w:r>
              <w:rPr>
                <w:noProof/>
                <w:webHidden/>
              </w:rPr>
              <w:t>301</w:t>
            </w:r>
            <w:r>
              <w:rPr>
                <w:noProof/>
                <w:webHidden/>
              </w:rPr>
              <w:fldChar w:fldCharType="end"/>
            </w:r>
          </w:hyperlink>
        </w:p>
        <w:p w:rsidR="00290C82" w:rsidRDefault="00290C82" w14:paraId="7C80E27F" w14:textId="056DAE0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21">
            <w:r w:rsidRPr="00D35512">
              <w:rPr>
                <w:rStyle w:val="Hypertextovprepojenie"/>
                <w:noProof/>
              </w:rPr>
              <w:t>4.6.1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Doba platnosti</w:t>
            </w:r>
            <w:r>
              <w:rPr>
                <w:noProof/>
                <w:webHidden/>
              </w:rPr>
              <w:tab/>
            </w:r>
            <w:r>
              <w:rPr>
                <w:noProof/>
                <w:webHidden/>
              </w:rPr>
              <w:fldChar w:fldCharType="begin"/>
            </w:r>
            <w:r>
              <w:rPr>
                <w:noProof/>
                <w:webHidden/>
              </w:rPr>
              <w:instrText xml:space="preserve"> PAGEREF _Toc232499521 \h </w:instrText>
            </w:r>
            <w:r>
              <w:rPr>
                <w:noProof/>
                <w:webHidden/>
              </w:rPr>
            </w:r>
            <w:r>
              <w:rPr>
                <w:noProof/>
                <w:webHidden/>
              </w:rPr>
              <w:fldChar w:fldCharType="separate"/>
            </w:r>
            <w:r>
              <w:rPr>
                <w:noProof/>
                <w:webHidden/>
              </w:rPr>
              <w:t>302</w:t>
            </w:r>
            <w:r>
              <w:rPr>
                <w:noProof/>
                <w:webHidden/>
              </w:rPr>
              <w:fldChar w:fldCharType="end"/>
            </w:r>
          </w:hyperlink>
        </w:p>
        <w:p w:rsidR="00290C82" w:rsidRDefault="00290C82" w14:paraId="777E2FF9" w14:textId="2E027B25">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22">
            <w:r w:rsidRPr="00D35512">
              <w:rPr>
                <w:rStyle w:val="Hypertextovprepojenie"/>
                <w:noProof/>
              </w:rPr>
              <w:t>4.7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Predčasné ukončenie zmluvy</w:t>
            </w:r>
            <w:r>
              <w:rPr>
                <w:noProof/>
                <w:webHidden/>
              </w:rPr>
              <w:tab/>
            </w:r>
            <w:r>
              <w:rPr>
                <w:noProof/>
                <w:webHidden/>
              </w:rPr>
              <w:fldChar w:fldCharType="begin"/>
            </w:r>
            <w:r>
              <w:rPr>
                <w:noProof/>
                <w:webHidden/>
              </w:rPr>
              <w:instrText xml:space="preserve"> PAGEREF _Toc232499522 \h </w:instrText>
            </w:r>
            <w:r>
              <w:rPr>
                <w:noProof/>
                <w:webHidden/>
              </w:rPr>
            </w:r>
            <w:r>
              <w:rPr>
                <w:noProof/>
                <w:webHidden/>
              </w:rPr>
              <w:fldChar w:fldCharType="separate"/>
            </w:r>
            <w:r>
              <w:rPr>
                <w:noProof/>
                <w:webHidden/>
              </w:rPr>
              <w:t>302</w:t>
            </w:r>
            <w:r>
              <w:rPr>
                <w:noProof/>
                <w:webHidden/>
              </w:rPr>
              <w:fldChar w:fldCharType="end"/>
            </w:r>
          </w:hyperlink>
        </w:p>
        <w:p w:rsidR="00290C82" w:rsidRDefault="00290C82" w14:paraId="3F035DD1" w14:textId="62EAFDD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23">
            <w:r w:rsidRPr="00D35512">
              <w:rPr>
                <w:rStyle w:val="Hypertextovprepojenie"/>
                <w:noProof/>
              </w:rPr>
              <w:t>4.7.1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Doba platnosti</w:t>
            </w:r>
            <w:r>
              <w:rPr>
                <w:noProof/>
                <w:webHidden/>
              </w:rPr>
              <w:tab/>
            </w:r>
            <w:r>
              <w:rPr>
                <w:noProof/>
                <w:webHidden/>
              </w:rPr>
              <w:fldChar w:fldCharType="begin"/>
            </w:r>
            <w:r>
              <w:rPr>
                <w:noProof/>
                <w:webHidden/>
              </w:rPr>
              <w:instrText xml:space="preserve"> PAGEREF _Toc232499523 \h </w:instrText>
            </w:r>
            <w:r>
              <w:rPr>
                <w:noProof/>
                <w:webHidden/>
              </w:rPr>
            </w:r>
            <w:r>
              <w:rPr>
                <w:noProof/>
                <w:webHidden/>
              </w:rPr>
              <w:fldChar w:fldCharType="separate"/>
            </w:r>
            <w:r>
              <w:rPr>
                <w:noProof/>
                <w:webHidden/>
              </w:rPr>
              <w:t>303</w:t>
            </w:r>
            <w:r>
              <w:rPr>
                <w:noProof/>
                <w:webHidden/>
              </w:rPr>
              <w:fldChar w:fldCharType="end"/>
            </w:r>
          </w:hyperlink>
        </w:p>
        <w:p w:rsidR="00290C82" w:rsidRDefault="00290C82" w14:paraId="7F32E63A" w14:textId="095C31F8">
          <w:pPr>
            <w:pStyle w:val="Obsah1"/>
            <w:rPr>
              <w:rFonts w:asciiTheme="minorHAnsi" w:hAnsiTheme="minorHAnsi" w:eastAsiaTheme="minorEastAsia" w:cstheme="minorBidi"/>
              <w:kern w:val="2"/>
              <w:sz w:val="24"/>
              <w:szCs w:val="24"/>
              <w:lang w:eastAsia="sk-SK"/>
              <w14:ligatures w14:val="standardContextual"/>
            </w:rPr>
          </w:pPr>
          <w:hyperlink w:history="1" w:anchor="_Toc232499524">
            <w:r w:rsidRPr="00D35512">
              <w:rPr>
                <w:rStyle w:val="Hypertextovprepojenie"/>
              </w:rPr>
              <w:t>5</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Účtovníctvo a fakturácia</w:t>
            </w:r>
            <w:r>
              <w:rPr>
                <w:webHidden/>
              </w:rPr>
              <w:tab/>
            </w:r>
            <w:r>
              <w:rPr>
                <w:webHidden/>
              </w:rPr>
              <w:fldChar w:fldCharType="begin"/>
            </w:r>
            <w:r>
              <w:rPr>
                <w:webHidden/>
              </w:rPr>
              <w:instrText xml:space="preserve"> PAGEREF _Toc232499524 \h </w:instrText>
            </w:r>
            <w:r>
              <w:rPr>
                <w:webHidden/>
              </w:rPr>
            </w:r>
            <w:r>
              <w:rPr>
                <w:webHidden/>
              </w:rPr>
              <w:fldChar w:fldCharType="separate"/>
            </w:r>
            <w:r>
              <w:rPr>
                <w:webHidden/>
              </w:rPr>
              <w:t>306</w:t>
            </w:r>
            <w:r>
              <w:rPr>
                <w:webHidden/>
              </w:rPr>
              <w:fldChar w:fldCharType="end"/>
            </w:r>
          </w:hyperlink>
        </w:p>
        <w:p w:rsidR="00290C82" w:rsidRDefault="00290C82" w14:paraId="5EB72DF6" w14:textId="5B35F95E">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25">
            <w:r w:rsidRPr="00D35512">
              <w:rPr>
                <w:rStyle w:val="Hypertextovprepojenie"/>
                <w:noProof/>
              </w:rPr>
              <w:t>5.1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Aktivácia Zmluvy o nehnuteľnosti</w:t>
            </w:r>
            <w:r>
              <w:rPr>
                <w:noProof/>
                <w:webHidden/>
              </w:rPr>
              <w:tab/>
            </w:r>
            <w:r>
              <w:rPr>
                <w:noProof/>
                <w:webHidden/>
              </w:rPr>
              <w:fldChar w:fldCharType="begin"/>
            </w:r>
            <w:r>
              <w:rPr>
                <w:noProof/>
                <w:webHidden/>
              </w:rPr>
              <w:instrText xml:space="preserve"> PAGEREF _Toc232499525 \h </w:instrText>
            </w:r>
            <w:r>
              <w:rPr>
                <w:noProof/>
                <w:webHidden/>
              </w:rPr>
            </w:r>
            <w:r>
              <w:rPr>
                <w:noProof/>
                <w:webHidden/>
              </w:rPr>
              <w:fldChar w:fldCharType="separate"/>
            </w:r>
            <w:r>
              <w:rPr>
                <w:noProof/>
                <w:webHidden/>
              </w:rPr>
              <w:t>306</w:t>
            </w:r>
            <w:r>
              <w:rPr>
                <w:noProof/>
                <w:webHidden/>
              </w:rPr>
              <w:fldChar w:fldCharType="end"/>
            </w:r>
          </w:hyperlink>
        </w:p>
        <w:p w:rsidR="00290C82" w:rsidRDefault="00290C82" w14:paraId="346B2FFA" w14:textId="2FD6592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26">
            <w:r w:rsidRPr="00D35512">
              <w:rPr>
                <w:rStyle w:val="Hypertextovprepojenie"/>
                <w:noProof/>
              </w:rPr>
              <w:t>5.1.1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Simulácia priradenia účtu riadenia rozpočtu</w:t>
            </w:r>
            <w:r>
              <w:rPr>
                <w:noProof/>
                <w:webHidden/>
              </w:rPr>
              <w:tab/>
            </w:r>
            <w:r>
              <w:rPr>
                <w:noProof/>
                <w:webHidden/>
              </w:rPr>
              <w:fldChar w:fldCharType="begin"/>
            </w:r>
            <w:r>
              <w:rPr>
                <w:noProof/>
                <w:webHidden/>
              </w:rPr>
              <w:instrText xml:space="preserve"> PAGEREF _Toc232499526 \h </w:instrText>
            </w:r>
            <w:r>
              <w:rPr>
                <w:noProof/>
                <w:webHidden/>
              </w:rPr>
            </w:r>
            <w:r>
              <w:rPr>
                <w:noProof/>
                <w:webHidden/>
              </w:rPr>
              <w:fldChar w:fldCharType="separate"/>
            </w:r>
            <w:r>
              <w:rPr>
                <w:noProof/>
                <w:webHidden/>
              </w:rPr>
              <w:t>307</w:t>
            </w:r>
            <w:r>
              <w:rPr>
                <w:noProof/>
                <w:webHidden/>
              </w:rPr>
              <w:fldChar w:fldCharType="end"/>
            </w:r>
          </w:hyperlink>
        </w:p>
        <w:p w:rsidR="00290C82" w:rsidRDefault="00290C82" w14:paraId="0F1C5C18" w14:textId="6CE8AD89">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27">
            <w:r w:rsidRPr="00D35512">
              <w:rPr>
                <w:rStyle w:val="Hypertextovprepojenie"/>
                <w:noProof/>
              </w:rPr>
              <w:t>5.2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Účtovanie na základe Zmluvy o nehnuteľnosti</w:t>
            </w:r>
            <w:r>
              <w:rPr>
                <w:noProof/>
                <w:webHidden/>
              </w:rPr>
              <w:tab/>
            </w:r>
            <w:r>
              <w:rPr>
                <w:noProof/>
                <w:webHidden/>
              </w:rPr>
              <w:fldChar w:fldCharType="begin"/>
            </w:r>
            <w:r>
              <w:rPr>
                <w:noProof/>
                <w:webHidden/>
              </w:rPr>
              <w:instrText xml:space="preserve"> PAGEREF _Toc232499527 \h </w:instrText>
            </w:r>
            <w:r>
              <w:rPr>
                <w:noProof/>
                <w:webHidden/>
              </w:rPr>
            </w:r>
            <w:r>
              <w:rPr>
                <w:noProof/>
                <w:webHidden/>
              </w:rPr>
              <w:fldChar w:fldCharType="separate"/>
            </w:r>
            <w:r>
              <w:rPr>
                <w:noProof/>
                <w:webHidden/>
              </w:rPr>
              <w:t>307</w:t>
            </w:r>
            <w:r>
              <w:rPr>
                <w:noProof/>
                <w:webHidden/>
              </w:rPr>
              <w:fldChar w:fldCharType="end"/>
            </w:r>
          </w:hyperlink>
        </w:p>
        <w:p w:rsidR="00290C82" w:rsidRDefault="00290C82" w14:paraId="4E05C921" w14:textId="4A85E83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28">
            <w:r w:rsidRPr="00D35512">
              <w:rPr>
                <w:rStyle w:val="Hypertextovprepojenie"/>
                <w:noProof/>
              </w:rPr>
              <w:t>5.2.1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Simulácia periodického účtovania</w:t>
            </w:r>
            <w:r>
              <w:rPr>
                <w:noProof/>
                <w:webHidden/>
              </w:rPr>
              <w:tab/>
            </w:r>
            <w:r>
              <w:rPr>
                <w:noProof/>
                <w:webHidden/>
              </w:rPr>
              <w:fldChar w:fldCharType="begin"/>
            </w:r>
            <w:r>
              <w:rPr>
                <w:noProof/>
                <w:webHidden/>
              </w:rPr>
              <w:instrText xml:space="preserve"> PAGEREF _Toc232499528 \h </w:instrText>
            </w:r>
            <w:r>
              <w:rPr>
                <w:noProof/>
                <w:webHidden/>
              </w:rPr>
            </w:r>
            <w:r>
              <w:rPr>
                <w:noProof/>
                <w:webHidden/>
              </w:rPr>
              <w:fldChar w:fldCharType="separate"/>
            </w:r>
            <w:r>
              <w:rPr>
                <w:noProof/>
                <w:webHidden/>
              </w:rPr>
              <w:t>311</w:t>
            </w:r>
            <w:r>
              <w:rPr>
                <w:noProof/>
                <w:webHidden/>
              </w:rPr>
              <w:fldChar w:fldCharType="end"/>
            </w:r>
          </w:hyperlink>
        </w:p>
        <w:p w:rsidR="00290C82" w:rsidRDefault="00290C82" w14:paraId="4F01CA9C" w14:textId="1A7CF6B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29">
            <w:r w:rsidRPr="00D35512">
              <w:rPr>
                <w:rStyle w:val="Hypertextovprepojenie"/>
                <w:noProof/>
              </w:rPr>
              <w:t>5.2.2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Reálny chod periodického účtovania</w:t>
            </w:r>
            <w:r>
              <w:rPr>
                <w:noProof/>
                <w:webHidden/>
              </w:rPr>
              <w:tab/>
            </w:r>
            <w:r>
              <w:rPr>
                <w:noProof/>
                <w:webHidden/>
              </w:rPr>
              <w:fldChar w:fldCharType="begin"/>
            </w:r>
            <w:r>
              <w:rPr>
                <w:noProof/>
                <w:webHidden/>
              </w:rPr>
              <w:instrText xml:space="preserve"> PAGEREF _Toc232499529 \h </w:instrText>
            </w:r>
            <w:r>
              <w:rPr>
                <w:noProof/>
                <w:webHidden/>
              </w:rPr>
            </w:r>
            <w:r>
              <w:rPr>
                <w:noProof/>
                <w:webHidden/>
              </w:rPr>
              <w:fldChar w:fldCharType="separate"/>
            </w:r>
            <w:r>
              <w:rPr>
                <w:noProof/>
                <w:webHidden/>
              </w:rPr>
              <w:t>312</w:t>
            </w:r>
            <w:r>
              <w:rPr>
                <w:noProof/>
                <w:webHidden/>
              </w:rPr>
              <w:fldChar w:fldCharType="end"/>
            </w:r>
          </w:hyperlink>
        </w:p>
        <w:p w:rsidR="00290C82" w:rsidRDefault="00290C82" w14:paraId="12C6916D" w14:textId="30F8986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0">
            <w:r w:rsidRPr="00D35512">
              <w:rPr>
                <w:rStyle w:val="Hypertextovprepojenie"/>
                <w:noProof/>
              </w:rPr>
              <w:t>5.2.3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Storno periodického účtovania</w:t>
            </w:r>
            <w:r>
              <w:rPr>
                <w:noProof/>
                <w:webHidden/>
              </w:rPr>
              <w:tab/>
            </w:r>
            <w:r>
              <w:rPr>
                <w:noProof/>
                <w:webHidden/>
              </w:rPr>
              <w:fldChar w:fldCharType="begin"/>
            </w:r>
            <w:r>
              <w:rPr>
                <w:noProof/>
                <w:webHidden/>
              </w:rPr>
              <w:instrText xml:space="preserve"> PAGEREF _Toc232499530 \h </w:instrText>
            </w:r>
            <w:r>
              <w:rPr>
                <w:noProof/>
                <w:webHidden/>
              </w:rPr>
            </w:r>
            <w:r>
              <w:rPr>
                <w:noProof/>
                <w:webHidden/>
              </w:rPr>
              <w:fldChar w:fldCharType="separate"/>
            </w:r>
            <w:r>
              <w:rPr>
                <w:noProof/>
                <w:webHidden/>
              </w:rPr>
              <w:t>313</w:t>
            </w:r>
            <w:r>
              <w:rPr>
                <w:noProof/>
                <w:webHidden/>
              </w:rPr>
              <w:fldChar w:fldCharType="end"/>
            </w:r>
          </w:hyperlink>
        </w:p>
        <w:p w:rsidR="00290C82" w:rsidRDefault="00290C82" w14:paraId="66C5B266" w14:textId="06872199">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1">
            <w:r w:rsidRPr="00D35512">
              <w:rPr>
                <w:rStyle w:val="Hypertextovprepojenie"/>
                <w:noProof/>
              </w:rPr>
              <w:t>5.2.3.1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Výber pomocou ID procesu</w:t>
            </w:r>
            <w:r>
              <w:rPr>
                <w:noProof/>
                <w:webHidden/>
              </w:rPr>
              <w:tab/>
            </w:r>
            <w:r>
              <w:rPr>
                <w:noProof/>
                <w:webHidden/>
              </w:rPr>
              <w:fldChar w:fldCharType="begin"/>
            </w:r>
            <w:r>
              <w:rPr>
                <w:noProof/>
                <w:webHidden/>
              </w:rPr>
              <w:instrText xml:space="preserve"> PAGEREF _Toc232499531 \h </w:instrText>
            </w:r>
            <w:r>
              <w:rPr>
                <w:noProof/>
                <w:webHidden/>
              </w:rPr>
            </w:r>
            <w:r>
              <w:rPr>
                <w:noProof/>
                <w:webHidden/>
              </w:rPr>
              <w:fldChar w:fldCharType="separate"/>
            </w:r>
            <w:r>
              <w:rPr>
                <w:noProof/>
                <w:webHidden/>
              </w:rPr>
              <w:t>314</w:t>
            </w:r>
            <w:r>
              <w:rPr>
                <w:noProof/>
                <w:webHidden/>
              </w:rPr>
              <w:fldChar w:fldCharType="end"/>
            </w:r>
          </w:hyperlink>
        </w:p>
        <w:p w:rsidR="00290C82" w:rsidRDefault="00290C82" w14:paraId="4959EEE9" w14:textId="43429849">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2">
            <w:r w:rsidRPr="00D35512">
              <w:rPr>
                <w:rStyle w:val="Hypertextovprepojenie"/>
                <w:noProof/>
              </w:rPr>
              <w:t>5.2.3.2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Výber pomocou zmlúv</w:t>
            </w:r>
            <w:r>
              <w:rPr>
                <w:noProof/>
                <w:webHidden/>
              </w:rPr>
              <w:tab/>
            </w:r>
            <w:r>
              <w:rPr>
                <w:noProof/>
                <w:webHidden/>
              </w:rPr>
              <w:fldChar w:fldCharType="begin"/>
            </w:r>
            <w:r>
              <w:rPr>
                <w:noProof/>
                <w:webHidden/>
              </w:rPr>
              <w:instrText xml:space="preserve"> PAGEREF _Toc232499532 \h </w:instrText>
            </w:r>
            <w:r>
              <w:rPr>
                <w:noProof/>
                <w:webHidden/>
              </w:rPr>
            </w:r>
            <w:r>
              <w:rPr>
                <w:noProof/>
                <w:webHidden/>
              </w:rPr>
              <w:fldChar w:fldCharType="separate"/>
            </w:r>
            <w:r>
              <w:rPr>
                <w:noProof/>
                <w:webHidden/>
              </w:rPr>
              <w:t>315</w:t>
            </w:r>
            <w:r>
              <w:rPr>
                <w:noProof/>
                <w:webHidden/>
              </w:rPr>
              <w:fldChar w:fldCharType="end"/>
            </w:r>
          </w:hyperlink>
        </w:p>
        <w:p w:rsidR="00290C82" w:rsidRDefault="00290C82" w14:paraId="1A2F4427" w14:textId="5BFA381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3">
            <w:r w:rsidRPr="00D35512">
              <w:rPr>
                <w:rStyle w:val="Hypertextovprepojenie"/>
                <w:noProof/>
              </w:rPr>
              <w:t>5.2.4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Účtovanie dobropisu/ťarchopisu</w:t>
            </w:r>
            <w:r>
              <w:rPr>
                <w:noProof/>
                <w:webHidden/>
              </w:rPr>
              <w:tab/>
            </w:r>
            <w:r>
              <w:rPr>
                <w:noProof/>
                <w:webHidden/>
              </w:rPr>
              <w:fldChar w:fldCharType="begin"/>
            </w:r>
            <w:r>
              <w:rPr>
                <w:noProof/>
                <w:webHidden/>
              </w:rPr>
              <w:instrText xml:space="preserve"> PAGEREF _Toc232499533 \h </w:instrText>
            </w:r>
            <w:r>
              <w:rPr>
                <w:noProof/>
                <w:webHidden/>
              </w:rPr>
            </w:r>
            <w:r>
              <w:rPr>
                <w:noProof/>
                <w:webHidden/>
              </w:rPr>
              <w:fldChar w:fldCharType="separate"/>
            </w:r>
            <w:r>
              <w:rPr>
                <w:noProof/>
                <w:webHidden/>
              </w:rPr>
              <w:t>316</w:t>
            </w:r>
            <w:r>
              <w:rPr>
                <w:noProof/>
                <w:webHidden/>
              </w:rPr>
              <w:fldChar w:fldCharType="end"/>
            </w:r>
          </w:hyperlink>
        </w:p>
        <w:p w:rsidR="00290C82" w:rsidRDefault="00290C82" w14:paraId="2256480A" w14:textId="763DD29A">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4">
            <w:r w:rsidRPr="00D35512">
              <w:rPr>
                <w:rStyle w:val="Hypertextovprepojenie"/>
                <w:noProof/>
              </w:rPr>
              <w:t>5.2.4.1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Podmienky</w:t>
            </w:r>
            <w:r>
              <w:rPr>
                <w:noProof/>
                <w:webHidden/>
              </w:rPr>
              <w:tab/>
            </w:r>
            <w:r>
              <w:rPr>
                <w:noProof/>
                <w:webHidden/>
              </w:rPr>
              <w:fldChar w:fldCharType="begin"/>
            </w:r>
            <w:r>
              <w:rPr>
                <w:noProof/>
                <w:webHidden/>
              </w:rPr>
              <w:instrText xml:space="preserve"> PAGEREF _Toc232499534 \h </w:instrText>
            </w:r>
            <w:r>
              <w:rPr>
                <w:noProof/>
                <w:webHidden/>
              </w:rPr>
            </w:r>
            <w:r>
              <w:rPr>
                <w:noProof/>
                <w:webHidden/>
              </w:rPr>
              <w:fldChar w:fldCharType="separate"/>
            </w:r>
            <w:r>
              <w:rPr>
                <w:noProof/>
                <w:webHidden/>
              </w:rPr>
              <w:t>317</w:t>
            </w:r>
            <w:r>
              <w:rPr>
                <w:noProof/>
                <w:webHidden/>
              </w:rPr>
              <w:fldChar w:fldCharType="end"/>
            </w:r>
          </w:hyperlink>
        </w:p>
        <w:p w:rsidR="00290C82" w:rsidRDefault="00290C82" w14:paraId="63166020" w14:textId="78A3019A">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5">
            <w:r w:rsidRPr="00D35512">
              <w:rPr>
                <w:rStyle w:val="Hypertextovprepojenie"/>
                <w:noProof/>
              </w:rPr>
              <w:t>5.2.4.2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Simulácia finančného toku</w:t>
            </w:r>
            <w:r>
              <w:rPr>
                <w:noProof/>
                <w:webHidden/>
              </w:rPr>
              <w:tab/>
            </w:r>
            <w:r>
              <w:rPr>
                <w:noProof/>
                <w:webHidden/>
              </w:rPr>
              <w:fldChar w:fldCharType="begin"/>
            </w:r>
            <w:r>
              <w:rPr>
                <w:noProof/>
                <w:webHidden/>
              </w:rPr>
              <w:instrText xml:space="preserve"> PAGEREF _Toc232499535 \h </w:instrText>
            </w:r>
            <w:r>
              <w:rPr>
                <w:noProof/>
                <w:webHidden/>
              </w:rPr>
            </w:r>
            <w:r>
              <w:rPr>
                <w:noProof/>
                <w:webHidden/>
              </w:rPr>
              <w:fldChar w:fldCharType="separate"/>
            </w:r>
            <w:r>
              <w:rPr>
                <w:noProof/>
                <w:webHidden/>
              </w:rPr>
              <w:t>318</w:t>
            </w:r>
            <w:r>
              <w:rPr>
                <w:noProof/>
                <w:webHidden/>
              </w:rPr>
              <w:fldChar w:fldCharType="end"/>
            </w:r>
          </w:hyperlink>
        </w:p>
        <w:p w:rsidR="00290C82" w:rsidRDefault="00290C82" w14:paraId="6C72AA2D" w14:textId="21BBE68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6">
            <w:r w:rsidRPr="00D35512">
              <w:rPr>
                <w:rStyle w:val="Hypertextovprepojenie"/>
                <w:noProof/>
              </w:rPr>
              <w:t>5.2.4.3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Simulácia priradenia účtu riadenia rozpočtu</w:t>
            </w:r>
            <w:r>
              <w:rPr>
                <w:noProof/>
                <w:webHidden/>
              </w:rPr>
              <w:tab/>
            </w:r>
            <w:r>
              <w:rPr>
                <w:noProof/>
                <w:webHidden/>
              </w:rPr>
              <w:fldChar w:fldCharType="begin"/>
            </w:r>
            <w:r>
              <w:rPr>
                <w:noProof/>
                <w:webHidden/>
              </w:rPr>
              <w:instrText xml:space="preserve"> PAGEREF _Toc232499536 \h </w:instrText>
            </w:r>
            <w:r>
              <w:rPr>
                <w:noProof/>
                <w:webHidden/>
              </w:rPr>
            </w:r>
            <w:r>
              <w:rPr>
                <w:noProof/>
                <w:webHidden/>
              </w:rPr>
              <w:fldChar w:fldCharType="separate"/>
            </w:r>
            <w:r>
              <w:rPr>
                <w:noProof/>
                <w:webHidden/>
              </w:rPr>
              <w:t>318</w:t>
            </w:r>
            <w:r>
              <w:rPr>
                <w:noProof/>
                <w:webHidden/>
              </w:rPr>
              <w:fldChar w:fldCharType="end"/>
            </w:r>
          </w:hyperlink>
        </w:p>
        <w:p w:rsidR="00290C82" w:rsidRDefault="00290C82" w14:paraId="05F77889" w14:textId="216040F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7">
            <w:r w:rsidRPr="00D35512">
              <w:rPr>
                <w:rStyle w:val="Hypertextovprepojenie"/>
                <w:noProof/>
              </w:rPr>
              <w:t>5.2.4.4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_Toc232499537 \h </w:instrText>
            </w:r>
            <w:r>
              <w:rPr>
                <w:noProof/>
                <w:webHidden/>
              </w:rPr>
            </w:r>
            <w:r>
              <w:rPr>
                <w:noProof/>
                <w:webHidden/>
              </w:rPr>
              <w:fldChar w:fldCharType="separate"/>
            </w:r>
            <w:r>
              <w:rPr>
                <w:noProof/>
                <w:webHidden/>
              </w:rPr>
              <w:t>319</w:t>
            </w:r>
            <w:r>
              <w:rPr>
                <w:noProof/>
                <w:webHidden/>
              </w:rPr>
              <w:fldChar w:fldCharType="end"/>
            </w:r>
          </w:hyperlink>
        </w:p>
        <w:p w:rsidR="00290C82" w:rsidRDefault="00290C82" w14:paraId="01D7E0BD" w14:textId="58DFBCFB">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8">
            <w:r w:rsidRPr="00D35512">
              <w:rPr>
                <w:rStyle w:val="Hypertextovprepojenie"/>
                <w:noProof/>
              </w:rPr>
              <w:t>5.3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Tlač formulára faktúry</w:t>
            </w:r>
            <w:r>
              <w:rPr>
                <w:noProof/>
                <w:webHidden/>
              </w:rPr>
              <w:tab/>
            </w:r>
            <w:r>
              <w:rPr>
                <w:noProof/>
                <w:webHidden/>
              </w:rPr>
              <w:fldChar w:fldCharType="begin"/>
            </w:r>
            <w:r>
              <w:rPr>
                <w:noProof/>
                <w:webHidden/>
              </w:rPr>
              <w:instrText xml:space="preserve"> PAGEREF _Toc232499538 \h </w:instrText>
            </w:r>
            <w:r>
              <w:rPr>
                <w:noProof/>
                <w:webHidden/>
              </w:rPr>
            </w:r>
            <w:r>
              <w:rPr>
                <w:noProof/>
                <w:webHidden/>
              </w:rPr>
              <w:fldChar w:fldCharType="separate"/>
            </w:r>
            <w:r>
              <w:rPr>
                <w:noProof/>
                <w:webHidden/>
              </w:rPr>
              <w:t>319</w:t>
            </w:r>
            <w:r>
              <w:rPr>
                <w:noProof/>
                <w:webHidden/>
              </w:rPr>
              <w:fldChar w:fldCharType="end"/>
            </w:r>
          </w:hyperlink>
        </w:p>
        <w:p w:rsidR="00290C82" w:rsidRDefault="00290C82" w14:paraId="51D55247" w14:textId="3330329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39">
            <w:r w:rsidRPr="00D35512">
              <w:rPr>
                <w:rStyle w:val="Hypertextovprepojenie"/>
                <w:noProof/>
              </w:rPr>
              <w:t>5.3.1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Vytvorenie faktúry</w:t>
            </w:r>
            <w:r>
              <w:rPr>
                <w:noProof/>
                <w:webHidden/>
              </w:rPr>
              <w:tab/>
            </w:r>
            <w:r>
              <w:rPr>
                <w:noProof/>
                <w:webHidden/>
              </w:rPr>
              <w:fldChar w:fldCharType="begin"/>
            </w:r>
            <w:r>
              <w:rPr>
                <w:noProof/>
                <w:webHidden/>
              </w:rPr>
              <w:instrText xml:space="preserve"> PAGEREF _Toc232499539 \h </w:instrText>
            </w:r>
            <w:r>
              <w:rPr>
                <w:noProof/>
                <w:webHidden/>
              </w:rPr>
            </w:r>
            <w:r>
              <w:rPr>
                <w:noProof/>
                <w:webHidden/>
              </w:rPr>
              <w:fldChar w:fldCharType="separate"/>
            </w:r>
            <w:r>
              <w:rPr>
                <w:noProof/>
                <w:webHidden/>
              </w:rPr>
              <w:t>320</w:t>
            </w:r>
            <w:r>
              <w:rPr>
                <w:noProof/>
                <w:webHidden/>
              </w:rPr>
              <w:fldChar w:fldCharType="end"/>
            </w:r>
          </w:hyperlink>
        </w:p>
        <w:p w:rsidR="00290C82" w:rsidRDefault="00290C82" w14:paraId="7FC260A8" w14:textId="60BFA4D6">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40">
            <w:r w:rsidRPr="00D35512">
              <w:rPr>
                <w:rStyle w:val="Hypertextovprepojenie"/>
                <w:noProof/>
              </w:rPr>
              <w:t>5.3.2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Opakovaná tlač faktúr</w:t>
            </w:r>
            <w:r>
              <w:rPr>
                <w:noProof/>
                <w:webHidden/>
              </w:rPr>
              <w:tab/>
            </w:r>
            <w:r>
              <w:rPr>
                <w:noProof/>
                <w:webHidden/>
              </w:rPr>
              <w:fldChar w:fldCharType="begin"/>
            </w:r>
            <w:r>
              <w:rPr>
                <w:noProof/>
                <w:webHidden/>
              </w:rPr>
              <w:instrText xml:space="preserve"> PAGEREF _Toc232499540 \h </w:instrText>
            </w:r>
            <w:r>
              <w:rPr>
                <w:noProof/>
                <w:webHidden/>
              </w:rPr>
            </w:r>
            <w:r>
              <w:rPr>
                <w:noProof/>
                <w:webHidden/>
              </w:rPr>
              <w:fldChar w:fldCharType="separate"/>
            </w:r>
            <w:r>
              <w:rPr>
                <w:noProof/>
                <w:webHidden/>
              </w:rPr>
              <w:t>323</w:t>
            </w:r>
            <w:r>
              <w:rPr>
                <w:noProof/>
                <w:webHidden/>
              </w:rPr>
              <w:fldChar w:fldCharType="end"/>
            </w:r>
          </w:hyperlink>
        </w:p>
        <w:p w:rsidR="00290C82" w:rsidRDefault="00290C82" w14:paraId="5F030F54" w14:textId="7594554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41">
            <w:r w:rsidRPr="00D35512">
              <w:rPr>
                <w:rStyle w:val="Hypertextovprepojenie"/>
                <w:noProof/>
              </w:rPr>
              <w:t>5.3.2.1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Opakovaná tlač faktúry bez zmeny textu faktúry</w:t>
            </w:r>
            <w:r>
              <w:rPr>
                <w:noProof/>
                <w:webHidden/>
              </w:rPr>
              <w:tab/>
            </w:r>
            <w:r>
              <w:rPr>
                <w:noProof/>
                <w:webHidden/>
              </w:rPr>
              <w:fldChar w:fldCharType="begin"/>
            </w:r>
            <w:r>
              <w:rPr>
                <w:noProof/>
                <w:webHidden/>
              </w:rPr>
              <w:instrText xml:space="preserve"> PAGEREF _Toc232499541 \h </w:instrText>
            </w:r>
            <w:r>
              <w:rPr>
                <w:noProof/>
                <w:webHidden/>
              </w:rPr>
            </w:r>
            <w:r>
              <w:rPr>
                <w:noProof/>
                <w:webHidden/>
              </w:rPr>
              <w:fldChar w:fldCharType="separate"/>
            </w:r>
            <w:r>
              <w:rPr>
                <w:noProof/>
                <w:webHidden/>
              </w:rPr>
              <w:t>323</w:t>
            </w:r>
            <w:r>
              <w:rPr>
                <w:noProof/>
                <w:webHidden/>
              </w:rPr>
              <w:fldChar w:fldCharType="end"/>
            </w:r>
          </w:hyperlink>
        </w:p>
        <w:p w:rsidR="00290C82" w:rsidRDefault="00290C82" w14:paraId="137004ED" w14:textId="275D7021">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42">
            <w:r w:rsidRPr="00D35512">
              <w:rPr>
                <w:rStyle w:val="Hypertextovprepojenie"/>
                <w:noProof/>
              </w:rPr>
              <w:t>5.3.2.2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Opakovaná tlač faktúry so zmenou textu faktúry</w:t>
            </w:r>
            <w:r>
              <w:rPr>
                <w:noProof/>
                <w:webHidden/>
              </w:rPr>
              <w:tab/>
            </w:r>
            <w:r>
              <w:rPr>
                <w:noProof/>
                <w:webHidden/>
              </w:rPr>
              <w:fldChar w:fldCharType="begin"/>
            </w:r>
            <w:r>
              <w:rPr>
                <w:noProof/>
                <w:webHidden/>
              </w:rPr>
              <w:instrText xml:space="preserve"> PAGEREF _Toc232499542 \h </w:instrText>
            </w:r>
            <w:r>
              <w:rPr>
                <w:noProof/>
                <w:webHidden/>
              </w:rPr>
            </w:r>
            <w:r>
              <w:rPr>
                <w:noProof/>
                <w:webHidden/>
              </w:rPr>
              <w:fldChar w:fldCharType="separate"/>
            </w:r>
            <w:r>
              <w:rPr>
                <w:noProof/>
                <w:webHidden/>
              </w:rPr>
              <w:t>323</w:t>
            </w:r>
            <w:r>
              <w:rPr>
                <w:noProof/>
                <w:webHidden/>
              </w:rPr>
              <w:fldChar w:fldCharType="end"/>
            </w:r>
          </w:hyperlink>
        </w:p>
        <w:p w:rsidR="00290C82" w:rsidRDefault="00290C82" w14:paraId="4B79B1CB" w14:textId="0781F4D3">
          <w:pPr>
            <w:pStyle w:val="Obsah5"/>
            <w:rPr>
              <w:rFonts w:asciiTheme="minorHAnsi" w:hAnsiTheme="minorHAnsi" w:eastAsiaTheme="minorEastAsia" w:cstheme="minorBidi"/>
              <w:noProof/>
              <w:kern w:val="2"/>
              <w:sz w:val="24"/>
              <w:szCs w:val="24"/>
              <w14:ligatures w14:val="standardContextual"/>
            </w:rPr>
          </w:pPr>
          <w:hyperlink w:history="1" w:anchor="_Toc232499543">
            <w:r w:rsidRPr="00D35512">
              <w:rPr>
                <w:rStyle w:val="Hypertextovprepojenie"/>
                <w:noProof/>
              </w:rPr>
              <w:t>5.3.2.2.1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Dáta korešpondencie</w:t>
            </w:r>
            <w:r>
              <w:rPr>
                <w:noProof/>
                <w:webHidden/>
              </w:rPr>
              <w:tab/>
            </w:r>
            <w:r>
              <w:rPr>
                <w:noProof/>
                <w:webHidden/>
              </w:rPr>
              <w:fldChar w:fldCharType="begin"/>
            </w:r>
            <w:r>
              <w:rPr>
                <w:noProof/>
                <w:webHidden/>
              </w:rPr>
              <w:instrText xml:space="preserve"> PAGEREF _Toc232499543 \h </w:instrText>
            </w:r>
            <w:r>
              <w:rPr>
                <w:noProof/>
                <w:webHidden/>
              </w:rPr>
            </w:r>
            <w:r>
              <w:rPr>
                <w:noProof/>
                <w:webHidden/>
              </w:rPr>
              <w:fldChar w:fldCharType="separate"/>
            </w:r>
            <w:r>
              <w:rPr>
                <w:noProof/>
                <w:webHidden/>
              </w:rPr>
              <w:t>324</w:t>
            </w:r>
            <w:r>
              <w:rPr>
                <w:noProof/>
                <w:webHidden/>
              </w:rPr>
              <w:fldChar w:fldCharType="end"/>
            </w:r>
          </w:hyperlink>
        </w:p>
        <w:p w:rsidR="00290C82" w:rsidRDefault="00290C82" w14:paraId="16A68D58" w14:textId="6DF79F04">
          <w:pPr>
            <w:pStyle w:val="Obsah5"/>
            <w:rPr>
              <w:rFonts w:asciiTheme="minorHAnsi" w:hAnsiTheme="minorHAnsi" w:eastAsiaTheme="minorEastAsia" w:cstheme="minorBidi"/>
              <w:noProof/>
              <w:kern w:val="2"/>
              <w:sz w:val="24"/>
              <w:szCs w:val="24"/>
              <w14:ligatures w14:val="standardContextual"/>
            </w:rPr>
          </w:pPr>
          <w:hyperlink w:history="1" w:anchor="_Toc232499544">
            <w:r w:rsidRPr="00D35512">
              <w:rPr>
                <w:rStyle w:val="Hypertextovprepojenie"/>
                <w:noProof/>
              </w:rPr>
              <w:t>5.3.2.2.2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Riadenie výstupu</w:t>
            </w:r>
            <w:r>
              <w:rPr>
                <w:noProof/>
                <w:webHidden/>
              </w:rPr>
              <w:tab/>
            </w:r>
            <w:r>
              <w:rPr>
                <w:noProof/>
                <w:webHidden/>
              </w:rPr>
              <w:fldChar w:fldCharType="begin"/>
            </w:r>
            <w:r>
              <w:rPr>
                <w:noProof/>
                <w:webHidden/>
              </w:rPr>
              <w:instrText xml:space="preserve"> PAGEREF _Toc232499544 \h </w:instrText>
            </w:r>
            <w:r>
              <w:rPr>
                <w:noProof/>
                <w:webHidden/>
              </w:rPr>
            </w:r>
            <w:r>
              <w:rPr>
                <w:noProof/>
                <w:webHidden/>
              </w:rPr>
              <w:fldChar w:fldCharType="separate"/>
            </w:r>
            <w:r>
              <w:rPr>
                <w:noProof/>
                <w:webHidden/>
              </w:rPr>
              <w:t>324</w:t>
            </w:r>
            <w:r>
              <w:rPr>
                <w:noProof/>
                <w:webHidden/>
              </w:rPr>
              <w:fldChar w:fldCharType="end"/>
            </w:r>
          </w:hyperlink>
        </w:p>
        <w:p w:rsidR="00290C82" w:rsidRDefault="00290C82" w14:paraId="0E891F38" w14:textId="3900B45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45">
            <w:r w:rsidRPr="00D35512">
              <w:rPr>
                <w:rStyle w:val="Hypertextovprepojenie"/>
                <w:noProof/>
              </w:rPr>
              <w:t>5.3.3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Storno faktúry</w:t>
            </w:r>
            <w:r>
              <w:rPr>
                <w:noProof/>
                <w:webHidden/>
              </w:rPr>
              <w:tab/>
            </w:r>
            <w:r>
              <w:rPr>
                <w:noProof/>
                <w:webHidden/>
              </w:rPr>
              <w:fldChar w:fldCharType="begin"/>
            </w:r>
            <w:r>
              <w:rPr>
                <w:noProof/>
                <w:webHidden/>
              </w:rPr>
              <w:instrText xml:space="preserve"> PAGEREF _Toc232499545 \h </w:instrText>
            </w:r>
            <w:r>
              <w:rPr>
                <w:noProof/>
                <w:webHidden/>
              </w:rPr>
            </w:r>
            <w:r>
              <w:rPr>
                <w:noProof/>
                <w:webHidden/>
              </w:rPr>
              <w:fldChar w:fldCharType="separate"/>
            </w:r>
            <w:r>
              <w:rPr>
                <w:noProof/>
                <w:webHidden/>
              </w:rPr>
              <w:t>325</w:t>
            </w:r>
            <w:r>
              <w:rPr>
                <w:noProof/>
                <w:webHidden/>
              </w:rPr>
              <w:fldChar w:fldCharType="end"/>
            </w:r>
          </w:hyperlink>
        </w:p>
        <w:p w:rsidR="00290C82" w:rsidRDefault="00290C82" w14:paraId="3D7F6E4D" w14:textId="04F28D94">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46">
            <w:r w:rsidRPr="00D35512">
              <w:rPr>
                <w:rStyle w:val="Hypertextovprepojenie"/>
                <w:noProof/>
              </w:rPr>
              <w:t>5.4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Kniha vystavených faktúr</w:t>
            </w:r>
            <w:r>
              <w:rPr>
                <w:noProof/>
                <w:webHidden/>
              </w:rPr>
              <w:tab/>
            </w:r>
            <w:r>
              <w:rPr>
                <w:noProof/>
                <w:webHidden/>
              </w:rPr>
              <w:fldChar w:fldCharType="begin"/>
            </w:r>
            <w:r>
              <w:rPr>
                <w:noProof/>
                <w:webHidden/>
              </w:rPr>
              <w:instrText xml:space="preserve"> PAGEREF _Toc232499546 \h </w:instrText>
            </w:r>
            <w:r>
              <w:rPr>
                <w:noProof/>
                <w:webHidden/>
              </w:rPr>
            </w:r>
            <w:r>
              <w:rPr>
                <w:noProof/>
                <w:webHidden/>
              </w:rPr>
              <w:fldChar w:fldCharType="separate"/>
            </w:r>
            <w:r>
              <w:rPr>
                <w:noProof/>
                <w:webHidden/>
              </w:rPr>
              <w:t>327</w:t>
            </w:r>
            <w:r>
              <w:rPr>
                <w:noProof/>
                <w:webHidden/>
              </w:rPr>
              <w:fldChar w:fldCharType="end"/>
            </w:r>
          </w:hyperlink>
        </w:p>
        <w:p w:rsidR="00290C82" w:rsidRDefault="00290C82" w14:paraId="5CB75A56" w14:textId="4C63C62D">
          <w:pPr>
            <w:pStyle w:val="Obsah1"/>
            <w:rPr>
              <w:rFonts w:asciiTheme="minorHAnsi" w:hAnsiTheme="minorHAnsi" w:eastAsiaTheme="minorEastAsia" w:cstheme="minorBidi"/>
              <w:kern w:val="2"/>
              <w:sz w:val="24"/>
              <w:szCs w:val="24"/>
              <w:lang w:eastAsia="sk-SK"/>
              <w14:ligatures w14:val="standardContextual"/>
            </w:rPr>
          </w:pPr>
          <w:hyperlink w:history="1" w:anchor="_Toc232499547">
            <w:r w:rsidRPr="00D35512">
              <w:rPr>
                <w:rStyle w:val="Hypertextovprepojenie"/>
              </w:rPr>
              <w:t>6</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Spracovanie zúčtovania</w:t>
            </w:r>
            <w:r>
              <w:rPr>
                <w:webHidden/>
              </w:rPr>
              <w:tab/>
            </w:r>
            <w:r>
              <w:rPr>
                <w:webHidden/>
              </w:rPr>
              <w:fldChar w:fldCharType="begin"/>
            </w:r>
            <w:r>
              <w:rPr>
                <w:webHidden/>
              </w:rPr>
              <w:instrText xml:space="preserve"> PAGEREF _Toc232499547 \h </w:instrText>
            </w:r>
            <w:r>
              <w:rPr>
                <w:webHidden/>
              </w:rPr>
            </w:r>
            <w:r>
              <w:rPr>
                <w:webHidden/>
              </w:rPr>
              <w:fldChar w:fldCharType="separate"/>
            </w:r>
            <w:r>
              <w:rPr>
                <w:webHidden/>
              </w:rPr>
              <w:t>330</w:t>
            </w:r>
            <w:r>
              <w:rPr>
                <w:webHidden/>
              </w:rPr>
              <w:fldChar w:fldCharType="end"/>
            </w:r>
          </w:hyperlink>
        </w:p>
        <w:p w:rsidR="00290C82" w:rsidRDefault="00290C82" w14:paraId="01117155" w14:textId="39299B62">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48">
            <w:r w:rsidRPr="00D35512">
              <w:rPr>
                <w:rStyle w:val="Hypertextovprepojenie"/>
                <w:noProof/>
              </w:rPr>
              <w:t>6.1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Skupina účasti</w:t>
            </w:r>
            <w:r>
              <w:rPr>
                <w:noProof/>
                <w:webHidden/>
              </w:rPr>
              <w:tab/>
            </w:r>
            <w:r>
              <w:rPr>
                <w:noProof/>
                <w:webHidden/>
              </w:rPr>
              <w:fldChar w:fldCharType="begin"/>
            </w:r>
            <w:r>
              <w:rPr>
                <w:noProof/>
                <w:webHidden/>
              </w:rPr>
              <w:instrText xml:space="preserve"> PAGEREF _Toc232499548 \h </w:instrText>
            </w:r>
            <w:r>
              <w:rPr>
                <w:noProof/>
                <w:webHidden/>
              </w:rPr>
            </w:r>
            <w:r>
              <w:rPr>
                <w:noProof/>
                <w:webHidden/>
              </w:rPr>
              <w:fldChar w:fldCharType="separate"/>
            </w:r>
            <w:r>
              <w:rPr>
                <w:noProof/>
                <w:webHidden/>
              </w:rPr>
              <w:t>332</w:t>
            </w:r>
            <w:r>
              <w:rPr>
                <w:noProof/>
                <w:webHidden/>
              </w:rPr>
              <w:fldChar w:fldCharType="end"/>
            </w:r>
          </w:hyperlink>
        </w:p>
        <w:p w:rsidR="00290C82" w:rsidRDefault="00290C82" w14:paraId="1535866D" w14:textId="4837FC9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49">
            <w:r w:rsidRPr="00D35512">
              <w:rPr>
                <w:rStyle w:val="Hypertextovprepojenie"/>
                <w:noProof/>
              </w:rPr>
              <w:t>6.1.1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Všeobecné dáta</w:t>
            </w:r>
            <w:r>
              <w:rPr>
                <w:noProof/>
                <w:webHidden/>
              </w:rPr>
              <w:tab/>
            </w:r>
            <w:r>
              <w:rPr>
                <w:noProof/>
                <w:webHidden/>
              </w:rPr>
              <w:fldChar w:fldCharType="begin"/>
            </w:r>
            <w:r>
              <w:rPr>
                <w:noProof/>
                <w:webHidden/>
              </w:rPr>
              <w:instrText xml:space="preserve"> PAGEREF _Toc232499549 \h </w:instrText>
            </w:r>
            <w:r>
              <w:rPr>
                <w:noProof/>
                <w:webHidden/>
              </w:rPr>
            </w:r>
            <w:r>
              <w:rPr>
                <w:noProof/>
                <w:webHidden/>
              </w:rPr>
              <w:fldChar w:fldCharType="separate"/>
            </w:r>
            <w:r>
              <w:rPr>
                <w:noProof/>
                <w:webHidden/>
              </w:rPr>
              <w:t>333</w:t>
            </w:r>
            <w:r>
              <w:rPr>
                <w:noProof/>
                <w:webHidden/>
              </w:rPr>
              <w:fldChar w:fldCharType="end"/>
            </w:r>
          </w:hyperlink>
        </w:p>
        <w:p w:rsidR="00290C82" w:rsidRDefault="00290C82" w14:paraId="4172AE15" w14:textId="5A9D57B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50">
            <w:r w:rsidRPr="00D35512">
              <w:rPr>
                <w:rStyle w:val="Hypertextovprepojenie"/>
                <w:noProof/>
              </w:rPr>
              <w:t>6.1.2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Priradené objekty</w:t>
            </w:r>
            <w:r>
              <w:rPr>
                <w:noProof/>
                <w:webHidden/>
              </w:rPr>
              <w:tab/>
            </w:r>
            <w:r>
              <w:rPr>
                <w:noProof/>
                <w:webHidden/>
              </w:rPr>
              <w:fldChar w:fldCharType="begin"/>
            </w:r>
            <w:r>
              <w:rPr>
                <w:noProof/>
                <w:webHidden/>
              </w:rPr>
              <w:instrText xml:space="preserve"> PAGEREF _Toc232499550 \h </w:instrText>
            </w:r>
            <w:r>
              <w:rPr>
                <w:noProof/>
                <w:webHidden/>
              </w:rPr>
            </w:r>
            <w:r>
              <w:rPr>
                <w:noProof/>
                <w:webHidden/>
              </w:rPr>
              <w:fldChar w:fldCharType="separate"/>
            </w:r>
            <w:r>
              <w:rPr>
                <w:noProof/>
                <w:webHidden/>
              </w:rPr>
              <w:t>333</w:t>
            </w:r>
            <w:r>
              <w:rPr>
                <w:noProof/>
                <w:webHidden/>
              </w:rPr>
              <w:fldChar w:fldCharType="end"/>
            </w:r>
          </w:hyperlink>
        </w:p>
        <w:p w:rsidR="00290C82" w:rsidRDefault="00290C82" w14:paraId="678D4098" w14:textId="389B7A6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51">
            <w:r w:rsidRPr="00D35512">
              <w:rPr>
                <w:rStyle w:val="Hypertextovprepojenie"/>
                <w:noProof/>
              </w:rPr>
              <w:t>6.1.3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_Toc232499551 \h </w:instrText>
            </w:r>
            <w:r>
              <w:rPr>
                <w:noProof/>
                <w:webHidden/>
              </w:rPr>
            </w:r>
            <w:r>
              <w:rPr>
                <w:noProof/>
                <w:webHidden/>
              </w:rPr>
              <w:fldChar w:fldCharType="separate"/>
            </w:r>
            <w:r>
              <w:rPr>
                <w:noProof/>
                <w:webHidden/>
              </w:rPr>
              <w:t>334</w:t>
            </w:r>
            <w:r>
              <w:rPr>
                <w:noProof/>
                <w:webHidden/>
              </w:rPr>
              <w:fldChar w:fldCharType="end"/>
            </w:r>
          </w:hyperlink>
        </w:p>
        <w:p w:rsidR="00290C82" w:rsidRDefault="00290C82" w14:paraId="30F3EB06" w14:textId="093889FC">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52">
            <w:r w:rsidRPr="00D35512">
              <w:rPr>
                <w:rStyle w:val="Hypertextovprepojenie"/>
                <w:noProof/>
              </w:rPr>
              <w:t>6.1.4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_Toc232499552 \h </w:instrText>
            </w:r>
            <w:r>
              <w:rPr>
                <w:noProof/>
                <w:webHidden/>
              </w:rPr>
            </w:r>
            <w:r>
              <w:rPr>
                <w:noProof/>
                <w:webHidden/>
              </w:rPr>
              <w:fldChar w:fldCharType="separate"/>
            </w:r>
            <w:r>
              <w:rPr>
                <w:noProof/>
                <w:webHidden/>
              </w:rPr>
              <w:t>335</w:t>
            </w:r>
            <w:r>
              <w:rPr>
                <w:noProof/>
                <w:webHidden/>
              </w:rPr>
              <w:fldChar w:fldCharType="end"/>
            </w:r>
          </w:hyperlink>
        </w:p>
        <w:p w:rsidR="00290C82" w:rsidRDefault="00290C82" w14:paraId="188C1CEC" w14:textId="2E36259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53">
            <w:r w:rsidRPr="00D35512">
              <w:rPr>
                <w:rStyle w:val="Hypertextovprepojenie"/>
                <w:noProof/>
              </w:rPr>
              <w:t>6.1.5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_Toc232499553 \h </w:instrText>
            </w:r>
            <w:r>
              <w:rPr>
                <w:noProof/>
                <w:webHidden/>
              </w:rPr>
            </w:r>
            <w:r>
              <w:rPr>
                <w:noProof/>
                <w:webHidden/>
              </w:rPr>
              <w:fldChar w:fldCharType="separate"/>
            </w:r>
            <w:r>
              <w:rPr>
                <w:noProof/>
                <w:webHidden/>
              </w:rPr>
              <w:t>335</w:t>
            </w:r>
            <w:r>
              <w:rPr>
                <w:noProof/>
                <w:webHidden/>
              </w:rPr>
              <w:fldChar w:fldCharType="end"/>
            </w:r>
          </w:hyperlink>
        </w:p>
        <w:p w:rsidR="00290C82" w:rsidRDefault="00290C82" w14:paraId="523E581C" w14:textId="1720672B">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54">
            <w:r w:rsidRPr="00D35512">
              <w:rPr>
                <w:rStyle w:val="Hypertextovprepojenie"/>
                <w:noProof/>
              </w:rPr>
              <w:t>6.2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Zúčtovacia jednotka</w:t>
            </w:r>
            <w:r>
              <w:rPr>
                <w:noProof/>
                <w:webHidden/>
              </w:rPr>
              <w:tab/>
            </w:r>
            <w:r>
              <w:rPr>
                <w:noProof/>
                <w:webHidden/>
              </w:rPr>
              <w:fldChar w:fldCharType="begin"/>
            </w:r>
            <w:r>
              <w:rPr>
                <w:noProof/>
                <w:webHidden/>
              </w:rPr>
              <w:instrText xml:space="preserve"> PAGEREF _Toc232499554 \h </w:instrText>
            </w:r>
            <w:r>
              <w:rPr>
                <w:noProof/>
                <w:webHidden/>
              </w:rPr>
            </w:r>
            <w:r>
              <w:rPr>
                <w:noProof/>
                <w:webHidden/>
              </w:rPr>
              <w:fldChar w:fldCharType="separate"/>
            </w:r>
            <w:r>
              <w:rPr>
                <w:noProof/>
                <w:webHidden/>
              </w:rPr>
              <w:t>335</w:t>
            </w:r>
            <w:r>
              <w:rPr>
                <w:noProof/>
                <w:webHidden/>
              </w:rPr>
              <w:fldChar w:fldCharType="end"/>
            </w:r>
          </w:hyperlink>
        </w:p>
        <w:p w:rsidR="00290C82" w:rsidRDefault="00290C82" w14:paraId="3CC703DD" w14:textId="36E4D66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55">
            <w:r w:rsidRPr="00D35512">
              <w:rPr>
                <w:rStyle w:val="Hypertextovprepojenie"/>
                <w:noProof/>
              </w:rPr>
              <w:t>6.2.1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Kmeňové dáta</w:t>
            </w:r>
            <w:r>
              <w:rPr>
                <w:noProof/>
                <w:webHidden/>
              </w:rPr>
              <w:tab/>
            </w:r>
            <w:r>
              <w:rPr>
                <w:noProof/>
                <w:webHidden/>
              </w:rPr>
              <w:fldChar w:fldCharType="begin"/>
            </w:r>
            <w:r>
              <w:rPr>
                <w:noProof/>
                <w:webHidden/>
              </w:rPr>
              <w:instrText xml:space="preserve"> PAGEREF _Toc232499555 \h </w:instrText>
            </w:r>
            <w:r>
              <w:rPr>
                <w:noProof/>
                <w:webHidden/>
              </w:rPr>
            </w:r>
            <w:r>
              <w:rPr>
                <w:noProof/>
                <w:webHidden/>
              </w:rPr>
              <w:fldChar w:fldCharType="separate"/>
            </w:r>
            <w:r>
              <w:rPr>
                <w:noProof/>
                <w:webHidden/>
              </w:rPr>
              <w:t>336</w:t>
            </w:r>
            <w:r>
              <w:rPr>
                <w:noProof/>
                <w:webHidden/>
              </w:rPr>
              <w:fldChar w:fldCharType="end"/>
            </w:r>
          </w:hyperlink>
        </w:p>
        <w:p w:rsidR="00290C82" w:rsidRDefault="00290C82" w14:paraId="39EBF905" w14:textId="64E1A44F">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56">
            <w:r w:rsidRPr="00D35512">
              <w:rPr>
                <w:rStyle w:val="Hypertextovprepojenie"/>
                <w:noProof/>
              </w:rPr>
              <w:t>6.2.1.1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Zúčtovacia jednotka</w:t>
            </w:r>
            <w:r>
              <w:rPr>
                <w:noProof/>
                <w:webHidden/>
              </w:rPr>
              <w:tab/>
            </w:r>
            <w:r>
              <w:rPr>
                <w:noProof/>
                <w:webHidden/>
              </w:rPr>
              <w:fldChar w:fldCharType="begin"/>
            </w:r>
            <w:r>
              <w:rPr>
                <w:noProof/>
                <w:webHidden/>
              </w:rPr>
              <w:instrText xml:space="preserve"> PAGEREF _Toc232499556 \h </w:instrText>
            </w:r>
            <w:r>
              <w:rPr>
                <w:noProof/>
                <w:webHidden/>
              </w:rPr>
            </w:r>
            <w:r>
              <w:rPr>
                <w:noProof/>
                <w:webHidden/>
              </w:rPr>
              <w:fldChar w:fldCharType="separate"/>
            </w:r>
            <w:r>
              <w:rPr>
                <w:noProof/>
                <w:webHidden/>
              </w:rPr>
              <w:t>337</w:t>
            </w:r>
            <w:r>
              <w:rPr>
                <w:noProof/>
                <w:webHidden/>
              </w:rPr>
              <w:fldChar w:fldCharType="end"/>
            </w:r>
          </w:hyperlink>
        </w:p>
        <w:p w:rsidR="00290C82" w:rsidRDefault="00290C82" w14:paraId="2CBD1673" w14:textId="4620A0AA">
          <w:pPr>
            <w:pStyle w:val="Obsah5"/>
            <w:rPr>
              <w:rFonts w:asciiTheme="minorHAnsi" w:hAnsiTheme="minorHAnsi" w:eastAsiaTheme="minorEastAsia" w:cstheme="minorBidi"/>
              <w:noProof/>
              <w:kern w:val="2"/>
              <w:sz w:val="24"/>
              <w:szCs w:val="24"/>
              <w14:ligatures w14:val="standardContextual"/>
            </w:rPr>
          </w:pPr>
          <w:hyperlink w:history="1" w:anchor="_Toc232499557">
            <w:r w:rsidRPr="00D35512">
              <w:rPr>
                <w:rStyle w:val="Hypertextovprepojenie"/>
                <w:noProof/>
              </w:rPr>
              <w:t>6.2.1.1.1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Všeobecná dáta</w:t>
            </w:r>
            <w:r>
              <w:rPr>
                <w:noProof/>
                <w:webHidden/>
              </w:rPr>
              <w:tab/>
            </w:r>
            <w:r>
              <w:rPr>
                <w:noProof/>
                <w:webHidden/>
              </w:rPr>
              <w:fldChar w:fldCharType="begin"/>
            </w:r>
            <w:r>
              <w:rPr>
                <w:noProof/>
                <w:webHidden/>
              </w:rPr>
              <w:instrText xml:space="preserve"> PAGEREF _Toc232499557 \h </w:instrText>
            </w:r>
            <w:r>
              <w:rPr>
                <w:noProof/>
                <w:webHidden/>
              </w:rPr>
            </w:r>
            <w:r>
              <w:rPr>
                <w:noProof/>
                <w:webHidden/>
              </w:rPr>
              <w:fldChar w:fldCharType="separate"/>
            </w:r>
            <w:r>
              <w:rPr>
                <w:noProof/>
                <w:webHidden/>
              </w:rPr>
              <w:t>337</w:t>
            </w:r>
            <w:r>
              <w:rPr>
                <w:noProof/>
                <w:webHidden/>
              </w:rPr>
              <w:fldChar w:fldCharType="end"/>
            </w:r>
          </w:hyperlink>
        </w:p>
        <w:p w:rsidR="00290C82" w:rsidRDefault="00290C82" w14:paraId="6D130740" w14:textId="2EA3C04E">
          <w:pPr>
            <w:pStyle w:val="Obsah5"/>
            <w:rPr>
              <w:rFonts w:asciiTheme="minorHAnsi" w:hAnsiTheme="minorHAnsi" w:eastAsiaTheme="minorEastAsia" w:cstheme="minorBidi"/>
              <w:noProof/>
              <w:kern w:val="2"/>
              <w:sz w:val="24"/>
              <w:szCs w:val="24"/>
              <w14:ligatures w14:val="standardContextual"/>
            </w:rPr>
          </w:pPr>
          <w:hyperlink w:history="1" w:anchor="_Toc232499558">
            <w:r w:rsidRPr="00D35512">
              <w:rPr>
                <w:rStyle w:val="Hypertextovprepojenie"/>
                <w:noProof/>
              </w:rPr>
              <w:t>6.2.1.1.2</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Účtovné parametre</w:t>
            </w:r>
            <w:r>
              <w:rPr>
                <w:noProof/>
                <w:webHidden/>
              </w:rPr>
              <w:tab/>
            </w:r>
            <w:r>
              <w:rPr>
                <w:noProof/>
                <w:webHidden/>
              </w:rPr>
              <w:fldChar w:fldCharType="begin"/>
            </w:r>
            <w:r>
              <w:rPr>
                <w:noProof/>
                <w:webHidden/>
              </w:rPr>
              <w:instrText xml:space="preserve"> PAGEREF _Toc232499558 \h </w:instrText>
            </w:r>
            <w:r>
              <w:rPr>
                <w:noProof/>
                <w:webHidden/>
              </w:rPr>
            </w:r>
            <w:r>
              <w:rPr>
                <w:noProof/>
                <w:webHidden/>
              </w:rPr>
              <w:fldChar w:fldCharType="separate"/>
            </w:r>
            <w:r>
              <w:rPr>
                <w:noProof/>
                <w:webHidden/>
              </w:rPr>
              <w:t>338</w:t>
            </w:r>
            <w:r>
              <w:rPr>
                <w:noProof/>
                <w:webHidden/>
              </w:rPr>
              <w:fldChar w:fldCharType="end"/>
            </w:r>
          </w:hyperlink>
        </w:p>
        <w:p w:rsidR="00290C82" w:rsidRDefault="00290C82" w14:paraId="0E0A1B6A" w14:textId="5B106EEA">
          <w:pPr>
            <w:pStyle w:val="Obsah5"/>
            <w:rPr>
              <w:rFonts w:asciiTheme="minorHAnsi" w:hAnsiTheme="minorHAnsi" w:eastAsiaTheme="minorEastAsia" w:cstheme="minorBidi"/>
              <w:noProof/>
              <w:kern w:val="2"/>
              <w:sz w:val="24"/>
              <w:szCs w:val="24"/>
              <w14:ligatures w14:val="standardContextual"/>
            </w:rPr>
          </w:pPr>
          <w:hyperlink w:history="1" w:anchor="_Toc232499559">
            <w:r w:rsidRPr="00D35512">
              <w:rPr>
                <w:rStyle w:val="Hypertextovprepojenie"/>
                <w:noProof/>
              </w:rPr>
              <w:t>6.2.1.1.3</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Skupiny účasti</w:t>
            </w:r>
            <w:r>
              <w:rPr>
                <w:noProof/>
                <w:webHidden/>
              </w:rPr>
              <w:tab/>
            </w:r>
            <w:r>
              <w:rPr>
                <w:noProof/>
                <w:webHidden/>
              </w:rPr>
              <w:fldChar w:fldCharType="begin"/>
            </w:r>
            <w:r>
              <w:rPr>
                <w:noProof/>
                <w:webHidden/>
              </w:rPr>
              <w:instrText xml:space="preserve"> PAGEREF _Toc232499559 \h </w:instrText>
            </w:r>
            <w:r>
              <w:rPr>
                <w:noProof/>
                <w:webHidden/>
              </w:rPr>
            </w:r>
            <w:r>
              <w:rPr>
                <w:noProof/>
                <w:webHidden/>
              </w:rPr>
              <w:fldChar w:fldCharType="separate"/>
            </w:r>
            <w:r>
              <w:rPr>
                <w:noProof/>
                <w:webHidden/>
              </w:rPr>
              <w:t>338</w:t>
            </w:r>
            <w:r>
              <w:rPr>
                <w:noProof/>
                <w:webHidden/>
              </w:rPr>
              <w:fldChar w:fldCharType="end"/>
            </w:r>
          </w:hyperlink>
        </w:p>
        <w:p w:rsidR="00290C82" w:rsidRDefault="00290C82" w14:paraId="34CA5A0C" w14:textId="4DC95B58">
          <w:pPr>
            <w:pStyle w:val="Obsah5"/>
            <w:rPr>
              <w:rFonts w:asciiTheme="minorHAnsi" w:hAnsiTheme="minorHAnsi" w:eastAsiaTheme="minorEastAsia" w:cstheme="minorBidi"/>
              <w:noProof/>
              <w:kern w:val="2"/>
              <w:sz w:val="24"/>
              <w:szCs w:val="24"/>
              <w14:ligatures w14:val="standardContextual"/>
            </w:rPr>
          </w:pPr>
          <w:hyperlink w:history="1" w:anchor="_Toc232499560">
            <w:r w:rsidRPr="00D35512">
              <w:rPr>
                <w:rStyle w:val="Hypertextovprepojenie"/>
                <w:noProof/>
              </w:rPr>
              <w:t>6.2.1.1.4</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Pravidlo rozúčtovania</w:t>
            </w:r>
            <w:r>
              <w:rPr>
                <w:noProof/>
                <w:webHidden/>
              </w:rPr>
              <w:tab/>
            </w:r>
            <w:r>
              <w:rPr>
                <w:noProof/>
                <w:webHidden/>
              </w:rPr>
              <w:fldChar w:fldCharType="begin"/>
            </w:r>
            <w:r>
              <w:rPr>
                <w:noProof/>
                <w:webHidden/>
              </w:rPr>
              <w:instrText xml:space="preserve"> PAGEREF _Toc232499560 \h </w:instrText>
            </w:r>
            <w:r>
              <w:rPr>
                <w:noProof/>
                <w:webHidden/>
              </w:rPr>
            </w:r>
            <w:r>
              <w:rPr>
                <w:noProof/>
                <w:webHidden/>
              </w:rPr>
              <w:fldChar w:fldCharType="separate"/>
            </w:r>
            <w:r>
              <w:rPr>
                <w:noProof/>
                <w:webHidden/>
              </w:rPr>
              <w:t>339</w:t>
            </w:r>
            <w:r>
              <w:rPr>
                <w:noProof/>
                <w:webHidden/>
              </w:rPr>
              <w:fldChar w:fldCharType="end"/>
            </w:r>
          </w:hyperlink>
        </w:p>
        <w:p w:rsidR="00290C82" w:rsidRDefault="00290C82" w14:paraId="51ED3C19" w14:textId="73B6F26B">
          <w:pPr>
            <w:pStyle w:val="Obsah5"/>
            <w:rPr>
              <w:rFonts w:asciiTheme="minorHAnsi" w:hAnsiTheme="minorHAnsi" w:eastAsiaTheme="minorEastAsia" w:cstheme="minorBidi"/>
              <w:noProof/>
              <w:kern w:val="2"/>
              <w:sz w:val="24"/>
              <w:szCs w:val="24"/>
              <w14:ligatures w14:val="standardContextual"/>
            </w:rPr>
          </w:pPr>
          <w:hyperlink w:history="1" w:anchor="_Toc232499561">
            <w:r w:rsidRPr="00D35512">
              <w:rPr>
                <w:rStyle w:val="Hypertextovprepojenie"/>
                <w:noProof/>
              </w:rPr>
              <w:t>6.2.1.1.5</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Čítač</w:t>
            </w:r>
            <w:r>
              <w:rPr>
                <w:noProof/>
                <w:webHidden/>
              </w:rPr>
              <w:tab/>
            </w:r>
            <w:r>
              <w:rPr>
                <w:noProof/>
                <w:webHidden/>
              </w:rPr>
              <w:fldChar w:fldCharType="begin"/>
            </w:r>
            <w:r>
              <w:rPr>
                <w:noProof/>
                <w:webHidden/>
              </w:rPr>
              <w:instrText xml:space="preserve"> PAGEREF _Toc232499561 \h </w:instrText>
            </w:r>
            <w:r>
              <w:rPr>
                <w:noProof/>
                <w:webHidden/>
              </w:rPr>
            </w:r>
            <w:r>
              <w:rPr>
                <w:noProof/>
                <w:webHidden/>
              </w:rPr>
              <w:fldChar w:fldCharType="separate"/>
            </w:r>
            <w:r>
              <w:rPr>
                <w:noProof/>
                <w:webHidden/>
              </w:rPr>
              <w:t>340</w:t>
            </w:r>
            <w:r>
              <w:rPr>
                <w:noProof/>
                <w:webHidden/>
              </w:rPr>
              <w:fldChar w:fldCharType="end"/>
            </w:r>
          </w:hyperlink>
        </w:p>
        <w:p w:rsidR="00290C82" w:rsidRDefault="00290C82" w14:paraId="15277EB3" w14:textId="398B5C54">
          <w:pPr>
            <w:pStyle w:val="Obsah5"/>
            <w:rPr>
              <w:rFonts w:asciiTheme="minorHAnsi" w:hAnsiTheme="minorHAnsi" w:eastAsiaTheme="minorEastAsia" w:cstheme="minorBidi"/>
              <w:noProof/>
              <w:kern w:val="2"/>
              <w:sz w:val="24"/>
              <w:szCs w:val="24"/>
              <w14:ligatures w14:val="standardContextual"/>
            </w:rPr>
          </w:pPr>
          <w:hyperlink w:history="1" w:anchor="_Toc232499562">
            <w:r w:rsidRPr="00D35512">
              <w:rPr>
                <w:rStyle w:val="Hypertextovprepojenie"/>
                <w:noProof/>
              </w:rPr>
              <w:t>6.2.1.1.6</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Zberač nákladov</w:t>
            </w:r>
            <w:r>
              <w:rPr>
                <w:noProof/>
                <w:webHidden/>
              </w:rPr>
              <w:tab/>
            </w:r>
            <w:r>
              <w:rPr>
                <w:noProof/>
                <w:webHidden/>
              </w:rPr>
              <w:fldChar w:fldCharType="begin"/>
            </w:r>
            <w:r>
              <w:rPr>
                <w:noProof/>
                <w:webHidden/>
              </w:rPr>
              <w:instrText xml:space="preserve"> PAGEREF _Toc232499562 \h </w:instrText>
            </w:r>
            <w:r>
              <w:rPr>
                <w:noProof/>
                <w:webHidden/>
              </w:rPr>
            </w:r>
            <w:r>
              <w:rPr>
                <w:noProof/>
                <w:webHidden/>
              </w:rPr>
              <w:fldChar w:fldCharType="separate"/>
            </w:r>
            <w:r>
              <w:rPr>
                <w:noProof/>
                <w:webHidden/>
              </w:rPr>
              <w:t>341</w:t>
            </w:r>
            <w:r>
              <w:rPr>
                <w:noProof/>
                <w:webHidden/>
              </w:rPr>
              <w:fldChar w:fldCharType="end"/>
            </w:r>
          </w:hyperlink>
        </w:p>
        <w:p w:rsidR="00290C82" w:rsidRDefault="00290C82" w14:paraId="273456EC" w14:textId="6D1ED9F2">
          <w:pPr>
            <w:pStyle w:val="Obsah5"/>
            <w:rPr>
              <w:rFonts w:asciiTheme="minorHAnsi" w:hAnsiTheme="minorHAnsi" w:eastAsiaTheme="minorEastAsia" w:cstheme="minorBidi"/>
              <w:noProof/>
              <w:kern w:val="2"/>
              <w:sz w:val="24"/>
              <w:szCs w:val="24"/>
              <w14:ligatures w14:val="standardContextual"/>
            </w:rPr>
          </w:pPr>
          <w:hyperlink w:history="1" w:anchor="_Toc232499563">
            <w:r w:rsidRPr="00D35512">
              <w:rPr>
                <w:rStyle w:val="Hypertextovprepojenie"/>
                <w:noProof/>
              </w:rPr>
              <w:t>6.2.1.1.7</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Prehľady</w:t>
            </w:r>
            <w:r>
              <w:rPr>
                <w:noProof/>
                <w:webHidden/>
              </w:rPr>
              <w:tab/>
            </w:r>
            <w:r>
              <w:rPr>
                <w:noProof/>
                <w:webHidden/>
              </w:rPr>
              <w:fldChar w:fldCharType="begin"/>
            </w:r>
            <w:r>
              <w:rPr>
                <w:noProof/>
                <w:webHidden/>
              </w:rPr>
              <w:instrText xml:space="preserve"> PAGEREF _Toc232499563 \h </w:instrText>
            </w:r>
            <w:r>
              <w:rPr>
                <w:noProof/>
                <w:webHidden/>
              </w:rPr>
            </w:r>
            <w:r>
              <w:rPr>
                <w:noProof/>
                <w:webHidden/>
              </w:rPr>
              <w:fldChar w:fldCharType="separate"/>
            </w:r>
            <w:r>
              <w:rPr>
                <w:noProof/>
                <w:webHidden/>
              </w:rPr>
              <w:t>342</w:t>
            </w:r>
            <w:r>
              <w:rPr>
                <w:noProof/>
                <w:webHidden/>
              </w:rPr>
              <w:fldChar w:fldCharType="end"/>
            </w:r>
          </w:hyperlink>
        </w:p>
        <w:p w:rsidR="00290C82" w:rsidRDefault="00290C82" w14:paraId="1DF75090" w14:textId="261D89FD">
          <w:pPr>
            <w:pStyle w:val="Obsah5"/>
            <w:rPr>
              <w:rFonts w:asciiTheme="minorHAnsi" w:hAnsiTheme="minorHAnsi" w:eastAsiaTheme="minorEastAsia" w:cstheme="minorBidi"/>
              <w:noProof/>
              <w:kern w:val="2"/>
              <w:sz w:val="24"/>
              <w:szCs w:val="24"/>
              <w14:ligatures w14:val="standardContextual"/>
            </w:rPr>
          </w:pPr>
          <w:hyperlink w:history="1" w:anchor="_Toc232499564">
            <w:r w:rsidRPr="00D35512">
              <w:rPr>
                <w:rStyle w:val="Hypertextovprepojenie"/>
                <w:noProof/>
              </w:rPr>
              <w:t>6.2.1.1.8</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Doplnkové texty</w:t>
            </w:r>
            <w:r>
              <w:rPr>
                <w:noProof/>
                <w:webHidden/>
              </w:rPr>
              <w:tab/>
            </w:r>
            <w:r>
              <w:rPr>
                <w:noProof/>
                <w:webHidden/>
              </w:rPr>
              <w:fldChar w:fldCharType="begin"/>
            </w:r>
            <w:r>
              <w:rPr>
                <w:noProof/>
                <w:webHidden/>
              </w:rPr>
              <w:instrText xml:space="preserve"> PAGEREF _Toc232499564 \h </w:instrText>
            </w:r>
            <w:r>
              <w:rPr>
                <w:noProof/>
                <w:webHidden/>
              </w:rPr>
            </w:r>
            <w:r>
              <w:rPr>
                <w:noProof/>
                <w:webHidden/>
              </w:rPr>
              <w:fldChar w:fldCharType="separate"/>
            </w:r>
            <w:r>
              <w:rPr>
                <w:noProof/>
                <w:webHidden/>
              </w:rPr>
              <w:t>342</w:t>
            </w:r>
            <w:r>
              <w:rPr>
                <w:noProof/>
                <w:webHidden/>
              </w:rPr>
              <w:fldChar w:fldCharType="end"/>
            </w:r>
          </w:hyperlink>
        </w:p>
        <w:p w:rsidR="00290C82" w:rsidRDefault="00290C82" w14:paraId="33DA59F6" w14:textId="7749A646">
          <w:pPr>
            <w:pStyle w:val="Obsah5"/>
            <w:rPr>
              <w:rFonts w:asciiTheme="minorHAnsi" w:hAnsiTheme="minorHAnsi" w:eastAsiaTheme="minorEastAsia" w:cstheme="minorBidi"/>
              <w:noProof/>
              <w:kern w:val="2"/>
              <w:sz w:val="24"/>
              <w:szCs w:val="24"/>
              <w14:ligatures w14:val="standardContextual"/>
            </w:rPr>
          </w:pPr>
          <w:hyperlink w:history="1" w:anchor="_Toc232499565">
            <w:r w:rsidRPr="00D35512">
              <w:rPr>
                <w:rStyle w:val="Hypertextovprepojenie"/>
                <w:noProof/>
              </w:rPr>
              <w:t>6.2.1.1.9</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Uloženie objektu</w:t>
            </w:r>
            <w:r>
              <w:rPr>
                <w:noProof/>
                <w:webHidden/>
              </w:rPr>
              <w:tab/>
            </w:r>
            <w:r>
              <w:rPr>
                <w:noProof/>
                <w:webHidden/>
              </w:rPr>
              <w:fldChar w:fldCharType="begin"/>
            </w:r>
            <w:r>
              <w:rPr>
                <w:noProof/>
                <w:webHidden/>
              </w:rPr>
              <w:instrText xml:space="preserve"> PAGEREF _Toc232499565 \h </w:instrText>
            </w:r>
            <w:r>
              <w:rPr>
                <w:noProof/>
                <w:webHidden/>
              </w:rPr>
            </w:r>
            <w:r>
              <w:rPr>
                <w:noProof/>
                <w:webHidden/>
              </w:rPr>
              <w:fldChar w:fldCharType="separate"/>
            </w:r>
            <w:r>
              <w:rPr>
                <w:noProof/>
                <w:webHidden/>
              </w:rPr>
              <w:t>342</w:t>
            </w:r>
            <w:r>
              <w:rPr>
                <w:noProof/>
                <w:webHidden/>
              </w:rPr>
              <w:fldChar w:fldCharType="end"/>
            </w:r>
          </w:hyperlink>
        </w:p>
        <w:p w:rsidR="00290C82" w:rsidRDefault="00290C82" w14:paraId="5ABA0E4E" w14:textId="4FC84C9A">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66">
            <w:r w:rsidRPr="00D35512">
              <w:rPr>
                <w:rStyle w:val="Hypertextovprepojenie"/>
                <w:noProof/>
              </w:rPr>
              <w:t>6.2.1.2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Hlavná zúčtovacia jednotka</w:t>
            </w:r>
            <w:r>
              <w:rPr>
                <w:noProof/>
                <w:webHidden/>
              </w:rPr>
              <w:tab/>
            </w:r>
            <w:r>
              <w:rPr>
                <w:noProof/>
                <w:webHidden/>
              </w:rPr>
              <w:fldChar w:fldCharType="begin"/>
            </w:r>
            <w:r>
              <w:rPr>
                <w:noProof/>
                <w:webHidden/>
              </w:rPr>
              <w:instrText xml:space="preserve"> PAGEREF _Toc232499566 \h </w:instrText>
            </w:r>
            <w:r>
              <w:rPr>
                <w:noProof/>
                <w:webHidden/>
              </w:rPr>
            </w:r>
            <w:r>
              <w:rPr>
                <w:noProof/>
                <w:webHidden/>
              </w:rPr>
              <w:fldChar w:fldCharType="separate"/>
            </w:r>
            <w:r>
              <w:rPr>
                <w:noProof/>
                <w:webHidden/>
              </w:rPr>
              <w:t>343</w:t>
            </w:r>
            <w:r>
              <w:rPr>
                <w:noProof/>
                <w:webHidden/>
              </w:rPr>
              <w:fldChar w:fldCharType="end"/>
            </w:r>
          </w:hyperlink>
        </w:p>
        <w:p w:rsidR="00290C82" w:rsidRDefault="00290C82" w14:paraId="2EC39B4E" w14:textId="07A2B4B8">
          <w:pPr>
            <w:pStyle w:val="Obsah5"/>
            <w:rPr>
              <w:rFonts w:asciiTheme="minorHAnsi" w:hAnsiTheme="minorHAnsi" w:eastAsiaTheme="minorEastAsia" w:cstheme="minorBidi"/>
              <w:noProof/>
              <w:kern w:val="2"/>
              <w:sz w:val="24"/>
              <w:szCs w:val="24"/>
              <w14:ligatures w14:val="standardContextual"/>
            </w:rPr>
          </w:pPr>
          <w:hyperlink w:history="1" w:anchor="_Toc232499567">
            <w:r w:rsidRPr="00D35512">
              <w:rPr>
                <w:rStyle w:val="Hypertextovprepojenie"/>
                <w:noProof/>
              </w:rPr>
              <w:t>6.2.1.2.1</w:t>
            </w:r>
            <w:r>
              <w:rPr>
                <w:rFonts w:asciiTheme="minorHAnsi" w:hAnsiTheme="minorHAnsi" w:eastAsiaTheme="minorEastAsia" w:cstheme="minorBidi"/>
                <w:noProof/>
                <w:kern w:val="2"/>
                <w:sz w:val="24"/>
                <w:szCs w:val="24"/>
                <w14:ligatures w14:val="standardContextual"/>
              </w:rPr>
              <w:tab/>
            </w:r>
            <w:r w:rsidRPr="00D35512">
              <w:rPr>
                <w:rStyle w:val="Hypertextovprepojenie"/>
                <w:noProof/>
              </w:rPr>
              <w:t>Záložka Pravidlo rozúčtovania</w:t>
            </w:r>
            <w:r>
              <w:rPr>
                <w:noProof/>
                <w:webHidden/>
              </w:rPr>
              <w:tab/>
            </w:r>
            <w:r>
              <w:rPr>
                <w:noProof/>
                <w:webHidden/>
              </w:rPr>
              <w:fldChar w:fldCharType="begin"/>
            </w:r>
            <w:r>
              <w:rPr>
                <w:noProof/>
                <w:webHidden/>
              </w:rPr>
              <w:instrText xml:space="preserve"> PAGEREF _Toc232499567 \h </w:instrText>
            </w:r>
            <w:r>
              <w:rPr>
                <w:noProof/>
                <w:webHidden/>
              </w:rPr>
            </w:r>
            <w:r>
              <w:rPr>
                <w:noProof/>
                <w:webHidden/>
              </w:rPr>
              <w:fldChar w:fldCharType="separate"/>
            </w:r>
            <w:r>
              <w:rPr>
                <w:noProof/>
                <w:webHidden/>
              </w:rPr>
              <w:t>343</w:t>
            </w:r>
            <w:r>
              <w:rPr>
                <w:noProof/>
                <w:webHidden/>
              </w:rPr>
              <w:fldChar w:fldCharType="end"/>
            </w:r>
          </w:hyperlink>
        </w:p>
        <w:p w:rsidR="00290C82" w:rsidRDefault="00290C82" w14:paraId="2129D86E" w14:textId="5A6ED83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68">
            <w:r w:rsidRPr="00D35512">
              <w:rPr>
                <w:rStyle w:val="Hypertextovprepojenie"/>
                <w:noProof/>
              </w:rPr>
              <w:t>6.2.2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Hromadné generovanie zberača nákladov pre ZJ</w:t>
            </w:r>
            <w:r>
              <w:rPr>
                <w:noProof/>
                <w:webHidden/>
              </w:rPr>
              <w:tab/>
            </w:r>
            <w:r>
              <w:rPr>
                <w:noProof/>
                <w:webHidden/>
              </w:rPr>
              <w:fldChar w:fldCharType="begin"/>
            </w:r>
            <w:r>
              <w:rPr>
                <w:noProof/>
                <w:webHidden/>
              </w:rPr>
              <w:instrText xml:space="preserve"> PAGEREF _Toc232499568 \h </w:instrText>
            </w:r>
            <w:r>
              <w:rPr>
                <w:noProof/>
                <w:webHidden/>
              </w:rPr>
            </w:r>
            <w:r>
              <w:rPr>
                <w:noProof/>
                <w:webHidden/>
              </w:rPr>
              <w:fldChar w:fldCharType="separate"/>
            </w:r>
            <w:r>
              <w:rPr>
                <w:noProof/>
                <w:webHidden/>
              </w:rPr>
              <w:t>345</w:t>
            </w:r>
            <w:r>
              <w:rPr>
                <w:noProof/>
                <w:webHidden/>
              </w:rPr>
              <w:fldChar w:fldCharType="end"/>
            </w:r>
          </w:hyperlink>
        </w:p>
        <w:p w:rsidR="00290C82" w:rsidRDefault="00290C82" w14:paraId="5D60A650" w14:textId="2A08C53B">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69">
            <w:r w:rsidRPr="00D35512">
              <w:rPr>
                <w:rStyle w:val="Hypertextovprepojenie"/>
                <w:noProof/>
              </w:rPr>
              <w:t>6.3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Kontroly pred zúčtovaním</w:t>
            </w:r>
            <w:r>
              <w:rPr>
                <w:noProof/>
                <w:webHidden/>
              </w:rPr>
              <w:tab/>
            </w:r>
            <w:r>
              <w:rPr>
                <w:noProof/>
                <w:webHidden/>
              </w:rPr>
              <w:fldChar w:fldCharType="begin"/>
            </w:r>
            <w:r>
              <w:rPr>
                <w:noProof/>
                <w:webHidden/>
              </w:rPr>
              <w:instrText xml:space="preserve"> PAGEREF _Toc232499569 \h </w:instrText>
            </w:r>
            <w:r>
              <w:rPr>
                <w:noProof/>
                <w:webHidden/>
              </w:rPr>
            </w:r>
            <w:r>
              <w:rPr>
                <w:noProof/>
                <w:webHidden/>
              </w:rPr>
              <w:fldChar w:fldCharType="separate"/>
            </w:r>
            <w:r>
              <w:rPr>
                <w:noProof/>
                <w:webHidden/>
              </w:rPr>
              <w:t>347</w:t>
            </w:r>
            <w:r>
              <w:rPr>
                <w:noProof/>
                <w:webHidden/>
              </w:rPr>
              <w:fldChar w:fldCharType="end"/>
            </w:r>
          </w:hyperlink>
        </w:p>
        <w:p w:rsidR="00290C82" w:rsidRDefault="00290C82" w14:paraId="5FD9274C" w14:textId="1D78C14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0">
            <w:r w:rsidRPr="00D35512">
              <w:rPr>
                <w:rStyle w:val="Hypertextovprepojenie"/>
                <w:noProof/>
              </w:rPr>
              <w:t>6.3.1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Kontrola nákladov zaúčtovaných na ZJ</w:t>
            </w:r>
            <w:r>
              <w:rPr>
                <w:noProof/>
                <w:webHidden/>
              </w:rPr>
              <w:tab/>
            </w:r>
            <w:r>
              <w:rPr>
                <w:noProof/>
                <w:webHidden/>
              </w:rPr>
              <w:fldChar w:fldCharType="begin"/>
            </w:r>
            <w:r>
              <w:rPr>
                <w:noProof/>
                <w:webHidden/>
              </w:rPr>
              <w:instrText xml:space="preserve"> PAGEREF _Toc232499570 \h </w:instrText>
            </w:r>
            <w:r>
              <w:rPr>
                <w:noProof/>
                <w:webHidden/>
              </w:rPr>
            </w:r>
            <w:r>
              <w:rPr>
                <w:noProof/>
                <w:webHidden/>
              </w:rPr>
              <w:fldChar w:fldCharType="separate"/>
            </w:r>
            <w:r>
              <w:rPr>
                <w:noProof/>
                <w:webHidden/>
              </w:rPr>
              <w:t>347</w:t>
            </w:r>
            <w:r>
              <w:rPr>
                <w:noProof/>
                <w:webHidden/>
              </w:rPr>
              <w:fldChar w:fldCharType="end"/>
            </w:r>
          </w:hyperlink>
        </w:p>
        <w:p w:rsidR="00290C82" w:rsidRDefault="00290C82" w14:paraId="28C57F74" w14:textId="4477A10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1">
            <w:r w:rsidRPr="00D35512">
              <w:rPr>
                <w:rStyle w:val="Hypertextovprepojenie"/>
                <w:noProof/>
              </w:rPr>
              <w:t>6.3.2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Kontrola priradenia NO k ZJ</w:t>
            </w:r>
            <w:r>
              <w:rPr>
                <w:noProof/>
                <w:webHidden/>
              </w:rPr>
              <w:tab/>
            </w:r>
            <w:r>
              <w:rPr>
                <w:noProof/>
                <w:webHidden/>
              </w:rPr>
              <w:fldChar w:fldCharType="begin"/>
            </w:r>
            <w:r>
              <w:rPr>
                <w:noProof/>
                <w:webHidden/>
              </w:rPr>
              <w:instrText xml:space="preserve"> PAGEREF _Toc232499571 \h </w:instrText>
            </w:r>
            <w:r>
              <w:rPr>
                <w:noProof/>
                <w:webHidden/>
              </w:rPr>
            </w:r>
            <w:r>
              <w:rPr>
                <w:noProof/>
                <w:webHidden/>
              </w:rPr>
              <w:fldChar w:fldCharType="separate"/>
            </w:r>
            <w:r>
              <w:rPr>
                <w:noProof/>
                <w:webHidden/>
              </w:rPr>
              <w:t>347</w:t>
            </w:r>
            <w:r>
              <w:rPr>
                <w:noProof/>
                <w:webHidden/>
              </w:rPr>
              <w:fldChar w:fldCharType="end"/>
            </w:r>
          </w:hyperlink>
        </w:p>
        <w:p w:rsidR="00290C82" w:rsidRDefault="00290C82" w14:paraId="3BB74DBF" w14:textId="536CD84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2">
            <w:r w:rsidRPr="00D35512">
              <w:rPr>
                <w:rStyle w:val="Hypertextovprepojenie"/>
                <w:noProof/>
              </w:rPr>
              <w:t>6.3.3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Kontrola odpočtov meračov/kontrola dokladov o meraní</w:t>
            </w:r>
            <w:r>
              <w:rPr>
                <w:noProof/>
                <w:webHidden/>
              </w:rPr>
              <w:tab/>
            </w:r>
            <w:r>
              <w:rPr>
                <w:noProof/>
                <w:webHidden/>
              </w:rPr>
              <w:fldChar w:fldCharType="begin"/>
            </w:r>
            <w:r>
              <w:rPr>
                <w:noProof/>
                <w:webHidden/>
              </w:rPr>
              <w:instrText xml:space="preserve"> PAGEREF _Toc232499572 \h </w:instrText>
            </w:r>
            <w:r>
              <w:rPr>
                <w:noProof/>
                <w:webHidden/>
              </w:rPr>
            </w:r>
            <w:r>
              <w:rPr>
                <w:noProof/>
                <w:webHidden/>
              </w:rPr>
              <w:fldChar w:fldCharType="separate"/>
            </w:r>
            <w:r>
              <w:rPr>
                <w:noProof/>
                <w:webHidden/>
              </w:rPr>
              <w:t>347</w:t>
            </w:r>
            <w:r>
              <w:rPr>
                <w:noProof/>
                <w:webHidden/>
              </w:rPr>
              <w:fldChar w:fldCharType="end"/>
            </w:r>
          </w:hyperlink>
        </w:p>
        <w:p w:rsidR="00290C82" w:rsidRDefault="00290C82" w14:paraId="022E729B" w14:textId="1BB4E688">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3">
            <w:r w:rsidRPr="00D35512">
              <w:rPr>
                <w:rStyle w:val="Hypertextovprepojenie"/>
                <w:noProof/>
              </w:rPr>
              <w:t>6.4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Zúčtovanie prevádzkových nákladov</w:t>
            </w:r>
            <w:r>
              <w:rPr>
                <w:noProof/>
                <w:webHidden/>
              </w:rPr>
              <w:tab/>
            </w:r>
            <w:r>
              <w:rPr>
                <w:noProof/>
                <w:webHidden/>
              </w:rPr>
              <w:fldChar w:fldCharType="begin"/>
            </w:r>
            <w:r>
              <w:rPr>
                <w:noProof/>
                <w:webHidden/>
              </w:rPr>
              <w:instrText xml:space="preserve"> PAGEREF _Toc232499573 \h </w:instrText>
            </w:r>
            <w:r>
              <w:rPr>
                <w:noProof/>
                <w:webHidden/>
              </w:rPr>
            </w:r>
            <w:r>
              <w:rPr>
                <w:noProof/>
                <w:webHidden/>
              </w:rPr>
              <w:fldChar w:fldCharType="separate"/>
            </w:r>
            <w:r>
              <w:rPr>
                <w:noProof/>
                <w:webHidden/>
              </w:rPr>
              <w:t>348</w:t>
            </w:r>
            <w:r>
              <w:rPr>
                <w:noProof/>
                <w:webHidden/>
              </w:rPr>
              <w:fldChar w:fldCharType="end"/>
            </w:r>
          </w:hyperlink>
        </w:p>
        <w:p w:rsidR="00290C82" w:rsidRDefault="00290C82" w14:paraId="4AEF4C18" w14:textId="4882E3F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4">
            <w:r w:rsidRPr="00D35512">
              <w:rPr>
                <w:rStyle w:val="Hypertextovprepojenie"/>
                <w:noProof/>
              </w:rPr>
              <w:t>6.4.1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Len simulácia (bez neskoršieho reálneho zúčtovania)</w:t>
            </w:r>
            <w:r>
              <w:rPr>
                <w:noProof/>
                <w:webHidden/>
              </w:rPr>
              <w:tab/>
            </w:r>
            <w:r>
              <w:rPr>
                <w:noProof/>
                <w:webHidden/>
              </w:rPr>
              <w:fldChar w:fldCharType="begin"/>
            </w:r>
            <w:r>
              <w:rPr>
                <w:noProof/>
                <w:webHidden/>
              </w:rPr>
              <w:instrText xml:space="preserve"> PAGEREF _Toc232499574 \h </w:instrText>
            </w:r>
            <w:r>
              <w:rPr>
                <w:noProof/>
                <w:webHidden/>
              </w:rPr>
            </w:r>
            <w:r>
              <w:rPr>
                <w:noProof/>
                <w:webHidden/>
              </w:rPr>
              <w:fldChar w:fldCharType="separate"/>
            </w:r>
            <w:r>
              <w:rPr>
                <w:noProof/>
                <w:webHidden/>
              </w:rPr>
              <w:t>348</w:t>
            </w:r>
            <w:r>
              <w:rPr>
                <w:noProof/>
                <w:webHidden/>
              </w:rPr>
              <w:fldChar w:fldCharType="end"/>
            </w:r>
          </w:hyperlink>
        </w:p>
        <w:p w:rsidR="00290C82" w:rsidRDefault="00290C82" w14:paraId="59471FDE" w14:textId="400D1324">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5">
            <w:r w:rsidRPr="00D35512">
              <w:rPr>
                <w:rStyle w:val="Hypertextovprepojenie"/>
                <w:noProof/>
              </w:rPr>
              <w:t>6.4.1.1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Kroky zúčtovania</w:t>
            </w:r>
            <w:r>
              <w:rPr>
                <w:noProof/>
                <w:webHidden/>
              </w:rPr>
              <w:tab/>
            </w:r>
            <w:r>
              <w:rPr>
                <w:noProof/>
                <w:webHidden/>
              </w:rPr>
              <w:fldChar w:fldCharType="begin"/>
            </w:r>
            <w:r>
              <w:rPr>
                <w:noProof/>
                <w:webHidden/>
              </w:rPr>
              <w:instrText xml:space="preserve"> PAGEREF _Toc232499575 \h </w:instrText>
            </w:r>
            <w:r>
              <w:rPr>
                <w:noProof/>
                <w:webHidden/>
              </w:rPr>
            </w:r>
            <w:r>
              <w:rPr>
                <w:noProof/>
                <w:webHidden/>
              </w:rPr>
              <w:fldChar w:fldCharType="separate"/>
            </w:r>
            <w:r>
              <w:rPr>
                <w:noProof/>
                <w:webHidden/>
              </w:rPr>
              <w:t>349</w:t>
            </w:r>
            <w:r>
              <w:rPr>
                <w:noProof/>
                <w:webHidden/>
              </w:rPr>
              <w:fldChar w:fldCharType="end"/>
            </w:r>
          </w:hyperlink>
        </w:p>
        <w:p w:rsidR="00290C82" w:rsidRDefault="00290C82" w14:paraId="189E6EC1" w14:textId="41727B05">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6">
            <w:r w:rsidRPr="00D35512">
              <w:rPr>
                <w:rStyle w:val="Hypertextovprepojenie"/>
                <w:noProof/>
              </w:rPr>
              <w:t>6.4.1.2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Účtovníctvo</w:t>
            </w:r>
            <w:r>
              <w:rPr>
                <w:noProof/>
                <w:webHidden/>
              </w:rPr>
              <w:tab/>
            </w:r>
            <w:r>
              <w:rPr>
                <w:noProof/>
                <w:webHidden/>
              </w:rPr>
              <w:fldChar w:fldCharType="begin"/>
            </w:r>
            <w:r>
              <w:rPr>
                <w:noProof/>
                <w:webHidden/>
              </w:rPr>
              <w:instrText xml:space="preserve"> PAGEREF _Toc232499576 \h </w:instrText>
            </w:r>
            <w:r>
              <w:rPr>
                <w:noProof/>
                <w:webHidden/>
              </w:rPr>
            </w:r>
            <w:r>
              <w:rPr>
                <w:noProof/>
                <w:webHidden/>
              </w:rPr>
              <w:fldChar w:fldCharType="separate"/>
            </w:r>
            <w:r>
              <w:rPr>
                <w:noProof/>
                <w:webHidden/>
              </w:rPr>
              <w:t>350</w:t>
            </w:r>
            <w:r>
              <w:rPr>
                <w:noProof/>
                <w:webHidden/>
              </w:rPr>
              <w:fldChar w:fldCharType="end"/>
            </w:r>
          </w:hyperlink>
        </w:p>
        <w:p w:rsidR="00290C82" w:rsidRDefault="00290C82" w14:paraId="110B9332" w14:textId="22AEAD7D">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7">
            <w:r w:rsidRPr="00D35512">
              <w:rPr>
                <w:rStyle w:val="Hypertextovprepojenie"/>
                <w:noProof/>
              </w:rPr>
              <w:t>6.4.1.3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Ostatné parametre</w:t>
            </w:r>
            <w:r>
              <w:rPr>
                <w:noProof/>
                <w:webHidden/>
              </w:rPr>
              <w:tab/>
            </w:r>
            <w:r>
              <w:rPr>
                <w:noProof/>
                <w:webHidden/>
              </w:rPr>
              <w:fldChar w:fldCharType="begin"/>
            </w:r>
            <w:r>
              <w:rPr>
                <w:noProof/>
                <w:webHidden/>
              </w:rPr>
              <w:instrText xml:space="preserve"> PAGEREF _Toc232499577 \h </w:instrText>
            </w:r>
            <w:r>
              <w:rPr>
                <w:noProof/>
                <w:webHidden/>
              </w:rPr>
            </w:r>
            <w:r>
              <w:rPr>
                <w:noProof/>
                <w:webHidden/>
              </w:rPr>
              <w:fldChar w:fldCharType="separate"/>
            </w:r>
            <w:r>
              <w:rPr>
                <w:noProof/>
                <w:webHidden/>
              </w:rPr>
              <w:t>350</w:t>
            </w:r>
            <w:r>
              <w:rPr>
                <w:noProof/>
                <w:webHidden/>
              </w:rPr>
              <w:fldChar w:fldCharType="end"/>
            </w:r>
          </w:hyperlink>
        </w:p>
        <w:p w:rsidR="00290C82" w:rsidRDefault="00290C82" w14:paraId="041A97AB" w14:textId="6408FE6B">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8">
            <w:r w:rsidRPr="00D35512">
              <w:rPr>
                <w:rStyle w:val="Hypertextovprepojenie"/>
                <w:noProof/>
              </w:rPr>
              <w:t>6.4.1.4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Spracovanie simulácie</w:t>
            </w:r>
            <w:r>
              <w:rPr>
                <w:noProof/>
                <w:webHidden/>
              </w:rPr>
              <w:tab/>
            </w:r>
            <w:r>
              <w:rPr>
                <w:noProof/>
                <w:webHidden/>
              </w:rPr>
              <w:fldChar w:fldCharType="begin"/>
            </w:r>
            <w:r>
              <w:rPr>
                <w:noProof/>
                <w:webHidden/>
              </w:rPr>
              <w:instrText xml:space="preserve"> PAGEREF _Toc232499578 \h </w:instrText>
            </w:r>
            <w:r>
              <w:rPr>
                <w:noProof/>
                <w:webHidden/>
              </w:rPr>
            </w:r>
            <w:r>
              <w:rPr>
                <w:noProof/>
                <w:webHidden/>
              </w:rPr>
              <w:fldChar w:fldCharType="separate"/>
            </w:r>
            <w:r>
              <w:rPr>
                <w:noProof/>
                <w:webHidden/>
              </w:rPr>
              <w:t>351</w:t>
            </w:r>
            <w:r>
              <w:rPr>
                <w:noProof/>
                <w:webHidden/>
              </w:rPr>
              <w:fldChar w:fldCharType="end"/>
            </w:r>
          </w:hyperlink>
        </w:p>
        <w:p w:rsidR="00290C82" w:rsidRDefault="00290C82" w14:paraId="0B393EEF" w14:textId="72FD8F4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79">
            <w:r w:rsidRPr="00D35512">
              <w:rPr>
                <w:rStyle w:val="Hypertextovprepojenie"/>
                <w:noProof/>
              </w:rPr>
              <w:t>6.4.2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Simulácia s neskorším reálnym zúčtovaním a kontrola protokolov zúčtovania</w:t>
            </w:r>
            <w:r>
              <w:rPr>
                <w:noProof/>
                <w:webHidden/>
              </w:rPr>
              <w:tab/>
            </w:r>
            <w:r>
              <w:rPr>
                <w:noProof/>
                <w:webHidden/>
              </w:rPr>
              <w:fldChar w:fldCharType="begin"/>
            </w:r>
            <w:r>
              <w:rPr>
                <w:noProof/>
                <w:webHidden/>
              </w:rPr>
              <w:instrText xml:space="preserve"> PAGEREF _Toc232499579 \h </w:instrText>
            </w:r>
            <w:r>
              <w:rPr>
                <w:noProof/>
                <w:webHidden/>
              </w:rPr>
            </w:r>
            <w:r>
              <w:rPr>
                <w:noProof/>
                <w:webHidden/>
              </w:rPr>
              <w:fldChar w:fldCharType="separate"/>
            </w:r>
            <w:r>
              <w:rPr>
                <w:noProof/>
                <w:webHidden/>
              </w:rPr>
              <w:t>352</w:t>
            </w:r>
            <w:r>
              <w:rPr>
                <w:noProof/>
                <w:webHidden/>
              </w:rPr>
              <w:fldChar w:fldCharType="end"/>
            </w:r>
          </w:hyperlink>
        </w:p>
        <w:p w:rsidR="00290C82" w:rsidRDefault="00290C82" w14:paraId="2E301910" w14:textId="3130B332">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0">
            <w:r w:rsidRPr="00D35512">
              <w:rPr>
                <w:rStyle w:val="Hypertextovprepojenie"/>
                <w:noProof/>
              </w:rPr>
              <w:t>6.4.2.1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Predbežná kontrola formulára zúčtovania</w:t>
            </w:r>
            <w:r>
              <w:rPr>
                <w:noProof/>
                <w:webHidden/>
              </w:rPr>
              <w:tab/>
            </w:r>
            <w:r>
              <w:rPr>
                <w:noProof/>
                <w:webHidden/>
              </w:rPr>
              <w:fldChar w:fldCharType="begin"/>
            </w:r>
            <w:r>
              <w:rPr>
                <w:noProof/>
                <w:webHidden/>
              </w:rPr>
              <w:instrText xml:space="preserve"> PAGEREF _Toc232499580 \h </w:instrText>
            </w:r>
            <w:r>
              <w:rPr>
                <w:noProof/>
                <w:webHidden/>
              </w:rPr>
            </w:r>
            <w:r>
              <w:rPr>
                <w:noProof/>
                <w:webHidden/>
              </w:rPr>
              <w:fldChar w:fldCharType="separate"/>
            </w:r>
            <w:r>
              <w:rPr>
                <w:noProof/>
                <w:webHidden/>
              </w:rPr>
              <w:t>353</w:t>
            </w:r>
            <w:r>
              <w:rPr>
                <w:noProof/>
                <w:webHidden/>
              </w:rPr>
              <w:fldChar w:fldCharType="end"/>
            </w:r>
          </w:hyperlink>
        </w:p>
        <w:p w:rsidR="00290C82" w:rsidRDefault="00290C82" w14:paraId="063E442C" w14:textId="12584F6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1">
            <w:r w:rsidRPr="00D35512">
              <w:rPr>
                <w:rStyle w:val="Hypertextovprepojenie"/>
                <w:noProof/>
              </w:rPr>
              <w:t>6.4.3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zúčtovania</w:t>
            </w:r>
            <w:r>
              <w:rPr>
                <w:noProof/>
                <w:webHidden/>
              </w:rPr>
              <w:tab/>
            </w:r>
            <w:r>
              <w:rPr>
                <w:noProof/>
                <w:webHidden/>
              </w:rPr>
              <w:fldChar w:fldCharType="begin"/>
            </w:r>
            <w:r>
              <w:rPr>
                <w:noProof/>
                <w:webHidden/>
              </w:rPr>
              <w:instrText xml:space="preserve"> PAGEREF _Toc232499581 \h </w:instrText>
            </w:r>
            <w:r>
              <w:rPr>
                <w:noProof/>
                <w:webHidden/>
              </w:rPr>
            </w:r>
            <w:r>
              <w:rPr>
                <w:noProof/>
                <w:webHidden/>
              </w:rPr>
              <w:fldChar w:fldCharType="separate"/>
            </w:r>
            <w:r>
              <w:rPr>
                <w:noProof/>
                <w:webHidden/>
              </w:rPr>
              <w:t>353</w:t>
            </w:r>
            <w:r>
              <w:rPr>
                <w:noProof/>
                <w:webHidden/>
              </w:rPr>
              <w:fldChar w:fldCharType="end"/>
            </w:r>
          </w:hyperlink>
        </w:p>
        <w:p w:rsidR="00290C82" w:rsidRDefault="00290C82" w14:paraId="1DC9F8CB" w14:textId="4032FC8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2">
            <w:r w:rsidRPr="00D35512">
              <w:rPr>
                <w:rStyle w:val="Hypertextovprepojenie"/>
                <w:noProof/>
              </w:rPr>
              <w:t>6.4.4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Reálny chod zúčtovania – tvorba účtovných dokladov</w:t>
            </w:r>
            <w:r>
              <w:rPr>
                <w:noProof/>
                <w:webHidden/>
              </w:rPr>
              <w:tab/>
            </w:r>
            <w:r>
              <w:rPr>
                <w:noProof/>
                <w:webHidden/>
              </w:rPr>
              <w:fldChar w:fldCharType="begin"/>
            </w:r>
            <w:r>
              <w:rPr>
                <w:noProof/>
                <w:webHidden/>
              </w:rPr>
              <w:instrText xml:space="preserve"> PAGEREF _Toc232499582 \h </w:instrText>
            </w:r>
            <w:r>
              <w:rPr>
                <w:noProof/>
                <w:webHidden/>
              </w:rPr>
            </w:r>
            <w:r>
              <w:rPr>
                <w:noProof/>
                <w:webHidden/>
              </w:rPr>
              <w:fldChar w:fldCharType="separate"/>
            </w:r>
            <w:r>
              <w:rPr>
                <w:noProof/>
                <w:webHidden/>
              </w:rPr>
              <w:t>355</w:t>
            </w:r>
            <w:r>
              <w:rPr>
                <w:noProof/>
                <w:webHidden/>
              </w:rPr>
              <w:fldChar w:fldCharType="end"/>
            </w:r>
          </w:hyperlink>
        </w:p>
        <w:p w:rsidR="00290C82" w:rsidRDefault="00290C82" w14:paraId="685A4F0C" w14:textId="45E9CBD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3">
            <w:r w:rsidRPr="00D35512">
              <w:rPr>
                <w:rStyle w:val="Hypertextovprepojenie"/>
                <w:noProof/>
              </w:rPr>
              <w:t>6.4.5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Vyhodnotenia k zúčtovaniu</w:t>
            </w:r>
            <w:r>
              <w:rPr>
                <w:noProof/>
                <w:webHidden/>
              </w:rPr>
              <w:tab/>
            </w:r>
            <w:r>
              <w:rPr>
                <w:noProof/>
                <w:webHidden/>
              </w:rPr>
              <w:fldChar w:fldCharType="begin"/>
            </w:r>
            <w:r>
              <w:rPr>
                <w:noProof/>
                <w:webHidden/>
              </w:rPr>
              <w:instrText xml:space="preserve"> PAGEREF _Toc232499583 \h </w:instrText>
            </w:r>
            <w:r>
              <w:rPr>
                <w:noProof/>
                <w:webHidden/>
              </w:rPr>
            </w:r>
            <w:r>
              <w:rPr>
                <w:noProof/>
                <w:webHidden/>
              </w:rPr>
              <w:fldChar w:fldCharType="separate"/>
            </w:r>
            <w:r>
              <w:rPr>
                <w:noProof/>
                <w:webHidden/>
              </w:rPr>
              <w:t>356</w:t>
            </w:r>
            <w:r>
              <w:rPr>
                <w:noProof/>
                <w:webHidden/>
              </w:rPr>
              <w:fldChar w:fldCharType="end"/>
            </w:r>
          </w:hyperlink>
        </w:p>
        <w:p w:rsidR="00290C82" w:rsidRDefault="00290C82" w14:paraId="6B976E40" w14:textId="0522958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4">
            <w:r w:rsidRPr="00D35512">
              <w:rPr>
                <w:rStyle w:val="Hypertextovprepojenie"/>
                <w:noProof/>
              </w:rPr>
              <w:t>6.4.6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Storno chodu zúčtovania</w:t>
            </w:r>
            <w:r>
              <w:rPr>
                <w:noProof/>
                <w:webHidden/>
              </w:rPr>
              <w:tab/>
            </w:r>
            <w:r>
              <w:rPr>
                <w:noProof/>
                <w:webHidden/>
              </w:rPr>
              <w:fldChar w:fldCharType="begin"/>
            </w:r>
            <w:r>
              <w:rPr>
                <w:noProof/>
                <w:webHidden/>
              </w:rPr>
              <w:instrText xml:space="preserve"> PAGEREF _Toc232499584 \h </w:instrText>
            </w:r>
            <w:r>
              <w:rPr>
                <w:noProof/>
                <w:webHidden/>
              </w:rPr>
            </w:r>
            <w:r>
              <w:rPr>
                <w:noProof/>
                <w:webHidden/>
              </w:rPr>
              <w:fldChar w:fldCharType="separate"/>
            </w:r>
            <w:r>
              <w:rPr>
                <w:noProof/>
                <w:webHidden/>
              </w:rPr>
              <w:t>358</w:t>
            </w:r>
            <w:r>
              <w:rPr>
                <w:noProof/>
                <w:webHidden/>
              </w:rPr>
              <w:fldChar w:fldCharType="end"/>
            </w:r>
          </w:hyperlink>
        </w:p>
        <w:p w:rsidR="00290C82" w:rsidRDefault="00290C82" w14:paraId="2B6D86DC" w14:textId="748D23D3">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5">
            <w:r w:rsidRPr="00D35512">
              <w:rPr>
                <w:rStyle w:val="Hypertextovprepojenie"/>
                <w:noProof/>
              </w:rPr>
              <w:t>6.4.6.1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Kroky zúčtovania</w:t>
            </w:r>
            <w:r>
              <w:rPr>
                <w:noProof/>
                <w:webHidden/>
              </w:rPr>
              <w:tab/>
            </w:r>
            <w:r>
              <w:rPr>
                <w:noProof/>
                <w:webHidden/>
              </w:rPr>
              <w:fldChar w:fldCharType="begin"/>
            </w:r>
            <w:r>
              <w:rPr>
                <w:noProof/>
                <w:webHidden/>
              </w:rPr>
              <w:instrText xml:space="preserve"> PAGEREF _Toc232499585 \h </w:instrText>
            </w:r>
            <w:r>
              <w:rPr>
                <w:noProof/>
                <w:webHidden/>
              </w:rPr>
            </w:r>
            <w:r>
              <w:rPr>
                <w:noProof/>
                <w:webHidden/>
              </w:rPr>
              <w:fldChar w:fldCharType="separate"/>
            </w:r>
            <w:r>
              <w:rPr>
                <w:noProof/>
                <w:webHidden/>
              </w:rPr>
              <w:t>360</w:t>
            </w:r>
            <w:r>
              <w:rPr>
                <w:noProof/>
                <w:webHidden/>
              </w:rPr>
              <w:fldChar w:fldCharType="end"/>
            </w:r>
          </w:hyperlink>
        </w:p>
        <w:p w:rsidR="00290C82" w:rsidRDefault="00290C82" w14:paraId="23DB7845" w14:textId="68C9EEFB">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6">
            <w:r w:rsidRPr="00D35512">
              <w:rPr>
                <w:rStyle w:val="Hypertextovprepojenie"/>
                <w:noProof/>
              </w:rPr>
              <w:t>6.4.6.2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Účtovníctvo</w:t>
            </w:r>
            <w:r>
              <w:rPr>
                <w:noProof/>
                <w:webHidden/>
              </w:rPr>
              <w:tab/>
            </w:r>
            <w:r>
              <w:rPr>
                <w:noProof/>
                <w:webHidden/>
              </w:rPr>
              <w:fldChar w:fldCharType="begin"/>
            </w:r>
            <w:r>
              <w:rPr>
                <w:noProof/>
                <w:webHidden/>
              </w:rPr>
              <w:instrText xml:space="preserve"> PAGEREF _Toc232499586 \h </w:instrText>
            </w:r>
            <w:r>
              <w:rPr>
                <w:noProof/>
                <w:webHidden/>
              </w:rPr>
            </w:r>
            <w:r>
              <w:rPr>
                <w:noProof/>
                <w:webHidden/>
              </w:rPr>
              <w:fldChar w:fldCharType="separate"/>
            </w:r>
            <w:r>
              <w:rPr>
                <w:noProof/>
                <w:webHidden/>
              </w:rPr>
              <w:t>361</w:t>
            </w:r>
            <w:r>
              <w:rPr>
                <w:noProof/>
                <w:webHidden/>
              </w:rPr>
              <w:fldChar w:fldCharType="end"/>
            </w:r>
          </w:hyperlink>
        </w:p>
        <w:p w:rsidR="00290C82" w:rsidRDefault="00290C82" w14:paraId="35A1BA72" w14:textId="6ADE07DA">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7">
            <w:r w:rsidRPr="00D35512">
              <w:rPr>
                <w:rStyle w:val="Hypertextovprepojenie"/>
                <w:noProof/>
              </w:rPr>
              <w:t>6.4.6.3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Spracovanie storna</w:t>
            </w:r>
            <w:r>
              <w:rPr>
                <w:noProof/>
                <w:webHidden/>
              </w:rPr>
              <w:tab/>
            </w:r>
            <w:r>
              <w:rPr>
                <w:noProof/>
                <w:webHidden/>
              </w:rPr>
              <w:fldChar w:fldCharType="begin"/>
            </w:r>
            <w:r>
              <w:rPr>
                <w:noProof/>
                <w:webHidden/>
              </w:rPr>
              <w:instrText xml:space="preserve"> PAGEREF _Toc232499587 \h </w:instrText>
            </w:r>
            <w:r>
              <w:rPr>
                <w:noProof/>
                <w:webHidden/>
              </w:rPr>
            </w:r>
            <w:r>
              <w:rPr>
                <w:noProof/>
                <w:webHidden/>
              </w:rPr>
              <w:fldChar w:fldCharType="separate"/>
            </w:r>
            <w:r>
              <w:rPr>
                <w:noProof/>
                <w:webHidden/>
              </w:rPr>
              <w:t>361</w:t>
            </w:r>
            <w:r>
              <w:rPr>
                <w:noProof/>
                <w:webHidden/>
              </w:rPr>
              <w:fldChar w:fldCharType="end"/>
            </w:r>
          </w:hyperlink>
        </w:p>
        <w:p w:rsidR="00290C82" w:rsidRDefault="00290C82" w14:paraId="187A76EA" w14:textId="4E34DD25">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8">
            <w:r w:rsidRPr="00D35512">
              <w:rPr>
                <w:rStyle w:val="Hypertextovprepojenie"/>
                <w:noProof/>
              </w:rPr>
              <w:t>6.5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Tlač formulára zúčtovania</w:t>
            </w:r>
            <w:r>
              <w:rPr>
                <w:noProof/>
                <w:webHidden/>
              </w:rPr>
              <w:tab/>
            </w:r>
            <w:r>
              <w:rPr>
                <w:noProof/>
                <w:webHidden/>
              </w:rPr>
              <w:fldChar w:fldCharType="begin"/>
            </w:r>
            <w:r>
              <w:rPr>
                <w:noProof/>
                <w:webHidden/>
              </w:rPr>
              <w:instrText xml:space="preserve"> PAGEREF _Toc232499588 \h </w:instrText>
            </w:r>
            <w:r>
              <w:rPr>
                <w:noProof/>
                <w:webHidden/>
              </w:rPr>
            </w:r>
            <w:r>
              <w:rPr>
                <w:noProof/>
                <w:webHidden/>
              </w:rPr>
              <w:fldChar w:fldCharType="separate"/>
            </w:r>
            <w:r>
              <w:rPr>
                <w:noProof/>
                <w:webHidden/>
              </w:rPr>
              <w:t>361</w:t>
            </w:r>
            <w:r>
              <w:rPr>
                <w:noProof/>
                <w:webHidden/>
              </w:rPr>
              <w:fldChar w:fldCharType="end"/>
            </w:r>
          </w:hyperlink>
        </w:p>
        <w:p w:rsidR="00290C82" w:rsidRDefault="00290C82" w14:paraId="2D30BE22" w14:textId="7CD678A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89">
            <w:r w:rsidRPr="00D35512">
              <w:rPr>
                <w:rStyle w:val="Hypertextovprepojenie"/>
                <w:noProof/>
              </w:rPr>
              <w:t>6.5.1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Dáta korešpondencie</w:t>
            </w:r>
            <w:r>
              <w:rPr>
                <w:noProof/>
                <w:webHidden/>
              </w:rPr>
              <w:tab/>
            </w:r>
            <w:r>
              <w:rPr>
                <w:noProof/>
                <w:webHidden/>
              </w:rPr>
              <w:fldChar w:fldCharType="begin"/>
            </w:r>
            <w:r>
              <w:rPr>
                <w:noProof/>
                <w:webHidden/>
              </w:rPr>
              <w:instrText xml:space="preserve"> PAGEREF _Toc232499589 \h </w:instrText>
            </w:r>
            <w:r>
              <w:rPr>
                <w:noProof/>
                <w:webHidden/>
              </w:rPr>
            </w:r>
            <w:r>
              <w:rPr>
                <w:noProof/>
                <w:webHidden/>
              </w:rPr>
              <w:fldChar w:fldCharType="separate"/>
            </w:r>
            <w:r>
              <w:rPr>
                <w:noProof/>
                <w:webHidden/>
              </w:rPr>
              <w:t>362</w:t>
            </w:r>
            <w:r>
              <w:rPr>
                <w:noProof/>
                <w:webHidden/>
              </w:rPr>
              <w:fldChar w:fldCharType="end"/>
            </w:r>
          </w:hyperlink>
        </w:p>
        <w:p w:rsidR="00290C82" w:rsidRDefault="00290C82" w14:paraId="41FAF0FF" w14:textId="2648484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0">
            <w:r w:rsidRPr="00D35512">
              <w:rPr>
                <w:rStyle w:val="Hypertextovprepojenie"/>
                <w:noProof/>
              </w:rPr>
              <w:t>6.5.2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Riadenie výstupu</w:t>
            </w:r>
            <w:r>
              <w:rPr>
                <w:noProof/>
                <w:webHidden/>
              </w:rPr>
              <w:tab/>
            </w:r>
            <w:r>
              <w:rPr>
                <w:noProof/>
                <w:webHidden/>
              </w:rPr>
              <w:fldChar w:fldCharType="begin"/>
            </w:r>
            <w:r>
              <w:rPr>
                <w:noProof/>
                <w:webHidden/>
              </w:rPr>
              <w:instrText xml:space="preserve"> PAGEREF _Toc232499590 \h </w:instrText>
            </w:r>
            <w:r>
              <w:rPr>
                <w:noProof/>
                <w:webHidden/>
              </w:rPr>
            </w:r>
            <w:r>
              <w:rPr>
                <w:noProof/>
                <w:webHidden/>
              </w:rPr>
              <w:fldChar w:fldCharType="separate"/>
            </w:r>
            <w:r>
              <w:rPr>
                <w:noProof/>
                <w:webHidden/>
              </w:rPr>
              <w:t>363</w:t>
            </w:r>
            <w:r>
              <w:rPr>
                <w:noProof/>
                <w:webHidden/>
              </w:rPr>
              <w:fldChar w:fldCharType="end"/>
            </w:r>
          </w:hyperlink>
        </w:p>
        <w:p w:rsidR="00290C82" w:rsidRDefault="00290C82" w14:paraId="52FC4DE3" w14:textId="7942539E">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1">
            <w:r w:rsidRPr="00D35512">
              <w:rPr>
                <w:rStyle w:val="Hypertextovprepojenie"/>
                <w:noProof/>
              </w:rPr>
              <w:t>6.6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Tlač faktúry zo zúčtovania</w:t>
            </w:r>
            <w:r>
              <w:rPr>
                <w:noProof/>
                <w:webHidden/>
              </w:rPr>
              <w:tab/>
            </w:r>
            <w:r>
              <w:rPr>
                <w:noProof/>
                <w:webHidden/>
              </w:rPr>
              <w:fldChar w:fldCharType="begin"/>
            </w:r>
            <w:r>
              <w:rPr>
                <w:noProof/>
                <w:webHidden/>
              </w:rPr>
              <w:instrText xml:space="preserve"> PAGEREF _Toc232499591 \h </w:instrText>
            </w:r>
            <w:r>
              <w:rPr>
                <w:noProof/>
                <w:webHidden/>
              </w:rPr>
            </w:r>
            <w:r>
              <w:rPr>
                <w:noProof/>
                <w:webHidden/>
              </w:rPr>
              <w:fldChar w:fldCharType="separate"/>
            </w:r>
            <w:r>
              <w:rPr>
                <w:noProof/>
                <w:webHidden/>
              </w:rPr>
              <w:t>364</w:t>
            </w:r>
            <w:r>
              <w:rPr>
                <w:noProof/>
                <w:webHidden/>
              </w:rPr>
              <w:fldChar w:fldCharType="end"/>
            </w:r>
          </w:hyperlink>
        </w:p>
        <w:p w:rsidR="00290C82" w:rsidRDefault="00290C82" w14:paraId="3444E2D8" w14:textId="002BE464">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2">
            <w:r w:rsidRPr="00D35512">
              <w:rPr>
                <w:rStyle w:val="Hypertextovprepojenie"/>
                <w:noProof/>
              </w:rPr>
              <w:t>6.7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Zúčtovanie vratiek - MZVaEZ</w:t>
            </w:r>
            <w:r>
              <w:rPr>
                <w:noProof/>
                <w:webHidden/>
              </w:rPr>
              <w:tab/>
            </w:r>
            <w:r>
              <w:rPr>
                <w:noProof/>
                <w:webHidden/>
              </w:rPr>
              <w:fldChar w:fldCharType="begin"/>
            </w:r>
            <w:r>
              <w:rPr>
                <w:noProof/>
                <w:webHidden/>
              </w:rPr>
              <w:instrText xml:space="preserve"> PAGEREF _Toc232499592 \h </w:instrText>
            </w:r>
            <w:r>
              <w:rPr>
                <w:noProof/>
                <w:webHidden/>
              </w:rPr>
            </w:r>
            <w:r>
              <w:rPr>
                <w:noProof/>
                <w:webHidden/>
              </w:rPr>
              <w:fldChar w:fldCharType="separate"/>
            </w:r>
            <w:r>
              <w:rPr>
                <w:noProof/>
                <w:webHidden/>
              </w:rPr>
              <w:t>365</w:t>
            </w:r>
            <w:r>
              <w:rPr>
                <w:noProof/>
                <w:webHidden/>
              </w:rPr>
              <w:fldChar w:fldCharType="end"/>
            </w:r>
          </w:hyperlink>
        </w:p>
        <w:p w:rsidR="00290C82" w:rsidRDefault="00290C82" w14:paraId="51BF4917" w14:textId="3748E42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3">
            <w:r w:rsidRPr="00D35512">
              <w:rPr>
                <w:rStyle w:val="Hypertextovprepojenie"/>
                <w:noProof/>
              </w:rPr>
              <w:t>6.7.1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Údržba číselníka sadzieb DPH</w:t>
            </w:r>
            <w:r>
              <w:rPr>
                <w:noProof/>
                <w:webHidden/>
              </w:rPr>
              <w:tab/>
            </w:r>
            <w:r>
              <w:rPr>
                <w:noProof/>
                <w:webHidden/>
              </w:rPr>
              <w:fldChar w:fldCharType="begin"/>
            </w:r>
            <w:r>
              <w:rPr>
                <w:noProof/>
                <w:webHidden/>
              </w:rPr>
              <w:instrText xml:space="preserve"> PAGEREF _Toc232499593 \h </w:instrText>
            </w:r>
            <w:r>
              <w:rPr>
                <w:noProof/>
                <w:webHidden/>
              </w:rPr>
            </w:r>
            <w:r>
              <w:rPr>
                <w:noProof/>
                <w:webHidden/>
              </w:rPr>
              <w:fldChar w:fldCharType="separate"/>
            </w:r>
            <w:r>
              <w:rPr>
                <w:noProof/>
                <w:webHidden/>
              </w:rPr>
              <w:t>365</w:t>
            </w:r>
            <w:r>
              <w:rPr>
                <w:noProof/>
                <w:webHidden/>
              </w:rPr>
              <w:fldChar w:fldCharType="end"/>
            </w:r>
          </w:hyperlink>
        </w:p>
        <w:p w:rsidR="00290C82" w:rsidRDefault="00290C82" w14:paraId="3263E247" w14:textId="71E876E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4">
            <w:r w:rsidRPr="00D35512">
              <w:rPr>
                <w:rStyle w:val="Hypertextovprepojenie"/>
                <w:noProof/>
              </w:rPr>
              <w:t>6.7.2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Kontrola spustenia reálneho chodu pôvodného zúčtovania nákladov</w:t>
            </w:r>
            <w:r>
              <w:rPr>
                <w:noProof/>
                <w:webHidden/>
              </w:rPr>
              <w:tab/>
            </w:r>
            <w:r>
              <w:rPr>
                <w:noProof/>
                <w:webHidden/>
              </w:rPr>
              <w:fldChar w:fldCharType="begin"/>
            </w:r>
            <w:r>
              <w:rPr>
                <w:noProof/>
                <w:webHidden/>
              </w:rPr>
              <w:instrText xml:space="preserve"> PAGEREF _Toc232499594 \h </w:instrText>
            </w:r>
            <w:r>
              <w:rPr>
                <w:noProof/>
                <w:webHidden/>
              </w:rPr>
            </w:r>
            <w:r>
              <w:rPr>
                <w:noProof/>
                <w:webHidden/>
              </w:rPr>
              <w:fldChar w:fldCharType="separate"/>
            </w:r>
            <w:r>
              <w:rPr>
                <w:noProof/>
                <w:webHidden/>
              </w:rPr>
              <w:t>366</w:t>
            </w:r>
            <w:r>
              <w:rPr>
                <w:noProof/>
                <w:webHidden/>
              </w:rPr>
              <w:fldChar w:fldCharType="end"/>
            </w:r>
          </w:hyperlink>
        </w:p>
        <w:p w:rsidR="00290C82" w:rsidRDefault="00290C82" w14:paraId="3CEC9F5A" w14:textId="027D6CA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5">
            <w:r w:rsidRPr="00D35512">
              <w:rPr>
                <w:rStyle w:val="Hypertextovprepojenie"/>
                <w:noProof/>
              </w:rPr>
              <w:t>6.7.3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fiktívnej Zúčtovacej jednotky</w:t>
            </w:r>
            <w:r>
              <w:rPr>
                <w:noProof/>
                <w:webHidden/>
              </w:rPr>
              <w:tab/>
            </w:r>
            <w:r>
              <w:rPr>
                <w:noProof/>
                <w:webHidden/>
              </w:rPr>
              <w:fldChar w:fldCharType="begin"/>
            </w:r>
            <w:r>
              <w:rPr>
                <w:noProof/>
                <w:webHidden/>
              </w:rPr>
              <w:instrText xml:space="preserve"> PAGEREF _Toc232499595 \h </w:instrText>
            </w:r>
            <w:r>
              <w:rPr>
                <w:noProof/>
                <w:webHidden/>
              </w:rPr>
            </w:r>
            <w:r>
              <w:rPr>
                <w:noProof/>
                <w:webHidden/>
              </w:rPr>
              <w:fldChar w:fldCharType="separate"/>
            </w:r>
            <w:r>
              <w:rPr>
                <w:noProof/>
                <w:webHidden/>
              </w:rPr>
              <w:t>367</w:t>
            </w:r>
            <w:r>
              <w:rPr>
                <w:noProof/>
                <w:webHidden/>
              </w:rPr>
              <w:fldChar w:fldCharType="end"/>
            </w:r>
          </w:hyperlink>
        </w:p>
        <w:p w:rsidR="00290C82" w:rsidRDefault="00290C82" w14:paraId="5CAA0634" w14:textId="3F9F251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6">
            <w:r w:rsidRPr="00D35512">
              <w:rPr>
                <w:rStyle w:val="Hypertextovprepojenie"/>
                <w:noProof/>
              </w:rPr>
              <w:t>6.7.4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Účtovanie dobropisu na fiktívnu Zúčtovaciu jednotku</w:t>
            </w:r>
            <w:r>
              <w:rPr>
                <w:noProof/>
                <w:webHidden/>
              </w:rPr>
              <w:tab/>
            </w:r>
            <w:r>
              <w:rPr>
                <w:noProof/>
                <w:webHidden/>
              </w:rPr>
              <w:fldChar w:fldCharType="begin"/>
            </w:r>
            <w:r>
              <w:rPr>
                <w:noProof/>
                <w:webHidden/>
              </w:rPr>
              <w:instrText xml:space="preserve"> PAGEREF _Toc232499596 \h </w:instrText>
            </w:r>
            <w:r>
              <w:rPr>
                <w:noProof/>
                <w:webHidden/>
              </w:rPr>
            </w:r>
            <w:r>
              <w:rPr>
                <w:noProof/>
                <w:webHidden/>
              </w:rPr>
              <w:fldChar w:fldCharType="separate"/>
            </w:r>
            <w:r>
              <w:rPr>
                <w:noProof/>
                <w:webHidden/>
              </w:rPr>
              <w:t>367</w:t>
            </w:r>
            <w:r>
              <w:rPr>
                <w:noProof/>
                <w:webHidden/>
              </w:rPr>
              <w:fldChar w:fldCharType="end"/>
            </w:r>
          </w:hyperlink>
        </w:p>
        <w:p w:rsidR="00290C82" w:rsidRDefault="00290C82" w14:paraId="01BCCFD0" w14:textId="73ECD5D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7">
            <w:r w:rsidRPr="00D35512">
              <w:rPr>
                <w:rStyle w:val="Hypertextovprepojenie"/>
                <w:noProof/>
              </w:rPr>
              <w:t>6.7.5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Vytvorenie opravného prípadu</w:t>
            </w:r>
            <w:r>
              <w:rPr>
                <w:noProof/>
                <w:webHidden/>
              </w:rPr>
              <w:tab/>
            </w:r>
            <w:r>
              <w:rPr>
                <w:noProof/>
                <w:webHidden/>
              </w:rPr>
              <w:fldChar w:fldCharType="begin"/>
            </w:r>
            <w:r>
              <w:rPr>
                <w:noProof/>
                <w:webHidden/>
              </w:rPr>
              <w:instrText xml:space="preserve"> PAGEREF _Toc232499597 \h </w:instrText>
            </w:r>
            <w:r>
              <w:rPr>
                <w:noProof/>
                <w:webHidden/>
              </w:rPr>
            </w:r>
            <w:r>
              <w:rPr>
                <w:noProof/>
                <w:webHidden/>
              </w:rPr>
              <w:fldChar w:fldCharType="separate"/>
            </w:r>
            <w:r>
              <w:rPr>
                <w:noProof/>
                <w:webHidden/>
              </w:rPr>
              <w:t>367</w:t>
            </w:r>
            <w:r>
              <w:rPr>
                <w:noProof/>
                <w:webHidden/>
              </w:rPr>
              <w:fldChar w:fldCharType="end"/>
            </w:r>
          </w:hyperlink>
        </w:p>
        <w:p w:rsidR="00290C82" w:rsidRDefault="00290C82" w14:paraId="437D06A6" w14:textId="64055B2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8">
            <w:r w:rsidRPr="00D35512">
              <w:rPr>
                <w:rStyle w:val="Hypertextovprepojenie"/>
                <w:noProof/>
              </w:rPr>
              <w:t>6.7.6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Vytvorenie opravy</w:t>
            </w:r>
            <w:r>
              <w:rPr>
                <w:noProof/>
                <w:webHidden/>
              </w:rPr>
              <w:tab/>
            </w:r>
            <w:r>
              <w:rPr>
                <w:noProof/>
                <w:webHidden/>
              </w:rPr>
              <w:fldChar w:fldCharType="begin"/>
            </w:r>
            <w:r>
              <w:rPr>
                <w:noProof/>
                <w:webHidden/>
              </w:rPr>
              <w:instrText xml:space="preserve"> PAGEREF _Toc232499598 \h </w:instrText>
            </w:r>
            <w:r>
              <w:rPr>
                <w:noProof/>
                <w:webHidden/>
              </w:rPr>
            </w:r>
            <w:r>
              <w:rPr>
                <w:noProof/>
                <w:webHidden/>
              </w:rPr>
              <w:fldChar w:fldCharType="separate"/>
            </w:r>
            <w:r>
              <w:rPr>
                <w:noProof/>
                <w:webHidden/>
              </w:rPr>
              <w:t>369</w:t>
            </w:r>
            <w:r>
              <w:rPr>
                <w:noProof/>
                <w:webHidden/>
              </w:rPr>
              <w:fldChar w:fldCharType="end"/>
            </w:r>
          </w:hyperlink>
        </w:p>
        <w:p w:rsidR="00290C82" w:rsidRDefault="00290C82" w14:paraId="2E74EEF7" w14:textId="7631684C">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599">
            <w:r w:rsidRPr="00D35512">
              <w:rPr>
                <w:rStyle w:val="Hypertextovprepojenie"/>
                <w:noProof/>
              </w:rPr>
              <w:t>6.7.7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Účtovanie opravných dokladov</w:t>
            </w:r>
            <w:r>
              <w:rPr>
                <w:noProof/>
                <w:webHidden/>
              </w:rPr>
              <w:tab/>
            </w:r>
            <w:r>
              <w:rPr>
                <w:noProof/>
                <w:webHidden/>
              </w:rPr>
              <w:fldChar w:fldCharType="begin"/>
            </w:r>
            <w:r>
              <w:rPr>
                <w:noProof/>
                <w:webHidden/>
              </w:rPr>
              <w:instrText xml:space="preserve"> PAGEREF _Toc232499599 \h </w:instrText>
            </w:r>
            <w:r>
              <w:rPr>
                <w:noProof/>
                <w:webHidden/>
              </w:rPr>
            </w:r>
            <w:r>
              <w:rPr>
                <w:noProof/>
                <w:webHidden/>
              </w:rPr>
              <w:fldChar w:fldCharType="separate"/>
            </w:r>
            <w:r>
              <w:rPr>
                <w:noProof/>
                <w:webHidden/>
              </w:rPr>
              <w:t>370</w:t>
            </w:r>
            <w:r>
              <w:rPr>
                <w:noProof/>
                <w:webHidden/>
              </w:rPr>
              <w:fldChar w:fldCharType="end"/>
            </w:r>
          </w:hyperlink>
        </w:p>
        <w:p w:rsidR="00290C82" w:rsidRDefault="00290C82" w14:paraId="57005059" w14:textId="6E611259">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00">
            <w:r w:rsidRPr="00D35512">
              <w:rPr>
                <w:rStyle w:val="Hypertextovprepojenie"/>
                <w:noProof/>
              </w:rPr>
              <w:t>6.7.8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Storno opravných dokladov</w:t>
            </w:r>
            <w:r>
              <w:rPr>
                <w:noProof/>
                <w:webHidden/>
              </w:rPr>
              <w:tab/>
            </w:r>
            <w:r>
              <w:rPr>
                <w:noProof/>
                <w:webHidden/>
              </w:rPr>
              <w:fldChar w:fldCharType="begin"/>
            </w:r>
            <w:r>
              <w:rPr>
                <w:noProof/>
                <w:webHidden/>
              </w:rPr>
              <w:instrText xml:space="preserve"> PAGEREF _Toc232499600 \h </w:instrText>
            </w:r>
            <w:r>
              <w:rPr>
                <w:noProof/>
                <w:webHidden/>
              </w:rPr>
            </w:r>
            <w:r>
              <w:rPr>
                <w:noProof/>
                <w:webHidden/>
              </w:rPr>
              <w:fldChar w:fldCharType="separate"/>
            </w:r>
            <w:r>
              <w:rPr>
                <w:noProof/>
                <w:webHidden/>
              </w:rPr>
              <w:t>371</w:t>
            </w:r>
            <w:r>
              <w:rPr>
                <w:noProof/>
                <w:webHidden/>
              </w:rPr>
              <w:fldChar w:fldCharType="end"/>
            </w:r>
          </w:hyperlink>
        </w:p>
        <w:p w:rsidR="00290C82" w:rsidRDefault="00290C82" w14:paraId="42173F46" w14:textId="1B46042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01">
            <w:r w:rsidRPr="00D35512">
              <w:rPr>
                <w:rStyle w:val="Hypertextovprepojenie"/>
                <w:noProof/>
              </w:rPr>
              <w:t>6.7.9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Tlač formulára vratiek</w:t>
            </w:r>
            <w:r>
              <w:rPr>
                <w:noProof/>
                <w:webHidden/>
              </w:rPr>
              <w:tab/>
            </w:r>
            <w:r>
              <w:rPr>
                <w:noProof/>
                <w:webHidden/>
              </w:rPr>
              <w:fldChar w:fldCharType="begin"/>
            </w:r>
            <w:r>
              <w:rPr>
                <w:noProof/>
                <w:webHidden/>
              </w:rPr>
              <w:instrText xml:space="preserve"> PAGEREF _Toc232499601 \h </w:instrText>
            </w:r>
            <w:r>
              <w:rPr>
                <w:noProof/>
                <w:webHidden/>
              </w:rPr>
            </w:r>
            <w:r>
              <w:rPr>
                <w:noProof/>
                <w:webHidden/>
              </w:rPr>
              <w:fldChar w:fldCharType="separate"/>
            </w:r>
            <w:r>
              <w:rPr>
                <w:noProof/>
                <w:webHidden/>
              </w:rPr>
              <w:t>371</w:t>
            </w:r>
            <w:r>
              <w:rPr>
                <w:noProof/>
                <w:webHidden/>
              </w:rPr>
              <w:fldChar w:fldCharType="end"/>
            </w:r>
          </w:hyperlink>
        </w:p>
        <w:p w:rsidR="00290C82" w:rsidRDefault="00290C82" w14:paraId="10E32B36" w14:textId="3B2E6759">
          <w:pPr>
            <w:pStyle w:val="Obsah1"/>
            <w:rPr>
              <w:rFonts w:asciiTheme="minorHAnsi" w:hAnsiTheme="minorHAnsi" w:eastAsiaTheme="minorEastAsia" w:cstheme="minorBidi"/>
              <w:kern w:val="2"/>
              <w:sz w:val="24"/>
              <w:szCs w:val="24"/>
              <w:lang w:eastAsia="sk-SK"/>
              <w14:ligatures w14:val="standardContextual"/>
            </w:rPr>
          </w:pPr>
          <w:hyperlink w:history="1" w:anchor="_Toc232499602">
            <w:r w:rsidRPr="00D35512">
              <w:rPr>
                <w:rStyle w:val="Hypertextovprepojenie"/>
              </w:rPr>
              <w:t>7</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Nástroje/pomôcky pre prácu v module RE-FX</w:t>
            </w:r>
            <w:r>
              <w:rPr>
                <w:webHidden/>
              </w:rPr>
              <w:tab/>
            </w:r>
            <w:r>
              <w:rPr>
                <w:webHidden/>
              </w:rPr>
              <w:fldChar w:fldCharType="begin"/>
            </w:r>
            <w:r>
              <w:rPr>
                <w:webHidden/>
              </w:rPr>
              <w:instrText xml:space="preserve"> PAGEREF _Toc232499602 \h </w:instrText>
            </w:r>
            <w:r>
              <w:rPr>
                <w:webHidden/>
              </w:rPr>
            </w:r>
            <w:r>
              <w:rPr>
                <w:webHidden/>
              </w:rPr>
              <w:fldChar w:fldCharType="separate"/>
            </w:r>
            <w:r>
              <w:rPr>
                <w:webHidden/>
              </w:rPr>
              <w:t>374</w:t>
            </w:r>
            <w:r>
              <w:rPr>
                <w:webHidden/>
              </w:rPr>
              <w:fldChar w:fldCharType="end"/>
            </w:r>
          </w:hyperlink>
        </w:p>
        <w:p w:rsidR="00290C82" w:rsidRDefault="00290C82" w14:paraId="75FD74BB" w14:textId="6859225B">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03">
            <w:r w:rsidRPr="00D35512">
              <w:rPr>
                <w:rStyle w:val="Hypertextovprepojenie"/>
                <w:noProof/>
              </w:rPr>
              <w:t>7.1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RE navigátor</w:t>
            </w:r>
            <w:r>
              <w:rPr>
                <w:noProof/>
                <w:webHidden/>
              </w:rPr>
              <w:tab/>
            </w:r>
            <w:r>
              <w:rPr>
                <w:noProof/>
                <w:webHidden/>
              </w:rPr>
              <w:fldChar w:fldCharType="begin"/>
            </w:r>
            <w:r>
              <w:rPr>
                <w:noProof/>
                <w:webHidden/>
              </w:rPr>
              <w:instrText xml:space="preserve"> PAGEREF _Toc232499603 \h </w:instrText>
            </w:r>
            <w:r>
              <w:rPr>
                <w:noProof/>
                <w:webHidden/>
              </w:rPr>
            </w:r>
            <w:r>
              <w:rPr>
                <w:noProof/>
                <w:webHidden/>
              </w:rPr>
              <w:fldChar w:fldCharType="separate"/>
            </w:r>
            <w:r>
              <w:rPr>
                <w:noProof/>
                <w:webHidden/>
              </w:rPr>
              <w:t>374</w:t>
            </w:r>
            <w:r>
              <w:rPr>
                <w:noProof/>
                <w:webHidden/>
              </w:rPr>
              <w:fldChar w:fldCharType="end"/>
            </w:r>
          </w:hyperlink>
        </w:p>
        <w:p w:rsidR="00290C82" w:rsidRDefault="00290C82" w14:paraId="17741A07" w14:textId="7C91041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04">
            <w:r w:rsidRPr="00D35512">
              <w:rPr>
                <w:rStyle w:val="Hypertextovprepojenie"/>
                <w:noProof/>
              </w:rPr>
              <w:t>7.1.1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Transakcia RE80</w:t>
            </w:r>
            <w:r>
              <w:rPr>
                <w:noProof/>
                <w:webHidden/>
              </w:rPr>
              <w:tab/>
            </w:r>
            <w:r>
              <w:rPr>
                <w:noProof/>
                <w:webHidden/>
              </w:rPr>
              <w:fldChar w:fldCharType="begin"/>
            </w:r>
            <w:r>
              <w:rPr>
                <w:noProof/>
                <w:webHidden/>
              </w:rPr>
              <w:instrText xml:space="preserve"> PAGEREF _Toc232499604 \h </w:instrText>
            </w:r>
            <w:r>
              <w:rPr>
                <w:noProof/>
                <w:webHidden/>
              </w:rPr>
            </w:r>
            <w:r>
              <w:rPr>
                <w:noProof/>
                <w:webHidden/>
              </w:rPr>
              <w:fldChar w:fldCharType="separate"/>
            </w:r>
            <w:r>
              <w:rPr>
                <w:noProof/>
                <w:webHidden/>
              </w:rPr>
              <w:t>374</w:t>
            </w:r>
            <w:r>
              <w:rPr>
                <w:noProof/>
                <w:webHidden/>
              </w:rPr>
              <w:fldChar w:fldCharType="end"/>
            </w:r>
          </w:hyperlink>
        </w:p>
        <w:p w:rsidR="00290C82" w:rsidRDefault="00290C82" w14:paraId="5C174E31" w14:textId="6571A30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05">
            <w:r w:rsidRPr="00D35512">
              <w:rPr>
                <w:rStyle w:val="Hypertextovprepojenie"/>
                <w:noProof/>
              </w:rPr>
              <w:t>7.1.2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Ikona pre navigačnú oblasť</w:t>
            </w:r>
            <w:r>
              <w:rPr>
                <w:noProof/>
                <w:webHidden/>
              </w:rPr>
              <w:tab/>
            </w:r>
            <w:r>
              <w:rPr>
                <w:noProof/>
                <w:webHidden/>
              </w:rPr>
              <w:fldChar w:fldCharType="begin"/>
            </w:r>
            <w:r>
              <w:rPr>
                <w:noProof/>
                <w:webHidden/>
              </w:rPr>
              <w:instrText xml:space="preserve"> PAGEREF _Toc232499605 \h </w:instrText>
            </w:r>
            <w:r>
              <w:rPr>
                <w:noProof/>
                <w:webHidden/>
              </w:rPr>
            </w:r>
            <w:r>
              <w:rPr>
                <w:noProof/>
                <w:webHidden/>
              </w:rPr>
              <w:fldChar w:fldCharType="separate"/>
            </w:r>
            <w:r>
              <w:rPr>
                <w:noProof/>
                <w:webHidden/>
              </w:rPr>
              <w:t>375</w:t>
            </w:r>
            <w:r>
              <w:rPr>
                <w:noProof/>
                <w:webHidden/>
              </w:rPr>
              <w:fldChar w:fldCharType="end"/>
            </w:r>
          </w:hyperlink>
        </w:p>
        <w:p w:rsidR="00290C82" w:rsidRDefault="00290C82" w14:paraId="051F8ADE" w14:textId="311F7F95">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06">
            <w:r w:rsidRPr="00D35512">
              <w:rPr>
                <w:rStyle w:val="Hypertextovprepojenie"/>
                <w:noProof/>
              </w:rPr>
              <w:t>7.2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Zásoba práce – aktualizácia prepojených objektov</w:t>
            </w:r>
            <w:r>
              <w:rPr>
                <w:noProof/>
                <w:webHidden/>
              </w:rPr>
              <w:tab/>
            </w:r>
            <w:r>
              <w:rPr>
                <w:noProof/>
                <w:webHidden/>
              </w:rPr>
              <w:fldChar w:fldCharType="begin"/>
            </w:r>
            <w:r>
              <w:rPr>
                <w:noProof/>
                <w:webHidden/>
              </w:rPr>
              <w:instrText xml:space="preserve"> PAGEREF _Toc232499606 \h </w:instrText>
            </w:r>
            <w:r>
              <w:rPr>
                <w:noProof/>
                <w:webHidden/>
              </w:rPr>
            </w:r>
            <w:r>
              <w:rPr>
                <w:noProof/>
                <w:webHidden/>
              </w:rPr>
              <w:fldChar w:fldCharType="separate"/>
            </w:r>
            <w:r>
              <w:rPr>
                <w:noProof/>
                <w:webHidden/>
              </w:rPr>
              <w:t>376</w:t>
            </w:r>
            <w:r>
              <w:rPr>
                <w:noProof/>
                <w:webHidden/>
              </w:rPr>
              <w:fldChar w:fldCharType="end"/>
            </w:r>
          </w:hyperlink>
        </w:p>
        <w:p w:rsidR="00290C82" w:rsidRDefault="00290C82" w14:paraId="261F0AB1" w14:textId="3F7ED5CC">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07">
            <w:r w:rsidRPr="00D35512">
              <w:rPr>
                <w:rStyle w:val="Hypertextovprepojenie"/>
                <w:noProof/>
              </w:rPr>
              <w:t>7.3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Hromadná zmena</w:t>
            </w:r>
            <w:r>
              <w:rPr>
                <w:noProof/>
                <w:webHidden/>
              </w:rPr>
              <w:tab/>
            </w:r>
            <w:r>
              <w:rPr>
                <w:noProof/>
                <w:webHidden/>
              </w:rPr>
              <w:fldChar w:fldCharType="begin"/>
            </w:r>
            <w:r>
              <w:rPr>
                <w:noProof/>
                <w:webHidden/>
              </w:rPr>
              <w:instrText xml:space="preserve"> PAGEREF _Toc232499607 \h </w:instrText>
            </w:r>
            <w:r>
              <w:rPr>
                <w:noProof/>
                <w:webHidden/>
              </w:rPr>
            </w:r>
            <w:r>
              <w:rPr>
                <w:noProof/>
                <w:webHidden/>
              </w:rPr>
              <w:fldChar w:fldCharType="separate"/>
            </w:r>
            <w:r>
              <w:rPr>
                <w:noProof/>
                <w:webHidden/>
              </w:rPr>
              <w:t>377</w:t>
            </w:r>
            <w:r>
              <w:rPr>
                <w:noProof/>
                <w:webHidden/>
              </w:rPr>
              <w:fldChar w:fldCharType="end"/>
            </w:r>
          </w:hyperlink>
        </w:p>
        <w:p w:rsidR="00290C82" w:rsidRDefault="00290C82" w14:paraId="0FE9E9F1" w14:textId="541CBE8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08">
            <w:r w:rsidRPr="00D35512">
              <w:rPr>
                <w:rStyle w:val="Hypertextovprepojenie"/>
                <w:noProof/>
              </w:rPr>
              <w:t>7.3.1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Organizačné priradenie</w:t>
            </w:r>
            <w:r>
              <w:rPr>
                <w:noProof/>
                <w:webHidden/>
              </w:rPr>
              <w:tab/>
            </w:r>
            <w:r>
              <w:rPr>
                <w:noProof/>
                <w:webHidden/>
              </w:rPr>
              <w:fldChar w:fldCharType="begin"/>
            </w:r>
            <w:r>
              <w:rPr>
                <w:noProof/>
                <w:webHidden/>
              </w:rPr>
              <w:instrText xml:space="preserve"> PAGEREF _Toc232499608 \h </w:instrText>
            </w:r>
            <w:r>
              <w:rPr>
                <w:noProof/>
                <w:webHidden/>
              </w:rPr>
            </w:r>
            <w:r>
              <w:rPr>
                <w:noProof/>
                <w:webHidden/>
              </w:rPr>
              <w:fldChar w:fldCharType="separate"/>
            </w:r>
            <w:r>
              <w:rPr>
                <w:noProof/>
                <w:webHidden/>
              </w:rPr>
              <w:t>377</w:t>
            </w:r>
            <w:r>
              <w:rPr>
                <w:noProof/>
                <w:webHidden/>
              </w:rPr>
              <w:fldChar w:fldCharType="end"/>
            </w:r>
          </w:hyperlink>
        </w:p>
        <w:p w:rsidR="00290C82" w:rsidRDefault="00290C82" w14:paraId="1BC07A86" w14:textId="7DB2F9D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09">
            <w:r w:rsidRPr="00D35512">
              <w:rPr>
                <w:rStyle w:val="Hypertextovprepojenie"/>
                <w:noProof/>
              </w:rPr>
              <w:t>7.3.2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Skupina oprávnení</w:t>
            </w:r>
            <w:r>
              <w:rPr>
                <w:noProof/>
                <w:webHidden/>
              </w:rPr>
              <w:tab/>
            </w:r>
            <w:r>
              <w:rPr>
                <w:noProof/>
                <w:webHidden/>
              </w:rPr>
              <w:fldChar w:fldCharType="begin"/>
            </w:r>
            <w:r>
              <w:rPr>
                <w:noProof/>
                <w:webHidden/>
              </w:rPr>
              <w:instrText xml:space="preserve"> PAGEREF _Toc232499609 \h </w:instrText>
            </w:r>
            <w:r>
              <w:rPr>
                <w:noProof/>
                <w:webHidden/>
              </w:rPr>
            </w:r>
            <w:r>
              <w:rPr>
                <w:noProof/>
                <w:webHidden/>
              </w:rPr>
              <w:fldChar w:fldCharType="separate"/>
            </w:r>
            <w:r>
              <w:rPr>
                <w:noProof/>
                <w:webHidden/>
              </w:rPr>
              <w:t>381</w:t>
            </w:r>
            <w:r>
              <w:rPr>
                <w:noProof/>
                <w:webHidden/>
              </w:rPr>
              <w:fldChar w:fldCharType="end"/>
            </w:r>
          </w:hyperlink>
        </w:p>
        <w:p w:rsidR="00290C82" w:rsidRDefault="00290C82" w14:paraId="42293475" w14:textId="7A64E1C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0">
            <w:r w:rsidRPr="00D35512">
              <w:rPr>
                <w:rStyle w:val="Hypertextovprepojenie"/>
                <w:noProof/>
              </w:rPr>
              <w:t>7.3.3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Hromadné uvoľnenie objektov na účtovanie</w:t>
            </w:r>
            <w:r>
              <w:rPr>
                <w:noProof/>
                <w:webHidden/>
              </w:rPr>
              <w:tab/>
            </w:r>
            <w:r>
              <w:rPr>
                <w:noProof/>
                <w:webHidden/>
              </w:rPr>
              <w:fldChar w:fldCharType="begin"/>
            </w:r>
            <w:r>
              <w:rPr>
                <w:noProof/>
                <w:webHidden/>
              </w:rPr>
              <w:instrText xml:space="preserve"> PAGEREF _Toc232499610 \h </w:instrText>
            </w:r>
            <w:r>
              <w:rPr>
                <w:noProof/>
                <w:webHidden/>
              </w:rPr>
            </w:r>
            <w:r>
              <w:rPr>
                <w:noProof/>
                <w:webHidden/>
              </w:rPr>
              <w:fldChar w:fldCharType="separate"/>
            </w:r>
            <w:r>
              <w:rPr>
                <w:noProof/>
                <w:webHidden/>
              </w:rPr>
              <w:t>382</w:t>
            </w:r>
            <w:r>
              <w:rPr>
                <w:noProof/>
                <w:webHidden/>
              </w:rPr>
              <w:fldChar w:fldCharType="end"/>
            </w:r>
          </w:hyperlink>
        </w:p>
        <w:p w:rsidR="00290C82" w:rsidRDefault="00290C82" w14:paraId="41CE34CF" w14:textId="27F1D49E">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1">
            <w:r w:rsidRPr="00D35512">
              <w:rPr>
                <w:rStyle w:val="Hypertextovprepojenie"/>
                <w:noProof/>
              </w:rPr>
              <w:t>7.3.4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Pripravené na odoslanie do CEM</w:t>
            </w:r>
            <w:r>
              <w:rPr>
                <w:noProof/>
                <w:webHidden/>
              </w:rPr>
              <w:tab/>
            </w:r>
            <w:r>
              <w:rPr>
                <w:noProof/>
                <w:webHidden/>
              </w:rPr>
              <w:fldChar w:fldCharType="begin"/>
            </w:r>
            <w:r>
              <w:rPr>
                <w:noProof/>
                <w:webHidden/>
              </w:rPr>
              <w:instrText xml:space="preserve"> PAGEREF _Toc232499611 \h </w:instrText>
            </w:r>
            <w:r>
              <w:rPr>
                <w:noProof/>
                <w:webHidden/>
              </w:rPr>
            </w:r>
            <w:r>
              <w:rPr>
                <w:noProof/>
                <w:webHidden/>
              </w:rPr>
              <w:fldChar w:fldCharType="separate"/>
            </w:r>
            <w:r>
              <w:rPr>
                <w:noProof/>
                <w:webHidden/>
              </w:rPr>
              <w:t>387</w:t>
            </w:r>
            <w:r>
              <w:rPr>
                <w:noProof/>
                <w:webHidden/>
              </w:rPr>
              <w:fldChar w:fldCharType="end"/>
            </w:r>
          </w:hyperlink>
        </w:p>
        <w:p w:rsidR="00290C82" w:rsidRDefault="00290C82" w14:paraId="1ECCCDE8" w14:textId="708FD0F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2">
            <w:r w:rsidRPr="00D35512">
              <w:rPr>
                <w:rStyle w:val="Hypertextovprepojenie"/>
                <w:noProof/>
              </w:rPr>
              <w:t>7.3.5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Hromadná aktualizácia vymeraní miestností</w:t>
            </w:r>
            <w:r>
              <w:rPr>
                <w:noProof/>
                <w:webHidden/>
              </w:rPr>
              <w:tab/>
            </w:r>
            <w:r>
              <w:rPr>
                <w:noProof/>
                <w:webHidden/>
              </w:rPr>
              <w:fldChar w:fldCharType="begin"/>
            </w:r>
            <w:r>
              <w:rPr>
                <w:noProof/>
                <w:webHidden/>
              </w:rPr>
              <w:instrText xml:space="preserve"> PAGEREF _Toc232499612 \h </w:instrText>
            </w:r>
            <w:r>
              <w:rPr>
                <w:noProof/>
                <w:webHidden/>
              </w:rPr>
            </w:r>
            <w:r>
              <w:rPr>
                <w:noProof/>
                <w:webHidden/>
              </w:rPr>
              <w:fldChar w:fldCharType="separate"/>
            </w:r>
            <w:r>
              <w:rPr>
                <w:noProof/>
                <w:webHidden/>
              </w:rPr>
              <w:t>390</w:t>
            </w:r>
            <w:r>
              <w:rPr>
                <w:noProof/>
                <w:webHidden/>
              </w:rPr>
              <w:fldChar w:fldCharType="end"/>
            </w:r>
          </w:hyperlink>
        </w:p>
        <w:p w:rsidR="00290C82" w:rsidRDefault="00290C82" w14:paraId="3203F58E" w14:textId="25EEED8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3">
            <w:r w:rsidRPr="00D35512">
              <w:rPr>
                <w:rStyle w:val="Hypertextovprepojenie"/>
                <w:noProof/>
              </w:rPr>
              <w:t>7.3.6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Hromadná aktualizácia vymeraní Nájomných objektov</w:t>
            </w:r>
            <w:r>
              <w:rPr>
                <w:noProof/>
                <w:webHidden/>
              </w:rPr>
              <w:tab/>
            </w:r>
            <w:r>
              <w:rPr>
                <w:noProof/>
                <w:webHidden/>
              </w:rPr>
              <w:fldChar w:fldCharType="begin"/>
            </w:r>
            <w:r>
              <w:rPr>
                <w:noProof/>
                <w:webHidden/>
              </w:rPr>
              <w:instrText xml:space="preserve"> PAGEREF _Toc232499613 \h </w:instrText>
            </w:r>
            <w:r>
              <w:rPr>
                <w:noProof/>
                <w:webHidden/>
              </w:rPr>
            </w:r>
            <w:r>
              <w:rPr>
                <w:noProof/>
                <w:webHidden/>
              </w:rPr>
              <w:fldChar w:fldCharType="separate"/>
            </w:r>
            <w:r>
              <w:rPr>
                <w:noProof/>
                <w:webHidden/>
              </w:rPr>
              <w:t>392</w:t>
            </w:r>
            <w:r>
              <w:rPr>
                <w:noProof/>
                <w:webHidden/>
              </w:rPr>
              <w:fldChar w:fldCharType="end"/>
            </w:r>
          </w:hyperlink>
        </w:p>
        <w:p w:rsidR="00290C82" w:rsidRDefault="00290C82" w14:paraId="5CF00BDF" w14:textId="3F1220FC">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4">
            <w:r w:rsidRPr="00D35512">
              <w:rPr>
                <w:rStyle w:val="Hypertextovprepojenie"/>
                <w:noProof/>
              </w:rPr>
              <w:t>7.4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Preúčtovanie nákladov medzi objektami – transakcia KB11N</w:t>
            </w:r>
            <w:r>
              <w:rPr>
                <w:noProof/>
                <w:webHidden/>
              </w:rPr>
              <w:tab/>
            </w:r>
            <w:r>
              <w:rPr>
                <w:noProof/>
                <w:webHidden/>
              </w:rPr>
              <w:fldChar w:fldCharType="begin"/>
            </w:r>
            <w:r>
              <w:rPr>
                <w:noProof/>
                <w:webHidden/>
              </w:rPr>
              <w:instrText xml:space="preserve"> PAGEREF _Toc232499614 \h </w:instrText>
            </w:r>
            <w:r>
              <w:rPr>
                <w:noProof/>
                <w:webHidden/>
              </w:rPr>
            </w:r>
            <w:r>
              <w:rPr>
                <w:noProof/>
                <w:webHidden/>
              </w:rPr>
              <w:fldChar w:fldCharType="separate"/>
            </w:r>
            <w:r>
              <w:rPr>
                <w:noProof/>
                <w:webHidden/>
              </w:rPr>
              <w:t>395</w:t>
            </w:r>
            <w:r>
              <w:rPr>
                <w:noProof/>
                <w:webHidden/>
              </w:rPr>
              <w:fldChar w:fldCharType="end"/>
            </w:r>
          </w:hyperlink>
        </w:p>
        <w:p w:rsidR="00290C82" w:rsidRDefault="00290C82" w14:paraId="00044833" w14:textId="43A8532B">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5">
            <w:r w:rsidRPr="00D35512">
              <w:rPr>
                <w:rStyle w:val="Hypertextovprepojenie"/>
                <w:noProof/>
              </w:rPr>
              <w:t>7.5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Kontrola nehnuteľných objektov</w:t>
            </w:r>
            <w:r>
              <w:rPr>
                <w:noProof/>
                <w:webHidden/>
              </w:rPr>
              <w:tab/>
            </w:r>
            <w:r>
              <w:rPr>
                <w:noProof/>
                <w:webHidden/>
              </w:rPr>
              <w:fldChar w:fldCharType="begin"/>
            </w:r>
            <w:r>
              <w:rPr>
                <w:noProof/>
                <w:webHidden/>
              </w:rPr>
              <w:instrText xml:space="preserve"> PAGEREF _Toc232499615 \h </w:instrText>
            </w:r>
            <w:r>
              <w:rPr>
                <w:noProof/>
                <w:webHidden/>
              </w:rPr>
            </w:r>
            <w:r>
              <w:rPr>
                <w:noProof/>
                <w:webHidden/>
              </w:rPr>
              <w:fldChar w:fldCharType="separate"/>
            </w:r>
            <w:r>
              <w:rPr>
                <w:noProof/>
                <w:webHidden/>
              </w:rPr>
              <w:t>399</w:t>
            </w:r>
            <w:r>
              <w:rPr>
                <w:noProof/>
                <w:webHidden/>
              </w:rPr>
              <w:fldChar w:fldCharType="end"/>
            </w:r>
          </w:hyperlink>
        </w:p>
        <w:p w:rsidR="00290C82" w:rsidRDefault="00290C82" w14:paraId="3F528C5E" w14:textId="1DCD2066">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6">
            <w:r w:rsidRPr="00D35512">
              <w:rPr>
                <w:rStyle w:val="Hypertextovprepojenie"/>
                <w:noProof/>
              </w:rPr>
              <w:t>7.6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Prehľad zmenových dokladov</w:t>
            </w:r>
            <w:r>
              <w:rPr>
                <w:noProof/>
                <w:webHidden/>
              </w:rPr>
              <w:tab/>
            </w:r>
            <w:r>
              <w:rPr>
                <w:noProof/>
                <w:webHidden/>
              </w:rPr>
              <w:fldChar w:fldCharType="begin"/>
            </w:r>
            <w:r>
              <w:rPr>
                <w:noProof/>
                <w:webHidden/>
              </w:rPr>
              <w:instrText xml:space="preserve"> PAGEREF _Toc232499616 \h </w:instrText>
            </w:r>
            <w:r>
              <w:rPr>
                <w:noProof/>
                <w:webHidden/>
              </w:rPr>
            </w:r>
            <w:r>
              <w:rPr>
                <w:noProof/>
                <w:webHidden/>
              </w:rPr>
              <w:fldChar w:fldCharType="separate"/>
            </w:r>
            <w:r>
              <w:rPr>
                <w:noProof/>
                <w:webHidden/>
              </w:rPr>
              <w:t>402</w:t>
            </w:r>
            <w:r>
              <w:rPr>
                <w:noProof/>
                <w:webHidden/>
              </w:rPr>
              <w:fldChar w:fldCharType="end"/>
            </w:r>
          </w:hyperlink>
        </w:p>
        <w:p w:rsidR="00290C82" w:rsidRDefault="00290C82" w14:paraId="5CDFC2B2" w14:textId="5333B5A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7">
            <w:r w:rsidRPr="00D35512">
              <w:rPr>
                <w:rStyle w:val="Hypertextovprepojenie"/>
                <w:noProof/>
              </w:rPr>
              <w:t>7.6.1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Zmenové doklady v kmeňovej karte objektu</w:t>
            </w:r>
            <w:r>
              <w:rPr>
                <w:noProof/>
                <w:webHidden/>
              </w:rPr>
              <w:tab/>
            </w:r>
            <w:r>
              <w:rPr>
                <w:noProof/>
                <w:webHidden/>
              </w:rPr>
              <w:fldChar w:fldCharType="begin"/>
            </w:r>
            <w:r>
              <w:rPr>
                <w:noProof/>
                <w:webHidden/>
              </w:rPr>
              <w:instrText xml:space="preserve"> PAGEREF _Toc232499617 \h </w:instrText>
            </w:r>
            <w:r>
              <w:rPr>
                <w:noProof/>
                <w:webHidden/>
              </w:rPr>
            </w:r>
            <w:r>
              <w:rPr>
                <w:noProof/>
                <w:webHidden/>
              </w:rPr>
              <w:fldChar w:fldCharType="separate"/>
            </w:r>
            <w:r>
              <w:rPr>
                <w:noProof/>
                <w:webHidden/>
              </w:rPr>
              <w:t>402</w:t>
            </w:r>
            <w:r>
              <w:rPr>
                <w:noProof/>
                <w:webHidden/>
              </w:rPr>
              <w:fldChar w:fldCharType="end"/>
            </w:r>
          </w:hyperlink>
        </w:p>
        <w:p w:rsidR="00290C82" w:rsidRDefault="00290C82" w14:paraId="0F3D187C" w14:textId="0C356910">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8">
            <w:r w:rsidRPr="00D35512">
              <w:rPr>
                <w:rStyle w:val="Hypertextovprepojenie"/>
                <w:noProof/>
              </w:rPr>
              <w:t>7.6.1.1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Zmenové doklady pre objekt nehnuteľnosti</w:t>
            </w:r>
            <w:r>
              <w:rPr>
                <w:noProof/>
                <w:webHidden/>
              </w:rPr>
              <w:tab/>
            </w:r>
            <w:r>
              <w:rPr>
                <w:noProof/>
                <w:webHidden/>
              </w:rPr>
              <w:fldChar w:fldCharType="begin"/>
            </w:r>
            <w:r>
              <w:rPr>
                <w:noProof/>
                <w:webHidden/>
              </w:rPr>
              <w:instrText xml:space="preserve"> PAGEREF _Toc232499618 \h </w:instrText>
            </w:r>
            <w:r>
              <w:rPr>
                <w:noProof/>
                <w:webHidden/>
              </w:rPr>
            </w:r>
            <w:r>
              <w:rPr>
                <w:noProof/>
                <w:webHidden/>
              </w:rPr>
              <w:fldChar w:fldCharType="separate"/>
            </w:r>
            <w:r>
              <w:rPr>
                <w:noProof/>
                <w:webHidden/>
              </w:rPr>
              <w:t>402</w:t>
            </w:r>
            <w:r>
              <w:rPr>
                <w:noProof/>
                <w:webHidden/>
              </w:rPr>
              <w:fldChar w:fldCharType="end"/>
            </w:r>
          </w:hyperlink>
        </w:p>
        <w:p w:rsidR="00290C82" w:rsidRDefault="00290C82" w14:paraId="35E0FD27" w14:textId="0859EA14">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19">
            <w:r w:rsidRPr="00D35512">
              <w:rPr>
                <w:rStyle w:val="Hypertextovprepojenie"/>
                <w:noProof/>
              </w:rPr>
              <w:t>7.6.1.2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Zmenové doklady pre status objektu nehnuteľnosti</w:t>
            </w:r>
            <w:r>
              <w:rPr>
                <w:noProof/>
                <w:webHidden/>
              </w:rPr>
              <w:tab/>
            </w:r>
            <w:r>
              <w:rPr>
                <w:noProof/>
                <w:webHidden/>
              </w:rPr>
              <w:fldChar w:fldCharType="begin"/>
            </w:r>
            <w:r>
              <w:rPr>
                <w:noProof/>
                <w:webHidden/>
              </w:rPr>
              <w:instrText xml:space="preserve"> PAGEREF _Toc232499619 \h </w:instrText>
            </w:r>
            <w:r>
              <w:rPr>
                <w:noProof/>
                <w:webHidden/>
              </w:rPr>
            </w:r>
            <w:r>
              <w:rPr>
                <w:noProof/>
                <w:webHidden/>
              </w:rPr>
              <w:fldChar w:fldCharType="separate"/>
            </w:r>
            <w:r>
              <w:rPr>
                <w:noProof/>
                <w:webHidden/>
              </w:rPr>
              <w:t>403</w:t>
            </w:r>
            <w:r>
              <w:rPr>
                <w:noProof/>
                <w:webHidden/>
              </w:rPr>
              <w:fldChar w:fldCharType="end"/>
            </w:r>
          </w:hyperlink>
        </w:p>
        <w:p w:rsidR="00290C82" w:rsidRDefault="00290C82" w14:paraId="135C8C2D" w14:textId="4B5026EF">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20">
            <w:r w:rsidRPr="00D35512">
              <w:rPr>
                <w:rStyle w:val="Hypertextovprepojenie"/>
                <w:noProof/>
              </w:rPr>
              <w:t>7.6.2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Zmenové doklady zobrazené pomocou výkazu</w:t>
            </w:r>
            <w:r>
              <w:rPr>
                <w:noProof/>
                <w:webHidden/>
              </w:rPr>
              <w:tab/>
            </w:r>
            <w:r>
              <w:rPr>
                <w:noProof/>
                <w:webHidden/>
              </w:rPr>
              <w:fldChar w:fldCharType="begin"/>
            </w:r>
            <w:r>
              <w:rPr>
                <w:noProof/>
                <w:webHidden/>
              </w:rPr>
              <w:instrText xml:space="preserve"> PAGEREF _Toc232499620 \h </w:instrText>
            </w:r>
            <w:r>
              <w:rPr>
                <w:noProof/>
                <w:webHidden/>
              </w:rPr>
            </w:r>
            <w:r>
              <w:rPr>
                <w:noProof/>
                <w:webHidden/>
              </w:rPr>
              <w:fldChar w:fldCharType="separate"/>
            </w:r>
            <w:r>
              <w:rPr>
                <w:noProof/>
                <w:webHidden/>
              </w:rPr>
              <w:t>405</w:t>
            </w:r>
            <w:r>
              <w:rPr>
                <w:noProof/>
                <w:webHidden/>
              </w:rPr>
              <w:fldChar w:fldCharType="end"/>
            </w:r>
          </w:hyperlink>
        </w:p>
        <w:p w:rsidR="00290C82" w:rsidRDefault="00290C82" w14:paraId="607A4701" w14:textId="6030BF37">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21">
            <w:r w:rsidRPr="00D35512">
              <w:rPr>
                <w:rStyle w:val="Hypertextovprepojenie"/>
                <w:noProof/>
              </w:rPr>
              <w:t>7.7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Spracovanie sady objektov</w:t>
            </w:r>
            <w:r>
              <w:rPr>
                <w:noProof/>
                <w:webHidden/>
              </w:rPr>
              <w:tab/>
            </w:r>
            <w:r>
              <w:rPr>
                <w:noProof/>
                <w:webHidden/>
              </w:rPr>
              <w:fldChar w:fldCharType="begin"/>
            </w:r>
            <w:r>
              <w:rPr>
                <w:noProof/>
                <w:webHidden/>
              </w:rPr>
              <w:instrText xml:space="preserve"> PAGEREF _Toc232499621 \h </w:instrText>
            </w:r>
            <w:r>
              <w:rPr>
                <w:noProof/>
                <w:webHidden/>
              </w:rPr>
            </w:r>
            <w:r>
              <w:rPr>
                <w:noProof/>
                <w:webHidden/>
              </w:rPr>
              <w:fldChar w:fldCharType="separate"/>
            </w:r>
            <w:r>
              <w:rPr>
                <w:noProof/>
                <w:webHidden/>
              </w:rPr>
              <w:t>405</w:t>
            </w:r>
            <w:r>
              <w:rPr>
                <w:noProof/>
                <w:webHidden/>
              </w:rPr>
              <w:fldChar w:fldCharType="end"/>
            </w:r>
          </w:hyperlink>
        </w:p>
        <w:p w:rsidR="00290C82" w:rsidRDefault="00290C82" w14:paraId="4E02D518" w14:textId="1CC41FB3">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22">
            <w:r w:rsidRPr="00D35512">
              <w:rPr>
                <w:rStyle w:val="Hypertextovprepojenie"/>
                <w:noProof/>
              </w:rPr>
              <w:t>7.8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Hromadné založenie objektov</w:t>
            </w:r>
            <w:r>
              <w:rPr>
                <w:noProof/>
                <w:webHidden/>
              </w:rPr>
              <w:tab/>
            </w:r>
            <w:r>
              <w:rPr>
                <w:noProof/>
                <w:webHidden/>
              </w:rPr>
              <w:fldChar w:fldCharType="begin"/>
            </w:r>
            <w:r>
              <w:rPr>
                <w:noProof/>
                <w:webHidden/>
              </w:rPr>
              <w:instrText xml:space="preserve"> PAGEREF _Toc232499622 \h </w:instrText>
            </w:r>
            <w:r>
              <w:rPr>
                <w:noProof/>
                <w:webHidden/>
              </w:rPr>
            </w:r>
            <w:r>
              <w:rPr>
                <w:noProof/>
                <w:webHidden/>
              </w:rPr>
              <w:fldChar w:fldCharType="separate"/>
            </w:r>
            <w:r>
              <w:rPr>
                <w:noProof/>
                <w:webHidden/>
              </w:rPr>
              <w:t>408</w:t>
            </w:r>
            <w:r>
              <w:rPr>
                <w:noProof/>
                <w:webHidden/>
              </w:rPr>
              <w:fldChar w:fldCharType="end"/>
            </w:r>
          </w:hyperlink>
        </w:p>
        <w:p w:rsidR="00290C82" w:rsidRDefault="00290C82" w14:paraId="5DB5CA7D" w14:textId="57D7B03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23">
            <w:r w:rsidRPr="00D35512">
              <w:rPr>
                <w:rStyle w:val="Hypertextovprepojenie"/>
                <w:noProof/>
              </w:rPr>
              <w:t>7.8.1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Hromadné založenie – Nájomný objekt</w:t>
            </w:r>
            <w:r>
              <w:rPr>
                <w:noProof/>
                <w:webHidden/>
              </w:rPr>
              <w:tab/>
            </w:r>
            <w:r>
              <w:rPr>
                <w:noProof/>
                <w:webHidden/>
              </w:rPr>
              <w:fldChar w:fldCharType="begin"/>
            </w:r>
            <w:r>
              <w:rPr>
                <w:noProof/>
                <w:webHidden/>
              </w:rPr>
              <w:instrText xml:space="preserve"> PAGEREF _Toc232499623 \h </w:instrText>
            </w:r>
            <w:r>
              <w:rPr>
                <w:noProof/>
                <w:webHidden/>
              </w:rPr>
            </w:r>
            <w:r>
              <w:rPr>
                <w:noProof/>
                <w:webHidden/>
              </w:rPr>
              <w:fldChar w:fldCharType="separate"/>
            </w:r>
            <w:r>
              <w:rPr>
                <w:noProof/>
                <w:webHidden/>
              </w:rPr>
              <w:t>408</w:t>
            </w:r>
            <w:r>
              <w:rPr>
                <w:noProof/>
                <w:webHidden/>
              </w:rPr>
              <w:fldChar w:fldCharType="end"/>
            </w:r>
          </w:hyperlink>
        </w:p>
        <w:p w:rsidR="00290C82" w:rsidRDefault="00290C82" w14:paraId="22261646" w14:textId="7535ABD1">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24">
            <w:r w:rsidRPr="00D35512">
              <w:rPr>
                <w:rStyle w:val="Hypertextovprepojenie"/>
                <w:noProof/>
              </w:rPr>
              <w:t>7.8.2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Hromadné založenie – Pozemok</w:t>
            </w:r>
            <w:r>
              <w:rPr>
                <w:noProof/>
                <w:webHidden/>
              </w:rPr>
              <w:tab/>
            </w:r>
            <w:r>
              <w:rPr>
                <w:noProof/>
                <w:webHidden/>
              </w:rPr>
              <w:fldChar w:fldCharType="begin"/>
            </w:r>
            <w:r>
              <w:rPr>
                <w:noProof/>
                <w:webHidden/>
              </w:rPr>
              <w:instrText xml:space="preserve"> PAGEREF _Toc232499624 \h </w:instrText>
            </w:r>
            <w:r>
              <w:rPr>
                <w:noProof/>
                <w:webHidden/>
              </w:rPr>
            </w:r>
            <w:r>
              <w:rPr>
                <w:noProof/>
                <w:webHidden/>
              </w:rPr>
              <w:fldChar w:fldCharType="separate"/>
            </w:r>
            <w:r>
              <w:rPr>
                <w:noProof/>
                <w:webHidden/>
              </w:rPr>
              <w:t>408</w:t>
            </w:r>
            <w:r>
              <w:rPr>
                <w:noProof/>
                <w:webHidden/>
              </w:rPr>
              <w:fldChar w:fldCharType="end"/>
            </w:r>
          </w:hyperlink>
        </w:p>
        <w:p w:rsidR="00290C82" w:rsidRDefault="00290C82" w14:paraId="2A312E62" w14:textId="495DD4E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25">
            <w:r w:rsidRPr="00D35512">
              <w:rPr>
                <w:rStyle w:val="Hypertextovprepojenie"/>
                <w:noProof/>
              </w:rPr>
              <w:t>7.8.3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Hromadné založenie – Miestnosť</w:t>
            </w:r>
            <w:r>
              <w:rPr>
                <w:noProof/>
                <w:webHidden/>
              </w:rPr>
              <w:tab/>
            </w:r>
            <w:r>
              <w:rPr>
                <w:noProof/>
                <w:webHidden/>
              </w:rPr>
              <w:fldChar w:fldCharType="begin"/>
            </w:r>
            <w:r>
              <w:rPr>
                <w:noProof/>
                <w:webHidden/>
              </w:rPr>
              <w:instrText xml:space="preserve"> PAGEREF _Toc232499625 \h </w:instrText>
            </w:r>
            <w:r>
              <w:rPr>
                <w:noProof/>
                <w:webHidden/>
              </w:rPr>
            </w:r>
            <w:r>
              <w:rPr>
                <w:noProof/>
                <w:webHidden/>
              </w:rPr>
              <w:fldChar w:fldCharType="separate"/>
            </w:r>
            <w:r>
              <w:rPr>
                <w:noProof/>
                <w:webHidden/>
              </w:rPr>
              <w:t>409</w:t>
            </w:r>
            <w:r>
              <w:rPr>
                <w:noProof/>
                <w:webHidden/>
              </w:rPr>
              <w:fldChar w:fldCharType="end"/>
            </w:r>
          </w:hyperlink>
        </w:p>
        <w:p w:rsidR="00290C82" w:rsidRDefault="00290C82" w14:paraId="3BCD2CDC" w14:textId="68C19CA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26">
            <w:r w:rsidRPr="00D35512">
              <w:rPr>
                <w:rStyle w:val="Hypertextovprepojenie"/>
                <w:noProof/>
              </w:rPr>
              <w:t>7.8.4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Hromadný výmaz – Miestnosť</w:t>
            </w:r>
            <w:r>
              <w:rPr>
                <w:noProof/>
                <w:webHidden/>
              </w:rPr>
              <w:tab/>
            </w:r>
            <w:r>
              <w:rPr>
                <w:noProof/>
                <w:webHidden/>
              </w:rPr>
              <w:fldChar w:fldCharType="begin"/>
            </w:r>
            <w:r>
              <w:rPr>
                <w:noProof/>
                <w:webHidden/>
              </w:rPr>
              <w:instrText xml:space="preserve"> PAGEREF _Toc232499626 \h </w:instrText>
            </w:r>
            <w:r>
              <w:rPr>
                <w:noProof/>
                <w:webHidden/>
              </w:rPr>
            </w:r>
            <w:r>
              <w:rPr>
                <w:noProof/>
                <w:webHidden/>
              </w:rPr>
              <w:fldChar w:fldCharType="separate"/>
            </w:r>
            <w:r>
              <w:rPr>
                <w:noProof/>
                <w:webHidden/>
              </w:rPr>
              <w:t>410</w:t>
            </w:r>
            <w:r>
              <w:rPr>
                <w:noProof/>
                <w:webHidden/>
              </w:rPr>
              <w:fldChar w:fldCharType="end"/>
            </w:r>
          </w:hyperlink>
        </w:p>
        <w:p w:rsidR="00290C82" w:rsidRDefault="00290C82" w14:paraId="493EC3CC" w14:textId="232866EC">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27">
            <w:r w:rsidRPr="00D35512">
              <w:rPr>
                <w:rStyle w:val="Hypertextovprepojenie"/>
                <w:noProof/>
              </w:rPr>
              <w:t>7.9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Referenčné/vzorové dáta jednotlivých objektov</w:t>
            </w:r>
            <w:r>
              <w:rPr>
                <w:noProof/>
                <w:webHidden/>
              </w:rPr>
              <w:tab/>
            </w:r>
            <w:r>
              <w:rPr>
                <w:noProof/>
                <w:webHidden/>
              </w:rPr>
              <w:fldChar w:fldCharType="begin"/>
            </w:r>
            <w:r>
              <w:rPr>
                <w:noProof/>
                <w:webHidden/>
              </w:rPr>
              <w:instrText xml:space="preserve"> PAGEREF _Toc232499627 \h </w:instrText>
            </w:r>
            <w:r>
              <w:rPr>
                <w:noProof/>
                <w:webHidden/>
              </w:rPr>
            </w:r>
            <w:r>
              <w:rPr>
                <w:noProof/>
                <w:webHidden/>
              </w:rPr>
              <w:fldChar w:fldCharType="separate"/>
            </w:r>
            <w:r>
              <w:rPr>
                <w:noProof/>
                <w:webHidden/>
              </w:rPr>
              <w:t>410</w:t>
            </w:r>
            <w:r>
              <w:rPr>
                <w:noProof/>
                <w:webHidden/>
              </w:rPr>
              <w:fldChar w:fldCharType="end"/>
            </w:r>
          </w:hyperlink>
        </w:p>
        <w:p w:rsidR="00290C82" w:rsidRDefault="00290C82" w14:paraId="07EA34B7" w14:textId="2692C6BB">
          <w:pPr>
            <w:pStyle w:val="Obsah1"/>
            <w:rPr>
              <w:rFonts w:asciiTheme="minorHAnsi" w:hAnsiTheme="minorHAnsi" w:eastAsiaTheme="minorEastAsia" w:cstheme="minorBidi"/>
              <w:kern w:val="2"/>
              <w:sz w:val="24"/>
              <w:szCs w:val="24"/>
              <w:lang w:eastAsia="sk-SK"/>
              <w14:ligatures w14:val="standardContextual"/>
            </w:rPr>
          </w:pPr>
          <w:hyperlink w:history="1" w:anchor="_Toc232499628">
            <w:r w:rsidRPr="00D35512">
              <w:rPr>
                <w:rStyle w:val="Hypertextovprepojenie"/>
              </w:rPr>
              <w:t>8</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CEM</w:t>
            </w:r>
            <w:r>
              <w:rPr>
                <w:webHidden/>
              </w:rPr>
              <w:tab/>
            </w:r>
            <w:r>
              <w:rPr>
                <w:webHidden/>
              </w:rPr>
              <w:fldChar w:fldCharType="begin"/>
            </w:r>
            <w:r>
              <w:rPr>
                <w:webHidden/>
              </w:rPr>
              <w:instrText xml:space="preserve"> PAGEREF _Toc232499628 \h </w:instrText>
            </w:r>
            <w:r>
              <w:rPr>
                <w:webHidden/>
              </w:rPr>
            </w:r>
            <w:r>
              <w:rPr>
                <w:webHidden/>
              </w:rPr>
              <w:fldChar w:fldCharType="separate"/>
            </w:r>
            <w:r>
              <w:rPr>
                <w:webHidden/>
              </w:rPr>
              <w:t>412</w:t>
            </w:r>
            <w:r>
              <w:rPr>
                <w:webHidden/>
              </w:rPr>
              <w:fldChar w:fldCharType="end"/>
            </w:r>
          </w:hyperlink>
        </w:p>
        <w:p w:rsidR="00290C82" w:rsidRDefault="00290C82" w14:paraId="3EF50E86" w14:textId="65E8805F">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29">
            <w:r w:rsidRPr="00D35512">
              <w:rPr>
                <w:rStyle w:val="Hypertextovprepojenie"/>
                <w:noProof/>
              </w:rPr>
              <w:t>8.1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Základná logika evidencie objektov v RE-FX pre účely CEM</w:t>
            </w:r>
            <w:r>
              <w:rPr>
                <w:noProof/>
                <w:webHidden/>
              </w:rPr>
              <w:tab/>
            </w:r>
            <w:r>
              <w:rPr>
                <w:noProof/>
                <w:webHidden/>
              </w:rPr>
              <w:fldChar w:fldCharType="begin"/>
            </w:r>
            <w:r>
              <w:rPr>
                <w:noProof/>
                <w:webHidden/>
              </w:rPr>
              <w:instrText xml:space="preserve"> PAGEREF _Toc232499629 \h </w:instrText>
            </w:r>
            <w:r>
              <w:rPr>
                <w:noProof/>
                <w:webHidden/>
              </w:rPr>
            </w:r>
            <w:r>
              <w:rPr>
                <w:noProof/>
                <w:webHidden/>
              </w:rPr>
              <w:fldChar w:fldCharType="separate"/>
            </w:r>
            <w:r>
              <w:rPr>
                <w:noProof/>
                <w:webHidden/>
              </w:rPr>
              <w:t>412</w:t>
            </w:r>
            <w:r>
              <w:rPr>
                <w:noProof/>
                <w:webHidden/>
              </w:rPr>
              <w:fldChar w:fldCharType="end"/>
            </w:r>
          </w:hyperlink>
        </w:p>
        <w:p w:rsidR="00290C82" w:rsidRDefault="00290C82" w14:paraId="5A3AED71" w14:textId="2732BEFA">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0">
            <w:r w:rsidRPr="00D35512">
              <w:rPr>
                <w:rStyle w:val="Hypertextovprepojenie"/>
                <w:noProof/>
              </w:rPr>
              <w:t>8.2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Kombinácie evidencie objektov pri rôznom vlastníctve a správe</w:t>
            </w:r>
            <w:r>
              <w:rPr>
                <w:noProof/>
                <w:webHidden/>
              </w:rPr>
              <w:tab/>
            </w:r>
            <w:r>
              <w:rPr>
                <w:noProof/>
                <w:webHidden/>
              </w:rPr>
              <w:fldChar w:fldCharType="begin"/>
            </w:r>
            <w:r>
              <w:rPr>
                <w:noProof/>
                <w:webHidden/>
              </w:rPr>
              <w:instrText xml:space="preserve"> PAGEREF _Toc232499630 \h </w:instrText>
            </w:r>
            <w:r>
              <w:rPr>
                <w:noProof/>
                <w:webHidden/>
              </w:rPr>
            </w:r>
            <w:r>
              <w:rPr>
                <w:noProof/>
                <w:webHidden/>
              </w:rPr>
              <w:fldChar w:fldCharType="separate"/>
            </w:r>
            <w:r>
              <w:rPr>
                <w:noProof/>
                <w:webHidden/>
              </w:rPr>
              <w:t>415</w:t>
            </w:r>
            <w:r>
              <w:rPr>
                <w:noProof/>
                <w:webHidden/>
              </w:rPr>
              <w:fldChar w:fldCharType="end"/>
            </w:r>
          </w:hyperlink>
        </w:p>
        <w:p w:rsidR="00290C82" w:rsidRDefault="00290C82" w14:paraId="21B3DBD3" w14:textId="6F4B7287">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1">
            <w:r w:rsidRPr="00D35512">
              <w:rPr>
                <w:rStyle w:val="Hypertextovprepojenie"/>
                <w:noProof/>
              </w:rPr>
              <w:t>8.3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Kombinácie evidencia plôch pri podielovej správe</w:t>
            </w:r>
            <w:r>
              <w:rPr>
                <w:noProof/>
                <w:webHidden/>
              </w:rPr>
              <w:tab/>
            </w:r>
            <w:r>
              <w:rPr>
                <w:noProof/>
                <w:webHidden/>
              </w:rPr>
              <w:fldChar w:fldCharType="begin"/>
            </w:r>
            <w:r>
              <w:rPr>
                <w:noProof/>
                <w:webHidden/>
              </w:rPr>
              <w:instrText xml:space="preserve"> PAGEREF _Toc232499631 \h </w:instrText>
            </w:r>
            <w:r>
              <w:rPr>
                <w:noProof/>
                <w:webHidden/>
              </w:rPr>
            </w:r>
            <w:r>
              <w:rPr>
                <w:noProof/>
                <w:webHidden/>
              </w:rPr>
              <w:fldChar w:fldCharType="separate"/>
            </w:r>
            <w:r>
              <w:rPr>
                <w:noProof/>
                <w:webHidden/>
              </w:rPr>
              <w:t>415</w:t>
            </w:r>
            <w:r>
              <w:rPr>
                <w:noProof/>
                <w:webHidden/>
              </w:rPr>
              <w:fldChar w:fldCharType="end"/>
            </w:r>
          </w:hyperlink>
        </w:p>
        <w:p w:rsidR="00290C82" w:rsidRDefault="00290C82" w14:paraId="0C04E3FB" w14:textId="04EFFAA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2">
            <w:r w:rsidRPr="00D35512">
              <w:rPr>
                <w:rStyle w:val="Hypertextovprepojenie"/>
                <w:noProof/>
              </w:rPr>
              <w:t>8.3.1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Evidencia plôch/vymeraní na pozemkoch</w:t>
            </w:r>
            <w:r>
              <w:rPr>
                <w:noProof/>
                <w:webHidden/>
              </w:rPr>
              <w:tab/>
            </w:r>
            <w:r>
              <w:rPr>
                <w:noProof/>
                <w:webHidden/>
              </w:rPr>
              <w:fldChar w:fldCharType="begin"/>
            </w:r>
            <w:r>
              <w:rPr>
                <w:noProof/>
                <w:webHidden/>
              </w:rPr>
              <w:instrText xml:space="preserve"> PAGEREF _Toc232499632 \h </w:instrText>
            </w:r>
            <w:r>
              <w:rPr>
                <w:noProof/>
                <w:webHidden/>
              </w:rPr>
            </w:r>
            <w:r>
              <w:rPr>
                <w:noProof/>
                <w:webHidden/>
              </w:rPr>
              <w:fldChar w:fldCharType="separate"/>
            </w:r>
            <w:r>
              <w:rPr>
                <w:noProof/>
                <w:webHidden/>
              </w:rPr>
              <w:t>415</w:t>
            </w:r>
            <w:r>
              <w:rPr>
                <w:noProof/>
                <w:webHidden/>
              </w:rPr>
              <w:fldChar w:fldCharType="end"/>
            </w:r>
          </w:hyperlink>
        </w:p>
        <w:p w:rsidR="00290C82" w:rsidRDefault="00290C82" w14:paraId="32AABBBF" w14:textId="1052349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3">
            <w:r w:rsidRPr="00D35512">
              <w:rPr>
                <w:rStyle w:val="Hypertextovprepojenie"/>
                <w:noProof/>
              </w:rPr>
              <w:t>8.3.2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Evidencia plôch/vymeraní miestností</w:t>
            </w:r>
            <w:r>
              <w:rPr>
                <w:noProof/>
                <w:webHidden/>
              </w:rPr>
              <w:tab/>
            </w:r>
            <w:r>
              <w:rPr>
                <w:noProof/>
                <w:webHidden/>
              </w:rPr>
              <w:fldChar w:fldCharType="begin"/>
            </w:r>
            <w:r>
              <w:rPr>
                <w:noProof/>
                <w:webHidden/>
              </w:rPr>
              <w:instrText xml:space="preserve"> PAGEREF _Toc232499633 \h </w:instrText>
            </w:r>
            <w:r>
              <w:rPr>
                <w:noProof/>
                <w:webHidden/>
              </w:rPr>
            </w:r>
            <w:r>
              <w:rPr>
                <w:noProof/>
                <w:webHidden/>
              </w:rPr>
              <w:fldChar w:fldCharType="separate"/>
            </w:r>
            <w:r>
              <w:rPr>
                <w:noProof/>
                <w:webHidden/>
              </w:rPr>
              <w:t>417</w:t>
            </w:r>
            <w:r>
              <w:rPr>
                <w:noProof/>
                <w:webHidden/>
              </w:rPr>
              <w:fldChar w:fldCharType="end"/>
            </w:r>
          </w:hyperlink>
        </w:p>
        <w:p w:rsidR="00290C82" w:rsidRDefault="00290C82" w14:paraId="5AF164A1" w14:textId="7877383A">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4">
            <w:r w:rsidRPr="00D35512">
              <w:rPr>
                <w:rStyle w:val="Hypertextovprepojenie"/>
                <w:noProof/>
              </w:rPr>
              <w:t>8.3.2.1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Evidencia plôch „klasických“ miestností (nie spoločné priestory) vo výlučnom užívaní správcu</w:t>
            </w:r>
            <w:r>
              <w:rPr>
                <w:noProof/>
                <w:webHidden/>
              </w:rPr>
              <w:tab/>
            </w:r>
            <w:r>
              <w:rPr>
                <w:noProof/>
                <w:webHidden/>
              </w:rPr>
              <w:fldChar w:fldCharType="begin"/>
            </w:r>
            <w:r>
              <w:rPr>
                <w:noProof/>
                <w:webHidden/>
              </w:rPr>
              <w:instrText xml:space="preserve"> PAGEREF _Toc232499634 \h </w:instrText>
            </w:r>
            <w:r>
              <w:rPr>
                <w:noProof/>
                <w:webHidden/>
              </w:rPr>
            </w:r>
            <w:r>
              <w:rPr>
                <w:noProof/>
                <w:webHidden/>
              </w:rPr>
              <w:fldChar w:fldCharType="separate"/>
            </w:r>
            <w:r>
              <w:rPr>
                <w:noProof/>
                <w:webHidden/>
              </w:rPr>
              <w:t>417</w:t>
            </w:r>
            <w:r>
              <w:rPr>
                <w:noProof/>
                <w:webHidden/>
              </w:rPr>
              <w:fldChar w:fldCharType="end"/>
            </w:r>
          </w:hyperlink>
        </w:p>
        <w:p w:rsidR="00290C82" w:rsidRDefault="00290C82" w14:paraId="79AE50F2" w14:textId="08D05B2F">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5">
            <w:r w:rsidRPr="00D35512">
              <w:rPr>
                <w:rStyle w:val="Hypertextovprepojenie"/>
                <w:noProof/>
              </w:rPr>
              <w:t>8.3.2.2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Evidencia spoločných priestorov</w:t>
            </w:r>
            <w:r>
              <w:rPr>
                <w:noProof/>
                <w:webHidden/>
              </w:rPr>
              <w:tab/>
            </w:r>
            <w:r>
              <w:rPr>
                <w:noProof/>
                <w:webHidden/>
              </w:rPr>
              <w:fldChar w:fldCharType="begin"/>
            </w:r>
            <w:r>
              <w:rPr>
                <w:noProof/>
                <w:webHidden/>
              </w:rPr>
              <w:instrText xml:space="preserve"> PAGEREF _Toc232499635 \h </w:instrText>
            </w:r>
            <w:r>
              <w:rPr>
                <w:noProof/>
                <w:webHidden/>
              </w:rPr>
            </w:r>
            <w:r>
              <w:rPr>
                <w:noProof/>
                <w:webHidden/>
              </w:rPr>
              <w:fldChar w:fldCharType="separate"/>
            </w:r>
            <w:r>
              <w:rPr>
                <w:noProof/>
                <w:webHidden/>
              </w:rPr>
              <w:t>417</w:t>
            </w:r>
            <w:r>
              <w:rPr>
                <w:noProof/>
                <w:webHidden/>
              </w:rPr>
              <w:fldChar w:fldCharType="end"/>
            </w:r>
          </w:hyperlink>
        </w:p>
        <w:p w:rsidR="00290C82" w:rsidRDefault="00290C82" w14:paraId="2F6459AA" w14:textId="0179A0B8">
          <w:pPr>
            <w:pStyle w:val="Obsah4"/>
            <w:tabs>
              <w:tab w:val="left" w:pos="154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6">
            <w:r w:rsidRPr="00D35512">
              <w:rPr>
                <w:rStyle w:val="Hypertextovprepojenie"/>
                <w:noProof/>
              </w:rPr>
              <w:t>8.3.2.3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Evidencia miestností v rámci bytu</w:t>
            </w:r>
            <w:r>
              <w:rPr>
                <w:noProof/>
                <w:webHidden/>
              </w:rPr>
              <w:tab/>
            </w:r>
            <w:r>
              <w:rPr>
                <w:noProof/>
                <w:webHidden/>
              </w:rPr>
              <w:fldChar w:fldCharType="begin"/>
            </w:r>
            <w:r>
              <w:rPr>
                <w:noProof/>
                <w:webHidden/>
              </w:rPr>
              <w:instrText xml:space="preserve"> PAGEREF _Toc232499636 \h </w:instrText>
            </w:r>
            <w:r>
              <w:rPr>
                <w:noProof/>
                <w:webHidden/>
              </w:rPr>
            </w:r>
            <w:r>
              <w:rPr>
                <w:noProof/>
                <w:webHidden/>
              </w:rPr>
              <w:fldChar w:fldCharType="separate"/>
            </w:r>
            <w:r>
              <w:rPr>
                <w:noProof/>
                <w:webHidden/>
              </w:rPr>
              <w:t>420</w:t>
            </w:r>
            <w:r>
              <w:rPr>
                <w:noProof/>
                <w:webHidden/>
              </w:rPr>
              <w:fldChar w:fldCharType="end"/>
            </w:r>
          </w:hyperlink>
        </w:p>
        <w:p w:rsidR="00290C82" w:rsidRDefault="00290C82" w14:paraId="37D08B13" w14:textId="485DF6B6">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7">
            <w:r w:rsidRPr="00D35512">
              <w:rPr>
                <w:rStyle w:val="Hypertextovprepojenie"/>
                <w:noProof/>
              </w:rPr>
              <w:t>8.4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Výber dát pre synchronizáciu s CEM</w:t>
            </w:r>
            <w:r>
              <w:rPr>
                <w:noProof/>
                <w:webHidden/>
              </w:rPr>
              <w:tab/>
            </w:r>
            <w:r>
              <w:rPr>
                <w:noProof/>
                <w:webHidden/>
              </w:rPr>
              <w:fldChar w:fldCharType="begin"/>
            </w:r>
            <w:r>
              <w:rPr>
                <w:noProof/>
                <w:webHidden/>
              </w:rPr>
              <w:instrText xml:space="preserve"> PAGEREF _Toc232499637 \h </w:instrText>
            </w:r>
            <w:r>
              <w:rPr>
                <w:noProof/>
                <w:webHidden/>
              </w:rPr>
            </w:r>
            <w:r>
              <w:rPr>
                <w:noProof/>
                <w:webHidden/>
              </w:rPr>
              <w:fldChar w:fldCharType="separate"/>
            </w:r>
            <w:r>
              <w:rPr>
                <w:noProof/>
                <w:webHidden/>
              </w:rPr>
              <w:t>421</w:t>
            </w:r>
            <w:r>
              <w:rPr>
                <w:noProof/>
                <w:webHidden/>
              </w:rPr>
              <w:fldChar w:fldCharType="end"/>
            </w:r>
          </w:hyperlink>
        </w:p>
        <w:p w:rsidR="00290C82" w:rsidRDefault="00290C82" w14:paraId="56743A35" w14:textId="261AF4B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8">
            <w:r w:rsidRPr="00D35512">
              <w:rPr>
                <w:rStyle w:val="Hypertextovprepojenie"/>
                <w:noProof/>
              </w:rPr>
              <w:t>8.4.1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Simulácia</w:t>
            </w:r>
            <w:r>
              <w:rPr>
                <w:noProof/>
                <w:webHidden/>
              </w:rPr>
              <w:tab/>
            </w:r>
            <w:r>
              <w:rPr>
                <w:noProof/>
                <w:webHidden/>
              </w:rPr>
              <w:fldChar w:fldCharType="begin"/>
            </w:r>
            <w:r>
              <w:rPr>
                <w:noProof/>
                <w:webHidden/>
              </w:rPr>
              <w:instrText xml:space="preserve"> PAGEREF _Toc232499638 \h </w:instrText>
            </w:r>
            <w:r>
              <w:rPr>
                <w:noProof/>
                <w:webHidden/>
              </w:rPr>
            </w:r>
            <w:r>
              <w:rPr>
                <w:noProof/>
                <w:webHidden/>
              </w:rPr>
              <w:fldChar w:fldCharType="separate"/>
            </w:r>
            <w:r>
              <w:rPr>
                <w:noProof/>
                <w:webHidden/>
              </w:rPr>
              <w:t>424</w:t>
            </w:r>
            <w:r>
              <w:rPr>
                <w:noProof/>
                <w:webHidden/>
              </w:rPr>
              <w:fldChar w:fldCharType="end"/>
            </w:r>
          </w:hyperlink>
        </w:p>
        <w:p w:rsidR="00290C82" w:rsidRDefault="00290C82" w14:paraId="43E9E915" w14:textId="4EF0AE8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39">
            <w:r w:rsidRPr="00D35512">
              <w:rPr>
                <w:rStyle w:val="Hypertextovprepojenie"/>
                <w:noProof/>
              </w:rPr>
              <w:t>8.4.2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Ostrý chod</w:t>
            </w:r>
            <w:r>
              <w:rPr>
                <w:noProof/>
                <w:webHidden/>
              </w:rPr>
              <w:tab/>
            </w:r>
            <w:r>
              <w:rPr>
                <w:noProof/>
                <w:webHidden/>
              </w:rPr>
              <w:fldChar w:fldCharType="begin"/>
            </w:r>
            <w:r>
              <w:rPr>
                <w:noProof/>
                <w:webHidden/>
              </w:rPr>
              <w:instrText xml:space="preserve"> PAGEREF _Toc232499639 \h </w:instrText>
            </w:r>
            <w:r>
              <w:rPr>
                <w:noProof/>
                <w:webHidden/>
              </w:rPr>
            </w:r>
            <w:r>
              <w:rPr>
                <w:noProof/>
                <w:webHidden/>
              </w:rPr>
              <w:fldChar w:fldCharType="separate"/>
            </w:r>
            <w:r>
              <w:rPr>
                <w:noProof/>
                <w:webHidden/>
              </w:rPr>
              <w:t>428</w:t>
            </w:r>
            <w:r>
              <w:rPr>
                <w:noProof/>
                <w:webHidden/>
              </w:rPr>
              <w:fldChar w:fldCharType="end"/>
            </w:r>
          </w:hyperlink>
        </w:p>
        <w:p w:rsidR="00290C82" w:rsidRDefault="00290C82" w14:paraId="7F9F9EB2" w14:textId="6356442D">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40">
            <w:r w:rsidRPr="00D35512">
              <w:rPr>
                <w:rStyle w:val="Hypertextovprepojenie"/>
                <w:noProof/>
              </w:rPr>
              <w:t>8.5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Spracovanie odpovede zo systému CEM</w:t>
            </w:r>
            <w:r>
              <w:rPr>
                <w:noProof/>
                <w:webHidden/>
              </w:rPr>
              <w:tab/>
            </w:r>
            <w:r>
              <w:rPr>
                <w:noProof/>
                <w:webHidden/>
              </w:rPr>
              <w:fldChar w:fldCharType="begin"/>
            </w:r>
            <w:r>
              <w:rPr>
                <w:noProof/>
                <w:webHidden/>
              </w:rPr>
              <w:instrText xml:space="preserve"> PAGEREF _Toc232499640 \h </w:instrText>
            </w:r>
            <w:r>
              <w:rPr>
                <w:noProof/>
                <w:webHidden/>
              </w:rPr>
            </w:r>
            <w:r>
              <w:rPr>
                <w:noProof/>
                <w:webHidden/>
              </w:rPr>
              <w:fldChar w:fldCharType="separate"/>
            </w:r>
            <w:r>
              <w:rPr>
                <w:noProof/>
                <w:webHidden/>
              </w:rPr>
              <w:t>429</w:t>
            </w:r>
            <w:r>
              <w:rPr>
                <w:noProof/>
                <w:webHidden/>
              </w:rPr>
              <w:fldChar w:fldCharType="end"/>
            </w:r>
          </w:hyperlink>
        </w:p>
        <w:p w:rsidR="00290C82" w:rsidRDefault="00290C82" w14:paraId="29980B3A" w14:textId="47C552AD">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41">
            <w:r w:rsidRPr="00D35512">
              <w:rPr>
                <w:rStyle w:val="Hypertextovprepojenie"/>
                <w:noProof/>
              </w:rPr>
              <w:t>8.6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Spracovanie Monitora synchronizácie s CEM</w:t>
            </w:r>
            <w:r>
              <w:rPr>
                <w:noProof/>
                <w:webHidden/>
              </w:rPr>
              <w:tab/>
            </w:r>
            <w:r>
              <w:rPr>
                <w:noProof/>
                <w:webHidden/>
              </w:rPr>
              <w:fldChar w:fldCharType="begin"/>
            </w:r>
            <w:r>
              <w:rPr>
                <w:noProof/>
                <w:webHidden/>
              </w:rPr>
              <w:instrText xml:space="preserve"> PAGEREF _Toc232499641 \h </w:instrText>
            </w:r>
            <w:r>
              <w:rPr>
                <w:noProof/>
                <w:webHidden/>
              </w:rPr>
            </w:r>
            <w:r>
              <w:rPr>
                <w:noProof/>
                <w:webHidden/>
              </w:rPr>
              <w:fldChar w:fldCharType="separate"/>
            </w:r>
            <w:r>
              <w:rPr>
                <w:noProof/>
                <w:webHidden/>
              </w:rPr>
              <w:t>430</w:t>
            </w:r>
            <w:r>
              <w:rPr>
                <w:noProof/>
                <w:webHidden/>
              </w:rPr>
              <w:fldChar w:fldCharType="end"/>
            </w:r>
          </w:hyperlink>
        </w:p>
        <w:p w:rsidR="00290C82" w:rsidRDefault="00290C82" w14:paraId="48F36D96" w14:textId="70EFEC66">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42">
            <w:r w:rsidRPr="00D35512">
              <w:rPr>
                <w:rStyle w:val="Hypertextovprepojenie"/>
                <w:noProof/>
              </w:rPr>
              <w:t>8.6.1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Simulácia</w:t>
            </w:r>
            <w:r>
              <w:rPr>
                <w:noProof/>
                <w:webHidden/>
              </w:rPr>
              <w:tab/>
            </w:r>
            <w:r>
              <w:rPr>
                <w:noProof/>
                <w:webHidden/>
              </w:rPr>
              <w:fldChar w:fldCharType="begin"/>
            </w:r>
            <w:r>
              <w:rPr>
                <w:noProof/>
                <w:webHidden/>
              </w:rPr>
              <w:instrText xml:space="preserve"> PAGEREF _Toc232499642 \h </w:instrText>
            </w:r>
            <w:r>
              <w:rPr>
                <w:noProof/>
                <w:webHidden/>
              </w:rPr>
            </w:r>
            <w:r>
              <w:rPr>
                <w:noProof/>
                <w:webHidden/>
              </w:rPr>
              <w:fldChar w:fldCharType="separate"/>
            </w:r>
            <w:r>
              <w:rPr>
                <w:noProof/>
                <w:webHidden/>
              </w:rPr>
              <w:t>430</w:t>
            </w:r>
            <w:r>
              <w:rPr>
                <w:noProof/>
                <w:webHidden/>
              </w:rPr>
              <w:fldChar w:fldCharType="end"/>
            </w:r>
          </w:hyperlink>
        </w:p>
        <w:p w:rsidR="00290C82" w:rsidRDefault="00290C82" w14:paraId="3DBFF234" w14:textId="0537B01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43">
            <w:r w:rsidRPr="00D35512">
              <w:rPr>
                <w:rStyle w:val="Hypertextovprepojenie"/>
                <w:noProof/>
              </w:rPr>
              <w:t>8.6.2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Ostrý chod</w:t>
            </w:r>
            <w:r>
              <w:rPr>
                <w:noProof/>
                <w:webHidden/>
              </w:rPr>
              <w:tab/>
            </w:r>
            <w:r>
              <w:rPr>
                <w:noProof/>
                <w:webHidden/>
              </w:rPr>
              <w:fldChar w:fldCharType="begin"/>
            </w:r>
            <w:r>
              <w:rPr>
                <w:noProof/>
                <w:webHidden/>
              </w:rPr>
              <w:instrText xml:space="preserve"> PAGEREF _Toc232499643 \h </w:instrText>
            </w:r>
            <w:r>
              <w:rPr>
                <w:noProof/>
                <w:webHidden/>
              </w:rPr>
            </w:r>
            <w:r>
              <w:rPr>
                <w:noProof/>
                <w:webHidden/>
              </w:rPr>
              <w:fldChar w:fldCharType="separate"/>
            </w:r>
            <w:r>
              <w:rPr>
                <w:noProof/>
                <w:webHidden/>
              </w:rPr>
              <w:t>433</w:t>
            </w:r>
            <w:r>
              <w:rPr>
                <w:noProof/>
                <w:webHidden/>
              </w:rPr>
              <w:fldChar w:fldCharType="end"/>
            </w:r>
          </w:hyperlink>
        </w:p>
        <w:p w:rsidR="00290C82" w:rsidRDefault="00290C82" w14:paraId="07BB7F26" w14:textId="7B120EE4">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44">
            <w:r w:rsidRPr="00D35512">
              <w:rPr>
                <w:rStyle w:val="Hypertextovprepojenie"/>
                <w:noProof/>
              </w:rPr>
              <w:t>8.7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Synchronizácia s CEM (stotožnenie)</w:t>
            </w:r>
            <w:r>
              <w:rPr>
                <w:noProof/>
                <w:webHidden/>
              </w:rPr>
              <w:tab/>
            </w:r>
            <w:r>
              <w:rPr>
                <w:noProof/>
                <w:webHidden/>
              </w:rPr>
              <w:fldChar w:fldCharType="begin"/>
            </w:r>
            <w:r>
              <w:rPr>
                <w:noProof/>
                <w:webHidden/>
              </w:rPr>
              <w:instrText xml:space="preserve"> PAGEREF _Toc232499644 \h </w:instrText>
            </w:r>
            <w:r>
              <w:rPr>
                <w:noProof/>
                <w:webHidden/>
              </w:rPr>
            </w:r>
            <w:r>
              <w:rPr>
                <w:noProof/>
                <w:webHidden/>
              </w:rPr>
              <w:fldChar w:fldCharType="separate"/>
            </w:r>
            <w:r>
              <w:rPr>
                <w:noProof/>
                <w:webHidden/>
              </w:rPr>
              <w:t>434</w:t>
            </w:r>
            <w:r>
              <w:rPr>
                <w:noProof/>
                <w:webHidden/>
              </w:rPr>
              <w:fldChar w:fldCharType="end"/>
            </w:r>
          </w:hyperlink>
        </w:p>
        <w:p w:rsidR="00290C82" w:rsidRDefault="00290C82" w14:paraId="3F098881" w14:textId="632F806A">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45">
            <w:r w:rsidRPr="00D35512">
              <w:rPr>
                <w:rStyle w:val="Hypertextovprepojenie"/>
                <w:noProof/>
              </w:rPr>
              <w:t>8.8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Spracovanie Monitora synchronizácie s CEM (stotožnenie)</w:t>
            </w:r>
            <w:r>
              <w:rPr>
                <w:noProof/>
                <w:webHidden/>
              </w:rPr>
              <w:tab/>
            </w:r>
            <w:r>
              <w:rPr>
                <w:noProof/>
                <w:webHidden/>
              </w:rPr>
              <w:fldChar w:fldCharType="begin"/>
            </w:r>
            <w:r>
              <w:rPr>
                <w:noProof/>
                <w:webHidden/>
              </w:rPr>
              <w:instrText xml:space="preserve"> PAGEREF _Toc232499645 \h </w:instrText>
            </w:r>
            <w:r>
              <w:rPr>
                <w:noProof/>
                <w:webHidden/>
              </w:rPr>
            </w:r>
            <w:r>
              <w:rPr>
                <w:noProof/>
                <w:webHidden/>
              </w:rPr>
              <w:fldChar w:fldCharType="separate"/>
            </w:r>
            <w:r>
              <w:rPr>
                <w:noProof/>
                <w:webHidden/>
              </w:rPr>
              <w:t>436</w:t>
            </w:r>
            <w:r>
              <w:rPr>
                <w:noProof/>
                <w:webHidden/>
              </w:rPr>
              <w:fldChar w:fldCharType="end"/>
            </w:r>
          </w:hyperlink>
        </w:p>
        <w:p w:rsidR="00290C82" w:rsidRDefault="00290C82" w14:paraId="6BC6A370" w14:textId="2A607274">
          <w:pPr>
            <w:pStyle w:val="Obsah1"/>
            <w:rPr>
              <w:rFonts w:asciiTheme="minorHAnsi" w:hAnsiTheme="minorHAnsi" w:eastAsiaTheme="minorEastAsia" w:cstheme="minorBidi"/>
              <w:kern w:val="2"/>
              <w:sz w:val="24"/>
              <w:szCs w:val="24"/>
              <w:lang w:eastAsia="sk-SK"/>
              <w14:ligatures w14:val="standardContextual"/>
            </w:rPr>
          </w:pPr>
          <w:hyperlink w:history="1" w:anchor="_Toc232499646">
            <w:r w:rsidRPr="00D35512">
              <w:rPr>
                <w:rStyle w:val="Hypertextovprepojenie"/>
              </w:rPr>
              <w:t>9</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Výkazníctvo</w:t>
            </w:r>
            <w:r>
              <w:rPr>
                <w:webHidden/>
              </w:rPr>
              <w:tab/>
            </w:r>
            <w:r>
              <w:rPr>
                <w:webHidden/>
              </w:rPr>
              <w:fldChar w:fldCharType="begin"/>
            </w:r>
            <w:r>
              <w:rPr>
                <w:webHidden/>
              </w:rPr>
              <w:instrText xml:space="preserve"> PAGEREF _Toc232499646 \h </w:instrText>
            </w:r>
            <w:r>
              <w:rPr>
                <w:webHidden/>
              </w:rPr>
            </w:r>
            <w:r>
              <w:rPr>
                <w:webHidden/>
              </w:rPr>
              <w:fldChar w:fldCharType="separate"/>
            </w:r>
            <w:r>
              <w:rPr>
                <w:webHidden/>
              </w:rPr>
              <w:t>438</w:t>
            </w:r>
            <w:r>
              <w:rPr>
                <w:webHidden/>
              </w:rPr>
              <w:fldChar w:fldCharType="end"/>
            </w:r>
          </w:hyperlink>
        </w:p>
        <w:p w:rsidR="00290C82" w:rsidRDefault="00290C82" w14:paraId="3E78F314" w14:textId="7818B3C5">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47">
            <w:r w:rsidRPr="00D35512">
              <w:rPr>
                <w:rStyle w:val="Hypertextovprepojenie"/>
                <w:noProof/>
              </w:rPr>
              <w:t>9.1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Kmeňové dáta</w:t>
            </w:r>
            <w:r>
              <w:rPr>
                <w:noProof/>
                <w:webHidden/>
              </w:rPr>
              <w:tab/>
            </w:r>
            <w:r>
              <w:rPr>
                <w:noProof/>
                <w:webHidden/>
              </w:rPr>
              <w:fldChar w:fldCharType="begin"/>
            </w:r>
            <w:r>
              <w:rPr>
                <w:noProof/>
                <w:webHidden/>
              </w:rPr>
              <w:instrText xml:space="preserve"> PAGEREF _Toc232499647 \h </w:instrText>
            </w:r>
            <w:r>
              <w:rPr>
                <w:noProof/>
                <w:webHidden/>
              </w:rPr>
            </w:r>
            <w:r>
              <w:rPr>
                <w:noProof/>
                <w:webHidden/>
              </w:rPr>
              <w:fldChar w:fldCharType="separate"/>
            </w:r>
            <w:r>
              <w:rPr>
                <w:noProof/>
                <w:webHidden/>
              </w:rPr>
              <w:t>438</w:t>
            </w:r>
            <w:r>
              <w:rPr>
                <w:noProof/>
                <w:webHidden/>
              </w:rPr>
              <w:fldChar w:fldCharType="end"/>
            </w:r>
          </w:hyperlink>
        </w:p>
        <w:p w:rsidR="00290C82" w:rsidRDefault="00290C82" w14:paraId="4112159D" w14:textId="5B34525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48">
            <w:r w:rsidRPr="00D35512">
              <w:rPr>
                <w:rStyle w:val="Hypertextovprepojenie"/>
                <w:noProof/>
              </w:rPr>
              <w:t>9.1.1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Pozemok</w:t>
            </w:r>
            <w:r>
              <w:rPr>
                <w:noProof/>
                <w:webHidden/>
              </w:rPr>
              <w:tab/>
            </w:r>
            <w:r>
              <w:rPr>
                <w:noProof/>
                <w:webHidden/>
              </w:rPr>
              <w:fldChar w:fldCharType="begin"/>
            </w:r>
            <w:r>
              <w:rPr>
                <w:noProof/>
                <w:webHidden/>
              </w:rPr>
              <w:instrText xml:space="preserve"> PAGEREF _Toc232499648 \h </w:instrText>
            </w:r>
            <w:r>
              <w:rPr>
                <w:noProof/>
                <w:webHidden/>
              </w:rPr>
            </w:r>
            <w:r>
              <w:rPr>
                <w:noProof/>
                <w:webHidden/>
              </w:rPr>
              <w:fldChar w:fldCharType="separate"/>
            </w:r>
            <w:r>
              <w:rPr>
                <w:noProof/>
                <w:webHidden/>
              </w:rPr>
              <w:t>438</w:t>
            </w:r>
            <w:r>
              <w:rPr>
                <w:noProof/>
                <w:webHidden/>
              </w:rPr>
              <w:fldChar w:fldCharType="end"/>
            </w:r>
          </w:hyperlink>
        </w:p>
        <w:p w:rsidR="00290C82" w:rsidRDefault="00290C82" w14:paraId="6DD40F95" w14:textId="46CD1CA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49">
            <w:r w:rsidRPr="00D35512">
              <w:rPr>
                <w:rStyle w:val="Hypertextovprepojenie"/>
                <w:noProof/>
              </w:rPr>
              <w:t>9.1.2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Architektonické objekty – objekt Budova a jej podriadené objekty</w:t>
            </w:r>
            <w:r>
              <w:rPr>
                <w:noProof/>
                <w:webHidden/>
              </w:rPr>
              <w:tab/>
            </w:r>
            <w:r>
              <w:rPr>
                <w:noProof/>
                <w:webHidden/>
              </w:rPr>
              <w:fldChar w:fldCharType="begin"/>
            </w:r>
            <w:r>
              <w:rPr>
                <w:noProof/>
                <w:webHidden/>
              </w:rPr>
              <w:instrText xml:space="preserve"> PAGEREF _Toc232499649 \h </w:instrText>
            </w:r>
            <w:r>
              <w:rPr>
                <w:noProof/>
                <w:webHidden/>
              </w:rPr>
            </w:r>
            <w:r>
              <w:rPr>
                <w:noProof/>
                <w:webHidden/>
              </w:rPr>
              <w:fldChar w:fldCharType="separate"/>
            </w:r>
            <w:r>
              <w:rPr>
                <w:noProof/>
                <w:webHidden/>
              </w:rPr>
              <w:t>440</w:t>
            </w:r>
            <w:r>
              <w:rPr>
                <w:noProof/>
                <w:webHidden/>
              </w:rPr>
              <w:fldChar w:fldCharType="end"/>
            </w:r>
          </w:hyperlink>
        </w:p>
        <w:p w:rsidR="00290C82" w:rsidRDefault="00290C82" w14:paraId="7B66C860" w14:textId="20781CAC">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0">
            <w:r w:rsidRPr="00D35512">
              <w:rPr>
                <w:rStyle w:val="Hypertextovprepojenie"/>
                <w:noProof/>
              </w:rPr>
              <w:t>9.1.3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Prepojenie Budovy na Pozemky</w:t>
            </w:r>
            <w:r>
              <w:rPr>
                <w:noProof/>
                <w:webHidden/>
              </w:rPr>
              <w:tab/>
            </w:r>
            <w:r>
              <w:rPr>
                <w:noProof/>
                <w:webHidden/>
              </w:rPr>
              <w:fldChar w:fldCharType="begin"/>
            </w:r>
            <w:r>
              <w:rPr>
                <w:noProof/>
                <w:webHidden/>
              </w:rPr>
              <w:instrText xml:space="preserve"> PAGEREF _Toc232499650 \h </w:instrText>
            </w:r>
            <w:r>
              <w:rPr>
                <w:noProof/>
                <w:webHidden/>
              </w:rPr>
            </w:r>
            <w:r>
              <w:rPr>
                <w:noProof/>
                <w:webHidden/>
              </w:rPr>
              <w:fldChar w:fldCharType="separate"/>
            </w:r>
            <w:r>
              <w:rPr>
                <w:noProof/>
                <w:webHidden/>
              </w:rPr>
              <w:t>442</w:t>
            </w:r>
            <w:r>
              <w:rPr>
                <w:noProof/>
                <w:webHidden/>
              </w:rPr>
              <w:fldChar w:fldCharType="end"/>
            </w:r>
          </w:hyperlink>
        </w:p>
        <w:p w:rsidR="00290C82" w:rsidRDefault="00290C82" w14:paraId="312217D1" w14:textId="413D707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1">
            <w:r w:rsidRPr="00D35512">
              <w:rPr>
                <w:rStyle w:val="Hypertextovprepojenie"/>
                <w:noProof/>
              </w:rPr>
              <w:t>9.1.4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Nájomné objekty</w:t>
            </w:r>
            <w:r>
              <w:rPr>
                <w:noProof/>
                <w:webHidden/>
              </w:rPr>
              <w:tab/>
            </w:r>
            <w:r>
              <w:rPr>
                <w:noProof/>
                <w:webHidden/>
              </w:rPr>
              <w:fldChar w:fldCharType="begin"/>
            </w:r>
            <w:r>
              <w:rPr>
                <w:noProof/>
                <w:webHidden/>
              </w:rPr>
              <w:instrText xml:space="preserve"> PAGEREF _Toc232499651 \h </w:instrText>
            </w:r>
            <w:r>
              <w:rPr>
                <w:noProof/>
                <w:webHidden/>
              </w:rPr>
            </w:r>
            <w:r>
              <w:rPr>
                <w:noProof/>
                <w:webHidden/>
              </w:rPr>
              <w:fldChar w:fldCharType="separate"/>
            </w:r>
            <w:r>
              <w:rPr>
                <w:noProof/>
                <w:webHidden/>
              </w:rPr>
              <w:t>444</w:t>
            </w:r>
            <w:r>
              <w:rPr>
                <w:noProof/>
                <w:webHidden/>
              </w:rPr>
              <w:fldChar w:fldCharType="end"/>
            </w:r>
          </w:hyperlink>
        </w:p>
        <w:p w:rsidR="00290C82" w:rsidRDefault="00290C82" w14:paraId="03F87A08" w14:textId="0DFDF40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2">
            <w:r w:rsidRPr="00D35512">
              <w:rPr>
                <w:rStyle w:val="Hypertextovprepojenie"/>
                <w:noProof/>
              </w:rPr>
              <w:t>9.1.5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Objekty využitia: Priradenie objektu</w:t>
            </w:r>
            <w:r>
              <w:rPr>
                <w:noProof/>
                <w:webHidden/>
              </w:rPr>
              <w:tab/>
            </w:r>
            <w:r>
              <w:rPr>
                <w:noProof/>
                <w:webHidden/>
              </w:rPr>
              <w:fldChar w:fldCharType="begin"/>
            </w:r>
            <w:r>
              <w:rPr>
                <w:noProof/>
                <w:webHidden/>
              </w:rPr>
              <w:instrText xml:space="preserve"> PAGEREF _Toc232499652 \h </w:instrText>
            </w:r>
            <w:r>
              <w:rPr>
                <w:noProof/>
                <w:webHidden/>
              </w:rPr>
            </w:r>
            <w:r>
              <w:rPr>
                <w:noProof/>
                <w:webHidden/>
              </w:rPr>
              <w:fldChar w:fldCharType="separate"/>
            </w:r>
            <w:r>
              <w:rPr>
                <w:noProof/>
                <w:webHidden/>
              </w:rPr>
              <w:t>446</w:t>
            </w:r>
            <w:r>
              <w:rPr>
                <w:noProof/>
                <w:webHidden/>
              </w:rPr>
              <w:fldChar w:fldCharType="end"/>
            </w:r>
          </w:hyperlink>
        </w:p>
        <w:p w:rsidR="00290C82" w:rsidRDefault="00290C82" w14:paraId="6E6E34DC" w14:textId="7E3A6F5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3">
            <w:r w:rsidRPr="00D35512">
              <w:rPr>
                <w:rStyle w:val="Hypertextovprepojenie"/>
                <w:noProof/>
              </w:rPr>
              <w:t>9.1.6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Ponuka zmluvy</w:t>
            </w:r>
            <w:r>
              <w:rPr>
                <w:noProof/>
                <w:webHidden/>
              </w:rPr>
              <w:tab/>
            </w:r>
            <w:r>
              <w:rPr>
                <w:noProof/>
                <w:webHidden/>
              </w:rPr>
              <w:fldChar w:fldCharType="begin"/>
            </w:r>
            <w:r>
              <w:rPr>
                <w:noProof/>
                <w:webHidden/>
              </w:rPr>
              <w:instrText xml:space="preserve"> PAGEREF _Toc232499653 \h </w:instrText>
            </w:r>
            <w:r>
              <w:rPr>
                <w:noProof/>
                <w:webHidden/>
              </w:rPr>
            </w:r>
            <w:r>
              <w:rPr>
                <w:noProof/>
                <w:webHidden/>
              </w:rPr>
              <w:fldChar w:fldCharType="separate"/>
            </w:r>
            <w:r>
              <w:rPr>
                <w:noProof/>
                <w:webHidden/>
              </w:rPr>
              <w:t>448</w:t>
            </w:r>
            <w:r>
              <w:rPr>
                <w:noProof/>
                <w:webHidden/>
              </w:rPr>
              <w:fldChar w:fldCharType="end"/>
            </w:r>
          </w:hyperlink>
        </w:p>
        <w:p w:rsidR="00290C82" w:rsidRDefault="00290C82" w14:paraId="14EEBF5B" w14:textId="3A6D485D">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4">
            <w:r w:rsidRPr="00D35512">
              <w:rPr>
                <w:rStyle w:val="Hypertextovprepojenie"/>
                <w:noProof/>
              </w:rPr>
              <w:t>9.2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Zmluvy</w:t>
            </w:r>
            <w:r>
              <w:rPr>
                <w:noProof/>
                <w:webHidden/>
              </w:rPr>
              <w:tab/>
            </w:r>
            <w:r>
              <w:rPr>
                <w:noProof/>
                <w:webHidden/>
              </w:rPr>
              <w:fldChar w:fldCharType="begin"/>
            </w:r>
            <w:r>
              <w:rPr>
                <w:noProof/>
                <w:webHidden/>
              </w:rPr>
              <w:instrText xml:space="preserve"> PAGEREF _Toc232499654 \h </w:instrText>
            </w:r>
            <w:r>
              <w:rPr>
                <w:noProof/>
                <w:webHidden/>
              </w:rPr>
            </w:r>
            <w:r>
              <w:rPr>
                <w:noProof/>
                <w:webHidden/>
              </w:rPr>
              <w:fldChar w:fldCharType="separate"/>
            </w:r>
            <w:r>
              <w:rPr>
                <w:noProof/>
                <w:webHidden/>
              </w:rPr>
              <w:t>449</w:t>
            </w:r>
            <w:r>
              <w:rPr>
                <w:noProof/>
                <w:webHidden/>
              </w:rPr>
              <w:fldChar w:fldCharType="end"/>
            </w:r>
          </w:hyperlink>
        </w:p>
        <w:p w:rsidR="00290C82" w:rsidRDefault="00290C82" w14:paraId="262FBB09" w14:textId="3277C6A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5">
            <w:r w:rsidRPr="00D35512">
              <w:rPr>
                <w:rStyle w:val="Hypertextovprepojenie"/>
                <w:noProof/>
              </w:rPr>
              <w:t>9.2.1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Prehľad zmlúv</w:t>
            </w:r>
            <w:r>
              <w:rPr>
                <w:noProof/>
                <w:webHidden/>
              </w:rPr>
              <w:tab/>
            </w:r>
            <w:r>
              <w:rPr>
                <w:noProof/>
                <w:webHidden/>
              </w:rPr>
              <w:fldChar w:fldCharType="begin"/>
            </w:r>
            <w:r>
              <w:rPr>
                <w:noProof/>
                <w:webHidden/>
              </w:rPr>
              <w:instrText xml:space="preserve"> PAGEREF _Toc232499655 \h </w:instrText>
            </w:r>
            <w:r>
              <w:rPr>
                <w:noProof/>
                <w:webHidden/>
              </w:rPr>
            </w:r>
            <w:r>
              <w:rPr>
                <w:noProof/>
                <w:webHidden/>
              </w:rPr>
              <w:fldChar w:fldCharType="separate"/>
            </w:r>
            <w:r>
              <w:rPr>
                <w:noProof/>
                <w:webHidden/>
              </w:rPr>
              <w:t>449</w:t>
            </w:r>
            <w:r>
              <w:rPr>
                <w:noProof/>
                <w:webHidden/>
              </w:rPr>
              <w:fldChar w:fldCharType="end"/>
            </w:r>
          </w:hyperlink>
        </w:p>
        <w:p w:rsidR="00290C82" w:rsidRDefault="00290C82" w14:paraId="10270BDC" w14:textId="44626E0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6">
            <w:r w:rsidRPr="00D35512">
              <w:rPr>
                <w:rStyle w:val="Hypertextovprepojenie"/>
                <w:noProof/>
              </w:rPr>
              <w:t>9.2.2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Obchodný partner pre zmluvy</w:t>
            </w:r>
            <w:r>
              <w:rPr>
                <w:noProof/>
                <w:webHidden/>
              </w:rPr>
              <w:tab/>
            </w:r>
            <w:r>
              <w:rPr>
                <w:noProof/>
                <w:webHidden/>
              </w:rPr>
              <w:fldChar w:fldCharType="begin"/>
            </w:r>
            <w:r>
              <w:rPr>
                <w:noProof/>
                <w:webHidden/>
              </w:rPr>
              <w:instrText xml:space="preserve"> PAGEREF _Toc232499656 \h </w:instrText>
            </w:r>
            <w:r>
              <w:rPr>
                <w:noProof/>
                <w:webHidden/>
              </w:rPr>
            </w:r>
            <w:r>
              <w:rPr>
                <w:noProof/>
                <w:webHidden/>
              </w:rPr>
              <w:fldChar w:fldCharType="separate"/>
            </w:r>
            <w:r>
              <w:rPr>
                <w:noProof/>
                <w:webHidden/>
              </w:rPr>
              <w:t>451</w:t>
            </w:r>
            <w:r>
              <w:rPr>
                <w:noProof/>
                <w:webHidden/>
              </w:rPr>
              <w:fldChar w:fldCharType="end"/>
            </w:r>
          </w:hyperlink>
        </w:p>
        <w:p w:rsidR="00290C82" w:rsidRDefault="00290C82" w14:paraId="44FEA441" w14:textId="70682F2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7">
            <w:r w:rsidRPr="00D35512">
              <w:rPr>
                <w:rStyle w:val="Hypertextovprepojenie"/>
                <w:noProof/>
              </w:rPr>
              <w:t>9.2.3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Objekty pre zmluvy</w:t>
            </w:r>
            <w:r>
              <w:rPr>
                <w:noProof/>
                <w:webHidden/>
              </w:rPr>
              <w:tab/>
            </w:r>
            <w:r>
              <w:rPr>
                <w:noProof/>
                <w:webHidden/>
              </w:rPr>
              <w:fldChar w:fldCharType="begin"/>
            </w:r>
            <w:r>
              <w:rPr>
                <w:noProof/>
                <w:webHidden/>
              </w:rPr>
              <w:instrText xml:space="preserve"> PAGEREF _Toc232499657 \h </w:instrText>
            </w:r>
            <w:r>
              <w:rPr>
                <w:noProof/>
                <w:webHidden/>
              </w:rPr>
            </w:r>
            <w:r>
              <w:rPr>
                <w:noProof/>
                <w:webHidden/>
              </w:rPr>
              <w:fldChar w:fldCharType="separate"/>
            </w:r>
            <w:r>
              <w:rPr>
                <w:noProof/>
                <w:webHidden/>
              </w:rPr>
              <w:t>452</w:t>
            </w:r>
            <w:r>
              <w:rPr>
                <w:noProof/>
                <w:webHidden/>
              </w:rPr>
              <w:fldChar w:fldCharType="end"/>
            </w:r>
          </w:hyperlink>
        </w:p>
        <w:p w:rsidR="00290C82" w:rsidRDefault="00290C82" w14:paraId="77F02754" w14:textId="634818E8">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8">
            <w:r w:rsidRPr="00D35512">
              <w:rPr>
                <w:rStyle w:val="Hypertextovprepojenie"/>
                <w:noProof/>
              </w:rPr>
              <w:t>9.2.4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Poznámky pre zmluvy</w:t>
            </w:r>
            <w:r>
              <w:rPr>
                <w:noProof/>
                <w:webHidden/>
              </w:rPr>
              <w:tab/>
            </w:r>
            <w:r>
              <w:rPr>
                <w:noProof/>
                <w:webHidden/>
              </w:rPr>
              <w:fldChar w:fldCharType="begin"/>
            </w:r>
            <w:r>
              <w:rPr>
                <w:noProof/>
                <w:webHidden/>
              </w:rPr>
              <w:instrText xml:space="preserve"> PAGEREF _Toc232499658 \h </w:instrText>
            </w:r>
            <w:r>
              <w:rPr>
                <w:noProof/>
                <w:webHidden/>
              </w:rPr>
            </w:r>
            <w:r>
              <w:rPr>
                <w:noProof/>
                <w:webHidden/>
              </w:rPr>
              <w:fldChar w:fldCharType="separate"/>
            </w:r>
            <w:r>
              <w:rPr>
                <w:noProof/>
                <w:webHidden/>
              </w:rPr>
              <w:t>453</w:t>
            </w:r>
            <w:r>
              <w:rPr>
                <w:noProof/>
                <w:webHidden/>
              </w:rPr>
              <w:fldChar w:fldCharType="end"/>
            </w:r>
          </w:hyperlink>
        </w:p>
        <w:p w:rsidR="00290C82" w:rsidRDefault="00290C82" w14:paraId="5321B9ED" w14:textId="25A2ACB7">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59">
            <w:r w:rsidRPr="00D35512">
              <w:rPr>
                <w:rStyle w:val="Hypertextovprepojenie"/>
                <w:noProof/>
              </w:rPr>
              <w:t>9.3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Vymerania</w:t>
            </w:r>
            <w:r>
              <w:rPr>
                <w:noProof/>
                <w:webHidden/>
              </w:rPr>
              <w:tab/>
            </w:r>
            <w:r>
              <w:rPr>
                <w:noProof/>
                <w:webHidden/>
              </w:rPr>
              <w:fldChar w:fldCharType="begin"/>
            </w:r>
            <w:r>
              <w:rPr>
                <w:noProof/>
                <w:webHidden/>
              </w:rPr>
              <w:instrText xml:space="preserve"> PAGEREF _Toc232499659 \h </w:instrText>
            </w:r>
            <w:r>
              <w:rPr>
                <w:noProof/>
                <w:webHidden/>
              </w:rPr>
            </w:r>
            <w:r>
              <w:rPr>
                <w:noProof/>
                <w:webHidden/>
              </w:rPr>
              <w:fldChar w:fldCharType="separate"/>
            </w:r>
            <w:r>
              <w:rPr>
                <w:noProof/>
                <w:webHidden/>
              </w:rPr>
              <w:t>455</w:t>
            </w:r>
            <w:r>
              <w:rPr>
                <w:noProof/>
                <w:webHidden/>
              </w:rPr>
              <w:fldChar w:fldCharType="end"/>
            </w:r>
          </w:hyperlink>
        </w:p>
        <w:p w:rsidR="00290C82" w:rsidRDefault="00290C82" w14:paraId="4FE68F0A" w14:textId="6A69914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0">
            <w:r w:rsidRPr="00D35512">
              <w:rPr>
                <w:rStyle w:val="Hypertextovprepojenie"/>
                <w:noProof/>
              </w:rPr>
              <w:t>9.3.1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Vymerania pre Pozemky</w:t>
            </w:r>
            <w:r>
              <w:rPr>
                <w:noProof/>
                <w:webHidden/>
              </w:rPr>
              <w:tab/>
            </w:r>
            <w:r>
              <w:rPr>
                <w:noProof/>
                <w:webHidden/>
              </w:rPr>
              <w:fldChar w:fldCharType="begin"/>
            </w:r>
            <w:r>
              <w:rPr>
                <w:noProof/>
                <w:webHidden/>
              </w:rPr>
              <w:instrText xml:space="preserve"> PAGEREF _Toc232499660 \h </w:instrText>
            </w:r>
            <w:r>
              <w:rPr>
                <w:noProof/>
                <w:webHidden/>
              </w:rPr>
            </w:r>
            <w:r>
              <w:rPr>
                <w:noProof/>
                <w:webHidden/>
              </w:rPr>
              <w:fldChar w:fldCharType="separate"/>
            </w:r>
            <w:r>
              <w:rPr>
                <w:noProof/>
                <w:webHidden/>
              </w:rPr>
              <w:t>455</w:t>
            </w:r>
            <w:r>
              <w:rPr>
                <w:noProof/>
                <w:webHidden/>
              </w:rPr>
              <w:fldChar w:fldCharType="end"/>
            </w:r>
          </w:hyperlink>
        </w:p>
        <w:p w:rsidR="00290C82" w:rsidRDefault="00290C82" w14:paraId="5B0A5995" w14:textId="0A6A9B7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1">
            <w:r w:rsidRPr="00D35512">
              <w:rPr>
                <w:rStyle w:val="Hypertextovprepojenie"/>
                <w:noProof/>
              </w:rPr>
              <w:t>9.3.2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Vymerania architektonických objektov</w:t>
            </w:r>
            <w:r>
              <w:rPr>
                <w:noProof/>
                <w:webHidden/>
              </w:rPr>
              <w:tab/>
            </w:r>
            <w:r>
              <w:rPr>
                <w:noProof/>
                <w:webHidden/>
              </w:rPr>
              <w:fldChar w:fldCharType="begin"/>
            </w:r>
            <w:r>
              <w:rPr>
                <w:noProof/>
                <w:webHidden/>
              </w:rPr>
              <w:instrText xml:space="preserve"> PAGEREF _Toc232499661 \h </w:instrText>
            </w:r>
            <w:r>
              <w:rPr>
                <w:noProof/>
                <w:webHidden/>
              </w:rPr>
            </w:r>
            <w:r>
              <w:rPr>
                <w:noProof/>
                <w:webHidden/>
              </w:rPr>
              <w:fldChar w:fldCharType="separate"/>
            </w:r>
            <w:r>
              <w:rPr>
                <w:noProof/>
                <w:webHidden/>
              </w:rPr>
              <w:t>457</w:t>
            </w:r>
            <w:r>
              <w:rPr>
                <w:noProof/>
                <w:webHidden/>
              </w:rPr>
              <w:fldChar w:fldCharType="end"/>
            </w:r>
          </w:hyperlink>
        </w:p>
        <w:p w:rsidR="00290C82" w:rsidRDefault="00290C82" w14:paraId="371B98FF" w14:textId="1D17F1FB">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2">
            <w:r w:rsidRPr="00D35512">
              <w:rPr>
                <w:rStyle w:val="Hypertextovprepojenie"/>
                <w:noProof/>
              </w:rPr>
              <w:t>9.4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Podmienky</w:t>
            </w:r>
            <w:r>
              <w:rPr>
                <w:noProof/>
                <w:webHidden/>
              </w:rPr>
              <w:tab/>
            </w:r>
            <w:r>
              <w:rPr>
                <w:noProof/>
                <w:webHidden/>
              </w:rPr>
              <w:fldChar w:fldCharType="begin"/>
            </w:r>
            <w:r>
              <w:rPr>
                <w:noProof/>
                <w:webHidden/>
              </w:rPr>
              <w:instrText xml:space="preserve"> PAGEREF _Toc232499662 \h </w:instrText>
            </w:r>
            <w:r>
              <w:rPr>
                <w:noProof/>
                <w:webHidden/>
              </w:rPr>
            </w:r>
            <w:r>
              <w:rPr>
                <w:noProof/>
                <w:webHidden/>
              </w:rPr>
              <w:fldChar w:fldCharType="separate"/>
            </w:r>
            <w:r>
              <w:rPr>
                <w:noProof/>
                <w:webHidden/>
              </w:rPr>
              <w:t>459</w:t>
            </w:r>
            <w:r>
              <w:rPr>
                <w:noProof/>
                <w:webHidden/>
              </w:rPr>
              <w:fldChar w:fldCharType="end"/>
            </w:r>
          </w:hyperlink>
        </w:p>
        <w:p w:rsidR="00290C82" w:rsidRDefault="00290C82" w14:paraId="38C94FBF" w14:textId="4A3414F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3">
            <w:r w:rsidRPr="00D35512">
              <w:rPr>
                <w:rStyle w:val="Hypertextovprepojenie"/>
                <w:noProof/>
              </w:rPr>
              <w:t>9.4.1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Podmienky pre zmluvy</w:t>
            </w:r>
            <w:r>
              <w:rPr>
                <w:noProof/>
                <w:webHidden/>
              </w:rPr>
              <w:tab/>
            </w:r>
            <w:r>
              <w:rPr>
                <w:noProof/>
                <w:webHidden/>
              </w:rPr>
              <w:fldChar w:fldCharType="begin"/>
            </w:r>
            <w:r>
              <w:rPr>
                <w:noProof/>
                <w:webHidden/>
              </w:rPr>
              <w:instrText xml:space="preserve"> PAGEREF _Toc232499663 \h </w:instrText>
            </w:r>
            <w:r>
              <w:rPr>
                <w:noProof/>
                <w:webHidden/>
              </w:rPr>
            </w:r>
            <w:r>
              <w:rPr>
                <w:noProof/>
                <w:webHidden/>
              </w:rPr>
              <w:fldChar w:fldCharType="separate"/>
            </w:r>
            <w:r>
              <w:rPr>
                <w:noProof/>
                <w:webHidden/>
              </w:rPr>
              <w:t>459</w:t>
            </w:r>
            <w:r>
              <w:rPr>
                <w:noProof/>
                <w:webHidden/>
              </w:rPr>
              <w:fldChar w:fldCharType="end"/>
            </w:r>
          </w:hyperlink>
        </w:p>
        <w:p w:rsidR="00290C82" w:rsidRDefault="00290C82" w14:paraId="1E051573" w14:textId="16CF5F3E">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4">
            <w:r w:rsidRPr="00D35512">
              <w:rPr>
                <w:rStyle w:val="Hypertextovprepojenie"/>
                <w:noProof/>
              </w:rPr>
              <w:t>9.5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Partner</w:t>
            </w:r>
            <w:r>
              <w:rPr>
                <w:noProof/>
                <w:webHidden/>
              </w:rPr>
              <w:tab/>
            </w:r>
            <w:r>
              <w:rPr>
                <w:noProof/>
                <w:webHidden/>
              </w:rPr>
              <w:fldChar w:fldCharType="begin"/>
            </w:r>
            <w:r>
              <w:rPr>
                <w:noProof/>
                <w:webHidden/>
              </w:rPr>
              <w:instrText xml:space="preserve"> PAGEREF _Toc232499664 \h </w:instrText>
            </w:r>
            <w:r>
              <w:rPr>
                <w:noProof/>
                <w:webHidden/>
              </w:rPr>
            </w:r>
            <w:r>
              <w:rPr>
                <w:noProof/>
                <w:webHidden/>
              </w:rPr>
              <w:fldChar w:fldCharType="separate"/>
            </w:r>
            <w:r>
              <w:rPr>
                <w:noProof/>
                <w:webHidden/>
              </w:rPr>
              <w:t>461</w:t>
            </w:r>
            <w:r>
              <w:rPr>
                <w:noProof/>
                <w:webHidden/>
              </w:rPr>
              <w:fldChar w:fldCharType="end"/>
            </w:r>
          </w:hyperlink>
        </w:p>
        <w:p w:rsidR="00290C82" w:rsidRDefault="00290C82" w14:paraId="4414A60F" w14:textId="17AFFA5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5">
            <w:r w:rsidRPr="00D35512">
              <w:rPr>
                <w:rStyle w:val="Hypertextovprepojenie"/>
                <w:noProof/>
              </w:rPr>
              <w:t>9.5.1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Objekty podľa obchodného partnera - priradenie partnerov k objektom RE-FX</w:t>
            </w:r>
            <w:r>
              <w:rPr>
                <w:noProof/>
                <w:webHidden/>
              </w:rPr>
              <w:tab/>
            </w:r>
            <w:r>
              <w:rPr>
                <w:noProof/>
                <w:webHidden/>
              </w:rPr>
              <w:fldChar w:fldCharType="begin"/>
            </w:r>
            <w:r>
              <w:rPr>
                <w:noProof/>
                <w:webHidden/>
              </w:rPr>
              <w:instrText xml:space="preserve"> PAGEREF _Toc232499665 \h </w:instrText>
            </w:r>
            <w:r>
              <w:rPr>
                <w:noProof/>
                <w:webHidden/>
              </w:rPr>
            </w:r>
            <w:r>
              <w:rPr>
                <w:noProof/>
                <w:webHidden/>
              </w:rPr>
              <w:fldChar w:fldCharType="separate"/>
            </w:r>
            <w:r>
              <w:rPr>
                <w:noProof/>
                <w:webHidden/>
              </w:rPr>
              <w:t>461</w:t>
            </w:r>
            <w:r>
              <w:rPr>
                <w:noProof/>
                <w:webHidden/>
              </w:rPr>
              <w:fldChar w:fldCharType="end"/>
            </w:r>
          </w:hyperlink>
        </w:p>
        <w:p w:rsidR="00290C82" w:rsidRDefault="00290C82" w14:paraId="673359A6" w14:textId="2BBC8E5A">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6">
            <w:r w:rsidRPr="00D35512">
              <w:rPr>
                <w:rStyle w:val="Hypertextovprepojenie"/>
                <w:noProof/>
              </w:rPr>
              <w:t>9.6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Zúčtovanie vedľajších nákladov</w:t>
            </w:r>
            <w:r>
              <w:rPr>
                <w:noProof/>
                <w:webHidden/>
              </w:rPr>
              <w:tab/>
            </w:r>
            <w:r>
              <w:rPr>
                <w:noProof/>
                <w:webHidden/>
              </w:rPr>
              <w:fldChar w:fldCharType="begin"/>
            </w:r>
            <w:r>
              <w:rPr>
                <w:noProof/>
                <w:webHidden/>
              </w:rPr>
              <w:instrText xml:space="preserve"> PAGEREF _Toc232499666 \h </w:instrText>
            </w:r>
            <w:r>
              <w:rPr>
                <w:noProof/>
                <w:webHidden/>
              </w:rPr>
            </w:r>
            <w:r>
              <w:rPr>
                <w:noProof/>
                <w:webHidden/>
              </w:rPr>
              <w:fldChar w:fldCharType="separate"/>
            </w:r>
            <w:r>
              <w:rPr>
                <w:noProof/>
                <w:webHidden/>
              </w:rPr>
              <w:t>462</w:t>
            </w:r>
            <w:r>
              <w:rPr>
                <w:noProof/>
                <w:webHidden/>
              </w:rPr>
              <w:fldChar w:fldCharType="end"/>
            </w:r>
          </w:hyperlink>
        </w:p>
        <w:p w:rsidR="00290C82" w:rsidRDefault="00290C82" w14:paraId="38032B18" w14:textId="59BCDC6C">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7">
            <w:r w:rsidRPr="00D35512">
              <w:rPr>
                <w:rStyle w:val="Hypertextovprepojenie"/>
                <w:noProof/>
              </w:rPr>
              <w:t>9.6.1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Jednotlivé doklady zúčtovacích jednotiek</w:t>
            </w:r>
            <w:r>
              <w:rPr>
                <w:noProof/>
                <w:webHidden/>
              </w:rPr>
              <w:tab/>
            </w:r>
            <w:r>
              <w:rPr>
                <w:noProof/>
                <w:webHidden/>
              </w:rPr>
              <w:fldChar w:fldCharType="begin"/>
            </w:r>
            <w:r>
              <w:rPr>
                <w:noProof/>
                <w:webHidden/>
              </w:rPr>
              <w:instrText xml:space="preserve"> PAGEREF _Toc232499667 \h </w:instrText>
            </w:r>
            <w:r>
              <w:rPr>
                <w:noProof/>
                <w:webHidden/>
              </w:rPr>
            </w:r>
            <w:r>
              <w:rPr>
                <w:noProof/>
                <w:webHidden/>
              </w:rPr>
              <w:fldChar w:fldCharType="separate"/>
            </w:r>
            <w:r>
              <w:rPr>
                <w:noProof/>
                <w:webHidden/>
              </w:rPr>
              <w:t>462</w:t>
            </w:r>
            <w:r>
              <w:rPr>
                <w:noProof/>
                <w:webHidden/>
              </w:rPr>
              <w:fldChar w:fldCharType="end"/>
            </w:r>
          </w:hyperlink>
        </w:p>
        <w:p w:rsidR="00290C82" w:rsidRDefault="00290C82" w14:paraId="6C98FFDF" w14:textId="502FF75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8">
            <w:r w:rsidRPr="00D35512">
              <w:rPr>
                <w:rStyle w:val="Hypertextovprepojenie"/>
                <w:noProof/>
              </w:rPr>
              <w:t>9.6.2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Nájomné objekty k zúčtovacím jednotkám</w:t>
            </w:r>
            <w:r>
              <w:rPr>
                <w:noProof/>
                <w:webHidden/>
              </w:rPr>
              <w:tab/>
            </w:r>
            <w:r>
              <w:rPr>
                <w:noProof/>
                <w:webHidden/>
              </w:rPr>
              <w:fldChar w:fldCharType="begin"/>
            </w:r>
            <w:r>
              <w:rPr>
                <w:noProof/>
                <w:webHidden/>
              </w:rPr>
              <w:instrText xml:space="preserve"> PAGEREF _Toc232499668 \h </w:instrText>
            </w:r>
            <w:r>
              <w:rPr>
                <w:noProof/>
                <w:webHidden/>
              </w:rPr>
            </w:r>
            <w:r>
              <w:rPr>
                <w:noProof/>
                <w:webHidden/>
              </w:rPr>
              <w:fldChar w:fldCharType="separate"/>
            </w:r>
            <w:r>
              <w:rPr>
                <w:noProof/>
                <w:webHidden/>
              </w:rPr>
              <w:t>464</w:t>
            </w:r>
            <w:r>
              <w:rPr>
                <w:noProof/>
                <w:webHidden/>
              </w:rPr>
              <w:fldChar w:fldCharType="end"/>
            </w:r>
          </w:hyperlink>
        </w:p>
        <w:p w:rsidR="00290C82" w:rsidRDefault="00290C82" w14:paraId="449D0B24" w14:textId="5FA06EE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69">
            <w:r w:rsidRPr="00D35512">
              <w:rPr>
                <w:rStyle w:val="Hypertextovprepojenie"/>
                <w:noProof/>
              </w:rPr>
              <w:t>9.6.3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Meradlá pre nájomné objekty</w:t>
            </w:r>
            <w:r>
              <w:rPr>
                <w:noProof/>
                <w:webHidden/>
              </w:rPr>
              <w:tab/>
            </w:r>
            <w:r>
              <w:rPr>
                <w:noProof/>
                <w:webHidden/>
              </w:rPr>
              <w:fldChar w:fldCharType="begin"/>
            </w:r>
            <w:r>
              <w:rPr>
                <w:noProof/>
                <w:webHidden/>
              </w:rPr>
              <w:instrText xml:space="preserve"> PAGEREF _Toc232499669 \h </w:instrText>
            </w:r>
            <w:r>
              <w:rPr>
                <w:noProof/>
                <w:webHidden/>
              </w:rPr>
            </w:r>
            <w:r>
              <w:rPr>
                <w:noProof/>
                <w:webHidden/>
              </w:rPr>
              <w:fldChar w:fldCharType="separate"/>
            </w:r>
            <w:r>
              <w:rPr>
                <w:noProof/>
                <w:webHidden/>
              </w:rPr>
              <w:t>465</w:t>
            </w:r>
            <w:r>
              <w:rPr>
                <w:noProof/>
                <w:webHidden/>
              </w:rPr>
              <w:fldChar w:fldCharType="end"/>
            </w:r>
          </w:hyperlink>
        </w:p>
        <w:p w:rsidR="00290C82" w:rsidRDefault="00290C82" w14:paraId="57C14B1A" w14:textId="0B6461CD">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0">
            <w:r w:rsidRPr="00D35512">
              <w:rPr>
                <w:rStyle w:val="Hypertextovprepojenie"/>
                <w:noProof/>
              </w:rPr>
              <w:t>9.6.4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Meradlá pre zúčtovacie jednotky</w:t>
            </w:r>
            <w:r>
              <w:rPr>
                <w:noProof/>
                <w:webHidden/>
              </w:rPr>
              <w:tab/>
            </w:r>
            <w:r>
              <w:rPr>
                <w:noProof/>
                <w:webHidden/>
              </w:rPr>
              <w:fldChar w:fldCharType="begin"/>
            </w:r>
            <w:r>
              <w:rPr>
                <w:noProof/>
                <w:webHidden/>
              </w:rPr>
              <w:instrText xml:space="preserve"> PAGEREF _Toc232499670 \h </w:instrText>
            </w:r>
            <w:r>
              <w:rPr>
                <w:noProof/>
                <w:webHidden/>
              </w:rPr>
            </w:r>
            <w:r>
              <w:rPr>
                <w:noProof/>
                <w:webHidden/>
              </w:rPr>
              <w:fldChar w:fldCharType="separate"/>
            </w:r>
            <w:r>
              <w:rPr>
                <w:noProof/>
                <w:webHidden/>
              </w:rPr>
              <w:t>467</w:t>
            </w:r>
            <w:r>
              <w:rPr>
                <w:noProof/>
                <w:webHidden/>
              </w:rPr>
              <w:fldChar w:fldCharType="end"/>
            </w:r>
          </w:hyperlink>
        </w:p>
        <w:p w:rsidR="00290C82" w:rsidRDefault="00290C82" w14:paraId="2D6B1B48" w14:textId="57C209E6">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1">
            <w:r w:rsidRPr="00D35512">
              <w:rPr>
                <w:rStyle w:val="Hypertextovprepojenie"/>
                <w:noProof/>
              </w:rPr>
              <w:t>9.7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Controlling</w:t>
            </w:r>
            <w:r>
              <w:rPr>
                <w:noProof/>
                <w:webHidden/>
              </w:rPr>
              <w:tab/>
            </w:r>
            <w:r>
              <w:rPr>
                <w:noProof/>
                <w:webHidden/>
              </w:rPr>
              <w:fldChar w:fldCharType="begin"/>
            </w:r>
            <w:r>
              <w:rPr>
                <w:noProof/>
                <w:webHidden/>
              </w:rPr>
              <w:instrText xml:space="preserve"> PAGEREF _Toc232499671 \h </w:instrText>
            </w:r>
            <w:r>
              <w:rPr>
                <w:noProof/>
                <w:webHidden/>
              </w:rPr>
            </w:r>
            <w:r>
              <w:rPr>
                <w:noProof/>
                <w:webHidden/>
              </w:rPr>
              <w:fldChar w:fldCharType="separate"/>
            </w:r>
            <w:r>
              <w:rPr>
                <w:noProof/>
                <w:webHidden/>
              </w:rPr>
              <w:t>469</w:t>
            </w:r>
            <w:r>
              <w:rPr>
                <w:noProof/>
                <w:webHidden/>
              </w:rPr>
              <w:fldChar w:fldCharType="end"/>
            </w:r>
          </w:hyperlink>
        </w:p>
        <w:p w:rsidR="00290C82" w:rsidRDefault="00290C82" w14:paraId="01027625" w14:textId="5FE8F70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2">
            <w:r w:rsidRPr="00D35512">
              <w:rPr>
                <w:rStyle w:val="Hypertextovprepojenie"/>
                <w:noProof/>
              </w:rPr>
              <w:t>9.7.1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Vyhodnotenie druhu prevádzkových nákladov RE-FX pre údržbu</w:t>
            </w:r>
            <w:r>
              <w:rPr>
                <w:noProof/>
                <w:webHidden/>
              </w:rPr>
              <w:tab/>
            </w:r>
            <w:r>
              <w:rPr>
                <w:noProof/>
                <w:webHidden/>
              </w:rPr>
              <w:fldChar w:fldCharType="begin"/>
            </w:r>
            <w:r>
              <w:rPr>
                <w:noProof/>
                <w:webHidden/>
              </w:rPr>
              <w:instrText xml:space="preserve"> PAGEREF _Toc232499672 \h </w:instrText>
            </w:r>
            <w:r>
              <w:rPr>
                <w:noProof/>
                <w:webHidden/>
              </w:rPr>
            </w:r>
            <w:r>
              <w:rPr>
                <w:noProof/>
                <w:webHidden/>
              </w:rPr>
              <w:fldChar w:fldCharType="separate"/>
            </w:r>
            <w:r>
              <w:rPr>
                <w:noProof/>
                <w:webHidden/>
              </w:rPr>
              <w:t>469</w:t>
            </w:r>
            <w:r>
              <w:rPr>
                <w:noProof/>
                <w:webHidden/>
              </w:rPr>
              <w:fldChar w:fldCharType="end"/>
            </w:r>
          </w:hyperlink>
        </w:p>
        <w:p w:rsidR="00290C82" w:rsidRDefault="00290C82" w14:paraId="567B2CE0" w14:textId="083CCC4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3">
            <w:r w:rsidRPr="00D35512">
              <w:rPr>
                <w:rStyle w:val="Hypertextovprepojenie"/>
                <w:noProof/>
              </w:rPr>
              <w:t>9.7.2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Prehľad období - skutočnosť</w:t>
            </w:r>
            <w:r>
              <w:rPr>
                <w:noProof/>
                <w:webHidden/>
              </w:rPr>
              <w:tab/>
            </w:r>
            <w:r>
              <w:rPr>
                <w:noProof/>
                <w:webHidden/>
              </w:rPr>
              <w:fldChar w:fldCharType="begin"/>
            </w:r>
            <w:r>
              <w:rPr>
                <w:noProof/>
                <w:webHidden/>
              </w:rPr>
              <w:instrText xml:space="preserve"> PAGEREF _Toc232499673 \h </w:instrText>
            </w:r>
            <w:r>
              <w:rPr>
                <w:noProof/>
                <w:webHidden/>
              </w:rPr>
            </w:r>
            <w:r>
              <w:rPr>
                <w:noProof/>
                <w:webHidden/>
              </w:rPr>
              <w:fldChar w:fldCharType="separate"/>
            </w:r>
            <w:r>
              <w:rPr>
                <w:noProof/>
                <w:webHidden/>
              </w:rPr>
              <w:t>471</w:t>
            </w:r>
            <w:r>
              <w:rPr>
                <w:noProof/>
                <w:webHidden/>
              </w:rPr>
              <w:fldChar w:fldCharType="end"/>
            </w:r>
          </w:hyperlink>
        </w:p>
        <w:p w:rsidR="00290C82" w:rsidRDefault="00290C82" w14:paraId="4E75797F" w14:textId="7777F3E0">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4">
            <w:r w:rsidRPr="00D35512">
              <w:rPr>
                <w:rStyle w:val="Hypertextovprepojenie"/>
                <w:noProof/>
              </w:rPr>
              <w:t>9.7.3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Štatistické ukazovatele - Prehľad období - skutočnosť</w:t>
            </w:r>
            <w:r>
              <w:rPr>
                <w:noProof/>
                <w:webHidden/>
              </w:rPr>
              <w:tab/>
            </w:r>
            <w:r>
              <w:rPr>
                <w:noProof/>
                <w:webHidden/>
              </w:rPr>
              <w:fldChar w:fldCharType="begin"/>
            </w:r>
            <w:r>
              <w:rPr>
                <w:noProof/>
                <w:webHidden/>
              </w:rPr>
              <w:instrText xml:space="preserve"> PAGEREF _Toc232499674 \h </w:instrText>
            </w:r>
            <w:r>
              <w:rPr>
                <w:noProof/>
                <w:webHidden/>
              </w:rPr>
            </w:r>
            <w:r>
              <w:rPr>
                <w:noProof/>
                <w:webHidden/>
              </w:rPr>
              <w:fldChar w:fldCharType="separate"/>
            </w:r>
            <w:r>
              <w:rPr>
                <w:noProof/>
                <w:webHidden/>
              </w:rPr>
              <w:t>474</w:t>
            </w:r>
            <w:r>
              <w:rPr>
                <w:noProof/>
                <w:webHidden/>
              </w:rPr>
              <w:fldChar w:fldCharType="end"/>
            </w:r>
          </w:hyperlink>
        </w:p>
        <w:p w:rsidR="00290C82" w:rsidRDefault="00290C82" w14:paraId="0BC2E690" w14:textId="09DB5D8A">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5">
            <w:r w:rsidRPr="00D35512">
              <w:rPr>
                <w:rStyle w:val="Hypertextovprepojenie"/>
                <w:noProof/>
              </w:rPr>
              <w:t>9.8</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Účtovníctvo</w:t>
            </w:r>
            <w:r>
              <w:rPr>
                <w:noProof/>
                <w:webHidden/>
              </w:rPr>
              <w:tab/>
            </w:r>
            <w:r>
              <w:rPr>
                <w:noProof/>
                <w:webHidden/>
              </w:rPr>
              <w:fldChar w:fldCharType="begin"/>
            </w:r>
            <w:r>
              <w:rPr>
                <w:noProof/>
                <w:webHidden/>
              </w:rPr>
              <w:instrText xml:space="preserve"> PAGEREF _Toc232499675 \h </w:instrText>
            </w:r>
            <w:r>
              <w:rPr>
                <w:noProof/>
                <w:webHidden/>
              </w:rPr>
            </w:r>
            <w:r>
              <w:rPr>
                <w:noProof/>
                <w:webHidden/>
              </w:rPr>
              <w:fldChar w:fldCharType="separate"/>
            </w:r>
            <w:r>
              <w:rPr>
                <w:noProof/>
                <w:webHidden/>
              </w:rPr>
              <w:t>475</w:t>
            </w:r>
            <w:r>
              <w:rPr>
                <w:noProof/>
                <w:webHidden/>
              </w:rPr>
              <w:fldChar w:fldCharType="end"/>
            </w:r>
          </w:hyperlink>
        </w:p>
        <w:p w:rsidR="00290C82" w:rsidRDefault="00290C82" w14:paraId="4F13EB97" w14:textId="7D2264C4">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6">
            <w:r w:rsidRPr="00D35512">
              <w:rPr>
                <w:rStyle w:val="Hypertextovprepojenie"/>
                <w:noProof/>
              </w:rPr>
              <w:t>9.8.1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Doklady RE k zmluve</w:t>
            </w:r>
            <w:r>
              <w:rPr>
                <w:noProof/>
                <w:webHidden/>
              </w:rPr>
              <w:tab/>
            </w:r>
            <w:r>
              <w:rPr>
                <w:noProof/>
                <w:webHidden/>
              </w:rPr>
              <w:fldChar w:fldCharType="begin"/>
            </w:r>
            <w:r>
              <w:rPr>
                <w:noProof/>
                <w:webHidden/>
              </w:rPr>
              <w:instrText xml:space="preserve"> PAGEREF _Toc232499676 \h </w:instrText>
            </w:r>
            <w:r>
              <w:rPr>
                <w:noProof/>
                <w:webHidden/>
              </w:rPr>
            </w:r>
            <w:r>
              <w:rPr>
                <w:noProof/>
                <w:webHidden/>
              </w:rPr>
              <w:fldChar w:fldCharType="separate"/>
            </w:r>
            <w:r>
              <w:rPr>
                <w:noProof/>
                <w:webHidden/>
              </w:rPr>
              <w:t>475</w:t>
            </w:r>
            <w:r>
              <w:rPr>
                <w:noProof/>
                <w:webHidden/>
              </w:rPr>
              <w:fldChar w:fldCharType="end"/>
            </w:r>
          </w:hyperlink>
        </w:p>
        <w:p w:rsidR="00290C82" w:rsidRDefault="00290C82" w14:paraId="4A41F26C" w14:textId="0150270D">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7">
            <w:r w:rsidRPr="00D35512">
              <w:rPr>
                <w:rStyle w:val="Hypertextovprepojenie"/>
                <w:noProof/>
              </w:rPr>
              <w:t>9.9</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Zmenové doklady</w:t>
            </w:r>
            <w:r>
              <w:rPr>
                <w:noProof/>
                <w:webHidden/>
              </w:rPr>
              <w:tab/>
            </w:r>
            <w:r>
              <w:rPr>
                <w:noProof/>
                <w:webHidden/>
              </w:rPr>
              <w:fldChar w:fldCharType="begin"/>
            </w:r>
            <w:r>
              <w:rPr>
                <w:noProof/>
                <w:webHidden/>
              </w:rPr>
              <w:instrText xml:space="preserve"> PAGEREF _Toc232499677 \h </w:instrText>
            </w:r>
            <w:r>
              <w:rPr>
                <w:noProof/>
                <w:webHidden/>
              </w:rPr>
            </w:r>
            <w:r>
              <w:rPr>
                <w:noProof/>
                <w:webHidden/>
              </w:rPr>
              <w:fldChar w:fldCharType="separate"/>
            </w:r>
            <w:r>
              <w:rPr>
                <w:noProof/>
                <w:webHidden/>
              </w:rPr>
              <w:t>477</w:t>
            </w:r>
            <w:r>
              <w:rPr>
                <w:noProof/>
                <w:webHidden/>
              </w:rPr>
              <w:fldChar w:fldCharType="end"/>
            </w:r>
          </w:hyperlink>
        </w:p>
        <w:p w:rsidR="00290C82" w:rsidRDefault="00290C82" w14:paraId="5EFDE8A8" w14:textId="67C79A17">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8">
            <w:r w:rsidRPr="00D35512">
              <w:rPr>
                <w:rStyle w:val="Hypertextovprepojenie"/>
                <w:noProof/>
              </w:rPr>
              <w:t>9.9.1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Zmenové doklady objektov využitia</w:t>
            </w:r>
            <w:r>
              <w:rPr>
                <w:noProof/>
                <w:webHidden/>
              </w:rPr>
              <w:tab/>
            </w:r>
            <w:r>
              <w:rPr>
                <w:noProof/>
                <w:webHidden/>
              </w:rPr>
              <w:fldChar w:fldCharType="begin"/>
            </w:r>
            <w:r>
              <w:rPr>
                <w:noProof/>
                <w:webHidden/>
              </w:rPr>
              <w:instrText xml:space="preserve"> PAGEREF _Toc232499678 \h </w:instrText>
            </w:r>
            <w:r>
              <w:rPr>
                <w:noProof/>
                <w:webHidden/>
              </w:rPr>
            </w:r>
            <w:r>
              <w:rPr>
                <w:noProof/>
                <w:webHidden/>
              </w:rPr>
              <w:fldChar w:fldCharType="separate"/>
            </w:r>
            <w:r>
              <w:rPr>
                <w:noProof/>
                <w:webHidden/>
              </w:rPr>
              <w:t>477</w:t>
            </w:r>
            <w:r>
              <w:rPr>
                <w:noProof/>
                <w:webHidden/>
              </w:rPr>
              <w:fldChar w:fldCharType="end"/>
            </w:r>
          </w:hyperlink>
        </w:p>
        <w:p w:rsidR="00290C82" w:rsidRDefault="00290C82" w14:paraId="4DD3638D" w14:textId="1B7241A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79">
            <w:r w:rsidRPr="00D35512">
              <w:rPr>
                <w:rStyle w:val="Hypertextovprepojenie"/>
                <w:noProof/>
              </w:rPr>
              <w:t>9.9.2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Zmenové doklady objektu Zmluva o nehnuteľnosti</w:t>
            </w:r>
            <w:r>
              <w:rPr>
                <w:noProof/>
                <w:webHidden/>
              </w:rPr>
              <w:tab/>
            </w:r>
            <w:r>
              <w:rPr>
                <w:noProof/>
                <w:webHidden/>
              </w:rPr>
              <w:fldChar w:fldCharType="begin"/>
            </w:r>
            <w:r>
              <w:rPr>
                <w:noProof/>
                <w:webHidden/>
              </w:rPr>
              <w:instrText xml:space="preserve"> PAGEREF _Toc232499679 \h </w:instrText>
            </w:r>
            <w:r>
              <w:rPr>
                <w:noProof/>
                <w:webHidden/>
              </w:rPr>
            </w:r>
            <w:r>
              <w:rPr>
                <w:noProof/>
                <w:webHidden/>
              </w:rPr>
              <w:fldChar w:fldCharType="separate"/>
            </w:r>
            <w:r>
              <w:rPr>
                <w:noProof/>
                <w:webHidden/>
              </w:rPr>
              <w:t>479</w:t>
            </w:r>
            <w:r>
              <w:rPr>
                <w:noProof/>
                <w:webHidden/>
              </w:rPr>
              <w:fldChar w:fldCharType="end"/>
            </w:r>
          </w:hyperlink>
        </w:p>
        <w:p w:rsidR="00290C82" w:rsidRDefault="00290C82" w14:paraId="419EEEFD" w14:textId="09AD21F4">
          <w:pPr>
            <w:pStyle w:val="Obsah1"/>
            <w:rPr>
              <w:rFonts w:asciiTheme="minorHAnsi" w:hAnsiTheme="minorHAnsi" w:eastAsiaTheme="minorEastAsia" w:cstheme="minorBidi"/>
              <w:kern w:val="2"/>
              <w:sz w:val="24"/>
              <w:szCs w:val="24"/>
              <w:lang w:eastAsia="sk-SK"/>
              <w14:ligatures w14:val="standardContextual"/>
            </w:rPr>
          </w:pPr>
          <w:hyperlink w:history="1" w:anchor="_Toc232499680">
            <w:r w:rsidRPr="00D35512">
              <w:rPr>
                <w:rStyle w:val="Hypertextovprepojenie"/>
              </w:rPr>
              <w:t>10</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Rozúčtovanie nákladov nehnuteľných objektov na interné zložky (Nákladové stredisko/ŠPP prvok)</w:t>
            </w:r>
            <w:r>
              <w:rPr>
                <w:webHidden/>
              </w:rPr>
              <w:tab/>
            </w:r>
            <w:r>
              <w:rPr>
                <w:webHidden/>
              </w:rPr>
              <w:fldChar w:fldCharType="begin"/>
            </w:r>
            <w:r>
              <w:rPr>
                <w:webHidden/>
              </w:rPr>
              <w:instrText xml:space="preserve"> PAGEREF _Toc232499680 \h </w:instrText>
            </w:r>
            <w:r>
              <w:rPr>
                <w:webHidden/>
              </w:rPr>
            </w:r>
            <w:r>
              <w:rPr>
                <w:webHidden/>
              </w:rPr>
              <w:fldChar w:fldCharType="separate"/>
            </w:r>
            <w:r>
              <w:rPr>
                <w:webHidden/>
              </w:rPr>
              <w:t>481</w:t>
            </w:r>
            <w:r>
              <w:rPr>
                <w:webHidden/>
              </w:rPr>
              <w:fldChar w:fldCharType="end"/>
            </w:r>
          </w:hyperlink>
        </w:p>
        <w:p w:rsidR="00290C82" w:rsidRDefault="00290C82" w14:paraId="094346CA" w14:textId="55EAA71A">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81">
            <w:r w:rsidRPr="00D35512">
              <w:rPr>
                <w:rStyle w:val="Hypertextovprepojenie"/>
                <w:noProof/>
              </w:rPr>
              <w:t>10.1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Evidencia na úrovni objektu Miestnosť – architektonický objekt</w:t>
            </w:r>
            <w:r>
              <w:rPr>
                <w:noProof/>
                <w:webHidden/>
              </w:rPr>
              <w:tab/>
            </w:r>
            <w:r>
              <w:rPr>
                <w:noProof/>
                <w:webHidden/>
              </w:rPr>
              <w:fldChar w:fldCharType="begin"/>
            </w:r>
            <w:r>
              <w:rPr>
                <w:noProof/>
                <w:webHidden/>
              </w:rPr>
              <w:instrText xml:space="preserve"> PAGEREF _Toc232499681 \h </w:instrText>
            </w:r>
            <w:r>
              <w:rPr>
                <w:noProof/>
                <w:webHidden/>
              </w:rPr>
            </w:r>
            <w:r>
              <w:rPr>
                <w:noProof/>
                <w:webHidden/>
              </w:rPr>
              <w:fldChar w:fldCharType="separate"/>
            </w:r>
            <w:r>
              <w:rPr>
                <w:noProof/>
                <w:webHidden/>
              </w:rPr>
              <w:t>483</w:t>
            </w:r>
            <w:r>
              <w:rPr>
                <w:noProof/>
                <w:webHidden/>
              </w:rPr>
              <w:fldChar w:fldCharType="end"/>
            </w:r>
          </w:hyperlink>
        </w:p>
        <w:p w:rsidR="00290C82" w:rsidRDefault="00290C82" w14:paraId="74FF75EB" w14:textId="3B9B9B5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82">
            <w:r w:rsidRPr="00D35512">
              <w:rPr>
                <w:rStyle w:val="Hypertextovprepojenie"/>
                <w:noProof/>
              </w:rPr>
              <w:t>10.1.1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Vymerania</w:t>
            </w:r>
            <w:r>
              <w:rPr>
                <w:noProof/>
                <w:webHidden/>
              </w:rPr>
              <w:tab/>
            </w:r>
            <w:r>
              <w:rPr>
                <w:noProof/>
                <w:webHidden/>
              </w:rPr>
              <w:fldChar w:fldCharType="begin"/>
            </w:r>
            <w:r>
              <w:rPr>
                <w:noProof/>
                <w:webHidden/>
              </w:rPr>
              <w:instrText xml:space="preserve"> PAGEREF _Toc232499682 \h </w:instrText>
            </w:r>
            <w:r>
              <w:rPr>
                <w:noProof/>
                <w:webHidden/>
              </w:rPr>
            </w:r>
            <w:r>
              <w:rPr>
                <w:noProof/>
                <w:webHidden/>
              </w:rPr>
              <w:fldChar w:fldCharType="separate"/>
            </w:r>
            <w:r>
              <w:rPr>
                <w:noProof/>
                <w:webHidden/>
              </w:rPr>
              <w:t>486</w:t>
            </w:r>
            <w:r>
              <w:rPr>
                <w:noProof/>
                <w:webHidden/>
              </w:rPr>
              <w:fldChar w:fldCharType="end"/>
            </w:r>
          </w:hyperlink>
        </w:p>
        <w:p w:rsidR="00290C82" w:rsidRDefault="00290C82" w14:paraId="075B9D9A" w14:textId="0813571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83">
            <w:r w:rsidRPr="00D35512">
              <w:rPr>
                <w:rStyle w:val="Hypertextovprepojenie"/>
                <w:noProof/>
              </w:rPr>
              <w:t>10.1.2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rFonts w:cs="Calibri"/>
                <w:noProof/>
              </w:rPr>
              <w:t xml:space="preserve">Ak je potrebné aktualizovať vymerania na viacerých miestnostiach súčasne, je možné využiť program pre hromadnú aktualizáciu vymeraní. Tento program umožňuje upravovať alebo dopĺňať hodnoty vymeraní pre viacero miestností naraz. Podrobný postup hromadnej aktualizácie vymeraní je uvedený v kapitole 7.3.5 </w:t>
            </w:r>
            <w:r w:rsidRPr="00D35512">
              <w:rPr>
                <w:rStyle w:val="Hypertextovprepojenie"/>
                <w:noProof/>
              </w:rPr>
              <w:t>Hromadná aktualizácia vymeraní miestností</w:t>
            </w:r>
            <w:r>
              <w:rPr>
                <w:noProof/>
                <w:webHidden/>
              </w:rPr>
              <w:tab/>
            </w:r>
            <w:r>
              <w:rPr>
                <w:noProof/>
                <w:webHidden/>
              </w:rPr>
              <w:fldChar w:fldCharType="begin"/>
            </w:r>
            <w:r>
              <w:rPr>
                <w:noProof/>
                <w:webHidden/>
              </w:rPr>
              <w:instrText xml:space="preserve"> PAGEREF _Toc232499683 \h </w:instrText>
            </w:r>
            <w:r>
              <w:rPr>
                <w:noProof/>
                <w:webHidden/>
              </w:rPr>
            </w:r>
            <w:r>
              <w:rPr>
                <w:noProof/>
                <w:webHidden/>
              </w:rPr>
              <w:fldChar w:fldCharType="separate"/>
            </w:r>
            <w:r>
              <w:rPr>
                <w:noProof/>
                <w:webHidden/>
              </w:rPr>
              <w:t>487</w:t>
            </w:r>
            <w:r>
              <w:rPr>
                <w:noProof/>
                <w:webHidden/>
              </w:rPr>
              <w:fldChar w:fldCharType="end"/>
            </w:r>
          </w:hyperlink>
        </w:p>
        <w:p w:rsidR="00290C82" w:rsidRDefault="00290C82" w14:paraId="60B9DFB4" w14:textId="71C98D0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84">
            <w:r w:rsidRPr="00D35512">
              <w:rPr>
                <w:rStyle w:val="Hypertextovprepojenie"/>
                <w:noProof/>
              </w:rPr>
              <w:t>10.1.3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Využitie</w:t>
            </w:r>
            <w:r>
              <w:rPr>
                <w:noProof/>
                <w:webHidden/>
              </w:rPr>
              <w:tab/>
            </w:r>
            <w:r>
              <w:rPr>
                <w:noProof/>
                <w:webHidden/>
              </w:rPr>
              <w:fldChar w:fldCharType="begin"/>
            </w:r>
            <w:r>
              <w:rPr>
                <w:noProof/>
                <w:webHidden/>
              </w:rPr>
              <w:instrText xml:space="preserve"> PAGEREF _Toc232499684 \h </w:instrText>
            </w:r>
            <w:r>
              <w:rPr>
                <w:noProof/>
                <w:webHidden/>
              </w:rPr>
            </w:r>
            <w:r>
              <w:rPr>
                <w:noProof/>
                <w:webHidden/>
              </w:rPr>
              <w:fldChar w:fldCharType="separate"/>
            </w:r>
            <w:r>
              <w:rPr>
                <w:noProof/>
                <w:webHidden/>
              </w:rPr>
              <w:t>489</w:t>
            </w:r>
            <w:r>
              <w:rPr>
                <w:noProof/>
                <w:webHidden/>
              </w:rPr>
              <w:fldChar w:fldCharType="end"/>
            </w:r>
          </w:hyperlink>
        </w:p>
        <w:p w:rsidR="00290C82" w:rsidRDefault="00290C82" w14:paraId="55C7F686" w14:textId="4EABE02B">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85">
            <w:r w:rsidRPr="00D35512">
              <w:rPr>
                <w:rStyle w:val="Hypertextovprepojenie"/>
                <w:noProof/>
              </w:rPr>
              <w:t>10.1.4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objektu Miestnosť a aktualizácia vymeraní</w:t>
            </w:r>
            <w:r>
              <w:rPr>
                <w:noProof/>
                <w:webHidden/>
              </w:rPr>
              <w:tab/>
            </w:r>
            <w:r>
              <w:rPr>
                <w:noProof/>
                <w:webHidden/>
              </w:rPr>
              <w:fldChar w:fldCharType="begin"/>
            </w:r>
            <w:r>
              <w:rPr>
                <w:noProof/>
                <w:webHidden/>
              </w:rPr>
              <w:instrText xml:space="preserve"> PAGEREF _Toc232499685 \h </w:instrText>
            </w:r>
            <w:r>
              <w:rPr>
                <w:noProof/>
                <w:webHidden/>
              </w:rPr>
            </w:r>
            <w:r>
              <w:rPr>
                <w:noProof/>
                <w:webHidden/>
              </w:rPr>
              <w:fldChar w:fldCharType="separate"/>
            </w:r>
            <w:r>
              <w:rPr>
                <w:noProof/>
                <w:webHidden/>
              </w:rPr>
              <w:t>490</w:t>
            </w:r>
            <w:r>
              <w:rPr>
                <w:noProof/>
                <w:webHidden/>
              </w:rPr>
              <w:fldChar w:fldCharType="end"/>
            </w:r>
          </w:hyperlink>
        </w:p>
        <w:p w:rsidR="00290C82" w:rsidRDefault="00290C82" w14:paraId="73494F5D" w14:textId="1A1C6271">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86">
            <w:r w:rsidRPr="00D35512">
              <w:rPr>
                <w:rStyle w:val="Hypertextovprepojenie"/>
                <w:noProof/>
              </w:rPr>
              <w:t>10.2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Evidencia na úrovni objektu Nájomný objekt</w:t>
            </w:r>
            <w:r>
              <w:rPr>
                <w:noProof/>
                <w:webHidden/>
              </w:rPr>
              <w:tab/>
            </w:r>
            <w:r>
              <w:rPr>
                <w:noProof/>
                <w:webHidden/>
              </w:rPr>
              <w:fldChar w:fldCharType="begin"/>
            </w:r>
            <w:r>
              <w:rPr>
                <w:noProof/>
                <w:webHidden/>
              </w:rPr>
              <w:instrText xml:space="preserve"> PAGEREF _Toc232499686 \h </w:instrText>
            </w:r>
            <w:r>
              <w:rPr>
                <w:noProof/>
                <w:webHidden/>
              </w:rPr>
            </w:r>
            <w:r>
              <w:rPr>
                <w:noProof/>
                <w:webHidden/>
              </w:rPr>
              <w:fldChar w:fldCharType="separate"/>
            </w:r>
            <w:r>
              <w:rPr>
                <w:noProof/>
                <w:webHidden/>
              </w:rPr>
              <w:t>491</w:t>
            </w:r>
            <w:r>
              <w:rPr>
                <w:noProof/>
                <w:webHidden/>
              </w:rPr>
              <w:fldChar w:fldCharType="end"/>
            </w:r>
          </w:hyperlink>
        </w:p>
        <w:p w:rsidR="00290C82" w:rsidRDefault="00290C82" w14:paraId="5E769713" w14:textId="72484286">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87">
            <w:r w:rsidRPr="00D35512">
              <w:rPr>
                <w:rStyle w:val="Hypertextovprepojenie"/>
                <w:noProof/>
              </w:rPr>
              <w:t>10.2.1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Záložka Architektúra</w:t>
            </w:r>
            <w:r>
              <w:rPr>
                <w:noProof/>
                <w:webHidden/>
              </w:rPr>
              <w:tab/>
            </w:r>
            <w:r>
              <w:rPr>
                <w:noProof/>
                <w:webHidden/>
              </w:rPr>
              <w:fldChar w:fldCharType="begin"/>
            </w:r>
            <w:r>
              <w:rPr>
                <w:noProof/>
                <w:webHidden/>
              </w:rPr>
              <w:instrText xml:space="preserve"> PAGEREF _Toc232499687 \h </w:instrText>
            </w:r>
            <w:r>
              <w:rPr>
                <w:noProof/>
                <w:webHidden/>
              </w:rPr>
            </w:r>
            <w:r>
              <w:rPr>
                <w:noProof/>
                <w:webHidden/>
              </w:rPr>
              <w:fldChar w:fldCharType="separate"/>
            </w:r>
            <w:r>
              <w:rPr>
                <w:noProof/>
                <w:webHidden/>
              </w:rPr>
              <w:t>491</w:t>
            </w:r>
            <w:r>
              <w:rPr>
                <w:noProof/>
                <w:webHidden/>
              </w:rPr>
              <w:fldChar w:fldCharType="end"/>
            </w:r>
          </w:hyperlink>
        </w:p>
        <w:p w:rsidR="00290C82" w:rsidRDefault="00290C82" w14:paraId="068E8A26" w14:textId="30812732">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88">
            <w:r w:rsidRPr="00D35512">
              <w:rPr>
                <w:rStyle w:val="Hypertextovprepojenie"/>
                <w:noProof/>
              </w:rPr>
              <w:t>10.2.1.1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Kompletné priradenie</w:t>
            </w:r>
            <w:r>
              <w:rPr>
                <w:noProof/>
                <w:webHidden/>
              </w:rPr>
              <w:tab/>
            </w:r>
            <w:r>
              <w:rPr>
                <w:noProof/>
                <w:webHidden/>
              </w:rPr>
              <w:fldChar w:fldCharType="begin"/>
            </w:r>
            <w:r>
              <w:rPr>
                <w:noProof/>
                <w:webHidden/>
              </w:rPr>
              <w:instrText xml:space="preserve"> PAGEREF _Toc232499688 \h </w:instrText>
            </w:r>
            <w:r>
              <w:rPr>
                <w:noProof/>
                <w:webHidden/>
              </w:rPr>
            </w:r>
            <w:r>
              <w:rPr>
                <w:noProof/>
                <w:webHidden/>
              </w:rPr>
              <w:fldChar w:fldCharType="separate"/>
            </w:r>
            <w:r>
              <w:rPr>
                <w:noProof/>
                <w:webHidden/>
              </w:rPr>
              <w:t>491</w:t>
            </w:r>
            <w:r>
              <w:rPr>
                <w:noProof/>
                <w:webHidden/>
              </w:rPr>
              <w:fldChar w:fldCharType="end"/>
            </w:r>
          </w:hyperlink>
        </w:p>
        <w:p w:rsidR="00290C82" w:rsidRDefault="00290C82" w14:paraId="255689E8" w14:textId="7FADA3C8">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89">
            <w:r w:rsidRPr="00D35512">
              <w:rPr>
                <w:rStyle w:val="Hypertextovprepojenie"/>
                <w:noProof/>
              </w:rPr>
              <w:t>10.2.1.2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Čiastkové priradenie</w:t>
            </w:r>
            <w:r>
              <w:rPr>
                <w:noProof/>
                <w:webHidden/>
              </w:rPr>
              <w:tab/>
            </w:r>
            <w:r>
              <w:rPr>
                <w:noProof/>
                <w:webHidden/>
              </w:rPr>
              <w:fldChar w:fldCharType="begin"/>
            </w:r>
            <w:r>
              <w:rPr>
                <w:noProof/>
                <w:webHidden/>
              </w:rPr>
              <w:instrText xml:space="preserve"> PAGEREF _Toc232499689 \h </w:instrText>
            </w:r>
            <w:r>
              <w:rPr>
                <w:noProof/>
                <w:webHidden/>
              </w:rPr>
            </w:r>
            <w:r>
              <w:rPr>
                <w:noProof/>
                <w:webHidden/>
              </w:rPr>
              <w:fldChar w:fldCharType="separate"/>
            </w:r>
            <w:r>
              <w:rPr>
                <w:noProof/>
                <w:webHidden/>
              </w:rPr>
              <w:t>493</w:t>
            </w:r>
            <w:r>
              <w:rPr>
                <w:noProof/>
                <w:webHidden/>
              </w:rPr>
              <w:fldChar w:fldCharType="end"/>
            </w:r>
          </w:hyperlink>
        </w:p>
        <w:p w:rsidR="00290C82" w:rsidRDefault="00290C82" w14:paraId="03F5424E" w14:textId="6637D442">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0">
            <w:r w:rsidRPr="00D35512">
              <w:rPr>
                <w:rStyle w:val="Hypertextovprepojenie"/>
                <w:noProof/>
              </w:rPr>
              <w:t>10.2.2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Zúčtovací predpis Nájomného objektu</w:t>
            </w:r>
            <w:r>
              <w:rPr>
                <w:noProof/>
                <w:webHidden/>
              </w:rPr>
              <w:tab/>
            </w:r>
            <w:r>
              <w:rPr>
                <w:noProof/>
                <w:webHidden/>
              </w:rPr>
              <w:fldChar w:fldCharType="begin"/>
            </w:r>
            <w:r>
              <w:rPr>
                <w:noProof/>
                <w:webHidden/>
              </w:rPr>
              <w:instrText xml:space="preserve"> PAGEREF _Toc232499690 \h </w:instrText>
            </w:r>
            <w:r>
              <w:rPr>
                <w:noProof/>
                <w:webHidden/>
              </w:rPr>
            </w:r>
            <w:r>
              <w:rPr>
                <w:noProof/>
                <w:webHidden/>
              </w:rPr>
              <w:fldChar w:fldCharType="separate"/>
            </w:r>
            <w:r>
              <w:rPr>
                <w:noProof/>
                <w:webHidden/>
              </w:rPr>
              <w:t>493</w:t>
            </w:r>
            <w:r>
              <w:rPr>
                <w:noProof/>
                <w:webHidden/>
              </w:rPr>
              <w:fldChar w:fldCharType="end"/>
            </w:r>
          </w:hyperlink>
        </w:p>
        <w:p w:rsidR="00290C82" w:rsidRDefault="00290C82" w14:paraId="72FD6693" w14:textId="7B8DB5CA">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1">
            <w:r w:rsidRPr="00D35512">
              <w:rPr>
                <w:rStyle w:val="Hypertextovprepojenie"/>
                <w:noProof/>
              </w:rPr>
              <w:t>10.2.3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Uloženie Nájomného objektu</w:t>
            </w:r>
            <w:r>
              <w:rPr>
                <w:noProof/>
                <w:webHidden/>
              </w:rPr>
              <w:tab/>
            </w:r>
            <w:r>
              <w:rPr>
                <w:noProof/>
                <w:webHidden/>
              </w:rPr>
              <w:fldChar w:fldCharType="begin"/>
            </w:r>
            <w:r>
              <w:rPr>
                <w:noProof/>
                <w:webHidden/>
              </w:rPr>
              <w:instrText xml:space="preserve"> PAGEREF _Toc232499691 \h </w:instrText>
            </w:r>
            <w:r>
              <w:rPr>
                <w:noProof/>
                <w:webHidden/>
              </w:rPr>
            </w:r>
            <w:r>
              <w:rPr>
                <w:noProof/>
                <w:webHidden/>
              </w:rPr>
              <w:fldChar w:fldCharType="separate"/>
            </w:r>
            <w:r>
              <w:rPr>
                <w:noProof/>
                <w:webHidden/>
              </w:rPr>
              <w:t>495</w:t>
            </w:r>
            <w:r>
              <w:rPr>
                <w:noProof/>
                <w:webHidden/>
              </w:rPr>
              <w:fldChar w:fldCharType="end"/>
            </w:r>
          </w:hyperlink>
        </w:p>
        <w:p w:rsidR="00290C82" w:rsidRDefault="00290C82" w14:paraId="7E55171A" w14:textId="0EB8FFCD">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2">
            <w:r w:rsidRPr="00D35512">
              <w:rPr>
                <w:rStyle w:val="Hypertextovprepojenie"/>
                <w:noProof/>
              </w:rPr>
              <w:t>10.3</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Prenos vymeraní Nájomného objektu do štatistických ukazovateľov</w:t>
            </w:r>
            <w:r>
              <w:rPr>
                <w:noProof/>
                <w:webHidden/>
              </w:rPr>
              <w:tab/>
            </w:r>
            <w:r>
              <w:rPr>
                <w:noProof/>
                <w:webHidden/>
              </w:rPr>
              <w:fldChar w:fldCharType="begin"/>
            </w:r>
            <w:r>
              <w:rPr>
                <w:noProof/>
                <w:webHidden/>
              </w:rPr>
              <w:instrText xml:space="preserve"> PAGEREF _Toc232499692 \h </w:instrText>
            </w:r>
            <w:r>
              <w:rPr>
                <w:noProof/>
                <w:webHidden/>
              </w:rPr>
            </w:r>
            <w:r>
              <w:rPr>
                <w:noProof/>
                <w:webHidden/>
              </w:rPr>
              <w:fldChar w:fldCharType="separate"/>
            </w:r>
            <w:r>
              <w:rPr>
                <w:noProof/>
                <w:webHidden/>
              </w:rPr>
              <w:t>495</w:t>
            </w:r>
            <w:r>
              <w:rPr>
                <w:noProof/>
                <w:webHidden/>
              </w:rPr>
              <w:fldChar w:fldCharType="end"/>
            </w:r>
          </w:hyperlink>
        </w:p>
        <w:p w:rsidR="00290C82" w:rsidRDefault="00290C82" w14:paraId="21642A79" w14:textId="51C96186">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3">
            <w:r w:rsidRPr="00D35512">
              <w:rPr>
                <w:rStyle w:val="Hypertextovprepojenie"/>
                <w:noProof/>
                <w:lang w:val="pl-PL"/>
              </w:rPr>
              <w:t>10.4</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lang w:val="pl-PL"/>
              </w:rPr>
              <w:t>Spracovanie sád objektov nehnuteľností</w:t>
            </w:r>
            <w:r>
              <w:rPr>
                <w:noProof/>
                <w:webHidden/>
              </w:rPr>
              <w:tab/>
            </w:r>
            <w:r>
              <w:rPr>
                <w:noProof/>
                <w:webHidden/>
              </w:rPr>
              <w:fldChar w:fldCharType="begin"/>
            </w:r>
            <w:r>
              <w:rPr>
                <w:noProof/>
                <w:webHidden/>
              </w:rPr>
              <w:instrText xml:space="preserve"> PAGEREF _Toc232499693 \h </w:instrText>
            </w:r>
            <w:r>
              <w:rPr>
                <w:noProof/>
                <w:webHidden/>
              </w:rPr>
            </w:r>
            <w:r>
              <w:rPr>
                <w:noProof/>
                <w:webHidden/>
              </w:rPr>
              <w:fldChar w:fldCharType="separate"/>
            </w:r>
            <w:r>
              <w:rPr>
                <w:noProof/>
                <w:webHidden/>
              </w:rPr>
              <w:t>497</w:t>
            </w:r>
            <w:r>
              <w:rPr>
                <w:noProof/>
                <w:webHidden/>
              </w:rPr>
              <w:fldChar w:fldCharType="end"/>
            </w:r>
          </w:hyperlink>
        </w:p>
        <w:p w:rsidR="00290C82" w:rsidRDefault="00290C82" w14:paraId="1ABE1856" w14:textId="1E22281A">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4">
            <w:r w:rsidRPr="00D35512">
              <w:rPr>
                <w:rStyle w:val="Hypertextovprepojenie"/>
                <w:noProof/>
              </w:rPr>
              <w:t>10.5</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Cyklus rozvrhnutia/rozúčtovania</w:t>
            </w:r>
            <w:r>
              <w:rPr>
                <w:noProof/>
                <w:webHidden/>
              </w:rPr>
              <w:tab/>
            </w:r>
            <w:r>
              <w:rPr>
                <w:noProof/>
                <w:webHidden/>
              </w:rPr>
              <w:fldChar w:fldCharType="begin"/>
            </w:r>
            <w:r>
              <w:rPr>
                <w:noProof/>
                <w:webHidden/>
              </w:rPr>
              <w:instrText xml:space="preserve"> PAGEREF _Toc232499694 \h </w:instrText>
            </w:r>
            <w:r>
              <w:rPr>
                <w:noProof/>
                <w:webHidden/>
              </w:rPr>
            </w:r>
            <w:r>
              <w:rPr>
                <w:noProof/>
                <w:webHidden/>
              </w:rPr>
              <w:fldChar w:fldCharType="separate"/>
            </w:r>
            <w:r>
              <w:rPr>
                <w:noProof/>
                <w:webHidden/>
              </w:rPr>
              <w:t>498</w:t>
            </w:r>
            <w:r>
              <w:rPr>
                <w:noProof/>
                <w:webHidden/>
              </w:rPr>
              <w:fldChar w:fldCharType="end"/>
            </w:r>
          </w:hyperlink>
        </w:p>
        <w:p w:rsidR="00290C82" w:rsidRDefault="00290C82" w14:paraId="09B84D73" w14:textId="1EFB7117">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5">
            <w:r w:rsidRPr="00D35512">
              <w:rPr>
                <w:rStyle w:val="Hypertextovprepojenie"/>
                <w:noProof/>
              </w:rPr>
              <w:t>10.6</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Zúčtovanie nákladov</w:t>
            </w:r>
            <w:r>
              <w:rPr>
                <w:noProof/>
                <w:webHidden/>
              </w:rPr>
              <w:tab/>
            </w:r>
            <w:r>
              <w:rPr>
                <w:noProof/>
                <w:webHidden/>
              </w:rPr>
              <w:fldChar w:fldCharType="begin"/>
            </w:r>
            <w:r>
              <w:rPr>
                <w:noProof/>
                <w:webHidden/>
              </w:rPr>
              <w:instrText xml:space="preserve"> PAGEREF _Toc232499695 \h </w:instrText>
            </w:r>
            <w:r>
              <w:rPr>
                <w:noProof/>
                <w:webHidden/>
              </w:rPr>
            </w:r>
            <w:r>
              <w:rPr>
                <w:noProof/>
                <w:webHidden/>
              </w:rPr>
              <w:fldChar w:fldCharType="separate"/>
            </w:r>
            <w:r>
              <w:rPr>
                <w:noProof/>
                <w:webHidden/>
              </w:rPr>
              <w:t>498</w:t>
            </w:r>
            <w:r>
              <w:rPr>
                <w:noProof/>
                <w:webHidden/>
              </w:rPr>
              <w:fldChar w:fldCharType="end"/>
            </w:r>
          </w:hyperlink>
        </w:p>
        <w:p w:rsidR="00290C82" w:rsidRDefault="00290C82" w14:paraId="7E7FDCB6" w14:textId="1C972D93">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6">
            <w:r w:rsidRPr="00D35512">
              <w:rPr>
                <w:rStyle w:val="Hypertextovprepojenie"/>
                <w:noProof/>
              </w:rPr>
              <w:t>10.6.1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Jednotlivé spracovanie</w:t>
            </w:r>
            <w:r>
              <w:rPr>
                <w:noProof/>
                <w:webHidden/>
              </w:rPr>
              <w:tab/>
            </w:r>
            <w:r>
              <w:rPr>
                <w:noProof/>
                <w:webHidden/>
              </w:rPr>
              <w:fldChar w:fldCharType="begin"/>
            </w:r>
            <w:r>
              <w:rPr>
                <w:noProof/>
                <w:webHidden/>
              </w:rPr>
              <w:instrText xml:space="preserve"> PAGEREF _Toc232499696 \h </w:instrText>
            </w:r>
            <w:r>
              <w:rPr>
                <w:noProof/>
                <w:webHidden/>
              </w:rPr>
            </w:r>
            <w:r>
              <w:rPr>
                <w:noProof/>
                <w:webHidden/>
              </w:rPr>
              <w:fldChar w:fldCharType="separate"/>
            </w:r>
            <w:r>
              <w:rPr>
                <w:noProof/>
                <w:webHidden/>
              </w:rPr>
              <w:t>499</w:t>
            </w:r>
            <w:r>
              <w:rPr>
                <w:noProof/>
                <w:webHidden/>
              </w:rPr>
              <w:fldChar w:fldCharType="end"/>
            </w:r>
          </w:hyperlink>
        </w:p>
        <w:p w:rsidR="00290C82" w:rsidRDefault="00290C82" w14:paraId="0A432B34" w14:textId="451359B5">
          <w:pPr>
            <w:pStyle w:val="Obsah3"/>
            <w:tabs>
              <w:tab w:val="left" w:pos="132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7">
            <w:r w:rsidRPr="00D35512">
              <w:rPr>
                <w:rStyle w:val="Hypertextovprepojenie"/>
                <w:noProof/>
              </w:rPr>
              <w:t>10.6.2</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Hromadné spracovanie</w:t>
            </w:r>
            <w:r>
              <w:rPr>
                <w:noProof/>
                <w:webHidden/>
              </w:rPr>
              <w:tab/>
            </w:r>
            <w:r>
              <w:rPr>
                <w:noProof/>
                <w:webHidden/>
              </w:rPr>
              <w:fldChar w:fldCharType="begin"/>
            </w:r>
            <w:r>
              <w:rPr>
                <w:noProof/>
                <w:webHidden/>
              </w:rPr>
              <w:instrText xml:space="preserve"> PAGEREF _Toc232499697 \h </w:instrText>
            </w:r>
            <w:r>
              <w:rPr>
                <w:noProof/>
                <w:webHidden/>
              </w:rPr>
            </w:r>
            <w:r>
              <w:rPr>
                <w:noProof/>
                <w:webHidden/>
              </w:rPr>
              <w:fldChar w:fldCharType="separate"/>
            </w:r>
            <w:r>
              <w:rPr>
                <w:noProof/>
                <w:webHidden/>
              </w:rPr>
              <w:t>500</w:t>
            </w:r>
            <w:r>
              <w:rPr>
                <w:noProof/>
                <w:webHidden/>
              </w:rPr>
              <w:fldChar w:fldCharType="end"/>
            </w:r>
          </w:hyperlink>
        </w:p>
        <w:p w:rsidR="00290C82" w:rsidRDefault="00290C82" w14:paraId="4DDD31BF" w14:textId="50EFCCA3">
          <w:pPr>
            <w:pStyle w:val="Obsah4"/>
            <w:tabs>
              <w:tab w:val="left" w:pos="1760"/>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8">
            <w:r w:rsidRPr="00D35512">
              <w:rPr>
                <w:rStyle w:val="Hypertextovprepojenie"/>
                <w:noProof/>
              </w:rPr>
              <w:t>10.6.2.1</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Založenie variantu objektov</w:t>
            </w:r>
            <w:r>
              <w:rPr>
                <w:noProof/>
                <w:webHidden/>
              </w:rPr>
              <w:tab/>
            </w:r>
            <w:r>
              <w:rPr>
                <w:noProof/>
                <w:webHidden/>
              </w:rPr>
              <w:fldChar w:fldCharType="begin"/>
            </w:r>
            <w:r>
              <w:rPr>
                <w:noProof/>
                <w:webHidden/>
              </w:rPr>
              <w:instrText xml:space="preserve"> PAGEREF _Toc232499698 \h </w:instrText>
            </w:r>
            <w:r>
              <w:rPr>
                <w:noProof/>
                <w:webHidden/>
              </w:rPr>
            </w:r>
            <w:r>
              <w:rPr>
                <w:noProof/>
                <w:webHidden/>
              </w:rPr>
              <w:fldChar w:fldCharType="separate"/>
            </w:r>
            <w:r>
              <w:rPr>
                <w:noProof/>
                <w:webHidden/>
              </w:rPr>
              <w:t>500</w:t>
            </w:r>
            <w:r>
              <w:rPr>
                <w:noProof/>
                <w:webHidden/>
              </w:rPr>
              <w:fldChar w:fldCharType="end"/>
            </w:r>
          </w:hyperlink>
        </w:p>
        <w:p w:rsidR="00290C82" w:rsidRDefault="00290C82" w14:paraId="39CA4DA5" w14:textId="484675EF">
          <w:pPr>
            <w:pStyle w:val="Obsah2"/>
            <w:tabs>
              <w:tab w:val="left" w:pos="878"/>
              <w:tab w:val="right" w:leader="dot" w:pos="9017"/>
            </w:tabs>
            <w:rPr>
              <w:rFonts w:asciiTheme="minorHAnsi" w:hAnsiTheme="minorHAnsi" w:eastAsiaTheme="minorEastAsia" w:cstheme="minorBidi"/>
              <w:noProof/>
              <w:kern w:val="2"/>
              <w:sz w:val="24"/>
              <w:szCs w:val="24"/>
              <w:lang w:eastAsia="sk-SK"/>
              <w14:ligatures w14:val="standardContextual"/>
            </w:rPr>
          </w:pPr>
          <w:hyperlink w:history="1" w:anchor="_Toc232499699">
            <w:r w:rsidRPr="00D35512">
              <w:rPr>
                <w:rStyle w:val="Hypertextovprepojenie"/>
                <w:noProof/>
              </w:rPr>
              <w:t>10.7</w:t>
            </w:r>
            <w:r>
              <w:rPr>
                <w:rFonts w:asciiTheme="minorHAnsi" w:hAnsiTheme="minorHAnsi" w:eastAsiaTheme="minorEastAsia" w:cstheme="minorBidi"/>
                <w:noProof/>
                <w:kern w:val="2"/>
                <w:sz w:val="24"/>
                <w:szCs w:val="24"/>
                <w:lang w:eastAsia="sk-SK"/>
                <w14:ligatures w14:val="standardContextual"/>
              </w:rPr>
              <w:tab/>
            </w:r>
            <w:r w:rsidRPr="00D35512">
              <w:rPr>
                <w:rStyle w:val="Hypertextovprepojenie"/>
                <w:noProof/>
              </w:rPr>
              <w:t>Report na rozdelenie nákladov podľa alokačných kľúčov</w:t>
            </w:r>
            <w:r>
              <w:rPr>
                <w:noProof/>
                <w:webHidden/>
              </w:rPr>
              <w:tab/>
            </w:r>
            <w:r>
              <w:rPr>
                <w:noProof/>
                <w:webHidden/>
              </w:rPr>
              <w:fldChar w:fldCharType="begin"/>
            </w:r>
            <w:r>
              <w:rPr>
                <w:noProof/>
                <w:webHidden/>
              </w:rPr>
              <w:instrText xml:space="preserve"> PAGEREF _Toc232499699 \h </w:instrText>
            </w:r>
            <w:r>
              <w:rPr>
                <w:noProof/>
                <w:webHidden/>
              </w:rPr>
            </w:r>
            <w:r>
              <w:rPr>
                <w:noProof/>
                <w:webHidden/>
              </w:rPr>
              <w:fldChar w:fldCharType="separate"/>
            </w:r>
            <w:r>
              <w:rPr>
                <w:noProof/>
                <w:webHidden/>
              </w:rPr>
              <w:t>504</w:t>
            </w:r>
            <w:r>
              <w:rPr>
                <w:noProof/>
                <w:webHidden/>
              </w:rPr>
              <w:fldChar w:fldCharType="end"/>
            </w:r>
          </w:hyperlink>
        </w:p>
        <w:p w:rsidR="00290C82" w:rsidRDefault="00290C82" w14:paraId="211183F1" w14:textId="424D3B3E">
          <w:pPr>
            <w:pStyle w:val="Obsah1"/>
            <w:rPr>
              <w:rFonts w:asciiTheme="minorHAnsi" w:hAnsiTheme="minorHAnsi" w:eastAsiaTheme="minorEastAsia" w:cstheme="minorBidi"/>
              <w:kern w:val="2"/>
              <w:sz w:val="24"/>
              <w:szCs w:val="24"/>
              <w:lang w:eastAsia="sk-SK"/>
              <w14:ligatures w14:val="standardContextual"/>
            </w:rPr>
          </w:pPr>
          <w:hyperlink w:history="1" w:anchor="_Toc232499700">
            <w:r w:rsidRPr="00D35512">
              <w:rPr>
                <w:rStyle w:val="Hypertextovprepojenie"/>
              </w:rPr>
              <w:t>11</w:t>
            </w:r>
            <w:r>
              <w:rPr>
                <w:rFonts w:asciiTheme="minorHAnsi" w:hAnsiTheme="minorHAnsi" w:eastAsiaTheme="minorEastAsia" w:cstheme="minorBidi"/>
                <w:kern w:val="2"/>
                <w:sz w:val="24"/>
                <w:szCs w:val="24"/>
                <w:lang w:eastAsia="sk-SK"/>
                <w14:ligatures w14:val="standardContextual"/>
              </w:rPr>
              <w:tab/>
            </w:r>
            <w:r w:rsidRPr="00D35512">
              <w:rPr>
                <w:rStyle w:val="Hypertextovprepojenie"/>
              </w:rPr>
              <w:t>Prílohy</w:t>
            </w:r>
            <w:r>
              <w:rPr>
                <w:webHidden/>
              </w:rPr>
              <w:tab/>
            </w:r>
            <w:r>
              <w:rPr>
                <w:webHidden/>
              </w:rPr>
              <w:fldChar w:fldCharType="begin"/>
            </w:r>
            <w:r>
              <w:rPr>
                <w:webHidden/>
              </w:rPr>
              <w:instrText xml:space="preserve"> PAGEREF _Toc232499700 \h </w:instrText>
            </w:r>
            <w:r>
              <w:rPr>
                <w:webHidden/>
              </w:rPr>
            </w:r>
            <w:r>
              <w:rPr>
                <w:webHidden/>
              </w:rPr>
              <w:fldChar w:fldCharType="separate"/>
            </w:r>
            <w:r>
              <w:rPr>
                <w:webHidden/>
              </w:rPr>
              <w:t>506</w:t>
            </w:r>
            <w:r>
              <w:rPr>
                <w:webHidden/>
              </w:rPr>
              <w:fldChar w:fldCharType="end"/>
            </w:r>
          </w:hyperlink>
        </w:p>
        <w:p w:rsidRPr="00D750C9" w:rsidR="006313E7" w:rsidP="00EF7192" w:rsidRDefault="006313E7" w14:paraId="5D924B95" w14:textId="37FF7597">
          <w:pPr>
            <w:contextualSpacing/>
          </w:pPr>
          <w:r w:rsidRPr="00D750C9">
            <w:rPr>
              <w:b/>
              <w:bCs/>
            </w:rPr>
            <w:fldChar w:fldCharType="end"/>
          </w:r>
        </w:p>
      </w:sdtContent>
    </w:sdt>
    <w:p w:rsidRPr="00D750C9" w:rsidR="00E44CF7" w:rsidP="009D19DF" w:rsidRDefault="00E44CF7" w14:paraId="66CFD284" w14:textId="77777777">
      <w:pPr>
        <w:pStyle w:val="Nadpis21"/>
        <w:rPr>
          <w:rFonts w:asciiTheme="minorHAnsi" w:hAnsiTheme="minorHAnsi" w:cstheme="minorHAnsi"/>
        </w:rPr>
      </w:pPr>
    </w:p>
    <w:p w:rsidRPr="00D750C9" w:rsidR="00FE2892" w:rsidP="00041269" w:rsidRDefault="00FE2892" w14:paraId="74D98D39" w14:textId="77777777">
      <w:pPr>
        <w:pStyle w:val="Nadpis1"/>
      </w:pPr>
      <w:bookmarkStart w:name="_Toc398288652" w:id="2"/>
      <w:bookmarkStart w:name="_Toc158292919" w:id="3"/>
      <w:bookmarkStart w:name="_Toc232499243" w:id="4"/>
      <w:r w:rsidRPr="00D750C9">
        <w:t>Úvod</w:t>
      </w:r>
      <w:bookmarkEnd w:id="2"/>
      <w:bookmarkEnd w:id="3"/>
      <w:bookmarkEnd w:id="4"/>
    </w:p>
    <w:p w:rsidRPr="00D750C9" w:rsidR="00462D4C" w:rsidP="00716935" w:rsidRDefault="00162839" w14:paraId="005D0E78" w14:textId="374455E4">
      <w:pPr>
        <w:pStyle w:val="Nadpis2"/>
      </w:pPr>
      <w:r w:rsidRPr="00D750C9">
        <w:t xml:space="preserve"> </w:t>
      </w:r>
      <w:bookmarkStart w:name="_Toc158292920" w:id="5"/>
      <w:bookmarkStart w:name="_Toc232499244" w:id="6"/>
      <w:r w:rsidRPr="00D750C9" w:rsidR="00E35728">
        <w:t>Účel dokument</w:t>
      </w:r>
      <w:r w:rsidRPr="00D750C9">
        <w:t>u</w:t>
      </w:r>
      <w:bookmarkEnd w:id="5"/>
      <w:bookmarkEnd w:id="6"/>
    </w:p>
    <w:p w:rsidRPr="00D750C9" w:rsidR="003A4D92" w:rsidP="003A4D92" w:rsidRDefault="003A4D92" w14:paraId="60DC3F0A" w14:textId="496252B4">
      <w:pPr>
        <w:ind w:firstLine="397"/>
      </w:pPr>
      <w:r w:rsidRPr="00D750C9">
        <w:t xml:space="preserve">Modulová príručka je spracovaná tak, aby v jednotlivých kapitolách predstavovala aktivity, ktoré sú popísané v schválenej DŠR2 (v kapitolách 5.1 a 5.2) a zároveň boli kapitoly naviazané na jednotlivé SAP objekty. </w:t>
      </w:r>
    </w:p>
    <w:p w:rsidRPr="00D750C9" w:rsidR="003A4D92" w:rsidP="003A4D92" w:rsidRDefault="003A4D92" w14:paraId="7C6B4F80" w14:textId="77777777"/>
    <w:p w:rsidRPr="00D750C9" w:rsidR="003A4D92" w:rsidP="003A4D92" w:rsidRDefault="003A4D92" w14:paraId="3BD5DEC8" w14:textId="77777777">
      <w:pPr>
        <w:ind w:firstLine="397"/>
      </w:pPr>
      <w:r w:rsidRPr="00D750C9">
        <w:t>Cieľom takéhoto postupu je s využitím vzájomnej logiky doteraz spracovaných a schválených dokumentov v podobe DŠR2, procesných dokumentov, toto prepojenie sumarizovať do  modulovej používateľskej príručky. Z uvedeného je zrejmé, že takto pripravená príručka v rukách používateľa (HOG/OG/...) bude návodom, ako správne realizovať príslušný modulový proces.</w:t>
      </w:r>
    </w:p>
    <w:p w:rsidRPr="00D750C9" w:rsidR="003A4D92" w:rsidP="003A4D92" w:rsidRDefault="003A4D92" w14:paraId="16D06D1C" w14:textId="77777777"/>
    <w:p w:rsidRPr="00D750C9" w:rsidR="003A4D92" w:rsidP="003A4D92" w:rsidRDefault="003A4D92" w14:paraId="54F68577" w14:textId="77777777">
      <w:pPr>
        <w:ind w:firstLine="397"/>
      </w:pPr>
      <w:r w:rsidRPr="00D750C9">
        <w:rPr>
          <w:rFonts w:cstheme="minorHAnsi"/>
        </w:rPr>
        <w:t>Každý modul, ktorý pracuje s workflow, ho zaradí do svojej príručky tak, aby bol tento proces implementovaný v rámci modulového dokumentu.</w:t>
      </w:r>
      <w:r w:rsidRPr="00D750C9">
        <w:t xml:space="preserve"> </w:t>
      </w:r>
    </w:p>
    <w:p w:rsidRPr="00D750C9" w:rsidR="003A4D92" w:rsidP="003A4D92" w:rsidRDefault="003A4D92" w14:paraId="106B0C36" w14:textId="77777777"/>
    <w:p w:rsidRPr="00D750C9" w:rsidR="003A4D92" w:rsidP="003A4D92" w:rsidRDefault="003A4D92" w14:paraId="75C02F42" w14:textId="7DEA2677">
      <w:pPr>
        <w:ind w:firstLine="397"/>
      </w:pPr>
      <w:r w:rsidRPr="00D750C9">
        <w:t>Takto pripravená príručka bude aj naďalej aktualizovaná</w:t>
      </w:r>
      <w:r w:rsidRPr="00D750C9" w:rsidR="001F527A">
        <w:t>,</w:t>
      </w:r>
      <w:r w:rsidRPr="00D750C9">
        <w:t xml:space="preserve"> rozširovaná a dopĺňaná.</w:t>
      </w:r>
    </w:p>
    <w:p w:rsidRPr="00D750C9" w:rsidR="004D4D5C" w:rsidP="004D4D5C" w:rsidRDefault="004D4D5C" w14:paraId="5F415924" w14:textId="68E1E74B"/>
    <w:p w:rsidRPr="00D750C9" w:rsidR="00462D4C" w:rsidP="00716935" w:rsidRDefault="00462D4C" w14:paraId="723EAD94" w14:textId="1A9CD6D3">
      <w:pPr>
        <w:pStyle w:val="Nadpis2"/>
        <w:rPr>
          <w:rFonts w:eastAsia="Calibri" w:cs="Times New Roman"/>
          <w:sz w:val="22"/>
          <w:szCs w:val="22"/>
        </w:rPr>
      </w:pPr>
      <w:bookmarkStart w:name="_Toc91001532" w:id="7"/>
      <w:bookmarkStart w:name="_Toc91145212" w:id="8"/>
      <w:bookmarkStart w:name="_Toc101421131" w:id="9"/>
      <w:bookmarkStart w:name="_Toc158292921" w:id="10"/>
      <w:bookmarkStart w:name="_Toc232499245" w:id="11"/>
      <w:r w:rsidRPr="00D750C9">
        <w:t>Zoznam skratiek</w:t>
      </w:r>
      <w:bookmarkEnd w:id="7"/>
      <w:bookmarkEnd w:id="8"/>
      <w:bookmarkEnd w:id="9"/>
      <w:bookmarkEnd w:id="10"/>
      <w:bookmarkEnd w:id="11"/>
    </w:p>
    <w:p w:rsidRPr="00D750C9" w:rsidR="00462D4C" w:rsidP="00462D4C" w:rsidRDefault="00D846EE" w14:paraId="699607EE" w14:textId="0302953E">
      <w:pPr>
        <w:rPr>
          <w:rFonts w:asciiTheme="minorHAnsi" w:hAnsiTheme="minorHAnsi" w:cstheme="minorHAnsi"/>
        </w:rPr>
      </w:pPr>
      <w:r w:rsidRPr="00D750C9">
        <w:rPr>
          <w:rFonts w:asciiTheme="minorHAnsi" w:hAnsiTheme="minorHAnsi" w:cstheme="minorHAnsi"/>
        </w:rPr>
        <w:t xml:space="preserve">V tejto podkapitole je uvedený </w:t>
      </w:r>
      <w:r w:rsidRPr="00D750C9" w:rsidR="005203B0">
        <w:rPr>
          <w:rFonts w:asciiTheme="minorHAnsi" w:hAnsiTheme="minorHAnsi" w:cstheme="minorHAnsi"/>
        </w:rPr>
        <w:t>zoznam</w:t>
      </w:r>
      <w:r w:rsidRPr="00D750C9">
        <w:rPr>
          <w:rFonts w:asciiTheme="minorHAnsi" w:hAnsiTheme="minorHAnsi" w:cstheme="minorHAnsi"/>
        </w:rPr>
        <w:t xml:space="preserve"> skratiek v podobe jeho zotriedeného zoznamu. Tabuľka je zhrnutím skratiek identifikovaných a používaných </w:t>
      </w:r>
      <w:r w:rsidRPr="00D750C9" w:rsidR="00150C31">
        <w:rPr>
          <w:rFonts w:asciiTheme="minorHAnsi" w:hAnsiTheme="minorHAnsi" w:cstheme="minorHAnsi"/>
        </w:rPr>
        <w:t>v</w:t>
      </w:r>
      <w:r w:rsidRPr="00D750C9" w:rsidR="0077343D">
        <w:rPr>
          <w:rFonts w:asciiTheme="minorHAnsi" w:hAnsiTheme="minorHAnsi" w:cstheme="minorHAnsi"/>
        </w:rPr>
        <w:t xml:space="preserve"> rámci </w:t>
      </w:r>
      <w:r w:rsidRPr="00D750C9" w:rsidR="004D2474">
        <w:rPr>
          <w:rFonts w:asciiTheme="minorHAnsi" w:hAnsiTheme="minorHAnsi" w:cstheme="minorHAnsi"/>
        </w:rPr>
        <w:t xml:space="preserve">tejto </w:t>
      </w:r>
      <w:r w:rsidRPr="00D750C9" w:rsidR="0077343D">
        <w:rPr>
          <w:rFonts w:asciiTheme="minorHAnsi" w:hAnsiTheme="minorHAnsi" w:cstheme="minorHAnsi"/>
        </w:rPr>
        <w:t>príručky</w:t>
      </w:r>
      <w:r w:rsidRPr="00D750C9">
        <w:rPr>
          <w:rFonts w:asciiTheme="minorHAnsi" w:hAnsiTheme="minorHAnsi" w:cstheme="minorHAnsi"/>
        </w:rPr>
        <w:t>.</w:t>
      </w:r>
    </w:p>
    <w:tbl>
      <w:tblPr>
        <w:tblW w:w="90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4A0" w:firstRow="1" w:lastRow="0" w:firstColumn="1" w:lastColumn="0" w:noHBand="0" w:noVBand="1"/>
      </w:tblPr>
      <w:tblGrid>
        <w:gridCol w:w="2111"/>
        <w:gridCol w:w="6900"/>
      </w:tblGrid>
      <w:tr w:rsidRPr="00D750C9" w:rsidR="00D846EE" w:rsidTr="00042E2C" w14:paraId="67CA15D8" w14:textId="77777777">
        <w:trPr>
          <w:trHeight w:val="315"/>
          <w:tblHeader/>
        </w:trPr>
        <w:tc>
          <w:tcPr>
            <w:tcW w:w="2111" w:type="dxa"/>
            <w:shd w:val="clear" w:color="auto" w:fill="D9D9D9"/>
            <w:vAlign w:val="center"/>
            <w:hideMark/>
          </w:tcPr>
          <w:p w:rsidRPr="00D750C9" w:rsidR="00D846EE" w:rsidP="00E0709F" w:rsidRDefault="00D846EE" w14:paraId="44AB0B34" w14:textId="77777777">
            <w:pPr>
              <w:ind w:left="130"/>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b/>
                <w:bCs/>
                <w:lang w:eastAsia="sk-SK"/>
              </w:rPr>
              <w:t>Skratka</w:t>
            </w:r>
            <w:r w:rsidRPr="00D750C9">
              <w:rPr>
                <w:rFonts w:eastAsia="Times New Roman" w:asciiTheme="minorHAnsi" w:hAnsiTheme="minorHAnsi" w:cstheme="minorHAnsi"/>
                <w:lang w:eastAsia="sk-SK"/>
              </w:rPr>
              <w:t> </w:t>
            </w:r>
          </w:p>
        </w:tc>
        <w:tc>
          <w:tcPr>
            <w:tcW w:w="6900" w:type="dxa"/>
            <w:shd w:val="clear" w:color="auto" w:fill="D9D9D9"/>
            <w:vAlign w:val="center"/>
            <w:hideMark/>
          </w:tcPr>
          <w:p w:rsidRPr="00D750C9" w:rsidR="00D846EE" w:rsidP="00E0709F" w:rsidRDefault="00D846EE" w14:paraId="70D99F88" w14:textId="77777777">
            <w:pPr>
              <w:ind w:left="144"/>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b/>
                <w:bCs/>
                <w:lang w:eastAsia="sk-SK"/>
              </w:rPr>
              <w:t>Vysvetlenie</w:t>
            </w:r>
            <w:r w:rsidRPr="00D750C9">
              <w:rPr>
                <w:rFonts w:eastAsia="Times New Roman" w:asciiTheme="minorHAnsi" w:hAnsiTheme="minorHAnsi" w:cstheme="minorHAnsi"/>
                <w:lang w:eastAsia="sk-SK"/>
              </w:rPr>
              <w:t> </w:t>
            </w:r>
          </w:p>
        </w:tc>
      </w:tr>
      <w:tr w:rsidRPr="00D750C9" w:rsidR="005E3B31" w:rsidTr="00042E2C" w14:paraId="48B8B591" w14:textId="77777777">
        <w:trPr>
          <w:trHeight w:val="315"/>
        </w:trPr>
        <w:tc>
          <w:tcPr>
            <w:tcW w:w="2111" w:type="dxa"/>
            <w:vAlign w:val="center"/>
          </w:tcPr>
          <w:p w:rsidRPr="00D750C9" w:rsidR="005E3B31" w:rsidP="00D5485D" w:rsidRDefault="005E3B31" w14:paraId="650C4F89"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01HS</w:t>
            </w:r>
          </w:p>
        </w:tc>
        <w:tc>
          <w:tcPr>
            <w:tcW w:w="6900" w:type="dxa"/>
            <w:vAlign w:val="center"/>
          </w:tcPr>
          <w:p w:rsidRPr="00D750C9" w:rsidR="005E3B31" w:rsidP="00D5485D" w:rsidRDefault="005E3B31" w14:paraId="2454150F" w14:textId="77777777">
            <w:pPr>
              <w:ind w:left="144"/>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Hospodárske stredisko</w:t>
            </w:r>
          </w:p>
        </w:tc>
      </w:tr>
      <w:tr w:rsidRPr="00D750C9" w:rsidR="005E3B31" w:rsidTr="00042E2C" w14:paraId="4688F26C" w14:textId="77777777">
        <w:trPr>
          <w:trHeight w:val="315"/>
        </w:trPr>
        <w:tc>
          <w:tcPr>
            <w:tcW w:w="2111" w:type="dxa"/>
            <w:vAlign w:val="center"/>
          </w:tcPr>
          <w:p w:rsidRPr="00D750C9" w:rsidR="005E3B31" w:rsidP="00D5485D" w:rsidRDefault="005E3B31" w14:paraId="711A62B3"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03BU</w:t>
            </w:r>
          </w:p>
        </w:tc>
        <w:tc>
          <w:tcPr>
            <w:tcW w:w="6900" w:type="dxa"/>
            <w:vAlign w:val="center"/>
          </w:tcPr>
          <w:p w:rsidRPr="00D750C9" w:rsidR="005E3B31" w:rsidP="00D5485D" w:rsidRDefault="005E3B31" w14:paraId="1C4963DE" w14:textId="77777777">
            <w:pPr>
              <w:ind w:left="144"/>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Budova</w:t>
            </w:r>
          </w:p>
        </w:tc>
      </w:tr>
      <w:tr w:rsidRPr="00D750C9" w:rsidR="005E3B31" w:rsidTr="00042E2C" w14:paraId="5A28B025" w14:textId="77777777">
        <w:trPr>
          <w:trHeight w:val="315"/>
        </w:trPr>
        <w:tc>
          <w:tcPr>
            <w:tcW w:w="2111" w:type="dxa"/>
            <w:vAlign w:val="center"/>
          </w:tcPr>
          <w:p w:rsidRPr="00D750C9" w:rsidR="005E3B31" w:rsidP="00D5485D" w:rsidRDefault="005E3B31" w14:paraId="0EC8EA9C"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04PB</w:t>
            </w:r>
          </w:p>
        </w:tc>
        <w:tc>
          <w:tcPr>
            <w:tcW w:w="6900" w:type="dxa"/>
            <w:vAlign w:val="center"/>
          </w:tcPr>
          <w:p w:rsidRPr="00D750C9" w:rsidR="005E3B31" w:rsidP="00D5485D" w:rsidRDefault="005E3B31" w14:paraId="4CDD2030" w14:textId="77777777">
            <w:pPr>
              <w:ind w:left="144"/>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Byt/nebytový priestor</w:t>
            </w:r>
          </w:p>
        </w:tc>
      </w:tr>
      <w:tr w:rsidRPr="00D750C9" w:rsidR="005E3B31" w:rsidTr="00042E2C" w14:paraId="34AD692B" w14:textId="77777777">
        <w:trPr>
          <w:trHeight w:val="315"/>
        </w:trPr>
        <w:tc>
          <w:tcPr>
            <w:tcW w:w="2111" w:type="dxa"/>
            <w:vAlign w:val="center"/>
          </w:tcPr>
          <w:p w:rsidRPr="00D750C9" w:rsidR="005E3B31" w:rsidP="00D5485D" w:rsidRDefault="005E3B31" w14:paraId="65FA6C0E"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04RO</w:t>
            </w:r>
          </w:p>
        </w:tc>
        <w:tc>
          <w:tcPr>
            <w:tcW w:w="6900" w:type="dxa"/>
            <w:vAlign w:val="center"/>
          </w:tcPr>
          <w:p w:rsidRPr="00D750C9" w:rsidR="005E3B31" w:rsidP="00D5485D" w:rsidRDefault="005E3B31" w14:paraId="53105583" w14:textId="77777777">
            <w:pPr>
              <w:ind w:left="144"/>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Strecha</w:t>
            </w:r>
          </w:p>
        </w:tc>
      </w:tr>
      <w:tr w:rsidRPr="00D750C9" w:rsidR="005E3B31" w:rsidTr="00042E2C" w14:paraId="551D3C4B" w14:textId="77777777">
        <w:trPr>
          <w:trHeight w:val="315"/>
        </w:trPr>
        <w:tc>
          <w:tcPr>
            <w:tcW w:w="2111" w:type="dxa"/>
            <w:vAlign w:val="center"/>
          </w:tcPr>
          <w:p w:rsidRPr="00D750C9" w:rsidR="005E3B31" w:rsidP="00D5485D" w:rsidRDefault="005E3B31" w14:paraId="7BA863A5"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05RG</w:t>
            </w:r>
          </w:p>
        </w:tc>
        <w:tc>
          <w:tcPr>
            <w:tcW w:w="6900" w:type="dxa"/>
            <w:vAlign w:val="center"/>
          </w:tcPr>
          <w:p w:rsidRPr="00D750C9" w:rsidR="005E3B31" w:rsidP="00D5485D" w:rsidRDefault="005E3B31" w14:paraId="0603A6A8" w14:textId="77777777">
            <w:pPr>
              <w:ind w:left="144"/>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Súbor miestností</w:t>
            </w:r>
          </w:p>
        </w:tc>
      </w:tr>
      <w:tr w:rsidRPr="00D750C9" w:rsidR="005E3B31" w:rsidTr="00042E2C" w14:paraId="18145973" w14:textId="77777777">
        <w:trPr>
          <w:trHeight w:val="315"/>
        </w:trPr>
        <w:tc>
          <w:tcPr>
            <w:tcW w:w="2111" w:type="dxa"/>
            <w:vAlign w:val="center"/>
          </w:tcPr>
          <w:p w:rsidRPr="00D750C9" w:rsidR="005E3B31" w:rsidP="00D5485D" w:rsidRDefault="005E3B31" w14:paraId="5D9EEB1A"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06RM</w:t>
            </w:r>
          </w:p>
        </w:tc>
        <w:tc>
          <w:tcPr>
            <w:tcW w:w="6900" w:type="dxa"/>
            <w:vAlign w:val="center"/>
          </w:tcPr>
          <w:p w:rsidRPr="00D750C9" w:rsidR="005E3B31" w:rsidP="00D5485D" w:rsidRDefault="005E3B31" w14:paraId="34AE26D4" w14:textId="77777777">
            <w:pPr>
              <w:ind w:left="144"/>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Miestnosť</w:t>
            </w:r>
          </w:p>
        </w:tc>
      </w:tr>
      <w:tr w:rsidRPr="00D750C9" w:rsidR="005E3B31" w:rsidTr="00042E2C" w14:paraId="69EA4F5C" w14:textId="77777777">
        <w:trPr>
          <w:trHeight w:val="315"/>
        </w:trPr>
        <w:tc>
          <w:tcPr>
            <w:tcW w:w="2111" w:type="dxa"/>
            <w:vAlign w:val="center"/>
          </w:tcPr>
          <w:p w:rsidRPr="00D750C9" w:rsidR="005E3B31" w:rsidP="00D5485D" w:rsidRDefault="005E3B31" w14:paraId="5FB860B9"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07PS</w:t>
            </w:r>
          </w:p>
        </w:tc>
        <w:tc>
          <w:tcPr>
            <w:tcW w:w="6900" w:type="dxa"/>
            <w:vAlign w:val="center"/>
          </w:tcPr>
          <w:p w:rsidRPr="00D750C9" w:rsidR="005E3B31" w:rsidP="00D5485D" w:rsidRDefault="005E3B31" w14:paraId="3F639224" w14:textId="77777777">
            <w:pPr>
              <w:ind w:left="144"/>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Časť priestoru</w:t>
            </w:r>
          </w:p>
        </w:tc>
      </w:tr>
      <w:tr w:rsidRPr="00D750C9" w:rsidR="00700905" w:rsidTr="00042E2C" w14:paraId="2A0C31A1" w14:textId="77777777">
        <w:trPr>
          <w:trHeight w:val="315"/>
        </w:trPr>
        <w:tc>
          <w:tcPr>
            <w:tcW w:w="2111" w:type="dxa"/>
            <w:vAlign w:val="center"/>
          </w:tcPr>
          <w:p w:rsidRPr="00D750C9" w:rsidR="00700905" w:rsidP="00700905" w:rsidRDefault="00700905" w14:paraId="5CF365EB"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AO</w:t>
            </w:r>
          </w:p>
        </w:tc>
        <w:tc>
          <w:tcPr>
            <w:tcW w:w="6900" w:type="dxa"/>
            <w:vAlign w:val="center"/>
          </w:tcPr>
          <w:p w:rsidRPr="00D750C9" w:rsidR="00700905" w:rsidP="00700905" w:rsidRDefault="00700905" w14:paraId="0099DEFD" w14:textId="688AE481">
            <w:pPr>
              <w:ind w:left="144"/>
              <w:jc w:val="left"/>
              <w:textAlignment w:val="baseline"/>
              <w:rPr>
                <w:rFonts w:eastAsia="Times New Roman" w:asciiTheme="minorHAnsi" w:hAnsiTheme="minorHAnsi" w:cstheme="minorHAnsi"/>
                <w:lang w:eastAsia="sk-SK"/>
              </w:rPr>
            </w:pPr>
            <w:r w:rsidRPr="00D750C9">
              <w:rPr>
                <w:rStyle w:val="normaltextrun"/>
                <w:rFonts w:asciiTheme="minorHAnsi" w:hAnsiTheme="minorHAnsi" w:cstheme="minorHAnsi"/>
              </w:rPr>
              <w:t>Objekt architektúry/architektonické objekty</w:t>
            </w:r>
            <w:r w:rsidRPr="00D750C9">
              <w:rPr>
                <w:rStyle w:val="eop"/>
                <w:rFonts w:asciiTheme="minorHAnsi" w:hAnsiTheme="minorHAnsi" w:cstheme="minorHAnsi"/>
              </w:rPr>
              <w:t> </w:t>
            </w:r>
          </w:p>
        </w:tc>
      </w:tr>
      <w:tr w:rsidRPr="00D750C9" w:rsidR="00700905" w:rsidTr="00042E2C" w14:paraId="5FBBE0A0" w14:textId="77777777">
        <w:trPr>
          <w:trHeight w:val="315"/>
        </w:trPr>
        <w:tc>
          <w:tcPr>
            <w:tcW w:w="2111" w:type="dxa"/>
            <w:vAlign w:val="center"/>
          </w:tcPr>
          <w:p w:rsidRPr="00D750C9" w:rsidR="00700905" w:rsidP="00700905" w:rsidRDefault="00700905" w14:paraId="30D8BD4A"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BUD</w:t>
            </w:r>
          </w:p>
        </w:tc>
        <w:tc>
          <w:tcPr>
            <w:tcW w:w="6900" w:type="dxa"/>
            <w:vAlign w:val="center"/>
          </w:tcPr>
          <w:p w:rsidRPr="00D750C9" w:rsidR="00700905" w:rsidP="00700905" w:rsidRDefault="00700905" w14:paraId="05E29006" w14:textId="77777777">
            <w:pPr>
              <w:ind w:left="144"/>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Budova</w:t>
            </w:r>
          </w:p>
        </w:tc>
      </w:tr>
      <w:tr w:rsidRPr="00D750C9" w:rsidR="00700905" w:rsidTr="00042E2C" w14:paraId="558B4D11" w14:textId="77777777">
        <w:trPr>
          <w:trHeight w:val="315"/>
        </w:trPr>
        <w:tc>
          <w:tcPr>
            <w:tcW w:w="2111" w:type="dxa"/>
            <w:vAlign w:val="center"/>
          </w:tcPr>
          <w:p w:rsidRPr="00D750C9" w:rsidR="00700905" w:rsidP="00700905" w:rsidRDefault="00700905" w14:paraId="05DCF421" w14:textId="4881237A">
            <w:pPr>
              <w:ind w:left="130"/>
              <w:jc w:val="left"/>
              <w:textAlignment w:val="baseline"/>
              <w:rPr>
                <w:rFonts w:eastAsia="Times New Roman" w:asciiTheme="minorHAnsi" w:hAnsiTheme="minorHAnsi" w:cstheme="minorHAnsi"/>
                <w:b/>
                <w:bCs/>
                <w:lang w:eastAsia="sk-SK"/>
              </w:rPr>
            </w:pPr>
            <w:r w:rsidRPr="00D750C9">
              <w:rPr>
                <w:rFonts w:eastAsia="Times New Roman" w:cstheme="minorHAnsi"/>
                <w:b/>
                <w:bCs/>
              </w:rPr>
              <w:t>CEM </w:t>
            </w:r>
          </w:p>
        </w:tc>
        <w:tc>
          <w:tcPr>
            <w:tcW w:w="6900" w:type="dxa"/>
            <w:vAlign w:val="center"/>
          </w:tcPr>
          <w:p w:rsidRPr="00D750C9" w:rsidR="00700905" w:rsidP="00700905" w:rsidRDefault="00700905" w14:paraId="088E48CB" w14:textId="1D3AD8DD">
            <w:pPr>
              <w:ind w:left="144"/>
              <w:jc w:val="left"/>
              <w:textAlignment w:val="baseline"/>
              <w:rPr>
                <w:rFonts w:eastAsia="Times New Roman" w:asciiTheme="minorHAnsi" w:hAnsiTheme="minorHAnsi" w:cstheme="minorHAnsi"/>
                <w:lang w:eastAsia="sk-SK"/>
              </w:rPr>
            </w:pPr>
            <w:r w:rsidRPr="00D750C9">
              <w:rPr>
                <w:rFonts w:eastAsia="Times New Roman" w:cstheme="minorHAnsi"/>
              </w:rPr>
              <w:t>Centrálna evidencia majetku </w:t>
            </w:r>
          </w:p>
        </w:tc>
      </w:tr>
      <w:tr w:rsidRPr="00D750C9" w:rsidR="00700905" w:rsidTr="00042E2C" w14:paraId="49D74BAF" w14:textId="77777777">
        <w:trPr>
          <w:trHeight w:val="315"/>
        </w:trPr>
        <w:tc>
          <w:tcPr>
            <w:tcW w:w="2111" w:type="dxa"/>
            <w:vAlign w:val="center"/>
          </w:tcPr>
          <w:p w:rsidRPr="00D750C9" w:rsidR="00700905" w:rsidP="00700905" w:rsidRDefault="00700905" w14:paraId="748F4855" w14:textId="32F46006">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CEZ</w:t>
            </w:r>
          </w:p>
        </w:tc>
        <w:tc>
          <w:tcPr>
            <w:tcW w:w="6900" w:type="dxa"/>
            <w:vAlign w:val="center"/>
          </w:tcPr>
          <w:p w:rsidRPr="00D750C9" w:rsidR="00700905" w:rsidP="00700905" w:rsidRDefault="00700905" w14:paraId="37D6E335" w14:textId="568F3C21">
            <w:pPr>
              <w:ind w:left="144"/>
              <w:jc w:val="left"/>
              <w:textAlignment w:val="baseline"/>
              <w:rPr>
                <w:rFonts w:eastAsia="Times New Roman" w:asciiTheme="minorHAnsi" w:hAnsiTheme="minorHAnsi" w:cstheme="minorHAnsi"/>
                <w:lang w:eastAsia="sk-SK"/>
              </w:rPr>
            </w:pPr>
            <w:r w:rsidRPr="00D750C9">
              <w:rPr>
                <w:rFonts w:eastAsia="Times New Roman" w:cstheme="minorHAnsi"/>
              </w:rPr>
              <w:t xml:space="preserve">CES modul Centrálna evidencia zmlúv </w:t>
            </w:r>
            <w:r w:rsidRPr="00D750C9">
              <w:rPr>
                <w:rFonts w:eastAsia="Times New Roman" w:cstheme="minorHAnsi"/>
                <w:lang w:eastAsia="sk-SK"/>
              </w:rPr>
              <w:t>a zverejňovanie do CRZ</w:t>
            </w:r>
          </w:p>
        </w:tc>
      </w:tr>
      <w:tr w:rsidRPr="00D750C9" w:rsidR="00700905" w:rsidTr="00042E2C" w14:paraId="5BB30D03" w14:textId="77777777">
        <w:trPr>
          <w:trHeight w:val="315"/>
        </w:trPr>
        <w:tc>
          <w:tcPr>
            <w:tcW w:w="2111" w:type="dxa"/>
          </w:tcPr>
          <w:p w:rsidRPr="00D750C9" w:rsidR="00700905" w:rsidP="00700905" w:rsidRDefault="00843FAB" w14:paraId="3257A099" w14:textId="4BD53D71">
            <w:pPr>
              <w:ind w:left="130"/>
              <w:jc w:val="left"/>
              <w:textAlignment w:val="baseline"/>
              <w:rPr>
                <w:rFonts w:eastAsia="Times New Roman" w:asciiTheme="minorHAnsi" w:hAnsiTheme="minorHAnsi" w:cstheme="minorHAnsi"/>
                <w:b/>
                <w:bCs/>
                <w:lang w:eastAsia="sk-SK"/>
              </w:rPr>
            </w:pPr>
            <w:r w:rsidRPr="00D750C9">
              <w:rPr>
                <w:rFonts w:eastAsia="Times New Roman" w:cstheme="minorHAnsi"/>
                <w:b/>
                <w:bCs/>
              </w:rPr>
              <w:t>CO</w:t>
            </w:r>
          </w:p>
        </w:tc>
        <w:tc>
          <w:tcPr>
            <w:tcW w:w="6900" w:type="dxa"/>
          </w:tcPr>
          <w:p w:rsidRPr="00D750C9" w:rsidR="00700905" w:rsidP="00700905" w:rsidRDefault="00700905" w14:paraId="66B8D43D" w14:textId="19256012">
            <w:pPr>
              <w:ind w:left="144"/>
              <w:jc w:val="left"/>
              <w:textAlignment w:val="baseline"/>
              <w:rPr>
                <w:rFonts w:eastAsia="Times New Roman" w:cstheme="minorHAnsi"/>
              </w:rPr>
            </w:pPr>
            <w:r w:rsidRPr="00D750C9">
              <w:rPr>
                <w:rFonts w:eastAsia="Times New Roman" w:cstheme="minorHAnsi"/>
              </w:rPr>
              <w:t>CES modul  Nákladové účtovníctvo</w:t>
            </w:r>
          </w:p>
        </w:tc>
      </w:tr>
      <w:tr w:rsidRPr="00D750C9" w:rsidR="00C44F6C" w:rsidTr="00042E2C" w14:paraId="3029259A" w14:textId="77777777">
        <w:trPr>
          <w:trHeight w:val="315"/>
        </w:trPr>
        <w:tc>
          <w:tcPr>
            <w:tcW w:w="2111" w:type="dxa"/>
            <w:vAlign w:val="center"/>
          </w:tcPr>
          <w:p w:rsidRPr="00D750C9" w:rsidR="00C44F6C" w:rsidP="00C44F6C" w:rsidRDefault="00C44F6C" w14:paraId="30C78ABF" w14:textId="07952A58">
            <w:pPr>
              <w:ind w:left="130"/>
              <w:jc w:val="left"/>
              <w:textAlignment w:val="baseline"/>
              <w:rPr>
                <w:rFonts w:eastAsia="Times New Roman" w:cstheme="minorHAnsi"/>
                <w:b/>
                <w:bCs/>
              </w:rPr>
            </w:pPr>
            <w:r w:rsidRPr="00D750C9">
              <w:rPr>
                <w:rFonts w:eastAsia="Times New Roman" w:cstheme="minorHAnsi"/>
                <w:b/>
                <w:bCs/>
              </w:rPr>
              <w:t>FA</w:t>
            </w:r>
          </w:p>
        </w:tc>
        <w:tc>
          <w:tcPr>
            <w:tcW w:w="6900" w:type="dxa"/>
            <w:vAlign w:val="center"/>
          </w:tcPr>
          <w:p w:rsidRPr="00D750C9" w:rsidR="00C44F6C" w:rsidP="00C44F6C" w:rsidRDefault="00C44F6C" w14:paraId="72227D2D" w14:textId="008633E9">
            <w:pPr>
              <w:ind w:left="144"/>
              <w:jc w:val="left"/>
              <w:textAlignment w:val="baseline"/>
              <w:rPr>
                <w:rFonts w:eastAsia="Times New Roman" w:cstheme="minorHAnsi"/>
                <w:bCs/>
              </w:rPr>
            </w:pPr>
            <w:r w:rsidRPr="00D750C9">
              <w:rPr>
                <w:rFonts w:cstheme="minorHAnsi"/>
                <w:bCs/>
              </w:rPr>
              <w:t>Faktúra</w:t>
            </w:r>
          </w:p>
        </w:tc>
      </w:tr>
      <w:tr w:rsidRPr="00D750C9" w:rsidR="00C44F6C" w:rsidTr="00042E2C" w14:paraId="0575064B" w14:textId="77777777">
        <w:trPr>
          <w:trHeight w:val="315"/>
        </w:trPr>
        <w:tc>
          <w:tcPr>
            <w:tcW w:w="2111" w:type="dxa"/>
            <w:vAlign w:val="center"/>
          </w:tcPr>
          <w:p w:rsidRPr="00D750C9" w:rsidR="00C44F6C" w:rsidP="00C44F6C" w:rsidRDefault="00C44F6C" w14:paraId="640B3D51" w14:textId="62EEA118">
            <w:pPr>
              <w:ind w:left="130"/>
              <w:jc w:val="left"/>
              <w:textAlignment w:val="baseline"/>
              <w:rPr>
                <w:rFonts w:eastAsia="Times New Roman" w:cstheme="minorHAnsi"/>
                <w:b/>
                <w:bCs/>
              </w:rPr>
            </w:pPr>
            <w:r w:rsidRPr="00D750C9">
              <w:rPr>
                <w:rFonts w:eastAsia="Times New Roman" w:cstheme="minorHAnsi"/>
                <w:b/>
                <w:bCs/>
              </w:rPr>
              <w:t>FI</w:t>
            </w:r>
          </w:p>
        </w:tc>
        <w:tc>
          <w:tcPr>
            <w:tcW w:w="6900" w:type="dxa"/>
            <w:vAlign w:val="center"/>
          </w:tcPr>
          <w:p w:rsidRPr="00D750C9" w:rsidR="00C44F6C" w:rsidP="00C44F6C" w:rsidRDefault="00C44F6C" w14:paraId="1E3C2C1D" w14:textId="77A6F8B2">
            <w:pPr>
              <w:ind w:left="144"/>
              <w:jc w:val="left"/>
              <w:textAlignment w:val="baseline"/>
              <w:rPr>
                <w:rFonts w:cstheme="minorHAnsi"/>
                <w:bCs/>
              </w:rPr>
            </w:pPr>
            <w:r w:rsidRPr="00D750C9">
              <w:rPr>
                <w:rFonts w:eastAsia="Times New Roman" w:cstheme="minorBidi"/>
                <w:bCs/>
              </w:rPr>
              <w:t>CES modul  Finančné účtovníctvo (</w:t>
            </w:r>
            <w:r w:rsidRPr="00D750C9">
              <w:rPr>
                <w:rFonts w:cs="Calibri"/>
                <w:bCs/>
              </w:rPr>
              <w:t>Financials)</w:t>
            </w:r>
          </w:p>
        </w:tc>
      </w:tr>
      <w:tr w:rsidRPr="00D750C9" w:rsidR="00C44F6C" w:rsidTr="00042E2C" w14:paraId="3D029E54" w14:textId="77777777">
        <w:trPr>
          <w:trHeight w:val="315"/>
        </w:trPr>
        <w:tc>
          <w:tcPr>
            <w:tcW w:w="2111" w:type="dxa"/>
            <w:vAlign w:val="center"/>
          </w:tcPr>
          <w:p w:rsidRPr="00D750C9" w:rsidR="00C44F6C" w:rsidP="00C44F6C" w:rsidRDefault="00C44F6C" w14:paraId="5EC1DFF4" w14:textId="65BA8989">
            <w:pPr>
              <w:ind w:left="130"/>
              <w:jc w:val="left"/>
              <w:textAlignment w:val="baseline"/>
              <w:rPr>
                <w:rFonts w:eastAsia="Times New Roman" w:cstheme="minorHAnsi"/>
                <w:b/>
                <w:bCs/>
              </w:rPr>
            </w:pPr>
            <w:r w:rsidRPr="00D750C9">
              <w:rPr>
                <w:rFonts w:eastAsia="Times New Roman" w:cstheme="minorHAnsi"/>
                <w:b/>
                <w:bCs/>
              </w:rPr>
              <w:t>FI-AA</w:t>
            </w:r>
          </w:p>
        </w:tc>
        <w:tc>
          <w:tcPr>
            <w:tcW w:w="6900" w:type="dxa"/>
            <w:vAlign w:val="center"/>
          </w:tcPr>
          <w:p w:rsidRPr="00D750C9" w:rsidR="00C44F6C" w:rsidP="00C44F6C" w:rsidRDefault="00C44F6C" w14:paraId="4EB97D24" w14:textId="403B4A6D">
            <w:pPr>
              <w:ind w:left="144"/>
              <w:jc w:val="left"/>
              <w:textAlignment w:val="baseline"/>
              <w:rPr>
                <w:rFonts w:eastAsia="Times New Roman" w:cstheme="minorBidi"/>
                <w:bCs/>
              </w:rPr>
            </w:pPr>
            <w:r w:rsidRPr="00D750C9">
              <w:rPr>
                <w:rFonts w:eastAsia="Times New Roman" w:cstheme="minorBidi"/>
                <w:bCs/>
              </w:rPr>
              <w:t>CES modul  Evidencia majetku (</w:t>
            </w:r>
            <w:r w:rsidRPr="00D750C9">
              <w:rPr>
                <w:rFonts w:cs="Calibri"/>
                <w:bCs/>
              </w:rPr>
              <w:t>Asset Accounting)</w:t>
            </w:r>
          </w:p>
        </w:tc>
      </w:tr>
      <w:tr w:rsidRPr="00D750C9" w:rsidR="00B02AD2" w:rsidTr="00042E2C" w14:paraId="6E71D785" w14:textId="77777777">
        <w:trPr>
          <w:trHeight w:val="315"/>
        </w:trPr>
        <w:tc>
          <w:tcPr>
            <w:tcW w:w="2111" w:type="dxa"/>
            <w:vAlign w:val="center"/>
          </w:tcPr>
          <w:p w:rsidRPr="00D750C9" w:rsidR="00B02AD2" w:rsidP="00B02AD2" w:rsidRDefault="00B02AD2" w14:paraId="0C2F990B" w14:textId="638D07E3">
            <w:pPr>
              <w:ind w:left="130"/>
              <w:jc w:val="left"/>
              <w:textAlignment w:val="baseline"/>
              <w:rPr>
                <w:rFonts w:eastAsia="Times New Roman" w:cstheme="minorHAnsi"/>
                <w:b/>
                <w:bCs/>
              </w:rPr>
            </w:pPr>
            <w:r w:rsidRPr="00D750C9">
              <w:rPr>
                <w:rFonts w:eastAsia="Times New Roman" w:cstheme="minorHAnsi"/>
                <w:b/>
                <w:bCs/>
              </w:rPr>
              <w:t>FI-CA</w:t>
            </w:r>
          </w:p>
        </w:tc>
        <w:tc>
          <w:tcPr>
            <w:tcW w:w="6900" w:type="dxa"/>
            <w:vAlign w:val="center"/>
          </w:tcPr>
          <w:p w:rsidRPr="00D750C9" w:rsidR="00B02AD2" w:rsidP="00B02AD2" w:rsidRDefault="00B02AD2" w14:paraId="190EF8F7" w14:textId="34747CF0">
            <w:pPr>
              <w:ind w:left="144"/>
              <w:jc w:val="left"/>
              <w:textAlignment w:val="baseline"/>
              <w:rPr>
                <w:rFonts w:eastAsia="Times New Roman" w:cstheme="minorBidi"/>
                <w:bCs/>
              </w:rPr>
            </w:pPr>
            <w:r w:rsidRPr="00D750C9">
              <w:rPr>
                <w:rFonts w:eastAsia="Times New Roman" w:cstheme="minorBidi"/>
                <w:bCs/>
              </w:rPr>
              <w:t>CES modul  Zmluvné účty (</w:t>
            </w:r>
            <w:r w:rsidRPr="00D750C9">
              <w:rPr>
                <w:rFonts w:cs="Calibri"/>
                <w:bCs/>
              </w:rPr>
              <w:t>Contracts Accounts )</w:t>
            </w:r>
          </w:p>
        </w:tc>
      </w:tr>
      <w:tr w:rsidRPr="00D750C9" w:rsidR="00B02AD2" w:rsidTr="00042E2C" w14:paraId="3EB30E1A" w14:textId="77777777">
        <w:trPr>
          <w:trHeight w:val="315"/>
        </w:trPr>
        <w:tc>
          <w:tcPr>
            <w:tcW w:w="2111" w:type="dxa"/>
            <w:vAlign w:val="center"/>
          </w:tcPr>
          <w:p w:rsidRPr="00D750C9" w:rsidR="00B02AD2" w:rsidP="00B02AD2" w:rsidRDefault="00B02AD2" w14:paraId="52DB9B72" w14:textId="6997C548">
            <w:pPr>
              <w:ind w:left="130"/>
              <w:jc w:val="left"/>
              <w:textAlignment w:val="baseline"/>
              <w:rPr>
                <w:rFonts w:eastAsia="Times New Roman" w:cstheme="minorHAnsi"/>
                <w:b/>
                <w:bCs/>
              </w:rPr>
            </w:pPr>
            <w:r w:rsidRPr="00D750C9">
              <w:rPr>
                <w:rFonts w:eastAsia="Times New Roman" w:cstheme="minorHAnsi"/>
                <w:b/>
                <w:bCs/>
              </w:rPr>
              <w:t>FM</w:t>
            </w:r>
          </w:p>
        </w:tc>
        <w:tc>
          <w:tcPr>
            <w:tcW w:w="6900" w:type="dxa"/>
            <w:vAlign w:val="center"/>
          </w:tcPr>
          <w:p w:rsidRPr="00D750C9" w:rsidR="00B02AD2" w:rsidP="00B02AD2" w:rsidRDefault="00B02AD2" w14:paraId="4DE754F5" w14:textId="7E7853A3">
            <w:pPr>
              <w:ind w:left="144"/>
              <w:jc w:val="left"/>
              <w:textAlignment w:val="baseline"/>
              <w:rPr>
                <w:rFonts w:eastAsia="Times New Roman" w:cstheme="minorBidi"/>
                <w:bCs/>
              </w:rPr>
            </w:pPr>
            <w:r w:rsidRPr="00D750C9">
              <w:rPr>
                <w:rFonts w:eastAsia="Times New Roman" w:cstheme="minorBidi"/>
                <w:bCs/>
              </w:rPr>
              <w:t>CES modul  Rozpočet (</w:t>
            </w:r>
            <w:r w:rsidRPr="00D750C9">
              <w:rPr>
                <w:rFonts w:cs="Calibri"/>
                <w:bCs/>
              </w:rPr>
              <w:t>Funds Management)</w:t>
            </w:r>
          </w:p>
        </w:tc>
      </w:tr>
      <w:tr w:rsidRPr="00D750C9" w:rsidR="00B02AD2" w:rsidTr="00042E2C" w14:paraId="132A7CD0" w14:textId="77777777">
        <w:trPr>
          <w:trHeight w:val="315"/>
        </w:trPr>
        <w:tc>
          <w:tcPr>
            <w:tcW w:w="2111" w:type="dxa"/>
            <w:vAlign w:val="center"/>
          </w:tcPr>
          <w:p w:rsidRPr="00D750C9" w:rsidR="00B02AD2" w:rsidP="00B02AD2" w:rsidRDefault="00B02AD2" w14:paraId="6DB12657" w14:textId="15BA8165">
            <w:pPr>
              <w:ind w:left="130"/>
              <w:jc w:val="left"/>
              <w:textAlignment w:val="baseline"/>
              <w:rPr>
                <w:rFonts w:eastAsia="Times New Roman" w:cstheme="minorHAnsi"/>
                <w:b/>
                <w:bCs/>
              </w:rPr>
            </w:pPr>
            <w:r w:rsidRPr="00D750C9">
              <w:rPr>
                <w:rFonts w:eastAsia="Times New Roman" w:cstheme="minorHAnsi"/>
                <w:b/>
                <w:bCs/>
              </w:rPr>
              <w:t>GOS</w:t>
            </w:r>
          </w:p>
        </w:tc>
        <w:tc>
          <w:tcPr>
            <w:tcW w:w="6900" w:type="dxa"/>
            <w:vAlign w:val="center"/>
          </w:tcPr>
          <w:p w:rsidRPr="00D750C9" w:rsidR="00B02AD2" w:rsidP="00B02AD2" w:rsidRDefault="00B02AD2" w14:paraId="4018D184" w14:textId="380A0228">
            <w:pPr>
              <w:ind w:left="144"/>
              <w:jc w:val="left"/>
              <w:textAlignment w:val="baseline"/>
              <w:rPr>
                <w:rFonts w:eastAsia="Times New Roman" w:cstheme="minorBidi"/>
                <w:bCs/>
              </w:rPr>
            </w:pPr>
            <w:r w:rsidRPr="00D750C9">
              <w:rPr>
                <w:rFonts w:eastAsia="Times New Roman" w:cstheme="minorHAnsi"/>
                <w:bCs/>
              </w:rPr>
              <w:t>Generic object services – Služba systému umožňujúca evidenciu dokumentu, resp. príloh ku karte objektu</w:t>
            </w:r>
          </w:p>
        </w:tc>
      </w:tr>
      <w:tr w:rsidRPr="00D750C9" w:rsidR="00700905" w:rsidTr="00042E2C" w14:paraId="2B6EDB84" w14:textId="77777777">
        <w:trPr>
          <w:trHeight w:val="315"/>
        </w:trPr>
        <w:tc>
          <w:tcPr>
            <w:tcW w:w="2111" w:type="dxa"/>
            <w:vAlign w:val="center"/>
          </w:tcPr>
          <w:p w:rsidRPr="00D750C9" w:rsidR="00700905" w:rsidP="00700905" w:rsidRDefault="00700905" w14:paraId="45A54349"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HJ</w:t>
            </w:r>
          </w:p>
        </w:tc>
        <w:tc>
          <w:tcPr>
            <w:tcW w:w="6900" w:type="dxa"/>
            <w:vAlign w:val="center"/>
          </w:tcPr>
          <w:p w:rsidRPr="00D750C9" w:rsidR="00700905" w:rsidP="00700905" w:rsidRDefault="00700905" w14:paraId="701331EA" w14:textId="77777777">
            <w:pPr>
              <w:ind w:left="144"/>
              <w:jc w:val="left"/>
              <w:textAlignment w:val="baseline"/>
              <w:rPr>
                <w:rFonts w:eastAsia="Times New Roman" w:asciiTheme="minorHAnsi" w:hAnsiTheme="minorHAnsi" w:cstheme="minorHAnsi"/>
                <w:bCs/>
                <w:lang w:eastAsia="sk-SK"/>
              </w:rPr>
            </w:pPr>
            <w:r w:rsidRPr="00D750C9">
              <w:rPr>
                <w:rFonts w:eastAsia="Times New Roman" w:asciiTheme="minorHAnsi" w:hAnsiTheme="minorHAnsi" w:cstheme="minorHAnsi"/>
                <w:bCs/>
                <w:lang w:eastAsia="sk-SK"/>
              </w:rPr>
              <w:t>Hospodárska jednotka</w:t>
            </w:r>
          </w:p>
        </w:tc>
      </w:tr>
      <w:tr w:rsidRPr="00D750C9" w:rsidR="00042AB9" w:rsidTr="00042E2C" w14:paraId="7F5EE0F0" w14:textId="77777777">
        <w:trPr>
          <w:trHeight w:val="315"/>
        </w:trPr>
        <w:tc>
          <w:tcPr>
            <w:tcW w:w="2111" w:type="dxa"/>
            <w:vAlign w:val="center"/>
          </w:tcPr>
          <w:p w:rsidRPr="00D750C9" w:rsidR="00042AB9" w:rsidP="00042AB9" w:rsidRDefault="00042AB9" w14:paraId="6F554FD6" w14:textId="1B5317E6">
            <w:pPr>
              <w:ind w:left="130"/>
              <w:jc w:val="left"/>
              <w:textAlignment w:val="baseline"/>
              <w:rPr>
                <w:rFonts w:eastAsia="Times New Roman" w:asciiTheme="minorHAnsi" w:hAnsiTheme="minorHAnsi" w:cstheme="minorHAnsi"/>
                <w:b/>
                <w:bCs/>
                <w:lang w:eastAsia="sk-SK"/>
              </w:rPr>
            </w:pPr>
            <w:r w:rsidRPr="00D750C9">
              <w:rPr>
                <w:rFonts w:eastAsia="Times New Roman" w:cstheme="minorHAnsi"/>
                <w:b/>
                <w:bCs/>
              </w:rPr>
              <w:t>HK </w:t>
            </w:r>
          </w:p>
        </w:tc>
        <w:tc>
          <w:tcPr>
            <w:tcW w:w="6900" w:type="dxa"/>
            <w:vAlign w:val="center"/>
          </w:tcPr>
          <w:p w:rsidRPr="00D750C9" w:rsidR="00042AB9" w:rsidP="00042AB9" w:rsidRDefault="00042AB9" w14:paraId="36E4B775" w14:textId="5DC8802F">
            <w:pPr>
              <w:ind w:left="144"/>
              <w:jc w:val="left"/>
              <w:textAlignment w:val="baseline"/>
              <w:rPr>
                <w:rFonts w:eastAsia="Times New Roman" w:asciiTheme="minorHAnsi" w:hAnsiTheme="minorHAnsi" w:cstheme="minorHAnsi"/>
                <w:bCs/>
                <w:lang w:eastAsia="sk-SK"/>
              </w:rPr>
            </w:pPr>
            <w:r w:rsidRPr="00D750C9">
              <w:rPr>
                <w:rFonts w:eastAsia="Times New Roman" w:cstheme="minorHAnsi"/>
                <w:bCs/>
              </w:rPr>
              <w:t>Hlavná kniha </w:t>
            </w:r>
          </w:p>
        </w:tc>
      </w:tr>
      <w:tr w:rsidRPr="00D750C9" w:rsidR="00042AB9" w:rsidTr="00042E2C" w14:paraId="01D10DAD" w14:textId="77777777">
        <w:trPr>
          <w:trHeight w:val="315"/>
        </w:trPr>
        <w:tc>
          <w:tcPr>
            <w:tcW w:w="2111" w:type="dxa"/>
            <w:vAlign w:val="center"/>
          </w:tcPr>
          <w:p w:rsidRPr="00D750C9" w:rsidR="00042AB9" w:rsidP="00700905" w:rsidRDefault="00042AB9" w14:paraId="09DADAFF" w14:textId="2A081D8E">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HS</w:t>
            </w:r>
          </w:p>
        </w:tc>
        <w:tc>
          <w:tcPr>
            <w:tcW w:w="6900" w:type="dxa"/>
            <w:vAlign w:val="center"/>
          </w:tcPr>
          <w:p w:rsidRPr="00D750C9" w:rsidR="00042AB9" w:rsidP="00700905" w:rsidRDefault="00042AB9" w14:paraId="2C10210F" w14:textId="5384EFEC">
            <w:pPr>
              <w:ind w:left="144"/>
              <w:jc w:val="left"/>
              <w:textAlignment w:val="baseline"/>
              <w:rPr>
                <w:rFonts w:eastAsia="Times New Roman" w:asciiTheme="minorHAnsi" w:hAnsiTheme="minorHAnsi" w:cstheme="minorHAnsi"/>
                <w:bCs/>
                <w:lang w:eastAsia="sk-SK"/>
              </w:rPr>
            </w:pPr>
            <w:r w:rsidRPr="00D750C9">
              <w:rPr>
                <w:rFonts w:eastAsia="Times New Roman" w:asciiTheme="minorHAnsi" w:hAnsiTheme="minorHAnsi" w:cstheme="minorHAnsi"/>
                <w:bCs/>
                <w:lang w:eastAsia="sk-SK"/>
              </w:rPr>
              <w:t>Hospodárske stredisko</w:t>
            </w:r>
          </w:p>
        </w:tc>
      </w:tr>
      <w:tr w:rsidRPr="00D750C9" w:rsidR="006577EC" w:rsidTr="00042E2C" w14:paraId="7101E174" w14:textId="77777777">
        <w:trPr>
          <w:trHeight w:val="315"/>
        </w:trPr>
        <w:tc>
          <w:tcPr>
            <w:tcW w:w="2111" w:type="dxa"/>
            <w:vAlign w:val="center"/>
          </w:tcPr>
          <w:p w:rsidRPr="00D750C9" w:rsidR="006577EC" w:rsidP="006577EC" w:rsidRDefault="00042AB9" w14:paraId="4A165587" w14:textId="1572E990">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HZJ</w:t>
            </w:r>
          </w:p>
        </w:tc>
        <w:tc>
          <w:tcPr>
            <w:tcW w:w="6900" w:type="dxa"/>
            <w:vAlign w:val="center"/>
          </w:tcPr>
          <w:p w:rsidRPr="00D750C9" w:rsidR="006577EC" w:rsidP="006577EC" w:rsidRDefault="00042AB9" w14:paraId="55DBEC37" w14:textId="006CCB52">
            <w:pPr>
              <w:ind w:left="144"/>
              <w:jc w:val="left"/>
              <w:textAlignment w:val="baseline"/>
              <w:rPr>
                <w:rFonts w:eastAsia="Times New Roman" w:asciiTheme="minorHAnsi" w:hAnsiTheme="minorHAnsi" w:cstheme="minorHAnsi"/>
                <w:bCs/>
                <w:lang w:eastAsia="sk-SK"/>
              </w:rPr>
            </w:pPr>
            <w:r w:rsidRPr="00D750C9">
              <w:rPr>
                <w:rFonts w:eastAsia="Times New Roman" w:asciiTheme="minorHAnsi" w:hAnsiTheme="minorHAnsi" w:cstheme="minorHAnsi"/>
                <w:bCs/>
                <w:lang w:eastAsia="sk-SK"/>
              </w:rPr>
              <w:t xml:space="preserve">Hlavná </w:t>
            </w:r>
            <w:r w:rsidRPr="00D750C9" w:rsidR="00E351DA">
              <w:rPr>
                <w:rFonts w:eastAsia="Times New Roman" w:asciiTheme="minorHAnsi" w:hAnsiTheme="minorHAnsi" w:cstheme="minorHAnsi"/>
                <w:bCs/>
                <w:lang w:eastAsia="sk-SK"/>
              </w:rPr>
              <w:t>Zúčtovacia jednotka</w:t>
            </w:r>
          </w:p>
        </w:tc>
      </w:tr>
      <w:tr w:rsidRPr="00D750C9" w:rsidR="00700905" w:rsidTr="00042E2C" w14:paraId="72FEE53E" w14:textId="77777777">
        <w:trPr>
          <w:trHeight w:val="315"/>
        </w:trPr>
        <w:tc>
          <w:tcPr>
            <w:tcW w:w="2111" w:type="dxa"/>
            <w:vAlign w:val="center"/>
          </w:tcPr>
          <w:p w:rsidRPr="00D750C9" w:rsidR="00700905" w:rsidP="00700905" w:rsidRDefault="00700905" w14:paraId="56E81405"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NO</w:t>
            </w:r>
          </w:p>
        </w:tc>
        <w:tc>
          <w:tcPr>
            <w:tcW w:w="6900" w:type="dxa"/>
            <w:vAlign w:val="center"/>
          </w:tcPr>
          <w:p w:rsidRPr="00D750C9" w:rsidR="00700905" w:rsidP="00700905" w:rsidRDefault="00700905" w14:paraId="2054DF15" w14:textId="77777777">
            <w:pPr>
              <w:ind w:left="144"/>
              <w:jc w:val="left"/>
              <w:textAlignment w:val="baseline"/>
              <w:rPr>
                <w:rFonts w:eastAsia="Times New Roman" w:asciiTheme="minorHAnsi" w:hAnsiTheme="minorHAnsi" w:cstheme="minorHAnsi"/>
                <w:bCs/>
                <w:lang w:eastAsia="sk-SK"/>
              </w:rPr>
            </w:pPr>
            <w:r w:rsidRPr="00D750C9">
              <w:rPr>
                <w:rFonts w:eastAsia="Times New Roman" w:asciiTheme="minorHAnsi" w:hAnsiTheme="minorHAnsi" w:cstheme="minorHAnsi"/>
                <w:bCs/>
                <w:lang w:eastAsia="sk-SK"/>
              </w:rPr>
              <w:t>Nájomný objekt</w:t>
            </w:r>
          </w:p>
        </w:tc>
      </w:tr>
      <w:tr w:rsidRPr="00D750C9" w:rsidR="00700905" w:rsidTr="00042E2C" w14:paraId="397219B9" w14:textId="77777777">
        <w:trPr>
          <w:trHeight w:val="315"/>
        </w:trPr>
        <w:tc>
          <w:tcPr>
            <w:tcW w:w="2111" w:type="dxa"/>
            <w:vAlign w:val="center"/>
          </w:tcPr>
          <w:p w:rsidRPr="00D750C9" w:rsidR="00700905" w:rsidP="00700905" w:rsidRDefault="00700905" w14:paraId="1BAE220B" w14:textId="7E048D62">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PM</w:t>
            </w:r>
          </w:p>
        </w:tc>
        <w:tc>
          <w:tcPr>
            <w:tcW w:w="6900" w:type="dxa"/>
            <w:vAlign w:val="center"/>
          </w:tcPr>
          <w:p w:rsidRPr="00D750C9" w:rsidR="00700905" w:rsidP="00700905" w:rsidRDefault="001D62D1" w14:paraId="025CB400" w14:textId="7302594D">
            <w:pPr>
              <w:ind w:left="144"/>
              <w:jc w:val="left"/>
              <w:textAlignment w:val="baseline"/>
              <w:rPr>
                <w:rFonts w:eastAsia="Times New Roman" w:asciiTheme="minorHAnsi" w:hAnsiTheme="minorHAnsi" w:cstheme="minorHAnsi"/>
                <w:bCs/>
                <w:lang w:eastAsia="sk-SK"/>
              </w:rPr>
            </w:pPr>
            <w:r w:rsidRPr="00D750C9">
              <w:rPr>
                <w:rFonts w:eastAsia="Times New Roman" w:cstheme="minorBidi"/>
                <w:bCs/>
              </w:rPr>
              <w:t>CES modul  Údržba a opravy (</w:t>
            </w:r>
            <w:r w:rsidRPr="00D750C9">
              <w:rPr>
                <w:rFonts w:cs="Calibri"/>
                <w:bCs/>
              </w:rPr>
              <w:t>Plant Maintenance)</w:t>
            </w:r>
          </w:p>
        </w:tc>
      </w:tr>
      <w:tr w:rsidRPr="00D750C9" w:rsidR="00700905" w:rsidTr="00042E2C" w14:paraId="71BBD8DD" w14:textId="77777777">
        <w:trPr>
          <w:trHeight w:val="315"/>
        </w:trPr>
        <w:tc>
          <w:tcPr>
            <w:tcW w:w="2111" w:type="dxa"/>
            <w:vAlign w:val="center"/>
          </w:tcPr>
          <w:p w:rsidRPr="00D750C9" w:rsidR="00700905" w:rsidP="00700905" w:rsidRDefault="00700905" w14:paraId="37AD79B4" w14:textId="77777777">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POZ</w:t>
            </w:r>
          </w:p>
        </w:tc>
        <w:tc>
          <w:tcPr>
            <w:tcW w:w="6900" w:type="dxa"/>
            <w:vAlign w:val="center"/>
          </w:tcPr>
          <w:p w:rsidRPr="00D750C9" w:rsidR="00700905" w:rsidP="00700905" w:rsidRDefault="00700905" w14:paraId="1522C3BD" w14:textId="77777777">
            <w:pPr>
              <w:ind w:left="144"/>
              <w:jc w:val="left"/>
              <w:textAlignment w:val="baseline"/>
              <w:rPr>
                <w:rFonts w:eastAsia="Times New Roman" w:asciiTheme="minorHAnsi" w:hAnsiTheme="minorHAnsi" w:cstheme="minorHAnsi"/>
                <w:bCs/>
                <w:lang w:eastAsia="sk-SK"/>
              </w:rPr>
            </w:pPr>
            <w:r w:rsidRPr="00D750C9">
              <w:rPr>
                <w:rFonts w:eastAsia="Times New Roman" w:asciiTheme="minorHAnsi" w:hAnsiTheme="minorHAnsi" w:cstheme="minorHAnsi"/>
                <w:bCs/>
                <w:lang w:eastAsia="sk-SK"/>
              </w:rPr>
              <w:t>Pozemok</w:t>
            </w:r>
          </w:p>
        </w:tc>
      </w:tr>
      <w:tr w:rsidRPr="00D750C9" w:rsidR="00640228" w:rsidTr="00042E2C" w14:paraId="6E8E424E" w14:textId="77777777">
        <w:trPr>
          <w:trHeight w:val="315"/>
        </w:trPr>
        <w:tc>
          <w:tcPr>
            <w:tcW w:w="2111" w:type="dxa"/>
            <w:vAlign w:val="center"/>
          </w:tcPr>
          <w:p w:rsidRPr="00D750C9" w:rsidR="00640228" w:rsidP="00640228" w:rsidRDefault="00640228" w14:paraId="2615F9A5" w14:textId="10A38AE2">
            <w:pPr>
              <w:ind w:left="130"/>
              <w:jc w:val="left"/>
              <w:textAlignment w:val="baseline"/>
              <w:rPr>
                <w:rFonts w:eastAsia="Times New Roman" w:asciiTheme="minorHAnsi" w:hAnsiTheme="minorHAnsi" w:cstheme="minorHAnsi"/>
                <w:b/>
                <w:bCs/>
                <w:lang w:eastAsia="sk-SK"/>
              </w:rPr>
            </w:pPr>
            <w:r w:rsidRPr="00D750C9">
              <w:rPr>
                <w:rFonts w:eastAsia="Times New Roman" w:cstheme="minorHAnsi"/>
                <w:b/>
                <w:bCs/>
              </w:rPr>
              <w:t>PS</w:t>
            </w:r>
          </w:p>
        </w:tc>
        <w:tc>
          <w:tcPr>
            <w:tcW w:w="6900" w:type="dxa"/>
            <w:vAlign w:val="center"/>
          </w:tcPr>
          <w:p w:rsidRPr="00D750C9" w:rsidR="00640228" w:rsidP="00640228" w:rsidRDefault="00640228" w14:paraId="3416ECFC" w14:textId="6D13B214">
            <w:pPr>
              <w:ind w:left="144"/>
              <w:jc w:val="left"/>
              <w:textAlignment w:val="baseline"/>
              <w:rPr>
                <w:rFonts w:eastAsia="Times New Roman" w:asciiTheme="minorHAnsi" w:hAnsiTheme="minorHAnsi" w:cstheme="minorHAnsi"/>
                <w:bCs/>
                <w:lang w:eastAsia="sk-SK"/>
              </w:rPr>
            </w:pPr>
            <w:r w:rsidRPr="00D750C9">
              <w:rPr>
                <w:rFonts w:eastAsia="Times New Roman" w:cstheme="minorBidi"/>
                <w:bCs/>
              </w:rPr>
              <w:t>CES modul  Riadenie projektov (</w:t>
            </w:r>
            <w:r w:rsidRPr="00D750C9">
              <w:rPr>
                <w:rFonts w:cs="Calibri"/>
                <w:bCs/>
              </w:rPr>
              <w:t>Projekt System)</w:t>
            </w:r>
          </w:p>
        </w:tc>
      </w:tr>
      <w:tr w:rsidRPr="00D750C9" w:rsidR="001F087F" w:rsidTr="00042E2C" w14:paraId="0A2BDF43" w14:textId="77777777">
        <w:trPr>
          <w:trHeight w:val="315"/>
        </w:trPr>
        <w:tc>
          <w:tcPr>
            <w:tcW w:w="2111" w:type="dxa"/>
            <w:vAlign w:val="center"/>
          </w:tcPr>
          <w:p w:rsidRPr="00D750C9" w:rsidR="001F087F" w:rsidP="00640228" w:rsidRDefault="001F087F" w14:paraId="6A72585B" w14:textId="15CB09FE">
            <w:pPr>
              <w:ind w:left="130"/>
              <w:jc w:val="left"/>
              <w:textAlignment w:val="baseline"/>
              <w:rPr>
                <w:rFonts w:eastAsia="Times New Roman" w:cstheme="minorHAnsi"/>
                <w:b/>
                <w:bCs/>
              </w:rPr>
            </w:pPr>
            <w:r w:rsidRPr="00D750C9">
              <w:rPr>
                <w:rFonts w:eastAsia="Times New Roman" w:cstheme="minorHAnsi"/>
                <w:b/>
                <w:bCs/>
              </w:rPr>
              <w:t>PS</w:t>
            </w:r>
          </w:p>
        </w:tc>
        <w:tc>
          <w:tcPr>
            <w:tcW w:w="6900" w:type="dxa"/>
            <w:vAlign w:val="center"/>
          </w:tcPr>
          <w:p w:rsidRPr="00D750C9" w:rsidR="001F087F" w:rsidP="00640228" w:rsidRDefault="001F087F" w14:paraId="3FB47CFD" w14:textId="7D6CF600">
            <w:pPr>
              <w:ind w:left="144"/>
              <w:jc w:val="left"/>
              <w:textAlignment w:val="baseline"/>
              <w:rPr>
                <w:rFonts w:eastAsia="Times New Roman" w:cstheme="minorBidi"/>
                <w:bCs/>
              </w:rPr>
            </w:pPr>
            <w:r w:rsidRPr="00D750C9">
              <w:rPr>
                <w:rFonts w:eastAsia="Times New Roman" w:cstheme="minorBidi"/>
                <w:bCs/>
              </w:rPr>
              <w:t>Pool plôch (Pool space)</w:t>
            </w:r>
            <w:r w:rsidRPr="00D750C9" w:rsidR="00901D89">
              <w:rPr>
                <w:rFonts w:eastAsia="Times New Roman" w:cstheme="minorBidi"/>
                <w:bCs/>
              </w:rPr>
              <w:t xml:space="preserve"> – typ Nájomného objektu</w:t>
            </w:r>
          </w:p>
        </w:tc>
      </w:tr>
      <w:tr w:rsidRPr="00D750C9" w:rsidR="00917634" w:rsidTr="00042E2C" w14:paraId="50249635" w14:textId="77777777">
        <w:trPr>
          <w:trHeight w:val="315"/>
        </w:trPr>
        <w:tc>
          <w:tcPr>
            <w:tcW w:w="2111" w:type="dxa"/>
            <w:vAlign w:val="center"/>
          </w:tcPr>
          <w:p w:rsidRPr="00D750C9" w:rsidR="00917634" w:rsidP="00917634" w:rsidRDefault="00917634" w14:paraId="6CBBDF43" w14:textId="2B29CCAA">
            <w:pPr>
              <w:ind w:left="130"/>
              <w:jc w:val="left"/>
              <w:textAlignment w:val="baseline"/>
              <w:rPr>
                <w:rFonts w:eastAsia="Times New Roman" w:cstheme="minorHAnsi"/>
                <w:b/>
                <w:bCs/>
              </w:rPr>
            </w:pPr>
            <w:r w:rsidRPr="00D750C9">
              <w:rPr>
                <w:rFonts w:eastAsia="Times New Roman" w:cstheme="minorHAnsi"/>
                <w:b/>
                <w:bCs/>
              </w:rPr>
              <w:t>PÚ  </w:t>
            </w:r>
          </w:p>
        </w:tc>
        <w:tc>
          <w:tcPr>
            <w:tcW w:w="6900" w:type="dxa"/>
            <w:vAlign w:val="center"/>
          </w:tcPr>
          <w:p w:rsidRPr="00D750C9" w:rsidR="00917634" w:rsidP="00917634" w:rsidRDefault="00917634" w14:paraId="7E710047" w14:textId="7D9D62B5">
            <w:pPr>
              <w:ind w:left="144"/>
              <w:jc w:val="left"/>
              <w:textAlignment w:val="baseline"/>
              <w:rPr>
                <w:rFonts w:eastAsia="Times New Roman" w:cstheme="minorBidi"/>
                <w:bCs/>
              </w:rPr>
            </w:pPr>
            <w:r w:rsidRPr="00D750C9">
              <w:rPr>
                <w:rFonts w:eastAsia="Times New Roman" w:cstheme="minorHAnsi"/>
                <w:bCs/>
              </w:rPr>
              <w:t>Pracovný úsek  </w:t>
            </w:r>
          </w:p>
        </w:tc>
      </w:tr>
      <w:tr w:rsidRPr="00D750C9" w:rsidR="00917634" w:rsidTr="00042E2C" w14:paraId="4248A325" w14:textId="77777777">
        <w:trPr>
          <w:trHeight w:val="315"/>
        </w:trPr>
        <w:tc>
          <w:tcPr>
            <w:tcW w:w="2111" w:type="dxa"/>
            <w:vAlign w:val="center"/>
          </w:tcPr>
          <w:p w:rsidRPr="00D750C9" w:rsidR="00917634" w:rsidP="00917634" w:rsidRDefault="00917634" w14:paraId="53E769D8" w14:textId="50E599AD">
            <w:pPr>
              <w:ind w:left="130"/>
              <w:jc w:val="left"/>
              <w:textAlignment w:val="baseline"/>
              <w:rPr>
                <w:rFonts w:eastAsia="Times New Roman" w:cstheme="minorHAnsi"/>
                <w:b/>
                <w:bCs/>
              </w:rPr>
            </w:pPr>
            <w:r w:rsidRPr="00D750C9">
              <w:rPr>
                <w:rFonts w:eastAsia="Times New Roman" w:cstheme="minorHAnsi"/>
                <w:b/>
                <w:bCs/>
              </w:rPr>
              <w:t>RE-FX</w:t>
            </w:r>
          </w:p>
        </w:tc>
        <w:tc>
          <w:tcPr>
            <w:tcW w:w="6900" w:type="dxa"/>
            <w:vAlign w:val="center"/>
          </w:tcPr>
          <w:p w:rsidRPr="00D750C9" w:rsidR="00917634" w:rsidP="00917634" w:rsidRDefault="00917634" w14:paraId="6FD4658C" w14:textId="13456DAC">
            <w:pPr>
              <w:ind w:left="144"/>
              <w:jc w:val="left"/>
              <w:textAlignment w:val="baseline"/>
              <w:rPr>
                <w:rFonts w:eastAsia="Times New Roman" w:cstheme="minorHAnsi"/>
                <w:bCs/>
              </w:rPr>
            </w:pPr>
            <w:r w:rsidRPr="00D750C9">
              <w:rPr>
                <w:rFonts w:eastAsia="Times New Roman" w:cstheme="minorBidi"/>
                <w:bCs/>
              </w:rPr>
              <w:t>CES modul Správa nehnuteľností (RE ako R</w:t>
            </w:r>
            <w:r w:rsidRPr="00D750C9">
              <w:rPr>
                <w:rFonts w:cs="Calibri"/>
                <w:bCs/>
                <w:color w:val="000000" w:themeColor="text1"/>
                <w:sz w:val="24"/>
                <w:szCs w:val="24"/>
              </w:rPr>
              <w:t>eal Estate)</w:t>
            </w:r>
          </w:p>
        </w:tc>
      </w:tr>
      <w:tr w:rsidRPr="00D750C9" w:rsidR="001F087F" w:rsidTr="00042E2C" w14:paraId="5B44F220" w14:textId="77777777">
        <w:trPr>
          <w:trHeight w:val="315"/>
        </w:trPr>
        <w:tc>
          <w:tcPr>
            <w:tcW w:w="2111" w:type="dxa"/>
            <w:vAlign w:val="center"/>
          </w:tcPr>
          <w:p w:rsidRPr="00D750C9" w:rsidR="001F087F" w:rsidP="00917634" w:rsidRDefault="001F087F" w14:paraId="5FCAF813" w14:textId="2FB178CC">
            <w:pPr>
              <w:ind w:left="130"/>
              <w:jc w:val="left"/>
              <w:textAlignment w:val="baseline"/>
              <w:rPr>
                <w:rFonts w:eastAsia="Times New Roman" w:cstheme="minorHAnsi"/>
                <w:b/>
                <w:bCs/>
              </w:rPr>
            </w:pPr>
            <w:r w:rsidRPr="00D750C9">
              <w:rPr>
                <w:rFonts w:eastAsia="Times New Roman" w:cstheme="minorHAnsi"/>
                <w:b/>
                <w:bCs/>
              </w:rPr>
              <w:t>RS</w:t>
            </w:r>
          </w:p>
        </w:tc>
        <w:tc>
          <w:tcPr>
            <w:tcW w:w="6900" w:type="dxa"/>
            <w:vAlign w:val="center"/>
          </w:tcPr>
          <w:p w:rsidRPr="00D750C9" w:rsidR="001F087F" w:rsidP="00917634" w:rsidRDefault="001F087F" w14:paraId="089BC799" w14:textId="48708905">
            <w:pPr>
              <w:ind w:left="144"/>
              <w:jc w:val="left"/>
              <w:textAlignment w:val="baseline"/>
              <w:rPr>
                <w:rFonts w:eastAsia="Times New Roman" w:cstheme="minorBidi"/>
                <w:bCs/>
              </w:rPr>
            </w:pPr>
            <w:r w:rsidRPr="00D750C9">
              <w:rPr>
                <w:rFonts w:eastAsia="Times New Roman" w:cstheme="minorBidi"/>
                <w:bCs/>
              </w:rPr>
              <w:t>Nájomná plocha (Rental Space)</w:t>
            </w:r>
            <w:r w:rsidRPr="00D750C9" w:rsidR="00901D89">
              <w:rPr>
                <w:rFonts w:eastAsia="Times New Roman" w:cstheme="minorBidi"/>
                <w:bCs/>
              </w:rPr>
              <w:t xml:space="preserve"> – typ Nájomného objektu</w:t>
            </w:r>
          </w:p>
        </w:tc>
      </w:tr>
      <w:tr w:rsidRPr="00D750C9" w:rsidR="00793127" w:rsidTr="00042E2C" w14:paraId="551A7BDA" w14:textId="77777777">
        <w:trPr>
          <w:trHeight w:val="315"/>
        </w:trPr>
        <w:tc>
          <w:tcPr>
            <w:tcW w:w="2111" w:type="dxa"/>
            <w:vAlign w:val="center"/>
          </w:tcPr>
          <w:p w:rsidRPr="00D750C9" w:rsidR="00793127" w:rsidP="00917634" w:rsidRDefault="00793127" w14:paraId="684DF015" w14:textId="60DDA435">
            <w:pPr>
              <w:ind w:left="130"/>
              <w:jc w:val="left"/>
              <w:textAlignment w:val="baseline"/>
              <w:rPr>
                <w:rFonts w:eastAsia="Times New Roman" w:cstheme="minorHAnsi"/>
                <w:b/>
                <w:bCs/>
              </w:rPr>
            </w:pPr>
            <w:r w:rsidRPr="00D750C9">
              <w:rPr>
                <w:rFonts w:eastAsia="Times New Roman" w:cstheme="minorHAnsi"/>
                <w:b/>
                <w:bCs/>
              </w:rPr>
              <w:t>RU</w:t>
            </w:r>
          </w:p>
        </w:tc>
        <w:tc>
          <w:tcPr>
            <w:tcW w:w="6900" w:type="dxa"/>
            <w:vAlign w:val="center"/>
          </w:tcPr>
          <w:p w:rsidRPr="00D750C9" w:rsidR="00793127" w:rsidP="00917634" w:rsidRDefault="00793127" w14:paraId="1100571C" w14:textId="601E6DAD">
            <w:pPr>
              <w:ind w:left="144"/>
              <w:jc w:val="left"/>
              <w:textAlignment w:val="baseline"/>
              <w:rPr>
                <w:rFonts w:eastAsia="Times New Roman" w:cstheme="minorBidi"/>
                <w:bCs/>
              </w:rPr>
            </w:pPr>
            <w:r w:rsidRPr="00D750C9">
              <w:rPr>
                <w:rFonts w:eastAsia="Times New Roman" w:cstheme="minorBidi"/>
                <w:bCs/>
              </w:rPr>
              <w:t>Nájomná je</w:t>
            </w:r>
            <w:r w:rsidRPr="00D750C9" w:rsidR="001F087F">
              <w:rPr>
                <w:rFonts w:eastAsia="Times New Roman" w:cstheme="minorBidi"/>
                <w:bCs/>
              </w:rPr>
              <w:t>dnotka (Rental Unit)</w:t>
            </w:r>
            <w:r w:rsidRPr="00D750C9" w:rsidR="00901D89">
              <w:rPr>
                <w:rFonts w:eastAsia="Times New Roman" w:cstheme="minorBidi"/>
                <w:bCs/>
              </w:rPr>
              <w:t xml:space="preserve"> – typ Nájomného objektu</w:t>
            </w:r>
          </w:p>
        </w:tc>
      </w:tr>
      <w:tr w:rsidRPr="00D750C9" w:rsidR="00640228" w:rsidTr="00042E2C" w14:paraId="6543E6C5" w14:textId="77777777">
        <w:trPr>
          <w:trHeight w:val="315"/>
        </w:trPr>
        <w:tc>
          <w:tcPr>
            <w:tcW w:w="2111" w:type="dxa"/>
            <w:vAlign w:val="center"/>
          </w:tcPr>
          <w:p w:rsidRPr="00D750C9" w:rsidR="00640228" w:rsidP="00640228" w:rsidRDefault="00640228" w14:paraId="6AFC1FEB" w14:textId="2F1D9666">
            <w:pPr>
              <w:ind w:left="130"/>
              <w:jc w:val="left"/>
              <w:textAlignment w:val="baseline"/>
              <w:rPr>
                <w:rFonts w:eastAsia="Times New Roman" w:cstheme="minorHAnsi"/>
                <w:b/>
                <w:bCs/>
              </w:rPr>
            </w:pPr>
            <w:r w:rsidRPr="00D750C9">
              <w:rPr>
                <w:rFonts w:eastAsia="Times New Roman" w:cstheme="minorHAnsi"/>
                <w:b/>
                <w:bCs/>
              </w:rPr>
              <w:t>ŠPP</w:t>
            </w:r>
          </w:p>
        </w:tc>
        <w:tc>
          <w:tcPr>
            <w:tcW w:w="6900" w:type="dxa"/>
            <w:vAlign w:val="center"/>
          </w:tcPr>
          <w:p w:rsidRPr="00D750C9" w:rsidR="00640228" w:rsidP="00640228" w:rsidRDefault="00640228" w14:paraId="65616A9D" w14:textId="1D1FA4A5">
            <w:pPr>
              <w:ind w:left="144"/>
              <w:jc w:val="left"/>
              <w:textAlignment w:val="baseline"/>
              <w:rPr>
                <w:rFonts w:eastAsia="Times New Roman" w:cstheme="minorBidi"/>
                <w:bCs/>
              </w:rPr>
            </w:pPr>
            <w:r w:rsidRPr="00D750C9">
              <w:rPr>
                <w:rFonts w:cstheme="minorHAnsi"/>
                <w:bCs/>
              </w:rPr>
              <w:t>Štruktúrovaný plán projektu (v rámci modulu PS)</w:t>
            </w:r>
          </w:p>
        </w:tc>
      </w:tr>
      <w:tr w:rsidRPr="00D750C9" w:rsidR="00700905" w:rsidTr="00042E2C" w14:paraId="7F79E998" w14:textId="77777777">
        <w:trPr>
          <w:trHeight w:val="315"/>
        </w:trPr>
        <w:tc>
          <w:tcPr>
            <w:tcW w:w="2111" w:type="dxa"/>
            <w:vAlign w:val="center"/>
          </w:tcPr>
          <w:p w:rsidRPr="00D750C9" w:rsidR="00700905" w:rsidP="00700905" w:rsidRDefault="00700905" w14:paraId="4E7B80C2" w14:textId="77777777">
            <w:pPr>
              <w:ind w:left="130"/>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ÚO</w:t>
            </w:r>
          </w:p>
        </w:tc>
        <w:tc>
          <w:tcPr>
            <w:tcW w:w="6900" w:type="dxa"/>
            <w:vAlign w:val="center"/>
          </w:tcPr>
          <w:p w:rsidRPr="00D750C9" w:rsidR="00700905" w:rsidP="00700905" w:rsidRDefault="00700905" w14:paraId="730770A9" w14:textId="77777777">
            <w:pPr>
              <w:ind w:left="144"/>
              <w:textAlignment w:val="baseline"/>
              <w:rPr>
                <w:rFonts w:eastAsia="Times New Roman" w:asciiTheme="minorHAnsi" w:hAnsiTheme="minorHAnsi" w:cstheme="minorHAnsi"/>
                <w:bCs/>
                <w:lang w:eastAsia="sk-SK"/>
              </w:rPr>
            </w:pPr>
            <w:r w:rsidRPr="00D750C9">
              <w:rPr>
                <w:rFonts w:eastAsia="Times New Roman" w:asciiTheme="minorHAnsi" w:hAnsiTheme="minorHAnsi" w:cstheme="minorHAnsi"/>
                <w:bCs/>
                <w:lang w:eastAsia="sk-SK"/>
              </w:rPr>
              <w:t>Účtovný okruh</w:t>
            </w:r>
          </w:p>
        </w:tc>
      </w:tr>
      <w:tr w:rsidRPr="00D750C9" w:rsidR="00E351DA" w:rsidTr="00042E2C" w14:paraId="3F679BC4" w14:textId="77777777">
        <w:trPr>
          <w:trHeight w:val="315"/>
        </w:trPr>
        <w:tc>
          <w:tcPr>
            <w:tcW w:w="2111" w:type="dxa"/>
            <w:vAlign w:val="center"/>
          </w:tcPr>
          <w:p w:rsidRPr="00D750C9" w:rsidR="00E351DA" w:rsidP="00700905" w:rsidRDefault="00E351DA" w14:paraId="5BE4409B" w14:textId="76D4F665">
            <w:pPr>
              <w:ind w:left="130"/>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ZJ</w:t>
            </w:r>
          </w:p>
        </w:tc>
        <w:tc>
          <w:tcPr>
            <w:tcW w:w="6900" w:type="dxa"/>
            <w:vAlign w:val="center"/>
          </w:tcPr>
          <w:p w:rsidRPr="00D750C9" w:rsidR="00E351DA" w:rsidP="00700905" w:rsidRDefault="00E351DA" w14:paraId="5E8F6D79" w14:textId="7EDBE635">
            <w:pPr>
              <w:ind w:left="144"/>
              <w:textAlignment w:val="baseline"/>
              <w:rPr>
                <w:rFonts w:eastAsia="Times New Roman" w:asciiTheme="minorHAnsi" w:hAnsiTheme="minorHAnsi" w:cstheme="minorHAnsi"/>
                <w:bCs/>
                <w:lang w:eastAsia="sk-SK"/>
              </w:rPr>
            </w:pPr>
            <w:r w:rsidRPr="00D750C9">
              <w:rPr>
                <w:rFonts w:eastAsia="Times New Roman" w:asciiTheme="minorHAnsi" w:hAnsiTheme="minorHAnsi" w:cstheme="minorHAnsi"/>
                <w:bCs/>
                <w:lang w:eastAsia="sk-SK"/>
              </w:rPr>
              <w:t>Zúčtovacia jednotka</w:t>
            </w:r>
          </w:p>
        </w:tc>
      </w:tr>
      <w:tr w:rsidRPr="00D750C9" w:rsidR="00700905" w:rsidTr="00042E2C" w14:paraId="510BFF1A" w14:textId="77777777">
        <w:trPr>
          <w:trHeight w:val="315"/>
        </w:trPr>
        <w:tc>
          <w:tcPr>
            <w:tcW w:w="2111" w:type="dxa"/>
            <w:vAlign w:val="center"/>
          </w:tcPr>
          <w:p w:rsidRPr="00D750C9" w:rsidR="00700905" w:rsidP="00700905" w:rsidRDefault="009A27A6" w14:paraId="03036322" w14:textId="3452BFF6">
            <w:pPr>
              <w:ind w:left="130"/>
              <w:jc w:val="left"/>
              <w:textAlignment w:val="baseline"/>
              <w:rPr>
                <w:rFonts w:eastAsia="Times New Roman" w:asciiTheme="minorHAnsi" w:hAnsiTheme="minorHAnsi" w:cstheme="minorHAnsi"/>
                <w:b/>
                <w:bCs/>
                <w:lang w:eastAsia="sk-SK"/>
              </w:rPr>
            </w:pPr>
            <w:r w:rsidRPr="00D750C9">
              <w:rPr>
                <w:rFonts w:eastAsia="Times New Roman" w:asciiTheme="minorHAnsi" w:hAnsiTheme="minorHAnsi" w:cstheme="minorHAnsi"/>
                <w:b/>
                <w:bCs/>
                <w:lang w:eastAsia="sk-SK"/>
              </w:rPr>
              <w:t>NZM</w:t>
            </w:r>
          </w:p>
        </w:tc>
        <w:tc>
          <w:tcPr>
            <w:tcW w:w="6900" w:type="dxa"/>
            <w:vAlign w:val="center"/>
          </w:tcPr>
          <w:p w:rsidRPr="00D750C9" w:rsidR="00700905" w:rsidP="00700905" w:rsidRDefault="00700905" w14:paraId="33FECD05" w14:textId="77777777">
            <w:pPr>
              <w:ind w:left="144"/>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Zmluva o nehnuteľnosti</w:t>
            </w:r>
          </w:p>
        </w:tc>
      </w:tr>
    </w:tbl>
    <w:p w:rsidRPr="00D750C9" w:rsidR="00462D4C" w:rsidP="00716935" w:rsidRDefault="006073C6" w14:paraId="3BBB2C39" w14:textId="2AF34216">
      <w:pPr>
        <w:pStyle w:val="Nadpis2"/>
      </w:pPr>
      <w:bookmarkStart w:name="_Toc88575133" w:id="12"/>
      <w:bookmarkStart w:name="_Toc91001533" w:id="13"/>
      <w:bookmarkStart w:name="_Toc91145213" w:id="14"/>
      <w:bookmarkStart w:name="_Toc101421132" w:id="15"/>
      <w:r w:rsidRPr="00D750C9">
        <w:t xml:space="preserve"> </w:t>
      </w:r>
      <w:bookmarkStart w:name="_Toc158292922" w:id="16"/>
      <w:bookmarkStart w:name="_Toc232499246" w:id="17"/>
      <w:r w:rsidRPr="00D750C9" w:rsidR="00462D4C">
        <w:t>Vysvetlenie pojmov</w:t>
      </w:r>
      <w:bookmarkEnd w:id="12"/>
      <w:bookmarkEnd w:id="13"/>
      <w:bookmarkEnd w:id="14"/>
      <w:bookmarkEnd w:id="15"/>
      <w:bookmarkEnd w:id="16"/>
      <w:bookmarkEnd w:id="17"/>
    </w:p>
    <w:p w:rsidRPr="00D750C9" w:rsidR="00AB367D" w:rsidP="00053191" w:rsidRDefault="00053191" w14:paraId="75673A72" w14:textId="6905957D">
      <w:pPr>
        <w:rPr>
          <w:rFonts w:asciiTheme="minorHAnsi" w:hAnsiTheme="minorHAnsi" w:cstheme="minorHAnsi"/>
        </w:rPr>
      </w:pPr>
      <w:r w:rsidRPr="00D750C9">
        <w:rPr>
          <w:rStyle w:val="normaltextrun"/>
          <w:rFonts w:cs="Calibri"/>
          <w:color w:val="000000"/>
          <w:shd w:val="clear" w:color="auto" w:fill="FFFFFF"/>
        </w:rPr>
        <w:t xml:space="preserve">V tejto podkapitole je uvedený </w:t>
      </w:r>
      <w:r w:rsidRPr="00D750C9" w:rsidR="005203B0">
        <w:rPr>
          <w:rStyle w:val="normaltextrun"/>
          <w:rFonts w:cs="Calibri"/>
          <w:color w:val="000000"/>
          <w:shd w:val="clear" w:color="auto" w:fill="FFFFFF"/>
        </w:rPr>
        <w:t>zoznam</w:t>
      </w:r>
      <w:r w:rsidRPr="00D750C9">
        <w:rPr>
          <w:rStyle w:val="normaltextrun"/>
          <w:rFonts w:cs="Calibri"/>
          <w:color w:val="000000"/>
          <w:shd w:val="clear" w:color="auto" w:fill="FFFFFF"/>
        </w:rPr>
        <w:t xml:space="preserve"> vysvetlení jednotlivých pojmov</w:t>
      </w:r>
      <w:r w:rsidRPr="00D750C9" w:rsidR="0077343D">
        <w:rPr>
          <w:rFonts w:asciiTheme="minorHAnsi" w:hAnsiTheme="minorHAnsi" w:cstheme="minorHAnsi"/>
        </w:rPr>
        <w:t xml:space="preserve"> v podobe jeho zotriedeného zoznamu</w:t>
      </w:r>
      <w:r w:rsidRPr="00D750C9">
        <w:rPr>
          <w:rStyle w:val="normaltextrun"/>
          <w:rFonts w:cs="Calibri"/>
          <w:color w:val="000000"/>
          <w:shd w:val="clear" w:color="auto" w:fill="FFFFFF"/>
        </w:rPr>
        <w:t xml:space="preserve">. Tabuľka je zhrnutím pojmov identifikovaných a používaných </w:t>
      </w:r>
      <w:r w:rsidRPr="00D750C9" w:rsidR="0077343D">
        <w:rPr>
          <w:rFonts w:asciiTheme="minorHAnsi" w:hAnsiTheme="minorHAnsi" w:cstheme="minorHAnsi"/>
        </w:rPr>
        <w:t xml:space="preserve">v rámci </w:t>
      </w:r>
      <w:r w:rsidRPr="00D750C9" w:rsidR="004D2474">
        <w:rPr>
          <w:rFonts w:asciiTheme="minorHAnsi" w:hAnsiTheme="minorHAnsi" w:cstheme="minorHAnsi"/>
        </w:rPr>
        <w:t xml:space="preserve">tejto </w:t>
      </w:r>
      <w:r w:rsidRPr="00D750C9" w:rsidR="0077343D">
        <w:rPr>
          <w:rFonts w:asciiTheme="minorHAnsi" w:hAnsiTheme="minorHAnsi" w:cstheme="minorHAnsi"/>
        </w:rPr>
        <w:t>príručky</w:t>
      </w:r>
      <w:r w:rsidRPr="00D750C9">
        <w:rPr>
          <w:rStyle w:val="normaltextrun"/>
          <w:rFonts w:cs="Calibri"/>
          <w:color w:val="000000"/>
          <w:shd w:val="clear" w:color="auto" w:fill="FFFFFF"/>
        </w:rPr>
        <w:t>.</w:t>
      </w:r>
      <w:r w:rsidRPr="00D750C9">
        <w:rPr>
          <w:rStyle w:val="eop"/>
          <w:rFonts w:cs="Calibri"/>
          <w:color w:val="000000"/>
          <w:shd w:val="clear" w:color="auto" w:fill="FFFFFF"/>
        </w:rPr>
        <w:t> </w:t>
      </w:r>
    </w:p>
    <w:tbl>
      <w:tblPr>
        <w:tblW w:w="90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4A0" w:firstRow="1" w:lastRow="0" w:firstColumn="1" w:lastColumn="0" w:noHBand="0" w:noVBand="1"/>
      </w:tblPr>
      <w:tblGrid>
        <w:gridCol w:w="2886"/>
        <w:gridCol w:w="6125"/>
      </w:tblGrid>
      <w:tr w:rsidRPr="00D750C9" w:rsidR="00E0709F" w:rsidTr="00042E2C" w14:paraId="24F2D91D" w14:textId="77777777">
        <w:trPr>
          <w:trHeight w:val="315"/>
          <w:tblHeader/>
        </w:trPr>
        <w:tc>
          <w:tcPr>
            <w:tcW w:w="2886" w:type="dxa"/>
            <w:shd w:val="clear" w:color="auto" w:fill="D9D9D9"/>
            <w:vAlign w:val="center"/>
            <w:hideMark/>
          </w:tcPr>
          <w:p w:rsidRPr="00D750C9" w:rsidR="00E0709F" w:rsidP="00E0709F" w:rsidRDefault="00E0709F" w14:paraId="743EF7A7" w14:textId="77777777">
            <w:pPr>
              <w:ind w:left="130"/>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b/>
                <w:bCs/>
                <w:lang w:eastAsia="sk-SK"/>
              </w:rPr>
              <w:t>Pojem</w:t>
            </w:r>
            <w:r w:rsidRPr="00D750C9">
              <w:rPr>
                <w:rFonts w:eastAsia="Times New Roman" w:asciiTheme="minorHAnsi" w:hAnsiTheme="minorHAnsi" w:cstheme="minorHAnsi"/>
                <w:lang w:eastAsia="sk-SK"/>
              </w:rPr>
              <w:t> </w:t>
            </w:r>
          </w:p>
        </w:tc>
        <w:tc>
          <w:tcPr>
            <w:tcW w:w="6125" w:type="dxa"/>
            <w:shd w:val="clear" w:color="auto" w:fill="D9D9D9"/>
            <w:vAlign w:val="center"/>
            <w:hideMark/>
          </w:tcPr>
          <w:p w:rsidRPr="00D750C9" w:rsidR="00E0709F" w:rsidP="00E0709F" w:rsidRDefault="00E0709F" w14:paraId="2EAFAFAA" w14:textId="77777777">
            <w:pPr>
              <w:ind w:left="85"/>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b/>
                <w:bCs/>
                <w:lang w:eastAsia="sk-SK"/>
              </w:rPr>
              <w:t>Vysvetlenie</w:t>
            </w:r>
            <w:r w:rsidRPr="00D750C9">
              <w:rPr>
                <w:rFonts w:eastAsia="Times New Roman" w:asciiTheme="minorHAnsi" w:hAnsiTheme="minorHAnsi" w:cstheme="minorHAnsi"/>
                <w:lang w:eastAsia="sk-SK"/>
              </w:rPr>
              <w:t> </w:t>
            </w:r>
          </w:p>
        </w:tc>
      </w:tr>
      <w:tr w:rsidRPr="00D750C9" w:rsidR="00917634" w:rsidTr="00042E2C" w14:paraId="3D85E017" w14:textId="77777777">
        <w:trPr>
          <w:trHeight w:val="315"/>
        </w:trPr>
        <w:tc>
          <w:tcPr>
            <w:tcW w:w="2886" w:type="dxa"/>
            <w:vAlign w:val="center"/>
          </w:tcPr>
          <w:p w:rsidRPr="00D750C9" w:rsidR="00917634" w:rsidP="00917634" w:rsidRDefault="00917634" w14:paraId="137FE489" w14:textId="23FA5279">
            <w:pPr>
              <w:ind w:left="130"/>
              <w:textAlignment w:val="baseline"/>
              <w:rPr>
                <w:rFonts w:eastAsia="Times New Roman" w:asciiTheme="minorHAnsi" w:hAnsiTheme="minorHAnsi" w:cstheme="minorHAnsi"/>
                <w:lang w:eastAsia="sk-SK"/>
              </w:rPr>
            </w:pPr>
            <w:r w:rsidRPr="00D750C9">
              <w:rPr>
                <w:rStyle w:val="normaltextrun"/>
                <w:rFonts w:cstheme="minorHAnsi"/>
                <w:b/>
              </w:rPr>
              <w:t>Hlavná zúčtovacia jednotka</w:t>
            </w:r>
            <w:r w:rsidRPr="00D750C9">
              <w:rPr>
                <w:rStyle w:val="eop"/>
                <w:rFonts w:cstheme="minorHAnsi"/>
                <w:b/>
              </w:rPr>
              <w:t> </w:t>
            </w:r>
          </w:p>
        </w:tc>
        <w:tc>
          <w:tcPr>
            <w:tcW w:w="6125" w:type="dxa"/>
            <w:vAlign w:val="center"/>
          </w:tcPr>
          <w:p w:rsidRPr="00D750C9" w:rsidR="00917634" w:rsidP="00917634" w:rsidRDefault="00917634" w14:paraId="2C6F1BAF" w14:textId="553AB383">
            <w:pPr>
              <w:ind w:left="85"/>
              <w:textAlignment w:val="baseline"/>
              <w:rPr>
                <w:rFonts w:eastAsia="Times New Roman" w:asciiTheme="minorHAnsi" w:hAnsiTheme="minorHAnsi" w:cstheme="minorHAnsi"/>
                <w:lang w:eastAsia="sk-SK"/>
              </w:rPr>
            </w:pPr>
            <w:r w:rsidRPr="00D750C9">
              <w:rPr>
                <w:rStyle w:val="normaltextrun"/>
                <w:rFonts w:cstheme="minorHAnsi"/>
              </w:rPr>
              <w:t>Objekt, ktorý je príjemcom nákladu a slúži na rozdelenie nákladov na priradené zúčtovacie jednotky podľa meračov, plochy alebo iného parametra rozúčtovania.</w:t>
            </w:r>
            <w:r w:rsidRPr="00D750C9">
              <w:rPr>
                <w:rStyle w:val="eop"/>
                <w:rFonts w:cstheme="minorHAnsi"/>
              </w:rPr>
              <w:t> </w:t>
            </w:r>
          </w:p>
        </w:tc>
      </w:tr>
      <w:tr w:rsidRPr="00D750C9" w:rsidR="00917634" w:rsidTr="00042E2C" w14:paraId="51CDC162" w14:textId="77777777">
        <w:trPr>
          <w:trHeight w:val="315"/>
        </w:trPr>
        <w:tc>
          <w:tcPr>
            <w:tcW w:w="2886" w:type="dxa"/>
            <w:vAlign w:val="center"/>
          </w:tcPr>
          <w:p w:rsidRPr="00D750C9" w:rsidR="00917634" w:rsidP="00917634" w:rsidRDefault="00917634" w14:paraId="53F2B230" w14:textId="48059456">
            <w:pPr>
              <w:ind w:left="130"/>
              <w:textAlignment w:val="baseline"/>
              <w:rPr>
                <w:rFonts w:eastAsia="Times New Roman" w:asciiTheme="minorHAnsi" w:hAnsiTheme="minorHAnsi" w:cstheme="minorHAnsi"/>
                <w:lang w:eastAsia="sk-SK"/>
              </w:rPr>
            </w:pPr>
            <w:r w:rsidRPr="00D750C9">
              <w:rPr>
                <w:rStyle w:val="normaltextrun"/>
                <w:rFonts w:cstheme="minorHAnsi"/>
                <w:b/>
              </w:rPr>
              <w:t>Hospodárska jednotka</w:t>
            </w:r>
            <w:r w:rsidRPr="00D750C9">
              <w:rPr>
                <w:rStyle w:val="eop"/>
                <w:rFonts w:cstheme="minorHAnsi"/>
                <w:b/>
              </w:rPr>
              <w:t> </w:t>
            </w:r>
          </w:p>
        </w:tc>
        <w:tc>
          <w:tcPr>
            <w:tcW w:w="6125" w:type="dxa"/>
            <w:vAlign w:val="center"/>
          </w:tcPr>
          <w:p w:rsidRPr="00D750C9" w:rsidR="00917634" w:rsidP="00917634" w:rsidRDefault="00917634" w14:paraId="20AAC17E" w14:textId="191888BA">
            <w:pPr>
              <w:ind w:left="85"/>
              <w:textAlignment w:val="baseline"/>
              <w:rPr>
                <w:rFonts w:eastAsia="Times New Roman" w:asciiTheme="minorHAnsi" w:hAnsiTheme="minorHAnsi" w:cstheme="minorHAnsi"/>
                <w:lang w:eastAsia="sk-SK"/>
              </w:rPr>
            </w:pPr>
            <w:r w:rsidRPr="00D750C9">
              <w:rPr>
                <w:rStyle w:val="normaltextrun"/>
                <w:rFonts w:eastAsiaTheme="minorEastAsia" w:cstheme="minorBidi"/>
              </w:rPr>
              <w:t>Účtovný objekt, ktorý zoskupuje objekty využitia podľa organizačného členenia.</w:t>
            </w:r>
            <w:r w:rsidRPr="00D750C9">
              <w:rPr>
                <w:rStyle w:val="eop"/>
                <w:rFonts w:eastAsiaTheme="minorEastAsia" w:cstheme="minorBidi"/>
              </w:rPr>
              <w:t> </w:t>
            </w:r>
          </w:p>
        </w:tc>
      </w:tr>
      <w:tr w:rsidRPr="00D750C9" w:rsidR="00917634" w:rsidTr="00042E2C" w14:paraId="276AFFD0" w14:textId="77777777">
        <w:trPr>
          <w:trHeight w:val="315"/>
        </w:trPr>
        <w:tc>
          <w:tcPr>
            <w:tcW w:w="2886" w:type="dxa"/>
            <w:vAlign w:val="center"/>
          </w:tcPr>
          <w:p w:rsidRPr="00D750C9" w:rsidR="00917634" w:rsidP="00917634" w:rsidRDefault="00917634" w14:paraId="5D80B8CC" w14:textId="5D42071C">
            <w:pPr>
              <w:ind w:left="130"/>
              <w:textAlignment w:val="baseline"/>
              <w:rPr>
                <w:rFonts w:eastAsia="Times New Roman" w:asciiTheme="minorHAnsi" w:hAnsiTheme="minorHAnsi" w:cstheme="minorHAnsi"/>
                <w:lang w:eastAsia="sk-SK"/>
              </w:rPr>
            </w:pPr>
            <w:r w:rsidRPr="00D750C9">
              <w:rPr>
                <w:rStyle w:val="normaltextrun"/>
                <w:rFonts w:cstheme="minorHAnsi"/>
                <w:b/>
              </w:rPr>
              <w:t>Hospodárske stredisko</w:t>
            </w:r>
            <w:r w:rsidRPr="00D750C9">
              <w:rPr>
                <w:rStyle w:val="eop"/>
                <w:rFonts w:cstheme="minorHAnsi"/>
                <w:b/>
              </w:rPr>
              <w:t> </w:t>
            </w:r>
          </w:p>
        </w:tc>
        <w:tc>
          <w:tcPr>
            <w:tcW w:w="6125" w:type="dxa"/>
            <w:vAlign w:val="center"/>
          </w:tcPr>
          <w:p w:rsidRPr="00D750C9" w:rsidR="00917634" w:rsidP="00917634" w:rsidRDefault="00917634" w14:paraId="2E3E4F0A" w14:textId="49179836">
            <w:pPr>
              <w:ind w:left="85"/>
              <w:textAlignment w:val="baseline"/>
              <w:rPr>
                <w:rFonts w:eastAsia="Times New Roman" w:asciiTheme="minorHAnsi" w:hAnsiTheme="minorHAnsi" w:cstheme="minorHAnsi"/>
                <w:lang w:eastAsia="sk-SK"/>
              </w:rPr>
            </w:pPr>
            <w:r w:rsidRPr="00D750C9">
              <w:rPr>
                <w:rStyle w:val="normaltextrun"/>
                <w:rFonts w:cstheme="minorHAnsi"/>
              </w:rPr>
              <w:t>Neúčtovný objekt, ktorý zoskupuje objekty architektúry podľa organizačného členenia.</w:t>
            </w:r>
            <w:r w:rsidRPr="00D750C9">
              <w:rPr>
                <w:rStyle w:val="eop"/>
                <w:rFonts w:cstheme="minorHAnsi"/>
              </w:rPr>
              <w:t> </w:t>
            </w:r>
          </w:p>
        </w:tc>
      </w:tr>
      <w:tr w:rsidRPr="00D750C9" w:rsidR="00917634" w:rsidTr="00042E2C" w14:paraId="035D0FB3" w14:textId="77777777">
        <w:trPr>
          <w:trHeight w:val="315"/>
        </w:trPr>
        <w:tc>
          <w:tcPr>
            <w:tcW w:w="2886" w:type="dxa"/>
            <w:vAlign w:val="center"/>
          </w:tcPr>
          <w:p w:rsidRPr="00D750C9" w:rsidR="00917634" w:rsidP="00917634" w:rsidRDefault="00917634" w14:paraId="4EE4857C" w14:textId="5CE35FA7">
            <w:pPr>
              <w:ind w:left="130"/>
              <w:textAlignment w:val="baseline"/>
              <w:rPr>
                <w:rFonts w:eastAsia="Times New Roman" w:asciiTheme="minorHAnsi" w:hAnsiTheme="minorHAnsi" w:cstheme="minorHAnsi"/>
                <w:lang w:eastAsia="sk-SK"/>
              </w:rPr>
            </w:pPr>
            <w:r w:rsidRPr="00D750C9">
              <w:rPr>
                <w:rStyle w:val="normaltextrun"/>
                <w:rFonts w:cstheme="minorHAnsi"/>
                <w:b/>
              </w:rPr>
              <w:t>Kľúč vedľajších nákladov</w:t>
            </w:r>
            <w:r w:rsidRPr="00D750C9">
              <w:rPr>
                <w:rStyle w:val="eop"/>
                <w:rFonts w:cstheme="minorHAnsi"/>
                <w:b/>
              </w:rPr>
              <w:t> </w:t>
            </w:r>
          </w:p>
        </w:tc>
        <w:tc>
          <w:tcPr>
            <w:tcW w:w="6125" w:type="dxa"/>
            <w:vAlign w:val="center"/>
          </w:tcPr>
          <w:p w:rsidRPr="00D750C9" w:rsidR="00917634" w:rsidP="00917634" w:rsidRDefault="00917634" w14:paraId="2FE1C55B" w14:textId="19D97ABD">
            <w:pPr>
              <w:ind w:left="85"/>
              <w:textAlignment w:val="baseline"/>
              <w:rPr>
                <w:rFonts w:eastAsia="Times New Roman" w:asciiTheme="minorHAnsi" w:hAnsiTheme="minorHAnsi" w:cstheme="minorHAnsi"/>
                <w:lang w:eastAsia="sk-SK"/>
              </w:rPr>
            </w:pPr>
            <w:r w:rsidRPr="00D750C9">
              <w:rPr>
                <w:rStyle w:val="normaltextrun"/>
                <w:rFonts w:cstheme="minorHAnsi"/>
              </w:rPr>
              <w:t>Určuje druh nákladu.</w:t>
            </w:r>
            <w:r w:rsidRPr="00D750C9">
              <w:rPr>
                <w:rStyle w:val="eop"/>
                <w:rFonts w:cstheme="minorHAnsi"/>
              </w:rPr>
              <w:t> </w:t>
            </w:r>
          </w:p>
        </w:tc>
      </w:tr>
      <w:tr w:rsidRPr="00D750C9" w:rsidR="00917634" w:rsidTr="00042E2C" w14:paraId="2593B5F6" w14:textId="77777777">
        <w:trPr>
          <w:trHeight w:val="315"/>
        </w:trPr>
        <w:tc>
          <w:tcPr>
            <w:tcW w:w="2886" w:type="dxa"/>
            <w:vAlign w:val="center"/>
          </w:tcPr>
          <w:p w:rsidRPr="00D750C9" w:rsidR="00917634" w:rsidP="00917634" w:rsidRDefault="00917634" w14:paraId="242FFF20" w14:textId="40CEF4D6">
            <w:pPr>
              <w:ind w:left="130"/>
              <w:textAlignment w:val="baseline"/>
              <w:rPr>
                <w:rFonts w:eastAsia="Times New Roman" w:asciiTheme="minorHAnsi" w:hAnsiTheme="minorHAnsi" w:cstheme="minorHAnsi"/>
                <w:lang w:eastAsia="sk-SK"/>
              </w:rPr>
            </w:pPr>
            <w:r w:rsidRPr="00D750C9">
              <w:rPr>
                <w:rFonts w:eastAsia="Times New Roman" w:cstheme="minorHAnsi"/>
                <w:b/>
                <w:lang w:eastAsia="sk-SK"/>
              </w:rPr>
              <w:t>Match</w:t>
            </w:r>
            <w:r w:rsidRPr="00D750C9" w:rsidR="002F1A97">
              <w:rPr>
                <w:rFonts w:eastAsia="Times New Roman" w:cstheme="minorHAnsi"/>
                <w:b/>
                <w:lang w:eastAsia="sk-SK"/>
              </w:rPr>
              <w:t>-kód</w:t>
            </w:r>
          </w:p>
        </w:tc>
        <w:tc>
          <w:tcPr>
            <w:tcW w:w="6125" w:type="dxa"/>
            <w:vAlign w:val="center"/>
          </w:tcPr>
          <w:p w:rsidRPr="00D750C9" w:rsidR="00917634" w:rsidP="00917634" w:rsidRDefault="00917634" w14:paraId="605B31D6" w14:textId="598BA4BC">
            <w:pPr>
              <w:ind w:left="85"/>
              <w:textAlignment w:val="baseline"/>
              <w:rPr>
                <w:rFonts w:eastAsia="Times New Roman" w:asciiTheme="minorHAnsi" w:hAnsiTheme="minorHAnsi" w:cstheme="minorHAnsi"/>
                <w:lang w:eastAsia="sk-SK"/>
              </w:rPr>
            </w:pPr>
            <w:r w:rsidRPr="00D750C9">
              <w:rPr>
                <w:rFonts w:eastAsia="Times New Roman" w:cstheme="minorBidi"/>
              </w:rPr>
              <w:t xml:space="preserve">Nástroj na vyhľadávanie dátových záznamov v systéme (nápoveď vyhľadávania). Niektoré polia sa vyplňujú výberom zo skupiny možných prípustných údajov. Pri nastavení kurzora do poľa s touto možnosťou sa na jeho konci zobrazí Ikona </w:t>
            </w:r>
            <w:r w:rsidRPr="00D750C9">
              <w:rPr>
                <w:noProof/>
                <w:lang w:eastAsia="en-US"/>
              </w:rPr>
              <w:drawing>
                <wp:inline distT="0" distB="0" distL="0" distR="0" wp14:anchorId="5D3BAB11" wp14:editId="5DA611E1">
                  <wp:extent cx="175260" cy="182880"/>
                  <wp:effectExtent l="0" t="0" r="0" b="7620"/>
                  <wp:docPr id="686"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pic:nvPicPr>
                        <pic:blipFill>
                          <a:blip r:embed="rId11">
                            <a:extLst>
                              <a:ext uri="{28A0092B-C50C-407E-A947-70E740481C1C}">
                                <a14:useLocalDpi xmlns:a14="http://schemas.microsoft.com/office/drawing/2010/main"/>
                              </a:ext>
                            </a:extLst>
                          </a:blip>
                          <a:stretch>
                            <a:fillRect/>
                          </a:stretch>
                        </pic:blipFill>
                        <pic:spPr>
                          <a:xfrm>
                            <a:off x="0" y="0"/>
                            <a:ext cx="175260" cy="182880"/>
                          </a:xfrm>
                          <a:prstGeom prst="rect">
                            <a:avLst/>
                          </a:prstGeom>
                        </pic:spPr>
                      </pic:pic>
                    </a:graphicData>
                  </a:graphic>
                </wp:inline>
              </w:drawing>
            </w:r>
            <w:r w:rsidRPr="00D750C9">
              <w:rPr>
                <w:rFonts w:eastAsia="Times New Roman" w:cstheme="minorBidi"/>
              </w:rPr>
              <w:t xml:space="preserve">. Kliknutím na tlačidlo sa zobrazia možné hodnoty zadania pre dané pole. To isté umožňuje </w:t>
            </w:r>
            <w:r w:rsidRPr="00D750C9">
              <w:rPr>
                <w:rFonts w:eastAsiaTheme="minorEastAsia" w:cstheme="minorBidi"/>
              </w:rPr>
              <w:t>aj klávesa F4 alebo stlačenie pravého tlačidla na myši a výber riadku F4.</w:t>
            </w:r>
          </w:p>
        </w:tc>
      </w:tr>
      <w:tr w:rsidRPr="00D750C9" w:rsidR="00AB5BFD" w:rsidTr="00042E2C" w14:paraId="4B56475E" w14:textId="77777777">
        <w:trPr>
          <w:trHeight w:val="315"/>
        </w:trPr>
        <w:tc>
          <w:tcPr>
            <w:tcW w:w="2886" w:type="dxa"/>
            <w:vAlign w:val="center"/>
          </w:tcPr>
          <w:p w:rsidRPr="00D750C9" w:rsidR="00AB5BFD" w:rsidP="00AB5BFD" w:rsidRDefault="00AB5BFD" w14:paraId="38F9E3C3" w14:textId="45CC72C0">
            <w:pPr>
              <w:ind w:left="130"/>
              <w:textAlignment w:val="baseline"/>
              <w:rPr>
                <w:rFonts w:eastAsia="Times New Roman" w:asciiTheme="minorHAnsi" w:hAnsiTheme="minorHAnsi" w:cstheme="minorHAnsi"/>
                <w:lang w:eastAsia="sk-SK"/>
              </w:rPr>
            </w:pPr>
            <w:r w:rsidRPr="00D750C9">
              <w:rPr>
                <w:rStyle w:val="normaltextrun"/>
                <w:rFonts w:cstheme="minorHAnsi"/>
                <w:b/>
              </w:rPr>
              <w:t>Nájomná jednotka </w:t>
            </w:r>
          </w:p>
        </w:tc>
        <w:tc>
          <w:tcPr>
            <w:tcW w:w="6125" w:type="dxa"/>
            <w:vAlign w:val="center"/>
          </w:tcPr>
          <w:p w:rsidRPr="00D750C9" w:rsidR="00AB5BFD" w:rsidP="00AB5BFD" w:rsidRDefault="00AB5BFD" w14:paraId="65A37898" w14:textId="4F5B0F95">
            <w:pPr>
              <w:ind w:left="85"/>
              <w:textAlignment w:val="baseline"/>
              <w:rPr>
                <w:rFonts w:eastAsia="Times New Roman" w:asciiTheme="minorHAnsi" w:hAnsiTheme="minorHAnsi" w:cstheme="minorHAnsi"/>
                <w:lang w:eastAsia="sk-SK"/>
              </w:rPr>
            </w:pPr>
            <w:r w:rsidRPr="00D750C9">
              <w:rPr>
                <w:rStyle w:val="normaltextrun"/>
                <w:rFonts w:cstheme="minorHAnsi"/>
              </w:rPr>
              <w:t>Typ  nájomného objektu, ktorý je predmetom nájmu. </w:t>
            </w:r>
          </w:p>
        </w:tc>
      </w:tr>
      <w:tr w:rsidRPr="00D750C9" w:rsidR="00AB5BFD" w:rsidTr="00042E2C" w14:paraId="5CBCE79F" w14:textId="77777777">
        <w:trPr>
          <w:trHeight w:val="315"/>
        </w:trPr>
        <w:tc>
          <w:tcPr>
            <w:tcW w:w="2886" w:type="dxa"/>
            <w:vAlign w:val="center"/>
          </w:tcPr>
          <w:p w:rsidRPr="00D750C9" w:rsidR="00AB5BFD" w:rsidP="00AB5BFD" w:rsidRDefault="00AB5BFD" w14:paraId="47FCCD6B" w14:textId="7371AD2E">
            <w:pPr>
              <w:ind w:left="130"/>
              <w:textAlignment w:val="baseline"/>
              <w:rPr>
                <w:rFonts w:eastAsia="Times New Roman" w:asciiTheme="minorHAnsi" w:hAnsiTheme="minorHAnsi" w:cstheme="minorHAnsi"/>
                <w:lang w:eastAsia="sk-SK"/>
              </w:rPr>
            </w:pPr>
            <w:r w:rsidRPr="00D750C9">
              <w:rPr>
                <w:rStyle w:val="normaltextrun"/>
                <w:rFonts w:cstheme="minorHAnsi"/>
                <w:b/>
              </w:rPr>
              <w:t>Nájomná plocha</w:t>
            </w:r>
            <w:r w:rsidRPr="00D750C9">
              <w:rPr>
                <w:rStyle w:val="eop"/>
                <w:rFonts w:cstheme="minorHAnsi"/>
                <w:b/>
              </w:rPr>
              <w:t> </w:t>
            </w:r>
          </w:p>
        </w:tc>
        <w:tc>
          <w:tcPr>
            <w:tcW w:w="6125" w:type="dxa"/>
            <w:vAlign w:val="center"/>
          </w:tcPr>
          <w:p w:rsidRPr="00D750C9" w:rsidR="00AB5BFD" w:rsidP="00AB5BFD" w:rsidRDefault="00AB5BFD" w14:paraId="48616DC5" w14:textId="6B0DA6AF">
            <w:pPr>
              <w:ind w:left="85"/>
              <w:textAlignment w:val="baseline"/>
              <w:rPr>
                <w:rFonts w:eastAsia="Times New Roman" w:asciiTheme="minorHAnsi" w:hAnsiTheme="minorHAnsi" w:cstheme="minorHAnsi"/>
                <w:lang w:eastAsia="sk-SK"/>
              </w:rPr>
            </w:pPr>
            <w:r w:rsidRPr="00D750C9">
              <w:rPr>
                <w:rStyle w:val="normaltextrun"/>
                <w:rFonts w:cstheme="minorBidi"/>
              </w:rPr>
              <w:t>Menšia časť zoznamu  plôch (napr. parkovacie miesto). Je predmetom nájmu.</w:t>
            </w:r>
            <w:r w:rsidRPr="00D750C9">
              <w:rPr>
                <w:rStyle w:val="eop"/>
                <w:rFonts w:cstheme="minorBidi"/>
              </w:rPr>
              <w:t> </w:t>
            </w:r>
          </w:p>
        </w:tc>
      </w:tr>
      <w:tr w:rsidRPr="00D750C9" w:rsidR="00AB5BFD" w:rsidTr="00042E2C" w14:paraId="02E12837" w14:textId="77777777">
        <w:trPr>
          <w:trHeight w:val="315"/>
        </w:trPr>
        <w:tc>
          <w:tcPr>
            <w:tcW w:w="2886" w:type="dxa"/>
            <w:vAlign w:val="center"/>
          </w:tcPr>
          <w:p w:rsidRPr="00D750C9" w:rsidR="00AB5BFD" w:rsidP="00AB5BFD" w:rsidRDefault="00AB5BFD" w14:paraId="560E9C6C" w14:textId="05C073D9">
            <w:pPr>
              <w:ind w:left="130"/>
              <w:textAlignment w:val="baseline"/>
              <w:rPr>
                <w:rFonts w:eastAsia="Times New Roman" w:asciiTheme="minorHAnsi" w:hAnsiTheme="minorHAnsi" w:cstheme="minorHAnsi"/>
                <w:lang w:eastAsia="sk-SK"/>
              </w:rPr>
            </w:pPr>
            <w:r w:rsidRPr="00D750C9">
              <w:rPr>
                <w:rStyle w:val="normaltextrun"/>
                <w:rFonts w:cstheme="minorHAnsi"/>
                <w:b/>
              </w:rPr>
              <w:t>Nájomný objekt</w:t>
            </w:r>
            <w:r w:rsidRPr="00D750C9">
              <w:rPr>
                <w:rStyle w:val="eop"/>
                <w:rFonts w:cstheme="minorHAnsi"/>
                <w:b/>
              </w:rPr>
              <w:t> </w:t>
            </w:r>
          </w:p>
        </w:tc>
        <w:tc>
          <w:tcPr>
            <w:tcW w:w="6125" w:type="dxa"/>
            <w:vAlign w:val="center"/>
          </w:tcPr>
          <w:p w:rsidRPr="00D750C9" w:rsidR="00AB5BFD" w:rsidP="00AB5BFD" w:rsidRDefault="00AB5BFD" w14:paraId="0993B706" w14:textId="43291171">
            <w:pPr>
              <w:ind w:left="85"/>
              <w:textAlignment w:val="baseline"/>
              <w:rPr>
                <w:rFonts w:eastAsia="Times New Roman" w:asciiTheme="minorHAnsi" w:hAnsiTheme="minorHAnsi" w:cstheme="minorHAnsi"/>
                <w:lang w:eastAsia="sk-SK"/>
              </w:rPr>
            </w:pPr>
            <w:r w:rsidRPr="00D750C9">
              <w:rPr>
                <w:rStyle w:val="normaltextrun"/>
                <w:rFonts w:cstheme="minorHAnsi"/>
              </w:rPr>
              <w:t>Objekt, ktorý je predmetom nájmu, resp. iného užívacieho vzťahu viaznuceho na nehnuteľnosti.</w:t>
            </w:r>
          </w:p>
        </w:tc>
      </w:tr>
      <w:tr w:rsidRPr="00D750C9" w:rsidR="00AB5BFD" w:rsidTr="00042E2C" w14:paraId="021A840B" w14:textId="77777777">
        <w:trPr>
          <w:trHeight w:val="315"/>
        </w:trPr>
        <w:tc>
          <w:tcPr>
            <w:tcW w:w="2886" w:type="dxa"/>
            <w:vAlign w:val="center"/>
          </w:tcPr>
          <w:p w:rsidRPr="00D750C9" w:rsidR="00AB5BFD" w:rsidP="00AB5BFD" w:rsidRDefault="00AB5BFD" w14:paraId="1C0574FA" w14:textId="198EEC14">
            <w:pPr>
              <w:ind w:left="130"/>
              <w:textAlignment w:val="baseline"/>
              <w:rPr>
                <w:rFonts w:eastAsia="Times New Roman" w:asciiTheme="minorHAnsi" w:hAnsiTheme="minorHAnsi" w:cstheme="minorHAnsi"/>
                <w:lang w:eastAsia="sk-SK"/>
              </w:rPr>
            </w:pPr>
            <w:r w:rsidRPr="00D750C9">
              <w:rPr>
                <w:rStyle w:val="normaltextrun"/>
                <w:rFonts w:cstheme="minorHAnsi"/>
                <w:b/>
              </w:rPr>
              <w:t>Nájomný vzťah/Nájom</w:t>
            </w:r>
          </w:p>
        </w:tc>
        <w:tc>
          <w:tcPr>
            <w:tcW w:w="6125" w:type="dxa"/>
            <w:vAlign w:val="center"/>
          </w:tcPr>
          <w:p w:rsidRPr="00D750C9" w:rsidR="00AB5BFD" w:rsidP="00AB5BFD" w:rsidRDefault="00AB5BFD" w14:paraId="1865527F" w14:textId="1B036E72">
            <w:pPr>
              <w:ind w:left="85"/>
              <w:textAlignment w:val="baseline"/>
              <w:rPr>
                <w:rFonts w:eastAsia="Times New Roman" w:asciiTheme="minorHAnsi" w:hAnsiTheme="minorHAnsi" w:cstheme="minorHAnsi"/>
                <w:lang w:eastAsia="sk-SK"/>
              </w:rPr>
            </w:pPr>
            <w:r w:rsidRPr="00D750C9">
              <w:rPr>
                <w:rStyle w:val="normaltextrun"/>
                <w:rFonts w:cstheme="minorHAnsi"/>
              </w:rPr>
              <w:t>Označenie pre všetky typy užívacích vzťahov viaznucich na nehnuteľnosti.</w:t>
            </w:r>
          </w:p>
        </w:tc>
      </w:tr>
      <w:tr w:rsidRPr="00D750C9" w:rsidR="00AB5BFD" w:rsidTr="00042E2C" w14:paraId="383AE3FA" w14:textId="77777777">
        <w:trPr>
          <w:trHeight w:val="315"/>
        </w:trPr>
        <w:tc>
          <w:tcPr>
            <w:tcW w:w="2886" w:type="dxa"/>
            <w:vAlign w:val="center"/>
          </w:tcPr>
          <w:p w:rsidRPr="00D750C9" w:rsidR="00AB5BFD" w:rsidP="00AB5BFD" w:rsidRDefault="00AB5BFD" w14:paraId="2DEAFF47" w14:textId="0845493B">
            <w:pPr>
              <w:ind w:left="130"/>
              <w:textAlignment w:val="baseline"/>
              <w:rPr>
                <w:rFonts w:eastAsia="Times New Roman" w:asciiTheme="minorHAnsi" w:hAnsiTheme="minorHAnsi" w:cstheme="minorHAnsi"/>
                <w:lang w:eastAsia="sk-SK"/>
              </w:rPr>
            </w:pPr>
            <w:r w:rsidRPr="00D750C9">
              <w:rPr>
                <w:rFonts w:eastAsia="Times New Roman" w:cstheme="minorHAnsi"/>
                <w:b/>
                <w:lang w:eastAsia="sk-SK"/>
              </w:rPr>
              <w:t>Obchodný partner </w:t>
            </w:r>
          </w:p>
        </w:tc>
        <w:tc>
          <w:tcPr>
            <w:tcW w:w="6125" w:type="dxa"/>
            <w:vAlign w:val="center"/>
          </w:tcPr>
          <w:p w:rsidRPr="00D750C9" w:rsidR="00AB5BFD" w:rsidP="00AB5BFD" w:rsidRDefault="00AB5BFD" w14:paraId="2B500775" w14:textId="6516FEAD">
            <w:pPr>
              <w:ind w:left="85"/>
              <w:textAlignment w:val="baseline"/>
              <w:rPr>
                <w:rFonts w:eastAsia="Times New Roman" w:asciiTheme="minorHAnsi" w:hAnsiTheme="minorHAnsi" w:cstheme="minorHAnsi"/>
                <w:lang w:eastAsia="sk-SK"/>
              </w:rPr>
            </w:pPr>
            <w:r w:rsidRPr="00D750C9">
              <w:rPr>
                <w:rFonts w:eastAsia="Times New Roman" w:cstheme="minorHAnsi"/>
              </w:rPr>
              <w:t>Centrálna entita v systéme CES, ktorá predstavuje základný objekt, ktorý je prepojený napríklad na dodávateľa, odberateľa alebo inú rolu partnera, ktorá sa na systéme používa.</w:t>
            </w:r>
          </w:p>
        </w:tc>
      </w:tr>
      <w:tr w:rsidRPr="00D750C9" w:rsidR="00AB5BFD" w:rsidTr="00042E2C" w14:paraId="76DE31B6" w14:textId="77777777">
        <w:trPr>
          <w:trHeight w:val="315"/>
        </w:trPr>
        <w:tc>
          <w:tcPr>
            <w:tcW w:w="2886" w:type="dxa"/>
            <w:vAlign w:val="center"/>
          </w:tcPr>
          <w:p w:rsidRPr="00D750C9" w:rsidR="00AB5BFD" w:rsidP="00AB5BFD" w:rsidRDefault="00AB5BFD" w14:paraId="3B30ABFB" w14:textId="3E350D10">
            <w:pPr>
              <w:ind w:left="130"/>
              <w:textAlignment w:val="baseline"/>
              <w:rPr>
                <w:rFonts w:eastAsia="Times New Roman" w:asciiTheme="minorHAnsi" w:hAnsiTheme="minorHAnsi" w:cstheme="minorHAnsi"/>
                <w:lang w:eastAsia="sk-SK"/>
              </w:rPr>
            </w:pPr>
            <w:r w:rsidRPr="00D750C9">
              <w:rPr>
                <w:rStyle w:val="normaltextrun"/>
                <w:rFonts w:cstheme="minorHAnsi"/>
                <w:b/>
              </w:rPr>
              <w:t>Objekt architektúry</w:t>
            </w:r>
            <w:r w:rsidRPr="00D750C9">
              <w:rPr>
                <w:rStyle w:val="eop"/>
                <w:rFonts w:cstheme="minorHAnsi"/>
                <w:b/>
              </w:rPr>
              <w:t> </w:t>
            </w:r>
          </w:p>
        </w:tc>
        <w:tc>
          <w:tcPr>
            <w:tcW w:w="6125" w:type="dxa"/>
            <w:vAlign w:val="center"/>
          </w:tcPr>
          <w:p w:rsidRPr="00D750C9" w:rsidR="00AB5BFD" w:rsidP="00AB5BFD" w:rsidRDefault="00AB5BFD" w14:paraId="5542986B" w14:textId="1442ECF7">
            <w:pPr>
              <w:ind w:left="85"/>
              <w:textAlignment w:val="baseline"/>
              <w:rPr>
                <w:rFonts w:eastAsia="Times New Roman" w:asciiTheme="minorHAnsi" w:hAnsiTheme="minorHAnsi" w:cstheme="minorHAnsi"/>
                <w:lang w:eastAsia="sk-SK"/>
              </w:rPr>
            </w:pPr>
            <w:r w:rsidRPr="00D750C9">
              <w:rPr>
                <w:rStyle w:val="normaltextrun"/>
                <w:rFonts w:cstheme="minorHAnsi"/>
              </w:rPr>
              <w:t>Technický objekt, ktorý reprezentuje jednotlivé typy objektov architektúry, jej podriadené objekty podľa ich architektonickej štruktúry.</w:t>
            </w:r>
            <w:r w:rsidRPr="00D750C9">
              <w:rPr>
                <w:rStyle w:val="eop"/>
                <w:rFonts w:cstheme="minorHAnsi"/>
              </w:rPr>
              <w:t> </w:t>
            </w:r>
          </w:p>
        </w:tc>
      </w:tr>
      <w:tr w:rsidRPr="00D750C9" w:rsidR="00AB5BFD" w:rsidTr="00042E2C" w14:paraId="2310843D" w14:textId="77777777">
        <w:trPr>
          <w:trHeight w:val="315"/>
        </w:trPr>
        <w:tc>
          <w:tcPr>
            <w:tcW w:w="2886" w:type="dxa"/>
            <w:vAlign w:val="center"/>
          </w:tcPr>
          <w:p w:rsidRPr="00D750C9" w:rsidR="00AB5BFD" w:rsidP="00AB5BFD" w:rsidRDefault="00AB5BFD" w14:paraId="46D36286" w14:textId="58AA673C">
            <w:pPr>
              <w:ind w:left="130"/>
              <w:textAlignment w:val="baseline"/>
              <w:rPr>
                <w:rFonts w:eastAsia="Times New Roman" w:asciiTheme="minorHAnsi" w:hAnsiTheme="minorHAnsi" w:cstheme="minorHAnsi"/>
                <w:lang w:eastAsia="sk-SK"/>
              </w:rPr>
            </w:pPr>
            <w:r w:rsidRPr="00D750C9">
              <w:rPr>
                <w:rStyle w:val="normaltextrun"/>
                <w:rFonts w:cstheme="minorHAnsi"/>
                <w:b/>
              </w:rPr>
              <w:t>Objekt využitia</w:t>
            </w:r>
            <w:r w:rsidRPr="00D750C9">
              <w:rPr>
                <w:rStyle w:val="eop"/>
                <w:rFonts w:cstheme="minorHAnsi"/>
                <w:b/>
              </w:rPr>
              <w:t> </w:t>
            </w:r>
          </w:p>
        </w:tc>
        <w:tc>
          <w:tcPr>
            <w:tcW w:w="6125" w:type="dxa"/>
            <w:vAlign w:val="center"/>
          </w:tcPr>
          <w:p w:rsidRPr="00D750C9" w:rsidR="00AB5BFD" w:rsidP="00AB5BFD" w:rsidRDefault="00AB5BFD" w14:paraId="36778AB1" w14:textId="1C475A51">
            <w:pPr>
              <w:ind w:left="85"/>
              <w:textAlignment w:val="baseline"/>
              <w:rPr>
                <w:rFonts w:eastAsia="Times New Roman" w:asciiTheme="minorHAnsi" w:hAnsiTheme="minorHAnsi" w:cstheme="minorHAnsi"/>
                <w:lang w:eastAsia="sk-SK"/>
              </w:rPr>
            </w:pPr>
            <w:r w:rsidRPr="00D750C9">
              <w:rPr>
                <w:rStyle w:val="normaltextrun"/>
                <w:rFonts w:eastAsiaTheme="minorEastAsia" w:cstheme="minorBidi"/>
              </w:rPr>
              <w:t>Účtovný objekt, ktorý je objektom vyhodnocovania nákladov/výnosov. Je prepojený na technický objekt architektúry.</w:t>
            </w:r>
            <w:r w:rsidRPr="00D750C9">
              <w:rPr>
                <w:rStyle w:val="eop"/>
                <w:rFonts w:eastAsiaTheme="minorEastAsia" w:cstheme="minorBidi"/>
              </w:rPr>
              <w:t> </w:t>
            </w:r>
          </w:p>
        </w:tc>
      </w:tr>
      <w:tr w:rsidRPr="00D750C9" w:rsidR="00AB5BFD" w:rsidTr="00042E2C" w14:paraId="5B9FBAE4" w14:textId="77777777">
        <w:trPr>
          <w:trHeight w:val="315"/>
        </w:trPr>
        <w:tc>
          <w:tcPr>
            <w:tcW w:w="2886" w:type="dxa"/>
            <w:vAlign w:val="center"/>
          </w:tcPr>
          <w:p w:rsidRPr="00D750C9" w:rsidR="00AB5BFD" w:rsidP="00AB5BFD" w:rsidRDefault="00AB5BFD" w14:paraId="5DE92D5B" w14:textId="78609004">
            <w:pPr>
              <w:ind w:left="130"/>
              <w:textAlignment w:val="baseline"/>
              <w:rPr>
                <w:rFonts w:eastAsia="Times New Roman" w:asciiTheme="minorHAnsi" w:hAnsiTheme="minorHAnsi" w:cstheme="minorHAnsi"/>
                <w:lang w:eastAsia="sk-SK"/>
              </w:rPr>
            </w:pPr>
            <w:r w:rsidRPr="00D750C9">
              <w:rPr>
                <w:rFonts w:eastAsia="Times New Roman" w:cstheme="minorHAnsi"/>
                <w:b/>
                <w:lang w:eastAsia="sk-SK"/>
              </w:rPr>
              <w:t>Odberateľ  </w:t>
            </w:r>
          </w:p>
        </w:tc>
        <w:tc>
          <w:tcPr>
            <w:tcW w:w="6125" w:type="dxa"/>
            <w:vAlign w:val="center"/>
          </w:tcPr>
          <w:p w:rsidRPr="00D750C9" w:rsidR="00AB5BFD" w:rsidP="00AB5BFD" w:rsidRDefault="00AB5BFD" w14:paraId="557DF152" w14:textId="2B81EB4E">
            <w:pPr>
              <w:ind w:left="85"/>
              <w:textAlignment w:val="baseline"/>
              <w:rPr>
                <w:rFonts w:eastAsia="Times New Roman" w:asciiTheme="minorHAnsi" w:hAnsiTheme="minorHAnsi" w:cstheme="minorHAnsi"/>
                <w:lang w:eastAsia="sk-SK"/>
              </w:rPr>
            </w:pPr>
            <w:r w:rsidRPr="00D750C9">
              <w:rPr>
                <w:rFonts w:eastAsia="Times New Roman" w:cstheme="minorBidi"/>
              </w:rPr>
              <w:t>Subjekt, voči ktorému je možné zaúčtovať v CES akúkoľvek pohľadávku.</w:t>
            </w:r>
          </w:p>
        </w:tc>
      </w:tr>
      <w:tr w:rsidRPr="00D750C9" w:rsidR="00AB5BFD" w:rsidTr="00042E2C" w14:paraId="440E450D" w14:textId="77777777">
        <w:trPr>
          <w:trHeight w:val="315"/>
        </w:trPr>
        <w:tc>
          <w:tcPr>
            <w:tcW w:w="2886" w:type="dxa"/>
            <w:vAlign w:val="center"/>
          </w:tcPr>
          <w:p w:rsidRPr="00D750C9" w:rsidR="00AB5BFD" w:rsidP="00AB5BFD" w:rsidRDefault="00AB5BFD" w14:paraId="4EB173D7" w14:textId="7707FBC8">
            <w:pPr>
              <w:ind w:left="130"/>
              <w:textAlignment w:val="baseline"/>
              <w:rPr>
                <w:rFonts w:eastAsia="Times New Roman" w:asciiTheme="minorHAnsi" w:hAnsiTheme="minorHAnsi" w:cstheme="minorHAnsi"/>
                <w:lang w:eastAsia="sk-SK"/>
              </w:rPr>
            </w:pPr>
            <w:r w:rsidRPr="00D750C9">
              <w:rPr>
                <w:rStyle w:val="normaltextrun"/>
                <w:rFonts w:cstheme="minorHAnsi"/>
                <w:b/>
              </w:rPr>
              <w:t>Parameter rozúčtovania/jednotka rozúčtovania </w:t>
            </w:r>
          </w:p>
        </w:tc>
        <w:tc>
          <w:tcPr>
            <w:tcW w:w="6125" w:type="dxa"/>
            <w:vAlign w:val="center"/>
          </w:tcPr>
          <w:p w:rsidRPr="00D750C9" w:rsidR="00AB5BFD" w:rsidP="00AB5BFD" w:rsidRDefault="00AB5BFD" w14:paraId="08B5DDE5" w14:textId="08532B02">
            <w:pPr>
              <w:ind w:left="85"/>
              <w:textAlignment w:val="baseline"/>
              <w:rPr>
                <w:rFonts w:eastAsia="Times New Roman" w:asciiTheme="minorHAnsi" w:hAnsiTheme="minorHAnsi" w:cstheme="minorHAnsi"/>
                <w:lang w:eastAsia="sk-SK"/>
              </w:rPr>
            </w:pPr>
            <w:r w:rsidRPr="00D750C9">
              <w:rPr>
                <w:rStyle w:val="normaltextrun"/>
                <w:rFonts w:cstheme="minorHAnsi"/>
              </w:rPr>
              <w:t>Veličina, na základe ktorej sú rozpočítané náklady na nájomníkov/užívateľov.</w:t>
            </w:r>
          </w:p>
        </w:tc>
      </w:tr>
      <w:tr w:rsidRPr="00D750C9" w:rsidR="00AB5BFD" w:rsidTr="00042E2C" w14:paraId="62B15D7A" w14:textId="77777777">
        <w:trPr>
          <w:trHeight w:val="315"/>
        </w:trPr>
        <w:tc>
          <w:tcPr>
            <w:tcW w:w="2886" w:type="dxa"/>
            <w:vAlign w:val="center"/>
          </w:tcPr>
          <w:p w:rsidRPr="00D750C9" w:rsidR="00AB5BFD" w:rsidP="00AB5BFD" w:rsidRDefault="00AB5BFD" w14:paraId="5C1FE0CB" w14:textId="66F2A26C">
            <w:pPr>
              <w:ind w:left="130"/>
              <w:textAlignment w:val="baseline"/>
              <w:rPr>
                <w:rFonts w:eastAsia="Times New Roman" w:asciiTheme="minorHAnsi" w:hAnsiTheme="minorHAnsi" w:cstheme="minorHAnsi"/>
                <w:lang w:eastAsia="sk-SK"/>
              </w:rPr>
            </w:pPr>
            <w:r w:rsidRPr="00D750C9">
              <w:rPr>
                <w:rStyle w:val="normaltextrun"/>
                <w:rFonts w:cstheme="minorBidi"/>
                <w:b/>
                <w:bCs/>
              </w:rPr>
              <w:t>P</w:t>
            </w:r>
            <w:r w:rsidRPr="00D750C9" w:rsidR="00C67784">
              <w:rPr>
                <w:rStyle w:val="normaltextrun"/>
                <w:rFonts w:cstheme="minorBidi"/>
                <w:b/>
                <w:bCs/>
              </w:rPr>
              <w:t>N</w:t>
            </w:r>
            <w:r w:rsidRPr="00D750C9">
              <w:rPr>
                <w:rStyle w:val="normaltextrun"/>
                <w:rFonts w:cstheme="minorBidi"/>
                <w:b/>
                <w:bCs/>
              </w:rPr>
              <w:t>a-Paušál/Paušály</w:t>
            </w:r>
            <w:r w:rsidRPr="00D750C9">
              <w:rPr>
                <w:rStyle w:val="eop"/>
                <w:rFonts w:cstheme="minorBidi"/>
                <w:b/>
                <w:bCs/>
              </w:rPr>
              <w:t> </w:t>
            </w:r>
          </w:p>
        </w:tc>
        <w:tc>
          <w:tcPr>
            <w:tcW w:w="6125" w:type="dxa"/>
            <w:vAlign w:val="center"/>
          </w:tcPr>
          <w:p w:rsidRPr="00D750C9" w:rsidR="00AB5BFD" w:rsidP="00AB5BFD" w:rsidRDefault="00AB5BFD" w14:paraId="4DFFA031" w14:textId="17D238C2">
            <w:pPr>
              <w:ind w:left="85"/>
              <w:textAlignment w:val="baseline"/>
              <w:rPr>
                <w:rFonts w:eastAsia="Times New Roman" w:asciiTheme="minorHAnsi" w:hAnsiTheme="minorHAnsi" w:cstheme="minorHAnsi"/>
                <w:lang w:eastAsia="sk-SK"/>
              </w:rPr>
            </w:pPr>
            <w:r w:rsidRPr="00D750C9">
              <w:rPr>
                <w:rStyle w:val="normaltextrun"/>
                <w:rFonts w:cstheme="minorHAnsi"/>
              </w:rPr>
              <w:t>Paušály predstavujú pevne stanovené hodnoty v zmysle zmluvy. Neprebieha zúčtovanie.</w:t>
            </w:r>
            <w:r w:rsidRPr="00D750C9">
              <w:rPr>
                <w:rStyle w:val="eop"/>
                <w:rFonts w:cstheme="minorHAnsi"/>
              </w:rPr>
              <w:t> </w:t>
            </w:r>
          </w:p>
        </w:tc>
      </w:tr>
      <w:tr w:rsidRPr="00D750C9" w:rsidR="00AB5BFD" w:rsidTr="00042E2C" w14:paraId="6B20C6A4" w14:textId="77777777">
        <w:trPr>
          <w:trHeight w:val="315"/>
        </w:trPr>
        <w:tc>
          <w:tcPr>
            <w:tcW w:w="2886" w:type="dxa"/>
            <w:vAlign w:val="center"/>
          </w:tcPr>
          <w:p w:rsidRPr="00D750C9" w:rsidR="00AB5BFD" w:rsidP="00AB5BFD" w:rsidRDefault="00AB5BFD" w14:paraId="07E76A57" w14:textId="5300E043">
            <w:pPr>
              <w:ind w:left="130"/>
              <w:textAlignment w:val="baseline"/>
              <w:rPr>
                <w:rFonts w:eastAsia="Times New Roman" w:asciiTheme="minorHAnsi" w:hAnsiTheme="minorHAnsi" w:cstheme="minorHAnsi"/>
                <w:lang w:eastAsia="sk-SK"/>
              </w:rPr>
            </w:pPr>
            <w:r w:rsidRPr="00D750C9">
              <w:rPr>
                <w:rStyle w:val="normaltextrun"/>
                <w:rFonts w:cstheme="minorHAnsi"/>
                <w:b/>
              </w:rPr>
              <w:t>P</w:t>
            </w:r>
            <w:r w:rsidRPr="00D750C9" w:rsidR="002568B7">
              <w:rPr>
                <w:rStyle w:val="normaltextrun"/>
                <w:rFonts w:cstheme="minorHAnsi"/>
                <w:b/>
              </w:rPr>
              <w:t>N</w:t>
            </w:r>
            <w:r w:rsidRPr="00D750C9" w:rsidR="002568B7">
              <w:rPr>
                <w:rStyle w:val="normaltextrun"/>
                <w:b/>
              </w:rPr>
              <w:t>a</w:t>
            </w:r>
            <w:r w:rsidRPr="00D750C9">
              <w:rPr>
                <w:rStyle w:val="normaltextrun"/>
                <w:rFonts w:cstheme="minorHAnsi"/>
                <w:b/>
              </w:rPr>
              <w:t>-Predpis pre zúčtovanie</w:t>
            </w:r>
            <w:r w:rsidRPr="00D750C9">
              <w:rPr>
                <w:rStyle w:val="eop"/>
                <w:rFonts w:cstheme="minorHAnsi"/>
                <w:b/>
              </w:rPr>
              <w:t> </w:t>
            </w:r>
          </w:p>
        </w:tc>
        <w:tc>
          <w:tcPr>
            <w:tcW w:w="6125" w:type="dxa"/>
            <w:vAlign w:val="center"/>
          </w:tcPr>
          <w:p w:rsidRPr="00D750C9" w:rsidR="00AB5BFD" w:rsidP="00AB5BFD" w:rsidRDefault="00AB5BFD" w14:paraId="53E74A78" w14:textId="474AF523">
            <w:pPr>
              <w:ind w:left="85"/>
              <w:textAlignment w:val="baseline"/>
              <w:rPr>
                <w:rFonts w:eastAsia="Times New Roman" w:asciiTheme="minorHAnsi" w:hAnsiTheme="minorHAnsi" w:cstheme="minorHAnsi"/>
                <w:lang w:eastAsia="sk-SK"/>
              </w:rPr>
            </w:pPr>
            <w:r w:rsidRPr="00D750C9">
              <w:rPr>
                <w:rStyle w:val="normaltextrun"/>
                <w:rFonts w:cstheme="minorHAnsi"/>
              </w:rPr>
              <w:t>Priebežné predpisy za opakované plnenie, ktoré sú na konci zúčtovacieho obdobia zúčtované.</w:t>
            </w:r>
            <w:r w:rsidRPr="00D750C9">
              <w:rPr>
                <w:rStyle w:val="eop"/>
                <w:rFonts w:cstheme="minorHAnsi"/>
              </w:rPr>
              <w:t> </w:t>
            </w:r>
          </w:p>
        </w:tc>
      </w:tr>
      <w:tr w:rsidRPr="00D750C9" w:rsidR="00AB5BFD" w:rsidTr="00042E2C" w14:paraId="0BDF093D" w14:textId="77777777">
        <w:trPr>
          <w:trHeight w:val="315"/>
        </w:trPr>
        <w:tc>
          <w:tcPr>
            <w:tcW w:w="2886" w:type="dxa"/>
            <w:vAlign w:val="center"/>
          </w:tcPr>
          <w:p w:rsidRPr="00D750C9" w:rsidR="00AB5BFD" w:rsidP="00AB5BFD" w:rsidRDefault="00AB5BFD" w14:paraId="70F2B444" w14:textId="4BF2CBDD">
            <w:pPr>
              <w:ind w:left="130"/>
              <w:textAlignment w:val="baseline"/>
              <w:rPr>
                <w:rFonts w:eastAsia="Times New Roman" w:asciiTheme="minorHAnsi" w:hAnsiTheme="minorHAnsi" w:cstheme="minorHAnsi"/>
                <w:lang w:eastAsia="sk-SK"/>
              </w:rPr>
            </w:pPr>
            <w:r w:rsidRPr="00D750C9">
              <w:rPr>
                <w:rStyle w:val="normaltextrun"/>
                <w:rFonts w:cstheme="minorHAnsi"/>
                <w:b/>
              </w:rPr>
              <w:t>P</w:t>
            </w:r>
            <w:r w:rsidRPr="00D750C9" w:rsidR="002568B7">
              <w:rPr>
                <w:rStyle w:val="normaltextrun"/>
                <w:rFonts w:cstheme="minorHAnsi"/>
                <w:b/>
              </w:rPr>
              <w:t>N</w:t>
            </w:r>
            <w:r w:rsidRPr="00D750C9">
              <w:rPr>
                <w:rStyle w:val="normaltextrun"/>
                <w:rFonts w:cstheme="minorHAnsi"/>
                <w:b/>
              </w:rPr>
              <w:t>a-Refundácia</w:t>
            </w:r>
            <w:r w:rsidRPr="00D750C9">
              <w:rPr>
                <w:rStyle w:val="eop"/>
                <w:rFonts w:cstheme="minorHAnsi"/>
                <w:b/>
              </w:rPr>
              <w:t> </w:t>
            </w:r>
          </w:p>
        </w:tc>
        <w:tc>
          <w:tcPr>
            <w:tcW w:w="6125" w:type="dxa"/>
            <w:vAlign w:val="center"/>
          </w:tcPr>
          <w:p w:rsidRPr="00D750C9" w:rsidR="00AB5BFD" w:rsidP="00AB5BFD" w:rsidRDefault="00AB5BFD" w14:paraId="29FA8C24" w14:textId="1B33588F">
            <w:pPr>
              <w:ind w:left="85"/>
              <w:textAlignment w:val="baseline"/>
              <w:rPr>
                <w:rFonts w:eastAsia="Times New Roman" w:asciiTheme="minorHAnsi" w:hAnsiTheme="minorHAnsi" w:cstheme="minorHAnsi"/>
                <w:lang w:eastAsia="sk-SK"/>
              </w:rPr>
            </w:pPr>
            <w:r w:rsidRPr="00D750C9">
              <w:rPr>
                <w:rStyle w:val="normaltextrun"/>
                <w:rFonts w:cstheme="minorHAnsi"/>
              </w:rPr>
              <w:t>Spôsob refakturácie nákladov na základe skutočnej hodnoty (merače, reálna dodávateľská faktúra). Neprebieha zúčtovanie.</w:t>
            </w:r>
            <w:r w:rsidRPr="00D750C9">
              <w:rPr>
                <w:rStyle w:val="eop"/>
                <w:rFonts w:cstheme="minorHAnsi"/>
              </w:rPr>
              <w:t> </w:t>
            </w:r>
          </w:p>
        </w:tc>
      </w:tr>
      <w:tr w:rsidRPr="00D750C9" w:rsidR="00042E2C" w:rsidTr="00042E2C" w14:paraId="29E02E9D" w14:textId="77777777">
        <w:trPr>
          <w:trHeight w:val="315"/>
        </w:trPr>
        <w:tc>
          <w:tcPr>
            <w:tcW w:w="2886" w:type="dxa"/>
            <w:vAlign w:val="center"/>
          </w:tcPr>
          <w:p w:rsidRPr="00D750C9" w:rsidR="00042E2C" w:rsidP="00042E2C" w:rsidRDefault="00042E2C" w14:paraId="0F1254EC" w14:textId="074F274E">
            <w:pPr>
              <w:ind w:left="130"/>
              <w:textAlignment w:val="baseline"/>
              <w:rPr>
                <w:rStyle w:val="normaltextrun"/>
                <w:rFonts w:cstheme="minorHAnsi"/>
                <w:b/>
              </w:rPr>
            </w:pPr>
            <w:r w:rsidRPr="00D750C9">
              <w:rPr>
                <w:rFonts w:cstheme="minorHAnsi"/>
                <w:b/>
                <w:bCs/>
              </w:rPr>
              <w:t xml:space="preserve">PNa-Výnos. faktúra </w:t>
            </w:r>
          </w:p>
        </w:tc>
        <w:tc>
          <w:tcPr>
            <w:tcW w:w="6125" w:type="dxa"/>
            <w:vAlign w:val="center"/>
          </w:tcPr>
          <w:p w:rsidRPr="00D750C9" w:rsidR="00042E2C" w:rsidP="00042E2C" w:rsidRDefault="00042E2C" w14:paraId="4D50A53F" w14:textId="02A3800E">
            <w:pPr>
              <w:ind w:left="85"/>
              <w:textAlignment w:val="baseline"/>
              <w:rPr>
                <w:rStyle w:val="normaltextrun"/>
                <w:rFonts w:cstheme="minorHAnsi"/>
              </w:rPr>
            </w:pPr>
            <w:r w:rsidRPr="00D750C9">
              <w:rPr>
                <w:rFonts w:eastAsia="Times New Roman" w:cstheme="minorHAnsi"/>
                <w:lang w:eastAsia="sk-SK"/>
              </w:rPr>
              <w:t>Fakturácia na základe skutočnej hodnoty (merače, reálna dodávateľská faktúra) účtovaná do výnosov. Neprebieha zúčtovanie.</w:t>
            </w:r>
          </w:p>
        </w:tc>
      </w:tr>
      <w:tr w:rsidRPr="00D750C9" w:rsidR="00AB5BFD" w:rsidTr="00042E2C" w14:paraId="24FAABBA" w14:textId="77777777">
        <w:trPr>
          <w:trHeight w:val="315"/>
        </w:trPr>
        <w:tc>
          <w:tcPr>
            <w:tcW w:w="2886" w:type="dxa"/>
            <w:vAlign w:val="center"/>
          </w:tcPr>
          <w:p w:rsidRPr="00D750C9" w:rsidR="00AB5BFD" w:rsidP="00AB5BFD" w:rsidRDefault="00AB5BFD" w14:paraId="1D8C0FF6" w14:textId="26BADEAE">
            <w:pPr>
              <w:ind w:left="130"/>
              <w:textAlignment w:val="baseline"/>
              <w:rPr>
                <w:rFonts w:eastAsia="Times New Roman" w:asciiTheme="minorHAnsi" w:hAnsiTheme="minorHAnsi" w:cstheme="minorHAnsi"/>
                <w:lang w:eastAsia="sk-SK"/>
              </w:rPr>
            </w:pPr>
            <w:r w:rsidRPr="00D750C9">
              <w:rPr>
                <w:rStyle w:val="normaltextrun"/>
                <w:rFonts w:cstheme="minorHAnsi"/>
                <w:b/>
              </w:rPr>
              <w:t>Pool plôch </w:t>
            </w:r>
          </w:p>
        </w:tc>
        <w:tc>
          <w:tcPr>
            <w:tcW w:w="6125" w:type="dxa"/>
            <w:vAlign w:val="center"/>
          </w:tcPr>
          <w:p w:rsidRPr="00D750C9" w:rsidR="00AB5BFD" w:rsidP="00AB5BFD" w:rsidRDefault="00AB5BFD" w14:paraId="214D13BB" w14:textId="69FD90A6">
            <w:pPr>
              <w:ind w:left="85"/>
              <w:textAlignment w:val="baseline"/>
              <w:rPr>
                <w:rFonts w:eastAsia="Times New Roman" w:asciiTheme="minorHAnsi" w:hAnsiTheme="minorHAnsi" w:cstheme="minorHAnsi"/>
                <w:lang w:eastAsia="sk-SK"/>
              </w:rPr>
            </w:pPr>
            <w:r w:rsidRPr="00D750C9">
              <w:rPr>
                <w:rStyle w:val="normaltextrun"/>
                <w:rFonts w:cstheme="minorHAnsi"/>
              </w:rPr>
              <w:t>Priestor, z ktorého sú vytvárané menšie priestory (nájomné plochy) na nájom (napr. priestor na parkovanie).  </w:t>
            </w:r>
          </w:p>
        </w:tc>
      </w:tr>
      <w:tr w:rsidRPr="00D750C9" w:rsidR="00AB5BFD" w:rsidTr="00042E2C" w14:paraId="6B387B57" w14:textId="77777777">
        <w:trPr>
          <w:trHeight w:val="315"/>
        </w:trPr>
        <w:tc>
          <w:tcPr>
            <w:tcW w:w="2886" w:type="dxa"/>
            <w:vAlign w:val="center"/>
          </w:tcPr>
          <w:p w:rsidRPr="00D750C9" w:rsidR="00AB5BFD" w:rsidP="00AB5BFD" w:rsidRDefault="00AB5BFD" w14:paraId="3AC2E66D" w14:textId="0C68FF3B">
            <w:pPr>
              <w:ind w:left="130"/>
              <w:textAlignment w:val="baseline"/>
              <w:rPr>
                <w:rFonts w:eastAsia="Times New Roman" w:asciiTheme="minorHAnsi" w:hAnsiTheme="minorHAnsi" w:cstheme="minorHAnsi"/>
                <w:lang w:eastAsia="sk-SK"/>
              </w:rPr>
            </w:pPr>
            <w:r w:rsidRPr="00D750C9">
              <w:rPr>
                <w:rStyle w:val="normaltextrun"/>
                <w:rFonts w:cstheme="minorBidi"/>
                <w:b/>
                <w:bCs/>
              </w:rPr>
              <w:t>Skupina účasti</w:t>
            </w:r>
            <w:r w:rsidRPr="00D750C9">
              <w:rPr>
                <w:rStyle w:val="eop"/>
                <w:rFonts w:cstheme="minorBidi"/>
                <w:b/>
                <w:bCs/>
              </w:rPr>
              <w:t> </w:t>
            </w:r>
          </w:p>
        </w:tc>
        <w:tc>
          <w:tcPr>
            <w:tcW w:w="6125" w:type="dxa"/>
            <w:vAlign w:val="center"/>
          </w:tcPr>
          <w:p w:rsidRPr="00D750C9" w:rsidR="00AB5BFD" w:rsidP="00AB5BFD" w:rsidRDefault="00AB5BFD" w14:paraId="620EC215" w14:textId="331429F0">
            <w:pPr>
              <w:ind w:left="85"/>
              <w:textAlignment w:val="baseline"/>
              <w:rPr>
                <w:rFonts w:eastAsia="Times New Roman" w:asciiTheme="minorHAnsi" w:hAnsiTheme="minorHAnsi" w:cstheme="minorHAnsi"/>
                <w:lang w:eastAsia="sk-SK"/>
              </w:rPr>
            </w:pPr>
            <w:r w:rsidRPr="00D750C9">
              <w:rPr>
                <w:rStyle w:val="normaltextrun"/>
                <w:rFonts w:cstheme="minorHAnsi"/>
              </w:rPr>
              <w:t>Objekt skupina účasti vytvára skupinu nájomných objektov, ktoré majú byť zúčtované spoločne pre jeden druh nákladu.</w:t>
            </w:r>
            <w:r w:rsidRPr="00D750C9">
              <w:rPr>
                <w:rStyle w:val="eop"/>
                <w:rFonts w:cstheme="minorHAnsi"/>
              </w:rPr>
              <w:t> </w:t>
            </w:r>
          </w:p>
        </w:tc>
      </w:tr>
      <w:tr w:rsidRPr="00D750C9" w:rsidR="00AB5BFD" w:rsidTr="00042E2C" w14:paraId="271FB2D4" w14:textId="77777777">
        <w:trPr>
          <w:trHeight w:val="315"/>
        </w:trPr>
        <w:tc>
          <w:tcPr>
            <w:tcW w:w="2886" w:type="dxa"/>
            <w:vAlign w:val="center"/>
          </w:tcPr>
          <w:p w:rsidRPr="00D750C9" w:rsidR="00AB5BFD" w:rsidP="00AB5BFD" w:rsidRDefault="00AB5BFD" w14:paraId="0DBC5C68" w14:textId="3B4C6FBD">
            <w:pPr>
              <w:ind w:left="130"/>
              <w:textAlignment w:val="baseline"/>
              <w:rPr>
                <w:rFonts w:eastAsia="Times New Roman" w:asciiTheme="minorHAnsi" w:hAnsiTheme="minorHAnsi" w:cstheme="minorHAnsi"/>
                <w:lang w:eastAsia="sk-SK"/>
              </w:rPr>
            </w:pPr>
            <w:r w:rsidRPr="00D750C9">
              <w:rPr>
                <w:rFonts w:eastAsia="Times New Roman" w:cstheme="minorHAnsi"/>
                <w:b/>
                <w:lang w:eastAsia="sk-SK"/>
              </w:rPr>
              <w:t>Systémový status</w:t>
            </w:r>
          </w:p>
        </w:tc>
        <w:tc>
          <w:tcPr>
            <w:tcW w:w="6125" w:type="dxa"/>
            <w:vAlign w:val="center"/>
          </w:tcPr>
          <w:p w:rsidRPr="00D750C9" w:rsidR="00AB5BFD" w:rsidP="00AB5BFD" w:rsidRDefault="00AB5BFD" w14:paraId="0E31CA04" w14:textId="7E678C15">
            <w:pPr>
              <w:ind w:left="85"/>
              <w:textAlignment w:val="baseline"/>
              <w:rPr>
                <w:rFonts w:eastAsia="Times New Roman" w:asciiTheme="minorHAnsi" w:hAnsiTheme="minorHAnsi" w:cstheme="minorHAnsi"/>
                <w:lang w:eastAsia="sk-SK"/>
              </w:rPr>
            </w:pPr>
            <w:r w:rsidRPr="00D750C9">
              <w:rPr>
                <w:rFonts w:eastAsia="Times New Roman" w:cstheme="minorHAnsi"/>
              </w:rPr>
              <w:t>Systémový číselník, ktorý zobrazuje aktuálny interný status objektu CES.</w:t>
            </w:r>
          </w:p>
        </w:tc>
      </w:tr>
      <w:tr w:rsidRPr="00D750C9" w:rsidR="006970C1" w:rsidTr="00042E2C" w14:paraId="6F9662A8" w14:textId="77777777">
        <w:trPr>
          <w:trHeight w:val="315"/>
        </w:trPr>
        <w:tc>
          <w:tcPr>
            <w:tcW w:w="2886" w:type="dxa"/>
            <w:vAlign w:val="center"/>
          </w:tcPr>
          <w:p w:rsidRPr="00D750C9" w:rsidR="006970C1" w:rsidP="006970C1" w:rsidRDefault="006970C1" w14:paraId="00BAF7A6" w14:textId="5C54DEC3">
            <w:pPr>
              <w:ind w:left="130"/>
              <w:textAlignment w:val="baseline"/>
              <w:rPr>
                <w:rFonts w:eastAsia="Times New Roman" w:cstheme="minorHAnsi"/>
                <w:b/>
                <w:lang w:eastAsia="sk-SK"/>
              </w:rPr>
            </w:pPr>
            <w:r w:rsidRPr="00D750C9">
              <w:rPr>
                <w:rFonts w:eastAsiaTheme="minorEastAsia" w:cstheme="minorBidi"/>
                <w:b/>
                <w:bCs/>
                <w:lang w:eastAsia="sk-SK"/>
              </w:rPr>
              <w:t>Účtovný okruh</w:t>
            </w:r>
          </w:p>
        </w:tc>
        <w:tc>
          <w:tcPr>
            <w:tcW w:w="6125" w:type="dxa"/>
            <w:vAlign w:val="center"/>
          </w:tcPr>
          <w:p w:rsidRPr="00D750C9" w:rsidR="006970C1" w:rsidP="006970C1" w:rsidRDefault="006970C1" w14:paraId="1FBB4D6F" w14:textId="3EF2BF33">
            <w:pPr>
              <w:ind w:left="85"/>
              <w:textAlignment w:val="baseline"/>
              <w:rPr>
                <w:rFonts w:eastAsia="Times New Roman" w:cstheme="minorHAnsi"/>
              </w:rPr>
            </w:pPr>
            <w:r w:rsidRPr="00D750C9">
              <w:rPr>
                <w:rFonts w:eastAsia="Times New Roman" w:cstheme="minorHAnsi"/>
              </w:rPr>
              <w:t>Objekt, ktorý reprezentuje účtovnú jednotku v rámci systému.</w:t>
            </w:r>
          </w:p>
        </w:tc>
      </w:tr>
      <w:tr w:rsidRPr="00D750C9" w:rsidR="006970C1" w:rsidTr="00042E2C" w14:paraId="541328CE" w14:textId="77777777">
        <w:trPr>
          <w:trHeight w:val="315"/>
        </w:trPr>
        <w:tc>
          <w:tcPr>
            <w:tcW w:w="2886" w:type="dxa"/>
            <w:vAlign w:val="center"/>
          </w:tcPr>
          <w:p w:rsidRPr="00D750C9" w:rsidR="006970C1" w:rsidP="006970C1" w:rsidRDefault="006970C1" w14:paraId="6FCA2769" w14:textId="57D211C3">
            <w:pPr>
              <w:ind w:left="130"/>
              <w:textAlignment w:val="baseline"/>
              <w:rPr>
                <w:rFonts w:eastAsia="Times New Roman" w:cstheme="minorHAnsi"/>
                <w:b/>
                <w:lang w:eastAsia="sk-SK"/>
              </w:rPr>
            </w:pPr>
            <w:r w:rsidRPr="00D750C9">
              <w:rPr>
                <w:rStyle w:val="normaltextrun"/>
                <w:rFonts w:cstheme="minorHAnsi"/>
                <w:b/>
              </w:rPr>
              <w:t>Zmluva o nehnuteľnosti</w:t>
            </w:r>
            <w:r w:rsidRPr="00D750C9">
              <w:rPr>
                <w:rStyle w:val="eop"/>
                <w:rFonts w:cstheme="minorHAnsi"/>
                <w:b/>
              </w:rPr>
              <w:t> </w:t>
            </w:r>
          </w:p>
        </w:tc>
        <w:tc>
          <w:tcPr>
            <w:tcW w:w="6125" w:type="dxa"/>
            <w:vAlign w:val="center"/>
          </w:tcPr>
          <w:p w:rsidRPr="00D750C9" w:rsidR="006970C1" w:rsidP="006970C1" w:rsidRDefault="006970C1" w14:paraId="3956DAC2" w14:textId="3100496C">
            <w:pPr>
              <w:ind w:left="85"/>
              <w:textAlignment w:val="baseline"/>
              <w:rPr>
                <w:rFonts w:eastAsia="Times New Roman" w:cstheme="minorHAnsi"/>
              </w:rPr>
            </w:pPr>
            <w:r w:rsidRPr="00D750C9">
              <w:rPr>
                <w:rStyle w:val="normaltextrun"/>
                <w:rFonts w:cstheme="minorHAnsi"/>
              </w:rPr>
              <w:t>Objekt, kde sú evidované kmeňové dáta pre nájom/užívanie nehnuteľnosti.</w:t>
            </w:r>
            <w:r w:rsidRPr="00D750C9">
              <w:rPr>
                <w:rStyle w:val="eop"/>
                <w:rFonts w:cstheme="minorHAnsi"/>
              </w:rPr>
              <w:t> </w:t>
            </w:r>
          </w:p>
        </w:tc>
      </w:tr>
      <w:tr w:rsidRPr="00D750C9" w:rsidR="006970C1" w:rsidTr="00042E2C" w14:paraId="21C2657C" w14:textId="77777777">
        <w:trPr>
          <w:trHeight w:val="315"/>
        </w:trPr>
        <w:tc>
          <w:tcPr>
            <w:tcW w:w="2886" w:type="dxa"/>
            <w:vAlign w:val="center"/>
          </w:tcPr>
          <w:p w:rsidRPr="00D750C9" w:rsidR="006970C1" w:rsidP="006970C1" w:rsidRDefault="006970C1" w14:paraId="7BCA5287" w14:textId="6DAB9C50">
            <w:pPr>
              <w:ind w:left="130"/>
              <w:textAlignment w:val="baseline"/>
              <w:rPr>
                <w:rFonts w:eastAsia="Times New Roman" w:cstheme="minorHAnsi"/>
                <w:b/>
                <w:lang w:eastAsia="sk-SK"/>
              </w:rPr>
            </w:pPr>
            <w:r w:rsidRPr="00D750C9">
              <w:rPr>
                <w:rStyle w:val="normaltextrun"/>
                <w:rFonts w:cstheme="minorHAnsi"/>
                <w:b/>
              </w:rPr>
              <w:t>Zúčtovacia jednotka</w:t>
            </w:r>
            <w:r w:rsidRPr="00D750C9">
              <w:rPr>
                <w:rStyle w:val="eop"/>
                <w:rFonts w:cstheme="minorHAnsi"/>
                <w:b/>
              </w:rPr>
              <w:t> </w:t>
            </w:r>
          </w:p>
        </w:tc>
        <w:tc>
          <w:tcPr>
            <w:tcW w:w="6125" w:type="dxa"/>
            <w:vAlign w:val="center"/>
          </w:tcPr>
          <w:p w:rsidRPr="00D750C9" w:rsidR="006970C1" w:rsidP="006970C1" w:rsidRDefault="006970C1" w14:paraId="1BCCFAE8" w14:textId="6B989DE0">
            <w:pPr>
              <w:ind w:left="85"/>
              <w:textAlignment w:val="baseline"/>
              <w:rPr>
                <w:rFonts w:eastAsia="Times New Roman" w:cstheme="minorHAnsi"/>
              </w:rPr>
            </w:pPr>
            <w:r w:rsidRPr="00D750C9">
              <w:rPr>
                <w:rStyle w:val="normaltextrun"/>
                <w:rFonts w:cstheme="minorHAnsi"/>
              </w:rPr>
              <w:t>Objekt, ktorý je príjemcom nákladu a slúži na rozdelenie nákladov na priradené nájomné objekty podľa meračov, plochy alebo iného parametra rozúčtovania.</w:t>
            </w:r>
            <w:r w:rsidRPr="00D750C9">
              <w:rPr>
                <w:rStyle w:val="eop"/>
                <w:rFonts w:cstheme="minorHAnsi"/>
              </w:rPr>
              <w:t> </w:t>
            </w:r>
          </w:p>
        </w:tc>
      </w:tr>
      <w:tr w:rsidRPr="00D750C9" w:rsidR="00AB5BFD" w:rsidTr="00042E2C" w14:paraId="574A00CE" w14:textId="77777777">
        <w:trPr>
          <w:trHeight w:val="315"/>
        </w:trPr>
        <w:tc>
          <w:tcPr>
            <w:tcW w:w="2886" w:type="dxa"/>
            <w:vAlign w:val="center"/>
          </w:tcPr>
          <w:p w:rsidRPr="00D750C9" w:rsidR="00AB5BFD" w:rsidP="00AB5BFD" w:rsidRDefault="00AB5BFD" w14:paraId="722C346B" w14:textId="77777777">
            <w:pPr>
              <w:ind w:left="130"/>
              <w:textAlignment w:val="baseline"/>
              <w:rPr>
                <w:rFonts w:eastAsia="Times New Roman" w:cstheme="minorHAnsi"/>
                <w:b/>
                <w:lang w:eastAsia="sk-SK"/>
              </w:rPr>
            </w:pPr>
          </w:p>
        </w:tc>
        <w:tc>
          <w:tcPr>
            <w:tcW w:w="6125" w:type="dxa"/>
            <w:vAlign w:val="center"/>
          </w:tcPr>
          <w:p w:rsidRPr="00D750C9" w:rsidR="00AB5BFD" w:rsidP="00AB5BFD" w:rsidRDefault="00AB5BFD" w14:paraId="24E3EEB9" w14:textId="77777777">
            <w:pPr>
              <w:ind w:left="85"/>
              <w:textAlignment w:val="baseline"/>
              <w:rPr>
                <w:rFonts w:eastAsia="Times New Roman" w:cstheme="minorHAnsi"/>
              </w:rPr>
            </w:pPr>
          </w:p>
        </w:tc>
      </w:tr>
      <w:tr w:rsidRPr="00D750C9" w:rsidR="00AB5BFD" w:rsidTr="00042E2C" w14:paraId="712D10F2" w14:textId="77777777">
        <w:trPr>
          <w:trHeight w:val="315"/>
        </w:trPr>
        <w:tc>
          <w:tcPr>
            <w:tcW w:w="2886" w:type="dxa"/>
            <w:vAlign w:val="center"/>
          </w:tcPr>
          <w:p w:rsidRPr="00D750C9" w:rsidR="00AB5BFD" w:rsidP="00AB5BFD" w:rsidRDefault="00AB5BFD" w14:paraId="2405A5B5" w14:textId="77777777">
            <w:pPr>
              <w:ind w:left="130"/>
              <w:textAlignment w:val="baseline"/>
              <w:rPr>
                <w:rFonts w:eastAsia="Times New Roman" w:cstheme="minorHAnsi"/>
                <w:b/>
                <w:lang w:eastAsia="sk-SK"/>
              </w:rPr>
            </w:pPr>
          </w:p>
        </w:tc>
        <w:tc>
          <w:tcPr>
            <w:tcW w:w="6125" w:type="dxa"/>
            <w:vAlign w:val="center"/>
          </w:tcPr>
          <w:p w:rsidRPr="00D750C9" w:rsidR="00AB5BFD" w:rsidP="00AB5BFD" w:rsidRDefault="00AB5BFD" w14:paraId="07B2CB47" w14:textId="77777777">
            <w:pPr>
              <w:ind w:left="85"/>
              <w:textAlignment w:val="baseline"/>
              <w:rPr>
                <w:rFonts w:eastAsia="Times New Roman" w:cstheme="minorHAnsi"/>
              </w:rPr>
            </w:pPr>
          </w:p>
        </w:tc>
      </w:tr>
    </w:tbl>
    <w:p w:rsidRPr="00D750C9" w:rsidR="00E0709F" w:rsidP="00053191" w:rsidRDefault="00E0709F" w14:paraId="283EE42C" w14:textId="77777777">
      <w:pPr>
        <w:rPr>
          <w:rFonts w:asciiTheme="minorHAnsi" w:hAnsiTheme="minorHAnsi" w:cstheme="minorHAnsi"/>
        </w:rPr>
      </w:pPr>
    </w:p>
    <w:p w:rsidRPr="00D750C9" w:rsidR="00F00745" w:rsidP="00A0561F" w:rsidRDefault="00F00745" w14:paraId="30F982D5" w14:textId="77777777">
      <w:pPr>
        <w:jc w:val="left"/>
        <w:rPr>
          <w:rFonts w:asciiTheme="minorHAnsi" w:hAnsiTheme="minorHAnsi" w:cstheme="minorHAnsi"/>
        </w:rPr>
      </w:pPr>
      <w:bookmarkStart w:name="_Toc398288675" w:id="18"/>
    </w:p>
    <w:p w:rsidRPr="00D750C9" w:rsidR="00805409" w:rsidP="0082557F" w:rsidRDefault="00805409" w14:paraId="22EA97D0" w14:textId="1023A364">
      <w:pPr>
        <w:pStyle w:val="Nadpis1"/>
      </w:pPr>
      <w:bookmarkStart w:name="_Toc158292923" w:id="19"/>
      <w:bookmarkStart w:name="_Ref184825172" w:id="20"/>
      <w:bookmarkStart w:name="_Toc232499247" w:id="21"/>
      <w:r w:rsidRPr="00D750C9">
        <w:t xml:space="preserve">Spracovanie </w:t>
      </w:r>
      <w:r w:rsidRPr="00D750C9" w:rsidR="00AF649B">
        <w:t xml:space="preserve">hospodárskeho strediska, </w:t>
      </w:r>
      <w:r w:rsidRPr="00D750C9">
        <w:t>pozemku</w:t>
      </w:r>
      <w:bookmarkEnd w:id="19"/>
      <w:r w:rsidRPr="00D750C9" w:rsidR="00AF649B">
        <w:t>, areálu</w:t>
      </w:r>
      <w:bookmarkEnd w:id="20"/>
      <w:bookmarkEnd w:id="21"/>
    </w:p>
    <w:p w:rsidRPr="00D750C9" w:rsidR="008228A2" w:rsidP="0082557F" w:rsidRDefault="00CB6ED8" w14:paraId="309A4261" w14:textId="0BCDECD6">
      <w:pPr>
        <w:rPr>
          <w:rFonts w:cstheme="minorHAnsi"/>
          <w:b/>
          <w:bCs/>
          <w:u w:val="single"/>
        </w:rPr>
      </w:pPr>
      <w:r w:rsidRPr="00D750C9">
        <w:rPr>
          <w:rFonts w:cstheme="minorHAnsi"/>
          <w:b/>
          <w:bCs/>
          <w:u w:val="single"/>
        </w:rPr>
        <w:t>HOSPODÁRSKE STREDISKO a POZEMOK</w:t>
      </w:r>
    </w:p>
    <w:p w:rsidRPr="00D750C9" w:rsidR="00CB6ED8" w:rsidP="0082557F" w:rsidRDefault="00CB6ED8" w14:paraId="2D0AF7DD" w14:textId="77777777">
      <w:pPr>
        <w:rPr>
          <w:rFonts w:cstheme="minorHAnsi"/>
          <w:b/>
          <w:bCs/>
          <w:u w:val="single"/>
        </w:rPr>
      </w:pPr>
    </w:p>
    <w:p w:rsidRPr="00D750C9" w:rsidR="0054512B" w:rsidP="0082557F" w:rsidRDefault="007C3596" w14:paraId="383C6196" w14:textId="44F2C5C7">
      <w:pPr>
        <w:ind w:firstLine="397"/>
        <w:rPr>
          <w:rFonts w:cstheme="minorHAnsi"/>
        </w:rPr>
      </w:pPr>
      <w:r w:rsidRPr="00D750C9">
        <w:rPr>
          <w:rFonts w:cstheme="minorHAnsi"/>
        </w:rPr>
        <w:t xml:space="preserve">Predmetom evidencie </w:t>
      </w:r>
      <w:r w:rsidRPr="00D750C9">
        <w:rPr>
          <w:rFonts w:cstheme="minorHAnsi"/>
          <w:b/>
          <w:bCs/>
        </w:rPr>
        <w:t>pozemkov</w:t>
      </w:r>
      <w:r w:rsidRPr="00D750C9">
        <w:rPr>
          <w:rFonts w:cstheme="minorHAnsi"/>
        </w:rPr>
        <w:t xml:space="preserve"> v module Správa nehnuteľností sú:</w:t>
      </w:r>
    </w:p>
    <w:p w:rsidRPr="00D750C9" w:rsidR="007C3596" w:rsidP="0082557F" w:rsidRDefault="0006150C" w14:paraId="39D24DA4" w14:textId="21501166">
      <w:pPr>
        <w:pStyle w:val="Odsekzoznamu"/>
        <w:numPr>
          <w:ilvl w:val="0"/>
          <w:numId w:val="14"/>
        </w:numPr>
        <w:rPr>
          <w:rFonts w:cstheme="minorHAnsi"/>
        </w:rPr>
      </w:pPr>
      <w:r w:rsidRPr="00D750C9">
        <w:rPr>
          <w:rFonts w:cstheme="minorHAnsi"/>
        </w:rPr>
        <w:t>Pozemky vo vlastníctve štátu:</w:t>
      </w:r>
    </w:p>
    <w:p w:rsidRPr="00D750C9" w:rsidR="0006150C" w:rsidP="0082557F" w:rsidRDefault="00AC3F69" w14:paraId="17B847BB" w14:textId="66CEF065">
      <w:pPr>
        <w:pStyle w:val="Odsekzoznamu"/>
        <w:numPr>
          <w:ilvl w:val="1"/>
          <w:numId w:val="14"/>
        </w:numPr>
        <w:rPr>
          <w:rFonts w:cstheme="minorHAnsi"/>
        </w:rPr>
      </w:pPr>
      <w:r w:rsidRPr="00D750C9">
        <w:rPr>
          <w:rFonts w:cstheme="minorHAnsi"/>
        </w:rPr>
        <w:t>organizácia je správcom majetku štátu</w:t>
      </w:r>
      <w:r w:rsidRPr="00D750C9" w:rsidR="009B18BC">
        <w:rPr>
          <w:rFonts w:cstheme="minorHAnsi"/>
        </w:rPr>
        <w:t>;</w:t>
      </w:r>
    </w:p>
    <w:p w:rsidRPr="00D750C9" w:rsidR="00AC3F69" w:rsidP="0082557F" w:rsidRDefault="00AC3F69" w14:paraId="1459AE35" w14:textId="2BE95033">
      <w:pPr>
        <w:pStyle w:val="Odsekzoznamu"/>
        <w:numPr>
          <w:ilvl w:val="1"/>
          <w:numId w:val="14"/>
        </w:numPr>
        <w:rPr>
          <w:rFonts w:cstheme="minorHAnsi"/>
        </w:rPr>
      </w:pPr>
      <w:r w:rsidRPr="00D750C9">
        <w:rPr>
          <w:rFonts w:cstheme="minorHAnsi"/>
        </w:rPr>
        <w:t xml:space="preserve">organizácia nie je správcom majetku štátu, ale pozemok užíva (je vypožičaný od </w:t>
      </w:r>
      <w:r w:rsidRPr="00D750C9" w:rsidR="009B18BC">
        <w:rPr>
          <w:rFonts w:cstheme="minorHAnsi"/>
        </w:rPr>
        <w:t>iného správcu majetku štátu</w:t>
      </w:r>
      <w:r w:rsidRPr="00D750C9">
        <w:rPr>
          <w:rFonts w:cstheme="minorHAnsi"/>
        </w:rPr>
        <w:t>)</w:t>
      </w:r>
      <w:r w:rsidRPr="00D750C9" w:rsidR="009B18BC">
        <w:rPr>
          <w:rFonts w:cstheme="minorHAnsi"/>
        </w:rPr>
        <w:t>;</w:t>
      </w:r>
    </w:p>
    <w:p w:rsidRPr="00D750C9" w:rsidR="009B18BC" w:rsidP="0082557F" w:rsidRDefault="009B18BC" w14:paraId="2D1D5573" w14:textId="30B67185">
      <w:pPr>
        <w:pStyle w:val="Odsekzoznamu"/>
        <w:numPr>
          <w:ilvl w:val="0"/>
          <w:numId w:val="14"/>
        </w:numPr>
        <w:rPr>
          <w:rFonts w:cstheme="minorHAnsi"/>
        </w:rPr>
      </w:pPr>
      <w:r w:rsidRPr="00D750C9">
        <w:rPr>
          <w:rFonts w:cstheme="minorHAnsi"/>
        </w:rPr>
        <w:t>Pozemky vo vlastníctve Inej osoby, ktoré organizácia užíva;</w:t>
      </w:r>
    </w:p>
    <w:p w:rsidRPr="00D750C9" w:rsidR="009B18BC" w:rsidP="0082557F" w:rsidRDefault="009B18BC" w14:paraId="2C2AA0FD" w14:textId="1132A3A1">
      <w:pPr>
        <w:pStyle w:val="Odsekzoznamu"/>
        <w:numPr>
          <w:ilvl w:val="0"/>
          <w:numId w:val="14"/>
        </w:numPr>
        <w:rPr>
          <w:rFonts w:cstheme="minorHAnsi"/>
        </w:rPr>
      </w:pPr>
      <w:r w:rsidRPr="00D750C9">
        <w:rPr>
          <w:rFonts w:cstheme="minorHAnsi"/>
        </w:rPr>
        <w:t>Pozemky vo vlastníctve Inej osoby, na ktorých ležia Stavby/Budovy, ktoré štát vlastní alebo užíva</w:t>
      </w:r>
      <w:r w:rsidRPr="00D750C9" w:rsidR="00523ED5">
        <w:rPr>
          <w:rFonts w:cstheme="minorHAnsi"/>
        </w:rPr>
        <w:t>, ale samotný pozemok štát priamo nevyužíva</w:t>
      </w:r>
      <w:r w:rsidRPr="00D750C9">
        <w:rPr>
          <w:rFonts w:cstheme="minorHAnsi"/>
        </w:rPr>
        <w:t>.</w:t>
      </w:r>
    </w:p>
    <w:p w:rsidRPr="00D750C9" w:rsidR="00C91BD9" w:rsidP="009E344B" w:rsidRDefault="00C91BD9" w14:paraId="34C10946" w14:textId="7054A371">
      <w:pPr>
        <w:pStyle w:val="Odsekzoznamu"/>
        <w:numPr>
          <w:ilvl w:val="0"/>
          <w:numId w:val="14"/>
        </w:numPr>
        <w:rPr>
          <w:rFonts w:cstheme="minorHAnsi"/>
        </w:rPr>
      </w:pPr>
      <w:r w:rsidRPr="00D750C9">
        <w:rPr>
          <w:rFonts w:cstheme="minorHAnsi"/>
        </w:rPr>
        <w:t>Pozemky vo výlučnom vlastníctve organizácie</w:t>
      </w:r>
      <w:r w:rsidRPr="00D750C9" w:rsidR="00526D32">
        <w:rPr>
          <w:rFonts w:cstheme="minorHAnsi"/>
        </w:rPr>
        <w:t xml:space="preserve"> – bez správy</w:t>
      </w:r>
    </w:p>
    <w:p w:rsidRPr="00D750C9" w:rsidR="00526D32" w:rsidP="009E344B" w:rsidRDefault="00526D32" w14:paraId="60E5B8E6" w14:textId="1ABE251D">
      <w:pPr>
        <w:pStyle w:val="Odsekzoznamu"/>
        <w:numPr>
          <w:ilvl w:val="0"/>
          <w:numId w:val="14"/>
        </w:numPr>
        <w:rPr>
          <w:rFonts w:cstheme="minorHAnsi"/>
        </w:rPr>
      </w:pPr>
      <w:r w:rsidRPr="00D750C9">
        <w:rPr>
          <w:rFonts w:cstheme="minorHAnsi"/>
        </w:rPr>
        <w:t>Pozemky v podielovom vlastníctve organizácie – bez správy</w:t>
      </w:r>
    </w:p>
    <w:p w:rsidRPr="00D750C9" w:rsidR="00C91BD9" w:rsidP="009E344B" w:rsidRDefault="00C91BD9" w14:paraId="7932540A" w14:textId="77777777">
      <w:pPr>
        <w:rPr>
          <w:rFonts w:cstheme="minorHAnsi"/>
        </w:rPr>
      </w:pPr>
    </w:p>
    <w:p w:rsidRPr="00D750C9" w:rsidR="00DB3C39" w:rsidP="0082557F" w:rsidRDefault="00DB3C39" w14:paraId="69407944" w14:textId="4C5A3611">
      <w:pPr>
        <w:ind w:firstLine="360"/>
        <w:rPr>
          <w:rFonts w:cstheme="minorHAnsi"/>
        </w:rPr>
      </w:pPr>
      <w:r w:rsidRPr="00D750C9">
        <w:rPr>
          <w:rFonts w:cstheme="minorHAnsi"/>
        </w:rPr>
        <w:t xml:space="preserve">Pozemok </w:t>
      </w:r>
      <w:r w:rsidRPr="00D750C9" w:rsidR="00AA01EA">
        <w:rPr>
          <w:rFonts w:cstheme="minorHAnsi"/>
        </w:rPr>
        <w:t>zodpovedá jednej parcele</w:t>
      </w:r>
      <w:r w:rsidRPr="00D750C9" w:rsidR="00C47F10">
        <w:rPr>
          <w:rFonts w:cstheme="minorHAnsi"/>
        </w:rPr>
        <w:t xml:space="preserve"> v danom katastrálnom území</w:t>
      </w:r>
      <w:r w:rsidRPr="00D750C9" w:rsidR="00AA01EA">
        <w:rPr>
          <w:rFonts w:cstheme="minorHAnsi"/>
        </w:rPr>
        <w:t xml:space="preserve"> a </w:t>
      </w:r>
      <w:r w:rsidRPr="00D750C9" w:rsidR="00171C81">
        <w:rPr>
          <w:rFonts w:cstheme="minorHAnsi"/>
        </w:rPr>
        <w:t xml:space="preserve">je </w:t>
      </w:r>
      <w:r w:rsidRPr="00D750C9">
        <w:rPr>
          <w:rFonts w:cstheme="minorHAnsi"/>
        </w:rPr>
        <w:t>zaklad</w:t>
      </w:r>
      <w:r w:rsidRPr="00D750C9" w:rsidR="00171C81">
        <w:rPr>
          <w:rFonts w:cstheme="minorHAnsi"/>
        </w:rPr>
        <w:t xml:space="preserve">aný </w:t>
      </w:r>
      <w:r w:rsidRPr="00D750C9">
        <w:rPr>
          <w:rFonts w:cstheme="minorHAnsi"/>
        </w:rPr>
        <w:t xml:space="preserve">ako objekt využitia. To znamená, že technické aj ekonomické dáta sú sledované na jednom objekte. </w:t>
      </w:r>
      <w:r w:rsidRPr="00D750C9" w:rsidR="00547218">
        <w:rPr>
          <w:rFonts w:cstheme="minorHAnsi"/>
          <w:b/>
          <w:bCs/>
        </w:rPr>
        <w:t>Pozemok sa zakladá pod hospodársku jednotku</w:t>
      </w:r>
      <w:r w:rsidRPr="00D750C9" w:rsidR="00A2189F">
        <w:rPr>
          <w:rFonts w:cstheme="minorHAnsi"/>
          <w:b/>
          <w:bCs/>
        </w:rPr>
        <w:t>.</w:t>
      </w:r>
      <w:r w:rsidRPr="00D750C9">
        <w:rPr>
          <w:rFonts w:cstheme="minorHAnsi"/>
          <w:b/>
          <w:bCs/>
        </w:rPr>
        <w:t xml:space="preserve"> Ak ešte neexistuje hospodárska jednotka, je potrebné najskôr založiť hospodárske stredisko</w:t>
      </w:r>
      <w:r w:rsidRPr="00D750C9" w:rsidR="007D4C70">
        <w:rPr>
          <w:rFonts w:cstheme="minorHAnsi"/>
          <w:b/>
          <w:bCs/>
        </w:rPr>
        <w:t xml:space="preserve"> –</w:t>
      </w:r>
      <w:r w:rsidRPr="00D750C9">
        <w:rPr>
          <w:rFonts w:cstheme="minorHAnsi"/>
          <w:b/>
          <w:bCs/>
        </w:rPr>
        <w:t xml:space="preserve"> aktivita M16.HS.S.00000. Spracovanie – hospodárske stredisko</w:t>
      </w:r>
      <w:r w:rsidRPr="00D750C9" w:rsidR="00EF2ECC">
        <w:rPr>
          <w:rFonts w:cstheme="minorHAnsi"/>
          <w:b/>
          <w:bCs/>
        </w:rPr>
        <w:t xml:space="preserve"> </w:t>
      </w:r>
      <w:r w:rsidRPr="00D750C9" w:rsidR="00EF2ECC">
        <w:rPr>
          <w:rFonts w:asciiTheme="minorHAnsi" w:hAnsiTheme="minorHAnsi" w:cstheme="minorHAnsi"/>
          <w:b/>
          <w:bCs/>
          <w:iCs/>
        </w:rPr>
        <w:t xml:space="preserve">(viď kapitola </w:t>
      </w:r>
      <w:r w:rsidRPr="00D750C9" w:rsidR="00EF2ECC">
        <w:rPr>
          <w:rFonts w:asciiTheme="minorHAnsi" w:hAnsiTheme="minorHAnsi" w:cstheme="minorHAnsi"/>
          <w:b/>
          <w:bCs/>
          <w:iCs/>
        </w:rPr>
        <w:fldChar w:fldCharType="begin"/>
      </w:r>
      <w:r w:rsidRPr="00D750C9" w:rsidR="00EF2ECC">
        <w:rPr>
          <w:rFonts w:asciiTheme="minorHAnsi" w:hAnsiTheme="minorHAnsi" w:cstheme="minorHAnsi"/>
          <w:b/>
          <w:bCs/>
          <w:iCs/>
        </w:rPr>
        <w:instrText xml:space="preserve"> REF _Ref116386958 \r \h </w:instrText>
      </w:r>
      <w:r w:rsidRPr="00D750C9" w:rsidR="008228A2">
        <w:rPr>
          <w:rFonts w:asciiTheme="minorHAnsi" w:hAnsiTheme="minorHAnsi" w:cstheme="minorHAnsi"/>
          <w:b/>
          <w:bCs/>
          <w:iCs/>
        </w:rPr>
        <w:instrText xml:space="preserve"> \* MERGEFORMAT </w:instrText>
      </w:r>
      <w:r w:rsidRPr="00D750C9" w:rsidR="00EF2ECC">
        <w:rPr>
          <w:rFonts w:asciiTheme="minorHAnsi" w:hAnsiTheme="minorHAnsi" w:cstheme="minorHAnsi"/>
          <w:b/>
          <w:bCs/>
          <w:iCs/>
        </w:rPr>
      </w:r>
      <w:r w:rsidRPr="00D750C9" w:rsidR="00EF2ECC">
        <w:rPr>
          <w:rFonts w:asciiTheme="minorHAnsi" w:hAnsiTheme="minorHAnsi" w:cstheme="minorHAnsi"/>
          <w:b/>
          <w:bCs/>
          <w:iCs/>
        </w:rPr>
        <w:fldChar w:fldCharType="separate"/>
      </w:r>
      <w:r w:rsidRPr="00D750C9" w:rsidR="004F440C">
        <w:rPr>
          <w:rFonts w:asciiTheme="minorHAnsi" w:hAnsiTheme="minorHAnsi" w:cstheme="minorHAnsi"/>
          <w:b/>
          <w:bCs/>
          <w:iCs/>
        </w:rPr>
        <w:t>2.1</w:t>
      </w:r>
      <w:r w:rsidRPr="00D750C9" w:rsidR="00EF2ECC">
        <w:rPr>
          <w:rFonts w:asciiTheme="minorHAnsi" w:hAnsiTheme="minorHAnsi" w:cstheme="minorHAnsi"/>
          <w:b/>
          <w:bCs/>
          <w:iCs/>
        </w:rPr>
        <w:fldChar w:fldCharType="end"/>
      </w:r>
      <w:r w:rsidRPr="00D750C9" w:rsidR="00EF2ECC">
        <w:rPr>
          <w:rFonts w:asciiTheme="minorHAnsi" w:hAnsiTheme="minorHAnsi" w:cstheme="minorHAnsi"/>
          <w:b/>
          <w:bCs/>
          <w:iCs/>
        </w:rPr>
        <w:t xml:space="preserve"> </w:t>
      </w:r>
      <w:r w:rsidRPr="00D750C9" w:rsidR="00EF2ECC">
        <w:rPr>
          <w:rFonts w:asciiTheme="minorHAnsi" w:hAnsiTheme="minorHAnsi" w:cstheme="minorHAnsi"/>
          <w:b/>
          <w:bCs/>
          <w:iCs/>
        </w:rPr>
        <w:fldChar w:fldCharType="begin"/>
      </w:r>
      <w:r w:rsidRPr="00D750C9" w:rsidR="00EF2ECC">
        <w:rPr>
          <w:rFonts w:asciiTheme="minorHAnsi" w:hAnsiTheme="minorHAnsi" w:cstheme="minorHAnsi"/>
          <w:b/>
          <w:bCs/>
          <w:iCs/>
        </w:rPr>
        <w:instrText xml:space="preserve"> REF _Ref116386973 \h </w:instrText>
      </w:r>
      <w:r w:rsidRPr="00D750C9" w:rsidR="008228A2">
        <w:rPr>
          <w:rFonts w:asciiTheme="minorHAnsi" w:hAnsiTheme="minorHAnsi" w:cstheme="minorHAnsi"/>
          <w:b/>
          <w:bCs/>
          <w:iCs/>
        </w:rPr>
        <w:instrText xml:space="preserve"> \* MERGEFORMAT </w:instrText>
      </w:r>
      <w:r w:rsidRPr="00D750C9" w:rsidR="00EF2ECC">
        <w:rPr>
          <w:rFonts w:asciiTheme="minorHAnsi" w:hAnsiTheme="minorHAnsi" w:cstheme="minorHAnsi"/>
          <w:b/>
          <w:bCs/>
          <w:iCs/>
        </w:rPr>
      </w:r>
      <w:r w:rsidRPr="00D750C9" w:rsidR="00EF2ECC">
        <w:rPr>
          <w:rFonts w:asciiTheme="minorHAnsi" w:hAnsiTheme="minorHAnsi" w:cstheme="minorHAnsi"/>
          <w:b/>
          <w:bCs/>
          <w:iCs/>
        </w:rPr>
        <w:fldChar w:fldCharType="separate"/>
      </w:r>
      <w:r w:rsidRPr="00D750C9" w:rsidR="004F440C">
        <w:rPr>
          <w:b/>
          <w:bCs/>
        </w:rPr>
        <w:t>Hospodárske stredisko – architektonický objekt</w:t>
      </w:r>
      <w:r w:rsidRPr="00D750C9" w:rsidR="00EF2ECC">
        <w:rPr>
          <w:rFonts w:asciiTheme="minorHAnsi" w:hAnsiTheme="minorHAnsi" w:cstheme="minorHAnsi"/>
          <w:b/>
          <w:bCs/>
          <w:iCs/>
        </w:rPr>
        <w:fldChar w:fldCharType="end"/>
      </w:r>
      <w:r w:rsidRPr="00D750C9" w:rsidR="00EF2ECC">
        <w:rPr>
          <w:rFonts w:asciiTheme="minorHAnsi" w:hAnsiTheme="minorHAnsi" w:cstheme="minorHAnsi"/>
          <w:b/>
          <w:bCs/>
          <w:iCs/>
        </w:rPr>
        <w:t>)</w:t>
      </w:r>
      <w:r w:rsidRPr="00D750C9">
        <w:rPr>
          <w:rFonts w:cstheme="minorHAnsi"/>
          <w:b/>
          <w:bCs/>
        </w:rPr>
        <w:t>, následne vykonať aktivitu M16.HJ.S.00000. Spracovanie – hosp. jednotka</w:t>
      </w:r>
      <w:r w:rsidRPr="00D750C9" w:rsidR="00EF2ECC">
        <w:rPr>
          <w:rFonts w:cstheme="minorHAnsi"/>
          <w:b/>
          <w:bCs/>
        </w:rPr>
        <w:t xml:space="preserve"> (viď kapitola </w:t>
      </w:r>
      <w:r w:rsidRPr="00D750C9" w:rsidR="00EF2ECC">
        <w:rPr>
          <w:rFonts w:cstheme="minorHAnsi"/>
          <w:b/>
          <w:bCs/>
        </w:rPr>
        <w:fldChar w:fldCharType="begin"/>
      </w:r>
      <w:r w:rsidRPr="00D750C9" w:rsidR="00EF2ECC">
        <w:rPr>
          <w:rFonts w:cstheme="minorHAnsi"/>
          <w:b/>
          <w:bCs/>
        </w:rPr>
        <w:instrText xml:space="preserve"> REF _Ref116387026 \r \h </w:instrText>
      </w:r>
      <w:r w:rsidRPr="00D750C9" w:rsidR="008228A2">
        <w:rPr>
          <w:rFonts w:cstheme="minorHAnsi"/>
          <w:b/>
          <w:bCs/>
        </w:rPr>
        <w:instrText xml:space="preserve"> \* MERGEFORMAT </w:instrText>
      </w:r>
      <w:r w:rsidRPr="00D750C9" w:rsidR="00EF2ECC">
        <w:rPr>
          <w:rFonts w:cstheme="minorHAnsi"/>
          <w:b/>
          <w:bCs/>
        </w:rPr>
      </w:r>
      <w:r w:rsidRPr="00D750C9" w:rsidR="00EF2ECC">
        <w:rPr>
          <w:rFonts w:cstheme="minorHAnsi"/>
          <w:b/>
          <w:bCs/>
        </w:rPr>
        <w:fldChar w:fldCharType="separate"/>
      </w:r>
      <w:r w:rsidRPr="00D750C9" w:rsidR="004F440C">
        <w:rPr>
          <w:rFonts w:cstheme="minorHAnsi"/>
          <w:b/>
          <w:bCs/>
        </w:rPr>
        <w:t>2.2</w:t>
      </w:r>
      <w:r w:rsidRPr="00D750C9" w:rsidR="00EF2ECC">
        <w:rPr>
          <w:rFonts w:cstheme="minorHAnsi"/>
          <w:b/>
          <w:bCs/>
        </w:rPr>
        <w:fldChar w:fldCharType="end"/>
      </w:r>
      <w:r w:rsidRPr="00D750C9" w:rsidR="00EF2ECC">
        <w:rPr>
          <w:rFonts w:cstheme="minorHAnsi"/>
          <w:b/>
          <w:bCs/>
        </w:rPr>
        <w:t xml:space="preserve"> </w:t>
      </w:r>
      <w:r w:rsidRPr="00D750C9" w:rsidR="00EF2ECC">
        <w:rPr>
          <w:rFonts w:cstheme="minorHAnsi"/>
          <w:b/>
          <w:bCs/>
        </w:rPr>
        <w:fldChar w:fldCharType="begin"/>
      </w:r>
      <w:r w:rsidRPr="00D750C9" w:rsidR="00EF2ECC">
        <w:rPr>
          <w:rFonts w:cstheme="minorHAnsi"/>
          <w:b/>
          <w:bCs/>
        </w:rPr>
        <w:instrText xml:space="preserve"> REF _Ref116387034 \h </w:instrText>
      </w:r>
      <w:r w:rsidRPr="00D750C9" w:rsidR="008228A2">
        <w:rPr>
          <w:rFonts w:cstheme="minorHAnsi"/>
          <w:b/>
          <w:bCs/>
        </w:rPr>
        <w:instrText xml:space="preserve"> \* MERGEFORMAT </w:instrText>
      </w:r>
      <w:r w:rsidRPr="00D750C9" w:rsidR="00EF2ECC">
        <w:rPr>
          <w:rFonts w:cstheme="minorHAnsi"/>
          <w:b/>
          <w:bCs/>
        </w:rPr>
      </w:r>
      <w:r w:rsidRPr="00D750C9" w:rsidR="00EF2ECC">
        <w:rPr>
          <w:rFonts w:cstheme="minorHAnsi"/>
          <w:b/>
          <w:bCs/>
        </w:rPr>
        <w:fldChar w:fldCharType="separate"/>
      </w:r>
      <w:r w:rsidRPr="00D750C9" w:rsidR="004F440C">
        <w:rPr>
          <w:b/>
          <w:bCs/>
        </w:rPr>
        <w:t>Hospodárska jednotka – objekt využitia</w:t>
      </w:r>
      <w:r w:rsidRPr="00D750C9" w:rsidR="00EF2ECC">
        <w:rPr>
          <w:rFonts w:cstheme="minorHAnsi"/>
          <w:b/>
          <w:bCs/>
        </w:rPr>
        <w:fldChar w:fldCharType="end"/>
      </w:r>
      <w:r w:rsidRPr="00D750C9" w:rsidR="00EF2ECC">
        <w:rPr>
          <w:rFonts w:cstheme="minorHAnsi"/>
          <w:b/>
          <w:bCs/>
        </w:rPr>
        <w:t>)</w:t>
      </w:r>
      <w:r w:rsidRPr="00D750C9">
        <w:rPr>
          <w:rFonts w:cstheme="minorHAnsi"/>
          <w:b/>
          <w:bCs/>
        </w:rPr>
        <w:t>.</w:t>
      </w:r>
      <w:r w:rsidRPr="00D750C9">
        <w:rPr>
          <w:rFonts w:cstheme="minorHAnsi"/>
        </w:rPr>
        <w:t xml:space="preserve"> </w:t>
      </w:r>
      <w:r w:rsidRPr="00D750C9" w:rsidR="00C107EC">
        <w:rPr>
          <w:rFonts w:cstheme="minorHAnsi"/>
        </w:rPr>
        <w:t xml:space="preserve">Akonáhle </w:t>
      </w:r>
      <w:r w:rsidRPr="00D750C9" w:rsidR="00E720FB">
        <w:rPr>
          <w:rFonts w:cstheme="minorHAnsi"/>
        </w:rPr>
        <w:t>hospodárske stredisko aj hospodárska jednotka existujú</w:t>
      </w:r>
      <w:r w:rsidRPr="00D750C9" w:rsidR="006C7FF8">
        <w:rPr>
          <w:rFonts w:cstheme="minorHAnsi"/>
        </w:rPr>
        <w:t xml:space="preserve">, </w:t>
      </w:r>
      <w:r w:rsidRPr="00D750C9">
        <w:rPr>
          <w:rFonts w:cstheme="minorHAnsi"/>
        </w:rPr>
        <w:t xml:space="preserve">môže </w:t>
      </w:r>
      <w:r w:rsidRPr="00D750C9" w:rsidR="006C7FF8">
        <w:rPr>
          <w:rFonts w:cstheme="minorHAnsi"/>
        </w:rPr>
        <w:t xml:space="preserve">sa </w:t>
      </w:r>
      <w:r w:rsidRPr="00D750C9">
        <w:rPr>
          <w:rFonts w:cstheme="minorHAnsi"/>
        </w:rPr>
        <w:t xml:space="preserve">pristúpiť k samotnému založeniu </w:t>
      </w:r>
      <w:r w:rsidRPr="00D750C9" w:rsidR="007E1B7E">
        <w:rPr>
          <w:rFonts w:cstheme="minorHAnsi"/>
        </w:rPr>
        <w:t>P</w:t>
      </w:r>
      <w:r w:rsidRPr="00D750C9">
        <w:rPr>
          <w:rFonts w:cstheme="minorHAnsi"/>
        </w:rPr>
        <w:t>ozemku – aktivita M16.POZ.S.00000. Spracovanie – pozemok</w:t>
      </w:r>
      <w:r w:rsidRPr="00D750C9" w:rsidR="00313D32">
        <w:rPr>
          <w:rFonts w:cstheme="minorHAnsi"/>
        </w:rPr>
        <w:t xml:space="preserve"> (viď kapitola</w:t>
      </w:r>
      <w:r w:rsidRPr="00D750C9" w:rsidR="006C7AD9">
        <w:rPr>
          <w:rFonts w:cstheme="minorHAnsi"/>
        </w:rPr>
        <w:t xml:space="preserve"> </w:t>
      </w:r>
      <w:r w:rsidRPr="00D750C9" w:rsidR="006C7AD9">
        <w:rPr>
          <w:rFonts w:cstheme="minorHAnsi"/>
        </w:rPr>
        <w:fldChar w:fldCharType="begin"/>
      </w:r>
      <w:r w:rsidRPr="00D750C9" w:rsidR="006C7AD9">
        <w:rPr>
          <w:rFonts w:cstheme="minorHAnsi"/>
        </w:rPr>
        <w:instrText xml:space="preserve"> REF _Ref116389501 \r \h </w:instrText>
      </w:r>
      <w:r w:rsidRPr="00D750C9" w:rsidR="0082557F">
        <w:rPr>
          <w:rFonts w:cstheme="minorHAnsi"/>
        </w:rPr>
        <w:instrText xml:space="preserve"> \* MERGEFORMAT </w:instrText>
      </w:r>
      <w:r w:rsidRPr="00D750C9" w:rsidR="006C7AD9">
        <w:rPr>
          <w:rFonts w:cstheme="minorHAnsi"/>
        </w:rPr>
      </w:r>
      <w:r w:rsidRPr="00D750C9" w:rsidR="006C7AD9">
        <w:rPr>
          <w:rFonts w:cstheme="minorHAnsi"/>
        </w:rPr>
        <w:fldChar w:fldCharType="separate"/>
      </w:r>
      <w:r w:rsidRPr="00D750C9" w:rsidR="004F440C">
        <w:rPr>
          <w:rFonts w:cstheme="minorHAnsi"/>
        </w:rPr>
        <w:t>2.3</w:t>
      </w:r>
      <w:r w:rsidRPr="00D750C9" w:rsidR="006C7AD9">
        <w:rPr>
          <w:rFonts w:cstheme="minorHAnsi"/>
        </w:rPr>
        <w:fldChar w:fldCharType="end"/>
      </w:r>
      <w:r w:rsidRPr="00D750C9" w:rsidR="006C7AD9">
        <w:rPr>
          <w:rFonts w:cstheme="minorHAnsi"/>
        </w:rPr>
        <w:t xml:space="preserve"> </w:t>
      </w:r>
      <w:r w:rsidRPr="00D750C9" w:rsidR="006C7AD9">
        <w:rPr>
          <w:rFonts w:cstheme="minorHAnsi"/>
        </w:rPr>
        <w:fldChar w:fldCharType="begin"/>
      </w:r>
      <w:r w:rsidRPr="00D750C9" w:rsidR="006C7AD9">
        <w:rPr>
          <w:rFonts w:cstheme="minorHAnsi"/>
        </w:rPr>
        <w:instrText xml:space="preserve"> REF _Ref116389501 \h </w:instrText>
      </w:r>
      <w:r w:rsidRPr="00D750C9" w:rsidR="0082557F">
        <w:rPr>
          <w:rFonts w:cstheme="minorHAnsi"/>
        </w:rPr>
        <w:instrText xml:space="preserve"> \* MERGEFORMAT </w:instrText>
      </w:r>
      <w:r w:rsidRPr="00D750C9" w:rsidR="006C7AD9">
        <w:rPr>
          <w:rFonts w:cstheme="minorHAnsi"/>
        </w:rPr>
      </w:r>
      <w:r w:rsidRPr="00D750C9" w:rsidR="006C7AD9">
        <w:rPr>
          <w:rFonts w:cstheme="minorHAnsi"/>
        </w:rPr>
        <w:fldChar w:fldCharType="separate"/>
      </w:r>
      <w:r w:rsidRPr="00D750C9" w:rsidR="004F440C">
        <w:t>Pozemok – objekt využitia</w:t>
      </w:r>
      <w:r w:rsidRPr="00D750C9" w:rsidR="006C7AD9">
        <w:rPr>
          <w:rFonts w:cstheme="minorHAnsi"/>
        </w:rPr>
        <w:fldChar w:fldCharType="end"/>
      </w:r>
      <w:r w:rsidRPr="00D750C9" w:rsidR="00313D32">
        <w:rPr>
          <w:rFonts w:cstheme="minorHAnsi"/>
        </w:rPr>
        <w:t>)</w:t>
      </w:r>
      <w:r w:rsidRPr="00D750C9">
        <w:rPr>
          <w:rFonts w:cstheme="minorHAnsi"/>
        </w:rPr>
        <w:t xml:space="preserve">. </w:t>
      </w:r>
    </w:p>
    <w:p w:rsidRPr="00D750C9" w:rsidR="00DB3C39" w:rsidP="00DB3C39" w:rsidRDefault="00DB3C39" w14:paraId="697910A0" w14:textId="77777777">
      <w:pPr>
        <w:ind w:firstLine="397"/>
        <w:rPr>
          <w:rFonts w:cstheme="minorHAnsi"/>
        </w:rPr>
      </w:pPr>
    </w:p>
    <w:p w:rsidR="003965F0" w:rsidP="004D7213" w:rsidRDefault="003965F0" w14:paraId="52EDA26B" w14:textId="200547C8">
      <w:pPr>
        <w:ind w:firstLine="397"/>
      </w:pPr>
      <w:r>
        <w:t xml:space="preserve">Referenčné/vzorové dáta objektov pozemkov je možné zobraziť </w:t>
      </w:r>
      <w:r w:rsidR="00394BC0">
        <w:t xml:space="preserve">na systéme PE1/100 </w:t>
      </w:r>
      <w:r>
        <w:t>na účtovnom okruhu ZZZZ</w:t>
      </w:r>
      <w:r w:rsidR="00394BC0">
        <w:t xml:space="preserve"> (viď kapitola </w:t>
      </w:r>
      <w:r w:rsidR="00394BC0">
        <w:fldChar w:fldCharType="begin"/>
      </w:r>
      <w:r w:rsidR="00394BC0">
        <w:instrText xml:space="preserve"> REF _Ref221112228 \r \h  \* MERGEFORMAT </w:instrText>
      </w:r>
      <w:r w:rsidR="00394BC0">
        <w:fldChar w:fldCharType="separate"/>
      </w:r>
      <w:r w:rsidR="00394BC0">
        <w:t>7.9</w:t>
      </w:r>
      <w:r w:rsidR="00394BC0">
        <w:fldChar w:fldCharType="end"/>
      </w:r>
      <w:r w:rsidR="00394BC0">
        <w:t xml:space="preserve"> </w:t>
      </w:r>
      <w:r w:rsidR="00394BC0">
        <w:fldChar w:fldCharType="begin"/>
      </w:r>
      <w:r w:rsidR="00394BC0">
        <w:instrText xml:space="preserve"> REF _Ref221112228 \h  \* MERGEFORMAT </w:instrText>
      </w:r>
      <w:r w:rsidR="00394BC0">
        <w:fldChar w:fldCharType="separate"/>
      </w:r>
      <w:r w:rsidR="00394BC0">
        <w:t>Referenčné/vzorové dáta jednotlivých objektov</w:t>
      </w:r>
      <w:r w:rsidR="00394BC0">
        <w:fldChar w:fldCharType="end"/>
      </w:r>
      <w:r w:rsidR="00394BC0">
        <w:t>).</w:t>
      </w:r>
    </w:p>
    <w:p w:rsidR="003965F0" w:rsidP="00B67046" w:rsidRDefault="003965F0" w14:paraId="2857EFB0" w14:textId="77777777">
      <w:pPr>
        <w:ind w:firstLine="397"/>
      </w:pPr>
    </w:p>
    <w:p w:rsidRPr="00D750C9" w:rsidR="00B67046" w:rsidP="00B67046" w:rsidRDefault="00B67046" w14:paraId="450DC0C4" w14:textId="7FFAC893">
      <w:pPr>
        <w:ind w:firstLine="397"/>
      </w:pPr>
      <w:r w:rsidRPr="00D750C9">
        <w:t>Ak dôjde k zmene skutočnosti oproti evidovaným údajom, zmena musí byť zaznamenaná do evidovaných údajov cez zmenu objektu.</w:t>
      </w:r>
      <w:r w:rsidRPr="00D750C9" w:rsidR="003226DF">
        <w:t xml:space="preserve"> </w:t>
      </w:r>
      <w:r w:rsidRPr="00D750C9" w:rsidR="00463322">
        <w:t>N</w:t>
      </w:r>
      <w:r w:rsidRPr="00D750C9" w:rsidR="003226DF">
        <w:t>a založenie, zmenu aj zobrazenie objektov sa používa tá istá transakcia</w:t>
      </w:r>
      <w:r w:rsidRPr="00D750C9" w:rsidR="00463322">
        <w:t>, až vo výberovej obrazovke objektu sa pomocou nasledujúcich ikon definuje činnosť:</w:t>
      </w:r>
    </w:p>
    <w:p w:rsidRPr="00D750C9" w:rsidR="00463322" w:rsidP="00463322" w:rsidRDefault="00F479F5" w14:paraId="7FAECC63" w14:textId="607E3468">
      <w:pPr>
        <w:pStyle w:val="Odsekzoznamu"/>
        <w:numPr>
          <w:ilvl w:val="0"/>
          <w:numId w:val="50"/>
        </w:numPr>
      </w:pPr>
      <w:r w:rsidRPr="00D750C9">
        <w:rPr>
          <w:rFonts w:cs="Arial"/>
          <w:noProof/>
        </w:rPr>
        <w:drawing>
          <wp:inline distT="0" distB="0" distL="0" distR="0" wp14:anchorId="33A1A447" wp14:editId="5B280E09">
            <wp:extent cx="107956" cy="120656"/>
            <wp:effectExtent l="0" t="0" r="635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rPr>
          <w:rFonts w:cs="Arial"/>
        </w:rPr>
        <w:t xml:space="preserve"> - Založenie objektu</w:t>
      </w:r>
      <w:r w:rsidRPr="00D750C9">
        <w:t xml:space="preserve"> </w:t>
      </w:r>
    </w:p>
    <w:p w:rsidRPr="00D750C9" w:rsidR="00463322" w:rsidP="00463322" w:rsidRDefault="00193D10" w14:paraId="3B20D2AA" w14:textId="5E8C52E7">
      <w:pPr>
        <w:pStyle w:val="Odsekzoznamu"/>
        <w:numPr>
          <w:ilvl w:val="0"/>
          <w:numId w:val="50"/>
        </w:numPr>
      </w:pPr>
      <w:r w:rsidRPr="00D750C9">
        <w:rPr>
          <w:noProof/>
        </w:rPr>
        <w:drawing>
          <wp:inline distT="0" distB="0" distL="0" distR="0" wp14:anchorId="700663C4" wp14:editId="402E526F">
            <wp:extent cx="127007" cy="107956"/>
            <wp:effectExtent l="0" t="0" r="6350" b="635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27007" cy="107956"/>
                    </a:xfrm>
                    <a:prstGeom prst="rect">
                      <a:avLst/>
                    </a:prstGeom>
                  </pic:spPr>
                </pic:pic>
              </a:graphicData>
            </a:graphic>
          </wp:inline>
        </w:drawing>
      </w:r>
      <w:r w:rsidRPr="00D750C9">
        <w:t xml:space="preserve"> - </w:t>
      </w:r>
      <w:r w:rsidRPr="00D750C9" w:rsidR="00463322">
        <w:t>Zmena objektu</w:t>
      </w:r>
    </w:p>
    <w:p w:rsidRPr="00D750C9" w:rsidR="00463322" w:rsidP="00463322" w:rsidRDefault="00A87BD8" w14:paraId="24C56DB1" w14:textId="045DB951">
      <w:pPr>
        <w:pStyle w:val="Odsekzoznamu"/>
        <w:numPr>
          <w:ilvl w:val="0"/>
          <w:numId w:val="50"/>
        </w:numPr>
      </w:pPr>
      <w:r w:rsidRPr="00D750C9">
        <w:rPr>
          <w:noProof/>
        </w:rPr>
        <w:drawing>
          <wp:inline distT="0" distB="0" distL="0" distR="0" wp14:anchorId="599C22E4" wp14:editId="55F374EB">
            <wp:extent cx="152408" cy="127007"/>
            <wp:effectExtent l="0" t="0" r="0" b="635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52408" cy="127007"/>
                    </a:xfrm>
                    <a:prstGeom prst="rect">
                      <a:avLst/>
                    </a:prstGeom>
                  </pic:spPr>
                </pic:pic>
              </a:graphicData>
            </a:graphic>
          </wp:inline>
        </w:drawing>
      </w:r>
      <w:r w:rsidRPr="00D750C9">
        <w:t xml:space="preserve"> - </w:t>
      </w:r>
      <w:r w:rsidRPr="00D750C9" w:rsidR="00463322">
        <w:t>Zobrazenie objektu</w:t>
      </w:r>
    </w:p>
    <w:p w:rsidRPr="00D750C9" w:rsidR="00DB3C39" w:rsidP="00DB3C39" w:rsidRDefault="00DB3C39" w14:paraId="64BDF908" w14:textId="77777777">
      <w:pPr>
        <w:ind w:firstLine="397"/>
        <w:rPr>
          <w:rFonts w:cstheme="minorHAnsi"/>
        </w:rPr>
      </w:pPr>
    </w:p>
    <w:p w:rsidRPr="00D750C9" w:rsidR="00227437" w:rsidP="00B1047E" w:rsidRDefault="00227437" w14:paraId="73728133" w14:textId="0BC55626">
      <w:pPr>
        <w:spacing w:before="60" w:after="60"/>
        <w:ind w:firstLine="397"/>
        <w:rPr>
          <w:rFonts w:eastAsia="Times New Roman" w:cs="Arial"/>
          <w:szCs w:val="20"/>
          <w:lang w:eastAsia="cs-CZ"/>
        </w:rPr>
      </w:pPr>
      <w:r w:rsidRPr="00D750C9">
        <w:rPr>
          <w:rFonts w:cs="Arial"/>
          <w:bCs/>
          <w:szCs w:val="20"/>
        </w:rPr>
        <w:t xml:space="preserve">Číslovanie </w:t>
      </w:r>
      <w:r w:rsidRPr="00D750C9" w:rsidR="007E1B7E">
        <w:rPr>
          <w:rFonts w:cs="Arial"/>
          <w:bCs/>
          <w:szCs w:val="20"/>
        </w:rPr>
        <w:t>P</w:t>
      </w:r>
      <w:r w:rsidRPr="00D750C9">
        <w:rPr>
          <w:rFonts w:cs="Arial"/>
          <w:bCs/>
          <w:szCs w:val="20"/>
        </w:rPr>
        <w:t>ozemkov</w:t>
      </w:r>
      <w:r w:rsidRPr="00D750C9">
        <w:rPr>
          <w:rFonts w:eastAsia="Times New Roman" w:cs="Arial"/>
          <w:szCs w:val="20"/>
          <w:lang w:eastAsia="cs-CZ"/>
        </w:rPr>
        <w:t xml:space="preserve"> je numerické,</w:t>
      </w:r>
      <w:r w:rsidRPr="00D750C9" w:rsidR="0002197B">
        <w:rPr>
          <w:rFonts w:eastAsia="Times New Roman" w:cs="Arial"/>
          <w:szCs w:val="20"/>
          <w:lang w:eastAsia="cs-CZ"/>
        </w:rPr>
        <w:t xml:space="preserve"> interné,</w:t>
      </w:r>
      <w:r w:rsidRPr="00D750C9">
        <w:rPr>
          <w:rFonts w:eastAsia="Times New Roman" w:cs="Arial"/>
          <w:szCs w:val="20"/>
          <w:lang w:eastAsia="cs-CZ"/>
        </w:rPr>
        <w:t xml:space="preserve"> sekvenčné, vzostupné a jedinečné v rámci hospodárskej jednotky.</w:t>
      </w:r>
    </w:p>
    <w:p w:rsidRPr="00D750C9" w:rsidR="00B84563" w:rsidP="00B1047E" w:rsidRDefault="00B84563" w14:paraId="01A9E379" w14:textId="77777777">
      <w:pPr>
        <w:spacing w:before="60" w:after="60"/>
        <w:ind w:firstLine="397"/>
        <w:rPr>
          <w:rFonts w:eastAsia="Times New Roman" w:cs="Arial"/>
          <w:szCs w:val="20"/>
          <w:lang w:eastAsia="cs-CZ"/>
        </w:rPr>
      </w:pPr>
    </w:p>
    <w:p w:rsidRPr="00D750C9" w:rsidR="00C50C63" w:rsidP="00B1047E" w:rsidRDefault="008706D7" w14:paraId="2B507ACF" w14:textId="6C4DD9D0">
      <w:pPr>
        <w:spacing w:before="60" w:after="60"/>
        <w:ind w:firstLine="397"/>
        <w:rPr>
          <w:rFonts w:eastAsia="Times New Roman" w:cs="Arial"/>
          <w:szCs w:val="20"/>
          <w:lang w:eastAsia="cs-CZ"/>
        </w:rPr>
      </w:pPr>
      <w:r w:rsidRPr="00D750C9">
        <w:rPr>
          <w:rFonts w:eastAsia="Times New Roman" w:cs="Arial"/>
          <w:szCs w:val="20"/>
          <w:lang w:eastAsia="cs-CZ"/>
        </w:rPr>
        <w:t>Pr</w:t>
      </w:r>
      <w:r w:rsidRPr="00D750C9" w:rsidR="00723530">
        <w:rPr>
          <w:rFonts w:eastAsia="Times New Roman" w:cs="Arial"/>
          <w:szCs w:val="20"/>
          <w:lang w:eastAsia="cs-CZ"/>
        </w:rPr>
        <w:t xml:space="preserve">i evidencii </w:t>
      </w:r>
      <w:r w:rsidRPr="00D750C9" w:rsidR="007A4E3E">
        <w:rPr>
          <w:rFonts w:eastAsia="Times New Roman" w:cs="Arial"/>
          <w:szCs w:val="20"/>
          <w:lang w:eastAsia="cs-CZ"/>
        </w:rPr>
        <w:t>P</w:t>
      </w:r>
      <w:r w:rsidRPr="00D750C9" w:rsidR="00723530">
        <w:rPr>
          <w:rFonts w:eastAsia="Times New Roman" w:cs="Arial"/>
          <w:szCs w:val="20"/>
          <w:lang w:eastAsia="cs-CZ"/>
        </w:rPr>
        <w:t xml:space="preserve">ozemku sú využívané objekty iných </w:t>
      </w:r>
      <w:r w:rsidRPr="00D750C9" w:rsidR="007A4E3E">
        <w:rPr>
          <w:rFonts w:eastAsia="Times New Roman" w:cs="Arial"/>
          <w:szCs w:val="20"/>
          <w:lang w:eastAsia="cs-CZ"/>
        </w:rPr>
        <w:t>SAP modulov</w:t>
      </w:r>
      <w:r w:rsidRPr="00D750C9" w:rsidR="005C0539">
        <w:rPr>
          <w:rFonts w:eastAsia="Times New Roman" w:cs="Arial"/>
          <w:szCs w:val="20"/>
          <w:lang w:eastAsia="cs-CZ"/>
        </w:rPr>
        <w:t xml:space="preserve">, bez ktorých nie je možné </w:t>
      </w:r>
      <w:r w:rsidRPr="00D750C9" w:rsidR="00A526CA">
        <w:rPr>
          <w:rFonts w:eastAsia="Times New Roman" w:cs="Arial"/>
          <w:szCs w:val="20"/>
          <w:lang w:eastAsia="cs-CZ"/>
        </w:rPr>
        <w:t>komplexne zaevidovať daný Pozemok</w:t>
      </w:r>
      <w:r w:rsidRPr="00D750C9" w:rsidR="00E308FE">
        <w:rPr>
          <w:rFonts w:eastAsia="Times New Roman" w:cs="Arial"/>
          <w:szCs w:val="20"/>
          <w:lang w:eastAsia="cs-CZ"/>
        </w:rPr>
        <w:t xml:space="preserve"> a integrovať ho tak na účtovníctvo a</w:t>
      </w:r>
      <w:r w:rsidRPr="00D750C9" w:rsidR="003F5619">
        <w:rPr>
          <w:rFonts w:eastAsia="Times New Roman" w:cs="Arial"/>
          <w:szCs w:val="20"/>
          <w:lang w:eastAsia="cs-CZ"/>
        </w:rPr>
        <w:t> CEM:</w:t>
      </w:r>
    </w:p>
    <w:p w:rsidRPr="00D750C9" w:rsidR="00C50C63" w:rsidP="0011275F" w:rsidRDefault="00C50C63" w14:paraId="6A2B31F3" w14:textId="0453A5CD">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Ziskové stredisko</w:t>
      </w:r>
    </w:p>
    <w:p w:rsidRPr="00D750C9" w:rsidR="00C50C63" w:rsidP="0011275F" w:rsidRDefault="00C50C63" w14:paraId="2CA74FD7" w14:textId="5AB85D8C">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Prac. úsek</w:t>
      </w:r>
      <w:r w:rsidRPr="00D750C9" w:rsidR="003F5619">
        <w:rPr>
          <w:rFonts w:eastAsia="Times New Roman" w:cs="Arial"/>
          <w:szCs w:val="20"/>
          <w:lang w:eastAsia="cs-CZ"/>
        </w:rPr>
        <w:t xml:space="preserve"> (ak je organizácia, t.j. účtovný okruh členený na pracovné úseky)</w:t>
      </w:r>
    </w:p>
    <w:p w:rsidRPr="00D750C9" w:rsidR="00316A67" w:rsidP="0011275F" w:rsidRDefault="00316A67" w14:paraId="06FC9984" w14:textId="34AB68C6">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 xml:space="preserve">Vlastník </w:t>
      </w:r>
      <w:r w:rsidRPr="00D750C9" w:rsidR="002303F8">
        <w:rPr>
          <w:rFonts w:eastAsia="Times New Roman" w:cs="Arial"/>
          <w:szCs w:val="20"/>
          <w:lang w:eastAsia="cs-CZ"/>
        </w:rPr>
        <w:t xml:space="preserve">majetku (CEM) </w:t>
      </w:r>
      <w:r w:rsidRPr="00D750C9">
        <w:rPr>
          <w:rFonts w:eastAsia="Times New Roman" w:cs="Arial"/>
          <w:szCs w:val="20"/>
          <w:lang w:eastAsia="cs-CZ"/>
        </w:rPr>
        <w:t>– obch</w:t>
      </w:r>
      <w:r w:rsidRPr="00D750C9" w:rsidR="003F5619">
        <w:rPr>
          <w:rFonts w:eastAsia="Times New Roman" w:cs="Arial"/>
          <w:szCs w:val="20"/>
          <w:lang w:eastAsia="cs-CZ"/>
        </w:rPr>
        <w:t xml:space="preserve">odný </w:t>
      </w:r>
      <w:r w:rsidRPr="00D750C9">
        <w:rPr>
          <w:rFonts w:eastAsia="Times New Roman" w:cs="Arial"/>
          <w:szCs w:val="20"/>
          <w:lang w:eastAsia="cs-CZ"/>
        </w:rPr>
        <w:t>partner</w:t>
      </w:r>
      <w:r w:rsidRPr="00D750C9" w:rsidR="00396530">
        <w:rPr>
          <w:rFonts w:eastAsia="Times New Roman" w:cs="Arial"/>
          <w:szCs w:val="20"/>
          <w:lang w:eastAsia="cs-CZ"/>
        </w:rPr>
        <w:t xml:space="preserve"> s priradenou rolou ZZZ004</w:t>
      </w:r>
    </w:p>
    <w:p w:rsidR="00B84563" w:rsidP="0011275F" w:rsidRDefault="00B84563" w14:paraId="270FCFBB" w14:textId="1D137023">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Správca majetku (CEM) – obchodný partner s priradenou rolou ZZZ003 alebo Užívateľ majetku (CEM) – obchodný partner s priradenou rolou ZZZ005</w:t>
      </w:r>
    </w:p>
    <w:p w:rsidRPr="0068030A" w:rsidR="0068030A" w:rsidP="0068030A" w:rsidRDefault="0068030A" w14:paraId="0FA1D0C5" w14:textId="77777777">
      <w:pPr>
        <w:spacing w:before="60" w:after="60"/>
        <w:rPr>
          <w:rFonts w:eastAsia="Times New Roman" w:cs="Arial"/>
          <w:szCs w:val="20"/>
          <w:lang w:eastAsia="cs-CZ"/>
        </w:rPr>
      </w:pPr>
    </w:p>
    <w:p w:rsidRPr="00D750C9" w:rsidR="00B84563" w:rsidP="0082557F" w:rsidRDefault="006368D6" w14:paraId="586DABFE" w14:textId="6812D066">
      <w:pPr>
        <w:spacing w:before="60" w:after="60"/>
        <w:rPr>
          <w:rFonts w:eastAsia="Times New Roman" w:cs="Arial"/>
          <w:b/>
          <w:bCs/>
          <w:szCs w:val="20"/>
          <w:u w:val="single"/>
          <w:lang w:eastAsia="cs-CZ"/>
        </w:rPr>
      </w:pPr>
      <w:r w:rsidRPr="00D750C9">
        <w:rPr>
          <w:rFonts w:eastAsia="Times New Roman" w:cs="Arial"/>
          <w:b/>
          <w:bCs/>
          <w:szCs w:val="20"/>
          <w:u w:val="single"/>
          <w:lang w:eastAsia="cs-CZ"/>
        </w:rPr>
        <w:t>AREÁL</w:t>
      </w:r>
    </w:p>
    <w:p w:rsidRPr="00D750C9" w:rsidR="00603617" w:rsidP="0082557F" w:rsidRDefault="00482D14" w14:paraId="10E3D0EC" w14:textId="03A1C09C">
      <w:pPr>
        <w:ind w:firstLine="397"/>
      </w:pPr>
      <w:r w:rsidRPr="00D750C9">
        <w:rPr>
          <w:rFonts w:eastAsia="Times New Roman" w:cstheme="minorHAnsi"/>
          <w:szCs w:val="20"/>
          <w:lang w:eastAsia="sk-SK"/>
        </w:rPr>
        <w:t>Prostredníctvom objektu Areál sa</w:t>
      </w:r>
      <w:r w:rsidRPr="00D750C9">
        <w:rPr>
          <w:rFonts w:eastAsia="Futura Bk" w:cstheme="minorHAnsi"/>
          <w:szCs w:val="20"/>
        </w:rPr>
        <w:t xml:space="preserve"> zoskupujú viaceré pozemky a budovy a slúži na sledovanie nákladov, ktoré nie je možné jednoznačne priradiť konkrétnej budove alebo pozemku v rámci systému.</w:t>
      </w:r>
    </w:p>
    <w:p w:rsidRPr="00D750C9" w:rsidR="008304D4" w:rsidP="0082557F" w:rsidRDefault="008304D4" w14:paraId="01E27E87" w14:textId="77777777">
      <w:pPr>
        <w:ind w:firstLine="397"/>
      </w:pPr>
    </w:p>
    <w:p w:rsidRPr="00D750C9" w:rsidR="00603617" w:rsidP="0082557F" w:rsidRDefault="008304D4" w14:paraId="0C98F675" w14:textId="7F5629B2">
      <w:pPr>
        <w:ind w:firstLine="397"/>
      </w:pPr>
      <w:r w:rsidRPr="00D750C9">
        <w:t>Areál</w:t>
      </w:r>
      <w:r w:rsidRPr="00D750C9" w:rsidR="00603617">
        <w:t xml:space="preserve"> je zakladan</w:t>
      </w:r>
      <w:r w:rsidRPr="00D750C9">
        <w:t>ý</w:t>
      </w:r>
      <w:r w:rsidRPr="00D750C9" w:rsidR="00603617">
        <w:t xml:space="preserve"> primárne ako architektonický objekt, na ktorom sú evidované technické dáta. Po vyplnení všetkých relevantných dát </w:t>
      </w:r>
      <w:r w:rsidRPr="00D750C9" w:rsidR="00884F35">
        <w:t>Areálu</w:t>
      </w:r>
      <w:r w:rsidRPr="00D750C9" w:rsidR="00603617">
        <w:t xml:space="preserve"> v architektúre sa pri ukladaní kmeňovej karty vytvorí na pozadí so základnými dátami aj </w:t>
      </w:r>
      <w:r w:rsidRPr="00D750C9" w:rsidR="00AB4D70">
        <w:t>Areál – Hospodárska jednotka</w:t>
      </w:r>
      <w:r w:rsidRPr="00D750C9" w:rsidR="00603617">
        <w:t xml:space="preserve"> vo využití, ktorá slúži na sledovanie ekonomických dát (náklady a výnosy </w:t>
      </w:r>
      <w:r w:rsidRPr="00D750C9" w:rsidR="00AB4D70">
        <w:t>areálu</w:t>
      </w:r>
      <w:r w:rsidRPr="00D750C9" w:rsidR="00603617">
        <w:t xml:space="preserve">). V tomto kroku sa automaticky prepojí </w:t>
      </w:r>
      <w:r w:rsidRPr="00D750C9" w:rsidR="00AB4D70">
        <w:t>Areál</w:t>
      </w:r>
      <w:r w:rsidRPr="00D750C9" w:rsidR="00603617">
        <w:t xml:space="preserve"> v architektúre na </w:t>
      </w:r>
      <w:r w:rsidRPr="00D750C9" w:rsidR="00AB4D70">
        <w:t>Hospodársku jednotku</w:t>
      </w:r>
      <w:r w:rsidRPr="00D750C9" w:rsidR="00603617">
        <w:t xml:space="preserve"> vo využití. </w:t>
      </w:r>
      <w:r w:rsidRPr="009E344B" w:rsidR="00BB6940">
        <w:t xml:space="preserve">V rámci účtovných okruhov pod kapitolou 21 (Ministerstvo zdravotníctva) sa pre každú hospodársku jednotku - areál automaticky zakladá aj sada hospodárskej jednotky. </w:t>
      </w:r>
      <w:r w:rsidRPr="009E344B" w:rsidR="00603617">
        <w:t>Zároveň vznikne v module P</w:t>
      </w:r>
      <w:r w:rsidRPr="00D750C9" w:rsidR="00603617">
        <w:t xml:space="preserve">M aj technické miesto údržby pre </w:t>
      </w:r>
      <w:r w:rsidRPr="00D750C9" w:rsidR="00AB4D70">
        <w:t>areál.</w:t>
      </w:r>
      <w:r w:rsidRPr="00D750C9" w:rsidR="00603617">
        <w:t xml:space="preserve"> </w:t>
      </w:r>
    </w:p>
    <w:p w:rsidRPr="00D750C9" w:rsidR="006368D6" w:rsidP="0082557F" w:rsidRDefault="006368D6" w14:paraId="79404A31" w14:textId="77777777">
      <w:pPr>
        <w:spacing w:before="60" w:after="60"/>
        <w:rPr>
          <w:rFonts w:eastAsia="Times New Roman" w:cs="Arial"/>
          <w:szCs w:val="20"/>
          <w:lang w:eastAsia="cs-CZ"/>
        </w:rPr>
      </w:pPr>
    </w:p>
    <w:p w:rsidRPr="00D750C9" w:rsidR="00603617" w:rsidP="0082557F" w:rsidRDefault="00603617" w14:paraId="68119C09" w14:textId="77777777">
      <w:pPr>
        <w:ind w:firstLine="397"/>
      </w:pPr>
      <w:r w:rsidRPr="00D750C9">
        <w:t>Ak dôjde k zmene skutočnosti oproti evidovaným údajom, zmena musí byť zaznamenaná do evidovaných údajov cez zmenu objektu. Na založenie, zmenu aj zobrazenie objektov sa používa tá istá transakcia, až vo výberovej obrazovke objektu sa pomocou nasledujúcich ikon definuje činnosť:</w:t>
      </w:r>
    </w:p>
    <w:p w:rsidRPr="00D750C9" w:rsidR="00603617" w:rsidP="0082557F" w:rsidRDefault="00603617" w14:paraId="069C06F9" w14:textId="77777777">
      <w:pPr>
        <w:pStyle w:val="Odsekzoznamu"/>
        <w:numPr>
          <w:ilvl w:val="0"/>
          <w:numId w:val="50"/>
        </w:numPr>
      </w:pPr>
      <w:r w:rsidRPr="00D750C9">
        <w:rPr>
          <w:rFonts w:cs="Arial"/>
          <w:noProof/>
        </w:rPr>
        <w:drawing>
          <wp:inline distT="0" distB="0" distL="0" distR="0" wp14:anchorId="20ABD245" wp14:editId="7AAE5896">
            <wp:extent cx="107956" cy="120656"/>
            <wp:effectExtent l="0" t="0" r="6350" b="0"/>
            <wp:docPr id="939232532" name="Picture 939232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rPr>
          <w:rFonts w:cs="Arial"/>
        </w:rPr>
        <w:t xml:space="preserve"> - Založenie objektu</w:t>
      </w:r>
      <w:r w:rsidRPr="00D750C9">
        <w:t xml:space="preserve"> </w:t>
      </w:r>
    </w:p>
    <w:p w:rsidRPr="00D750C9" w:rsidR="00603617" w:rsidP="0082557F" w:rsidRDefault="00603617" w14:paraId="2AC4420B" w14:textId="77777777">
      <w:pPr>
        <w:pStyle w:val="Odsekzoznamu"/>
        <w:numPr>
          <w:ilvl w:val="0"/>
          <w:numId w:val="50"/>
        </w:numPr>
      </w:pPr>
      <w:r w:rsidRPr="00D750C9">
        <w:rPr>
          <w:noProof/>
        </w:rPr>
        <w:drawing>
          <wp:inline distT="0" distB="0" distL="0" distR="0" wp14:anchorId="0D896330" wp14:editId="6AAEE31B">
            <wp:extent cx="127007" cy="107956"/>
            <wp:effectExtent l="0" t="0" r="6350" b="6350"/>
            <wp:docPr id="566044137" name="Picture 566044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27007" cy="107956"/>
                    </a:xfrm>
                    <a:prstGeom prst="rect">
                      <a:avLst/>
                    </a:prstGeom>
                  </pic:spPr>
                </pic:pic>
              </a:graphicData>
            </a:graphic>
          </wp:inline>
        </w:drawing>
      </w:r>
      <w:r w:rsidRPr="00D750C9">
        <w:t xml:space="preserve"> - Zmena objektu</w:t>
      </w:r>
    </w:p>
    <w:p w:rsidRPr="00D750C9" w:rsidR="00603617" w:rsidP="0082557F" w:rsidRDefault="00603617" w14:paraId="462673B1" w14:textId="77777777">
      <w:pPr>
        <w:pStyle w:val="Odsekzoznamu"/>
        <w:numPr>
          <w:ilvl w:val="0"/>
          <w:numId w:val="50"/>
        </w:numPr>
      </w:pPr>
      <w:r w:rsidRPr="00D750C9">
        <w:rPr>
          <w:noProof/>
        </w:rPr>
        <w:drawing>
          <wp:inline distT="0" distB="0" distL="0" distR="0" wp14:anchorId="524B6543" wp14:editId="3178AF1B">
            <wp:extent cx="152408" cy="127007"/>
            <wp:effectExtent l="0" t="0" r="0" b="6350"/>
            <wp:docPr id="2047542824" name="Picture 2047542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52408" cy="127007"/>
                    </a:xfrm>
                    <a:prstGeom prst="rect">
                      <a:avLst/>
                    </a:prstGeom>
                  </pic:spPr>
                </pic:pic>
              </a:graphicData>
            </a:graphic>
          </wp:inline>
        </w:drawing>
      </w:r>
      <w:r w:rsidRPr="00D750C9">
        <w:t xml:space="preserve"> - Zobrazenie objektu</w:t>
      </w:r>
    </w:p>
    <w:p w:rsidRPr="00D750C9" w:rsidR="00603617" w:rsidP="0082557F" w:rsidRDefault="00603617" w14:paraId="4C312305" w14:textId="77777777"/>
    <w:p w:rsidRPr="00D750C9" w:rsidR="00603617" w:rsidP="0082557F" w:rsidRDefault="00603617" w14:paraId="141948DE" w14:textId="39DEBB06">
      <w:pPr>
        <w:spacing w:before="60" w:after="60"/>
        <w:ind w:firstLine="397"/>
        <w:rPr>
          <w:rFonts w:eastAsia="Times New Roman" w:cs="Arial"/>
          <w:szCs w:val="20"/>
          <w:lang w:eastAsia="cs-CZ"/>
        </w:rPr>
      </w:pPr>
      <w:r w:rsidRPr="00D750C9">
        <w:rPr>
          <w:rFonts w:cs="Arial"/>
          <w:bCs/>
          <w:szCs w:val="20"/>
        </w:rPr>
        <w:t xml:space="preserve">Číslovanie </w:t>
      </w:r>
      <w:r w:rsidRPr="00D750C9" w:rsidR="00FE08DB">
        <w:rPr>
          <w:rFonts w:cs="Arial"/>
          <w:bCs/>
          <w:szCs w:val="20"/>
        </w:rPr>
        <w:t>Areálov</w:t>
      </w:r>
      <w:r w:rsidRPr="00D750C9">
        <w:rPr>
          <w:rFonts w:eastAsia="Times New Roman" w:cs="Arial"/>
          <w:szCs w:val="20"/>
          <w:lang w:eastAsia="cs-CZ"/>
        </w:rPr>
        <w:t xml:space="preserve"> je pri prvotnom zaevidovaní Hlavným správcom do IS CES numerické, interné, sekvenčné, vzostupné a jedinečné v rámci celého IS CES. Podriadený alebo iný správca majetku štátu </w:t>
      </w:r>
      <w:r w:rsidRPr="00D750C9">
        <w:rPr>
          <w:rFonts w:eastAsia="Times New Roman" w:cs="Arial"/>
          <w:szCs w:val="20"/>
          <w:u w:val="single"/>
          <w:lang w:eastAsia="cs-CZ"/>
        </w:rPr>
        <w:t>preberá</w:t>
      </w:r>
      <w:r w:rsidRPr="00D750C9">
        <w:rPr>
          <w:rFonts w:eastAsia="Times New Roman" w:cs="Arial"/>
          <w:szCs w:val="20"/>
          <w:lang w:eastAsia="cs-CZ"/>
        </w:rPr>
        <w:t xml:space="preserve"> pri evidovaní </w:t>
      </w:r>
      <w:r w:rsidRPr="00D750C9" w:rsidR="00C60151">
        <w:rPr>
          <w:rFonts w:eastAsia="Times New Roman" w:cs="Arial"/>
          <w:szCs w:val="20"/>
          <w:lang w:eastAsia="cs-CZ"/>
        </w:rPr>
        <w:t>Areálu</w:t>
      </w:r>
      <w:r w:rsidRPr="00D750C9">
        <w:rPr>
          <w:rFonts w:eastAsia="Times New Roman" w:cs="Arial"/>
          <w:szCs w:val="20"/>
          <w:lang w:eastAsia="cs-CZ"/>
        </w:rPr>
        <w:t xml:space="preserve"> číslo </w:t>
      </w:r>
      <w:r w:rsidRPr="00D750C9" w:rsidR="00C60151">
        <w:rPr>
          <w:rFonts w:eastAsia="Times New Roman" w:cs="Arial"/>
          <w:szCs w:val="20"/>
          <w:lang w:eastAsia="cs-CZ"/>
        </w:rPr>
        <w:t>Areálu</w:t>
      </w:r>
      <w:r w:rsidRPr="00D750C9">
        <w:rPr>
          <w:rFonts w:eastAsia="Times New Roman" w:cs="Arial"/>
          <w:szCs w:val="20"/>
          <w:lang w:eastAsia="cs-CZ"/>
        </w:rPr>
        <w:t xml:space="preserve"> od Hlavného správcu.</w:t>
      </w:r>
    </w:p>
    <w:p w:rsidRPr="00D750C9" w:rsidR="00603617" w:rsidP="0082557F" w:rsidRDefault="00603617" w14:paraId="290D1C28" w14:textId="77777777">
      <w:pPr>
        <w:spacing w:before="60" w:after="60"/>
        <w:ind w:firstLine="397"/>
        <w:rPr>
          <w:rFonts w:eastAsia="Times New Roman" w:cs="Arial"/>
          <w:szCs w:val="20"/>
          <w:lang w:eastAsia="cs-CZ"/>
        </w:rPr>
      </w:pPr>
    </w:p>
    <w:p w:rsidRPr="00D750C9" w:rsidR="00603617" w:rsidP="0082557F" w:rsidRDefault="00603617" w14:paraId="76FDE426" w14:textId="3B17F458">
      <w:pPr>
        <w:spacing w:before="60" w:after="60"/>
        <w:ind w:firstLine="397"/>
        <w:rPr>
          <w:rFonts w:eastAsia="Times New Roman" w:cs="Arial"/>
          <w:szCs w:val="20"/>
          <w:lang w:eastAsia="cs-CZ"/>
        </w:rPr>
      </w:pPr>
      <w:r w:rsidRPr="00D750C9">
        <w:rPr>
          <w:rFonts w:eastAsia="Times New Roman" w:cs="Arial"/>
          <w:szCs w:val="20"/>
          <w:lang w:eastAsia="cs-CZ"/>
        </w:rPr>
        <w:t xml:space="preserve">Pri evidencii </w:t>
      </w:r>
      <w:r w:rsidRPr="00D750C9" w:rsidR="00E51BC2">
        <w:rPr>
          <w:rFonts w:eastAsia="Times New Roman" w:cs="Arial"/>
          <w:szCs w:val="20"/>
          <w:lang w:eastAsia="cs-CZ"/>
        </w:rPr>
        <w:t>Areálov</w:t>
      </w:r>
      <w:r w:rsidRPr="00D750C9">
        <w:rPr>
          <w:rFonts w:eastAsia="Times New Roman" w:cs="Arial"/>
          <w:szCs w:val="20"/>
          <w:lang w:eastAsia="cs-CZ"/>
        </w:rPr>
        <w:t xml:space="preserve"> sú využívané objekty iných SAP modulov, bez ktorých nie je možné komplexne zaevidovať dan</w:t>
      </w:r>
      <w:r w:rsidRPr="00D750C9" w:rsidR="00E51BC2">
        <w:rPr>
          <w:rFonts w:eastAsia="Times New Roman" w:cs="Arial"/>
          <w:szCs w:val="20"/>
          <w:lang w:eastAsia="cs-CZ"/>
        </w:rPr>
        <w:t>ý</w:t>
      </w:r>
      <w:r w:rsidRPr="00D750C9">
        <w:rPr>
          <w:rFonts w:eastAsia="Times New Roman" w:cs="Arial"/>
          <w:szCs w:val="20"/>
          <w:lang w:eastAsia="cs-CZ"/>
        </w:rPr>
        <w:t xml:space="preserve"> </w:t>
      </w:r>
      <w:r w:rsidRPr="00D750C9" w:rsidR="00E51BC2">
        <w:rPr>
          <w:rFonts w:eastAsia="Times New Roman" w:cs="Arial"/>
          <w:szCs w:val="20"/>
          <w:lang w:eastAsia="cs-CZ"/>
        </w:rPr>
        <w:t>Areál</w:t>
      </w:r>
      <w:r w:rsidRPr="00D750C9">
        <w:rPr>
          <w:rFonts w:eastAsia="Times New Roman" w:cs="Arial"/>
          <w:szCs w:val="20"/>
          <w:lang w:eastAsia="cs-CZ"/>
        </w:rPr>
        <w:t xml:space="preserve"> a integrovať </w:t>
      </w:r>
      <w:r w:rsidRPr="00D750C9" w:rsidR="00E51BC2">
        <w:rPr>
          <w:rFonts w:eastAsia="Times New Roman" w:cs="Arial"/>
          <w:szCs w:val="20"/>
          <w:lang w:eastAsia="cs-CZ"/>
        </w:rPr>
        <w:t>ho</w:t>
      </w:r>
      <w:r w:rsidRPr="00D750C9">
        <w:rPr>
          <w:rFonts w:eastAsia="Times New Roman" w:cs="Arial"/>
          <w:szCs w:val="20"/>
          <w:lang w:eastAsia="cs-CZ"/>
        </w:rPr>
        <w:t xml:space="preserve"> tak na účtovníctvo:</w:t>
      </w:r>
    </w:p>
    <w:p w:rsidRPr="00D750C9" w:rsidR="00603617" w:rsidP="0082557F" w:rsidRDefault="00603617" w14:paraId="052679CC"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Ziskové stredisko</w:t>
      </w:r>
    </w:p>
    <w:p w:rsidRPr="00D750C9" w:rsidR="00603617" w:rsidP="0082557F" w:rsidRDefault="00603617" w14:paraId="301B417B"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Prac. úsek (ak je organizácia, t.j. účtovný okruh členený na pracovné úseky)</w:t>
      </w:r>
    </w:p>
    <w:p w:rsidRPr="00D750C9" w:rsidR="006368D6" w:rsidP="0082557F" w:rsidRDefault="006368D6" w14:paraId="40A5049F" w14:textId="77777777">
      <w:pPr>
        <w:spacing w:before="60" w:after="60"/>
        <w:rPr>
          <w:rFonts w:eastAsia="Times New Roman" w:cs="Arial"/>
          <w:szCs w:val="20"/>
          <w:lang w:eastAsia="cs-CZ"/>
        </w:rPr>
      </w:pPr>
    </w:p>
    <w:p w:rsidRPr="00D750C9" w:rsidR="00EE5DFA" w:rsidP="00716935" w:rsidRDefault="00EE5DFA" w14:paraId="54C6ED8F" w14:textId="77777777">
      <w:pPr>
        <w:pStyle w:val="Nadpis2"/>
      </w:pPr>
      <w:bookmarkStart w:name="_Ref116386958" w:id="22"/>
      <w:bookmarkStart w:name="_Ref116386973" w:id="23"/>
      <w:bookmarkStart w:name="_Toc158292924" w:id="24"/>
      <w:bookmarkStart w:name="_Toc232499248" w:id="25"/>
      <w:r w:rsidRPr="00D750C9">
        <w:t>Hospodárske stredisko – architektonický objekt</w:t>
      </w:r>
      <w:bookmarkEnd w:id="22"/>
      <w:bookmarkEnd w:id="23"/>
      <w:bookmarkEnd w:id="24"/>
      <w:bookmarkEnd w:id="25"/>
    </w:p>
    <w:p w:rsidRPr="00D750C9" w:rsidR="00EE5DFA" w:rsidP="00EE5DFA" w:rsidRDefault="00EE5DFA" w14:paraId="6E94582B" w14:textId="4D162937">
      <w:pPr>
        <w:ind w:firstLine="397"/>
        <w:rPr>
          <w:rFonts w:eastAsia="Futura Bk" w:cstheme="minorHAnsi"/>
          <w:szCs w:val="20"/>
        </w:rPr>
      </w:pPr>
      <w:r w:rsidRPr="00D750C9">
        <w:rPr>
          <w:rFonts w:eastAsia="Times New Roman" w:cstheme="minorHAnsi"/>
          <w:szCs w:val="20"/>
          <w:lang w:eastAsia="sk-SK"/>
        </w:rPr>
        <w:t xml:space="preserve">Architektonický objekt – Hospodárske stredisko </w:t>
      </w:r>
      <w:r w:rsidRPr="00D750C9">
        <w:rPr>
          <w:rFonts w:eastAsia="Futura Bk" w:cstheme="minorHAnsi"/>
          <w:szCs w:val="20"/>
        </w:rPr>
        <w:t>je objekt, ktorý zoskupuje objekty architektúry podľa ich organizačného členenia. Zakladá sa ako najvyšší uzol architektonickej hierarchie. Pri zakladaní objektu je potrebné vyplniť relevantné dáta v jednotlivých záložkách kmeňovej karty objektu.</w:t>
      </w:r>
    </w:p>
    <w:p w:rsidRPr="00D750C9" w:rsidR="00EE5DFA" w:rsidP="00EE5DFA" w:rsidRDefault="00EE5DFA" w14:paraId="4C0765ED" w14:textId="77777777">
      <w:pPr>
        <w:rPr>
          <w:rFonts w:eastAsia="Futura Bk" w:cstheme="minorHAnsi"/>
          <w:szCs w:val="20"/>
        </w:rPr>
      </w:pPr>
    </w:p>
    <w:p w:rsidRPr="00D750C9" w:rsidR="00EE5DFA" w:rsidP="00EE5DFA" w:rsidRDefault="00EE5DFA" w14:paraId="52DE1C20" w14:textId="77777777">
      <w:pPr>
        <w:ind w:firstLine="397"/>
      </w:pPr>
      <w:r w:rsidRPr="00D750C9">
        <w:t xml:space="preserve">Používateľ spustí transakciu </w:t>
      </w:r>
      <w:r w:rsidRPr="00D750C9">
        <w:rPr>
          <w:b/>
        </w:rPr>
        <w:t xml:space="preserve">REBDAO </w:t>
      </w:r>
      <w:r w:rsidRPr="00D750C9">
        <w:rPr>
          <w:bCs/>
        </w:rPr>
        <w:t>– „S</w:t>
      </w:r>
      <w:r w:rsidRPr="00D750C9">
        <w:t>pracovanie architektonického objektu“ priamym vyvolaním v príkazovom poli alebo cez Užívateľské menu SAP:</w:t>
      </w:r>
    </w:p>
    <w:p w:rsidRPr="00D750C9" w:rsidR="00EE5DFA" w:rsidP="00EE5DFA" w:rsidRDefault="00EE5DFA" w14:paraId="2DE9C819" w14:textId="77777777">
      <w:r w:rsidRPr="00D750C9">
        <w:t>Správa nehnuteľností → Kmeňové dáta  → Kmeňové dáta architektúry → REBDAO - Spracovanie architektonického objektu</w:t>
      </w:r>
    </w:p>
    <w:p w:rsidRPr="00D750C9" w:rsidR="00EE5DFA" w:rsidP="00EE5DFA" w:rsidRDefault="00EE5DFA" w14:paraId="7CAE4411" w14:textId="77777777">
      <w:r w:rsidRPr="00D750C9">
        <w:rPr>
          <w:noProof/>
        </w:rPr>
        <w:drawing>
          <wp:inline distT="0" distB="0" distL="0" distR="0" wp14:anchorId="18DFF365" wp14:editId="2BEA7C0F">
            <wp:extent cx="3790950" cy="11430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EE5DFA" w:rsidP="00EE5DFA" w:rsidRDefault="00EE5DFA" w14:paraId="447629F9" w14:textId="77777777"/>
    <w:p w:rsidRPr="00D750C9" w:rsidR="00EE5DFA" w:rsidP="00EE5DFA" w:rsidRDefault="00EE5DFA" w14:paraId="04352195" w14:textId="77777777">
      <w:r w:rsidRPr="00D750C9">
        <w:t>Zobrazí sa vstupná obrazovka:</w:t>
      </w:r>
    </w:p>
    <w:p w:rsidRPr="00D750C9" w:rsidR="00EE5DFA" w:rsidP="00EE5DFA" w:rsidRDefault="00EE5DFA" w14:paraId="055608BB" w14:textId="77777777">
      <w:pPr>
        <w:keepNext/>
        <w:ind w:left="-142" w:firstLine="142"/>
      </w:pPr>
      <w:r w:rsidRPr="00D750C9">
        <w:rPr>
          <w:noProof/>
        </w:rPr>
        <w:drawing>
          <wp:inline distT="0" distB="0" distL="0" distR="0" wp14:anchorId="4175C930" wp14:editId="5EB42003">
            <wp:extent cx="3791145" cy="139072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EE5DFA" w:rsidP="00EE5DFA" w:rsidRDefault="00EE5DFA" w14:paraId="509998DE" w14:textId="77777777">
      <w:pPr>
        <w:ind w:left="-142" w:firstLine="142"/>
        <w:rPr>
          <w:rFonts w:cs="Arial"/>
        </w:rPr>
      </w:pPr>
    </w:p>
    <w:p w:rsidRPr="00D750C9" w:rsidR="00EE5DFA" w:rsidP="00EE5DFA" w:rsidRDefault="00EE5DFA" w14:paraId="2F8A5990" w14:textId="77777777">
      <w:pPr>
        <w:ind w:left="-142" w:firstLine="142"/>
        <w:rPr>
          <w:rFonts w:cs="Arial"/>
        </w:rPr>
      </w:pPr>
      <w:r w:rsidRPr="00D750C9">
        <w:rPr>
          <w:rFonts w:cs="Arial"/>
        </w:rPr>
        <w:t xml:space="preserve">Zakliknúť možnosť </w:t>
      </w:r>
      <w:r w:rsidRPr="00D750C9">
        <w:rPr>
          <w:rFonts w:cs="Arial"/>
          <w:b/>
        </w:rPr>
        <w:t>Priama voľba objektu</w:t>
      </w:r>
      <w:r w:rsidRPr="00D750C9">
        <w:rPr>
          <w:rFonts w:cs="Arial"/>
        </w:rPr>
        <w:t xml:space="preserve"> a kliknúť na ikonu </w:t>
      </w:r>
      <w:r w:rsidRPr="00D750C9">
        <w:rPr>
          <w:rFonts w:cs="Arial"/>
          <w:noProof/>
        </w:rPr>
        <w:drawing>
          <wp:inline distT="0" distB="0" distL="0" distR="0" wp14:anchorId="3F3CEA4F" wp14:editId="1EF59CA9">
            <wp:extent cx="107956" cy="120656"/>
            <wp:effectExtent l="0" t="0" r="635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rPr>
          <w:rFonts w:cs="Arial"/>
        </w:rPr>
        <w:t xml:space="preserve"> - Založenie objektu.</w:t>
      </w:r>
    </w:p>
    <w:p w:rsidRPr="00D750C9" w:rsidR="00EE5DFA" w:rsidP="00EE5DFA" w:rsidRDefault="00EE5DFA" w14:paraId="699AA5C7" w14:textId="77777777">
      <w:pPr>
        <w:pStyle w:val="Bezriadkovania"/>
        <w:rPr>
          <w:rFonts w:ascii="Futura Bk" w:hAnsi="Futura Bk" w:cs="Arial"/>
          <w:i w:val="0"/>
          <w:szCs w:val="20"/>
          <w:lang w:val="sk-SK" w:eastAsia="ja-JP"/>
        </w:rPr>
      </w:pPr>
    </w:p>
    <w:p w:rsidRPr="00D750C9" w:rsidR="00EE5DFA" w:rsidP="00EE5DFA" w:rsidRDefault="00EE5DFA" w14:paraId="6CD6B388" w14:textId="77777777">
      <w:pPr>
        <w:pStyle w:val="Bezriadkovania"/>
        <w:rPr>
          <w:rFonts w:cs="Arial"/>
          <w:i w:val="0"/>
          <w:lang w:val="sk-SK" w:eastAsia="ja-JP"/>
        </w:rPr>
      </w:pPr>
      <w:r w:rsidRPr="00D750C9">
        <w:rPr>
          <w:rFonts w:cs="Arial"/>
          <w:i w:val="0"/>
          <w:lang w:val="sk-SK" w:eastAsia="ja-JP"/>
        </w:rPr>
        <w:t>Zobrazí sa obrazovka:</w:t>
      </w:r>
    </w:p>
    <w:p w:rsidRPr="00D750C9" w:rsidR="00EE5DFA" w:rsidP="00EE5DFA" w:rsidRDefault="00EE5DFA" w14:paraId="03B26C5C" w14:textId="77777777">
      <w:pPr>
        <w:keepNext/>
      </w:pPr>
      <w:r w:rsidRPr="00D750C9">
        <w:rPr>
          <w:noProof/>
        </w:rPr>
        <w:drawing>
          <wp:inline distT="0" distB="0" distL="0" distR="0" wp14:anchorId="4F87CF91" wp14:editId="2832D527">
            <wp:extent cx="2527430" cy="1187511"/>
            <wp:effectExtent l="0" t="0" r="635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527430" cy="1187511"/>
                    </a:xfrm>
                    <a:prstGeom prst="rect">
                      <a:avLst/>
                    </a:prstGeom>
                  </pic:spPr>
                </pic:pic>
              </a:graphicData>
            </a:graphic>
          </wp:inline>
        </w:drawing>
      </w:r>
    </w:p>
    <w:p w:rsidRPr="00D750C9" w:rsidR="00EE5DFA" w:rsidP="00EE5DFA" w:rsidRDefault="00EE5DFA" w14:paraId="6EF3B3F3" w14:textId="77777777">
      <w:pPr>
        <w:pStyle w:val="Bezriadkovania"/>
        <w:rPr>
          <w:rFonts w:cs="Arial"/>
          <w:i w:val="0"/>
          <w:lang w:val="sk-SK" w:eastAsia="ja-JP"/>
        </w:rPr>
      </w:pPr>
    </w:p>
    <w:p w:rsidRPr="00D750C9" w:rsidR="00EE5DFA" w:rsidP="00EE5DFA" w:rsidRDefault="00EE5DFA" w14:paraId="164B69C4" w14:textId="77777777">
      <w:pPr>
        <w:pStyle w:val="Bezriadkovania"/>
        <w:rPr>
          <w:rFonts w:cs="Arial"/>
          <w:i w:val="0"/>
          <w:lang w:val="sk-SK" w:eastAsia="ja-JP"/>
        </w:rPr>
      </w:pPr>
      <w:r w:rsidRPr="00D750C9">
        <w:rPr>
          <w:rFonts w:cs="Arial"/>
          <w:i w:val="0"/>
          <w:lang w:val="sk-SK" w:eastAsia="ja-JP"/>
        </w:rPr>
        <w:t>Vo výberovej obrazovke zadať:</w:t>
      </w:r>
    </w:p>
    <w:tbl>
      <w:tblPr>
        <w:tblStyle w:val="Mriekatabuky"/>
        <w:tblW w:w="9085" w:type="dxa"/>
        <w:tblLook w:val="04A0" w:firstRow="1" w:lastRow="0" w:firstColumn="1" w:lastColumn="0" w:noHBand="0" w:noVBand="1"/>
      </w:tblPr>
      <w:tblGrid>
        <w:gridCol w:w="2154"/>
        <w:gridCol w:w="6931"/>
      </w:tblGrid>
      <w:tr w:rsidRPr="00D750C9" w:rsidR="00EE5DFA" w:rsidTr="004F3575" w14:paraId="2EFB461E" w14:textId="77777777">
        <w:trPr>
          <w:tblHeader/>
        </w:trPr>
        <w:tc>
          <w:tcPr>
            <w:tcW w:w="2154" w:type="dxa"/>
            <w:shd w:val="clear" w:color="auto" w:fill="D9D9D9" w:themeFill="background1" w:themeFillShade="D9"/>
          </w:tcPr>
          <w:p w:rsidRPr="00D750C9" w:rsidR="00EE5DFA" w:rsidP="004F3575" w:rsidRDefault="00EE5DFA" w14:paraId="66253AAD"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EE5DFA" w:rsidRDefault="00EE5DFA" w14:paraId="3D48DAB6" w14:textId="77777777">
            <w:pPr>
              <w:spacing w:before="40" w:after="40"/>
              <w:ind w:left="6" w:hanging="6"/>
              <w:rPr>
                <w:rFonts w:cs="Arial"/>
                <w:b/>
              </w:rPr>
            </w:pPr>
            <w:r w:rsidRPr="00D750C9">
              <w:rPr>
                <w:rFonts w:cs="Arial"/>
                <w:b/>
              </w:rPr>
              <w:t>Popis</w:t>
            </w:r>
          </w:p>
        </w:tc>
      </w:tr>
      <w:tr w:rsidRPr="00D750C9" w:rsidR="00EE5DFA" w:rsidTr="004F3575" w14:paraId="18F2BD6D" w14:textId="77777777">
        <w:tc>
          <w:tcPr>
            <w:tcW w:w="2154" w:type="dxa"/>
          </w:tcPr>
          <w:p w:rsidRPr="00D750C9" w:rsidR="00EE5DFA" w:rsidP="004F3575" w:rsidRDefault="00EE5DFA" w14:paraId="78BDCA1B" w14:textId="77777777">
            <w:pPr>
              <w:spacing w:before="40" w:after="40"/>
              <w:ind w:left="0"/>
              <w:jc w:val="left"/>
              <w:rPr>
                <w:rFonts w:cs="Arial"/>
                <w:b/>
              </w:rPr>
            </w:pPr>
            <w:r w:rsidRPr="00D750C9">
              <w:rPr>
                <w:rFonts w:cs="Arial"/>
                <w:b/>
              </w:rPr>
              <w:t>Typ archit.objektu</w:t>
            </w:r>
          </w:p>
        </w:tc>
        <w:tc>
          <w:tcPr>
            <w:tcW w:w="6931" w:type="dxa"/>
          </w:tcPr>
          <w:p w:rsidRPr="00D750C9" w:rsidR="00EE5DFA" w:rsidRDefault="00EE5DFA" w14:paraId="23FF6C84" w14:textId="77777777">
            <w:pPr>
              <w:spacing w:before="40" w:after="40"/>
              <w:ind w:left="6" w:hanging="6"/>
              <w:rPr>
                <w:rFonts w:cs="Arial"/>
              </w:rPr>
            </w:pPr>
            <w:r w:rsidRPr="00D750C9">
              <w:rPr>
                <w:rFonts w:cs="Arial"/>
              </w:rPr>
              <w:t>Pomocou match-kódu vybrať Typ architektonického objektu, ktorý sa zakladá, v tomto prípade 01HS – Hospodárske stredisko</w:t>
            </w:r>
          </w:p>
        </w:tc>
      </w:tr>
      <w:tr w:rsidRPr="00D750C9" w:rsidR="00EE5DFA" w:rsidTr="004F3575" w14:paraId="51BBD0F8" w14:textId="77777777">
        <w:tc>
          <w:tcPr>
            <w:tcW w:w="2154" w:type="dxa"/>
          </w:tcPr>
          <w:p w:rsidRPr="00D750C9" w:rsidR="00EE5DFA" w:rsidP="004F3575" w:rsidRDefault="00EE5DFA" w14:paraId="3359BE4A" w14:textId="77777777">
            <w:pPr>
              <w:spacing w:before="40" w:after="40"/>
              <w:ind w:left="0"/>
              <w:jc w:val="left"/>
              <w:rPr>
                <w:rFonts w:cs="Arial"/>
                <w:b/>
              </w:rPr>
            </w:pPr>
            <w:r w:rsidRPr="00D750C9">
              <w:rPr>
                <w:rFonts w:cs="Arial"/>
                <w:b/>
              </w:rPr>
              <w:t>Číslo arch. Objektu</w:t>
            </w:r>
          </w:p>
        </w:tc>
        <w:tc>
          <w:tcPr>
            <w:tcW w:w="6931" w:type="dxa"/>
          </w:tcPr>
          <w:p w:rsidRPr="00D750C9" w:rsidR="00EE5DFA" w:rsidRDefault="00EE5DFA" w14:paraId="14E5DF7F" w14:textId="77777777">
            <w:pPr>
              <w:spacing w:before="40" w:after="40"/>
              <w:ind w:left="6" w:hanging="6"/>
              <w:rPr>
                <w:rFonts w:cs="Arial"/>
              </w:rPr>
            </w:pPr>
            <w:r w:rsidRPr="00D750C9">
              <w:rPr>
                <w:rFonts w:cs="Arial"/>
              </w:rPr>
              <w:t>Číslo architektonického objektu</w:t>
            </w:r>
          </w:p>
        </w:tc>
      </w:tr>
      <w:tr w:rsidRPr="00D750C9" w:rsidR="00EE5DFA" w:rsidTr="004F3575" w14:paraId="3B325E58" w14:textId="77777777">
        <w:tc>
          <w:tcPr>
            <w:tcW w:w="2154" w:type="dxa"/>
          </w:tcPr>
          <w:p w:rsidRPr="00D750C9" w:rsidR="00EE5DFA" w:rsidP="004F3575" w:rsidRDefault="00EE5DFA" w14:paraId="2D4C9F06" w14:textId="77777777">
            <w:pPr>
              <w:spacing w:before="40" w:after="40"/>
              <w:ind w:left="0"/>
              <w:jc w:val="left"/>
              <w:rPr>
                <w:rFonts w:cs="Arial"/>
                <w:b/>
              </w:rPr>
            </w:pPr>
            <w:r w:rsidRPr="00D750C9">
              <w:rPr>
                <w:rFonts w:cs="Arial"/>
                <w:b/>
              </w:rPr>
              <w:t>Skratka AOID</w:t>
            </w:r>
          </w:p>
        </w:tc>
        <w:tc>
          <w:tcPr>
            <w:tcW w:w="6931" w:type="dxa"/>
          </w:tcPr>
          <w:p w:rsidRPr="00D750C9" w:rsidR="00EE5DFA" w:rsidRDefault="00EE5DFA" w14:paraId="6F7D765A" w14:textId="77777777">
            <w:pPr>
              <w:spacing w:before="40" w:after="40"/>
              <w:ind w:left="6" w:hanging="6"/>
              <w:rPr>
                <w:rFonts w:cs="Arial"/>
              </w:rPr>
            </w:pPr>
            <w:r w:rsidRPr="00D750C9">
              <w:rPr>
                <w:rFonts w:cs="Arial"/>
              </w:rPr>
              <w:t>Skratka architektonického objektu</w:t>
            </w:r>
          </w:p>
        </w:tc>
      </w:tr>
    </w:tbl>
    <w:p w:rsidRPr="00D750C9" w:rsidR="00EE5DFA" w:rsidP="00EE5DFA" w:rsidRDefault="00EE5DFA" w14:paraId="165A355B" w14:textId="77777777">
      <w:pPr>
        <w:pStyle w:val="Bezriadkovania"/>
        <w:rPr>
          <w:rFonts w:cs="Arial"/>
          <w:i w:val="0"/>
          <w:lang w:val="sk-SK" w:eastAsia="ja-JP"/>
        </w:rPr>
      </w:pPr>
    </w:p>
    <w:p w:rsidRPr="00D750C9" w:rsidR="00EE5DFA" w:rsidP="00EE5DFA" w:rsidRDefault="00EE5DFA" w14:paraId="1DBDA04E" w14:textId="77777777">
      <w:pPr>
        <w:pStyle w:val="Bezriadkovania"/>
        <w:rPr>
          <w:rFonts w:cs="Arial"/>
          <w:i w:val="0"/>
          <w:lang w:val="sk-SK" w:eastAsia="ja-JP"/>
        </w:rPr>
      </w:pPr>
      <w:r w:rsidRPr="00D750C9">
        <w:rPr>
          <w:rFonts w:cs="Arial"/>
          <w:i w:val="0"/>
          <w:lang w:val="sk-SK" w:eastAsia="ja-JP"/>
        </w:rPr>
        <w:t xml:space="preserve">Potvrdiť výber/zadanie dát kliknutím na ikonu </w:t>
      </w:r>
      <w:r w:rsidRPr="00D750C9">
        <w:rPr>
          <w:rFonts w:cs="Arial"/>
          <w:i w:val="0"/>
          <w:noProof/>
          <w:lang w:val="sk-SK" w:eastAsia="ja-JP"/>
        </w:rPr>
        <w:drawing>
          <wp:inline distT="0" distB="0" distL="0" distR="0" wp14:anchorId="41280D17" wp14:editId="388AEF9E">
            <wp:extent cx="120656" cy="12065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rPr>
          <w:rFonts w:cs="Arial"/>
          <w:i w:val="0"/>
          <w:lang w:val="sk-SK" w:eastAsia="ja-JP"/>
        </w:rPr>
        <w:t xml:space="preserve"> - Ďalej.</w:t>
      </w:r>
    </w:p>
    <w:p w:rsidRPr="00D750C9" w:rsidR="00EE5DFA" w:rsidP="00EE5DFA" w:rsidRDefault="00EE5DFA" w14:paraId="0EBB8550" w14:textId="77777777">
      <w:pPr>
        <w:pStyle w:val="Bezriadkovania"/>
        <w:rPr>
          <w:rFonts w:cs="Arial"/>
          <w:i w:val="0"/>
          <w:lang w:val="sk-SK" w:eastAsia="ja-JP"/>
        </w:rPr>
      </w:pPr>
    </w:p>
    <w:p w:rsidRPr="00D750C9" w:rsidR="00EE5DFA" w:rsidP="00EE5DFA" w:rsidRDefault="00EE5DFA" w14:paraId="4AF611A6" w14:textId="77777777">
      <w:pPr>
        <w:pStyle w:val="Bezriadkovania"/>
        <w:jc w:val="both"/>
        <w:rPr>
          <w:rFonts w:cs="Arial"/>
          <w:i w:val="0"/>
          <w:lang w:val="sk-SK" w:eastAsia="ja-JP"/>
        </w:rPr>
      </w:pPr>
      <w:r w:rsidRPr="00D750C9">
        <w:rPr>
          <w:rFonts w:cs="Arial"/>
          <w:i w:val="0"/>
          <w:lang w:val="sk-SK" w:eastAsia="ja-JP"/>
        </w:rPr>
        <w:t>Zobrazí sa obrazovka založenia architektonického objektu Hospodárske stredisko, kde je potrebné vyplniť dáta v jednotlivých záložkách.</w:t>
      </w:r>
    </w:p>
    <w:p w:rsidRPr="00D750C9" w:rsidR="00EE5DFA" w:rsidP="00EE5DFA" w:rsidRDefault="00EE5DFA" w14:paraId="5D0FE100" w14:textId="77777777">
      <w:pPr>
        <w:rPr>
          <w:rFonts w:eastAsia="Futura Bk" w:cstheme="minorHAnsi"/>
          <w:szCs w:val="20"/>
        </w:rPr>
      </w:pPr>
    </w:p>
    <w:p w:rsidRPr="00D750C9" w:rsidR="00EE5DFA" w:rsidP="00EE5DFA" w:rsidRDefault="00EE5DFA" w14:paraId="453792B8" w14:textId="77777777">
      <w:pPr>
        <w:pStyle w:val="Heading33"/>
      </w:pPr>
      <w:bookmarkStart w:name="_Toc158292925" w:id="26"/>
      <w:bookmarkStart w:name="_Toc232499249" w:id="27"/>
      <w:r w:rsidRPr="00D750C9">
        <w:t>Záložka Všeobecné dáta</w:t>
      </w:r>
      <w:bookmarkEnd w:id="26"/>
      <w:bookmarkEnd w:id="27"/>
    </w:p>
    <w:p w:rsidRPr="00D750C9" w:rsidR="00EE5DFA" w:rsidP="00EE5DFA" w:rsidRDefault="001E7D2F" w14:paraId="00046EE5" w14:textId="5905E929">
      <w:pPr>
        <w:keepNext/>
      </w:pPr>
      <w:r w:rsidRPr="00D750C9">
        <w:rPr>
          <w:noProof/>
        </w:rPr>
        <w:drawing>
          <wp:inline distT="0" distB="0" distL="0" distR="0" wp14:anchorId="52CEA6A8" wp14:editId="5CDC4FEC">
            <wp:extent cx="5467631" cy="3645087"/>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67631" cy="3645087"/>
                    </a:xfrm>
                    <a:prstGeom prst="rect">
                      <a:avLst/>
                    </a:prstGeom>
                  </pic:spPr>
                </pic:pic>
              </a:graphicData>
            </a:graphic>
          </wp:inline>
        </w:drawing>
      </w:r>
    </w:p>
    <w:p w:rsidRPr="00D750C9" w:rsidR="00EE5DFA" w:rsidP="00EE5DFA" w:rsidRDefault="00EE5DFA" w14:paraId="451EF6B2" w14:textId="77777777"/>
    <w:p w:rsidRPr="00D750C9" w:rsidR="00EE5DFA" w:rsidP="00EE5DFA" w:rsidRDefault="00EE5DFA" w14:paraId="4FEAEAA6" w14:textId="77777777">
      <w:r w:rsidRPr="00D750C9">
        <w:t>Na záložke sa evidujú dáta:</w:t>
      </w:r>
    </w:p>
    <w:tbl>
      <w:tblPr>
        <w:tblStyle w:val="Mriekatabuky"/>
        <w:tblW w:w="9085" w:type="dxa"/>
        <w:tblLook w:val="04A0" w:firstRow="1" w:lastRow="0" w:firstColumn="1" w:lastColumn="0" w:noHBand="0" w:noVBand="1"/>
      </w:tblPr>
      <w:tblGrid>
        <w:gridCol w:w="2155"/>
        <w:gridCol w:w="6930"/>
      </w:tblGrid>
      <w:tr w:rsidRPr="00D750C9" w:rsidR="00EE5DFA" w:rsidTr="007B6D51" w14:paraId="09EFB086" w14:textId="77777777">
        <w:trPr>
          <w:tblHeader/>
        </w:trPr>
        <w:tc>
          <w:tcPr>
            <w:tcW w:w="2155" w:type="dxa"/>
            <w:shd w:val="clear" w:color="auto" w:fill="D9D9D9" w:themeFill="background1" w:themeFillShade="D9"/>
          </w:tcPr>
          <w:p w:rsidRPr="00D750C9" w:rsidR="00EE5DFA" w:rsidP="00397352" w:rsidRDefault="00EE5DFA" w14:paraId="0238BDCC" w14:textId="77777777">
            <w:pPr>
              <w:spacing w:before="40" w:after="40"/>
              <w:ind w:left="0"/>
              <w:jc w:val="left"/>
              <w:rPr>
                <w:rFonts w:cs="Arial"/>
                <w:b/>
              </w:rPr>
            </w:pPr>
            <w:r w:rsidRPr="00D750C9">
              <w:rPr>
                <w:rFonts w:cs="Arial"/>
                <w:b/>
              </w:rPr>
              <w:t>Pole</w:t>
            </w:r>
          </w:p>
        </w:tc>
        <w:tc>
          <w:tcPr>
            <w:tcW w:w="6930" w:type="dxa"/>
            <w:shd w:val="clear" w:color="auto" w:fill="D9D9D9" w:themeFill="background1" w:themeFillShade="D9"/>
          </w:tcPr>
          <w:p w:rsidRPr="00D750C9" w:rsidR="00EE5DFA" w:rsidP="00397352" w:rsidRDefault="00EE5DFA" w14:paraId="55D5E644" w14:textId="77777777">
            <w:pPr>
              <w:spacing w:before="40" w:after="40"/>
              <w:ind w:left="0"/>
              <w:jc w:val="left"/>
              <w:rPr>
                <w:rFonts w:cs="Arial"/>
                <w:b/>
              </w:rPr>
            </w:pPr>
            <w:r w:rsidRPr="00D750C9">
              <w:rPr>
                <w:rFonts w:cs="Arial"/>
                <w:b/>
              </w:rPr>
              <w:t>Popis</w:t>
            </w:r>
          </w:p>
        </w:tc>
      </w:tr>
      <w:tr w:rsidRPr="00D750C9" w:rsidR="00EE5DFA" w:rsidTr="007B6D51" w14:paraId="536E0BA2" w14:textId="77777777">
        <w:tc>
          <w:tcPr>
            <w:tcW w:w="2155" w:type="dxa"/>
          </w:tcPr>
          <w:p w:rsidRPr="00D750C9" w:rsidR="00EE5DFA" w:rsidP="00397352" w:rsidRDefault="00EE5DFA" w14:paraId="4B53CBC9" w14:textId="77777777">
            <w:pPr>
              <w:spacing w:before="40" w:after="40"/>
              <w:ind w:left="0"/>
              <w:jc w:val="left"/>
              <w:rPr>
                <w:rFonts w:cs="Arial"/>
                <w:b/>
              </w:rPr>
            </w:pPr>
            <w:r w:rsidRPr="00D750C9">
              <w:rPr>
                <w:rFonts w:cs="Arial"/>
                <w:b/>
              </w:rPr>
              <w:t>Typ archit.objektu</w:t>
            </w:r>
          </w:p>
        </w:tc>
        <w:tc>
          <w:tcPr>
            <w:tcW w:w="6930" w:type="dxa"/>
          </w:tcPr>
          <w:p w:rsidRPr="00D750C9" w:rsidR="00EE5DFA" w:rsidP="009A081F" w:rsidRDefault="00EE5DFA" w14:paraId="68BDC651" w14:textId="77777777">
            <w:pPr>
              <w:spacing w:before="40" w:after="40"/>
              <w:ind w:left="0"/>
              <w:rPr>
                <w:rFonts w:cs="Arial"/>
              </w:rPr>
            </w:pPr>
            <w:r w:rsidRPr="00D750C9">
              <w:rPr>
                <w:rFonts w:cs="Arial"/>
              </w:rPr>
              <w:t>Typ architektonického objektu je zobrazený podľa dát zadaných na vstupnej obrazovke</w:t>
            </w:r>
          </w:p>
        </w:tc>
      </w:tr>
      <w:tr w:rsidRPr="00D750C9" w:rsidR="00EE5DFA" w:rsidTr="007B6D51" w14:paraId="00F34B87" w14:textId="77777777">
        <w:tc>
          <w:tcPr>
            <w:tcW w:w="2155" w:type="dxa"/>
          </w:tcPr>
          <w:p w:rsidRPr="00D750C9" w:rsidR="00EE5DFA" w:rsidP="00397352" w:rsidRDefault="00EE5DFA" w14:paraId="3FC12982" w14:textId="77777777">
            <w:pPr>
              <w:spacing w:before="40" w:after="40"/>
              <w:ind w:left="0"/>
              <w:jc w:val="left"/>
              <w:rPr>
                <w:rFonts w:cs="Arial"/>
                <w:b/>
              </w:rPr>
            </w:pPr>
            <w:r w:rsidRPr="00D750C9">
              <w:rPr>
                <w:rFonts w:cs="Arial"/>
                <w:b/>
              </w:rPr>
              <w:t>Najvyš. úroveň</w:t>
            </w:r>
          </w:p>
        </w:tc>
        <w:tc>
          <w:tcPr>
            <w:tcW w:w="6930" w:type="dxa"/>
          </w:tcPr>
          <w:p w:rsidRPr="00D750C9" w:rsidR="00EE5DFA" w:rsidP="009A081F" w:rsidRDefault="00EE5DFA" w14:paraId="70622A07" w14:textId="77777777">
            <w:pPr>
              <w:spacing w:before="40" w:after="40"/>
              <w:ind w:left="0"/>
              <w:rPr>
                <w:rFonts w:cs="Arial"/>
              </w:rPr>
            </w:pPr>
            <w:r w:rsidRPr="00D750C9">
              <w:rPr>
                <w:rFonts w:cs="Arial"/>
              </w:rPr>
              <w:t>Najvyššia úroveň - príznak je zakliknutý v prípade, ak ide o hierarchicky najvyššiu úroveň</w:t>
            </w:r>
          </w:p>
        </w:tc>
      </w:tr>
      <w:tr w:rsidRPr="00D750C9" w:rsidR="00EE5DFA" w:rsidTr="007B6D51" w14:paraId="3E0E901D" w14:textId="77777777">
        <w:tc>
          <w:tcPr>
            <w:tcW w:w="2155" w:type="dxa"/>
          </w:tcPr>
          <w:p w:rsidRPr="00D750C9" w:rsidR="00EE5DFA" w:rsidP="00397352" w:rsidRDefault="00EE5DFA" w14:paraId="10A52C9F" w14:textId="77777777">
            <w:pPr>
              <w:spacing w:before="40" w:after="40"/>
              <w:ind w:left="0"/>
              <w:jc w:val="left"/>
              <w:rPr>
                <w:rFonts w:cs="Arial"/>
                <w:b/>
              </w:rPr>
            </w:pPr>
            <w:r w:rsidRPr="00D750C9">
              <w:rPr>
                <w:rFonts w:cs="Arial"/>
                <w:b/>
              </w:rPr>
              <w:t>Číslo arch.objektu</w:t>
            </w:r>
          </w:p>
        </w:tc>
        <w:tc>
          <w:tcPr>
            <w:tcW w:w="6930" w:type="dxa"/>
          </w:tcPr>
          <w:p w:rsidRPr="00D750C9" w:rsidR="00EE5DFA" w:rsidP="009A081F" w:rsidRDefault="00EE5DFA" w14:paraId="2BAD9A8B" w14:textId="77777777">
            <w:pPr>
              <w:spacing w:before="40" w:after="40"/>
              <w:ind w:left="0"/>
              <w:rPr>
                <w:rFonts w:cs="Arial"/>
              </w:rPr>
            </w:pPr>
            <w:r w:rsidRPr="00D750C9">
              <w:rPr>
                <w:rFonts w:cs="Arial"/>
              </w:rPr>
              <w:t>Číslo architektonického objektu je zobrazené podľa dát zadaných na vstupnej obrazovke</w:t>
            </w:r>
          </w:p>
        </w:tc>
      </w:tr>
      <w:tr w:rsidRPr="00D750C9" w:rsidR="00EE5DFA" w:rsidTr="007B6D51" w14:paraId="1E904973" w14:textId="77777777">
        <w:tc>
          <w:tcPr>
            <w:tcW w:w="2155" w:type="dxa"/>
          </w:tcPr>
          <w:p w:rsidRPr="00D750C9" w:rsidR="00EE5DFA" w:rsidP="00397352" w:rsidRDefault="00EE5DFA" w14:paraId="4FBB80EA" w14:textId="77777777">
            <w:pPr>
              <w:spacing w:before="40" w:after="40"/>
              <w:ind w:left="0"/>
              <w:jc w:val="left"/>
              <w:rPr>
                <w:rFonts w:cs="Arial"/>
                <w:b/>
              </w:rPr>
            </w:pPr>
            <w:r w:rsidRPr="00D750C9">
              <w:rPr>
                <w:rFonts w:cs="Arial"/>
                <w:b/>
              </w:rPr>
              <w:t>Skratka AOID</w:t>
            </w:r>
          </w:p>
        </w:tc>
        <w:tc>
          <w:tcPr>
            <w:tcW w:w="6930" w:type="dxa"/>
          </w:tcPr>
          <w:p w:rsidRPr="00D750C9" w:rsidR="00EE5DFA" w:rsidP="009A081F" w:rsidRDefault="00EE5DFA" w14:paraId="674D6107" w14:textId="77777777">
            <w:pPr>
              <w:spacing w:before="40" w:after="40"/>
              <w:ind w:left="0"/>
              <w:rPr>
                <w:rFonts w:cs="Arial"/>
              </w:rPr>
            </w:pPr>
            <w:r w:rsidRPr="00D750C9">
              <w:rPr>
                <w:rFonts w:cs="Arial"/>
              </w:rPr>
              <w:t>Skratka architektonického objektu je zobrazená podľa dát zadaných na vstupnej obrazovke</w:t>
            </w:r>
          </w:p>
        </w:tc>
      </w:tr>
      <w:tr w:rsidRPr="00D750C9" w:rsidR="00EE5DFA" w:rsidTr="007B6D51" w14:paraId="57D7A385" w14:textId="77777777">
        <w:tc>
          <w:tcPr>
            <w:tcW w:w="2155" w:type="dxa"/>
          </w:tcPr>
          <w:p w:rsidRPr="00D750C9" w:rsidR="00EE5DFA" w:rsidP="00397352" w:rsidRDefault="00EE5DFA" w14:paraId="205E7694" w14:textId="77777777">
            <w:pPr>
              <w:spacing w:before="40" w:after="40"/>
              <w:ind w:left="0"/>
              <w:jc w:val="left"/>
              <w:rPr>
                <w:rFonts w:cs="Arial"/>
                <w:b/>
              </w:rPr>
            </w:pPr>
            <w:r w:rsidRPr="00D750C9">
              <w:rPr>
                <w:rFonts w:cs="Arial"/>
                <w:b/>
              </w:rPr>
              <w:t>Oddeľovač</w:t>
            </w:r>
          </w:p>
        </w:tc>
        <w:tc>
          <w:tcPr>
            <w:tcW w:w="6930" w:type="dxa"/>
          </w:tcPr>
          <w:p w:rsidRPr="00D750C9" w:rsidR="00EE5DFA" w:rsidP="009A081F" w:rsidRDefault="00EE5DFA" w14:paraId="62F7CF46" w14:textId="77777777">
            <w:pPr>
              <w:spacing w:before="40" w:after="40"/>
              <w:ind w:left="0"/>
              <w:rPr>
                <w:rFonts w:cs="Arial"/>
              </w:rPr>
            </w:pPr>
            <w:r w:rsidRPr="00D750C9">
              <w:rPr>
                <w:rFonts w:cs="Arial"/>
              </w:rPr>
              <w:t>Znak, ktorým sú oddeľované nadradené AO od podriadených AO</w:t>
            </w:r>
          </w:p>
        </w:tc>
      </w:tr>
      <w:tr w:rsidRPr="00D750C9" w:rsidR="00EE5DFA" w:rsidTr="007B6D51" w14:paraId="7BBD6B47" w14:textId="77777777">
        <w:tc>
          <w:tcPr>
            <w:tcW w:w="2155" w:type="dxa"/>
          </w:tcPr>
          <w:p w:rsidRPr="00D750C9" w:rsidR="00EE5DFA" w:rsidP="00397352" w:rsidRDefault="00EE5DFA" w14:paraId="06A8FF29" w14:textId="77777777">
            <w:pPr>
              <w:spacing w:before="40" w:after="40"/>
              <w:ind w:left="0"/>
              <w:jc w:val="left"/>
              <w:rPr>
                <w:rFonts w:cs="Arial"/>
                <w:b/>
              </w:rPr>
            </w:pPr>
            <w:r w:rsidRPr="00D750C9">
              <w:rPr>
                <w:rFonts w:cs="Arial"/>
                <w:b/>
              </w:rPr>
              <w:t>Ozn.archit.objektu</w:t>
            </w:r>
          </w:p>
        </w:tc>
        <w:tc>
          <w:tcPr>
            <w:tcW w:w="6930" w:type="dxa"/>
          </w:tcPr>
          <w:p w:rsidRPr="00D750C9" w:rsidR="00EE5DFA" w:rsidP="009A081F" w:rsidRDefault="00EE5DFA" w14:paraId="1C517335" w14:textId="77777777">
            <w:pPr>
              <w:spacing w:before="40" w:after="40"/>
              <w:ind w:left="0"/>
              <w:rPr>
                <w:rFonts w:cs="Arial"/>
              </w:rPr>
            </w:pPr>
            <w:r w:rsidRPr="00D750C9">
              <w:rPr>
                <w:rFonts w:cs="Arial"/>
              </w:rPr>
              <w:t>Označenie architektonického objektu – zadať vlastný text</w:t>
            </w:r>
          </w:p>
        </w:tc>
      </w:tr>
      <w:tr w:rsidRPr="00D750C9" w:rsidR="00EE5DFA" w:rsidTr="007B6D51" w14:paraId="38618D09" w14:textId="77777777">
        <w:tc>
          <w:tcPr>
            <w:tcW w:w="2155" w:type="dxa"/>
          </w:tcPr>
          <w:p w:rsidRPr="00D750C9" w:rsidR="00EE5DFA" w:rsidP="00397352" w:rsidRDefault="00EE5DFA" w14:paraId="2CC97762" w14:textId="77777777">
            <w:pPr>
              <w:spacing w:before="40" w:after="40"/>
              <w:ind w:left="0"/>
              <w:jc w:val="left"/>
              <w:rPr>
                <w:rFonts w:cs="Arial"/>
                <w:b/>
              </w:rPr>
            </w:pPr>
            <w:r w:rsidRPr="00D750C9">
              <w:rPr>
                <w:rFonts w:cs="Arial"/>
                <w:b/>
              </w:rPr>
              <w:t>Krátke označenie</w:t>
            </w:r>
          </w:p>
        </w:tc>
        <w:tc>
          <w:tcPr>
            <w:tcW w:w="6930" w:type="dxa"/>
          </w:tcPr>
          <w:p w:rsidRPr="00D750C9" w:rsidR="00EE5DFA" w:rsidP="009A081F" w:rsidRDefault="00EE5DFA" w14:paraId="47F5B65B" w14:textId="77777777">
            <w:pPr>
              <w:spacing w:before="40" w:after="40"/>
              <w:ind w:left="0"/>
              <w:rPr>
                <w:rFonts w:cs="Arial"/>
              </w:rPr>
            </w:pPr>
            <w:r w:rsidRPr="00D750C9">
              <w:rPr>
                <w:rFonts w:cs="Arial"/>
              </w:rPr>
              <w:t>Vlastné krátke označenie AO</w:t>
            </w:r>
          </w:p>
        </w:tc>
      </w:tr>
      <w:tr w:rsidRPr="00D750C9" w:rsidR="00EE5DFA" w:rsidTr="007B6D51" w14:paraId="4284FC95" w14:textId="77777777">
        <w:tc>
          <w:tcPr>
            <w:tcW w:w="2155" w:type="dxa"/>
          </w:tcPr>
          <w:p w:rsidRPr="00D750C9" w:rsidR="00EE5DFA" w:rsidP="00397352" w:rsidRDefault="00EE5DFA" w14:paraId="116C7328" w14:textId="77777777">
            <w:pPr>
              <w:spacing w:before="40" w:after="40"/>
              <w:ind w:left="0"/>
              <w:jc w:val="left"/>
              <w:rPr>
                <w:rFonts w:cs="Arial"/>
                <w:b/>
              </w:rPr>
            </w:pPr>
            <w:r w:rsidRPr="00D750C9">
              <w:rPr>
                <w:rFonts w:cs="Arial"/>
                <w:b/>
              </w:rPr>
              <w:t>Platné od</w:t>
            </w:r>
          </w:p>
        </w:tc>
        <w:tc>
          <w:tcPr>
            <w:tcW w:w="6930" w:type="dxa"/>
          </w:tcPr>
          <w:p w:rsidRPr="00D750C9" w:rsidR="00EE5DFA" w:rsidP="009A081F" w:rsidRDefault="00EE5DFA" w14:paraId="088A73B1" w14:textId="28930392">
            <w:pPr>
              <w:spacing w:before="40" w:after="40"/>
              <w:ind w:left="0"/>
              <w:rPr>
                <w:rFonts w:cs="Arial"/>
              </w:rPr>
            </w:pPr>
            <w:r w:rsidRPr="00D750C9">
              <w:rPr>
                <w:rFonts w:cs="Arial"/>
              </w:rPr>
              <w:t>Dátum, odkedy je AO platný</w:t>
            </w:r>
          </w:p>
        </w:tc>
      </w:tr>
      <w:tr w:rsidRPr="00D750C9" w:rsidR="00EE5DFA" w:rsidTr="007B6D51" w14:paraId="4AB52C22" w14:textId="77777777">
        <w:tc>
          <w:tcPr>
            <w:tcW w:w="2155" w:type="dxa"/>
          </w:tcPr>
          <w:p w:rsidRPr="00D750C9" w:rsidR="00EE5DFA" w:rsidP="00397352" w:rsidRDefault="00EE5DFA" w14:paraId="02DAAB36" w14:textId="77777777">
            <w:pPr>
              <w:spacing w:before="40" w:after="40"/>
              <w:ind w:left="0"/>
              <w:jc w:val="left"/>
              <w:rPr>
                <w:rFonts w:cs="Arial"/>
                <w:b/>
              </w:rPr>
            </w:pPr>
            <w:r w:rsidRPr="00D750C9">
              <w:rPr>
                <w:rFonts w:cs="Arial"/>
                <w:b/>
              </w:rPr>
              <w:t>Platné do</w:t>
            </w:r>
          </w:p>
        </w:tc>
        <w:tc>
          <w:tcPr>
            <w:tcW w:w="6930" w:type="dxa"/>
          </w:tcPr>
          <w:p w:rsidRPr="00D750C9" w:rsidR="00EE5DFA" w:rsidP="009A081F" w:rsidRDefault="00EE5DFA" w14:paraId="19E6EA3F" w14:textId="77777777">
            <w:pPr>
              <w:spacing w:before="40" w:after="40"/>
              <w:ind w:left="0"/>
              <w:rPr>
                <w:rFonts w:cs="Arial"/>
              </w:rPr>
            </w:pPr>
            <w:r w:rsidRPr="00D750C9">
              <w:rPr>
                <w:rFonts w:cs="Arial"/>
              </w:rPr>
              <w:t>Dátum, dokedy je AO platný</w:t>
            </w:r>
          </w:p>
        </w:tc>
      </w:tr>
      <w:tr w:rsidRPr="00D750C9" w:rsidR="00EE5DFA" w:rsidTr="007B6D51" w14:paraId="08BBBF78" w14:textId="77777777">
        <w:tc>
          <w:tcPr>
            <w:tcW w:w="2155" w:type="dxa"/>
          </w:tcPr>
          <w:p w:rsidRPr="00D750C9" w:rsidR="00EE5DFA" w:rsidP="00397352" w:rsidRDefault="00EE5DFA" w14:paraId="236AFC81" w14:textId="77777777">
            <w:pPr>
              <w:spacing w:before="40" w:after="40"/>
              <w:ind w:left="0"/>
              <w:jc w:val="left"/>
              <w:rPr>
                <w:rFonts w:cs="Arial"/>
                <w:b/>
              </w:rPr>
            </w:pPr>
            <w:r w:rsidRPr="00D750C9">
              <w:rPr>
                <w:rFonts w:cs="Arial"/>
                <w:b/>
              </w:rPr>
              <w:t>Adresa</w:t>
            </w:r>
          </w:p>
        </w:tc>
        <w:tc>
          <w:tcPr>
            <w:tcW w:w="6930" w:type="dxa"/>
          </w:tcPr>
          <w:p w:rsidRPr="00D750C9" w:rsidR="00EE5DFA" w:rsidP="009A081F" w:rsidRDefault="00EE5DFA" w14:paraId="5A65A6C5" w14:textId="6605500F">
            <w:pPr>
              <w:spacing w:before="40" w:after="40"/>
              <w:ind w:left="0"/>
            </w:pPr>
            <w:r w:rsidRPr="00D750C9">
              <w:rPr>
                <w:rFonts w:cs="Arial"/>
              </w:rPr>
              <w:t>Adresa sa na úrovni Hospodárskeho strediska neeviduje</w:t>
            </w:r>
          </w:p>
        </w:tc>
      </w:tr>
      <w:tr w:rsidRPr="00D750C9" w:rsidR="00EE5DFA" w:rsidTr="007B6D51" w14:paraId="08E05F80" w14:textId="77777777">
        <w:tc>
          <w:tcPr>
            <w:tcW w:w="2155" w:type="dxa"/>
          </w:tcPr>
          <w:p w:rsidRPr="00D750C9" w:rsidR="00EE5DFA" w:rsidP="00397352" w:rsidRDefault="00EE5DFA" w14:paraId="25AD014A" w14:textId="77777777">
            <w:pPr>
              <w:spacing w:before="40" w:after="40"/>
              <w:ind w:left="0"/>
              <w:jc w:val="left"/>
              <w:rPr>
                <w:rFonts w:cs="Arial"/>
                <w:b/>
              </w:rPr>
            </w:pPr>
            <w:r w:rsidRPr="00D750C9">
              <w:rPr>
                <w:rFonts w:cs="Arial"/>
                <w:b/>
              </w:rPr>
              <w:t>Skupina oprávnení</w:t>
            </w:r>
          </w:p>
        </w:tc>
        <w:tc>
          <w:tcPr>
            <w:tcW w:w="6930" w:type="dxa"/>
          </w:tcPr>
          <w:p w:rsidRPr="00D750C9" w:rsidR="00EE5DFA" w:rsidP="009A081F" w:rsidRDefault="00EE5DFA" w14:paraId="79172B2D" w14:textId="77777777">
            <w:pPr>
              <w:spacing w:before="40" w:after="40"/>
              <w:ind w:left="0"/>
              <w:rPr>
                <w:rFonts w:cs="Arial"/>
              </w:rPr>
            </w:pPr>
            <w:r w:rsidRPr="00D750C9">
              <w:rPr>
                <w:rFonts w:cs="Arial"/>
              </w:rPr>
              <w:t>Skupina oprávnení zabezpečuje užšie obmedzenie oprávnení používateľa v rámci ÚO. Podľa potrieb organizácie je to napr. Pracovný úsek. Na úrovni objektu Hospodárske stredisko sa zatiaľ nevypĺňa.</w:t>
            </w:r>
          </w:p>
        </w:tc>
      </w:tr>
      <w:tr w:rsidRPr="00D750C9" w:rsidR="00EE5DFA" w:rsidTr="007B6D51" w14:paraId="46E2C684" w14:textId="77777777">
        <w:tc>
          <w:tcPr>
            <w:tcW w:w="2155" w:type="dxa"/>
          </w:tcPr>
          <w:p w:rsidRPr="00D750C9" w:rsidR="00EE5DFA" w:rsidP="00397352" w:rsidRDefault="00EE5DFA" w14:paraId="22BC789C" w14:textId="77777777">
            <w:pPr>
              <w:spacing w:before="40" w:after="40"/>
              <w:ind w:left="0"/>
              <w:jc w:val="left"/>
              <w:rPr>
                <w:rFonts w:cs="Arial"/>
                <w:b/>
              </w:rPr>
            </w:pPr>
            <w:r w:rsidRPr="00D750C9">
              <w:rPr>
                <w:rFonts w:cs="Arial"/>
                <w:b/>
              </w:rPr>
              <w:t>Stav systému</w:t>
            </w:r>
          </w:p>
        </w:tc>
        <w:tc>
          <w:tcPr>
            <w:tcW w:w="6930" w:type="dxa"/>
          </w:tcPr>
          <w:p w:rsidRPr="00D750C9" w:rsidR="00EE5DFA" w:rsidP="009A081F" w:rsidRDefault="00EE5DFA" w14:paraId="336BBA9C" w14:textId="77777777">
            <w:pPr>
              <w:spacing w:before="40" w:after="40"/>
              <w:ind w:left="0"/>
              <w:rPr>
                <w:rFonts w:cs="Arial"/>
              </w:rPr>
            </w:pPr>
            <w:r w:rsidRPr="00D750C9">
              <w:rPr>
                <w:rFonts w:cs="Arial"/>
              </w:rPr>
              <w:t xml:space="preserve">Zobrazený je systémový status objektu </w:t>
            </w:r>
          </w:p>
        </w:tc>
      </w:tr>
      <w:tr w:rsidRPr="00D750C9" w:rsidR="00EE5DFA" w:rsidTr="007B6D51" w14:paraId="148181F1" w14:textId="77777777">
        <w:tc>
          <w:tcPr>
            <w:tcW w:w="2155" w:type="dxa"/>
          </w:tcPr>
          <w:p w:rsidRPr="00D750C9" w:rsidR="00EE5DFA" w:rsidP="00397352" w:rsidRDefault="00EE5DFA" w14:paraId="04E6999D" w14:textId="77777777">
            <w:pPr>
              <w:spacing w:before="40" w:after="40"/>
              <w:ind w:left="0"/>
              <w:jc w:val="left"/>
              <w:rPr>
                <w:rFonts w:cs="Arial"/>
                <w:b/>
              </w:rPr>
            </w:pPr>
            <w:r w:rsidRPr="00D750C9">
              <w:rPr>
                <w:rFonts w:cs="Arial"/>
                <w:b/>
              </w:rPr>
              <w:t>Status používateľa</w:t>
            </w:r>
          </w:p>
        </w:tc>
        <w:tc>
          <w:tcPr>
            <w:tcW w:w="6930" w:type="dxa"/>
          </w:tcPr>
          <w:p w:rsidRPr="00D750C9" w:rsidR="00EE5DFA" w:rsidP="009A081F" w:rsidRDefault="00EE5DFA" w14:paraId="1D9FBF7B" w14:textId="77777777">
            <w:pPr>
              <w:spacing w:before="40" w:after="40"/>
              <w:ind w:left="0"/>
              <w:rPr>
                <w:rFonts w:cs="Arial"/>
              </w:rPr>
            </w:pPr>
            <w:r w:rsidRPr="00D750C9">
              <w:rPr>
                <w:rFonts w:cs="Arial"/>
              </w:rPr>
              <w:t>Zobrazený je status používateľa</w:t>
            </w:r>
          </w:p>
        </w:tc>
      </w:tr>
    </w:tbl>
    <w:p w:rsidRPr="00D750C9" w:rsidR="00EE5DFA" w:rsidP="00EE5DFA" w:rsidRDefault="00EE5DFA" w14:paraId="4762AD21" w14:textId="77777777"/>
    <w:p w:rsidRPr="00D750C9" w:rsidR="00EE5DFA" w:rsidP="00D31385" w:rsidRDefault="00EE5DFA" w14:paraId="2F9895C5" w14:textId="77777777">
      <w:pPr>
        <w:pStyle w:val="Heading33"/>
      </w:pPr>
      <w:bookmarkStart w:name="_Toc158292926" w:id="28"/>
      <w:bookmarkStart w:name="_Ref198904137" w:id="29"/>
      <w:bookmarkStart w:name="_Toc232499250" w:id="30"/>
      <w:r w:rsidRPr="00D750C9">
        <w:t>Záložka Priradenie čísel</w:t>
      </w:r>
      <w:bookmarkEnd w:id="28"/>
      <w:bookmarkEnd w:id="29"/>
      <w:bookmarkEnd w:id="30"/>
    </w:p>
    <w:p w:rsidRPr="00D750C9" w:rsidR="00D57A2F" w:rsidP="00D31385" w:rsidRDefault="00D57A2F" w14:paraId="7E94D99F" w14:textId="40B46CE9">
      <w:pPr>
        <w:ind w:firstLine="397"/>
      </w:pPr>
      <w:r w:rsidRPr="00D750C9">
        <w:t xml:space="preserve">Záložka </w:t>
      </w:r>
      <w:r w:rsidRPr="00D750C9" w:rsidR="0080261A">
        <w:t>sa</w:t>
      </w:r>
      <w:r w:rsidRPr="00D750C9">
        <w:t xml:space="preserve"> od </w:t>
      </w:r>
      <w:r w:rsidRPr="00D750C9" w:rsidR="005E3F26">
        <w:t>05/2025</w:t>
      </w:r>
      <w:r w:rsidRPr="00D750C9" w:rsidR="0080261A">
        <w:t xml:space="preserve"> pre používateľov už nezobrazuje.</w:t>
      </w:r>
    </w:p>
    <w:p w:rsidRPr="00D750C9" w:rsidR="00EE5DFA" w:rsidP="00EE5DFA" w:rsidRDefault="00EE5DFA" w14:paraId="167B12B0" w14:textId="77777777"/>
    <w:p w:rsidRPr="00D750C9" w:rsidR="00EE5DFA" w:rsidP="00EE5DFA" w:rsidRDefault="00EE5DFA" w14:paraId="0A8894F3" w14:textId="77777777">
      <w:pPr>
        <w:pStyle w:val="Heading33"/>
      </w:pPr>
      <w:bookmarkStart w:name="_Toc158292927" w:id="31"/>
      <w:bookmarkStart w:name="_Toc232499251" w:id="32"/>
      <w:r w:rsidRPr="00D750C9">
        <w:t>Záložka Využitie</w:t>
      </w:r>
      <w:bookmarkEnd w:id="31"/>
      <w:bookmarkEnd w:id="32"/>
    </w:p>
    <w:p w:rsidRPr="00D750C9" w:rsidR="00EE5DFA" w:rsidP="00EE5DFA" w:rsidRDefault="00EE5DFA" w14:paraId="34C6EBCB" w14:textId="013F8EEE">
      <w:pPr>
        <w:ind w:firstLine="397"/>
      </w:pPr>
      <w:r w:rsidRPr="00D750C9">
        <w:t xml:space="preserve">Záložka slúži na prepojenie objektov architektúry s objektami využitia. Najskôr sa musí založiť architektonický objekt, následne sa </w:t>
      </w:r>
      <w:r w:rsidRPr="00D750C9" w:rsidR="00B127F0">
        <w:t xml:space="preserve">automaticky </w:t>
      </w:r>
      <w:r w:rsidRPr="00D750C9">
        <w:t xml:space="preserve">založí </w:t>
      </w:r>
      <w:r w:rsidRPr="00D750C9" w:rsidR="00B127F0">
        <w:t xml:space="preserve">aj </w:t>
      </w:r>
      <w:r w:rsidRPr="00D750C9">
        <w:t>objekt využitia. Po založení oboch druhov objektov je možné zobraziť ich prepojenie.</w:t>
      </w:r>
    </w:p>
    <w:p w:rsidRPr="00D750C9" w:rsidR="00EE5DFA" w:rsidP="00EE5DFA" w:rsidRDefault="00EE5DFA" w14:paraId="4E50A974" w14:textId="77777777"/>
    <w:p w:rsidRPr="00D750C9" w:rsidR="00847BD4" w:rsidP="00847BD4" w:rsidRDefault="00847BD4" w14:paraId="04CD99BB" w14:textId="77777777">
      <w:pPr>
        <w:pStyle w:val="Heading33"/>
      </w:pPr>
      <w:bookmarkStart w:name="_Toc158292928" w:id="33"/>
      <w:bookmarkStart w:name="_Toc232499252" w:id="34"/>
      <w:r w:rsidRPr="00D750C9">
        <w:t>Uloženie objektu</w:t>
      </w:r>
      <w:bookmarkEnd w:id="33"/>
      <w:bookmarkEnd w:id="34"/>
    </w:p>
    <w:p w:rsidRPr="00D750C9" w:rsidR="00EE5DFA" w:rsidP="00EE5DFA" w:rsidRDefault="00EE5DFA" w14:paraId="0781B7C3" w14:textId="77777777">
      <w:pPr>
        <w:ind w:firstLine="397"/>
        <w:rPr>
          <w:noProof/>
        </w:rPr>
      </w:pPr>
      <w:bookmarkStart w:name="_Hlk5282735" w:id="35"/>
      <w:r w:rsidRPr="00D750C9">
        <w:t xml:space="preserve">Pred uložením architektonického objektu kliknúť na ikonu </w:t>
      </w:r>
      <w:r w:rsidRPr="00D750C9">
        <w:rPr>
          <w:noProof/>
        </w:rPr>
        <w:drawing>
          <wp:inline distT="0" distB="0" distL="0" distR="0" wp14:anchorId="14D13751" wp14:editId="3943DD84">
            <wp:extent cx="133357" cy="139707"/>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w:t>
      </w:r>
      <w:bookmarkEnd w:id="35"/>
      <w:r w:rsidRPr="00D750C9">
        <w:t xml:space="preserve">objekt uložiť cez ikonu </w:t>
      </w:r>
      <w:r w:rsidRPr="00D750C9">
        <w:rPr>
          <w:noProof/>
        </w:rPr>
        <w:drawing>
          <wp:inline distT="0" distB="0" distL="0" distR="0" wp14:anchorId="7B95E88A" wp14:editId="4107034C">
            <wp:extent cx="114306" cy="114306"/>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V dolnej časti obrazovky sa zobrazí hlásenie:</w:t>
      </w:r>
      <w:r w:rsidRPr="00D750C9">
        <w:rPr>
          <w:noProof/>
        </w:rPr>
        <w:t xml:space="preserve"> </w:t>
      </w:r>
    </w:p>
    <w:p w:rsidRPr="00D750C9" w:rsidR="00EE5DFA" w:rsidP="00EE5DFA" w:rsidRDefault="00155B01" w14:paraId="6457FFB5" w14:textId="213FC7BC">
      <w:r w:rsidRPr="00D750C9">
        <w:rPr>
          <w:noProof/>
        </w:rPr>
        <w:t xml:space="preserve"> </w:t>
      </w:r>
      <w:r w:rsidRPr="00D750C9">
        <w:rPr>
          <w:noProof/>
        </w:rPr>
        <w:drawing>
          <wp:inline distT="0" distB="0" distL="0" distR="0" wp14:anchorId="3B66AFF4" wp14:editId="19CB6B92">
            <wp:extent cx="1085850" cy="117475"/>
            <wp:effectExtent l="0" t="0" r="0" b="0"/>
            <wp:docPr id="1112" name="Picture 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a:ext>
                      </a:extLst>
                    </a:blip>
                    <a:srcRect/>
                    <a:stretch/>
                  </pic:blipFill>
                  <pic:spPr bwMode="auto">
                    <a:xfrm>
                      <a:off x="0" y="0"/>
                      <a:ext cx="1085906" cy="117481"/>
                    </a:xfrm>
                    <a:prstGeom prst="rect">
                      <a:avLst/>
                    </a:prstGeom>
                    <a:ln>
                      <a:noFill/>
                    </a:ln>
                    <a:extLst>
                      <a:ext uri="{53640926-AAD7-44D8-BBD7-CCE9431645EC}">
                        <a14:shadowObscured xmlns:a14="http://schemas.microsoft.com/office/drawing/2010/main"/>
                      </a:ext>
                    </a:extLst>
                  </pic:spPr>
                </pic:pic>
              </a:graphicData>
            </a:graphic>
          </wp:inline>
        </w:drawing>
      </w:r>
      <w:r w:rsidRPr="00D750C9">
        <w:rPr>
          <w:noProof/>
        </w:rPr>
        <w:drawing>
          <wp:inline distT="0" distB="0" distL="0" distR="0" wp14:anchorId="103450CB" wp14:editId="5431E92E">
            <wp:extent cx="568325" cy="139700"/>
            <wp:effectExtent l="0" t="0" r="3175" b="0"/>
            <wp:docPr id="1113" name="Picture 1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a:ext>
                      </a:extLst>
                    </a:blip>
                    <a:srcRect t="-15789"/>
                    <a:stretch/>
                  </pic:blipFill>
                  <pic:spPr bwMode="auto">
                    <a:xfrm>
                      <a:off x="0" y="0"/>
                      <a:ext cx="568354" cy="139707"/>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155B01" w:rsidP="00EE5DFA" w:rsidRDefault="00155B01" w14:paraId="4CDD35F1" w14:textId="77777777"/>
    <w:p w:rsidRPr="00D750C9" w:rsidR="00EE5DFA" w:rsidP="00847BD4" w:rsidRDefault="00EE5DFA" w14:paraId="1EF9B625" w14:textId="58065C81">
      <w:pPr>
        <w:ind w:firstLine="397"/>
        <w:rPr>
          <w:rFonts w:asciiTheme="minorHAnsi" w:hAnsiTheme="minorHAnsi" w:cstheme="minorHAnsi"/>
          <w:i/>
        </w:rPr>
      </w:pPr>
      <w:r w:rsidRPr="00D750C9">
        <w:t xml:space="preserve">Pri ukladaní hospodárskeho strediska sa na pozadí automaticky založí aj objekt využitia: Hospodárska jednotka, kde je potrebné doplniť relevantné dáta – aktivita M16.HJ.S.00000. Spracovanie – hospodárska </w:t>
      </w:r>
      <w:r w:rsidRPr="00D750C9">
        <w:rPr>
          <w:rFonts w:asciiTheme="minorHAnsi" w:hAnsiTheme="minorHAnsi" w:cstheme="minorHAnsi"/>
        </w:rPr>
        <w:t xml:space="preserve">jednotka </w:t>
      </w:r>
      <w:r w:rsidRPr="00D750C9">
        <w:rPr>
          <w:rFonts w:asciiTheme="minorHAnsi" w:hAnsiTheme="minorHAnsi" w:cstheme="minorHAnsi"/>
          <w:iCs/>
        </w:rPr>
        <w:t xml:space="preserve">(viď kapitola </w:t>
      </w:r>
      <w:r w:rsidRPr="00D750C9" w:rsidR="00E02AF7">
        <w:rPr>
          <w:rFonts w:asciiTheme="minorHAnsi" w:hAnsiTheme="minorHAnsi" w:cstheme="minorHAnsi"/>
          <w:i/>
          <w:iCs/>
        </w:rPr>
        <w:fldChar w:fldCharType="begin"/>
      </w:r>
      <w:r w:rsidRPr="00D750C9" w:rsidR="00E02AF7">
        <w:rPr>
          <w:rFonts w:asciiTheme="minorHAnsi" w:hAnsiTheme="minorHAnsi" w:cstheme="minorHAnsi"/>
          <w:i/>
          <w:iCs/>
        </w:rPr>
        <w:instrText xml:space="preserve"> REF _Ref116544405 \r \h </w:instrText>
      </w:r>
      <w:r w:rsidRPr="00D750C9" w:rsidR="00E02AF7">
        <w:rPr>
          <w:rFonts w:asciiTheme="minorHAnsi" w:hAnsiTheme="minorHAnsi" w:cstheme="minorHAnsi"/>
          <w:i/>
          <w:iCs/>
        </w:rPr>
      </w:r>
      <w:r w:rsidRPr="00D750C9" w:rsidR="00E02AF7">
        <w:rPr>
          <w:rFonts w:asciiTheme="minorHAnsi" w:hAnsiTheme="minorHAnsi" w:cstheme="minorHAnsi"/>
          <w:i/>
          <w:iCs/>
        </w:rPr>
        <w:fldChar w:fldCharType="separate"/>
      </w:r>
      <w:r w:rsidRPr="00D750C9" w:rsidR="004F440C">
        <w:rPr>
          <w:rFonts w:asciiTheme="minorHAnsi" w:hAnsiTheme="minorHAnsi" w:cstheme="minorHAnsi"/>
          <w:i/>
          <w:iCs/>
        </w:rPr>
        <w:t>2.2</w:t>
      </w:r>
      <w:r w:rsidRPr="00D750C9" w:rsidR="00E02AF7">
        <w:rPr>
          <w:rFonts w:asciiTheme="minorHAnsi" w:hAnsiTheme="minorHAnsi" w:cstheme="minorHAnsi"/>
          <w:i/>
          <w:iCs/>
        </w:rPr>
        <w:fldChar w:fldCharType="end"/>
      </w:r>
      <w:r w:rsidRPr="00D750C9" w:rsidR="003C0557">
        <w:rPr>
          <w:rFonts w:asciiTheme="minorHAnsi" w:hAnsiTheme="minorHAnsi" w:cstheme="minorHAnsi"/>
          <w:i/>
          <w:iCs/>
        </w:rPr>
        <w:t xml:space="preserve"> </w:t>
      </w:r>
      <w:r w:rsidRPr="00D750C9" w:rsidR="000D6A5C">
        <w:rPr>
          <w:rFonts w:asciiTheme="minorHAnsi" w:hAnsiTheme="minorHAnsi" w:cstheme="minorHAnsi"/>
          <w:i/>
          <w:iCs/>
        </w:rPr>
        <w:fldChar w:fldCharType="begin"/>
      </w:r>
      <w:r w:rsidRPr="00D750C9" w:rsidR="000D6A5C">
        <w:rPr>
          <w:rFonts w:asciiTheme="minorHAnsi" w:hAnsiTheme="minorHAnsi" w:cstheme="minorHAnsi"/>
          <w:i/>
          <w:iCs/>
        </w:rPr>
        <w:instrText xml:space="preserve"> REF _Ref116542644 \h </w:instrText>
      </w:r>
      <w:r w:rsidRPr="00D750C9" w:rsidR="000D6A5C">
        <w:rPr>
          <w:rFonts w:asciiTheme="minorHAnsi" w:hAnsiTheme="minorHAnsi" w:cstheme="minorHAnsi"/>
          <w:i/>
          <w:iCs/>
        </w:rPr>
      </w:r>
      <w:r w:rsidRPr="00D750C9" w:rsidR="000D6A5C">
        <w:rPr>
          <w:rFonts w:asciiTheme="minorHAnsi" w:hAnsiTheme="minorHAnsi" w:cstheme="minorHAnsi"/>
          <w:i/>
          <w:iCs/>
        </w:rPr>
        <w:fldChar w:fldCharType="separate"/>
      </w:r>
      <w:r w:rsidRPr="00D750C9" w:rsidR="004F440C">
        <w:t>Hospodárska jednotka – objekt využitia</w:t>
      </w:r>
      <w:r w:rsidRPr="00D750C9" w:rsidR="000D6A5C">
        <w:rPr>
          <w:rFonts w:asciiTheme="minorHAnsi" w:hAnsiTheme="minorHAnsi" w:cstheme="minorHAnsi"/>
          <w:i/>
          <w:iCs/>
        </w:rPr>
        <w:fldChar w:fldCharType="end"/>
      </w:r>
      <w:r w:rsidRPr="00D750C9">
        <w:rPr>
          <w:rFonts w:asciiTheme="minorHAnsi" w:hAnsiTheme="minorHAnsi" w:cstheme="minorHAnsi"/>
          <w:iCs/>
        </w:rPr>
        <w:t>)</w:t>
      </w:r>
      <w:r w:rsidRPr="00D750C9">
        <w:rPr>
          <w:rFonts w:asciiTheme="minorHAnsi" w:hAnsiTheme="minorHAnsi" w:cstheme="minorHAnsi"/>
        </w:rPr>
        <w:t>.</w:t>
      </w:r>
    </w:p>
    <w:p w:rsidRPr="00D750C9" w:rsidR="00EE5DFA" w:rsidP="00EE5DFA" w:rsidRDefault="00EE5DFA" w14:paraId="6CCD78CA" w14:textId="77777777">
      <w:pPr>
        <w:pStyle w:val="Bezriadkovania"/>
        <w:jc w:val="both"/>
        <w:rPr>
          <w:rFonts w:asciiTheme="minorHAnsi" w:hAnsiTheme="minorHAnsi" w:cstheme="minorHAnsi"/>
          <w:i w:val="0"/>
          <w:lang w:val="sk-SK" w:eastAsia="ja-JP"/>
        </w:rPr>
      </w:pPr>
    </w:p>
    <w:p w:rsidRPr="00D750C9" w:rsidR="00EE5DFA" w:rsidP="00EE5DFA" w:rsidRDefault="00EE5DFA" w14:paraId="219FC4F0" w14:textId="77777777">
      <w:pPr>
        <w:pStyle w:val="Bezriadkovania"/>
        <w:jc w:val="both"/>
        <w:rPr>
          <w:rFonts w:asciiTheme="minorHAnsi" w:hAnsiTheme="minorHAnsi" w:cstheme="minorHAnsi"/>
          <w:i w:val="0"/>
          <w:lang w:val="sk-SK" w:eastAsia="ja-JP"/>
        </w:rPr>
      </w:pPr>
      <w:r w:rsidRPr="00D750C9">
        <w:rPr>
          <w:rFonts w:asciiTheme="minorHAnsi" w:hAnsiTheme="minorHAnsi" w:cstheme="minorHAnsi"/>
          <w:i w:val="0"/>
          <w:lang w:val="sk-SK" w:eastAsia="ja-JP"/>
        </w:rPr>
        <w:t>V záložke sa zobrazí prepojenie objektov:</w:t>
      </w:r>
    </w:p>
    <w:p w:rsidRPr="00D750C9" w:rsidR="00EE5DFA" w:rsidP="00EE5DFA" w:rsidRDefault="00A21604" w14:paraId="0952DFDE" w14:textId="5303B288">
      <w:pPr>
        <w:pStyle w:val="Bezriadkovania"/>
        <w:jc w:val="both"/>
        <w:rPr>
          <w:rFonts w:asciiTheme="minorHAnsi" w:hAnsiTheme="minorHAnsi" w:cstheme="minorHAnsi"/>
          <w:i w:val="0"/>
          <w:lang w:val="sk-SK" w:eastAsia="ja-JP"/>
        </w:rPr>
      </w:pPr>
      <w:r w:rsidRPr="00D750C9">
        <w:rPr>
          <w:rFonts w:asciiTheme="minorHAnsi" w:hAnsiTheme="minorHAnsi" w:cstheme="minorHAnsi"/>
          <w:i w:val="0"/>
          <w:noProof/>
          <w:lang w:val="sk-SK" w:eastAsia="ja-JP"/>
        </w:rPr>
        <w:drawing>
          <wp:inline distT="0" distB="0" distL="0" distR="0" wp14:anchorId="4FE4E6AB" wp14:editId="1B72111B">
            <wp:extent cx="5004057" cy="2825895"/>
            <wp:effectExtent l="0" t="0" r="635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04057" cy="2825895"/>
                    </a:xfrm>
                    <a:prstGeom prst="rect">
                      <a:avLst/>
                    </a:prstGeom>
                  </pic:spPr>
                </pic:pic>
              </a:graphicData>
            </a:graphic>
          </wp:inline>
        </w:drawing>
      </w:r>
    </w:p>
    <w:p w:rsidRPr="00D750C9" w:rsidR="00EE5DFA" w:rsidP="00EE5DFA" w:rsidRDefault="00EE5DFA" w14:paraId="4B62EF5C" w14:textId="77777777">
      <w:pPr>
        <w:pStyle w:val="Bezriadkovania"/>
        <w:jc w:val="both"/>
        <w:rPr>
          <w:rFonts w:asciiTheme="minorHAnsi" w:hAnsiTheme="minorHAnsi" w:cstheme="minorHAnsi"/>
          <w:i w:val="0"/>
          <w:lang w:val="sk-SK" w:eastAsia="ja-JP"/>
        </w:rPr>
      </w:pPr>
    </w:p>
    <w:p w:rsidRPr="00D750C9" w:rsidR="00EE5DFA" w:rsidP="00EE5DFA" w:rsidRDefault="00EE5DFA" w14:paraId="2D85809A" w14:textId="77777777">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5F44616F" wp14:editId="5D5AD15D">
            <wp:extent cx="723937" cy="152408"/>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Hospodárskej jednotky, kde je následne možné jednotlivé dáta doplniť/meniť.</w:t>
      </w:r>
    </w:p>
    <w:p w:rsidRPr="00D750C9" w:rsidR="00EE5DFA" w:rsidP="00EE5DFA" w:rsidRDefault="00EE5DFA" w14:paraId="75A36829" w14:textId="77777777">
      <w:pPr>
        <w:pStyle w:val="Bezriadkovania"/>
        <w:jc w:val="both"/>
        <w:rPr>
          <w:rFonts w:asciiTheme="minorHAnsi" w:hAnsiTheme="minorHAnsi" w:cstheme="minorHAnsi"/>
          <w:i w:val="0"/>
          <w:lang w:val="sk-SK" w:eastAsia="ja-JP"/>
        </w:rPr>
      </w:pPr>
    </w:p>
    <w:p w:rsidRPr="00D750C9" w:rsidR="00EE5DFA" w:rsidP="00716935" w:rsidRDefault="00EE5DFA" w14:paraId="46BC6299" w14:textId="4BFC0D3E">
      <w:pPr>
        <w:pStyle w:val="Nadpis2"/>
      </w:pPr>
      <w:bookmarkStart w:name="_Ref114407103" w:id="36"/>
      <w:bookmarkStart w:name="_Ref116387026" w:id="37"/>
      <w:bookmarkStart w:name="_Ref116387034" w:id="38"/>
      <w:bookmarkStart w:name="_Ref116542644" w:id="39"/>
      <w:bookmarkStart w:name="_Ref116544405" w:id="40"/>
      <w:bookmarkStart w:name="_Toc158292929" w:id="41"/>
      <w:bookmarkStart w:name="_Toc232499253" w:id="42"/>
      <w:r w:rsidRPr="00D750C9">
        <w:t>Hospodárska jednotka</w:t>
      </w:r>
      <w:bookmarkEnd w:id="36"/>
      <w:r w:rsidRPr="00D750C9">
        <w:t xml:space="preserve"> – objekt využitia</w:t>
      </w:r>
      <w:bookmarkEnd w:id="37"/>
      <w:bookmarkEnd w:id="38"/>
      <w:bookmarkEnd w:id="39"/>
      <w:bookmarkEnd w:id="40"/>
      <w:bookmarkEnd w:id="41"/>
      <w:bookmarkEnd w:id="42"/>
    </w:p>
    <w:p w:rsidRPr="00D750C9" w:rsidR="00EE5DFA" w:rsidP="00EE5DFA" w:rsidRDefault="00EE5DFA" w14:paraId="441F59C7" w14:textId="3E9A5B12">
      <w:pPr>
        <w:ind w:firstLine="397"/>
      </w:pPr>
      <w:r w:rsidRPr="00D750C9">
        <w:rPr>
          <w:rFonts w:cstheme="minorHAnsi"/>
          <w:szCs w:val="20"/>
        </w:rPr>
        <w:t xml:space="preserve">Hospodárska jednotka vytvára v danom účtovnom okruhu zoskupenie jednotlivých objektov správy nehnuteľností na základe priradenia k Hospodárskemu stredisku. Je založená automaticky pri zakladaní architektonického objektu Hospodárske stredisko, avšak v jej kmeňovej karte je potrebné doplniť vybrané polia. Spracovanie Hospodárskej jednotky je možné buď priamo z kmeňovej karty Hospodárskeho strediska alebo samostatnou transakciou REBDBE. </w:t>
      </w:r>
      <w:r w:rsidRPr="00D750C9">
        <w:t xml:space="preserve">Platí pravidlo: najskôr musí byť </w:t>
      </w:r>
      <w:r w:rsidRPr="00D750C9">
        <w:t>založený architektonický objekt Hospodárske stredisko a až potom je možné upraviť objekt Hospodárska jednotka.</w:t>
      </w:r>
    </w:p>
    <w:p w:rsidRPr="00D750C9" w:rsidR="00EE5DFA" w:rsidP="00EE5DFA" w:rsidRDefault="00EE5DFA" w14:paraId="01C40B1A" w14:textId="77777777">
      <w:pPr>
        <w:rPr>
          <w:rFonts w:cstheme="minorHAnsi"/>
          <w:szCs w:val="20"/>
        </w:rPr>
      </w:pPr>
    </w:p>
    <w:p w:rsidRPr="00D750C9" w:rsidR="00EE5DFA" w:rsidP="00EE5DFA" w:rsidRDefault="00EE5DFA" w14:paraId="58EA95D2" w14:textId="77777777">
      <w:pPr>
        <w:ind w:firstLine="397"/>
      </w:pPr>
      <w:r w:rsidRPr="00D750C9">
        <w:t xml:space="preserve">Používateľ spustí transakciu </w:t>
      </w:r>
      <w:r w:rsidRPr="00D750C9">
        <w:rPr>
          <w:b/>
        </w:rPr>
        <w:t xml:space="preserve">REBDBE </w:t>
      </w:r>
      <w:r w:rsidRPr="00D750C9">
        <w:rPr>
          <w:bCs/>
        </w:rPr>
        <w:t>– „S</w:t>
      </w:r>
      <w:r w:rsidRPr="00D750C9">
        <w:t>pracovanie hospodárskej jednotky“ priamym vyvolaním v príkazovom poli alebo cez Užívateľské menu SAP:</w:t>
      </w:r>
    </w:p>
    <w:p w:rsidRPr="00D750C9" w:rsidR="00EE5DFA" w:rsidP="00EE5DFA" w:rsidRDefault="00EE5DFA" w14:paraId="3A828E08" w14:textId="77777777">
      <w:r w:rsidRPr="00D750C9">
        <w:t>Správa nehnuteľností → Kmeňové dáta  → REBDBE - Spracovanie hospodárskej jednotky</w:t>
      </w:r>
    </w:p>
    <w:p w:rsidRPr="00D750C9" w:rsidR="00EE5DFA" w:rsidP="00EE5DFA" w:rsidRDefault="00EE5DFA" w14:paraId="3D8F933C" w14:textId="77777777">
      <w:pPr>
        <w:keepNext/>
        <w:ind w:left="-142" w:firstLine="142"/>
      </w:pPr>
      <w:r w:rsidRPr="00D750C9">
        <w:rPr>
          <w:noProof/>
        </w:rPr>
        <w:drawing>
          <wp:inline distT="0" distB="0" distL="0" distR="0" wp14:anchorId="3D453C18" wp14:editId="241F4860">
            <wp:extent cx="3899100" cy="1016052"/>
            <wp:effectExtent l="0" t="0" r="635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899100" cy="1016052"/>
                    </a:xfrm>
                    <a:prstGeom prst="rect">
                      <a:avLst/>
                    </a:prstGeom>
                  </pic:spPr>
                </pic:pic>
              </a:graphicData>
            </a:graphic>
          </wp:inline>
        </w:drawing>
      </w:r>
    </w:p>
    <w:p w:rsidRPr="00D750C9" w:rsidR="00EE5DFA" w:rsidP="00EE5DFA" w:rsidRDefault="00EE5DFA" w14:paraId="481045D4" w14:textId="77777777">
      <w:pPr>
        <w:ind w:left="-142" w:firstLine="142"/>
        <w:rPr>
          <w:rFonts w:cs="Arial"/>
        </w:rPr>
      </w:pPr>
    </w:p>
    <w:p w:rsidRPr="00D750C9" w:rsidR="00EE5DFA" w:rsidP="00EE5DFA" w:rsidRDefault="00EE5DFA" w14:paraId="3353B879" w14:textId="77777777">
      <w:r w:rsidRPr="00D750C9">
        <w:t>Zobrazí sa vstupná obrazovka:</w:t>
      </w:r>
    </w:p>
    <w:p w:rsidRPr="00D750C9" w:rsidR="00EE5DFA" w:rsidP="00EE5DFA" w:rsidRDefault="00EE5DFA" w14:paraId="2DD8C75C" w14:textId="77777777">
      <w:pPr>
        <w:ind w:left="-142" w:firstLine="142"/>
        <w:rPr>
          <w:rFonts w:cs="Arial"/>
        </w:rPr>
      </w:pPr>
      <w:r w:rsidRPr="00D750C9">
        <w:rPr>
          <w:rFonts w:cs="Arial"/>
          <w:noProof/>
        </w:rPr>
        <w:drawing>
          <wp:inline distT="0" distB="0" distL="0" distR="0" wp14:anchorId="5F2854AE" wp14:editId="29456DD4">
            <wp:extent cx="3854648" cy="1035103"/>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854648" cy="1035103"/>
                    </a:xfrm>
                    <a:prstGeom prst="rect">
                      <a:avLst/>
                    </a:prstGeom>
                  </pic:spPr>
                </pic:pic>
              </a:graphicData>
            </a:graphic>
          </wp:inline>
        </w:drawing>
      </w:r>
    </w:p>
    <w:p w:rsidRPr="00D750C9" w:rsidR="00EE5DFA" w:rsidP="00EE5DFA" w:rsidRDefault="00EE5DFA" w14:paraId="7064E03F" w14:textId="77777777">
      <w:pPr>
        <w:ind w:left="-142" w:firstLine="142"/>
        <w:rPr>
          <w:rFonts w:cs="Arial"/>
        </w:rPr>
      </w:pPr>
    </w:p>
    <w:p w:rsidRPr="00D750C9" w:rsidR="00EE5DFA" w:rsidP="00EE5DFA" w:rsidRDefault="00EE5DFA" w14:paraId="68FBCA32" w14:textId="77777777">
      <w:pPr>
        <w:pStyle w:val="Bezriadkovania"/>
        <w:rPr>
          <w:rFonts w:cs="Arial"/>
          <w:i w:val="0"/>
          <w:lang w:val="sk-SK" w:eastAsia="ja-JP"/>
        </w:rPr>
      </w:pPr>
      <w:r w:rsidRPr="00D750C9">
        <w:rPr>
          <w:rFonts w:cs="Arial"/>
          <w:i w:val="0"/>
          <w:lang w:val="sk-SK" w:eastAsia="ja-JP"/>
        </w:rPr>
        <w:t>Vo vstupnej obrazovke zadať:</w:t>
      </w:r>
    </w:p>
    <w:tbl>
      <w:tblPr>
        <w:tblStyle w:val="Mriekatabuky"/>
        <w:tblW w:w="9085" w:type="dxa"/>
        <w:tblLook w:val="04A0" w:firstRow="1" w:lastRow="0" w:firstColumn="1" w:lastColumn="0" w:noHBand="0" w:noVBand="1"/>
      </w:tblPr>
      <w:tblGrid>
        <w:gridCol w:w="2154"/>
        <w:gridCol w:w="6931"/>
      </w:tblGrid>
      <w:tr w:rsidRPr="00D750C9" w:rsidR="00EE5DFA" w:rsidTr="004F3575" w14:paraId="4740E049" w14:textId="77777777">
        <w:trPr>
          <w:tblHeader/>
        </w:trPr>
        <w:tc>
          <w:tcPr>
            <w:tcW w:w="2154" w:type="dxa"/>
            <w:shd w:val="clear" w:color="auto" w:fill="D9D9D9" w:themeFill="background1" w:themeFillShade="D9"/>
          </w:tcPr>
          <w:p w:rsidRPr="00D750C9" w:rsidR="00EE5DFA" w:rsidP="004F3575" w:rsidRDefault="00EE5DFA" w14:paraId="1E88BD01"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EE5DFA" w:rsidP="009A081F" w:rsidRDefault="00EE5DFA" w14:paraId="7EC784DC" w14:textId="77777777">
            <w:pPr>
              <w:spacing w:before="40" w:after="40"/>
              <w:ind w:left="6" w:hanging="6"/>
              <w:jc w:val="left"/>
              <w:rPr>
                <w:rFonts w:cs="Arial"/>
                <w:b/>
              </w:rPr>
            </w:pPr>
            <w:r w:rsidRPr="00D750C9">
              <w:rPr>
                <w:rFonts w:cs="Arial"/>
                <w:b/>
              </w:rPr>
              <w:t>Popis</w:t>
            </w:r>
          </w:p>
        </w:tc>
      </w:tr>
      <w:tr w:rsidRPr="00D750C9" w:rsidR="00EE5DFA" w:rsidTr="004F3575" w14:paraId="7677C213" w14:textId="77777777">
        <w:tc>
          <w:tcPr>
            <w:tcW w:w="2154" w:type="dxa"/>
          </w:tcPr>
          <w:p w:rsidRPr="00D750C9" w:rsidR="00EE5DFA" w:rsidP="004F3575" w:rsidRDefault="00EE5DFA" w14:paraId="1EE92DCF" w14:textId="77777777">
            <w:pPr>
              <w:spacing w:before="40" w:after="40"/>
              <w:ind w:left="0"/>
              <w:jc w:val="left"/>
              <w:rPr>
                <w:rFonts w:cs="Arial"/>
                <w:b/>
              </w:rPr>
            </w:pPr>
            <w:r w:rsidRPr="00D750C9">
              <w:rPr>
                <w:rFonts w:cs="Arial"/>
                <w:b/>
              </w:rPr>
              <w:t>Účtovný okruh</w:t>
            </w:r>
          </w:p>
        </w:tc>
        <w:tc>
          <w:tcPr>
            <w:tcW w:w="6931" w:type="dxa"/>
          </w:tcPr>
          <w:p w:rsidRPr="00D750C9" w:rsidR="00EE5DFA" w:rsidP="009A081F" w:rsidRDefault="009D166F" w14:paraId="728F1724" w14:textId="4592C043">
            <w:pPr>
              <w:spacing w:before="40" w:after="40"/>
              <w:ind w:left="6" w:hanging="6"/>
              <w:jc w:val="left"/>
              <w:rPr>
                <w:rFonts w:cs="Arial"/>
              </w:rPr>
            </w:pPr>
            <w:r w:rsidRPr="00D750C9">
              <w:rPr>
                <w:rFonts w:cs="Arial"/>
              </w:rPr>
              <w:t>Pomocou match-kódu vybrať č</w:t>
            </w:r>
            <w:r w:rsidRPr="00D750C9" w:rsidR="00EE5DFA">
              <w:rPr>
                <w:rFonts w:cs="Arial"/>
              </w:rPr>
              <w:t xml:space="preserve">íslo </w:t>
            </w:r>
            <w:r w:rsidRPr="00D750C9">
              <w:rPr>
                <w:rFonts w:cs="Arial"/>
              </w:rPr>
              <w:t>Ú</w:t>
            </w:r>
            <w:r w:rsidRPr="00D750C9" w:rsidR="00EE5DFA">
              <w:rPr>
                <w:rFonts w:cs="Arial"/>
              </w:rPr>
              <w:t>čtovného okruhu</w:t>
            </w:r>
          </w:p>
        </w:tc>
      </w:tr>
      <w:tr w:rsidRPr="00D750C9" w:rsidR="00EE5DFA" w:rsidTr="004F3575" w14:paraId="4D850BB5" w14:textId="77777777">
        <w:tc>
          <w:tcPr>
            <w:tcW w:w="2154" w:type="dxa"/>
          </w:tcPr>
          <w:p w:rsidRPr="00D750C9" w:rsidR="00EE5DFA" w:rsidP="004F3575" w:rsidRDefault="00EE5DFA" w14:paraId="6B5D58CC" w14:textId="77777777">
            <w:pPr>
              <w:spacing w:before="40" w:after="40"/>
              <w:ind w:left="0"/>
              <w:jc w:val="left"/>
              <w:rPr>
                <w:rFonts w:cs="Arial"/>
                <w:b/>
              </w:rPr>
            </w:pPr>
            <w:r w:rsidRPr="00D750C9">
              <w:rPr>
                <w:rFonts w:cs="Arial"/>
                <w:b/>
              </w:rPr>
              <w:t>Hospodárska jednotka</w:t>
            </w:r>
          </w:p>
        </w:tc>
        <w:tc>
          <w:tcPr>
            <w:tcW w:w="6931" w:type="dxa"/>
          </w:tcPr>
          <w:p w:rsidRPr="00D750C9" w:rsidR="00EE5DFA" w:rsidP="009A081F" w:rsidRDefault="009D166F" w14:paraId="77247AB9" w14:textId="0EE4F984">
            <w:pPr>
              <w:spacing w:before="40" w:after="40"/>
              <w:ind w:left="6" w:hanging="6"/>
              <w:jc w:val="left"/>
              <w:rPr>
                <w:rFonts w:cs="Arial"/>
              </w:rPr>
            </w:pPr>
            <w:r w:rsidRPr="00D750C9">
              <w:rPr>
                <w:rFonts w:cs="Arial"/>
              </w:rPr>
              <w:t>Pomocou match-kódu vybrať č</w:t>
            </w:r>
            <w:r w:rsidRPr="00D750C9" w:rsidR="00EE5DFA">
              <w:rPr>
                <w:rFonts w:cs="Arial"/>
              </w:rPr>
              <w:t xml:space="preserve">íslo </w:t>
            </w:r>
            <w:r w:rsidRPr="00D750C9">
              <w:rPr>
                <w:rFonts w:cs="Arial"/>
              </w:rPr>
              <w:t>H</w:t>
            </w:r>
            <w:r w:rsidRPr="00D750C9" w:rsidR="00EE5DFA">
              <w:rPr>
                <w:rFonts w:cs="Arial"/>
              </w:rPr>
              <w:t>ospodárskej jednotky</w:t>
            </w:r>
          </w:p>
        </w:tc>
      </w:tr>
    </w:tbl>
    <w:p w:rsidRPr="00D750C9" w:rsidR="00EE5DFA" w:rsidP="00EE5DFA" w:rsidRDefault="00EE5DFA" w14:paraId="041F0C61" w14:textId="77777777">
      <w:pPr>
        <w:ind w:left="-142" w:firstLine="142"/>
        <w:rPr>
          <w:rFonts w:cs="Arial"/>
        </w:rPr>
      </w:pPr>
    </w:p>
    <w:p w:rsidRPr="00D750C9" w:rsidR="00EE5DFA" w:rsidP="00EE5DFA" w:rsidRDefault="00EE5DFA" w14:paraId="362A8EC0" w14:textId="77777777">
      <w:pPr>
        <w:ind w:left="-142" w:firstLine="142"/>
        <w:rPr>
          <w:rFonts w:cs="Arial"/>
        </w:rPr>
      </w:pPr>
      <w:r w:rsidRPr="00D750C9">
        <w:rPr>
          <w:rFonts w:cs="Arial"/>
        </w:rPr>
        <w:t xml:space="preserve">Kliknúť na ikonu </w:t>
      </w:r>
      <w:r w:rsidRPr="00D750C9">
        <w:rPr>
          <w:rFonts w:cs="Arial"/>
          <w:noProof/>
        </w:rPr>
        <w:drawing>
          <wp:inline distT="0" distB="0" distL="0" distR="0" wp14:anchorId="679336F4" wp14:editId="15B01FC9">
            <wp:extent cx="133357" cy="114306"/>
            <wp:effectExtent l="0" t="0" r="0" b="0"/>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33357" cy="114306"/>
                    </a:xfrm>
                    <a:prstGeom prst="rect">
                      <a:avLst/>
                    </a:prstGeom>
                  </pic:spPr>
                </pic:pic>
              </a:graphicData>
            </a:graphic>
          </wp:inline>
        </w:drawing>
      </w:r>
      <w:r w:rsidRPr="00D750C9">
        <w:rPr>
          <w:rFonts w:cs="Arial"/>
        </w:rPr>
        <w:t xml:space="preserve"> - Zmena objektu.</w:t>
      </w:r>
    </w:p>
    <w:p w:rsidRPr="00D750C9" w:rsidR="00EE5DFA" w:rsidP="00EE5DFA" w:rsidRDefault="00EE5DFA" w14:paraId="19B3275B" w14:textId="77777777">
      <w:pPr>
        <w:pStyle w:val="Bezriadkovania"/>
        <w:rPr>
          <w:rFonts w:ascii="Futura Bk" w:hAnsi="Futura Bk" w:cs="Arial"/>
          <w:i w:val="0"/>
          <w:szCs w:val="20"/>
          <w:lang w:val="sk-SK" w:eastAsia="ja-JP"/>
        </w:rPr>
      </w:pPr>
    </w:p>
    <w:p w:rsidRPr="00D750C9" w:rsidR="00EE5DFA" w:rsidP="00EE5DFA" w:rsidRDefault="00EE5DFA" w14:paraId="08F98C1A" w14:textId="77777777">
      <w:pPr>
        <w:pStyle w:val="Bezriadkovania"/>
        <w:jc w:val="both"/>
        <w:rPr>
          <w:rFonts w:cs="Arial"/>
          <w:i w:val="0"/>
          <w:lang w:val="sk-SK" w:eastAsia="ja-JP"/>
        </w:rPr>
      </w:pPr>
      <w:r w:rsidRPr="00D750C9">
        <w:rPr>
          <w:rFonts w:cs="Arial"/>
          <w:i w:val="0"/>
          <w:lang w:val="sk-SK" w:eastAsia="ja-JP"/>
        </w:rPr>
        <w:t>Zobrazí sa obrazovka zmeny Hospodárskej jednotky, kde je potrebné vyplniť dáta v jednotlivých záložkách.</w:t>
      </w:r>
    </w:p>
    <w:p w:rsidRPr="00D750C9" w:rsidR="00EE5DFA" w:rsidP="00EE5DFA" w:rsidRDefault="00EE5DFA" w14:paraId="68808434" w14:textId="77777777"/>
    <w:p w:rsidRPr="00D750C9" w:rsidR="00EE5DFA" w:rsidP="00EE5DFA" w:rsidRDefault="00EE5DFA" w14:paraId="255CB907" w14:textId="77777777">
      <w:pPr>
        <w:pStyle w:val="Heading33"/>
        <w:ind w:left="113" w:firstLine="0"/>
      </w:pPr>
      <w:bookmarkStart w:name="_Toc7789089" w:id="43"/>
      <w:bookmarkStart w:name="_Toc158292930" w:id="44"/>
      <w:bookmarkStart w:name="_Toc232499254" w:id="45"/>
      <w:r w:rsidRPr="00D750C9">
        <w:t>Záložka Všeobecné dáta</w:t>
      </w:r>
      <w:bookmarkEnd w:id="43"/>
      <w:bookmarkEnd w:id="44"/>
      <w:bookmarkEnd w:id="45"/>
    </w:p>
    <w:p w:rsidRPr="00D750C9" w:rsidR="00EE5DFA" w:rsidP="00EE5DFA" w:rsidRDefault="00EE5DFA" w14:paraId="7132F7DD" w14:textId="77777777">
      <w:pPr>
        <w:rPr>
          <w:b/>
        </w:rPr>
      </w:pPr>
      <w:r w:rsidRPr="00D750C9">
        <w:rPr>
          <w:b/>
          <w:noProof/>
        </w:rPr>
        <w:drawing>
          <wp:inline distT="0" distB="0" distL="0" distR="0" wp14:anchorId="20C02023" wp14:editId="53535347">
            <wp:extent cx="5435599" cy="2481822"/>
            <wp:effectExtent l="0" t="0" r="0" b="0"/>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a:ext>
                      </a:extLst>
                    </a:blip>
                    <a:srcRect t="1053"/>
                    <a:stretch/>
                  </pic:blipFill>
                  <pic:spPr bwMode="auto">
                    <a:xfrm>
                      <a:off x="0" y="0"/>
                      <a:ext cx="5435879" cy="2481950"/>
                    </a:xfrm>
                    <a:prstGeom prst="rect">
                      <a:avLst/>
                    </a:prstGeom>
                    <a:ln>
                      <a:noFill/>
                    </a:ln>
                    <a:extLst>
                      <a:ext uri="{53640926-AAD7-44D8-BBD7-CCE9431645EC}">
                        <a14:shadowObscured xmlns:a14="http://schemas.microsoft.com/office/drawing/2010/main"/>
                      </a:ext>
                    </a:extLst>
                  </pic:spPr>
                </pic:pic>
              </a:graphicData>
            </a:graphic>
          </wp:inline>
        </w:drawing>
      </w:r>
      <w:r w:rsidRPr="00D750C9">
        <w:rPr>
          <w:b/>
          <w:noProof/>
        </w:rPr>
        <w:drawing>
          <wp:inline distT="0" distB="0" distL="0" distR="0" wp14:anchorId="0C53ED11" wp14:editId="0ABA5BE1">
            <wp:extent cx="5442230" cy="596931"/>
            <wp:effectExtent l="0" t="0" r="6350" b="0"/>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42230" cy="596931"/>
                    </a:xfrm>
                    <a:prstGeom prst="rect">
                      <a:avLst/>
                    </a:prstGeom>
                  </pic:spPr>
                </pic:pic>
              </a:graphicData>
            </a:graphic>
          </wp:inline>
        </w:drawing>
      </w:r>
    </w:p>
    <w:p w:rsidRPr="00D750C9" w:rsidR="00EE5DFA" w:rsidP="00EE5DFA" w:rsidRDefault="00EE5DFA" w14:paraId="4B5BCD93" w14:textId="77777777">
      <w:pPr>
        <w:spacing w:before="40" w:after="40"/>
        <w:rPr>
          <w:rFonts w:cs="Arial"/>
          <w:b/>
          <w:i/>
          <w:szCs w:val="20"/>
        </w:rPr>
      </w:pPr>
    </w:p>
    <w:p w:rsidRPr="00D750C9" w:rsidR="00EE5DFA" w:rsidP="00EE5DFA" w:rsidRDefault="00EE5DFA" w14:paraId="1BEA56A6" w14:textId="77777777">
      <w:r w:rsidRPr="00D750C9">
        <w:t>Na záložke sa evidujú dáta:</w:t>
      </w:r>
    </w:p>
    <w:tbl>
      <w:tblPr>
        <w:tblStyle w:val="Mriekatabuky"/>
        <w:tblW w:w="9175" w:type="dxa"/>
        <w:tblLayout w:type="fixed"/>
        <w:tblLook w:val="04A0" w:firstRow="1" w:lastRow="0" w:firstColumn="1" w:lastColumn="0" w:noHBand="0" w:noVBand="1"/>
      </w:tblPr>
      <w:tblGrid>
        <w:gridCol w:w="2235"/>
        <w:gridCol w:w="6940"/>
      </w:tblGrid>
      <w:tr w:rsidRPr="00D750C9" w:rsidR="00EE5DFA" w:rsidTr="009A081F" w14:paraId="230C6515" w14:textId="77777777">
        <w:trPr>
          <w:tblHeader/>
        </w:trPr>
        <w:tc>
          <w:tcPr>
            <w:tcW w:w="2235" w:type="dxa"/>
            <w:shd w:val="clear" w:color="auto" w:fill="D9D9D9" w:themeFill="background1" w:themeFillShade="D9"/>
          </w:tcPr>
          <w:p w:rsidRPr="00D750C9" w:rsidR="00EE5DFA" w:rsidP="009A081F" w:rsidRDefault="00EE5DFA" w14:paraId="080AD468" w14:textId="77777777">
            <w:pPr>
              <w:spacing w:before="40" w:after="40"/>
              <w:ind w:left="0"/>
              <w:jc w:val="left"/>
              <w:rPr>
                <w:rFonts w:cs="Arial"/>
                <w:b/>
              </w:rPr>
            </w:pPr>
            <w:r w:rsidRPr="00D750C9">
              <w:rPr>
                <w:rFonts w:cs="Arial"/>
                <w:b/>
              </w:rPr>
              <w:t>Pole</w:t>
            </w:r>
          </w:p>
        </w:tc>
        <w:tc>
          <w:tcPr>
            <w:tcW w:w="6940" w:type="dxa"/>
            <w:shd w:val="clear" w:color="auto" w:fill="D9D9D9" w:themeFill="background1" w:themeFillShade="D9"/>
          </w:tcPr>
          <w:p w:rsidRPr="00D750C9" w:rsidR="00EE5DFA" w:rsidP="00922107" w:rsidRDefault="00EE5DFA" w14:paraId="228352CE" w14:textId="77777777">
            <w:pPr>
              <w:spacing w:before="40" w:after="40"/>
              <w:ind w:left="0"/>
              <w:rPr>
                <w:rFonts w:cs="Arial"/>
                <w:b/>
              </w:rPr>
            </w:pPr>
            <w:r w:rsidRPr="00D750C9">
              <w:rPr>
                <w:rFonts w:cs="Arial"/>
                <w:b/>
              </w:rPr>
              <w:t>Popis</w:t>
            </w:r>
          </w:p>
        </w:tc>
      </w:tr>
      <w:tr w:rsidRPr="00D750C9" w:rsidR="00EE5DFA" w:rsidTr="009A081F" w14:paraId="055A30E4" w14:textId="77777777">
        <w:tc>
          <w:tcPr>
            <w:tcW w:w="2235" w:type="dxa"/>
          </w:tcPr>
          <w:p w:rsidRPr="00D750C9" w:rsidR="00EE5DFA" w:rsidP="009A081F" w:rsidRDefault="00EE5DFA" w14:paraId="2D8E8B9B" w14:textId="77777777">
            <w:pPr>
              <w:spacing w:before="40" w:after="40"/>
              <w:ind w:left="0"/>
              <w:jc w:val="left"/>
              <w:rPr>
                <w:rFonts w:cs="Arial"/>
                <w:b/>
              </w:rPr>
            </w:pPr>
            <w:r w:rsidRPr="00D750C9">
              <w:rPr>
                <w:rFonts w:cs="Arial"/>
                <w:b/>
              </w:rPr>
              <w:t>Účtovný okruh</w:t>
            </w:r>
          </w:p>
        </w:tc>
        <w:tc>
          <w:tcPr>
            <w:tcW w:w="6940" w:type="dxa"/>
          </w:tcPr>
          <w:p w:rsidRPr="00D750C9" w:rsidR="00EE5DFA" w:rsidP="00922107" w:rsidRDefault="00EE5DFA" w14:paraId="508E7CE5" w14:textId="77777777">
            <w:pPr>
              <w:spacing w:before="40" w:after="40"/>
              <w:ind w:left="0"/>
              <w:rPr>
                <w:rFonts w:cs="Arial"/>
              </w:rPr>
            </w:pPr>
            <w:r w:rsidRPr="00D750C9">
              <w:rPr>
                <w:rFonts w:cs="Arial"/>
              </w:rPr>
              <w:t>Číslo ÚO je zobrazené podľa dát zadaných na vstupnej obrazovke</w:t>
            </w:r>
          </w:p>
        </w:tc>
      </w:tr>
      <w:tr w:rsidRPr="00D750C9" w:rsidR="00EE5DFA" w:rsidTr="009A081F" w14:paraId="1914DE35" w14:textId="77777777">
        <w:tc>
          <w:tcPr>
            <w:tcW w:w="2235" w:type="dxa"/>
          </w:tcPr>
          <w:p w:rsidRPr="00D750C9" w:rsidR="00EE5DFA" w:rsidP="009A081F" w:rsidRDefault="00EE5DFA" w14:paraId="70124A2E" w14:textId="77777777">
            <w:pPr>
              <w:spacing w:before="40" w:after="40"/>
              <w:ind w:left="0"/>
              <w:jc w:val="left"/>
              <w:rPr>
                <w:rFonts w:cs="Arial"/>
                <w:b/>
              </w:rPr>
            </w:pPr>
            <w:r w:rsidRPr="00D750C9">
              <w:rPr>
                <w:rFonts w:cs="Arial"/>
                <w:b/>
              </w:rPr>
              <w:t>Hospodárska jednotka</w:t>
            </w:r>
          </w:p>
        </w:tc>
        <w:tc>
          <w:tcPr>
            <w:tcW w:w="6940" w:type="dxa"/>
          </w:tcPr>
          <w:p w:rsidRPr="00D750C9" w:rsidR="00EE5DFA" w:rsidP="00922107" w:rsidRDefault="00EE5DFA" w14:paraId="08B4BF20" w14:textId="77777777">
            <w:pPr>
              <w:spacing w:before="40" w:after="40"/>
              <w:ind w:left="0"/>
              <w:rPr>
                <w:rFonts w:cs="Arial"/>
              </w:rPr>
            </w:pPr>
            <w:r w:rsidRPr="00D750C9">
              <w:rPr>
                <w:rFonts w:cs="Arial"/>
              </w:rPr>
              <w:t>Číslo HJ je zobrazené podľa dát zadaných na vstupnej obrazovke</w:t>
            </w:r>
          </w:p>
        </w:tc>
      </w:tr>
      <w:tr w:rsidRPr="00D750C9" w:rsidR="00EE5DFA" w:rsidTr="009A081F" w14:paraId="0C27AB91" w14:textId="77777777">
        <w:tc>
          <w:tcPr>
            <w:tcW w:w="2235" w:type="dxa"/>
          </w:tcPr>
          <w:p w:rsidRPr="00D750C9" w:rsidR="00EE5DFA" w:rsidP="009A081F" w:rsidRDefault="00EE5DFA" w14:paraId="509D57D7" w14:textId="77777777">
            <w:pPr>
              <w:spacing w:before="40" w:after="40"/>
              <w:ind w:left="0"/>
              <w:jc w:val="left"/>
              <w:rPr>
                <w:rFonts w:cs="Arial"/>
                <w:b/>
              </w:rPr>
            </w:pPr>
            <w:r w:rsidRPr="00D750C9">
              <w:rPr>
                <w:rFonts w:cs="Arial"/>
                <w:b/>
              </w:rPr>
              <w:t>Označ.hospod.jedn.</w:t>
            </w:r>
          </w:p>
        </w:tc>
        <w:tc>
          <w:tcPr>
            <w:tcW w:w="6940" w:type="dxa"/>
          </w:tcPr>
          <w:p w:rsidRPr="00D750C9" w:rsidR="00EE5DFA" w:rsidP="00922107" w:rsidRDefault="00EE5DFA" w14:paraId="3F3FC2F9" w14:textId="77777777">
            <w:pPr>
              <w:spacing w:before="40" w:after="40"/>
              <w:ind w:left="0"/>
              <w:rPr>
                <w:rFonts w:cs="Arial"/>
              </w:rPr>
            </w:pPr>
            <w:r w:rsidRPr="00D750C9">
              <w:rPr>
                <w:rFonts w:cs="Arial"/>
              </w:rPr>
              <w:t>Označenie hospodárskej jednotky je skopírované z kmeňovej karty Hospodárskeho strediska</w:t>
            </w:r>
          </w:p>
        </w:tc>
      </w:tr>
      <w:tr w:rsidRPr="00D750C9" w:rsidR="00EE5DFA" w:rsidTr="009A081F" w14:paraId="45DD34C1" w14:textId="77777777">
        <w:tc>
          <w:tcPr>
            <w:tcW w:w="2235" w:type="dxa"/>
          </w:tcPr>
          <w:p w:rsidRPr="00D750C9" w:rsidR="00EE5DFA" w:rsidP="009A081F" w:rsidRDefault="00EE5DFA" w14:paraId="68ED9CBC" w14:textId="77777777">
            <w:pPr>
              <w:spacing w:before="40" w:after="40"/>
              <w:ind w:left="0"/>
              <w:jc w:val="left"/>
              <w:rPr>
                <w:rFonts w:cs="Arial"/>
                <w:b/>
              </w:rPr>
            </w:pPr>
            <w:r w:rsidRPr="00D750C9">
              <w:rPr>
                <w:rFonts w:cs="Arial"/>
                <w:b/>
              </w:rPr>
              <w:t>Platné od</w:t>
            </w:r>
          </w:p>
        </w:tc>
        <w:tc>
          <w:tcPr>
            <w:tcW w:w="6940" w:type="dxa"/>
          </w:tcPr>
          <w:p w:rsidRPr="00D750C9" w:rsidR="00EE5DFA" w:rsidP="00922107" w:rsidRDefault="00EE5DFA" w14:paraId="7EA2C7F0" w14:textId="77777777">
            <w:pPr>
              <w:spacing w:before="40" w:after="40"/>
              <w:ind w:left="0"/>
              <w:rPr>
                <w:rFonts w:cs="Arial"/>
              </w:rPr>
            </w:pPr>
            <w:r w:rsidRPr="00D750C9">
              <w:rPr>
                <w:rFonts w:cs="Arial"/>
              </w:rPr>
              <w:t>Dátum, odkedy je HJ platná</w:t>
            </w:r>
          </w:p>
        </w:tc>
      </w:tr>
      <w:tr w:rsidRPr="00D750C9" w:rsidR="00EE5DFA" w:rsidTr="009A081F" w14:paraId="0DCF0C8B" w14:textId="77777777">
        <w:tc>
          <w:tcPr>
            <w:tcW w:w="2235" w:type="dxa"/>
          </w:tcPr>
          <w:p w:rsidRPr="00D750C9" w:rsidR="00EE5DFA" w:rsidP="009A081F" w:rsidRDefault="00EE5DFA" w14:paraId="523D9F9D" w14:textId="77777777">
            <w:pPr>
              <w:spacing w:before="40" w:after="40"/>
              <w:ind w:left="0"/>
              <w:jc w:val="left"/>
              <w:rPr>
                <w:rFonts w:cs="Arial"/>
                <w:b/>
              </w:rPr>
            </w:pPr>
            <w:r w:rsidRPr="00D750C9">
              <w:rPr>
                <w:rFonts w:cs="Arial"/>
                <w:b/>
              </w:rPr>
              <w:t>Platné do</w:t>
            </w:r>
          </w:p>
        </w:tc>
        <w:tc>
          <w:tcPr>
            <w:tcW w:w="6940" w:type="dxa"/>
          </w:tcPr>
          <w:p w:rsidRPr="00D750C9" w:rsidR="00EE5DFA" w:rsidP="00922107" w:rsidRDefault="00EE5DFA" w14:paraId="21211929" w14:textId="77777777">
            <w:pPr>
              <w:spacing w:before="40" w:after="40"/>
              <w:ind w:left="0"/>
              <w:rPr>
                <w:rFonts w:cs="Arial"/>
              </w:rPr>
            </w:pPr>
            <w:r w:rsidRPr="00D750C9">
              <w:rPr>
                <w:rFonts w:cs="Arial"/>
              </w:rPr>
              <w:t>Dátum, dokedy je HJ platná</w:t>
            </w:r>
          </w:p>
        </w:tc>
      </w:tr>
      <w:tr w:rsidRPr="00D750C9" w:rsidR="00EE5DFA" w:rsidTr="009A081F" w14:paraId="39F96ACF" w14:textId="77777777">
        <w:tc>
          <w:tcPr>
            <w:tcW w:w="2235" w:type="dxa"/>
          </w:tcPr>
          <w:p w:rsidRPr="00D750C9" w:rsidR="00EE5DFA" w:rsidP="009A081F" w:rsidRDefault="00EE5DFA" w14:paraId="5B20F162" w14:textId="77777777">
            <w:pPr>
              <w:spacing w:before="40" w:after="40"/>
              <w:ind w:left="0"/>
              <w:jc w:val="left"/>
              <w:rPr>
                <w:rFonts w:cs="Arial"/>
                <w:b/>
              </w:rPr>
            </w:pPr>
            <w:r w:rsidRPr="00D750C9">
              <w:rPr>
                <w:rFonts w:cs="Arial"/>
                <w:b/>
              </w:rPr>
              <w:t>Adresa</w:t>
            </w:r>
          </w:p>
        </w:tc>
        <w:tc>
          <w:tcPr>
            <w:tcW w:w="6940" w:type="dxa"/>
          </w:tcPr>
          <w:p w:rsidRPr="00D750C9" w:rsidR="00EE5DFA" w:rsidP="00922107" w:rsidRDefault="00EE5DFA" w14:paraId="19D921FB" w14:textId="74DD4E8F">
            <w:pPr>
              <w:spacing w:before="40" w:after="40"/>
              <w:ind w:left="0"/>
              <w:rPr>
                <w:rFonts w:cs="Arial"/>
              </w:rPr>
            </w:pPr>
            <w:r w:rsidRPr="00D750C9">
              <w:rPr>
                <w:rFonts w:cs="Arial"/>
              </w:rPr>
              <w:t>Adresa sa na úrovni HJ neeviduje</w:t>
            </w:r>
          </w:p>
        </w:tc>
      </w:tr>
      <w:tr w:rsidRPr="00D750C9" w:rsidR="00EE5DFA" w:rsidTr="009A081F" w14:paraId="2DF8A6C7" w14:textId="77777777">
        <w:tc>
          <w:tcPr>
            <w:tcW w:w="2235" w:type="dxa"/>
          </w:tcPr>
          <w:p w:rsidRPr="00D750C9" w:rsidR="00EE5DFA" w:rsidP="009A081F" w:rsidRDefault="00EE5DFA" w14:paraId="30834BC3" w14:textId="77777777">
            <w:pPr>
              <w:spacing w:before="40" w:after="40"/>
              <w:ind w:left="0"/>
              <w:jc w:val="left"/>
              <w:rPr>
                <w:rFonts w:cs="Arial"/>
                <w:b/>
              </w:rPr>
            </w:pPr>
            <w:r w:rsidRPr="00D750C9">
              <w:rPr>
                <w:rFonts w:cs="Arial"/>
                <w:b/>
              </w:rPr>
              <w:t>Skupina oprávnení</w:t>
            </w:r>
          </w:p>
        </w:tc>
        <w:tc>
          <w:tcPr>
            <w:tcW w:w="6940" w:type="dxa"/>
          </w:tcPr>
          <w:p w:rsidRPr="00D750C9" w:rsidR="00EE5DFA" w:rsidP="00922107" w:rsidRDefault="00EE5DFA" w14:paraId="37FE3309" w14:textId="77777777">
            <w:pPr>
              <w:spacing w:before="40" w:after="40"/>
              <w:ind w:left="0"/>
              <w:rPr>
                <w:rFonts w:cs="Arial"/>
              </w:rPr>
            </w:pPr>
            <w:r w:rsidRPr="00D750C9">
              <w:rPr>
                <w:rFonts w:cs="Arial"/>
              </w:rPr>
              <w:t>Skupina oprávnení zabezpečuje užšie obmedzenie oprávnení používateľa v rámci ÚO. Podľa potrieb organizácie je to napr. Pracovný úsek. Na úrovni objektu Hospodárska jednotka sa zatiaľ nevypĺňa.</w:t>
            </w:r>
          </w:p>
        </w:tc>
      </w:tr>
      <w:tr w:rsidRPr="00D750C9" w:rsidR="00EE5DFA" w:rsidTr="009A081F" w14:paraId="6F99E9D5" w14:textId="77777777">
        <w:tc>
          <w:tcPr>
            <w:tcW w:w="2235" w:type="dxa"/>
          </w:tcPr>
          <w:p w:rsidRPr="00D750C9" w:rsidR="00EE5DFA" w:rsidP="009A081F" w:rsidRDefault="00EE5DFA" w14:paraId="3722F736" w14:textId="77777777">
            <w:pPr>
              <w:spacing w:before="40" w:after="40"/>
              <w:ind w:left="0"/>
              <w:jc w:val="left"/>
              <w:rPr>
                <w:rFonts w:cs="Arial"/>
                <w:b/>
              </w:rPr>
            </w:pPr>
            <w:r w:rsidRPr="00D750C9">
              <w:rPr>
                <w:rFonts w:cs="Arial"/>
                <w:b/>
              </w:rPr>
              <w:t>Stav systému</w:t>
            </w:r>
          </w:p>
        </w:tc>
        <w:tc>
          <w:tcPr>
            <w:tcW w:w="6940" w:type="dxa"/>
          </w:tcPr>
          <w:p w:rsidRPr="00D750C9" w:rsidR="00EE5DFA" w:rsidP="00922107" w:rsidRDefault="00EE5DFA" w14:paraId="5372A111" w14:textId="77777777">
            <w:pPr>
              <w:spacing w:before="40" w:after="40"/>
              <w:ind w:left="0"/>
              <w:rPr>
                <w:rFonts w:cs="Arial"/>
              </w:rPr>
            </w:pPr>
            <w:r w:rsidRPr="00D750C9">
              <w:rPr>
                <w:rFonts w:cs="Arial"/>
              </w:rPr>
              <w:t xml:space="preserve">Zobrazený je systémový status objektu </w:t>
            </w:r>
          </w:p>
        </w:tc>
      </w:tr>
      <w:tr w:rsidRPr="00D750C9" w:rsidR="00EE5DFA" w:rsidTr="009A081F" w14:paraId="35F92D14" w14:textId="77777777">
        <w:tc>
          <w:tcPr>
            <w:tcW w:w="2235" w:type="dxa"/>
          </w:tcPr>
          <w:p w:rsidRPr="00D750C9" w:rsidR="00EE5DFA" w:rsidP="009A081F" w:rsidRDefault="00EE5DFA" w14:paraId="7EAC765A" w14:textId="77777777">
            <w:pPr>
              <w:spacing w:before="40" w:after="40"/>
              <w:ind w:left="0"/>
              <w:jc w:val="left"/>
              <w:rPr>
                <w:rFonts w:cs="Arial"/>
                <w:b/>
              </w:rPr>
            </w:pPr>
            <w:r w:rsidRPr="00D750C9">
              <w:rPr>
                <w:rFonts w:cs="Arial"/>
                <w:b/>
              </w:rPr>
              <w:t>Status používateľa</w:t>
            </w:r>
          </w:p>
        </w:tc>
        <w:tc>
          <w:tcPr>
            <w:tcW w:w="6940" w:type="dxa"/>
          </w:tcPr>
          <w:p w:rsidRPr="00D750C9" w:rsidR="00EE5DFA" w:rsidP="00922107" w:rsidRDefault="00EE5DFA" w14:paraId="39456324" w14:textId="77777777">
            <w:pPr>
              <w:spacing w:before="40" w:after="40"/>
              <w:ind w:left="0"/>
              <w:rPr>
                <w:rFonts w:cs="Arial"/>
              </w:rPr>
            </w:pPr>
            <w:r w:rsidRPr="00D750C9">
              <w:rPr>
                <w:rFonts w:cs="Arial"/>
              </w:rPr>
              <w:t>Zobrazený je status používateľa</w:t>
            </w:r>
          </w:p>
        </w:tc>
      </w:tr>
    </w:tbl>
    <w:p w:rsidRPr="00D750C9" w:rsidR="00EE5DFA" w:rsidP="00EE5DFA" w:rsidRDefault="00EE5DFA" w14:paraId="3343194E" w14:textId="77777777">
      <w:pPr>
        <w:rPr>
          <w:b/>
        </w:rPr>
      </w:pPr>
    </w:p>
    <w:p w:rsidRPr="00D750C9" w:rsidR="00EE5DFA" w:rsidP="00EE5DFA" w:rsidRDefault="00EE5DFA" w14:paraId="302E924A" w14:textId="77777777">
      <w:pPr>
        <w:pStyle w:val="Heading33"/>
        <w:ind w:left="113" w:firstLine="0"/>
      </w:pPr>
      <w:bookmarkStart w:name="_Toc7789090" w:id="46"/>
      <w:bookmarkStart w:name="_Toc158292931" w:id="47"/>
      <w:bookmarkStart w:name="_Toc232499255" w:id="48"/>
      <w:r w:rsidRPr="00D750C9">
        <w:t>Záložka Referenčné veličiny</w:t>
      </w:r>
      <w:bookmarkEnd w:id="46"/>
      <w:bookmarkEnd w:id="47"/>
      <w:bookmarkEnd w:id="48"/>
    </w:p>
    <w:p w:rsidRPr="00D750C9" w:rsidR="00EE5DFA" w:rsidP="00EE5DFA" w:rsidRDefault="00EE5DFA" w14:paraId="05AEE944" w14:textId="77777777">
      <w:pPr>
        <w:rPr>
          <w:b/>
        </w:rPr>
      </w:pPr>
      <w:r w:rsidRPr="00D750C9">
        <w:rPr>
          <w:b/>
          <w:noProof/>
        </w:rPr>
        <w:drawing>
          <wp:inline distT="0" distB="0" distL="0" distR="0" wp14:anchorId="2A636AC8" wp14:editId="43043C4B">
            <wp:extent cx="5448580" cy="1663786"/>
            <wp:effectExtent l="0" t="0" r="0" b="0"/>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48580" cy="1663786"/>
                    </a:xfrm>
                    <a:prstGeom prst="rect">
                      <a:avLst/>
                    </a:prstGeom>
                  </pic:spPr>
                </pic:pic>
              </a:graphicData>
            </a:graphic>
          </wp:inline>
        </w:drawing>
      </w:r>
    </w:p>
    <w:p w:rsidRPr="00D750C9" w:rsidR="00EE5DFA" w:rsidP="00EE5DFA" w:rsidRDefault="00EE5DFA" w14:paraId="22379B04" w14:textId="77777777">
      <w:pPr>
        <w:spacing w:before="40" w:after="40"/>
        <w:rPr>
          <w:rFonts w:cs="Arial"/>
          <w:b/>
          <w:i/>
          <w:szCs w:val="20"/>
        </w:rPr>
      </w:pPr>
    </w:p>
    <w:p w:rsidRPr="00D750C9" w:rsidR="00EE5DFA" w:rsidP="00EE5DFA" w:rsidRDefault="00EE5DFA" w14:paraId="4A429C9A" w14:textId="77777777">
      <w:r w:rsidRPr="00D750C9">
        <w:t>Na záložke sa evidujú dáta:</w:t>
      </w:r>
    </w:p>
    <w:tbl>
      <w:tblPr>
        <w:tblStyle w:val="Mriekatabuky"/>
        <w:tblW w:w="9175" w:type="dxa"/>
        <w:tblLook w:val="04A0" w:firstRow="1" w:lastRow="0" w:firstColumn="1" w:lastColumn="0" w:noHBand="0" w:noVBand="1"/>
      </w:tblPr>
      <w:tblGrid>
        <w:gridCol w:w="2134"/>
        <w:gridCol w:w="7041"/>
      </w:tblGrid>
      <w:tr w:rsidRPr="00D750C9" w:rsidR="00EE5DFA" w:rsidTr="00922107" w14:paraId="1E25093A" w14:textId="77777777">
        <w:trPr>
          <w:tblHeader/>
        </w:trPr>
        <w:tc>
          <w:tcPr>
            <w:tcW w:w="2134" w:type="dxa"/>
            <w:shd w:val="clear" w:color="auto" w:fill="D9D9D9" w:themeFill="background1" w:themeFillShade="D9"/>
          </w:tcPr>
          <w:p w:rsidRPr="00D750C9" w:rsidR="00EE5DFA" w:rsidP="00922107" w:rsidRDefault="00EE5DFA" w14:paraId="787EA9F7" w14:textId="77777777">
            <w:pPr>
              <w:spacing w:before="40" w:after="40"/>
              <w:ind w:left="0"/>
              <w:jc w:val="left"/>
              <w:rPr>
                <w:rFonts w:cs="Arial"/>
                <w:b/>
              </w:rPr>
            </w:pPr>
            <w:r w:rsidRPr="00D750C9">
              <w:rPr>
                <w:rFonts w:cs="Arial"/>
                <w:b/>
              </w:rPr>
              <w:t>Pole</w:t>
            </w:r>
          </w:p>
        </w:tc>
        <w:tc>
          <w:tcPr>
            <w:tcW w:w="7041" w:type="dxa"/>
            <w:shd w:val="clear" w:color="auto" w:fill="D9D9D9" w:themeFill="background1" w:themeFillShade="D9"/>
          </w:tcPr>
          <w:p w:rsidRPr="00D750C9" w:rsidR="00EE5DFA" w:rsidP="00922107" w:rsidRDefault="00EE5DFA" w14:paraId="2E4B69C2" w14:textId="77777777">
            <w:pPr>
              <w:spacing w:before="40" w:after="40"/>
              <w:ind w:left="0"/>
              <w:rPr>
                <w:rFonts w:cs="Arial"/>
                <w:b/>
              </w:rPr>
            </w:pPr>
            <w:r w:rsidRPr="00D750C9">
              <w:rPr>
                <w:rFonts w:cs="Arial"/>
                <w:b/>
              </w:rPr>
              <w:t>Popis</w:t>
            </w:r>
          </w:p>
        </w:tc>
      </w:tr>
      <w:tr w:rsidRPr="00D750C9" w:rsidR="00EE5DFA" w:rsidTr="00922107" w14:paraId="0FFF0449" w14:textId="77777777">
        <w:tc>
          <w:tcPr>
            <w:tcW w:w="2134" w:type="dxa"/>
          </w:tcPr>
          <w:p w:rsidRPr="00D750C9" w:rsidR="00EE5DFA" w:rsidP="00922107" w:rsidRDefault="00EE5DFA" w14:paraId="0DDFB011" w14:textId="77777777">
            <w:pPr>
              <w:spacing w:before="40" w:after="40"/>
              <w:ind w:left="0"/>
              <w:jc w:val="left"/>
              <w:rPr>
                <w:rFonts w:cs="Arial"/>
                <w:b/>
              </w:rPr>
            </w:pPr>
            <w:r w:rsidRPr="00D750C9">
              <w:rPr>
                <w:rFonts w:cs="Arial"/>
                <w:b/>
              </w:rPr>
              <w:t>Merné jednotky</w:t>
            </w:r>
          </w:p>
        </w:tc>
        <w:tc>
          <w:tcPr>
            <w:tcW w:w="7041" w:type="dxa"/>
          </w:tcPr>
          <w:p w:rsidRPr="00D750C9" w:rsidR="00EE5DFA" w:rsidP="00922107" w:rsidRDefault="00EE5DFA" w14:paraId="59724647" w14:textId="77777777">
            <w:pPr>
              <w:spacing w:before="40" w:after="40"/>
              <w:ind w:left="0"/>
              <w:rPr>
                <w:rFonts w:cs="Arial"/>
              </w:rPr>
            </w:pPr>
            <w:r w:rsidRPr="00D750C9">
              <w:rPr>
                <w:rFonts w:cs="Arial"/>
              </w:rPr>
              <w:t>Merné jednotky pre jednotlivé typy mier</w:t>
            </w:r>
          </w:p>
        </w:tc>
      </w:tr>
      <w:tr w:rsidRPr="00D750C9" w:rsidR="00EE5DFA" w:rsidTr="00922107" w14:paraId="59D77879" w14:textId="77777777">
        <w:tc>
          <w:tcPr>
            <w:tcW w:w="2134" w:type="dxa"/>
          </w:tcPr>
          <w:p w:rsidRPr="00D750C9" w:rsidR="00EE5DFA" w:rsidP="00922107" w:rsidRDefault="00EE5DFA" w14:paraId="45542CFA" w14:textId="77777777">
            <w:pPr>
              <w:spacing w:before="40" w:after="40"/>
              <w:ind w:left="0"/>
              <w:jc w:val="left"/>
              <w:rPr>
                <w:rFonts w:cs="Arial"/>
                <w:b/>
              </w:rPr>
            </w:pPr>
            <w:r w:rsidRPr="00D750C9">
              <w:rPr>
                <w:rFonts w:cs="Arial"/>
                <w:b/>
              </w:rPr>
              <w:t>Nájomné právo</w:t>
            </w:r>
          </w:p>
        </w:tc>
        <w:tc>
          <w:tcPr>
            <w:tcW w:w="7041" w:type="dxa"/>
          </w:tcPr>
          <w:p w:rsidRPr="00D750C9" w:rsidR="00EE5DFA" w:rsidP="00922107" w:rsidRDefault="00EE5DFA" w14:paraId="494E3F19" w14:textId="77777777">
            <w:pPr>
              <w:spacing w:before="40" w:after="40"/>
              <w:ind w:left="0"/>
              <w:rPr>
                <w:rFonts w:cs="Arial"/>
              </w:rPr>
            </w:pPr>
            <w:r w:rsidRPr="00D750C9">
              <w:rPr>
                <w:rFonts w:cs="Arial"/>
              </w:rPr>
              <w:t>“Slovenské nájomné právo“ – prednastavená hodnota pre účely výpočtu regulovanej ceny nájomného</w:t>
            </w:r>
          </w:p>
        </w:tc>
      </w:tr>
      <w:tr w:rsidRPr="00D750C9" w:rsidR="00EE5DFA" w:rsidTr="00922107" w14:paraId="0C009DE3" w14:textId="77777777">
        <w:tc>
          <w:tcPr>
            <w:tcW w:w="2134" w:type="dxa"/>
          </w:tcPr>
          <w:p w:rsidRPr="00D750C9" w:rsidR="00EE5DFA" w:rsidP="00922107" w:rsidRDefault="00EE5DFA" w14:paraId="3A35A45B" w14:textId="77777777">
            <w:pPr>
              <w:spacing w:before="40" w:after="40"/>
              <w:ind w:left="0"/>
              <w:jc w:val="left"/>
              <w:rPr>
                <w:rFonts w:cs="Arial"/>
                <w:b/>
              </w:rPr>
            </w:pPr>
            <w:r w:rsidRPr="00D750C9">
              <w:rPr>
                <w:rFonts w:cs="Arial"/>
                <w:b/>
              </w:rPr>
              <w:t>Hladina nájomného</w:t>
            </w:r>
          </w:p>
        </w:tc>
        <w:tc>
          <w:tcPr>
            <w:tcW w:w="7041" w:type="dxa"/>
          </w:tcPr>
          <w:p w:rsidRPr="00D750C9" w:rsidR="00EE5DFA" w:rsidP="00922107" w:rsidRDefault="00EE5DFA" w14:paraId="36EF0E33" w14:textId="77777777">
            <w:pPr>
              <w:spacing w:before="40" w:after="40"/>
              <w:ind w:left="0"/>
              <w:rPr>
                <w:rFonts w:cs="Arial"/>
              </w:rPr>
            </w:pPr>
            <w:r w:rsidRPr="00D750C9">
              <w:rPr>
                <w:rFonts w:cs="Arial"/>
              </w:rPr>
              <w:t>„BYTY“ – prednastavená hodnota pre účely výpočtu regulovanej ceny nájomného</w:t>
            </w:r>
          </w:p>
        </w:tc>
      </w:tr>
    </w:tbl>
    <w:p w:rsidRPr="00D750C9" w:rsidR="00EE5DFA" w:rsidP="00EE5DFA" w:rsidRDefault="00EE5DFA" w14:paraId="0EB5BB66" w14:textId="77777777"/>
    <w:p w:rsidRPr="00D750C9" w:rsidR="00EE5DFA" w:rsidP="00EE5DFA" w:rsidRDefault="00EE5DFA" w14:paraId="6CE2F8CA" w14:textId="77777777">
      <w:pPr>
        <w:pStyle w:val="Heading33"/>
        <w:ind w:left="113" w:firstLine="0"/>
      </w:pPr>
      <w:bookmarkStart w:name="_Toc7789092" w:id="49"/>
      <w:bookmarkStart w:name="_Ref155602026" w:id="50"/>
      <w:bookmarkStart w:name="_Toc158292932" w:id="51"/>
      <w:bookmarkStart w:name="_Toc232499256" w:id="52"/>
      <w:r w:rsidRPr="00D750C9">
        <w:t>Záložka Účtovné parametre</w:t>
      </w:r>
      <w:bookmarkEnd w:id="49"/>
      <w:bookmarkEnd w:id="50"/>
      <w:bookmarkEnd w:id="51"/>
      <w:bookmarkEnd w:id="52"/>
    </w:p>
    <w:p w:rsidRPr="00D750C9" w:rsidR="00EE5DFA" w:rsidP="00EE5DFA" w:rsidRDefault="00EE5DFA" w14:paraId="5A6F5B30" w14:textId="77777777">
      <w:r w:rsidRPr="00D750C9">
        <w:rPr>
          <w:noProof/>
        </w:rPr>
        <w:drawing>
          <wp:inline distT="0" distB="0" distL="0" distR="0" wp14:anchorId="1489E795" wp14:editId="09860CE8">
            <wp:extent cx="3994355" cy="1441524"/>
            <wp:effectExtent l="0" t="0" r="6350" b="6350"/>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994355" cy="1441524"/>
                    </a:xfrm>
                    <a:prstGeom prst="rect">
                      <a:avLst/>
                    </a:prstGeom>
                  </pic:spPr>
                </pic:pic>
              </a:graphicData>
            </a:graphic>
          </wp:inline>
        </w:drawing>
      </w:r>
    </w:p>
    <w:p w:rsidRPr="00D750C9" w:rsidR="00EE5DFA" w:rsidP="00EE5DFA" w:rsidRDefault="00EE5DFA" w14:paraId="7D0A1960" w14:textId="77777777">
      <w:pPr>
        <w:spacing w:before="40" w:after="40"/>
        <w:rPr>
          <w:rFonts w:cs="Arial"/>
          <w:b/>
          <w:i/>
          <w:szCs w:val="20"/>
        </w:rPr>
      </w:pPr>
    </w:p>
    <w:p w:rsidRPr="00D750C9" w:rsidR="00EE5DFA" w:rsidP="00EE5DFA" w:rsidRDefault="00EE5DFA" w14:paraId="077C6905" w14:textId="77777777">
      <w:pPr>
        <w:spacing w:before="40" w:after="40"/>
        <w:rPr>
          <w:rFonts w:cs="Arial"/>
          <w:b/>
          <w:i/>
          <w:szCs w:val="20"/>
        </w:rPr>
      </w:pPr>
      <w:r w:rsidRPr="00D750C9">
        <w:t>Na záložke sa evidujú dáta:</w:t>
      </w:r>
    </w:p>
    <w:tbl>
      <w:tblPr>
        <w:tblStyle w:val="Mriekatabuky"/>
        <w:tblW w:w="9175" w:type="dxa"/>
        <w:tblLook w:val="04A0" w:firstRow="1" w:lastRow="0" w:firstColumn="1" w:lastColumn="0" w:noHBand="0" w:noVBand="1"/>
      </w:tblPr>
      <w:tblGrid>
        <w:gridCol w:w="1842"/>
        <w:gridCol w:w="7333"/>
      </w:tblGrid>
      <w:tr w:rsidRPr="00D750C9" w:rsidR="00EE5DFA" w:rsidTr="00922107" w14:paraId="67890F04" w14:textId="77777777">
        <w:trPr>
          <w:tblHeader/>
        </w:trPr>
        <w:tc>
          <w:tcPr>
            <w:tcW w:w="1842" w:type="dxa"/>
            <w:shd w:val="clear" w:color="auto" w:fill="D9D9D9" w:themeFill="background1" w:themeFillShade="D9"/>
          </w:tcPr>
          <w:p w:rsidRPr="00D750C9" w:rsidR="00EE5DFA" w:rsidP="00922107" w:rsidRDefault="00EE5DFA" w14:paraId="4AD5A315" w14:textId="77777777">
            <w:pPr>
              <w:spacing w:before="40" w:after="40"/>
              <w:ind w:left="0"/>
              <w:jc w:val="left"/>
              <w:rPr>
                <w:rFonts w:cs="Arial"/>
                <w:b/>
              </w:rPr>
            </w:pPr>
            <w:r w:rsidRPr="00D750C9">
              <w:rPr>
                <w:rFonts w:cs="Arial"/>
                <w:b/>
              </w:rPr>
              <w:t>Pole</w:t>
            </w:r>
          </w:p>
        </w:tc>
        <w:tc>
          <w:tcPr>
            <w:tcW w:w="7333" w:type="dxa"/>
            <w:shd w:val="clear" w:color="auto" w:fill="D9D9D9" w:themeFill="background1" w:themeFillShade="D9"/>
          </w:tcPr>
          <w:p w:rsidRPr="00D750C9" w:rsidR="00EE5DFA" w:rsidP="00922107" w:rsidRDefault="00EE5DFA" w14:paraId="00DE344D" w14:textId="77777777">
            <w:pPr>
              <w:spacing w:before="40" w:after="40"/>
              <w:ind w:left="0"/>
              <w:rPr>
                <w:rFonts w:cs="Arial"/>
                <w:b/>
              </w:rPr>
            </w:pPr>
            <w:r w:rsidRPr="00D750C9">
              <w:rPr>
                <w:rFonts w:cs="Arial"/>
                <w:b/>
              </w:rPr>
              <w:t>Popis</w:t>
            </w:r>
          </w:p>
        </w:tc>
      </w:tr>
      <w:tr w:rsidRPr="00D750C9" w:rsidR="00EE5DFA" w:rsidTr="00922107" w14:paraId="4A28752E" w14:textId="77777777">
        <w:tc>
          <w:tcPr>
            <w:tcW w:w="1842" w:type="dxa"/>
          </w:tcPr>
          <w:p w:rsidRPr="00D750C9" w:rsidR="00EE5DFA" w:rsidP="00922107" w:rsidRDefault="00EE5DFA" w14:paraId="1011EA45" w14:textId="77777777">
            <w:pPr>
              <w:spacing w:before="40" w:after="40"/>
              <w:ind w:left="0"/>
              <w:jc w:val="left"/>
              <w:rPr>
                <w:rFonts w:cs="Arial"/>
                <w:b/>
              </w:rPr>
            </w:pPr>
            <w:r w:rsidRPr="00D750C9">
              <w:rPr>
                <w:rFonts w:cs="Arial"/>
                <w:b/>
              </w:rPr>
              <w:t>Pracovný úsek</w:t>
            </w:r>
          </w:p>
        </w:tc>
        <w:tc>
          <w:tcPr>
            <w:tcW w:w="7333" w:type="dxa"/>
          </w:tcPr>
          <w:p w:rsidRPr="00D750C9" w:rsidR="00EE5DFA" w:rsidP="00922107" w:rsidRDefault="00EE5DFA" w14:paraId="1A550188" w14:textId="77777777">
            <w:pPr>
              <w:spacing w:before="40" w:after="40"/>
              <w:ind w:left="0"/>
              <w:rPr>
                <w:rFonts w:cs="Arial"/>
              </w:rPr>
            </w:pPr>
            <w:r w:rsidRPr="00D750C9">
              <w:rPr>
                <w:rFonts w:cs="Arial"/>
              </w:rPr>
              <w:t>Pomocou match-kódu vybrať Pracovný úsek, ak je organizácia členená na pracovné úseky</w:t>
            </w:r>
          </w:p>
        </w:tc>
      </w:tr>
      <w:tr w:rsidRPr="00D750C9" w:rsidR="00EE5DFA" w:rsidTr="00922107" w14:paraId="6853CDEF" w14:textId="77777777">
        <w:tc>
          <w:tcPr>
            <w:tcW w:w="1842" w:type="dxa"/>
          </w:tcPr>
          <w:p w:rsidRPr="00D750C9" w:rsidR="00EE5DFA" w:rsidP="00922107" w:rsidRDefault="00EE5DFA" w14:paraId="0D243716" w14:textId="77777777">
            <w:pPr>
              <w:spacing w:before="40" w:after="40"/>
              <w:ind w:left="0"/>
              <w:jc w:val="left"/>
              <w:rPr>
                <w:rFonts w:cs="Arial"/>
                <w:b/>
              </w:rPr>
            </w:pPr>
            <w:r w:rsidRPr="00D750C9">
              <w:rPr>
                <w:rFonts w:cs="Arial"/>
                <w:b/>
              </w:rPr>
              <w:t>Ziskové stred.</w:t>
            </w:r>
          </w:p>
        </w:tc>
        <w:tc>
          <w:tcPr>
            <w:tcW w:w="7333" w:type="dxa"/>
          </w:tcPr>
          <w:p w:rsidRPr="00D750C9" w:rsidR="00EE5DFA" w:rsidP="00922107" w:rsidRDefault="00EE5DFA" w14:paraId="41620482" w14:textId="7C7AC2E4">
            <w:pPr>
              <w:spacing w:before="40" w:after="40"/>
              <w:ind w:left="0"/>
              <w:rPr>
                <w:rFonts w:cs="Arial"/>
              </w:rPr>
            </w:pPr>
            <w:r w:rsidRPr="00D750C9">
              <w:rPr>
                <w:rFonts w:cs="Arial"/>
              </w:rPr>
              <w:t>Pomocou match-kódu vybrať Ziskové stredisko</w:t>
            </w:r>
            <w:r w:rsidRPr="00D750C9" w:rsidR="00F9297B">
              <w:rPr>
                <w:rFonts w:cs="Arial"/>
              </w:rPr>
              <w:t xml:space="preserve">. Po vyplnení Ziskového strediska sa </w:t>
            </w:r>
            <w:r w:rsidRPr="00D750C9" w:rsidR="00CC5029">
              <w:rPr>
                <w:rFonts w:cs="Arial"/>
              </w:rPr>
              <w:t xml:space="preserve">daná hodnota dedí aj na podradené objekty, kde je možné </w:t>
            </w:r>
            <w:r w:rsidRPr="00D750C9" w:rsidR="00514034">
              <w:rPr>
                <w:rFonts w:cs="Arial"/>
              </w:rPr>
              <w:t>buď zdedenú hodnotu ponechať alebo prepísať novou hodnotou.</w:t>
            </w:r>
          </w:p>
        </w:tc>
      </w:tr>
      <w:tr w:rsidRPr="00D750C9" w:rsidR="00EE5DFA" w:rsidTr="00B161D7" w14:paraId="3048CE43" w14:textId="77777777">
        <w:tc>
          <w:tcPr>
            <w:tcW w:w="1842" w:type="dxa"/>
          </w:tcPr>
          <w:p w:rsidRPr="00D750C9" w:rsidR="00EE5DFA" w:rsidP="00922107" w:rsidRDefault="00EE5DFA" w14:paraId="72103A70" w14:textId="77777777">
            <w:pPr>
              <w:spacing w:before="40" w:after="40"/>
              <w:ind w:left="0"/>
              <w:jc w:val="left"/>
              <w:rPr>
                <w:rFonts w:cs="Arial"/>
                <w:b/>
              </w:rPr>
            </w:pPr>
            <w:r w:rsidRPr="00D750C9">
              <w:rPr>
                <w:rFonts w:cs="Arial"/>
                <w:b/>
              </w:rPr>
              <w:t>Fond</w:t>
            </w:r>
          </w:p>
        </w:tc>
        <w:tc>
          <w:tcPr>
            <w:tcW w:w="7333" w:type="dxa"/>
          </w:tcPr>
          <w:p w:rsidRPr="00D750C9" w:rsidR="00EE5DFA" w:rsidP="00922107" w:rsidRDefault="00EE5DFA" w14:paraId="739EDB1D" w14:textId="77777777">
            <w:pPr>
              <w:spacing w:before="40" w:after="40"/>
              <w:ind w:left="0"/>
              <w:rPr>
                <w:rFonts w:cs="Arial"/>
              </w:rPr>
            </w:pPr>
            <w:r w:rsidRPr="00D750C9">
              <w:rPr>
                <w:rFonts w:cs="Arial"/>
              </w:rPr>
              <w:t>Fond sa nevypĺňa, nakoľko pri rôznych účtovaniach môže byť použitý rozdielny fond</w:t>
            </w:r>
          </w:p>
        </w:tc>
      </w:tr>
      <w:tr w:rsidRPr="00D750C9" w:rsidR="00EE5DFA" w:rsidTr="00922107" w14:paraId="26584F65" w14:textId="77777777">
        <w:tc>
          <w:tcPr>
            <w:tcW w:w="1842" w:type="dxa"/>
          </w:tcPr>
          <w:p w:rsidRPr="00D750C9" w:rsidR="00EE5DFA" w:rsidP="00922107" w:rsidRDefault="00EE5DFA" w14:paraId="741DBB60" w14:textId="77777777">
            <w:pPr>
              <w:spacing w:before="40" w:after="40"/>
              <w:ind w:left="0"/>
              <w:jc w:val="left"/>
              <w:rPr>
                <w:rFonts w:cs="Arial"/>
                <w:b/>
              </w:rPr>
            </w:pPr>
            <w:r w:rsidRPr="00D750C9">
              <w:rPr>
                <w:rFonts w:cs="Arial"/>
                <w:b/>
              </w:rPr>
              <w:t>Fin.stredisko</w:t>
            </w:r>
          </w:p>
        </w:tc>
        <w:tc>
          <w:tcPr>
            <w:tcW w:w="7333" w:type="dxa"/>
          </w:tcPr>
          <w:p w:rsidRPr="00D750C9" w:rsidR="00EE5DFA" w:rsidP="00922107" w:rsidRDefault="00EE5DFA" w14:paraId="33AA4651" w14:textId="77777777">
            <w:pPr>
              <w:spacing w:before="40" w:after="40"/>
              <w:ind w:left="0"/>
              <w:rPr>
                <w:rFonts w:cs="Arial"/>
              </w:rPr>
            </w:pPr>
            <w:r w:rsidRPr="00D750C9">
              <w:rPr>
                <w:rFonts w:cs="Arial"/>
              </w:rPr>
              <w:t>Finančné stredisko sa nevypĺňa, nakoľko pri rôznych účtovaniach môže byť použité rozdielne finančné stredisko</w:t>
            </w:r>
          </w:p>
        </w:tc>
      </w:tr>
      <w:tr w:rsidRPr="00D750C9" w:rsidR="00EE5DFA" w:rsidTr="00922107" w14:paraId="77DBE87F" w14:textId="77777777">
        <w:tc>
          <w:tcPr>
            <w:tcW w:w="1842" w:type="dxa"/>
          </w:tcPr>
          <w:p w:rsidRPr="00D750C9" w:rsidR="00EE5DFA" w:rsidP="00922107" w:rsidRDefault="00EE5DFA" w14:paraId="24EA917C" w14:textId="77777777">
            <w:pPr>
              <w:spacing w:before="40" w:after="40"/>
              <w:ind w:left="0"/>
              <w:jc w:val="left"/>
              <w:rPr>
                <w:rFonts w:cs="Arial"/>
                <w:b/>
              </w:rPr>
            </w:pPr>
            <w:r w:rsidRPr="00D750C9">
              <w:rPr>
                <w:rFonts w:cs="Arial"/>
                <w:b/>
              </w:rPr>
              <w:t>Finančná položka</w:t>
            </w:r>
          </w:p>
        </w:tc>
        <w:tc>
          <w:tcPr>
            <w:tcW w:w="7333" w:type="dxa"/>
          </w:tcPr>
          <w:p w:rsidRPr="00D750C9" w:rsidR="00EE5DFA" w:rsidP="00922107" w:rsidRDefault="00EE5DFA" w14:paraId="55DC19F0" w14:textId="77777777">
            <w:pPr>
              <w:spacing w:before="40" w:after="40"/>
              <w:ind w:left="0"/>
              <w:rPr>
                <w:rFonts w:cs="Arial"/>
              </w:rPr>
            </w:pPr>
            <w:r w:rsidRPr="00D750C9">
              <w:rPr>
                <w:rFonts w:cs="Arial"/>
              </w:rPr>
              <w:t>Finančná položka sa nevypĺňa, nakoľko pri rôznych účtovaniach môže byť použitá rozdielna finančná položka</w:t>
            </w:r>
          </w:p>
        </w:tc>
      </w:tr>
      <w:tr w:rsidRPr="00D750C9" w:rsidR="00EE5DFA" w:rsidTr="00922107" w14:paraId="51CC684C" w14:textId="77777777">
        <w:tc>
          <w:tcPr>
            <w:tcW w:w="1842" w:type="dxa"/>
          </w:tcPr>
          <w:p w:rsidRPr="00D750C9" w:rsidR="00EE5DFA" w:rsidP="00922107" w:rsidRDefault="00EE5DFA" w14:paraId="4A7347F2" w14:textId="77777777">
            <w:pPr>
              <w:spacing w:before="40" w:after="40"/>
              <w:ind w:left="0"/>
              <w:jc w:val="left"/>
              <w:rPr>
                <w:rFonts w:cs="Arial"/>
                <w:b/>
              </w:rPr>
            </w:pPr>
            <w:r w:rsidRPr="00D750C9">
              <w:rPr>
                <w:rFonts w:cs="Arial"/>
                <w:b/>
              </w:rPr>
              <w:t>Funkčná oblasť</w:t>
            </w:r>
          </w:p>
        </w:tc>
        <w:tc>
          <w:tcPr>
            <w:tcW w:w="7333" w:type="dxa"/>
          </w:tcPr>
          <w:p w:rsidRPr="00D750C9" w:rsidR="00EE5DFA" w:rsidP="00922107" w:rsidRDefault="00EE5DFA" w14:paraId="439BF9D6" w14:textId="77777777">
            <w:pPr>
              <w:spacing w:before="40" w:after="40"/>
              <w:ind w:left="0"/>
              <w:rPr>
                <w:rFonts w:cs="Arial"/>
              </w:rPr>
            </w:pPr>
            <w:r w:rsidRPr="00D750C9">
              <w:rPr>
                <w:rFonts w:cs="Arial"/>
              </w:rPr>
              <w:t>Funkčná oblasť sa nevypĺňa, nakoľko pri rôznych účtovaniach môže byť použitá rozdielna funkčná oblasť</w:t>
            </w:r>
          </w:p>
        </w:tc>
      </w:tr>
    </w:tbl>
    <w:p w:rsidRPr="00D750C9" w:rsidR="00EE5DFA" w:rsidP="00EE5DFA" w:rsidRDefault="00EE5DFA" w14:paraId="29CA187B" w14:textId="77777777">
      <w:pPr>
        <w:rPr>
          <w:b/>
          <w:u w:val="single"/>
        </w:rPr>
      </w:pPr>
    </w:p>
    <w:p w:rsidRPr="00D750C9" w:rsidR="00EE5DFA" w:rsidP="00EE5DFA" w:rsidRDefault="00EE5DFA" w14:paraId="4919FD9A" w14:textId="77777777">
      <w:pPr>
        <w:ind w:firstLine="397"/>
        <w:rPr>
          <w:b/>
        </w:rPr>
      </w:pPr>
      <w:r w:rsidRPr="00D750C9">
        <w:t>Na základe vyplnených dát sa údaje z HJ prevezmú do účtovných dokladov, ak je pri účtovaní použitý objekt HJ.</w:t>
      </w:r>
    </w:p>
    <w:p w:rsidRPr="00D750C9" w:rsidR="00EE5DFA" w:rsidP="00EE5DFA" w:rsidRDefault="00EE5DFA" w14:paraId="0522CB66" w14:textId="77777777">
      <w:pPr>
        <w:rPr>
          <w:b/>
        </w:rPr>
      </w:pPr>
    </w:p>
    <w:p w:rsidRPr="00D750C9" w:rsidR="00EE5DFA" w:rsidP="00EE5DFA" w:rsidRDefault="00EE5DFA" w14:paraId="22E1C25A" w14:textId="77777777">
      <w:pPr>
        <w:pStyle w:val="Heading33"/>
        <w:ind w:left="113" w:firstLine="0"/>
      </w:pPr>
      <w:bookmarkStart w:name="_Toc7789095" w:id="53"/>
      <w:bookmarkStart w:name="_Toc158292933" w:id="54"/>
      <w:bookmarkStart w:name="_Toc232499257" w:id="55"/>
      <w:r w:rsidRPr="00D750C9">
        <w:t>Záložka Architektúra</w:t>
      </w:r>
      <w:bookmarkEnd w:id="53"/>
      <w:bookmarkEnd w:id="54"/>
      <w:bookmarkEnd w:id="55"/>
    </w:p>
    <w:p w:rsidRPr="00D750C9" w:rsidR="00EE5DFA" w:rsidP="00EE5DFA" w:rsidRDefault="00EE5DFA" w14:paraId="49E9B64F" w14:textId="77777777">
      <w:pPr>
        <w:ind w:firstLine="397"/>
      </w:pPr>
      <w:r w:rsidRPr="00D750C9">
        <w:t xml:space="preserve">Objekt využitia Hospodárska jednotka je prepojená na architektonický objekt Hospodárske stredisko. V dolnej časti obrazovky sú zobrazené údaje o architektonickom objekte. Kliknutím na ikonu </w:t>
      </w:r>
      <w:r w:rsidRPr="00D750C9">
        <w:rPr>
          <w:noProof/>
        </w:rPr>
        <w:drawing>
          <wp:inline distT="0" distB="0" distL="0" distR="0" wp14:anchorId="76A9E896" wp14:editId="6F4CA731">
            <wp:extent cx="723937" cy="152408"/>
            <wp:effectExtent l="0" t="0" r="0" b="0"/>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723937" cy="152408"/>
                    </a:xfrm>
                    <a:prstGeom prst="rect">
                      <a:avLst/>
                    </a:prstGeom>
                  </pic:spPr>
                </pic:pic>
              </a:graphicData>
            </a:graphic>
          </wp:inline>
        </w:drawing>
      </w:r>
      <w:r w:rsidRPr="00D750C9">
        <w:t xml:space="preserve"> - Zobraz. objektu priradenia sa zobrazia kmeňové dáta Hospodárskeho strediska, kde je následne možné jednotlivé dáta doplniť/meniť.</w:t>
      </w:r>
    </w:p>
    <w:p w:rsidRPr="00D750C9" w:rsidR="00EE5DFA" w:rsidP="00EE5DFA" w:rsidRDefault="005032EA" w14:paraId="2603D6B5" w14:textId="05054051">
      <w:r w:rsidRPr="00D750C9">
        <w:rPr>
          <w:noProof/>
        </w:rPr>
        <w:drawing>
          <wp:inline distT="0" distB="0" distL="0" distR="0" wp14:anchorId="35810C6A" wp14:editId="32C5FFB2">
            <wp:extent cx="4603987" cy="3130711"/>
            <wp:effectExtent l="0" t="0" r="635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03987" cy="3130711"/>
                    </a:xfrm>
                    <a:prstGeom prst="rect">
                      <a:avLst/>
                    </a:prstGeom>
                  </pic:spPr>
                </pic:pic>
              </a:graphicData>
            </a:graphic>
          </wp:inline>
        </w:drawing>
      </w:r>
    </w:p>
    <w:p w:rsidRPr="00D750C9" w:rsidR="00EE5DFA" w:rsidP="00EE5DFA" w:rsidRDefault="00EE5DFA" w14:paraId="7C50A7B4" w14:textId="77777777"/>
    <w:p w:rsidRPr="00D750C9" w:rsidR="00EE5DFA" w:rsidP="00EE5DFA" w:rsidRDefault="00EE5DFA" w14:paraId="3D3EAF4F" w14:textId="77777777">
      <w:pPr>
        <w:pStyle w:val="Heading33"/>
        <w:ind w:left="113" w:firstLine="0"/>
      </w:pPr>
      <w:bookmarkStart w:name="_Toc7789096" w:id="56"/>
      <w:bookmarkStart w:name="_Toc158292934" w:id="57"/>
      <w:bookmarkStart w:name="_Toc232499258" w:id="58"/>
      <w:r w:rsidRPr="00D750C9">
        <w:t>Záložka Prehľady</w:t>
      </w:r>
      <w:bookmarkEnd w:id="56"/>
      <w:bookmarkEnd w:id="57"/>
      <w:bookmarkEnd w:id="58"/>
    </w:p>
    <w:p w:rsidRPr="00D750C9" w:rsidR="00EE5DFA" w:rsidP="00EE5DFA" w:rsidRDefault="00EE5DFA" w14:paraId="28D83A8C" w14:textId="77777777">
      <w:pPr>
        <w:ind w:firstLine="397"/>
      </w:pPr>
      <w:r w:rsidRPr="00D750C9">
        <w:t>Záložka ponúka prehľad základných výkazov pre daný typ objektu. Cez výklopné menu je možné zvoliť konkrétny výkaz:</w:t>
      </w:r>
    </w:p>
    <w:p w:rsidRPr="00D750C9" w:rsidR="00EE5DFA" w:rsidP="00EE5DFA" w:rsidRDefault="00EE5DFA" w14:paraId="0A4AE654" w14:textId="77777777">
      <w:r w:rsidRPr="00D750C9">
        <w:rPr>
          <w:noProof/>
        </w:rPr>
        <w:drawing>
          <wp:inline distT="0" distB="0" distL="0" distR="0" wp14:anchorId="1119FE89" wp14:editId="2D46897D">
            <wp:extent cx="4254719" cy="1079555"/>
            <wp:effectExtent l="0" t="0" r="0" b="6350"/>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254719" cy="1079555"/>
                    </a:xfrm>
                    <a:prstGeom prst="rect">
                      <a:avLst/>
                    </a:prstGeom>
                  </pic:spPr>
                </pic:pic>
              </a:graphicData>
            </a:graphic>
          </wp:inline>
        </w:drawing>
      </w:r>
    </w:p>
    <w:p w:rsidRPr="00D750C9" w:rsidR="00EE5DFA" w:rsidP="00EE5DFA" w:rsidRDefault="00EE5DFA" w14:paraId="7672D358" w14:textId="77777777"/>
    <w:p w:rsidRPr="00D750C9" w:rsidR="001348D9" w:rsidP="00EE5DFA" w:rsidRDefault="001348D9" w14:paraId="0AC21AA6" w14:textId="39FB86D1">
      <w:r w:rsidRPr="00D750C9">
        <w:rPr>
          <w:noProof/>
        </w:rPr>
        <w:drawing>
          <wp:inline distT="0" distB="0" distL="0" distR="0" wp14:anchorId="016FDB0B" wp14:editId="3A290D33">
            <wp:extent cx="5732145" cy="2324100"/>
            <wp:effectExtent l="0" t="0" r="1905" b="0"/>
            <wp:docPr id="1114" name="Picture 1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32145" cy="2324100"/>
                    </a:xfrm>
                    <a:prstGeom prst="rect">
                      <a:avLst/>
                    </a:prstGeom>
                  </pic:spPr>
                </pic:pic>
              </a:graphicData>
            </a:graphic>
          </wp:inline>
        </w:drawing>
      </w:r>
    </w:p>
    <w:p w:rsidRPr="00D750C9" w:rsidR="00B61C94" w:rsidP="00EE5DFA" w:rsidRDefault="00B61C94" w14:paraId="4755CBE5" w14:textId="77777777"/>
    <w:p w:rsidRPr="00D750C9" w:rsidR="00EE5DFA" w:rsidP="00EE5DFA" w:rsidRDefault="00EE5DFA" w14:paraId="2E22C4F7" w14:textId="77777777">
      <w:pPr>
        <w:pStyle w:val="Heading33"/>
        <w:ind w:left="113" w:firstLine="0"/>
      </w:pPr>
      <w:bookmarkStart w:name="_Toc7789097" w:id="59"/>
      <w:bookmarkStart w:name="_Ref155601995" w:id="60"/>
      <w:bookmarkStart w:name="_Toc158292935" w:id="61"/>
      <w:bookmarkStart w:name="_Toc232499259" w:id="62"/>
      <w:r w:rsidRPr="00D750C9">
        <w:t>Uvoľnenie objektu na účtovanie</w:t>
      </w:r>
      <w:bookmarkEnd w:id="59"/>
      <w:bookmarkEnd w:id="60"/>
      <w:bookmarkEnd w:id="61"/>
      <w:bookmarkEnd w:id="62"/>
    </w:p>
    <w:p w:rsidRPr="00D750C9" w:rsidR="00EE5DFA" w:rsidP="00A62823" w:rsidRDefault="00EE5DFA" w14:paraId="06EB0416" w14:textId="1C1A2828">
      <w:pPr>
        <w:ind w:firstLine="403"/>
      </w:pPr>
      <w:r w:rsidRPr="00D750C9">
        <w:t xml:space="preserve">V prípade, že objekt HJ má byť príjemcom nákladov, musí byť uvoľnený na účtovanie kliknutím na ikonu </w:t>
      </w:r>
      <w:r w:rsidRPr="00D750C9">
        <w:rPr>
          <w:noProof/>
        </w:rPr>
        <w:drawing>
          <wp:inline distT="0" distB="0" distL="0" distR="0" wp14:anchorId="06155156" wp14:editId="7ADE0A4F">
            <wp:extent cx="133357" cy="139707"/>
            <wp:effectExtent l="0" t="0" r="0" b="0"/>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33357" cy="139707"/>
                    </a:xfrm>
                    <a:prstGeom prst="rect">
                      <a:avLst/>
                    </a:prstGeom>
                  </pic:spPr>
                </pic:pic>
              </a:graphicData>
            </a:graphic>
          </wp:inline>
        </w:drawing>
      </w:r>
      <w:r w:rsidRPr="00D750C9">
        <w:t xml:space="preserve"> - Uvoľnenie.</w:t>
      </w:r>
      <w:r w:rsidRPr="00D750C9" w:rsidR="00B337EF">
        <w:t xml:space="preserve"> Pri </w:t>
      </w:r>
      <w:r w:rsidRPr="00D750C9" w:rsidR="00162259">
        <w:t>súčasnom nastavení nákladových tokov v IS CES</w:t>
      </w:r>
      <w:r w:rsidRPr="00D750C9" w:rsidR="0005783B">
        <w:t xml:space="preserve"> sa objekt Hospodárka jednotka nepoužíva na účtovanie, preto ho nie je potrebné uvoľňovať.</w:t>
      </w:r>
    </w:p>
    <w:p w:rsidRPr="00D750C9" w:rsidR="00EE5DFA" w:rsidP="00EE5DFA" w:rsidRDefault="00EE5DFA" w14:paraId="010876FE" w14:textId="77777777"/>
    <w:p w:rsidRPr="00D750C9" w:rsidR="00EE5DFA" w:rsidP="00EE5DFA" w:rsidRDefault="00EE5DFA" w14:paraId="3CC9AE30" w14:textId="77777777">
      <w:r w:rsidRPr="00D750C9">
        <w:t>Stav systému sa v záložke Všeobecné dáta zmení zo ZALO na UVOĽ.</w:t>
      </w:r>
    </w:p>
    <w:p w:rsidRPr="00D750C9" w:rsidR="00EE5DFA" w:rsidP="00EE5DFA" w:rsidRDefault="00EE5DFA" w14:paraId="202C3EF5" w14:textId="77777777">
      <w:r w:rsidRPr="00D750C9">
        <w:rPr>
          <w:noProof/>
        </w:rPr>
        <w:drawing>
          <wp:inline distT="0" distB="0" distL="0" distR="0" wp14:anchorId="333E7023" wp14:editId="7D60B6DE">
            <wp:extent cx="5410478" cy="558829"/>
            <wp:effectExtent l="0" t="0" r="0"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10478" cy="558829"/>
                    </a:xfrm>
                    <a:prstGeom prst="rect">
                      <a:avLst/>
                    </a:prstGeom>
                  </pic:spPr>
                </pic:pic>
              </a:graphicData>
            </a:graphic>
          </wp:inline>
        </w:drawing>
      </w:r>
    </w:p>
    <w:p w:rsidRPr="00D750C9" w:rsidR="00EE5DFA" w:rsidP="00EE5DFA" w:rsidRDefault="00EE5DFA" w14:paraId="5C7801F0" w14:textId="77777777"/>
    <w:p w:rsidRPr="00D750C9" w:rsidR="00847BD4" w:rsidP="00847BD4" w:rsidRDefault="00847BD4" w14:paraId="3B14A4CA" w14:textId="77777777">
      <w:pPr>
        <w:pStyle w:val="Heading33"/>
      </w:pPr>
      <w:bookmarkStart w:name="_Toc158292936" w:id="63"/>
      <w:bookmarkStart w:name="_Toc232499260" w:id="64"/>
      <w:r w:rsidRPr="00D750C9">
        <w:t>Uloženie objektu</w:t>
      </w:r>
      <w:bookmarkEnd w:id="63"/>
      <w:bookmarkEnd w:id="64"/>
    </w:p>
    <w:p w:rsidRPr="00D750C9" w:rsidR="00EE5DFA" w:rsidP="00EE5DFA" w:rsidRDefault="00EE5DFA" w14:paraId="02EF323A" w14:textId="77777777">
      <w:pPr>
        <w:ind w:firstLine="397"/>
        <w:rPr>
          <w:noProof/>
        </w:rPr>
      </w:pPr>
      <w:r w:rsidRPr="00D750C9">
        <w:t xml:space="preserve">Pred uložením zmien objektu HJ kliknúť na ikonu </w:t>
      </w:r>
      <w:r w:rsidRPr="00D750C9">
        <w:rPr>
          <w:noProof/>
        </w:rPr>
        <w:drawing>
          <wp:inline distT="0" distB="0" distL="0" distR="0" wp14:anchorId="02545FC8" wp14:editId="79EB3C51">
            <wp:extent cx="133357" cy="139707"/>
            <wp:effectExtent l="0" t="0" r="0" b="0"/>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5075E644" wp14:editId="560F8C67">
            <wp:extent cx="114306" cy="114306"/>
            <wp:effectExtent l="0" t="0" r="0" b="0"/>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14306" cy="114306"/>
                    </a:xfrm>
                    <a:prstGeom prst="rect">
                      <a:avLst/>
                    </a:prstGeom>
                  </pic:spPr>
                </pic:pic>
              </a:graphicData>
            </a:graphic>
          </wp:inline>
        </w:drawing>
      </w:r>
      <w:r w:rsidRPr="00D750C9">
        <w:t xml:space="preserve"> - Uloženie. V dolnej časti obrazovky sa zobrazí hlásenie:</w:t>
      </w:r>
      <w:r w:rsidRPr="00D750C9">
        <w:rPr>
          <w:noProof/>
        </w:rPr>
        <w:t xml:space="preserve"> </w:t>
      </w:r>
    </w:p>
    <w:p w:rsidRPr="00D750C9" w:rsidR="00EE5DFA" w:rsidP="00EE5DFA" w:rsidRDefault="00EE5DFA" w14:paraId="2D668CF9" w14:textId="77777777">
      <w:r w:rsidRPr="00D750C9">
        <w:rPr>
          <w:noProof/>
        </w:rPr>
        <w:drawing>
          <wp:inline distT="0" distB="0" distL="0" distR="0" wp14:anchorId="2D8A331F" wp14:editId="29D7EEBA">
            <wp:extent cx="1866996" cy="139707"/>
            <wp:effectExtent l="0" t="0" r="0" b="0"/>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866996" cy="139707"/>
                    </a:xfrm>
                    <a:prstGeom prst="rect">
                      <a:avLst/>
                    </a:prstGeom>
                  </pic:spPr>
                </pic:pic>
              </a:graphicData>
            </a:graphic>
          </wp:inline>
        </w:drawing>
      </w:r>
    </w:p>
    <w:p w:rsidRPr="00D750C9" w:rsidR="00EE5DFA" w:rsidP="00EE5DFA" w:rsidRDefault="00EE5DFA" w14:paraId="523B0540" w14:textId="77777777"/>
    <w:p w:rsidRPr="00D750C9" w:rsidR="00C1051A" w:rsidP="00716935" w:rsidRDefault="00C1051A" w14:paraId="6BDE3983" w14:textId="01001542">
      <w:pPr>
        <w:pStyle w:val="Nadpis2"/>
      </w:pPr>
      <w:bookmarkStart w:name="_Ref116389501" w:id="65"/>
      <w:bookmarkStart w:name="_Toc158292937" w:id="66"/>
      <w:bookmarkStart w:name="_Toc232499261" w:id="67"/>
      <w:r w:rsidRPr="00D750C9">
        <w:t>Pozemok – objekt využitia</w:t>
      </w:r>
      <w:bookmarkEnd w:id="65"/>
      <w:bookmarkEnd w:id="66"/>
      <w:bookmarkEnd w:id="67"/>
    </w:p>
    <w:p w:rsidR="00835958" w:rsidP="00835958" w:rsidRDefault="0001628F" w14:paraId="31B8A5B3" w14:textId="1D892D25">
      <w:pPr>
        <w:shd w:val="clear" w:color="auto" w:fill="EAF1DD" w:themeFill="accent3" w:themeFillTint="33"/>
        <w:ind w:firstLine="397"/>
      </w:pPr>
      <w:r w:rsidRPr="00D750C9">
        <w:t>Objekt Pozemok sa hierarchicky nachádza pod objektom Hospodárska jednotka.</w:t>
      </w:r>
      <w:r w:rsidR="00835958">
        <w:t xml:space="preserve"> Pozemok je možné založiť buď manuálne/jednotlivo priamo v systéme CES alebo hromadným spôsobom vyplnením dát v MS Excel štruktúre. Dátová štruktúra pre hromadné založenie je popísaná v kapitole </w:t>
      </w:r>
      <w:r w:rsidR="00835958">
        <w:fldChar w:fldCharType="begin"/>
      </w:r>
      <w:r w:rsidR="00835958">
        <w:instrText xml:space="preserve"> REF _Ref232149525 \r \h  \* MERGEFORMAT </w:instrText>
      </w:r>
      <w:r w:rsidR="00835958">
        <w:fldChar w:fldCharType="separate"/>
      </w:r>
      <w:r w:rsidR="00835958">
        <w:t>7.8.2</w:t>
      </w:r>
      <w:r w:rsidR="00835958">
        <w:fldChar w:fldCharType="end"/>
      </w:r>
      <w:r w:rsidR="00835958">
        <w:t xml:space="preserve"> </w:t>
      </w:r>
      <w:r w:rsidR="00835958">
        <w:fldChar w:fldCharType="begin"/>
      </w:r>
      <w:r w:rsidR="00835958">
        <w:instrText xml:space="preserve"> REF _Ref232149525 \h  \* MERGEFORMAT </w:instrText>
      </w:r>
      <w:r w:rsidR="00835958">
        <w:fldChar w:fldCharType="separate"/>
      </w:r>
      <w:r w:rsidR="00835958">
        <w:t>Hromadné založenie – Pozemok</w:t>
      </w:r>
      <w:r w:rsidR="00835958">
        <w:fldChar w:fldCharType="end"/>
      </w:r>
      <w:r w:rsidR="00835958">
        <w:t>.</w:t>
      </w:r>
    </w:p>
    <w:p w:rsidRPr="00D750C9" w:rsidR="0001628F" w:rsidP="0001628F" w:rsidRDefault="0001628F" w14:paraId="11AD8346" w14:textId="13B99A33">
      <w:pPr>
        <w:ind w:left="397"/>
      </w:pPr>
      <w:r w:rsidRPr="00D750C9">
        <w:t xml:space="preserve"> </w:t>
      </w:r>
    </w:p>
    <w:p w:rsidRPr="00D750C9" w:rsidR="00D35CF1" w:rsidP="0093595C" w:rsidRDefault="000802A5" w14:paraId="39CF4DD1" w14:textId="417AE96B">
      <w:pPr>
        <w:ind w:firstLine="397"/>
      </w:pPr>
      <w:r w:rsidRPr="00D750C9">
        <w:t>Používateľ spustí</w:t>
      </w:r>
      <w:r w:rsidRPr="00D750C9" w:rsidR="00D35CF1">
        <w:t xml:space="preserve"> transakciu </w:t>
      </w:r>
      <w:r w:rsidRPr="00D750C9" w:rsidR="00D35CF1">
        <w:rPr>
          <w:b/>
        </w:rPr>
        <w:t xml:space="preserve">REBDPR </w:t>
      </w:r>
      <w:r w:rsidRPr="00D750C9" w:rsidR="00D35CF1">
        <w:rPr>
          <w:bCs/>
        </w:rPr>
        <w:t>– „Spra</w:t>
      </w:r>
      <w:r w:rsidRPr="00D750C9" w:rsidR="00D35CF1">
        <w:t>covanie pozemku“ priamym vyvolaním v príkazovom poli alebo cez Užívateľské menu SAP:</w:t>
      </w:r>
    </w:p>
    <w:p w:rsidRPr="00D750C9" w:rsidR="00D35CF1" w:rsidP="00D35CF1" w:rsidRDefault="00D35CF1" w14:paraId="60E91EFE" w14:textId="542F0A36">
      <w:r w:rsidRPr="00D750C9">
        <w:t>Správa nehnuteľností → Kmeňové dáta  → REBD</w:t>
      </w:r>
      <w:r w:rsidRPr="00D750C9" w:rsidR="007D19B1">
        <w:t>PR</w:t>
      </w:r>
      <w:r w:rsidRPr="00D750C9">
        <w:t xml:space="preserve"> - Spracovanie </w:t>
      </w:r>
      <w:r w:rsidRPr="00D750C9" w:rsidR="007D19B1">
        <w:t>pozemku</w:t>
      </w:r>
    </w:p>
    <w:p w:rsidRPr="00D750C9" w:rsidR="00D35CF1" w:rsidP="00D35CF1" w:rsidRDefault="0052029B" w14:paraId="6A56EED5" w14:textId="794F947A">
      <w:r w:rsidRPr="00D750C9">
        <w:rPr>
          <w:noProof/>
        </w:rPr>
        <w:drawing>
          <wp:inline distT="0" distB="0" distL="0" distR="0" wp14:anchorId="7CFFFCB6" wp14:editId="43074FE0">
            <wp:extent cx="3647820" cy="104775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cstate="print">
                      <a:extLst>
                        <a:ext uri="{28A0092B-C50C-407E-A947-70E740481C1C}">
                          <a14:useLocalDpi xmlns:a14="http://schemas.microsoft.com/office/drawing/2010/main"/>
                        </a:ext>
                      </a:extLst>
                    </a:blip>
                    <a:srcRect/>
                    <a:stretch/>
                  </pic:blipFill>
                  <pic:spPr bwMode="auto">
                    <a:xfrm>
                      <a:off x="0" y="0"/>
                      <a:ext cx="3648008" cy="1047804"/>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D35CF1" w:rsidP="00D35CF1" w:rsidRDefault="00D35CF1" w14:paraId="302FEE22" w14:textId="77777777"/>
    <w:p w:rsidRPr="00D750C9" w:rsidR="0029480A" w:rsidP="00D35CF1" w:rsidRDefault="0029480A" w14:paraId="3FA00189" w14:textId="613FFB69">
      <w:r w:rsidRPr="00D750C9">
        <w:t>Zobrazí sa vstupná obrazovka:</w:t>
      </w:r>
    </w:p>
    <w:p w:rsidRPr="00D750C9" w:rsidR="00FB7D65" w:rsidP="00D35CF1" w:rsidRDefault="00405A26" w14:paraId="433905F3" w14:textId="4D3EC861">
      <w:r w:rsidRPr="00D750C9">
        <w:rPr>
          <w:noProof/>
        </w:rPr>
        <w:drawing>
          <wp:inline distT="0" distB="0" distL="0" distR="0" wp14:anchorId="7C99FF3C" wp14:editId="37BFC773">
            <wp:extent cx="3682049" cy="1200150"/>
            <wp:effectExtent l="0" t="0" r="0" b="0"/>
            <wp:docPr id="468" name="Pict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cstate="print">
                      <a:extLst>
                        <a:ext uri="{28A0092B-C50C-407E-A947-70E740481C1C}">
                          <a14:useLocalDpi xmlns:a14="http://schemas.microsoft.com/office/drawing/2010/main"/>
                        </a:ext>
                      </a:extLst>
                    </a:blip>
                    <a:srcRect r="5407"/>
                    <a:stretch/>
                  </pic:blipFill>
                  <pic:spPr bwMode="auto">
                    <a:xfrm>
                      <a:off x="0" y="0"/>
                      <a:ext cx="3682239" cy="1200212"/>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405A26" w:rsidP="00FB7D65" w:rsidRDefault="00405A26" w14:paraId="449B5B0B" w14:textId="77777777"/>
    <w:p w:rsidRPr="00D750C9" w:rsidR="00FB7D65" w:rsidP="00FB7D65" w:rsidRDefault="00F10288" w14:paraId="00A49585" w14:textId="09C779E1">
      <w:r w:rsidRPr="00D750C9">
        <w:t>K</w:t>
      </w:r>
      <w:r w:rsidRPr="00D750C9" w:rsidR="00FB7D65">
        <w:t xml:space="preserve">liknúť na ikonu </w:t>
      </w:r>
      <w:r w:rsidRPr="00D750C9" w:rsidR="00FB7D65">
        <w:rPr>
          <w:noProof/>
        </w:rPr>
        <w:drawing>
          <wp:inline distT="0" distB="0" distL="0" distR="0" wp14:anchorId="665FF13D" wp14:editId="09B69C50">
            <wp:extent cx="107956" cy="120656"/>
            <wp:effectExtent l="0" t="0" r="635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rsidR="00FB7D65">
        <w:t xml:space="preserve"> - Založenie objektu.</w:t>
      </w:r>
    </w:p>
    <w:p w:rsidRPr="00D750C9" w:rsidR="00FB7D65" w:rsidP="00FB7D65" w:rsidRDefault="00FB7D65" w14:paraId="4508BEE5" w14:textId="77777777"/>
    <w:p w:rsidRPr="00D750C9" w:rsidR="00FB7D65" w:rsidP="00FB7D65" w:rsidRDefault="00FB7D65" w14:paraId="7B903E24" w14:textId="77777777">
      <w:pPr>
        <w:rPr>
          <w:i/>
        </w:rPr>
      </w:pPr>
      <w:r w:rsidRPr="00D750C9">
        <w:t>Zobrazí sa obrazovka:</w:t>
      </w:r>
    </w:p>
    <w:p w:rsidRPr="00D750C9" w:rsidR="00FB7D65" w:rsidP="00FB7D65" w:rsidRDefault="001E1DD5" w14:paraId="67ACE668" w14:textId="31077725">
      <w:r w:rsidRPr="00D750C9">
        <w:rPr>
          <w:noProof/>
        </w:rPr>
        <w:drawing>
          <wp:inline distT="0" distB="0" distL="0" distR="0" wp14:anchorId="067297D1" wp14:editId="7536EA70">
            <wp:extent cx="2463927" cy="1746340"/>
            <wp:effectExtent l="0" t="0" r="0" b="6350"/>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463927" cy="1746340"/>
                    </a:xfrm>
                    <a:prstGeom prst="rect">
                      <a:avLst/>
                    </a:prstGeom>
                  </pic:spPr>
                </pic:pic>
              </a:graphicData>
            </a:graphic>
          </wp:inline>
        </w:drawing>
      </w:r>
    </w:p>
    <w:p w:rsidRPr="00D750C9" w:rsidR="00FB7D65" w:rsidP="00FB7D65" w:rsidRDefault="00FB7D65" w14:paraId="6F102362" w14:textId="77777777"/>
    <w:p w:rsidRPr="00D750C9" w:rsidR="00FB7D65" w:rsidP="00FB7D65" w:rsidRDefault="00FB7D65" w14:paraId="592A4D41"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FB7D65" w:rsidTr="00922107" w14:paraId="10022C44" w14:textId="77777777">
        <w:trPr>
          <w:tblHeader/>
        </w:trPr>
        <w:tc>
          <w:tcPr>
            <w:tcW w:w="2154" w:type="dxa"/>
            <w:shd w:val="clear" w:color="auto" w:fill="D9D9D9" w:themeFill="background1" w:themeFillShade="D9"/>
          </w:tcPr>
          <w:p w:rsidRPr="00D750C9" w:rsidR="00FB7D65" w:rsidP="00922107" w:rsidRDefault="00FB7D65" w14:paraId="46E28AC2"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FB7D65" w:rsidP="00922107" w:rsidRDefault="00FB7D65" w14:paraId="7BF20DA3" w14:textId="77777777">
            <w:pPr>
              <w:spacing w:before="40" w:after="40"/>
              <w:ind w:left="6" w:hanging="6"/>
              <w:jc w:val="left"/>
              <w:rPr>
                <w:rFonts w:cs="Arial"/>
                <w:b/>
              </w:rPr>
            </w:pPr>
            <w:r w:rsidRPr="00D750C9">
              <w:rPr>
                <w:rFonts w:cs="Arial"/>
                <w:b/>
              </w:rPr>
              <w:t>Popis</w:t>
            </w:r>
          </w:p>
        </w:tc>
      </w:tr>
      <w:tr w:rsidRPr="00D750C9" w:rsidR="00FB7D65" w:rsidTr="00922107" w14:paraId="71F36D65" w14:textId="77777777">
        <w:tc>
          <w:tcPr>
            <w:tcW w:w="2154" w:type="dxa"/>
          </w:tcPr>
          <w:p w:rsidRPr="00D750C9" w:rsidR="00FB7D65" w:rsidP="00922107" w:rsidRDefault="001E1DD5" w14:paraId="3E68DE88" w14:textId="5FA10445">
            <w:pPr>
              <w:spacing w:before="40" w:after="40"/>
              <w:ind w:left="0"/>
              <w:jc w:val="left"/>
              <w:rPr>
                <w:rFonts w:cs="Arial"/>
                <w:b/>
              </w:rPr>
            </w:pPr>
            <w:r w:rsidRPr="00D750C9">
              <w:rPr>
                <w:rFonts w:cs="Arial"/>
                <w:b/>
              </w:rPr>
              <w:t>Účtovný okruh</w:t>
            </w:r>
          </w:p>
        </w:tc>
        <w:tc>
          <w:tcPr>
            <w:tcW w:w="6931" w:type="dxa"/>
          </w:tcPr>
          <w:p w:rsidRPr="00D750C9" w:rsidR="00FB7D65" w:rsidP="00922107" w:rsidRDefault="003F1955" w14:paraId="582DD93A" w14:textId="7CE5E0DD">
            <w:pPr>
              <w:spacing w:before="40" w:after="40"/>
              <w:ind w:left="6" w:hanging="6"/>
              <w:jc w:val="left"/>
              <w:rPr>
                <w:rFonts w:cs="Arial"/>
              </w:rPr>
            </w:pPr>
            <w:r w:rsidRPr="00D750C9">
              <w:rPr>
                <w:rFonts w:cs="Arial"/>
              </w:rPr>
              <w:t xml:space="preserve">Pomocou match-kódu vybrať </w:t>
            </w:r>
            <w:r w:rsidRPr="00D750C9" w:rsidR="00B43B5D">
              <w:rPr>
                <w:rFonts w:cs="Arial"/>
              </w:rPr>
              <w:t>Účtovný okruh danej organizácie</w:t>
            </w:r>
          </w:p>
        </w:tc>
      </w:tr>
      <w:tr w:rsidRPr="00D750C9" w:rsidR="00FB7D65" w:rsidTr="00922107" w14:paraId="7D954763" w14:textId="77777777">
        <w:tc>
          <w:tcPr>
            <w:tcW w:w="2154" w:type="dxa"/>
          </w:tcPr>
          <w:p w:rsidRPr="00D750C9" w:rsidR="00FB7D65" w:rsidP="00922107" w:rsidRDefault="001E1DD5" w14:paraId="22B8A80A" w14:textId="51D6E94E">
            <w:pPr>
              <w:spacing w:before="40" w:after="40"/>
              <w:ind w:left="0"/>
              <w:jc w:val="left"/>
              <w:rPr>
                <w:rFonts w:cs="Arial"/>
                <w:b/>
              </w:rPr>
            </w:pPr>
            <w:r w:rsidRPr="00D750C9">
              <w:rPr>
                <w:rFonts w:cs="Arial"/>
                <w:b/>
              </w:rPr>
              <w:t>Hos</w:t>
            </w:r>
            <w:r w:rsidRPr="00D750C9" w:rsidR="00815728">
              <w:rPr>
                <w:rFonts w:cs="Arial"/>
                <w:b/>
              </w:rPr>
              <w:t>podárska jednotka</w:t>
            </w:r>
          </w:p>
        </w:tc>
        <w:tc>
          <w:tcPr>
            <w:tcW w:w="6931" w:type="dxa"/>
          </w:tcPr>
          <w:p w:rsidRPr="00D750C9" w:rsidR="00FB7D65" w:rsidP="00922107" w:rsidRDefault="003F1955" w14:paraId="21135449" w14:textId="7453C03B">
            <w:pPr>
              <w:spacing w:before="40" w:after="40"/>
              <w:ind w:left="6" w:hanging="6"/>
              <w:jc w:val="left"/>
              <w:rPr>
                <w:rFonts w:cs="Arial"/>
              </w:rPr>
            </w:pPr>
            <w:r w:rsidRPr="00D750C9">
              <w:rPr>
                <w:rFonts w:cs="Arial"/>
              </w:rPr>
              <w:t>Pomocou match-kódu vybrať č</w:t>
            </w:r>
            <w:r w:rsidRPr="00D750C9" w:rsidR="00FB7D65">
              <w:rPr>
                <w:rFonts w:cs="Arial"/>
              </w:rPr>
              <w:t xml:space="preserve">íslo </w:t>
            </w:r>
            <w:r w:rsidRPr="00D750C9">
              <w:rPr>
                <w:rFonts w:cs="Arial"/>
              </w:rPr>
              <w:t>Hospodárskej jednotky</w:t>
            </w:r>
          </w:p>
        </w:tc>
      </w:tr>
      <w:tr w:rsidRPr="00D750C9" w:rsidR="00FB7D65" w:rsidTr="00922107" w14:paraId="226D606A" w14:textId="77777777">
        <w:tc>
          <w:tcPr>
            <w:tcW w:w="2154" w:type="dxa"/>
          </w:tcPr>
          <w:p w:rsidRPr="00D750C9" w:rsidR="00FB7D65" w:rsidP="00922107" w:rsidRDefault="00815728" w14:paraId="62E09D1F" w14:textId="31410FB9">
            <w:pPr>
              <w:spacing w:before="40" w:after="40"/>
              <w:ind w:left="0"/>
              <w:jc w:val="left"/>
              <w:rPr>
                <w:rFonts w:cs="Arial"/>
                <w:b/>
              </w:rPr>
            </w:pPr>
            <w:r w:rsidRPr="00D750C9">
              <w:rPr>
                <w:rFonts w:cs="Arial"/>
                <w:b/>
              </w:rPr>
              <w:t>Pozemok</w:t>
            </w:r>
          </w:p>
        </w:tc>
        <w:tc>
          <w:tcPr>
            <w:tcW w:w="6931" w:type="dxa"/>
          </w:tcPr>
          <w:p w:rsidRPr="00D750C9" w:rsidR="00FB7D65" w:rsidP="00922107" w:rsidRDefault="003F1955" w14:paraId="5DF8875A" w14:textId="4928415F">
            <w:pPr>
              <w:spacing w:before="40" w:after="40"/>
              <w:ind w:left="6" w:hanging="6"/>
              <w:jc w:val="left"/>
              <w:rPr>
                <w:rFonts w:cs="Arial"/>
              </w:rPr>
            </w:pPr>
            <w:r w:rsidRPr="00D750C9">
              <w:rPr>
                <w:rFonts w:cs="Arial"/>
              </w:rPr>
              <w:t xml:space="preserve">Číslo pozemku </w:t>
            </w:r>
            <w:r w:rsidRPr="00D750C9" w:rsidR="00FB7D65">
              <w:rPr>
                <w:rFonts w:cs="Arial"/>
              </w:rPr>
              <w:t>sa v prípade zakladania nevypĺňa</w:t>
            </w:r>
          </w:p>
        </w:tc>
      </w:tr>
    </w:tbl>
    <w:p w:rsidRPr="00D750C9" w:rsidR="00FB7D65" w:rsidP="00FB7D65" w:rsidRDefault="00FB7D65" w14:paraId="59187861" w14:textId="77777777"/>
    <w:p w:rsidRPr="00D750C9" w:rsidR="00FB7D65" w:rsidP="00FB7D65" w:rsidRDefault="00FB7D65" w14:paraId="1ACF1215" w14:textId="77777777">
      <w:pPr>
        <w:rPr>
          <w:i/>
        </w:rPr>
      </w:pPr>
      <w:r w:rsidRPr="00D750C9">
        <w:t xml:space="preserve">Potvrdiť výber/zadanie dát kliknutím na ikonu </w:t>
      </w:r>
      <w:r w:rsidRPr="00D750C9">
        <w:rPr>
          <w:noProof/>
        </w:rPr>
        <w:drawing>
          <wp:inline distT="0" distB="0" distL="0" distR="0" wp14:anchorId="2E325171" wp14:editId="5B6B2002">
            <wp:extent cx="120656" cy="120656"/>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FB7D65" w:rsidP="00FB7D65" w:rsidRDefault="00FB7D65" w14:paraId="14F5783D" w14:textId="77777777"/>
    <w:p w:rsidRPr="00D750C9" w:rsidR="00FB7D65" w:rsidP="00FB7D65" w:rsidRDefault="00FB7D65" w14:paraId="28127003" w14:textId="6B67ED17">
      <w:pPr>
        <w:rPr>
          <w:i/>
        </w:rPr>
      </w:pPr>
      <w:r w:rsidRPr="00D750C9">
        <w:t xml:space="preserve">Zobrazí sa obrazovka založenia </w:t>
      </w:r>
      <w:r w:rsidRPr="00D750C9" w:rsidR="009C3105">
        <w:t>o</w:t>
      </w:r>
      <w:r w:rsidRPr="00D750C9">
        <w:t xml:space="preserve">bjektu </w:t>
      </w:r>
      <w:r w:rsidRPr="00D750C9" w:rsidR="00934418">
        <w:t>Pozemok</w:t>
      </w:r>
      <w:r w:rsidRPr="00D750C9">
        <w:t>, kde je potrebné vyplniť dáta v jednotlivých záložkách.</w:t>
      </w:r>
    </w:p>
    <w:p w:rsidRPr="00D750C9" w:rsidR="0029480A" w:rsidP="00D35CF1" w:rsidRDefault="0029480A" w14:paraId="1134D297" w14:textId="77777777"/>
    <w:p w:rsidRPr="00D750C9" w:rsidR="00227437" w:rsidP="00C1051A" w:rsidRDefault="00227437" w14:paraId="5C8E423D" w14:textId="6AA23528">
      <w:pPr>
        <w:pStyle w:val="Heading33"/>
      </w:pPr>
      <w:bookmarkStart w:name="_Toc158292938" w:id="68"/>
      <w:bookmarkStart w:name="_Ref162012032" w:id="69"/>
      <w:bookmarkStart w:name="_Toc232499262" w:id="70"/>
      <w:r w:rsidRPr="00D750C9">
        <w:t>Záložka Všeobecné dáta</w:t>
      </w:r>
      <w:bookmarkEnd w:id="68"/>
      <w:bookmarkEnd w:id="69"/>
      <w:bookmarkEnd w:id="70"/>
    </w:p>
    <w:p w:rsidRPr="00D750C9" w:rsidR="00227437" w:rsidP="00227437" w:rsidRDefault="004275D4" w14:paraId="588FF60D" w14:textId="27B0B6A6">
      <w:pPr>
        <w:rPr>
          <w:b/>
        </w:rPr>
      </w:pPr>
      <w:r w:rsidRPr="00D750C9">
        <w:rPr>
          <w:b/>
          <w:noProof/>
        </w:rPr>
        <w:drawing>
          <wp:inline distT="0" distB="0" distL="0" distR="0" wp14:anchorId="415BB6E0" wp14:editId="0073FFF2">
            <wp:extent cx="5732145" cy="4149725"/>
            <wp:effectExtent l="0" t="0" r="1905" b="3175"/>
            <wp:docPr id="495" name="Pictur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32145" cy="4149725"/>
                    </a:xfrm>
                    <a:prstGeom prst="rect">
                      <a:avLst/>
                    </a:prstGeom>
                  </pic:spPr>
                </pic:pic>
              </a:graphicData>
            </a:graphic>
          </wp:inline>
        </w:drawing>
      </w:r>
    </w:p>
    <w:p w:rsidRPr="00D750C9" w:rsidR="00227437" w:rsidP="00227437" w:rsidRDefault="00227437" w14:paraId="25DF2D09" w14:textId="77777777">
      <w:pPr>
        <w:spacing w:before="40" w:after="40"/>
        <w:rPr>
          <w:rFonts w:cs="Arial"/>
          <w:b/>
          <w:i/>
          <w:szCs w:val="20"/>
        </w:rPr>
      </w:pPr>
    </w:p>
    <w:p w:rsidRPr="00D750C9" w:rsidR="004275D4" w:rsidP="004275D4" w:rsidRDefault="004275D4" w14:paraId="76CB7E42" w14:textId="77777777">
      <w:r w:rsidRPr="00D750C9">
        <w:t>Na záložke sa evidujú dáta:</w:t>
      </w:r>
    </w:p>
    <w:tbl>
      <w:tblPr>
        <w:tblStyle w:val="Mriekatabuky"/>
        <w:tblW w:w="8995" w:type="dxa"/>
        <w:tblLayout w:type="fixed"/>
        <w:tblLook w:val="04A0" w:firstRow="1" w:lastRow="0" w:firstColumn="1" w:lastColumn="0" w:noHBand="0" w:noVBand="1"/>
      </w:tblPr>
      <w:tblGrid>
        <w:gridCol w:w="2065"/>
        <w:gridCol w:w="6930"/>
      </w:tblGrid>
      <w:tr w:rsidRPr="00D750C9" w:rsidR="00227437" w:rsidTr="00D04544" w14:paraId="4A67812E" w14:textId="77777777">
        <w:trPr>
          <w:tblHeader/>
        </w:trPr>
        <w:tc>
          <w:tcPr>
            <w:tcW w:w="2065" w:type="dxa"/>
            <w:shd w:val="clear" w:color="auto" w:fill="D9D9D9" w:themeFill="background1" w:themeFillShade="D9"/>
          </w:tcPr>
          <w:p w:rsidRPr="00D750C9" w:rsidR="00227437" w:rsidP="00D04544" w:rsidRDefault="00227437" w14:paraId="1CFCEE55" w14:textId="77777777">
            <w:pPr>
              <w:spacing w:before="40" w:after="40"/>
              <w:ind w:left="0"/>
              <w:jc w:val="left"/>
              <w:rPr>
                <w:rFonts w:cs="Arial"/>
                <w:b/>
              </w:rPr>
            </w:pPr>
            <w:r w:rsidRPr="00D750C9">
              <w:rPr>
                <w:rFonts w:cs="Arial"/>
                <w:b/>
              </w:rPr>
              <w:t>Pole</w:t>
            </w:r>
          </w:p>
        </w:tc>
        <w:tc>
          <w:tcPr>
            <w:tcW w:w="6930" w:type="dxa"/>
            <w:shd w:val="clear" w:color="auto" w:fill="D9D9D9" w:themeFill="background1" w:themeFillShade="D9"/>
          </w:tcPr>
          <w:p w:rsidRPr="00D750C9" w:rsidR="00227437" w:rsidP="00D04544" w:rsidRDefault="00227437" w14:paraId="2E4FE741" w14:textId="77777777">
            <w:pPr>
              <w:spacing w:before="40" w:after="40"/>
              <w:ind w:left="0"/>
              <w:rPr>
                <w:rFonts w:cs="Arial"/>
                <w:b/>
              </w:rPr>
            </w:pPr>
            <w:r w:rsidRPr="00D750C9">
              <w:rPr>
                <w:rFonts w:cs="Arial"/>
                <w:b/>
              </w:rPr>
              <w:t>Popis</w:t>
            </w:r>
          </w:p>
        </w:tc>
      </w:tr>
      <w:tr w:rsidRPr="00D750C9" w:rsidR="00227437" w:rsidTr="00D04544" w14:paraId="65A8146B" w14:textId="77777777">
        <w:tc>
          <w:tcPr>
            <w:tcW w:w="2065" w:type="dxa"/>
          </w:tcPr>
          <w:p w:rsidRPr="00D750C9" w:rsidR="00227437" w:rsidP="00D04544" w:rsidRDefault="004275D4" w14:paraId="7FD39002" w14:textId="731FDF52">
            <w:pPr>
              <w:spacing w:before="40" w:after="40"/>
              <w:ind w:left="0"/>
              <w:jc w:val="left"/>
              <w:rPr>
                <w:rFonts w:cs="Arial"/>
                <w:b/>
              </w:rPr>
            </w:pPr>
            <w:r w:rsidRPr="00D750C9">
              <w:rPr>
                <w:rFonts w:cs="Arial"/>
                <w:b/>
              </w:rPr>
              <w:t>Účtovný okruh</w:t>
            </w:r>
          </w:p>
        </w:tc>
        <w:tc>
          <w:tcPr>
            <w:tcW w:w="6930" w:type="dxa"/>
          </w:tcPr>
          <w:p w:rsidRPr="00D750C9" w:rsidR="00227437" w:rsidP="00D04544" w:rsidRDefault="00B95BD6" w14:paraId="724895CF" w14:textId="0821C25E">
            <w:pPr>
              <w:spacing w:before="40" w:after="40"/>
              <w:ind w:left="0"/>
              <w:rPr>
                <w:rFonts w:cs="Arial"/>
              </w:rPr>
            </w:pPr>
            <w:r w:rsidRPr="00D750C9">
              <w:rPr>
                <w:rFonts w:cs="Arial"/>
              </w:rPr>
              <w:t xml:space="preserve">Číslo Účtovného okruhu </w:t>
            </w:r>
            <w:r w:rsidRPr="00D750C9">
              <w:rPr>
                <w:rFonts w:asciiTheme="minorHAnsi" w:hAnsiTheme="minorHAnsi" w:cstheme="minorHAnsi"/>
              </w:rPr>
              <w:t>je zobrazené podľa dát zadaných na vstupnej obrazovke</w:t>
            </w:r>
          </w:p>
        </w:tc>
      </w:tr>
      <w:tr w:rsidRPr="00D750C9" w:rsidR="00227437" w:rsidTr="00D04544" w14:paraId="0216ACFE" w14:textId="77777777">
        <w:tc>
          <w:tcPr>
            <w:tcW w:w="2065" w:type="dxa"/>
          </w:tcPr>
          <w:p w:rsidRPr="00D750C9" w:rsidR="00227437" w:rsidP="00D04544" w:rsidRDefault="004275D4" w14:paraId="7C242E33" w14:textId="383A191F">
            <w:pPr>
              <w:spacing w:before="40" w:after="40"/>
              <w:ind w:left="0"/>
              <w:jc w:val="left"/>
              <w:rPr>
                <w:rFonts w:cs="Arial"/>
                <w:b/>
              </w:rPr>
            </w:pPr>
            <w:r w:rsidRPr="00D750C9">
              <w:rPr>
                <w:rFonts w:cs="Arial"/>
                <w:b/>
              </w:rPr>
              <w:t>Hospodárska jednotka</w:t>
            </w:r>
          </w:p>
        </w:tc>
        <w:tc>
          <w:tcPr>
            <w:tcW w:w="6930" w:type="dxa"/>
          </w:tcPr>
          <w:p w:rsidRPr="00D750C9" w:rsidR="00227437" w:rsidP="00D04544" w:rsidRDefault="00B95BD6" w14:paraId="130D58DC" w14:textId="0E702417">
            <w:pPr>
              <w:spacing w:before="40" w:after="40"/>
              <w:ind w:left="0"/>
              <w:rPr>
                <w:rFonts w:cs="Arial"/>
              </w:rPr>
            </w:pPr>
            <w:r w:rsidRPr="00D750C9">
              <w:rPr>
                <w:rFonts w:cs="Arial"/>
              </w:rPr>
              <w:t xml:space="preserve">Číslo Hospodárskej jednotky </w:t>
            </w:r>
            <w:r w:rsidRPr="00D750C9">
              <w:rPr>
                <w:rFonts w:asciiTheme="minorHAnsi" w:hAnsiTheme="minorHAnsi" w:cstheme="minorHAnsi"/>
              </w:rPr>
              <w:t>je zobrazené podľa dát zadaných na vstupnej obrazovke</w:t>
            </w:r>
          </w:p>
        </w:tc>
      </w:tr>
      <w:tr w:rsidRPr="00D750C9" w:rsidR="00227437" w:rsidTr="00D04544" w14:paraId="2B804D8D" w14:textId="77777777">
        <w:tc>
          <w:tcPr>
            <w:tcW w:w="2065" w:type="dxa"/>
          </w:tcPr>
          <w:p w:rsidRPr="00D750C9" w:rsidR="00227437" w:rsidP="00D04544" w:rsidRDefault="004275D4" w14:paraId="3AF7412C" w14:textId="6C39F261">
            <w:pPr>
              <w:spacing w:before="40" w:after="40"/>
              <w:ind w:left="0"/>
              <w:jc w:val="left"/>
              <w:rPr>
                <w:rFonts w:cs="Arial"/>
                <w:b/>
              </w:rPr>
            </w:pPr>
            <w:r w:rsidRPr="00D750C9">
              <w:rPr>
                <w:rFonts w:cs="Arial"/>
                <w:b/>
              </w:rPr>
              <w:t>Pozemok</w:t>
            </w:r>
          </w:p>
        </w:tc>
        <w:tc>
          <w:tcPr>
            <w:tcW w:w="6930" w:type="dxa"/>
          </w:tcPr>
          <w:p w:rsidRPr="00D750C9" w:rsidR="00227437" w:rsidP="00D04544" w:rsidRDefault="00227437" w14:paraId="3A8C17F8" w14:textId="4FF2F052">
            <w:pPr>
              <w:spacing w:before="40" w:after="40"/>
              <w:ind w:left="0"/>
              <w:rPr>
                <w:rFonts w:cs="Arial"/>
              </w:rPr>
            </w:pPr>
            <w:r w:rsidRPr="00D750C9">
              <w:rPr>
                <w:rFonts w:cs="Arial"/>
              </w:rPr>
              <w:t xml:space="preserve">Číslo pozemku </w:t>
            </w:r>
            <w:r w:rsidRPr="00D750C9" w:rsidR="00B95BD6">
              <w:rPr>
                <w:rFonts w:cs="Arial"/>
              </w:rPr>
              <w:t>sa v prípade zakladania nevypĺňa</w:t>
            </w:r>
            <w:r w:rsidRPr="00D750C9" w:rsidR="00190F4A">
              <w:rPr>
                <w:rFonts w:cs="Arial"/>
              </w:rPr>
              <w:t>. Systém vygeneruje číslo po uložení objektu.</w:t>
            </w:r>
          </w:p>
        </w:tc>
      </w:tr>
      <w:tr w:rsidRPr="00D750C9" w:rsidR="00227437" w:rsidTr="00D04544" w14:paraId="6FAE1F4C" w14:textId="77777777">
        <w:tc>
          <w:tcPr>
            <w:tcW w:w="2065" w:type="dxa"/>
          </w:tcPr>
          <w:p w:rsidRPr="00D750C9" w:rsidR="00227437" w:rsidP="00D04544" w:rsidRDefault="00227437" w14:paraId="742BE67F" w14:textId="7DACC2AD">
            <w:pPr>
              <w:spacing w:before="40" w:after="40"/>
              <w:ind w:left="0"/>
              <w:jc w:val="left"/>
              <w:rPr>
                <w:rFonts w:cs="Arial"/>
                <w:b/>
              </w:rPr>
            </w:pPr>
            <w:r w:rsidRPr="00D750C9">
              <w:rPr>
                <w:rFonts w:cs="Arial"/>
                <w:b/>
              </w:rPr>
              <w:t>Označ</w:t>
            </w:r>
            <w:r w:rsidRPr="00D750C9" w:rsidR="004275D4">
              <w:rPr>
                <w:rFonts w:cs="Arial"/>
                <w:b/>
              </w:rPr>
              <w:t xml:space="preserve">enie </w:t>
            </w:r>
            <w:r w:rsidRPr="00D750C9">
              <w:rPr>
                <w:rFonts w:cs="Arial"/>
                <w:b/>
              </w:rPr>
              <w:t>pozemku</w:t>
            </w:r>
          </w:p>
        </w:tc>
        <w:tc>
          <w:tcPr>
            <w:tcW w:w="6930" w:type="dxa"/>
          </w:tcPr>
          <w:p w:rsidRPr="00D750C9" w:rsidR="00227437" w:rsidP="00D04544" w:rsidRDefault="00190F4A" w14:paraId="533692E4" w14:textId="20017D9A">
            <w:pPr>
              <w:spacing w:before="40" w:after="40"/>
              <w:ind w:left="0"/>
              <w:rPr>
                <w:rFonts w:cs="Arial"/>
              </w:rPr>
            </w:pPr>
            <w:r w:rsidRPr="00D750C9">
              <w:rPr>
                <w:rFonts w:asciiTheme="minorHAnsi" w:hAnsiTheme="minorHAnsi" w:cstheme="minorHAnsi"/>
              </w:rPr>
              <w:t>Označenie pozemku – zadať vlastný text</w:t>
            </w:r>
          </w:p>
        </w:tc>
      </w:tr>
      <w:tr w:rsidRPr="00D750C9" w:rsidR="00227437" w:rsidTr="00D04544" w14:paraId="7727A9F3" w14:textId="77777777">
        <w:tc>
          <w:tcPr>
            <w:tcW w:w="2065" w:type="dxa"/>
          </w:tcPr>
          <w:p w:rsidRPr="00D750C9" w:rsidR="00227437" w:rsidP="00D04544" w:rsidRDefault="00227437" w14:paraId="05F3AB16" w14:textId="77777777">
            <w:pPr>
              <w:spacing w:before="40" w:after="40"/>
              <w:ind w:left="0"/>
              <w:jc w:val="left"/>
              <w:rPr>
                <w:rFonts w:cs="Arial"/>
                <w:b/>
              </w:rPr>
            </w:pPr>
            <w:r w:rsidRPr="00D750C9">
              <w:rPr>
                <w:rFonts w:cs="Arial"/>
                <w:b/>
              </w:rPr>
              <w:t>Funkcia</w:t>
            </w:r>
          </w:p>
        </w:tc>
        <w:tc>
          <w:tcPr>
            <w:tcW w:w="6930" w:type="dxa"/>
          </w:tcPr>
          <w:p w:rsidRPr="00D750C9" w:rsidR="00227437" w:rsidP="00D04544" w:rsidRDefault="00D95A45" w14:paraId="6FF723DC" w14:textId="681A70B2">
            <w:pPr>
              <w:spacing w:before="40" w:after="40"/>
              <w:ind w:left="0"/>
              <w:rPr>
                <w:rFonts w:cs="Arial"/>
              </w:rPr>
            </w:pPr>
            <w:r w:rsidRPr="00D750C9">
              <w:rPr>
                <w:rFonts w:asciiTheme="minorHAnsi" w:hAnsiTheme="minorHAnsi" w:cstheme="minorHAnsi"/>
              </w:rPr>
              <w:t>Pomocou match-kódu vybrať funkciu pozemku</w:t>
            </w:r>
          </w:p>
        </w:tc>
      </w:tr>
      <w:tr w:rsidRPr="00D750C9" w:rsidR="00632CE8" w:rsidTr="00D04544" w14:paraId="737594D6" w14:textId="77777777">
        <w:tc>
          <w:tcPr>
            <w:tcW w:w="2065" w:type="dxa"/>
          </w:tcPr>
          <w:p w:rsidRPr="00D750C9" w:rsidR="00632CE8" w:rsidP="00D04544" w:rsidRDefault="00632CE8" w14:paraId="7EB525A8" w14:textId="77777777">
            <w:pPr>
              <w:spacing w:before="40" w:after="40"/>
              <w:ind w:left="0"/>
              <w:jc w:val="left"/>
              <w:rPr>
                <w:rFonts w:cs="Arial"/>
                <w:b/>
              </w:rPr>
            </w:pPr>
            <w:r w:rsidRPr="00D750C9">
              <w:rPr>
                <w:rFonts w:cs="Arial"/>
                <w:b/>
              </w:rPr>
              <w:t>Platné od</w:t>
            </w:r>
          </w:p>
        </w:tc>
        <w:tc>
          <w:tcPr>
            <w:tcW w:w="6930" w:type="dxa"/>
          </w:tcPr>
          <w:p w:rsidRPr="00D750C9" w:rsidR="00632CE8" w:rsidP="00D04544" w:rsidRDefault="00632CE8" w14:paraId="06728C1B" w14:textId="704E600F">
            <w:pPr>
              <w:spacing w:before="40" w:after="40"/>
              <w:ind w:left="0"/>
              <w:rPr>
                <w:rFonts w:cs="Arial"/>
              </w:rPr>
            </w:pPr>
            <w:r w:rsidRPr="00D750C9">
              <w:rPr>
                <w:rFonts w:cs="Arial"/>
              </w:rPr>
              <w:t>Dátum, odkedy je Pozemok platný</w:t>
            </w:r>
          </w:p>
        </w:tc>
      </w:tr>
      <w:tr w:rsidRPr="00D750C9" w:rsidR="00632CE8" w:rsidTr="00BE0EEB" w14:paraId="46525A97" w14:textId="77777777">
        <w:tc>
          <w:tcPr>
            <w:tcW w:w="2065" w:type="dxa"/>
          </w:tcPr>
          <w:p w:rsidRPr="00D750C9" w:rsidR="00632CE8" w:rsidP="00D04544" w:rsidRDefault="00632CE8" w14:paraId="00DBDC51" w14:textId="77777777">
            <w:pPr>
              <w:spacing w:before="40" w:after="40"/>
              <w:ind w:left="0"/>
              <w:jc w:val="left"/>
              <w:rPr>
                <w:rFonts w:cs="Arial"/>
                <w:b/>
              </w:rPr>
            </w:pPr>
            <w:r w:rsidRPr="00D750C9">
              <w:rPr>
                <w:rFonts w:cs="Arial"/>
                <w:b/>
              </w:rPr>
              <w:t>Platné do</w:t>
            </w:r>
          </w:p>
        </w:tc>
        <w:tc>
          <w:tcPr>
            <w:tcW w:w="6930" w:type="dxa"/>
          </w:tcPr>
          <w:p w:rsidRPr="00D750C9" w:rsidR="00632CE8" w:rsidP="00D04544" w:rsidRDefault="00632CE8" w14:paraId="3E0CBF9B" w14:textId="77777777">
            <w:pPr>
              <w:spacing w:before="40" w:after="40"/>
              <w:ind w:left="0"/>
              <w:rPr>
                <w:rFonts w:cs="Arial"/>
              </w:rPr>
            </w:pPr>
            <w:r w:rsidRPr="00D750C9">
              <w:rPr>
                <w:rFonts w:cs="Arial"/>
              </w:rPr>
              <w:t>Dátum, dokedy je Pozemok platný</w:t>
            </w:r>
          </w:p>
          <w:p w:rsidRPr="00D750C9" w:rsidR="00800589" w:rsidP="00D04544" w:rsidRDefault="00800589" w14:paraId="0D9FCB99" w14:textId="30C5D05D">
            <w:pPr>
              <w:spacing w:before="40" w:after="40"/>
              <w:ind w:left="0"/>
              <w:rPr>
                <w:rFonts w:cs="Arial"/>
              </w:rPr>
            </w:pPr>
            <w:r w:rsidRPr="00D750C9">
              <w:rPr>
                <w:rFonts w:cs="Arial"/>
              </w:rPr>
              <w:t>Napr. pri pozemkoch Iného vlastníka sa vyplní dátum reálneho ukončenia užívania organizáciou.</w:t>
            </w:r>
          </w:p>
        </w:tc>
      </w:tr>
      <w:tr w:rsidRPr="00D750C9" w:rsidR="00227437" w:rsidTr="00D04544" w14:paraId="1FA8E33F" w14:textId="77777777">
        <w:tc>
          <w:tcPr>
            <w:tcW w:w="2065" w:type="dxa"/>
          </w:tcPr>
          <w:p w:rsidRPr="00D750C9" w:rsidR="00227437" w:rsidP="00D04544" w:rsidRDefault="00227437" w14:paraId="606A2610" w14:textId="5670EBC2">
            <w:pPr>
              <w:spacing w:before="40" w:after="40"/>
              <w:ind w:left="0"/>
              <w:jc w:val="left"/>
              <w:rPr>
                <w:rFonts w:cs="Arial"/>
                <w:b/>
              </w:rPr>
            </w:pPr>
            <w:r w:rsidRPr="00D750C9">
              <w:rPr>
                <w:rFonts w:cs="Arial"/>
                <w:b/>
              </w:rPr>
              <w:t>Platné od</w:t>
            </w:r>
            <w:r w:rsidRPr="00D750C9" w:rsidR="00AE6149">
              <w:rPr>
                <w:rFonts w:cs="Arial"/>
                <w:b/>
              </w:rPr>
              <w:t xml:space="preserve"> - do</w:t>
            </w:r>
            <w:r w:rsidRPr="00D750C9">
              <w:rPr>
                <w:rFonts w:cs="Arial"/>
                <w:b/>
              </w:rPr>
              <w:t xml:space="preserve"> nadr. obj.</w:t>
            </w:r>
          </w:p>
        </w:tc>
        <w:tc>
          <w:tcPr>
            <w:tcW w:w="6930" w:type="dxa"/>
          </w:tcPr>
          <w:p w:rsidRPr="00D750C9" w:rsidR="00227437" w:rsidP="00D04544" w:rsidRDefault="00227437" w14:paraId="634315D1" w14:textId="09071377">
            <w:pPr>
              <w:spacing w:before="40" w:after="40"/>
              <w:ind w:left="0"/>
              <w:rPr>
                <w:rFonts w:cs="Arial"/>
              </w:rPr>
            </w:pPr>
            <w:r w:rsidRPr="00D750C9">
              <w:rPr>
                <w:rFonts w:cs="Arial"/>
              </w:rPr>
              <w:t>Zobrazí sa platnosť nadradeného objektu</w:t>
            </w:r>
          </w:p>
        </w:tc>
      </w:tr>
      <w:tr w:rsidRPr="00D750C9" w:rsidR="00227437" w:rsidTr="00D04544" w14:paraId="276C5843" w14:textId="77777777">
        <w:tc>
          <w:tcPr>
            <w:tcW w:w="2065" w:type="dxa"/>
          </w:tcPr>
          <w:p w:rsidRPr="00D750C9" w:rsidR="00227437" w:rsidP="00D04544" w:rsidRDefault="00227437" w14:paraId="2D22A614" w14:textId="77777777">
            <w:pPr>
              <w:spacing w:before="40" w:after="40"/>
              <w:ind w:left="0"/>
              <w:jc w:val="left"/>
              <w:rPr>
                <w:rFonts w:cs="Arial"/>
                <w:b/>
              </w:rPr>
            </w:pPr>
            <w:r w:rsidRPr="00D750C9">
              <w:rPr>
                <w:rFonts w:cs="Arial"/>
                <w:b/>
              </w:rPr>
              <w:t xml:space="preserve">Adresa </w:t>
            </w:r>
          </w:p>
        </w:tc>
        <w:tc>
          <w:tcPr>
            <w:tcW w:w="6930" w:type="dxa"/>
          </w:tcPr>
          <w:p w:rsidRPr="00D750C9" w:rsidR="00227437" w:rsidP="00D04544" w:rsidRDefault="00E250C6" w14:paraId="254A1DF7" w14:textId="0646D27A">
            <w:pPr>
              <w:spacing w:before="40" w:after="40"/>
              <w:ind w:left="0"/>
              <w:rPr>
                <w:rFonts w:cs="Arial"/>
              </w:rPr>
            </w:pPr>
            <w:r w:rsidRPr="00D750C9">
              <w:rPr>
                <w:rFonts w:cs="Arial"/>
              </w:rPr>
              <w:t>Adresa sa na úrovni Pozemku neeviduje</w:t>
            </w:r>
          </w:p>
        </w:tc>
      </w:tr>
      <w:tr w:rsidRPr="00D750C9" w:rsidR="004B6FBE" w:rsidTr="00D04544" w14:paraId="00E512BB" w14:textId="77777777">
        <w:tc>
          <w:tcPr>
            <w:tcW w:w="2065" w:type="dxa"/>
          </w:tcPr>
          <w:p w:rsidRPr="00D750C9" w:rsidR="004B6FBE" w:rsidP="00D04544" w:rsidRDefault="004B6FBE" w14:paraId="00829FFF" w14:textId="57E8F974">
            <w:pPr>
              <w:spacing w:before="40" w:after="40"/>
              <w:ind w:left="0"/>
              <w:jc w:val="left"/>
              <w:rPr>
                <w:rFonts w:cs="Arial"/>
                <w:b/>
              </w:rPr>
            </w:pPr>
            <w:r w:rsidRPr="00D750C9">
              <w:rPr>
                <w:rFonts w:asciiTheme="minorHAnsi" w:hAnsiTheme="minorHAnsi" w:cstheme="minorHAnsi"/>
                <w:b/>
              </w:rPr>
              <w:t>Nerelevantné pre CEM</w:t>
            </w:r>
          </w:p>
        </w:tc>
        <w:tc>
          <w:tcPr>
            <w:tcW w:w="6930" w:type="dxa"/>
          </w:tcPr>
          <w:p w:rsidRPr="00D750C9" w:rsidR="004B6FBE" w:rsidP="0009774D" w:rsidRDefault="004B6FBE" w14:paraId="2E40A41F" w14:textId="1FB6C3F0">
            <w:pPr>
              <w:spacing w:before="40" w:after="40"/>
              <w:ind w:left="0"/>
              <w:rPr>
                <w:rFonts w:cs="Arial"/>
              </w:rPr>
            </w:pPr>
            <w:r w:rsidRPr="00D750C9">
              <w:rPr>
                <w:rFonts w:asciiTheme="minorHAnsi" w:hAnsiTheme="minorHAnsi" w:cstheme="minorHAnsi"/>
              </w:rPr>
              <w:t>Zakliknúť iba v prípade, ak daný objekt nemá byť zverejnený na portál CEM</w:t>
            </w:r>
          </w:p>
        </w:tc>
      </w:tr>
      <w:tr w:rsidRPr="00D750C9" w:rsidR="004B6FBE" w:rsidTr="00D04544" w14:paraId="626C339E" w14:textId="77777777">
        <w:tc>
          <w:tcPr>
            <w:tcW w:w="2065" w:type="dxa"/>
          </w:tcPr>
          <w:p w:rsidRPr="00D750C9" w:rsidR="004B6FBE" w:rsidP="00D04544" w:rsidRDefault="004B6FBE" w14:paraId="6405CD65" w14:textId="144F0BCE">
            <w:pPr>
              <w:spacing w:before="40" w:after="40"/>
              <w:ind w:left="0"/>
              <w:jc w:val="left"/>
              <w:rPr>
                <w:rFonts w:cs="Arial"/>
                <w:b/>
              </w:rPr>
            </w:pPr>
            <w:r w:rsidRPr="00D750C9">
              <w:rPr>
                <w:rFonts w:asciiTheme="minorHAnsi" w:hAnsiTheme="minorHAnsi" w:cstheme="minorHAnsi"/>
                <w:b/>
              </w:rPr>
              <w:t>Obec mimo SR</w:t>
            </w:r>
          </w:p>
        </w:tc>
        <w:tc>
          <w:tcPr>
            <w:tcW w:w="6930" w:type="dxa"/>
          </w:tcPr>
          <w:p w:rsidRPr="00D750C9" w:rsidR="004B6FBE" w:rsidP="0009774D" w:rsidRDefault="004B6FBE" w14:paraId="4DA58856" w14:textId="4A0A1641">
            <w:pPr>
              <w:spacing w:before="40" w:after="40"/>
              <w:ind w:left="0"/>
              <w:rPr>
                <w:rFonts w:cs="Arial"/>
              </w:rPr>
            </w:pPr>
            <w:r w:rsidRPr="00D750C9">
              <w:rPr>
                <w:rFonts w:asciiTheme="minorHAnsi" w:hAnsiTheme="minorHAnsi" w:cstheme="minorHAnsi"/>
              </w:rPr>
              <w:t xml:space="preserve">Zakliknúť iba v prípade, ak sa </w:t>
            </w:r>
            <w:r w:rsidRPr="00D750C9" w:rsidR="00E9461D">
              <w:rPr>
                <w:rFonts w:asciiTheme="minorHAnsi" w:hAnsiTheme="minorHAnsi" w:cstheme="minorHAnsi"/>
              </w:rPr>
              <w:t>p</w:t>
            </w:r>
            <w:r w:rsidRPr="00D750C9" w:rsidR="00425A7C">
              <w:rPr>
                <w:rFonts w:asciiTheme="minorHAnsi" w:hAnsiTheme="minorHAnsi" w:cstheme="minorHAnsi"/>
              </w:rPr>
              <w:t>ozemok</w:t>
            </w:r>
            <w:r w:rsidRPr="00D750C9">
              <w:rPr>
                <w:rFonts w:asciiTheme="minorHAnsi" w:hAnsiTheme="minorHAnsi" w:cstheme="minorHAnsi"/>
              </w:rPr>
              <w:t xml:space="preserve"> nachádza mimo SR. Následne sa zobrazí textové pole: Obec mimo SR, kde sa zaeviduje konkrétny názov obce mimo SR.</w:t>
            </w:r>
          </w:p>
        </w:tc>
      </w:tr>
      <w:tr w:rsidRPr="00D750C9" w:rsidR="004B6FBE" w:rsidTr="00D04544" w14:paraId="212A74E1" w14:textId="77777777">
        <w:tc>
          <w:tcPr>
            <w:tcW w:w="2065" w:type="dxa"/>
          </w:tcPr>
          <w:p w:rsidRPr="00D750C9" w:rsidR="004B6FBE" w:rsidP="00D04544" w:rsidRDefault="004B6FBE" w14:paraId="52DD9EE9" w14:textId="762040B4">
            <w:pPr>
              <w:spacing w:before="40" w:after="40"/>
              <w:ind w:left="0"/>
              <w:jc w:val="left"/>
              <w:rPr>
                <w:rFonts w:cs="Arial"/>
                <w:b/>
              </w:rPr>
            </w:pPr>
            <w:r w:rsidRPr="00D750C9">
              <w:rPr>
                <w:rFonts w:asciiTheme="minorHAnsi" w:hAnsiTheme="minorHAnsi" w:cstheme="minorHAnsi"/>
                <w:b/>
              </w:rPr>
              <w:t>Štát</w:t>
            </w:r>
          </w:p>
        </w:tc>
        <w:tc>
          <w:tcPr>
            <w:tcW w:w="6930" w:type="dxa"/>
          </w:tcPr>
          <w:p w:rsidRPr="00D750C9" w:rsidR="004B6FBE" w:rsidP="0009774D" w:rsidRDefault="004B6FBE" w14:paraId="1B262371" w14:textId="4E5F27D6">
            <w:pPr>
              <w:spacing w:before="40" w:after="40"/>
              <w:ind w:left="0"/>
              <w:rPr>
                <w:rFonts w:cs="Arial"/>
              </w:rPr>
            </w:pPr>
            <w:r w:rsidRPr="00D750C9">
              <w:rPr>
                <w:rFonts w:asciiTheme="minorHAnsi" w:hAnsiTheme="minorHAnsi" w:cstheme="minorHAnsi"/>
              </w:rPr>
              <w:t>Pomocou match-kódu vybrať štát</w:t>
            </w:r>
          </w:p>
        </w:tc>
      </w:tr>
      <w:tr w:rsidRPr="00D750C9" w:rsidR="004B6FBE" w:rsidTr="00D04544" w14:paraId="3DC71565" w14:textId="77777777">
        <w:tc>
          <w:tcPr>
            <w:tcW w:w="2065" w:type="dxa"/>
          </w:tcPr>
          <w:p w:rsidRPr="00D750C9" w:rsidR="004B6FBE" w:rsidP="00D04544" w:rsidRDefault="004B6FBE" w14:paraId="7E63D544" w14:textId="33880CB1">
            <w:pPr>
              <w:spacing w:before="40" w:after="40"/>
              <w:ind w:left="0"/>
              <w:jc w:val="left"/>
              <w:rPr>
                <w:rFonts w:cs="Arial"/>
                <w:b/>
              </w:rPr>
            </w:pPr>
            <w:r w:rsidRPr="00D750C9">
              <w:rPr>
                <w:rFonts w:asciiTheme="minorHAnsi" w:hAnsiTheme="minorHAnsi" w:cstheme="minorHAnsi"/>
                <w:b/>
              </w:rPr>
              <w:t>Kraj</w:t>
            </w:r>
          </w:p>
        </w:tc>
        <w:tc>
          <w:tcPr>
            <w:tcW w:w="6930" w:type="dxa"/>
          </w:tcPr>
          <w:p w:rsidRPr="00D750C9" w:rsidR="004B6FBE" w:rsidP="0009774D" w:rsidRDefault="004B6FBE" w14:paraId="56F98744" w14:textId="055BB4E0">
            <w:pPr>
              <w:spacing w:before="40" w:after="40"/>
              <w:ind w:left="0"/>
              <w:rPr>
                <w:rFonts w:cs="Arial"/>
              </w:rPr>
            </w:pPr>
            <w:r w:rsidRPr="00D750C9">
              <w:rPr>
                <w:rFonts w:asciiTheme="minorHAnsi" w:hAnsiTheme="minorHAnsi" w:cstheme="minorHAnsi"/>
              </w:rPr>
              <w:t>Pomocou match-kódu vybrať kraj</w:t>
            </w:r>
          </w:p>
        </w:tc>
      </w:tr>
      <w:tr w:rsidRPr="00D750C9" w:rsidR="004B6FBE" w:rsidTr="00D04544" w14:paraId="1A94E29E" w14:textId="77777777">
        <w:tc>
          <w:tcPr>
            <w:tcW w:w="2065" w:type="dxa"/>
          </w:tcPr>
          <w:p w:rsidRPr="00D750C9" w:rsidR="004B6FBE" w:rsidP="00D04544" w:rsidRDefault="004B6FBE" w14:paraId="33406E6B" w14:textId="2A36AF4C">
            <w:pPr>
              <w:spacing w:before="40" w:after="40"/>
              <w:ind w:left="0"/>
              <w:jc w:val="left"/>
              <w:rPr>
                <w:rFonts w:cs="Arial"/>
                <w:b/>
              </w:rPr>
            </w:pPr>
            <w:r w:rsidRPr="00D750C9">
              <w:rPr>
                <w:rFonts w:asciiTheme="minorHAnsi" w:hAnsiTheme="minorHAnsi" w:cstheme="minorHAnsi"/>
                <w:b/>
              </w:rPr>
              <w:t>Okres</w:t>
            </w:r>
          </w:p>
        </w:tc>
        <w:tc>
          <w:tcPr>
            <w:tcW w:w="6930" w:type="dxa"/>
          </w:tcPr>
          <w:p w:rsidRPr="00D750C9" w:rsidR="004B6FBE" w:rsidP="0009774D" w:rsidRDefault="004B6FBE" w14:paraId="49D8BB43" w14:textId="0EEFB9C0">
            <w:pPr>
              <w:spacing w:before="40" w:after="40"/>
              <w:ind w:left="0"/>
              <w:rPr>
                <w:rFonts w:cs="Arial"/>
              </w:rPr>
            </w:pPr>
            <w:r w:rsidRPr="00D750C9">
              <w:rPr>
                <w:rFonts w:asciiTheme="minorHAnsi" w:hAnsiTheme="minorHAnsi" w:cstheme="minorHAnsi"/>
              </w:rPr>
              <w:t>Pomocou match-kódu vybrať okres</w:t>
            </w:r>
          </w:p>
        </w:tc>
      </w:tr>
      <w:tr w:rsidRPr="00D750C9" w:rsidR="004B6FBE" w:rsidTr="00D04544" w14:paraId="66A86010" w14:textId="77777777">
        <w:tc>
          <w:tcPr>
            <w:tcW w:w="2065" w:type="dxa"/>
          </w:tcPr>
          <w:p w:rsidRPr="00D750C9" w:rsidR="004B6FBE" w:rsidP="00D04544" w:rsidRDefault="004B6FBE" w14:paraId="3EBBC178" w14:textId="1DB5A4A3">
            <w:pPr>
              <w:spacing w:before="40" w:after="40"/>
              <w:ind w:left="0"/>
              <w:jc w:val="left"/>
              <w:rPr>
                <w:rFonts w:cs="Arial"/>
                <w:b/>
              </w:rPr>
            </w:pPr>
            <w:r w:rsidRPr="00D750C9">
              <w:rPr>
                <w:rFonts w:asciiTheme="minorHAnsi" w:hAnsiTheme="minorHAnsi" w:cstheme="minorHAnsi"/>
                <w:b/>
              </w:rPr>
              <w:t>Obec</w:t>
            </w:r>
          </w:p>
        </w:tc>
        <w:tc>
          <w:tcPr>
            <w:tcW w:w="6930" w:type="dxa"/>
          </w:tcPr>
          <w:p w:rsidRPr="00D750C9" w:rsidR="004B6FBE" w:rsidP="0009774D" w:rsidRDefault="004B6FBE" w14:paraId="43F9F13C" w14:textId="5C79C94B">
            <w:pPr>
              <w:spacing w:before="40" w:after="40"/>
              <w:ind w:left="0"/>
              <w:rPr>
                <w:rFonts w:cs="Arial"/>
              </w:rPr>
            </w:pPr>
            <w:r w:rsidRPr="00D750C9">
              <w:rPr>
                <w:rFonts w:asciiTheme="minorHAnsi" w:hAnsiTheme="minorHAnsi" w:cstheme="minorHAnsi"/>
              </w:rPr>
              <w:t>Pomocou match-kódu vybrať obec</w:t>
            </w:r>
          </w:p>
        </w:tc>
      </w:tr>
      <w:tr w:rsidRPr="00D750C9" w:rsidR="004B6FBE" w:rsidTr="00D04544" w14:paraId="77CB1F3F" w14:textId="77777777">
        <w:tc>
          <w:tcPr>
            <w:tcW w:w="2065" w:type="dxa"/>
          </w:tcPr>
          <w:p w:rsidRPr="00D750C9" w:rsidR="004B6FBE" w:rsidP="00D04544" w:rsidRDefault="004B6FBE" w14:paraId="6EBC1B8C" w14:textId="472C3868">
            <w:pPr>
              <w:spacing w:before="40" w:after="40"/>
              <w:ind w:left="0"/>
              <w:jc w:val="left"/>
              <w:rPr>
                <w:rFonts w:cs="Arial"/>
                <w:b/>
              </w:rPr>
            </w:pPr>
            <w:r w:rsidRPr="00D750C9">
              <w:rPr>
                <w:rFonts w:asciiTheme="minorHAnsi" w:hAnsiTheme="minorHAnsi" w:cstheme="minorHAnsi"/>
                <w:b/>
              </w:rPr>
              <w:t>Katastrálne územie</w:t>
            </w:r>
          </w:p>
        </w:tc>
        <w:tc>
          <w:tcPr>
            <w:tcW w:w="6930" w:type="dxa"/>
          </w:tcPr>
          <w:p w:rsidRPr="00D750C9" w:rsidR="004B6FBE" w:rsidP="0009774D" w:rsidRDefault="004B6FBE" w14:paraId="4179C6C4" w14:textId="067CD8C8">
            <w:pPr>
              <w:spacing w:before="40" w:after="40"/>
              <w:ind w:left="0"/>
              <w:rPr>
                <w:rFonts w:cs="Arial"/>
              </w:rPr>
            </w:pPr>
            <w:r w:rsidRPr="00D750C9">
              <w:rPr>
                <w:rFonts w:asciiTheme="minorHAnsi" w:hAnsiTheme="minorHAnsi" w:cstheme="minorHAnsi"/>
              </w:rPr>
              <w:t>Pomocou match-kódu vybrať katastrálne územie. Ak používateľ nevyplní polia Štát, Kraj, Okres, Obec a priamo zadá iba Katastrálne územie, systém automaticky vyplní polia Štát, Kraj, Okres, Obec.</w:t>
            </w:r>
          </w:p>
        </w:tc>
      </w:tr>
      <w:tr w:rsidRPr="00D750C9" w:rsidR="004B6FBE" w:rsidTr="00D04544" w14:paraId="1484E0F1" w14:textId="77777777">
        <w:tc>
          <w:tcPr>
            <w:tcW w:w="2065" w:type="dxa"/>
          </w:tcPr>
          <w:p w:rsidRPr="00D750C9" w:rsidR="004B6FBE" w:rsidP="00D04544" w:rsidRDefault="004B6FBE" w14:paraId="0D0391FF" w14:textId="7E9532D0">
            <w:pPr>
              <w:spacing w:before="40" w:after="40"/>
              <w:ind w:left="0"/>
              <w:jc w:val="left"/>
              <w:rPr>
                <w:rFonts w:cs="Arial"/>
                <w:b/>
              </w:rPr>
            </w:pPr>
            <w:r w:rsidRPr="00D750C9">
              <w:rPr>
                <w:rFonts w:asciiTheme="minorHAnsi" w:hAnsiTheme="minorHAnsi" w:cstheme="minorHAnsi"/>
                <w:b/>
              </w:rPr>
              <w:t>Pripravené pre CEM</w:t>
            </w:r>
          </w:p>
        </w:tc>
        <w:tc>
          <w:tcPr>
            <w:tcW w:w="6930" w:type="dxa"/>
          </w:tcPr>
          <w:p w:rsidRPr="00D750C9" w:rsidR="004B6FBE" w:rsidP="0009774D" w:rsidRDefault="0009774D" w14:paraId="5D049995" w14:textId="686A9253">
            <w:pPr>
              <w:spacing w:before="40" w:after="40"/>
              <w:ind w:left="0"/>
              <w:rPr>
                <w:rFonts w:cs="Arial"/>
              </w:rPr>
            </w:pPr>
            <w:r w:rsidRPr="00D750C9">
              <w:rPr>
                <w:rFonts w:asciiTheme="minorHAnsi" w:hAnsiTheme="minorHAnsi" w:cstheme="minorHAnsi"/>
              </w:rPr>
              <w:t>Z</w:t>
            </w:r>
            <w:r w:rsidRPr="00D750C9" w:rsidR="004B6FBE">
              <w:rPr>
                <w:rFonts w:asciiTheme="minorHAnsi" w:hAnsiTheme="minorHAnsi" w:cstheme="minorHAnsi"/>
              </w:rPr>
              <w:t xml:space="preserve">akliknúť iba v prípade, </w:t>
            </w:r>
            <w:r w:rsidRPr="00D750C9" w:rsidR="009C2FB5">
              <w:rPr>
                <w:rFonts w:asciiTheme="minorHAnsi" w:hAnsiTheme="minorHAnsi" w:cstheme="minorHAnsi"/>
              </w:rPr>
              <w:t xml:space="preserve">ak je daný objekt </w:t>
            </w:r>
            <w:r w:rsidRPr="00D750C9" w:rsidR="004B6FBE">
              <w:rPr>
                <w:rFonts w:asciiTheme="minorHAnsi" w:hAnsiTheme="minorHAnsi" w:cstheme="minorHAnsi"/>
              </w:rPr>
              <w:t>pripravený na synchronizáciu s portálom CEM</w:t>
            </w:r>
          </w:p>
        </w:tc>
      </w:tr>
      <w:tr w:rsidRPr="00D750C9" w:rsidR="00E9461D" w:rsidTr="00E9461D" w14:paraId="2574F0F5" w14:textId="77777777">
        <w:tc>
          <w:tcPr>
            <w:tcW w:w="2065" w:type="dxa"/>
          </w:tcPr>
          <w:p w:rsidRPr="00D750C9" w:rsidR="00E9461D" w:rsidP="00E9461D" w:rsidRDefault="00E9461D" w14:paraId="5834732E" w14:textId="0BC6DD42">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930" w:type="dxa"/>
          </w:tcPr>
          <w:p w:rsidRPr="00D750C9" w:rsidR="00E9461D" w:rsidP="00E9461D" w:rsidRDefault="00E9461D" w14:paraId="6F337DFB" w14:textId="6722D91B">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3EEFE07D" wp14:editId="75266FE9">
                  <wp:extent cx="132080" cy="153035"/>
                  <wp:effectExtent l="0" t="0" r="127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r w:rsidRPr="00D750C9" w:rsidR="00E9461D" w:rsidTr="00E9461D" w14:paraId="37D375BA" w14:textId="77777777">
        <w:tc>
          <w:tcPr>
            <w:tcW w:w="2065" w:type="dxa"/>
          </w:tcPr>
          <w:p w:rsidRPr="00D750C9" w:rsidR="00E9461D" w:rsidP="00E9461D" w:rsidRDefault="00E9461D" w14:paraId="0282B96B" w14:textId="459B89FF">
            <w:pPr>
              <w:spacing w:before="40" w:after="40"/>
              <w:ind w:left="0"/>
              <w:jc w:val="left"/>
              <w:rPr>
                <w:rFonts w:cs="Arial"/>
                <w:b/>
              </w:rPr>
            </w:pPr>
            <w:r w:rsidRPr="00D750C9">
              <w:rPr>
                <w:rFonts w:asciiTheme="minorHAnsi" w:hAnsiTheme="minorHAnsi" w:cstheme="minorHAnsi"/>
                <w:b/>
              </w:rPr>
              <w:t>Stav systému</w:t>
            </w:r>
          </w:p>
        </w:tc>
        <w:tc>
          <w:tcPr>
            <w:tcW w:w="6930" w:type="dxa"/>
          </w:tcPr>
          <w:p w:rsidRPr="00D750C9" w:rsidR="00E9461D" w:rsidP="00E9461D" w:rsidRDefault="00E9461D" w14:paraId="6C0FDE63" w14:textId="7B09C73C">
            <w:pPr>
              <w:spacing w:before="40" w:after="40"/>
              <w:ind w:left="0"/>
              <w:rPr>
                <w:rFonts w:cs="Arial"/>
              </w:rPr>
            </w:pPr>
            <w:r w:rsidRPr="00D750C9">
              <w:rPr>
                <w:rFonts w:asciiTheme="minorHAnsi" w:hAnsiTheme="minorHAnsi" w:cstheme="minorHAnsi"/>
              </w:rPr>
              <w:t xml:space="preserve">Zobrazený je systémový status objektu </w:t>
            </w:r>
          </w:p>
        </w:tc>
      </w:tr>
      <w:tr w:rsidRPr="00D750C9" w:rsidR="00E9461D" w:rsidTr="00E9461D" w14:paraId="248F4B70" w14:textId="77777777">
        <w:tc>
          <w:tcPr>
            <w:tcW w:w="2065" w:type="dxa"/>
          </w:tcPr>
          <w:p w:rsidRPr="00D750C9" w:rsidR="00E9461D" w:rsidP="00E9461D" w:rsidRDefault="00E9461D" w14:paraId="4658316B" w14:textId="412D5390">
            <w:pPr>
              <w:spacing w:before="40" w:after="40"/>
              <w:ind w:left="0"/>
              <w:jc w:val="left"/>
              <w:rPr>
                <w:rFonts w:cs="Arial"/>
                <w:b/>
              </w:rPr>
            </w:pPr>
            <w:r w:rsidRPr="00D750C9">
              <w:rPr>
                <w:rFonts w:asciiTheme="minorHAnsi" w:hAnsiTheme="minorHAnsi" w:cstheme="minorHAnsi"/>
                <w:b/>
              </w:rPr>
              <w:t>Status používateľa</w:t>
            </w:r>
          </w:p>
        </w:tc>
        <w:tc>
          <w:tcPr>
            <w:tcW w:w="6930" w:type="dxa"/>
          </w:tcPr>
          <w:p w:rsidRPr="00D750C9" w:rsidR="00E9461D" w:rsidP="00E9461D" w:rsidRDefault="00E9461D" w14:paraId="406CAF56" w14:textId="02EBA471">
            <w:pPr>
              <w:spacing w:before="40" w:after="40"/>
              <w:ind w:left="0"/>
              <w:rPr>
                <w:rFonts w:cs="Arial"/>
              </w:rPr>
            </w:pPr>
            <w:r w:rsidRPr="00D750C9">
              <w:rPr>
                <w:rFonts w:asciiTheme="minorHAnsi" w:hAnsiTheme="minorHAnsi" w:cstheme="minorHAnsi"/>
              </w:rPr>
              <w:t>Zobrazený je status používateľa</w:t>
            </w:r>
          </w:p>
        </w:tc>
      </w:tr>
    </w:tbl>
    <w:p w:rsidRPr="00D750C9" w:rsidR="00227437" w:rsidP="00227437" w:rsidRDefault="00227437" w14:paraId="284DCF52" w14:textId="77777777">
      <w:pPr>
        <w:rPr>
          <w:b/>
        </w:rPr>
      </w:pPr>
    </w:p>
    <w:p w:rsidRPr="00D750C9" w:rsidR="00227437" w:rsidP="00C1051A" w:rsidRDefault="00227437" w14:paraId="4C174924" w14:textId="696A679E">
      <w:pPr>
        <w:pStyle w:val="Heading33"/>
      </w:pPr>
      <w:bookmarkStart w:name="_Toc158292939" w:id="71"/>
      <w:bookmarkStart w:name="_Ref184386390" w:id="72"/>
      <w:bookmarkStart w:name="_Toc232499263" w:id="73"/>
      <w:r w:rsidRPr="00D750C9">
        <w:t xml:space="preserve">Záložka </w:t>
      </w:r>
      <w:r w:rsidRPr="00D750C9" w:rsidR="002149EB">
        <w:t>CEM</w:t>
      </w:r>
      <w:bookmarkEnd w:id="71"/>
      <w:bookmarkEnd w:id="72"/>
      <w:bookmarkEnd w:id="73"/>
    </w:p>
    <w:p w:rsidRPr="00D750C9" w:rsidR="00227437" w:rsidP="00227437" w:rsidRDefault="0054055D" w14:paraId="345DC771" w14:textId="3C6D8715">
      <w:r w:rsidRPr="00D750C9">
        <w:rPr>
          <w:noProof/>
        </w:rPr>
        <w:drawing>
          <wp:inline distT="0" distB="0" distL="0" distR="0" wp14:anchorId="50E40513" wp14:editId="587A9019">
            <wp:extent cx="5732145" cy="3693160"/>
            <wp:effectExtent l="0" t="0" r="1905" b="2540"/>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32145" cy="3693160"/>
                    </a:xfrm>
                    <a:prstGeom prst="rect">
                      <a:avLst/>
                    </a:prstGeom>
                  </pic:spPr>
                </pic:pic>
              </a:graphicData>
            </a:graphic>
          </wp:inline>
        </w:drawing>
      </w:r>
    </w:p>
    <w:p w:rsidRPr="00D750C9" w:rsidR="0054055D" w:rsidP="00227437" w:rsidRDefault="00476DA8" w14:paraId="4D1B82D8" w14:textId="43BA8E9C">
      <w:r w:rsidRPr="00D750C9">
        <w:rPr>
          <w:noProof/>
        </w:rPr>
        <w:drawing>
          <wp:inline distT="0" distB="0" distL="0" distR="0" wp14:anchorId="66FDC711" wp14:editId="5E2B21E2">
            <wp:extent cx="5732145" cy="842645"/>
            <wp:effectExtent l="0" t="0" r="1905" b="0"/>
            <wp:docPr id="7074014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401415" name=""/>
                    <pic:cNvPicPr/>
                  </pic:nvPicPr>
                  <pic:blipFill rotWithShape="1">
                    <a:blip r:embed="rId48" cstate="print">
                      <a:extLst>
                        <a:ext uri="{28A0092B-C50C-407E-A947-70E740481C1C}">
                          <a14:useLocalDpi xmlns:a14="http://schemas.microsoft.com/office/drawing/2010/main"/>
                        </a:ext>
                      </a:extLst>
                    </a:blip>
                    <a:srcRect r="13565"/>
                    <a:stretch/>
                  </pic:blipFill>
                  <pic:spPr bwMode="auto">
                    <a:xfrm>
                      <a:off x="0" y="0"/>
                      <a:ext cx="5871094" cy="863071"/>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9D692E" w:rsidP="00227437" w:rsidRDefault="009D692E" w14:paraId="68ABC61A" w14:textId="77777777"/>
    <w:p w:rsidRPr="00D750C9" w:rsidR="009D692E" w:rsidP="009D692E" w:rsidRDefault="009D692E" w14:paraId="444F5E57"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9D692E" w14:paraId="31E072CC" w14:textId="77777777">
        <w:trPr>
          <w:tblHeader/>
        </w:trPr>
        <w:tc>
          <w:tcPr>
            <w:tcW w:w="2245" w:type="dxa"/>
            <w:shd w:val="clear" w:color="auto" w:fill="D9D9D9" w:themeFill="background1" w:themeFillShade="D9"/>
          </w:tcPr>
          <w:p w:rsidRPr="00D750C9" w:rsidR="009D692E" w:rsidRDefault="009D692E" w14:paraId="33E3162F"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9D692E" w:rsidRDefault="009D692E" w14:paraId="29D6D61A"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9D692E" w14:paraId="12DFD9A4" w14:textId="77777777">
        <w:tc>
          <w:tcPr>
            <w:tcW w:w="2245" w:type="dxa"/>
          </w:tcPr>
          <w:p w:rsidRPr="00D750C9" w:rsidR="009D692E" w:rsidRDefault="009D692E" w14:paraId="0AA0BD4D" w14:textId="77777777">
            <w:pPr>
              <w:spacing w:before="40" w:after="40"/>
              <w:ind w:left="0"/>
              <w:jc w:val="left"/>
              <w:rPr>
                <w:rFonts w:asciiTheme="minorHAnsi" w:hAnsiTheme="minorHAnsi" w:cstheme="minorHAnsi"/>
                <w:b/>
              </w:rPr>
            </w:pPr>
            <w:r w:rsidRPr="00D750C9">
              <w:rPr>
                <w:rFonts w:asciiTheme="minorHAnsi" w:hAnsiTheme="minorHAnsi" w:cstheme="minorHAnsi"/>
                <w:b/>
              </w:rPr>
              <w:t>List vlastníctva</w:t>
            </w:r>
          </w:p>
        </w:tc>
        <w:tc>
          <w:tcPr>
            <w:tcW w:w="6840" w:type="dxa"/>
          </w:tcPr>
          <w:p w:rsidRPr="00D750C9" w:rsidR="009D692E" w:rsidRDefault="009D692E" w14:paraId="538AE77F" w14:textId="77777777">
            <w:pPr>
              <w:spacing w:before="40" w:after="40"/>
              <w:ind w:left="0"/>
              <w:rPr>
                <w:rFonts w:asciiTheme="minorHAnsi" w:hAnsiTheme="minorHAnsi" w:cstheme="minorHAnsi"/>
              </w:rPr>
            </w:pPr>
            <w:r w:rsidRPr="00D750C9">
              <w:rPr>
                <w:rFonts w:asciiTheme="minorHAnsi" w:hAnsiTheme="minorHAnsi" w:cstheme="minorHAnsi"/>
              </w:rPr>
              <w:t>Číslo listu vlastníctva</w:t>
            </w:r>
          </w:p>
        </w:tc>
      </w:tr>
      <w:tr w:rsidRPr="00D750C9" w:rsidR="009D692E" w14:paraId="641E7EC0" w14:textId="77777777">
        <w:tc>
          <w:tcPr>
            <w:tcW w:w="2245" w:type="dxa"/>
          </w:tcPr>
          <w:p w:rsidRPr="00D750C9" w:rsidR="009D692E" w:rsidRDefault="009D692E" w14:paraId="30AD2EA3" w14:textId="77777777">
            <w:pPr>
              <w:spacing w:before="40" w:after="40"/>
              <w:ind w:left="0"/>
              <w:jc w:val="left"/>
              <w:rPr>
                <w:rFonts w:asciiTheme="minorHAnsi" w:hAnsiTheme="minorHAnsi" w:cstheme="minorHAnsi"/>
                <w:b/>
              </w:rPr>
            </w:pPr>
            <w:r w:rsidRPr="00D750C9">
              <w:rPr>
                <w:rFonts w:asciiTheme="minorHAnsi" w:hAnsiTheme="minorHAnsi" w:cstheme="minorHAnsi"/>
                <w:b/>
              </w:rPr>
              <w:t>Podiel na správe</w:t>
            </w:r>
          </w:p>
        </w:tc>
        <w:tc>
          <w:tcPr>
            <w:tcW w:w="6840" w:type="dxa"/>
          </w:tcPr>
          <w:p w:rsidRPr="00D750C9" w:rsidR="009D692E" w:rsidRDefault="009D692E" w14:paraId="7EE2F6AE" w14:textId="77777777">
            <w:pPr>
              <w:spacing w:before="40" w:after="40"/>
              <w:ind w:left="0"/>
              <w:rPr>
                <w:rFonts w:asciiTheme="minorHAnsi" w:hAnsiTheme="minorHAnsi" w:cstheme="minorHAnsi"/>
              </w:rPr>
            </w:pPr>
            <w:r w:rsidRPr="00D750C9">
              <w:rPr>
                <w:rFonts w:asciiTheme="minorHAnsi" w:hAnsiTheme="minorHAnsi" w:cstheme="minorHAnsi"/>
              </w:rPr>
              <w:t>Čitateľ a menovateľ podielu na správe evidovať v samostatných poliach</w:t>
            </w:r>
          </w:p>
        </w:tc>
      </w:tr>
      <w:tr w:rsidRPr="00D750C9" w:rsidR="009D692E" w:rsidTr="00EE424B" w14:paraId="3F1470A8" w14:textId="77777777">
        <w:tc>
          <w:tcPr>
            <w:tcW w:w="2245" w:type="dxa"/>
          </w:tcPr>
          <w:p w:rsidRPr="00D750C9" w:rsidR="009D692E" w:rsidRDefault="009D692E" w14:paraId="00F16A3D" w14:textId="41C4D6D0">
            <w:pPr>
              <w:spacing w:before="40" w:after="40"/>
              <w:ind w:left="0"/>
              <w:jc w:val="left"/>
              <w:rPr>
                <w:rFonts w:asciiTheme="minorHAnsi" w:hAnsiTheme="minorHAnsi" w:cstheme="minorHAnsi"/>
                <w:b/>
              </w:rPr>
            </w:pPr>
            <w:r w:rsidRPr="00D750C9">
              <w:rPr>
                <w:rFonts w:asciiTheme="minorHAnsi" w:hAnsiTheme="minorHAnsi" w:cstheme="minorHAnsi"/>
                <w:b/>
              </w:rPr>
              <w:t>Majetk</w:t>
            </w:r>
            <w:r w:rsidRPr="00D750C9" w:rsidR="001F1CC5">
              <w:rPr>
                <w:rFonts w:asciiTheme="minorHAnsi" w:hAnsiTheme="minorHAnsi" w:cstheme="minorHAnsi"/>
                <w:b/>
              </w:rPr>
              <w:t>ový</w:t>
            </w:r>
            <w:r w:rsidRPr="00D750C9">
              <w:rPr>
                <w:rFonts w:asciiTheme="minorHAnsi" w:hAnsiTheme="minorHAnsi" w:cstheme="minorHAnsi"/>
                <w:b/>
              </w:rPr>
              <w:t xml:space="preserve"> podiel </w:t>
            </w:r>
          </w:p>
        </w:tc>
        <w:tc>
          <w:tcPr>
            <w:tcW w:w="6840" w:type="dxa"/>
          </w:tcPr>
          <w:p w:rsidRPr="00D750C9" w:rsidR="009D692E" w:rsidRDefault="009D692E" w14:paraId="48855B82" w14:textId="4399EC6F">
            <w:pPr>
              <w:spacing w:before="40" w:after="40"/>
              <w:ind w:left="0"/>
              <w:rPr>
                <w:rFonts w:asciiTheme="minorHAnsi" w:hAnsiTheme="minorHAnsi" w:cstheme="minorHAnsi"/>
              </w:rPr>
            </w:pPr>
            <w:r w:rsidRPr="00D750C9">
              <w:rPr>
                <w:rFonts w:asciiTheme="minorHAnsi" w:hAnsiTheme="minorHAnsi" w:cstheme="minorHAnsi"/>
              </w:rPr>
              <w:t xml:space="preserve">Čitateľ a menovateľ </w:t>
            </w:r>
            <w:r w:rsidRPr="00D750C9" w:rsidR="00FC7E84">
              <w:rPr>
                <w:rFonts w:asciiTheme="minorHAnsi" w:hAnsiTheme="minorHAnsi" w:cstheme="minorHAnsi"/>
              </w:rPr>
              <w:t>majetkového</w:t>
            </w:r>
            <w:r w:rsidRPr="00D750C9">
              <w:rPr>
                <w:rFonts w:asciiTheme="minorHAnsi" w:hAnsiTheme="minorHAnsi" w:cstheme="minorHAnsi"/>
              </w:rPr>
              <w:t xml:space="preserve"> podielu štátu</w:t>
            </w:r>
            <w:r w:rsidRPr="00D750C9" w:rsidR="00A71DFE">
              <w:rPr>
                <w:rFonts w:asciiTheme="minorHAnsi" w:hAnsiTheme="minorHAnsi" w:cstheme="minorHAnsi"/>
              </w:rPr>
              <w:t>/organizácie</w:t>
            </w:r>
            <w:r w:rsidRPr="00D750C9">
              <w:rPr>
                <w:rFonts w:asciiTheme="minorHAnsi" w:hAnsiTheme="minorHAnsi" w:cstheme="minorHAnsi"/>
              </w:rPr>
              <w:t xml:space="preserve"> evidovať v samostatných poliach</w:t>
            </w:r>
          </w:p>
        </w:tc>
      </w:tr>
      <w:tr w:rsidRPr="00D750C9" w:rsidR="005633E4" w14:paraId="46B2F817" w14:textId="77777777">
        <w:tc>
          <w:tcPr>
            <w:tcW w:w="2245" w:type="dxa"/>
          </w:tcPr>
          <w:p w:rsidRPr="00D750C9" w:rsidR="005633E4" w:rsidP="005633E4" w:rsidRDefault="00FB2A16" w14:paraId="2C8D97BE" w14:textId="1AFCABDC">
            <w:pPr>
              <w:spacing w:before="40" w:after="40"/>
              <w:ind w:left="0"/>
              <w:jc w:val="left"/>
              <w:rPr>
                <w:rFonts w:asciiTheme="minorHAnsi" w:hAnsiTheme="minorHAnsi" w:cstheme="minorHAnsi"/>
                <w:b/>
              </w:rPr>
            </w:pPr>
            <w:r w:rsidRPr="00D750C9">
              <w:rPr>
                <w:rFonts w:asciiTheme="minorHAnsi" w:hAnsiTheme="minorHAnsi" w:cstheme="minorHAnsi"/>
                <w:b/>
              </w:rPr>
              <w:t>Spôsob využ. pozemku</w:t>
            </w:r>
          </w:p>
        </w:tc>
        <w:tc>
          <w:tcPr>
            <w:tcW w:w="6840" w:type="dxa"/>
          </w:tcPr>
          <w:p w:rsidRPr="00D750C9" w:rsidR="005633E4" w:rsidP="00FB2A16" w:rsidRDefault="00FB2A16" w14:paraId="4F032518" w14:textId="277F8651">
            <w:pPr>
              <w:spacing w:before="40" w:after="40"/>
              <w:ind w:left="0"/>
              <w:rPr>
                <w:rFonts w:asciiTheme="minorHAnsi" w:hAnsiTheme="minorHAnsi" w:cstheme="minorHAnsi"/>
              </w:rPr>
            </w:pPr>
            <w:r w:rsidRPr="00D750C9">
              <w:rPr>
                <w:rFonts w:asciiTheme="minorHAnsi" w:hAnsiTheme="minorHAnsi" w:cstheme="minorHAnsi"/>
              </w:rPr>
              <w:t>Pomocou match-kódu vybrať spôsob využívania pozemku</w:t>
            </w:r>
          </w:p>
        </w:tc>
      </w:tr>
      <w:tr w:rsidRPr="00D750C9" w:rsidR="00FB2A16" w14:paraId="52089923" w14:textId="77777777">
        <w:tc>
          <w:tcPr>
            <w:tcW w:w="2245" w:type="dxa"/>
          </w:tcPr>
          <w:p w:rsidRPr="00D750C9" w:rsidR="00FB2A16" w:rsidP="00FB2A16" w:rsidRDefault="00FB2A16" w14:paraId="66C335CE" w14:textId="4C7CE153">
            <w:pPr>
              <w:spacing w:before="40" w:after="40"/>
              <w:ind w:left="0"/>
              <w:jc w:val="left"/>
              <w:rPr>
                <w:rFonts w:asciiTheme="minorHAnsi" w:hAnsiTheme="minorHAnsi" w:cstheme="minorHAnsi"/>
                <w:b/>
              </w:rPr>
            </w:pPr>
            <w:r w:rsidRPr="00D750C9">
              <w:rPr>
                <w:rFonts w:asciiTheme="minorHAnsi" w:hAnsiTheme="minorHAnsi" w:cstheme="minorHAnsi"/>
                <w:b/>
              </w:rPr>
              <w:t>Lokalizácia pozemku</w:t>
            </w:r>
          </w:p>
        </w:tc>
        <w:tc>
          <w:tcPr>
            <w:tcW w:w="6840" w:type="dxa"/>
          </w:tcPr>
          <w:p w:rsidRPr="00D750C9" w:rsidR="00FB2A16" w:rsidP="00287A70" w:rsidRDefault="00287A70" w14:paraId="69F408F5" w14:textId="5B96CE5F">
            <w:pPr>
              <w:spacing w:before="40" w:after="40"/>
              <w:ind w:left="0"/>
              <w:rPr>
                <w:rFonts w:asciiTheme="minorHAnsi" w:hAnsiTheme="minorHAnsi" w:cstheme="minorHAnsi"/>
              </w:rPr>
            </w:pPr>
            <w:r w:rsidRPr="00D750C9">
              <w:rPr>
                <w:rFonts w:asciiTheme="minorHAnsi" w:hAnsiTheme="minorHAnsi" w:cstheme="minorHAnsi"/>
              </w:rPr>
              <w:t>Lokalizácia pozemku</w:t>
            </w:r>
          </w:p>
        </w:tc>
      </w:tr>
      <w:tr w:rsidRPr="00D750C9" w:rsidR="00287A70" w14:paraId="68B773FB" w14:textId="77777777">
        <w:tc>
          <w:tcPr>
            <w:tcW w:w="2245" w:type="dxa"/>
          </w:tcPr>
          <w:p w:rsidRPr="00D750C9" w:rsidR="00287A70" w:rsidP="00287A70" w:rsidRDefault="00287A70" w14:paraId="1A6C12A1" w14:textId="4C4E943C">
            <w:pPr>
              <w:spacing w:before="40" w:after="40"/>
              <w:ind w:left="0"/>
              <w:jc w:val="left"/>
              <w:rPr>
                <w:rFonts w:asciiTheme="minorHAnsi" w:hAnsiTheme="minorHAnsi" w:cstheme="minorHAnsi"/>
                <w:b/>
              </w:rPr>
            </w:pPr>
            <w:r w:rsidRPr="00D750C9">
              <w:rPr>
                <w:rFonts w:asciiTheme="minorHAnsi" w:hAnsiTheme="minorHAnsi" w:cstheme="minorHAnsi"/>
                <w:b/>
              </w:rPr>
              <w:t>Pôvodné kat.územie</w:t>
            </w:r>
          </w:p>
        </w:tc>
        <w:tc>
          <w:tcPr>
            <w:tcW w:w="6840" w:type="dxa"/>
          </w:tcPr>
          <w:p w:rsidRPr="00D750C9" w:rsidR="00287A70" w:rsidP="00287A70" w:rsidRDefault="00287A70" w14:paraId="3F13768A" w14:textId="35837B3F">
            <w:pPr>
              <w:spacing w:before="40" w:after="40"/>
              <w:ind w:left="0"/>
              <w:rPr>
                <w:rFonts w:asciiTheme="minorHAnsi" w:hAnsiTheme="minorHAnsi" w:cstheme="minorHAnsi"/>
              </w:rPr>
            </w:pPr>
            <w:r w:rsidRPr="00D750C9">
              <w:rPr>
                <w:rFonts w:asciiTheme="minorHAnsi" w:hAnsiTheme="minorHAnsi" w:cstheme="minorHAnsi"/>
              </w:rPr>
              <w:t>Pomocou match-kódu vybrať pôvodné katastrálne územie</w:t>
            </w:r>
          </w:p>
        </w:tc>
      </w:tr>
      <w:tr w:rsidRPr="00D750C9" w:rsidR="002B7A10" w14:paraId="4059326B" w14:textId="77777777">
        <w:tc>
          <w:tcPr>
            <w:tcW w:w="2245" w:type="dxa"/>
          </w:tcPr>
          <w:p w:rsidRPr="00D750C9" w:rsidR="002B7A10" w:rsidP="002B7A10" w:rsidRDefault="002B7A10" w14:paraId="41B36918" w14:textId="70BEB550">
            <w:pPr>
              <w:spacing w:before="40" w:after="40"/>
              <w:ind w:left="0"/>
              <w:jc w:val="left"/>
              <w:rPr>
                <w:rFonts w:asciiTheme="minorHAnsi" w:hAnsiTheme="minorHAnsi" w:cstheme="minorHAnsi"/>
                <w:b/>
              </w:rPr>
            </w:pPr>
            <w:r w:rsidRPr="00D750C9">
              <w:rPr>
                <w:rFonts w:asciiTheme="minorHAnsi" w:hAnsiTheme="minorHAnsi" w:cstheme="minorHAnsi"/>
                <w:b/>
              </w:rPr>
              <w:t>Na prevod</w:t>
            </w:r>
          </w:p>
        </w:tc>
        <w:tc>
          <w:tcPr>
            <w:tcW w:w="6840" w:type="dxa"/>
          </w:tcPr>
          <w:p w:rsidRPr="00D750C9" w:rsidR="002B7A10" w:rsidP="002B7A10" w:rsidRDefault="007B609D" w14:paraId="1AD389C6" w14:textId="427C9C4F">
            <w:pPr>
              <w:spacing w:before="40" w:after="40"/>
              <w:ind w:left="0"/>
              <w:rPr>
                <w:rFonts w:asciiTheme="minorHAnsi" w:hAnsiTheme="minorHAnsi" w:cstheme="minorHAnsi"/>
              </w:rPr>
            </w:pPr>
            <w:r w:rsidRPr="00D750C9">
              <w:rPr>
                <w:rFonts w:asciiTheme="minorHAnsi" w:hAnsiTheme="minorHAnsi" w:cstheme="minorHAnsi"/>
              </w:rPr>
              <w:t>Pole sa zatiaľ nebude využívať.</w:t>
            </w:r>
          </w:p>
        </w:tc>
      </w:tr>
      <w:tr w:rsidRPr="00D750C9" w:rsidR="002B7A10" w14:paraId="21FD6970" w14:textId="77777777">
        <w:tc>
          <w:tcPr>
            <w:tcW w:w="2245" w:type="dxa"/>
          </w:tcPr>
          <w:p w:rsidRPr="00D750C9" w:rsidR="002B7A10" w:rsidP="002B7A10" w:rsidRDefault="002B7A10" w14:paraId="73D3B116" w14:textId="0563A509">
            <w:pPr>
              <w:spacing w:before="40" w:after="40"/>
              <w:ind w:left="0"/>
              <w:jc w:val="left"/>
              <w:rPr>
                <w:rFonts w:asciiTheme="minorHAnsi" w:hAnsiTheme="minorHAnsi" w:cstheme="minorHAnsi"/>
                <w:b/>
              </w:rPr>
            </w:pPr>
            <w:r w:rsidRPr="00D750C9">
              <w:rPr>
                <w:rFonts w:asciiTheme="minorHAnsi" w:hAnsiTheme="minorHAnsi" w:cstheme="minorHAnsi"/>
                <w:b/>
              </w:rPr>
              <w:t>Na vyradenie</w:t>
            </w:r>
          </w:p>
        </w:tc>
        <w:tc>
          <w:tcPr>
            <w:tcW w:w="6840" w:type="dxa"/>
          </w:tcPr>
          <w:p w:rsidRPr="00D750C9" w:rsidR="002B7A10" w:rsidP="002B7A10" w:rsidRDefault="002B7A10" w14:paraId="28C277A1" w14:textId="32CF76F8">
            <w:pPr>
              <w:spacing w:before="40" w:after="40"/>
              <w:ind w:left="0"/>
              <w:rPr>
                <w:rFonts w:asciiTheme="minorHAnsi" w:hAnsiTheme="minorHAnsi" w:cstheme="minorHAnsi"/>
              </w:rPr>
            </w:pPr>
            <w:r w:rsidRPr="00D750C9">
              <w:rPr>
                <w:rFonts w:asciiTheme="minorHAnsi" w:hAnsiTheme="minorHAnsi" w:cstheme="minorHAnsi"/>
              </w:rPr>
              <w:t>Zakliknúť iba v prípade, ak ide o </w:t>
            </w:r>
            <w:r w:rsidRPr="00D750C9" w:rsidR="00A72D46">
              <w:rPr>
                <w:rFonts w:asciiTheme="minorHAnsi" w:hAnsiTheme="minorHAnsi" w:cstheme="minorHAnsi"/>
              </w:rPr>
              <w:t>Pozemok</w:t>
            </w:r>
            <w:r w:rsidRPr="00D750C9">
              <w:rPr>
                <w:rFonts w:asciiTheme="minorHAnsi" w:hAnsiTheme="minorHAnsi" w:cstheme="minorHAnsi"/>
              </w:rPr>
              <w:t xml:space="preserve"> určen</w:t>
            </w:r>
            <w:r w:rsidRPr="00D750C9" w:rsidR="00A72D46">
              <w:rPr>
                <w:rFonts w:asciiTheme="minorHAnsi" w:hAnsiTheme="minorHAnsi" w:cstheme="minorHAnsi"/>
              </w:rPr>
              <w:t>ý</w:t>
            </w:r>
            <w:r w:rsidRPr="00D750C9">
              <w:rPr>
                <w:rFonts w:asciiTheme="minorHAnsi" w:hAnsiTheme="minorHAnsi" w:cstheme="minorHAnsi"/>
              </w:rPr>
              <w:t xml:space="preserve"> na vyradenie</w:t>
            </w:r>
            <w:r w:rsidRPr="00D750C9" w:rsidR="000A1DA9">
              <w:rPr>
                <w:rFonts w:asciiTheme="minorHAnsi" w:hAnsiTheme="minorHAnsi" w:cstheme="minorHAnsi"/>
              </w:rPr>
              <w:t xml:space="preserve"> (aj v prípade vyradenia z dôvodu prevodu správy)</w:t>
            </w:r>
            <w:r w:rsidRPr="00D750C9">
              <w:rPr>
                <w:rFonts w:asciiTheme="minorHAnsi" w:hAnsiTheme="minorHAnsi" w:cstheme="minorHAnsi"/>
              </w:rPr>
              <w:t xml:space="preserve">. Ak je príznak zakliknutý, zobrazí sa aj pole </w:t>
            </w:r>
            <w:r w:rsidRPr="00D750C9">
              <w:rPr>
                <w:rFonts w:asciiTheme="minorHAnsi" w:hAnsiTheme="minorHAnsi" w:cstheme="minorHAnsi"/>
                <w:b/>
                <w:bCs/>
              </w:rPr>
              <w:t>Dôvod vyradenia</w:t>
            </w:r>
            <w:r w:rsidRPr="00D750C9" w:rsidR="005626F4">
              <w:rPr>
                <w:rFonts w:asciiTheme="minorHAnsi" w:hAnsiTheme="minorHAnsi" w:cstheme="minorHAnsi"/>
              </w:rPr>
              <w:t xml:space="preserve"> – pomocou match-kódu vybrať príslušný dôvod vyradenia.</w:t>
            </w:r>
          </w:p>
          <w:p w:rsidRPr="00D750C9" w:rsidR="005626F4" w:rsidP="002B7A10" w:rsidRDefault="003B01BF" w14:paraId="1B3D83FE" w14:textId="1F5B08E8">
            <w:pPr>
              <w:spacing w:before="40" w:after="40"/>
              <w:ind w:left="0"/>
              <w:rPr>
                <w:rFonts w:asciiTheme="minorHAnsi" w:hAnsiTheme="minorHAnsi" w:cstheme="minorHAnsi"/>
              </w:rPr>
            </w:pPr>
            <w:r w:rsidRPr="00D750C9">
              <w:rPr>
                <w:rFonts w:asciiTheme="minorHAnsi" w:hAnsiTheme="minorHAnsi" w:cstheme="minorHAnsi"/>
              </w:rPr>
              <w:t>V prípade potreby zaevidovať aj poznámku k dôvodu vyradenia v záložke Doplnkové texty.</w:t>
            </w:r>
          </w:p>
        </w:tc>
      </w:tr>
      <w:tr w:rsidRPr="00D750C9" w:rsidR="00D9301D" w14:paraId="472E5D48" w14:textId="77777777">
        <w:tc>
          <w:tcPr>
            <w:tcW w:w="2245" w:type="dxa"/>
          </w:tcPr>
          <w:p w:rsidRPr="00D750C9" w:rsidR="00D9301D" w:rsidP="00D9301D" w:rsidRDefault="00D9301D" w14:paraId="19235379" w14:textId="24597295">
            <w:pPr>
              <w:spacing w:before="40" w:after="40"/>
              <w:ind w:left="0"/>
              <w:jc w:val="left"/>
              <w:rPr>
                <w:rFonts w:asciiTheme="minorHAnsi" w:hAnsiTheme="minorHAnsi" w:cstheme="minorHAnsi"/>
                <w:b/>
              </w:rPr>
            </w:pPr>
            <w:r w:rsidRPr="00D750C9">
              <w:rPr>
                <w:rFonts w:asciiTheme="minorHAnsi" w:hAnsiTheme="minorHAnsi" w:cstheme="minorHAnsi"/>
                <w:b/>
              </w:rPr>
              <w:t>Vlastníctvo</w:t>
            </w:r>
          </w:p>
        </w:tc>
        <w:tc>
          <w:tcPr>
            <w:tcW w:w="6840" w:type="dxa"/>
          </w:tcPr>
          <w:p w:rsidRPr="00D750C9" w:rsidR="00D9301D" w:rsidP="00D9301D" w:rsidRDefault="00D9301D" w14:paraId="4B7CF6C8" w14:textId="77777777">
            <w:pPr>
              <w:spacing w:before="40" w:after="40"/>
              <w:ind w:left="0"/>
              <w:rPr>
                <w:rFonts w:asciiTheme="minorHAnsi" w:hAnsiTheme="minorHAnsi" w:cstheme="minorHAnsi"/>
              </w:rPr>
            </w:pPr>
            <w:r w:rsidRPr="00D750C9">
              <w:rPr>
                <w:rFonts w:asciiTheme="minorHAnsi" w:hAnsiTheme="minorHAnsi" w:cstheme="minorHAnsi"/>
              </w:rPr>
              <w:t xml:space="preserve">Pomocou ikony </w:t>
            </w:r>
            <w:r w:rsidRPr="00D750C9">
              <w:rPr>
                <w:rFonts w:asciiTheme="minorHAnsi" w:hAnsiTheme="minorHAnsi" w:cstheme="minorHAnsi"/>
                <w:noProof/>
              </w:rPr>
              <w:drawing>
                <wp:inline distT="0" distB="0" distL="0" distR="0" wp14:anchorId="45318B3B" wp14:editId="18B73A9E">
                  <wp:extent cx="152408" cy="139707"/>
                  <wp:effectExtent l="0" t="0" r="0" b="0"/>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52408" cy="139707"/>
                          </a:xfrm>
                          <a:prstGeom prst="rect">
                            <a:avLst/>
                          </a:prstGeom>
                        </pic:spPr>
                      </pic:pic>
                    </a:graphicData>
                  </a:graphic>
                </wp:inline>
              </w:drawing>
            </w:r>
            <w:r w:rsidRPr="00D750C9">
              <w:rPr>
                <w:rFonts w:asciiTheme="minorHAnsi" w:hAnsiTheme="minorHAnsi" w:cstheme="minorHAnsi"/>
              </w:rPr>
              <w:t xml:space="preserve"> - Pripojenie riadka zaevidovať:</w:t>
            </w:r>
          </w:p>
          <w:tbl>
            <w:tblPr>
              <w:tblStyle w:val="Mriekatabuky"/>
              <w:tblW w:w="6639" w:type="dxa"/>
              <w:tblLayout w:type="fixed"/>
              <w:tblLook w:val="04A0" w:firstRow="1" w:lastRow="0" w:firstColumn="1" w:lastColumn="0" w:noHBand="0" w:noVBand="1"/>
            </w:tblPr>
            <w:tblGrid>
              <w:gridCol w:w="1599"/>
              <w:gridCol w:w="5040"/>
            </w:tblGrid>
            <w:tr w:rsidRPr="00D750C9" w:rsidR="00D9301D" w14:paraId="6C11B883" w14:textId="77777777">
              <w:tc>
                <w:tcPr>
                  <w:tcW w:w="1599" w:type="dxa"/>
                </w:tcPr>
                <w:p w:rsidRPr="00D750C9" w:rsidR="00D9301D" w:rsidP="00D9301D" w:rsidRDefault="00D9301D" w14:paraId="141436B8" w14:textId="77777777">
                  <w:pPr>
                    <w:spacing w:before="40" w:after="40"/>
                    <w:ind w:left="0"/>
                    <w:rPr>
                      <w:rFonts w:asciiTheme="minorHAnsi" w:hAnsiTheme="minorHAnsi" w:cstheme="minorHAnsi"/>
                      <w:b/>
                      <w:bCs/>
                    </w:rPr>
                  </w:pPr>
                  <w:r w:rsidRPr="00D750C9">
                    <w:rPr>
                      <w:rFonts w:asciiTheme="minorHAnsi" w:hAnsiTheme="minorHAnsi" w:cstheme="minorHAnsi"/>
                      <w:b/>
                      <w:bCs/>
                    </w:rPr>
                    <w:t>Platnosť od</w:t>
                  </w:r>
                </w:p>
              </w:tc>
              <w:tc>
                <w:tcPr>
                  <w:tcW w:w="5040" w:type="dxa"/>
                </w:tcPr>
                <w:p w:rsidRPr="00D750C9" w:rsidR="00D9301D" w:rsidP="00D9301D" w:rsidRDefault="00D9301D" w14:paraId="6683DF13" w14:textId="77777777">
                  <w:pPr>
                    <w:spacing w:before="40" w:after="40"/>
                    <w:ind w:left="0"/>
                    <w:rPr>
                      <w:rFonts w:asciiTheme="minorHAnsi" w:hAnsiTheme="minorHAnsi" w:cstheme="minorHAnsi"/>
                    </w:rPr>
                  </w:pPr>
                  <w:r w:rsidRPr="00D750C9">
                    <w:rPr>
                      <w:rFonts w:asciiTheme="minorHAnsi" w:hAnsiTheme="minorHAnsi" w:cstheme="minorHAnsi"/>
                    </w:rPr>
                    <w:t>Dátum, od kedy je platné dané vlastníctvo</w:t>
                  </w:r>
                </w:p>
              </w:tc>
            </w:tr>
            <w:tr w:rsidRPr="00D750C9" w:rsidR="00D9301D" w14:paraId="7626AFC2" w14:textId="77777777">
              <w:tc>
                <w:tcPr>
                  <w:tcW w:w="1599" w:type="dxa"/>
                </w:tcPr>
                <w:p w:rsidRPr="00D750C9" w:rsidR="00D9301D" w:rsidP="00D9301D" w:rsidRDefault="00D9301D" w14:paraId="7EE066E8" w14:textId="77777777">
                  <w:pPr>
                    <w:spacing w:before="40" w:after="40"/>
                    <w:ind w:left="0"/>
                    <w:rPr>
                      <w:rFonts w:asciiTheme="minorHAnsi" w:hAnsiTheme="minorHAnsi" w:cstheme="minorHAnsi"/>
                      <w:b/>
                      <w:bCs/>
                    </w:rPr>
                  </w:pPr>
                  <w:r w:rsidRPr="00D750C9">
                    <w:rPr>
                      <w:rFonts w:asciiTheme="minorHAnsi" w:hAnsiTheme="minorHAnsi" w:cstheme="minorHAnsi"/>
                      <w:b/>
                      <w:bCs/>
                    </w:rPr>
                    <w:t>Vlastníctvo</w:t>
                  </w:r>
                </w:p>
              </w:tc>
              <w:tc>
                <w:tcPr>
                  <w:tcW w:w="5040" w:type="dxa"/>
                </w:tcPr>
                <w:p w:rsidRPr="00D750C9" w:rsidR="00D9301D" w:rsidP="00D9301D" w:rsidRDefault="00D9301D" w14:paraId="01D8D316" w14:textId="77777777">
                  <w:pPr>
                    <w:spacing w:before="40" w:after="40"/>
                    <w:ind w:left="0"/>
                    <w:rPr>
                      <w:rFonts w:asciiTheme="minorHAnsi" w:hAnsiTheme="minorHAnsi" w:cstheme="minorHAnsi"/>
                    </w:rPr>
                  </w:pPr>
                  <w:r w:rsidRPr="00D750C9">
                    <w:rPr>
                      <w:rFonts w:cs="Arial"/>
                    </w:rPr>
                    <w:t>Pomocou match-kódu vybrať druh vlastníctva</w:t>
                  </w:r>
                </w:p>
              </w:tc>
            </w:tr>
          </w:tbl>
          <w:p w:rsidRPr="00D750C9" w:rsidR="00D9301D" w:rsidP="00D9301D" w:rsidRDefault="00D9301D" w14:paraId="7B45FE01" w14:textId="77777777">
            <w:pPr>
              <w:spacing w:before="40" w:after="40"/>
              <w:rPr>
                <w:rFonts w:asciiTheme="minorHAnsi" w:hAnsiTheme="minorHAnsi" w:cstheme="minorHAnsi"/>
              </w:rPr>
            </w:pPr>
          </w:p>
        </w:tc>
      </w:tr>
      <w:tr w:rsidRPr="00D750C9" w:rsidR="009D692E" w14:paraId="57ED6344" w14:textId="77777777">
        <w:tc>
          <w:tcPr>
            <w:tcW w:w="2245" w:type="dxa"/>
          </w:tcPr>
          <w:p w:rsidRPr="00D750C9" w:rsidR="009D692E" w:rsidRDefault="009D692E" w14:paraId="0E32A797" w14:textId="39345FEE">
            <w:pPr>
              <w:spacing w:before="40" w:after="40"/>
              <w:ind w:left="0"/>
              <w:jc w:val="left"/>
              <w:rPr>
                <w:rFonts w:asciiTheme="minorHAnsi" w:hAnsiTheme="minorHAnsi" w:cstheme="minorHAnsi"/>
                <w:b/>
              </w:rPr>
            </w:pPr>
            <w:r w:rsidRPr="00D750C9">
              <w:rPr>
                <w:rFonts w:asciiTheme="minorHAnsi" w:hAnsiTheme="minorHAnsi" w:cstheme="minorHAnsi"/>
                <w:b/>
              </w:rPr>
              <w:t xml:space="preserve">Druh </w:t>
            </w:r>
            <w:r w:rsidRPr="00D750C9" w:rsidR="00331C12">
              <w:rPr>
                <w:rFonts w:asciiTheme="minorHAnsi" w:hAnsiTheme="minorHAnsi" w:cstheme="minorHAnsi"/>
                <w:b/>
              </w:rPr>
              <w:t>chránenej nehnuteľnosti</w:t>
            </w:r>
          </w:p>
        </w:tc>
        <w:tc>
          <w:tcPr>
            <w:tcW w:w="6840" w:type="dxa"/>
          </w:tcPr>
          <w:p w:rsidRPr="00D750C9" w:rsidR="009D692E" w:rsidRDefault="00331C12" w14:paraId="4853F511" w14:textId="096CDBAA">
            <w:pPr>
              <w:spacing w:before="40" w:after="40"/>
              <w:ind w:left="0"/>
              <w:rPr>
                <w:rFonts w:asciiTheme="minorHAnsi" w:hAnsiTheme="minorHAnsi" w:cstheme="minorHAnsi"/>
              </w:rPr>
            </w:pPr>
            <w:r w:rsidRPr="00D750C9">
              <w:rPr>
                <w:rFonts w:asciiTheme="minorHAnsi" w:hAnsiTheme="minorHAnsi" w:cstheme="minorHAnsi"/>
              </w:rPr>
              <w:t xml:space="preserve">Pomocou ikony </w:t>
            </w:r>
            <w:r w:rsidRPr="00D750C9">
              <w:rPr>
                <w:rFonts w:asciiTheme="minorHAnsi" w:hAnsiTheme="minorHAnsi" w:cstheme="minorHAnsi"/>
                <w:noProof/>
              </w:rPr>
              <w:drawing>
                <wp:inline distT="0" distB="0" distL="0" distR="0" wp14:anchorId="59BB4653" wp14:editId="0085D418">
                  <wp:extent cx="152408" cy="139707"/>
                  <wp:effectExtent l="0" t="0" r="0" b="0"/>
                  <wp:docPr id="504" name="Pictur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52408" cy="139707"/>
                          </a:xfrm>
                          <a:prstGeom prst="rect">
                            <a:avLst/>
                          </a:prstGeom>
                        </pic:spPr>
                      </pic:pic>
                    </a:graphicData>
                  </a:graphic>
                </wp:inline>
              </w:drawing>
            </w:r>
            <w:r w:rsidRPr="00D750C9">
              <w:rPr>
                <w:rFonts w:asciiTheme="minorHAnsi" w:hAnsiTheme="minorHAnsi" w:cstheme="minorHAnsi"/>
              </w:rPr>
              <w:t xml:space="preserve"> - Pripojenie riadka zaevidovať druh </w:t>
            </w:r>
            <w:r w:rsidRPr="00D750C9" w:rsidR="00F45D0D">
              <w:rPr>
                <w:rFonts w:asciiTheme="minorHAnsi" w:hAnsiTheme="minorHAnsi" w:cstheme="minorHAnsi"/>
              </w:rPr>
              <w:t>chránenej nehnuteľnosti. Je možné evidovať viacero druhov chránenej nehnuteľnosti.</w:t>
            </w:r>
          </w:p>
        </w:tc>
      </w:tr>
      <w:tr w:rsidRPr="00D750C9" w:rsidR="009D692E" w14:paraId="0E04C010" w14:textId="77777777">
        <w:tc>
          <w:tcPr>
            <w:tcW w:w="2245" w:type="dxa"/>
          </w:tcPr>
          <w:p w:rsidRPr="00D750C9" w:rsidR="009D692E" w:rsidRDefault="009D692E" w14:paraId="35AE88EA" w14:textId="77777777">
            <w:pPr>
              <w:spacing w:before="40" w:after="40"/>
              <w:ind w:left="0"/>
              <w:jc w:val="left"/>
              <w:rPr>
                <w:rFonts w:asciiTheme="minorHAnsi" w:hAnsiTheme="minorHAnsi" w:cstheme="minorHAnsi"/>
                <w:b/>
              </w:rPr>
            </w:pPr>
            <w:r w:rsidRPr="00D750C9">
              <w:rPr>
                <w:rFonts w:asciiTheme="minorHAnsi" w:hAnsiTheme="minorHAnsi" w:cstheme="minorHAnsi"/>
                <w:b/>
              </w:rPr>
              <w:t>ID objektu v CEM</w:t>
            </w:r>
          </w:p>
        </w:tc>
        <w:tc>
          <w:tcPr>
            <w:tcW w:w="6840" w:type="dxa"/>
          </w:tcPr>
          <w:p w:rsidRPr="00D750C9" w:rsidR="009D692E" w:rsidRDefault="009D692E" w14:paraId="03C74091" w14:textId="77777777">
            <w:pPr>
              <w:spacing w:before="40" w:after="40"/>
              <w:ind w:left="0"/>
              <w:rPr>
                <w:rFonts w:asciiTheme="minorHAnsi" w:hAnsiTheme="minorHAnsi" w:cstheme="minorHAnsi"/>
              </w:rPr>
            </w:pPr>
            <w:r w:rsidRPr="00D750C9">
              <w:rPr>
                <w:rFonts w:asciiTheme="minorHAnsi" w:hAnsiTheme="minorHAnsi" w:cstheme="minorHAnsi"/>
              </w:rPr>
              <w:t>ID, pod ktorým je daný objekt evidovaný v CEM</w:t>
            </w:r>
          </w:p>
        </w:tc>
      </w:tr>
      <w:tr w:rsidRPr="00D750C9" w:rsidR="009D692E" w14:paraId="36B6FAD3" w14:textId="77777777">
        <w:tc>
          <w:tcPr>
            <w:tcW w:w="2245" w:type="dxa"/>
          </w:tcPr>
          <w:p w:rsidRPr="00D750C9" w:rsidR="009D692E" w:rsidRDefault="009D692E" w14:paraId="6748E0EE" w14:textId="77777777">
            <w:pPr>
              <w:spacing w:before="40" w:after="40"/>
              <w:ind w:left="0"/>
              <w:jc w:val="left"/>
              <w:rPr>
                <w:rFonts w:asciiTheme="minorHAnsi" w:hAnsiTheme="minorHAnsi" w:cstheme="minorHAnsi"/>
                <w:b/>
              </w:rPr>
            </w:pPr>
            <w:r w:rsidRPr="00D750C9">
              <w:rPr>
                <w:rFonts w:asciiTheme="minorHAnsi" w:hAnsiTheme="minorHAnsi" w:cstheme="minorHAnsi"/>
                <w:b/>
              </w:rPr>
              <w:t>Posl.synchronizácia</w:t>
            </w:r>
          </w:p>
        </w:tc>
        <w:tc>
          <w:tcPr>
            <w:tcW w:w="6840" w:type="dxa"/>
          </w:tcPr>
          <w:p w:rsidRPr="00D750C9" w:rsidR="009D692E" w:rsidRDefault="009D692E" w14:paraId="71E9F05C" w14:textId="77777777">
            <w:pPr>
              <w:spacing w:before="40" w:after="40"/>
              <w:ind w:left="0"/>
              <w:rPr>
                <w:rFonts w:asciiTheme="minorHAnsi" w:hAnsiTheme="minorHAnsi" w:cstheme="minorHAnsi"/>
              </w:rPr>
            </w:pPr>
            <w:r w:rsidRPr="00D750C9">
              <w:rPr>
                <w:rFonts w:asciiTheme="minorHAnsi" w:hAnsiTheme="minorHAnsi" w:cstheme="minorHAnsi"/>
              </w:rPr>
              <w:t>Dátum, čas a meno užívateľa, ktorý vykonal synchronizáciu s CEM</w:t>
            </w:r>
          </w:p>
        </w:tc>
      </w:tr>
      <w:tr w:rsidRPr="00D750C9" w:rsidR="00476DA8" w:rsidTr="0082557F" w14:paraId="7F67F841" w14:textId="77777777">
        <w:tc>
          <w:tcPr>
            <w:tcW w:w="2245" w:type="dxa"/>
          </w:tcPr>
          <w:p w:rsidRPr="00D750C9" w:rsidR="00476DA8" w:rsidP="00476DA8" w:rsidRDefault="005446CE" w14:paraId="5C9F4C05" w14:textId="79D617E8">
            <w:pPr>
              <w:spacing w:before="40" w:after="40"/>
              <w:ind w:left="0"/>
              <w:jc w:val="left"/>
              <w:rPr>
                <w:rFonts w:asciiTheme="minorHAnsi" w:hAnsiTheme="minorHAnsi" w:cstheme="minorHAnsi"/>
                <w:b/>
              </w:rPr>
            </w:pPr>
            <w:r w:rsidRPr="00D750C9">
              <w:rPr>
                <w:rFonts w:asciiTheme="minorHAnsi" w:hAnsiTheme="minorHAnsi" w:cstheme="minorHAnsi"/>
                <w:b/>
              </w:rPr>
              <w:t>Stav stotožnenia</w:t>
            </w:r>
          </w:p>
        </w:tc>
        <w:tc>
          <w:tcPr>
            <w:tcW w:w="6840" w:type="dxa"/>
          </w:tcPr>
          <w:p w:rsidRPr="00D750C9" w:rsidR="00476DA8" w:rsidP="00B949CD" w:rsidRDefault="00B949CD" w14:paraId="66344C82" w14:textId="29A39267">
            <w:pPr>
              <w:spacing w:before="40" w:after="40"/>
              <w:ind w:left="0"/>
              <w:rPr>
                <w:rFonts w:asciiTheme="minorHAnsi" w:hAnsiTheme="minorHAnsi" w:cstheme="minorHAnsi"/>
              </w:rPr>
            </w:pPr>
            <w:r w:rsidRPr="00D750C9">
              <w:rPr>
                <w:rFonts w:asciiTheme="minorHAnsi" w:hAnsiTheme="minorHAnsi" w:cstheme="minorHAnsi"/>
              </w:rPr>
              <w:t>Stav stotožnenia s Katastrom nehnuteľností</w:t>
            </w:r>
            <w:r w:rsidRPr="00D750C9" w:rsidR="00BD336E">
              <w:rPr>
                <w:rFonts w:asciiTheme="minorHAnsi" w:hAnsiTheme="minorHAnsi" w:cstheme="minorHAnsi"/>
              </w:rPr>
              <w:t xml:space="preserve"> (prevzaté z CEM)</w:t>
            </w:r>
          </w:p>
        </w:tc>
      </w:tr>
      <w:tr w:rsidRPr="00D750C9" w:rsidR="00476DA8" w:rsidTr="0082557F" w14:paraId="7D1E552A" w14:textId="77777777">
        <w:tc>
          <w:tcPr>
            <w:tcW w:w="2245" w:type="dxa"/>
          </w:tcPr>
          <w:p w:rsidRPr="00D750C9" w:rsidR="00476DA8" w:rsidP="00476DA8" w:rsidRDefault="005446CE" w14:paraId="41310C24" w14:textId="22A12B1D">
            <w:pPr>
              <w:spacing w:before="40" w:after="40"/>
              <w:ind w:left="0"/>
              <w:jc w:val="left"/>
              <w:rPr>
                <w:rFonts w:asciiTheme="minorHAnsi" w:hAnsiTheme="minorHAnsi" w:cstheme="minorHAnsi"/>
                <w:b/>
              </w:rPr>
            </w:pPr>
            <w:r w:rsidRPr="00D750C9">
              <w:rPr>
                <w:rFonts w:asciiTheme="minorHAnsi" w:hAnsiTheme="minorHAnsi" w:cstheme="minorHAnsi"/>
                <w:b/>
              </w:rPr>
              <w:t xml:space="preserve">Kód </w:t>
            </w:r>
            <w:r w:rsidRPr="00D750C9" w:rsidR="004868D9">
              <w:rPr>
                <w:rFonts w:asciiTheme="minorHAnsi" w:hAnsiTheme="minorHAnsi" w:cstheme="minorHAnsi"/>
                <w:b/>
              </w:rPr>
              <w:t>stotožnenia</w:t>
            </w:r>
          </w:p>
        </w:tc>
        <w:tc>
          <w:tcPr>
            <w:tcW w:w="6840" w:type="dxa"/>
          </w:tcPr>
          <w:p w:rsidRPr="00D750C9" w:rsidR="00476DA8" w:rsidP="00B949CD" w:rsidRDefault="00B949CD" w14:paraId="11AB8BC9" w14:textId="28A4D48E">
            <w:pPr>
              <w:spacing w:before="40" w:after="40"/>
              <w:ind w:left="0"/>
              <w:rPr>
                <w:rFonts w:asciiTheme="minorHAnsi" w:hAnsiTheme="minorHAnsi" w:cstheme="minorHAnsi"/>
              </w:rPr>
            </w:pPr>
            <w:r w:rsidRPr="00D750C9">
              <w:rPr>
                <w:rFonts w:asciiTheme="minorHAnsi" w:hAnsiTheme="minorHAnsi" w:cstheme="minorHAnsi"/>
              </w:rPr>
              <w:t xml:space="preserve">Kód a popis </w:t>
            </w:r>
            <w:r w:rsidRPr="00D750C9" w:rsidR="00C31A09">
              <w:rPr>
                <w:rFonts w:asciiTheme="minorHAnsi" w:hAnsiTheme="minorHAnsi" w:cstheme="minorHAnsi"/>
              </w:rPr>
              <w:t>výsledku stotožnenia</w:t>
            </w:r>
            <w:r w:rsidRPr="00D750C9" w:rsidR="00BD336E">
              <w:rPr>
                <w:rFonts w:asciiTheme="minorHAnsi" w:hAnsiTheme="minorHAnsi" w:cstheme="minorHAnsi"/>
              </w:rPr>
              <w:t xml:space="preserve"> s Katastrom nehnuteľností (prevzaté z CEM)</w:t>
            </w:r>
          </w:p>
        </w:tc>
      </w:tr>
      <w:tr w:rsidRPr="00D750C9" w:rsidR="005446CE" w:rsidTr="0082557F" w14:paraId="40798E1C" w14:textId="77777777">
        <w:tc>
          <w:tcPr>
            <w:tcW w:w="2245" w:type="dxa"/>
          </w:tcPr>
          <w:p w:rsidRPr="00D750C9" w:rsidR="005446CE" w:rsidP="005446CE" w:rsidRDefault="004868D9" w14:paraId="621C42EA" w14:textId="0178CB3C">
            <w:pPr>
              <w:spacing w:before="40" w:after="40"/>
              <w:ind w:left="0"/>
              <w:jc w:val="left"/>
              <w:rPr>
                <w:rFonts w:asciiTheme="minorHAnsi" w:hAnsiTheme="minorHAnsi" w:cstheme="minorHAnsi"/>
                <w:b/>
              </w:rPr>
            </w:pPr>
            <w:r w:rsidRPr="00D750C9">
              <w:rPr>
                <w:rFonts w:asciiTheme="minorHAnsi" w:hAnsiTheme="minorHAnsi" w:cstheme="minorHAnsi"/>
                <w:b/>
              </w:rPr>
              <w:t>Čas stotožnenia</w:t>
            </w:r>
          </w:p>
        </w:tc>
        <w:tc>
          <w:tcPr>
            <w:tcW w:w="6840" w:type="dxa"/>
          </w:tcPr>
          <w:p w:rsidRPr="00D750C9" w:rsidR="005446CE" w:rsidP="00BD336E" w:rsidRDefault="00BD336E" w14:paraId="714007D6" w14:textId="583A068D">
            <w:pPr>
              <w:spacing w:before="40" w:after="40"/>
              <w:ind w:left="0"/>
              <w:rPr>
                <w:rFonts w:asciiTheme="minorHAnsi" w:hAnsiTheme="minorHAnsi" w:cstheme="minorHAnsi"/>
              </w:rPr>
            </w:pPr>
            <w:r w:rsidRPr="00D750C9">
              <w:rPr>
                <w:rFonts w:asciiTheme="minorHAnsi" w:hAnsiTheme="minorHAnsi" w:cstheme="minorHAnsi"/>
              </w:rPr>
              <w:t>Čas stotožnenia (prevzaté z CEM)</w:t>
            </w:r>
          </w:p>
        </w:tc>
      </w:tr>
      <w:tr w:rsidRPr="00D750C9" w:rsidR="004868D9" w:rsidTr="0082557F" w14:paraId="0611346D" w14:textId="77777777">
        <w:tc>
          <w:tcPr>
            <w:tcW w:w="2245" w:type="dxa"/>
          </w:tcPr>
          <w:p w:rsidRPr="00D750C9" w:rsidR="004868D9" w:rsidP="004868D9" w:rsidRDefault="004868D9" w14:paraId="3D0FFFFD" w14:textId="5953D62E">
            <w:pPr>
              <w:spacing w:before="40" w:after="40"/>
              <w:ind w:left="0"/>
              <w:jc w:val="left"/>
              <w:rPr>
                <w:rFonts w:asciiTheme="minorHAnsi" w:hAnsiTheme="minorHAnsi" w:cstheme="minorHAnsi"/>
                <w:b/>
              </w:rPr>
            </w:pPr>
            <w:r w:rsidRPr="00D750C9">
              <w:rPr>
                <w:rFonts w:asciiTheme="minorHAnsi" w:hAnsiTheme="minorHAnsi" w:cstheme="minorHAnsi"/>
                <w:b/>
              </w:rPr>
              <w:t>Dátum stotožnenia</w:t>
            </w:r>
          </w:p>
        </w:tc>
        <w:tc>
          <w:tcPr>
            <w:tcW w:w="6840" w:type="dxa"/>
          </w:tcPr>
          <w:p w:rsidRPr="00D750C9" w:rsidR="004868D9" w:rsidP="00BD336E" w:rsidRDefault="00BD336E" w14:paraId="29DC5E0F" w14:textId="32A2C321">
            <w:pPr>
              <w:spacing w:before="40" w:after="40"/>
              <w:ind w:left="0"/>
              <w:rPr>
                <w:rFonts w:asciiTheme="minorHAnsi" w:hAnsiTheme="minorHAnsi" w:cstheme="minorHAnsi"/>
              </w:rPr>
            </w:pPr>
            <w:r w:rsidRPr="00D750C9">
              <w:rPr>
                <w:rFonts w:asciiTheme="minorHAnsi" w:hAnsiTheme="minorHAnsi" w:cstheme="minorHAnsi"/>
              </w:rPr>
              <w:t>Dátum stotožnenia (prevzaté z CEM)</w:t>
            </w:r>
          </w:p>
        </w:tc>
      </w:tr>
    </w:tbl>
    <w:p w:rsidRPr="00D750C9" w:rsidR="009D692E" w:rsidP="00227437" w:rsidRDefault="009D692E" w14:paraId="3040E2F3" w14:textId="77777777"/>
    <w:p w:rsidRPr="00D750C9" w:rsidR="00227437" w:rsidP="00C1051A" w:rsidRDefault="00227437" w14:paraId="5B0BCE40" w14:textId="77777777">
      <w:pPr>
        <w:pStyle w:val="Heading33"/>
      </w:pPr>
      <w:bookmarkStart w:name="_Toc158292940" w:id="74"/>
      <w:bookmarkStart w:name="_Toc232499264" w:id="75"/>
      <w:r w:rsidRPr="00D750C9">
        <w:t>Záložka Hodnoty</w:t>
      </w:r>
      <w:bookmarkEnd w:id="74"/>
      <w:bookmarkEnd w:id="75"/>
    </w:p>
    <w:p w:rsidRPr="00D750C9" w:rsidR="00227437" w:rsidP="00227437" w:rsidRDefault="00FC014D" w14:paraId="6EF46702" w14:textId="25BBACD2">
      <w:pPr>
        <w:rPr>
          <w:b/>
        </w:rPr>
      </w:pPr>
      <w:r w:rsidRPr="00D750C9">
        <w:rPr>
          <w:b/>
          <w:noProof/>
        </w:rPr>
        <w:drawing>
          <wp:inline distT="0" distB="0" distL="0" distR="0" wp14:anchorId="2BE1AFE6" wp14:editId="01FB8061">
            <wp:extent cx="5732145" cy="596900"/>
            <wp:effectExtent l="0" t="0" r="1905" b="0"/>
            <wp:docPr id="506" name="Picture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32145" cy="596900"/>
                    </a:xfrm>
                    <a:prstGeom prst="rect">
                      <a:avLst/>
                    </a:prstGeom>
                  </pic:spPr>
                </pic:pic>
              </a:graphicData>
            </a:graphic>
          </wp:inline>
        </w:drawing>
      </w:r>
    </w:p>
    <w:p w:rsidRPr="00D750C9" w:rsidR="00227437" w:rsidP="00606D56" w:rsidRDefault="00227437" w14:paraId="312097F0" w14:textId="77777777"/>
    <w:p w:rsidRPr="00D750C9" w:rsidR="00606D56" w:rsidP="00606D56" w:rsidRDefault="00606D56" w14:paraId="6BE37155"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606D56" w14:paraId="456D7C5A" w14:textId="77777777">
        <w:trPr>
          <w:tblHeader/>
        </w:trPr>
        <w:tc>
          <w:tcPr>
            <w:tcW w:w="2245" w:type="dxa"/>
            <w:shd w:val="clear" w:color="auto" w:fill="D9D9D9" w:themeFill="background1" w:themeFillShade="D9"/>
          </w:tcPr>
          <w:p w:rsidRPr="00D750C9" w:rsidR="00606D56" w:rsidRDefault="00606D56" w14:paraId="0F7FBC4C"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06D56" w:rsidRDefault="00606D56" w14:paraId="3267712C"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06D56" w14:paraId="3B783708" w14:textId="77777777">
        <w:tc>
          <w:tcPr>
            <w:tcW w:w="2245" w:type="dxa"/>
          </w:tcPr>
          <w:p w:rsidRPr="00D750C9" w:rsidR="00606D56" w:rsidRDefault="00606D56" w14:paraId="14485A98" w14:textId="60319EA6">
            <w:pPr>
              <w:spacing w:before="40" w:after="40"/>
              <w:ind w:left="0"/>
              <w:jc w:val="left"/>
              <w:rPr>
                <w:rFonts w:asciiTheme="minorHAnsi" w:hAnsiTheme="minorHAnsi" w:cstheme="minorHAnsi"/>
                <w:b/>
              </w:rPr>
            </w:pPr>
            <w:r w:rsidRPr="00D750C9">
              <w:rPr>
                <w:rFonts w:asciiTheme="minorHAnsi" w:hAnsiTheme="minorHAnsi" w:cstheme="minorHAnsi"/>
                <w:b/>
              </w:rPr>
              <w:t>Druh pozemku</w:t>
            </w:r>
          </w:p>
        </w:tc>
        <w:tc>
          <w:tcPr>
            <w:tcW w:w="6840" w:type="dxa"/>
          </w:tcPr>
          <w:p w:rsidRPr="00D750C9" w:rsidR="00606D56" w:rsidRDefault="00606D56" w14:paraId="36C84127" w14:textId="0E62E2F7">
            <w:pPr>
              <w:spacing w:before="40" w:after="40"/>
              <w:ind w:left="0"/>
              <w:rPr>
                <w:rFonts w:asciiTheme="minorHAnsi" w:hAnsiTheme="minorHAnsi" w:cstheme="minorHAnsi"/>
              </w:rPr>
            </w:pPr>
            <w:r w:rsidRPr="00D750C9">
              <w:rPr>
                <w:rFonts w:asciiTheme="minorHAnsi" w:hAnsiTheme="minorHAnsi" w:cstheme="minorHAnsi"/>
              </w:rPr>
              <w:t>Pomocou výklopného menu zadať druh pozemku</w:t>
            </w:r>
          </w:p>
        </w:tc>
      </w:tr>
    </w:tbl>
    <w:p w:rsidRPr="00D750C9" w:rsidR="00227437" w:rsidP="00227437" w:rsidRDefault="00227437" w14:paraId="17570490" w14:textId="77777777">
      <w:pPr>
        <w:rPr>
          <w:b/>
        </w:rPr>
      </w:pPr>
    </w:p>
    <w:p w:rsidRPr="00D750C9" w:rsidR="00227437" w:rsidP="00C1051A" w:rsidRDefault="00227437" w14:paraId="0056C861" w14:textId="77777777">
      <w:pPr>
        <w:pStyle w:val="Heading33"/>
      </w:pPr>
      <w:bookmarkStart w:name="_Toc158292941" w:id="76"/>
      <w:bookmarkStart w:name="_Toc232499265" w:id="77"/>
      <w:r w:rsidRPr="00D750C9">
        <w:t>Záložka Ekonomická zásoba</w:t>
      </w:r>
      <w:bookmarkEnd w:id="76"/>
      <w:bookmarkEnd w:id="77"/>
    </w:p>
    <w:p w:rsidRPr="00D750C9" w:rsidR="00227437" w:rsidP="00411E39" w:rsidRDefault="00411E39" w14:paraId="1C51F055" w14:textId="7F2AF570">
      <w:r w:rsidRPr="00D750C9">
        <w:rPr>
          <w:noProof/>
        </w:rPr>
        <w:drawing>
          <wp:inline distT="0" distB="0" distL="0" distR="0" wp14:anchorId="2E16D043" wp14:editId="2E116034">
            <wp:extent cx="5732145" cy="1751330"/>
            <wp:effectExtent l="0" t="0" r="1905" b="1270"/>
            <wp:docPr id="508" name="Picture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32145" cy="1751330"/>
                    </a:xfrm>
                    <a:prstGeom prst="rect">
                      <a:avLst/>
                    </a:prstGeom>
                  </pic:spPr>
                </pic:pic>
              </a:graphicData>
            </a:graphic>
          </wp:inline>
        </w:drawing>
      </w:r>
    </w:p>
    <w:p w:rsidRPr="00D750C9" w:rsidR="00227437" w:rsidP="00227437" w:rsidRDefault="00227437" w14:paraId="0E7D9E1D" w14:textId="77777777">
      <w:pPr>
        <w:spacing w:before="40" w:after="40"/>
        <w:rPr>
          <w:rFonts w:cs="Arial"/>
          <w:szCs w:val="20"/>
        </w:rPr>
      </w:pPr>
    </w:p>
    <w:p w:rsidRPr="00D750C9" w:rsidR="00411E39" w:rsidP="00411E39" w:rsidRDefault="00411E39" w14:paraId="0B565E47"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411E39" w14:paraId="6007E81B" w14:textId="77777777">
        <w:trPr>
          <w:tblHeader/>
        </w:trPr>
        <w:tc>
          <w:tcPr>
            <w:tcW w:w="2245" w:type="dxa"/>
            <w:shd w:val="clear" w:color="auto" w:fill="D9D9D9" w:themeFill="background1" w:themeFillShade="D9"/>
          </w:tcPr>
          <w:p w:rsidRPr="00D750C9" w:rsidR="00411E39" w:rsidRDefault="00411E39" w14:paraId="0B6B927A"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411E39" w:rsidRDefault="00411E39" w14:paraId="38DF0D24"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411E39" w14:paraId="12CF9069" w14:textId="77777777">
        <w:tc>
          <w:tcPr>
            <w:tcW w:w="2245" w:type="dxa"/>
          </w:tcPr>
          <w:p w:rsidRPr="00D750C9" w:rsidR="00411E39" w:rsidP="00411E39" w:rsidRDefault="00411E39" w14:paraId="2A603F55" w14:textId="34EC4E62">
            <w:pPr>
              <w:spacing w:before="40" w:after="40"/>
              <w:ind w:left="0"/>
              <w:jc w:val="left"/>
              <w:rPr>
                <w:rFonts w:asciiTheme="minorHAnsi" w:hAnsiTheme="minorHAnsi" w:cstheme="minorHAnsi"/>
                <w:b/>
              </w:rPr>
            </w:pPr>
            <w:r w:rsidRPr="00D750C9">
              <w:rPr>
                <w:rFonts w:asciiTheme="minorHAnsi" w:hAnsiTheme="minorHAnsi" w:cstheme="minorHAnsi"/>
                <w:b/>
              </w:rPr>
              <w:t>Register</w:t>
            </w:r>
          </w:p>
        </w:tc>
        <w:tc>
          <w:tcPr>
            <w:tcW w:w="6840" w:type="dxa"/>
          </w:tcPr>
          <w:p w:rsidRPr="00D750C9" w:rsidR="00411E39" w:rsidP="00411E39" w:rsidRDefault="00411E39" w14:paraId="496A6C75" w14:textId="45235EB0">
            <w:pPr>
              <w:spacing w:before="40" w:after="40"/>
              <w:ind w:left="0"/>
              <w:jc w:val="left"/>
              <w:rPr>
                <w:rFonts w:asciiTheme="minorHAnsi" w:hAnsiTheme="minorHAnsi" w:cstheme="minorHAnsi"/>
                <w:bCs/>
              </w:rPr>
            </w:pPr>
            <w:r w:rsidRPr="00D750C9">
              <w:rPr>
                <w:rFonts w:asciiTheme="minorHAnsi" w:hAnsiTheme="minorHAnsi" w:cstheme="minorHAnsi"/>
                <w:bCs/>
              </w:rPr>
              <w:t>Register: C alebo E</w:t>
            </w:r>
          </w:p>
        </w:tc>
      </w:tr>
      <w:tr w:rsidRPr="00D750C9" w:rsidR="00411E39" w14:paraId="1B768900" w14:textId="77777777">
        <w:tc>
          <w:tcPr>
            <w:tcW w:w="2245" w:type="dxa"/>
          </w:tcPr>
          <w:p w:rsidRPr="00D750C9" w:rsidR="00411E39" w:rsidP="00411E39" w:rsidRDefault="00411E39" w14:paraId="3EF6B26B" w14:textId="7B3AB043">
            <w:pPr>
              <w:spacing w:before="40" w:after="40"/>
              <w:ind w:left="0"/>
              <w:jc w:val="left"/>
              <w:rPr>
                <w:rFonts w:asciiTheme="minorHAnsi" w:hAnsiTheme="minorHAnsi" w:cstheme="minorHAnsi"/>
                <w:b/>
              </w:rPr>
            </w:pPr>
            <w:r w:rsidRPr="00D750C9">
              <w:rPr>
                <w:rFonts w:asciiTheme="minorHAnsi" w:hAnsiTheme="minorHAnsi" w:cstheme="minorHAnsi"/>
                <w:b/>
              </w:rPr>
              <w:t>Parcela</w:t>
            </w:r>
          </w:p>
        </w:tc>
        <w:tc>
          <w:tcPr>
            <w:tcW w:w="6840" w:type="dxa"/>
          </w:tcPr>
          <w:p w:rsidRPr="00D750C9" w:rsidR="00411E39" w:rsidP="00411E39" w:rsidRDefault="00411E39" w14:paraId="1927806D" w14:textId="56DC2829">
            <w:pPr>
              <w:spacing w:before="40" w:after="40"/>
              <w:ind w:left="0"/>
              <w:jc w:val="left"/>
              <w:rPr>
                <w:rFonts w:asciiTheme="minorHAnsi" w:hAnsiTheme="minorHAnsi" w:cstheme="minorHAnsi"/>
                <w:bCs/>
              </w:rPr>
            </w:pPr>
            <w:r w:rsidRPr="00D750C9">
              <w:rPr>
                <w:rFonts w:asciiTheme="minorHAnsi" w:hAnsiTheme="minorHAnsi" w:cstheme="minorHAnsi"/>
                <w:bCs/>
              </w:rPr>
              <w:t>Číslo parcely</w:t>
            </w:r>
          </w:p>
        </w:tc>
      </w:tr>
      <w:tr w:rsidRPr="00D750C9" w:rsidR="00411E39" w14:paraId="3DB03E97" w14:textId="77777777">
        <w:tc>
          <w:tcPr>
            <w:tcW w:w="2245" w:type="dxa"/>
          </w:tcPr>
          <w:p w:rsidRPr="00D750C9" w:rsidR="00411E39" w:rsidP="00411E39" w:rsidRDefault="00411E39" w14:paraId="7A0AB880" w14:textId="1F1A4146">
            <w:pPr>
              <w:spacing w:before="40" w:after="40"/>
              <w:ind w:left="0"/>
              <w:jc w:val="left"/>
              <w:rPr>
                <w:rFonts w:asciiTheme="minorHAnsi" w:hAnsiTheme="minorHAnsi" w:cstheme="minorHAnsi"/>
                <w:b/>
              </w:rPr>
            </w:pPr>
            <w:r w:rsidRPr="00D750C9">
              <w:rPr>
                <w:rFonts w:asciiTheme="minorHAnsi" w:hAnsiTheme="minorHAnsi" w:cstheme="minorHAnsi"/>
                <w:b/>
              </w:rPr>
              <w:t>Porast</w:t>
            </w:r>
          </w:p>
        </w:tc>
        <w:tc>
          <w:tcPr>
            <w:tcW w:w="6840" w:type="dxa"/>
          </w:tcPr>
          <w:p w:rsidRPr="00D750C9" w:rsidR="00411E39" w:rsidP="00411E39" w:rsidRDefault="00411E39" w14:paraId="4D46D8B2" w14:textId="32DAEEE5">
            <w:pPr>
              <w:spacing w:before="40" w:after="40"/>
              <w:ind w:left="0"/>
              <w:jc w:val="left"/>
              <w:rPr>
                <w:rFonts w:asciiTheme="minorHAnsi" w:hAnsiTheme="minorHAnsi" w:cstheme="minorHAnsi"/>
                <w:bCs/>
              </w:rPr>
            </w:pPr>
            <w:r w:rsidRPr="00D750C9">
              <w:rPr>
                <w:rFonts w:asciiTheme="minorHAnsi" w:hAnsiTheme="minorHAnsi" w:cstheme="minorHAnsi"/>
                <w:bCs/>
              </w:rPr>
              <w:t xml:space="preserve">Pomocou ikony </w:t>
            </w:r>
            <w:r w:rsidRPr="00D750C9" w:rsidR="00BE2EC6">
              <w:rPr>
                <w:rFonts w:asciiTheme="minorHAnsi" w:hAnsiTheme="minorHAnsi" w:cstheme="minorHAnsi"/>
                <w:noProof/>
              </w:rPr>
              <w:drawing>
                <wp:inline distT="0" distB="0" distL="0" distR="0" wp14:anchorId="01E36FFE" wp14:editId="0D4C0BAA">
                  <wp:extent cx="152408" cy="139707"/>
                  <wp:effectExtent l="0" t="0" r="0" b="0"/>
                  <wp:docPr id="511" name="Picture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52408" cy="139707"/>
                          </a:xfrm>
                          <a:prstGeom prst="rect">
                            <a:avLst/>
                          </a:prstGeom>
                        </pic:spPr>
                      </pic:pic>
                    </a:graphicData>
                  </a:graphic>
                </wp:inline>
              </w:drawing>
            </w:r>
            <w:r w:rsidRPr="00D750C9" w:rsidR="00BE2EC6">
              <w:rPr>
                <w:rFonts w:asciiTheme="minorHAnsi" w:hAnsiTheme="minorHAnsi" w:cstheme="minorHAnsi"/>
              </w:rPr>
              <w:t xml:space="preserve"> - Pripojenie riadka zaevidovať </w:t>
            </w:r>
            <w:r w:rsidRPr="00D750C9">
              <w:rPr>
                <w:rFonts w:asciiTheme="minorHAnsi" w:hAnsiTheme="minorHAnsi" w:cstheme="minorHAnsi"/>
                <w:bCs/>
              </w:rPr>
              <w:t>porast</w:t>
            </w:r>
            <w:r w:rsidRPr="00D750C9" w:rsidR="00BE2EC6">
              <w:rPr>
                <w:rFonts w:asciiTheme="minorHAnsi" w:hAnsiTheme="minorHAnsi" w:cstheme="minorHAnsi"/>
                <w:bCs/>
              </w:rPr>
              <w:t>:</w:t>
            </w:r>
          </w:p>
          <w:tbl>
            <w:tblPr>
              <w:tblStyle w:val="Mriekatabuky"/>
              <w:tblW w:w="6639" w:type="dxa"/>
              <w:tblLayout w:type="fixed"/>
              <w:tblLook w:val="04A0" w:firstRow="1" w:lastRow="0" w:firstColumn="1" w:lastColumn="0" w:noHBand="0" w:noVBand="1"/>
            </w:tblPr>
            <w:tblGrid>
              <w:gridCol w:w="1659"/>
              <w:gridCol w:w="4980"/>
            </w:tblGrid>
            <w:tr w:rsidRPr="00D750C9" w:rsidR="00411E39" w:rsidTr="00023D8D" w14:paraId="1A919E55" w14:textId="77777777">
              <w:tc>
                <w:tcPr>
                  <w:tcW w:w="1659" w:type="dxa"/>
                  <w:shd w:val="clear" w:color="auto" w:fill="D9D9D9" w:themeFill="background1" w:themeFillShade="D9"/>
                </w:tcPr>
                <w:p w:rsidRPr="00D750C9" w:rsidR="00411E39" w:rsidP="00411E39" w:rsidRDefault="00411E39" w14:paraId="31F3FC55"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4980" w:type="dxa"/>
                  <w:shd w:val="clear" w:color="auto" w:fill="D9D9D9" w:themeFill="background1" w:themeFillShade="D9"/>
                </w:tcPr>
                <w:p w:rsidRPr="00D750C9" w:rsidR="00411E39" w:rsidP="00411E39" w:rsidRDefault="00411E39" w14:paraId="78241048" w14:textId="77777777">
                  <w:pPr>
                    <w:spacing w:before="40" w:after="40"/>
                    <w:ind w:left="0"/>
                    <w:jc w:val="left"/>
                    <w:rPr>
                      <w:rFonts w:asciiTheme="minorHAnsi" w:hAnsiTheme="minorHAnsi" w:cstheme="minorHAnsi"/>
                      <w:b/>
                    </w:rPr>
                  </w:pPr>
                  <w:r w:rsidRPr="00D750C9">
                    <w:rPr>
                      <w:rFonts w:asciiTheme="minorHAnsi" w:hAnsiTheme="minorHAnsi" w:cstheme="minorHAnsi"/>
                      <w:b/>
                    </w:rPr>
                    <w:t>Popis</w:t>
                  </w:r>
                </w:p>
              </w:tc>
            </w:tr>
            <w:tr w:rsidRPr="00D750C9" w:rsidR="00411E39" w:rsidTr="00023D8D" w14:paraId="543DBA25" w14:textId="77777777">
              <w:tc>
                <w:tcPr>
                  <w:tcW w:w="1659" w:type="dxa"/>
                </w:tcPr>
                <w:p w:rsidRPr="00D750C9" w:rsidR="00411E39" w:rsidP="00411E39" w:rsidRDefault="00411E39" w14:paraId="5F73E63D" w14:textId="77777777">
                  <w:pPr>
                    <w:spacing w:before="40" w:after="40"/>
                    <w:ind w:left="0"/>
                    <w:jc w:val="left"/>
                    <w:rPr>
                      <w:rFonts w:asciiTheme="minorHAnsi" w:hAnsiTheme="minorHAnsi" w:cstheme="minorHAnsi"/>
                      <w:b/>
                    </w:rPr>
                  </w:pPr>
                  <w:r w:rsidRPr="00D750C9">
                    <w:rPr>
                      <w:rFonts w:asciiTheme="minorHAnsi" w:hAnsiTheme="minorHAnsi" w:cstheme="minorHAnsi"/>
                      <w:b/>
                    </w:rPr>
                    <w:t>Rok</w:t>
                  </w:r>
                </w:p>
              </w:tc>
              <w:tc>
                <w:tcPr>
                  <w:tcW w:w="4980" w:type="dxa"/>
                </w:tcPr>
                <w:p w:rsidRPr="00D750C9" w:rsidR="00411E39" w:rsidP="00411E39" w:rsidRDefault="00BF67EA" w14:paraId="7C54974F" w14:textId="27AB10F0">
                  <w:pPr>
                    <w:spacing w:before="40" w:after="40"/>
                    <w:ind w:left="0"/>
                    <w:jc w:val="left"/>
                    <w:rPr>
                      <w:rFonts w:asciiTheme="minorHAnsi" w:hAnsiTheme="minorHAnsi" w:cstheme="minorHAnsi"/>
                      <w:bCs/>
                    </w:rPr>
                  </w:pPr>
                  <w:r w:rsidRPr="00D750C9">
                    <w:rPr>
                      <w:rFonts w:asciiTheme="minorHAnsi" w:hAnsiTheme="minorHAnsi" w:cstheme="minorHAnsi"/>
                      <w:bCs/>
                    </w:rPr>
                    <w:t>R</w:t>
                  </w:r>
                  <w:r w:rsidRPr="00D750C9" w:rsidR="00411E39">
                    <w:rPr>
                      <w:rFonts w:asciiTheme="minorHAnsi" w:hAnsiTheme="minorHAnsi" w:cstheme="minorHAnsi"/>
                      <w:bCs/>
                    </w:rPr>
                    <w:t xml:space="preserve">ok </w:t>
                  </w:r>
                </w:p>
              </w:tc>
            </w:tr>
            <w:tr w:rsidRPr="00D750C9" w:rsidR="00411E39" w:rsidTr="00023D8D" w14:paraId="7CD40D4E" w14:textId="77777777">
              <w:tc>
                <w:tcPr>
                  <w:tcW w:w="1659" w:type="dxa"/>
                </w:tcPr>
                <w:p w:rsidRPr="00D750C9" w:rsidR="00411E39" w:rsidP="00411E39" w:rsidRDefault="00BF67EA" w14:paraId="5F1AEE70" w14:textId="1749CAC4">
                  <w:pPr>
                    <w:spacing w:before="40" w:after="40"/>
                    <w:ind w:left="0"/>
                    <w:jc w:val="left"/>
                    <w:rPr>
                      <w:rFonts w:asciiTheme="minorHAnsi" w:hAnsiTheme="minorHAnsi" w:cstheme="minorHAnsi"/>
                      <w:b/>
                    </w:rPr>
                  </w:pPr>
                  <w:r w:rsidRPr="00D750C9">
                    <w:rPr>
                      <w:rFonts w:asciiTheme="minorHAnsi" w:hAnsiTheme="minorHAnsi" w:cstheme="minorHAnsi"/>
                      <w:b/>
                    </w:rPr>
                    <w:t>Plán star.o les</w:t>
                  </w:r>
                </w:p>
              </w:tc>
              <w:tc>
                <w:tcPr>
                  <w:tcW w:w="4980" w:type="dxa"/>
                </w:tcPr>
                <w:p w:rsidRPr="00D750C9" w:rsidR="00411E39" w:rsidP="00411E39" w:rsidRDefault="00023D8D" w14:paraId="273A2617" w14:textId="0EBA08E8">
                  <w:pPr>
                    <w:spacing w:before="40" w:after="40"/>
                    <w:ind w:left="0"/>
                    <w:jc w:val="left"/>
                    <w:rPr>
                      <w:rFonts w:asciiTheme="minorHAnsi" w:hAnsiTheme="minorHAnsi" w:cstheme="minorHAnsi"/>
                      <w:bCs/>
                    </w:rPr>
                  </w:pPr>
                  <w:r w:rsidRPr="00D750C9">
                    <w:rPr>
                      <w:rFonts w:asciiTheme="minorHAnsi" w:hAnsiTheme="minorHAnsi" w:cstheme="minorHAnsi"/>
                    </w:rPr>
                    <w:t>Pomocou match-kódu vybrať</w:t>
                  </w:r>
                  <w:r w:rsidRPr="00D750C9" w:rsidR="00411E39">
                    <w:rPr>
                      <w:rFonts w:asciiTheme="minorHAnsi" w:hAnsiTheme="minorHAnsi" w:cstheme="minorHAnsi"/>
                      <w:bCs/>
                    </w:rPr>
                    <w:t xml:space="preserve"> kód lesného celku</w:t>
                  </w:r>
                </w:p>
              </w:tc>
            </w:tr>
            <w:tr w:rsidRPr="00D750C9" w:rsidR="00411E39" w:rsidTr="00023D8D" w14:paraId="32BEAB85" w14:textId="77777777">
              <w:tc>
                <w:tcPr>
                  <w:tcW w:w="1659" w:type="dxa"/>
                </w:tcPr>
                <w:p w:rsidRPr="00D750C9" w:rsidR="00411E39" w:rsidP="00411E39" w:rsidRDefault="00411E39" w14:paraId="6E0F5814" w14:textId="77777777">
                  <w:pPr>
                    <w:spacing w:before="40" w:after="40"/>
                    <w:ind w:left="0"/>
                    <w:jc w:val="left"/>
                    <w:rPr>
                      <w:rFonts w:asciiTheme="minorHAnsi" w:hAnsiTheme="minorHAnsi" w:cstheme="minorHAnsi"/>
                      <w:b/>
                    </w:rPr>
                  </w:pPr>
                  <w:r w:rsidRPr="00D750C9">
                    <w:rPr>
                      <w:rFonts w:asciiTheme="minorHAnsi" w:hAnsiTheme="minorHAnsi" w:cstheme="minorHAnsi"/>
                      <w:b/>
                    </w:rPr>
                    <w:t>Kód porastu</w:t>
                  </w:r>
                </w:p>
              </w:tc>
              <w:tc>
                <w:tcPr>
                  <w:tcW w:w="4980" w:type="dxa"/>
                </w:tcPr>
                <w:p w:rsidRPr="00D750C9" w:rsidR="00411E39" w:rsidP="00411E39" w:rsidRDefault="00023D8D" w14:paraId="5DB2E316" w14:textId="5AE34763">
                  <w:pPr>
                    <w:spacing w:before="40" w:after="40"/>
                    <w:ind w:left="0"/>
                    <w:jc w:val="left"/>
                    <w:rPr>
                      <w:rFonts w:asciiTheme="minorHAnsi" w:hAnsiTheme="minorHAnsi" w:cstheme="minorHAnsi"/>
                      <w:bCs/>
                    </w:rPr>
                  </w:pPr>
                  <w:r w:rsidRPr="00D750C9">
                    <w:rPr>
                      <w:rFonts w:asciiTheme="minorHAnsi" w:hAnsiTheme="minorHAnsi" w:cstheme="minorHAnsi"/>
                    </w:rPr>
                    <w:t xml:space="preserve">Pomocou match-kódu vybrať </w:t>
                  </w:r>
                  <w:r w:rsidRPr="00D750C9" w:rsidR="00411E39">
                    <w:rPr>
                      <w:rFonts w:asciiTheme="minorHAnsi" w:hAnsiTheme="minorHAnsi" w:cstheme="minorHAnsi"/>
                      <w:bCs/>
                    </w:rPr>
                    <w:t>kód porastu</w:t>
                  </w:r>
                </w:p>
              </w:tc>
            </w:tr>
            <w:tr w:rsidRPr="00D750C9" w:rsidR="00411E39" w:rsidTr="00023D8D" w14:paraId="04691B82" w14:textId="77777777">
              <w:tc>
                <w:tcPr>
                  <w:tcW w:w="1659" w:type="dxa"/>
                </w:tcPr>
                <w:p w:rsidRPr="00D750C9" w:rsidR="00411E39" w:rsidP="00411E39" w:rsidRDefault="00411E39" w14:paraId="57C6CFB4" w14:textId="77777777">
                  <w:pPr>
                    <w:spacing w:before="40" w:after="40"/>
                    <w:ind w:left="0"/>
                    <w:jc w:val="left"/>
                    <w:rPr>
                      <w:rFonts w:asciiTheme="minorHAnsi" w:hAnsiTheme="minorHAnsi" w:cstheme="minorHAnsi"/>
                      <w:b/>
                    </w:rPr>
                  </w:pPr>
                  <w:r w:rsidRPr="00D750C9">
                    <w:rPr>
                      <w:rFonts w:asciiTheme="minorHAnsi" w:hAnsiTheme="minorHAnsi" w:cstheme="minorHAnsi"/>
                      <w:b/>
                    </w:rPr>
                    <w:t>Kód užívania</w:t>
                  </w:r>
                </w:p>
              </w:tc>
              <w:tc>
                <w:tcPr>
                  <w:tcW w:w="4980" w:type="dxa"/>
                </w:tcPr>
                <w:p w:rsidRPr="00D750C9" w:rsidR="00411E39" w:rsidP="00411E39" w:rsidRDefault="00023D8D" w14:paraId="011B03B0" w14:textId="30EBD668">
                  <w:pPr>
                    <w:spacing w:before="40" w:after="40"/>
                    <w:ind w:left="0"/>
                    <w:jc w:val="left"/>
                    <w:rPr>
                      <w:rFonts w:asciiTheme="minorHAnsi" w:hAnsiTheme="minorHAnsi" w:cstheme="minorHAnsi"/>
                      <w:bCs/>
                    </w:rPr>
                  </w:pPr>
                  <w:r w:rsidRPr="00D750C9">
                    <w:rPr>
                      <w:rFonts w:asciiTheme="minorHAnsi" w:hAnsiTheme="minorHAnsi" w:cstheme="minorHAnsi"/>
                    </w:rPr>
                    <w:t>Pomocou match-kódu vybrať</w:t>
                  </w:r>
                  <w:r w:rsidRPr="00D750C9" w:rsidR="00411E39">
                    <w:rPr>
                      <w:rFonts w:asciiTheme="minorHAnsi" w:hAnsiTheme="minorHAnsi" w:cstheme="minorHAnsi"/>
                      <w:bCs/>
                    </w:rPr>
                    <w:t xml:space="preserve"> kód užívania</w:t>
                  </w:r>
                </w:p>
              </w:tc>
            </w:tr>
            <w:tr w:rsidRPr="00D750C9" w:rsidR="00411E39" w:rsidTr="00023D8D" w14:paraId="7422957F" w14:textId="77777777">
              <w:tc>
                <w:tcPr>
                  <w:tcW w:w="1659" w:type="dxa"/>
                </w:tcPr>
                <w:p w:rsidRPr="00D750C9" w:rsidR="00411E39" w:rsidP="00411E39" w:rsidRDefault="00411E39" w14:paraId="4F50EFEB" w14:textId="77777777">
                  <w:pPr>
                    <w:spacing w:before="40" w:after="40"/>
                    <w:ind w:left="0"/>
                    <w:jc w:val="left"/>
                    <w:rPr>
                      <w:rFonts w:asciiTheme="minorHAnsi" w:hAnsiTheme="minorHAnsi" w:cstheme="minorHAnsi"/>
                      <w:b/>
                    </w:rPr>
                  </w:pPr>
                  <w:r w:rsidRPr="00D750C9">
                    <w:rPr>
                      <w:rFonts w:asciiTheme="minorHAnsi" w:hAnsiTheme="minorHAnsi" w:cstheme="minorHAnsi"/>
                      <w:b/>
                    </w:rPr>
                    <w:t>Platnosť od</w:t>
                  </w:r>
                </w:p>
              </w:tc>
              <w:tc>
                <w:tcPr>
                  <w:tcW w:w="4980" w:type="dxa"/>
                </w:tcPr>
                <w:p w:rsidRPr="00D750C9" w:rsidR="00411E39" w:rsidP="00411E39" w:rsidRDefault="00C3221A" w14:paraId="6F10D75A" w14:textId="1083535E">
                  <w:pPr>
                    <w:spacing w:before="40" w:after="40"/>
                    <w:ind w:left="0"/>
                    <w:jc w:val="left"/>
                    <w:rPr>
                      <w:rFonts w:asciiTheme="minorHAnsi" w:hAnsiTheme="minorHAnsi" w:cstheme="minorHAnsi"/>
                      <w:bCs/>
                    </w:rPr>
                  </w:pPr>
                  <w:r w:rsidRPr="00D750C9">
                    <w:rPr>
                      <w:rFonts w:asciiTheme="minorHAnsi" w:hAnsiTheme="minorHAnsi" w:cstheme="minorHAnsi"/>
                    </w:rPr>
                    <w:t>Dátum, od kedy je platný daný záznam</w:t>
                  </w:r>
                </w:p>
              </w:tc>
            </w:tr>
            <w:tr w:rsidRPr="00D750C9" w:rsidR="00C3221A" w:rsidTr="00023D8D" w14:paraId="20D72671" w14:textId="77777777">
              <w:tc>
                <w:tcPr>
                  <w:tcW w:w="1659" w:type="dxa"/>
                </w:tcPr>
                <w:p w:rsidRPr="00D750C9" w:rsidR="00C3221A" w:rsidP="00C3221A" w:rsidRDefault="00C3221A" w14:paraId="6DCE2870" w14:textId="77777777">
                  <w:pPr>
                    <w:spacing w:before="40" w:after="40"/>
                    <w:ind w:left="0"/>
                    <w:jc w:val="left"/>
                    <w:rPr>
                      <w:rFonts w:asciiTheme="minorHAnsi" w:hAnsiTheme="minorHAnsi" w:cstheme="minorHAnsi"/>
                      <w:b/>
                    </w:rPr>
                  </w:pPr>
                  <w:r w:rsidRPr="00D750C9">
                    <w:rPr>
                      <w:rFonts w:asciiTheme="minorHAnsi" w:hAnsiTheme="minorHAnsi" w:cstheme="minorHAnsi"/>
                      <w:b/>
                    </w:rPr>
                    <w:t>Platnosť do</w:t>
                  </w:r>
                </w:p>
              </w:tc>
              <w:tc>
                <w:tcPr>
                  <w:tcW w:w="4980" w:type="dxa"/>
                </w:tcPr>
                <w:p w:rsidRPr="00D750C9" w:rsidR="00C3221A" w:rsidP="00C3221A" w:rsidRDefault="00C3221A" w14:paraId="18F241E8" w14:textId="51DBD0D1">
                  <w:pPr>
                    <w:spacing w:before="40" w:after="40"/>
                    <w:ind w:left="0"/>
                    <w:jc w:val="left"/>
                    <w:rPr>
                      <w:rFonts w:asciiTheme="minorHAnsi" w:hAnsiTheme="minorHAnsi" w:cstheme="minorHAnsi"/>
                      <w:bCs/>
                    </w:rPr>
                  </w:pPr>
                  <w:r w:rsidRPr="00D750C9">
                    <w:rPr>
                      <w:rFonts w:asciiTheme="minorHAnsi" w:hAnsiTheme="minorHAnsi" w:cstheme="minorHAnsi"/>
                    </w:rPr>
                    <w:t>Dátum, do kedy je platný daný záznam</w:t>
                  </w:r>
                </w:p>
              </w:tc>
            </w:tr>
          </w:tbl>
          <w:p w:rsidRPr="00D750C9" w:rsidR="00411E39" w:rsidP="00411E39" w:rsidRDefault="00411E39" w14:paraId="0854F10D" w14:textId="77777777">
            <w:pPr>
              <w:spacing w:before="40" w:after="40"/>
              <w:ind w:left="0"/>
              <w:jc w:val="left"/>
              <w:rPr>
                <w:rFonts w:asciiTheme="minorHAnsi" w:hAnsiTheme="minorHAnsi" w:cstheme="minorHAnsi"/>
                <w:bCs/>
              </w:rPr>
            </w:pPr>
          </w:p>
        </w:tc>
      </w:tr>
    </w:tbl>
    <w:p w:rsidRPr="00D750C9" w:rsidR="00227437" w:rsidP="00227437" w:rsidRDefault="00227437" w14:paraId="2A66324E" w14:textId="77777777"/>
    <w:p w:rsidRPr="00D750C9" w:rsidR="009B1BBA" w:rsidP="009B1BBA" w:rsidRDefault="009B1BBA" w14:paraId="3F25EEED" w14:textId="7C0E409C">
      <w:pPr>
        <w:pStyle w:val="Heading33"/>
      </w:pPr>
      <w:bookmarkStart w:name="_Ref157683505" w:id="78"/>
      <w:bookmarkStart w:name="_Toc158292942" w:id="79"/>
      <w:bookmarkStart w:name="_Toc232499266" w:id="80"/>
      <w:r w:rsidRPr="00D750C9">
        <w:t>Záložka Vybavenie</w:t>
      </w:r>
      <w:bookmarkEnd w:id="78"/>
      <w:bookmarkEnd w:id="79"/>
      <w:bookmarkEnd w:id="80"/>
    </w:p>
    <w:p w:rsidRPr="00D750C9" w:rsidR="009B1BBA" w:rsidP="009B1BBA" w:rsidRDefault="009B1BBA" w14:paraId="2D4BCA0C" w14:textId="77777777">
      <w:r w:rsidRPr="00D750C9">
        <w:t>V záložke sa evidujú atribúty vybavenia:</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791"/>
        <w:gridCol w:w="1338"/>
        <w:gridCol w:w="633"/>
        <w:gridCol w:w="1829"/>
        <w:gridCol w:w="830"/>
        <w:gridCol w:w="2308"/>
        <w:gridCol w:w="606"/>
        <w:gridCol w:w="682"/>
      </w:tblGrid>
      <w:tr w:rsidRPr="00D750C9" w:rsidR="009B1BBA" w:rsidTr="00D2708E" w14:paraId="53F5E21C" w14:textId="77777777">
        <w:trPr>
          <w:cantSplit/>
          <w:trHeight w:val="602"/>
          <w:tblHeader/>
        </w:trPr>
        <w:tc>
          <w:tcPr>
            <w:tcW w:w="439" w:type="pct"/>
            <w:shd w:val="clear" w:color="000000" w:fill="D9D9D9"/>
            <w:vAlign w:val="center"/>
            <w:hideMark/>
          </w:tcPr>
          <w:p w:rsidRPr="00D750C9" w:rsidR="009B1BBA" w:rsidRDefault="009B1BBA" w14:paraId="4F9300EE" w14:textId="77777777">
            <w:pPr>
              <w:jc w:val="left"/>
              <w:rPr>
                <w:rFonts w:eastAsia="Times New Roman" w:cstheme="minorHAnsi"/>
                <w:b/>
                <w:lang w:eastAsia="sk-SK"/>
              </w:rPr>
            </w:pPr>
            <w:r w:rsidRPr="00D750C9">
              <w:rPr>
                <w:rFonts w:eastAsia="Times New Roman" w:cstheme="minorHAnsi"/>
                <w:b/>
                <w:lang w:eastAsia="sk-SK"/>
              </w:rPr>
              <w:t>Trieda</w:t>
            </w:r>
          </w:p>
        </w:tc>
        <w:tc>
          <w:tcPr>
            <w:tcW w:w="742" w:type="pct"/>
            <w:shd w:val="clear" w:color="000000" w:fill="D9D9D9"/>
            <w:vAlign w:val="center"/>
            <w:hideMark/>
          </w:tcPr>
          <w:p w:rsidRPr="00D750C9" w:rsidR="009B1BBA" w:rsidRDefault="009B1BBA" w14:paraId="55978ABE" w14:textId="77777777">
            <w:pPr>
              <w:jc w:val="left"/>
              <w:rPr>
                <w:rFonts w:eastAsia="Times New Roman" w:cstheme="minorHAnsi"/>
                <w:b/>
                <w:lang w:eastAsia="sk-SK"/>
              </w:rPr>
            </w:pPr>
            <w:r w:rsidRPr="00D750C9">
              <w:rPr>
                <w:rFonts w:eastAsia="Times New Roman" w:cstheme="minorHAnsi"/>
                <w:b/>
                <w:lang w:eastAsia="sk-SK"/>
              </w:rPr>
              <w:t>Trieda - označenie</w:t>
            </w:r>
          </w:p>
        </w:tc>
        <w:tc>
          <w:tcPr>
            <w:tcW w:w="351" w:type="pct"/>
            <w:shd w:val="clear" w:color="000000" w:fill="D9D9D9"/>
            <w:vAlign w:val="center"/>
            <w:hideMark/>
          </w:tcPr>
          <w:p w:rsidRPr="00D750C9" w:rsidR="009B1BBA" w:rsidRDefault="009B1BBA" w14:paraId="31B28486" w14:textId="77777777">
            <w:pPr>
              <w:jc w:val="left"/>
              <w:rPr>
                <w:rFonts w:eastAsia="Times New Roman" w:cstheme="minorHAnsi"/>
                <w:b/>
                <w:lang w:eastAsia="sk-SK"/>
              </w:rPr>
            </w:pPr>
            <w:r w:rsidRPr="00D750C9">
              <w:rPr>
                <w:rFonts w:eastAsia="Times New Roman" w:cstheme="minorHAnsi"/>
                <w:b/>
                <w:lang w:eastAsia="sk-SK"/>
              </w:rPr>
              <w:t>Sk.</w:t>
            </w:r>
          </w:p>
        </w:tc>
        <w:tc>
          <w:tcPr>
            <w:tcW w:w="1014" w:type="pct"/>
            <w:shd w:val="clear" w:color="000000" w:fill="D9D9D9"/>
            <w:vAlign w:val="center"/>
            <w:hideMark/>
          </w:tcPr>
          <w:p w:rsidRPr="00D750C9" w:rsidR="009B1BBA" w:rsidRDefault="009B1BBA" w14:paraId="2892D8EE" w14:textId="77777777">
            <w:pPr>
              <w:jc w:val="left"/>
              <w:rPr>
                <w:rFonts w:eastAsia="Times New Roman" w:cstheme="minorHAnsi"/>
                <w:b/>
                <w:lang w:eastAsia="sk-SK"/>
              </w:rPr>
            </w:pPr>
            <w:r w:rsidRPr="00D750C9">
              <w:rPr>
                <w:rFonts w:eastAsia="Times New Roman" w:cstheme="minorHAnsi"/>
                <w:b/>
                <w:lang w:eastAsia="sk-SK"/>
              </w:rPr>
              <w:t>Skupina - označenie</w:t>
            </w:r>
          </w:p>
        </w:tc>
        <w:tc>
          <w:tcPr>
            <w:tcW w:w="460" w:type="pct"/>
            <w:shd w:val="clear" w:color="000000" w:fill="D9D9D9"/>
            <w:vAlign w:val="center"/>
            <w:hideMark/>
          </w:tcPr>
          <w:p w:rsidRPr="00D750C9" w:rsidR="009B1BBA" w:rsidRDefault="009B1BBA" w14:paraId="2498EA8B" w14:textId="77777777">
            <w:pPr>
              <w:jc w:val="left"/>
              <w:rPr>
                <w:rFonts w:eastAsia="Times New Roman" w:cstheme="minorHAnsi"/>
                <w:b/>
                <w:lang w:eastAsia="sk-SK"/>
              </w:rPr>
            </w:pPr>
            <w:r w:rsidRPr="00D750C9">
              <w:rPr>
                <w:rFonts w:eastAsia="Times New Roman" w:cstheme="minorHAnsi"/>
                <w:b/>
                <w:lang w:eastAsia="sk-SK"/>
              </w:rPr>
              <w:t>Atribút</w:t>
            </w:r>
          </w:p>
        </w:tc>
        <w:tc>
          <w:tcPr>
            <w:tcW w:w="1280" w:type="pct"/>
            <w:shd w:val="clear" w:color="000000" w:fill="D9D9D9"/>
            <w:vAlign w:val="center"/>
            <w:hideMark/>
          </w:tcPr>
          <w:p w:rsidRPr="00D750C9" w:rsidR="009B1BBA" w:rsidRDefault="009B1BBA" w14:paraId="196AA64C" w14:textId="77777777">
            <w:pPr>
              <w:jc w:val="left"/>
              <w:rPr>
                <w:rFonts w:eastAsia="Times New Roman" w:cstheme="minorHAnsi"/>
                <w:b/>
                <w:lang w:eastAsia="sk-SK"/>
              </w:rPr>
            </w:pPr>
            <w:r w:rsidRPr="00D750C9">
              <w:rPr>
                <w:rFonts w:eastAsia="Times New Roman" w:cstheme="minorHAnsi"/>
                <w:b/>
                <w:lang w:eastAsia="sk-SK"/>
              </w:rPr>
              <w:t>Atribút - označenie</w:t>
            </w:r>
          </w:p>
        </w:tc>
        <w:tc>
          <w:tcPr>
            <w:tcW w:w="336" w:type="pct"/>
            <w:shd w:val="clear" w:color="000000" w:fill="D9D9D9"/>
            <w:vAlign w:val="center"/>
            <w:hideMark/>
          </w:tcPr>
          <w:p w:rsidRPr="00D750C9" w:rsidR="009B1BBA" w:rsidRDefault="00D2708E" w14:paraId="2B7A763F" w14:textId="2A345398">
            <w:pPr>
              <w:jc w:val="left"/>
              <w:rPr>
                <w:rFonts w:eastAsia="Times New Roman" w:cstheme="minorHAnsi"/>
                <w:b/>
                <w:lang w:eastAsia="sk-SK"/>
              </w:rPr>
            </w:pPr>
            <w:r w:rsidRPr="00D750C9">
              <w:rPr>
                <w:rFonts w:eastAsia="Times New Roman" w:cstheme="minorHAnsi"/>
                <w:b/>
                <w:lang w:eastAsia="sk-SK"/>
              </w:rPr>
              <w:t>POZ</w:t>
            </w:r>
          </w:p>
        </w:tc>
        <w:tc>
          <w:tcPr>
            <w:tcW w:w="378" w:type="pct"/>
            <w:shd w:val="clear" w:color="000000" w:fill="D9D9D9"/>
            <w:vAlign w:val="center"/>
            <w:hideMark/>
          </w:tcPr>
          <w:p w:rsidRPr="00D750C9" w:rsidR="009B1BBA" w:rsidRDefault="009B1BBA" w14:paraId="1417110D" w14:textId="77777777">
            <w:pPr>
              <w:jc w:val="left"/>
              <w:rPr>
                <w:rFonts w:eastAsia="Times New Roman" w:cstheme="minorHAnsi"/>
                <w:b/>
                <w:lang w:eastAsia="sk-SK"/>
              </w:rPr>
            </w:pPr>
            <w:r w:rsidRPr="00D750C9">
              <w:rPr>
                <w:rFonts w:eastAsia="Times New Roman" w:cstheme="minorHAnsi"/>
                <w:b/>
                <w:lang w:eastAsia="sk-SK"/>
              </w:rPr>
              <w:t>Počet</w:t>
            </w:r>
          </w:p>
        </w:tc>
      </w:tr>
      <w:tr w:rsidRPr="00D750C9" w:rsidR="00D2708E" w:rsidTr="00D2708E" w14:paraId="154AAB9F" w14:textId="77777777">
        <w:trPr>
          <w:trHeight w:val="285"/>
        </w:trPr>
        <w:tc>
          <w:tcPr>
            <w:tcW w:w="439" w:type="pct"/>
            <w:noWrap/>
            <w:vAlign w:val="center"/>
            <w:hideMark/>
          </w:tcPr>
          <w:p w:rsidRPr="00D750C9" w:rsidR="00D2708E" w:rsidP="00D2708E" w:rsidRDefault="00D2708E" w14:paraId="1AF02377" w14:textId="5CCB50EB">
            <w:pPr>
              <w:jc w:val="left"/>
              <w:rPr>
                <w:rFonts w:eastAsia="Times New Roman" w:cstheme="minorHAnsi"/>
                <w:lang w:eastAsia="sk-SK"/>
              </w:rPr>
            </w:pPr>
            <w:r w:rsidRPr="00D750C9">
              <w:rPr>
                <w:rFonts w:cstheme="minorHAnsi"/>
              </w:rPr>
              <w:t>01</w:t>
            </w:r>
          </w:p>
        </w:tc>
        <w:tc>
          <w:tcPr>
            <w:tcW w:w="742" w:type="pct"/>
            <w:noWrap/>
            <w:vAlign w:val="center"/>
            <w:hideMark/>
          </w:tcPr>
          <w:p w:rsidRPr="00D750C9" w:rsidR="00D2708E" w:rsidP="00D2708E" w:rsidRDefault="00D2708E" w14:paraId="098D572A" w14:textId="43D42583">
            <w:pPr>
              <w:jc w:val="left"/>
              <w:rPr>
                <w:rFonts w:eastAsia="Times New Roman" w:cstheme="minorHAnsi"/>
                <w:lang w:eastAsia="sk-SK"/>
              </w:rPr>
            </w:pPr>
            <w:r w:rsidRPr="00D750C9">
              <w:rPr>
                <w:rFonts w:cstheme="minorHAnsi"/>
              </w:rPr>
              <w:t>Rozvody</w:t>
            </w:r>
          </w:p>
        </w:tc>
        <w:tc>
          <w:tcPr>
            <w:tcW w:w="351" w:type="pct"/>
            <w:noWrap/>
            <w:vAlign w:val="center"/>
            <w:hideMark/>
          </w:tcPr>
          <w:p w:rsidRPr="00D750C9" w:rsidR="00D2708E" w:rsidP="00D2708E" w:rsidRDefault="00D2708E" w14:paraId="0E558BF3" w14:textId="4607F2DF">
            <w:pPr>
              <w:jc w:val="left"/>
              <w:rPr>
                <w:rFonts w:eastAsia="Times New Roman" w:cstheme="minorHAnsi"/>
                <w:lang w:eastAsia="sk-SK"/>
              </w:rPr>
            </w:pPr>
            <w:r w:rsidRPr="00D750C9">
              <w:rPr>
                <w:rFonts w:cstheme="minorHAnsi"/>
              </w:rPr>
              <w:t>0105</w:t>
            </w:r>
          </w:p>
        </w:tc>
        <w:tc>
          <w:tcPr>
            <w:tcW w:w="1014" w:type="pct"/>
            <w:noWrap/>
            <w:vAlign w:val="center"/>
            <w:hideMark/>
          </w:tcPr>
          <w:p w:rsidRPr="00D750C9" w:rsidR="00D2708E" w:rsidP="00D2708E" w:rsidRDefault="00D2708E" w14:paraId="02E6AAC5" w14:textId="4173ED70">
            <w:pPr>
              <w:jc w:val="left"/>
              <w:rPr>
                <w:rFonts w:eastAsia="Times New Roman" w:cstheme="minorHAnsi"/>
                <w:lang w:eastAsia="sk-SK"/>
              </w:rPr>
            </w:pPr>
            <w:r w:rsidRPr="00D750C9">
              <w:rPr>
                <w:rFonts w:cstheme="minorHAnsi"/>
              </w:rPr>
              <w:t>Elektrina</w:t>
            </w:r>
          </w:p>
        </w:tc>
        <w:tc>
          <w:tcPr>
            <w:tcW w:w="460" w:type="pct"/>
            <w:noWrap/>
            <w:vAlign w:val="center"/>
            <w:hideMark/>
          </w:tcPr>
          <w:p w:rsidRPr="00D750C9" w:rsidR="00D2708E" w:rsidP="00D2708E" w:rsidRDefault="00D2708E" w14:paraId="6631F199" w14:textId="24EC9E60">
            <w:pPr>
              <w:jc w:val="left"/>
              <w:rPr>
                <w:rFonts w:eastAsia="Times New Roman" w:cstheme="minorHAnsi"/>
                <w:lang w:eastAsia="sk-SK"/>
              </w:rPr>
            </w:pPr>
            <w:r w:rsidRPr="00D750C9">
              <w:rPr>
                <w:rFonts w:cstheme="minorHAnsi"/>
              </w:rPr>
              <w:t>010501</w:t>
            </w:r>
          </w:p>
        </w:tc>
        <w:tc>
          <w:tcPr>
            <w:tcW w:w="1280" w:type="pct"/>
            <w:noWrap/>
            <w:vAlign w:val="center"/>
            <w:hideMark/>
          </w:tcPr>
          <w:p w:rsidRPr="00D750C9" w:rsidR="00D2708E" w:rsidP="00D2708E" w:rsidRDefault="00D2708E" w14:paraId="250E76F8" w14:textId="0E1B66E6">
            <w:pPr>
              <w:jc w:val="left"/>
              <w:rPr>
                <w:rFonts w:eastAsia="Times New Roman" w:cstheme="minorHAnsi"/>
                <w:lang w:eastAsia="sk-SK"/>
              </w:rPr>
            </w:pPr>
            <w:r w:rsidRPr="00D750C9">
              <w:rPr>
                <w:rFonts w:cstheme="minorHAnsi"/>
              </w:rPr>
              <w:t>Osvetlenie</w:t>
            </w:r>
          </w:p>
        </w:tc>
        <w:tc>
          <w:tcPr>
            <w:tcW w:w="336" w:type="pct"/>
            <w:noWrap/>
            <w:vAlign w:val="center"/>
            <w:hideMark/>
          </w:tcPr>
          <w:p w:rsidRPr="00D750C9" w:rsidR="00D2708E" w:rsidP="00D2708E" w:rsidRDefault="00D2708E" w14:paraId="36F6C04A" w14:textId="77777777">
            <w:pPr>
              <w:jc w:val="center"/>
              <w:rPr>
                <w:rFonts w:eastAsia="Times New Roman" w:cstheme="minorHAnsi"/>
                <w:lang w:eastAsia="sk-SK"/>
              </w:rPr>
            </w:pPr>
            <w:r w:rsidRPr="00D750C9">
              <w:rPr>
                <w:rFonts w:cstheme="minorHAnsi"/>
              </w:rPr>
              <w:t>X</w:t>
            </w:r>
          </w:p>
        </w:tc>
        <w:tc>
          <w:tcPr>
            <w:tcW w:w="378" w:type="pct"/>
            <w:noWrap/>
            <w:vAlign w:val="center"/>
            <w:hideMark/>
          </w:tcPr>
          <w:p w:rsidRPr="00D750C9" w:rsidR="00D2708E" w:rsidP="00D2708E" w:rsidRDefault="00D2708E" w14:paraId="333BB991" w14:textId="77777777">
            <w:pPr>
              <w:jc w:val="center"/>
              <w:rPr>
                <w:rFonts w:eastAsia="Times New Roman" w:cstheme="minorHAnsi"/>
                <w:lang w:eastAsia="sk-SK"/>
              </w:rPr>
            </w:pPr>
          </w:p>
        </w:tc>
      </w:tr>
      <w:tr w:rsidRPr="00D750C9" w:rsidR="006A0FDF" w:rsidTr="00786BC9" w14:paraId="6AD823CB" w14:textId="77777777">
        <w:trPr>
          <w:trHeight w:val="285"/>
        </w:trPr>
        <w:tc>
          <w:tcPr>
            <w:tcW w:w="439" w:type="pct"/>
            <w:noWrap/>
            <w:vAlign w:val="bottom"/>
          </w:tcPr>
          <w:p w:rsidRPr="00D750C9" w:rsidR="006A0FDF" w:rsidP="006A0FDF" w:rsidRDefault="006A0FDF" w14:paraId="18B2D889" w14:textId="06AF347D">
            <w:pPr>
              <w:jc w:val="left"/>
              <w:rPr>
                <w:rFonts w:cstheme="minorHAnsi"/>
              </w:rPr>
            </w:pPr>
            <w:r w:rsidRPr="00D750C9">
              <w:rPr>
                <w:rFonts w:cstheme="minorHAnsi"/>
              </w:rPr>
              <w:t>04</w:t>
            </w:r>
          </w:p>
        </w:tc>
        <w:tc>
          <w:tcPr>
            <w:tcW w:w="742" w:type="pct"/>
            <w:noWrap/>
            <w:vAlign w:val="bottom"/>
          </w:tcPr>
          <w:p w:rsidRPr="00D750C9" w:rsidR="006A0FDF" w:rsidP="006A0FDF" w:rsidRDefault="006A0FDF" w14:paraId="2029C6E1" w14:textId="0A7D43C1">
            <w:pPr>
              <w:jc w:val="left"/>
              <w:rPr>
                <w:rFonts w:cstheme="minorHAnsi"/>
              </w:rPr>
            </w:pPr>
            <w:r w:rsidRPr="00D750C9">
              <w:rPr>
                <w:rFonts w:cstheme="minorHAnsi"/>
              </w:rPr>
              <w:t>Obmedzenia</w:t>
            </w:r>
          </w:p>
        </w:tc>
        <w:tc>
          <w:tcPr>
            <w:tcW w:w="351" w:type="pct"/>
            <w:noWrap/>
            <w:vAlign w:val="bottom"/>
          </w:tcPr>
          <w:p w:rsidRPr="00D750C9" w:rsidR="006A0FDF" w:rsidP="006A0FDF" w:rsidRDefault="006A0FDF" w14:paraId="7DBF67AC" w14:textId="029CFA44">
            <w:pPr>
              <w:jc w:val="left"/>
              <w:rPr>
                <w:rFonts w:cstheme="minorHAnsi"/>
              </w:rPr>
            </w:pPr>
            <w:r w:rsidRPr="00D750C9">
              <w:rPr>
                <w:rFonts w:cstheme="minorHAnsi"/>
              </w:rPr>
              <w:t>0402</w:t>
            </w:r>
          </w:p>
        </w:tc>
        <w:tc>
          <w:tcPr>
            <w:tcW w:w="1014" w:type="pct"/>
            <w:noWrap/>
            <w:vAlign w:val="bottom"/>
          </w:tcPr>
          <w:p w:rsidRPr="00D750C9" w:rsidR="006A0FDF" w:rsidP="006A0FDF" w:rsidRDefault="006A0FDF" w14:paraId="32F92BB2" w14:textId="5B39AA30">
            <w:pPr>
              <w:jc w:val="left"/>
              <w:rPr>
                <w:rFonts w:cstheme="minorHAnsi"/>
              </w:rPr>
            </w:pPr>
            <w:r w:rsidRPr="00D750C9">
              <w:rPr>
                <w:rFonts w:cstheme="minorHAnsi"/>
              </w:rPr>
              <w:t>LV Časť C - Ťarcha</w:t>
            </w:r>
          </w:p>
        </w:tc>
        <w:tc>
          <w:tcPr>
            <w:tcW w:w="460" w:type="pct"/>
            <w:noWrap/>
            <w:vAlign w:val="bottom"/>
          </w:tcPr>
          <w:p w:rsidRPr="00D750C9" w:rsidR="006A0FDF" w:rsidP="006A0FDF" w:rsidRDefault="006A0FDF" w14:paraId="1C0E0908" w14:textId="4E42E914">
            <w:pPr>
              <w:jc w:val="left"/>
              <w:rPr>
                <w:rFonts w:cstheme="minorHAnsi"/>
              </w:rPr>
            </w:pPr>
            <w:r w:rsidRPr="00D750C9">
              <w:rPr>
                <w:rFonts w:cstheme="minorHAnsi"/>
              </w:rPr>
              <w:t>040201</w:t>
            </w:r>
          </w:p>
        </w:tc>
        <w:tc>
          <w:tcPr>
            <w:tcW w:w="1280" w:type="pct"/>
            <w:noWrap/>
            <w:vAlign w:val="bottom"/>
          </w:tcPr>
          <w:p w:rsidRPr="00D750C9" w:rsidR="006A0FDF" w:rsidP="006A0FDF" w:rsidRDefault="006A0FDF" w14:paraId="617D48AD" w14:textId="77F4757C">
            <w:pPr>
              <w:jc w:val="left"/>
              <w:rPr>
                <w:rFonts w:cstheme="minorHAnsi"/>
              </w:rPr>
            </w:pPr>
            <w:r w:rsidRPr="00D750C9">
              <w:rPr>
                <w:rFonts w:cstheme="minorHAnsi"/>
              </w:rPr>
              <w:t>Vecné bremeno - zákonné</w:t>
            </w:r>
          </w:p>
        </w:tc>
        <w:tc>
          <w:tcPr>
            <w:tcW w:w="336" w:type="pct"/>
            <w:noWrap/>
            <w:vAlign w:val="bottom"/>
          </w:tcPr>
          <w:p w:rsidRPr="00D750C9" w:rsidR="006A0FDF" w:rsidP="006A0FDF" w:rsidRDefault="006A0FDF" w14:paraId="1E5A0DB6" w14:textId="784C125A">
            <w:pPr>
              <w:jc w:val="center"/>
              <w:rPr>
                <w:rFonts w:cstheme="minorHAnsi"/>
              </w:rPr>
            </w:pPr>
            <w:r w:rsidRPr="00D750C9">
              <w:rPr>
                <w:rFonts w:cstheme="minorHAnsi"/>
              </w:rPr>
              <w:t>X</w:t>
            </w:r>
          </w:p>
        </w:tc>
        <w:tc>
          <w:tcPr>
            <w:tcW w:w="378" w:type="pct"/>
            <w:noWrap/>
            <w:vAlign w:val="center"/>
          </w:tcPr>
          <w:p w:rsidRPr="00D750C9" w:rsidR="006A0FDF" w:rsidP="006A0FDF" w:rsidRDefault="006A0FDF" w14:paraId="7FCCB211" w14:textId="77777777">
            <w:pPr>
              <w:jc w:val="left"/>
              <w:rPr>
                <w:rFonts w:cstheme="minorHAnsi"/>
              </w:rPr>
            </w:pPr>
          </w:p>
        </w:tc>
      </w:tr>
      <w:tr w:rsidRPr="00D750C9" w:rsidR="006A0FDF" w:rsidTr="00786BC9" w14:paraId="0C4F5EE4" w14:textId="77777777">
        <w:trPr>
          <w:trHeight w:val="285"/>
        </w:trPr>
        <w:tc>
          <w:tcPr>
            <w:tcW w:w="439" w:type="pct"/>
            <w:noWrap/>
            <w:vAlign w:val="bottom"/>
          </w:tcPr>
          <w:p w:rsidRPr="00D750C9" w:rsidR="006A0FDF" w:rsidP="006A0FDF" w:rsidRDefault="006A0FDF" w14:paraId="27DEE089" w14:textId="1968EDB9">
            <w:pPr>
              <w:jc w:val="left"/>
              <w:rPr>
                <w:rFonts w:cstheme="minorHAnsi"/>
              </w:rPr>
            </w:pPr>
            <w:r w:rsidRPr="00D750C9">
              <w:rPr>
                <w:rFonts w:cstheme="minorHAnsi"/>
              </w:rPr>
              <w:t>04</w:t>
            </w:r>
          </w:p>
        </w:tc>
        <w:tc>
          <w:tcPr>
            <w:tcW w:w="742" w:type="pct"/>
            <w:noWrap/>
            <w:vAlign w:val="bottom"/>
          </w:tcPr>
          <w:p w:rsidRPr="00D750C9" w:rsidR="006A0FDF" w:rsidP="006A0FDF" w:rsidRDefault="006A0FDF" w14:paraId="2C58A98F" w14:textId="6974A2C1">
            <w:pPr>
              <w:jc w:val="left"/>
              <w:rPr>
                <w:rFonts w:cstheme="minorHAnsi"/>
              </w:rPr>
            </w:pPr>
            <w:r w:rsidRPr="00D750C9">
              <w:rPr>
                <w:rFonts w:cstheme="minorHAnsi"/>
              </w:rPr>
              <w:t>Obmedzenia</w:t>
            </w:r>
          </w:p>
        </w:tc>
        <w:tc>
          <w:tcPr>
            <w:tcW w:w="351" w:type="pct"/>
            <w:noWrap/>
            <w:vAlign w:val="bottom"/>
          </w:tcPr>
          <w:p w:rsidRPr="00D750C9" w:rsidR="006A0FDF" w:rsidP="006A0FDF" w:rsidRDefault="006A0FDF" w14:paraId="606D98DB" w14:textId="3A94AA11">
            <w:pPr>
              <w:jc w:val="left"/>
              <w:rPr>
                <w:rFonts w:cstheme="minorHAnsi"/>
              </w:rPr>
            </w:pPr>
            <w:r w:rsidRPr="00D750C9">
              <w:rPr>
                <w:rFonts w:cstheme="minorHAnsi"/>
              </w:rPr>
              <w:t>0402</w:t>
            </w:r>
          </w:p>
        </w:tc>
        <w:tc>
          <w:tcPr>
            <w:tcW w:w="1014" w:type="pct"/>
            <w:noWrap/>
            <w:vAlign w:val="bottom"/>
          </w:tcPr>
          <w:p w:rsidRPr="00D750C9" w:rsidR="006A0FDF" w:rsidP="006A0FDF" w:rsidRDefault="006A0FDF" w14:paraId="678DF574" w14:textId="744D33DA">
            <w:pPr>
              <w:jc w:val="left"/>
              <w:rPr>
                <w:rFonts w:cstheme="minorHAnsi"/>
              </w:rPr>
            </w:pPr>
            <w:r w:rsidRPr="00D750C9">
              <w:rPr>
                <w:rFonts w:cstheme="minorHAnsi"/>
              </w:rPr>
              <w:t>LV Časť C - Ťarcha</w:t>
            </w:r>
          </w:p>
        </w:tc>
        <w:tc>
          <w:tcPr>
            <w:tcW w:w="460" w:type="pct"/>
            <w:noWrap/>
            <w:vAlign w:val="bottom"/>
          </w:tcPr>
          <w:p w:rsidRPr="00D750C9" w:rsidR="006A0FDF" w:rsidP="006A0FDF" w:rsidRDefault="006A0FDF" w14:paraId="4C0E528F" w14:textId="50CB1EB1">
            <w:pPr>
              <w:jc w:val="left"/>
              <w:rPr>
                <w:rFonts w:cstheme="minorHAnsi"/>
              </w:rPr>
            </w:pPr>
            <w:r w:rsidRPr="00D750C9">
              <w:rPr>
                <w:rFonts w:cstheme="minorHAnsi"/>
              </w:rPr>
              <w:t>040202</w:t>
            </w:r>
          </w:p>
        </w:tc>
        <w:tc>
          <w:tcPr>
            <w:tcW w:w="1280" w:type="pct"/>
            <w:noWrap/>
            <w:vAlign w:val="bottom"/>
          </w:tcPr>
          <w:p w:rsidRPr="00D750C9" w:rsidR="006A0FDF" w:rsidP="006A0FDF" w:rsidRDefault="006A0FDF" w14:paraId="5C82159C" w14:textId="1B6546BE">
            <w:pPr>
              <w:jc w:val="left"/>
              <w:rPr>
                <w:rFonts w:cstheme="minorHAnsi"/>
              </w:rPr>
            </w:pPr>
            <w:r w:rsidRPr="00D750C9">
              <w:rPr>
                <w:rFonts w:cstheme="minorHAnsi"/>
              </w:rPr>
              <w:t>Vecné bremeno - zmluvné</w:t>
            </w:r>
          </w:p>
        </w:tc>
        <w:tc>
          <w:tcPr>
            <w:tcW w:w="336" w:type="pct"/>
            <w:noWrap/>
            <w:vAlign w:val="bottom"/>
          </w:tcPr>
          <w:p w:rsidRPr="00D750C9" w:rsidR="006A0FDF" w:rsidP="006A0FDF" w:rsidRDefault="006A0FDF" w14:paraId="0583DD77" w14:textId="1757A3B8">
            <w:pPr>
              <w:jc w:val="center"/>
              <w:rPr>
                <w:rFonts w:cstheme="minorHAnsi"/>
              </w:rPr>
            </w:pPr>
            <w:r w:rsidRPr="00D750C9">
              <w:rPr>
                <w:rFonts w:cstheme="minorHAnsi"/>
              </w:rPr>
              <w:t>X</w:t>
            </w:r>
          </w:p>
        </w:tc>
        <w:tc>
          <w:tcPr>
            <w:tcW w:w="378" w:type="pct"/>
            <w:noWrap/>
            <w:vAlign w:val="center"/>
          </w:tcPr>
          <w:p w:rsidRPr="00D750C9" w:rsidR="006A0FDF" w:rsidP="006A0FDF" w:rsidRDefault="006A0FDF" w14:paraId="2ED3BEE7" w14:textId="77777777">
            <w:pPr>
              <w:jc w:val="left"/>
              <w:rPr>
                <w:rFonts w:cstheme="minorHAnsi"/>
              </w:rPr>
            </w:pPr>
          </w:p>
        </w:tc>
      </w:tr>
      <w:tr w:rsidRPr="00D750C9" w:rsidR="006A0FDF" w:rsidTr="00786BC9" w14:paraId="305E1E96" w14:textId="77777777">
        <w:trPr>
          <w:trHeight w:val="285"/>
        </w:trPr>
        <w:tc>
          <w:tcPr>
            <w:tcW w:w="439" w:type="pct"/>
            <w:noWrap/>
            <w:vAlign w:val="bottom"/>
          </w:tcPr>
          <w:p w:rsidRPr="00D750C9" w:rsidR="006A0FDF" w:rsidP="006A0FDF" w:rsidRDefault="006A0FDF" w14:paraId="6672DB34" w14:textId="18308244">
            <w:pPr>
              <w:jc w:val="left"/>
              <w:rPr>
                <w:rFonts w:cstheme="minorHAnsi"/>
              </w:rPr>
            </w:pPr>
            <w:r w:rsidRPr="00D750C9">
              <w:rPr>
                <w:rFonts w:cstheme="minorHAnsi"/>
              </w:rPr>
              <w:t>04</w:t>
            </w:r>
          </w:p>
        </w:tc>
        <w:tc>
          <w:tcPr>
            <w:tcW w:w="742" w:type="pct"/>
            <w:noWrap/>
            <w:vAlign w:val="bottom"/>
          </w:tcPr>
          <w:p w:rsidRPr="00D750C9" w:rsidR="006A0FDF" w:rsidP="006A0FDF" w:rsidRDefault="006A0FDF" w14:paraId="5F503AFF" w14:textId="18023BEE">
            <w:pPr>
              <w:jc w:val="left"/>
              <w:rPr>
                <w:rFonts w:cstheme="minorHAnsi"/>
              </w:rPr>
            </w:pPr>
            <w:r w:rsidRPr="00D750C9">
              <w:rPr>
                <w:rFonts w:cstheme="minorHAnsi"/>
              </w:rPr>
              <w:t>Obmedzenia</w:t>
            </w:r>
          </w:p>
        </w:tc>
        <w:tc>
          <w:tcPr>
            <w:tcW w:w="351" w:type="pct"/>
            <w:noWrap/>
            <w:vAlign w:val="bottom"/>
          </w:tcPr>
          <w:p w:rsidRPr="00D750C9" w:rsidR="006A0FDF" w:rsidP="006A0FDF" w:rsidRDefault="006A0FDF" w14:paraId="23F43210" w14:textId="28C1C90B">
            <w:pPr>
              <w:jc w:val="left"/>
              <w:rPr>
                <w:rFonts w:cstheme="minorHAnsi"/>
              </w:rPr>
            </w:pPr>
            <w:r w:rsidRPr="00D750C9">
              <w:rPr>
                <w:rFonts w:cstheme="minorHAnsi"/>
              </w:rPr>
              <w:t>0402</w:t>
            </w:r>
          </w:p>
        </w:tc>
        <w:tc>
          <w:tcPr>
            <w:tcW w:w="1014" w:type="pct"/>
            <w:noWrap/>
            <w:vAlign w:val="bottom"/>
          </w:tcPr>
          <w:p w:rsidRPr="00D750C9" w:rsidR="006A0FDF" w:rsidP="006A0FDF" w:rsidRDefault="006A0FDF" w14:paraId="6A315917" w14:textId="2D4A6B96">
            <w:pPr>
              <w:jc w:val="left"/>
              <w:rPr>
                <w:rFonts w:cstheme="minorHAnsi"/>
              </w:rPr>
            </w:pPr>
            <w:r w:rsidRPr="00D750C9">
              <w:rPr>
                <w:rFonts w:cstheme="minorHAnsi"/>
              </w:rPr>
              <w:t>LV Časť C - Ťarcha</w:t>
            </w:r>
          </w:p>
        </w:tc>
        <w:tc>
          <w:tcPr>
            <w:tcW w:w="460" w:type="pct"/>
            <w:noWrap/>
            <w:vAlign w:val="bottom"/>
          </w:tcPr>
          <w:p w:rsidRPr="00D750C9" w:rsidR="006A0FDF" w:rsidP="006A0FDF" w:rsidRDefault="006A0FDF" w14:paraId="0233B9ED" w14:textId="1B0E2300">
            <w:pPr>
              <w:jc w:val="left"/>
              <w:rPr>
                <w:rFonts w:cstheme="minorHAnsi"/>
              </w:rPr>
            </w:pPr>
            <w:r w:rsidRPr="00D750C9">
              <w:rPr>
                <w:rFonts w:cstheme="minorHAnsi"/>
              </w:rPr>
              <w:t>040203</w:t>
            </w:r>
          </w:p>
        </w:tc>
        <w:tc>
          <w:tcPr>
            <w:tcW w:w="1280" w:type="pct"/>
            <w:noWrap/>
            <w:vAlign w:val="bottom"/>
          </w:tcPr>
          <w:p w:rsidRPr="00D750C9" w:rsidR="006A0FDF" w:rsidP="006A0FDF" w:rsidRDefault="006A0FDF" w14:paraId="15706229" w14:textId="086171BF">
            <w:pPr>
              <w:jc w:val="left"/>
              <w:rPr>
                <w:rFonts w:cstheme="minorHAnsi"/>
              </w:rPr>
            </w:pPr>
            <w:r w:rsidRPr="00D750C9">
              <w:rPr>
                <w:rFonts w:cstheme="minorHAnsi"/>
              </w:rPr>
              <w:t>Vecné právo (záložné, predkúpne)</w:t>
            </w:r>
          </w:p>
        </w:tc>
        <w:tc>
          <w:tcPr>
            <w:tcW w:w="336" w:type="pct"/>
            <w:noWrap/>
            <w:vAlign w:val="bottom"/>
          </w:tcPr>
          <w:p w:rsidRPr="00D750C9" w:rsidR="006A0FDF" w:rsidP="006A0FDF" w:rsidRDefault="006A0FDF" w14:paraId="1372870E" w14:textId="1D556F73">
            <w:pPr>
              <w:jc w:val="center"/>
              <w:rPr>
                <w:rFonts w:cstheme="minorHAnsi"/>
              </w:rPr>
            </w:pPr>
            <w:r w:rsidRPr="00D750C9">
              <w:rPr>
                <w:rFonts w:cstheme="minorHAnsi"/>
              </w:rPr>
              <w:t>X</w:t>
            </w:r>
          </w:p>
        </w:tc>
        <w:tc>
          <w:tcPr>
            <w:tcW w:w="378" w:type="pct"/>
            <w:noWrap/>
            <w:vAlign w:val="center"/>
          </w:tcPr>
          <w:p w:rsidRPr="00D750C9" w:rsidR="006A0FDF" w:rsidP="006A0FDF" w:rsidRDefault="006A0FDF" w14:paraId="2BB3EB7F" w14:textId="77777777">
            <w:pPr>
              <w:jc w:val="left"/>
              <w:rPr>
                <w:rFonts w:cstheme="minorHAnsi"/>
              </w:rPr>
            </w:pPr>
          </w:p>
        </w:tc>
      </w:tr>
      <w:tr w:rsidRPr="00D750C9" w:rsidR="00D2708E" w:rsidTr="00D2708E" w14:paraId="3F4424E6" w14:textId="77777777">
        <w:trPr>
          <w:trHeight w:val="285"/>
        </w:trPr>
        <w:tc>
          <w:tcPr>
            <w:tcW w:w="439" w:type="pct"/>
            <w:noWrap/>
            <w:vAlign w:val="center"/>
          </w:tcPr>
          <w:p w:rsidRPr="00D750C9" w:rsidR="00D2708E" w:rsidP="00D2708E" w:rsidRDefault="00D2708E" w14:paraId="6CA6B239" w14:textId="40C71EEF">
            <w:pPr>
              <w:jc w:val="left"/>
              <w:rPr>
                <w:rFonts w:eastAsia="Times New Roman" w:cstheme="minorHAnsi"/>
                <w:lang w:eastAsia="sk-SK"/>
              </w:rPr>
            </w:pPr>
            <w:r w:rsidRPr="00D750C9">
              <w:rPr>
                <w:rFonts w:cstheme="minorHAnsi"/>
              </w:rPr>
              <w:t>05</w:t>
            </w:r>
          </w:p>
        </w:tc>
        <w:tc>
          <w:tcPr>
            <w:tcW w:w="742" w:type="pct"/>
            <w:noWrap/>
            <w:vAlign w:val="center"/>
          </w:tcPr>
          <w:p w:rsidRPr="00D750C9" w:rsidR="00D2708E" w:rsidP="00D2708E" w:rsidRDefault="00D2708E" w14:paraId="52102F24" w14:textId="31FA89D9">
            <w:pPr>
              <w:jc w:val="left"/>
              <w:rPr>
                <w:rFonts w:eastAsia="Times New Roman" w:cstheme="minorHAnsi"/>
                <w:lang w:eastAsia="sk-SK"/>
              </w:rPr>
            </w:pPr>
            <w:r w:rsidRPr="00D750C9">
              <w:rPr>
                <w:rFonts w:cstheme="minorHAnsi"/>
              </w:rPr>
              <w:t>Využitie</w:t>
            </w:r>
          </w:p>
        </w:tc>
        <w:tc>
          <w:tcPr>
            <w:tcW w:w="351" w:type="pct"/>
            <w:noWrap/>
            <w:vAlign w:val="center"/>
          </w:tcPr>
          <w:p w:rsidRPr="00D750C9" w:rsidR="00D2708E" w:rsidP="00D2708E" w:rsidRDefault="00D2708E" w14:paraId="51ED4A6C" w14:textId="73870732">
            <w:pPr>
              <w:jc w:val="left"/>
              <w:rPr>
                <w:rFonts w:eastAsia="Times New Roman" w:cstheme="minorHAnsi"/>
                <w:lang w:eastAsia="sk-SK"/>
              </w:rPr>
            </w:pPr>
            <w:r w:rsidRPr="00D750C9">
              <w:rPr>
                <w:rFonts w:cstheme="minorHAnsi"/>
              </w:rPr>
              <w:t>0501</w:t>
            </w:r>
          </w:p>
        </w:tc>
        <w:tc>
          <w:tcPr>
            <w:tcW w:w="1014" w:type="pct"/>
            <w:noWrap/>
            <w:vAlign w:val="center"/>
          </w:tcPr>
          <w:p w:rsidRPr="00D750C9" w:rsidR="00D2708E" w:rsidP="00D2708E" w:rsidRDefault="00D2708E" w14:paraId="174D02FA" w14:textId="1E2C004D">
            <w:pPr>
              <w:jc w:val="left"/>
              <w:rPr>
                <w:rFonts w:eastAsia="Times New Roman" w:cstheme="minorHAnsi"/>
                <w:lang w:eastAsia="sk-SK"/>
              </w:rPr>
            </w:pPr>
            <w:r w:rsidRPr="00D750C9">
              <w:rPr>
                <w:rFonts w:cstheme="minorHAnsi"/>
              </w:rPr>
              <w:t>Pozemok</w:t>
            </w:r>
          </w:p>
        </w:tc>
        <w:tc>
          <w:tcPr>
            <w:tcW w:w="460" w:type="pct"/>
            <w:noWrap/>
            <w:vAlign w:val="center"/>
          </w:tcPr>
          <w:p w:rsidRPr="00D750C9" w:rsidR="00D2708E" w:rsidP="00D2708E" w:rsidRDefault="00D2708E" w14:paraId="00780053" w14:textId="19145C9F">
            <w:pPr>
              <w:jc w:val="left"/>
              <w:rPr>
                <w:rFonts w:eastAsia="Times New Roman" w:cstheme="minorHAnsi"/>
                <w:lang w:eastAsia="sk-SK"/>
              </w:rPr>
            </w:pPr>
            <w:r w:rsidRPr="00D750C9">
              <w:rPr>
                <w:rFonts w:cstheme="minorHAnsi"/>
              </w:rPr>
              <w:t>050101</w:t>
            </w:r>
          </w:p>
        </w:tc>
        <w:tc>
          <w:tcPr>
            <w:tcW w:w="1280" w:type="pct"/>
            <w:noWrap/>
            <w:vAlign w:val="center"/>
          </w:tcPr>
          <w:p w:rsidRPr="00D750C9" w:rsidR="00D2708E" w:rsidP="00D2708E" w:rsidRDefault="00D2708E" w14:paraId="16B118EB" w14:textId="3D3200A6">
            <w:pPr>
              <w:jc w:val="left"/>
              <w:rPr>
                <w:rFonts w:eastAsia="Times New Roman" w:cstheme="minorHAnsi"/>
                <w:lang w:eastAsia="sk-SK"/>
              </w:rPr>
            </w:pPr>
            <w:r w:rsidRPr="00D750C9">
              <w:rPr>
                <w:rFonts w:cstheme="minorHAnsi"/>
              </w:rPr>
              <w:t>Stavebný pozemok</w:t>
            </w:r>
          </w:p>
        </w:tc>
        <w:tc>
          <w:tcPr>
            <w:tcW w:w="336" w:type="pct"/>
            <w:noWrap/>
            <w:vAlign w:val="center"/>
          </w:tcPr>
          <w:p w:rsidRPr="00D750C9" w:rsidR="00D2708E" w:rsidP="00D2708E" w:rsidRDefault="00D2708E" w14:paraId="23159BA8" w14:textId="41BAEEEC">
            <w:pPr>
              <w:jc w:val="center"/>
              <w:rPr>
                <w:rFonts w:eastAsia="Times New Roman" w:cstheme="minorHAnsi"/>
                <w:lang w:eastAsia="sk-SK"/>
              </w:rPr>
            </w:pPr>
            <w:r w:rsidRPr="00D750C9">
              <w:rPr>
                <w:rFonts w:eastAsia="Times New Roman" w:cstheme="minorHAnsi"/>
                <w:lang w:eastAsia="sk-SK"/>
              </w:rPr>
              <w:t>X</w:t>
            </w:r>
          </w:p>
        </w:tc>
        <w:tc>
          <w:tcPr>
            <w:tcW w:w="378" w:type="pct"/>
            <w:noWrap/>
            <w:vAlign w:val="center"/>
          </w:tcPr>
          <w:p w:rsidRPr="00D750C9" w:rsidR="00D2708E" w:rsidP="00D2708E" w:rsidRDefault="00D2708E" w14:paraId="0F01486D" w14:textId="77777777">
            <w:pPr>
              <w:jc w:val="center"/>
              <w:rPr>
                <w:rFonts w:eastAsia="Times New Roman" w:cstheme="minorHAnsi"/>
                <w:lang w:eastAsia="sk-SK"/>
              </w:rPr>
            </w:pPr>
          </w:p>
        </w:tc>
      </w:tr>
      <w:tr w:rsidRPr="00D750C9" w:rsidR="00D2708E" w:rsidTr="00D2708E" w14:paraId="289E4505" w14:textId="77777777">
        <w:trPr>
          <w:trHeight w:val="285"/>
        </w:trPr>
        <w:tc>
          <w:tcPr>
            <w:tcW w:w="439" w:type="pct"/>
            <w:noWrap/>
            <w:vAlign w:val="center"/>
          </w:tcPr>
          <w:p w:rsidRPr="00D750C9" w:rsidR="00D2708E" w:rsidP="00D2708E" w:rsidRDefault="00D2708E" w14:paraId="34485C97" w14:textId="424FC5AF">
            <w:pPr>
              <w:jc w:val="left"/>
              <w:rPr>
                <w:rFonts w:eastAsia="Times New Roman" w:cstheme="minorHAnsi"/>
                <w:lang w:eastAsia="sk-SK"/>
              </w:rPr>
            </w:pPr>
            <w:r w:rsidRPr="00D750C9">
              <w:rPr>
                <w:rFonts w:cstheme="minorHAnsi"/>
              </w:rPr>
              <w:t>05</w:t>
            </w:r>
          </w:p>
        </w:tc>
        <w:tc>
          <w:tcPr>
            <w:tcW w:w="742" w:type="pct"/>
            <w:noWrap/>
            <w:vAlign w:val="center"/>
          </w:tcPr>
          <w:p w:rsidRPr="00D750C9" w:rsidR="00D2708E" w:rsidP="00D2708E" w:rsidRDefault="00D2708E" w14:paraId="5714E485" w14:textId="095F9B33">
            <w:pPr>
              <w:jc w:val="left"/>
              <w:rPr>
                <w:rFonts w:eastAsia="Times New Roman" w:cstheme="minorHAnsi"/>
                <w:lang w:eastAsia="sk-SK"/>
              </w:rPr>
            </w:pPr>
            <w:r w:rsidRPr="00D750C9">
              <w:rPr>
                <w:rFonts w:cstheme="minorHAnsi"/>
              </w:rPr>
              <w:t>Využitie</w:t>
            </w:r>
          </w:p>
        </w:tc>
        <w:tc>
          <w:tcPr>
            <w:tcW w:w="351" w:type="pct"/>
            <w:noWrap/>
            <w:vAlign w:val="center"/>
          </w:tcPr>
          <w:p w:rsidRPr="00D750C9" w:rsidR="00D2708E" w:rsidP="00D2708E" w:rsidRDefault="00D2708E" w14:paraId="578FB016" w14:textId="33D1B816">
            <w:pPr>
              <w:jc w:val="left"/>
              <w:rPr>
                <w:rFonts w:eastAsia="Times New Roman" w:cstheme="minorHAnsi"/>
                <w:lang w:eastAsia="sk-SK"/>
              </w:rPr>
            </w:pPr>
            <w:r w:rsidRPr="00D750C9">
              <w:rPr>
                <w:rFonts w:cstheme="minorHAnsi"/>
              </w:rPr>
              <w:t>0501</w:t>
            </w:r>
          </w:p>
        </w:tc>
        <w:tc>
          <w:tcPr>
            <w:tcW w:w="1014" w:type="pct"/>
            <w:noWrap/>
            <w:vAlign w:val="center"/>
          </w:tcPr>
          <w:p w:rsidRPr="00D750C9" w:rsidR="00D2708E" w:rsidP="00D2708E" w:rsidRDefault="00D2708E" w14:paraId="3E6319CE" w14:textId="0F90058D">
            <w:pPr>
              <w:jc w:val="left"/>
              <w:rPr>
                <w:rFonts w:eastAsia="Times New Roman" w:cstheme="minorHAnsi"/>
                <w:lang w:eastAsia="sk-SK"/>
              </w:rPr>
            </w:pPr>
            <w:r w:rsidRPr="00D750C9">
              <w:rPr>
                <w:rFonts w:cstheme="minorHAnsi"/>
              </w:rPr>
              <w:t>Pozemok</w:t>
            </w:r>
          </w:p>
        </w:tc>
        <w:tc>
          <w:tcPr>
            <w:tcW w:w="460" w:type="pct"/>
            <w:noWrap/>
            <w:vAlign w:val="center"/>
          </w:tcPr>
          <w:p w:rsidRPr="00D750C9" w:rsidR="00D2708E" w:rsidP="00D2708E" w:rsidRDefault="00D2708E" w14:paraId="7AE1B731" w14:textId="2331B8BB">
            <w:pPr>
              <w:jc w:val="left"/>
              <w:rPr>
                <w:rFonts w:eastAsia="Times New Roman" w:cstheme="minorHAnsi"/>
                <w:lang w:eastAsia="sk-SK"/>
              </w:rPr>
            </w:pPr>
            <w:r w:rsidRPr="00D750C9">
              <w:rPr>
                <w:rFonts w:cstheme="minorHAnsi"/>
              </w:rPr>
              <w:t>050102</w:t>
            </w:r>
          </w:p>
        </w:tc>
        <w:tc>
          <w:tcPr>
            <w:tcW w:w="1280" w:type="pct"/>
            <w:noWrap/>
            <w:vAlign w:val="center"/>
          </w:tcPr>
          <w:p w:rsidRPr="00D750C9" w:rsidR="00D2708E" w:rsidP="00D2708E" w:rsidRDefault="00D2708E" w14:paraId="403DDE51" w14:textId="4588B4DA">
            <w:pPr>
              <w:jc w:val="left"/>
              <w:rPr>
                <w:rFonts w:eastAsia="Times New Roman" w:cstheme="minorHAnsi"/>
                <w:lang w:eastAsia="sk-SK"/>
              </w:rPr>
            </w:pPr>
            <w:r w:rsidRPr="00D750C9">
              <w:rPr>
                <w:rFonts w:cstheme="minorHAnsi"/>
              </w:rPr>
              <w:t>Pozemok s nerastným bohatstvom</w:t>
            </w:r>
          </w:p>
        </w:tc>
        <w:tc>
          <w:tcPr>
            <w:tcW w:w="336" w:type="pct"/>
            <w:noWrap/>
            <w:vAlign w:val="center"/>
          </w:tcPr>
          <w:p w:rsidRPr="00D750C9" w:rsidR="00D2708E" w:rsidP="00D2708E" w:rsidRDefault="00D2708E" w14:paraId="2086ABA9" w14:textId="3B6CA974">
            <w:pPr>
              <w:jc w:val="center"/>
              <w:rPr>
                <w:rFonts w:eastAsia="Times New Roman" w:cstheme="minorHAnsi"/>
                <w:lang w:eastAsia="sk-SK"/>
              </w:rPr>
            </w:pPr>
            <w:r w:rsidRPr="00D750C9">
              <w:rPr>
                <w:rFonts w:eastAsia="Times New Roman" w:cstheme="minorHAnsi"/>
                <w:lang w:eastAsia="sk-SK"/>
              </w:rPr>
              <w:t>X</w:t>
            </w:r>
          </w:p>
        </w:tc>
        <w:tc>
          <w:tcPr>
            <w:tcW w:w="378" w:type="pct"/>
            <w:noWrap/>
            <w:vAlign w:val="center"/>
          </w:tcPr>
          <w:p w:rsidRPr="00D750C9" w:rsidR="00D2708E" w:rsidP="00D2708E" w:rsidRDefault="00D2708E" w14:paraId="69742AE3" w14:textId="5067E034">
            <w:pPr>
              <w:jc w:val="center"/>
              <w:rPr>
                <w:rFonts w:eastAsia="Times New Roman" w:cstheme="minorHAnsi"/>
                <w:lang w:eastAsia="sk-SK"/>
              </w:rPr>
            </w:pPr>
          </w:p>
        </w:tc>
      </w:tr>
      <w:tr w:rsidRPr="00D750C9" w:rsidR="00AD6979" w14:paraId="70B3FE26" w14:textId="77777777">
        <w:trPr>
          <w:trHeight w:val="285"/>
        </w:trPr>
        <w:tc>
          <w:tcPr>
            <w:tcW w:w="439" w:type="pct"/>
            <w:noWrap/>
          </w:tcPr>
          <w:p w:rsidRPr="00D750C9" w:rsidR="00AD6979" w:rsidP="00AD6979" w:rsidRDefault="00AD6979" w14:paraId="2C32D6E1" w14:textId="551096FE">
            <w:pPr>
              <w:jc w:val="left"/>
              <w:rPr>
                <w:rFonts w:cstheme="minorHAnsi"/>
              </w:rPr>
            </w:pPr>
            <w:r w:rsidRPr="00D750C9">
              <w:rPr>
                <w:rFonts w:cstheme="minorHAnsi"/>
              </w:rPr>
              <w:t>07</w:t>
            </w:r>
          </w:p>
        </w:tc>
        <w:tc>
          <w:tcPr>
            <w:tcW w:w="742" w:type="pct"/>
            <w:noWrap/>
          </w:tcPr>
          <w:p w:rsidRPr="00D750C9" w:rsidR="00AD6979" w:rsidP="00AD6979" w:rsidRDefault="00AD6979" w14:paraId="356A32CE" w14:textId="4CD82DA5">
            <w:pPr>
              <w:jc w:val="left"/>
              <w:rPr>
                <w:rFonts w:cstheme="minorHAnsi"/>
              </w:rPr>
            </w:pPr>
            <w:r w:rsidRPr="00D750C9">
              <w:rPr>
                <w:rFonts w:cstheme="minorHAnsi"/>
              </w:rPr>
              <w:t>Posudky</w:t>
            </w:r>
          </w:p>
        </w:tc>
        <w:tc>
          <w:tcPr>
            <w:tcW w:w="351" w:type="pct"/>
            <w:noWrap/>
          </w:tcPr>
          <w:p w:rsidRPr="00D750C9" w:rsidR="00AD6979" w:rsidP="00AD6979" w:rsidRDefault="00AD6979" w14:paraId="462BE419" w14:textId="0DD72B5D">
            <w:pPr>
              <w:jc w:val="left"/>
              <w:rPr>
                <w:rFonts w:cstheme="minorHAnsi"/>
              </w:rPr>
            </w:pPr>
            <w:r w:rsidRPr="00D750C9">
              <w:rPr>
                <w:rFonts w:cstheme="minorHAnsi"/>
              </w:rPr>
              <w:t>0701</w:t>
            </w:r>
          </w:p>
        </w:tc>
        <w:tc>
          <w:tcPr>
            <w:tcW w:w="1014" w:type="pct"/>
            <w:noWrap/>
          </w:tcPr>
          <w:p w:rsidRPr="00D750C9" w:rsidR="00AD6979" w:rsidP="00AD6979" w:rsidRDefault="00AD6979" w14:paraId="1CDA7611" w14:textId="12A73860">
            <w:pPr>
              <w:jc w:val="left"/>
              <w:rPr>
                <w:rFonts w:cstheme="minorHAnsi"/>
              </w:rPr>
            </w:pPr>
            <w:r w:rsidRPr="00D750C9">
              <w:rPr>
                <w:rFonts w:cstheme="minorHAnsi"/>
              </w:rPr>
              <w:t>Hodnoty</w:t>
            </w:r>
          </w:p>
        </w:tc>
        <w:tc>
          <w:tcPr>
            <w:tcW w:w="460" w:type="pct"/>
            <w:noWrap/>
          </w:tcPr>
          <w:p w:rsidRPr="00D750C9" w:rsidR="00AD6979" w:rsidP="00AD6979" w:rsidRDefault="00AD6979" w14:paraId="03F01BA2" w14:textId="342A6715">
            <w:pPr>
              <w:jc w:val="left"/>
              <w:rPr>
                <w:rFonts w:cstheme="minorHAnsi"/>
              </w:rPr>
            </w:pPr>
            <w:r w:rsidRPr="00D750C9">
              <w:rPr>
                <w:rFonts w:cstheme="minorHAnsi"/>
              </w:rPr>
              <w:t>070101</w:t>
            </w:r>
          </w:p>
        </w:tc>
        <w:tc>
          <w:tcPr>
            <w:tcW w:w="1280" w:type="pct"/>
            <w:noWrap/>
          </w:tcPr>
          <w:p w:rsidRPr="00D750C9" w:rsidR="00AD6979" w:rsidP="00AD6979" w:rsidRDefault="00AD6979" w14:paraId="2D60C4D5" w14:textId="59C170E9">
            <w:pPr>
              <w:jc w:val="left"/>
              <w:rPr>
                <w:rFonts w:cstheme="minorHAnsi"/>
              </w:rPr>
            </w:pPr>
            <w:r w:rsidRPr="00D750C9">
              <w:rPr>
                <w:rFonts w:cstheme="minorHAnsi"/>
              </w:rPr>
              <w:t>Znalecký posudok</w:t>
            </w:r>
          </w:p>
        </w:tc>
        <w:tc>
          <w:tcPr>
            <w:tcW w:w="336" w:type="pct"/>
            <w:noWrap/>
            <w:vAlign w:val="center"/>
          </w:tcPr>
          <w:p w:rsidRPr="00D750C9" w:rsidR="00AD6979" w:rsidP="00AD6979" w:rsidRDefault="00AD6979" w14:paraId="746BF4F2" w14:textId="682D95F6">
            <w:pPr>
              <w:jc w:val="center"/>
              <w:rPr>
                <w:rFonts w:eastAsia="Times New Roman" w:cstheme="minorHAnsi"/>
                <w:lang w:eastAsia="sk-SK"/>
              </w:rPr>
            </w:pPr>
            <w:r w:rsidRPr="00D750C9">
              <w:rPr>
                <w:rFonts w:eastAsia="Times New Roman" w:cstheme="minorHAnsi"/>
                <w:lang w:eastAsia="sk-SK"/>
              </w:rPr>
              <w:t>X</w:t>
            </w:r>
          </w:p>
        </w:tc>
        <w:tc>
          <w:tcPr>
            <w:tcW w:w="378" w:type="pct"/>
            <w:noWrap/>
            <w:vAlign w:val="center"/>
          </w:tcPr>
          <w:p w:rsidRPr="00D750C9" w:rsidR="00AD6979" w:rsidP="00AD6979" w:rsidRDefault="00AD6979" w14:paraId="6CA0D263" w14:textId="77777777">
            <w:pPr>
              <w:jc w:val="center"/>
              <w:rPr>
                <w:rFonts w:eastAsia="Times New Roman" w:cstheme="minorHAnsi"/>
                <w:lang w:eastAsia="sk-SK"/>
              </w:rPr>
            </w:pPr>
          </w:p>
        </w:tc>
      </w:tr>
      <w:tr w:rsidRPr="00D750C9" w:rsidR="00AC7A3B" w:rsidTr="00786BC9" w14:paraId="2F8E969D" w14:textId="77777777">
        <w:trPr>
          <w:trHeight w:val="285"/>
        </w:trPr>
        <w:tc>
          <w:tcPr>
            <w:tcW w:w="439" w:type="pct"/>
            <w:noWrap/>
          </w:tcPr>
          <w:p w:rsidRPr="00D750C9" w:rsidR="00AC7A3B" w:rsidP="00AD6979" w:rsidRDefault="00AC7A3B" w14:paraId="2A8A9BF4" w14:textId="63628887">
            <w:pPr>
              <w:jc w:val="left"/>
              <w:rPr>
                <w:rFonts w:cstheme="minorHAnsi"/>
              </w:rPr>
            </w:pPr>
            <w:r w:rsidRPr="00D750C9">
              <w:rPr>
                <w:rFonts w:cstheme="minorHAnsi"/>
              </w:rPr>
              <w:t>08</w:t>
            </w:r>
          </w:p>
        </w:tc>
        <w:tc>
          <w:tcPr>
            <w:tcW w:w="742" w:type="pct"/>
            <w:noWrap/>
          </w:tcPr>
          <w:p w:rsidRPr="00D750C9" w:rsidR="00AC7A3B" w:rsidP="00AD6979" w:rsidRDefault="000008EA" w14:paraId="228DA22E" w14:textId="7098FF12">
            <w:pPr>
              <w:jc w:val="left"/>
              <w:rPr>
                <w:rFonts w:cstheme="minorHAnsi"/>
              </w:rPr>
            </w:pPr>
            <w:r w:rsidRPr="00D750C9">
              <w:rPr>
                <w:rFonts w:cstheme="minorHAnsi"/>
              </w:rPr>
              <w:t>Osobitné právne predpisy</w:t>
            </w:r>
          </w:p>
        </w:tc>
        <w:tc>
          <w:tcPr>
            <w:tcW w:w="351" w:type="pct"/>
            <w:noWrap/>
          </w:tcPr>
          <w:p w:rsidRPr="00D750C9" w:rsidR="00AC7A3B" w:rsidP="00AD6979" w:rsidRDefault="000008EA" w14:paraId="2E937D94" w14:textId="5FD961FA">
            <w:pPr>
              <w:jc w:val="left"/>
              <w:rPr>
                <w:rFonts w:cstheme="minorHAnsi"/>
              </w:rPr>
            </w:pPr>
            <w:r w:rsidRPr="00D750C9">
              <w:rPr>
                <w:rFonts w:cstheme="minorHAnsi"/>
              </w:rPr>
              <w:t>0801</w:t>
            </w:r>
          </w:p>
        </w:tc>
        <w:tc>
          <w:tcPr>
            <w:tcW w:w="1014" w:type="pct"/>
            <w:noWrap/>
          </w:tcPr>
          <w:p w:rsidRPr="00D750C9" w:rsidR="00AC7A3B" w:rsidP="00AD6979" w:rsidRDefault="000008EA" w14:paraId="6B455973" w14:textId="3633273B">
            <w:pPr>
              <w:jc w:val="left"/>
              <w:rPr>
                <w:rFonts w:cstheme="minorHAnsi"/>
              </w:rPr>
            </w:pPr>
            <w:r w:rsidRPr="00D750C9">
              <w:rPr>
                <w:rFonts w:cstheme="minorHAnsi"/>
              </w:rPr>
              <w:t>Zákon</w:t>
            </w:r>
          </w:p>
        </w:tc>
        <w:tc>
          <w:tcPr>
            <w:tcW w:w="460" w:type="pct"/>
            <w:noWrap/>
          </w:tcPr>
          <w:p w:rsidRPr="00D750C9" w:rsidR="00AC7A3B" w:rsidP="00AD6979" w:rsidRDefault="00C27AE7" w14:paraId="5E8583F1" w14:textId="0E683595">
            <w:pPr>
              <w:jc w:val="left"/>
              <w:rPr>
                <w:rFonts w:cstheme="minorHAnsi"/>
              </w:rPr>
            </w:pPr>
            <w:r w:rsidRPr="00D750C9">
              <w:rPr>
                <w:rFonts w:cstheme="minorHAnsi"/>
              </w:rPr>
              <w:t>080101</w:t>
            </w:r>
          </w:p>
        </w:tc>
        <w:tc>
          <w:tcPr>
            <w:tcW w:w="1280" w:type="pct"/>
            <w:noWrap/>
          </w:tcPr>
          <w:p w:rsidRPr="00D750C9" w:rsidR="00AC7A3B" w:rsidP="00AD6979" w:rsidRDefault="00C27AE7" w14:paraId="4323956F" w14:textId="381ED279">
            <w:pPr>
              <w:jc w:val="left"/>
              <w:rPr>
                <w:rFonts w:cstheme="minorHAnsi"/>
              </w:rPr>
            </w:pPr>
            <w:r w:rsidRPr="00D750C9">
              <w:rPr>
                <w:rFonts w:cstheme="minorHAnsi"/>
              </w:rPr>
              <w:t>92/1991 Zb. (Privatizácia)</w:t>
            </w:r>
          </w:p>
        </w:tc>
        <w:tc>
          <w:tcPr>
            <w:tcW w:w="336" w:type="pct"/>
            <w:noWrap/>
            <w:vAlign w:val="center"/>
          </w:tcPr>
          <w:p w:rsidRPr="00D750C9" w:rsidR="00AC7A3B" w:rsidP="00AD6979" w:rsidRDefault="00C27AE7" w14:paraId="472897D8" w14:textId="5AC5A771">
            <w:pPr>
              <w:jc w:val="center"/>
              <w:rPr>
                <w:rFonts w:eastAsia="Times New Roman" w:cstheme="minorHAnsi"/>
                <w:lang w:eastAsia="sk-SK"/>
              </w:rPr>
            </w:pPr>
            <w:r w:rsidRPr="00D750C9">
              <w:rPr>
                <w:rFonts w:eastAsia="Times New Roman" w:cstheme="minorHAnsi"/>
                <w:lang w:eastAsia="sk-SK"/>
              </w:rPr>
              <w:t>X</w:t>
            </w:r>
          </w:p>
        </w:tc>
        <w:tc>
          <w:tcPr>
            <w:tcW w:w="378" w:type="pct"/>
            <w:noWrap/>
            <w:vAlign w:val="center"/>
          </w:tcPr>
          <w:p w:rsidRPr="00D750C9" w:rsidR="00AC7A3B" w:rsidP="00AD6979" w:rsidRDefault="00AC7A3B" w14:paraId="7B560F1C" w14:textId="77777777">
            <w:pPr>
              <w:jc w:val="center"/>
              <w:rPr>
                <w:rFonts w:eastAsia="Times New Roman" w:cstheme="minorHAnsi"/>
                <w:lang w:eastAsia="sk-SK"/>
              </w:rPr>
            </w:pPr>
          </w:p>
        </w:tc>
      </w:tr>
    </w:tbl>
    <w:p w:rsidRPr="00D750C9" w:rsidR="009B1BBA" w:rsidP="009B1BBA" w:rsidRDefault="009B1BBA" w14:paraId="449C1C08" w14:textId="77777777"/>
    <w:p w:rsidRPr="00D750C9" w:rsidR="009B1BBA" w:rsidP="009B1BBA" w:rsidRDefault="009B1BBA" w14:paraId="33EC41AA" w14:textId="3C863E4B">
      <w:pPr>
        <w:ind w:firstLine="397"/>
      </w:pPr>
      <w:r w:rsidRPr="00D750C9">
        <w:t xml:space="preserve">Kliknutím na ikonu </w:t>
      </w:r>
      <w:r w:rsidRPr="00D750C9">
        <w:rPr>
          <w:noProof/>
        </w:rPr>
        <w:drawing>
          <wp:inline distT="0" distB="0" distL="0" distR="0" wp14:anchorId="731C763B" wp14:editId="25F0A6A7">
            <wp:extent cx="158758" cy="152408"/>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Vloženie atribútu sa zobrazí zoznam prípustných atribútov pre </w:t>
      </w:r>
      <w:r w:rsidRPr="00D750C9" w:rsidR="00D2708E">
        <w:t>Pozemok</w:t>
      </w:r>
      <w:r w:rsidRPr="00D750C9">
        <w:t xml:space="preserve">. Zakliknúť iba tie atribúty/vybavenie, ktoré sa </w:t>
      </w:r>
      <w:r w:rsidRPr="00D750C9" w:rsidR="00D2708E">
        <w:t>na danom pozemku</w:t>
      </w:r>
      <w:r w:rsidRPr="00D750C9">
        <w:t xml:space="preserve"> nachádza a výber potvrdiť kliknutím na ikonu </w:t>
      </w:r>
      <w:r w:rsidRPr="00D750C9">
        <w:rPr>
          <w:rFonts w:asciiTheme="minorHAnsi" w:hAnsiTheme="minorHAnsi" w:cstheme="minorHAnsi"/>
          <w:noProof/>
        </w:rPr>
        <w:drawing>
          <wp:inline distT="0" distB="0" distL="0" distR="0" wp14:anchorId="1C3619D4" wp14:editId="6289A697">
            <wp:extent cx="120656" cy="120656"/>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w:t>
      </w:r>
      <w:r w:rsidRPr="00D750C9">
        <w:t>:</w:t>
      </w:r>
    </w:p>
    <w:p w:rsidRPr="00D750C9" w:rsidR="009B1BBA" w:rsidP="009B1BBA" w:rsidRDefault="00AF56C7" w14:paraId="099FD9AC" w14:textId="38A4A3DA">
      <w:r w:rsidRPr="00D750C9">
        <w:rPr>
          <w:noProof/>
        </w:rPr>
        <w:drawing>
          <wp:inline distT="0" distB="0" distL="0" distR="0" wp14:anchorId="7A8047F9" wp14:editId="26560E19">
            <wp:extent cx="3727642" cy="4654789"/>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727642" cy="4654789"/>
                    </a:xfrm>
                    <a:prstGeom prst="rect">
                      <a:avLst/>
                    </a:prstGeom>
                  </pic:spPr>
                </pic:pic>
              </a:graphicData>
            </a:graphic>
          </wp:inline>
        </w:drawing>
      </w:r>
    </w:p>
    <w:p w:rsidRPr="00D750C9" w:rsidR="009B1BBA" w:rsidP="009B1BBA" w:rsidRDefault="009B1BBA" w14:paraId="546E56D4" w14:textId="77777777"/>
    <w:p w:rsidRPr="00D750C9" w:rsidR="009B1BBA" w:rsidP="009B1BBA" w:rsidRDefault="009B1BBA" w14:paraId="0327988C" w14:textId="77777777">
      <w:r w:rsidRPr="00D750C9">
        <w:t xml:space="preserve">Označené atribúty sa prevezmú do tabuľky v záložke. Postupne kliknutím na bunku v stĺpci „Det“ -Detail zobraziť v dolnej časti obrazovky detailný záznam každého atribútu, kde sa evidujú dáta: </w:t>
      </w:r>
    </w:p>
    <w:tbl>
      <w:tblPr>
        <w:tblStyle w:val="Mriekatabuky"/>
        <w:tblW w:w="9085" w:type="dxa"/>
        <w:tblLook w:val="04A0" w:firstRow="1" w:lastRow="0" w:firstColumn="1" w:lastColumn="0" w:noHBand="0" w:noVBand="1"/>
      </w:tblPr>
      <w:tblGrid>
        <w:gridCol w:w="2245"/>
        <w:gridCol w:w="6840"/>
      </w:tblGrid>
      <w:tr w:rsidRPr="00D750C9" w:rsidR="009B1BBA" w:rsidTr="00706337" w14:paraId="5C9D3EED" w14:textId="77777777">
        <w:trPr>
          <w:tblHeader/>
        </w:trPr>
        <w:tc>
          <w:tcPr>
            <w:tcW w:w="2245" w:type="dxa"/>
            <w:shd w:val="clear" w:color="auto" w:fill="D9D9D9" w:themeFill="background1" w:themeFillShade="D9"/>
          </w:tcPr>
          <w:p w:rsidRPr="00D750C9" w:rsidR="009B1BBA" w:rsidP="00706337" w:rsidRDefault="009B1BBA" w14:paraId="2113DBB3" w14:textId="77777777">
            <w:pPr>
              <w:spacing w:before="40" w:after="40"/>
              <w:ind w:left="0"/>
              <w:jc w:val="left"/>
              <w:rPr>
                <w:rFonts w:cs="Arial"/>
                <w:b/>
              </w:rPr>
            </w:pPr>
            <w:r w:rsidRPr="00D750C9">
              <w:rPr>
                <w:rFonts w:cs="Arial"/>
                <w:b/>
              </w:rPr>
              <w:t>Pole</w:t>
            </w:r>
          </w:p>
        </w:tc>
        <w:tc>
          <w:tcPr>
            <w:tcW w:w="6840" w:type="dxa"/>
            <w:shd w:val="clear" w:color="auto" w:fill="D9D9D9" w:themeFill="background1" w:themeFillShade="D9"/>
          </w:tcPr>
          <w:p w:rsidRPr="00D750C9" w:rsidR="009B1BBA" w:rsidP="00706337" w:rsidRDefault="009B1BBA" w14:paraId="11E01549" w14:textId="77777777">
            <w:pPr>
              <w:spacing w:before="40" w:after="40"/>
              <w:ind w:left="0"/>
              <w:jc w:val="left"/>
              <w:rPr>
                <w:rFonts w:cs="Arial"/>
                <w:b/>
              </w:rPr>
            </w:pPr>
            <w:r w:rsidRPr="00D750C9">
              <w:rPr>
                <w:rFonts w:cs="Arial"/>
                <w:b/>
              </w:rPr>
              <w:t>Popis</w:t>
            </w:r>
          </w:p>
        </w:tc>
      </w:tr>
      <w:tr w:rsidRPr="00D750C9" w:rsidR="009B1BBA" w:rsidTr="00706337" w14:paraId="4A2E6C28" w14:textId="77777777">
        <w:tc>
          <w:tcPr>
            <w:tcW w:w="2245" w:type="dxa"/>
          </w:tcPr>
          <w:p w:rsidRPr="00D750C9" w:rsidR="009B1BBA" w:rsidP="00706337" w:rsidRDefault="009B1BBA" w14:paraId="1783E6C9" w14:textId="77777777">
            <w:pPr>
              <w:spacing w:before="40" w:after="40"/>
              <w:ind w:left="0"/>
              <w:jc w:val="left"/>
              <w:rPr>
                <w:rFonts w:cs="Arial"/>
                <w:b/>
              </w:rPr>
            </w:pPr>
            <w:r w:rsidRPr="00D750C9">
              <w:rPr>
                <w:rFonts w:cs="Arial"/>
                <w:b/>
              </w:rPr>
              <w:t>Platné od</w:t>
            </w:r>
          </w:p>
        </w:tc>
        <w:tc>
          <w:tcPr>
            <w:tcW w:w="6840" w:type="dxa"/>
          </w:tcPr>
          <w:p w:rsidRPr="00D750C9" w:rsidR="009B1BBA" w:rsidP="00706337" w:rsidRDefault="009B1BBA" w14:paraId="3A397AF2" w14:textId="77777777">
            <w:pPr>
              <w:spacing w:before="40" w:after="40"/>
              <w:ind w:left="0"/>
              <w:jc w:val="left"/>
              <w:rPr>
                <w:rFonts w:cs="Arial"/>
              </w:rPr>
            </w:pPr>
            <w:r w:rsidRPr="00D750C9">
              <w:rPr>
                <w:rFonts w:cs="Arial"/>
              </w:rPr>
              <w:t>Dátum začiatku platnosti atribútu</w:t>
            </w:r>
          </w:p>
        </w:tc>
      </w:tr>
      <w:tr w:rsidRPr="00D750C9" w:rsidR="009B1BBA" w:rsidTr="00706337" w14:paraId="1A2828B7" w14:textId="77777777">
        <w:tc>
          <w:tcPr>
            <w:tcW w:w="2245" w:type="dxa"/>
          </w:tcPr>
          <w:p w:rsidRPr="00D750C9" w:rsidR="009B1BBA" w:rsidP="00706337" w:rsidRDefault="009B1BBA" w14:paraId="71F816FD" w14:textId="77777777">
            <w:pPr>
              <w:spacing w:before="40" w:after="40"/>
              <w:ind w:left="0"/>
              <w:jc w:val="left"/>
              <w:rPr>
                <w:rFonts w:cs="Arial"/>
                <w:b/>
              </w:rPr>
            </w:pPr>
            <w:r w:rsidRPr="00D750C9">
              <w:rPr>
                <w:rFonts w:cs="Arial"/>
                <w:b/>
              </w:rPr>
              <w:t>Platné do</w:t>
            </w:r>
          </w:p>
        </w:tc>
        <w:tc>
          <w:tcPr>
            <w:tcW w:w="6840" w:type="dxa"/>
          </w:tcPr>
          <w:p w:rsidRPr="00D750C9" w:rsidR="009B1BBA" w:rsidP="00706337" w:rsidRDefault="009B1BBA" w14:paraId="5596EDA8" w14:textId="77777777">
            <w:pPr>
              <w:spacing w:before="40" w:after="40"/>
              <w:ind w:left="0"/>
              <w:jc w:val="left"/>
              <w:rPr>
                <w:rFonts w:cs="Arial"/>
              </w:rPr>
            </w:pPr>
            <w:r w:rsidRPr="00D750C9">
              <w:rPr>
                <w:rFonts w:cs="Arial"/>
              </w:rPr>
              <w:t>Dátum ukončenia platnosti atribútu</w:t>
            </w:r>
          </w:p>
        </w:tc>
      </w:tr>
      <w:tr w:rsidRPr="00D750C9" w:rsidR="009B1BBA" w:rsidTr="00706337" w14:paraId="6FD60AE1" w14:textId="77777777">
        <w:tc>
          <w:tcPr>
            <w:tcW w:w="2245" w:type="dxa"/>
          </w:tcPr>
          <w:p w:rsidRPr="00D750C9" w:rsidR="009B1BBA" w:rsidP="00706337" w:rsidRDefault="009B1BBA" w14:paraId="11AEB06D" w14:textId="77777777">
            <w:pPr>
              <w:spacing w:before="40" w:after="40"/>
              <w:ind w:left="0"/>
              <w:jc w:val="left"/>
              <w:rPr>
                <w:rFonts w:cs="Arial"/>
                <w:b/>
              </w:rPr>
            </w:pPr>
            <w:r w:rsidRPr="00D750C9">
              <w:rPr>
                <w:rFonts w:cs="Arial"/>
                <w:b/>
              </w:rPr>
              <w:t>Vhodné</w:t>
            </w:r>
          </w:p>
        </w:tc>
        <w:tc>
          <w:tcPr>
            <w:tcW w:w="6840" w:type="dxa"/>
          </w:tcPr>
          <w:p w:rsidRPr="00D750C9" w:rsidR="009B1BBA" w:rsidP="00706337" w:rsidRDefault="009B1BBA" w14:paraId="75B3050F" w14:textId="77777777">
            <w:pPr>
              <w:spacing w:before="40" w:after="40"/>
              <w:ind w:left="0"/>
              <w:jc w:val="left"/>
              <w:rPr>
                <w:rFonts w:cs="Arial"/>
              </w:rPr>
            </w:pPr>
            <w:r w:rsidRPr="00D750C9">
              <w:rPr>
                <w:rFonts w:cs="Arial"/>
              </w:rPr>
              <w:t>Prednastavený príznak</w:t>
            </w:r>
          </w:p>
        </w:tc>
      </w:tr>
      <w:tr w:rsidRPr="00D750C9" w:rsidR="009B1BBA" w:rsidTr="00706337" w14:paraId="716D680F" w14:textId="77777777">
        <w:tc>
          <w:tcPr>
            <w:tcW w:w="2245" w:type="dxa"/>
          </w:tcPr>
          <w:p w:rsidRPr="00D750C9" w:rsidR="009B1BBA" w:rsidP="00706337" w:rsidRDefault="009B1BBA" w14:paraId="15A9666D" w14:textId="77777777">
            <w:pPr>
              <w:spacing w:before="40" w:after="40"/>
              <w:ind w:left="0"/>
              <w:jc w:val="left"/>
              <w:rPr>
                <w:rFonts w:cs="Arial"/>
                <w:b/>
              </w:rPr>
            </w:pPr>
            <w:r w:rsidRPr="00D750C9">
              <w:rPr>
                <w:rFonts w:cs="Arial"/>
                <w:b/>
              </w:rPr>
              <w:t>Dodat.hodnota</w:t>
            </w:r>
          </w:p>
        </w:tc>
        <w:tc>
          <w:tcPr>
            <w:tcW w:w="6840" w:type="dxa"/>
          </w:tcPr>
          <w:p w:rsidRPr="00D750C9" w:rsidR="009B1BBA" w:rsidP="00706337" w:rsidRDefault="009B1BBA" w14:paraId="1ECB1EE8" w14:textId="77777777">
            <w:pPr>
              <w:spacing w:before="40" w:after="40"/>
              <w:ind w:left="0"/>
              <w:jc w:val="left"/>
              <w:rPr>
                <w:rFonts w:cs="Arial"/>
              </w:rPr>
            </w:pPr>
            <w:r w:rsidRPr="00D750C9">
              <w:rPr>
                <w:rFonts w:cs="Arial"/>
              </w:rPr>
              <w:t>Nevypĺňať</w:t>
            </w:r>
          </w:p>
        </w:tc>
      </w:tr>
      <w:tr w:rsidRPr="00D750C9" w:rsidR="009B1BBA" w:rsidTr="00706337" w14:paraId="62F42434" w14:textId="77777777">
        <w:tc>
          <w:tcPr>
            <w:tcW w:w="2245" w:type="dxa"/>
          </w:tcPr>
          <w:p w:rsidRPr="00D750C9" w:rsidR="009B1BBA" w:rsidP="00706337" w:rsidRDefault="009B1BBA" w14:paraId="0D3DEB5F" w14:textId="77777777">
            <w:pPr>
              <w:spacing w:before="40" w:after="40"/>
              <w:ind w:left="0"/>
              <w:jc w:val="left"/>
              <w:rPr>
                <w:rFonts w:cs="Arial"/>
                <w:b/>
              </w:rPr>
            </w:pPr>
            <w:r w:rsidRPr="00D750C9">
              <w:rPr>
                <w:rFonts w:cs="Arial"/>
                <w:b/>
              </w:rPr>
              <w:t>Dopl.info</w:t>
            </w:r>
          </w:p>
        </w:tc>
        <w:tc>
          <w:tcPr>
            <w:tcW w:w="6840" w:type="dxa"/>
          </w:tcPr>
          <w:p w:rsidRPr="00D750C9" w:rsidR="009B1BBA" w:rsidP="00706337" w:rsidRDefault="009B1BBA" w14:paraId="310B0244" w14:textId="77777777">
            <w:pPr>
              <w:spacing w:before="40" w:after="40"/>
              <w:ind w:left="0"/>
              <w:jc w:val="left"/>
              <w:rPr>
                <w:rFonts w:cs="Arial"/>
                <w:noProof/>
              </w:rPr>
            </w:pPr>
            <w:r w:rsidRPr="00D750C9">
              <w:rPr>
                <w:rFonts w:cs="Arial"/>
                <w:noProof/>
              </w:rPr>
              <w:t>Krátka doplňujúca informácia/poznámka</w:t>
            </w:r>
          </w:p>
          <w:p w:rsidRPr="00D750C9" w:rsidR="00A4796C" w:rsidP="00706337" w:rsidRDefault="00A4796C" w14:paraId="77485812" w14:textId="77777777">
            <w:pPr>
              <w:spacing w:before="40" w:after="40"/>
              <w:ind w:left="0"/>
              <w:jc w:val="left"/>
              <w:rPr>
                <w:rFonts w:cs="Arial"/>
                <w:noProof/>
              </w:rPr>
            </w:pPr>
            <w:r w:rsidRPr="00D750C9">
              <w:rPr>
                <w:rFonts w:cs="Arial"/>
                <w:noProof/>
              </w:rPr>
              <w:t>V prípade atribútu „Znalecký posudok / Hodnoty“ zadať reprodukčnú obstarávaciu hodnotu majetku</w:t>
            </w:r>
            <w:r w:rsidRPr="00D750C9" w:rsidR="009B279E">
              <w:rPr>
                <w:rFonts w:cs="Arial"/>
                <w:noProof/>
              </w:rPr>
              <w:t xml:space="preserve"> (formát čiastky nesmie obsahovať medzery): napr. </w:t>
            </w:r>
          </w:p>
          <w:p w:rsidRPr="00D750C9" w:rsidR="009B279E" w:rsidP="00706337" w:rsidRDefault="00E73236" w14:paraId="1B7B4433" w14:textId="47DEA982">
            <w:pPr>
              <w:spacing w:before="40" w:after="40"/>
              <w:ind w:left="0"/>
              <w:jc w:val="left"/>
              <w:rPr>
                <w:rFonts w:cs="Arial"/>
                <w:noProof/>
              </w:rPr>
            </w:pPr>
            <w:r w:rsidRPr="00D750C9">
              <w:rPr>
                <w:rFonts w:cs="Arial"/>
                <w:noProof/>
              </w:rPr>
              <w:drawing>
                <wp:inline distT="0" distB="0" distL="0" distR="0" wp14:anchorId="53F52E56" wp14:editId="634C8E1E">
                  <wp:extent cx="2713892" cy="93445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a:ext>
                            </a:extLst>
                          </a:blip>
                          <a:stretch>
                            <a:fillRect/>
                          </a:stretch>
                        </pic:blipFill>
                        <pic:spPr>
                          <a:xfrm>
                            <a:off x="0" y="0"/>
                            <a:ext cx="2743385" cy="944609"/>
                          </a:xfrm>
                          <a:prstGeom prst="rect">
                            <a:avLst/>
                          </a:prstGeom>
                        </pic:spPr>
                      </pic:pic>
                    </a:graphicData>
                  </a:graphic>
                </wp:inline>
              </w:drawing>
            </w:r>
          </w:p>
        </w:tc>
      </w:tr>
    </w:tbl>
    <w:p w:rsidRPr="00D750C9" w:rsidR="009B1BBA" w:rsidP="009B1BBA" w:rsidRDefault="009B1BBA" w14:paraId="4B1DCA43" w14:textId="77777777"/>
    <w:p w:rsidRPr="00D750C9" w:rsidR="009B1BBA" w:rsidP="009B1BBA" w:rsidRDefault="009B1BBA" w14:paraId="50E55158" w14:textId="2F7F1CFE">
      <w:r w:rsidRPr="00D750C9">
        <w:rPr>
          <w:noProof/>
        </w:rPr>
        <mc:AlternateContent>
          <mc:Choice Requires="wps">
            <w:drawing>
              <wp:anchor distT="0" distB="0" distL="114300" distR="114300" simplePos="0" relativeHeight="251658244" behindDoc="0" locked="0" layoutInCell="1" allowOverlap="1" wp14:anchorId="111E62FE" wp14:editId="55C8592D">
                <wp:simplePos x="0" y="0"/>
                <wp:positionH relativeFrom="column">
                  <wp:posOffset>375274</wp:posOffset>
                </wp:positionH>
                <wp:positionV relativeFrom="paragraph">
                  <wp:posOffset>890182</wp:posOffset>
                </wp:positionV>
                <wp:extent cx="169138" cy="591981"/>
                <wp:effectExtent l="19050" t="19050" r="78740" b="55880"/>
                <wp:wrapNone/>
                <wp:docPr id="64" name="Straight Arrow Connector 64"/>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7E0DB923">
              <v:shapetype id="_x0000_t32" coordsize="21600,21600" o:oned="t" filled="f" o:spt="32" path="m,l21600,21600e" w14:anchorId="4FC5DB03">
                <v:path fillok="f" arrowok="t" o:connecttype="none"/>
                <o:lock v:ext="edit" shapetype="t"/>
              </v:shapetype>
              <v:shape id="Straight Arrow Connector 64" style="position:absolute;margin-left:29.55pt;margin-top:70.1pt;width:13.3pt;height:46.6pt;z-index:251673600;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">
                <v:stroke endarrow="block"/>
              </v:shape>
            </w:pict>
          </mc:Fallback>
        </mc:AlternateContent>
      </w:r>
      <w:r w:rsidRPr="00D750C9" w:rsidR="0086675C">
        <w:rPr>
          <w:noProof/>
        </w:rPr>
        <w:drawing>
          <wp:inline distT="0" distB="0" distL="0" distR="0" wp14:anchorId="3A87F705" wp14:editId="75B6E53D">
            <wp:extent cx="5732145" cy="2440940"/>
            <wp:effectExtent l="0" t="0" r="190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32145" cy="2440940"/>
                    </a:xfrm>
                    <a:prstGeom prst="rect">
                      <a:avLst/>
                    </a:prstGeom>
                  </pic:spPr>
                </pic:pic>
              </a:graphicData>
            </a:graphic>
          </wp:inline>
        </w:drawing>
      </w:r>
    </w:p>
    <w:p w:rsidRPr="00D750C9" w:rsidR="009B1BBA" w:rsidP="009B1BBA" w:rsidRDefault="009B1BBA" w14:paraId="086E711E" w14:textId="77777777"/>
    <w:p w:rsidRPr="00D750C9" w:rsidR="009B1BBA" w:rsidP="009B1BBA" w:rsidRDefault="009B1BBA" w14:paraId="0FF63EB4" w14:textId="77777777">
      <w:r w:rsidRPr="00D750C9">
        <w:t>V podzáložke Pozn. – Poznámka je možné evidovať ľubovoľnú poznámku/text k danému atribútu:</w:t>
      </w:r>
    </w:p>
    <w:p w:rsidRPr="00D750C9" w:rsidR="009B1BBA" w:rsidP="009B1BBA" w:rsidRDefault="009B1BBA" w14:paraId="74D038B5" w14:textId="5242CCE7">
      <w:r w:rsidRPr="00D750C9">
        <w:rPr>
          <w:noProof/>
        </w:rPr>
        <mc:AlternateContent>
          <mc:Choice Requires="wps">
            <w:drawing>
              <wp:anchor distT="0" distB="0" distL="114300" distR="114300" simplePos="0" relativeHeight="251658245" behindDoc="0" locked="0" layoutInCell="1" allowOverlap="1" wp14:anchorId="0865F3FD" wp14:editId="4A4DDDEF">
                <wp:simplePos x="0" y="0"/>
                <wp:positionH relativeFrom="column">
                  <wp:posOffset>778851</wp:posOffset>
                </wp:positionH>
                <wp:positionV relativeFrom="paragraph">
                  <wp:posOffset>880092</wp:posOffset>
                </wp:positionV>
                <wp:extent cx="169138" cy="591981"/>
                <wp:effectExtent l="19050" t="19050" r="78740" b="55880"/>
                <wp:wrapNone/>
                <wp:docPr id="65" name="Straight Arrow Connector 65"/>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3CC3DB03">
              <v:shape id="Straight Arrow Connector 65" style="position:absolute;margin-left:61.35pt;margin-top:69.3pt;width:13.3pt;height:46.6pt;z-index:251674624;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" w14:anchorId="193FF614">
                <v:stroke endarrow="block"/>
              </v:shape>
            </w:pict>
          </mc:Fallback>
        </mc:AlternateContent>
      </w:r>
      <w:r w:rsidRPr="00D750C9" w:rsidR="00FE5AF8">
        <w:rPr>
          <w:noProof/>
        </w:rPr>
        <w:drawing>
          <wp:inline distT="0" distB="0" distL="0" distR="0" wp14:anchorId="67BB8D89" wp14:editId="2C052A75">
            <wp:extent cx="5732145" cy="2785110"/>
            <wp:effectExtent l="0" t="0" r="190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732145" cy="2785110"/>
                    </a:xfrm>
                    <a:prstGeom prst="rect">
                      <a:avLst/>
                    </a:prstGeom>
                  </pic:spPr>
                </pic:pic>
              </a:graphicData>
            </a:graphic>
          </wp:inline>
        </w:drawing>
      </w:r>
    </w:p>
    <w:p w:rsidRPr="00D750C9" w:rsidR="009B1BBA" w:rsidP="00227437" w:rsidRDefault="009B1BBA" w14:paraId="34C68696" w14:textId="77777777"/>
    <w:p w:rsidRPr="00D750C9" w:rsidR="00227437" w:rsidP="001F1CC5" w:rsidRDefault="00227437" w14:paraId="2DA4B167" w14:textId="77777777">
      <w:pPr>
        <w:pStyle w:val="Heading33"/>
      </w:pPr>
      <w:bookmarkStart w:name="_Toc158292943" w:id="81"/>
      <w:bookmarkStart w:name="_Toc232499267" w:id="82"/>
      <w:r w:rsidRPr="00D750C9">
        <w:t>Záložka Vymerania</w:t>
      </w:r>
      <w:bookmarkEnd w:id="81"/>
      <w:bookmarkEnd w:id="82"/>
    </w:p>
    <w:p w:rsidRPr="00D750C9" w:rsidR="00F13550" w:rsidP="00A870A1" w:rsidRDefault="00F13550" w14:paraId="742BC9D0" w14:textId="5B509275">
      <w:pPr>
        <w:ind w:firstLine="397"/>
      </w:pPr>
      <w:r w:rsidRPr="00D750C9">
        <w:t xml:space="preserve">V záložke Vymerania sa pri </w:t>
      </w:r>
      <w:r w:rsidRPr="00D750C9" w:rsidR="00A163DF">
        <w:t>pozemkoch</w:t>
      </w:r>
      <w:r w:rsidRPr="00D750C9">
        <w:t xml:space="preserve"> s </w:t>
      </w:r>
      <w:r w:rsidRPr="00D750C9">
        <w:rPr>
          <w:b/>
          <w:bCs/>
        </w:rPr>
        <w:t xml:space="preserve">Vlastníctvom </w:t>
      </w:r>
      <w:r w:rsidRPr="00D750C9">
        <w:rPr>
          <w:b/>
          <w:bCs/>
          <w:u w:val="single"/>
        </w:rPr>
        <w:t>iným</w:t>
      </w:r>
      <w:r w:rsidRPr="00D750C9">
        <w:rPr>
          <w:b/>
          <w:bCs/>
        </w:rPr>
        <w:t xml:space="preserve"> než 5 – „Cudzie (Iná osoba)“</w:t>
      </w:r>
      <w:r w:rsidRPr="00D750C9" w:rsidR="00C777CA">
        <w:t xml:space="preserve">, </w:t>
      </w:r>
      <w:r w:rsidRPr="00D750C9" w:rsidR="009731C9">
        <w:rPr>
          <w:b/>
          <w:bCs/>
        </w:rPr>
        <w:t>7 – „</w:t>
      </w:r>
      <w:r w:rsidRPr="00EE424B" w:rsidR="009731C9">
        <w:rPr>
          <w:b/>
          <w:bCs/>
        </w:rPr>
        <w:t>Vlastné/podielové(SR</w:t>
      </w:r>
      <w:r w:rsidRPr="00EE424B" w:rsidR="00FB339A">
        <w:rPr>
          <w:b/>
          <w:bCs/>
        </w:rPr>
        <w:t>/VUC</w:t>
      </w:r>
      <w:r w:rsidRPr="00EE424B" w:rsidR="009731C9">
        <w:rPr>
          <w:b/>
          <w:bCs/>
        </w:rPr>
        <w:t>)-iný správca</w:t>
      </w:r>
      <w:r w:rsidRPr="00D750C9" w:rsidR="009731C9">
        <w:rPr>
          <w:b/>
          <w:bCs/>
        </w:rPr>
        <w:t>“</w:t>
      </w:r>
      <w:r w:rsidRPr="00D750C9" w:rsidR="009731C9">
        <w:t xml:space="preserve"> </w:t>
      </w:r>
      <w:r w:rsidRPr="00D750C9" w:rsidR="009B41F9">
        <w:t>a</w:t>
      </w:r>
      <w:r w:rsidRPr="00D750C9" w:rsidR="006E3326">
        <w:t>lebo</w:t>
      </w:r>
      <w:r w:rsidRPr="00D750C9" w:rsidR="009B41F9">
        <w:t> </w:t>
      </w:r>
      <w:r w:rsidRPr="00D750C9" w:rsidR="009B41F9">
        <w:rPr>
          <w:b/>
          <w:bCs/>
        </w:rPr>
        <w:t xml:space="preserve">8 – „Pozemok </w:t>
      </w:r>
      <w:r w:rsidRPr="00D750C9" w:rsidR="000B693E">
        <w:rPr>
          <w:b/>
          <w:bCs/>
        </w:rPr>
        <w:t>– cudzie vlastníctvo, zastavaný stavbou, nevyužívaný štátom</w:t>
      </w:r>
      <w:r w:rsidRPr="00D750C9" w:rsidR="009B41F9">
        <w:rPr>
          <w:b/>
          <w:bCs/>
        </w:rPr>
        <w:t>“</w:t>
      </w:r>
      <w:r w:rsidRPr="00D750C9" w:rsidR="000B693E">
        <w:t xml:space="preserve"> </w:t>
      </w:r>
      <w:r w:rsidRPr="00D750C9" w:rsidR="001E34DA">
        <w:t xml:space="preserve">sa evidujú vymerania </w:t>
      </w:r>
      <w:r w:rsidRPr="00D750C9" w:rsidR="001E34DA">
        <w:rPr>
          <w:u w:val="single"/>
        </w:rPr>
        <w:t>Z101 – „Katastrálna plocha pozemku“</w:t>
      </w:r>
      <w:r w:rsidRPr="00D750C9" w:rsidR="001E34DA">
        <w:t xml:space="preserve"> a </w:t>
      </w:r>
      <w:r w:rsidRPr="00EE424B" w:rsidR="001E34DA">
        <w:rPr>
          <w:u w:val="single"/>
        </w:rPr>
        <w:t xml:space="preserve">Z099 – „Úžitková plocha v užívaní </w:t>
      </w:r>
      <w:r w:rsidRPr="00EE424B" w:rsidR="009D603D">
        <w:rPr>
          <w:u w:val="single"/>
        </w:rPr>
        <w:t>organizácie</w:t>
      </w:r>
      <w:r w:rsidRPr="00D750C9" w:rsidR="001E34DA">
        <w:rPr>
          <w:u w:val="single"/>
        </w:rPr>
        <w:t>“</w:t>
      </w:r>
      <w:r w:rsidRPr="00D750C9" w:rsidR="00540835">
        <w:t xml:space="preserve"> (</w:t>
      </w:r>
      <w:r w:rsidRPr="00D750C9" w:rsidR="00540835">
        <w:rPr>
          <w:rFonts w:eastAsia="Times New Roman" w:cs="Calibri"/>
          <w:color w:val="000000"/>
          <w:lang w:eastAsia="sk-SK"/>
        </w:rPr>
        <w:t>plocha, ktorú správca reálne používa pre svoje potreby</w:t>
      </w:r>
      <w:r w:rsidRPr="00D750C9" w:rsidR="00DB1AF5">
        <w:rPr>
          <w:rFonts w:eastAsia="Times New Roman" w:cs="Calibri"/>
          <w:color w:val="000000"/>
          <w:lang w:eastAsia="sk-SK"/>
        </w:rPr>
        <w:t>; eviduje sa aj 0 m2)</w:t>
      </w:r>
      <w:r w:rsidRPr="00D750C9" w:rsidR="001E34DA">
        <w:t>.</w:t>
      </w:r>
    </w:p>
    <w:p w:rsidRPr="00D750C9" w:rsidR="00F13550" w:rsidP="001E34DA" w:rsidRDefault="00F13550" w14:paraId="4EEA2D05" w14:textId="7A73B6E9">
      <w:pPr>
        <w:ind w:firstLine="397"/>
      </w:pPr>
      <w:r w:rsidRPr="00D750C9">
        <w:t xml:space="preserve">Pri </w:t>
      </w:r>
      <w:r w:rsidRPr="00D750C9" w:rsidR="001E34DA">
        <w:t>pozemkoch</w:t>
      </w:r>
      <w:r w:rsidRPr="00D750C9">
        <w:t xml:space="preserve"> s </w:t>
      </w:r>
      <w:r w:rsidRPr="00D750C9">
        <w:rPr>
          <w:b/>
          <w:bCs/>
        </w:rPr>
        <w:t>Vlastníctvom 5 – „Cudzie (Iná osoba)“</w:t>
      </w:r>
      <w:r w:rsidRPr="00D750C9">
        <w:t xml:space="preserve"> </w:t>
      </w:r>
      <w:r w:rsidRPr="00D750C9" w:rsidR="009731C9">
        <w:t xml:space="preserve">a </w:t>
      </w:r>
      <w:r w:rsidRPr="00D750C9" w:rsidR="009731C9">
        <w:rPr>
          <w:b/>
          <w:bCs/>
        </w:rPr>
        <w:t>7 – „</w:t>
      </w:r>
      <w:r w:rsidRPr="00EE424B" w:rsidR="009731C9">
        <w:rPr>
          <w:b/>
          <w:bCs/>
        </w:rPr>
        <w:t>V</w:t>
      </w:r>
      <w:r w:rsidRPr="00EE424B" w:rsidR="00652BF2">
        <w:rPr>
          <w:b/>
          <w:bCs/>
        </w:rPr>
        <w:t>ýlučné</w:t>
      </w:r>
      <w:r w:rsidRPr="00EE424B" w:rsidR="009731C9">
        <w:rPr>
          <w:b/>
          <w:bCs/>
        </w:rPr>
        <w:t>/podielové</w:t>
      </w:r>
      <w:r w:rsidRPr="00EE424B" w:rsidR="00652BF2">
        <w:rPr>
          <w:b/>
          <w:bCs/>
        </w:rPr>
        <w:t xml:space="preserve"> vlastníctvo </w:t>
      </w:r>
      <w:r w:rsidRPr="00EE424B" w:rsidR="009731C9">
        <w:rPr>
          <w:b/>
          <w:bCs/>
        </w:rPr>
        <w:t>(SR</w:t>
      </w:r>
      <w:r w:rsidRPr="00EE424B" w:rsidR="00652BF2">
        <w:rPr>
          <w:b/>
          <w:bCs/>
        </w:rPr>
        <w:t>/VUC</w:t>
      </w:r>
      <w:r w:rsidRPr="00EE424B" w:rsidR="009731C9">
        <w:rPr>
          <w:b/>
          <w:bCs/>
        </w:rPr>
        <w:t>)</w:t>
      </w:r>
      <w:r w:rsidRPr="00EE424B" w:rsidR="00652BF2">
        <w:rPr>
          <w:b/>
          <w:bCs/>
        </w:rPr>
        <w:t xml:space="preserve"> </w:t>
      </w:r>
      <w:r w:rsidRPr="00EE424B" w:rsidR="009731C9">
        <w:rPr>
          <w:b/>
          <w:bCs/>
        </w:rPr>
        <w:t>-</w:t>
      </w:r>
      <w:r w:rsidRPr="00EE424B" w:rsidR="00652BF2">
        <w:rPr>
          <w:b/>
          <w:bCs/>
        </w:rPr>
        <w:t xml:space="preserve"> </w:t>
      </w:r>
      <w:r w:rsidRPr="00EE424B" w:rsidR="009731C9">
        <w:rPr>
          <w:b/>
          <w:bCs/>
        </w:rPr>
        <w:t>iný správca</w:t>
      </w:r>
      <w:r w:rsidRPr="00D750C9" w:rsidR="009731C9">
        <w:rPr>
          <w:b/>
          <w:bCs/>
        </w:rPr>
        <w:t>“</w:t>
      </w:r>
      <w:r w:rsidRPr="00D750C9" w:rsidR="00712C54">
        <w:rPr>
          <w:b/>
          <w:bCs/>
        </w:rPr>
        <w:t xml:space="preserve"> </w:t>
      </w:r>
      <w:r w:rsidRPr="00D750C9">
        <w:t xml:space="preserve">sa eviduje </w:t>
      </w:r>
      <w:r w:rsidRPr="00D750C9">
        <w:rPr>
          <w:u w:val="single"/>
        </w:rPr>
        <w:t xml:space="preserve">iba vymeranie </w:t>
      </w:r>
      <w:r w:rsidRPr="00EE424B">
        <w:rPr>
          <w:u w:val="single"/>
        </w:rPr>
        <w:t xml:space="preserve">Z099 – „Úžitková plocha v užívaní </w:t>
      </w:r>
      <w:r w:rsidRPr="00EE424B" w:rsidR="009D603D">
        <w:rPr>
          <w:u w:val="single"/>
        </w:rPr>
        <w:t>organizácie</w:t>
      </w:r>
      <w:r w:rsidRPr="00EE424B">
        <w:rPr>
          <w:u w:val="single"/>
        </w:rPr>
        <w:t>“</w:t>
      </w:r>
      <w:r w:rsidRPr="00D750C9" w:rsidR="009565AC">
        <w:t xml:space="preserve"> (</w:t>
      </w:r>
      <w:r w:rsidRPr="00D750C9" w:rsidR="009565AC">
        <w:rPr>
          <w:rFonts w:eastAsia="Times New Roman" w:cs="Calibri"/>
          <w:color w:val="000000"/>
          <w:lang w:eastAsia="sk-SK"/>
        </w:rPr>
        <w:t>plocha, ktorú správca reálne používa pre svoje potreby</w:t>
      </w:r>
      <w:r w:rsidRPr="00D750C9" w:rsidR="009565AC">
        <w:t>)</w:t>
      </w:r>
      <w:r w:rsidRPr="00D750C9">
        <w:t>, ktoré predstavuje užívanú výmeru iba ako jednu ploch</w:t>
      </w:r>
      <w:r w:rsidRPr="00D750C9" w:rsidR="00A362F8">
        <w:t>u.</w:t>
      </w:r>
    </w:p>
    <w:p w:rsidRPr="00D750C9" w:rsidR="003800BA" w:rsidP="003800BA" w:rsidRDefault="003800BA" w14:paraId="36B30139" w14:textId="6D7EDB22">
      <w:pPr>
        <w:ind w:firstLine="397"/>
      </w:pPr>
      <w:r w:rsidRPr="00D750C9">
        <w:t>Pri pozemkoch s </w:t>
      </w:r>
      <w:r w:rsidRPr="00D750C9">
        <w:rPr>
          <w:b/>
          <w:bCs/>
        </w:rPr>
        <w:t>Vlastníctvom 8 – „Pozemok – cudzie vlastníctvo, zastavaný stavbou, nevyužívaný štátom“</w:t>
      </w:r>
      <w:r w:rsidRPr="00D750C9">
        <w:t xml:space="preserve"> nie je potrebné evidovať žiadne vymeranie.</w:t>
      </w:r>
    </w:p>
    <w:p w:rsidRPr="00D750C9" w:rsidR="003800BA" w:rsidP="001E34DA" w:rsidRDefault="003800BA" w14:paraId="40DBE8EA" w14:textId="77777777">
      <w:pPr>
        <w:ind w:firstLine="397"/>
      </w:pPr>
    </w:p>
    <w:p w:rsidRPr="00D750C9" w:rsidR="00F13550" w:rsidP="00F13550" w:rsidRDefault="00F13550" w14:paraId="08CDE76B" w14:textId="77777777">
      <w:r w:rsidRPr="00D750C9">
        <w:tab/>
      </w:r>
      <w:r w:rsidRPr="00D750C9">
        <w:t xml:space="preserve">Príslušný druh vymerania sa zaeviduje kliknutím na ikonu </w:t>
      </w:r>
      <w:r w:rsidRPr="00D750C9">
        <w:rPr>
          <w:noProof/>
        </w:rPr>
        <w:drawing>
          <wp:inline distT="0" distB="0" distL="0" distR="0" wp14:anchorId="0FE90236" wp14:editId="79069E7E">
            <wp:extent cx="158758" cy="152408"/>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Pripojenie vymeraní alebo pomocou match-kódu v stĺpci „DrVym“ – Druh vymerania. Zobrazí sa dialógové okno „Prípustné druhy vymeraní“: </w:t>
      </w:r>
    </w:p>
    <w:p w:rsidRPr="00D750C9" w:rsidR="00F13550" w:rsidP="00F13550" w:rsidRDefault="00A870A1" w14:paraId="5E33BC1A" w14:textId="460D167A">
      <w:r w:rsidRPr="00D750C9">
        <w:rPr>
          <w:noProof/>
        </w:rPr>
        <w:drawing>
          <wp:inline distT="0" distB="0" distL="0" distR="0" wp14:anchorId="7F24155E" wp14:editId="2654A931">
            <wp:extent cx="2762392" cy="2705239"/>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762392" cy="2705239"/>
                    </a:xfrm>
                    <a:prstGeom prst="rect">
                      <a:avLst/>
                    </a:prstGeom>
                  </pic:spPr>
                </pic:pic>
              </a:graphicData>
            </a:graphic>
          </wp:inline>
        </w:drawing>
      </w:r>
    </w:p>
    <w:p w:rsidRPr="00D750C9" w:rsidR="00F13550" w:rsidP="00F13550" w:rsidRDefault="00F13550" w14:paraId="01C40F2F" w14:textId="77777777"/>
    <w:p w:rsidRPr="00D750C9" w:rsidR="00F13550" w:rsidP="00FF6C36" w:rsidRDefault="00F13550" w14:paraId="59873A77" w14:textId="77777777">
      <w:pPr>
        <w:ind w:firstLine="397"/>
      </w:pPr>
      <w:r w:rsidRPr="00D750C9">
        <w:t xml:space="preserve">Kliknutím na požadovaný druh vymerania sa označí riadok v tabuľke a výber sa potvrdí kliknutím na ikonu </w:t>
      </w:r>
      <w:r w:rsidRPr="00D750C9">
        <w:rPr>
          <w:rFonts w:asciiTheme="minorHAnsi" w:hAnsiTheme="minorHAnsi" w:cstheme="minorHAnsi"/>
          <w:noProof/>
        </w:rPr>
        <w:drawing>
          <wp:inline distT="0" distB="0" distL="0" distR="0" wp14:anchorId="7C21A9AD" wp14:editId="32773B46">
            <wp:extent cx="120656" cy="120656"/>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V tabuľke vymeraní je potrebné doplniť relevantné dáta:</w:t>
      </w:r>
    </w:p>
    <w:p w:rsidRPr="00D750C9" w:rsidR="00F13550" w:rsidP="00F13550" w:rsidRDefault="003165D4" w14:paraId="33DAD082" w14:textId="3EE48203">
      <w:r w:rsidRPr="00D750C9">
        <w:rPr>
          <w:noProof/>
        </w:rPr>
        <w:drawing>
          <wp:inline distT="0" distB="0" distL="0" distR="0" wp14:anchorId="5F5C7F6F" wp14:editId="4316F7F9">
            <wp:extent cx="5732145" cy="1131570"/>
            <wp:effectExtent l="0" t="0" r="1905"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32145" cy="1131570"/>
                    </a:xfrm>
                    <a:prstGeom prst="rect">
                      <a:avLst/>
                    </a:prstGeom>
                  </pic:spPr>
                </pic:pic>
              </a:graphicData>
            </a:graphic>
          </wp:inline>
        </w:drawing>
      </w:r>
    </w:p>
    <w:p w:rsidRPr="00D750C9" w:rsidR="00F13550" w:rsidP="00F13550" w:rsidRDefault="00F13550" w14:paraId="6C7DDD92" w14:textId="77777777"/>
    <w:p w:rsidRPr="00D750C9" w:rsidR="00F13550" w:rsidP="00F13550" w:rsidRDefault="00F13550" w14:paraId="33AA1BC8"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F13550" w:rsidTr="00D01D01" w14:paraId="629EDB75" w14:textId="77777777">
        <w:trPr>
          <w:tblHeader/>
        </w:trPr>
        <w:tc>
          <w:tcPr>
            <w:tcW w:w="2245" w:type="dxa"/>
            <w:shd w:val="clear" w:color="auto" w:fill="D9D9D9" w:themeFill="background1" w:themeFillShade="D9"/>
          </w:tcPr>
          <w:p w:rsidRPr="00D750C9" w:rsidR="00F13550" w:rsidP="00D01D01" w:rsidRDefault="00F13550" w14:paraId="1FF8974F"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F13550" w:rsidRDefault="00F13550" w14:paraId="1ED16866"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F13550" w:rsidTr="00D01D01" w14:paraId="1A21304E" w14:textId="77777777">
        <w:tc>
          <w:tcPr>
            <w:tcW w:w="2245" w:type="dxa"/>
          </w:tcPr>
          <w:p w:rsidRPr="00D750C9" w:rsidR="00F13550" w:rsidP="00D01D01" w:rsidRDefault="00F13550" w14:paraId="0355FF82"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F13550" w:rsidRDefault="00F13550" w14:paraId="1537D633"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F13550" w:rsidTr="00D01D01" w14:paraId="667868CA" w14:textId="77777777">
        <w:tc>
          <w:tcPr>
            <w:tcW w:w="2245" w:type="dxa"/>
          </w:tcPr>
          <w:p w:rsidRPr="00D750C9" w:rsidR="00F13550" w:rsidP="00D01D01" w:rsidRDefault="00F13550" w14:paraId="0646E8A5"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F13550" w:rsidRDefault="00F13550" w14:paraId="6957C048" w14:textId="77777777">
            <w:pPr>
              <w:spacing w:before="40" w:after="40"/>
              <w:ind w:left="0"/>
              <w:rPr>
                <w:rFonts w:asciiTheme="minorHAnsi" w:hAnsiTheme="minorHAnsi" w:cstheme="minorHAnsi"/>
              </w:rPr>
            </w:pPr>
            <w:r w:rsidRPr="00D750C9">
              <w:rPr>
                <w:rFonts w:cs="Arial"/>
              </w:rPr>
              <w:t>Text vymerania</w:t>
            </w:r>
          </w:p>
        </w:tc>
      </w:tr>
      <w:tr w:rsidRPr="00D750C9" w:rsidR="00F13550" w:rsidTr="00D01D01" w14:paraId="16E7748F" w14:textId="77777777">
        <w:tc>
          <w:tcPr>
            <w:tcW w:w="2245" w:type="dxa"/>
          </w:tcPr>
          <w:p w:rsidRPr="00D750C9" w:rsidR="00F13550" w:rsidP="00D01D01" w:rsidRDefault="00F13550" w14:paraId="3458F708"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F13550" w:rsidRDefault="00F13550" w14:paraId="5409CC17"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F13550" w:rsidTr="00D01D01" w14:paraId="29B7F861" w14:textId="77777777">
        <w:tc>
          <w:tcPr>
            <w:tcW w:w="2245" w:type="dxa"/>
          </w:tcPr>
          <w:p w:rsidRPr="00D750C9" w:rsidR="00F13550" w:rsidP="00D01D01" w:rsidRDefault="00F13550" w14:paraId="03174D7B"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F13550" w:rsidRDefault="00F13550" w14:paraId="300422CE"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F13550" w:rsidTr="00D01D01" w14:paraId="6F093134" w14:textId="77777777">
        <w:tc>
          <w:tcPr>
            <w:tcW w:w="2245" w:type="dxa"/>
          </w:tcPr>
          <w:p w:rsidRPr="00D750C9" w:rsidR="00F13550" w:rsidP="00D01D01" w:rsidRDefault="00F13550" w14:paraId="013C0CAC"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F13550" w:rsidRDefault="00F13550" w14:paraId="77BED548"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F13550" w:rsidTr="00D01D01" w14:paraId="7DF46122" w14:textId="77777777">
        <w:tc>
          <w:tcPr>
            <w:tcW w:w="2245" w:type="dxa"/>
          </w:tcPr>
          <w:p w:rsidRPr="00D750C9" w:rsidR="00F13550" w:rsidP="00D01D01" w:rsidRDefault="00F13550" w14:paraId="4EB17B9F"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F13550" w:rsidRDefault="00F13550" w14:paraId="09E0539D"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F13550" w:rsidTr="00D01D01" w14:paraId="2A9FCA04" w14:textId="77777777">
        <w:tc>
          <w:tcPr>
            <w:tcW w:w="2245" w:type="dxa"/>
          </w:tcPr>
          <w:p w:rsidRPr="00D750C9" w:rsidR="00F13550" w:rsidP="00D01D01" w:rsidRDefault="00F13550" w14:paraId="233F50E9"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F13550" w:rsidRDefault="00F13550" w14:paraId="4F0FC25A"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F13550" w:rsidTr="00D01D01" w14:paraId="343314A3" w14:textId="77777777">
        <w:tc>
          <w:tcPr>
            <w:tcW w:w="2245" w:type="dxa"/>
          </w:tcPr>
          <w:p w:rsidRPr="00D750C9" w:rsidR="00F13550" w:rsidP="00D01D01" w:rsidRDefault="00F13550" w14:paraId="4F15D4B1" w14:textId="77777777">
            <w:pPr>
              <w:spacing w:before="40" w:after="40"/>
              <w:ind w:left="0"/>
              <w:jc w:val="left"/>
              <w:rPr>
                <w:rFonts w:cs="Arial"/>
                <w:b/>
              </w:rPr>
            </w:pPr>
            <w:r w:rsidRPr="00D750C9">
              <w:rPr>
                <w:rFonts w:cs="Arial"/>
                <w:b/>
              </w:rPr>
              <w:t>Mimo</w:t>
            </w:r>
          </w:p>
        </w:tc>
        <w:tc>
          <w:tcPr>
            <w:tcW w:w="6840" w:type="dxa"/>
          </w:tcPr>
          <w:p w:rsidRPr="00D750C9" w:rsidR="00F13550" w:rsidRDefault="00F13550" w14:paraId="138D70F5" w14:textId="7FD25245">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4AFA2A1A" wp14:editId="7A2E1656">
                  <wp:extent cx="114306" cy="107956"/>
                  <wp:effectExtent l="0" t="0" r="0" b="635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w:t>
            </w:r>
            <w:r w:rsidRPr="00D750C9" w:rsidR="009A4FEC">
              <w:rPr>
                <w:rFonts w:cs="Arial"/>
              </w:rPr>
              <w:t>Pozemku</w:t>
            </w:r>
          </w:p>
        </w:tc>
      </w:tr>
      <w:tr w:rsidRPr="00D750C9" w:rsidR="00F13550" w:rsidTr="00D01D01" w14:paraId="5DFD682F" w14:textId="77777777">
        <w:tc>
          <w:tcPr>
            <w:tcW w:w="2245" w:type="dxa"/>
          </w:tcPr>
          <w:p w:rsidRPr="00D750C9" w:rsidR="00F13550" w:rsidP="00D01D01" w:rsidRDefault="00F13550" w14:paraId="26AB7C72" w14:textId="77777777">
            <w:pPr>
              <w:spacing w:before="40" w:after="40"/>
              <w:ind w:left="0"/>
              <w:jc w:val="left"/>
              <w:rPr>
                <w:rFonts w:cs="Arial"/>
                <w:b/>
              </w:rPr>
            </w:pPr>
            <w:r w:rsidRPr="00D750C9">
              <w:rPr>
                <w:rFonts w:cs="Arial"/>
                <w:b/>
              </w:rPr>
              <w:t>Manuálne</w:t>
            </w:r>
          </w:p>
        </w:tc>
        <w:tc>
          <w:tcPr>
            <w:tcW w:w="6840" w:type="dxa"/>
          </w:tcPr>
          <w:p w:rsidRPr="00D750C9" w:rsidR="00F13550" w:rsidRDefault="00F13550" w14:paraId="1BD1E2FB"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F13550" w:rsidP="00F13550" w:rsidRDefault="00F13550" w14:paraId="5D92CB55" w14:textId="77777777"/>
    <w:p w:rsidRPr="00D750C9" w:rsidR="00F13550" w:rsidP="00F13550" w:rsidRDefault="00F13550" w14:paraId="638F6A2C" w14:textId="112B2AFF">
      <w:r w:rsidRPr="00D750C9">
        <w:tab/>
      </w:r>
      <w:r w:rsidRPr="00D750C9">
        <w:t xml:space="preserve">Ak dôjde </w:t>
      </w:r>
      <w:r w:rsidRPr="00D750C9" w:rsidR="0037247C">
        <w:t xml:space="preserve">v čase </w:t>
      </w:r>
      <w:r w:rsidRPr="00D750C9">
        <w:t>k zmene hodnoty vymerania, zadá sa do ďalšieho voľného riadka  ten istý druh vymerania s novým dátumom platnosti. Pôvodné vymeranie sa automaticky ukončí.</w:t>
      </w:r>
    </w:p>
    <w:p w:rsidRPr="00D750C9" w:rsidR="00F13550" w:rsidP="00227437" w:rsidRDefault="00F13550" w14:paraId="70011266" w14:textId="77777777">
      <w:pPr>
        <w:tabs>
          <w:tab w:val="left" w:pos="1245"/>
        </w:tabs>
      </w:pPr>
    </w:p>
    <w:p w:rsidRPr="00D750C9" w:rsidR="00227437" w:rsidP="00227437" w:rsidRDefault="00227437" w14:paraId="4AE5C0C3" w14:textId="77777777">
      <w:pPr>
        <w:tabs>
          <w:tab w:val="left" w:pos="1245"/>
        </w:tabs>
        <w:rPr>
          <w:b/>
          <w:u w:val="single"/>
        </w:rPr>
      </w:pPr>
    </w:p>
    <w:p w:rsidRPr="00D750C9" w:rsidR="00227437" w:rsidP="00C1051A" w:rsidRDefault="00227437" w14:paraId="6B20DDC4" w14:textId="77777777">
      <w:pPr>
        <w:pStyle w:val="Heading33"/>
      </w:pPr>
      <w:bookmarkStart w:name="_Toc158292944" w:id="83"/>
      <w:bookmarkStart w:name="_Toc232499268" w:id="84"/>
      <w:r w:rsidRPr="00D750C9">
        <w:t>Záložka Účtovné parametre</w:t>
      </w:r>
      <w:bookmarkEnd w:id="83"/>
      <w:bookmarkEnd w:id="84"/>
    </w:p>
    <w:p w:rsidRPr="00D750C9" w:rsidR="00467D3D" w:rsidP="00C72AE0" w:rsidRDefault="002909F2" w14:paraId="4128959B" w14:textId="725CD958">
      <w:r w:rsidRPr="00D750C9">
        <w:rPr>
          <w:noProof/>
        </w:rPr>
        <w:drawing>
          <wp:inline distT="0" distB="0" distL="0" distR="0" wp14:anchorId="6F0B08D7" wp14:editId="45F7DEBE">
            <wp:extent cx="5732145" cy="1315720"/>
            <wp:effectExtent l="0" t="0" r="1905"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732145" cy="1315720"/>
                    </a:xfrm>
                    <a:prstGeom prst="rect">
                      <a:avLst/>
                    </a:prstGeom>
                  </pic:spPr>
                </pic:pic>
              </a:graphicData>
            </a:graphic>
          </wp:inline>
        </w:drawing>
      </w:r>
    </w:p>
    <w:p w:rsidRPr="00D750C9" w:rsidR="00467D3D" w:rsidP="00C72AE0" w:rsidRDefault="00467D3D" w14:paraId="4D0033E0" w14:textId="77777777"/>
    <w:p w:rsidRPr="00D750C9" w:rsidR="00467D3D" w:rsidP="00C72AE0" w:rsidRDefault="00467D3D" w14:paraId="1BD2E6AD" w14:textId="77777777">
      <w:pPr>
        <w:rPr>
          <w:b/>
          <w:i/>
          <w:szCs w:val="20"/>
        </w:rPr>
      </w:pPr>
      <w:r w:rsidRPr="00D750C9">
        <w:t>Na záložke sa evidujú dáta:</w:t>
      </w:r>
    </w:p>
    <w:tbl>
      <w:tblPr>
        <w:tblStyle w:val="Mriekatabuky"/>
        <w:tblW w:w="9175" w:type="dxa"/>
        <w:tblLook w:val="04A0" w:firstRow="1" w:lastRow="0" w:firstColumn="1" w:lastColumn="0" w:noHBand="0" w:noVBand="1"/>
      </w:tblPr>
      <w:tblGrid>
        <w:gridCol w:w="1842"/>
        <w:gridCol w:w="7333"/>
      </w:tblGrid>
      <w:tr w:rsidRPr="00D750C9" w:rsidR="00467D3D" w14:paraId="69F3AF72" w14:textId="77777777">
        <w:trPr>
          <w:tblHeader/>
        </w:trPr>
        <w:tc>
          <w:tcPr>
            <w:tcW w:w="1842" w:type="dxa"/>
            <w:shd w:val="clear" w:color="auto" w:fill="D9D9D9" w:themeFill="background1" w:themeFillShade="D9"/>
          </w:tcPr>
          <w:p w:rsidRPr="00D750C9" w:rsidR="00467D3D" w:rsidRDefault="00467D3D" w14:paraId="04E84D93" w14:textId="77777777">
            <w:pPr>
              <w:spacing w:before="40" w:after="40"/>
              <w:ind w:left="0"/>
              <w:jc w:val="left"/>
              <w:rPr>
                <w:rFonts w:cs="Arial"/>
                <w:b/>
              </w:rPr>
            </w:pPr>
            <w:r w:rsidRPr="00D750C9">
              <w:rPr>
                <w:rFonts w:cs="Arial"/>
                <w:b/>
              </w:rPr>
              <w:t>Pole</w:t>
            </w:r>
          </w:p>
        </w:tc>
        <w:tc>
          <w:tcPr>
            <w:tcW w:w="7333" w:type="dxa"/>
            <w:shd w:val="clear" w:color="auto" w:fill="D9D9D9" w:themeFill="background1" w:themeFillShade="D9"/>
          </w:tcPr>
          <w:p w:rsidRPr="00D750C9" w:rsidR="00467D3D" w:rsidRDefault="00467D3D" w14:paraId="5EF4A1E5" w14:textId="77777777">
            <w:pPr>
              <w:spacing w:before="40" w:after="40"/>
              <w:ind w:left="0"/>
              <w:rPr>
                <w:rFonts w:cs="Arial"/>
                <w:b/>
              </w:rPr>
            </w:pPr>
            <w:r w:rsidRPr="00D750C9">
              <w:rPr>
                <w:rFonts w:cs="Arial"/>
                <w:b/>
              </w:rPr>
              <w:t>Popis</w:t>
            </w:r>
          </w:p>
        </w:tc>
      </w:tr>
      <w:tr w:rsidRPr="00D750C9" w:rsidR="00467D3D" w14:paraId="6850C7D4" w14:textId="77777777">
        <w:tc>
          <w:tcPr>
            <w:tcW w:w="1842" w:type="dxa"/>
          </w:tcPr>
          <w:p w:rsidRPr="00D750C9" w:rsidR="00467D3D" w:rsidRDefault="00467D3D" w14:paraId="449E9FC6" w14:textId="77777777">
            <w:pPr>
              <w:spacing w:before="40" w:after="40"/>
              <w:ind w:left="0"/>
              <w:jc w:val="left"/>
              <w:rPr>
                <w:rFonts w:cs="Arial"/>
                <w:b/>
              </w:rPr>
            </w:pPr>
            <w:r w:rsidRPr="00D750C9">
              <w:rPr>
                <w:rFonts w:cs="Arial"/>
                <w:b/>
              </w:rPr>
              <w:t>Pracovný úsek</w:t>
            </w:r>
          </w:p>
        </w:tc>
        <w:tc>
          <w:tcPr>
            <w:tcW w:w="7333" w:type="dxa"/>
          </w:tcPr>
          <w:p w:rsidRPr="00D750C9" w:rsidR="00467D3D" w:rsidRDefault="00467D3D" w14:paraId="14645655" w14:textId="77777777">
            <w:pPr>
              <w:spacing w:before="40" w:after="40"/>
              <w:ind w:left="0"/>
              <w:rPr>
                <w:rFonts w:cs="Arial"/>
              </w:rPr>
            </w:pPr>
            <w:r w:rsidRPr="00D750C9">
              <w:rPr>
                <w:rFonts w:cs="Arial"/>
              </w:rPr>
              <w:t>Pomocou match-kódu vybrať Pracovný úsek, ak je organizácia členená na pracovné úseky</w:t>
            </w:r>
          </w:p>
        </w:tc>
      </w:tr>
      <w:tr w:rsidRPr="00D750C9" w:rsidR="00467D3D" w14:paraId="42534065" w14:textId="77777777">
        <w:tc>
          <w:tcPr>
            <w:tcW w:w="1842" w:type="dxa"/>
          </w:tcPr>
          <w:p w:rsidRPr="00D750C9" w:rsidR="00467D3D" w:rsidRDefault="00467D3D" w14:paraId="7E0EFEC2" w14:textId="77777777">
            <w:pPr>
              <w:spacing w:before="40" w:after="40"/>
              <w:ind w:left="0"/>
              <w:jc w:val="left"/>
              <w:rPr>
                <w:rFonts w:cs="Arial"/>
                <w:b/>
              </w:rPr>
            </w:pPr>
            <w:r w:rsidRPr="00D750C9">
              <w:rPr>
                <w:rFonts w:cs="Arial"/>
                <w:b/>
              </w:rPr>
              <w:t>Ziskové stred.</w:t>
            </w:r>
          </w:p>
        </w:tc>
        <w:tc>
          <w:tcPr>
            <w:tcW w:w="7333" w:type="dxa"/>
          </w:tcPr>
          <w:p w:rsidRPr="00D750C9" w:rsidR="00467D3D" w:rsidRDefault="00467D3D" w14:paraId="20504427" w14:textId="5C43BE3E">
            <w:pPr>
              <w:spacing w:before="40" w:after="40"/>
              <w:ind w:left="0"/>
              <w:rPr>
                <w:rFonts w:cs="Arial"/>
              </w:rPr>
            </w:pPr>
            <w:r w:rsidRPr="00D750C9">
              <w:rPr>
                <w:rFonts w:cs="Arial"/>
              </w:rPr>
              <w:t>Pomocou match-kódu vybrať Ziskové stredisko</w:t>
            </w:r>
            <w:r w:rsidRPr="00D750C9" w:rsidR="005B2E63">
              <w:rPr>
                <w:rFonts w:cs="Arial"/>
              </w:rPr>
              <w:t>, resp. Ziskové stredisko je prevzaté z nadradeného objektu Hospodárska jednotka</w:t>
            </w:r>
          </w:p>
        </w:tc>
      </w:tr>
      <w:tr w:rsidRPr="00D750C9" w:rsidR="00467D3D" w14:paraId="7D8083D9" w14:textId="77777777">
        <w:tc>
          <w:tcPr>
            <w:tcW w:w="1842" w:type="dxa"/>
          </w:tcPr>
          <w:p w:rsidRPr="00D750C9" w:rsidR="00467D3D" w:rsidRDefault="00467D3D" w14:paraId="0EDA2D53" w14:textId="77777777">
            <w:pPr>
              <w:spacing w:before="40" w:after="40"/>
              <w:ind w:left="0"/>
              <w:jc w:val="left"/>
              <w:rPr>
                <w:rFonts w:cs="Arial"/>
                <w:b/>
              </w:rPr>
            </w:pPr>
            <w:r w:rsidRPr="00D750C9">
              <w:rPr>
                <w:rFonts w:cs="Arial"/>
                <w:b/>
              </w:rPr>
              <w:t>Fond</w:t>
            </w:r>
          </w:p>
        </w:tc>
        <w:tc>
          <w:tcPr>
            <w:tcW w:w="7333" w:type="dxa"/>
          </w:tcPr>
          <w:p w:rsidRPr="00D750C9" w:rsidR="00467D3D" w:rsidRDefault="00467D3D" w14:paraId="63097954" w14:textId="77777777">
            <w:pPr>
              <w:spacing w:before="40" w:after="40"/>
              <w:ind w:left="0"/>
              <w:rPr>
                <w:rFonts w:cs="Arial"/>
              </w:rPr>
            </w:pPr>
            <w:r w:rsidRPr="00D750C9">
              <w:rPr>
                <w:rFonts w:cs="Arial"/>
              </w:rPr>
              <w:t>Fond sa nevypĺňa, nakoľko pri rôznych účtovaniach môže byť použitý rozdielny fond</w:t>
            </w:r>
          </w:p>
        </w:tc>
      </w:tr>
      <w:tr w:rsidRPr="00D750C9" w:rsidR="00467D3D" w14:paraId="2535B0C7" w14:textId="77777777">
        <w:tc>
          <w:tcPr>
            <w:tcW w:w="1842" w:type="dxa"/>
          </w:tcPr>
          <w:p w:rsidRPr="00D750C9" w:rsidR="00467D3D" w:rsidRDefault="00467D3D" w14:paraId="464F1118" w14:textId="77777777">
            <w:pPr>
              <w:spacing w:before="40" w:after="40"/>
              <w:ind w:left="0"/>
              <w:jc w:val="left"/>
              <w:rPr>
                <w:rFonts w:cs="Arial"/>
                <w:b/>
              </w:rPr>
            </w:pPr>
            <w:r w:rsidRPr="00D750C9">
              <w:rPr>
                <w:rFonts w:cs="Arial"/>
                <w:b/>
              </w:rPr>
              <w:t>Fin.stredisko</w:t>
            </w:r>
          </w:p>
        </w:tc>
        <w:tc>
          <w:tcPr>
            <w:tcW w:w="7333" w:type="dxa"/>
          </w:tcPr>
          <w:p w:rsidRPr="00D750C9" w:rsidR="00467D3D" w:rsidRDefault="00467D3D" w14:paraId="624FA9E5" w14:textId="77777777">
            <w:pPr>
              <w:spacing w:before="40" w:after="40"/>
              <w:ind w:left="0"/>
              <w:rPr>
                <w:rFonts w:cs="Arial"/>
              </w:rPr>
            </w:pPr>
            <w:r w:rsidRPr="00D750C9">
              <w:rPr>
                <w:rFonts w:cs="Arial"/>
              </w:rPr>
              <w:t>Finančné stredisko sa nevypĺňa, nakoľko pri rôznych účtovaniach môže byť použité rozdielne finančné stredisko</w:t>
            </w:r>
          </w:p>
        </w:tc>
      </w:tr>
      <w:tr w:rsidRPr="00D750C9" w:rsidR="00467D3D" w14:paraId="209C345E" w14:textId="77777777">
        <w:tc>
          <w:tcPr>
            <w:tcW w:w="1842" w:type="dxa"/>
          </w:tcPr>
          <w:p w:rsidRPr="00D750C9" w:rsidR="00467D3D" w:rsidRDefault="00467D3D" w14:paraId="17CB7C11" w14:textId="77777777">
            <w:pPr>
              <w:spacing w:before="40" w:after="40"/>
              <w:ind w:left="0"/>
              <w:jc w:val="left"/>
              <w:rPr>
                <w:rFonts w:cs="Arial"/>
                <w:b/>
              </w:rPr>
            </w:pPr>
            <w:r w:rsidRPr="00D750C9">
              <w:rPr>
                <w:rFonts w:cs="Arial"/>
                <w:b/>
              </w:rPr>
              <w:t>Finančná položka</w:t>
            </w:r>
          </w:p>
        </w:tc>
        <w:tc>
          <w:tcPr>
            <w:tcW w:w="7333" w:type="dxa"/>
          </w:tcPr>
          <w:p w:rsidRPr="00D750C9" w:rsidR="00467D3D" w:rsidRDefault="00467D3D" w14:paraId="74634D5F" w14:textId="77777777">
            <w:pPr>
              <w:spacing w:before="40" w:after="40"/>
              <w:ind w:left="0"/>
              <w:rPr>
                <w:rFonts w:cs="Arial"/>
              </w:rPr>
            </w:pPr>
            <w:r w:rsidRPr="00D750C9">
              <w:rPr>
                <w:rFonts w:cs="Arial"/>
              </w:rPr>
              <w:t>Finančná položka sa nevypĺňa, nakoľko pri rôznych účtovaniach môže byť použitá rozdielna finančná položka</w:t>
            </w:r>
          </w:p>
        </w:tc>
      </w:tr>
      <w:tr w:rsidRPr="00D750C9" w:rsidR="00467D3D" w14:paraId="0FEF066B" w14:textId="77777777">
        <w:tc>
          <w:tcPr>
            <w:tcW w:w="1842" w:type="dxa"/>
          </w:tcPr>
          <w:p w:rsidRPr="00D750C9" w:rsidR="00467D3D" w:rsidRDefault="00467D3D" w14:paraId="2391C18F" w14:textId="77777777">
            <w:pPr>
              <w:spacing w:before="40" w:after="40"/>
              <w:ind w:left="0"/>
              <w:jc w:val="left"/>
              <w:rPr>
                <w:rFonts w:cs="Arial"/>
                <w:b/>
              </w:rPr>
            </w:pPr>
            <w:r w:rsidRPr="00D750C9">
              <w:rPr>
                <w:rFonts w:cs="Arial"/>
                <w:b/>
              </w:rPr>
              <w:t>Funkčná oblasť</w:t>
            </w:r>
          </w:p>
        </w:tc>
        <w:tc>
          <w:tcPr>
            <w:tcW w:w="7333" w:type="dxa"/>
          </w:tcPr>
          <w:p w:rsidRPr="00D750C9" w:rsidR="00467D3D" w:rsidRDefault="00467D3D" w14:paraId="29BB4266" w14:textId="77777777">
            <w:pPr>
              <w:spacing w:before="40" w:after="40"/>
              <w:ind w:left="0"/>
              <w:rPr>
                <w:rFonts w:cs="Arial"/>
              </w:rPr>
            </w:pPr>
            <w:r w:rsidRPr="00D750C9">
              <w:rPr>
                <w:rFonts w:cs="Arial"/>
              </w:rPr>
              <w:t>Funkčná oblasť sa nevypĺňa, nakoľko pri rôznych účtovaniach môže byť použitá rozdielna funkčná oblasť</w:t>
            </w:r>
          </w:p>
        </w:tc>
      </w:tr>
    </w:tbl>
    <w:p w:rsidRPr="00D750C9" w:rsidR="00467D3D" w:rsidP="00C72AE0" w:rsidRDefault="00467D3D" w14:paraId="5FD5F5A9" w14:textId="77777777"/>
    <w:p w:rsidRPr="00D750C9" w:rsidR="00467D3D" w:rsidP="00332FEF" w:rsidRDefault="00467D3D" w14:paraId="2E3E367A" w14:textId="365C76A3">
      <w:pPr>
        <w:ind w:firstLine="397"/>
        <w:rPr>
          <w:b/>
        </w:rPr>
      </w:pPr>
      <w:r w:rsidRPr="00D750C9">
        <w:t>Na základe vyplnených dát sa údaje z </w:t>
      </w:r>
      <w:r w:rsidRPr="00D750C9" w:rsidR="00332FEF">
        <w:t>Pozemku</w:t>
      </w:r>
      <w:r w:rsidRPr="00D750C9">
        <w:t xml:space="preserve"> prevezmú do účtovných dokladov, ak je pri účtovaní použitý objekt </w:t>
      </w:r>
      <w:r w:rsidRPr="00D750C9" w:rsidR="00332FEF">
        <w:t>Pozemok</w:t>
      </w:r>
      <w:r w:rsidRPr="00D750C9">
        <w:t>.</w:t>
      </w:r>
    </w:p>
    <w:p w:rsidRPr="00D750C9" w:rsidR="00227437" w:rsidP="00227437" w:rsidRDefault="00227437" w14:paraId="357C4403" w14:textId="77777777">
      <w:pPr>
        <w:tabs>
          <w:tab w:val="left" w:pos="1245"/>
        </w:tabs>
        <w:rPr>
          <w:b/>
        </w:rPr>
      </w:pPr>
    </w:p>
    <w:p w:rsidRPr="00D750C9" w:rsidR="00227437" w:rsidP="00EE424B" w:rsidRDefault="00227437" w14:paraId="7B49FC94" w14:textId="77777777">
      <w:pPr>
        <w:pStyle w:val="Heading33"/>
      </w:pPr>
      <w:bookmarkStart w:name="_Toc158292945" w:id="85"/>
      <w:bookmarkStart w:name="_Ref217992076" w:id="86"/>
      <w:bookmarkStart w:name="_Toc232499269" w:id="87"/>
      <w:r w:rsidRPr="00D750C9">
        <w:t>Záložka Partner</w:t>
      </w:r>
      <w:bookmarkEnd w:id="85"/>
      <w:bookmarkEnd w:id="86"/>
      <w:bookmarkEnd w:id="87"/>
    </w:p>
    <w:p w:rsidRPr="00D750C9" w:rsidR="00EE352E" w:rsidP="00EE352E" w:rsidRDefault="00EE352E" w14:paraId="634ACFAE" w14:textId="77FCBE97">
      <w:pPr>
        <w:ind w:firstLine="360"/>
      </w:pPr>
      <w:r w:rsidRPr="00D750C9">
        <w:t xml:space="preserve">Po vyplnení predchádzajúcich záložiek kliknúť na ikonu </w:t>
      </w:r>
      <w:r w:rsidRPr="00D750C9">
        <w:rPr>
          <w:noProof/>
        </w:rPr>
        <w:drawing>
          <wp:inline distT="0" distB="0" distL="0" distR="0" wp14:anchorId="7713CAB9" wp14:editId="4D5517D0">
            <wp:extent cx="133357" cy="139707"/>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 zároveň priradí v záložke Partner obchodného partnera (reprezentujúceho štátnu organizáciu) v príslušnej role v závislosti od zaevidovaného Vlastníctva a väzbe na Účtovný okruh:</w:t>
      </w:r>
    </w:p>
    <w:p w:rsidRPr="00D750C9" w:rsidR="00EE352E" w:rsidP="0011275F" w:rsidRDefault="00EE352E" w14:paraId="480E37A7" w14:textId="3C365DA0">
      <w:pPr>
        <w:pStyle w:val="Odsekzoznamu"/>
        <w:numPr>
          <w:ilvl w:val="0"/>
          <w:numId w:val="13"/>
        </w:numPr>
      </w:pPr>
      <w:r w:rsidRPr="00D750C9">
        <w:t>Rola ZZZ003 – Správca majetku (CEM): pre Vlastníctvo 1 až 4, kde je aspoň z časti vlastníkom majetku SR</w:t>
      </w:r>
    </w:p>
    <w:p w:rsidRPr="00D750C9" w:rsidR="00EE352E" w:rsidP="0011275F" w:rsidRDefault="00EE352E" w14:paraId="6479DBA8" w14:textId="77777777">
      <w:pPr>
        <w:pStyle w:val="Odsekzoznamu"/>
        <w:numPr>
          <w:ilvl w:val="0"/>
          <w:numId w:val="13"/>
        </w:numPr>
      </w:pPr>
      <w:r w:rsidRPr="00D750C9">
        <w:t>Rola ZZZ005 – Užívateľ majetku (CEM): pre Vlastníctvo 5, kde je vlastníkom majetku Iná osoba alebo pre Vlastníctvo 7, kedy daný majetok spravuje iný správca</w:t>
      </w:r>
    </w:p>
    <w:p w:rsidRPr="00D750C9" w:rsidR="003259FD" w:rsidP="00EE424B" w:rsidRDefault="00EE352E" w14:paraId="1F13D363" w14:textId="6EA8158D">
      <w:pPr>
        <w:pStyle w:val="Odsekzoznamu"/>
        <w:numPr>
          <w:ilvl w:val="0"/>
          <w:numId w:val="13"/>
        </w:numPr>
      </w:pPr>
      <w:r w:rsidRPr="00D750C9">
        <w:t>Bez priradenia role: pre Vlastníctvo 8</w:t>
      </w:r>
      <w:r w:rsidRPr="00D750C9" w:rsidR="00D07EDC">
        <w:t xml:space="preserve"> (</w:t>
      </w:r>
      <w:r w:rsidRPr="00D750C9" w:rsidR="004048D3">
        <w:t xml:space="preserve">Pozemok </w:t>
      </w:r>
      <w:r w:rsidRPr="00D750C9" w:rsidR="008E7C2B">
        <w:t xml:space="preserve">je </w:t>
      </w:r>
      <w:r w:rsidRPr="00D750C9" w:rsidR="004048D3">
        <w:t>vo vlastníctve Inej osoby</w:t>
      </w:r>
      <w:r w:rsidRPr="00D750C9" w:rsidR="009A0B17">
        <w:t xml:space="preserve"> a je zastavaný stavbou, ktorú vlastní alebo užíva štát, ale samotný pozemok štát priamo nevlastní ani nevyužíva</w:t>
      </w:r>
      <w:r w:rsidRPr="00D750C9" w:rsidR="008E7C2B">
        <w:t>) a pre Vlastníctvo 9 a 10</w:t>
      </w:r>
    </w:p>
    <w:p w:rsidRPr="00D750C9" w:rsidR="00EE352E" w:rsidP="003259FD" w:rsidRDefault="00600A68" w14:paraId="5D1BB3B9" w14:textId="1C784DDC">
      <w:r w:rsidRPr="00D750C9">
        <w:rPr>
          <w:noProof/>
        </w:rPr>
        <w:drawing>
          <wp:inline distT="0" distB="0" distL="0" distR="0" wp14:anchorId="4E4FC4C4" wp14:editId="19A9FF61">
            <wp:extent cx="5732145" cy="2167890"/>
            <wp:effectExtent l="0" t="0" r="1905" b="381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732145" cy="2167890"/>
                    </a:xfrm>
                    <a:prstGeom prst="rect">
                      <a:avLst/>
                    </a:prstGeom>
                  </pic:spPr>
                </pic:pic>
              </a:graphicData>
            </a:graphic>
          </wp:inline>
        </w:drawing>
      </w:r>
    </w:p>
    <w:p w:rsidRPr="00D750C9" w:rsidR="00EE352E" w:rsidP="00EE352E" w:rsidRDefault="00EE352E" w14:paraId="0ACAB58C" w14:textId="77777777"/>
    <w:p w:rsidRPr="00D750C9" w:rsidR="00EE352E" w:rsidP="00EE352E" w:rsidRDefault="00EE352E" w14:paraId="1DA38092" w14:textId="77777777">
      <w:r w:rsidRPr="00D750C9">
        <w:t xml:space="preserve">Na záložke sa evidujú pre rolu </w:t>
      </w:r>
      <w:r w:rsidRPr="00D750C9">
        <w:rPr>
          <w:b/>
          <w:bCs/>
        </w:rPr>
        <w:t>ZZZ003 – Správca majetku (CEM)</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EE352E" w14:paraId="5BCBA6EA" w14:textId="77777777">
        <w:trPr>
          <w:tblHeader/>
        </w:trPr>
        <w:tc>
          <w:tcPr>
            <w:tcW w:w="2245" w:type="dxa"/>
            <w:shd w:val="clear" w:color="auto" w:fill="D9D9D9" w:themeFill="background1" w:themeFillShade="D9"/>
            <w:vAlign w:val="center"/>
          </w:tcPr>
          <w:p w:rsidRPr="00D750C9" w:rsidR="00EE352E" w:rsidRDefault="00EE352E" w14:paraId="24882A2C"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EE352E" w:rsidRDefault="00EE352E" w14:paraId="16C69841"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EE352E" w14:paraId="4F916B2B" w14:textId="77777777">
        <w:tc>
          <w:tcPr>
            <w:tcW w:w="2245" w:type="dxa"/>
            <w:vAlign w:val="center"/>
          </w:tcPr>
          <w:p w:rsidRPr="00D750C9" w:rsidR="00EE352E" w:rsidRDefault="00EE352E" w14:paraId="2ECF4CC7"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EE352E" w:rsidRDefault="00EE352E" w14:paraId="61C14C1A" w14:textId="77777777">
            <w:pPr>
              <w:spacing w:before="40" w:after="40"/>
              <w:ind w:left="0"/>
              <w:rPr>
                <w:rFonts w:asciiTheme="minorHAnsi" w:hAnsiTheme="minorHAnsi" w:cstheme="minorHAnsi"/>
              </w:rPr>
            </w:pPr>
            <w:r w:rsidRPr="00D750C9">
              <w:rPr>
                <w:rFonts w:asciiTheme="minorHAnsi" w:hAnsiTheme="minorHAnsi" w:cstheme="minorHAnsi"/>
              </w:rPr>
              <w:t>Dátum nadobudnutia do správy</w:t>
            </w:r>
          </w:p>
        </w:tc>
      </w:tr>
      <w:tr w:rsidRPr="00D750C9" w:rsidR="00EE352E" w14:paraId="57B27703" w14:textId="77777777">
        <w:tc>
          <w:tcPr>
            <w:tcW w:w="2245" w:type="dxa"/>
            <w:vAlign w:val="center"/>
          </w:tcPr>
          <w:p w:rsidRPr="00D750C9" w:rsidR="00EE352E" w:rsidRDefault="00EE352E" w14:paraId="18C935C7"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EE352E" w:rsidRDefault="00EE352E" w14:paraId="7A20CF02" w14:textId="77777777">
            <w:pPr>
              <w:spacing w:before="40" w:after="40"/>
              <w:ind w:left="0"/>
              <w:rPr>
                <w:rFonts w:asciiTheme="minorHAnsi" w:hAnsiTheme="minorHAnsi" w:cstheme="minorHAnsi"/>
              </w:rPr>
            </w:pPr>
            <w:r w:rsidRPr="00D750C9">
              <w:rPr>
                <w:rFonts w:asciiTheme="minorHAnsi" w:hAnsiTheme="minorHAnsi" w:cstheme="minorHAnsi"/>
              </w:rPr>
              <w:t>Dátum vyradenia zo správy</w:t>
            </w:r>
          </w:p>
        </w:tc>
      </w:tr>
    </w:tbl>
    <w:p w:rsidRPr="00D750C9" w:rsidR="00EE352E" w:rsidP="00EE352E" w:rsidRDefault="00EE352E" w14:paraId="748C8E85" w14:textId="77777777"/>
    <w:p w:rsidRPr="00D750C9" w:rsidR="00EE352E" w:rsidP="00EE352E" w:rsidRDefault="00EE352E" w14:paraId="4F447BC0" w14:textId="77777777">
      <w:r w:rsidRPr="00D750C9">
        <w:t xml:space="preserve">Na záložke sa evidujú pre </w:t>
      </w:r>
      <w:r w:rsidRPr="00D750C9">
        <w:rPr>
          <w:b/>
          <w:bCs/>
        </w:rPr>
        <w:t>rolu ZZZ005 – Užívateľ majetku (CEM)</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EE352E" w14:paraId="3A56E642" w14:textId="77777777">
        <w:trPr>
          <w:tblHeader/>
        </w:trPr>
        <w:tc>
          <w:tcPr>
            <w:tcW w:w="2245" w:type="dxa"/>
            <w:shd w:val="clear" w:color="auto" w:fill="D9D9D9" w:themeFill="background1" w:themeFillShade="D9"/>
            <w:vAlign w:val="center"/>
          </w:tcPr>
          <w:p w:rsidRPr="00D750C9" w:rsidR="00EE352E" w:rsidRDefault="00EE352E" w14:paraId="114C6346"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EE352E" w:rsidRDefault="00EE352E" w14:paraId="3A8924D6"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EE352E" w14:paraId="3A99BCFA" w14:textId="77777777">
        <w:tc>
          <w:tcPr>
            <w:tcW w:w="2245" w:type="dxa"/>
            <w:vAlign w:val="center"/>
          </w:tcPr>
          <w:p w:rsidRPr="00D750C9" w:rsidR="00EE352E" w:rsidRDefault="00EE352E" w14:paraId="32CC3484"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EE352E" w:rsidRDefault="00EE352E" w14:paraId="5F076AD1" w14:textId="77777777">
            <w:pPr>
              <w:spacing w:before="40" w:after="40"/>
              <w:ind w:left="0"/>
              <w:rPr>
                <w:rFonts w:asciiTheme="minorHAnsi" w:hAnsiTheme="minorHAnsi" w:cstheme="minorHAnsi"/>
              </w:rPr>
            </w:pPr>
            <w:r w:rsidRPr="00D750C9">
              <w:rPr>
                <w:rFonts w:asciiTheme="minorHAnsi" w:hAnsiTheme="minorHAnsi" w:cstheme="minorHAnsi"/>
              </w:rPr>
              <w:t>Dátum začiatku užívania</w:t>
            </w:r>
          </w:p>
        </w:tc>
      </w:tr>
      <w:tr w:rsidRPr="00D750C9" w:rsidR="00EE352E" w14:paraId="10FE5998" w14:textId="77777777">
        <w:tc>
          <w:tcPr>
            <w:tcW w:w="2245" w:type="dxa"/>
            <w:vAlign w:val="center"/>
          </w:tcPr>
          <w:p w:rsidRPr="00D750C9" w:rsidR="00EE352E" w:rsidRDefault="00EE352E" w14:paraId="36F38F9F"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EE352E" w:rsidRDefault="00EE352E" w14:paraId="38D9A792" w14:textId="77777777">
            <w:pPr>
              <w:spacing w:before="40" w:after="40"/>
              <w:ind w:left="0"/>
              <w:rPr>
                <w:rFonts w:asciiTheme="minorHAnsi" w:hAnsiTheme="minorHAnsi" w:cstheme="minorHAnsi"/>
              </w:rPr>
            </w:pPr>
            <w:r w:rsidRPr="00D750C9">
              <w:rPr>
                <w:rFonts w:asciiTheme="minorHAnsi" w:hAnsiTheme="minorHAnsi" w:cstheme="minorHAnsi"/>
              </w:rPr>
              <w:t>Dátum dohodnutého konca užívania</w:t>
            </w:r>
          </w:p>
        </w:tc>
      </w:tr>
    </w:tbl>
    <w:p w:rsidRPr="00D750C9" w:rsidR="00EE352E" w:rsidP="00EE352E" w:rsidRDefault="00EE352E" w14:paraId="08BFCFA0" w14:textId="77777777"/>
    <w:p w:rsidRPr="00D750C9" w:rsidR="00EE352E" w:rsidP="00EE352E" w:rsidRDefault="00EE352E" w14:paraId="418CD177" w14:textId="7E733FFB">
      <w:r w:rsidRPr="00D750C9">
        <w:t xml:space="preserve">Kliknutím na ikonu </w:t>
      </w:r>
      <w:r w:rsidRPr="00D750C9" w:rsidR="00487AEA">
        <w:rPr>
          <w:noProof/>
        </w:rPr>
        <w:drawing>
          <wp:inline distT="0" distB="0" distL="0" distR="0" wp14:anchorId="266A83FC" wp14:editId="5F562181">
            <wp:extent cx="228612" cy="127007"/>
            <wp:effectExtent l="0" t="0" r="0" b="635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28612" cy="127007"/>
                    </a:xfrm>
                    <a:prstGeom prst="rect">
                      <a:avLst/>
                    </a:prstGeom>
                  </pic:spPr>
                </pic:pic>
              </a:graphicData>
            </a:graphic>
          </wp:inline>
        </w:drawing>
      </w:r>
      <w:r w:rsidRPr="00D750C9">
        <w:t xml:space="preserve"> - Priradenie nového partnera je možné zaevidovať rôzne role obchodných partnerov:</w:t>
      </w:r>
    </w:p>
    <w:tbl>
      <w:tblPr>
        <w:tblW w:w="5000" w:type="pct"/>
        <w:tblCellMar>
          <w:left w:w="70" w:type="dxa"/>
          <w:right w:w="70" w:type="dxa"/>
        </w:tblCellMar>
        <w:tblLook w:val="04A0" w:firstRow="1" w:lastRow="0" w:firstColumn="1" w:lastColumn="0" w:noHBand="0" w:noVBand="1"/>
      </w:tblPr>
      <w:tblGrid>
        <w:gridCol w:w="1165"/>
        <w:gridCol w:w="2700"/>
        <w:gridCol w:w="5152"/>
      </w:tblGrid>
      <w:tr w:rsidRPr="00D750C9" w:rsidR="00EE352E" w14:paraId="680BB1E3" w14:textId="77777777">
        <w:trPr>
          <w:trHeight w:val="288"/>
          <w:tblHeader/>
        </w:trPr>
        <w:tc>
          <w:tcPr>
            <w:tcW w:w="646" w:type="pct"/>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EE352E" w:rsidRDefault="00EE352E" w14:paraId="524C9FBD" w14:textId="77777777">
            <w:pPr>
              <w:spacing w:before="40" w:after="40"/>
              <w:rPr>
                <w:rFonts w:asciiTheme="minorHAnsi" w:hAnsiTheme="minorHAnsi" w:cstheme="minorHAnsi"/>
                <w:b/>
              </w:rPr>
            </w:pPr>
            <w:r w:rsidRPr="00D750C9">
              <w:rPr>
                <w:rFonts w:asciiTheme="minorHAnsi" w:hAnsiTheme="minorHAnsi" w:cstheme="minorHAnsi"/>
                <w:b/>
              </w:rPr>
              <w:t>Rola</w:t>
            </w:r>
          </w:p>
        </w:tc>
        <w:tc>
          <w:tcPr>
            <w:tcW w:w="1497" w:type="pct"/>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EE352E" w:rsidRDefault="00EE352E" w14:paraId="609909DF" w14:textId="77777777">
            <w:pPr>
              <w:spacing w:before="40" w:after="40"/>
              <w:rPr>
                <w:rFonts w:asciiTheme="minorHAnsi" w:hAnsiTheme="minorHAnsi" w:cstheme="minorHAnsi"/>
                <w:b/>
              </w:rPr>
            </w:pPr>
            <w:r w:rsidRPr="00D750C9">
              <w:rPr>
                <w:rFonts w:asciiTheme="minorHAnsi" w:hAnsiTheme="minorHAnsi" w:cstheme="minorHAnsi"/>
                <w:b/>
              </w:rPr>
              <w:t>Označenie</w:t>
            </w:r>
          </w:p>
        </w:tc>
        <w:tc>
          <w:tcPr>
            <w:tcW w:w="2857" w:type="pct"/>
            <w:tcBorders>
              <w:top w:val="single" w:color="auto" w:sz="4" w:space="0"/>
              <w:left w:val="nil"/>
              <w:bottom w:val="single" w:color="auto" w:sz="4" w:space="0"/>
              <w:right w:val="single" w:color="auto" w:sz="4" w:space="0"/>
            </w:tcBorders>
            <w:shd w:val="clear" w:color="auto" w:fill="D9D9D9" w:themeFill="background1" w:themeFillShade="D9"/>
          </w:tcPr>
          <w:p w:rsidRPr="00D750C9" w:rsidR="00EE352E" w:rsidRDefault="00EE352E" w14:paraId="6A1CA5A6" w14:textId="77777777">
            <w:pPr>
              <w:spacing w:before="40" w:after="40"/>
              <w:rPr>
                <w:rFonts w:asciiTheme="minorHAnsi" w:hAnsiTheme="minorHAnsi" w:cstheme="minorHAnsi"/>
                <w:b/>
              </w:rPr>
            </w:pPr>
            <w:r w:rsidRPr="00D750C9">
              <w:rPr>
                <w:rFonts w:asciiTheme="minorHAnsi" w:hAnsiTheme="minorHAnsi" w:cstheme="minorHAnsi"/>
                <w:b/>
              </w:rPr>
              <w:t>Vysvetlenie</w:t>
            </w:r>
          </w:p>
        </w:tc>
      </w:tr>
      <w:tr w:rsidRPr="00D750C9" w:rsidR="00EE352E" w:rsidTr="00D01D01" w14:paraId="0762A21E" w14:textId="77777777">
        <w:trPr>
          <w:trHeight w:val="288"/>
        </w:trPr>
        <w:tc>
          <w:tcPr>
            <w:tcW w:w="646" w:type="pct"/>
            <w:tcBorders>
              <w:top w:val="nil"/>
              <w:left w:val="single" w:color="auto" w:sz="4" w:space="0"/>
              <w:bottom w:val="single" w:color="auto" w:sz="4" w:space="0"/>
              <w:right w:val="single" w:color="auto" w:sz="4" w:space="0"/>
            </w:tcBorders>
            <w:hideMark/>
          </w:tcPr>
          <w:p w:rsidRPr="00D750C9" w:rsidR="00EE352E" w:rsidP="00D01D01" w:rsidRDefault="00EE352E" w14:paraId="23B4307A" w14:textId="77777777">
            <w:pPr>
              <w:jc w:val="left"/>
              <w:rPr>
                <w:rFonts w:eastAsia="Times New Roman" w:cstheme="minorHAnsi"/>
                <w:color w:val="000000"/>
                <w:lang w:eastAsia="sk-SK"/>
              </w:rPr>
            </w:pPr>
            <w:r w:rsidRPr="00D750C9">
              <w:rPr>
                <w:rFonts w:eastAsia="Times New Roman" w:cstheme="minorHAnsi"/>
                <w:color w:val="000000"/>
                <w:lang w:eastAsia="sk-SK"/>
              </w:rPr>
              <w:t>ZZZ001</w:t>
            </w:r>
          </w:p>
        </w:tc>
        <w:tc>
          <w:tcPr>
            <w:tcW w:w="1497" w:type="pct"/>
            <w:tcBorders>
              <w:top w:val="nil"/>
              <w:left w:val="nil"/>
              <w:bottom w:val="single" w:color="auto" w:sz="4" w:space="0"/>
              <w:right w:val="single" w:color="auto" w:sz="4" w:space="0"/>
            </w:tcBorders>
            <w:hideMark/>
          </w:tcPr>
          <w:p w:rsidRPr="00D750C9" w:rsidR="00EE352E" w:rsidP="00D01D01" w:rsidRDefault="00EE352E" w14:paraId="52B47815" w14:textId="77777777">
            <w:pPr>
              <w:jc w:val="left"/>
              <w:rPr>
                <w:rFonts w:eastAsia="Times New Roman" w:cstheme="minorHAnsi"/>
                <w:color w:val="000000"/>
                <w:lang w:eastAsia="sk-SK"/>
              </w:rPr>
            </w:pPr>
            <w:r w:rsidRPr="00D750C9">
              <w:rPr>
                <w:rFonts w:eastAsia="Times New Roman" w:cstheme="minorHAnsi"/>
                <w:color w:val="000000"/>
                <w:lang w:eastAsia="sk-SK"/>
              </w:rPr>
              <w:t>Správca objektu</w:t>
            </w:r>
          </w:p>
        </w:tc>
        <w:tc>
          <w:tcPr>
            <w:tcW w:w="2857" w:type="pct"/>
            <w:tcBorders>
              <w:top w:val="nil"/>
              <w:left w:val="nil"/>
              <w:bottom w:val="single" w:color="auto" w:sz="4" w:space="0"/>
              <w:right w:val="single" w:color="auto" w:sz="4" w:space="0"/>
            </w:tcBorders>
          </w:tcPr>
          <w:p w:rsidRPr="00D750C9" w:rsidR="00EE352E" w:rsidP="00D01D01" w:rsidRDefault="00EE352E" w14:paraId="706FAD92" w14:textId="632F2420">
            <w:pPr>
              <w:jc w:val="left"/>
              <w:rPr>
                <w:rFonts w:eastAsia="Times New Roman" w:cstheme="minorHAnsi"/>
                <w:color w:val="000000"/>
                <w:lang w:eastAsia="sk-SK"/>
              </w:rPr>
            </w:pPr>
            <w:r w:rsidRPr="00D750C9">
              <w:rPr>
                <w:rFonts w:eastAsia="Times New Roman" w:cstheme="minorHAnsi"/>
                <w:color w:val="000000"/>
                <w:lang w:eastAsia="sk-SK"/>
              </w:rPr>
              <w:t xml:space="preserve">Osoba alebo organizácia, ktorá zabezpečuje fyzickú správu/údržbu </w:t>
            </w:r>
            <w:r w:rsidRPr="00D750C9" w:rsidR="002B7CA6">
              <w:rPr>
                <w:rFonts w:eastAsia="Times New Roman" w:cstheme="minorHAnsi"/>
                <w:color w:val="000000"/>
                <w:lang w:eastAsia="sk-SK"/>
              </w:rPr>
              <w:t>pozemku</w:t>
            </w:r>
          </w:p>
        </w:tc>
      </w:tr>
      <w:tr w:rsidRPr="00D750C9" w:rsidR="00EE352E" w:rsidTr="00D01D01" w14:paraId="4EAE8EAE"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EE352E" w:rsidP="00D01D01" w:rsidRDefault="00EE352E" w14:paraId="7EAF77C4" w14:textId="77777777">
            <w:pPr>
              <w:jc w:val="left"/>
              <w:rPr>
                <w:rFonts w:eastAsia="Times New Roman" w:cstheme="minorHAnsi"/>
                <w:color w:val="000000"/>
                <w:lang w:eastAsia="sk-SK"/>
              </w:rPr>
            </w:pPr>
            <w:r w:rsidRPr="00D750C9">
              <w:rPr>
                <w:rFonts w:eastAsia="Times New Roman" w:cstheme="minorHAnsi"/>
                <w:color w:val="000000"/>
                <w:lang w:eastAsia="sk-SK"/>
              </w:rPr>
              <w:t>ZZZ003</w:t>
            </w:r>
          </w:p>
        </w:tc>
        <w:tc>
          <w:tcPr>
            <w:tcW w:w="1497" w:type="pct"/>
            <w:tcBorders>
              <w:top w:val="single" w:color="auto" w:sz="4" w:space="0"/>
              <w:left w:val="nil"/>
              <w:bottom w:val="single" w:color="auto" w:sz="4" w:space="0"/>
              <w:right w:val="single" w:color="auto" w:sz="4" w:space="0"/>
            </w:tcBorders>
          </w:tcPr>
          <w:p w:rsidRPr="00D750C9" w:rsidR="00EE352E" w:rsidP="00D01D01" w:rsidRDefault="00EE352E" w14:paraId="2C92935D" w14:textId="77777777">
            <w:pPr>
              <w:jc w:val="left"/>
              <w:rPr>
                <w:rFonts w:eastAsia="Times New Roman" w:cstheme="minorHAnsi"/>
                <w:color w:val="000000"/>
                <w:lang w:eastAsia="sk-SK"/>
              </w:rPr>
            </w:pPr>
            <w:r w:rsidRPr="00D750C9">
              <w:rPr>
                <w:rFonts w:eastAsia="Times New Roman" w:cstheme="minorHAnsi"/>
                <w:color w:val="000000"/>
                <w:lang w:eastAsia="sk-SK"/>
              </w:rPr>
              <w:t>Správca majetku (CEM)</w:t>
            </w:r>
          </w:p>
        </w:tc>
        <w:tc>
          <w:tcPr>
            <w:tcW w:w="2857" w:type="pct"/>
            <w:tcBorders>
              <w:top w:val="single" w:color="auto" w:sz="4" w:space="0"/>
              <w:left w:val="nil"/>
              <w:bottom w:val="single" w:color="auto" w:sz="4" w:space="0"/>
              <w:right w:val="single" w:color="auto" w:sz="4" w:space="0"/>
            </w:tcBorders>
          </w:tcPr>
          <w:p w:rsidRPr="00D750C9" w:rsidR="00EE352E" w:rsidP="00D01D01" w:rsidRDefault="00EE352E" w14:paraId="0E2C25B0" w14:textId="77777777">
            <w:pPr>
              <w:jc w:val="left"/>
              <w:rPr>
                <w:rFonts w:eastAsia="Times New Roman" w:cstheme="minorHAnsi"/>
                <w:color w:val="000000"/>
                <w:lang w:eastAsia="sk-SK"/>
              </w:rPr>
            </w:pPr>
            <w:r w:rsidRPr="00D750C9">
              <w:rPr>
                <w:rFonts w:eastAsia="Times New Roman" w:cstheme="minorHAnsi"/>
                <w:color w:val="000000"/>
                <w:lang w:eastAsia="sk-SK"/>
              </w:rPr>
              <w:t>Štátna organizácia, ktorá je správcom majetku štátu SR</w:t>
            </w:r>
          </w:p>
        </w:tc>
      </w:tr>
      <w:tr w:rsidRPr="00D750C9" w:rsidR="00EE352E" w:rsidTr="00D01D01" w14:paraId="526850CA"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EE352E" w:rsidP="00D01D01" w:rsidRDefault="00EE352E" w14:paraId="19A47677" w14:textId="77777777">
            <w:pPr>
              <w:jc w:val="left"/>
              <w:rPr>
                <w:rFonts w:eastAsia="Times New Roman" w:cstheme="minorHAnsi"/>
                <w:color w:val="000000"/>
                <w:lang w:eastAsia="sk-SK"/>
              </w:rPr>
            </w:pPr>
            <w:r w:rsidRPr="00D750C9">
              <w:rPr>
                <w:rFonts w:eastAsia="Times New Roman" w:cstheme="minorHAnsi"/>
                <w:color w:val="000000"/>
                <w:lang w:eastAsia="sk-SK"/>
              </w:rPr>
              <w:t>ZZZ004</w:t>
            </w:r>
          </w:p>
        </w:tc>
        <w:tc>
          <w:tcPr>
            <w:tcW w:w="1497" w:type="pct"/>
            <w:tcBorders>
              <w:top w:val="single" w:color="auto" w:sz="4" w:space="0"/>
              <w:left w:val="nil"/>
              <w:bottom w:val="single" w:color="auto" w:sz="4" w:space="0"/>
              <w:right w:val="single" w:color="auto" w:sz="4" w:space="0"/>
            </w:tcBorders>
          </w:tcPr>
          <w:p w:rsidRPr="00D750C9" w:rsidR="00EE352E" w:rsidP="00D01D01" w:rsidRDefault="00EE352E" w14:paraId="5561711F" w14:textId="77777777">
            <w:pPr>
              <w:jc w:val="left"/>
              <w:rPr>
                <w:rFonts w:eastAsia="Times New Roman" w:cstheme="minorHAnsi"/>
                <w:color w:val="000000"/>
                <w:lang w:eastAsia="sk-SK"/>
              </w:rPr>
            </w:pPr>
            <w:r w:rsidRPr="00D750C9">
              <w:rPr>
                <w:rFonts w:eastAsia="Times New Roman" w:cstheme="minorHAnsi"/>
                <w:color w:val="000000"/>
                <w:lang w:eastAsia="sk-SK"/>
              </w:rPr>
              <w:t>Vlastník majetku (CEM)</w:t>
            </w:r>
          </w:p>
        </w:tc>
        <w:tc>
          <w:tcPr>
            <w:tcW w:w="2857" w:type="pct"/>
            <w:tcBorders>
              <w:top w:val="single" w:color="auto" w:sz="4" w:space="0"/>
              <w:left w:val="nil"/>
              <w:bottom w:val="single" w:color="auto" w:sz="4" w:space="0"/>
              <w:right w:val="single" w:color="auto" w:sz="4" w:space="0"/>
            </w:tcBorders>
          </w:tcPr>
          <w:p w:rsidRPr="00D750C9" w:rsidR="00EE352E" w:rsidP="00D01D01" w:rsidRDefault="00ED2D05" w14:paraId="163D8D74" w14:textId="66C49AE6">
            <w:pPr>
              <w:jc w:val="left"/>
              <w:rPr>
                <w:rFonts w:eastAsia="Times New Roman" w:cstheme="minorHAnsi"/>
                <w:color w:val="000000"/>
                <w:lang w:eastAsia="sk-SK"/>
              </w:rPr>
            </w:pPr>
            <w:r w:rsidRPr="00D750C9">
              <w:rPr>
                <w:rFonts w:eastAsia="Times New Roman" w:cstheme="minorHAnsi"/>
                <w:color w:val="000000"/>
                <w:lang w:eastAsia="sk-SK"/>
              </w:rPr>
              <w:t>Buď Slovenská republika alebo Iná osoba, ktorá vlastní majetok, ktorý štát SR užíva</w:t>
            </w:r>
          </w:p>
        </w:tc>
      </w:tr>
      <w:tr w:rsidRPr="00D750C9" w:rsidR="00EE352E" w:rsidTr="00D01D01" w14:paraId="12167565"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EE352E" w:rsidP="00D01D01" w:rsidRDefault="00EE352E" w14:paraId="06F03153" w14:textId="77777777">
            <w:pPr>
              <w:jc w:val="left"/>
              <w:rPr>
                <w:rFonts w:eastAsia="Times New Roman" w:cstheme="minorHAnsi"/>
                <w:color w:val="000000"/>
                <w:lang w:eastAsia="sk-SK"/>
              </w:rPr>
            </w:pPr>
            <w:r w:rsidRPr="00D750C9">
              <w:rPr>
                <w:rFonts w:eastAsia="Times New Roman" w:cstheme="minorHAnsi"/>
                <w:color w:val="000000"/>
                <w:lang w:eastAsia="sk-SK"/>
              </w:rPr>
              <w:t>ZZZ005</w:t>
            </w:r>
          </w:p>
        </w:tc>
        <w:tc>
          <w:tcPr>
            <w:tcW w:w="1497" w:type="pct"/>
            <w:tcBorders>
              <w:top w:val="single" w:color="auto" w:sz="4" w:space="0"/>
              <w:left w:val="nil"/>
              <w:bottom w:val="single" w:color="auto" w:sz="4" w:space="0"/>
              <w:right w:val="single" w:color="auto" w:sz="4" w:space="0"/>
            </w:tcBorders>
          </w:tcPr>
          <w:p w:rsidRPr="00D750C9" w:rsidR="00EE352E" w:rsidP="00D01D01" w:rsidRDefault="00EE352E" w14:paraId="47A0EBC2" w14:textId="77777777">
            <w:pPr>
              <w:jc w:val="left"/>
              <w:rPr>
                <w:rFonts w:eastAsia="Times New Roman" w:cstheme="minorHAnsi"/>
                <w:color w:val="000000"/>
                <w:lang w:eastAsia="sk-SK"/>
              </w:rPr>
            </w:pPr>
            <w:r w:rsidRPr="00D750C9">
              <w:rPr>
                <w:rFonts w:eastAsia="Times New Roman" w:cstheme="minorHAnsi"/>
                <w:color w:val="000000"/>
                <w:lang w:eastAsia="sk-SK"/>
              </w:rPr>
              <w:t>Užívateľ majetku (CEM)</w:t>
            </w:r>
          </w:p>
        </w:tc>
        <w:tc>
          <w:tcPr>
            <w:tcW w:w="2857" w:type="pct"/>
            <w:tcBorders>
              <w:top w:val="single" w:color="auto" w:sz="4" w:space="0"/>
              <w:left w:val="nil"/>
              <w:bottom w:val="single" w:color="auto" w:sz="4" w:space="0"/>
              <w:right w:val="single" w:color="auto" w:sz="4" w:space="0"/>
            </w:tcBorders>
          </w:tcPr>
          <w:p w:rsidRPr="00D750C9" w:rsidR="00EE352E" w:rsidP="00D01D01" w:rsidRDefault="00EE352E" w14:paraId="03814A92" w14:textId="77777777">
            <w:pPr>
              <w:jc w:val="left"/>
              <w:rPr>
                <w:rFonts w:eastAsia="Times New Roman" w:cstheme="minorHAnsi"/>
                <w:color w:val="000000"/>
                <w:lang w:eastAsia="sk-SK"/>
              </w:rPr>
            </w:pPr>
            <w:r w:rsidRPr="00D750C9">
              <w:rPr>
                <w:rFonts w:eastAsia="Times New Roman" w:cstheme="minorHAnsi"/>
                <w:color w:val="000000"/>
                <w:lang w:eastAsia="sk-SK"/>
              </w:rPr>
              <w:t>Štátna organizácia, ktorá je užívateľ majetku, ktorý nevlastní štát SR</w:t>
            </w:r>
          </w:p>
        </w:tc>
      </w:tr>
    </w:tbl>
    <w:p w:rsidRPr="00D750C9" w:rsidR="00EE352E" w:rsidP="00EE352E" w:rsidRDefault="00EE352E" w14:paraId="02A25992" w14:textId="77777777"/>
    <w:p w:rsidRPr="00D750C9" w:rsidR="00EE352E" w:rsidP="00EE352E" w:rsidRDefault="00EE352E" w14:paraId="2952DA28" w14:textId="4CA596C8">
      <w:pPr>
        <w:ind w:firstLine="397"/>
      </w:pPr>
      <w:r w:rsidRPr="00D750C9">
        <w:t>Po výbere príslušnej role sa zobrazí dialógové okno Hľadanie obch.partnera, pomocou ktorého je možné nájsť konkrétneho obchodného partnera (aby bolo možné obchodného partnera priradiť k </w:t>
      </w:r>
      <w:r w:rsidRPr="00D750C9" w:rsidR="002B7CA6">
        <w:t>pozemku</w:t>
      </w:r>
      <w:r w:rsidRPr="00D750C9">
        <w:t>, musí byť založený v IS CES ako obchodný partner s príslušnou rolou):</w:t>
      </w:r>
    </w:p>
    <w:p w:rsidRPr="00D750C9" w:rsidR="00EE352E" w:rsidP="00EE352E" w:rsidRDefault="00EE352E" w14:paraId="6A87F923" w14:textId="77777777">
      <w:r w:rsidRPr="00D750C9">
        <w:rPr>
          <w:noProof/>
        </w:rPr>
        <w:drawing>
          <wp:inline distT="0" distB="0" distL="0" distR="0" wp14:anchorId="3319BD13" wp14:editId="7D7740FD">
            <wp:extent cx="2521080" cy="273064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521080" cy="2730640"/>
                    </a:xfrm>
                    <a:prstGeom prst="rect">
                      <a:avLst/>
                    </a:prstGeom>
                  </pic:spPr>
                </pic:pic>
              </a:graphicData>
            </a:graphic>
          </wp:inline>
        </w:drawing>
      </w:r>
    </w:p>
    <w:p w:rsidRPr="00D750C9" w:rsidR="00EE352E" w:rsidP="00EE352E" w:rsidRDefault="00EE352E" w14:paraId="7D6DA4EE" w14:textId="77777777"/>
    <w:p w:rsidRPr="00D750C9" w:rsidR="00EE352E" w:rsidP="00EE352E" w:rsidRDefault="00390428" w14:paraId="725D29E8" w14:textId="0F30E08E">
      <w:r w:rsidRPr="00D750C9">
        <w:rPr>
          <w:noProof/>
        </w:rPr>
        <w:drawing>
          <wp:inline distT="0" distB="0" distL="0" distR="0" wp14:anchorId="61237223" wp14:editId="0B58346A">
            <wp:extent cx="5732145" cy="2168525"/>
            <wp:effectExtent l="0" t="0" r="1905" b="317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732145" cy="2168525"/>
                    </a:xfrm>
                    <a:prstGeom prst="rect">
                      <a:avLst/>
                    </a:prstGeom>
                  </pic:spPr>
                </pic:pic>
              </a:graphicData>
            </a:graphic>
          </wp:inline>
        </w:drawing>
      </w:r>
    </w:p>
    <w:p w:rsidRPr="00D750C9" w:rsidR="00EE352E" w:rsidP="00EE352E" w:rsidRDefault="00EE352E" w14:paraId="7B1D9566" w14:textId="77777777"/>
    <w:p w:rsidRPr="00D750C9" w:rsidR="00EE352E" w:rsidP="00EE352E" w:rsidRDefault="00EE352E" w14:paraId="38F96E74" w14:textId="068B1C62">
      <w:r w:rsidRPr="00D750C9">
        <w:t xml:space="preserve">Na záložke sa evidujú pre </w:t>
      </w:r>
      <w:r w:rsidRPr="00D750C9">
        <w:rPr>
          <w:b/>
          <w:bCs/>
        </w:rPr>
        <w:t>role iné než ZZZ003 a ZZZ00</w:t>
      </w:r>
      <w:r w:rsidRPr="00D750C9" w:rsidR="00390428">
        <w:rPr>
          <w:b/>
          <w:bCs/>
        </w:rPr>
        <w:t>5</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EE352E" w14:paraId="216DD423" w14:textId="77777777">
        <w:trPr>
          <w:tblHeader/>
        </w:trPr>
        <w:tc>
          <w:tcPr>
            <w:tcW w:w="2245" w:type="dxa"/>
            <w:shd w:val="clear" w:color="auto" w:fill="D9D9D9" w:themeFill="background1" w:themeFillShade="D9"/>
            <w:vAlign w:val="center"/>
          </w:tcPr>
          <w:p w:rsidRPr="00D750C9" w:rsidR="00EE352E" w:rsidRDefault="00EE352E" w14:paraId="540F307B"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EE352E" w:rsidRDefault="00EE352E" w14:paraId="65C3BE71"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EE352E" w14:paraId="63BE543F" w14:textId="77777777">
        <w:tc>
          <w:tcPr>
            <w:tcW w:w="2245" w:type="dxa"/>
            <w:vAlign w:val="center"/>
          </w:tcPr>
          <w:p w:rsidRPr="00D750C9" w:rsidR="00EE352E" w:rsidRDefault="00EE352E" w14:paraId="0D700973"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EE352E" w:rsidRDefault="00EE352E" w14:paraId="1E27463D"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EE352E" w14:paraId="7BC60752" w14:textId="77777777">
        <w:tc>
          <w:tcPr>
            <w:tcW w:w="2245" w:type="dxa"/>
            <w:vAlign w:val="center"/>
          </w:tcPr>
          <w:p w:rsidRPr="00D750C9" w:rsidR="00EE352E" w:rsidRDefault="00EE352E" w14:paraId="17B2D6AC"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EE352E" w:rsidRDefault="00EE352E" w14:paraId="42E23989"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EE352E" w:rsidP="00EE352E" w:rsidRDefault="00EE352E" w14:paraId="1D572DC8" w14:textId="77777777"/>
    <w:p w:rsidRPr="00D750C9" w:rsidR="00227437" w:rsidP="00EF2ECC" w:rsidRDefault="00227437" w14:paraId="2E7408CE" w14:textId="77777777">
      <w:pPr>
        <w:pStyle w:val="Heading33"/>
      </w:pPr>
      <w:bookmarkStart w:name="_Toc158292946" w:id="88"/>
      <w:bookmarkStart w:name="_Ref184825191" w:id="89"/>
      <w:bookmarkStart w:name="_Toc232499270" w:id="90"/>
      <w:r w:rsidRPr="00D750C9">
        <w:t>Záložka Priradenia</w:t>
      </w:r>
      <w:bookmarkEnd w:id="88"/>
      <w:bookmarkEnd w:id="89"/>
      <w:bookmarkEnd w:id="90"/>
    </w:p>
    <w:p w:rsidRPr="00D750C9" w:rsidR="000519B0" w:rsidP="004A1203" w:rsidRDefault="000519B0" w14:paraId="21637F00" w14:textId="065936A2">
      <w:pPr>
        <w:ind w:firstLine="397"/>
      </w:pPr>
      <w:r w:rsidRPr="00D750C9">
        <w:t xml:space="preserve">V záložke </w:t>
      </w:r>
      <w:r w:rsidRPr="00D750C9" w:rsidR="00025F27">
        <w:t>je zobrazené p</w:t>
      </w:r>
      <w:r w:rsidRPr="00D750C9">
        <w:t xml:space="preserve">repojenie </w:t>
      </w:r>
      <w:r w:rsidRPr="00D750C9" w:rsidR="00025F27">
        <w:t xml:space="preserve">Pozemku </w:t>
      </w:r>
      <w:r w:rsidRPr="00D750C9">
        <w:t xml:space="preserve">na objekt </w:t>
      </w:r>
      <w:r w:rsidRPr="00D750C9" w:rsidR="004A1203">
        <w:t>AO Budova</w:t>
      </w:r>
      <w:r w:rsidRPr="00D750C9">
        <w:t>, ktor</w:t>
      </w:r>
      <w:r w:rsidRPr="00D750C9" w:rsidR="004315F0">
        <w:t>á</w:t>
      </w:r>
      <w:r w:rsidRPr="00D750C9">
        <w:t xml:space="preserve"> </w:t>
      </w:r>
      <w:r w:rsidRPr="00D750C9" w:rsidR="004315F0">
        <w:t>leží na danom pozemku. Je</w:t>
      </w:r>
      <w:r w:rsidRPr="00D750C9">
        <w:t xml:space="preserve">den </w:t>
      </w:r>
      <w:r w:rsidRPr="00D750C9" w:rsidR="004315F0">
        <w:t>Pozemok</w:t>
      </w:r>
      <w:r w:rsidRPr="00D750C9">
        <w:t xml:space="preserve"> môže mať priradených viacero </w:t>
      </w:r>
      <w:r w:rsidRPr="00D750C9" w:rsidR="004315F0">
        <w:t>Budov</w:t>
      </w:r>
      <w:r w:rsidRPr="00D750C9">
        <w:t>.</w:t>
      </w:r>
      <w:r w:rsidRPr="00D750C9" w:rsidR="00025F27">
        <w:t xml:space="preserve"> Budovy sa priraďujú k Pozemkom v kmeňovej karte AO Budova (viď kapitola </w:t>
      </w:r>
      <w:r w:rsidRPr="00D750C9" w:rsidR="00025F27">
        <w:fldChar w:fldCharType="begin"/>
      </w:r>
      <w:r w:rsidRPr="00D750C9" w:rsidR="00025F27">
        <w:instrText xml:space="preserve"> REF _Ref116551882 \r \h </w:instrText>
      </w:r>
      <w:r w:rsidRPr="00D750C9" w:rsidR="00025F27">
        <w:fldChar w:fldCharType="separate"/>
      </w:r>
      <w:r w:rsidRPr="00D750C9" w:rsidR="004F440C">
        <w:t>3.1.1.9</w:t>
      </w:r>
      <w:r w:rsidRPr="00D750C9" w:rsidR="00025F27">
        <w:fldChar w:fldCharType="end"/>
      </w:r>
      <w:r w:rsidRPr="00D750C9" w:rsidR="00025F27">
        <w:t xml:space="preserve"> </w:t>
      </w:r>
      <w:r w:rsidRPr="00D750C9" w:rsidR="00025F27">
        <w:fldChar w:fldCharType="begin"/>
      </w:r>
      <w:r w:rsidRPr="00D750C9" w:rsidR="00025F27">
        <w:instrText xml:space="preserve"> REF _Ref116551882 \h </w:instrText>
      </w:r>
      <w:r w:rsidRPr="00D750C9" w:rsidR="00025F27">
        <w:fldChar w:fldCharType="separate"/>
      </w:r>
      <w:r w:rsidRPr="00D750C9" w:rsidR="004F440C">
        <w:t>Záložka Priradenie</w:t>
      </w:r>
      <w:r w:rsidRPr="00D750C9" w:rsidR="00025F27">
        <w:fldChar w:fldCharType="end"/>
      </w:r>
      <w:r w:rsidRPr="00D750C9" w:rsidR="00025F27">
        <w:t>).</w:t>
      </w:r>
    </w:p>
    <w:p w:rsidRPr="00D750C9" w:rsidR="00DE79E0" w:rsidP="004A1203" w:rsidRDefault="00DE79E0" w14:paraId="189ACF88" w14:textId="77777777">
      <w:pPr>
        <w:ind w:firstLine="397"/>
      </w:pPr>
    </w:p>
    <w:p w:rsidRPr="00D750C9" w:rsidR="00DE79E0" w:rsidP="0082557F" w:rsidRDefault="00DE79E0" w14:paraId="53FFD295" w14:textId="7E14249F">
      <w:pPr>
        <w:ind w:firstLine="397"/>
        <w:rPr>
          <w:bCs/>
          <w:noProof/>
        </w:rPr>
      </w:pPr>
      <w:r w:rsidRPr="00D750C9">
        <w:rPr>
          <w:bCs/>
          <w:noProof/>
        </w:rPr>
        <w:t xml:space="preserve">V záložke je zobrazené aj prepojenie Pozemku na objekt AO Areál. Pozemok sa priraďuje k Areálu v kmeňovej karte </w:t>
      </w:r>
      <w:r w:rsidRPr="00D750C9" w:rsidR="00A130A1">
        <w:rPr>
          <w:bCs/>
          <w:noProof/>
        </w:rPr>
        <w:t>AO</w:t>
      </w:r>
      <w:r w:rsidRPr="00D750C9">
        <w:rPr>
          <w:bCs/>
          <w:noProof/>
        </w:rPr>
        <w:t xml:space="preserve"> Areál </w:t>
      </w:r>
      <w:r w:rsidRPr="00D750C9">
        <w:rPr>
          <w:bCs/>
        </w:rPr>
        <w:t xml:space="preserve">(viď kapitola </w:t>
      </w:r>
      <w:r w:rsidRPr="00D750C9" w:rsidR="00DA0DD5">
        <w:rPr>
          <w:bCs/>
        </w:rPr>
        <w:fldChar w:fldCharType="begin"/>
      </w:r>
      <w:r w:rsidRPr="00D750C9" w:rsidR="00DA0DD5">
        <w:rPr>
          <w:bCs/>
        </w:rPr>
        <w:instrText xml:space="preserve"> REF _Ref184827872 \r \h </w:instrText>
      </w:r>
      <w:r w:rsidRPr="00D750C9" w:rsidR="0082557F">
        <w:rPr>
          <w:bCs/>
        </w:rPr>
        <w:instrText xml:space="preserve"> \* MERGEFORMAT </w:instrText>
      </w:r>
      <w:r w:rsidRPr="00D750C9" w:rsidR="00DA0DD5">
        <w:rPr>
          <w:bCs/>
        </w:rPr>
      </w:r>
      <w:r w:rsidRPr="00D750C9" w:rsidR="00DA0DD5">
        <w:rPr>
          <w:bCs/>
        </w:rPr>
        <w:fldChar w:fldCharType="separate"/>
      </w:r>
      <w:r w:rsidRPr="00D750C9" w:rsidR="00DA0DD5">
        <w:rPr>
          <w:bCs/>
        </w:rPr>
        <w:t>2.4.1.3</w:t>
      </w:r>
      <w:r w:rsidRPr="00D750C9" w:rsidR="00DA0DD5">
        <w:rPr>
          <w:bCs/>
        </w:rPr>
        <w:fldChar w:fldCharType="end"/>
      </w:r>
      <w:r w:rsidRPr="00D750C9" w:rsidR="00DA0DD5">
        <w:rPr>
          <w:bCs/>
        </w:rPr>
        <w:t xml:space="preserve"> </w:t>
      </w:r>
      <w:r w:rsidRPr="00D750C9" w:rsidR="00DA0DD5">
        <w:rPr>
          <w:bCs/>
        </w:rPr>
        <w:fldChar w:fldCharType="begin"/>
      </w:r>
      <w:r w:rsidRPr="00D750C9" w:rsidR="00DA0DD5">
        <w:rPr>
          <w:bCs/>
        </w:rPr>
        <w:instrText xml:space="preserve"> REF _Ref184827880 \h </w:instrText>
      </w:r>
      <w:r w:rsidRPr="00D750C9" w:rsidR="0082557F">
        <w:rPr>
          <w:bCs/>
        </w:rPr>
        <w:instrText xml:space="preserve"> \* MERGEFORMAT </w:instrText>
      </w:r>
      <w:r w:rsidRPr="00D750C9" w:rsidR="00DA0DD5">
        <w:rPr>
          <w:bCs/>
        </w:rPr>
      </w:r>
      <w:r w:rsidRPr="00D750C9" w:rsidR="00DA0DD5">
        <w:rPr>
          <w:bCs/>
        </w:rPr>
        <w:fldChar w:fldCharType="separate"/>
      </w:r>
      <w:r w:rsidRPr="00D750C9" w:rsidR="00DA0DD5">
        <w:t>Záložka Priradenia</w:t>
      </w:r>
      <w:r w:rsidRPr="00D750C9" w:rsidR="00DA0DD5">
        <w:rPr>
          <w:bCs/>
        </w:rPr>
        <w:fldChar w:fldCharType="end"/>
      </w:r>
      <w:r w:rsidRPr="00D750C9">
        <w:rPr>
          <w:bCs/>
        </w:rPr>
        <w:t>).</w:t>
      </w:r>
    </w:p>
    <w:p w:rsidRPr="00D750C9" w:rsidR="00DE79E0" w:rsidP="0082557F" w:rsidRDefault="00DE79E0" w14:paraId="70504F51" w14:textId="77777777">
      <w:pPr>
        <w:ind w:firstLine="397"/>
      </w:pPr>
    </w:p>
    <w:p w:rsidRPr="00D750C9" w:rsidR="00227437" w:rsidP="00025F27" w:rsidRDefault="00A130A1" w14:paraId="08AC1969" w14:textId="6350E5D7">
      <w:pPr>
        <w:rPr>
          <w:b/>
        </w:rPr>
      </w:pPr>
      <w:r w:rsidRPr="00D750C9">
        <w:rPr>
          <w:b/>
          <w:noProof/>
          <w:highlight w:val="cyan"/>
        </w:rPr>
        <w:drawing>
          <wp:inline distT="0" distB="0" distL="0" distR="0" wp14:anchorId="318E66C3" wp14:editId="0441CC95">
            <wp:extent cx="5732145" cy="2550795"/>
            <wp:effectExtent l="0" t="0" r="1905" b="1905"/>
            <wp:docPr id="1337808882" name="Obrázok 1" descr="Obrázok, na ktorom je text, snímka obrazovky, softvér, počítačová iko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808882" name="Obrázok 1" descr="Obrázok, na ktorom je text, snímka obrazovky, softvér, počítačová ikona&#10;&#10;Automaticky generovaný popis"/>
                    <pic:cNvPicPr/>
                  </pic:nvPicPr>
                  <pic:blipFill>
                    <a:blip r:embed="rId67"/>
                    <a:stretch>
                      <a:fillRect/>
                    </a:stretch>
                  </pic:blipFill>
                  <pic:spPr>
                    <a:xfrm>
                      <a:off x="0" y="0"/>
                      <a:ext cx="5732145" cy="2550795"/>
                    </a:xfrm>
                    <a:prstGeom prst="rect">
                      <a:avLst/>
                    </a:prstGeom>
                  </pic:spPr>
                </pic:pic>
              </a:graphicData>
            </a:graphic>
          </wp:inline>
        </w:drawing>
      </w:r>
    </w:p>
    <w:p w:rsidRPr="00D750C9" w:rsidR="00B730FF" w:rsidP="00025F27" w:rsidRDefault="00B730FF" w14:paraId="21DD8682" w14:textId="77777777">
      <w:pPr>
        <w:rPr>
          <w:b/>
        </w:rPr>
      </w:pPr>
    </w:p>
    <w:p w:rsidRPr="00D750C9" w:rsidR="000D66A4" w:rsidP="004F063E" w:rsidRDefault="004F063E" w14:paraId="435A088C" w14:textId="4E01CB3D">
      <w:r w:rsidRPr="00D750C9">
        <w:tab/>
      </w:r>
      <w:r w:rsidRPr="00D750C9">
        <w:t xml:space="preserve">Kliknutím </w:t>
      </w:r>
      <w:r w:rsidRPr="00D750C9" w:rsidR="00806E8B">
        <w:t xml:space="preserve">na pravú stranu </w:t>
      </w:r>
      <w:r w:rsidRPr="00D750C9">
        <w:t>ikon</w:t>
      </w:r>
      <w:r w:rsidRPr="00D750C9" w:rsidR="00806E8B">
        <w:t>y</w:t>
      </w:r>
      <w:r w:rsidRPr="00D750C9" w:rsidR="004D5359">
        <w:t xml:space="preserve"> </w:t>
      </w:r>
      <w:r w:rsidRPr="00D750C9" w:rsidR="00806E8B">
        <w:rPr>
          <w:noProof/>
        </w:rPr>
        <w:drawing>
          <wp:inline distT="0" distB="0" distL="0" distR="0" wp14:anchorId="7AC32014" wp14:editId="2AB29B0C">
            <wp:extent cx="190510" cy="133357"/>
            <wp:effectExtent l="0" t="0" r="0" b="0"/>
            <wp:docPr id="684" name="Pict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90510" cy="133357"/>
                    </a:xfrm>
                    <a:prstGeom prst="rect">
                      <a:avLst/>
                    </a:prstGeom>
                  </pic:spPr>
                </pic:pic>
              </a:graphicData>
            </a:graphic>
          </wp:inline>
        </w:drawing>
      </w:r>
      <w:r w:rsidRPr="00D750C9" w:rsidR="00806E8B">
        <w:t xml:space="preserve"> je možné </w:t>
      </w:r>
      <w:r w:rsidRPr="00D750C9" w:rsidR="00FB3F32">
        <w:t xml:space="preserve">k Pozemku </w:t>
      </w:r>
      <w:r w:rsidRPr="00D750C9" w:rsidR="00806E8B">
        <w:rPr>
          <w:u w:val="single"/>
        </w:rPr>
        <w:t>informatívne</w:t>
      </w:r>
      <w:r w:rsidRPr="00D750C9" w:rsidR="00806E8B">
        <w:t xml:space="preserve"> priradiť</w:t>
      </w:r>
      <w:r w:rsidRPr="00D750C9" w:rsidR="00FB3F32">
        <w:t xml:space="preserve"> aj</w:t>
      </w:r>
      <w:r w:rsidRPr="00D750C9" w:rsidR="000D66A4">
        <w:t>:</w:t>
      </w:r>
    </w:p>
    <w:p w:rsidRPr="00D750C9" w:rsidR="004D5359" w:rsidP="0011275F" w:rsidRDefault="00FB3F32" w14:paraId="1DFE11B2" w14:textId="172C584B">
      <w:pPr>
        <w:pStyle w:val="Odsekzoznamu"/>
        <w:numPr>
          <w:ilvl w:val="0"/>
          <w:numId w:val="18"/>
        </w:numPr>
        <w:rPr>
          <w:rFonts w:eastAsia="Times New Roman" w:cstheme="minorBidi"/>
          <w:lang w:eastAsia="sk-SK"/>
        </w:rPr>
      </w:pPr>
      <w:r w:rsidRPr="00D750C9">
        <w:rPr>
          <w:rFonts w:eastAsia="Times New Roman" w:cstheme="minorBidi"/>
          <w:lang w:eastAsia="sk-SK"/>
        </w:rPr>
        <w:t>kartu majetku (</w:t>
      </w:r>
      <w:r w:rsidRPr="00D750C9" w:rsidR="000538BB">
        <w:rPr>
          <w:rFonts w:eastAsia="Times New Roman" w:cstheme="minorBidi"/>
          <w:lang w:eastAsia="sk-SK"/>
        </w:rPr>
        <w:t>P</w:t>
      </w:r>
      <w:r w:rsidRPr="00D750C9">
        <w:rPr>
          <w:rFonts w:eastAsia="Times New Roman" w:cstheme="minorBidi"/>
          <w:lang w:eastAsia="sk-SK"/>
        </w:rPr>
        <w:t>riradenie DM z modulu FI-AA)</w:t>
      </w:r>
    </w:p>
    <w:p w:rsidRPr="00D750C9" w:rsidR="004D5359" w:rsidP="0011275F" w:rsidRDefault="004D5359" w14:paraId="36F98F3D" w14:textId="21E71DFB">
      <w:pPr>
        <w:pStyle w:val="Odsekzoznamu"/>
        <w:numPr>
          <w:ilvl w:val="0"/>
          <w:numId w:val="18"/>
        </w:numPr>
      </w:pPr>
      <w:r w:rsidRPr="00D750C9">
        <w:t>prv</w:t>
      </w:r>
      <w:r w:rsidRPr="00D750C9" w:rsidR="00640228">
        <w:t>o</w:t>
      </w:r>
      <w:r w:rsidRPr="00D750C9">
        <w:t xml:space="preserve">k ŠPP </w:t>
      </w:r>
      <w:r w:rsidRPr="00D750C9" w:rsidR="00B85089">
        <w:t>(</w:t>
      </w:r>
      <w:r w:rsidRPr="00D750C9" w:rsidR="000538BB">
        <w:rPr>
          <w:rFonts w:eastAsia="Times New Roman" w:cstheme="minorBidi"/>
          <w:lang w:eastAsia="sk-SK"/>
        </w:rPr>
        <w:t xml:space="preserve">Priradenie PP </w:t>
      </w:r>
      <w:r w:rsidRPr="00D750C9" w:rsidR="0094047A">
        <w:rPr>
          <w:rFonts w:eastAsia="Times New Roman" w:cstheme="minorBidi"/>
          <w:lang w:eastAsia="sk-SK"/>
        </w:rPr>
        <w:t xml:space="preserve">(Plán projektu) </w:t>
      </w:r>
      <w:r w:rsidRPr="00D750C9" w:rsidR="00B85089">
        <w:t>z modulu PS)</w:t>
      </w:r>
    </w:p>
    <w:p w:rsidRPr="00D750C9" w:rsidR="00375BAC" w:rsidP="0011275F" w:rsidRDefault="00375BAC" w14:paraId="1208D344" w14:textId="77777777">
      <w:pPr>
        <w:pStyle w:val="Odsekzoznamu"/>
        <w:numPr>
          <w:ilvl w:val="0"/>
          <w:numId w:val="18"/>
        </w:numPr>
      </w:pPr>
      <w:r w:rsidRPr="00D750C9">
        <w:rPr>
          <w:rFonts w:eastAsia="Times New Roman" w:cstheme="minorBidi"/>
          <w:lang w:eastAsia="sk-SK"/>
        </w:rPr>
        <w:t>technické miesto údržby (Priradenie techn.miesta z modulu PM)</w:t>
      </w:r>
    </w:p>
    <w:p w:rsidRPr="00D750C9" w:rsidR="004D5359" w:rsidP="00025F27" w:rsidRDefault="004D5359" w14:paraId="4574924E" w14:textId="77777777">
      <w:pPr>
        <w:rPr>
          <w:b/>
        </w:rPr>
      </w:pPr>
    </w:p>
    <w:p w:rsidRPr="00D750C9" w:rsidR="00227437" w:rsidP="00EF2ECC" w:rsidRDefault="00227437" w14:paraId="4D57909C" w14:textId="77777777">
      <w:pPr>
        <w:pStyle w:val="Heading33"/>
      </w:pPr>
      <w:bookmarkStart w:name="_Toc158292947" w:id="91"/>
      <w:bookmarkStart w:name="_Toc232499271" w:id="92"/>
      <w:r w:rsidRPr="00D750C9">
        <w:t>Záložka Doplnkové texty</w:t>
      </w:r>
      <w:bookmarkEnd w:id="91"/>
      <w:bookmarkEnd w:id="92"/>
    </w:p>
    <w:p w:rsidRPr="00D750C9" w:rsidR="00227437" w:rsidP="00702E7F" w:rsidRDefault="00227437" w14:paraId="335384BE" w14:textId="06AF3C39">
      <w:pPr>
        <w:ind w:firstLine="397"/>
      </w:pPr>
      <w:r w:rsidRPr="00D750C9">
        <w:t xml:space="preserve">Doplnkový text je možné založiť </w:t>
      </w:r>
      <w:r w:rsidRPr="00D750C9" w:rsidR="00E830B5">
        <w:t>kliknutím na</w:t>
      </w:r>
      <w:r w:rsidRPr="00D750C9">
        <w:t xml:space="preserve"> ikon</w:t>
      </w:r>
      <w:r w:rsidRPr="00D750C9" w:rsidR="00E830B5">
        <w:t>u</w:t>
      </w:r>
      <w:r w:rsidRPr="00D750C9">
        <w:t xml:space="preserve"> </w:t>
      </w:r>
      <w:r w:rsidRPr="00D750C9" w:rsidR="00E830B5">
        <w:rPr>
          <w:noProof/>
        </w:rPr>
        <w:drawing>
          <wp:inline distT="0" distB="0" distL="0" distR="0" wp14:anchorId="18EA7AC1" wp14:editId="7673FDE0">
            <wp:extent cx="158758" cy="15240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rsidR="00E830B5">
        <w:t xml:space="preserve"> - </w:t>
      </w:r>
      <w:r w:rsidRPr="00D750C9" w:rsidR="00FF0909">
        <w:t>Založ.kateg.pre dopln.text</w:t>
      </w:r>
      <w:r w:rsidRPr="00D750C9" w:rsidR="007461E3">
        <w:t>y</w:t>
      </w:r>
      <w:r w:rsidRPr="00D750C9">
        <w:t xml:space="preserve"> až pri zmene </w:t>
      </w:r>
      <w:r w:rsidRPr="00D750C9" w:rsidR="00702E7F">
        <w:t xml:space="preserve">objektu </w:t>
      </w:r>
      <w:r w:rsidRPr="00D750C9">
        <w:t>P</w:t>
      </w:r>
      <w:r w:rsidRPr="00D750C9" w:rsidR="00702E7F">
        <w:t>ozemok</w:t>
      </w:r>
      <w:r w:rsidRPr="00D750C9">
        <w:t xml:space="preserve"> (nie pri za</w:t>
      </w:r>
      <w:r w:rsidRPr="00D750C9" w:rsidR="00702E7F">
        <w:t>klada</w:t>
      </w:r>
      <w:r w:rsidRPr="00D750C9">
        <w:t>ní</w:t>
      </w:r>
      <w:r w:rsidRPr="00D750C9" w:rsidR="00702E7F">
        <w:t xml:space="preserve"> objektu</w:t>
      </w:r>
      <w:r w:rsidRPr="00D750C9">
        <w:t>).</w:t>
      </w:r>
    </w:p>
    <w:p w:rsidRPr="00D750C9" w:rsidR="007461E3" w:rsidP="00702E7F" w:rsidRDefault="007461E3" w14:paraId="2BBCB103" w14:textId="100CE021">
      <w:pPr>
        <w:ind w:firstLine="397"/>
      </w:pPr>
      <w:r w:rsidRPr="00D750C9">
        <w:t>Kategórie doplnkových textov:</w:t>
      </w:r>
    </w:p>
    <w:p w:rsidRPr="00D750C9" w:rsidR="007461E3" w:rsidP="0011275F" w:rsidRDefault="007461E3" w14:paraId="4C75A166" w14:textId="32AE962F">
      <w:pPr>
        <w:pStyle w:val="Odsekzoznamu"/>
        <w:numPr>
          <w:ilvl w:val="0"/>
          <w:numId w:val="16"/>
        </w:numPr>
      </w:pPr>
      <w:r w:rsidRPr="00D750C9">
        <w:t>Poznámka</w:t>
      </w:r>
    </w:p>
    <w:p w:rsidRPr="00D750C9" w:rsidR="00A76B9C" w:rsidP="0011275F" w:rsidRDefault="00A76B9C" w14:paraId="5290BEFB" w14:textId="77777777">
      <w:pPr>
        <w:pStyle w:val="Odsekzoznamu"/>
        <w:numPr>
          <w:ilvl w:val="0"/>
          <w:numId w:val="16"/>
        </w:numPr>
      </w:pPr>
      <w:r w:rsidRPr="00D750C9">
        <w:t>Dôvod vyradenia - poznámka</w:t>
      </w:r>
    </w:p>
    <w:p w:rsidRPr="00D750C9" w:rsidR="00227437" w:rsidP="00227437" w:rsidRDefault="0029616E" w14:paraId="26183F39" w14:textId="66876985">
      <w:r w:rsidRPr="00D750C9">
        <w:rPr>
          <w:noProof/>
        </w:rPr>
        <w:drawing>
          <wp:inline distT="0" distB="0" distL="0" distR="0" wp14:anchorId="73E7F180" wp14:editId="0A88CFC2">
            <wp:extent cx="5732145" cy="877570"/>
            <wp:effectExtent l="0" t="0" r="190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732145" cy="877570"/>
                    </a:xfrm>
                    <a:prstGeom prst="rect">
                      <a:avLst/>
                    </a:prstGeom>
                  </pic:spPr>
                </pic:pic>
              </a:graphicData>
            </a:graphic>
          </wp:inline>
        </w:drawing>
      </w:r>
    </w:p>
    <w:p w:rsidRPr="00D750C9" w:rsidR="00227437" w:rsidP="00227437" w:rsidRDefault="00227437" w14:paraId="0B3E2B27" w14:textId="77777777"/>
    <w:p w:rsidRPr="00D750C9" w:rsidR="00227437" w:rsidP="0029616E" w:rsidRDefault="00227437" w14:paraId="6B0A288B" w14:textId="03375B30">
      <w:pPr>
        <w:ind w:firstLine="397"/>
      </w:pPr>
      <w:r w:rsidRPr="00D750C9">
        <w:t xml:space="preserve">Dvojklikom na vložený záznam sa otvorí textový editor, kde je možné zapísať </w:t>
      </w:r>
      <w:r w:rsidRPr="00D750C9" w:rsidR="00E91335">
        <w:t>Doplnkový text</w:t>
      </w:r>
      <w:r w:rsidRPr="00D750C9">
        <w:t xml:space="preserve">. </w:t>
      </w:r>
      <w:r w:rsidRPr="00D750C9" w:rsidR="00E91335">
        <w:t>Doplnkový text</w:t>
      </w:r>
      <w:r w:rsidRPr="00D750C9">
        <w:t xml:space="preserve"> je potrebné uložiť pomocou ikony </w:t>
      </w:r>
      <w:r w:rsidRPr="00D750C9" w:rsidR="00CF4B68">
        <w:rPr>
          <w:noProof/>
        </w:rPr>
        <w:drawing>
          <wp:inline distT="0" distB="0" distL="0" distR="0" wp14:anchorId="00B4673C" wp14:editId="23E91276">
            <wp:extent cx="114306" cy="114306"/>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CF4B68">
        <w:t xml:space="preserve"> - Uloženie</w:t>
      </w:r>
      <w:r w:rsidRPr="00D750C9">
        <w:t xml:space="preserve">. </w:t>
      </w:r>
      <w:r w:rsidRPr="00D750C9" w:rsidR="002938AF">
        <w:t xml:space="preserve">Do kmeňovej karty objektu Pozemok sa vráti kliknutím na ikonu </w:t>
      </w:r>
      <w:r w:rsidRPr="00D750C9" w:rsidR="002938AF">
        <w:rPr>
          <w:noProof/>
        </w:rPr>
        <w:drawing>
          <wp:inline distT="0" distB="0" distL="0" distR="0" wp14:anchorId="7265357D" wp14:editId="7E6E29F5">
            <wp:extent cx="127000" cy="101600"/>
            <wp:effectExtent l="0" t="0" r="6350" b="0"/>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70">
                      <a:extLst>
                        <a:ext uri="{28A0092B-C50C-407E-A947-70E740481C1C}">
                          <a14:useLocalDpi xmlns:a14="http://schemas.microsoft.com/office/drawing/2010/main"/>
                        </a:ext>
                      </a:extLst>
                    </a:blip>
                    <a:srcRect/>
                    <a:stretch>
                      <a:fillRect/>
                    </a:stretch>
                  </pic:blipFill>
                  <pic:spPr bwMode="auto">
                    <a:xfrm>
                      <a:off x="0" y="0"/>
                      <a:ext cx="127000" cy="101600"/>
                    </a:xfrm>
                    <a:prstGeom prst="rect">
                      <a:avLst/>
                    </a:prstGeom>
                    <a:noFill/>
                    <a:ln>
                      <a:noFill/>
                    </a:ln>
                  </pic:spPr>
                </pic:pic>
              </a:graphicData>
            </a:graphic>
          </wp:inline>
        </w:drawing>
      </w:r>
      <w:r w:rsidRPr="00D750C9" w:rsidR="002938AF">
        <w:t xml:space="preserve"> - Späť. </w:t>
      </w:r>
      <w:r w:rsidRPr="00D750C9">
        <w:t xml:space="preserve">Poznámku je možné meniť/zobraziť pomocou ikon </w:t>
      </w:r>
      <w:r w:rsidRPr="00D750C9" w:rsidR="00D2261B">
        <w:rPr>
          <w:noProof/>
        </w:rPr>
        <w:drawing>
          <wp:inline distT="0" distB="0" distL="0" distR="0" wp14:anchorId="1C896BE5" wp14:editId="5C87DAF5">
            <wp:extent cx="323867" cy="139707"/>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rsidR="00A66925">
        <w:t xml:space="preserve"> - Zmena/Zobrazenie doplnkového textu</w:t>
      </w:r>
      <w:r w:rsidRPr="00D750C9">
        <w:t>.</w:t>
      </w:r>
    </w:p>
    <w:p w:rsidRPr="00D750C9" w:rsidR="00227437" w:rsidP="00227437" w:rsidRDefault="00227437" w14:paraId="7FC2513B" w14:textId="77777777"/>
    <w:p w:rsidRPr="00D750C9" w:rsidR="00227437" w:rsidP="00EF2ECC" w:rsidRDefault="00227437" w14:paraId="5CB344A2" w14:textId="77777777">
      <w:pPr>
        <w:pStyle w:val="Heading33"/>
      </w:pPr>
      <w:bookmarkStart w:name="_Toc158292948" w:id="93"/>
      <w:bookmarkStart w:name="_Toc232499272" w:id="94"/>
      <w:r w:rsidRPr="00D750C9">
        <w:t>Záložka Prehľady</w:t>
      </w:r>
      <w:bookmarkEnd w:id="93"/>
      <w:bookmarkEnd w:id="94"/>
    </w:p>
    <w:p w:rsidRPr="00D750C9" w:rsidR="006258E8" w:rsidP="006258E8" w:rsidRDefault="006258E8" w14:paraId="3536B095" w14:textId="77777777">
      <w:pPr>
        <w:ind w:firstLine="397"/>
      </w:pPr>
      <w:r w:rsidRPr="00D750C9">
        <w:t>Záložka ponúka prehľad základných výkazov pre daný typ objektu. Cez výklopné menu je možné zvoliť konkrétny výkaz:</w:t>
      </w:r>
    </w:p>
    <w:p w:rsidRPr="00D750C9" w:rsidR="006258E8" w:rsidP="006258E8" w:rsidRDefault="001168F4" w14:paraId="0E21052C" w14:textId="2AF594DE">
      <w:r w:rsidRPr="00D750C9">
        <w:rPr>
          <w:noProof/>
        </w:rPr>
        <w:drawing>
          <wp:inline distT="0" distB="0" distL="0" distR="0" wp14:anchorId="771C48BB" wp14:editId="1401FA8C">
            <wp:extent cx="5732145" cy="937895"/>
            <wp:effectExtent l="0" t="0" r="1905" b="0"/>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732145" cy="937895"/>
                    </a:xfrm>
                    <a:prstGeom prst="rect">
                      <a:avLst/>
                    </a:prstGeom>
                  </pic:spPr>
                </pic:pic>
              </a:graphicData>
            </a:graphic>
          </wp:inline>
        </w:drawing>
      </w:r>
    </w:p>
    <w:p w:rsidRPr="00D750C9" w:rsidR="006258E8" w:rsidP="006258E8" w:rsidRDefault="006258E8" w14:paraId="23D01B13" w14:textId="77777777"/>
    <w:p w:rsidRPr="00D750C9" w:rsidR="001168F4" w:rsidP="006258E8" w:rsidRDefault="001168F4" w14:paraId="574B3203" w14:textId="78836BBD">
      <w:r w:rsidRPr="00D750C9">
        <w:t>Napr.</w:t>
      </w:r>
      <w:r w:rsidRPr="00D750C9" w:rsidR="00377D97">
        <w:t xml:space="preserve"> Vymerania podradených objektov</w:t>
      </w:r>
      <w:r w:rsidRPr="00D750C9">
        <w:t>:</w:t>
      </w:r>
    </w:p>
    <w:p w:rsidRPr="00D750C9" w:rsidR="00377D97" w:rsidP="006258E8" w:rsidRDefault="0049721C" w14:paraId="1545C024" w14:textId="6DC9A944">
      <w:r w:rsidRPr="00D750C9">
        <w:rPr>
          <w:noProof/>
        </w:rPr>
        <w:drawing>
          <wp:inline distT="0" distB="0" distL="0" distR="0" wp14:anchorId="6C6F84F8" wp14:editId="1552A1CF">
            <wp:extent cx="5732145" cy="1118235"/>
            <wp:effectExtent l="0" t="0" r="1905" b="5715"/>
            <wp:docPr id="503" name="Pictur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732145" cy="1118235"/>
                    </a:xfrm>
                    <a:prstGeom prst="rect">
                      <a:avLst/>
                    </a:prstGeom>
                  </pic:spPr>
                </pic:pic>
              </a:graphicData>
            </a:graphic>
          </wp:inline>
        </w:drawing>
      </w:r>
    </w:p>
    <w:p w:rsidRPr="00D750C9" w:rsidR="00227437" w:rsidP="00227437" w:rsidRDefault="00227437" w14:paraId="57EC54AC" w14:textId="77777777"/>
    <w:p w:rsidRPr="00D750C9" w:rsidR="00227437" w:rsidP="00EF2ECC" w:rsidRDefault="00227437" w14:paraId="20793CFA" w14:textId="77777777">
      <w:pPr>
        <w:pStyle w:val="Heading33"/>
      </w:pPr>
      <w:bookmarkStart w:name="_Ref155602240" w:id="95"/>
      <w:bookmarkStart w:name="_Toc158292949" w:id="96"/>
      <w:bookmarkStart w:name="_Toc232499273" w:id="97"/>
      <w:r w:rsidRPr="00D750C9">
        <w:t>Uvoľnenie objektu na účtovanie</w:t>
      </w:r>
      <w:bookmarkEnd w:id="95"/>
      <w:bookmarkEnd w:id="96"/>
      <w:bookmarkEnd w:id="97"/>
    </w:p>
    <w:p w:rsidRPr="00D750C9" w:rsidR="00227437" w:rsidP="00387B50" w:rsidRDefault="00B62029" w14:paraId="66250B46" w14:textId="6EC76C68">
      <w:pPr>
        <w:ind w:firstLine="397"/>
      </w:pPr>
      <w:r w:rsidRPr="00D750C9">
        <w:t>O</w:t>
      </w:r>
      <w:r w:rsidRPr="00D750C9" w:rsidR="00227437">
        <w:t>bjekt P</w:t>
      </w:r>
      <w:r w:rsidRPr="00D750C9">
        <w:t>ozemok</w:t>
      </w:r>
      <w:r w:rsidRPr="00D750C9" w:rsidR="00227437">
        <w:t xml:space="preserve">  </w:t>
      </w:r>
      <w:r w:rsidRPr="00D750C9">
        <w:t xml:space="preserve">je </w:t>
      </w:r>
      <w:r w:rsidRPr="00D750C9" w:rsidR="00227437">
        <w:t>príjemcom nákladov, musí</w:t>
      </w:r>
      <w:r w:rsidRPr="00D750C9" w:rsidR="005F455D">
        <w:t xml:space="preserve"> byť uvoľnený na účtovanie kliknutím na ikonu </w:t>
      </w:r>
      <w:r w:rsidRPr="00D750C9" w:rsidR="005F455D">
        <w:rPr>
          <w:noProof/>
        </w:rPr>
        <w:drawing>
          <wp:inline distT="0" distB="0" distL="0" distR="0" wp14:anchorId="7396CDC9" wp14:editId="7B618988">
            <wp:extent cx="133357" cy="139707"/>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33357" cy="139707"/>
                    </a:xfrm>
                    <a:prstGeom prst="rect">
                      <a:avLst/>
                    </a:prstGeom>
                  </pic:spPr>
                </pic:pic>
              </a:graphicData>
            </a:graphic>
          </wp:inline>
        </w:drawing>
      </w:r>
      <w:r w:rsidRPr="00D750C9" w:rsidR="005F455D">
        <w:t xml:space="preserve"> - Uvoľnenie</w:t>
      </w:r>
      <w:r w:rsidRPr="00D750C9" w:rsidR="00227437">
        <w:t>.</w:t>
      </w:r>
    </w:p>
    <w:p w:rsidRPr="00D750C9" w:rsidR="005F455D" w:rsidP="005F455D" w:rsidRDefault="005F455D" w14:paraId="2F5A9345" w14:textId="77777777"/>
    <w:p w:rsidRPr="00D750C9" w:rsidR="005F455D" w:rsidP="005F455D" w:rsidRDefault="005F455D" w14:paraId="3A91A7A6" w14:textId="448B4ECB">
      <w:r w:rsidRPr="00D750C9">
        <w:t>Stav systému sa v záložke Všeobecné dáta zmení zo ZALO na UVOĽ.</w:t>
      </w:r>
    </w:p>
    <w:p w:rsidRPr="00D750C9" w:rsidR="005F455D" w:rsidP="0049721C" w:rsidRDefault="00215F15" w14:paraId="253BC858" w14:textId="1107B97D">
      <w:r w:rsidRPr="00D750C9">
        <w:rPr>
          <w:noProof/>
        </w:rPr>
        <w:drawing>
          <wp:inline distT="0" distB="0" distL="0" distR="0" wp14:anchorId="70639A25" wp14:editId="50D0120D">
            <wp:extent cx="5732145" cy="463550"/>
            <wp:effectExtent l="0" t="0" r="190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732145" cy="463550"/>
                    </a:xfrm>
                    <a:prstGeom prst="rect">
                      <a:avLst/>
                    </a:prstGeom>
                  </pic:spPr>
                </pic:pic>
              </a:graphicData>
            </a:graphic>
          </wp:inline>
        </w:drawing>
      </w:r>
    </w:p>
    <w:p w:rsidRPr="00D750C9" w:rsidR="00215F15" w:rsidP="0049721C" w:rsidRDefault="00215F15" w14:paraId="231EC535" w14:textId="77777777"/>
    <w:p w:rsidRPr="00D750C9" w:rsidR="0068458A" w:rsidP="0049721C" w:rsidRDefault="00E33400" w14:paraId="4A41DE3C" w14:textId="5553CA73">
      <w:r w:rsidRPr="00D750C9">
        <w:tab/>
      </w:r>
      <w:r w:rsidRPr="00D750C9">
        <w:t>Funkcionalita pre uvoľnenie viacerých objektov na účtovanie j</w:t>
      </w:r>
      <w:r w:rsidRPr="00D750C9" w:rsidR="000626B8">
        <w:t xml:space="preserve">e popísaná v kapitole </w:t>
      </w:r>
      <w:r w:rsidRPr="00D750C9" w:rsidR="000626B8">
        <w:fldChar w:fldCharType="begin"/>
      </w:r>
      <w:r w:rsidRPr="00D750C9" w:rsidR="000626B8">
        <w:instrText xml:space="preserve"> REF _Ref155601399 \r \h  \* MERGEFORMAT </w:instrText>
      </w:r>
      <w:r w:rsidRPr="00D750C9" w:rsidR="000626B8">
        <w:fldChar w:fldCharType="separate"/>
      </w:r>
      <w:r w:rsidRPr="00D750C9" w:rsidR="000626B8">
        <w:t>7.3.3</w:t>
      </w:r>
      <w:r w:rsidRPr="00D750C9" w:rsidR="000626B8">
        <w:fldChar w:fldCharType="end"/>
      </w:r>
      <w:r w:rsidRPr="00D750C9" w:rsidR="000626B8">
        <w:t xml:space="preserve"> </w:t>
      </w:r>
      <w:r w:rsidRPr="00D750C9" w:rsidR="000626B8">
        <w:fldChar w:fldCharType="begin"/>
      </w:r>
      <w:r w:rsidRPr="00D750C9" w:rsidR="000626B8">
        <w:instrText xml:space="preserve"> REF _Ref155601399 \h  \* MERGEFORMAT </w:instrText>
      </w:r>
      <w:r w:rsidRPr="00D750C9" w:rsidR="000626B8">
        <w:fldChar w:fldCharType="separate"/>
      </w:r>
      <w:r w:rsidRPr="00D750C9" w:rsidR="000626B8">
        <w:t>Hromadné uvoľnenie objektov na účtovanie</w:t>
      </w:r>
      <w:r w:rsidRPr="00D750C9" w:rsidR="000626B8">
        <w:fldChar w:fldCharType="end"/>
      </w:r>
      <w:r w:rsidRPr="00D750C9" w:rsidR="000626B8">
        <w:t>.</w:t>
      </w:r>
    </w:p>
    <w:p w:rsidRPr="00D750C9" w:rsidR="000626B8" w:rsidP="0049721C" w:rsidRDefault="000626B8" w14:paraId="31D3678C" w14:textId="77777777"/>
    <w:p w:rsidRPr="00D750C9" w:rsidR="000A5D2B" w:rsidP="00D31385" w:rsidRDefault="000A5D2B" w14:paraId="2B08D0A7" w14:textId="3B03F163">
      <w:r w:rsidRPr="00D750C9">
        <w:tab/>
      </w:r>
      <w:r w:rsidRPr="00D750C9">
        <w:t xml:space="preserve">Od 05/2025 </w:t>
      </w:r>
      <w:r w:rsidRPr="00D750C9" w:rsidR="0018639C">
        <w:t xml:space="preserve">sa objekt Pozemok automaticky uvoľní na účtovanie hneď pri založení </w:t>
      </w:r>
      <w:r w:rsidRPr="00D750C9" w:rsidR="00FF527A">
        <w:t xml:space="preserve">alebo zmene </w:t>
      </w:r>
      <w:r w:rsidRPr="00D750C9" w:rsidR="0018639C">
        <w:t xml:space="preserve">objektu, používateľ nemusí </w:t>
      </w:r>
      <w:r w:rsidRPr="00D750C9" w:rsidR="00782DD0">
        <w:t xml:space="preserve">objekt </w:t>
      </w:r>
      <w:r w:rsidRPr="00D750C9" w:rsidR="0018639C">
        <w:t>manuálne</w:t>
      </w:r>
      <w:r w:rsidRPr="00D750C9" w:rsidR="00FF527A">
        <w:t xml:space="preserve"> uvoľňovať. </w:t>
      </w:r>
    </w:p>
    <w:p w:rsidRPr="00D750C9" w:rsidR="00FF527A" w:rsidP="0049721C" w:rsidRDefault="00FF527A" w14:paraId="1028F0A6" w14:textId="77777777"/>
    <w:p w:rsidRPr="00D750C9" w:rsidR="00847BD4" w:rsidP="00847BD4" w:rsidRDefault="00847BD4" w14:paraId="4E9B48ED" w14:textId="77777777">
      <w:pPr>
        <w:pStyle w:val="Heading33"/>
      </w:pPr>
      <w:bookmarkStart w:name="_Toc158292950" w:id="98"/>
      <w:bookmarkStart w:name="_Toc232499274" w:id="99"/>
      <w:r w:rsidRPr="00D750C9">
        <w:t>Uloženie objektu</w:t>
      </w:r>
      <w:bookmarkEnd w:id="98"/>
      <w:bookmarkEnd w:id="99"/>
    </w:p>
    <w:p w:rsidRPr="00D750C9" w:rsidR="00215F15" w:rsidP="00215F15" w:rsidRDefault="00215F15" w14:paraId="1AD6216C" w14:textId="5ABF68C5">
      <w:pPr>
        <w:ind w:firstLine="397"/>
        <w:rPr>
          <w:noProof/>
        </w:rPr>
      </w:pPr>
      <w:r w:rsidRPr="00D750C9">
        <w:t xml:space="preserve">Pred uložením objektu </w:t>
      </w:r>
      <w:r w:rsidRPr="00D750C9" w:rsidR="000D6068">
        <w:t>Pozemok</w:t>
      </w:r>
      <w:r w:rsidRPr="00D750C9">
        <w:t xml:space="preserve"> kliknúť na ikonu </w:t>
      </w:r>
      <w:r w:rsidRPr="00D750C9">
        <w:rPr>
          <w:noProof/>
        </w:rPr>
        <w:drawing>
          <wp:inline distT="0" distB="0" distL="0" distR="0" wp14:anchorId="04D4A49F" wp14:editId="6CBC2114">
            <wp:extent cx="133357" cy="139707"/>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084DFAC0" wp14:editId="32993C3E">
            <wp:extent cx="114306" cy="114306"/>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14306" cy="114306"/>
                    </a:xfrm>
                    <a:prstGeom prst="rect">
                      <a:avLst/>
                    </a:prstGeom>
                  </pic:spPr>
                </pic:pic>
              </a:graphicData>
            </a:graphic>
          </wp:inline>
        </w:drawing>
      </w:r>
      <w:r w:rsidRPr="00D750C9">
        <w:t xml:space="preserve"> - Uloženie. V dolnej časti obrazovky sa zobrazí hlásenie:</w:t>
      </w:r>
      <w:r w:rsidRPr="00D750C9">
        <w:rPr>
          <w:noProof/>
        </w:rPr>
        <w:t xml:space="preserve"> </w:t>
      </w:r>
    </w:p>
    <w:p w:rsidRPr="00D750C9" w:rsidR="00215F15" w:rsidP="00215F15" w:rsidRDefault="005A5E6D" w14:paraId="23CCDA05" w14:textId="0A66A8ED">
      <w:r w:rsidRPr="00D750C9">
        <w:rPr>
          <w:noProof/>
        </w:rPr>
        <w:drawing>
          <wp:inline distT="0" distB="0" distL="0" distR="0" wp14:anchorId="1F6B377C" wp14:editId="6F3C4A0A">
            <wp:extent cx="1720938" cy="107956"/>
            <wp:effectExtent l="0" t="0" r="0" b="635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720938" cy="107956"/>
                    </a:xfrm>
                    <a:prstGeom prst="rect">
                      <a:avLst/>
                    </a:prstGeom>
                  </pic:spPr>
                </pic:pic>
              </a:graphicData>
            </a:graphic>
          </wp:inline>
        </w:drawing>
      </w:r>
    </w:p>
    <w:p w:rsidRPr="00D750C9" w:rsidR="00215F15" w:rsidP="00215F15" w:rsidRDefault="00215F15" w14:paraId="59736F69" w14:textId="77777777">
      <w:pPr>
        <w:ind w:firstLine="397"/>
      </w:pPr>
    </w:p>
    <w:p w:rsidRPr="00D750C9" w:rsidR="00227437" w:rsidP="00E43F18" w:rsidRDefault="002D1564" w14:paraId="0E1EF830" w14:textId="44FCC0E8">
      <w:pPr>
        <w:ind w:firstLine="397"/>
      </w:pPr>
      <w:r w:rsidRPr="00D750C9">
        <w:t>Údaje evidované na o</w:t>
      </w:r>
      <w:r w:rsidRPr="00D750C9" w:rsidR="0089371C">
        <w:t>bjekt</w:t>
      </w:r>
      <w:r w:rsidRPr="00D750C9">
        <w:t>e Pozemok</w:t>
      </w:r>
      <w:r w:rsidRPr="00D750C9" w:rsidR="0089371C">
        <w:t xml:space="preserve"> je možné </w:t>
      </w:r>
      <w:r w:rsidRPr="00D750C9">
        <w:t xml:space="preserve">upraviť/zobraziť kliknutím na ikonu </w:t>
      </w:r>
      <w:r w:rsidRPr="00D750C9">
        <w:rPr>
          <w:noProof/>
        </w:rPr>
        <w:drawing>
          <wp:inline distT="0" distB="0" distL="0" distR="0" wp14:anchorId="682824B8" wp14:editId="67159A4E">
            <wp:extent cx="152408" cy="133357"/>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52408" cy="133357"/>
                    </a:xfrm>
                    <a:prstGeom prst="rect">
                      <a:avLst/>
                    </a:prstGeom>
                  </pic:spPr>
                </pic:pic>
              </a:graphicData>
            </a:graphic>
          </wp:inline>
        </w:drawing>
      </w:r>
      <w:r w:rsidRPr="00D750C9">
        <w:t xml:space="preserve"> - </w:t>
      </w:r>
      <w:r w:rsidRPr="00D750C9" w:rsidR="00E43F18">
        <w:t>Prepne medzi zobrazenie &lt;-&gt; zmena.</w:t>
      </w:r>
    </w:p>
    <w:p w:rsidRPr="00D750C9" w:rsidR="00227437" w:rsidP="00227437" w:rsidRDefault="00227437" w14:paraId="5524017C" w14:textId="77777777"/>
    <w:p w:rsidRPr="00D750C9" w:rsidR="000E7CE9" w:rsidP="00E41DB2" w:rsidRDefault="000E7CE9" w14:paraId="1DABBF81" w14:textId="77777777">
      <w:pPr>
        <w:pStyle w:val="Heading33"/>
      </w:pPr>
      <w:bookmarkStart w:name="_Ref182573747" w:id="100"/>
      <w:bookmarkStart w:name="_Toc232499275" w:id="101"/>
      <w:r w:rsidRPr="00D750C9">
        <w:t>Založenie a zobrazenie príloh dokumentov – GOS objekty</w:t>
      </w:r>
      <w:bookmarkEnd w:id="100"/>
      <w:bookmarkEnd w:id="101"/>
    </w:p>
    <w:p w:rsidRPr="00D750C9" w:rsidR="000E7CE9" w:rsidP="00E41DB2" w:rsidRDefault="000E7CE9" w14:paraId="60DE7E25" w14:textId="0CABB27F">
      <w:pPr>
        <w:ind w:firstLine="397"/>
      </w:pPr>
      <w:r w:rsidRPr="00D750C9">
        <w:t>K </w:t>
      </w:r>
      <w:r w:rsidRPr="00D750C9" w:rsidR="00591EE1">
        <w:t>Pozemku</w:t>
      </w:r>
      <w:r w:rsidRPr="00D750C9">
        <w:t xml:space="preserve"> je možné pripojiť prílohy rôznych kategórií. Pripojenie je možné vykonať cez  štandardnú GOS funkcionalitu.</w:t>
      </w:r>
    </w:p>
    <w:p w:rsidRPr="00D750C9" w:rsidR="000E7CE9" w:rsidP="00E41DB2" w:rsidRDefault="000E7CE9" w14:paraId="529A39D1" w14:textId="5FC65E40">
      <w:pPr>
        <w:ind w:firstLine="397"/>
      </w:pPr>
      <w:r w:rsidRPr="00D750C9">
        <w:t xml:space="preserve">Pre objekt </w:t>
      </w:r>
      <w:r w:rsidRPr="00D750C9" w:rsidR="00591EE1">
        <w:t>Pozemok</w:t>
      </w:r>
      <w:r w:rsidRPr="00D750C9">
        <w:t xml:space="preserve"> sú definované nasledovné kategórie príloh:</w:t>
      </w:r>
    </w:p>
    <w:tbl>
      <w:tblPr>
        <w:tblW w:w="5955"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3680"/>
        <w:gridCol w:w="1203"/>
        <w:gridCol w:w="1072"/>
      </w:tblGrid>
      <w:tr w:rsidRPr="00D750C9" w:rsidR="00591EE1" w:rsidTr="00591EE1" w14:paraId="200566E0" w14:textId="77777777">
        <w:trPr>
          <w:trHeight w:val="288"/>
          <w:tblHeader/>
        </w:trPr>
        <w:tc>
          <w:tcPr>
            <w:tcW w:w="3680" w:type="dxa"/>
            <w:shd w:val="clear" w:color="auto" w:fill="D9D9D9" w:themeFill="background1" w:themeFillShade="D9"/>
            <w:noWrap/>
            <w:vAlign w:val="center"/>
            <w:hideMark/>
          </w:tcPr>
          <w:p w:rsidRPr="00D750C9" w:rsidR="00591EE1" w:rsidP="00E41DB2" w:rsidRDefault="00591EE1" w14:paraId="01A8E1BE" w14:textId="77777777">
            <w:pPr>
              <w:jc w:val="left"/>
              <w:rPr>
                <w:rFonts w:eastAsia="Times New Roman" w:cs="Calibri"/>
                <w:b/>
                <w:bCs/>
                <w:lang w:eastAsia="sk-SK"/>
              </w:rPr>
            </w:pPr>
            <w:r w:rsidRPr="00D750C9">
              <w:rPr>
                <w:rFonts w:eastAsia="Times New Roman" w:cs="Calibri"/>
                <w:b/>
                <w:bCs/>
                <w:lang w:eastAsia="sk-SK"/>
              </w:rPr>
              <w:t>Typ dokumentu – popis</w:t>
            </w:r>
          </w:p>
        </w:tc>
        <w:tc>
          <w:tcPr>
            <w:tcW w:w="655" w:type="dxa"/>
            <w:shd w:val="clear" w:color="auto" w:fill="D9D9D9" w:themeFill="background1" w:themeFillShade="D9"/>
            <w:vAlign w:val="center"/>
          </w:tcPr>
          <w:p w:rsidRPr="00D750C9" w:rsidR="00591EE1" w:rsidP="00E41DB2" w:rsidRDefault="00591EE1" w14:paraId="46E8EF32" w14:textId="77777777">
            <w:pPr>
              <w:jc w:val="left"/>
              <w:rPr>
                <w:rFonts w:eastAsia="Times New Roman" w:cs="Calibri"/>
                <w:b/>
                <w:bCs/>
                <w:lang w:eastAsia="sk-SK"/>
              </w:rPr>
            </w:pPr>
            <w:r w:rsidRPr="00D750C9">
              <w:rPr>
                <w:rFonts w:eastAsia="Times New Roman" w:cs="Calibri"/>
                <w:b/>
                <w:bCs/>
                <w:lang w:eastAsia="sk-SK"/>
              </w:rPr>
              <w:t>Typ dokumentu</w:t>
            </w:r>
          </w:p>
        </w:tc>
        <w:tc>
          <w:tcPr>
            <w:tcW w:w="1620" w:type="dxa"/>
            <w:shd w:val="clear" w:color="auto" w:fill="D9D9D9" w:themeFill="background1" w:themeFillShade="D9"/>
            <w:vAlign w:val="center"/>
          </w:tcPr>
          <w:p w:rsidRPr="00D750C9" w:rsidR="00591EE1" w:rsidP="00E41DB2" w:rsidRDefault="00591EE1" w14:paraId="712D1B57" w14:textId="77777777">
            <w:pPr>
              <w:jc w:val="left"/>
              <w:rPr>
                <w:rFonts w:eastAsia="Times New Roman" w:cs="Calibri"/>
                <w:b/>
                <w:bCs/>
                <w:lang w:eastAsia="sk-SK"/>
              </w:rPr>
            </w:pPr>
            <w:r w:rsidRPr="00D750C9">
              <w:rPr>
                <w:rFonts w:eastAsia="Times New Roman" w:cs="Calibri"/>
                <w:b/>
                <w:bCs/>
                <w:lang w:eastAsia="sk-SK"/>
              </w:rPr>
              <w:t>Spôsob založenia</w:t>
            </w:r>
          </w:p>
        </w:tc>
      </w:tr>
      <w:tr w:rsidRPr="00D750C9" w:rsidR="00591EE1" w:rsidTr="00591EE1" w14:paraId="14D13402" w14:textId="77777777">
        <w:trPr>
          <w:trHeight w:val="288"/>
        </w:trPr>
        <w:tc>
          <w:tcPr>
            <w:tcW w:w="3680" w:type="dxa"/>
            <w:noWrap/>
            <w:hideMark/>
          </w:tcPr>
          <w:p w:rsidRPr="00D750C9" w:rsidR="00591EE1" w:rsidP="00E41DB2" w:rsidRDefault="00591EE1" w14:paraId="0A486942" w14:textId="5942836F">
            <w:pPr>
              <w:jc w:val="left"/>
              <w:rPr>
                <w:rFonts w:eastAsia="Times New Roman" w:cs="Calibri"/>
                <w:lang w:eastAsia="sk-SK"/>
              </w:rPr>
            </w:pPr>
            <w:r w:rsidRPr="00D750C9">
              <w:t>1. Fotodokumentácia</w:t>
            </w:r>
          </w:p>
        </w:tc>
        <w:tc>
          <w:tcPr>
            <w:tcW w:w="655" w:type="dxa"/>
          </w:tcPr>
          <w:p w:rsidRPr="00D750C9" w:rsidR="00591EE1" w:rsidP="00E41DB2" w:rsidRDefault="00591EE1" w14:paraId="16FAC034" w14:textId="463FF478">
            <w:pPr>
              <w:jc w:val="left"/>
              <w:rPr>
                <w:rFonts w:eastAsia="Times New Roman" w:cs="Calibri"/>
                <w:lang w:eastAsia="sk-SK"/>
              </w:rPr>
            </w:pPr>
            <w:r w:rsidRPr="00D750C9">
              <w:t>JPG</w:t>
            </w:r>
          </w:p>
        </w:tc>
        <w:tc>
          <w:tcPr>
            <w:tcW w:w="1620" w:type="dxa"/>
          </w:tcPr>
          <w:p w:rsidRPr="00D750C9" w:rsidR="00591EE1" w:rsidP="00E41DB2" w:rsidRDefault="00591EE1" w14:paraId="2CAC3959" w14:textId="77777777">
            <w:pPr>
              <w:jc w:val="left"/>
              <w:rPr>
                <w:rFonts w:eastAsia="Times New Roman" w:cs="Calibri"/>
                <w:lang w:eastAsia="sk-SK"/>
              </w:rPr>
            </w:pPr>
            <w:r w:rsidRPr="00D750C9">
              <w:rPr>
                <w:rFonts w:eastAsia="Times New Roman" w:cs="Calibri"/>
                <w:lang w:eastAsia="sk-SK"/>
              </w:rPr>
              <w:t>Manuálne</w:t>
            </w:r>
          </w:p>
        </w:tc>
      </w:tr>
      <w:tr w:rsidRPr="00D750C9" w:rsidR="00591EE1" w:rsidTr="00591EE1" w14:paraId="4338EB24" w14:textId="77777777">
        <w:trPr>
          <w:trHeight w:val="288"/>
        </w:trPr>
        <w:tc>
          <w:tcPr>
            <w:tcW w:w="3680" w:type="dxa"/>
            <w:noWrap/>
            <w:hideMark/>
          </w:tcPr>
          <w:p w:rsidRPr="00D750C9" w:rsidR="00591EE1" w:rsidP="00E41DB2" w:rsidRDefault="00591EE1" w14:paraId="38C4E5DA" w14:textId="71C865D5">
            <w:pPr>
              <w:jc w:val="left"/>
              <w:rPr>
                <w:rFonts w:eastAsia="Times New Roman" w:cs="Calibri"/>
                <w:lang w:eastAsia="sk-SK"/>
              </w:rPr>
            </w:pPr>
            <w:r w:rsidRPr="00D750C9">
              <w:t xml:space="preserve">2. Technická dokumentácia </w:t>
            </w:r>
          </w:p>
        </w:tc>
        <w:tc>
          <w:tcPr>
            <w:tcW w:w="655" w:type="dxa"/>
          </w:tcPr>
          <w:p w:rsidRPr="00D750C9" w:rsidR="00591EE1" w:rsidP="00E41DB2" w:rsidRDefault="00591EE1" w14:paraId="74B2ADB7" w14:textId="48EB75B3">
            <w:pPr>
              <w:jc w:val="left"/>
              <w:rPr>
                <w:rFonts w:eastAsia="Times New Roman" w:cs="Calibri"/>
                <w:lang w:eastAsia="sk-SK"/>
              </w:rPr>
            </w:pPr>
            <w:r w:rsidRPr="00D750C9">
              <w:t>PDF</w:t>
            </w:r>
          </w:p>
        </w:tc>
        <w:tc>
          <w:tcPr>
            <w:tcW w:w="1620" w:type="dxa"/>
          </w:tcPr>
          <w:p w:rsidRPr="00D750C9" w:rsidR="00591EE1" w:rsidP="00E41DB2" w:rsidRDefault="00591EE1" w14:paraId="05BF374D" w14:textId="77777777">
            <w:pPr>
              <w:jc w:val="left"/>
              <w:rPr>
                <w:rFonts w:eastAsia="Times New Roman" w:cs="Calibri"/>
                <w:lang w:eastAsia="sk-SK"/>
              </w:rPr>
            </w:pPr>
            <w:r w:rsidRPr="00D750C9">
              <w:rPr>
                <w:rFonts w:eastAsia="Times New Roman" w:cs="Calibri"/>
                <w:lang w:eastAsia="sk-SK"/>
              </w:rPr>
              <w:t>Manuálne</w:t>
            </w:r>
          </w:p>
        </w:tc>
      </w:tr>
      <w:tr w:rsidRPr="00D750C9" w:rsidR="00591EE1" w:rsidTr="00591EE1" w14:paraId="66F4F4AE" w14:textId="77777777">
        <w:trPr>
          <w:trHeight w:val="288"/>
        </w:trPr>
        <w:tc>
          <w:tcPr>
            <w:tcW w:w="3680" w:type="dxa"/>
            <w:noWrap/>
            <w:hideMark/>
          </w:tcPr>
          <w:p w:rsidRPr="00D750C9" w:rsidR="00591EE1" w:rsidP="00E41DB2" w:rsidRDefault="00591EE1" w14:paraId="79A192F9" w14:textId="0A8CEA2B">
            <w:pPr>
              <w:jc w:val="left"/>
              <w:rPr>
                <w:rFonts w:eastAsia="Times New Roman" w:cs="Calibri"/>
                <w:lang w:eastAsia="sk-SK"/>
              </w:rPr>
            </w:pPr>
            <w:r w:rsidRPr="00D750C9">
              <w:t xml:space="preserve">3. Technická dokumentácia pasporty </w:t>
            </w:r>
          </w:p>
        </w:tc>
        <w:tc>
          <w:tcPr>
            <w:tcW w:w="655" w:type="dxa"/>
          </w:tcPr>
          <w:p w:rsidRPr="00D750C9" w:rsidR="00591EE1" w:rsidP="00E41DB2" w:rsidRDefault="00591EE1" w14:paraId="469064ED" w14:textId="38877166">
            <w:pPr>
              <w:jc w:val="left"/>
              <w:rPr>
                <w:rFonts w:eastAsia="Times New Roman" w:cs="Calibri"/>
                <w:lang w:eastAsia="sk-SK"/>
              </w:rPr>
            </w:pPr>
            <w:r w:rsidRPr="00D750C9">
              <w:t>XLS</w:t>
            </w:r>
          </w:p>
        </w:tc>
        <w:tc>
          <w:tcPr>
            <w:tcW w:w="1620" w:type="dxa"/>
          </w:tcPr>
          <w:p w:rsidRPr="00D750C9" w:rsidR="00591EE1" w:rsidP="00E41DB2" w:rsidRDefault="00591EE1" w14:paraId="2C7CA55A" w14:textId="4247614E">
            <w:pPr>
              <w:jc w:val="left"/>
              <w:rPr>
                <w:rFonts w:eastAsia="Times New Roman" w:cs="Calibri"/>
                <w:lang w:eastAsia="sk-SK"/>
              </w:rPr>
            </w:pPr>
            <w:r w:rsidRPr="00D750C9">
              <w:rPr>
                <w:rFonts w:eastAsia="Times New Roman" w:cs="Calibri"/>
                <w:lang w:eastAsia="sk-SK"/>
              </w:rPr>
              <w:t>Manuálne</w:t>
            </w:r>
          </w:p>
        </w:tc>
      </w:tr>
    </w:tbl>
    <w:p w:rsidRPr="00D750C9" w:rsidR="000E7CE9" w:rsidP="00E41DB2" w:rsidRDefault="000E7CE9" w14:paraId="679E4F58" w14:textId="77777777"/>
    <w:p w:rsidRPr="00D750C9" w:rsidR="000E7CE9" w:rsidP="00E41DB2" w:rsidRDefault="000E7CE9" w14:paraId="3F56DFF3" w14:textId="77777777">
      <w:pPr>
        <w:pStyle w:val="Nadpis4"/>
      </w:pPr>
      <w:bookmarkStart w:name="_Toc232499276" w:id="102"/>
      <w:r w:rsidRPr="00D750C9">
        <w:t>Manuálne založenie  prílohy</w:t>
      </w:r>
      <w:bookmarkEnd w:id="102"/>
    </w:p>
    <w:p w:rsidRPr="00D750C9" w:rsidR="000E7CE9" w:rsidP="00E41DB2" w:rsidRDefault="000E7CE9" w14:paraId="02DA4639" w14:textId="6C61C26C">
      <w:pPr>
        <w:ind w:firstLine="397"/>
      </w:pPr>
      <w:r w:rsidRPr="00D750C9">
        <w:t xml:space="preserve">Prílohy, resp. dokumenty je možné priložiť k objektu </w:t>
      </w:r>
      <w:r w:rsidRPr="00D750C9" w:rsidR="00BF0696">
        <w:t>Pozemok</w:t>
      </w:r>
      <w:r w:rsidRPr="00D750C9">
        <w:t xml:space="preserve"> až pri zmene objektu (nie pri zakladaní objektu). Predpoklad: príloha je uložená na pevnom disku v PC používateľa.</w:t>
      </w:r>
    </w:p>
    <w:p w:rsidRPr="00D750C9" w:rsidR="000E7CE9" w:rsidP="00E41DB2" w:rsidRDefault="000E7CE9" w14:paraId="0AC49D20" w14:textId="77777777"/>
    <w:p w:rsidRPr="00D750C9" w:rsidR="000E7CE9" w:rsidP="00E41DB2" w:rsidRDefault="000E7CE9" w14:paraId="33CC92BE" w14:textId="77777777">
      <w:r w:rsidRPr="00D750C9">
        <w:t xml:space="preserve">Kliknutím na ikonu </w:t>
      </w:r>
      <w:r w:rsidRPr="00D750C9">
        <w:rPr>
          <w:noProof/>
        </w:rPr>
        <w:drawing>
          <wp:inline distT="0" distB="0" distL="0" distR="0" wp14:anchorId="4E4ED4C9" wp14:editId="4145FD75">
            <wp:extent cx="203210" cy="133357"/>
            <wp:effectExtent l="0" t="0" r="6350" b="0"/>
            <wp:docPr id="1200247763" name="Picture 1200247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3210" cy="133357"/>
                    </a:xfrm>
                    <a:prstGeom prst="rect">
                      <a:avLst/>
                    </a:prstGeom>
                  </pic:spPr>
                </pic:pic>
              </a:graphicData>
            </a:graphic>
          </wp:inline>
        </w:drawing>
      </w:r>
      <w:r w:rsidRPr="00D750C9">
        <w:t xml:space="preserve"> - Služby pre objekt vybrať v menu: Založenie → Archivácia dokumentu Business:</w:t>
      </w:r>
    </w:p>
    <w:p w:rsidRPr="00D750C9" w:rsidR="00B72EAC" w:rsidP="00E41DB2" w:rsidRDefault="00B72EAC" w14:paraId="4AFBFFF6" w14:textId="494498D6">
      <w:r w:rsidRPr="00D750C9">
        <w:rPr>
          <w:noProof/>
        </w:rPr>
        <mc:AlternateContent>
          <mc:Choice Requires="wps">
            <w:drawing>
              <wp:anchor distT="0" distB="0" distL="114300" distR="114300" simplePos="0" relativeHeight="251658296" behindDoc="0" locked="0" layoutInCell="1" allowOverlap="1" wp14:anchorId="67A826BA" wp14:editId="52DC2D81">
                <wp:simplePos x="0" y="0"/>
                <wp:positionH relativeFrom="margin">
                  <wp:posOffset>46355</wp:posOffset>
                </wp:positionH>
                <wp:positionV relativeFrom="paragraph">
                  <wp:posOffset>386797</wp:posOffset>
                </wp:positionV>
                <wp:extent cx="300990" cy="189865"/>
                <wp:effectExtent l="0" t="0" r="22860" b="19685"/>
                <wp:wrapNone/>
                <wp:docPr id="214195249" name="Rectangle: Rounded Corners 214195249"/>
                <wp:cNvGraphicFramePr/>
                <a:graphic xmlns:a="http://schemas.openxmlformats.org/drawingml/2006/main">
                  <a:graphicData uri="http://schemas.microsoft.com/office/word/2010/wordprocessingShape">
                    <wps:wsp>
                      <wps:cNvSpPr/>
                      <wps:spPr>
                        <a:xfrm>
                          <a:off x="0" y="0"/>
                          <a:ext cx="300990" cy="189865"/>
                        </a:xfrm>
                        <a:prstGeom prst="round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367E58E4">
              <v:roundrect id="Rectangle: Rounded Corners 214195249" style="position:absolute;margin-left:3.65pt;margin-top:30.45pt;width:23.7pt;height:14.95pt;z-index:25169412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red" strokeweight="1.5pt" arcsize="10923f" w14:anchorId="0198FD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">
                <w10:wrap anchorx="margin"/>
              </v:roundrect>
            </w:pict>
          </mc:Fallback>
        </mc:AlternateContent>
      </w:r>
      <w:r w:rsidRPr="00D750C9">
        <w:rPr>
          <w:noProof/>
        </w:rPr>
        <w:drawing>
          <wp:inline distT="0" distB="0" distL="0" distR="0" wp14:anchorId="754E0A64" wp14:editId="7646350D">
            <wp:extent cx="5732145" cy="1812290"/>
            <wp:effectExtent l="0" t="0" r="1905" b="0"/>
            <wp:docPr id="2406914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691475" name=""/>
                    <pic:cNvPicPr/>
                  </pic:nvPicPr>
                  <pic:blipFill>
                    <a:blip r:embed="rId78" cstate="print">
                      <a:extLst>
                        <a:ext uri="{28A0092B-C50C-407E-A947-70E740481C1C}">
                          <a14:useLocalDpi xmlns:a14="http://schemas.microsoft.com/office/drawing/2010/main"/>
                        </a:ext>
                      </a:extLst>
                    </a:blip>
                    <a:stretch>
                      <a:fillRect/>
                    </a:stretch>
                  </pic:blipFill>
                  <pic:spPr>
                    <a:xfrm>
                      <a:off x="0" y="0"/>
                      <a:ext cx="5732145" cy="1812290"/>
                    </a:xfrm>
                    <a:prstGeom prst="rect">
                      <a:avLst/>
                    </a:prstGeom>
                  </pic:spPr>
                </pic:pic>
              </a:graphicData>
            </a:graphic>
          </wp:inline>
        </w:drawing>
      </w:r>
    </w:p>
    <w:p w:rsidRPr="00D750C9" w:rsidR="00F4199B" w:rsidP="00E41DB2" w:rsidRDefault="00F4199B" w14:paraId="0C7E33C5" w14:textId="77777777"/>
    <w:p w:rsidRPr="00D750C9" w:rsidR="000E7CE9" w:rsidP="00E41DB2" w:rsidRDefault="004818D5" w14:paraId="0DEB3C1F" w14:textId="1730FA8F">
      <w:r w:rsidRPr="00D750C9">
        <w:t>Z</w:t>
      </w:r>
      <w:r w:rsidRPr="00D750C9" w:rsidR="000E7CE9">
        <w:t>obrazí sa dialógové okno Archiv.z frontendu:</w:t>
      </w:r>
    </w:p>
    <w:p w:rsidRPr="00D750C9" w:rsidR="000E7CE9" w:rsidP="00E41DB2" w:rsidRDefault="0019225F" w14:paraId="146E39B8" w14:textId="158B4ED5">
      <w:pPr>
        <w:spacing w:after="120"/>
      </w:pPr>
      <w:r w:rsidRPr="00D750C9">
        <w:rPr>
          <w:noProof/>
        </w:rPr>
        <w:drawing>
          <wp:inline distT="0" distB="0" distL="0" distR="0" wp14:anchorId="1C5BED84" wp14:editId="060B303D">
            <wp:extent cx="3143777" cy="2258839"/>
            <wp:effectExtent l="0" t="0" r="0" b="8255"/>
            <wp:docPr id="3567902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790209" name=""/>
                    <pic:cNvPicPr/>
                  </pic:nvPicPr>
                  <pic:blipFill>
                    <a:blip r:embed="rId79" cstate="print">
                      <a:extLst>
                        <a:ext uri="{28A0092B-C50C-407E-A947-70E740481C1C}">
                          <a14:useLocalDpi xmlns:a14="http://schemas.microsoft.com/office/drawing/2010/main"/>
                        </a:ext>
                      </a:extLst>
                    </a:blip>
                    <a:stretch>
                      <a:fillRect/>
                    </a:stretch>
                  </pic:blipFill>
                  <pic:spPr>
                    <a:xfrm>
                      <a:off x="0" y="0"/>
                      <a:ext cx="3152386" cy="2265025"/>
                    </a:xfrm>
                    <a:prstGeom prst="rect">
                      <a:avLst/>
                    </a:prstGeom>
                  </pic:spPr>
                </pic:pic>
              </a:graphicData>
            </a:graphic>
          </wp:inline>
        </w:drawing>
      </w:r>
    </w:p>
    <w:p w:rsidRPr="00D750C9" w:rsidR="000E7CE9" w:rsidP="00E41DB2" w:rsidRDefault="000E7CE9" w14:paraId="63A9141E" w14:textId="77777777"/>
    <w:p w:rsidRPr="00D750C9" w:rsidR="000E7CE9" w:rsidP="00E41DB2" w:rsidRDefault="000E7CE9" w14:paraId="6875BFA7" w14:textId="5F28ABD8">
      <w:r w:rsidRPr="00D750C9">
        <w:t>Dvojklikom na druh dokumentu, ktorý je potrebné priložiť k </w:t>
      </w:r>
      <w:r w:rsidRPr="00D750C9" w:rsidR="001D4086">
        <w:t>Pozemku</w:t>
      </w:r>
      <w:r w:rsidRPr="00D750C9">
        <w:t xml:space="preserve">, sa zobrazí dialógové okno „Uloženie súborov do dokumentov“. Vybrať požadovaný .pdf súbor a kliknúť na ikonu </w:t>
      </w:r>
      <w:r w:rsidRPr="00D750C9">
        <w:rPr>
          <w:noProof/>
        </w:rPr>
        <w:drawing>
          <wp:inline distT="0" distB="0" distL="0" distR="0" wp14:anchorId="5038F694" wp14:editId="34586D19">
            <wp:extent cx="520727" cy="114306"/>
            <wp:effectExtent l="0" t="0" r="0" b="0"/>
            <wp:docPr id="1614688867" name="Picture 1614688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20727" cy="114306"/>
                    </a:xfrm>
                    <a:prstGeom prst="rect">
                      <a:avLst/>
                    </a:prstGeom>
                  </pic:spPr>
                </pic:pic>
              </a:graphicData>
            </a:graphic>
          </wp:inline>
        </w:drawing>
      </w:r>
      <w:r w:rsidRPr="00D750C9">
        <w:t>:</w:t>
      </w:r>
    </w:p>
    <w:p w:rsidRPr="00D750C9" w:rsidR="000E7CE9" w:rsidP="00E41DB2" w:rsidRDefault="00974DF6" w14:paraId="08465412" w14:textId="340C21E8">
      <w:pPr>
        <w:spacing w:after="120"/>
      </w:pPr>
      <w:r w:rsidRPr="00D750C9">
        <w:rPr>
          <w:noProof/>
        </w:rPr>
        <w:drawing>
          <wp:inline distT="0" distB="0" distL="0" distR="0" wp14:anchorId="507D7ECC" wp14:editId="0BFD0DE8">
            <wp:extent cx="4744016" cy="1797860"/>
            <wp:effectExtent l="0" t="0" r="0" b="0"/>
            <wp:docPr id="9816773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677336" name=""/>
                    <pic:cNvPicPr/>
                  </pic:nvPicPr>
                  <pic:blipFill>
                    <a:blip r:embed="rId81" cstate="print">
                      <a:extLst>
                        <a:ext uri="{28A0092B-C50C-407E-A947-70E740481C1C}">
                          <a14:useLocalDpi xmlns:a14="http://schemas.microsoft.com/office/drawing/2010/main"/>
                        </a:ext>
                      </a:extLst>
                    </a:blip>
                    <a:stretch>
                      <a:fillRect/>
                    </a:stretch>
                  </pic:blipFill>
                  <pic:spPr>
                    <a:xfrm>
                      <a:off x="0" y="0"/>
                      <a:ext cx="4755830" cy="1802337"/>
                    </a:xfrm>
                    <a:prstGeom prst="rect">
                      <a:avLst/>
                    </a:prstGeom>
                  </pic:spPr>
                </pic:pic>
              </a:graphicData>
            </a:graphic>
          </wp:inline>
        </w:drawing>
      </w:r>
    </w:p>
    <w:p w:rsidRPr="00D750C9" w:rsidR="000E7CE9" w:rsidP="00E41DB2" w:rsidRDefault="000E7CE9" w14:paraId="0D13E752" w14:textId="77777777">
      <w:pPr>
        <w:spacing w:before="120"/>
      </w:pPr>
    </w:p>
    <w:p w:rsidRPr="00D750C9" w:rsidR="000E7CE9" w:rsidP="00E41DB2" w:rsidRDefault="000E7CE9" w14:paraId="4F9DF1C8" w14:textId="77777777">
      <w:pPr>
        <w:spacing w:before="120"/>
      </w:pPr>
      <w:r w:rsidRPr="00D750C9">
        <w:t xml:space="preserve">V dialógovom okne „Súbor - popis“ zadať vlastný popis súboru, </w:t>
      </w:r>
      <w:r w:rsidRPr="00D750C9">
        <w:rPr>
          <w:b/>
          <w:bCs/>
        </w:rPr>
        <w:t>na základe ktorého je možné identifikovať dokument</w:t>
      </w:r>
      <w:r w:rsidRPr="00D750C9">
        <w:t xml:space="preserve"> a potvrdiť kliknutím na ikonu</w:t>
      </w:r>
      <w:r w:rsidRPr="00D750C9">
        <w:rPr>
          <w:noProof/>
        </w:rPr>
        <w:t xml:space="preserve"> </w:t>
      </w:r>
      <w:r w:rsidRPr="00D750C9">
        <w:rPr>
          <w:rFonts w:asciiTheme="minorHAnsi" w:hAnsiTheme="minorHAnsi" w:cstheme="minorHAnsi"/>
          <w:noProof/>
        </w:rPr>
        <w:drawing>
          <wp:inline distT="0" distB="0" distL="0" distR="0" wp14:anchorId="37D8A3E8" wp14:editId="0D14C025">
            <wp:extent cx="120656" cy="120656"/>
            <wp:effectExtent l="0" t="0" r="0" b="0"/>
            <wp:docPr id="1475510604" name="Picture 1475510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noProof/>
        </w:rPr>
        <w:t xml:space="preserve"> - Ďalej</w:t>
      </w:r>
      <w:r w:rsidRPr="00D750C9">
        <w:t xml:space="preserve">. </w:t>
      </w:r>
    </w:p>
    <w:p w:rsidRPr="00D750C9" w:rsidR="000E7CE9" w:rsidP="00E41DB2" w:rsidRDefault="00937F02" w14:paraId="795159F3" w14:textId="3E4D3E38">
      <w:r w:rsidRPr="00D750C9">
        <w:rPr>
          <w:noProof/>
        </w:rPr>
        <w:drawing>
          <wp:inline distT="0" distB="0" distL="0" distR="0" wp14:anchorId="3458CF7F" wp14:editId="6799A287">
            <wp:extent cx="4848131" cy="755120"/>
            <wp:effectExtent l="0" t="0" r="0" b="6985"/>
            <wp:docPr id="1014536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536205" name=""/>
                    <pic:cNvPicPr/>
                  </pic:nvPicPr>
                  <pic:blipFill>
                    <a:blip r:embed="rId82" cstate="print">
                      <a:extLst>
                        <a:ext uri="{28A0092B-C50C-407E-A947-70E740481C1C}">
                          <a14:useLocalDpi xmlns:a14="http://schemas.microsoft.com/office/drawing/2010/main"/>
                        </a:ext>
                      </a:extLst>
                    </a:blip>
                    <a:stretch>
                      <a:fillRect/>
                    </a:stretch>
                  </pic:blipFill>
                  <pic:spPr>
                    <a:xfrm>
                      <a:off x="0" y="0"/>
                      <a:ext cx="4871305" cy="758730"/>
                    </a:xfrm>
                    <a:prstGeom prst="rect">
                      <a:avLst/>
                    </a:prstGeom>
                  </pic:spPr>
                </pic:pic>
              </a:graphicData>
            </a:graphic>
          </wp:inline>
        </w:drawing>
      </w:r>
    </w:p>
    <w:p w:rsidRPr="00D750C9" w:rsidR="000E7CE9" w:rsidP="00E41DB2" w:rsidRDefault="000E7CE9" w14:paraId="40F4A661" w14:textId="77777777"/>
    <w:p w:rsidRPr="00D750C9" w:rsidR="000E7CE9" w:rsidP="00E41DB2" w:rsidRDefault="000E7CE9" w14:paraId="049FAEAF" w14:textId="77777777">
      <w:pPr>
        <w:spacing w:before="120"/>
      </w:pPr>
      <w:r w:rsidRPr="00D750C9">
        <w:t>Dokument sa uloží do zoznamu príloh, potvrdiť kliknutím na ikonu</w:t>
      </w:r>
      <w:r w:rsidRPr="00D750C9">
        <w:rPr>
          <w:noProof/>
        </w:rPr>
        <w:t xml:space="preserve"> </w:t>
      </w:r>
      <w:r w:rsidRPr="00D750C9">
        <w:rPr>
          <w:rFonts w:asciiTheme="minorHAnsi" w:hAnsiTheme="minorHAnsi" w:cstheme="minorHAnsi"/>
          <w:noProof/>
        </w:rPr>
        <w:drawing>
          <wp:inline distT="0" distB="0" distL="0" distR="0" wp14:anchorId="5F2AE481" wp14:editId="0B8D16A3">
            <wp:extent cx="120656" cy="120656"/>
            <wp:effectExtent l="0" t="0" r="0" b="0"/>
            <wp:docPr id="1501354086" name="Picture 1501354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noProof/>
        </w:rPr>
        <w:t xml:space="preserve"> - Ďalej</w:t>
      </w:r>
      <w:r w:rsidRPr="00D750C9">
        <w:t>:</w:t>
      </w:r>
    </w:p>
    <w:p w:rsidRPr="00D750C9" w:rsidR="000E7CE9" w:rsidP="00E41DB2" w:rsidRDefault="007F2494" w14:paraId="16111D14" w14:textId="4CF2D84D">
      <w:r w:rsidRPr="00D750C9">
        <w:rPr>
          <w:noProof/>
        </w:rPr>
        <w:drawing>
          <wp:inline distT="0" distB="0" distL="0" distR="0" wp14:anchorId="1B60E21C" wp14:editId="723147BA">
            <wp:extent cx="3667013" cy="2620978"/>
            <wp:effectExtent l="0" t="0" r="0" b="8255"/>
            <wp:docPr id="6540353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035313" name=""/>
                    <pic:cNvPicPr/>
                  </pic:nvPicPr>
                  <pic:blipFill>
                    <a:blip r:embed="rId83" cstate="print">
                      <a:extLst>
                        <a:ext uri="{28A0092B-C50C-407E-A947-70E740481C1C}">
                          <a14:useLocalDpi xmlns:a14="http://schemas.microsoft.com/office/drawing/2010/main"/>
                        </a:ext>
                      </a:extLst>
                    </a:blip>
                    <a:stretch>
                      <a:fillRect/>
                    </a:stretch>
                  </pic:blipFill>
                  <pic:spPr>
                    <a:xfrm>
                      <a:off x="0" y="0"/>
                      <a:ext cx="3672395" cy="2624825"/>
                    </a:xfrm>
                    <a:prstGeom prst="rect">
                      <a:avLst/>
                    </a:prstGeom>
                  </pic:spPr>
                </pic:pic>
              </a:graphicData>
            </a:graphic>
          </wp:inline>
        </w:drawing>
      </w:r>
    </w:p>
    <w:p w:rsidRPr="00D750C9" w:rsidR="000E7CE9" w:rsidP="00E41DB2" w:rsidRDefault="000E7CE9" w14:paraId="29954A94" w14:textId="77777777"/>
    <w:p w:rsidRPr="00D750C9" w:rsidR="000E7CE9" w:rsidP="00E41DB2" w:rsidRDefault="000E7CE9" w14:paraId="5F5AE016" w14:textId="37B9C613">
      <w:r w:rsidRPr="00D750C9">
        <w:t xml:space="preserve">Objekt </w:t>
      </w:r>
      <w:r w:rsidRPr="00D750C9" w:rsidR="007C7965">
        <w:t>Pozemku</w:t>
      </w:r>
      <w:r w:rsidRPr="00D750C9">
        <w:t xml:space="preserve"> uložiť cez ikonu </w:t>
      </w:r>
      <w:r w:rsidRPr="00D750C9">
        <w:rPr>
          <w:noProof/>
        </w:rPr>
        <w:drawing>
          <wp:inline distT="0" distB="0" distL="0" distR="0" wp14:anchorId="51B23F0D" wp14:editId="3E29B7CE">
            <wp:extent cx="114306" cy="114306"/>
            <wp:effectExtent l="0" t="0" r="0" b="0"/>
            <wp:docPr id="2133537145" name="Picture 2133537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w:t>
      </w:r>
    </w:p>
    <w:p w:rsidRPr="00D750C9" w:rsidR="000E7CE9" w:rsidP="00E41DB2" w:rsidRDefault="000E7CE9" w14:paraId="3C53A168" w14:textId="77777777"/>
    <w:p w:rsidRPr="00D750C9" w:rsidR="000E7CE9" w:rsidP="00E41DB2" w:rsidRDefault="000E7CE9" w14:paraId="6F63DE75" w14:textId="77777777">
      <w:pPr>
        <w:pStyle w:val="Nadpis4"/>
      </w:pPr>
      <w:bookmarkStart w:name="_Toc232499277" w:id="103"/>
      <w:r w:rsidRPr="00D750C9">
        <w:t>Zobrazenie prílohy</w:t>
      </w:r>
      <w:bookmarkEnd w:id="103"/>
    </w:p>
    <w:p w:rsidRPr="00D750C9" w:rsidR="000E7CE9" w:rsidP="00E41DB2" w:rsidRDefault="000E7CE9" w14:paraId="655A19E0" w14:textId="3B34111E">
      <w:pPr>
        <w:ind w:firstLine="397"/>
      </w:pPr>
      <w:r w:rsidRPr="00D750C9">
        <w:t xml:space="preserve">Zobrazenie príloh/dokumentov je možné v kmeňovej karte </w:t>
      </w:r>
      <w:r w:rsidRPr="00D750C9" w:rsidR="007C7965">
        <w:t>Pozemku</w:t>
      </w:r>
      <w:r w:rsidRPr="00D750C9">
        <w:t xml:space="preserve"> v režime Zmena aj Zobrazenie. Kliknutím na ikonu </w:t>
      </w:r>
      <w:r w:rsidRPr="00D750C9">
        <w:rPr>
          <w:noProof/>
        </w:rPr>
        <w:drawing>
          <wp:inline distT="0" distB="0" distL="0" distR="0" wp14:anchorId="617D2AC2" wp14:editId="19DE34E9">
            <wp:extent cx="203210" cy="133357"/>
            <wp:effectExtent l="0" t="0" r="6350" b="0"/>
            <wp:docPr id="1151555542" name="Picture 1151555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3210" cy="133357"/>
                    </a:xfrm>
                    <a:prstGeom prst="rect">
                      <a:avLst/>
                    </a:prstGeom>
                  </pic:spPr>
                </pic:pic>
              </a:graphicData>
            </a:graphic>
          </wp:inline>
        </w:drawing>
      </w:r>
      <w:r w:rsidRPr="00D750C9">
        <w:t xml:space="preserve"> - Služby pre objekt vybrať v menu: Zoznam príloh:</w:t>
      </w:r>
    </w:p>
    <w:p w:rsidRPr="00D750C9" w:rsidR="00D33912" w:rsidP="00E41DB2" w:rsidRDefault="00D33912" w14:paraId="3E930B07" w14:textId="19F6D229">
      <w:r w:rsidRPr="00D750C9">
        <w:rPr>
          <w:noProof/>
        </w:rPr>
        <mc:AlternateContent>
          <mc:Choice Requires="wps">
            <w:drawing>
              <wp:anchor distT="0" distB="0" distL="114300" distR="114300" simplePos="0" relativeHeight="251658297" behindDoc="0" locked="0" layoutInCell="1" allowOverlap="1" wp14:anchorId="2CE928AA" wp14:editId="0B945C47">
                <wp:simplePos x="0" y="0"/>
                <wp:positionH relativeFrom="margin">
                  <wp:posOffset>80010</wp:posOffset>
                </wp:positionH>
                <wp:positionV relativeFrom="paragraph">
                  <wp:posOffset>434258</wp:posOffset>
                </wp:positionV>
                <wp:extent cx="230863" cy="144856"/>
                <wp:effectExtent l="0" t="0" r="17145" b="26670"/>
                <wp:wrapNone/>
                <wp:docPr id="2131348638" name="Rectangle: Rounded Corners 2131348638"/>
                <wp:cNvGraphicFramePr/>
                <a:graphic xmlns:a="http://schemas.openxmlformats.org/drawingml/2006/main">
                  <a:graphicData uri="http://schemas.microsoft.com/office/word/2010/wordprocessingShape">
                    <wps:wsp>
                      <wps:cNvSpPr/>
                      <wps:spPr>
                        <a:xfrm>
                          <a:off x="0" y="0"/>
                          <a:ext cx="230863" cy="144856"/>
                        </a:xfrm>
                        <a:prstGeom prst="round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1FE223F3">
              <v:roundrect id="Rectangle: Rounded Corners 2131348638" style="position:absolute;margin-left:6.3pt;margin-top:34.2pt;width:18.2pt;height:11.4pt;z-index:25169617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red" strokeweight="1.5pt" arcsize="10923f" w14:anchorId="6B8962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">
                <w10:wrap anchorx="margin"/>
              </v:roundrect>
            </w:pict>
          </mc:Fallback>
        </mc:AlternateContent>
      </w:r>
      <w:r w:rsidRPr="00D750C9">
        <w:rPr>
          <w:noProof/>
        </w:rPr>
        <w:drawing>
          <wp:inline distT="0" distB="0" distL="0" distR="0" wp14:anchorId="159E3423" wp14:editId="36F50E45">
            <wp:extent cx="5732145" cy="1851660"/>
            <wp:effectExtent l="0" t="0" r="1905" b="0"/>
            <wp:docPr id="14275759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575988" name=""/>
                    <pic:cNvPicPr/>
                  </pic:nvPicPr>
                  <pic:blipFill>
                    <a:blip r:embed="rId84" cstate="print">
                      <a:extLst>
                        <a:ext uri="{28A0092B-C50C-407E-A947-70E740481C1C}">
                          <a14:useLocalDpi xmlns:a14="http://schemas.microsoft.com/office/drawing/2010/main"/>
                        </a:ext>
                      </a:extLst>
                    </a:blip>
                    <a:stretch>
                      <a:fillRect/>
                    </a:stretch>
                  </pic:blipFill>
                  <pic:spPr>
                    <a:xfrm>
                      <a:off x="0" y="0"/>
                      <a:ext cx="5732145" cy="1851660"/>
                    </a:xfrm>
                    <a:prstGeom prst="rect">
                      <a:avLst/>
                    </a:prstGeom>
                  </pic:spPr>
                </pic:pic>
              </a:graphicData>
            </a:graphic>
          </wp:inline>
        </w:drawing>
      </w:r>
    </w:p>
    <w:p w:rsidRPr="00D750C9" w:rsidR="00D33912" w:rsidP="00E41DB2" w:rsidRDefault="00D33912" w14:paraId="7264259B" w14:textId="77777777">
      <w:pPr>
        <w:ind w:firstLine="397"/>
      </w:pPr>
    </w:p>
    <w:p w:rsidRPr="00D750C9" w:rsidR="000E7CE9" w:rsidP="00E41DB2" w:rsidRDefault="000E7CE9" w14:paraId="1A03DEA9" w14:textId="77777777">
      <w:pPr>
        <w:rPr>
          <w:noProof/>
        </w:rPr>
      </w:pPr>
      <w:r w:rsidRPr="00D750C9">
        <w:rPr>
          <w:noProof/>
        </w:rPr>
        <w:t>Zobrazí sa dialógové okno „Služba: Zoznam príloh“:</w:t>
      </w:r>
    </w:p>
    <w:p w:rsidRPr="00D750C9" w:rsidR="000E7CE9" w:rsidP="00E41DB2" w:rsidRDefault="007D3798" w14:paraId="2181B317" w14:textId="19DF7FEA">
      <w:pPr>
        <w:rPr>
          <w:noProof/>
        </w:rPr>
      </w:pPr>
      <w:r w:rsidRPr="00D750C9">
        <w:rPr>
          <w:noProof/>
        </w:rPr>
        <w:drawing>
          <wp:inline distT="0" distB="0" distL="0" distR="0" wp14:anchorId="2E3AF785" wp14:editId="64D4134B">
            <wp:extent cx="3359150" cy="1973366"/>
            <wp:effectExtent l="0" t="0" r="0" b="8255"/>
            <wp:docPr id="975388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38886" name=""/>
                    <pic:cNvPicPr/>
                  </pic:nvPicPr>
                  <pic:blipFill>
                    <a:blip r:embed="rId85" cstate="print">
                      <a:extLst>
                        <a:ext uri="{28A0092B-C50C-407E-A947-70E740481C1C}">
                          <a14:useLocalDpi xmlns:a14="http://schemas.microsoft.com/office/drawing/2010/main"/>
                        </a:ext>
                      </a:extLst>
                    </a:blip>
                    <a:stretch>
                      <a:fillRect/>
                    </a:stretch>
                  </pic:blipFill>
                  <pic:spPr>
                    <a:xfrm>
                      <a:off x="0" y="0"/>
                      <a:ext cx="3374109" cy="1982154"/>
                    </a:xfrm>
                    <a:prstGeom prst="rect">
                      <a:avLst/>
                    </a:prstGeom>
                  </pic:spPr>
                </pic:pic>
              </a:graphicData>
            </a:graphic>
          </wp:inline>
        </w:drawing>
      </w:r>
    </w:p>
    <w:p w:rsidRPr="00D750C9" w:rsidR="000E7CE9" w:rsidP="00E41DB2" w:rsidRDefault="000E7CE9" w14:paraId="07C04DF4" w14:textId="77777777"/>
    <w:p w:rsidRPr="00D750C9" w:rsidR="000E7CE9" w:rsidP="00E41DB2" w:rsidRDefault="000E7CE9" w14:paraId="777B3FE3" w14:textId="77777777">
      <w:r w:rsidRPr="00D750C9">
        <w:t>Dvojklikom na riadok zo zoznamu sa otvorí požadovaný dokument.</w:t>
      </w:r>
    </w:p>
    <w:p w:rsidRPr="00D750C9" w:rsidR="00062028" w:rsidP="00E41DB2" w:rsidRDefault="00062028" w14:paraId="3F6757F8" w14:textId="77777777"/>
    <w:p w:rsidRPr="00D750C9" w:rsidR="00062028" w:rsidP="00716935" w:rsidRDefault="00062028" w14:paraId="26C86447" w14:textId="77777777">
      <w:pPr>
        <w:pStyle w:val="Nadpis2"/>
      </w:pPr>
      <w:bookmarkStart w:name="_Toc184715398" w:id="104"/>
      <w:bookmarkStart w:name="_Ref184825303" w:id="105"/>
      <w:bookmarkStart w:name="_Toc232499278" w:id="106"/>
      <w:r w:rsidRPr="00D750C9">
        <w:t>Areál – architektonický objekt</w:t>
      </w:r>
      <w:bookmarkEnd w:id="104"/>
      <w:bookmarkEnd w:id="105"/>
      <w:bookmarkEnd w:id="106"/>
    </w:p>
    <w:p w:rsidRPr="00D750C9" w:rsidR="00062028" w:rsidP="0082557F" w:rsidRDefault="00062028" w14:paraId="70BBB5E8" w14:textId="5997AE31">
      <w:pPr>
        <w:ind w:firstLine="397"/>
        <w:rPr>
          <w:rFonts w:eastAsia="Futura Bk" w:cstheme="minorHAnsi"/>
          <w:szCs w:val="20"/>
        </w:rPr>
      </w:pPr>
      <w:r w:rsidRPr="00D750C9">
        <w:rPr>
          <w:rFonts w:eastAsia="Times New Roman" w:cstheme="minorHAnsi"/>
          <w:szCs w:val="20"/>
          <w:lang w:eastAsia="sk-SK"/>
        </w:rPr>
        <w:t xml:space="preserve">Architektonický objekt Areál </w:t>
      </w:r>
      <w:r w:rsidRPr="00D750C9">
        <w:rPr>
          <w:rFonts w:eastAsia="Futura Bk" w:cstheme="minorHAnsi"/>
          <w:szCs w:val="20"/>
        </w:rPr>
        <w:t xml:space="preserve">predstavuje špecifický typ objektu, ktorý </w:t>
      </w:r>
      <w:r w:rsidRPr="00D750C9" w:rsidR="00423358">
        <w:rPr>
          <w:rFonts w:eastAsia="Futura Bk" w:cstheme="minorHAnsi"/>
          <w:szCs w:val="20"/>
        </w:rPr>
        <w:t xml:space="preserve">zoskupuje viaceré pozemky </w:t>
      </w:r>
      <w:r w:rsidRPr="00D750C9" w:rsidR="00A20CFC">
        <w:rPr>
          <w:rFonts w:eastAsia="Futura Bk" w:cstheme="minorHAnsi"/>
          <w:szCs w:val="20"/>
        </w:rPr>
        <w:t xml:space="preserve">a budovy a </w:t>
      </w:r>
      <w:r w:rsidRPr="00D750C9">
        <w:rPr>
          <w:rFonts w:eastAsia="Futura Bk" w:cstheme="minorHAnsi"/>
          <w:szCs w:val="20"/>
        </w:rPr>
        <w:t xml:space="preserve">slúži na </w:t>
      </w:r>
      <w:r w:rsidRPr="00D750C9" w:rsidR="00A20CFC">
        <w:rPr>
          <w:rFonts w:eastAsia="Futura Bk" w:cstheme="minorHAnsi"/>
          <w:szCs w:val="20"/>
        </w:rPr>
        <w:t>sledovanie</w:t>
      </w:r>
      <w:r w:rsidRPr="00D750C9">
        <w:rPr>
          <w:rFonts w:eastAsia="Futura Bk" w:cstheme="minorHAnsi"/>
          <w:szCs w:val="20"/>
        </w:rPr>
        <w:t xml:space="preserve"> nákladov, ktoré nie je možné jednoznačne priradiť konkrétnej budove alebo pozemku v rámci systému. Pri zakladaní objektu je potrebné vyplniť relevantné dáta v jednotlivých záložkách kmeňovej karty objektu.</w:t>
      </w:r>
    </w:p>
    <w:p w:rsidRPr="00D750C9" w:rsidR="00062028" w:rsidP="0082557F" w:rsidRDefault="00062028" w14:paraId="6C3E755F" w14:textId="77777777">
      <w:pPr>
        <w:pStyle w:val="Heading33"/>
      </w:pPr>
      <w:bookmarkStart w:name="_Toc184715399" w:id="107"/>
      <w:bookmarkStart w:name="_Toc232499279" w:id="108"/>
      <w:r w:rsidRPr="00D750C9">
        <w:t>Založenie bez predlohy</w:t>
      </w:r>
      <w:bookmarkEnd w:id="107"/>
      <w:bookmarkEnd w:id="108"/>
    </w:p>
    <w:p w:rsidRPr="00D750C9" w:rsidR="00062028" w:rsidP="0082557F" w:rsidRDefault="00062028" w14:paraId="3329B386" w14:textId="77777777">
      <w:pPr>
        <w:ind w:firstLine="397"/>
      </w:pPr>
      <w:r w:rsidRPr="00D750C9">
        <w:t xml:space="preserve">Používateľ spustí transakciu </w:t>
      </w:r>
      <w:r w:rsidRPr="00D750C9">
        <w:rPr>
          <w:b/>
        </w:rPr>
        <w:t xml:space="preserve">REBDAO </w:t>
      </w:r>
      <w:r w:rsidRPr="00D750C9">
        <w:rPr>
          <w:bCs/>
        </w:rPr>
        <w:t>– „S</w:t>
      </w:r>
      <w:r w:rsidRPr="00D750C9">
        <w:t>pracovanie architektonického objektu“ priamym vyvolaním v príkazovom poli alebo cez Užívateľské menu SAP:</w:t>
      </w:r>
    </w:p>
    <w:p w:rsidRPr="00D750C9" w:rsidR="00062028" w:rsidP="0082557F" w:rsidRDefault="00062028" w14:paraId="61D8F8D0" w14:textId="77777777">
      <w:r w:rsidRPr="00D750C9">
        <w:t>Správa nehnuteľností → Kmeňové dáta  → Kmeňové dáta architektúry → REBDAO - Spracovanie architektonického objektu</w:t>
      </w:r>
    </w:p>
    <w:p w:rsidRPr="00D750C9" w:rsidR="00062028" w:rsidP="0082557F" w:rsidRDefault="00062028" w14:paraId="5BCE3B4C" w14:textId="77777777">
      <w:r w:rsidRPr="00D750C9">
        <w:rPr>
          <w:noProof/>
        </w:rPr>
        <w:drawing>
          <wp:inline distT="0" distB="0" distL="0" distR="0" wp14:anchorId="55DCB22E" wp14:editId="5775FF68">
            <wp:extent cx="3790950" cy="1143000"/>
            <wp:effectExtent l="0" t="0" r="0" b="0"/>
            <wp:docPr id="2146254586" name="Picture 21"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254586" name="Picture 21" descr="Obrázok, na ktorom je text, snímka obrazovky, písmo, číslo&#10;&#10;Automaticky generovaný popis"/>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062028" w:rsidP="0082557F" w:rsidRDefault="00062028" w14:paraId="11C5B67E" w14:textId="77777777"/>
    <w:p w:rsidRPr="00D750C9" w:rsidR="00062028" w:rsidP="0082557F" w:rsidRDefault="00062028" w14:paraId="68F6B81E" w14:textId="77777777">
      <w:r w:rsidRPr="00D750C9">
        <w:t>Zobrazí sa vstupná obrazovka:</w:t>
      </w:r>
    </w:p>
    <w:p w:rsidRPr="00D750C9" w:rsidR="00062028" w:rsidP="0082557F" w:rsidRDefault="00062028" w14:paraId="5C024784" w14:textId="77777777">
      <w:pPr>
        <w:keepNext/>
      </w:pPr>
      <w:r w:rsidRPr="00D750C9">
        <w:rPr>
          <w:noProof/>
        </w:rPr>
        <w:drawing>
          <wp:inline distT="0" distB="0" distL="0" distR="0" wp14:anchorId="0AD9F0DE" wp14:editId="3AE13A2C">
            <wp:extent cx="2716772" cy="1300150"/>
            <wp:effectExtent l="0" t="0" r="7620" b="0"/>
            <wp:docPr id="710008022" name="Obrázok 1"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008022" name="Obrázok 1" descr="Obrázok, na ktorom je text, snímka obrazovky, písmo, číslo&#10;&#10;Automaticky generovaný popis"/>
                    <pic:cNvPicPr/>
                  </pic:nvPicPr>
                  <pic:blipFill>
                    <a:blip r:embed="rId86"/>
                    <a:stretch>
                      <a:fillRect/>
                    </a:stretch>
                  </pic:blipFill>
                  <pic:spPr>
                    <a:xfrm>
                      <a:off x="0" y="0"/>
                      <a:ext cx="2742388" cy="1312409"/>
                    </a:xfrm>
                    <a:prstGeom prst="rect">
                      <a:avLst/>
                    </a:prstGeom>
                  </pic:spPr>
                </pic:pic>
              </a:graphicData>
            </a:graphic>
          </wp:inline>
        </w:drawing>
      </w:r>
    </w:p>
    <w:p w:rsidRPr="00D750C9" w:rsidR="00062028" w:rsidP="0082557F" w:rsidRDefault="00062028" w14:paraId="5E7E6D04" w14:textId="77777777">
      <w:pPr>
        <w:ind w:left="-142" w:firstLine="142"/>
        <w:rPr>
          <w:rFonts w:cs="Arial"/>
        </w:rPr>
      </w:pPr>
    </w:p>
    <w:p w:rsidRPr="00D750C9" w:rsidR="00062028" w:rsidP="0082557F" w:rsidRDefault="00062028" w14:paraId="33291908" w14:textId="77777777">
      <w:pPr>
        <w:ind w:left="-142" w:firstLine="142"/>
        <w:rPr>
          <w:rFonts w:cs="Arial"/>
        </w:rPr>
      </w:pPr>
      <w:r w:rsidRPr="00D750C9">
        <w:rPr>
          <w:rFonts w:cs="Arial"/>
        </w:rPr>
        <w:t xml:space="preserve">Zakliknúť možnosť </w:t>
      </w:r>
      <w:r w:rsidRPr="00D750C9">
        <w:rPr>
          <w:rFonts w:cs="Arial"/>
          <w:b/>
        </w:rPr>
        <w:t>Priama voľba objektu</w:t>
      </w:r>
      <w:r w:rsidRPr="00D750C9">
        <w:rPr>
          <w:rFonts w:cs="Arial"/>
        </w:rPr>
        <w:t xml:space="preserve"> a kliknúť na ikonu </w:t>
      </w:r>
      <w:r w:rsidRPr="00D750C9">
        <w:rPr>
          <w:rFonts w:cs="Arial"/>
          <w:noProof/>
        </w:rPr>
        <w:drawing>
          <wp:inline distT="0" distB="0" distL="0" distR="0" wp14:anchorId="49524041" wp14:editId="7377CFBB">
            <wp:extent cx="107956" cy="120656"/>
            <wp:effectExtent l="0" t="0" r="6350" b="0"/>
            <wp:docPr id="201050658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rPr>
          <w:rFonts w:cs="Arial"/>
        </w:rPr>
        <w:t xml:space="preserve"> - Založenie objektu.</w:t>
      </w:r>
    </w:p>
    <w:p w:rsidRPr="00D750C9" w:rsidR="00062028" w:rsidP="0082557F" w:rsidRDefault="00062028" w14:paraId="4AB214EF" w14:textId="77777777">
      <w:pPr>
        <w:pStyle w:val="Bezriadkovania"/>
        <w:rPr>
          <w:rFonts w:ascii="Futura Bk" w:hAnsi="Futura Bk" w:cs="Arial"/>
          <w:i w:val="0"/>
          <w:szCs w:val="20"/>
          <w:lang w:val="sk-SK" w:eastAsia="ja-JP"/>
        </w:rPr>
      </w:pPr>
    </w:p>
    <w:p w:rsidRPr="00D750C9" w:rsidR="00062028" w:rsidP="0082557F" w:rsidRDefault="00062028" w14:paraId="2CD9E42D" w14:textId="77777777">
      <w:pPr>
        <w:pStyle w:val="Bezriadkovania"/>
        <w:rPr>
          <w:rFonts w:cs="Arial"/>
          <w:i w:val="0"/>
          <w:lang w:val="sk-SK" w:eastAsia="ja-JP"/>
        </w:rPr>
      </w:pPr>
      <w:r w:rsidRPr="00D750C9">
        <w:rPr>
          <w:rFonts w:cs="Arial"/>
          <w:i w:val="0"/>
          <w:lang w:val="sk-SK" w:eastAsia="ja-JP"/>
        </w:rPr>
        <w:t>Zobrazí sa obrazovka:</w:t>
      </w:r>
    </w:p>
    <w:p w:rsidRPr="00D750C9" w:rsidR="00062028" w:rsidP="0082557F" w:rsidRDefault="00062028" w14:paraId="3E135389" w14:textId="77777777">
      <w:pPr>
        <w:keepNext/>
      </w:pPr>
      <w:r w:rsidRPr="00D750C9">
        <w:rPr>
          <w:noProof/>
        </w:rPr>
        <w:drawing>
          <wp:inline distT="0" distB="0" distL="0" distR="0" wp14:anchorId="56693C22" wp14:editId="52D52EEC">
            <wp:extent cx="2716530" cy="1070422"/>
            <wp:effectExtent l="0" t="0" r="7620" b="0"/>
            <wp:docPr id="552336892" name="Obrázok 1" descr="Obrázok, na ktorom je text, snímka obrazovky, softvér,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336892" name="Obrázok 1" descr="Obrázok, na ktorom je text, snímka obrazovky, softvér, písmo&#10;&#10;Automaticky generovaný popis"/>
                    <pic:cNvPicPr/>
                  </pic:nvPicPr>
                  <pic:blipFill>
                    <a:blip r:embed="rId87" cstate="print">
                      <a:extLst>
                        <a:ext uri="{28A0092B-C50C-407E-A947-70E740481C1C}">
                          <a14:useLocalDpi xmlns:a14="http://schemas.microsoft.com/office/drawing/2010/main"/>
                        </a:ext>
                      </a:extLst>
                    </a:blip>
                    <a:stretch>
                      <a:fillRect/>
                    </a:stretch>
                  </pic:blipFill>
                  <pic:spPr>
                    <a:xfrm>
                      <a:off x="0" y="0"/>
                      <a:ext cx="2759307" cy="1087278"/>
                    </a:xfrm>
                    <a:prstGeom prst="rect">
                      <a:avLst/>
                    </a:prstGeom>
                  </pic:spPr>
                </pic:pic>
              </a:graphicData>
            </a:graphic>
          </wp:inline>
        </w:drawing>
      </w:r>
    </w:p>
    <w:p w:rsidRPr="00D750C9" w:rsidR="00062028" w:rsidP="0082557F" w:rsidRDefault="00062028" w14:paraId="067889A9" w14:textId="77777777"/>
    <w:p w:rsidRPr="00D750C9" w:rsidR="00062028" w:rsidP="0082557F" w:rsidRDefault="00062028" w14:paraId="5945D888" w14:textId="77777777">
      <w:pPr>
        <w:pStyle w:val="Bezriadkovania"/>
        <w:rPr>
          <w:rFonts w:cs="Arial"/>
          <w:i w:val="0"/>
          <w:lang w:val="sk-SK" w:eastAsia="ja-JP"/>
        </w:rPr>
      </w:pPr>
      <w:r w:rsidRPr="00D750C9">
        <w:rPr>
          <w:rFonts w:cs="Arial"/>
          <w:i w:val="0"/>
          <w:lang w:val="sk-SK" w:eastAsia="ja-JP"/>
        </w:rPr>
        <w:t>Vo výberovej obrazovke zadať:</w:t>
      </w:r>
    </w:p>
    <w:tbl>
      <w:tblPr>
        <w:tblStyle w:val="Mriekatabuky"/>
        <w:tblW w:w="9085" w:type="dxa"/>
        <w:tblLook w:val="04A0" w:firstRow="1" w:lastRow="0" w:firstColumn="1" w:lastColumn="0" w:noHBand="0" w:noVBand="1"/>
      </w:tblPr>
      <w:tblGrid>
        <w:gridCol w:w="2154"/>
        <w:gridCol w:w="6931"/>
      </w:tblGrid>
      <w:tr w:rsidRPr="00D750C9" w:rsidR="00062028" w14:paraId="45FE6139" w14:textId="77777777">
        <w:trPr>
          <w:tblHeader/>
        </w:trPr>
        <w:tc>
          <w:tcPr>
            <w:tcW w:w="2154" w:type="dxa"/>
            <w:shd w:val="clear" w:color="auto" w:fill="D9D9D9" w:themeFill="background1" w:themeFillShade="D9"/>
          </w:tcPr>
          <w:p w:rsidRPr="00D750C9" w:rsidR="00062028" w:rsidP="0082557F" w:rsidRDefault="00062028" w14:paraId="6790C5D3"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062028" w:rsidP="0082557F" w:rsidRDefault="00062028" w14:paraId="3802297D" w14:textId="77777777">
            <w:pPr>
              <w:spacing w:before="40" w:after="40"/>
              <w:ind w:left="6" w:hanging="6"/>
              <w:rPr>
                <w:rFonts w:cs="Arial"/>
                <w:b/>
              </w:rPr>
            </w:pPr>
            <w:r w:rsidRPr="00D750C9">
              <w:rPr>
                <w:rFonts w:cs="Arial"/>
                <w:b/>
              </w:rPr>
              <w:t>Popis</w:t>
            </w:r>
          </w:p>
        </w:tc>
      </w:tr>
      <w:tr w:rsidRPr="00D750C9" w:rsidR="00062028" w14:paraId="78D6FB1F" w14:textId="77777777">
        <w:tc>
          <w:tcPr>
            <w:tcW w:w="2154" w:type="dxa"/>
          </w:tcPr>
          <w:p w:rsidRPr="00D750C9" w:rsidR="00062028" w:rsidP="0082557F" w:rsidRDefault="00062028" w14:paraId="4AE4A61E" w14:textId="77777777">
            <w:pPr>
              <w:spacing w:before="40" w:after="40"/>
              <w:ind w:left="0"/>
              <w:jc w:val="left"/>
              <w:rPr>
                <w:rFonts w:cs="Arial"/>
                <w:b/>
              </w:rPr>
            </w:pPr>
            <w:r w:rsidRPr="00D750C9">
              <w:rPr>
                <w:rFonts w:cs="Arial"/>
                <w:b/>
              </w:rPr>
              <w:t>Typ archit.objektu</w:t>
            </w:r>
          </w:p>
        </w:tc>
        <w:tc>
          <w:tcPr>
            <w:tcW w:w="6931" w:type="dxa"/>
          </w:tcPr>
          <w:p w:rsidRPr="00D750C9" w:rsidR="00062028" w:rsidP="0082557F" w:rsidRDefault="00062028" w14:paraId="40C5A1A5" w14:textId="77777777">
            <w:pPr>
              <w:spacing w:before="40" w:after="40"/>
              <w:ind w:left="6" w:hanging="6"/>
              <w:rPr>
                <w:rFonts w:cs="Arial"/>
              </w:rPr>
            </w:pPr>
            <w:r w:rsidRPr="00D750C9">
              <w:rPr>
                <w:rFonts w:cs="Arial"/>
              </w:rPr>
              <w:t>Pomocou match-kódu vybrať Typ architektonického objektu, ktorý sa zakladá, v tomto prípade 00AR – Areál.</w:t>
            </w:r>
          </w:p>
        </w:tc>
      </w:tr>
      <w:tr w:rsidRPr="00D750C9" w:rsidR="00062028" w14:paraId="333124C7" w14:textId="77777777">
        <w:tc>
          <w:tcPr>
            <w:tcW w:w="2154" w:type="dxa"/>
          </w:tcPr>
          <w:p w:rsidRPr="00D750C9" w:rsidR="00062028" w:rsidP="0082557F" w:rsidRDefault="00062028" w14:paraId="6A6CDFB3" w14:textId="77777777">
            <w:pPr>
              <w:spacing w:before="40" w:after="40"/>
              <w:ind w:left="0"/>
              <w:jc w:val="left"/>
              <w:rPr>
                <w:rFonts w:cs="Arial"/>
                <w:b/>
              </w:rPr>
            </w:pPr>
            <w:r w:rsidRPr="00D750C9">
              <w:rPr>
                <w:rFonts w:cs="Arial"/>
                <w:b/>
              </w:rPr>
              <w:t>Číslo arch. Objektu</w:t>
            </w:r>
          </w:p>
        </w:tc>
        <w:tc>
          <w:tcPr>
            <w:tcW w:w="6931" w:type="dxa"/>
          </w:tcPr>
          <w:p w:rsidRPr="00D750C9" w:rsidR="00062028" w:rsidP="0082557F" w:rsidRDefault="00062028" w14:paraId="6DCED793" w14:textId="77777777">
            <w:pPr>
              <w:spacing w:before="40" w:after="40"/>
              <w:ind w:left="6" w:hanging="6"/>
              <w:rPr>
                <w:rFonts w:cs="Arial"/>
              </w:rPr>
            </w:pPr>
            <w:r w:rsidRPr="00D750C9">
              <w:rPr>
                <w:rFonts w:cs="Arial"/>
              </w:rPr>
              <w:t>Číslo architektonického objektu sa v prípade zakladania bez predlohy nevypĺňa. Systém vygeneruje číslo po uložení objektu.</w:t>
            </w:r>
          </w:p>
        </w:tc>
      </w:tr>
      <w:tr w:rsidRPr="00D750C9" w:rsidR="00062028" w14:paraId="629216A8" w14:textId="77777777">
        <w:tc>
          <w:tcPr>
            <w:tcW w:w="2154" w:type="dxa"/>
          </w:tcPr>
          <w:p w:rsidRPr="00D750C9" w:rsidR="00062028" w:rsidP="0082557F" w:rsidRDefault="00062028" w14:paraId="7F5CC23A" w14:textId="77777777">
            <w:pPr>
              <w:spacing w:before="40" w:after="40"/>
              <w:ind w:left="0"/>
              <w:jc w:val="left"/>
              <w:rPr>
                <w:rFonts w:cs="Arial"/>
                <w:b/>
              </w:rPr>
            </w:pPr>
            <w:r w:rsidRPr="00D750C9">
              <w:rPr>
                <w:rFonts w:cs="Arial"/>
                <w:b/>
              </w:rPr>
              <w:t>Skratka AOID</w:t>
            </w:r>
          </w:p>
        </w:tc>
        <w:tc>
          <w:tcPr>
            <w:tcW w:w="6931" w:type="dxa"/>
          </w:tcPr>
          <w:p w:rsidRPr="00D750C9" w:rsidR="00062028" w:rsidP="0082557F" w:rsidRDefault="00062028" w14:paraId="24942667" w14:textId="77777777">
            <w:pPr>
              <w:spacing w:before="40" w:after="40"/>
              <w:ind w:left="6" w:hanging="6"/>
              <w:rPr>
                <w:rFonts w:cs="Arial"/>
              </w:rPr>
            </w:pPr>
            <w:r w:rsidRPr="00D750C9">
              <w:rPr>
                <w:rFonts w:cs="Arial"/>
              </w:rPr>
              <w:t>Skratka architektonického objektu sa v prípade zakladania bez predlohy nevypĺňa.</w:t>
            </w:r>
          </w:p>
        </w:tc>
      </w:tr>
    </w:tbl>
    <w:p w:rsidRPr="00D750C9" w:rsidR="00062028" w:rsidP="0082557F" w:rsidRDefault="00062028" w14:paraId="197C11B0" w14:textId="77777777">
      <w:pPr>
        <w:pStyle w:val="Bezriadkovania"/>
        <w:rPr>
          <w:rFonts w:cs="Arial"/>
          <w:i w:val="0"/>
          <w:lang w:val="sk-SK" w:eastAsia="ja-JP"/>
        </w:rPr>
      </w:pPr>
    </w:p>
    <w:p w:rsidRPr="00D750C9" w:rsidR="00062028" w:rsidP="0082557F" w:rsidRDefault="00062028" w14:paraId="47BF3A92" w14:textId="77777777">
      <w:pPr>
        <w:pStyle w:val="Bezriadkovania"/>
        <w:rPr>
          <w:rFonts w:cs="Arial"/>
          <w:i w:val="0"/>
          <w:lang w:val="sk-SK" w:eastAsia="ja-JP"/>
        </w:rPr>
      </w:pPr>
      <w:r w:rsidRPr="00D750C9">
        <w:rPr>
          <w:rFonts w:cs="Arial"/>
          <w:i w:val="0"/>
          <w:lang w:val="sk-SK" w:eastAsia="ja-JP"/>
        </w:rPr>
        <w:t xml:space="preserve">Potvrdiť výber/zadanie dát kliknutím na ikonu </w:t>
      </w:r>
      <w:r w:rsidRPr="00D750C9">
        <w:rPr>
          <w:rFonts w:cs="Arial"/>
          <w:i w:val="0"/>
          <w:noProof/>
          <w:lang w:val="sk-SK" w:eastAsia="ja-JP"/>
        </w:rPr>
        <w:drawing>
          <wp:inline distT="0" distB="0" distL="0" distR="0" wp14:anchorId="68C1ABD9" wp14:editId="68EAA348">
            <wp:extent cx="120656" cy="120656"/>
            <wp:effectExtent l="0" t="0" r="0" b="0"/>
            <wp:docPr id="16545444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rPr>
          <w:rFonts w:cs="Arial"/>
          <w:i w:val="0"/>
          <w:lang w:val="sk-SK" w:eastAsia="ja-JP"/>
        </w:rPr>
        <w:t xml:space="preserve"> - Ďalej.</w:t>
      </w:r>
    </w:p>
    <w:p w:rsidRPr="00D750C9" w:rsidR="00062028" w:rsidP="0082557F" w:rsidRDefault="00062028" w14:paraId="0E36BE45" w14:textId="77777777"/>
    <w:p w:rsidRPr="00D750C9" w:rsidR="00062028" w:rsidP="0082557F" w:rsidRDefault="00062028" w14:paraId="652E1EA0" w14:textId="77777777">
      <w:pPr>
        <w:pStyle w:val="Bezriadkovania"/>
        <w:ind w:firstLine="397"/>
        <w:jc w:val="both"/>
        <w:rPr>
          <w:rFonts w:cs="Arial"/>
          <w:i w:val="0"/>
          <w:lang w:val="sk-SK" w:eastAsia="ja-JP"/>
        </w:rPr>
      </w:pPr>
      <w:r w:rsidRPr="00D750C9">
        <w:rPr>
          <w:rFonts w:cs="Arial"/>
          <w:i w:val="0"/>
          <w:lang w:val="sk-SK" w:eastAsia="ja-JP"/>
        </w:rPr>
        <w:t>Zobrazí sa obrazovka založenia architektonického objektu Areál, kde je potrebné vyplniť dáta v jednotlivých záložkách.</w:t>
      </w:r>
    </w:p>
    <w:p w:rsidRPr="00D750C9" w:rsidR="00062028" w:rsidP="0082557F" w:rsidRDefault="00062028" w14:paraId="3559DDDB" w14:textId="77777777">
      <w:pPr>
        <w:pStyle w:val="Nadpis4"/>
      </w:pPr>
      <w:bookmarkStart w:name="_Toc184715400" w:id="109"/>
      <w:bookmarkStart w:name="_Toc232499280" w:id="110"/>
      <w:r w:rsidRPr="00D750C9">
        <w:t>Záložka Všeobecné dáta</w:t>
      </w:r>
      <w:bookmarkEnd w:id="109"/>
      <w:bookmarkEnd w:id="110"/>
    </w:p>
    <w:p w:rsidRPr="00D750C9" w:rsidR="00062028" w:rsidP="0082557F" w:rsidRDefault="00062028" w14:paraId="53A0EC74" w14:textId="77777777">
      <w:r w:rsidRPr="00D750C9">
        <w:rPr>
          <w:noProof/>
        </w:rPr>
        <w:drawing>
          <wp:inline distT="0" distB="0" distL="0" distR="0" wp14:anchorId="0C87003D" wp14:editId="3220DA09">
            <wp:extent cx="5732145" cy="4464685"/>
            <wp:effectExtent l="0" t="0" r="1905" b="0"/>
            <wp:docPr id="1671339431" name="Obrázok 1" descr="Obrázok, na ktorom je text, snímka obrazovky, softvér,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339431" name="Obrázok 1" descr="Obrázok, na ktorom je text, snímka obrazovky, softvér, číslo&#10;&#10;Automaticky generovaný popis"/>
                    <pic:cNvPicPr/>
                  </pic:nvPicPr>
                  <pic:blipFill>
                    <a:blip r:embed="rId88"/>
                    <a:stretch>
                      <a:fillRect/>
                    </a:stretch>
                  </pic:blipFill>
                  <pic:spPr>
                    <a:xfrm>
                      <a:off x="0" y="0"/>
                      <a:ext cx="5732145" cy="4464685"/>
                    </a:xfrm>
                    <a:prstGeom prst="rect">
                      <a:avLst/>
                    </a:prstGeom>
                  </pic:spPr>
                </pic:pic>
              </a:graphicData>
            </a:graphic>
          </wp:inline>
        </w:drawing>
      </w:r>
    </w:p>
    <w:p w:rsidRPr="00D750C9" w:rsidR="00062028" w:rsidP="0082557F" w:rsidRDefault="00062028" w14:paraId="5F9C0C6F" w14:textId="77777777"/>
    <w:p w:rsidRPr="00D750C9" w:rsidR="00062028" w:rsidP="0082557F" w:rsidRDefault="00062028" w14:paraId="0095E68E" w14:textId="77777777">
      <w:r w:rsidRPr="00D750C9">
        <w:t>Na záložke sa evidujú dáta:</w:t>
      </w:r>
    </w:p>
    <w:tbl>
      <w:tblPr>
        <w:tblStyle w:val="Mriekatabuky"/>
        <w:tblW w:w="9085" w:type="dxa"/>
        <w:tblLook w:val="04A0" w:firstRow="1" w:lastRow="0" w:firstColumn="1" w:lastColumn="0" w:noHBand="0" w:noVBand="1"/>
      </w:tblPr>
      <w:tblGrid>
        <w:gridCol w:w="2155"/>
        <w:gridCol w:w="6930"/>
      </w:tblGrid>
      <w:tr w:rsidRPr="00D750C9" w:rsidR="00062028" w14:paraId="05D576DB" w14:textId="77777777">
        <w:trPr>
          <w:tblHeader/>
        </w:trPr>
        <w:tc>
          <w:tcPr>
            <w:tcW w:w="2155" w:type="dxa"/>
            <w:shd w:val="clear" w:color="auto" w:fill="D9D9D9" w:themeFill="background1" w:themeFillShade="D9"/>
          </w:tcPr>
          <w:p w:rsidRPr="00D750C9" w:rsidR="00062028" w:rsidP="0082557F" w:rsidRDefault="00062028" w14:paraId="11BA7C1A" w14:textId="77777777">
            <w:pPr>
              <w:spacing w:before="40" w:after="40"/>
              <w:ind w:left="0"/>
              <w:jc w:val="left"/>
              <w:rPr>
                <w:rFonts w:cs="Arial"/>
                <w:b/>
              </w:rPr>
            </w:pPr>
            <w:r w:rsidRPr="00D750C9">
              <w:rPr>
                <w:rFonts w:cs="Arial"/>
                <w:b/>
              </w:rPr>
              <w:t>Pole</w:t>
            </w:r>
          </w:p>
        </w:tc>
        <w:tc>
          <w:tcPr>
            <w:tcW w:w="6930" w:type="dxa"/>
            <w:shd w:val="clear" w:color="auto" w:fill="D9D9D9" w:themeFill="background1" w:themeFillShade="D9"/>
          </w:tcPr>
          <w:p w:rsidRPr="00D750C9" w:rsidR="00062028" w:rsidP="0082557F" w:rsidRDefault="00062028" w14:paraId="3A37B2DC" w14:textId="77777777">
            <w:pPr>
              <w:spacing w:before="40" w:after="40"/>
              <w:ind w:left="0"/>
              <w:jc w:val="left"/>
              <w:rPr>
                <w:rFonts w:cs="Arial"/>
                <w:b/>
              </w:rPr>
            </w:pPr>
            <w:r w:rsidRPr="00D750C9">
              <w:rPr>
                <w:rFonts w:cs="Arial"/>
                <w:b/>
              </w:rPr>
              <w:t>Popis</w:t>
            </w:r>
          </w:p>
        </w:tc>
      </w:tr>
      <w:tr w:rsidRPr="00D750C9" w:rsidR="00062028" w14:paraId="1298442F" w14:textId="77777777">
        <w:tc>
          <w:tcPr>
            <w:tcW w:w="2155" w:type="dxa"/>
          </w:tcPr>
          <w:p w:rsidRPr="00D750C9" w:rsidR="00062028" w:rsidP="0082557F" w:rsidRDefault="00062028" w14:paraId="693D71F1" w14:textId="77777777">
            <w:pPr>
              <w:spacing w:before="40" w:after="40"/>
              <w:ind w:left="0"/>
              <w:jc w:val="left"/>
              <w:rPr>
                <w:rFonts w:cs="Arial"/>
                <w:b/>
              </w:rPr>
            </w:pPr>
            <w:r w:rsidRPr="00D750C9">
              <w:rPr>
                <w:rFonts w:cs="Arial"/>
                <w:b/>
              </w:rPr>
              <w:t>Typ archit.objektu</w:t>
            </w:r>
          </w:p>
        </w:tc>
        <w:tc>
          <w:tcPr>
            <w:tcW w:w="6930" w:type="dxa"/>
          </w:tcPr>
          <w:p w:rsidRPr="00D750C9" w:rsidR="00062028" w:rsidP="0082557F" w:rsidRDefault="00062028" w14:paraId="75492834" w14:textId="77777777">
            <w:pPr>
              <w:spacing w:before="40" w:after="40"/>
              <w:ind w:left="0"/>
              <w:rPr>
                <w:rFonts w:cs="Arial"/>
              </w:rPr>
            </w:pPr>
            <w:r w:rsidRPr="00D750C9">
              <w:rPr>
                <w:rFonts w:cs="Arial"/>
              </w:rPr>
              <w:t>Typ architektonického objektu je zobrazený podľa dát zadaných na vstupnej obrazovke.</w:t>
            </w:r>
          </w:p>
        </w:tc>
      </w:tr>
      <w:tr w:rsidRPr="00D750C9" w:rsidR="00062028" w14:paraId="408742DE" w14:textId="77777777">
        <w:tc>
          <w:tcPr>
            <w:tcW w:w="2155" w:type="dxa"/>
          </w:tcPr>
          <w:p w:rsidRPr="00D750C9" w:rsidR="00062028" w:rsidP="0082557F" w:rsidRDefault="00062028" w14:paraId="767C8B20" w14:textId="77777777">
            <w:pPr>
              <w:spacing w:before="40" w:after="40"/>
              <w:ind w:left="0"/>
              <w:jc w:val="left"/>
              <w:rPr>
                <w:rFonts w:cs="Arial"/>
                <w:b/>
              </w:rPr>
            </w:pPr>
            <w:r w:rsidRPr="00D750C9">
              <w:rPr>
                <w:rFonts w:cs="Arial"/>
                <w:b/>
              </w:rPr>
              <w:t>Najvyš. úroveň</w:t>
            </w:r>
          </w:p>
        </w:tc>
        <w:tc>
          <w:tcPr>
            <w:tcW w:w="6930" w:type="dxa"/>
          </w:tcPr>
          <w:p w:rsidRPr="00D750C9" w:rsidR="00062028" w:rsidP="0082557F" w:rsidRDefault="00062028" w14:paraId="22F2327A" w14:textId="77777777">
            <w:pPr>
              <w:spacing w:before="40" w:after="40"/>
              <w:ind w:left="0"/>
              <w:rPr>
                <w:rFonts w:cs="Arial"/>
              </w:rPr>
            </w:pPr>
            <w:r w:rsidRPr="00D750C9">
              <w:rPr>
                <w:rFonts w:cs="Arial"/>
              </w:rPr>
              <w:t>Najvyššia úroveň - príznak je zakliknutý v prípade, ak ide o hierarchicky najvyššiu úroveň.</w:t>
            </w:r>
          </w:p>
        </w:tc>
      </w:tr>
      <w:tr w:rsidRPr="00D750C9" w:rsidR="00062028" w14:paraId="6525E742" w14:textId="77777777">
        <w:tc>
          <w:tcPr>
            <w:tcW w:w="2155" w:type="dxa"/>
          </w:tcPr>
          <w:p w:rsidRPr="00D750C9" w:rsidR="00062028" w:rsidP="0082557F" w:rsidRDefault="00062028" w14:paraId="201D229B" w14:textId="77777777">
            <w:pPr>
              <w:spacing w:before="40" w:after="40"/>
              <w:ind w:left="0"/>
              <w:jc w:val="left"/>
              <w:rPr>
                <w:rFonts w:cs="Arial"/>
                <w:b/>
              </w:rPr>
            </w:pPr>
            <w:r w:rsidRPr="00D750C9">
              <w:rPr>
                <w:rFonts w:cs="Arial"/>
                <w:b/>
              </w:rPr>
              <w:t>Číslo arch.objektu</w:t>
            </w:r>
          </w:p>
        </w:tc>
        <w:tc>
          <w:tcPr>
            <w:tcW w:w="6930" w:type="dxa"/>
          </w:tcPr>
          <w:p w:rsidRPr="00D750C9" w:rsidR="00062028" w:rsidP="0082557F" w:rsidRDefault="00062028" w14:paraId="18C553A0" w14:textId="77777777">
            <w:pPr>
              <w:spacing w:before="40" w:after="40"/>
              <w:ind w:left="0"/>
              <w:rPr>
                <w:rFonts w:cs="Arial"/>
              </w:rPr>
            </w:pPr>
            <w:r w:rsidRPr="00D750C9">
              <w:rPr>
                <w:rFonts w:cs="Arial"/>
              </w:rPr>
              <w:t>Číslo architektonického objektu sa v prípade zakladania bez predlohy nevypĺňa. Systém vygeneruje číslo po uložení objektu.</w:t>
            </w:r>
          </w:p>
        </w:tc>
      </w:tr>
      <w:tr w:rsidRPr="00D750C9" w:rsidR="00062028" w14:paraId="062AB540" w14:textId="77777777">
        <w:tc>
          <w:tcPr>
            <w:tcW w:w="2155" w:type="dxa"/>
          </w:tcPr>
          <w:p w:rsidRPr="00D750C9" w:rsidR="00062028" w:rsidP="0082557F" w:rsidRDefault="00062028" w14:paraId="7A25A969" w14:textId="77777777">
            <w:pPr>
              <w:spacing w:before="40" w:after="40"/>
              <w:ind w:left="0"/>
              <w:jc w:val="left"/>
              <w:rPr>
                <w:rFonts w:cs="Arial"/>
                <w:b/>
              </w:rPr>
            </w:pPr>
            <w:r w:rsidRPr="00D750C9">
              <w:rPr>
                <w:rFonts w:cs="Arial"/>
                <w:b/>
              </w:rPr>
              <w:t>Skratka AOID</w:t>
            </w:r>
          </w:p>
        </w:tc>
        <w:tc>
          <w:tcPr>
            <w:tcW w:w="6930" w:type="dxa"/>
          </w:tcPr>
          <w:p w:rsidRPr="00D750C9" w:rsidR="00062028" w:rsidP="0082557F" w:rsidRDefault="00062028" w14:paraId="11E12A91" w14:textId="77777777">
            <w:pPr>
              <w:spacing w:before="40" w:after="40"/>
              <w:ind w:left="0"/>
              <w:rPr>
                <w:rFonts w:cs="Arial"/>
              </w:rPr>
            </w:pPr>
            <w:r w:rsidRPr="00D750C9">
              <w:rPr>
                <w:rFonts w:cs="Arial"/>
              </w:rPr>
              <w:t>Skratka architektonického objektu sa v prípade zakladania bez predlohy nevypĺňa.</w:t>
            </w:r>
          </w:p>
        </w:tc>
      </w:tr>
      <w:tr w:rsidRPr="00D750C9" w:rsidR="00062028" w14:paraId="330B7227" w14:textId="77777777">
        <w:tc>
          <w:tcPr>
            <w:tcW w:w="2155" w:type="dxa"/>
          </w:tcPr>
          <w:p w:rsidRPr="00D750C9" w:rsidR="00062028" w:rsidP="0082557F" w:rsidRDefault="00062028" w14:paraId="2F78110C" w14:textId="77777777">
            <w:pPr>
              <w:spacing w:before="40" w:after="40"/>
              <w:ind w:left="0"/>
              <w:jc w:val="left"/>
              <w:rPr>
                <w:rFonts w:cs="Arial"/>
                <w:b/>
              </w:rPr>
            </w:pPr>
            <w:r w:rsidRPr="00D750C9">
              <w:rPr>
                <w:rFonts w:cs="Arial"/>
                <w:b/>
              </w:rPr>
              <w:t>Oddeľovač</w:t>
            </w:r>
          </w:p>
        </w:tc>
        <w:tc>
          <w:tcPr>
            <w:tcW w:w="6930" w:type="dxa"/>
          </w:tcPr>
          <w:p w:rsidRPr="00D750C9" w:rsidR="00062028" w:rsidP="0082557F" w:rsidRDefault="00062028" w14:paraId="2C32C710" w14:textId="77777777">
            <w:pPr>
              <w:spacing w:before="40" w:after="40"/>
              <w:ind w:left="0"/>
              <w:rPr>
                <w:rFonts w:cs="Arial"/>
              </w:rPr>
            </w:pPr>
            <w:r w:rsidRPr="00D750C9">
              <w:rPr>
                <w:rFonts w:cs="Arial"/>
              </w:rPr>
              <w:t>Znak, ktorým sú oddeľované nadradené AO od podriadených AO.</w:t>
            </w:r>
          </w:p>
        </w:tc>
      </w:tr>
      <w:tr w:rsidRPr="00D750C9" w:rsidR="00062028" w14:paraId="3EE3F68F" w14:textId="77777777">
        <w:tc>
          <w:tcPr>
            <w:tcW w:w="2155" w:type="dxa"/>
          </w:tcPr>
          <w:p w:rsidRPr="00D750C9" w:rsidR="00062028" w:rsidP="0082557F" w:rsidRDefault="00062028" w14:paraId="592704A1" w14:textId="77777777">
            <w:pPr>
              <w:spacing w:before="40" w:after="40"/>
              <w:ind w:left="0"/>
              <w:jc w:val="left"/>
              <w:rPr>
                <w:rFonts w:cs="Arial"/>
                <w:b/>
              </w:rPr>
            </w:pPr>
            <w:r w:rsidRPr="00D750C9">
              <w:rPr>
                <w:rFonts w:cs="Arial"/>
                <w:b/>
              </w:rPr>
              <w:t>Ozn.archit.objektu</w:t>
            </w:r>
          </w:p>
        </w:tc>
        <w:tc>
          <w:tcPr>
            <w:tcW w:w="6930" w:type="dxa"/>
          </w:tcPr>
          <w:p w:rsidRPr="00D750C9" w:rsidR="00062028" w:rsidP="0082557F" w:rsidRDefault="00062028" w14:paraId="48E972BF" w14:textId="77777777">
            <w:pPr>
              <w:spacing w:before="40" w:after="40"/>
              <w:ind w:left="0"/>
              <w:rPr>
                <w:rFonts w:cs="Arial"/>
              </w:rPr>
            </w:pPr>
            <w:r w:rsidRPr="00D750C9">
              <w:rPr>
                <w:rFonts w:cs="Arial"/>
              </w:rPr>
              <w:t>Označenie architektonického objektu – zadať vlastný text.</w:t>
            </w:r>
          </w:p>
        </w:tc>
      </w:tr>
      <w:tr w:rsidRPr="00D750C9" w:rsidR="00062028" w14:paraId="6DDCD00B" w14:textId="77777777">
        <w:tc>
          <w:tcPr>
            <w:tcW w:w="2155" w:type="dxa"/>
          </w:tcPr>
          <w:p w:rsidRPr="00D750C9" w:rsidR="00062028" w:rsidP="0082557F" w:rsidRDefault="00062028" w14:paraId="4A769860" w14:textId="77777777">
            <w:pPr>
              <w:spacing w:before="40" w:after="40"/>
              <w:ind w:left="0"/>
              <w:jc w:val="left"/>
              <w:rPr>
                <w:rFonts w:cs="Arial"/>
                <w:b/>
              </w:rPr>
            </w:pPr>
            <w:r w:rsidRPr="00D750C9">
              <w:rPr>
                <w:rFonts w:cs="Arial"/>
                <w:b/>
              </w:rPr>
              <w:t>Krátke označenie</w:t>
            </w:r>
          </w:p>
        </w:tc>
        <w:tc>
          <w:tcPr>
            <w:tcW w:w="6930" w:type="dxa"/>
          </w:tcPr>
          <w:p w:rsidRPr="00D750C9" w:rsidR="00062028" w:rsidP="0082557F" w:rsidRDefault="00062028" w14:paraId="42C07F34" w14:textId="77777777">
            <w:pPr>
              <w:spacing w:before="40" w:after="40"/>
              <w:ind w:left="0"/>
              <w:rPr>
                <w:rFonts w:cs="Arial"/>
              </w:rPr>
            </w:pPr>
            <w:r w:rsidRPr="00D750C9">
              <w:rPr>
                <w:rFonts w:cs="Arial"/>
              </w:rPr>
              <w:t>Vlastné krátke označenie AO.</w:t>
            </w:r>
          </w:p>
        </w:tc>
      </w:tr>
      <w:tr w:rsidRPr="00D750C9" w:rsidR="00062028" w14:paraId="48C1E0A1" w14:textId="77777777">
        <w:tc>
          <w:tcPr>
            <w:tcW w:w="2155" w:type="dxa"/>
          </w:tcPr>
          <w:p w:rsidRPr="00D750C9" w:rsidR="00062028" w:rsidP="0082557F" w:rsidRDefault="00062028" w14:paraId="4B263440" w14:textId="77777777">
            <w:pPr>
              <w:spacing w:before="40" w:after="40"/>
              <w:ind w:left="0"/>
              <w:jc w:val="left"/>
              <w:rPr>
                <w:rFonts w:cs="Arial"/>
                <w:b/>
              </w:rPr>
            </w:pPr>
            <w:r w:rsidRPr="00D750C9">
              <w:rPr>
                <w:rFonts w:cs="Arial"/>
                <w:b/>
              </w:rPr>
              <w:t>Platné od</w:t>
            </w:r>
          </w:p>
        </w:tc>
        <w:tc>
          <w:tcPr>
            <w:tcW w:w="6930" w:type="dxa"/>
          </w:tcPr>
          <w:p w:rsidRPr="00D750C9" w:rsidR="00062028" w:rsidP="0082557F" w:rsidRDefault="00062028" w14:paraId="13AF57A4" w14:textId="77777777">
            <w:pPr>
              <w:spacing w:before="40" w:after="40"/>
              <w:ind w:left="0"/>
              <w:rPr>
                <w:rFonts w:cs="Arial"/>
              </w:rPr>
            </w:pPr>
            <w:r w:rsidRPr="00D750C9">
              <w:rPr>
                <w:rFonts w:cs="Arial"/>
              </w:rPr>
              <w:t>Dátum, odkedy je AO platný</w:t>
            </w:r>
          </w:p>
        </w:tc>
      </w:tr>
      <w:tr w:rsidRPr="00D750C9" w:rsidR="00062028" w14:paraId="7571A205" w14:textId="77777777">
        <w:tc>
          <w:tcPr>
            <w:tcW w:w="2155" w:type="dxa"/>
          </w:tcPr>
          <w:p w:rsidRPr="00D750C9" w:rsidR="00062028" w:rsidP="0082557F" w:rsidRDefault="00062028" w14:paraId="50D36737" w14:textId="77777777">
            <w:pPr>
              <w:spacing w:before="40" w:after="40"/>
              <w:ind w:left="0"/>
              <w:jc w:val="left"/>
              <w:rPr>
                <w:rFonts w:cs="Arial"/>
                <w:b/>
              </w:rPr>
            </w:pPr>
            <w:r w:rsidRPr="00D750C9">
              <w:rPr>
                <w:rFonts w:cs="Arial"/>
                <w:b/>
              </w:rPr>
              <w:t>Platné do</w:t>
            </w:r>
          </w:p>
        </w:tc>
        <w:tc>
          <w:tcPr>
            <w:tcW w:w="6930" w:type="dxa"/>
          </w:tcPr>
          <w:p w:rsidRPr="00D750C9" w:rsidR="00062028" w:rsidP="0082557F" w:rsidRDefault="00062028" w14:paraId="592B83F1" w14:textId="77777777">
            <w:pPr>
              <w:spacing w:before="40" w:after="40"/>
              <w:ind w:left="0"/>
              <w:rPr>
                <w:rFonts w:cs="Arial"/>
              </w:rPr>
            </w:pPr>
            <w:r w:rsidRPr="00D750C9">
              <w:rPr>
                <w:rFonts w:cs="Arial"/>
              </w:rPr>
              <w:t>Dátum, dokedy je AO platný</w:t>
            </w:r>
          </w:p>
        </w:tc>
      </w:tr>
      <w:tr w:rsidRPr="00D750C9" w:rsidR="00062028" w14:paraId="313C2959" w14:textId="77777777">
        <w:tc>
          <w:tcPr>
            <w:tcW w:w="2155" w:type="dxa"/>
          </w:tcPr>
          <w:p w:rsidRPr="00D750C9" w:rsidR="00062028" w:rsidP="0082557F" w:rsidRDefault="00062028" w14:paraId="2361821E" w14:textId="77777777">
            <w:pPr>
              <w:spacing w:before="40" w:after="40"/>
              <w:ind w:left="0"/>
              <w:jc w:val="left"/>
              <w:rPr>
                <w:rFonts w:cs="Arial"/>
                <w:b/>
              </w:rPr>
            </w:pPr>
            <w:r w:rsidRPr="00D750C9">
              <w:rPr>
                <w:rFonts w:cs="Arial"/>
                <w:b/>
              </w:rPr>
              <w:t>Adresa</w:t>
            </w:r>
          </w:p>
        </w:tc>
        <w:tc>
          <w:tcPr>
            <w:tcW w:w="6930" w:type="dxa"/>
          </w:tcPr>
          <w:p w:rsidRPr="00D750C9" w:rsidR="00062028" w:rsidP="0082557F" w:rsidRDefault="00062028" w14:paraId="6EC98CBE" w14:textId="77777777">
            <w:pPr>
              <w:spacing w:before="40" w:after="40"/>
              <w:ind w:left="0"/>
              <w:rPr>
                <w:rFonts w:asciiTheme="minorHAnsi" w:hAnsiTheme="minorHAnsi" w:cstheme="minorHAnsi"/>
              </w:rPr>
            </w:pPr>
            <w:r w:rsidRPr="00D750C9">
              <w:rPr>
                <w:rFonts w:asciiTheme="minorHAnsi" w:hAnsiTheme="minorHAnsi" w:cstheme="minorHAnsi"/>
              </w:rPr>
              <w:t xml:space="preserve">Evidencia adresy. Kliknúť na ikonu </w:t>
            </w:r>
            <w:r w:rsidRPr="00D750C9">
              <w:rPr>
                <w:rFonts w:asciiTheme="minorHAnsi" w:hAnsiTheme="minorHAnsi" w:cstheme="minorHAnsi"/>
                <w:noProof/>
              </w:rPr>
              <w:drawing>
                <wp:inline distT="0" distB="0" distL="0" distR="0" wp14:anchorId="315955C0" wp14:editId="4B3B6F5B">
                  <wp:extent cx="107956" cy="120656"/>
                  <wp:effectExtent l="0" t="0" r="6350" b="0"/>
                  <wp:docPr id="1584482622"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107956" cy="120656"/>
                          </a:xfrm>
                          <a:prstGeom prst="rect">
                            <a:avLst/>
                          </a:prstGeom>
                        </pic:spPr>
                      </pic:pic>
                    </a:graphicData>
                  </a:graphic>
                </wp:inline>
              </w:drawing>
            </w:r>
            <w:r w:rsidRPr="00D750C9">
              <w:rPr>
                <w:rFonts w:asciiTheme="minorHAnsi" w:hAnsiTheme="minorHAnsi" w:cstheme="minorHAnsi"/>
              </w:rPr>
              <w:t xml:space="preserve"> - Založ. novej adresy. Následne vybrať pomocou match-kódu Štát a Miesto z matchcodu (v poli sa eviduje názov obce), Región sa doplní automaticky:</w:t>
            </w:r>
          </w:p>
          <w:p w:rsidRPr="00D750C9" w:rsidR="00062028" w:rsidP="0082557F" w:rsidRDefault="00062028" w14:paraId="5970352A" w14:textId="77777777">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422BD046" wp14:editId="25E1DB95">
                  <wp:extent cx="2657851" cy="1457325"/>
                  <wp:effectExtent l="0" t="0" r="9525" b="0"/>
                  <wp:docPr id="2094677820" name="Obrázok 1" descr="Obrázok, na ktorom je text, snímka obrazovky, displej,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4677820" name="Obrázok 1" descr="Obrázok, na ktorom je text, snímka obrazovky, displej, číslo&#10;&#10;Automaticky generovaný popis"/>
                          <pic:cNvPicPr/>
                        </pic:nvPicPr>
                        <pic:blipFill>
                          <a:blip r:embed="rId90"/>
                          <a:stretch>
                            <a:fillRect/>
                          </a:stretch>
                        </pic:blipFill>
                        <pic:spPr>
                          <a:xfrm>
                            <a:off x="0" y="0"/>
                            <a:ext cx="2671126" cy="1464604"/>
                          </a:xfrm>
                          <a:prstGeom prst="rect">
                            <a:avLst/>
                          </a:prstGeom>
                        </pic:spPr>
                      </pic:pic>
                    </a:graphicData>
                  </a:graphic>
                </wp:inline>
              </w:drawing>
            </w:r>
          </w:p>
          <w:p w:rsidRPr="00D750C9" w:rsidR="00062028" w:rsidP="0082557F" w:rsidRDefault="00062028" w14:paraId="40B470D0" w14:textId="77777777">
            <w:pPr>
              <w:spacing w:before="40" w:after="40"/>
              <w:ind w:left="0"/>
              <w:rPr>
                <w:rFonts w:asciiTheme="minorHAnsi" w:hAnsiTheme="minorHAnsi" w:cstheme="minorHAnsi"/>
              </w:rPr>
            </w:pPr>
            <w:r w:rsidRPr="00D750C9">
              <w:rPr>
                <w:rFonts w:asciiTheme="minorHAnsi" w:hAnsiTheme="minorHAnsi" w:cstheme="minorHAnsi"/>
              </w:rPr>
              <w:t xml:space="preserve">Výber potvrdiť kliknutím na ikonu </w:t>
            </w:r>
            <w:r w:rsidRPr="00D750C9">
              <w:rPr>
                <w:rFonts w:asciiTheme="minorHAnsi" w:hAnsiTheme="minorHAnsi" w:cstheme="minorHAnsi"/>
                <w:noProof/>
              </w:rPr>
              <w:drawing>
                <wp:inline distT="0" distB="0" distL="0" distR="0" wp14:anchorId="64B1A7E9" wp14:editId="0E838C1C">
                  <wp:extent cx="120656" cy="120656"/>
                  <wp:effectExtent l="0" t="0" r="0" b="0"/>
                  <wp:docPr id="363424814"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w:t>
            </w:r>
          </w:p>
          <w:p w:rsidRPr="00D750C9" w:rsidR="00062028" w:rsidP="0082557F" w:rsidRDefault="00062028" w14:paraId="6558AC42" w14:textId="77777777">
            <w:pPr>
              <w:spacing w:before="40" w:after="40"/>
              <w:ind w:left="0"/>
              <w:rPr>
                <w:rFonts w:asciiTheme="minorHAnsi" w:hAnsiTheme="minorHAnsi" w:cstheme="minorHAnsi"/>
              </w:rPr>
            </w:pPr>
            <w:r w:rsidRPr="00D750C9">
              <w:rPr>
                <w:rFonts w:asciiTheme="minorHAnsi" w:hAnsiTheme="minorHAnsi" w:cstheme="minorHAnsi"/>
              </w:rPr>
              <w:t xml:space="preserve">Zobrazia sa nájdené záznamy. Ak je požadovaná adresa už evidovaná v IS CES, označiť príslušný riadok adresy a potvrdiť kliknutím na ikonu </w:t>
            </w:r>
            <w:r w:rsidRPr="00D750C9">
              <w:rPr>
                <w:rFonts w:asciiTheme="minorHAnsi" w:hAnsiTheme="minorHAnsi" w:cstheme="minorHAnsi"/>
                <w:noProof/>
              </w:rPr>
              <w:drawing>
                <wp:inline distT="0" distB="0" distL="0" distR="0" wp14:anchorId="67A2C850" wp14:editId="6AEBA377">
                  <wp:extent cx="120656" cy="120656"/>
                  <wp:effectExtent l="0" t="0" r="0" b="0"/>
                  <wp:docPr id="772834636"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Prevzatie. V dialógovom okne Založenie adresy Architektonický objekt je potrebné skontrolovať, prípadne upraviť dáta adresy. </w:t>
            </w:r>
          </w:p>
          <w:p w:rsidRPr="00D750C9" w:rsidR="00062028" w:rsidP="0082557F" w:rsidRDefault="00062028" w14:paraId="15D551DF" w14:textId="77777777">
            <w:pPr>
              <w:spacing w:before="40" w:after="40"/>
              <w:ind w:left="0"/>
              <w:rPr>
                <w:rFonts w:asciiTheme="minorHAnsi" w:hAnsiTheme="minorHAnsi" w:cstheme="minorHAnsi"/>
              </w:rPr>
            </w:pPr>
            <w:r w:rsidRPr="00D750C9">
              <w:rPr>
                <w:rFonts w:asciiTheme="minorHAnsi" w:hAnsiTheme="minorHAnsi" w:cstheme="minorHAnsi"/>
              </w:rPr>
              <w:t xml:space="preserve">Ak adresa nie je ešte evidovaná v IS CES, zrušiť obrazovku nájdených záznamov cez </w:t>
            </w:r>
            <w:r w:rsidRPr="00D750C9">
              <w:rPr>
                <w:rFonts w:asciiTheme="minorHAnsi" w:hAnsiTheme="minorHAnsi" w:cstheme="minorHAnsi"/>
                <w:noProof/>
              </w:rPr>
              <w:drawing>
                <wp:inline distT="0" distB="0" distL="0" distR="0" wp14:anchorId="6CEAF67A" wp14:editId="0CFE960B">
                  <wp:extent cx="120656" cy="114306"/>
                  <wp:effectExtent l="0" t="0" r="0" b="0"/>
                  <wp:docPr id="1407364378"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120656" cy="114306"/>
                          </a:xfrm>
                          <a:prstGeom prst="rect">
                            <a:avLst/>
                          </a:prstGeom>
                        </pic:spPr>
                      </pic:pic>
                    </a:graphicData>
                  </a:graphic>
                </wp:inline>
              </w:drawing>
            </w:r>
            <w:r w:rsidRPr="00D750C9">
              <w:rPr>
                <w:rFonts w:asciiTheme="minorHAnsi" w:hAnsiTheme="minorHAnsi" w:cstheme="minorHAnsi"/>
              </w:rPr>
              <w:t>. Zobrazí sa dialógové okno Založenie adresy Architektonický objekt:</w:t>
            </w:r>
          </w:p>
          <w:p w:rsidRPr="00D750C9" w:rsidR="00062028" w:rsidP="0082557F" w:rsidRDefault="00062028" w14:paraId="33B28F16" w14:textId="77777777">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1DCED0E1" wp14:editId="22301A03">
                  <wp:extent cx="3867150" cy="1738440"/>
                  <wp:effectExtent l="0" t="0" r="0" b="0"/>
                  <wp:docPr id="1759356825" name="Obrázok 1" descr="Obrázok, na ktorom je text, snímka obrazovky, displej,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356825" name="Obrázok 1" descr="Obrázok, na ktorom je text, snímka obrazovky, displej, softvér&#10;&#10;Automaticky generovaný popis"/>
                          <pic:cNvPicPr/>
                        </pic:nvPicPr>
                        <pic:blipFill>
                          <a:blip r:embed="rId92"/>
                          <a:stretch>
                            <a:fillRect/>
                          </a:stretch>
                        </pic:blipFill>
                        <pic:spPr>
                          <a:xfrm>
                            <a:off x="0" y="0"/>
                            <a:ext cx="3879185" cy="1743850"/>
                          </a:xfrm>
                          <a:prstGeom prst="rect">
                            <a:avLst/>
                          </a:prstGeom>
                        </pic:spPr>
                      </pic:pic>
                    </a:graphicData>
                  </a:graphic>
                </wp:inline>
              </w:drawing>
            </w:r>
          </w:p>
          <w:p w:rsidRPr="00D750C9" w:rsidR="00062028" w:rsidP="0082557F" w:rsidRDefault="00062028" w14:paraId="642805DF" w14:textId="77777777">
            <w:pPr>
              <w:spacing w:before="40" w:after="40"/>
              <w:ind w:left="0"/>
              <w:rPr>
                <w:rFonts w:asciiTheme="minorHAnsi" w:hAnsiTheme="minorHAnsi" w:cstheme="minorHAnsi"/>
              </w:rPr>
            </w:pPr>
            <w:r w:rsidRPr="00D750C9">
              <w:rPr>
                <w:rFonts w:asciiTheme="minorHAnsi" w:hAnsiTheme="minorHAnsi" w:cstheme="minorHAnsi"/>
              </w:rPr>
              <w:t xml:space="preserve">Vyplniť polia: </w:t>
            </w:r>
          </w:p>
          <w:tbl>
            <w:tblPr>
              <w:tblStyle w:val="Mriekatabuky"/>
              <w:tblW w:w="6639" w:type="dxa"/>
              <w:tblLayout w:type="fixed"/>
              <w:tblLook w:val="04A0" w:firstRow="1" w:lastRow="0" w:firstColumn="1" w:lastColumn="0" w:noHBand="0" w:noVBand="1"/>
            </w:tblPr>
            <w:tblGrid>
              <w:gridCol w:w="2409"/>
              <w:gridCol w:w="4230"/>
            </w:tblGrid>
            <w:tr w:rsidRPr="00D750C9" w:rsidR="00062028" w14:paraId="4F7FDC76" w14:textId="77777777">
              <w:trPr>
                <w:tblHeader/>
              </w:trPr>
              <w:tc>
                <w:tcPr>
                  <w:tcW w:w="2409" w:type="dxa"/>
                  <w:shd w:val="clear" w:color="auto" w:fill="D9D9D9" w:themeFill="background1" w:themeFillShade="D9"/>
                </w:tcPr>
                <w:p w:rsidRPr="00D750C9" w:rsidR="00062028" w:rsidP="0082557F" w:rsidRDefault="00062028" w14:paraId="6E7635C5" w14:textId="77777777">
                  <w:pPr>
                    <w:spacing w:before="40" w:after="40"/>
                    <w:ind w:left="0"/>
                    <w:rPr>
                      <w:rFonts w:asciiTheme="minorHAnsi" w:hAnsiTheme="minorHAnsi" w:cstheme="minorHAnsi"/>
                      <w:b/>
                      <w:bCs/>
                    </w:rPr>
                  </w:pPr>
                  <w:r w:rsidRPr="00D750C9">
                    <w:rPr>
                      <w:rFonts w:asciiTheme="minorHAnsi" w:hAnsiTheme="minorHAnsi" w:cstheme="minorHAnsi"/>
                      <w:b/>
                      <w:bCs/>
                    </w:rPr>
                    <w:t>Pole</w:t>
                  </w:r>
                </w:p>
              </w:tc>
              <w:tc>
                <w:tcPr>
                  <w:tcW w:w="4230" w:type="dxa"/>
                  <w:shd w:val="clear" w:color="auto" w:fill="D9D9D9" w:themeFill="background1" w:themeFillShade="D9"/>
                </w:tcPr>
                <w:p w:rsidRPr="00D750C9" w:rsidR="00062028" w:rsidP="0082557F" w:rsidRDefault="00062028" w14:paraId="47F9A6C6" w14:textId="77777777">
                  <w:pPr>
                    <w:spacing w:before="40" w:after="40"/>
                    <w:ind w:left="0"/>
                    <w:rPr>
                      <w:rFonts w:asciiTheme="minorHAnsi" w:hAnsiTheme="minorHAnsi" w:cstheme="minorHAnsi"/>
                      <w:b/>
                      <w:bCs/>
                    </w:rPr>
                  </w:pPr>
                  <w:r w:rsidRPr="00D750C9">
                    <w:rPr>
                      <w:rFonts w:asciiTheme="minorHAnsi" w:hAnsiTheme="minorHAnsi" w:cstheme="minorHAnsi"/>
                      <w:b/>
                      <w:bCs/>
                    </w:rPr>
                    <w:t>Popis</w:t>
                  </w:r>
                </w:p>
              </w:tc>
            </w:tr>
            <w:tr w:rsidRPr="00D750C9" w:rsidR="00062028" w14:paraId="07119E0C" w14:textId="77777777">
              <w:tc>
                <w:tcPr>
                  <w:tcW w:w="2409" w:type="dxa"/>
                </w:tcPr>
                <w:p w:rsidRPr="00D750C9" w:rsidR="00062028" w:rsidP="0082557F" w:rsidRDefault="00062028" w14:paraId="77396F3C" w14:textId="77777777">
                  <w:pPr>
                    <w:spacing w:before="40" w:after="40"/>
                    <w:ind w:left="0"/>
                    <w:rPr>
                      <w:rFonts w:asciiTheme="minorHAnsi" w:hAnsiTheme="minorHAnsi" w:cstheme="minorHAnsi"/>
                    </w:rPr>
                  </w:pPr>
                  <w:r w:rsidRPr="00D750C9">
                    <w:rPr>
                      <w:rFonts w:asciiTheme="minorHAnsi" w:hAnsiTheme="minorHAnsi" w:cstheme="minorHAnsi"/>
                    </w:rPr>
                    <w:t>Názov</w:t>
                  </w:r>
                </w:p>
              </w:tc>
              <w:tc>
                <w:tcPr>
                  <w:tcW w:w="4230" w:type="dxa"/>
                </w:tcPr>
                <w:p w:rsidRPr="00D750C9" w:rsidR="00062028" w:rsidP="0082557F" w:rsidRDefault="00062028" w14:paraId="716D3EDD" w14:textId="77777777">
                  <w:pPr>
                    <w:spacing w:before="40" w:after="40"/>
                    <w:ind w:left="0"/>
                    <w:rPr>
                      <w:rFonts w:asciiTheme="minorHAnsi" w:hAnsiTheme="minorHAnsi" w:cstheme="minorHAnsi"/>
                    </w:rPr>
                  </w:pPr>
                  <w:r w:rsidRPr="00D750C9">
                    <w:rPr>
                      <w:rFonts w:asciiTheme="minorHAnsi" w:hAnsiTheme="minorHAnsi" w:cstheme="minorHAnsi"/>
                    </w:rPr>
                    <w:t>Zadať názov adresy/areálu pre účely modulu HR.</w:t>
                  </w:r>
                </w:p>
              </w:tc>
            </w:tr>
            <w:tr w:rsidRPr="00D750C9" w:rsidR="00062028" w14:paraId="03B19280" w14:textId="77777777">
              <w:tc>
                <w:tcPr>
                  <w:tcW w:w="2409" w:type="dxa"/>
                </w:tcPr>
                <w:p w:rsidRPr="00D750C9" w:rsidR="00062028" w:rsidP="0082557F" w:rsidRDefault="00062028" w14:paraId="49E8EC47" w14:textId="77777777">
                  <w:pPr>
                    <w:spacing w:before="40" w:after="40"/>
                    <w:ind w:left="0"/>
                    <w:rPr>
                      <w:rFonts w:asciiTheme="minorHAnsi" w:hAnsiTheme="minorHAnsi" w:cstheme="minorHAnsi"/>
                    </w:rPr>
                  </w:pPr>
                  <w:r w:rsidRPr="00D750C9">
                    <w:rPr>
                      <w:rFonts w:asciiTheme="minorHAnsi" w:hAnsiTheme="minorHAnsi" w:cstheme="minorHAnsi"/>
                    </w:rPr>
                    <w:t>Ulica/číslo domu</w:t>
                  </w:r>
                </w:p>
              </w:tc>
              <w:tc>
                <w:tcPr>
                  <w:tcW w:w="4230" w:type="dxa"/>
                </w:tcPr>
                <w:p w:rsidRPr="00D750C9" w:rsidR="00062028" w:rsidP="0082557F" w:rsidRDefault="00062028" w14:paraId="07BD494C" w14:textId="77777777">
                  <w:pPr>
                    <w:spacing w:before="40" w:after="40"/>
                    <w:ind w:left="0"/>
                    <w:rPr>
                      <w:rFonts w:asciiTheme="minorHAnsi" w:hAnsiTheme="minorHAnsi" w:cstheme="minorHAnsi"/>
                    </w:rPr>
                  </w:pPr>
                  <w:r w:rsidRPr="00D750C9">
                    <w:rPr>
                      <w:rFonts w:asciiTheme="minorHAnsi" w:hAnsiTheme="minorHAnsi" w:cstheme="minorHAnsi"/>
                    </w:rPr>
                    <w:t>Pre každý údaj je samostatné pole; číslo domu = popisné číslo</w:t>
                  </w:r>
                </w:p>
              </w:tc>
            </w:tr>
            <w:tr w:rsidRPr="00D750C9" w:rsidR="00062028" w14:paraId="32905E14" w14:textId="77777777">
              <w:tc>
                <w:tcPr>
                  <w:tcW w:w="2409" w:type="dxa"/>
                </w:tcPr>
                <w:p w:rsidRPr="00D750C9" w:rsidR="00062028" w:rsidP="0082557F" w:rsidRDefault="00062028" w14:paraId="4E4DDA38" w14:textId="77777777">
                  <w:pPr>
                    <w:spacing w:before="40" w:after="40"/>
                    <w:ind w:left="0"/>
                    <w:rPr>
                      <w:rFonts w:asciiTheme="minorHAnsi" w:hAnsiTheme="minorHAnsi" w:cstheme="minorHAnsi"/>
                    </w:rPr>
                  </w:pPr>
                  <w:r w:rsidRPr="00D750C9">
                    <w:rPr>
                      <w:rFonts w:asciiTheme="minorHAnsi" w:hAnsiTheme="minorHAnsi" w:cstheme="minorHAnsi"/>
                    </w:rPr>
                    <w:t>PSČ/miesto</w:t>
                  </w:r>
                </w:p>
              </w:tc>
              <w:tc>
                <w:tcPr>
                  <w:tcW w:w="4230" w:type="dxa"/>
                </w:tcPr>
                <w:p w:rsidRPr="00D750C9" w:rsidR="00062028" w:rsidP="0082557F" w:rsidRDefault="00062028" w14:paraId="1BB96625" w14:textId="77777777">
                  <w:pPr>
                    <w:spacing w:before="40" w:after="40"/>
                    <w:ind w:left="0"/>
                    <w:rPr>
                      <w:rFonts w:asciiTheme="minorHAnsi" w:hAnsiTheme="minorHAnsi" w:cstheme="minorHAnsi"/>
                    </w:rPr>
                  </w:pPr>
                  <w:r w:rsidRPr="00D750C9">
                    <w:rPr>
                      <w:rFonts w:asciiTheme="minorHAnsi" w:hAnsiTheme="minorHAnsi" w:cstheme="minorHAnsi"/>
                    </w:rPr>
                    <w:t>Pre každý údaj je samostatné pole; miesto = názov obce</w:t>
                  </w:r>
                </w:p>
              </w:tc>
            </w:tr>
          </w:tbl>
          <w:p w:rsidRPr="00D750C9" w:rsidR="00062028" w:rsidP="0082557F" w:rsidRDefault="00062028" w14:paraId="6775E76D" w14:textId="77777777">
            <w:pPr>
              <w:spacing w:before="40" w:after="40"/>
              <w:ind w:left="0"/>
            </w:pPr>
            <w:r w:rsidRPr="00D750C9">
              <w:rPr>
                <w:rFonts w:asciiTheme="minorHAnsi" w:hAnsiTheme="minorHAnsi" w:cstheme="minorHAnsi"/>
              </w:rPr>
              <w:t xml:space="preserve">Vyplnené dáta adresy potvrdiť kliknutím na ikonu </w:t>
            </w:r>
            <w:r w:rsidRPr="00D750C9">
              <w:rPr>
                <w:rFonts w:asciiTheme="minorHAnsi" w:hAnsiTheme="minorHAnsi" w:cstheme="minorHAnsi"/>
                <w:noProof/>
              </w:rPr>
              <w:drawing>
                <wp:inline distT="0" distB="0" distL="0" distR="0" wp14:anchorId="2A62A980" wp14:editId="260D671F">
                  <wp:extent cx="120656" cy="120656"/>
                  <wp:effectExtent l="0" t="0" r="0" b="0"/>
                  <wp:docPr id="1456702409"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w:t>
            </w:r>
          </w:p>
        </w:tc>
      </w:tr>
      <w:tr w:rsidRPr="00D750C9" w:rsidR="00062028" w14:paraId="5BA39823" w14:textId="77777777">
        <w:tc>
          <w:tcPr>
            <w:tcW w:w="2155" w:type="dxa"/>
          </w:tcPr>
          <w:p w:rsidRPr="00D750C9" w:rsidR="00062028" w:rsidP="0082557F" w:rsidRDefault="00062028" w14:paraId="6C0B129F" w14:textId="77777777">
            <w:pPr>
              <w:spacing w:before="40" w:after="40"/>
              <w:ind w:left="0"/>
              <w:jc w:val="left"/>
              <w:rPr>
                <w:rFonts w:cs="Arial"/>
                <w:b/>
              </w:rPr>
            </w:pPr>
            <w:r w:rsidRPr="00D750C9">
              <w:rPr>
                <w:rFonts w:cs="Arial"/>
                <w:b/>
              </w:rPr>
              <w:t>Účtovný okruh</w:t>
            </w:r>
          </w:p>
        </w:tc>
        <w:tc>
          <w:tcPr>
            <w:tcW w:w="6930" w:type="dxa"/>
          </w:tcPr>
          <w:p w:rsidRPr="00D750C9" w:rsidR="00062028" w:rsidP="0082557F" w:rsidRDefault="00062028" w14:paraId="7FD64F0D" w14:textId="77777777">
            <w:pPr>
              <w:spacing w:before="40" w:after="40"/>
              <w:ind w:left="0"/>
              <w:rPr>
                <w:rFonts w:cs="Arial"/>
              </w:rPr>
            </w:pPr>
            <w:r w:rsidRPr="00D750C9">
              <w:rPr>
                <w:rFonts w:cs="Arial"/>
              </w:rPr>
              <w:t>Pomocou match-kódu vybrať číslo Účtovného okruhu.</w:t>
            </w:r>
          </w:p>
        </w:tc>
      </w:tr>
      <w:tr w:rsidRPr="00D750C9" w:rsidR="00062028" w14:paraId="67C465CF" w14:textId="77777777">
        <w:tc>
          <w:tcPr>
            <w:tcW w:w="2155" w:type="dxa"/>
          </w:tcPr>
          <w:p w:rsidRPr="00D750C9" w:rsidR="00062028" w:rsidP="0082557F" w:rsidRDefault="00062028" w14:paraId="2E105EA4" w14:textId="77777777">
            <w:pPr>
              <w:spacing w:before="40" w:after="40"/>
              <w:ind w:left="0"/>
              <w:jc w:val="left"/>
              <w:rPr>
                <w:rFonts w:cs="Arial"/>
                <w:b/>
              </w:rPr>
            </w:pPr>
            <w:r w:rsidRPr="00D750C9">
              <w:rPr>
                <w:rFonts w:cs="Arial"/>
                <w:b/>
              </w:rPr>
              <w:t>Hlavný správca objektu</w:t>
            </w:r>
          </w:p>
        </w:tc>
        <w:tc>
          <w:tcPr>
            <w:tcW w:w="6930" w:type="dxa"/>
          </w:tcPr>
          <w:p w:rsidRPr="00D750C9" w:rsidR="00062028" w:rsidP="0082557F" w:rsidRDefault="00062028" w14:paraId="450B90F2" w14:textId="77777777">
            <w:pPr>
              <w:spacing w:before="40" w:after="40"/>
              <w:ind w:left="0"/>
              <w:rPr>
                <w:rFonts w:cs="Arial"/>
              </w:rPr>
            </w:pPr>
            <w:r w:rsidRPr="00D750C9">
              <w:rPr>
                <w:rFonts w:cs="Arial"/>
              </w:rPr>
              <w:t>Zakliknúť iba v prípade, ak práve zakladaný objekt v danom Účtovnom okruhu je v správe Hlavného správcu, t.j. daný Účtovný okruh reprezentuje Hlavného správcu.</w:t>
            </w:r>
          </w:p>
        </w:tc>
      </w:tr>
      <w:tr w:rsidRPr="00D750C9" w:rsidR="00062028" w14:paraId="773BF2F3" w14:textId="77777777">
        <w:tc>
          <w:tcPr>
            <w:tcW w:w="2155" w:type="dxa"/>
          </w:tcPr>
          <w:p w:rsidRPr="00D750C9" w:rsidR="00062028" w:rsidP="0082557F" w:rsidRDefault="00062028" w14:paraId="7482A47E" w14:textId="77777777">
            <w:pPr>
              <w:spacing w:before="40" w:after="40"/>
              <w:ind w:left="0"/>
              <w:jc w:val="left"/>
              <w:rPr>
                <w:rFonts w:cs="Arial"/>
                <w:b/>
              </w:rPr>
            </w:pPr>
            <w:r w:rsidRPr="00D750C9">
              <w:rPr>
                <w:rFonts w:cs="Arial"/>
                <w:b/>
              </w:rPr>
              <w:t>Skupina oprávnení</w:t>
            </w:r>
          </w:p>
        </w:tc>
        <w:tc>
          <w:tcPr>
            <w:tcW w:w="6930" w:type="dxa"/>
          </w:tcPr>
          <w:p w:rsidRPr="00D750C9" w:rsidR="00062028" w:rsidP="0082557F" w:rsidRDefault="00062028" w14:paraId="52ED5DFF" w14:textId="77777777">
            <w:pPr>
              <w:spacing w:before="40" w:after="40"/>
              <w:ind w:left="0"/>
              <w:rPr>
                <w:rFonts w:cs="Arial"/>
              </w:rPr>
            </w:pPr>
            <w:r w:rsidRPr="00D750C9">
              <w:rPr>
                <w:rFonts w:cs="Arial"/>
              </w:rPr>
              <w:t>Skupina oprávnení zabezpečuje užšie obmedzenie oprávnení používateľa v rámci ÚO. Podľa potrieb organizácie je to napr. Pracovný úsek.</w:t>
            </w:r>
          </w:p>
        </w:tc>
      </w:tr>
      <w:tr w:rsidRPr="00D750C9" w:rsidR="00062028" w14:paraId="452E0FAA" w14:textId="77777777">
        <w:tc>
          <w:tcPr>
            <w:tcW w:w="2155" w:type="dxa"/>
          </w:tcPr>
          <w:p w:rsidRPr="00D750C9" w:rsidR="00062028" w:rsidP="0082557F" w:rsidRDefault="00062028" w14:paraId="51E44305" w14:textId="77777777">
            <w:pPr>
              <w:spacing w:before="40" w:after="40"/>
              <w:ind w:left="0"/>
              <w:jc w:val="left"/>
              <w:rPr>
                <w:rFonts w:cs="Arial"/>
                <w:b/>
              </w:rPr>
            </w:pPr>
            <w:r w:rsidRPr="00D750C9">
              <w:rPr>
                <w:rFonts w:cs="Arial"/>
                <w:b/>
              </w:rPr>
              <w:t>Stav systému</w:t>
            </w:r>
          </w:p>
        </w:tc>
        <w:tc>
          <w:tcPr>
            <w:tcW w:w="6930" w:type="dxa"/>
          </w:tcPr>
          <w:p w:rsidRPr="00D750C9" w:rsidR="00062028" w:rsidP="0082557F" w:rsidRDefault="00062028" w14:paraId="3CEC02A4" w14:textId="77777777">
            <w:pPr>
              <w:spacing w:before="40" w:after="40"/>
              <w:ind w:left="0"/>
              <w:rPr>
                <w:rFonts w:cs="Arial"/>
              </w:rPr>
            </w:pPr>
            <w:r w:rsidRPr="00D750C9">
              <w:rPr>
                <w:rFonts w:cs="Arial"/>
              </w:rPr>
              <w:t>Zobrazený je systémový status objektu.</w:t>
            </w:r>
          </w:p>
        </w:tc>
      </w:tr>
      <w:tr w:rsidRPr="00D750C9" w:rsidR="00062028" w14:paraId="2A91486A" w14:textId="77777777">
        <w:tc>
          <w:tcPr>
            <w:tcW w:w="2155" w:type="dxa"/>
          </w:tcPr>
          <w:p w:rsidRPr="00D750C9" w:rsidR="00062028" w:rsidP="0082557F" w:rsidRDefault="00062028" w14:paraId="131BCE8B" w14:textId="77777777">
            <w:pPr>
              <w:spacing w:before="40" w:after="40"/>
              <w:ind w:left="0"/>
              <w:jc w:val="left"/>
              <w:rPr>
                <w:rFonts w:cs="Arial"/>
                <w:b/>
              </w:rPr>
            </w:pPr>
            <w:r w:rsidRPr="00D750C9">
              <w:rPr>
                <w:rFonts w:cs="Arial"/>
                <w:b/>
              </w:rPr>
              <w:t>Status používateľa</w:t>
            </w:r>
          </w:p>
        </w:tc>
        <w:tc>
          <w:tcPr>
            <w:tcW w:w="6930" w:type="dxa"/>
          </w:tcPr>
          <w:p w:rsidRPr="00D750C9" w:rsidR="00062028" w:rsidP="0082557F" w:rsidRDefault="00062028" w14:paraId="2CCF5F8C" w14:textId="77777777">
            <w:pPr>
              <w:spacing w:before="40" w:after="40"/>
              <w:ind w:left="0"/>
              <w:rPr>
                <w:rFonts w:cs="Arial"/>
              </w:rPr>
            </w:pPr>
            <w:r w:rsidRPr="00D750C9">
              <w:rPr>
                <w:rFonts w:cs="Arial"/>
              </w:rPr>
              <w:t>Zobrazený je status používateľa.</w:t>
            </w:r>
          </w:p>
        </w:tc>
      </w:tr>
    </w:tbl>
    <w:p w:rsidRPr="00D750C9" w:rsidR="00062028" w:rsidP="0082557F" w:rsidRDefault="00062028" w14:paraId="2293DA15" w14:textId="77777777"/>
    <w:p w:rsidRPr="00D750C9" w:rsidR="00062028" w:rsidP="0082557F" w:rsidRDefault="00062028" w14:paraId="1D222DB9" w14:textId="77777777">
      <w:pPr>
        <w:pStyle w:val="Nadpis4"/>
      </w:pPr>
      <w:bookmarkStart w:name="_Toc184715401" w:id="111"/>
      <w:bookmarkStart w:name="_Toc232499281" w:id="112"/>
      <w:r w:rsidRPr="00D750C9">
        <w:t>Záložka využitie</w:t>
      </w:r>
      <w:bookmarkEnd w:id="111"/>
      <w:bookmarkEnd w:id="112"/>
    </w:p>
    <w:p w:rsidRPr="00D750C9" w:rsidR="00062028" w:rsidP="0082557F" w:rsidRDefault="00062028" w14:paraId="4340E0BB" w14:textId="77777777">
      <w:pPr>
        <w:ind w:firstLine="397"/>
      </w:pPr>
      <w:r w:rsidRPr="00D750C9">
        <w:t>Záložka slúži na prepojenie objektov architektúry s objektami využitia. Najskôr sa musí založiť architektonický objekt, následne sa automaticky založí aj objekt využitia. Po založení oboch druhov objektov je možné zobraziť ich prepojenie.</w:t>
      </w:r>
    </w:p>
    <w:p w:rsidRPr="00D750C9" w:rsidR="00062028" w:rsidP="0082557F" w:rsidRDefault="00062028" w14:paraId="2AFA4D90" w14:textId="77777777"/>
    <w:p w:rsidRPr="00D750C9" w:rsidR="00062028" w:rsidP="0082557F" w:rsidRDefault="00062028" w14:paraId="5F7E48CE" w14:textId="77777777">
      <w:pPr>
        <w:ind w:firstLine="397"/>
      </w:pPr>
      <w:r w:rsidRPr="00D750C9">
        <w:t>Obrazovka po uložení dát a vygenerovaní objektu využitia:</w:t>
      </w:r>
    </w:p>
    <w:p w:rsidRPr="00D750C9" w:rsidR="00062028" w:rsidP="0082557F" w:rsidRDefault="00062028" w14:paraId="0ABBE938" w14:textId="77777777">
      <w:r w:rsidRPr="00D750C9">
        <w:rPr>
          <w:noProof/>
        </w:rPr>
        <w:drawing>
          <wp:inline distT="0" distB="0" distL="0" distR="0" wp14:anchorId="6B39DF02" wp14:editId="262D4C42">
            <wp:extent cx="4798808" cy="3228975"/>
            <wp:effectExtent l="0" t="0" r="1905" b="0"/>
            <wp:docPr id="136108267" name="Obrázok 1" descr="Obrázok, na ktorom je text, elektronika, snímka obrazovky,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08267" name="Obrázok 1" descr="Obrázok, na ktorom je text, elektronika, snímka obrazovky, displej&#10;&#10;Automaticky generovaný popis"/>
                    <pic:cNvPicPr/>
                  </pic:nvPicPr>
                  <pic:blipFill>
                    <a:blip r:embed="rId93"/>
                    <a:stretch>
                      <a:fillRect/>
                    </a:stretch>
                  </pic:blipFill>
                  <pic:spPr>
                    <a:xfrm>
                      <a:off x="0" y="0"/>
                      <a:ext cx="4801256" cy="3230622"/>
                    </a:xfrm>
                    <a:prstGeom prst="rect">
                      <a:avLst/>
                    </a:prstGeom>
                  </pic:spPr>
                </pic:pic>
              </a:graphicData>
            </a:graphic>
          </wp:inline>
        </w:drawing>
      </w:r>
    </w:p>
    <w:p w:rsidRPr="00D750C9" w:rsidR="00062028" w:rsidP="0082557F" w:rsidRDefault="00062028" w14:paraId="65EECFC6" w14:textId="77777777"/>
    <w:p w:rsidRPr="00D750C9" w:rsidR="00062028" w:rsidP="0082557F" w:rsidRDefault="00062028" w14:paraId="15A5D53F" w14:textId="18429E5C">
      <w:pPr>
        <w:ind w:firstLine="397"/>
        <w:rPr>
          <w:rFonts w:cs="Calibri"/>
        </w:rPr>
      </w:pPr>
      <w:r w:rsidRPr="00D750C9">
        <w:rPr>
          <w:rFonts w:cs="Calibri"/>
        </w:rPr>
        <w:t xml:space="preserve">Kliknutím na ikonu </w:t>
      </w:r>
      <w:r w:rsidRPr="00D750C9">
        <w:rPr>
          <w:rFonts w:cs="Calibri"/>
          <w:noProof/>
        </w:rPr>
        <w:drawing>
          <wp:inline distT="0" distB="0" distL="0" distR="0" wp14:anchorId="32D3559F" wp14:editId="71513117">
            <wp:extent cx="723900" cy="152400"/>
            <wp:effectExtent l="0" t="0" r="0" b="0"/>
            <wp:docPr id="341631369"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25">
                      <a:extLst>
                        <a:ext uri="{28A0092B-C50C-407E-A947-70E740481C1C}">
                          <a14:useLocalDpi xmlns:a14="http://schemas.microsoft.com/office/drawing/2010/main"/>
                        </a:ext>
                      </a:extLst>
                    </a:blip>
                    <a:srcRect/>
                    <a:stretch>
                      <a:fillRect/>
                    </a:stretch>
                  </pic:blipFill>
                  <pic:spPr bwMode="auto">
                    <a:xfrm>
                      <a:off x="0" y="0"/>
                      <a:ext cx="723900" cy="152400"/>
                    </a:xfrm>
                    <a:prstGeom prst="rect">
                      <a:avLst/>
                    </a:prstGeom>
                    <a:noFill/>
                    <a:ln>
                      <a:noFill/>
                    </a:ln>
                  </pic:spPr>
                </pic:pic>
              </a:graphicData>
            </a:graphic>
          </wp:inline>
        </w:drawing>
      </w:r>
      <w:r w:rsidRPr="00D750C9">
        <w:rPr>
          <w:rFonts w:cs="Calibri"/>
        </w:rPr>
        <w:t xml:space="preserve"> - Zobraz. objektu priradenia sa zobrazia kmeňové dáta Hospodárskej jednotky – objektu využitia, kde je následne možné jednotlivé dáta doplniť/meniť. Dáta, ktoré je potrebné doplniť, sú popísané v kapitole </w:t>
      </w:r>
      <w:r w:rsidRPr="00D750C9" w:rsidR="003910F7">
        <w:rPr>
          <w:rFonts w:cs="Calibri"/>
        </w:rPr>
        <w:fldChar w:fldCharType="begin"/>
      </w:r>
      <w:r w:rsidRPr="00D750C9" w:rsidR="003910F7">
        <w:rPr>
          <w:rFonts w:cs="Calibri"/>
        </w:rPr>
        <w:instrText xml:space="preserve"> REF _Ref184825572 \r \h </w:instrText>
      </w:r>
      <w:r w:rsidRPr="00D750C9" w:rsidR="00C123DC">
        <w:rPr>
          <w:rFonts w:cs="Calibri"/>
        </w:rPr>
        <w:instrText xml:space="preserve"> \* MERGEFORMAT </w:instrText>
      </w:r>
      <w:r w:rsidRPr="00D750C9" w:rsidR="003910F7">
        <w:rPr>
          <w:rFonts w:cs="Calibri"/>
        </w:rPr>
      </w:r>
      <w:r w:rsidRPr="00D750C9" w:rsidR="003910F7">
        <w:rPr>
          <w:rFonts w:cs="Calibri"/>
        </w:rPr>
        <w:fldChar w:fldCharType="separate"/>
      </w:r>
      <w:r w:rsidRPr="00D750C9" w:rsidR="003910F7">
        <w:rPr>
          <w:rFonts w:cs="Calibri"/>
        </w:rPr>
        <w:t>2.5</w:t>
      </w:r>
      <w:r w:rsidRPr="00D750C9" w:rsidR="003910F7">
        <w:rPr>
          <w:rFonts w:cs="Calibri"/>
        </w:rPr>
        <w:fldChar w:fldCharType="end"/>
      </w:r>
      <w:r w:rsidRPr="00D750C9" w:rsidR="003910F7">
        <w:rPr>
          <w:rFonts w:cs="Calibri"/>
        </w:rPr>
        <w:t xml:space="preserve"> </w:t>
      </w:r>
      <w:r w:rsidRPr="00D750C9" w:rsidR="003910F7">
        <w:rPr>
          <w:rFonts w:cs="Calibri"/>
        </w:rPr>
        <w:fldChar w:fldCharType="begin"/>
      </w:r>
      <w:r w:rsidRPr="00D750C9" w:rsidR="003910F7">
        <w:rPr>
          <w:rFonts w:cs="Calibri"/>
        </w:rPr>
        <w:instrText xml:space="preserve"> REF _Ref184825581 \h </w:instrText>
      </w:r>
      <w:r w:rsidRPr="00D750C9" w:rsidR="00C123DC">
        <w:rPr>
          <w:rFonts w:cs="Calibri"/>
        </w:rPr>
        <w:instrText xml:space="preserve"> \* MERGEFORMAT </w:instrText>
      </w:r>
      <w:r w:rsidRPr="00D750C9" w:rsidR="003910F7">
        <w:rPr>
          <w:rFonts w:cs="Calibri"/>
        </w:rPr>
      </w:r>
      <w:r w:rsidRPr="00D750C9" w:rsidR="003910F7">
        <w:rPr>
          <w:rFonts w:cs="Calibri"/>
        </w:rPr>
        <w:fldChar w:fldCharType="separate"/>
      </w:r>
      <w:r w:rsidRPr="00D750C9" w:rsidR="00FF6290">
        <w:t xml:space="preserve">Areál – </w:t>
      </w:r>
      <w:r w:rsidRPr="00D750C9" w:rsidR="003910F7">
        <w:t>Hospodárska jednotka – objekt využitia</w:t>
      </w:r>
      <w:r w:rsidRPr="00D750C9" w:rsidR="003910F7">
        <w:rPr>
          <w:rFonts w:cs="Calibri"/>
        </w:rPr>
        <w:fldChar w:fldCharType="end"/>
      </w:r>
      <w:r w:rsidRPr="00D750C9">
        <w:rPr>
          <w:rFonts w:cs="Calibri"/>
        </w:rPr>
        <w:t>.</w:t>
      </w:r>
    </w:p>
    <w:p w:rsidRPr="00D750C9" w:rsidR="00062028" w:rsidP="0082557F" w:rsidRDefault="00062028" w14:paraId="15F27E19" w14:textId="77777777">
      <w:pPr>
        <w:ind w:firstLine="397"/>
        <w:rPr>
          <w:rFonts w:cs="Calibri"/>
        </w:rPr>
      </w:pPr>
    </w:p>
    <w:p w:rsidRPr="00D750C9" w:rsidR="00062028" w:rsidP="0082557F" w:rsidRDefault="00062028" w14:paraId="12DC3F01" w14:textId="77777777">
      <w:pPr>
        <w:pStyle w:val="Nadpis4"/>
      </w:pPr>
      <w:bookmarkStart w:name="_Toc184715402" w:id="113"/>
      <w:bookmarkStart w:name="_Ref184827872" w:id="114"/>
      <w:bookmarkStart w:name="_Ref184827880" w:id="115"/>
      <w:bookmarkStart w:name="_Ref184828195" w:id="116"/>
      <w:bookmarkStart w:name="_Ref184828204" w:id="117"/>
      <w:bookmarkStart w:name="_Toc232499282" w:id="118"/>
      <w:r w:rsidRPr="00D750C9">
        <w:t>Záložka Priradenia</w:t>
      </w:r>
      <w:bookmarkEnd w:id="113"/>
      <w:bookmarkEnd w:id="114"/>
      <w:bookmarkEnd w:id="115"/>
      <w:bookmarkEnd w:id="116"/>
      <w:bookmarkEnd w:id="117"/>
      <w:bookmarkEnd w:id="118"/>
    </w:p>
    <w:p w:rsidRPr="00D750C9" w:rsidR="00062028" w:rsidP="0082557F" w:rsidRDefault="00062028" w14:paraId="2669CC80" w14:textId="77777777">
      <w:pPr>
        <w:ind w:firstLine="397"/>
      </w:pPr>
      <w:r w:rsidRPr="00D750C9">
        <w:t>V záložke sa eviduje prepojenie na objekt využitia Pozemok a architektonický objekt Budova. Jeden AO Areál môže mať priradených viacero Pozemkov a Budov.</w:t>
      </w:r>
    </w:p>
    <w:p w:rsidRPr="00D750C9" w:rsidR="00062028" w:rsidP="0082557F" w:rsidRDefault="00062028" w14:paraId="43D71AC0" w14:textId="77777777">
      <w:pPr>
        <w:ind w:firstLine="397"/>
      </w:pPr>
      <w:r w:rsidRPr="00D750C9">
        <w:t xml:space="preserve">Kliknutím na pravú stranu ikony </w:t>
      </w:r>
      <w:r w:rsidRPr="00D750C9">
        <w:rPr>
          <w:noProof/>
        </w:rPr>
        <w:drawing>
          <wp:inline distT="0" distB="0" distL="0" distR="0" wp14:anchorId="3F9D3518" wp14:editId="4C5844B8">
            <wp:extent cx="219075" cy="142875"/>
            <wp:effectExtent l="0" t="0" r="9525" b="9525"/>
            <wp:docPr id="1874252478"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4">
                      <a:extLst>
                        <a:ext uri="{28A0092B-C50C-407E-A947-70E740481C1C}">
                          <a14:useLocalDpi xmlns:a14="http://schemas.microsoft.com/office/drawing/2010/main"/>
                        </a:ext>
                      </a:extLst>
                    </a:blip>
                    <a:srcRect/>
                    <a:stretch>
                      <a:fillRect/>
                    </a:stretch>
                  </pic:blipFill>
                  <pic:spPr bwMode="auto">
                    <a:xfrm>
                      <a:off x="0" y="0"/>
                      <a:ext cx="219075" cy="142875"/>
                    </a:xfrm>
                    <a:prstGeom prst="rect">
                      <a:avLst/>
                    </a:prstGeom>
                    <a:noFill/>
                    <a:ln>
                      <a:noFill/>
                    </a:ln>
                  </pic:spPr>
                </pic:pic>
              </a:graphicData>
            </a:graphic>
          </wp:inline>
        </w:drawing>
      </w:r>
      <w:r w:rsidRPr="00D750C9">
        <w:t xml:space="preserve"> - Priradenie sa zobrazí zoznam prípustných typov priradení, t.j. priradenie Architektonický objekt a Pozemok:</w:t>
      </w:r>
    </w:p>
    <w:p w:rsidRPr="00D750C9" w:rsidR="00062028" w:rsidP="0082557F" w:rsidRDefault="00062028" w14:paraId="1C485E2E" w14:textId="77777777">
      <w:r w:rsidRPr="00D750C9">
        <w:rPr>
          <w:noProof/>
        </w:rPr>
        <w:drawing>
          <wp:inline distT="0" distB="0" distL="0" distR="0" wp14:anchorId="6F777C88" wp14:editId="0E445E05">
            <wp:extent cx="1341164" cy="602552"/>
            <wp:effectExtent l="0" t="0" r="0" b="7620"/>
            <wp:docPr id="1399388400" name="Obrázok 1" descr="Obrázok, na ktorom je text, snímka obrazovky, písmo, rad&#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388400" name="Obrázok 1" descr="Obrázok, na ktorom je text, snímka obrazovky, písmo, rad&#10;&#10;Automaticky generovaný popis"/>
                    <pic:cNvPicPr/>
                  </pic:nvPicPr>
                  <pic:blipFill>
                    <a:blip r:embed="rId95"/>
                    <a:stretch>
                      <a:fillRect/>
                    </a:stretch>
                  </pic:blipFill>
                  <pic:spPr>
                    <a:xfrm>
                      <a:off x="0" y="0"/>
                      <a:ext cx="1350339" cy="606674"/>
                    </a:xfrm>
                    <a:prstGeom prst="rect">
                      <a:avLst/>
                    </a:prstGeom>
                  </pic:spPr>
                </pic:pic>
              </a:graphicData>
            </a:graphic>
          </wp:inline>
        </w:drawing>
      </w:r>
    </w:p>
    <w:p w:rsidRPr="00D750C9" w:rsidR="00062028" w:rsidP="0082557F" w:rsidRDefault="00062028" w14:paraId="1F51CF59" w14:textId="77777777"/>
    <w:p w:rsidRPr="00D750C9" w:rsidR="00062028" w:rsidP="0082557F" w:rsidRDefault="00062028" w14:paraId="208C4B7F" w14:textId="022B40BD">
      <w:pPr>
        <w:pStyle w:val="Nadpis5"/>
      </w:pPr>
      <w:bookmarkStart w:name="_Toc232499283" w:id="119"/>
      <w:r w:rsidRPr="00D750C9">
        <w:t>Priradenie Architektonického objektu Budova k Areálu</w:t>
      </w:r>
      <w:bookmarkEnd w:id="119"/>
    </w:p>
    <w:p w:rsidRPr="00D750C9" w:rsidR="00062028" w:rsidP="0082557F" w:rsidRDefault="00062028" w14:paraId="41390986" w14:textId="77777777">
      <w:r w:rsidRPr="00D750C9">
        <w:rPr>
          <w:noProof/>
        </w:rPr>
        <w:drawing>
          <wp:inline distT="0" distB="0" distL="0" distR="0" wp14:anchorId="27C7E549" wp14:editId="3F2197AA">
            <wp:extent cx="3097332" cy="884952"/>
            <wp:effectExtent l="0" t="0" r="8255" b="0"/>
            <wp:docPr id="491454440" name="Obrázok 1" descr="Obrázok, na ktorom je text, snímka obrazovky, písmo,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454440" name="Obrázok 1" descr="Obrázok, na ktorom je text, snímka obrazovky, písmo, softvér&#10;&#10;Automaticky generovaný popis"/>
                    <pic:cNvPicPr/>
                  </pic:nvPicPr>
                  <pic:blipFill>
                    <a:blip r:embed="rId96"/>
                    <a:stretch>
                      <a:fillRect/>
                    </a:stretch>
                  </pic:blipFill>
                  <pic:spPr>
                    <a:xfrm>
                      <a:off x="0" y="0"/>
                      <a:ext cx="3115652" cy="890186"/>
                    </a:xfrm>
                    <a:prstGeom prst="rect">
                      <a:avLst/>
                    </a:prstGeom>
                  </pic:spPr>
                </pic:pic>
              </a:graphicData>
            </a:graphic>
          </wp:inline>
        </w:drawing>
      </w:r>
    </w:p>
    <w:p w:rsidRPr="00D750C9" w:rsidR="00062028" w:rsidP="0082557F" w:rsidRDefault="00062028" w14:paraId="442F30F9" w14:textId="77777777"/>
    <w:p w:rsidRPr="00D750C9" w:rsidR="00062028" w:rsidP="0082557F" w:rsidRDefault="00062028" w14:paraId="61768B62" w14:textId="77777777">
      <w:pPr>
        <w:ind w:firstLine="397"/>
      </w:pPr>
      <w:r w:rsidRPr="00D750C9">
        <w:t xml:space="preserve">Po výbere Architek. objekt a kliknutí na priradenie Areál </w:t>
      </w:r>
      <w:r w:rsidRPr="00D750C9">
        <w:rPr>
          <w:noProof/>
        </w:rPr>
        <w:drawing>
          <wp:inline distT="0" distB="0" distL="0" distR="0" wp14:anchorId="23C200FD" wp14:editId="64AC9D75">
            <wp:extent cx="542925" cy="168747"/>
            <wp:effectExtent l="0" t="0" r="0" b="3175"/>
            <wp:docPr id="213023911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556842" name=""/>
                    <pic:cNvPicPr/>
                  </pic:nvPicPr>
                  <pic:blipFill>
                    <a:blip r:embed="rId97"/>
                    <a:stretch>
                      <a:fillRect/>
                    </a:stretch>
                  </pic:blipFill>
                  <pic:spPr>
                    <a:xfrm>
                      <a:off x="0" y="0"/>
                      <a:ext cx="548216" cy="170392"/>
                    </a:xfrm>
                    <a:prstGeom prst="rect">
                      <a:avLst/>
                    </a:prstGeom>
                  </pic:spPr>
                </pic:pic>
              </a:graphicData>
            </a:graphic>
          </wp:inline>
        </w:drawing>
      </w:r>
      <w:r w:rsidRPr="00D750C9">
        <w:t xml:space="preserve"> sa zobrazí dialógové okno „Obmedzenie rozsahu hodnôt“, kde je možné prostredníctvom rôznych výberových záložiek a výberových polí nájsť požadovaný architektonický objekt (03BU) Budova:</w:t>
      </w:r>
    </w:p>
    <w:p w:rsidRPr="00D750C9" w:rsidR="00062028" w:rsidP="0082557F" w:rsidRDefault="00062028" w14:paraId="1BCE2105" w14:textId="77777777">
      <w:r w:rsidRPr="00D750C9">
        <w:rPr>
          <w:noProof/>
        </w:rPr>
        <w:drawing>
          <wp:inline distT="0" distB="0" distL="0" distR="0" wp14:anchorId="4D219082" wp14:editId="47C4A603">
            <wp:extent cx="3197757" cy="2604045"/>
            <wp:effectExtent l="0" t="0" r="3175" b="6350"/>
            <wp:docPr id="345240991" name="Obrázok 1" descr="Obrázok, na ktorom je text, elektronika, snímka obrazovky,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240991" name="Obrázok 1" descr="Obrázok, na ktorom je text, elektronika, snímka obrazovky, softvér&#10;&#10;Automaticky generovaný popis"/>
                    <pic:cNvPicPr/>
                  </pic:nvPicPr>
                  <pic:blipFill>
                    <a:blip r:embed="rId98"/>
                    <a:stretch>
                      <a:fillRect/>
                    </a:stretch>
                  </pic:blipFill>
                  <pic:spPr>
                    <a:xfrm>
                      <a:off x="0" y="0"/>
                      <a:ext cx="3207635" cy="2612089"/>
                    </a:xfrm>
                    <a:prstGeom prst="rect">
                      <a:avLst/>
                    </a:prstGeom>
                  </pic:spPr>
                </pic:pic>
              </a:graphicData>
            </a:graphic>
          </wp:inline>
        </w:drawing>
      </w:r>
    </w:p>
    <w:p w:rsidRPr="00D750C9" w:rsidR="00062028" w:rsidP="0082557F" w:rsidRDefault="00062028" w14:paraId="4DD57E4E" w14:textId="77777777"/>
    <w:p w:rsidRPr="00D750C9" w:rsidR="00062028" w:rsidP="0082557F" w:rsidRDefault="00062028" w14:paraId="125B46BD" w14:textId="2E95BCC2">
      <w:pPr>
        <w:ind w:firstLine="397"/>
      </w:pPr>
      <w:r w:rsidRPr="00D750C9">
        <w:t xml:space="preserve">Kliknutím na ikonu </w:t>
      </w:r>
      <w:r w:rsidRPr="00D750C9">
        <w:rPr>
          <w:noProof/>
        </w:rPr>
        <w:drawing>
          <wp:inline distT="0" distB="0" distL="0" distR="0" wp14:anchorId="0866F6BD" wp14:editId="711478E3">
            <wp:extent cx="247685" cy="161948"/>
            <wp:effectExtent l="0" t="0" r="0" b="9525"/>
            <wp:docPr id="109405896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058966" name=""/>
                    <pic:cNvPicPr/>
                  </pic:nvPicPr>
                  <pic:blipFill>
                    <a:blip r:embed="rId99"/>
                    <a:stretch>
                      <a:fillRect/>
                    </a:stretch>
                  </pic:blipFill>
                  <pic:spPr>
                    <a:xfrm>
                      <a:off x="0" y="0"/>
                      <a:ext cx="247685" cy="161948"/>
                    </a:xfrm>
                    <a:prstGeom prst="rect">
                      <a:avLst/>
                    </a:prstGeom>
                  </pic:spPr>
                </pic:pic>
              </a:graphicData>
            </a:graphic>
          </wp:inline>
        </w:drawing>
      </w:r>
      <w:r w:rsidRPr="00D750C9">
        <w:t xml:space="preserve"> sa používateľovi umožňuje vykonať výber jedného objektu, prípadne viacnásobný výber objektov podľa potreby. Následne </w:t>
      </w:r>
      <w:r w:rsidRPr="00D750C9" w:rsidR="00393432">
        <w:t>p</w:t>
      </w:r>
      <w:r w:rsidRPr="00D750C9">
        <w:t xml:space="preserve">otvrdiť výber kliknutím na ikonu </w:t>
      </w:r>
      <w:r w:rsidRPr="00D750C9">
        <w:rPr>
          <w:rFonts w:cs="Arial"/>
          <w:i/>
          <w:noProof/>
        </w:rPr>
        <w:drawing>
          <wp:inline distT="0" distB="0" distL="0" distR="0" wp14:anchorId="396EA090" wp14:editId="64129724">
            <wp:extent cx="120656" cy="120656"/>
            <wp:effectExtent l="0" t="0" r="0" b="0"/>
            <wp:docPr id="109410096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062028" w:rsidP="0082557F" w:rsidRDefault="00062028" w14:paraId="52B57050" w14:textId="77777777"/>
    <w:p w:rsidRPr="00D750C9" w:rsidR="00062028" w:rsidP="0082557F" w:rsidRDefault="00062028" w14:paraId="15A29AFC" w14:textId="113A80D5">
      <w:pPr>
        <w:ind w:firstLine="397"/>
      </w:pPr>
      <w:r w:rsidRPr="00D750C9">
        <w:t>Po výbere Budovy sa v dolnej časti záložky Priradenia zobrazia základné dáta objektu Budov</w:t>
      </w:r>
      <w:r w:rsidRPr="00D750C9" w:rsidR="00393432">
        <w:t>a</w:t>
      </w:r>
      <w:r w:rsidRPr="00D750C9">
        <w:t xml:space="preserve">, kde sa evidujú dáta: </w:t>
      </w:r>
    </w:p>
    <w:tbl>
      <w:tblPr>
        <w:tblStyle w:val="Mriekatabuky"/>
        <w:tblW w:w="9085" w:type="dxa"/>
        <w:tblLook w:val="04A0" w:firstRow="1" w:lastRow="0" w:firstColumn="1" w:lastColumn="0" w:noHBand="0" w:noVBand="1"/>
      </w:tblPr>
      <w:tblGrid>
        <w:gridCol w:w="2245"/>
        <w:gridCol w:w="6840"/>
      </w:tblGrid>
      <w:tr w:rsidRPr="00D750C9" w:rsidR="00062028" w14:paraId="34074C74"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1A207AEF" w14:textId="77777777">
            <w:pPr>
              <w:spacing w:before="40" w:after="40"/>
              <w:ind w:left="0"/>
              <w:rPr>
                <w:rFonts w:cs="Arial"/>
                <w:b/>
              </w:rPr>
            </w:pPr>
            <w:r w:rsidRPr="00D750C9">
              <w:rPr>
                <w:rFonts w:cs="Arial"/>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6B18DDF1" w14:textId="77777777">
            <w:pPr>
              <w:spacing w:before="40" w:after="40"/>
              <w:ind w:left="0"/>
              <w:rPr>
                <w:rFonts w:cs="Arial"/>
                <w:b/>
              </w:rPr>
            </w:pPr>
            <w:r w:rsidRPr="00D750C9">
              <w:rPr>
                <w:rFonts w:cs="Arial"/>
                <w:b/>
              </w:rPr>
              <w:t>Popis</w:t>
            </w:r>
          </w:p>
        </w:tc>
      </w:tr>
      <w:tr w:rsidRPr="00D750C9" w:rsidR="00062028" w14:paraId="5A0A0E33"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062028" w:rsidP="0082557F" w:rsidRDefault="00062028" w14:paraId="170CD92E" w14:textId="77777777">
            <w:pPr>
              <w:spacing w:before="40" w:after="40"/>
              <w:ind w:left="0"/>
              <w:rPr>
                <w:rFonts w:cs="Arial"/>
                <w:b/>
              </w:rPr>
            </w:pPr>
            <w:r w:rsidRPr="00D750C9">
              <w:rPr>
                <w:rFonts w:cs="Arial"/>
                <w:b/>
              </w:rPr>
              <w:t>Vzťah platný od</w:t>
            </w:r>
          </w:p>
        </w:tc>
        <w:tc>
          <w:tcPr>
            <w:tcW w:w="6840"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62F487C9" w14:textId="77777777">
            <w:pPr>
              <w:spacing w:before="40" w:after="40"/>
              <w:ind w:left="0"/>
              <w:rPr>
                <w:rFonts w:cs="Arial"/>
              </w:rPr>
            </w:pPr>
            <w:r w:rsidRPr="00D750C9">
              <w:rPr>
                <w:rFonts w:cs="Arial"/>
              </w:rPr>
              <w:t>Dátum začiatku platnosti priradenia Budovy.</w:t>
            </w:r>
          </w:p>
        </w:tc>
      </w:tr>
      <w:tr w:rsidRPr="00D750C9" w:rsidR="00062028" w14:paraId="30DA6AE1"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062028" w:rsidP="0082557F" w:rsidRDefault="00062028" w14:paraId="4ECF8EBF" w14:textId="77777777">
            <w:pPr>
              <w:spacing w:before="40" w:after="40"/>
              <w:ind w:left="0"/>
              <w:rPr>
                <w:rFonts w:cs="Arial"/>
                <w:b/>
              </w:rPr>
            </w:pPr>
            <w:r w:rsidRPr="00D750C9">
              <w:rPr>
                <w:rFonts w:cs="Arial"/>
                <w:b/>
              </w:rPr>
              <w:t>Platné do</w:t>
            </w:r>
          </w:p>
        </w:tc>
        <w:tc>
          <w:tcPr>
            <w:tcW w:w="6840"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0BA41586" w14:textId="77777777">
            <w:pPr>
              <w:spacing w:before="40" w:after="40"/>
              <w:ind w:left="0"/>
              <w:rPr>
                <w:rFonts w:cs="Arial"/>
              </w:rPr>
            </w:pPr>
            <w:r w:rsidRPr="00D750C9">
              <w:rPr>
                <w:rFonts w:cs="Arial"/>
              </w:rPr>
              <w:t>Dátum ukončenia platnosti priradenia Budovy.</w:t>
            </w:r>
          </w:p>
        </w:tc>
      </w:tr>
    </w:tbl>
    <w:p w:rsidRPr="00D750C9" w:rsidR="00062028" w:rsidP="0082557F" w:rsidRDefault="00062028" w14:paraId="4643123B" w14:textId="77777777"/>
    <w:p w:rsidRPr="00D750C9" w:rsidR="00062028" w:rsidP="0082557F" w:rsidRDefault="00062028" w14:paraId="161F28C5" w14:textId="77777777">
      <w:pPr>
        <w:rPr>
          <w:b/>
          <w:bCs/>
        </w:rPr>
      </w:pPr>
      <w:r w:rsidRPr="00D750C9">
        <w:rPr>
          <w:b/>
          <w:bCs/>
          <w:noProof/>
        </w:rPr>
        <w:drawing>
          <wp:inline distT="0" distB="0" distL="0" distR="0" wp14:anchorId="383D3052" wp14:editId="774B02EF">
            <wp:extent cx="3795024" cy="3057208"/>
            <wp:effectExtent l="0" t="0" r="0" b="0"/>
            <wp:docPr id="1266053757" name="Obrázok 1" descr="Obrázok, na ktorom je text, elektronika, snímka obrazovky,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053757" name="Obrázok 1" descr="Obrázok, na ktorom je text, elektronika, snímka obrazovky, displej&#10;&#10;Automaticky generovaný popis"/>
                    <pic:cNvPicPr/>
                  </pic:nvPicPr>
                  <pic:blipFill>
                    <a:blip r:embed="rId100"/>
                    <a:stretch>
                      <a:fillRect/>
                    </a:stretch>
                  </pic:blipFill>
                  <pic:spPr>
                    <a:xfrm>
                      <a:off x="0" y="0"/>
                      <a:ext cx="3802891" cy="3063546"/>
                    </a:xfrm>
                    <a:prstGeom prst="rect">
                      <a:avLst/>
                    </a:prstGeom>
                  </pic:spPr>
                </pic:pic>
              </a:graphicData>
            </a:graphic>
          </wp:inline>
        </w:drawing>
      </w:r>
    </w:p>
    <w:p w:rsidRPr="00D750C9" w:rsidR="00062028" w:rsidP="0082557F" w:rsidRDefault="00062028" w14:paraId="446BBE0C" w14:textId="77777777">
      <w:pPr>
        <w:rPr>
          <w:b/>
          <w:bCs/>
        </w:rPr>
      </w:pPr>
    </w:p>
    <w:p w:rsidRPr="00D750C9" w:rsidR="00062028" w:rsidP="0082557F" w:rsidRDefault="00062028" w14:paraId="746699D7" w14:textId="77777777">
      <w:pPr>
        <w:ind w:firstLine="397"/>
      </w:pPr>
      <w:r w:rsidRPr="00D750C9">
        <w:t>V podzáložke Vymerania je zobrazený prehľad vymeraní Budovy a v podzáložke Poznámka je možné evidovať ľubovoľnú poznámku/text k danému priradeniu.</w:t>
      </w:r>
    </w:p>
    <w:p w:rsidRPr="00D750C9" w:rsidR="00062028" w:rsidP="0082557F" w:rsidRDefault="00062028" w14:paraId="1F28B1E3" w14:textId="77777777"/>
    <w:p w:rsidRPr="00D750C9" w:rsidR="00062028" w:rsidP="0082557F" w:rsidRDefault="00062028" w14:paraId="773D10C7" w14:textId="505F435D">
      <w:pPr>
        <w:pStyle w:val="Nadpis5"/>
      </w:pPr>
      <w:bookmarkStart w:name="_Toc232499284" w:id="120"/>
      <w:r w:rsidRPr="00D750C9">
        <w:t>Priradenie objektu využitia Pozemok k Areálu</w:t>
      </w:r>
      <w:bookmarkEnd w:id="120"/>
    </w:p>
    <w:p w:rsidRPr="00D750C9" w:rsidR="00062028" w:rsidP="0082557F" w:rsidRDefault="00062028" w14:paraId="7CB98EC9" w14:textId="77777777">
      <w:r w:rsidRPr="00D750C9">
        <w:rPr>
          <w:noProof/>
        </w:rPr>
        <w:drawing>
          <wp:inline distT="0" distB="0" distL="0" distR="0" wp14:anchorId="538312B1" wp14:editId="58DC11B9">
            <wp:extent cx="2917623" cy="991244"/>
            <wp:effectExtent l="0" t="0" r="0" b="0"/>
            <wp:docPr id="367721773" name="Obrázok 1" descr="Obrázok, na ktorom je text, snímka obrazovky, písmo,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721773" name="Obrázok 1" descr="Obrázok, na ktorom je text, snímka obrazovky, písmo, softvér&#10;&#10;Automaticky generovaný popis"/>
                    <pic:cNvPicPr/>
                  </pic:nvPicPr>
                  <pic:blipFill>
                    <a:blip r:embed="rId101"/>
                    <a:stretch>
                      <a:fillRect/>
                    </a:stretch>
                  </pic:blipFill>
                  <pic:spPr>
                    <a:xfrm>
                      <a:off x="0" y="0"/>
                      <a:ext cx="2930201" cy="995517"/>
                    </a:xfrm>
                    <a:prstGeom prst="rect">
                      <a:avLst/>
                    </a:prstGeom>
                  </pic:spPr>
                </pic:pic>
              </a:graphicData>
            </a:graphic>
          </wp:inline>
        </w:drawing>
      </w:r>
    </w:p>
    <w:p w:rsidRPr="00D750C9" w:rsidR="00062028" w:rsidP="0082557F" w:rsidRDefault="00062028" w14:paraId="75A7B5D1" w14:textId="77777777"/>
    <w:p w:rsidRPr="00D750C9" w:rsidR="00062028" w:rsidP="0082557F" w:rsidRDefault="00062028" w14:paraId="3DF71C6B" w14:textId="77777777">
      <w:pPr>
        <w:ind w:firstLine="397"/>
      </w:pPr>
      <w:r w:rsidRPr="00D750C9">
        <w:t xml:space="preserve">Po výbere Pozemok a kliknutí na priradenie Areál </w:t>
      </w:r>
      <w:r w:rsidRPr="00D750C9">
        <w:rPr>
          <w:noProof/>
        </w:rPr>
        <w:drawing>
          <wp:inline distT="0" distB="0" distL="0" distR="0" wp14:anchorId="185F8FE3" wp14:editId="251FAC97">
            <wp:extent cx="542925" cy="168747"/>
            <wp:effectExtent l="0" t="0" r="0" b="3175"/>
            <wp:docPr id="155009512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556842" name=""/>
                    <pic:cNvPicPr/>
                  </pic:nvPicPr>
                  <pic:blipFill>
                    <a:blip r:embed="rId97"/>
                    <a:stretch>
                      <a:fillRect/>
                    </a:stretch>
                  </pic:blipFill>
                  <pic:spPr>
                    <a:xfrm>
                      <a:off x="0" y="0"/>
                      <a:ext cx="548216" cy="170392"/>
                    </a:xfrm>
                    <a:prstGeom prst="rect">
                      <a:avLst/>
                    </a:prstGeom>
                  </pic:spPr>
                </pic:pic>
              </a:graphicData>
            </a:graphic>
          </wp:inline>
        </w:drawing>
      </w:r>
      <w:r w:rsidRPr="00D750C9">
        <w:t xml:space="preserve"> sa zobrazí dialógové okno „Obmedzenie rozsahu hodnôt“, kde je možné prostredníctvom rôznych výberových záložiek a výberových polí nájsť požadovaný objekt využitia Pozemok:</w:t>
      </w:r>
    </w:p>
    <w:p w:rsidRPr="00D750C9" w:rsidR="00062028" w:rsidP="0082557F" w:rsidRDefault="00062028" w14:paraId="4C0A1AB3" w14:textId="77777777"/>
    <w:p w:rsidRPr="00D750C9" w:rsidR="00062028" w:rsidP="0082557F" w:rsidRDefault="00062028" w14:paraId="3AAF1919" w14:textId="77777777">
      <w:r w:rsidRPr="00D750C9">
        <w:rPr>
          <w:noProof/>
        </w:rPr>
        <w:drawing>
          <wp:inline distT="0" distB="0" distL="0" distR="0" wp14:anchorId="4B2CEE61" wp14:editId="50913E0E">
            <wp:extent cx="3271755" cy="2686774"/>
            <wp:effectExtent l="0" t="0" r="5080" b="0"/>
            <wp:docPr id="1887874014" name="Obrázok 1" descr="Obrázok, na ktorom je text, snímka obrazovky, softvér,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874014" name="Obrázok 1" descr="Obrázok, na ktorom je text, snímka obrazovky, softvér, displej&#10;&#10;Automaticky generovaný popis"/>
                    <pic:cNvPicPr/>
                  </pic:nvPicPr>
                  <pic:blipFill>
                    <a:blip r:embed="rId102"/>
                    <a:stretch>
                      <a:fillRect/>
                    </a:stretch>
                  </pic:blipFill>
                  <pic:spPr>
                    <a:xfrm>
                      <a:off x="0" y="0"/>
                      <a:ext cx="3281357" cy="2694659"/>
                    </a:xfrm>
                    <a:prstGeom prst="rect">
                      <a:avLst/>
                    </a:prstGeom>
                  </pic:spPr>
                </pic:pic>
              </a:graphicData>
            </a:graphic>
          </wp:inline>
        </w:drawing>
      </w:r>
    </w:p>
    <w:p w:rsidRPr="00D750C9" w:rsidR="00062028" w:rsidP="0082557F" w:rsidRDefault="00062028" w14:paraId="6A62A647" w14:textId="77777777"/>
    <w:p w:rsidRPr="00D750C9" w:rsidR="00062028" w:rsidP="0082557F" w:rsidRDefault="00062028" w14:paraId="6591D598" w14:textId="77777777">
      <w:pPr>
        <w:ind w:firstLine="397"/>
      </w:pPr>
      <w:r w:rsidRPr="00D750C9">
        <w:t xml:space="preserve">Kliknutím na ikonu </w:t>
      </w:r>
      <w:r w:rsidRPr="00D750C9">
        <w:rPr>
          <w:noProof/>
        </w:rPr>
        <w:drawing>
          <wp:inline distT="0" distB="0" distL="0" distR="0" wp14:anchorId="4689BEC5" wp14:editId="2D685692">
            <wp:extent cx="247685" cy="161948"/>
            <wp:effectExtent l="0" t="0" r="0" b="9525"/>
            <wp:docPr id="10348937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058966" name=""/>
                    <pic:cNvPicPr/>
                  </pic:nvPicPr>
                  <pic:blipFill>
                    <a:blip r:embed="rId99"/>
                    <a:stretch>
                      <a:fillRect/>
                    </a:stretch>
                  </pic:blipFill>
                  <pic:spPr>
                    <a:xfrm>
                      <a:off x="0" y="0"/>
                      <a:ext cx="247685" cy="161948"/>
                    </a:xfrm>
                    <a:prstGeom prst="rect">
                      <a:avLst/>
                    </a:prstGeom>
                  </pic:spPr>
                </pic:pic>
              </a:graphicData>
            </a:graphic>
          </wp:inline>
        </w:drawing>
      </w:r>
      <w:r w:rsidRPr="00D750C9">
        <w:t xml:space="preserve"> sa používateľovi umožňuje vykonať výber jedného objektu, prípadne viacnásobný výber objektov podľa potreby. Následne Potvrdiť výber kliknutím na ikonu </w:t>
      </w:r>
      <w:r w:rsidRPr="00D750C9">
        <w:rPr>
          <w:rFonts w:cs="Arial"/>
          <w:i/>
          <w:noProof/>
        </w:rPr>
        <w:drawing>
          <wp:inline distT="0" distB="0" distL="0" distR="0" wp14:anchorId="16CDF210" wp14:editId="75CC0D2D">
            <wp:extent cx="120656" cy="120656"/>
            <wp:effectExtent l="0" t="0" r="0" b="0"/>
            <wp:docPr id="155770294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062028" w:rsidP="0082557F" w:rsidRDefault="00062028" w14:paraId="26BC2653" w14:textId="77777777"/>
    <w:p w:rsidRPr="00D750C9" w:rsidR="00062028" w:rsidP="0082557F" w:rsidRDefault="00062028" w14:paraId="1B170C88" w14:textId="77777777">
      <w:pPr>
        <w:ind w:firstLine="397"/>
      </w:pPr>
      <w:r w:rsidRPr="00D750C9">
        <w:t xml:space="preserve">Po výbere Pozemku sa v dolnej časti záložky Priradenia zobrazia základné dáta objektu Pozemok, kde sa evidujú dáta: </w:t>
      </w:r>
    </w:p>
    <w:tbl>
      <w:tblPr>
        <w:tblStyle w:val="Mriekatabuky"/>
        <w:tblW w:w="9085" w:type="dxa"/>
        <w:tblLook w:val="04A0" w:firstRow="1" w:lastRow="0" w:firstColumn="1" w:lastColumn="0" w:noHBand="0" w:noVBand="1"/>
      </w:tblPr>
      <w:tblGrid>
        <w:gridCol w:w="2245"/>
        <w:gridCol w:w="6840"/>
      </w:tblGrid>
      <w:tr w:rsidRPr="00D750C9" w:rsidR="00062028" w14:paraId="1E1D348A"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5E4870BB" w14:textId="77777777">
            <w:pPr>
              <w:spacing w:before="40" w:after="40"/>
              <w:ind w:left="0"/>
              <w:rPr>
                <w:rFonts w:cs="Arial"/>
                <w:b/>
              </w:rPr>
            </w:pPr>
            <w:r w:rsidRPr="00D750C9">
              <w:rPr>
                <w:rFonts w:cs="Arial"/>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1C19A009" w14:textId="77777777">
            <w:pPr>
              <w:spacing w:before="40" w:after="40"/>
              <w:ind w:left="0"/>
              <w:rPr>
                <w:rFonts w:cs="Arial"/>
                <w:b/>
              </w:rPr>
            </w:pPr>
            <w:r w:rsidRPr="00D750C9">
              <w:rPr>
                <w:rFonts w:cs="Arial"/>
                <w:b/>
              </w:rPr>
              <w:t>Popis</w:t>
            </w:r>
          </w:p>
        </w:tc>
      </w:tr>
      <w:tr w:rsidRPr="00D750C9" w:rsidR="00062028" w14:paraId="6421E86B"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062028" w:rsidP="0082557F" w:rsidRDefault="00062028" w14:paraId="61755F9B" w14:textId="77777777">
            <w:pPr>
              <w:spacing w:before="40" w:after="40"/>
              <w:ind w:left="0"/>
              <w:rPr>
                <w:rFonts w:cs="Arial"/>
                <w:b/>
              </w:rPr>
            </w:pPr>
            <w:r w:rsidRPr="00D750C9">
              <w:rPr>
                <w:rFonts w:cs="Arial"/>
                <w:b/>
              </w:rPr>
              <w:t>Vzťah platný od</w:t>
            </w:r>
          </w:p>
        </w:tc>
        <w:tc>
          <w:tcPr>
            <w:tcW w:w="6840"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6EE1B677" w14:textId="77777777">
            <w:pPr>
              <w:spacing w:before="40" w:after="40"/>
              <w:ind w:left="0"/>
              <w:rPr>
                <w:rFonts w:cs="Arial"/>
              </w:rPr>
            </w:pPr>
            <w:r w:rsidRPr="00D750C9">
              <w:rPr>
                <w:rFonts w:cs="Arial"/>
              </w:rPr>
              <w:t>Dátum začiatku platnosti priradenia Pozemku.</w:t>
            </w:r>
          </w:p>
        </w:tc>
      </w:tr>
      <w:tr w:rsidRPr="00D750C9" w:rsidR="00062028" w14:paraId="44B0A6F6"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062028" w:rsidP="0082557F" w:rsidRDefault="00062028" w14:paraId="03DE2E03" w14:textId="77777777">
            <w:pPr>
              <w:spacing w:before="40" w:after="40"/>
              <w:ind w:left="0"/>
              <w:rPr>
                <w:rFonts w:cs="Arial"/>
                <w:b/>
              </w:rPr>
            </w:pPr>
            <w:r w:rsidRPr="00D750C9">
              <w:rPr>
                <w:rFonts w:cs="Arial"/>
                <w:b/>
              </w:rPr>
              <w:t>Platné do</w:t>
            </w:r>
          </w:p>
        </w:tc>
        <w:tc>
          <w:tcPr>
            <w:tcW w:w="6840"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7D97D418" w14:textId="77777777">
            <w:pPr>
              <w:spacing w:before="40" w:after="40"/>
              <w:ind w:left="0"/>
              <w:rPr>
                <w:rFonts w:cs="Arial"/>
              </w:rPr>
            </w:pPr>
            <w:r w:rsidRPr="00D750C9">
              <w:rPr>
                <w:rFonts w:cs="Arial"/>
              </w:rPr>
              <w:t>Dátum ukončenia platnosti priradenia Pozemku.</w:t>
            </w:r>
          </w:p>
        </w:tc>
      </w:tr>
    </w:tbl>
    <w:p w:rsidRPr="00D750C9" w:rsidR="00062028" w:rsidP="0082557F" w:rsidRDefault="00062028" w14:paraId="48020A27" w14:textId="77777777"/>
    <w:p w:rsidRPr="00D750C9" w:rsidR="00062028" w:rsidP="0082557F" w:rsidRDefault="00062028" w14:paraId="114C4B65" w14:textId="77777777">
      <w:r w:rsidRPr="00D750C9">
        <w:rPr>
          <w:noProof/>
        </w:rPr>
        <w:drawing>
          <wp:inline distT="0" distB="0" distL="0" distR="0" wp14:anchorId="30226E7C" wp14:editId="57EB97F5">
            <wp:extent cx="3631172" cy="2850393"/>
            <wp:effectExtent l="0" t="0" r="7620" b="7620"/>
            <wp:docPr id="372088588" name="Obrázok 1" descr="Obrázok, na ktorom je text, elektronika, snímka obrazovky,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088588" name="Obrázok 1" descr="Obrázok, na ktorom je text, elektronika, snímka obrazovky, displej&#10;&#10;Automaticky generovaný popis"/>
                    <pic:cNvPicPr/>
                  </pic:nvPicPr>
                  <pic:blipFill>
                    <a:blip r:embed="rId103"/>
                    <a:stretch>
                      <a:fillRect/>
                    </a:stretch>
                  </pic:blipFill>
                  <pic:spPr>
                    <a:xfrm>
                      <a:off x="0" y="0"/>
                      <a:ext cx="3642470" cy="2859262"/>
                    </a:xfrm>
                    <a:prstGeom prst="rect">
                      <a:avLst/>
                    </a:prstGeom>
                  </pic:spPr>
                </pic:pic>
              </a:graphicData>
            </a:graphic>
          </wp:inline>
        </w:drawing>
      </w:r>
    </w:p>
    <w:p w:rsidRPr="00D750C9" w:rsidR="00062028" w:rsidP="0082557F" w:rsidRDefault="00062028" w14:paraId="36F51146" w14:textId="77777777"/>
    <w:p w:rsidRPr="00D750C9" w:rsidR="00062028" w:rsidP="0082557F" w:rsidRDefault="00062028" w14:paraId="72A46B04" w14:textId="77777777">
      <w:pPr>
        <w:ind w:firstLine="397"/>
      </w:pPr>
      <w:r w:rsidRPr="00D750C9">
        <w:t>V podzáložke Vymerania je zobrazený prehľad vymeraní Pozemku a v podzáložke Poznámka je možné evidovať ľubovoľnú poznámku/text k danému priradeniu.</w:t>
      </w:r>
    </w:p>
    <w:p w:rsidRPr="00D750C9" w:rsidR="00677496" w:rsidP="0082557F" w:rsidRDefault="00677496" w14:paraId="782E01B0" w14:textId="77777777">
      <w:pPr>
        <w:ind w:firstLine="397"/>
      </w:pPr>
    </w:p>
    <w:p w:rsidRPr="00D750C9" w:rsidR="00062028" w:rsidP="0082557F" w:rsidRDefault="00062028" w14:paraId="28AA6853" w14:textId="77777777">
      <w:pPr>
        <w:pStyle w:val="Nadpis4"/>
      </w:pPr>
      <w:bookmarkStart w:name="_Toc184715403" w:id="121"/>
      <w:bookmarkStart w:name="_Toc232499285" w:id="122"/>
      <w:r w:rsidRPr="00D750C9">
        <w:t>Uloženie objektu</w:t>
      </w:r>
      <w:bookmarkEnd w:id="121"/>
      <w:bookmarkEnd w:id="122"/>
    </w:p>
    <w:p w:rsidRPr="00D750C9" w:rsidR="00062028" w:rsidP="0082557F" w:rsidRDefault="00062028" w14:paraId="2C70F2F9" w14:textId="77777777">
      <w:pPr>
        <w:ind w:firstLine="397"/>
        <w:rPr>
          <w:noProof/>
        </w:rPr>
      </w:pPr>
      <w:r w:rsidRPr="00D750C9">
        <w:t xml:space="preserve">Pred uložením architektonického objektu kliknúť na ikonu </w:t>
      </w:r>
      <w:r w:rsidRPr="00D750C9">
        <w:rPr>
          <w:noProof/>
        </w:rPr>
        <w:drawing>
          <wp:inline distT="0" distB="0" distL="0" distR="0" wp14:anchorId="6718368D" wp14:editId="26F1A49A">
            <wp:extent cx="133357" cy="139707"/>
            <wp:effectExtent l="0" t="0" r="0" b="0"/>
            <wp:docPr id="208311099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1F447892" wp14:editId="20D23D9A">
            <wp:extent cx="114306" cy="114306"/>
            <wp:effectExtent l="0" t="0" r="0" b="0"/>
            <wp:docPr id="734208084"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V dolnej časti obrazovky sa zobrazí hlásenie:</w:t>
      </w:r>
      <w:r w:rsidRPr="00D750C9">
        <w:rPr>
          <w:noProof/>
        </w:rPr>
        <w:t xml:space="preserve"> </w:t>
      </w:r>
    </w:p>
    <w:p w:rsidRPr="00D750C9" w:rsidR="00062028" w:rsidP="0082557F" w:rsidRDefault="00062028" w14:paraId="0426047D" w14:textId="77777777">
      <w:pPr>
        <w:rPr>
          <w:noProof/>
        </w:rPr>
      </w:pPr>
      <w:r w:rsidRPr="00D750C9">
        <w:rPr>
          <w:noProof/>
        </w:rPr>
        <w:t xml:space="preserve">  </w:t>
      </w:r>
      <w:r w:rsidRPr="00D750C9">
        <w:rPr>
          <w:noProof/>
        </w:rPr>
        <w:drawing>
          <wp:inline distT="0" distB="0" distL="0" distR="0" wp14:anchorId="3C91F824" wp14:editId="46E94396">
            <wp:extent cx="2343150" cy="184293"/>
            <wp:effectExtent l="0" t="0" r="0" b="6350"/>
            <wp:docPr id="132164760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647607" name=""/>
                    <pic:cNvPicPr/>
                  </pic:nvPicPr>
                  <pic:blipFill>
                    <a:blip r:embed="rId104"/>
                    <a:stretch>
                      <a:fillRect/>
                    </a:stretch>
                  </pic:blipFill>
                  <pic:spPr>
                    <a:xfrm>
                      <a:off x="0" y="0"/>
                      <a:ext cx="2370125" cy="186415"/>
                    </a:xfrm>
                    <a:prstGeom prst="rect">
                      <a:avLst/>
                    </a:prstGeom>
                  </pic:spPr>
                </pic:pic>
              </a:graphicData>
            </a:graphic>
          </wp:inline>
        </w:drawing>
      </w:r>
    </w:p>
    <w:p w:rsidRPr="00D750C9" w:rsidR="00062028" w:rsidP="0082557F" w:rsidRDefault="00062028" w14:paraId="4186F492" w14:textId="77777777"/>
    <w:p w:rsidRPr="00D750C9" w:rsidR="00062028" w:rsidP="0082557F" w:rsidRDefault="00062028" w14:paraId="7161519D" w14:textId="77777777">
      <w:pPr>
        <w:ind w:firstLine="397"/>
        <w:rPr>
          <w:rFonts w:asciiTheme="minorHAnsi" w:hAnsiTheme="minorHAnsi" w:cstheme="minorHAnsi"/>
          <w:i/>
        </w:rPr>
      </w:pPr>
      <w:r w:rsidRPr="00D750C9">
        <w:t>Pri ukladaní architektonického objektu Areál sa na pozadí automaticky založí aj objekt využitia: Hospodárska jednotka, kde je potrebné doplniť relevantné dáta.</w:t>
      </w:r>
    </w:p>
    <w:p w:rsidRPr="00D750C9" w:rsidR="00062028" w:rsidP="0082557F" w:rsidRDefault="00062028" w14:paraId="3D84E64D" w14:textId="77777777"/>
    <w:p w:rsidRPr="00D750C9" w:rsidR="00062028" w:rsidP="0082557F" w:rsidRDefault="00062028" w14:paraId="2E83F1F7" w14:textId="267263FE">
      <w:pPr>
        <w:pStyle w:val="Bezriadkovania"/>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V záložke </w:t>
      </w:r>
      <w:r w:rsidRPr="00D750C9" w:rsidR="00677496">
        <w:rPr>
          <w:rFonts w:asciiTheme="minorHAnsi" w:hAnsiTheme="minorHAnsi" w:cstheme="minorHAnsi"/>
          <w:i w:val="0"/>
          <w:lang w:val="sk-SK" w:eastAsia="ja-JP"/>
        </w:rPr>
        <w:t xml:space="preserve">Využitie </w:t>
      </w:r>
      <w:r w:rsidRPr="00D750C9">
        <w:rPr>
          <w:rFonts w:asciiTheme="minorHAnsi" w:hAnsiTheme="minorHAnsi" w:cstheme="minorHAnsi"/>
          <w:i w:val="0"/>
          <w:lang w:val="sk-SK" w:eastAsia="ja-JP"/>
        </w:rPr>
        <w:t>sa zobrazí prepojenie objektov:</w:t>
      </w:r>
    </w:p>
    <w:p w:rsidRPr="00D750C9" w:rsidR="00062028" w:rsidP="0082557F" w:rsidRDefault="00062028" w14:paraId="16E649FB" w14:textId="77777777">
      <w:pPr>
        <w:pStyle w:val="Bezriadkovania"/>
        <w:jc w:val="both"/>
        <w:rPr>
          <w:rFonts w:asciiTheme="minorHAnsi" w:hAnsiTheme="minorHAnsi" w:cstheme="minorHAnsi"/>
          <w:i w:val="0"/>
          <w:lang w:val="sk-SK" w:eastAsia="ja-JP"/>
        </w:rPr>
      </w:pPr>
      <w:r w:rsidRPr="00D750C9">
        <w:rPr>
          <w:noProof/>
          <w:lang w:val="sk-SK"/>
        </w:rPr>
        <w:drawing>
          <wp:inline distT="0" distB="0" distL="0" distR="0" wp14:anchorId="7DD2A868" wp14:editId="679C975F">
            <wp:extent cx="3388037" cy="2279709"/>
            <wp:effectExtent l="0" t="0" r="3175" b="6350"/>
            <wp:docPr id="2039173292" name="Obrázok 1" descr="Obrázok, na ktorom je text, elektronika, snímka obrazovky,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08267" name="Obrázok 1" descr="Obrázok, na ktorom je text, elektronika, snímka obrazovky, displej&#10;&#10;Automaticky generovaný popis"/>
                    <pic:cNvPicPr/>
                  </pic:nvPicPr>
                  <pic:blipFill>
                    <a:blip r:embed="rId93"/>
                    <a:stretch>
                      <a:fillRect/>
                    </a:stretch>
                  </pic:blipFill>
                  <pic:spPr>
                    <a:xfrm>
                      <a:off x="0" y="0"/>
                      <a:ext cx="3397028" cy="2285759"/>
                    </a:xfrm>
                    <a:prstGeom prst="rect">
                      <a:avLst/>
                    </a:prstGeom>
                  </pic:spPr>
                </pic:pic>
              </a:graphicData>
            </a:graphic>
          </wp:inline>
        </w:drawing>
      </w:r>
    </w:p>
    <w:p w:rsidRPr="00D750C9" w:rsidR="00062028" w:rsidP="0082557F" w:rsidRDefault="00062028" w14:paraId="1BB0CCF8" w14:textId="77777777">
      <w:pPr>
        <w:pStyle w:val="Bezriadkovania"/>
        <w:jc w:val="both"/>
        <w:rPr>
          <w:rFonts w:asciiTheme="minorHAnsi" w:hAnsiTheme="minorHAnsi" w:cstheme="minorHAnsi"/>
          <w:i w:val="0"/>
          <w:lang w:val="sk-SK" w:eastAsia="ja-JP"/>
        </w:rPr>
      </w:pPr>
    </w:p>
    <w:p w:rsidRPr="00D750C9" w:rsidR="00062028" w:rsidP="0082557F" w:rsidRDefault="00062028" w14:paraId="68B41511" w14:textId="77777777">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596BB1F3" wp14:editId="1396A43A">
            <wp:extent cx="723937" cy="152408"/>
            <wp:effectExtent l="0" t="0" r="0" b="0"/>
            <wp:docPr id="1759615168"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Hospodárskej jednotky (Areál), kde je následne možné jednotlivé dáta doplniť/meniť.</w:t>
      </w:r>
    </w:p>
    <w:p w:rsidRPr="00D750C9" w:rsidR="00677496" w:rsidP="0082557F" w:rsidRDefault="00677496" w14:paraId="186EF230" w14:textId="77777777">
      <w:pPr>
        <w:pStyle w:val="Bezriadkovania"/>
        <w:ind w:firstLine="397"/>
        <w:jc w:val="both"/>
        <w:rPr>
          <w:rFonts w:asciiTheme="minorHAnsi" w:hAnsiTheme="minorHAnsi" w:cstheme="minorHAnsi"/>
          <w:i w:val="0"/>
          <w:lang w:val="sk-SK" w:eastAsia="ja-JP"/>
        </w:rPr>
      </w:pPr>
    </w:p>
    <w:p w:rsidRPr="00D750C9" w:rsidR="00062028" w:rsidP="0082557F" w:rsidRDefault="00062028" w14:paraId="5F99183F" w14:textId="77777777">
      <w:pPr>
        <w:pStyle w:val="Heading33"/>
      </w:pPr>
      <w:bookmarkStart w:name="_Toc184715404" w:id="123"/>
      <w:bookmarkStart w:name="_Toc232499286" w:id="124"/>
      <w:r w:rsidRPr="00D750C9">
        <w:t>Založenie s predlohou</w:t>
      </w:r>
      <w:bookmarkEnd w:id="123"/>
      <w:bookmarkEnd w:id="124"/>
    </w:p>
    <w:p w:rsidRPr="00D750C9" w:rsidR="00062028" w:rsidP="0082557F" w:rsidRDefault="00062028" w14:paraId="0F441862" w14:textId="77777777">
      <w:pPr>
        <w:ind w:firstLine="397"/>
      </w:pPr>
      <w:r w:rsidRPr="00D750C9">
        <w:t xml:space="preserve">Používateľ spustí transakciu </w:t>
      </w:r>
      <w:r w:rsidRPr="00D750C9">
        <w:rPr>
          <w:b/>
        </w:rPr>
        <w:t xml:space="preserve">REBDAO </w:t>
      </w:r>
      <w:r w:rsidRPr="00D750C9">
        <w:rPr>
          <w:bCs/>
        </w:rPr>
        <w:t>– „S</w:t>
      </w:r>
      <w:r w:rsidRPr="00D750C9">
        <w:t>pracovanie architektonického objektu“ priamym vyvolaním v príkazovom poli alebo cez Užívateľské menu SAP:</w:t>
      </w:r>
    </w:p>
    <w:p w:rsidRPr="00D750C9" w:rsidR="00062028" w:rsidP="0082557F" w:rsidRDefault="00062028" w14:paraId="426825DE" w14:textId="77777777">
      <w:r w:rsidRPr="00D750C9">
        <w:t>Správa nehnuteľností → Kmeňové dáta  → Kmeňové dáta architektúry → REBDAO - Spracovanie architektonického objektu</w:t>
      </w:r>
    </w:p>
    <w:p w:rsidRPr="00D750C9" w:rsidR="00062028" w:rsidP="0082557F" w:rsidRDefault="00062028" w14:paraId="30818D51" w14:textId="77777777">
      <w:r w:rsidRPr="00D750C9">
        <w:rPr>
          <w:noProof/>
        </w:rPr>
        <w:drawing>
          <wp:inline distT="0" distB="0" distL="0" distR="0" wp14:anchorId="1526FC98" wp14:editId="38EF3886">
            <wp:extent cx="3790950" cy="1143000"/>
            <wp:effectExtent l="0" t="0" r="0" b="0"/>
            <wp:docPr id="710527514" name="Obrázok 75"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527514" name="Obrázok 75" descr="Obrázok, na ktorom je text, snímka obrazovky, písmo, číslo&#10;&#10;Automaticky generovaný popis"/>
                    <pic:cNvPicPr>
                      <a:picLocks noChangeAspect="1" noChangeArrowheads="1"/>
                    </pic:cNvPicPr>
                  </pic:nvPicPr>
                  <pic:blipFill>
                    <a:blip r:embed="rId15" cstate="print">
                      <a:extLst>
                        <a:ext uri="{28A0092B-C50C-407E-A947-70E740481C1C}">
                          <a14:useLocalDpi xmlns:a14="http://schemas.microsoft.com/office/drawing/2010/main"/>
                        </a:ext>
                      </a:extLst>
                    </a:blip>
                    <a:srcRect/>
                    <a:stretch>
                      <a:fillRect/>
                    </a:stretch>
                  </pic:blipFill>
                  <pic:spPr bwMode="auto">
                    <a:xfrm>
                      <a:off x="0" y="0"/>
                      <a:ext cx="3790950" cy="1143000"/>
                    </a:xfrm>
                    <a:prstGeom prst="rect">
                      <a:avLst/>
                    </a:prstGeom>
                    <a:noFill/>
                    <a:ln>
                      <a:noFill/>
                    </a:ln>
                  </pic:spPr>
                </pic:pic>
              </a:graphicData>
            </a:graphic>
          </wp:inline>
        </w:drawing>
      </w:r>
    </w:p>
    <w:p w:rsidRPr="00D750C9" w:rsidR="00062028" w:rsidP="0082557F" w:rsidRDefault="00062028" w14:paraId="751723D4" w14:textId="77777777"/>
    <w:p w:rsidRPr="00D750C9" w:rsidR="00062028" w:rsidP="0082557F" w:rsidRDefault="00062028" w14:paraId="13C68031" w14:textId="77777777">
      <w:r w:rsidRPr="00D750C9">
        <w:t>Zobrazí sa vstupná obrazovka:</w:t>
      </w:r>
    </w:p>
    <w:p w:rsidRPr="00D750C9" w:rsidR="00062028" w:rsidP="0082557F" w:rsidRDefault="00062028" w14:paraId="41309B29" w14:textId="77777777">
      <w:r w:rsidRPr="00D750C9">
        <w:rPr>
          <w:noProof/>
        </w:rPr>
        <w:drawing>
          <wp:inline distT="0" distB="0" distL="0" distR="0" wp14:anchorId="263B64E5" wp14:editId="4F9A6149">
            <wp:extent cx="3209925" cy="1205192"/>
            <wp:effectExtent l="0" t="0" r="0" b="0"/>
            <wp:docPr id="1151771578" name="Obrázok 1" descr="Obrázok, na ktorom je text, snímka obrazovky, písmo,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771578" name="Obrázok 1" descr="Obrázok, na ktorom je text, snímka obrazovky, písmo, softvér&#10;&#10;Automaticky generovaný popis"/>
                    <pic:cNvPicPr/>
                  </pic:nvPicPr>
                  <pic:blipFill>
                    <a:blip r:embed="rId105"/>
                    <a:stretch>
                      <a:fillRect/>
                    </a:stretch>
                  </pic:blipFill>
                  <pic:spPr>
                    <a:xfrm>
                      <a:off x="0" y="0"/>
                      <a:ext cx="3219145" cy="1208654"/>
                    </a:xfrm>
                    <a:prstGeom prst="rect">
                      <a:avLst/>
                    </a:prstGeom>
                  </pic:spPr>
                </pic:pic>
              </a:graphicData>
            </a:graphic>
          </wp:inline>
        </w:drawing>
      </w:r>
    </w:p>
    <w:p w:rsidRPr="00D750C9" w:rsidR="00062028" w:rsidP="0082557F" w:rsidRDefault="00062028" w14:paraId="00BD590D" w14:textId="77777777"/>
    <w:p w:rsidRPr="00D750C9" w:rsidR="00062028" w:rsidP="0082557F" w:rsidRDefault="00062028" w14:paraId="7B0E0370"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7092FAEB" wp14:editId="271DAFD5">
            <wp:extent cx="114300" cy="104775"/>
            <wp:effectExtent l="0" t="0" r="0" b="9525"/>
            <wp:docPr id="1046999330" name="Obrázo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06">
                      <a:extLst>
                        <a:ext uri="{28A0092B-C50C-407E-A947-70E740481C1C}">
                          <a14:useLocalDpi xmlns:a14="http://schemas.microsoft.com/office/drawing/2010/main"/>
                        </a:ext>
                      </a:extLst>
                    </a:blip>
                    <a:srcRect/>
                    <a:stretch>
                      <a:fillRect/>
                    </a:stretch>
                  </pic:blipFill>
                  <pic:spPr bwMode="auto">
                    <a:xfrm>
                      <a:off x="0" y="0"/>
                      <a:ext cx="114300" cy="104775"/>
                    </a:xfrm>
                    <a:prstGeom prst="rect">
                      <a:avLst/>
                    </a:prstGeom>
                    <a:noFill/>
                    <a:ln>
                      <a:noFill/>
                    </a:ln>
                  </pic:spPr>
                </pic:pic>
              </a:graphicData>
            </a:graphic>
          </wp:inline>
        </w:drawing>
      </w:r>
      <w:r w:rsidRPr="00D750C9">
        <w:t xml:space="preserve"> - Založenie s predlohou.</w:t>
      </w:r>
    </w:p>
    <w:p w:rsidRPr="00D750C9" w:rsidR="00EF40E1" w:rsidP="0082557F" w:rsidRDefault="00EF40E1" w14:paraId="5E4886A0" w14:textId="77777777"/>
    <w:p w:rsidRPr="00D750C9" w:rsidR="00062028" w:rsidP="0082557F" w:rsidRDefault="00062028" w14:paraId="63A6D6F9" w14:textId="3C27CF4D">
      <w:pPr>
        <w:rPr>
          <w:i/>
        </w:rPr>
      </w:pPr>
      <w:r w:rsidRPr="00D750C9">
        <w:t>Zobrazí sa obrazovka:</w:t>
      </w:r>
    </w:p>
    <w:p w:rsidRPr="00D750C9" w:rsidR="00062028" w:rsidP="0082557F" w:rsidRDefault="00062028" w14:paraId="1291FA6F" w14:textId="77777777">
      <w:r w:rsidRPr="00D750C9">
        <w:rPr>
          <w:noProof/>
        </w:rPr>
        <w:drawing>
          <wp:inline distT="0" distB="0" distL="0" distR="0" wp14:anchorId="0DAF9643" wp14:editId="24243EBD">
            <wp:extent cx="3103601" cy="3914775"/>
            <wp:effectExtent l="0" t="0" r="1905" b="0"/>
            <wp:docPr id="1513193084" name="Obrázok 1" descr="Obrázok, na ktorom je text, elektronika, snímka obrazovky,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193084" name="Obrázok 1" descr="Obrázok, na ktorom je text, elektronika, snímka obrazovky, softvér&#10;&#10;Automaticky generovaný popis"/>
                    <pic:cNvPicPr/>
                  </pic:nvPicPr>
                  <pic:blipFill>
                    <a:blip r:embed="rId107"/>
                    <a:stretch>
                      <a:fillRect/>
                    </a:stretch>
                  </pic:blipFill>
                  <pic:spPr>
                    <a:xfrm>
                      <a:off x="0" y="0"/>
                      <a:ext cx="3132883" cy="3951711"/>
                    </a:xfrm>
                    <a:prstGeom prst="rect">
                      <a:avLst/>
                    </a:prstGeom>
                  </pic:spPr>
                </pic:pic>
              </a:graphicData>
            </a:graphic>
          </wp:inline>
        </w:drawing>
      </w:r>
    </w:p>
    <w:p w:rsidRPr="00D750C9" w:rsidR="009F2BC7" w:rsidP="0082557F" w:rsidRDefault="009F2BC7" w14:paraId="38444CC1" w14:textId="77777777"/>
    <w:p w:rsidRPr="00D750C9" w:rsidR="00EF40E1" w:rsidP="0082557F" w:rsidRDefault="00EF40E1" w14:paraId="7C297C5D"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062028" w14:paraId="5549F627" w14:textId="77777777">
        <w:trPr>
          <w:tblHeader/>
        </w:trPr>
        <w:tc>
          <w:tcPr>
            <w:tcW w:w="2154"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05411DFD" w14:textId="77777777">
            <w:pPr>
              <w:spacing w:before="40" w:after="40"/>
              <w:jc w:val="left"/>
              <w:rPr>
                <w:rFonts w:cs="Arial"/>
                <w:b/>
              </w:rPr>
            </w:pPr>
            <w:r w:rsidRPr="00D750C9">
              <w:rPr>
                <w:rFonts w:cs="Arial"/>
                <w:b/>
              </w:rPr>
              <w:t>Pole</w:t>
            </w:r>
          </w:p>
        </w:tc>
        <w:tc>
          <w:tcPr>
            <w:tcW w:w="6931"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2E282616" w14:textId="77777777">
            <w:pPr>
              <w:spacing w:before="40" w:after="40"/>
              <w:ind w:left="6" w:hanging="6"/>
              <w:rPr>
                <w:rFonts w:cs="Arial"/>
                <w:b/>
              </w:rPr>
            </w:pPr>
            <w:r w:rsidRPr="00D750C9">
              <w:rPr>
                <w:rFonts w:cs="Arial"/>
                <w:b/>
              </w:rPr>
              <w:t>Popis</w:t>
            </w:r>
          </w:p>
        </w:tc>
      </w:tr>
      <w:tr w:rsidRPr="00D750C9" w:rsidR="00062028" w14:paraId="2D692708" w14:textId="77777777">
        <w:tc>
          <w:tcPr>
            <w:tcW w:w="215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1175200B" w14:textId="77777777">
            <w:pPr>
              <w:spacing w:before="40" w:after="40"/>
              <w:ind w:left="0"/>
              <w:jc w:val="left"/>
              <w:rPr>
                <w:rFonts w:cs="Arial"/>
                <w:b/>
              </w:rPr>
            </w:pPr>
            <w:r w:rsidRPr="00D750C9">
              <w:rPr>
                <w:rFonts w:cs="Arial"/>
                <w:b/>
              </w:rPr>
              <w:t>ID archit.objektu</w:t>
            </w:r>
          </w:p>
        </w:tc>
        <w:tc>
          <w:tcPr>
            <w:tcW w:w="6931"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555B12B9" w14:textId="77777777">
            <w:pPr>
              <w:spacing w:before="40" w:after="40"/>
              <w:ind w:left="6" w:hanging="6"/>
              <w:rPr>
                <w:rFonts w:cs="Arial"/>
              </w:rPr>
            </w:pPr>
            <w:r w:rsidRPr="00D750C9">
              <w:rPr>
                <w:rFonts w:cs="Arial"/>
              </w:rPr>
              <w:t>Číslo architektonického objektu evidované u Hlavného správcu. Možnosť pomocou match-kódu vybrať vo výberovom okne „Identifikácia architektonického objektu“ záložku „Užívateľský match-kód CES“ a vyberať objekt podľa rôznych kritérií:</w:t>
            </w:r>
          </w:p>
          <w:p w:rsidRPr="00D750C9" w:rsidR="00062028" w:rsidP="0082557F" w:rsidRDefault="00062028" w14:paraId="21EA1D0C" w14:textId="77777777">
            <w:pPr>
              <w:spacing w:before="40" w:after="40"/>
              <w:ind w:left="6" w:hanging="6"/>
              <w:rPr>
                <w:rFonts w:cs="Arial"/>
              </w:rPr>
            </w:pPr>
            <w:r w:rsidRPr="00D750C9">
              <w:rPr>
                <w:rFonts w:cs="Arial"/>
                <w:noProof/>
              </w:rPr>
              <w:drawing>
                <wp:inline distT="0" distB="0" distL="0" distR="0" wp14:anchorId="1D87AD8E" wp14:editId="61A58CF6">
                  <wp:extent cx="3914775" cy="3124200"/>
                  <wp:effectExtent l="0" t="0" r="9525" b="0"/>
                  <wp:docPr id="1970741188" name="Picture 103" descr="Obrázok, na ktorom je text, snímka obrazovky, displej,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741188" name="Picture 103" descr="Obrázok, na ktorom je text, snímka obrazovky, displej, softvér&#10;&#10;Automaticky generovaný popis"/>
                          <pic:cNvPicPr>
                            <a:picLocks noChangeAspect="1" noChangeArrowheads="1"/>
                          </pic:cNvPicPr>
                        </pic:nvPicPr>
                        <pic:blipFill>
                          <a:blip r:embed="rId108">
                            <a:extLst>
                              <a:ext uri="{28A0092B-C50C-407E-A947-70E740481C1C}">
                                <a14:useLocalDpi xmlns:a14="http://schemas.microsoft.com/office/drawing/2010/main"/>
                              </a:ext>
                            </a:extLst>
                          </a:blip>
                          <a:srcRect/>
                          <a:stretch>
                            <a:fillRect/>
                          </a:stretch>
                        </pic:blipFill>
                        <pic:spPr bwMode="auto">
                          <a:xfrm>
                            <a:off x="0" y="0"/>
                            <a:ext cx="3914775" cy="3124200"/>
                          </a:xfrm>
                          <a:prstGeom prst="rect">
                            <a:avLst/>
                          </a:prstGeom>
                          <a:noFill/>
                          <a:ln>
                            <a:noFill/>
                          </a:ln>
                        </pic:spPr>
                      </pic:pic>
                    </a:graphicData>
                  </a:graphic>
                </wp:inline>
              </w:drawing>
            </w:r>
          </w:p>
        </w:tc>
      </w:tr>
      <w:tr w:rsidRPr="00D750C9" w:rsidR="00062028" w14:paraId="49A5D97F" w14:textId="77777777">
        <w:tc>
          <w:tcPr>
            <w:tcW w:w="215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360B374C" w14:textId="77777777">
            <w:pPr>
              <w:spacing w:before="40" w:after="40"/>
              <w:ind w:left="0"/>
              <w:jc w:val="left"/>
              <w:rPr>
                <w:rFonts w:cs="Arial"/>
                <w:b/>
              </w:rPr>
            </w:pPr>
            <w:r w:rsidRPr="00D750C9">
              <w:rPr>
                <w:rFonts w:cs="Arial"/>
                <w:b/>
              </w:rPr>
              <w:t>Prevzatie od</w:t>
            </w:r>
          </w:p>
        </w:tc>
        <w:tc>
          <w:tcPr>
            <w:tcW w:w="6931"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67552CD5" w14:textId="77777777">
            <w:pPr>
              <w:spacing w:before="40" w:after="40"/>
              <w:ind w:left="6" w:hanging="6"/>
              <w:rPr>
                <w:rFonts w:cs="Arial"/>
              </w:rPr>
            </w:pPr>
            <w:r w:rsidRPr="00D750C9">
              <w:rPr>
                <w:rFonts w:cs="Arial"/>
              </w:rPr>
              <w:t>Dátum, odkedy j</w:t>
            </w:r>
            <w:r w:rsidRPr="00D750C9">
              <w:rPr>
                <w:rFonts w:cs="Calibri"/>
              </w:rPr>
              <w:t>e AO platný v organizácii, ktorá ku sebe kopíruje dáta od Hlavného správcu.</w:t>
            </w:r>
          </w:p>
        </w:tc>
      </w:tr>
      <w:tr w:rsidRPr="00D750C9" w:rsidR="00062028" w14:paraId="531B4377" w14:textId="77777777">
        <w:tc>
          <w:tcPr>
            <w:tcW w:w="215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7A95A91C" w14:textId="77777777">
            <w:pPr>
              <w:spacing w:before="40" w:after="40"/>
              <w:ind w:left="0"/>
              <w:jc w:val="left"/>
              <w:rPr>
                <w:rFonts w:cs="Arial"/>
                <w:b/>
              </w:rPr>
            </w:pPr>
            <w:r w:rsidRPr="00D750C9">
              <w:rPr>
                <w:rFonts w:cs="Arial"/>
                <w:b/>
              </w:rPr>
              <w:t>Dáta na prevzatie</w:t>
            </w:r>
          </w:p>
        </w:tc>
        <w:tc>
          <w:tcPr>
            <w:tcW w:w="6931"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5A859E6B" w14:textId="77777777">
            <w:pPr>
              <w:spacing w:before="40" w:after="40"/>
              <w:ind w:left="6" w:hanging="6"/>
              <w:rPr>
                <w:rFonts w:cs="Arial"/>
              </w:rPr>
            </w:pPr>
            <w:r w:rsidRPr="00D750C9">
              <w:rPr>
                <w:rFonts w:cs="Arial"/>
              </w:rPr>
              <w:t>Môžeme ponechať prevzatie všetkých dát, ktoré budú kopírované od Hlavného správcu.</w:t>
            </w:r>
          </w:p>
        </w:tc>
      </w:tr>
    </w:tbl>
    <w:p w:rsidRPr="00D750C9" w:rsidR="00062028" w:rsidP="0082557F" w:rsidRDefault="00062028" w14:paraId="57F808D7" w14:textId="77777777"/>
    <w:p w:rsidRPr="00D750C9" w:rsidR="00062028" w:rsidP="0082557F" w:rsidRDefault="00062028" w14:paraId="61780D6D" w14:textId="77777777">
      <w:pPr>
        <w:rPr>
          <w:i/>
        </w:rPr>
      </w:pPr>
      <w:r w:rsidRPr="00D750C9">
        <w:t xml:space="preserve">Potvrdiť výber/zadanie dát kliknutím na ikonu </w:t>
      </w:r>
      <w:r w:rsidRPr="00D750C9">
        <w:rPr>
          <w:noProof/>
        </w:rPr>
        <w:drawing>
          <wp:inline distT="0" distB="0" distL="0" distR="0" wp14:anchorId="7380E696" wp14:editId="4F754A05">
            <wp:extent cx="104775" cy="123825"/>
            <wp:effectExtent l="0" t="0" r="9525" b="9525"/>
            <wp:docPr id="325428306" name="Obrázo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2">
                      <a:extLst>
                        <a:ext uri="{28A0092B-C50C-407E-A947-70E740481C1C}">
                          <a14:useLocalDpi xmlns:a14="http://schemas.microsoft.com/office/drawing/2010/main"/>
                        </a:ext>
                      </a:extLst>
                    </a:blip>
                    <a:srcRect/>
                    <a:stretch>
                      <a:fillRect/>
                    </a:stretch>
                  </pic:blipFill>
                  <pic:spPr bwMode="auto">
                    <a:xfrm>
                      <a:off x="0" y="0"/>
                      <a:ext cx="104775" cy="123825"/>
                    </a:xfrm>
                    <a:prstGeom prst="rect">
                      <a:avLst/>
                    </a:prstGeom>
                    <a:noFill/>
                    <a:ln>
                      <a:noFill/>
                    </a:ln>
                  </pic:spPr>
                </pic:pic>
              </a:graphicData>
            </a:graphic>
          </wp:inline>
        </w:drawing>
      </w:r>
      <w:r w:rsidRPr="00D750C9">
        <w:t xml:space="preserve"> - Založenie.</w:t>
      </w:r>
    </w:p>
    <w:p w:rsidRPr="00D750C9" w:rsidR="00062028" w:rsidP="0082557F" w:rsidRDefault="00062028" w14:paraId="55A7E8F6" w14:textId="77777777"/>
    <w:p w:rsidRPr="00D750C9" w:rsidR="00062028" w:rsidP="0082557F" w:rsidRDefault="00062028" w14:paraId="25A10175" w14:textId="77777777">
      <w:pPr>
        <w:ind w:firstLine="397"/>
        <w:rPr>
          <w:i/>
        </w:rPr>
      </w:pPr>
      <w:r w:rsidRPr="00D750C9">
        <w:t>Zobrazí sa obrazovka založenia architektonického objektu Areál, kde je potrebné upraviť dáta v jednotlivých záložkách.</w:t>
      </w:r>
    </w:p>
    <w:p w:rsidRPr="00D750C9" w:rsidR="00062028" w:rsidP="0082557F" w:rsidRDefault="00062028" w14:paraId="0B27D565" w14:textId="77777777"/>
    <w:p w:rsidRPr="00D750C9" w:rsidR="00062028" w:rsidP="0082557F" w:rsidRDefault="00062028" w14:paraId="12322B08" w14:textId="77777777">
      <w:pPr>
        <w:pStyle w:val="Nadpis4"/>
      </w:pPr>
      <w:bookmarkStart w:name="_Toc184715405" w:id="125"/>
      <w:bookmarkStart w:name="_Toc232499287" w:id="126"/>
      <w:r w:rsidRPr="00D750C9">
        <w:t>Záložka Všeobecné dáta</w:t>
      </w:r>
      <w:bookmarkEnd w:id="125"/>
      <w:bookmarkEnd w:id="126"/>
    </w:p>
    <w:p w:rsidRPr="00D750C9" w:rsidR="00062028" w:rsidP="0082557F" w:rsidRDefault="00062028" w14:paraId="29A9933F" w14:textId="77777777">
      <w:r w:rsidRPr="00D750C9">
        <w:rPr>
          <w:noProof/>
        </w:rPr>
        <w:drawing>
          <wp:inline distT="0" distB="0" distL="0" distR="0" wp14:anchorId="2F79E2CB" wp14:editId="71FE3F70">
            <wp:extent cx="5732145" cy="4437380"/>
            <wp:effectExtent l="0" t="0" r="1905" b="1270"/>
            <wp:docPr id="1893256611" name="Obrázok 1" descr="Obrázok, na ktorom je text, snímka obrazovky, softvér,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256611" name="Obrázok 1" descr="Obrázok, na ktorom je text, snímka obrazovky, softvér, číslo&#10;&#10;Automaticky generovaný popis"/>
                    <pic:cNvPicPr/>
                  </pic:nvPicPr>
                  <pic:blipFill>
                    <a:blip r:embed="rId109"/>
                    <a:stretch>
                      <a:fillRect/>
                    </a:stretch>
                  </pic:blipFill>
                  <pic:spPr>
                    <a:xfrm>
                      <a:off x="0" y="0"/>
                      <a:ext cx="5732145" cy="4437380"/>
                    </a:xfrm>
                    <a:prstGeom prst="rect">
                      <a:avLst/>
                    </a:prstGeom>
                  </pic:spPr>
                </pic:pic>
              </a:graphicData>
            </a:graphic>
          </wp:inline>
        </w:drawing>
      </w:r>
    </w:p>
    <w:p w:rsidRPr="00D750C9" w:rsidR="00062028" w:rsidP="0082557F" w:rsidRDefault="00062028" w14:paraId="69829A59" w14:textId="77777777"/>
    <w:p w:rsidRPr="00D750C9" w:rsidR="00062028" w:rsidP="0082557F" w:rsidRDefault="00062028" w14:paraId="52682697" w14:textId="77777777">
      <w:r w:rsidRPr="00D750C9">
        <w:t>Na záložke je potrebné upraviť dáta:</w:t>
      </w:r>
    </w:p>
    <w:tbl>
      <w:tblPr>
        <w:tblStyle w:val="Mriekatabuky"/>
        <w:tblW w:w="9090" w:type="dxa"/>
        <w:tblLayout w:type="fixed"/>
        <w:tblLook w:val="04A0" w:firstRow="1" w:lastRow="0" w:firstColumn="1" w:lastColumn="0" w:noHBand="0" w:noVBand="1"/>
      </w:tblPr>
      <w:tblGrid>
        <w:gridCol w:w="2246"/>
        <w:gridCol w:w="6844"/>
      </w:tblGrid>
      <w:tr w:rsidRPr="00D750C9" w:rsidR="00062028" w14:paraId="49C2C26C" w14:textId="77777777">
        <w:trPr>
          <w:tblHeader/>
        </w:trPr>
        <w:tc>
          <w:tcPr>
            <w:tcW w:w="2246"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009D5C08"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4"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2FE044F9"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062028" w14:paraId="219D75F0" w14:textId="77777777">
        <w:tc>
          <w:tcPr>
            <w:tcW w:w="2246"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4FA996E4"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B6577B" w14:paraId="380E8F55" w14:textId="48559DF9">
            <w:pPr>
              <w:spacing w:before="40" w:after="40"/>
              <w:ind w:left="0"/>
              <w:rPr>
                <w:rFonts w:asciiTheme="minorHAnsi" w:hAnsiTheme="minorHAnsi" w:cstheme="minorHAnsi"/>
              </w:rPr>
            </w:pPr>
            <w:r w:rsidRPr="00D750C9">
              <w:rPr>
                <w:rFonts w:asciiTheme="minorHAnsi" w:hAnsiTheme="minorHAnsi" w:cstheme="minorHAnsi"/>
              </w:rPr>
              <w:t>Číslo architektonického objektu Areálu je unikátne 10-miestne číslo, ktoré je štruktúrované nasledovne: Prvé 4 pozície obsahujú číslo účtovného okruhu Podriadeného správcu. Toto číslo identifikuje konkrétneho Podriadeného správcu, ktorý na základe predlohy od Hlavného správcu eviduje Areál. Ďalších 6 pozícií predstavuje číslo Areálu, ktoré je evidované v systéme od Hlavného správcu.</w:t>
            </w:r>
          </w:p>
        </w:tc>
      </w:tr>
      <w:tr w:rsidRPr="00D750C9" w:rsidR="00062028" w14:paraId="4DCDF6AA" w14:textId="77777777">
        <w:tc>
          <w:tcPr>
            <w:tcW w:w="2246"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30C24BA9"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28DD5336" w14:textId="77777777">
            <w:pPr>
              <w:spacing w:before="40" w:after="40"/>
              <w:ind w:left="0"/>
              <w:rPr>
                <w:rFonts w:asciiTheme="minorHAnsi" w:hAnsiTheme="minorHAnsi" w:cstheme="minorHAnsi"/>
              </w:rPr>
            </w:pPr>
            <w:r w:rsidRPr="00D750C9">
              <w:rPr>
                <w:rFonts w:asciiTheme="minorHAnsi" w:hAnsiTheme="minorHAnsi" w:cstheme="minorHAnsi"/>
              </w:rPr>
              <w:t xml:space="preserve">Číslo architektonického objektu Areálu je unikátne 10-miestne číslo, ktoré je štruktúrované nasledovne: Prvé 4 pozície obsahujú číslo účtovného okruhu Podriadeného správcu. Toto číslo identifikuje konkrétneho </w:t>
            </w:r>
            <w:r w:rsidRPr="00D750C9">
              <w:rPr>
                <w:rFonts w:asciiTheme="minorHAnsi" w:hAnsiTheme="minorHAnsi" w:cstheme="minorHAnsi"/>
              </w:rPr>
              <w:t>Podriadeného správcu, ktorý na základe predlohy od Hlavného správcu eviduje Areál. Ďalších 6 pozícií predstavuje číslo Areálu, ktoré je evidované v systéme od Hlavného správcu.</w:t>
            </w:r>
          </w:p>
        </w:tc>
      </w:tr>
      <w:tr w:rsidRPr="00D750C9" w:rsidR="00062028" w14:paraId="334CD297" w14:textId="77777777">
        <w:tc>
          <w:tcPr>
            <w:tcW w:w="2246"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717CAC80"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56F2950C"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062028" w14:paraId="5AA5966A" w14:textId="77777777">
        <w:tc>
          <w:tcPr>
            <w:tcW w:w="2246"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2537AD8B"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64097A4C"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tc>
      </w:tr>
      <w:tr w:rsidRPr="00D750C9" w:rsidR="00062028" w14:paraId="45FD03B4" w14:textId="77777777">
        <w:tc>
          <w:tcPr>
            <w:tcW w:w="2246"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1D88546D"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84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121B8D00" w14:textId="77777777">
            <w:pPr>
              <w:spacing w:before="40" w:after="40"/>
              <w:ind w:left="0"/>
              <w:rPr>
                <w:rFonts w:asciiTheme="minorHAnsi" w:hAnsiTheme="minorHAnsi" w:cstheme="minorHAnsi"/>
              </w:rPr>
            </w:pPr>
            <w:r w:rsidRPr="00D750C9">
              <w:rPr>
                <w:rFonts w:asciiTheme="minorHAnsi" w:hAnsiTheme="minorHAnsi" w:cstheme="minorHAnsi"/>
              </w:rPr>
              <w:t>Zmeniť na číslo účtovného okruhu Podriadeného správcu.</w:t>
            </w:r>
          </w:p>
        </w:tc>
      </w:tr>
      <w:tr w:rsidRPr="00D750C9" w:rsidR="00062028" w14:paraId="6BD448D7" w14:textId="77777777">
        <w:tc>
          <w:tcPr>
            <w:tcW w:w="2246"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1683EDE7" w14:textId="77777777">
            <w:pPr>
              <w:spacing w:before="40" w:after="40"/>
              <w:ind w:left="0"/>
              <w:jc w:val="left"/>
              <w:rPr>
                <w:rFonts w:asciiTheme="minorHAnsi" w:hAnsiTheme="minorHAnsi" w:cstheme="minorHAnsi"/>
                <w:b/>
              </w:rPr>
            </w:pPr>
            <w:r w:rsidRPr="00D750C9">
              <w:rPr>
                <w:rFonts w:asciiTheme="minorHAnsi" w:hAnsiTheme="minorHAnsi" w:cstheme="minorHAnsi"/>
                <w:b/>
              </w:rPr>
              <w:t>Hlavný správca objektu</w:t>
            </w:r>
          </w:p>
        </w:tc>
        <w:tc>
          <w:tcPr>
            <w:tcW w:w="684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5E4A84C4" w14:textId="77777777">
            <w:pPr>
              <w:spacing w:before="40" w:after="40"/>
              <w:ind w:left="0"/>
              <w:rPr>
                <w:rFonts w:asciiTheme="minorHAnsi" w:hAnsiTheme="minorHAnsi" w:cstheme="minorHAnsi"/>
              </w:rPr>
            </w:pPr>
            <w:r w:rsidRPr="00D750C9">
              <w:rPr>
                <w:rFonts w:asciiTheme="minorHAnsi" w:hAnsiTheme="minorHAnsi" w:cstheme="minorHAnsi"/>
              </w:rPr>
              <w:t>Odkliknúť, ak práve zakladaný objekt v danom Účtovnom okruhu je v správe Podriadeného správcu, t.j. daný Účtovný okruh reprezentuje Podriadeného správcu.</w:t>
            </w:r>
          </w:p>
        </w:tc>
      </w:tr>
      <w:tr w:rsidRPr="00D750C9" w:rsidR="00062028" w14:paraId="202ECFEA" w14:textId="77777777">
        <w:tc>
          <w:tcPr>
            <w:tcW w:w="2246"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49FB40B0"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4"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46ED7F05"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41D4A6A5" wp14:editId="06ED0F6C">
                  <wp:extent cx="133350" cy="152400"/>
                  <wp:effectExtent l="0" t="0" r="0" b="0"/>
                  <wp:docPr id="999358553" name="Obrázo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3350" cy="152400"/>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bl>
    <w:p w:rsidRPr="00D750C9" w:rsidR="00062028" w:rsidP="0082557F" w:rsidRDefault="00062028" w14:paraId="3EEB0977" w14:textId="77777777"/>
    <w:p w:rsidRPr="00D750C9" w:rsidR="00062028" w:rsidP="0082557F" w:rsidRDefault="00062028" w14:paraId="59D702AE" w14:textId="77777777">
      <w:pPr>
        <w:pStyle w:val="Nadpis4"/>
      </w:pPr>
      <w:bookmarkStart w:name="_Toc184715406" w:id="127"/>
      <w:bookmarkStart w:name="_Toc232499288" w:id="128"/>
      <w:r w:rsidRPr="00D750C9">
        <w:t>Záložka Využitie</w:t>
      </w:r>
      <w:bookmarkEnd w:id="127"/>
      <w:bookmarkEnd w:id="128"/>
    </w:p>
    <w:p w:rsidRPr="00D750C9" w:rsidR="00062028" w:rsidP="0082557F" w:rsidRDefault="00062028" w14:paraId="288EAEFE" w14:textId="77777777">
      <w:pPr>
        <w:ind w:firstLine="397"/>
      </w:pPr>
      <w:r w:rsidRPr="00D750C9">
        <w:t>Záložka slúži na prepojenie objektov architektúry s objektami využitia. Najskôr sa musí založiť architektonický objekt, následne sa automaticky založí aj objekt využitia. Po založení oboch druhov objektov je možné zobraziť ich prepojenie.</w:t>
      </w:r>
    </w:p>
    <w:p w:rsidRPr="00D750C9" w:rsidR="00062028" w:rsidP="0082557F" w:rsidRDefault="00062028" w14:paraId="04DC21B1" w14:textId="77777777"/>
    <w:p w:rsidRPr="00D750C9" w:rsidR="00062028" w:rsidP="0082557F" w:rsidRDefault="00062028" w14:paraId="0C05277F" w14:textId="77777777">
      <w:r w:rsidRPr="00D750C9">
        <w:t>Obrazovka po uložení dát a vygenerovaní objektu využitia:</w:t>
      </w:r>
    </w:p>
    <w:p w:rsidRPr="00D750C9" w:rsidR="00062028" w:rsidP="0082557F" w:rsidRDefault="00062028" w14:paraId="3CC8DC59" w14:textId="77777777">
      <w:r w:rsidRPr="00D750C9">
        <w:rPr>
          <w:noProof/>
        </w:rPr>
        <w:drawing>
          <wp:inline distT="0" distB="0" distL="0" distR="0" wp14:anchorId="1494C26B" wp14:editId="29F332C0">
            <wp:extent cx="5070623" cy="3095625"/>
            <wp:effectExtent l="0" t="0" r="0" b="0"/>
            <wp:docPr id="228745225" name="Obrázok 1" descr="Obrázok, na ktorom je text, snímka obrazovky, displej,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745225" name="Obrázok 1" descr="Obrázok, na ktorom je text, snímka obrazovky, displej, softvér&#10;&#10;Automaticky generovaný popis"/>
                    <pic:cNvPicPr/>
                  </pic:nvPicPr>
                  <pic:blipFill>
                    <a:blip r:embed="rId110"/>
                    <a:stretch>
                      <a:fillRect/>
                    </a:stretch>
                  </pic:blipFill>
                  <pic:spPr>
                    <a:xfrm>
                      <a:off x="0" y="0"/>
                      <a:ext cx="5076260" cy="3099066"/>
                    </a:xfrm>
                    <a:prstGeom prst="rect">
                      <a:avLst/>
                    </a:prstGeom>
                  </pic:spPr>
                </pic:pic>
              </a:graphicData>
            </a:graphic>
          </wp:inline>
        </w:drawing>
      </w:r>
    </w:p>
    <w:p w:rsidRPr="00D750C9" w:rsidR="00062028" w:rsidP="0082557F" w:rsidRDefault="00062028" w14:paraId="00BA186E" w14:textId="77777777">
      <w:pPr>
        <w:rPr>
          <w:rFonts w:cs="Calibri"/>
        </w:rPr>
      </w:pPr>
    </w:p>
    <w:p w:rsidRPr="00D750C9" w:rsidR="00062028" w:rsidP="0082557F" w:rsidRDefault="00062028" w14:paraId="7E47DC1E" w14:textId="77777777">
      <w:pPr>
        <w:ind w:firstLine="397"/>
        <w:rPr>
          <w:rFonts w:cs="Calibri"/>
        </w:rPr>
      </w:pPr>
      <w:r w:rsidRPr="00D750C9">
        <w:rPr>
          <w:rFonts w:cs="Calibri"/>
        </w:rPr>
        <w:t xml:space="preserve">Kliknutím na ikonu </w:t>
      </w:r>
      <w:r w:rsidRPr="00D750C9">
        <w:rPr>
          <w:rFonts w:cs="Calibri"/>
          <w:noProof/>
        </w:rPr>
        <w:drawing>
          <wp:inline distT="0" distB="0" distL="0" distR="0" wp14:anchorId="71EECC35" wp14:editId="6A34CEC3">
            <wp:extent cx="723900" cy="152400"/>
            <wp:effectExtent l="0" t="0" r="0" b="0"/>
            <wp:docPr id="182416303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25">
                      <a:extLst>
                        <a:ext uri="{28A0092B-C50C-407E-A947-70E740481C1C}">
                          <a14:useLocalDpi xmlns:a14="http://schemas.microsoft.com/office/drawing/2010/main"/>
                        </a:ext>
                      </a:extLst>
                    </a:blip>
                    <a:srcRect/>
                    <a:stretch>
                      <a:fillRect/>
                    </a:stretch>
                  </pic:blipFill>
                  <pic:spPr bwMode="auto">
                    <a:xfrm>
                      <a:off x="0" y="0"/>
                      <a:ext cx="723900" cy="152400"/>
                    </a:xfrm>
                    <a:prstGeom prst="rect">
                      <a:avLst/>
                    </a:prstGeom>
                    <a:noFill/>
                    <a:ln>
                      <a:noFill/>
                    </a:ln>
                  </pic:spPr>
                </pic:pic>
              </a:graphicData>
            </a:graphic>
          </wp:inline>
        </w:drawing>
      </w:r>
      <w:r w:rsidRPr="00D750C9">
        <w:rPr>
          <w:rFonts w:cs="Calibri"/>
        </w:rPr>
        <w:t xml:space="preserve"> - Zobraz. objektu priradenia sa zobrazia kmeňové dáta Hospodárskej jednotky – objektu využitia, kde je následne možné jednotlivé dáta doplniť/meniť. Dáta, ktoré je potrebné doplniť, sú popísané v kapitole 2.5 Hospodárska jednotka (Areál) – objekt využitia.</w:t>
      </w:r>
    </w:p>
    <w:p w:rsidRPr="00D750C9" w:rsidR="00062028" w:rsidP="0082557F" w:rsidRDefault="00062028" w14:paraId="25D478E4" w14:textId="77777777">
      <w:pPr>
        <w:rPr>
          <w:rFonts w:cs="Calibri"/>
        </w:rPr>
      </w:pPr>
    </w:p>
    <w:p w:rsidRPr="00D750C9" w:rsidR="00062028" w:rsidP="0082557F" w:rsidRDefault="00062028" w14:paraId="632E89EF" w14:textId="77777777">
      <w:pPr>
        <w:pStyle w:val="Nadpis4"/>
      </w:pPr>
      <w:bookmarkStart w:name="_Toc184715407" w:id="129"/>
      <w:bookmarkStart w:name="_Toc232499289" w:id="130"/>
      <w:r w:rsidRPr="00D750C9">
        <w:t>Záložka Priradenia</w:t>
      </w:r>
      <w:bookmarkEnd w:id="129"/>
      <w:bookmarkEnd w:id="130"/>
    </w:p>
    <w:p w:rsidRPr="00D750C9" w:rsidR="00062028" w:rsidP="0082557F" w:rsidRDefault="00062028" w14:paraId="0B6E7E21" w14:textId="77777777">
      <w:pPr>
        <w:ind w:firstLine="397"/>
      </w:pPr>
      <w:r w:rsidRPr="00D750C9">
        <w:t>V záložke sa eviduje prepojenie na objekt využitia Pozemok a architektonický objekt Budova. Jeden AO Areál môže mať priradených viacero Pozemkov a Budov.</w:t>
      </w:r>
    </w:p>
    <w:p w:rsidRPr="00D750C9" w:rsidR="00062028" w:rsidP="0082557F" w:rsidRDefault="00062028" w14:paraId="28E96579" w14:textId="77777777">
      <w:pPr>
        <w:ind w:firstLine="397"/>
      </w:pPr>
      <w:r w:rsidRPr="00D750C9">
        <w:t xml:space="preserve">Kliknutím na pravú stranu ikony </w:t>
      </w:r>
      <w:r w:rsidRPr="00D750C9">
        <w:rPr>
          <w:noProof/>
        </w:rPr>
        <w:drawing>
          <wp:inline distT="0" distB="0" distL="0" distR="0" wp14:anchorId="036EC9AF" wp14:editId="03A84A3E">
            <wp:extent cx="219075" cy="142875"/>
            <wp:effectExtent l="0" t="0" r="9525" b="9525"/>
            <wp:docPr id="289791953"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4">
                      <a:extLst>
                        <a:ext uri="{28A0092B-C50C-407E-A947-70E740481C1C}">
                          <a14:useLocalDpi xmlns:a14="http://schemas.microsoft.com/office/drawing/2010/main"/>
                        </a:ext>
                      </a:extLst>
                    </a:blip>
                    <a:srcRect/>
                    <a:stretch>
                      <a:fillRect/>
                    </a:stretch>
                  </pic:blipFill>
                  <pic:spPr bwMode="auto">
                    <a:xfrm>
                      <a:off x="0" y="0"/>
                      <a:ext cx="219075" cy="142875"/>
                    </a:xfrm>
                    <a:prstGeom prst="rect">
                      <a:avLst/>
                    </a:prstGeom>
                    <a:noFill/>
                    <a:ln>
                      <a:noFill/>
                    </a:ln>
                  </pic:spPr>
                </pic:pic>
              </a:graphicData>
            </a:graphic>
          </wp:inline>
        </w:drawing>
      </w:r>
      <w:r w:rsidRPr="00D750C9">
        <w:t xml:space="preserve"> - Priradenie sa zobrazí zoznam prípustných typov priradení, t.j. priradenie Architektonický objekt a Pozemok:</w:t>
      </w:r>
    </w:p>
    <w:p w:rsidRPr="00D750C9" w:rsidR="00062028" w:rsidP="0082557F" w:rsidRDefault="00062028" w14:paraId="1CE69040" w14:textId="77777777">
      <w:r w:rsidRPr="00D750C9">
        <w:rPr>
          <w:noProof/>
        </w:rPr>
        <w:drawing>
          <wp:inline distT="0" distB="0" distL="0" distR="0" wp14:anchorId="34095FA7" wp14:editId="7FBEDBAD">
            <wp:extent cx="1575094" cy="707652"/>
            <wp:effectExtent l="0" t="0" r="6350" b="0"/>
            <wp:docPr id="269876848" name="Obrázok 1" descr="Obrázok, na ktorom je text, snímka obrazovky, písmo, rad&#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388400" name="Obrázok 1" descr="Obrázok, na ktorom je text, snímka obrazovky, písmo, rad&#10;&#10;Automaticky generovaný popis"/>
                    <pic:cNvPicPr/>
                  </pic:nvPicPr>
                  <pic:blipFill>
                    <a:blip r:embed="rId95"/>
                    <a:stretch>
                      <a:fillRect/>
                    </a:stretch>
                  </pic:blipFill>
                  <pic:spPr>
                    <a:xfrm>
                      <a:off x="0" y="0"/>
                      <a:ext cx="1587608" cy="713274"/>
                    </a:xfrm>
                    <a:prstGeom prst="rect">
                      <a:avLst/>
                    </a:prstGeom>
                  </pic:spPr>
                </pic:pic>
              </a:graphicData>
            </a:graphic>
          </wp:inline>
        </w:drawing>
      </w:r>
    </w:p>
    <w:p w:rsidRPr="00D750C9" w:rsidR="00062028" w:rsidP="0082557F" w:rsidRDefault="00062028" w14:paraId="5438B10E" w14:textId="77777777"/>
    <w:p w:rsidRPr="00D750C9" w:rsidR="00062028" w:rsidP="0082557F" w:rsidRDefault="00062028" w14:paraId="1DED3CB5" w14:textId="57FE8723">
      <w:pPr>
        <w:pStyle w:val="Nadpis5"/>
      </w:pPr>
      <w:bookmarkStart w:name="_Toc232499290" w:id="131"/>
      <w:r w:rsidRPr="00D750C9">
        <w:t>Priradenie Architektonického objektu Budova k Areálu</w:t>
      </w:r>
      <w:bookmarkEnd w:id="131"/>
    </w:p>
    <w:p w:rsidRPr="00D750C9" w:rsidR="00062028" w:rsidP="0082557F" w:rsidRDefault="00062028" w14:paraId="313E9E55" w14:textId="77777777">
      <w:r w:rsidRPr="00D750C9">
        <w:rPr>
          <w:noProof/>
        </w:rPr>
        <w:drawing>
          <wp:inline distT="0" distB="0" distL="0" distR="0" wp14:anchorId="3D25D4F8" wp14:editId="63E8B742">
            <wp:extent cx="2833054" cy="809444"/>
            <wp:effectExtent l="0" t="0" r="5715" b="0"/>
            <wp:docPr id="773469038" name="Obrázok 1" descr="Obrázok, na ktorom je text, snímka obrazovky, písmo,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454440" name="Obrázok 1" descr="Obrázok, na ktorom je text, snímka obrazovky, písmo, softvér&#10;&#10;Automaticky generovaný popis"/>
                    <pic:cNvPicPr/>
                  </pic:nvPicPr>
                  <pic:blipFill>
                    <a:blip r:embed="rId96"/>
                    <a:stretch>
                      <a:fillRect/>
                    </a:stretch>
                  </pic:blipFill>
                  <pic:spPr>
                    <a:xfrm>
                      <a:off x="0" y="0"/>
                      <a:ext cx="2858331" cy="816666"/>
                    </a:xfrm>
                    <a:prstGeom prst="rect">
                      <a:avLst/>
                    </a:prstGeom>
                  </pic:spPr>
                </pic:pic>
              </a:graphicData>
            </a:graphic>
          </wp:inline>
        </w:drawing>
      </w:r>
    </w:p>
    <w:p w:rsidRPr="00D750C9" w:rsidR="00062028" w:rsidP="0082557F" w:rsidRDefault="00062028" w14:paraId="4A4CEDA8" w14:textId="77777777"/>
    <w:p w:rsidRPr="00D750C9" w:rsidR="00062028" w:rsidP="0082557F" w:rsidRDefault="00062028" w14:paraId="04462A84" w14:textId="77777777">
      <w:pPr>
        <w:ind w:firstLine="397"/>
      </w:pPr>
      <w:r w:rsidRPr="00D750C9">
        <w:t xml:space="preserve">Po výbere Architek. objekt a kliknutí na priradenie Areál </w:t>
      </w:r>
      <w:r w:rsidRPr="00D750C9">
        <w:rPr>
          <w:noProof/>
        </w:rPr>
        <w:drawing>
          <wp:inline distT="0" distB="0" distL="0" distR="0" wp14:anchorId="05FC6261" wp14:editId="3E56CD20">
            <wp:extent cx="542925" cy="168747"/>
            <wp:effectExtent l="0" t="0" r="0" b="3175"/>
            <wp:docPr id="95460581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556842" name=""/>
                    <pic:cNvPicPr/>
                  </pic:nvPicPr>
                  <pic:blipFill>
                    <a:blip r:embed="rId97"/>
                    <a:stretch>
                      <a:fillRect/>
                    </a:stretch>
                  </pic:blipFill>
                  <pic:spPr>
                    <a:xfrm>
                      <a:off x="0" y="0"/>
                      <a:ext cx="548216" cy="170392"/>
                    </a:xfrm>
                    <a:prstGeom prst="rect">
                      <a:avLst/>
                    </a:prstGeom>
                  </pic:spPr>
                </pic:pic>
              </a:graphicData>
            </a:graphic>
          </wp:inline>
        </w:drawing>
      </w:r>
      <w:r w:rsidRPr="00D750C9">
        <w:t xml:space="preserve"> sa zobrazí dialógové okno „Obmedzenie rozsahu hodnôt“, kde je možné prostredníctvom rôznych výberových záložiek a výberových polí nájsť požadovaný architektonický objekt (03BU) Budova:</w:t>
      </w:r>
    </w:p>
    <w:p w:rsidRPr="00D750C9" w:rsidR="00062028" w:rsidP="0082557F" w:rsidRDefault="00062028" w14:paraId="12D9AD53" w14:textId="77777777">
      <w:r w:rsidRPr="00D750C9">
        <w:rPr>
          <w:noProof/>
        </w:rPr>
        <w:drawing>
          <wp:inline distT="0" distB="0" distL="0" distR="0" wp14:anchorId="23080CB5" wp14:editId="205A6CF0">
            <wp:extent cx="3462035" cy="2819256"/>
            <wp:effectExtent l="0" t="0" r="5080" b="635"/>
            <wp:docPr id="1437934648" name="Obrázok 1" descr="Obrázok, na ktorom je text, elektronika, snímka obrazovky,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240991" name="Obrázok 1" descr="Obrázok, na ktorom je text, elektronika, snímka obrazovky, softvér&#10;&#10;Automaticky generovaný popis"/>
                    <pic:cNvPicPr/>
                  </pic:nvPicPr>
                  <pic:blipFill>
                    <a:blip r:embed="rId98"/>
                    <a:stretch>
                      <a:fillRect/>
                    </a:stretch>
                  </pic:blipFill>
                  <pic:spPr>
                    <a:xfrm>
                      <a:off x="0" y="0"/>
                      <a:ext cx="3469068" cy="2824983"/>
                    </a:xfrm>
                    <a:prstGeom prst="rect">
                      <a:avLst/>
                    </a:prstGeom>
                  </pic:spPr>
                </pic:pic>
              </a:graphicData>
            </a:graphic>
          </wp:inline>
        </w:drawing>
      </w:r>
    </w:p>
    <w:p w:rsidRPr="00D750C9" w:rsidR="00062028" w:rsidP="0082557F" w:rsidRDefault="00062028" w14:paraId="43DAF270" w14:textId="77777777"/>
    <w:p w:rsidRPr="00D750C9" w:rsidR="00062028" w:rsidP="0082557F" w:rsidRDefault="00062028" w14:paraId="41938FC0" w14:textId="77777777">
      <w:pPr>
        <w:ind w:firstLine="397"/>
      </w:pPr>
      <w:r w:rsidRPr="00D750C9">
        <w:t xml:space="preserve">Kliknutím na ikonu </w:t>
      </w:r>
      <w:r w:rsidRPr="00D750C9">
        <w:rPr>
          <w:noProof/>
        </w:rPr>
        <w:drawing>
          <wp:inline distT="0" distB="0" distL="0" distR="0" wp14:anchorId="4C4B4B38" wp14:editId="7F918BDD">
            <wp:extent cx="247685" cy="161948"/>
            <wp:effectExtent l="0" t="0" r="0" b="9525"/>
            <wp:docPr id="212451199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058966" name=""/>
                    <pic:cNvPicPr/>
                  </pic:nvPicPr>
                  <pic:blipFill>
                    <a:blip r:embed="rId99"/>
                    <a:stretch>
                      <a:fillRect/>
                    </a:stretch>
                  </pic:blipFill>
                  <pic:spPr>
                    <a:xfrm>
                      <a:off x="0" y="0"/>
                      <a:ext cx="247685" cy="161948"/>
                    </a:xfrm>
                    <a:prstGeom prst="rect">
                      <a:avLst/>
                    </a:prstGeom>
                  </pic:spPr>
                </pic:pic>
              </a:graphicData>
            </a:graphic>
          </wp:inline>
        </w:drawing>
      </w:r>
      <w:r w:rsidRPr="00D750C9">
        <w:t xml:space="preserve"> sa používateľovi umožňuje vykonať výber jedného objektu, prípadne viacnásobný výber objektov podľa potreby. Následne Potvrdiť výber kliknutím na ikonu </w:t>
      </w:r>
      <w:r w:rsidRPr="00D750C9">
        <w:rPr>
          <w:rFonts w:cs="Arial"/>
          <w:i/>
          <w:noProof/>
        </w:rPr>
        <w:drawing>
          <wp:inline distT="0" distB="0" distL="0" distR="0" wp14:anchorId="0DAFAC67" wp14:editId="27759C7F">
            <wp:extent cx="120656" cy="120656"/>
            <wp:effectExtent l="0" t="0" r="0" b="0"/>
            <wp:docPr id="23818447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062028" w:rsidP="0082557F" w:rsidRDefault="00062028" w14:paraId="54FE8327" w14:textId="77777777"/>
    <w:p w:rsidRPr="00D750C9" w:rsidR="00062028" w:rsidP="0082557F" w:rsidRDefault="00062028" w14:paraId="42FA572B" w14:textId="77777777">
      <w:pPr>
        <w:ind w:firstLine="397"/>
      </w:pPr>
      <w:r w:rsidRPr="00D750C9">
        <w:t xml:space="preserve">Po výbere Budovy sa v dolnej časti záložky Priradenia zobrazia základné dáta objektu Budovy, kde sa evidujú dáta: </w:t>
      </w:r>
    </w:p>
    <w:tbl>
      <w:tblPr>
        <w:tblStyle w:val="Mriekatabuky"/>
        <w:tblW w:w="9085" w:type="dxa"/>
        <w:tblLook w:val="04A0" w:firstRow="1" w:lastRow="0" w:firstColumn="1" w:lastColumn="0" w:noHBand="0" w:noVBand="1"/>
      </w:tblPr>
      <w:tblGrid>
        <w:gridCol w:w="2245"/>
        <w:gridCol w:w="6840"/>
      </w:tblGrid>
      <w:tr w:rsidRPr="00D750C9" w:rsidR="00062028" w14:paraId="62176EF6"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18EEEAF5" w14:textId="77777777">
            <w:pPr>
              <w:spacing w:before="40" w:after="40"/>
              <w:ind w:left="0"/>
              <w:rPr>
                <w:rFonts w:cs="Arial"/>
                <w:b/>
              </w:rPr>
            </w:pPr>
            <w:r w:rsidRPr="00D750C9">
              <w:rPr>
                <w:rFonts w:cs="Arial"/>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20B886C8" w14:textId="77777777">
            <w:pPr>
              <w:spacing w:before="40" w:after="40"/>
              <w:ind w:left="0"/>
              <w:rPr>
                <w:rFonts w:cs="Arial"/>
                <w:b/>
              </w:rPr>
            </w:pPr>
            <w:r w:rsidRPr="00D750C9">
              <w:rPr>
                <w:rFonts w:cs="Arial"/>
                <w:b/>
              </w:rPr>
              <w:t>Popis</w:t>
            </w:r>
          </w:p>
        </w:tc>
      </w:tr>
      <w:tr w:rsidRPr="00D750C9" w:rsidR="00062028" w14:paraId="75F1A6A1"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062028" w:rsidP="0082557F" w:rsidRDefault="00062028" w14:paraId="3808B812" w14:textId="77777777">
            <w:pPr>
              <w:spacing w:before="40" w:after="40"/>
              <w:ind w:left="0"/>
              <w:rPr>
                <w:rFonts w:cs="Arial"/>
                <w:b/>
              </w:rPr>
            </w:pPr>
            <w:r w:rsidRPr="00D750C9">
              <w:rPr>
                <w:rFonts w:cs="Arial"/>
                <w:b/>
              </w:rPr>
              <w:t>Vzťah platný od</w:t>
            </w:r>
          </w:p>
        </w:tc>
        <w:tc>
          <w:tcPr>
            <w:tcW w:w="6840"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418A692C" w14:textId="77777777">
            <w:pPr>
              <w:spacing w:before="40" w:after="40"/>
              <w:ind w:left="0"/>
              <w:rPr>
                <w:rFonts w:cs="Arial"/>
              </w:rPr>
            </w:pPr>
            <w:r w:rsidRPr="00D750C9">
              <w:rPr>
                <w:rFonts w:cs="Arial"/>
              </w:rPr>
              <w:t>Dátum začiatku platnosti priradenia Budovy</w:t>
            </w:r>
          </w:p>
        </w:tc>
      </w:tr>
      <w:tr w:rsidRPr="00D750C9" w:rsidR="00062028" w14:paraId="4D8C0060"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062028" w:rsidP="0082557F" w:rsidRDefault="00062028" w14:paraId="52927309" w14:textId="77777777">
            <w:pPr>
              <w:spacing w:before="40" w:after="40"/>
              <w:ind w:left="0"/>
              <w:rPr>
                <w:rFonts w:cs="Arial"/>
                <w:b/>
              </w:rPr>
            </w:pPr>
            <w:r w:rsidRPr="00D750C9">
              <w:rPr>
                <w:rFonts w:cs="Arial"/>
                <w:b/>
              </w:rPr>
              <w:t>Platné do</w:t>
            </w:r>
          </w:p>
        </w:tc>
        <w:tc>
          <w:tcPr>
            <w:tcW w:w="6840"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5754068C" w14:textId="77777777">
            <w:pPr>
              <w:spacing w:before="40" w:after="40"/>
              <w:ind w:left="0"/>
              <w:rPr>
                <w:rFonts w:cs="Arial"/>
              </w:rPr>
            </w:pPr>
            <w:r w:rsidRPr="00D750C9">
              <w:rPr>
                <w:rFonts w:cs="Arial"/>
              </w:rPr>
              <w:t>Dátum ukončenia platnosti priradenia Budovy</w:t>
            </w:r>
          </w:p>
        </w:tc>
      </w:tr>
    </w:tbl>
    <w:p w:rsidRPr="00D750C9" w:rsidR="00062028" w:rsidP="0082557F" w:rsidRDefault="00062028" w14:paraId="0EF742B6" w14:textId="77777777"/>
    <w:p w:rsidRPr="00D750C9" w:rsidR="00062028" w:rsidP="0082557F" w:rsidRDefault="00062028" w14:paraId="3EC6FFCE" w14:textId="77777777">
      <w:pPr>
        <w:rPr>
          <w:b/>
          <w:bCs/>
        </w:rPr>
      </w:pPr>
    </w:p>
    <w:p w:rsidRPr="00D750C9" w:rsidR="00062028" w:rsidP="0082557F" w:rsidRDefault="00062028" w14:paraId="73506ACF" w14:textId="77777777">
      <w:pPr>
        <w:rPr>
          <w:b/>
          <w:bCs/>
        </w:rPr>
      </w:pPr>
      <w:r w:rsidRPr="00D750C9">
        <w:rPr>
          <w:b/>
          <w:bCs/>
          <w:noProof/>
        </w:rPr>
        <w:drawing>
          <wp:inline distT="0" distB="0" distL="0" distR="0" wp14:anchorId="66018D00" wp14:editId="287ECEE5">
            <wp:extent cx="4015531" cy="3215273"/>
            <wp:effectExtent l="0" t="0" r="4445" b="4445"/>
            <wp:docPr id="745830205" name="Obrázok 1" descr="Obrázok, na ktorom je text, elektronika, snímka obrazovky,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830205" name="Obrázok 1" descr="Obrázok, na ktorom je text, elektronika, snímka obrazovky, displej&#10;&#10;Automaticky generovaný popis"/>
                    <pic:cNvPicPr/>
                  </pic:nvPicPr>
                  <pic:blipFill>
                    <a:blip r:embed="rId111"/>
                    <a:stretch>
                      <a:fillRect/>
                    </a:stretch>
                  </pic:blipFill>
                  <pic:spPr>
                    <a:xfrm>
                      <a:off x="0" y="0"/>
                      <a:ext cx="4029602" cy="3226540"/>
                    </a:xfrm>
                    <a:prstGeom prst="rect">
                      <a:avLst/>
                    </a:prstGeom>
                  </pic:spPr>
                </pic:pic>
              </a:graphicData>
            </a:graphic>
          </wp:inline>
        </w:drawing>
      </w:r>
    </w:p>
    <w:p w:rsidRPr="00D750C9" w:rsidR="00062028" w:rsidP="0082557F" w:rsidRDefault="00062028" w14:paraId="6F1E7365" w14:textId="77777777">
      <w:pPr>
        <w:rPr>
          <w:b/>
          <w:bCs/>
        </w:rPr>
      </w:pPr>
    </w:p>
    <w:p w:rsidRPr="00D750C9" w:rsidR="00062028" w:rsidP="0082557F" w:rsidRDefault="00062028" w14:paraId="7E3DCE9E" w14:textId="77777777">
      <w:pPr>
        <w:ind w:firstLine="397"/>
      </w:pPr>
      <w:r w:rsidRPr="00D750C9">
        <w:t>V podzáložke Vymerania je zobrazený prehľad vymeraní Budovy a v podzáložke Poznámka je možné evidovať ľubovoľnú poznámku/text k danému priradeniu.</w:t>
      </w:r>
    </w:p>
    <w:p w:rsidRPr="00D750C9" w:rsidR="00062028" w:rsidP="0082557F" w:rsidRDefault="00062028" w14:paraId="242C7704" w14:textId="77777777"/>
    <w:p w:rsidRPr="00D750C9" w:rsidR="00062028" w:rsidP="0082557F" w:rsidRDefault="00062028" w14:paraId="58DE926B" w14:textId="4F98DD5C">
      <w:pPr>
        <w:pStyle w:val="Nadpis5"/>
      </w:pPr>
      <w:bookmarkStart w:name="_Toc232499291" w:id="132"/>
      <w:r w:rsidRPr="00D750C9">
        <w:t>Priradenie objektu využitia Pozemok k Areálu</w:t>
      </w:r>
      <w:bookmarkEnd w:id="132"/>
    </w:p>
    <w:p w:rsidRPr="00D750C9" w:rsidR="00062028" w:rsidP="0082557F" w:rsidRDefault="00062028" w14:paraId="6DA3F506" w14:textId="77777777">
      <w:r w:rsidRPr="00D750C9">
        <w:rPr>
          <w:noProof/>
        </w:rPr>
        <w:drawing>
          <wp:inline distT="0" distB="0" distL="0" distR="0" wp14:anchorId="48D13796" wp14:editId="7AA1B250">
            <wp:extent cx="3292897" cy="1053726"/>
            <wp:effectExtent l="0" t="0" r="3175" b="0"/>
            <wp:docPr id="921790952" name="Obrázok 1"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790952" name="Obrázok 1" descr="Obrázok, na ktorom je text, snímka obrazovky, písmo, číslo&#10;&#10;Automaticky generovaný popis"/>
                    <pic:cNvPicPr/>
                  </pic:nvPicPr>
                  <pic:blipFill>
                    <a:blip r:embed="rId112"/>
                    <a:stretch>
                      <a:fillRect/>
                    </a:stretch>
                  </pic:blipFill>
                  <pic:spPr>
                    <a:xfrm>
                      <a:off x="0" y="0"/>
                      <a:ext cx="3323692" cy="1063580"/>
                    </a:xfrm>
                    <a:prstGeom prst="rect">
                      <a:avLst/>
                    </a:prstGeom>
                  </pic:spPr>
                </pic:pic>
              </a:graphicData>
            </a:graphic>
          </wp:inline>
        </w:drawing>
      </w:r>
    </w:p>
    <w:p w:rsidRPr="00D750C9" w:rsidR="00062028" w:rsidP="0082557F" w:rsidRDefault="00062028" w14:paraId="45FBE56F" w14:textId="77777777"/>
    <w:p w:rsidRPr="00D750C9" w:rsidR="00062028" w:rsidP="0082557F" w:rsidRDefault="00062028" w14:paraId="6B9DAFB5" w14:textId="77777777">
      <w:pPr>
        <w:ind w:firstLine="397"/>
      </w:pPr>
      <w:r w:rsidRPr="00D750C9">
        <w:t xml:space="preserve">Po výbere Pozemok a kliknutí na priradenie Areál </w:t>
      </w:r>
      <w:r w:rsidRPr="00D750C9">
        <w:rPr>
          <w:noProof/>
        </w:rPr>
        <w:drawing>
          <wp:inline distT="0" distB="0" distL="0" distR="0" wp14:anchorId="5DCDDE00" wp14:editId="3DCA97AB">
            <wp:extent cx="542925" cy="168747"/>
            <wp:effectExtent l="0" t="0" r="0" b="3175"/>
            <wp:docPr id="150974605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556842" name=""/>
                    <pic:cNvPicPr/>
                  </pic:nvPicPr>
                  <pic:blipFill>
                    <a:blip r:embed="rId97"/>
                    <a:stretch>
                      <a:fillRect/>
                    </a:stretch>
                  </pic:blipFill>
                  <pic:spPr>
                    <a:xfrm>
                      <a:off x="0" y="0"/>
                      <a:ext cx="548216" cy="170392"/>
                    </a:xfrm>
                    <a:prstGeom prst="rect">
                      <a:avLst/>
                    </a:prstGeom>
                  </pic:spPr>
                </pic:pic>
              </a:graphicData>
            </a:graphic>
          </wp:inline>
        </w:drawing>
      </w:r>
      <w:r w:rsidRPr="00D750C9">
        <w:t xml:space="preserve"> sa zobrazí dialógové okno „Obmedzenie rozsahu hodnôt“, kde je možné prostredníctvom rôznych výberových záložiek a výberových polí nájsť požadovaný objekt využitia Pozemok:</w:t>
      </w:r>
    </w:p>
    <w:p w:rsidRPr="00D750C9" w:rsidR="00062028" w:rsidP="0082557F" w:rsidRDefault="00062028" w14:paraId="1B6AB189" w14:textId="77777777">
      <w:r w:rsidRPr="00D750C9">
        <w:rPr>
          <w:noProof/>
        </w:rPr>
        <w:drawing>
          <wp:inline distT="0" distB="0" distL="0" distR="0" wp14:anchorId="202943A7" wp14:editId="442ECC96">
            <wp:extent cx="4017017" cy="3290777"/>
            <wp:effectExtent l="0" t="0" r="2540" b="5080"/>
            <wp:docPr id="370316681" name="Obrázok 1" descr="Obrázok, na ktorom je text, snímka obrazovky, softvér, počítačová iko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316681" name="Obrázok 1" descr="Obrázok, na ktorom je text, snímka obrazovky, softvér, počítačová ikona&#10;&#10;Automaticky generovaný popis"/>
                    <pic:cNvPicPr/>
                  </pic:nvPicPr>
                  <pic:blipFill>
                    <a:blip r:embed="rId113"/>
                    <a:stretch>
                      <a:fillRect/>
                    </a:stretch>
                  </pic:blipFill>
                  <pic:spPr>
                    <a:xfrm>
                      <a:off x="0" y="0"/>
                      <a:ext cx="4027843" cy="3299646"/>
                    </a:xfrm>
                    <a:prstGeom prst="rect">
                      <a:avLst/>
                    </a:prstGeom>
                  </pic:spPr>
                </pic:pic>
              </a:graphicData>
            </a:graphic>
          </wp:inline>
        </w:drawing>
      </w:r>
    </w:p>
    <w:p w:rsidRPr="00D750C9" w:rsidR="002B0CC9" w:rsidP="0082557F" w:rsidRDefault="002B0CC9" w14:paraId="28653861" w14:textId="77777777">
      <w:pPr>
        <w:ind w:firstLine="397"/>
      </w:pPr>
    </w:p>
    <w:p w:rsidRPr="00D750C9" w:rsidR="00062028" w:rsidP="0082557F" w:rsidRDefault="00062028" w14:paraId="67299522" w14:textId="4B2A149A">
      <w:pPr>
        <w:ind w:firstLine="397"/>
      </w:pPr>
      <w:r w:rsidRPr="00D750C9">
        <w:t xml:space="preserve">Kliknutím na ikonu </w:t>
      </w:r>
      <w:r w:rsidRPr="00D750C9">
        <w:rPr>
          <w:noProof/>
        </w:rPr>
        <w:drawing>
          <wp:inline distT="0" distB="0" distL="0" distR="0" wp14:anchorId="4A025347" wp14:editId="5641B591">
            <wp:extent cx="247685" cy="161948"/>
            <wp:effectExtent l="0" t="0" r="0" b="9525"/>
            <wp:docPr id="197429412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058966" name=""/>
                    <pic:cNvPicPr/>
                  </pic:nvPicPr>
                  <pic:blipFill>
                    <a:blip r:embed="rId99"/>
                    <a:stretch>
                      <a:fillRect/>
                    </a:stretch>
                  </pic:blipFill>
                  <pic:spPr>
                    <a:xfrm>
                      <a:off x="0" y="0"/>
                      <a:ext cx="247685" cy="161948"/>
                    </a:xfrm>
                    <a:prstGeom prst="rect">
                      <a:avLst/>
                    </a:prstGeom>
                  </pic:spPr>
                </pic:pic>
              </a:graphicData>
            </a:graphic>
          </wp:inline>
        </w:drawing>
      </w:r>
      <w:r w:rsidRPr="00D750C9">
        <w:t xml:space="preserve"> sa používateľovi umožňuje vykonať výber jedného objektu, prípadne viacnásobný výber objektov podľa potreby. Následne Potvrdiť výber kliknutím na ikonu </w:t>
      </w:r>
      <w:r w:rsidRPr="00D750C9">
        <w:rPr>
          <w:rFonts w:cs="Arial"/>
          <w:i/>
          <w:noProof/>
        </w:rPr>
        <w:drawing>
          <wp:inline distT="0" distB="0" distL="0" distR="0" wp14:anchorId="31DF4F4C" wp14:editId="5EF1E55C">
            <wp:extent cx="120656" cy="120656"/>
            <wp:effectExtent l="0" t="0" r="0" b="0"/>
            <wp:docPr id="94999424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062028" w:rsidP="0082557F" w:rsidRDefault="00062028" w14:paraId="414B1451" w14:textId="77777777"/>
    <w:p w:rsidRPr="00D750C9" w:rsidR="00062028" w:rsidP="0082557F" w:rsidRDefault="00062028" w14:paraId="78572E88" w14:textId="77777777">
      <w:pPr>
        <w:ind w:firstLine="397"/>
      </w:pPr>
      <w:r w:rsidRPr="00D750C9">
        <w:t xml:space="preserve">Po výbere Pozemku sa v dolnej časti záložky Priradenia zobrazia základné dáta objektu Pozemok, kde sa evidujú dáta: </w:t>
      </w:r>
    </w:p>
    <w:tbl>
      <w:tblPr>
        <w:tblStyle w:val="Mriekatabuky"/>
        <w:tblW w:w="9085" w:type="dxa"/>
        <w:tblLook w:val="04A0" w:firstRow="1" w:lastRow="0" w:firstColumn="1" w:lastColumn="0" w:noHBand="0" w:noVBand="1"/>
      </w:tblPr>
      <w:tblGrid>
        <w:gridCol w:w="2245"/>
        <w:gridCol w:w="6840"/>
      </w:tblGrid>
      <w:tr w:rsidRPr="00D750C9" w:rsidR="00062028" w14:paraId="1D644F3D"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43A0FFB5" w14:textId="77777777">
            <w:pPr>
              <w:spacing w:before="40" w:after="40"/>
              <w:ind w:left="0"/>
              <w:rPr>
                <w:rFonts w:cs="Arial"/>
                <w:b/>
              </w:rPr>
            </w:pPr>
            <w:r w:rsidRPr="00D750C9">
              <w:rPr>
                <w:rFonts w:cs="Arial"/>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062028" w:rsidP="0082557F" w:rsidRDefault="00062028" w14:paraId="127E969A" w14:textId="77777777">
            <w:pPr>
              <w:spacing w:before="40" w:after="40"/>
              <w:ind w:left="0"/>
              <w:rPr>
                <w:rFonts w:cs="Arial"/>
                <w:b/>
              </w:rPr>
            </w:pPr>
            <w:r w:rsidRPr="00D750C9">
              <w:rPr>
                <w:rFonts w:cs="Arial"/>
                <w:b/>
              </w:rPr>
              <w:t>Popis</w:t>
            </w:r>
          </w:p>
        </w:tc>
      </w:tr>
      <w:tr w:rsidRPr="00D750C9" w:rsidR="00062028" w14:paraId="37700146"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062028" w:rsidP="0082557F" w:rsidRDefault="00062028" w14:paraId="2C40A0F7" w14:textId="77777777">
            <w:pPr>
              <w:spacing w:before="40" w:after="40"/>
              <w:ind w:left="0"/>
              <w:rPr>
                <w:rFonts w:cs="Arial"/>
                <w:b/>
              </w:rPr>
            </w:pPr>
            <w:r w:rsidRPr="00D750C9">
              <w:rPr>
                <w:rFonts w:cs="Arial"/>
                <w:b/>
              </w:rPr>
              <w:t>Vzťah platný od</w:t>
            </w:r>
          </w:p>
        </w:tc>
        <w:tc>
          <w:tcPr>
            <w:tcW w:w="6840"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466BFA59" w14:textId="77777777">
            <w:pPr>
              <w:spacing w:before="40" w:after="40"/>
              <w:ind w:left="0"/>
              <w:rPr>
                <w:rFonts w:cs="Arial"/>
              </w:rPr>
            </w:pPr>
            <w:r w:rsidRPr="00D750C9">
              <w:rPr>
                <w:rFonts w:cs="Arial"/>
              </w:rPr>
              <w:t>Dátum začiatku platnosti priradenia Pozemku.</w:t>
            </w:r>
          </w:p>
        </w:tc>
      </w:tr>
      <w:tr w:rsidRPr="00D750C9" w:rsidR="00062028" w14:paraId="1FBFE407"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062028" w:rsidP="0082557F" w:rsidRDefault="00062028" w14:paraId="5EEDA535" w14:textId="77777777">
            <w:pPr>
              <w:spacing w:before="40" w:after="40"/>
              <w:ind w:left="0"/>
              <w:rPr>
                <w:rFonts w:cs="Arial"/>
                <w:b/>
              </w:rPr>
            </w:pPr>
            <w:r w:rsidRPr="00D750C9">
              <w:rPr>
                <w:rFonts w:cs="Arial"/>
                <w:b/>
              </w:rPr>
              <w:t>Platné do</w:t>
            </w:r>
          </w:p>
        </w:tc>
        <w:tc>
          <w:tcPr>
            <w:tcW w:w="6840" w:type="dxa"/>
            <w:tcBorders>
              <w:top w:val="single" w:color="auto" w:sz="4" w:space="0"/>
              <w:left w:val="single" w:color="auto" w:sz="4" w:space="0"/>
              <w:bottom w:val="single" w:color="auto" w:sz="4" w:space="0"/>
              <w:right w:val="single" w:color="auto" w:sz="4" w:space="0"/>
            </w:tcBorders>
            <w:hideMark/>
          </w:tcPr>
          <w:p w:rsidRPr="00D750C9" w:rsidR="00062028" w:rsidP="0082557F" w:rsidRDefault="00062028" w14:paraId="5DE7C6BB" w14:textId="77777777">
            <w:pPr>
              <w:spacing w:before="40" w:after="40"/>
              <w:ind w:left="0"/>
              <w:rPr>
                <w:rFonts w:cs="Arial"/>
              </w:rPr>
            </w:pPr>
            <w:r w:rsidRPr="00D750C9">
              <w:rPr>
                <w:rFonts w:cs="Arial"/>
              </w:rPr>
              <w:t>Dátum ukončenia platnosti priradenia Pozemku.</w:t>
            </w:r>
          </w:p>
        </w:tc>
      </w:tr>
    </w:tbl>
    <w:p w:rsidRPr="00D750C9" w:rsidR="00062028" w:rsidP="0082557F" w:rsidRDefault="00062028" w14:paraId="1F9BB032" w14:textId="77777777"/>
    <w:p w:rsidRPr="00D750C9" w:rsidR="00062028" w:rsidP="0082557F" w:rsidRDefault="00062028" w14:paraId="32C324DD" w14:textId="77777777">
      <w:r w:rsidRPr="00D750C9">
        <w:rPr>
          <w:noProof/>
        </w:rPr>
        <w:drawing>
          <wp:inline distT="0" distB="0" distL="0" distR="0" wp14:anchorId="00F8D098" wp14:editId="7118363A">
            <wp:extent cx="4064587" cy="3273463"/>
            <wp:effectExtent l="0" t="0" r="0" b="3175"/>
            <wp:docPr id="568468702" name="Obrázok 1" descr="Obrázok, na ktorom je text, snímka obrazovky, displej,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468702" name="Obrázok 1" descr="Obrázok, na ktorom je text, snímka obrazovky, displej, softvér&#10;&#10;Automaticky generovaný popis"/>
                    <pic:cNvPicPr/>
                  </pic:nvPicPr>
                  <pic:blipFill>
                    <a:blip r:embed="rId114"/>
                    <a:stretch>
                      <a:fillRect/>
                    </a:stretch>
                  </pic:blipFill>
                  <pic:spPr>
                    <a:xfrm>
                      <a:off x="0" y="0"/>
                      <a:ext cx="4068856" cy="3276901"/>
                    </a:xfrm>
                    <a:prstGeom prst="rect">
                      <a:avLst/>
                    </a:prstGeom>
                  </pic:spPr>
                </pic:pic>
              </a:graphicData>
            </a:graphic>
          </wp:inline>
        </w:drawing>
      </w:r>
    </w:p>
    <w:p w:rsidRPr="00D750C9" w:rsidR="002B0CC9" w:rsidP="0082557F" w:rsidRDefault="002B0CC9" w14:paraId="7E11E670" w14:textId="77777777">
      <w:pPr>
        <w:ind w:firstLine="397"/>
      </w:pPr>
    </w:p>
    <w:p w:rsidRPr="00D750C9" w:rsidR="00062028" w:rsidP="0082557F" w:rsidRDefault="00062028" w14:paraId="0369FCB1" w14:textId="526B6BC3">
      <w:pPr>
        <w:ind w:firstLine="397"/>
      </w:pPr>
      <w:r w:rsidRPr="00D750C9">
        <w:t>V podzáložke Vymerania je zobrazený prehľad vymeraní Pozemku a v podzáložke Poznámka je možné evidovať ľubovoľnú poznámku/text k danému priradeniu.</w:t>
      </w:r>
    </w:p>
    <w:p w:rsidRPr="00D750C9" w:rsidR="00062028" w:rsidP="0082557F" w:rsidRDefault="00062028" w14:paraId="140FD3F1" w14:textId="77777777"/>
    <w:p w:rsidRPr="00D750C9" w:rsidR="00062028" w:rsidP="0082557F" w:rsidRDefault="00062028" w14:paraId="3E427C86" w14:textId="77777777">
      <w:pPr>
        <w:pStyle w:val="Nadpis4"/>
      </w:pPr>
      <w:bookmarkStart w:name="_Toc184715408" w:id="133"/>
      <w:bookmarkStart w:name="_Toc232499292" w:id="134"/>
      <w:r w:rsidRPr="00D750C9">
        <w:t>Uloženie objektu</w:t>
      </w:r>
      <w:bookmarkEnd w:id="133"/>
      <w:bookmarkEnd w:id="134"/>
    </w:p>
    <w:p w:rsidRPr="00D750C9" w:rsidR="00062028" w:rsidP="0082557F" w:rsidRDefault="00062028" w14:paraId="17AFEE75" w14:textId="77777777">
      <w:pPr>
        <w:ind w:firstLine="397"/>
        <w:rPr>
          <w:noProof/>
        </w:rPr>
      </w:pPr>
      <w:r w:rsidRPr="00D750C9">
        <w:t xml:space="preserve">Pred uložením architektonického objektu kliknúť na ikonu </w:t>
      </w:r>
      <w:r w:rsidRPr="00D750C9">
        <w:rPr>
          <w:noProof/>
        </w:rPr>
        <w:drawing>
          <wp:inline distT="0" distB="0" distL="0" distR="0" wp14:anchorId="5F6B67D6" wp14:editId="367B6A70">
            <wp:extent cx="133357" cy="139707"/>
            <wp:effectExtent l="0" t="0" r="0" b="0"/>
            <wp:docPr id="41210910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37AF2188" wp14:editId="54A625E3">
            <wp:extent cx="114306" cy="114306"/>
            <wp:effectExtent l="0" t="0" r="0" b="0"/>
            <wp:docPr id="209462501"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V dolnej časti obrazovky sa zobrazí hlásenie:</w:t>
      </w:r>
      <w:r w:rsidRPr="00D750C9">
        <w:rPr>
          <w:noProof/>
        </w:rPr>
        <w:t xml:space="preserve"> </w:t>
      </w:r>
    </w:p>
    <w:p w:rsidRPr="00D750C9" w:rsidR="00062028" w:rsidP="0082557F" w:rsidRDefault="00062028" w14:paraId="535BC6CF" w14:textId="77777777">
      <w:pPr>
        <w:rPr>
          <w:noProof/>
        </w:rPr>
      </w:pPr>
      <w:r w:rsidRPr="00D750C9">
        <w:rPr>
          <w:noProof/>
        </w:rPr>
        <w:drawing>
          <wp:inline distT="0" distB="0" distL="0" distR="0" wp14:anchorId="05085A3F" wp14:editId="2C7AE221">
            <wp:extent cx="1209675" cy="131487"/>
            <wp:effectExtent l="0" t="0" r="0" b="1905"/>
            <wp:docPr id="159159517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595178" name=""/>
                    <pic:cNvPicPr/>
                  </pic:nvPicPr>
                  <pic:blipFill>
                    <a:blip r:embed="rId115"/>
                    <a:stretch>
                      <a:fillRect/>
                    </a:stretch>
                  </pic:blipFill>
                  <pic:spPr>
                    <a:xfrm>
                      <a:off x="0" y="0"/>
                      <a:ext cx="1216200" cy="132196"/>
                    </a:xfrm>
                    <a:prstGeom prst="rect">
                      <a:avLst/>
                    </a:prstGeom>
                  </pic:spPr>
                </pic:pic>
              </a:graphicData>
            </a:graphic>
          </wp:inline>
        </w:drawing>
      </w:r>
      <w:r w:rsidRPr="00D750C9">
        <w:rPr>
          <w:noProof/>
        </w:rPr>
        <w:drawing>
          <wp:inline distT="0" distB="0" distL="0" distR="0" wp14:anchorId="0141CB28" wp14:editId="57EE9206">
            <wp:extent cx="1057423" cy="104790"/>
            <wp:effectExtent l="0" t="0" r="0" b="9525"/>
            <wp:docPr id="43652135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521350" name=""/>
                    <pic:cNvPicPr/>
                  </pic:nvPicPr>
                  <pic:blipFill>
                    <a:blip r:embed="rId116"/>
                    <a:stretch>
                      <a:fillRect/>
                    </a:stretch>
                  </pic:blipFill>
                  <pic:spPr>
                    <a:xfrm>
                      <a:off x="0" y="0"/>
                      <a:ext cx="1057423" cy="104790"/>
                    </a:xfrm>
                    <a:prstGeom prst="rect">
                      <a:avLst/>
                    </a:prstGeom>
                  </pic:spPr>
                </pic:pic>
              </a:graphicData>
            </a:graphic>
          </wp:inline>
        </w:drawing>
      </w:r>
      <w:r w:rsidRPr="00D750C9">
        <w:rPr>
          <w:noProof/>
        </w:rPr>
        <w:t xml:space="preserve"> </w:t>
      </w:r>
    </w:p>
    <w:p w:rsidRPr="00D750C9" w:rsidR="00062028" w:rsidP="0082557F" w:rsidRDefault="00062028" w14:paraId="02E6D7E8" w14:textId="77777777"/>
    <w:p w:rsidRPr="00D750C9" w:rsidR="00062028" w:rsidP="0082557F" w:rsidRDefault="00062028" w14:paraId="6CF5978D" w14:textId="77777777">
      <w:r w:rsidRPr="00D750C9">
        <w:t>Pri ukladaní architektonického objektu Areál sa na pozadí automaticky založí aj objekt využitia: Hospodárska jednotka, kde je potrebné doplniť relevantné dáta.</w:t>
      </w:r>
    </w:p>
    <w:p w:rsidRPr="00D750C9" w:rsidR="00062028" w:rsidP="0082557F" w:rsidRDefault="00062028" w14:paraId="24C3E5E0" w14:textId="77777777"/>
    <w:p w:rsidRPr="00D750C9" w:rsidR="00062028" w:rsidP="0082557F" w:rsidRDefault="00062028" w14:paraId="0A569147" w14:textId="77777777">
      <w:pPr>
        <w:pStyle w:val="Bezriadkovania"/>
        <w:jc w:val="both"/>
        <w:rPr>
          <w:rFonts w:asciiTheme="minorHAnsi" w:hAnsiTheme="minorHAnsi" w:cstheme="minorHAnsi"/>
          <w:i w:val="0"/>
          <w:lang w:val="sk-SK" w:eastAsia="ja-JP"/>
        </w:rPr>
      </w:pPr>
      <w:r w:rsidRPr="00D750C9">
        <w:rPr>
          <w:rFonts w:asciiTheme="minorHAnsi" w:hAnsiTheme="minorHAnsi" w:cstheme="minorHAnsi"/>
          <w:i w:val="0"/>
          <w:lang w:val="sk-SK" w:eastAsia="ja-JP"/>
        </w:rPr>
        <w:t>V záložke sa zobrazí prepojenie objektov:</w:t>
      </w:r>
    </w:p>
    <w:p w:rsidRPr="00D750C9" w:rsidR="00062028" w:rsidP="0082557F" w:rsidRDefault="00062028" w14:paraId="36100E89" w14:textId="77777777">
      <w:pPr>
        <w:pStyle w:val="Bezriadkovania"/>
        <w:jc w:val="both"/>
        <w:rPr>
          <w:rFonts w:asciiTheme="minorHAnsi" w:hAnsiTheme="minorHAnsi" w:cstheme="minorHAnsi"/>
          <w:i w:val="0"/>
          <w:lang w:val="sk-SK" w:eastAsia="ja-JP"/>
        </w:rPr>
      </w:pPr>
      <w:r w:rsidRPr="00D750C9">
        <w:rPr>
          <w:noProof/>
          <w:lang w:val="sk-SK"/>
        </w:rPr>
        <w:drawing>
          <wp:inline distT="0" distB="0" distL="0" distR="0" wp14:anchorId="3C804341" wp14:editId="69C83B68">
            <wp:extent cx="4170298" cy="2545974"/>
            <wp:effectExtent l="0" t="0" r="1905" b="6985"/>
            <wp:docPr id="2046733174" name="Obrázok 1" descr="Obrázok, na ktorom je text, snímka obrazovky, displej,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745225" name="Obrázok 1" descr="Obrázok, na ktorom je text, snímka obrazovky, displej, softvér&#10;&#10;Automaticky generovaný popis"/>
                    <pic:cNvPicPr/>
                  </pic:nvPicPr>
                  <pic:blipFill>
                    <a:blip r:embed="rId110"/>
                    <a:stretch>
                      <a:fillRect/>
                    </a:stretch>
                  </pic:blipFill>
                  <pic:spPr>
                    <a:xfrm>
                      <a:off x="0" y="0"/>
                      <a:ext cx="4185530" cy="2555273"/>
                    </a:xfrm>
                    <a:prstGeom prst="rect">
                      <a:avLst/>
                    </a:prstGeom>
                  </pic:spPr>
                </pic:pic>
              </a:graphicData>
            </a:graphic>
          </wp:inline>
        </w:drawing>
      </w:r>
    </w:p>
    <w:p w:rsidRPr="00D750C9" w:rsidR="00062028" w:rsidP="0082557F" w:rsidRDefault="00062028" w14:paraId="210A6B06" w14:textId="77777777">
      <w:pPr>
        <w:pStyle w:val="Bezriadkovania"/>
        <w:jc w:val="both"/>
        <w:rPr>
          <w:rFonts w:asciiTheme="minorHAnsi" w:hAnsiTheme="minorHAnsi" w:cstheme="minorHAnsi"/>
          <w:i w:val="0"/>
          <w:lang w:val="sk-SK" w:eastAsia="ja-JP"/>
        </w:rPr>
      </w:pPr>
    </w:p>
    <w:p w:rsidRPr="00D750C9" w:rsidR="00062028" w:rsidP="0082557F" w:rsidRDefault="00062028" w14:paraId="27B88313" w14:textId="77777777">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792589A0" wp14:editId="301DA8DA">
            <wp:extent cx="723937" cy="152408"/>
            <wp:effectExtent l="0" t="0" r="0" b="0"/>
            <wp:docPr id="1367215215"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Hospodárskej jednotky (Areál), kde je následne možné jednotlivé dáta doplniť/meniť.</w:t>
      </w:r>
    </w:p>
    <w:p w:rsidRPr="00D750C9" w:rsidR="00062028" w:rsidP="0082557F" w:rsidRDefault="00062028" w14:paraId="6C8924B9" w14:textId="77777777"/>
    <w:p w:rsidRPr="00D750C9" w:rsidR="00062028" w:rsidP="00716935" w:rsidRDefault="004A6078" w14:paraId="6452CF95" w14:textId="530F655C">
      <w:pPr>
        <w:pStyle w:val="Nadpis2"/>
      </w:pPr>
      <w:bookmarkStart w:name="_Toc184715409" w:id="135"/>
      <w:bookmarkStart w:name="_Ref184825310" w:id="136"/>
      <w:bookmarkStart w:name="_Ref184825572" w:id="137"/>
      <w:bookmarkStart w:name="_Ref184825581" w:id="138"/>
      <w:bookmarkStart w:name="_Toc232499293" w:id="139"/>
      <w:r w:rsidRPr="00D750C9">
        <w:t xml:space="preserve">Areál – </w:t>
      </w:r>
      <w:r w:rsidRPr="00D750C9" w:rsidR="00062028">
        <w:t>Hospodárska jednotka – objekt využitia</w:t>
      </w:r>
      <w:bookmarkEnd w:id="135"/>
      <w:bookmarkEnd w:id="136"/>
      <w:bookmarkEnd w:id="137"/>
      <w:bookmarkEnd w:id="138"/>
      <w:bookmarkEnd w:id="139"/>
    </w:p>
    <w:p w:rsidRPr="00D750C9" w:rsidR="00062028" w:rsidP="0082557F" w:rsidRDefault="00062028" w14:paraId="57F26311" w14:textId="77777777">
      <w:pPr>
        <w:ind w:firstLine="397"/>
      </w:pPr>
      <w:r w:rsidRPr="00D750C9">
        <w:rPr>
          <w:rFonts w:cstheme="minorHAnsi"/>
          <w:szCs w:val="20"/>
        </w:rPr>
        <w:t xml:space="preserve">Hospodárska jednotka je založená automaticky pri zakladaní architektonického objektu Areál, avšak v jej kmeňovej karte je potrebné doplniť vybrané polia. Spracovanie Hospodárskej jednotky je možné buď priamo z kmeňovej karty Areálu alebo samostatnou transakciou REBDBE. </w:t>
      </w:r>
      <w:r w:rsidRPr="00D750C9">
        <w:t>Platí pravidlo: najskôr musí byť založený architektonický objekt Areál a až potom je možné upraviť objekt Hospodárska jednotka.</w:t>
      </w:r>
    </w:p>
    <w:p w:rsidRPr="00D750C9" w:rsidR="00062028" w:rsidP="0082557F" w:rsidRDefault="00062028" w14:paraId="08CF5826" w14:textId="77777777">
      <w:pPr>
        <w:rPr>
          <w:rFonts w:cstheme="minorHAnsi"/>
          <w:szCs w:val="20"/>
        </w:rPr>
      </w:pPr>
    </w:p>
    <w:p w:rsidRPr="00D750C9" w:rsidR="00062028" w:rsidP="0082557F" w:rsidRDefault="00062028" w14:paraId="15755C89" w14:textId="77777777">
      <w:pPr>
        <w:ind w:firstLine="397"/>
      </w:pPr>
      <w:r w:rsidRPr="00D750C9">
        <w:t xml:space="preserve">Používateľ spustí transakciu </w:t>
      </w:r>
      <w:r w:rsidRPr="00D750C9">
        <w:rPr>
          <w:b/>
        </w:rPr>
        <w:t xml:space="preserve">REBDBE </w:t>
      </w:r>
      <w:r w:rsidRPr="00D750C9">
        <w:rPr>
          <w:bCs/>
        </w:rPr>
        <w:t>– „S</w:t>
      </w:r>
      <w:r w:rsidRPr="00D750C9">
        <w:t>pracovanie hospodárskej jednotky“ priamym vyvolaním v príkazovom poli alebo cez Užívateľské menu SAP:</w:t>
      </w:r>
    </w:p>
    <w:p w:rsidRPr="00D750C9" w:rsidR="00062028" w:rsidP="0082557F" w:rsidRDefault="00062028" w14:paraId="526BA61F" w14:textId="77777777">
      <w:r w:rsidRPr="00D750C9">
        <w:t>Správa nehnuteľností → Kmeňové dáta  → REBDBE - Spracovanie hospodárskej jednotky</w:t>
      </w:r>
    </w:p>
    <w:p w:rsidRPr="00D750C9" w:rsidR="00062028" w:rsidP="0082557F" w:rsidRDefault="00062028" w14:paraId="06D0CF81" w14:textId="77777777">
      <w:pPr>
        <w:keepNext/>
        <w:ind w:left="-142" w:firstLine="142"/>
      </w:pPr>
      <w:r w:rsidRPr="00D750C9">
        <w:rPr>
          <w:noProof/>
        </w:rPr>
        <w:drawing>
          <wp:inline distT="0" distB="0" distL="0" distR="0" wp14:anchorId="7CE3720F" wp14:editId="3C9B9280">
            <wp:extent cx="3899100" cy="1016052"/>
            <wp:effectExtent l="0" t="0" r="6350" b="0"/>
            <wp:docPr id="1809961806" name="Picture 62"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961806" name="Picture 62" descr="Obrázok, na ktorom je text, snímka obrazovky, písmo, číslo&#10;&#10;Automaticky generovaný popis"/>
                    <pic:cNvPicPr/>
                  </pic:nvPicPr>
                  <pic:blipFill>
                    <a:blip r:embed="rId26"/>
                    <a:stretch>
                      <a:fillRect/>
                    </a:stretch>
                  </pic:blipFill>
                  <pic:spPr>
                    <a:xfrm>
                      <a:off x="0" y="0"/>
                      <a:ext cx="3899100" cy="1016052"/>
                    </a:xfrm>
                    <a:prstGeom prst="rect">
                      <a:avLst/>
                    </a:prstGeom>
                  </pic:spPr>
                </pic:pic>
              </a:graphicData>
            </a:graphic>
          </wp:inline>
        </w:drawing>
      </w:r>
    </w:p>
    <w:p w:rsidRPr="00D750C9" w:rsidR="00062028" w:rsidP="0082557F" w:rsidRDefault="00062028" w14:paraId="13B52BFB" w14:textId="77777777">
      <w:pPr>
        <w:ind w:left="-142" w:firstLine="142"/>
        <w:rPr>
          <w:rFonts w:cs="Arial"/>
        </w:rPr>
      </w:pPr>
    </w:p>
    <w:p w:rsidRPr="00D750C9" w:rsidR="00062028" w:rsidP="0082557F" w:rsidRDefault="00062028" w14:paraId="286504CA" w14:textId="77777777">
      <w:r w:rsidRPr="00D750C9">
        <w:t>Zobrazí sa vstupná obrazovka:</w:t>
      </w:r>
    </w:p>
    <w:p w:rsidRPr="00D750C9" w:rsidR="00062028" w:rsidP="0082557F" w:rsidRDefault="00062028" w14:paraId="46759399" w14:textId="77777777">
      <w:pPr>
        <w:rPr>
          <w:rFonts w:cs="Arial"/>
        </w:rPr>
      </w:pPr>
      <w:r w:rsidRPr="00D750C9">
        <w:rPr>
          <w:rFonts w:cs="Arial"/>
          <w:noProof/>
        </w:rPr>
        <w:drawing>
          <wp:inline distT="0" distB="0" distL="0" distR="0" wp14:anchorId="37500574" wp14:editId="61DDA7AC">
            <wp:extent cx="2986335" cy="1099862"/>
            <wp:effectExtent l="0" t="0" r="5080" b="5080"/>
            <wp:docPr id="861325110" name="Obrázok 1" descr="Obrázok, na ktorom je text, snímka obrazovky, písmo,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325110" name="Obrázok 1" descr="Obrázok, na ktorom je text, snímka obrazovky, písmo, softvér&#10;&#10;Automaticky generovaný popis"/>
                    <pic:cNvPicPr/>
                  </pic:nvPicPr>
                  <pic:blipFill>
                    <a:blip r:embed="rId117"/>
                    <a:stretch>
                      <a:fillRect/>
                    </a:stretch>
                  </pic:blipFill>
                  <pic:spPr>
                    <a:xfrm>
                      <a:off x="0" y="0"/>
                      <a:ext cx="2997160" cy="1103849"/>
                    </a:xfrm>
                    <a:prstGeom prst="rect">
                      <a:avLst/>
                    </a:prstGeom>
                  </pic:spPr>
                </pic:pic>
              </a:graphicData>
            </a:graphic>
          </wp:inline>
        </w:drawing>
      </w:r>
    </w:p>
    <w:p w:rsidRPr="00D750C9" w:rsidR="00062028" w:rsidP="0082557F" w:rsidRDefault="00062028" w14:paraId="27AC22BC" w14:textId="77777777">
      <w:pPr>
        <w:ind w:left="-142" w:firstLine="142"/>
        <w:rPr>
          <w:rFonts w:cs="Arial"/>
        </w:rPr>
      </w:pPr>
    </w:p>
    <w:p w:rsidRPr="00D750C9" w:rsidR="00062028" w:rsidP="0082557F" w:rsidRDefault="00062028" w14:paraId="11BD4B16" w14:textId="77777777">
      <w:pPr>
        <w:pStyle w:val="Bezriadkovania"/>
        <w:rPr>
          <w:rFonts w:cs="Arial"/>
          <w:i w:val="0"/>
          <w:lang w:val="sk-SK" w:eastAsia="ja-JP"/>
        </w:rPr>
      </w:pPr>
      <w:r w:rsidRPr="00D750C9">
        <w:rPr>
          <w:rFonts w:cs="Arial"/>
          <w:i w:val="0"/>
          <w:lang w:val="sk-SK" w:eastAsia="ja-JP"/>
        </w:rPr>
        <w:t>Vo vstupnej obrazovke zadať:</w:t>
      </w:r>
    </w:p>
    <w:tbl>
      <w:tblPr>
        <w:tblStyle w:val="Mriekatabuky"/>
        <w:tblW w:w="9085" w:type="dxa"/>
        <w:tblLook w:val="04A0" w:firstRow="1" w:lastRow="0" w:firstColumn="1" w:lastColumn="0" w:noHBand="0" w:noVBand="1"/>
      </w:tblPr>
      <w:tblGrid>
        <w:gridCol w:w="2154"/>
        <w:gridCol w:w="6931"/>
      </w:tblGrid>
      <w:tr w:rsidRPr="00D750C9" w:rsidR="00062028" w14:paraId="64106B4E" w14:textId="77777777">
        <w:trPr>
          <w:tblHeader/>
        </w:trPr>
        <w:tc>
          <w:tcPr>
            <w:tcW w:w="2154" w:type="dxa"/>
            <w:shd w:val="clear" w:color="auto" w:fill="D9D9D9" w:themeFill="background1" w:themeFillShade="D9"/>
          </w:tcPr>
          <w:p w:rsidRPr="00D750C9" w:rsidR="00062028" w:rsidP="0082557F" w:rsidRDefault="00062028" w14:paraId="25F634BB"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062028" w:rsidP="0082557F" w:rsidRDefault="00062028" w14:paraId="7151A413" w14:textId="77777777">
            <w:pPr>
              <w:spacing w:before="40" w:after="40"/>
              <w:ind w:left="6" w:hanging="6"/>
              <w:jc w:val="left"/>
              <w:rPr>
                <w:rFonts w:cs="Arial"/>
                <w:b/>
              </w:rPr>
            </w:pPr>
            <w:r w:rsidRPr="00D750C9">
              <w:rPr>
                <w:rFonts w:cs="Arial"/>
                <w:b/>
              </w:rPr>
              <w:t>Popis</w:t>
            </w:r>
          </w:p>
        </w:tc>
      </w:tr>
      <w:tr w:rsidRPr="00D750C9" w:rsidR="00062028" w14:paraId="701C5A26" w14:textId="77777777">
        <w:tc>
          <w:tcPr>
            <w:tcW w:w="2154" w:type="dxa"/>
          </w:tcPr>
          <w:p w:rsidRPr="00D750C9" w:rsidR="00062028" w:rsidP="0082557F" w:rsidRDefault="00062028" w14:paraId="64F179A8" w14:textId="77777777">
            <w:pPr>
              <w:spacing w:before="40" w:after="40"/>
              <w:ind w:left="0"/>
              <w:jc w:val="left"/>
              <w:rPr>
                <w:rFonts w:cs="Arial"/>
                <w:b/>
              </w:rPr>
            </w:pPr>
            <w:r w:rsidRPr="00D750C9">
              <w:rPr>
                <w:rFonts w:cs="Arial"/>
                <w:b/>
              </w:rPr>
              <w:t>Účtovný okruh</w:t>
            </w:r>
          </w:p>
        </w:tc>
        <w:tc>
          <w:tcPr>
            <w:tcW w:w="6931" w:type="dxa"/>
          </w:tcPr>
          <w:p w:rsidRPr="00D750C9" w:rsidR="00062028" w:rsidP="0082557F" w:rsidRDefault="00062028" w14:paraId="1ED51892" w14:textId="77777777">
            <w:pPr>
              <w:spacing w:before="40" w:after="40"/>
              <w:ind w:left="6" w:hanging="6"/>
              <w:jc w:val="left"/>
              <w:rPr>
                <w:rFonts w:cs="Arial"/>
              </w:rPr>
            </w:pPr>
            <w:r w:rsidRPr="00D750C9">
              <w:rPr>
                <w:rFonts w:cs="Arial"/>
              </w:rPr>
              <w:t>Pomocou match-kódu vybrať číslo Účtovného okruhu.</w:t>
            </w:r>
          </w:p>
        </w:tc>
      </w:tr>
      <w:tr w:rsidRPr="00D750C9" w:rsidR="00062028" w14:paraId="3B8EDF15" w14:textId="77777777">
        <w:tc>
          <w:tcPr>
            <w:tcW w:w="2154" w:type="dxa"/>
          </w:tcPr>
          <w:p w:rsidRPr="00D750C9" w:rsidR="00062028" w:rsidP="0082557F" w:rsidRDefault="00062028" w14:paraId="0ABB5E17" w14:textId="77777777">
            <w:pPr>
              <w:spacing w:before="40" w:after="40"/>
              <w:ind w:left="0"/>
              <w:jc w:val="left"/>
              <w:rPr>
                <w:rFonts w:cs="Arial"/>
                <w:b/>
              </w:rPr>
            </w:pPr>
            <w:r w:rsidRPr="00D750C9">
              <w:rPr>
                <w:rFonts w:cs="Arial"/>
                <w:b/>
              </w:rPr>
              <w:t>Hospodárska jednotka</w:t>
            </w:r>
          </w:p>
        </w:tc>
        <w:tc>
          <w:tcPr>
            <w:tcW w:w="6931" w:type="dxa"/>
          </w:tcPr>
          <w:p w:rsidRPr="00D750C9" w:rsidR="00062028" w:rsidP="0082557F" w:rsidRDefault="00062028" w14:paraId="51155C9D" w14:textId="77777777">
            <w:pPr>
              <w:spacing w:before="40" w:after="40"/>
              <w:ind w:left="6" w:hanging="6"/>
              <w:jc w:val="left"/>
              <w:rPr>
                <w:rFonts w:cs="Arial"/>
              </w:rPr>
            </w:pPr>
            <w:r w:rsidRPr="00D750C9">
              <w:rPr>
                <w:rFonts w:cs="Arial"/>
              </w:rPr>
              <w:t>Pomocou match-kódu vybrať číslo Hospodárskej jednotky.</w:t>
            </w:r>
          </w:p>
        </w:tc>
      </w:tr>
    </w:tbl>
    <w:p w:rsidRPr="00D750C9" w:rsidR="00062028" w:rsidP="0082557F" w:rsidRDefault="00062028" w14:paraId="7310FF9E" w14:textId="77777777">
      <w:pPr>
        <w:ind w:left="-142" w:firstLine="142"/>
        <w:rPr>
          <w:rFonts w:cs="Arial"/>
        </w:rPr>
      </w:pPr>
    </w:p>
    <w:p w:rsidRPr="00D750C9" w:rsidR="00062028" w:rsidP="0082557F" w:rsidRDefault="00062028" w14:paraId="6E2B4C2D" w14:textId="77777777">
      <w:pPr>
        <w:ind w:left="-142" w:firstLine="142"/>
        <w:rPr>
          <w:rFonts w:cs="Arial"/>
        </w:rPr>
      </w:pPr>
      <w:r w:rsidRPr="00D750C9">
        <w:rPr>
          <w:rFonts w:cs="Arial"/>
        </w:rPr>
        <w:t xml:space="preserve">Kliknúť na ikonu </w:t>
      </w:r>
      <w:r w:rsidRPr="00D750C9">
        <w:rPr>
          <w:rFonts w:cs="Arial"/>
          <w:noProof/>
        </w:rPr>
        <w:drawing>
          <wp:inline distT="0" distB="0" distL="0" distR="0" wp14:anchorId="2BD708FD" wp14:editId="7380AC6C">
            <wp:extent cx="133357" cy="114306"/>
            <wp:effectExtent l="0" t="0" r="0" b="0"/>
            <wp:docPr id="1179434866"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33357" cy="114306"/>
                    </a:xfrm>
                    <a:prstGeom prst="rect">
                      <a:avLst/>
                    </a:prstGeom>
                  </pic:spPr>
                </pic:pic>
              </a:graphicData>
            </a:graphic>
          </wp:inline>
        </w:drawing>
      </w:r>
      <w:r w:rsidRPr="00D750C9">
        <w:rPr>
          <w:rFonts w:cs="Arial"/>
        </w:rPr>
        <w:t xml:space="preserve"> - Zmena objektu.</w:t>
      </w:r>
    </w:p>
    <w:p w:rsidRPr="00D750C9" w:rsidR="00062028" w:rsidP="0082557F" w:rsidRDefault="00062028" w14:paraId="0E165D40" w14:textId="77777777">
      <w:pPr>
        <w:pStyle w:val="Bezriadkovania"/>
        <w:rPr>
          <w:rFonts w:ascii="Futura Bk" w:hAnsi="Futura Bk" w:cs="Arial"/>
          <w:i w:val="0"/>
          <w:szCs w:val="20"/>
          <w:lang w:val="sk-SK" w:eastAsia="ja-JP"/>
        </w:rPr>
      </w:pPr>
    </w:p>
    <w:p w:rsidRPr="00D750C9" w:rsidR="00062028" w:rsidP="0082557F" w:rsidRDefault="00062028" w14:paraId="0B042051" w14:textId="77777777">
      <w:pPr>
        <w:pStyle w:val="Bezriadkovania"/>
        <w:ind w:firstLine="397"/>
        <w:jc w:val="both"/>
        <w:rPr>
          <w:rFonts w:cs="Arial"/>
          <w:i w:val="0"/>
          <w:lang w:val="sk-SK" w:eastAsia="ja-JP"/>
        </w:rPr>
      </w:pPr>
      <w:r w:rsidRPr="00D750C9">
        <w:rPr>
          <w:rFonts w:cs="Arial"/>
          <w:i w:val="0"/>
          <w:lang w:val="sk-SK" w:eastAsia="ja-JP"/>
        </w:rPr>
        <w:t>Zobrazí sa obrazovka zmeny Hospodárskej jednotky, kde je potrebné vyplniť dáta v jednotlivých záložkách.</w:t>
      </w:r>
    </w:p>
    <w:p w:rsidRPr="00D750C9" w:rsidR="00062028" w:rsidP="0082557F" w:rsidRDefault="00062028" w14:paraId="38588284" w14:textId="77777777">
      <w:pPr>
        <w:pStyle w:val="Bezriadkovania"/>
        <w:jc w:val="both"/>
        <w:rPr>
          <w:rFonts w:cs="Arial"/>
          <w:i w:val="0"/>
          <w:lang w:val="sk-SK" w:eastAsia="ja-JP"/>
        </w:rPr>
      </w:pPr>
    </w:p>
    <w:p w:rsidRPr="00D750C9" w:rsidR="00062028" w:rsidP="0082557F" w:rsidRDefault="00062028" w14:paraId="3693D98C" w14:textId="77777777">
      <w:pPr>
        <w:pStyle w:val="Heading33"/>
      </w:pPr>
      <w:bookmarkStart w:name="_Toc184715410" w:id="140"/>
      <w:bookmarkStart w:name="_Toc232499294" w:id="141"/>
      <w:r w:rsidRPr="00D750C9">
        <w:t>Záložka Všeobecné dáta</w:t>
      </w:r>
      <w:bookmarkEnd w:id="140"/>
      <w:bookmarkEnd w:id="141"/>
    </w:p>
    <w:p w:rsidRPr="00D750C9" w:rsidR="00062028" w:rsidP="0082557F" w:rsidRDefault="00062028" w14:paraId="6065958A" w14:textId="77777777">
      <w:r w:rsidRPr="00D750C9">
        <w:rPr>
          <w:b/>
          <w:noProof/>
        </w:rPr>
        <w:drawing>
          <wp:inline distT="0" distB="0" distL="0" distR="0" wp14:anchorId="2A639542" wp14:editId="52D41B1A">
            <wp:extent cx="4627878" cy="3224185"/>
            <wp:effectExtent l="0" t="0" r="1905" b="0"/>
            <wp:docPr id="749383834" name="Obrázok 1" descr="Obrázok, na ktorom je text, snímka obrazovky, softvér,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383834" name="Obrázok 1" descr="Obrázok, na ktorom je text, snímka obrazovky, softvér, číslo&#10;&#10;Automaticky generovaný popis"/>
                    <pic:cNvPicPr/>
                  </pic:nvPicPr>
                  <pic:blipFill>
                    <a:blip r:embed="rId118"/>
                    <a:stretch>
                      <a:fillRect/>
                    </a:stretch>
                  </pic:blipFill>
                  <pic:spPr>
                    <a:xfrm>
                      <a:off x="0" y="0"/>
                      <a:ext cx="4637575" cy="3230941"/>
                    </a:xfrm>
                    <a:prstGeom prst="rect">
                      <a:avLst/>
                    </a:prstGeom>
                  </pic:spPr>
                </pic:pic>
              </a:graphicData>
            </a:graphic>
          </wp:inline>
        </w:drawing>
      </w:r>
    </w:p>
    <w:p w:rsidRPr="00D750C9" w:rsidR="00062028" w:rsidP="0082557F" w:rsidRDefault="00062028" w14:paraId="3426B87C" w14:textId="77777777"/>
    <w:p w:rsidRPr="00D750C9" w:rsidR="00062028" w:rsidP="0082557F" w:rsidRDefault="00062028" w14:paraId="4C802F5C" w14:textId="77777777">
      <w:r w:rsidRPr="00D750C9">
        <w:t>Na záložke sa evidujú dáta:</w:t>
      </w:r>
    </w:p>
    <w:tbl>
      <w:tblPr>
        <w:tblStyle w:val="Mriekatabuky"/>
        <w:tblW w:w="9175" w:type="dxa"/>
        <w:tblLayout w:type="fixed"/>
        <w:tblLook w:val="04A0" w:firstRow="1" w:lastRow="0" w:firstColumn="1" w:lastColumn="0" w:noHBand="0" w:noVBand="1"/>
      </w:tblPr>
      <w:tblGrid>
        <w:gridCol w:w="2235"/>
        <w:gridCol w:w="6940"/>
      </w:tblGrid>
      <w:tr w:rsidRPr="00D750C9" w:rsidR="00062028" w14:paraId="118E9671" w14:textId="77777777">
        <w:trPr>
          <w:tblHeader/>
        </w:trPr>
        <w:tc>
          <w:tcPr>
            <w:tcW w:w="2235" w:type="dxa"/>
            <w:shd w:val="clear" w:color="auto" w:fill="D9D9D9" w:themeFill="background1" w:themeFillShade="D9"/>
          </w:tcPr>
          <w:p w:rsidRPr="00D750C9" w:rsidR="00062028" w:rsidP="0082557F" w:rsidRDefault="00062028" w14:paraId="6CA5ACBE" w14:textId="77777777">
            <w:pPr>
              <w:spacing w:before="40" w:after="40"/>
              <w:ind w:left="0"/>
              <w:jc w:val="left"/>
              <w:rPr>
                <w:rFonts w:cs="Arial"/>
                <w:b/>
              </w:rPr>
            </w:pPr>
            <w:r w:rsidRPr="00D750C9">
              <w:rPr>
                <w:rFonts w:cs="Arial"/>
                <w:b/>
              </w:rPr>
              <w:t>Pole</w:t>
            </w:r>
          </w:p>
        </w:tc>
        <w:tc>
          <w:tcPr>
            <w:tcW w:w="6940" w:type="dxa"/>
            <w:shd w:val="clear" w:color="auto" w:fill="D9D9D9" w:themeFill="background1" w:themeFillShade="D9"/>
          </w:tcPr>
          <w:p w:rsidRPr="00D750C9" w:rsidR="00062028" w:rsidP="0082557F" w:rsidRDefault="00062028" w14:paraId="2AE0EA70" w14:textId="77777777">
            <w:pPr>
              <w:spacing w:before="40" w:after="40"/>
              <w:ind w:left="0"/>
              <w:rPr>
                <w:rFonts w:cs="Arial"/>
                <w:b/>
              </w:rPr>
            </w:pPr>
            <w:r w:rsidRPr="00D750C9">
              <w:rPr>
                <w:rFonts w:cs="Arial"/>
                <w:b/>
              </w:rPr>
              <w:t>Popis</w:t>
            </w:r>
          </w:p>
        </w:tc>
      </w:tr>
      <w:tr w:rsidRPr="00D750C9" w:rsidR="00062028" w14:paraId="21BA041E" w14:textId="77777777">
        <w:tc>
          <w:tcPr>
            <w:tcW w:w="2235" w:type="dxa"/>
          </w:tcPr>
          <w:p w:rsidRPr="00D750C9" w:rsidR="00062028" w:rsidP="0082557F" w:rsidRDefault="00062028" w14:paraId="262E3908" w14:textId="77777777">
            <w:pPr>
              <w:spacing w:before="40" w:after="40"/>
              <w:ind w:left="0"/>
              <w:jc w:val="left"/>
              <w:rPr>
                <w:rFonts w:cs="Arial"/>
                <w:b/>
              </w:rPr>
            </w:pPr>
            <w:r w:rsidRPr="00D750C9">
              <w:rPr>
                <w:rFonts w:cs="Arial"/>
                <w:b/>
              </w:rPr>
              <w:t>Účtovný okruh</w:t>
            </w:r>
          </w:p>
        </w:tc>
        <w:tc>
          <w:tcPr>
            <w:tcW w:w="6940" w:type="dxa"/>
          </w:tcPr>
          <w:p w:rsidRPr="00D750C9" w:rsidR="00062028" w:rsidP="0082557F" w:rsidRDefault="00062028" w14:paraId="564EA26D" w14:textId="77777777">
            <w:pPr>
              <w:spacing w:before="40" w:after="40"/>
              <w:ind w:left="0"/>
              <w:rPr>
                <w:rFonts w:cs="Arial"/>
              </w:rPr>
            </w:pPr>
            <w:r w:rsidRPr="00D750C9">
              <w:rPr>
                <w:rFonts w:cs="Arial"/>
              </w:rPr>
              <w:t>Číslo ÚO je zobrazené podľa dát zadaných na vstupnej obrazovke.</w:t>
            </w:r>
          </w:p>
        </w:tc>
      </w:tr>
      <w:tr w:rsidRPr="00D750C9" w:rsidR="00062028" w14:paraId="7354AC8A" w14:textId="77777777">
        <w:tc>
          <w:tcPr>
            <w:tcW w:w="2235" w:type="dxa"/>
          </w:tcPr>
          <w:p w:rsidRPr="00D750C9" w:rsidR="00062028" w:rsidP="0082557F" w:rsidRDefault="00062028" w14:paraId="783CC88A" w14:textId="77777777">
            <w:pPr>
              <w:spacing w:before="40" w:after="40"/>
              <w:ind w:left="0"/>
              <w:jc w:val="left"/>
              <w:rPr>
                <w:rFonts w:cs="Arial"/>
                <w:b/>
              </w:rPr>
            </w:pPr>
            <w:r w:rsidRPr="00D750C9">
              <w:rPr>
                <w:rFonts w:cs="Arial"/>
                <w:b/>
              </w:rPr>
              <w:t>Hospodárska jednotka</w:t>
            </w:r>
          </w:p>
        </w:tc>
        <w:tc>
          <w:tcPr>
            <w:tcW w:w="6940" w:type="dxa"/>
          </w:tcPr>
          <w:p w:rsidRPr="00D750C9" w:rsidR="00062028" w:rsidP="0082557F" w:rsidRDefault="00062028" w14:paraId="4EE64793" w14:textId="77777777">
            <w:pPr>
              <w:spacing w:before="40" w:after="40"/>
              <w:ind w:left="0"/>
              <w:rPr>
                <w:rFonts w:cs="Arial"/>
              </w:rPr>
            </w:pPr>
            <w:r w:rsidRPr="00D750C9">
              <w:rPr>
                <w:rFonts w:cs="Arial"/>
              </w:rPr>
              <w:t>Číslo HJ je zobrazené podľa dát zadaných na vstupnej obrazovke.</w:t>
            </w:r>
          </w:p>
        </w:tc>
      </w:tr>
      <w:tr w:rsidRPr="00D750C9" w:rsidR="00062028" w14:paraId="29B6095D" w14:textId="77777777">
        <w:tc>
          <w:tcPr>
            <w:tcW w:w="2235" w:type="dxa"/>
          </w:tcPr>
          <w:p w:rsidRPr="00D750C9" w:rsidR="00062028" w:rsidP="0082557F" w:rsidRDefault="00062028" w14:paraId="126C17AE" w14:textId="77777777">
            <w:pPr>
              <w:spacing w:before="40" w:after="40"/>
              <w:ind w:left="0"/>
              <w:jc w:val="left"/>
              <w:rPr>
                <w:rFonts w:cs="Arial"/>
                <w:b/>
              </w:rPr>
            </w:pPr>
            <w:r w:rsidRPr="00D750C9">
              <w:rPr>
                <w:rFonts w:cs="Arial"/>
                <w:b/>
              </w:rPr>
              <w:t>Označ.hospod.jedn.</w:t>
            </w:r>
          </w:p>
        </w:tc>
        <w:tc>
          <w:tcPr>
            <w:tcW w:w="6940" w:type="dxa"/>
          </w:tcPr>
          <w:p w:rsidRPr="00D750C9" w:rsidR="00062028" w:rsidP="0082557F" w:rsidRDefault="00062028" w14:paraId="57D53744" w14:textId="77777777">
            <w:pPr>
              <w:spacing w:before="40" w:after="40"/>
              <w:ind w:left="0"/>
              <w:rPr>
                <w:rFonts w:cs="Arial"/>
              </w:rPr>
            </w:pPr>
            <w:r w:rsidRPr="00D750C9">
              <w:rPr>
                <w:rFonts w:cs="Arial"/>
              </w:rPr>
              <w:t>Označenie hospodárskej jednotky je skopírované z kmeňovej karty Areálu.</w:t>
            </w:r>
          </w:p>
        </w:tc>
      </w:tr>
      <w:tr w:rsidRPr="00D750C9" w:rsidR="00062028" w14:paraId="18D4E9A9" w14:textId="77777777">
        <w:tc>
          <w:tcPr>
            <w:tcW w:w="2235" w:type="dxa"/>
          </w:tcPr>
          <w:p w:rsidRPr="00D750C9" w:rsidR="00062028" w:rsidP="0082557F" w:rsidRDefault="00062028" w14:paraId="47921092" w14:textId="77777777">
            <w:pPr>
              <w:spacing w:before="40" w:after="40"/>
              <w:ind w:left="0"/>
              <w:jc w:val="left"/>
              <w:rPr>
                <w:rFonts w:cs="Arial"/>
                <w:b/>
              </w:rPr>
            </w:pPr>
            <w:r w:rsidRPr="00D750C9">
              <w:rPr>
                <w:rFonts w:cs="Arial"/>
                <w:b/>
              </w:rPr>
              <w:t>Platné od</w:t>
            </w:r>
          </w:p>
        </w:tc>
        <w:tc>
          <w:tcPr>
            <w:tcW w:w="6940" w:type="dxa"/>
          </w:tcPr>
          <w:p w:rsidRPr="00D750C9" w:rsidR="00062028" w:rsidP="0082557F" w:rsidRDefault="00062028" w14:paraId="49929E6F" w14:textId="77777777">
            <w:pPr>
              <w:spacing w:before="40" w:after="40"/>
              <w:ind w:left="0"/>
              <w:rPr>
                <w:rFonts w:cs="Arial"/>
              </w:rPr>
            </w:pPr>
            <w:r w:rsidRPr="00D750C9">
              <w:rPr>
                <w:rFonts w:cs="Arial"/>
              </w:rPr>
              <w:t>Dátum, odkedy je HJ platná.</w:t>
            </w:r>
          </w:p>
        </w:tc>
      </w:tr>
      <w:tr w:rsidRPr="00D750C9" w:rsidR="00062028" w14:paraId="4D73CAB2" w14:textId="77777777">
        <w:tc>
          <w:tcPr>
            <w:tcW w:w="2235" w:type="dxa"/>
          </w:tcPr>
          <w:p w:rsidRPr="00D750C9" w:rsidR="00062028" w:rsidP="0082557F" w:rsidRDefault="00062028" w14:paraId="3B14A9FF" w14:textId="77777777">
            <w:pPr>
              <w:spacing w:before="40" w:after="40"/>
              <w:ind w:left="0"/>
              <w:jc w:val="left"/>
              <w:rPr>
                <w:rFonts w:cs="Arial"/>
                <w:b/>
              </w:rPr>
            </w:pPr>
            <w:r w:rsidRPr="00D750C9">
              <w:rPr>
                <w:rFonts w:cs="Arial"/>
                <w:b/>
              </w:rPr>
              <w:t>Platné do</w:t>
            </w:r>
          </w:p>
        </w:tc>
        <w:tc>
          <w:tcPr>
            <w:tcW w:w="6940" w:type="dxa"/>
          </w:tcPr>
          <w:p w:rsidRPr="00D750C9" w:rsidR="00062028" w:rsidP="0082557F" w:rsidRDefault="00062028" w14:paraId="22CA7EEB" w14:textId="77777777">
            <w:pPr>
              <w:spacing w:before="40" w:after="40"/>
              <w:ind w:left="0"/>
              <w:rPr>
                <w:rFonts w:cs="Arial"/>
              </w:rPr>
            </w:pPr>
            <w:r w:rsidRPr="00D750C9">
              <w:rPr>
                <w:rFonts w:cs="Arial"/>
              </w:rPr>
              <w:t>Dátum, dokedy je HJ platná.</w:t>
            </w:r>
          </w:p>
        </w:tc>
      </w:tr>
      <w:tr w:rsidRPr="00D750C9" w:rsidR="00062028" w14:paraId="1C4C4DF2" w14:textId="77777777">
        <w:tc>
          <w:tcPr>
            <w:tcW w:w="2235" w:type="dxa"/>
          </w:tcPr>
          <w:p w:rsidRPr="00D750C9" w:rsidR="00062028" w:rsidP="0082557F" w:rsidRDefault="00062028" w14:paraId="6E33F9E2" w14:textId="77777777">
            <w:pPr>
              <w:spacing w:before="40" w:after="40"/>
              <w:ind w:left="0"/>
              <w:jc w:val="left"/>
              <w:rPr>
                <w:rFonts w:cs="Arial"/>
                <w:b/>
              </w:rPr>
            </w:pPr>
            <w:r w:rsidRPr="00D750C9">
              <w:rPr>
                <w:rFonts w:cs="Arial"/>
                <w:b/>
              </w:rPr>
              <w:t>Adresa</w:t>
            </w:r>
          </w:p>
        </w:tc>
        <w:tc>
          <w:tcPr>
            <w:tcW w:w="6940" w:type="dxa"/>
          </w:tcPr>
          <w:p w:rsidRPr="00D750C9" w:rsidR="00062028" w:rsidP="0082557F" w:rsidRDefault="00062028" w14:paraId="5B065088" w14:textId="77777777">
            <w:pPr>
              <w:spacing w:before="40" w:after="40"/>
              <w:ind w:left="0"/>
              <w:rPr>
                <w:rFonts w:cs="Arial"/>
              </w:rPr>
            </w:pPr>
            <w:r w:rsidRPr="00D750C9">
              <w:rPr>
                <w:rFonts w:cs="Arial"/>
              </w:rPr>
              <w:t>Adresa je skopírovaná z kmeňovej karty Areálu.</w:t>
            </w:r>
          </w:p>
        </w:tc>
      </w:tr>
      <w:tr w:rsidRPr="00D750C9" w:rsidR="00062028" w14:paraId="6E1C3321" w14:textId="77777777">
        <w:tc>
          <w:tcPr>
            <w:tcW w:w="2235" w:type="dxa"/>
          </w:tcPr>
          <w:p w:rsidRPr="00D750C9" w:rsidR="00062028" w:rsidP="0082557F" w:rsidRDefault="00062028" w14:paraId="3656FCE7" w14:textId="77777777">
            <w:pPr>
              <w:spacing w:before="40" w:after="40"/>
              <w:ind w:left="0"/>
              <w:jc w:val="left"/>
              <w:rPr>
                <w:rFonts w:cs="Arial"/>
                <w:b/>
              </w:rPr>
            </w:pPr>
            <w:r w:rsidRPr="00D750C9">
              <w:rPr>
                <w:rFonts w:cs="Arial"/>
                <w:b/>
              </w:rPr>
              <w:t>Skupina oprávnení</w:t>
            </w:r>
          </w:p>
        </w:tc>
        <w:tc>
          <w:tcPr>
            <w:tcW w:w="6940" w:type="dxa"/>
          </w:tcPr>
          <w:p w:rsidRPr="00D750C9" w:rsidR="00062028" w:rsidP="0082557F" w:rsidRDefault="00062028" w14:paraId="42310867" w14:textId="77777777">
            <w:pPr>
              <w:spacing w:before="40" w:after="40"/>
              <w:ind w:left="0"/>
              <w:rPr>
                <w:rFonts w:cs="Arial"/>
              </w:rPr>
            </w:pPr>
            <w:r w:rsidRPr="00D750C9">
              <w:rPr>
                <w:rFonts w:cs="Arial"/>
              </w:rPr>
              <w:t>Skupina oprávnení zabezpečuje užšie obmedzenie oprávnení používateľa v rámci ÚO. Podľa potrieb organizácie je to napr. Pracovný úsek. Skupina oprávnení je skopírovaná z kmeňovej karty Areálu.</w:t>
            </w:r>
          </w:p>
        </w:tc>
      </w:tr>
      <w:tr w:rsidRPr="00D750C9" w:rsidR="00062028" w14:paraId="071276D5" w14:textId="77777777">
        <w:tc>
          <w:tcPr>
            <w:tcW w:w="2235" w:type="dxa"/>
          </w:tcPr>
          <w:p w:rsidRPr="00D750C9" w:rsidR="00062028" w:rsidP="0082557F" w:rsidRDefault="00062028" w14:paraId="4AE25F6A" w14:textId="77777777">
            <w:pPr>
              <w:spacing w:before="40" w:after="40"/>
              <w:ind w:left="0"/>
              <w:jc w:val="left"/>
              <w:rPr>
                <w:rFonts w:cs="Arial"/>
                <w:b/>
              </w:rPr>
            </w:pPr>
            <w:r w:rsidRPr="00D750C9">
              <w:rPr>
                <w:rFonts w:cs="Arial"/>
                <w:b/>
              </w:rPr>
              <w:t>Stav systému</w:t>
            </w:r>
          </w:p>
        </w:tc>
        <w:tc>
          <w:tcPr>
            <w:tcW w:w="6940" w:type="dxa"/>
          </w:tcPr>
          <w:p w:rsidRPr="00D750C9" w:rsidR="00062028" w:rsidP="0082557F" w:rsidRDefault="00062028" w14:paraId="69734B09" w14:textId="77777777">
            <w:pPr>
              <w:spacing w:before="40" w:after="40"/>
              <w:ind w:left="0"/>
              <w:rPr>
                <w:rFonts w:cs="Arial"/>
              </w:rPr>
            </w:pPr>
            <w:r w:rsidRPr="00D750C9">
              <w:rPr>
                <w:rFonts w:cs="Arial"/>
              </w:rPr>
              <w:t>Zobrazený je systémový status objektu.</w:t>
            </w:r>
          </w:p>
        </w:tc>
      </w:tr>
      <w:tr w:rsidRPr="00D750C9" w:rsidR="00062028" w14:paraId="0F8B12ED" w14:textId="77777777">
        <w:tc>
          <w:tcPr>
            <w:tcW w:w="2235" w:type="dxa"/>
          </w:tcPr>
          <w:p w:rsidRPr="00D750C9" w:rsidR="00062028" w:rsidP="0082557F" w:rsidRDefault="00062028" w14:paraId="6A6585B2" w14:textId="77777777">
            <w:pPr>
              <w:spacing w:before="40" w:after="40"/>
              <w:ind w:left="0"/>
              <w:jc w:val="left"/>
              <w:rPr>
                <w:rFonts w:cs="Arial"/>
                <w:b/>
              </w:rPr>
            </w:pPr>
            <w:r w:rsidRPr="00D750C9">
              <w:rPr>
                <w:rFonts w:cs="Arial"/>
                <w:b/>
              </w:rPr>
              <w:t>Status používateľa</w:t>
            </w:r>
          </w:p>
        </w:tc>
        <w:tc>
          <w:tcPr>
            <w:tcW w:w="6940" w:type="dxa"/>
          </w:tcPr>
          <w:p w:rsidRPr="00D750C9" w:rsidR="00062028" w:rsidP="0082557F" w:rsidRDefault="00062028" w14:paraId="53C6DFF8" w14:textId="77777777">
            <w:pPr>
              <w:spacing w:before="40" w:after="40"/>
              <w:ind w:left="0"/>
              <w:rPr>
                <w:rFonts w:cs="Arial"/>
              </w:rPr>
            </w:pPr>
            <w:r w:rsidRPr="00D750C9">
              <w:rPr>
                <w:rFonts w:cs="Arial"/>
              </w:rPr>
              <w:t>Zobrazený je status používateľa.</w:t>
            </w:r>
          </w:p>
        </w:tc>
      </w:tr>
    </w:tbl>
    <w:p w:rsidRPr="00D750C9" w:rsidR="00062028" w:rsidP="0082557F" w:rsidRDefault="00062028" w14:paraId="6561BBCD" w14:textId="77777777"/>
    <w:p w:rsidRPr="00D750C9" w:rsidR="00062028" w:rsidP="0082557F" w:rsidRDefault="00062028" w14:paraId="716EA008" w14:textId="77777777">
      <w:pPr>
        <w:pStyle w:val="Heading33"/>
      </w:pPr>
      <w:bookmarkStart w:name="_Toc184715411" w:id="142"/>
      <w:bookmarkStart w:name="_Toc232499295" w:id="143"/>
      <w:r w:rsidRPr="00D750C9">
        <w:t>Záložka Referenčné veličiny</w:t>
      </w:r>
      <w:bookmarkEnd w:id="142"/>
      <w:bookmarkEnd w:id="143"/>
    </w:p>
    <w:p w:rsidRPr="00D750C9" w:rsidR="00062028" w:rsidP="0082557F" w:rsidRDefault="00062028" w14:paraId="3BFE36B6" w14:textId="77777777">
      <w:pPr>
        <w:rPr>
          <w:rFonts w:eastAsia="MS Mincho" w:cs="Arial"/>
          <w:b/>
          <w:bCs/>
          <w:sz w:val="24"/>
          <w:szCs w:val="26"/>
        </w:rPr>
      </w:pPr>
      <w:r w:rsidRPr="00D750C9">
        <w:rPr>
          <w:b/>
          <w:noProof/>
        </w:rPr>
        <w:drawing>
          <wp:inline distT="0" distB="0" distL="0" distR="0" wp14:anchorId="4AD0480C" wp14:editId="3368C2A9">
            <wp:extent cx="5448580" cy="1663786"/>
            <wp:effectExtent l="0" t="0" r="0" b="0"/>
            <wp:docPr id="1970285733" name="Picture 452" descr="Obrázok, na ktorom je text, softvér, snímka obrazovky,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285733" name="Picture 452" descr="Obrázok, na ktorom je text, softvér, snímka obrazovky, číslo&#10;&#10;Automaticky generovaný popis"/>
                    <pic:cNvPicPr/>
                  </pic:nvPicPr>
                  <pic:blipFill>
                    <a:blip r:embed="rId31"/>
                    <a:stretch>
                      <a:fillRect/>
                    </a:stretch>
                  </pic:blipFill>
                  <pic:spPr>
                    <a:xfrm>
                      <a:off x="0" y="0"/>
                      <a:ext cx="5448580" cy="1663786"/>
                    </a:xfrm>
                    <a:prstGeom prst="rect">
                      <a:avLst/>
                    </a:prstGeom>
                  </pic:spPr>
                </pic:pic>
              </a:graphicData>
            </a:graphic>
          </wp:inline>
        </w:drawing>
      </w:r>
    </w:p>
    <w:p w:rsidRPr="00D750C9" w:rsidR="00062028" w:rsidP="0082557F" w:rsidRDefault="00062028" w14:paraId="2285BBDC" w14:textId="77777777"/>
    <w:p w:rsidRPr="00D750C9" w:rsidR="00062028" w:rsidP="0082557F" w:rsidRDefault="00062028" w14:paraId="7F84B54B" w14:textId="77777777">
      <w:r w:rsidRPr="00D750C9">
        <w:t>Na záložke sa evidujú dáta:</w:t>
      </w:r>
    </w:p>
    <w:tbl>
      <w:tblPr>
        <w:tblStyle w:val="Mriekatabuky"/>
        <w:tblW w:w="9175" w:type="dxa"/>
        <w:tblLook w:val="04A0" w:firstRow="1" w:lastRow="0" w:firstColumn="1" w:lastColumn="0" w:noHBand="0" w:noVBand="1"/>
      </w:tblPr>
      <w:tblGrid>
        <w:gridCol w:w="2134"/>
        <w:gridCol w:w="7041"/>
      </w:tblGrid>
      <w:tr w:rsidRPr="00D750C9" w:rsidR="00062028" w14:paraId="167D4842" w14:textId="77777777">
        <w:trPr>
          <w:tblHeader/>
        </w:trPr>
        <w:tc>
          <w:tcPr>
            <w:tcW w:w="2134" w:type="dxa"/>
            <w:shd w:val="clear" w:color="auto" w:fill="D9D9D9" w:themeFill="background1" w:themeFillShade="D9"/>
          </w:tcPr>
          <w:p w:rsidRPr="00D750C9" w:rsidR="00062028" w:rsidP="0082557F" w:rsidRDefault="00062028" w14:paraId="212BFE4D" w14:textId="77777777">
            <w:pPr>
              <w:spacing w:before="40" w:after="40"/>
              <w:ind w:left="0"/>
              <w:jc w:val="left"/>
              <w:rPr>
                <w:rFonts w:cs="Arial"/>
                <w:b/>
              </w:rPr>
            </w:pPr>
            <w:r w:rsidRPr="00D750C9">
              <w:rPr>
                <w:rFonts w:cs="Arial"/>
                <w:b/>
              </w:rPr>
              <w:t>Pole</w:t>
            </w:r>
          </w:p>
        </w:tc>
        <w:tc>
          <w:tcPr>
            <w:tcW w:w="7041" w:type="dxa"/>
            <w:shd w:val="clear" w:color="auto" w:fill="D9D9D9" w:themeFill="background1" w:themeFillShade="D9"/>
          </w:tcPr>
          <w:p w:rsidRPr="00D750C9" w:rsidR="00062028" w:rsidP="0082557F" w:rsidRDefault="00062028" w14:paraId="2FC793C9" w14:textId="77777777">
            <w:pPr>
              <w:spacing w:before="40" w:after="40"/>
              <w:ind w:left="0"/>
              <w:rPr>
                <w:rFonts w:cs="Arial"/>
                <w:b/>
              </w:rPr>
            </w:pPr>
            <w:r w:rsidRPr="00D750C9">
              <w:rPr>
                <w:rFonts w:cs="Arial"/>
                <w:b/>
              </w:rPr>
              <w:t>Popis</w:t>
            </w:r>
          </w:p>
        </w:tc>
      </w:tr>
      <w:tr w:rsidRPr="00D750C9" w:rsidR="00062028" w14:paraId="7CF14B06" w14:textId="77777777">
        <w:tc>
          <w:tcPr>
            <w:tcW w:w="2134" w:type="dxa"/>
          </w:tcPr>
          <w:p w:rsidRPr="00D750C9" w:rsidR="00062028" w:rsidP="0082557F" w:rsidRDefault="00062028" w14:paraId="5F49D554" w14:textId="77777777">
            <w:pPr>
              <w:spacing w:before="40" w:after="40"/>
              <w:ind w:left="0"/>
              <w:jc w:val="left"/>
              <w:rPr>
                <w:rFonts w:cs="Arial"/>
                <w:b/>
              </w:rPr>
            </w:pPr>
            <w:r w:rsidRPr="00D750C9">
              <w:rPr>
                <w:rFonts w:cs="Arial"/>
                <w:b/>
              </w:rPr>
              <w:t>Merné jednotky</w:t>
            </w:r>
          </w:p>
        </w:tc>
        <w:tc>
          <w:tcPr>
            <w:tcW w:w="7041" w:type="dxa"/>
          </w:tcPr>
          <w:p w:rsidRPr="00D750C9" w:rsidR="00062028" w:rsidP="0082557F" w:rsidRDefault="00062028" w14:paraId="2E89F10D" w14:textId="77777777">
            <w:pPr>
              <w:spacing w:before="40" w:after="40"/>
              <w:ind w:left="0"/>
              <w:rPr>
                <w:rFonts w:cs="Arial"/>
              </w:rPr>
            </w:pPr>
            <w:r w:rsidRPr="00D750C9">
              <w:rPr>
                <w:rFonts w:cs="Arial"/>
              </w:rPr>
              <w:t>Merné jednotky pre jednotlivé typy mier</w:t>
            </w:r>
          </w:p>
        </w:tc>
      </w:tr>
      <w:tr w:rsidRPr="00D750C9" w:rsidR="00062028" w14:paraId="66B7B413" w14:textId="77777777">
        <w:tc>
          <w:tcPr>
            <w:tcW w:w="2134" w:type="dxa"/>
          </w:tcPr>
          <w:p w:rsidRPr="00D750C9" w:rsidR="00062028" w:rsidP="0082557F" w:rsidRDefault="00062028" w14:paraId="4FD81413" w14:textId="77777777">
            <w:pPr>
              <w:spacing w:before="40" w:after="40"/>
              <w:ind w:left="0"/>
              <w:jc w:val="left"/>
              <w:rPr>
                <w:rFonts w:cs="Arial"/>
                <w:b/>
              </w:rPr>
            </w:pPr>
            <w:r w:rsidRPr="00D750C9">
              <w:rPr>
                <w:rFonts w:cs="Arial"/>
                <w:b/>
              </w:rPr>
              <w:t>Nájomné právo</w:t>
            </w:r>
          </w:p>
        </w:tc>
        <w:tc>
          <w:tcPr>
            <w:tcW w:w="7041" w:type="dxa"/>
          </w:tcPr>
          <w:p w:rsidRPr="00D750C9" w:rsidR="00062028" w:rsidP="0082557F" w:rsidRDefault="00062028" w14:paraId="2F86F026" w14:textId="77777777">
            <w:pPr>
              <w:spacing w:before="40" w:after="40"/>
              <w:ind w:left="0"/>
              <w:rPr>
                <w:rFonts w:cs="Arial"/>
              </w:rPr>
            </w:pPr>
            <w:r w:rsidRPr="00D750C9">
              <w:rPr>
                <w:rFonts w:cs="Arial"/>
              </w:rPr>
              <w:t>“Slovenské nájomné právo“ – prednastavená hodnota pre účely výpočtu regulovanej ceny nájomného</w:t>
            </w:r>
          </w:p>
        </w:tc>
      </w:tr>
      <w:tr w:rsidRPr="00D750C9" w:rsidR="00062028" w14:paraId="7A402957" w14:textId="77777777">
        <w:tc>
          <w:tcPr>
            <w:tcW w:w="2134" w:type="dxa"/>
          </w:tcPr>
          <w:p w:rsidRPr="00D750C9" w:rsidR="00062028" w:rsidP="0082557F" w:rsidRDefault="00062028" w14:paraId="308427AD" w14:textId="77777777">
            <w:pPr>
              <w:spacing w:before="40" w:after="40"/>
              <w:ind w:left="0"/>
              <w:jc w:val="left"/>
              <w:rPr>
                <w:rFonts w:cs="Arial"/>
                <w:b/>
              </w:rPr>
            </w:pPr>
            <w:r w:rsidRPr="00D750C9">
              <w:rPr>
                <w:rFonts w:cs="Arial"/>
                <w:b/>
              </w:rPr>
              <w:t>Hladina nájomného</w:t>
            </w:r>
          </w:p>
        </w:tc>
        <w:tc>
          <w:tcPr>
            <w:tcW w:w="7041" w:type="dxa"/>
          </w:tcPr>
          <w:p w:rsidRPr="00D750C9" w:rsidR="00062028" w:rsidP="0082557F" w:rsidRDefault="00062028" w14:paraId="58F2EB77" w14:textId="77777777">
            <w:pPr>
              <w:spacing w:before="40" w:after="40"/>
              <w:ind w:left="0"/>
              <w:rPr>
                <w:rFonts w:cs="Arial"/>
              </w:rPr>
            </w:pPr>
            <w:r w:rsidRPr="00D750C9">
              <w:rPr>
                <w:rFonts w:cs="Arial"/>
              </w:rPr>
              <w:t>„BYTY“ – prednastavená hodnota pre účely výpočtu regulovanej ceny nájomného</w:t>
            </w:r>
          </w:p>
        </w:tc>
      </w:tr>
    </w:tbl>
    <w:p w:rsidRPr="00D750C9" w:rsidR="00062028" w:rsidP="0082557F" w:rsidRDefault="00062028" w14:paraId="0A7EEB24" w14:textId="77777777"/>
    <w:p w:rsidRPr="00D750C9" w:rsidR="00062028" w:rsidP="0082557F" w:rsidRDefault="00062028" w14:paraId="420F735C" w14:textId="77777777">
      <w:pPr>
        <w:pStyle w:val="Heading33"/>
      </w:pPr>
      <w:bookmarkStart w:name="_Toc184715412" w:id="144"/>
      <w:bookmarkStart w:name="_Toc232499296" w:id="145"/>
      <w:r w:rsidRPr="00D750C9">
        <w:t>Záložka Účtovné parametre</w:t>
      </w:r>
      <w:bookmarkEnd w:id="144"/>
      <w:bookmarkEnd w:id="145"/>
    </w:p>
    <w:p w:rsidRPr="00D750C9" w:rsidR="00062028" w:rsidP="0082557F" w:rsidRDefault="00062028" w14:paraId="65C95B7F" w14:textId="77777777">
      <w:r w:rsidRPr="00D750C9">
        <w:rPr>
          <w:noProof/>
        </w:rPr>
        <w:drawing>
          <wp:inline distT="0" distB="0" distL="0" distR="0" wp14:anchorId="5500A01D" wp14:editId="140B66C2">
            <wp:extent cx="4632954" cy="1619250"/>
            <wp:effectExtent l="0" t="0" r="0" b="0"/>
            <wp:docPr id="1994417427" name="Obrázok 1" descr="Obrázok, na ktorom je text, softvér, počítačová ikona,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417427" name="Obrázok 1" descr="Obrázok, na ktorom je text, softvér, počítačová ikona, číslo&#10;&#10;Automaticky generovaný popis"/>
                    <pic:cNvPicPr/>
                  </pic:nvPicPr>
                  <pic:blipFill>
                    <a:blip r:embed="rId119"/>
                    <a:stretch>
                      <a:fillRect/>
                    </a:stretch>
                  </pic:blipFill>
                  <pic:spPr>
                    <a:xfrm>
                      <a:off x="0" y="0"/>
                      <a:ext cx="4640355" cy="1621837"/>
                    </a:xfrm>
                    <a:prstGeom prst="rect">
                      <a:avLst/>
                    </a:prstGeom>
                  </pic:spPr>
                </pic:pic>
              </a:graphicData>
            </a:graphic>
          </wp:inline>
        </w:drawing>
      </w:r>
    </w:p>
    <w:p w:rsidRPr="00D750C9" w:rsidR="00062028" w:rsidP="0082557F" w:rsidRDefault="00062028" w14:paraId="78C8177C" w14:textId="77777777"/>
    <w:p w:rsidRPr="00D750C9" w:rsidR="00062028" w:rsidP="0082557F" w:rsidRDefault="00062028" w14:paraId="2F39F605" w14:textId="77777777">
      <w:pPr>
        <w:spacing w:before="40" w:after="40"/>
        <w:rPr>
          <w:rFonts w:cs="Arial"/>
          <w:b/>
          <w:i/>
          <w:szCs w:val="20"/>
        </w:rPr>
      </w:pPr>
      <w:r w:rsidRPr="00D750C9">
        <w:t>Na záložke sa evidujú dáta:</w:t>
      </w:r>
    </w:p>
    <w:tbl>
      <w:tblPr>
        <w:tblStyle w:val="Mriekatabuky"/>
        <w:tblW w:w="9175" w:type="dxa"/>
        <w:tblLook w:val="04A0" w:firstRow="1" w:lastRow="0" w:firstColumn="1" w:lastColumn="0" w:noHBand="0" w:noVBand="1"/>
      </w:tblPr>
      <w:tblGrid>
        <w:gridCol w:w="1842"/>
        <w:gridCol w:w="7333"/>
      </w:tblGrid>
      <w:tr w:rsidRPr="00D750C9" w:rsidR="00062028" w14:paraId="08B50C78" w14:textId="77777777">
        <w:trPr>
          <w:tblHeader/>
        </w:trPr>
        <w:tc>
          <w:tcPr>
            <w:tcW w:w="1842" w:type="dxa"/>
            <w:shd w:val="clear" w:color="auto" w:fill="D9D9D9" w:themeFill="background1" w:themeFillShade="D9"/>
          </w:tcPr>
          <w:p w:rsidRPr="00D750C9" w:rsidR="00062028" w:rsidP="0082557F" w:rsidRDefault="00062028" w14:paraId="5D9FEEF6" w14:textId="77777777">
            <w:pPr>
              <w:spacing w:before="40" w:after="40"/>
              <w:ind w:left="0"/>
              <w:jc w:val="left"/>
              <w:rPr>
                <w:rFonts w:cs="Arial"/>
                <w:b/>
              </w:rPr>
            </w:pPr>
            <w:r w:rsidRPr="00D750C9">
              <w:rPr>
                <w:rFonts w:cs="Arial"/>
                <w:b/>
              </w:rPr>
              <w:t>Pole</w:t>
            </w:r>
          </w:p>
        </w:tc>
        <w:tc>
          <w:tcPr>
            <w:tcW w:w="7333" w:type="dxa"/>
            <w:shd w:val="clear" w:color="auto" w:fill="D9D9D9" w:themeFill="background1" w:themeFillShade="D9"/>
          </w:tcPr>
          <w:p w:rsidRPr="00D750C9" w:rsidR="00062028" w:rsidP="0082557F" w:rsidRDefault="00062028" w14:paraId="5B9F48B4" w14:textId="77777777">
            <w:pPr>
              <w:spacing w:before="40" w:after="40"/>
              <w:ind w:left="0"/>
              <w:rPr>
                <w:rFonts w:cs="Arial"/>
                <w:b/>
              </w:rPr>
            </w:pPr>
            <w:r w:rsidRPr="00D750C9">
              <w:rPr>
                <w:rFonts w:cs="Arial"/>
                <w:b/>
              </w:rPr>
              <w:t>Popis</w:t>
            </w:r>
          </w:p>
        </w:tc>
      </w:tr>
      <w:tr w:rsidRPr="00D750C9" w:rsidR="00062028" w14:paraId="322D4A64" w14:textId="77777777">
        <w:tc>
          <w:tcPr>
            <w:tcW w:w="1842" w:type="dxa"/>
          </w:tcPr>
          <w:p w:rsidRPr="00D750C9" w:rsidR="00062028" w:rsidP="0082557F" w:rsidRDefault="00062028" w14:paraId="24ABFA5D" w14:textId="77777777">
            <w:pPr>
              <w:spacing w:before="40" w:after="40"/>
              <w:ind w:left="0"/>
              <w:jc w:val="left"/>
              <w:rPr>
                <w:rFonts w:cs="Arial"/>
                <w:b/>
              </w:rPr>
            </w:pPr>
            <w:r w:rsidRPr="00D750C9">
              <w:rPr>
                <w:rFonts w:cs="Arial"/>
                <w:b/>
              </w:rPr>
              <w:t>Pracovný úsek</w:t>
            </w:r>
          </w:p>
        </w:tc>
        <w:tc>
          <w:tcPr>
            <w:tcW w:w="7333" w:type="dxa"/>
          </w:tcPr>
          <w:p w:rsidRPr="00D750C9" w:rsidR="00062028" w:rsidP="0082557F" w:rsidRDefault="00062028" w14:paraId="74B0800C" w14:textId="77777777">
            <w:pPr>
              <w:spacing w:before="40" w:after="40"/>
              <w:ind w:left="0"/>
              <w:rPr>
                <w:rFonts w:cs="Arial"/>
              </w:rPr>
            </w:pPr>
            <w:r w:rsidRPr="00D750C9">
              <w:rPr>
                <w:rFonts w:cs="Arial"/>
              </w:rPr>
              <w:t>Pomocou match-kódu vybrať Pracovný úsek, ak je organizácia členená na pracovné úseky.</w:t>
            </w:r>
          </w:p>
        </w:tc>
      </w:tr>
      <w:tr w:rsidRPr="00D750C9" w:rsidR="00062028" w14:paraId="0C77F851" w14:textId="77777777">
        <w:tc>
          <w:tcPr>
            <w:tcW w:w="1842" w:type="dxa"/>
          </w:tcPr>
          <w:p w:rsidRPr="00D750C9" w:rsidR="00062028" w:rsidP="0082557F" w:rsidRDefault="00062028" w14:paraId="0E8BA5E3" w14:textId="77777777">
            <w:pPr>
              <w:spacing w:before="40" w:after="40"/>
              <w:ind w:left="0"/>
              <w:jc w:val="left"/>
              <w:rPr>
                <w:rFonts w:cs="Arial"/>
                <w:b/>
              </w:rPr>
            </w:pPr>
            <w:r w:rsidRPr="00D750C9">
              <w:rPr>
                <w:rFonts w:cs="Arial"/>
                <w:b/>
              </w:rPr>
              <w:t>Ziskové stred.</w:t>
            </w:r>
          </w:p>
        </w:tc>
        <w:tc>
          <w:tcPr>
            <w:tcW w:w="7333" w:type="dxa"/>
          </w:tcPr>
          <w:p w:rsidRPr="00D750C9" w:rsidR="00062028" w:rsidP="0082557F" w:rsidRDefault="00062028" w14:paraId="1E67BADA" w14:textId="77777777">
            <w:pPr>
              <w:spacing w:before="40" w:after="40"/>
              <w:ind w:left="0"/>
              <w:rPr>
                <w:rFonts w:cs="Arial"/>
              </w:rPr>
            </w:pPr>
            <w:r w:rsidRPr="00D750C9">
              <w:rPr>
                <w:rFonts w:cs="Arial"/>
              </w:rPr>
              <w:t>Pomocou match-kódu vybrať Ziskové stredisko.</w:t>
            </w:r>
          </w:p>
        </w:tc>
      </w:tr>
      <w:tr w:rsidRPr="00D750C9" w:rsidR="00062028" w14:paraId="06B743B8" w14:textId="77777777">
        <w:tc>
          <w:tcPr>
            <w:tcW w:w="1842" w:type="dxa"/>
          </w:tcPr>
          <w:p w:rsidRPr="00D750C9" w:rsidR="00062028" w:rsidP="0082557F" w:rsidRDefault="00062028" w14:paraId="717DFAF6" w14:textId="77777777">
            <w:pPr>
              <w:spacing w:before="40" w:after="40"/>
              <w:ind w:left="0"/>
              <w:jc w:val="left"/>
              <w:rPr>
                <w:rFonts w:cs="Arial"/>
                <w:b/>
              </w:rPr>
            </w:pPr>
            <w:r w:rsidRPr="00D750C9">
              <w:rPr>
                <w:rFonts w:cs="Arial"/>
                <w:b/>
              </w:rPr>
              <w:t>Fond</w:t>
            </w:r>
          </w:p>
        </w:tc>
        <w:tc>
          <w:tcPr>
            <w:tcW w:w="7333" w:type="dxa"/>
          </w:tcPr>
          <w:p w:rsidRPr="00D750C9" w:rsidR="00062028" w:rsidP="0082557F" w:rsidRDefault="00062028" w14:paraId="0911B0C6" w14:textId="77777777">
            <w:pPr>
              <w:spacing w:before="40" w:after="40"/>
              <w:ind w:left="0"/>
              <w:rPr>
                <w:rFonts w:cs="Arial"/>
              </w:rPr>
            </w:pPr>
            <w:r w:rsidRPr="00D750C9">
              <w:rPr>
                <w:rFonts w:cs="Arial"/>
              </w:rPr>
              <w:t>Fond sa nevypĺňa, nakoľko pri rôznych účtovaniach môže byť použitý rozdielny fond</w:t>
            </w:r>
          </w:p>
        </w:tc>
      </w:tr>
      <w:tr w:rsidRPr="00D750C9" w:rsidR="00062028" w14:paraId="7E0228FF" w14:textId="77777777">
        <w:tc>
          <w:tcPr>
            <w:tcW w:w="1842" w:type="dxa"/>
          </w:tcPr>
          <w:p w:rsidRPr="00D750C9" w:rsidR="00062028" w:rsidP="0082557F" w:rsidRDefault="00062028" w14:paraId="3FADAEA1" w14:textId="77777777">
            <w:pPr>
              <w:spacing w:before="40" w:after="40"/>
              <w:ind w:left="0"/>
              <w:jc w:val="left"/>
              <w:rPr>
                <w:rFonts w:cs="Arial"/>
                <w:b/>
              </w:rPr>
            </w:pPr>
            <w:r w:rsidRPr="00D750C9">
              <w:rPr>
                <w:rFonts w:cs="Arial"/>
                <w:b/>
              </w:rPr>
              <w:t>Fin.stredisko</w:t>
            </w:r>
          </w:p>
        </w:tc>
        <w:tc>
          <w:tcPr>
            <w:tcW w:w="7333" w:type="dxa"/>
          </w:tcPr>
          <w:p w:rsidRPr="00D750C9" w:rsidR="00062028" w:rsidP="0082557F" w:rsidRDefault="00062028" w14:paraId="05112697" w14:textId="77777777">
            <w:pPr>
              <w:spacing w:before="40" w:after="40"/>
              <w:ind w:left="0"/>
              <w:rPr>
                <w:rFonts w:cs="Arial"/>
              </w:rPr>
            </w:pPr>
            <w:r w:rsidRPr="00D750C9">
              <w:rPr>
                <w:rFonts w:cs="Arial"/>
              </w:rPr>
              <w:t>Finančné stredisko sa nevypĺňa, nakoľko pri rôznych účtovaniach môže byť použité rozdielne finančné stredisko</w:t>
            </w:r>
          </w:p>
        </w:tc>
      </w:tr>
      <w:tr w:rsidRPr="00D750C9" w:rsidR="00062028" w14:paraId="64A4112D" w14:textId="77777777">
        <w:tc>
          <w:tcPr>
            <w:tcW w:w="1842" w:type="dxa"/>
          </w:tcPr>
          <w:p w:rsidRPr="00D750C9" w:rsidR="00062028" w:rsidP="0082557F" w:rsidRDefault="00062028" w14:paraId="33EBBD0B" w14:textId="77777777">
            <w:pPr>
              <w:spacing w:before="40" w:after="40"/>
              <w:ind w:left="0"/>
              <w:jc w:val="left"/>
              <w:rPr>
                <w:rFonts w:cs="Arial"/>
                <w:b/>
              </w:rPr>
            </w:pPr>
            <w:r w:rsidRPr="00D750C9">
              <w:rPr>
                <w:rFonts w:cs="Arial"/>
                <w:b/>
              </w:rPr>
              <w:t>Finančná položka</w:t>
            </w:r>
          </w:p>
        </w:tc>
        <w:tc>
          <w:tcPr>
            <w:tcW w:w="7333" w:type="dxa"/>
          </w:tcPr>
          <w:p w:rsidRPr="00D750C9" w:rsidR="00062028" w:rsidP="0082557F" w:rsidRDefault="00062028" w14:paraId="75C012F4" w14:textId="77777777">
            <w:pPr>
              <w:spacing w:before="40" w:after="40"/>
              <w:ind w:left="0"/>
              <w:rPr>
                <w:rFonts w:cs="Arial"/>
              </w:rPr>
            </w:pPr>
            <w:r w:rsidRPr="00D750C9">
              <w:rPr>
                <w:rFonts w:cs="Arial"/>
              </w:rPr>
              <w:t>Finančná položka sa nevypĺňa, nakoľko pri rôznych účtovaniach môže byť použitá rozdielna finančná položka</w:t>
            </w:r>
          </w:p>
        </w:tc>
      </w:tr>
      <w:tr w:rsidRPr="00D750C9" w:rsidR="00062028" w14:paraId="757AEB71" w14:textId="77777777">
        <w:tc>
          <w:tcPr>
            <w:tcW w:w="1842" w:type="dxa"/>
          </w:tcPr>
          <w:p w:rsidRPr="00D750C9" w:rsidR="00062028" w:rsidP="0082557F" w:rsidRDefault="00062028" w14:paraId="0533D2FA" w14:textId="77777777">
            <w:pPr>
              <w:spacing w:before="40" w:after="40"/>
              <w:ind w:left="0"/>
              <w:jc w:val="left"/>
              <w:rPr>
                <w:rFonts w:cs="Arial"/>
                <w:b/>
              </w:rPr>
            </w:pPr>
            <w:r w:rsidRPr="00D750C9">
              <w:rPr>
                <w:rFonts w:cs="Arial"/>
                <w:b/>
              </w:rPr>
              <w:t>Funkčná oblasť</w:t>
            </w:r>
          </w:p>
        </w:tc>
        <w:tc>
          <w:tcPr>
            <w:tcW w:w="7333" w:type="dxa"/>
          </w:tcPr>
          <w:p w:rsidRPr="00D750C9" w:rsidR="00062028" w:rsidP="0082557F" w:rsidRDefault="00062028" w14:paraId="30317C51" w14:textId="77777777">
            <w:pPr>
              <w:spacing w:before="40" w:after="40"/>
              <w:ind w:left="0"/>
              <w:rPr>
                <w:rFonts w:cs="Arial"/>
              </w:rPr>
            </w:pPr>
            <w:r w:rsidRPr="00D750C9">
              <w:rPr>
                <w:rFonts w:cs="Arial"/>
              </w:rPr>
              <w:t>Funkčná oblasť sa nevypĺňa, nakoľko pri rôznych účtovaniach môže byť použitá rozdielna funkčná oblasť</w:t>
            </w:r>
          </w:p>
        </w:tc>
      </w:tr>
    </w:tbl>
    <w:p w:rsidRPr="00D750C9" w:rsidR="00062028" w:rsidP="0082557F" w:rsidRDefault="00062028" w14:paraId="07A73ADA" w14:textId="77777777">
      <w:pPr>
        <w:rPr>
          <w:b/>
          <w:u w:val="single"/>
        </w:rPr>
      </w:pPr>
    </w:p>
    <w:p w:rsidRPr="00D750C9" w:rsidR="00062028" w:rsidP="0082557F" w:rsidRDefault="00062028" w14:paraId="358966C8" w14:textId="77777777">
      <w:pPr>
        <w:ind w:firstLine="397"/>
      </w:pPr>
      <w:r w:rsidRPr="00D750C9">
        <w:t>Na základe vyplnených dát sa údaje z HJ prevezmú do účtovných dokladov, ak je pri účtovaní použitý objekt HJ.</w:t>
      </w:r>
    </w:p>
    <w:p w:rsidRPr="00D750C9" w:rsidR="00062028" w:rsidP="0082557F" w:rsidRDefault="00062028" w14:paraId="7338D939" w14:textId="77777777"/>
    <w:p w:rsidRPr="00D750C9" w:rsidR="00062028" w:rsidP="0082557F" w:rsidRDefault="00062028" w14:paraId="66F2665A" w14:textId="77777777">
      <w:pPr>
        <w:pStyle w:val="Heading33"/>
      </w:pPr>
      <w:bookmarkStart w:name="_Toc184715413" w:id="146"/>
      <w:bookmarkStart w:name="_Toc232499297" w:id="147"/>
      <w:r w:rsidRPr="00D750C9">
        <w:t>Záložka Priradenia</w:t>
      </w:r>
      <w:bookmarkEnd w:id="146"/>
      <w:bookmarkEnd w:id="147"/>
    </w:p>
    <w:p w:rsidRPr="00D750C9" w:rsidR="00062028" w:rsidP="0082557F" w:rsidRDefault="00062028" w14:paraId="7C4D7444" w14:textId="77777777">
      <w:pPr>
        <w:ind w:firstLine="397"/>
      </w:pPr>
      <w:r w:rsidRPr="00D750C9">
        <w:t>V záložke je zobrazené prepojenie Hospodárskej jednotky na Technické miesto údržby (objekt modulu PM), ktoré vzniká automaticky na pozadí pri zakladaní Areálu v architektúre.</w:t>
      </w:r>
    </w:p>
    <w:p w:rsidRPr="00D750C9" w:rsidR="00062028" w:rsidP="0082557F" w:rsidRDefault="00062028" w14:paraId="36CB7E7B" w14:textId="77777777">
      <w:r w:rsidRPr="00D750C9">
        <w:rPr>
          <w:noProof/>
        </w:rPr>
        <w:drawing>
          <wp:inline distT="0" distB="0" distL="0" distR="0" wp14:anchorId="1471DB60" wp14:editId="4584D593">
            <wp:extent cx="4254867" cy="3419163"/>
            <wp:effectExtent l="0" t="0" r="0" b="0"/>
            <wp:docPr id="1798425787" name="Obrázok 1" descr="Obrázok, na ktorom je text, elektronika, snímka obrazovky,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8425787" name="Obrázok 1" descr="Obrázok, na ktorom je text, elektronika, snímka obrazovky, displej&#10;&#10;Automaticky generovaný popis"/>
                    <pic:cNvPicPr/>
                  </pic:nvPicPr>
                  <pic:blipFill>
                    <a:blip r:embed="rId120"/>
                    <a:stretch>
                      <a:fillRect/>
                    </a:stretch>
                  </pic:blipFill>
                  <pic:spPr>
                    <a:xfrm>
                      <a:off x="0" y="0"/>
                      <a:ext cx="4263462" cy="3426070"/>
                    </a:xfrm>
                    <a:prstGeom prst="rect">
                      <a:avLst/>
                    </a:prstGeom>
                  </pic:spPr>
                </pic:pic>
              </a:graphicData>
            </a:graphic>
          </wp:inline>
        </w:drawing>
      </w:r>
    </w:p>
    <w:p w:rsidRPr="00D750C9" w:rsidR="00062028" w:rsidP="0082557F" w:rsidRDefault="00062028" w14:paraId="37C004DC" w14:textId="77777777"/>
    <w:p w:rsidRPr="00D750C9" w:rsidR="00062028" w:rsidP="0082557F" w:rsidRDefault="00062028" w14:paraId="5C872D08" w14:textId="77777777">
      <w:pPr>
        <w:pStyle w:val="Heading33"/>
      </w:pPr>
      <w:bookmarkStart w:name="_Toc184715414" w:id="148"/>
      <w:bookmarkStart w:name="_Toc232499298" w:id="149"/>
      <w:r w:rsidRPr="00D750C9">
        <w:t>Záložka Architektúra</w:t>
      </w:r>
      <w:bookmarkEnd w:id="148"/>
      <w:bookmarkEnd w:id="149"/>
    </w:p>
    <w:p w:rsidRPr="00D750C9" w:rsidR="00062028" w:rsidP="0082557F" w:rsidRDefault="00062028" w14:paraId="48D78630" w14:textId="77777777">
      <w:pPr>
        <w:ind w:firstLine="397"/>
      </w:pPr>
      <w:r w:rsidRPr="00D750C9">
        <w:t xml:space="preserve">Objekt využitia Hospodárska jednotka je prepojená na architektonický objekt Areál. V dolnej časti obrazovky sú zobrazené údaje o architektonickom objekte. Kliknutím na ikonu </w:t>
      </w:r>
      <w:r w:rsidRPr="00D750C9">
        <w:rPr>
          <w:noProof/>
        </w:rPr>
        <w:drawing>
          <wp:inline distT="0" distB="0" distL="0" distR="0" wp14:anchorId="78F60EA0" wp14:editId="129C0371">
            <wp:extent cx="723937" cy="152408"/>
            <wp:effectExtent l="0" t="0" r="0" b="0"/>
            <wp:docPr id="1554403061"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723937" cy="152408"/>
                    </a:xfrm>
                    <a:prstGeom prst="rect">
                      <a:avLst/>
                    </a:prstGeom>
                  </pic:spPr>
                </pic:pic>
              </a:graphicData>
            </a:graphic>
          </wp:inline>
        </w:drawing>
      </w:r>
      <w:r w:rsidRPr="00D750C9">
        <w:t xml:space="preserve"> - Zobraz. </w:t>
      </w:r>
      <w:r w:rsidRPr="00D750C9">
        <w:t>objektu priradenia sa zobrazia kmeňové dáta Architektonického objektu Areál, kde je následne možné jednotlivé dáta doplniť/meniť.</w:t>
      </w:r>
    </w:p>
    <w:p w:rsidRPr="00D750C9" w:rsidR="00062028" w:rsidP="0082557F" w:rsidRDefault="00062028" w14:paraId="0F43CA10" w14:textId="77777777"/>
    <w:p w:rsidRPr="00D750C9" w:rsidR="00062028" w:rsidP="0082557F" w:rsidRDefault="00062028" w14:paraId="36AB8D7F" w14:textId="77777777">
      <w:r w:rsidRPr="00D750C9">
        <w:rPr>
          <w:noProof/>
        </w:rPr>
        <w:drawing>
          <wp:inline distT="0" distB="0" distL="0" distR="0" wp14:anchorId="063CCE83" wp14:editId="5EB7E8DB">
            <wp:extent cx="4424005" cy="3262012"/>
            <wp:effectExtent l="0" t="0" r="0" b="0"/>
            <wp:docPr id="199057512" name="Obrázok 1" descr="Obrázok, na ktorom je text, elektronika, snímka obrazovky,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57512" name="Obrázok 1" descr="Obrázok, na ktorom je text, elektronika, snímka obrazovky, displej&#10;&#10;Automaticky generovaný popis"/>
                    <pic:cNvPicPr/>
                  </pic:nvPicPr>
                  <pic:blipFill>
                    <a:blip r:embed="rId121"/>
                    <a:stretch>
                      <a:fillRect/>
                    </a:stretch>
                  </pic:blipFill>
                  <pic:spPr>
                    <a:xfrm>
                      <a:off x="0" y="0"/>
                      <a:ext cx="4441180" cy="3274676"/>
                    </a:xfrm>
                    <a:prstGeom prst="rect">
                      <a:avLst/>
                    </a:prstGeom>
                  </pic:spPr>
                </pic:pic>
              </a:graphicData>
            </a:graphic>
          </wp:inline>
        </w:drawing>
      </w:r>
    </w:p>
    <w:p w:rsidRPr="00D750C9" w:rsidR="00062028" w:rsidP="0082557F" w:rsidRDefault="00062028" w14:paraId="6E601820" w14:textId="77777777"/>
    <w:p w:rsidRPr="00D750C9" w:rsidR="00062028" w:rsidP="0082557F" w:rsidRDefault="00062028" w14:paraId="778A7F67" w14:textId="77777777">
      <w:pPr>
        <w:pStyle w:val="Heading33"/>
      </w:pPr>
      <w:bookmarkStart w:name="_Toc184715415" w:id="150"/>
      <w:bookmarkStart w:name="_Toc232499299" w:id="151"/>
      <w:r w:rsidRPr="00D750C9">
        <w:t>Záložka Prehľady</w:t>
      </w:r>
      <w:bookmarkEnd w:id="150"/>
      <w:bookmarkEnd w:id="151"/>
    </w:p>
    <w:p w:rsidRPr="00D750C9" w:rsidR="00062028" w:rsidP="0082557F" w:rsidRDefault="00062028" w14:paraId="17469552" w14:textId="77777777">
      <w:pPr>
        <w:ind w:firstLine="397"/>
      </w:pPr>
      <w:r w:rsidRPr="00D750C9">
        <w:t>Záložka ponúka prehľad základných výkazov pre daný typ objektu. Cez výklopné menu je možné zvoliť konkrétny výkaz:</w:t>
      </w:r>
    </w:p>
    <w:p w:rsidRPr="00D750C9" w:rsidR="00062028" w:rsidP="0082557F" w:rsidRDefault="00062028" w14:paraId="09DB2ADB" w14:textId="77777777">
      <w:r w:rsidRPr="00D750C9">
        <w:rPr>
          <w:noProof/>
        </w:rPr>
        <w:drawing>
          <wp:inline distT="0" distB="0" distL="0" distR="0" wp14:anchorId="3C37B442" wp14:editId="400B0C03">
            <wp:extent cx="4619625" cy="1286555"/>
            <wp:effectExtent l="0" t="0" r="0" b="8890"/>
            <wp:docPr id="1614297126" name="Obrázok 1" descr="Obrázok, na ktorom je text, elektronika, snímka obrazovky,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297126" name="Obrázok 1" descr="Obrázok, na ktorom je text, elektronika, snímka obrazovky, písmo&#10;&#10;Automaticky generovaný popis"/>
                    <pic:cNvPicPr/>
                  </pic:nvPicPr>
                  <pic:blipFill>
                    <a:blip r:embed="rId122"/>
                    <a:stretch>
                      <a:fillRect/>
                    </a:stretch>
                  </pic:blipFill>
                  <pic:spPr>
                    <a:xfrm>
                      <a:off x="0" y="0"/>
                      <a:ext cx="4623101" cy="1287523"/>
                    </a:xfrm>
                    <a:prstGeom prst="rect">
                      <a:avLst/>
                    </a:prstGeom>
                  </pic:spPr>
                </pic:pic>
              </a:graphicData>
            </a:graphic>
          </wp:inline>
        </w:drawing>
      </w:r>
    </w:p>
    <w:p w:rsidRPr="00D750C9" w:rsidR="00062028" w:rsidP="0082557F" w:rsidRDefault="00062028" w14:paraId="3807D2A6" w14:textId="77777777">
      <w:pPr>
        <w:pStyle w:val="Heading33"/>
      </w:pPr>
      <w:bookmarkStart w:name="_Toc184715416" w:id="152"/>
      <w:bookmarkStart w:name="_Toc232499300" w:id="153"/>
      <w:r w:rsidRPr="00D750C9">
        <w:t>Uvoľnenie objektu na účtovanie</w:t>
      </w:r>
      <w:bookmarkEnd w:id="152"/>
      <w:bookmarkEnd w:id="153"/>
    </w:p>
    <w:p w:rsidRPr="00D750C9" w:rsidR="00062028" w:rsidP="0082557F" w:rsidRDefault="00062028" w14:paraId="1F2901E6" w14:textId="77777777">
      <w:pPr>
        <w:ind w:firstLine="397"/>
      </w:pPr>
      <w:r w:rsidRPr="00D750C9">
        <w:rPr>
          <w:rFonts w:eastAsia="MS Mincho" w:cs="Arial"/>
        </w:rPr>
        <w:t>Objekt</w:t>
      </w:r>
      <w:r w:rsidRPr="00D750C9">
        <w:rPr>
          <w:rFonts w:eastAsia="MS Mincho" w:cs="Arial"/>
          <w:b/>
          <w:bCs/>
          <w:sz w:val="24"/>
          <w:szCs w:val="26"/>
        </w:rPr>
        <w:t xml:space="preserve"> </w:t>
      </w:r>
      <w:r w:rsidRPr="00D750C9">
        <w:t xml:space="preserve">využitia Hospodárska jednotka (Areál) je príjemcom nákladov, musí byť uvoľnený na účtovanie kliknutím na ikonu </w:t>
      </w:r>
      <w:r w:rsidRPr="00D750C9">
        <w:rPr>
          <w:noProof/>
        </w:rPr>
        <w:drawing>
          <wp:inline distT="0" distB="0" distL="0" distR="0" wp14:anchorId="02D8A63C" wp14:editId="099DBEAB">
            <wp:extent cx="133350" cy="142875"/>
            <wp:effectExtent l="0" t="0" r="0" b="9525"/>
            <wp:docPr id="652391487" name="Obrázo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37">
                      <a:extLst>
                        <a:ext uri="{28A0092B-C50C-407E-A947-70E740481C1C}">
                          <a14:useLocalDpi xmlns:a14="http://schemas.microsoft.com/office/drawing/2010/main"/>
                        </a:ext>
                      </a:extLst>
                    </a:blip>
                    <a:srcRect/>
                    <a:stretch>
                      <a:fillRect/>
                    </a:stretch>
                  </pic:blipFill>
                  <pic:spPr bwMode="auto">
                    <a:xfrm>
                      <a:off x="0" y="0"/>
                      <a:ext cx="133350" cy="142875"/>
                    </a:xfrm>
                    <a:prstGeom prst="rect">
                      <a:avLst/>
                    </a:prstGeom>
                    <a:noFill/>
                    <a:ln>
                      <a:noFill/>
                    </a:ln>
                  </pic:spPr>
                </pic:pic>
              </a:graphicData>
            </a:graphic>
          </wp:inline>
        </w:drawing>
      </w:r>
      <w:r w:rsidRPr="00D750C9">
        <w:t xml:space="preserve"> - Uvoľnenie.</w:t>
      </w:r>
    </w:p>
    <w:p w:rsidRPr="00D750C9" w:rsidR="00062028" w:rsidP="0082557F" w:rsidRDefault="00062028" w14:paraId="033A94FF" w14:textId="77777777"/>
    <w:p w:rsidRPr="00D750C9" w:rsidR="00062028" w:rsidP="0082557F" w:rsidRDefault="00062028" w14:paraId="7972B634" w14:textId="77777777">
      <w:r w:rsidRPr="00D750C9">
        <w:t>Stav systému sa v záložke Všeobecné dáta zmení zo ZALO na UVOĽ.</w:t>
      </w:r>
    </w:p>
    <w:p w:rsidRPr="00D750C9" w:rsidR="00062028" w:rsidP="0082557F" w:rsidRDefault="00062028" w14:paraId="40C4D23E" w14:textId="77777777">
      <w:r w:rsidRPr="00D750C9">
        <w:rPr>
          <w:noProof/>
        </w:rPr>
        <w:drawing>
          <wp:inline distT="0" distB="0" distL="0" distR="0" wp14:anchorId="345401AE" wp14:editId="15D147F4">
            <wp:extent cx="5410478" cy="558829"/>
            <wp:effectExtent l="0" t="0" r="0" b="0"/>
            <wp:docPr id="1711968501"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10478" cy="558829"/>
                    </a:xfrm>
                    <a:prstGeom prst="rect">
                      <a:avLst/>
                    </a:prstGeom>
                  </pic:spPr>
                </pic:pic>
              </a:graphicData>
            </a:graphic>
          </wp:inline>
        </w:drawing>
      </w:r>
    </w:p>
    <w:p w:rsidRPr="00D750C9" w:rsidR="00062028" w:rsidP="0082557F" w:rsidRDefault="00062028" w14:paraId="59C26DE9" w14:textId="77777777"/>
    <w:p w:rsidRPr="00D750C9" w:rsidR="00062028" w:rsidP="0082557F" w:rsidRDefault="00062028" w14:paraId="12FF783C" w14:textId="5A0F6725">
      <w:pPr>
        <w:ind w:firstLine="397"/>
      </w:pPr>
      <w:r w:rsidRPr="00D750C9">
        <w:t xml:space="preserve">Funkcionalita pre uvoľnenie viacerých objektov na účtovanie je popísaná v kapitole </w:t>
      </w:r>
      <w:r w:rsidRPr="00D750C9">
        <w:fldChar w:fldCharType="begin"/>
      </w:r>
      <w:r w:rsidRPr="00D750C9">
        <w:instrText xml:space="preserve"> REF _Ref155601399 \r \h  \* MERGEFORMAT </w:instrText>
      </w:r>
      <w:r w:rsidRPr="00D750C9">
        <w:fldChar w:fldCharType="separate"/>
      </w:r>
      <w:r w:rsidRPr="00D750C9">
        <w:t>7.3.3</w:t>
      </w:r>
      <w:r w:rsidRPr="00D750C9">
        <w:fldChar w:fldCharType="end"/>
      </w:r>
      <w:r w:rsidRPr="00D750C9">
        <w:t xml:space="preserve"> </w:t>
      </w:r>
      <w:r w:rsidRPr="00D750C9">
        <w:fldChar w:fldCharType="begin"/>
      </w:r>
      <w:r w:rsidRPr="00D750C9">
        <w:instrText xml:space="preserve"> REF _Ref155601399 \h  \* MERGEFORMAT </w:instrText>
      </w:r>
      <w:r w:rsidRPr="00D750C9">
        <w:fldChar w:fldCharType="separate"/>
      </w:r>
      <w:r w:rsidRPr="00D750C9">
        <w:t>Hromadné uvoľnenie objektov na účtovanie</w:t>
      </w:r>
      <w:r w:rsidRPr="00D750C9">
        <w:fldChar w:fldCharType="end"/>
      </w:r>
      <w:r w:rsidRPr="00D750C9">
        <w:t>.</w:t>
      </w:r>
    </w:p>
    <w:p w:rsidRPr="00D750C9" w:rsidR="00062028" w:rsidP="0082557F" w:rsidRDefault="00062028" w14:paraId="6DB4618C" w14:textId="77777777">
      <w:pPr>
        <w:rPr>
          <w:rFonts w:eastAsia="MS Mincho" w:cs="Arial"/>
          <w:b/>
          <w:bCs/>
          <w:sz w:val="24"/>
          <w:szCs w:val="26"/>
        </w:rPr>
      </w:pPr>
    </w:p>
    <w:p w:rsidRPr="00D750C9" w:rsidR="00062028" w:rsidP="0082557F" w:rsidRDefault="00062028" w14:paraId="3C0F2A33" w14:textId="77777777">
      <w:pPr>
        <w:pStyle w:val="Heading33"/>
      </w:pPr>
      <w:bookmarkStart w:name="_Toc184715417" w:id="154"/>
      <w:bookmarkStart w:name="_Toc232499301" w:id="155"/>
      <w:r w:rsidRPr="00D750C9">
        <w:t>Uloženie objektu</w:t>
      </w:r>
      <w:bookmarkEnd w:id="154"/>
      <w:bookmarkEnd w:id="155"/>
    </w:p>
    <w:p w:rsidRPr="00D750C9" w:rsidR="00062028" w:rsidP="0082557F" w:rsidRDefault="00062028" w14:paraId="2CD2C790" w14:textId="77777777">
      <w:pPr>
        <w:ind w:firstLine="397"/>
        <w:rPr>
          <w:noProof/>
        </w:rPr>
      </w:pPr>
      <w:r w:rsidRPr="00D750C9">
        <w:t xml:space="preserve">Pred uložením zmien objektu HJ kliknúť na ikonu </w:t>
      </w:r>
      <w:r w:rsidRPr="00D750C9">
        <w:rPr>
          <w:noProof/>
        </w:rPr>
        <w:drawing>
          <wp:inline distT="0" distB="0" distL="0" distR="0" wp14:anchorId="18C22A05" wp14:editId="6BD2B524">
            <wp:extent cx="133357" cy="139707"/>
            <wp:effectExtent l="0" t="0" r="0" b="0"/>
            <wp:docPr id="1671877020"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0D7C102E" wp14:editId="6B856FFA">
            <wp:extent cx="114306" cy="114306"/>
            <wp:effectExtent l="0" t="0" r="0" b="0"/>
            <wp:docPr id="1329934376"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14306" cy="114306"/>
                    </a:xfrm>
                    <a:prstGeom prst="rect">
                      <a:avLst/>
                    </a:prstGeom>
                  </pic:spPr>
                </pic:pic>
              </a:graphicData>
            </a:graphic>
          </wp:inline>
        </w:drawing>
      </w:r>
      <w:r w:rsidRPr="00D750C9">
        <w:t xml:space="preserve"> - Uloženie. V dolnej časti obrazovky sa zobrazí hlásenie:</w:t>
      </w:r>
      <w:r w:rsidRPr="00D750C9">
        <w:rPr>
          <w:noProof/>
        </w:rPr>
        <w:t xml:space="preserve"> </w:t>
      </w:r>
    </w:p>
    <w:p w:rsidRPr="00D750C9" w:rsidR="00062028" w:rsidP="0082557F" w:rsidRDefault="00062028" w14:paraId="2D3E9B68" w14:textId="77777777">
      <w:r w:rsidRPr="00D750C9">
        <w:rPr>
          <w:noProof/>
        </w:rPr>
        <w:drawing>
          <wp:inline distT="0" distB="0" distL="0" distR="0" wp14:anchorId="7925BDA8" wp14:editId="37E9CF57">
            <wp:extent cx="2600325" cy="153966"/>
            <wp:effectExtent l="0" t="0" r="0" b="0"/>
            <wp:docPr id="165431018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310187" name=""/>
                    <pic:cNvPicPr/>
                  </pic:nvPicPr>
                  <pic:blipFill>
                    <a:blip r:embed="rId123"/>
                    <a:stretch>
                      <a:fillRect/>
                    </a:stretch>
                  </pic:blipFill>
                  <pic:spPr>
                    <a:xfrm>
                      <a:off x="0" y="0"/>
                      <a:ext cx="2621206" cy="155202"/>
                    </a:xfrm>
                    <a:prstGeom prst="rect">
                      <a:avLst/>
                    </a:prstGeom>
                  </pic:spPr>
                </pic:pic>
              </a:graphicData>
            </a:graphic>
          </wp:inline>
        </w:drawing>
      </w:r>
    </w:p>
    <w:p w:rsidRPr="00D750C9" w:rsidR="00062028" w:rsidP="0082557F" w:rsidRDefault="00062028" w14:paraId="43AB898B" w14:textId="77777777"/>
    <w:p w:rsidRPr="00D750C9" w:rsidR="00227437" w:rsidP="0082557F" w:rsidRDefault="00227437" w14:paraId="293C8175" w14:textId="77777777"/>
    <w:p w:rsidRPr="00D750C9" w:rsidR="007A0E21" w:rsidP="00041269" w:rsidRDefault="007A0E21" w14:paraId="507E7C5D" w14:textId="62192774">
      <w:pPr>
        <w:pStyle w:val="Nadpis1"/>
      </w:pPr>
      <w:bookmarkStart w:name="_Toc158292951" w:id="156"/>
      <w:bookmarkStart w:name="_Ref217991659" w:id="157"/>
      <w:bookmarkStart w:name="_Ref217991950" w:id="158"/>
      <w:bookmarkStart w:name="_Ref217992043" w:id="159"/>
      <w:bookmarkStart w:name="_Ref221199813" w:id="160"/>
      <w:bookmarkStart w:name="_Toc232499302" w:id="161"/>
      <w:r w:rsidRPr="00D750C9">
        <w:t>S</w:t>
      </w:r>
      <w:r w:rsidRPr="00D750C9" w:rsidR="00B03322">
        <w:t>pracovanie budovy</w:t>
      </w:r>
      <w:bookmarkEnd w:id="156"/>
      <w:bookmarkEnd w:id="157"/>
      <w:bookmarkEnd w:id="158"/>
      <w:bookmarkEnd w:id="159"/>
      <w:bookmarkEnd w:id="160"/>
      <w:bookmarkEnd w:id="161"/>
    </w:p>
    <w:p w:rsidRPr="00D750C9" w:rsidR="00BB7274" w:rsidP="00BB7274" w:rsidRDefault="00BB7274" w14:paraId="23AD3C9E" w14:textId="16EFE0E1">
      <w:pPr>
        <w:ind w:firstLine="397"/>
        <w:rPr>
          <w:rFonts w:cstheme="minorHAnsi"/>
        </w:rPr>
      </w:pPr>
      <w:r w:rsidRPr="00D750C9">
        <w:rPr>
          <w:rFonts w:cstheme="minorHAnsi"/>
        </w:rPr>
        <w:t>Predmetom evidencie budov v module Správa nehnuteľností sú:</w:t>
      </w:r>
    </w:p>
    <w:p w:rsidRPr="00D750C9" w:rsidR="00BB7274" w:rsidP="0011275F" w:rsidRDefault="00BB7274" w14:paraId="47FB3B8F" w14:textId="51730CC4">
      <w:pPr>
        <w:pStyle w:val="Odsekzoznamu"/>
        <w:numPr>
          <w:ilvl w:val="0"/>
          <w:numId w:val="14"/>
        </w:numPr>
        <w:rPr>
          <w:rFonts w:cstheme="minorHAnsi"/>
        </w:rPr>
      </w:pPr>
      <w:r w:rsidRPr="00D750C9">
        <w:rPr>
          <w:rFonts w:cstheme="minorHAnsi"/>
        </w:rPr>
        <w:t>Budovy/Stavby vo vlastníctve štátu:</w:t>
      </w:r>
    </w:p>
    <w:p w:rsidRPr="00D750C9" w:rsidR="005E3B00" w:rsidP="0011275F" w:rsidRDefault="00270008" w14:paraId="240DEA36" w14:textId="77293701">
      <w:pPr>
        <w:pStyle w:val="Odsekzoznamu"/>
        <w:numPr>
          <w:ilvl w:val="1"/>
          <w:numId w:val="14"/>
        </w:numPr>
        <w:rPr>
          <w:rFonts w:cstheme="minorHAnsi"/>
        </w:rPr>
      </w:pPr>
      <w:r w:rsidRPr="00D750C9">
        <w:rPr>
          <w:rFonts w:cstheme="minorHAnsi"/>
        </w:rPr>
        <w:t>o</w:t>
      </w:r>
      <w:r w:rsidRPr="00D750C9" w:rsidR="005E3B00">
        <w:rPr>
          <w:rFonts w:cstheme="minorHAnsi"/>
        </w:rPr>
        <w:t>rganizácia je správcom majetku štátu: evidencia aj podriadených priestorov</w:t>
      </w:r>
    </w:p>
    <w:p w:rsidRPr="00D750C9" w:rsidR="005E3B00" w:rsidP="0011275F" w:rsidRDefault="005E3B00" w14:paraId="44DEE884" w14:textId="77777777">
      <w:pPr>
        <w:pStyle w:val="Odsekzoznamu"/>
        <w:numPr>
          <w:ilvl w:val="2"/>
          <w:numId w:val="14"/>
        </w:numPr>
        <w:rPr>
          <w:rFonts w:cstheme="minorHAnsi"/>
        </w:rPr>
      </w:pPr>
      <w:r w:rsidRPr="00D750C9">
        <w:rPr>
          <w:rFonts w:cstheme="minorHAnsi"/>
        </w:rPr>
        <w:t>Výlučná správa: organizácia je Hlavným správcom: evidencia všetkých priestorov (vrátane spoločných priestorov)</w:t>
      </w:r>
    </w:p>
    <w:p w:rsidRPr="00D750C9" w:rsidR="005E3B00" w:rsidP="0011275F" w:rsidRDefault="005E3B00" w14:paraId="368AF40F" w14:textId="77777777">
      <w:pPr>
        <w:pStyle w:val="Odsekzoznamu"/>
        <w:numPr>
          <w:ilvl w:val="2"/>
          <w:numId w:val="14"/>
        </w:numPr>
        <w:rPr>
          <w:rFonts w:cstheme="minorHAnsi"/>
        </w:rPr>
      </w:pPr>
      <w:r w:rsidRPr="00D750C9">
        <w:rPr>
          <w:rFonts w:cstheme="minorHAnsi"/>
        </w:rPr>
        <w:t>Podielová správa:</w:t>
      </w:r>
      <w:r w:rsidRPr="00D750C9">
        <w:rPr>
          <w:rFonts w:cstheme="minorHAnsi"/>
        </w:rPr>
        <w:tab/>
      </w:r>
    </w:p>
    <w:p w:rsidRPr="00D750C9" w:rsidR="00501639" w:rsidP="0011275F" w:rsidRDefault="005E3B00" w14:paraId="1AE07FAC" w14:textId="77777777">
      <w:pPr>
        <w:pStyle w:val="Odsekzoznamu"/>
        <w:numPr>
          <w:ilvl w:val="3"/>
          <w:numId w:val="14"/>
        </w:numPr>
        <w:rPr>
          <w:rFonts w:cstheme="minorHAnsi"/>
        </w:rPr>
      </w:pPr>
      <w:r w:rsidRPr="00D750C9">
        <w:rPr>
          <w:rFonts w:cstheme="minorHAnsi"/>
        </w:rPr>
        <w:t xml:space="preserve">Hlavný správca: </w:t>
      </w:r>
    </w:p>
    <w:p w:rsidRPr="00D750C9" w:rsidR="005E3B00" w:rsidP="00501639" w:rsidRDefault="005E3B00" w14:paraId="0BC1B0B4" w14:textId="37C1A4EA">
      <w:pPr>
        <w:pStyle w:val="Odsekzoznamu"/>
        <w:ind w:left="3251" w:firstLine="259"/>
        <w:rPr>
          <w:rFonts w:cstheme="minorHAnsi"/>
        </w:rPr>
      </w:pPr>
      <w:r w:rsidRPr="00D750C9">
        <w:rPr>
          <w:rFonts w:cstheme="minorHAnsi"/>
        </w:rPr>
        <w:t>- eviduje Budovu v IS CES ako prvý</w:t>
      </w:r>
    </w:p>
    <w:p w:rsidRPr="00D750C9" w:rsidR="005E3B00" w:rsidP="00501639" w:rsidRDefault="005E3B00" w14:paraId="20A4A749" w14:textId="41AAC23F">
      <w:pPr>
        <w:pStyle w:val="Odsekzoznamu"/>
        <w:ind w:left="4770" w:hanging="1260"/>
        <w:rPr>
          <w:rFonts w:cstheme="minorHAnsi"/>
        </w:rPr>
      </w:pPr>
      <w:r w:rsidRPr="00D750C9">
        <w:rPr>
          <w:rFonts w:cstheme="minorHAnsi"/>
        </w:rPr>
        <w:t xml:space="preserve">- evidencia priestorov v správe </w:t>
      </w:r>
    </w:p>
    <w:p w:rsidRPr="00D750C9" w:rsidR="005E3B00" w:rsidP="00524FA5" w:rsidRDefault="005E3B00" w14:paraId="67B25058" w14:textId="583F96F1">
      <w:pPr>
        <w:pStyle w:val="Odsekzoznamu"/>
        <w:ind w:left="3960" w:hanging="450"/>
        <w:jc w:val="left"/>
        <w:rPr>
          <w:rFonts w:cstheme="minorHAnsi"/>
        </w:rPr>
      </w:pPr>
      <w:r w:rsidRPr="00D750C9">
        <w:rPr>
          <w:rFonts w:cstheme="minorHAnsi"/>
        </w:rPr>
        <w:t>-</w:t>
      </w:r>
      <w:r w:rsidRPr="00D750C9" w:rsidR="00524FA5">
        <w:rPr>
          <w:rFonts w:cstheme="minorHAnsi"/>
        </w:rPr>
        <w:t xml:space="preserve"> </w:t>
      </w:r>
      <w:r w:rsidRPr="00D750C9">
        <w:rPr>
          <w:rFonts w:cstheme="minorHAnsi"/>
        </w:rPr>
        <w:t>evidencia a zodpovednosť za reálnu výmeru všetkých spoločných priestorov</w:t>
      </w:r>
    </w:p>
    <w:p w:rsidRPr="00D750C9" w:rsidR="00524FA5" w:rsidP="0011275F" w:rsidRDefault="005E3B00" w14:paraId="14E9C266" w14:textId="77777777">
      <w:pPr>
        <w:pStyle w:val="Odsekzoznamu"/>
        <w:numPr>
          <w:ilvl w:val="3"/>
          <w:numId w:val="14"/>
        </w:numPr>
        <w:rPr>
          <w:rFonts w:cstheme="minorHAnsi"/>
        </w:rPr>
      </w:pPr>
      <w:r w:rsidRPr="00D750C9">
        <w:rPr>
          <w:rFonts w:cstheme="minorHAnsi"/>
        </w:rPr>
        <w:t xml:space="preserve">Podriadený správca: </w:t>
      </w:r>
    </w:p>
    <w:p w:rsidRPr="00D750C9" w:rsidR="005E3B00" w:rsidP="002D6E8A" w:rsidRDefault="005E3B00" w14:paraId="3EC11BFB" w14:textId="23412308">
      <w:pPr>
        <w:pStyle w:val="Odsekzoznamu"/>
        <w:ind w:left="3960" w:hanging="450"/>
        <w:jc w:val="left"/>
        <w:rPr>
          <w:rFonts w:cstheme="minorHAnsi"/>
        </w:rPr>
      </w:pPr>
      <w:r w:rsidRPr="00D750C9">
        <w:rPr>
          <w:rFonts w:cstheme="minorHAnsi"/>
        </w:rPr>
        <w:t>- zakladá budovu a spoločné priestory na základe predlohy od Hlavného správcu;</w:t>
      </w:r>
    </w:p>
    <w:p w:rsidRPr="00D750C9" w:rsidR="005E3B00" w:rsidP="002D6E8A" w:rsidRDefault="005E3B00" w14:paraId="115B4820" w14:textId="13935340">
      <w:pPr>
        <w:pStyle w:val="Odsekzoznamu"/>
        <w:ind w:left="3399" w:firstLine="111"/>
        <w:rPr>
          <w:rFonts w:cstheme="minorHAnsi"/>
        </w:rPr>
      </w:pPr>
      <w:r w:rsidRPr="00D750C9">
        <w:rPr>
          <w:rFonts w:cstheme="minorHAnsi"/>
        </w:rPr>
        <w:t>- evidencia priestorov v správe</w:t>
      </w:r>
    </w:p>
    <w:p w:rsidRPr="00D750C9" w:rsidR="005E3B00" w:rsidP="0011275F" w:rsidRDefault="008F54C8" w14:paraId="75EAA23A" w14:textId="1631ABC0">
      <w:pPr>
        <w:pStyle w:val="Odsekzoznamu"/>
        <w:numPr>
          <w:ilvl w:val="1"/>
          <w:numId w:val="14"/>
        </w:numPr>
        <w:rPr>
          <w:rFonts w:cstheme="minorHAnsi"/>
        </w:rPr>
      </w:pPr>
      <w:r w:rsidRPr="00D750C9">
        <w:rPr>
          <w:rFonts w:cstheme="minorHAnsi"/>
        </w:rPr>
        <w:t>o</w:t>
      </w:r>
      <w:r w:rsidRPr="00D750C9" w:rsidR="005E3B00">
        <w:rPr>
          <w:rFonts w:cstheme="minorHAnsi"/>
        </w:rPr>
        <w:t>rganizácia nie je správcom majetku štátu, ale budovu užíva (je vypožičaná od správcu majetku štátu)</w:t>
      </w:r>
    </w:p>
    <w:p w:rsidRPr="00D750C9" w:rsidR="005E3B00" w:rsidP="0011275F" w:rsidRDefault="008F54C8" w14:paraId="455E8A86" w14:textId="08369BCA">
      <w:pPr>
        <w:pStyle w:val="Odsekzoznamu"/>
        <w:numPr>
          <w:ilvl w:val="2"/>
          <w:numId w:val="14"/>
        </w:numPr>
        <w:rPr>
          <w:rFonts w:cstheme="minorHAnsi"/>
        </w:rPr>
      </w:pPr>
      <w:r w:rsidRPr="00D750C9">
        <w:rPr>
          <w:rFonts w:cstheme="minorHAnsi"/>
        </w:rPr>
        <w:t>o</w:t>
      </w:r>
      <w:r w:rsidRPr="00D750C9" w:rsidR="005E3B00">
        <w:rPr>
          <w:rFonts w:cstheme="minorHAnsi"/>
        </w:rPr>
        <w:t xml:space="preserve">rganizácia zakladá iba budovu (bez podriadených priestorov) na základe predlohy od Hlavného správcu; eviduje </w:t>
      </w:r>
      <w:r w:rsidRPr="00D750C9" w:rsidR="005E3B00">
        <w:rPr>
          <w:rFonts w:cstheme="minorHAnsi"/>
          <w:u w:val="single"/>
        </w:rPr>
        <w:t>iba</w:t>
      </w:r>
      <w:r w:rsidRPr="00D750C9" w:rsidR="005E3B00">
        <w:rPr>
          <w:rFonts w:cstheme="minorHAnsi"/>
        </w:rPr>
        <w:t xml:space="preserve"> vymeranie: Úžitková plocha v užívaní správcu</w:t>
      </w:r>
    </w:p>
    <w:p w:rsidRPr="00D750C9" w:rsidR="00BB7274" w:rsidP="0011275F" w:rsidRDefault="00BB7274" w14:paraId="7C3183B7" w14:textId="72B890F6">
      <w:pPr>
        <w:pStyle w:val="Odsekzoznamu"/>
        <w:numPr>
          <w:ilvl w:val="0"/>
          <w:numId w:val="14"/>
        </w:numPr>
        <w:rPr>
          <w:rFonts w:cstheme="minorHAnsi"/>
        </w:rPr>
      </w:pPr>
      <w:r w:rsidRPr="00D750C9">
        <w:rPr>
          <w:rFonts w:cstheme="minorHAnsi"/>
        </w:rPr>
        <w:t>Budovy/Stavby vo vlastníctve Inej osoby, ktoré organizácia užíva</w:t>
      </w:r>
      <w:r w:rsidRPr="00D750C9" w:rsidR="00126518">
        <w:rPr>
          <w:rFonts w:cstheme="minorHAnsi"/>
        </w:rPr>
        <w:t>:</w:t>
      </w:r>
    </w:p>
    <w:p w:rsidRPr="00D750C9" w:rsidR="00DA6848" w:rsidP="00DA6848" w:rsidRDefault="00893114" w14:paraId="6DBB0750" w14:textId="2ECDC788">
      <w:pPr>
        <w:pStyle w:val="Odsekzoznamu"/>
        <w:numPr>
          <w:ilvl w:val="1"/>
          <w:numId w:val="14"/>
        </w:numPr>
        <w:rPr>
          <w:rFonts w:cstheme="minorHAnsi"/>
        </w:rPr>
      </w:pPr>
      <w:r w:rsidRPr="00D750C9">
        <w:rPr>
          <w:rFonts w:cstheme="minorHAnsi"/>
        </w:rPr>
        <w:t> ak Budovu/</w:t>
      </w:r>
      <w:r w:rsidRPr="00D750C9" w:rsidR="004A0676">
        <w:rPr>
          <w:rFonts w:cstheme="minorHAnsi"/>
        </w:rPr>
        <w:t>S</w:t>
      </w:r>
      <w:r w:rsidRPr="00D750C9">
        <w:rPr>
          <w:rFonts w:cstheme="minorHAnsi"/>
        </w:rPr>
        <w:t>tav</w:t>
      </w:r>
      <w:r w:rsidRPr="00D750C9" w:rsidR="004A0676">
        <w:rPr>
          <w:rFonts w:cstheme="minorHAnsi"/>
        </w:rPr>
        <w:t>b</w:t>
      </w:r>
      <w:r w:rsidRPr="00D750C9">
        <w:rPr>
          <w:rFonts w:cstheme="minorHAnsi"/>
        </w:rPr>
        <w:t>u užíva viac štátnych organizáci</w:t>
      </w:r>
      <w:r w:rsidRPr="00D750C9" w:rsidR="004A0676">
        <w:rPr>
          <w:rFonts w:cstheme="minorHAnsi"/>
        </w:rPr>
        <w:t>í, rovnako ako pri Podielovej správe sa musí určiť tzv. „Hlavný“ užívateľ, ktorý zaeviduje Budovu v IS CES ako prvý a následne ostatné štátne organizácie</w:t>
      </w:r>
      <w:r w:rsidRPr="00D750C9" w:rsidR="00AD1EBF">
        <w:rPr>
          <w:rFonts w:cstheme="minorHAnsi"/>
        </w:rPr>
        <w:t xml:space="preserve"> zakladajú túto Budovu podľa predlohy od „Hlavného“ užívateľa</w:t>
      </w:r>
    </w:p>
    <w:p w:rsidRPr="00D750C9" w:rsidR="00BB7274" w:rsidP="0011275F" w:rsidRDefault="00AA6BEA" w14:paraId="1296F5E6" w14:textId="41F3E252">
      <w:pPr>
        <w:pStyle w:val="Odsekzoznamu"/>
        <w:numPr>
          <w:ilvl w:val="0"/>
          <w:numId w:val="14"/>
        </w:numPr>
        <w:rPr>
          <w:rFonts w:cstheme="minorHAnsi"/>
        </w:rPr>
      </w:pPr>
      <w:r w:rsidRPr="00D750C9">
        <w:rPr>
          <w:rFonts w:cstheme="minorHAnsi"/>
        </w:rPr>
        <w:t>Budovy/Stavby, v ktorých sa nachádzajú byt/nebytové priestory so samostatnými LV, ktoré štát vlastní alebo užíva</w:t>
      </w:r>
      <w:r w:rsidRPr="00D750C9" w:rsidR="00BB7274">
        <w:rPr>
          <w:rFonts w:cstheme="minorHAnsi"/>
        </w:rPr>
        <w:t>.</w:t>
      </w:r>
    </w:p>
    <w:p w:rsidRPr="00D750C9" w:rsidR="00645DEC" w:rsidP="00EE424B" w:rsidRDefault="00645DEC" w14:paraId="69B9BFF0" w14:textId="4353B160">
      <w:pPr>
        <w:pStyle w:val="Odsekzoznamu"/>
        <w:numPr>
          <w:ilvl w:val="0"/>
          <w:numId w:val="14"/>
        </w:numPr>
        <w:rPr>
          <w:rFonts w:cstheme="minorHAnsi"/>
        </w:rPr>
      </w:pPr>
      <w:r w:rsidRPr="00D750C9">
        <w:rPr>
          <w:rFonts w:cstheme="minorHAnsi"/>
        </w:rPr>
        <w:t>Budovy vo výlučnom vlastníctve organizácie – bez správy</w:t>
      </w:r>
    </w:p>
    <w:p w:rsidRPr="00D750C9" w:rsidR="00645DEC" w:rsidP="00EE424B" w:rsidRDefault="00645DEC" w14:paraId="673EA7D7" w14:textId="6B42036E">
      <w:pPr>
        <w:pStyle w:val="Odsekzoznamu"/>
        <w:numPr>
          <w:ilvl w:val="0"/>
          <w:numId w:val="14"/>
        </w:numPr>
        <w:rPr>
          <w:rFonts w:cstheme="minorHAnsi"/>
        </w:rPr>
      </w:pPr>
      <w:r w:rsidRPr="00D750C9">
        <w:rPr>
          <w:rFonts w:cstheme="minorHAnsi"/>
        </w:rPr>
        <w:t>Budovy v podielovom vlastníctve organizácie – bez správy</w:t>
      </w:r>
    </w:p>
    <w:p w:rsidRPr="00D750C9" w:rsidR="00B03322" w:rsidP="00F91C66" w:rsidRDefault="00B03322" w14:paraId="66B10CD4" w14:textId="77777777"/>
    <w:p w:rsidRPr="00D750C9" w:rsidR="00F91C66" w:rsidP="00F91C66" w:rsidRDefault="00F91C66" w14:paraId="494EF50B" w14:textId="4FA741DE">
      <w:pPr>
        <w:ind w:firstLine="397"/>
      </w:pPr>
      <w:r w:rsidRPr="00D750C9">
        <w:t>Budov</w:t>
      </w:r>
      <w:r w:rsidRPr="00D750C9" w:rsidR="008737E4">
        <w:t>a je</w:t>
      </w:r>
      <w:r w:rsidRPr="00D750C9">
        <w:t xml:space="preserve"> zaklad</w:t>
      </w:r>
      <w:r w:rsidRPr="00D750C9" w:rsidR="008737E4">
        <w:t>aná</w:t>
      </w:r>
      <w:r w:rsidRPr="00D750C9">
        <w:t xml:space="preserve"> </w:t>
      </w:r>
      <w:r w:rsidRPr="00D750C9" w:rsidR="00267E83">
        <w:t xml:space="preserve">primárne ako architektonický </w:t>
      </w:r>
      <w:r w:rsidRPr="00D750C9">
        <w:t>objekt</w:t>
      </w:r>
      <w:r w:rsidRPr="00D750C9" w:rsidR="008042D5">
        <w:t xml:space="preserve">, </w:t>
      </w:r>
      <w:r w:rsidRPr="00D750C9" w:rsidR="00267E83">
        <w:t>na ktorom</w:t>
      </w:r>
      <w:r w:rsidRPr="00D750C9" w:rsidR="006E30FC">
        <w:t xml:space="preserve"> sú evidované</w:t>
      </w:r>
      <w:r w:rsidRPr="00D750C9">
        <w:t xml:space="preserve"> technick</w:t>
      </w:r>
      <w:r w:rsidRPr="00D750C9" w:rsidR="006E30FC">
        <w:t>é dáta</w:t>
      </w:r>
      <w:r w:rsidRPr="00D750C9" w:rsidR="008B123E">
        <w:t xml:space="preserve"> – </w:t>
      </w:r>
      <w:r w:rsidRPr="00D750C9" w:rsidR="008B123E">
        <w:rPr>
          <w:rFonts w:cstheme="minorHAnsi"/>
        </w:rPr>
        <w:t>aktivita M16.</w:t>
      </w:r>
      <w:r w:rsidRPr="00D750C9" w:rsidR="00107BF0">
        <w:rPr>
          <w:rFonts w:cstheme="minorHAnsi"/>
        </w:rPr>
        <w:t>BUA</w:t>
      </w:r>
      <w:r w:rsidRPr="00D750C9" w:rsidR="008B123E">
        <w:rPr>
          <w:rFonts w:cstheme="minorHAnsi"/>
        </w:rPr>
        <w:t xml:space="preserve">.S.00000. Spracovanie – </w:t>
      </w:r>
      <w:r w:rsidRPr="00D750C9" w:rsidR="00D53E4C">
        <w:rPr>
          <w:rFonts w:cstheme="minorHAnsi"/>
        </w:rPr>
        <w:t>budova</w:t>
      </w:r>
      <w:r w:rsidRPr="00D750C9" w:rsidR="008B123E">
        <w:rPr>
          <w:rFonts w:cstheme="minorHAnsi"/>
        </w:rPr>
        <w:t xml:space="preserve"> (viď kapitola </w:t>
      </w:r>
      <w:r w:rsidRPr="00D750C9" w:rsidR="007E5C97">
        <w:rPr>
          <w:rFonts w:cstheme="minorHAnsi"/>
        </w:rPr>
        <w:fldChar w:fldCharType="begin"/>
      </w:r>
      <w:r w:rsidRPr="00D750C9" w:rsidR="007E5C97">
        <w:rPr>
          <w:rFonts w:cstheme="minorHAnsi"/>
        </w:rPr>
        <w:instrText xml:space="preserve"> REF _Ref116639333 \r \h </w:instrText>
      </w:r>
      <w:r w:rsidRPr="00D750C9" w:rsidR="007E5C97">
        <w:rPr>
          <w:rFonts w:cstheme="minorHAnsi"/>
        </w:rPr>
      </w:r>
      <w:r w:rsidRPr="00D750C9" w:rsidR="007E5C97">
        <w:rPr>
          <w:rFonts w:cstheme="minorHAnsi"/>
        </w:rPr>
        <w:fldChar w:fldCharType="separate"/>
      </w:r>
      <w:r w:rsidRPr="00D750C9" w:rsidR="004F440C">
        <w:rPr>
          <w:rFonts w:cstheme="minorHAnsi"/>
        </w:rPr>
        <w:t>3.1</w:t>
      </w:r>
      <w:r w:rsidRPr="00D750C9" w:rsidR="007E5C97">
        <w:rPr>
          <w:rFonts w:cstheme="minorHAnsi"/>
        </w:rPr>
        <w:fldChar w:fldCharType="end"/>
      </w:r>
      <w:r w:rsidRPr="00D750C9" w:rsidR="007E5C97">
        <w:rPr>
          <w:rFonts w:cstheme="minorHAnsi"/>
        </w:rPr>
        <w:t xml:space="preserve"> </w:t>
      </w:r>
      <w:r w:rsidRPr="00D750C9" w:rsidR="007E5C97">
        <w:rPr>
          <w:rFonts w:cstheme="minorHAnsi"/>
        </w:rPr>
        <w:fldChar w:fldCharType="begin"/>
      </w:r>
      <w:r w:rsidRPr="00D750C9" w:rsidR="007E5C97">
        <w:rPr>
          <w:rFonts w:cstheme="minorHAnsi"/>
        </w:rPr>
        <w:instrText xml:space="preserve"> REF _Ref116639342 \h </w:instrText>
      </w:r>
      <w:r w:rsidRPr="00D750C9" w:rsidR="007E5C97">
        <w:rPr>
          <w:rFonts w:cstheme="minorHAnsi"/>
        </w:rPr>
      </w:r>
      <w:r w:rsidRPr="00D750C9" w:rsidR="007E5C97">
        <w:rPr>
          <w:rFonts w:cstheme="minorHAnsi"/>
        </w:rPr>
        <w:fldChar w:fldCharType="separate"/>
      </w:r>
      <w:r w:rsidRPr="00D750C9" w:rsidR="004F440C">
        <w:t>Budova – architektonický objekt</w:t>
      </w:r>
      <w:r w:rsidRPr="00D750C9" w:rsidR="007E5C97">
        <w:rPr>
          <w:rFonts w:cstheme="minorHAnsi"/>
        </w:rPr>
        <w:fldChar w:fldCharType="end"/>
      </w:r>
      <w:r w:rsidRPr="00D750C9" w:rsidR="008B123E">
        <w:rPr>
          <w:rFonts w:cstheme="minorHAnsi"/>
        </w:rPr>
        <w:t>)</w:t>
      </w:r>
      <w:r w:rsidRPr="00D750C9">
        <w:t xml:space="preserve">. Po vyplnení všetkých relevantných dát budovy v architektúre sa pri ukladaní kmeňovej karty </w:t>
      </w:r>
      <w:r w:rsidRPr="00D750C9" w:rsidR="008F43E9">
        <w:t xml:space="preserve">vytvorí </w:t>
      </w:r>
      <w:r w:rsidRPr="00D750C9">
        <w:t xml:space="preserve">na pozadí </w:t>
      </w:r>
      <w:r w:rsidRPr="00D750C9" w:rsidR="009F346D">
        <w:t xml:space="preserve">so základnými dátami </w:t>
      </w:r>
      <w:r w:rsidRPr="00D750C9">
        <w:t>aj budova vo využití</w:t>
      </w:r>
      <w:r w:rsidRPr="00D750C9" w:rsidR="004F4CAD">
        <w:t xml:space="preserve">, ktorá slúži na </w:t>
      </w:r>
      <w:r w:rsidRPr="00D750C9">
        <w:t>sledovanie ekonomických dát</w:t>
      </w:r>
      <w:r w:rsidRPr="00D750C9" w:rsidR="00CF179C">
        <w:t xml:space="preserve"> (náklady a výnosy budovy)</w:t>
      </w:r>
      <w:r w:rsidRPr="00D750C9" w:rsidR="007E5C97">
        <w:t xml:space="preserve"> – </w:t>
      </w:r>
      <w:r w:rsidRPr="00D750C9" w:rsidR="007E5C97">
        <w:rPr>
          <w:rFonts w:cstheme="minorHAnsi"/>
        </w:rPr>
        <w:t>aktivita M16.BUD.S.00000. Spracovanie – budova (viď kapitola</w:t>
      </w:r>
      <w:r w:rsidRPr="00D750C9" w:rsidR="00A0101C">
        <w:rPr>
          <w:rFonts w:cstheme="minorHAnsi"/>
        </w:rPr>
        <w:t xml:space="preserve"> </w:t>
      </w:r>
      <w:r w:rsidRPr="00D750C9" w:rsidR="00A0101C">
        <w:rPr>
          <w:rFonts w:cstheme="minorHAnsi"/>
        </w:rPr>
        <w:fldChar w:fldCharType="begin"/>
      </w:r>
      <w:r w:rsidRPr="00D750C9" w:rsidR="00A0101C">
        <w:rPr>
          <w:rFonts w:cstheme="minorHAnsi"/>
        </w:rPr>
        <w:instrText xml:space="preserve"> REF _Ref116639391 \r \h </w:instrText>
      </w:r>
      <w:r w:rsidRPr="00D750C9" w:rsidR="00A0101C">
        <w:rPr>
          <w:rFonts w:cstheme="minorHAnsi"/>
        </w:rPr>
      </w:r>
      <w:r w:rsidRPr="00D750C9" w:rsidR="00A0101C">
        <w:rPr>
          <w:rFonts w:cstheme="minorHAnsi"/>
        </w:rPr>
        <w:fldChar w:fldCharType="separate"/>
      </w:r>
      <w:r w:rsidRPr="00D750C9" w:rsidR="004F440C">
        <w:rPr>
          <w:rFonts w:cstheme="minorHAnsi"/>
        </w:rPr>
        <w:t>3.2</w:t>
      </w:r>
      <w:r w:rsidRPr="00D750C9" w:rsidR="00A0101C">
        <w:rPr>
          <w:rFonts w:cstheme="minorHAnsi"/>
        </w:rPr>
        <w:fldChar w:fldCharType="end"/>
      </w:r>
      <w:r w:rsidRPr="00D750C9" w:rsidR="00A0101C">
        <w:rPr>
          <w:rFonts w:cstheme="minorHAnsi"/>
        </w:rPr>
        <w:t xml:space="preserve"> </w:t>
      </w:r>
      <w:r w:rsidRPr="00D750C9" w:rsidR="00A0101C">
        <w:rPr>
          <w:rFonts w:cstheme="minorHAnsi"/>
        </w:rPr>
        <w:fldChar w:fldCharType="begin"/>
      </w:r>
      <w:r w:rsidRPr="00D750C9" w:rsidR="00A0101C">
        <w:rPr>
          <w:rFonts w:cstheme="minorHAnsi"/>
        </w:rPr>
        <w:instrText xml:space="preserve"> REF _Ref116639396 \h </w:instrText>
      </w:r>
      <w:r w:rsidRPr="00D750C9" w:rsidR="00A0101C">
        <w:rPr>
          <w:rFonts w:cstheme="minorHAnsi"/>
        </w:rPr>
      </w:r>
      <w:r w:rsidRPr="00D750C9" w:rsidR="00A0101C">
        <w:rPr>
          <w:rFonts w:cstheme="minorHAnsi"/>
        </w:rPr>
        <w:fldChar w:fldCharType="separate"/>
      </w:r>
      <w:r w:rsidRPr="00D750C9" w:rsidR="004F440C">
        <w:t>Budova – objekt využitia</w:t>
      </w:r>
      <w:r w:rsidRPr="00D750C9" w:rsidR="00A0101C">
        <w:rPr>
          <w:rFonts w:cstheme="minorHAnsi"/>
        </w:rPr>
        <w:fldChar w:fldCharType="end"/>
      </w:r>
      <w:r w:rsidRPr="00D750C9" w:rsidR="007E5C97">
        <w:rPr>
          <w:rFonts w:cstheme="minorHAnsi"/>
        </w:rPr>
        <w:t>)</w:t>
      </w:r>
      <w:r w:rsidRPr="00D750C9">
        <w:t>. V tomto kroku sa automaticky prepoj</w:t>
      </w:r>
      <w:r w:rsidRPr="00D750C9" w:rsidR="001E58D0">
        <w:t>í</w:t>
      </w:r>
      <w:r w:rsidRPr="00D750C9">
        <w:t xml:space="preserve"> budova v architektúre na budovu vo využití. Zároveň vznikne v module PM </w:t>
      </w:r>
      <w:r w:rsidRPr="00D750C9" w:rsidR="00C91F6F">
        <w:t xml:space="preserve">aj </w:t>
      </w:r>
      <w:r w:rsidRPr="00D750C9">
        <w:t>technické miesto údržby pre budovu</w:t>
      </w:r>
      <w:r w:rsidRPr="00D750C9" w:rsidR="00CF498E">
        <w:t xml:space="preserve">, na ktorom sa budú evidovať </w:t>
      </w:r>
      <w:r w:rsidRPr="00D750C9" w:rsidR="008B2CB4">
        <w:t>merače budovy (pre potreby vyhodnotenia KPI budov ohľadne spotreby)</w:t>
      </w:r>
      <w:r w:rsidRPr="00D750C9">
        <w:t xml:space="preserve">. </w:t>
      </w:r>
      <w:r w:rsidRPr="00EE424B" w:rsidR="00E6569B">
        <w:t>V rámci účtovných okruhov pod kapitolou 21 (</w:t>
      </w:r>
      <w:r w:rsidRPr="00EE424B" w:rsidR="002F62B7">
        <w:t>Ministerstvo zdravotníctva) sa pre každú budovu automaticky zakladá</w:t>
      </w:r>
      <w:r w:rsidRPr="00EE424B" w:rsidR="007E73EF">
        <w:t xml:space="preserve"> aj sada budovy.</w:t>
      </w:r>
    </w:p>
    <w:p w:rsidRPr="00D750C9" w:rsidR="00F91C66" w:rsidP="003B4D70" w:rsidRDefault="00F91C66" w14:paraId="751B7871" w14:textId="60B3FA64">
      <w:pPr>
        <w:ind w:firstLine="397"/>
        <w:rPr>
          <w:rFonts w:cstheme="minorHAnsi"/>
        </w:rPr>
      </w:pPr>
      <w:r w:rsidRPr="00D750C9">
        <w:rPr>
          <w:rFonts w:cstheme="minorHAnsi"/>
        </w:rPr>
        <w:t xml:space="preserve">Následne </w:t>
      </w:r>
      <w:r w:rsidRPr="00D750C9" w:rsidR="006225CA">
        <w:rPr>
          <w:rFonts w:cstheme="minorHAnsi"/>
        </w:rPr>
        <w:t>je možné k budove založiť</w:t>
      </w:r>
      <w:r w:rsidRPr="00D750C9">
        <w:rPr>
          <w:rFonts w:cstheme="minorHAnsi"/>
        </w:rPr>
        <w:t xml:space="preserve"> hierarchicky podriaden</w:t>
      </w:r>
      <w:r w:rsidRPr="00D750C9" w:rsidR="006225CA">
        <w:rPr>
          <w:rFonts w:cstheme="minorHAnsi"/>
        </w:rPr>
        <w:t>é</w:t>
      </w:r>
      <w:r w:rsidRPr="00D750C9">
        <w:rPr>
          <w:rFonts w:cstheme="minorHAnsi"/>
        </w:rPr>
        <w:t xml:space="preserve"> objekt</w:t>
      </w:r>
      <w:r w:rsidRPr="00D750C9" w:rsidR="006225CA">
        <w:rPr>
          <w:rFonts w:cstheme="minorHAnsi"/>
        </w:rPr>
        <w:t>y</w:t>
      </w:r>
      <w:r w:rsidRPr="00D750C9">
        <w:rPr>
          <w:rFonts w:cstheme="minorHAnsi"/>
        </w:rPr>
        <w:t xml:space="preserve">: </w:t>
      </w:r>
    </w:p>
    <w:p w:rsidRPr="00D750C9" w:rsidR="00F91C66" w:rsidP="0011275F" w:rsidRDefault="00065512" w14:paraId="39E871E6" w14:textId="52DBABE6">
      <w:pPr>
        <w:pStyle w:val="Odsekzoznamu"/>
        <w:numPr>
          <w:ilvl w:val="0"/>
          <w:numId w:val="12"/>
        </w:numPr>
        <w:rPr>
          <w:rFonts w:cstheme="minorHAnsi"/>
        </w:rPr>
      </w:pPr>
      <w:r w:rsidRPr="00D750C9">
        <w:rPr>
          <w:rFonts w:cstheme="minorHAnsi"/>
        </w:rPr>
        <w:t>S</w:t>
      </w:r>
      <w:r w:rsidRPr="00D750C9" w:rsidR="00F91C66">
        <w:rPr>
          <w:rFonts w:cstheme="minorHAnsi"/>
        </w:rPr>
        <w:t xml:space="preserve">trecha </w:t>
      </w:r>
    </w:p>
    <w:p w:rsidRPr="00D750C9" w:rsidR="00F91C66" w:rsidP="0011275F" w:rsidRDefault="00065512" w14:paraId="25665F4B" w14:textId="5066F73F">
      <w:pPr>
        <w:pStyle w:val="Odsekzoznamu"/>
        <w:numPr>
          <w:ilvl w:val="0"/>
          <w:numId w:val="12"/>
        </w:numPr>
        <w:rPr>
          <w:rFonts w:eastAsia="Times New Roman" w:cs="Calibri"/>
          <w:color w:val="000000"/>
          <w:lang w:eastAsia="sk-SK"/>
        </w:rPr>
      </w:pPr>
      <w:r w:rsidRPr="00D750C9">
        <w:t>B</w:t>
      </w:r>
      <w:r w:rsidRPr="00D750C9" w:rsidR="00F91C66">
        <w:t xml:space="preserve">yt/nebytový priestor </w:t>
      </w:r>
    </w:p>
    <w:p w:rsidRPr="00D750C9" w:rsidR="00F91C66" w:rsidP="0011275F" w:rsidRDefault="00065512" w14:paraId="636298CF" w14:textId="2D8D97F8">
      <w:pPr>
        <w:pStyle w:val="Odsekzoznamu"/>
        <w:numPr>
          <w:ilvl w:val="0"/>
          <w:numId w:val="12"/>
        </w:numPr>
      </w:pPr>
      <w:r w:rsidRPr="00D750C9">
        <w:t>S</w:t>
      </w:r>
      <w:r w:rsidRPr="00D750C9" w:rsidR="00F91C66">
        <w:t xml:space="preserve">úbor miestností </w:t>
      </w:r>
    </w:p>
    <w:p w:rsidRPr="00D750C9" w:rsidR="00F91C66" w:rsidP="0011275F" w:rsidRDefault="00065512" w14:paraId="588D31DD" w14:textId="5EA8062B">
      <w:pPr>
        <w:pStyle w:val="Odsekzoznamu"/>
        <w:numPr>
          <w:ilvl w:val="0"/>
          <w:numId w:val="12"/>
        </w:numPr>
        <w:rPr>
          <w:rFonts w:cstheme="minorHAnsi"/>
        </w:rPr>
      </w:pPr>
      <w:r w:rsidRPr="00D750C9">
        <w:rPr>
          <w:rFonts w:cstheme="minorHAnsi"/>
        </w:rPr>
        <w:t>M</w:t>
      </w:r>
      <w:r w:rsidRPr="00D750C9" w:rsidR="00F91C66">
        <w:rPr>
          <w:rFonts w:cstheme="minorHAnsi"/>
        </w:rPr>
        <w:t xml:space="preserve">iestnosť </w:t>
      </w:r>
    </w:p>
    <w:p w:rsidRPr="00D750C9" w:rsidR="00F91C66" w:rsidP="0011275F" w:rsidRDefault="00065512" w14:paraId="3BBEBE02" w14:textId="26EDF1EB">
      <w:pPr>
        <w:pStyle w:val="Odsekzoznamu"/>
        <w:numPr>
          <w:ilvl w:val="0"/>
          <w:numId w:val="12"/>
        </w:numPr>
        <w:rPr>
          <w:rFonts w:cstheme="minorHAnsi"/>
        </w:rPr>
      </w:pPr>
      <w:r w:rsidRPr="00D750C9">
        <w:rPr>
          <w:rFonts w:cstheme="minorHAnsi"/>
        </w:rPr>
        <w:t>Č</w:t>
      </w:r>
      <w:r w:rsidRPr="00D750C9" w:rsidR="00F91C66">
        <w:rPr>
          <w:rFonts w:cstheme="minorHAnsi"/>
        </w:rPr>
        <w:t xml:space="preserve">asť priestoru </w:t>
      </w:r>
    </w:p>
    <w:p w:rsidRPr="00D750C9" w:rsidR="00A22C2C" w:rsidP="00B03322" w:rsidRDefault="00A22C2C" w14:paraId="7AFE7B1C" w14:textId="77777777"/>
    <w:p w:rsidR="00EC2C19" w:rsidP="004D7213" w:rsidRDefault="00EC2C19" w14:paraId="01CFAC95" w14:textId="7B367EAE">
      <w:pPr>
        <w:ind w:firstLine="397"/>
      </w:pPr>
      <w:r>
        <w:t xml:space="preserve">Referenčné/vzorové dáta objektov architektúry je možné zobraziť na systéme PE1/100 na účtovnom okruhu ZZZZ (viď kapitola </w:t>
      </w:r>
      <w:r>
        <w:fldChar w:fldCharType="begin"/>
      </w:r>
      <w:r>
        <w:instrText xml:space="preserve"> REF _Ref221112228 \r \h  \* MERGEFORMAT </w:instrText>
      </w:r>
      <w:r>
        <w:fldChar w:fldCharType="separate"/>
      </w:r>
      <w:r>
        <w:t>7.9</w:t>
      </w:r>
      <w:r>
        <w:fldChar w:fldCharType="end"/>
      </w:r>
      <w:r>
        <w:t xml:space="preserve"> </w:t>
      </w:r>
      <w:r>
        <w:fldChar w:fldCharType="begin"/>
      </w:r>
      <w:r>
        <w:instrText xml:space="preserve"> REF _Ref221112228 \h  \* MERGEFORMAT </w:instrText>
      </w:r>
      <w:r>
        <w:fldChar w:fldCharType="separate"/>
      </w:r>
      <w:r>
        <w:t>Referenčné/vzorové dáta jednotlivých objektov</w:t>
      </w:r>
      <w:r>
        <w:fldChar w:fldCharType="end"/>
      </w:r>
      <w:r>
        <w:t>).</w:t>
      </w:r>
    </w:p>
    <w:p w:rsidRPr="00D750C9" w:rsidR="001A20FB" w:rsidP="001A20FB" w:rsidRDefault="0039295B" w14:paraId="4D947CE7" w14:textId="77777777">
      <w:pPr>
        <w:ind w:firstLine="397"/>
      </w:pPr>
      <w:r w:rsidRPr="00D750C9">
        <w:t>Ak dôjde k zmene skutočnosti oproti evidovaným údajom, zmena musí byť</w:t>
      </w:r>
      <w:r w:rsidRPr="00D750C9" w:rsidR="009B708C">
        <w:t xml:space="preserve"> zaznamenaná</w:t>
      </w:r>
      <w:r w:rsidRPr="00D750C9">
        <w:t xml:space="preserve"> do evidovaných údajov cez zmenu objektu.</w:t>
      </w:r>
      <w:r w:rsidRPr="00D750C9" w:rsidR="001A20FB">
        <w:t xml:space="preserve"> Na založenie, zmenu aj zobrazenie objektov sa používa tá istá transakcia, až vo výberovej obrazovke objektu sa pomocou nasledujúcich ikon definuje činnosť:</w:t>
      </w:r>
    </w:p>
    <w:p w:rsidRPr="00D750C9" w:rsidR="001A20FB" w:rsidP="001A20FB" w:rsidRDefault="001A20FB" w14:paraId="548883C2" w14:textId="77777777">
      <w:pPr>
        <w:pStyle w:val="Odsekzoznamu"/>
        <w:numPr>
          <w:ilvl w:val="0"/>
          <w:numId w:val="50"/>
        </w:numPr>
      </w:pPr>
      <w:r w:rsidRPr="00D750C9">
        <w:rPr>
          <w:rFonts w:cs="Arial"/>
          <w:noProof/>
        </w:rPr>
        <w:drawing>
          <wp:inline distT="0" distB="0" distL="0" distR="0" wp14:anchorId="1A0AEE15" wp14:editId="305C679C">
            <wp:extent cx="107956" cy="120656"/>
            <wp:effectExtent l="0" t="0" r="6350" b="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rPr>
          <w:rFonts w:cs="Arial"/>
        </w:rPr>
        <w:t xml:space="preserve"> - Založenie objektu</w:t>
      </w:r>
      <w:r w:rsidRPr="00D750C9">
        <w:t xml:space="preserve"> </w:t>
      </w:r>
    </w:p>
    <w:p w:rsidRPr="00D750C9" w:rsidR="001A20FB" w:rsidP="001A20FB" w:rsidRDefault="001A20FB" w14:paraId="14337B27" w14:textId="77777777">
      <w:pPr>
        <w:pStyle w:val="Odsekzoznamu"/>
        <w:numPr>
          <w:ilvl w:val="0"/>
          <w:numId w:val="50"/>
        </w:numPr>
      </w:pPr>
      <w:r w:rsidRPr="00D750C9">
        <w:rPr>
          <w:noProof/>
        </w:rPr>
        <w:drawing>
          <wp:inline distT="0" distB="0" distL="0" distR="0" wp14:anchorId="63FF8630" wp14:editId="5CCBDA52">
            <wp:extent cx="127007" cy="107956"/>
            <wp:effectExtent l="0" t="0" r="6350" b="6350"/>
            <wp:docPr id="974" name="Picture 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27007" cy="107956"/>
                    </a:xfrm>
                    <a:prstGeom prst="rect">
                      <a:avLst/>
                    </a:prstGeom>
                  </pic:spPr>
                </pic:pic>
              </a:graphicData>
            </a:graphic>
          </wp:inline>
        </w:drawing>
      </w:r>
      <w:r w:rsidRPr="00D750C9">
        <w:t xml:space="preserve"> - Zmena objektu</w:t>
      </w:r>
    </w:p>
    <w:p w:rsidRPr="00D750C9" w:rsidR="001A20FB" w:rsidP="001A20FB" w:rsidRDefault="001A20FB" w14:paraId="16083A32" w14:textId="77777777">
      <w:pPr>
        <w:pStyle w:val="Odsekzoznamu"/>
        <w:numPr>
          <w:ilvl w:val="0"/>
          <w:numId w:val="50"/>
        </w:numPr>
      </w:pPr>
      <w:r w:rsidRPr="00D750C9">
        <w:rPr>
          <w:noProof/>
        </w:rPr>
        <w:drawing>
          <wp:inline distT="0" distB="0" distL="0" distR="0" wp14:anchorId="1383516F" wp14:editId="2FD7DA67">
            <wp:extent cx="152408" cy="127007"/>
            <wp:effectExtent l="0" t="0" r="0" b="6350"/>
            <wp:docPr id="986" name="Picture 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52408" cy="127007"/>
                    </a:xfrm>
                    <a:prstGeom prst="rect">
                      <a:avLst/>
                    </a:prstGeom>
                  </pic:spPr>
                </pic:pic>
              </a:graphicData>
            </a:graphic>
          </wp:inline>
        </w:drawing>
      </w:r>
      <w:r w:rsidRPr="00D750C9">
        <w:t xml:space="preserve"> - Zobrazenie objektu</w:t>
      </w:r>
    </w:p>
    <w:p w:rsidRPr="00D750C9" w:rsidR="00C50C63" w:rsidP="00B03322" w:rsidRDefault="00C50C63" w14:paraId="69B71CBF" w14:textId="77777777"/>
    <w:p w:rsidRPr="00D750C9" w:rsidR="00A31F0A" w:rsidP="00A31F0A" w:rsidRDefault="00A31F0A" w14:paraId="79A5BC73" w14:textId="341CDC8F">
      <w:pPr>
        <w:spacing w:before="60" w:after="60"/>
        <w:ind w:firstLine="397"/>
        <w:rPr>
          <w:rFonts w:eastAsia="Times New Roman" w:cs="Arial"/>
          <w:szCs w:val="20"/>
          <w:lang w:eastAsia="cs-CZ"/>
        </w:rPr>
      </w:pPr>
      <w:r w:rsidRPr="00D750C9">
        <w:rPr>
          <w:rFonts w:cs="Arial"/>
          <w:bCs/>
          <w:szCs w:val="20"/>
        </w:rPr>
        <w:t>Číslovanie Budov</w:t>
      </w:r>
      <w:r w:rsidRPr="00D750C9">
        <w:rPr>
          <w:rFonts w:eastAsia="Times New Roman" w:cs="Arial"/>
          <w:szCs w:val="20"/>
          <w:lang w:eastAsia="cs-CZ"/>
        </w:rPr>
        <w:t xml:space="preserve"> je </w:t>
      </w:r>
      <w:r w:rsidRPr="00D750C9" w:rsidR="0089595B">
        <w:rPr>
          <w:rFonts w:eastAsia="Times New Roman" w:cs="Arial"/>
          <w:szCs w:val="20"/>
          <w:lang w:eastAsia="cs-CZ"/>
        </w:rPr>
        <w:t xml:space="preserve">pri prvotnom zaevidovaní </w:t>
      </w:r>
      <w:r w:rsidRPr="00D750C9" w:rsidR="00242EBB">
        <w:rPr>
          <w:rFonts w:eastAsia="Times New Roman" w:cs="Arial"/>
          <w:szCs w:val="20"/>
          <w:lang w:eastAsia="cs-CZ"/>
        </w:rPr>
        <w:t xml:space="preserve">Hlavným správcom </w:t>
      </w:r>
      <w:r w:rsidRPr="00D750C9" w:rsidR="0089595B">
        <w:rPr>
          <w:rFonts w:eastAsia="Times New Roman" w:cs="Arial"/>
          <w:szCs w:val="20"/>
          <w:lang w:eastAsia="cs-CZ"/>
        </w:rPr>
        <w:t xml:space="preserve">do IS CES </w:t>
      </w:r>
      <w:r w:rsidRPr="00D750C9">
        <w:rPr>
          <w:rFonts w:eastAsia="Times New Roman" w:cs="Arial"/>
          <w:szCs w:val="20"/>
          <w:lang w:eastAsia="cs-CZ"/>
        </w:rPr>
        <w:t xml:space="preserve">numerické, interné, sekvenčné, vzostupné a jedinečné v rámci </w:t>
      </w:r>
      <w:r w:rsidRPr="00D750C9" w:rsidR="0089595B">
        <w:rPr>
          <w:rFonts w:eastAsia="Times New Roman" w:cs="Arial"/>
          <w:szCs w:val="20"/>
          <w:lang w:eastAsia="cs-CZ"/>
        </w:rPr>
        <w:t>celého IS CES</w:t>
      </w:r>
      <w:r w:rsidRPr="00D750C9">
        <w:rPr>
          <w:rFonts w:eastAsia="Times New Roman" w:cs="Arial"/>
          <w:szCs w:val="20"/>
          <w:lang w:eastAsia="cs-CZ"/>
        </w:rPr>
        <w:t>.</w:t>
      </w:r>
      <w:r w:rsidRPr="00D750C9" w:rsidR="0089595B">
        <w:rPr>
          <w:rFonts w:eastAsia="Times New Roman" w:cs="Arial"/>
          <w:szCs w:val="20"/>
          <w:lang w:eastAsia="cs-CZ"/>
        </w:rPr>
        <w:t xml:space="preserve"> </w:t>
      </w:r>
      <w:r w:rsidRPr="00D750C9" w:rsidR="00C3381C">
        <w:rPr>
          <w:rFonts w:eastAsia="Times New Roman" w:cs="Arial"/>
          <w:szCs w:val="20"/>
          <w:lang w:eastAsia="cs-CZ"/>
        </w:rPr>
        <w:t xml:space="preserve">Podriadený alebo iný správca majetku štátu </w:t>
      </w:r>
      <w:r w:rsidRPr="00D750C9" w:rsidR="00C3381C">
        <w:rPr>
          <w:rFonts w:eastAsia="Times New Roman" w:cs="Arial"/>
          <w:szCs w:val="20"/>
          <w:u w:val="single"/>
          <w:lang w:eastAsia="cs-CZ"/>
        </w:rPr>
        <w:t>preberá</w:t>
      </w:r>
      <w:r w:rsidRPr="00D750C9" w:rsidR="00C3381C">
        <w:rPr>
          <w:rFonts w:eastAsia="Times New Roman" w:cs="Arial"/>
          <w:szCs w:val="20"/>
          <w:lang w:eastAsia="cs-CZ"/>
        </w:rPr>
        <w:t xml:space="preserve"> pri evidovaní Budovy číslo Budovy od Hlavného správcu.</w:t>
      </w:r>
    </w:p>
    <w:p w:rsidRPr="00D750C9" w:rsidR="00480C15" w:rsidP="00A31F0A" w:rsidRDefault="00480C15" w14:paraId="001CB0F0" w14:textId="77777777">
      <w:pPr>
        <w:spacing w:before="60" w:after="60"/>
        <w:ind w:firstLine="397"/>
        <w:rPr>
          <w:rFonts w:eastAsia="Times New Roman" w:cs="Arial"/>
          <w:szCs w:val="20"/>
          <w:lang w:eastAsia="cs-CZ"/>
        </w:rPr>
      </w:pPr>
    </w:p>
    <w:p w:rsidRPr="00D750C9" w:rsidR="00A31F0A" w:rsidP="00A31F0A" w:rsidRDefault="00A31F0A" w14:paraId="12C2F20B" w14:textId="4454B125">
      <w:pPr>
        <w:spacing w:before="60" w:after="60"/>
        <w:ind w:firstLine="397"/>
        <w:rPr>
          <w:rFonts w:eastAsia="Times New Roman" w:cs="Arial"/>
          <w:szCs w:val="20"/>
          <w:lang w:eastAsia="cs-CZ"/>
        </w:rPr>
      </w:pPr>
      <w:r w:rsidRPr="00D750C9">
        <w:rPr>
          <w:rFonts w:eastAsia="Times New Roman" w:cs="Arial"/>
          <w:szCs w:val="20"/>
          <w:lang w:eastAsia="cs-CZ"/>
        </w:rPr>
        <w:t xml:space="preserve">Pri evidencii </w:t>
      </w:r>
      <w:r w:rsidRPr="00D750C9" w:rsidR="00E4698E">
        <w:rPr>
          <w:rFonts w:eastAsia="Times New Roman" w:cs="Arial"/>
          <w:szCs w:val="20"/>
          <w:lang w:eastAsia="cs-CZ"/>
        </w:rPr>
        <w:t>Budovy</w:t>
      </w:r>
      <w:r w:rsidRPr="00D750C9">
        <w:rPr>
          <w:rFonts w:eastAsia="Times New Roman" w:cs="Arial"/>
          <w:szCs w:val="20"/>
          <w:lang w:eastAsia="cs-CZ"/>
        </w:rPr>
        <w:t xml:space="preserve"> sú využívané objekty iných SAP modulov, bez ktorých nie je možné komplexne zaevidovať dan</w:t>
      </w:r>
      <w:r w:rsidRPr="00D750C9" w:rsidR="00E4698E">
        <w:rPr>
          <w:rFonts w:eastAsia="Times New Roman" w:cs="Arial"/>
          <w:szCs w:val="20"/>
          <w:lang w:eastAsia="cs-CZ"/>
        </w:rPr>
        <w:t>ú Budovu</w:t>
      </w:r>
      <w:r w:rsidRPr="00D750C9">
        <w:rPr>
          <w:rFonts w:eastAsia="Times New Roman" w:cs="Arial"/>
          <w:szCs w:val="20"/>
          <w:lang w:eastAsia="cs-CZ"/>
        </w:rPr>
        <w:t xml:space="preserve"> a integrovať </w:t>
      </w:r>
      <w:r w:rsidRPr="00D750C9" w:rsidR="00E4698E">
        <w:rPr>
          <w:rFonts w:eastAsia="Times New Roman" w:cs="Arial"/>
          <w:szCs w:val="20"/>
          <w:lang w:eastAsia="cs-CZ"/>
        </w:rPr>
        <w:t>ju</w:t>
      </w:r>
      <w:r w:rsidRPr="00D750C9">
        <w:rPr>
          <w:rFonts w:eastAsia="Times New Roman" w:cs="Arial"/>
          <w:szCs w:val="20"/>
          <w:lang w:eastAsia="cs-CZ"/>
        </w:rPr>
        <w:t xml:space="preserve"> tak na účtovníctvo a CEM:</w:t>
      </w:r>
    </w:p>
    <w:p w:rsidRPr="00D750C9" w:rsidR="00A31F0A" w:rsidP="0011275F" w:rsidRDefault="00A31F0A" w14:paraId="5BCC4665"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Ziskové stredisko</w:t>
      </w:r>
    </w:p>
    <w:p w:rsidRPr="00D750C9" w:rsidR="00A31F0A" w:rsidP="0011275F" w:rsidRDefault="00A31F0A" w14:paraId="46B56596"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Prac. úsek (ak je organizácia, t.j. účtovný okruh členený na pracovné úseky)</w:t>
      </w:r>
    </w:p>
    <w:p w:rsidRPr="00D750C9" w:rsidR="00A31F0A" w:rsidP="0011275F" w:rsidRDefault="00A31F0A" w14:paraId="3806FD9D"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Vlastník majetku (CEM) – obchodný partner s priradenou rolou ZZZ004</w:t>
      </w:r>
    </w:p>
    <w:p w:rsidRPr="00D750C9" w:rsidR="00A31F0A" w:rsidP="0011275F" w:rsidRDefault="00A31F0A" w14:paraId="7F3C4CDE"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Správca majetku (CEM) – obchodný partner s priradenou rolou ZZZ003 alebo Užívateľ majetku (CEM) – obchodný partner s priradenou rolou ZZZ005</w:t>
      </w:r>
    </w:p>
    <w:p w:rsidRPr="00D750C9" w:rsidR="0018019F" w:rsidP="0018019F" w:rsidRDefault="0018019F" w14:paraId="5E977096" w14:textId="77777777">
      <w:pPr>
        <w:rPr>
          <w:rFonts w:cstheme="minorHAnsi"/>
        </w:rPr>
      </w:pPr>
    </w:p>
    <w:p w:rsidRPr="00D750C9" w:rsidR="00E37FD3" w:rsidP="00716935" w:rsidRDefault="0070416B" w14:paraId="6F1C3CFE" w14:textId="17ECA571">
      <w:pPr>
        <w:pStyle w:val="Nadpis2"/>
      </w:pPr>
      <w:bookmarkStart w:name="_Ref116639333" w:id="162"/>
      <w:bookmarkStart w:name="_Ref116639342" w:id="163"/>
      <w:bookmarkStart w:name="_Toc158292952" w:id="164"/>
      <w:bookmarkStart w:name="_Toc232499303" w:id="165"/>
      <w:r w:rsidRPr="00D750C9">
        <w:t>Budova</w:t>
      </w:r>
      <w:r w:rsidRPr="00D750C9" w:rsidR="002F0C5D">
        <w:t xml:space="preserve"> – architektonický objekt</w:t>
      </w:r>
      <w:bookmarkEnd w:id="162"/>
      <w:bookmarkEnd w:id="163"/>
      <w:bookmarkEnd w:id="164"/>
      <w:bookmarkEnd w:id="165"/>
    </w:p>
    <w:p w:rsidRPr="00D750C9" w:rsidR="00BB497A" w:rsidP="00610720" w:rsidRDefault="003160B2" w14:paraId="278A0EF3" w14:textId="778837B1">
      <w:pPr>
        <w:ind w:firstLine="397"/>
      </w:pPr>
      <w:r w:rsidRPr="00D750C9">
        <w:t xml:space="preserve">AO </w:t>
      </w:r>
      <w:r w:rsidRPr="00D750C9" w:rsidR="00CF475B">
        <w:t>B</w:t>
      </w:r>
      <w:r w:rsidRPr="00D750C9">
        <w:t xml:space="preserve">udova sa hierarchicky nachádza pod </w:t>
      </w:r>
      <w:r w:rsidRPr="00D750C9" w:rsidR="00CF475B">
        <w:t>AO Hospodárske stredisko</w:t>
      </w:r>
      <w:r w:rsidRPr="00D750C9">
        <w:t xml:space="preserve">. </w:t>
      </w:r>
      <w:r w:rsidRPr="00D750C9" w:rsidR="00BB497A">
        <w:rPr>
          <w:rFonts w:cstheme="minorHAnsi"/>
        </w:rPr>
        <w:t xml:space="preserve">Ak ešte neexistuje Hospodárske stredisko, je potrebné </w:t>
      </w:r>
      <w:r w:rsidRPr="00D750C9" w:rsidR="00CD55B2">
        <w:rPr>
          <w:rFonts w:cstheme="minorHAnsi"/>
        </w:rPr>
        <w:t xml:space="preserve">ho </w:t>
      </w:r>
      <w:r w:rsidRPr="00D750C9" w:rsidR="00BB497A">
        <w:rPr>
          <w:rFonts w:cstheme="minorHAnsi"/>
        </w:rPr>
        <w:t xml:space="preserve">založiť </w:t>
      </w:r>
      <w:r w:rsidRPr="00D750C9" w:rsidR="00D07420">
        <w:rPr>
          <w:rFonts w:cstheme="minorHAnsi"/>
        </w:rPr>
        <w:t xml:space="preserve">– </w:t>
      </w:r>
      <w:r w:rsidRPr="00D750C9" w:rsidR="00BB497A">
        <w:rPr>
          <w:rFonts w:cstheme="minorHAnsi"/>
        </w:rPr>
        <w:t xml:space="preserve">aktivita M16.HS.S.00000. Spracovanie – hospodárske stredisko </w:t>
      </w:r>
      <w:r w:rsidRPr="00D750C9" w:rsidR="00BB497A">
        <w:rPr>
          <w:rFonts w:asciiTheme="minorHAnsi" w:hAnsiTheme="minorHAnsi" w:cstheme="minorHAnsi"/>
          <w:iCs/>
        </w:rPr>
        <w:t xml:space="preserve">(viď kapitola </w:t>
      </w:r>
      <w:r w:rsidRPr="00D750C9" w:rsidR="00BB497A">
        <w:rPr>
          <w:rFonts w:asciiTheme="minorHAnsi" w:hAnsiTheme="minorHAnsi" w:cstheme="minorHAnsi"/>
          <w:iCs/>
        </w:rPr>
        <w:fldChar w:fldCharType="begin"/>
      </w:r>
      <w:r w:rsidRPr="00D750C9" w:rsidR="00BB497A">
        <w:rPr>
          <w:rFonts w:asciiTheme="minorHAnsi" w:hAnsiTheme="minorHAnsi" w:cstheme="minorHAnsi"/>
          <w:iCs/>
        </w:rPr>
        <w:instrText xml:space="preserve"> REF _Ref116386958 \r \h </w:instrText>
      </w:r>
      <w:r w:rsidRPr="00D750C9" w:rsidR="00BB497A">
        <w:rPr>
          <w:rFonts w:asciiTheme="minorHAnsi" w:hAnsiTheme="minorHAnsi" w:cstheme="minorHAnsi"/>
          <w:iCs/>
        </w:rPr>
      </w:r>
      <w:r w:rsidRPr="00D750C9" w:rsidR="00BB497A">
        <w:rPr>
          <w:rFonts w:asciiTheme="minorHAnsi" w:hAnsiTheme="minorHAnsi" w:cstheme="minorHAnsi"/>
          <w:iCs/>
        </w:rPr>
        <w:fldChar w:fldCharType="separate"/>
      </w:r>
      <w:r w:rsidRPr="00D750C9" w:rsidR="004F440C">
        <w:rPr>
          <w:rFonts w:asciiTheme="minorHAnsi" w:hAnsiTheme="minorHAnsi" w:cstheme="minorHAnsi"/>
          <w:iCs/>
        </w:rPr>
        <w:t>2.1</w:t>
      </w:r>
      <w:r w:rsidRPr="00D750C9" w:rsidR="00BB497A">
        <w:rPr>
          <w:rFonts w:asciiTheme="minorHAnsi" w:hAnsiTheme="minorHAnsi" w:cstheme="minorHAnsi"/>
          <w:iCs/>
        </w:rPr>
        <w:fldChar w:fldCharType="end"/>
      </w:r>
      <w:r w:rsidRPr="00D750C9" w:rsidR="00BB497A">
        <w:rPr>
          <w:rFonts w:asciiTheme="minorHAnsi" w:hAnsiTheme="minorHAnsi" w:cstheme="minorHAnsi"/>
          <w:iCs/>
        </w:rPr>
        <w:t xml:space="preserve"> </w:t>
      </w:r>
      <w:r w:rsidRPr="00D750C9" w:rsidR="00BB497A">
        <w:rPr>
          <w:rFonts w:asciiTheme="minorHAnsi" w:hAnsiTheme="minorHAnsi" w:cstheme="minorHAnsi"/>
          <w:iCs/>
        </w:rPr>
        <w:fldChar w:fldCharType="begin"/>
      </w:r>
      <w:r w:rsidRPr="00D750C9" w:rsidR="00BB497A">
        <w:rPr>
          <w:rFonts w:asciiTheme="minorHAnsi" w:hAnsiTheme="minorHAnsi" w:cstheme="minorHAnsi"/>
          <w:iCs/>
        </w:rPr>
        <w:instrText xml:space="preserve"> REF _Ref116386973 \h </w:instrText>
      </w:r>
      <w:r w:rsidRPr="00D750C9" w:rsidR="00BB497A">
        <w:rPr>
          <w:rFonts w:asciiTheme="minorHAnsi" w:hAnsiTheme="minorHAnsi" w:cstheme="minorHAnsi"/>
          <w:iCs/>
        </w:rPr>
      </w:r>
      <w:r w:rsidRPr="00D750C9" w:rsidR="00BB497A">
        <w:rPr>
          <w:rFonts w:asciiTheme="minorHAnsi" w:hAnsiTheme="minorHAnsi" w:cstheme="minorHAnsi"/>
          <w:iCs/>
        </w:rPr>
        <w:fldChar w:fldCharType="separate"/>
      </w:r>
      <w:r w:rsidRPr="00D750C9" w:rsidR="004F440C">
        <w:t>Hospodárske stredisko – architektonický objekt</w:t>
      </w:r>
      <w:r w:rsidRPr="00D750C9" w:rsidR="00BB497A">
        <w:rPr>
          <w:rFonts w:asciiTheme="minorHAnsi" w:hAnsiTheme="minorHAnsi" w:cstheme="minorHAnsi"/>
          <w:iCs/>
        </w:rPr>
        <w:fldChar w:fldCharType="end"/>
      </w:r>
      <w:r w:rsidRPr="00D750C9" w:rsidR="00BB497A">
        <w:rPr>
          <w:rFonts w:asciiTheme="minorHAnsi" w:hAnsiTheme="minorHAnsi" w:cstheme="minorHAnsi"/>
          <w:iCs/>
        </w:rPr>
        <w:t>)</w:t>
      </w:r>
      <w:r w:rsidRPr="00D750C9" w:rsidR="00BB497A">
        <w:rPr>
          <w:rFonts w:cstheme="minorHAnsi"/>
        </w:rPr>
        <w:t xml:space="preserve">, následne vykonať aktivitu M16.HJ.S.00000. Spracovanie – hosp. jednotka (viď kapitola </w:t>
      </w:r>
      <w:r w:rsidRPr="00D750C9" w:rsidR="00BB497A">
        <w:rPr>
          <w:rFonts w:cstheme="minorHAnsi"/>
        </w:rPr>
        <w:fldChar w:fldCharType="begin"/>
      </w:r>
      <w:r w:rsidRPr="00D750C9" w:rsidR="00BB497A">
        <w:rPr>
          <w:rFonts w:cstheme="minorHAnsi"/>
        </w:rPr>
        <w:instrText xml:space="preserve"> REF _Ref116387026 \r \h </w:instrText>
      </w:r>
      <w:r w:rsidRPr="00D750C9" w:rsidR="00BB497A">
        <w:rPr>
          <w:rFonts w:cstheme="minorHAnsi"/>
        </w:rPr>
      </w:r>
      <w:r w:rsidRPr="00D750C9" w:rsidR="00BB497A">
        <w:rPr>
          <w:rFonts w:cstheme="minorHAnsi"/>
        </w:rPr>
        <w:fldChar w:fldCharType="separate"/>
      </w:r>
      <w:r w:rsidRPr="00D750C9" w:rsidR="004F440C">
        <w:rPr>
          <w:rFonts w:cstheme="minorHAnsi"/>
        </w:rPr>
        <w:t>2.2</w:t>
      </w:r>
      <w:r w:rsidRPr="00D750C9" w:rsidR="00BB497A">
        <w:rPr>
          <w:rFonts w:cstheme="minorHAnsi"/>
        </w:rPr>
        <w:fldChar w:fldCharType="end"/>
      </w:r>
      <w:r w:rsidRPr="00D750C9" w:rsidR="00BB497A">
        <w:rPr>
          <w:rFonts w:cstheme="minorHAnsi"/>
        </w:rPr>
        <w:t xml:space="preserve"> </w:t>
      </w:r>
      <w:r w:rsidRPr="00D750C9" w:rsidR="00BB497A">
        <w:rPr>
          <w:rFonts w:cstheme="minorHAnsi"/>
        </w:rPr>
        <w:fldChar w:fldCharType="begin"/>
      </w:r>
      <w:r w:rsidRPr="00D750C9" w:rsidR="00BB497A">
        <w:rPr>
          <w:rFonts w:cstheme="minorHAnsi"/>
        </w:rPr>
        <w:instrText xml:space="preserve"> REF _Ref116387034 \h </w:instrText>
      </w:r>
      <w:r w:rsidRPr="00D750C9" w:rsidR="00BB497A">
        <w:rPr>
          <w:rFonts w:cstheme="minorHAnsi"/>
        </w:rPr>
      </w:r>
      <w:r w:rsidRPr="00D750C9" w:rsidR="00BB497A">
        <w:rPr>
          <w:rFonts w:cstheme="minorHAnsi"/>
        </w:rPr>
        <w:fldChar w:fldCharType="separate"/>
      </w:r>
      <w:r w:rsidRPr="00D750C9" w:rsidR="004F440C">
        <w:t>Hospodárska jednotka – objekt využitia</w:t>
      </w:r>
      <w:r w:rsidRPr="00D750C9" w:rsidR="00BB497A">
        <w:rPr>
          <w:rFonts w:cstheme="minorHAnsi"/>
        </w:rPr>
        <w:fldChar w:fldCharType="end"/>
      </w:r>
      <w:r w:rsidRPr="00D750C9" w:rsidR="00BB497A">
        <w:rPr>
          <w:rFonts w:cstheme="minorHAnsi"/>
        </w:rPr>
        <w:t xml:space="preserve">). Akonáhle hospodárske stredisko aj hospodárska jednotka existujú, môže sa pristúpiť k samotnému založeniu </w:t>
      </w:r>
      <w:r w:rsidRPr="00D750C9" w:rsidR="00D07420">
        <w:rPr>
          <w:rFonts w:cstheme="minorHAnsi"/>
        </w:rPr>
        <w:t>AO Budova.</w:t>
      </w:r>
    </w:p>
    <w:p w:rsidRPr="00D750C9" w:rsidR="003160B2" w:rsidP="00610720" w:rsidRDefault="003160B2" w14:paraId="5673DFC1" w14:textId="448308DA">
      <w:pPr>
        <w:ind w:firstLine="397"/>
      </w:pPr>
      <w:r w:rsidRPr="00D750C9">
        <w:t xml:space="preserve">Pri zakladaní </w:t>
      </w:r>
      <w:r w:rsidRPr="00D750C9" w:rsidR="00901ABE">
        <w:t>AO Bu</w:t>
      </w:r>
      <w:r w:rsidRPr="00D750C9">
        <w:t>dov</w:t>
      </w:r>
      <w:r w:rsidRPr="00D750C9" w:rsidR="00901ABE">
        <w:t>a</w:t>
      </w:r>
      <w:r w:rsidRPr="00D750C9" w:rsidR="00366185">
        <w:t xml:space="preserve"> je potrebné rozlíšiť, či už</w:t>
      </w:r>
      <w:r w:rsidRPr="00D750C9" w:rsidR="005C0D55">
        <w:t xml:space="preserve"> je</w:t>
      </w:r>
      <w:r w:rsidRPr="00D750C9" w:rsidR="00366185">
        <w:t xml:space="preserve"> daná </w:t>
      </w:r>
      <w:r w:rsidRPr="00D750C9" w:rsidR="000D52BC">
        <w:t xml:space="preserve">„fyzická“ </w:t>
      </w:r>
      <w:r w:rsidRPr="00D750C9" w:rsidR="00366185">
        <w:t>budova</w:t>
      </w:r>
      <w:r w:rsidRPr="00D750C9" w:rsidR="00F74C24">
        <w:t xml:space="preserve"> </w:t>
      </w:r>
      <w:r w:rsidRPr="00D750C9" w:rsidR="00F232D5">
        <w:t xml:space="preserve">(identifikovaná </w:t>
      </w:r>
      <w:r w:rsidRPr="00D750C9" w:rsidR="00B46A83">
        <w:t xml:space="preserve">cez </w:t>
      </w:r>
      <w:r w:rsidRPr="00D750C9" w:rsidR="00F232D5">
        <w:t>Katastráln</w:t>
      </w:r>
      <w:r w:rsidRPr="00D750C9" w:rsidR="00B46A83">
        <w:t>e</w:t>
      </w:r>
      <w:r w:rsidRPr="00D750C9" w:rsidR="00F232D5">
        <w:t xml:space="preserve"> územ</w:t>
      </w:r>
      <w:r w:rsidRPr="00D750C9" w:rsidR="00B46A83">
        <w:t>ie</w:t>
      </w:r>
      <w:r w:rsidRPr="00D750C9" w:rsidR="00F232D5">
        <w:t xml:space="preserve"> a</w:t>
      </w:r>
      <w:r w:rsidRPr="00D750C9" w:rsidR="00B46A83">
        <w:t> číslo Listu vlastníctva</w:t>
      </w:r>
      <w:r w:rsidRPr="00D750C9" w:rsidR="00F232D5">
        <w:t>)</w:t>
      </w:r>
      <w:r w:rsidRPr="00D750C9" w:rsidR="00366185">
        <w:t xml:space="preserve"> v</w:t>
      </w:r>
      <w:r w:rsidRPr="00D750C9" w:rsidR="00B12B54">
        <w:t> IS CES</w:t>
      </w:r>
      <w:r w:rsidRPr="00D750C9">
        <w:t xml:space="preserve"> </w:t>
      </w:r>
      <w:r w:rsidRPr="00D750C9" w:rsidR="00C001E2">
        <w:t>zaevidovaná</w:t>
      </w:r>
      <w:r w:rsidRPr="00D750C9" w:rsidR="000D52BC">
        <w:t xml:space="preserve"> alebo nie je ešte zaevidovaná</w:t>
      </w:r>
      <w:r w:rsidRPr="00D750C9" w:rsidR="00B72690">
        <w:t xml:space="preserve"> (nezohľadňuje sa </w:t>
      </w:r>
      <w:r w:rsidRPr="00D750C9" w:rsidR="00C5248D">
        <w:t>príslušnosť k Účtovnému okruhu</w:t>
      </w:r>
      <w:r w:rsidRPr="00D750C9" w:rsidR="00B72690">
        <w:t>)</w:t>
      </w:r>
      <w:r w:rsidRPr="00D750C9" w:rsidR="000D52BC">
        <w:t xml:space="preserve">. </w:t>
      </w:r>
      <w:r w:rsidRPr="00D750C9" w:rsidR="00911FD8">
        <w:t xml:space="preserve">Ak budova </w:t>
      </w:r>
      <w:r w:rsidRPr="00D750C9" w:rsidR="00636E39">
        <w:t xml:space="preserve">nie je </w:t>
      </w:r>
      <w:r w:rsidRPr="00D750C9" w:rsidR="00442CAE">
        <w:t xml:space="preserve">ešte </w:t>
      </w:r>
      <w:r w:rsidRPr="00D750C9" w:rsidR="00B72690">
        <w:t>evidovaná</w:t>
      </w:r>
      <w:r w:rsidRPr="00D750C9" w:rsidR="00442CAE">
        <w:t xml:space="preserve">, </w:t>
      </w:r>
      <w:r w:rsidRPr="00D750C9" w:rsidR="00F35BF7">
        <w:t xml:space="preserve">pri zakladaní AO Budova sa postupuje </w:t>
      </w:r>
      <w:r w:rsidRPr="00D750C9" w:rsidR="008F23BD">
        <w:t xml:space="preserve">podľa kapitoly </w:t>
      </w:r>
      <w:r w:rsidRPr="00D750C9" w:rsidR="0024033E">
        <w:fldChar w:fldCharType="begin"/>
      </w:r>
      <w:r w:rsidRPr="00D750C9" w:rsidR="0024033E">
        <w:instrText xml:space="preserve"> REF _Ref115213659 \r \h </w:instrText>
      </w:r>
      <w:r w:rsidRPr="00D750C9" w:rsidR="0024033E">
        <w:fldChar w:fldCharType="separate"/>
      </w:r>
      <w:r w:rsidRPr="00D750C9" w:rsidR="004F440C">
        <w:t>3.1.1</w:t>
      </w:r>
      <w:r w:rsidRPr="00D750C9" w:rsidR="0024033E">
        <w:fldChar w:fldCharType="end"/>
      </w:r>
      <w:r w:rsidRPr="00D750C9" w:rsidR="0024033E">
        <w:t xml:space="preserve"> </w:t>
      </w:r>
      <w:r w:rsidRPr="00D750C9" w:rsidR="0024033E">
        <w:fldChar w:fldCharType="begin"/>
      </w:r>
      <w:r w:rsidRPr="00D750C9" w:rsidR="0024033E">
        <w:instrText xml:space="preserve"> REF _Ref115213672 \h </w:instrText>
      </w:r>
      <w:r w:rsidRPr="00D750C9" w:rsidR="0024033E">
        <w:fldChar w:fldCharType="separate"/>
      </w:r>
      <w:r w:rsidRPr="00D750C9" w:rsidR="004F440C">
        <w:t>Založenie bez predlohy</w:t>
      </w:r>
      <w:r w:rsidRPr="00D750C9" w:rsidR="0024033E">
        <w:fldChar w:fldCharType="end"/>
      </w:r>
      <w:r w:rsidRPr="00D750C9" w:rsidR="000E5451">
        <w:rPr>
          <w:rFonts w:asciiTheme="minorHAnsi" w:hAnsiTheme="minorHAnsi" w:cstheme="minorHAnsi"/>
        </w:rPr>
        <w:t>; ak budova je už evidovaná</w:t>
      </w:r>
      <w:r w:rsidRPr="00D750C9" w:rsidR="00B12B54">
        <w:rPr>
          <w:rFonts w:asciiTheme="minorHAnsi" w:hAnsiTheme="minorHAnsi" w:cstheme="minorHAnsi"/>
        </w:rPr>
        <w:t xml:space="preserve"> v IS CES, pri zakladaní AO Budova sa postupuje podľa kapitoly</w:t>
      </w:r>
      <w:r w:rsidRPr="00D750C9" w:rsidR="001F2488">
        <w:rPr>
          <w:rFonts w:asciiTheme="minorHAnsi" w:hAnsiTheme="minorHAnsi" w:cstheme="minorHAnsi"/>
        </w:rPr>
        <w:t xml:space="preserve"> </w:t>
      </w:r>
      <w:r w:rsidRPr="00D750C9" w:rsidR="001F2488">
        <w:rPr>
          <w:rFonts w:asciiTheme="minorHAnsi" w:hAnsiTheme="minorHAnsi" w:cstheme="minorHAnsi"/>
        </w:rPr>
        <w:fldChar w:fldCharType="begin"/>
      </w:r>
      <w:r w:rsidRPr="00D750C9" w:rsidR="001F2488">
        <w:rPr>
          <w:rFonts w:asciiTheme="minorHAnsi" w:hAnsiTheme="minorHAnsi" w:cstheme="minorHAnsi"/>
        </w:rPr>
        <w:instrText xml:space="preserve"> REF _Ref115213714 \r \h </w:instrText>
      </w:r>
      <w:r w:rsidRPr="00D750C9" w:rsidR="001F2488">
        <w:rPr>
          <w:rFonts w:asciiTheme="minorHAnsi" w:hAnsiTheme="minorHAnsi" w:cstheme="minorHAnsi"/>
        </w:rPr>
      </w:r>
      <w:r w:rsidRPr="00D750C9" w:rsidR="001F2488">
        <w:rPr>
          <w:rFonts w:asciiTheme="minorHAnsi" w:hAnsiTheme="minorHAnsi" w:cstheme="minorHAnsi"/>
        </w:rPr>
        <w:fldChar w:fldCharType="separate"/>
      </w:r>
      <w:r w:rsidRPr="00D750C9" w:rsidR="004F440C">
        <w:rPr>
          <w:rFonts w:asciiTheme="minorHAnsi" w:hAnsiTheme="minorHAnsi" w:cstheme="minorHAnsi"/>
        </w:rPr>
        <w:t>3.1.2</w:t>
      </w:r>
      <w:r w:rsidRPr="00D750C9" w:rsidR="001F2488">
        <w:rPr>
          <w:rFonts w:asciiTheme="minorHAnsi" w:hAnsiTheme="minorHAnsi" w:cstheme="minorHAnsi"/>
        </w:rPr>
        <w:fldChar w:fldCharType="end"/>
      </w:r>
      <w:r w:rsidRPr="00D750C9" w:rsidR="001F2488">
        <w:rPr>
          <w:rFonts w:asciiTheme="minorHAnsi" w:hAnsiTheme="minorHAnsi" w:cstheme="minorHAnsi"/>
        </w:rPr>
        <w:t xml:space="preserve"> </w:t>
      </w:r>
      <w:r w:rsidRPr="00D750C9" w:rsidR="001F2488">
        <w:rPr>
          <w:rFonts w:asciiTheme="minorHAnsi" w:hAnsiTheme="minorHAnsi" w:cstheme="minorHAnsi"/>
        </w:rPr>
        <w:fldChar w:fldCharType="begin"/>
      </w:r>
      <w:r w:rsidRPr="00D750C9" w:rsidR="001F2488">
        <w:rPr>
          <w:rFonts w:asciiTheme="minorHAnsi" w:hAnsiTheme="minorHAnsi" w:cstheme="minorHAnsi"/>
        </w:rPr>
        <w:instrText xml:space="preserve"> REF _Ref115213720 \h </w:instrText>
      </w:r>
      <w:r w:rsidRPr="00D750C9" w:rsidR="001F2488">
        <w:rPr>
          <w:rFonts w:asciiTheme="minorHAnsi" w:hAnsiTheme="minorHAnsi" w:cstheme="minorHAnsi"/>
        </w:rPr>
      </w:r>
      <w:r w:rsidRPr="00D750C9" w:rsidR="001F2488">
        <w:rPr>
          <w:rFonts w:asciiTheme="minorHAnsi" w:hAnsiTheme="minorHAnsi" w:cstheme="minorHAnsi"/>
        </w:rPr>
        <w:fldChar w:fldCharType="separate"/>
      </w:r>
      <w:r w:rsidRPr="00D750C9" w:rsidR="004F440C">
        <w:t>Založenie s predlohou</w:t>
      </w:r>
      <w:r w:rsidRPr="00D750C9" w:rsidR="001F2488">
        <w:rPr>
          <w:rFonts w:asciiTheme="minorHAnsi" w:hAnsiTheme="minorHAnsi" w:cstheme="minorHAnsi"/>
        </w:rPr>
        <w:fldChar w:fldCharType="end"/>
      </w:r>
      <w:r w:rsidRPr="00D750C9" w:rsidR="00D37699">
        <w:rPr>
          <w:rFonts w:asciiTheme="minorHAnsi" w:hAnsiTheme="minorHAnsi" w:cstheme="minorHAnsi"/>
        </w:rPr>
        <w:t>.</w:t>
      </w:r>
      <w:r w:rsidRPr="00D750C9" w:rsidR="005A7D7A">
        <w:rPr>
          <w:rFonts w:asciiTheme="minorHAnsi" w:hAnsiTheme="minorHAnsi" w:cstheme="minorHAnsi"/>
        </w:rPr>
        <w:t xml:space="preserve"> </w:t>
      </w:r>
    </w:p>
    <w:p w:rsidRPr="00D750C9" w:rsidR="003160B2" w:rsidP="003160B2" w:rsidRDefault="003160B2" w14:paraId="365BCF53" w14:textId="77777777"/>
    <w:p w:rsidRPr="00D750C9" w:rsidR="00D37699" w:rsidP="00D37699" w:rsidRDefault="00D37699" w14:paraId="6A6C0CF7" w14:textId="5E676C6C">
      <w:pPr>
        <w:pStyle w:val="Heading33"/>
      </w:pPr>
      <w:bookmarkStart w:name="_Ref115213659" w:id="166"/>
      <w:bookmarkStart w:name="_Ref115213672" w:id="167"/>
      <w:bookmarkStart w:name="_Toc158292953" w:id="168"/>
      <w:bookmarkStart w:name="_Toc232499304" w:id="169"/>
      <w:r w:rsidRPr="00D750C9">
        <w:t>Založenie bez predlohy</w:t>
      </w:r>
      <w:bookmarkEnd w:id="166"/>
      <w:bookmarkEnd w:id="167"/>
      <w:bookmarkEnd w:id="168"/>
      <w:bookmarkEnd w:id="169"/>
    </w:p>
    <w:p w:rsidRPr="00D750C9" w:rsidR="008439DD" w:rsidP="008B3CF5" w:rsidRDefault="008439DD" w14:paraId="6E6E1E10" w14:textId="77777777">
      <w:pPr>
        <w:ind w:firstLine="397"/>
      </w:pPr>
      <w:r w:rsidRPr="00D750C9">
        <w:t xml:space="preserve">Používateľ spustí transakciu </w:t>
      </w:r>
      <w:r w:rsidRPr="00D750C9">
        <w:rPr>
          <w:b/>
        </w:rPr>
        <w:t xml:space="preserve">REBDAO </w:t>
      </w:r>
      <w:r w:rsidRPr="00D750C9">
        <w:rPr>
          <w:bCs/>
        </w:rPr>
        <w:t>– „S</w:t>
      </w:r>
      <w:r w:rsidRPr="00D750C9">
        <w:t>pracovanie architektonického objektu“ priamym vyvolaním v príkazovom poli alebo cez Užívateľské menu SAP:</w:t>
      </w:r>
    </w:p>
    <w:p w:rsidRPr="00D750C9" w:rsidR="008439DD" w:rsidP="00610720" w:rsidRDefault="008439DD" w14:paraId="11845024" w14:textId="77777777">
      <w:r w:rsidRPr="00D750C9">
        <w:t>Správa nehnuteľností → Kmeňové dáta  → Kmeňové dáta architektúry → REBDAO - Spracovanie architektonického objektu</w:t>
      </w:r>
    </w:p>
    <w:p w:rsidRPr="00D750C9" w:rsidR="008439DD" w:rsidP="00536189" w:rsidRDefault="008439DD" w14:paraId="1C03202A" w14:textId="77777777">
      <w:r w:rsidRPr="00D750C9">
        <w:rPr>
          <w:noProof/>
        </w:rPr>
        <w:drawing>
          <wp:inline distT="0" distB="0" distL="0" distR="0" wp14:anchorId="7E4A8B65" wp14:editId="3CEDCB51">
            <wp:extent cx="3790950" cy="1143000"/>
            <wp:effectExtent l="0" t="0" r="0" b="0"/>
            <wp:docPr id="470" name="Pict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8439DD" w:rsidP="00536189" w:rsidRDefault="008439DD" w14:paraId="3EF5AFBE" w14:textId="77777777"/>
    <w:p w:rsidRPr="00D750C9" w:rsidR="008439DD" w:rsidP="00536189" w:rsidRDefault="008439DD" w14:paraId="7263E69C" w14:textId="77777777">
      <w:r w:rsidRPr="00D750C9">
        <w:t>Zobrazí sa vstupná obrazovka:</w:t>
      </w:r>
    </w:p>
    <w:p w:rsidRPr="00D750C9" w:rsidR="008439DD" w:rsidP="00536189" w:rsidRDefault="008439DD" w14:paraId="7D92DFA9" w14:textId="77777777">
      <w:r w:rsidRPr="00D750C9">
        <w:rPr>
          <w:noProof/>
        </w:rPr>
        <w:drawing>
          <wp:inline distT="0" distB="0" distL="0" distR="0" wp14:anchorId="05327B9E" wp14:editId="7CBD15F1">
            <wp:extent cx="3791145" cy="1390721"/>
            <wp:effectExtent l="0" t="0" r="0" b="0"/>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8439DD" w:rsidP="00536189" w:rsidRDefault="008439DD" w14:paraId="069B534E" w14:textId="77777777"/>
    <w:p w:rsidRPr="00D750C9" w:rsidR="008439DD" w:rsidP="00536189" w:rsidRDefault="008439DD" w14:paraId="0FD78306"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7CFFAB91" wp14:editId="7765E4F7">
            <wp:extent cx="107956" cy="120656"/>
            <wp:effectExtent l="0" t="0" r="6350" b="0"/>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 objektu.</w:t>
      </w:r>
    </w:p>
    <w:p w:rsidRPr="00D750C9" w:rsidR="008439DD" w:rsidP="00536189" w:rsidRDefault="008439DD" w14:paraId="59CA2CAF" w14:textId="77777777"/>
    <w:p w:rsidRPr="00D750C9" w:rsidR="008439DD" w:rsidP="00536189" w:rsidRDefault="008439DD" w14:paraId="3C21158F" w14:textId="77777777">
      <w:pPr>
        <w:rPr>
          <w:i/>
        </w:rPr>
      </w:pPr>
      <w:r w:rsidRPr="00D750C9">
        <w:t>Zobrazí sa obrazovka:</w:t>
      </w:r>
    </w:p>
    <w:p w:rsidRPr="00D750C9" w:rsidR="008439DD" w:rsidP="00536189" w:rsidRDefault="009961D1" w14:paraId="5C44DC93" w14:textId="759F767D">
      <w:r w:rsidRPr="00D750C9">
        <w:rPr>
          <w:noProof/>
        </w:rPr>
        <w:drawing>
          <wp:inline distT="0" distB="0" distL="0" distR="0" wp14:anchorId="0191A18F" wp14:editId="292A7DDC">
            <wp:extent cx="2491069" cy="1162685"/>
            <wp:effectExtent l="0" t="0" r="5080" b="0"/>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cstate="print">
                      <a:extLst>
                        <a:ext uri="{28A0092B-C50C-407E-A947-70E740481C1C}">
                          <a14:useLocalDpi xmlns:a14="http://schemas.microsoft.com/office/drawing/2010/main"/>
                        </a:ext>
                      </a:extLst>
                    </a:blip>
                    <a:srcRect l="1669" b="3620"/>
                    <a:stretch/>
                  </pic:blipFill>
                  <pic:spPr bwMode="auto">
                    <a:xfrm>
                      <a:off x="0" y="0"/>
                      <a:ext cx="2491489" cy="1162881"/>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8439DD" w:rsidP="00536189" w:rsidRDefault="008439DD" w14:paraId="58CED422" w14:textId="77777777"/>
    <w:p w:rsidRPr="00D750C9" w:rsidR="008439DD" w:rsidP="00536189" w:rsidRDefault="008439DD" w14:paraId="11AD094D"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8439DD" w:rsidTr="00D01D01" w14:paraId="4E4B3643" w14:textId="77777777">
        <w:trPr>
          <w:tblHeader/>
        </w:trPr>
        <w:tc>
          <w:tcPr>
            <w:tcW w:w="2154" w:type="dxa"/>
            <w:shd w:val="clear" w:color="auto" w:fill="D9D9D9" w:themeFill="background1" w:themeFillShade="D9"/>
          </w:tcPr>
          <w:p w:rsidRPr="00D750C9" w:rsidR="008439DD" w:rsidP="00D01D01" w:rsidRDefault="008439DD" w14:paraId="364A867F"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vAlign w:val="center"/>
          </w:tcPr>
          <w:p w:rsidRPr="00D750C9" w:rsidR="008439DD" w:rsidP="009D0505" w:rsidRDefault="008439DD" w14:paraId="64168077" w14:textId="77777777">
            <w:pPr>
              <w:spacing w:before="40" w:after="40"/>
              <w:ind w:left="6" w:hanging="6"/>
              <w:jc w:val="left"/>
              <w:rPr>
                <w:rFonts w:cs="Arial"/>
                <w:b/>
              </w:rPr>
            </w:pPr>
            <w:r w:rsidRPr="00D750C9">
              <w:rPr>
                <w:rFonts w:cs="Arial"/>
                <w:b/>
              </w:rPr>
              <w:t>Popis</w:t>
            </w:r>
          </w:p>
        </w:tc>
      </w:tr>
      <w:tr w:rsidRPr="00D750C9" w:rsidR="008439DD" w:rsidTr="00D01D01" w14:paraId="7ADF4A6A" w14:textId="77777777">
        <w:tc>
          <w:tcPr>
            <w:tcW w:w="2154" w:type="dxa"/>
          </w:tcPr>
          <w:p w:rsidRPr="00D750C9" w:rsidR="008439DD" w:rsidP="00D01D01" w:rsidRDefault="008439DD" w14:paraId="366D8ACC" w14:textId="77777777">
            <w:pPr>
              <w:spacing w:before="40" w:after="40"/>
              <w:ind w:left="0"/>
              <w:jc w:val="left"/>
              <w:rPr>
                <w:rFonts w:cs="Arial"/>
                <w:b/>
              </w:rPr>
            </w:pPr>
            <w:r w:rsidRPr="00D750C9">
              <w:rPr>
                <w:rFonts w:cs="Arial"/>
                <w:b/>
              </w:rPr>
              <w:t>Typ archit.objektu</w:t>
            </w:r>
          </w:p>
        </w:tc>
        <w:tc>
          <w:tcPr>
            <w:tcW w:w="6931" w:type="dxa"/>
            <w:vAlign w:val="center"/>
          </w:tcPr>
          <w:p w:rsidRPr="00D750C9" w:rsidR="008439DD" w:rsidP="009D0505" w:rsidRDefault="008439DD" w14:paraId="23728183" w14:textId="6916BE54">
            <w:pPr>
              <w:spacing w:before="40" w:after="40"/>
              <w:ind w:left="6" w:hanging="6"/>
              <w:rPr>
                <w:rFonts w:cs="Arial"/>
              </w:rPr>
            </w:pPr>
            <w:r w:rsidRPr="00D750C9">
              <w:rPr>
                <w:rFonts w:cs="Arial"/>
              </w:rPr>
              <w:t>Typ architektonického objektu, ktorý sa zakladá, v tomto prípade 0</w:t>
            </w:r>
            <w:r w:rsidRPr="00D750C9" w:rsidR="009961D1">
              <w:rPr>
                <w:rFonts w:cs="Arial"/>
              </w:rPr>
              <w:t>3BU</w:t>
            </w:r>
            <w:r w:rsidRPr="00D750C9">
              <w:rPr>
                <w:rFonts w:cs="Arial"/>
              </w:rPr>
              <w:t xml:space="preserve"> – </w:t>
            </w:r>
            <w:r w:rsidRPr="00D750C9" w:rsidR="009961D1">
              <w:rPr>
                <w:rFonts w:cs="Arial"/>
              </w:rPr>
              <w:t>Budova</w:t>
            </w:r>
          </w:p>
        </w:tc>
      </w:tr>
      <w:tr w:rsidRPr="00D750C9" w:rsidR="008439DD" w:rsidTr="00D01D01" w14:paraId="5B8E2FB3" w14:textId="77777777">
        <w:tc>
          <w:tcPr>
            <w:tcW w:w="2154" w:type="dxa"/>
          </w:tcPr>
          <w:p w:rsidRPr="00D750C9" w:rsidR="008439DD" w:rsidP="00D01D01" w:rsidRDefault="008439DD" w14:paraId="6336BDD1" w14:textId="77777777">
            <w:pPr>
              <w:spacing w:before="40" w:after="40"/>
              <w:ind w:left="0"/>
              <w:jc w:val="left"/>
              <w:rPr>
                <w:rFonts w:cs="Arial"/>
                <w:b/>
              </w:rPr>
            </w:pPr>
            <w:r w:rsidRPr="00D750C9">
              <w:rPr>
                <w:rFonts w:cs="Arial"/>
                <w:b/>
              </w:rPr>
              <w:t>Číslo arch. Objektu</w:t>
            </w:r>
          </w:p>
        </w:tc>
        <w:tc>
          <w:tcPr>
            <w:tcW w:w="6931" w:type="dxa"/>
            <w:vAlign w:val="center"/>
          </w:tcPr>
          <w:p w:rsidRPr="00D750C9" w:rsidR="008439DD" w:rsidP="009D0505" w:rsidRDefault="008439DD" w14:paraId="461CD7C3" w14:textId="42BABD58">
            <w:pPr>
              <w:spacing w:before="40" w:after="40"/>
              <w:ind w:left="6" w:hanging="6"/>
              <w:rPr>
                <w:rFonts w:cs="Arial"/>
              </w:rPr>
            </w:pPr>
            <w:r w:rsidRPr="00D750C9">
              <w:rPr>
                <w:rFonts w:cs="Arial"/>
              </w:rPr>
              <w:t>Číslo architektonického objektu</w:t>
            </w:r>
            <w:r w:rsidRPr="00D750C9" w:rsidR="004834C9">
              <w:rPr>
                <w:rFonts w:cs="Arial"/>
              </w:rPr>
              <w:t xml:space="preserve"> </w:t>
            </w:r>
            <w:r w:rsidRPr="00D750C9" w:rsidR="00260D0F">
              <w:rPr>
                <w:rFonts w:cs="Arial"/>
              </w:rPr>
              <w:t>sa v prípade zakladania bez predlohy nevypĺňa.</w:t>
            </w:r>
            <w:r w:rsidRPr="00D750C9" w:rsidR="003052E9">
              <w:rPr>
                <w:rFonts w:cs="Arial"/>
              </w:rPr>
              <w:t xml:space="preserve"> Systém </w:t>
            </w:r>
            <w:r w:rsidRPr="00D750C9" w:rsidR="000E4042">
              <w:rPr>
                <w:rFonts w:cs="Arial"/>
              </w:rPr>
              <w:t>vygeneruje číslo po uložení objektu.</w:t>
            </w:r>
          </w:p>
        </w:tc>
      </w:tr>
      <w:tr w:rsidRPr="00D750C9" w:rsidR="008439DD" w:rsidTr="00D01D01" w14:paraId="5B1A8579" w14:textId="77777777">
        <w:tc>
          <w:tcPr>
            <w:tcW w:w="2154" w:type="dxa"/>
          </w:tcPr>
          <w:p w:rsidRPr="00D750C9" w:rsidR="008439DD" w:rsidP="00D01D01" w:rsidRDefault="008439DD" w14:paraId="78C8DA63" w14:textId="77777777">
            <w:pPr>
              <w:spacing w:before="40" w:after="40"/>
              <w:ind w:left="0"/>
              <w:jc w:val="left"/>
              <w:rPr>
                <w:rFonts w:cs="Arial"/>
                <w:b/>
              </w:rPr>
            </w:pPr>
            <w:r w:rsidRPr="00D750C9">
              <w:rPr>
                <w:rFonts w:cs="Arial"/>
                <w:b/>
              </w:rPr>
              <w:t>Skratka AOID</w:t>
            </w:r>
          </w:p>
        </w:tc>
        <w:tc>
          <w:tcPr>
            <w:tcW w:w="6931" w:type="dxa"/>
            <w:vAlign w:val="center"/>
          </w:tcPr>
          <w:p w:rsidRPr="00D750C9" w:rsidR="008439DD" w:rsidP="009D0505" w:rsidRDefault="003052E9" w14:paraId="4C6F0B8A" w14:textId="3C3781AB">
            <w:pPr>
              <w:spacing w:before="40" w:after="40"/>
              <w:ind w:left="6" w:hanging="6"/>
              <w:rPr>
                <w:rFonts w:cs="Arial"/>
              </w:rPr>
            </w:pPr>
            <w:r w:rsidRPr="00D750C9">
              <w:rPr>
                <w:rFonts w:cs="Arial"/>
              </w:rPr>
              <w:t xml:space="preserve">Skratka architektonického objektu </w:t>
            </w:r>
            <w:r w:rsidRPr="00D750C9" w:rsidR="00260D0F">
              <w:rPr>
                <w:rFonts w:cs="Arial"/>
              </w:rPr>
              <w:t>sa v prípade zakladania bez predlohy nevypĺňa.</w:t>
            </w:r>
          </w:p>
        </w:tc>
      </w:tr>
    </w:tbl>
    <w:p w:rsidRPr="00D750C9" w:rsidR="008439DD" w:rsidP="00536189" w:rsidRDefault="008439DD" w14:paraId="237F52B8" w14:textId="77777777"/>
    <w:p w:rsidRPr="00D750C9" w:rsidR="008439DD" w:rsidP="00536189" w:rsidRDefault="008439DD" w14:paraId="66951590" w14:textId="77777777">
      <w:pPr>
        <w:rPr>
          <w:i/>
        </w:rPr>
      </w:pPr>
      <w:r w:rsidRPr="00D750C9">
        <w:t xml:space="preserve">Potvrdiť výber/zadanie dát kliknutím na ikonu </w:t>
      </w:r>
      <w:r w:rsidRPr="00D750C9">
        <w:rPr>
          <w:noProof/>
        </w:rPr>
        <w:drawing>
          <wp:inline distT="0" distB="0" distL="0" distR="0" wp14:anchorId="343CECC4" wp14:editId="2053F33F">
            <wp:extent cx="120656" cy="120656"/>
            <wp:effectExtent l="0" t="0" r="0" b="0"/>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8439DD" w:rsidP="00536189" w:rsidRDefault="008439DD" w14:paraId="0069226A" w14:textId="77777777"/>
    <w:p w:rsidRPr="00D750C9" w:rsidR="008439DD" w:rsidP="00536189" w:rsidRDefault="008439DD" w14:paraId="5C59DB9A" w14:textId="6C80FB59">
      <w:pPr>
        <w:rPr>
          <w:i/>
        </w:rPr>
      </w:pPr>
      <w:r w:rsidRPr="00D750C9">
        <w:t xml:space="preserve">Zobrazí sa obrazovka založenia architektonického objektu </w:t>
      </w:r>
      <w:r w:rsidRPr="00D750C9" w:rsidR="00A75C39">
        <w:t>Budova</w:t>
      </w:r>
      <w:r w:rsidRPr="00D750C9">
        <w:t>, kde je potrebné vyplniť dáta v jednotlivých záložkách.</w:t>
      </w:r>
    </w:p>
    <w:p w:rsidRPr="00D750C9" w:rsidR="003160B2" w:rsidP="003160B2" w:rsidRDefault="003160B2" w14:paraId="4CB3052E" w14:textId="77777777">
      <w:pPr>
        <w:rPr>
          <w:b/>
        </w:rPr>
      </w:pPr>
    </w:p>
    <w:p w:rsidRPr="00D750C9" w:rsidR="003160B2" w:rsidP="00D37699" w:rsidRDefault="003160B2" w14:paraId="0ADAA030" w14:textId="77777777">
      <w:pPr>
        <w:pStyle w:val="Nadpis4"/>
      </w:pPr>
      <w:bookmarkStart w:name="_Toc158292954" w:id="170"/>
      <w:bookmarkStart w:name="_Ref162012058" w:id="171"/>
      <w:bookmarkStart w:name="_Ref217977264" w:id="172"/>
      <w:bookmarkStart w:name="_Ref219812585" w:id="173"/>
      <w:bookmarkStart w:name="_Ref222408468" w:id="174"/>
      <w:bookmarkStart w:name="_Toc232499305" w:id="175"/>
      <w:r w:rsidRPr="00D750C9">
        <w:t>Záložka Všeobecné dáta</w:t>
      </w:r>
      <w:bookmarkEnd w:id="170"/>
      <w:bookmarkEnd w:id="171"/>
      <w:bookmarkEnd w:id="172"/>
      <w:bookmarkEnd w:id="173"/>
      <w:bookmarkEnd w:id="174"/>
      <w:bookmarkEnd w:id="175"/>
      <w:r w:rsidRPr="00D750C9">
        <w:t xml:space="preserve"> </w:t>
      </w:r>
    </w:p>
    <w:p w:rsidRPr="00D750C9" w:rsidR="003160B2" w:rsidP="003160B2" w:rsidRDefault="008D335B" w14:paraId="33AD2F4F" w14:textId="01474215">
      <w:pPr>
        <w:rPr>
          <w:b/>
        </w:rPr>
      </w:pPr>
      <w:r w:rsidRPr="008D335B">
        <w:rPr>
          <w:b/>
          <w:noProof/>
        </w:rPr>
        <w:drawing>
          <wp:inline distT="0" distB="0" distL="0" distR="0" wp14:anchorId="25BEBF2D" wp14:editId="4EE9E9DA">
            <wp:extent cx="5732145" cy="4899660"/>
            <wp:effectExtent l="0" t="0" r="1905" b="0"/>
            <wp:docPr id="1157743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743311" name=""/>
                    <pic:cNvPicPr/>
                  </pic:nvPicPr>
                  <pic:blipFill>
                    <a:blip r:embed="rId125" cstate="print">
                      <a:extLst>
                        <a:ext uri="{28A0092B-C50C-407E-A947-70E740481C1C}">
                          <a14:useLocalDpi xmlns:a14="http://schemas.microsoft.com/office/drawing/2010/main"/>
                        </a:ext>
                      </a:extLst>
                    </a:blip>
                    <a:stretch>
                      <a:fillRect/>
                    </a:stretch>
                  </pic:blipFill>
                  <pic:spPr>
                    <a:xfrm>
                      <a:off x="0" y="0"/>
                      <a:ext cx="5732145" cy="4899660"/>
                    </a:xfrm>
                    <a:prstGeom prst="rect">
                      <a:avLst/>
                    </a:prstGeom>
                  </pic:spPr>
                </pic:pic>
              </a:graphicData>
            </a:graphic>
          </wp:inline>
        </w:drawing>
      </w:r>
    </w:p>
    <w:p w:rsidRPr="00D750C9" w:rsidR="003160B2" w:rsidP="003160B2" w:rsidRDefault="003160B2" w14:paraId="15FCBE5F" w14:textId="656324B3">
      <w:pPr>
        <w:rPr>
          <w:b/>
        </w:rPr>
      </w:pPr>
    </w:p>
    <w:p w:rsidRPr="00D750C9" w:rsidR="00225AC5" w:rsidP="00225AC5" w:rsidRDefault="00225AC5" w14:paraId="1E0CCA31"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3160B2" w:rsidTr="0063512F" w14:paraId="1C7E92D6" w14:textId="77777777">
        <w:trPr>
          <w:tblHeader/>
        </w:trPr>
        <w:tc>
          <w:tcPr>
            <w:tcW w:w="2245" w:type="dxa"/>
            <w:shd w:val="clear" w:color="auto" w:fill="D9D9D9" w:themeFill="background1" w:themeFillShade="D9"/>
          </w:tcPr>
          <w:p w:rsidRPr="00D750C9" w:rsidR="003160B2" w:rsidP="00D01D01" w:rsidRDefault="003160B2" w14:paraId="14CA52F1"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3160B2" w:rsidP="0063512F" w:rsidRDefault="003160B2" w14:paraId="30DCAA50"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3160B2" w:rsidTr="0063512F" w14:paraId="1B5A4FB1" w14:textId="77777777">
        <w:tc>
          <w:tcPr>
            <w:tcW w:w="2245" w:type="dxa"/>
          </w:tcPr>
          <w:p w:rsidRPr="00D750C9" w:rsidR="003160B2" w:rsidP="00D01D01" w:rsidRDefault="00E362D3" w14:paraId="3ED3D211" w14:textId="72CB368B">
            <w:pPr>
              <w:spacing w:before="40" w:after="40"/>
              <w:ind w:left="0"/>
              <w:jc w:val="left"/>
              <w:rPr>
                <w:rFonts w:asciiTheme="minorHAnsi" w:hAnsiTheme="minorHAnsi" w:cstheme="minorHAnsi"/>
                <w:b/>
              </w:rPr>
            </w:pPr>
            <w:r w:rsidRPr="00D750C9">
              <w:rPr>
                <w:rFonts w:asciiTheme="minorHAnsi" w:hAnsiTheme="minorHAnsi" w:cstheme="minorHAnsi"/>
                <w:b/>
              </w:rPr>
              <w:t>Archit.typ objektu</w:t>
            </w:r>
          </w:p>
        </w:tc>
        <w:tc>
          <w:tcPr>
            <w:tcW w:w="6840" w:type="dxa"/>
          </w:tcPr>
          <w:p w:rsidRPr="00D750C9" w:rsidR="003160B2" w:rsidP="0063512F" w:rsidRDefault="00705D5E" w14:paraId="5F2EA41A" w14:textId="20018690">
            <w:pPr>
              <w:spacing w:before="40" w:after="40"/>
              <w:ind w:left="0"/>
              <w:rPr>
                <w:rFonts w:asciiTheme="minorHAnsi" w:hAnsiTheme="minorHAnsi" w:cstheme="minorHAnsi"/>
              </w:rPr>
            </w:pPr>
            <w:r w:rsidRPr="00D750C9">
              <w:rPr>
                <w:rFonts w:asciiTheme="minorHAnsi" w:hAnsiTheme="minorHAnsi" w:cstheme="minorHAnsi"/>
              </w:rPr>
              <w:t>Typ architektonického objektu je zobrazený podľa dát zadaných na vstupnej obrazovke</w:t>
            </w:r>
          </w:p>
        </w:tc>
      </w:tr>
      <w:tr w:rsidRPr="00D750C9" w:rsidR="00753C47" w:rsidTr="0063512F" w14:paraId="7180BD05" w14:textId="77777777">
        <w:tc>
          <w:tcPr>
            <w:tcW w:w="2245" w:type="dxa"/>
          </w:tcPr>
          <w:p w:rsidRPr="00D750C9" w:rsidR="00753C47" w:rsidP="00D01D01" w:rsidRDefault="00753C47" w14:paraId="7CDCB47D" w14:textId="3FC61BD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0" w:type="dxa"/>
          </w:tcPr>
          <w:p w:rsidRPr="00D750C9" w:rsidR="00753C47" w:rsidP="0063512F" w:rsidRDefault="00753C47" w14:paraId="3A051EF0" w14:textId="5BF37940">
            <w:pPr>
              <w:spacing w:before="40" w:after="40"/>
              <w:ind w:left="0"/>
              <w:rPr>
                <w:rFonts w:asciiTheme="minorHAnsi" w:hAnsiTheme="minorHAnsi" w:cstheme="minorHAnsi"/>
              </w:rPr>
            </w:pPr>
            <w:r w:rsidRPr="00D750C9">
              <w:rPr>
                <w:rFonts w:asciiTheme="minorHAnsi" w:hAnsiTheme="minorHAnsi" w:cstheme="minorHAnsi"/>
              </w:rPr>
              <w:t>Číslo architektonického objektu sa v prípade zakladania bez predlohy nevypĺňa. Systém vygeneruje číslo po uložení objektu.</w:t>
            </w:r>
          </w:p>
        </w:tc>
      </w:tr>
      <w:tr w:rsidRPr="00D750C9" w:rsidR="00753C47" w:rsidTr="0063512F" w14:paraId="62DDDA5E" w14:textId="77777777">
        <w:tc>
          <w:tcPr>
            <w:tcW w:w="2245" w:type="dxa"/>
          </w:tcPr>
          <w:p w:rsidRPr="00D750C9" w:rsidR="00753C47" w:rsidP="00D01D01" w:rsidRDefault="00753C47" w14:paraId="72AFEF65"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0" w:type="dxa"/>
          </w:tcPr>
          <w:p w:rsidRPr="00D750C9" w:rsidR="00753C47" w:rsidP="0063512F" w:rsidRDefault="00753C47" w14:paraId="627FFB70" w14:textId="0350B171">
            <w:pPr>
              <w:spacing w:before="40" w:after="40"/>
              <w:ind w:left="0"/>
              <w:rPr>
                <w:rFonts w:asciiTheme="minorHAnsi" w:hAnsiTheme="minorHAnsi" w:cstheme="minorHAnsi"/>
              </w:rPr>
            </w:pPr>
            <w:r w:rsidRPr="00D750C9">
              <w:rPr>
                <w:rFonts w:asciiTheme="minorHAnsi" w:hAnsiTheme="minorHAnsi" w:cstheme="minorHAnsi"/>
              </w:rPr>
              <w:t>Skratka architektonického objektu sa v prípade zakladania bez predlohy nevypĺňa.</w:t>
            </w:r>
          </w:p>
        </w:tc>
      </w:tr>
      <w:tr w:rsidRPr="00D750C9" w:rsidR="003160B2" w:rsidTr="0063512F" w14:paraId="1BA5C33E" w14:textId="77777777">
        <w:tc>
          <w:tcPr>
            <w:tcW w:w="2245" w:type="dxa"/>
          </w:tcPr>
          <w:p w:rsidRPr="00D750C9" w:rsidR="003160B2" w:rsidP="00D01D01" w:rsidRDefault="003160B2" w14:paraId="740F2A74" w14:textId="285ABA64">
            <w:pPr>
              <w:spacing w:before="40" w:after="40"/>
              <w:ind w:left="0"/>
              <w:jc w:val="left"/>
              <w:rPr>
                <w:rFonts w:asciiTheme="minorHAnsi" w:hAnsiTheme="minorHAnsi" w:cstheme="minorHAnsi"/>
                <w:b/>
              </w:rPr>
            </w:pPr>
            <w:r w:rsidRPr="00D750C9">
              <w:rPr>
                <w:rFonts w:asciiTheme="minorHAnsi" w:hAnsiTheme="minorHAnsi" w:cstheme="minorHAnsi"/>
                <w:b/>
              </w:rPr>
              <w:t>ID archi</w:t>
            </w:r>
            <w:r w:rsidRPr="00D750C9" w:rsidR="00F32142">
              <w:rPr>
                <w:rFonts w:asciiTheme="minorHAnsi" w:hAnsiTheme="minorHAnsi" w:cstheme="minorHAnsi"/>
                <w:b/>
              </w:rPr>
              <w:t>t</w:t>
            </w:r>
            <w:r w:rsidRPr="00D750C9">
              <w:rPr>
                <w:rFonts w:asciiTheme="minorHAnsi" w:hAnsiTheme="minorHAnsi" w:cstheme="minorHAnsi"/>
                <w:b/>
              </w:rPr>
              <w:t>. objektu</w:t>
            </w:r>
          </w:p>
        </w:tc>
        <w:tc>
          <w:tcPr>
            <w:tcW w:w="6840" w:type="dxa"/>
          </w:tcPr>
          <w:p w:rsidRPr="00D750C9" w:rsidR="003160B2" w:rsidP="0063512F" w:rsidRDefault="00F32142" w14:paraId="04DC89F9" w14:textId="52A73C63">
            <w:pPr>
              <w:spacing w:before="40" w:after="40"/>
              <w:ind w:left="0"/>
              <w:rPr>
                <w:rFonts w:asciiTheme="minorHAnsi" w:hAnsiTheme="minorHAnsi" w:cstheme="minorHAnsi"/>
              </w:rPr>
            </w:pPr>
            <w:r w:rsidRPr="00D750C9">
              <w:rPr>
                <w:rFonts w:asciiTheme="minorHAnsi" w:hAnsiTheme="minorHAnsi" w:cstheme="minorHAnsi"/>
              </w:rPr>
              <w:t>ID architektonického objektu</w:t>
            </w:r>
            <w:r w:rsidRPr="00D750C9" w:rsidR="00AD07EE">
              <w:rPr>
                <w:rFonts w:asciiTheme="minorHAnsi" w:hAnsiTheme="minorHAnsi" w:cstheme="minorHAnsi"/>
              </w:rPr>
              <w:t xml:space="preserve"> (bude vygenerované po uložení objektu)</w:t>
            </w:r>
          </w:p>
        </w:tc>
      </w:tr>
      <w:tr w:rsidRPr="00D750C9" w:rsidR="003160B2" w:rsidTr="0063512F" w14:paraId="3BBA10DC" w14:textId="77777777">
        <w:tc>
          <w:tcPr>
            <w:tcW w:w="2245" w:type="dxa"/>
          </w:tcPr>
          <w:p w:rsidRPr="00D750C9" w:rsidR="003160B2" w:rsidP="00D01D01" w:rsidRDefault="003160B2" w14:paraId="413FD453" w14:textId="77777777">
            <w:pPr>
              <w:spacing w:before="40" w:after="40"/>
              <w:ind w:left="0"/>
              <w:jc w:val="left"/>
              <w:rPr>
                <w:rFonts w:asciiTheme="minorHAnsi" w:hAnsiTheme="minorHAnsi" w:cstheme="minorHAnsi"/>
                <w:b/>
              </w:rPr>
            </w:pPr>
            <w:r w:rsidRPr="00D750C9">
              <w:rPr>
                <w:rFonts w:asciiTheme="minorHAnsi" w:hAnsiTheme="minorHAnsi" w:cstheme="minorHAnsi"/>
                <w:b/>
              </w:rPr>
              <w:t>Nadradený objekt</w:t>
            </w:r>
          </w:p>
        </w:tc>
        <w:tc>
          <w:tcPr>
            <w:tcW w:w="6840" w:type="dxa"/>
          </w:tcPr>
          <w:p w:rsidRPr="00D750C9" w:rsidR="003160B2" w:rsidP="0063512F" w:rsidRDefault="00234D6B" w14:paraId="48C153D6" w14:textId="7AE9A4DB">
            <w:pPr>
              <w:spacing w:before="40" w:after="40"/>
              <w:ind w:left="0"/>
              <w:rPr>
                <w:rFonts w:asciiTheme="minorHAnsi" w:hAnsiTheme="minorHAnsi" w:cstheme="minorHAnsi"/>
              </w:rPr>
            </w:pPr>
            <w:r w:rsidRPr="00D750C9">
              <w:rPr>
                <w:rFonts w:asciiTheme="minorHAnsi" w:hAnsiTheme="minorHAnsi" w:cstheme="minorHAnsi"/>
              </w:rPr>
              <w:t>Vybrať</w:t>
            </w:r>
            <w:r w:rsidRPr="00D750C9" w:rsidR="003160B2">
              <w:rPr>
                <w:rFonts w:asciiTheme="minorHAnsi" w:hAnsiTheme="minorHAnsi" w:cstheme="minorHAnsi"/>
              </w:rPr>
              <w:t xml:space="preserve"> nadradený </w:t>
            </w:r>
            <w:r w:rsidRPr="00D750C9">
              <w:rPr>
                <w:rFonts w:asciiTheme="minorHAnsi" w:hAnsiTheme="minorHAnsi" w:cstheme="minorHAnsi"/>
              </w:rPr>
              <w:t>architektonický objekt kliknutím na</w:t>
            </w:r>
            <w:r w:rsidRPr="00D750C9" w:rsidR="003160B2">
              <w:rPr>
                <w:rFonts w:asciiTheme="minorHAnsi" w:hAnsiTheme="minorHAnsi" w:cstheme="minorHAnsi"/>
              </w:rPr>
              <w:t xml:space="preserve"> ikonu </w:t>
            </w:r>
            <w:r w:rsidRPr="00D750C9" w:rsidR="00816181">
              <w:rPr>
                <w:rFonts w:asciiTheme="minorHAnsi" w:hAnsiTheme="minorHAnsi" w:cstheme="minorHAnsi"/>
                <w:noProof/>
              </w:rPr>
              <w:drawing>
                <wp:inline distT="0" distB="0" distL="0" distR="0" wp14:anchorId="08CB9406" wp14:editId="04FA6C32">
                  <wp:extent cx="127007" cy="146058"/>
                  <wp:effectExtent l="0" t="0" r="6350" b="6350"/>
                  <wp:docPr id="476" name="Pict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D750C9" w:rsidR="00816181">
              <w:rPr>
                <w:rFonts w:asciiTheme="minorHAnsi" w:hAnsiTheme="minorHAnsi" w:cstheme="minorHAnsi"/>
              </w:rPr>
              <w:t xml:space="preserve"> - Priradenie nadradeného objektu</w:t>
            </w:r>
            <w:r w:rsidRPr="00FC531C" w:rsidR="009B6235">
              <w:rPr>
                <w:rFonts w:asciiTheme="minorHAnsi" w:hAnsiTheme="minorHAnsi" w:cstheme="minorHAnsi"/>
              </w:rPr>
              <w:t>. V prípade zakladania Budovy nadradeným objektom je objekt Hospodárske stredisko (vo väčšine prípadov má tvar XXXX1000</w:t>
            </w:r>
            <w:r w:rsidRPr="00FC531C" w:rsidR="00541321">
              <w:rPr>
                <w:rFonts w:asciiTheme="minorHAnsi" w:hAnsiTheme="minorHAnsi" w:cstheme="minorHAnsi"/>
              </w:rPr>
              <w:t>, kde XXXX reprezentuje číslo Účtovného okruhu, na ktorom sa Budova zakladá).</w:t>
            </w:r>
          </w:p>
        </w:tc>
      </w:tr>
      <w:tr w:rsidRPr="00D750C9" w:rsidR="003160B2" w:rsidTr="0063512F" w14:paraId="6047CBFF" w14:textId="77777777">
        <w:tc>
          <w:tcPr>
            <w:tcW w:w="2245" w:type="dxa"/>
          </w:tcPr>
          <w:p w:rsidRPr="00D750C9" w:rsidR="003160B2" w:rsidP="00D01D01" w:rsidRDefault="003160B2" w14:paraId="6C2592C6" w14:textId="77777777">
            <w:pPr>
              <w:spacing w:before="40" w:after="40"/>
              <w:ind w:left="0"/>
              <w:jc w:val="left"/>
              <w:rPr>
                <w:rFonts w:asciiTheme="minorHAnsi" w:hAnsiTheme="minorHAnsi" w:cstheme="minorHAnsi"/>
                <w:b/>
              </w:rPr>
            </w:pPr>
            <w:r w:rsidRPr="00D750C9">
              <w:rPr>
                <w:rFonts w:asciiTheme="minorHAnsi" w:hAnsiTheme="minorHAnsi" w:cstheme="minorHAnsi"/>
                <w:b/>
              </w:rPr>
              <w:t>Oddeľovač</w:t>
            </w:r>
          </w:p>
        </w:tc>
        <w:tc>
          <w:tcPr>
            <w:tcW w:w="6840" w:type="dxa"/>
          </w:tcPr>
          <w:p w:rsidRPr="00D750C9" w:rsidR="003160B2" w:rsidP="0063512F" w:rsidRDefault="00816181" w14:paraId="787CA160" w14:textId="6004FB63">
            <w:pPr>
              <w:spacing w:before="40" w:after="40"/>
              <w:ind w:left="0"/>
              <w:rPr>
                <w:rFonts w:asciiTheme="minorHAnsi" w:hAnsiTheme="minorHAnsi" w:cstheme="minorHAnsi"/>
              </w:rPr>
            </w:pPr>
            <w:r w:rsidRPr="00D750C9">
              <w:rPr>
                <w:rFonts w:asciiTheme="minorHAnsi" w:hAnsiTheme="minorHAnsi" w:cstheme="minorHAnsi"/>
              </w:rPr>
              <w:t>Prednastavený oddeľovač</w:t>
            </w:r>
            <w:r w:rsidRPr="00D750C9" w:rsidR="003958B2">
              <w:rPr>
                <w:rFonts w:asciiTheme="minorHAnsi" w:hAnsiTheme="minorHAnsi" w:cstheme="minorHAnsi"/>
              </w:rPr>
              <w:t>/znak</w:t>
            </w:r>
            <w:r w:rsidRPr="00D750C9">
              <w:rPr>
                <w:rFonts w:asciiTheme="minorHAnsi" w:hAnsiTheme="minorHAnsi" w:cstheme="minorHAnsi"/>
              </w:rPr>
              <w:t xml:space="preserve"> pre oddelenie</w:t>
            </w:r>
            <w:r w:rsidRPr="00D750C9" w:rsidR="003958B2">
              <w:rPr>
                <w:rFonts w:asciiTheme="minorHAnsi" w:hAnsiTheme="minorHAnsi" w:cstheme="minorHAnsi"/>
              </w:rPr>
              <w:t xml:space="preserve"> </w:t>
            </w:r>
            <w:r w:rsidRPr="00D750C9" w:rsidR="003160B2">
              <w:rPr>
                <w:rFonts w:asciiTheme="minorHAnsi" w:hAnsiTheme="minorHAnsi" w:cstheme="minorHAnsi"/>
              </w:rPr>
              <w:t>nadradené</w:t>
            </w:r>
            <w:r w:rsidRPr="00D750C9" w:rsidR="003958B2">
              <w:rPr>
                <w:rFonts w:asciiTheme="minorHAnsi" w:hAnsiTheme="minorHAnsi" w:cstheme="minorHAnsi"/>
              </w:rPr>
              <w:t>ho</w:t>
            </w:r>
            <w:r w:rsidRPr="00D750C9" w:rsidR="003160B2">
              <w:rPr>
                <w:rFonts w:asciiTheme="minorHAnsi" w:hAnsiTheme="minorHAnsi" w:cstheme="minorHAnsi"/>
              </w:rPr>
              <w:t xml:space="preserve"> </w:t>
            </w:r>
            <w:r w:rsidRPr="00D750C9" w:rsidR="003958B2">
              <w:rPr>
                <w:rFonts w:asciiTheme="minorHAnsi" w:hAnsiTheme="minorHAnsi" w:cstheme="minorHAnsi"/>
              </w:rPr>
              <w:t>objektu</w:t>
            </w:r>
            <w:r w:rsidRPr="00D750C9" w:rsidR="003160B2">
              <w:rPr>
                <w:rFonts w:asciiTheme="minorHAnsi" w:hAnsiTheme="minorHAnsi" w:cstheme="minorHAnsi"/>
              </w:rPr>
              <w:t xml:space="preserve"> od  podriadených </w:t>
            </w:r>
            <w:r w:rsidRPr="00D750C9" w:rsidR="003958B2">
              <w:rPr>
                <w:rFonts w:asciiTheme="minorHAnsi" w:hAnsiTheme="minorHAnsi" w:cstheme="minorHAnsi"/>
              </w:rPr>
              <w:t>objektov v rámci ID archit</w:t>
            </w:r>
            <w:r w:rsidRPr="00D750C9" w:rsidR="00FA4510">
              <w:rPr>
                <w:rFonts w:asciiTheme="minorHAnsi" w:hAnsiTheme="minorHAnsi" w:cstheme="minorHAnsi"/>
              </w:rPr>
              <w:t>ektonického objektu</w:t>
            </w:r>
          </w:p>
        </w:tc>
      </w:tr>
      <w:tr w:rsidRPr="00D750C9" w:rsidR="00075710" w:rsidTr="0063512F" w14:paraId="7982AF89" w14:textId="77777777">
        <w:tc>
          <w:tcPr>
            <w:tcW w:w="2245" w:type="dxa"/>
          </w:tcPr>
          <w:p w:rsidRPr="00D750C9" w:rsidR="00075710" w:rsidP="00D01D01" w:rsidRDefault="00075710" w14:paraId="3D69D3AC" w14:textId="77777777">
            <w:pPr>
              <w:spacing w:before="40" w:after="40"/>
              <w:ind w:left="0"/>
              <w:jc w:val="left"/>
              <w:rPr>
                <w:rFonts w:asciiTheme="minorHAnsi" w:hAnsiTheme="minorHAnsi" w:cstheme="minorHAnsi"/>
                <w:b/>
              </w:rPr>
            </w:pPr>
            <w:r w:rsidRPr="00D750C9">
              <w:rPr>
                <w:rFonts w:asciiTheme="minorHAnsi" w:hAnsiTheme="minorHAnsi" w:cstheme="minorHAnsi"/>
                <w:b/>
              </w:rPr>
              <w:t>Ozn.archit. objektu</w:t>
            </w:r>
          </w:p>
        </w:tc>
        <w:tc>
          <w:tcPr>
            <w:tcW w:w="6840" w:type="dxa"/>
          </w:tcPr>
          <w:p w:rsidRPr="00D750C9" w:rsidR="00075710" w:rsidP="0063512F" w:rsidRDefault="00075710" w14:paraId="1FEA45C1" w14:textId="3DBE8EFD">
            <w:pPr>
              <w:spacing w:before="40" w:after="40"/>
              <w:ind w:left="0"/>
              <w:rPr>
                <w:rFonts w:asciiTheme="minorHAnsi" w:hAnsiTheme="minorHAnsi" w:cstheme="minorHAnsi"/>
              </w:rPr>
            </w:pPr>
            <w:r w:rsidRPr="00D750C9">
              <w:rPr>
                <w:rFonts w:asciiTheme="minorHAnsi" w:hAnsiTheme="minorHAnsi" w:cstheme="minorHAnsi"/>
              </w:rPr>
              <w:t>Označenie architektonického objektu – zadať vlastný text</w:t>
            </w:r>
          </w:p>
        </w:tc>
      </w:tr>
      <w:tr w:rsidRPr="00D750C9" w:rsidR="00075710" w:rsidTr="0063512F" w14:paraId="41F943B6" w14:textId="77777777">
        <w:tc>
          <w:tcPr>
            <w:tcW w:w="2245" w:type="dxa"/>
          </w:tcPr>
          <w:p w:rsidRPr="00D750C9" w:rsidR="00075710" w:rsidP="00D01D01" w:rsidRDefault="00075710" w14:paraId="25952457" w14:textId="77777777">
            <w:pPr>
              <w:spacing w:before="40" w:after="40"/>
              <w:ind w:left="0"/>
              <w:jc w:val="left"/>
              <w:rPr>
                <w:rFonts w:asciiTheme="minorHAnsi" w:hAnsiTheme="minorHAnsi" w:cstheme="minorHAnsi"/>
                <w:b/>
              </w:rPr>
            </w:pPr>
            <w:r w:rsidRPr="00D750C9">
              <w:rPr>
                <w:rFonts w:asciiTheme="minorHAnsi" w:hAnsiTheme="minorHAnsi" w:cstheme="minorHAnsi"/>
                <w:b/>
              </w:rPr>
              <w:t>Krátke označenie</w:t>
            </w:r>
          </w:p>
        </w:tc>
        <w:tc>
          <w:tcPr>
            <w:tcW w:w="6840" w:type="dxa"/>
          </w:tcPr>
          <w:p w:rsidRPr="00D750C9" w:rsidR="00075710" w:rsidP="0063512F" w:rsidRDefault="00075710" w14:paraId="659FE3F6" w14:textId="57A16005">
            <w:pPr>
              <w:spacing w:before="40" w:after="40"/>
              <w:ind w:left="0"/>
              <w:rPr>
                <w:rFonts w:asciiTheme="minorHAnsi" w:hAnsiTheme="minorHAnsi" w:cstheme="minorHAnsi"/>
              </w:rPr>
            </w:pPr>
            <w:r w:rsidRPr="00D750C9">
              <w:rPr>
                <w:rFonts w:asciiTheme="minorHAnsi" w:hAnsiTheme="minorHAnsi" w:cstheme="minorHAnsi"/>
              </w:rPr>
              <w:t>Vlastné krátke označenie AO</w:t>
            </w:r>
            <w:r w:rsidRPr="00D750C9" w:rsidR="003B6A58">
              <w:rPr>
                <w:rFonts w:asciiTheme="minorHAnsi" w:hAnsiTheme="minorHAnsi" w:cstheme="minorHAnsi"/>
              </w:rPr>
              <w:t>. Pri migrácii dát z CEM je vyplnené ID z primárneho systému.</w:t>
            </w:r>
          </w:p>
        </w:tc>
      </w:tr>
      <w:tr w:rsidRPr="00D750C9" w:rsidR="003160B2" w:rsidTr="0063512F" w14:paraId="106174D5" w14:textId="77777777">
        <w:tc>
          <w:tcPr>
            <w:tcW w:w="2245" w:type="dxa"/>
          </w:tcPr>
          <w:p w:rsidRPr="00D750C9" w:rsidR="003160B2" w:rsidP="00D01D01" w:rsidRDefault="003160B2" w14:paraId="12A773D0" w14:textId="77777777">
            <w:pPr>
              <w:spacing w:before="40" w:after="40"/>
              <w:ind w:left="0"/>
              <w:jc w:val="left"/>
              <w:rPr>
                <w:rFonts w:asciiTheme="minorHAnsi" w:hAnsiTheme="minorHAnsi" w:cstheme="minorHAnsi"/>
                <w:b/>
              </w:rPr>
            </w:pPr>
            <w:r w:rsidRPr="00D750C9">
              <w:rPr>
                <w:rFonts w:asciiTheme="minorHAnsi" w:hAnsiTheme="minorHAnsi" w:cstheme="minorHAnsi"/>
                <w:b/>
              </w:rPr>
              <w:t>Funkcia</w:t>
            </w:r>
          </w:p>
        </w:tc>
        <w:tc>
          <w:tcPr>
            <w:tcW w:w="6840" w:type="dxa"/>
          </w:tcPr>
          <w:p w:rsidRPr="00D750C9" w:rsidR="003160B2" w:rsidP="0063512F" w:rsidRDefault="00F81825" w14:paraId="3D12AC1C" w14:textId="68854D69">
            <w:pPr>
              <w:spacing w:before="40" w:after="40"/>
              <w:ind w:left="0"/>
              <w:rPr>
                <w:rFonts w:asciiTheme="minorHAnsi" w:hAnsiTheme="minorHAnsi" w:cstheme="minorHAnsi"/>
              </w:rPr>
            </w:pPr>
            <w:r w:rsidRPr="00D750C9">
              <w:rPr>
                <w:rFonts w:asciiTheme="minorHAnsi" w:hAnsiTheme="minorHAnsi" w:cstheme="minorHAnsi"/>
              </w:rPr>
              <w:t xml:space="preserve">Pomocou match-kódu vybrať funkciu </w:t>
            </w:r>
            <w:r w:rsidRPr="00D750C9" w:rsidR="0023509C">
              <w:rPr>
                <w:rFonts w:asciiTheme="minorHAnsi" w:hAnsiTheme="minorHAnsi" w:cstheme="minorHAnsi"/>
              </w:rPr>
              <w:t>B</w:t>
            </w:r>
            <w:r w:rsidRPr="00D750C9">
              <w:rPr>
                <w:rFonts w:asciiTheme="minorHAnsi" w:hAnsiTheme="minorHAnsi" w:cstheme="minorHAnsi"/>
              </w:rPr>
              <w:t>udovy</w:t>
            </w:r>
            <w:r w:rsidRPr="00D750C9" w:rsidR="00841AB1">
              <w:rPr>
                <w:rFonts w:asciiTheme="minorHAnsi" w:hAnsiTheme="minorHAnsi" w:cstheme="minorHAnsi"/>
              </w:rPr>
              <w:t>.</w:t>
            </w:r>
            <w:r w:rsidRPr="00D750C9" w:rsidR="003160B2">
              <w:rPr>
                <w:rFonts w:asciiTheme="minorHAnsi" w:hAnsiTheme="minorHAnsi" w:cstheme="minorHAnsi"/>
              </w:rPr>
              <w:t xml:space="preserve"> </w:t>
            </w:r>
            <w:r w:rsidRPr="00D750C9" w:rsidR="00841AB1">
              <w:rPr>
                <w:rFonts w:asciiTheme="minorHAnsi" w:hAnsiTheme="minorHAnsi" w:cstheme="minorHAnsi"/>
              </w:rPr>
              <w:t>P</w:t>
            </w:r>
            <w:r w:rsidRPr="00D750C9" w:rsidR="003160B2">
              <w:rPr>
                <w:rFonts w:asciiTheme="minorHAnsi" w:hAnsiTheme="minorHAnsi" w:cstheme="minorHAnsi"/>
              </w:rPr>
              <w:t xml:space="preserve">omocou ikony </w:t>
            </w:r>
            <w:r w:rsidRPr="00D750C9" w:rsidR="00D0692F">
              <w:rPr>
                <w:rFonts w:asciiTheme="minorHAnsi" w:hAnsiTheme="minorHAnsi" w:cstheme="minorHAnsi"/>
                <w:noProof/>
              </w:rPr>
              <w:drawing>
                <wp:inline distT="0" distB="0" distL="0" distR="0" wp14:anchorId="68DF5551" wp14:editId="5AD8E203">
                  <wp:extent cx="133357" cy="152408"/>
                  <wp:effectExtent l="0" t="0" r="0" b="0"/>
                  <wp:docPr id="477" name="Pict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33357" cy="152408"/>
                          </a:xfrm>
                          <a:prstGeom prst="rect">
                            <a:avLst/>
                          </a:prstGeom>
                        </pic:spPr>
                      </pic:pic>
                    </a:graphicData>
                  </a:graphic>
                </wp:inline>
              </w:drawing>
            </w:r>
            <w:r w:rsidRPr="00D750C9" w:rsidR="003160B2">
              <w:rPr>
                <w:rFonts w:asciiTheme="minorHAnsi" w:hAnsiTheme="minorHAnsi" w:cstheme="minorHAnsi"/>
              </w:rPr>
              <w:t xml:space="preserve"> </w:t>
            </w:r>
            <w:r w:rsidRPr="00D750C9" w:rsidR="007F54BF">
              <w:rPr>
                <w:rFonts w:asciiTheme="minorHAnsi" w:hAnsiTheme="minorHAnsi" w:cstheme="minorHAnsi"/>
              </w:rPr>
              <w:t xml:space="preserve">- Zmena funkcie </w:t>
            </w:r>
            <w:r w:rsidRPr="00D750C9" w:rsidR="003160B2">
              <w:rPr>
                <w:rFonts w:asciiTheme="minorHAnsi" w:hAnsiTheme="minorHAnsi" w:cstheme="minorHAnsi"/>
              </w:rPr>
              <w:t xml:space="preserve">je možné sledovať rôzne funkcie </w:t>
            </w:r>
            <w:r w:rsidRPr="00D750C9" w:rsidR="0023509C">
              <w:rPr>
                <w:rFonts w:asciiTheme="minorHAnsi" w:hAnsiTheme="minorHAnsi" w:cstheme="minorHAnsi"/>
              </w:rPr>
              <w:t>B</w:t>
            </w:r>
            <w:r w:rsidRPr="00D750C9" w:rsidR="003160B2">
              <w:rPr>
                <w:rFonts w:asciiTheme="minorHAnsi" w:hAnsiTheme="minorHAnsi" w:cstheme="minorHAnsi"/>
              </w:rPr>
              <w:t>udovy v časovej závislosti</w:t>
            </w:r>
            <w:r w:rsidRPr="00D750C9" w:rsidR="00D0692F">
              <w:rPr>
                <w:rFonts w:asciiTheme="minorHAnsi" w:hAnsiTheme="minorHAnsi" w:cstheme="minorHAnsi"/>
              </w:rPr>
              <w:t>.</w:t>
            </w:r>
          </w:p>
        </w:tc>
      </w:tr>
      <w:tr w:rsidRPr="00D750C9" w:rsidR="005F7B50" w:rsidTr="0063512F" w14:paraId="7661E4C7" w14:textId="77777777">
        <w:tc>
          <w:tcPr>
            <w:tcW w:w="2245" w:type="dxa"/>
          </w:tcPr>
          <w:p w:rsidRPr="00D750C9" w:rsidR="005F7B50" w:rsidP="00D01D01" w:rsidRDefault="005F7B50" w14:paraId="43A1B18A" w14:textId="630481EB">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5F7B50" w:rsidP="0063512F" w:rsidRDefault="005F7B50" w14:paraId="2D24C337" w14:textId="3EF8FB8C">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5F7B50" w:rsidTr="0063512F" w14:paraId="4F865864" w14:textId="77777777">
        <w:tc>
          <w:tcPr>
            <w:tcW w:w="2245" w:type="dxa"/>
          </w:tcPr>
          <w:p w:rsidRPr="00D750C9" w:rsidR="005F7B50" w:rsidP="00D01D01" w:rsidRDefault="005F7B50" w14:paraId="22B930D1" w14:textId="70D70844">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5F7B50" w:rsidP="0063512F" w:rsidRDefault="005F7B50" w14:paraId="019953C6"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p w:rsidRPr="00D750C9" w:rsidR="00DF18C8" w:rsidP="0063512F" w:rsidRDefault="00DF18C8" w14:paraId="35927B06" w14:textId="3C5E2B52">
            <w:pPr>
              <w:spacing w:before="40" w:after="40"/>
              <w:ind w:left="0"/>
              <w:rPr>
                <w:rFonts w:asciiTheme="minorHAnsi" w:hAnsiTheme="minorHAnsi" w:cstheme="minorHAnsi"/>
              </w:rPr>
            </w:pPr>
            <w:r w:rsidRPr="00D750C9">
              <w:rPr>
                <w:rFonts w:cs="Arial"/>
              </w:rPr>
              <w:t>Napr. pri budovách/stavbách Iného vlastníka sa vyplní dátum reálneho ukončenia užívania organizáciou.</w:t>
            </w:r>
          </w:p>
        </w:tc>
      </w:tr>
      <w:tr w:rsidRPr="00D750C9" w:rsidR="007F3E4A" w:rsidTr="0063512F" w14:paraId="2A47905F" w14:textId="77777777">
        <w:tc>
          <w:tcPr>
            <w:tcW w:w="2245" w:type="dxa"/>
          </w:tcPr>
          <w:p w:rsidRPr="00D750C9" w:rsidR="007F3E4A" w:rsidP="00D01D01" w:rsidRDefault="007F3E4A" w14:paraId="6AEE5279" w14:textId="6381F497">
            <w:pPr>
              <w:spacing w:before="40" w:after="40"/>
              <w:ind w:left="0"/>
              <w:jc w:val="left"/>
              <w:rPr>
                <w:rFonts w:asciiTheme="minorHAnsi" w:hAnsiTheme="minorHAnsi" w:cstheme="minorHAnsi"/>
                <w:b/>
              </w:rPr>
            </w:pPr>
            <w:r w:rsidRPr="00D750C9">
              <w:rPr>
                <w:rFonts w:asciiTheme="minorHAnsi" w:hAnsiTheme="minorHAnsi" w:cstheme="minorHAnsi"/>
                <w:b/>
              </w:rPr>
              <w:t>Plat.od – nadr.obj.</w:t>
            </w:r>
          </w:p>
        </w:tc>
        <w:tc>
          <w:tcPr>
            <w:tcW w:w="6840" w:type="dxa"/>
          </w:tcPr>
          <w:p w:rsidRPr="00D750C9" w:rsidR="007F3E4A" w:rsidP="0063512F" w:rsidRDefault="007F3E4A" w14:paraId="53DEED6F" w14:textId="1C8FA67E">
            <w:pPr>
              <w:spacing w:before="40" w:after="40"/>
              <w:ind w:left="0"/>
              <w:rPr>
                <w:rFonts w:asciiTheme="minorHAnsi" w:hAnsiTheme="minorHAnsi" w:cstheme="minorHAnsi"/>
              </w:rPr>
            </w:pPr>
            <w:r w:rsidRPr="00D750C9">
              <w:rPr>
                <w:rFonts w:asciiTheme="minorHAnsi" w:hAnsiTheme="minorHAnsi" w:cstheme="minorHAnsi"/>
              </w:rPr>
              <w:t>Dátum, odkedy je platný nadradený AO</w:t>
            </w:r>
          </w:p>
        </w:tc>
      </w:tr>
      <w:tr w:rsidRPr="00D750C9" w:rsidR="007F3E4A" w:rsidTr="0063512F" w14:paraId="4039F875" w14:textId="77777777">
        <w:tc>
          <w:tcPr>
            <w:tcW w:w="2245" w:type="dxa"/>
          </w:tcPr>
          <w:p w:rsidRPr="00D750C9" w:rsidR="007F3E4A" w:rsidP="00D01D01" w:rsidRDefault="007F3E4A" w14:paraId="4EB016E8" w14:textId="5F5EB97B">
            <w:pPr>
              <w:spacing w:before="40" w:after="40"/>
              <w:ind w:left="0"/>
              <w:jc w:val="left"/>
              <w:rPr>
                <w:rFonts w:asciiTheme="minorHAnsi" w:hAnsiTheme="minorHAnsi" w:cstheme="minorHAnsi"/>
                <w:b/>
              </w:rPr>
            </w:pPr>
            <w:r w:rsidRPr="00D750C9">
              <w:rPr>
                <w:rFonts w:asciiTheme="minorHAnsi" w:hAnsiTheme="minorHAnsi" w:cstheme="minorHAnsi"/>
                <w:b/>
              </w:rPr>
              <w:t>Plat.do – nadr.obj.</w:t>
            </w:r>
          </w:p>
        </w:tc>
        <w:tc>
          <w:tcPr>
            <w:tcW w:w="6840" w:type="dxa"/>
          </w:tcPr>
          <w:p w:rsidRPr="00D750C9" w:rsidR="007F3E4A" w:rsidP="0063512F" w:rsidRDefault="007F3E4A" w14:paraId="546BA230" w14:textId="6E2CEE0F">
            <w:pPr>
              <w:spacing w:before="40" w:after="40"/>
              <w:ind w:left="0"/>
              <w:rPr>
                <w:rFonts w:asciiTheme="minorHAnsi" w:hAnsiTheme="minorHAnsi" w:cstheme="minorHAnsi"/>
              </w:rPr>
            </w:pPr>
            <w:r w:rsidRPr="00D750C9">
              <w:rPr>
                <w:rFonts w:asciiTheme="minorHAnsi" w:hAnsiTheme="minorHAnsi" w:cstheme="minorHAnsi"/>
              </w:rPr>
              <w:t>Dátum, dokedy je platný nadradený AO</w:t>
            </w:r>
          </w:p>
        </w:tc>
      </w:tr>
      <w:tr w:rsidRPr="00D750C9" w:rsidR="003160B2" w:rsidTr="0063512F" w14:paraId="7CAA98FF" w14:textId="77777777">
        <w:tc>
          <w:tcPr>
            <w:tcW w:w="2245" w:type="dxa"/>
          </w:tcPr>
          <w:p w:rsidRPr="00D750C9" w:rsidR="003160B2" w:rsidP="00D01D01" w:rsidRDefault="003160B2" w14:paraId="66B62FAF"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Adresa </w:t>
            </w:r>
          </w:p>
        </w:tc>
        <w:tc>
          <w:tcPr>
            <w:tcW w:w="6840" w:type="dxa"/>
          </w:tcPr>
          <w:p w:rsidRPr="00D750C9" w:rsidR="00684FE0" w:rsidP="0063512F" w:rsidRDefault="00684FE0" w14:paraId="61848F98" w14:textId="19038173">
            <w:pPr>
              <w:spacing w:before="40" w:after="40"/>
              <w:ind w:left="0"/>
              <w:rPr>
                <w:rFonts w:asciiTheme="minorHAnsi" w:hAnsiTheme="minorHAnsi" w:cstheme="minorHAnsi"/>
              </w:rPr>
            </w:pPr>
            <w:r w:rsidRPr="00D750C9">
              <w:rPr>
                <w:rFonts w:asciiTheme="minorHAnsi" w:hAnsiTheme="minorHAnsi" w:cstheme="minorHAnsi"/>
              </w:rPr>
              <w:t xml:space="preserve">Evidencia adresy je povinná. </w:t>
            </w:r>
            <w:r w:rsidRPr="00D750C9" w:rsidR="009777DB">
              <w:rPr>
                <w:rFonts w:asciiTheme="minorHAnsi" w:hAnsiTheme="minorHAnsi" w:cstheme="minorHAnsi"/>
              </w:rPr>
              <w:t>K</w:t>
            </w:r>
            <w:r w:rsidRPr="00D750C9">
              <w:rPr>
                <w:rFonts w:asciiTheme="minorHAnsi" w:hAnsiTheme="minorHAnsi" w:cstheme="minorHAnsi"/>
              </w:rPr>
              <w:t>likn</w:t>
            </w:r>
            <w:r w:rsidRPr="00D750C9" w:rsidR="009777DB">
              <w:rPr>
                <w:rFonts w:asciiTheme="minorHAnsi" w:hAnsiTheme="minorHAnsi" w:cstheme="minorHAnsi"/>
              </w:rPr>
              <w:t>úť</w:t>
            </w:r>
            <w:r w:rsidRPr="00D750C9">
              <w:rPr>
                <w:rFonts w:asciiTheme="minorHAnsi" w:hAnsiTheme="minorHAnsi" w:cstheme="minorHAnsi"/>
              </w:rPr>
              <w:t xml:space="preserve"> na ikonu </w:t>
            </w:r>
            <w:r w:rsidRPr="00D750C9" w:rsidR="004904DE">
              <w:rPr>
                <w:rFonts w:asciiTheme="minorHAnsi" w:hAnsiTheme="minorHAnsi" w:cstheme="minorHAnsi"/>
                <w:noProof/>
              </w:rPr>
              <w:drawing>
                <wp:inline distT="0" distB="0" distL="0" distR="0" wp14:anchorId="6C44C718" wp14:editId="2596CBA5">
                  <wp:extent cx="107956" cy="120656"/>
                  <wp:effectExtent l="0" t="0" r="6350" b="0"/>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107956" cy="120656"/>
                          </a:xfrm>
                          <a:prstGeom prst="rect">
                            <a:avLst/>
                          </a:prstGeom>
                        </pic:spPr>
                      </pic:pic>
                    </a:graphicData>
                  </a:graphic>
                </wp:inline>
              </w:drawing>
            </w:r>
            <w:r w:rsidRPr="00D750C9" w:rsidR="004904DE">
              <w:rPr>
                <w:rFonts w:asciiTheme="minorHAnsi" w:hAnsiTheme="minorHAnsi" w:cstheme="minorHAnsi"/>
              </w:rPr>
              <w:t xml:space="preserve"> - Založ.novej adresy</w:t>
            </w:r>
            <w:r w:rsidRPr="00D750C9">
              <w:rPr>
                <w:rFonts w:asciiTheme="minorHAnsi" w:hAnsiTheme="minorHAnsi" w:cstheme="minorHAnsi"/>
              </w:rPr>
              <w:t xml:space="preserve">. </w:t>
            </w:r>
            <w:r w:rsidRPr="00D750C9" w:rsidR="00454B64">
              <w:rPr>
                <w:rFonts w:asciiTheme="minorHAnsi" w:hAnsiTheme="minorHAnsi" w:cstheme="minorHAnsi"/>
              </w:rPr>
              <w:t xml:space="preserve">Následne vybrať pomocou match-kódu Štát a Miesto </w:t>
            </w:r>
            <w:r w:rsidRPr="00D750C9" w:rsidR="009960B5">
              <w:rPr>
                <w:rFonts w:asciiTheme="minorHAnsi" w:hAnsiTheme="minorHAnsi" w:cstheme="minorHAnsi"/>
              </w:rPr>
              <w:t>(v poli sa eviduje ná</w:t>
            </w:r>
            <w:r w:rsidRPr="00D750C9" w:rsidR="005A569F">
              <w:rPr>
                <w:rFonts w:asciiTheme="minorHAnsi" w:hAnsiTheme="minorHAnsi" w:cstheme="minorHAnsi"/>
              </w:rPr>
              <w:t>zov obce</w:t>
            </w:r>
            <w:r w:rsidRPr="00D750C9" w:rsidR="009960B5">
              <w:rPr>
                <w:rFonts w:asciiTheme="minorHAnsi" w:hAnsiTheme="minorHAnsi" w:cstheme="minorHAnsi"/>
              </w:rPr>
              <w:t>)</w:t>
            </w:r>
            <w:r w:rsidRPr="00D750C9" w:rsidR="00AF15F8">
              <w:rPr>
                <w:rFonts w:asciiTheme="minorHAnsi" w:hAnsiTheme="minorHAnsi" w:cstheme="minorHAnsi"/>
              </w:rPr>
              <w:t>, Región sa doplní automaticky</w:t>
            </w:r>
            <w:r w:rsidRPr="00D750C9" w:rsidR="004D6CCC">
              <w:rPr>
                <w:rFonts w:asciiTheme="minorHAnsi" w:hAnsiTheme="minorHAnsi" w:cstheme="minorHAnsi"/>
              </w:rPr>
              <w:t>:</w:t>
            </w:r>
          </w:p>
          <w:p w:rsidRPr="00D750C9" w:rsidR="00684FE0" w:rsidP="0063512F" w:rsidRDefault="001B3D28" w14:paraId="3585A0DF" w14:textId="6ECD6C69">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59C4F69F" wp14:editId="787E87BE">
                  <wp:extent cx="2656465" cy="1473200"/>
                  <wp:effectExtent l="0" t="0" r="0" b="0"/>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cstate="print">
                            <a:extLst>
                              <a:ext uri="{28A0092B-C50C-407E-A947-70E740481C1C}">
                                <a14:useLocalDpi xmlns:a14="http://schemas.microsoft.com/office/drawing/2010/main"/>
                              </a:ext>
                            </a:extLst>
                          </a:blip>
                          <a:srcRect l="1567"/>
                          <a:stretch/>
                        </pic:blipFill>
                        <pic:spPr bwMode="auto">
                          <a:xfrm>
                            <a:off x="0" y="0"/>
                            <a:ext cx="2656602" cy="1473276"/>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4D6CCC" w:rsidP="0063512F" w:rsidRDefault="004D6CCC" w14:paraId="3678C152" w14:textId="38643311">
            <w:pPr>
              <w:spacing w:before="40" w:after="40"/>
              <w:ind w:left="0"/>
              <w:rPr>
                <w:rFonts w:asciiTheme="minorHAnsi" w:hAnsiTheme="minorHAnsi" w:cstheme="minorHAnsi"/>
              </w:rPr>
            </w:pPr>
            <w:r w:rsidRPr="00D750C9">
              <w:rPr>
                <w:rFonts w:asciiTheme="minorHAnsi" w:hAnsiTheme="minorHAnsi" w:cstheme="minorHAnsi"/>
              </w:rPr>
              <w:t xml:space="preserve">Výber potvrdiť kliknutím na ikonu </w:t>
            </w:r>
            <w:r w:rsidRPr="00D750C9">
              <w:rPr>
                <w:rFonts w:asciiTheme="minorHAnsi" w:hAnsiTheme="minorHAnsi" w:cstheme="minorHAnsi"/>
                <w:noProof/>
              </w:rPr>
              <w:drawing>
                <wp:inline distT="0" distB="0" distL="0" distR="0" wp14:anchorId="519D365D" wp14:editId="173B63E1">
                  <wp:extent cx="120656" cy="120656"/>
                  <wp:effectExtent l="0" t="0" r="0" b="0"/>
                  <wp:docPr id="480" name="Pict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w:t>
            </w:r>
          </w:p>
          <w:p w:rsidRPr="00D750C9" w:rsidR="005C27FB" w:rsidP="0063512F" w:rsidRDefault="00226A32" w14:paraId="2AE6AFA3" w14:textId="77777777">
            <w:pPr>
              <w:spacing w:before="40" w:after="40"/>
              <w:ind w:left="0"/>
              <w:rPr>
                <w:rFonts w:asciiTheme="minorHAnsi" w:hAnsiTheme="minorHAnsi" w:cstheme="minorHAnsi"/>
              </w:rPr>
            </w:pPr>
            <w:r w:rsidRPr="00D750C9">
              <w:rPr>
                <w:rFonts w:asciiTheme="minorHAnsi" w:hAnsiTheme="minorHAnsi" w:cstheme="minorHAnsi"/>
              </w:rPr>
              <w:t xml:space="preserve">Zobrazia sa nájdené záznamy. </w:t>
            </w:r>
            <w:r w:rsidRPr="00D750C9" w:rsidR="00684FE0">
              <w:rPr>
                <w:rFonts w:asciiTheme="minorHAnsi" w:hAnsiTheme="minorHAnsi" w:cstheme="minorHAnsi"/>
              </w:rPr>
              <w:t xml:space="preserve">Ak je </w:t>
            </w:r>
            <w:r w:rsidRPr="00D750C9" w:rsidR="00F534AA">
              <w:rPr>
                <w:rFonts w:asciiTheme="minorHAnsi" w:hAnsiTheme="minorHAnsi" w:cstheme="minorHAnsi"/>
              </w:rPr>
              <w:t xml:space="preserve">požadovaná </w:t>
            </w:r>
            <w:r w:rsidRPr="00D750C9" w:rsidR="00684FE0">
              <w:rPr>
                <w:rFonts w:asciiTheme="minorHAnsi" w:hAnsiTheme="minorHAnsi" w:cstheme="minorHAnsi"/>
              </w:rPr>
              <w:t>adresa</w:t>
            </w:r>
            <w:r w:rsidRPr="00D750C9" w:rsidR="00F534AA">
              <w:rPr>
                <w:rFonts w:asciiTheme="minorHAnsi" w:hAnsiTheme="minorHAnsi" w:cstheme="minorHAnsi"/>
              </w:rPr>
              <w:t xml:space="preserve"> už evidovaná v IS CES</w:t>
            </w:r>
            <w:r w:rsidRPr="00D750C9" w:rsidR="00684FE0">
              <w:rPr>
                <w:rFonts w:asciiTheme="minorHAnsi" w:hAnsiTheme="minorHAnsi" w:cstheme="minorHAnsi"/>
              </w:rPr>
              <w:t xml:space="preserve">, </w:t>
            </w:r>
            <w:r w:rsidRPr="00D750C9" w:rsidR="00A53F5F">
              <w:rPr>
                <w:rFonts w:asciiTheme="minorHAnsi" w:hAnsiTheme="minorHAnsi" w:cstheme="minorHAnsi"/>
              </w:rPr>
              <w:t>označiť príslušný riadok adresy a</w:t>
            </w:r>
            <w:r w:rsidRPr="00D750C9" w:rsidR="00F43A82">
              <w:rPr>
                <w:rFonts w:asciiTheme="minorHAnsi" w:hAnsiTheme="minorHAnsi" w:cstheme="minorHAnsi"/>
              </w:rPr>
              <w:t> </w:t>
            </w:r>
            <w:r w:rsidRPr="00D750C9" w:rsidR="00A53F5F">
              <w:rPr>
                <w:rFonts w:asciiTheme="minorHAnsi" w:hAnsiTheme="minorHAnsi" w:cstheme="minorHAnsi"/>
              </w:rPr>
              <w:t>potvrdiť</w:t>
            </w:r>
            <w:r w:rsidRPr="00D750C9" w:rsidR="00F43A82">
              <w:rPr>
                <w:rFonts w:asciiTheme="minorHAnsi" w:hAnsiTheme="minorHAnsi" w:cstheme="minorHAnsi"/>
              </w:rPr>
              <w:t xml:space="preserve"> kliknutím na ikonu </w:t>
            </w:r>
            <w:r w:rsidRPr="00D750C9" w:rsidR="00F43A82">
              <w:rPr>
                <w:rFonts w:asciiTheme="minorHAnsi" w:hAnsiTheme="minorHAnsi" w:cstheme="minorHAnsi"/>
                <w:noProof/>
              </w:rPr>
              <w:drawing>
                <wp:inline distT="0" distB="0" distL="0" distR="0" wp14:anchorId="629A221D" wp14:editId="4E1BA1BA">
                  <wp:extent cx="120656" cy="120656"/>
                  <wp:effectExtent l="0" t="0" r="0" b="0"/>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F43A82">
              <w:rPr>
                <w:rFonts w:asciiTheme="minorHAnsi" w:hAnsiTheme="minorHAnsi" w:cstheme="minorHAnsi"/>
              </w:rPr>
              <w:t xml:space="preserve"> - </w:t>
            </w:r>
            <w:r w:rsidRPr="00D750C9" w:rsidR="00867C95">
              <w:rPr>
                <w:rFonts w:asciiTheme="minorHAnsi" w:hAnsiTheme="minorHAnsi" w:cstheme="minorHAnsi"/>
              </w:rPr>
              <w:t>Prevzatie.</w:t>
            </w:r>
            <w:r w:rsidRPr="00D750C9" w:rsidR="00F43A82">
              <w:rPr>
                <w:rFonts w:asciiTheme="minorHAnsi" w:hAnsiTheme="minorHAnsi" w:cstheme="minorHAnsi"/>
              </w:rPr>
              <w:t xml:space="preserve"> </w:t>
            </w:r>
            <w:r w:rsidRPr="00D750C9" w:rsidR="0088270C">
              <w:rPr>
                <w:rFonts w:asciiTheme="minorHAnsi" w:hAnsiTheme="minorHAnsi" w:cstheme="minorHAnsi"/>
              </w:rPr>
              <w:t xml:space="preserve">V dialógovom okne </w:t>
            </w:r>
            <w:r w:rsidRPr="00D750C9" w:rsidR="005C27FB">
              <w:rPr>
                <w:rFonts w:asciiTheme="minorHAnsi" w:hAnsiTheme="minorHAnsi" w:cstheme="minorHAnsi"/>
              </w:rPr>
              <w:t xml:space="preserve">Založenie adresy Architektonický objekt je potrebné skontrolovať, prípadne upraviť dáta adresy. </w:t>
            </w:r>
          </w:p>
          <w:p w:rsidRPr="00D750C9" w:rsidR="00613048" w:rsidP="0063512F" w:rsidRDefault="00684FE0" w14:paraId="3A70FECE" w14:textId="77777777">
            <w:pPr>
              <w:spacing w:before="40" w:after="40"/>
              <w:ind w:left="0"/>
              <w:rPr>
                <w:rFonts w:asciiTheme="minorHAnsi" w:hAnsiTheme="minorHAnsi" w:cstheme="minorHAnsi"/>
              </w:rPr>
            </w:pPr>
            <w:r w:rsidRPr="00D750C9">
              <w:rPr>
                <w:rFonts w:asciiTheme="minorHAnsi" w:hAnsiTheme="minorHAnsi" w:cstheme="minorHAnsi"/>
              </w:rPr>
              <w:t xml:space="preserve">Ak adresa nie je </w:t>
            </w:r>
            <w:r w:rsidRPr="00D750C9" w:rsidR="005C27FB">
              <w:rPr>
                <w:rFonts w:asciiTheme="minorHAnsi" w:hAnsiTheme="minorHAnsi" w:cstheme="minorHAnsi"/>
              </w:rPr>
              <w:t>ešte evidovaná v IS CES</w:t>
            </w:r>
            <w:r w:rsidRPr="00D750C9">
              <w:rPr>
                <w:rFonts w:asciiTheme="minorHAnsi" w:hAnsiTheme="minorHAnsi" w:cstheme="minorHAnsi"/>
              </w:rPr>
              <w:t>, zruš</w:t>
            </w:r>
            <w:r w:rsidRPr="00D750C9" w:rsidR="005C27FB">
              <w:rPr>
                <w:rFonts w:asciiTheme="minorHAnsi" w:hAnsiTheme="minorHAnsi" w:cstheme="minorHAnsi"/>
              </w:rPr>
              <w:t>iť</w:t>
            </w:r>
            <w:r w:rsidRPr="00D750C9">
              <w:rPr>
                <w:rFonts w:asciiTheme="minorHAnsi" w:hAnsiTheme="minorHAnsi" w:cstheme="minorHAnsi"/>
              </w:rPr>
              <w:t xml:space="preserve"> </w:t>
            </w:r>
            <w:r w:rsidRPr="00D750C9" w:rsidR="008B2E8E">
              <w:rPr>
                <w:rFonts w:asciiTheme="minorHAnsi" w:hAnsiTheme="minorHAnsi" w:cstheme="minorHAnsi"/>
              </w:rPr>
              <w:t>obrazovku nájdených záznamov c</w:t>
            </w:r>
            <w:r w:rsidRPr="00D750C9">
              <w:rPr>
                <w:rFonts w:asciiTheme="minorHAnsi" w:hAnsiTheme="minorHAnsi" w:cstheme="minorHAnsi"/>
              </w:rPr>
              <w:t xml:space="preserve">ez </w:t>
            </w:r>
            <w:r w:rsidRPr="00D750C9" w:rsidR="00270A8F">
              <w:rPr>
                <w:rFonts w:asciiTheme="minorHAnsi" w:hAnsiTheme="minorHAnsi" w:cstheme="minorHAnsi"/>
                <w:noProof/>
              </w:rPr>
              <w:drawing>
                <wp:inline distT="0" distB="0" distL="0" distR="0" wp14:anchorId="3C90FB5B" wp14:editId="2107A8FB">
                  <wp:extent cx="120656" cy="114306"/>
                  <wp:effectExtent l="0" t="0" r="0" b="0"/>
                  <wp:docPr id="483"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120656" cy="114306"/>
                          </a:xfrm>
                          <a:prstGeom prst="rect">
                            <a:avLst/>
                          </a:prstGeom>
                        </pic:spPr>
                      </pic:pic>
                    </a:graphicData>
                  </a:graphic>
                </wp:inline>
              </w:drawing>
            </w:r>
            <w:r w:rsidRPr="00D750C9">
              <w:rPr>
                <w:rFonts w:asciiTheme="minorHAnsi" w:hAnsiTheme="minorHAnsi" w:cstheme="minorHAnsi"/>
              </w:rPr>
              <w:t xml:space="preserve">. </w:t>
            </w:r>
            <w:r w:rsidRPr="00D750C9" w:rsidR="000B0F41">
              <w:rPr>
                <w:rFonts w:asciiTheme="minorHAnsi" w:hAnsiTheme="minorHAnsi" w:cstheme="minorHAnsi"/>
              </w:rPr>
              <w:t>Zobrazí sa dialógové okno Založenie adresy Architektonický objekt</w:t>
            </w:r>
            <w:r w:rsidRPr="00D750C9" w:rsidR="00613048">
              <w:rPr>
                <w:rFonts w:asciiTheme="minorHAnsi" w:hAnsiTheme="minorHAnsi" w:cstheme="minorHAnsi"/>
              </w:rPr>
              <w:t>:</w:t>
            </w:r>
          </w:p>
          <w:p w:rsidRPr="00D750C9" w:rsidR="00613048" w:rsidP="0063512F" w:rsidRDefault="00ED70BA" w14:paraId="441DCC7B" w14:textId="402FC426">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0384B7DB" wp14:editId="158DFC11">
                  <wp:extent cx="3848298" cy="1720938"/>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3848298" cy="1720938"/>
                          </a:xfrm>
                          <a:prstGeom prst="rect">
                            <a:avLst/>
                          </a:prstGeom>
                        </pic:spPr>
                      </pic:pic>
                    </a:graphicData>
                  </a:graphic>
                </wp:inline>
              </w:drawing>
            </w:r>
          </w:p>
          <w:p w:rsidRPr="00D750C9" w:rsidR="00A2390E" w:rsidP="0063512F" w:rsidRDefault="00886C8E" w14:paraId="4C973978" w14:textId="36518AEB">
            <w:pPr>
              <w:spacing w:before="40" w:after="40"/>
              <w:ind w:left="0"/>
              <w:rPr>
                <w:rFonts w:asciiTheme="minorHAnsi" w:hAnsiTheme="minorHAnsi" w:cstheme="minorHAnsi"/>
              </w:rPr>
            </w:pPr>
            <w:r w:rsidRPr="00D750C9">
              <w:rPr>
                <w:rFonts w:asciiTheme="minorHAnsi" w:hAnsiTheme="minorHAnsi" w:cstheme="minorHAnsi"/>
              </w:rPr>
              <w:t>V</w:t>
            </w:r>
            <w:r w:rsidRPr="00D750C9" w:rsidR="00684FE0">
              <w:rPr>
                <w:rFonts w:asciiTheme="minorHAnsi" w:hAnsiTheme="minorHAnsi" w:cstheme="minorHAnsi"/>
              </w:rPr>
              <w:t>ypln</w:t>
            </w:r>
            <w:r w:rsidRPr="00D750C9" w:rsidR="000B0F41">
              <w:rPr>
                <w:rFonts w:asciiTheme="minorHAnsi" w:hAnsiTheme="minorHAnsi" w:cstheme="minorHAnsi"/>
              </w:rPr>
              <w:t>iť polia</w:t>
            </w:r>
            <w:r w:rsidRPr="00D750C9" w:rsidR="00684FE0">
              <w:rPr>
                <w:rFonts w:asciiTheme="minorHAnsi" w:hAnsiTheme="minorHAnsi" w:cstheme="minorHAnsi"/>
              </w:rPr>
              <w:t xml:space="preserve">: </w:t>
            </w:r>
          </w:p>
          <w:tbl>
            <w:tblPr>
              <w:tblStyle w:val="Mriekatabuky"/>
              <w:tblW w:w="6639" w:type="dxa"/>
              <w:tblLayout w:type="fixed"/>
              <w:tblLook w:val="04A0" w:firstRow="1" w:lastRow="0" w:firstColumn="1" w:lastColumn="0" w:noHBand="0" w:noVBand="1"/>
            </w:tblPr>
            <w:tblGrid>
              <w:gridCol w:w="2409"/>
              <w:gridCol w:w="4230"/>
            </w:tblGrid>
            <w:tr w:rsidRPr="00D750C9" w:rsidR="00ED70BA" w:rsidTr="00ED70BA" w14:paraId="3A481BB2" w14:textId="77777777">
              <w:trPr>
                <w:tblHeader/>
              </w:trPr>
              <w:tc>
                <w:tcPr>
                  <w:tcW w:w="2409" w:type="dxa"/>
                  <w:shd w:val="clear" w:color="auto" w:fill="D9D9D9" w:themeFill="background1" w:themeFillShade="D9"/>
                </w:tcPr>
                <w:p w:rsidRPr="00D750C9" w:rsidR="00ED70BA" w:rsidP="00ED70BA" w:rsidRDefault="00ED70BA" w14:paraId="5C541C81" w14:textId="6CD74B52">
                  <w:pPr>
                    <w:spacing w:before="40" w:after="40"/>
                    <w:ind w:left="0"/>
                    <w:rPr>
                      <w:rFonts w:asciiTheme="minorHAnsi" w:hAnsiTheme="minorHAnsi" w:cstheme="minorHAnsi"/>
                      <w:b/>
                      <w:bCs/>
                    </w:rPr>
                  </w:pPr>
                  <w:r w:rsidRPr="00D750C9">
                    <w:rPr>
                      <w:rFonts w:asciiTheme="minorHAnsi" w:hAnsiTheme="minorHAnsi" w:cstheme="minorHAnsi"/>
                      <w:b/>
                      <w:bCs/>
                    </w:rPr>
                    <w:t>Pole</w:t>
                  </w:r>
                </w:p>
              </w:tc>
              <w:tc>
                <w:tcPr>
                  <w:tcW w:w="4230" w:type="dxa"/>
                  <w:shd w:val="clear" w:color="auto" w:fill="D9D9D9" w:themeFill="background1" w:themeFillShade="D9"/>
                </w:tcPr>
                <w:p w:rsidRPr="00D750C9" w:rsidR="00ED70BA" w:rsidP="00ED70BA" w:rsidRDefault="00ED70BA" w14:paraId="21D66E09" w14:textId="036F71E0">
                  <w:pPr>
                    <w:spacing w:before="40" w:after="40"/>
                    <w:ind w:left="0"/>
                    <w:rPr>
                      <w:rFonts w:asciiTheme="minorHAnsi" w:hAnsiTheme="minorHAnsi" w:cstheme="minorHAnsi"/>
                      <w:b/>
                      <w:bCs/>
                    </w:rPr>
                  </w:pPr>
                  <w:r w:rsidRPr="00D750C9">
                    <w:rPr>
                      <w:rFonts w:asciiTheme="minorHAnsi" w:hAnsiTheme="minorHAnsi" w:cstheme="minorHAnsi"/>
                      <w:b/>
                      <w:bCs/>
                    </w:rPr>
                    <w:t>Popis</w:t>
                  </w:r>
                </w:p>
              </w:tc>
            </w:tr>
            <w:tr w:rsidRPr="00D750C9" w:rsidR="00ED70BA" w:rsidTr="00412718" w14:paraId="6F3D37AA" w14:textId="77777777">
              <w:tc>
                <w:tcPr>
                  <w:tcW w:w="2409" w:type="dxa"/>
                </w:tcPr>
                <w:p w:rsidRPr="00D750C9" w:rsidR="00ED70BA" w:rsidP="00ED70BA" w:rsidRDefault="00ED70BA" w14:paraId="7698A907" w14:textId="36E91E87">
                  <w:pPr>
                    <w:spacing w:before="40" w:after="40"/>
                    <w:ind w:left="0"/>
                    <w:rPr>
                      <w:rFonts w:asciiTheme="minorHAnsi" w:hAnsiTheme="minorHAnsi" w:cstheme="minorHAnsi"/>
                    </w:rPr>
                  </w:pPr>
                  <w:r w:rsidRPr="00D750C9">
                    <w:rPr>
                      <w:rFonts w:asciiTheme="minorHAnsi" w:hAnsiTheme="minorHAnsi" w:cstheme="minorHAnsi"/>
                    </w:rPr>
                    <w:t>Názov</w:t>
                  </w:r>
                </w:p>
              </w:tc>
              <w:tc>
                <w:tcPr>
                  <w:tcW w:w="4230" w:type="dxa"/>
                </w:tcPr>
                <w:p w:rsidR="00ED70BA" w:rsidP="00E65DFA" w:rsidRDefault="00E65DFA" w14:paraId="5AEBCB4C" w14:textId="77777777">
                  <w:pPr>
                    <w:spacing w:before="40" w:after="40"/>
                    <w:ind w:left="0"/>
                    <w:rPr>
                      <w:rFonts w:asciiTheme="minorHAnsi" w:hAnsiTheme="minorHAnsi" w:cstheme="minorHAnsi"/>
                    </w:rPr>
                  </w:pPr>
                  <w:r w:rsidRPr="00D750C9">
                    <w:rPr>
                      <w:rFonts w:asciiTheme="minorHAnsi" w:hAnsiTheme="minorHAnsi" w:cstheme="minorHAnsi"/>
                    </w:rPr>
                    <w:t>Zadať názov adresy/budovy pre účely modulu HR, aby mohli identifikovať správnu adresu budovy</w:t>
                  </w:r>
                  <w:r w:rsidRPr="00D750C9" w:rsidR="004D28BD">
                    <w:rPr>
                      <w:rFonts w:asciiTheme="minorHAnsi" w:hAnsiTheme="minorHAnsi" w:cstheme="minorHAnsi"/>
                    </w:rPr>
                    <w:t xml:space="preserve"> v dátach Zamestnanca.</w:t>
                  </w:r>
                </w:p>
                <w:p w:rsidRPr="00D750C9" w:rsidR="009C4753" w:rsidP="00E65DFA" w:rsidRDefault="009C4753" w14:paraId="5999757E" w14:textId="6B1842BE">
                  <w:pPr>
                    <w:spacing w:before="40" w:after="40"/>
                    <w:ind w:left="0"/>
                    <w:rPr>
                      <w:rFonts w:asciiTheme="minorHAnsi" w:hAnsiTheme="minorHAnsi" w:cstheme="minorHAnsi"/>
                    </w:rPr>
                  </w:pPr>
                  <w:r w:rsidRPr="00584B8E">
                    <w:rPr>
                      <w:rFonts w:asciiTheme="minorHAnsi" w:hAnsiTheme="minorHAnsi" w:cstheme="minorHAnsi"/>
                    </w:rPr>
                    <w:t>Po uložení dát budovy systém priradí adrese interné číslo</w:t>
                  </w:r>
                  <w:r w:rsidRPr="00584B8E" w:rsidR="00791AF6">
                    <w:rPr>
                      <w:rFonts w:asciiTheme="minorHAnsi" w:hAnsiTheme="minorHAnsi" w:cstheme="minorHAnsi"/>
                    </w:rPr>
                    <w:t xml:space="preserve"> adresy. Toto číslo je možné zistiť pomocou výkazu REISAO</w:t>
                  </w:r>
                  <w:r w:rsidRPr="00584B8E" w:rsidR="00F208CE">
                    <w:rPr>
                      <w:rFonts w:asciiTheme="minorHAnsi" w:hAnsiTheme="minorHAnsi" w:cstheme="minorHAnsi"/>
                    </w:rPr>
                    <w:t xml:space="preserve"> </w:t>
                  </w:r>
                  <w:r w:rsidRPr="00584B8E" w:rsidR="00CD64B4">
                    <w:rPr>
                      <w:rFonts w:asciiTheme="minorHAnsi" w:hAnsiTheme="minorHAnsi" w:cstheme="minorHAnsi"/>
                    </w:rPr>
                    <w:t>v stĺpci „</w:t>
                  </w:r>
                  <w:r w:rsidRPr="00584B8E" w:rsidR="00C538D8">
                    <w:rPr>
                      <w:rFonts w:asciiTheme="minorHAnsi" w:hAnsiTheme="minorHAnsi" w:cstheme="minorHAnsi"/>
                    </w:rPr>
                    <w:t>Číslo adresy</w:t>
                  </w:r>
                  <w:r w:rsidRPr="00584B8E" w:rsidR="00CD64B4">
                    <w:rPr>
                      <w:rFonts w:asciiTheme="minorHAnsi" w:hAnsiTheme="minorHAnsi" w:cstheme="minorHAnsi"/>
                    </w:rPr>
                    <w:t>“</w:t>
                  </w:r>
                  <w:r w:rsidRPr="00584B8E" w:rsidR="00791AF6">
                    <w:rPr>
                      <w:rFonts w:asciiTheme="minorHAnsi" w:hAnsiTheme="minorHAnsi" w:cstheme="minorHAnsi"/>
                    </w:rPr>
                    <w:t xml:space="preserve"> (</w:t>
                  </w:r>
                  <w:r w:rsidRPr="00584B8E" w:rsidR="00C538D8">
                    <w:rPr>
                      <w:rFonts w:asciiTheme="minorHAnsi" w:hAnsiTheme="minorHAnsi" w:cstheme="minorHAnsi"/>
                    </w:rPr>
                    <w:t>výkaz je popísaný v</w:t>
                  </w:r>
                  <w:r w:rsidRPr="00584B8E" w:rsidR="00791AF6">
                    <w:rPr>
                      <w:rFonts w:asciiTheme="minorHAnsi" w:hAnsiTheme="minorHAnsi" w:cstheme="minorHAnsi"/>
                    </w:rPr>
                    <w:t xml:space="preserve"> kapitol</w:t>
                  </w:r>
                  <w:r w:rsidRPr="00584B8E" w:rsidR="00C538D8">
                    <w:rPr>
                      <w:rFonts w:asciiTheme="minorHAnsi" w:hAnsiTheme="minorHAnsi" w:cstheme="minorHAnsi"/>
                    </w:rPr>
                    <w:t>e</w:t>
                  </w:r>
                  <w:r w:rsidRPr="00584B8E" w:rsidR="00791AF6">
                    <w:rPr>
                      <w:rFonts w:asciiTheme="minorHAnsi" w:hAnsiTheme="minorHAnsi" w:cstheme="minorHAnsi"/>
                    </w:rPr>
                    <w:t xml:space="preserve"> </w:t>
                  </w:r>
                  <w:r w:rsidRPr="00584B8E" w:rsidR="00791AF6">
                    <w:rPr>
                      <w:rFonts w:asciiTheme="minorHAnsi" w:hAnsiTheme="minorHAnsi" w:cstheme="minorHAnsi"/>
                    </w:rPr>
                    <w:fldChar w:fldCharType="begin"/>
                  </w:r>
                  <w:r w:rsidRPr="00584B8E" w:rsidR="00791AF6">
                    <w:rPr>
                      <w:rFonts w:asciiTheme="minorHAnsi" w:hAnsiTheme="minorHAnsi" w:cstheme="minorHAnsi"/>
                    </w:rPr>
                    <w:instrText xml:space="preserve"> REF _Ref157786105 \r \h </w:instrText>
                  </w:r>
                  <w:r w:rsidRPr="00584B8E" w:rsidR="00C538D8">
                    <w:rPr>
                      <w:rFonts w:asciiTheme="minorHAnsi" w:hAnsiTheme="minorHAnsi" w:cstheme="minorHAnsi"/>
                    </w:rPr>
                    <w:instrText xml:space="preserve"> \* MERGEFORMAT </w:instrText>
                  </w:r>
                  <w:r w:rsidRPr="00584B8E" w:rsidR="00791AF6">
                    <w:rPr>
                      <w:rFonts w:asciiTheme="minorHAnsi" w:hAnsiTheme="minorHAnsi" w:cstheme="minorHAnsi"/>
                    </w:rPr>
                  </w:r>
                  <w:r w:rsidRPr="00584B8E" w:rsidR="00791AF6">
                    <w:rPr>
                      <w:rFonts w:asciiTheme="minorHAnsi" w:hAnsiTheme="minorHAnsi" w:cstheme="minorHAnsi"/>
                    </w:rPr>
                    <w:fldChar w:fldCharType="separate"/>
                  </w:r>
                  <w:r w:rsidRPr="00584B8E" w:rsidR="00791AF6">
                    <w:rPr>
                      <w:rFonts w:asciiTheme="minorHAnsi" w:hAnsiTheme="minorHAnsi" w:cstheme="minorHAnsi"/>
                    </w:rPr>
                    <w:t>9.1.2</w:t>
                  </w:r>
                  <w:r w:rsidRPr="00584B8E" w:rsidR="00791AF6">
                    <w:rPr>
                      <w:rFonts w:asciiTheme="minorHAnsi" w:hAnsiTheme="minorHAnsi" w:cstheme="minorHAnsi"/>
                    </w:rPr>
                    <w:fldChar w:fldCharType="end"/>
                  </w:r>
                  <w:r w:rsidRPr="00584B8E" w:rsidR="00791AF6">
                    <w:rPr>
                      <w:rFonts w:asciiTheme="minorHAnsi" w:hAnsiTheme="minorHAnsi" w:cstheme="minorHAnsi"/>
                    </w:rPr>
                    <w:t xml:space="preserve"> </w:t>
                  </w:r>
                  <w:r w:rsidRPr="00584B8E" w:rsidR="00791AF6">
                    <w:rPr>
                      <w:rFonts w:asciiTheme="minorHAnsi" w:hAnsiTheme="minorHAnsi" w:cstheme="minorHAnsi"/>
                    </w:rPr>
                    <w:fldChar w:fldCharType="begin"/>
                  </w:r>
                  <w:r w:rsidRPr="00584B8E" w:rsidR="00791AF6">
                    <w:rPr>
                      <w:rFonts w:asciiTheme="minorHAnsi" w:hAnsiTheme="minorHAnsi" w:cstheme="minorHAnsi"/>
                    </w:rPr>
                    <w:instrText xml:space="preserve"> REF _Ref157786105 \h </w:instrText>
                  </w:r>
                  <w:r w:rsidRPr="00584B8E" w:rsidR="00C538D8">
                    <w:rPr>
                      <w:rFonts w:asciiTheme="minorHAnsi" w:hAnsiTheme="minorHAnsi" w:cstheme="minorHAnsi"/>
                    </w:rPr>
                    <w:instrText xml:space="preserve"> \* MERGEFORMAT </w:instrText>
                  </w:r>
                  <w:r w:rsidRPr="00584B8E" w:rsidR="00791AF6">
                    <w:rPr>
                      <w:rFonts w:asciiTheme="minorHAnsi" w:hAnsiTheme="minorHAnsi" w:cstheme="minorHAnsi"/>
                    </w:rPr>
                  </w:r>
                  <w:r w:rsidRPr="00584B8E" w:rsidR="00791AF6">
                    <w:rPr>
                      <w:rFonts w:asciiTheme="minorHAnsi" w:hAnsiTheme="minorHAnsi" w:cstheme="minorHAnsi"/>
                    </w:rPr>
                    <w:fldChar w:fldCharType="separate"/>
                  </w:r>
                  <w:r w:rsidRPr="00584B8E" w:rsidR="00791AF6">
                    <w:t>Architektonické objekty – objekt Budova a jej podriadené objekty</w:t>
                  </w:r>
                  <w:r w:rsidRPr="00584B8E" w:rsidR="00791AF6">
                    <w:rPr>
                      <w:rFonts w:asciiTheme="minorHAnsi" w:hAnsiTheme="minorHAnsi" w:cstheme="minorHAnsi"/>
                    </w:rPr>
                    <w:fldChar w:fldCharType="end"/>
                  </w:r>
                  <w:r w:rsidRPr="00584B8E" w:rsidR="00791AF6">
                    <w:rPr>
                      <w:rFonts w:asciiTheme="minorHAnsi" w:hAnsiTheme="minorHAnsi" w:cstheme="minorHAnsi"/>
                    </w:rPr>
                    <w:t>)</w:t>
                  </w:r>
                  <w:r w:rsidRPr="00584B8E" w:rsidR="00C538D8">
                    <w:rPr>
                      <w:rFonts w:asciiTheme="minorHAnsi" w:hAnsiTheme="minorHAnsi" w:cstheme="minorHAnsi"/>
                    </w:rPr>
                    <w:t>.</w:t>
                  </w:r>
                </w:p>
              </w:tc>
            </w:tr>
            <w:tr w:rsidRPr="00D750C9" w:rsidR="00412718" w:rsidTr="00412718" w14:paraId="6A2DC410" w14:textId="615DDF40">
              <w:tc>
                <w:tcPr>
                  <w:tcW w:w="2409" w:type="dxa"/>
                </w:tcPr>
                <w:p w:rsidRPr="00D750C9" w:rsidR="00412718" w:rsidP="0063512F" w:rsidRDefault="00412718" w14:paraId="09890FBF" w14:textId="7465CD72">
                  <w:pPr>
                    <w:spacing w:before="40" w:after="40"/>
                    <w:ind w:left="0"/>
                    <w:rPr>
                      <w:rFonts w:asciiTheme="minorHAnsi" w:hAnsiTheme="minorHAnsi" w:cstheme="minorHAnsi"/>
                    </w:rPr>
                  </w:pPr>
                  <w:r w:rsidRPr="00D750C9">
                    <w:rPr>
                      <w:rFonts w:asciiTheme="minorHAnsi" w:hAnsiTheme="minorHAnsi" w:cstheme="minorHAnsi"/>
                    </w:rPr>
                    <w:t>Ulica/číslo domu</w:t>
                  </w:r>
                </w:p>
              </w:tc>
              <w:tc>
                <w:tcPr>
                  <w:tcW w:w="4230" w:type="dxa"/>
                </w:tcPr>
                <w:p w:rsidRPr="00D750C9" w:rsidR="00412718" w:rsidP="0063512F" w:rsidRDefault="00412718" w14:paraId="694A91D5" w14:textId="0087924B">
                  <w:pPr>
                    <w:spacing w:before="40" w:after="40"/>
                    <w:ind w:left="0"/>
                    <w:rPr>
                      <w:rFonts w:asciiTheme="minorHAnsi" w:hAnsiTheme="minorHAnsi" w:cstheme="minorHAnsi"/>
                    </w:rPr>
                  </w:pPr>
                  <w:r w:rsidRPr="00D750C9">
                    <w:rPr>
                      <w:rFonts w:asciiTheme="minorHAnsi" w:hAnsiTheme="minorHAnsi" w:cstheme="minorHAnsi"/>
                    </w:rPr>
                    <w:t>pre každý údaj je samostatné pole; číslo domu = popisné číslo</w:t>
                  </w:r>
                </w:p>
              </w:tc>
            </w:tr>
            <w:tr w:rsidRPr="00D750C9" w:rsidR="00412718" w:rsidTr="00412718" w14:paraId="19222305" w14:textId="6FA0D8B2">
              <w:tc>
                <w:tcPr>
                  <w:tcW w:w="2409" w:type="dxa"/>
                </w:tcPr>
                <w:p w:rsidRPr="00D750C9" w:rsidR="00412718" w:rsidP="0063512F" w:rsidRDefault="00412718" w14:paraId="78C7840F" w14:textId="0DCBA997">
                  <w:pPr>
                    <w:spacing w:before="40" w:after="40"/>
                    <w:ind w:left="0"/>
                    <w:rPr>
                      <w:rFonts w:asciiTheme="minorHAnsi" w:hAnsiTheme="minorHAnsi" w:cstheme="minorHAnsi"/>
                    </w:rPr>
                  </w:pPr>
                  <w:r w:rsidRPr="00D750C9">
                    <w:rPr>
                      <w:rFonts w:asciiTheme="minorHAnsi" w:hAnsiTheme="minorHAnsi" w:cstheme="minorHAnsi"/>
                    </w:rPr>
                    <w:t>PSČ/miesto</w:t>
                  </w:r>
                </w:p>
              </w:tc>
              <w:tc>
                <w:tcPr>
                  <w:tcW w:w="4230" w:type="dxa"/>
                </w:tcPr>
                <w:p w:rsidRPr="00D750C9" w:rsidR="00412718" w:rsidP="0063512F" w:rsidRDefault="00412718" w14:paraId="08A613B6" w14:textId="13A0A76D">
                  <w:pPr>
                    <w:spacing w:before="40" w:after="40"/>
                    <w:ind w:left="0"/>
                    <w:rPr>
                      <w:rFonts w:asciiTheme="minorHAnsi" w:hAnsiTheme="minorHAnsi" w:cstheme="minorHAnsi"/>
                    </w:rPr>
                  </w:pPr>
                  <w:r w:rsidRPr="00D750C9">
                    <w:rPr>
                      <w:rFonts w:asciiTheme="minorHAnsi" w:hAnsiTheme="minorHAnsi" w:cstheme="minorHAnsi"/>
                    </w:rPr>
                    <w:t xml:space="preserve">pre každý údaj je samostatné pole; miesto = </w:t>
                  </w:r>
                  <w:r w:rsidRPr="00D750C9" w:rsidR="001B024F">
                    <w:rPr>
                      <w:rFonts w:asciiTheme="minorHAnsi" w:hAnsiTheme="minorHAnsi" w:cstheme="minorHAnsi"/>
                    </w:rPr>
                    <w:t>názov obce</w:t>
                  </w:r>
                </w:p>
              </w:tc>
            </w:tr>
            <w:tr w:rsidRPr="00D750C9" w:rsidR="00412718" w:rsidTr="00412718" w14:paraId="7D5D7223" w14:textId="027C794A">
              <w:tc>
                <w:tcPr>
                  <w:tcW w:w="2409" w:type="dxa"/>
                </w:tcPr>
                <w:p w:rsidRPr="00D750C9" w:rsidR="00412718" w:rsidP="0063512F" w:rsidRDefault="00412718" w14:paraId="4DA63C20" w14:textId="4CB98E1F">
                  <w:pPr>
                    <w:spacing w:before="40" w:after="40"/>
                    <w:ind w:left="0"/>
                    <w:rPr>
                      <w:rFonts w:asciiTheme="minorHAnsi" w:hAnsiTheme="minorHAnsi" w:cstheme="minorHAnsi"/>
                    </w:rPr>
                  </w:pPr>
                  <w:r w:rsidRPr="00D750C9">
                    <w:rPr>
                      <w:rFonts w:asciiTheme="minorHAnsi" w:hAnsiTheme="minorHAnsi" w:cstheme="minorHAnsi"/>
                    </w:rPr>
                    <w:t>Dodat.</w:t>
                  </w:r>
                </w:p>
              </w:tc>
              <w:tc>
                <w:tcPr>
                  <w:tcW w:w="4230" w:type="dxa"/>
                </w:tcPr>
                <w:p w:rsidRPr="00D750C9" w:rsidR="00412718" w:rsidP="0063512F" w:rsidRDefault="001B024F" w14:paraId="7C45B2EB" w14:textId="212DC070">
                  <w:pPr>
                    <w:spacing w:before="40" w:after="40"/>
                    <w:ind w:left="0"/>
                    <w:rPr>
                      <w:rFonts w:asciiTheme="minorHAnsi" w:hAnsiTheme="minorHAnsi" w:cstheme="minorHAnsi"/>
                    </w:rPr>
                  </w:pPr>
                  <w:r w:rsidRPr="00D750C9">
                    <w:rPr>
                      <w:rFonts w:asciiTheme="minorHAnsi" w:hAnsiTheme="minorHAnsi" w:cstheme="minorHAnsi"/>
                    </w:rPr>
                    <w:t xml:space="preserve">pole sa zobrazí až po kliknutí na ikonu </w:t>
                  </w:r>
                  <w:r w:rsidRPr="00D750C9">
                    <w:rPr>
                      <w:rFonts w:asciiTheme="minorHAnsi" w:hAnsiTheme="minorHAnsi" w:cstheme="minorHAnsi"/>
                      <w:noProof/>
                    </w:rPr>
                    <w:drawing>
                      <wp:inline distT="0" distB="0" distL="0" distR="0" wp14:anchorId="733C423B" wp14:editId="69C5BE74">
                        <wp:extent cx="133357" cy="139707"/>
                        <wp:effectExtent l="0" t="0" r="0" b="0"/>
                        <wp:docPr id="485" name="Pict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33357" cy="139707"/>
                                </a:xfrm>
                                <a:prstGeom prst="rect">
                                  <a:avLst/>
                                </a:prstGeom>
                              </pic:spPr>
                            </pic:pic>
                          </a:graphicData>
                        </a:graphic>
                      </wp:inline>
                    </w:drawing>
                  </w:r>
                  <w:r w:rsidRPr="00D750C9">
                    <w:rPr>
                      <w:rFonts w:asciiTheme="minorHAnsi" w:hAnsiTheme="minorHAnsi" w:cstheme="minorHAnsi"/>
                    </w:rPr>
                    <w:t xml:space="preserve"> - Ďalšie polia; Dodat. = súpisné číslo budovy</w:t>
                  </w:r>
                </w:p>
              </w:tc>
            </w:tr>
          </w:tbl>
          <w:p w:rsidRPr="00D750C9" w:rsidR="0075627B" w:rsidP="0063512F" w:rsidRDefault="00971CBD" w14:paraId="114FE004" w14:textId="31B337E6">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43744533" wp14:editId="5E8F9CC7">
                  <wp:extent cx="3835597" cy="2673487"/>
                  <wp:effectExtent l="0" t="0" r="0" b="0"/>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3835597" cy="2673487"/>
                          </a:xfrm>
                          <a:prstGeom prst="rect">
                            <a:avLst/>
                          </a:prstGeom>
                        </pic:spPr>
                      </pic:pic>
                    </a:graphicData>
                  </a:graphic>
                </wp:inline>
              </w:drawing>
            </w:r>
          </w:p>
          <w:p w:rsidRPr="00D750C9" w:rsidR="003160B2" w:rsidP="0063512F" w:rsidRDefault="00941413" w14:paraId="76502BBB" w14:textId="60E96472">
            <w:pPr>
              <w:spacing w:before="40" w:after="40"/>
              <w:ind w:left="0"/>
              <w:rPr>
                <w:rFonts w:asciiTheme="minorHAnsi" w:hAnsiTheme="minorHAnsi" w:cstheme="minorHAnsi"/>
              </w:rPr>
            </w:pPr>
            <w:r w:rsidRPr="00D750C9">
              <w:rPr>
                <w:rFonts w:asciiTheme="minorHAnsi" w:hAnsiTheme="minorHAnsi" w:cstheme="minorHAnsi"/>
              </w:rPr>
              <w:t>Vyplnené dáta adresy potvrdiť kliknutím na ikonu</w:t>
            </w:r>
            <w:r w:rsidRPr="00D750C9" w:rsidR="00745F18">
              <w:rPr>
                <w:rFonts w:asciiTheme="minorHAnsi" w:hAnsiTheme="minorHAnsi" w:cstheme="minorHAnsi"/>
              </w:rPr>
              <w:t xml:space="preserve"> </w:t>
            </w:r>
            <w:r w:rsidRPr="00D750C9" w:rsidR="00745F18">
              <w:rPr>
                <w:rFonts w:asciiTheme="minorHAnsi" w:hAnsiTheme="minorHAnsi" w:cstheme="minorHAnsi"/>
                <w:noProof/>
              </w:rPr>
              <w:drawing>
                <wp:inline distT="0" distB="0" distL="0" distR="0" wp14:anchorId="3A7435AB" wp14:editId="173BAC47">
                  <wp:extent cx="120656" cy="120656"/>
                  <wp:effectExtent l="0" t="0" r="0" b="0"/>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745F18">
              <w:rPr>
                <w:rFonts w:asciiTheme="minorHAnsi" w:hAnsiTheme="minorHAnsi" w:cstheme="minorHAnsi"/>
              </w:rPr>
              <w:t xml:space="preserve"> - Ďalej.</w:t>
            </w:r>
            <w:r w:rsidRPr="00D750C9">
              <w:rPr>
                <w:rFonts w:asciiTheme="minorHAnsi" w:hAnsiTheme="minorHAnsi" w:cstheme="minorHAnsi"/>
              </w:rPr>
              <w:t xml:space="preserve"> </w:t>
            </w:r>
          </w:p>
        </w:tc>
      </w:tr>
      <w:tr w:rsidRPr="00D750C9" w:rsidR="003160B2" w:rsidTr="0063512F" w14:paraId="2E5D5633" w14:textId="77777777">
        <w:tc>
          <w:tcPr>
            <w:tcW w:w="2245" w:type="dxa"/>
          </w:tcPr>
          <w:p w:rsidRPr="00D750C9" w:rsidR="003160B2" w:rsidP="00D01D01" w:rsidRDefault="005502F1" w14:paraId="37BC566A" w14:textId="6B3549EE">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tcPr>
          <w:p w:rsidRPr="00D750C9" w:rsidR="003160B2" w:rsidP="0063512F" w:rsidRDefault="001E27A3" w14:paraId="4F4BEA03" w14:textId="5A3F92D6">
            <w:pPr>
              <w:spacing w:before="40" w:after="40"/>
              <w:ind w:left="0"/>
              <w:rPr>
                <w:rFonts w:asciiTheme="minorHAnsi" w:hAnsiTheme="minorHAnsi" w:cstheme="minorHAnsi"/>
              </w:rPr>
            </w:pPr>
            <w:r w:rsidRPr="00D750C9">
              <w:rPr>
                <w:rFonts w:asciiTheme="minorHAnsi" w:hAnsiTheme="minorHAnsi" w:cstheme="minorHAnsi"/>
              </w:rPr>
              <w:t xml:space="preserve">Zakliknúť iba v prípade, </w:t>
            </w:r>
            <w:r w:rsidRPr="00D750C9" w:rsidR="00616A03">
              <w:rPr>
                <w:rFonts w:asciiTheme="minorHAnsi" w:hAnsiTheme="minorHAnsi" w:cstheme="minorHAnsi"/>
              </w:rPr>
              <w:t>ak</w:t>
            </w:r>
            <w:r w:rsidRPr="00D750C9">
              <w:rPr>
                <w:rFonts w:asciiTheme="minorHAnsi" w:hAnsiTheme="minorHAnsi" w:cstheme="minorHAnsi"/>
              </w:rPr>
              <w:t xml:space="preserve"> daný objekt nemá byť</w:t>
            </w:r>
            <w:r w:rsidRPr="00D750C9" w:rsidR="00D8071D">
              <w:rPr>
                <w:rFonts w:asciiTheme="minorHAnsi" w:hAnsiTheme="minorHAnsi" w:cstheme="minorHAnsi"/>
              </w:rPr>
              <w:t xml:space="preserve"> zverejnený na portál CEM</w:t>
            </w:r>
          </w:p>
        </w:tc>
      </w:tr>
      <w:tr w:rsidRPr="00D750C9" w:rsidR="005502F1" w:rsidTr="0063512F" w14:paraId="27A24E67" w14:textId="77777777">
        <w:tc>
          <w:tcPr>
            <w:tcW w:w="2245" w:type="dxa"/>
          </w:tcPr>
          <w:p w:rsidRPr="00D750C9" w:rsidR="005502F1" w:rsidP="00D01D01" w:rsidRDefault="005502F1" w14:paraId="77C39F36" w14:textId="6B7F33F3">
            <w:pPr>
              <w:spacing w:before="40" w:after="40"/>
              <w:ind w:left="0"/>
              <w:jc w:val="left"/>
              <w:rPr>
                <w:rFonts w:asciiTheme="minorHAnsi" w:hAnsiTheme="minorHAnsi" w:cstheme="minorHAnsi"/>
                <w:b/>
              </w:rPr>
            </w:pPr>
            <w:r w:rsidRPr="00D750C9">
              <w:rPr>
                <w:rFonts w:asciiTheme="minorHAnsi" w:hAnsiTheme="minorHAnsi" w:cstheme="minorHAnsi"/>
                <w:b/>
              </w:rPr>
              <w:t>Hlavný správca objektu</w:t>
            </w:r>
          </w:p>
        </w:tc>
        <w:tc>
          <w:tcPr>
            <w:tcW w:w="6840" w:type="dxa"/>
          </w:tcPr>
          <w:p w:rsidRPr="00D750C9" w:rsidR="005502F1" w:rsidP="0063512F" w:rsidRDefault="00D8071D" w14:paraId="26BFD02E" w14:textId="36854E32">
            <w:pPr>
              <w:spacing w:before="40" w:after="40"/>
              <w:ind w:left="0"/>
              <w:rPr>
                <w:rFonts w:asciiTheme="minorHAnsi" w:hAnsiTheme="minorHAnsi" w:cstheme="minorHAnsi"/>
              </w:rPr>
            </w:pPr>
            <w:r w:rsidRPr="00D750C9">
              <w:rPr>
                <w:rFonts w:asciiTheme="minorHAnsi" w:hAnsiTheme="minorHAnsi" w:cstheme="minorHAnsi"/>
              </w:rPr>
              <w:t xml:space="preserve">Zakliknúť iba v prípade, </w:t>
            </w:r>
            <w:r w:rsidRPr="00D750C9" w:rsidR="00616A03">
              <w:rPr>
                <w:rFonts w:asciiTheme="minorHAnsi" w:hAnsiTheme="minorHAnsi" w:cstheme="minorHAnsi"/>
              </w:rPr>
              <w:t xml:space="preserve">ak práve zakladaný objekt </w:t>
            </w:r>
            <w:r w:rsidRPr="00D750C9" w:rsidR="00390F16">
              <w:rPr>
                <w:rFonts w:asciiTheme="minorHAnsi" w:hAnsiTheme="minorHAnsi" w:cstheme="minorHAnsi"/>
              </w:rPr>
              <w:t xml:space="preserve">v danom </w:t>
            </w:r>
            <w:r w:rsidRPr="00D750C9" w:rsidR="001E133C">
              <w:rPr>
                <w:rFonts w:asciiTheme="minorHAnsi" w:hAnsiTheme="minorHAnsi" w:cstheme="minorHAnsi"/>
              </w:rPr>
              <w:t xml:space="preserve">Účtovnom okruhu </w:t>
            </w:r>
            <w:r w:rsidRPr="00D750C9" w:rsidR="00616A03">
              <w:rPr>
                <w:rFonts w:asciiTheme="minorHAnsi" w:hAnsiTheme="minorHAnsi" w:cstheme="minorHAnsi"/>
              </w:rPr>
              <w:t>je v správe Hlavného správcu</w:t>
            </w:r>
            <w:r w:rsidRPr="00D750C9" w:rsidR="007E5CAD">
              <w:rPr>
                <w:rFonts w:asciiTheme="minorHAnsi" w:hAnsiTheme="minorHAnsi" w:cstheme="minorHAnsi"/>
              </w:rPr>
              <w:t>, t.j. daný Účtovný okruh reprezentuje Hlavného správcu</w:t>
            </w:r>
          </w:p>
        </w:tc>
      </w:tr>
      <w:tr w:rsidRPr="00D750C9" w:rsidR="005502F1" w:rsidTr="0063512F" w14:paraId="6158E167" w14:textId="77777777">
        <w:tc>
          <w:tcPr>
            <w:tcW w:w="2245" w:type="dxa"/>
          </w:tcPr>
          <w:p w:rsidRPr="00D750C9" w:rsidR="005502F1" w:rsidP="00D01D01" w:rsidRDefault="005502F1" w14:paraId="3B4A13E4" w14:textId="7D3ADB85">
            <w:pPr>
              <w:spacing w:before="40" w:after="40"/>
              <w:ind w:left="0"/>
              <w:jc w:val="left"/>
              <w:rPr>
                <w:rFonts w:asciiTheme="minorHAnsi" w:hAnsiTheme="minorHAnsi" w:cstheme="minorHAnsi"/>
                <w:b/>
              </w:rPr>
            </w:pPr>
            <w:r w:rsidRPr="00D750C9">
              <w:rPr>
                <w:rFonts w:asciiTheme="minorHAnsi" w:hAnsiTheme="minorHAnsi" w:cstheme="minorHAnsi"/>
                <w:b/>
              </w:rPr>
              <w:t>Obec mimo SR</w:t>
            </w:r>
          </w:p>
        </w:tc>
        <w:tc>
          <w:tcPr>
            <w:tcW w:w="6840" w:type="dxa"/>
          </w:tcPr>
          <w:p w:rsidRPr="00D750C9" w:rsidR="005502F1" w:rsidP="0063512F" w:rsidRDefault="00A134E0" w14:paraId="23E9F496" w14:textId="09E9FD4B">
            <w:pPr>
              <w:spacing w:before="40" w:after="40"/>
              <w:ind w:left="0"/>
              <w:rPr>
                <w:rFonts w:asciiTheme="minorHAnsi" w:hAnsiTheme="minorHAnsi" w:cstheme="minorHAnsi"/>
              </w:rPr>
            </w:pPr>
            <w:r w:rsidRPr="00D750C9">
              <w:rPr>
                <w:rFonts w:asciiTheme="minorHAnsi" w:hAnsiTheme="minorHAnsi" w:cstheme="minorHAnsi"/>
              </w:rPr>
              <w:t xml:space="preserve">Zakliknúť iba v prípade, ak sa </w:t>
            </w:r>
            <w:r w:rsidRPr="00D750C9" w:rsidR="00E9461D">
              <w:rPr>
                <w:rFonts w:asciiTheme="minorHAnsi" w:hAnsiTheme="minorHAnsi" w:cstheme="minorHAnsi"/>
              </w:rPr>
              <w:t>b</w:t>
            </w:r>
            <w:r w:rsidRPr="00D750C9">
              <w:rPr>
                <w:rFonts w:asciiTheme="minorHAnsi" w:hAnsiTheme="minorHAnsi" w:cstheme="minorHAnsi"/>
              </w:rPr>
              <w:t xml:space="preserve">udova nachádza mimo SR. Následne sa zobrazí </w:t>
            </w:r>
            <w:r w:rsidRPr="00D750C9" w:rsidR="00BB7ED8">
              <w:rPr>
                <w:rFonts w:asciiTheme="minorHAnsi" w:hAnsiTheme="minorHAnsi" w:cstheme="minorHAnsi"/>
              </w:rPr>
              <w:t>textové pole: Obec mimo SR, kde sa zaeviduje konkrétny názov obce mimo SR.</w:t>
            </w:r>
          </w:p>
        </w:tc>
      </w:tr>
      <w:tr w:rsidRPr="00D750C9" w:rsidR="005502F1" w:rsidTr="0063512F" w14:paraId="6C31432D" w14:textId="77777777">
        <w:tc>
          <w:tcPr>
            <w:tcW w:w="2245" w:type="dxa"/>
          </w:tcPr>
          <w:p w:rsidRPr="00D750C9" w:rsidR="005502F1" w:rsidP="00D01D01" w:rsidRDefault="005502F1" w14:paraId="2386FECA" w14:textId="588DF122">
            <w:pPr>
              <w:spacing w:before="40" w:after="40"/>
              <w:ind w:left="0"/>
              <w:jc w:val="left"/>
              <w:rPr>
                <w:rFonts w:asciiTheme="minorHAnsi" w:hAnsiTheme="minorHAnsi" w:cstheme="minorHAnsi"/>
                <w:b/>
              </w:rPr>
            </w:pPr>
            <w:r w:rsidRPr="00D750C9">
              <w:rPr>
                <w:rFonts w:asciiTheme="minorHAnsi" w:hAnsiTheme="minorHAnsi" w:cstheme="minorHAnsi"/>
                <w:b/>
              </w:rPr>
              <w:t>Štát</w:t>
            </w:r>
          </w:p>
        </w:tc>
        <w:tc>
          <w:tcPr>
            <w:tcW w:w="6840" w:type="dxa"/>
          </w:tcPr>
          <w:p w:rsidRPr="00D750C9" w:rsidR="005502F1" w:rsidP="0063512F" w:rsidRDefault="00755F14" w14:paraId="0CE9460E" w14:textId="34FFBB23">
            <w:pPr>
              <w:spacing w:before="40" w:after="40"/>
              <w:ind w:left="0"/>
              <w:rPr>
                <w:rFonts w:asciiTheme="minorHAnsi" w:hAnsiTheme="minorHAnsi" w:cstheme="minorHAnsi"/>
              </w:rPr>
            </w:pPr>
            <w:r w:rsidRPr="00D750C9">
              <w:rPr>
                <w:rFonts w:asciiTheme="minorHAnsi" w:hAnsiTheme="minorHAnsi" w:cstheme="minorHAnsi"/>
              </w:rPr>
              <w:t>Pomocou match-kódu vybrať štát</w:t>
            </w:r>
          </w:p>
        </w:tc>
      </w:tr>
      <w:tr w:rsidRPr="00D750C9" w:rsidR="005502F1" w:rsidTr="0063512F" w14:paraId="516CC3CC" w14:textId="77777777">
        <w:tc>
          <w:tcPr>
            <w:tcW w:w="2245" w:type="dxa"/>
          </w:tcPr>
          <w:p w:rsidRPr="00D750C9" w:rsidR="005502F1" w:rsidP="00D01D01" w:rsidRDefault="005502F1" w14:paraId="54FC14E8" w14:textId="388A9D8D">
            <w:pPr>
              <w:spacing w:before="40" w:after="40"/>
              <w:ind w:left="0"/>
              <w:jc w:val="left"/>
              <w:rPr>
                <w:rFonts w:asciiTheme="minorHAnsi" w:hAnsiTheme="minorHAnsi" w:cstheme="minorHAnsi"/>
                <w:b/>
              </w:rPr>
            </w:pPr>
            <w:r w:rsidRPr="00D750C9">
              <w:rPr>
                <w:rFonts w:asciiTheme="minorHAnsi" w:hAnsiTheme="minorHAnsi" w:cstheme="minorHAnsi"/>
                <w:b/>
              </w:rPr>
              <w:t>Kraj</w:t>
            </w:r>
          </w:p>
        </w:tc>
        <w:tc>
          <w:tcPr>
            <w:tcW w:w="6840" w:type="dxa"/>
          </w:tcPr>
          <w:p w:rsidRPr="00D750C9" w:rsidR="005502F1" w:rsidP="0063512F" w:rsidRDefault="00755F14" w14:paraId="65BAFC45" w14:textId="1F3E3A49">
            <w:pPr>
              <w:spacing w:before="40" w:after="40"/>
              <w:ind w:left="0"/>
              <w:rPr>
                <w:rFonts w:asciiTheme="minorHAnsi" w:hAnsiTheme="minorHAnsi" w:cstheme="minorHAnsi"/>
              </w:rPr>
            </w:pPr>
            <w:r w:rsidRPr="00D750C9">
              <w:rPr>
                <w:rFonts w:asciiTheme="minorHAnsi" w:hAnsiTheme="minorHAnsi" w:cstheme="minorHAnsi"/>
              </w:rPr>
              <w:t>Pomocou match-kódu vybrať kraj</w:t>
            </w:r>
          </w:p>
        </w:tc>
      </w:tr>
      <w:tr w:rsidRPr="00D750C9" w:rsidR="005502F1" w:rsidTr="0063512F" w14:paraId="2EF128E9" w14:textId="77777777">
        <w:tc>
          <w:tcPr>
            <w:tcW w:w="2245" w:type="dxa"/>
          </w:tcPr>
          <w:p w:rsidRPr="00D750C9" w:rsidR="005502F1" w:rsidP="00D01D01" w:rsidRDefault="005502F1" w14:paraId="2B0F5DED" w14:textId="71C7E1CF">
            <w:pPr>
              <w:spacing w:before="40" w:after="40"/>
              <w:ind w:left="0"/>
              <w:jc w:val="left"/>
              <w:rPr>
                <w:rFonts w:asciiTheme="minorHAnsi" w:hAnsiTheme="minorHAnsi" w:cstheme="minorHAnsi"/>
                <w:b/>
              </w:rPr>
            </w:pPr>
            <w:r w:rsidRPr="00D750C9">
              <w:rPr>
                <w:rFonts w:asciiTheme="minorHAnsi" w:hAnsiTheme="minorHAnsi" w:cstheme="minorHAnsi"/>
                <w:b/>
              </w:rPr>
              <w:t>Okres</w:t>
            </w:r>
          </w:p>
        </w:tc>
        <w:tc>
          <w:tcPr>
            <w:tcW w:w="6840" w:type="dxa"/>
          </w:tcPr>
          <w:p w:rsidRPr="00D750C9" w:rsidR="005502F1" w:rsidP="0063512F" w:rsidRDefault="00755F14" w14:paraId="079309F1" w14:textId="03FEF748">
            <w:pPr>
              <w:spacing w:before="40" w:after="40"/>
              <w:ind w:left="0"/>
              <w:rPr>
                <w:rFonts w:asciiTheme="minorHAnsi" w:hAnsiTheme="minorHAnsi" w:cstheme="minorHAnsi"/>
              </w:rPr>
            </w:pPr>
            <w:r w:rsidRPr="00D750C9">
              <w:rPr>
                <w:rFonts w:asciiTheme="minorHAnsi" w:hAnsiTheme="minorHAnsi" w:cstheme="minorHAnsi"/>
              </w:rPr>
              <w:t>Pomocou match-kódu vybrať okres</w:t>
            </w:r>
          </w:p>
        </w:tc>
      </w:tr>
      <w:tr w:rsidRPr="00D750C9" w:rsidR="005502F1" w:rsidTr="0063512F" w14:paraId="2E5E0483" w14:textId="77777777">
        <w:tc>
          <w:tcPr>
            <w:tcW w:w="2245" w:type="dxa"/>
          </w:tcPr>
          <w:p w:rsidRPr="00D750C9" w:rsidR="005502F1" w:rsidP="00D01D01" w:rsidRDefault="005502F1" w14:paraId="4F8B0065" w14:textId="03F4A4D8">
            <w:pPr>
              <w:spacing w:before="40" w:after="40"/>
              <w:ind w:left="0"/>
              <w:jc w:val="left"/>
              <w:rPr>
                <w:rFonts w:asciiTheme="minorHAnsi" w:hAnsiTheme="minorHAnsi" w:cstheme="minorHAnsi"/>
                <w:b/>
              </w:rPr>
            </w:pPr>
            <w:r w:rsidRPr="00D750C9">
              <w:rPr>
                <w:rFonts w:asciiTheme="minorHAnsi" w:hAnsiTheme="minorHAnsi" w:cstheme="minorHAnsi"/>
                <w:b/>
              </w:rPr>
              <w:t>Obec</w:t>
            </w:r>
          </w:p>
        </w:tc>
        <w:tc>
          <w:tcPr>
            <w:tcW w:w="6840" w:type="dxa"/>
          </w:tcPr>
          <w:p w:rsidRPr="00D750C9" w:rsidR="005502F1" w:rsidP="0063512F" w:rsidRDefault="00755F14" w14:paraId="229AF963" w14:textId="5E3B69D1">
            <w:pPr>
              <w:spacing w:before="40" w:after="40"/>
              <w:ind w:left="0"/>
              <w:rPr>
                <w:rFonts w:asciiTheme="minorHAnsi" w:hAnsiTheme="minorHAnsi" w:cstheme="minorHAnsi"/>
              </w:rPr>
            </w:pPr>
            <w:r w:rsidRPr="00D750C9">
              <w:rPr>
                <w:rFonts w:asciiTheme="minorHAnsi" w:hAnsiTheme="minorHAnsi" w:cstheme="minorHAnsi"/>
              </w:rPr>
              <w:t>Pomocou match-kódu vybrať obec</w:t>
            </w:r>
          </w:p>
        </w:tc>
      </w:tr>
      <w:tr w:rsidRPr="00D750C9" w:rsidR="005502F1" w:rsidTr="0063512F" w14:paraId="663D5C5C" w14:textId="77777777">
        <w:tc>
          <w:tcPr>
            <w:tcW w:w="2245" w:type="dxa"/>
          </w:tcPr>
          <w:p w:rsidRPr="00D750C9" w:rsidR="005502F1" w:rsidP="00D01D01" w:rsidRDefault="005502F1" w14:paraId="3AA0A273" w14:textId="6963F41C">
            <w:pPr>
              <w:spacing w:before="40" w:after="40"/>
              <w:ind w:left="0"/>
              <w:jc w:val="left"/>
              <w:rPr>
                <w:rFonts w:asciiTheme="minorHAnsi" w:hAnsiTheme="minorHAnsi" w:cstheme="minorHAnsi"/>
                <w:b/>
              </w:rPr>
            </w:pPr>
            <w:r w:rsidRPr="00D750C9">
              <w:rPr>
                <w:rFonts w:asciiTheme="minorHAnsi" w:hAnsiTheme="minorHAnsi" w:cstheme="minorHAnsi"/>
                <w:b/>
              </w:rPr>
              <w:t>Katastrálne územie</w:t>
            </w:r>
          </w:p>
        </w:tc>
        <w:tc>
          <w:tcPr>
            <w:tcW w:w="6840" w:type="dxa"/>
          </w:tcPr>
          <w:p w:rsidRPr="00D750C9" w:rsidR="005502F1" w:rsidP="0063512F" w:rsidRDefault="00755F14" w14:paraId="3F84D71D" w14:textId="43360D51">
            <w:pPr>
              <w:spacing w:before="40" w:after="40"/>
              <w:ind w:left="0"/>
              <w:rPr>
                <w:rFonts w:asciiTheme="minorHAnsi" w:hAnsiTheme="minorHAnsi" w:cstheme="minorHAnsi"/>
              </w:rPr>
            </w:pPr>
            <w:r w:rsidRPr="00D750C9">
              <w:rPr>
                <w:rFonts w:asciiTheme="minorHAnsi" w:hAnsiTheme="minorHAnsi" w:cstheme="minorHAnsi"/>
              </w:rPr>
              <w:t xml:space="preserve">Pomocou match-kódu vybrať katastrálne územie. </w:t>
            </w:r>
            <w:r w:rsidRPr="00D750C9" w:rsidR="003C5ED1">
              <w:rPr>
                <w:rFonts w:asciiTheme="minorHAnsi" w:hAnsiTheme="minorHAnsi" w:cstheme="minorHAnsi"/>
              </w:rPr>
              <w:t xml:space="preserve">Ak </w:t>
            </w:r>
            <w:r w:rsidRPr="00D750C9" w:rsidR="00FB642B">
              <w:rPr>
                <w:rFonts w:asciiTheme="minorHAnsi" w:hAnsiTheme="minorHAnsi" w:cstheme="minorHAnsi"/>
              </w:rPr>
              <w:t>používateľ</w:t>
            </w:r>
            <w:r w:rsidRPr="00D750C9" w:rsidR="003C5ED1">
              <w:rPr>
                <w:rFonts w:asciiTheme="minorHAnsi" w:hAnsiTheme="minorHAnsi" w:cstheme="minorHAnsi"/>
              </w:rPr>
              <w:t xml:space="preserve"> </w:t>
            </w:r>
            <w:r w:rsidRPr="00D750C9" w:rsidR="00FB642B">
              <w:rPr>
                <w:rFonts w:asciiTheme="minorHAnsi" w:hAnsiTheme="minorHAnsi" w:cstheme="minorHAnsi"/>
              </w:rPr>
              <w:t xml:space="preserve">nevyplní polia Štát, Kraj, Okres, Obec a priamo zadá iba Katastrálne územie, systém automaticky </w:t>
            </w:r>
            <w:r w:rsidRPr="00D750C9" w:rsidR="00F0688B">
              <w:rPr>
                <w:rFonts w:asciiTheme="minorHAnsi" w:hAnsiTheme="minorHAnsi" w:cstheme="minorHAnsi"/>
              </w:rPr>
              <w:t>vyplní polia Štát, Kraj, Okres, Obec.</w:t>
            </w:r>
          </w:p>
        </w:tc>
      </w:tr>
      <w:tr w:rsidRPr="00D750C9" w:rsidR="009A5DD8" w:rsidTr="0063512F" w14:paraId="79FE0F2D" w14:textId="77777777">
        <w:tc>
          <w:tcPr>
            <w:tcW w:w="2245" w:type="dxa"/>
          </w:tcPr>
          <w:p w:rsidRPr="00D750C9" w:rsidR="009A5DD8" w:rsidP="00D01D01" w:rsidRDefault="009A5DD8" w14:paraId="7D47FAF9" w14:textId="62B99662">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tcPr>
          <w:p w:rsidRPr="00D750C9" w:rsidR="009A5DD8" w:rsidP="0063512F" w:rsidRDefault="00F0688B" w14:paraId="4D74195E" w14:textId="1FD73D32">
            <w:pPr>
              <w:spacing w:before="40" w:after="40"/>
              <w:ind w:left="0"/>
              <w:rPr>
                <w:rFonts w:asciiTheme="minorHAnsi" w:hAnsiTheme="minorHAnsi" w:cstheme="minorHAnsi"/>
              </w:rPr>
            </w:pPr>
            <w:r w:rsidRPr="00D750C9">
              <w:rPr>
                <w:rFonts w:asciiTheme="minorHAnsi" w:hAnsiTheme="minorHAnsi" w:cstheme="minorHAnsi"/>
              </w:rPr>
              <w:t xml:space="preserve">Zakliknúť iba v prípade, </w:t>
            </w:r>
            <w:r w:rsidRPr="00D750C9" w:rsidR="009C2FB5">
              <w:rPr>
                <w:rFonts w:asciiTheme="minorHAnsi" w:hAnsiTheme="minorHAnsi" w:cstheme="minorHAnsi"/>
              </w:rPr>
              <w:t xml:space="preserve">ak je daný objekt </w:t>
            </w:r>
            <w:r w:rsidRPr="00D750C9" w:rsidR="00802B06">
              <w:rPr>
                <w:rFonts w:asciiTheme="minorHAnsi" w:hAnsiTheme="minorHAnsi" w:cstheme="minorHAnsi"/>
              </w:rPr>
              <w:t>pripravený na synchronizáciu s portálom CEM</w:t>
            </w:r>
          </w:p>
        </w:tc>
      </w:tr>
      <w:tr w:rsidRPr="00D750C9" w:rsidR="008D335B" w:rsidTr="00A04C8B" w14:paraId="168D1098" w14:textId="77777777">
        <w:tc>
          <w:tcPr>
            <w:tcW w:w="2245" w:type="dxa"/>
          </w:tcPr>
          <w:p w:rsidRPr="00D750C9" w:rsidR="008D335B" w:rsidP="008D335B" w:rsidRDefault="008D335B" w14:paraId="361BA121" w14:textId="7A1935C8">
            <w:pPr>
              <w:spacing w:before="40" w:after="40"/>
              <w:ind w:left="0"/>
              <w:jc w:val="left"/>
              <w:rPr>
                <w:rFonts w:asciiTheme="minorHAnsi" w:hAnsiTheme="minorHAnsi" w:cstheme="minorHAnsi"/>
                <w:b/>
              </w:rPr>
            </w:pPr>
            <w:r>
              <w:rPr>
                <w:rFonts w:asciiTheme="minorHAnsi" w:hAnsiTheme="minorHAnsi" w:cstheme="minorHAnsi"/>
                <w:b/>
              </w:rPr>
              <w:t>Závod</w:t>
            </w:r>
          </w:p>
        </w:tc>
        <w:tc>
          <w:tcPr>
            <w:tcW w:w="6840" w:type="dxa"/>
          </w:tcPr>
          <w:p w:rsidRPr="00D750C9" w:rsidR="008D335B" w:rsidP="008D335B" w:rsidRDefault="008D335B" w14:paraId="5D0150FE" w14:textId="3BB971E0">
            <w:pPr>
              <w:spacing w:before="40" w:after="40"/>
              <w:ind w:left="0"/>
              <w:rPr>
                <w:rFonts w:asciiTheme="minorHAnsi" w:hAnsiTheme="minorHAnsi" w:cstheme="minorHAnsi"/>
              </w:rPr>
            </w:pPr>
            <w:r>
              <w:rPr>
                <w:rFonts w:asciiTheme="minorHAnsi" w:hAnsiTheme="minorHAnsi" w:cstheme="minorHAnsi"/>
              </w:rPr>
              <w:t>Pomocou match-kódu vybrať závod</w:t>
            </w:r>
            <w:r w:rsidR="0021480D">
              <w:rPr>
                <w:rFonts w:asciiTheme="minorHAnsi" w:hAnsiTheme="minorHAnsi" w:cstheme="minorHAnsi"/>
              </w:rPr>
              <w:t xml:space="preserve"> pre daný ÚO</w:t>
            </w:r>
            <w:r w:rsidR="008511A9">
              <w:rPr>
                <w:rFonts w:asciiTheme="minorHAnsi" w:hAnsiTheme="minorHAnsi" w:cstheme="minorHAnsi"/>
              </w:rPr>
              <w:t xml:space="preserve"> </w:t>
            </w:r>
          </w:p>
        </w:tc>
      </w:tr>
      <w:tr w:rsidRPr="00D750C9" w:rsidR="002C2E61" w:rsidTr="0063512F" w14:paraId="19BE19EB" w14:textId="77777777">
        <w:tc>
          <w:tcPr>
            <w:tcW w:w="2245" w:type="dxa"/>
          </w:tcPr>
          <w:p w:rsidRPr="00D750C9" w:rsidR="002C2E61" w:rsidP="00D01D01" w:rsidRDefault="002C2E61" w14:paraId="4DC0A596" w14:textId="021A67FD">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2C2E61" w:rsidP="0063512F" w:rsidRDefault="002C2E61" w14:paraId="729D5B22" w14:textId="362E7989">
            <w:pPr>
              <w:spacing w:before="40" w:after="40"/>
              <w:ind w:left="0"/>
              <w:rPr>
                <w:rFonts w:asciiTheme="minorHAnsi" w:hAnsiTheme="minorHAnsi" w:cstheme="minorHAnsi"/>
              </w:rPr>
            </w:pPr>
            <w:r w:rsidRPr="00D750C9">
              <w:rPr>
                <w:rFonts w:asciiTheme="minorHAnsi" w:hAnsiTheme="minorHAnsi" w:cstheme="minorHAnsi"/>
              </w:rPr>
              <w:t>Skupina oprávnení zabezpečuje užšie obmedzenie oprávnení používateľa v rámci ÚO</w:t>
            </w:r>
            <w:r w:rsidRPr="00D750C9" w:rsidR="00300013">
              <w:rPr>
                <w:rFonts w:asciiTheme="minorHAnsi" w:hAnsiTheme="minorHAnsi" w:cstheme="minorHAnsi"/>
              </w:rPr>
              <w:t xml:space="preserve"> podľa Pracovného úseku</w:t>
            </w:r>
            <w:r w:rsidRPr="00D750C9">
              <w:rPr>
                <w:rFonts w:asciiTheme="minorHAnsi" w:hAnsiTheme="minorHAnsi" w:cstheme="minorHAnsi"/>
              </w:rPr>
              <w:t>.</w:t>
            </w:r>
            <w:r w:rsidRPr="00D750C9" w:rsidR="0091095F">
              <w:rPr>
                <w:rFonts w:asciiTheme="minorHAnsi" w:hAnsiTheme="minorHAnsi" w:cstheme="minorHAnsi"/>
              </w:rPr>
              <w:t xml:space="preserve"> Pomocou ikony </w:t>
            </w:r>
            <w:r w:rsidRPr="00D750C9" w:rsidR="0091095F">
              <w:rPr>
                <w:rFonts w:asciiTheme="minorHAnsi" w:hAnsiTheme="minorHAnsi" w:cstheme="minorHAnsi"/>
                <w:noProof/>
              </w:rPr>
              <w:drawing>
                <wp:inline distT="0" distB="0" distL="0" distR="0" wp14:anchorId="1451B945" wp14:editId="3D95BCD6">
                  <wp:extent cx="132080" cy="153035"/>
                  <wp:effectExtent l="0" t="0" r="1270" b="0"/>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sidR="0091095F">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r w:rsidRPr="00D750C9" w:rsidR="002C2E61" w:rsidTr="0063512F" w14:paraId="3DDA565C" w14:textId="77777777">
        <w:tc>
          <w:tcPr>
            <w:tcW w:w="2245" w:type="dxa"/>
          </w:tcPr>
          <w:p w:rsidRPr="00D750C9" w:rsidR="002C2E61" w:rsidP="00D01D01" w:rsidRDefault="002C2E61" w14:paraId="2CF51BDF" w14:textId="7320DD75">
            <w:pPr>
              <w:spacing w:before="40" w:after="40"/>
              <w:ind w:left="0"/>
              <w:jc w:val="left"/>
              <w:rPr>
                <w:rFonts w:asciiTheme="minorHAnsi" w:hAnsiTheme="minorHAnsi" w:cstheme="minorHAnsi"/>
                <w:b/>
              </w:rPr>
            </w:pPr>
            <w:r w:rsidRPr="00D750C9">
              <w:rPr>
                <w:rFonts w:asciiTheme="minorHAnsi" w:hAnsiTheme="minorHAnsi" w:cstheme="minorHAnsi"/>
                <w:b/>
              </w:rPr>
              <w:t>Stav systému</w:t>
            </w:r>
          </w:p>
        </w:tc>
        <w:tc>
          <w:tcPr>
            <w:tcW w:w="6840" w:type="dxa"/>
          </w:tcPr>
          <w:p w:rsidRPr="00D750C9" w:rsidR="002C2E61" w:rsidP="0063512F" w:rsidRDefault="002C2E61" w14:paraId="523B0923" w14:textId="051304C9">
            <w:pPr>
              <w:spacing w:before="40" w:after="40"/>
              <w:ind w:left="0"/>
              <w:rPr>
                <w:rFonts w:asciiTheme="minorHAnsi" w:hAnsiTheme="minorHAnsi" w:cstheme="minorHAnsi"/>
              </w:rPr>
            </w:pPr>
            <w:r w:rsidRPr="00D750C9">
              <w:rPr>
                <w:rFonts w:asciiTheme="minorHAnsi" w:hAnsiTheme="minorHAnsi" w:cstheme="minorHAnsi"/>
              </w:rPr>
              <w:t xml:space="preserve">Zobrazený je systémový status objektu </w:t>
            </w:r>
          </w:p>
        </w:tc>
      </w:tr>
      <w:tr w:rsidRPr="00D750C9" w:rsidR="002C2E61" w:rsidTr="0063512F" w14:paraId="2BF3EBFC" w14:textId="77777777">
        <w:tc>
          <w:tcPr>
            <w:tcW w:w="2245" w:type="dxa"/>
          </w:tcPr>
          <w:p w:rsidRPr="00D750C9" w:rsidR="002C2E61" w:rsidP="00D01D01" w:rsidRDefault="002C2E61" w14:paraId="7C2FEEAB" w14:textId="568B6A02">
            <w:pPr>
              <w:spacing w:before="40" w:after="40"/>
              <w:ind w:left="0"/>
              <w:jc w:val="left"/>
              <w:rPr>
                <w:rFonts w:asciiTheme="minorHAnsi" w:hAnsiTheme="minorHAnsi" w:cstheme="minorHAnsi"/>
                <w:b/>
              </w:rPr>
            </w:pPr>
            <w:r w:rsidRPr="00D750C9">
              <w:rPr>
                <w:rFonts w:asciiTheme="minorHAnsi" w:hAnsiTheme="minorHAnsi" w:cstheme="minorHAnsi"/>
                <w:b/>
              </w:rPr>
              <w:t>Status používateľa</w:t>
            </w:r>
          </w:p>
        </w:tc>
        <w:tc>
          <w:tcPr>
            <w:tcW w:w="6840" w:type="dxa"/>
          </w:tcPr>
          <w:p w:rsidRPr="00D750C9" w:rsidR="002C2E61" w:rsidP="0063512F" w:rsidRDefault="002C2E61" w14:paraId="55E421DD" w14:textId="583480A2">
            <w:pPr>
              <w:spacing w:before="40" w:after="40"/>
              <w:ind w:left="0"/>
              <w:rPr>
                <w:rFonts w:asciiTheme="minorHAnsi" w:hAnsiTheme="minorHAnsi" w:cstheme="minorHAnsi"/>
              </w:rPr>
            </w:pPr>
            <w:r w:rsidRPr="00D750C9">
              <w:rPr>
                <w:rFonts w:asciiTheme="minorHAnsi" w:hAnsiTheme="minorHAnsi" w:cstheme="minorHAnsi"/>
              </w:rPr>
              <w:t>Zobrazený je status používateľa</w:t>
            </w:r>
          </w:p>
        </w:tc>
      </w:tr>
    </w:tbl>
    <w:p w:rsidRPr="00D750C9" w:rsidR="003160B2" w:rsidP="003160B2" w:rsidRDefault="003160B2" w14:paraId="47B0EE13" w14:textId="77777777">
      <w:pPr>
        <w:rPr>
          <w:b/>
        </w:rPr>
      </w:pPr>
    </w:p>
    <w:p w:rsidRPr="00D750C9" w:rsidR="002F237A" w:rsidP="00D37699" w:rsidRDefault="002F237A" w14:paraId="013EA756" w14:textId="21830D35">
      <w:pPr>
        <w:pStyle w:val="Nadpis4"/>
      </w:pPr>
      <w:bookmarkStart w:name="_Toc158292955" w:id="176"/>
      <w:bookmarkStart w:name="_Ref184386404" w:id="177"/>
      <w:bookmarkStart w:name="_Toc232499306" w:id="178"/>
      <w:r w:rsidRPr="00D750C9">
        <w:t>Záložka CEM</w:t>
      </w:r>
      <w:bookmarkEnd w:id="176"/>
      <w:bookmarkEnd w:id="177"/>
      <w:bookmarkEnd w:id="178"/>
    </w:p>
    <w:p w:rsidRPr="00D750C9" w:rsidR="002F237A" w:rsidP="002F237A" w:rsidRDefault="00E84629" w14:paraId="47A3A7E7" w14:textId="6417110E">
      <w:r w:rsidRPr="00D750C9">
        <w:rPr>
          <w:noProof/>
        </w:rPr>
        <w:drawing>
          <wp:inline distT="0" distB="0" distL="0" distR="0" wp14:anchorId="63F63DAB" wp14:editId="69B24E9B">
            <wp:extent cx="5731375" cy="2910689"/>
            <wp:effectExtent l="0" t="0" r="3175" b="4445"/>
            <wp:docPr id="492" name="Pict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cstate="print">
                      <a:extLst>
                        <a:ext uri="{28A0092B-C50C-407E-A947-70E740481C1C}">
                          <a14:useLocalDpi xmlns:a14="http://schemas.microsoft.com/office/drawing/2010/main"/>
                        </a:ext>
                      </a:extLst>
                    </a:blip>
                    <a:srcRect b="18077"/>
                    <a:stretch/>
                  </pic:blipFill>
                  <pic:spPr bwMode="auto">
                    <a:xfrm>
                      <a:off x="0" y="0"/>
                      <a:ext cx="5732145" cy="2911080"/>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0B0731" w:rsidP="0065771F" w:rsidRDefault="000B0731" w14:paraId="381D9AC8" w14:textId="34649BD6">
      <w:r w:rsidRPr="00D750C9">
        <w:rPr>
          <w:noProof/>
        </w:rPr>
        <w:drawing>
          <wp:inline distT="0" distB="0" distL="0" distR="0" wp14:anchorId="12BB4227" wp14:editId="00FC4A12">
            <wp:extent cx="5730875" cy="842010"/>
            <wp:effectExtent l="0" t="0" r="3175" b="0"/>
            <wp:docPr id="6184841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484164" name=""/>
                    <pic:cNvPicPr/>
                  </pic:nvPicPr>
                  <pic:blipFill rotWithShape="1">
                    <a:blip r:embed="rId132" cstate="print">
                      <a:extLst>
                        <a:ext uri="{28A0092B-C50C-407E-A947-70E740481C1C}">
                          <a14:useLocalDpi xmlns:a14="http://schemas.microsoft.com/office/drawing/2010/main"/>
                        </a:ext>
                      </a:extLst>
                    </a:blip>
                    <a:srcRect/>
                    <a:stretch/>
                  </pic:blipFill>
                  <pic:spPr bwMode="auto">
                    <a:xfrm>
                      <a:off x="0" y="0"/>
                      <a:ext cx="5853672" cy="860052"/>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0B0731" w:rsidP="0065771F" w:rsidRDefault="000B0731" w14:paraId="20BF3C5E" w14:textId="77777777"/>
    <w:p w:rsidRPr="00D750C9" w:rsidR="0065771F" w:rsidP="0065771F" w:rsidRDefault="0065771F" w14:paraId="262EFFAF" w14:textId="044A7956">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65771F" w:rsidTr="009D692E" w14:paraId="0559A1EE" w14:textId="77777777">
        <w:trPr>
          <w:tblHeader/>
        </w:trPr>
        <w:tc>
          <w:tcPr>
            <w:tcW w:w="2245" w:type="dxa"/>
            <w:shd w:val="clear" w:color="auto" w:fill="D9D9D9" w:themeFill="background1" w:themeFillShade="D9"/>
          </w:tcPr>
          <w:p w:rsidRPr="00D750C9" w:rsidR="0065771F" w:rsidP="009D692E" w:rsidRDefault="0065771F" w14:paraId="74139F55"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5771F" w:rsidP="009D692E" w:rsidRDefault="0065771F" w14:paraId="2FD47A03"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5771F" w:rsidTr="009D692E" w14:paraId="1F2DCE5D" w14:textId="77777777">
        <w:tc>
          <w:tcPr>
            <w:tcW w:w="2245" w:type="dxa"/>
          </w:tcPr>
          <w:p w:rsidRPr="00D750C9" w:rsidR="0065771F" w:rsidP="009D692E" w:rsidRDefault="0065771F" w14:paraId="5AA5DCF5" w14:textId="5E11C7DB">
            <w:pPr>
              <w:spacing w:before="40" w:after="40"/>
              <w:ind w:left="0"/>
              <w:jc w:val="left"/>
              <w:rPr>
                <w:rFonts w:asciiTheme="minorHAnsi" w:hAnsiTheme="minorHAnsi" w:cstheme="minorHAnsi"/>
                <w:b/>
              </w:rPr>
            </w:pPr>
            <w:r w:rsidRPr="00D750C9">
              <w:rPr>
                <w:rFonts w:asciiTheme="minorHAnsi" w:hAnsiTheme="minorHAnsi" w:cstheme="minorHAnsi"/>
                <w:b/>
              </w:rPr>
              <w:t>List vlastníctva</w:t>
            </w:r>
          </w:p>
        </w:tc>
        <w:tc>
          <w:tcPr>
            <w:tcW w:w="6840" w:type="dxa"/>
          </w:tcPr>
          <w:p w:rsidRPr="00D750C9" w:rsidR="0065771F" w:rsidP="009D692E" w:rsidRDefault="003550A1" w14:paraId="281A975F" w14:textId="65281DC8">
            <w:pPr>
              <w:spacing w:before="40" w:after="40"/>
              <w:ind w:left="0"/>
              <w:rPr>
                <w:rFonts w:asciiTheme="minorHAnsi" w:hAnsiTheme="minorHAnsi" w:cstheme="minorHAnsi"/>
              </w:rPr>
            </w:pPr>
            <w:r w:rsidRPr="00D750C9">
              <w:rPr>
                <w:rFonts w:asciiTheme="minorHAnsi" w:hAnsiTheme="minorHAnsi" w:cstheme="minorHAnsi"/>
              </w:rPr>
              <w:t>Číslo listu vlastníctva</w:t>
            </w:r>
          </w:p>
        </w:tc>
      </w:tr>
      <w:tr w:rsidRPr="00D750C9" w:rsidR="0065771F" w:rsidTr="009D692E" w14:paraId="7798F3AA" w14:textId="77777777">
        <w:tc>
          <w:tcPr>
            <w:tcW w:w="2245" w:type="dxa"/>
          </w:tcPr>
          <w:p w:rsidRPr="00D750C9" w:rsidR="0065771F" w:rsidP="009D692E" w:rsidRDefault="0065771F" w14:paraId="3B5277C3" w14:textId="674FD140">
            <w:pPr>
              <w:spacing w:before="40" w:after="40"/>
              <w:ind w:left="0"/>
              <w:jc w:val="left"/>
              <w:rPr>
                <w:rFonts w:asciiTheme="minorHAnsi" w:hAnsiTheme="minorHAnsi" w:cstheme="minorHAnsi"/>
                <w:b/>
              </w:rPr>
            </w:pPr>
            <w:r w:rsidRPr="00D750C9">
              <w:rPr>
                <w:rFonts w:asciiTheme="minorHAnsi" w:hAnsiTheme="minorHAnsi" w:cstheme="minorHAnsi"/>
                <w:b/>
              </w:rPr>
              <w:t>Podiel na správe</w:t>
            </w:r>
          </w:p>
        </w:tc>
        <w:tc>
          <w:tcPr>
            <w:tcW w:w="6840" w:type="dxa"/>
          </w:tcPr>
          <w:p w:rsidRPr="00D750C9" w:rsidR="0065771F" w:rsidP="009D692E" w:rsidRDefault="003550A1" w14:paraId="65C95399" w14:textId="2E181EFE">
            <w:pPr>
              <w:spacing w:before="40" w:after="40"/>
              <w:ind w:left="0"/>
              <w:rPr>
                <w:rFonts w:asciiTheme="minorHAnsi" w:hAnsiTheme="minorHAnsi" w:cstheme="minorHAnsi"/>
              </w:rPr>
            </w:pPr>
            <w:r w:rsidRPr="00D750C9">
              <w:rPr>
                <w:rFonts w:asciiTheme="minorHAnsi" w:hAnsiTheme="minorHAnsi" w:cstheme="minorHAnsi"/>
              </w:rPr>
              <w:t>Čitateľ a menovateľ podielu na správe evidovať v samostatných poliach</w:t>
            </w:r>
          </w:p>
        </w:tc>
      </w:tr>
      <w:tr w:rsidRPr="00D750C9" w:rsidR="001F1CC5" w:rsidTr="00A04C8B" w14:paraId="31759FFC" w14:textId="77777777">
        <w:tc>
          <w:tcPr>
            <w:tcW w:w="2245" w:type="dxa"/>
          </w:tcPr>
          <w:p w:rsidRPr="00D750C9" w:rsidR="001F1CC5" w:rsidRDefault="001F1CC5" w14:paraId="19266034" w14:textId="41A52DC1">
            <w:pPr>
              <w:spacing w:before="40" w:after="40"/>
              <w:ind w:left="0"/>
              <w:jc w:val="left"/>
              <w:rPr>
                <w:rFonts w:asciiTheme="minorHAnsi" w:hAnsiTheme="minorHAnsi" w:cstheme="minorHAnsi"/>
                <w:b/>
              </w:rPr>
            </w:pPr>
            <w:r w:rsidRPr="00D750C9">
              <w:rPr>
                <w:rFonts w:asciiTheme="minorHAnsi" w:hAnsiTheme="minorHAnsi" w:cstheme="minorHAnsi"/>
                <w:b/>
              </w:rPr>
              <w:t xml:space="preserve">Majetkový podiel </w:t>
            </w:r>
          </w:p>
        </w:tc>
        <w:tc>
          <w:tcPr>
            <w:tcW w:w="6840" w:type="dxa"/>
          </w:tcPr>
          <w:p w:rsidRPr="00D750C9" w:rsidR="001F1CC5" w:rsidRDefault="001F1CC5" w14:paraId="70456662" w14:textId="77777777">
            <w:pPr>
              <w:spacing w:before="40" w:after="40"/>
              <w:ind w:left="0"/>
              <w:rPr>
                <w:rFonts w:asciiTheme="minorHAnsi" w:hAnsiTheme="minorHAnsi" w:cstheme="minorHAnsi"/>
              </w:rPr>
            </w:pPr>
            <w:r w:rsidRPr="00D750C9">
              <w:rPr>
                <w:rFonts w:asciiTheme="minorHAnsi" w:hAnsiTheme="minorHAnsi" w:cstheme="minorHAnsi"/>
              </w:rPr>
              <w:t>Čitateľ a menovateľ majetkového podielu štátu/organizácie evidovať v samostatných poliach</w:t>
            </w:r>
          </w:p>
        </w:tc>
      </w:tr>
      <w:tr w:rsidRPr="00D750C9" w:rsidR="0065771F" w:rsidTr="009D692E" w14:paraId="31429B9B" w14:textId="77777777">
        <w:tc>
          <w:tcPr>
            <w:tcW w:w="2245" w:type="dxa"/>
          </w:tcPr>
          <w:p w:rsidRPr="00D750C9" w:rsidR="0065771F" w:rsidP="009D692E" w:rsidRDefault="00A26B73" w14:paraId="3F974CB3" w14:textId="2BC2C076">
            <w:pPr>
              <w:spacing w:before="40" w:after="40"/>
              <w:ind w:left="0"/>
              <w:jc w:val="left"/>
              <w:rPr>
                <w:rFonts w:asciiTheme="minorHAnsi" w:hAnsiTheme="minorHAnsi" w:cstheme="minorHAnsi"/>
                <w:b/>
              </w:rPr>
            </w:pPr>
            <w:r w:rsidRPr="00D750C9">
              <w:rPr>
                <w:rFonts w:asciiTheme="minorHAnsi" w:hAnsiTheme="minorHAnsi" w:cstheme="minorHAnsi"/>
                <w:b/>
              </w:rPr>
              <w:t>Druh ochrany</w:t>
            </w:r>
          </w:p>
        </w:tc>
        <w:tc>
          <w:tcPr>
            <w:tcW w:w="6840" w:type="dxa"/>
          </w:tcPr>
          <w:p w:rsidRPr="00D750C9" w:rsidR="0065771F" w:rsidP="009D692E" w:rsidRDefault="0047097B" w14:paraId="2A664A71" w14:textId="65FA2508">
            <w:pPr>
              <w:spacing w:before="40" w:after="40"/>
              <w:ind w:left="0"/>
              <w:rPr>
                <w:rFonts w:asciiTheme="minorHAnsi" w:hAnsiTheme="minorHAnsi" w:cstheme="minorHAnsi"/>
              </w:rPr>
            </w:pPr>
            <w:r w:rsidRPr="00D750C9">
              <w:rPr>
                <w:rFonts w:asciiTheme="minorHAnsi" w:hAnsiTheme="minorHAnsi" w:cstheme="minorHAnsi"/>
              </w:rPr>
              <w:t>Pomocou match-kódu vybrať druh ochrany</w:t>
            </w:r>
          </w:p>
        </w:tc>
      </w:tr>
      <w:tr w:rsidRPr="00D750C9" w:rsidR="0065771F" w:rsidTr="009D692E" w14:paraId="4B18C8B0" w14:textId="77777777">
        <w:tc>
          <w:tcPr>
            <w:tcW w:w="2245" w:type="dxa"/>
          </w:tcPr>
          <w:p w:rsidRPr="00D750C9" w:rsidR="0065771F" w:rsidP="009D692E" w:rsidRDefault="00A26B73" w14:paraId="635858E1" w14:textId="4E9E2418">
            <w:pPr>
              <w:spacing w:before="40" w:after="40"/>
              <w:ind w:left="0"/>
              <w:jc w:val="left"/>
              <w:rPr>
                <w:rFonts w:asciiTheme="minorHAnsi" w:hAnsiTheme="minorHAnsi" w:cstheme="minorHAnsi"/>
                <w:b/>
              </w:rPr>
            </w:pPr>
            <w:r w:rsidRPr="00D750C9">
              <w:rPr>
                <w:rFonts w:asciiTheme="minorHAnsi" w:hAnsiTheme="minorHAnsi" w:cstheme="minorHAnsi"/>
                <w:b/>
              </w:rPr>
              <w:t>Druh stavby</w:t>
            </w:r>
          </w:p>
        </w:tc>
        <w:tc>
          <w:tcPr>
            <w:tcW w:w="6840" w:type="dxa"/>
          </w:tcPr>
          <w:p w:rsidRPr="00D750C9" w:rsidR="0065771F" w:rsidP="009D692E" w:rsidRDefault="0047097B" w14:paraId="4F56AC32" w14:textId="2C05961B">
            <w:pPr>
              <w:spacing w:before="40" w:after="40"/>
              <w:ind w:left="0"/>
              <w:rPr>
                <w:rFonts w:asciiTheme="minorHAnsi" w:hAnsiTheme="minorHAnsi" w:cstheme="minorHAnsi"/>
              </w:rPr>
            </w:pPr>
            <w:r w:rsidRPr="00D750C9">
              <w:rPr>
                <w:rFonts w:asciiTheme="minorHAnsi" w:hAnsiTheme="minorHAnsi" w:cstheme="minorHAnsi"/>
              </w:rPr>
              <w:t>Pomocou match-kódu vybrať druh stavby podľa Katastra nehnuteľností</w:t>
            </w:r>
          </w:p>
        </w:tc>
      </w:tr>
      <w:tr w:rsidRPr="00D750C9" w:rsidR="00A26B73" w:rsidTr="009D692E" w14:paraId="009906E8" w14:textId="77777777">
        <w:tc>
          <w:tcPr>
            <w:tcW w:w="2245" w:type="dxa"/>
          </w:tcPr>
          <w:p w:rsidRPr="00D750C9" w:rsidR="00A26B73" w:rsidP="009D692E" w:rsidRDefault="00A26B73" w14:paraId="79BDFB01" w14:textId="502A9F0B">
            <w:pPr>
              <w:spacing w:before="40" w:after="40"/>
              <w:ind w:left="0"/>
              <w:jc w:val="left"/>
              <w:rPr>
                <w:rFonts w:asciiTheme="minorHAnsi" w:hAnsiTheme="minorHAnsi" w:cstheme="minorHAnsi"/>
                <w:b/>
              </w:rPr>
            </w:pPr>
            <w:r w:rsidRPr="00D750C9">
              <w:rPr>
                <w:rFonts w:asciiTheme="minorHAnsi" w:hAnsiTheme="minorHAnsi" w:cstheme="minorHAnsi"/>
                <w:b/>
              </w:rPr>
              <w:t>Energet. náročnosť</w:t>
            </w:r>
          </w:p>
        </w:tc>
        <w:tc>
          <w:tcPr>
            <w:tcW w:w="6840" w:type="dxa"/>
          </w:tcPr>
          <w:p w:rsidRPr="00D750C9" w:rsidR="00A26B73" w:rsidP="009D692E" w:rsidRDefault="0047097B" w14:paraId="08535964" w14:textId="7EC156FB">
            <w:pPr>
              <w:spacing w:before="40" w:after="40"/>
              <w:ind w:left="0"/>
              <w:rPr>
                <w:rFonts w:asciiTheme="minorHAnsi" w:hAnsiTheme="minorHAnsi" w:cstheme="minorHAnsi"/>
              </w:rPr>
            </w:pPr>
            <w:r w:rsidRPr="00D750C9">
              <w:rPr>
                <w:rFonts w:asciiTheme="minorHAnsi" w:hAnsiTheme="minorHAnsi" w:cstheme="minorHAnsi"/>
              </w:rPr>
              <w:t>Pomocou match-kódu vybrať energetickú náročnosť</w:t>
            </w:r>
          </w:p>
        </w:tc>
      </w:tr>
      <w:tr w:rsidRPr="00D750C9" w:rsidR="00A26B73" w:rsidTr="009D692E" w14:paraId="582D99A5" w14:textId="77777777">
        <w:tc>
          <w:tcPr>
            <w:tcW w:w="2245" w:type="dxa"/>
          </w:tcPr>
          <w:p w:rsidRPr="00D750C9" w:rsidR="00A26B73" w:rsidP="009D692E" w:rsidRDefault="00A26B73" w14:paraId="0008A944" w14:textId="3B845365">
            <w:pPr>
              <w:spacing w:before="40" w:after="40"/>
              <w:ind w:left="0"/>
              <w:jc w:val="left"/>
              <w:rPr>
                <w:rFonts w:asciiTheme="minorHAnsi" w:hAnsiTheme="minorHAnsi" w:cstheme="minorHAnsi"/>
                <w:b/>
              </w:rPr>
            </w:pPr>
            <w:r w:rsidRPr="00D750C9">
              <w:rPr>
                <w:rFonts w:asciiTheme="minorHAnsi" w:hAnsiTheme="minorHAnsi" w:cstheme="minorHAnsi"/>
                <w:b/>
              </w:rPr>
              <w:t>Rozostavaný</w:t>
            </w:r>
          </w:p>
        </w:tc>
        <w:tc>
          <w:tcPr>
            <w:tcW w:w="6840" w:type="dxa"/>
          </w:tcPr>
          <w:p w:rsidRPr="00D750C9" w:rsidR="00A26B73" w:rsidP="009D692E" w:rsidRDefault="007A32E5" w14:paraId="675237A5" w14:textId="222BC9FE">
            <w:pPr>
              <w:spacing w:before="40" w:after="40"/>
              <w:ind w:left="0"/>
              <w:rPr>
                <w:rFonts w:asciiTheme="minorHAnsi" w:hAnsiTheme="minorHAnsi" w:cstheme="minorHAnsi"/>
              </w:rPr>
            </w:pPr>
            <w:r w:rsidRPr="00D750C9">
              <w:rPr>
                <w:rFonts w:asciiTheme="minorHAnsi" w:hAnsiTheme="minorHAnsi" w:cstheme="minorHAnsi"/>
              </w:rPr>
              <w:t>Zakliknúť iba v prípade, ak ide o rozostavanú budovu</w:t>
            </w:r>
          </w:p>
        </w:tc>
      </w:tr>
      <w:tr w:rsidRPr="00D750C9" w:rsidR="00D160D2" w:rsidTr="009D692E" w14:paraId="2D096C61" w14:textId="77777777">
        <w:tc>
          <w:tcPr>
            <w:tcW w:w="2245" w:type="dxa"/>
          </w:tcPr>
          <w:p w:rsidRPr="00D750C9" w:rsidR="00D160D2" w:rsidP="00D160D2" w:rsidRDefault="00D160D2" w14:paraId="1F94D54E" w14:textId="210E8AE7">
            <w:pPr>
              <w:spacing w:before="40" w:after="40"/>
              <w:ind w:left="0"/>
              <w:jc w:val="left"/>
              <w:rPr>
                <w:rFonts w:asciiTheme="minorHAnsi" w:hAnsiTheme="minorHAnsi" w:cstheme="minorHAnsi"/>
                <w:b/>
              </w:rPr>
            </w:pPr>
            <w:r w:rsidRPr="00D750C9">
              <w:rPr>
                <w:rFonts w:asciiTheme="minorHAnsi" w:hAnsiTheme="minorHAnsi" w:cstheme="minorHAnsi"/>
                <w:b/>
              </w:rPr>
              <w:t>Na prevod</w:t>
            </w:r>
          </w:p>
        </w:tc>
        <w:tc>
          <w:tcPr>
            <w:tcW w:w="6840" w:type="dxa"/>
          </w:tcPr>
          <w:p w:rsidRPr="00D750C9" w:rsidR="00D160D2" w:rsidP="00D160D2" w:rsidRDefault="00D160D2" w14:paraId="2BC7DA2B" w14:textId="55812E29">
            <w:pPr>
              <w:spacing w:before="40" w:after="40"/>
              <w:ind w:left="0"/>
              <w:rPr>
                <w:rFonts w:asciiTheme="minorHAnsi" w:hAnsiTheme="minorHAnsi" w:cstheme="minorHAnsi"/>
              </w:rPr>
            </w:pPr>
            <w:r w:rsidRPr="00D750C9">
              <w:rPr>
                <w:rFonts w:asciiTheme="minorHAnsi" w:hAnsiTheme="minorHAnsi" w:cstheme="minorHAnsi"/>
              </w:rPr>
              <w:t>Pole sa zatiaľ nebude využívať.</w:t>
            </w:r>
          </w:p>
        </w:tc>
      </w:tr>
      <w:tr w:rsidRPr="00D750C9" w:rsidR="00D160D2" w:rsidTr="009D692E" w14:paraId="08AD5531" w14:textId="77777777">
        <w:tc>
          <w:tcPr>
            <w:tcW w:w="2245" w:type="dxa"/>
          </w:tcPr>
          <w:p w:rsidRPr="00D750C9" w:rsidR="00D160D2" w:rsidP="00D160D2" w:rsidRDefault="00D160D2" w14:paraId="08B1D82A" w14:textId="7A670CFA">
            <w:pPr>
              <w:spacing w:before="40" w:after="40"/>
              <w:ind w:left="0"/>
              <w:jc w:val="left"/>
              <w:rPr>
                <w:rFonts w:asciiTheme="minorHAnsi" w:hAnsiTheme="minorHAnsi" w:cstheme="minorHAnsi"/>
                <w:b/>
              </w:rPr>
            </w:pPr>
            <w:r w:rsidRPr="00D750C9">
              <w:rPr>
                <w:rFonts w:asciiTheme="minorHAnsi" w:hAnsiTheme="minorHAnsi" w:cstheme="minorHAnsi"/>
                <w:b/>
              </w:rPr>
              <w:t>Na vyradenie</w:t>
            </w:r>
          </w:p>
        </w:tc>
        <w:tc>
          <w:tcPr>
            <w:tcW w:w="6840" w:type="dxa"/>
          </w:tcPr>
          <w:p w:rsidRPr="00D750C9" w:rsidR="00D160D2" w:rsidP="00D160D2" w:rsidRDefault="00D160D2" w14:paraId="1A6AB0D4" w14:textId="77777777">
            <w:pPr>
              <w:spacing w:before="40" w:after="40"/>
              <w:ind w:left="0"/>
              <w:rPr>
                <w:rFonts w:asciiTheme="minorHAnsi" w:hAnsiTheme="minorHAnsi" w:cstheme="minorHAnsi"/>
              </w:rPr>
            </w:pPr>
            <w:r w:rsidRPr="00D750C9">
              <w:rPr>
                <w:rFonts w:asciiTheme="minorHAnsi" w:hAnsiTheme="minorHAnsi" w:cstheme="minorHAnsi"/>
              </w:rPr>
              <w:t xml:space="preserve">Zakliknúť iba v prípade, ak ide o Stavbu určenú na vyradenie (aj v prípade vyradenia z dôvodu prevodu správy). Ak je príznak zakliknutý, zobrazí sa aj </w:t>
            </w:r>
            <w:r w:rsidRPr="00D750C9">
              <w:rPr>
                <w:rFonts w:asciiTheme="minorHAnsi" w:hAnsiTheme="minorHAnsi" w:cstheme="minorHAnsi"/>
              </w:rPr>
              <w:t xml:space="preserve">pole </w:t>
            </w:r>
            <w:r w:rsidRPr="00D750C9">
              <w:rPr>
                <w:rFonts w:asciiTheme="minorHAnsi" w:hAnsiTheme="minorHAnsi" w:cstheme="minorHAnsi"/>
                <w:b/>
                <w:bCs/>
              </w:rPr>
              <w:t>Dôvod vyradenia</w:t>
            </w:r>
            <w:r w:rsidRPr="00D750C9">
              <w:rPr>
                <w:rFonts w:asciiTheme="minorHAnsi" w:hAnsiTheme="minorHAnsi" w:cstheme="minorHAnsi"/>
              </w:rPr>
              <w:t xml:space="preserve"> – pomocou match-kódu vybrať príslušný dôvod vyradenia.</w:t>
            </w:r>
          </w:p>
          <w:p w:rsidRPr="00D750C9" w:rsidR="00D160D2" w:rsidP="00D160D2" w:rsidRDefault="00D160D2" w14:paraId="29BE6820" w14:textId="0A0E6EF0">
            <w:pPr>
              <w:spacing w:before="40" w:after="40"/>
              <w:ind w:left="0"/>
              <w:rPr>
                <w:rFonts w:asciiTheme="minorHAnsi" w:hAnsiTheme="minorHAnsi" w:cstheme="minorHAnsi"/>
              </w:rPr>
            </w:pPr>
            <w:r w:rsidRPr="00D750C9">
              <w:rPr>
                <w:rFonts w:asciiTheme="minorHAnsi" w:hAnsiTheme="minorHAnsi" w:cstheme="minorHAnsi"/>
              </w:rPr>
              <w:t>V prípade potreby zaevidovať aj poznámku k dôvodu vyradenia v záložke Doplnkové texty.</w:t>
            </w:r>
          </w:p>
        </w:tc>
      </w:tr>
      <w:tr w:rsidRPr="00D750C9" w:rsidR="00A26B73" w:rsidTr="009D692E" w14:paraId="2EDAF452" w14:textId="77777777">
        <w:tc>
          <w:tcPr>
            <w:tcW w:w="2245" w:type="dxa"/>
          </w:tcPr>
          <w:p w:rsidRPr="00D750C9" w:rsidR="00A26B73" w:rsidP="009D692E" w:rsidRDefault="00A26B73" w14:paraId="1C2237C7" w14:textId="02A1E54E">
            <w:pPr>
              <w:spacing w:before="40" w:after="40"/>
              <w:ind w:left="0"/>
              <w:jc w:val="left"/>
              <w:rPr>
                <w:rFonts w:asciiTheme="minorHAnsi" w:hAnsiTheme="minorHAnsi" w:cstheme="minorHAnsi"/>
                <w:b/>
              </w:rPr>
            </w:pPr>
            <w:r w:rsidRPr="00D750C9">
              <w:rPr>
                <w:rFonts w:asciiTheme="minorHAnsi" w:hAnsiTheme="minorHAnsi" w:cstheme="minorHAnsi"/>
                <w:b/>
              </w:rPr>
              <w:t>Vlastníctvo</w:t>
            </w:r>
          </w:p>
        </w:tc>
        <w:tc>
          <w:tcPr>
            <w:tcW w:w="6840" w:type="dxa"/>
          </w:tcPr>
          <w:p w:rsidRPr="00D750C9" w:rsidR="00A26B73" w:rsidP="009D692E" w:rsidRDefault="002C0AF3" w14:paraId="59261350" w14:textId="77777777">
            <w:pPr>
              <w:spacing w:before="40" w:after="40"/>
              <w:ind w:left="0"/>
              <w:rPr>
                <w:rFonts w:asciiTheme="minorHAnsi" w:hAnsiTheme="minorHAnsi" w:cstheme="minorHAnsi"/>
              </w:rPr>
            </w:pPr>
            <w:r w:rsidRPr="00D750C9">
              <w:rPr>
                <w:rFonts w:asciiTheme="minorHAnsi" w:hAnsiTheme="minorHAnsi" w:cstheme="minorHAnsi"/>
              </w:rPr>
              <w:t xml:space="preserve">Pomocou ikony </w:t>
            </w:r>
            <w:r w:rsidRPr="00D750C9">
              <w:rPr>
                <w:rFonts w:asciiTheme="minorHAnsi" w:hAnsiTheme="minorHAnsi" w:cstheme="minorHAnsi"/>
                <w:noProof/>
              </w:rPr>
              <w:drawing>
                <wp:inline distT="0" distB="0" distL="0" distR="0" wp14:anchorId="2CCF7BA5" wp14:editId="2EC73A17">
                  <wp:extent cx="152408" cy="139707"/>
                  <wp:effectExtent l="0" t="0" r="0" b="0"/>
                  <wp:docPr id="491" name="Pictur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52408" cy="139707"/>
                          </a:xfrm>
                          <a:prstGeom prst="rect">
                            <a:avLst/>
                          </a:prstGeom>
                        </pic:spPr>
                      </pic:pic>
                    </a:graphicData>
                  </a:graphic>
                </wp:inline>
              </w:drawing>
            </w:r>
            <w:r w:rsidRPr="00D750C9" w:rsidR="001F2EEB">
              <w:rPr>
                <w:rFonts w:asciiTheme="minorHAnsi" w:hAnsiTheme="minorHAnsi" w:cstheme="minorHAnsi"/>
              </w:rPr>
              <w:t xml:space="preserve"> - Pripojenie riadka zaevidovať</w:t>
            </w:r>
            <w:r w:rsidRPr="00D750C9" w:rsidR="001359B2">
              <w:rPr>
                <w:rFonts w:asciiTheme="minorHAnsi" w:hAnsiTheme="minorHAnsi" w:cstheme="minorHAnsi"/>
              </w:rPr>
              <w:t>:</w:t>
            </w:r>
          </w:p>
          <w:tbl>
            <w:tblPr>
              <w:tblStyle w:val="Mriekatabuky"/>
              <w:tblW w:w="6639" w:type="dxa"/>
              <w:tblLayout w:type="fixed"/>
              <w:tblLook w:val="04A0" w:firstRow="1" w:lastRow="0" w:firstColumn="1" w:lastColumn="0" w:noHBand="0" w:noVBand="1"/>
            </w:tblPr>
            <w:tblGrid>
              <w:gridCol w:w="1599"/>
              <w:gridCol w:w="5040"/>
            </w:tblGrid>
            <w:tr w:rsidRPr="00D750C9" w:rsidR="001359B2" w:rsidTr="001359B2" w14:paraId="0D76FC6B" w14:textId="77777777">
              <w:tc>
                <w:tcPr>
                  <w:tcW w:w="1599" w:type="dxa"/>
                </w:tcPr>
                <w:p w:rsidRPr="00D750C9" w:rsidR="001359B2" w:rsidP="009D692E" w:rsidRDefault="001359B2" w14:paraId="20E42953" w14:textId="4F969A59">
                  <w:pPr>
                    <w:spacing w:before="40" w:after="40"/>
                    <w:ind w:left="0"/>
                    <w:rPr>
                      <w:rFonts w:asciiTheme="minorHAnsi" w:hAnsiTheme="minorHAnsi" w:cstheme="minorHAnsi"/>
                      <w:b/>
                      <w:bCs/>
                    </w:rPr>
                  </w:pPr>
                  <w:r w:rsidRPr="00D750C9">
                    <w:rPr>
                      <w:rFonts w:asciiTheme="minorHAnsi" w:hAnsiTheme="minorHAnsi" w:cstheme="minorHAnsi"/>
                      <w:b/>
                      <w:bCs/>
                    </w:rPr>
                    <w:t>Platnosť od</w:t>
                  </w:r>
                </w:p>
              </w:tc>
              <w:tc>
                <w:tcPr>
                  <w:tcW w:w="5040" w:type="dxa"/>
                </w:tcPr>
                <w:p w:rsidRPr="00D750C9" w:rsidR="001359B2" w:rsidP="009D692E" w:rsidRDefault="00322654" w14:paraId="6C1219DC" w14:textId="1BBB2DC0">
                  <w:pPr>
                    <w:spacing w:before="40" w:after="40"/>
                    <w:ind w:left="0"/>
                    <w:rPr>
                      <w:rFonts w:asciiTheme="minorHAnsi" w:hAnsiTheme="minorHAnsi" w:cstheme="minorHAnsi"/>
                    </w:rPr>
                  </w:pPr>
                  <w:r w:rsidRPr="00D750C9">
                    <w:rPr>
                      <w:rFonts w:asciiTheme="minorHAnsi" w:hAnsiTheme="minorHAnsi" w:cstheme="minorHAnsi"/>
                    </w:rPr>
                    <w:t>Dátum, od kedy je platné dané vlastníctvo</w:t>
                  </w:r>
                </w:p>
              </w:tc>
            </w:tr>
            <w:tr w:rsidRPr="00D750C9" w:rsidR="00322654" w:rsidTr="001359B2" w14:paraId="47F0C89D" w14:textId="77777777">
              <w:tc>
                <w:tcPr>
                  <w:tcW w:w="1599" w:type="dxa"/>
                </w:tcPr>
                <w:p w:rsidRPr="00D750C9" w:rsidR="00322654" w:rsidP="009D692E" w:rsidRDefault="00322654" w14:paraId="079B744B" w14:textId="644137C5">
                  <w:pPr>
                    <w:spacing w:before="40" w:after="40"/>
                    <w:ind w:left="0"/>
                    <w:rPr>
                      <w:rFonts w:asciiTheme="minorHAnsi" w:hAnsiTheme="minorHAnsi" w:cstheme="minorHAnsi"/>
                      <w:b/>
                      <w:bCs/>
                    </w:rPr>
                  </w:pPr>
                  <w:r w:rsidRPr="00D750C9">
                    <w:rPr>
                      <w:rFonts w:asciiTheme="minorHAnsi" w:hAnsiTheme="minorHAnsi" w:cstheme="minorHAnsi"/>
                      <w:b/>
                      <w:bCs/>
                    </w:rPr>
                    <w:t>Vlastníctvo</w:t>
                  </w:r>
                </w:p>
              </w:tc>
              <w:tc>
                <w:tcPr>
                  <w:tcW w:w="5040" w:type="dxa"/>
                </w:tcPr>
                <w:p w:rsidRPr="00D750C9" w:rsidR="00322654" w:rsidP="009D692E" w:rsidRDefault="00322654" w14:paraId="71C905CF" w14:textId="61966D35">
                  <w:pPr>
                    <w:spacing w:before="40" w:after="40"/>
                    <w:ind w:left="0"/>
                    <w:rPr>
                      <w:rFonts w:asciiTheme="minorHAnsi" w:hAnsiTheme="minorHAnsi" w:cstheme="minorHAnsi"/>
                    </w:rPr>
                  </w:pPr>
                  <w:r w:rsidRPr="00D750C9">
                    <w:rPr>
                      <w:rFonts w:cs="Arial"/>
                    </w:rPr>
                    <w:t xml:space="preserve">Pomocou match-kódu vybrať </w:t>
                  </w:r>
                  <w:r w:rsidRPr="00D750C9" w:rsidR="00697739">
                    <w:rPr>
                      <w:rFonts w:cs="Arial"/>
                    </w:rPr>
                    <w:t>druh vlastníctva</w:t>
                  </w:r>
                </w:p>
              </w:tc>
            </w:tr>
          </w:tbl>
          <w:p w:rsidRPr="00D750C9" w:rsidR="001359B2" w:rsidP="009D692E" w:rsidRDefault="001359B2" w14:paraId="67C294FF" w14:textId="3A549006">
            <w:pPr>
              <w:spacing w:before="40" w:after="40"/>
              <w:ind w:left="0"/>
              <w:rPr>
                <w:rFonts w:asciiTheme="minorHAnsi" w:hAnsiTheme="minorHAnsi" w:cstheme="minorHAnsi"/>
              </w:rPr>
            </w:pPr>
          </w:p>
        </w:tc>
      </w:tr>
      <w:tr w:rsidRPr="00D750C9" w:rsidR="00A26B73" w:rsidTr="009D692E" w14:paraId="54B2791E" w14:textId="77777777">
        <w:tc>
          <w:tcPr>
            <w:tcW w:w="2245" w:type="dxa"/>
          </w:tcPr>
          <w:p w:rsidRPr="00D750C9" w:rsidR="00A26B73" w:rsidP="009D692E" w:rsidRDefault="00A26B73" w14:paraId="006B7267" w14:textId="7D7E049B">
            <w:pPr>
              <w:spacing w:before="40" w:after="40"/>
              <w:ind w:left="0"/>
              <w:jc w:val="left"/>
              <w:rPr>
                <w:rFonts w:asciiTheme="minorHAnsi" w:hAnsiTheme="minorHAnsi" w:cstheme="minorHAnsi"/>
                <w:b/>
              </w:rPr>
            </w:pPr>
            <w:r w:rsidRPr="00D750C9">
              <w:rPr>
                <w:rFonts w:asciiTheme="minorHAnsi" w:hAnsiTheme="minorHAnsi" w:cstheme="minorHAnsi"/>
                <w:b/>
              </w:rPr>
              <w:t>ID objektu v CEM</w:t>
            </w:r>
          </w:p>
        </w:tc>
        <w:tc>
          <w:tcPr>
            <w:tcW w:w="6840" w:type="dxa"/>
          </w:tcPr>
          <w:p w:rsidRPr="00D750C9" w:rsidR="00A26B73" w:rsidP="009D692E" w:rsidRDefault="007A3AA4" w14:paraId="35107DAF" w14:textId="54AB3A34">
            <w:pPr>
              <w:spacing w:before="40" w:after="40"/>
              <w:ind w:left="0"/>
              <w:rPr>
                <w:rFonts w:asciiTheme="minorHAnsi" w:hAnsiTheme="minorHAnsi" w:cstheme="minorHAnsi"/>
              </w:rPr>
            </w:pPr>
            <w:r w:rsidRPr="00D750C9">
              <w:rPr>
                <w:rFonts w:asciiTheme="minorHAnsi" w:hAnsiTheme="minorHAnsi" w:cstheme="minorHAnsi"/>
              </w:rPr>
              <w:t>ID, pod ktorým je daný objekt</w:t>
            </w:r>
            <w:r w:rsidRPr="00D750C9" w:rsidR="006D394C">
              <w:rPr>
                <w:rFonts w:asciiTheme="minorHAnsi" w:hAnsiTheme="minorHAnsi" w:cstheme="minorHAnsi"/>
              </w:rPr>
              <w:t>/majetok</w:t>
            </w:r>
            <w:r w:rsidRPr="00D750C9">
              <w:rPr>
                <w:rFonts w:asciiTheme="minorHAnsi" w:hAnsiTheme="minorHAnsi" w:cstheme="minorHAnsi"/>
              </w:rPr>
              <w:t xml:space="preserve"> evidovaný v</w:t>
            </w:r>
            <w:r w:rsidRPr="00D750C9" w:rsidR="008257B0">
              <w:rPr>
                <w:rFonts w:asciiTheme="minorHAnsi" w:hAnsiTheme="minorHAnsi" w:cstheme="minorHAnsi"/>
              </w:rPr>
              <w:t> CEM</w:t>
            </w:r>
          </w:p>
        </w:tc>
      </w:tr>
      <w:tr w:rsidRPr="00D750C9" w:rsidR="00A26B73" w:rsidTr="009D692E" w14:paraId="2618C4E0" w14:textId="77777777">
        <w:tc>
          <w:tcPr>
            <w:tcW w:w="2245" w:type="dxa"/>
          </w:tcPr>
          <w:p w:rsidRPr="00D750C9" w:rsidR="00A26B73" w:rsidP="009D692E" w:rsidRDefault="00A26B73" w14:paraId="2C42E072" w14:textId="42AE5103">
            <w:pPr>
              <w:spacing w:before="40" w:after="40"/>
              <w:ind w:left="0"/>
              <w:jc w:val="left"/>
              <w:rPr>
                <w:rFonts w:asciiTheme="minorHAnsi" w:hAnsiTheme="minorHAnsi" w:cstheme="minorHAnsi"/>
                <w:b/>
              </w:rPr>
            </w:pPr>
            <w:r w:rsidRPr="00D750C9">
              <w:rPr>
                <w:rFonts w:asciiTheme="minorHAnsi" w:hAnsiTheme="minorHAnsi" w:cstheme="minorHAnsi"/>
                <w:b/>
              </w:rPr>
              <w:t>Posl.synchronizácia</w:t>
            </w:r>
          </w:p>
        </w:tc>
        <w:tc>
          <w:tcPr>
            <w:tcW w:w="6840" w:type="dxa"/>
          </w:tcPr>
          <w:p w:rsidRPr="00D750C9" w:rsidR="00A26B73" w:rsidP="009D692E" w:rsidRDefault="008257B0" w14:paraId="1CA94DC2" w14:textId="5D5E75E0">
            <w:pPr>
              <w:spacing w:before="40" w:after="40"/>
              <w:ind w:left="0"/>
              <w:rPr>
                <w:rFonts w:asciiTheme="minorHAnsi" w:hAnsiTheme="minorHAnsi" w:cstheme="minorHAnsi"/>
              </w:rPr>
            </w:pPr>
            <w:r w:rsidRPr="00D750C9">
              <w:rPr>
                <w:rFonts w:asciiTheme="minorHAnsi" w:hAnsiTheme="minorHAnsi" w:cstheme="minorHAnsi"/>
              </w:rPr>
              <w:t xml:space="preserve">Dátum, čas a meno užívateľa, ktorý </w:t>
            </w:r>
            <w:r w:rsidRPr="00D750C9" w:rsidR="00CE0776">
              <w:rPr>
                <w:rFonts w:asciiTheme="minorHAnsi" w:hAnsiTheme="minorHAnsi" w:cstheme="minorHAnsi"/>
              </w:rPr>
              <w:t>vykonal synchronizáciu s CEM</w:t>
            </w:r>
          </w:p>
        </w:tc>
      </w:tr>
      <w:tr w:rsidRPr="00D750C9" w:rsidR="00332058" w:rsidTr="009F2AB9" w14:paraId="0082F3E4" w14:textId="77777777">
        <w:tc>
          <w:tcPr>
            <w:tcW w:w="2245" w:type="dxa"/>
          </w:tcPr>
          <w:p w:rsidRPr="00D750C9" w:rsidR="00332058" w:rsidRDefault="00332058" w14:paraId="09DD5D32" w14:textId="77777777">
            <w:pPr>
              <w:spacing w:before="40" w:after="40"/>
              <w:ind w:left="0"/>
              <w:jc w:val="left"/>
              <w:rPr>
                <w:rFonts w:asciiTheme="minorHAnsi" w:hAnsiTheme="minorHAnsi" w:cstheme="minorHAnsi"/>
                <w:b/>
              </w:rPr>
            </w:pPr>
            <w:r w:rsidRPr="00D750C9">
              <w:rPr>
                <w:rFonts w:asciiTheme="minorHAnsi" w:hAnsiTheme="minorHAnsi" w:cstheme="minorHAnsi"/>
                <w:b/>
              </w:rPr>
              <w:t>Stav stotožnenia</w:t>
            </w:r>
          </w:p>
        </w:tc>
        <w:tc>
          <w:tcPr>
            <w:tcW w:w="6840" w:type="dxa"/>
          </w:tcPr>
          <w:p w:rsidRPr="00D750C9" w:rsidR="00332058" w:rsidRDefault="00332058" w14:paraId="0C4CFC97" w14:textId="77777777">
            <w:pPr>
              <w:spacing w:before="40" w:after="40"/>
              <w:ind w:left="0"/>
              <w:rPr>
                <w:rFonts w:asciiTheme="minorHAnsi" w:hAnsiTheme="minorHAnsi" w:cstheme="minorHAnsi"/>
              </w:rPr>
            </w:pPr>
            <w:r w:rsidRPr="00D750C9">
              <w:rPr>
                <w:rFonts w:asciiTheme="minorHAnsi" w:hAnsiTheme="minorHAnsi" w:cstheme="minorHAnsi"/>
              </w:rPr>
              <w:t>Stav stotožnenia s Katastrom nehnuteľností (prevzaté z CEM)</w:t>
            </w:r>
          </w:p>
        </w:tc>
      </w:tr>
      <w:tr w:rsidRPr="00D750C9" w:rsidR="00332058" w:rsidTr="009F2AB9" w14:paraId="56DAD5A5" w14:textId="77777777">
        <w:tc>
          <w:tcPr>
            <w:tcW w:w="2245" w:type="dxa"/>
          </w:tcPr>
          <w:p w:rsidRPr="00D750C9" w:rsidR="00332058" w:rsidRDefault="00332058" w14:paraId="3AD32CCC" w14:textId="77777777">
            <w:pPr>
              <w:spacing w:before="40" w:after="40"/>
              <w:ind w:left="0"/>
              <w:jc w:val="left"/>
              <w:rPr>
                <w:rFonts w:asciiTheme="minorHAnsi" w:hAnsiTheme="minorHAnsi" w:cstheme="minorHAnsi"/>
                <w:b/>
              </w:rPr>
            </w:pPr>
            <w:r w:rsidRPr="00D750C9">
              <w:rPr>
                <w:rFonts w:asciiTheme="minorHAnsi" w:hAnsiTheme="minorHAnsi" w:cstheme="minorHAnsi"/>
                <w:b/>
              </w:rPr>
              <w:t>Kód stotožnenia</w:t>
            </w:r>
          </w:p>
        </w:tc>
        <w:tc>
          <w:tcPr>
            <w:tcW w:w="6840" w:type="dxa"/>
          </w:tcPr>
          <w:p w:rsidRPr="00D750C9" w:rsidR="00332058" w:rsidRDefault="00332058" w14:paraId="526A6613" w14:textId="77777777">
            <w:pPr>
              <w:spacing w:before="40" w:after="40"/>
              <w:ind w:left="0"/>
              <w:rPr>
                <w:rFonts w:asciiTheme="minorHAnsi" w:hAnsiTheme="minorHAnsi" w:cstheme="minorHAnsi"/>
              </w:rPr>
            </w:pPr>
            <w:r w:rsidRPr="00D750C9">
              <w:rPr>
                <w:rFonts w:asciiTheme="minorHAnsi" w:hAnsiTheme="minorHAnsi" w:cstheme="minorHAnsi"/>
              </w:rPr>
              <w:t>Kód a popis výsledku stotožnenia s Katastrom nehnuteľností (prevzaté z CEM)</w:t>
            </w:r>
          </w:p>
        </w:tc>
      </w:tr>
      <w:tr w:rsidRPr="00D750C9" w:rsidR="00332058" w:rsidTr="009F2AB9" w14:paraId="4BCCD7E2" w14:textId="77777777">
        <w:tc>
          <w:tcPr>
            <w:tcW w:w="2245" w:type="dxa"/>
          </w:tcPr>
          <w:p w:rsidRPr="00D750C9" w:rsidR="00332058" w:rsidRDefault="00332058" w14:paraId="2443069E" w14:textId="77777777">
            <w:pPr>
              <w:spacing w:before="40" w:after="40"/>
              <w:ind w:left="0"/>
              <w:jc w:val="left"/>
              <w:rPr>
                <w:rFonts w:asciiTheme="minorHAnsi" w:hAnsiTheme="minorHAnsi" w:cstheme="minorHAnsi"/>
                <w:b/>
              </w:rPr>
            </w:pPr>
            <w:r w:rsidRPr="00D750C9">
              <w:rPr>
                <w:rFonts w:asciiTheme="minorHAnsi" w:hAnsiTheme="minorHAnsi" w:cstheme="minorHAnsi"/>
                <w:b/>
              </w:rPr>
              <w:t>Čas stotožnenia</w:t>
            </w:r>
          </w:p>
        </w:tc>
        <w:tc>
          <w:tcPr>
            <w:tcW w:w="6840" w:type="dxa"/>
          </w:tcPr>
          <w:p w:rsidRPr="00D750C9" w:rsidR="00332058" w:rsidRDefault="00332058" w14:paraId="3A618F8D" w14:textId="77777777">
            <w:pPr>
              <w:spacing w:before="40" w:after="40"/>
              <w:ind w:left="0"/>
              <w:rPr>
                <w:rFonts w:asciiTheme="minorHAnsi" w:hAnsiTheme="minorHAnsi" w:cstheme="minorHAnsi"/>
              </w:rPr>
            </w:pPr>
            <w:r w:rsidRPr="00D750C9">
              <w:rPr>
                <w:rFonts w:asciiTheme="minorHAnsi" w:hAnsiTheme="minorHAnsi" w:cstheme="minorHAnsi"/>
              </w:rPr>
              <w:t>Čas stotožnenia (prevzaté z CEM)</w:t>
            </w:r>
          </w:p>
        </w:tc>
      </w:tr>
      <w:tr w:rsidRPr="00D750C9" w:rsidR="00332058" w:rsidTr="009F2AB9" w14:paraId="121DA5E6" w14:textId="77777777">
        <w:tc>
          <w:tcPr>
            <w:tcW w:w="2245" w:type="dxa"/>
          </w:tcPr>
          <w:p w:rsidRPr="00D750C9" w:rsidR="00332058" w:rsidRDefault="00332058" w14:paraId="0C82D3C5" w14:textId="77777777">
            <w:pPr>
              <w:spacing w:before="40" w:after="40"/>
              <w:ind w:left="0"/>
              <w:jc w:val="left"/>
              <w:rPr>
                <w:rFonts w:asciiTheme="minorHAnsi" w:hAnsiTheme="minorHAnsi" w:cstheme="minorHAnsi"/>
                <w:b/>
              </w:rPr>
            </w:pPr>
            <w:r w:rsidRPr="00D750C9">
              <w:rPr>
                <w:rFonts w:asciiTheme="minorHAnsi" w:hAnsiTheme="minorHAnsi" w:cstheme="minorHAnsi"/>
                <w:b/>
              </w:rPr>
              <w:t>Dátum stotožnenia</w:t>
            </w:r>
          </w:p>
        </w:tc>
        <w:tc>
          <w:tcPr>
            <w:tcW w:w="6840" w:type="dxa"/>
          </w:tcPr>
          <w:p w:rsidRPr="00D750C9" w:rsidR="00332058" w:rsidRDefault="00332058" w14:paraId="1202D7CE" w14:textId="77777777">
            <w:pPr>
              <w:spacing w:before="40" w:after="40"/>
              <w:ind w:left="0"/>
              <w:rPr>
                <w:rFonts w:asciiTheme="minorHAnsi" w:hAnsiTheme="minorHAnsi" w:cstheme="minorHAnsi"/>
              </w:rPr>
            </w:pPr>
            <w:r w:rsidRPr="00D750C9">
              <w:rPr>
                <w:rFonts w:asciiTheme="minorHAnsi" w:hAnsiTheme="minorHAnsi" w:cstheme="minorHAnsi"/>
              </w:rPr>
              <w:t>Dátum stotožnenia (prevzaté z CEM)</w:t>
            </w:r>
          </w:p>
        </w:tc>
      </w:tr>
    </w:tbl>
    <w:p w:rsidRPr="00D750C9" w:rsidR="0065771F" w:rsidP="002F237A" w:rsidRDefault="0065771F" w14:paraId="746D7504" w14:textId="77777777"/>
    <w:p w:rsidRPr="00D750C9" w:rsidR="003160B2" w:rsidP="00D37699" w:rsidRDefault="003160B2" w14:paraId="69AA2C56" w14:textId="2B4B4263">
      <w:pPr>
        <w:pStyle w:val="Nadpis4"/>
      </w:pPr>
      <w:bookmarkStart w:name="_Toc158292956" w:id="179"/>
      <w:bookmarkStart w:name="_Toc232499307" w:id="180"/>
      <w:r w:rsidRPr="00D750C9">
        <w:t>Záložka Doplnkové dáta</w:t>
      </w:r>
      <w:bookmarkEnd w:id="179"/>
      <w:bookmarkEnd w:id="180"/>
    </w:p>
    <w:p w:rsidRPr="00D750C9" w:rsidR="003160B2" w:rsidP="003160B2" w:rsidRDefault="002F2034" w14:paraId="4073CC7D" w14:textId="10B0A8EC">
      <w:pPr>
        <w:rPr>
          <w:b/>
          <w:u w:val="single"/>
        </w:rPr>
      </w:pPr>
      <w:r w:rsidRPr="00D750C9">
        <w:rPr>
          <w:b/>
          <w:noProof/>
          <w:u w:val="single"/>
        </w:rPr>
        <w:drawing>
          <wp:inline distT="0" distB="0" distL="0" distR="0" wp14:anchorId="644D3262" wp14:editId="0D455545">
            <wp:extent cx="5732145" cy="924560"/>
            <wp:effectExtent l="0" t="0" r="1905" b="8890"/>
            <wp:docPr id="498" name="Pict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5732145" cy="924560"/>
                    </a:xfrm>
                    <a:prstGeom prst="rect">
                      <a:avLst/>
                    </a:prstGeom>
                  </pic:spPr>
                </pic:pic>
              </a:graphicData>
            </a:graphic>
          </wp:inline>
        </w:drawing>
      </w:r>
    </w:p>
    <w:p w:rsidRPr="00D750C9" w:rsidR="003160B2" w:rsidP="003160B2" w:rsidRDefault="003160B2" w14:paraId="3578AACE" w14:textId="77777777">
      <w:pPr>
        <w:pStyle w:val="Bezriadkovania"/>
        <w:rPr>
          <w:rFonts w:ascii="Arial" w:hAnsi="Arial" w:cs="Arial"/>
          <w:b/>
          <w:lang w:val="sk-SK"/>
        </w:rPr>
      </w:pPr>
    </w:p>
    <w:p w:rsidRPr="00D750C9" w:rsidR="00C52F3E" w:rsidP="00C52F3E" w:rsidRDefault="00C52F3E" w14:paraId="2C16C041"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2F2034" w:rsidTr="002F2034" w14:paraId="133F54E7" w14:textId="77777777">
        <w:trPr>
          <w:tblHeader/>
        </w:trPr>
        <w:tc>
          <w:tcPr>
            <w:tcW w:w="2245" w:type="dxa"/>
            <w:shd w:val="clear" w:color="auto" w:fill="D9D9D9" w:themeFill="background1" w:themeFillShade="D9"/>
            <w:vAlign w:val="center"/>
          </w:tcPr>
          <w:p w:rsidRPr="00D750C9" w:rsidR="002F2034" w:rsidRDefault="002F2034" w14:paraId="2440CDF5"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2F2034" w:rsidRDefault="002F2034" w14:paraId="6529E4E7"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2F2034" w:rsidTr="002F2034" w14:paraId="44DD7F34" w14:textId="77777777">
        <w:tc>
          <w:tcPr>
            <w:tcW w:w="2245" w:type="dxa"/>
            <w:vAlign w:val="center"/>
          </w:tcPr>
          <w:p w:rsidRPr="00D750C9" w:rsidR="002F2034" w:rsidRDefault="002F2034" w14:paraId="7FA8D35E" w14:textId="7D999B0A">
            <w:pPr>
              <w:spacing w:before="40" w:after="40"/>
              <w:ind w:left="0"/>
              <w:rPr>
                <w:rFonts w:asciiTheme="minorHAnsi" w:hAnsiTheme="minorHAnsi" w:cstheme="minorHAnsi"/>
                <w:b/>
              </w:rPr>
            </w:pPr>
            <w:r w:rsidRPr="00D750C9">
              <w:rPr>
                <w:rFonts w:asciiTheme="minorHAnsi" w:hAnsiTheme="minorHAnsi" w:cstheme="minorHAnsi"/>
                <w:b/>
              </w:rPr>
              <w:t>Umiestnenie stavby</w:t>
            </w:r>
          </w:p>
        </w:tc>
        <w:tc>
          <w:tcPr>
            <w:tcW w:w="6840" w:type="dxa"/>
            <w:vAlign w:val="center"/>
          </w:tcPr>
          <w:p w:rsidRPr="00D750C9" w:rsidR="002F2034" w:rsidRDefault="00FF7EFC" w14:paraId="0AC1B8DC" w14:textId="4EC3F578">
            <w:pPr>
              <w:spacing w:before="40" w:after="40"/>
              <w:ind w:left="0"/>
              <w:rPr>
                <w:rFonts w:asciiTheme="minorHAnsi" w:hAnsiTheme="minorHAnsi" w:cstheme="minorHAnsi"/>
              </w:rPr>
            </w:pPr>
            <w:r w:rsidRPr="00D750C9">
              <w:rPr>
                <w:rFonts w:asciiTheme="minorHAnsi" w:hAnsiTheme="minorHAnsi" w:cstheme="minorHAnsi"/>
              </w:rPr>
              <w:t>Pomocou match-kódu vybrať umiestnenie stavby</w:t>
            </w:r>
          </w:p>
        </w:tc>
      </w:tr>
      <w:tr w:rsidRPr="00D750C9" w:rsidR="002F2034" w:rsidTr="002F2034" w14:paraId="1988F13E" w14:textId="77777777">
        <w:tc>
          <w:tcPr>
            <w:tcW w:w="2245" w:type="dxa"/>
            <w:vAlign w:val="center"/>
          </w:tcPr>
          <w:p w:rsidRPr="00D750C9" w:rsidR="002F2034" w:rsidRDefault="00FF7EFC" w14:paraId="0065B8F9" w14:textId="1AF2AC78">
            <w:pPr>
              <w:spacing w:before="40" w:after="40"/>
              <w:ind w:left="0"/>
              <w:rPr>
                <w:rFonts w:asciiTheme="minorHAnsi" w:hAnsiTheme="minorHAnsi" w:cstheme="minorHAnsi"/>
                <w:b/>
              </w:rPr>
            </w:pPr>
            <w:r w:rsidRPr="00D750C9">
              <w:rPr>
                <w:rFonts w:asciiTheme="minorHAnsi" w:hAnsiTheme="minorHAnsi" w:cstheme="minorHAnsi"/>
                <w:b/>
              </w:rPr>
              <w:t>Druh urban. funkcie</w:t>
            </w:r>
          </w:p>
        </w:tc>
        <w:tc>
          <w:tcPr>
            <w:tcW w:w="6840" w:type="dxa"/>
            <w:vAlign w:val="center"/>
          </w:tcPr>
          <w:p w:rsidRPr="00D750C9" w:rsidR="002F2034" w:rsidRDefault="00FF7EFC" w14:paraId="5975DC15" w14:textId="635689F1">
            <w:pPr>
              <w:spacing w:before="40" w:after="40"/>
              <w:ind w:left="0"/>
              <w:rPr>
                <w:rFonts w:asciiTheme="minorHAnsi" w:hAnsiTheme="minorHAnsi" w:cstheme="minorHAnsi"/>
              </w:rPr>
            </w:pPr>
            <w:r w:rsidRPr="00D750C9">
              <w:rPr>
                <w:rFonts w:asciiTheme="minorHAnsi" w:hAnsiTheme="minorHAnsi" w:cstheme="minorHAnsi"/>
              </w:rPr>
              <w:t>Pomocou match-kódu vybrať druh urbanistickej funkcie</w:t>
            </w:r>
          </w:p>
        </w:tc>
      </w:tr>
    </w:tbl>
    <w:p w:rsidRPr="00D750C9" w:rsidR="003160B2" w:rsidP="003160B2" w:rsidRDefault="003160B2" w14:paraId="5CF14DF7" w14:textId="77777777"/>
    <w:p w:rsidRPr="00D750C9" w:rsidR="003160B2" w:rsidP="00D37699" w:rsidRDefault="003160B2" w14:paraId="3048F032" w14:textId="77777777">
      <w:pPr>
        <w:pStyle w:val="Nadpis4"/>
      </w:pPr>
      <w:bookmarkStart w:name="_Toc158292957" w:id="181"/>
      <w:bookmarkStart w:name="_Toc232499308" w:id="182"/>
      <w:r w:rsidRPr="00D750C9">
        <w:t>Záložka Budova</w:t>
      </w:r>
      <w:bookmarkEnd w:id="181"/>
      <w:bookmarkEnd w:id="182"/>
    </w:p>
    <w:p w:rsidRPr="00D750C9" w:rsidR="003160B2" w:rsidP="003160B2" w:rsidRDefault="008A136C" w14:paraId="7933847A" w14:textId="11A4346D">
      <w:pPr>
        <w:rPr>
          <w:b/>
        </w:rPr>
      </w:pPr>
      <w:r w:rsidRPr="00D750C9">
        <w:rPr>
          <w:b/>
          <w:noProof/>
        </w:rPr>
        <w:drawing>
          <wp:inline distT="0" distB="0" distL="0" distR="0" wp14:anchorId="637BFCA8" wp14:editId="0B727CF7">
            <wp:extent cx="5732145" cy="1019810"/>
            <wp:effectExtent l="0" t="0" r="1905" b="8890"/>
            <wp:docPr id="499" name="Pictur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732145" cy="1019810"/>
                    </a:xfrm>
                    <a:prstGeom prst="rect">
                      <a:avLst/>
                    </a:prstGeom>
                  </pic:spPr>
                </pic:pic>
              </a:graphicData>
            </a:graphic>
          </wp:inline>
        </w:drawing>
      </w:r>
    </w:p>
    <w:p w:rsidRPr="00D750C9" w:rsidR="003160B2" w:rsidP="003160B2" w:rsidRDefault="003160B2" w14:paraId="486E461D" w14:textId="77777777">
      <w:pPr>
        <w:pStyle w:val="Bezriadkovania"/>
        <w:rPr>
          <w:rFonts w:ascii="Arial" w:hAnsi="Arial" w:cs="Arial"/>
          <w:b/>
          <w:lang w:val="sk-SK"/>
        </w:rPr>
      </w:pPr>
    </w:p>
    <w:p w:rsidRPr="00D750C9" w:rsidR="00C52F3E" w:rsidP="00C52F3E" w:rsidRDefault="00C52F3E" w14:paraId="4B424307"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8A136C" w:rsidTr="001B6D1F" w14:paraId="3C956D33" w14:textId="77777777">
        <w:trPr>
          <w:tblHeader/>
        </w:trPr>
        <w:tc>
          <w:tcPr>
            <w:tcW w:w="2245" w:type="dxa"/>
            <w:shd w:val="clear" w:color="auto" w:fill="D9D9D9" w:themeFill="background1" w:themeFillShade="D9"/>
          </w:tcPr>
          <w:p w:rsidRPr="00D750C9" w:rsidR="008A136C" w:rsidP="001B6D1F" w:rsidRDefault="008A136C" w14:paraId="7D73B61D"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8A136C" w:rsidP="001B6D1F" w:rsidRDefault="008A136C" w14:paraId="5B1E8306" w14:textId="77777777">
            <w:pPr>
              <w:spacing w:before="40" w:after="40"/>
              <w:ind w:left="0"/>
              <w:jc w:val="left"/>
              <w:rPr>
                <w:rFonts w:asciiTheme="minorHAnsi" w:hAnsiTheme="minorHAnsi" w:cstheme="minorHAnsi"/>
                <w:b/>
              </w:rPr>
            </w:pPr>
            <w:r w:rsidRPr="00D750C9">
              <w:rPr>
                <w:rFonts w:asciiTheme="minorHAnsi" w:hAnsiTheme="minorHAnsi" w:cstheme="minorHAnsi"/>
                <w:b/>
              </w:rPr>
              <w:t>Popis</w:t>
            </w:r>
          </w:p>
        </w:tc>
      </w:tr>
      <w:tr w:rsidRPr="00D750C9" w:rsidR="008A136C" w:rsidTr="001B6D1F" w14:paraId="766F92B7" w14:textId="77777777">
        <w:tc>
          <w:tcPr>
            <w:tcW w:w="2245" w:type="dxa"/>
          </w:tcPr>
          <w:p w:rsidRPr="00D750C9" w:rsidR="008A136C" w:rsidP="001B6D1F" w:rsidRDefault="008A136C" w14:paraId="4B8B0635" w14:textId="6A958E27">
            <w:pPr>
              <w:spacing w:before="40" w:after="40"/>
              <w:ind w:left="0"/>
              <w:jc w:val="left"/>
              <w:rPr>
                <w:rFonts w:asciiTheme="minorHAnsi" w:hAnsiTheme="minorHAnsi" w:cstheme="minorHAnsi"/>
                <w:b/>
              </w:rPr>
            </w:pPr>
            <w:r w:rsidRPr="00D750C9">
              <w:rPr>
                <w:rFonts w:asciiTheme="minorHAnsi" w:hAnsiTheme="minorHAnsi" w:cstheme="minorHAnsi"/>
                <w:b/>
              </w:rPr>
              <w:t>Počet podlaží</w:t>
            </w:r>
          </w:p>
        </w:tc>
        <w:tc>
          <w:tcPr>
            <w:tcW w:w="6840" w:type="dxa"/>
          </w:tcPr>
          <w:p w:rsidRPr="00D750C9" w:rsidR="008A136C" w:rsidP="001B6D1F" w:rsidRDefault="008A136C" w14:paraId="2F7A0070" w14:textId="45DECE41">
            <w:pPr>
              <w:spacing w:before="40" w:after="40"/>
              <w:ind w:left="0"/>
              <w:jc w:val="left"/>
              <w:rPr>
                <w:rFonts w:asciiTheme="minorHAnsi" w:hAnsiTheme="minorHAnsi" w:cstheme="minorHAnsi"/>
              </w:rPr>
            </w:pPr>
            <w:r w:rsidRPr="00D750C9">
              <w:rPr>
                <w:rFonts w:asciiTheme="minorHAnsi" w:hAnsiTheme="minorHAnsi" w:cstheme="minorHAnsi"/>
              </w:rPr>
              <w:t>Počet podlaží = počet nadzemných podlaží + počet podzemných podlaží</w:t>
            </w:r>
          </w:p>
        </w:tc>
      </w:tr>
      <w:tr w:rsidRPr="00D750C9" w:rsidR="008A136C" w:rsidTr="001B6D1F" w14:paraId="7C44708C" w14:textId="77777777">
        <w:tc>
          <w:tcPr>
            <w:tcW w:w="2245" w:type="dxa"/>
          </w:tcPr>
          <w:p w:rsidRPr="00D750C9" w:rsidR="008A136C" w:rsidP="001B6D1F" w:rsidRDefault="008A136C" w14:paraId="6010A4E2" w14:textId="37DB85E7">
            <w:pPr>
              <w:spacing w:before="40" w:after="40"/>
              <w:ind w:left="0"/>
              <w:jc w:val="left"/>
              <w:rPr>
                <w:rFonts w:asciiTheme="minorHAnsi" w:hAnsiTheme="minorHAnsi" w:cstheme="minorHAnsi"/>
                <w:b/>
              </w:rPr>
            </w:pPr>
            <w:r w:rsidRPr="00D750C9">
              <w:rPr>
                <w:rFonts w:asciiTheme="minorHAnsi" w:hAnsiTheme="minorHAnsi" w:cstheme="minorHAnsi"/>
                <w:b/>
              </w:rPr>
              <w:t>Podzem.podlažie</w:t>
            </w:r>
          </w:p>
        </w:tc>
        <w:tc>
          <w:tcPr>
            <w:tcW w:w="6840" w:type="dxa"/>
          </w:tcPr>
          <w:p w:rsidRPr="00D750C9" w:rsidR="008A136C" w:rsidP="001B6D1F" w:rsidRDefault="008A136C" w14:paraId="79924A97" w14:textId="1F575AFD">
            <w:pPr>
              <w:spacing w:before="40" w:after="40"/>
              <w:ind w:left="0"/>
              <w:jc w:val="left"/>
              <w:rPr>
                <w:rFonts w:asciiTheme="minorHAnsi" w:hAnsiTheme="minorHAnsi" w:cstheme="minorHAnsi"/>
              </w:rPr>
            </w:pPr>
            <w:r w:rsidRPr="00D750C9">
              <w:rPr>
                <w:rFonts w:asciiTheme="minorHAnsi" w:hAnsiTheme="minorHAnsi" w:cstheme="minorHAnsi"/>
              </w:rPr>
              <w:t>Počet podzemných podlaží</w:t>
            </w:r>
          </w:p>
        </w:tc>
      </w:tr>
      <w:tr w:rsidRPr="00D750C9" w:rsidR="008A136C" w:rsidTr="001B6D1F" w14:paraId="6EB6A552" w14:textId="77777777">
        <w:tc>
          <w:tcPr>
            <w:tcW w:w="2245" w:type="dxa"/>
          </w:tcPr>
          <w:p w:rsidRPr="00D750C9" w:rsidR="008A136C" w:rsidP="001B6D1F" w:rsidRDefault="008A136C" w14:paraId="315C6201" w14:textId="321C1A01">
            <w:pPr>
              <w:spacing w:before="40" w:after="40"/>
              <w:ind w:left="0"/>
              <w:jc w:val="left"/>
              <w:rPr>
                <w:rFonts w:asciiTheme="minorHAnsi" w:hAnsiTheme="minorHAnsi" w:cstheme="minorHAnsi"/>
                <w:b/>
              </w:rPr>
            </w:pPr>
            <w:r w:rsidRPr="00D750C9">
              <w:rPr>
                <w:rFonts w:asciiTheme="minorHAnsi" w:hAnsiTheme="minorHAnsi" w:cstheme="minorHAnsi"/>
                <w:b/>
              </w:rPr>
              <w:t>Stav budovy</w:t>
            </w:r>
          </w:p>
        </w:tc>
        <w:tc>
          <w:tcPr>
            <w:tcW w:w="6840" w:type="dxa"/>
          </w:tcPr>
          <w:p w:rsidRPr="00D750C9" w:rsidR="008A136C" w:rsidP="001B6D1F" w:rsidRDefault="008A136C" w14:paraId="40288D04" w14:textId="0BE48995">
            <w:pPr>
              <w:spacing w:before="40" w:after="40"/>
              <w:ind w:left="0"/>
              <w:jc w:val="left"/>
              <w:rPr>
                <w:rFonts w:asciiTheme="minorHAnsi" w:hAnsiTheme="minorHAnsi" w:cstheme="minorHAnsi"/>
              </w:rPr>
            </w:pPr>
            <w:r w:rsidRPr="00D750C9">
              <w:rPr>
                <w:rFonts w:asciiTheme="minorHAnsi" w:hAnsiTheme="minorHAnsi" w:cstheme="minorHAnsi"/>
              </w:rPr>
              <w:t>Pomocou match-kódu vybrať stav budovy</w:t>
            </w:r>
          </w:p>
        </w:tc>
      </w:tr>
    </w:tbl>
    <w:p w:rsidRPr="00D750C9" w:rsidR="003160B2" w:rsidP="003160B2" w:rsidRDefault="003160B2" w14:paraId="2E5137B9" w14:textId="77777777">
      <w:pPr>
        <w:rPr>
          <w:b/>
        </w:rPr>
      </w:pPr>
    </w:p>
    <w:p w:rsidRPr="00D750C9" w:rsidR="003160B2" w:rsidP="00D37699" w:rsidRDefault="003160B2" w14:paraId="7CD38B58" w14:textId="77777777">
      <w:pPr>
        <w:pStyle w:val="Nadpis4"/>
      </w:pPr>
      <w:bookmarkStart w:name="_Toc158292958" w:id="183"/>
      <w:bookmarkStart w:name="_Toc232499309" w:id="184"/>
      <w:r w:rsidRPr="00D750C9">
        <w:t>Záložka Termíny</w:t>
      </w:r>
      <w:bookmarkEnd w:id="183"/>
      <w:bookmarkEnd w:id="184"/>
    </w:p>
    <w:p w:rsidRPr="00D750C9" w:rsidR="003160B2" w:rsidP="003160B2" w:rsidRDefault="00743C1A" w14:paraId="3CDB0C62" w14:textId="72D4613E">
      <w:r w:rsidRPr="00D750C9">
        <w:rPr>
          <w:noProof/>
        </w:rPr>
        <w:drawing>
          <wp:inline distT="0" distB="0" distL="0" distR="0" wp14:anchorId="58A37E22" wp14:editId="40929499">
            <wp:extent cx="5732145" cy="1041400"/>
            <wp:effectExtent l="0" t="0" r="1905" b="6350"/>
            <wp:docPr id="500" name="Pict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5732145" cy="1041400"/>
                    </a:xfrm>
                    <a:prstGeom prst="rect">
                      <a:avLst/>
                    </a:prstGeom>
                  </pic:spPr>
                </pic:pic>
              </a:graphicData>
            </a:graphic>
          </wp:inline>
        </w:drawing>
      </w:r>
    </w:p>
    <w:p w:rsidRPr="00D750C9" w:rsidR="003160B2" w:rsidP="003160B2" w:rsidRDefault="003160B2" w14:paraId="3A76DA47" w14:textId="77777777">
      <w:pPr>
        <w:rPr>
          <w:b/>
          <w:u w:val="single"/>
        </w:rPr>
      </w:pPr>
    </w:p>
    <w:p w:rsidRPr="00D750C9" w:rsidR="005E4867" w:rsidP="005E4867" w:rsidRDefault="005E4867" w14:paraId="79D0919D"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5E4867" w:rsidTr="001B6D1F" w14:paraId="2B678A9B" w14:textId="77777777">
        <w:trPr>
          <w:tblHeader/>
        </w:trPr>
        <w:tc>
          <w:tcPr>
            <w:tcW w:w="2245" w:type="dxa"/>
            <w:shd w:val="clear" w:color="auto" w:fill="D9D9D9" w:themeFill="background1" w:themeFillShade="D9"/>
          </w:tcPr>
          <w:p w:rsidRPr="00D750C9" w:rsidR="005E4867" w:rsidP="001B6D1F" w:rsidRDefault="005E4867" w14:paraId="516F4000"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5E4867" w:rsidP="001B6D1F" w:rsidRDefault="005E4867" w14:paraId="33F72587" w14:textId="77777777">
            <w:pPr>
              <w:spacing w:before="40" w:after="40"/>
              <w:ind w:left="0"/>
              <w:jc w:val="left"/>
              <w:rPr>
                <w:rFonts w:asciiTheme="minorHAnsi" w:hAnsiTheme="minorHAnsi" w:cstheme="minorHAnsi"/>
                <w:b/>
              </w:rPr>
            </w:pPr>
            <w:r w:rsidRPr="00D750C9">
              <w:rPr>
                <w:rFonts w:asciiTheme="minorHAnsi" w:hAnsiTheme="minorHAnsi" w:cstheme="minorHAnsi"/>
                <w:b/>
              </w:rPr>
              <w:t>Popis</w:t>
            </w:r>
          </w:p>
        </w:tc>
      </w:tr>
      <w:tr w:rsidRPr="00D750C9" w:rsidR="005E4867" w:rsidTr="001B6D1F" w14:paraId="50D925CA" w14:textId="77777777">
        <w:tc>
          <w:tcPr>
            <w:tcW w:w="2245" w:type="dxa"/>
          </w:tcPr>
          <w:p w:rsidRPr="00D750C9" w:rsidR="005E4867" w:rsidP="001B6D1F" w:rsidRDefault="005E4867" w14:paraId="3E3D18A0" w14:textId="4E96E0DD">
            <w:pPr>
              <w:spacing w:before="40" w:after="40"/>
              <w:ind w:left="0"/>
              <w:jc w:val="left"/>
              <w:rPr>
                <w:rFonts w:asciiTheme="minorHAnsi" w:hAnsiTheme="minorHAnsi" w:cstheme="minorHAnsi"/>
                <w:b/>
              </w:rPr>
            </w:pPr>
            <w:r w:rsidRPr="00D750C9">
              <w:rPr>
                <w:rFonts w:eastAsia="Times New Roman" w:cs="Calibri"/>
                <w:b/>
                <w:bCs/>
                <w:lang w:eastAsia="sk-SK"/>
              </w:rPr>
              <w:t>Konečné prevzatie</w:t>
            </w:r>
          </w:p>
        </w:tc>
        <w:tc>
          <w:tcPr>
            <w:tcW w:w="6840" w:type="dxa"/>
          </w:tcPr>
          <w:p w:rsidRPr="00D750C9" w:rsidR="005E4867" w:rsidP="001B6D1F" w:rsidRDefault="000E72A2" w14:paraId="48E6946E" w14:textId="4267E89F">
            <w:pPr>
              <w:spacing w:before="40" w:after="40"/>
              <w:ind w:left="0"/>
              <w:jc w:val="left"/>
              <w:rPr>
                <w:rFonts w:asciiTheme="minorHAnsi" w:hAnsiTheme="minorHAnsi" w:cstheme="minorHAnsi"/>
              </w:rPr>
            </w:pPr>
            <w:r w:rsidRPr="00D750C9">
              <w:rPr>
                <w:rFonts w:asciiTheme="minorHAnsi" w:hAnsiTheme="minorHAnsi" w:cstheme="minorHAnsi"/>
              </w:rPr>
              <w:t>Dátum kolaudácie</w:t>
            </w:r>
          </w:p>
        </w:tc>
      </w:tr>
      <w:tr w:rsidRPr="00D750C9" w:rsidR="005E4867" w:rsidTr="001B6D1F" w14:paraId="763C050B" w14:textId="77777777">
        <w:tc>
          <w:tcPr>
            <w:tcW w:w="2245" w:type="dxa"/>
          </w:tcPr>
          <w:p w:rsidRPr="00D750C9" w:rsidR="005E4867" w:rsidP="001B6D1F" w:rsidRDefault="005E4867" w14:paraId="358B8A74" w14:textId="1EE9E498">
            <w:pPr>
              <w:spacing w:before="40" w:after="40"/>
              <w:ind w:left="0"/>
              <w:jc w:val="left"/>
              <w:rPr>
                <w:rFonts w:asciiTheme="minorHAnsi" w:hAnsiTheme="minorHAnsi" w:cstheme="minorHAnsi"/>
                <w:b/>
              </w:rPr>
            </w:pPr>
            <w:r w:rsidRPr="00D750C9">
              <w:rPr>
                <w:rFonts w:eastAsia="Times New Roman" w:cs="Calibri"/>
                <w:b/>
                <w:bCs/>
                <w:lang w:eastAsia="sk-SK"/>
              </w:rPr>
              <w:t>Príprava na nasťahovanie</w:t>
            </w:r>
          </w:p>
        </w:tc>
        <w:tc>
          <w:tcPr>
            <w:tcW w:w="6840" w:type="dxa"/>
          </w:tcPr>
          <w:p w:rsidRPr="00D750C9" w:rsidR="005E4867" w:rsidP="001B6D1F" w:rsidRDefault="000E72A2" w14:paraId="454B5656" w14:textId="1095BDE8">
            <w:pPr>
              <w:spacing w:before="40" w:after="40"/>
              <w:ind w:left="0"/>
              <w:jc w:val="left"/>
              <w:rPr>
                <w:rFonts w:asciiTheme="minorHAnsi" w:hAnsiTheme="minorHAnsi" w:cstheme="minorHAnsi"/>
              </w:rPr>
            </w:pPr>
            <w:r w:rsidRPr="00D750C9">
              <w:rPr>
                <w:rFonts w:asciiTheme="minorHAnsi" w:hAnsiTheme="minorHAnsi" w:cstheme="minorHAnsi"/>
              </w:rPr>
              <w:t>Dátum poslednej kolaudácie</w:t>
            </w:r>
          </w:p>
        </w:tc>
      </w:tr>
      <w:tr w:rsidRPr="00D750C9" w:rsidR="005E4867" w:rsidTr="001B6D1F" w14:paraId="267915ED" w14:textId="77777777">
        <w:tc>
          <w:tcPr>
            <w:tcW w:w="2245" w:type="dxa"/>
          </w:tcPr>
          <w:p w:rsidRPr="00D750C9" w:rsidR="005E4867" w:rsidP="001B6D1F" w:rsidRDefault="005E4867" w14:paraId="779A7519" w14:textId="4EDA8A4C">
            <w:pPr>
              <w:spacing w:before="40" w:after="40"/>
              <w:ind w:left="0"/>
              <w:jc w:val="left"/>
              <w:rPr>
                <w:rFonts w:asciiTheme="minorHAnsi" w:hAnsiTheme="minorHAnsi" w:cstheme="minorHAnsi"/>
                <w:b/>
              </w:rPr>
            </w:pPr>
            <w:r w:rsidRPr="00D750C9">
              <w:rPr>
                <w:rFonts w:eastAsia="Times New Roman" w:cs="Calibri"/>
                <w:b/>
                <w:bCs/>
                <w:lang w:eastAsia="sk-SK"/>
              </w:rPr>
              <w:t>Rok stavby</w:t>
            </w:r>
          </w:p>
        </w:tc>
        <w:tc>
          <w:tcPr>
            <w:tcW w:w="6840" w:type="dxa"/>
          </w:tcPr>
          <w:p w:rsidRPr="00D750C9" w:rsidR="005E4867" w:rsidP="001B6D1F" w:rsidRDefault="005E4867" w14:paraId="7B8B34E4" w14:textId="77777777">
            <w:pPr>
              <w:spacing w:before="40" w:after="40"/>
              <w:ind w:left="0"/>
              <w:jc w:val="left"/>
              <w:rPr>
                <w:rFonts w:asciiTheme="minorHAnsi" w:hAnsiTheme="minorHAnsi" w:cstheme="minorHAnsi"/>
              </w:rPr>
            </w:pPr>
            <w:r w:rsidRPr="00D750C9">
              <w:rPr>
                <w:rFonts w:asciiTheme="minorHAnsi" w:hAnsiTheme="minorHAnsi" w:cstheme="minorHAnsi"/>
              </w:rPr>
              <w:t>Pomocou match-kódu vybrať stav budovy</w:t>
            </w:r>
          </w:p>
        </w:tc>
      </w:tr>
    </w:tbl>
    <w:p w:rsidRPr="00D750C9" w:rsidR="005E4867" w:rsidP="003160B2" w:rsidRDefault="005E4867" w14:paraId="3B7104C3" w14:textId="77777777">
      <w:pPr>
        <w:rPr>
          <w:b/>
          <w:u w:val="single"/>
        </w:rPr>
      </w:pPr>
    </w:p>
    <w:p w:rsidRPr="00D750C9" w:rsidR="003160B2" w:rsidP="00A04C8B" w:rsidRDefault="003160B2" w14:paraId="7CA0A4FD" w14:textId="77777777">
      <w:pPr>
        <w:pStyle w:val="Nadpis4"/>
      </w:pPr>
      <w:bookmarkStart w:name="_Toc158292959" w:id="185"/>
      <w:bookmarkStart w:name="_Ref217992088" w:id="186"/>
      <w:bookmarkStart w:name="_Toc232499310" w:id="187"/>
      <w:r w:rsidRPr="00D750C9">
        <w:t>Záložka Partner</w:t>
      </w:r>
      <w:bookmarkEnd w:id="185"/>
      <w:bookmarkEnd w:id="186"/>
      <w:bookmarkEnd w:id="187"/>
    </w:p>
    <w:p w:rsidRPr="00D750C9" w:rsidR="003160B2" w:rsidP="002174C9" w:rsidRDefault="00D6629A" w14:paraId="39E67DE3" w14:textId="13577DA9">
      <w:pPr>
        <w:ind w:firstLine="360"/>
      </w:pPr>
      <w:r w:rsidRPr="00D750C9">
        <w:t xml:space="preserve">Po vyplnení predchádzajúcich záložiek </w:t>
      </w:r>
      <w:r w:rsidRPr="00D750C9" w:rsidR="00CE2C9E">
        <w:t xml:space="preserve">kliknúť na ikonu </w:t>
      </w:r>
      <w:r w:rsidRPr="00D750C9" w:rsidR="00CE2C9E">
        <w:rPr>
          <w:noProof/>
        </w:rPr>
        <w:drawing>
          <wp:inline distT="0" distB="0" distL="0" distR="0" wp14:anchorId="0401B57F" wp14:editId="509C811C">
            <wp:extent cx="133357" cy="139707"/>
            <wp:effectExtent l="0" t="0" r="0" b="0"/>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rsidR="00CE2C9E">
        <w:t xml:space="preserve"> - Kontrola, kedy systém skontroluje, či sú všetky povinné polia vyplnené</w:t>
      </w:r>
      <w:r w:rsidRPr="00D750C9" w:rsidR="00531EFE">
        <w:t xml:space="preserve"> a zároveň </w:t>
      </w:r>
      <w:r w:rsidRPr="00D750C9" w:rsidR="00971973">
        <w:t>priradí</w:t>
      </w:r>
      <w:r w:rsidRPr="00D750C9" w:rsidR="00531EFE">
        <w:t xml:space="preserve"> </w:t>
      </w:r>
      <w:r w:rsidRPr="00D750C9" w:rsidR="002174C9">
        <w:t xml:space="preserve">v záložke Partner obchodného </w:t>
      </w:r>
      <w:r w:rsidRPr="00D750C9" w:rsidR="00531EFE">
        <w:t>partnera</w:t>
      </w:r>
      <w:r w:rsidRPr="00D750C9" w:rsidR="00181639">
        <w:t xml:space="preserve"> (reprezentujúceho </w:t>
      </w:r>
      <w:r w:rsidRPr="00D750C9" w:rsidR="006A05E6">
        <w:t>štátnu organizáciu</w:t>
      </w:r>
      <w:r w:rsidRPr="00D750C9" w:rsidR="00181639">
        <w:t>)</w:t>
      </w:r>
      <w:r w:rsidRPr="00D750C9" w:rsidR="00531EFE">
        <w:t xml:space="preserve"> v príslušnej rol</w:t>
      </w:r>
      <w:r w:rsidRPr="00D750C9" w:rsidR="0064388C">
        <w:t>e v závislosti od zaevidovaného Vlastníctva a</w:t>
      </w:r>
      <w:r w:rsidRPr="00D750C9" w:rsidR="00971973">
        <w:t> väzbe na Účtovný okruh (prvé štyri pozície z čísla Hospodárskeho strediska):</w:t>
      </w:r>
    </w:p>
    <w:p w:rsidRPr="00D750C9" w:rsidR="006A05E6" w:rsidP="0011275F" w:rsidRDefault="00222FA6" w14:paraId="14494EED" w14:textId="7D1D222D">
      <w:pPr>
        <w:pStyle w:val="Odsekzoznamu"/>
        <w:numPr>
          <w:ilvl w:val="0"/>
          <w:numId w:val="13"/>
        </w:numPr>
      </w:pPr>
      <w:r w:rsidRPr="00D750C9">
        <w:t>Rola ZZZ003 – Správca majetku (CEM)</w:t>
      </w:r>
      <w:r w:rsidRPr="00D750C9" w:rsidR="008248E9">
        <w:t>:</w:t>
      </w:r>
      <w:r w:rsidRPr="00D750C9">
        <w:t xml:space="preserve"> </w:t>
      </w:r>
      <w:r w:rsidRPr="00D750C9" w:rsidR="00587E10">
        <w:t xml:space="preserve">pre </w:t>
      </w:r>
      <w:r w:rsidRPr="00D750C9" w:rsidR="006A05E6">
        <w:t>Vlastníctvo 1 až 4</w:t>
      </w:r>
      <w:r w:rsidRPr="00D750C9" w:rsidR="00587E10">
        <w:t>, kde je aspoň z časti vlastníkom majetku SR</w:t>
      </w:r>
    </w:p>
    <w:p w:rsidRPr="00D750C9" w:rsidR="00587E10" w:rsidP="0011275F" w:rsidRDefault="00587E10" w14:paraId="6FFD2EA9" w14:textId="6E823EF4">
      <w:pPr>
        <w:pStyle w:val="Odsekzoznamu"/>
        <w:numPr>
          <w:ilvl w:val="0"/>
          <w:numId w:val="13"/>
        </w:numPr>
      </w:pPr>
      <w:r w:rsidRPr="00D750C9">
        <w:t>Rola ZZZ005 – Užívateľ majetku (CEM)</w:t>
      </w:r>
      <w:r w:rsidRPr="00D750C9" w:rsidR="008248E9">
        <w:t>:</w:t>
      </w:r>
      <w:r w:rsidRPr="00D750C9">
        <w:t xml:space="preserve"> pre Vlastníctvo 5</w:t>
      </w:r>
      <w:r w:rsidRPr="00D750C9" w:rsidR="008248E9">
        <w:t>, kde je vlastníkom majetku Iná osoba</w:t>
      </w:r>
      <w:r w:rsidRPr="00D750C9" w:rsidR="00B32331">
        <w:t xml:space="preserve"> alebo pre Vlastníctvo 7</w:t>
      </w:r>
      <w:r w:rsidRPr="00D750C9" w:rsidR="00B83DD3">
        <w:t>, kedy daný majetok spravuje iný správca</w:t>
      </w:r>
    </w:p>
    <w:p w:rsidRPr="00D750C9" w:rsidR="008248E9" w:rsidP="00A04C8B" w:rsidRDefault="008248E9" w14:paraId="52B50B4C" w14:textId="74CD54B4">
      <w:pPr>
        <w:pStyle w:val="Odsekzoznamu"/>
        <w:numPr>
          <w:ilvl w:val="0"/>
          <w:numId w:val="13"/>
        </w:numPr>
      </w:pPr>
      <w:r w:rsidRPr="00D750C9">
        <w:t>Bez priradenia role: pre Vlastníctvo 6</w:t>
      </w:r>
      <w:r w:rsidRPr="00D750C9" w:rsidR="00B00C04">
        <w:t xml:space="preserve"> </w:t>
      </w:r>
      <w:r w:rsidRPr="00D750C9" w:rsidR="008E7C2B">
        <w:t>(</w:t>
      </w:r>
      <w:r w:rsidRPr="00D750C9" w:rsidR="00B00C04">
        <w:t xml:space="preserve">Stavba </w:t>
      </w:r>
      <w:r w:rsidRPr="00D750C9" w:rsidR="008E7C2B">
        <w:t xml:space="preserve">je </w:t>
      </w:r>
      <w:r w:rsidRPr="00D750C9" w:rsidR="00B00C04">
        <w:t xml:space="preserve">členená </w:t>
      </w:r>
      <w:r w:rsidRPr="00D750C9" w:rsidR="000B7A79">
        <w:t>na priestory so samostatným listom vlastníctva</w:t>
      </w:r>
      <w:r w:rsidRPr="00D750C9" w:rsidR="008E7C2B">
        <w:t>)</w:t>
      </w:r>
      <w:r w:rsidRPr="00D750C9" w:rsidR="00A43EF9">
        <w:t xml:space="preserve"> a pre Vlastníctvo 9 a 10</w:t>
      </w:r>
    </w:p>
    <w:p w:rsidRPr="00D750C9" w:rsidR="002174C9" w:rsidP="002174C9" w:rsidRDefault="007F50FA" w14:paraId="2735ABAD" w14:textId="34DD5178">
      <w:r w:rsidRPr="00D750C9">
        <w:rPr>
          <w:noProof/>
        </w:rPr>
        <w:drawing>
          <wp:inline distT="0" distB="0" distL="0" distR="0" wp14:anchorId="298B3FD0" wp14:editId="1822C27B">
            <wp:extent cx="5732145" cy="2180590"/>
            <wp:effectExtent l="0" t="0" r="1905" b="0"/>
            <wp:docPr id="502" name="Pict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5732145" cy="2180590"/>
                    </a:xfrm>
                    <a:prstGeom prst="rect">
                      <a:avLst/>
                    </a:prstGeom>
                  </pic:spPr>
                </pic:pic>
              </a:graphicData>
            </a:graphic>
          </wp:inline>
        </w:drawing>
      </w:r>
    </w:p>
    <w:p w:rsidRPr="00D750C9" w:rsidR="002174C9" w:rsidP="002174C9" w:rsidRDefault="002174C9" w14:paraId="71781B7A" w14:textId="77777777"/>
    <w:p w:rsidRPr="00D750C9" w:rsidR="00A608E4" w:rsidP="00A608E4" w:rsidRDefault="00A608E4" w14:paraId="60E10911" w14:textId="762456D4">
      <w:r w:rsidRPr="00D750C9">
        <w:t xml:space="preserve">Na záložke sa evidujú pre rolu </w:t>
      </w:r>
      <w:r w:rsidRPr="00D750C9" w:rsidR="00C76E4D">
        <w:rPr>
          <w:b/>
          <w:bCs/>
        </w:rPr>
        <w:t>ZZZ003 – Správca majetku (CEM)</w:t>
      </w:r>
      <w:r w:rsidRPr="00D750C9" w:rsidR="00C76E4D">
        <w:t xml:space="preserve"> </w:t>
      </w:r>
      <w:r w:rsidRPr="00D750C9">
        <w:t>dáta:</w:t>
      </w:r>
    </w:p>
    <w:tbl>
      <w:tblPr>
        <w:tblStyle w:val="Mriekatabuky"/>
        <w:tblW w:w="9085" w:type="dxa"/>
        <w:tblLayout w:type="fixed"/>
        <w:tblLook w:val="04A0" w:firstRow="1" w:lastRow="0" w:firstColumn="1" w:lastColumn="0" w:noHBand="0" w:noVBand="1"/>
      </w:tblPr>
      <w:tblGrid>
        <w:gridCol w:w="2245"/>
        <w:gridCol w:w="6840"/>
      </w:tblGrid>
      <w:tr w:rsidRPr="00D750C9" w:rsidR="00A608E4" w14:paraId="63F3D4F4" w14:textId="77777777">
        <w:trPr>
          <w:tblHeader/>
        </w:trPr>
        <w:tc>
          <w:tcPr>
            <w:tcW w:w="2245" w:type="dxa"/>
            <w:shd w:val="clear" w:color="auto" w:fill="D9D9D9" w:themeFill="background1" w:themeFillShade="D9"/>
            <w:vAlign w:val="center"/>
          </w:tcPr>
          <w:p w:rsidRPr="00D750C9" w:rsidR="00A608E4" w:rsidRDefault="00A608E4" w14:paraId="3425B1E9"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A608E4" w:rsidRDefault="00A608E4" w14:paraId="2526FE3B"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A608E4" w14:paraId="134A431A" w14:textId="77777777">
        <w:tc>
          <w:tcPr>
            <w:tcW w:w="2245" w:type="dxa"/>
            <w:vAlign w:val="center"/>
          </w:tcPr>
          <w:p w:rsidRPr="00D750C9" w:rsidR="00A608E4" w:rsidRDefault="00C76E4D" w14:paraId="1C3D8556" w14:textId="4CA3B854">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A608E4" w:rsidRDefault="00A608E4" w14:paraId="7F30EEE8" w14:textId="100A5BAF">
            <w:pPr>
              <w:spacing w:before="40" w:after="40"/>
              <w:ind w:left="0"/>
              <w:rPr>
                <w:rFonts w:asciiTheme="minorHAnsi" w:hAnsiTheme="minorHAnsi" w:cstheme="minorHAnsi"/>
              </w:rPr>
            </w:pPr>
            <w:r w:rsidRPr="00D750C9">
              <w:rPr>
                <w:rFonts w:asciiTheme="minorHAnsi" w:hAnsiTheme="minorHAnsi" w:cstheme="minorHAnsi"/>
              </w:rPr>
              <w:t xml:space="preserve">Dátum </w:t>
            </w:r>
            <w:r w:rsidRPr="00D750C9" w:rsidR="009003FD">
              <w:rPr>
                <w:rFonts w:asciiTheme="minorHAnsi" w:hAnsiTheme="minorHAnsi" w:cstheme="minorHAnsi"/>
              </w:rPr>
              <w:t>nadobudnutia do správy</w:t>
            </w:r>
          </w:p>
        </w:tc>
      </w:tr>
      <w:tr w:rsidRPr="00D750C9" w:rsidR="00A608E4" w14:paraId="105A1B20" w14:textId="77777777">
        <w:tc>
          <w:tcPr>
            <w:tcW w:w="2245" w:type="dxa"/>
            <w:vAlign w:val="center"/>
          </w:tcPr>
          <w:p w:rsidRPr="00D750C9" w:rsidR="00A608E4" w:rsidRDefault="00C76E4D" w14:paraId="22FD0A00" w14:textId="54BE381E">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A608E4" w:rsidRDefault="00D34976" w14:paraId="60755566" w14:textId="0718BDA0">
            <w:pPr>
              <w:spacing w:before="40" w:after="40"/>
              <w:ind w:left="0"/>
              <w:rPr>
                <w:rFonts w:asciiTheme="minorHAnsi" w:hAnsiTheme="minorHAnsi" w:cstheme="minorHAnsi"/>
              </w:rPr>
            </w:pPr>
            <w:r w:rsidRPr="00D750C9">
              <w:rPr>
                <w:rFonts w:asciiTheme="minorHAnsi" w:hAnsiTheme="minorHAnsi" w:cstheme="minorHAnsi"/>
              </w:rPr>
              <w:t>Dátum vyradenia zo správy</w:t>
            </w:r>
          </w:p>
        </w:tc>
      </w:tr>
    </w:tbl>
    <w:p w:rsidRPr="00D750C9" w:rsidR="00A608E4" w:rsidP="002174C9" w:rsidRDefault="00A608E4" w14:paraId="6CBE7024" w14:textId="77777777"/>
    <w:p w:rsidRPr="00D750C9" w:rsidR="00D34976" w:rsidP="00D34976" w:rsidRDefault="00D34976" w14:paraId="04947D7B" w14:textId="58341A56">
      <w:r w:rsidRPr="00D750C9">
        <w:t xml:space="preserve">Na záložke sa evidujú pre </w:t>
      </w:r>
      <w:r w:rsidRPr="00D750C9">
        <w:rPr>
          <w:b/>
          <w:bCs/>
        </w:rPr>
        <w:t xml:space="preserve">rolu ZZZ005 – </w:t>
      </w:r>
      <w:r w:rsidRPr="00D750C9" w:rsidR="00122E3B">
        <w:rPr>
          <w:b/>
          <w:bCs/>
        </w:rPr>
        <w:t>Užívateľ</w:t>
      </w:r>
      <w:r w:rsidRPr="00D750C9">
        <w:rPr>
          <w:b/>
          <w:bCs/>
        </w:rPr>
        <w:t xml:space="preserve"> majetku (CEM)</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D34976" w14:paraId="5B571E60" w14:textId="77777777">
        <w:trPr>
          <w:tblHeader/>
        </w:trPr>
        <w:tc>
          <w:tcPr>
            <w:tcW w:w="2245" w:type="dxa"/>
            <w:shd w:val="clear" w:color="auto" w:fill="D9D9D9" w:themeFill="background1" w:themeFillShade="D9"/>
            <w:vAlign w:val="center"/>
          </w:tcPr>
          <w:p w:rsidRPr="00D750C9" w:rsidR="00D34976" w:rsidRDefault="00D34976" w14:paraId="4F9E8A42"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D34976" w:rsidRDefault="00D34976" w14:paraId="102AF71F"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D34976" w14:paraId="1B67C316" w14:textId="77777777">
        <w:tc>
          <w:tcPr>
            <w:tcW w:w="2245" w:type="dxa"/>
            <w:vAlign w:val="center"/>
          </w:tcPr>
          <w:p w:rsidRPr="00D750C9" w:rsidR="00D34976" w:rsidRDefault="00D34976" w14:paraId="383538F8"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D34976" w:rsidRDefault="00D34976" w14:paraId="6CD751BD" w14:textId="7B233D22">
            <w:pPr>
              <w:spacing w:before="40" w:after="40"/>
              <w:ind w:left="0"/>
              <w:rPr>
                <w:rFonts w:asciiTheme="minorHAnsi" w:hAnsiTheme="minorHAnsi" w:cstheme="minorHAnsi"/>
              </w:rPr>
            </w:pPr>
            <w:r w:rsidRPr="00D750C9">
              <w:rPr>
                <w:rFonts w:asciiTheme="minorHAnsi" w:hAnsiTheme="minorHAnsi" w:cstheme="minorHAnsi"/>
              </w:rPr>
              <w:t xml:space="preserve">Dátum </w:t>
            </w:r>
            <w:r w:rsidRPr="00D750C9" w:rsidR="006153AF">
              <w:rPr>
                <w:rFonts w:asciiTheme="minorHAnsi" w:hAnsiTheme="minorHAnsi" w:cstheme="minorHAnsi"/>
              </w:rPr>
              <w:t>začiatku užívania</w:t>
            </w:r>
          </w:p>
        </w:tc>
      </w:tr>
      <w:tr w:rsidRPr="00D750C9" w:rsidR="00D34976" w14:paraId="569DEF91" w14:textId="77777777">
        <w:tc>
          <w:tcPr>
            <w:tcW w:w="2245" w:type="dxa"/>
            <w:vAlign w:val="center"/>
          </w:tcPr>
          <w:p w:rsidRPr="00D750C9" w:rsidR="00D34976" w:rsidRDefault="00D34976" w14:paraId="76B3ED8B"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D34976" w:rsidRDefault="00D34976" w14:paraId="6FACE36E" w14:textId="599B5E1A">
            <w:pPr>
              <w:spacing w:before="40" w:after="40"/>
              <w:ind w:left="0"/>
              <w:rPr>
                <w:rFonts w:asciiTheme="minorHAnsi" w:hAnsiTheme="minorHAnsi" w:cstheme="minorHAnsi"/>
              </w:rPr>
            </w:pPr>
            <w:r w:rsidRPr="00D750C9">
              <w:rPr>
                <w:rFonts w:asciiTheme="minorHAnsi" w:hAnsiTheme="minorHAnsi" w:cstheme="minorHAnsi"/>
              </w:rPr>
              <w:t xml:space="preserve">Dátum </w:t>
            </w:r>
            <w:r w:rsidRPr="00D750C9" w:rsidR="00E75771">
              <w:rPr>
                <w:rFonts w:asciiTheme="minorHAnsi" w:hAnsiTheme="minorHAnsi" w:cstheme="minorHAnsi"/>
              </w:rPr>
              <w:t>dohodnutého konca užívania</w:t>
            </w:r>
          </w:p>
        </w:tc>
      </w:tr>
    </w:tbl>
    <w:p w:rsidRPr="00D750C9" w:rsidR="00D34976" w:rsidP="002174C9" w:rsidRDefault="00D34976" w14:paraId="7210AB9C" w14:textId="77777777"/>
    <w:p w:rsidRPr="00D750C9" w:rsidR="00027EFC" w:rsidP="002174C9" w:rsidRDefault="00027EFC" w14:paraId="209E1948" w14:textId="61A29D00">
      <w:r w:rsidRPr="00D750C9">
        <w:t xml:space="preserve">Kliknutím na ikonu </w:t>
      </w:r>
      <w:r w:rsidRPr="00D750C9" w:rsidR="00F13909">
        <w:rPr>
          <w:noProof/>
        </w:rPr>
        <w:drawing>
          <wp:inline distT="0" distB="0" distL="0" distR="0" wp14:anchorId="366DFAE4" wp14:editId="343EDA44">
            <wp:extent cx="228612" cy="127007"/>
            <wp:effectExtent l="0" t="0" r="0" b="635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28612" cy="127007"/>
                    </a:xfrm>
                    <a:prstGeom prst="rect">
                      <a:avLst/>
                    </a:prstGeom>
                  </pic:spPr>
                </pic:pic>
              </a:graphicData>
            </a:graphic>
          </wp:inline>
        </w:drawing>
      </w:r>
      <w:r w:rsidRPr="00D750C9" w:rsidR="007126A6">
        <w:t xml:space="preserve"> - Priradenie nového partnera </w:t>
      </w:r>
      <w:r w:rsidRPr="00D750C9" w:rsidR="00240F8A">
        <w:t>je možné</w:t>
      </w:r>
      <w:r w:rsidRPr="00D750C9" w:rsidR="00852C91">
        <w:t xml:space="preserve"> zaevidovať</w:t>
      </w:r>
      <w:r w:rsidRPr="00D750C9" w:rsidR="00240F8A">
        <w:t xml:space="preserve"> </w:t>
      </w:r>
      <w:r w:rsidRPr="00D750C9" w:rsidR="00310335">
        <w:t>rôzne</w:t>
      </w:r>
      <w:r w:rsidRPr="00D750C9" w:rsidR="00240F8A">
        <w:t xml:space="preserve"> role obchodných partnerov:</w:t>
      </w:r>
    </w:p>
    <w:tbl>
      <w:tblPr>
        <w:tblW w:w="5000" w:type="pct"/>
        <w:tblCellMar>
          <w:left w:w="70" w:type="dxa"/>
          <w:right w:w="70" w:type="dxa"/>
        </w:tblCellMar>
        <w:tblLook w:val="04A0" w:firstRow="1" w:lastRow="0" w:firstColumn="1" w:lastColumn="0" w:noHBand="0" w:noVBand="1"/>
      </w:tblPr>
      <w:tblGrid>
        <w:gridCol w:w="1165"/>
        <w:gridCol w:w="2700"/>
        <w:gridCol w:w="5152"/>
      </w:tblGrid>
      <w:tr w:rsidRPr="00D750C9" w:rsidR="00842103" w:rsidTr="001B6D1F" w14:paraId="5ED21458" w14:textId="554B31BA">
        <w:trPr>
          <w:trHeight w:val="288"/>
          <w:tblHeader/>
        </w:trPr>
        <w:tc>
          <w:tcPr>
            <w:tcW w:w="646"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842103" w:rsidP="001B6D1F" w:rsidRDefault="00842103" w14:paraId="6FD8B0F1"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9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842103" w:rsidP="001B6D1F" w:rsidRDefault="00842103" w14:paraId="6708FCAB"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857" w:type="pct"/>
            <w:tcBorders>
              <w:top w:val="single" w:color="auto" w:sz="4" w:space="0"/>
              <w:left w:val="nil"/>
              <w:bottom w:val="single" w:color="auto" w:sz="4" w:space="0"/>
              <w:right w:val="single" w:color="auto" w:sz="4" w:space="0"/>
            </w:tcBorders>
            <w:shd w:val="clear" w:color="auto" w:fill="D9D9D9" w:themeFill="background1" w:themeFillShade="D9"/>
          </w:tcPr>
          <w:p w:rsidRPr="00D750C9" w:rsidR="00842103" w:rsidP="001B6D1F" w:rsidRDefault="001C18E8" w14:paraId="40BF99BE" w14:textId="186154A5">
            <w:pPr>
              <w:spacing w:before="40" w:after="40"/>
              <w:jc w:val="left"/>
              <w:rPr>
                <w:rFonts w:asciiTheme="minorHAnsi" w:hAnsiTheme="minorHAnsi" w:cstheme="minorHAnsi"/>
                <w:b/>
              </w:rPr>
            </w:pPr>
            <w:r w:rsidRPr="00D750C9">
              <w:rPr>
                <w:rFonts w:asciiTheme="minorHAnsi" w:hAnsiTheme="minorHAnsi" w:cstheme="minorHAnsi"/>
                <w:b/>
              </w:rPr>
              <w:t>Vysvetlenie</w:t>
            </w:r>
          </w:p>
        </w:tc>
      </w:tr>
      <w:tr w:rsidRPr="00D750C9" w:rsidR="00842103" w:rsidTr="001B6D1F" w14:paraId="038B9AEE" w14:textId="4260B7F7">
        <w:trPr>
          <w:trHeight w:val="288"/>
        </w:trPr>
        <w:tc>
          <w:tcPr>
            <w:tcW w:w="646" w:type="pct"/>
            <w:tcBorders>
              <w:top w:val="nil"/>
              <w:left w:val="single" w:color="auto" w:sz="4" w:space="0"/>
              <w:bottom w:val="single" w:color="auto" w:sz="4" w:space="0"/>
              <w:right w:val="single" w:color="auto" w:sz="4" w:space="0"/>
            </w:tcBorders>
            <w:hideMark/>
          </w:tcPr>
          <w:p w:rsidRPr="00D750C9" w:rsidR="00842103" w:rsidP="001B6D1F" w:rsidRDefault="00842103" w14:paraId="4C92AD61" w14:textId="77777777">
            <w:pPr>
              <w:jc w:val="left"/>
              <w:rPr>
                <w:rFonts w:eastAsia="Times New Roman" w:cstheme="minorHAnsi"/>
                <w:color w:val="000000"/>
                <w:lang w:eastAsia="sk-SK"/>
              </w:rPr>
            </w:pPr>
            <w:r w:rsidRPr="00D750C9">
              <w:rPr>
                <w:rFonts w:eastAsia="Times New Roman" w:cstheme="minorHAnsi"/>
                <w:color w:val="000000"/>
                <w:lang w:eastAsia="sk-SK"/>
              </w:rPr>
              <w:t>ZZZ001</w:t>
            </w:r>
          </w:p>
        </w:tc>
        <w:tc>
          <w:tcPr>
            <w:tcW w:w="1497" w:type="pct"/>
            <w:tcBorders>
              <w:top w:val="nil"/>
              <w:left w:val="nil"/>
              <w:bottom w:val="single" w:color="auto" w:sz="4" w:space="0"/>
              <w:right w:val="single" w:color="auto" w:sz="4" w:space="0"/>
            </w:tcBorders>
            <w:hideMark/>
          </w:tcPr>
          <w:p w:rsidRPr="00D750C9" w:rsidR="00842103" w:rsidP="001B6D1F" w:rsidRDefault="00842103" w14:paraId="32124FC9" w14:textId="77777777">
            <w:pPr>
              <w:jc w:val="left"/>
              <w:rPr>
                <w:rFonts w:eastAsia="Times New Roman" w:cstheme="minorHAnsi"/>
                <w:color w:val="000000"/>
                <w:lang w:eastAsia="sk-SK"/>
              </w:rPr>
            </w:pPr>
            <w:r w:rsidRPr="00D750C9">
              <w:rPr>
                <w:rFonts w:eastAsia="Times New Roman" w:cstheme="minorHAnsi"/>
                <w:color w:val="000000"/>
                <w:lang w:eastAsia="sk-SK"/>
              </w:rPr>
              <w:t>Správca objektu</w:t>
            </w:r>
          </w:p>
        </w:tc>
        <w:tc>
          <w:tcPr>
            <w:tcW w:w="2857" w:type="pct"/>
            <w:tcBorders>
              <w:top w:val="nil"/>
              <w:left w:val="nil"/>
              <w:bottom w:val="single" w:color="auto" w:sz="4" w:space="0"/>
              <w:right w:val="single" w:color="auto" w:sz="4" w:space="0"/>
            </w:tcBorders>
          </w:tcPr>
          <w:p w:rsidRPr="00D750C9" w:rsidR="00842103" w:rsidP="001B6D1F" w:rsidRDefault="000B2B91" w14:paraId="137E56A0" w14:textId="070513B1">
            <w:pPr>
              <w:rPr>
                <w:rFonts w:eastAsia="Times New Roman" w:cstheme="minorHAnsi"/>
                <w:color w:val="000000"/>
                <w:lang w:eastAsia="sk-SK"/>
              </w:rPr>
            </w:pPr>
            <w:r w:rsidRPr="00D750C9">
              <w:rPr>
                <w:rFonts w:eastAsia="Times New Roman" w:cstheme="minorHAnsi"/>
                <w:color w:val="000000"/>
                <w:lang w:eastAsia="sk-SK"/>
              </w:rPr>
              <w:t>O</w:t>
            </w:r>
            <w:r w:rsidRPr="00D750C9" w:rsidR="001C18E8">
              <w:rPr>
                <w:rFonts w:eastAsia="Times New Roman" w:cstheme="minorHAnsi"/>
                <w:color w:val="000000"/>
                <w:lang w:eastAsia="sk-SK"/>
              </w:rPr>
              <w:t xml:space="preserve">soba alebo organizácia, ktorá </w:t>
            </w:r>
            <w:r w:rsidRPr="00D750C9" w:rsidR="00284937">
              <w:rPr>
                <w:rFonts w:eastAsia="Times New Roman" w:cstheme="minorHAnsi"/>
                <w:color w:val="000000"/>
                <w:lang w:eastAsia="sk-SK"/>
              </w:rPr>
              <w:t>zabezpečuje fyzickú správu/údržbu budovy</w:t>
            </w:r>
          </w:p>
        </w:tc>
      </w:tr>
      <w:tr w:rsidRPr="00D750C9" w:rsidR="00842103" w:rsidTr="001B6D1F" w14:paraId="7113EDD2" w14:textId="5F389A88">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842103" w:rsidP="001B6D1F" w:rsidRDefault="00842103" w14:paraId="6702FFEA" w14:textId="77777777">
            <w:pPr>
              <w:jc w:val="left"/>
              <w:rPr>
                <w:rFonts w:eastAsia="Times New Roman" w:cstheme="minorHAnsi"/>
                <w:color w:val="000000"/>
                <w:lang w:eastAsia="sk-SK"/>
              </w:rPr>
            </w:pPr>
            <w:r w:rsidRPr="00D750C9">
              <w:rPr>
                <w:rFonts w:eastAsia="Times New Roman" w:cstheme="minorHAnsi"/>
                <w:color w:val="000000"/>
                <w:lang w:eastAsia="sk-SK"/>
              </w:rPr>
              <w:t>ZZZ003</w:t>
            </w:r>
          </w:p>
        </w:tc>
        <w:tc>
          <w:tcPr>
            <w:tcW w:w="1497" w:type="pct"/>
            <w:tcBorders>
              <w:top w:val="single" w:color="auto" w:sz="4" w:space="0"/>
              <w:left w:val="nil"/>
              <w:bottom w:val="single" w:color="auto" w:sz="4" w:space="0"/>
              <w:right w:val="single" w:color="auto" w:sz="4" w:space="0"/>
            </w:tcBorders>
          </w:tcPr>
          <w:p w:rsidRPr="00D750C9" w:rsidR="00842103" w:rsidP="001B6D1F" w:rsidRDefault="00842103" w14:paraId="79208ED1" w14:textId="77777777">
            <w:pPr>
              <w:jc w:val="left"/>
              <w:rPr>
                <w:rFonts w:eastAsia="Times New Roman" w:cstheme="minorHAnsi"/>
                <w:color w:val="000000"/>
                <w:lang w:eastAsia="sk-SK"/>
              </w:rPr>
            </w:pPr>
            <w:r w:rsidRPr="00D750C9">
              <w:rPr>
                <w:rFonts w:eastAsia="Times New Roman" w:cstheme="minorHAnsi"/>
                <w:color w:val="000000"/>
                <w:lang w:eastAsia="sk-SK"/>
              </w:rPr>
              <w:t>Správca majetku (CEM)</w:t>
            </w:r>
          </w:p>
        </w:tc>
        <w:tc>
          <w:tcPr>
            <w:tcW w:w="2857" w:type="pct"/>
            <w:tcBorders>
              <w:top w:val="single" w:color="auto" w:sz="4" w:space="0"/>
              <w:left w:val="nil"/>
              <w:bottom w:val="single" w:color="auto" w:sz="4" w:space="0"/>
              <w:right w:val="single" w:color="auto" w:sz="4" w:space="0"/>
            </w:tcBorders>
          </w:tcPr>
          <w:p w:rsidRPr="00D750C9" w:rsidR="00842103" w:rsidP="001B6D1F" w:rsidRDefault="00EA5DB9" w14:paraId="198D34D1" w14:textId="05123EE6">
            <w:pPr>
              <w:rPr>
                <w:rFonts w:eastAsia="Times New Roman" w:cstheme="minorHAnsi"/>
                <w:color w:val="000000"/>
                <w:lang w:eastAsia="sk-SK"/>
              </w:rPr>
            </w:pPr>
            <w:r w:rsidRPr="00D750C9">
              <w:rPr>
                <w:rFonts w:eastAsia="Times New Roman" w:cstheme="minorHAnsi"/>
                <w:color w:val="000000"/>
                <w:lang w:eastAsia="sk-SK"/>
              </w:rPr>
              <w:t>Štátna organizácia, ktorá je správcom majetku štátu</w:t>
            </w:r>
            <w:r w:rsidRPr="00D750C9" w:rsidR="005274A3">
              <w:rPr>
                <w:rFonts w:eastAsia="Times New Roman" w:cstheme="minorHAnsi"/>
                <w:color w:val="000000"/>
                <w:lang w:eastAsia="sk-SK"/>
              </w:rPr>
              <w:t xml:space="preserve"> SR</w:t>
            </w:r>
          </w:p>
        </w:tc>
      </w:tr>
      <w:tr w:rsidRPr="00D750C9" w:rsidR="00842103" w:rsidTr="001B6D1F" w14:paraId="610EA56A" w14:textId="2D50FA50">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842103" w:rsidP="001B6D1F" w:rsidRDefault="00842103" w14:paraId="249781E9" w14:textId="77777777">
            <w:pPr>
              <w:jc w:val="left"/>
              <w:rPr>
                <w:rFonts w:eastAsia="Times New Roman" w:cstheme="minorHAnsi"/>
                <w:color w:val="000000"/>
                <w:lang w:eastAsia="sk-SK"/>
              </w:rPr>
            </w:pPr>
            <w:r w:rsidRPr="00D750C9">
              <w:rPr>
                <w:rFonts w:eastAsia="Times New Roman" w:cstheme="minorHAnsi"/>
                <w:color w:val="000000"/>
                <w:lang w:eastAsia="sk-SK"/>
              </w:rPr>
              <w:t>ZZZ004</w:t>
            </w:r>
          </w:p>
        </w:tc>
        <w:tc>
          <w:tcPr>
            <w:tcW w:w="1497" w:type="pct"/>
            <w:tcBorders>
              <w:top w:val="single" w:color="auto" w:sz="4" w:space="0"/>
              <w:left w:val="nil"/>
              <w:bottom w:val="single" w:color="auto" w:sz="4" w:space="0"/>
              <w:right w:val="single" w:color="auto" w:sz="4" w:space="0"/>
            </w:tcBorders>
          </w:tcPr>
          <w:p w:rsidRPr="00D750C9" w:rsidR="00842103" w:rsidP="001B6D1F" w:rsidRDefault="00842103" w14:paraId="635F7B6B" w14:textId="77777777">
            <w:pPr>
              <w:jc w:val="left"/>
              <w:rPr>
                <w:rFonts w:eastAsia="Times New Roman" w:cstheme="minorHAnsi"/>
                <w:color w:val="000000"/>
                <w:lang w:eastAsia="sk-SK"/>
              </w:rPr>
            </w:pPr>
            <w:r w:rsidRPr="00D750C9">
              <w:rPr>
                <w:rFonts w:eastAsia="Times New Roman" w:cstheme="minorHAnsi"/>
                <w:color w:val="000000"/>
                <w:lang w:eastAsia="sk-SK"/>
              </w:rPr>
              <w:t>Vlastník majetku (CEM)</w:t>
            </w:r>
          </w:p>
        </w:tc>
        <w:tc>
          <w:tcPr>
            <w:tcW w:w="2857" w:type="pct"/>
            <w:tcBorders>
              <w:top w:val="single" w:color="auto" w:sz="4" w:space="0"/>
              <w:left w:val="nil"/>
              <w:bottom w:val="single" w:color="auto" w:sz="4" w:space="0"/>
              <w:right w:val="single" w:color="auto" w:sz="4" w:space="0"/>
            </w:tcBorders>
          </w:tcPr>
          <w:p w:rsidRPr="00D750C9" w:rsidR="00842103" w:rsidP="001B6D1F" w:rsidRDefault="00ED2D05" w14:paraId="169F9067" w14:textId="73177528">
            <w:pPr>
              <w:rPr>
                <w:rFonts w:eastAsia="Times New Roman" w:cstheme="minorHAnsi"/>
                <w:color w:val="000000"/>
                <w:lang w:eastAsia="sk-SK"/>
              </w:rPr>
            </w:pPr>
            <w:r w:rsidRPr="00D750C9">
              <w:rPr>
                <w:rFonts w:eastAsia="Times New Roman" w:cstheme="minorHAnsi"/>
                <w:color w:val="000000"/>
                <w:lang w:eastAsia="sk-SK"/>
              </w:rPr>
              <w:t>Buď Slovenská republika alebo Iná osoba, ktorá vlastní majetok, ktorý štát SR užíva</w:t>
            </w:r>
          </w:p>
        </w:tc>
      </w:tr>
      <w:tr w:rsidRPr="00D750C9" w:rsidR="00842103" w:rsidTr="001B6D1F" w14:paraId="480398DE" w14:textId="572A8DCF">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842103" w:rsidP="001B6D1F" w:rsidRDefault="00842103" w14:paraId="22877DCB" w14:textId="67587C65">
            <w:pPr>
              <w:jc w:val="left"/>
              <w:rPr>
                <w:rFonts w:eastAsia="Times New Roman" w:cstheme="minorHAnsi"/>
                <w:color w:val="000000"/>
                <w:lang w:eastAsia="sk-SK"/>
              </w:rPr>
            </w:pPr>
            <w:r w:rsidRPr="00D750C9">
              <w:rPr>
                <w:rFonts w:eastAsia="Times New Roman" w:cstheme="minorHAnsi"/>
                <w:color w:val="000000"/>
                <w:lang w:eastAsia="sk-SK"/>
              </w:rPr>
              <w:t>ZZZ005</w:t>
            </w:r>
          </w:p>
        </w:tc>
        <w:tc>
          <w:tcPr>
            <w:tcW w:w="1497" w:type="pct"/>
            <w:tcBorders>
              <w:top w:val="single" w:color="auto" w:sz="4" w:space="0"/>
              <w:left w:val="nil"/>
              <w:bottom w:val="single" w:color="auto" w:sz="4" w:space="0"/>
              <w:right w:val="single" w:color="auto" w:sz="4" w:space="0"/>
            </w:tcBorders>
          </w:tcPr>
          <w:p w:rsidRPr="00D750C9" w:rsidR="00842103" w:rsidP="001B6D1F" w:rsidRDefault="00842103" w14:paraId="42F18EE4" w14:textId="5E9A0054">
            <w:pPr>
              <w:jc w:val="left"/>
              <w:rPr>
                <w:rFonts w:eastAsia="Times New Roman" w:cstheme="minorHAnsi"/>
                <w:color w:val="000000"/>
                <w:lang w:eastAsia="sk-SK"/>
              </w:rPr>
            </w:pPr>
            <w:r w:rsidRPr="00D750C9">
              <w:rPr>
                <w:rFonts w:eastAsia="Times New Roman" w:cstheme="minorHAnsi"/>
                <w:color w:val="000000"/>
                <w:lang w:eastAsia="sk-SK"/>
              </w:rPr>
              <w:t>Užívateľ majetku (CEM)</w:t>
            </w:r>
          </w:p>
        </w:tc>
        <w:tc>
          <w:tcPr>
            <w:tcW w:w="2857" w:type="pct"/>
            <w:tcBorders>
              <w:top w:val="single" w:color="auto" w:sz="4" w:space="0"/>
              <w:left w:val="nil"/>
              <w:bottom w:val="single" w:color="auto" w:sz="4" w:space="0"/>
              <w:right w:val="single" w:color="auto" w:sz="4" w:space="0"/>
            </w:tcBorders>
          </w:tcPr>
          <w:p w:rsidRPr="00D750C9" w:rsidR="00842103" w:rsidP="001B6D1F" w:rsidRDefault="00EA5DB9" w14:paraId="168F21A2" w14:textId="5C92FF36">
            <w:pPr>
              <w:rPr>
                <w:rFonts w:eastAsia="Times New Roman" w:cstheme="minorHAnsi"/>
                <w:color w:val="000000"/>
                <w:lang w:eastAsia="sk-SK"/>
              </w:rPr>
            </w:pPr>
            <w:r w:rsidRPr="00D750C9">
              <w:rPr>
                <w:rFonts w:eastAsia="Times New Roman" w:cstheme="minorHAnsi"/>
                <w:color w:val="000000"/>
                <w:lang w:eastAsia="sk-SK"/>
              </w:rPr>
              <w:t xml:space="preserve">Štátna organizácia, ktorá </w:t>
            </w:r>
            <w:r w:rsidRPr="00D750C9" w:rsidR="005274A3">
              <w:rPr>
                <w:rFonts w:eastAsia="Times New Roman" w:cstheme="minorHAnsi"/>
                <w:color w:val="000000"/>
                <w:lang w:eastAsia="sk-SK"/>
              </w:rPr>
              <w:t>je užívateľ majetku, ktorý nevlastní štát SR</w:t>
            </w:r>
          </w:p>
        </w:tc>
      </w:tr>
    </w:tbl>
    <w:p w:rsidRPr="00D750C9" w:rsidR="000E146E" w:rsidP="002174C9" w:rsidRDefault="000E146E" w14:paraId="5B137414" w14:textId="77777777"/>
    <w:p w:rsidRPr="00D750C9" w:rsidR="00240F8A" w:rsidP="00A10B2A" w:rsidRDefault="005A316F" w14:paraId="0E8C9B05" w14:textId="0B202BD1">
      <w:pPr>
        <w:ind w:firstLine="397"/>
      </w:pPr>
      <w:r w:rsidRPr="00D750C9">
        <w:t>Po výbere príslušnej role sa zobrazí dialógové okno</w:t>
      </w:r>
      <w:r w:rsidRPr="00D750C9" w:rsidR="00564B76">
        <w:t xml:space="preserve"> Hľadanie obch.partnera, pomocou ktorého je možné nájsť konkrétneho obchodného partnera</w:t>
      </w:r>
      <w:r w:rsidRPr="00D750C9" w:rsidR="007E768B">
        <w:t xml:space="preserve"> (a</w:t>
      </w:r>
      <w:r w:rsidRPr="00D750C9" w:rsidR="004F75AA">
        <w:t xml:space="preserve">by bolo možné </w:t>
      </w:r>
      <w:r w:rsidRPr="00D750C9" w:rsidR="008910E9">
        <w:t>obchodného partnera priradiť k budove, musí byť založený v IS CES ako obchodný partner s príslušnou rolou</w:t>
      </w:r>
      <w:r w:rsidRPr="00D750C9" w:rsidR="007E768B">
        <w:t>):</w:t>
      </w:r>
    </w:p>
    <w:p w:rsidRPr="00D750C9" w:rsidR="003A64A8" w:rsidP="002174C9" w:rsidRDefault="003A64A8" w14:paraId="696E6107" w14:textId="22512888">
      <w:r w:rsidRPr="00D750C9">
        <w:rPr>
          <w:noProof/>
        </w:rPr>
        <w:drawing>
          <wp:inline distT="0" distB="0" distL="0" distR="0" wp14:anchorId="1E8C9ED5" wp14:editId="13B6186A">
            <wp:extent cx="2521080" cy="2730640"/>
            <wp:effectExtent l="0" t="0" r="0" b="0"/>
            <wp:docPr id="505" name="Pictur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521080" cy="2730640"/>
                    </a:xfrm>
                    <a:prstGeom prst="rect">
                      <a:avLst/>
                    </a:prstGeom>
                  </pic:spPr>
                </pic:pic>
              </a:graphicData>
            </a:graphic>
          </wp:inline>
        </w:drawing>
      </w:r>
    </w:p>
    <w:p w:rsidRPr="00D750C9" w:rsidR="003A64A8" w:rsidP="002174C9" w:rsidRDefault="003A64A8" w14:paraId="027A59F3" w14:textId="77777777"/>
    <w:p w:rsidRPr="00D750C9" w:rsidR="001B1C8A" w:rsidP="002174C9" w:rsidRDefault="009A7747" w14:paraId="4E48E784" w14:textId="2CC5C446">
      <w:r w:rsidRPr="00D750C9">
        <w:rPr>
          <w:noProof/>
        </w:rPr>
        <w:drawing>
          <wp:inline distT="0" distB="0" distL="0" distR="0" wp14:anchorId="3A077C6F" wp14:editId="6C3F321E">
            <wp:extent cx="5732145" cy="2151380"/>
            <wp:effectExtent l="0" t="0" r="1905" b="1270"/>
            <wp:docPr id="507" name="Pict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5732145" cy="2151380"/>
                    </a:xfrm>
                    <a:prstGeom prst="rect">
                      <a:avLst/>
                    </a:prstGeom>
                  </pic:spPr>
                </pic:pic>
              </a:graphicData>
            </a:graphic>
          </wp:inline>
        </w:drawing>
      </w:r>
    </w:p>
    <w:p w:rsidRPr="00D750C9" w:rsidR="001B1C8A" w:rsidP="002174C9" w:rsidRDefault="001B1C8A" w14:paraId="46545F80" w14:textId="77777777"/>
    <w:p w:rsidRPr="00D750C9" w:rsidR="009A7747" w:rsidP="009A7747" w:rsidRDefault="009A7747" w14:paraId="0B67DBB6" w14:textId="7484BA25">
      <w:r w:rsidRPr="00D750C9">
        <w:t xml:space="preserve">Na záložke sa evidujú pre </w:t>
      </w:r>
      <w:r w:rsidRPr="00D750C9" w:rsidR="000C2C18">
        <w:rPr>
          <w:b/>
          <w:bCs/>
        </w:rPr>
        <w:t xml:space="preserve">role </w:t>
      </w:r>
      <w:r w:rsidRPr="00D750C9" w:rsidR="003A0005">
        <w:rPr>
          <w:b/>
          <w:bCs/>
        </w:rPr>
        <w:t xml:space="preserve">iné </w:t>
      </w:r>
      <w:r w:rsidRPr="00D750C9" w:rsidR="000C2C18">
        <w:rPr>
          <w:b/>
          <w:bCs/>
        </w:rPr>
        <w:t>než ZZZ003 a ZZZ00</w:t>
      </w:r>
      <w:r w:rsidRPr="00D750C9" w:rsidR="009B192B">
        <w:rPr>
          <w:b/>
          <w:bCs/>
        </w:rPr>
        <w:t>5</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9A7747" w14:paraId="470EEF4E" w14:textId="77777777">
        <w:trPr>
          <w:tblHeader/>
        </w:trPr>
        <w:tc>
          <w:tcPr>
            <w:tcW w:w="2245" w:type="dxa"/>
            <w:shd w:val="clear" w:color="auto" w:fill="D9D9D9" w:themeFill="background1" w:themeFillShade="D9"/>
            <w:vAlign w:val="center"/>
          </w:tcPr>
          <w:p w:rsidRPr="00D750C9" w:rsidR="009A7747" w:rsidRDefault="009A7747" w14:paraId="2A647E41"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9A7747" w:rsidRDefault="009A7747" w14:paraId="6C4C52BC"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9A7747" w14:paraId="47346286" w14:textId="77777777">
        <w:tc>
          <w:tcPr>
            <w:tcW w:w="2245" w:type="dxa"/>
            <w:vAlign w:val="center"/>
          </w:tcPr>
          <w:p w:rsidRPr="00D750C9" w:rsidR="009A7747" w:rsidRDefault="009A7747" w14:paraId="22FF6AAA"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9A7747" w:rsidRDefault="009A7747" w14:paraId="3BABC1BE" w14:textId="4EA1818B">
            <w:pPr>
              <w:spacing w:before="40" w:after="40"/>
              <w:ind w:left="0"/>
              <w:rPr>
                <w:rFonts w:asciiTheme="minorHAnsi" w:hAnsiTheme="minorHAnsi" w:cstheme="minorHAnsi"/>
              </w:rPr>
            </w:pPr>
            <w:r w:rsidRPr="00D750C9">
              <w:rPr>
                <w:rFonts w:asciiTheme="minorHAnsi" w:hAnsiTheme="minorHAnsi" w:cstheme="minorHAnsi"/>
              </w:rPr>
              <w:t xml:space="preserve">Dátum začiatku </w:t>
            </w:r>
            <w:r w:rsidRPr="00D750C9" w:rsidR="000C2C18">
              <w:rPr>
                <w:rFonts w:asciiTheme="minorHAnsi" w:hAnsiTheme="minorHAnsi" w:cstheme="minorHAnsi"/>
              </w:rPr>
              <w:t>vzťahu</w:t>
            </w:r>
          </w:p>
        </w:tc>
      </w:tr>
      <w:tr w:rsidRPr="00D750C9" w:rsidR="009A7747" w14:paraId="75AF4ED2" w14:textId="77777777">
        <w:tc>
          <w:tcPr>
            <w:tcW w:w="2245" w:type="dxa"/>
            <w:vAlign w:val="center"/>
          </w:tcPr>
          <w:p w:rsidRPr="00D750C9" w:rsidR="009A7747" w:rsidRDefault="009A7747" w14:paraId="3FB499FA"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9A7747" w:rsidRDefault="009A7747" w14:paraId="0E83E9DC" w14:textId="0DD7330F">
            <w:pPr>
              <w:spacing w:before="40" w:after="40"/>
              <w:ind w:left="0"/>
              <w:rPr>
                <w:rFonts w:asciiTheme="minorHAnsi" w:hAnsiTheme="minorHAnsi" w:cstheme="minorHAnsi"/>
              </w:rPr>
            </w:pPr>
            <w:r w:rsidRPr="00D750C9">
              <w:rPr>
                <w:rFonts w:asciiTheme="minorHAnsi" w:hAnsiTheme="minorHAnsi" w:cstheme="minorHAnsi"/>
              </w:rPr>
              <w:t xml:space="preserve">Dátum </w:t>
            </w:r>
            <w:r w:rsidRPr="00D750C9" w:rsidR="000C2C18">
              <w:rPr>
                <w:rFonts w:asciiTheme="minorHAnsi" w:hAnsiTheme="minorHAnsi" w:cstheme="minorHAnsi"/>
              </w:rPr>
              <w:t>ukončenia vzťahu</w:t>
            </w:r>
          </w:p>
        </w:tc>
      </w:tr>
    </w:tbl>
    <w:p w:rsidRPr="00D750C9" w:rsidR="009A7747" w:rsidP="002174C9" w:rsidRDefault="009A7747" w14:paraId="75E44DD6" w14:textId="77777777"/>
    <w:p w:rsidRPr="00D750C9" w:rsidR="003160B2" w:rsidP="00EB27CF" w:rsidRDefault="003160B2" w14:paraId="5A785098" w14:textId="77777777">
      <w:pPr>
        <w:pStyle w:val="Nadpis4"/>
      </w:pPr>
      <w:bookmarkStart w:name="_Toc158292960" w:id="188"/>
      <w:bookmarkStart w:name="_Toc232499311" w:id="189"/>
      <w:r w:rsidRPr="00D750C9">
        <w:t>Záložka Vymerania</w:t>
      </w:r>
      <w:bookmarkEnd w:id="188"/>
      <w:bookmarkEnd w:id="189"/>
    </w:p>
    <w:p w:rsidRPr="00D750C9" w:rsidR="003160B2" w:rsidP="0059196D" w:rsidRDefault="001412F9" w14:paraId="54B8BCF8" w14:textId="2DFA00D3">
      <w:pPr>
        <w:ind w:firstLine="397"/>
        <w:rPr>
          <w:u w:val="single"/>
        </w:rPr>
      </w:pPr>
      <w:r w:rsidRPr="00D750C9">
        <w:t>V záložke Vymerania sa p</w:t>
      </w:r>
      <w:r w:rsidRPr="00D750C9" w:rsidR="0059196D">
        <w:t xml:space="preserve">ri </w:t>
      </w:r>
      <w:r w:rsidRPr="00D750C9" w:rsidR="000E1947">
        <w:t>budovách s </w:t>
      </w:r>
      <w:r w:rsidRPr="00D750C9" w:rsidR="000E1947">
        <w:rPr>
          <w:b/>
          <w:bCs/>
        </w:rPr>
        <w:t xml:space="preserve">Vlastníctvom </w:t>
      </w:r>
      <w:r w:rsidRPr="00D750C9" w:rsidR="000E1947">
        <w:rPr>
          <w:b/>
          <w:bCs/>
          <w:u w:val="single"/>
        </w:rPr>
        <w:t>iným</w:t>
      </w:r>
      <w:r w:rsidRPr="00D750C9" w:rsidR="000E1947">
        <w:rPr>
          <w:b/>
          <w:bCs/>
        </w:rPr>
        <w:t xml:space="preserve"> než 5 </w:t>
      </w:r>
      <w:r w:rsidRPr="00D750C9" w:rsidR="00E13230">
        <w:rPr>
          <w:b/>
          <w:bCs/>
        </w:rPr>
        <w:t>–</w:t>
      </w:r>
      <w:r w:rsidRPr="00D750C9" w:rsidR="000E1947">
        <w:rPr>
          <w:b/>
          <w:bCs/>
        </w:rPr>
        <w:t xml:space="preserve"> </w:t>
      </w:r>
      <w:r w:rsidRPr="00D750C9" w:rsidR="00E13230">
        <w:rPr>
          <w:b/>
          <w:bCs/>
        </w:rPr>
        <w:t xml:space="preserve">„Cudzie </w:t>
      </w:r>
      <w:r w:rsidRPr="00D750C9" w:rsidR="008B397C">
        <w:rPr>
          <w:b/>
          <w:bCs/>
        </w:rPr>
        <w:t>(Iná osoba)</w:t>
      </w:r>
      <w:r w:rsidRPr="00D750C9" w:rsidR="00E13230">
        <w:rPr>
          <w:b/>
          <w:bCs/>
        </w:rPr>
        <w:t>“</w:t>
      </w:r>
      <w:r w:rsidRPr="00D750C9" w:rsidR="008B397C">
        <w:t xml:space="preserve"> </w:t>
      </w:r>
      <w:r w:rsidRPr="00D750C9" w:rsidR="007829B3">
        <w:t xml:space="preserve">alebo </w:t>
      </w:r>
      <w:r w:rsidRPr="00D750C9" w:rsidR="007829B3">
        <w:rPr>
          <w:b/>
          <w:bCs/>
        </w:rPr>
        <w:t xml:space="preserve">7 – „Vlastné/podielové(SR)-iný správca“ </w:t>
      </w:r>
      <w:r w:rsidRPr="00D750C9" w:rsidR="003160B2">
        <w:t>zobrazia</w:t>
      </w:r>
      <w:r w:rsidRPr="00D750C9" w:rsidR="00834CCE">
        <w:t xml:space="preserve"> automaticky</w:t>
      </w:r>
      <w:r w:rsidRPr="00D750C9" w:rsidR="008B397C">
        <w:t xml:space="preserve"> </w:t>
      </w:r>
      <w:r w:rsidRPr="00D750C9" w:rsidR="003160B2">
        <w:rPr>
          <w:u w:val="single"/>
        </w:rPr>
        <w:t xml:space="preserve">súhrnné </w:t>
      </w:r>
      <w:r w:rsidRPr="00D750C9">
        <w:rPr>
          <w:u w:val="single"/>
        </w:rPr>
        <w:t>vy</w:t>
      </w:r>
      <w:r w:rsidRPr="00D750C9" w:rsidR="009B7D49">
        <w:rPr>
          <w:u w:val="single"/>
        </w:rPr>
        <w:t>merania/</w:t>
      </w:r>
      <w:r w:rsidRPr="00D750C9" w:rsidR="003160B2">
        <w:rPr>
          <w:u w:val="single"/>
        </w:rPr>
        <w:t>plochy budovy</w:t>
      </w:r>
      <w:r w:rsidRPr="00D750C9" w:rsidR="00FC06F3">
        <w:rPr>
          <w:u w:val="single"/>
        </w:rPr>
        <w:t xml:space="preserve">, akonáhle </w:t>
      </w:r>
      <w:r w:rsidRPr="00D750C9" w:rsidR="00A87E50">
        <w:rPr>
          <w:u w:val="single"/>
        </w:rPr>
        <w:t>sú v IS CES zaevidované jednotlivé podriadené architektonické objekty</w:t>
      </w:r>
      <w:r w:rsidRPr="00D750C9" w:rsidR="00E2020F">
        <w:rPr>
          <w:u w:val="single"/>
        </w:rPr>
        <w:t xml:space="preserve"> s ich výmerami</w:t>
      </w:r>
      <w:r w:rsidRPr="00D750C9" w:rsidR="003160B2">
        <w:t xml:space="preserve">. </w:t>
      </w:r>
      <w:r w:rsidRPr="00D750C9" w:rsidR="00E2020F">
        <w:t xml:space="preserve">Na Budove sa </w:t>
      </w:r>
      <w:r w:rsidRPr="00D750C9" w:rsidR="00C8136A">
        <w:t>teda zobrazia</w:t>
      </w:r>
      <w:r w:rsidRPr="00D750C9" w:rsidR="003160B2">
        <w:t xml:space="preserve"> plochy, ktoré </w:t>
      </w:r>
      <w:r w:rsidRPr="00D750C9" w:rsidR="009B7D49">
        <w:t>vznikajú</w:t>
      </w:r>
      <w:r w:rsidRPr="00D750C9" w:rsidR="003160B2">
        <w:t xml:space="preserve"> súhrnom plôch, ktoré s</w:t>
      </w:r>
      <w:r w:rsidRPr="00D750C9" w:rsidR="007F3E84">
        <w:t>ú evidované</w:t>
      </w:r>
      <w:r w:rsidRPr="00D750C9" w:rsidR="003160B2">
        <w:t xml:space="preserve"> </w:t>
      </w:r>
      <w:r w:rsidRPr="00D750C9" w:rsidR="007F3E84">
        <w:t>na</w:t>
      </w:r>
      <w:r w:rsidRPr="00D750C9" w:rsidR="003160B2">
        <w:t xml:space="preserve"> podr</w:t>
      </w:r>
      <w:r w:rsidRPr="00D750C9" w:rsidR="002D40F9">
        <w:t>i</w:t>
      </w:r>
      <w:r w:rsidRPr="00D750C9" w:rsidR="003160B2">
        <w:t>adených objekto</w:t>
      </w:r>
      <w:r w:rsidRPr="00D750C9" w:rsidR="002D40F9">
        <w:t>ch budovy</w:t>
      </w:r>
      <w:r w:rsidRPr="00D750C9" w:rsidR="003160B2">
        <w:t>.</w:t>
      </w:r>
      <w:r w:rsidRPr="00D750C9" w:rsidR="005B0273">
        <w:t xml:space="preserve"> </w:t>
      </w:r>
      <w:r w:rsidRPr="00D750C9" w:rsidR="005B0273">
        <w:rPr>
          <w:u w:val="single"/>
        </w:rPr>
        <w:t>Tieto plochy by sa nemali na úrovni AO Budova meniť</w:t>
      </w:r>
      <w:r w:rsidRPr="00D750C9" w:rsidR="003F5EB4">
        <w:rPr>
          <w:u w:val="single"/>
        </w:rPr>
        <w:t>/zadávať</w:t>
      </w:r>
      <w:r w:rsidRPr="00D750C9" w:rsidR="005B0273">
        <w:rPr>
          <w:u w:val="single"/>
        </w:rPr>
        <w:t>.</w:t>
      </w:r>
    </w:p>
    <w:p w:rsidRPr="00D750C9" w:rsidR="005E2665" w:rsidP="0059196D" w:rsidRDefault="005E2665" w14:paraId="2EB34F6E" w14:textId="58C1D8B5">
      <w:pPr>
        <w:ind w:firstLine="397"/>
      </w:pPr>
      <w:r w:rsidRPr="00D750C9">
        <w:t>Pri budovách s </w:t>
      </w:r>
      <w:r w:rsidRPr="00D750C9">
        <w:rPr>
          <w:b/>
          <w:bCs/>
        </w:rPr>
        <w:t>Vlastníctvom 5 – „Cudzie (Iná osoba)“</w:t>
      </w:r>
      <w:r w:rsidRPr="00D750C9" w:rsidR="00B73C20">
        <w:t xml:space="preserve"> </w:t>
      </w:r>
      <w:r w:rsidRPr="00D750C9" w:rsidR="002D4F7C">
        <w:t xml:space="preserve">alebo </w:t>
      </w:r>
      <w:r w:rsidRPr="00D750C9" w:rsidR="002D4F7C">
        <w:rPr>
          <w:b/>
          <w:bCs/>
        </w:rPr>
        <w:t xml:space="preserve">7 – „Vlastné/podielové(SR)-iný správca“ </w:t>
      </w:r>
      <w:r w:rsidRPr="00D750C9" w:rsidR="00B73C20">
        <w:t xml:space="preserve">sa neevidujú žiadne podriadené objekty, preto </w:t>
      </w:r>
      <w:r w:rsidRPr="00D750C9" w:rsidR="00E55A05">
        <w:t>sa vymeranie musí uvádzať manuálne priamo v kmeňovej karte AO Budova</w:t>
      </w:r>
      <w:r w:rsidRPr="00D750C9" w:rsidR="008227F8">
        <w:t xml:space="preserve">. V tomto prípade sa eviduje </w:t>
      </w:r>
      <w:r w:rsidRPr="00D750C9" w:rsidR="008227F8">
        <w:rPr>
          <w:u w:val="single"/>
        </w:rPr>
        <w:t>iba vymeranie Z099 – „</w:t>
      </w:r>
      <w:r w:rsidRPr="00A04C8B" w:rsidR="009D603D">
        <w:rPr>
          <w:u w:val="single"/>
        </w:rPr>
        <w:t>Úžitková plocha v užívaní organizácie</w:t>
      </w:r>
      <w:r w:rsidRPr="00D750C9" w:rsidR="008227F8">
        <w:rPr>
          <w:u w:val="single"/>
        </w:rPr>
        <w:t>“</w:t>
      </w:r>
      <w:r w:rsidRPr="00D750C9" w:rsidR="002B316A">
        <w:t>, ktor</w:t>
      </w:r>
      <w:r w:rsidRPr="00D750C9" w:rsidR="00834CCE">
        <w:t>é</w:t>
      </w:r>
      <w:r w:rsidRPr="00D750C9" w:rsidR="002B316A">
        <w:t xml:space="preserve"> predstavuje</w:t>
      </w:r>
      <w:r w:rsidRPr="00D750C9" w:rsidR="008227F8">
        <w:t xml:space="preserve"> </w:t>
      </w:r>
      <w:r w:rsidRPr="00D750C9" w:rsidR="002B316A">
        <w:t>už</w:t>
      </w:r>
      <w:r w:rsidRPr="00D750C9" w:rsidR="008227F8">
        <w:t>ívan</w:t>
      </w:r>
      <w:r w:rsidRPr="00D750C9" w:rsidR="002B316A">
        <w:t>ú</w:t>
      </w:r>
      <w:r w:rsidRPr="00D750C9" w:rsidR="008227F8">
        <w:t xml:space="preserve"> výmer</w:t>
      </w:r>
      <w:r w:rsidRPr="00D750C9" w:rsidR="002B316A">
        <w:t>u</w:t>
      </w:r>
      <w:r w:rsidRPr="00D750C9" w:rsidR="008227F8">
        <w:t xml:space="preserve"> iba ako jedn</w:t>
      </w:r>
      <w:r w:rsidRPr="00D750C9" w:rsidR="00A3252D">
        <w:t>u</w:t>
      </w:r>
      <w:r w:rsidRPr="00D750C9" w:rsidR="008227F8">
        <w:t xml:space="preserve"> ploch</w:t>
      </w:r>
      <w:r w:rsidRPr="00D750C9" w:rsidR="00A362F8">
        <w:t>u</w:t>
      </w:r>
      <w:r w:rsidRPr="00D750C9" w:rsidR="008227F8">
        <w:t>, nie rozpis podľa jednotlivých plôch</w:t>
      </w:r>
      <w:r w:rsidRPr="00D750C9" w:rsidR="00A3252D">
        <w:t xml:space="preserve"> z podriadených objektov.</w:t>
      </w:r>
    </w:p>
    <w:p w:rsidRPr="00D750C9" w:rsidR="00113798" w:rsidP="007F65D6" w:rsidRDefault="001D3C81" w14:paraId="4C6C03A3" w14:textId="77777777">
      <w:r w:rsidRPr="00D750C9">
        <w:tab/>
      </w:r>
    </w:p>
    <w:p w:rsidRPr="00D750C9" w:rsidR="00146459" w:rsidP="00113798" w:rsidRDefault="001D3C81" w14:paraId="524E6F23" w14:textId="024C83E1">
      <w:pPr>
        <w:ind w:firstLine="397"/>
      </w:pPr>
      <w:r w:rsidRPr="00D750C9">
        <w:t xml:space="preserve">Príslušný druh vymerania sa zaeviduje kliknutím na ikonu </w:t>
      </w:r>
      <w:r w:rsidRPr="00D750C9" w:rsidR="00502F36">
        <w:rPr>
          <w:noProof/>
        </w:rPr>
        <w:drawing>
          <wp:inline distT="0" distB="0" distL="0" distR="0" wp14:anchorId="22860CBF" wp14:editId="0BA3B90E">
            <wp:extent cx="158758" cy="15240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rsidR="00502F36">
        <w:t xml:space="preserve"> - Pripojenie vymeraní</w:t>
      </w:r>
      <w:r w:rsidRPr="00D750C9" w:rsidR="0081776F">
        <w:t xml:space="preserve"> alebo pomocou match-kódu v</w:t>
      </w:r>
      <w:r w:rsidRPr="00D750C9" w:rsidR="00476011">
        <w:t> </w:t>
      </w:r>
      <w:r w:rsidRPr="00D750C9" w:rsidR="0081776F">
        <w:t>s</w:t>
      </w:r>
      <w:r w:rsidRPr="00D750C9" w:rsidR="00476011">
        <w:t>tĺpci „DrVym“ – Druh vymerania.</w:t>
      </w:r>
      <w:r w:rsidRPr="00D750C9" w:rsidR="00AF0985">
        <w:t xml:space="preserve"> Zobrazí sa dialógové okno </w:t>
      </w:r>
      <w:r w:rsidRPr="00D750C9" w:rsidR="008A5D78">
        <w:t>„Prípustné druhy vymeraní“</w:t>
      </w:r>
      <w:r w:rsidRPr="00D750C9" w:rsidR="00717512">
        <w:t>:</w:t>
      </w:r>
      <w:r w:rsidRPr="00D750C9" w:rsidR="008A5D78">
        <w:t xml:space="preserve"> </w:t>
      </w:r>
    </w:p>
    <w:p w:rsidRPr="00D750C9" w:rsidR="001779C3" w:rsidP="007F65D6" w:rsidRDefault="001779C3" w14:paraId="20F0851C" w14:textId="6392B5C6">
      <w:r w:rsidRPr="00D750C9">
        <w:rPr>
          <w:noProof/>
        </w:rPr>
        <w:drawing>
          <wp:inline distT="0" distB="0" distL="0" distR="0" wp14:anchorId="0E54590E" wp14:editId="54E925AF">
            <wp:extent cx="2781443" cy="27242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781443" cy="2724290"/>
                    </a:xfrm>
                    <a:prstGeom prst="rect">
                      <a:avLst/>
                    </a:prstGeom>
                  </pic:spPr>
                </pic:pic>
              </a:graphicData>
            </a:graphic>
          </wp:inline>
        </w:drawing>
      </w:r>
    </w:p>
    <w:p w:rsidRPr="00D750C9" w:rsidR="001779C3" w:rsidP="007F65D6" w:rsidRDefault="001779C3" w14:paraId="202483E1" w14:textId="77777777"/>
    <w:p w:rsidRPr="00D750C9" w:rsidR="00717512" w:rsidP="00FF6C36" w:rsidRDefault="00856DDD" w14:paraId="15B2F0A5" w14:textId="3B2953D9">
      <w:pPr>
        <w:ind w:firstLine="397"/>
      </w:pPr>
      <w:r w:rsidRPr="00D750C9">
        <w:t>K</w:t>
      </w:r>
      <w:r w:rsidRPr="00D750C9" w:rsidR="00717512">
        <w:t xml:space="preserve">liknutím na požadovaný druh vymerania </w:t>
      </w:r>
      <w:r w:rsidRPr="00D750C9">
        <w:t xml:space="preserve">sa </w:t>
      </w:r>
      <w:r w:rsidRPr="00D750C9" w:rsidR="00717512">
        <w:t xml:space="preserve">označí riadok v tabuľke a výber sa potvrdí kliknutím na ikonu </w:t>
      </w:r>
      <w:r w:rsidRPr="00D750C9" w:rsidR="00717512">
        <w:rPr>
          <w:rFonts w:asciiTheme="minorHAnsi" w:hAnsiTheme="minorHAnsi" w:cstheme="minorHAnsi"/>
          <w:noProof/>
        </w:rPr>
        <w:drawing>
          <wp:inline distT="0" distB="0" distL="0" distR="0" wp14:anchorId="3DAE1FB8" wp14:editId="5C03B899">
            <wp:extent cx="120656" cy="12065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717512">
        <w:rPr>
          <w:rFonts w:asciiTheme="minorHAnsi" w:hAnsiTheme="minorHAnsi" w:cstheme="minorHAnsi"/>
        </w:rPr>
        <w:t xml:space="preserve"> - Ďalej</w:t>
      </w:r>
      <w:r w:rsidRPr="00D750C9">
        <w:rPr>
          <w:rFonts w:asciiTheme="minorHAnsi" w:hAnsiTheme="minorHAnsi" w:cstheme="minorHAnsi"/>
        </w:rPr>
        <w:t>. V</w:t>
      </w:r>
      <w:r w:rsidRPr="00D750C9" w:rsidR="00A34D25">
        <w:rPr>
          <w:rFonts w:asciiTheme="minorHAnsi" w:hAnsiTheme="minorHAnsi" w:cstheme="minorHAnsi"/>
        </w:rPr>
        <w:t> tabuľke vymeraní je potrebné doplniť relevantné dáta:</w:t>
      </w:r>
    </w:p>
    <w:p w:rsidRPr="00D750C9" w:rsidR="00717512" w:rsidP="007F65D6" w:rsidRDefault="00856DDD" w14:paraId="59FC8F2A" w14:textId="3239F215">
      <w:r w:rsidRPr="00D750C9">
        <w:rPr>
          <w:noProof/>
        </w:rPr>
        <w:drawing>
          <wp:inline distT="0" distB="0" distL="0" distR="0" wp14:anchorId="7408D469" wp14:editId="61FF65E5">
            <wp:extent cx="5732145" cy="1097280"/>
            <wp:effectExtent l="0" t="0" r="1905"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5732145" cy="1097280"/>
                    </a:xfrm>
                    <a:prstGeom prst="rect">
                      <a:avLst/>
                    </a:prstGeom>
                  </pic:spPr>
                </pic:pic>
              </a:graphicData>
            </a:graphic>
          </wp:inline>
        </w:drawing>
      </w:r>
    </w:p>
    <w:p w:rsidRPr="00D750C9" w:rsidR="00856DDD" w:rsidP="007F65D6" w:rsidRDefault="00856DDD" w14:paraId="2339CCCA" w14:textId="77777777"/>
    <w:p w:rsidRPr="00D750C9" w:rsidR="006B1D15" w:rsidP="006B1D15" w:rsidRDefault="006B1D15" w14:paraId="2B6E6858" w14:textId="7BD01FF4">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6B1D15" w:rsidTr="001B6D1F" w14:paraId="20F4A291" w14:textId="77777777">
        <w:trPr>
          <w:tblHeader/>
        </w:trPr>
        <w:tc>
          <w:tcPr>
            <w:tcW w:w="2245" w:type="dxa"/>
            <w:shd w:val="clear" w:color="auto" w:fill="D9D9D9" w:themeFill="background1" w:themeFillShade="D9"/>
          </w:tcPr>
          <w:p w:rsidRPr="00D750C9" w:rsidR="006B1D15" w:rsidP="001B6D1F" w:rsidRDefault="006B1D15" w14:paraId="30DC21D6"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B1D15" w:rsidP="001B6D1F" w:rsidRDefault="006B1D15" w14:paraId="080ACA04" w14:textId="77777777">
            <w:pPr>
              <w:spacing w:before="40" w:after="40"/>
              <w:ind w:left="0"/>
              <w:jc w:val="left"/>
              <w:rPr>
                <w:rFonts w:asciiTheme="minorHAnsi" w:hAnsiTheme="minorHAnsi" w:cstheme="minorHAnsi"/>
                <w:b/>
              </w:rPr>
            </w:pPr>
            <w:r w:rsidRPr="00D750C9">
              <w:rPr>
                <w:rFonts w:asciiTheme="minorHAnsi" w:hAnsiTheme="minorHAnsi" w:cstheme="minorHAnsi"/>
                <w:b/>
              </w:rPr>
              <w:t>Popis</w:t>
            </w:r>
          </w:p>
        </w:tc>
      </w:tr>
      <w:tr w:rsidRPr="00D750C9" w:rsidR="006B1D15" w:rsidTr="001B6D1F" w14:paraId="5998E4CA" w14:textId="77777777">
        <w:tc>
          <w:tcPr>
            <w:tcW w:w="2245" w:type="dxa"/>
          </w:tcPr>
          <w:p w:rsidRPr="00D750C9" w:rsidR="006B1D15" w:rsidP="001B6D1F" w:rsidRDefault="006B1D15" w14:paraId="640D6778" w14:textId="32779208">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6B1D15" w:rsidP="001B6D1F" w:rsidRDefault="00201EDA" w14:paraId="71475BC7" w14:textId="7E42E3A4">
            <w:pPr>
              <w:spacing w:before="40" w:after="40"/>
              <w:ind w:left="0"/>
              <w:jc w:val="left"/>
              <w:rPr>
                <w:rFonts w:asciiTheme="minorHAnsi" w:hAnsiTheme="minorHAnsi" w:cstheme="minorHAnsi"/>
              </w:rPr>
            </w:pPr>
            <w:r w:rsidRPr="00D750C9">
              <w:rPr>
                <w:rFonts w:cs="Arial"/>
              </w:rPr>
              <w:t>Pomocou match-kódu vybrať d</w:t>
            </w:r>
            <w:r w:rsidRPr="00D750C9" w:rsidR="006B1D15">
              <w:rPr>
                <w:rFonts w:cs="Arial"/>
              </w:rPr>
              <w:t>ruh vymerania</w:t>
            </w:r>
          </w:p>
        </w:tc>
      </w:tr>
      <w:tr w:rsidRPr="00D750C9" w:rsidR="006B1D15" w:rsidTr="001B6D1F" w14:paraId="55660DE4" w14:textId="77777777">
        <w:tc>
          <w:tcPr>
            <w:tcW w:w="2245" w:type="dxa"/>
          </w:tcPr>
          <w:p w:rsidRPr="00D750C9" w:rsidR="006B1D15" w:rsidP="001B6D1F" w:rsidRDefault="00201EDA" w14:paraId="598E1131" w14:textId="28D23957">
            <w:pPr>
              <w:spacing w:before="40" w:after="40"/>
              <w:ind w:left="0"/>
              <w:jc w:val="left"/>
              <w:rPr>
                <w:rFonts w:asciiTheme="minorHAnsi" w:hAnsiTheme="minorHAnsi" w:cstheme="minorHAnsi"/>
                <w:b/>
              </w:rPr>
            </w:pPr>
            <w:r w:rsidRPr="00D750C9">
              <w:rPr>
                <w:rFonts w:cs="Arial"/>
                <w:b/>
              </w:rPr>
              <w:t>S</w:t>
            </w:r>
            <w:r w:rsidRPr="00D750C9" w:rsidR="006B1D15">
              <w:rPr>
                <w:rFonts w:cs="Arial"/>
                <w:b/>
              </w:rPr>
              <w:t>tred.</w:t>
            </w:r>
            <w:r w:rsidRPr="00D750C9">
              <w:rPr>
                <w:rFonts w:cs="Arial"/>
                <w:b/>
              </w:rPr>
              <w:t>dlhé označ.dr.vymer.</w:t>
            </w:r>
          </w:p>
        </w:tc>
        <w:tc>
          <w:tcPr>
            <w:tcW w:w="6840" w:type="dxa"/>
          </w:tcPr>
          <w:p w:rsidRPr="00D750C9" w:rsidR="006B1D15" w:rsidP="001B6D1F" w:rsidRDefault="00201EDA" w14:paraId="3A366FA6" w14:textId="3BDB55D0">
            <w:pPr>
              <w:spacing w:before="40" w:after="40"/>
              <w:ind w:left="0"/>
              <w:rPr>
                <w:rFonts w:asciiTheme="minorHAnsi" w:hAnsiTheme="minorHAnsi" w:cstheme="minorHAnsi"/>
              </w:rPr>
            </w:pPr>
            <w:r w:rsidRPr="00D750C9">
              <w:rPr>
                <w:rFonts w:cs="Arial"/>
              </w:rPr>
              <w:t>T</w:t>
            </w:r>
            <w:r w:rsidRPr="00D750C9" w:rsidR="006B1D15">
              <w:rPr>
                <w:rFonts w:cs="Arial"/>
              </w:rPr>
              <w:t>ext vymerania</w:t>
            </w:r>
          </w:p>
        </w:tc>
      </w:tr>
      <w:tr w:rsidRPr="00D750C9" w:rsidR="006B1D15" w:rsidTr="001B6D1F" w14:paraId="123C9272" w14:textId="77777777">
        <w:tc>
          <w:tcPr>
            <w:tcW w:w="2245" w:type="dxa"/>
          </w:tcPr>
          <w:p w:rsidRPr="00D750C9" w:rsidR="006B1D15" w:rsidP="001B6D1F" w:rsidRDefault="006B1D15" w14:paraId="6768D6F3" w14:textId="7C814209">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6B1D15" w:rsidP="001B6D1F" w:rsidRDefault="00CE2C0A" w14:paraId="3C0B22A3" w14:textId="3112E5D7">
            <w:pPr>
              <w:spacing w:before="40" w:after="40"/>
              <w:ind w:left="0"/>
              <w:rPr>
                <w:rFonts w:asciiTheme="minorHAnsi" w:hAnsiTheme="minorHAnsi" w:cstheme="minorHAnsi"/>
              </w:rPr>
            </w:pPr>
            <w:r w:rsidRPr="00D750C9">
              <w:rPr>
                <w:rFonts w:cs="Arial"/>
              </w:rPr>
              <w:t xml:space="preserve">Vymeriavacia veľkosť </w:t>
            </w:r>
            <w:r w:rsidRPr="00D750C9" w:rsidR="004D16BA">
              <w:rPr>
                <w:rFonts w:cs="Arial"/>
              </w:rPr>
              <w:t>– číselná hodnota</w:t>
            </w:r>
          </w:p>
        </w:tc>
      </w:tr>
      <w:tr w:rsidRPr="00D750C9" w:rsidR="006B1D15" w:rsidTr="001B6D1F" w14:paraId="57EA4F77" w14:textId="77777777">
        <w:tc>
          <w:tcPr>
            <w:tcW w:w="2245" w:type="dxa"/>
          </w:tcPr>
          <w:p w:rsidRPr="00D750C9" w:rsidR="006B1D15" w:rsidP="001B6D1F" w:rsidRDefault="006B1D15" w14:paraId="69D66591" w14:textId="6C170466">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6B1D15" w:rsidP="001B6D1F" w:rsidRDefault="006B1D15" w14:paraId="61035540" w14:textId="1104D76F">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6B1D15" w:rsidTr="001B6D1F" w14:paraId="7685D6C5" w14:textId="77777777">
        <w:tc>
          <w:tcPr>
            <w:tcW w:w="2245" w:type="dxa"/>
          </w:tcPr>
          <w:p w:rsidRPr="00D750C9" w:rsidR="006B1D15" w:rsidP="001B6D1F" w:rsidRDefault="006B1D15" w14:paraId="67F1F303" w14:textId="4A109B8A">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6B1D15" w:rsidP="001B6D1F" w:rsidRDefault="00357400" w14:paraId="4804ADA1" w14:textId="4EF2B97B">
            <w:pPr>
              <w:spacing w:before="40" w:after="40"/>
              <w:ind w:left="0"/>
              <w:rPr>
                <w:rFonts w:asciiTheme="minorHAnsi" w:hAnsiTheme="minorHAnsi" w:cstheme="minorHAnsi"/>
              </w:rPr>
            </w:pPr>
            <w:r w:rsidRPr="00D750C9">
              <w:rPr>
                <w:rFonts w:cs="Arial"/>
              </w:rPr>
              <w:t>M</w:t>
            </w:r>
            <w:r w:rsidRPr="00D750C9" w:rsidR="006B1D15">
              <w:rPr>
                <w:rFonts w:cs="Arial"/>
              </w:rPr>
              <w:t xml:space="preserve">erná jednotka k danému druhu vymerania; nezadáva sa, je </w:t>
            </w:r>
            <w:r w:rsidRPr="00D750C9">
              <w:rPr>
                <w:rFonts w:cs="Arial"/>
              </w:rPr>
              <w:t>zadefinované</w:t>
            </w:r>
            <w:r w:rsidRPr="00D750C9" w:rsidR="006B1D15">
              <w:rPr>
                <w:rFonts w:cs="Arial"/>
              </w:rPr>
              <w:t xml:space="preserve"> v nastavení druhu vymerania</w:t>
            </w:r>
          </w:p>
        </w:tc>
      </w:tr>
      <w:tr w:rsidRPr="00D750C9" w:rsidR="006B1D15" w:rsidTr="001B6D1F" w14:paraId="598A78AF" w14:textId="77777777">
        <w:tc>
          <w:tcPr>
            <w:tcW w:w="2245" w:type="dxa"/>
          </w:tcPr>
          <w:p w:rsidRPr="00D750C9" w:rsidR="006B1D15" w:rsidP="001B6D1F" w:rsidRDefault="006B1D15" w14:paraId="55398EB9" w14:textId="701DB804">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6B1D15" w:rsidP="001B6D1F" w:rsidRDefault="001E7519" w14:paraId="1C252F0B" w14:textId="066A94BE">
            <w:pPr>
              <w:spacing w:before="40" w:after="40"/>
              <w:ind w:left="0"/>
              <w:rPr>
                <w:rFonts w:asciiTheme="minorHAnsi" w:hAnsiTheme="minorHAnsi" w:cstheme="minorHAnsi"/>
              </w:rPr>
            </w:pPr>
            <w:r w:rsidRPr="00D750C9">
              <w:rPr>
                <w:rFonts w:cs="Arial"/>
              </w:rPr>
              <w:t>Zobrazí sa zakliknutý príznak v prípade, že dané vymeranie existuje aj v podriadenom objekte a je práve načítané zo všetkých podriadených vymeraní</w:t>
            </w:r>
          </w:p>
        </w:tc>
      </w:tr>
      <w:tr w:rsidRPr="00D750C9" w:rsidR="006B1D15" w:rsidTr="001B6D1F" w14:paraId="40ABB8D6" w14:textId="77777777">
        <w:tc>
          <w:tcPr>
            <w:tcW w:w="2245" w:type="dxa"/>
          </w:tcPr>
          <w:p w:rsidRPr="00D750C9" w:rsidR="006B1D15" w:rsidP="001B6D1F" w:rsidRDefault="006B1D15" w14:paraId="4BC42E91" w14:textId="30F7AE70">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6B1D15" w:rsidP="001B6D1F" w:rsidRDefault="00852C74" w14:paraId="403B5EAC" w14:textId="017EE61F">
            <w:pPr>
              <w:spacing w:before="40" w:after="40"/>
              <w:ind w:left="0"/>
              <w:rPr>
                <w:rFonts w:asciiTheme="minorHAnsi" w:hAnsiTheme="minorHAnsi" w:cstheme="minorHAnsi"/>
              </w:rPr>
            </w:pPr>
            <w:r w:rsidRPr="00D750C9">
              <w:rPr>
                <w:rFonts w:cs="Arial"/>
              </w:rPr>
              <w:t>Dátum začiatku pl</w:t>
            </w:r>
            <w:r w:rsidRPr="00D750C9" w:rsidR="006B1D15">
              <w:rPr>
                <w:rFonts w:cs="Arial"/>
              </w:rPr>
              <w:t>atnos</w:t>
            </w:r>
            <w:r w:rsidRPr="00D750C9">
              <w:rPr>
                <w:rFonts w:cs="Arial"/>
              </w:rPr>
              <w:t>ti</w:t>
            </w:r>
            <w:r w:rsidRPr="00D750C9" w:rsidR="006B1D15">
              <w:rPr>
                <w:rFonts w:cs="Arial"/>
              </w:rPr>
              <w:t xml:space="preserve"> vymerania</w:t>
            </w:r>
          </w:p>
        </w:tc>
      </w:tr>
      <w:tr w:rsidRPr="00D750C9" w:rsidR="006B1D15" w:rsidTr="001B6D1F" w14:paraId="6651D27D" w14:textId="77777777">
        <w:tc>
          <w:tcPr>
            <w:tcW w:w="2245" w:type="dxa"/>
          </w:tcPr>
          <w:p w:rsidRPr="00D750C9" w:rsidR="006B1D15" w:rsidP="001B6D1F" w:rsidRDefault="006B1D15" w14:paraId="79FE09F5" w14:textId="7AA2276D">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6B1D15" w:rsidP="001B6D1F" w:rsidRDefault="00852C74" w14:paraId="21D0E79A" w14:textId="716A63B2">
            <w:pPr>
              <w:spacing w:before="40" w:after="40"/>
              <w:ind w:left="0"/>
              <w:rPr>
                <w:rFonts w:asciiTheme="minorHAnsi" w:hAnsiTheme="minorHAnsi" w:cstheme="minorHAnsi"/>
              </w:rPr>
            </w:pPr>
            <w:r w:rsidRPr="00D750C9">
              <w:rPr>
                <w:rFonts w:cs="Arial"/>
              </w:rPr>
              <w:t>Dátum konca platnosti</w:t>
            </w:r>
            <w:r w:rsidRPr="00D750C9" w:rsidR="006B1D15">
              <w:rPr>
                <w:rFonts w:cs="Arial"/>
              </w:rPr>
              <w:t xml:space="preserve"> vymerani</w:t>
            </w:r>
            <w:r w:rsidRPr="00D750C9">
              <w:rPr>
                <w:rFonts w:cs="Arial"/>
              </w:rPr>
              <w:t>a;</w:t>
            </w:r>
            <w:r w:rsidRPr="00D750C9" w:rsidR="006B1D15">
              <w:rPr>
                <w:rFonts w:cs="Arial"/>
              </w:rPr>
              <w:t xml:space="preserve"> nie je to povinné, vyplní</w:t>
            </w:r>
            <w:r w:rsidRPr="00D750C9">
              <w:rPr>
                <w:rFonts w:cs="Arial"/>
              </w:rPr>
              <w:t xml:space="preserve"> sa</w:t>
            </w:r>
            <w:r w:rsidRPr="00D750C9" w:rsidR="006B1D15">
              <w:rPr>
                <w:rFonts w:cs="Arial"/>
              </w:rPr>
              <w:t xml:space="preserve">  iba v prípade ukončenia alebo zmeny</w:t>
            </w:r>
            <w:r w:rsidRPr="00D750C9" w:rsidR="00396EDC">
              <w:rPr>
                <w:rFonts w:cs="Arial"/>
              </w:rPr>
              <w:t xml:space="preserve"> daného vymerania</w:t>
            </w:r>
          </w:p>
        </w:tc>
      </w:tr>
      <w:tr w:rsidRPr="00D750C9" w:rsidR="006B1D15" w:rsidTr="001B6D1F" w14:paraId="66521E04" w14:textId="77777777">
        <w:tc>
          <w:tcPr>
            <w:tcW w:w="2245" w:type="dxa"/>
          </w:tcPr>
          <w:p w:rsidRPr="00D750C9" w:rsidR="006B1D15" w:rsidP="001B6D1F" w:rsidRDefault="006B1D15" w14:paraId="25783E75" w14:textId="69F459FA">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6B1D15" w:rsidP="001B6D1F" w:rsidRDefault="006B1D15" w14:paraId="1100CA00" w14:textId="676FF3A9">
            <w:pPr>
              <w:spacing w:before="40" w:after="40"/>
              <w:ind w:left="0"/>
              <w:rPr>
                <w:rFonts w:asciiTheme="minorHAnsi" w:hAnsiTheme="minorHAnsi" w:cstheme="minorHAnsi"/>
              </w:rPr>
            </w:pPr>
            <w:r w:rsidRPr="00D750C9">
              <w:rPr>
                <w:rFonts w:cs="Arial"/>
              </w:rPr>
              <w:t xml:space="preserve">Zobrazí sa </w:t>
            </w:r>
            <w:r w:rsidRPr="00D750C9" w:rsidR="00396EDC">
              <w:rPr>
                <w:rFonts w:cs="Arial"/>
              </w:rPr>
              <w:t>príznak</w:t>
            </w:r>
            <w:r w:rsidRPr="00D750C9">
              <w:rPr>
                <w:rFonts w:cs="Arial"/>
              </w:rPr>
              <w:t xml:space="preserve"> sum</w:t>
            </w:r>
            <w:r w:rsidRPr="00D750C9" w:rsidR="00396EDC">
              <w:rPr>
                <w:rFonts w:cs="Arial"/>
              </w:rPr>
              <w:t>y</w:t>
            </w:r>
            <w:r w:rsidRPr="00D750C9">
              <w:rPr>
                <w:rFonts w:cs="Arial"/>
              </w:rPr>
              <w:t xml:space="preserve"> pre s</w:t>
            </w:r>
            <w:r w:rsidRPr="00D750C9" w:rsidR="004F2F22">
              <w:rPr>
                <w:rFonts w:cs="Arial"/>
              </w:rPr>
              <w:t>úhrnné</w:t>
            </w:r>
            <w:r w:rsidRPr="00D750C9">
              <w:rPr>
                <w:rFonts w:cs="Arial"/>
              </w:rPr>
              <w:t xml:space="preserve"> vymerania, ktoré sú nasčítané z preddefinovaných vymeraní</w:t>
            </w:r>
            <w:r w:rsidRPr="00D750C9" w:rsidR="00484765">
              <w:rPr>
                <w:rFonts w:cs="Arial"/>
              </w:rPr>
              <w:t>.</w:t>
            </w:r>
          </w:p>
        </w:tc>
      </w:tr>
      <w:tr w:rsidRPr="00D750C9" w:rsidR="001E1DF8" w:rsidTr="001B6D1F" w14:paraId="0BEAFC50" w14:textId="77777777">
        <w:tc>
          <w:tcPr>
            <w:tcW w:w="2245" w:type="dxa"/>
          </w:tcPr>
          <w:p w:rsidRPr="00D750C9" w:rsidR="001E1DF8" w:rsidP="001B6D1F" w:rsidRDefault="001E1DF8" w14:paraId="2599EDBC" w14:textId="10CE344B">
            <w:pPr>
              <w:spacing w:before="40" w:after="40"/>
              <w:ind w:left="0"/>
              <w:jc w:val="left"/>
              <w:rPr>
                <w:rFonts w:cs="Arial"/>
                <w:b/>
              </w:rPr>
            </w:pPr>
            <w:r w:rsidRPr="00D750C9">
              <w:rPr>
                <w:rFonts w:cs="Arial"/>
                <w:b/>
              </w:rPr>
              <w:t>Mimo</w:t>
            </w:r>
          </w:p>
        </w:tc>
        <w:tc>
          <w:tcPr>
            <w:tcW w:w="6840" w:type="dxa"/>
          </w:tcPr>
          <w:p w:rsidRPr="00D750C9" w:rsidR="001E1DF8" w:rsidP="001B6D1F" w:rsidRDefault="004D5C2F" w14:paraId="1D4219F8" w14:textId="54803758">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0F8931FE" wp14:editId="1D4F92ED">
                  <wp:extent cx="114306" cy="107956"/>
                  <wp:effectExtent l="0" t="0" r="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w:t>
            </w:r>
            <w:r w:rsidRPr="00D750C9" w:rsidR="004E6C48">
              <w:rPr>
                <w:rFonts w:cs="Arial"/>
              </w:rPr>
              <w:t>AO Budova</w:t>
            </w:r>
          </w:p>
        </w:tc>
      </w:tr>
      <w:tr w:rsidRPr="00D750C9" w:rsidR="004E6C48" w:rsidTr="001B6D1F" w14:paraId="1512C640" w14:textId="77777777">
        <w:tc>
          <w:tcPr>
            <w:tcW w:w="2245" w:type="dxa"/>
          </w:tcPr>
          <w:p w:rsidRPr="00D750C9" w:rsidR="004E6C48" w:rsidP="001B6D1F" w:rsidRDefault="004E6C48" w14:paraId="5D1CD16C" w14:textId="08A1A378">
            <w:pPr>
              <w:spacing w:before="40" w:after="40"/>
              <w:ind w:left="0"/>
              <w:jc w:val="left"/>
              <w:rPr>
                <w:rFonts w:cs="Arial"/>
                <w:b/>
              </w:rPr>
            </w:pPr>
            <w:r w:rsidRPr="00D750C9">
              <w:rPr>
                <w:rFonts w:cs="Arial"/>
                <w:b/>
              </w:rPr>
              <w:t>Manuálne</w:t>
            </w:r>
          </w:p>
        </w:tc>
        <w:tc>
          <w:tcPr>
            <w:tcW w:w="6840" w:type="dxa"/>
          </w:tcPr>
          <w:p w:rsidRPr="00D750C9" w:rsidR="004E6C48" w:rsidP="001B6D1F" w:rsidRDefault="00483961" w14:paraId="359AF76C" w14:textId="70A0F1C6">
            <w:pPr>
              <w:spacing w:before="40" w:after="40"/>
              <w:ind w:left="0"/>
              <w:rPr>
                <w:rFonts w:cs="Arial"/>
              </w:rPr>
            </w:pPr>
            <w:r w:rsidRPr="00D750C9">
              <w:rPr>
                <w:rFonts w:cs="Arial"/>
              </w:rPr>
              <w:t>Zobrazí sa príznak, ak</w:t>
            </w:r>
            <w:r w:rsidRPr="00D750C9" w:rsidR="006E7E82">
              <w:rPr>
                <w:rFonts w:cs="Arial"/>
              </w:rPr>
              <w:t xml:space="preserve"> pôvodne automaticky vypočítané vymeranie je manuálne prepísané používateľom</w:t>
            </w:r>
          </w:p>
        </w:tc>
      </w:tr>
    </w:tbl>
    <w:p w:rsidRPr="00D750C9" w:rsidR="003D6F43" w:rsidP="005F59EA" w:rsidRDefault="003D6F43" w14:paraId="6502487A" w14:textId="77777777"/>
    <w:p w:rsidRPr="00D750C9" w:rsidR="003D6F43" w:rsidP="005F59EA" w:rsidRDefault="00A87AB2" w14:paraId="23A34FDB" w14:textId="12894FAE">
      <w:r w:rsidRPr="00D750C9">
        <w:tab/>
      </w:r>
      <w:r w:rsidRPr="00D750C9" w:rsidR="003D6F43">
        <w:t xml:space="preserve">Ak dôjde </w:t>
      </w:r>
      <w:r w:rsidRPr="00D750C9" w:rsidR="0037247C">
        <w:t xml:space="preserve">v čase </w:t>
      </w:r>
      <w:r w:rsidRPr="00D750C9" w:rsidR="003D6F43">
        <w:t>k zmene hodnoty vymerania</w:t>
      </w:r>
      <w:r w:rsidRPr="00D750C9" w:rsidR="000037D4">
        <w:t xml:space="preserve">, </w:t>
      </w:r>
      <w:r w:rsidRPr="00D750C9" w:rsidR="003D6F43">
        <w:t>zadá</w:t>
      </w:r>
      <w:r w:rsidRPr="00D750C9" w:rsidR="000037D4">
        <w:t xml:space="preserve"> sa</w:t>
      </w:r>
      <w:r w:rsidRPr="00D750C9" w:rsidR="003D6F43">
        <w:t xml:space="preserve"> do ďalšieho voľného riadka  ten istý druh vymerania s novým dátumom platnosti. Pôvodné vymeranie sa automaticky ukončí.</w:t>
      </w:r>
    </w:p>
    <w:p w:rsidRPr="00D750C9" w:rsidR="003D6F43" w:rsidP="005F59EA" w:rsidRDefault="003D6F43" w14:paraId="423B643A" w14:textId="77777777"/>
    <w:p w:rsidRPr="00D750C9" w:rsidR="00D62073" w:rsidP="00291B0D" w:rsidRDefault="00D62073" w14:paraId="5EC52437" w14:textId="38F36FC4">
      <w:pPr>
        <w:pStyle w:val="Nadpis4"/>
      </w:pPr>
      <w:bookmarkStart w:name="_Ref157683522" w:id="190"/>
      <w:bookmarkStart w:name="_Toc158292961" w:id="191"/>
      <w:bookmarkStart w:name="_Toc232499312" w:id="192"/>
      <w:r w:rsidRPr="00D750C9">
        <w:t>Záložka Atribúty vybavenia</w:t>
      </w:r>
      <w:bookmarkEnd w:id="190"/>
      <w:bookmarkEnd w:id="191"/>
      <w:bookmarkEnd w:id="192"/>
    </w:p>
    <w:p w:rsidRPr="00D750C9" w:rsidR="00F46645" w:rsidP="00F46645" w:rsidRDefault="00F46645" w14:paraId="7EA65127" w14:textId="207B23D1">
      <w:r w:rsidRPr="00D750C9">
        <w:t xml:space="preserve">V záložke sa evidujú atribúty </w:t>
      </w:r>
      <w:r w:rsidRPr="00D750C9" w:rsidR="0044754A">
        <w:t>vybavenia</w:t>
      </w:r>
      <w:r w:rsidRPr="00D750C9">
        <w:t>:</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791"/>
        <w:gridCol w:w="1338"/>
        <w:gridCol w:w="633"/>
        <w:gridCol w:w="1829"/>
        <w:gridCol w:w="830"/>
        <w:gridCol w:w="2308"/>
        <w:gridCol w:w="606"/>
        <w:gridCol w:w="682"/>
      </w:tblGrid>
      <w:tr w:rsidRPr="00D750C9" w:rsidR="00E32B27" w:rsidTr="00C27AE7" w14:paraId="19370799" w14:textId="77777777">
        <w:trPr>
          <w:cantSplit/>
          <w:trHeight w:val="602"/>
          <w:tblHeader/>
        </w:trPr>
        <w:tc>
          <w:tcPr>
            <w:tcW w:w="439" w:type="pct"/>
            <w:shd w:val="clear" w:color="000000" w:fill="D9D9D9"/>
            <w:vAlign w:val="center"/>
            <w:hideMark/>
          </w:tcPr>
          <w:p w:rsidRPr="00D750C9" w:rsidR="00AD20C9" w:rsidP="00AD20C9" w:rsidRDefault="00AD20C9" w14:paraId="5BE71071" w14:textId="77777777">
            <w:pPr>
              <w:jc w:val="left"/>
              <w:rPr>
                <w:rFonts w:eastAsia="Times New Roman" w:cstheme="minorHAnsi"/>
                <w:b/>
                <w:lang w:eastAsia="sk-SK"/>
              </w:rPr>
            </w:pPr>
            <w:r w:rsidRPr="00D750C9">
              <w:rPr>
                <w:rFonts w:eastAsia="Times New Roman" w:cstheme="minorHAnsi"/>
                <w:b/>
                <w:lang w:eastAsia="sk-SK"/>
              </w:rPr>
              <w:t>Trieda</w:t>
            </w:r>
          </w:p>
        </w:tc>
        <w:tc>
          <w:tcPr>
            <w:tcW w:w="742" w:type="pct"/>
            <w:shd w:val="clear" w:color="000000" w:fill="D9D9D9"/>
            <w:vAlign w:val="center"/>
            <w:hideMark/>
          </w:tcPr>
          <w:p w:rsidRPr="00D750C9" w:rsidR="00AD20C9" w:rsidRDefault="00AD20C9" w14:paraId="4A6EB510" w14:textId="77777777">
            <w:pPr>
              <w:jc w:val="left"/>
              <w:rPr>
                <w:rFonts w:eastAsia="Times New Roman" w:cstheme="minorHAnsi"/>
                <w:b/>
                <w:lang w:eastAsia="sk-SK"/>
              </w:rPr>
            </w:pPr>
            <w:r w:rsidRPr="00D750C9">
              <w:rPr>
                <w:rFonts w:eastAsia="Times New Roman" w:cstheme="minorHAnsi"/>
                <w:b/>
                <w:lang w:eastAsia="sk-SK"/>
              </w:rPr>
              <w:t>Trieda - označenie</w:t>
            </w:r>
          </w:p>
        </w:tc>
        <w:tc>
          <w:tcPr>
            <w:tcW w:w="351" w:type="pct"/>
            <w:shd w:val="clear" w:color="000000" w:fill="D9D9D9"/>
            <w:vAlign w:val="center"/>
            <w:hideMark/>
          </w:tcPr>
          <w:p w:rsidRPr="00D750C9" w:rsidR="00AD20C9" w:rsidRDefault="00AD20C9" w14:paraId="142503E0" w14:textId="77777777">
            <w:pPr>
              <w:jc w:val="left"/>
              <w:rPr>
                <w:rFonts w:eastAsia="Times New Roman" w:cstheme="minorHAnsi"/>
                <w:b/>
                <w:lang w:eastAsia="sk-SK"/>
              </w:rPr>
            </w:pPr>
            <w:r w:rsidRPr="00D750C9">
              <w:rPr>
                <w:rFonts w:eastAsia="Times New Roman" w:cstheme="minorHAnsi"/>
                <w:b/>
                <w:lang w:eastAsia="sk-SK"/>
              </w:rPr>
              <w:t>Sk.</w:t>
            </w:r>
          </w:p>
        </w:tc>
        <w:tc>
          <w:tcPr>
            <w:tcW w:w="1014" w:type="pct"/>
            <w:shd w:val="clear" w:color="000000" w:fill="D9D9D9"/>
            <w:vAlign w:val="center"/>
            <w:hideMark/>
          </w:tcPr>
          <w:p w:rsidRPr="00D750C9" w:rsidR="00AD20C9" w:rsidRDefault="00AD20C9" w14:paraId="6B1272C7" w14:textId="77777777">
            <w:pPr>
              <w:jc w:val="left"/>
              <w:rPr>
                <w:rFonts w:eastAsia="Times New Roman" w:cstheme="minorHAnsi"/>
                <w:b/>
                <w:lang w:eastAsia="sk-SK"/>
              </w:rPr>
            </w:pPr>
            <w:r w:rsidRPr="00D750C9">
              <w:rPr>
                <w:rFonts w:eastAsia="Times New Roman" w:cstheme="minorHAnsi"/>
                <w:b/>
                <w:lang w:eastAsia="sk-SK"/>
              </w:rPr>
              <w:t>Skupina - označenie</w:t>
            </w:r>
          </w:p>
        </w:tc>
        <w:tc>
          <w:tcPr>
            <w:tcW w:w="460" w:type="pct"/>
            <w:shd w:val="clear" w:color="000000" w:fill="D9D9D9"/>
            <w:vAlign w:val="center"/>
            <w:hideMark/>
          </w:tcPr>
          <w:p w:rsidRPr="00D750C9" w:rsidR="00AD20C9" w:rsidRDefault="00AD20C9" w14:paraId="3DCA244B" w14:textId="77777777">
            <w:pPr>
              <w:jc w:val="left"/>
              <w:rPr>
                <w:rFonts w:eastAsia="Times New Roman" w:cstheme="minorHAnsi"/>
                <w:b/>
                <w:lang w:eastAsia="sk-SK"/>
              </w:rPr>
            </w:pPr>
            <w:r w:rsidRPr="00D750C9">
              <w:rPr>
                <w:rFonts w:eastAsia="Times New Roman" w:cstheme="minorHAnsi"/>
                <w:b/>
                <w:lang w:eastAsia="sk-SK"/>
              </w:rPr>
              <w:t>Atribút</w:t>
            </w:r>
          </w:p>
        </w:tc>
        <w:tc>
          <w:tcPr>
            <w:tcW w:w="1280" w:type="pct"/>
            <w:shd w:val="clear" w:color="000000" w:fill="D9D9D9"/>
            <w:vAlign w:val="center"/>
            <w:hideMark/>
          </w:tcPr>
          <w:p w:rsidRPr="00D750C9" w:rsidR="00AD20C9" w:rsidRDefault="00AD20C9" w14:paraId="0EDF2F96" w14:textId="77777777">
            <w:pPr>
              <w:jc w:val="left"/>
              <w:rPr>
                <w:rFonts w:eastAsia="Times New Roman" w:cstheme="minorHAnsi"/>
                <w:b/>
                <w:lang w:eastAsia="sk-SK"/>
              </w:rPr>
            </w:pPr>
            <w:r w:rsidRPr="00D750C9">
              <w:rPr>
                <w:rFonts w:eastAsia="Times New Roman" w:cstheme="minorHAnsi"/>
                <w:b/>
                <w:lang w:eastAsia="sk-SK"/>
              </w:rPr>
              <w:t>Atribút - označenie</w:t>
            </w:r>
          </w:p>
        </w:tc>
        <w:tc>
          <w:tcPr>
            <w:tcW w:w="336" w:type="pct"/>
            <w:shd w:val="clear" w:color="000000" w:fill="D9D9D9"/>
            <w:vAlign w:val="center"/>
            <w:hideMark/>
          </w:tcPr>
          <w:p w:rsidRPr="00D750C9" w:rsidR="00AD20C9" w:rsidP="00AD20C9" w:rsidRDefault="00AD20C9" w14:paraId="233134E8" w14:textId="77777777">
            <w:pPr>
              <w:jc w:val="left"/>
              <w:rPr>
                <w:rFonts w:eastAsia="Times New Roman" w:cstheme="minorHAnsi"/>
                <w:b/>
                <w:lang w:eastAsia="sk-SK"/>
              </w:rPr>
            </w:pPr>
            <w:r w:rsidRPr="00D750C9">
              <w:rPr>
                <w:rFonts w:eastAsia="Times New Roman" w:cstheme="minorHAnsi"/>
                <w:b/>
                <w:lang w:eastAsia="sk-SK"/>
              </w:rPr>
              <w:t>BUD</w:t>
            </w:r>
          </w:p>
        </w:tc>
        <w:tc>
          <w:tcPr>
            <w:tcW w:w="378" w:type="pct"/>
            <w:shd w:val="clear" w:color="000000" w:fill="D9D9D9"/>
            <w:vAlign w:val="center"/>
            <w:hideMark/>
          </w:tcPr>
          <w:p w:rsidRPr="00D750C9" w:rsidR="00AD20C9" w:rsidP="00AD20C9" w:rsidRDefault="00AD20C9" w14:paraId="35EB26AA" w14:textId="77777777">
            <w:pPr>
              <w:jc w:val="left"/>
              <w:rPr>
                <w:rFonts w:eastAsia="Times New Roman" w:cstheme="minorHAnsi"/>
                <w:b/>
                <w:lang w:eastAsia="sk-SK"/>
              </w:rPr>
            </w:pPr>
            <w:r w:rsidRPr="00D750C9">
              <w:rPr>
                <w:rFonts w:eastAsia="Times New Roman" w:cstheme="minorHAnsi"/>
                <w:b/>
                <w:lang w:eastAsia="sk-SK"/>
              </w:rPr>
              <w:t>Počet</w:t>
            </w:r>
          </w:p>
        </w:tc>
      </w:tr>
      <w:tr w:rsidRPr="00D750C9" w:rsidR="00E32B27" w:rsidTr="00C27AE7" w14:paraId="0E3F98EE" w14:textId="77777777">
        <w:trPr>
          <w:trHeight w:val="285"/>
        </w:trPr>
        <w:tc>
          <w:tcPr>
            <w:tcW w:w="439" w:type="pct"/>
            <w:noWrap/>
            <w:hideMark/>
          </w:tcPr>
          <w:p w:rsidRPr="00D750C9" w:rsidR="00AD20C9" w:rsidP="001B6D1F" w:rsidRDefault="00AD20C9" w14:paraId="51FDCCD4" w14:textId="77777777">
            <w:pPr>
              <w:jc w:val="left"/>
              <w:rPr>
                <w:rFonts w:eastAsia="Times New Roman" w:cstheme="minorHAnsi"/>
                <w:lang w:eastAsia="sk-SK"/>
              </w:rPr>
            </w:pPr>
            <w:r w:rsidRPr="00D750C9">
              <w:rPr>
                <w:rFonts w:cstheme="minorHAnsi"/>
              </w:rPr>
              <w:t>02</w:t>
            </w:r>
          </w:p>
        </w:tc>
        <w:tc>
          <w:tcPr>
            <w:tcW w:w="742" w:type="pct"/>
            <w:noWrap/>
            <w:hideMark/>
          </w:tcPr>
          <w:p w:rsidRPr="00D750C9" w:rsidR="00AD20C9" w:rsidP="001B6D1F" w:rsidRDefault="00AD20C9" w14:paraId="10A7C38D" w14:textId="77777777">
            <w:pPr>
              <w:jc w:val="left"/>
              <w:rPr>
                <w:rFonts w:eastAsia="Times New Roman" w:cstheme="minorHAnsi"/>
                <w:lang w:eastAsia="sk-SK"/>
              </w:rPr>
            </w:pPr>
            <w:r w:rsidRPr="00D750C9">
              <w:rPr>
                <w:rFonts w:cstheme="minorHAnsi"/>
              </w:rPr>
              <w:t>Služba</w:t>
            </w:r>
          </w:p>
        </w:tc>
        <w:tc>
          <w:tcPr>
            <w:tcW w:w="351" w:type="pct"/>
            <w:noWrap/>
            <w:hideMark/>
          </w:tcPr>
          <w:p w:rsidRPr="00D750C9" w:rsidR="00AD20C9" w:rsidP="001B6D1F" w:rsidRDefault="00AD20C9" w14:paraId="0F05A63B" w14:textId="77777777">
            <w:pPr>
              <w:jc w:val="left"/>
              <w:rPr>
                <w:rFonts w:eastAsia="Times New Roman" w:cstheme="minorHAnsi"/>
                <w:lang w:eastAsia="sk-SK"/>
              </w:rPr>
            </w:pPr>
            <w:r w:rsidRPr="00D750C9">
              <w:rPr>
                <w:rFonts w:cstheme="minorHAnsi"/>
              </w:rPr>
              <w:t>0201</w:t>
            </w:r>
          </w:p>
        </w:tc>
        <w:tc>
          <w:tcPr>
            <w:tcW w:w="1014" w:type="pct"/>
            <w:noWrap/>
            <w:hideMark/>
          </w:tcPr>
          <w:p w:rsidRPr="00D750C9" w:rsidR="00AD20C9" w:rsidP="001B6D1F" w:rsidRDefault="00AD20C9" w14:paraId="66C6ED23" w14:textId="77777777">
            <w:pPr>
              <w:jc w:val="left"/>
              <w:rPr>
                <w:rFonts w:eastAsia="Times New Roman" w:cstheme="minorHAnsi"/>
                <w:lang w:eastAsia="sk-SK"/>
              </w:rPr>
            </w:pPr>
            <w:r w:rsidRPr="00D750C9">
              <w:rPr>
                <w:rFonts w:cstheme="minorHAnsi"/>
              </w:rPr>
              <w:t>Zabezpečenie objektu</w:t>
            </w:r>
          </w:p>
        </w:tc>
        <w:tc>
          <w:tcPr>
            <w:tcW w:w="460" w:type="pct"/>
            <w:noWrap/>
            <w:hideMark/>
          </w:tcPr>
          <w:p w:rsidRPr="00D750C9" w:rsidR="00AD20C9" w:rsidP="001B6D1F" w:rsidRDefault="00AD20C9" w14:paraId="78845165" w14:textId="77777777">
            <w:pPr>
              <w:jc w:val="left"/>
              <w:rPr>
                <w:rFonts w:eastAsia="Times New Roman" w:cstheme="minorHAnsi"/>
                <w:lang w:eastAsia="sk-SK"/>
              </w:rPr>
            </w:pPr>
            <w:r w:rsidRPr="00D750C9">
              <w:rPr>
                <w:rFonts w:cstheme="minorHAnsi"/>
              </w:rPr>
              <w:t>020101</w:t>
            </w:r>
          </w:p>
        </w:tc>
        <w:tc>
          <w:tcPr>
            <w:tcW w:w="1280" w:type="pct"/>
            <w:noWrap/>
            <w:hideMark/>
          </w:tcPr>
          <w:p w:rsidRPr="00D750C9" w:rsidR="00AD20C9" w:rsidP="001B6D1F" w:rsidRDefault="00AD20C9" w14:paraId="07338F4C" w14:textId="77777777">
            <w:pPr>
              <w:jc w:val="left"/>
              <w:rPr>
                <w:rFonts w:eastAsia="Times New Roman" w:cstheme="minorHAnsi"/>
                <w:lang w:eastAsia="sk-SK"/>
              </w:rPr>
            </w:pPr>
            <w:r w:rsidRPr="00D750C9">
              <w:rPr>
                <w:rFonts w:cstheme="minorHAnsi"/>
              </w:rPr>
              <w:t>Bezpečnostná služba</w:t>
            </w:r>
          </w:p>
        </w:tc>
        <w:tc>
          <w:tcPr>
            <w:tcW w:w="336" w:type="pct"/>
            <w:noWrap/>
            <w:hideMark/>
          </w:tcPr>
          <w:p w:rsidRPr="00D750C9" w:rsidR="00AD20C9" w:rsidP="001B6D1F" w:rsidRDefault="00AD20C9" w14:paraId="600D16F9" w14:textId="77777777">
            <w:pPr>
              <w:jc w:val="center"/>
              <w:rPr>
                <w:rFonts w:eastAsia="Times New Roman" w:cstheme="minorHAnsi"/>
                <w:lang w:eastAsia="sk-SK"/>
              </w:rPr>
            </w:pPr>
            <w:r w:rsidRPr="00D750C9">
              <w:rPr>
                <w:rFonts w:cstheme="minorHAnsi"/>
              </w:rPr>
              <w:t>X</w:t>
            </w:r>
          </w:p>
        </w:tc>
        <w:tc>
          <w:tcPr>
            <w:tcW w:w="378" w:type="pct"/>
            <w:noWrap/>
            <w:hideMark/>
          </w:tcPr>
          <w:p w:rsidRPr="00D750C9" w:rsidR="00AD20C9" w:rsidP="001B6D1F" w:rsidRDefault="00AD20C9" w14:paraId="60C8B11D" w14:textId="77777777">
            <w:pPr>
              <w:jc w:val="center"/>
              <w:rPr>
                <w:rFonts w:eastAsia="Times New Roman" w:cstheme="minorHAnsi"/>
                <w:lang w:eastAsia="sk-SK"/>
              </w:rPr>
            </w:pPr>
          </w:p>
        </w:tc>
      </w:tr>
      <w:tr w:rsidRPr="00D750C9" w:rsidR="00E32B27" w:rsidTr="00C27AE7" w14:paraId="1F2E1A76" w14:textId="77777777">
        <w:trPr>
          <w:trHeight w:val="285"/>
        </w:trPr>
        <w:tc>
          <w:tcPr>
            <w:tcW w:w="439" w:type="pct"/>
            <w:noWrap/>
            <w:hideMark/>
          </w:tcPr>
          <w:p w:rsidRPr="00D750C9" w:rsidR="00AD20C9" w:rsidP="001B6D1F" w:rsidRDefault="00AD20C9" w14:paraId="38DA8B73" w14:textId="77777777">
            <w:pPr>
              <w:jc w:val="left"/>
              <w:rPr>
                <w:rFonts w:eastAsia="Times New Roman" w:cstheme="minorHAnsi"/>
                <w:lang w:eastAsia="sk-SK"/>
              </w:rPr>
            </w:pPr>
            <w:r w:rsidRPr="00D750C9">
              <w:rPr>
                <w:rFonts w:cstheme="minorHAnsi"/>
              </w:rPr>
              <w:t>03</w:t>
            </w:r>
          </w:p>
        </w:tc>
        <w:tc>
          <w:tcPr>
            <w:tcW w:w="742" w:type="pct"/>
            <w:noWrap/>
            <w:hideMark/>
          </w:tcPr>
          <w:p w:rsidRPr="00D750C9" w:rsidR="00AD20C9" w:rsidP="001B6D1F" w:rsidRDefault="00AD20C9" w14:paraId="33247BF7" w14:textId="77777777">
            <w:pPr>
              <w:jc w:val="left"/>
              <w:rPr>
                <w:rFonts w:eastAsia="Times New Roman" w:cstheme="minorHAnsi"/>
                <w:lang w:eastAsia="sk-SK"/>
              </w:rPr>
            </w:pPr>
            <w:r w:rsidRPr="00D750C9">
              <w:rPr>
                <w:rFonts w:cstheme="minorHAnsi"/>
              </w:rPr>
              <w:t>Vybavenie</w:t>
            </w:r>
          </w:p>
        </w:tc>
        <w:tc>
          <w:tcPr>
            <w:tcW w:w="351" w:type="pct"/>
            <w:noWrap/>
            <w:hideMark/>
          </w:tcPr>
          <w:p w:rsidRPr="00D750C9" w:rsidR="00AD20C9" w:rsidP="001B6D1F" w:rsidRDefault="00AD20C9" w14:paraId="19B48D9F" w14:textId="77777777">
            <w:pPr>
              <w:jc w:val="left"/>
              <w:rPr>
                <w:rFonts w:eastAsia="Times New Roman" w:cstheme="minorHAnsi"/>
                <w:lang w:eastAsia="sk-SK"/>
              </w:rPr>
            </w:pPr>
            <w:r w:rsidRPr="00D750C9">
              <w:rPr>
                <w:rFonts w:cstheme="minorHAnsi"/>
              </w:rPr>
              <w:t>0301</w:t>
            </w:r>
          </w:p>
        </w:tc>
        <w:tc>
          <w:tcPr>
            <w:tcW w:w="1014" w:type="pct"/>
            <w:noWrap/>
            <w:hideMark/>
          </w:tcPr>
          <w:p w:rsidRPr="00D750C9" w:rsidR="00AD20C9" w:rsidP="001B6D1F" w:rsidRDefault="00AD20C9" w14:paraId="3EA9CCE7" w14:textId="77777777">
            <w:pPr>
              <w:jc w:val="left"/>
              <w:rPr>
                <w:rFonts w:eastAsia="Times New Roman" w:cstheme="minorHAnsi"/>
                <w:lang w:eastAsia="sk-SK"/>
              </w:rPr>
            </w:pPr>
            <w:r w:rsidRPr="00D750C9">
              <w:rPr>
                <w:rFonts w:cstheme="minorHAnsi"/>
              </w:rPr>
              <w:t>Prístup</w:t>
            </w:r>
          </w:p>
        </w:tc>
        <w:tc>
          <w:tcPr>
            <w:tcW w:w="460" w:type="pct"/>
            <w:noWrap/>
            <w:hideMark/>
          </w:tcPr>
          <w:p w:rsidRPr="00D750C9" w:rsidR="00AD20C9" w:rsidP="001B6D1F" w:rsidRDefault="00AD20C9" w14:paraId="13267FFB" w14:textId="77777777">
            <w:pPr>
              <w:jc w:val="left"/>
              <w:rPr>
                <w:rFonts w:eastAsia="Times New Roman" w:cstheme="minorHAnsi"/>
                <w:lang w:eastAsia="sk-SK"/>
              </w:rPr>
            </w:pPr>
            <w:r w:rsidRPr="00D750C9">
              <w:rPr>
                <w:rFonts w:cstheme="minorHAnsi"/>
              </w:rPr>
              <w:t>030101</w:t>
            </w:r>
          </w:p>
        </w:tc>
        <w:tc>
          <w:tcPr>
            <w:tcW w:w="1280" w:type="pct"/>
            <w:noWrap/>
            <w:hideMark/>
          </w:tcPr>
          <w:p w:rsidRPr="00D750C9" w:rsidR="00AD20C9" w:rsidP="001B6D1F" w:rsidRDefault="00AD20C9" w14:paraId="47086D4A" w14:textId="77777777">
            <w:pPr>
              <w:jc w:val="left"/>
              <w:rPr>
                <w:rFonts w:eastAsia="Times New Roman" w:cstheme="minorHAnsi"/>
                <w:lang w:eastAsia="sk-SK"/>
              </w:rPr>
            </w:pPr>
            <w:r w:rsidRPr="00D750C9">
              <w:rPr>
                <w:rFonts w:cstheme="minorHAnsi"/>
              </w:rPr>
              <w:t>Bezbariérový prístup</w:t>
            </w:r>
          </w:p>
        </w:tc>
        <w:tc>
          <w:tcPr>
            <w:tcW w:w="336" w:type="pct"/>
            <w:noWrap/>
            <w:hideMark/>
          </w:tcPr>
          <w:p w:rsidRPr="00D750C9" w:rsidR="00AD20C9" w:rsidP="001B6D1F" w:rsidRDefault="00AD20C9" w14:paraId="29559710" w14:textId="77777777">
            <w:pPr>
              <w:jc w:val="center"/>
              <w:rPr>
                <w:rFonts w:eastAsia="Times New Roman" w:cstheme="minorHAnsi"/>
                <w:lang w:eastAsia="sk-SK"/>
              </w:rPr>
            </w:pPr>
            <w:r w:rsidRPr="00D750C9">
              <w:rPr>
                <w:rFonts w:cstheme="minorHAnsi"/>
              </w:rPr>
              <w:t>X</w:t>
            </w:r>
          </w:p>
        </w:tc>
        <w:tc>
          <w:tcPr>
            <w:tcW w:w="378" w:type="pct"/>
            <w:noWrap/>
            <w:hideMark/>
          </w:tcPr>
          <w:p w:rsidRPr="00D750C9" w:rsidR="00AD20C9" w:rsidP="001B6D1F" w:rsidRDefault="00AD20C9" w14:paraId="5E8E966F" w14:textId="77777777">
            <w:pPr>
              <w:jc w:val="center"/>
              <w:rPr>
                <w:rFonts w:eastAsia="Times New Roman" w:cstheme="minorHAnsi"/>
                <w:lang w:eastAsia="sk-SK"/>
              </w:rPr>
            </w:pPr>
          </w:p>
        </w:tc>
      </w:tr>
      <w:tr w:rsidRPr="00D750C9" w:rsidR="00E32B27" w:rsidTr="00C27AE7" w14:paraId="347B919C" w14:textId="77777777">
        <w:trPr>
          <w:trHeight w:val="285"/>
        </w:trPr>
        <w:tc>
          <w:tcPr>
            <w:tcW w:w="439" w:type="pct"/>
            <w:noWrap/>
            <w:hideMark/>
          </w:tcPr>
          <w:p w:rsidRPr="00D750C9" w:rsidR="00AD20C9" w:rsidP="001B6D1F" w:rsidRDefault="00AD20C9" w14:paraId="46B9D731" w14:textId="77777777">
            <w:pPr>
              <w:jc w:val="left"/>
              <w:rPr>
                <w:rFonts w:eastAsia="Times New Roman" w:cstheme="minorHAnsi"/>
                <w:lang w:eastAsia="sk-SK"/>
              </w:rPr>
            </w:pPr>
            <w:r w:rsidRPr="00D750C9">
              <w:rPr>
                <w:rFonts w:cstheme="minorHAnsi"/>
              </w:rPr>
              <w:t>03</w:t>
            </w:r>
          </w:p>
        </w:tc>
        <w:tc>
          <w:tcPr>
            <w:tcW w:w="742" w:type="pct"/>
            <w:noWrap/>
            <w:hideMark/>
          </w:tcPr>
          <w:p w:rsidRPr="00D750C9" w:rsidR="00AD20C9" w:rsidP="001B6D1F" w:rsidRDefault="00AD20C9" w14:paraId="628140B9" w14:textId="77777777">
            <w:pPr>
              <w:jc w:val="left"/>
              <w:rPr>
                <w:rFonts w:eastAsia="Times New Roman" w:cstheme="minorHAnsi"/>
                <w:lang w:eastAsia="sk-SK"/>
              </w:rPr>
            </w:pPr>
            <w:r w:rsidRPr="00D750C9">
              <w:rPr>
                <w:rFonts w:cstheme="minorHAnsi"/>
              </w:rPr>
              <w:t>Vybavenie</w:t>
            </w:r>
          </w:p>
        </w:tc>
        <w:tc>
          <w:tcPr>
            <w:tcW w:w="351" w:type="pct"/>
            <w:noWrap/>
            <w:hideMark/>
          </w:tcPr>
          <w:p w:rsidRPr="00D750C9" w:rsidR="00AD20C9" w:rsidP="001B6D1F" w:rsidRDefault="00AD20C9" w14:paraId="139CF5D1" w14:textId="77777777">
            <w:pPr>
              <w:jc w:val="left"/>
              <w:rPr>
                <w:rFonts w:eastAsia="Times New Roman" w:cstheme="minorHAnsi"/>
                <w:lang w:eastAsia="sk-SK"/>
              </w:rPr>
            </w:pPr>
            <w:r w:rsidRPr="00D750C9">
              <w:rPr>
                <w:rFonts w:cstheme="minorHAnsi"/>
              </w:rPr>
              <w:t>0302</w:t>
            </w:r>
          </w:p>
        </w:tc>
        <w:tc>
          <w:tcPr>
            <w:tcW w:w="1014" w:type="pct"/>
            <w:noWrap/>
            <w:hideMark/>
          </w:tcPr>
          <w:p w:rsidRPr="00D750C9" w:rsidR="00AD20C9" w:rsidP="001B6D1F" w:rsidRDefault="00AD20C9" w14:paraId="078F0907" w14:textId="77777777">
            <w:pPr>
              <w:jc w:val="left"/>
              <w:rPr>
                <w:rFonts w:eastAsia="Times New Roman" w:cstheme="minorHAnsi"/>
                <w:lang w:eastAsia="sk-SK"/>
              </w:rPr>
            </w:pPr>
            <w:r w:rsidRPr="00D750C9">
              <w:rPr>
                <w:rFonts w:cstheme="minorHAnsi"/>
              </w:rPr>
              <w:t>Výťah</w:t>
            </w:r>
          </w:p>
        </w:tc>
        <w:tc>
          <w:tcPr>
            <w:tcW w:w="460" w:type="pct"/>
            <w:noWrap/>
            <w:hideMark/>
          </w:tcPr>
          <w:p w:rsidRPr="00D750C9" w:rsidR="00AD20C9" w:rsidP="001B6D1F" w:rsidRDefault="00AD20C9" w14:paraId="155A0A91" w14:textId="77777777">
            <w:pPr>
              <w:jc w:val="left"/>
              <w:rPr>
                <w:rFonts w:eastAsia="Times New Roman" w:cstheme="minorHAnsi"/>
                <w:lang w:eastAsia="sk-SK"/>
              </w:rPr>
            </w:pPr>
            <w:r w:rsidRPr="00D750C9">
              <w:rPr>
                <w:rFonts w:cstheme="minorHAnsi"/>
              </w:rPr>
              <w:t>030201</w:t>
            </w:r>
          </w:p>
        </w:tc>
        <w:tc>
          <w:tcPr>
            <w:tcW w:w="1280" w:type="pct"/>
            <w:noWrap/>
            <w:hideMark/>
          </w:tcPr>
          <w:p w:rsidRPr="00D750C9" w:rsidR="00AD20C9" w:rsidP="001B6D1F" w:rsidRDefault="00AD20C9" w14:paraId="3A5418EB" w14:textId="77777777">
            <w:pPr>
              <w:jc w:val="left"/>
              <w:rPr>
                <w:rFonts w:eastAsia="Times New Roman" w:cstheme="minorHAnsi"/>
                <w:lang w:eastAsia="sk-SK"/>
              </w:rPr>
            </w:pPr>
            <w:r w:rsidRPr="00D750C9">
              <w:rPr>
                <w:rFonts w:cstheme="minorHAnsi"/>
              </w:rPr>
              <w:t>Osobný výťah</w:t>
            </w:r>
          </w:p>
        </w:tc>
        <w:tc>
          <w:tcPr>
            <w:tcW w:w="336" w:type="pct"/>
            <w:noWrap/>
            <w:hideMark/>
          </w:tcPr>
          <w:p w:rsidRPr="00D750C9" w:rsidR="00AD20C9" w:rsidP="001B6D1F" w:rsidRDefault="00AD20C9" w14:paraId="474CCAB5" w14:textId="77777777">
            <w:pPr>
              <w:jc w:val="center"/>
              <w:rPr>
                <w:rFonts w:eastAsia="Times New Roman" w:cstheme="minorHAnsi"/>
                <w:lang w:eastAsia="sk-SK"/>
              </w:rPr>
            </w:pPr>
            <w:r w:rsidRPr="00D750C9">
              <w:rPr>
                <w:rFonts w:cstheme="minorHAnsi"/>
              </w:rPr>
              <w:t>X</w:t>
            </w:r>
          </w:p>
        </w:tc>
        <w:tc>
          <w:tcPr>
            <w:tcW w:w="378" w:type="pct"/>
            <w:noWrap/>
            <w:hideMark/>
          </w:tcPr>
          <w:p w:rsidRPr="00D750C9" w:rsidR="00AD20C9" w:rsidP="001B6D1F" w:rsidRDefault="00AD20C9" w14:paraId="63E71E20" w14:textId="77777777">
            <w:pPr>
              <w:jc w:val="center"/>
              <w:rPr>
                <w:rFonts w:eastAsia="Times New Roman" w:cstheme="minorHAnsi"/>
                <w:lang w:eastAsia="sk-SK"/>
              </w:rPr>
            </w:pPr>
            <w:r w:rsidRPr="00D750C9">
              <w:rPr>
                <w:rFonts w:cstheme="minorHAnsi"/>
              </w:rPr>
              <w:t>X</w:t>
            </w:r>
          </w:p>
        </w:tc>
      </w:tr>
      <w:tr w:rsidRPr="00D750C9" w:rsidR="00E32B27" w:rsidTr="00C27AE7" w14:paraId="6DDEC11C" w14:textId="77777777">
        <w:trPr>
          <w:trHeight w:val="285"/>
        </w:trPr>
        <w:tc>
          <w:tcPr>
            <w:tcW w:w="439" w:type="pct"/>
            <w:noWrap/>
            <w:hideMark/>
          </w:tcPr>
          <w:p w:rsidRPr="00D750C9" w:rsidR="00AD20C9" w:rsidP="001B6D1F" w:rsidRDefault="00AD20C9" w14:paraId="038DDB4D" w14:textId="77777777">
            <w:pPr>
              <w:jc w:val="left"/>
              <w:rPr>
                <w:rFonts w:eastAsia="Times New Roman" w:cstheme="minorHAnsi"/>
                <w:lang w:eastAsia="sk-SK"/>
              </w:rPr>
            </w:pPr>
            <w:r w:rsidRPr="00D750C9">
              <w:rPr>
                <w:rFonts w:cstheme="minorHAnsi"/>
              </w:rPr>
              <w:t>03</w:t>
            </w:r>
          </w:p>
        </w:tc>
        <w:tc>
          <w:tcPr>
            <w:tcW w:w="742" w:type="pct"/>
            <w:noWrap/>
            <w:hideMark/>
          </w:tcPr>
          <w:p w:rsidRPr="00D750C9" w:rsidR="00AD20C9" w:rsidP="001B6D1F" w:rsidRDefault="00AD20C9" w14:paraId="7422D357" w14:textId="77777777">
            <w:pPr>
              <w:jc w:val="left"/>
              <w:rPr>
                <w:rFonts w:eastAsia="Times New Roman" w:cstheme="minorHAnsi"/>
                <w:lang w:eastAsia="sk-SK"/>
              </w:rPr>
            </w:pPr>
            <w:r w:rsidRPr="00D750C9">
              <w:rPr>
                <w:rFonts w:cstheme="minorHAnsi"/>
              </w:rPr>
              <w:t>Vybavenie</w:t>
            </w:r>
          </w:p>
        </w:tc>
        <w:tc>
          <w:tcPr>
            <w:tcW w:w="351" w:type="pct"/>
            <w:noWrap/>
            <w:hideMark/>
          </w:tcPr>
          <w:p w:rsidRPr="00D750C9" w:rsidR="00AD20C9" w:rsidP="001B6D1F" w:rsidRDefault="00AD20C9" w14:paraId="77129D8C" w14:textId="77777777">
            <w:pPr>
              <w:jc w:val="left"/>
              <w:rPr>
                <w:rFonts w:eastAsia="Times New Roman" w:cstheme="minorHAnsi"/>
                <w:lang w:eastAsia="sk-SK"/>
              </w:rPr>
            </w:pPr>
            <w:r w:rsidRPr="00D750C9">
              <w:rPr>
                <w:rFonts w:cstheme="minorHAnsi"/>
              </w:rPr>
              <w:t>0302</w:t>
            </w:r>
          </w:p>
        </w:tc>
        <w:tc>
          <w:tcPr>
            <w:tcW w:w="1014" w:type="pct"/>
            <w:noWrap/>
            <w:hideMark/>
          </w:tcPr>
          <w:p w:rsidRPr="00D750C9" w:rsidR="00AD20C9" w:rsidP="001B6D1F" w:rsidRDefault="00AD20C9" w14:paraId="20330843" w14:textId="77777777">
            <w:pPr>
              <w:jc w:val="left"/>
              <w:rPr>
                <w:rFonts w:eastAsia="Times New Roman" w:cstheme="minorHAnsi"/>
                <w:lang w:eastAsia="sk-SK"/>
              </w:rPr>
            </w:pPr>
            <w:r w:rsidRPr="00D750C9">
              <w:rPr>
                <w:rFonts w:cstheme="minorHAnsi"/>
              </w:rPr>
              <w:t>Výťah</w:t>
            </w:r>
          </w:p>
        </w:tc>
        <w:tc>
          <w:tcPr>
            <w:tcW w:w="460" w:type="pct"/>
            <w:noWrap/>
            <w:hideMark/>
          </w:tcPr>
          <w:p w:rsidRPr="00D750C9" w:rsidR="00AD20C9" w:rsidP="001B6D1F" w:rsidRDefault="00AD20C9" w14:paraId="60D0A451" w14:textId="77777777">
            <w:pPr>
              <w:jc w:val="left"/>
              <w:rPr>
                <w:rFonts w:eastAsia="Times New Roman" w:cstheme="minorHAnsi"/>
                <w:lang w:eastAsia="sk-SK"/>
              </w:rPr>
            </w:pPr>
            <w:r w:rsidRPr="00D750C9">
              <w:rPr>
                <w:rFonts w:cstheme="minorHAnsi"/>
              </w:rPr>
              <w:t>030202</w:t>
            </w:r>
          </w:p>
        </w:tc>
        <w:tc>
          <w:tcPr>
            <w:tcW w:w="1280" w:type="pct"/>
            <w:noWrap/>
            <w:hideMark/>
          </w:tcPr>
          <w:p w:rsidRPr="00D750C9" w:rsidR="00AD20C9" w:rsidP="001B6D1F" w:rsidRDefault="00AD20C9" w14:paraId="3F3C972F" w14:textId="77777777">
            <w:pPr>
              <w:jc w:val="left"/>
              <w:rPr>
                <w:rFonts w:eastAsia="Times New Roman" w:cstheme="minorHAnsi"/>
                <w:lang w:eastAsia="sk-SK"/>
              </w:rPr>
            </w:pPr>
            <w:r w:rsidRPr="00D750C9">
              <w:rPr>
                <w:rFonts w:cstheme="minorHAnsi"/>
              </w:rPr>
              <w:t>Nákladný výťah</w:t>
            </w:r>
          </w:p>
        </w:tc>
        <w:tc>
          <w:tcPr>
            <w:tcW w:w="336" w:type="pct"/>
            <w:noWrap/>
            <w:hideMark/>
          </w:tcPr>
          <w:p w:rsidRPr="00D750C9" w:rsidR="00AD20C9" w:rsidP="001B6D1F" w:rsidRDefault="00AD20C9" w14:paraId="1280C529" w14:textId="77777777">
            <w:pPr>
              <w:jc w:val="center"/>
              <w:rPr>
                <w:rFonts w:eastAsia="Times New Roman" w:cstheme="minorHAnsi"/>
                <w:lang w:eastAsia="sk-SK"/>
              </w:rPr>
            </w:pPr>
            <w:r w:rsidRPr="00D750C9">
              <w:rPr>
                <w:rFonts w:cstheme="minorHAnsi"/>
              </w:rPr>
              <w:t>X</w:t>
            </w:r>
          </w:p>
        </w:tc>
        <w:tc>
          <w:tcPr>
            <w:tcW w:w="378" w:type="pct"/>
            <w:noWrap/>
            <w:hideMark/>
          </w:tcPr>
          <w:p w:rsidRPr="00D750C9" w:rsidR="00AD20C9" w:rsidP="001B6D1F" w:rsidRDefault="00AD20C9" w14:paraId="20C62DFB" w14:textId="77777777">
            <w:pPr>
              <w:jc w:val="center"/>
              <w:rPr>
                <w:rFonts w:eastAsia="Times New Roman" w:cstheme="minorHAnsi"/>
                <w:lang w:eastAsia="sk-SK"/>
              </w:rPr>
            </w:pPr>
            <w:r w:rsidRPr="00D750C9">
              <w:rPr>
                <w:rFonts w:cstheme="minorHAnsi"/>
              </w:rPr>
              <w:t>X</w:t>
            </w:r>
          </w:p>
        </w:tc>
      </w:tr>
      <w:tr w:rsidRPr="00D750C9" w:rsidR="00E32B27" w:rsidTr="00C27AE7" w14:paraId="07956B5C" w14:textId="77777777">
        <w:trPr>
          <w:trHeight w:val="285"/>
        </w:trPr>
        <w:tc>
          <w:tcPr>
            <w:tcW w:w="439" w:type="pct"/>
            <w:noWrap/>
            <w:hideMark/>
          </w:tcPr>
          <w:p w:rsidRPr="00D750C9" w:rsidR="00AD20C9" w:rsidP="001B6D1F" w:rsidRDefault="00AD20C9" w14:paraId="15A34197" w14:textId="77777777">
            <w:pPr>
              <w:jc w:val="left"/>
              <w:rPr>
                <w:rFonts w:eastAsia="Times New Roman" w:cstheme="minorHAnsi"/>
                <w:lang w:eastAsia="sk-SK"/>
              </w:rPr>
            </w:pPr>
            <w:r w:rsidRPr="00D750C9">
              <w:rPr>
                <w:rFonts w:cstheme="minorHAnsi"/>
              </w:rPr>
              <w:t>03</w:t>
            </w:r>
          </w:p>
        </w:tc>
        <w:tc>
          <w:tcPr>
            <w:tcW w:w="742" w:type="pct"/>
            <w:noWrap/>
            <w:hideMark/>
          </w:tcPr>
          <w:p w:rsidRPr="00D750C9" w:rsidR="00AD20C9" w:rsidP="001B6D1F" w:rsidRDefault="00AD20C9" w14:paraId="3317FF6B" w14:textId="77777777">
            <w:pPr>
              <w:jc w:val="left"/>
              <w:rPr>
                <w:rFonts w:eastAsia="Times New Roman" w:cstheme="minorHAnsi"/>
                <w:lang w:eastAsia="sk-SK"/>
              </w:rPr>
            </w:pPr>
            <w:r w:rsidRPr="00D750C9">
              <w:rPr>
                <w:rFonts w:cstheme="minorHAnsi"/>
              </w:rPr>
              <w:t>Vybavenie</w:t>
            </w:r>
          </w:p>
        </w:tc>
        <w:tc>
          <w:tcPr>
            <w:tcW w:w="351" w:type="pct"/>
            <w:noWrap/>
            <w:hideMark/>
          </w:tcPr>
          <w:p w:rsidRPr="00D750C9" w:rsidR="00AD20C9" w:rsidP="001B6D1F" w:rsidRDefault="00AD20C9" w14:paraId="3AAE833D" w14:textId="77777777">
            <w:pPr>
              <w:jc w:val="left"/>
              <w:rPr>
                <w:rFonts w:eastAsia="Times New Roman" w:cstheme="minorHAnsi"/>
                <w:lang w:eastAsia="sk-SK"/>
              </w:rPr>
            </w:pPr>
            <w:r w:rsidRPr="00D750C9">
              <w:rPr>
                <w:rFonts w:cstheme="minorHAnsi"/>
              </w:rPr>
              <w:t>0302</w:t>
            </w:r>
          </w:p>
        </w:tc>
        <w:tc>
          <w:tcPr>
            <w:tcW w:w="1014" w:type="pct"/>
            <w:noWrap/>
            <w:hideMark/>
          </w:tcPr>
          <w:p w:rsidRPr="00D750C9" w:rsidR="00AD20C9" w:rsidP="001B6D1F" w:rsidRDefault="00AD20C9" w14:paraId="53ED8D0E" w14:textId="77777777">
            <w:pPr>
              <w:jc w:val="left"/>
              <w:rPr>
                <w:rFonts w:eastAsia="Times New Roman" w:cstheme="minorHAnsi"/>
                <w:lang w:eastAsia="sk-SK"/>
              </w:rPr>
            </w:pPr>
            <w:r w:rsidRPr="00D750C9">
              <w:rPr>
                <w:rFonts w:cstheme="minorHAnsi"/>
              </w:rPr>
              <w:t>Výťah</w:t>
            </w:r>
          </w:p>
        </w:tc>
        <w:tc>
          <w:tcPr>
            <w:tcW w:w="460" w:type="pct"/>
            <w:noWrap/>
            <w:hideMark/>
          </w:tcPr>
          <w:p w:rsidRPr="00D750C9" w:rsidR="00AD20C9" w:rsidP="001B6D1F" w:rsidRDefault="00AD20C9" w14:paraId="5B494061" w14:textId="77777777">
            <w:pPr>
              <w:jc w:val="left"/>
              <w:rPr>
                <w:rFonts w:eastAsia="Times New Roman" w:cstheme="minorHAnsi"/>
                <w:lang w:eastAsia="sk-SK"/>
              </w:rPr>
            </w:pPr>
            <w:r w:rsidRPr="00D750C9">
              <w:rPr>
                <w:rFonts w:cstheme="minorHAnsi"/>
              </w:rPr>
              <w:t>030203</w:t>
            </w:r>
          </w:p>
        </w:tc>
        <w:tc>
          <w:tcPr>
            <w:tcW w:w="1280" w:type="pct"/>
            <w:noWrap/>
            <w:hideMark/>
          </w:tcPr>
          <w:p w:rsidRPr="00D750C9" w:rsidR="00AD20C9" w:rsidP="001B6D1F" w:rsidRDefault="00AD20C9" w14:paraId="2437B177" w14:textId="77777777">
            <w:pPr>
              <w:jc w:val="left"/>
              <w:rPr>
                <w:rFonts w:eastAsia="Times New Roman" w:cstheme="minorHAnsi"/>
                <w:lang w:eastAsia="sk-SK"/>
              </w:rPr>
            </w:pPr>
            <w:r w:rsidRPr="00D750C9">
              <w:rPr>
                <w:rFonts w:cstheme="minorHAnsi"/>
              </w:rPr>
              <w:t>Eskalátor</w:t>
            </w:r>
          </w:p>
        </w:tc>
        <w:tc>
          <w:tcPr>
            <w:tcW w:w="336" w:type="pct"/>
            <w:noWrap/>
            <w:hideMark/>
          </w:tcPr>
          <w:p w:rsidRPr="00D750C9" w:rsidR="00AD20C9" w:rsidP="001B6D1F" w:rsidRDefault="00AD20C9" w14:paraId="079FEF1C" w14:textId="77777777">
            <w:pPr>
              <w:jc w:val="center"/>
              <w:rPr>
                <w:rFonts w:eastAsia="Times New Roman" w:cstheme="minorHAnsi"/>
                <w:lang w:eastAsia="sk-SK"/>
              </w:rPr>
            </w:pPr>
            <w:r w:rsidRPr="00D750C9">
              <w:rPr>
                <w:rFonts w:cstheme="minorHAnsi"/>
              </w:rPr>
              <w:t>X</w:t>
            </w:r>
          </w:p>
        </w:tc>
        <w:tc>
          <w:tcPr>
            <w:tcW w:w="378" w:type="pct"/>
            <w:noWrap/>
            <w:hideMark/>
          </w:tcPr>
          <w:p w:rsidRPr="00D750C9" w:rsidR="00AD20C9" w:rsidP="001B6D1F" w:rsidRDefault="00AD20C9" w14:paraId="62B652DA" w14:textId="77777777">
            <w:pPr>
              <w:jc w:val="center"/>
              <w:rPr>
                <w:rFonts w:eastAsia="Times New Roman" w:cstheme="minorHAnsi"/>
                <w:lang w:eastAsia="sk-SK"/>
              </w:rPr>
            </w:pPr>
            <w:r w:rsidRPr="00D750C9">
              <w:rPr>
                <w:rFonts w:cstheme="minorHAnsi"/>
              </w:rPr>
              <w:t>X</w:t>
            </w:r>
          </w:p>
        </w:tc>
      </w:tr>
      <w:tr w:rsidRPr="00D750C9" w:rsidR="00E32B27" w:rsidTr="00C27AE7" w14:paraId="2E06A89D" w14:textId="77777777">
        <w:trPr>
          <w:trHeight w:val="285"/>
        </w:trPr>
        <w:tc>
          <w:tcPr>
            <w:tcW w:w="439" w:type="pct"/>
            <w:noWrap/>
            <w:hideMark/>
          </w:tcPr>
          <w:p w:rsidRPr="00D750C9" w:rsidR="00AD20C9" w:rsidP="001B6D1F" w:rsidRDefault="00AD20C9" w14:paraId="0A446D0F" w14:textId="77777777">
            <w:pPr>
              <w:jc w:val="left"/>
              <w:rPr>
                <w:rFonts w:eastAsia="Times New Roman" w:cstheme="minorHAnsi"/>
                <w:lang w:eastAsia="sk-SK"/>
              </w:rPr>
            </w:pPr>
            <w:r w:rsidRPr="00D750C9">
              <w:rPr>
                <w:rFonts w:cstheme="minorHAnsi"/>
              </w:rPr>
              <w:t>04</w:t>
            </w:r>
          </w:p>
        </w:tc>
        <w:tc>
          <w:tcPr>
            <w:tcW w:w="742" w:type="pct"/>
            <w:noWrap/>
            <w:hideMark/>
          </w:tcPr>
          <w:p w:rsidRPr="00D750C9" w:rsidR="00AD20C9" w:rsidP="001B6D1F" w:rsidRDefault="00AD20C9" w14:paraId="7E189A9C" w14:textId="77777777">
            <w:pPr>
              <w:jc w:val="left"/>
              <w:rPr>
                <w:rFonts w:eastAsia="Times New Roman" w:cstheme="minorHAnsi"/>
                <w:lang w:eastAsia="sk-SK"/>
              </w:rPr>
            </w:pPr>
            <w:r w:rsidRPr="00D750C9">
              <w:rPr>
                <w:rFonts w:cstheme="minorHAnsi"/>
              </w:rPr>
              <w:t>Obmedzenia</w:t>
            </w:r>
          </w:p>
        </w:tc>
        <w:tc>
          <w:tcPr>
            <w:tcW w:w="351" w:type="pct"/>
            <w:noWrap/>
            <w:hideMark/>
          </w:tcPr>
          <w:p w:rsidRPr="00D750C9" w:rsidR="00AD20C9" w:rsidP="001B6D1F" w:rsidRDefault="00AD20C9" w14:paraId="10F03B6D" w14:textId="77777777">
            <w:pPr>
              <w:jc w:val="left"/>
              <w:rPr>
                <w:rFonts w:eastAsia="Times New Roman" w:cstheme="minorHAnsi"/>
                <w:lang w:eastAsia="sk-SK"/>
              </w:rPr>
            </w:pPr>
            <w:r w:rsidRPr="00D750C9">
              <w:rPr>
                <w:rFonts w:cstheme="minorHAnsi"/>
              </w:rPr>
              <w:t>0401</w:t>
            </w:r>
          </w:p>
        </w:tc>
        <w:tc>
          <w:tcPr>
            <w:tcW w:w="1014" w:type="pct"/>
            <w:noWrap/>
            <w:hideMark/>
          </w:tcPr>
          <w:p w:rsidRPr="00D750C9" w:rsidR="00AD20C9" w:rsidP="001B6D1F" w:rsidRDefault="00AD20C9" w14:paraId="6B2475AC" w14:textId="77777777">
            <w:pPr>
              <w:jc w:val="left"/>
              <w:rPr>
                <w:rFonts w:eastAsia="Times New Roman" w:cstheme="minorHAnsi"/>
                <w:lang w:eastAsia="sk-SK"/>
              </w:rPr>
            </w:pPr>
            <w:r w:rsidRPr="00D750C9">
              <w:rPr>
                <w:rFonts w:cstheme="minorHAnsi"/>
              </w:rPr>
              <w:t>Nebezpečné látky</w:t>
            </w:r>
          </w:p>
        </w:tc>
        <w:tc>
          <w:tcPr>
            <w:tcW w:w="460" w:type="pct"/>
            <w:noWrap/>
            <w:hideMark/>
          </w:tcPr>
          <w:p w:rsidRPr="00D750C9" w:rsidR="00AD20C9" w:rsidP="001B6D1F" w:rsidRDefault="00AD20C9" w14:paraId="70C346B6" w14:textId="77777777">
            <w:pPr>
              <w:jc w:val="left"/>
              <w:rPr>
                <w:rFonts w:eastAsia="Times New Roman" w:cstheme="minorHAnsi"/>
                <w:lang w:eastAsia="sk-SK"/>
              </w:rPr>
            </w:pPr>
            <w:r w:rsidRPr="00D750C9">
              <w:rPr>
                <w:rFonts w:cstheme="minorHAnsi"/>
              </w:rPr>
              <w:t>040101</w:t>
            </w:r>
          </w:p>
        </w:tc>
        <w:tc>
          <w:tcPr>
            <w:tcW w:w="1280" w:type="pct"/>
            <w:noWrap/>
            <w:hideMark/>
          </w:tcPr>
          <w:p w:rsidRPr="00D750C9" w:rsidR="00AD20C9" w:rsidP="001B6D1F" w:rsidRDefault="00AD20C9" w14:paraId="0E7C9E72" w14:textId="77777777">
            <w:pPr>
              <w:jc w:val="left"/>
              <w:rPr>
                <w:rFonts w:eastAsia="Times New Roman" w:cstheme="minorHAnsi"/>
                <w:lang w:eastAsia="sk-SK"/>
              </w:rPr>
            </w:pPr>
            <w:r w:rsidRPr="00D750C9">
              <w:rPr>
                <w:rFonts w:cstheme="minorHAnsi"/>
              </w:rPr>
              <w:t>Objekt obsahujúci azbest</w:t>
            </w:r>
          </w:p>
        </w:tc>
        <w:tc>
          <w:tcPr>
            <w:tcW w:w="336" w:type="pct"/>
            <w:noWrap/>
            <w:hideMark/>
          </w:tcPr>
          <w:p w:rsidRPr="00D750C9" w:rsidR="00AD20C9" w:rsidP="001B6D1F" w:rsidRDefault="00AD20C9" w14:paraId="5DD7254C" w14:textId="77777777">
            <w:pPr>
              <w:jc w:val="center"/>
              <w:rPr>
                <w:rFonts w:eastAsia="Times New Roman" w:cstheme="minorHAnsi"/>
                <w:lang w:eastAsia="sk-SK"/>
              </w:rPr>
            </w:pPr>
            <w:r w:rsidRPr="00D750C9">
              <w:rPr>
                <w:rFonts w:cstheme="minorHAnsi"/>
              </w:rPr>
              <w:t>X</w:t>
            </w:r>
          </w:p>
        </w:tc>
        <w:tc>
          <w:tcPr>
            <w:tcW w:w="378" w:type="pct"/>
            <w:noWrap/>
            <w:hideMark/>
          </w:tcPr>
          <w:p w:rsidRPr="00D750C9" w:rsidR="00AD20C9" w:rsidP="001B6D1F" w:rsidRDefault="00AD20C9" w14:paraId="53D85A22" w14:textId="77777777">
            <w:pPr>
              <w:jc w:val="center"/>
              <w:rPr>
                <w:rFonts w:eastAsia="Times New Roman" w:cstheme="minorHAnsi"/>
                <w:lang w:eastAsia="sk-SK"/>
              </w:rPr>
            </w:pPr>
          </w:p>
        </w:tc>
      </w:tr>
      <w:tr w:rsidRPr="00D750C9" w:rsidR="00E30722" w:rsidTr="00786BC9" w14:paraId="24E741D7" w14:textId="77777777">
        <w:trPr>
          <w:trHeight w:val="285"/>
        </w:trPr>
        <w:tc>
          <w:tcPr>
            <w:tcW w:w="439" w:type="pct"/>
            <w:noWrap/>
            <w:vAlign w:val="bottom"/>
          </w:tcPr>
          <w:p w:rsidRPr="00D750C9" w:rsidR="00E30722" w:rsidP="00E30722" w:rsidRDefault="00E30722" w14:paraId="70F779EA" w14:textId="4C486606">
            <w:pPr>
              <w:jc w:val="left"/>
              <w:rPr>
                <w:rFonts w:cstheme="minorHAnsi"/>
              </w:rPr>
            </w:pPr>
            <w:r w:rsidRPr="00D750C9">
              <w:rPr>
                <w:rFonts w:cstheme="minorHAnsi"/>
              </w:rPr>
              <w:t>04</w:t>
            </w:r>
          </w:p>
        </w:tc>
        <w:tc>
          <w:tcPr>
            <w:tcW w:w="742" w:type="pct"/>
            <w:noWrap/>
            <w:vAlign w:val="bottom"/>
          </w:tcPr>
          <w:p w:rsidRPr="00D750C9" w:rsidR="00E30722" w:rsidP="00E30722" w:rsidRDefault="00E30722" w14:paraId="610D0B14" w14:textId="107ED391">
            <w:pPr>
              <w:jc w:val="left"/>
              <w:rPr>
                <w:rFonts w:cstheme="minorHAnsi"/>
              </w:rPr>
            </w:pPr>
            <w:r w:rsidRPr="00D750C9">
              <w:rPr>
                <w:rFonts w:cstheme="minorHAnsi"/>
              </w:rPr>
              <w:t>Obmedzenia</w:t>
            </w:r>
          </w:p>
        </w:tc>
        <w:tc>
          <w:tcPr>
            <w:tcW w:w="351" w:type="pct"/>
            <w:noWrap/>
            <w:vAlign w:val="bottom"/>
          </w:tcPr>
          <w:p w:rsidRPr="00D750C9" w:rsidR="00E30722" w:rsidP="00E30722" w:rsidRDefault="00E30722" w14:paraId="4C6EEEE2" w14:textId="6C871DEA">
            <w:pPr>
              <w:jc w:val="left"/>
              <w:rPr>
                <w:rFonts w:cstheme="minorHAnsi"/>
              </w:rPr>
            </w:pPr>
            <w:r w:rsidRPr="00D750C9">
              <w:rPr>
                <w:rFonts w:cstheme="minorHAnsi"/>
              </w:rPr>
              <w:t>0402</w:t>
            </w:r>
          </w:p>
        </w:tc>
        <w:tc>
          <w:tcPr>
            <w:tcW w:w="1014" w:type="pct"/>
            <w:noWrap/>
            <w:vAlign w:val="bottom"/>
          </w:tcPr>
          <w:p w:rsidRPr="00D750C9" w:rsidR="00E30722" w:rsidP="00E30722" w:rsidRDefault="00E30722" w14:paraId="56CF2E2A" w14:textId="16939BB6">
            <w:pPr>
              <w:jc w:val="left"/>
              <w:rPr>
                <w:rFonts w:cstheme="minorHAnsi"/>
              </w:rPr>
            </w:pPr>
            <w:r w:rsidRPr="00D750C9">
              <w:rPr>
                <w:rFonts w:cstheme="minorHAnsi"/>
              </w:rPr>
              <w:t>LV Časť C - Ťarcha</w:t>
            </w:r>
          </w:p>
        </w:tc>
        <w:tc>
          <w:tcPr>
            <w:tcW w:w="460" w:type="pct"/>
            <w:noWrap/>
            <w:vAlign w:val="bottom"/>
          </w:tcPr>
          <w:p w:rsidRPr="00D750C9" w:rsidR="00E30722" w:rsidP="00E30722" w:rsidRDefault="00E30722" w14:paraId="652AE7D5" w14:textId="37C958C7">
            <w:pPr>
              <w:jc w:val="left"/>
              <w:rPr>
                <w:rFonts w:cstheme="minorHAnsi"/>
              </w:rPr>
            </w:pPr>
            <w:r w:rsidRPr="00D750C9">
              <w:rPr>
                <w:rFonts w:cstheme="minorHAnsi"/>
              </w:rPr>
              <w:t>040201</w:t>
            </w:r>
          </w:p>
        </w:tc>
        <w:tc>
          <w:tcPr>
            <w:tcW w:w="1280" w:type="pct"/>
            <w:noWrap/>
            <w:vAlign w:val="bottom"/>
          </w:tcPr>
          <w:p w:rsidRPr="00D750C9" w:rsidR="00E30722" w:rsidP="00E30722" w:rsidRDefault="00E30722" w14:paraId="3A0CC9C5" w14:textId="425FA4F5">
            <w:pPr>
              <w:jc w:val="left"/>
              <w:rPr>
                <w:rFonts w:cstheme="minorHAnsi"/>
              </w:rPr>
            </w:pPr>
            <w:r w:rsidRPr="00D750C9">
              <w:rPr>
                <w:rFonts w:cstheme="minorHAnsi"/>
              </w:rPr>
              <w:t>Vecné bremeno - zákonné</w:t>
            </w:r>
          </w:p>
        </w:tc>
        <w:tc>
          <w:tcPr>
            <w:tcW w:w="336" w:type="pct"/>
            <w:noWrap/>
            <w:vAlign w:val="bottom"/>
          </w:tcPr>
          <w:p w:rsidRPr="00D750C9" w:rsidR="00E30722" w:rsidP="00E30722" w:rsidRDefault="00E30722" w14:paraId="17A559EB" w14:textId="6A481C99">
            <w:pPr>
              <w:jc w:val="center"/>
              <w:rPr>
                <w:rFonts w:cstheme="minorHAnsi"/>
              </w:rPr>
            </w:pPr>
            <w:r w:rsidRPr="00D750C9">
              <w:rPr>
                <w:rFonts w:cstheme="minorHAnsi"/>
              </w:rPr>
              <w:t>X</w:t>
            </w:r>
          </w:p>
        </w:tc>
        <w:tc>
          <w:tcPr>
            <w:tcW w:w="378" w:type="pct"/>
            <w:noWrap/>
          </w:tcPr>
          <w:p w:rsidRPr="00D750C9" w:rsidR="00E30722" w:rsidP="00E30722" w:rsidRDefault="00E30722" w14:paraId="3D774D8F" w14:textId="77777777">
            <w:pPr>
              <w:jc w:val="left"/>
              <w:rPr>
                <w:rFonts w:cstheme="minorHAnsi"/>
              </w:rPr>
            </w:pPr>
          </w:p>
        </w:tc>
      </w:tr>
      <w:tr w:rsidRPr="00D750C9" w:rsidR="00E30722" w:rsidTr="00786BC9" w14:paraId="598BDAA9" w14:textId="77777777">
        <w:trPr>
          <w:trHeight w:val="285"/>
        </w:trPr>
        <w:tc>
          <w:tcPr>
            <w:tcW w:w="439" w:type="pct"/>
            <w:noWrap/>
            <w:vAlign w:val="bottom"/>
          </w:tcPr>
          <w:p w:rsidRPr="00D750C9" w:rsidR="00E30722" w:rsidP="00E30722" w:rsidRDefault="00E30722" w14:paraId="003602BA" w14:textId="6B7E125D">
            <w:pPr>
              <w:jc w:val="left"/>
              <w:rPr>
                <w:rFonts w:cstheme="minorHAnsi"/>
              </w:rPr>
            </w:pPr>
            <w:r w:rsidRPr="00D750C9">
              <w:rPr>
                <w:rFonts w:cstheme="minorHAnsi"/>
              </w:rPr>
              <w:t>04</w:t>
            </w:r>
          </w:p>
        </w:tc>
        <w:tc>
          <w:tcPr>
            <w:tcW w:w="742" w:type="pct"/>
            <w:noWrap/>
            <w:vAlign w:val="bottom"/>
          </w:tcPr>
          <w:p w:rsidRPr="00D750C9" w:rsidR="00E30722" w:rsidP="00E30722" w:rsidRDefault="00E30722" w14:paraId="33135C68" w14:textId="5E93727E">
            <w:pPr>
              <w:jc w:val="left"/>
              <w:rPr>
                <w:rFonts w:cstheme="minorHAnsi"/>
              </w:rPr>
            </w:pPr>
            <w:r w:rsidRPr="00D750C9">
              <w:rPr>
                <w:rFonts w:cstheme="minorHAnsi"/>
              </w:rPr>
              <w:t>Obmedzenia</w:t>
            </w:r>
          </w:p>
        </w:tc>
        <w:tc>
          <w:tcPr>
            <w:tcW w:w="351" w:type="pct"/>
            <w:noWrap/>
            <w:vAlign w:val="bottom"/>
          </w:tcPr>
          <w:p w:rsidRPr="00D750C9" w:rsidR="00E30722" w:rsidP="00E30722" w:rsidRDefault="00E30722" w14:paraId="08CCDC86" w14:textId="599C3D97">
            <w:pPr>
              <w:jc w:val="left"/>
              <w:rPr>
                <w:rFonts w:cstheme="minorHAnsi"/>
              </w:rPr>
            </w:pPr>
            <w:r w:rsidRPr="00D750C9">
              <w:rPr>
                <w:rFonts w:cstheme="minorHAnsi"/>
              </w:rPr>
              <w:t>0402</w:t>
            </w:r>
          </w:p>
        </w:tc>
        <w:tc>
          <w:tcPr>
            <w:tcW w:w="1014" w:type="pct"/>
            <w:noWrap/>
            <w:vAlign w:val="bottom"/>
          </w:tcPr>
          <w:p w:rsidRPr="00D750C9" w:rsidR="00E30722" w:rsidP="00E30722" w:rsidRDefault="00E30722" w14:paraId="3634C145" w14:textId="59F3A052">
            <w:pPr>
              <w:jc w:val="left"/>
              <w:rPr>
                <w:rFonts w:cstheme="minorHAnsi"/>
              </w:rPr>
            </w:pPr>
            <w:r w:rsidRPr="00D750C9">
              <w:rPr>
                <w:rFonts w:cstheme="minorHAnsi"/>
              </w:rPr>
              <w:t>LV Časť C - Ťarcha</w:t>
            </w:r>
          </w:p>
        </w:tc>
        <w:tc>
          <w:tcPr>
            <w:tcW w:w="460" w:type="pct"/>
            <w:noWrap/>
            <w:vAlign w:val="bottom"/>
          </w:tcPr>
          <w:p w:rsidRPr="00D750C9" w:rsidR="00E30722" w:rsidP="00E30722" w:rsidRDefault="00E30722" w14:paraId="20E73D93" w14:textId="725A5B27">
            <w:pPr>
              <w:jc w:val="left"/>
              <w:rPr>
                <w:rFonts w:cstheme="minorHAnsi"/>
              </w:rPr>
            </w:pPr>
            <w:r w:rsidRPr="00D750C9">
              <w:rPr>
                <w:rFonts w:cstheme="minorHAnsi"/>
              </w:rPr>
              <w:t>040202</w:t>
            </w:r>
          </w:p>
        </w:tc>
        <w:tc>
          <w:tcPr>
            <w:tcW w:w="1280" w:type="pct"/>
            <w:noWrap/>
            <w:vAlign w:val="bottom"/>
          </w:tcPr>
          <w:p w:rsidRPr="00D750C9" w:rsidR="00E30722" w:rsidP="00E30722" w:rsidRDefault="00E30722" w14:paraId="6231EB25" w14:textId="0F67E08E">
            <w:pPr>
              <w:jc w:val="left"/>
              <w:rPr>
                <w:rFonts w:cstheme="minorHAnsi"/>
              </w:rPr>
            </w:pPr>
            <w:r w:rsidRPr="00D750C9">
              <w:rPr>
                <w:rFonts w:cstheme="minorHAnsi"/>
              </w:rPr>
              <w:t>Vecné bremeno - zmluvné</w:t>
            </w:r>
          </w:p>
        </w:tc>
        <w:tc>
          <w:tcPr>
            <w:tcW w:w="336" w:type="pct"/>
            <w:noWrap/>
            <w:vAlign w:val="bottom"/>
          </w:tcPr>
          <w:p w:rsidRPr="00D750C9" w:rsidR="00E30722" w:rsidP="00E30722" w:rsidRDefault="00E30722" w14:paraId="3016D3DE" w14:textId="1F1E64F4">
            <w:pPr>
              <w:jc w:val="center"/>
              <w:rPr>
                <w:rFonts w:cstheme="minorHAnsi"/>
              </w:rPr>
            </w:pPr>
            <w:r w:rsidRPr="00D750C9">
              <w:rPr>
                <w:rFonts w:cstheme="minorHAnsi"/>
              </w:rPr>
              <w:t>X</w:t>
            </w:r>
          </w:p>
        </w:tc>
        <w:tc>
          <w:tcPr>
            <w:tcW w:w="378" w:type="pct"/>
            <w:noWrap/>
          </w:tcPr>
          <w:p w:rsidRPr="00D750C9" w:rsidR="00E30722" w:rsidP="00E30722" w:rsidRDefault="00E30722" w14:paraId="76CAB4ED" w14:textId="77777777">
            <w:pPr>
              <w:jc w:val="left"/>
              <w:rPr>
                <w:rFonts w:cstheme="minorHAnsi"/>
              </w:rPr>
            </w:pPr>
          </w:p>
        </w:tc>
      </w:tr>
      <w:tr w:rsidRPr="00D750C9" w:rsidR="00E30722" w:rsidTr="00786BC9" w14:paraId="33105818" w14:textId="77777777">
        <w:trPr>
          <w:trHeight w:val="285"/>
        </w:trPr>
        <w:tc>
          <w:tcPr>
            <w:tcW w:w="439" w:type="pct"/>
            <w:noWrap/>
            <w:vAlign w:val="bottom"/>
          </w:tcPr>
          <w:p w:rsidRPr="00D750C9" w:rsidR="00E30722" w:rsidP="00E30722" w:rsidRDefault="00E30722" w14:paraId="43DD7638" w14:textId="6C13B569">
            <w:pPr>
              <w:jc w:val="left"/>
              <w:rPr>
                <w:rFonts w:cstheme="minorHAnsi"/>
              </w:rPr>
            </w:pPr>
            <w:r w:rsidRPr="00D750C9">
              <w:rPr>
                <w:rFonts w:cstheme="minorHAnsi"/>
              </w:rPr>
              <w:t>04</w:t>
            </w:r>
          </w:p>
        </w:tc>
        <w:tc>
          <w:tcPr>
            <w:tcW w:w="742" w:type="pct"/>
            <w:noWrap/>
            <w:vAlign w:val="bottom"/>
          </w:tcPr>
          <w:p w:rsidRPr="00D750C9" w:rsidR="00E30722" w:rsidP="00E30722" w:rsidRDefault="00E30722" w14:paraId="220D1DAF" w14:textId="4B237601">
            <w:pPr>
              <w:jc w:val="left"/>
              <w:rPr>
                <w:rFonts w:cstheme="minorHAnsi"/>
              </w:rPr>
            </w:pPr>
            <w:r w:rsidRPr="00D750C9">
              <w:rPr>
                <w:rFonts w:cstheme="minorHAnsi"/>
              </w:rPr>
              <w:t>Obmedzenia</w:t>
            </w:r>
          </w:p>
        </w:tc>
        <w:tc>
          <w:tcPr>
            <w:tcW w:w="351" w:type="pct"/>
            <w:noWrap/>
            <w:vAlign w:val="bottom"/>
          </w:tcPr>
          <w:p w:rsidRPr="00D750C9" w:rsidR="00E30722" w:rsidP="00E30722" w:rsidRDefault="00E30722" w14:paraId="6C388628" w14:textId="2A72DDC1">
            <w:pPr>
              <w:jc w:val="left"/>
              <w:rPr>
                <w:rFonts w:cstheme="minorHAnsi"/>
              </w:rPr>
            </w:pPr>
            <w:r w:rsidRPr="00D750C9">
              <w:rPr>
                <w:rFonts w:cstheme="minorHAnsi"/>
              </w:rPr>
              <w:t>0402</w:t>
            </w:r>
          </w:p>
        </w:tc>
        <w:tc>
          <w:tcPr>
            <w:tcW w:w="1014" w:type="pct"/>
            <w:noWrap/>
            <w:vAlign w:val="bottom"/>
          </w:tcPr>
          <w:p w:rsidRPr="00D750C9" w:rsidR="00E30722" w:rsidP="00E30722" w:rsidRDefault="00E30722" w14:paraId="4F7FA697" w14:textId="13B20357">
            <w:pPr>
              <w:jc w:val="left"/>
              <w:rPr>
                <w:rFonts w:cstheme="minorHAnsi"/>
              </w:rPr>
            </w:pPr>
            <w:r w:rsidRPr="00D750C9">
              <w:rPr>
                <w:rFonts w:cstheme="minorHAnsi"/>
              </w:rPr>
              <w:t>LV Časť C - Ťarcha</w:t>
            </w:r>
          </w:p>
        </w:tc>
        <w:tc>
          <w:tcPr>
            <w:tcW w:w="460" w:type="pct"/>
            <w:noWrap/>
            <w:vAlign w:val="bottom"/>
          </w:tcPr>
          <w:p w:rsidRPr="00D750C9" w:rsidR="00E30722" w:rsidP="00E30722" w:rsidRDefault="00E30722" w14:paraId="6F26C4A5" w14:textId="2F36EC5C">
            <w:pPr>
              <w:jc w:val="left"/>
              <w:rPr>
                <w:rFonts w:cstheme="minorHAnsi"/>
              </w:rPr>
            </w:pPr>
            <w:r w:rsidRPr="00D750C9">
              <w:rPr>
                <w:rFonts w:cstheme="minorHAnsi"/>
              </w:rPr>
              <w:t>040203</w:t>
            </w:r>
          </w:p>
        </w:tc>
        <w:tc>
          <w:tcPr>
            <w:tcW w:w="1280" w:type="pct"/>
            <w:noWrap/>
            <w:vAlign w:val="bottom"/>
          </w:tcPr>
          <w:p w:rsidRPr="00D750C9" w:rsidR="00E30722" w:rsidP="00E30722" w:rsidRDefault="00E30722" w14:paraId="3D52ED52" w14:textId="69165166">
            <w:pPr>
              <w:jc w:val="left"/>
              <w:rPr>
                <w:rFonts w:cstheme="minorHAnsi"/>
              </w:rPr>
            </w:pPr>
            <w:r w:rsidRPr="00D750C9">
              <w:rPr>
                <w:rFonts w:cstheme="minorHAnsi"/>
              </w:rPr>
              <w:t>Vecné právo (záložné, predkúpne)</w:t>
            </w:r>
          </w:p>
        </w:tc>
        <w:tc>
          <w:tcPr>
            <w:tcW w:w="336" w:type="pct"/>
            <w:noWrap/>
            <w:vAlign w:val="bottom"/>
          </w:tcPr>
          <w:p w:rsidRPr="00D750C9" w:rsidR="00E30722" w:rsidP="00E30722" w:rsidRDefault="00E30722" w14:paraId="31673489" w14:textId="183D96F1">
            <w:pPr>
              <w:jc w:val="center"/>
              <w:rPr>
                <w:rFonts w:cstheme="minorHAnsi"/>
              </w:rPr>
            </w:pPr>
            <w:r w:rsidRPr="00D750C9">
              <w:rPr>
                <w:rFonts w:cstheme="minorHAnsi"/>
              </w:rPr>
              <w:t>X</w:t>
            </w:r>
          </w:p>
        </w:tc>
        <w:tc>
          <w:tcPr>
            <w:tcW w:w="378" w:type="pct"/>
            <w:noWrap/>
          </w:tcPr>
          <w:p w:rsidRPr="00D750C9" w:rsidR="00E30722" w:rsidP="00E30722" w:rsidRDefault="00E30722" w14:paraId="5F574C20" w14:textId="77777777">
            <w:pPr>
              <w:jc w:val="left"/>
              <w:rPr>
                <w:rFonts w:cstheme="minorHAnsi"/>
              </w:rPr>
            </w:pPr>
          </w:p>
        </w:tc>
      </w:tr>
      <w:tr w:rsidRPr="00D750C9" w:rsidR="009F256E" w:rsidTr="00C27AE7" w14:paraId="373C043F" w14:textId="77777777">
        <w:trPr>
          <w:trHeight w:val="285"/>
        </w:trPr>
        <w:tc>
          <w:tcPr>
            <w:tcW w:w="439" w:type="pct"/>
            <w:noWrap/>
          </w:tcPr>
          <w:p w:rsidRPr="00D750C9" w:rsidR="009F256E" w:rsidP="001B6D1F" w:rsidRDefault="009F256E" w14:paraId="22449BFB" w14:textId="67205BF8">
            <w:pPr>
              <w:jc w:val="left"/>
              <w:rPr>
                <w:rFonts w:cstheme="minorHAnsi"/>
              </w:rPr>
            </w:pPr>
            <w:r w:rsidRPr="00D750C9">
              <w:rPr>
                <w:rFonts w:cstheme="minorHAnsi"/>
              </w:rPr>
              <w:t>07</w:t>
            </w:r>
          </w:p>
        </w:tc>
        <w:tc>
          <w:tcPr>
            <w:tcW w:w="742" w:type="pct"/>
            <w:noWrap/>
          </w:tcPr>
          <w:p w:rsidRPr="00D750C9" w:rsidR="009F256E" w:rsidP="001B6D1F" w:rsidRDefault="009F256E" w14:paraId="3D20A7AD" w14:textId="5AB6D7E6">
            <w:pPr>
              <w:jc w:val="left"/>
              <w:rPr>
                <w:rFonts w:cstheme="minorHAnsi"/>
              </w:rPr>
            </w:pPr>
            <w:r w:rsidRPr="00D750C9">
              <w:rPr>
                <w:rFonts w:cstheme="minorHAnsi"/>
              </w:rPr>
              <w:t>Posudky</w:t>
            </w:r>
          </w:p>
        </w:tc>
        <w:tc>
          <w:tcPr>
            <w:tcW w:w="351" w:type="pct"/>
            <w:noWrap/>
          </w:tcPr>
          <w:p w:rsidRPr="00D750C9" w:rsidR="009F256E" w:rsidP="001B6D1F" w:rsidRDefault="009F256E" w14:paraId="28CD7A3B" w14:textId="6E0E0CFB">
            <w:pPr>
              <w:jc w:val="left"/>
              <w:rPr>
                <w:rFonts w:cstheme="minorHAnsi"/>
              </w:rPr>
            </w:pPr>
            <w:r w:rsidRPr="00D750C9">
              <w:rPr>
                <w:rFonts w:cstheme="minorHAnsi"/>
              </w:rPr>
              <w:t>0701</w:t>
            </w:r>
          </w:p>
        </w:tc>
        <w:tc>
          <w:tcPr>
            <w:tcW w:w="1014" w:type="pct"/>
            <w:noWrap/>
          </w:tcPr>
          <w:p w:rsidRPr="00D750C9" w:rsidR="009F256E" w:rsidP="001B6D1F" w:rsidRDefault="00B9110C" w14:paraId="6DD6EFDD" w14:textId="6CE32EDC">
            <w:pPr>
              <w:jc w:val="left"/>
              <w:rPr>
                <w:rFonts w:cstheme="minorHAnsi"/>
              </w:rPr>
            </w:pPr>
            <w:r w:rsidRPr="00D750C9">
              <w:rPr>
                <w:rFonts w:cstheme="minorHAnsi"/>
              </w:rPr>
              <w:t>Hodnoty</w:t>
            </w:r>
          </w:p>
        </w:tc>
        <w:tc>
          <w:tcPr>
            <w:tcW w:w="460" w:type="pct"/>
            <w:noWrap/>
          </w:tcPr>
          <w:p w:rsidRPr="00D750C9" w:rsidR="009F256E" w:rsidP="001B6D1F" w:rsidRDefault="00B9110C" w14:paraId="69BCE798" w14:textId="240339A8">
            <w:pPr>
              <w:jc w:val="left"/>
              <w:rPr>
                <w:rFonts w:cstheme="minorHAnsi"/>
              </w:rPr>
            </w:pPr>
            <w:r w:rsidRPr="00D750C9">
              <w:rPr>
                <w:rFonts w:cstheme="minorHAnsi"/>
              </w:rPr>
              <w:t>070101</w:t>
            </w:r>
          </w:p>
        </w:tc>
        <w:tc>
          <w:tcPr>
            <w:tcW w:w="1280" w:type="pct"/>
            <w:noWrap/>
          </w:tcPr>
          <w:p w:rsidRPr="00D750C9" w:rsidR="009F256E" w:rsidP="001B6D1F" w:rsidRDefault="00B9110C" w14:paraId="0F0DAB3B" w14:textId="1DD7E6EF">
            <w:pPr>
              <w:jc w:val="left"/>
              <w:rPr>
                <w:rFonts w:cstheme="minorHAnsi"/>
              </w:rPr>
            </w:pPr>
            <w:r w:rsidRPr="00D750C9">
              <w:rPr>
                <w:rFonts w:cstheme="minorHAnsi"/>
              </w:rPr>
              <w:t>Znalecký posudok</w:t>
            </w:r>
          </w:p>
        </w:tc>
        <w:tc>
          <w:tcPr>
            <w:tcW w:w="336" w:type="pct"/>
            <w:noWrap/>
          </w:tcPr>
          <w:p w:rsidRPr="00D750C9" w:rsidR="009F256E" w:rsidP="001B6D1F" w:rsidRDefault="00B9110C" w14:paraId="1A6EB753" w14:textId="01E2724C">
            <w:pPr>
              <w:jc w:val="center"/>
              <w:rPr>
                <w:rFonts w:cstheme="minorHAnsi"/>
              </w:rPr>
            </w:pPr>
            <w:r w:rsidRPr="00D750C9">
              <w:rPr>
                <w:rFonts w:cstheme="minorHAnsi"/>
              </w:rPr>
              <w:t>X</w:t>
            </w:r>
          </w:p>
        </w:tc>
        <w:tc>
          <w:tcPr>
            <w:tcW w:w="378" w:type="pct"/>
            <w:noWrap/>
          </w:tcPr>
          <w:p w:rsidRPr="00D750C9" w:rsidR="009F256E" w:rsidP="001B6D1F" w:rsidRDefault="009F256E" w14:paraId="247BAA2B" w14:textId="77777777">
            <w:pPr>
              <w:jc w:val="center"/>
              <w:rPr>
                <w:rFonts w:eastAsia="Times New Roman" w:cstheme="minorHAnsi"/>
                <w:lang w:eastAsia="sk-SK"/>
              </w:rPr>
            </w:pPr>
          </w:p>
        </w:tc>
      </w:tr>
      <w:tr w:rsidRPr="00D750C9" w:rsidR="001F2D74" w:rsidTr="00C27AE7" w14:paraId="239E15EB" w14:textId="77777777">
        <w:trPr>
          <w:trHeight w:val="285"/>
        </w:trPr>
        <w:tc>
          <w:tcPr>
            <w:tcW w:w="439" w:type="pct"/>
            <w:noWrap/>
          </w:tcPr>
          <w:p w:rsidRPr="00D750C9" w:rsidR="001F2D74" w:rsidP="001B6D1F" w:rsidRDefault="009F256E" w14:paraId="26837784" w14:textId="2C3E4BA6">
            <w:pPr>
              <w:jc w:val="left"/>
              <w:rPr>
                <w:rFonts w:cstheme="minorHAnsi"/>
              </w:rPr>
            </w:pPr>
            <w:r w:rsidRPr="00D750C9">
              <w:rPr>
                <w:rFonts w:cstheme="minorHAnsi"/>
              </w:rPr>
              <w:t>07</w:t>
            </w:r>
          </w:p>
        </w:tc>
        <w:tc>
          <w:tcPr>
            <w:tcW w:w="742" w:type="pct"/>
            <w:noWrap/>
          </w:tcPr>
          <w:p w:rsidRPr="00D750C9" w:rsidR="001F2D74" w:rsidP="001B6D1F" w:rsidRDefault="001F2D74" w14:paraId="1C8CDCB8" w14:textId="010A6E14">
            <w:pPr>
              <w:jc w:val="left"/>
              <w:rPr>
                <w:rFonts w:cstheme="minorHAnsi"/>
              </w:rPr>
            </w:pPr>
            <w:r w:rsidRPr="00D750C9">
              <w:rPr>
                <w:rFonts w:cstheme="minorHAnsi"/>
              </w:rPr>
              <w:t>Posudky</w:t>
            </w:r>
          </w:p>
        </w:tc>
        <w:tc>
          <w:tcPr>
            <w:tcW w:w="351" w:type="pct"/>
            <w:noWrap/>
          </w:tcPr>
          <w:p w:rsidRPr="00D750C9" w:rsidR="001F2D74" w:rsidP="001B6D1F" w:rsidRDefault="009F256E" w14:paraId="62FC498C" w14:textId="08C6272A">
            <w:pPr>
              <w:jc w:val="left"/>
              <w:rPr>
                <w:rFonts w:cstheme="minorHAnsi"/>
              </w:rPr>
            </w:pPr>
            <w:r w:rsidRPr="00D750C9">
              <w:rPr>
                <w:rFonts w:cstheme="minorHAnsi"/>
              </w:rPr>
              <w:t>0702</w:t>
            </w:r>
          </w:p>
        </w:tc>
        <w:tc>
          <w:tcPr>
            <w:tcW w:w="1014" w:type="pct"/>
            <w:noWrap/>
          </w:tcPr>
          <w:p w:rsidRPr="00D750C9" w:rsidR="001F2D74" w:rsidP="001B6D1F" w:rsidRDefault="00B9110C" w14:paraId="039E5D60" w14:textId="4CD14E90">
            <w:pPr>
              <w:jc w:val="left"/>
              <w:rPr>
                <w:rFonts w:cstheme="minorHAnsi"/>
              </w:rPr>
            </w:pPr>
            <w:r w:rsidRPr="00D750C9">
              <w:rPr>
                <w:rFonts w:cstheme="minorHAnsi"/>
              </w:rPr>
              <w:t>Certifikáty</w:t>
            </w:r>
          </w:p>
        </w:tc>
        <w:tc>
          <w:tcPr>
            <w:tcW w:w="460" w:type="pct"/>
            <w:noWrap/>
          </w:tcPr>
          <w:p w:rsidRPr="00D750C9" w:rsidR="001F2D74" w:rsidP="001B6D1F" w:rsidRDefault="00B9110C" w14:paraId="6D70D35C" w14:textId="3354CCE1">
            <w:pPr>
              <w:jc w:val="left"/>
              <w:rPr>
                <w:rFonts w:cstheme="minorHAnsi"/>
              </w:rPr>
            </w:pPr>
            <w:r w:rsidRPr="00D750C9">
              <w:rPr>
                <w:rFonts w:cstheme="minorHAnsi"/>
              </w:rPr>
              <w:t>070201</w:t>
            </w:r>
          </w:p>
        </w:tc>
        <w:tc>
          <w:tcPr>
            <w:tcW w:w="1280" w:type="pct"/>
            <w:noWrap/>
          </w:tcPr>
          <w:p w:rsidRPr="00D750C9" w:rsidR="001F2D74" w:rsidP="001B6D1F" w:rsidRDefault="00B9110C" w14:paraId="1C696610" w14:textId="5B7F5E96">
            <w:pPr>
              <w:jc w:val="left"/>
              <w:rPr>
                <w:rFonts w:cstheme="minorHAnsi"/>
              </w:rPr>
            </w:pPr>
            <w:r w:rsidRPr="00D750C9">
              <w:rPr>
                <w:rFonts w:cstheme="minorHAnsi"/>
              </w:rPr>
              <w:t>Energetický certifikát</w:t>
            </w:r>
          </w:p>
        </w:tc>
        <w:tc>
          <w:tcPr>
            <w:tcW w:w="336" w:type="pct"/>
            <w:noWrap/>
          </w:tcPr>
          <w:p w:rsidRPr="00D750C9" w:rsidR="001F2D74" w:rsidP="001B6D1F" w:rsidRDefault="00B9110C" w14:paraId="127D2E2F" w14:textId="0ACD8F06">
            <w:pPr>
              <w:jc w:val="center"/>
              <w:rPr>
                <w:rFonts w:cstheme="minorHAnsi"/>
              </w:rPr>
            </w:pPr>
            <w:r w:rsidRPr="00D750C9">
              <w:rPr>
                <w:rFonts w:cstheme="minorHAnsi"/>
              </w:rPr>
              <w:t>X</w:t>
            </w:r>
          </w:p>
        </w:tc>
        <w:tc>
          <w:tcPr>
            <w:tcW w:w="378" w:type="pct"/>
            <w:noWrap/>
          </w:tcPr>
          <w:p w:rsidRPr="00D750C9" w:rsidR="001F2D74" w:rsidP="001B6D1F" w:rsidRDefault="001F2D74" w14:paraId="676187A8" w14:textId="77777777">
            <w:pPr>
              <w:jc w:val="center"/>
              <w:rPr>
                <w:rFonts w:eastAsia="Times New Roman" w:cstheme="minorHAnsi"/>
                <w:lang w:eastAsia="sk-SK"/>
              </w:rPr>
            </w:pPr>
          </w:p>
        </w:tc>
      </w:tr>
      <w:tr w:rsidRPr="00D750C9" w:rsidR="00C27AE7" w:rsidTr="00786BC9" w14:paraId="4D3EB840" w14:textId="77777777">
        <w:trPr>
          <w:trHeight w:val="285"/>
        </w:trPr>
        <w:tc>
          <w:tcPr>
            <w:tcW w:w="439" w:type="pct"/>
            <w:noWrap/>
          </w:tcPr>
          <w:p w:rsidRPr="00D750C9" w:rsidR="00C27AE7" w:rsidP="00C27AE7" w:rsidRDefault="00C27AE7" w14:paraId="432AB643" w14:textId="021F8888">
            <w:pPr>
              <w:jc w:val="left"/>
              <w:rPr>
                <w:rFonts w:cstheme="minorHAnsi"/>
              </w:rPr>
            </w:pPr>
            <w:r w:rsidRPr="00D750C9">
              <w:rPr>
                <w:rFonts w:cstheme="minorHAnsi"/>
              </w:rPr>
              <w:t>08</w:t>
            </w:r>
          </w:p>
        </w:tc>
        <w:tc>
          <w:tcPr>
            <w:tcW w:w="742" w:type="pct"/>
            <w:noWrap/>
          </w:tcPr>
          <w:p w:rsidRPr="00D750C9" w:rsidR="00C27AE7" w:rsidP="00C27AE7" w:rsidRDefault="00C27AE7" w14:paraId="589EF571" w14:textId="0EC57DC9">
            <w:pPr>
              <w:jc w:val="left"/>
              <w:rPr>
                <w:rFonts w:cstheme="minorHAnsi"/>
              </w:rPr>
            </w:pPr>
            <w:r w:rsidRPr="00D750C9">
              <w:rPr>
                <w:rFonts w:cstheme="minorHAnsi"/>
              </w:rPr>
              <w:t>Osobitné právne predpisy</w:t>
            </w:r>
          </w:p>
        </w:tc>
        <w:tc>
          <w:tcPr>
            <w:tcW w:w="351" w:type="pct"/>
            <w:noWrap/>
          </w:tcPr>
          <w:p w:rsidRPr="00D750C9" w:rsidR="00C27AE7" w:rsidP="00C27AE7" w:rsidRDefault="00C27AE7" w14:paraId="653AC65E" w14:textId="49773A39">
            <w:pPr>
              <w:jc w:val="left"/>
              <w:rPr>
                <w:rFonts w:cstheme="minorHAnsi"/>
              </w:rPr>
            </w:pPr>
            <w:r w:rsidRPr="00D750C9">
              <w:rPr>
                <w:rFonts w:cstheme="minorHAnsi"/>
              </w:rPr>
              <w:t>0801</w:t>
            </w:r>
          </w:p>
        </w:tc>
        <w:tc>
          <w:tcPr>
            <w:tcW w:w="1014" w:type="pct"/>
            <w:noWrap/>
          </w:tcPr>
          <w:p w:rsidRPr="00D750C9" w:rsidR="00C27AE7" w:rsidP="00C27AE7" w:rsidRDefault="00C27AE7" w14:paraId="1AD8E795" w14:textId="7E018202">
            <w:pPr>
              <w:jc w:val="left"/>
              <w:rPr>
                <w:rFonts w:cstheme="minorHAnsi"/>
              </w:rPr>
            </w:pPr>
            <w:r w:rsidRPr="00D750C9">
              <w:rPr>
                <w:rFonts w:cstheme="minorHAnsi"/>
              </w:rPr>
              <w:t>Zákon</w:t>
            </w:r>
          </w:p>
        </w:tc>
        <w:tc>
          <w:tcPr>
            <w:tcW w:w="460" w:type="pct"/>
            <w:noWrap/>
          </w:tcPr>
          <w:p w:rsidRPr="00D750C9" w:rsidR="00C27AE7" w:rsidP="00C27AE7" w:rsidRDefault="00C27AE7" w14:paraId="0E38F408" w14:textId="1AE576BF">
            <w:pPr>
              <w:jc w:val="left"/>
              <w:rPr>
                <w:rFonts w:cstheme="minorHAnsi"/>
              </w:rPr>
            </w:pPr>
            <w:r w:rsidRPr="00D750C9">
              <w:rPr>
                <w:rFonts w:cstheme="minorHAnsi"/>
              </w:rPr>
              <w:t>080101</w:t>
            </w:r>
          </w:p>
        </w:tc>
        <w:tc>
          <w:tcPr>
            <w:tcW w:w="1280" w:type="pct"/>
            <w:noWrap/>
          </w:tcPr>
          <w:p w:rsidRPr="00D750C9" w:rsidR="00C27AE7" w:rsidP="00C27AE7" w:rsidRDefault="00C27AE7" w14:paraId="39F69386" w14:textId="70094624">
            <w:pPr>
              <w:jc w:val="left"/>
              <w:rPr>
                <w:rFonts w:cstheme="minorHAnsi"/>
              </w:rPr>
            </w:pPr>
            <w:r w:rsidRPr="00D750C9">
              <w:rPr>
                <w:rFonts w:cstheme="minorHAnsi"/>
              </w:rPr>
              <w:t>92/1991 Zb. (Privatizácia)</w:t>
            </w:r>
          </w:p>
        </w:tc>
        <w:tc>
          <w:tcPr>
            <w:tcW w:w="336" w:type="pct"/>
            <w:noWrap/>
            <w:vAlign w:val="center"/>
          </w:tcPr>
          <w:p w:rsidRPr="00D750C9" w:rsidR="00C27AE7" w:rsidP="00C27AE7" w:rsidRDefault="00C27AE7" w14:paraId="4386537F" w14:textId="2ED4BB3B">
            <w:pPr>
              <w:jc w:val="center"/>
              <w:rPr>
                <w:rFonts w:cstheme="minorHAnsi"/>
              </w:rPr>
            </w:pPr>
            <w:r w:rsidRPr="00D750C9">
              <w:rPr>
                <w:rFonts w:eastAsia="Times New Roman" w:cstheme="minorHAnsi"/>
                <w:lang w:eastAsia="sk-SK"/>
              </w:rPr>
              <w:t>X</w:t>
            </w:r>
          </w:p>
        </w:tc>
        <w:tc>
          <w:tcPr>
            <w:tcW w:w="378" w:type="pct"/>
            <w:noWrap/>
            <w:vAlign w:val="center"/>
          </w:tcPr>
          <w:p w:rsidRPr="00D750C9" w:rsidR="00C27AE7" w:rsidP="00C27AE7" w:rsidRDefault="00C27AE7" w14:paraId="133E047C" w14:textId="77777777">
            <w:pPr>
              <w:jc w:val="center"/>
              <w:rPr>
                <w:rFonts w:eastAsia="Times New Roman" w:cstheme="minorHAnsi"/>
                <w:lang w:eastAsia="sk-SK"/>
              </w:rPr>
            </w:pPr>
          </w:p>
        </w:tc>
      </w:tr>
    </w:tbl>
    <w:p w:rsidRPr="00D750C9" w:rsidR="00F46645" w:rsidP="00F46645" w:rsidRDefault="00F46645" w14:paraId="626F34B6" w14:textId="77777777"/>
    <w:p w:rsidRPr="00D750C9" w:rsidR="00F46645" w:rsidP="00BC23CB" w:rsidRDefault="00F46645" w14:paraId="5F462812" w14:textId="47FF0FEA">
      <w:pPr>
        <w:ind w:firstLine="397"/>
      </w:pPr>
      <w:r w:rsidRPr="00D750C9">
        <w:t xml:space="preserve">Kliknutím na ikonu </w:t>
      </w:r>
      <w:r w:rsidRPr="00D750C9" w:rsidR="0083721A">
        <w:rPr>
          <w:noProof/>
        </w:rPr>
        <w:drawing>
          <wp:inline distT="0" distB="0" distL="0" distR="0" wp14:anchorId="191FA436" wp14:editId="6DEB5D98">
            <wp:extent cx="158758" cy="152408"/>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w:t>
      </w:r>
      <w:r w:rsidRPr="00D750C9" w:rsidR="0083721A">
        <w:t>V</w:t>
      </w:r>
      <w:r w:rsidRPr="00D750C9">
        <w:t xml:space="preserve">loženie atribútu sa zobrazí zoznam prípustných atribútov pre </w:t>
      </w:r>
      <w:r w:rsidRPr="00D750C9" w:rsidR="0083721A">
        <w:t>AO Budova</w:t>
      </w:r>
      <w:r w:rsidRPr="00D750C9">
        <w:t xml:space="preserve">. </w:t>
      </w:r>
      <w:r w:rsidRPr="00D750C9" w:rsidR="00BC23CB">
        <w:t>Z</w:t>
      </w:r>
      <w:r w:rsidRPr="00D750C9">
        <w:t>aklikn</w:t>
      </w:r>
      <w:r w:rsidRPr="00D750C9" w:rsidR="008D7DED">
        <w:t>ú</w:t>
      </w:r>
      <w:r w:rsidRPr="00D750C9" w:rsidR="00EC23B1">
        <w:t>ť</w:t>
      </w:r>
      <w:r w:rsidRPr="00D750C9" w:rsidR="008D7DED">
        <w:t xml:space="preserve"> </w:t>
      </w:r>
      <w:r w:rsidRPr="00D750C9">
        <w:t>iba tie atribúty/vybavenie, ktoré sa v</w:t>
      </w:r>
      <w:r w:rsidRPr="00D750C9" w:rsidR="00635045">
        <w:t> </w:t>
      </w:r>
      <w:r w:rsidRPr="00D750C9">
        <w:t>dan</w:t>
      </w:r>
      <w:r w:rsidRPr="00D750C9" w:rsidR="00635045">
        <w:t>ej budove</w:t>
      </w:r>
      <w:r w:rsidRPr="00D750C9">
        <w:t xml:space="preserve"> nachádza a</w:t>
      </w:r>
      <w:r w:rsidRPr="00D750C9" w:rsidR="00635045">
        <w:t> výber potvrd</w:t>
      </w:r>
      <w:r w:rsidRPr="00D750C9" w:rsidR="00BC23CB">
        <w:t xml:space="preserve">iť </w:t>
      </w:r>
      <w:r w:rsidRPr="00D750C9">
        <w:t xml:space="preserve">kliknutím na ikonu </w:t>
      </w:r>
      <w:r w:rsidRPr="00D750C9" w:rsidR="006D1CB4">
        <w:rPr>
          <w:rFonts w:asciiTheme="minorHAnsi" w:hAnsiTheme="minorHAnsi" w:cstheme="minorHAnsi"/>
          <w:noProof/>
        </w:rPr>
        <w:drawing>
          <wp:inline distT="0" distB="0" distL="0" distR="0" wp14:anchorId="00E19F59" wp14:editId="6AAAC04B">
            <wp:extent cx="120656" cy="120656"/>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6D1CB4">
        <w:rPr>
          <w:rFonts w:asciiTheme="minorHAnsi" w:hAnsiTheme="minorHAnsi" w:cstheme="minorHAnsi"/>
        </w:rPr>
        <w:t xml:space="preserve"> - Ďalej</w:t>
      </w:r>
      <w:r w:rsidRPr="00D750C9">
        <w:t>:</w:t>
      </w:r>
    </w:p>
    <w:p w:rsidRPr="00D750C9" w:rsidR="005C4392" w:rsidP="005C4392" w:rsidRDefault="00F30F6C" w14:paraId="4569E2F5" w14:textId="1F2EBDE9">
      <w:r w:rsidRPr="00D750C9">
        <w:rPr>
          <w:noProof/>
        </w:rPr>
        <w:drawing>
          <wp:inline distT="0" distB="0" distL="0" distR="0" wp14:anchorId="6518B3FE" wp14:editId="7FBDF6F4">
            <wp:extent cx="3733992" cy="464843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733992" cy="4648439"/>
                    </a:xfrm>
                    <a:prstGeom prst="rect">
                      <a:avLst/>
                    </a:prstGeom>
                  </pic:spPr>
                </pic:pic>
              </a:graphicData>
            </a:graphic>
          </wp:inline>
        </w:drawing>
      </w:r>
    </w:p>
    <w:p w:rsidRPr="00D750C9" w:rsidR="00F46645" w:rsidP="00F46645" w:rsidRDefault="00F46645" w14:paraId="217C2158" w14:textId="46463700"/>
    <w:p w:rsidRPr="00D750C9" w:rsidR="00F46645" w:rsidP="003C6B50" w:rsidRDefault="00A00B7F" w14:paraId="5A40B91E" w14:textId="3F9E76E3">
      <w:pPr>
        <w:ind w:firstLine="397"/>
      </w:pPr>
      <w:r w:rsidRPr="00D750C9">
        <w:t>Označené atribúty sa prevezmú do tabuľky</w:t>
      </w:r>
      <w:r w:rsidRPr="00D750C9" w:rsidR="008E2C45">
        <w:t xml:space="preserve"> v</w:t>
      </w:r>
      <w:r w:rsidRPr="00D750C9" w:rsidR="00D64D03">
        <w:t> </w:t>
      </w:r>
      <w:r w:rsidRPr="00D750C9" w:rsidR="008E2C45">
        <w:t>záložke</w:t>
      </w:r>
      <w:r w:rsidRPr="00D750C9" w:rsidR="00D64D03">
        <w:t>.</w:t>
      </w:r>
      <w:r w:rsidRPr="00D750C9" w:rsidR="008E2C45">
        <w:t xml:space="preserve"> </w:t>
      </w:r>
      <w:r w:rsidRPr="00D750C9" w:rsidR="00D64D03">
        <w:t>P</w:t>
      </w:r>
      <w:r w:rsidRPr="00D750C9" w:rsidR="00F46645">
        <w:t xml:space="preserve">ostupne </w:t>
      </w:r>
      <w:r w:rsidRPr="00D750C9" w:rsidR="00981AF4">
        <w:t xml:space="preserve">kliknutím na </w:t>
      </w:r>
      <w:r w:rsidRPr="00D750C9">
        <w:t>bunku</w:t>
      </w:r>
      <w:r w:rsidRPr="00D750C9" w:rsidR="008E2C45">
        <w:t xml:space="preserve"> v</w:t>
      </w:r>
      <w:r w:rsidRPr="00D750C9" w:rsidR="00CB65E6">
        <w:t> </w:t>
      </w:r>
      <w:r w:rsidRPr="00D750C9" w:rsidR="008E2C45">
        <w:t>stĺpci</w:t>
      </w:r>
      <w:r w:rsidRPr="00D750C9" w:rsidR="00CB65E6">
        <w:t xml:space="preserve"> „Det“ </w:t>
      </w:r>
      <w:r w:rsidRPr="00D750C9" w:rsidR="00DF2AB7">
        <w:t>-</w:t>
      </w:r>
      <w:r w:rsidRPr="00D750C9" w:rsidR="00CB65E6">
        <w:t xml:space="preserve">Detail </w:t>
      </w:r>
      <w:r w:rsidRPr="00D750C9" w:rsidR="0058519F">
        <w:t xml:space="preserve">zobraziť v dolnej časti obrazovky detailný záznam každého </w:t>
      </w:r>
      <w:r w:rsidRPr="00D750C9" w:rsidR="00E1012B">
        <w:t>atribútu</w:t>
      </w:r>
      <w:r w:rsidRPr="00D750C9" w:rsidR="0058519F">
        <w:t>, kde sa</w:t>
      </w:r>
      <w:r w:rsidRPr="00D750C9" w:rsidR="00090917">
        <w:t xml:space="preserve"> evidujú dáta</w:t>
      </w:r>
      <w:r w:rsidRPr="00D750C9" w:rsidR="00F46645">
        <w:t xml:space="preserve">: </w:t>
      </w:r>
    </w:p>
    <w:tbl>
      <w:tblPr>
        <w:tblStyle w:val="Mriekatabuky"/>
        <w:tblW w:w="9085" w:type="dxa"/>
        <w:tblLook w:val="04A0" w:firstRow="1" w:lastRow="0" w:firstColumn="1" w:lastColumn="0" w:noHBand="0" w:noVBand="1"/>
      </w:tblPr>
      <w:tblGrid>
        <w:gridCol w:w="2245"/>
        <w:gridCol w:w="6840"/>
      </w:tblGrid>
      <w:tr w:rsidRPr="00D750C9" w:rsidR="00F46645" w:rsidTr="00090917" w14:paraId="643B459F" w14:textId="77777777">
        <w:trPr>
          <w:tblHeader/>
        </w:trPr>
        <w:tc>
          <w:tcPr>
            <w:tcW w:w="2245" w:type="dxa"/>
            <w:shd w:val="clear" w:color="auto" w:fill="D9D9D9" w:themeFill="background1" w:themeFillShade="D9"/>
          </w:tcPr>
          <w:p w:rsidRPr="00D750C9" w:rsidR="00F46645" w:rsidRDefault="00F46645" w14:paraId="000A9C94" w14:textId="77777777">
            <w:pPr>
              <w:spacing w:before="40" w:after="40"/>
              <w:ind w:left="0"/>
              <w:rPr>
                <w:rFonts w:cs="Arial"/>
                <w:b/>
              </w:rPr>
            </w:pPr>
            <w:r w:rsidRPr="00D750C9">
              <w:rPr>
                <w:rFonts w:cs="Arial"/>
                <w:b/>
              </w:rPr>
              <w:t>Pole</w:t>
            </w:r>
          </w:p>
        </w:tc>
        <w:tc>
          <w:tcPr>
            <w:tcW w:w="6840" w:type="dxa"/>
            <w:shd w:val="clear" w:color="auto" w:fill="D9D9D9" w:themeFill="background1" w:themeFillShade="D9"/>
          </w:tcPr>
          <w:p w:rsidRPr="00D750C9" w:rsidR="00F46645" w:rsidRDefault="00F46645" w14:paraId="322583BA" w14:textId="77777777">
            <w:pPr>
              <w:spacing w:before="40" w:after="40"/>
              <w:ind w:left="0"/>
              <w:rPr>
                <w:rFonts w:cs="Arial"/>
                <w:b/>
              </w:rPr>
            </w:pPr>
            <w:r w:rsidRPr="00D750C9">
              <w:rPr>
                <w:rFonts w:cs="Arial"/>
                <w:b/>
              </w:rPr>
              <w:t>Popis</w:t>
            </w:r>
          </w:p>
        </w:tc>
      </w:tr>
      <w:tr w:rsidRPr="00D750C9" w:rsidR="00F46645" w:rsidTr="00090917" w14:paraId="5FD5008D" w14:textId="77777777">
        <w:tc>
          <w:tcPr>
            <w:tcW w:w="2245" w:type="dxa"/>
            <w:vAlign w:val="center"/>
          </w:tcPr>
          <w:p w:rsidRPr="00D750C9" w:rsidR="00F46645" w:rsidRDefault="00F46645" w14:paraId="50EABE13" w14:textId="77777777">
            <w:pPr>
              <w:spacing w:before="40" w:after="40"/>
              <w:ind w:left="0"/>
              <w:rPr>
                <w:rFonts w:cs="Arial"/>
                <w:b/>
              </w:rPr>
            </w:pPr>
            <w:r w:rsidRPr="00D750C9">
              <w:rPr>
                <w:rFonts w:cs="Arial"/>
                <w:b/>
              </w:rPr>
              <w:t>Platné od</w:t>
            </w:r>
          </w:p>
        </w:tc>
        <w:tc>
          <w:tcPr>
            <w:tcW w:w="6840" w:type="dxa"/>
          </w:tcPr>
          <w:p w:rsidRPr="00D750C9" w:rsidR="00F46645" w:rsidRDefault="00090917" w14:paraId="588ACC85" w14:textId="5965F89E">
            <w:pPr>
              <w:spacing w:before="40" w:after="40"/>
              <w:ind w:left="0"/>
              <w:rPr>
                <w:rFonts w:cs="Arial"/>
              </w:rPr>
            </w:pPr>
            <w:r w:rsidRPr="00D750C9">
              <w:rPr>
                <w:rFonts w:cs="Arial"/>
              </w:rPr>
              <w:t>D</w:t>
            </w:r>
            <w:r w:rsidRPr="00D750C9" w:rsidR="00F46645">
              <w:rPr>
                <w:rFonts w:cs="Arial"/>
              </w:rPr>
              <w:t>átum</w:t>
            </w:r>
            <w:r w:rsidRPr="00D750C9">
              <w:rPr>
                <w:rFonts w:cs="Arial"/>
              </w:rPr>
              <w:t xml:space="preserve"> začiatku </w:t>
            </w:r>
            <w:r w:rsidRPr="00D750C9" w:rsidR="00E35C46">
              <w:rPr>
                <w:rFonts w:cs="Arial"/>
              </w:rPr>
              <w:t>platnosti atribútu</w:t>
            </w:r>
          </w:p>
        </w:tc>
      </w:tr>
      <w:tr w:rsidRPr="00D750C9" w:rsidR="00F46645" w:rsidTr="00090917" w14:paraId="5687AD3B" w14:textId="77777777">
        <w:tc>
          <w:tcPr>
            <w:tcW w:w="2245" w:type="dxa"/>
            <w:vAlign w:val="center"/>
          </w:tcPr>
          <w:p w:rsidRPr="00D750C9" w:rsidR="00F46645" w:rsidRDefault="00F46645" w14:paraId="09831331" w14:textId="77777777">
            <w:pPr>
              <w:spacing w:before="40" w:after="40"/>
              <w:ind w:left="0"/>
              <w:rPr>
                <w:rFonts w:cs="Arial"/>
                <w:b/>
              </w:rPr>
            </w:pPr>
            <w:r w:rsidRPr="00D750C9">
              <w:rPr>
                <w:rFonts w:cs="Arial"/>
                <w:b/>
              </w:rPr>
              <w:t>Platné do</w:t>
            </w:r>
          </w:p>
        </w:tc>
        <w:tc>
          <w:tcPr>
            <w:tcW w:w="6840" w:type="dxa"/>
          </w:tcPr>
          <w:p w:rsidRPr="00D750C9" w:rsidR="00F46645" w:rsidRDefault="00E35C46" w14:paraId="0483FCD8" w14:textId="23D5618E">
            <w:pPr>
              <w:spacing w:before="40" w:after="40"/>
              <w:ind w:left="0"/>
              <w:rPr>
                <w:rFonts w:cs="Arial"/>
              </w:rPr>
            </w:pPr>
            <w:r w:rsidRPr="00D750C9">
              <w:rPr>
                <w:rFonts w:cs="Arial"/>
              </w:rPr>
              <w:t>Dátum ukončenia platnosti atribútu</w:t>
            </w:r>
          </w:p>
        </w:tc>
      </w:tr>
      <w:tr w:rsidRPr="00D750C9" w:rsidR="00F46645" w:rsidTr="00090917" w14:paraId="217E4AB1" w14:textId="77777777">
        <w:tc>
          <w:tcPr>
            <w:tcW w:w="2245" w:type="dxa"/>
            <w:vAlign w:val="center"/>
          </w:tcPr>
          <w:p w:rsidRPr="00D750C9" w:rsidR="00F46645" w:rsidRDefault="00F46645" w14:paraId="2E0D8434" w14:textId="77777777">
            <w:pPr>
              <w:spacing w:before="40" w:after="40"/>
              <w:ind w:left="0"/>
              <w:rPr>
                <w:rFonts w:cs="Arial"/>
                <w:b/>
              </w:rPr>
            </w:pPr>
            <w:r w:rsidRPr="00D750C9">
              <w:rPr>
                <w:rFonts w:cs="Arial"/>
                <w:b/>
              </w:rPr>
              <w:t>Vhodné</w:t>
            </w:r>
          </w:p>
        </w:tc>
        <w:tc>
          <w:tcPr>
            <w:tcW w:w="6840" w:type="dxa"/>
          </w:tcPr>
          <w:p w:rsidRPr="00D750C9" w:rsidR="00F46645" w:rsidRDefault="0073783C" w14:paraId="57959B93" w14:textId="49685499">
            <w:pPr>
              <w:spacing w:before="40" w:after="40"/>
              <w:ind w:left="0"/>
              <w:rPr>
                <w:rFonts w:cs="Arial"/>
              </w:rPr>
            </w:pPr>
            <w:r w:rsidRPr="00D750C9">
              <w:rPr>
                <w:rFonts w:cs="Arial"/>
              </w:rPr>
              <w:t>Prednastavený príznak</w:t>
            </w:r>
          </w:p>
        </w:tc>
      </w:tr>
      <w:tr w:rsidRPr="00D750C9" w:rsidR="00F46645" w:rsidTr="00090917" w14:paraId="584B9C92" w14:textId="77777777">
        <w:tc>
          <w:tcPr>
            <w:tcW w:w="2245" w:type="dxa"/>
            <w:vAlign w:val="center"/>
          </w:tcPr>
          <w:p w:rsidRPr="00D750C9" w:rsidR="00F46645" w:rsidRDefault="0063168E" w14:paraId="05043E8C" w14:textId="31FBB373">
            <w:pPr>
              <w:spacing w:before="40" w:after="40"/>
              <w:ind w:left="0"/>
              <w:rPr>
                <w:rFonts w:cs="Arial"/>
                <w:b/>
              </w:rPr>
            </w:pPr>
            <w:r w:rsidRPr="00D750C9">
              <w:rPr>
                <w:rFonts w:cs="Arial"/>
                <w:b/>
              </w:rPr>
              <w:t>Počet</w:t>
            </w:r>
          </w:p>
        </w:tc>
        <w:tc>
          <w:tcPr>
            <w:tcW w:w="6840" w:type="dxa"/>
          </w:tcPr>
          <w:p w:rsidRPr="00D750C9" w:rsidR="00F46645" w:rsidRDefault="00F46645" w14:paraId="4AA93463" w14:textId="150BDACA">
            <w:pPr>
              <w:spacing w:before="40" w:after="40"/>
              <w:ind w:left="0"/>
              <w:rPr>
                <w:rFonts w:cs="Arial"/>
              </w:rPr>
            </w:pPr>
            <w:r w:rsidRPr="00D750C9">
              <w:rPr>
                <w:rFonts w:cs="Arial"/>
              </w:rPr>
              <w:t>V prípade atribút</w:t>
            </w:r>
            <w:r w:rsidRPr="00D750C9" w:rsidR="00E40680">
              <w:rPr>
                <w:rFonts w:cs="Arial"/>
              </w:rPr>
              <w:t>ov pre výťahy zadať počet výťahov v</w:t>
            </w:r>
            <w:r w:rsidRPr="00D750C9" w:rsidR="000037EF">
              <w:rPr>
                <w:rFonts w:cs="Arial"/>
              </w:rPr>
              <w:t> </w:t>
            </w:r>
            <w:r w:rsidRPr="00D750C9" w:rsidR="00E40680">
              <w:rPr>
                <w:rFonts w:cs="Arial"/>
              </w:rPr>
              <w:t>budove</w:t>
            </w:r>
          </w:p>
        </w:tc>
      </w:tr>
      <w:tr w:rsidRPr="00D750C9" w:rsidR="00E40680" w:rsidTr="00090917" w14:paraId="4520EE2C" w14:textId="77777777">
        <w:tc>
          <w:tcPr>
            <w:tcW w:w="2245" w:type="dxa"/>
            <w:vAlign w:val="center"/>
          </w:tcPr>
          <w:p w:rsidRPr="00D750C9" w:rsidR="00E40680" w:rsidP="00E40680" w:rsidRDefault="00E40680" w14:paraId="644A5A8C" w14:textId="479E527E">
            <w:pPr>
              <w:spacing w:before="40" w:after="40"/>
              <w:ind w:left="0"/>
              <w:rPr>
                <w:rFonts w:cs="Arial"/>
                <w:b/>
              </w:rPr>
            </w:pPr>
            <w:r w:rsidRPr="00D750C9">
              <w:rPr>
                <w:rFonts w:cs="Arial"/>
                <w:b/>
              </w:rPr>
              <w:t>Dodat.hodnota</w:t>
            </w:r>
          </w:p>
        </w:tc>
        <w:tc>
          <w:tcPr>
            <w:tcW w:w="6840" w:type="dxa"/>
          </w:tcPr>
          <w:p w:rsidRPr="00D750C9" w:rsidR="00E40680" w:rsidP="00BE16C5" w:rsidRDefault="0020399E" w14:paraId="13808953" w14:textId="4FFE4E44">
            <w:pPr>
              <w:spacing w:before="40" w:after="40"/>
              <w:ind w:left="0"/>
              <w:rPr>
                <w:rFonts w:cs="Arial"/>
              </w:rPr>
            </w:pPr>
            <w:r w:rsidRPr="00D750C9">
              <w:rPr>
                <w:rFonts w:cs="Arial"/>
              </w:rPr>
              <w:t>Nevypĺňať</w:t>
            </w:r>
          </w:p>
        </w:tc>
      </w:tr>
      <w:tr w:rsidRPr="00D750C9" w:rsidR="00F46645" w:rsidTr="00090917" w14:paraId="56C24A0D" w14:textId="77777777">
        <w:tc>
          <w:tcPr>
            <w:tcW w:w="2245" w:type="dxa"/>
            <w:vAlign w:val="center"/>
          </w:tcPr>
          <w:p w:rsidRPr="00D750C9" w:rsidR="00F46645" w:rsidRDefault="00F46645" w14:paraId="67C26860" w14:textId="77777777">
            <w:pPr>
              <w:spacing w:before="40" w:after="40"/>
              <w:ind w:left="0"/>
              <w:rPr>
                <w:rFonts w:cs="Arial"/>
                <w:b/>
              </w:rPr>
            </w:pPr>
            <w:r w:rsidRPr="00D750C9">
              <w:rPr>
                <w:rFonts w:cs="Arial"/>
                <w:b/>
              </w:rPr>
              <w:t>Dopl.info</w:t>
            </w:r>
          </w:p>
        </w:tc>
        <w:tc>
          <w:tcPr>
            <w:tcW w:w="6840" w:type="dxa"/>
          </w:tcPr>
          <w:p w:rsidRPr="00D750C9" w:rsidR="00F46645" w:rsidRDefault="00F34C28" w14:paraId="490836D0" w14:textId="77777777">
            <w:pPr>
              <w:spacing w:before="40" w:after="40"/>
              <w:ind w:left="0"/>
              <w:rPr>
                <w:rFonts w:cs="Arial"/>
                <w:noProof/>
              </w:rPr>
            </w:pPr>
            <w:r w:rsidRPr="00D750C9">
              <w:rPr>
                <w:rFonts w:cs="Arial"/>
                <w:noProof/>
              </w:rPr>
              <w:t>Krátk</w:t>
            </w:r>
            <w:r w:rsidRPr="00D750C9" w:rsidR="0045626C">
              <w:rPr>
                <w:rFonts w:cs="Arial"/>
                <w:noProof/>
              </w:rPr>
              <w:t>a</w:t>
            </w:r>
            <w:r w:rsidRPr="00D750C9">
              <w:rPr>
                <w:rFonts w:cs="Arial"/>
                <w:noProof/>
              </w:rPr>
              <w:t xml:space="preserve"> doplňu</w:t>
            </w:r>
            <w:r w:rsidRPr="00D750C9" w:rsidR="0045626C">
              <w:rPr>
                <w:rFonts w:cs="Arial"/>
                <w:noProof/>
              </w:rPr>
              <w:t>júca informácia</w:t>
            </w:r>
            <w:r w:rsidRPr="00D750C9">
              <w:rPr>
                <w:rFonts w:cs="Arial"/>
                <w:noProof/>
              </w:rPr>
              <w:t>/poznámka</w:t>
            </w:r>
          </w:p>
          <w:p w:rsidRPr="00D750C9" w:rsidR="009F0586" w:rsidP="009F0586" w:rsidRDefault="009F0586" w14:paraId="5B2BA7BF" w14:textId="77777777">
            <w:pPr>
              <w:spacing w:before="40" w:after="40"/>
              <w:ind w:left="0"/>
              <w:jc w:val="left"/>
              <w:rPr>
                <w:rFonts w:cs="Arial"/>
                <w:noProof/>
              </w:rPr>
            </w:pPr>
            <w:r w:rsidRPr="00D750C9">
              <w:rPr>
                <w:rFonts w:cs="Arial"/>
                <w:noProof/>
              </w:rPr>
              <w:t xml:space="preserve">V prípade atribútu „Znalecký posudok / Hodnoty“ zadať reprodukčnú obstarávaciu hodnotu majetku (formát čiastky nesmie obsahovať medzery): napr. </w:t>
            </w:r>
          </w:p>
          <w:p w:rsidRPr="00D750C9" w:rsidR="009F0586" w:rsidP="009F0586" w:rsidRDefault="009F0586" w14:paraId="17CAB65A" w14:textId="34CF3097">
            <w:pPr>
              <w:spacing w:before="40" w:after="40"/>
              <w:ind w:left="0"/>
              <w:rPr>
                <w:rFonts w:cs="Arial"/>
              </w:rPr>
            </w:pPr>
            <w:r w:rsidRPr="00D750C9">
              <w:rPr>
                <w:rFonts w:cs="Arial"/>
                <w:noProof/>
              </w:rPr>
              <w:drawing>
                <wp:inline distT="0" distB="0" distL="0" distR="0" wp14:anchorId="0B87E168" wp14:editId="774CB388">
                  <wp:extent cx="2713892" cy="93445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a:ext>
                            </a:extLst>
                          </a:blip>
                          <a:stretch>
                            <a:fillRect/>
                          </a:stretch>
                        </pic:blipFill>
                        <pic:spPr>
                          <a:xfrm>
                            <a:off x="0" y="0"/>
                            <a:ext cx="2743385" cy="944609"/>
                          </a:xfrm>
                          <a:prstGeom prst="rect">
                            <a:avLst/>
                          </a:prstGeom>
                        </pic:spPr>
                      </pic:pic>
                    </a:graphicData>
                  </a:graphic>
                </wp:inline>
              </w:drawing>
            </w:r>
          </w:p>
        </w:tc>
      </w:tr>
    </w:tbl>
    <w:p w:rsidRPr="00D750C9" w:rsidR="00F46645" w:rsidP="00F46645" w:rsidRDefault="00F46645" w14:paraId="769FA6C4" w14:textId="77777777"/>
    <w:p w:rsidRPr="00D750C9" w:rsidR="00D62073" w:rsidP="00D62073" w:rsidRDefault="00984A49" w14:paraId="7D04C9C7" w14:textId="64D58D0C">
      <w:r w:rsidRPr="00D750C9">
        <w:rPr>
          <w:noProof/>
        </w:rPr>
        <mc:AlternateContent>
          <mc:Choice Requires="wps">
            <w:drawing>
              <wp:anchor distT="0" distB="0" distL="114300" distR="114300" simplePos="0" relativeHeight="251658240" behindDoc="0" locked="0" layoutInCell="1" allowOverlap="1" wp14:anchorId="0488A75C" wp14:editId="242A87D0">
                <wp:simplePos x="0" y="0"/>
                <wp:positionH relativeFrom="column">
                  <wp:posOffset>375274</wp:posOffset>
                </wp:positionH>
                <wp:positionV relativeFrom="paragraph">
                  <wp:posOffset>890182</wp:posOffset>
                </wp:positionV>
                <wp:extent cx="169138" cy="591981"/>
                <wp:effectExtent l="19050" t="19050" r="78740" b="55880"/>
                <wp:wrapNone/>
                <wp:docPr id="41" name="Straight Arrow Connector 41"/>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0AFA0BC6">
              <v:shapetype id="_x0000_t32" coordsize="21600,21600" o:oned="t" filled="f" o:spt="32" path="m,l21600,21600e" w14:anchorId="7D003088">
                <v:path fillok="f" arrowok="t" o:connecttype="none"/>
                <o:lock v:ext="edit" shapetype="t"/>
              </v:shapetype>
              <v:shape id="Straight Arrow Connector 41" style="position:absolute;margin-left:29.55pt;margin-top:70.1pt;width:13.3pt;height:46.6pt;z-index:251663360;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">
                <v:stroke endarrow="block"/>
              </v:shape>
            </w:pict>
          </mc:Fallback>
        </mc:AlternateContent>
      </w:r>
      <w:r w:rsidRPr="00D750C9" w:rsidR="00E51A2A">
        <w:rPr>
          <w:noProof/>
        </w:rPr>
        <w:drawing>
          <wp:inline distT="0" distB="0" distL="0" distR="0" wp14:anchorId="4D261B91" wp14:editId="2FBE0E07">
            <wp:extent cx="5732145" cy="2578100"/>
            <wp:effectExtent l="0" t="0" r="190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5732145" cy="2578100"/>
                    </a:xfrm>
                    <a:prstGeom prst="rect">
                      <a:avLst/>
                    </a:prstGeom>
                  </pic:spPr>
                </pic:pic>
              </a:graphicData>
            </a:graphic>
          </wp:inline>
        </w:drawing>
      </w:r>
    </w:p>
    <w:p w:rsidRPr="00D750C9" w:rsidR="001B56F1" w:rsidP="00D62073" w:rsidRDefault="001B56F1" w14:paraId="18240E22" w14:textId="179DB519"/>
    <w:p w:rsidRPr="00D750C9" w:rsidR="001B56F1" w:rsidP="00D62073" w:rsidRDefault="001B56F1" w14:paraId="184520E2" w14:textId="6F3A17A2">
      <w:r w:rsidRPr="00D750C9">
        <w:t xml:space="preserve">V podzáložke Pozn. </w:t>
      </w:r>
      <w:r w:rsidRPr="00D750C9" w:rsidR="00DF2AB7">
        <w:t xml:space="preserve">– </w:t>
      </w:r>
      <w:r w:rsidRPr="00D750C9">
        <w:t>Poznámka</w:t>
      </w:r>
      <w:r w:rsidRPr="00D750C9" w:rsidR="00DF2AB7">
        <w:t xml:space="preserve"> je </w:t>
      </w:r>
      <w:r w:rsidRPr="00D750C9" w:rsidR="002506A9">
        <w:t xml:space="preserve">možné evidovať ľubovoľnú poznámku/text </w:t>
      </w:r>
      <w:r w:rsidRPr="00D750C9" w:rsidR="00226F54">
        <w:t>k danému atribútu:</w:t>
      </w:r>
    </w:p>
    <w:p w:rsidRPr="00D750C9" w:rsidR="00226F54" w:rsidP="00D62073" w:rsidRDefault="00984A49" w14:paraId="31D2C016" w14:textId="6F90FA65">
      <w:r w:rsidRPr="00D750C9">
        <w:rPr>
          <w:noProof/>
        </w:rPr>
        <mc:AlternateContent>
          <mc:Choice Requires="wps">
            <w:drawing>
              <wp:anchor distT="0" distB="0" distL="114300" distR="114300" simplePos="0" relativeHeight="251658241" behindDoc="0" locked="0" layoutInCell="1" allowOverlap="1" wp14:anchorId="4DF98BAA" wp14:editId="1F4A70BC">
                <wp:simplePos x="0" y="0"/>
                <wp:positionH relativeFrom="column">
                  <wp:posOffset>778851</wp:posOffset>
                </wp:positionH>
                <wp:positionV relativeFrom="paragraph">
                  <wp:posOffset>880092</wp:posOffset>
                </wp:positionV>
                <wp:extent cx="169138" cy="591981"/>
                <wp:effectExtent l="19050" t="19050" r="78740" b="55880"/>
                <wp:wrapNone/>
                <wp:docPr id="42" name="Straight Arrow Connector 42"/>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4208A806">
              <v:shape id="Straight Arrow Connector 42" style="position:absolute;margin-left:61.35pt;margin-top:69.3pt;width:13.3pt;height:46.6pt;z-index:251665408;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" w14:anchorId="5B83B296">
                <v:stroke endarrow="block"/>
              </v:shape>
            </w:pict>
          </mc:Fallback>
        </mc:AlternateContent>
      </w:r>
      <w:r w:rsidRPr="00D750C9" w:rsidR="00226F54">
        <w:rPr>
          <w:noProof/>
        </w:rPr>
        <w:drawing>
          <wp:inline distT="0" distB="0" distL="0" distR="0" wp14:anchorId="3F76FA89" wp14:editId="04326C32">
            <wp:extent cx="5732145" cy="2809875"/>
            <wp:effectExtent l="0" t="0" r="1905"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5732145" cy="2809875"/>
                    </a:xfrm>
                    <a:prstGeom prst="rect">
                      <a:avLst/>
                    </a:prstGeom>
                  </pic:spPr>
                </pic:pic>
              </a:graphicData>
            </a:graphic>
          </wp:inline>
        </w:drawing>
      </w:r>
    </w:p>
    <w:p w:rsidRPr="00D750C9" w:rsidR="001B6D1F" w:rsidP="00D62073" w:rsidRDefault="001B6D1F" w14:paraId="32454DAE" w14:textId="77777777"/>
    <w:p w:rsidRPr="00D750C9" w:rsidR="00D91887" w:rsidP="00291B0D" w:rsidRDefault="00D91887" w14:paraId="44B91A0B" w14:textId="38212D3C">
      <w:pPr>
        <w:pStyle w:val="Nadpis4"/>
      </w:pPr>
      <w:bookmarkStart w:name="_Ref116551882" w:id="193"/>
      <w:bookmarkStart w:name="_Toc158292962" w:id="194"/>
      <w:bookmarkStart w:name="_Toc232499313" w:id="195"/>
      <w:r w:rsidRPr="00D750C9">
        <w:t>Záložka Priradenie</w:t>
      </w:r>
      <w:bookmarkEnd w:id="193"/>
      <w:bookmarkEnd w:id="194"/>
      <w:bookmarkEnd w:id="195"/>
    </w:p>
    <w:p w:rsidRPr="00D750C9" w:rsidR="005B5F11" w:rsidP="00B244F3" w:rsidRDefault="005B5F11" w14:paraId="7ECB2BCB" w14:textId="46208CC7">
      <w:pPr>
        <w:ind w:firstLine="397"/>
      </w:pPr>
      <w:r w:rsidRPr="00D750C9">
        <w:t>V záložke sa eviduje</w:t>
      </w:r>
      <w:r w:rsidRPr="00D750C9" w:rsidR="008761E8">
        <w:t xml:space="preserve"> prepojenie na objekt Pozemok, ktorý reprezentuje parcelu</w:t>
      </w:r>
      <w:r w:rsidRPr="00D750C9" w:rsidR="00B244F3">
        <w:t>, na ktorej leží daná budova. Jeden AO Budova môže mať priradených viacero Pozemkov.</w:t>
      </w:r>
    </w:p>
    <w:p w:rsidRPr="00D750C9" w:rsidR="006E74A3" w:rsidP="009F2AB9" w:rsidRDefault="006E74A3" w14:paraId="51AE6BEC" w14:textId="6E1E1D29">
      <w:pPr>
        <w:ind w:firstLine="397"/>
        <w:rPr>
          <w:bCs/>
          <w:noProof/>
        </w:rPr>
      </w:pPr>
      <w:r w:rsidRPr="00D750C9">
        <w:rPr>
          <w:bCs/>
          <w:noProof/>
        </w:rPr>
        <w:t xml:space="preserve">V záložke sa nachádza aj zobrazenie prepojenia Budovy na objekt architektúry Areál. Budova sa priraďuje k Areálu v kmeňovej karte objektu architektúry Areál </w:t>
      </w:r>
      <w:r w:rsidRPr="00D750C9">
        <w:rPr>
          <w:bCs/>
        </w:rPr>
        <w:t xml:space="preserve">(viď kapitola </w:t>
      </w:r>
      <w:r w:rsidRPr="00D750C9">
        <w:rPr>
          <w:bCs/>
        </w:rPr>
        <w:fldChar w:fldCharType="begin"/>
      </w:r>
      <w:r w:rsidRPr="00D750C9">
        <w:rPr>
          <w:bCs/>
        </w:rPr>
        <w:instrText xml:space="preserve"> REF _Ref184828204 \r \h  \* MERGEFORMAT </w:instrText>
      </w:r>
      <w:r w:rsidRPr="00D750C9">
        <w:rPr>
          <w:bCs/>
        </w:rPr>
      </w:r>
      <w:r w:rsidRPr="00D750C9">
        <w:rPr>
          <w:bCs/>
        </w:rPr>
        <w:fldChar w:fldCharType="separate"/>
      </w:r>
      <w:r w:rsidRPr="00D750C9">
        <w:rPr>
          <w:bCs/>
        </w:rPr>
        <w:t>2.4.1.3</w:t>
      </w:r>
      <w:r w:rsidRPr="00D750C9">
        <w:rPr>
          <w:bCs/>
        </w:rPr>
        <w:fldChar w:fldCharType="end"/>
      </w:r>
      <w:r w:rsidRPr="00D750C9">
        <w:rPr>
          <w:bCs/>
        </w:rPr>
        <w:t xml:space="preserve"> </w:t>
      </w:r>
      <w:r w:rsidRPr="00D750C9">
        <w:rPr>
          <w:bCs/>
        </w:rPr>
        <w:fldChar w:fldCharType="begin"/>
      </w:r>
      <w:r w:rsidRPr="00D750C9">
        <w:rPr>
          <w:bCs/>
        </w:rPr>
        <w:instrText xml:space="preserve"> REF _Ref184828195 \h  \* MERGEFORMAT </w:instrText>
      </w:r>
      <w:r w:rsidRPr="00D750C9">
        <w:rPr>
          <w:bCs/>
        </w:rPr>
      </w:r>
      <w:r w:rsidRPr="00D750C9">
        <w:rPr>
          <w:bCs/>
        </w:rPr>
        <w:fldChar w:fldCharType="separate"/>
      </w:r>
      <w:r w:rsidRPr="00D750C9">
        <w:t>Záložka Priradenia</w:t>
      </w:r>
      <w:r w:rsidRPr="00D750C9">
        <w:rPr>
          <w:bCs/>
        </w:rPr>
        <w:fldChar w:fldCharType="end"/>
      </w:r>
      <w:r w:rsidRPr="00D750C9">
        <w:rPr>
          <w:bCs/>
        </w:rPr>
        <w:t>).</w:t>
      </w:r>
    </w:p>
    <w:p w:rsidRPr="00D750C9" w:rsidR="006E74A3" w:rsidP="009F2AB9" w:rsidRDefault="006E74A3" w14:paraId="4FAFC913" w14:textId="77777777">
      <w:pPr>
        <w:ind w:firstLine="397"/>
      </w:pPr>
    </w:p>
    <w:p w:rsidRPr="00D750C9" w:rsidR="0043711A" w:rsidP="00EC2638" w:rsidRDefault="009C1F07" w14:paraId="50436C49" w14:textId="17BDE432">
      <w:pPr>
        <w:rPr>
          <w:bCs/>
          <w:noProof/>
        </w:rPr>
      </w:pPr>
      <w:r w:rsidRPr="00D750C9">
        <w:rPr>
          <w:b/>
          <w:noProof/>
        </w:rPr>
        <w:t>Priradenie Pozemku</w:t>
      </w:r>
      <w:r w:rsidRPr="00D750C9">
        <w:rPr>
          <w:bCs/>
          <w:noProof/>
        </w:rPr>
        <w:t xml:space="preserve">: </w:t>
      </w:r>
      <w:r w:rsidRPr="00D750C9" w:rsidR="005B5F11">
        <w:rPr>
          <w:bCs/>
          <w:noProof/>
        </w:rPr>
        <w:t xml:space="preserve">Kliknutím na </w:t>
      </w:r>
      <w:r w:rsidRPr="00D750C9" w:rsidR="003F23B3">
        <w:rPr>
          <w:bCs/>
          <w:noProof/>
        </w:rPr>
        <w:t xml:space="preserve">pravú stranu </w:t>
      </w:r>
      <w:r w:rsidRPr="00D750C9" w:rsidR="005B5F11">
        <w:rPr>
          <w:bCs/>
          <w:noProof/>
        </w:rPr>
        <w:t>ikon</w:t>
      </w:r>
      <w:r w:rsidRPr="00D750C9" w:rsidR="003F23B3">
        <w:rPr>
          <w:bCs/>
          <w:noProof/>
        </w:rPr>
        <w:t>y</w:t>
      </w:r>
      <w:r w:rsidRPr="00D750C9" w:rsidR="005B5F11">
        <w:rPr>
          <w:bCs/>
          <w:noProof/>
        </w:rPr>
        <w:t xml:space="preserve"> </w:t>
      </w:r>
      <w:r w:rsidRPr="00D750C9" w:rsidR="003F23B3">
        <w:rPr>
          <w:bCs/>
          <w:noProof/>
        </w:rPr>
        <w:drawing>
          <wp:inline distT="0" distB="0" distL="0" distR="0" wp14:anchorId="7581CD92" wp14:editId="0FB85633">
            <wp:extent cx="215911" cy="146058"/>
            <wp:effectExtent l="0" t="0" r="0" b="635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215911" cy="146058"/>
                    </a:xfrm>
                    <a:prstGeom prst="rect">
                      <a:avLst/>
                    </a:prstGeom>
                  </pic:spPr>
                </pic:pic>
              </a:graphicData>
            </a:graphic>
          </wp:inline>
        </w:drawing>
      </w:r>
      <w:r w:rsidRPr="00D750C9" w:rsidR="005B5F11">
        <w:rPr>
          <w:bCs/>
          <w:noProof/>
        </w:rPr>
        <w:t xml:space="preserve"> - </w:t>
      </w:r>
      <w:r w:rsidRPr="00D750C9" w:rsidR="004277BC">
        <w:rPr>
          <w:bCs/>
          <w:noProof/>
        </w:rPr>
        <w:t>Priradenie</w:t>
      </w:r>
      <w:r w:rsidRPr="00D750C9" w:rsidR="005B5F11">
        <w:rPr>
          <w:bCs/>
          <w:noProof/>
        </w:rPr>
        <w:t xml:space="preserve"> sa zobrazí zoznam prípustných </w:t>
      </w:r>
      <w:r w:rsidRPr="00D750C9" w:rsidR="004277BC">
        <w:rPr>
          <w:bCs/>
          <w:noProof/>
        </w:rPr>
        <w:t xml:space="preserve">typov priradení, </w:t>
      </w:r>
      <w:r w:rsidRPr="00D750C9" w:rsidR="002A48A3">
        <w:rPr>
          <w:bCs/>
          <w:noProof/>
        </w:rPr>
        <w:t>vybrať</w:t>
      </w:r>
      <w:r w:rsidRPr="00D750C9" w:rsidR="0043711A">
        <w:rPr>
          <w:bCs/>
          <w:noProof/>
        </w:rPr>
        <w:t xml:space="preserve"> Pozemok</w:t>
      </w:r>
      <w:r w:rsidRPr="00D750C9" w:rsidR="002A48A3">
        <w:rPr>
          <w:bCs/>
          <w:noProof/>
        </w:rPr>
        <w:t xml:space="preserve"> a Nehnuteľnosti k nehnuteľnostiam</w:t>
      </w:r>
      <w:r w:rsidRPr="00D750C9" w:rsidR="005E2E17">
        <w:rPr>
          <w:bCs/>
          <w:noProof/>
        </w:rPr>
        <w:t>:</w:t>
      </w:r>
    </w:p>
    <w:p w:rsidRPr="00D750C9" w:rsidR="0043711A" w:rsidP="009F2AB9" w:rsidRDefault="00EC76DE" w14:paraId="5D3848A2" w14:textId="3DE6455F">
      <w:r w:rsidRPr="00D750C9">
        <w:rPr>
          <w:noProof/>
        </w:rPr>
        <w:drawing>
          <wp:inline distT="0" distB="0" distL="0" distR="0" wp14:anchorId="46001225" wp14:editId="19C82806">
            <wp:extent cx="3414465" cy="898543"/>
            <wp:effectExtent l="0" t="0" r="0" b="0"/>
            <wp:docPr id="1444950956" name="Obrázok 1" descr="Obrázok, na ktorom je text, snímka obrazovky, písmo,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950956" name="Obrázok 1" descr="Obrázok, na ktorom je text, snímka obrazovky, písmo, displej&#10;&#10;Automaticky generovaný popis"/>
                    <pic:cNvPicPr/>
                  </pic:nvPicPr>
                  <pic:blipFill>
                    <a:blip r:embed="rId143"/>
                    <a:stretch>
                      <a:fillRect/>
                    </a:stretch>
                  </pic:blipFill>
                  <pic:spPr>
                    <a:xfrm>
                      <a:off x="0" y="0"/>
                      <a:ext cx="3429416" cy="902478"/>
                    </a:xfrm>
                    <a:prstGeom prst="rect">
                      <a:avLst/>
                    </a:prstGeom>
                  </pic:spPr>
                </pic:pic>
              </a:graphicData>
            </a:graphic>
          </wp:inline>
        </w:drawing>
      </w:r>
    </w:p>
    <w:p w:rsidRPr="00D750C9" w:rsidR="0043711A" w:rsidP="009F2AB9" w:rsidRDefault="0043711A" w14:paraId="70E1DE4A" w14:textId="77777777">
      <w:pPr>
        <w:ind w:firstLine="397"/>
      </w:pPr>
    </w:p>
    <w:p w:rsidRPr="00D750C9" w:rsidR="00921FBD" w:rsidP="009F2AB9" w:rsidRDefault="00921FBD" w14:paraId="461FE8D1" w14:textId="4E8A3380">
      <w:r w:rsidRPr="00D750C9">
        <w:t xml:space="preserve">Po kliknutí na priradenie Pozemok </w:t>
      </w:r>
      <w:r w:rsidRPr="00D750C9">
        <w:rPr>
          <w:noProof/>
        </w:rPr>
        <w:drawing>
          <wp:inline distT="0" distB="0" distL="0" distR="0" wp14:anchorId="51337CE8" wp14:editId="3F4BA819">
            <wp:extent cx="635033" cy="146058"/>
            <wp:effectExtent l="0" t="0" r="0" b="635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635033" cy="146058"/>
                    </a:xfrm>
                    <a:prstGeom prst="rect">
                      <a:avLst/>
                    </a:prstGeom>
                  </pic:spPr>
                </pic:pic>
              </a:graphicData>
            </a:graphic>
          </wp:inline>
        </w:drawing>
      </w:r>
      <w:r w:rsidRPr="00D750C9" w:rsidR="00C67CCA">
        <w:t xml:space="preserve"> </w:t>
      </w:r>
      <w:r w:rsidRPr="00D750C9" w:rsidR="00EC76DE">
        <w:t xml:space="preserve">a následnom kliknutí na </w:t>
      </w:r>
      <w:r w:rsidRPr="00D750C9" w:rsidR="00EC76DE">
        <w:rPr>
          <w:noProof/>
        </w:rPr>
        <w:drawing>
          <wp:inline distT="0" distB="0" distL="0" distR="0" wp14:anchorId="26E68A6F" wp14:editId="755986B5">
            <wp:extent cx="1943100" cy="170312"/>
            <wp:effectExtent l="0" t="0" r="0" b="1270"/>
            <wp:docPr id="78277192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771921" name=""/>
                    <pic:cNvPicPr/>
                  </pic:nvPicPr>
                  <pic:blipFill>
                    <a:blip r:embed="rId145"/>
                    <a:stretch>
                      <a:fillRect/>
                    </a:stretch>
                  </pic:blipFill>
                  <pic:spPr>
                    <a:xfrm>
                      <a:off x="0" y="0"/>
                      <a:ext cx="1948329" cy="170770"/>
                    </a:xfrm>
                    <a:prstGeom prst="rect">
                      <a:avLst/>
                    </a:prstGeom>
                  </pic:spPr>
                </pic:pic>
              </a:graphicData>
            </a:graphic>
          </wp:inline>
        </w:drawing>
      </w:r>
      <w:r w:rsidRPr="00D750C9" w:rsidR="00EC76DE">
        <w:t>sa</w:t>
      </w:r>
      <w:r w:rsidRPr="00D750C9" w:rsidR="00C67CCA">
        <w:t xml:space="preserve"> zobrazí dialógové okno „Obmedzenie rozsahu hodnôt“</w:t>
      </w:r>
      <w:r w:rsidRPr="00D750C9" w:rsidR="00C84245">
        <w:t xml:space="preserve">, kde je možné prostredníctvom rôznych výberových záložiek </w:t>
      </w:r>
      <w:r w:rsidRPr="00D750C9" w:rsidR="00BE2578">
        <w:t>a výberových polí nájsť požadovaný objekt Pozemok</w:t>
      </w:r>
      <w:r w:rsidRPr="00D750C9" w:rsidR="008840F3">
        <w:t>:</w:t>
      </w:r>
    </w:p>
    <w:p w:rsidRPr="00D750C9" w:rsidR="008840F3" w:rsidP="009F2AB9" w:rsidRDefault="008840F3" w14:paraId="787FDB21" w14:textId="565839E8">
      <w:r w:rsidRPr="00D750C9">
        <w:rPr>
          <w:noProof/>
        </w:rPr>
        <w:drawing>
          <wp:inline distT="0" distB="0" distL="0" distR="0" wp14:anchorId="11B267E1" wp14:editId="0447DA1D">
            <wp:extent cx="3918151" cy="3302170"/>
            <wp:effectExtent l="0" t="0" r="635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3918151" cy="3302170"/>
                    </a:xfrm>
                    <a:prstGeom prst="rect">
                      <a:avLst/>
                    </a:prstGeom>
                  </pic:spPr>
                </pic:pic>
              </a:graphicData>
            </a:graphic>
          </wp:inline>
        </w:drawing>
      </w:r>
    </w:p>
    <w:p w:rsidRPr="00D750C9" w:rsidR="005E2E17" w:rsidP="009F2AB9" w:rsidRDefault="005E2E17" w14:paraId="52E4B098" w14:textId="77777777"/>
    <w:p w:rsidRPr="00D750C9" w:rsidR="005B5F11" w:rsidP="009F2AB9" w:rsidRDefault="0018042D" w14:paraId="74BFE104" w14:textId="286439AA">
      <w:r w:rsidRPr="00D750C9">
        <w:t xml:space="preserve">Po výbere Pozemku sa </w:t>
      </w:r>
      <w:r w:rsidRPr="00D750C9" w:rsidR="005B5F11">
        <w:t xml:space="preserve">v dolnej časti </w:t>
      </w:r>
      <w:r w:rsidRPr="00D750C9">
        <w:t>záložky Priradenia</w:t>
      </w:r>
      <w:r w:rsidRPr="00D750C9" w:rsidR="00850481">
        <w:t xml:space="preserve"> zobraz</w:t>
      </w:r>
      <w:r w:rsidRPr="00D750C9" w:rsidR="0025372B">
        <w:t xml:space="preserve">ia základné dáta </w:t>
      </w:r>
      <w:r w:rsidRPr="00D750C9" w:rsidR="00734436">
        <w:t xml:space="preserve">objektu </w:t>
      </w:r>
      <w:r w:rsidRPr="00D750C9" w:rsidR="0025372B">
        <w:t>Pozem</w:t>
      </w:r>
      <w:r w:rsidRPr="00D750C9" w:rsidR="00734436">
        <w:t>ok</w:t>
      </w:r>
      <w:r w:rsidRPr="00D750C9" w:rsidR="0025372B">
        <w:t xml:space="preserve">, </w:t>
      </w:r>
      <w:r w:rsidRPr="00D750C9" w:rsidR="005B5F11">
        <w:t xml:space="preserve">kde sa evidujú dáta: </w:t>
      </w:r>
    </w:p>
    <w:tbl>
      <w:tblPr>
        <w:tblStyle w:val="Mriekatabuky"/>
        <w:tblW w:w="9085" w:type="dxa"/>
        <w:tblLook w:val="04A0" w:firstRow="1" w:lastRow="0" w:firstColumn="1" w:lastColumn="0" w:noHBand="0" w:noVBand="1"/>
      </w:tblPr>
      <w:tblGrid>
        <w:gridCol w:w="2245"/>
        <w:gridCol w:w="6840"/>
      </w:tblGrid>
      <w:tr w:rsidRPr="00D750C9" w:rsidR="005B5F11" w14:paraId="2720D276" w14:textId="77777777">
        <w:trPr>
          <w:tblHeader/>
        </w:trPr>
        <w:tc>
          <w:tcPr>
            <w:tcW w:w="2245" w:type="dxa"/>
            <w:shd w:val="clear" w:color="auto" w:fill="D9D9D9" w:themeFill="background1" w:themeFillShade="D9"/>
          </w:tcPr>
          <w:p w:rsidRPr="00D750C9" w:rsidR="005B5F11" w:rsidP="009F2AB9" w:rsidRDefault="005B5F11" w14:paraId="00284E91" w14:textId="77777777">
            <w:pPr>
              <w:spacing w:before="40" w:after="40"/>
              <w:ind w:left="0"/>
              <w:rPr>
                <w:rFonts w:cs="Arial"/>
                <w:b/>
              </w:rPr>
            </w:pPr>
            <w:r w:rsidRPr="00D750C9">
              <w:rPr>
                <w:rFonts w:cs="Arial"/>
                <w:b/>
              </w:rPr>
              <w:t>Pole</w:t>
            </w:r>
          </w:p>
        </w:tc>
        <w:tc>
          <w:tcPr>
            <w:tcW w:w="6840" w:type="dxa"/>
            <w:shd w:val="clear" w:color="auto" w:fill="D9D9D9" w:themeFill="background1" w:themeFillShade="D9"/>
          </w:tcPr>
          <w:p w:rsidRPr="00D750C9" w:rsidR="005B5F11" w:rsidP="009F2AB9" w:rsidRDefault="005B5F11" w14:paraId="255ACABF" w14:textId="77777777">
            <w:pPr>
              <w:spacing w:before="40" w:after="40"/>
              <w:ind w:left="0"/>
              <w:rPr>
                <w:rFonts w:cs="Arial"/>
                <w:b/>
              </w:rPr>
            </w:pPr>
            <w:r w:rsidRPr="00D750C9">
              <w:rPr>
                <w:rFonts w:cs="Arial"/>
                <w:b/>
              </w:rPr>
              <w:t>Popis</w:t>
            </w:r>
          </w:p>
        </w:tc>
      </w:tr>
      <w:tr w:rsidRPr="00D750C9" w:rsidR="005B5F11" w14:paraId="60D39704" w14:textId="77777777">
        <w:tc>
          <w:tcPr>
            <w:tcW w:w="2245" w:type="dxa"/>
            <w:vAlign w:val="center"/>
          </w:tcPr>
          <w:p w:rsidRPr="00D750C9" w:rsidR="005B5F11" w:rsidP="009F2AB9" w:rsidRDefault="007853B0" w14:paraId="3136CF43" w14:textId="73633558">
            <w:pPr>
              <w:spacing w:before="40" w:after="40"/>
              <w:ind w:left="0"/>
              <w:rPr>
                <w:rFonts w:cs="Arial"/>
                <w:b/>
              </w:rPr>
            </w:pPr>
            <w:r w:rsidRPr="00D750C9">
              <w:rPr>
                <w:rFonts w:cs="Arial"/>
                <w:b/>
              </w:rPr>
              <w:t>Vzťah p</w:t>
            </w:r>
            <w:r w:rsidRPr="00D750C9" w:rsidR="005B5F11">
              <w:rPr>
                <w:rFonts w:cs="Arial"/>
                <w:b/>
              </w:rPr>
              <w:t>latn</w:t>
            </w:r>
            <w:r w:rsidRPr="00D750C9">
              <w:rPr>
                <w:rFonts w:cs="Arial"/>
                <w:b/>
              </w:rPr>
              <w:t>ý</w:t>
            </w:r>
            <w:r w:rsidRPr="00D750C9" w:rsidR="005B5F11">
              <w:rPr>
                <w:rFonts w:cs="Arial"/>
                <w:b/>
              </w:rPr>
              <w:t xml:space="preserve"> od</w:t>
            </w:r>
          </w:p>
        </w:tc>
        <w:tc>
          <w:tcPr>
            <w:tcW w:w="6840" w:type="dxa"/>
          </w:tcPr>
          <w:p w:rsidRPr="00D750C9" w:rsidR="005B5F11" w:rsidP="009F2AB9" w:rsidRDefault="005B5F11" w14:paraId="1EBA0161" w14:textId="01A005D4">
            <w:pPr>
              <w:spacing w:before="40" w:after="40"/>
              <w:ind w:left="0"/>
              <w:rPr>
                <w:rFonts w:cs="Arial"/>
              </w:rPr>
            </w:pPr>
            <w:r w:rsidRPr="00D750C9">
              <w:rPr>
                <w:rFonts w:cs="Arial"/>
              </w:rPr>
              <w:t xml:space="preserve">Dátum začiatku platnosti </w:t>
            </w:r>
            <w:r w:rsidRPr="00D750C9" w:rsidR="0078503A">
              <w:rPr>
                <w:rFonts w:cs="Arial"/>
              </w:rPr>
              <w:t>priradenia Pozemku</w:t>
            </w:r>
          </w:p>
        </w:tc>
      </w:tr>
      <w:tr w:rsidRPr="00D750C9" w:rsidR="005B5F11" w14:paraId="597FECE0" w14:textId="77777777">
        <w:tc>
          <w:tcPr>
            <w:tcW w:w="2245" w:type="dxa"/>
            <w:vAlign w:val="center"/>
          </w:tcPr>
          <w:p w:rsidRPr="00D750C9" w:rsidR="005B5F11" w:rsidP="009F2AB9" w:rsidRDefault="005B5F11" w14:paraId="305557CF" w14:textId="1A1067EC">
            <w:pPr>
              <w:spacing w:before="40" w:after="40"/>
              <w:ind w:left="0"/>
              <w:rPr>
                <w:rFonts w:cs="Arial"/>
                <w:b/>
              </w:rPr>
            </w:pPr>
            <w:r w:rsidRPr="00D750C9">
              <w:rPr>
                <w:rFonts w:cs="Arial"/>
                <w:b/>
              </w:rPr>
              <w:t>Platné</w:t>
            </w:r>
            <w:r w:rsidRPr="00D750C9" w:rsidR="007853B0">
              <w:rPr>
                <w:rFonts w:cs="Arial"/>
                <w:b/>
              </w:rPr>
              <w:t xml:space="preserve"> do</w:t>
            </w:r>
          </w:p>
        </w:tc>
        <w:tc>
          <w:tcPr>
            <w:tcW w:w="6840" w:type="dxa"/>
          </w:tcPr>
          <w:p w:rsidRPr="00D750C9" w:rsidR="005B5F11" w:rsidP="009F2AB9" w:rsidRDefault="005B5F11" w14:paraId="5516747E" w14:textId="039D5B50">
            <w:pPr>
              <w:spacing w:before="40" w:after="40"/>
              <w:ind w:left="0"/>
              <w:rPr>
                <w:rFonts w:cs="Arial"/>
              </w:rPr>
            </w:pPr>
            <w:r w:rsidRPr="00D750C9">
              <w:rPr>
                <w:rFonts w:cs="Arial"/>
              </w:rPr>
              <w:t xml:space="preserve">Dátum ukončenia platnosti </w:t>
            </w:r>
            <w:r w:rsidRPr="00D750C9" w:rsidR="00BB6785">
              <w:rPr>
                <w:rFonts w:cs="Arial"/>
              </w:rPr>
              <w:t>priradenia Pozemku</w:t>
            </w:r>
          </w:p>
        </w:tc>
      </w:tr>
    </w:tbl>
    <w:p w:rsidRPr="00D750C9" w:rsidR="00D91887" w:rsidP="009F2AB9" w:rsidRDefault="00D91887" w14:paraId="51B9E09B" w14:textId="77777777"/>
    <w:p w:rsidRPr="00D750C9" w:rsidR="00EC76DE" w:rsidP="009F2AB9" w:rsidRDefault="00EC76DE" w14:paraId="2A54C5A1" w14:textId="4DC0166E">
      <w:r w:rsidRPr="00D750C9">
        <w:rPr>
          <w:noProof/>
        </w:rPr>
        <mc:AlternateContent>
          <mc:Choice Requires="wps">
            <w:drawing>
              <wp:anchor distT="0" distB="0" distL="114300" distR="114300" simplePos="0" relativeHeight="251658301" behindDoc="0" locked="0" layoutInCell="1" allowOverlap="1" wp14:anchorId="5D295BE4" wp14:editId="23592240">
                <wp:simplePos x="0" y="0"/>
                <wp:positionH relativeFrom="column">
                  <wp:posOffset>237850</wp:posOffset>
                </wp:positionH>
                <wp:positionV relativeFrom="paragraph">
                  <wp:posOffset>887338</wp:posOffset>
                </wp:positionV>
                <wp:extent cx="169138" cy="591981"/>
                <wp:effectExtent l="19050" t="19050" r="78740" b="55880"/>
                <wp:wrapNone/>
                <wp:docPr id="459" name="Straight Arrow Connector 459"/>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w14:anchorId="1C44254E">
              <v:shapetype id="_x0000_t32" coordsize="21600,21600" o:oned="t" filled="f" o:spt="32" path="m,l21600,21600e" w14:anchorId="1CE40C0B">
                <v:path fillok="f" arrowok="t" o:connecttype="none"/>
                <o:lock v:ext="edit" shapetype="t"/>
              </v:shapetype>
              <v:shape id="Straight Arrow Connector 459" style="position:absolute;margin-left:18.75pt;margin-top:69.85pt;width:13.3pt;height:46.6pt;z-index:251660350;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">
                <v:stroke endarrow="block"/>
              </v:shape>
            </w:pict>
          </mc:Fallback>
        </mc:AlternateContent>
      </w:r>
      <w:r w:rsidRPr="00D750C9">
        <w:rPr>
          <w:noProof/>
        </w:rPr>
        <w:drawing>
          <wp:inline distT="0" distB="0" distL="0" distR="0" wp14:anchorId="023B286E" wp14:editId="57EF1760">
            <wp:extent cx="5732145" cy="2559050"/>
            <wp:effectExtent l="0" t="0" r="1905" b="0"/>
            <wp:docPr id="1181338429" name="Obrázok 1" descr="Obrázok, na ktorom je text, snímka obrazovky, softvér, počítačová iko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338429" name="Obrázok 1" descr="Obrázok, na ktorom je text, snímka obrazovky, softvér, počítačová ikona&#10;&#10;Automaticky generovaný popis"/>
                    <pic:cNvPicPr/>
                  </pic:nvPicPr>
                  <pic:blipFill>
                    <a:blip r:embed="rId147"/>
                    <a:stretch>
                      <a:fillRect/>
                    </a:stretch>
                  </pic:blipFill>
                  <pic:spPr>
                    <a:xfrm>
                      <a:off x="0" y="0"/>
                      <a:ext cx="5732145" cy="2559050"/>
                    </a:xfrm>
                    <a:prstGeom prst="rect">
                      <a:avLst/>
                    </a:prstGeom>
                  </pic:spPr>
                </pic:pic>
              </a:graphicData>
            </a:graphic>
          </wp:inline>
        </w:drawing>
      </w:r>
    </w:p>
    <w:p w:rsidRPr="00D750C9" w:rsidR="00EC76DE" w:rsidP="00D91887" w:rsidRDefault="00EC76DE" w14:paraId="3E53ED57" w14:textId="77777777"/>
    <w:p w:rsidRPr="00D750C9" w:rsidR="00885F03" w:rsidP="00BA535D" w:rsidRDefault="00734436" w14:paraId="6588BE35" w14:textId="7311BA0B">
      <w:r w:rsidRPr="00D750C9">
        <w:t>V podzáložke Vymerania je zob</w:t>
      </w:r>
      <w:r w:rsidRPr="00D750C9" w:rsidR="00C15AD9">
        <w:t>razený prehľad vymeraní pozemku a</w:t>
      </w:r>
      <w:r w:rsidRPr="00D750C9">
        <w:t xml:space="preserve"> </w:t>
      </w:r>
      <w:r w:rsidRPr="00D750C9" w:rsidR="00C15AD9">
        <w:t>v</w:t>
      </w:r>
      <w:r w:rsidRPr="00D750C9">
        <w:t> podzáložke Pozn. – Poznámka je možné evidovať ľubovoľnú poznámku/text k danému priradeniu</w:t>
      </w:r>
      <w:r w:rsidRPr="00D750C9" w:rsidR="00C15AD9">
        <w:t>:</w:t>
      </w:r>
      <w:r w:rsidRPr="00D750C9" w:rsidR="00885F03">
        <w:t xml:space="preserve"> </w:t>
      </w:r>
    </w:p>
    <w:p w:rsidRPr="00D750C9" w:rsidR="00EC76DE" w:rsidP="00BA535D" w:rsidRDefault="00EC76DE" w14:paraId="6E0413DC" w14:textId="538BCBC7">
      <w:r w:rsidRPr="00D750C9">
        <w:rPr>
          <w:noProof/>
        </w:rPr>
        <mc:AlternateContent>
          <mc:Choice Requires="wps">
            <w:drawing>
              <wp:anchor distT="0" distB="0" distL="114300" distR="114300" simplePos="0" relativeHeight="251658242" behindDoc="0" locked="0" layoutInCell="1" allowOverlap="1" wp14:anchorId="2B0B7E73" wp14:editId="6FB3BB4B">
                <wp:simplePos x="0" y="0"/>
                <wp:positionH relativeFrom="column">
                  <wp:posOffset>644525</wp:posOffset>
                </wp:positionH>
                <wp:positionV relativeFrom="paragraph">
                  <wp:posOffset>862330</wp:posOffset>
                </wp:positionV>
                <wp:extent cx="168910" cy="591820"/>
                <wp:effectExtent l="19050" t="19050" r="78740" b="55880"/>
                <wp:wrapNone/>
                <wp:docPr id="461" name="Straight Arrow Connector 461"/>
                <wp:cNvGraphicFramePr/>
                <a:graphic xmlns:a="http://schemas.openxmlformats.org/drawingml/2006/main">
                  <a:graphicData uri="http://schemas.microsoft.com/office/word/2010/wordprocessingShape">
                    <wps:wsp>
                      <wps:cNvCnPr/>
                      <wps:spPr>
                        <a:xfrm>
                          <a:off x="0" y="0"/>
                          <a:ext cx="168910" cy="59182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w14:anchorId="7D46000A">
              <v:shape id="Straight Arrow Connector 461" style="position:absolute;margin-left:50.75pt;margin-top:67.9pt;width:13.3pt;height:46.6pt;z-index:251658243;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" w14:anchorId="217DC8E8">
                <v:stroke endarrow="block"/>
              </v:shape>
            </w:pict>
          </mc:Fallback>
        </mc:AlternateContent>
      </w:r>
      <w:r w:rsidRPr="00D750C9">
        <w:rPr>
          <w:noProof/>
        </w:rPr>
        <mc:AlternateContent>
          <mc:Choice Requires="wps">
            <w:drawing>
              <wp:anchor distT="0" distB="0" distL="114300" distR="114300" simplePos="0" relativeHeight="251658243" behindDoc="0" locked="0" layoutInCell="1" allowOverlap="1" wp14:anchorId="76ECA773" wp14:editId="4A45B814">
                <wp:simplePos x="0" y="0"/>
                <wp:positionH relativeFrom="column">
                  <wp:posOffset>1090930</wp:posOffset>
                </wp:positionH>
                <wp:positionV relativeFrom="paragraph">
                  <wp:posOffset>838222</wp:posOffset>
                </wp:positionV>
                <wp:extent cx="168910" cy="591820"/>
                <wp:effectExtent l="19050" t="19050" r="78740" b="55880"/>
                <wp:wrapNone/>
                <wp:docPr id="465" name="Straight Arrow Connector 465"/>
                <wp:cNvGraphicFramePr/>
                <a:graphic xmlns:a="http://schemas.openxmlformats.org/drawingml/2006/main">
                  <a:graphicData uri="http://schemas.microsoft.com/office/word/2010/wordprocessingShape">
                    <wps:wsp>
                      <wps:cNvCnPr/>
                      <wps:spPr>
                        <a:xfrm>
                          <a:off x="0" y="0"/>
                          <a:ext cx="168910" cy="59182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w:pict w14:anchorId="44610ABB">
              <v:shape id="Straight Arrow Connector 465" style="position:absolute;margin-left:85.9pt;margin-top:66pt;width:13.3pt;height:46.6pt;z-index:251658244;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" w14:anchorId="546FF109">
                <v:stroke endarrow="block"/>
              </v:shape>
            </w:pict>
          </mc:Fallback>
        </mc:AlternateContent>
      </w:r>
      <w:r w:rsidRPr="00D750C9">
        <w:rPr>
          <w:noProof/>
        </w:rPr>
        <w:drawing>
          <wp:inline distT="0" distB="0" distL="0" distR="0" wp14:anchorId="5D198871" wp14:editId="0B44B43C">
            <wp:extent cx="5732145" cy="2559050"/>
            <wp:effectExtent l="0" t="0" r="1905" b="0"/>
            <wp:docPr id="1435180913" name="Obrázok 1" descr="Obrázok, na ktorom je text, snímka obrazovky, softvér, počítačová iko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338429" name="Obrázok 1" descr="Obrázok, na ktorom je text, snímka obrazovky, softvér, počítačová ikona&#10;&#10;Automaticky generovaný popis"/>
                    <pic:cNvPicPr/>
                  </pic:nvPicPr>
                  <pic:blipFill>
                    <a:blip r:embed="rId147"/>
                    <a:stretch>
                      <a:fillRect/>
                    </a:stretch>
                  </pic:blipFill>
                  <pic:spPr>
                    <a:xfrm>
                      <a:off x="0" y="0"/>
                      <a:ext cx="5732145" cy="2559050"/>
                    </a:xfrm>
                    <a:prstGeom prst="rect">
                      <a:avLst/>
                    </a:prstGeom>
                  </pic:spPr>
                </pic:pic>
              </a:graphicData>
            </a:graphic>
          </wp:inline>
        </w:drawing>
      </w:r>
    </w:p>
    <w:p w:rsidRPr="00D750C9" w:rsidR="00EB707D" w:rsidP="00734436" w:rsidRDefault="00EB707D" w14:paraId="3CFBF26F" w14:textId="77777777"/>
    <w:p w:rsidRPr="00D750C9" w:rsidR="003160B2" w:rsidP="00291B0D" w:rsidRDefault="003160B2" w14:paraId="77DF3921" w14:textId="23AD26E0">
      <w:pPr>
        <w:pStyle w:val="Nadpis4"/>
      </w:pPr>
      <w:bookmarkStart w:name="_Toc158292963" w:id="196"/>
      <w:bookmarkStart w:name="_Toc232499314" w:id="197"/>
      <w:r w:rsidRPr="00D750C9">
        <w:t>Záložka Využitie</w:t>
      </w:r>
      <w:bookmarkEnd w:id="196"/>
      <w:bookmarkEnd w:id="197"/>
    </w:p>
    <w:p w:rsidRPr="00D750C9" w:rsidR="00C52F3E" w:rsidP="00C52F3E" w:rsidRDefault="00C52F3E" w14:paraId="06FB1CDF" w14:textId="19217E8C">
      <w:pPr>
        <w:ind w:firstLine="397"/>
        <w:rPr>
          <w:u w:val="single"/>
        </w:rPr>
      </w:pPr>
      <w:r w:rsidRPr="00D750C9">
        <w:t xml:space="preserve">Záložka slúži na prepojenie objektov architektúry s objektami využitia. Najskôr sa musí založiť architektonický objekt, následne sa založí objekt využitia. </w:t>
      </w:r>
      <w:r w:rsidRPr="00D750C9">
        <w:rPr>
          <w:u w:val="single"/>
        </w:rPr>
        <w:t>Po založení</w:t>
      </w:r>
      <w:r w:rsidRPr="00D750C9" w:rsidR="000E3015">
        <w:rPr>
          <w:u w:val="single"/>
        </w:rPr>
        <w:t>/uložení</w:t>
      </w:r>
      <w:r w:rsidRPr="00D750C9">
        <w:rPr>
          <w:u w:val="single"/>
        </w:rPr>
        <w:t xml:space="preserve"> oboch druhov objektov je možné zobraziť ich prepojenie</w:t>
      </w:r>
      <w:r w:rsidRPr="00D750C9" w:rsidR="009546D1">
        <w:rPr>
          <w:u w:val="single"/>
        </w:rPr>
        <w:t>:</w:t>
      </w:r>
    </w:p>
    <w:p w:rsidRPr="00D750C9" w:rsidR="00C52F3E" w:rsidP="00C52F3E" w:rsidRDefault="00242237" w14:paraId="2D5A2D25" w14:textId="04653D0E">
      <w:pPr>
        <w:pStyle w:val="Bezriadkovania"/>
        <w:jc w:val="both"/>
        <w:rPr>
          <w:rFonts w:asciiTheme="minorHAnsi" w:hAnsiTheme="minorHAnsi" w:cstheme="minorHAnsi"/>
          <w:i w:val="0"/>
          <w:lang w:val="sk-SK" w:eastAsia="ja-JP"/>
        </w:rPr>
      </w:pPr>
      <w:r w:rsidRPr="00D750C9">
        <w:rPr>
          <w:rFonts w:asciiTheme="minorHAnsi" w:hAnsiTheme="minorHAnsi" w:cstheme="minorHAnsi"/>
          <w:i w:val="0"/>
          <w:noProof/>
          <w:lang w:val="sk-SK" w:eastAsia="ja-JP"/>
        </w:rPr>
        <w:drawing>
          <wp:inline distT="0" distB="0" distL="0" distR="0" wp14:anchorId="3AE3F9E8" wp14:editId="66AD84A9">
            <wp:extent cx="5732145" cy="2392045"/>
            <wp:effectExtent l="0" t="0" r="1905" b="8255"/>
            <wp:docPr id="466" name="Pict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5732145" cy="2392045"/>
                    </a:xfrm>
                    <a:prstGeom prst="rect">
                      <a:avLst/>
                    </a:prstGeom>
                  </pic:spPr>
                </pic:pic>
              </a:graphicData>
            </a:graphic>
          </wp:inline>
        </w:drawing>
      </w:r>
    </w:p>
    <w:p w:rsidRPr="00D750C9" w:rsidR="00C52F3E" w:rsidP="00C52F3E" w:rsidRDefault="00C52F3E" w14:paraId="77829CB6" w14:textId="77777777">
      <w:pPr>
        <w:pStyle w:val="Bezriadkovania"/>
        <w:jc w:val="both"/>
        <w:rPr>
          <w:rFonts w:asciiTheme="minorHAnsi" w:hAnsiTheme="minorHAnsi" w:cstheme="minorHAnsi"/>
          <w:i w:val="0"/>
          <w:lang w:val="sk-SK" w:eastAsia="ja-JP"/>
        </w:rPr>
      </w:pPr>
    </w:p>
    <w:p w:rsidRPr="00D750C9" w:rsidR="00C52F3E" w:rsidP="00C52F3E" w:rsidRDefault="00C52F3E" w14:paraId="68C2DBC4" w14:textId="02498DE9">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7712714D" wp14:editId="19919E25">
            <wp:extent cx="723937" cy="152408"/>
            <wp:effectExtent l="0" t="0" r="0" b="0"/>
            <wp:docPr id="497" name="Pict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w:t>
      </w:r>
      <w:r w:rsidRPr="00D750C9" w:rsidR="00242237">
        <w:rPr>
          <w:rFonts w:asciiTheme="minorHAnsi" w:hAnsiTheme="minorHAnsi" w:cstheme="minorHAnsi"/>
          <w:i w:val="0"/>
          <w:lang w:val="sk-SK" w:eastAsia="ja-JP"/>
        </w:rPr>
        <w:t xml:space="preserve">Budovy </w:t>
      </w:r>
      <w:r w:rsidRPr="00D750C9" w:rsidR="000E6B6C">
        <w:rPr>
          <w:rFonts w:asciiTheme="minorHAnsi" w:hAnsiTheme="minorHAnsi" w:cstheme="minorHAnsi"/>
          <w:i w:val="0"/>
          <w:lang w:val="sk-SK" w:eastAsia="ja-JP"/>
        </w:rPr>
        <w:t>– objektu využitia</w:t>
      </w:r>
      <w:r w:rsidRPr="00D750C9">
        <w:rPr>
          <w:rFonts w:asciiTheme="minorHAnsi" w:hAnsiTheme="minorHAnsi" w:cstheme="minorHAnsi"/>
          <w:i w:val="0"/>
          <w:lang w:val="sk-SK" w:eastAsia="ja-JP"/>
        </w:rPr>
        <w:t>, kde je následne možné jednotlivé dáta doplniť/meniť.</w:t>
      </w:r>
      <w:r w:rsidRPr="00D750C9" w:rsidR="00390AF0">
        <w:rPr>
          <w:rFonts w:asciiTheme="minorHAnsi" w:hAnsiTheme="minorHAnsi" w:cstheme="minorHAnsi"/>
          <w:i w:val="0"/>
          <w:lang w:val="sk-SK" w:eastAsia="ja-JP"/>
        </w:rPr>
        <w:t xml:space="preserve"> Dáta, ktoré je potrebné doplniť, sú popísané v kapitole </w:t>
      </w:r>
      <w:r w:rsidRPr="00D750C9" w:rsidR="00390AF0">
        <w:rPr>
          <w:rFonts w:asciiTheme="minorHAnsi" w:hAnsiTheme="minorHAnsi" w:cstheme="minorHAnsi"/>
          <w:i w:val="0"/>
          <w:lang w:val="sk-SK" w:eastAsia="ja-JP"/>
        </w:rPr>
        <w:fldChar w:fldCharType="begin"/>
      </w:r>
      <w:r w:rsidRPr="00D750C9" w:rsidR="00390AF0">
        <w:rPr>
          <w:rFonts w:asciiTheme="minorHAnsi" w:hAnsiTheme="minorHAnsi" w:cstheme="minorHAnsi"/>
          <w:i w:val="0"/>
          <w:lang w:val="sk-SK" w:eastAsia="ja-JP"/>
        </w:rPr>
        <w:instrText xml:space="preserve"> REF _Ref116658410 \r \h  \* MERGEFORMAT </w:instrText>
      </w:r>
      <w:r w:rsidRPr="00D750C9" w:rsidR="00390AF0">
        <w:rPr>
          <w:rFonts w:asciiTheme="minorHAnsi" w:hAnsiTheme="minorHAnsi" w:cstheme="minorHAnsi"/>
          <w:i w:val="0"/>
          <w:lang w:val="sk-SK" w:eastAsia="ja-JP"/>
        </w:rPr>
      </w:r>
      <w:r w:rsidRPr="00D750C9" w:rsidR="00390AF0">
        <w:rPr>
          <w:rFonts w:asciiTheme="minorHAnsi" w:hAnsiTheme="minorHAnsi" w:cstheme="minorHAnsi"/>
          <w:i w:val="0"/>
          <w:lang w:val="sk-SK" w:eastAsia="ja-JP"/>
        </w:rPr>
        <w:fldChar w:fldCharType="separate"/>
      </w:r>
      <w:r w:rsidRPr="00D750C9" w:rsidR="004F440C">
        <w:rPr>
          <w:rFonts w:asciiTheme="minorHAnsi" w:hAnsiTheme="minorHAnsi" w:cstheme="minorHAnsi"/>
          <w:i w:val="0"/>
          <w:lang w:val="sk-SK" w:eastAsia="ja-JP"/>
        </w:rPr>
        <w:t>3.2</w:t>
      </w:r>
      <w:r w:rsidRPr="00D750C9" w:rsidR="00390AF0">
        <w:rPr>
          <w:rFonts w:asciiTheme="minorHAnsi" w:hAnsiTheme="minorHAnsi" w:cstheme="minorHAnsi"/>
          <w:i w:val="0"/>
          <w:lang w:val="sk-SK" w:eastAsia="ja-JP"/>
        </w:rPr>
        <w:fldChar w:fldCharType="end"/>
      </w:r>
      <w:r w:rsidRPr="00D750C9" w:rsidR="00390AF0">
        <w:rPr>
          <w:rFonts w:asciiTheme="minorHAnsi" w:hAnsiTheme="minorHAnsi" w:cstheme="minorHAnsi"/>
          <w:i w:val="0"/>
          <w:lang w:val="sk-SK" w:eastAsia="ja-JP"/>
        </w:rPr>
        <w:t xml:space="preserve"> </w:t>
      </w:r>
      <w:r w:rsidRPr="00D750C9" w:rsidR="00390AF0">
        <w:rPr>
          <w:rFonts w:asciiTheme="minorHAnsi" w:hAnsiTheme="minorHAnsi" w:cstheme="minorHAnsi"/>
          <w:i w:val="0"/>
          <w:lang w:val="sk-SK" w:eastAsia="ja-JP"/>
        </w:rPr>
        <w:fldChar w:fldCharType="begin"/>
      </w:r>
      <w:r w:rsidRPr="00D750C9" w:rsidR="00390AF0">
        <w:rPr>
          <w:rFonts w:asciiTheme="minorHAnsi" w:hAnsiTheme="minorHAnsi" w:cstheme="minorHAnsi"/>
          <w:i w:val="0"/>
          <w:lang w:val="sk-SK" w:eastAsia="ja-JP"/>
        </w:rPr>
        <w:instrText xml:space="preserve"> REF _Ref116658415 \h  \* MERGEFORMAT </w:instrText>
      </w:r>
      <w:r w:rsidRPr="00D750C9" w:rsidR="00390AF0">
        <w:rPr>
          <w:rFonts w:asciiTheme="minorHAnsi" w:hAnsiTheme="minorHAnsi" w:cstheme="minorHAnsi"/>
          <w:i w:val="0"/>
          <w:lang w:val="sk-SK" w:eastAsia="ja-JP"/>
        </w:rPr>
      </w:r>
      <w:r w:rsidRPr="00D750C9" w:rsidR="00390AF0">
        <w:rPr>
          <w:rFonts w:asciiTheme="minorHAnsi" w:hAnsiTheme="minorHAnsi" w:cstheme="minorHAnsi"/>
          <w:i w:val="0"/>
          <w:lang w:val="sk-SK" w:eastAsia="ja-JP"/>
        </w:rPr>
        <w:fldChar w:fldCharType="separate"/>
      </w:r>
      <w:r w:rsidRPr="00D750C9" w:rsidR="004F440C">
        <w:rPr>
          <w:i w:val="0"/>
          <w:lang w:val="sk-SK"/>
        </w:rPr>
        <w:t>Budova – objekt využitia</w:t>
      </w:r>
      <w:r w:rsidRPr="00D750C9" w:rsidR="00390AF0">
        <w:rPr>
          <w:rFonts w:asciiTheme="minorHAnsi" w:hAnsiTheme="minorHAnsi" w:cstheme="minorHAnsi"/>
          <w:i w:val="0"/>
          <w:lang w:val="sk-SK" w:eastAsia="ja-JP"/>
        </w:rPr>
        <w:fldChar w:fldCharType="end"/>
      </w:r>
      <w:r w:rsidRPr="00D750C9" w:rsidR="00390AF0">
        <w:rPr>
          <w:rFonts w:asciiTheme="minorHAnsi" w:hAnsiTheme="minorHAnsi" w:cstheme="minorHAnsi"/>
          <w:i w:val="0"/>
          <w:lang w:val="sk-SK" w:eastAsia="ja-JP"/>
        </w:rPr>
        <w:t>.</w:t>
      </w:r>
    </w:p>
    <w:p w:rsidRPr="00D750C9" w:rsidR="003160B2" w:rsidP="003160B2" w:rsidRDefault="003160B2" w14:paraId="52A7E743" w14:textId="77777777"/>
    <w:p w:rsidRPr="00D750C9" w:rsidR="00D91887" w:rsidP="00291B0D" w:rsidRDefault="00D91887" w14:paraId="55C77AE0" w14:textId="2E39AF9C">
      <w:pPr>
        <w:pStyle w:val="Nadpis4"/>
      </w:pPr>
      <w:bookmarkStart w:name="_Toc158292964" w:id="198"/>
      <w:bookmarkStart w:name="_Toc232499315" w:id="199"/>
      <w:r w:rsidRPr="00D750C9">
        <w:t>Záložka Doplnkové texty</w:t>
      </w:r>
      <w:bookmarkEnd w:id="198"/>
      <w:bookmarkEnd w:id="199"/>
    </w:p>
    <w:p w:rsidRPr="00D750C9" w:rsidR="003600AC" w:rsidP="003600AC" w:rsidRDefault="003600AC" w14:paraId="2E2D9FE7" w14:textId="1BA8AC76">
      <w:pPr>
        <w:ind w:firstLine="397"/>
      </w:pPr>
      <w:r w:rsidRPr="00D750C9">
        <w:t xml:space="preserve">Doplnkový text je možné založiť kliknutím na ikonu </w:t>
      </w:r>
      <w:r w:rsidRPr="00D750C9">
        <w:rPr>
          <w:noProof/>
        </w:rPr>
        <w:drawing>
          <wp:inline distT="0" distB="0" distL="0" distR="0" wp14:anchorId="4CBE4B64" wp14:editId="3B5F21FB">
            <wp:extent cx="158758" cy="152408"/>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Budova (nie pri zakladaní objektu).</w:t>
      </w:r>
    </w:p>
    <w:p w:rsidRPr="00D750C9" w:rsidR="003600AC" w:rsidP="003600AC" w:rsidRDefault="003600AC" w14:paraId="275C2E2C" w14:textId="77777777">
      <w:pPr>
        <w:ind w:firstLine="397"/>
      </w:pPr>
      <w:r w:rsidRPr="00D750C9">
        <w:t>Kategórie doplnkových textov:</w:t>
      </w:r>
    </w:p>
    <w:p w:rsidRPr="00D750C9" w:rsidR="003600AC" w:rsidP="0011275F" w:rsidRDefault="003600AC" w14:paraId="16640BE1" w14:textId="77777777">
      <w:pPr>
        <w:pStyle w:val="Odsekzoznamu"/>
        <w:numPr>
          <w:ilvl w:val="0"/>
          <w:numId w:val="16"/>
        </w:numPr>
      </w:pPr>
      <w:r w:rsidRPr="00D750C9">
        <w:t>Poznámka</w:t>
      </w:r>
    </w:p>
    <w:p w:rsidRPr="00D750C9" w:rsidR="003600AC" w:rsidP="0011275F" w:rsidRDefault="003600AC" w14:paraId="0CCC889B" w14:textId="06418A41">
      <w:pPr>
        <w:pStyle w:val="Odsekzoznamu"/>
        <w:numPr>
          <w:ilvl w:val="0"/>
          <w:numId w:val="16"/>
        </w:numPr>
      </w:pPr>
      <w:r w:rsidRPr="00D750C9">
        <w:t>Popis v katastri</w:t>
      </w:r>
    </w:p>
    <w:p w:rsidRPr="00D750C9" w:rsidR="003600AC" w:rsidP="0011275F" w:rsidRDefault="003600AC" w14:paraId="17286B91" w14:textId="529DE605">
      <w:pPr>
        <w:pStyle w:val="Odsekzoznamu"/>
        <w:numPr>
          <w:ilvl w:val="0"/>
          <w:numId w:val="16"/>
        </w:numPr>
      </w:pPr>
      <w:r w:rsidRPr="00D750C9">
        <w:t>Dôvod vyradeni</w:t>
      </w:r>
      <w:r w:rsidRPr="00D750C9" w:rsidR="00594C28">
        <w:t>a - poznámka</w:t>
      </w:r>
    </w:p>
    <w:p w:rsidRPr="00D750C9" w:rsidR="003600AC" w:rsidP="003600AC" w:rsidRDefault="00123C28" w14:paraId="04B34F54" w14:textId="3DD7BF50">
      <w:r w:rsidRPr="00D750C9">
        <w:rPr>
          <w:noProof/>
        </w:rPr>
        <w:drawing>
          <wp:inline distT="0" distB="0" distL="0" distR="0" wp14:anchorId="18D32E97" wp14:editId="50993C63">
            <wp:extent cx="5732145" cy="737870"/>
            <wp:effectExtent l="0" t="0" r="1905" b="508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5732145" cy="737870"/>
                    </a:xfrm>
                    <a:prstGeom prst="rect">
                      <a:avLst/>
                    </a:prstGeom>
                  </pic:spPr>
                </pic:pic>
              </a:graphicData>
            </a:graphic>
          </wp:inline>
        </w:drawing>
      </w:r>
    </w:p>
    <w:p w:rsidRPr="00D750C9" w:rsidR="003600AC" w:rsidP="003600AC" w:rsidRDefault="003600AC" w14:paraId="6DF6FF16" w14:textId="77777777"/>
    <w:p w:rsidRPr="00D750C9" w:rsidR="003600AC" w:rsidP="003600AC" w:rsidRDefault="003600AC" w14:paraId="37A4EA53" w14:textId="1DDE841A">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71FCD01C" wp14:editId="0AC8BFFB">
            <wp:extent cx="114306" cy="114306"/>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r w:rsidRPr="00D750C9" w:rsidR="00DB0E64">
        <w:t xml:space="preserve">Do kmeňovej karty objektu </w:t>
      </w:r>
      <w:r w:rsidRPr="00D750C9" w:rsidR="002938AF">
        <w:t>Budova</w:t>
      </w:r>
      <w:r w:rsidRPr="00D750C9" w:rsidR="00DB0E64">
        <w:t xml:space="preserve"> sa vráti kliknutím na ikonu </w:t>
      </w:r>
      <w:r w:rsidRPr="00D750C9" w:rsidR="00DB0E64">
        <w:rPr>
          <w:noProof/>
        </w:rPr>
        <w:drawing>
          <wp:inline distT="0" distB="0" distL="0" distR="0" wp14:anchorId="24576E61" wp14:editId="47BB4B83">
            <wp:extent cx="127000" cy="101600"/>
            <wp:effectExtent l="0" t="0" r="6350" b="0"/>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70">
                      <a:extLst>
                        <a:ext uri="{28A0092B-C50C-407E-A947-70E740481C1C}">
                          <a14:useLocalDpi xmlns:a14="http://schemas.microsoft.com/office/drawing/2010/main"/>
                        </a:ext>
                      </a:extLst>
                    </a:blip>
                    <a:srcRect/>
                    <a:stretch>
                      <a:fillRect/>
                    </a:stretch>
                  </pic:blipFill>
                  <pic:spPr bwMode="auto">
                    <a:xfrm>
                      <a:off x="0" y="0"/>
                      <a:ext cx="127000" cy="101600"/>
                    </a:xfrm>
                    <a:prstGeom prst="rect">
                      <a:avLst/>
                    </a:prstGeom>
                    <a:noFill/>
                    <a:ln>
                      <a:noFill/>
                    </a:ln>
                  </pic:spPr>
                </pic:pic>
              </a:graphicData>
            </a:graphic>
          </wp:inline>
        </w:drawing>
      </w:r>
      <w:r w:rsidRPr="00D750C9" w:rsidR="00DB0E64">
        <w:t xml:space="preserve"> - Späť.</w:t>
      </w:r>
      <w:r w:rsidRPr="00D750C9" w:rsidR="002938AF">
        <w:t xml:space="preserve"> </w:t>
      </w:r>
      <w:r w:rsidRPr="00D750C9">
        <w:t xml:space="preserve">Poznámku je možné meniť/zobraziť pomocou ikon </w:t>
      </w:r>
      <w:r w:rsidRPr="00D750C9">
        <w:rPr>
          <w:noProof/>
        </w:rPr>
        <w:drawing>
          <wp:inline distT="0" distB="0" distL="0" distR="0" wp14:anchorId="5279B2C2" wp14:editId="21CBAD9F">
            <wp:extent cx="323867" cy="139707"/>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C52F3E" w:rsidP="00C52F3E" w:rsidRDefault="00C52F3E" w14:paraId="32B373A7" w14:textId="77777777"/>
    <w:p w:rsidRPr="00D750C9" w:rsidR="003160B2" w:rsidP="00291B0D" w:rsidRDefault="003160B2" w14:paraId="0E5FE8BC" w14:textId="62EA68E8">
      <w:pPr>
        <w:pStyle w:val="Nadpis4"/>
      </w:pPr>
      <w:bookmarkStart w:name="_Toc158292965" w:id="200"/>
      <w:bookmarkStart w:name="_Toc232499316" w:id="201"/>
      <w:r w:rsidRPr="00D750C9">
        <w:t>Záložka Prehľady</w:t>
      </w:r>
      <w:bookmarkEnd w:id="200"/>
      <w:bookmarkEnd w:id="201"/>
    </w:p>
    <w:p w:rsidRPr="00D750C9" w:rsidR="007E11F0" w:rsidP="007E11F0" w:rsidRDefault="003160B2" w14:paraId="73D780E1" w14:textId="0D112182">
      <w:pPr>
        <w:ind w:firstLine="397"/>
      </w:pPr>
      <w:r w:rsidRPr="00D750C9">
        <w:t>Záložka ponúka prehľad základných výkazov pre daný typ objektu.</w:t>
      </w:r>
      <w:r w:rsidRPr="00D750C9" w:rsidR="007E11F0">
        <w:t xml:space="preserve"> Cez výklopné menu je možné zvoliť konkrétny výkaz</w:t>
      </w:r>
      <w:r w:rsidRPr="00D750C9" w:rsidR="006011DF">
        <w:t>:</w:t>
      </w:r>
    </w:p>
    <w:p w:rsidRPr="00D750C9" w:rsidR="003160B2" w:rsidP="003160B2" w:rsidRDefault="007E11F0" w14:paraId="38203AB5" w14:textId="5A51849F">
      <w:r w:rsidRPr="00D750C9">
        <w:rPr>
          <w:noProof/>
        </w:rPr>
        <w:drawing>
          <wp:inline distT="0" distB="0" distL="0" distR="0" wp14:anchorId="0459A7D3" wp14:editId="53EC070D">
            <wp:extent cx="5732145" cy="829945"/>
            <wp:effectExtent l="0" t="0" r="1905" b="8255"/>
            <wp:docPr id="467" name="Pict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5732145" cy="829945"/>
                    </a:xfrm>
                    <a:prstGeom prst="rect">
                      <a:avLst/>
                    </a:prstGeom>
                  </pic:spPr>
                </pic:pic>
              </a:graphicData>
            </a:graphic>
          </wp:inline>
        </w:drawing>
      </w:r>
    </w:p>
    <w:p w:rsidRPr="00D750C9" w:rsidR="000050CD" w:rsidP="0070416B" w:rsidRDefault="000050CD" w14:paraId="6B525C04" w14:textId="77777777"/>
    <w:p w:rsidRPr="00D750C9" w:rsidR="00445F93" w:rsidP="0070416B" w:rsidRDefault="00445F93" w14:paraId="4B3FEFDE" w14:textId="4F0A113F">
      <w:r w:rsidRPr="00D750C9">
        <w:t>Napr. Vymerania podradených objektov (výkaz zobrazí dáta</w:t>
      </w:r>
      <w:r w:rsidRPr="00D750C9" w:rsidR="003C592D">
        <w:t>,</w:t>
      </w:r>
      <w:r w:rsidRPr="00D750C9">
        <w:t xml:space="preserve"> až keď sú podriadené objekty v</w:t>
      </w:r>
      <w:r w:rsidRPr="00D750C9" w:rsidR="003C592D">
        <w:t> IS CES pozakladané</w:t>
      </w:r>
      <w:r w:rsidRPr="00D750C9">
        <w:t>)</w:t>
      </w:r>
      <w:r w:rsidRPr="00D750C9" w:rsidR="003C592D">
        <w:t>:</w:t>
      </w:r>
    </w:p>
    <w:p w:rsidRPr="00D750C9" w:rsidR="003C592D" w:rsidP="0070416B" w:rsidRDefault="003C592D" w14:paraId="00A8421E" w14:textId="5BC15D04">
      <w:r w:rsidRPr="00D750C9">
        <w:rPr>
          <w:noProof/>
        </w:rPr>
        <w:drawing>
          <wp:inline distT="0" distB="0" distL="0" distR="0" wp14:anchorId="241A4A28" wp14:editId="5D09457A">
            <wp:extent cx="5732145" cy="2214880"/>
            <wp:effectExtent l="0" t="0" r="1905" b="0"/>
            <wp:docPr id="1137" name="Picture 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cstate="print">
                      <a:extLst>
                        <a:ext uri="{28A0092B-C50C-407E-A947-70E740481C1C}">
                          <a14:useLocalDpi xmlns:a14="http://schemas.microsoft.com/office/drawing/2010/main"/>
                        </a:ext>
                      </a:extLst>
                    </a:blip>
                    <a:stretch>
                      <a:fillRect/>
                    </a:stretch>
                  </pic:blipFill>
                  <pic:spPr>
                    <a:xfrm>
                      <a:off x="0" y="0"/>
                      <a:ext cx="5732145" cy="2214880"/>
                    </a:xfrm>
                    <a:prstGeom prst="rect">
                      <a:avLst/>
                    </a:prstGeom>
                  </pic:spPr>
                </pic:pic>
              </a:graphicData>
            </a:graphic>
          </wp:inline>
        </w:drawing>
      </w:r>
    </w:p>
    <w:p w:rsidRPr="00D750C9" w:rsidR="003C592D" w:rsidP="0070416B" w:rsidRDefault="003C592D" w14:paraId="0C55B826" w14:textId="77777777"/>
    <w:p w:rsidRPr="00D750C9" w:rsidR="00847BD4" w:rsidP="00847BD4" w:rsidRDefault="00847BD4" w14:paraId="58A2ECF2" w14:textId="1E650562">
      <w:pPr>
        <w:pStyle w:val="Nadpis4"/>
      </w:pPr>
      <w:bookmarkStart w:name="_Toc158292966" w:id="202"/>
      <w:bookmarkStart w:name="_Toc232499317" w:id="203"/>
      <w:r w:rsidRPr="00D750C9">
        <w:t>Uloženie objektu</w:t>
      </w:r>
      <w:bookmarkEnd w:id="202"/>
      <w:bookmarkEnd w:id="203"/>
    </w:p>
    <w:p w:rsidRPr="00D750C9" w:rsidR="00F06B30" w:rsidP="00F06B30" w:rsidRDefault="00F06B30" w14:paraId="36CBC621" w14:textId="77777777">
      <w:pPr>
        <w:ind w:firstLine="397"/>
        <w:rPr>
          <w:noProof/>
        </w:rPr>
      </w:pPr>
      <w:r w:rsidRPr="00D750C9">
        <w:t xml:space="preserve">Pred uložením architektonického objektu kliknúť na ikonu </w:t>
      </w:r>
      <w:r w:rsidRPr="00D750C9">
        <w:rPr>
          <w:noProof/>
        </w:rPr>
        <w:drawing>
          <wp:inline distT="0" distB="0" distL="0" distR="0" wp14:anchorId="4342CA99" wp14:editId="74631C75">
            <wp:extent cx="133357" cy="139707"/>
            <wp:effectExtent l="0" t="0" r="0" b="0"/>
            <wp:docPr id="493" name="Pict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19479C48" wp14:editId="6B433FA9">
            <wp:extent cx="114306" cy="114306"/>
            <wp:effectExtent l="0" t="0" r="0" b="0"/>
            <wp:docPr id="494" name="Pictur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V dolnej časti obrazovky sa zobrazí hlásenie:</w:t>
      </w:r>
      <w:r w:rsidRPr="00D750C9">
        <w:rPr>
          <w:noProof/>
        </w:rPr>
        <w:t xml:space="preserve"> </w:t>
      </w:r>
    </w:p>
    <w:p w:rsidRPr="00D750C9" w:rsidR="00F06B30" w:rsidP="00F06B30" w:rsidRDefault="00F06B30" w14:paraId="427CA7EB" w14:textId="7178B520">
      <w:r w:rsidRPr="00D750C9">
        <w:rPr>
          <w:noProof/>
        </w:rPr>
        <w:t xml:space="preserve"> </w:t>
      </w:r>
      <w:r w:rsidRPr="00D750C9" w:rsidR="00FC088E">
        <w:rPr>
          <w:noProof/>
        </w:rPr>
        <w:drawing>
          <wp:inline distT="0" distB="0" distL="0" distR="0" wp14:anchorId="3EC980FD" wp14:editId="53664732">
            <wp:extent cx="1955901" cy="120656"/>
            <wp:effectExtent l="0" t="0" r="6350" b="0"/>
            <wp:docPr id="509" name="Picture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1955901" cy="120656"/>
                    </a:xfrm>
                    <a:prstGeom prst="rect">
                      <a:avLst/>
                    </a:prstGeom>
                  </pic:spPr>
                </pic:pic>
              </a:graphicData>
            </a:graphic>
          </wp:inline>
        </w:drawing>
      </w:r>
    </w:p>
    <w:p w:rsidRPr="00D750C9" w:rsidR="000050CD" w:rsidP="0070416B" w:rsidRDefault="000050CD" w14:paraId="7D669AAB" w14:textId="77777777"/>
    <w:p w:rsidRPr="00D750C9" w:rsidR="009546D1" w:rsidP="009546D1" w:rsidRDefault="009546D1" w14:paraId="3183CC4A" w14:textId="01689D28">
      <w:pPr>
        <w:pStyle w:val="Bezriadkovania"/>
        <w:ind w:firstLine="397"/>
        <w:jc w:val="both"/>
        <w:rPr>
          <w:rFonts w:asciiTheme="minorHAnsi" w:hAnsiTheme="minorHAnsi" w:cstheme="minorHAnsi"/>
          <w:i w:val="0"/>
          <w:lang w:val="sk-SK" w:eastAsia="ja-JP"/>
        </w:rPr>
      </w:pPr>
      <w:r w:rsidRPr="00D750C9">
        <w:rPr>
          <w:i w:val="0"/>
          <w:lang w:val="sk-SK" w:eastAsia="ja-JP"/>
        </w:rPr>
        <w:t xml:space="preserve">Pri ukladaní architektonického objektu Budova sa na pozadí automaticky založí aj objekt využitia: Budova, kde je potrebné doplniť relevantné dáta </w:t>
      </w:r>
      <w:r w:rsidRPr="00D750C9">
        <w:rPr>
          <w:rFonts w:asciiTheme="minorHAnsi" w:hAnsiTheme="minorHAnsi" w:cstheme="minorHAnsi"/>
          <w:i w:val="0"/>
          <w:iCs/>
          <w:lang w:val="sk-SK"/>
        </w:rPr>
        <w:t xml:space="preserve">(viď kapitola </w:t>
      </w:r>
      <w:r w:rsidRPr="00D750C9">
        <w:rPr>
          <w:rFonts w:asciiTheme="minorHAnsi" w:hAnsiTheme="minorHAnsi" w:cstheme="minorHAnsi"/>
          <w:i w:val="0"/>
          <w:iCs/>
          <w:lang w:val="sk-SK"/>
        </w:rPr>
        <w:fldChar w:fldCharType="begin"/>
      </w:r>
      <w:r w:rsidRPr="00D750C9">
        <w:rPr>
          <w:rFonts w:asciiTheme="minorHAnsi" w:hAnsiTheme="minorHAnsi" w:cstheme="minorHAnsi"/>
          <w:i w:val="0"/>
          <w:iCs/>
          <w:lang w:val="sk-SK"/>
        </w:rPr>
        <w:instrText xml:space="preserve"> REF _Ref115302626 \r \h  \* MERGEFORMAT </w:instrText>
      </w:r>
      <w:r w:rsidRPr="00D750C9">
        <w:rPr>
          <w:rFonts w:asciiTheme="minorHAnsi" w:hAnsiTheme="minorHAnsi" w:cstheme="minorHAnsi"/>
          <w:i w:val="0"/>
          <w:iCs/>
          <w:lang w:val="sk-SK"/>
        </w:rPr>
      </w:r>
      <w:r w:rsidRPr="00D750C9">
        <w:rPr>
          <w:rFonts w:asciiTheme="minorHAnsi" w:hAnsiTheme="minorHAnsi" w:cstheme="minorHAnsi"/>
          <w:i w:val="0"/>
          <w:iCs/>
          <w:lang w:val="sk-SK"/>
        </w:rPr>
        <w:fldChar w:fldCharType="separate"/>
      </w:r>
      <w:r w:rsidRPr="00D750C9" w:rsidR="004F440C">
        <w:rPr>
          <w:rFonts w:asciiTheme="minorHAnsi" w:hAnsiTheme="minorHAnsi" w:cstheme="minorHAnsi"/>
          <w:i w:val="0"/>
          <w:iCs/>
          <w:lang w:val="sk-SK"/>
        </w:rPr>
        <w:t>3.2</w:t>
      </w:r>
      <w:r w:rsidRPr="00D750C9">
        <w:rPr>
          <w:rFonts w:asciiTheme="minorHAnsi" w:hAnsiTheme="minorHAnsi" w:cstheme="minorHAnsi"/>
          <w:i w:val="0"/>
          <w:iCs/>
          <w:lang w:val="sk-SK"/>
        </w:rPr>
        <w:fldChar w:fldCharType="end"/>
      </w:r>
      <w:r w:rsidRPr="00D750C9">
        <w:rPr>
          <w:rFonts w:asciiTheme="minorHAnsi" w:hAnsiTheme="minorHAnsi" w:cstheme="minorHAnsi"/>
          <w:i w:val="0"/>
          <w:iCs/>
          <w:lang w:val="sk-SK"/>
        </w:rPr>
        <w:t xml:space="preserve"> </w:t>
      </w:r>
      <w:r w:rsidRPr="00D750C9">
        <w:rPr>
          <w:rFonts w:asciiTheme="minorHAnsi" w:hAnsiTheme="minorHAnsi" w:cstheme="minorHAnsi"/>
          <w:i w:val="0"/>
          <w:iCs/>
          <w:lang w:val="sk-SK"/>
        </w:rPr>
        <w:fldChar w:fldCharType="begin"/>
      </w:r>
      <w:r w:rsidRPr="00D750C9">
        <w:rPr>
          <w:rFonts w:asciiTheme="minorHAnsi" w:hAnsiTheme="minorHAnsi" w:cstheme="minorHAnsi"/>
          <w:i w:val="0"/>
          <w:iCs/>
          <w:lang w:val="sk-SK"/>
        </w:rPr>
        <w:instrText xml:space="preserve"> REF _Ref115302632 \h  \* MERGEFORMAT </w:instrText>
      </w:r>
      <w:r w:rsidRPr="00D750C9">
        <w:rPr>
          <w:rFonts w:asciiTheme="minorHAnsi" w:hAnsiTheme="minorHAnsi" w:cstheme="minorHAnsi"/>
          <w:i w:val="0"/>
          <w:iCs/>
          <w:lang w:val="sk-SK"/>
        </w:rPr>
      </w:r>
      <w:r w:rsidRPr="00D750C9">
        <w:rPr>
          <w:rFonts w:asciiTheme="minorHAnsi" w:hAnsiTheme="minorHAnsi" w:cstheme="minorHAnsi"/>
          <w:i w:val="0"/>
          <w:iCs/>
          <w:lang w:val="sk-SK"/>
        </w:rPr>
        <w:fldChar w:fldCharType="separate"/>
      </w:r>
      <w:r w:rsidRPr="00D750C9" w:rsidR="004F440C">
        <w:rPr>
          <w:rFonts w:asciiTheme="minorHAnsi" w:hAnsiTheme="minorHAnsi" w:cstheme="minorHAnsi"/>
          <w:i w:val="0"/>
          <w:iCs/>
          <w:lang w:val="sk-SK"/>
        </w:rPr>
        <w:t>Budova – objekt využitia</w:t>
      </w:r>
      <w:r w:rsidRPr="00D750C9">
        <w:rPr>
          <w:rFonts w:asciiTheme="minorHAnsi" w:hAnsiTheme="minorHAnsi" w:cstheme="minorHAnsi"/>
          <w:i w:val="0"/>
          <w:iCs/>
          <w:lang w:val="sk-SK"/>
        </w:rPr>
        <w:fldChar w:fldCharType="end"/>
      </w:r>
      <w:r w:rsidRPr="00D750C9">
        <w:rPr>
          <w:rFonts w:asciiTheme="minorHAnsi" w:hAnsiTheme="minorHAnsi" w:cstheme="minorHAnsi"/>
          <w:i w:val="0"/>
          <w:iCs/>
          <w:lang w:val="sk-SK"/>
        </w:rPr>
        <w:t>)</w:t>
      </w:r>
      <w:r w:rsidRPr="00D750C9">
        <w:rPr>
          <w:rFonts w:asciiTheme="minorHAnsi" w:hAnsiTheme="minorHAnsi" w:cstheme="minorHAnsi"/>
          <w:i w:val="0"/>
          <w:lang w:val="sk-SK" w:eastAsia="ja-JP"/>
        </w:rPr>
        <w:t>.</w:t>
      </w:r>
    </w:p>
    <w:p w:rsidRPr="00D750C9" w:rsidR="00C32289" w:rsidP="0070416B" w:rsidRDefault="00C32289" w14:paraId="6C7D1CB8" w14:textId="77777777"/>
    <w:p w:rsidRPr="00D750C9" w:rsidR="000050CD" w:rsidP="004A7A61" w:rsidRDefault="00D37699" w14:paraId="21D9D145" w14:textId="32C28CA5">
      <w:pPr>
        <w:pStyle w:val="Heading33"/>
      </w:pPr>
      <w:bookmarkStart w:name="_Ref115213714" w:id="204"/>
      <w:bookmarkStart w:name="_Ref115213720" w:id="205"/>
      <w:bookmarkStart w:name="_Toc158292967" w:id="206"/>
      <w:bookmarkStart w:name="_Toc232499318" w:id="207"/>
      <w:r w:rsidRPr="00D750C9">
        <w:t>Založenie s predlohou</w:t>
      </w:r>
      <w:bookmarkEnd w:id="204"/>
      <w:bookmarkEnd w:id="205"/>
      <w:bookmarkEnd w:id="206"/>
      <w:bookmarkEnd w:id="207"/>
    </w:p>
    <w:p w:rsidRPr="00D750C9" w:rsidR="00980F49" w:rsidP="00980F49" w:rsidRDefault="00980F49" w14:paraId="36D9AA18" w14:textId="77777777">
      <w:pPr>
        <w:ind w:firstLine="397"/>
      </w:pPr>
      <w:r w:rsidRPr="00D750C9">
        <w:t xml:space="preserve">Používateľ spustí transakciu </w:t>
      </w:r>
      <w:r w:rsidRPr="00D750C9">
        <w:rPr>
          <w:b/>
        </w:rPr>
        <w:t xml:space="preserve">REBDAO </w:t>
      </w:r>
      <w:r w:rsidRPr="00D750C9">
        <w:rPr>
          <w:bCs/>
        </w:rPr>
        <w:t>– „S</w:t>
      </w:r>
      <w:r w:rsidRPr="00D750C9">
        <w:t>pracovanie architektonického objektu“ priamym vyvolaním v príkazovom poli alebo cez Užívateľské menu SAP:</w:t>
      </w:r>
    </w:p>
    <w:p w:rsidRPr="00D750C9" w:rsidR="00980F49" w:rsidP="00980F49" w:rsidRDefault="00980F49" w14:paraId="575F1DB4" w14:textId="77777777">
      <w:r w:rsidRPr="00D750C9">
        <w:t>Správa nehnuteľností → Kmeňové dáta  → Kmeňové dáta architektúry → REBDAO - Spracovanie architektonického objektu</w:t>
      </w:r>
    </w:p>
    <w:p w:rsidRPr="00D750C9" w:rsidR="00980F49" w:rsidP="00980F49" w:rsidRDefault="00980F49" w14:paraId="77036B10" w14:textId="77777777">
      <w:r w:rsidRPr="00D750C9">
        <w:rPr>
          <w:noProof/>
        </w:rPr>
        <w:drawing>
          <wp:inline distT="0" distB="0" distL="0" distR="0" wp14:anchorId="0EF07519" wp14:editId="1FDC2F24">
            <wp:extent cx="3790950" cy="1143000"/>
            <wp:effectExtent l="0" t="0" r="0"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980F49" w:rsidP="00980F49" w:rsidRDefault="00980F49" w14:paraId="592F3B7F" w14:textId="77777777"/>
    <w:p w:rsidRPr="00D750C9" w:rsidR="00980F49" w:rsidP="00980F49" w:rsidRDefault="00980F49" w14:paraId="040A6C8E" w14:textId="77777777">
      <w:r w:rsidRPr="00D750C9">
        <w:t>Zobrazí sa vstupná obrazovka:</w:t>
      </w:r>
    </w:p>
    <w:p w:rsidRPr="00D750C9" w:rsidR="00980F49" w:rsidP="00980F49" w:rsidRDefault="00980F49" w14:paraId="1EF328E7" w14:textId="77777777">
      <w:r w:rsidRPr="00D750C9">
        <w:rPr>
          <w:noProof/>
        </w:rPr>
        <w:drawing>
          <wp:inline distT="0" distB="0" distL="0" distR="0" wp14:anchorId="6D76A3A5" wp14:editId="7B70DEA2">
            <wp:extent cx="3791145" cy="1390721"/>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980F49" w:rsidP="00980F49" w:rsidRDefault="00980F49" w14:paraId="7174EAED" w14:textId="77777777"/>
    <w:p w:rsidRPr="00D750C9" w:rsidR="00980F49" w:rsidP="00980F49" w:rsidRDefault="00980F49" w14:paraId="2D656B1A" w14:textId="442C83DF">
      <w:r w:rsidRPr="00D750C9">
        <w:t xml:space="preserve">Zakliknúť možnosť </w:t>
      </w:r>
      <w:r w:rsidRPr="00D750C9">
        <w:rPr>
          <w:b/>
        </w:rPr>
        <w:t>Priama voľba objektu</w:t>
      </w:r>
      <w:r w:rsidRPr="00D750C9">
        <w:t xml:space="preserve"> a kliknúť na ikonu </w:t>
      </w:r>
      <w:r w:rsidRPr="00D750C9" w:rsidR="00A36DC4">
        <w:rPr>
          <w:noProof/>
        </w:rPr>
        <w:drawing>
          <wp:inline distT="0" distB="0" distL="0" distR="0" wp14:anchorId="74113586" wp14:editId="533F4266">
            <wp:extent cx="114306" cy="107956"/>
            <wp:effectExtent l="0" t="0" r="0" b="635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114306" cy="107956"/>
                    </a:xfrm>
                    <a:prstGeom prst="rect">
                      <a:avLst/>
                    </a:prstGeom>
                  </pic:spPr>
                </pic:pic>
              </a:graphicData>
            </a:graphic>
          </wp:inline>
        </w:drawing>
      </w:r>
      <w:r w:rsidRPr="00D750C9">
        <w:t xml:space="preserve"> - Založenie </w:t>
      </w:r>
      <w:r w:rsidRPr="00D750C9" w:rsidR="00A36DC4">
        <w:t>s predlohou</w:t>
      </w:r>
      <w:r w:rsidRPr="00D750C9">
        <w:t>.</w:t>
      </w:r>
    </w:p>
    <w:p w:rsidRPr="00D750C9" w:rsidR="00980F49" w:rsidP="00980F49" w:rsidRDefault="00980F49" w14:paraId="26CA9897" w14:textId="77777777"/>
    <w:p w:rsidRPr="00D750C9" w:rsidR="00980F49" w:rsidP="00980F49" w:rsidRDefault="00980F49" w14:paraId="454CB205" w14:textId="77777777">
      <w:pPr>
        <w:rPr>
          <w:i/>
        </w:rPr>
      </w:pPr>
      <w:r w:rsidRPr="00D750C9">
        <w:t>Zobrazí sa obrazovka:</w:t>
      </w:r>
    </w:p>
    <w:p w:rsidRPr="00D750C9" w:rsidR="00980F49" w:rsidP="00980F49" w:rsidRDefault="00526439" w14:paraId="2A564980" w14:textId="34B16F44">
      <w:r w:rsidRPr="00D750C9">
        <w:rPr>
          <w:noProof/>
        </w:rPr>
        <w:drawing>
          <wp:inline distT="0" distB="0" distL="0" distR="0" wp14:anchorId="160644E5" wp14:editId="098DB9B8">
            <wp:extent cx="3346622" cy="4369025"/>
            <wp:effectExtent l="0" t="0" r="635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3346622" cy="4369025"/>
                    </a:xfrm>
                    <a:prstGeom prst="rect">
                      <a:avLst/>
                    </a:prstGeom>
                  </pic:spPr>
                </pic:pic>
              </a:graphicData>
            </a:graphic>
          </wp:inline>
        </w:drawing>
      </w:r>
    </w:p>
    <w:p w:rsidRPr="00D750C9" w:rsidR="00980F49" w:rsidP="00980F49" w:rsidRDefault="00980F49" w14:paraId="4B4E8B9E" w14:textId="77777777"/>
    <w:p w:rsidRPr="00D750C9" w:rsidR="00980F49" w:rsidP="00980F49" w:rsidRDefault="00980F49" w14:paraId="1F4EF741"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980F49" w:rsidTr="00E57E54" w14:paraId="1C405A3E" w14:textId="77777777">
        <w:trPr>
          <w:tblHeader/>
        </w:trPr>
        <w:tc>
          <w:tcPr>
            <w:tcW w:w="2154" w:type="dxa"/>
            <w:shd w:val="clear" w:color="auto" w:fill="D9D9D9" w:themeFill="background1" w:themeFillShade="D9"/>
          </w:tcPr>
          <w:p w:rsidRPr="00D750C9" w:rsidR="00980F49" w:rsidP="00E57E54" w:rsidRDefault="00980F49" w14:paraId="33703DB3"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980F49" w:rsidP="00E57E54" w:rsidRDefault="00980F49" w14:paraId="73FBC1A2" w14:textId="77777777">
            <w:pPr>
              <w:spacing w:before="40" w:after="40"/>
              <w:ind w:left="6" w:hanging="6"/>
              <w:rPr>
                <w:rFonts w:cs="Arial"/>
                <w:b/>
              </w:rPr>
            </w:pPr>
            <w:r w:rsidRPr="00D750C9">
              <w:rPr>
                <w:rFonts w:cs="Arial"/>
                <w:b/>
              </w:rPr>
              <w:t>Popis</w:t>
            </w:r>
          </w:p>
        </w:tc>
      </w:tr>
      <w:tr w:rsidRPr="00D750C9" w:rsidR="00980F49" w:rsidTr="00E57E54" w14:paraId="21171577" w14:textId="77777777">
        <w:tc>
          <w:tcPr>
            <w:tcW w:w="2154" w:type="dxa"/>
          </w:tcPr>
          <w:p w:rsidRPr="00D750C9" w:rsidR="00980F49" w:rsidP="00E57E54" w:rsidRDefault="00DD3B86" w14:paraId="6BD2AFB2" w14:textId="6BD1010D">
            <w:pPr>
              <w:spacing w:before="40" w:after="40"/>
              <w:ind w:left="0"/>
              <w:jc w:val="left"/>
              <w:rPr>
                <w:rFonts w:cs="Arial"/>
                <w:b/>
              </w:rPr>
            </w:pPr>
            <w:r w:rsidRPr="00D750C9">
              <w:rPr>
                <w:rFonts w:cs="Arial"/>
                <w:b/>
              </w:rPr>
              <w:t>ID</w:t>
            </w:r>
            <w:r w:rsidRPr="00D750C9" w:rsidR="00980F49">
              <w:rPr>
                <w:rFonts w:cs="Arial"/>
                <w:b/>
              </w:rPr>
              <w:t xml:space="preserve"> archit.objektu</w:t>
            </w:r>
          </w:p>
        </w:tc>
        <w:tc>
          <w:tcPr>
            <w:tcW w:w="6931" w:type="dxa"/>
          </w:tcPr>
          <w:p w:rsidRPr="00D750C9" w:rsidR="002216EC" w:rsidP="00E57E54" w:rsidRDefault="000B76A3" w14:paraId="66227A15" w14:textId="39FE3742">
            <w:pPr>
              <w:spacing w:before="40" w:after="40"/>
              <w:ind w:left="6" w:hanging="6"/>
              <w:rPr>
                <w:rFonts w:cs="Arial"/>
              </w:rPr>
            </w:pPr>
            <w:r w:rsidRPr="00D750C9">
              <w:rPr>
                <w:rFonts w:cs="Arial"/>
              </w:rPr>
              <w:t>Číslo architektonického objektu evidované u Hlavného správcu</w:t>
            </w:r>
            <w:r w:rsidRPr="00D750C9" w:rsidR="002216EC">
              <w:rPr>
                <w:rFonts w:cs="Arial"/>
              </w:rPr>
              <w:t>. Možnosť pomocou match-kódu vybrať vo výberovom okne „Identifikácia architektonického objektu“ záložku „Užívateľský match-kód CES“ a vyberať objekt podľa rôznych kritérií:</w:t>
            </w:r>
          </w:p>
          <w:p w:rsidRPr="00D750C9" w:rsidR="00980F49" w:rsidP="00E57E54" w:rsidRDefault="002216EC" w14:paraId="0CAB4231" w14:textId="53B270A3">
            <w:pPr>
              <w:spacing w:before="40" w:after="40"/>
              <w:ind w:left="6" w:hanging="6"/>
              <w:rPr>
                <w:rFonts w:cs="Arial"/>
              </w:rPr>
            </w:pPr>
            <w:r w:rsidRPr="00D750C9">
              <w:rPr>
                <w:rFonts w:cs="Arial"/>
                <w:noProof/>
              </w:rPr>
              <w:drawing>
                <wp:inline distT="0" distB="0" distL="0" distR="0" wp14:anchorId="7F980476" wp14:editId="5D07966B">
                  <wp:extent cx="3198466" cy="2550479"/>
                  <wp:effectExtent l="0" t="0" r="2540" b="254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201732" cy="2553083"/>
                          </a:xfrm>
                          <a:prstGeom prst="rect">
                            <a:avLst/>
                          </a:prstGeom>
                        </pic:spPr>
                      </pic:pic>
                    </a:graphicData>
                  </a:graphic>
                </wp:inline>
              </w:drawing>
            </w:r>
          </w:p>
        </w:tc>
      </w:tr>
      <w:tr w:rsidRPr="00D750C9" w:rsidR="00980F49" w:rsidTr="00E57E54" w14:paraId="6DA879C8" w14:textId="77777777">
        <w:tc>
          <w:tcPr>
            <w:tcW w:w="2154" w:type="dxa"/>
          </w:tcPr>
          <w:p w:rsidRPr="00D750C9" w:rsidR="00980F49" w:rsidP="00E57E54" w:rsidRDefault="000B76A3" w14:paraId="0D9F2A89" w14:textId="4B138AA0">
            <w:pPr>
              <w:spacing w:before="40" w:after="40"/>
              <w:ind w:left="0"/>
              <w:jc w:val="left"/>
              <w:rPr>
                <w:rFonts w:cs="Arial"/>
                <w:b/>
              </w:rPr>
            </w:pPr>
            <w:r w:rsidRPr="00D750C9">
              <w:rPr>
                <w:rFonts w:cs="Arial"/>
                <w:b/>
              </w:rPr>
              <w:t>Prevzatie od</w:t>
            </w:r>
          </w:p>
        </w:tc>
        <w:tc>
          <w:tcPr>
            <w:tcW w:w="6931" w:type="dxa"/>
          </w:tcPr>
          <w:p w:rsidRPr="00D750C9" w:rsidR="00980F49" w:rsidP="00E57E54" w:rsidRDefault="00E92A3D" w14:paraId="2E2F7501" w14:textId="7B3C314F">
            <w:pPr>
              <w:spacing w:before="40" w:after="40"/>
              <w:ind w:left="6" w:hanging="6"/>
              <w:rPr>
                <w:rFonts w:cs="Arial"/>
              </w:rPr>
            </w:pPr>
            <w:r w:rsidRPr="00D750C9">
              <w:rPr>
                <w:rFonts w:cs="Arial"/>
              </w:rPr>
              <w:t xml:space="preserve">Dátum, odkedy </w:t>
            </w:r>
            <w:r w:rsidRPr="00D750C9" w:rsidR="00535A5C">
              <w:rPr>
                <w:rFonts w:cs="Arial"/>
              </w:rPr>
              <w:t>j</w:t>
            </w:r>
            <w:r w:rsidRPr="00D750C9" w:rsidR="00535A5C">
              <w:rPr>
                <w:rFonts w:asciiTheme="minorHAnsi" w:hAnsiTheme="minorHAnsi" w:cstheme="minorHAnsi"/>
              </w:rPr>
              <w:t>e AO platný</w:t>
            </w:r>
            <w:r w:rsidRPr="00D750C9" w:rsidR="008916F9">
              <w:rPr>
                <w:rFonts w:asciiTheme="minorHAnsi" w:hAnsiTheme="minorHAnsi" w:cstheme="minorHAnsi"/>
              </w:rPr>
              <w:t xml:space="preserve"> v organizácii, ktorá ku sebe kopíruje dáta od Hlavného správcu</w:t>
            </w:r>
          </w:p>
        </w:tc>
      </w:tr>
      <w:tr w:rsidRPr="00D750C9" w:rsidR="00980F49" w:rsidTr="00E57E54" w14:paraId="46C43D7D" w14:textId="77777777">
        <w:tc>
          <w:tcPr>
            <w:tcW w:w="2154" w:type="dxa"/>
          </w:tcPr>
          <w:p w:rsidRPr="00D750C9" w:rsidR="00980F49" w:rsidP="00E57E54" w:rsidRDefault="000A0368" w14:paraId="7354E65D" w14:textId="4B4AF6C5">
            <w:pPr>
              <w:spacing w:before="40" w:after="40"/>
              <w:ind w:left="0"/>
              <w:jc w:val="left"/>
              <w:rPr>
                <w:rFonts w:cs="Arial"/>
                <w:b/>
              </w:rPr>
            </w:pPr>
            <w:r w:rsidRPr="00D750C9">
              <w:rPr>
                <w:rFonts w:cs="Arial"/>
                <w:b/>
              </w:rPr>
              <w:t>Dáta na prevzatie</w:t>
            </w:r>
          </w:p>
        </w:tc>
        <w:tc>
          <w:tcPr>
            <w:tcW w:w="6931" w:type="dxa"/>
          </w:tcPr>
          <w:p w:rsidRPr="00D750C9" w:rsidR="00980F49" w:rsidP="00E57E54" w:rsidRDefault="000A0368" w14:paraId="14D3C6BD" w14:textId="61C1093E">
            <w:pPr>
              <w:spacing w:before="40" w:after="40"/>
              <w:ind w:left="6" w:hanging="6"/>
              <w:rPr>
                <w:rFonts w:cs="Arial"/>
              </w:rPr>
            </w:pPr>
            <w:r w:rsidRPr="00D750C9">
              <w:rPr>
                <w:rFonts w:cs="Arial"/>
              </w:rPr>
              <w:t xml:space="preserve">Odkliknúť prevzatie </w:t>
            </w:r>
            <w:r w:rsidRPr="00D750C9" w:rsidR="00936918">
              <w:rPr>
                <w:rFonts w:cs="Arial"/>
              </w:rPr>
              <w:t xml:space="preserve">nasledujúcich </w:t>
            </w:r>
            <w:r w:rsidRPr="00D750C9">
              <w:rPr>
                <w:rFonts w:cs="Arial"/>
              </w:rPr>
              <w:t>dát</w:t>
            </w:r>
            <w:r w:rsidRPr="00D750C9" w:rsidR="00936918">
              <w:rPr>
                <w:rFonts w:cs="Arial"/>
              </w:rPr>
              <w:t xml:space="preserve">, pretože tieto dáta sú závislé od ÚO, t.j. </w:t>
            </w:r>
            <w:r w:rsidRPr="00D750C9" w:rsidR="00AC1C3C">
              <w:rPr>
                <w:rFonts w:cs="Arial"/>
              </w:rPr>
              <w:t>danej organizácie a nemajú byť kopírované od Hlavného správcu</w:t>
            </w:r>
            <w:r w:rsidRPr="00D750C9">
              <w:rPr>
                <w:rFonts w:cs="Arial"/>
              </w:rPr>
              <w:t xml:space="preserve">: </w:t>
            </w:r>
          </w:p>
          <w:p w:rsidRPr="00D750C9" w:rsidR="000A0368" w:rsidP="0011275F" w:rsidRDefault="000A0368" w14:paraId="435583A2" w14:textId="77777777">
            <w:pPr>
              <w:pStyle w:val="Odsekzoznamu"/>
              <w:numPr>
                <w:ilvl w:val="0"/>
                <w:numId w:val="17"/>
              </w:numPr>
              <w:spacing w:before="40" w:after="40"/>
              <w:rPr>
                <w:rFonts w:cs="Arial"/>
                <w:b/>
                <w:bCs/>
              </w:rPr>
            </w:pPr>
            <w:r w:rsidRPr="00D750C9">
              <w:rPr>
                <w:rFonts w:cs="Arial"/>
                <w:b/>
                <w:bCs/>
              </w:rPr>
              <w:t>Nadradený objekt</w:t>
            </w:r>
          </w:p>
          <w:p w:rsidRPr="00D750C9" w:rsidR="00C71B4C" w:rsidP="0011275F" w:rsidRDefault="00C71B4C" w14:paraId="3D2466F1" w14:textId="77777777">
            <w:pPr>
              <w:pStyle w:val="Odsekzoznamu"/>
              <w:numPr>
                <w:ilvl w:val="0"/>
                <w:numId w:val="17"/>
              </w:numPr>
              <w:spacing w:before="40" w:after="40"/>
              <w:rPr>
                <w:rFonts w:cs="Arial"/>
                <w:b/>
                <w:bCs/>
              </w:rPr>
            </w:pPr>
            <w:r w:rsidRPr="00D750C9">
              <w:rPr>
                <w:rFonts w:cs="Arial"/>
                <w:b/>
                <w:bCs/>
              </w:rPr>
              <w:t>Vymerania</w:t>
            </w:r>
          </w:p>
          <w:p w:rsidRPr="00D750C9" w:rsidR="00C71B4C" w:rsidP="0011275F" w:rsidRDefault="00C71B4C" w14:paraId="1B166F9B" w14:textId="097E4D80">
            <w:pPr>
              <w:pStyle w:val="Odsekzoznamu"/>
              <w:numPr>
                <w:ilvl w:val="0"/>
                <w:numId w:val="17"/>
              </w:numPr>
              <w:spacing w:before="40" w:after="40"/>
              <w:rPr>
                <w:rFonts w:cs="Arial"/>
                <w:b/>
                <w:bCs/>
              </w:rPr>
            </w:pPr>
            <w:r w:rsidRPr="00D750C9">
              <w:rPr>
                <w:rFonts w:cs="Arial"/>
                <w:b/>
                <w:bCs/>
              </w:rPr>
              <w:t>Partner</w:t>
            </w:r>
          </w:p>
        </w:tc>
      </w:tr>
    </w:tbl>
    <w:p w:rsidRPr="00D750C9" w:rsidR="00980F49" w:rsidP="00980F49" w:rsidRDefault="00980F49" w14:paraId="7177B661" w14:textId="77777777"/>
    <w:p w:rsidRPr="00D750C9" w:rsidR="00980F49" w:rsidP="00980F49" w:rsidRDefault="00980F49" w14:paraId="189C9C81" w14:textId="7760E687">
      <w:pPr>
        <w:rPr>
          <w:i/>
        </w:rPr>
      </w:pPr>
      <w:r w:rsidRPr="00D750C9">
        <w:t>Potvrdiť výber/zadanie dát kliknutím na ikonu</w:t>
      </w:r>
      <w:r w:rsidRPr="00D750C9" w:rsidR="00ED4B5E">
        <w:t xml:space="preserve"> </w:t>
      </w:r>
      <w:r w:rsidRPr="00D750C9" w:rsidR="00ED4B5E">
        <w:rPr>
          <w:noProof/>
        </w:rPr>
        <w:drawing>
          <wp:inline distT="0" distB="0" distL="0" distR="0" wp14:anchorId="70E145D5" wp14:editId="0D40DDCA">
            <wp:extent cx="107956" cy="120656"/>
            <wp:effectExtent l="0" t="0" r="635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rsidR="00ED4B5E">
        <w:t xml:space="preserve"> - Založenie</w:t>
      </w:r>
      <w:r w:rsidRPr="00D750C9">
        <w:t>.</w:t>
      </w:r>
    </w:p>
    <w:p w:rsidRPr="00D750C9" w:rsidR="00980F49" w:rsidP="00980F49" w:rsidRDefault="00980F49" w14:paraId="4B2CBEAE" w14:textId="77777777"/>
    <w:p w:rsidRPr="00D750C9" w:rsidR="00980F49" w:rsidP="00980F49" w:rsidRDefault="00980F49" w14:paraId="0E9BED6F" w14:textId="76761A63">
      <w:pPr>
        <w:rPr>
          <w:i/>
        </w:rPr>
      </w:pPr>
      <w:r w:rsidRPr="00D750C9">
        <w:t xml:space="preserve">Zobrazí sa obrazovka založenia architektonického objektu Budova, kde je potrebné </w:t>
      </w:r>
      <w:r w:rsidRPr="00D750C9" w:rsidR="00ED4B5E">
        <w:t>upraviť</w:t>
      </w:r>
      <w:r w:rsidRPr="00D750C9">
        <w:t xml:space="preserve"> dáta v jednotlivých záložkách.</w:t>
      </w:r>
    </w:p>
    <w:p w:rsidRPr="00D750C9" w:rsidR="00AF13DF" w:rsidP="0070416B" w:rsidRDefault="00AF13DF" w14:paraId="42E93BC4" w14:textId="77777777"/>
    <w:p w:rsidRPr="00D750C9" w:rsidR="00837694" w:rsidP="00837694" w:rsidRDefault="00837694" w14:paraId="2EA67471" w14:textId="77777777">
      <w:pPr>
        <w:pStyle w:val="Nadpis4"/>
      </w:pPr>
      <w:bookmarkStart w:name="_Toc158292968" w:id="208"/>
      <w:bookmarkStart w:name="_Ref217977282" w:id="209"/>
      <w:bookmarkStart w:name="_Ref222408480" w:id="210"/>
      <w:bookmarkStart w:name="_Toc232499319" w:id="211"/>
      <w:r w:rsidRPr="00D750C9">
        <w:t>Záložka Všeobecné dáta</w:t>
      </w:r>
      <w:bookmarkEnd w:id="208"/>
      <w:bookmarkEnd w:id="209"/>
      <w:bookmarkEnd w:id="210"/>
      <w:bookmarkEnd w:id="211"/>
      <w:r w:rsidRPr="00D750C9">
        <w:t xml:space="preserve"> </w:t>
      </w:r>
    </w:p>
    <w:p w:rsidRPr="00D750C9" w:rsidR="00837694" w:rsidP="00837694" w:rsidRDefault="00DA56B0" w14:paraId="42CDF07D" w14:textId="603A00A1">
      <w:pPr>
        <w:rPr>
          <w:b/>
        </w:rPr>
      </w:pPr>
      <w:r w:rsidRPr="00D750C9">
        <w:rPr>
          <w:b/>
          <w:noProof/>
        </w:rPr>
        <w:drawing>
          <wp:inline distT="0" distB="0" distL="0" distR="0" wp14:anchorId="2C370139" wp14:editId="0E3BDF3A">
            <wp:extent cx="5732145" cy="3977005"/>
            <wp:effectExtent l="0" t="0" r="1905" b="4445"/>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5732145" cy="3977005"/>
                    </a:xfrm>
                    <a:prstGeom prst="rect">
                      <a:avLst/>
                    </a:prstGeom>
                  </pic:spPr>
                </pic:pic>
              </a:graphicData>
            </a:graphic>
          </wp:inline>
        </w:drawing>
      </w:r>
    </w:p>
    <w:p w:rsidRPr="00D750C9" w:rsidR="00837694" w:rsidP="00837694" w:rsidRDefault="00C60B87" w14:paraId="718FB24A" w14:textId="369C7E8C">
      <w:pPr>
        <w:rPr>
          <w:b/>
        </w:rPr>
      </w:pPr>
      <w:r w:rsidRPr="00D750C9">
        <w:rPr>
          <w:b/>
          <w:noProof/>
        </w:rPr>
        <w:drawing>
          <wp:inline distT="0" distB="0" distL="0" distR="0" wp14:anchorId="2CAF9604" wp14:editId="5E31335F">
            <wp:extent cx="5732145" cy="644525"/>
            <wp:effectExtent l="0" t="0" r="1905" b="3175"/>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5732145" cy="644525"/>
                    </a:xfrm>
                    <a:prstGeom prst="rect">
                      <a:avLst/>
                    </a:prstGeom>
                  </pic:spPr>
                </pic:pic>
              </a:graphicData>
            </a:graphic>
          </wp:inline>
        </w:drawing>
      </w:r>
    </w:p>
    <w:p w:rsidRPr="00D750C9" w:rsidR="00837694" w:rsidP="00837694" w:rsidRDefault="00837694" w14:paraId="30B7BAA4" w14:textId="77777777">
      <w:pPr>
        <w:rPr>
          <w:b/>
        </w:rPr>
      </w:pPr>
    </w:p>
    <w:p w:rsidRPr="00D750C9" w:rsidR="00837694" w:rsidP="00837694" w:rsidRDefault="00837694" w14:paraId="138005DD" w14:textId="155100DC">
      <w:r w:rsidRPr="00D750C9">
        <w:t xml:space="preserve">Na záložke </w:t>
      </w:r>
      <w:r w:rsidRPr="00D750C9" w:rsidR="00C60B87">
        <w:t>je potrebné upraviť</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837694" w:rsidTr="00E57E54" w14:paraId="5C0CC220" w14:textId="77777777">
        <w:trPr>
          <w:tblHeader/>
        </w:trPr>
        <w:tc>
          <w:tcPr>
            <w:tcW w:w="2245" w:type="dxa"/>
            <w:shd w:val="clear" w:color="auto" w:fill="D9D9D9" w:themeFill="background1" w:themeFillShade="D9"/>
          </w:tcPr>
          <w:p w:rsidRPr="00D750C9" w:rsidR="00837694" w:rsidP="00E57E54" w:rsidRDefault="00837694" w14:paraId="316DB26C"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837694" w:rsidP="00E57E54" w:rsidRDefault="00837694" w14:paraId="5862A97B"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837694" w:rsidTr="00E57E54" w14:paraId="1F67BD1C" w14:textId="77777777">
        <w:tc>
          <w:tcPr>
            <w:tcW w:w="2245" w:type="dxa"/>
          </w:tcPr>
          <w:p w:rsidRPr="00D750C9" w:rsidR="00837694" w:rsidP="00E57E54" w:rsidRDefault="00837694" w14:paraId="03063D94"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0" w:type="dxa"/>
          </w:tcPr>
          <w:p w:rsidRPr="00D750C9" w:rsidR="00837694" w:rsidP="00E57E54" w:rsidRDefault="00837694" w14:paraId="2174F856" w14:textId="3ADBBDB6">
            <w:pPr>
              <w:spacing w:before="40" w:after="40"/>
              <w:ind w:left="0"/>
              <w:rPr>
                <w:rFonts w:asciiTheme="minorHAnsi" w:hAnsiTheme="minorHAnsi" w:cstheme="minorHAnsi"/>
              </w:rPr>
            </w:pPr>
            <w:r w:rsidRPr="00D750C9">
              <w:rPr>
                <w:rFonts w:asciiTheme="minorHAnsi" w:hAnsiTheme="minorHAnsi" w:cstheme="minorHAnsi"/>
              </w:rPr>
              <w:t xml:space="preserve">Číslo architektonického objektu </w:t>
            </w:r>
            <w:r w:rsidRPr="00D750C9" w:rsidR="006670EB">
              <w:rPr>
                <w:rFonts w:asciiTheme="minorHAnsi" w:hAnsiTheme="minorHAnsi" w:cstheme="minorHAnsi"/>
              </w:rPr>
              <w:t>Budovy</w:t>
            </w:r>
            <w:r w:rsidRPr="00D750C9" w:rsidR="003F4BB5">
              <w:rPr>
                <w:rFonts w:asciiTheme="minorHAnsi" w:hAnsiTheme="minorHAnsi" w:cstheme="minorHAnsi"/>
              </w:rPr>
              <w:t xml:space="preserve"> (</w:t>
            </w:r>
            <w:r w:rsidRPr="00D750C9" w:rsidR="006F5C11">
              <w:rPr>
                <w:rFonts w:asciiTheme="minorHAnsi" w:hAnsiTheme="minorHAnsi" w:cstheme="minorHAnsi"/>
              </w:rPr>
              <w:t>6-miestne číslo</w:t>
            </w:r>
            <w:r w:rsidRPr="00D750C9" w:rsidR="003F4BB5">
              <w:rPr>
                <w:rFonts w:asciiTheme="minorHAnsi" w:hAnsiTheme="minorHAnsi" w:cstheme="minorHAnsi"/>
              </w:rPr>
              <w:t>)</w:t>
            </w:r>
            <w:r w:rsidRPr="00D750C9" w:rsidR="006670EB">
              <w:rPr>
                <w:rFonts w:asciiTheme="minorHAnsi" w:hAnsiTheme="minorHAnsi" w:cstheme="minorHAnsi"/>
              </w:rPr>
              <w:t xml:space="preserve">, </w:t>
            </w:r>
            <w:r w:rsidRPr="00D750C9" w:rsidR="006726EC">
              <w:rPr>
                <w:rFonts w:asciiTheme="minorHAnsi" w:hAnsiTheme="minorHAnsi" w:cstheme="minorHAnsi"/>
              </w:rPr>
              <w:t>ako je evidovaná u Hlavného správcu</w:t>
            </w:r>
          </w:p>
        </w:tc>
      </w:tr>
      <w:tr w:rsidRPr="00D750C9" w:rsidR="006726EC" w:rsidTr="00E57E54" w14:paraId="4D08888F" w14:textId="77777777">
        <w:tc>
          <w:tcPr>
            <w:tcW w:w="2245" w:type="dxa"/>
          </w:tcPr>
          <w:p w:rsidRPr="00D750C9" w:rsidR="006726EC" w:rsidP="00E57E54" w:rsidRDefault="006726EC" w14:paraId="69CE98B0"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0" w:type="dxa"/>
          </w:tcPr>
          <w:p w:rsidRPr="00D750C9" w:rsidR="006726EC" w:rsidP="00E57E54" w:rsidRDefault="006726EC" w14:paraId="35C476A6" w14:textId="34747E7C">
            <w:pPr>
              <w:spacing w:before="40" w:after="40"/>
              <w:ind w:left="0"/>
              <w:rPr>
                <w:rFonts w:asciiTheme="minorHAnsi" w:hAnsiTheme="minorHAnsi" w:cstheme="minorHAnsi"/>
              </w:rPr>
            </w:pPr>
            <w:r w:rsidRPr="00D750C9">
              <w:rPr>
                <w:rFonts w:asciiTheme="minorHAnsi" w:hAnsiTheme="minorHAnsi" w:cstheme="minorHAnsi"/>
              </w:rPr>
              <w:t>Číslo architektonického objektu Budovy</w:t>
            </w:r>
            <w:r w:rsidRPr="00D750C9" w:rsidR="006F5C11">
              <w:rPr>
                <w:rFonts w:asciiTheme="minorHAnsi" w:hAnsiTheme="minorHAnsi" w:cstheme="minorHAnsi"/>
              </w:rPr>
              <w:t xml:space="preserve"> (6-miestne číslo)</w:t>
            </w:r>
            <w:r w:rsidRPr="00D750C9">
              <w:rPr>
                <w:rFonts w:asciiTheme="minorHAnsi" w:hAnsiTheme="minorHAnsi" w:cstheme="minorHAnsi"/>
              </w:rPr>
              <w:t>, ako je evidovaná u Hlavného správcu</w:t>
            </w:r>
          </w:p>
        </w:tc>
      </w:tr>
      <w:tr w:rsidRPr="00D750C9" w:rsidR="006726EC" w:rsidTr="00E57E54" w14:paraId="02B2F227" w14:textId="77777777">
        <w:tc>
          <w:tcPr>
            <w:tcW w:w="2245" w:type="dxa"/>
          </w:tcPr>
          <w:p w:rsidRPr="00D750C9" w:rsidR="006726EC" w:rsidP="00E57E54" w:rsidRDefault="006726EC" w14:paraId="5B6BB003" w14:textId="77777777">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6726EC" w:rsidP="00E57E54" w:rsidRDefault="006726EC" w14:paraId="4D4C49AB" w14:textId="23C40008">
            <w:pPr>
              <w:spacing w:before="40" w:after="40"/>
              <w:ind w:left="0"/>
              <w:rPr>
                <w:rFonts w:asciiTheme="minorHAnsi" w:hAnsiTheme="minorHAnsi" w:cstheme="minorHAnsi"/>
              </w:rPr>
            </w:pPr>
            <w:r w:rsidRPr="00D750C9">
              <w:rPr>
                <w:rFonts w:asciiTheme="minorHAnsi" w:hAnsiTheme="minorHAnsi" w:cstheme="minorHAnsi"/>
              </w:rPr>
              <w:t xml:space="preserve">ID architektonického objektu (bude vygenerované </w:t>
            </w:r>
            <w:r w:rsidRPr="00D750C9" w:rsidR="004229B3">
              <w:rPr>
                <w:rFonts w:asciiTheme="minorHAnsi" w:hAnsiTheme="minorHAnsi" w:cstheme="minorHAnsi"/>
              </w:rPr>
              <w:t>automaticky</w:t>
            </w:r>
            <w:r w:rsidRPr="00D750C9">
              <w:rPr>
                <w:rFonts w:asciiTheme="minorHAnsi" w:hAnsiTheme="minorHAnsi" w:cstheme="minorHAnsi"/>
              </w:rPr>
              <w:t>)</w:t>
            </w:r>
          </w:p>
        </w:tc>
      </w:tr>
      <w:tr w:rsidRPr="00D750C9" w:rsidR="006726EC" w:rsidTr="00E57E54" w14:paraId="33A4EABC" w14:textId="77777777">
        <w:tc>
          <w:tcPr>
            <w:tcW w:w="2245" w:type="dxa"/>
          </w:tcPr>
          <w:p w:rsidRPr="00D750C9" w:rsidR="006726EC" w:rsidP="00E57E54" w:rsidRDefault="006726EC" w14:paraId="26006B28" w14:textId="77777777">
            <w:pPr>
              <w:spacing w:before="40" w:after="40"/>
              <w:ind w:left="0"/>
              <w:jc w:val="left"/>
              <w:rPr>
                <w:rFonts w:asciiTheme="minorHAnsi" w:hAnsiTheme="minorHAnsi" w:cstheme="minorHAnsi"/>
                <w:b/>
              </w:rPr>
            </w:pPr>
            <w:r w:rsidRPr="00D750C9">
              <w:rPr>
                <w:rFonts w:asciiTheme="minorHAnsi" w:hAnsiTheme="minorHAnsi" w:cstheme="minorHAnsi"/>
                <w:b/>
              </w:rPr>
              <w:t>Nadradený objekt</w:t>
            </w:r>
          </w:p>
        </w:tc>
        <w:tc>
          <w:tcPr>
            <w:tcW w:w="6840" w:type="dxa"/>
          </w:tcPr>
          <w:p w:rsidRPr="00D750C9" w:rsidR="006726EC" w:rsidP="00E57E54" w:rsidRDefault="006726EC" w14:paraId="791B9EB8" w14:textId="395FC4A4">
            <w:pPr>
              <w:spacing w:before="40" w:after="40"/>
              <w:ind w:left="0"/>
              <w:rPr>
                <w:rFonts w:asciiTheme="minorHAnsi" w:hAnsiTheme="minorHAnsi" w:cstheme="minorHAnsi"/>
              </w:rPr>
            </w:pPr>
            <w:r w:rsidRPr="00D750C9">
              <w:rPr>
                <w:rFonts w:asciiTheme="minorHAnsi" w:hAnsiTheme="minorHAnsi" w:cstheme="minorHAnsi"/>
              </w:rPr>
              <w:t xml:space="preserve">Vybrať nadradený </w:t>
            </w:r>
            <w:r w:rsidRPr="00FC531C">
              <w:rPr>
                <w:rFonts w:asciiTheme="minorHAnsi" w:hAnsiTheme="minorHAnsi" w:cstheme="minorHAnsi"/>
              </w:rPr>
              <w:t xml:space="preserve">architektonický objekt kliknutím na ikonu </w:t>
            </w:r>
            <w:r w:rsidRPr="00FC531C">
              <w:rPr>
                <w:rFonts w:asciiTheme="minorHAnsi" w:hAnsiTheme="minorHAnsi" w:cstheme="minorHAnsi"/>
                <w:noProof/>
              </w:rPr>
              <w:drawing>
                <wp:inline distT="0" distB="0" distL="0" distR="0" wp14:anchorId="5111F46C" wp14:editId="38DABC5C">
                  <wp:extent cx="127007" cy="146058"/>
                  <wp:effectExtent l="0" t="0" r="6350" b="635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FC531C">
              <w:rPr>
                <w:rFonts w:asciiTheme="minorHAnsi" w:hAnsiTheme="minorHAnsi" w:cstheme="minorHAnsi"/>
              </w:rPr>
              <w:t xml:space="preserve"> - Priradenie nadradeného objektu</w:t>
            </w:r>
            <w:r w:rsidRPr="00FC531C" w:rsidR="00541321">
              <w:rPr>
                <w:rFonts w:asciiTheme="minorHAnsi" w:hAnsiTheme="minorHAnsi" w:cstheme="minorHAnsi"/>
              </w:rPr>
              <w:t>. V prípade zakladania Budovy nadradeným objektom je objekt Hospodárske stredisko (vo väčšine prípadov má tvar XXXX1000, kde XXXX reprezentuje číslo Účtovného okruhu, na ktorom sa Budova zakladá).</w:t>
            </w:r>
          </w:p>
        </w:tc>
      </w:tr>
      <w:tr w:rsidRPr="00D750C9" w:rsidR="006726EC" w:rsidTr="00E57E54" w14:paraId="74794CB0" w14:textId="77777777">
        <w:tc>
          <w:tcPr>
            <w:tcW w:w="2245" w:type="dxa"/>
          </w:tcPr>
          <w:p w:rsidRPr="00D750C9" w:rsidR="006726EC" w:rsidP="00E57E54" w:rsidRDefault="006726EC" w14:paraId="108A5131"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6726EC" w:rsidP="00E57E54" w:rsidRDefault="006726EC" w14:paraId="255978BA"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6726EC" w:rsidTr="00E57E54" w14:paraId="19EBFDD3" w14:textId="77777777">
        <w:tc>
          <w:tcPr>
            <w:tcW w:w="2245" w:type="dxa"/>
          </w:tcPr>
          <w:p w:rsidRPr="00D750C9" w:rsidR="006726EC" w:rsidP="00E57E54" w:rsidRDefault="006726EC" w14:paraId="6C7FE2F6"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6726EC" w:rsidP="00E57E54" w:rsidRDefault="006726EC" w14:paraId="0132EE48"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tc>
      </w:tr>
      <w:tr w:rsidRPr="00D750C9" w:rsidR="006726EC" w:rsidTr="00E57E54" w14:paraId="1466793C" w14:textId="77777777">
        <w:tc>
          <w:tcPr>
            <w:tcW w:w="2245" w:type="dxa"/>
          </w:tcPr>
          <w:p w:rsidRPr="00D750C9" w:rsidR="006726EC" w:rsidP="00E57E54" w:rsidRDefault="006726EC" w14:paraId="0B8B0151" w14:textId="77777777">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tcPr>
          <w:p w:rsidRPr="00D750C9" w:rsidR="006726EC" w:rsidP="00E57E54" w:rsidRDefault="006726EC" w14:paraId="6EBE44E8"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daný objekt nemá byť zverejnený na portál CEM</w:t>
            </w:r>
          </w:p>
        </w:tc>
      </w:tr>
      <w:tr w:rsidRPr="00D750C9" w:rsidR="006726EC" w:rsidTr="00E57E54" w14:paraId="77C401F0" w14:textId="77777777">
        <w:tc>
          <w:tcPr>
            <w:tcW w:w="2245" w:type="dxa"/>
          </w:tcPr>
          <w:p w:rsidRPr="00D750C9" w:rsidR="006726EC" w:rsidP="00E57E54" w:rsidRDefault="006726EC" w14:paraId="3A45BD80" w14:textId="77777777">
            <w:pPr>
              <w:spacing w:before="40" w:after="40"/>
              <w:ind w:left="0"/>
              <w:jc w:val="left"/>
              <w:rPr>
                <w:rFonts w:asciiTheme="minorHAnsi" w:hAnsiTheme="minorHAnsi" w:cstheme="minorHAnsi"/>
                <w:b/>
              </w:rPr>
            </w:pPr>
            <w:r w:rsidRPr="00D750C9">
              <w:rPr>
                <w:rFonts w:asciiTheme="minorHAnsi" w:hAnsiTheme="minorHAnsi" w:cstheme="minorHAnsi"/>
                <w:b/>
              </w:rPr>
              <w:t>Hlavný správca objektu</w:t>
            </w:r>
          </w:p>
        </w:tc>
        <w:tc>
          <w:tcPr>
            <w:tcW w:w="6840" w:type="dxa"/>
          </w:tcPr>
          <w:p w:rsidRPr="00D750C9" w:rsidR="006726EC" w:rsidP="00E57E54" w:rsidRDefault="00CA157C" w14:paraId="2083B503" w14:textId="65F7389C">
            <w:pPr>
              <w:spacing w:before="40" w:after="40"/>
              <w:ind w:left="0"/>
              <w:rPr>
                <w:rFonts w:asciiTheme="minorHAnsi" w:hAnsiTheme="minorHAnsi" w:cstheme="minorHAnsi"/>
              </w:rPr>
            </w:pPr>
            <w:r w:rsidRPr="00D750C9">
              <w:rPr>
                <w:rFonts w:asciiTheme="minorHAnsi" w:hAnsiTheme="minorHAnsi" w:cstheme="minorHAnsi"/>
              </w:rPr>
              <w:t>Odkliknúť</w:t>
            </w:r>
            <w:r w:rsidRPr="00D750C9" w:rsidR="006726EC">
              <w:rPr>
                <w:rFonts w:asciiTheme="minorHAnsi" w:hAnsiTheme="minorHAnsi" w:cstheme="minorHAnsi"/>
              </w:rPr>
              <w:t xml:space="preserve">, ak práve zakladaný objekt v danom Účtovnom okruhu je v správe </w:t>
            </w:r>
            <w:r w:rsidRPr="00D750C9" w:rsidR="00CD2B3D">
              <w:rPr>
                <w:rFonts w:asciiTheme="minorHAnsi" w:hAnsiTheme="minorHAnsi" w:cstheme="minorHAnsi"/>
              </w:rPr>
              <w:t xml:space="preserve">Podriadeného </w:t>
            </w:r>
            <w:r w:rsidRPr="00D750C9" w:rsidR="006726EC">
              <w:rPr>
                <w:rFonts w:asciiTheme="minorHAnsi" w:hAnsiTheme="minorHAnsi" w:cstheme="minorHAnsi"/>
              </w:rPr>
              <w:t xml:space="preserve">správcu, t.j. daný Účtovný okruh reprezentuje </w:t>
            </w:r>
            <w:r w:rsidRPr="00D750C9" w:rsidR="00CD2B3D">
              <w:rPr>
                <w:rFonts w:asciiTheme="minorHAnsi" w:hAnsiTheme="minorHAnsi" w:cstheme="minorHAnsi"/>
              </w:rPr>
              <w:t>Podriadeného</w:t>
            </w:r>
            <w:r w:rsidRPr="00D750C9" w:rsidR="006726EC">
              <w:rPr>
                <w:rFonts w:asciiTheme="minorHAnsi" w:hAnsiTheme="minorHAnsi" w:cstheme="minorHAnsi"/>
              </w:rPr>
              <w:t xml:space="preserve"> správcu</w:t>
            </w:r>
          </w:p>
        </w:tc>
      </w:tr>
      <w:tr w:rsidRPr="00D750C9" w:rsidR="006726EC" w:rsidTr="00E57E54" w14:paraId="0F198CE1" w14:textId="77777777">
        <w:tc>
          <w:tcPr>
            <w:tcW w:w="2245" w:type="dxa"/>
          </w:tcPr>
          <w:p w:rsidRPr="00D750C9" w:rsidR="006726EC" w:rsidP="00E57E54" w:rsidRDefault="006726EC" w14:paraId="618D9634"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tcPr>
          <w:p w:rsidRPr="00D750C9" w:rsidR="006726EC" w:rsidP="00E57E54" w:rsidRDefault="006726EC" w14:paraId="0FC83803" w14:textId="23F0876A">
            <w:pPr>
              <w:spacing w:before="40" w:after="40"/>
              <w:ind w:left="0"/>
              <w:rPr>
                <w:rFonts w:asciiTheme="minorHAnsi" w:hAnsiTheme="minorHAnsi" w:cstheme="minorHAnsi"/>
              </w:rPr>
            </w:pPr>
            <w:r w:rsidRPr="00D750C9">
              <w:rPr>
                <w:rFonts w:asciiTheme="minorHAnsi" w:hAnsiTheme="minorHAnsi" w:cstheme="minorHAnsi"/>
              </w:rPr>
              <w:t xml:space="preserve">Zakliknúť iba v prípade, </w:t>
            </w:r>
            <w:r w:rsidRPr="00D750C9" w:rsidR="009C2FB5">
              <w:rPr>
                <w:rFonts w:asciiTheme="minorHAnsi" w:hAnsiTheme="minorHAnsi" w:cstheme="minorHAnsi"/>
              </w:rPr>
              <w:t xml:space="preserve">ak je daný objekt </w:t>
            </w:r>
            <w:r w:rsidRPr="00D750C9">
              <w:rPr>
                <w:rFonts w:asciiTheme="minorHAnsi" w:hAnsiTheme="minorHAnsi" w:cstheme="minorHAnsi"/>
              </w:rPr>
              <w:t>pripravený na synchronizáciu s portálom CEM</w:t>
            </w:r>
          </w:p>
        </w:tc>
      </w:tr>
      <w:tr w:rsidRPr="00D750C9" w:rsidR="00F244C6" w:rsidTr="00A04C8B" w14:paraId="5BA091D4" w14:textId="77777777">
        <w:tc>
          <w:tcPr>
            <w:tcW w:w="2245" w:type="dxa"/>
          </w:tcPr>
          <w:p w:rsidRPr="00D750C9" w:rsidR="00F244C6" w:rsidP="00F244C6" w:rsidRDefault="00F244C6" w14:paraId="129C0865" w14:textId="69D00040">
            <w:pPr>
              <w:spacing w:before="40" w:after="40"/>
              <w:ind w:left="0"/>
              <w:jc w:val="left"/>
              <w:rPr>
                <w:rFonts w:asciiTheme="minorHAnsi" w:hAnsiTheme="minorHAnsi" w:cstheme="minorHAnsi"/>
                <w:b/>
              </w:rPr>
            </w:pPr>
            <w:r>
              <w:rPr>
                <w:rFonts w:asciiTheme="minorHAnsi" w:hAnsiTheme="minorHAnsi" w:cstheme="minorHAnsi"/>
                <w:b/>
              </w:rPr>
              <w:t>Závod</w:t>
            </w:r>
          </w:p>
        </w:tc>
        <w:tc>
          <w:tcPr>
            <w:tcW w:w="6840" w:type="dxa"/>
          </w:tcPr>
          <w:p w:rsidRPr="00D750C9" w:rsidR="00F244C6" w:rsidP="00F244C6" w:rsidRDefault="00F244C6" w14:paraId="06FAB93A" w14:textId="7C13F98D">
            <w:pPr>
              <w:spacing w:before="40" w:after="40"/>
              <w:ind w:left="0"/>
              <w:rPr>
                <w:rFonts w:asciiTheme="minorHAnsi" w:hAnsiTheme="minorHAnsi" w:cstheme="minorHAnsi"/>
              </w:rPr>
            </w:pPr>
            <w:r>
              <w:rPr>
                <w:rFonts w:asciiTheme="minorHAnsi" w:hAnsiTheme="minorHAnsi" w:cstheme="minorHAnsi"/>
              </w:rPr>
              <w:t xml:space="preserve">Pomocou match-kódu vybrať závod </w:t>
            </w:r>
            <w:r w:rsidR="008511A9">
              <w:rPr>
                <w:rFonts w:asciiTheme="minorHAnsi" w:hAnsiTheme="minorHAnsi" w:cstheme="minorHAnsi"/>
              </w:rPr>
              <w:t>pre</w:t>
            </w:r>
            <w:r>
              <w:rPr>
                <w:rFonts w:asciiTheme="minorHAnsi" w:hAnsiTheme="minorHAnsi" w:cstheme="minorHAnsi"/>
              </w:rPr>
              <w:t xml:space="preserve"> </w:t>
            </w:r>
            <w:r w:rsidR="00650916">
              <w:rPr>
                <w:rFonts w:asciiTheme="minorHAnsi" w:hAnsiTheme="minorHAnsi" w:cstheme="minorHAnsi"/>
              </w:rPr>
              <w:t>dan</w:t>
            </w:r>
            <w:r w:rsidR="008511A9">
              <w:rPr>
                <w:rFonts w:asciiTheme="minorHAnsi" w:hAnsiTheme="minorHAnsi" w:cstheme="minorHAnsi"/>
              </w:rPr>
              <w:t>ý</w:t>
            </w:r>
            <w:r w:rsidR="00650916">
              <w:rPr>
                <w:rFonts w:asciiTheme="minorHAnsi" w:hAnsiTheme="minorHAnsi" w:cstheme="minorHAnsi"/>
              </w:rPr>
              <w:t xml:space="preserve"> ÚO</w:t>
            </w:r>
          </w:p>
        </w:tc>
      </w:tr>
      <w:tr w:rsidRPr="00D750C9" w:rsidR="006726EC" w:rsidTr="00E57E54" w14:paraId="2000D32A" w14:textId="77777777">
        <w:tc>
          <w:tcPr>
            <w:tcW w:w="2245" w:type="dxa"/>
          </w:tcPr>
          <w:p w:rsidRPr="00D750C9" w:rsidR="006726EC" w:rsidP="00E57E54" w:rsidRDefault="006726EC" w14:paraId="623E59A5"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6726EC" w:rsidP="00E57E54" w:rsidRDefault="006726EC" w14:paraId="0D01FAD7"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222A4609" wp14:editId="3266767C">
                  <wp:extent cx="132080" cy="153035"/>
                  <wp:effectExtent l="0" t="0" r="127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bl>
    <w:p w:rsidRPr="00D750C9" w:rsidR="00837694" w:rsidP="00837694" w:rsidRDefault="00837694" w14:paraId="3BEC893F" w14:textId="77777777">
      <w:pPr>
        <w:rPr>
          <w:b/>
        </w:rPr>
      </w:pPr>
    </w:p>
    <w:p w:rsidRPr="00D750C9" w:rsidR="00837694" w:rsidP="00837694" w:rsidRDefault="00837694" w14:paraId="7C59F6FF" w14:textId="77777777">
      <w:pPr>
        <w:pStyle w:val="Nadpis4"/>
      </w:pPr>
      <w:bookmarkStart w:name="_Toc158292969" w:id="212"/>
      <w:bookmarkStart w:name="_Toc232499320" w:id="213"/>
      <w:r w:rsidRPr="00D750C9">
        <w:t>Záložka CEM</w:t>
      </w:r>
      <w:bookmarkEnd w:id="212"/>
      <w:bookmarkEnd w:id="213"/>
    </w:p>
    <w:p w:rsidRPr="00D750C9" w:rsidR="00837694" w:rsidP="00837694" w:rsidRDefault="005C796C" w14:paraId="22658EEC" w14:textId="02D8E56A">
      <w:r w:rsidRPr="00D750C9">
        <w:rPr>
          <w:noProof/>
        </w:rPr>
        <w:drawing>
          <wp:inline distT="0" distB="0" distL="0" distR="0" wp14:anchorId="55E5BA3F" wp14:editId="7BF4FF8A">
            <wp:extent cx="5634395" cy="2958465"/>
            <wp:effectExtent l="0" t="0" r="4445" b="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6" cstate="print">
                      <a:extLst>
                        <a:ext uri="{28A0092B-C50C-407E-A947-70E740481C1C}">
                          <a14:useLocalDpi xmlns:a14="http://schemas.microsoft.com/office/drawing/2010/main"/>
                        </a:ext>
                      </a:extLst>
                    </a:blip>
                    <a:srcRect r="1705"/>
                    <a:stretch/>
                  </pic:blipFill>
                  <pic:spPr bwMode="auto">
                    <a:xfrm>
                      <a:off x="0" y="0"/>
                      <a:ext cx="5634395" cy="2958465"/>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837694" w:rsidP="00837694" w:rsidRDefault="00936CC1" w14:paraId="2D28B7FF" w14:textId="1C8804C5">
      <w:r w:rsidRPr="00D750C9">
        <w:rPr>
          <w:noProof/>
        </w:rPr>
        <w:drawing>
          <wp:inline distT="0" distB="0" distL="0" distR="0" wp14:anchorId="292BB24A" wp14:editId="46779E0E">
            <wp:extent cx="5644966" cy="462128"/>
            <wp:effectExtent l="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5744183" cy="470250"/>
                    </a:xfrm>
                    <a:prstGeom prst="rect">
                      <a:avLst/>
                    </a:prstGeom>
                  </pic:spPr>
                </pic:pic>
              </a:graphicData>
            </a:graphic>
          </wp:inline>
        </w:drawing>
      </w:r>
    </w:p>
    <w:p w:rsidRPr="00D750C9" w:rsidR="00936CC1" w:rsidP="00837694" w:rsidRDefault="00936CC1" w14:paraId="00136923" w14:textId="77777777"/>
    <w:p w:rsidRPr="00D750C9" w:rsidR="007C693F" w:rsidP="007C693F" w:rsidRDefault="007C693F" w14:paraId="14AAD4C7" w14:textId="77777777">
      <w:r w:rsidRPr="00D750C9">
        <w:t>Na záložke je potrebné upraviť dáta:</w:t>
      </w:r>
    </w:p>
    <w:tbl>
      <w:tblPr>
        <w:tblStyle w:val="Mriekatabuky"/>
        <w:tblW w:w="9085" w:type="dxa"/>
        <w:tblLayout w:type="fixed"/>
        <w:tblLook w:val="04A0" w:firstRow="1" w:lastRow="0" w:firstColumn="1" w:lastColumn="0" w:noHBand="0" w:noVBand="1"/>
      </w:tblPr>
      <w:tblGrid>
        <w:gridCol w:w="2245"/>
        <w:gridCol w:w="6840"/>
      </w:tblGrid>
      <w:tr w:rsidRPr="00D750C9" w:rsidR="00837694" w14:paraId="3847FE71" w14:textId="77777777">
        <w:trPr>
          <w:tblHeader/>
        </w:trPr>
        <w:tc>
          <w:tcPr>
            <w:tcW w:w="2245" w:type="dxa"/>
            <w:shd w:val="clear" w:color="auto" w:fill="D9D9D9" w:themeFill="background1" w:themeFillShade="D9"/>
          </w:tcPr>
          <w:p w:rsidRPr="00D750C9" w:rsidR="00837694" w:rsidRDefault="00837694" w14:paraId="1B195BC9"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837694" w:rsidRDefault="00837694" w14:paraId="36E2DD13"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837694" w14:paraId="2806035D" w14:textId="77777777">
        <w:tc>
          <w:tcPr>
            <w:tcW w:w="2245" w:type="dxa"/>
          </w:tcPr>
          <w:p w:rsidRPr="00D750C9" w:rsidR="00837694" w:rsidRDefault="00837694" w14:paraId="1EC0901A" w14:textId="77777777">
            <w:pPr>
              <w:spacing w:before="40" w:after="40"/>
              <w:ind w:left="0"/>
              <w:jc w:val="left"/>
              <w:rPr>
                <w:rFonts w:asciiTheme="minorHAnsi" w:hAnsiTheme="minorHAnsi" w:cstheme="minorHAnsi"/>
                <w:b/>
              </w:rPr>
            </w:pPr>
            <w:r w:rsidRPr="00D750C9">
              <w:rPr>
                <w:rFonts w:asciiTheme="minorHAnsi" w:hAnsiTheme="minorHAnsi" w:cstheme="minorHAnsi"/>
                <w:b/>
              </w:rPr>
              <w:t>Podiel na správe</w:t>
            </w:r>
          </w:p>
        </w:tc>
        <w:tc>
          <w:tcPr>
            <w:tcW w:w="6840" w:type="dxa"/>
          </w:tcPr>
          <w:p w:rsidRPr="00D750C9" w:rsidR="00837694" w:rsidRDefault="00837694" w14:paraId="5C64F489" w14:textId="77777777">
            <w:pPr>
              <w:spacing w:before="40" w:after="40"/>
              <w:ind w:left="0"/>
              <w:rPr>
                <w:rFonts w:asciiTheme="minorHAnsi" w:hAnsiTheme="minorHAnsi" w:cstheme="minorHAnsi"/>
              </w:rPr>
            </w:pPr>
            <w:r w:rsidRPr="00D750C9">
              <w:rPr>
                <w:rFonts w:asciiTheme="minorHAnsi" w:hAnsiTheme="minorHAnsi" w:cstheme="minorHAnsi"/>
              </w:rPr>
              <w:t>Čitateľ a menovateľ podielu na správe evidovať v samostatných poliach</w:t>
            </w:r>
          </w:p>
        </w:tc>
      </w:tr>
      <w:tr w:rsidRPr="00D750C9" w:rsidR="00837694" w14:paraId="192E24B1" w14:textId="77777777">
        <w:tc>
          <w:tcPr>
            <w:tcW w:w="2245" w:type="dxa"/>
          </w:tcPr>
          <w:p w:rsidRPr="00D750C9" w:rsidR="00837694" w:rsidRDefault="00837694" w14:paraId="436F6375" w14:textId="77777777">
            <w:pPr>
              <w:spacing w:before="40" w:after="40"/>
              <w:ind w:left="0"/>
              <w:jc w:val="left"/>
              <w:rPr>
                <w:rFonts w:asciiTheme="minorHAnsi" w:hAnsiTheme="minorHAnsi" w:cstheme="minorHAnsi"/>
                <w:b/>
              </w:rPr>
            </w:pPr>
            <w:r w:rsidRPr="00D750C9">
              <w:rPr>
                <w:rFonts w:asciiTheme="minorHAnsi" w:hAnsiTheme="minorHAnsi" w:cstheme="minorHAnsi"/>
                <w:b/>
              </w:rPr>
              <w:t>Vlastníctvo</w:t>
            </w:r>
          </w:p>
        </w:tc>
        <w:tc>
          <w:tcPr>
            <w:tcW w:w="6840" w:type="dxa"/>
          </w:tcPr>
          <w:p w:rsidRPr="00D750C9" w:rsidR="00837694" w:rsidRDefault="002F2595" w14:paraId="23474C3C" w14:textId="1AAAD87A">
            <w:pPr>
              <w:spacing w:before="40" w:after="40"/>
              <w:ind w:left="0"/>
              <w:rPr>
                <w:rFonts w:asciiTheme="minorHAnsi" w:hAnsiTheme="minorHAnsi" w:cstheme="minorHAnsi"/>
              </w:rPr>
            </w:pPr>
            <w:r w:rsidRPr="00D750C9">
              <w:rPr>
                <w:rFonts w:asciiTheme="minorHAnsi" w:hAnsiTheme="minorHAnsi" w:cstheme="minorHAnsi"/>
              </w:rPr>
              <w:t>Zmeniť iba v prípade, že</w:t>
            </w:r>
            <w:r w:rsidRPr="00D750C9" w:rsidR="00E877F8">
              <w:rPr>
                <w:rFonts w:asciiTheme="minorHAnsi" w:hAnsiTheme="minorHAnsi" w:cstheme="minorHAnsi"/>
              </w:rPr>
              <w:t xml:space="preserve"> organizácia zakladá Budovu na základe predlohy od Hlavného správcu a sama nie je správcom majetku štátu</w:t>
            </w:r>
            <w:r w:rsidRPr="00D750C9" w:rsidR="00157684">
              <w:rPr>
                <w:rFonts w:asciiTheme="minorHAnsi" w:hAnsiTheme="minorHAnsi" w:cstheme="minorHAnsi"/>
              </w:rPr>
              <w:t xml:space="preserve">, iba </w:t>
            </w:r>
            <w:r w:rsidRPr="00D750C9" w:rsidR="00157684">
              <w:rPr>
                <w:rFonts w:cstheme="minorHAnsi"/>
              </w:rPr>
              <w:t>budovu užíva (je vypožičaná od správcu majetku štátu)</w:t>
            </w:r>
          </w:p>
          <w:tbl>
            <w:tblPr>
              <w:tblStyle w:val="Mriekatabuky"/>
              <w:tblW w:w="6639" w:type="dxa"/>
              <w:tblLayout w:type="fixed"/>
              <w:tblLook w:val="04A0" w:firstRow="1" w:lastRow="0" w:firstColumn="1" w:lastColumn="0" w:noHBand="0" w:noVBand="1"/>
            </w:tblPr>
            <w:tblGrid>
              <w:gridCol w:w="1599"/>
              <w:gridCol w:w="5040"/>
            </w:tblGrid>
            <w:tr w:rsidRPr="00D750C9" w:rsidR="00837694" w14:paraId="46BBE6D6" w14:textId="77777777">
              <w:tc>
                <w:tcPr>
                  <w:tcW w:w="1599" w:type="dxa"/>
                </w:tcPr>
                <w:p w:rsidRPr="00D750C9" w:rsidR="00837694" w:rsidRDefault="00837694" w14:paraId="01444D47" w14:textId="77777777">
                  <w:pPr>
                    <w:spacing w:before="40" w:after="40"/>
                    <w:ind w:left="0"/>
                    <w:rPr>
                      <w:rFonts w:asciiTheme="minorHAnsi" w:hAnsiTheme="minorHAnsi" w:cstheme="minorHAnsi"/>
                      <w:b/>
                      <w:bCs/>
                    </w:rPr>
                  </w:pPr>
                  <w:r w:rsidRPr="00D750C9">
                    <w:rPr>
                      <w:rFonts w:asciiTheme="minorHAnsi" w:hAnsiTheme="minorHAnsi" w:cstheme="minorHAnsi"/>
                      <w:b/>
                      <w:bCs/>
                    </w:rPr>
                    <w:t>Platnosť od</w:t>
                  </w:r>
                </w:p>
              </w:tc>
              <w:tc>
                <w:tcPr>
                  <w:tcW w:w="5040" w:type="dxa"/>
                </w:tcPr>
                <w:p w:rsidRPr="00D750C9" w:rsidR="00837694" w:rsidRDefault="00837694" w14:paraId="3455481A" w14:textId="77777777">
                  <w:pPr>
                    <w:spacing w:before="40" w:after="40"/>
                    <w:ind w:left="0"/>
                    <w:rPr>
                      <w:rFonts w:asciiTheme="minorHAnsi" w:hAnsiTheme="minorHAnsi" w:cstheme="minorHAnsi"/>
                    </w:rPr>
                  </w:pPr>
                  <w:r w:rsidRPr="00D750C9">
                    <w:rPr>
                      <w:rFonts w:asciiTheme="minorHAnsi" w:hAnsiTheme="minorHAnsi" w:cstheme="minorHAnsi"/>
                    </w:rPr>
                    <w:t>Dátum, od kedy je platné dané vlastníctvo</w:t>
                  </w:r>
                </w:p>
              </w:tc>
            </w:tr>
            <w:tr w:rsidRPr="00D750C9" w:rsidR="00837694" w14:paraId="1D21F518" w14:textId="77777777">
              <w:tc>
                <w:tcPr>
                  <w:tcW w:w="1599" w:type="dxa"/>
                </w:tcPr>
                <w:p w:rsidRPr="00D750C9" w:rsidR="00837694" w:rsidRDefault="00837694" w14:paraId="31937978" w14:textId="77777777">
                  <w:pPr>
                    <w:spacing w:before="40" w:after="40"/>
                    <w:ind w:left="0"/>
                    <w:rPr>
                      <w:rFonts w:asciiTheme="minorHAnsi" w:hAnsiTheme="minorHAnsi" w:cstheme="minorHAnsi"/>
                      <w:b/>
                      <w:bCs/>
                    </w:rPr>
                  </w:pPr>
                  <w:r w:rsidRPr="00D750C9">
                    <w:rPr>
                      <w:rFonts w:asciiTheme="minorHAnsi" w:hAnsiTheme="minorHAnsi" w:cstheme="minorHAnsi"/>
                      <w:b/>
                      <w:bCs/>
                    </w:rPr>
                    <w:t>Vlastníctvo</w:t>
                  </w:r>
                </w:p>
              </w:tc>
              <w:tc>
                <w:tcPr>
                  <w:tcW w:w="5040" w:type="dxa"/>
                </w:tcPr>
                <w:p w:rsidRPr="00D750C9" w:rsidR="00837694" w:rsidRDefault="00837694" w14:paraId="01A7CAF6" w14:textId="77777777">
                  <w:pPr>
                    <w:spacing w:before="40" w:after="40"/>
                    <w:ind w:left="0"/>
                    <w:rPr>
                      <w:rFonts w:asciiTheme="minorHAnsi" w:hAnsiTheme="minorHAnsi" w:cstheme="minorHAnsi"/>
                    </w:rPr>
                  </w:pPr>
                  <w:r w:rsidRPr="00D750C9">
                    <w:rPr>
                      <w:rFonts w:cs="Arial"/>
                    </w:rPr>
                    <w:t>Pomocou match-kódu vybrať druh vlastníctva</w:t>
                  </w:r>
                </w:p>
              </w:tc>
            </w:tr>
          </w:tbl>
          <w:p w:rsidRPr="00D750C9" w:rsidR="00837694" w:rsidRDefault="00837694" w14:paraId="3AC45643" w14:textId="77777777">
            <w:pPr>
              <w:spacing w:before="40" w:after="40"/>
              <w:ind w:left="0"/>
              <w:rPr>
                <w:rFonts w:asciiTheme="minorHAnsi" w:hAnsiTheme="minorHAnsi" w:cstheme="minorHAnsi"/>
              </w:rPr>
            </w:pPr>
          </w:p>
        </w:tc>
      </w:tr>
      <w:tr w:rsidRPr="00D750C9" w:rsidR="00837694" w14:paraId="18518A3D" w14:textId="77777777">
        <w:tc>
          <w:tcPr>
            <w:tcW w:w="2245" w:type="dxa"/>
          </w:tcPr>
          <w:p w:rsidRPr="00D750C9" w:rsidR="00837694" w:rsidRDefault="00837694" w14:paraId="1A425C17" w14:textId="77777777">
            <w:pPr>
              <w:spacing w:before="40" w:after="40"/>
              <w:ind w:left="0"/>
              <w:jc w:val="left"/>
              <w:rPr>
                <w:rFonts w:asciiTheme="minorHAnsi" w:hAnsiTheme="minorHAnsi" w:cstheme="minorHAnsi"/>
                <w:b/>
              </w:rPr>
            </w:pPr>
            <w:r w:rsidRPr="00D750C9">
              <w:rPr>
                <w:rFonts w:asciiTheme="minorHAnsi" w:hAnsiTheme="minorHAnsi" w:cstheme="minorHAnsi"/>
                <w:b/>
              </w:rPr>
              <w:t>ID objektu v CEM</w:t>
            </w:r>
          </w:p>
        </w:tc>
        <w:tc>
          <w:tcPr>
            <w:tcW w:w="6840" w:type="dxa"/>
          </w:tcPr>
          <w:p w:rsidRPr="00D750C9" w:rsidR="00837694" w:rsidRDefault="00837694" w14:paraId="7ED3A443" w14:textId="4F36B483">
            <w:pPr>
              <w:spacing w:before="40" w:after="40"/>
              <w:ind w:left="0"/>
              <w:rPr>
                <w:rFonts w:asciiTheme="minorHAnsi" w:hAnsiTheme="minorHAnsi" w:cstheme="minorHAnsi"/>
              </w:rPr>
            </w:pPr>
            <w:r w:rsidRPr="00D750C9">
              <w:rPr>
                <w:rFonts w:asciiTheme="minorHAnsi" w:hAnsiTheme="minorHAnsi" w:cstheme="minorHAnsi"/>
              </w:rPr>
              <w:t>ID, pod ktorým je daný objekt</w:t>
            </w:r>
            <w:r w:rsidRPr="00D750C9" w:rsidR="00701B62">
              <w:rPr>
                <w:rFonts w:asciiTheme="minorHAnsi" w:hAnsiTheme="minorHAnsi" w:cstheme="minorHAnsi"/>
              </w:rPr>
              <w:t>/majetok</w:t>
            </w:r>
            <w:r w:rsidRPr="00D750C9">
              <w:rPr>
                <w:rFonts w:asciiTheme="minorHAnsi" w:hAnsiTheme="minorHAnsi" w:cstheme="minorHAnsi"/>
              </w:rPr>
              <w:t xml:space="preserve"> evidovaný v CEM</w:t>
            </w:r>
          </w:p>
        </w:tc>
      </w:tr>
    </w:tbl>
    <w:p w:rsidRPr="00D750C9" w:rsidR="00837694" w:rsidP="00837694" w:rsidRDefault="00837694" w14:paraId="1E50D6D1" w14:textId="77777777">
      <w:pPr>
        <w:rPr>
          <w:b/>
          <w:u w:val="single"/>
        </w:rPr>
      </w:pPr>
    </w:p>
    <w:p w:rsidRPr="00D750C9" w:rsidR="00837694" w:rsidP="00A04C8B" w:rsidRDefault="00837694" w14:paraId="1E4DCC8C" w14:textId="77777777">
      <w:pPr>
        <w:pStyle w:val="Nadpis4"/>
      </w:pPr>
      <w:bookmarkStart w:name="_Toc158292970" w:id="214"/>
      <w:bookmarkStart w:name="_Ref217992099" w:id="215"/>
      <w:bookmarkStart w:name="_Toc232499321" w:id="216"/>
      <w:r w:rsidRPr="00D750C9">
        <w:t>Záložka Partner</w:t>
      </w:r>
      <w:bookmarkEnd w:id="214"/>
      <w:bookmarkEnd w:id="215"/>
      <w:bookmarkEnd w:id="216"/>
    </w:p>
    <w:p w:rsidRPr="00D750C9" w:rsidR="00837694" w:rsidP="00837694" w:rsidRDefault="00837694" w14:paraId="29ACC850" w14:textId="77777777">
      <w:pPr>
        <w:ind w:firstLine="360"/>
      </w:pPr>
      <w:r w:rsidRPr="00D750C9">
        <w:t xml:space="preserve">Po vyplnení predchádzajúcich záložiek kliknúť na ikonu </w:t>
      </w:r>
      <w:r w:rsidRPr="00D750C9">
        <w:rPr>
          <w:noProof/>
        </w:rPr>
        <w:drawing>
          <wp:inline distT="0" distB="0" distL="0" distR="0" wp14:anchorId="437F437E" wp14:editId="044D19E2">
            <wp:extent cx="133357" cy="139707"/>
            <wp:effectExtent l="0" t="0" r="0"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 zároveň priradí v záložke Partner obchodného partnera (reprezentujúceho štátnu organizáciu) v príslušnej role v závislosti od zaevidovaného Vlastníctva a väzbe na Účtovný okruh (prvé štyri pozície z čísla Hospodárskeho strediska):</w:t>
      </w:r>
    </w:p>
    <w:p w:rsidRPr="00D750C9" w:rsidR="00837694" w:rsidP="0011275F" w:rsidRDefault="00837694" w14:paraId="648D7A67" w14:textId="77777777">
      <w:pPr>
        <w:pStyle w:val="Odsekzoznamu"/>
        <w:numPr>
          <w:ilvl w:val="0"/>
          <w:numId w:val="13"/>
        </w:numPr>
      </w:pPr>
      <w:r w:rsidRPr="00D750C9">
        <w:t>Rola ZZZ003 – Správca majetku (CEM): pre Vlastníctvo 1 až 4, kde je aspoň z časti vlastníkom majetku SR</w:t>
      </w:r>
    </w:p>
    <w:p w:rsidRPr="00D750C9" w:rsidR="00837694" w:rsidP="0011275F" w:rsidRDefault="00837694" w14:paraId="229DBD5A" w14:textId="77777777">
      <w:pPr>
        <w:pStyle w:val="Odsekzoznamu"/>
        <w:numPr>
          <w:ilvl w:val="0"/>
          <w:numId w:val="13"/>
        </w:numPr>
      </w:pPr>
      <w:r w:rsidRPr="00D750C9">
        <w:t>Rola ZZZ005 – Užívateľ majetku (CEM): pre Vlastníctvo 5, kde je vlastníkom majetku Iná osoba alebo pre Vlastníctvo 7, kedy daný majetok spravuje iný správca</w:t>
      </w:r>
    </w:p>
    <w:p w:rsidRPr="00D750C9" w:rsidR="00A43EF9" w:rsidP="00A04C8B" w:rsidRDefault="00A43EF9" w14:paraId="6AE9F824" w14:textId="77777777">
      <w:pPr>
        <w:pStyle w:val="Odsekzoznamu"/>
        <w:numPr>
          <w:ilvl w:val="0"/>
          <w:numId w:val="13"/>
        </w:numPr>
      </w:pPr>
      <w:r w:rsidRPr="00D750C9">
        <w:t>Bez priradenia role: pre Vlastníctvo 6 (Stavba je členená na priestory so samostatným listom vlastníctva) a pre Vlastníctvo 9 a 10</w:t>
      </w:r>
    </w:p>
    <w:p w:rsidRPr="00D750C9" w:rsidR="00837694" w:rsidP="00837694" w:rsidRDefault="00AE26C3" w14:paraId="7E9761F1" w14:textId="1C0F22DB">
      <w:r w:rsidRPr="00D750C9">
        <w:rPr>
          <w:noProof/>
        </w:rPr>
        <w:drawing>
          <wp:inline distT="0" distB="0" distL="0" distR="0" wp14:anchorId="0BB8E0FC" wp14:editId="7DF4E3A3">
            <wp:extent cx="5732145" cy="2137410"/>
            <wp:effectExtent l="0" t="0" r="1905" b="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5732145" cy="2137410"/>
                    </a:xfrm>
                    <a:prstGeom prst="rect">
                      <a:avLst/>
                    </a:prstGeom>
                  </pic:spPr>
                </pic:pic>
              </a:graphicData>
            </a:graphic>
          </wp:inline>
        </w:drawing>
      </w:r>
    </w:p>
    <w:p w:rsidRPr="00D750C9" w:rsidR="00837694" w:rsidP="00837694" w:rsidRDefault="00837694" w14:paraId="10956027" w14:textId="77777777"/>
    <w:p w:rsidRPr="00D750C9" w:rsidR="00837694" w:rsidP="00837694" w:rsidRDefault="00837694" w14:paraId="4D96668C" w14:textId="77777777">
      <w:r w:rsidRPr="00D750C9">
        <w:t xml:space="preserve">Na záložke sa evidujú pre rolu </w:t>
      </w:r>
      <w:r w:rsidRPr="00D750C9">
        <w:rPr>
          <w:b/>
          <w:bCs/>
        </w:rPr>
        <w:t>ZZZ003 – Správca majetku (CEM)</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837694" w14:paraId="72EFF008" w14:textId="77777777">
        <w:trPr>
          <w:tblHeader/>
        </w:trPr>
        <w:tc>
          <w:tcPr>
            <w:tcW w:w="2245" w:type="dxa"/>
            <w:shd w:val="clear" w:color="auto" w:fill="D9D9D9" w:themeFill="background1" w:themeFillShade="D9"/>
            <w:vAlign w:val="center"/>
          </w:tcPr>
          <w:p w:rsidRPr="00D750C9" w:rsidR="00837694" w:rsidRDefault="00837694" w14:paraId="1DE8F369"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837694" w:rsidRDefault="00837694" w14:paraId="0CCEC1DD"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837694" w14:paraId="2E3270CE" w14:textId="77777777">
        <w:tc>
          <w:tcPr>
            <w:tcW w:w="2245" w:type="dxa"/>
            <w:vAlign w:val="center"/>
          </w:tcPr>
          <w:p w:rsidRPr="00D750C9" w:rsidR="00837694" w:rsidRDefault="00837694" w14:paraId="79D85E4F"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837694" w:rsidRDefault="00837694" w14:paraId="7CA70331" w14:textId="77777777">
            <w:pPr>
              <w:spacing w:before="40" w:after="40"/>
              <w:ind w:left="0"/>
              <w:rPr>
                <w:rFonts w:asciiTheme="minorHAnsi" w:hAnsiTheme="minorHAnsi" w:cstheme="minorHAnsi"/>
              </w:rPr>
            </w:pPr>
            <w:r w:rsidRPr="00D750C9">
              <w:rPr>
                <w:rFonts w:asciiTheme="minorHAnsi" w:hAnsiTheme="minorHAnsi" w:cstheme="minorHAnsi"/>
              </w:rPr>
              <w:t>Dátum nadobudnutia do správy</w:t>
            </w:r>
          </w:p>
        </w:tc>
      </w:tr>
      <w:tr w:rsidRPr="00D750C9" w:rsidR="00837694" w14:paraId="6B231D60" w14:textId="77777777">
        <w:tc>
          <w:tcPr>
            <w:tcW w:w="2245" w:type="dxa"/>
            <w:vAlign w:val="center"/>
          </w:tcPr>
          <w:p w:rsidRPr="00D750C9" w:rsidR="00837694" w:rsidRDefault="00837694" w14:paraId="601E4801"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837694" w:rsidRDefault="00837694" w14:paraId="04BD3EE9" w14:textId="77777777">
            <w:pPr>
              <w:spacing w:before="40" w:after="40"/>
              <w:ind w:left="0"/>
              <w:rPr>
                <w:rFonts w:asciiTheme="minorHAnsi" w:hAnsiTheme="minorHAnsi" w:cstheme="minorHAnsi"/>
              </w:rPr>
            </w:pPr>
            <w:r w:rsidRPr="00D750C9">
              <w:rPr>
                <w:rFonts w:asciiTheme="minorHAnsi" w:hAnsiTheme="minorHAnsi" w:cstheme="minorHAnsi"/>
              </w:rPr>
              <w:t>Dátum vyradenia zo správy</w:t>
            </w:r>
          </w:p>
        </w:tc>
      </w:tr>
    </w:tbl>
    <w:p w:rsidRPr="00D750C9" w:rsidR="00837694" w:rsidP="00837694" w:rsidRDefault="00837694" w14:paraId="3D2AD693" w14:textId="77777777"/>
    <w:p w:rsidRPr="00D750C9" w:rsidR="00837694" w:rsidP="00837694" w:rsidRDefault="00837694" w14:paraId="2F76920E" w14:textId="77777777">
      <w:r w:rsidRPr="00D750C9">
        <w:t xml:space="preserve">Na záložke sa evidujú pre </w:t>
      </w:r>
      <w:r w:rsidRPr="00D750C9">
        <w:rPr>
          <w:b/>
          <w:bCs/>
        </w:rPr>
        <w:t>rolu ZZZ005 – Užívateľ majetku (CEM)</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837694" w14:paraId="5389A433" w14:textId="77777777">
        <w:trPr>
          <w:tblHeader/>
        </w:trPr>
        <w:tc>
          <w:tcPr>
            <w:tcW w:w="2245" w:type="dxa"/>
            <w:shd w:val="clear" w:color="auto" w:fill="D9D9D9" w:themeFill="background1" w:themeFillShade="D9"/>
            <w:vAlign w:val="center"/>
          </w:tcPr>
          <w:p w:rsidRPr="00D750C9" w:rsidR="00837694" w:rsidRDefault="00837694" w14:paraId="72CDF5F4"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837694" w:rsidRDefault="00837694" w14:paraId="62618DCC"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837694" w14:paraId="38092A52" w14:textId="77777777">
        <w:tc>
          <w:tcPr>
            <w:tcW w:w="2245" w:type="dxa"/>
            <w:vAlign w:val="center"/>
          </w:tcPr>
          <w:p w:rsidRPr="00D750C9" w:rsidR="00837694" w:rsidRDefault="00837694" w14:paraId="626D113E"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837694" w:rsidRDefault="00837694" w14:paraId="0D3B53C3" w14:textId="77777777">
            <w:pPr>
              <w:spacing w:before="40" w:after="40"/>
              <w:ind w:left="0"/>
              <w:rPr>
                <w:rFonts w:asciiTheme="minorHAnsi" w:hAnsiTheme="minorHAnsi" w:cstheme="minorHAnsi"/>
              </w:rPr>
            </w:pPr>
            <w:r w:rsidRPr="00D750C9">
              <w:rPr>
                <w:rFonts w:asciiTheme="minorHAnsi" w:hAnsiTheme="minorHAnsi" w:cstheme="minorHAnsi"/>
              </w:rPr>
              <w:t>Dátum začiatku užívania</w:t>
            </w:r>
          </w:p>
        </w:tc>
      </w:tr>
      <w:tr w:rsidRPr="00D750C9" w:rsidR="00837694" w14:paraId="31B9126F" w14:textId="77777777">
        <w:tc>
          <w:tcPr>
            <w:tcW w:w="2245" w:type="dxa"/>
            <w:vAlign w:val="center"/>
          </w:tcPr>
          <w:p w:rsidRPr="00D750C9" w:rsidR="00837694" w:rsidRDefault="00837694" w14:paraId="52A95465"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837694" w:rsidRDefault="00837694" w14:paraId="451780E8" w14:textId="77777777">
            <w:pPr>
              <w:spacing w:before="40" w:after="40"/>
              <w:ind w:left="0"/>
              <w:rPr>
                <w:rFonts w:asciiTheme="minorHAnsi" w:hAnsiTheme="minorHAnsi" w:cstheme="minorHAnsi"/>
              </w:rPr>
            </w:pPr>
            <w:r w:rsidRPr="00D750C9">
              <w:rPr>
                <w:rFonts w:asciiTheme="minorHAnsi" w:hAnsiTheme="minorHAnsi" w:cstheme="minorHAnsi"/>
              </w:rPr>
              <w:t>Dátum dohodnutého konca užívania</w:t>
            </w:r>
          </w:p>
        </w:tc>
      </w:tr>
    </w:tbl>
    <w:p w:rsidRPr="00D750C9" w:rsidR="00837694" w:rsidP="00837694" w:rsidRDefault="00837694" w14:paraId="2404F11C" w14:textId="77777777"/>
    <w:p w:rsidRPr="00D750C9" w:rsidR="00837694" w:rsidP="00837694" w:rsidRDefault="00837694" w14:paraId="6CA28F45" w14:textId="77777777">
      <w:r w:rsidRPr="00D750C9">
        <w:t xml:space="preserve">Kliknutím na ikonu </w:t>
      </w:r>
      <w:r w:rsidRPr="00D750C9">
        <w:rPr>
          <w:noProof/>
        </w:rPr>
        <w:drawing>
          <wp:inline distT="0" distB="0" distL="0" distR="0" wp14:anchorId="158AA456" wp14:editId="02CF46AC">
            <wp:extent cx="228612" cy="127007"/>
            <wp:effectExtent l="0" t="0" r="0" b="635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28612" cy="127007"/>
                    </a:xfrm>
                    <a:prstGeom prst="rect">
                      <a:avLst/>
                    </a:prstGeom>
                  </pic:spPr>
                </pic:pic>
              </a:graphicData>
            </a:graphic>
          </wp:inline>
        </w:drawing>
      </w:r>
      <w:r w:rsidRPr="00D750C9">
        <w:t xml:space="preserve"> - Priradenie nového partnera je možné zaevidovať rôzne role obchodných partnerov:</w:t>
      </w:r>
    </w:p>
    <w:tbl>
      <w:tblPr>
        <w:tblW w:w="5000" w:type="pct"/>
        <w:tblCellMar>
          <w:left w:w="70" w:type="dxa"/>
          <w:right w:w="70" w:type="dxa"/>
        </w:tblCellMar>
        <w:tblLook w:val="04A0" w:firstRow="1" w:lastRow="0" w:firstColumn="1" w:lastColumn="0" w:noHBand="0" w:noVBand="1"/>
      </w:tblPr>
      <w:tblGrid>
        <w:gridCol w:w="1165"/>
        <w:gridCol w:w="2700"/>
        <w:gridCol w:w="5152"/>
      </w:tblGrid>
      <w:tr w:rsidRPr="00D750C9" w:rsidR="00837694" w:rsidTr="00B12CF0" w14:paraId="48D6112D" w14:textId="77777777">
        <w:trPr>
          <w:trHeight w:val="288"/>
          <w:tblHeader/>
        </w:trPr>
        <w:tc>
          <w:tcPr>
            <w:tcW w:w="646"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837694" w:rsidP="00B12CF0" w:rsidRDefault="00837694" w14:paraId="335F2A93"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9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837694" w:rsidP="00B12CF0" w:rsidRDefault="00837694" w14:paraId="64F12171"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857" w:type="pct"/>
            <w:tcBorders>
              <w:top w:val="single" w:color="auto" w:sz="4" w:space="0"/>
              <w:left w:val="nil"/>
              <w:bottom w:val="single" w:color="auto" w:sz="4" w:space="0"/>
              <w:right w:val="single" w:color="auto" w:sz="4" w:space="0"/>
            </w:tcBorders>
            <w:shd w:val="clear" w:color="auto" w:fill="D9D9D9" w:themeFill="background1" w:themeFillShade="D9"/>
          </w:tcPr>
          <w:p w:rsidRPr="00D750C9" w:rsidR="00837694" w:rsidP="00B12CF0" w:rsidRDefault="00837694" w14:paraId="119CD64D" w14:textId="77777777">
            <w:pPr>
              <w:spacing w:before="40" w:after="40"/>
              <w:jc w:val="left"/>
              <w:rPr>
                <w:rFonts w:asciiTheme="minorHAnsi" w:hAnsiTheme="minorHAnsi" w:cstheme="minorHAnsi"/>
                <w:b/>
              </w:rPr>
            </w:pPr>
            <w:r w:rsidRPr="00D750C9">
              <w:rPr>
                <w:rFonts w:asciiTheme="minorHAnsi" w:hAnsiTheme="minorHAnsi" w:cstheme="minorHAnsi"/>
                <w:b/>
              </w:rPr>
              <w:t>Vysvetlenie</w:t>
            </w:r>
          </w:p>
        </w:tc>
      </w:tr>
      <w:tr w:rsidRPr="00D750C9" w:rsidR="00837694" w:rsidTr="00B12CF0" w14:paraId="2145D598" w14:textId="77777777">
        <w:trPr>
          <w:trHeight w:val="288"/>
        </w:trPr>
        <w:tc>
          <w:tcPr>
            <w:tcW w:w="646" w:type="pct"/>
            <w:tcBorders>
              <w:top w:val="nil"/>
              <w:left w:val="single" w:color="auto" w:sz="4" w:space="0"/>
              <w:bottom w:val="single" w:color="auto" w:sz="4" w:space="0"/>
              <w:right w:val="single" w:color="auto" w:sz="4" w:space="0"/>
            </w:tcBorders>
            <w:hideMark/>
          </w:tcPr>
          <w:p w:rsidRPr="00D750C9" w:rsidR="00837694" w:rsidP="00B12CF0" w:rsidRDefault="00837694" w14:paraId="575DD6F2" w14:textId="77777777">
            <w:pPr>
              <w:jc w:val="left"/>
              <w:rPr>
                <w:rFonts w:eastAsia="Times New Roman" w:cstheme="minorHAnsi"/>
                <w:color w:val="000000"/>
                <w:lang w:eastAsia="sk-SK"/>
              </w:rPr>
            </w:pPr>
            <w:r w:rsidRPr="00D750C9">
              <w:rPr>
                <w:rFonts w:eastAsia="Times New Roman" w:cstheme="minorHAnsi"/>
                <w:color w:val="000000"/>
                <w:lang w:eastAsia="sk-SK"/>
              </w:rPr>
              <w:t>ZZZ001</w:t>
            </w:r>
          </w:p>
        </w:tc>
        <w:tc>
          <w:tcPr>
            <w:tcW w:w="1497" w:type="pct"/>
            <w:tcBorders>
              <w:top w:val="nil"/>
              <w:left w:val="nil"/>
              <w:bottom w:val="single" w:color="auto" w:sz="4" w:space="0"/>
              <w:right w:val="single" w:color="auto" w:sz="4" w:space="0"/>
            </w:tcBorders>
            <w:hideMark/>
          </w:tcPr>
          <w:p w:rsidRPr="00D750C9" w:rsidR="00837694" w:rsidP="00B12CF0" w:rsidRDefault="00837694" w14:paraId="460BD576" w14:textId="77777777">
            <w:pPr>
              <w:jc w:val="left"/>
              <w:rPr>
                <w:rFonts w:eastAsia="Times New Roman" w:cstheme="minorHAnsi"/>
                <w:color w:val="000000"/>
                <w:lang w:eastAsia="sk-SK"/>
              </w:rPr>
            </w:pPr>
            <w:r w:rsidRPr="00D750C9">
              <w:rPr>
                <w:rFonts w:eastAsia="Times New Roman" w:cstheme="minorHAnsi"/>
                <w:color w:val="000000"/>
                <w:lang w:eastAsia="sk-SK"/>
              </w:rPr>
              <w:t>Správca objektu</w:t>
            </w:r>
          </w:p>
        </w:tc>
        <w:tc>
          <w:tcPr>
            <w:tcW w:w="2857" w:type="pct"/>
            <w:tcBorders>
              <w:top w:val="nil"/>
              <w:left w:val="nil"/>
              <w:bottom w:val="single" w:color="auto" w:sz="4" w:space="0"/>
              <w:right w:val="single" w:color="auto" w:sz="4" w:space="0"/>
            </w:tcBorders>
          </w:tcPr>
          <w:p w:rsidRPr="00D750C9" w:rsidR="00837694" w:rsidP="00B12CF0" w:rsidRDefault="00837694" w14:paraId="4F08D7A6" w14:textId="77777777">
            <w:pPr>
              <w:rPr>
                <w:rFonts w:eastAsia="Times New Roman" w:cstheme="minorHAnsi"/>
                <w:color w:val="000000"/>
                <w:lang w:eastAsia="sk-SK"/>
              </w:rPr>
            </w:pPr>
            <w:r w:rsidRPr="00D750C9">
              <w:rPr>
                <w:rFonts w:eastAsia="Times New Roman" w:cstheme="minorHAnsi"/>
                <w:color w:val="000000"/>
                <w:lang w:eastAsia="sk-SK"/>
              </w:rPr>
              <w:t>Osoba alebo organizácia, ktorá zabezpečuje fyzickú správu/údržbu budovy</w:t>
            </w:r>
          </w:p>
        </w:tc>
      </w:tr>
      <w:tr w:rsidRPr="00D750C9" w:rsidR="00837694" w:rsidTr="00B12CF0" w14:paraId="6DD76B7A"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837694" w:rsidP="00B12CF0" w:rsidRDefault="00837694" w14:paraId="6A1505B2" w14:textId="77777777">
            <w:pPr>
              <w:jc w:val="left"/>
              <w:rPr>
                <w:rFonts w:eastAsia="Times New Roman" w:cstheme="minorHAnsi"/>
                <w:color w:val="000000"/>
                <w:lang w:eastAsia="sk-SK"/>
              </w:rPr>
            </w:pPr>
            <w:r w:rsidRPr="00D750C9">
              <w:rPr>
                <w:rFonts w:eastAsia="Times New Roman" w:cstheme="minorHAnsi"/>
                <w:color w:val="000000"/>
                <w:lang w:eastAsia="sk-SK"/>
              </w:rPr>
              <w:t>ZZZ003</w:t>
            </w:r>
          </w:p>
        </w:tc>
        <w:tc>
          <w:tcPr>
            <w:tcW w:w="1497" w:type="pct"/>
            <w:tcBorders>
              <w:top w:val="single" w:color="auto" w:sz="4" w:space="0"/>
              <w:left w:val="nil"/>
              <w:bottom w:val="single" w:color="auto" w:sz="4" w:space="0"/>
              <w:right w:val="single" w:color="auto" w:sz="4" w:space="0"/>
            </w:tcBorders>
          </w:tcPr>
          <w:p w:rsidRPr="00D750C9" w:rsidR="00837694" w:rsidP="00B12CF0" w:rsidRDefault="00837694" w14:paraId="438869C9" w14:textId="77777777">
            <w:pPr>
              <w:jc w:val="left"/>
              <w:rPr>
                <w:rFonts w:eastAsia="Times New Roman" w:cstheme="minorHAnsi"/>
                <w:color w:val="000000"/>
                <w:lang w:eastAsia="sk-SK"/>
              </w:rPr>
            </w:pPr>
            <w:r w:rsidRPr="00D750C9">
              <w:rPr>
                <w:rFonts w:eastAsia="Times New Roman" w:cstheme="minorHAnsi"/>
                <w:color w:val="000000"/>
                <w:lang w:eastAsia="sk-SK"/>
              </w:rPr>
              <w:t>Správca majetku (CEM)</w:t>
            </w:r>
          </w:p>
        </w:tc>
        <w:tc>
          <w:tcPr>
            <w:tcW w:w="2857" w:type="pct"/>
            <w:tcBorders>
              <w:top w:val="single" w:color="auto" w:sz="4" w:space="0"/>
              <w:left w:val="nil"/>
              <w:bottom w:val="single" w:color="auto" w:sz="4" w:space="0"/>
              <w:right w:val="single" w:color="auto" w:sz="4" w:space="0"/>
            </w:tcBorders>
          </w:tcPr>
          <w:p w:rsidRPr="00D750C9" w:rsidR="00837694" w:rsidP="00B12CF0" w:rsidRDefault="00837694" w14:paraId="634F21FA" w14:textId="77777777">
            <w:pPr>
              <w:rPr>
                <w:rFonts w:eastAsia="Times New Roman" w:cstheme="minorHAnsi"/>
                <w:color w:val="000000"/>
                <w:lang w:eastAsia="sk-SK"/>
              </w:rPr>
            </w:pPr>
            <w:r w:rsidRPr="00D750C9">
              <w:rPr>
                <w:rFonts w:eastAsia="Times New Roman" w:cstheme="minorHAnsi"/>
                <w:color w:val="000000"/>
                <w:lang w:eastAsia="sk-SK"/>
              </w:rPr>
              <w:t>Štátna organizácia, ktorá je správcom majetku štátu SR</w:t>
            </w:r>
          </w:p>
        </w:tc>
      </w:tr>
      <w:tr w:rsidRPr="00D750C9" w:rsidR="00837694" w:rsidTr="00B12CF0" w14:paraId="1D0B6967"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837694" w:rsidP="00B12CF0" w:rsidRDefault="00837694" w14:paraId="7C432A97" w14:textId="77777777">
            <w:pPr>
              <w:jc w:val="left"/>
              <w:rPr>
                <w:rFonts w:eastAsia="Times New Roman" w:cstheme="minorHAnsi"/>
                <w:color w:val="000000"/>
                <w:lang w:eastAsia="sk-SK"/>
              </w:rPr>
            </w:pPr>
            <w:r w:rsidRPr="00D750C9">
              <w:rPr>
                <w:rFonts w:eastAsia="Times New Roman" w:cstheme="minorHAnsi"/>
                <w:color w:val="000000"/>
                <w:lang w:eastAsia="sk-SK"/>
              </w:rPr>
              <w:t>ZZZ004</w:t>
            </w:r>
          </w:p>
        </w:tc>
        <w:tc>
          <w:tcPr>
            <w:tcW w:w="1497" w:type="pct"/>
            <w:tcBorders>
              <w:top w:val="single" w:color="auto" w:sz="4" w:space="0"/>
              <w:left w:val="nil"/>
              <w:bottom w:val="single" w:color="auto" w:sz="4" w:space="0"/>
              <w:right w:val="single" w:color="auto" w:sz="4" w:space="0"/>
            </w:tcBorders>
          </w:tcPr>
          <w:p w:rsidRPr="00D750C9" w:rsidR="00837694" w:rsidP="00B12CF0" w:rsidRDefault="00837694" w14:paraId="37C5EC0D" w14:textId="77777777">
            <w:pPr>
              <w:jc w:val="left"/>
              <w:rPr>
                <w:rFonts w:eastAsia="Times New Roman" w:cstheme="minorHAnsi"/>
                <w:color w:val="000000"/>
                <w:lang w:eastAsia="sk-SK"/>
              </w:rPr>
            </w:pPr>
            <w:r w:rsidRPr="00D750C9">
              <w:rPr>
                <w:rFonts w:eastAsia="Times New Roman" w:cstheme="minorHAnsi"/>
                <w:color w:val="000000"/>
                <w:lang w:eastAsia="sk-SK"/>
              </w:rPr>
              <w:t>Vlastník majetku (CEM)</w:t>
            </w:r>
          </w:p>
        </w:tc>
        <w:tc>
          <w:tcPr>
            <w:tcW w:w="2857" w:type="pct"/>
            <w:tcBorders>
              <w:top w:val="single" w:color="auto" w:sz="4" w:space="0"/>
              <w:left w:val="nil"/>
              <w:bottom w:val="single" w:color="auto" w:sz="4" w:space="0"/>
              <w:right w:val="single" w:color="auto" w:sz="4" w:space="0"/>
            </w:tcBorders>
          </w:tcPr>
          <w:p w:rsidRPr="00D750C9" w:rsidR="00837694" w:rsidP="00B12CF0" w:rsidRDefault="00ED2D05" w14:paraId="3EFD78AD" w14:textId="07F9A773">
            <w:pPr>
              <w:rPr>
                <w:rFonts w:eastAsia="Times New Roman" w:cstheme="minorHAnsi"/>
                <w:color w:val="000000"/>
                <w:lang w:eastAsia="sk-SK"/>
              </w:rPr>
            </w:pPr>
            <w:r w:rsidRPr="00D750C9">
              <w:rPr>
                <w:rFonts w:eastAsia="Times New Roman" w:cstheme="minorHAnsi"/>
                <w:color w:val="000000"/>
                <w:lang w:eastAsia="sk-SK"/>
              </w:rPr>
              <w:t>Buď Slovenská republika alebo Iná osoba, ktorá vlastní majetok, ktorý štát SR užíva</w:t>
            </w:r>
          </w:p>
        </w:tc>
      </w:tr>
      <w:tr w:rsidRPr="00D750C9" w:rsidR="00837694" w:rsidTr="00B12CF0" w14:paraId="4B8DBA27"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837694" w:rsidP="00B12CF0" w:rsidRDefault="00837694" w14:paraId="59D7651D" w14:textId="77777777">
            <w:pPr>
              <w:jc w:val="left"/>
              <w:rPr>
                <w:rFonts w:eastAsia="Times New Roman" w:cstheme="minorHAnsi"/>
                <w:color w:val="000000"/>
                <w:lang w:eastAsia="sk-SK"/>
              </w:rPr>
            </w:pPr>
            <w:r w:rsidRPr="00D750C9">
              <w:rPr>
                <w:rFonts w:eastAsia="Times New Roman" w:cstheme="minorHAnsi"/>
                <w:color w:val="000000"/>
                <w:lang w:eastAsia="sk-SK"/>
              </w:rPr>
              <w:t>ZZZ005</w:t>
            </w:r>
          </w:p>
        </w:tc>
        <w:tc>
          <w:tcPr>
            <w:tcW w:w="1497" w:type="pct"/>
            <w:tcBorders>
              <w:top w:val="single" w:color="auto" w:sz="4" w:space="0"/>
              <w:left w:val="nil"/>
              <w:bottom w:val="single" w:color="auto" w:sz="4" w:space="0"/>
              <w:right w:val="single" w:color="auto" w:sz="4" w:space="0"/>
            </w:tcBorders>
          </w:tcPr>
          <w:p w:rsidRPr="00D750C9" w:rsidR="00837694" w:rsidP="00B12CF0" w:rsidRDefault="00837694" w14:paraId="374EFB6D" w14:textId="77777777">
            <w:pPr>
              <w:jc w:val="left"/>
              <w:rPr>
                <w:rFonts w:eastAsia="Times New Roman" w:cstheme="minorHAnsi"/>
                <w:color w:val="000000"/>
                <w:lang w:eastAsia="sk-SK"/>
              </w:rPr>
            </w:pPr>
            <w:r w:rsidRPr="00D750C9">
              <w:rPr>
                <w:rFonts w:eastAsia="Times New Roman" w:cstheme="minorHAnsi"/>
                <w:color w:val="000000"/>
                <w:lang w:eastAsia="sk-SK"/>
              </w:rPr>
              <w:t>Užívateľ majetku (CEM)</w:t>
            </w:r>
          </w:p>
        </w:tc>
        <w:tc>
          <w:tcPr>
            <w:tcW w:w="2857" w:type="pct"/>
            <w:tcBorders>
              <w:top w:val="single" w:color="auto" w:sz="4" w:space="0"/>
              <w:left w:val="nil"/>
              <w:bottom w:val="single" w:color="auto" w:sz="4" w:space="0"/>
              <w:right w:val="single" w:color="auto" w:sz="4" w:space="0"/>
            </w:tcBorders>
          </w:tcPr>
          <w:p w:rsidRPr="00D750C9" w:rsidR="00837694" w:rsidP="00B12CF0" w:rsidRDefault="00837694" w14:paraId="6C106208" w14:textId="77777777">
            <w:pPr>
              <w:rPr>
                <w:rFonts w:eastAsia="Times New Roman" w:cstheme="minorHAnsi"/>
                <w:color w:val="000000"/>
                <w:lang w:eastAsia="sk-SK"/>
              </w:rPr>
            </w:pPr>
            <w:r w:rsidRPr="00D750C9">
              <w:rPr>
                <w:rFonts w:eastAsia="Times New Roman" w:cstheme="minorHAnsi"/>
                <w:color w:val="000000"/>
                <w:lang w:eastAsia="sk-SK"/>
              </w:rPr>
              <w:t>Štátna organizácia, ktorá je užívateľ majetku, ktorý nevlastní štát SR</w:t>
            </w:r>
          </w:p>
        </w:tc>
      </w:tr>
    </w:tbl>
    <w:p w:rsidRPr="00D750C9" w:rsidR="00837694" w:rsidP="00837694" w:rsidRDefault="00837694" w14:paraId="172B3DB7" w14:textId="77777777"/>
    <w:p w:rsidRPr="00D750C9" w:rsidR="00837694" w:rsidP="00837694" w:rsidRDefault="00837694" w14:paraId="70EB5D42" w14:textId="77777777">
      <w:pPr>
        <w:ind w:firstLine="397"/>
      </w:pPr>
      <w:r w:rsidRPr="00D750C9">
        <w:t>Po výbere príslušnej role sa zobrazí dialógové okno Hľadanie obch.partnera, pomocou ktorého je možné nájsť konkrétneho obchodného partnera (aby bolo možné obchodného partnera priradiť k budove, musí byť založený v IS CES ako obchodný partner s príslušnou rolou):</w:t>
      </w:r>
    </w:p>
    <w:p w:rsidRPr="00D750C9" w:rsidR="00837694" w:rsidP="00837694" w:rsidRDefault="00837694" w14:paraId="1065ADA2" w14:textId="77777777">
      <w:r w:rsidRPr="00D750C9">
        <w:rPr>
          <w:noProof/>
        </w:rPr>
        <w:drawing>
          <wp:inline distT="0" distB="0" distL="0" distR="0" wp14:anchorId="64D6D646" wp14:editId="20E73891">
            <wp:extent cx="2521080" cy="2730640"/>
            <wp:effectExtent l="0" t="0" r="0" b="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521080" cy="2730640"/>
                    </a:xfrm>
                    <a:prstGeom prst="rect">
                      <a:avLst/>
                    </a:prstGeom>
                  </pic:spPr>
                </pic:pic>
              </a:graphicData>
            </a:graphic>
          </wp:inline>
        </w:drawing>
      </w:r>
    </w:p>
    <w:p w:rsidRPr="00D750C9" w:rsidR="00837694" w:rsidP="00837694" w:rsidRDefault="00837694" w14:paraId="27C2CEAF" w14:textId="77777777"/>
    <w:p w:rsidRPr="00D750C9" w:rsidR="00837694" w:rsidP="00837694" w:rsidRDefault="003C06C0" w14:paraId="777FD734" w14:textId="51F3A1E3">
      <w:r w:rsidRPr="00D750C9">
        <w:rPr>
          <w:noProof/>
        </w:rPr>
        <w:drawing>
          <wp:inline distT="0" distB="0" distL="0" distR="0" wp14:anchorId="0A965ED4" wp14:editId="5C18C5B8">
            <wp:extent cx="5732145" cy="2099310"/>
            <wp:effectExtent l="0" t="0" r="1905" b="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5732145" cy="2099310"/>
                    </a:xfrm>
                    <a:prstGeom prst="rect">
                      <a:avLst/>
                    </a:prstGeom>
                  </pic:spPr>
                </pic:pic>
              </a:graphicData>
            </a:graphic>
          </wp:inline>
        </w:drawing>
      </w:r>
    </w:p>
    <w:p w:rsidRPr="00D750C9" w:rsidR="00837694" w:rsidP="00837694" w:rsidRDefault="00837694" w14:paraId="7E6FD89A" w14:textId="77777777"/>
    <w:p w:rsidRPr="00D750C9" w:rsidR="00837694" w:rsidP="00837694" w:rsidRDefault="00837694" w14:paraId="23D58FBF" w14:textId="77777777">
      <w:r w:rsidRPr="00D750C9">
        <w:t xml:space="preserve">Na záložke sa evidujú pre </w:t>
      </w:r>
      <w:r w:rsidRPr="00D750C9">
        <w:rPr>
          <w:b/>
          <w:bCs/>
        </w:rPr>
        <w:t>role iné než ZZZ003 a ZZZ005</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837694" w14:paraId="36BE1BF7" w14:textId="77777777">
        <w:trPr>
          <w:tblHeader/>
        </w:trPr>
        <w:tc>
          <w:tcPr>
            <w:tcW w:w="2245" w:type="dxa"/>
            <w:shd w:val="clear" w:color="auto" w:fill="D9D9D9" w:themeFill="background1" w:themeFillShade="D9"/>
            <w:vAlign w:val="center"/>
          </w:tcPr>
          <w:p w:rsidRPr="00D750C9" w:rsidR="00837694" w:rsidRDefault="00837694" w14:paraId="52F85958"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837694" w:rsidRDefault="00837694" w14:paraId="1C885F56"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837694" w14:paraId="2194E247" w14:textId="77777777">
        <w:tc>
          <w:tcPr>
            <w:tcW w:w="2245" w:type="dxa"/>
            <w:vAlign w:val="center"/>
          </w:tcPr>
          <w:p w:rsidRPr="00D750C9" w:rsidR="00837694" w:rsidRDefault="00837694" w14:paraId="3643B5A3"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837694" w:rsidRDefault="00837694" w14:paraId="5E9BFF10"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837694" w14:paraId="624F8FD9" w14:textId="77777777">
        <w:tc>
          <w:tcPr>
            <w:tcW w:w="2245" w:type="dxa"/>
            <w:vAlign w:val="center"/>
          </w:tcPr>
          <w:p w:rsidRPr="00D750C9" w:rsidR="00837694" w:rsidRDefault="00837694" w14:paraId="67B992FC"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837694" w:rsidRDefault="00837694" w14:paraId="5548BB8A"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837694" w:rsidP="00837694" w:rsidRDefault="00837694" w14:paraId="214E5532" w14:textId="77777777"/>
    <w:p w:rsidRPr="00D750C9" w:rsidR="00837694" w:rsidP="00837694" w:rsidRDefault="00837694" w14:paraId="55271F14" w14:textId="77777777">
      <w:pPr>
        <w:pStyle w:val="Nadpis4"/>
      </w:pPr>
      <w:bookmarkStart w:name="_Toc158292971" w:id="217"/>
      <w:bookmarkStart w:name="_Toc232499322" w:id="218"/>
      <w:r w:rsidRPr="00D750C9">
        <w:t>Záložka Vymerania</w:t>
      </w:r>
      <w:bookmarkEnd w:id="217"/>
      <w:bookmarkEnd w:id="218"/>
    </w:p>
    <w:p w:rsidRPr="00D750C9" w:rsidR="00837694" w:rsidP="00837694" w:rsidRDefault="00837694" w14:paraId="58E019C8" w14:textId="60EA2BA8">
      <w:pPr>
        <w:ind w:firstLine="397"/>
        <w:rPr>
          <w:u w:val="single"/>
        </w:rPr>
      </w:pPr>
      <w:r w:rsidRPr="00D750C9">
        <w:t>V záložke Vymerania sa pri budovách s </w:t>
      </w:r>
      <w:r w:rsidRPr="00D750C9">
        <w:rPr>
          <w:b/>
          <w:bCs/>
        </w:rPr>
        <w:t xml:space="preserve">Vlastníctvom </w:t>
      </w:r>
      <w:r w:rsidRPr="00D750C9">
        <w:rPr>
          <w:b/>
          <w:bCs/>
          <w:u w:val="single"/>
        </w:rPr>
        <w:t>iným</w:t>
      </w:r>
      <w:r w:rsidRPr="00D750C9">
        <w:rPr>
          <w:b/>
          <w:bCs/>
        </w:rPr>
        <w:t xml:space="preserve"> než 5 – „Cudzie (Iná osoba)“</w:t>
      </w:r>
      <w:r w:rsidRPr="00D750C9">
        <w:t xml:space="preserve"> </w:t>
      </w:r>
      <w:r w:rsidRPr="00D750C9" w:rsidR="009A2445">
        <w:t xml:space="preserve">alebo </w:t>
      </w:r>
      <w:r w:rsidRPr="00D750C9" w:rsidR="009A2445">
        <w:rPr>
          <w:b/>
          <w:bCs/>
        </w:rPr>
        <w:t>7 – „Vlastné/podielové(SR)-iný správca“</w:t>
      </w:r>
      <w:r w:rsidRPr="00D750C9" w:rsidR="009A2445">
        <w:t xml:space="preserve"> </w:t>
      </w:r>
      <w:r w:rsidRPr="00D750C9">
        <w:t xml:space="preserve">zobrazia automaticky </w:t>
      </w:r>
      <w:r w:rsidRPr="00D750C9">
        <w:rPr>
          <w:u w:val="single"/>
        </w:rPr>
        <w:t>súhrnné vymerania/plochy budovy, akonáhle sú v IS CES zaevidované jednotlivé podriadené architektonické objekty s ich výmerami</w:t>
      </w:r>
      <w:r w:rsidRPr="00D750C9">
        <w:t xml:space="preserve">. Na Budove sa teda zobrazia plochy, ktoré vznikajú súhrnom plôch, ktoré sú evidované na podriadených objektoch budovy. </w:t>
      </w:r>
      <w:r w:rsidRPr="00D750C9">
        <w:rPr>
          <w:u w:val="single"/>
        </w:rPr>
        <w:t>Tieto plochy by sa nemali na úrovni AO Budova meniť/zadávať.</w:t>
      </w:r>
    </w:p>
    <w:p w:rsidRPr="00D750C9" w:rsidR="00837694" w:rsidP="00837694" w:rsidRDefault="00837694" w14:paraId="2849ED7E" w14:textId="67E017CD">
      <w:pPr>
        <w:ind w:firstLine="397"/>
      </w:pPr>
      <w:r w:rsidRPr="00D750C9">
        <w:t>Pri budovách s </w:t>
      </w:r>
      <w:r w:rsidRPr="00D750C9">
        <w:rPr>
          <w:b/>
          <w:bCs/>
        </w:rPr>
        <w:t>Vlastníctvom 5 – „Cudzie (Iná osoba)“</w:t>
      </w:r>
      <w:r w:rsidRPr="00D750C9">
        <w:t xml:space="preserve"> </w:t>
      </w:r>
      <w:r w:rsidRPr="00D750C9" w:rsidR="00847CC9">
        <w:t xml:space="preserve">alebo </w:t>
      </w:r>
      <w:r w:rsidRPr="00D750C9" w:rsidR="00847CC9">
        <w:rPr>
          <w:b/>
          <w:bCs/>
        </w:rPr>
        <w:t xml:space="preserve">7 – „Vlastné/podielové(SR)-iný správca“ </w:t>
      </w:r>
      <w:r w:rsidRPr="00D750C9">
        <w:t xml:space="preserve">sa neevidujú žiadne podriadené objekty, preto sa vymeranie musí uvádzať manuálne priamo v kmeňovej karte AO Budova. V tomto prípade sa eviduje </w:t>
      </w:r>
      <w:r w:rsidRPr="00D750C9">
        <w:rPr>
          <w:u w:val="single"/>
        </w:rPr>
        <w:t>iba vymeranie Z099 – „</w:t>
      </w:r>
      <w:r w:rsidRPr="00A33E79" w:rsidR="009D603D">
        <w:rPr>
          <w:u w:val="single"/>
        </w:rPr>
        <w:t>Úžitková plocha v užívaní organizácie</w:t>
      </w:r>
      <w:r w:rsidRPr="00D750C9">
        <w:rPr>
          <w:u w:val="single"/>
        </w:rPr>
        <w:t>“</w:t>
      </w:r>
      <w:r w:rsidRPr="00D750C9">
        <w:t>, ktoré predstavuje užívanú výmeru iba ako jednu plochu, nie rozpis podľa jednotlivých plôch z podriadených objektov.</w:t>
      </w:r>
    </w:p>
    <w:p w:rsidRPr="00D750C9" w:rsidR="00837694" w:rsidP="00837694" w:rsidRDefault="00837694" w14:paraId="3728BA77" w14:textId="77777777">
      <w:r w:rsidRPr="00D750C9">
        <w:tab/>
      </w:r>
    </w:p>
    <w:p w:rsidRPr="00D750C9" w:rsidR="00837694" w:rsidP="00837694" w:rsidRDefault="00837694" w14:paraId="308629D8" w14:textId="77777777">
      <w:pPr>
        <w:ind w:firstLine="397"/>
      </w:pPr>
      <w:r w:rsidRPr="00D750C9">
        <w:t xml:space="preserve">Príslušný druh vymerania sa zaeviduje kliknutím na ikonu </w:t>
      </w:r>
      <w:r w:rsidRPr="00D750C9">
        <w:rPr>
          <w:noProof/>
        </w:rPr>
        <w:drawing>
          <wp:inline distT="0" distB="0" distL="0" distR="0" wp14:anchorId="170619E3" wp14:editId="601BDC13">
            <wp:extent cx="158758" cy="152408"/>
            <wp:effectExtent l="0" t="0" r="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Pripojenie vymeraní alebo pomocou match-kódu v stĺpci „DrVym“ – Druh vymerania. Zobrazí sa dialógové okno „Prípustné druhy vymeraní“: </w:t>
      </w:r>
    </w:p>
    <w:p w:rsidRPr="00D750C9" w:rsidR="00837694" w:rsidP="00837694" w:rsidRDefault="00837694" w14:paraId="2600094E" w14:textId="77777777">
      <w:r w:rsidRPr="00D750C9">
        <w:rPr>
          <w:noProof/>
        </w:rPr>
        <w:drawing>
          <wp:inline distT="0" distB="0" distL="0" distR="0" wp14:anchorId="27D6B11A" wp14:editId="7254F102">
            <wp:extent cx="2781443" cy="2724290"/>
            <wp:effectExtent l="0" t="0" r="0" b="0"/>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781443" cy="2724290"/>
                    </a:xfrm>
                    <a:prstGeom prst="rect">
                      <a:avLst/>
                    </a:prstGeom>
                  </pic:spPr>
                </pic:pic>
              </a:graphicData>
            </a:graphic>
          </wp:inline>
        </w:drawing>
      </w:r>
    </w:p>
    <w:p w:rsidRPr="00D750C9" w:rsidR="00837694" w:rsidP="00837694" w:rsidRDefault="00837694" w14:paraId="6A71B3E6" w14:textId="77777777"/>
    <w:p w:rsidRPr="00D750C9" w:rsidR="00837694" w:rsidP="00FF6C36" w:rsidRDefault="00837694" w14:paraId="270F7219" w14:textId="77777777">
      <w:pPr>
        <w:ind w:firstLine="397"/>
      </w:pPr>
      <w:r w:rsidRPr="00D750C9">
        <w:t xml:space="preserve">Kliknutím na požadovaný druh vymerania sa označí riadok v tabuľke a výber sa potvrdí kliknutím na ikonu </w:t>
      </w:r>
      <w:r w:rsidRPr="00D750C9">
        <w:rPr>
          <w:rFonts w:asciiTheme="minorHAnsi" w:hAnsiTheme="minorHAnsi" w:cstheme="minorHAnsi"/>
          <w:noProof/>
        </w:rPr>
        <w:drawing>
          <wp:inline distT="0" distB="0" distL="0" distR="0" wp14:anchorId="3FAECD44" wp14:editId="30058724">
            <wp:extent cx="120656" cy="120656"/>
            <wp:effectExtent l="0" t="0" r="0" b="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V tabuľke vymeraní je potrebné doplniť relevantné dáta:</w:t>
      </w:r>
    </w:p>
    <w:p w:rsidRPr="00D750C9" w:rsidR="00837694" w:rsidP="00837694" w:rsidRDefault="00837694" w14:paraId="1698E002" w14:textId="77777777">
      <w:r w:rsidRPr="00D750C9">
        <w:rPr>
          <w:noProof/>
        </w:rPr>
        <w:drawing>
          <wp:inline distT="0" distB="0" distL="0" distR="0" wp14:anchorId="5F1E36F5" wp14:editId="252F4EC4">
            <wp:extent cx="5732145" cy="1097280"/>
            <wp:effectExtent l="0" t="0" r="1905" b="762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5732145" cy="1097280"/>
                    </a:xfrm>
                    <a:prstGeom prst="rect">
                      <a:avLst/>
                    </a:prstGeom>
                  </pic:spPr>
                </pic:pic>
              </a:graphicData>
            </a:graphic>
          </wp:inline>
        </w:drawing>
      </w:r>
    </w:p>
    <w:p w:rsidRPr="00D750C9" w:rsidR="00837694" w:rsidP="00837694" w:rsidRDefault="00837694" w14:paraId="01D665AD" w14:textId="77777777"/>
    <w:p w:rsidRPr="00D750C9" w:rsidR="00837694" w:rsidP="00837694" w:rsidRDefault="00837694" w14:paraId="19075320"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837694" w:rsidTr="00B12CF0" w14:paraId="48DDA762" w14:textId="77777777">
        <w:trPr>
          <w:tblHeader/>
        </w:trPr>
        <w:tc>
          <w:tcPr>
            <w:tcW w:w="2245" w:type="dxa"/>
            <w:shd w:val="clear" w:color="auto" w:fill="D9D9D9" w:themeFill="background1" w:themeFillShade="D9"/>
          </w:tcPr>
          <w:p w:rsidRPr="00D750C9" w:rsidR="00837694" w:rsidP="00B12CF0" w:rsidRDefault="00837694" w14:paraId="490CABB9"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837694" w:rsidP="00B12CF0" w:rsidRDefault="00837694" w14:paraId="0624B26D"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837694" w:rsidTr="00B12CF0" w14:paraId="7090B369" w14:textId="77777777">
        <w:tc>
          <w:tcPr>
            <w:tcW w:w="2245" w:type="dxa"/>
          </w:tcPr>
          <w:p w:rsidRPr="00D750C9" w:rsidR="00837694" w:rsidP="00B12CF0" w:rsidRDefault="00837694" w14:paraId="7A6B45BF"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837694" w:rsidP="00B12CF0" w:rsidRDefault="00837694" w14:paraId="005FA6DA"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837694" w:rsidTr="00B12CF0" w14:paraId="1CA71475" w14:textId="77777777">
        <w:tc>
          <w:tcPr>
            <w:tcW w:w="2245" w:type="dxa"/>
          </w:tcPr>
          <w:p w:rsidRPr="00D750C9" w:rsidR="00837694" w:rsidP="00B12CF0" w:rsidRDefault="00837694" w14:paraId="7A3FC884"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837694" w:rsidP="00B12CF0" w:rsidRDefault="00837694" w14:paraId="7BFC6477" w14:textId="77777777">
            <w:pPr>
              <w:spacing w:before="40" w:after="40"/>
              <w:ind w:left="0"/>
              <w:rPr>
                <w:rFonts w:asciiTheme="minorHAnsi" w:hAnsiTheme="minorHAnsi" w:cstheme="minorHAnsi"/>
              </w:rPr>
            </w:pPr>
            <w:r w:rsidRPr="00D750C9">
              <w:rPr>
                <w:rFonts w:cs="Arial"/>
              </w:rPr>
              <w:t>Text vymerania</w:t>
            </w:r>
          </w:p>
        </w:tc>
      </w:tr>
      <w:tr w:rsidRPr="00D750C9" w:rsidR="00837694" w:rsidTr="00B12CF0" w14:paraId="2B1B73E3" w14:textId="77777777">
        <w:tc>
          <w:tcPr>
            <w:tcW w:w="2245" w:type="dxa"/>
          </w:tcPr>
          <w:p w:rsidRPr="00D750C9" w:rsidR="00837694" w:rsidP="00B12CF0" w:rsidRDefault="00837694" w14:paraId="50C87D48"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837694" w:rsidP="00B12CF0" w:rsidRDefault="00837694" w14:paraId="367B1683"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837694" w:rsidTr="00B12CF0" w14:paraId="6E2F5BBE" w14:textId="77777777">
        <w:tc>
          <w:tcPr>
            <w:tcW w:w="2245" w:type="dxa"/>
          </w:tcPr>
          <w:p w:rsidRPr="00D750C9" w:rsidR="00837694" w:rsidP="00B12CF0" w:rsidRDefault="00837694" w14:paraId="57398C34"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837694" w:rsidP="00B12CF0" w:rsidRDefault="00837694" w14:paraId="55C47E55"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837694" w:rsidTr="00B12CF0" w14:paraId="5E54986D" w14:textId="77777777">
        <w:tc>
          <w:tcPr>
            <w:tcW w:w="2245" w:type="dxa"/>
          </w:tcPr>
          <w:p w:rsidRPr="00D750C9" w:rsidR="00837694" w:rsidP="00B12CF0" w:rsidRDefault="00837694" w14:paraId="29DF7233"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837694" w:rsidP="00B12CF0" w:rsidRDefault="00837694" w14:paraId="7C2CD0D6"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837694" w:rsidTr="00B12CF0" w14:paraId="7BF3ABB9" w14:textId="77777777">
        <w:tc>
          <w:tcPr>
            <w:tcW w:w="2245" w:type="dxa"/>
          </w:tcPr>
          <w:p w:rsidRPr="00D750C9" w:rsidR="00837694" w:rsidP="00B12CF0" w:rsidRDefault="00837694" w14:paraId="6E688302"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837694" w:rsidP="00B12CF0" w:rsidRDefault="001E7519" w14:paraId="3A76D5C5" w14:textId="2FCC7E00">
            <w:pPr>
              <w:spacing w:before="40" w:after="40"/>
              <w:ind w:left="0"/>
              <w:rPr>
                <w:rFonts w:asciiTheme="minorHAnsi" w:hAnsiTheme="minorHAnsi" w:cstheme="minorHAnsi"/>
              </w:rPr>
            </w:pPr>
            <w:r w:rsidRPr="00D750C9">
              <w:rPr>
                <w:rFonts w:cs="Arial"/>
              </w:rPr>
              <w:t>Zobrazí sa zakliknutý príznak v prípade, že dané vymeranie existuje aj v podriadenom objekte a je práve načítané zo všetkých podriadených vymeraní</w:t>
            </w:r>
          </w:p>
        </w:tc>
      </w:tr>
      <w:tr w:rsidRPr="00D750C9" w:rsidR="00837694" w:rsidTr="00B12CF0" w14:paraId="17B88569" w14:textId="77777777">
        <w:tc>
          <w:tcPr>
            <w:tcW w:w="2245" w:type="dxa"/>
          </w:tcPr>
          <w:p w:rsidRPr="00D750C9" w:rsidR="00837694" w:rsidP="00B12CF0" w:rsidRDefault="00837694" w14:paraId="4E0FCB26"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837694" w:rsidP="00B12CF0" w:rsidRDefault="00837694" w14:paraId="4EF13CDB"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837694" w:rsidTr="00B12CF0" w14:paraId="03DFD683" w14:textId="77777777">
        <w:tc>
          <w:tcPr>
            <w:tcW w:w="2245" w:type="dxa"/>
          </w:tcPr>
          <w:p w:rsidRPr="00D750C9" w:rsidR="00837694" w:rsidP="00B12CF0" w:rsidRDefault="00837694" w14:paraId="1CE2DD8C"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837694" w:rsidP="00B12CF0" w:rsidRDefault="00837694" w14:paraId="4659F384"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837694" w:rsidTr="00B12CF0" w14:paraId="15FFEE18" w14:textId="77777777">
        <w:tc>
          <w:tcPr>
            <w:tcW w:w="2245" w:type="dxa"/>
          </w:tcPr>
          <w:p w:rsidRPr="00D750C9" w:rsidR="00837694" w:rsidP="00B12CF0" w:rsidRDefault="00837694" w14:paraId="3D3524F9"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837694" w:rsidP="00B12CF0" w:rsidRDefault="00837694" w14:paraId="3AD845F0"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837694" w:rsidTr="00B12CF0" w14:paraId="5F858E61" w14:textId="77777777">
        <w:tc>
          <w:tcPr>
            <w:tcW w:w="2245" w:type="dxa"/>
          </w:tcPr>
          <w:p w:rsidRPr="00D750C9" w:rsidR="00837694" w:rsidP="00B12CF0" w:rsidRDefault="00837694" w14:paraId="165DC365" w14:textId="77777777">
            <w:pPr>
              <w:spacing w:before="40" w:after="40"/>
              <w:ind w:left="0"/>
              <w:jc w:val="left"/>
              <w:rPr>
                <w:rFonts w:cs="Arial"/>
                <w:b/>
              </w:rPr>
            </w:pPr>
            <w:r w:rsidRPr="00D750C9">
              <w:rPr>
                <w:rFonts w:cs="Arial"/>
                <w:b/>
              </w:rPr>
              <w:t>Mimo</w:t>
            </w:r>
          </w:p>
        </w:tc>
        <w:tc>
          <w:tcPr>
            <w:tcW w:w="6840" w:type="dxa"/>
          </w:tcPr>
          <w:p w:rsidRPr="00D750C9" w:rsidR="00837694" w:rsidP="00B12CF0" w:rsidRDefault="00837694" w14:paraId="261DC7C5" w14:textId="77777777">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22ED6F0D" wp14:editId="09CA01E5">
                  <wp:extent cx="114306" cy="107956"/>
                  <wp:effectExtent l="0" t="0" r="0" b="6350"/>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Budova</w:t>
            </w:r>
          </w:p>
        </w:tc>
      </w:tr>
      <w:tr w:rsidRPr="00D750C9" w:rsidR="00837694" w:rsidTr="00B12CF0" w14:paraId="2325A3CD" w14:textId="77777777">
        <w:tc>
          <w:tcPr>
            <w:tcW w:w="2245" w:type="dxa"/>
          </w:tcPr>
          <w:p w:rsidRPr="00D750C9" w:rsidR="00837694" w:rsidP="00B12CF0" w:rsidRDefault="00837694" w14:paraId="21B419D3" w14:textId="77777777">
            <w:pPr>
              <w:spacing w:before="40" w:after="40"/>
              <w:ind w:left="0"/>
              <w:jc w:val="left"/>
              <w:rPr>
                <w:rFonts w:cs="Arial"/>
                <w:b/>
              </w:rPr>
            </w:pPr>
            <w:r w:rsidRPr="00D750C9">
              <w:rPr>
                <w:rFonts w:cs="Arial"/>
                <w:b/>
              </w:rPr>
              <w:t>Manuálne</w:t>
            </w:r>
          </w:p>
        </w:tc>
        <w:tc>
          <w:tcPr>
            <w:tcW w:w="6840" w:type="dxa"/>
          </w:tcPr>
          <w:p w:rsidRPr="00D750C9" w:rsidR="00837694" w:rsidP="00B12CF0" w:rsidRDefault="00837694" w14:paraId="154F6D6D"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837694" w:rsidP="00837694" w:rsidRDefault="00837694" w14:paraId="7609A199" w14:textId="77777777"/>
    <w:p w:rsidRPr="00D750C9" w:rsidR="00837694" w:rsidP="00837694" w:rsidRDefault="00837694" w14:paraId="6A895846" w14:textId="283B9DA6">
      <w:r w:rsidRPr="00D750C9">
        <w:tab/>
      </w:r>
      <w:r w:rsidRPr="00D750C9">
        <w:t>Ak dôjde</w:t>
      </w:r>
      <w:r w:rsidRPr="00D750C9" w:rsidR="0037247C">
        <w:t xml:space="preserve"> v čase</w:t>
      </w:r>
      <w:r w:rsidRPr="00D750C9">
        <w:t xml:space="preserve"> k zmene hodnoty vymerania, zadá sa do ďalšieho voľného riadka  ten istý druh vymerania s novým dátumom platnosti. Pôvodné vymeranie sa automaticky ukončí.</w:t>
      </w:r>
    </w:p>
    <w:p w:rsidRPr="00D750C9" w:rsidR="00837694" w:rsidP="00837694" w:rsidRDefault="00837694" w14:paraId="0255F970" w14:textId="77777777">
      <w:pPr>
        <w:pStyle w:val="Nadpis4"/>
      </w:pPr>
      <w:bookmarkStart w:name="_Toc158292972" w:id="219"/>
      <w:bookmarkStart w:name="_Toc232499323" w:id="220"/>
      <w:r w:rsidRPr="00D750C9">
        <w:t>Záložka Využitie</w:t>
      </w:r>
      <w:bookmarkEnd w:id="219"/>
      <w:bookmarkEnd w:id="220"/>
    </w:p>
    <w:p w:rsidRPr="00D750C9" w:rsidR="00837694" w:rsidP="00837694" w:rsidRDefault="00837694" w14:paraId="374EE267" w14:textId="77777777">
      <w:pPr>
        <w:ind w:firstLine="397"/>
        <w:rPr>
          <w:u w:val="single"/>
        </w:rPr>
      </w:pPr>
      <w:r w:rsidRPr="00D750C9">
        <w:t xml:space="preserve">Záložka slúži na prepojenie objektov architektúry s objektami využitia. Najskôr sa musí založiť architektonický objekt, následne sa založí objekt využitia. </w:t>
      </w:r>
      <w:r w:rsidRPr="00D750C9">
        <w:rPr>
          <w:u w:val="single"/>
        </w:rPr>
        <w:t>Po založení/uložení oboch druhov objektov je možné zobraziť ich prepojenie:</w:t>
      </w:r>
    </w:p>
    <w:p w:rsidRPr="00D750C9" w:rsidR="00837694" w:rsidP="00837694" w:rsidRDefault="00706A62" w14:paraId="68506368" w14:textId="76B0A3BA">
      <w:pPr>
        <w:pStyle w:val="Bezriadkovania"/>
        <w:jc w:val="both"/>
        <w:rPr>
          <w:rFonts w:asciiTheme="minorHAnsi" w:hAnsiTheme="minorHAnsi" w:cstheme="minorHAnsi"/>
          <w:i w:val="0"/>
          <w:lang w:val="sk-SK" w:eastAsia="ja-JP"/>
        </w:rPr>
      </w:pPr>
      <w:r w:rsidRPr="00D750C9">
        <w:rPr>
          <w:rFonts w:asciiTheme="minorHAnsi" w:hAnsiTheme="minorHAnsi" w:cstheme="minorHAnsi"/>
          <w:i w:val="0"/>
          <w:noProof/>
          <w:lang w:val="sk-SK" w:eastAsia="ja-JP"/>
        </w:rPr>
        <w:drawing>
          <wp:inline distT="0" distB="0" distL="0" distR="0" wp14:anchorId="71861259" wp14:editId="74EB5777">
            <wp:extent cx="5732145" cy="2317115"/>
            <wp:effectExtent l="0" t="0" r="1905" b="6985"/>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5732145" cy="2317115"/>
                    </a:xfrm>
                    <a:prstGeom prst="rect">
                      <a:avLst/>
                    </a:prstGeom>
                  </pic:spPr>
                </pic:pic>
              </a:graphicData>
            </a:graphic>
          </wp:inline>
        </w:drawing>
      </w:r>
    </w:p>
    <w:p w:rsidRPr="00D750C9" w:rsidR="00837694" w:rsidP="00837694" w:rsidRDefault="00837694" w14:paraId="6F028364" w14:textId="77777777">
      <w:pPr>
        <w:pStyle w:val="Bezriadkovania"/>
        <w:jc w:val="both"/>
        <w:rPr>
          <w:rFonts w:asciiTheme="minorHAnsi" w:hAnsiTheme="minorHAnsi" w:cstheme="minorHAnsi"/>
          <w:i w:val="0"/>
          <w:lang w:val="sk-SK" w:eastAsia="ja-JP"/>
        </w:rPr>
      </w:pPr>
    </w:p>
    <w:p w:rsidRPr="00D750C9" w:rsidR="004748A5" w:rsidP="004748A5" w:rsidRDefault="00837694" w14:paraId="6D59D8E7" w14:textId="73020671">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6B294464" wp14:editId="293191F6">
            <wp:extent cx="723937" cy="152408"/>
            <wp:effectExtent l="0" t="0" r="0" b="0"/>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Budovy – objektu využitia, kde je následne možné jednotlivé dáta doplniť/meniť.</w:t>
      </w:r>
      <w:r w:rsidRPr="00D750C9" w:rsidR="004748A5">
        <w:rPr>
          <w:rFonts w:asciiTheme="minorHAnsi" w:hAnsiTheme="minorHAnsi" w:cstheme="minorHAnsi"/>
          <w:i w:val="0"/>
          <w:lang w:val="sk-SK" w:eastAsia="ja-JP"/>
        </w:rPr>
        <w:t xml:space="preserve"> Dáta, ktoré je potrebné doplniť, sú popísané v kapitole </w:t>
      </w:r>
      <w:r w:rsidRPr="00D750C9" w:rsidR="004748A5">
        <w:rPr>
          <w:rFonts w:asciiTheme="minorHAnsi" w:hAnsiTheme="minorHAnsi" w:cstheme="minorHAnsi"/>
          <w:i w:val="0"/>
          <w:lang w:val="sk-SK" w:eastAsia="ja-JP"/>
        </w:rPr>
        <w:fldChar w:fldCharType="begin"/>
      </w:r>
      <w:r w:rsidRPr="00D750C9" w:rsidR="004748A5">
        <w:rPr>
          <w:rFonts w:asciiTheme="minorHAnsi" w:hAnsiTheme="minorHAnsi" w:cstheme="minorHAnsi"/>
          <w:i w:val="0"/>
          <w:lang w:val="sk-SK" w:eastAsia="ja-JP"/>
        </w:rPr>
        <w:instrText xml:space="preserve"> REF _Ref116658410 \r \h  \* MERGEFORMAT </w:instrText>
      </w:r>
      <w:r w:rsidRPr="00D750C9" w:rsidR="004748A5">
        <w:rPr>
          <w:rFonts w:asciiTheme="minorHAnsi" w:hAnsiTheme="minorHAnsi" w:cstheme="minorHAnsi"/>
          <w:i w:val="0"/>
          <w:lang w:val="sk-SK" w:eastAsia="ja-JP"/>
        </w:rPr>
      </w:r>
      <w:r w:rsidRPr="00D750C9" w:rsidR="004748A5">
        <w:rPr>
          <w:rFonts w:asciiTheme="minorHAnsi" w:hAnsiTheme="minorHAnsi" w:cstheme="minorHAnsi"/>
          <w:i w:val="0"/>
          <w:lang w:val="sk-SK" w:eastAsia="ja-JP"/>
        </w:rPr>
        <w:fldChar w:fldCharType="separate"/>
      </w:r>
      <w:r w:rsidRPr="00D750C9" w:rsidR="004F440C">
        <w:rPr>
          <w:rFonts w:asciiTheme="minorHAnsi" w:hAnsiTheme="minorHAnsi" w:cstheme="minorHAnsi"/>
          <w:i w:val="0"/>
          <w:lang w:val="sk-SK" w:eastAsia="ja-JP"/>
        </w:rPr>
        <w:t>3.2</w:t>
      </w:r>
      <w:r w:rsidRPr="00D750C9" w:rsidR="004748A5">
        <w:rPr>
          <w:rFonts w:asciiTheme="minorHAnsi" w:hAnsiTheme="minorHAnsi" w:cstheme="minorHAnsi"/>
          <w:i w:val="0"/>
          <w:lang w:val="sk-SK" w:eastAsia="ja-JP"/>
        </w:rPr>
        <w:fldChar w:fldCharType="end"/>
      </w:r>
      <w:r w:rsidRPr="00D750C9" w:rsidR="004748A5">
        <w:rPr>
          <w:rFonts w:asciiTheme="minorHAnsi" w:hAnsiTheme="minorHAnsi" w:cstheme="minorHAnsi"/>
          <w:i w:val="0"/>
          <w:lang w:val="sk-SK" w:eastAsia="ja-JP"/>
        </w:rPr>
        <w:t xml:space="preserve"> </w:t>
      </w:r>
      <w:r w:rsidRPr="00D750C9" w:rsidR="004748A5">
        <w:rPr>
          <w:rFonts w:asciiTheme="minorHAnsi" w:hAnsiTheme="minorHAnsi" w:cstheme="minorHAnsi"/>
          <w:i w:val="0"/>
          <w:lang w:val="sk-SK" w:eastAsia="ja-JP"/>
        </w:rPr>
        <w:fldChar w:fldCharType="begin"/>
      </w:r>
      <w:r w:rsidRPr="00D750C9" w:rsidR="004748A5">
        <w:rPr>
          <w:rFonts w:asciiTheme="minorHAnsi" w:hAnsiTheme="minorHAnsi" w:cstheme="minorHAnsi"/>
          <w:i w:val="0"/>
          <w:lang w:val="sk-SK" w:eastAsia="ja-JP"/>
        </w:rPr>
        <w:instrText xml:space="preserve"> REF _Ref116658415 \h  \* MERGEFORMAT </w:instrText>
      </w:r>
      <w:r w:rsidRPr="00D750C9" w:rsidR="004748A5">
        <w:rPr>
          <w:rFonts w:asciiTheme="minorHAnsi" w:hAnsiTheme="minorHAnsi" w:cstheme="minorHAnsi"/>
          <w:i w:val="0"/>
          <w:lang w:val="sk-SK" w:eastAsia="ja-JP"/>
        </w:rPr>
      </w:r>
      <w:r w:rsidRPr="00D750C9" w:rsidR="004748A5">
        <w:rPr>
          <w:rFonts w:asciiTheme="minorHAnsi" w:hAnsiTheme="minorHAnsi" w:cstheme="minorHAnsi"/>
          <w:i w:val="0"/>
          <w:lang w:val="sk-SK" w:eastAsia="ja-JP"/>
        </w:rPr>
        <w:fldChar w:fldCharType="separate"/>
      </w:r>
      <w:r w:rsidRPr="00D750C9" w:rsidR="004F440C">
        <w:rPr>
          <w:i w:val="0"/>
          <w:lang w:val="sk-SK"/>
        </w:rPr>
        <w:t>Budova – objekt využitia</w:t>
      </w:r>
      <w:r w:rsidRPr="00D750C9" w:rsidR="004748A5">
        <w:rPr>
          <w:rFonts w:asciiTheme="minorHAnsi" w:hAnsiTheme="minorHAnsi" w:cstheme="minorHAnsi"/>
          <w:i w:val="0"/>
          <w:lang w:val="sk-SK" w:eastAsia="ja-JP"/>
        </w:rPr>
        <w:fldChar w:fldCharType="end"/>
      </w:r>
      <w:r w:rsidRPr="00D750C9" w:rsidR="004748A5">
        <w:rPr>
          <w:rFonts w:asciiTheme="minorHAnsi" w:hAnsiTheme="minorHAnsi" w:cstheme="minorHAnsi"/>
          <w:i w:val="0"/>
          <w:lang w:val="sk-SK" w:eastAsia="ja-JP"/>
        </w:rPr>
        <w:t>.</w:t>
      </w:r>
    </w:p>
    <w:p w:rsidRPr="00D750C9" w:rsidR="00847BD4" w:rsidP="00847BD4" w:rsidRDefault="00847BD4" w14:paraId="3B4E21C5" w14:textId="77777777"/>
    <w:p w:rsidRPr="00D750C9" w:rsidR="00847BD4" w:rsidP="00847BD4" w:rsidRDefault="00847BD4" w14:paraId="6E44A9FB" w14:textId="18D4B864">
      <w:pPr>
        <w:pStyle w:val="Nadpis4"/>
      </w:pPr>
      <w:bookmarkStart w:name="_Toc158292973" w:id="221"/>
      <w:bookmarkStart w:name="_Toc232499324" w:id="222"/>
      <w:r w:rsidRPr="00D750C9">
        <w:t>Uloženie objektu</w:t>
      </w:r>
      <w:bookmarkEnd w:id="221"/>
      <w:bookmarkEnd w:id="222"/>
    </w:p>
    <w:p w:rsidRPr="00D750C9" w:rsidR="00837694" w:rsidP="00837694" w:rsidRDefault="00837694" w14:paraId="1DD74D38" w14:textId="1B1D1B4F">
      <w:pPr>
        <w:ind w:firstLine="397"/>
        <w:rPr>
          <w:noProof/>
        </w:rPr>
      </w:pPr>
      <w:r w:rsidRPr="00D750C9">
        <w:t xml:space="preserve">Pred uložením architektonického objektu kliknúť na ikonu </w:t>
      </w:r>
      <w:r w:rsidRPr="00D750C9">
        <w:rPr>
          <w:noProof/>
        </w:rPr>
        <w:drawing>
          <wp:inline distT="0" distB="0" distL="0" distR="0" wp14:anchorId="604E919C" wp14:editId="41350A6D">
            <wp:extent cx="133357" cy="139707"/>
            <wp:effectExtent l="0" t="0" r="0"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2ADDE1FF" wp14:editId="1D33CAC8">
            <wp:extent cx="114306" cy="114306"/>
            <wp:effectExtent l="0" t="0" r="0" b="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V dolnej časti obrazovky sa zobrazí hlásenie:</w:t>
      </w:r>
      <w:r w:rsidRPr="00D750C9">
        <w:rPr>
          <w:noProof/>
        </w:rPr>
        <w:t xml:space="preserve"> </w:t>
      </w:r>
    </w:p>
    <w:p w:rsidRPr="00D750C9" w:rsidR="00837694" w:rsidP="00837694" w:rsidRDefault="00837694" w14:paraId="67BA135D" w14:textId="3BCB83BC">
      <w:r w:rsidRPr="00D750C9">
        <w:rPr>
          <w:noProof/>
        </w:rPr>
        <w:t xml:space="preserve"> </w:t>
      </w:r>
      <w:r w:rsidRPr="00D750C9" w:rsidR="00633834">
        <w:rPr>
          <w:noProof/>
        </w:rPr>
        <w:drawing>
          <wp:inline distT="0" distB="0" distL="0" distR="0" wp14:anchorId="09898533" wp14:editId="7BC7B2AA">
            <wp:extent cx="1949550" cy="127007"/>
            <wp:effectExtent l="0" t="0" r="0" b="635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1949550" cy="127007"/>
                    </a:xfrm>
                    <a:prstGeom prst="rect">
                      <a:avLst/>
                    </a:prstGeom>
                  </pic:spPr>
                </pic:pic>
              </a:graphicData>
            </a:graphic>
          </wp:inline>
        </w:drawing>
      </w:r>
    </w:p>
    <w:p w:rsidRPr="00D750C9" w:rsidR="00837694" w:rsidP="00837694" w:rsidRDefault="00837694" w14:paraId="6885D590" w14:textId="77777777"/>
    <w:p w:rsidRPr="00D750C9" w:rsidR="00837694" w:rsidP="00837694" w:rsidRDefault="00837694" w14:paraId="715EDC09" w14:textId="08AB98CA">
      <w:pPr>
        <w:pStyle w:val="Bezriadkovania"/>
        <w:ind w:firstLine="397"/>
        <w:jc w:val="both"/>
        <w:rPr>
          <w:rFonts w:asciiTheme="minorHAnsi" w:hAnsiTheme="minorHAnsi" w:cstheme="minorHAnsi"/>
          <w:i w:val="0"/>
          <w:lang w:val="sk-SK" w:eastAsia="ja-JP"/>
        </w:rPr>
      </w:pPr>
      <w:r w:rsidRPr="00D750C9">
        <w:rPr>
          <w:i w:val="0"/>
          <w:lang w:val="sk-SK" w:eastAsia="ja-JP"/>
        </w:rPr>
        <w:t xml:space="preserve">Pri ukladaní architektonického objektu Budova sa na pozadí automaticky založí aj objekt využitia: Budova, kde je potrebné doplniť relevantné dáta </w:t>
      </w:r>
      <w:r w:rsidRPr="00D750C9">
        <w:rPr>
          <w:rFonts w:asciiTheme="minorHAnsi" w:hAnsiTheme="minorHAnsi" w:cstheme="minorHAnsi"/>
          <w:i w:val="0"/>
          <w:iCs/>
          <w:lang w:val="sk-SK"/>
        </w:rPr>
        <w:t xml:space="preserve">(viď kapitola </w:t>
      </w:r>
      <w:r w:rsidRPr="00D750C9">
        <w:rPr>
          <w:rFonts w:asciiTheme="minorHAnsi" w:hAnsiTheme="minorHAnsi" w:cstheme="minorHAnsi"/>
          <w:i w:val="0"/>
          <w:iCs/>
          <w:lang w:val="sk-SK"/>
        </w:rPr>
        <w:fldChar w:fldCharType="begin"/>
      </w:r>
      <w:r w:rsidRPr="00D750C9">
        <w:rPr>
          <w:rFonts w:asciiTheme="minorHAnsi" w:hAnsiTheme="minorHAnsi" w:cstheme="minorHAnsi"/>
          <w:i w:val="0"/>
          <w:iCs/>
          <w:lang w:val="sk-SK"/>
        </w:rPr>
        <w:instrText xml:space="preserve"> REF _Ref115302626 \r \h  \* MERGEFORMAT </w:instrText>
      </w:r>
      <w:r w:rsidRPr="00D750C9">
        <w:rPr>
          <w:rFonts w:asciiTheme="minorHAnsi" w:hAnsiTheme="minorHAnsi" w:cstheme="minorHAnsi"/>
          <w:i w:val="0"/>
          <w:iCs/>
          <w:lang w:val="sk-SK"/>
        </w:rPr>
      </w:r>
      <w:r w:rsidRPr="00D750C9">
        <w:rPr>
          <w:rFonts w:asciiTheme="minorHAnsi" w:hAnsiTheme="minorHAnsi" w:cstheme="minorHAnsi"/>
          <w:i w:val="0"/>
          <w:iCs/>
          <w:lang w:val="sk-SK"/>
        </w:rPr>
        <w:fldChar w:fldCharType="separate"/>
      </w:r>
      <w:r w:rsidRPr="00D750C9" w:rsidR="004F440C">
        <w:rPr>
          <w:rFonts w:asciiTheme="minorHAnsi" w:hAnsiTheme="minorHAnsi" w:cstheme="minorHAnsi"/>
          <w:i w:val="0"/>
          <w:iCs/>
          <w:lang w:val="sk-SK"/>
        </w:rPr>
        <w:t>3.2</w:t>
      </w:r>
      <w:r w:rsidRPr="00D750C9">
        <w:rPr>
          <w:rFonts w:asciiTheme="minorHAnsi" w:hAnsiTheme="minorHAnsi" w:cstheme="minorHAnsi"/>
          <w:i w:val="0"/>
          <w:iCs/>
          <w:lang w:val="sk-SK"/>
        </w:rPr>
        <w:fldChar w:fldCharType="end"/>
      </w:r>
      <w:r w:rsidRPr="00D750C9">
        <w:rPr>
          <w:rFonts w:asciiTheme="minorHAnsi" w:hAnsiTheme="minorHAnsi" w:cstheme="minorHAnsi"/>
          <w:i w:val="0"/>
          <w:iCs/>
          <w:lang w:val="sk-SK"/>
        </w:rPr>
        <w:t xml:space="preserve"> </w:t>
      </w:r>
      <w:r w:rsidRPr="00D750C9">
        <w:rPr>
          <w:rFonts w:asciiTheme="minorHAnsi" w:hAnsiTheme="minorHAnsi" w:cstheme="minorHAnsi"/>
          <w:i w:val="0"/>
          <w:iCs/>
          <w:lang w:val="sk-SK"/>
        </w:rPr>
        <w:fldChar w:fldCharType="begin"/>
      </w:r>
      <w:r w:rsidRPr="00D750C9">
        <w:rPr>
          <w:rFonts w:asciiTheme="minorHAnsi" w:hAnsiTheme="minorHAnsi" w:cstheme="minorHAnsi"/>
          <w:i w:val="0"/>
          <w:iCs/>
          <w:lang w:val="sk-SK"/>
        </w:rPr>
        <w:instrText xml:space="preserve"> REF _Ref115302632 \h  \* MERGEFORMAT </w:instrText>
      </w:r>
      <w:r w:rsidRPr="00D750C9">
        <w:rPr>
          <w:rFonts w:asciiTheme="minorHAnsi" w:hAnsiTheme="minorHAnsi" w:cstheme="minorHAnsi"/>
          <w:i w:val="0"/>
          <w:iCs/>
          <w:lang w:val="sk-SK"/>
        </w:rPr>
      </w:r>
      <w:r w:rsidRPr="00D750C9">
        <w:rPr>
          <w:rFonts w:asciiTheme="minorHAnsi" w:hAnsiTheme="minorHAnsi" w:cstheme="minorHAnsi"/>
          <w:i w:val="0"/>
          <w:iCs/>
          <w:lang w:val="sk-SK"/>
        </w:rPr>
        <w:fldChar w:fldCharType="separate"/>
      </w:r>
      <w:r w:rsidRPr="00D750C9" w:rsidR="004F440C">
        <w:rPr>
          <w:rFonts w:asciiTheme="minorHAnsi" w:hAnsiTheme="minorHAnsi" w:cstheme="minorHAnsi"/>
          <w:i w:val="0"/>
          <w:iCs/>
          <w:lang w:val="sk-SK"/>
        </w:rPr>
        <w:t>Budova – objekt využitia</w:t>
      </w:r>
      <w:r w:rsidRPr="00D750C9">
        <w:rPr>
          <w:rFonts w:asciiTheme="minorHAnsi" w:hAnsiTheme="minorHAnsi" w:cstheme="minorHAnsi"/>
          <w:i w:val="0"/>
          <w:iCs/>
          <w:lang w:val="sk-SK"/>
        </w:rPr>
        <w:fldChar w:fldCharType="end"/>
      </w:r>
      <w:r w:rsidRPr="00D750C9">
        <w:rPr>
          <w:rFonts w:asciiTheme="minorHAnsi" w:hAnsiTheme="minorHAnsi" w:cstheme="minorHAnsi"/>
          <w:i w:val="0"/>
          <w:iCs/>
          <w:lang w:val="sk-SK"/>
        </w:rPr>
        <w:t>)</w:t>
      </w:r>
      <w:r w:rsidRPr="00D750C9">
        <w:rPr>
          <w:rFonts w:asciiTheme="minorHAnsi" w:hAnsiTheme="minorHAnsi" w:cstheme="minorHAnsi"/>
          <w:i w:val="0"/>
          <w:lang w:val="sk-SK" w:eastAsia="ja-JP"/>
        </w:rPr>
        <w:t>.</w:t>
      </w:r>
    </w:p>
    <w:p w:rsidRPr="00D750C9" w:rsidR="00981267" w:rsidP="00981267" w:rsidRDefault="00981267" w14:paraId="74785614" w14:textId="77777777">
      <w:pPr>
        <w:pStyle w:val="Bezriadkovania"/>
        <w:jc w:val="both"/>
        <w:rPr>
          <w:rFonts w:asciiTheme="minorHAnsi" w:hAnsiTheme="minorHAnsi" w:cstheme="minorHAnsi"/>
          <w:i w:val="0"/>
          <w:lang w:val="sk-SK" w:eastAsia="ja-JP"/>
        </w:rPr>
      </w:pPr>
    </w:p>
    <w:p w:rsidRPr="00D750C9" w:rsidR="00A5272E" w:rsidP="00E41DB2" w:rsidRDefault="00A5272E" w14:paraId="14CAC533" w14:textId="77777777">
      <w:pPr>
        <w:pStyle w:val="Heading33"/>
      </w:pPr>
      <w:bookmarkStart w:name="_Ref182573765" w:id="223"/>
      <w:bookmarkStart w:name="_Toc232499325" w:id="224"/>
      <w:r w:rsidRPr="00D750C9">
        <w:t>Založenie a zobrazenie príloh dokumentov – GOS objekty</w:t>
      </w:r>
      <w:bookmarkEnd w:id="223"/>
      <w:bookmarkEnd w:id="224"/>
    </w:p>
    <w:p w:rsidRPr="00D750C9" w:rsidR="00A5272E" w:rsidP="00E41DB2" w:rsidRDefault="00A5272E" w14:paraId="41FC027B" w14:textId="373FB93B">
      <w:pPr>
        <w:ind w:firstLine="397"/>
      </w:pPr>
      <w:r w:rsidRPr="00D750C9">
        <w:t>K architektonickému objektu Budova je možné pripojiť prílohy rôznych kategórií. Pripojenie je možné vykonať cez  štandardnú GOS funkcionalitu.</w:t>
      </w:r>
    </w:p>
    <w:p w:rsidRPr="00D750C9" w:rsidR="00A5272E" w:rsidP="00E41DB2" w:rsidRDefault="00A5272E" w14:paraId="7BF7F110" w14:textId="53CB72AC">
      <w:pPr>
        <w:ind w:firstLine="397"/>
      </w:pPr>
      <w:r w:rsidRPr="00D750C9">
        <w:t>Pre objekt Budova sú definované nasledovné kategórie príloh:</w:t>
      </w:r>
    </w:p>
    <w:tbl>
      <w:tblPr>
        <w:tblW w:w="5955"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3680"/>
        <w:gridCol w:w="1203"/>
        <w:gridCol w:w="1072"/>
      </w:tblGrid>
      <w:tr w:rsidRPr="00D750C9" w:rsidR="00A5272E" w:rsidTr="00A5272E" w14:paraId="28778CE2" w14:textId="77777777">
        <w:trPr>
          <w:trHeight w:val="288"/>
          <w:tblHeader/>
        </w:trPr>
        <w:tc>
          <w:tcPr>
            <w:tcW w:w="3680" w:type="dxa"/>
            <w:shd w:val="clear" w:color="auto" w:fill="D9D9D9" w:themeFill="background1" w:themeFillShade="D9"/>
            <w:noWrap/>
            <w:vAlign w:val="center"/>
            <w:hideMark/>
          </w:tcPr>
          <w:p w:rsidRPr="00D750C9" w:rsidR="00A5272E" w:rsidP="00E41DB2" w:rsidRDefault="00A5272E" w14:paraId="71E7DE7B" w14:textId="77777777">
            <w:pPr>
              <w:jc w:val="left"/>
              <w:rPr>
                <w:rFonts w:eastAsia="Times New Roman" w:cs="Calibri"/>
                <w:b/>
                <w:bCs/>
                <w:lang w:eastAsia="sk-SK"/>
              </w:rPr>
            </w:pPr>
            <w:r w:rsidRPr="00D750C9">
              <w:rPr>
                <w:rFonts w:eastAsia="Times New Roman" w:cs="Calibri"/>
                <w:b/>
                <w:bCs/>
                <w:lang w:eastAsia="sk-SK"/>
              </w:rPr>
              <w:t>Typ dokumentu – popis</w:t>
            </w:r>
          </w:p>
        </w:tc>
        <w:tc>
          <w:tcPr>
            <w:tcW w:w="1203" w:type="dxa"/>
            <w:shd w:val="clear" w:color="auto" w:fill="D9D9D9" w:themeFill="background1" w:themeFillShade="D9"/>
            <w:vAlign w:val="center"/>
          </w:tcPr>
          <w:p w:rsidRPr="00D750C9" w:rsidR="00A5272E" w:rsidP="00E41DB2" w:rsidRDefault="00A5272E" w14:paraId="674F15A2" w14:textId="77777777">
            <w:pPr>
              <w:jc w:val="left"/>
              <w:rPr>
                <w:rFonts w:eastAsia="Times New Roman" w:cs="Calibri"/>
                <w:b/>
                <w:bCs/>
                <w:lang w:eastAsia="sk-SK"/>
              </w:rPr>
            </w:pPr>
            <w:r w:rsidRPr="00D750C9">
              <w:rPr>
                <w:rFonts w:eastAsia="Times New Roman" w:cs="Calibri"/>
                <w:b/>
                <w:bCs/>
                <w:lang w:eastAsia="sk-SK"/>
              </w:rPr>
              <w:t>Typ dokumentu</w:t>
            </w:r>
          </w:p>
        </w:tc>
        <w:tc>
          <w:tcPr>
            <w:tcW w:w="1072" w:type="dxa"/>
            <w:shd w:val="clear" w:color="auto" w:fill="D9D9D9" w:themeFill="background1" w:themeFillShade="D9"/>
            <w:vAlign w:val="center"/>
          </w:tcPr>
          <w:p w:rsidRPr="00D750C9" w:rsidR="00A5272E" w:rsidP="00E41DB2" w:rsidRDefault="00A5272E" w14:paraId="5FFDD8EB" w14:textId="77777777">
            <w:pPr>
              <w:jc w:val="left"/>
              <w:rPr>
                <w:rFonts w:eastAsia="Times New Roman" w:cs="Calibri"/>
                <w:b/>
                <w:bCs/>
                <w:lang w:eastAsia="sk-SK"/>
              </w:rPr>
            </w:pPr>
            <w:r w:rsidRPr="00D750C9">
              <w:rPr>
                <w:rFonts w:eastAsia="Times New Roman" w:cs="Calibri"/>
                <w:b/>
                <w:bCs/>
                <w:lang w:eastAsia="sk-SK"/>
              </w:rPr>
              <w:t>Spôsob založenia</w:t>
            </w:r>
          </w:p>
        </w:tc>
      </w:tr>
      <w:tr w:rsidRPr="00D750C9" w:rsidR="00A5272E" w:rsidTr="00A5272E" w14:paraId="58A946DD" w14:textId="77777777">
        <w:trPr>
          <w:trHeight w:val="288"/>
        </w:trPr>
        <w:tc>
          <w:tcPr>
            <w:tcW w:w="3680" w:type="dxa"/>
            <w:noWrap/>
            <w:hideMark/>
          </w:tcPr>
          <w:p w:rsidRPr="00D750C9" w:rsidR="00A5272E" w:rsidP="00E41DB2" w:rsidRDefault="00A5272E" w14:paraId="0D6487F5" w14:textId="2BE002E8">
            <w:pPr>
              <w:jc w:val="left"/>
              <w:rPr>
                <w:rFonts w:eastAsia="Times New Roman" w:cs="Calibri"/>
                <w:lang w:eastAsia="sk-SK"/>
              </w:rPr>
            </w:pPr>
            <w:r w:rsidRPr="00D750C9">
              <w:rPr>
                <w:rFonts w:eastAsia="Times New Roman" w:cs="Calibri"/>
                <w:lang w:eastAsia="sk-SK"/>
              </w:rPr>
              <w:t>1. Fotodokumentácia</w:t>
            </w:r>
          </w:p>
        </w:tc>
        <w:tc>
          <w:tcPr>
            <w:tcW w:w="1203" w:type="dxa"/>
          </w:tcPr>
          <w:p w:rsidRPr="00D750C9" w:rsidR="00A5272E" w:rsidP="00E41DB2" w:rsidRDefault="00A5272E" w14:paraId="64C06AEA" w14:textId="5F139019">
            <w:pPr>
              <w:jc w:val="left"/>
              <w:rPr>
                <w:rFonts w:eastAsia="Times New Roman" w:cs="Calibri"/>
                <w:lang w:eastAsia="sk-SK"/>
              </w:rPr>
            </w:pPr>
            <w:r w:rsidRPr="00D750C9">
              <w:rPr>
                <w:rFonts w:eastAsia="Times New Roman" w:cs="Calibri"/>
                <w:lang w:eastAsia="sk-SK"/>
              </w:rPr>
              <w:t>JPG</w:t>
            </w:r>
          </w:p>
        </w:tc>
        <w:tc>
          <w:tcPr>
            <w:tcW w:w="1072" w:type="dxa"/>
          </w:tcPr>
          <w:p w:rsidRPr="00D750C9" w:rsidR="00A5272E" w:rsidP="00E41DB2" w:rsidRDefault="00A5272E" w14:paraId="44D27397" w14:textId="77777777">
            <w:pPr>
              <w:jc w:val="left"/>
              <w:rPr>
                <w:rFonts w:eastAsia="Times New Roman" w:cs="Calibri"/>
                <w:lang w:eastAsia="sk-SK"/>
              </w:rPr>
            </w:pPr>
            <w:r w:rsidRPr="00D750C9">
              <w:rPr>
                <w:rFonts w:eastAsia="Times New Roman" w:cs="Calibri"/>
                <w:lang w:eastAsia="sk-SK"/>
              </w:rPr>
              <w:t>Manuálne</w:t>
            </w:r>
          </w:p>
        </w:tc>
      </w:tr>
      <w:tr w:rsidRPr="00D750C9" w:rsidR="00A5272E" w:rsidTr="00A5272E" w14:paraId="24915B39" w14:textId="77777777">
        <w:trPr>
          <w:trHeight w:val="288"/>
        </w:trPr>
        <w:tc>
          <w:tcPr>
            <w:tcW w:w="3680" w:type="dxa"/>
            <w:noWrap/>
            <w:hideMark/>
          </w:tcPr>
          <w:p w:rsidRPr="00D750C9" w:rsidR="00A5272E" w:rsidP="00E41DB2" w:rsidRDefault="00A5272E" w14:paraId="71107269" w14:textId="6E315A61">
            <w:pPr>
              <w:jc w:val="left"/>
              <w:rPr>
                <w:rFonts w:eastAsia="Times New Roman" w:cs="Calibri"/>
                <w:lang w:eastAsia="sk-SK"/>
              </w:rPr>
            </w:pPr>
            <w:r w:rsidRPr="00D750C9">
              <w:rPr>
                <w:rFonts w:eastAsia="Times New Roman" w:cs="Calibri"/>
                <w:lang w:eastAsia="sk-SK"/>
              </w:rPr>
              <w:t xml:space="preserve">2. Technická dokumentácia </w:t>
            </w:r>
          </w:p>
        </w:tc>
        <w:tc>
          <w:tcPr>
            <w:tcW w:w="1203" w:type="dxa"/>
          </w:tcPr>
          <w:p w:rsidRPr="00D750C9" w:rsidR="00A5272E" w:rsidP="00E41DB2" w:rsidRDefault="00A5272E" w14:paraId="1F021617" w14:textId="2189F3B3">
            <w:pPr>
              <w:jc w:val="left"/>
              <w:rPr>
                <w:rFonts w:eastAsia="Times New Roman" w:cs="Calibri"/>
                <w:lang w:eastAsia="sk-SK"/>
              </w:rPr>
            </w:pPr>
            <w:r w:rsidRPr="00D750C9">
              <w:rPr>
                <w:rFonts w:eastAsia="Times New Roman" w:cs="Calibri"/>
                <w:lang w:eastAsia="sk-SK"/>
              </w:rPr>
              <w:t>PDF</w:t>
            </w:r>
          </w:p>
        </w:tc>
        <w:tc>
          <w:tcPr>
            <w:tcW w:w="1072" w:type="dxa"/>
          </w:tcPr>
          <w:p w:rsidRPr="00D750C9" w:rsidR="00A5272E" w:rsidP="00E41DB2" w:rsidRDefault="00A5272E" w14:paraId="2E163238" w14:textId="77777777">
            <w:pPr>
              <w:jc w:val="left"/>
              <w:rPr>
                <w:rFonts w:eastAsia="Times New Roman" w:cs="Calibri"/>
                <w:lang w:eastAsia="sk-SK"/>
              </w:rPr>
            </w:pPr>
            <w:r w:rsidRPr="00D750C9">
              <w:rPr>
                <w:rFonts w:eastAsia="Times New Roman" w:cs="Calibri"/>
                <w:lang w:eastAsia="sk-SK"/>
              </w:rPr>
              <w:t>Manuálne</w:t>
            </w:r>
          </w:p>
        </w:tc>
      </w:tr>
      <w:tr w:rsidRPr="00D750C9" w:rsidR="00A5272E" w:rsidTr="00A5272E" w14:paraId="06A3BB3D" w14:textId="77777777">
        <w:trPr>
          <w:trHeight w:val="288"/>
        </w:trPr>
        <w:tc>
          <w:tcPr>
            <w:tcW w:w="3680" w:type="dxa"/>
            <w:noWrap/>
            <w:hideMark/>
          </w:tcPr>
          <w:p w:rsidRPr="00D750C9" w:rsidR="00A5272E" w:rsidP="00E41DB2" w:rsidRDefault="00A5272E" w14:paraId="77655B1E" w14:textId="5B001809">
            <w:pPr>
              <w:jc w:val="left"/>
              <w:rPr>
                <w:rFonts w:eastAsia="Times New Roman" w:cs="Calibri"/>
                <w:lang w:eastAsia="sk-SK"/>
              </w:rPr>
            </w:pPr>
            <w:r w:rsidRPr="00D750C9">
              <w:rPr>
                <w:rFonts w:eastAsia="Times New Roman" w:cs="Calibri"/>
                <w:lang w:eastAsia="sk-SK"/>
              </w:rPr>
              <w:t xml:space="preserve">3. Technická dokumentácia pasporty </w:t>
            </w:r>
          </w:p>
        </w:tc>
        <w:tc>
          <w:tcPr>
            <w:tcW w:w="1203" w:type="dxa"/>
          </w:tcPr>
          <w:p w:rsidRPr="00D750C9" w:rsidR="00A5272E" w:rsidP="00E41DB2" w:rsidRDefault="00A5272E" w14:paraId="06657DB2" w14:textId="2270927A">
            <w:pPr>
              <w:jc w:val="left"/>
              <w:rPr>
                <w:rFonts w:eastAsia="Times New Roman" w:cs="Calibri"/>
                <w:lang w:eastAsia="sk-SK"/>
              </w:rPr>
            </w:pPr>
            <w:r w:rsidRPr="00D750C9">
              <w:rPr>
                <w:rFonts w:eastAsia="Times New Roman" w:cs="Calibri"/>
                <w:lang w:eastAsia="sk-SK"/>
              </w:rPr>
              <w:t>XLS</w:t>
            </w:r>
          </w:p>
        </w:tc>
        <w:tc>
          <w:tcPr>
            <w:tcW w:w="1072" w:type="dxa"/>
          </w:tcPr>
          <w:p w:rsidRPr="00D750C9" w:rsidR="00A5272E" w:rsidP="00E41DB2" w:rsidRDefault="00A5272E" w14:paraId="7E93C970" w14:textId="77777777">
            <w:pPr>
              <w:jc w:val="left"/>
              <w:rPr>
                <w:rFonts w:eastAsia="Times New Roman" w:cs="Calibri"/>
                <w:lang w:eastAsia="sk-SK"/>
              </w:rPr>
            </w:pPr>
            <w:r w:rsidRPr="00D750C9">
              <w:rPr>
                <w:rFonts w:eastAsia="Times New Roman" w:cs="Calibri"/>
                <w:lang w:eastAsia="sk-SK"/>
              </w:rPr>
              <w:t>Manuálne</w:t>
            </w:r>
          </w:p>
        </w:tc>
      </w:tr>
    </w:tbl>
    <w:p w:rsidRPr="00D750C9" w:rsidR="00A5272E" w:rsidP="00E41DB2" w:rsidRDefault="00A5272E" w14:paraId="5252B5DA" w14:textId="77777777"/>
    <w:p w:rsidRPr="00D750C9" w:rsidR="00A5272E" w:rsidP="00E41DB2" w:rsidRDefault="00A5272E" w14:paraId="4A1749DB" w14:textId="77777777">
      <w:pPr>
        <w:pStyle w:val="Nadpis4"/>
      </w:pPr>
      <w:bookmarkStart w:name="_Toc232499326" w:id="225"/>
      <w:r w:rsidRPr="00D750C9">
        <w:t>Manuálne založenie  prílohy</w:t>
      </w:r>
      <w:bookmarkEnd w:id="225"/>
    </w:p>
    <w:p w:rsidRPr="00D750C9" w:rsidR="00A5272E" w:rsidP="00E41DB2" w:rsidRDefault="00A5272E" w14:paraId="7A793258" w14:textId="7264BD29">
      <w:pPr>
        <w:ind w:firstLine="397"/>
      </w:pPr>
      <w:r w:rsidRPr="00D750C9">
        <w:t xml:space="preserve">Prílohy, resp. dokumenty je možné priložiť k objektu </w:t>
      </w:r>
      <w:r w:rsidRPr="00D750C9" w:rsidR="00A97F31">
        <w:t>Budova</w:t>
      </w:r>
      <w:r w:rsidRPr="00D750C9">
        <w:t xml:space="preserve"> až pri zmene objektu (nie pri zakladaní objektu). Predpoklad: príloha je uložená na pevnom disku v PC používateľa.</w:t>
      </w:r>
    </w:p>
    <w:p w:rsidRPr="00D750C9" w:rsidR="00A5272E" w:rsidP="00E41DB2" w:rsidRDefault="00A5272E" w14:paraId="168D475E" w14:textId="77777777"/>
    <w:p w:rsidRPr="00D750C9" w:rsidR="00A5272E" w:rsidP="00E41DB2" w:rsidRDefault="00A5272E" w14:paraId="44F79C1E" w14:textId="77777777">
      <w:r w:rsidRPr="00D750C9">
        <w:t xml:space="preserve">Kliknutím na ikonu </w:t>
      </w:r>
      <w:r w:rsidRPr="00D750C9">
        <w:rPr>
          <w:noProof/>
        </w:rPr>
        <w:drawing>
          <wp:inline distT="0" distB="0" distL="0" distR="0" wp14:anchorId="7ADF5407" wp14:editId="64A7814F">
            <wp:extent cx="203210" cy="133357"/>
            <wp:effectExtent l="0" t="0" r="6350" b="0"/>
            <wp:docPr id="623980994" name="Picture 623980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3210" cy="133357"/>
                    </a:xfrm>
                    <a:prstGeom prst="rect">
                      <a:avLst/>
                    </a:prstGeom>
                  </pic:spPr>
                </pic:pic>
              </a:graphicData>
            </a:graphic>
          </wp:inline>
        </w:drawing>
      </w:r>
      <w:r w:rsidRPr="00D750C9">
        <w:t xml:space="preserve"> - Služby pre objekt vybrať v menu: Založenie → Archivácia dokumentu Business:</w:t>
      </w:r>
    </w:p>
    <w:p w:rsidRPr="00D750C9" w:rsidR="00A8238B" w:rsidP="00E41DB2" w:rsidRDefault="00A8238B" w14:paraId="117B1BB3" w14:textId="65DA00BF">
      <w:r w:rsidRPr="00D750C9">
        <w:rPr>
          <w:noProof/>
        </w:rPr>
        <mc:AlternateContent>
          <mc:Choice Requires="wps">
            <w:drawing>
              <wp:anchor distT="0" distB="0" distL="114300" distR="114300" simplePos="0" relativeHeight="251658298" behindDoc="0" locked="0" layoutInCell="1" allowOverlap="1" wp14:anchorId="775B7DF1" wp14:editId="6307353F">
                <wp:simplePos x="0" y="0"/>
                <wp:positionH relativeFrom="margin">
                  <wp:posOffset>45267</wp:posOffset>
                </wp:positionH>
                <wp:positionV relativeFrom="paragraph">
                  <wp:posOffset>411298</wp:posOffset>
                </wp:positionV>
                <wp:extent cx="300990" cy="189865"/>
                <wp:effectExtent l="0" t="0" r="22860" b="19685"/>
                <wp:wrapNone/>
                <wp:docPr id="632373376" name="Rectangle: Rounded Corners 632373376"/>
                <wp:cNvGraphicFramePr/>
                <a:graphic xmlns:a="http://schemas.openxmlformats.org/drawingml/2006/main">
                  <a:graphicData uri="http://schemas.microsoft.com/office/word/2010/wordprocessingShape">
                    <wps:wsp>
                      <wps:cNvSpPr/>
                      <wps:spPr>
                        <a:xfrm>
                          <a:off x="0" y="0"/>
                          <a:ext cx="300990" cy="189865"/>
                        </a:xfrm>
                        <a:prstGeom prst="round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64C2913C">
              <v:roundrect id="Rectangle: Rounded Corners 632373376" style="position:absolute;margin-left:3.55pt;margin-top:32.4pt;width:23.7pt;height:14.95pt;z-index:25170129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red" strokeweight="1.5pt" arcsize="10923f" w14:anchorId="237DF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">
                <w10:wrap anchorx="margin"/>
              </v:roundrect>
            </w:pict>
          </mc:Fallback>
        </mc:AlternateContent>
      </w:r>
      <w:r w:rsidRPr="00D750C9">
        <w:rPr>
          <w:noProof/>
        </w:rPr>
        <w:drawing>
          <wp:inline distT="0" distB="0" distL="0" distR="0" wp14:anchorId="6F8DCE18" wp14:editId="6DBB9F18">
            <wp:extent cx="5732145" cy="2089150"/>
            <wp:effectExtent l="0" t="0" r="1905" b="6350"/>
            <wp:docPr id="8613032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303297"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5732145" cy="2089150"/>
                    </a:xfrm>
                    <a:prstGeom prst="rect">
                      <a:avLst/>
                    </a:prstGeom>
                  </pic:spPr>
                </pic:pic>
              </a:graphicData>
            </a:graphic>
          </wp:inline>
        </w:drawing>
      </w:r>
    </w:p>
    <w:p w:rsidRPr="00D750C9" w:rsidR="00A8238B" w:rsidP="00E41DB2" w:rsidRDefault="00A8238B" w14:paraId="196CB6BA" w14:textId="77777777"/>
    <w:p w:rsidRPr="00D750C9" w:rsidR="00A5272E" w:rsidP="00E41DB2" w:rsidRDefault="00A5272E" w14:paraId="64CF7700" w14:textId="77777777">
      <w:r w:rsidRPr="00D750C9">
        <w:t>Zobrazí sa dialógové okno Archiv.z frontendu:</w:t>
      </w:r>
    </w:p>
    <w:p w:rsidRPr="00D750C9" w:rsidR="00A5272E" w:rsidP="00E41DB2" w:rsidRDefault="00A5272E" w14:paraId="0615263A" w14:textId="77777777">
      <w:pPr>
        <w:spacing w:after="120"/>
      </w:pPr>
      <w:r w:rsidRPr="00D750C9">
        <w:rPr>
          <w:noProof/>
        </w:rPr>
        <w:drawing>
          <wp:inline distT="0" distB="0" distL="0" distR="0" wp14:anchorId="3FF23A79" wp14:editId="4AB9FDFC">
            <wp:extent cx="3359150" cy="2698258"/>
            <wp:effectExtent l="0" t="0" r="0" b="6985"/>
            <wp:docPr id="1048958496" name="Obrázok 9">
              <a:extLst xmlns:a="http://schemas.openxmlformats.org/drawingml/2006/main">
                <a:ext uri="{FF2B5EF4-FFF2-40B4-BE49-F238E27FC236}">
                  <a16:creationId xmlns:a16="http://schemas.microsoft.com/office/drawing/2014/main" id="{23F19023-B3EF-3E50-4782-345BC13CE4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ok 9">
                      <a:extLst>
                        <a:ext uri="{FF2B5EF4-FFF2-40B4-BE49-F238E27FC236}">
                          <a16:creationId xmlns:a16="http://schemas.microsoft.com/office/drawing/2014/main" id="{23F19023-B3EF-3E50-4782-345BC13CE409}"/>
                        </a:ext>
                      </a:extLst>
                    </pic:cNvPr>
                    <pic:cNvPicPr>
                      <a:picLocks noChangeAspect="1"/>
                    </pic:cNvPicPr>
                  </pic:nvPicPr>
                  <pic:blipFill>
                    <a:blip r:embed="rId163"/>
                    <a:stretch>
                      <a:fillRect/>
                    </a:stretch>
                  </pic:blipFill>
                  <pic:spPr>
                    <a:xfrm>
                      <a:off x="0" y="0"/>
                      <a:ext cx="3386545" cy="2720263"/>
                    </a:xfrm>
                    <a:prstGeom prst="rect">
                      <a:avLst/>
                    </a:prstGeom>
                  </pic:spPr>
                </pic:pic>
              </a:graphicData>
            </a:graphic>
          </wp:inline>
        </w:drawing>
      </w:r>
    </w:p>
    <w:p w:rsidRPr="00D750C9" w:rsidR="00A5272E" w:rsidP="00E41DB2" w:rsidRDefault="00A5272E" w14:paraId="74682FC5" w14:textId="77777777"/>
    <w:p w:rsidRPr="00D750C9" w:rsidR="00A5272E" w:rsidP="00E41DB2" w:rsidRDefault="00A5272E" w14:paraId="5BFD9B51" w14:textId="49ADD58D">
      <w:r w:rsidRPr="00D750C9">
        <w:t>Dvojklikom na druh dokumentu, ktorý je potrebné priložiť k </w:t>
      </w:r>
      <w:r w:rsidRPr="00D750C9" w:rsidR="00033C28">
        <w:t>Budove</w:t>
      </w:r>
      <w:r w:rsidRPr="00D750C9">
        <w:t xml:space="preserve">, sa zobrazí dialógové okno „Uloženie súborov do dokumentov“. Vybrať požadovaný .pdf súbor a kliknúť na ikonu </w:t>
      </w:r>
      <w:r w:rsidRPr="00D750C9">
        <w:rPr>
          <w:noProof/>
        </w:rPr>
        <w:drawing>
          <wp:inline distT="0" distB="0" distL="0" distR="0" wp14:anchorId="5C519811" wp14:editId="4143B71E">
            <wp:extent cx="520727" cy="114306"/>
            <wp:effectExtent l="0" t="0" r="0" b="0"/>
            <wp:docPr id="459665917" name="Picture 459665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20727" cy="114306"/>
                    </a:xfrm>
                    <a:prstGeom prst="rect">
                      <a:avLst/>
                    </a:prstGeom>
                  </pic:spPr>
                </pic:pic>
              </a:graphicData>
            </a:graphic>
          </wp:inline>
        </w:drawing>
      </w:r>
      <w:r w:rsidRPr="00D750C9">
        <w:t>:</w:t>
      </w:r>
    </w:p>
    <w:p w:rsidRPr="00D750C9" w:rsidR="00A5272E" w:rsidP="00E41DB2" w:rsidRDefault="00A5272E" w14:paraId="2B3C4AEB" w14:textId="77777777">
      <w:pPr>
        <w:spacing w:after="120"/>
      </w:pPr>
      <w:r w:rsidRPr="00D750C9">
        <w:rPr>
          <w:noProof/>
        </w:rPr>
        <w:drawing>
          <wp:inline distT="0" distB="0" distL="0" distR="0" wp14:anchorId="5DD4C5CD" wp14:editId="561B3B37">
            <wp:extent cx="4744016" cy="1797860"/>
            <wp:effectExtent l="0" t="0" r="0" b="0"/>
            <wp:docPr id="8936989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677336" name=""/>
                    <pic:cNvPicPr/>
                  </pic:nvPicPr>
                  <pic:blipFill>
                    <a:blip r:embed="rId81" cstate="print">
                      <a:extLst>
                        <a:ext uri="{28A0092B-C50C-407E-A947-70E740481C1C}">
                          <a14:useLocalDpi xmlns:a14="http://schemas.microsoft.com/office/drawing/2010/main"/>
                        </a:ext>
                      </a:extLst>
                    </a:blip>
                    <a:stretch>
                      <a:fillRect/>
                    </a:stretch>
                  </pic:blipFill>
                  <pic:spPr>
                    <a:xfrm>
                      <a:off x="0" y="0"/>
                      <a:ext cx="4755830" cy="1802337"/>
                    </a:xfrm>
                    <a:prstGeom prst="rect">
                      <a:avLst/>
                    </a:prstGeom>
                  </pic:spPr>
                </pic:pic>
              </a:graphicData>
            </a:graphic>
          </wp:inline>
        </w:drawing>
      </w:r>
    </w:p>
    <w:p w:rsidRPr="00D750C9" w:rsidR="00A5272E" w:rsidP="00E41DB2" w:rsidRDefault="00A5272E" w14:paraId="4312E0B4" w14:textId="77777777">
      <w:pPr>
        <w:spacing w:before="120"/>
      </w:pPr>
    </w:p>
    <w:p w:rsidRPr="00D750C9" w:rsidR="00A5272E" w:rsidP="00E41DB2" w:rsidRDefault="00A5272E" w14:paraId="4643303C" w14:textId="77777777">
      <w:pPr>
        <w:spacing w:before="120"/>
      </w:pPr>
      <w:r w:rsidRPr="00D750C9">
        <w:t xml:space="preserve">V dialógovom okne „Súbor - popis“ zadať vlastný popis súboru, </w:t>
      </w:r>
      <w:r w:rsidRPr="00D750C9">
        <w:rPr>
          <w:b/>
          <w:bCs/>
        </w:rPr>
        <w:t>na základe ktorého je možné identifikovať dokument</w:t>
      </w:r>
      <w:r w:rsidRPr="00D750C9">
        <w:t xml:space="preserve"> a potvrdiť kliknutím na ikonu</w:t>
      </w:r>
      <w:r w:rsidRPr="00D750C9">
        <w:rPr>
          <w:noProof/>
        </w:rPr>
        <w:t xml:space="preserve"> </w:t>
      </w:r>
      <w:r w:rsidRPr="00D750C9">
        <w:rPr>
          <w:rFonts w:asciiTheme="minorHAnsi" w:hAnsiTheme="minorHAnsi" w:cstheme="minorHAnsi"/>
          <w:noProof/>
        </w:rPr>
        <w:drawing>
          <wp:inline distT="0" distB="0" distL="0" distR="0" wp14:anchorId="2E1B659B" wp14:editId="6C15C093">
            <wp:extent cx="120656" cy="120656"/>
            <wp:effectExtent l="0" t="0" r="0" b="0"/>
            <wp:docPr id="512874610" name="Picture 512874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noProof/>
        </w:rPr>
        <w:t xml:space="preserve"> - Ďalej</w:t>
      </w:r>
      <w:r w:rsidRPr="00D750C9">
        <w:t xml:space="preserve">. </w:t>
      </w:r>
    </w:p>
    <w:p w:rsidRPr="00D750C9" w:rsidR="00A5272E" w:rsidP="00E41DB2" w:rsidRDefault="0059003A" w14:paraId="1A9E3548" w14:textId="4EF98E57">
      <w:r w:rsidRPr="00D750C9">
        <w:rPr>
          <w:noProof/>
        </w:rPr>
        <w:drawing>
          <wp:inline distT="0" distB="0" distL="0" distR="0" wp14:anchorId="56D6819C" wp14:editId="72D7A67F">
            <wp:extent cx="4273236" cy="670785"/>
            <wp:effectExtent l="0" t="0" r="0" b="0"/>
            <wp:docPr id="2965918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591899" name=""/>
                    <pic:cNvPicPr/>
                  </pic:nvPicPr>
                  <pic:blipFill>
                    <a:blip r:embed="rId164" cstate="print">
                      <a:extLst>
                        <a:ext uri="{28A0092B-C50C-407E-A947-70E740481C1C}">
                          <a14:useLocalDpi xmlns:a14="http://schemas.microsoft.com/office/drawing/2010/main"/>
                        </a:ext>
                      </a:extLst>
                    </a:blip>
                    <a:stretch>
                      <a:fillRect/>
                    </a:stretch>
                  </pic:blipFill>
                  <pic:spPr>
                    <a:xfrm>
                      <a:off x="0" y="0"/>
                      <a:ext cx="4311306" cy="676761"/>
                    </a:xfrm>
                    <a:prstGeom prst="rect">
                      <a:avLst/>
                    </a:prstGeom>
                  </pic:spPr>
                </pic:pic>
              </a:graphicData>
            </a:graphic>
          </wp:inline>
        </w:drawing>
      </w:r>
    </w:p>
    <w:p w:rsidRPr="00D750C9" w:rsidR="00A5272E" w:rsidP="00E41DB2" w:rsidRDefault="00A5272E" w14:paraId="426EC992" w14:textId="77777777"/>
    <w:p w:rsidRPr="00D750C9" w:rsidR="00A5272E" w:rsidP="00E41DB2" w:rsidRDefault="00A5272E" w14:paraId="2F37CBA5" w14:textId="77777777">
      <w:pPr>
        <w:spacing w:before="120"/>
      </w:pPr>
      <w:r w:rsidRPr="00D750C9">
        <w:t>Dokument sa uloží do zoznamu príloh, potvrdiť kliknutím na ikonu</w:t>
      </w:r>
      <w:r w:rsidRPr="00D750C9">
        <w:rPr>
          <w:noProof/>
        </w:rPr>
        <w:t xml:space="preserve"> </w:t>
      </w:r>
      <w:r w:rsidRPr="00D750C9">
        <w:rPr>
          <w:rFonts w:asciiTheme="minorHAnsi" w:hAnsiTheme="minorHAnsi" w:cstheme="minorHAnsi"/>
          <w:noProof/>
        </w:rPr>
        <w:drawing>
          <wp:inline distT="0" distB="0" distL="0" distR="0" wp14:anchorId="71C588D7" wp14:editId="421FA51A">
            <wp:extent cx="120656" cy="120656"/>
            <wp:effectExtent l="0" t="0" r="0" b="0"/>
            <wp:docPr id="1568168831" name="Picture 1568168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noProof/>
        </w:rPr>
        <w:t xml:space="preserve"> - Ďalej</w:t>
      </w:r>
      <w:r w:rsidRPr="00D750C9">
        <w:t>:</w:t>
      </w:r>
    </w:p>
    <w:p w:rsidRPr="00D750C9" w:rsidR="00A5272E" w:rsidP="00E41DB2" w:rsidRDefault="00FF558D" w14:paraId="0A8C381C" w14:textId="080687F1">
      <w:r w:rsidRPr="00D750C9">
        <w:rPr>
          <w:noProof/>
        </w:rPr>
        <w:drawing>
          <wp:inline distT="0" distB="0" distL="0" distR="0" wp14:anchorId="7D99D940" wp14:editId="02D9A690">
            <wp:extent cx="3512745" cy="2513440"/>
            <wp:effectExtent l="0" t="0" r="0" b="1270"/>
            <wp:docPr id="20419486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948651" name=""/>
                    <pic:cNvPicPr/>
                  </pic:nvPicPr>
                  <pic:blipFill>
                    <a:blip r:embed="rId165" cstate="print">
                      <a:extLst>
                        <a:ext uri="{28A0092B-C50C-407E-A947-70E740481C1C}">
                          <a14:useLocalDpi xmlns:a14="http://schemas.microsoft.com/office/drawing/2010/main"/>
                        </a:ext>
                      </a:extLst>
                    </a:blip>
                    <a:stretch>
                      <a:fillRect/>
                    </a:stretch>
                  </pic:blipFill>
                  <pic:spPr>
                    <a:xfrm>
                      <a:off x="0" y="0"/>
                      <a:ext cx="3524723" cy="2522010"/>
                    </a:xfrm>
                    <a:prstGeom prst="rect">
                      <a:avLst/>
                    </a:prstGeom>
                  </pic:spPr>
                </pic:pic>
              </a:graphicData>
            </a:graphic>
          </wp:inline>
        </w:drawing>
      </w:r>
    </w:p>
    <w:p w:rsidRPr="00D750C9" w:rsidR="00A5272E" w:rsidP="00E41DB2" w:rsidRDefault="00A5272E" w14:paraId="4051425E" w14:textId="77777777"/>
    <w:p w:rsidRPr="00D750C9" w:rsidR="00A5272E" w:rsidP="00E41DB2" w:rsidRDefault="00A5272E" w14:paraId="086BF2D5" w14:textId="7F08C56F">
      <w:r w:rsidRPr="00D750C9">
        <w:t xml:space="preserve">Objekt </w:t>
      </w:r>
      <w:r w:rsidRPr="00D750C9" w:rsidR="00FF558D">
        <w:t>Budova</w:t>
      </w:r>
      <w:r w:rsidRPr="00D750C9">
        <w:t xml:space="preserve"> uložiť cez ikonu </w:t>
      </w:r>
      <w:r w:rsidRPr="00D750C9">
        <w:rPr>
          <w:noProof/>
        </w:rPr>
        <w:drawing>
          <wp:inline distT="0" distB="0" distL="0" distR="0" wp14:anchorId="6C808C02" wp14:editId="1A882004">
            <wp:extent cx="114306" cy="114306"/>
            <wp:effectExtent l="0" t="0" r="0" b="0"/>
            <wp:docPr id="1130515896" name="Picture 1130515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w:t>
      </w:r>
    </w:p>
    <w:p w:rsidRPr="00D750C9" w:rsidR="00A5272E" w:rsidP="00E41DB2" w:rsidRDefault="00A5272E" w14:paraId="304F9153" w14:textId="77777777"/>
    <w:p w:rsidRPr="00D750C9" w:rsidR="00A5272E" w:rsidP="00E41DB2" w:rsidRDefault="00A5272E" w14:paraId="7786DC9D" w14:textId="77777777">
      <w:pPr>
        <w:pStyle w:val="Nadpis4"/>
      </w:pPr>
      <w:bookmarkStart w:name="_Toc232499327" w:id="226"/>
      <w:r w:rsidRPr="00D750C9">
        <w:t>Zobrazenie prílohy</w:t>
      </w:r>
      <w:bookmarkEnd w:id="226"/>
    </w:p>
    <w:p w:rsidRPr="00D750C9" w:rsidR="00A5272E" w:rsidP="00E41DB2" w:rsidRDefault="00A5272E" w14:paraId="0BCA6D79" w14:textId="2A53D864">
      <w:pPr>
        <w:ind w:firstLine="397"/>
      </w:pPr>
      <w:r w:rsidRPr="00D750C9">
        <w:t xml:space="preserve">Zobrazenie príloh/dokumentov je možné v kmeňovej karte </w:t>
      </w:r>
      <w:r w:rsidRPr="00D750C9" w:rsidR="00C20C18">
        <w:t>Budovy</w:t>
      </w:r>
      <w:r w:rsidRPr="00D750C9">
        <w:t xml:space="preserve"> v režime Zmena aj Zobrazenie. Kliknutím na ikonu </w:t>
      </w:r>
      <w:r w:rsidRPr="00D750C9">
        <w:rPr>
          <w:noProof/>
        </w:rPr>
        <w:drawing>
          <wp:inline distT="0" distB="0" distL="0" distR="0" wp14:anchorId="7340F385" wp14:editId="1DCB2CC1">
            <wp:extent cx="203210" cy="133357"/>
            <wp:effectExtent l="0" t="0" r="6350" b="0"/>
            <wp:docPr id="285296462" name="Picture 285296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3210" cy="133357"/>
                    </a:xfrm>
                    <a:prstGeom prst="rect">
                      <a:avLst/>
                    </a:prstGeom>
                  </pic:spPr>
                </pic:pic>
              </a:graphicData>
            </a:graphic>
          </wp:inline>
        </w:drawing>
      </w:r>
      <w:r w:rsidRPr="00D750C9">
        <w:t xml:space="preserve"> - Služby pre objekt vybrať v menu: Zoznam príloh:</w:t>
      </w:r>
    </w:p>
    <w:p w:rsidRPr="00D750C9" w:rsidR="008B0CB2" w:rsidP="00E41DB2" w:rsidRDefault="008B0CB2" w14:paraId="43DF6AF0" w14:textId="5DCBACDD">
      <w:r w:rsidRPr="00D750C9">
        <w:rPr>
          <w:noProof/>
        </w:rPr>
        <mc:AlternateContent>
          <mc:Choice Requires="wps">
            <w:drawing>
              <wp:anchor distT="0" distB="0" distL="114300" distR="114300" simplePos="0" relativeHeight="251658299" behindDoc="0" locked="0" layoutInCell="1" allowOverlap="1" wp14:anchorId="69B37E9D" wp14:editId="2E6B4DC5">
                <wp:simplePos x="0" y="0"/>
                <wp:positionH relativeFrom="margin">
                  <wp:posOffset>73660</wp:posOffset>
                </wp:positionH>
                <wp:positionV relativeFrom="paragraph">
                  <wp:posOffset>422992</wp:posOffset>
                </wp:positionV>
                <wp:extent cx="230863" cy="144856"/>
                <wp:effectExtent l="0" t="0" r="17145" b="26670"/>
                <wp:wrapNone/>
                <wp:docPr id="515695553" name="Rectangle: Rounded Corners 515695553"/>
                <wp:cNvGraphicFramePr/>
                <a:graphic xmlns:a="http://schemas.openxmlformats.org/drawingml/2006/main">
                  <a:graphicData uri="http://schemas.microsoft.com/office/word/2010/wordprocessingShape">
                    <wps:wsp>
                      <wps:cNvSpPr/>
                      <wps:spPr>
                        <a:xfrm>
                          <a:off x="0" y="0"/>
                          <a:ext cx="230863" cy="144856"/>
                        </a:xfrm>
                        <a:prstGeom prst="round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31208EAB">
              <v:roundrect id="Rectangle: Rounded Corners 515695553" style="position:absolute;margin-left:5.8pt;margin-top:33.3pt;width:18.2pt;height:11.4pt;z-index:2517033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red" strokeweight="1.5pt" arcsize="10923f" w14:anchorId="319E88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">
                <w10:wrap anchorx="margin"/>
              </v:roundrect>
            </w:pict>
          </mc:Fallback>
        </mc:AlternateContent>
      </w:r>
      <w:r w:rsidRPr="00D750C9">
        <w:rPr>
          <w:noProof/>
        </w:rPr>
        <w:drawing>
          <wp:inline distT="0" distB="0" distL="0" distR="0" wp14:anchorId="0B0078C5" wp14:editId="53D73A05">
            <wp:extent cx="5732145" cy="2072640"/>
            <wp:effectExtent l="0" t="0" r="5080" b="635"/>
            <wp:docPr id="946672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672800" name=""/>
                    <pic:cNvPicPr/>
                  </pic:nvPicPr>
                  <pic:blipFill>
                    <a:blip r:embed="rId166" cstate="print">
                      <a:extLst>
                        <a:ext uri="{28A0092B-C50C-407E-A947-70E740481C1C}">
                          <a14:useLocalDpi xmlns:a14="http://schemas.microsoft.com/office/drawing/2010/main"/>
                        </a:ext>
                      </a:extLst>
                    </a:blip>
                    <a:stretch>
                      <a:fillRect/>
                    </a:stretch>
                  </pic:blipFill>
                  <pic:spPr>
                    <a:xfrm>
                      <a:off x="0" y="0"/>
                      <a:ext cx="5732145" cy="2072640"/>
                    </a:xfrm>
                    <a:prstGeom prst="rect">
                      <a:avLst/>
                    </a:prstGeom>
                  </pic:spPr>
                </pic:pic>
              </a:graphicData>
            </a:graphic>
          </wp:inline>
        </w:drawing>
      </w:r>
    </w:p>
    <w:p w:rsidRPr="00D750C9" w:rsidR="008B0CB2" w:rsidP="00E41DB2" w:rsidRDefault="008B0CB2" w14:paraId="63F70C05" w14:textId="77777777"/>
    <w:p w:rsidRPr="00D750C9" w:rsidR="00A5272E" w:rsidP="00E41DB2" w:rsidRDefault="00A5272E" w14:paraId="7108D81B" w14:textId="77777777">
      <w:pPr>
        <w:rPr>
          <w:noProof/>
        </w:rPr>
      </w:pPr>
      <w:r w:rsidRPr="00D750C9">
        <w:rPr>
          <w:noProof/>
        </w:rPr>
        <w:t>Zobrazí sa dialógové okno „Služba: Zoznam príloh“:</w:t>
      </w:r>
    </w:p>
    <w:p w:rsidRPr="00D750C9" w:rsidR="00A5272E" w:rsidP="00E41DB2" w:rsidRDefault="002B1B39" w14:paraId="7B57873B" w14:textId="3ED5BF30">
      <w:pPr>
        <w:rPr>
          <w:noProof/>
        </w:rPr>
      </w:pPr>
      <w:r w:rsidRPr="00D750C9">
        <w:rPr>
          <w:noProof/>
        </w:rPr>
        <w:drawing>
          <wp:inline distT="0" distB="0" distL="0" distR="0" wp14:anchorId="29146A9B" wp14:editId="7FB1675C">
            <wp:extent cx="3997105" cy="2344596"/>
            <wp:effectExtent l="0" t="0" r="3810" b="0"/>
            <wp:docPr id="17410641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064198" name=""/>
                    <pic:cNvPicPr/>
                  </pic:nvPicPr>
                  <pic:blipFill>
                    <a:blip r:embed="rId167" cstate="print">
                      <a:extLst>
                        <a:ext uri="{28A0092B-C50C-407E-A947-70E740481C1C}">
                          <a14:useLocalDpi xmlns:a14="http://schemas.microsoft.com/office/drawing/2010/main"/>
                        </a:ext>
                      </a:extLst>
                    </a:blip>
                    <a:stretch>
                      <a:fillRect/>
                    </a:stretch>
                  </pic:blipFill>
                  <pic:spPr>
                    <a:xfrm>
                      <a:off x="0" y="0"/>
                      <a:ext cx="4002684" cy="2347868"/>
                    </a:xfrm>
                    <a:prstGeom prst="rect">
                      <a:avLst/>
                    </a:prstGeom>
                  </pic:spPr>
                </pic:pic>
              </a:graphicData>
            </a:graphic>
          </wp:inline>
        </w:drawing>
      </w:r>
    </w:p>
    <w:p w:rsidRPr="00D750C9" w:rsidR="00A5272E" w:rsidP="00E41DB2" w:rsidRDefault="00A5272E" w14:paraId="67EBD359" w14:textId="77777777"/>
    <w:p w:rsidRPr="00D750C9" w:rsidR="00A5272E" w:rsidP="00E41DB2" w:rsidRDefault="00A5272E" w14:paraId="5D17F358" w14:textId="77777777">
      <w:r w:rsidRPr="00D750C9">
        <w:t>Dvojklikom na riadok zo zoznamu sa otvorí požadovaný dokument.</w:t>
      </w:r>
    </w:p>
    <w:p w:rsidRPr="00D750C9" w:rsidR="00A5272E" w:rsidP="00981267" w:rsidRDefault="00A5272E" w14:paraId="2C31C410" w14:textId="77777777">
      <w:pPr>
        <w:pStyle w:val="Bezriadkovania"/>
        <w:jc w:val="both"/>
        <w:rPr>
          <w:rFonts w:asciiTheme="minorHAnsi" w:hAnsiTheme="minorHAnsi" w:cstheme="minorHAnsi"/>
          <w:i w:val="0"/>
          <w:lang w:val="sk-SK" w:eastAsia="ja-JP"/>
        </w:rPr>
      </w:pPr>
    </w:p>
    <w:p w:rsidRPr="00D750C9" w:rsidR="002F0C5D" w:rsidP="00716935" w:rsidRDefault="002F0C5D" w14:paraId="73FFBA2E" w14:textId="2F00ED68">
      <w:pPr>
        <w:pStyle w:val="Nadpis2"/>
      </w:pPr>
      <w:bookmarkStart w:name="_Ref115302626" w:id="227"/>
      <w:bookmarkStart w:name="_Ref115302632" w:id="228"/>
      <w:bookmarkStart w:name="_Ref116639391" w:id="229"/>
      <w:bookmarkStart w:name="_Ref116639396" w:id="230"/>
      <w:bookmarkStart w:name="_Ref116658410" w:id="231"/>
      <w:bookmarkStart w:name="_Ref116658415" w:id="232"/>
      <w:bookmarkStart w:name="_Toc158292974" w:id="233"/>
      <w:bookmarkStart w:name="_Toc232499328" w:id="234"/>
      <w:r w:rsidRPr="00D750C9">
        <w:t>Budova – objekt využitia</w:t>
      </w:r>
      <w:bookmarkEnd w:id="227"/>
      <w:bookmarkEnd w:id="228"/>
      <w:bookmarkEnd w:id="229"/>
      <w:bookmarkEnd w:id="230"/>
      <w:bookmarkEnd w:id="231"/>
      <w:bookmarkEnd w:id="232"/>
      <w:bookmarkEnd w:id="233"/>
      <w:bookmarkEnd w:id="234"/>
    </w:p>
    <w:p w:rsidRPr="00D750C9" w:rsidR="00086914" w:rsidP="00086914" w:rsidRDefault="00BA4DE5" w14:paraId="2F7FF88A" w14:textId="002BB174">
      <w:pPr>
        <w:ind w:firstLine="397"/>
        <w:rPr>
          <w:i/>
        </w:rPr>
      </w:pPr>
      <w:r w:rsidRPr="00D750C9">
        <w:t xml:space="preserve">Budova – objekt využitia </w:t>
      </w:r>
      <w:r w:rsidRPr="00D750C9">
        <w:rPr>
          <w:u w:val="single"/>
        </w:rPr>
        <w:t xml:space="preserve">vzniká automaticky na pozadí pri zakladaní </w:t>
      </w:r>
      <w:r w:rsidRPr="00D750C9" w:rsidR="00CA0165">
        <w:rPr>
          <w:u w:val="single"/>
        </w:rPr>
        <w:t>architektonického objektu Budova</w:t>
      </w:r>
      <w:r w:rsidRPr="00D750C9" w:rsidR="00CA0165">
        <w:t>.</w:t>
      </w:r>
      <w:r w:rsidRPr="00D750C9" w:rsidR="007D3844">
        <w:t xml:space="preserve"> V kmeňovej karte objektu využitia je potrebné doplniť </w:t>
      </w:r>
      <w:r w:rsidRPr="00D750C9" w:rsidR="00086914">
        <w:t>dáta v jednotlivých záložkách.</w:t>
      </w:r>
    </w:p>
    <w:p w:rsidRPr="00D750C9" w:rsidR="00505C9D" w:rsidP="00086914" w:rsidRDefault="00505C9D" w14:paraId="33CDCD7A" w14:textId="5B6EA42B">
      <w:pPr>
        <w:ind w:firstLine="397"/>
        <w:rPr>
          <w:color w:val="FF0000"/>
        </w:rPr>
      </w:pPr>
    </w:p>
    <w:p w:rsidRPr="00D750C9" w:rsidR="00086914" w:rsidP="00086914" w:rsidRDefault="00086914" w14:paraId="049DB6DF" w14:textId="5DFB6722">
      <w:pPr>
        <w:ind w:left="397"/>
      </w:pPr>
      <w:r w:rsidRPr="00D750C9">
        <w:t xml:space="preserve">Objekt využitia Budova sa hierarchicky nachádza pod objektom Hospodárska jednotka. </w:t>
      </w:r>
    </w:p>
    <w:p w:rsidRPr="00D750C9" w:rsidR="00086914" w:rsidP="00086914" w:rsidRDefault="00086914" w14:paraId="317D391E" w14:textId="77777777"/>
    <w:p w:rsidRPr="00D750C9" w:rsidR="00086914" w:rsidP="00086914" w:rsidRDefault="00086914" w14:paraId="2C04FEE7" w14:textId="4211E114">
      <w:pPr>
        <w:ind w:firstLine="397"/>
      </w:pPr>
      <w:r w:rsidRPr="00D750C9">
        <w:t xml:space="preserve">Používateľ spustí transakciu </w:t>
      </w:r>
      <w:r w:rsidRPr="00D750C9">
        <w:rPr>
          <w:b/>
        </w:rPr>
        <w:t xml:space="preserve">REBDBU </w:t>
      </w:r>
      <w:r w:rsidRPr="00D750C9">
        <w:rPr>
          <w:bCs/>
        </w:rPr>
        <w:t>– „S</w:t>
      </w:r>
      <w:r w:rsidRPr="00D750C9">
        <w:t>pracovanie budovy“ priamym vyvolaním v príkazovom poli alebo cez Užívateľské menu SAP:</w:t>
      </w:r>
    </w:p>
    <w:p w:rsidRPr="00D750C9" w:rsidR="00086914" w:rsidP="00086914" w:rsidRDefault="00086914" w14:paraId="56B3B6F0" w14:textId="23EBE360">
      <w:r w:rsidRPr="00D750C9">
        <w:t>Správa nehnuteľností → Kmeňové dáta  → REBD</w:t>
      </w:r>
      <w:r w:rsidRPr="00D750C9" w:rsidR="002A1791">
        <w:t>BU</w:t>
      </w:r>
      <w:r w:rsidRPr="00D750C9">
        <w:t xml:space="preserve"> - Spracovanie </w:t>
      </w:r>
      <w:r w:rsidRPr="00D750C9" w:rsidR="002A1791">
        <w:t>budovy</w:t>
      </w:r>
    </w:p>
    <w:p w:rsidRPr="00D750C9" w:rsidR="00086914" w:rsidP="00086914" w:rsidRDefault="002A1791" w14:paraId="477DF8EB" w14:textId="491365CB">
      <w:r w:rsidRPr="00D750C9">
        <w:rPr>
          <w:noProof/>
        </w:rPr>
        <w:drawing>
          <wp:inline distT="0" distB="0" distL="0" distR="0" wp14:anchorId="0834E761" wp14:editId="709D246A">
            <wp:extent cx="4032457" cy="1035103"/>
            <wp:effectExtent l="0" t="0" r="6350" b="0"/>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4032457" cy="1035103"/>
                    </a:xfrm>
                    <a:prstGeom prst="rect">
                      <a:avLst/>
                    </a:prstGeom>
                  </pic:spPr>
                </pic:pic>
              </a:graphicData>
            </a:graphic>
          </wp:inline>
        </w:drawing>
      </w:r>
    </w:p>
    <w:p w:rsidRPr="00D750C9" w:rsidR="00086914" w:rsidP="00086914" w:rsidRDefault="00086914" w14:paraId="46C32025" w14:textId="77777777"/>
    <w:p w:rsidRPr="00D750C9" w:rsidR="00086914" w:rsidP="00086914" w:rsidRDefault="00086914" w14:paraId="46B4FDF0" w14:textId="77777777">
      <w:r w:rsidRPr="00D750C9">
        <w:t>Zobrazí sa vstupná obrazovka:</w:t>
      </w:r>
    </w:p>
    <w:p w:rsidRPr="00D750C9" w:rsidR="00086914" w:rsidP="00086914" w:rsidRDefault="00825CB7" w14:paraId="287EB981" w14:textId="782273DF">
      <w:r w:rsidRPr="00D750C9">
        <w:rPr>
          <w:noProof/>
        </w:rPr>
        <w:drawing>
          <wp:inline distT="0" distB="0" distL="0" distR="0" wp14:anchorId="5CC42FD1" wp14:editId="6D6B3DDD">
            <wp:extent cx="4019757" cy="1181161"/>
            <wp:effectExtent l="0" t="0" r="0" b="0"/>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4019757" cy="1181161"/>
                    </a:xfrm>
                    <a:prstGeom prst="rect">
                      <a:avLst/>
                    </a:prstGeom>
                  </pic:spPr>
                </pic:pic>
              </a:graphicData>
            </a:graphic>
          </wp:inline>
        </w:drawing>
      </w:r>
    </w:p>
    <w:p w:rsidRPr="00D750C9" w:rsidR="00086914" w:rsidP="00086914" w:rsidRDefault="00086914" w14:paraId="209F511F" w14:textId="77777777"/>
    <w:p w:rsidRPr="00D750C9" w:rsidR="00086914" w:rsidP="00086914" w:rsidRDefault="00086914" w14:paraId="5CCFDE84" w14:textId="619BD96B">
      <w:pPr>
        <w:rPr>
          <w:i/>
        </w:rPr>
      </w:pPr>
      <w:r w:rsidRPr="00D750C9">
        <w:t>Vo v</w:t>
      </w:r>
      <w:r w:rsidRPr="00D750C9" w:rsidR="00825CB7">
        <w:t>stupnej</w:t>
      </w:r>
      <w:r w:rsidRPr="00D750C9">
        <w:t xml:space="preserve"> obrazovke zadať:</w:t>
      </w:r>
    </w:p>
    <w:tbl>
      <w:tblPr>
        <w:tblStyle w:val="Mriekatabuky"/>
        <w:tblW w:w="9085" w:type="dxa"/>
        <w:tblLook w:val="04A0" w:firstRow="1" w:lastRow="0" w:firstColumn="1" w:lastColumn="0" w:noHBand="0" w:noVBand="1"/>
      </w:tblPr>
      <w:tblGrid>
        <w:gridCol w:w="2154"/>
        <w:gridCol w:w="6931"/>
      </w:tblGrid>
      <w:tr w:rsidRPr="00D750C9" w:rsidR="00086914" w14:paraId="1439378F" w14:textId="77777777">
        <w:trPr>
          <w:tblHeader/>
        </w:trPr>
        <w:tc>
          <w:tcPr>
            <w:tcW w:w="2154" w:type="dxa"/>
            <w:shd w:val="clear" w:color="auto" w:fill="D9D9D9" w:themeFill="background1" w:themeFillShade="D9"/>
          </w:tcPr>
          <w:p w:rsidRPr="00D750C9" w:rsidR="00086914" w:rsidRDefault="00086914" w14:paraId="2D986251"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086914" w:rsidRDefault="00086914" w14:paraId="4A009AA3" w14:textId="77777777">
            <w:pPr>
              <w:spacing w:before="40" w:after="40"/>
              <w:ind w:left="6" w:hanging="6"/>
              <w:jc w:val="left"/>
              <w:rPr>
                <w:rFonts w:cs="Arial"/>
                <w:b/>
              </w:rPr>
            </w:pPr>
            <w:r w:rsidRPr="00D750C9">
              <w:rPr>
                <w:rFonts w:cs="Arial"/>
                <w:b/>
              </w:rPr>
              <w:t>Popis</w:t>
            </w:r>
          </w:p>
        </w:tc>
      </w:tr>
      <w:tr w:rsidRPr="00D750C9" w:rsidR="00086914" w14:paraId="5C7204E4" w14:textId="77777777">
        <w:tc>
          <w:tcPr>
            <w:tcW w:w="2154" w:type="dxa"/>
          </w:tcPr>
          <w:p w:rsidRPr="00D750C9" w:rsidR="00086914" w:rsidRDefault="00086914" w14:paraId="72152257" w14:textId="77777777">
            <w:pPr>
              <w:spacing w:before="40" w:after="40"/>
              <w:ind w:left="0"/>
              <w:jc w:val="left"/>
              <w:rPr>
                <w:rFonts w:cs="Arial"/>
                <w:b/>
              </w:rPr>
            </w:pPr>
            <w:r w:rsidRPr="00D750C9">
              <w:rPr>
                <w:rFonts w:cs="Arial"/>
                <w:b/>
              </w:rPr>
              <w:t>Účtovný okruh</w:t>
            </w:r>
          </w:p>
        </w:tc>
        <w:tc>
          <w:tcPr>
            <w:tcW w:w="6931" w:type="dxa"/>
          </w:tcPr>
          <w:p w:rsidRPr="00D750C9" w:rsidR="00086914" w:rsidRDefault="00086914" w14:paraId="2FD3690E" w14:textId="77777777">
            <w:pPr>
              <w:spacing w:before="40" w:after="40"/>
              <w:ind w:left="6" w:hanging="6"/>
              <w:jc w:val="left"/>
              <w:rPr>
                <w:rFonts w:cs="Arial"/>
              </w:rPr>
            </w:pPr>
            <w:r w:rsidRPr="00D750C9">
              <w:rPr>
                <w:rFonts w:cs="Arial"/>
              </w:rPr>
              <w:t>Pomocou match-kódu vybrať Účtovný okruh danej organizácie</w:t>
            </w:r>
          </w:p>
        </w:tc>
      </w:tr>
      <w:tr w:rsidRPr="00D750C9" w:rsidR="00086914" w14:paraId="55B847BA" w14:textId="77777777">
        <w:tc>
          <w:tcPr>
            <w:tcW w:w="2154" w:type="dxa"/>
          </w:tcPr>
          <w:p w:rsidRPr="00D750C9" w:rsidR="00086914" w:rsidRDefault="00086914" w14:paraId="1D32919F" w14:textId="77777777">
            <w:pPr>
              <w:spacing w:before="40" w:after="40"/>
              <w:ind w:left="0"/>
              <w:jc w:val="left"/>
              <w:rPr>
                <w:rFonts w:cs="Arial"/>
                <w:b/>
              </w:rPr>
            </w:pPr>
            <w:r w:rsidRPr="00D750C9">
              <w:rPr>
                <w:rFonts w:cs="Arial"/>
                <w:b/>
              </w:rPr>
              <w:t>Hospodárska jednotka</w:t>
            </w:r>
          </w:p>
        </w:tc>
        <w:tc>
          <w:tcPr>
            <w:tcW w:w="6931" w:type="dxa"/>
          </w:tcPr>
          <w:p w:rsidRPr="00D750C9" w:rsidR="00086914" w:rsidRDefault="00086914" w14:paraId="38093EBA" w14:textId="77777777">
            <w:pPr>
              <w:spacing w:before="40" w:after="40"/>
              <w:ind w:left="6" w:hanging="6"/>
              <w:jc w:val="left"/>
              <w:rPr>
                <w:rFonts w:cs="Arial"/>
              </w:rPr>
            </w:pPr>
            <w:r w:rsidRPr="00D750C9">
              <w:rPr>
                <w:rFonts w:cs="Arial"/>
              </w:rPr>
              <w:t>Pomocou match-kódu vybrať číslo Hospodárskej jednotky</w:t>
            </w:r>
          </w:p>
        </w:tc>
      </w:tr>
      <w:tr w:rsidRPr="00D750C9" w:rsidR="00086914" w14:paraId="11F24729" w14:textId="77777777">
        <w:tc>
          <w:tcPr>
            <w:tcW w:w="2154" w:type="dxa"/>
          </w:tcPr>
          <w:p w:rsidRPr="00D750C9" w:rsidR="00086914" w:rsidRDefault="00825CB7" w14:paraId="19A48277" w14:textId="7A6A0B0F">
            <w:pPr>
              <w:spacing w:before="40" w:after="40"/>
              <w:ind w:left="0"/>
              <w:jc w:val="left"/>
              <w:rPr>
                <w:rFonts w:cs="Arial"/>
                <w:b/>
              </w:rPr>
            </w:pPr>
            <w:r w:rsidRPr="00D750C9">
              <w:rPr>
                <w:rFonts w:cs="Arial"/>
                <w:b/>
              </w:rPr>
              <w:t>Budova</w:t>
            </w:r>
          </w:p>
        </w:tc>
        <w:tc>
          <w:tcPr>
            <w:tcW w:w="6931" w:type="dxa"/>
          </w:tcPr>
          <w:p w:rsidRPr="00D750C9" w:rsidR="00086914" w:rsidRDefault="00825CB7" w14:paraId="572DC52E" w14:textId="19E066EE">
            <w:pPr>
              <w:spacing w:before="40" w:after="40"/>
              <w:ind w:left="6" w:hanging="6"/>
              <w:jc w:val="left"/>
              <w:rPr>
                <w:rFonts w:cs="Arial"/>
              </w:rPr>
            </w:pPr>
            <w:r w:rsidRPr="00D750C9">
              <w:rPr>
                <w:rFonts w:cs="Arial"/>
              </w:rPr>
              <w:t>Pomocou match-kódu vybrať číslo Budovy</w:t>
            </w:r>
          </w:p>
        </w:tc>
      </w:tr>
    </w:tbl>
    <w:p w:rsidRPr="00D750C9" w:rsidR="00086914" w:rsidP="00086914" w:rsidRDefault="00086914" w14:paraId="16A0B462" w14:textId="77777777"/>
    <w:p w:rsidRPr="00D750C9" w:rsidR="004E4202" w:rsidP="004E4202" w:rsidRDefault="004E4202" w14:paraId="648A50A5" w14:textId="77777777">
      <w:pPr>
        <w:ind w:left="-142" w:firstLine="142"/>
        <w:rPr>
          <w:rFonts w:cs="Arial"/>
        </w:rPr>
      </w:pPr>
      <w:r w:rsidRPr="00D750C9">
        <w:rPr>
          <w:rFonts w:cs="Arial"/>
        </w:rPr>
        <w:t xml:space="preserve">Kliknúť na ikonu </w:t>
      </w:r>
      <w:r w:rsidRPr="00D750C9">
        <w:rPr>
          <w:rFonts w:cs="Arial"/>
          <w:noProof/>
        </w:rPr>
        <w:drawing>
          <wp:inline distT="0" distB="0" distL="0" distR="0" wp14:anchorId="7B858E01" wp14:editId="4DA5C063">
            <wp:extent cx="133357" cy="114306"/>
            <wp:effectExtent l="0" t="0" r="0" b="0"/>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33357" cy="114306"/>
                    </a:xfrm>
                    <a:prstGeom prst="rect">
                      <a:avLst/>
                    </a:prstGeom>
                  </pic:spPr>
                </pic:pic>
              </a:graphicData>
            </a:graphic>
          </wp:inline>
        </w:drawing>
      </w:r>
      <w:r w:rsidRPr="00D750C9">
        <w:rPr>
          <w:rFonts w:cs="Arial"/>
        </w:rPr>
        <w:t xml:space="preserve"> - Zmena objektu.</w:t>
      </w:r>
    </w:p>
    <w:p w:rsidRPr="00D750C9" w:rsidR="004E4202" w:rsidP="004E4202" w:rsidRDefault="004E4202" w14:paraId="2944B637" w14:textId="77777777">
      <w:pPr>
        <w:pStyle w:val="Bezriadkovania"/>
        <w:rPr>
          <w:rFonts w:ascii="Futura Bk" w:hAnsi="Futura Bk" w:cs="Arial"/>
          <w:i w:val="0"/>
          <w:szCs w:val="20"/>
          <w:lang w:val="sk-SK" w:eastAsia="ja-JP"/>
        </w:rPr>
      </w:pPr>
    </w:p>
    <w:p w:rsidRPr="00D750C9" w:rsidR="004E4202" w:rsidP="004E4202" w:rsidRDefault="004E4202" w14:paraId="4C0F2183" w14:textId="56EBCADF">
      <w:pPr>
        <w:pStyle w:val="Bezriadkovania"/>
        <w:jc w:val="both"/>
        <w:rPr>
          <w:rFonts w:cs="Arial"/>
          <w:i w:val="0"/>
          <w:lang w:val="sk-SK" w:eastAsia="ja-JP"/>
        </w:rPr>
      </w:pPr>
      <w:r w:rsidRPr="00D750C9">
        <w:rPr>
          <w:rFonts w:cs="Arial"/>
          <w:i w:val="0"/>
          <w:lang w:val="sk-SK" w:eastAsia="ja-JP"/>
        </w:rPr>
        <w:t>Zobrazí sa obrazovka zmeny Budovy, kde je potrebné doplniť dáta v jednotlivých záložkách.</w:t>
      </w:r>
    </w:p>
    <w:p w:rsidRPr="00D750C9" w:rsidR="00086914" w:rsidP="00086914" w:rsidRDefault="00086914" w14:paraId="1F33E105" w14:textId="77777777"/>
    <w:p w:rsidRPr="00D750C9" w:rsidR="00152068" w:rsidP="00086914" w:rsidRDefault="00152068" w14:paraId="29E32631" w14:textId="423F4249">
      <w:pPr>
        <w:pStyle w:val="Heading33"/>
      </w:pPr>
      <w:bookmarkStart w:name="_Toc158292975" w:id="235"/>
      <w:bookmarkStart w:name="_Toc232499329" w:id="236"/>
      <w:r w:rsidRPr="00D750C9">
        <w:t>Záložka Všeobecné dáta</w:t>
      </w:r>
      <w:bookmarkEnd w:id="235"/>
      <w:bookmarkEnd w:id="236"/>
    </w:p>
    <w:p w:rsidRPr="00D750C9" w:rsidR="00152068" w:rsidP="00152068" w:rsidRDefault="00174EF1" w14:paraId="6E48644D" w14:textId="7F7ED785">
      <w:r w:rsidRPr="00D750C9">
        <w:rPr>
          <w:noProof/>
        </w:rPr>
        <w:t xml:space="preserve"> </w:t>
      </w:r>
      <w:r w:rsidRPr="00D750C9">
        <w:rPr>
          <w:noProof/>
        </w:rPr>
        <w:drawing>
          <wp:inline distT="0" distB="0" distL="0" distR="0" wp14:anchorId="584729A5" wp14:editId="3D159195">
            <wp:extent cx="5594638" cy="3772094"/>
            <wp:effectExtent l="0" t="0" r="6350" b="0"/>
            <wp:docPr id="1144" name="Picture 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5594638" cy="3772094"/>
                    </a:xfrm>
                    <a:prstGeom prst="rect">
                      <a:avLst/>
                    </a:prstGeom>
                  </pic:spPr>
                </pic:pic>
              </a:graphicData>
            </a:graphic>
          </wp:inline>
        </w:drawing>
      </w:r>
    </w:p>
    <w:p w:rsidRPr="00D750C9" w:rsidR="00152068" w:rsidP="00152068" w:rsidRDefault="00152068" w14:paraId="3C73A069" w14:textId="77777777"/>
    <w:p w:rsidRPr="00D750C9" w:rsidR="00152068" w:rsidP="00152068" w:rsidRDefault="00152068" w14:paraId="640BF3B4" w14:textId="69431C34">
      <w:r w:rsidRPr="00D750C9">
        <w:t>Na záložke sa nemenia žiadne dáta.</w:t>
      </w:r>
    </w:p>
    <w:p w:rsidRPr="00D750C9" w:rsidR="00152068" w:rsidP="00152068" w:rsidRDefault="00152068" w14:paraId="091B0508" w14:textId="77777777"/>
    <w:p w:rsidRPr="00D750C9" w:rsidR="00743520" w:rsidP="00086914" w:rsidRDefault="00F758B9" w14:paraId="7299BA6C" w14:textId="292CDAEE">
      <w:pPr>
        <w:pStyle w:val="Heading33"/>
      </w:pPr>
      <w:bookmarkStart w:name="_Toc158292976" w:id="237"/>
      <w:bookmarkStart w:name="_Toc232499330" w:id="238"/>
      <w:r w:rsidRPr="00D750C9">
        <w:t xml:space="preserve">Záložka </w:t>
      </w:r>
      <w:r w:rsidRPr="00D750C9" w:rsidR="00743520">
        <w:t>Termíny</w:t>
      </w:r>
      <w:bookmarkEnd w:id="237"/>
      <w:bookmarkEnd w:id="238"/>
    </w:p>
    <w:p w:rsidRPr="00D750C9" w:rsidR="00743520" w:rsidP="00743520" w:rsidRDefault="00952B09" w14:paraId="0E9F616C" w14:textId="31505E32">
      <w:r w:rsidRPr="00D750C9">
        <w:rPr>
          <w:noProof/>
        </w:rPr>
        <w:drawing>
          <wp:inline distT="0" distB="0" distL="0" distR="0" wp14:anchorId="733A6F17" wp14:editId="23C4B7C6">
            <wp:extent cx="5721644" cy="800141"/>
            <wp:effectExtent l="0" t="0" r="0" b="0"/>
            <wp:docPr id="1145" name="Picture 1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5721644" cy="800141"/>
                    </a:xfrm>
                    <a:prstGeom prst="rect">
                      <a:avLst/>
                    </a:prstGeom>
                  </pic:spPr>
                </pic:pic>
              </a:graphicData>
            </a:graphic>
          </wp:inline>
        </w:drawing>
      </w:r>
    </w:p>
    <w:p w:rsidRPr="00D750C9" w:rsidR="00952B09" w:rsidP="00743520" w:rsidRDefault="00952B09" w14:paraId="1F460124" w14:textId="77777777"/>
    <w:p w:rsidRPr="00D750C9" w:rsidR="00743520" w:rsidP="00743520" w:rsidRDefault="00743520" w14:paraId="7DE550CE" w14:textId="4CCAE87E">
      <w:r w:rsidRPr="00D750C9">
        <w:t>Na záložke sa nemenia žiadne dáta.</w:t>
      </w:r>
    </w:p>
    <w:p w:rsidRPr="00D750C9" w:rsidR="00743520" w:rsidP="00743520" w:rsidRDefault="00743520" w14:paraId="68DD89DD" w14:textId="77777777"/>
    <w:p w:rsidRPr="00D750C9" w:rsidR="00086914" w:rsidP="00086914" w:rsidRDefault="00086914" w14:paraId="244C4BB8" w14:textId="0F2AA8C8">
      <w:pPr>
        <w:pStyle w:val="Heading33"/>
      </w:pPr>
      <w:bookmarkStart w:name="_Toc158292977" w:id="239"/>
      <w:bookmarkStart w:name="_Toc232499331" w:id="240"/>
      <w:r w:rsidRPr="00D750C9">
        <w:t xml:space="preserve">Záložka </w:t>
      </w:r>
      <w:r w:rsidRPr="00D750C9" w:rsidR="007D7BE3">
        <w:t>Doplnkové dáta</w:t>
      </w:r>
      <w:bookmarkEnd w:id="239"/>
      <w:bookmarkEnd w:id="240"/>
    </w:p>
    <w:p w:rsidRPr="00D750C9" w:rsidR="00086914" w:rsidP="00086914" w:rsidRDefault="007E7DD7" w14:paraId="1E018F96" w14:textId="37E1E525">
      <w:pPr>
        <w:rPr>
          <w:b/>
        </w:rPr>
      </w:pPr>
      <w:r w:rsidRPr="00D750C9">
        <w:rPr>
          <w:b/>
          <w:noProof/>
        </w:rPr>
        <w:drawing>
          <wp:inline distT="0" distB="0" distL="0" distR="0" wp14:anchorId="702091B5" wp14:editId="2C82C1B8">
            <wp:extent cx="5639090" cy="895396"/>
            <wp:effectExtent l="0" t="0" r="0" b="0"/>
            <wp:docPr id="1154" name="Picture 1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5639090" cy="895396"/>
                    </a:xfrm>
                    <a:prstGeom prst="rect">
                      <a:avLst/>
                    </a:prstGeom>
                  </pic:spPr>
                </pic:pic>
              </a:graphicData>
            </a:graphic>
          </wp:inline>
        </w:drawing>
      </w:r>
    </w:p>
    <w:p w:rsidRPr="00D750C9" w:rsidR="00086914" w:rsidP="00086914" w:rsidRDefault="00086914" w14:paraId="3CEE3ABE" w14:textId="77777777">
      <w:pPr>
        <w:spacing w:before="40" w:after="40"/>
        <w:rPr>
          <w:rFonts w:cs="Arial"/>
          <w:b/>
          <w:i/>
          <w:szCs w:val="20"/>
        </w:rPr>
      </w:pPr>
    </w:p>
    <w:p w:rsidRPr="00D750C9" w:rsidR="00086914" w:rsidP="00086914" w:rsidRDefault="00086914" w14:paraId="1A506F48" w14:textId="77777777">
      <w:r w:rsidRPr="00D750C9">
        <w:t>Na záložke sa evidujú dáta:</w:t>
      </w:r>
    </w:p>
    <w:tbl>
      <w:tblPr>
        <w:tblStyle w:val="Mriekatabuky"/>
        <w:tblW w:w="8995" w:type="dxa"/>
        <w:tblLayout w:type="fixed"/>
        <w:tblLook w:val="04A0" w:firstRow="1" w:lastRow="0" w:firstColumn="1" w:lastColumn="0" w:noHBand="0" w:noVBand="1"/>
      </w:tblPr>
      <w:tblGrid>
        <w:gridCol w:w="2065"/>
        <w:gridCol w:w="6930"/>
      </w:tblGrid>
      <w:tr w:rsidRPr="00D750C9" w:rsidR="00086914" w14:paraId="71226819" w14:textId="77777777">
        <w:trPr>
          <w:tblHeader/>
        </w:trPr>
        <w:tc>
          <w:tcPr>
            <w:tcW w:w="2065" w:type="dxa"/>
            <w:shd w:val="clear" w:color="auto" w:fill="D9D9D9" w:themeFill="background1" w:themeFillShade="D9"/>
          </w:tcPr>
          <w:p w:rsidRPr="00D750C9" w:rsidR="00086914" w:rsidRDefault="00086914" w14:paraId="1AC9D1FC" w14:textId="77777777">
            <w:pPr>
              <w:spacing w:before="40" w:after="40"/>
              <w:ind w:left="0"/>
              <w:jc w:val="left"/>
              <w:rPr>
                <w:rFonts w:cs="Arial"/>
                <w:b/>
              </w:rPr>
            </w:pPr>
            <w:r w:rsidRPr="00D750C9">
              <w:rPr>
                <w:rFonts w:cs="Arial"/>
                <w:b/>
              </w:rPr>
              <w:t>Pole</w:t>
            </w:r>
          </w:p>
        </w:tc>
        <w:tc>
          <w:tcPr>
            <w:tcW w:w="6930" w:type="dxa"/>
            <w:shd w:val="clear" w:color="auto" w:fill="D9D9D9" w:themeFill="background1" w:themeFillShade="D9"/>
          </w:tcPr>
          <w:p w:rsidRPr="00D750C9" w:rsidR="00086914" w:rsidRDefault="00086914" w14:paraId="4B896632" w14:textId="77777777">
            <w:pPr>
              <w:spacing w:before="40" w:after="40"/>
              <w:ind w:left="0"/>
              <w:rPr>
                <w:rFonts w:cs="Arial"/>
                <w:b/>
              </w:rPr>
            </w:pPr>
            <w:r w:rsidRPr="00D750C9">
              <w:rPr>
                <w:rFonts w:cs="Arial"/>
                <w:b/>
              </w:rPr>
              <w:t>Popis</w:t>
            </w:r>
          </w:p>
        </w:tc>
      </w:tr>
      <w:tr w:rsidRPr="00D750C9" w:rsidR="00086914" w14:paraId="66BB8709" w14:textId="77777777">
        <w:tc>
          <w:tcPr>
            <w:tcW w:w="2065" w:type="dxa"/>
          </w:tcPr>
          <w:p w:rsidRPr="00D750C9" w:rsidR="00086914" w:rsidRDefault="00687576" w14:paraId="5000826A" w14:textId="56873A2D">
            <w:pPr>
              <w:spacing w:before="40" w:after="40"/>
              <w:ind w:left="0"/>
              <w:jc w:val="left"/>
              <w:rPr>
                <w:rFonts w:cs="Arial"/>
                <w:b/>
              </w:rPr>
            </w:pPr>
            <w:r w:rsidRPr="00D750C9">
              <w:rPr>
                <w:rFonts w:cs="Arial"/>
                <w:b/>
              </w:rPr>
              <w:t>Hladina nájomného</w:t>
            </w:r>
          </w:p>
        </w:tc>
        <w:tc>
          <w:tcPr>
            <w:tcW w:w="6930" w:type="dxa"/>
          </w:tcPr>
          <w:p w:rsidRPr="00D750C9" w:rsidR="00086914" w:rsidRDefault="00823E72" w14:paraId="3E97F5BF" w14:textId="5426118A">
            <w:pPr>
              <w:spacing w:before="40" w:after="40"/>
              <w:ind w:left="0"/>
              <w:rPr>
                <w:rFonts w:cs="Arial"/>
              </w:rPr>
            </w:pPr>
            <w:r w:rsidRPr="00D750C9">
              <w:rPr>
                <w:rFonts w:cs="Arial"/>
              </w:rPr>
              <w:t>Prednastavená hodnota BYTY</w:t>
            </w:r>
            <w:r w:rsidRPr="00D750C9" w:rsidR="00931427">
              <w:rPr>
                <w:rFonts w:cs="Arial"/>
              </w:rPr>
              <w:t xml:space="preserve">; k hladine nájomného sa viaže nastavenie pre výpočet </w:t>
            </w:r>
            <w:r w:rsidRPr="00D750C9" w:rsidR="000F1AE2">
              <w:rPr>
                <w:rFonts w:cs="Arial"/>
              </w:rPr>
              <w:t>regulovanej ceny nájmu bytov</w:t>
            </w:r>
          </w:p>
        </w:tc>
      </w:tr>
      <w:tr w:rsidRPr="00D750C9" w:rsidR="00086914" w14:paraId="791B8167" w14:textId="77777777">
        <w:tc>
          <w:tcPr>
            <w:tcW w:w="2065" w:type="dxa"/>
          </w:tcPr>
          <w:p w:rsidRPr="00D750C9" w:rsidR="00086914" w:rsidRDefault="00687576" w14:paraId="43385EA1" w14:textId="6E670B80">
            <w:pPr>
              <w:spacing w:before="40" w:after="40"/>
              <w:ind w:left="0"/>
              <w:jc w:val="left"/>
              <w:rPr>
                <w:rFonts w:cs="Arial"/>
                <w:b/>
              </w:rPr>
            </w:pPr>
            <w:r w:rsidRPr="00D750C9">
              <w:rPr>
                <w:rFonts w:cs="Arial"/>
                <w:b/>
              </w:rPr>
              <w:t>Trieda polohy</w:t>
            </w:r>
          </w:p>
        </w:tc>
        <w:tc>
          <w:tcPr>
            <w:tcW w:w="6930" w:type="dxa"/>
          </w:tcPr>
          <w:p w:rsidRPr="00D750C9" w:rsidR="00086914" w:rsidRDefault="00935EF7" w14:paraId="649311B7" w14:textId="243A3D7B">
            <w:pPr>
              <w:spacing w:before="40" w:after="40"/>
              <w:ind w:left="0"/>
              <w:rPr>
                <w:rFonts w:cs="Arial"/>
              </w:rPr>
            </w:pPr>
            <w:r w:rsidRPr="00D750C9">
              <w:rPr>
                <w:rFonts w:cs="Arial"/>
              </w:rPr>
              <w:t>Ak sa v budove nachádzajú byty s regulovanou cenou nájomného, p</w:t>
            </w:r>
            <w:r w:rsidRPr="00D750C9" w:rsidR="000F1AE2">
              <w:rPr>
                <w:rFonts w:cs="Arial"/>
              </w:rPr>
              <w:t>omocou match-kódu vybrať prevažujúcu kate</w:t>
            </w:r>
            <w:r w:rsidRPr="00D750C9">
              <w:rPr>
                <w:rFonts w:cs="Arial"/>
              </w:rPr>
              <w:t xml:space="preserve">góriu </w:t>
            </w:r>
            <w:r w:rsidRPr="00D750C9" w:rsidR="00EC4F97">
              <w:rPr>
                <w:rFonts w:cs="Arial"/>
              </w:rPr>
              <w:t>bytu (</w:t>
            </w:r>
            <w:r w:rsidRPr="00D750C9" w:rsidR="00517E0F">
              <w:rPr>
                <w:rFonts w:cs="Arial"/>
              </w:rPr>
              <w:t xml:space="preserve">priradenie konkrétnej kategórie bytu k danému bytu je možné upraviť v kmeňovej karte Nájomného objektu, ktorý reprezentuje daný byt – viď kapitola </w:t>
            </w:r>
            <w:r w:rsidRPr="00D750C9" w:rsidR="00071F94">
              <w:rPr>
                <w:rFonts w:cs="Arial"/>
              </w:rPr>
              <w:fldChar w:fldCharType="begin"/>
            </w:r>
            <w:r w:rsidRPr="00D750C9" w:rsidR="00071F94">
              <w:rPr>
                <w:rFonts w:cs="Arial"/>
              </w:rPr>
              <w:instrText xml:space="preserve"> REF _Ref121867256 \r \h </w:instrText>
            </w:r>
            <w:r w:rsidRPr="00D750C9" w:rsidR="00071F94">
              <w:rPr>
                <w:rFonts w:cs="Arial"/>
              </w:rPr>
            </w:r>
            <w:r w:rsidRPr="00D750C9" w:rsidR="00071F94">
              <w:rPr>
                <w:rFonts w:cs="Arial"/>
              </w:rPr>
              <w:fldChar w:fldCharType="separate"/>
            </w:r>
            <w:r w:rsidRPr="00D750C9" w:rsidR="00071F94">
              <w:rPr>
                <w:rFonts w:cs="Arial"/>
              </w:rPr>
              <w:t>4.1.2</w:t>
            </w:r>
            <w:r w:rsidRPr="00D750C9" w:rsidR="00071F94">
              <w:rPr>
                <w:rFonts w:cs="Arial"/>
              </w:rPr>
              <w:fldChar w:fldCharType="end"/>
            </w:r>
            <w:r w:rsidRPr="00D750C9" w:rsidR="00071F94">
              <w:rPr>
                <w:rFonts w:cs="Arial"/>
              </w:rPr>
              <w:t xml:space="preserve"> </w:t>
            </w:r>
            <w:r w:rsidRPr="00D750C9" w:rsidR="00071F94">
              <w:rPr>
                <w:rFonts w:cs="Arial"/>
              </w:rPr>
              <w:fldChar w:fldCharType="begin"/>
            </w:r>
            <w:r w:rsidRPr="00D750C9" w:rsidR="00071F94">
              <w:rPr>
                <w:rFonts w:cs="Arial"/>
              </w:rPr>
              <w:instrText xml:space="preserve"> REF _Ref121867262 \h </w:instrText>
            </w:r>
            <w:r w:rsidRPr="00D750C9" w:rsidR="00071F94">
              <w:rPr>
                <w:rFonts w:cs="Arial"/>
              </w:rPr>
            </w:r>
            <w:r w:rsidRPr="00D750C9" w:rsidR="00071F94">
              <w:rPr>
                <w:rFonts w:cs="Arial"/>
              </w:rPr>
              <w:fldChar w:fldCharType="separate"/>
            </w:r>
            <w:r w:rsidRPr="00D750C9" w:rsidR="00071F94">
              <w:t>Záložka Doplnkové dáta</w:t>
            </w:r>
            <w:r w:rsidRPr="00D750C9" w:rsidR="00071F94">
              <w:rPr>
                <w:rFonts w:cs="Arial"/>
              </w:rPr>
              <w:fldChar w:fldCharType="end"/>
            </w:r>
            <w:r w:rsidRPr="00D750C9" w:rsidR="00EC4F97">
              <w:rPr>
                <w:rFonts w:cs="Arial"/>
              </w:rPr>
              <w:t>)</w:t>
            </w:r>
          </w:p>
        </w:tc>
      </w:tr>
    </w:tbl>
    <w:p w:rsidRPr="00D750C9" w:rsidR="00086914" w:rsidP="00086914" w:rsidRDefault="00086914" w14:paraId="6BAF311D" w14:textId="77777777">
      <w:pPr>
        <w:tabs>
          <w:tab w:val="left" w:pos="1245"/>
        </w:tabs>
        <w:rPr>
          <w:b/>
          <w:u w:val="single"/>
        </w:rPr>
      </w:pPr>
    </w:p>
    <w:p w:rsidRPr="00D750C9" w:rsidR="00743520" w:rsidP="00086914" w:rsidRDefault="00F758B9" w14:paraId="23D624B0" w14:textId="2F66D314">
      <w:pPr>
        <w:pStyle w:val="Heading33"/>
      </w:pPr>
      <w:bookmarkStart w:name="_Toc158292978" w:id="241"/>
      <w:bookmarkStart w:name="_Toc232499332" w:id="242"/>
      <w:r w:rsidRPr="00D750C9">
        <w:t xml:space="preserve">Záložka </w:t>
      </w:r>
      <w:r w:rsidRPr="00D750C9" w:rsidR="00743520">
        <w:t>Vymerania</w:t>
      </w:r>
      <w:bookmarkEnd w:id="241"/>
      <w:bookmarkEnd w:id="242"/>
    </w:p>
    <w:p w:rsidRPr="00D750C9" w:rsidR="00743520" w:rsidP="00743520" w:rsidRDefault="00AF012E" w14:paraId="4763B832" w14:textId="0E43A325">
      <w:r w:rsidRPr="00D750C9">
        <w:rPr>
          <w:noProof/>
        </w:rPr>
        <w:drawing>
          <wp:inline distT="0" distB="0" distL="0" distR="0" wp14:anchorId="53D6855A" wp14:editId="67C6AF66">
            <wp:extent cx="5626389" cy="1320868"/>
            <wp:effectExtent l="0" t="0" r="0" b="0"/>
            <wp:docPr id="1163" name="Picture 1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5626389" cy="1320868"/>
                    </a:xfrm>
                    <a:prstGeom prst="rect">
                      <a:avLst/>
                    </a:prstGeom>
                  </pic:spPr>
                </pic:pic>
              </a:graphicData>
            </a:graphic>
          </wp:inline>
        </w:drawing>
      </w:r>
    </w:p>
    <w:p w:rsidRPr="00D750C9" w:rsidR="00AF012E" w:rsidP="00743520" w:rsidRDefault="00AF012E" w14:paraId="0C838A4B" w14:textId="77777777"/>
    <w:p w:rsidRPr="00D750C9" w:rsidR="00743520" w:rsidP="00743520" w:rsidRDefault="00AF012E" w14:paraId="4C1CBB04" w14:textId="6C296E90">
      <w:r w:rsidRPr="00D750C9">
        <w:t>N</w:t>
      </w:r>
      <w:r w:rsidRPr="00D750C9" w:rsidR="00743520">
        <w:t>a záložke sa nemenia žiadne dáta.</w:t>
      </w:r>
    </w:p>
    <w:p w:rsidRPr="00D750C9" w:rsidR="00743520" w:rsidP="00743520" w:rsidRDefault="00743520" w14:paraId="04443979" w14:textId="77777777"/>
    <w:p w:rsidRPr="00D750C9" w:rsidR="00086914" w:rsidP="00086914" w:rsidRDefault="00086914" w14:paraId="3AFC22AB" w14:textId="0652716D">
      <w:pPr>
        <w:pStyle w:val="Heading33"/>
      </w:pPr>
      <w:bookmarkStart w:name="_Toc158292979" w:id="243"/>
      <w:bookmarkStart w:name="_Toc232499333" w:id="244"/>
      <w:r w:rsidRPr="00D750C9">
        <w:t>Záložka Účtovné parametre</w:t>
      </w:r>
      <w:bookmarkEnd w:id="243"/>
      <w:bookmarkEnd w:id="244"/>
    </w:p>
    <w:p w:rsidRPr="00D750C9" w:rsidR="00086914" w:rsidP="00086914" w:rsidRDefault="00240FFD" w14:paraId="75CABAC8" w14:textId="1236435D">
      <w:r w:rsidRPr="00D750C9">
        <w:rPr>
          <w:noProof/>
        </w:rPr>
        <w:t xml:space="preserve"> </w:t>
      </w:r>
      <w:r w:rsidRPr="00D750C9">
        <w:rPr>
          <w:noProof/>
        </w:rPr>
        <w:drawing>
          <wp:inline distT="0" distB="0" distL="0" distR="0" wp14:anchorId="77740A0D" wp14:editId="39B28F75">
            <wp:extent cx="5689892" cy="1581231"/>
            <wp:effectExtent l="0" t="0" r="6350" b="0"/>
            <wp:docPr id="1164" name="Picture 1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5689892" cy="1581231"/>
                    </a:xfrm>
                    <a:prstGeom prst="rect">
                      <a:avLst/>
                    </a:prstGeom>
                  </pic:spPr>
                </pic:pic>
              </a:graphicData>
            </a:graphic>
          </wp:inline>
        </w:drawing>
      </w:r>
    </w:p>
    <w:p w:rsidRPr="00D750C9" w:rsidR="00086914" w:rsidP="00086914" w:rsidRDefault="00086914" w14:paraId="7D6C817D" w14:textId="77777777"/>
    <w:p w:rsidRPr="00D750C9" w:rsidR="00086914" w:rsidP="00086914" w:rsidRDefault="00086914" w14:paraId="46B09BE9" w14:textId="77777777">
      <w:pPr>
        <w:rPr>
          <w:b/>
          <w:i/>
          <w:szCs w:val="20"/>
        </w:rPr>
      </w:pPr>
      <w:r w:rsidRPr="00D750C9">
        <w:t>Na záložke sa evidujú dáta:</w:t>
      </w:r>
    </w:p>
    <w:tbl>
      <w:tblPr>
        <w:tblStyle w:val="Mriekatabuky"/>
        <w:tblW w:w="9175" w:type="dxa"/>
        <w:tblLook w:val="04A0" w:firstRow="1" w:lastRow="0" w:firstColumn="1" w:lastColumn="0" w:noHBand="0" w:noVBand="1"/>
      </w:tblPr>
      <w:tblGrid>
        <w:gridCol w:w="1842"/>
        <w:gridCol w:w="7333"/>
      </w:tblGrid>
      <w:tr w:rsidRPr="00D750C9" w:rsidR="00086914" w14:paraId="53A6117B" w14:textId="77777777">
        <w:trPr>
          <w:tblHeader/>
        </w:trPr>
        <w:tc>
          <w:tcPr>
            <w:tcW w:w="1842" w:type="dxa"/>
            <w:shd w:val="clear" w:color="auto" w:fill="D9D9D9" w:themeFill="background1" w:themeFillShade="D9"/>
          </w:tcPr>
          <w:p w:rsidRPr="00D750C9" w:rsidR="00086914" w:rsidRDefault="00086914" w14:paraId="005A0B19" w14:textId="77777777">
            <w:pPr>
              <w:spacing w:before="40" w:after="40"/>
              <w:ind w:left="0"/>
              <w:jc w:val="left"/>
              <w:rPr>
                <w:rFonts w:cs="Arial"/>
                <w:b/>
              </w:rPr>
            </w:pPr>
            <w:r w:rsidRPr="00D750C9">
              <w:rPr>
                <w:rFonts w:cs="Arial"/>
                <w:b/>
              </w:rPr>
              <w:t>Pole</w:t>
            </w:r>
          </w:p>
        </w:tc>
        <w:tc>
          <w:tcPr>
            <w:tcW w:w="7333" w:type="dxa"/>
            <w:shd w:val="clear" w:color="auto" w:fill="D9D9D9" w:themeFill="background1" w:themeFillShade="D9"/>
          </w:tcPr>
          <w:p w:rsidRPr="00D750C9" w:rsidR="00086914" w:rsidRDefault="00086914" w14:paraId="19685C35" w14:textId="77777777">
            <w:pPr>
              <w:spacing w:before="40" w:after="40"/>
              <w:ind w:left="0"/>
              <w:rPr>
                <w:rFonts w:cs="Arial"/>
                <w:b/>
              </w:rPr>
            </w:pPr>
            <w:r w:rsidRPr="00D750C9">
              <w:rPr>
                <w:rFonts w:cs="Arial"/>
                <w:b/>
              </w:rPr>
              <w:t>Popis</w:t>
            </w:r>
          </w:p>
        </w:tc>
      </w:tr>
      <w:tr w:rsidRPr="00D750C9" w:rsidR="00086914" w14:paraId="7DD851C7" w14:textId="77777777">
        <w:tc>
          <w:tcPr>
            <w:tcW w:w="1842" w:type="dxa"/>
          </w:tcPr>
          <w:p w:rsidRPr="00D750C9" w:rsidR="00086914" w:rsidRDefault="00086914" w14:paraId="24F974AF" w14:textId="77777777">
            <w:pPr>
              <w:spacing w:before="40" w:after="40"/>
              <w:ind w:left="0"/>
              <w:jc w:val="left"/>
              <w:rPr>
                <w:rFonts w:cs="Arial"/>
                <w:b/>
              </w:rPr>
            </w:pPr>
            <w:r w:rsidRPr="00D750C9">
              <w:rPr>
                <w:rFonts w:cs="Arial"/>
                <w:b/>
              </w:rPr>
              <w:t>Pracovný úsek</w:t>
            </w:r>
          </w:p>
        </w:tc>
        <w:tc>
          <w:tcPr>
            <w:tcW w:w="7333" w:type="dxa"/>
          </w:tcPr>
          <w:p w:rsidRPr="00D750C9" w:rsidR="00086914" w:rsidRDefault="00086914" w14:paraId="10FE10D4" w14:textId="77777777">
            <w:pPr>
              <w:spacing w:before="40" w:after="40"/>
              <w:ind w:left="0"/>
              <w:rPr>
                <w:rFonts w:cs="Arial"/>
              </w:rPr>
            </w:pPr>
            <w:r w:rsidRPr="00D750C9">
              <w:rPr>
                <w:rFonts w:cs="Arial"/>
              </w:rPr>
              <w:t>Pomocou match-kódu vybrať Pracovný úsek, ak je organizácia členená na pracovné úseky</w:t>
            </w:r>
          </w:p>
        </w:tc>
      </w:tr>
      <w:tr w:rsidRPr="00D750C9" w:rsidR="00086914" w14:paraId="04DFAF06" w14:textId="77777777">
        <w:tc>
          <w:tcPr>
            <w:tcW w:w="1842" w:type="dxa"/>
          </w:tcPr>
          <w:p w:rsidRPr="00D750C9" w:rsidR="00086914" w:rsidRDefault="00086914" w14:paraId="6EC64B68" w14:textId="77777777">
            <w:pPr>
              <w:spacing w:before="40" w:after="40"/>
              <w:ind w:left="0"/>
              <w:jc w:val="left"/>
              <w:rPr>
                <w:rFonts w:cs="Arial"/>
                <w:b/>
              </w:rPr>
            </w:pPr>
            <w:r w:rsidRPr="00D750C9">
              <w:rPr>
                <w:rFonts w:cs="Arial"/>
                <w:b/>
              </w:rPr>
              <w:t>Ziskové stred.</w:t>
            </w:r>
          </w:p>
        </w:tc>
        <w:tc>
          <w:tcPr>
            <w:tcW w:w="7333" w:type="dxa"/>
          </w:tcPr>
          <w:p w:rsidRPr="00D750C9" w:rsidR="00086914" w:rsidRDefault="00086914" w14:paraId="4847C865" w14:textId="77777777">
            <w:pPr>
              <w:spacing w:before="40" w:after="40"/>
              <w:ind w:left="0"/>
              <w:rPr>
                <w:rFonts w:cs="Arial"/>
              </w:rPr>
            </w:pPr>
            <w:r w:rsidRPr="00D750C9">
              <w:rPr>
                <w:rFonts w:cs="Arial"/>
              </w:rPr>
              <w:t>Pomocou match-kódu vybrať Ziskové stredisko, resp. Ziskové stredisko je prevzaté z nadradeného objektu Hospodárska jednotka</w:t>
            </w:r>
          </w:p>
        </w:tc>
      </w:tr>
      <w:tr w:rsidRPr="00D750C9" w:rsidR="00086914" w14:paraId="70E98EA4" w14:textId="77777777">
        <w:tc>
          <w:tcPr>
            <w:tcW w:w="1842" w:type="dxa"/>
          </w:tcPr>
          <w:p w:rsidRPr="00D750C9" w:rsidR="00086914" w:rsidRDefault="00086914" w14:paraId="144A34FA" w14:textId="77777777">
            <w:pPr>
              <w:spacing w:before="40" w:after="40"/>
              <w:ind w:left="0"/>
              <w:jc w:val="left"/>
              <w:rPr>
                <w:rFonts w:cs="Arial"/>
                <w:b/>
              </w:rPr>
            </w:pPr>
            <w:r w:rsidRPr="00D750C9">
              <w:rPr>
                <w:rFonts w:cs="Arial"/>
                <w:b/>
              </w:rPr>
              <w:t>Fond</w:t>
            </w:r>
          </w:p>
        </w:tc>
        <w:tc>
          <w:tcPr>
            <w:tcW w:w="7333" w:type="dxa"/>
          </w:tcPr>
          <w:p w:rsidRPr="00D750C9" w:rsidR="00086914" w:rsidRDefault="00086914" w14:paraId="7DDF0C58" w14:textId="77777777">
            <w:pPr>
              <w:spacing w:before="40" w:after="40"/>
              <w:ind w:left="0"/>
              <w:rPr>
                <w:rFonts w:cs="Arial"/>
              </w:rPr>
            </w:pPr>
            <w:r w:rsidRPr="00D750C9">
              <w:rPr>
                <w:rFonts w:cs="Arial"/>
              </w:rPr>
              <w:t>Fond sa nevypĺňa, nakoľko pri rôznych účtovaniach môže byť použitý rozdielny fond</w:t>
            </w:r>
          </w:p>
        </w:tc>
      </w:tr>
      <w:tr w:rsidRPr="00D750C9" w:rsidR="00086914" w14:paraId="055C8F06" w14:textId="77777777">
        <w:tc>
          <w:tcPr>
            <w:tcW w:w="1842" w:type="dxa"/>
          </w:tcPr>
          <w:p w:rsidRPr="00D750C9" w:rsidR="00086914" w:rsidRDefault="00086914" w14:paraId="4B122163" w14:textId="77777777">
            <w:pPr>
              <w:spacing w:before="40" w:after="40"/>
              <w:ind w:left="0"/>
              <w:jc w:val="left"/>
              <w:rPr>
                <w:rFonts w:cs="Arial"/>
                <w:b/>
              </w:rPr>
            </w:pPr>
            <w:r w:rsidRPr="00D750C9">
              <w:rPr>
                <w:rFonts w:cs="Arial"/>
                <w:b/>
              </w:rPr>
              <w:t>Fin.stredisko</w:t>
            </w:r>
          </w:p>
        </w:tc>
        <w:tc>
          <w:tcPr>
            <w:tcW w:w="7333" w:type="dxa"/>
          </w:tcPr>
          <w:p w:rsidRPr="00D750C9" w:rsidR="00086914" w:rsidRDefault="00086914" w14:paraId="1197BDE4" w14:textId="77777777">
            <w:pPr>
              <w:spacing w:before="40" w:after="40"/>
              <w:ind w:left="0"/>
              <w:rPr>
                <w:rFonts w:cs="Arial"/>
              </w:rPr>
            </w:pPr>
            <w:r w:rsidRPr="00D750C9">
              <w:rPr>
                <w:rFonts w:cs="Arial"/>
              </w:rPr>
              <w:t>Finančné stredisko sa nevypĺňa, nakoľko pri rôznych účtovaniach môže byť použité rozdielne finančné stredisko</w:t>
            </w:r>
          </w:p>
        </w:tc>
      </w:tr>
      <w:tr w:rsidRPr="00D750C9" w:rsidR="00086914" w14:paraId="3BAF1502" w14:textId="77777777">
        <w:tc>
          <w:tcPr>
            <w:tcW w:w="1842" w:type="dxa"/>
          </w:tcPr>
          <w:p w:rsidRPr="00D750C9" w:rsidR="00086914" w:rsidRDefault="00086914" w14:paraId="4AE79FB0" w14:textId="77777777">
            <w:pPr>
              <w:spacing w:before="40" w:after="40"/>
              <w:ind w:left="0"/>
              <w:jc w:val="left"/>
              <w:rPr>
                <w:rFonts w:cs="Arial"/>
                <w:b/>
              </w:rPr>
            </w:pPr>
            <w:r w:rsidRPr="00D750C9">
              <w:rPr>
                <w:rFonts w:cs="Arial"/>
                <w:b/>
              </w:rPr>
              <w:t>Finančná položka</w:t>
            </w:r>
          </w:p>
        </w:tc>
        <w:tc>
          <w:tcPr>
            <w:tcW w:w="7333" w:type="dxa"/>
          </w:tcPr>
          <w:p w:rsidRPr="00D750C9" w:rsidR="00086914" w:rsidRDefault="00086914" w14:paraId="32E5F9DB" w14:textId="77777777">
            <w:pPr>
              <w:spacing w:before="40" w:after="40"/>
              <w:ind w:left="0"/>
              <w:rPr>
                <w:rFonts w:cs="Arial"/>
              </w:rPr>
            </w:pPr>
            <w:r w:rsidRPr="00D750C9">
              <w:rPr>
                <w:rFonts w:cs="Arial"/>
              </w:rPr>
              <w:t>Finančná položka sa nevypĺňa, nakoľko pri rôznych účtovaniach môže byť použitá rozdielna finančná položka</w:t>
            </w:r>
          </w:p>
        </w:tc>
      </w:tr>
      <w:tr w:rsidRPr="00D750C9" w:rsidR="00086914" w14:paraId="58AAEEC5" w14:textId="77777777">
        <w:tc>
          <w:tcPr>
            <w:tcW w:w="1842" w:type="dxa"/>
          </w:tcPr>
          <w:p w:rsidRPr="00D750C9" w:rsidR="00086914" w:rsidRDefault="00086914" w14:paraId="46C5CE62" w14:textId="77777777">
            <w:pPr>
              <w:spacing w:before="40" w:after="40"/>
              <w:ind w:left="0"/>
              <w:jc w:val="left"/>
              <w:rPr>
                <w:rFonts w:cs="Arial"/>
                <w:b/>
              </w:rPr>
            </w:pPr>
            <w:r w:rsidRPr="00D750C9">
              <w:rPr>
                <w:rFonts w:cs="Arial"/>
                <w:b/>
              </w:rPr>
              <w:t>Funkčná oblasť</w:t>
            </w:r>
          </w:p>
        </w:tc>
        <w:tc>
          <w:tcPr>
            <w:tcW w:w="7333" w:type="dxa"/>
          </w:tcPr>
          <w:p w:rsidRPr="00D750C9" w:rsidR="00086914" w:rsidRDefault="00086914" w14:paraId="2D8B6B95" w14:textId="77777777">
            <w:pPr>
              <w:spacing w:before="40" w:after="40"/>
              <w:ind w:left="0"/>
              <w:rPr>
                <w:rFonts w:cs="Arial"/>
              </w:rPr>
            </w:pPr>
            <w:r w:rsidRPr="00D750C9">
              <w:rPr>
                <w:rFonts w:cs="Arial"/>
              </w:rPr>
              <w:t>Funkčná oblasť sa nevypĺňa, nakoľko pri rôznych účtovaniach môže byť použitá rozdielna funkčná oblasť</w:t>
            </w:r>
          </w:p>
        </w:tc>
      </w:tr>
    </w:tbl>
    <w:p w:rsidRPr="00D750C9" w:rsidR="00086914" w:rsidP="00086914" w:rsidRDefault="00086914" w14:paraId="3096EBE3" w14:textId="77777777"/>
    <w:p w:rsidRPr="00D750C9" w:rsidR="00086914" w:rsidP="00086914" w:rsidRDefault="00086914" w14:paraId="28E421A8" w14:textId="0700B764">
      <w:pPr>
        <w:ind w:firstLine="397"/>
        <w:rPr>
          <w:b/>
        </w:rPr>
      </w:pPr>
      <w:r w:rsidRPr="00D750C9">
        <w:t>Na základe vyplnených dát sa údaje z </w:t>
      </w:r>
      <w:r w:rsidRPr="00D750C9" w:rsidR="007D7287">
        <w:t>Budovy</w:t>
      </w:r>
      <w:r w:rsidRPr="00D750C9">
        <w:t xml:space="preserve"> prevezmú do účtovných dokladov, ak je pri účtovaní použitý objekt </w:t>
      </w:r>
      <w:r w:rsidRPr="00D750C9" w:rsidR="007D7287">
        <w:t>Budova</w:t>
      </w:r>
      <w:r w:rsidRPr="00D750C9">
        <w:t>.</w:t>
      </w:r>
    </w:p>
    <w:p w:rsidRPr="00D750C9" w:rsidR="00086914" w:rsidP="00086914" w:rsidRDefault="00086914" w14:paraId="29E3AC7C" w14:textId="77777777"/>
    <w:p w:rsidRPr="00D750C9" w:rsidR="00086914" w:rsidP="00086914" w:rsidRDefault="00086914" w14:paraId="1E5CCA38" w14:textId="77777777">
      <w:pPr>
        <w:pStyle w:val="Heading33"/>
      </w:pPr>
      <w:bookmarkStart w:name="_Toc158292980" w:id="245"/>
      <w:bookmarkStart w:name="_Toc232499334" w:id="246"/>
      <w:r w:rsidRPr="00D750C9">
        <w:t>Záložka Priradenia</w:t>
      </w:r>
      <w:bookmarkEnd w:id="245"/>
      <w:bookmarkEnd w:id="246"/>
    </w:p>
    <w:p w:rsidRPr="00D750C9" w:rsidR="00086914" w:rsidP="00086914" w:rsidRDefault="00086914" w14:paraId="68C69085" w14:textId="4A2B4B94">
      <w:pPr>
        <w:ind w:firstLine="397"/>
      </w:pPr>
      <w:r w:rsidRPr="00D750C9">
        <w:t xml:space="preserve">V záložke je zobrazené prepojenie </w:t>
      </w:r>
      <w:r w:rsidRPr="00D750C9" w:rsidR="000E5125">
        <w:t>Budovy na Technické miesto údržby (objekt modulu PM</w:t>
      </w:r>
      <w:r w:rsidRPr="00D750C9">
        <w:t>)</w:t>
      </w:r>
      <w:r w:rsidRPr="00D750C9" w:rsidR="00BE0638">
        <w:t>, ktoré vzni</w:t>
      </w:r>
      <w:r w:rsidRPr="00D750C9" w:rsidR="00B1474B">
        <w:t>ká automaticky na pozadí pri zakladaní budovy v architektúre</w:t>
      </w:r>
      <w:r w:rsidRPr="00D750C9">
        <w:t>.</w:t>
      </w:r>
    </w:p>
    <w:p w:rsidRPr="00D750C9" w:rsidR="00086914" w:rsidP="00086914" w:rsidRDefault="00A23277" w14:paraId="24A337C7" w14:textId="6E413BA7">
      <w:pPr>
        <w:rPr>
          <w:b/>
        </w:rPr>
      </w:pPr>
      <w:r w:rsidRPr="00D750C9">
        <w:rPr>
          <w:noProof/>
        </w:rPr>
        <w:t xml:space="preserve"> </w:t>
      </w:r>
      <w:r w:rsidRPr="00D750C9">
        <w:rPr>
          <w:b/>
          <w:noProof/>
        </w:rPr>
        <w:drawing>
          <wp:inline distT="0" distB="0" distL="0" distR="0" wp14:anchorId="504EF5B0" wp14:editId="11841EF8">
            <wp:extent cx="5732145" cy="3315970"/>
            <wp:effectExtent l="0" t="0" r="1905" b="0"/>
            <wp:docPr id="1165" name="Picture 1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5"/>
                    <a:stretch>
                      <a:fillRect/>
                    </a:stretch>
                  </pic:blipFill>
                  <pic:spPr>
                    <a:xfrm>
                      <a:off x="0" y="0"/>
                      <a:ext cx="5732145" cy="3315970"/>
                    </a:xfrm>
                    <a:prstGeom prst="rect">
                      <a:avLst/>
                    </a:prstGeom>
                  </pic:spPr>
                </pic:pic>
              </a:graphicData>
            </a:graphic>
          </wp:inline>
        </w:drawing>
      </w:r>
    </w:p>
    <w:p w:rsidRPr="00D750C9" w:rsidR="00086914" w:rsidP="00086914" w:rsidRDefault="00086914" w14:paraId="249F91A1" w14:textId="77777777">
      <w:pPr>
        <w:rPr>
          <w:b/>
        </w:rPr>
      </w:pPr>
    </w:p>
    <w:p w:rsidRPr="00D750C9" w:rsidR="000538BB" w:rsidP="000538BB" w:rsidRDefault="000538BB" w14:paraId="1B73404D" w14:textId="520C6F4B">
      <w:r w:rsidRPr="00D750C9">
        <w:tab/>
      </w:r>
      <w:r w:rsidRPr="00D750C9">
        <w:t xml:space="preserve">Kliknutím na pravú stranu ikony </w:t>
      </w:r>
      <w:r w:rsidRPr="00D750C9">
        <w:rPr>
          <w:noProof/>
        </w:rPr>
        <w:drawing>
          <wp:inline distT="0" distB="0" distL="0" distR="0" wp14:anchorId="1F4886EC" wp14:editId="3C6CDE88">
            <wp:extent cx="190510" cy="133357"/>
            <wp:effectExtent l="0" t="0" r="0" b="0"/>
            <wp:docPr id="685" name="Pictur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90510" cy="133357"/>
                    </a:xfrm>
                    <a:prstGeom prst="rect">
                      <a:avLst/>
                    </a:prstGeom>
                  </pic:spPr>
                </pic:pic>
              </a:graphicData>
            </a:graphic>
          </wp:inline>
        </w:drawing>
      </w:r>
      <w:r w:rsidRPr="00D750C9">
        <w:t xml:space="preserve"> je možné k Budove </w:t>
      </w:r>
      <w:r w:rsidRPr="00D750C9">
        <w:rPr>
          <w:u w:val="single"/>
        </w:rPr>
        <w:t>informatívne</w:t>
      </w:r>
      <w:r w:rsidRPr="00D750C9">
        <w:t xml:space="preserve"> priradiť aj:</w:t>
      </w:r>
    </w:p>
    <w:p w:rsidRPr="00D750C9" w:rsidR="000538BB" w:rsidP="0011275F" w:rsidRDefault="000538BB" w14:paraId="2F767D73" w14:textId="1D8125E8">
      <w:pPr>
        <w:pStyle w:val="Odsekzoznamu"/>
        <w:numPr>
          <w:ilvl w:val="0"/>
          <w:numId w:val="19"/>
        </w:numPr>
        <w:rPr>
          <w:rFonts w:eastAsia="Times New Roman" w:cstheme="minorBidi"/>
          <w:lang w:eastAsia="sk-SK"/>
        </w:rPr>
      </w:pPr>
      <w:r w:rsidRPr="00D750C9">
        <w:rPr>
          <w:rFonts w:eastAsia="Times New Roman" w:cstheme="minorBidi"/>
          <w:lang w:eastAsia="sk-SK"/>
        </w:rPr>
        <w:t>kartu majetku (Priradenie DM z modulu FI-AA)</w:t>
      </w:r>
    </w:p>
    <w:p w:rsidRPr="00D750C9" w:rsidR="000538BB" w:rsidP="0011275F" w:rsidRDefault="000538BB" w14:paraId="6C47F32A" w14:textId="038D2980">
      <w:pPr>
        <w:pStyle w:val="Odsekzoznamu"/>
        <w:numPr>
          <w:ilvl w:val="0"/>
          <w:numId w:val="19"/>
        </w:numPr>
      </w:pPr>
      <w:r w:rsidRPr="00D750C9">
        <w:t>prvok ŠPP (Priradenie PP z modulu PS)</w:t>
      </w:r>
    </w:p>
    <w:p w:rsidRPr="00D750C9" w:rsidR="000538BB" w:rsidP="00086914" w:rsidRDefault="000538BB" w14:paraId="3D23A4BA" w14:textId="77777777">
      <w:pPr>
        <w:rPr>
          <w:b/>
        </w:rPr>
      </w:pPr>
    </w:p>
    <w:p w:rsidRPr="00D750C9" w:rsidR="009E3B59" w:rsidP="00086914" w:rsidRDefault="009E3B59" w14:paraId="31D2A020" w14:textId="179399D7">
      <w:pPr>
        <w:pStyle w:val="Heading33"/>
      </w:pPr>
      <w:bookmarkStart w:name="_Toc158292981" w:id="247"/>
      <w:bookmarkStart w:name="_Toc232499335" w:id="248"/>
      <w:r w:rsidRPr="00D750C9">
        <w:t>Záložka Architektúra</w:t>
      </w:r>
      <w:bookmarkEnd w:id="247"/>
      <w:bookmarkEnd w:id="248"/>
    </w:p>
    <w:p w:rsidRPr="00D750C9" w:rsidR="00943B63" w:rsidP="00943B63" w:rsidRDefault="00943B63" w14:paraId="0448BF9A" w14:textId="6A932DCD">
      <w:pPr>
        <w:ind w:firstLine="397"/>
      </w:pPr>
      <w:r w:rsidRPr="00D750C9">
        <w:t xml:space="preserve">Objekt využitia Budova je prepojená na architektonický objekt Budova. V dolnej časti obrazovky sú zobrazené údaje o architektonickom objekte. Kliknutím na ikonu </w:t>
      </w:r>
      <w:r w:rsidRPr="00D750C9">
        <w:rPr>
          <w:noProof/>
        </w:rPr>
        <w:drawing>
          <wp:inline distT="0" distB="0" distL="0" distR="0" wp14:anchorId="75EB2E3D" wp14:editId="5A59DC4F">
            <wp:extent cx="723937" cy="152408"/>
            <wp:effectExtent l="0" t="0" r="0" b="0"/>
            <wp:docPr id="510" name="Pictur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723937" cy="152408"/>
                    </a:xfrm>
                    <a:prstGeom prst="rect">
                      <a:avLst/>
                    </a:prstGeom>
                  </pic:spPr>
                </pic:pic>
              </a:graphicData>
            </a:graphic>
          </wp:inline>
        </w:drawing>
      </w:r>
      <w:r w:rsidRPr="00D750C9">
        <w:t xml:space="preserve"> - Zobraz. objektu priradenia sa zobrazia kmeňové dáta </w:t>
      </w:r>
      <w:r w:rsidRPr="00D750C9" w:rsidR="00A52F9C">
        <w:t>architektonického objektu Budova</w:t>
      </w:r>
      <w:r w:rsidRPr="00D750C9">
        <w:t>, kde je následne možné jednotlivé dáta doplniť/meniť.</w:t>
      </w:r>
    </w:p>
    <w:p w:rsidRPr="00D750C9" w:rsidR="009E3B59" w:rsidP="009E3B59" w:rsidRDefault="00EC563B" w14:paraId="47512440" w14:textId="62001939">
      <w:r w:rsidRPr="00D750C9">
        <w:rPr>
          <w:noProof/>
        </w:rPr>
        <w:drawing>
          <wp:inline distT="0" distB="0" distL="0" distR="0" wp14:anchorId="38D49B57" wp14:editId="478E4969">
            <wp:extent cx="5732145" cy="3078480"/>
            <wp:effectExtent l="0" t="0" r="1905" b="7620"/>
            <wp:docPr id="1166" name="Picture 1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5732145" cy="3078480"/>
                    </a:xfrm>
                    <a:prstGeom prst="rect">
                      <a:avLst/>
                    </a:prstGeom>
                  </pic:spPr>
                </pic:pic>
              </a:graphicData>
            </a:graphic>
          </wp:inline>
        </w:drawing>
      </w:r>
    </w:p>
    <w:p w:rsidRPr="00D750C9" w:rsidR="00EC563B" w:rsidP="009E3B59" w:rsidRDefault="00EC563B" w14:paraId="66A4EC51" w14:textId="77777777"/>
    <w:p w:rsidRPr="00D750C9" w:rsidR="00086914" w:rsidP="00086914" w:rsidRDefault="00086914" w14:paraId="0C070C44" w14:textId="0B25524A">
      <w:pPr>
        <w:pStyle w:val="Heading33"/>
      </w:pPr>
      <w:bookmarkStart w:name="_Toc158292982" w:id="249"/>
      <w:bookmarkStart w:name="_Toc232499336" w:id="250"/>
      <w:r w:rsidRPr="00D750C9">
        <w:t>Záložka Prehľady</w:t>
      </w:r>
      <w:bookmarkEnd w:id="249"/>
      <w:bookmarkEnd w:id="250"/>
    </w:p>
    <w:p w:rsidRPr="00D750C9" w:rsidR="00152A20" w:rsidP="00152A20" w:rsidRDefault="00086914" w14:paraId="54D51DA8" w14:textId="77777777">
      <w:pPr>
        <w:ind w:firstLine="397"/>
      </w:pPr>
      <w:r w:rsidRPr="00D750C9">
        <w:t>Záložka ponúka prehľad základných výkazov pre daný typ objektu. Cez výklopné menu je možné zvoliť konkrétny výkaz:</w:t>
      </w:r>
    </w:p>
    <w:p w:rsidRPr="00D750C9" w:rsidR="00086914" w:rsidP="00152A20" w:rsidRDefault="00152A20" w14:paraId="70DA9F4E" w14:textId="0EDFA215">
      <w:r w:rsidRPr="00D750C9">
        <w:rPr>
          <w:noProof/>
        </w:rPr>
        <w:drawing>
          <wp:inline distT="0" distB="0" distL="0" distR="0" wp14:anchorId="0D25246D" wp14:editId="333F1A26">
            <wp:extent cx="5732145" cy="1108075"/>
            <wp:effectExtent l="0" t="0" r="1905" b="0"/>
            <wp:docPr id="1167" name="Picture 1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5732145" cy="1108075"/>
                    </a:xfrm>
                    <a:prstGeom prst="rect">
                      <a:avLst/>
                    </a:prstGeom>
                  </pic:spPr>
                </pic:pic>
              </a:graphicData>
            </a:graphic>
          </wp:inline>
        </w:drawing>
      </w:r>
    </w:p>
    <w:p w:rsidRPr="00D750C9" w:rsidR="00086914" w:rsidP="00086914" w:rsidRDefault="00086914" w14:paraId="0E1E5C8A" w14:textId="77777777"/>
    <w:p w:rsidRPr="00D750C9" w:rsidR="00152A20" w:rsidP="00152A20" w:rsidRDefault="00086914" w14:paraId="19B06FEF" w14:textId="69FB060E">
      <w:r w:rsidRPr="00D750C9">
        <w:t>Napr. Vymerania podradených objektov</w:t>
      </w:r>
      <w:r w:rsidRPr="00D750C9" w:rsidR="00152A20">
        <w:t xml:space="preserve"> (výkaz zobrazí dáta, až keď sú podriadené objekty v IS CES pozakladané):</w:t>
      </w:r>
    </w:p>
    <w:p w:rsidRPr="00D750C9" w:rsidR="00086914" w:rsidP="00086914" w:rsidRDefault="00CD18DD" w14:paraId="3DD0CE82" w14:textId="5ADC5132">
      <w:r w:rsidRPr="00D750C9">
        <w:rPr>
          <w:noProof/>
        </w:rPr>
        <w:drawing>
          <wp:inline distT="0" distB="0" distL="0" distR="0" wp14:anchorId="5123C77A" wp14:editId="11157836">
            <wp:extent cx="5732145" cy="2699385"/>
            <wp:effectExtent l="0" t="0" r="1905" b="5715"/>
            <wp:docPr id="1168" name="Picture 1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cstate="print">
                      <a:extLst>
                        <a:ext uri="{28A0092B-C50C-407E-A947-70E740481C1C}">
                          <a14:useLocalDpi xmlns:a14="http://schemas.microsoft.com/office/drawing/2010/main"/>
                        </a:ext>
                      </a:extLst>
                    </a:blip>
                    <a:stretch>
                      <a:fillRect/>
                    </a:stretch>
                  </pic:blipFill>
                  <pic:spPr>
                    <a:xfrm>
                      <a:off x="0" y="0"/>
                      <a:ext cx="5732145" cy="2699385"/>
                    </a:xfrm>
                    <a:prstGeom prst="rect">
                      <a:avLst/>
                    </a:prstGeom>
                  </pic:spPr>
                </pic:pic>
              </a:graphicData>
            </a:graphic>
          </wp:inline>
        </w:drawing>
      </w:r>
    </w:p>
    <w:p w:rsidRPr="00D750C9" w:rsidR="00086914" w:rsidP="00086914" w:rsidRDefault="00086914" w14:paraId="25431F0C" w14:textId="77777777"/>
    <w:p w:rsidRPr="00D750C9" w:rsidR="00086914" w:rsidP="00086914" w:rsidRDefault="00086914" w14:paraId="1B0AE215" w14:textId="77777777">
      <w:pPr>
        <w:pStyle w:val="Heading33"/>
      </w:pPr>
      <w:bookmarkStart w:name="_Ref155602819" w:id="251"/>
      <w:bookmarkStart w:name="_Toc158292983" w:id="252"/>
      <w:bookmarkStart w:name="_Toc232499337" w:id="253"/>
      <w:r w:rsidRPr="00D750C9">
        <w:t>Uvoľnenie objektu na účtovanie</w:t>
      </w:r>
      <w:bookmarkEnd w:id="251"/>
      <w:bookmarkEnd w:id="252"/>
      <w:bookmarkEnd w:id="253"/>
    </w:p>
    <w:p w:rsidRPr="00D750C9" w:rsidR="00086914" w:rsidP="00086914" w:rsidRDefault="00086914" w14:paraId="0B90077D" w14:textId="33271F41">
      <w:pPr>
        <w:ind w:firstLine="397"/>
      </w:pPr>
      <w:r w:rsidRPr="00D750C9">
        <w:t xml:space="preserve">Objekt </w:t>
      </w:r>
      <w:r w:rsidRPr="00D750C9" w:rsidR="00CE1673">
        <w:t>využitia Budova</w:t>
      </w:r>
      <w:r w:rsidRPr="00D750C9">
        <w:t xml:space="preserve"> je príjemcom nákladov, musí byť uvoľnený na účtovanie kliknutím na ikonu </w:t>
      </w:r>
      <w:r w:rsidRPr="00D750C9">
        <w:rPr>
          <w:noProof/>
        </w:rPr>
        <w:drawing>
          <wp:inline distT="0" distB="0" distL="0" distR="0" wp14:anchorId="268E422A" wp14:editId="3A8D0BEA">
            <wp:extent cx="133357" cy="139707"/>
            <wp:effectExtent l="0" t="0" r="0"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33357" cy="139707"/>
                    </a:xfrm>
                    <a:prstGeom prst="rect">
                      <a:avLst/>
                    </a:prstGeom>
                  </pic:spPr>
                </pic:pic>
              </a:graphicData>
            </a:graphic>
          </wp:inline>
        </w:drawing>
      </w:r>
      <w:r w:rsidRPr="00D750C9">
        <w:t xml:space="preserve"> - Uvoľnenie.</w:t>
      </w:r>
    </w:p>
    <w:p w:rsidRPr="00D750C9" w:rsidR="00086914" w:rsidP="00086914" w:rsidRDefault="00086914" w14:paraId="2F7C014E" w14:textId="77777777"/>
    <w:p w:rsidRPr="00D750C9" w:rsidR="00086914" w:rsidP="00086914" w:rsidRDefault="00086914" w14:paraId="434ADE55" w14:textId="77777777">
      <w:r w:rsidRPr="00D750C9">
        <w:t>Stav systému sa v záložke Všeobecné dáta zmení zo ZALO na UVOĽ.</w:t>
      </w:r>
    </w:p>
    <w:p w:rsidRPr="00D750C9" w:rsidR="00086914" w:rsidP="00086914" w:rsidRDefault="00086914" w14:paraId="2A404A48" w14:textId="77777777">
      <w:r w:rsidRPr="00D750C9">
        <w:rPr>
          <w:noProof/>
        </w:rPr>
        <w:drawing>
          <wp:inline distT="0" distB="0" distL="0" distR="0" wp14:anchorId="500EF4DC" wp14:editId="68D4887E">
            <wp:extent cx="5732145" cy="463550"/>
            <wp:effectExtent l="0" t="0" r="1905" b="0"/>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732145" cy="463550"/>
                    </a:xfrm>
                    <a:prstGeom prst="rect">
                      <a:avLst/>
                    </a:prstGeom>
                  </pic:spPr>
                </pic:pic>
              </a:graphicData>
            </a:graphic>
          </wp:inline>
        </w:drawing>
      </w:r>
    </w:p>
    <w:p w:rsidRPr="00D750C9" w:rsidR="00086914" w:rsidP="00086914" w:rsidRDefault="00086914" w14:paraId="7F6E791B" w14:textId="77777777"/>
    <w:p w:rsidRPr="00D750C9" w:rsidR="000626B8" w:rsidP="0092537E" w:rsidRDefault="000626B8" w14:paraId="64777412" w14:textId="0B3E99A4">
      <w:r w:rsidRPr="00D750C9">
        <w:t xml:space="preserve">Funkcionalita pre uvoľnenie viacerých objektov na účtovanie je popísaná v kapitole </w:t>
      </w:r>
      <w:r w:rsidRPr="00D750C9">
        <w:fldChar w:fldCharType="begin"/>
      </w:r>
      <w:r w:rsidRPr="00D750C9">
        <w:instrText xml:space="preserve"> REF _Ref155601399 \r \h  \* MERGEFORMAT </w:instrText>
      </w:r>
      <w:r w:rsidRPr="00D750C9">
        <w:fldChar w:fldCharType="separate"/>
      </w:r>
      <w:r w:rsidRPr="00D750C9">
        <w:t>7.3.3</w:t>
      </w:r>
      <w:r w:rsidRPr="00D750C9">
        <w:fldChar w:fldCharType="end"/>
      </w:r>
      <w:r w:rsidRPr="00D750C9">
        <w:t xml:space="preserve"> </w:t>
      </w:r>
      <w:r w:rsidRPr="00D750C9">
        <w:fldChar w:fldCharType="begin"/>
      </w:r>
      <w:r w:rsidRPr="00D750C9">
        <w:instrText xml:space="preserve"> REF _Ref155601399 \h  \* MERGEFORMAT </w:instrText>
      </w:r>
      <w:r w:rsidRPr="00D750C9">
        <w:fldChar w:fldCharType="separate"/>
      </w:r>
      <w:r w:rsidRPr="00D750C9">
        <w:t>Hromadné uvoľnenie objektov na účtovanie</w:t>
      </w:r>
      <w:r w:rsidRPr="00D750C9">
        <w:fldChar w:fldCharType="end"/>
      </w:r>
      <w:r w:rsidRPr="00D750C9">
        <w:t>.</w:t>
      </w:r>
    </w:p>
    <w:p w:rsidRPr="00D750C9" w:rsidR="000626B8" w:rsidP="00D31385" w:rsidRDefault="000626B8" w14:paraId="76F4F638" w14:textId="77777777"/>
    <w:p w:rsidRPr="00D750C9" w:rsidR="00753DE0" w:rsidP="00D31385" w:rsidRDefault="00753DE0" w14:paraId="52ED177B" w14:textId="7E3333E4">
      <w:r w:rsidRPr="00D750C9">
        <w:tab/>
      </w:r>
      <w:r w:rsidRPr="00D750C9">
        <w:t xml:space="preserve">Od 05/2025 sa objekt využitia Budova automaticky uvoľní na účtovanie hneď pri založení alebo zmene objektu, používateľ nemusí objekt manuálne uvoľňovať. </w:t>
      </w:r>
    </w:p>
    <w:p w:rsidRPr="00D750C9" w:rsidR="00753DE0" w:rsidP="00D31385" w:rsidRDefault="00753DE0" w14:paraId="6C1DEBD4" w14:textId="77777777"/>
    <w:p w:rsidRPr="00D750C9" w:rsidR="005477C0" w:rsidP="00847BD4" w:rsidRDefault="005477C0" w14:paraId="48FAAB72" w14:textId="032E962A">
      <w:pPr>
        <w:pStyle w:val="Heading33"/>
      </w:pPr>
      <w:bookmarkStart w:name="_Toc158292984" w:id="254"/>
      <w:bookmarkStart w:name="_Toc232499338" w:id="255"/>
      <w:r w:rsidRPr="00D750C9">
        <w:t>Uloženie objektu</w:t>
      </w:r>
      <w:bookmarkEnd w:id="254"/>
      <w:bookmarkEnd w:id="255"/>
    </w:p>
    <w:p w:rsidRPr="00D750C9" w:rsidR="00086914" w:rsidP="00086914" w:rsidRDefault="00086914" w14:paraId="4C28EF8D" w14:textId="5C0DE6F8">
      <w:pPr>
        <w:ind w:firstLine="397"/>
        <w:rPr>
          <w:noProof/>
        </w:rPr>
      </w:pPr>
      <w:r w:rsidRPr="00D750C9">
        <w:t xml:space="preserve">Pred uložením objektu </w:t>
      </w:r>
      <w:r w:rsidRPr="00D750C9" w:rsidR="0062457F">
        <w:t>Budova</w:t>
      </w:r>
      <w:r w:rsidRPr="00D750C9">
        <w:t xml:space="preserve"> kliknúť na ikonu </w:t>
      </w:r>
      <w:r w:rsidRPr="00D750C9">
        <w:rPr>
          <w:noProof/>
        </w:rPr>
        <w:drawing>
          <wp:inline distT="0" distB="0" distL="0" distR="0" wp14:anchorId="3C852B2E" wp14:editId="5BD662A5">
            <wp:extent cx="133357" cy="139707"/>
            <wp:effectExtent l="0" t="0" r="0" b="0"/>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4A93331A" wp14:editId="0C1C3A26">
            <wp:extent cx="114306" cy="114306"/>
            <wp:effectExtent l="0" t="0" r="0" b="0"/>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14306" cy="114306"/>
                    </a:xfrm>
                    <a:prstGeom prst="rect">
                      <a:avLst/>
                    </a:prstGeom>
                  </pic:spPr>
                </pic:pic>
              </a:graphicData>
            </a:graphic>
          </wp:inline>
        </w:drawing>
      </w:r>
      <w:r w:rsidRPr="00D750C9">
        <w:t xml:space="preserve"> - Uloženie. V dolnej časti obrazovky sa zobrazí hlásenie:</w:t>
      </w:r>
      <w:r w:rsidRPr="00D750C9">
        <w:rPr>
          <w:noProof/>
        </w:rPr>
        <w:t xml:space="preserve"> </w:t>
      </w:r>
    </w:p>
    <w:p w:rsidRPr="00D750C9" w:rsidR="00086914" w:rsidP="00086914" w:rsidRDefault="006129C7" w14:paraId="597AE00B" w14:textId="4D8B0B6D">
      <w:r w:rsidRPr="00D750C9">
        <w:rPr>
          <w:noProof/>
        </w:rPr>
        <w:drawing>
          <wp:inline distT="0" distB="0" distL="0" distR="0" wp14:anchorId="6A423999" wp14:editId="09A89D18">
            <wp:extent cx="2019404" cy="114306"/>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2019404" cy="114306"/>
                    </a:xfrm>
                    <a:prstGeom prst="rect">
                      <a:avLst/>
                    </a:prstGeom>
                  </pic:spPr>
                </pic:pic>
              </a:graphicData>
            </a:graphic>
          </wp:inline>
        </w:drawing>
      </w:r>
    </w:p>
    <w:p w:rsidRPr="00D750C9" w:rsidR="00F11B81" w:rsidP="00DE5FCB" w:rsidRDefault="00F11B81" w14:paraId="77C449ED" w14:textId="77777777">
      <w:pPr>
        <w:rPr>
          <w:color w:val="FF0000"/>
        </w:rPr>
      </w:pPr>
    </w:p>
    <w:p w:rsidRPr="00D750C9" w:rsidR="0070416B" w:rsidP="00716935" w:rsidRDefault="0070416B" w14:paraId="0FD6B0DB" w14:textId="37A3D7DC">
      <w:pPr>
        <w:pStyle w:val="Nadpis2"/>
      </w:pPr>
      <w:bookmarkStart w:name="_Toc158292985" w:id="256"/>
      <w:bookmarkStart w:name="_Toc232499339" w:id="257"/>
      <w:r w:rsidRPr="00D750C9">
        <w:t>Strecha</w:t>
      </w:r>
      <w:r w:rsidRPr="00D750C9" w:rsidR="002F0C5D">
        <w:t xml:space="preserve"> – architektonický objekt</w:t>
      </w:r>
      <w:bookmarkEnd w:id="256"/>
      <w:bookmarkEnd w:id="257"/>
    </w:p>
    <w:p w:rsidRPr="00D750C9" w:rsidR="00663090" w:rsidP="00663090" w:rsidRDefault="00663090" w14:paraId="02B0EBD2" w14:textId="63974C22">
      <w:pPr>
        <w:ind w:firstLine="397"/>
      </w:pPr>
      <w:r w:rsidRPr="00541321">
        <w:rPr>
          <w:b/>
          <w:bCs/>
        </w:rPr>
        <w:t xml:space="preserve">AO </w:t>
      </w:r>
      <w:r w:rsidRPr="00541321" w:rsidR="00F30EFF">
        <w:rPr>
          <w:b/>
          <w:bCs/>
        </w:rPr>
        <w:t xml:space="preserve">Strecha </w:t>
      </w:r>
      <w:r w:rsidRPr="00541321">
        <w:rPr>
          <w:b/>
          <w:bCs/>
        </w:rPr>
        <w:t xml:space="preserve">sa hierarchicky nachádza pod AO </w:t>
      </w:r>
      <w:r w:rsidRPr="00541321" w:rsidR="00F30EFF">
        <w:rPr>
          <w:b/>
          <w:bCs/>
        </w:rPr>
        <w:t>Budova</w:t>
      </w:r>
      <w:r w:rsidRPr="00541321">
        <w:rPr>
          <w:b/>
          <w:bCs/>
        </w:rPr>
        <w:t>.</w:t>
      </w:r>
      <w:r w:rsidRPr="00D750C9">
        <w:t xml:space="preserve"> </w:t>
      </w:r>
      <w:r w:rsidRPr="00D750C9" w:rsidR="00035F35">
        <w:t xml:space="preserve">Až po založení AO Budova sa </w:t>
      </w:r>
      <w:r w:rsidRPr="00D750C9">
        <w:rPr>
          <w:rFonts w:cstheme="minorHAnsi"/>
        </w:rPr>
        <w:t xml:space="preserve">môže pristúpiť k samotnému založeniu AO </w:t>
      </w:r>
      <w:r w:rsidRPr="00D750C9" w:rsidR="00035F35">
        <w:rPr>
          <w:rFonts w:cstheme="minorHAnsi"/>
        </w:rPr>
        <w:t>Strecha – aktivita M16.ST.S.00000. Spracovanie – strecha</w:t>
      </w:r>
      <w:r w:rsidRPr="00D750C9">
        <w:rPr>
          <w:rFonts w:cstheme="minorHAnsi"/>
        </w:rPr>
        <w:t>.</w:t>
      </w:r>
    </w:p>
    <w:p w:rsidRPr="00D750C9" w:rsidR="00663090" w:rsidP="00663090" w:rsidRDefault="0022760F" w14:paraId="58539315" w14:textId="3BC11572">
      <w:pPr>
        <w:ind w:firstLine="397"/>
      </w:pPr>
      <w:r w:rsidRPr="00D750C9">
        <w:t xml:space="preserve">Strecha je považovaná za „spoločný“ priestor. </w:t>
      </w:r>
      <w:r w:rsidRPr="00D750C9" w:rsidR="00663090">
        <w:t xml:space="preserve">Pri zakladaní AO </w:t>
      </w:r>
      <w:r w:rsidRPr="00D750C9" w:rsidR="000E2005">
        <w:t>Strecha</w:t>
      </w:r>
      <w:r w:rsidRPr="00D750C9" w:rsidR="00663090">
        <w:t xml:space="preserve"> je potrebné rozlíšiť, či už je daná </w:t>
      </w:r>
      <w:r w:rsidRPr="00D750C9" w:rsidR="007E0C34">
        <w:t>s</w:t>
      </w:r>
      <w:r w:rsidRPr="00D750C9" w:rsidR="004E05FC">
        <w:t>trecha</w:t>
      </w:r>
      <w:r w:rsidRPr="00D750C9" w:rsidR="00663090">
        <w:t xml:space="preserve"> v IS CES zaevidovaná</w:t>
      </w:r>
      <w:r w:rsidRPr="00D750C9" w:rsidR="007E0C34">
        <w:t xml:space="preserve"> u Hlavného správcu</w:t>
      </w:r>
      <w:r w:rsidRPr="00D750C9" w:rsidR="00663090">
        <w:t xml:space="preserve"> alebo nie je ešte zaevidovaná (nezohľadňuje sa príslušnosť k Účtovnému okruhu). Ak </w:t>
      </w:r>
      <w:r w:rsidRPr="00D750C9" w:rsidR="007E0C34">
        <w:t>strecha</w:t>
      </w:r>
      <w:r w:rsidRPr="00D750C9" w:rsidR="00663090">
        <w:t xml:space="preserve"> nie je ešte evidovaná, pri zakladaní AO </w:t>
      </w:r>
      <w:r w:rsidRPr="00D750C9" w:rsidR="007E0C34">
        <w:t>Strecha</w:t>
      </w:r>
      <w:r w:rsidRPr="00D750C9" w:rsidR="00663090">
        <w:t xml:space="preserve"> sa postupuje podľa kapitoly </w:t>
      </w:r>
      <w:r w:rsidRPr="00D750C9" w:rsidR="004A258E">
        <w:fldChar w:fldCharType="begin"/>
      </w:r>
      <w:r w:rsidRPr="00D750C9" w:rsidR="004A258E">
        <w:instrText xml:space="preserve"> REF _Ref121871371 \r \h </w:instrText>
      </w:r>
      <w:r w:rsidRPr="00D750C9" w:rsidR="004A258E">
        <w:fldChar w:fldCharType="separate"/>
      </w:r>
      <w:r w:rsidRPr="00D750C9" w:rsidR="004A258E">
        <w:t>3.3.1</w:t>
      </w:r>
      <w:r w:rsidRPr="00D750C9" w:rsidR="004A258E">
        <w:fldChar w:fldCharType="end"/>
      </w:r>
      <w:r w:rsidRPr="00D750C9" w:rsidR="004A258E">
        <w:t xml:space="preserve"> </w:t>
      </w:r>
      <w:r w:rsidRPr="00D750C9" w:rsidR="004A258E">
        <w:fldChar w:fldCharType="begin"/>
      </w:r>
      <w:r w:rsidRPr="00D750C9" w:rsidR="004A258E">
        <w:instrText xml:space="preserve"> REF _Ref121871405 \h </w:instrText>
      </w:r>
      <w:r w:rsidRPr="00D750C9" w:rsidR="004A258E">
        <w:fldChar w:fldCharType="separate"/>
      </w:r>
      <w:r w:rsidRPr="00D750C9" w:rsidR="004A258E">
        <w:t>Založenie bez predlohy</w:t>
      </w:r>
      <w:r w:rsidRPr="00D750C9" w:rsidR="004A258E">
        <w:fldChar w:fldCharType="end"/>
      </w:r>
      <w:r w:rsidRPr="00D750C9" w:rsidR="00663090">
        <w:rPr>
          <w:rFonts w:asciiTheme="minorHAnsi" w:hAnsiTheme="minorHAnsi" w:cstheme="minorHAnsi"/>
        </w:rPr>
        <w:t xml:space="preserve">; ak </w:t>
      </w:r>
      <w:r w:rsidRPr="00D750C9" w:rsidR="0085522F">
        <w:rPr>
          <w:rFonts w:asciiTheme="minorHAnsi" w:hAnsiTheme="minorHAnsi" w:cstheme="minorHAnsi"/>
        </w:rPr>
        <w:t>strecha</w:t>
      </w:r>
      <w:r w:rsidRPr="00D750C9" w:rsidR="00663090">
        <w:rPr>
          <w:rFonts w:asciiTheme="minorHAnsi" w:hAnsiTheme="minorHAnsi" w:cstheme="minorHAnsi"/>
        </w:rPr>
        <w:t xml:space="preserve"> je už evidovaná v IS CES, pri zakladaní AO </w:t>
      </w:r>
      <w:r w:rsidRPr="00D750C9" w:rsidR="004A258E">
        <w:rPr>
          <w:rFonts w:asciiTheme="minorHAnsi" w:hAnsiTheme="minorHAnsi" w:cstheme="minorHAnsi"/>
        </w:rPr>
        <w:t>Strecha</w:t>
      </w:r>
      <w:r w:rsidRPr="00D750C9" w:rsidR="00663090">
        <w:rPr>
          <w:rFonts w:asciiTheme="minorHAnsi" w:hAnsiTheme="minorHAnsi" w:cstheme="minorHAnsi"/>
        </w:rPr>
        <w:t xml:space="preserve"> sa postupuje podľa kapitoly</w:t>
      </w:r>
      <w:r w:rsidRPr="00D750C9" w:rsidR="004A258E">
        <w:rPr>
          <w:rFonts w:asciiTheme="minorHAnsi" w:hAnsiTheme="minorHAnsi" w:cstheme="minorHAnsi"/>
        </w:rPr>
        <w:t xml:space="preserve"> </w:t>
      </w:r>
      <w:r w:rsidRPr="00D750C9" w:rsidR="004A258E">
        <w:rPr>
          <w:rFonts w:asciiTheme="minorHAnsi" w:hAnsiTheme="minorHAnsi" w:cstheme="minorHAnsi"/>
        </w:rPr>
        <w:fldChar w:fldCharType="begin"/>
      </w:r>
      <w:r w:rsidRPr="00D750C9" w:rsidR="004A258E">
        <w:rPr>
          <w:rFonts w:asciiTheme="minorHAnsi" w:hAnsiTheme="minorHAnsi" w:cstheme="minorHAnsi"/>
        </w:rPr>
        <w:instrText xml:space="preserve"> REF _Ref121871432 \r \h </w:instrText>
      </w:r>
      <w:r w:rsidRPr="00D750C9" w:rsidR="004A258E">
        <w:rPr>
          <w:rFonts w:asciiTheme="minorHAnsi" w:hAnsiTheme="minorHAnsi" w:cstheme="minorHAnsi"/>
        </w:rPr>
      </w:r>
      <w:r w:rsidRPr="00D750C9" w:rsidR="004A258E">
        <w:rPr>
          <w:rFonts w:asciiTheme="minorHAnsi" w:hAnsiTheme="minorHAnsi" w:cstheme="minorHAnsi"/>
        </w:rPr>
        <w:fldChar w:fldCharType="separate"/>
      </w:r>
      <w:r w:rsidRPr="00D750C9" w:rsidR="004A258E">
        <w:rPr>
          <w:rFonts w:asciiTheme="minorHAnsi" w:hAnsiTheme="minorHAnsi" w:cstheme="minorHAnsi"/>
        </w:rPr>
        <w:t>3.3.2</w:t>
      </w:r>
      <w:r w:rsidRPr="00D750C9" w:rsidR="004A258E">
        <w:rPr>
          <w:rFonts w:asciiTheme="minorHAnsi" w:hAnsiTheme="minorHAnsi" w:cstheme="minorHAnsi"/>
        </w:rPr>
        <w:fldChar w:fldCharType="end"/>
      </w:r>
      <w:r w:rsidRPr="00D750C9" w:rsidR="004A258E">
        <w:rPr>
          <w:rFonts w:asciiTheme="minorHAnsi" w:hAnsiTheme="minorHAnsi" w:cstheme="minorHAnsi"/>
        </w:rPr>
        <w:t xml:space="preserve"> </w:t>
      </w:r>
      <w:r w:rsidRPr="00D750C9" w:rsidR="004A258E">
        <w:rPr>
          <w:rFonts w:asciiTheme="minorHAnsi" w:hAnsiTheme="minorHAnsi" w:cstheme="minorHAnsi"/>
        </w:rPr>
        <w:fldChar w:fldCharType="begin"/>
      </w:r>
      <w:r w:rsidRPr="00D750C9" w:rsidR="004A258E">
        <w:rPr>
          <w:rFonts w:asciiTheme="minorHAnsi" w:hAnsiTheme="minorHAnsi" w:cstheme="minorHAnsi"/>
        </w:rPr>
        <w:instrText xml:space="preserve"> REF _Ref121871437 \h </w:instrText>
      </w:r>
      <w:r w:rsidRPr="00D750C9" w:rsidR="004A258E">
        <w:rPr>
          <w:rFonts w:asciiTheme="minorHAnsi" w:hAnsiTheme="minorHAnsi" w:cstheme="minorHAnsi"/>
        </w:rPr>
      </w:r>
      <w:r w:rsidRPr="00D750C9" w:rsidR="004A258E">
        <w:rPr>
          <w:rFonts w:asciiTheme="minorHAnsi" w:hAnsiTheme="minorHAnsi" w:cstheme="minorHAnsi"/>
        </w:rPr>
        <w:fldChar w:fldCharType="separate"/>
      </w:r>
      <w:r w:rsidRPr="00D750C9" w:rsidR="004A258E">
        <w:t>Založenie s predlohou</w:t>
      </w:r>
      <w:r w:rsidRPr="00D750C9" w:rsidR="004A258E">
        <w:rPr>
          <w:rFonts w:asciiTheme="minorHAnsi" w:hAnsiTheme="minorHAnsi" w:cstheme="minorHAnsi"/>
        </w:rPr>
        <w:fldChar w:fldCharType="end"/>
      </w:r>
      <w:r w:rsidRPr="00D750C9" w:rsidR="00663090">
        <w:rPr>
          <w:rFonts w:asciiTheme="minorHAnsi" w:hAnsiTheme="minorHAnsi" w:cstheme="minorHAnsi"/>
        </w:rPr>
        <w:t xml:space="preserve">. </w:t>
      </w:r>
    </w:p>
    <w:p w:rsidRPr="00D750C9" w:rsidR="00663090" w:rsidP="00663090" w:rsidRDefault="00663090" w14:paraId="193E6486" w14:textId="77777777"/>
    <w:p w:rsidRPr="00D750C9" w:rsidR="00132AB6" w:rsidP="00132AB6" w:rsidRDefault="00132AB6" w14:paraId="3231E14C" w14:textId="03D268B2">
      <w:pPr>
        <w:spacing w:before="60" w:after="60"/>
        <w:ind w:firstLine="397"/>
        <w:rPr>
          <w:rFonts w:eastAsia="Times New Roman" w:cs="Arial"/>
          <w:szCs w:val="20"/>
          <w:lang w:eastAsia="cs-CZ"/>
        </w:rPr>
      </w:pPr>
      <w:r w:rsidRPr="00D750C9">
        <w:rPr>
          <w:rFonts w:cs="Arial"/>
          <w:bCs/>
          <w:szCs w:val="20"/>
        </w:rPr>
        <w:t>Číslovanie AO Strecha</w:t>
      </w:r>
      <w:r w:rsidRPr="00D750C9">
        <w:rPr>
          <w:rFonts w:eastAsia="Times New Roman" w:cs="Arial"/>
          <w:szCs w:val="20"/>
          <w:lang w:eastAsia="cs-CZ"/>
        </w:rPr>
        <w:t xml:space="preserve"> je </w:t>
      </w:r>
      <w:r w:rsidRPr="00D750C9" w:rsidR="00780494">
        <w:rPr>
          <w:rFonts w:eastAsia="Times New Roman" w:cs="Arial"/>
          <w:szCs w:val="20"/>
          <w:lang w:eastAsia="cs-CZ"/>
        </w:rPr>
        <w:t>alfa</w:t>
      </w:r>
      <w:r w:rsidRPr="00D750C9">
        <w:rPr>
          <w:rFonts w:eastAsia="Times New Roman" w:cs="Arial"/>
          <w:szCs w:val="20"/>
          <w:lang w:eastAsia="cs-CZ"/>
        </w:rPr>
        <w:t xml:space="preserve">numerické, interné, sekvenčné, vzostupné a jedinečné v rámci </w:t>
      </w:r>
      <w:r w:rsidRPr="00D750C9" w:rsidR="00FE1093">
        <w:rPr>
          <w:rFonts w:eastAsia="Times New Roman" w:cs="Arial"/>
          <w:szCs w:val="20"/>
          <w:lang w:eastAsia="cs-CZ"/>
        </w:rPr>
        <w:t>daného AO Budova</w:t>
      </w:r>
      <w:r w:rsidRPr="00D750C9">
        <w:rPr>
          <w:rFonts w:eastAsia="Times New Roman" w:cs="Arial"/>
          <w:szCs w:val="20"/>
          <w:lang w:eastAsia="cs-CZ"/>
        </w:rPr>
        <w:t xml:space="preserve">. Podriadený alebo iný správca majetku štátu </w:t>
      </w:r>
      <w:r w:rsidRPr="00D750C9" w:rsidR="000306B1">
        <w:rPr>
          <w:rFonts w:eastAsia="Times New Roman" w:cs="Arial"/>
          <w:szCs w:val="20"/>
          <w:u w:val="single"/>
          <w:lang w:eastAsia="cs-CZ"/>
        </w:rPr>
        <w:t>ne</w:t>
      </w:r>
      <w:r w:rsidRPr="00D750C9">
        <w:rPr>
          <w:rFonts w:eastAsia="Times New Roman" w:cs="Arial"/>
          <w:szCs w:val="20"/>
          <w:u w:val="single"/>
          <w:lang w:eastAsia="cs-CZ"/>
        </w:rPr>
        <w:t>preberá</w:t>
      </w:r>
      <w:r w:rsidRPr="00D750C9">
        <w:rPr>
          <w:rFonts w:eastAsia="Times New Roman" w:cs="Arial"/>
          <w:szCs w:val="20"/>
          <w:lang w:eastAsia="cs-CZ"/>
        </w:rPr>
        <w:t xml:space="preserve"> pri evidovaní </w:t>
      </w:r>
      <w:r w:rsidRPr="00D750C9" w:rsidR="000306B1">
        <w:rPr>
          <w:rFonts w:eastAsia="Times New Roman" w:cs="Arial"/>
          <w:szCs w:val="20"/>
          <w:lang w:eastAsia="cs-CZ"/>
        </w:rPr>
        <w:t>Strechy</w:t>
      </w:r>
      <w:r w:rsidRPr="00D750C9">
        <w:rPr>
          <w:rFonts w:eastAsia="Times New Roman" w:cs="Arial"/>
          <w:szCs w:val="20"/>
          <w:lang w:eastAsia="cs-CZ"/>
        </w:rPr>
        <w:t xml:space="preserve"> číslo </w:t>
      </w:r>
      <w:r w:rsidRPr="00D750C9" w:rsidR="000306B1">
        <w:rPr>
          <w:rFonts w:eastAsia="Times New Roman" w:cs="Arial"/>
          <w:szCs w:val="20"/>
          <w:lang w:eastAsia="cs-CZ"/>
        </w:rPr>
        <w:t>Strechy</w:t>
      </w:r>
      <w:r w:rsidRPr="00D750C9">
        <w:rPr>
          <w:rFonts w:eastAsia="Times New Roman" w:cs="Arial"/>
          <w:szCs w:val="20"/>
          <w:lang w:eastAsia="cs-CZ"/>
        </w:rPr>
        <w:t xml:space="preserve"> od Hlavného správcu.</w:t>
      </w:r>
      <w:r w:rsidRPr="00D750C9" w:rsidR="000306B1">
        <w:rPr>
          <w:rFonts w:eastAsia="Times New Roman" w:cs="Arial"/>
          <w:szCs w:val="20"/>
          <w:lang w:eastAsia="cs-CZ"/>
        </w:rPr>
        <w:t xml:space="preserve"> </w:t>
      </w:r>
      <w:r w:rsidRPr="00D750C9" w:rsidR="000306B1">
        <w:rPr>
          <w:rFonts w:cstheme="minorHAnsi"/>
        </w:rPr>
        <w:t>Používa sa reťazec od T01 do T99.</w:t>
      </w:r>
    </w:p>
    <w:p w:rsidRPr="00D750C9" w:rsidR="00132AB6" w:rsidP="00663090" w:rsidRDefault="00132AB6" w14:paraId="43BFDA98" w14:textId="77777777"/>
    <w:p w:rsidRPr="00D750C9" w:rsidR="00663090" w:rsidP="00663090" w:rsidRDefault="00663090" w14:paraId="09A335A2" w14:textId="77777777">
      <w:pPr>
        <w:pStyle w:val="Heading33"/>
      </w:pPr>
      <w:bookmarkStart w:name="_Ref121871371" w:id="258"/>
      <w:bookmarkStart w:name="_Ref121871381" w:id="259"/>
      <w:bookmarkStart w:name="_Ref121871405" w:id="260"/>
      <w:bookmarkStart w:name="_Toc158292986" w:id="261"/>
      <w:bookmarkStart w:name="_Toc232499340" w:id="262"/>
      <w:r w:rsidRPr="00D750C9">
        <w:t>Založenie bez predlohy</w:t>
      </w:r>
      <w:bookmarkEnd w:id="258"/>
      <w:bookmarkEnd w:id="259"/>
      <w:bookmarkEnd w:id="260"/>
      <w:bookmarkEnd w:id="261"/>
      <w:bookmarkEnd w:id="262"/>
    </w:p>
    <w:p w:rsidRPr="00D750C9" w:rsidR="00663090" w:rsidP="00663090" w:rsidRDefault="00663090" w14:paraId="554D503B" w14:textId="77777777">
      <w:pPr>
        <w:ind w:firstLine="397"/>
      </w:pPr>
      <w:r w:rsidRPr="00D750C9">
        <w:t xml:space="preserve">Používateľ spustí transakciu </w:t>
      </w:r>
      <w:r w:rsidRPr="00D750C9">
        <w:rPr>
          <w:b/>
        </w:rPr>
        <w:t xml:space="preserve">REBDAO </w:t>
      </w:r>
      <w:r w:rsidRPr="00D750C9">
        <w:rPr>
          <w:bCs/>
        </w:rPr>
        <w:t>– „S</w:t>
      </w:r>
      <w:r w:rsidRPr="00D750C9">
        <w:t>pracovanie architektonického objektu“ priamym vyvolaním v príkazovom poli alebo cez Užívateľské menu SAP:</w:t>
      </w:r>
    </w:p>
    <w:p w:rsidRPr="00D750C9" w:rsidR="00663090" w:rsidP="00663090" w:rsidRDefault="00663090" w14:paraId="120BD31C" w14:textId="77777777">
      <w:r w:rsidRPr="00D750C9">
        <w:t>Správa nehnuteľností → Kmeňové dáta  → Kmeňové dáta architektúry → REBDAO - Spracovanie architektonického objektu</w:t>
      </w:r>
    </w:p>
    <w:p w:rsidRPr="00D750C9" w:rsidR="00663090" w:rsidP="00663090" w:rsidRDefault="00663090" w14:paraId="6AAE8D52" w14:textId="77777777">
      <w:r w:rsidRPr="00D750C9">
        <w:rPr>
          <w:noProof/>
        </w:rPr>
        <w:drawing>
          <wp:inline distT="0" distB="0" distL="0" distR="0" wp14:anchorId="11C4B8D1" wp14:editId="5EC6F0EC">
            <wp:extent cx="3790950" cy="1143000"/>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663090" w:rsidP="00663090" w:rsidRDefault="00663090" w14:paraId="45706CD0" w14:textId="77777777"/>
    <w:p w:rsidRPr="00D750C9" w:rsidR="00663090" w:rsidP="00663090" w:rsidRDefault="00663090" w14:paraId="050B423B" w14:textId="77777777">
      <w:r w:rsidRPr="00D750C9">
        <w:t>Zobrazí sa vstupná obrazovka:</w:t>
      </w:r>
    </w:p>
    <w:p w:rsidRPr="00D750C9" w:rsidR="00663090" w:rsidP="00663090" w:rsidRDefault="00663090" w14:paraId="1BF87CAB" w14:textId="77777777">
      <w:r w:rsidRPr="00D750C9">
        <w:rPr>
          <w:noProof/>
        </w:rPr>
        <w:drawing>
          <wp:inline distT="0" distB="0" distL="0" distR="0" wp14:anchorId="7D54E55C" wp14:editId="3CEFE6B2">
            <wp:extent cx="3791145" cy="1390721"/>
            <wp:effectExtent l="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663090" w:rsidP="00663090" w:rsidRDefault="00663090" w14:paraId="26D37E8B" w14:textId="77777777"/>
    <w:p w:rsidRPr="00D750C9" w:rsidR="00663090" w:rsidP="00663090" w:rsidRDefault="00663090" w14:paraId="1AAA6CD8"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5A720045" wp14:editId="62814D74">
            <wp:extent cx="107956" cy="120656"/>
            <wp:effectExtent l="0" t="0" r="635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 objektu.</w:t>
      </w:r>
    </w:p>
    <w:p w:rsidRPr="00D750C9" w:rsidR="00663090" w:rsidP="00663090" w:rsidRDefault="00663090" w14:paraId="171E65D9" w14:textId="77777777"/>
    <w:p w:rsidRPr="00D750C9" w:rsidR="00663090" w:rsidP="00663090" w:rsidRDefault="00663090" w14:paraId="04360556" w14:textId="77777777">
      <w:pPr>
        <w:rPr>
          <w:i/>
        </w:rPr>
      </w:pPr>
      <w:r w:rsidRPr="00D750C9">
        <w:t>Zobrazí sa obrazovka:</w:t>
      </w:r>
    </w:p>
    <w:p w:rsidRPr="00D750C9" w:rsidR="00663090" w:rsidP="00663090" w:rsidRDefault="00C42179" w14:paraId="27775D01" w14:textId="4F77778D">
      <w:r w:rsidRPr="00D750C9">
        <w:rPr>
          <w:noProof/>
        </w:rPr>
        <w:drawing>
          <wp:inline distT="0" distB="0" distL="0" distR="0" wp14:anchorId="353242F3" wp14:editId="4BE3C478">
            <wp:extent cx="2482850" cy="1155700"/>
            <wp:effectExtent l="0" t="0" r="0" b="635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0" cstate="print">
                      <a:extLst>
                        <a:ext uri="{28A0092B-C50C-407E-A947-70E740481C1C}">
                          <a14:useLocalDpi xmlns:a14="http://schemas.microsoft.com/office/drawing/2010/main"/>
                        </a:ext>
                      </a:extLst>
                    </a:blip>
                    <a:srcRect l="1013"/>
                    <a:stretch/>
                  </pic:blipFill>
                  <pic:spPr bwMode="auto">
                    <a:xfrm>
                      <a:off x="0" y="0"/>
                      <a:ext cx="2482978" cy="11557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663090" w:rsidP="00663090" w:rsidRDefault="00663090" w14:paraId="2937C203" w14:textId="77777777"/>
    <w:p w:rsidRPr="00D750C9" w:rsidR="00663090" w:rsidP="00663090" w:rsidRDefault="00663090" w14:paraId="5B1AADFA"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663090" w:rsidTr="0028409A" w14:paraId="5D02BABA" w14:textId="77777777">
        <w:trPr>
          <w:tblHeader/>
        </w:trPr>
        <w:tc>
          <w:tcPr>
            <w:tcW w:w="2154" w:type="dxa"/>
            <w:shd w:val="clear" w:color="auto" w:fill="D9D9D9" w:themeFill="background1" w:themeFillShade="D9"/>
          </w:tcPr>
          <w:p w:rsidRPr="00D750C9" w:rsidR="00663090" w:rsidP="0028409A" w:rsidRDefault="00663090" w14:paraId="29913533"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663090" w:rsidP="0028409A" w:rsidRDefault="00663090" w14:paraId="42B2B626" w14:textId="77777777">
            <w:pPr>
              <w:spacing w:before="40" w:after="40"/>
              <w:ind w:left="6" w:hanging="6"/>
              <w:rPr>
                <w:rFonts w:cs="Arial"/>
                <w:b/>
              </w:rPr>
            </w:pPr>
            <w:r w:rsidRPr="00D750C9">
              <w:rPr>
                <w:rFonts w:cs="Arial"/>
                <w:b/>
              </w:rPr>
              <w:t>Popis</w:t>
            </w:r>
          </w:p>
        </w:tc>
      </w:tr>
      <w:tr w:rsidRPr="00D750C9" w:rsidR="00663090" w:rsidTr="0028409A" w14:paraId="3AB9E20E" w14:textId="77777777">
        <w:tc>
          <w:tcPr>
            <w:tcW w:w="2154" w:type="dxa"/>
          </w:tcPr>
          <w:p w:rsidRPr="00D750C9" w:rsidR="00663090" w:rsidP="0028409A" w:rsidRDefault="00663090" w14:paraId="4CC25320" w14:textId="77777777">
            <w:pPr>
              <w:spacing w:before="40" w:after="40"/>
              <w:ind w:left="0"/>
              <w:jc w:val="left"/>
              <w:rPr>
                <w:rFonts w:cs="Arial"/>
                <w:b/>
              </w:rPr>
            </w:pPr>
            <w:r w:rsidRPr="00D750C9">
              <w:rPr>
                <w:rFonts w:cs="Arial"/>
                <w:b/>
              </w:rPr>
              <w:t>Typ archit.objektu</w:t>
            </w:r>
          </w:p>
        </w:tc>
        <w:tc>
          <w:tcPr>
            <w:tcW w:w="6931" w:type="dxa"/>
          </w:tcPr>
          <w:p w:rsidRPr="00D750C9" w:rsidR="00663090" w:rsidP="0028409A" w:rsidRDefault="00663090" w14:paraId="55FBDF7F" w14:textId="67411548">
            <w:pPr>
              <w:spacing w:before="40" w:after="40"/>
              <w:ind w:left="6" w:hanging="6"/>
              <w:rPr>
                <w:rFonts w:cs="Arial"/>
              </w:rPr>
            </w:pPr>
            <w:r w:rsidRPr="00D750C9">
              <w:rPr>
                <w:rFonts w:cs="Arial"/>
              </w:rPr>
              <w:t>Typ architektonického objektu, ktorý sa zakladá, v tomto prípade 0</w:t>
            </w:r>
            <w:r w:rsidRPr="00D750C9" w:rsidR="00C42179">
              <w:rPr>
                <w:rFonts w:cs="Arial"/>
              </w:rPr>
              <w:t>4RO</w:t>
            </w:r>
            <w:r w:rsidRPr="00D750C9">
              <w:rPr>
                <w:rFonts w:cs="Arial"/>
              </w:rPr>
              <w:t xml:space="preserve"> – </w:t>
            </w:r>
            <w:r w:rsidRPr="00D750C9" w:rsidR="00C42179">
              <w:rPr>
                <w:rFonts w:cs="Arial"/>
              </w:rPr>
              <w:t>Strecha</w:t>
            </w:r>
          </w:p>
        </w:tc>
      </w:tr>
      <w:tr w:rsidRPr="00D750C9" w:rsidR="00663090" w:rsidTr="0028409A" w14:paraId="281FCC94" w14:textId="77777777">
        <w:tc>
          <w:tcPr>
            <w:tcW w:w="2154" w:type="dxa"/>
          </w:tcPr>
          <w:p w:rsidRPr="00D750C9" w:rsidR="00663090" w:rsidP="0028409A" w:rsidRDefault="00663090" w14:paraId="0822018A" w14:textId="77777777">
            <w:pPr>
              <w:spacing w:before="40" w:after="40"/>
              <w:ind w:left="0"/>
              <w:jc w:val="left"/>
              <w:rPr>
                <w:rFonts w:cs="Arial"/>
                <w:b/>
              </w:rPr>
            </w:pPr>
            <w:r w:rsidRPr="00D750C9">
              <w:rPr>
                <w:rFonts w:cs="Arial"/>
                <w:b/>
              </w:rPr>
              <w:t>Číslo arch. Objektu</w:t>
            </w:r>
          </w:p>
        </w:tc>
        <w:tc>
          <w:tcPr>
            <w:tcW w:w="6931" w:type="dxa"/>
          </w:tcPr>
          <w:p w:rsidRPr="00D750C9" w:rsidR="00663090" w:rsidP="0028409A" w:rsidRDefault="00663090" w14:paraId="1BA1C56E" w14:textId="5727A835">
            <w:pPr>
              <w:spacing w:before="40" w:after="40"/>
              <w:ind w:left="6" w:hanging="6"/>
              <w:rPr>
                <w:rFonts w:cs="Arial"/>
              </w:rPr>
            </w:pPr>
            <w:r w:rsidRPr="00D750C9">
              <w:rPr>
                <w:rFonts w:cs="Arial"/>
              </w:rPr>
              <w:t>Číslo architektonického objektu sa v prípade zakladania nevypĺňa. Systém vygeneruje číslo po uložení objektu.</w:t>
            </w:r>
          </w:p>
        </w:tc>
      </w:tr>
      <w:tr w:rsidRPr="00D750C9" w:rsidR="00663090" w:rsidTr="0028409A" w14:paraId="5FBE3EA2" w14:textId="77777777">
        <w:tc>
          <w:tcPr>
            <w:tcW w:w="2154" w:type="dxa"/>
          </w:tcPr>
          <w:p w:rsidRPr="00D750C9" w:rsidR="00663090" w:rsidP="0028409A" w:rsidRDefault="00663090" w14:paraId="66F80568" w14:textId="77777777">
            <w:pPr>
              <w:spacing w:before="40" w:after="40"/>
              <w:ind w:left="0"/>
              <w:jc w:val="left"/>
              <w:rPr>
                <w:rFonts w:cs="Arial"/>
                <w:b/>
              </w:rPr>
            </w:pPr>
            <w:r w:rsidRPr="00D750C9">
              <w:rPr>
                <w:rFonts w:cs="Arial"/>
                <w:b/>
              </w:rPr>
              <w:t>Skratka AOID</w:t>
            </w:r>
          </w:p>
        </w:tc>
        <w:tc>
          <w:tcPr>
            <w:tcW w:w="6931" w:type="dxa"/>
          </w:tcPr>
          <w:p w:rsidRPr="00D750C9" w:rsidR="00663090" w:rsidP="0028409A" w:rsidRDefault="00663090" w14:paraId="53F45719" w14:textId="276CEC1F">
            <w:pPr>
              <w:spacing w:before="40" w:after="40"/>
              <w:ind w:left="6" w:hanging="6"/>
              <w:rPr>
                <w:rFonts w:cs="Arial"/>
              </w:rPr>
            </w:pPr>
            <w:r w:rsidRPr="00D750C9">
              <w:rPr>
                <w:rFonts w:cs="Arial"/>
              </w:rPr>
              <w:t>Skratka architektonického objektu sa v prípade zakladania nevypĺňa.</w:t>
            </w:r>
          </w:p>
        </w:tc>
      </w:tr>
    </w:tbl>
    <w:p w:rsidRPr="00D750C9" w:rsidR="00663090" w:rsidP="00663090" w:rsidRDefault="00663090" w14:paraId="2075C3EA" w14:textId="77777777"/>
    <w:p w:rsidRPr="00D750C9" w:rsidR="00663090" w:rsidP="00663090" w:rsidRDefault="00663090" w14:paraId="60E9B389" w14:textId="77777777">
      <w:pPr>
        <w:rPr>
          <w:i/>
        </w:rPr>
      </w:pPr>
      <w:r w:rsidRPr="00D750C9">
        <w:t xml:space="preserve">Potvrdiť výber/zadanie dát kliknutím na ikonu </w:t>
      </w:r>
      <w:r w:rsidRPr="00D750C9">
        <w:rPr>
          <w:noProof/>
        </w:rPr>
        <w:drawing>
          <wp:inline distT="0" distB="0" distL="0" distR="0" wp14:anchorId="48B3CD63" wp14:editId="34DB1BB1">
            <wp:extent cx="120656" cy="120656"/>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663090" w:rsidP="00663090" w:rsidRDefault="00663090" w14:paraId="00996C36" w14:textId="77777777"/>
    <w:p w:rsidRPr="00D750C9" w:rsidR="00663090" w:rsidP="00663090" w:rsidRDefault="00663090" w14:paraId="18D8F424" w14:textId="578433D1">
      <w:pPr>
        <w:rPr>
          <w:i/>
        </w:rPr>
      </w:pPr>
      <w:r w:rsidRPr="00D750C9">
        <w:t xml:space="preserve">Zobrazí sa obrazovka založenia architektonického objektu </w:t>
      </w:r>
      <w:r w:rsidRPr="00D750C9" w:rsidR="00C42179">
        <w:t>Strecha</w:t>
      </w:r>
      <w:r w:rsidRPr="00D750C9">
        <w:t>, kde je potrebné vyplniť dáta v jednotlivých záložkách.</w:t>
      </w:r>
    </w:p>
    <w:p w:rsidRPr="00D750C9" w:rsidR="00663090" w:rsidP="00663090" w:rsidRDefault="00663090" w14:paraId="561AB61C" w14:textId="77777777">
      <w:pPr>
        <w:rPr>
          <w:b/>
        </w:rPr>
      </w:pPr>
    </w:p>
    <w:p w:rsidRPr="00D750C9" w:rsidR="00663090" w:rsidP="00663090" w:rsidRDefault="00663090" w14:paraId="59C93BE1" w14:textId="77777777">
      <w:pPr>
        <w:pStyle w:val="Nadpis4"/>
      </w:pPr>
      <w:bookmarkStart w:name="_Toc158292987" w:id="263"/>
      <w:bookmarkStart w:name="_Toc232499341" w:id="264"/>
      <w:r w:rsidRPr="00D750C9">
        <w:t>Záložka Všeobecné dáta</w:t>
      </w:r>
      <w:bookmarkEnd w:id="263"/>
      <w:bookmarkEnd w:id="264"/>
      <w:r w:rsidRPr="00D750C9">
        <w:t xml:space="preserve"> </w:t>
      </w:r>
    </w:p>
    <w:p w:rsidRPr="00D750C9" w:rsidR="00663090" w:rsidP="00663090" w:rsidRDefault="001472FF" w14:paraId="180B17E2" w14:textId="5A90BFCE">
      <w:pPr>
        <w:rPr>
          <w:b/>
        </w:rPr>
      </w:pPr>
      <w:r w:rsidRPr="00D750C9">
        <w:rPr>
          <w:b/>
          <w:noProof/>
        </w:rPr>
        <w:drawing>
          <wp:inline distT="0" distB="0" distL="0" distR="0" wp14:anchorId="7E1B3B24" wp14:editId="3D298C91">
            <wp:extent cx="5732145" cy="4303395"/>
            <wp:effectExtent l="0" t="0" r="1905" b="1905"/>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5732145" cy="4303395"/>
                    </a:xfrm>
                    <a:prstGeom prst="rect">
                      <a:avLst/>
                    </a:prstGeom>
                  </pic:spPr>
                </pic:pic>
              </a:graphicData>
            </a:graphic>
          </wp:inline>
        </w:drawing>
      </w:r>
    </w:p>
    <w:p w:rsidRPr="00D750C9" w:rsidR="00663090" w:rsidP="00663090" w:rsidRDefault="00663090" w14:paraId="7C9FF737" w14:textId="530C1742">
      <w:pPr>
        <w:rPr>
          <w:b/>
        </w:rPr>
      </w:pPr>
    </w:p>
    <w:p w:rsidRPr="00D750C9" w:rsidR="00663090" w:rsidP="00663090" w:rsidRDefault="00663090" w14:paraId="52894D8D"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663090" w:rsidTr="0028409A" w14:paraId="3877C6D0" w14:textId="77777777">
        <w:trPr>
          <w:tblHeader/>
        </w:trPr>
        <w:tc>
          <w:tcPr>
            <w:tcW w:w="2245" w:type="dxa"/>
            <w:shd w:val="clear" w:color="auto" w:fill="D9D9D9" w:themeFill="background1" w:themeFillShade="D9"/>
          </w:tcPr>
          <w:p w:rsidRPr="00D750C9" w:rsidR="00663090" w:rsidP="0028409A" w:rsidRDefault="00663090" w14:paraId="7870F748"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63090" w:rsidP="0028409A" w:rsidRDefault="00663090" w14:paraId="20CB75ED"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63090" w:rsidTr="0028409A" w14:paraId="708334FF" w14:textId="77777777">
        <w:tc>
          <w:tcPr>
            <w:tcW w:w="2245" w:type="dxa"/>
          </w:tcPr>
          <w:p w:rsidRPr="00D750C9" w:rsidR="00663090" w:rsidP="0028409A" w:rsidRDefault="00663090" w14:paraId="6612D880" w14:textId="77777777">
            <w:pPr>
              <w:spacing w:before="40" w:after="40"/>
              <w:ind w:left="0"/>
              <w:jc w:val="left"/>
              <w:rPr>
                <w:rFonts w:asciiTheme="minorHAnsi" w:hAnsiTheme="minorHAnsi" w:cstheme="minorHAnsi"/>
                <w:b/>
              </w:rPr>
            </w:pPr>
            <w:r w:rsidRPr="00D750C9">
              <w:rPr>
                <w:rFonts w:asciiTheme="minorHAnsi" w:hAnsiTheme="minorHAnsi" w:cstheme="minorHAnsi"/>
                <w:b/>
              </w:rPr>
              <w:t>Archit.typ objektu</w:t>
            </w:r>
          </w:p>
        </w:tc>
        <w:tc>
          <w:tcPr>
            <w:tcW w:w="6840" w:type="dxa"/>
          </w:tcPr>
          <w:p w:rsidRPr="00D750C9" w:rsidR="00663090" w:rsidP="0028409A" w:rsidRDefault="00663090" w14:paraId="7C089684" w14:textId="77777777">
            <w:pPr>
              <w:spacing w:before="40" w:after="40"/>
              <w:ind w:left="0"/>
              <w:rPr>
                <w:rFonts w:asciiTheme="minorHAnsi" w:hAnsiTheme="minorHAnsi" w:cstheme="minorHAnsi"/>
              </w:rPr>
            </w:pPr>
            <w:r w:rsidRPr="00D750C9">
              <w:rPr>
                <w:rFonts w:asciiTheme="minorHAnsi" w:hAnsiTheme="minorHAnsi" w:cstheme="minorHAnsi"/>
              </w:rPr>
              <w:t>Typ architektonického objektu je zobrazený podľa dát zadaných na vstupnej obrazovke</w:t>
            </w:r>
          </w:p>
        </w:tc>
      </w:tr>
      <w:tr w:rsidRPr="00D750C9" w:rsidR="00663090" w:rsidTr="0028409A" w14:paraId="33D0CFAD" w14:textId="77777777">
        <w:tc>
          <w:tcPr>
            <w:tcW w:w="2245" w:type="dxa"/>
          </w:tcPr>
          <w:p w:rsidRPr="00D750C9" w:rsidR="00663090" w:rsidP="0028409A" w:rsidRDefault="00663090" w14:paraId="7494FBF7"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0" w:type="dxa"/>
          </w:tcPr>
          <w:p w:rsidRPr="00D750C9" w:rsidR="00663090" w:rsidP="0028409A" w:rsidRDefault="00663090" w14:paraId="12933123" w14:textId="5858E67B">
            <w:pPr>
              <w:spacing w:before="40" w:after="40"/>
              <w:ind w:left="0"/>
              <w:rPr>
                <w:rFonts w:asciiTheme="minorHAnsi" w:hAnsiTheme="minorHAnsi" w:cstheme="minorHAnsi"/>
              </w:rPr>
            </w:pPr>
            <w:r w:rsidRPr="00D750C9">
              <w:rPr>
                <w:rFonts w:asciiTheme="minorHAnsi" w:hAnsiTheme="minorHAnsi" w:cstheme="minorHAnsi"/>
              </w:rPr>
              <w:t>Číslo architektonického objektu sa nevypĺňa. Systém vygeneruje číslo po uložení objektu.</w:t>
            </w:r>
          </w:p>
        </w:tc>
      </w:tr>
      <w:tr w:rsidRPr="00D750C9" w:rsidR="00663090" w:rsidTr="0028409A" w14:paraId="25972C3E" w14:textId="77777777">
        <w:tc>
          <w:tcPr>
            <w:tcW w:w="2245" w:type="dxa"/>
          </w:tcPr>
          <w:p w:rsidRPr="00D750C9" w:rsidR="00663090" w:rsidP="0028409A" w:rsidRDefault="00663090" w14:paraId="6CBBF005"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0" w:type="dxa"/>
          </w:tcPr>
          <w:p w:rsidRPr="00D750C9" w:rsidR="00663090" w:rsidP="0028409A" w:rsidRDefault="00663090" w14:paraId="00F3D74C" w14:textId="6BB18AEE">
            <w:pPr>
              <w:spacing w:before="40" w:after="40"/>
              <w:ind w:left="0"/>
              <w:rPr>
                <w:rFonts w:asciiTheme="minorHAnsi" w:hAnsiTheme="minorHAnsi" w:cstheme="minorHAnsi"/>
              </w:rPr>
            </w:pPr>
            <w:r w:rsidRPr="00D750C9">
              <w:rPr>
                <w:rFonts w:asciiTheme="minorHAnsi" w:hAnsiTheme="minorHAnsi" w:cstheme="minorHAnsi"/>
              </w:rPr>
              <w:t>Skratka architektonického objektu sa nevypĺňa.</w:t>
            </w:r>
          </w:p>
        </w:tc>
      </w:tr>
      <w:tr w:rsidRPr="00D750C9" w:rsidR="00663090" w:rsidTr="0028409A" w14:paraId="01DD325E" w14:textId="77777777">
        <w:tc>
          <w:tcPr>
            <w:tcW w:w="2245" w:type="dxa"/>
          </w:tcPr>
          <w:p w:rsidRPr="00D750C9" w:rsidR="00663090" w:rsidP="0028409A" w:rsidRDefault="00663090" w14:paraId="338911C1" w14:textId="77777777">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663090" w:rsidP="0028409A" w:rsidRDefault="00663090" w14:paraId="2C7AE62E" w14:textId="77777777">
            <w:pPr>
              <w:spacing w:before="40" w:after="40"/>
              <w:ind w:left="0"/>
              <w:rPr>
                <w:rFonts w:asciiTheme="minorHAnsi" w:hAnsiTheme="minorHAnsi" w:cstheme="minorHAnsi"/>
              </w:rPr>
            </w:pPr>
            <w:r w:rsidRPr="00D750C9">
              <w:rPr>
                <w:rFonts w:asciiTheme="minorHAnsi" w:hAnsiTheme="minorHAnsi" w:cstheme="minorHAnsi"/>
              </w:rPr>
              <w:t>ID architektonického objektu (bude vygenerované po uložení objektu)</w:t>
            </w:r>
          </w:p>
        </w:tc>
      </w:tr>
      <w:tr w:rsidRPr="00D750C9" w:rsidR="00663090" w:rsidTr="0028409A" w14:paraId="36D57A7E" w14:textId="77777777">
        <w:tc>
          <w:tcPr>
            <w:tcW w:w="2245" w:type="dxa"/>
          </w:tcPr>
          <w:p w:rsidRPr="00D750C9" w:rsidR="00663090" w:rsidP="0028409A" w:rsidRDefault="00663090" w14:paraId="1DE1EC19" w14:textId="77777777">
            <w:pPr>
              <w:spacing w:before="40" w:after="40"/>
              <w:ind w:left="0"/>
              <w:jc w:val="left"/>
              <w:rPr>
                <w:rFonts w:asciiTheme="minorHAnsi" w:hAnsiTheme="minorHAnsi" w:cstheme="minorHAnsi"/>
                <w:b/>
              </w:rPr>
            </w:pPr>
            <w:r w:rsidRPr="00D750C9">
              <w:rPr>
                <w:rFonts w:asciiTheme="minorHAnsi" w:hAnsiTheme="minorHAnsi" w:cstheme="minorHAnsi"/>
                <w:b/>
              </w:rPr>
              <w:t>Nadradený objekt</w:t>
            </w:r>
          </w:p>
        </w:tc>
        <w:tc>
          <w:tcPr>
            <w:tcW w:w="6840" w:type="dxa"/>
          </w:tcPr>
          <w:p w:rsidRPr="00D750C9" w:rsidR="00663090" w:rsidP="0028409A" w:rsidRDefault="00663090" w14:paraId="7F2B2FCB" w14:textId="454ED872">
            <w:pPr>
              <w:spacing w:before="40" w:after="40"/>
              <w:ind w:left="0"/>
              <w:rPr>
                <w:rFonts w:asciiTheme="minorHAnsi" w:hAnsiTheme="minorHAnsi" w:cstheme="minorHAnsi"/>
              </w:rPr>
            </w:pPr>
            <w:r w:rsidRPr="00D750C9">
              <w:rPr>
                <w:rFonts w:asciiTheme="minorHAnsi" w:hAnsiTheme="minorHAnsi" w:cstheme="minorHAnsi"/>
              </w:rPr>
              <w:t xml:space="preserve">Vybrať nadradený </w:t>
            </w:r>
            <w:r w:rsidRPr="00247BFE">
              <w:rPr>
                <w:rFonts w:asciiTheme="minorHAnsi" w:hAnsiTheme="minorHAnsi" w:cstheme="minorHAnsi"/>
              </w:rPr>
              <w:t xml:space="preserve">architektonický objekt kliknutím na ikonu </w:t>
            </w:r>
            <w:r w:rsidRPr="00247BFE">
              <w:rPr>
                <w:rFonts w:asciiTheme="minorHAnsi" w:hAnsiTheme="minorHAnsi" w:cstheme="minorHAnsi"/>
                <w:noProof/>
              </w:rPr>
              <w:drawing>
                <wp:inline distT="0" distB="0" distL="0" distR="0" wp14:anchorId="4A544717" wp14:editId="1E380956">
                  <wp:extent cx="127007" cy="146058"/>
                  <wp:effectExtent l="0" t="0" r="6350" b="635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247BFE">
              <w:rPr>
                <w:rFonts w:asciiTheme="minorHAnsi" w:hAnsiTheme="minorHAnsi" w:cstheme="minorHAnsi"/>
              </w:rPr>
              <w:t xml:space="preserve"> - Priradenie nadradeného objektu</w:t>
            </w:r>
            <w:r w:rsidRPr="00247BFE" w:rsidR="00541321">
              <w:rPr>
                <w:rFonts w:asciiTheme="minorHAnsi" w:hAnsiTheme="minorHAnsi" w:cstheme="minorHAnsi"/>
              </w:rPr>
              <w:t>. V prípade zakladania Strechy nadradeným objektom je objekt Budova.</w:t>
            </w:r>
          </w:p>
        </w:tc>
      </w:tr>
      <w:tr w:rsidRPr="00D750C9" w:rsidR="00663090" w:rsidTr="0028409A" w14:paraId="6CB61F39" w14:textId="77777777">
        <w:tc>
          <w:tcPr>
            <w:tcW w:w="2245" w:type="dxa"/>
          </w:tcPr>
          <w:p w:rsidRPr="00D750C9" w:rsidR="00663090" w:rsidP="0028409A" w:rsidRDefault="00663090" w14:paraId="36C8F9AF" w14:textId="77777777">
            <w:pPr>
              <w:spacing w:before="40" w:after="40"/>
              <w:ind w:left="0"/>
              <w:jc w:val="left"/>
              <w:rPr>
                <w:rFonts w:asciiTheme="minorHAnsi" w:hAnsiTheme="minorHAnsi" w:cstheme="minorHAnsi"/>
                <w:b/>
              </w:rPr>
            </w:pPr>
            <w:r w:rsidRPr="00D750C9">
              <w:rPr>
                <w:rFonts w:asciiTheme="minorHAnsi" w:hAnsiTheme="minorHAnsi" w:cstheme="minorHAnsi"/>
                <w:b/>
              </w:rPr>
              <w:t>Oddeľovač</w:t>
            </w:r>
          </w:p>
        </w:tc>
        <w:tc>
          <w:tcPr>
            <w:tcW w:w="6840" w:type="dxa"/>
          </w:tcPr>
          <w:p w:rsidRPr="00D750C9" w:rsidR="00663090" w:rsidP="0028409A" w:rsidRDefault="00663090" w14:paraId="571F741B" w14:textId="77777777">
            <w:pPr>
              <w:spacing w:before="40" w:after="40"/>
              <w:ind w:left="0"/>
              <w:rPr>
                <w:rFonts w:asciiTheme="minorHAnsi" w:hAnsiTheme="minorHAnsi" w:cstheme="minorHAnsi"/>
              </w:rPr>
            </w:pPr>
            <w:r w:rsidRPr="00D750C9">
              <w:rPr>
                <w:rFonts w:asciiTheme="minorHAnsi" w:hAnsiTheme="minorHAnsi" w:cstheme="minorHAnsi"/>
              </w:rPr>
              <w:t>Prednastavený oddeľovač/znak pre oddelenie nadradeného objektu od  podriadených objektov v rámci ID architektonického objektu</w:t>
            </w:r>
          </w:p>
        </w:tc>
      </w:tr>
      <w:tr w:rsidRPr="00D750C9" w:rsidR="00663090" w:rsidTr="0028409A" w14:paraId="1EF715FC" w14:textId="77777777">
        <w:tc>
          <w:tcPr>
            <w:tcW w:w="2245" w:type="dxa"/>
          </w:tcPr>
          <w:p w:rsidRPr="00D750C9" w:rsidR="00663090" w:rsidP="0028409A" w:rsidRDefault="00663090" w14:paraId="21D8D1BC" w14:textId="77777777">
            <w:pPr>
              <w:spacing w:before="40" w:after="40"/>
              <w:ind w:left="0"/>
              <w:jc w:val="left"/>
              <w:rPr>
                <w:rFonts w:asciiTheme="minorHAnsi" w:hAnsiTheme="minorHAnsi" w:cstheme="minorHAnsi"/>
                <w:b/>
              </w:rPr>
            </w:pPr>
            <w:r w:rsidRPr="00D750C9">
              <w:rPr>
                <w:rFonts w:asciiTheme="minorHAnsi" w:hAnsiTheme="minorHAnsi" w:cstheme="minorHAnsi"/>
                <w:b/>
              </w:rPr>
              <w:t>Ozn.archit. objektu</w:t>
            </w:r>
          </w:p>
        </w:tc>
        <w:tc>
          <w:tcPr>
            <w:tcW w:w="6840" w:type="dxa"/>
          </w:tcPr>
          <w:p w:rsidRPr="00D750C9" w:rsidR="00663090" w:rsidP="0028409A" w:rsidRDefault="00663090" w14:paraId="15F2CEE0" w14:textId="77777777">
            <w:pPr>
              <w:spacing w:before="40" w:after="40"/>
              <w:ind w:left="0"/>
              <w:rPr>
                <w:rFonts w:asciiTheme="minorHAnsi" w:hAnsiTheme="minorHAnsi" w:cstheme="minorHAnsi"/>
              </w:rPr>
            </w:pPr>
            <w:r w:rsidRPr="00D750C9">
              <w:rPr>
                <w:rFonts w:asciiTheme="minorHAnsi" w:hAnsiTheme="minorHAnsi" w:cstheme="minorHAnsi"/>
              </w:rPr>
              <w:t>Označenie architektonického objektu – zadať vlastný text</w:t>
            </w:r>
          </w:p>
        </w:tc>
      </w:tr>
      <w:tr w:rsidRPr="00D750C9" w:rsidR="00663090" w:rsidTr="0028409A" w14:paraId="0148B4AF" w14:textId="77777777">
        <w:tc>
          <w:tcPr>
            <w:tcW w:w="2245" w:type="dxa"/>
          </w:tcPr>
          <w:p w:rsidRPr="00D750C9" w:rsidR="00663090" w:rsidP="0028409A" w:rsidRDefault="00663090" w14:paraId="08131747" w14:textId="77777777">
            <w:pPr>
              <w:spacing w:before="40" w:after="40"/>
              <w:ind w:left="0"/>
              <w:jc w:val="left"/>
              <w:rPr>
                <w:rFonts w:asciiTheme="minorHAnsi" w:hAnsiTheme="minorHAnsi" w:cstheme="minorHAnsi"/>
                <w:b/>
              </w:rPr>
            </w:pPr>
            <w:r w:rsidRPr="00D750C9">
              <w:rPr>
                <w:rFonts w:asciiTheme="minorHAnsi" w:hAnsiTheme="minorHAnsi" w:cstheme="minorHAnsi"/>
                <w:b/>
              </w:rPr>
              <w:t>Krátke označenie</w:t>
            </w:r>
          </w:p>
        </w:tc>
        <w:tc>
          <w:tcPr>
            <w:tcW w:w="6840" w:type="dxa"/>
          </w:tcPr>
          <w:p w:rsidRPr="00D750C9" w:rsidR="00663090" w:rsidP="0028409A" w:rsidRDefault="00663090" w14:paraId="5F70B125" w14:textId="152BB524">
            <w:pPr>
              <w:spacing w:before="40" w:after="40"/>
              <w:ind w:left="0"/>
              <w:rPr>
                <w:rFonts w:asciiTheme="minorHAnsi" w:hAnsiTheme="minorHAnsi" w:cstheme="minorHAnsi"/>
              </w:rPr>
            </w:pPr>
            <w:r w:rsidRPr="00D750C9">
              <w:rPr>
                <w:rFonts w:asciiTheme="minorHAnsi" w:hAnsiTheme="minorHAnsi" w:cstheme="minorHAnsi"/>
              </w:rPr>
              <w:t xml:space="preserve">Vlastné krátke označenie AO. </w:t>
            </w:r>
          </w:p>
        </w:tc>
      </w:tr>
      <w:tr w:rsidRPr="00D750C9" w:rsidR="00663090" w:rsidTr="0028409A" w14:paraId="62C308F5" w14:textId="77777777">
        <w:tc>
          <w:tcPr>
            <w:tcW w:w="2245" w:type="dxa"/>
          </w:tcPr>
          <w:p w:rsidRPr="00D750C9" w:rsidR="00663090" w:rsidP="0028409A" w:rsidRDefault="00663090" w14:paraId="5D4841B0" w14:textId="77777777">
            <w:pPr>
              <w:spacing w:before="40" w:after="40"/>
              <w:ind w:left="0"/>
              <w:jc w:val="left"/>
              <w:rPr>
                <w:rFonts w:asciiTheme="minorHAnsi" w:hAnsiTheme="minorHAnsi" w:cstheme="minorHAnsi"/>
                <w:b/>
              </w:rPr>
            </w:pPr>
            <w:r w:rsidRPr="00D750C9">
              <w:rPr>
                <w:rFonts w:asciiTheme="minorHAnsi" w:hAnsiTheme="minorHAnsi" w:cstheme="minorHAnsi"/>
                <w:b/>
              </w:rPr>
              <w:t>Funkcia</w:t>
            </w:r>
          </w:p>
        </w:tc>
        <w:tc>
          <w:tcPr>
            <w:tcW w:w="6840" w:type="dxa"/>
          </w:tcPr>
          <w:p w:rsidRPr="00D750C9" w:rsidR="00663090" w:rsidP="0028409A" w:rsidRDefault="00663090" w14:paraId="380CEBE9" w14:textId="366ED953">
            <w:pPr>
              <w:spacing w:before="40" w:after="40"/>
              <w:ind w:left="0"/>
              <w:rPr>
                <w:rFonts w:asciiTheme="minorHAnsi" w:hAnsiTheme="minorHAnsi" w:cstheme="minorHAnsi"/>
              </w:rPr>
            </w:pPr>
            <w:r w:rsidRPr="00D750C9">
              <w:rPr>
                <w:rFonts w:asciiTheme="minorHAnsi" w:hAnsiTheme="minorHAnsi" w:cstheme="minorHAnsi"/>
              </w:rPr>
              <w:t xml:space="preserve">Pomocou match-kódu vybrať funkciu </w:t>
            </w:r>
            <w:r w:rsidRPr="00D750C9" w:rsidR="00BD02A3">
              <w:rPr>
                <w:rFonts w:asciiTheme="minorHAnsi" w:hAnsiTheme="minorHAnsi" w:cstheme="minorHAnsi"/>
              </w:rPr>
              <w:t>Strechy</w:t>
            </w:r>
            <w:r w:rsidRPr="00D750C9">
              <w:rPr>
                <w:rFonts w:asciiTheme="minorHAnsi" w:hAnsiTheme="minorHAnsi" w:cstheme="minorHAnsi"/>
              </w:rPr>
              <w:t xml:space="preserve">. Pomocou ikony </w:t>
            </w:r>
            <w:r w:rsidRPr="00D750C9">
              <w:rPr>
                <w:rFonts w:asciiTheme="minorHAnsi" w:hAnsiTheme="minorHAnsi" w:cstheme="minorHAnsi"/>
                <w:noProof/>
              </w:rPr>
              <w:drawing>
                <wp:inline distT="0" distB="0" distL="0" distR="0" wp14:anchorId="66CAE2C2" wp14:editId="106A275D">
                  <wp:extent cx="133357" cy="152408"/>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33357" cy="152408"/>
                          </a:xfrm>
                          <a:prstGeom prst="rect">
                            <a:avLst/>
                          </a:prstGeom>
                        </pic:spPr>
                      </pic:pic>
                    </a:graphicData>
                  </a:graphic>
                </wp:inline>
              </w:drawing>
            </w:r>
            <w:r w:rsidRPr="00D750C9">
              <w:rPr>
                <w:rFonts w:asciiTheme="minorHAnsi" w:hAnsiTheme="minorHAnsi" w:cstheme="minorHAnsi"/>
              </w:rPr>
              <w:t xml:space="preserve"> </w:t>
            </w:r>
            <w:r w:rsidRPr="00D750C9" w:rsidR="006A6C83">
              <w:rPr>
                <w:rFonts w:asciiTheme="minorHAnsi" w:hAnsiTheme="minorHAnsi" w:cstheme="minorHAnsi"/>
              </w:rPr>
              <w:t xml:space="preserve">- Zmena funkcie </w:t>
            </w:r>
            <w:r w:rsidRPr="00D750C9">
              <w:rPr>
                <w:rFonts w:asciiTheme="minorHAnsi" w:hAnsiTheme="minorHAnsi" w:cstheme="minorHAnsi"/>
              </w:rPr>
              <w:t xml:space="preserve">je možné sledovať rôzne funkcie </w:t>
            </w:r>
            <w:r w:rsidRPr="00D750C9" w:rsidR="008B1C51">
              <w:rPr>
                <w:rFonts w:asciiTheme="minorHAnsi" w:hAnsiTheme="minorHAnsi" w:cstheme="minorHAnsi"/>
              </w:rPr>
              <w:t>Strechy</w:t>
            </w:r>
            <w:r w:rsidRPr="00D750C9">
              <w:rPr>
                <w:rFonts w:asciiTheme="minorHAnsi" w:hAnsiTheme="minorHAnsi" w:cstheme="minorHAnsi"/>
              </w:rPr>
              <w:t xml:space="preserve"> v časovej závislosti.</w:t>
            </w:r>
          </w:p>
        </w:tc>
      </w:tr>
      <w:tr w:rsidRPr="00D750C9" w:rsidR="00663090" w:rsidTr="0028409A" w14:paraId="3762E552" w14:textId="77777777">
        <w:tc>
          <w:tcPr>
            <w:tcW w:w="2245" w:type="dxa"/>
          </w:tcPr>
          <w:p w:rsidRPr="00D750C9" w:rsidR="00663090" w:rsidP="0028409A" w:rsidRDefault="00663090" w14:paraId="6F3B8B7F"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663090" w:rsidP="0028409A" w:rsidRDefault="00663090" w14:paraId="5A6387F0"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663090" w:rsidTr="0028409A" w14:paraId="6DBCD8E1" w14:textId="77777777">
        <w:tc>
          <w:tcPr>
            <w:tcW w:w="2245" w:type="dxa"/>
          </w:tcPr>
          <w:p w:rsidRPr="00D750C9" w:rsidR="00663090" w:rsidP="0028409A" w:rsidRDefault="00663090" w14:paraId="68043A2D"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663090" w:rsidP="0028409A" w:rsidRDefault="00663090" w14:paraId="0538C3D1"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tc>
      </w:tr>
      <w:tr w:rsidRPr="00D750C9" w:rsidR="00DB5E2A" w:rsidTr="0028409A" w14:paraId="4D38CC4A" w14:textId="77777777">
        <w:tc>
          <w:tcPr>
            <w:tcW w:w="2245" w:type="dxa"/>
          </w:tcPr>
          <w:p w:rsidRPr="00D750C9" w:rsidR="00DB5E2A" w:rsidP="0028409A" w:rsidRDefault="00DB5E2A" w14:paraId="04E2D2DF" w14:textId="1C22DB89">
            <w:pPr>
              <w:spacing w:before="40" w:after="40"/>
              <w:ind w:left="0"/>
              <w:jc w:val="left"/>
              <w:rPr>
                <w:rFonts w:asciiTheme="minorHAnsi" w:hAnsiTheme="minorHAnsi" w:cstheme="minorHAnsi"/>
                <w:b/>
              </w:rPr>
            </w:pPr>
            <w:r w:rsidRPr="00D750C9">
              <w:rPr>
                <w:rFonts w:asciiTheme="minorHAnsi" w:hAnsiTheme="minorHAnsi" w:cstheme="minorHAnsi"/>
                <w:b/>
              </w:rPr>
              <w:t>Plat.od – nadr.obj.</w:t>
            </w:r>
          </w:p>
        </w:tc>
        <w:tc>
          <w:tcPr>
            <w:tcW w:w="6840" w:type="dxa"/>
          </w:tcPr>
          <w:p w:rsidRPr="00D750C9" w:rsidR="00DB5E2A" w:rsidP="0028409A" w:rsidRDefault="00DB5E2A" w14:paraId="0CC06D96" w14:textId="004CCD9F">
            <w:pPr>
              <w:spacing w:before="40" w:after="40"/>
              <w:ind w:left="0"/>
              <w:rPr>
                <w:rFonts w:asciiTheme="minorHAnsi" w:hAnsiTheme="minorHAnsi" w:cstheme="minorHAnsi"/>
              </w:rPr>
            </w:pPr>
            <w:r w:rsidRPr="00D750C9">
              <w:rPr>
                <w:rFonts w:asciiTheme="minorHAnsi" w:hAnsiTheme="minorHAnsi" w:cstheme="minorHAnsi"/>
              </w:rPr>
              <w:t>Dátum, odkedy je platný nadradený AO</w:t>
            </w:r>
          </w:p>
        </w:tc>
      </w:tr>
      <w:tr w:rsidRPr="00D750C9" w:rsidR="00DB5E2A" w:rsidTr="0028409A" w14:paraId="359F13DB" w14:textId="77777777">
        <w:tc>
          <w:tcPr>
            <w:tcW w:w="2245" w:type="dxa"/>
          </w:tcPr>
          <w:p w:rsidRPr="00D750C9" w:rsidR="00DB5E2A" w:rsidP="0028409A" w:rsidRDefault="00DB5E2A" w14:paraId="4BFD25A5" w14:textId="1D78FEBE">
            <w:pPr>
              <w:spacing w:before="40" w:after="40"/>
              <w:ind w:left="0"/>
              <w:jc w:val="left"/>
              <w:rPr>
                <w:rFonts w:asciiTheme="minorHAnsi" w:hAnsiTheme="minorHAnsi" w:cstheme="minorHAnsi"/>
                <w:b/>
              </w:rPr>
            </w:pPr>
            <w:r w:rsidRPr="00D750C9">
              <w:rPr>
                <w:rFonts w:asciiTheme="minorHAnsi" w:hAnsiTheme="minorHAnsi" w:cstheme="minorHAnsi"/>
                <w:b/>
              </w:rPr>
              <w:t>Plat.do – nadr.obj.</w:t>
            </w:r>
          </w:p>
        </w:tc>
        <w:tc>
          <w:tcPr>
            <w:tcW w:w="6840" w:type="dxa"/>
          </w:tcPr>
          <w:p w:rsidRPr="00D750C9" w:rsidR="00DB5E2A" w:rsidP="0028409A" w:rsidRDefault="00DB5E2A" w14:paraId="499A0AD9" w14:textId="45D1786C">
            <w:pPr>
              <w:spacing w:before="40" w:after="40"/>
              <w:ind w:left="0"/>
              <w:rPr>
                <w:rFonts w:asciiTheme="minorHAnsi" w:hAnsiTheme="minorHAnsi" w:cstheme="minorHAnsi"/>
              </w:rPr>
            </w:pPr>
            <w:r w:rsidRPr="00D750C9">
              <w:rPr>
                <w:rFonts w:asciiTheme="minorHAnsi" w:hAnsiTheme="minorHAnsi" w:cstheme="minorHAnsi"/>
              </w:rPr>
              <w:t>Dátum, dokedy je platný nadradený AO</w:t>
            </w:r>
          </w:p>
        </w:tc>
      </w:tr>
      <w:tr w:rsidRPr="00D750C9" w:rsidR="00663090" w:rsidTr="0028409A" w14:paraId="510BA425" w14:textId="77777777">
        <w:tc>
          <w:tcPr>
            <w:tcW w:w="2245" w:type="dxa"/>
          </w:tcPr>
          <w:p w:rsidRPr="00D750C9" w:rsidR="00663090" w:rsidP="0028409A" w:rsidRDefault="00663090" w14:paraId="00D9132C"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Adresa </w:t>
            </w:r>
          </w:p>
        </w:tc>
        <w:tc>
          <w:tcPr>
            <w:tcW w:w="6840" w:type="dxa"/>
          </w:tcPr>
          <w:p w:rsidRPr="00D750C9" w:rsidR="00663090" w:rsidP="0028409A" w:rsidRDefault="008C6BD7" w14:paraId="45405BB9" w14:textId="58F865DA">
            <w:pPr>
              <w:spacing w:before="40" w:after="40"/>
              <w:ind w:left="0"/>
              <w:rPr>
                <w:rFonts w:asciiTheme="minorHAnsi" w:hAnsiTheme="minorHAnsi" w:cstheme="minorHAnsi"/>
              </w:rPr>
            </w:pPr>
            <w:r w:rsidRPr="00D750C9">
              <w:rPr>
                <w:rFonts w:asciiTheme="minorHAnsi" w:hAnsiTheme="minorHAnsi" w:cstheme="minorHAnsi"/>
              </w:rPr>
              <w:t xml:space="preserve">Dáta </w:t>
            </w:r>
            <w:r w:rsidRPr="00D750C9" w:rsidR="00663090">
              <w:rPr>
                <w:rFonts w:asciiTheme="minorHAnsi" w:hAnsiTheme="minorHAnsi" w:cstheme="minorHAnsi"/>
              </w:rPr>
              <w:t xml:space="preserve">adresy </w:t>
            </w:r>
            <w:r w:rsidRPr="00D750C9">
              <w:rPr>
                <w:rFonts w:asciiTheme="minorHAnsi" w:hAnsiTheme="minorHAnsi" w:cstheme="minorHAnsi"/>
              </w:rPr>
              <w:t>sú</w:t>
            </w:r>
            <w:r w:rsidRPr="00D750C9" w:rsidR="00663090">
              <w:rPr>
                <w:rFonts w:asciiTheme="minorHAnsi" w:hAnsiTheme="minorHAnsi" w:cstheme="minorHAnsi"/>
              </w:rPr>
              <w:t xml:space="preserve"> </w:t>
            </w:r>
            <w:r w:rsidRPr="00D750C9" w:rsidR="007D394A">
              <w:rPr>
                <w:rFonts w:asciiTheme="minorHAnsi" w:hAnsiTheme="minorHAnsi" w:cstheme="minorHAnsi"/>
              </w:rPr>
              <w:t>prevzat</w:t>
            </w:r>
            <w:r w:rsidRPr="00D750C9">
              <w:rPr>
                <w:rFonts w:asciiTheme="minorHAnsi" w:hAnsiTheme="minorHAnsi" w:cstheme="minorHAnsi"/>
              </w:rPr>
              <w:t>é</w:t>
            </w:r>
            <w:r w:rsidRPr="00D750C9" w:rsidR="007D394A">
              <w:rPr>
                <w:rFonts w:asciiTheme="minorHAnsi" w:hAnsiTheme="minorHAnsi" w:cstheme="minorHAnsi"/>
              </w:rPr>
              <w:t xml:space="preserve"> z nadradeného </w:t>
            </w:r>
            <w:r w:rsidRPr="00D750C9">
              <w:rPr>
                <w:rFonts w:asciiTheme="minorHAnsi" w:hAnsiTheme="minorHAnsi" w:cstheme="minorHAnsi"/>
              </w:rPr>
              <w:t xml:space="preserve">objektu Budova. </w:t>
            </w:r>
            <w:r w:rsidRPr="00D750C9" w:rsidR="00663090">
              <w:rPr>
                <w:rFonts w:asciiTheme="minorHAnsi" w:hAnsiTheme="minorHAnsi" w:cstheme="minorHAnsi"/>
              </w:rPr>
              <w:t xml:space="preserve"> </w:t>
            </w:r>
          </w:p>
        </w:tc>
      </w:tr>
      <w:tr w:rsidRPr="00D750C9" w:rsidR="00663090" w:rsidTr="0028409A" w14:paraId="7E3D8B82" w14:textId="77777777">
        <w:tc>
          <w:tcPr>
            <w:tcW w:w="2245" w:type="dxa"/>
          </w:tcPr>
          <w:p w:rsidRPr="00D750C9" w:rsidR="00663090" w:rsidP="0028409A" w:rsidRDefault="00663090" w14:paraId="46A4F469" w14:textId="77777777">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tcPr>
          <w:p w:rsidRPr="00D750C9" w:rsidR="00663090" w:rsidP="0028409A" w:rsidRDefault="00663090" w14:paraId="4141393C" w14:textId="6BB556E3">
            <w:pPr>
              <w:spacing w:before="40" w:after="40"/>
              <w:ind w:left="0"/>
              <w:rPr>
                <w:rFonts w:asciiTheme="minorHAnsi" w:hAnsiTheme="minorHAnsi" w:cstheme="minorHAnsi"/>
              </w:rPr>
            </w:pPr>
            <w:r w:rsidRPr="00D750C9">
              <w:rPr>
                <w:rFonts w:asciiTheme="minorHAnsi" w:hAnsiTheme="minorHAnsi" w:cstheme="minorHAnsi"/>
              </w:rPr>
              <w:t>Zakliknúť iba v prípade, ak daný objekt nemá byť zverejnený na portál CEM</w:t>
            </w:r>
            <w:r w:rsidRPr="00D750C9" w:rsidR="008C6BD7">
              <w:rPr>
                <w:rFonts w:asciiTheme="minorHAnsi" w:hAnsiTheme="minorHAnsi" w:cstheme="minorHAnsi"/>
              </w:rPr>
              <w:t xml:space="preserve"> (pri aktuálnej verzii integrácie na CEM nebudú dáta objektu Strecha zasielané na portál CEM).</w:t>
            </w:r>
          </w:p>
        </w:tc>
      </w:tr>
      <w:tr w:rsidRPr="00D750C9" w:rsidR="00663090" w:rsidTr="0028409A" w14:paraId="40237F9D" w14:textId="77777777">
        <w:tc>
          <w:tcPr>
            <w:tcW w:w="2245" w:type="dxa"/>
          </w:tcPr>
          <w:p w:rsidRPr="00D750C9" w:rsidR="00663090" w:rsidP="0028409A" w:rsidRDefault="00663090" w14:paraId="1A1DFCD4" w14:textId="77777777">
            <w:pPr>
              <w:spacing w:before="40" w:after="40"/>
              <w:ind w:left="0"/>
              <w:jc w:val="left"/>
              <w:rPr>
                <w:rFonts w:asciiTheme="minorHAnsi" w:hAnsiTheme="minorHAnsi" w:cstheme="minorHAnsi"/>
                <w:b/>
              </w:rPr>
            </w:pPr>
            <w:r w:rsidRPr="00D750C9">
              <w:rPr>
                <w:rFonts w:asciiTheme="minorHAnsi" w:hAnsiTheme="minorHAnsi" w:cstheme="minorHAnsi"/>
                <w:b/>
              </w:rPr>
              <w:t>Hlavný správca objektu</w:t>
            </w:r>
          </w:p>
        </w:tc>
        <w:tc>
          <w:tcPr>
            <w:tcW w:w="6840" w:type="dxa"/>
          </w:tcPr>
          <w:p w:rsidRPr="00D750C9" w:rsidR="00663090" w:rsidP="0028409A" w:rsidRDefault="00663090" w14:paraId="0B791B93"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práve zakladaný objekt v danom Účtovnom okruhu je v správe Hlavného správcu, t.j. daný Účtovný okruh reprezentuje Hlavného správcu</w:t>
            </w:r>
          </w:p>
        </w:tc>
      </w:tr>
      <w:tr w:rsidRPr="00D750C9" w:rsidR="00663090" w:rsidTr="0028409A" w14:paraId="454FA0B3" w14:textId="77777777">
        <w:tc>
          <w:tcPr>
            <w:tcW w:w="2245" w:type="dxa"/>
          </w:tcPr>
          <w:p w:rsidRPr="00D750C9" w:rsidR="00663090" w:rsidP="0028409A" w:rsidRDefault="008C6BD7" w14:paraId="0B60DBE4" w14:textId="35B13869">
            <w:pPr>
              <w:spacing w:before="40" w:after="40"/>
              <w:ind w:left="0"/>
              <w:jc w:val="left"/>
              <w:rPr>
                <w:rFonts w:asciiTheme="minorHAnsi" w:hAnsiTheme="minorHAnsi" w:cstheme="minorHAnsi"/>
                <w:b/>
              </w:rPr>
            </w:pPr>
            <w:r w:rsidRPr="00D750C9">
              <w:rPr>
                <w:rFonts w:asciiTheme="minorHAnsi" w:hAnsiTheme="minorHAnsi" w:cstheme="minorHAnsi"/>
                <w:b/>
              </w:rPr>
              <w:t>Spoločný priestor</w:t>
            </w:r>
          </w:p>
        </w:tc>
        <w:tc>
          <w:tcPr>
            <w:tcW w:w="6840" w:type="dxa"/>
          </w:tcPr>
          <w:p w:rsidRPr="00D750C9" w:rsidR="00663090" w:rsidP="0028409A" w:rsidRDefault="00AD2005" w14:paraId="1DE06A02" w14:textId="361CD731">
            <w:pPr>
              <w:spacing w:before="40" w:after="40"/>
              <w:ind w:left="0"/>
              <w:rPr>
                <w:rFonts w:asciiTheme="minorHAnsi" w:hAnsiTheme="minorHAnsi" w:cstheme="minorHAnsi"/>
              </w:rPr>
            </w:pPr>
            <w:r w:rsidRPr="00D750C9">
              <w:rPr>
                <w:rFonts w:asciiTheme="minorHAnsi" w:hAnsiTheme="minorHAnsi" w:cstheme="minorHAnsi"/>
              </w:rPr>
              <w:t xml:space="preserve">Objekt Strecha je považovaný za spoločný priestor budovy. Po kliknutí na </w:t>
            </w:r>
            <w:r w:rsidRPr="00D750C9">
              <w:t xml:space="preserve">ikonu </w:t>
            </w:r>
            <w:r w:rsidRPr="00D750C9">
              <w:rPr>
                <w:noProof/>
              </w:rPr>
              <w:drawing>
                <wp:inline distT="0" distB="0" distL="0" distR="0" wp14:anchorId="3E93FD79" wp14:editId="4E6FD788">
                  <wp:extent cx="133357" cy="139707"/>
                  <wp:effectExtent l="0" t="0" r="0"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sa </w:t>
            </w:r>
            <w:r w:rsidRPr="00D750C9" w:rsidR="00A64C85">
              <w:t>automaticky doplní príznak v poli Spoločný priestor.</w:t>
            </w:r>
            <w:r w:rsidRPr="00D750C9" w:rsidR="00762026">
              <w:t xml:space="preserve"> Akonáhle je príznak zakliknutý, vzniká potreba evidovať vymeranie Z098 – Celková plocha spol. priestoru.</w:t>
            </w:r>
          </w:p>
        </w:tc>
      </w:tr>
      <w:tr w:rsidRPr="00D750C9" w:rsidR="00663090" w:rsidTr="0028409A" w14:paraId="4DA2E924" w14:textId="77777777">
        <w:tc>
          <w:tcPr>
            <w:tcW w:w="2245" w:type="dxa"/>
          </w:tcPr>
          <w:p w:rsidRPr="00D750C9" w:rsidR="00663090" w:rsidP="0028409A" w:rsidRDefault="00663090" w14:paraId="1AD4C1EE"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tcPr>
          <w:p w:rsidRPr="00D750C9" w:rsidR="00663090" w:rsidP="0028409A" w:rsidRDefault="00663090" w14:paraId="6F208533" w14:textId="33DDE4E7">
            <w:pPr>
              <w:spacing w:before="40" w:after="40"/>
              <w:ind w:left="0"/>
              <w:rPr>
                <w:rFonts w:asciiTheme="minorHAnsi" w:hAnsiTheme="minorHAnsi" w:cstheme="minorHAnsi"/>
              </w:rPr>
            </w:pPr>
            <w:r w:rsidRPr="00D750C9">
              <w:rPr>
                <w:rFonts w:asciiTheme="minorHAnsi" w:hAnsiTheme="minorHAnsi" w:cstheme="minorHAnsi"/>
              </w:rPr>
              <w:t xml:space="preserve">Zakliknúť iba v prípade, </w:t>
            </w:r>
            <w:r w:rsidRPr="00D750C9" w:rsidR="009C2FB5">
              <w:rPr>
                <w:rFonts w:asciiTheme="minorHAnsi" w:hAnsiTheme="minorHAnsi" w:cstheme="minorHAnsi"/>
              </w:rPr>
              <w:t xml:space="preserve">ak je daný objekt </w:t>
            </w:r>
            <w:r w:rsidRPr="00D750C9">
              <w:rPr>
                <w:rFonts w:asciiTheme="minorHAnsi" w:hAnsiTheme="minorHAnsi" w:cstheme="minorHAnsi"/>
              </w:rPr>
              <w:t>pripravený na synchronizáciu s portálom CEM</w:t>
            </w:r>
          </w:p>
        </w:tc>
      </w:tr>
      <w:tr w:rsidRPr="00D750C9" w:rsidR="00663090" w:rsidTr="0028409A" w14:paraId="3BA8E83B" w14:textId="77777777">
        <w:tc>
          <w:tcPr>
            <w:tcW w:w="2245" w:type="dxa"/>
          </w:tcPr>
          <w:p w:rsidRPr="00D750C9" w:rsidR="00663090" w:rsidP="0028409A" w:rsidRDefault="00663090" w14:paraId="7DD6EE67"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663090" w:rsidP="0028409A" w:rsidRDefault="00663090" w14:paraId="3984EDF0"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055206DC" wp14:editId="169FACCC">
                  <wp:extent cx="132080" cy="153035"/>
                  <wp:effectExtent l="0" t="0" r="1270"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 </w:t>
            </w:r>
          </w:p>
        </w:tc>
      </w:tr>
      <w:tr w:rsidRPr="00D750C9" w:rsidR="00663090" w:rsidTr="0028409A" w14:paraId="5FECC0DE" w14:textId="77777777">
        <w:tc>
          <w:tcPr>
            <w:tcW w:w="2245" w:type="dxa"/>
          </w:tcPr>
          <w:p w:rsidRPr="00D750C9" w:rsidR="00663090" w:rsidP="0028409A" w:rsidRDefault="00663090" w14:paraId="59E1E351" w14:textId="77777777">
            <w:pPr>
              <w:spacing w:before="40" w:after="40"/>
              <w:ind w:left="0"/>
              <w:jc w:val="left"/>
              <w:rPr>
                <w:rFonts w:asciiTheme="minorHAnsi" w:hAnsiTheme="minorHAnsi" w:cstheme="minorHAnsi"/>
                <w:b/>
              </w:rPr>
            </w:pPr>
            <w:r w:rsidRPr="00D750C9">
              <w:rPr>
                <w:rFonts w:asciiTheme="minorHAnsi" w:hAnsiTheme="minorHAnsi" w:cstheme="minorHAnsi"/>
                <w:b/>
              </w:rPr>
              <w:t>Stav systému</w:t>
            </w:r>
          </w:p>
        </w:tc>
        <w:tc>
          <w:tcPr>
            <w:tcW w:w="6840" w:type="dxa"/>
          </w:tcPr>
          <w:p w:rsidRPr="00D750C9" w:rsidR="00663090" w:rsidP="0028409A" w:rsidRDefault="00663090" w14:paraId="49DA89FE" w14:textId="77777777">
            <w:pPr>
              <w:spacing w:before="40" w:after="40"/>
              <w:ind w:left="0"/>
              <w:rPr>
                <w:rFonts w:asciiTheme="minorHAnsi" w:hAnsiTheme="minorHAnsi" w:cstheme="minorHAnsi"/>
              </w:rPr>
            </w:pPr>
            <w:r w:rsidRPr="00D750C9">
              <w:rPr>
                <w:rFonts w:asciiTheme="minorHAnsi" w:hAnsiTheme="minorHAnsi" w:cstheme="minorHAnsi"/>
              </w:rPr>
              <w:t xml:space="preserve">Zobrazený je systémový status objektu </w:t>
            </w:r>
          </w:p>
        </w:tc>
      </w:tr>
      <w:tr w:rsidRPr="00D750C9" w:rsidR="00663090" w:rsidTr="0028409A" w14:paraId="5D288F39" w14:textId="77777777">
        <w:tc>
          <w:tcPr>
            <w:tcW w:w="2245" w:type="dxa"/>
          </w:tcPr>
          <w:p w:rsidRPr="00D750C9" w:rsidR="00663090" w:rsidP="0028409A" w:rsidRDefault="00663090" w14:paraId="18AFFE8F" w14:textId="77777777">
            <w:pPr>
              <w:spacing w:before="40" w:after="40"/>
              <w:ind w:left="0"/>
              <w:jc w:val="left"/>
              <w:rPr>
                <w:rFonts w:asciiTheme="minorHAnsi" w:hAnsiTheme="minorHAnsi" w:cstheme="minorHAnsi"/>
                <w:b/>
              </w:rPr>
            </w:pPr>
            <w:r w:rsidRPr="00D750C9">
              <w:rPr>
                <w:rFonts w:asciiTheme="minorHAnsi" w:hAnsiTheme="minorHAnsi" w:cstheme="minorHAnsi"/>
                <w:b/>
              </w:rPr>
              <w:t>Status používateľa</w:t>
            </w:r>
          </w:p>
        </w:tc>
        <w:tc>
          <w:tcPr>
            <w:tcW w:w="6840" w:type="dxa"/>
          </w:tcPr>
          <w:p w:rsidRPr="00D750C9" w:rsidR="00663090" w:rsidP="0028409A" w:rsidRDefault="00663090" w14:paraId="32C57BBB" w14:textId="77777777">
            <w:pPr>
              <w:spacing w:before="40" w:after="40"/>
              <w:ind w:left="0"/>
              <w:rPr>
                <w:rFonts w:asciiTheme="minorHAnsi" w:hAnsiTheme="minorHAnsi" w:cstheme="minorHAnsi"/>
              </w:rPr>
            </w:pPr>
            <w:r w:rsidRPr="00D750C9">
              <w:rPr>
                <w:rFonts w:asciiTheme="minorHAnsi" w:hAnsiTheme="minorHAnsi" w:cstheme="minorHAnsi"/>
              </w:rPr>
              <w:t>Zobrazený je status používateľa</w:t>
            </w:r>
          </w:p>
        </w:tc>
      </w:tr>
    </w:tbl>
    <w:p w:rsidRPr="00D750C9" w:rsidR="00663090" w:rsidP="00663090" w:rsidRDefault="00663090" w14:paraId="780B52D3" w14:textId="77777777">
      <w:pPr>
        <w:rPr>
          <w:b/>
        </w:rPr>
      </w:pPr>
    </w:p>
    <w:p w:rsidRPr="00D750C9" w:rsidR="00663090" w:rsidP="00663090" w:rsidRDefault="00663090" w14:paraId="65754FAD" w14:textId="77777777">
      <w:pPr>
        <w:pStyle w:val="Nadpis4"/>
      </w:pPr>
      <w:bookmarkStart w:name="_Toc158292988" w:id="265"/>
      <w:bookmarkStart w:name="_Toc232499342" w:id="266"/>
      <w:r w:rsidRPr="00D750C9">
        <w:t>Záložka CEM</w:t>
      </w:r>
      <w:bookmarkEnd w:id="265"/>
      <w:bookmarkEnd w:id="266"/>
    </w:p>
    <w:p w:rsidRPr="00D750C9" w:rsidR="00663090" w:rsidP="00663090" w:rsidRDefault="0050673F" w14:paraId="736A746E" w14:textId="5C1D2DE4">
      <w:r w:rsidRPr="00D750C9">
        <w:rPr>
          <w:noProof/>
        </w:rPr>
        <w:drawing>
          <wp:inline distT="0" distB="0" distL="0" distR="0" wp14:anchorId="66767E09" wp14:editId="28F4E3A8">
            <wp:extent cx="5732145" cy="1124585"/>
            <wp:effectExtent l="0" t="0" r="1905" b="0"/>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5732145" cy="1124585"/>
                    </a:xfrm>
                    <a:prstGeom prst="rect">
                      <a:avLst/>
                    </a:prstGeom>
                  </pic:spPr>
                </pic:pic>
              </a:graphicData>
            </a:graphic>
          </wp:inline>
        </w:drawing>
      </w:r>
    </w:p>
    <w:p w:rsidRPr="00D750C9" w:rsidR="00E00A31" w:rsidP="00663090" w:rsidRDefault="00E00A31" w14:paraId="65F2BC19" w14:textId="77777777"/>
    <w:p w:rsidRPr="00D750C9" w:rsidR="00663090" w:rsidP="00663090" w:rsidRDefault="00663090" w14:paraId="560185A3" w14:textId="384FBC2C">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663090" w14:paraId="22B3AE89" w14:textId="77777777">
        <w:trPr>
          <w:tblHeader/>
        </w:trPr>
        <w:tc>
          <w:tcPr>
            <w:tcW w:w="2245" w:type="dxa"/>
            <w:shd w:val="clear" w:color="auto" w:fill="D9D9D9" w:themeFill="background1" w:themeFillShade="D9"/>
          </w:tcPr>
          <w:p w:rsidRPr="00D750C9" w:rsidR="00663090" w:rsidRDefault="00663090" w14:paraId="1370AACA"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63090" w:rsidRDefault="00663090" w14:paraId="6454C26D"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63090" w14:paraId="27A45894" w14:textId="77777777">
        <w:tc>
          <w:tcPr>
            <w:tcW w:w="2245" w:type="dxa"/>
          </w:tcPr>
          <w:p w:rsidRPr="00D750C9" w:rsidR="00663090" w:rsidRDefault="0050673F" w14:paraId="623B7690" w14:textId="5CC2403C">
            <w:pPr>
              <w:spacing w:before="40" w:after="40"/>
              <w:ind w:left="0"/>
              <w:jc w:val="left"/>
              <w:rPr>
                <w:rFonts w:asciiTheme="minorHAnsi" w:hAnsiTheme="minorHAnsi" w:cstheme="minorHAnsi"/>
                <w:b/>
              </w:rPr>
            </w:pPr>
            <w:r w:rsidRPr="00D750C9">
              <w:rPr>
                <w:rFonts w:asciiTheme="minorHAnsi" w:hAnsiTheme="minorHAnsi" w:cstheme="minorHAnsi"/>
                <w:b/>
              </w:rPr>
              <w:t>Druh priestoru</w:t>
            </w:r>
          </w:p>
        </w:tc>
        <w:tc>
          <w:tcPr>
            <w:tcW w:w="6840" w:type="dxa"/>
          </w:tcPr>
          <w:p w:rsidRPr="00D750C9" w:rsidR="00663090" w:rsidRDefault="0050673F" w14:paraId="1E406661" w14:textId="628FD876">
            <w:pPr>
              <w:spacing w:before="40" w:after="40"/>
              <w:ind w:left="0"/>
              <w:rPr>
                <w:rFonts w:asciiTheme="minorHAnsi" w:hAnsiTheme="minorHAnsi" w:cstheme="minorHAnsi"/>
              </w:rPr>
            </w:pPr>
            <w:r w:rsidRPr="00D750C9">
              <w:rPr>
                <w:rFonts w:asciiTheme="minorHAnsi" w:hAnsiTheme="minorHAnsi" w:cstheme="minorHAnsi"/>
              </w:rPr>
              <w:t>Pomocou match-kódu vybrať druh priestoru 7 - Strecha</w:t>
            </w:r>
          </w:p>
        </w:tc>
      </w:tr>
      <w:tr w:rsidRPr="00D750C9" w:rsidR="00663090" w14:paraId="54C5A899" w14:textId="77777777">
        <w:tc>
          <w:tcPr>
            <w:tcW w:w="2245" w:type="dxa"/>
          </w:tcPr>
          <w:p w:rsidRPr="00D750C9" w:rsidR="00663090" w:rsidRDefault="00663090" w14:paraId="74EB10D1" w14:textId="77777777">
            <w:pPr>
              <w:spacing w:before="40" w:after="40"/>
              <w:ind w:left="0"/>
              <w:jc w:val="left"/>
              <w:rPr>
                <w:rFonts w:asciiTheme="minorHAnsi" w:hAnsiTheme="minorHAnsi" w:cstheme="minorHAnsi"/>
                <w:b/>
              </w:rPr>
            </w:pPr>
            <w:r w:rsidRPr="00D750C9">
              <w:rPr>
                <w:rFonts w:asciiTheme="minorHAnsi" w:hAnsiTheme="minorHAnsi" w:cstheme="minorHAnsi"/>
                <w:b/>
              </w:rPr>
              <w:t>ID objektu v CEM</w:t>
            </w:r>
          </w:p>
        </w:tc>
        <w:tc>
          <w:tcPr>
            <w:tcW w:w="6840" w:type="dxa"/>
          </w:tcPr>
          <w:p w:rsidRPr="00D750C9" w:rsidR="00663090" w:rsidRDefault="00663090" w14:paraId="78F11BD5" w14:textId="22BC9CA4">
            <w:pPr>
              <w:spacing w:before="40" w:after="40"/>
              <w:ind w:left="0"/>
              <w:rPr>
                <w:rFonts w:asciiTheme="minorHAnsi" w:hAnsiTheme="minorHAnsi" w:cstheme="minorHAnsi"/>
              </w:rPr>
            </w:pPr>
            <w:r w:rsidRPr="00D750C9">
              <w:rPr>
                <w:rFonts w:asciiTheme="minorHAnsi" w:hAnsiTheme="minorHAnsi" w:cstheme="minorHAnsi"/>
              </w:rPr>
              <w:t>ID, pod ktorým je daný objekt/majetok evidovaný v</w:t>
            </w:r>
            <w:r w:rsidRPr="00D750C9" w:rsidR="00FE0FDE">
              <w:rPr>
                <w:rFonts w:asciiTheme="minorHAnsi" w:hAnsiTheme="minorHAnsi" w:cstheme="minorHAnsi"/>
              </w:rPr>
              <w:t> </w:t>
            </w:r>
            <w:r w:rsidRPr="00D750C9">
              <w:rPr>
                <w:rFonts w:asciiTheme="minorHAnsi" w:hAnsiTheme="minorHAnsi" w:cstheme="minorHAnsi"/>
              </w:rPr>
              <w:t>CEM</w:t>
            </w:r>
            <w:r w:rsidRPr="00D750C9" w:rsidR="00FE0FDE">
              <w:rPr>
                <w:rFonts w:asciiTheme="minorHAnsi" w:hAnsiTheme="minorHAnsi" w:cstheme="minorHAnsi"/>
              </w:rPr>
              <w:t xml:space="preserve"> (pri aktuálnej verzii integrácie na CEM nebudú dáta objektu Strecha zasielané na portál CEM).</w:t>
            </w:r>
          </w:p>
        </w:tc>
      </w:tr>
      <w:tr w:rsidRPr="00D750C9" w:rsidR="00663090" w14:paraId="135881BD" w14:textId="77777777">
        <w:tc>
          <w:tcPr>
            <w:tcW w:w="2245" w:type="dxa"/>
          </w:tcPr>
          <w:p w:rsidRPr="00D750C9" w:rsidR="00663090" w:rsidRDefault="00663090" w14:paraId="3DE1D6EA" w14:textId="77777777">
            <w:pPr>
              <w:spacing w:before="40" w:after="40"/>
              <w:ind w:left="0"/>
              <w:jc w:val="left"/>
              <w:rPr>
                <w:rFonts w:asciiTheme="minorHAnsi" w:hAnsiTheme="minorHAnsi" w:cstheme="minorHAnsi"/>
                <w:b/>
              </w:rPr>
            </w:pPr>
            <w:r w:rsidRPr="00D750C9">
              <w:rPr>
                <w:rFonts w:asciiTheme="minorHAnsi" w:hAnsiTheme="minorHAnsi" w:cstheme="minorHAnsi"/>
                <w:b/>
              </w:rPr>
              <w:t>Posl.synchronizácia</w:t>
            </w:r>
          </w:p>
        </w:tc>
        <w:tc>
          <w:tcPr>
            <w:tcW w:w="6840" w:type="dxa"/>
          </w:tcPr>
          <w:p w:rsidRPr="00D750C9" w:rsidR="00663090" w:rsidRDefault="00663090" w14:paraId="1BFEA6FA" w14:textId="77777777">
            <w:pPr>
              <w:spacing w:before="40" w:after="40"/>
              <w:ind w:left="0"/>
              <w:rPr>
                <w:rFonts w:asciiTheme="minorHAnsi" w:hAnsiTheme="minorHAnsi" w:cstheme="minorHAnsi"/>
              </w:rPr>
            </w:pPr>
            <w:r w:rsidRPr="00D750C9">
              <w:rPr>
                <w:rFonts w:asciiTheme="minorHAnsi" w:hAnsiTheme="minorHAnsi" w:cstheme="minorHAnsi"/>
              </w:rPr>
              <w:t>Dátum, čas a meno užívateľa, ktorý vykonal synchronizáciu s CEM</w:t>
            </w:r>
          </w:p>
        </w:tc>
      </w:tr>
    </w:tbl>
    <w:p w:rsidRPr="00D750C9" w:rsidR="00663090" w:rsidP="00663090" w:rsidRDefault="00663090" w14:paraId="03F66919" w14:textId="77777777"/>
    <w:p w:rsidRPr="00D750C9" w:rsidR="00663090" w:rsidP="00663090" w:rsidRDefault="00663090" w14:paraId="1F2A892D" w14:textId="77777777">
      <w:pPr>
        <w:pStyle w:val="Nadpis4"/>
      </w:pPr>
      <w:bookmarkStart w:name="_Toc158292989" w:id="267"/>
      <w:bookmarkStart w:name="_Toc232499343" w:id="268"/>
      <w:r w:rsidRPr="00D750C9">
        <w:t>Záložka Vymerania</w:t>
      </w:r>
      <w:bookmarkEnd w:id="267"/>
      <w:bookmarkEnd w:id="268"/>
    </w:p>
    <w:p w:rsidRPr="00D750C9" w:rsidR="00663090" w:rsidP="00663090" w:rsidRDefault="00663090" w14:paraId="5DD30C98" w14:textId="77777777">
      <w:pPr>
        <w:ind w:firstLine="397"/>
      </w:pPr>
      <w:r w:rsidRPr="00D750C9">
        <w:t xml:space="preserve">Príslušný druh vymerania sa zaeviduje kliknutím na ikonu </w:t>
      </w:r>
      <w:r w:rsidRPr="00D750C9">
        <w:rPr>
          <w:noProof/>
        </w:rPr>
        <w:drawing>
          <wp:inline distT="0" distB="0" distL="0" distR="0" wp14:anchorId="16164589" wp14:editId="6F764A25">
            <wp:extent cx="158758" cy="152408"/>
            <wp:effectExtent l="0" t="0" r="0" b="0"/>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Pripojenie vymeraní alebo pomocou match-kódu v stĺpci „DrVym“ – Druh vymerania. Zobrazí sa dialógové okno „Prípustné druhy vymeraní“: </w:t>
      </w:r>
    </w:p>
    <w:p w:rsidRPr="00D750C9" w:rsidR="00663090" w:rsidP="00663090" w:rsidRDefault="00EE6D0B" w14:paraId="04971A5C" w14:textId="785B4F91">
      <w:r w:rsidRPr="00D750C9">
        <w:rPr>
          <w:noProof/>
        </w:rPr>
        <w:drawing>
          <wp:inline distT="0" distB="0" distL="0" distR="0" wp14:anchorId="62086DA7" wp14:editId="786382CC">
            <wp:extent cx="2781443" cy="2698889"/>
            <wp:effectExtent l="0" t="0" r="0" b="6350"/>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2781443" cy="2698889"/>
                    </a:xfrm>
                    <a:prstGeom prst="rect">
                      <a:avLst/>
                    </a:prstGeom>
                  </pic:spPr>
                </pic:pic>
              </a:graphicData>
            </a:graphic>
          </wp:inline>
        </w:drawing>
      </w:r>
    </w:p>
    <w:p w:rsidRPr="00D750C9" w:rsidR="00663090" w:rsidP="00663090" w:rsidRDefault="00663090" w14:paraId="33DAE78E" w14:textId="77777777"/>
    <w:p w:rsidRPr="00D750C9" w:rsidR="00663090" w:rsidP="00FF6C36" w:rsidRDefault="00663090" w14:paraId="6FF20BE6" w14:textId="77777777">
      <w:pPr>
        <w:ind w:firstLine="397"/>
      </w:pPr>
      <w:r w:rsidRPr="00D750C9">
        <w:t xml:space="preserve">Kliknutím na požadovaný druh vymerania sa označí riadok v tabuľke a výber sa potvrdí kliknutím na ikonu </w:t>
      </w:r>
      <w:r w:rsidRPr="00D750C9">
        <w:rPr>
          <w:rFonts w:asciiTheme="minorHAnsi" w:hAnsiTheme="minorHAnsi" w:cstheme="minorHAnsi"/>
          <w:noProof/>
        </w:rPr>
        <w:drawing>
          <wp:inline distT="0" distB="0" distL="0" distR="0" wp14:anchorId="5EA7EAE5" wp14:editId="6AEB2C94">
            <wp:extent cx="120656" cy="120656"/>
            <wp:effectExtent l="0" t="0" r="0" b="0"/>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V tabuľke vymeraní je potrebné doplniť relevantné dáta:</w:t>
      </w:r>
    </w:p>
    <w:p w:rsidRPr="00D750C9" w:rsidR="00663090" w:rsidP="00663090" w:rsidRDefault="00A94EA6" w14:paraId="33BF642D" w14:textId="6513E141">
      <w:r w:rsidRPr="00D750C9">
        <w:rPr>
          <w:noProof/>
        </w:rPr>
        <w:drawing>
          <wp:inline distT="0" distB="0" distL="0" distR="0" wp14:anchorId="46B556C6" wp14:editId="455301D7">
            <wp:extent cx="5732145" cy="1403985"/>
            <wp:effectExtent l="0" t="0" r="1905" b="5715"/>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5732145" cy="1403985"/>
                    </a:xfrm>
                    <a:prstGeom prst="rect">
                      <a:avLst/>
                    </a:prstGeom>
                  </pic:spPr>
                </pic:pic>
              </a:graphicData>
            </a:graphic>
          </wp:inline>
        </w:drawing>
      </w:r>
    </w:p>
    <w:p w:rsidRPr="00D750C9" w:rsidR="00663090" w:rsidP="00663090" w:rsidRDefault="00663090" w14:paraId="5072E24C" w14:textId="77777777"/>
    <w:p w:rsidRPr="00D750C9" w:rsidR="00663090" w:rsidP="00663090" w:rsidRDefault="00663090" w14:paraId="6260502E"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663090" w:rsidTr="0028409A" w14:paraId="3E3F652E" w14:textId="77777777">
        <w:trPr>
          <w:tblHeader/>
        </w:trPr>
        <w:tc>
          <w:tcPr>
            <w:tcW w:w="2245" w:type="dxa"/>
            <w:shd w:val="clear" w:color="auto" w:fill="D9D9D9" w:themeFill="background1" w:themeFillShade="D9"/>
          </w:tcPr>
          <w:p w:rsidRPr="00D750C9" w:rsidR="00663090" w:rsidP="0028409A" w:rsidRDefault="00663090" w14:paraId="23F0D4FF"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63090" w:rsidP="0082002A" w:rsidRDefault="00663090" w14:paraId="6927FDC5"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63090" w:rsidTr="0028409A" w14:paraId="7E2B337D" w14:textId="77777777">
        <w:tc>
          <w:tcPr>
            <w:tcW w:w="2245" w:type="dxa"/>
          </w:tcPr>
          <w:p w:rsidRPr="00D750C9" w:rsidR="00663090" w:rsidP="0028409A" w:rsidRDefault="00663090" w14:paraId="21195DCB"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663090" w:rsidP="0082002A" w:rsidRDefault="00663090" w14:paraId="6530048B"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663090" w:rsidTr="0028409A" w14:paraId="4800B595" w14:textId="77777777">
        <w:tc>
          <w:tcPr>
            <w:tcW w:w="2245" w:type="dxa"/>
          </w:tcPr>
          <w:p w:rsidRPr="00D750C9" w:rsidR="00663090" w:rsidP="0028409A" w:rsidRDefault="00663090" w14:paraId="5A63514C"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663090" w:rsidP="0082002A" w:rsidRDefault="00663090" w14:paraId="2F32B96F" w14:textId="77777777">
            <w:pPr>
              <w:spacing w:before="40" w:after="40"/>
              <w:ind w:left="0"/>
              <w:rPr>
                <w:rFonts w:asciiTheme="minorHAnsi" w:hAnsiTheme="minorHAnsi" w:cstheme="minorHAnsi"/>
              </w:rPr>
            </w:pPr>
            <w:r w:rsidRPr="00D750C9">
              <w:rPr>
                <w:rFonts w:cs="Arial"/>
              </w:rPr>
              <w:t>Text vymerania</w:t>
            </w:r>
          </w:p>
        </w:tc>
      </w:tr>
      <w:tr w:rsidRPr="00D750C9" w:rsidR="00663090" w:rsidTr="0028409A" w14:paraId="08CDFD63" w14:textId="77777777">
        <w:tc>
          <w:tcPr>
            <w:tcW w:w="2245" w:type="dxa"/>
          </w:tcPr>
          <w:p w:rsidRPr="00D750C9" w:rsidR="00663090" w:rsidP="0028409A" w:rsidRDefault="00663090" w14:paraId="5E43024C"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663090" w:rsidP="0082002A" w:rsidRDefault="00663090" w14:paraId="4BBC1066"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663090" w:rsidTr="0028409A" w14:paraId="2470BE76" w14:textId="77777777">
        <w:tc>
          <w:tcPr>
            <w:tcW w:w="2245" w:type="dxa"/>
          </w:tcPr>
          <w:p w:rsidRPr="00D750C9" w:rsidR="00663090" w:rsidP="0028409A" w:rsidRDefault="00663090" w14:paraId="617E7AC2"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663090" w:rsidP="0082002A" w:rsidRDefault="00663090" w14:paraId="4C383C5E"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663090" w:rsidTr="0028409A" w14:paraId="599BE63B" w14:textId="77777777">
        <w:tc>
          <w:tcPr>
            <w:tcW w:w="2245" w:type="dxa"/>
          </w:tcPr>
          <w:p w:rsidRPr="00D750C9" w:rsidR="00663090" w:rsidP="0028409A" w:rsidRDefault="00663090" w14:paraId="14478651"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663090" w:rsidP="0082002A" w:rsidRDefault="00663090" w14:paraId="16F895EA"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663090" w:rsidTr="0028409A" w14:paraId="77B0B90C" w14:textId="77777777">
        <w:tc>
          <w:tcPr>
            <w:tcW w:w="2245" w:type="dxa"/>
          </w:tcPr>
          <w:p w:rsidRPr="00D750C9" w:rsidR="00663090" w:rsidP="0028409A" w:rsidRDefault="00663090" w14:paraId="4CDC566D"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663090" w:rsidP="0082002A" w:rsidRDefault="001E7519" w14:paraId="3BEC6A24" w14:textId="58E8EE0D">
            <w:pPr>
              <w:spacing w:before="40" w:after="40"/>
              <w:ind w:left="0"/>
              <w:rPr>
                <w:rFonts w:asciiTheme="minorHAnsi" w:hAnsiTheme="minorHAnsi" w:cstheme="minorHAnsi"/>
              </w:rPr>
            </w:pPr>
            <w:r w:rsidRPr="00D750C9">
              <w:rPr>
                <w:rFonts w:cs="Arial"/>
              </w:rPr>
              <w:t>Zobrazí sa zakliknutý príznak v prípade, že dané vymeranie existuje aj v podriadenom objekte a je práve načítané zo všetkých podriadených vymeraní</w:t>
            </w:r>
          </w:p>
        </w:tc>
      </w:tr>
      <w:tr w:rsidRPr="00D750C9" w:rsidR="00663090" w:rsidTr="0028409A" w14:paraId="6EBF92C5" w14:textId="77777777">
        <w:tc>
          <w:tcPr>
            <w:tcW w:w="2245" w:type="dxa"/>
          </w:tcPr>
          <w:p w:rsidRPr="00D750C9" w:rsidR="00663090" w:rsidP="0028409A" w:rsidRDefault="00663090" w14:paraId="51B7F69F"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663090" w:rsidP="0082002A" w:rsidRDefault="00663090" w14:paraId="197D15F2"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663090" w:rsidTr="0028409A" w14:paraId="020CB638" w14:textId="77777777">
        <w:tc>
          <w:tcPr>
            <w:tcW w:w="2245" w:type="dxa"/>
          </w:tcPr>
          <w:p w:rsidRPr="00D750C9" w:rsidR="00663090" w:rsidP="0028409A" w:rsidRDefault="00663090" w14:paraId="466E6FB3"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663090" w:rsidP="0082002A" w:rsidRDefault="00663090" w14:paraId="15C001AB"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663090" w:rsidTr="0028409A" w14:paraId="7BDACCCC" w14:textId="77777777">
        <w:tc>
          <w:tcPr>
            <w:tcW w:w="2245" w:type="dxa"/>
          </w:tcPr>
          <w:p w:rsidRPr="00D750C9" w:rsidR="00663090" w:rsidP="0028409A" w:rsidRDefault="00663090" w14:paraId="3CB7458E"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663090" w:rsidP="0082002A" w:rsidRDefault="00663090" w14:paraId="5DF42FCE"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663090" w:rsidTr="0028409A" w14:paraId="5DA4F0E4" w14:textId="77777777">
        <w:tc>
          <w:tcPr>
            <w:tcW w:w="2245" w:type="dxa"/>
          </w:tcPr>
          <w:p w:rsidRPr="00D750C9" w:rsidR="00663090" w:rsidP="0028409A" w:rsidRDefault="00663090" w14:paraId="13EF9B95" w14:textId="77777777">
            <w:pPr>
              <w:spacing w:before="40" w:after="40"/>
              <w:ind w:left="0"/>
              <w:jc w:val="left"/>
              <w:rPr>
                <w:rFonts w:cs="Arial"/>
                <w:b/>
              </w:rPr>
            </w:pPr>
            <w:r w:rsidRPr="00D750C9">
              <w:rPr>
                <w:rFonts w:cs="Arial"/>
                <w:b/>
              </w:rPr>
              <w:t>Mimo</w:t>
            </w:r>
          </w:p>
        </w:tc>
        <w:tc>
          <w:tcPr>
            <w:tcW w:w="6840" w:type="dxa"/>
          </w:tcPr>
          <w:p w:rsidRPr="00D750C9" w:rsidR="00663090" w:rsidP="0082002A" w:rsidRDefault="00663090" w14:paraId="6A306523" w14:textId="31C0C6DA">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11C17B8B" wp14:editId="46AD3E04">
                  <wp:extent cx="114306" cy="107956"/>
                  <wp:effectExtent l="0" t="0" r="0" b="635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w:t>
            </w:r>
            <w:r w:rsidRPr="00D750C9" w:rsidR="0051105B">
              <w:rPr>
                <w:rFonts w:cs="Arial"/>
              </w:rPr>
              <w:t>Strecha</w:t>
            </w:r>
          </w:p>
        </w:tc>
      </w:tr>
      <w:tr w:rsidRPr="00D750C9" w:rsidR="00663090" w:rsidTr="0028409A" w14:paraId="736695D3" w14:textId="77777777">
        <w:tc>
          <w:tcPr>
            <w:tcW w:w="2245" w:type="dxa"/>
          </w:tcPr>
          <w:p w:rsidRPr="00D750C9" w:rsidR="00663090" w:rsidP="0028409A" w:rsidRDefault="00663090" w14:paraId="1BBA3A5D" w14:textId="77777777">
            <w:pPr>
              <w:spacing w:before="40" w:after="40"/>
              <w:ind w:left="0"/>
              <w:jc w:val="left"/>
              <w:rPr>
                <w:rFonts w:cs="Arial"/>
                <w:b/>
              </w:rPr>
            </w:pPr>
            <w:r w:rsidRPr="00D750C9">
              <w:rPr>
                <w:rFonts w:cs="Arial"/>
                <w:b/>
              </w:rPr>
              <w:t>Manuálne</w:t>
            </w:r>
          </w:p>
        </w:tc>
        <w:tc>
          <w:tcPr>
            <w:tcW w:w="6840" w:type="dxa"/>
          </w:tcPr>
          <w:p w:rsidRPr="00D750C9" w:rsidR="00663090" w:rsidP="0082002A" w:rsidRDefault="00663090" w14:paraId="525DCBF7"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663090" w:rsidP="00663090" w:rsidRDefault="00663090" w14:paraId="418EAA5A" w14:textId="77777777"/>
    <w:p w:rsidRPr="00D750C9" w:rsidR="00663090" w:rsidP="00663090" w:rsidRDefault="00663090" w14:paraId="192A0B5A" w14:textId="023734D8">
      <w:r w:rsidRPr="00D750C9">
        <w:tab/>
      </w:r>
      <w:r w:rsidRPr="00D750C9">
        <w:t xml:space="preserve">Ak dôjde </w:t>
      </w:r>
      <w:r w:rsidRPr="00D750C9" w:rsidR="0037247C">
        <w:t xml:space="preserve">v čase </w:t>
      </w:r>
      <w:r w:rsidRPr="00D750C9">
        <w:t>k zmene hodnoty vymerania, zadá sa do ďalšieho voľného riadka  ten istý druh vymerania s novým dátumom platnosti. Pôvodné vymeranie sa automaticky ukončí.</w:t>
      </w:r>
    </w:p>
    <w:p w:rsidRPr="00D750C9" w:rsidR="00663090" w:rsidP="00663090" w:rsidRDefault="00663090" w14:paraId="0C87BBE2" w14:textId="77777777"/>
    <w:p w:rsidRPr="00D750C9" w:rsidR="00663090" w:rsidP="00663090" w:rsidRDefault="00663090" w14:paraId="4E3F922F" w14:textId="77777777">
      <w:pPr>
        <w:pStyle w:val="Nadpis4"/>
      </w:pPr>
      <w:bookmarkStart w:name="_Toc158292990" w:id="269"/>
      <w:bookmarkStart w:name="_Toc232499344" w:id="270"/>
      <w:r w:rsidRPr="00D750C9">
        <w:t>Záložka Využitie</w:t>
      </w:r>
      <w:bookmarkEnd w:id="269"/>
      <w:bookmarkEnd w:id="270"/>
    </w:p>
    <w:p w:rsidRPr="00D750C9" w:rsidR="00663090" w:rsidP="00663090" w:rsidRDefault="00663090" w14:paraId="77D8010B" w14:textId="3169A2D2">
      <w:pPr>
        <w:ind w:firstLine="397"/>
        <w:rPr>
          <w:u w:val="single"/>
        </w:rPr>
      </w:pPr>
      <w:r w:rsidRPr="00D750C9">
        <w:t xml:space="preserve">Záložka slúži na prepojenie </w:t>
      </w:r>
      <w:r w:rsidRPr="00D750C9" w:rsidR="001A72EF">
        <w:t xml:space="preserve">architektonického </w:t>
      </w:r>
      <w:r w:rsidRPr="00D750C9">
        <w:t>objekt</w:t>
      </w:r>
      <w:r w:rsidRPr="00D750C9" w:rsidR="005F663E">
        <w:t>u</w:t>
      </w:r>
      <w:r w:rsidRPr="00D750C9">
        <w:t xml:space="preserve"> </w:t>
      </w:r>
      <w:r w:rsidRPr="00D750C9" w:rsidR="005F663E">
        <w:t xml:space="preserve">Strecha </w:t>
      </w:r>
      <w:r w:rsidRPr="00D750C9">
        <w:t>s objektami využitia</w:t>
      </w:r>
      <w:r w:rsidRPr="00D750C9" w:rsidR="005F663E">
        <w:t xml:space="preserve"> typu Nájomný objekt</w:t>
      </w:r>
      <w:r w:rsidRPr="00D750C9" w:rsidR="000D62E6">
        <w:t xml:space="preserve"> v prípade, že </w:t>
      </w:r>
      <w:r w:rsidRPr="00D750C9" w:rsidR="0014778E">
        <w:t xml:space="preserve">je </w:t>
      </w:r>
      <w:r w:rsidRPr="00D750C9" w:rsidR="000D62E6">
        <w:t>daný architektonický objekt predmetom prenájmu/užívania</w:t>
      </w:r>
      <w:r w:rsidRPr="00D750C9" w:rsidR="0017202C">
        <w:t xml:space="preserve"> externým odberateľom</w:t>
      </w:r>
      <w:r w:rsidRPr="00D750C9">
        <w:t xml:space="preserve">. Najskôr sa musí založiť architektonický objekt, následne sa založí </w:t>
      </w:r>
      <w:r w:rsidRPr="00D750C9" w:rsidR="008B46B0">
        <w:t xml:space="preserve">Nájomný </w:t>
      </w:r>
      <w:r w:rsidRPr="00D750C9">
        <w:t xml:space="preserve">objekt. </w:t>
      </w:r>
      <w:r w:rsidRPr="00D750C9" w:rsidR="008B46B0">
        <w:t xml:space="preserve">V kmeňovej karte Nájomného objektu sa </w:t>
      </w:r>
      <w:r w:rsidRPr="00D750C9" w:rsidR="00FF2EE2">
        <w:t>za</w:t>
      </w:r>
      <w:r w:rsidRPr="00D750C9" w:rsidR="008B46B0">
        <w:t xml:space="preserve">definuje prepojenie </w:t>
      </w:r>
      <w:r w:rsidRPr="00D750C9" w:rsidR="001A72EF">
        <w:t xml:space="preserve">na </w:t>
      </w:r>
      <w:r w:rsidRPr="00D750C9" w:rsidR="00A31524">
        <w:t xml:space="preserve">architektonický objekt. </w:t>
      </w:r>
      <w:r w:rsidRPr="00D750C9">
        <w:rPr>
          <w:u w:val="single"/>
        </w:rPr>
        <w:t xml:space="preserve">Po </w:t>
      </w:r>
      <w:r w:rsidRPr="00D750C9" w:rsidR="00543125">
        <w:rPr>
          <w:u w:val="single"/>
        </w:rPr>
        <w:t>zadefinovaní</w:t>
      </w:r>
      <w:r w:rsidRPr="00D750C9" w:rsidR="00B2742B">
        <w:rPr>
          <w:u w:val="single"/>
        </w:rPr>
        <w:t xml:space="preserve"> prepojenia</w:t>
      </w:r>
      <w:r w:rsidRPr="00D750C9">
        <w:rPr>
          <w:u w:val="single"/>
        </w:rPr>
        <w:t xml:space="preserve"> </w:t>
      </w:r>
      <w:r w:rsidRPr="00D750C9" w:rsidR="00543125">
        <w:rPr>
          <w:u w:val="single"/>
        </w:rPr>
        <w:t xml:space="preserve">v kmeňovej karte Nájomného objektu </w:t>
      </w:r>
      <w:r w:rsidRPr="00D750C9">
        <w:rPr>
          <w:u w:val="single"/>
        </w:rPr>
        <w:t>je možné zobraziť prepojenie</w:t>
      </w:r>
      <w:r w:rsidRPr="00D750C9" w:rsidR="00A1287F">
        <w:rPr>
          <w:u w:val="single"/>
        </w:rPr>
        <w:t xml:space="preserve"> objektov</w:t>
      </w:r>
      <w:r w:rsidRPr="00D750C9" w:rsidR="00543125">
        <w:rPr>
          <w:u w:val="single"/>
        </w:rPr>
        <w:t xml:space="preserve"> aj v kmeňovej karte architektonického objektu</w:t>
      </w:r>
      <w:r w:rsidRPr="00D750C9" w:rsidR="00FA2BD3">
        <w:rPr>
          <w:u w:val="single"/>
        </w:rPr>
        <w:t>.</w:t>
      </w:r>
    </w:p>
    <w:p w:rsidRPr="00D750C9" w:rsidR="00663090" w:rsidP="00663090" w:rsidRDefault="00663090" w14:paraId="34ACF962" w14:textId="06D04C62">
      <w:pPr>
        <w:pStyle w:val="Bezriadkovania"/>
        <w:jc w:val="both"/>
        <w:rPr>
          <w:rFonts w:asciiTheme="minorHAnsi" w:hAnsiTheme="minorHAnsi" w:cstheme="minorHAnsi"/>
          <w:i w:val="0"/>
          <w:lang w:val="sk-SK" w:eastAsia="ja-JP"/>
        </w:rPr>
      </w:pPr>
    </w:p>
    <w:p w:rsidRPr="00D750C9" w:rsidR="00663090" w:rsidP="00663090" w:rsidRDefault="00663090" w14:paraId="610D873D" w14:textId="6163C71B">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568FE162" wp14:editId="68C64337">
            <wp:extent cx="723937" cy="152408"/>
            <wp:effectExtent l="0" t="0" r="0"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w:t>
      </w:r>
      <w:r w:rsidRPr="00D750C9" w:rsidR="00A56EDD">
        <w:rPr>
          <w:rFonts w:asciiTheme="minorHAnsi" w:hAnsiTheme="minorHAnsi" w:cstheme="minorHAnsi"/>
          <w:i w:val="0"/>
          <w:lang w:val="sk-SK" w:eastAsia="ja-JP"/>
        </w:rPr>
        <w:t>Nájomného objektu</w:t>
      </w:r>
      <w:r w:rsidRPr="00D750C9">
        <w:rPr>
          <w:rFonts w:asciiTheme="minorHAnsi" w:hAnsiTheme="minorHAnsi" w:cstheme="minorHAnsi"/>
          <w:i w:val="0"/>
          <w:lang w:val="sk-SK" w:eastAsia="ja-JP"/>
        </w:rPr>
        <w:t xml:space="preserve"> – objektu využitia, kde je následne možné jednotlivé dáta doplniť/meniť. </w:t>
      </w:r>
    </w:p>
    <w:p w:rsidRPr="00D750C9" w:rsidR="00663090" w:rsidP="00663090" w:rsidRDefault="00663090" w14:paraId="5F0A192F" w14:textId="77777777"/>
    <w:p w:rsidRPr="00D750C9" w:rsidR="00663090" w:rsidP="00663090" w:rsidRDefault="00663090" w14:paraId="2174FABD" w14:textId="77777777">
      <w:pPr>
        <w:pStyle w:val="Nadpis4"/>
      </w:pPr>
      <w:bookmarkStart w:name="_Toc158292991" w:id="271"/>
      <w:bookmarkStart w:name="_Toc232499345" w:id="272"/>
      <w:r w:rsidRPr="00D750C9">
        <w:t>Záložka Doplnkové texty</w:t>
      </w:r>
      <w:bookmarkEnd w:id="271"/>
      <w:bookmarkEnd w:id="272"/>
    </w:p>
    <w:p w:rsidRPr="00D750C9" w:rsidR="00663090" w:rsidP="00663090" w:rsidRDefault="00663090" w14:paraId="1FC3F642" w14:textId="64B9B9EB">
      <w:pPr>
        <w:ind w:firstLine="397"/>
      </w:pPr>
      <w:r w:rsidRPr="00D750C9">
        <w:t xml:space="preserve">Doplnkový text je možné založiť kliknutím na ikonu </w:t>
      </w:r>
      <w:r w:rsidRPr="00D750C9">
        <w:rPr>
          <w:noProof/>
        </w:rPr>
        <w:drawing>
          <wp:inline distT="0" distB="0" distL="0" distR="0" wp14:anchorId="190D9449" wp14:editId="38FE7F4C">
            <wp:extent cx="158758" cy="152408"/>
            <wp:effectExtent l="0" t="0" r="0" b="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w:t>
      </w:r>
      <w:r w:rsidRPr="00D750C9" w:rsidR="00A5102E">
        <w:t>Strecha</w:t>
      </w:r>
      <w:r w:rsidRPr="00D750C9">
        <w:t xml:space="preserve"> (nie pri zakladaní objektu).</w:t>
      </w:r>
    </w:p>
    <w:p w:rsidRPr="00D750C9" w:rsidR="00663090" w:rsidP="00663090" w:rsidRDefault="00663090" w14:paraId="3BCB1466" w14:textId="77777777">
      <w:pPr>
        <w:ind w:firstLine="397"/>
      </w:pPr>
      <w:r w:rsidRPr="00D750C9">
        <w:t>Kategórie doplnkových textov:</w:t>
      </w:r>
    </w:p>
    <w:p w:rsidRPr="00D750C9" w:rsidR="00663090" w:rsidP="0011275F" w:rsidRDefault="00663090" w14:paraId="78DA5F66" w14:textId="77777777">
      <w:pPr>
        <w:pStyle w:val="Odsekzoznamu"/>
        <w:numPr>
          <w:ilvl w:val="0"/>
          <w:numId w:val="16"/>
        </w:numPr>
      </w:pPr>
      <w:r w:rsidRPr="00D750C9">
        <w:t>Poznámka</w:t>
      </w:r>
    </w:p>
    <w:p w:rsidRPr="00D750C9" w:rsidR="00663090" w:rsidP="00663090" w:rsidRDefault="008324A0" w14:paraId="13C9919E" w14:textId="6D501DFE">
      <w:r w:rsidRPr="00D750C9">
        <w:rPr>
          <w:noProof/>
        </w:rPr>
        <w:drawing>
          <wp:inline distT="0" distB="0" distL="0" distR="0" wp14:anchorId="359B7835" wp14:editId="5FB379BE">
            <wp:extent cx="5732145" cy="952500"/>
            <wp:effectExtent l="0" t="0" r="1905" b="0"/>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5732145" cy="952500"/>
                    </a:xfrm>
                    <a:prstGeom prst="rect">
                      <a:avLst/>
                    </a:prstGeom>
                  </pic:spPr>
                </pic:pic>
              </a:graphicData>
            </a:graphic>
          </wp:inline>
        </w:drawing>
      </w:r>
    </w:p>
    <w:p w:rsidRPr="00D750C9" w:rsidR="00663090" w:rsidP="00663090" w:rsidRDefault="00663090" w14:paraId="36E40568" w14:textId="77777777"/>
    <w:p w:rsidRPr="00D750C9" w:rsidR="00663090" w:rsidP="00663090" w:rsidRDefault="00663090" w14:paraId="64B04AA9" w14:textId="4189B0C9">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6146EAA4" wp14:editId="78A472B6">
            <wp:extent cx="114306" cy="114306"/>
            <wp:effectExtent l="0" t="0" r="0" b="0"/>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r w:rsidRPr="00D750C9" w:rsidR="00DB24A3">
        <w:t xml:space="preserve">Do kmeňovej karty objektu Strecha </w:t>
      </w:r>
      <w:r w:rsidRPr="00D750C9" w:rsidR="009F51B3">
        <w:t xml:space="preserve">sa vráti kliknutím na ikonu </w:t>
      </w:r>
      <w:r w:rsidRPr="00D750C9" w:rsidR="006B760E">
        <w:rPr>
          <w:noProof/>
        </w:rPr>
        <w:drawing>
          <wp:inline distT="0" distB="0" distL="0" distR="0" wp14:anchorId="38162089" wp14:editId="43EB0907">
            <wp:extent cx="127007" cy="101605"/>
            <wp:effectExtent l="0" t="0" r="6350" b="0"/>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rsidR="006B760E">
        <w:t xml:space="preserve"> - Späť. </w:t>
      </w:r>
      <w:r w:rsidRPr="00D750C9">
        <w:t xml:space="preserve">Poznámku je možné meniť/zobraziť pomocou ikon </w:t>
      </w:r>
      <w:r w:rsidRPr="00D750C9">
        <w:rPr>
          <w:noProof/>
        </w:rPr>
        <w:drawing>
          <wp:inline distT="0" distB="0" distL="0" distR="0" wp14:anchorId="57D1A7DA" wp14:editId="21213A3A">
            <wp:extent cx="323867" cy="139707"/>
            <wp:effectExtent l="0" t="0" r="0" b="0"/>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663090" w:rsidP="00663090" w:rsidRDefault="00663090" w14:paraId="5A2D141A" w14:textId="77777777"/>
    <w:p w:rsidRPr="00D750C9" w:rsidR="00663090" w:rsidP="003F05F6" w:rsidRDefault="003F05F6" w14:paraId="349591BE" w14:textId="51B34D02">
      <w:pPr>
        <w:pStyle w:val="Nadpis4"/>
      </w:pPr>
      <w:bookmarkStart w:name="_Toc158292992" w:id="273"/>
      <w:bookmarkStart w:name="_Toc232499346" w:id="274"/>
      <w:r w:rsidRPr="00D750C9">
        <w:t>Uloženie objektu a aktualizácia vymeraní</w:t>
      </w:r>
      <w:bookmarkEnd w:id="273"/>
      <w:bookmarkEnd w:id="274"/>
    </w:p>
    <w:p w:rsidRPr="00D750C9" w:rsidR="000F37A2" w:rsidP="00663090" w:rsidRDefault="00663090" w14:paraId="6870FD7E" w14:textId="77777777">
      <w:pPr>
        <w:ind w:firstLine="397"/>
      </w:pPr>
      <w:r w:rsidRPr="00D750C9">
        <w:t xml:space="preserve">Pred uložením architektonického objektu kliknúť na ikonu </w:t>
      </w:r>
      <w:r w:rsidRPr="00D750C9">
        <w:rPr>
          <w:noProof/>
        </w:rPr>
        <w:drawing>
          <wp:inline distT="0" distB="0" distL="0" distR="0" wp14:anchorId="2D4FCF5B" wp14:editId="69D28F3A">
            <wp:extent cx="133357" cy="139707"/>
            <wp:effectExtent l="0" t="0" r="0" b="0"/>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4DCD949D" wp14:editId="62CB1E21">
            <wp:extent cx="114306" cy="114306"/>
            <wp:effectExtent l="0" t="0" r="0" b="0"/>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0F37A2" w:rsidP="00663090" w:rsidRDefault="00902EFE" w14:paraId="5E033DA2" w14:textId="3B343D07">
      <w:pPr>
        <w:ind w:firstLine="397"/>
      </w:pPr>
      <w:r w:rsidRPr="00D750C9">
        <w:t>Systém</w:t>
      </w:r>
      <w:r w:rsidRPr="00D750C9" w:rsidR="00EF5C7B">
        <w:t xml:space="preserve"> následne zobrazí dialógové okno s</w:t>
      </w:r>
      <w:r w:rsidRPr="00D750C9" w:rsidR="004E52B9">
        <w:t> informáciou, aké iné objekty sú vplyvom zadaného vymerania na objekte Strecha ovplyvnené</w:t>
      </w:r>
      <w:r w:rsidRPr="00D750C9" w:rsidR="00D95E2B">
        <w:t xml:space="preserve">. </w:t>
      </w:r>
      <w:r w:rsidRPr="00D750C9" w:rsidR="006309AF">
        <w:t xml:space="preserve">Ovplyvnenými objektami sú nadradené objekty v rámci hierarchie </w:t>
      </w:r>
      <w:r w:rsidRPr="00D750C9" w:rsidR="00944B1D">
        <w:t>architektonických objektov ale aj priradené objekty využitia:</w:t>
      </w:r>
    </w:p>
    <w:p w:rsidRPr="00D750C9" w:rsidR="004E52B9" w:rsidP="004E52B9" w:rsidRDefault="004E52B9" w14:paraId="57BA8D84" w14:textId="175DBD01">
      <w:r w:rsidRPr="00D750C9">
        <w:rPr>
          <w:noProof/>
        </w:rPr>
        <w:drawing>
          <wp:inline distT="0" distB="0" distL="0" distR="0" wp14:anchorId="02289700" wp14:editId="6A3580FD">
            <wp:extent cx="5499383" cy="3264068"/>
            <wp:effectExtent l="0" t="0" r="6350" b="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5499383" cy="3264068"/>
                    </a:xfrm>
                    <a:prstGeom prst="rect">
                      <a:avLst/>
                    </a:prstGeom>
                  </pic:spPr>
                </pic:pic>
              </a:graphicData>
            </a:graphic>
          </wp:inline>
        </w:drawing>
      </w:r>
    </w:p>
    <w:p w:rsidRPr="00D750C9" w:rsidR="004E52B9" w:rsidP="003F05F6" w:rsidRDefault="004E52B9" w14:paraId="69951F58" w14:textId="77777777"/>
    <w:p w:rsidRPr="00D750C9" w:rsidR="003F05F6" w:rsidP="00424AD4" w:rsidRDefault="003F05F6" w14:paraId="455DBA0C" w14:textId="00EBA590">
      <w:pPr>
        <w:ind w:firstLine="397"/>
        <w:rPr>
          <w:noProof/>
        </w:rPr>
      </w:pPr>
      <w:r w:rsidRPr="00D750C9">
        <w:t>Po potvrdení aktualizácie pomocou ikony</w:t>
      </w:r>
      <w:r w:rsidRPr="00D750C9">
        <w:rPr>
          <w:noProof/>
        </w:rPr>
        <w:t xml:space="preserve"> </w:t>
      </w:r>
      <w:r w:rsidRPr="00D750C9" w:rsidR="006E59EB">
        <w:rPr>
          <w:noProof/>
        </w:rPr>
        <w:drawing>
          <wp:inline distT="0" distB="0" distL="0" distR="0" wp14:anchorId="6B3B3EC8" wp14:editId="5AE464B5">
            <wp:extent cx="927148" cy="114306"/>
            <wp:effectExtent l="0" t="0" r="6350" b="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927148" cy="114306"/>
                    </a:xfrm>
                    <a:prstGeom prst="rect">
                      <a:avLst/>
                    </a:prstGeom>
                  </pic:spPr>
                </pic:pic>
              </a:graphicData>
            </a:graphic>
          </wp:inline>
        </w:drawing>
      </w:r>
      <w:r w:rsidRPr="00D750C9">
        <w:rPr>
          <w:noProof/>
        </w:rPr>
        <w:t xml:space="preserve"> sa v spodnej časti obrazovky zobrazí hlásenie:</w:t>
      </w:r>
    </w:p>
    <w:p w:rsidRPr="00D750C9" w:rsidR="003F05F6" w:rsidP="003F05F6" w:rsidRDefault="00427F3E" w14:paraId="37B73055" w14:textId="31C30EC5">
      <w:pPr>
        <w:tabs>
          <w:tab w:val="left" w:pos="2235"/>
        </w:tabs>
      </w:pPr>
      <w:r w:rsidRPr="00D750C9">
        <w:rPr>
          <w:noProof/>
        </w:rPr>
        <w:drawing>
          <wp:inline distT="0" distB="0" distL="0" distR="0" wp14:anchorId="231A62D3" wp14:editId="7CC7C363">
            <wp:extent cx="5511800" cy="717550"/>
            <wp:effectExtent l="0" t="0" r="0" b="6350"/>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8" cstate="print">
                      <a:extLst>
                        <a:ext uri="{28A0092B-C50C-407E-A947-70E740481C1C}">
                          <a14:useLocalDpi xmlns:a14="http://schemas.microsoft.com/office/drawing/2010/main"/>
                        </a:ext>
                      </a:extLst>
                    </a:blip>
                    <a:srcRect/>
                    <a:stretch/>
                  </pic:blipFill>
                  <pic:spPr bwMode="auto">
                    <a:xfrm>
                      <a:off x="0" y="0"/>
                      <a:ext cx="5511800" cy="717550"/>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4E52B9" w:rsidP="00663090" w:rsidRDefault="004E52B9" w14:paraId="347E3CB7" w14:textId="77777777">
      <w:pPr>
        <w:ind w:firstLine="397"/>
      </w:pPr>
    </w:p>
    <w:p w:rsidRPr="00D750C9" w:rsidR="00B31E61" w:rsidP="00663090" w:rsidRDefault="00B31E61" w14:paraId="24C780B1" w14:textId="44504B2D">
      <w:pPr>
        <w:ind w:firstLine="397"/>
      </w:pPr>
      <w:r w:rsidRPr="00D750C9">
        <w:t>V prípade, že</w:t>
      </w:r>
      <w:r w:rsidRPr="00D750C9" w:rsidR="00A54DAE">
        <w:t xml:space="preserve"> je architektonický objekt prepojený na objekt využitia, dopad zmeny vymerania na architektonickom objekte je popísaný v</w:t>
      </w:r>
      <w:r w:rsidRPr="00D750C9" w:rsidR="00997A53">
        <w:t> </w:t>
      </w:r>
      <w:r w:rsidRPr="00D750C9" w:rsidR="00A54DAE">
        <w:t>kapitole</w:t>
      </w:r>
      <w:r w:rsidRPr="00D750C9" w:rsidR="00997A53">
        <w:t xml:space="preserve"> </w:t>
      </w:r>
      <w:r w:rsidRPr="00D750C9" w:rsidR="00997A53">
        <w:fldChar w:fldCharType="begin"/>
      </w:r>
      <w:r w:rsidRPr="00D750C9" w:rsidR="00997A53">
        <w:instrText xml:space="preserve"> REF _Ref121868787 \r \h </w:instrText>
      </w:r>
      <w:r w:rsidRPr="00D750C9" w:rsidR="00997A53">
        <w:fldChar w:fldCharType="separate"/>
      </w:r>
      <w:r w:rsidRPr="00D750C9" w:rsidR="00997A53">
        <w:t>7.2</w:t>
      </w:r>
      <w:r w:rsidRPr="00D750C9" w:rsidR="00997A53">
        <w:fldChar w:fldCharType="end"/>
      </w:r>
      <w:r w:rsidRPr="00D750C9" w:rsidR="00997A53">
        <w:t xml:space="preserve"> </w:t>
      </w:r>
      <w:r w:rsidRPr="00D750C9" w:rsidR="00997A53">
        <w:fldChar w:fldCharType="begin"/>
      </w:r>
      <w:r w:rsidRPr="00D750C9" w:rsidR="00997A53">
        <w:instrText xml:space="preserve"> REF _Ref121868787 \h </w:instrText>
      </w:r>
      <w:r w:rsidRPr="00D750C9" w:rsidR="00997A53">
        <w:fldChar w:fldCharType="separate"/>
      </w:r>
      <w:r w:rsidRPr="00D750C9" w:rsidR="00997A53">
        <w:t>Zásoba práce – aktualizácia prepojených objektov</w:t>
      </w:r>
      <w:r w:rsidRPr="00D750C9" w:rsidR="00997A53">
        <w:fldChar w:fldCharType="end"/>
      </w:r>
      <w:r w:rsidRPr="00D750C9" w:rsidR="00F70DFA">
        <w:t>.</w:t>
      </w:r>
    </w:p>
    <w:p w:rsidRPr="00D750C9" w:rsidR="00B31E61" w:rsidP="00663090" w:rsidRDefault="00B31E61" w14:paraId="2ED5E8FC" w14:textId="77777777">
      <w:pPr>
        <w:ind w:firstLine="397"/>
      </w:pPr>
    </w:p>
    <w:p w:rsidRPr="00D750C9" w:rsidR="00663090" w:rsidP="00663090" w:rsidRDefault="00663090" w14:paraId="6904FC57" w14:textId="631B970A">
      <w:pPr>
        <w:ind w:firstLine="397"/>
        <w:rPr>
          <w:noProof/>
        </w:rPr>
      </w:pPr>
      <w:r w:rsidRPr="00D750C9">
        <w:t>V dolnej časti obrazovky sa zobrazí hlásenie:</w:t>
      </w:r>
      <w:r w:rsidRPr="00D750C9">
        <w:rPr>
          <w:noProof/>
        </w:rPr>
        <w:t xml:space="preserve"> </w:t>
      </w:r>
    </w:p>
    <w:p w:rsidRPr="00D750C9" w:rsidR="00663090" w:rsidP="00663090" w:rsidRDefault="00663090" w14:paraId="7F519009" w14:textId="58F1EB5B">
      <w:r w:rsidRPr="00D750C9">
        <w:rPr>
          <w:noProof/>
        </w:rPr>
        <w:t xml:space="preserve"> </w:t>
      </w:r>
      <w:r w:rsidRPr="00D750C9" w:rsidR="00B31E61">
        <w:rPr>
          <w:noProof/>
        </w:rPr>
        <w:drawing>
          <wp:inline distT="0" distB="0" distL="0" distR="0" wp14:anchorId="53DED801" wp14:editId="271175F5">
            <wp:extent cx="2902099" cy="127007"/>
            <wp:effectExtent l="0" t="0" r="0" b="6350"/>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2902099" cy="127007"/>
                    </a:xfrm>
                    <a:prstGeom prst="rect">
                      <a:avLst/>
                    </a:prstGeom>
                  </pic:spPr>
                </pic:pic>
              </a:graphicData>
            </a:graphic>
          </wp:inline>
        </w:drawing>
      </w:r>
    </w:p>
    <w:p w:rsidRPr="00D750C9" w:rsidR="00663090" w:rsidP="00663090" w:rsidRDefault="00663090" w14:paraId="3F7AA0FA" w14:textId="77777777"/>
    <w:p w:rsidRPr="00D750C9" w:rsidR="00663090" w:rsidP="00663090" w:rsidRDefault="00663090" w14:paraId="5E7E680B" w14:textId="77777777">
      <w:pPr>
        <w:pStyle w:val="Heading33"/>
      </w:pPr>
      <w:bookmarkStart w:name="_Ref121871432" w:id="275"/>
      <w:bookmarkStart w:name="_Ref121871437" w:id="276"/>
      <w:bookmarkStart w:name="_Toc158292993" w:id="277"/>
      <w:bookmarkStart w:name="_Toc232499347" w:id="278"/>
      <w:r w:rsidRPr="00D750C9">
        <w:t>Založenie s predlohou</w:t>
      </w:r>
      <w:bookmarkEnd w:id="275"/>
      <w:bookmarkEnd w:id="276"/>
      <w:bookmarkEnd w:id="277"/>
      <w:bookmarkEnd w:id="278"/>
    </w:p>
    <w:p w:rsidRPr="00D750C9" w:rsidR="00663090" w:rsidP="00663090" w:rsidRDefault="00663090" w14:paraId="326A43F1" w14:textId="77777777">
      <w:pPr>
        <w:ind w:firstLine="397"/>
      </w:pPr>
      <w:r w:rsidRPr="00D750C9">
        <w:t xml:space="preserve">Používateľ spustí transakciu </w:t>
      </w:r>
      <w:r w:rsidRPr="00D750C9">
        <w:rPr>
          <w:b/>
        </w:rPr>
        <w:t xml:space="preserve">REBDAO </w:t>
      </w:r>
      <w:r w:rsidRPr="00D750C9">
        <w:rPr>
          <w:bCs/>
        </w:rPr>
        <w:t>– „S</w:t>
      </w:r>
      <w:r w:rsidRPr="00D750C9">
        <w:t>pracovanie architektonického objektu“ priamym vyvolaním v príkazovom poli alebo cez Užívateľské menu SAP:</w:t>
      </w:r>
    </w:p>
    <w:p w:rsidRPr="00D750C9" w:rsidR="00663090" w:rsidP="00663090" w:rsidRDefault="00663090" w14:paraId="31BD3524" w14:textId="77777777">
      <w:r w:rsidRPr="00D750C9">
        <w:t>Správa nehnuteľností → Kmeňové dáta  → Kmeňové dáta architektúry → REBDAO - Spracovanie architektonického objektu</w:t>
      </w:r>
    </w:p>
    <w:p w:rsidRPr="00D750C9" w:rsidR="00663090" w:rsidP="00663090" w:rsidRDefault="00663090" w14:paraId="42AC6F95" w14:textId="77777777">
      <w:r w:rsidRPr="00D750C9">
        <w:rPr>
          <w:noProof/>
        </w:rPr>
        <w:drawing>
          <wp:inline distT="0" distB="0" distL="0" distR="0" wp14:anchorId="34BFC1BA" wp14:editId="28771E07">
            <wp:extent cx="3790950" cy="1143000"/>
            <wp:effectExtent l="0" t="0" r="0" b="0"/>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663090" w:rsidP="00663090" w:rsidRDefault="00663090" w14:paraId="6C41883C" w14:textId="77777777"/>
    <w:p w:rsidRPr="00D750C9" w:rsidR="00663090" w:rsidP="00663090" w:rsidRDefault="00663090" w14:paraId="29144F39" w14:textId="77777777">
      <w:r w:rsidRPr="00D750C9">
        <w:t>Zobrazí sa vstupná obrazovka:</w:t>
      </w:r>
    </w:p>
    <w:p w:rsidRPr="00D750C9" w:rsidR="00663090" w:rsidP="00663090" w:rsidRDefault="00663090" w14:paraId="0B300711" w14:textId="77777777">
      <w:r w:rsidRPr="00D750C9">
        <w:rPr>
          <w:noProof/>
        </w:rPr>
        <w:drawing>
          <wp:inline distT="0" distB="0" distL="0" distR="0" wp14:anchorId="7ED3D28A" wp14:editId="1F40E801">
            <wp:extent cx="3791145" cy="1390721"/>
            <wp:effectExtent l="0" t="0" r="0" b="0"/>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663090" w:rsidP="00663090" w:rsidRDefault="00663090" w14:paraId="4C8BC3FC" w14:textId="77777777"/>
    <w:p w:rsidRPr="00D750C9" w:rsidR="00663090" w:rsidP="00663090" w:rsidRDefault="00663090" w14:paraId="28EA65DA"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1811292F" wp14:editId="6565BA1A">
            <wp:extent cx="114306" cy="107956"/>
            <wp:effectExtent l="0" t="0" r="0" b="635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114306" cy="107956"/>
                    </a:xfrm>
                    <a:prstGeom prst="rect">
                      <a:avLst/>
                    </a:prstGeom>
                  </pic:spPr>
                </pic:pic>
              </a:graphicData>
            </a:graphic>
          </wp:inline>
        </w:drawing>
      </w:r>
      <w:r w:rsidRPr="00D750C9">
        <w:t xml:space="preserve"> - Založenie s predlohou.</w:t>
      </w:r>
    </w:p>
    <w:p w:rsidRPr="00D750C9" w:rsidR="00663090" w:rsidP="00663090" w:rsidRDefault="00663090" w14:paraId="435224BA" w14:textId="77777777"/>
    <w:p w:rsidRPr="00D750C9" w:rsidR="00663090" w:rsidP="00663090" w:rsidRDefault="00663090" w14:paraId="4157C6D1" w14:textId="77777777">
      <w:pPr>
        <w:rPr>
          <w:i/>
        </w:rPr>
      </w:pPr>
      <w:r w:rsidRPr="00D750C9">
        <w:t>Zobrazí sa obrazovka:</w:t>
      </w:r>
    </w:p>
    <w:p w:rsidRPr="00D750C9" w:rsidR="00663090" w:rsidP="00663090" w:rsidRDefault="00840207" w14:paraId="5F731232" w14:textId="765396CE">
      <w:r w:rsidRPr="00D750C9">
        <w:rPr>
          <w:noProof/>
        </w:rPr>
        <w:drawing>
          <wp:inline distT="0" distB="0" distL="0" distR="0" wp14:anchorId="7FCD6188" wp14:editId="052392A0">
            <wp:extent cx="3321221" cy="4235668"/>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3321221" cy="4235668"/>
                    </a:xfrm>
                    <a:prstGeom prst="rect">
                      <a:avLst/>
                    </a:prstGeom>
                  </pic:spPr>
                </pic:pic>
              </a:graphicData>
            </a:graphic>
          </wp:inline>
        </w:drawing>
      </w:r>
    </w:p>
    <w:p w:rsidRPr="00D750C9" w:rsidR="00663090" w:rsidP="00663090" w:rsidRDefault="00663090" w14:paraId="5C8DF2EF" w14:textId="77777777"/>
    <w:p w:rsidRPr="00D750C9" w:rsidR="00663090" w:rsidP="00663090" w:rsidRDefault="00663090" w14:paraId="4CADB4CF"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663090" w:rsidTr="0082002A" w14:paraId="78B659E7" w14:textId="77777777">
        <w:trPr>
          <w:tblHeader/>
        </w:trPr>
        <w:tc>
          <w:tcPr>
            <w:tcW w:w="2154" w:type="dxa"/>
            <w:shd w:val="clear" w:color="auto" w:fill="D9D9D9" w:themeFill="background1" w:themeFillShade="D9"/>
          </w:tcPr>
          <w:p w:rsidRPr="00D750C9" w:rsidR="00663090" w:rsidP="0082002A" w:rsidRDefault="00663090" w14:paraId="3EFE37F3"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663090" w:rsidP="0082002A" w:rsidRDefault="00663090" w14:paraId="39B53B72" w14:textId="77777777">
            <w:pPr>
              <w:spacing w:before="40" w:after="40"/>
              <w:ind w:left="6" w:hanging="6"/>
              <w:rPr>
                <w:rFonts w:cs="Arial"/>
                <w:b/>
              </w:rPr>
            </w:pPr>
            <w:r w:rsidRPr="00D750C9">
              <w:rPr>
                <w:rFonts w:cs="Arial"/>
                <w:b/>
              </w:rPr>
              <w:t>Popis</w:t>
            </w:r>
          </w:p>
        </w:tc>
      </w:tr>
      <w:tr w:rsidRPr="00D750C9" w:rsidR="00663090" w:rsidTr="0082002A" w14:paraId="27A8AF1C" w14:textId="77777777">
        <w:tc>
          <w:tcPr>
            <w:tcW w:w="2154" w:type="dxa"/>
          </w:tcPr>
          <w:p w:rsidRPr="00D750C9" w:rsidR="00663090" w:rsidP="0082002A" w:rsidRDefault="00663090" w14:paraId="06A3FCCA" w14:textId="77777777">
            <w:pPr>
              <w:spacing w:before="40" w:after="40"/>
              <w:ind w:left="0"/>
              <w:jc w:val="left"/>
              <w:rPr>
                <w:rFonts w:cs="Arial"/>
                <w:b/>
              </w:rPr>
            </w:pPr>
            <w:r w:rsidRPr="00D750C9">
              <w:rPr>
                <w:rFonts w:cs="Arial"/>
                <w:b/>
              </w:rPr>
              <w:t>ID archit.objektu</w:t>
            </w:r>
          </w:p>
        </w:tc>
        <w:tc>
          <w:tcPr>
            <w:tcW w:w="6931" w:type="dxa"/>
          </w:tcPr>
          <w:p w:rsidRPr="00D750C9" w:rsidR="00663090" w:rsidP="0082002A" w:rsidRDefault="00663090" w14:paraId="30EF46BA" w14:textId="77777777">
            <w:pPr>
              <w:spacing w:before="40" w:after="40"/>
              <w:ind w:left="6" w:hanging="6"/>
              <w:rPr>
                <w:rFonts w:cs="Arial"/>
              </w:rPr>
            </w:pPr>
            <w:r w:rsidRPr="00D750C9">
              <w:rPr>
                <w:rFonts w:cs="Arial"/>
              </w:rPr>
              <w:t>Číslo architektonického objektu evidované u Hlavného správcu</w:t>
            </w:r>
            <w:r w:rsidRPr="00D750C9" w:rsidR="00E70E85">
              <w:rPr>
                <w:rFonts w:cs="Arial"/>
              </w:rPr>
              <w:t>.</w:t>
            </w:r>
            <w:r w:rsidRPr="00D750C9" w:rsidR="00155EAB">
              <w:rPr>
                <w:rFonts w:cs="Arial"/>
              </w:rPr>
              <w:t xml:space="preserve"> </w:t>
            </w:r>
            <w:r w:rsidRPr="00D750C9" w:rsidR="00E70E85">
              <w:rPr>
                <w:rFonts w:cs="Arial"/>
              </w:rPr>
              <w:t>M</w:t>
            </w:r>
            <w:r w:rsidRPr="00D750C9" w:rsidR="00B46822">
              <w:rPr>
                <w:rFonts w:cs="Arial"/>
              </w:rPr>
              <w:t xml:space="preserve">ožnosť </w:t>
            </w:r>
            <w:r w:rsidRPr="00D750C9" w:rsidR="00154EF6">
              <w:rPr>
                <w:rFonts w:cs="Arial"/>
              </w:rPr>
              <w:t xml:space="preserve">pomocou match-kódu vybrať </w:t>
            </w:r>
            <w:r w:rsidRPr="00D750C9" w:rsidR="001C7474">
              <w:rPr>
                <w:rFonts w:cs="Arial"/>
              </w:rPr>
              <w:t>vo výberovom okne „Identifikácia architektonického objektu“</w:t>
            </w:r>
            <w:r w:rsidRPr="00D750C9" w:rsidR="00B46822">
              <w:rPr>
                <w:rFonts w:cs="Arial"/>
              </w:rPr>
              <w:t xml:space="preserve"> záložku „Užívateľský match-kód CES“</w:t>
            </w:r>
            <w:r w:rsidRPr="00D750C9" w:rsidR="005D7699">
              <w:rPr>
                <w:rFonts w:cs="Arial"/>
              </w:rPr>
              <w:t xml:space="preserve"> a vyberať objekt podľa rôznych kritérií</w:t>
            </w:r>
            <w:r w:rsidRPr="00D750C9" w:rsidR="00E70E85">
              <w:rPr>
                <w:rFonts w:cs="Arial"/>
              </w:rPr>
              <w:t>:</w:t>
            </w:r>
          </w:p>
          <w:p w:rsidRPr="00D750C9" w:rsidR="00E70E85" w:rsidP="0082002A" w:rsidRDefault="002216EC" w14:paraId="5C258D40" w14:textId="2C1B3E7A">
            <w:pPr>
              <w:spacing w:before="40" w:after="40"/>
              <w:ind w:left="6" w:hanging="6"/>
              <w:rPr>
                <w:rFonts w:cs="Arial"/>
              </w:rPr>
            </w:pPr>
            <w:r w:rsidRPr="00D750C9">
              <w:rPr>
                <w:rFonts w:cs="Arial"/>
                <w:noProof/>
              </w:rPr>
              <w:drawing>
                <wp:inline distT="0" distB="0" distL="0" distR="0" wp14:anchorId="2C388B50" wp14:editId="1045505C">
                  <wp:extent cx="3918151" cy="3124361"/>
                  <wp:effectExtent l="0" t="0" r="635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918151" cy="3124361"/>
                          </a:xfrm>
                          <a:prstGeom prst="rect">
                            <a:avLst/>
                          </a:prstGeom>
                        </pic:spPr>
                      </pic:pic>
                    </a:graphicData>
                  </a:graphic>
                </wp:inline>
              </w:drawing>
            </w:r>
          </w:p>
        </w:tc>
      </w:tr>
      <w:tr w:rsidRPr="00D750C9" w:rsidR="00663090" w:rsidTr="0082002A" w14:paraId="034883A4" w14:textId="77777777">
        <w:tc>
          <w:tcPr>
            <w:tcW w:w="2154" w:type="dxa"/>
          </w:tcPr>
          <w:p w:rsidRPr="00D750C9" w:rsidR="00663090" w:rsidP="0082002A" w:rsidRDefault="00663090" w14:paraId="0D529D5E" w14:textId="77777777">
            <w:pPr>
              <w:spacing w:before="40" w:after="40"/>
              <w:ind w:left="0"/>
              <w:jc w:val="left"/>
              <w:rPr>
                <w:rFonts w:cs="Arial"/>
                <w:b/>
              </w:rPr>
            </w:pPr>
            <w:r w:rsidRPr="00D750C9">
              <w:rPr>
                <w:rFonts w:cs="Arial"/>
                <w:b/>
              </w:rPr>
              <w:t>Prevzatie od</w:t>
            </w:r>
          </w:p>
        </w:tc>
        <w:tc>
          <w:tcPr>
            <w:tcW w:w="6931" w:type="dxa"/>
          </w:tcPr>
          <w:p w:rsidRPr="00D750C9" w:rsidR="00663090" w:rsidP="0082002A" w:rsidRDefault="00663090" w14:paraId="356BCA9C" w14:textId="77777777">
            <w:pPr>
              <w:spacing w:before="40" w:after="40"/>
              <w:ind w:left="6" w:hanging="6"/>
              <w:rPr>
                <w:rFonts w:cs="Arial"/>
              </w:rPr>
            </w:pPr>
            <w:r w:rsidRPr="00D750C9">
              <w:rPr>
                <w:rFonts w:cs="Arial"/>
              </w:rPr>
              <w:t>Dátum, odkedy j</w:t>
            </w:r>
            <w:r w:rsidRPr="00D750C9">
              <w:rPr>
                <w:rFonts w:asciiTheme="minorHAnsi" w:hAnsiTheme="minorHAnsi" w:cstheme="minorHAnsi"/>
              </w:rPr>
              <w:t>e AO platný v organizácii, ktorá ku sebe kopíruje dáta od Hlavného správcu</w:t>
            </w:r>
          </w:p>
        </w:tc>
      </w:tr>
      <w:tr w:rsidRPr="00D750C9" w:rsidR="00663090" w:rsidTr="0082002A" w14:paraId="06C47BC1" w14:textId="77777777">
        <w:tc>
          <w:tcPr>
            <w:tcW w:w="2154" w:type="dxa"/>
          </w:tcPr>
          <w:p w:rsidRPr="00D750C9" w:rsidR="00663090" w:rsidP="0082002A" w:rsidRDefault="00663090" w14:paraId="0FEECA33" w14:textId="77777777">
            <w:pPr>
              <w:spacing w:before="40" w:after="40"/>
              <w:ind w:left="0"/>
              <w:jc w:val="left"/>
              <w:rPr>
                <w:rFonts w:cs="Arial"/>
                <w:b/>
              </w:rPr>
            </w:pPr>
            <w:r w:rsidRPr="00D750C9">
              <w:rPr>
                <w:rFonts w:cs="Arial"/>
                <w:b/>
              </w:rPr>
              <w:t>Dáta na prevzatie</w:t>
            </w:r>
          </w:p>
        </w:tc>
        <w:tc>
          <w:tcPr>
            <w:tcW w:w="6931" w:type="dxa"/>
          </w:tcPr>
          <w:p w:rsidRPr="00D750C9" w:rsidR="00663090" w:rsidP="0082002A" w:rsidRDefault="00663090" w14:paraId="56CFD308" w14:textId="77777777">
            <w:pPr>
              <w:spacing w:before="40" w:after="40"/>
              <w:ind w:left="6" w:hanging="6"/>
              <w:rPr>
                <w:rFonts w:cs="Arial"/>
              </w:rPr>
            </w:pPr>
            <w:r w:rsidRPr="00D750C9">
              <w:rPr>
                <w:rFonts w:cs="Arial"/>
              </w:rPr>
              <w:t xml:space="preserve">Odkliknúť prevzatie nasledujúcich dát, pretože tieto dáta sú závislé od ÚO, t.j. danej organizácie a nemajú byť kopírované od Hlavného správcu: </w:t>
            </w:r>
          </w:p>
          <w:p w:rsidRPr="00D750C9" w:rsidR="00663090" w:rsidP="0011275F" w:rsidRDefault="00663090" w14:paraId="386145EE" w14:textId="2D4CCDB5">
            <w:pPr>
              <w:pStyle w:val="Odsekzoznamu"/>
              <w:numPr>
                <w:ilvl w:val="0"/>
                <w:numId w:val="17"/>
              </w:numPr>
              <w:spacing w:before="40" w:after="40"/>
              <w:rPr>
                <w:rFonts w:cs="Arial"/>
                <w:b/>
                <w:bCs/>
              </w:rPr>
            </w:pPr>
            <w:r w:rsidRPr="00D750C9">
              <w:rPr>
                <w:rFonts w:cs="Arial"/>
                <w:b/>
                <w:bCs/>
              </w:rPr>
              <w:t>Nadradený objekt</w:t>
            </w:r>
          </w:p>
        </w:tc>
      </w:tr>
    </w:tbl>
    <w:p w:rsidRPr="00D750C9" w:rsidR="00663090" w:rsidP="00663090" w:rsidRDefault="00663090" w14:paraId="3ACC48BF" w14:textId="77777777"/>
    <w:p w:rsidRPr="00D750C9" w:rsidR="00663090" w:rsidP="00663090" w:rsidRDefault="00663090" w14:paraId="4A0F929D" w14:textId="77777777">
      <w:pPr>
        <w:rPr>
          <w:i/>
        </w:rPr>
      </w:pPr>
      <w:r w:rsidRPr="00D750C9">
        <w:t xml:space="preserve">Potvrdiť výber/zadanie dát kliknutím na ikonu </w:t>
      </w:r>
      <w:r w:rsidRPr="00D750C9">
        <w:rPr>
          <w:noProof/>
        </w:rPr>
        <w:drawing>
          <wp:inline distT="0" distB="0" distL="0" distR="0" wp14:anchorId="02E0E264" wp14:editId="0859C9F5">
            <wp:extent cx="107956" cy="120656"/>
            <wp:effectExtent l="0" t="0" r="6350" b="0"/>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w:t>
      </w:r>
    </w:p>
    <w:p w:rsidRPr="00D750C9" w:rsidR="00663090" w:rsidP="00663090" w:rsidRDefault="00663090" w14:paraId="527878F6" w14:textId="77777777"/>
    <w:p w:rsidRPr="00D750C9" w:rsidR="00663090" w:rsidP="00663090" w:rsidRDefault="00663090" w14:paraId="72C54CBB" w14:textId="737A5727">
      <w:pPr>
        <w:rPr>
          <w:i/>
        </w:rPr>
      </w:pPr>
      <w:r w:rsidRPr="00D750C9">
        <w:t xml:space="preserve">Zobrazí sa obrazovka založenia architektonického objektu </w:t>
      </w:r>
      <w:r w:rsidRPr="00D750C9" w:rsidR="00840207">
        <w:t>Strecha</w:t>
      </w:r>
      <w:r w:rsidRPr="00D750C9">
        <w:t>, kde je potrebné upraviť dáta v jednotlivých záložkách.</w:t>
      </w:r>
    </w:p>
    <w:p w:rsidRPr="00D750C9" w:rsidR="00663090" w:rsidP="00663090" w:rsidRDefault="00663090" w14:paraId="161D9A32" w14:textId="77777777"/>
    <w:p w:rsidRPr="00D750C9" w:rsidR="00663090" w:rsidP="00663090" w:rsidRDefault="00663090" w14:paraId="08B1382D" w14:textId="77777777">
      <w:pPr>
        <w:pStyle w:val="Nadpis4"/>
      </w:pPr>
      <w:bookmarkStart w:name="_Toc158292994" w:id="279"/>
      <w:bookmarkStart w:name="_Ref222408507" w:id="280"/>
      <w:bookmarkStart w:name="_Toc232499348" w:id="281"/>
      <w:r w:rsidRPr="00D750C9">
        <w:t>Záložka Všeobecné dáta</w:t>
      </w:r>
      <w:bookmarkEnd w:id="279"/>
      <w:bookmarkEnd w:id="280"/>
      <w:bookmarkEnd w:id="281"/>
      <w:r w:rsidRPr="00D750C9">
        <w:t xml:space="preserve"> </w:t>
      </w:r>
    </w:p>
    <w:p w:rsidRPr="00D750C9" w:rsidR="00664470" w:rsidP="00664470" w:rsidRDefault="00AD000C" w14:paraId="0B4204EE" w14:textId="107947CA">
      <w:pPr>
        <w:rPr>
          <w:b/>
        </w:rPr>
      </w:pPr>
      <w:r w:rsidRPr="00D750C9">
        <w:rPr>
          <w:b/>
          <w:noProof/>
        </w:rPr>
        <w:drawing>
          <wp:inline distT="0" distB="0" distL="0" distR="0" wp14:anchorId="17C3C67C" wp14:editId="3C722B39">
            <wp:extent cx="5732145" cy="4388485"/>
            <wp:effectExtent l="0" t="0" r="1905" b="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5732145" cy="4388485"/>
                    </a:xfrm>
                    <a:prstGeom prst="rect">
                      <a:avLst/>
                    </a:prstGeom>
                  </pic:spPr>
                </pic:pic>
              </a:graphicData>
            </a:graphic>
          </wp:inline>
        </w:drawing>
      </w:r>
    </w:p>
    <w:p w:rsidRPr="00D750C9" w:rsidR="00664470" w:rsidP="00664470" w:rsidRDefault="00664470" w14:paraId="7EC3C545" w14:textId="77777777">
      <w:pPr>
        <w:rPr>
          <w:b/>
        </w:rPr>
      </w:pPr>
    </w:p>
    <w:p w:rsidRPr="00D750C9" w:rsidR="00664470" w:rsidP="00664470" w:rsidRDefault="00664470" w14:paraId="7A6744A6" w14:textId="77777777">
      <w:r w:rsidRPr="00D750C9">
        <w:t>Na záložke je potrebné upraviť dáta:</w:t>
      </w:r>
    </w:p>
    <w:tbl>
      <w:tblPr>
        <w:tblStyle w:val="Mriekatabuky"/>
        <w:tblW w:w="9085" w:type="dxa"/>
        <w:tblLayout w:type="fixed"/>
        <w:tblLook w:val="04A0" w:firstRow="1" w:lastRow="0" w:firstColumn="1" w:lastColumn="0" w:noHBand="0" w:noVBand="1"/>
      </w:tblPr>
      <w:tblGrid>
        <w:gridCol w:w="2245"/>
        <w:gridCol w:w="6840"/>
      </w:tblGrid>
      <w:tr w:rsidRPr="00D750C9" w:rsidR="00664470" w:rsidTr="0082002A" w14:paraId="2BC2802B" w14:textId="77777777">
        <w:trPr>
          <w:tblHeader/>
        </w:trPr>
        <w:tc>
          <w:tcPr>
            <w:tcW w:w="2245" w:type="dxa"/>
            <w:shd w:val="clear" w:color="auto" w:fill="D9D9D9" w:themeFill="background1" w:themeFillShade="D9"/>
          </w:tcPr>
          <w:p w:rsidRPr="00D750C9" w:rsidR="00664470" w:rsidP="0082002A" w:rsidRDefault="00664470" w14:paraId="7526AADC"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64470" w:rsidP="0082002A" w:rsidRDefault="00664470" w14:paraId="6775C2E4"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64470" w:rsidTr="0082002A" w14:paraId="29325A09" w14:textId="77777777">
        <w:tc>
          <w:tcPr>
            <w:tcW w:w="2245" w:type="dxa"/>
          </w:tcPr>
          <w:p w:rsidRPr="00D750C9" w:rsidR="00664470" w:rsidP="0082002A" w:rsidRDefault="00664470" w14:paraId="528558AF"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0" w:type="dxa"/>
          </w:tcPr>
          <w:p w:rsidRPr="00D750C9" w:rsidR="00664470" w:rsidP="0082002A" w:rsidRDefault="00664470" w14:paraId="60A80771" w14:textId="77777777">
            <w:pPr>
              <w:spacing w:before="40" w:after="40"/>
              <w:ind w:left="0"/>
              <w:rPr>
                <w:rFonts w:asciiTheme="minorHAnsi" w:hAnsiTheme="minorHAnsi" w:cstheme="minorHAnsi"/>
              </w:rPr>
            </w:pPr>
            <w:r w:rsidRPr="00D750C9">
              <w:rPr>
                <w:rFonts w:asciiTheme="minorHAnsi" w:hAnsiTheme="minorHAnsi" w:cstheme="minorHAnsi"/>
              </w:rPr>
              <w:t>Číslo architektonického objektu sa nevypĺňa. Systém vygeneruje číslo po uložení objektu.</w:t>
            </w:r>
          </w:p>
        </w:tc>
      </w:tr>
      <w:tr w:rsidRPr="00D750C9" w:rsidR="00664470" w:rsidTr="0082002A" w14:paraId="5910AFAE" w14:textId="77777777">
        <w:tc>
          <w:tcPr>
            <w:tcW w:w="2245" w:type="dxa"/>
          </w:tcPr>
          <w:p w:rsidRPr="00D750C9" w:rsidR="00664470" w:rsidP="0082002A" w:rsidRDefault="00664470" w14:paraId="0BB4D8E6"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0" w:type="dxa"/>
          </w:tcPr>
          <w:p w:rsidRPr="00D750C9" w:rsidR="00664470" w:rsidP="0082002A" w:rsidRDefault="00664470" w14:paraId="33F1A9ED" w14:textId="77777777">
            <w:pPr>
              <w:spacing w:before="40" w:after="40"/>
              <w:ind w:left="0"/>
              <w:rPr>
                <w:rFonts w:asciiTheme="minorHAnsi" w:hAnsiTheme="minorHAnsi" w:cstheme="minorHAnsi"/>
              </w:rPr>
            </w:pPr>
            <w:r w:rsidRPr="00D750C9">
              <w:rPr>
                <w:rFonts w:asciiTheme="minorHAnsi" w:hAnsiTheme="minorHAnsi" w:cstheme="minorHAnsi"/>
              </w:rPr>
              <w:t>Skratka architektonického objektu sa nevypĺňa.</w:t>
            </w:r>
          </w:p>
        </w:tc>
      </w:tr>
      <w:tr w:rsidRPr="00D750C9" w:rsidR="00664470" w:rsidTr="0082002A" w14:paraId="4800062D" w14:textId="77777777">
        <w:tc>
          <w:tcPr>
            <w:tcW w:w="2245" w:type="dxa"/>
          </w:tcPr>
          <w:p w:rsidRPr="00D750C9" w:rsidR="00664470" w:rsidP="0082002A" w:rsidRDefault="00664470" w14:paraId="70308418" w14:textId="77777777">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664470" w:rsidP="0082002A" w:rsidRDefault="00664470" w14:paraId="10487D6A" w14:textId="77777777">
            <w:pPr>
              <w:spacing w:before="40" w:after="40"/>
              <w:ind w:left="0"/>
              <w:rPr>
                <w:rFonts w:asciiTheme="minorHAnsi" w:hAnsiTheme="minorHAnsi" w:cstheme="minorHAnsi"/>
              </w:rPr>
            </w:pPr>
            <w:r w:rsidRPr="00D750C9">
              <w:rPr>
                <w:rFonts w:asciiTheme="minorHAnsi" w:hAnsiTheme="minorHAnsi" w:cstheme="minorHAnsi"/>
              </w:rPr>
              <w:t>ID architektonického objektu (bude vygenerované po uložení objektu)</w:t>
            </w:r>
          </w:p>
        </w:tc>
      </w:tr>
      <w:tr w:rsidRPr="00D750C9" w:rsidR="00664470" w:rsidTr="0082002A" w14:paraId="73B429FC" w14:textId="77777777">
        <w:tc>
          <w:tcPr>
            <w:tcW w:w="2245" w:type="dxa"/>
          </w:tcPr>
          <w:p w:rsidRPr="00D750C9" w:rsidR="00664470" w:rsidP="0082002A" w:rsidRDefault="00664470" w14:paraId="43F9CECE" w14:textId="77777777">
            <w:pPr>
              <w:spacing w:before="40" w:after="40"/>
              <w:ind w:left="0"/>
              <w:jc w:val="left"/>
              <w:rPr>
                <w:rFonts w:asciiTheme="minorHAnsi" w:hAnsiTheme="minorHAnsi" w:cstheme="minorHAnsi"/>
                <w:b/>
              </w:rPr>
            </w:pPr>
            <w:r w:rsidRPr="00D750C9">
              <w:rPr>
                <w:rFonts w:asciiTheme="minorHAnsi" w:hAnsiTheme="minorHAnsi" w:cstheme="minorHAnsi"/>
                <w:b/>
              </w:rPr>
              <w:t>Nadradený objekt</w:t>
            </w:r>
          </w:p>
        </w:tc>
        <w:tc>
          <w:tcPr>
            <w:tcW w:w="6840" w:type="dxa"/>
          </w:tcPr>
          <w:p w:rsidRPr="00D750C9" w:rsidR="00664470" w:rsidP="0082002A" w:rsidRDefault="00664470" w14:paraId="617F823C" w14:textId="475928F8">
            <w:pPr>
              <w:spacing w:before="40" w:after="40"/>
              <w:ind w:left="0"/>
              <w:rPr>
                <w:rFonts w:asciiTheme="minorHAnsi" w:hAnsiTheme="minorHAnsi" w:cstheme="minorHAnsi"/>
              </w:rPr>
            </w:pPr>
            <w:r w:rsidRPr="00D750C9">
              <w:rPr>
                <w:rFonts w:asciiTheme="minorHAnsi" w:hAnsiTheme="minorHAnsi" w:cstheme="minorHAnsi"/>
              </w:rPr>
              <w:t xml:space="preserve">Vybrať nadradený architektonický objekt kliknutím na ikonu </w:t>
            </w:r>
            <w:r w:rsidRPr="00D750C9">
              <w:rPr>
                <w:rFonts w:asciiTheme="minorHAnsi" w:hAnsiTheme="minorHAnsi" w:cstheme="minorHAnsi"/>
                <w:noProof/>
              </w:rPr>
              <w:drawing>
                <wp:inline distT="0" distB="0" distL="0" distR="0" wp14:anchorId="028315C4" wp14:editId="79E6A72A">
                  <wp:extent cx="127007" cy="146058"/>
                  <wp:effectExtent l="0" t="0" r="6350" b="635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D750C9">
              <w:rPr>
                <w:rFonts w:asciiTheme="minorHAnsi" w:hAnsiTheme="minorHAnsi" w:cstheme="minorHAnsi"/>
              </w:rPr>
              <w:t xml:space="preserve"> - Priradenie nadradeného objektu</w:t>
            </w:r>
            <w:r w:rsidR="00541321">
              <w:rPr>
                <w:rFonts w:asciiTheme="minorHAnsi" w:hAnsiTheme="minorHAnsi" w:cstheme="minorHAnsi"/>
              </w:rPr>
              <w:t xml:space="preserve">. </w:t>
            </w:r>
            <w:r w:rsidRPr="002971AB" w:rsidR="00541321">
              <w:rPr>
                <w:rFonts w:asciiTheme="minorHAnsi" w:hAnsiTheme="minorHAnsi" w:cstheme="minorHAnsi"/>
              </w:rPr>
              <w:t>V prípade zakladania Strechy nadradeným objektom je objekt Budova.</w:t>
            </w:r>
          </w:p>
        </w:tc>
      </w:tr>
      <w:tr w:rsidRPr="00D750C9" w:rsidR="00664470" w:rsidTr="0082002A" w14:paraId="5703B1AC" w14:textId="77777777">
        <w:tc>
          <w:tcPr>
            <w:tcW w:w="2245" w:type="dxa"/>
          </w:tcPr>
          <w:p w:rsidRPr="00D750C9" w:rsidR="00664470" w:rsidP="0082002A" w:rsidRDefault="00664470" w14:paraId="5CFA514E"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664470" w:rsidP="0082002A" w:rsidRDefault="00664470" w14:paraId="0A0E05DD"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664470" w:rsidTr="0082002A" w14:paraId="3B7319C3" w14:textId="77777777">
        <w:tc>
          <w:tcPr>
            <w:tcW w:w="2245" w:type="dxa"/>
          </w:tcPr>
          <w:p w:rsidRPr="00D750C9" w:rsidR="00664470" w:rsidP="0082002A" w:rsidRDefault="00664470" w14:paraId="43C3EAC7"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664470" w:rsidP="0082002A" w:rsidRDefault="00664470" w14:paraId="4E129F39"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tc>
      </w:tr>
      <w:tr w:rsidRPr="00D750C9" w:rsidR="00664470" w:rsidTr="0082002A" w14:paraId="3FE67CC8" w14:textId="77777777">
        <w:tc>
          <w:tcPr>
            <w:tcW w:w="2245" w:type="dxa"/>
          </w:tcPr>
          <w:p w:rsidRPr="00D750C9" w:rsidR="00664470" w:rsidP="0082002A" w:rsidRDefault="00664470" w14:paraId="4242AA68" w14:textId="77777777">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tcPr>
          <w:p w:rsidRPr="00D750C9" w:rsidR="00664470" w:rsidP="0082002A" w:rsidRDefault="00664470" w14:paraId="12902BA1"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daný objekt nemá byť zverejnený na portál CEM (pri aktuálnej verzii integrácie na CEM nebudú dáta objektu Strecha zasielané na portál CEM).</w:t>
            </w:r>
          </w:p>
        </w:tc>
      </w:tr>
      <w:tr w:rsidRPr="00D750C9" w:rsidR="00664470" w:rsidTr="0082002A" w14:paraId="25207CFD" w14:textId="77777777">
        <w:tc>
          <w:tcPr>
            <w:tcW w:w="2245" w:type="dxa"/>
          </w:tcPr>
          <w:p w:rsidRPr="00D750C9" w:rsidR="00664470" w:rsidP="0082002A" w:rsidRDefault="00664470" w14:paraId="084DCE77" w14:textId="77777777">
            <w:pPr>
              <w:spacing w:before="40" w:after="40"/>
              <w:ind w:left="0"/>
              <w:jc w:val="left"/>
              <w:rPr>
                <w:rFonts w:asciiTheme="minorHAnsi" w:hAnsiTheme="minorHAnsi" w:cstheme="minorHAnsi"/>
                <w:b/>
              </w:rPr>
            </w:pPr>
            <w:r w:rsidRPr="00D750C9">
              <w:rPr>
                <w:rFonts w:asciiTheme="minorHAnsi" w:hAnsiTheme="minorHAnsi" w:cstheme="minorHAnsi"/>
                <w:b/>
              </w:rPr>
              <w:t>Hlavný správca objektu</w:t>
            </w:r>
          </w:p>
        </w:tc>
        <w:tc>
          <w:tcPr>
            <w:tcW w:w="6840" w:type="dxa"/>
          </w:tcPr>
          <w:p w:rsidRPr="00D750C9" w:rsidR="00664470" w:rsidP="0082002A" w:rsidRDefault="00D06299" w14:paraId="2BF65B7C" w14:textId="3111E918">
            <w:pPr>
              <w:spacing w:before="40" w:after="40"/>
              <w:ind w:left="0"/>
              <w:rPr>
                <w:rFonts w:asciiTheme="minorHAnsi" w:hAnsiTheme="minorHAnsi" w:cstheme="minorHAnsi"/>
              </w:rPr>
            </w:pPr>
            <w:r w:rsidRPr="00D750C9">
              <w:rPr>
                <w:rFonts w:asciiTheme="minorHAnsi" w:hAnsiTheme="minorHAnsi" w:cstheme="minorHAnsi"/>
              </w:rPr>
              <w:t>Odkliknúť, ak práve zakladaný objekt v danom Účtovnom okruhu je v správe Podriadeného správcu, t.j. daný Účtovný okruh reprezentuje Podriadeného správcu</w:t>
            </w:r>
          </w:p>
        </w:tc>
      </w:tr>
      <w:tr w:rsidRPr="00D750C9" w:rsidR="00664470" w:rsidTr="0082002A" w14:paraId="383DC190" w14:textId="77777777">
        <w:tc>
          <w:tcPr>
            <w:tcW w:w="2245" w:type="dxa"/>
          </w:tcPr>
          <w:p w:rsidRPr="00D750C9" w:rsidR="00664470" w:rsidP="0082002A" w:rsidRDefault="00664470" w14:paraId="28D75199"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tcPr>
          <w:p w:rsidRPr="00D750C9" w:rsidR="00664470" w:rsidP="0082002A" w:rsidRDefault="00664470" w14:paraId="67621147" w14:textId="73FDA6B3">
            <w:pPr>
              <w:spacing w:before="40" w:after="40"/>
              <w:ind w:left="0"/>
              <w:rPr>
                <w:rFonts w:asciiTheme="minorHAnsi" w:hAnsiTheme="minorHAnsi" w:cstheme="minorHAnsi"/>
              </w:rPr>
            </w:pPr>
            <w:r w:rsidRPr="00D750C9">
              <w:rPr>
                <w:rFonts w:asciiTheme="minorHAnsi" w:hAnsiTheme="minorHAnsi" w:cstheme="minorHAnsi"/>
              </w:rPr>
              <w:t xml:space="preserve">Zakliknúť iba v prípade, </w:t>
            </w:r>
            <w:r w:rsidRPr="00D750C9" w:rsidR="009C2FB5">
              <w:rPr>
                <w:rFonts w:asciiTheme="minorHAnsi" w:hAnsiTheme="minorHAnsi" w:cstheme="minorHAnsi"/>
              </w:rPr>
              <w:t xml:space="preserve">ak je daný objekt </w:t>
            </w:r>
            <w:r w:rsidRPr="00D750C9">
              <w:rPr>
                <w:rFonts w:asciiTheme="minorHAnsi" w:hAnsiTheme="minorHAnsi" w:cstheme="minorHAnsi"/>
              </w:rPr>
              <w:t>pripravený na synchronizáciu s portálom CEM</w:t>
            </w:r>
          </w:p>
        </w:tc>
      </w:tr>
      <w:tr w:rsidRPr="00D750C9" w:rsidR="00664470" w:rsidTr="0082002A" w14:paraId="496DFECF" w14:textId="77777777">
        <w:tc>
          <w:tcPr>
            <w:tcW w:w="2245" w:type="dxa"/>
          </w:tcPr>
          <w:p w:rsidRPr="00D750C9" w:rsidR="00664470" w:rsidP="0082002A" w:rsidRDefault="00664470" w14:paraId="343772F3"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664470" w:rsidP="0082002A" w:rsidRDefault="00664470" w14:paraId="4E41B29D"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2BF69DF7" wp14:editId="0EF357AC">
                  <wp:extent cx="132080" cy="153035"/>
                  <wp:effectExtent l="0" t="0" r="127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bl>
    <w:p w:rsidRPr="00D750C9" w:rsidR="00D06299" w:rsidP="00664470" w:rsidRDefault="00D06299" w14:paraId="37EFCDFC" w14:textId="77777777">
      <w:pPr>
        <w:rPr>
          <w:b/>
        </w:rPr>
      </w:pPr>
    </w:p>
    <w:p w:rsidRPr="00D750C9" w:rsidR="00664470" w:rsidP="00664470" w:rsidRDefault="00664470" w14:paraId="79267FBD" w14:textId="77777777">
      <w:pPr>
        <w:pStyle w:val="Nadpis4"/>
      </w:pPr>
      <w:bookmarkStart w:name="_Toc158292995" w:id="282"/>
      <w:bookmarkStart w:name="_Toc232499349" w:id="283"/>
      <w:r w:rsidRPr="00D750C9">
        <w:t>Záložka CEM</w:t>
      </w:r>
      <w:bookmarkEnd w:id="282"/>
      <w:bookmarkEnd w:id="283"/>
    </w:p>
    <w:p w:rsidRPr="00D750C9" w:rsidR="00664470" w:rsidP="00664470" w:rsidRDefault="00664470" w14:paraId="54FF5BC9" w14:textId="77777777">
      <w:r w:rsidRPr="00D750C9">
        <w:rPr>
          <w:noProof/>
        </w:rPr>
        <w:drawing>
          <wp:inline distT="0" distB="0" distL="0" distR="0" wp14:anchorId="1BB81930" wp14:editId="00AB0335">
            <wp:extent cx="5732145" cy="1124585"/>
            <wp:effectExtent l="0" t="0" r="1905"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5732145" cy="1124585"/>
                    </a:xfrm>
                    <a:prstGeom prst="rect">
                      <a:avLst/>
                    </a:prstGeom>
                  </pic:spPr>
                </pic:pic>
              </a:graphicData>
            </a:graphic>
          </wp:inline>
        </w:drawing>
      </w:r>
    </w:p>
    <w:p w:rsidRPr="00D750C9" w:rsidR="00664470" w:rsidP="00664470" w:rsidRDefault="00664470" w14:paraId="63711E09" w14:textId="77777777"/>
    <w:p w:rsidRPr="00D750C9" w:rsidR="00372922" w:rsidP="00372922" w:rsidRDefault="00372922" w14:paraId="29EEA274" w14:textId="77777777">
      <w:r w:rsidRPr="00D750C9">
        <w:t>Na záložke je potrebné upraviť dáta:</w:t>
      </w:r>
    </w:p>
    <w:tbl>
      <w:tblPr>
        <w:tblStyle w:val="Mriekatabuky"/>
        <w:tblW w:w="9085" w:type="dxa"/>
        <w:tblLayout w:type="fixed"/>
        <w:tblLook w:val="04A0" w:firstRow="1" w:lastRow="0" w:firstColumn="1" w:lastColumn="0" w:noHBand="0" w:noVBand="1"/>
      </w:tblPr>
      <w:tblGrid>
        <w:gridCol w:w="2245"/>
        <w:gridCol w:w="6840"/>
      </w:tblGrid>
      <w:tr w:rsidRPr="00D750C9" w:rsidR="00664470" w14:paraId="7D3E4287" w14:textId="77777777">
        <w:trPr>
          <w:tblHeader/>
        </w:trPr>
        <w:tc>
          <w:tcPr>
            <w:tcW w:w="2245" w:type="dxa"/>
            <w:shd w:val="clear" w:color="auto" w:fill="D9D9D9" w:themeFill="background1" w:themeFillShade="D9"/>
          </w:tcPr>
          <w:p w:rsidRPr="00D750C9" w:rsidR="00664470" w:rsidRDefault="00664470" w14:paraId="06EF9440"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64470" w:rsidRDefault="00664470" w14:paraId="3016FEEB"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64470" w14:paraId="1C42C469" w14:textId="77777777">
        <w:tc>
          <w:tcPr>
            <w:tcW w:w="2245" w:type="dxa"/>
          </w:tcPr>
          <w:p w:rsidRPr="00D750C9" w:rsidR="00664470" w:rsidRDefault="00664470" w14:paraId="3E34DDDF" w14:textId="77777777">
            <w:pPr>
              <w:spacing w:before="40" w:after="40"/>
              <w:ind w:left="0"/>
              <w:jc w:val="left"/>
              <w:rPr>
                <w:rFonts w:asciiTheme="minorHAnsi" w:hAnsiTheme="minorHAnsi" w:cstheme="minorHAnsi"/>
                <w:b/>
              </w:rPr>
            </w:pPr>
            <w:r w:rsidRPr="00D750C9">
              <w:rPr>
                <w:rFonts w:asciiTheme="minorHAnsi" w:hAnsiTheme="minorHAnsi" w:cstheme="minorHAnsi"/>
                <w:b/>
              </w:rPr>
              <w:t>ID objektu v CEM</w:t>
            </w:r>
          </w:p>
        </w:tc>
        <w:tc>
          <w:tcPr>
            <w:tcW w:w="6840" w:type="dxa"/>
          </w:tcPr>
          <w:p w:rsidRPr="00D750C9" w:rsidR="00664470" w:rsidRDefault="00664470" w14:paraId="0D3097F8" w14:textId="77777777">
            <w:pPr>
              <w:spacing w:before="40" w:after="40"/>
              <w:ind w:left="0"/>
              <w:rPr>
                <w:rFonts w:asciiTheme="minorHAnsi" w:hAnsiTheme="minorHAnsi" w:cstheme="minorHAnsi"/>
              </w:rPr>
            </w:pPr>
            <w:r w:rsidRPr="00D750C9">
              <w:rPr>
                <w:rFonts w:asciiTheme="minorHAnsi" w:hAnsiTheme="minorHAnsi" w:cstheme="minorHAnsi"/>
              </w:rPr>
              <w:t>ID, pod ktorým je daný objekt/majetok evidovaný v CEM (pri aktuálnej verzii integrácie na CEM nebudú dáta objektu Strecha zasielané na portál CEM).</w:t>
            </w:r>
          </w:p>
        </w:tc>
      </w:tr>
    </w:tbl>
    <w:p w:rsidRPr="00D750C9" w:rsidR="00664470" w:rsidP="00664470" w:rsidRDefault="00664470" w14:paraId="2D94A832" w14:textId="77777777"/>
    <w:p w:rsidRPr="00D750C9" w:rsidR="00664470" w:rsidP="00664470" w:rsidRDefault="00664470" w14:paraId="3B055763" w14:textId="77777777">
      <w:pPr>
        <w:pStyle w:val="Nadpis4"/>
      </w:pPr>
      <w:bookmarkStart w:name="_Toc158292996" w:id="284"/>
      <w:bookmarkStart w:name="_Toc232499350" w:id="285"/>
      <w:r w:rsidRPr="00D750C9">
        <w:t>Záložka Vymerania</w:t>
      </w:r>
      <w:bookmarkEnd w:id="284"/>
      <w:bookmarkEnd w:id="285"/>
    </w:p>
    <w:p w:rsidRPr="00D750C9" w:rsidR="00A82296" w:rsidP="00664470" w:rsidRDefault="00A82296" w14:paraId="40509696" w14:textId="02EB9FDB">
      <w:pPr>
        <w:ind w:firstLine="397"/>
      </w:pPr>
      <w:r w:rsidRPr="00D750C9">
        <w:t xml:space="preserve">Založením objektu Strecha na základe predlohy sa od Hlavného správcu objektu vykopírujú všetky zaevidované vymerania </w:t>
      </w:r>
      <w:r w:rsidRPr="00D750C9" w:rsidR="001F7080">
        <w:t xml:space="preserve">objektu Strecha. </w:t>
      </w:r>
      <w:r w:rsidRPr="00D750C9" w:rsidR="0049327E">
        <w:t xml:space="preserve">Vymeranie Z098 </w:t>
      </w:r>
      <w:r w:rsidRPr="00D750C9" w:rsidR="007B0993">
        <w:t>–</w:t>
      </w:r>
      <w:r w:rsidRPr="00D750C9" w:rsidR="0049327E">
        <w:t xml:space="preserve"> </w:t>
      </w:r>
      <w:r w:rsidRPr="00D750C9" w:rsidR="007B0993">
        <w:t>Celková plocha spol.priestoru nesmie Podriadený správca meniť, pretože za tento údaj</w:t>
      </w:r>
      <w:r w:rsidRPr="00D750C9" w:rsidR="006A5DCD">
        <w:t xml:space="preserve"> zodpovedá Hlavný správca. Ostatné vymerania upraví</w:t>
      </w:r>
      <w:r w:rsidRPr="00D750C9" w:rsidR="009066DC">
        <w:t>/prepíše</w:t>
      </w:r>
      <w:r w:rsidRPr="00D750C9" w:rsidR="006A5DCD">
        <w:t xml:space="preserve"> Podriadený správca podľa </w:t>
      </w:r>
      <w:r w:rsidRPr="00D750C9" w:rsidR="00CD775A">
        <w:t xml:space="preserve">svojho aktuálneho </w:t>
      </w:r>
      <w:r w:rsidRPr="00D750C9" w:rsidR="006A5DCD">
        <w:t>stavu</w:t>
      </w:r>
      <w:r w:rsidRPr="00D750C9" w:rsidR="00CD775A">
        <w:t>.</w:t>
      </w:r>
    </w:p>
    <w:p w:rsidRPr="00D750C9" w:rsidR="00664470" w:rsidP="00664470" w:rsidRDefault="009066DC" w14:paraId="2F8CE695" w14:textId="713834CA">
      <w:r w:rsidRPr="00D750C9">
        <w:rPr>
          <w:noProof/>
        </w:rPr>
        <w:drawing>
          <wp:inline distT="0" distB="0" distL="0" distR="0" wp14:anchorId="144E222C" wp14:editId="22609364">
            <wp:extent cx="5613689" cy="1333569"/>
            <wp:effectExtent l="0" t="0" r="6350" b="0"/>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5613689" cy="1333569"/>
                    </a:xfrm>
                    <a:prstGeom prst="rect">
                      <a:avLst/>
                    </a:prstGeom>
                  </pic:spPr>
                </pic:pic>
              </a:graphicData>
            </a:graphic>
          </wp:inline>
        </w:drawing>
      </w:r>
    </w:p>
    <w:p w:rsidRPr="00D750C9" w:rsidR="009066DC" w:rsidP="00664470" w:rsidRDefault="009066DC" w14:paraId="3A6DA5CC" w14:textId="77777777"/>
    <w:p w:rsidRPr="00D750C9" w:rsidR="00664470" w:rsidP="00664470" w:rsidRDefault="00664470" w14:paraId="4B76AE7B"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664470" w:rsidTr="008C2174" w14:paraId="4E1842F2" w14:textId="77777777">
        <w:trPr>
          <w:tblHeader/>
        </w:trPr>
        <w:tc>
          <w:tcPr>
            <w:tcW w:w="2245" w:type="dxa"/>
            <w:shd w:val="clear" w:color="auto" w:fill="D9D9D9" w:themeFill="background1" w:themeFillShade="D9"/>
          </w:tcPr>
          <w:p w:rsidRPr="00D750C9" w:rsidR="00664470" w:rsidP="008C2174" w:rsidRDefault="00664470" w14:paraId="2310820C"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64470" w:rsidP="008C2174" w:rsidRDefault="00664470" w14:paraId="4B59C646"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64470" w:rsidTr="008C2174" w14:paraId="4065C7AA" w14:textId="77777777">
        <w:tc>
          <w:tcPr>
            <w:tcW w:w="2245" w:type="dxa"/>
          </w:tcPr>
          <w:p w:rsidRPr="00D750C9" w:rsidR="00664470" w:rsidP="008C2174" w:rsidRDefault="00664470" w14:paraId="13CD1DC0"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664470" w:rsidP="008C2174" w:rsidRDefault="00664470" w14:paraId="3EFB0E70"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664470" w:rsidTr="008C2174" w14:paraId="15CF9733" w14:textId="77777777">
        <w:tc>
          <w:tcPr>
            <w:tcW w:w="2245" w:type="dxa"/>
          </w:tcPr>
          <w:p w:rsidRPr="00D750C9" w:rsidR="00664470" w:rsidP="008C2174" w:rsidRDefault="00664470" w14:paraId="1BA98A98"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664470" w:rsidP="008C2174" w:rsidRDefault="00664470" w14:paraId="5236A7C8" w14:textId="77777777">
            <w:pPr>
              <w:spacing w:before="40" w:after="40"/>
              <w:ind w:left="0"/>
              <w:rPr>
                <w:rFonts w:asciiTheme="minorHAnsi" w:hAnsiTheme="minorHAnsi" w:cstheme="minorHAnsi"/>
              </w:rPr>
            </w:pPr>
            <w:r w:rsidRPr="00D750C9">
              <w:rPr>
                <w:rFonts w:cs="Arial"/>
              </w:rPr>
              <w:t>Text vymerania</w:t>
            </w:r>
          </w:p>
        </w:tc>
      </w:tr>
      <w:tr w:rsidRPr="00D750C9" w:rsidR="00664470" w:rsidTr="008C2174" w14:paraId="2C325CA2" w14:textId="77777777">
        <w:tc>
          <w:tcPr>
            <w:tcW w:w="2245" w:type="dxa"/>
          </w:tcPr>
          <w:p w:rsidRPr="00D750C9" w:rsidR="00664470" w:rsidP="008C2174" w:rsidRDefault="00664470" w14:paraId="57E83673"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664470" w:rsidP="008C2174" w:rsidRDefault="00664470" w14:paraId="027DB917"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664470" w:rsidTr="008C2174" w14:paraId="364866ED" w14:textId="77777777">
        <w:tc>
          <w:tcPr>
            <w:tcW w:w="2245" w:type="dxa"/>
          </w:tcPr>
          <w:p w:rsidRPr="00D750C9" w:rsidR="00664470" w:rsidP="008C2174" w:rsidRDefault="00664470" w14:paraId="23186BF4"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664470" w:rsidP="008C2174" w:rsidRDefault="00664470" w14:paraId="7AF2237D"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664470" w:rsidTr="008C2174" w14:paraId="3E4EAAED" w14:textId="77777777">
        <w:tc>
          <w:tcPr>
            <w:tcW w:w="2245" w:type="dxa"/>
          </w:tcPr>
          <w:p w:rsidRPr="00D750C9" w:rsidR="00664470" w:rsidP="008C2174" w:rsidRDefault="00664470" w14:paraId="12A156F6"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664470" w:rsidP="008C2174" w:rsidRDefault="00664470" w14:paraId="5291CC12"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664470" w:rsidTr="008C2174" w14:paraId="4557F477" w14:textId="77777777">
        <w:tc>
          <w:tcPr>
            <w:tcW w:w="2245" w:type="dxa"/>
          </w:tcPr>
          <w:p w:rsidRPr="00D750C9" w:rsidR="00664470" w:rsidP="008C2174" w:rsidRDefault="00664470" w14:paraId="6B001E83"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664470" w:rsidP="008C2174" w:rsidRDefault="001E7519" w14:paraId="7E9F6E50" w14:textId="1088DE5B">
            <w:pPr>
              <w:spacing w:before="40" w:after="40"/>
              <w:ind w:left="0"/>
              <w:rPr>
                <w:rFonts w:asciiTheme="minorHAnsi" w:hAnsiTheme="minorHAnsi" w:cstheme="minorHAnsi"/>
              </w:rPr>
            </w:pPr>
            <w:r w:rsidRPr="00D750C9">
              <w:rPr>
                <w:rFonts w:cs="Arial"/>
              </w:rPr>
              <w:t>Zobrazí sa zakliknutý príznak v prípade, že dané vymeranie existuje aj v podriadenom objekte a je práve načítané zo všetkých podriadených vymeraní</w:t>
            </w:r>
          </w:p>
        </w:tc>
      </w:tr>
      <w:tr w:rsidRPr="00D750C9" w:rsidR="00664470" w:rsidTr="008C2174" w14:paraId="3B098910" w14:textId="77777777">
        <w:tc>
          <w:tcPr>
            <w:tcW w:w="2245" w:type="dxa"/>
          </w:tcPr>
          <w:p w:rsidRPr="00D750C9" w:rsidR="00664470" w:rsidP="008C2174" w:rsidRDefault="00664470" w14:paraId="5A4A4761"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664470" w:rsidP="008C2174" w:rsidRDefault="00664470" w14:paraId="6EA13F62"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664470" w:rsidTr="008C2174" w14:paraId="615DB927" w14:textId="77777777">
        <w:tc>
          <w:tcPr>
            <w:tcW w:w="2245" w:type="dxa"/>
          </w:tcPr>
          <w:p w:rsidRPr="00D750C9" w:rsidR="00664470" w:rsidP="008C2174" w:rsidRDefault="00664470" w14:paraId="77DC0B64"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664470" w:rsidP="008C2174" w:rsidRDefault="00664470" w14:paraId="4FAE00B3"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664470" w:rsidTr="008C2174" w14:paraId="6BEC6D30" w14:textId="77777777">
        <w:tc>
          <w:tcPr>
            <w:tcW w:w="2245" w:type="dxa"/>
          </w:tcPr>
          <w:p w:rsidRPr="00D750C9" w:rsidR="00664470" w:rsidP="008C2174" w:rsidRDefault="00664470" w14:paraId="6394FD1C"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664470" w:rsidP="008C2174" w:rsidRDefault="00664470" w14:paraId="65BF033F"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664470" w:rsidTr="008C2174" w14:paraId="5B114320" w14:textId="77777777">
        <w:tc>
          <w:tcPr>
            <w:tcW w:w="2245" w:type="dxa"/>
          </w:tcPr>
          <w:p w:rsidRPr="00D750C9" w:rsidR="00664470" w:rsidP="008C2174" w:rsidRDefault="00664470" w14:paraId="6825BA74" w14:textId="77777777">
            <w:pPr>
              <w:spacing w:before="40" w:after="40"/>
              <w:ind w:left="0"/>
              <w:jc w:val="left"/>
              <w:rPr>
                <w:rFonts w:cs="Arial"/>
                <w:b/>
              </w:rPr>
            </w:pPr>
            <w:r w:rsidRPr="00D750C9">
              <w:rPr>
                <w:rFonts w:cs="Arial"/>
                <w:b/>
              </w:rPr>
              <w:t>Mimo</w:t>
            </w:r>
          </w:p>
        </w:tc>
        <w:tc>
          <w:tcPr>
            <w:tcW w:w="6840" w:type="dxa"/>
          </w:tcPr>
          <w:p w:rsidRPr="00D750C9" w:rsidR="00664470" w:rsidP="008C2174" w:rsidRDefault="00664470" w14:paraId="0A6EE343" w14:textId="70B85463">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3A692E84" wp14:editId="702A5FCF">
                  <wp:extent cx="114306" cy="107956"/>
                  <wp:effectExtent l="0" t="0" r="0" b="635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w:t>
            </w:r>
            <w:r w:rsidRPr="00D750C9" w:rsidR="0051105B">
              <w:rPr>
                <w:rFonts w:cs="Arial"/>
              </w:rPr>
              <w:t>Strecha</w:t>
            </w:r>
          </w:p>
        </w:tc>
      </w:tr>
      <w:tr w:rsidRPr="00D750C9" w:rsidR="00664470" w:rsidTr="008C2174" w14:paraId="58F96269" w14:textId="77777777">
        <w:tc>
          <w:tcPr>
            <w:tcW w:w="2245" w:type="dxa"/>
          </w:tcPr>
          <w:p w:rsidRPr="00D750C9" w:rsidR="00664470" w:rsidP="008C2174" w:rsidRDefault="00664470" w14:paraId="40490EE6" w14:textId="77777777">
            <w:pPr>
              <w:spacing w:before="40" w:after="40"/>
              <w:ind w:left="0"/>
              <w:jc w:val="left"/>
              <w:rPr>
                <w:rFonts w:cs="Arial"/>
                <w:b/>
              </w:rPr>
            </w:pPr>
            <w:r w:rsidRPr="00D750C9">
              <w:rPr>
                <w:rFonts w:cs="Arial"/>
                <w:b/>
              </w:rPr>
              <w:t>Manuálne</w:t>
            </w:r>
          </w:p>
        </w:tc>
        <w:tc>
          <w:tcPr>
            <w:tcW w:w="6840" w:type="dxa"/>
          </w:tcPr>
          <w:p w:rsidRPr="00D750C9" w:rsidR="00664470" w:rsidP="008C2174" w:rsidRDefault="00664470" w14:paraId="4DCD5316"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664470" w:rsidP="00664470" w:rsidRDefault="00664470" w14:paraId="724133CD" w14:textId="77777777"/>
    <w:p w:rsidRPr="00D750C9" w:rsidR="00664470" w:rsidP="00664470" w:rsidRDefault="00664470" w14:paraId="4A6D419F" w14:textId="56633599">
      <w:r w:rsidRPr="00D750C9">
        <w:tab/>
      </w:r>
      <w:r w:rsidRPr="00D750C9">
        <w:t xml:space="preserve">Ak dôjde </w:t>
      </w:r>
      <w:r w:rsidRPr="00D750C9" w:rsidR="004B5AC2">
        <w:t xml:space="preserve">v čase </w:t>
      </w:r>
      <w:r w:rsidRPr="00D750C9">
        <w:t>k zmene hodnoty vymerania</w:t>
      </w:r>
      <w:r w:rsidRPr="00D750C9" w:rsidR="00301A80">
        <w:t xml:space="preserve"> u</w:t>
      </w:r>
      <w:r w:rsidRPr="00D750C9" w:rsidR="004B5AC2">
        <w:t> </w:t>
      </w:r>
      <w:r w:rsidRPr="00D750C9" w:rsidR="00301A80">
        <w:t>Podriaden</w:t>
      </w:r>
      <w:r w:rsidRPr="00D750C9" w:rsidR="004B5AC2">
        <w:t>ého správcu</w:t>
      </w:r>
      <w:r w:rsidRPr="00D750C9">
        <w:t>, zadá sa do ďalšieho voľného riadka  ten istý druh vymerania s novým dátumom platnosti. Pôvodné vymeranie sa automaticky ukončí.</w:t>
      </w:r>
    </w:p>
    <w:p w:rsidRPr="00D750C9" w:rsidR="00664470" w:rsidP="00664470" w:rsidRDefault="00664470" w14:paraId="5C7B5E3B" w14:textId="77777777"/>
    <w:p w:rsidRPr="00D750C9" w:rsidR="00664470" w:rsidP="00664470" w:rsidRDefault="00664470" w14:paraId="03DAE5BD" w14:textId="77777777">
      <w:pPr>
        <w:pStyle w:val="Nadpis4"/>
      </w:pPr>
      <w:bookmarkStart w:name="_Toc158292997" w:id="286"/>
      <w:bookmarkStart w:name="_Toc232499351" w:id="287"/>
      <w:r w:rsidRPr="00D750C9">
        <w:t>Záložka Využitie</w:t>
      </w:r>
      <w:bookmarkEnd w:id="286"/>
      <w:bookmarkEnd w:id="287"/>
    </w:p>
    <w:p w:rsidRPr="00D750C9" w:rsidR="00664470" w:rsidP="00664470" w:rsidRDefault="00664470" w14:paraId="7FAC3123" w14:textId="7A985BA2">
      <w:pPr>
        <w:ind w:firstLine="397"/>
        <w:rPr>
          <w:u w:val="single"/>
        </w:rPr>
      </w:pPr>
      <w:r w:rsidRPr="00D750C9">
        <w:t xml:space="preserve">Záložka slúži na prepojenie architektonického objektu Strecha s objektami využitia typu Nájomný objekt v prípade, že je daný architektonický objekt predmetom prenájmu/užívania externým odberateľom. Najskôr sa musí založiť architektonický objekt, následne sa založí Nájomný objekt. V kmeňovej karte Nájomného objektu sa zadefinuje prepojenie na architektonický objekt. </w:t>
      </w:r>
      <w:r w:rsidRPr="00D750C9">
        <w:rPr>
          <w:u w:val="single"/>
        </w:rPr>
        <w:t>Po zadefinovaní prepojenia v kmeňovej karte Nájomného objektu je možné zobraziť prepojenie objektov aj v kmeňovej karte architektonického objektu</w:t>
      </w:r>
      <w:r w:rsidRPr="00D750C9" w:rsidR="00E101E9">
        <w:rPr>
          <w:u w:val="single"/>
        </w:rPr>
        <w:t>.</w:t>
      </w:r>
    </w:p>
    <w:p w:rsidRPr="00D750C9" w:rsidR="00664470" w:rsidP="00664470" w:rsidRDefault="00664470" w14:paraId="741C08CF" w14:textId="77777777"/>
    <w:p w:rsidRPr="00D750C9" w:rsidR="00664470" w:rsidP="00664470" w:rsidRDefault="00664470" w14:paraId="728AF318" w14:textId="77777777">
      <w:pPr>
        <w:pStyle w:val="Nadpis4"/>
      </w:pPr>
      <w:bookmarkStart w:name="_Toc158292998" w:id="288"/>
      <w:bookmarkStart w:name="_Toc232499352" w:id="289"/>
      <w:r w:rsidRPr="00D750C9">
        <w:t>Uloženie objektu a aktualizácia vymeraní</w:t>
      </w:r>
      <w:bookmarkEnd w:id="288"/>
      <w:bookmarkEnd w:id="289"/>
    </w:p>
    <w:p w:rsidRPr="00D750C9" w:rsidR="00664470" w:rsidP="00664470" w:rsidRDefault="00664470" w14:paraId="579CD056" w14:textId="77777777">
      <w:pPr>
        <w:ind w:firstLine="397"/>
      </w:pPr>
      <w:r w:rsidRPr="00D750C9">
        <w:t xml:space="preserve">Pred uložením architektonického objektu kliknúť na ikonu </w:t>
      </w:r>
      <w:r w:rsidRPr="00D750C9">
        <w:rPr>
          <w:noProof/>
        </w:rPr>
        <w:drawing>
          <wp:inline distT="0" distB="0" distL="0" distR="0" wp14:anchorId="252356BF" wp14:editId="57C3A9BD">
            <wp:extent cx="133357" cy="139707"/>
            <wp:effectExtent l="0" t="0" r="0"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08539506" wp14:editId="0988C719">
            <wp:extent cx="114306" cy="114306"/>
            <wp:effectExtent l="0" t="0" r="0"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664470" w:rsidP="00664470" w:rsidRDefault="00664470" w14:paraId="35F14D62" w14:textId="77777777">
      <w:pPr>
        <w:ind w:firstLine="397"/>
      </w:pPr>
      <w:r w:rsidRPr="00D750C9">
        <w:t>Systém následne zobrazí dialógové okno s informáciou, aké iné objekty sú vplyvom zadaného vymerania na objekte Strecha ovplyvnené. Ovplyvnenými objektami sú nadradené objekty v rámci hierarchie architektonických objektov ale aj priradené objekty využitia:</w:t>
      </w:r>
    </w:p>
    <w:p w:rsidRPr="00D750C9" w:rsidR="00664470" w:rsidP="00664470" w:rsidRDefault="00606A38" w14:paraId="05326FCA" w14:textId="1E1781D5">
      <w:r w:rsidRPr="00D750C9">
        <w:rPr>
          <w:noProof/>
        </w:rPr>
        <w:drawing>
          <wp:inline distT="0" distB="0" distL="0" distR="0" wp14:anchorId="06DC811A" wp14:editId="5451892D">
            <wp:extent cx="5473981" cy="3251367"/>
            <wp:effectExtent l="0" t="0" r="0" b="6350"/>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stretch>
                      <a:fillRect/>
                    </a:stretch>
                  </pic:blipFill>
                  <pic:spPr>
                    <a:xfrm>
                      <a:off x="0" y="0"/>
                      <a:ext cx="5473981" cy="3251367"/>
                    </a:xfrm>
                    <a:prstGeom prst="rect">
                      <a:avLst/>
                    </a:prstGeom>
                  </pic:spPr>
                </pic:pic>
              </a:graphicData>
            </a:graphic>
          </wp:inline>
        </w:drawing>
      </w:r>
    </w:p>
    <w:p w:rsidRPr="00D750C9" w:rsidR="00664470" w:rsidP="00664470" w:rsidRDefault="00664470" w14:paraId="7AF73AEC" w14:textId="77777777"/>
    <w:p w:rsidRPr="00D750C9" w:rsidR="00664470" w:rsidP="00664470" w:rsidRDefault="00664470" w14:paraId="799C65D1" w14:textId="77777777">
      <w:pPr>
        <w:ind w:firstLine="397"/>
        <w:rPr>
          <w:noProof/>
        </w:rPr>
      </w:pPr>
      <w:r w:rsidRPr="00D750C9">
        <w:t>Po potvrdení aktualizácie pomocou ikony</w:t>
      </w:r>
      <w:r w:rsidRPr="00D750C9">
        <w:rPr>
          <w:noProof/>
        </w:rPr>
        <w:t xml:space="preserve"> </w:t>
      </w:r>
      <w:r w:rsidRPr="00D750C9">
        <w:rPr>
          <w:noProof/>
        </w:rPr>
        <w:drawing>
          <wp:inline distT="0" distB="0" distL="0" distR="0" wp14:anchorId="33A0228B" wp14:editId="2159F11C">
            <wp:extent cx="927148" cy="114306"/>
            <wp:effectExtent l="0" t="0" r="6350" b="0"/>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927148" cy="114306"/>
                    </a:xfrm>
                    <a:prstGeom prst="rect">
                      <a:avLst/>
                    </a:prstGeom>
                  </pic:spPr>
                </pic:pic>
              </a:graphicData>
            </a:graphic>
          </wp:inline>
        </w:drawing>
      </w:r>
      <w:r w:rsidRPr="00D750C9">
        <w:rPr>
          <w:noProof/>
        </w:rPr>
        <w:t xml:space="preserve"> sa v spodnej časti obrazovky zobrazí hlásenie:</w:t>
      </w:r>
    </w:p>
    <w:p w:rsidRPr="00D750C9" w:rsidR="00664470" w:rsidP="00664470" w:rsidRDefault="00655810" w14:paraId="7FFB0D51" w14:textId="37070F1A">
      <w:pPr>
        <w:tabs>
          <w:tab w:val="left" w:pos="2235"/>
        </w:tabs>
      </w:pPr>
      <w:r w:rsidRPr="00D750C9">
        <w:rPr>
          <w:noProof/>
        </w:rPr>
        <w:drawing>
          <wp:inline distT="0" distB="0" distL="0" distR="0" wp14:anchorId="24DB2626" wp14:editId="07F7E39D">
            <wp:extent cx="5486400" cy="717550"/>
            <wp:effectExtent l="0" t="0" r="0" b="6350"/>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4" cstate="print">
                      <a:extLst>
                        <a:ext uri="{28A0092B-C50C-407E-A947-70E740481C1C}">
                          <a14:useLocalDpi xmlns:a14="http://schemas.microsoft.com/office/drawing/2010/main"/>
                        </a:ext>
                      </a:extLst>
                    </a:blip>
                    <a:srcRect r="1930"/>
                    <a:stretch/>
                  </pic:blipFill>
                  <pic:spPr bwMode="auto">
                    <a:xfrm>
                      <a:off x="0" y="0"/>
                      <a:ext cx="5486683" cy="717587"/>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664470" w:rsidP="00664470" w:rsidRDefault="00664470" w14:paraId="5D3AC925" w14:textId="77777777">
      <w:pPr>
        <w:ind w:firstLine="397"/>
      </w:pPr>
    </w:p>
    <w:p w:rsidRPr="00D750C9" w:rsidR="00EC517E" w:rsidP="00EC517E" w:rsidRDefault="00EC517E" w14:paraId="6BA48DB6" w14:textId="61D2CF25">
      <w:pPr>
        <w:ind w:firstLine="397"/>
      </w:pPr>
      <w:r w:rsidRPr="00D750C9">
        <w:t xml:space="preserve">V prípade, že je architektonický objekt prepojený na objekt využitia, dopad zmeny vymerania na architektonickom objekte je popísaný v kapitole </w:t>
      </w:r>
      <w:r w:rsidRPr="00D750C9">
        <w:fldChar w:fldCharType="begin"/>
      </w:r>
      <w:r w:rsidRPr="00D750C9">
        <w:instrText xml:space="preserve"> REF _Ref121868787 \r \h </w:instrText>
      </w:r>
      <w:r w:rsidRPr="00D750C9">
        <w:fldChar w:fldCharType="separate"/>
      </w:r>
      <w:r w:rsidRPr="00D750C9">
        <w:t>7.2</w:t>
      </w:r>
      <w:r w:rsidRPr="00D750C9">
        <w:fldChar w:fldCharType="end"/>
      </w:r>
      <w:r w:rsidRPr="00D750C9">
        <w:t xml:space="preserve"> </w:t>
      </w:r>
      <w:r w:rsidRPr="00D750C9">
        <w:fldChar w:fldCharType="begin"/>
      </w:r>
      <w:r w:rsidRPr="00D750C9">
        <w:instrText xml:space="preserve"> REF _Ref121868787 \h </w:instrText>
      </w:r>
      <w:r w:rsidRPr="00D750C9">
        <w:fldChar w:fldCharType="separate"/>
      </w:r>
      <w:r w:rsidRPr="00D750C9">
        <w:t>Zásoba práce – aktualizácia prepojených objektov</w:t>
      </w:r>
      <w:r w:rsidRPr="00D750C9">
        <w:fldChar w:fldCharType="end"/>
      </w:r>
      <w:r w:rsidRPr="00D750C9">
        <w:t>.</w:t>
      </w:r>
    </w:p>
    <w:p w:rsidRPr="00D750C9" w:rsidR="00664470" w:rsidP="00664470" w:rsidRDefault="00664470" w14:paraId="3F8CF895" w14:textId="77777777">
      <w:pPr>
        <w:ind w:firstLine="397"/>
      </w:pPr>
    </w:p>
    <w:p w:rsidRPr="00D750C9" w:rsidR="00664470" w:rsidP="00664470" w:rsidRDefault="00664470" w14:paraId="1E2947EB" w14:textId="77777777">
      <w:pPr>
        <w:ind w:firstLine="397"/>
        <w:rPr>
          <w:noProof/>
        </w:rPr>
      </w:pPr>
      <w:r w:rsidRPr="00D750C9">
        <w:t>V dolnej časti obrazovky sa zobrazí hlásenie:</w:t>
      </w:r>
      <w:r w:rsidRPr="00D750C9">
        <w:rPr>
          <w:noProof/>
        </w:rPr>
        <w:t xml:space="preserve"> </w:t>
      </w:r>
    </w:p>
    <w:p w:rsidRPr="00D750C9" w:rsidR="00664470" w:rsidP="00664470" w:rsidRDefault="00664470" w14:paraId="30B8C968" w14:textId="554BAA01">
      <w:r w:rsidRPr="00D750C9">
        <w:rPr>
          <w:noProof/>
        </w:rPr>
        <w:t xml:space="preserve"> </w:t>
      </w:r>
      <w:r w:rsidRPr="00D750C9" w:rsidR="00482A3B">
        <w:rPr>
          <w:noProof/>
        </w:rPr>
        <w:drawing>
          <wp:inline distT="0" distB="0" distL="0" distR="0" wp14:anchorId="52C5C0C7" wp14:editId="07817906">
            <wp:extent cx="2508379" cy="127007"/>
            <wp:effectExtent l="0" t="0" r="6350" b="6350"/>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2508379" cy="127007"/>
                    </a:xfrm>
                    <a:prstGeom prst="rect">
                      <a:avLst/>
                    </a:prstGeom>
                  </pic:spPr>
                </pic:pic>
              </a:graphicData>
            </a:graphic>
          </wp:inline>
        </w:drawing>
      </w:r>
    </w:p>
    <w:p w:rsidRPr="00D750C9" w:rsidR="00663090" w:rsidP="00663090" w:rsidRDefault="00663090" w14:paraId="664F13A1" w14:textId="77777777"/>
    <w:p w:rsidRPr="00D750C9" w:rsidR="0070416B" w:rsidP="00716935" w:rsidRDefault="0070416B" w14:paraId="7EE8FE7F" w14:textId="237201E1">
      <w:pPr>
        <w:pStyle w:val="Nadpis2"/>
      </w:pPr>
      <w:bookmarkStart w:name="_Toc158292999" w:id="290"/>
      <w:bookmarkStart w:name="_Ref217991965" w:id="291"/>
      <w:bookmarkStart w:name="_Toc232499353" w:id="292"/>
      <w:r w:rsidRPr="00D750C9">
        <w:t>Byt/</w:t>
      </w:r>
      <w:r w:rsidRPr="00D750C9" w:rsidR="008D06F1">
        <w:t>n</w:t>
      </w:r>
      <w:r w:rsidRPr="00D750C9">
        <w:t>ebytový priestor</w:t>
      </w:r>
      <w:r w:rsidRPr="00D750C9" w:rsidR="002F0C5D">
        <w:t xml:space="preserve"> – architektonický objekt</w:t>
      </w:r>
      <w:bookmarkEnd w:id="290"/>
      <w:bookmarkEnd w:id="291"/>
      <w:bookmarkEnd w:id="292"/>
    </w:p>
    <w:p w:rsidRPr="00D750C9" w:rsidR="00127387" w:rsidP="00127387" w:rsidRDefault="00127387" w14:paraId="7ECD53FD" w14:textId="3E605591">
      <w:pPr>
        <w:ind w:firstLine="397"/>
        <w:rPr>
          <w:rFonts w:cstheme="minorHAnsi"/>
        </w:rPr>
      </w:pPr>
      <w:r w:rsidRPr="00D750C9">
        <w:rPr>
          <w:rFonts w:cstheme="minorHAnsi"/>
        </w:rPr>
        <w:t xml:space="preserve">Predmetom evidencie </w:t>
      </w:r>
      <w:r w:rsidRPr="00D750C9" w:rsidR="002B64E3">
        <w:rPr>
          <w:rFonts w:cstheme="minorHAnsi"/>
        </w:rPr>
        <w:t>byt/nebytových priestorov</w:t>
      </w:r>
      <w:r w:rsidRPr="00D750C9">
        <w:rPr>
          <w:rFonts w:cstheme="minorHAnsi"/>
        </w:rPr>
        <w:t xml:space="preserve"> v module Správa nehnuteľností sú:</w:t>
      </w:r>
    </w:p>
    <w:p w:rsidRPr="00D750C9" w:rsidR="00A670AD" w:rsidP="0011275F" w:rsidRDefault="005F4E38" w14:paraId="0B87BB43" w14:textId="26B09E7E">
      <w:pPr>
        <w:pStyle w:val="Odsekzoznamu"/>
        <w:numPr>
          <w:ilvl w:val="0"/>
          <w:numId w:val="14"/>
        </w:numPr>
        <w:ind w:left="360"/>
        <w:rPr>
          <w:rFonts w:cstheme="minorHAnsi"/>
        </w:rPr>
      </w:pPr>
      <w:r w:rsidRPr="00D750C9">
        <w:rPr>
          <w:rFonts w:cstheme="minorHAnsi"/>
          <w:u w:val="single"/>
        </w:rPr>
        <w:t>Byt ako súčasť Stavby</w:t>
      </w:r>
      <w:r w:rsidRPr="00D750C9">
        <w:rPr>
          <w:rFonts w:cstheme="minorHAnsi"/>
        </w:rPr>
        <w:t xml:space="preserve"> (byt nemá samostatný LV</w:t>
      </w:r>
      <w:r w:rsidRPr="00D750C9" w:rsidR="00270BD7">
        <w:rPr>
          <w:rFonts w:cstheme="minorHAnsi"/>
        </w:rPr>
        <w:t>, Stavba je vo vlastníctve štátu a</w:t>
      </w:r>
      <w:r w:rsidRPr="00D750C9" w:rsidR="00B96B80">
        <w:rPr>
          <w:rFonts w:cstheme="minorHAnsi"/>
        </w:rPr>
        <w:t> organizácia je správcom majetku štátu</w:t>
      </w:r>
      <w:r w:rsidRPr="00D750C9">
        <w:rPr>
          <w:rFonts w:cstheme="minorHAnsi"/>
        </w:rPr>
        <w:t>)</w:t>
      </w:r>
      <w:r w:rsidRPr="00D750C9" w:rsidR="00752D30">
        <w:rPr>
          <w:rFonts w:cstheme="minorHAnsi"/>
        </w:rPr>
        <w:t>: AO</w:t>
      </w:r>
      <w:r w:rsidRPr="00D750C9" w:rsidR="002304E4">
        <w:rPr>
          <w:rFonts w:cstheme="minorHAnsi"/>
        </w:rPr>
        <w:t xml:space="preserve"> Byt/nebytový priestor</w:t>
      </w:r>
      <w:r w:rsidRPr="00D750C9" w:rsidR="008D06F1">
        <w:rPr>
          <w:rFonts w:cstheme="minorHAnsi"/>
        </w:rPr>
        <w:t xml:space="preserve"> (04PB)</w:t>
      </w:r>
      <w:r w:rsidRPr="00D750C9" w:rsidR="002304E4">
        <w:rPr>
          <w:rFonts w:cstheme="minorHAnsi"/>
        </w:rPr>
        <w:t xml:space="preserve"> </w:t>
      </w:r>
      <w:r w:rsidRPr="00D750C9" w:rsidR="008D06F1">
        <w:rPr>
          <w:rFonts w:cstheme="minorHAnsi"/>
        </w:rPr>
        <w:t xml:space="preserve">je založený s funkciou AO: </w:t>
      </w:r>
      <w:r w:rsidRPr="00D750C9" w:rsidR="005D5394">
        <w:rPr>
          <w:rFonts w:cstheme="minorHAnsi"/>
        </w:rPr>
        <w:t>4</w:t>
      </w:r>
      <w:r w:rsidRPr="00D750C9" w:rsidR="00347FFB">
        <w:rPr>
          <w:rFonts w:cstheme="minorHAnsi"/>
        </w:rPr>
        <w:t xml:space="preserve"> – Byt – súčasť stavby</w:t>
      </w:r>
      <w:r w:rsidRPr="00D750C9" w:rsidR="0087706D">
        <w:rPr>
          <w:rFonts w:cstheme="minorHAnsi"/>
        </w:rPr>
        <w:t xml:space="preserve"> a je potre</w:t>
      </w:r>
      <w:r w:rsidRPr="00D750C9" w:rsidR="009B0B33">
        <w:rPr>
          <w:rFonts w:cstheme="minorHAnsi"/>
        </w:rPr>
        <w:t>bné evidovať všetky miestnosti bytu</w:t>
      </w:r>
    </w:p>
    <w:p w:rsidRPr="00D750C9" w:rsidR="00516317" w:rsidP="0011275F" w:rsidRDefault="00516317" w14:paraId="71A1F72C" w14:textId="68E63E8F">
      <w:pPr>
        <w:pStyle w:val="Odsekzoznamu"/>
        <w:numPr>
          <w:ilvl w:val="0"/>
          <w:numId w:val="14"/>
        </w:numPr>
        <w:ind w:left="360"/>
        <w:rPr>
          <w:rFonts w:cstheme="minorHAnsi"/>
        </w:rPr>
      </w:pPr>
      <w:r w:rsidRPr="00D750C9">
        <w:rPr>
          <w:rFonts w:cstheme="minorHAnsi"/>
          <w:u w:val="single"/>
        </w:rPr>
        <w:t>Byt/nebytový priestor so samostatným LV</w:t>
      </w:r>
      <w:r w:rsidRPr="00D750C9" w:rsidR="00752D30">
        <w:rPr>
          <w:rFonts w:cstheme="minorHAnsi"/>
        </w:rPr>
        <w:t>: AO Byt/nebytový priestor (04PB) je založený s funkciou AO: 1 – Byt s LV, 2 – Nebytový priestor s LV alebo 3 – NP – Podporný priestor s LV</w:t>
      </w:r>
    </w:p>
    <w:p w:rsidRPr="00D750C9" w:rsidR="00127387" w:rsidP="0011275F" w:rsidRDefault="00F01634" w14:paraId="261C007B" w14:textId="4FD584B3">
      <w:pPr>
        <w:pStyle w:val="Odsekzoznamu"/>
        <w:numPr>
          <w:ilvl w:val="0"/>
          <w:numId w:val="14"/>
        </w:numPr>
        <w:ind w:hanging="127"/>
        <w:rPr>
          <w:rFonts w:cstheme="minorHAnsi"/>
        </w:rPr>
      </w:pPr>
      <w:r w:rsidRPr="00D750C9">
        <w:rPr>
          <w:rFonts w:cstheme="minorHAnsi"/>
        </w:rPr>
        <w:t xml:space="preserve">Byt/nebytový priestor </w:t>
      </w:r>
      <w:r w:rsidRPr="00D750C9" w:rsidR="00127387">
        <w:rPr>
          <w:rFonts w:cstheme="minorHAnsi"/>
        </w:rPr>
        <w:t>vo vlastníctve štátu:</w:t>
      </w:r>
    </w:p>
    <w:p w:rsidRPr="00D750C9" w:rsidR="00127387" w:rsidP="0011275F" w:rsidRDefault="00127387" w14:paraId="1B4B33FF" w14:textId="77777777">
      <w:pPr>
        <w:pStyle w:val="Odsekzoznamu"/>
        <w:numPr>
          <w:ilvl w:val="1"/>
          <w:numId w:val="14"/>
        </w:numPr>
        <w:rPr>
          <w:rFonts w:cstheme="minorHAnsi"/>
        </w:rPr>
      </w:pPr>
      <w:r w:rsidRPr="00D750C9">
        <w:rPr>
          <w:rFonts w:cstheme="minorHAnsi"/>
        </w:rPr>
        <w:t>organizácia je správcom majetku štátu: evidencia aj podriadených priestorov</w:t>
      </w:r>
    </w:p>
    <w:p w:rsidRPr="00D750C9" w:rsidR="00127387" w:rsidP="0011275F" w:rsidRDefault="00127387" w14:paraId="2F1671CA" w14:textId="6189C41E">
      <w:pPr>
        <w:pStyle w:val="Odsekzoznamu"/>
        <w:numPr>
          <w:ilvl w:val="2"/>
          <w:numId w:val="14"/>
        </w:numPr>
        <w:rPr>
          <w:rFonts w:cstheme="minorHAnsi"/>
        </w:rPr>
      </w:pPr>
      <w:r w:rsidRPr="00D750C9">
        <w:rPr>
          <w:rFonts w:cstheme="minorHAnsi"/>
        </w:rPr>
        <w:t>Výlučná správa: organizácia je Hlavným správcom: evidencia všetkých priestorov</w:t>
      </w:r>
      <w:r w:rsidRPr="00D750C9" w:rsidR="00575BA7">
        <w:rPr>
          <w:rFonts w:cstheme="minorHAnsi"/>
        </w:rPr>
        <w:t>/miestností</w:t>
      </w:r>
    </w:p>
    <w:p w:rsidRPr="00D750C9" w:rsidR="00127387" w:rsidP="0011275F" w:rsidRDefault="00127387" w14:paraId="0B18160C" w14:textId="77777777">
      <w:pPr>
        <w:pStyle w:val="Odsekzoznamu"/>
        <w:numPr>
          <w:ilvl w:val="2"/>
          <w:numId w:val="14"/>
        </w:numPr>
        <w:rPr>
          <w:rFonts w:cstheme="minorHAnsi"/>
        </w:rPr>
      </w:pPr>
      <w:r w:rsidRPr="00D750C9">
        <w:rPr>
          <w:rFonts w:cstheme="minorHAnsi"/>
        </w:rPr>
        <w:t>Podielová správa:</w:t>
      </w:r>
      <w:r w:rsidRPr="00D750C9">
        <w:rPr>
          <w:rFonts w:cstheme="minorHAnsi"/>
        </w:rPr>
        <w:tab/>
      </w:r>
    </w:p>
    <w:p w:rsidRPr="00D750C9" w:rsidR="00127387" w:rsidP="0011275F" w:rsidRDefault="00127387" w14:paraId="36127EA9" w14:textId="77777777">
      <w:pPr>
        <w:pStyle w:val="Odsekzoznamu"/>
        <w:numPr>
          <w:ilvl w:val="3"/>
          <w:numId w:val="14"/>
        </w:numPr>
        <w:rPr>
          <w:rFonts w:cstheme="minorHAnsi"/>
        </w:rPr>
      </w:pPr>
      <w:r w:rsidRPr="00D750C9">
        <w:rPr>
          <w:rFonts w:cstheme="minorHAnsi"/>
        </w:rPr>
        <w:t xml:space="preserve">Hlavný správca: </w:t>
      </w:r>
    </w:p>
    <w:p w:rsidRPr="00D750C9" w:rsidR="00127387" w:rsidP="00F919E4" w:rsidRDefault="00127387" w14:paraId="7E91EAFD" w14:textId="68048CC4">
      <w:pPr>
        <w:pStyle w:val="Odsekzoznamu"/>
        <w:ind w:left="3510" w:hanging="360"/>
        <w:rPr>
          <w:rFonts w:cstheme="minorHAnsi"/>
        </w:rPr>
      </w:pPr>
      <w:r w:rsidRPr="00D750C9">
        <w:rPr>
          <w:rFonts w:cstheme="minorHAnsi"/>
        </w:rPr>
        <w:t xml:space="preserve">- eviduje </w:t>
      </w:r>
      <w:r w:rsidRPr="00D750C9" w:rsidR="005675C3">
        <w:rPr>
          <w:rFonts w:cstheme="minorHAnsi"/>
        </w:rPr>
        <w:t>Byt/nebytový priestor</w:t>
      </w:r>
      <w:r w:rsidRPr="00D750C9">
        <w:rPr>
          <w:rFonts w:cstheme="minorHAnsi"/>
        </w:rPr>
        <w:t xml:space="preserve"> v IS CES ako prvý</w:t>
      </w:r>
    </w:p>
    <w:p w:rsidRPr="00D750C9" w:rsidR="00AA1006" w:rsidP="00F919E4" w:rsidRDefault="00AA1006" w14:paraId="7857F513" w14:textId="474CA9DD">
      <w:pPr>
        <w:pStyle w:val="Odsekzoznamu"/>
        <w:ind w:left="3510" w:hanging="360"/>
        <w:rPr>
          <w:rFonts w:cstheme="minorHAnsi"/>
        </w:rPr>
      </w:pPr>
      <w:r w:rsidRPr="00D750C9">
        <w:rPr>
          <w:rFonts w:cstheme="minorHAnsi"/>
        </w:rPr>
        <w:t>- Byt: evidencia a zodpovednosť za reálnu výmeru všetkých miestností bytu</w:t>
      </w:r>
    </w:p>
    <w:p w:rsidRPr="00D750C9" w:rsidR="00AA1006" w:rsidP="00F919E4" w:rsidRDefault="00AA1006" w14:paraId="3CCD2B60" w14:textId="3240A4FA">
      <w:pPr>
        <w:pStyle w:val="Odsekzoznamu"/>
        <w:ind w:left="3510" w:hanging="360"/>
        <w:rPr>
          <w:rFonts w:cstheme="minorHAnsi"/>
        </w:rPr>
      </w:pPr>
      <w:r w:rsidRPr="00D750C9">
        <w:rPr>
          <w:rFonts w:cstheme="minorHAnsi"/>
        </w:rPr>
        <w:t xml:space="preserve">- Nebytový priestor: evidencia miestností v správe a všetkých spoločných priestorov </w:t>
      </w:r>
    </w:p>
    <w:p w:rsidRPr="00D750C9" w:rsidR="00127387" w:rsidP="0011275F" w:rsidRDefault="00127387" w14:paraId="34B76578" w14:textId="6256F3A0">
      <w:pPr>
        <w:pStyle w:val="Odsekzoznamu"/>
        <w:numPr>
          <w:ilvl w:val="3"/>
          <w:numId w:val="14"/>
        </w:numPr>
        <w:rPr>
          <w:rFonts w:cstheme="minorHAnsi"/>
        </w:rPr>
      </w:pPr>
      <w:r w:rsidRPr="00D750C9">
        <w:rPr>
          <w:rFonts w:cstheme="minorHAnsi"/>
        </w:rPr>
        <w:t xml:space="preserve">Podriadený správca: </w:t>
      </w:r>
    </w:p>
    <w:p w:rsidRPr="00D750C9" w:rsidR="003F5C94" w:rsidP="00F919E4" w:rsidRDefault="003F5C94" w14:paraId="077A4E0D" w14:textId="13667E53">
      <w:pPr>
        <w:pStyle w:val="Odsekzoznamu"/>
        <w:ind w:left="3510" w:hanging="360"/>
        <w:rPr>
          <w:rFonts w:cstheme="minorHAnsi"/>
        </w:rPr>
      </w:pPr>
      <w:r w:rsidRPr="00D750C9">
        <w:rPr>
          <w:rFonts w:cstheme="minorHAnsi"/>
        </w:rPr>
        <w:t xml:space="preserve">- zakladá byt a jeho </w:t>
      </w:r>
      <w:r w:rsidRPr="00D750C9" w:rsidR="00F16176">
        <w:rPr>
          <w:rFonts w:cstheme="minorHAnsi"/>
        </w:rPr>
        <w:t xml:space="preserve">všetky </w:t>
      </w:r>
      <w:r w:rsidRPr="00D750C9">
        <w:rPr>
          <w:rFonts w:cstheme="minorHAnsi"/>
        </w:rPr>
        <w:t>miestnosti, resp. nebytový priestor a jeho spoločné priestory na základe predlohy od Hlavného správcu;</w:t>
      </w:r>
    </w:p>
    <w:p w:rsidRPr="00D750C9" w:rsidR="00FE4438" w:rsidP="00F919E4" w:rsidRDefault="003F5C94" w14:paraId="0524B330" w14:textId="77777777">
      <w:pPr>
        <w:pStyle w:val="Odsekzoznamu"/>
        <w:ind w:left="3510" w:hanging="360"/>
        <w:rPr>
          <w:rFonts w:cstheme="minorHAnsi"/>
        </w:rPr>
      </w:pPr>
      <w:r w:rsidRPr="00D750C9">
        <w:rPr>
          <w:rFonts w:cstheme="minorHAnsi"/>
        </w:rPr>
        <w:t>- evidencia miestností nebytového priestoru v</w:t>
      </w:r>
      <w:r w:rsidRPr="00D750C9" w:rsidR="00F919E4">
        <w:rPr>
          <w:rFonts w:cstheme="minorHAnsi"/>
        </w:rPr>
        <w:t> </w:t>
      </w:r>
      <w:r w:rsidRPr="00D750C9">
        <w:rPr>
          <w:rFonts w:cstheme="minorHAnsi"/>
        </w:rPr>
        <w:t>správe</w:t>
      </w:r>
      <w:r w:rsidRPr="00D750C9" w:rsidR="00F919E4">
        <w:rPr>
          <w:rFonts w:cstheme="minorHAnsi"/>
        </w:rPr>
        <w:t xml:space="preserve"> </w:t>
      </w:r>
    </w:p>
    <w:p w:rsidRPr="00D750C9" w:rsidR="00127387" w:rsidP="0011275F" w:rsidRDefault="00127387" w14:paraId="68F5F81D" w14:textId="67E404FD">
      <w:pPr>
        <w:pStyle w:val="Odsekzoznamu"/>
        <w:numPr>
          <w:ilvl w:val="1"/>
          <w:numId w:val="14"/>
        </w:numPr>
        <w:rPr>
          <w:rFonts w:cstheme="minorHAnsi"/>
        </w:rPr>
      </w:pPr>
      <w:r w:rsidRPr="00D750C9">
        <w:rPr>
          <w:rFonts w:cstheme="minorHAnsi"/>
        </w:rPr>
        <w:t xml:space="preserve">organizácia nie je správcom majetku štátu, ale </w:t>
      </w:r>
      <w:r w:rsidRPr="00D750C9" w:rsidR="008049FA">
        <w:rPr>
          <w:rFonts w:cstheme="minorHAnsi"/>
        </w:rPr>
        <w:t>Byt/nebytový priestor</w:t>
      </w:r>
      <w:r w:rsidRPr="00D750C9">
        <w:rPr>
          <w:rFonts w:cstheme="minorHAnsi"/>
        </w:rPr>
        <w:t xml:space="preserve"> užíva (je vypožičan</w:t>
      </w:r>
      <w:r w:rsidRPr="00D750C9" w:rsidR="008049FA">
        <w:rPr>
          <w:rFonts w:cstheme="minorHAnsi"/>
        </w:rPr>
        <w:t>ý</w:t>
      </w:r>
      <w:r w:rsidRPr="00D750C9">
        <w:rPr>
          <w:rFonts w:cstheme="minorHAnsi"/>
        </w:rPr>
        <w:t xml:space="preserve"> od správcu majetku štátu)</w:t>
      </w:r>
    </w:p>
    <w:p w:rsidRPr="00D750C9" w:rsidR="00127387" w:rsidP="0011275F" w:rsidRDefault="00127387" w14:paraId="3F3C57C9" w14:textId="562FB670">
      <w:pPr>
        <w:pStyle w:val="Odsekzoznamu"/>
        <w:numPr>
          <w:ilvl w:val="2"/>
          <w:numId w:val="14"/>
        </w:numPr>
        <w:rPr>
          <w:rFonts w:cstheme="minorHAnsi"/>
        </w:rPr>
      </w:pPr>
      <w:r w:rsidRPr="00D750C9">
        <w:rPr>
          <w:rFonts w:cstheme="minorHAnsi"/>
        </w:rPr>
        <w:t xml:space="preserve">organizácia zakladá iba </w:t>
      </w:r>
      <w:r w:rsidRPr="00D750C9" w:rsidR="0083166F">
        <w:rPr>
          <w:rFonts w:cstheme="minorHAnsi"/>
        </w:rPr>
        <w:t>Byt/nebytový priestor</w:t>
      </w:r>
      <w:r w:rsidRPr="00D750C9">
        <w:rPr>
          <w:rFonts w:cstheme="minorHAnsi"/>
        </w:rPr>
        <w:t xml:space="preserve"> (bez podriadených priestorov) na základe predlohy od Hlavného správcu; eviduje </w:t>
      </w:r>
      <w:r w:rsidRPr="00D750C9">
        <w:rPr>
          <w:rFonts w:cstheme="minorHAnsi"/>
          <w:u w:val="single"/>
        </w:rPr>
        <w:t>iba</w:t>
      </w:r>
      <w:r w:rsidRPr="00D750C9">
        <w:rPr>
          <w:rFonts w:cstheme="minorHAnsi"/>
        </w:rPr>
        <w:t xml:space="preserve"> vymeranie: Úžitková plocha v užívaní </w:t>
      </w:r>
      <w:r w:rsidRPr="00D750C9" w:rsidR="00835E05">
        <w:rPr>
          <w:rFonts w:cstheme="minorHAnsi"/>
        </w:rPr>
        <w:t>organizácie</w:t>
      </w:r>
    </w:p>
    <w:p w:rsidRPr="00D750C9" w:rsidR="00127387" w:rsidP="0011275F" w:rsidRDefault="00F01634" w14:paraId="09009F67" w14:textId="7425530E">
      <w:pPr>
        <w:pStyle w:val="Odsekzoznamu"/>
        <w:numPr>
          <w:ilvl w:val="0"/>
          <w:numId w:val="14"/>
        </w:numPr>
        <w:ind w:hanging="127"/>
        <w:rPr>
          <w:rFonts w:cstheme="minorHAnsi"/>
        </w:rPr>
      </w:pPr>
      <w:r w:rsidRPr="00D750C9">
        <w:rPr>
          <w:rFonts w:cstheme="minorHAnsi"/>
        </w:rPr>
        <w:t xml:space="preserve">Byt/nebytový priestor </w:t>
      </w:r>
      <w:r w:rsidRPr="00D750C9" w:rsidR="00127387">
        <w:rPr>
          <w:rFonts w:cstheme="minorHAnsi"/>
        </w:rPr>
        <w:t>vo vlastníctve Inej osoby, ktoré organizácia užíva:</w:t>
      </w:r>
    </w:p>
    <w:p w:rsidRPr="00D750C9" w:rsidR="00515B5C" w:rsidP="00515B5C" w:rsidRDefault="00515B5C" w14:paraId="4F37BB55" w14:textId="61285B8C">
      <w:pPr>
        <w:pStyle w:val="Odsekzoznamu"/>
        <w:numPr>
          <w:ilvl w:val="1"/>
          <w:numId w:val="14"/>
        </w:numPr>
        <w:rPr>
          <w:rFonts w:cstheme="minorHAnsi"/>
        </w:rPr>
      </w:pPr>
      <w:r w:rsidRPr="00D750C9">
        <w:rPr>
          <w:rFonts w:cstheme="minorHAnsi"/>
        </w:rPr>
        <w:t>ak Byt/nebytový priestor užíva viac štátnych organizácií, rovnako ako pri Podielovej správe sa musí určiť tzv. „Hlavný“ užívateľ, ktorý zaeviduje Byt/nebytový priestor v IS CES ako prvý a následne ostatné štátne organizácie zakladajú t</w:t>
      </w:r>
      <w:r w:rsidRPr="00D750C9" w:rsidR="00D25C1C">
        <w:rPr>
          <w:rFonts w:cstheme="minorHAnsi"/>
        </w:rPr>
        <w:t>ent</w:t>
      </w:r>
      <w:r w:rsidRPr="00D750C9">
        <w:rPr>
          <w:rFonts w:cstheme="minorHAnsi"/>
        </w:rPr>
        <w:t xml:space="preserve">o </w:t>
      </w:r>
      <w:r w:rsidRPr="00D750C9" w:rsidR="00D25C1C">
        <w:rPr>
          <w:rFonts w:cstheme="minorHAnsi"/>
        </w:rPr>
        <w:t>Byt/nebytový priestor</w:t>
      </w:r>
      <w:r w:rsidRPr="00D750C9">
        <w:rPr>
          <w:rFonts w:cstheme="minorHAnsi"/>
        </w:rPr>
        <w:t xml:space="preserve"> podľa predlohy od „Hlavného“ užívateľa</w:t>
      </w:r>
    </w:p>
    <w:p w:rsidRPr="00D750C9" w:rsidR="00347558" w:rsidP="00A33E79" w:rsidRDefault="00347558" w14:paraId="20B9F77A" w14:textId="10F07D9D">
      <w:pPr>
        <w:pStyle w:val="Odsekzoznamu"/>
        <w:numPr>
          <w:ilvl w:val="0"/>
          <w:numId w:val="14"/>
        </w:numPr>
        <w:ind w:hanging="127"/>
        <w:rPr>
          <w:rFonts w:cstheme="minorHAnsi"/>
        </w:rPr>
      </w:pPr>
      <w:r w:rsidRPr="00D750C9">
        <w:rPr>
          <w:rFonts w:cstheme="minorHAnsi"/>
        </w:rPr>
        <w:t>Byt/nebytový priestor vo výlučnom vlastníctve organizácie – bez správy</w:t>
      </w:r>
    </w:p>
    <w:p w:rsidRPr="00D750C9" w:rsidR="00347558" w:rsidP="00A33E79" w:rsidRDefault="00347558" w14:paraId="1957C3C3" w14:textId="1262D4A0">
      <w:pPr>
        <w:pStyle w:val="Odsekzoznamu"/>
        <w:numPr>
          <w:ilvl w:val="0"/>
          <w:numId w:val="14"/>
        </w:numPr>
        <w:ind w:hanging="127"/>
        <w:rPr>
          <w:rFonts w:cstheme="minorHAnsi"/>
        </w:rPr>
      </w:pPr>
      <w:r w:rsidRPr="00D750C9">
        <w:rPr>
          <w:rFonts w:cstheme="minorHAnsi"/>
        </w:rPr>
        <w:t>Byt/nebytový priestor v podielovom vlastníctve organizácie – bez správy</w:t>
      </w:r>
    </w:p>
    <w:p w:rsidRPr="00D750C9" w:rsidR="00127387" w:rsidP="00347558" w:rsidRDefault="00127387" w14:paraId="3B8EF801" w14:textId="47A5503A">
      <w:pPr>
        <w:pStyle w:val="Odsekzoznamu"/>
        <w:numPr>
          <w:ilvl w:val="0"/>
          <w:numId w:val="14"/>
        </w:numPr>
      </w:pPr>
    </w:p>
    <w:p w:rsidRPr="00D750C9" w:rsidR="00806ADB" w:rsidP="007C0C2E" w:rsidRDefault="00806ADB" w14:paraId="56A23609" w14:textId="19DE97ED">
      <w:pPr>
        <w:ind w:firstLine="397"/>
      </w:pPr>
      <w:r w:rsidRPr="00541321">
        <w:rPr>
          <w:b/>
          <w:bCs/>
        </w:rPr>
        <w:t>AO Byt/</w:t>
      </w:r>
      <w:r w:rsidRPr="00541321" w:rsidR="007C0C2E">
        <w:rPr>
          <w:b/>
          <w:bCs/>
        </w:rPr>
        <w:t>n</w:t>
      </w:r>
      <w:r w:rsidRPr="00541321">
        <w:rPr>
          <w:b/>
          <w:bCs/>
        </w:rPr>
        <w:t>ebytový priestor sa hierarchicky nachádza pod AO Budova.</w:t>
      </w:r>
      <w:r w:rsidRPr="00D750C9">
        <w:t xml:space="preserve"> Až po založení AO Budova sa </w:t>
      </w:r>
      <w:r w:rsidRPr="00D750C9">
        <w:rPr>
          <w:rFonts w:cstheme="minorHAnsi"/>
        </w:rPr>
        <w:t>môže pristúpiť k samotnému založeniu AO Byt/</w:t>
      </w:r>
      <w:r w:rsidRPr="00D750C9" w:rsidR="007C0C2E">
        <w:rPr>
          <w:rFonts w:cstheme="minorHAnsi"/>
        </w:rPr>
        <w:t>n</w:t>
      </w:r>
      <w:r w:rsidRPr="00D750C9">
        <w:rPr>
          <w:rFonts w:cstheme="minorHAnsi"/>
        </w:rPr>
        <w:t>ebytový priestor – aktivita M16.BNP.S.00000. Spracovanie – byt/nebytový priestor.</w:t>
      </w:r>
      <w:r w:rsidRPr="00D750C9" w:rsidR="007C0C2E">
        <w:t xml:space="preserve"> </w:t>
      </w:r>
      <w:r w:rsidRPr="00D750C9">
        <w:t xml:space="preserve">Pri zakladaní AO </w:t>
      </w:r>
      <w:r w:rsidRPr="00D750C9" w:rsidR="007C0C2E">
        <w:rPr>
          <w:rFonts w:cstheme="minorHAnsi"/>
        </w:rPr>
        <w:t xml:space="preserve">Byt/nebytový priestor </w:t>
      </w:r>
      <w:r w:rsidRPr="00D750C9">
        <w:t xml:space="preserve"> je potrebné rozlíšiť, či už je </w:t>
      </w:r>
      <w:r w:rsidRPr="00D750C9" w:rsidR="00515E60">
        <w:t xml:space="preserve">daný </w:t>
      </w:r>
      <w:r w:rsidRPr="00D750C9" w:rsidR="00515E60">
        <w:rPr>
          <w:rFonts w:cstheme="minorHAnsi"/>
        </w:rPr>
        <w:t xml:space="preserve">Byt/nebytový priestor </w:t>
      </w:r>
      <w:r w:rsidRPr="00D750C9">
        <w:t xml:space="preserve"> v IS CES zaevidovan</w:t>
      </w:r>
      <w:r w:rsidRPr="00D750C9" w:rsidR="00515E60">
        <w:t>ý</w:t>
      </w:r>
      <w:r w:rsidRPr="00D750C9">
        <w:t xml:space="preserve"> u Hlavného správcu alebo nie je ešte zaevidovan</w:t>
      </w:r>
      <w:r w:rsidRPr="00D750C9" w:rsidR="00515E60">
        <w:t>ý</w:t>
      </w:r>
      <w:r w:rsidRPr="00D750C9">
        <w:t xml:space="preserve"> (nezohľadňuje sa príslušnosť k Účtovnému okruhu). Ak </w:t>
      </w:r>
      <w:r w:rsidRPr="00D750C9" w:rsidR="00515E60">
        <w:rPr>
          <w:rFonts w:cstheme="minorHAnsi"/>
        </w:rPr>
        <w:t xml:space="preserve">Byt/nebytový priestor </w:t>
      </w:r>
      <w:r w:rsidRPr="00D750C9">
        <w:t>nie je ešte evidovan</w:t>
      </w:r>
      <w:r w:rsidRPr="00D750C9" w:rsidR="00515E60">
        <w:t>ý</w:t>
      </w:r>
      <w:r w:rsidRPr="00D750C9">
        <w:t xml:space="preserve">, pri zakladaní AO </w:t>
      </w:r>
      <w:r w:rsidRPr="00D750C9" w:rsidR="00515E60">
        <w:rPr>
          <w:rFonts w:cstheme="minorHAnsi"/>
        </w:rPr>
        <w:t xml:space="preserve">Byt/nebytový priestor </w:t>
      </w:r>
      <w:r w:rsidRPr="00D750C9">
        <w:t xml:space="preserve">sa postupuje podľa kapitoly </w:t>
      </w:r>
      <w:r w:rsidRPr="00D750C9" w:rsidR="00194FF0">
        <w:fldChar w:fldCharType="begin"/>
      </w:r>
      <w:r w:rsidRPr="00D750C9" w:rsidR="00194FF0">
        <w:instrText xml:space="preserve"> REF _Ref117149428 \r \h </w:instrText>
      </w:r>
      <w:r w:rsidRPr="00D750C9" w:rsidR="00194FF0">
        <w:fldChar w:fldCharType="separate"/>
      </w:r>
      <w:r w:rsidRPr="00D750C9" w:rsidR="004F440C">
        <w:t>3.4.1</w:t>
      </w:r>
      <w:r w:rsidRPr="00D750C9" w:rsidR="00194FF0">
        <w:fldChar w:fldCharType="end"/>
      </w:r>
      <w:r w:rsidRPr="00D750C9" w:rsidR="00194FF0">
        <w:t xml:space="preserve"> </w:t>
      </w:r>
      <w:r w:rsidRPr="00D750C9" w:rsidR="00194FF0">
        <w:fldChar w:fldCharType="begin"/>
      </w:r>
      <w:r w:rsidRPr="00D750C9" w:rsidR="00194FF0">
        <w:instrText xml:space="preserve"> REF _Ref117149428 \h </w:instrText>
      </w:r>
      <w:r w:rsidRPr="00D750C9" w:rsidR="00194FF0">
        <w:fldChar w:fldCharType="separate"/>
      </w:r>
      <w:r w:rsidRPr="00D750C9" w:rsidR="004F440C">
        <w:t>Založenie bez predlohy</w:t>
      </w:r>
      <w:r w:rsidRPr="00D750C9" w:rsidR="00194FF0">
        <w:fldChar w:fldCharType="end"/>
      </w:r>
      <w:r w:rsidRPr="00D750C9">
        <w:rPr>
          <w:rFonts w:asciiTheme="minorHAnsi" w:hAnsiTheme="minorHAnsi" w:cstheme="minorHAnsi"/>
        </w:rPr>
        <w:t xml:space="preserve">; ak </w:t>
      </w:r>
      <w:r w:rsidRPr="00D750C9" w:rsidR="00194FF0">
        <w:rPr>
          <w:rFonts w:cstheme="minorHAnsi"/>
        </w:rPr>
        <w:t xml:space="preserve">Byt/nebytový priestor </w:t>
      </w:r>
      <w:r w:rsidRPr="00D750C9">
        <w:rPr>
          <w:rFonts w:asciiTheme="minorHAnsi" w:hAnsiTheme="minorHAnsi" w:cstheme="minorHAnsi"/>
        </w:rPr>
        <w:t>je už evidovan</w:t>
      </w:r>
      <w:r w:rsidRPr="00D750C9" w:rsidR="00213862">
        <w:rPr>
          <w:rFonts w:asciiTheme="minorHAnsi" w:hAnsiTheme="minorHAnsi" w:cstheme="minorHAnsi"/>
        </w:rPr>
        <w:t>ý</w:t>
      </w:r>
      <w:r w:rsidRPr="00D750C9">
        <w:rPr>
          <w:rFonts w:asciiTheme="minorHAnsi" w:hAnsiTheme="minorHAnsi" w:cstheme="minorHAnsi"/>
        </w:rPr>
        <w:t xml:space="preserve"> v IS CES, pri zakladaní AO </w:t>
      </w:r>
      <w:r w:rsidRPr="00D750C9" w:rsidR="00194FF0">
        <w:rPr>
          <w:rFonts w:cstheme="minorHAnsi"/>
        </w:rPr>
        <w:t xml:space="preserve">Byt/nebytový priestor </w:t>
      </w:r>
      <w:r w:rsidRPr="00D750C9">
        <w:rPr>
          <w:rFonts w:asciiTheme="minorHAnsi" w:hAnsiTheme="minorHAnsi" w:cstheme="minorHAnsi"/>
        </w:rPr>
        <w:t>sa postupuje podľa kapitoly</w:t>
      </w:r>
      <w:r w:rsidRPr="00D750C9" w:rsidR="00194FF0">
        <w:rPr>
          <w:rFonts w:asciiTheme="minorHAnsi" w:hAnsiTheme="minorHAnsi" w:cstheme="minorHAnsi"/>
        </w:rPr>
        <w:t xml:space="preserve"> </w:t>
      </w:r>
      <w:r w:rsidRPr="00D750C9" w:rsidR="00194FF0">
        <w:rPr>
          <w:rFonts w:asciiTheme="minorHAnsi" w:hAnsiTheme="minorHAnsi" w:cstheme="minorHAnsi"/>
        </w:rPr>
        <w:fldChar w:fldCharType="begin"/>
      </w:r>
      <w:r w:rsidRPr="00D750C9" w:rsidR="00194FF0">
        <w:rPr>
          <w:rFonts w:asciiTheme="minorHAnsi" w:hAnsiTheme="minorHAnsi" w:cstheme="minorHAnsi"/>
        </w:rPr>
        <w:instrText xml:space="preserve"> REF _Ref117149470 \r \h </w:instrText>
      </w:r>
      <w:r w:rsidRPr="00D750C9" w:rsidR="00194FF0">
        <w:rPr>
          <w:rFonts w:asciiTheme="minorHAnsi" w:hAnsiTheme="minorHAnsi" w:cstheme="minorHAnsi"/>
        </w:rPr>
      </w:r>
      <w:r w:rsidRPr="00D750C9" w:rsidR="00194FF0">
        <w:rPr>
          <w:rFonts w:asciiTheme="minorHAnsi" w:hAnsiTheme="minorHAnsi" w:cstheme="minorHAnsi"/>
        </w:rPr>
        <w:fldChar w:fldCharType="separate"/>
      </w:r>
      <w:r w:rsidRPr="00D750C9" w:rsidR="004F440C">
        <w:rPr>
          <w:rFonts w:asciiTheme="minorHAnsi" w:hAnsiTheme="minorHAnsi" w:cstheme="minorHAnsi"/>
        </w:rPr>
        <w:t>3.4.2</w:t>
      </w:r>
      <w:r w:rsidRPr="00D750C9" w:rsidR="00194FF0">
        <w:rPr>
          <w:rFonts w:asciiTheme="minorHAnsi" w:hAnsiTheme="minorHAnsi" w:cstheme="minorHAnsi"/>
        </w:rPr>
        <w:fldChar w:fldCharType="end"/>
      </w:r>
      <w:r w:rsidRPr="00D750C9" w:rsidR="00194FF0">
        <w:rPr>
          <w:rFonts w:asciiTheme="minorHAnsi" w:hAnsiTheme="minorHAnsi" w:cstheme="minorHAnsi"/>
        </w:rPr>
        <w:t xml:space="preserve"> </w:t>
      </w:r>
      <w:r w:rsidRPr="00D750C9" w:rsidR="00194FF0">
        <w:rPr>
          <w:rFonts w:asciiTheme="minorHAnsi" w:hAnsiTheme="minorHAnsi" w:cstheme="minorHAnsi"/>
        </w:rPr>
        <w:fldChar w:fldCharType="begin"/>
      </w:r>
      <w:r w:rsidRPr="00D750C9" w:rsidR="00194FF0">
        <w:rPr>
          <w:rFonts w:asciiTheme="minorHAnsi" w:hAnsiTheme="minorHAnsi" w:cstheme="minorHAnsi"/>
        </w:rPr>
        <w:instrText xml:space="preserve"> REF _Ref117149470 \h </w:instrText>
      </w:r>
      <w:r w:rsidRPr="00D750C9" w:rsidR="00194FF0">
        <w:rPr>
          <w:rFonts w:asciiTheme="minorHAnsi" w:hAnsiTheme="minorHAnsi" w:cstheme="minorHAnsi"/>
        </w:rPr>
      </w:r>
      <w:r w:rsidRPr="00D750C9" w:rsidR="00194FF0">
        <w:rPr>
          <w:rFonts w:asciiTheme="minorHAnsi" w:hAnsiTheme="minorHAnsi" w:cstheme="minorHAnsi"/>
        </w:rPr>
        <w:fldChar w:fldCharType="separate"/>
      </w:r>
      <w:r w:rsidRPr="00D750C9" w:rsidR="004F440C">
        <w:t>Založenie s predlohou</w:t>
      </w:r>
      <w:r w:rsidRPr="00D750C9" w:rsidR="00194FF0">
        <w:rPr>
          <w:rFonts w:asciiTheme="minorHAnsi" w:hAnsiTheme="minorHAnsi" w:cstheme="minorHAnsi"/>
        </w:rPr>
        <w:fldChar w:fldCharType="end"/>
      </w:r>
      <w:r w:rsidRPr="00D750C9">
        <w:rPr>
          <w:rFonts w:asciiTheme="minorHAnsi" w:hAnsiTheme="minorHAnsi" w:cstheme="minorHAnsi"/>
        </w:rPr>
        <w:t xml:space="preserve">. </w:t>
      </w:r>
    </w:p>
    <w:p w:rsidRPr="00D750C9" w:rsidR="009E3F72" w:rsidP="0084794F" w:rsidRDefault="00127387" w14:paraId="21BA0F2E" w14:textId="77777777">
      <w:pPr>
        <w:ind w:firstLine="397"/>
        <w:rPr>
          <w:rFonts w:cstheme="minorHAnsi"/>
        </w:rPr>
      </w:pPr>
      <w:r w:rsidRPr="00D750C9">
        <w:rPr>
          <w:rFonts w:cstheme="minorHAnsi"/>
        </w:rPr>
        <w:t>Následne je možné k </w:t>
      </w:r>
      <w:r w:rsidRPr="00D750C9" w:rsidR="00194FF0">
        <w:rPr>
          <w:rFonts w:cstheme="minorHAnsi"/>
        </w:rPr>
        <w:t>Byt/nebytovému priestor</w:t>
      </w:r>
      <w:r w:rsidRPr="00D750C9" w:rsidR="00470357">
        <w:rPr>
          <w:rFonts w:cstheme="minorHAnsi"/>
        </w:rPr>
        <w:t>u</w:t>
      </w:r>
      <w:r w:rsidRPr="00D750C9" w:rsidR="00194FF0">
        <w:rPr>
          <w:rFonts w:cstheme="minorHAnsi"/>
        </w:rPr>
        <w:t xml:space="preserve"> </w:t>
      </w:r>
      <w:r w:rsidRPr="00D750C9">
        <w:rPr>
          <w:rFonts w:cstheme="minorHAnsi"/>
        </w:rPr>
        <w:t>založiť hierarchicky podriadené objekty</w:t>
      </w:r>
      <w:r w:rsidRPr="00D750C9" w:rsidR="009E3F72">
        <w:rPr>
          <w:rFonts w:cstheme="minorHAnsi"/>
        </w:rPr>
        <w:t>:</w:t>
      </w:r>
      <w:r w:rsidRPr="00D750C9" w:rsidR="00B95664">
        <w:rPr>
          <w:rFonts w:cstheme="minorHAnsi"/>
        </w:rPr>
        <w:t xml:space="preserve"> </w:t>
      </w:r>
    </w:p>
    <w:p w:rsidRPr="00D750C9" w:rsidR="00F61CBB" w:rsidP="0011275F" w:rsidRDefault="009E3F72" w14:paraId="78A9B4E9" w14:textId="46EB26EB">
      <w:pPr>
        <w:pStyle w:val="Odsekzoznamu"/>
        <w:numPr>
          <w:ilvl w:val="0"/>
          <w:numId w:val="14"/>
        </w:numPr>
        <w:rPr>
          <w:rFonts w:cstheme="minorHAnsi"/>
        </w:rPr>
      </w:pPr>
      <w:r w:rsidRPr="00D750C9">
        <w:rPr>
          <w:rFonts w:cstheme="minorHAnsi"/>
        </w:rPr>
        <w:t>p</w:t>
      </w:r>
      <w:r w:rsidRPr="00D750C9" w:rsidR="00B95664">
        <w:rPr>
          <w:rFonts w:cstheme="minorHAnsi"/>
        </w:rPr>
        <w:t>ri Byt/nebytovom priestore s funkciou 1 – Byt s LV alebo s funkciou 4 – Byt – súčasť stavby</w:t>
      </w:r>
      <w:r w:rsidRPr="00D750C9" w:rsidR="0084794F">
        <w:rPr>
          <w:rFonts w:cstheme="minorHAnsi"/>
        </w:rPr>
        <w:t xml:space="preserve"> sa zakladajú podriadené objekty:</w:t>
      </w:r>
    </w:p>
    <w:p w:rsidRPr="00D750C9" w:rsidR="00607ABD" w:rsidP="0011275F" w:rsidRDefault="00607ABD" w14:paraId="148935DD" w14:textId="77777777">
      <w:pPr>
        <w:pStyle w:val="Odsekzoznamu"/>
        <w:numPr>
          <w:ilvl w:val="0"/>
          <w:numId w:val="12"/>
        </w:numPr>
        <w:ind w:left="1800"/>
        <w:rPr>
          <w:rFonts w:cstheme="minorHAnsi"/>
        </w:rPr>
      </w:pPr>
      <w:r w:rsidRPr="00D750C9">
        <w:rPr>
          <w:rFonts w:cstheme="minorHAnsi"/>
        </w:rPr>
        <w:t xml:space="preserve">Miestnosť </w:t>
      </w:r>
    </w:p>
    <w:p w:rsidRPr="00D750C9" w:rsidR="009E3F72" w:rsidP="0011275F" w:rsidRDefault="009E3F72" w14:paraId="4F0E97FB" w14:textId="0158A8DA">
      <w:pPr>
        <w:pStyle w:val="Odsekzoznamu"/>
        <w:numPr>
          <w:ilvl w:val="0"/>
          <w:numId w:val="14"/>
        </w:numPr>
        <w:rPr>
          <w:rFonts w:cstheme="minorHAnsi"/>
        </w:rPr>
      </w:pPr>
      <w:r w:rsidRPr="00D750C9">
        <w:rPr>
          <w:rFonts w:cstheme="minorHAnsi"/>
        </w:rPr>
        <w:t>pri Byt/nebytovom priestore s funkciou 2 – Nebytový priestor s LV sa zakladajú podriadené objekty:</w:t>
      </w:r>
    </w:p>
    <w:p w:rsidRPr="00D750C9" w:rsidR="00EA0141" w:rsidP="0011275F" w:rsidRDefault="00EA0141" w14:paraId="792B85B7" w14:textId="27AAB484">
      <w:pPr>
        <w:pStyle w:val="Odsekzoznamu"/>
        <w:numPr>
          <w:ilvl w:val="0"/>
          <w:numId w:val="12"/>
        </w:numPr>
        <w:ind w:left="1800"/>
        <w:rPr>
          <w:rFonts w:cstheme="minorHAnsi"/>
        </w:rPr>
      </w:pPr>
      <w:r w:rsidRPr="00D750C9">
        <w:rPr>
          <w:rFonts w:cstheme="minorHAnsi"/>
        </w:rPr>
        <w:t xml:space="preserve">Súbor miestností </w:t>
      </w:r>
      <w:r w:rsidRPr="00D750C9" w:rsidR="00E56DF1">
        <w:rPr>
          <w:rFonts w:cstheme="minorHAnsi"/>
        </w:rPr>
        <w:t>(nepovinné)</w:t>
      </w:r>
    </w:p>
    <w:p w:rsidRPr="00D750C9" w:rsidR="009E3F72" w:rsidP="0011275F" w:rsidRDefault="009E3F72" w14:paraId="7DE952C5" w14:textId="70F16E90">
      <w:pPr>
        <w:pStyle w:val="Odsekzoznamu"/>
        <w:numPr>
          <w:ilvl w:val="0"/>
          <w:numId w:val="12"/>
        </w:numPr>
        <w:ind w:left="1800"/>
        <w:rPr>
          <w:rFonts w:cstheme="minorHAnsi"/>
        </w:rPr>
      </w:pPr>
      <w:r w:rsidRPr="00D750C9">
        <w:rPr>
          <w:rFonts w:cstheme="minorHAnsi"/>
        </w:rPr>
        <w:t xml:space="preserve">Miestnosť </w:t>
      </w:r>
    </w:p>
    <w:p w:rsidRPr="00D750C9" w:rsidR="00E56DF1" w:rsidP="0011275F" w:rsidRDefault="00E56DF1" w14:paraId="408041EF" w14:textId="5D7AFFD9">
      <w:pPr>
        <w:pStyle w:val="Odsekzoznamu"/>
        <w:numPr>
          <w:ilvl w:val="0"/>
          <w:numId w:val="14"/>
        </w:numPr>
        <w:rPr>
          <w:rFonts w:cstheme="minorHAnsi"/>
        </w:rPr>
      </w:pPr>
      <w:r w:rsidRPr="00D750C9">
        <w:rPr>
          <w:rFonts w:cstheme="minorHAnsi"/>
        </w:rPr>
        <w:t>pri Byt/nebytovom priestore s funkciou 3 – NP – Podporný priestor s LV sa zakladajú podriadené objekty:</w:t>
      </w:r>
    </w:p>
    <w:p w:rsidRPr="00D750C9" w:rsidR="00E56DF1" w:rsidP="0011275F" w:rsidRDefault="00E56DF1" w14:paraId="07056A5A" w14:textId="207E396C">
      <w:pPr>
        <w:pStyle w:val="Odsekzoznamu"/>
        <w:numPr>
          <w:ilvl w:val="0"/>
          <w:numId w:val="12"/>
        </w:numPr>
        <w:ind w:left="1800"/>
        <w:rPr>
          <w:rFonts w:cstheme="minorHAnsi"/>
        </w:rPr>
      </w:pPr>
      <w:r w:rsidRPr="00D750C9">
        <w:rPr>
          <w:rFonts w:cstheme="minorHAnsi"/>
        </w:rPr>
        <w:t>Miestnosť</w:t>
      </w:r>
    </w:p>
    <w:p w:rsidRPr="00D750C9" w:rsidR="00746F19" w:rsidP="0011275F" w:rsidRDefault="00746F19" w14:paraId="785C330B" w14:textId="0C8DDDB2">
      <w:pPr>
        <w:pStyle w:val="Odsekzoznamu"/>
        <w:numPr>
          <w:ilvl w:val="0"/>
          <w:numId w:val="12"/>
        </w:numPr>
        <w:ind w:left="1800"/>
        <w:rPr>
          <w:rFonts w:cstheme="minorHAnsi"/>
        </w:rPr>
      </w:pPr>
      <w:r w:rsidRPr="00D750C9">
        <w:rPr>
          <w:rFonts w:cstheme="minorHAnsi"/>
        </w:rPr>
        <w:t>Časť priestoru</w:t>
      </w:r>
      <w:r w:rsidRPr="00D750C9" w:rsidR="00930E37">
        <w:rPr>
          <w:rFonts w:cstheme="minorHAnsi"/>
        </w:rPr>
        <w:t xml:space="preserve"> (reprezentuje konkrétne garážové stojisko, resp. </w:t>
      </w:r>
      <w:r w:rsidRPr="00D750C9" w:rsidR="00CC14B2">
        <w:rPr>
          <w:rFonts w:cstheme="minorHAnsi"/>
        </w:rPr>
        <w:t>skladový priestor</w:t>
      </w:r>
      <w:r w:rsidRPr="00D750C9" w:rsidR="00930E37">
        <w:rPr>
          <w:rFonts w:cstheme="minorHAnsi"/>
        </w:rPr>
        <w:t>)</w:t>
      </w:r>
    </w:p>
    <w:p w:rsidRPr="00D750C9" w:rsidR="00127387" w:rsidP="00127387" w:rsidRDefault="00127387" w14:paraId="4179B6E6" w14:textId="77777777"/>
    <w:p w:rsidRPr="00D750C9" w:rsidR="00127387" w:rsidP="00127387" w:rsidRDefault="00127387" w14:paraId="756A7C21" w14:textId="77777777">
      <w:pPr>
        <w:ind w:firstLine="397"/>
      </w:pPr>
      <w:r w:rsidRPr="00D750C9">
        <w:t>Ak dôjde k zmene skutočnosti oproti evidovaným údajom, zmena musí byť zaznamenaná do evidovaných údajov cez zmenu objektu.</w:t>
      </w:r>
    </w:p>
    <w:p w:rsidRPr="00D750C9" w:rsidR="00127387" w:rsidP="00127387" w:rsidRDefault="00127387" w14:paraId="1128F162" w14:textId="77777777"/>
    <w:p w:rsidRPr="00D750C9" w:rsidR="007F402D" w:rsidP="007F402D" w:rsidRDefault="007F402D" w14:paraId="7A28AA5E" w14:textId="543FD72A">
      <w:pPr>
        <w:spacing w:before="60" w:after="60"/>
        <w:ind w:firstLine="397"/>
        <w:rPr>
          <w:rFonts w:eastAsia="Times New Roman" w:cs="Arial"/>
          <w:szCs w:val="20"/>
          <w:lang w:eastAsia="cs-CZ"/>
        </w:rPr>
      </w:pPr>
      <w:r w:rsidRPr="00D750C9">
        <w:rPr>
          <w:rFonts w:cs="Arial"/>
          <w:bCs/>
          <w:szCs w:val="20"/>
        </w:rPr>
        <w:t xml:space="preserve">Číslovanie AO </w:t>
      </w:r>
      <w:r w:rsidRPr="00D750C9" w:rsidR="00EE6A3C">
        <w:rPr>
          <w:rFonts w:cstheme="minorHAnsi"/>
        </w:rPr>
        <w:t xml:space="preserve">Byt/nebytový priestor </w:t>
      </w:r>
      <w:r w:rsidRPr="00D750C9">
        <w:rPr>
          <w:rFonts w:eastAsia="Times New Roman" w:cs="Arial"/>
          <w:szCs w:val="20"/>
          <w:lang w:eastAsia="cs-CZ"/>
        </w:rPr>
        <w:t xml:space="preserve">je alfanumerické, interné, sekvenčné, vzostupné a jedinečné v rámci daného AO Budova. Podriadený alebo iný správca majetku štátu </w:t>
      </w:r>
      <w:r w:rsidRPr="00D750C9">
        <w:rPr>
          <w:rFonts w:eastAsia="Times New Roman" w:cs="Arial"/>
          <w:szCs w:val="20"/>
          <w:u w:val="single"/>
          <w:lang w:eastAsia="cs-CZ"/>
        </w:rPr>
        <w:t>nepreberá</w:t>
      </w:r>
      <w:r w:rsidRPr="00D750C9">
        <w:rPr>
          <w:rFonts w:eastAsia="Times New Roman" w:cs="Arial"/>
          <w:szCs w:val="20"/>
          <w:lang w:eastAsia="cs-CZ"/>
        </w:rPr>
        <w:t xml:space="preserve"> pri evidovaní </w:t>
      </w:r>
      <w:r w:rsidRPr="00D750C9" w:rsidR="00EE6A3C">
        <w:rPr>
          <w:rFonts w:cstheme="minorHAnsi"/>
        </w:rPr>
        <w:t>Byt/nebytového priestoru</w:t>
      </w:r>
      <w:r w:rsidRPr="00D750C9">
        <w:rPr>
          <w:rFonts w:eastAsia="Times New Roman" w:cs="Arial"/>
          <w:szCs w:val="20"/>
          <w:lang w:eastAsia="cs-CZ"/>
        </w:rPr>
        <w:t xml:space="preserve"> číslo </w:t>
      </w:r>
      <w:r w:rsidRPr="00D750C9" w:rsidR="00EE6A3C">
        <w:rPr>
          <w:rFonts w:cstheme="minorHAnsi"/>
        </w:rPr>
        <w:t>Byt/nebytového priestoru</w:t>
      </w:r>
      <w:r w:rsidRPr="00D750C9">
        <w:rPr>
          <w:rFonts w:eastAsia="Times New Roman" w:cs="Arial"/>
          <w:szCs w:val="20"/>
          <w:lang w:eastAsia="cs-CZ"/>
        </w:rPr>
        <w:t xml:space="preserve"> od Hlavného správcu. </w:t>
      </w:r>
      <w:r w:rsidRPr="00D750C9">
        <w:rPr>
          <w:rFonts w:cstheme="minorHAnsi"/>
        </w:rPr>
        <w:t xml:space="preserve">Používa sa reťazec od </w:t>
      </w:r>
      <w:r w:rsidRPr="00D750C9" w:rsidR="005B726E">
        <w:rPr>
          <w:rFonts w:cstheme="minorHAnsi"/>
        </w:rPr>
        <w:t>P</w:t>
      </w:r>
      <w:r w:rsidRPr="00D750C9" w:rsidR="002D3BB5">
        <w:rPr>
          <w:rFonts w:cstheme="minorHAnsi"/>
        </w:rPr>
        <w:t>0</w:t>
      </w:r>
      <w:r w:rsidRPr="00D750C9">
        <w:rPr>
          <w:rFonts w:cstheme="minorHAnsi"/>
        </w:rPr>
        <w:t xml:space="preserve">01 do </w:t>
      </w:r>
      <w:r w:rsidRPr="00D750C9" w:rsidR="005B726E">
        <w:rPr>
          <w:rFonts w:cstheme="minorHAnsi"/>
        </w:rPr>
        <w:t>P</w:t>
      </w:r>
      <w:r w:rsidRPr="00D750C9" w:rsidR="002D3BB5">
        <w:rPr>
          <w:rFonts w:cstheme="minorHAnsi"/>
        </w:rPr>
        <w:t>9</w:t>
      </w:r>
      <w:r w:rsidRPr="00D750C9">
        <w:rPr>
          <w:rFonts w:cstheme="minorHAnsi"/>
        </w:rPr>
        <w:t>99.</w:t>
      </w:r>
    </w:p>
    <w:p w:rsidRPr="00D750C9" w:rsidR="00127387" w:rsidP="00127387" w:rsidRDefault="00127387" w14:paraId="0534930C" w14:textId="77777777">
      <w:pPr>
        <w:spacing w:before="60" w:after="60"/>
        <w:ind w:firstLine="397"/>
        <w:rPr>
          <w:rFonts w:eastAsia="Times New Roman" w:cs="Arial"/>
          <w:szCs w:val="20"/>
          <w:lang w:eastAsia="cs-CZ"/>
        </w:rPr>
      </w:pPr>
    </w:p>
    <w:p w:rsidRPr="00D750C9" w:rsidR="00127387" w:rsidP="00127387" w:rsidRDefault="00127387" w14:paraId="4CF9E7E2" w14:textId="1DE43C05">
      <w:pPr>
        <w:spacing w:before="60" w:after="60"/>
        <w:ind w:firstLine="397"/>
        <w:rPr>
          <w:rFonts w:eastAsia="Times New Roman" w:cs="Arial"/>
          <w:szCs w:val="20"/>
          <w:lang w:eastAsia="cs-CZ"/>
        </w:rPr>
      </w:pPr>
      <w:r w:rsidRPr="00D750C9">
        <w:rPr>
          <w:rFonts w:eastAsia="Times New Roman" w:cs="Arial"/>
          <w:szCs w:val="20"/>
          <w:lang w:eastAsia="cs-CZ"/>
        </w:rPr>
        <w:t xml:space="preserve">Pri evidencii </w:t>
      </w:r>
      <w:r w:rsidRPr="00D750C9" w:rsidR="001F0172">
        <w:rPr>
          <w:rFonts w:cstheme="minorHAnsi"/>
        </w:rPr>
        <w:t>Byt/nebytového priestoru</w:t>
      </w:r>
      <w:r w:rsidRPr="00D750C9" w:rsidR="005A13E5">
        <w:rPr>
          <w:rFonts w:cstheme="minorHAnsi"/>
        </w:rPr>
        <w:t xml:space="preserve"> s funkciou 1 – Byt s LV, 2 – Nebytový priestor s LV alebo 3 – NP – Podporný priestor s LV</w:t>
      </w:r>
      <w:r w:rsidRPr="00D750C9" w:rsidR="001F0172">
        <w:rPr>
          <w:rFonts w:cstheme="minorHAnsi"/>
        </w:rPr>
        <w:t xml:space="preserve"> </w:t>
      </w:r>
      <w:r w:rsidRPr="00D750C9">
        <w:rPr>
          <w:rFonts w:eastAsia="Times New Roman" w:cs="Arial"/>
          <w:szCs w:val="20"/>
          <w:lang w:eastAsia="cs-CZ"/>
        </w:rPr>
        <w:t xml:space="preserve">sú využívané objekty iných SAP modulov, bez ktorých nie je možné komplexne zaevidovať </w:t>
      </w:r>
      <w:r w:rsidRPr="00D750C9" w:rsidR="005A13E5">
        <w:rPr>
          <w:rFonts w:eastAsia="Times New Roman" w:cs="Arial"/>
          <w:szCs w:val="20"/>
          <w:lang w:eastAsia="cs-CZ"/>
        </w:rPr>
        <w:t xml:space="preserve">daný </w:t>
      </w:r>
      <w:r w:rsidRPr="00D750C9" w:rsidR="00583B65">
        <w:rPr>
          <w:rFonts w:cstheme="minorHAnsi"/>
        </w:rPr>
        <w:t>Byt/nebytový priestor</w:t>
      </w:r>
      <w:r w:rsidRPr="00D750C9">
        <w:rPr>
          <w:rFonts w:eastAsia="Times New Roman" w:cs="Arial"/>
          <w:szCs w:val="20"/>
          <w:lang w:eastAsia="cs-CZ"/>
        </w:rPr>
        <w:t xml:space="preserve"> a integrovať </w:t>
      </w:r>
      <w:r w:rsidRPr="00D750C9" w:rsidR="00583B65">
        <w:rPr>
          <w:rFonts w:eastAsia="Times New Roman" w:cs="Arial"/>
          <w:szCs w:val="20"/>
          <w:lang w:eastAsia="cs-CZ"/>
        </w:rPr>
        <w:t>ho</w:t>
      </w:r>
      <w:r w:rsidRPr="00D750C9">
        <w:rPr>
          <w:rFonts w:eastAsia="Times New Roman" w:cs="Arial"/>
          <w:szCs w:val="20"/>
          <w:lang w:eastAsia="cs-CZ"/>
        </w:rPr>
        <w:t xml:space="preserve"> tak na CEM:</w:t>
      </w:r>
    </w:p>
    <w:p w:rsidRPr="00D750C9" w:rsidR="00127387" w:rsidP="0011275F" w:rsidRDefault="00127387" w14:paraId="0BF4509F"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Vlastník majetku (CEM) – obchodný partner s priradenou rolou ZZZ004</w:t>
      </w:r>
    </w:p>
    <w:p w:rsidRPr="00D750C9" w:rsidR="00127387" w:rsidP="0011275F" w:rsidRDefault="00127387" w14:paraId="36C5A493"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Správca majetku (CEM) – obchodný partner s priradenou rolou ZZZ003 alebo Užívateľ majetku (CEM) – obchodný partner s priradenou rolou ZZZ005</w:t>
      </w:r>
    </w:p>
    <w:p w:rsidRPr="00D750C9" w:rsidR="00B94F0C" w:rsidP="00B94F0C" w:rsidRDefault="00B94F0C" w14:paraId="7F055B37" w14:textId="77777777"/>
    <w:p w:rsidRPr="00D750C9" w:rsidR="00B94F0C" w:rsidP="00B94F0C" w:rsidRDefault="00B94F0C" w14:paraId="0B8957AD" w14:textId="77777777">
      <w:pPr>
        <w:pStyle w:val="Heading33"/>
      </w:pPr>
      <w:bookmarkStart w:name="_Ref117149428" w:id="293"/>
      <w:bookmarkStart w:name="_Toc158293000" w:id="294"/>
      <w:bookmarkStart w:name="_Toc232499354" w:id="295"/>
      <w:r w:rsidRPr="00D750C9">
        <w:t>Založenie bez predlohy</w:t>
      </w:r>
      <w:bookmarkEnd w:id="293"/>
      <w:bookmarkEnd w:id="294"/>
      <w:bookmarkEnd w:id="295"/>
    </w:p>
    <w:p w:rsidRPr="00D750C9" w:rsidR="00B94F0C" w:rsidP="00B94F0C" w:rsidRDefault="00B94F0C" w14:paraId="2EF543B7" w14:textId="77777777">
      <w:pPr>
        <w:ind w:firstLine="397"/>
      </w:pPr>
      <w:r w:rsidRPr="00D750C9">
        <w:t xml:space="preserve">Používateľ spustí transakciu </w:t>
      </w:r>
      <w:r w:rsidRPr="00D750C9">
        <w:rPr>
          <w:b/>
        </w:rPr>
        <w:t>REBDAO</w:t>
      </w:r>
      <w:r w:rsidRPr="00D750C9">
        <w:rPr>
          <w:bCs/>
        </w:rPr>
        <w:t xml:space="preserve"> – „S</w:t>
      </w:r>
      <w:r w:rsidRPr="00D750C9">
        <w:t>pracovanie architektonického objektu“ priamym vyvolaním v príkazovom poli alebo cez Užívateľské menu SAP:</w:t>
      </w:r>
    </w:p>
    <w:p w:rsidRPr="00D750C9" w:rsidR="00B94F0C" w:rsidP="00B94F0C" w:rsidRDefault="00B94F0C" w14:paraId="1233A258" w14:textId="77777777">
      <w:r w:rsidRPr="00D750C9">
        <w:t>Správa nehnuteľností → Kmeňové dáta  → Kmeňové dáta architektúry → REBDAO - Spracovanie architektonického objektu</w:t>
      </w:r>
    </w:p>
    <w:p w:rsidRPr="00D750C9" w:rsidR="00B94F0C" w:rsidP="00B94F0C" w:rsidRDefault="00B94F0C" w14:paraId="61E7BBCB" w14:textId="77777777">
      <w:r w:rsidRPr="00D750C9">
        <w:rPr>
          <w:noProof/>
        </w:rPr>
        <w:drawing>
          <wp:inline distT="0" distB="0" distL="0" distR="0" wp14:anchorId="193E159C" wp14:editId="1373816D">
            <wp:extent cx="3790950" cy="114300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B94F0C" w:rsidP="00B94F0C" w:rsidRDefault="00B94F0C" w14:paraId="121C52EF" w14:textId="77777777"/>
    <w:p w:rsidRPr="00D750C9" w:rsidR="00B94F0C" w:rsidP="00B94F0C" w:rsidRDefault="00B94F0C" w14:paraId="63A65BC9" w14:textId="77777777">
      <w:r w:rsidRPr="00D750C9">
        <w:t>Zobrazí sa vstupná obrazovka:</w:t>
      </w:r>
    </w:p>
    <w:p w:rsidRPr="00D750C9" w:rsidR="00B94F0C" w:rsidP="00B94F0C" w:rsidRDefault="00B94F0C" w14:paraId="001C1A5F" w14:textId="77777777">
      <w:r w:rsidRPr="00D750C9">
        <w:rPr>
          <w:noProof/>
        </w:rPr>
        <w:drawing>
          <wp:inline distT="0" distB="0" distL="0" distR="0" wp14:anchorId="26831C1A" wp14:editId="0ED9CE37">
            <wp:extent cx="3791145" cy="1390721"/>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B94F0C" w:rsidP="00B94F0C" w:rsidRDefault="00B94F0C" w14:paraId="512C54A6" w14:textId="77777777"/>
    <w:p w:rsidRPr="00D750C9" w:rsidR="00B94F0C" w:rsidP="00B94F0C" w:rsidRDefault="00B94F0C" w14:paraId="2CB84F9B"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54C8D35E" wp14:editId="3761B09D">
            <wp:extent cx="107956" cy="120656"/>
            <wp:effectExtent l="0" t="0" r="635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 objektu.</w:t>
      </w:r>
    </w:p>
    <w:p w:rsidRPr="00D750C9" w:rsidR="00B94F0C" w:rsidP="00B94F0C" w:rsidRDefault="00B94F0C" w14:paraId="35D2B35E" w14:textId="77777777"/>
    <w:p w:rsidRPr="00D750C9" w:rsidR="00B94F0C" w:rsidP="00B94F0C" w:rsidRDefault="00B94F0C" w14:paraId="6F37F09E" w14:textId="77777777">
      <w:pPr>
        <w:rPr>
          <w:i/>
        </w:rPr>
      </w:pPr>
      <w:r w:rsidRPr="00D750C9">
        <w:t>Zobrazí sa obrazovka:</w:t>
      </w:r>
    </w:p>
    <w:p w:rsidRPr="00D750C9" w:rsidR="00B94F0C" w:rsidP="00B94F0C" w:rsidRDefault="00763B14" w14:paraId="5016C493" w14:textId="03EC6DD7">
      <w:r w:rsidRPr="00D750C9">
        <w:rPr>
          <w:noProof/>
        </w:rPr>
        <w:drawing>
          <wp:inline distT="0" distB="0" distL="0" distR="0" wp14:anchorId="203E791F" wp14:editId="17B94D97">
            <wp:extent cx="2521080" cy="1149409"/>
            <wp:effectExtent l="0" t="0" r="0" b="0"/>
            <wp:docPr id="526" name="Picture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2521080" cy="1149409"/>
                    </a:xfrm>
                    <a:prstGeom prst="rect">
                      <a:avLst/>
                    </a:prstGeom>
                  </pic:spPr>
                </pic:pic>
              </a:graphicData>
            </a:graphic>
          </wp:inline>
        </w:drawing>
      </w:r>
    </w:p>
    <w:p w:rsidRPr="00D750C9" w:rsidR="00B94F0C" w:rsidP="00B94F0C" w:rsidRDefault="00B94F0C" w14:paraId="148019E4" w14:textId="77777777"/>
    <w:p w:rsidRPr="00D750C9" w:rsidR="00B94F0C" w:rsidP="00B94F0C" w:rsidRDefault="00B94F0C" w14:paraId="116DF52E"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B94F0C" w:rsidTr="008C2174" w14:paraId="1725C132" w14:textId="77777777">
        <w:trPr>
          <w:tblHeader/>
        </w:trPr>
        <w:tc>
          <w:tcPr>
            <w:tcW w:w="2154" w:type="dxa"/>
            <w:shd w:val="clear" w:color="auto" w:fill="D9D9D9" w:themeFill="background1" w:themeFillShade="D9"/>
          </w:tcPr>
          <w:p w:rsidRPr="00D750C9" w:rsidR="00B94F0C" w:rsidP="008C2174" w:rsidRDefault="00B94F0C" w14:paraId="4263A5C6"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B94F0C" w:rsidP="008C2174" w:rsidRDefault="00B94F0C" w14:paraId="03DB8263" w14:textId="77777777">
            <w:pPr>
              <w:spacing w:before="40" w:after="40"/>
              <w:ind w:left="6" w:hanging="6"/>
              <w:rPr>
                <w:rFonts w:cs="Arial"/>
                <w:b/>
              </w:rPr>
            </w:pPr>
            <w:r w:rsidRPr="00D750C9">
              <w:rPr>
                <w:rFonts w:cs="Arial"/>
                <w:b/>
              </w:rPr>
              <w:t>Popis</w:t>
            </w:r>
          </w:p>
        </w:tc>
      </w:tr>
      <w:tr w:rsidRPr="00D750C9" w:rsidR="00B94F0C" w:rsidTr="008C2174" w14:paraId="49CBEEB9" w14:textId="77777777">
        <w:tc>
          <w:tcPr>
            <w:tcW w:w="2154" w:type="dxa"/>
          </w:tcPr>
          <w:p w:rsidRPr="00D750C9" w:rsidR="00B94F0C" w:rsidP="008C2174" w:rsidRDefault="00B94F0C" w14:paraId="1E715B9B" w14:textId="77777777">
            <w:pPr>
              <w:spacing w:before="40" w:after="40"/>
              <w:ind w:left="0"/>
              <w:jc w:val="left"/>
              <w:rPr>
                <w:rFonts w:cs="Arial"/>
                <w:b/>
              </w:rPr>
            </w:pPr>
            <w:r w:rsidRPr="00D750C9">
              <w:rPr>
                <w:rFonts w:cs="Arial"/>
                <w:b/>
              </w:rPr>
              <w:t>Typ archit.objektu</w:t>
            </w:r>
          </w:p>
        </w:tc>
        <w:tc>
          <w:tcPr>
            <w:tcW w:w="6931" w:type="dxa"/>
          </w:tcPr>
          <w:p w:rsidRPr="00D750C9" w:rsidR="00B94F0C" w:rsidP="008C2174" w:rsidRDefault="00B94F0C" w14:paraId="7DD404E0" w14:textId="43F0E4B4">
            <w:pPr>
              <w:spacing w:before="40" w:after="40"/>
              <w:ind w:left="6" w:hanging="6"/>
              <w:rPr>
                <w:rFonts w:cs="Arial"/>
              </w:rPr>
            </w:pPr>
            <w:r w:rsidRPr="00D750C9">
              <w:rPr>
                <w:rFonts w:cs="Arial"/>
              </w:rPr>
              <w:t>Typ architektonického objektu, ktorý sa zakladá, v tomto prípade 04</w:t>
            </w:r>
            <w:r w:rsidRPr="00D750C9" w:rsidR="00763B14">
              <w:rPr>
                <w:rFonts w:cs="Arial"/>
              </w:rPr>
              <w:t>PB</w:t>
            </w:r>
            <w:r w:rsidRPr="00D750C9">
              <w:rPr>
                <w:rFonts w:cs="Arial"/>
              </w:rPr>
              <w:t xml:space="preserve"> – </w:t>
            </w:r>
            <w:r w:rsidRPr="00D750C9" w:rsidR="00763B14">
              <w:rPr>
                <w:rFonts w:cstheme="minorHAnsi"/>
              </w:rPr>
              <w:t>Byt/nebytový priestor</w:t>
            </w:r>
          </w:p>
        </w:tc>
      </w:tr>
      <w:tr w:rsidRPr="00D750C9" w:rsidR="00B94F0C" w:rsidTr="008C2174" w14:paraId="23223D6E" w14:textId="77777777">
        <w:tc>
          <w:tcPr>
            <w:tcW w:w="2154" w:type="dxa"/>
          </w:tcPr>
          <w:p w:rsidRPr="00D750C9" w:rsidR="00B94F0C" w:rsidP="008C2174" w:rsidRDefault="00B94F0C" w14:paraId="2F921808" w14:textId="77777777">
            <w:pPr>
              <w:spacing w:before="40" w:after="40"/>
              <w:ind w:left="0"/>
              <w:jc w:val="left"/>
              <w:rPr>
                <w:rFonts w:cs="Arial"/>
                <w:b/>
              </w:rPr>
            </w:pPr>
            <w:r w:rsidRPr="00D750C9">
              <w:rPr>
                <w:rFonts w:cs="Arial"/>
                <w:b/>
              </w:rPr>
              <w:t>Číslo arch. Objektu</w:t>
            </w:r>
          </w:p>
        </w:tc>
        <w:tc>
          <w:tcPr>
            <w:tcW w:w="6931" w:type="dxa"/>
          </w:tcPr>
          <w:p w:rsidRPr="00D750C9" w:rsidR="00B94F0C" w:rsidP="008C2174" w:rsidRDefault="00B94F0C" w14:paraId="12B0C92B" w14:textId="2D457E07">
            <w:pPr>
              <w:spacing w:before="40" w:after="40"/>
              <w:ind w:left="6" w:hanging="6"/>
              <w:rPr>
                <w:rFonts w:cs="Arial"/>
              </w:rPr>
            </w:pPr>
            <w:r w:rsidRPr="00D750C9">
              <w:rPr>
                <w:rFonts w:cs="Arial"/>
              </w:rPr>
              <w:t>Číslo architektonického objektu sa v prípade zakladania nevypĺňa. Systém vygeneruje číslo po uložení objektu.</w:t>
            </w:r>
          </w:p>
        </w:tc>
      </w:tr>
      <w:tr w:rsidRPr="00D750C9" w:rsidR="00B94F0C" w:rsidTr="008C2174" w14:paraId="683F6A7A" w14:textId="77777777">
        <w:tc>
          <w:tcPr>
            <w:tcW w:w="2154" w:type="dxa"/>
          </w:tcPr>
          <w:p w:rsidRPr="00D750C9" w:rsidR="00B94F0C" w:rsidP="008C2174" w:rsidRDefault="00B94F0C" w14:paraId="739B7163" w14:textId="77777777">
            <w:pPr>
              <w:spacing w:before="40" w:after="40"/>
              <w:ind w:left="0"/>
              <w:jc w:val="left"/>
              <w:rPr>
                <w:rFonts w:cs="Arial"/>
                <w:b/>
              </w:rPr>
            </w:pPr>
            <w:r w:rsidRPr="00D750C9">
              <w:rPr>
                <w:rFonts w:cs="Arial"/>
                <w:b/>
              </w:rPr>
              <w:t>Skratka AOID</w:t>
            </w:r>
          </w:p>
        </w:tc>
        <w:tc>
          <w:tcPr>
            <w:tcW w:w="6931" w:type="dxa"/>
          </w:tcPr>
          <w:p w:rsidRPr="00D750C9" w:rsidR="00B94F0C" w:rsidP="008C2174" w:rsidRDefault="00B94F0C" w14:paraId="2D59C74C" w14:textId="5E009381">
            <w:pPr>
              <w:spacing w:before="40" w:after="40"/>
              <w:ind w:left="6" w:hanging="6"/>
              <w:rPr>
                <w:rFonts w:cs="Arial"/>
              </w:rPr>
            </w:pPr>
            <w:r w:rsidRPr="00D750C9">
              <w:rPr>
                <w:rFonts w:cs="Arial"/>
              </w:rPr>
              <w:t>Skratka architektonického objektu sa v prípade zakladania nevypĺňa.</w:t>
            </w:r>
          </w:p>
        </w:tc>
      </w:tr>
    </w:tbl>
    <w:p w:rsidRPr="00D750C9" w:rsidR="00B94F0C" w:rsidP="00B94F0C" w:rsidRDefault="00B94F0C" w14:paraId="63E4A92D" w14:textId="77777777"/>
    <w:p w:rsidRPr="00D750C9" w:rsidR="00B94F0C" w:rsidP="00B94F0C" w:rsidRDefault="00B94F0C" w14:paraId="563B21E7" w14:textId="77777777">
      <w:pPr>
        <w:rPr>
          <w:i/>
        </w:rPr>
      </w:pPr>
      <w:r w:rsidRPr="00D750C9">
        <w:t xml:space="preserve">Potvrdiť výber/zadanie dát kliknutím na ikonu </w:t>
      </w:r>
      <w:r w:rsidRPr="00D750C9">
        <w:rPr>
          <w:noProof/>
        </w:rPr>
        <w:drawing>
          <wp:inline distT="0" distB="0" distL="0" distR="0" wp14:anchorId="5F84FBE3" wp14:editId="0BC01673">
            <wp:extent cx="120656" cy="120656"/>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B94F0C" w:rsidP="00B94F0C" w:rsidRDefault="00B94F0C" w14:paraId="35906CBE" w14:textId="77777777"/>
    <w:p w:rsidRPr="00D750C9" w:rsidR="00B94F0C" w:rsidP="00B94F0C" w:rsidRDefault="00B94F0C" w14:paraId="00A875FE" w14:textId="308A231C">
      <w:pPr>
        <w:rPr>
          <w:i/>
        </w:rPr>
      </w:pPr>
      <w:r w:rsidRPr="00D750C9">
        <w:t xml:space="preserve">Zobrazí sa obrazovka založenia architektonického objektu </w:t>
      </w:r>
      <w:r w:rsidRPr="00D750C9" w:rsidR="00F227C9">
        <w:rPr>
          <w:rFonts w:cstheme="minorHAnsi"/>
        </w:rPr>
        <w:t>Byt/nebytový priestor</w:t>
      </w:r>
      <w:r w:rsidRPr="00D750C9">
        <w:t>, kde je potrebné vyplniť dáta v jednotlivých záložkách.</w:t>
      </w:r>
    </w:p>
    <w:p w:rsidRPr="00D750C9" w:rsidR="00B94F0C" w:rsidP="00B94F0C" w:rsidRDefault="00B94F0C" w14:paraId="59C330E4" w14:textId="77777777">
      <w:pPr>
        <w:rPr>
          <w:b/>
        </w:rPr>
      </w:pPr>
    </w:p>
    <w:p w:rsidRPr="00D750C9" w:rsidR="00B94F0C" w:rsidP="00B94F0C" w:rsidRDefault="00B94F0C" w14:paraId="30378DB2" w14:textId="77777777">
      <w:pPr>
        <w:pStyle w:val="Nadpis4"/>
      </w:pPr>
      <w:bookmarkStart w:name="_Toc158293001" w:id="296"/>
      <w:bookmarkStart w:name="_Ref162012080" w:id="297"/>
      <w:bookmarkStart w:name="_Ref222408520" w:id="298"/>
      <w:bookmarkStart w:name="_Toc232499355" w:id="299"/>
      <w:r w:rsidRPr="00D750C9">
        <w:t>Záložka Všeobecné dáta</w:t>
      </w:r>
      <w:bookmarkEnd w:id="296"/>
      <w:bookmarkEnd w:id="297"/>
      <w:bookmarkEnd w:id="298"/>
      <w:bookmarkEnd w:id="299"/>
      <w:r w:rsidRPr="00D750C9">
        <w:t xml:space="preserve"> </w:t>
      </w:r>
    </w:p>
    <w:p w:rsidRPr="00D750C9" w:rsidR="00B94F0C" w:rsidP="00B94F0C" w:rsidRDefault="00B908E5" w14:paraId="5E43B610" w14:textId="227EEB33">
      <w:pPr>
        <w:rPr>
          <w:b/>
        </w:rPr>
      </w:pPr>
      <w:r w:rsidRPr="00D750C9">
        <w:rPr>
          <w:b/>
          <w:noProof/>
        </w:rPr>
        <w:drawing>
          <wp:inline distT="0" distB="0" distL="0" distR="0" wp14:anchorId="7A11CF20" wp14:editId="385B0255">
            <wp:extent cx="5732145" cy="4404995"/>
            <wp:effectExtent l="0" t="0" r="1905" b="0"/>
            <wp:docPr id="527" name="Picture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5732145" cy="4404995"/>
                    </a:xfrm>
                    <a:prstGeom prst="rect">
                      <a:avLst/>
                    </a:prstGeom>
                  </pic:spPr>
                </pic:pic>
              </a:graphicData>
            </a:graphic>
          </wp:inline>
        </w:drawing>
      </w:r>
    </w:p>
    <w:p w:rsidRPr="00D750C9" w:rsidR="00B94F0C" w:rsidP="00B94F0C" w:rsidRDefault="00B94F0C" w14:paraId="66AC59D4" w14:textId="77777777">
      <w:pPr>
        <w:rPr>
          <w:b/>
        </w:rPr>
      </w:pPr>
    </w:p>
    <w:p w:rsidRPr="00D750C9" w:rsidR="00B94F0C" w:rsidP="00B94F0C" w:rsidRDefault="00B94F0C" w14:paraId="7CFF07EF"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B94F0C" w:rsidTr="008C2174" w14:paraId="2B15CCF6" w14:textId="77777777">
        <w:trPr>
          <w:tblHeader/>
        </w:trPr>
        <w:tc>
          <w:tcPr>
            <w:tcW w:w="2245" w:type="dxa"/>
            <w:shd w:val="clear" w:color="auto" w:fill="D9D9D9" w:themeFill="background1" w:themeFillShade="D9"/>
          </w:tcPr>
          <w:p w:rsidRPr="00D750C9" w:rsidR="00B94F0C" w:rsidP="008C2174" w:rsidRDefault="00B94F0C" w14:paraId="5EE04792"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B94F0C" w:rsidP="008C2174" w:rsidRDefault="00B94F0C" w14:paraId="5D268DAB"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B94F0C" w:rsidTr="008C2174" w14:paraId="229CA0C4" w14:textId="77777777">
        <w:tc>
          <w:tcPr>
            <w:tcW w:w="2245" w:type="dxa"/>
          </w:tcPr>
          <w:p w:rsidRPr="00D750C9" w:rsidR="00B94F0C" w:rsidP="008C2174" w:rsidRDefault="00B94F0C" w14:paraId="7E64CC29" w14:textId="77777777">
            <w:pPr>
              <w:spacing w:before="40" w:after="40"/>
              <w:ind w:left="0"/>
              <w:jc w:val="left"/>
              <w:rPr>
                <w:rFonts w:asciiTheme="minorHAnsi" w:hAnsiTheme="minorHAnsi" w:cstheme="minorHAnsi"/>
                <w:b/>
              </w:rPr>
            </w:pPr>
            <w:r w:rsidRPr="00D750C9">
              <w:rPr>
                <w:rFonts w:asciiTheme="minorHAnsi" w:hAnsiTheme="minorHAnsi" w:cstheme="minorHAnsi"/>
                <w:b/>
              </w:rPr>
              <w:t>Archit.typ objektu</w:t>
            </w:r>
          </w:p>
        </w:tc>
        <w:tc>
          <w:tcPr>
            <w:tcW w:w="6840" w:type="dxa"/>
          </w:tcPr>
          <w:p w:rsidRPr="00D750C9" w:rsidR="00B94F0C" w:rsidP="008C2174" w:rsidRDefault="00B94F0C" w14:paraId="7BF93614" w14:textId="77777777">
            <w:pPr>
              <w:spacing w:before="40" w:after="40"/>
              <w:ind w:left="0"/>
              <w:rPr>
                <w:rFonts w:asciiTheme="minorHAnsi" w:hAnsiTheme="minorHAnsi" w:cstheme="minorHAnsi"/>
              </w:rPr>
            </w:pPr>
            <w:r w:rsidRPr="00D750C9">
              <w:rPr>
                <w:rFonts w:asciiTheme="minorHAnsi" w:hAnsiTheme="minorHAnsi" w:cstheme="minorHAnsi"/>
              </w:rPr>
              <w:t>Typ architektonického objektu je zobrazený podľa dát zadaných na vstupnej obrazovke</w:t>
            </w:r>
          </w:p>
        </w:tc>
      </w:tr>
      <w:tr w:rsidRPr="00D750C9" w:rsidR="00B94F0C" w:rsidTr="008C2174" w14:paraId="478E41E8" w14:textId="77777777">
        <w:tc>
          <w:tcPr>
            <w:tcW w:w="2245" w:type="dxa"/>
          </w:tcPr>
          <w:p w:rsidRPr="00D750C9" w:rsidR="00B94F0C" w:rsidP="008C2174" w:rsidRDefault="00B94F0C" w14:paraId="6DD050A6"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0" w:type="dxa"/>
          </w:tcPr>
          <w:p w:rsidRPr="00D750C9" w:rsidR="00B94F0C" w:rsidP="008C2174" w:rsidRDefault="00B94F0C" w14:paraId="6BB2DB26" w14:textId="77777777">
            <w:pPr>
              <w:spacing w:before="40" w:after="40"/>
              <w:ind w:left="0"/>
              <w:rPr>
                <w:rFonts w:asciiTheme="minorHAnsi" w:hAnsiTheme="minorHAnsi" w:cstheme="minorHAnsi"/>
              </w:rPr>
            </w:pPr>
            <w:r w:rsidRPr="00D750C9">
              <w:rPr>
                <w:rFonts w:asciiTheme="minorHAnsi" w:hAnsiTheme="minorHAnsi" w:cstheme="minorHAnsi"/>
              </w:rPr>
              <w:t>Číslo architektonického objektu sa nevypĺňa. Systém vygeneruje číslo po uložení objektu.</w:t>
            </w:r>
          </w:p>
        </w:tc>
      </w:tr>
      <w:tr w:rsidRPr="00D750C9" w:rsidR="00B94F0C" w:rsidTr="008C2174" w14:paraId="213E3CF7" w14:textId="77777777">
        <w:tc>
          <w:tcPr>
            <w:tcW w:w="2245" w:type="dxa"/>
          </w:tcPr>
          <w:p w:rsidRPr="00D750C9" w:rsidR="00B94F0C" w:rsidP="008C2174" w:rsidRDefault="00B94F0C" w14:paraId="378339EC"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0" w:type="dxa"/>
          </w:tcPr>
          <w:p w:rsidRPr="00D750C9" w:rsidR="00B94F0C" w:rsidP="008C2174" w:rsidRDefault="00B94F0C" w14:paraId="4051E801" w14:textId="77777777">
            <w:pPr>
              <w:spacing w:before="40" w:after="40"/>
              <w:ind w:left="0"/>
              <w:rPr>
                <w:rFonts w:asciiTheme="minorHAnsi" w:hAnsiTheme="minorHAnsi" w:cstheme="minorHAnsi"/>
              </w:rPr>
            </w:pPr>
            <w:r w:rsidRPr="00D750C9">
              <w:rPr>
                <w:rFonts w:asciiTheme="minorHAnsi" w:hAnsiTheme="minorHAnsi" w:cstheme="minorHAnsi"/>
              </w:rPr>
              <w:t>Skratka architektonického objektu sa nevypĺňa.</w:t>
            </w:r>
          </w:p>
        </w:tc>
      </w:tr>
      <w:tr w:rsidRPr="00D750C9" w:rsidR="00B94F0C" w:rsidTr="008C2174" w14:paraId="28F24647" w14:textId="77777777">
        <w:tc>
          <w:tcPr>
            <w:tcW w:w="2245" w:type="dxa"/>
          </w:tcPr>
          <w:p w:rsidRPr="00D750C9" w:rsidR="00B94F0C" w:rsidP="008C2174" w:rsidRDefault="00B94F0C" w14:paraId="6BB597F6" w14:textId="77777777">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B94F0C" w:rsidP="008C2174" w:rsidRDefault="00B94F0C" w14:paraId="3093961B" w14:textId="77777777">
            <w:pPr>
              <w:spacing w:before="40" w:after="40"/>
              <w:ind w:left="0"/>
              <w:rPr>
                <w:rFonts w:asciiTheme="minorHAnsi" w:hAnsiTheme="minorHAnsi" w:cstheme="minorHAnsi"/>
              </w:rPr>
            </w:pPr>
            <w:r w:rsidRPr="00D750C9">
              <w:rPr>
                <w:rFonts w:asciiTheme="minorHAnsi" w:hAnsiTheme="minorHAnsi" w:cstheme="minorHAnsi"/>
              </w:rPr>
              <w:t>ID architektonického objektu (bude vygenerované po uložení objektu)</w:t>
            </w:r>
          </w:p>
        </w:tc>
      </w:tr>
      <w:tr w:rsidRPr="00D750C9" w:rsidR="00B94F0C" w:rsidTr="008C2174" w14:paraId="5DBA0E6E" w14:textId="77777777">
        <w:tc>
          <w:tcPr>
            <w:tcW w:w="2245" w:type="dxa"/>
          </w:tcPr>
          <w:p w:rsidRPr="00D750C9" w:rsidR="00B94F0C" w:rsidP="008C2174" w:rsidRDefault="00B94F0C" w14:paraId="717EDBAB" w14:textId="77777777">
            <w:pPr>
              <w:spacing w:before="40" w:after="40"/>
              <w:ind w:left="0"/>
              <w:jc w:val="left"/>
              <w:rPr>
                <w:rFonts w:asciiTheme="minorHAnsi" w:hAnsiTheme="minorHAnsi" w:cstheme="minorHAnsi"/>
                <w:b/>
              </w:rPr>
            </w:pPr>
            <w:r w:rsidRPr="00D750C9">
              <w:rPr>
                <w:rFonts w:asciiTheme="minorHAnsi" w:hAnsiTheme="minorHAnsi" w:cstheme="minorHAnsi"/>
                <w:b/>
              </w:rPr>
              <w:t>Nadradený objekt</w:t>
            </w:r>
          </w:p>
        </w:tc>
        <w:tc>
          <w:tcPr>
            <w:tcW w:w="6840" w:type="dxa"/>
          </w:tcPr>
          <w:p w:rsidRPr="00D750C9" w:rsidR="00B94F0C" w:rsidP="008C2174" w:rsidRDefault="00B94F0C" w14:paraId="2ABE3312" w14:textId="359001CF">
            <w:pPr>
              <w:spacing w:before="40" w:after="40"/>
              <w:ind w:left="0"/>
              <w:rPr>
                <w:rFonts w:asciiTheme="minorHAnsi" w:hAnsiTheme="minorHAnsi" w:cstheme="minorHAnsi"/>
              </w:rPr>
            </w:pPr>
            <w:r w:rsidRPr="00D750C9">
              <w:rPr>
                <w:rFonts w:asciiTheme="minorHAnsi" w:hAnsiTheme="minorHAnsi" w:cstheme="minorHAnsi"/>
              </w:rPr>
              <w:t xml:space="preserve">Vybrať nadradený architektonický objekt kliknutím na ikonu </w:t>
            </w:r>
            <w:r w:rsidRPr="00D750C9">
              <w:rPr>
                <w:rFonts w:asciiTheme="minorHAnsi" w:hAnsiTheme="minorHAnsi" w:cstheme="minorHAnsi"/>
                <w:noProof/>
              </w:rPr>
              <w:drawing>
                <wp:inline distT="0" distB="0" distL="0" distR="0" wp14:anchorId="4CFAA6DC" wp14:editId="46E03065">
                  <wp:extent cx="127007" cy="146058"/>
                  <wp:effectExtent l="0" t="0" r="6350" b="635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D750C9">
              <w:rPr>
                <w:rFonts w:asciiTheme="minorHAnsi" w:hAnsiTheme="minorHAnsi" w:cstheme="minorHAnsi"/>
              </w:rPr>
              <w:t xml:space="preserve"> - Priradenie nadradeného objektu</w:t>
            </w:r>
            <w:r w:rsidR="00541321">
              <w:rPr>
                <w:rFonts w:asciiTheme="minorHAnsi" w:hAnsiTheme="minorHAnsi" w:cstheme="minorHAnsi"/>
              </w:rPr>
              <w:t xml:space="preserve">. </w:t>
            </w:r>
            <w:r w:rsidRPr="002971AB" w:rsidR="00541321">
              <w:rPr>
                <w:rFonts w:asciiTheme="minorHAnsi" w:hAnsiTheme="minorHAnsi" w:cstheme="minorHAnsi"/>
              </w:rPr>
              <w:t>V prípade zakladania Byt/nebytového priestoru nadradeným objektom je objekt Budova.</w:t>
            </w:r>
          </w:p>
        </w:tc>
      </w:tr>
      <w:tr w:rsidRPr="00D750C9" w:rsidR="00B94F0C" w:rsidTr="008C2174" w14:paraId="3539B71D" w14:textId="77777777">
        <w:tc>
          <w:tcPr>
            <w:tcW w:w="2245" w:type="dxa"/>
          </w:tcPr>
          <w:p w:rsidRPr="00D750C9" w:rsidR="00B94F0C" w:rsidP="008C2174" w:rsidRDefault="00B94F0C" w14:paraId="45C88A72" w14:textId="77777777">
            <w:pPr>
              <w:spacing w:before="40" w:after="40"/>
              <w:ind w:left="0"/>
              <w:jc w:val="left"/>
              <w:rPr>
                <w:rFonts w:asciiTheme="minorHAnsi" w:hAnsiTheme="minorHAnsi" w:cstheme="minorHAnsi"/>
                <w:b/>
              </w:rPr>
            </w:pPr>
            <w:r w:rsidRPr="00D750C9">
              <w:rPr>
                <w:rFonts w:asciiTheme="minorHAnsi" w:hAnsiTheme="minorHAnsi" w:cstheme="minorHAnsi"/>
                <w:b/>
              </w:rPr>
              <w:t>Oddeľovač</w:t>
            </w:r>
          </w:p>
        </w:tc>
        <w:tc>
          <w:tcPr>
            <w:tcW w:w="6840" w:type="dxa"/>
          </w:tcPr>
          <w:p w:rsidRPr="00D750C9" w:rsidR="00B94F0C" w:rsidP="008C2174" w:rsidRDefault="00B94F0C" w14:paraId="39741440" w14:textId="77777777">
            <w:pPr>
              <w:spacing w:before="40" w:after="40"/>
              <w:ind w:left="0"/>
              <w:rPr>
                <w:rFonts w:asciiTheme="minorHAnsi" w:hAnsiTheme="minorHAnsi" w:cstheme="minorHAnsi"/>
              </w:rPr>
            </w:pPr>
            <w:r w:rsidRPr="00D750C9">
              <w:rPr>
                <w:rFonts w:asciiTheme="minorHAnsi" w:hAnsiTheme="minorHAnsi" w:cstheme="minorHAnsi"/>
              </w:rPr>
              <w:t>Prednastavený oddeľovač/znak pre oddelenie nadradeného objektu od  podriadených objektov v rámci ID architektonického objektu</w:t>
            </w:r>
          </w:p>
        </w:tc>
      </w:tr>
      <w:tr w:rsidRPr="00D750C9" w:rsidR="00B94F0C" w:rsidTr="008C2174" w14:paraId="24C93287" w14:textId="77777777">
        <w:tc>
          <w:tcPr>
            <w:tcW w:w="2245" w:type="dxa"/>
          </w:tcPr>
          <w:p w:rsidRPr="00D750C9" w:rsidR="00B94F0C" w:rsidP="008C2174" w:rsidRDefault="00B94F0C" w14:paraId="0232A18A" w14:textId="77777777">
            <w:pPr>
              <w:spacing w:before="40" w:after="40"/>
              <w:ind w:left="0"/>
              <w:jc w:val="left"/>
              <w:rPr>
                <w:rFonts w:asciiTheme="minorHAnsi" w:hAnsiTheme="minorHAnsi" w:cstheme="minorHAnsi"/>
                <w:b/>
              </w:rPr>
            </w:pPr>
            <w:r w:rsidRPr="00D750C9">
              <w:rPr>
                <w:rFonts w:asciiTheme="minorHAnsi" w:hAnsiTheme="minorHAnsi" w:cstheme="minorHAnsi"/>
                <w:b/>
              </w:rPr>
              <w:t>Ozn.archit. objektu</w:t>
            </w:r>
          </w:p>
        </w:tc>
        <w:tc>
          <w:tcPr>
            <w:tcW w:w="6840" w:type="dxa"/>
          </w:tcPr>
          <w:p w:rsidRPr="00D750C9" w:rsidR="00B94F0C" w:rsidP="008C2174" w:rsidRDefault="00B94F0C" w14:paraId="6B6BE1FA" w14:textId="77777777">
            <w:pPr>
              <w:spacing w:before="40" w:after="40"/>
              <w:ind w:left="0"/>
              <w:rPr>
                <w:rFonts w:asciiTheme="minorHAnsi" w:hAnsiTheme="minorHAnsi" w:cstheme="minorHAnsi"/>
              </w:rPr>
            </w:pPr>
            <w:r w:rsidRPr="00D750C9">
              <w:rPr>
                <w:rFonts w:asciiTheme="minorHAnsi" w:hAnsiTheme="minorHAnsi" w:cstheme="minorHAnsi"/>
              </w:rPr>
              <w:t>Označenie architektonického objektu – zadať vlastný text</w:t>
            </w:r>
          </w:p>
        </w:tc>
      </w:tr>
      <w:tr w:rsidRPr="00D750C9" w:rsidR="00B94F0C" w:rsidTr="008C2174" w14:paraId="642CA818" w14:textId="77777777">
        <w:tc>
          <w:tcPr>
            <w:tcW w:w="2245" w:type="dxa"/>
          </w:tcPr>
          <w:p w:rsidRPr="00D750C9" w:rsidR="00B94F0C" w:rsidP="008C2174" w:rsidRDefault="00B94F0C" w14:paraId="55A43571" w14:textId="77777777">
            <w:pPr>
              <w:spacing w:before="40" w:after="40"/>
              <w:ind w:left="0"/>
              <w:jc w:val="left"/>
              <w:rPr>
                <w:rFonts w:asciiTheme="minorHAnsi" w:hAnsiTheme="minorHAnsi" w:cstheme="minorHAnsi"/>
                <w:b/>
              </w:rPr>
            </w:pPr>
            <w:r w:rsidRPr="00D750C9">
              <w:rPr>
                <w:rFonts w:asciiTheme="minorHAnsi" w:hAnsiTheme="minorHAnsi" w:cstheme="minorHAnsi"/>
                <w:b/>
              </w:rPr>
              <w:t>Krátke označenie</w:t>
            </w:r>
          </w:p>
        </w:tc>
        <w:tc>
          <w:tcPr>
            <w:tcW w:w="6840" w:type="dxa"/>
          </w:tcPr>
          <w:p w:rsidRPr="00D750C9" w:rsidR="00B94F0C" w:rsidP="008C2174" w:rsidRDefault="006C69CC" w14:paraId="17A30612" w14:textId="0510A6AD">
            <w:pPr>
              <w:spacing w:before="40" w:after="40"/>
              <w:ind w:left="0"/>
              <w:rPr>
                <w:rFonts w:asciiTheme="minorHAnsi" w:hAnsiTheme="minorHAnsi" w:cstheme="minorHAnsi"/>
              </w:rPr>
            </w:pPr>
            <w:r w:rsidRPr="00D750C9">
              <w:rPr>
                <w:rFonts w:asciiTheme="minorHAnsi" w:hAnsiTheme="minorHAnsi" w:cstheme="minorHAnsi"/>
              </w:rPr>
              <w:t>Zaužívané číslo byt/nebytového priestoru. Zobrazuje sa na tlačových formulároch.</w:t>
            </w:r>
            <w:r w:rsidRPr="00D750C9" w:rsidR="00B94F0C">
              <w:rPr>
                <w:rFonts w:asciiTheme="minorHAnsi" w:hAnsiTheme="minorHAnsi" w:cstheme="minorHAnsi"/>
              </w:rPr>
              <w:t xml:space="preserve"> </w:t>
            </w:r>
          </w:p>
        </w:tc>
      </w:tr>
      <w:tr w:rsidRPr="00D750C9" w:rsidR="00B94F0C" w:rsidTr="008C2174" w14:paraId="41DF3605" w14:textId="77777777">
        <w:tc>
          <w:tcPr>
            <w:tcW w:w="2245" w:type="dxa"/>
          </w:tcPr>
          <w:p w:rsidRPr="00D750C9" w:rsidR="00B94F0C" w:rsidP="008C2174" w:rsidRDefault="00B94F0C" w14:paraId="20398C78" w14:textId="77777777">
            <w:pPr>
              <w:spacing w:before="40" w:after="40"/>
              <w:ind w:left="0"/>
              <w:jc w:val="left"/>
              <w:rPr>
                <w:rFonts w:asciiTheme="minorHAnsi" w:hAnsiTheme="minorHAnsi" w:cstheme="minorHAnsi"/>
                <w:b/>
              </w:rPr>
            </w:pPr>
            <w:r w:rsidRPr="00D750C9">
              <w:rPr>
                <w:rFonts w:asciiTheme="minorHAnsi" w:hAnsiTheme="minorHAnsi" w:cstheme="minorHAnsi"/>
                <w:b/>
              </w:rPr>
              <w:t>Funkcia</w:t>
            </w:r>
          </w:p>
        </w:tc>
        <w:tc>
          <w:tcPr>
            <w:tcW w:w="6840" w:type="dxa"/>
          </w:tcPr>
          <w:p w:rsidRPr="00D750C9" w:rsidR="00B94F0C" w:rsidP="008C2174" w:rsidRDefault="00B94F0C" w14:paraId="5ACE92B6" w14:textId="35BCD8C5">
            <w:pPr>
              <w:spacing w:before="40" w:after="40"/>
              <w:ind w:left="0"/>
              <w:rPr>
                <w:rFonts w:asciiTheme="minorHAnsi" w:hAnsiTheme="minorHAnsi" w:cstheme="minorHAnsi"/>
              </w:rPr>
            </w:pPr>
            <w:r w:rsidRPr="00D750C9">
              <w:rPr>
                <w:rFonts w:asciiTheme="minorHAnsi" w:hAnsiTheme="minorHAnsi" w:cstheme="minorHAnsi"/>
              </w:rPr>
              <w:t xml:space="preserve">Pomocou match-kódu vybrať funkciu </w:t>
            </w:r>
            <w:r w:rsidRPr="00D750C9" w:rsidR="006C69CC">
              <w:rPr>
                <w:rFonts w:cstheme="minorHAnsi"/>
              </w:rPr>
              <w:t>Byt/nebytového priestor</w:t>
            </w:r>
            <w:r w:rsidRPr="00D750C9" w:rsidR="0023084F">
              <w:rPr>
                <w:rFonts w:cstheme="minorHAnsi"/>
              </w:rPr>
              <w:t>u</w:t>
            </w:r>
            <w:r w:rsidRPr="00D750C9">
              <w:rPr>
                <w:rFonts w:asciiTheme="minorHAnsi" w:hAnsiTheme="minorHAnsi" w:cstheme="minorHAnsi"/>
              </w:rPr>
              <w:t xml:space="preserve">. Pomocou ikony </w:t>
            </w:r>
            <w:r w:rsidRPr="00D750C9">
              <w:rPr>
                <w:rFonts w:asciiTheme="minorHAnsi" w:hAnsiTheme="minorHAnsi" w:cstheme="minorHAnsi"/>
                <w:noProof/>
              </w:rPr>
              <w:drawing>
                <wp:inline distT="0" distB="0" distL="0" distR="0" wp14:anchorId="21AD70CE" wp14:editId="15CD47B6">
                  <wp:extent cx="133357" cy="152408"/>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33357" cy="152408"/>
                          </a:xfrm>
                          <a:prstGeom prst="rect">
                            <a:avLst/>
                          </a:prstGeom>
                        </pic:spPr>
                      </pic:pic>
                    </a:graphicData>
                  </a:graphic>
                </wp:inline>
              </w:drawing>
            </w:r>
            <w:r w:rsidRPr="00D750C9" w:rsidR="00AF2A7F">
              <w:rPr>
                <w:rFonts w:asciiTheme="minorHAnsi" w:hAnsiTheme="minorHAnsi" w:cstheme="minorHAnsi"/>
              </w:rPr>
              <w:t xml:space="preserve"> - Zmena funkcie</w:t>
            </w:r>
            <w:r w:rsidRPr="00D750C9">
              <w:rPr>
                <w:rFonts w:asciiTheme="minorHAnsi" w:hAnsiTheme="minorHAnsi" w:cstheme="minorHAnsi"/>
              </w:rPr>
              <w:t xml:space="preserve"> je možné sledovať rôzne funkcie </w:t>
            </w:r>
            <w:r w:rsidRPr="00D750C9" w:rsidR="0023084F">
              <w:rPr>
                <w:rFonts w:cstheme="minorHAnsi"/>
              </w:rPr>
              <w:t>Byt/nebytového priestoru</w:t>
            </w:r>
            <w:r w:rsidRPr="00D750C9">
              <w:rPr>
                <w:rFonts w:asciiTheme="minorHAnsi" w:hAnsiTheme="minorHAnsi" w:cstheme="minorHAnsi"/>
              </w:rPr>
              <w:t xml:space="preserve"> v časovej závislosti.</w:t>
            </w:r>
          </w:p>
        </w:tc>
      </w:tr>
      <w:tr w:rsidRPr="00D750C9" w:rsidR="00B94F0C" w:rsidTr="008C2174" w14:paraId="1C3DE608" w14:textId="77777777">
        <w:tc>
          <w:tcPr>
            <w:tcW w:w="2245" w:type="dxa"/>
          </w:tcPr>
          <w:p w:rsidRPr="00D750C9" w:rsidR="00B94F0C" w:rsidP="008C2174" w:rsidRDefault="00B94F0C" w14:paraId="2B2838DB"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B94F0C" w:rsidP="008C2174" w:rsidRDefault="00B94F0C" w14:paraId="4119F7A2"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B94F0C" w:rsidTr="008C2174" w14:paraId="5D0B0A0A" w14:textId="77777777">
        <w:tc>
          <w:tcPr>
            <w:tcW w:w="2245" w:type="dxa"/>
          </w:tcPr>
          <w:p w:rsidRPr="00D750C9" w:rsidR="00B94F0C" w:rsidP="008C2174" w:rsidRDefault="00B94F0C" w14:paraId="0DAE9521"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B94F0C" w:rsidP="008C2174" w:rsidRDefault="00B94F0C" w14:paraId="08BA16EC"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p w:rsidRPr="00D750C9" w:rsidR="00DF61B2" w:rsidP="008C2174" w:rsidRDefault="00DF61B2" w14:paraId="7D9BCCC1" w14:textId="0923873F">
            <w:pPr>
              <w:spacing w:before="40" w:after="40"/>
              <w:ind w:left="0"/>
              <w:rPr>
                <w:rFonts w:asciiTheme="minorHAnsi" w:hAnsiTheme="minorHAnsi" w:cstheme="minorHAnsi"/>
              </w:rPr>
            </w:pPr>
            <w:r w:rsidRPr="00D750C9">
              <w:rPr>
                <w:rFonts w:cs="Arial"/>
              </w:rPr>
              <w:t>Napr. pri majetkoch Iného vlastníka sa vyplní dátum reálneho ukončenia užívania organizáciou.</w:t>
            </w:r>
          </w:p>
        </w:tc>
      </w:tr>
      <w:tr w:rsidRPr="00D750C9" w:rsidR="00B94F0C" w:rsidTr="008C2174" w14:paraId="150EB5A1" w14:textId="77777777">
        <w:tc>
          <w:tcPr>
            <w:tcW w:w="2245" w:type="dxa"/>
          </w:tcPr>
          <w:p w:rsidRPr="00D750C9" w:rsidR="00B94F0C" w:rsidP="008C2174" w:rsidRDefault="00B94F0C" w14:paraId="0B8CFA47" w14:textId="77777777">
            <w:pPr>
              <w:spacing w:before="40" w:after="40"/>
              <w:ind w:left="0"/>
              <w:jc w:val="left"/>
              <w:rPr>
                <w:rFonts w:asciiTheme="minorHAnsi" w:hAnsiTheme="minorHAnsi" w:cstheme="minorHAnsi"/>
                <w:b/>
              </w:rPr>
            </w:pPr>
            <w:r w:rsidRPr="00D750C9">
              <w:rPr>
                <w:rFonts w:asciiTheme="minorHAnsi" w:hAnsiTheme="minorHAnsi" w:cstheme="minorHAnsi"/>
                <w:b/>
              </w:rPr>
              <w:t>Plat.od – nadr.obj.</w:t>
            </w:r>
          </w:p>
        </w:tc>
        <w:tc>
          <w:tcPr>
            <w:tcW w:w="6840" w:type="dxa"/>
          </w:tcPr>
          <w:p w:rsidRPr="00D750C9" w:rsidR="00B94F0C" w:rsidP="008C2174" w:rsidRDefault="00B94F0C" w14:paraId="3A6A24B3" w14:textId="77777777">
            <w:pPr>
              <w:spacing w:before="40" w:after="40"/>
              <w:ind w:left="0"/>
              <w:rPr>
                <w:rFonts w:asciiTheme="minorHAnsi" w:hAnsiTheme="minorHAnsi" w:cstheme="minorHAnsi"/>
              </w:rPr>
            </w:pPr>
            <w:r w:rsidRPr="00D750C9">
              <w:rPr>
                <w:rFonts w:asciiTheme="minorHAnsi" w:hAnsiTheme="minorHAnsi" w:cstheme="minorHAnsi"/>
              </w:rPr>
              <w:t>Dátum, odkedy je platný nadradený AO</w:t>
            </w:r>
          </w:p>
        </w:tc>
      </w:tr>
      <w:tr w:rsidRPr="00D750C9" w:rsidR="00B94F0C" w:rsidTr="008C2174" w14:paraId="36677199" w14:textId="77777777">
        <w:tc>
          <w:tcPr>
            <w:tcW w:w="2245" w:type="dxa"/>
          </w:tcPr>
          <w:p w:rsidRPr="00D750C9" w:rsidR="00B94F0C" w:rsidP="008C2174" w:rsidRDefault="00B94F0C" w14:paraId="705AA9B7" w14:textId="77777777">
            <w:pPr>
              <w:spacing w:before="40" w:after="40"/>
              <w:ind w:left="0"/>
              <w:jc w:val="left"/>
              <w:rPr>
                <w:rFonts w:asciiTheme="minorHAnsi" w:hAnsiTheme="minorHAnsi" w:cstheme="minorHAnsi"/>
                <w:b/>
              </w:rPr>
            </w:pPr>
            <w:r w:rsidRPr="00D750C9">
              <w:rPr>
                <w:rFonts w:asciiTheme="minorHAnsi" w:hAnsiTheme="minorHAnsi" w:cstheme="minorHAnsi"/>
                <w:b/>
              </w:rPr>
              <w:t>Plat.do – nadr.obj.</w:t>
            </w:r>
          </w:p>
        </w:tc>
        <w:tc>
          <w:tcPr>
            <w:tcW w:w="6840" w:type="dxa"/>
          </w:tcPr>
          <w:p w:rsidRPr="00D750C9" w:rsidR="00B94F0C" w:rsidP="008C2174" w:rsidRDefault="00B94F0C" w14:paraId="612DD594" w14:textId="77777777">
            <w:pPr>
              <w:spacing w:before="40" w:after="40"/>
              <w:ind w:left="0"/>
              <w:rPr>
                <w:rFonts w:asciiTheme="minorHAnsi" w:hAnsiTheme="minorHAnsi" w:cstheme="minorHAnsi"/>
              </w:rPr>
            </w:pPr>
            <w:r w:rsidRPr="00D750C9">
              <w:rPr>
                <w:rFonts w:asciiTheme="minorHAnsi" w:hAnsiTheme="minorHAnsi" w:cstheme="minorHAnsi"/>
              </w:rPr>
              <w:t>Dátum, dokedy je platný nadradený AO</w:t>
            </w:r>
          </w:p>
        </w:tc>
      </w:tr>
      <w:tr w:rsidRPr="00D750C9" w:rsidR="00B94F0C" w:rsidTr="008C2174" w14:paraId="3771F6F6" w14:textId="77777777">
        <w:tc>
          <w:tcPr>
            <w:tcW w:w="2245" w:type="dxa"/>
          </w:tcPr>
          <w:p w:rsidRPr="00D750C9" w:rsidR="00B94F0C" w:rsidP="008C2174" w:rsidRDefault="00B94F0C" w14:paraId="397DC476"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Adresa </w:t>
            </w:r>
          </w:p>
        </w:tc>
        <w:tc>
          <w:tcPr>
            <w:tcW w:w="6840" w:type="dxa"/>
          </w:tcPr>
          <w:p w:rsidRPr="00D750C9" w:rsidR="00B94F0C" w:rsidP="008C2174" w:rsidRDefault="00B94F0C" w14:paraId="28E6C074" w14:textId="502ED908">
            <w:pPr>
              <w:spacing w:before="40" w:after="40"/>
              <w:ind w:left="0"/>
              <w:rPr>
                <w:rFonts w:asciiTheme="minorHAnsi" w:hAnsiTheme="minorHAnsi" w:cstheme="minorHAnsi"/>
              </w:rPr>
            </w:pPr>
            <w:r w:rsidRPr="00D750C9">
              <w:rPr>
                <w:rFonts w:asciiTheme="minorHAnsi" w:hAnsiTheme="minorHAnsi" w:cstheme="minorHAnsi"/>
              </w:rPr>
              <w:t xml:space="preserve">Dáta adresy sú prevzaté z nadradeného objektu Budova. </w:t>
            </w:r>
            <w:r w:rsidRPr="00D750C9" w:rsidR="00CF4524">
              <w:rPr>
                <w:rFonts w:asciiTheme="minorHAnsi" w:hAnsiTheme="minorHAnsi" w:cstheme="minorHAnsi"/>
              </w:rPr>
              <w:t xml:space="preserve">V prípade potreby </w:t>
            </w:r>
            <w:r w:rsidRPr="00D750C9" w:rsidR="00F679D9">
              <w:rPr>
                <w:rFonts w:asciiTheme="minorHAnsi" w:hAnsiTheme="minorHAnsi" w:cstheme="minorHAnsi"/>
              </w:rPr>
              <w:t>je možné upraviť/doplniť dáta adresy p</w:t>
            </w:r>
            <w:r w:rsidRPr="00D750C9" w:rsidR="00CF4524">
              <w:rPr>
                <w:rFonts w:asciiTheme="minorHAnsi" w:hAnsiTheme="minorHAnsi" w:cstheme="minorHAnsi"/>
              </w:rPr>
              <w:t xml:space="preserve">omocou ikony </w:t>
            </w:r>
            <w:r w:rsidRPr="00D750C9" w:rsidR="00CF4524">
              <w:rPr>
                <w:rFonts w:asciiTheme="minorHAnsi" w:hAnsiTheme="minorHAnsi" w:cstheme="minorHAnsi"/>
                <w:noProof/>
              </w:rPr>
              <w:drawing>
                <wp:inline distT="0" distB="0" distL="0" distR="0" wp14:anchorId="736BCCCB" wp14:editId="099C6D6D">
                  <wp:extent cx="133357" cy="152408"/>
                  <wp:effectExtent l="0" t="0" r="0" b="0"/>
                  <wp:docPr id="528" name="Pict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33357" cy="152408"/>
                          </a:xfrm>
                          <a:prstGeom prst="rect">
                            <a:avLst/>
                          </a:prstGeom>
                        </pic:spPr>
                      </pic:pic>
                    </a:graphicData>
                  </a:graphic>
                </wp:inline>
              </w:drawing>
            </w:r>
            <w:r w:rsidRPr="00D750C9" w:rsidR="00F679D9">
              <w:rPr>
                <w:rFonts w:asciiTheme="minorHAnsi" w:hAnsiTheme="minorHAnsi" w:cstheme="minorHAnsi"/>
              </w:rPr>
              <w:t xml:space="preserve"> - Zmena adresy.</w:t>
            </w:r>
          </w:p>
        </w:tc>
      </w:tr>
      <w:tr w:rsidRPr="00D750C9" w:rsidR="00B94F0C" w:rsidTr="008C2174" w14:paraId="0F2B41EC" w14:textId="77777777">
        <w:tc>
          <w:tcPr>
            <w:tcW w:w="2245" w:type="dxa"/>
          </w:tcPr>
          <w:p w:rsidRPr="00D750C9" w:rsidR="00B94F0C" w:rsidP="008C2174" w:rsidRDefault="00B94F0C" w14:paraId="2A1C0686" w14:textId="77777777">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tcPr>
          <w:p w:rsidRPr="00D750C9" w:rsidR="00B94F0C" w:rsidP="008C2174" w:rsidRDefault="00B94F0C" w14:paraId="1032FD47"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daný objekt nemá byť zverejnený na portál CEM (pri aktuálnej verzii integrácie na CEM nebudú dáta objektu Strecha zasielané na portál CEM).</w:t>
            </w:r>
          </w:p>
        </w:tc>
      </w:tr>
      <w:tr w:rsidRPr="00D750C9" w:rsidR="00B94F0C" w:rsidTr="008C2174" w14:paraId="69A94968" w14:textId="77777777">
        <w:tc>
          <w:tcPr>
            <w:tcW w:w="2245" w:type="dxa"/>
          </w:tcPr>
          <w:p w:rsidRPr="00D750C9" w:rsidR="00B94F0C" w:rsidP="008C2174" w:rsidRDefault="00B94F0C" w14:paraId="098CA5E6" w14:textId="77777777">
            <w:pPr>
              <w:spacing w:before="40" w:after="40"/>
              <w:ind w:left="0"/>
              <w:jc w:val="left"/>
              <w:rPr>
                <w:rFonts w:asciiTheme="minorHAnsi" w:hAnsiTheme="minorHAnsi" w:cstheme="minorHAnsi"/>
                <w:b/>
              </w:rPr>
            </w:pPr>
            <w:r w:rsidRPr="00D750C9">
              <w:rPr>
                <w:rFonts w:asciiTheme="minorHAnsi" w:hAnsiTheme="minorHAnsi" w:cstheme="minorHAnsi"/>
                <w:b/>
              </w:rPr>
              <w:t>Hlavný správca objektu</w:t>
            </w:r>
          </w:p>
        </w:tc>
        <w:tc>
          <w:tcPr>
            <w:tcW w:w="6840" w:type="dxa"/>
          </w:tcPr>
          <w:p w:rsidRPr="00D750C9" w:rsidR="00B94F0C" w:rsidP="008C2174" w:rsidRDefault="00B94F0C" w14:paraId="73C50DA4"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práve zakladaný objekt v danom Účtovnom okruhu je v správe Hlavného správcu, t.j. daný Účtovný okruh reprezentuje Hlavného správcu</w:t>
            </w:r>
          </w:p>
        </w:tc>
      </w:tr>
      <w:tr w:rsidRPr="00D750C9" w:rsidR="00B94F0C" w:rsidTr="008C2174" w14:paraId="1B72B62A" w14:textId="77777777">
        <w:tc>
          <w:tcPr>
            <w:tcW w:w="2245" w:type="dxa"/>
          </w:tcPr>
          <w:p w:rsidRPr="00D750C9" w:rsidR="00B94F0C" w:rsidP="008C2174" w:rsidRDefault="00C96911" w14:paraId="1E720C4D" w14:textId="3CC3DF6A">
            <w:pPr>
              <w:spacing w:before="40" w:after="40"/>
              <w:ind w:left="0"/>
              <w:jc w:val="left"/>
              <w:rPr>
                <w:rFonts w:asciiTheme="minorHAnsi" w:hAnsiTheme="minorHAnsi" w:cstheme="minorHAnsi"/>
                <w:b/>
              </w:rPr>
            </w:pPr>
            <w:r w:rsidRPr="00D750C9">
              <w:rPr>
                <w:rFonts w:asciiTheme="minorHAnsi" w:hAnsiTheme="minorHAnsi" w:cstheme="minorHAnsi"/>
                <w:b/>
              </w:rPr>
              <w:t>Poschodie</w:t>
            </w:r>
          </w:p>
        </w:tc>
        <w:tc>
          <w:tcPr>
            <w:tcW w:w="6840" w:type="dxa"/>
          </w:tcPr>
          <w:p w:rsidRPr="00D750C9" w:rsidR="00B94F0C" w:rsidP="008C2174" w:rsidRDefault="007D3E6C" w14:paraId="184EA092" w14:textId="1BF623DE">
            <w:pPr>
              <w:spacing w:before="40" w:after="40"/>
              <w:ind w:left="0"/>
              <w:rPr>
                <w:rFonts w:asciiTheme="minorHAnsi" w:hAnsiTheme="minorHAnsi" w:cstheme="minorHAnsi"/>
              </w:rPr>
            </w:pPr>
            <w:r w:rsidRPr="00D750C9">
              <w:rPr>
                <w:rFonts w:asciiTheme="minorHAnsi" w:hAnsiTheme="minorHAnsi" w:cstheme="minorHAnsi"/>
              </w:rPr>
              <w:t>Pomocou match-kódu vybrať poschodie</w:t>
            </w:r>
          </w:p>
        </w:tc>
      </w:tr>
      <w:tr w:rsidRPr="00D750C9" w:rsidR="00C96911" w:rsidTr="008C2174" w14:paraId="10970F5C" w14:textId="77777777">
        <w:tc>
          <w:tcPr>
            <w:tcW w:w="2245" w:type="dxa"/>
          </w:tcPr>
          <w:p w:rsidRPr="00D750C9" w:rsidR="00C96911" w:rsidP="008C2174" w:rsidRDefault="00C96911" w14:paraId="32C47F88" w14:textId="6AA4C34B">
            <w:pPr>
              <w:spacing w:before="40" w:after="40"/>
              <w:ind w:left="0"/>
              <w:jc w:val="left"/>
              <w:rPr>
                <w:rFonts w:asciiTheme="minorHAnsi" w:hAnsiTheme="minorHAnsi" w:cstheme="minorHAnsi"/>
                <w:b/>
              </w:rPr>
            </w:pPr>
            <w:r w:rsidRPr="00D750C9">
              <w:rPr>
                <w:rFonts w:asciiTheme="minorHAnsi" w:hAnsiTheme="minorHAnsi" w:cstheme="minorHAnsi"/>
                <w:b/>
              </w:rPr>
              <w:t>Podlažie</w:t>
            </w:r>
          </w:p>
        </w:tc>
        <w:tc>
          <w:tcPr>
            <w:tcW w:w="6840" w:type="dxa"/>
          </w:tcPr>
          <w:p w:rsidRPr="00D750C9" w:rsidR="00C96911" w:rsidP="008C2174" w:rsidRDefault="003974DA" w14:paraId="375D47C5" w14:textId="41DC6C5F">
            <w:pPr>
              <w:spacing w:before="40" w:after="40"/>
              <w:ind w:left="0"/>
              <w:rPr>
                <w:rFonts w:asciiTheme="minorHAnsi" w:hAnsiTheme="minorHAnsi" w:cstheme="minorHAnsi"/>
              </w:rPr>
            </w:pPr>
            <w:r w:rsidRPr="00D750C9">
              <w:rPr>
                <w:rFonts w:asciiTheme="minorHAnsi" w:hAnsiTheme="minorHAnsi" w:cstheme="minorHAnsi"/>
              </w:rPr>
              <w:t>Podlažie</w:t>
            </w:r>
          </w:p>
        </w:tc>
      </w:tr>
      <w:tr w:rsidRPr="00D750C9" w:rsidR="00C96911" w:rsidTr="008C2174" w14:paraId="00567D02" w14:textId="77777777">
        <w:tc>
          <w:tcPr>
            <w:tcW w:w="2245" w:type="dxa"/>
          </w:tcPr>
          <w:p w:rsidRPr="00D750C9" w:rsidR="00C96911" w:rsidP="008C2174" w:rsidRDefault="00C96911" w14:paraId="214DD86B" w14:textId="144743EB">
            <w:pPr>
              <w:spacing w:before="40" w:after="40"/>
              <w:ind w:left="0"/>
              <w:jc w:val="left"/>
              <w:rPr>
                <w:rFonts w:asciiTheme="minorHAnsi" w:hAnsiTheme="minorHAnsi" w:cstheme="minorHAnsi"/>
                <w:b/>
              </w:rPr>
            </w:pPr>
            <w:r w:rsidRPr="00D750C9">
              <w:rPr>
                <w:rFonts w:asciiTheme="minorHAnsi" w:hAnsiTheme="minorHAnsi" w:cstheme="minorHAnsi"/>
                <w:b/>
              </w:rPr>
              <w:t>Číslo vchodu</w:t>
            </w:r>
          </w:p>
        </w:tc>
        <w:tc>
          <w:tcPr>
            <w:tcW w:w="6840" w:type="dxa"/>
          </w:tcPr>
          <w:p w:rsidRPr="00D750C9" w:rsidR="00C96911" w:rsidP="008C2174" w:rsidRDefault="00F37197" w14:paraId="42743D0A" w14:textId="72DAA5CA">
            <w:pPr>
              <w:spacing w:before="40" w:after="40"/>
              <w:ind w:left="0"/>
              <w:rPr>
                <w:rFonts w:asciiTheme="minorHAnsi" w:hAnsiTheme="minorHAnsi" w:cstheme="minorHAnsi"/>
              </w:rPr>
            </w:pPr>
            <w:r w:rsidRPr="00D750C9">
              <w:rPr>
                <w:rFonts w:asciiTheme="minorHAnsi" w:hAnsiTheme="minorHAnsi" w:cstheme="minorHAnsi"/>
              </w:rPr>
              <w:t>Číslo vchodu</w:t>
            </w:r>
          </w:p>
        </w:tc>
      </w:tr>
      <w:tr w:rsidRPr="00D750C9" w:rsidR="00B94F0C" w:rsidTr="008C2174" w14:paraId="3DCCC6A4" w14:textId="77777777">
        <w:tc>
          <w:tcPr>
            <w:tcW w:w="2245" w:type="dxa"/>
          </w:tcPr>
          <w:p w:rsidRPr="00D750C9" w:rsidR="00B94F0C" w:rsidP="008C2174" w:rsidRDefault="00B94F0C" w14:paraId="1AC33AC8"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tcPr>
          <w:p w:rsidRPr="00D750C9" w:rsidR="00B94F0C" w:rsidP="008C2174" w:rsidRDefault="00B94F0C" w14:paraId="4EB2D61C" w14:textId="59D93DE2">
            <w:pPr>
              <w:spacing w:before="40" w:after="40"/>
              <w:ind w:left="0"/>
              <w:rPr>
                <w:rFonts w:asciiTheme="minorHAnsi" w:hAnsiTheme="minorHAnsi" w:cstheme="minorHAnsi"/>
              </w:rPr>
            </w:pPr>
            <w:r w:rsidRPr="00D750C9">
              <w:rPr>
                <w:rFonts w:asciiTheme="minorHAnsi" w:hAnsiTheme="minorHAnsi" w:cstheme="minorHAnsi"/>
              </w:rPr>
              <w:t xml:space="preserve">Zakliknúť iba v prípade, ak </w:t>
            </w:r>
            <w:r w:rsidRPr="00D750C9" w:rsidR="00F37197">
              <w:rPr>
                <w:rFonts w:asciiTheme="minorHAnsi" w:hAnsiTheme="minorHAnsi" w:cstheme="minorHAnsi"/>
              </w:rPr>
              <w:t xml:space="preserve">je </w:t>
            </w:r>
            <w:r w:rsidRPr="00D750C9">
              <w:rPr>
                <w:rFonts w:asciiTheme="minorHAnsi" w:hAnsiTheme="minorHAnsi" w:cstheme="minorHAnsi"/>
              </w:rPr>
              <w:t>daný objekt pripravený na synchronizáciu s portálom CEM</w:t>
            </w:r>
          </w:p>
        </w:tc>
      </w:tr>
      <w:tr w:rsidRPr="00D750C9" w:rsidR="00B94F0C" w:rsidTr="008C2174" w14:paraId="190E6C89" w14:textId="77777777">
        <w:tc>
          <w:tcPr>
            <w:tcW w:w="2245" w:type="dxa"/>
          </w:tcPr>
          <w:p w:rsidRPr="00D750C9" w:rsidR="00B94F0C" w:rsidP="008C2174" w:rsidRDefault="00B94F0C" w14:paraId="73ED4C94"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B94F0C" w:rsidP="008C2174" w:rsidRDefault="00B94F0C" w14:paraId="719FC326"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746495D5" wp14:editId="60E02EE2">
                  <wp:extent cx="132080" cy="153035"/>
                  <wp:effectExtent l="0" t="0" r="1270"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 </w:t>
            </w:r>
          </w:p>
        </w:tc>
      </w:tr>
      <w:tr w:rsidRPr="00D750C9" w:rsidR="00B94F0C" w:rsidTr="008C2174" w14:paraId="3C24D57B" w14:textId="77777777">
        <w:tc>
          <w:tcPr>
            <w:tcW w:w="2245" w:type="dxa"/>
          </w:tcPr>
          <w:p w:rsidRPr="00D750C9" w:rsidR="00B94F0C" w:rsidP="008C2174" w:rsidRDefault="00B94F0C" w14:paraId="5966949E" w14:textId="77777777">
            <w:pPr>
              <w:spacing w:before="40" w:after="40"/>
              <w:ind w:left="0"/>
              <w:jc w:val="left"/>
              <w:rPr>
                <w:rFonts w:asciiTheme="minorHAnsi" w:hAnsiTheme="minorHAnsi" w:cstheme="minorHAnsi"/>
                <w:b/>
              </w:rPr>
            </w:pPr>
            <w:r w:rsidRPr="00D750C9">
              <w:rPr>
                <w:rFonts w:asciiTheme="minorHAnsi" w:hAnsiTheme="minorHAnsi" w:cstheme="minorHAnsi"/>
                <w:b/>
              </w:rPr>
              <w:t>Stav systému</w:t>
            </w:r>
          </w:p>
        </w:tc>
        <w:tc>
          <w:tcPr>
            <w:tcW w:w="6840" w:type="dxa"/>
          </w:tcPr>
          <w:p w:rsidRPr="00D750C9" w:rsidR="00B94F0C" w:rsidP="008C2174" w:rsidRDefault="00B94F0C" w14:paraId="4F604ADD" w14:textId="77777777">
            <w:pPr>
              <w:spacing w:before="40" w:after="40"/>
              <w:ind w:left="0"/>
              <w:rPr>
                <w:rFonts w:asciiTheme="minorHAnsi" w:hAnsiTheme="minorHAnsi" w:cstheme="minorHAnsi"/>
              </w:rPr>
            </w:pPr>
            <w:r w:rsidRPr="00D750C9">
              <w:rPr>
                <w:rFonts w:asciiTheme="minorHAnsi" w:hAnsiTheme="minorHAnsi" w:cstheme="minorHAnsi"/>
              </w:rPr>
              <w:t xml:space="preserve">Zobrazený je systémový status objektu </w:t>
            </w:r>
          </w:p>
        </w:tc>
      </w:tr>
      <w:tr w:rsidRPr="00D750C9" w:rsidR="00B94F0C" w:rsidTr="008C2174" w14:paraId="493311BA" w14:textId="77777777">
        <w:tc>
          <w:tcPr>
            <w:tcW w:w="2245" w:type="dxa"/>
          </w:tcPr>
          <w:p w:rsidRPr="00D750C9" w:rsidR="00B94F0C" w:rsidP="008C2174" w:rsidRDefault="00B94F0C" w14:paraId="6C1E9750" w14:textId="77777777">
            <w:pPr>
              <w:spacing w:before="40" w:after="40"/>
              <w:ind w:left="0"/>
              <w:jc w:val="left"/>
              <w:rPr>
                <w:rFonts w:asciiTheme="minorHAnsi" w:hAnsiTheme="minorHAnsi" w:cstheme="minorHAnsi"/>
                <w:b/>
              </w:rPr>
            </w:pPr>
            <w:r w:rsidRPr="00D750C9">
              <w:rPr>
                <w:rFonts w:asciiTheme="minorHAnsi" w:hAnsiTheme="minorHAnsi" w:cstheme="minorHAnsi"/>
                <w:b/>
              </w:rPr>
              <w:t>Status používateľa</w:t>
            </w:r>
          </w:p>
        </w:tc>
        <w:tc>
          <w:tcPr>
            <w:tcW w:w="6840" w:type="dxa"/>
          </w:tcPr>
          <w:p w:rsidRPr="00D750C9" w:rsidR="00B94F0C" w:rsidP="008C2174" w:rsidRDefault="00B94F0C" w14:paraId="6C9FCAC6" w14:textId="77777777">
            <w:pPr>
              <w:spacing w:before="40" w:after="40"/>
              <w:ind w:left="0"/>
              <w:rPr>
                <w:rFonts w:asciiTheme="minorHAnsi" w:hAnsiTheme="minorHAnsi" w:cstheme="minorHAnsi"/>
              </w:rPr>
            </w:pPr>
            <w:r w:rsidRPr="00D750C9">
              <w:rPr>
                <w:rFonts w:asciiTheme="minorHAnsi" w:hAnsiTheme="minorHAnsi" w:cstheme="minorHAnsi"/>
              </w:rPr>
              <w:t>Zobrazený je status používateľa</w:t>
            </w:r>
          </w:p>
        </w:tc>
      </w:tr>
    </w:tbl>
    <w:p w:rsidRPr="00D750C9" w:rsidR="00B94F0C" w:rsidP="00B94F0C" w:rsidRDefault="00B94F0C" w14:paraId="473BF9E4" w14:textId="77777777">
      <w:pPr>
        <w:rPr>
          <w:b/>
        </w:rPr>
      </w:pPr>
    </w:p>
    <w:p w:rsidRPr="00D750C9" w:rsidR="00B94F0C" w:rsidP="00B94F0C" w:rsidRDefault="00B94F0C" w14:paraId="62EE7A31" w14:textId="77777777">
      <w:pPr>
        <w:pStyle w:val="Nadpis4"/>
      </w:pPr>
      <w:bookmarkStart w:name="_Toc158293002" w:id="300"/>
      <w:bookmarkStart w:name="_Toc232499356" w:id="301"/>
      <w:r w:rsidRPr="00D750C9">
        <w:t>Záložka CEM</w:t>
      </w:r>
      <w:bookmarkEnd w:id="300"/>
      <w:bookmarkEnd w:id="301"/>
    </w:p>
    <w:p w:rsidRPr="00D750C9" w:rsidR="00B153D8" w:rsidP="00C6187D" w:rsidRDefault="00B153D8" w14:paraId="3D7EB9A6" w14:textId="23719881">
      <w:pPr>
        <w:pStyle w:val="Nadpis5"/>
      </w:pPr>
      <w:bookmarkStart w:name="_Toc232499357" w:id="302"/>
      <w:r w:rsidRPr="00D750C9">
        <w:t>Funkcia AO</w:t>
      </w:r>
      <w:r w:rsidRPr="00D750C9" w:rsidR="00795BDA">
        <w:t>:</w:t>
      </w:r>
      <w:r w:rsidRPr="00D750C9">
        <w:t xml:space="preserve"> 4 </w:t>
      </w:r>
      <w:r w:rsidRPr="00D750C9" w:rsidR="00795BDA">
        <w:t>–</w:t>
      </w:r>
      <w:r w:rsidRPr="00D750C9">
        <w:t xml:space="preserve"> B</w:t>
      </w:r>
      <w:r w:rsidRPr="00D750C9" w:rsidR="00795BDA">
        <w:t>yt - súčasť stavby</w:t>
      </w:r>
      <w:bookmarkEnd w:id="302"/>
    </w:p>
    <w:p w:rsidRPr="00D750C9" w:rsidR="00795BDA" w:rsidP="00720EFA" w:rsidRDefault="00720EFA" w14:paraId="2652387B" w14:textId="0C5E8A32">
      <w:r w:rsidRPr="00D750C9">
        <w:rPr>
          <w:noProof/>
        </w:rPr>
        <w:drawing>
          <wp:inline distT="0" distB="0" distL="0" distR="0" wp14:anchorId="2BD8DD0B" wp14:editId="39A4C70A">
            <wp:extent cx="5732145" cy="1249680"/>
            <wp:effectExtent l="0" t="0" r="1905" b="7620"/>
            <wp:docPr id="618" name="Picture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5732145" cy="1249680"/>
                    </a:xfrm>
                    <a:prstGeom prst="rect">
                      <a:avLst/>
                    </a:prstGeom>
                  </pic:spPr>
                </pic:pic>
              </a:graphicData>
            </a:graphic>
          </wp:inline>
        </w:drawing>
      </w:r>
      <w:r w:rsidRPr="00D750C9">
        <w:t xml:space="preserve"> </w:t>
      </w:r>
    </w:p>
    <w:p w:rsidRPr="00D750C9" w:rsidR="000F390D" w:rsidP="00B153D8" w:rsidRDefault="000F390D" w14:paraId="530CEF36" w14:textId="77777777"/>
    <w:p w:rsidRPr="00D750C9" w:rsidR="000F390D" w:rsidP="000F390D" w:rsidRDefault="000F390D" w14:paraId="63E58DB1"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0F390D" w14:paraId="36E6F1FC" w14:textId="77777777">
        <w:trPr>
          <w:tblHeader/>
        </w:trPr>
        <w:tc>
          <w:tcPr>
            <w:tcW w:w="2245" w:type="dxa"/>
            <w:shd w:val="clear" w:color="auto" w:fill="D9D9D9" w:themeFill="background1" w:themeFillShade="D9"/>
          </w:tcPr>
          <w:p w:rsidRPr="00D750C9" w:rsidR="000F390D" w:rsidRDefault="000F390D" w14:paraId="78799D68"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0F390D" w:rsidRDefault="000F390D" w14:paraId="6C98A460"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0F390D" w14:paraId="7D34CB17" w14:textId="77777777">
        <w:tc>
          <w:tcPr>
            <w:tcW w:w="2245" w:type="dxa"/>
          </w:tcPr>
          <w:p w:rsidRPr="00D750C9" w:rsidR="000F390D" w:rsidRDefault="000F390D" w14:paraId="54DE14CE" w14:textId="77777777">
            <w:pPr>
              <w:spacing w:before="40" w:after="40"/>
              <w:ind w:left="0"/>
              <w:jc w:val="left"/>
              <w:rPr>
                <w:rFonts w:asciiTheme="minorHAnsi" w:hAnsiTheme="minorHAnsi" w:cstheme="minorHAnsi"/>
                <w:b/>
              </w:rPr>
            </w:pPr>
            <w:r w:rsidRPr="00D750C9">
              <w:rPr>
                <w:rFonts w:asciiTheme="minorHAnsi" w:hAnsiTheme="minorHAnsi" w:cstheme="minorHAnsi"/>
                <w:b/>
              </w:rPr>
              <w:t>Druh priestoru</w:t>
            </w:r>
          </w:p>
        </w:tc>
        <w:tc>
          <w:tcPr>
            <w:tcW w:w="6840" w:type="dxa"/>
          </w:tcPr>
          <w:p w:rsidRPr="00D750C9" w:rsidR="000F390D" w:rsidRDefault="000F390D" w14:paraId="66D10EE1" w14:textId="43D19843">
            <w:pPr>
              <w:spacing w:before="40" w:after="40"/>
              <w:ind w:left="0"/>
              <w:rPr>
                <w:rFonts w:asciiTheme="minorHAnsi" w:hAnsiTheme="minorHAnsi" w:cstheme="minorHAnsi"/>
              </w:rPr>
            </w:pPr>
            <w:r w:rsidRPr="00D750C9">
              <w:rPr>
                <w:rFonts w:asciiTheme="minorHAnsi" w:hAnsiTheme="minorHAnsi" w:cstheme="minorHAnsi"/>
              </w:rPr>
              <w:t xml:space="preserve">Pomocou match-kódu vybrať druh priestoru </w:t>
            </w:r>
            <w:r w:rsidRPr="00D750C9" w:rsidR="002A2EB4">
              <w:rPr>
                <w:rFonts w:asciiTheme="minorHAnsi" w:hAnsiTheme="minorHAnsi" w:cstheme="minorHAnsi"/>
              </w:rPr>
              <w:t>1</w:t>
            </w:r>
            <w:r w:rsidRPr="00D750C9">
              <w:rPr>
                <w:rFonts w:asciiTheme="minorHAnsi" w:hAnsiTheme="minorHAnsi" w:cstheme="minorHAnsi"/>
              </w:rPr>
              <w:t xml:space="preserve"> - </w:t>
            </w:r>
            <w:r w:rsidRPr="00D750C9" w:rsidR="002A2EB4">
              <w:rPr>
                <w:rFonts w:asciiTheme="minorHAnsi" w:hAnsiTheme="minorHAnsi" w:cstheme="minorHAnsi"/>
              </w:rPr>
              <w:t>Byt</w:t>
            </w:r>
          </w:p>
        </w:tc>
      </w:tr>
      <w:tr w:rsidRPr="00D750C9" w:rsidR="00224EC6" w14:paraId="7E897579" w14:textId="77777777">
        <w:tc>
          <w:tcPr>
            <w:tcW w:w="2245" w:type="dxa"/>
          </w:tcPr>
          <w:p w:rsidRPr="00D750C9" w:rsidR="00224EC6" w:rsidP="00224EC6" w:rsidRDefault="00224EC6" w14:paraId="6E698A5C" w14:textId="0E529373">
            <w:pPr>
              <w:spacing w:before="40" w:after="40"/>
              <w:ind w:left="0"/>
              <w:jc w:val="left"/>
              <w:rPr>
                <w:rFonts w:asciiTheme="minorHAnsi" w:hAnsiTheme="minorHAnsi" w:cstheme="minorHAnsi"/>
                <w:b/>
              </w:rPr>
            </w:pPr>
            <w:r w:rsidRPr="00D750C9">
              <w:rPr>
                <w:rFonts w:asciiTheme="minorHAnsi" w:hAnsiTheme="minorHAnsi" w:cstheme="minorHAnsi"/>
                <w:b/>
              </w:rPr>
              <w:t>Počet miestností</w:t>
            </w:r>
          </w:p>
        </w:tc>
        <w:tc>
          <w:tcPr>
            <w:tcW w:w="6840" w:type="dxa"/>
          </w:tcPr>
          <w:p w:rsidRPr="00D750C9" w:rsidR="00224EC6" w:rsidP="00224EC6" w:rsidRDefault="00224EC6" w14:paraId="61EDE57A" w14:textId="6C788076">
            <w:pPr>
              <w:spacing w:before="40" w:after="40"/>
              <w:ind w:left="0"/>
              <w:rPr>
                <w:rFonts w:asciiTheme="minorHAnsi" w:hAnsiTheme="minorHAnsi" w:cstheme="minorHAnsi"/>
              </w:rPr>
            </w:pPr>
            <w:r w:rsidRPr="00D750C9">
              <w:rPr>
                <w:rFonts w:asciiTheme="minorHAnsi" w:hAnsiTheme="minorHAnsi" w:cstheme="minorHAnsi"/>
              </w:rPr>
              <w:t>Pomocou match-kódu vybrať počet miestností bytu</w:t>
            </w:r>
          </w:p>
        </w:tc>
      </w:tr>
      <w:tr w:rsidRPr="00D750C9" w:rsidR="000F390D" w14:paraId="1568A1AE" w14:textId="77777777">
        <w:tc>
          <w:tcPr>
            <w:tcW w:w="2245" w:type="dxa"/>
          </w:tcPr>
          <w:p w:rsidRPr="00D750C9" w:rsidR="000F390D" w:rsidRDefault="000F390D" w14:paraId="6D602D22" w14:textId="77777777">
            <w:pPr>
              <w:spacing w:before="40" w:after="40"/>
              <w:ind w:left="0"/>
              <w:jc w:val="left"/>
              <w:rPr>
                <w:rFonts w:asciiTheme="minorHAnsi" w:hAnsiTheme="minorHAnsi" w:cstheme="minorHAnsi"/>
                <w:b/>
              </w:rPr>
            </w:pPr>
            <w:r w:rsidRPr="00D750C9">
              <w:rPr>
                <w:rFonts w:asciiTheme="minorHAnsi" w:hAnsiTheme="minorHAnsi" w:cstheme="minorHAnsi"/>
                <w:b/>
              </w:rPr>
              <w:t>ID objektu v CEM</w:t>
            </w:r>
          </w:p>
        </w:tc>
        <w:tc>
          <w:tcPr>
            <w:tcW w:w="6840" w:type="dxa"/>
          </w:tcPr>
          <w:p w:rsidRPr="00D750C9" w:rsidR="000F390D" w:rsidRDefault="000F390D" w14:paraId="1DB07441" w14:textId="5B0D4D86">
            <w:pPr>
              <w:spacing w:before="40" w:after="40"/>
              <w:ind w:left="0"/>
              <w:rPr>
                <w:rFonts w:asciiTheme="minorHAnsi" w:hAnsiTheme="minorHAnsi" w:cstheme="minorHAnsi"/>
              </w:rPr>
            </w:pPr>
            <w:r w:rsidRPr="00D750C9">
              <w:rPr>
                <w:rFonts w:asciiTheme="minorHAnsi" w:hAnsiTheme="minorHAnsi" w:cstheme="minorHAnsi"/>
              </w:rPr>
              <w:t xml:space="preserve">ID, pod ktorým je daný objekt evidovaný v CEM </w:t>
            </w:r>
          </w:p>
        </w:tc>
      </w:tr>
      <w:tr w:rsidRPr="00D750C9" w:rsidR="000F390D" w14:paraId="15BBBF1E" w14:textId="77777777">
        <w:tc>
          <w:tcPr>
            <w:tcW w:w="2245" w:type="dxa"/>
          </w:tcPr>
          <w:p w:rsidRPr="00D750C9" w:rsidR="000F390D" w:rsidRDefault="000F390D" w14:paraId="6A0F4F4C" w14:textId="77777777">
            <w:pPr>
              <w:spacing w:before="40" w:after="40"/>
              <w:ind w:left="0"/>
              <w:jc w:val="left"/>
              <w:rPr>
                <w:rFonts w:asciiTheme="minorHAnsi" w:hAnsiTheme="minorHAnsi" w:cstheme="minorHAnsi"/>
                <w:b/>
              </w:rPr>
            </w:pPr>
            <w:r w:rsidRPr="00D750C9">
              <w:rPr>
                <w:rFonts w:asciiTheme="minorHAnsi" w:hAnsiTheme="minorHAnsi" w:cstheme="minorHAnsi"/>
                <w:b/>
              </w:rPr>
              <w:t>Posl.synchronizácia</w:t>
            </w:r>
          </w:p>
        </w:tc>
        <w:tc>
          <w:tcPr>
            <w:tcW w:w="6840" w:type="dxa"/>
          </w:tcPr>
          <w:p w:rsidRPr="00D750C9" w:rsidR="000F390D" w:rsidRDefault="000F390D" w14:paraId="68621490" w14:textId="77777777">
            <w:pPr>
              <w:spacing w:before="40" w:after="40"/>
              <w:ind w:left="0"/>
              <w:rPr>
                <w:rFonts w:asciiTheme="minorHAnsi" w:hAnsiTheme="minorHAnsi" w:cstheme="minorHAnsi"/>
              </w:rPr>
            </w:pPr>
            <w:r w:rsidRPr="00D750C9">
              <w:rPr>
                <w:rFonts w:asciiTheme="minorHAnsi" w:hAnsiTheme="minorHAnsi" w:cstheme="minorHAnsi"/>
              </w:rPr>
              <w:t>Dátum, čas a meno užívateľa, ktorý vykonal synchronizáciu s CEM</w:t>
            </w:r>
          </w:p>
        </w:tc>
      </w:tr>
    </w:tbl>
    <w:p w:rsidRPr="00D750C9" w:rsidR="000F390D" w:rsidP="00B153D8" w:rsidRDefault="000F390D" w14:paraId="58738C98" w14:textId="77777777"/>
    <w:p w:rsidRPr="00D750C9" w:rsidR="00795BDA" w:rsidP="00C6187D" w:rsidRDefault="00795BDA" w14:paraId="29D80017" w14:textId="0B701AE2">
      <w:pPr>
        <w:pStyle w:val="Nadpis5"/>
      </w:pPr>
      <w:bookmarkStart w:name="_Ref184386440" w:id="303"/>
      <w:bookmarkStart w:name="_Toc232499358" w:id="304"/>
      <w:r w:rsidRPr="00D750C9">
        <w:t xml:space="preserve">Funkcie AO: </w:t>
      </w:r>
      <w:r w:rsidRPr="00D750C9" w:rsidR="00C6187D">
        <w:t>1 – Byt s LV, 2 – Nebytový priestor s LV alebo 3 – NP - Podporný priestor s LV</w:t>
      </w:r>
      <w:bookmarkEnd w:id="303"/>
      <w:bookmarkEnd w:id="304"/>
    </w:p>
    <w:p w:rsidRPr="00D750C9" w:rsidR="00B94F0C" w:rsidP="00B94F0C" w:rsidRDefault="008649A7" w14:paraId="71D285E3" w14:textId="792B215F">
      <w:r w:rsidRPr="00D750C9">
        <w:rPr>
          <w:noProof/>
        </w:rPr>
        <w:drawing>
          <wp:inline distT="0" distB="0" distL="0" distR="0" wp14:anchorId="06AC2A22" wp14:editId="52D31C77">
            <wp:extent cx="5732145" cy="2996697"/>
            <wp:effectExtent l="0" t="0" r="1905" b="0"/>
            <wp:docPr id="617" name="Picture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9" cstate="print">
                      <a:extLst>
                        <a:ext uri="{28A0092B-C50C-407E-A947-70E740481C1C}">
                          <a14:useLocalDpi xmlns:a14="http://schemas.microsoft.com/office/drawing/2010/main"/>
                        </a:ext>
                      </a:extLst>
                    </a:blip>
                    <a:srcRect b="17984"/>
                    <a:stretch/>
                  </pic:blipFill>
                  <pic:spPr bwMode="auto">
                    <a:xfrm>
                      <a:off x="0" y="0"/>
                      <a:ext cx="5732145" cy="2996697"/>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B94F0C" w:rsidP="00B94F0C" w:rsidRDefault="00D21B3A" w14:paraId="3467385F" w14:textId="598FCD93">
      <w:r w:rsidRPr="00D750C9">
        <w:rPr>
          <w:noProof/>
        </w:rPr>
        <w:drawing>
          <wp:inline distT="0" distB="0" distL="0" distR="0" wp14:anchorId="7CCE5F8F" wp14:editId="7540D25C">
            <wp:extent cx="5732145" cy="841375"/>
            <wp:effectExtent l="0" t="0" r="1905" b="0"/>
            <wp:docPr id="16182669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266960" name=""/>
                    <pic:cNvPicPr/>
                  </pic:nvPicPr>
                  <pic:blipFill rotWithShape="1">
                    <a:blip r:embed="rId200" cstate="print">
                      <a:extLst>
                        <a:ext uri="{28A0092B-C50C-407E-A947-70E740481C1C}">
                          <a14:useLocalDpi xmlns:a14="http://schemas.microsoft.com/office/drawing/2010/main"/>
                        </a:ext>
                      </a:extLst>
                    </a:blip>
                    <a:srcRect/>
                    <a:stretch/>
                  </pic:blipFill>
                  <pic:spPr bwMode="auto">
                    <a:xfrm>
                      <a:off x="0" y="0"/>
                      <a:ext cx="5803843" cy="85189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D21B3A" w:rsidP="00B94F0C" w:rsidRDefault="00D21B3A" w14:paraId="6A3A9AD9" w14:textId="77777777"/>
    <w:p w:rsidRPr="00D750C9" w:rsidR="00B94F0C" w:rsidP="00B94F0C" w:rsidRDefault="00B94F0C" w14:paraId="76EA655B"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B94F0C" w14:paraId="6F65DAC4" w14:textId="77777777">
        <w:trPr>
          <w:tblHeader/>
        </w:trPr>
        <w:tc>
          <w:tcPr>
            <w:tcW w:w="2245" w:type="dxa"/>
            <w:shd w:val="clear" w:color="auto" w:fill="D9D9D9" w:themeFill="background1" w:themeFillShade="D9"/>
          </w:tcPr>
          <w:p w:rsidRPr="00D750C9" w:rsidR="00B94F0C" w:rsidRDefault="00B94F0C" w14:paraId="193F53E4"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B94F0C" w:rsidRDefault="00B94F0C" w14:paraId="2D8200CF"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9D421C" w14:paraId="2AAD6B1C" w14:textId="77777777">
        <w:tc>
          <w:tcPr>
            <w:tcW w:w="2245" w:type="dxa"/>
          </w:tcPr>
          <w:p w:rsidRPr="00D750C9" w:rsidR="009D421C" w:rsidP="009D421C" w:rsidRDefault="009D421C" w14:paraId="31867BAD" w14:textId="377F7892">
            <w:pPr>
              <w:spacing w:before="40" w:after="40"/>
              <w:ind w:left="0"/>
              <w:jc w:val="left"/>
              <w:rPr>
                <w:rFonts w:asciiTheme="minorHAnsi" w:hAnsiTheme="minorHAnsi" w:cstheme="minorHAnsi"/>
                <w:b/>
              </w:rPr>
            </w:pPr>
            <w:r w:rsidRPr="00D750C9">
              <w:rPr>
                <w:rFonts w:asciiTheme="minorHAnsi" w:hAnsiTheme="minorHAnsi" w:cstheme="minorHAnsi"/>
                <w:b/>
              </w:rPr>
              <w:t>List vlastníctva</w:t>
            </w:r>
          </w:p>
        </w:tc>
        <w:tc>
          <w:tcPr>
            <w:tcW w:w="6840" w:type="dxa"/>
          </w:tcPr>
          <w:p w:rsidRPr="00D750C9" w:rsidR="009D421C" w:rsidP="009D421C" w:rsidRDefault="009D421C" w14:paraId="0F437A09" w14:textId="3041380E">
            <w:pPr>
              <w:spacing w:before="40" w:after="40"/>
              <w:ind w:left="0"/>
              <w:rPr>
                <w:rFonts w:asciiTheme="minorHAnsi" w:hAnsiTheme="minorHAnsi" w:cstheme="minorHAnsi"/>
              </w:rPr>
            </w:pPr>
            <w:r w:rsidRPr="00D750C9">
              <w:rPr>
                <w:rFonts w:asciiTheme="minorHAnsi" w:hAnsiTheme="minorHAnsi" w:cstheme="minorHAnsi"/>
              </w:rPr>
              <w:t>Číslo listu vlastníctva</w:t>
            </w:r>
          </w:p>
        </w:tc>
      </w:tr>
      <w:tr w:rsidRPr="00D750C9" w:rsidR="009D421C" w14:paraId="0E98B3AC" w14:textId="77777777">
        <w:tc>
          <w:tcPr>
            <w:tcW w:w="2245" w:type="dxa"/>
          </w:tcPr>
          <w:p w:rsidRPr="00D750C9" w:rsidR="009D421C" w:rsidP="009D421C" w:rsidRDefault="009D421C" w14:paraId="7A97E61F" w14:textId="511041B5">
            <w:pPr>
              <w:spacing w:before="40" w:after="40"/>
              <w:ind w:left="0"/>
              <w:jc w:val="left"/>
              <w:rPr>
                <w:rFonts w:asciiTheme="minorHAnsi" w:hAnsiTheme="minorHAnsi" w:cstheme="minorHAnsi"/>
                <w:b/>
              </w:rPr>
            </w:pPr>
            <w:r w:rsidRPr="00D750C9">
              <w:rPr>
                <w:rFonts w:asciiTheme="minorHAnsi" w:hAnsiTheme="minorHAnsi" w:cstheme="minorHAnsi"/>
                <w:b/>
              </w:rPr>
              <w:t>Podiel na správe</w:t>
            </w:r>
          </w:p>
        </w:tc>
        <w:tc>
          <w:tcPr>
            <w:tcW w:w="6840" w:type="dxa"/>
          </w:tcPr>
          <w:p w:rsidRPr="00D750C9" w:rsidR="009D421C" w:rsidP="009D421C" w:rsidRDefault="009D421C" w14:paraId="3064302B" w14:textId="77B5A7AC">
            <w:pPr>
              <w:spacing w:before="40" w:after="40"/>
              <w:ind w:left="0"/>
              <w:rPr>
                <w:rFonts w:asciiTheme="minorHAnsi" w:hAnsiTheme="minorHAnsi" w:cstheme="minorHAnsi"/>
              </w:rPr>
            </w:pPr>
            <w:r w:rsidRPr="00D750C9">
              <w:rPr>
                <w:rFonts w:asciiTheme="minorHAnsi" w:hAnsiTheme="minorHAnsi" w:cstheme="minorHAnsi"/>
              </w:rPr>
              <w:t>Čitateľ a menovateľ podielu na správe evidovať v samostatných poliach</w:t>
            </w:r>
          </w:p>
        </w:tc>
      </w:tr>
      <w:tr w:rsidRPr="00D750C9" w:rsidR="00EB27CF" w:rsidTr="00A33E79" w14:paraId="6966C80B" w14:textId="77777777">
        <w:tc>
          <w:tcPr>
            <w:tcW w:w="2245" w:type="dxa"/>
          </w:tcPr>
          <w:p w:rsidRPr="00D750C9" w:rsidR="00EB27CF" w:rsidRDefault="00EB27CF" w14:paraId="3EBF15B5"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Majetkový podiel </w:t>
            </w:r>
          </w:p>
        </w:tc>
        <w:tc>
          <w:tcPr>
            <w:tcW w:w="6840" w:type="dxa"/>
          </w:tcPr>
          <w:p w:rsidRPr="00D750C9" w:rsidR="00EB27CF" w:rsidRDefault="00EB27CF" w14:paraId="43B09C3E" w14:textId="77777777">
            <w:pPr>
              <w:spacing w:before="40" w:after="40"/>
              <w:ind w:left="0"/>
              <w:rPr>
                <w:rFonts w:asciiTheme="minorHAnsi" w:hAnsiTheme="minorHAnsi" w:cstheme="minorHAnsi"/>
              </w:rPr>
            </w:pPr>
            <w:r w:rsidRPr="00D750C9">
              <w:rPr>
                <w:rFonts w:asciiTheme="minorHAnsi" w:hAnsiTheme="minorHAnsi" w:cstheme="minorHAnsi"/>
              </w:rPr>
              <w:t>Čitateľ a menovateľ majetkového podielu štátu/organizácie evidovať v samostatných poliach</w:t>
            </w:r>
          </w:p>
        </w:tc>
      </w:tr>
      <w:tr w:rsidRPr="00D750C9" w:rsidR="009D421C" w14:paraId="0FDB5075" w14:textId="77777777">
        <w:tc>
          <w:tcPr>
            <w:tcW w:w="2245" w:type="dxa"/>
          </w:tcPr>
          <w:p w:rsidRPr="00D750C9" w:rsidR="009D421C" w:rsidP="009D421C" w:rsidRDefault="009D421C" w14:paraId="14B0BC0B" w14:textId="1D770733">
            <w:pPr>
              <w:spacing w:before="40" w:after="40"/>
              <w:ind w:left="0"/>
              <w:jc w:val="left"/>
              <w:rPr>
                <w:rFonts w:asciiTheme="minorHAnsi" w:hAnsiTheme="minorHAnsi" w:cstheme="minorHAnsi"/>
                <w:b/>
              </w:rPr>
            </w:pPr>
            <w:r w:rsidRPr="00D750C9">
              <w:rPr>
                <w:rFonts w:asciiTheme="minorHAnsi" w:hAnsiTheme="minorHAnsi" w:cstheme="minorHAnsi"/>
                <w:b/>
              </w:rPr>
              <w:t>Druh nebyt.priestoru</w:t>
            </w:r>
          </w:p>
        </w:tc>
        <w:tc>
          <w:tcPr>
            <w:tcW w:w="6840" w:type="dxa"/>
          </w:tcPr>
          <w:p w:rsidRPr="00D750C9" w:rsidR="009D421C" w:rsidP="009D421C" w:rsidRDefault="009D421C" w14:paraId="5B2AB129" w14:textId="07390386">
            <w:pPr>
              <w:spacing w:before="40" w:after="40"/>
              <w:ind w:left="0"/>
              <w:rPr>
                <w:rFonts w:asciiTheme="minorHAnsi" w:hAnsiTheme="minorHAnsi" w:cstheme="minorHAnsi"/>
              </w:rPr>
            </w:pPr>
            <w:r w:rsidRPr="00D750C9">
              <w:rPr>
                <w:rFonts w:asciiTheme="minorHAnsi" w:hAnsiTheme="minorHAnsi" w:cstheme="minorHAnsi"/>
              </w:rPr>
              <w:t xml:space="preserve">Iba v prípade funkcie AO: </w:t>
            </w:r>
            <w:r w:rsidRPr="00D750C9" w:rsidR="005B670F">
              <w:rPr>
                <w:rFonts w:asciiTheme="minorHAnsi" w:hAnsiTheme="minorHAnsi" w:cstheme="minorHAnsi"/>
              </w:rPr>
              <w:t xml:space="preserve">2 </w:t>
            </w:r>
            <w:r w:rsidRPr="00D750C9" w:rsidR="00EE722C">
              <w:t>– Nebytový priestor s LV alebo 3 – NP - Podporný priestor s LV</w:t>
            </w:r>
            <w:r w:rsidRPr="00D750C9" w:rsidR="00EE722C">
              <w:rPr>
                <w:rFonts w:asciiTheme="minorHAnsi" w:hAnsiTheme="minorHAnsi" w:cstheme="minorHAnsi"/>
              </w:rPr>
              <w:t xml:space="preserve"> </w:t>
            </w:r>
            <w:r w:rsidRPr="00D750C9" w:rsidR="005B670F">
              <w:rPr>
                <w:rFonts w:asciiTheme="minorHAnsi" w:hAnsiTheme="minorHAnsi" w:cstheme="minorHAnsi"/>
              </w:rPr>
              <w:t>p</w:t>
            </w:r>
            <w:r w:rsidRPr="00D750C9">
              <w:rPr>
                <w:rFonts w:asciiTheme="minorHAnsi" w:hAnsiTheme="minorHAnsi" w:cstheme="minorHAnsi"/>
              </w:rPr>
              <w:t xml:space="preserve">omocou match-kódu vybrať druh </w:t>
            </w:r>
            <w:r w:rsidRPr="00D750C9" w:rsidR="005B670F">
              <w:rPr>
                <w:rFonts w:asciiTheme="minorHAnsi" w:hAnsiTheme="minorHAnsi" w:cstheme="minorHAnsi"/>
              </w:rPr>
              <w:t>nebytového priestoru</w:t>
            </w:r>
          </w:p>
        </w:tc>
      </w:tr>
      <w:tr w:rsidRPr="00D750C9" w:rsidR="003D2E72" w14:paraId="520FC9E9" w14:textId="77777777">
        <w:tc>
          <w:tcPr>
            <w:tcW w:w="2245" w:type="dxa"/>
          </w:tcPr>
          <w:p w:rsidRPr="00D750C9" w:rsidR="003D2E72" w:rsidP="003D2E72" w:rsidRDefault="003D2E72" w14:paraId="73F5744A" w14:textId="405F7065">
            <w:pPr>
              <w:spacing w:before="40" w:after="40"/>
              <w:ind w:left="0"/>
              <w:jc w:val="left"/>
              <w:rPr>
                <w:rFonts w:asciiTheme="minorHAnsi" w:hAnsiTheme="minorHAnsi" w:cstheme="minorHAnsi"/>
                <w:b/>
              </w:rPr>
            </w:pPr>
            <w:r w:rsidRPr="00D750C9">
              <w:rPr>
                <w:rFonts w:asciiTheme="minorHAnsi" w:hAnsiTheme="minorHAnsi" w:cstheme="minorHAnsi"/>
                <w:b/>
              </w:rPr>
              <w:t>Počet miestností</w:t>
            </w:r>
          </w:p>
        </w:tc>
        <w:tc>
          <w:tcPr>
            <w:tcW w:w="6840" w:type="dxa"/>
          </w:tcPr>
          <w:p w:rsidRPr="00D750C9" w:rsidR="003D2E72" w:rsidP="003D2E72" w:rsidRDefault="003D2E72" w14:paraId="2A7B2A3A" w14:textId="1CED7871">
            <w:pPr>
              <w:spacing w:before="40" w:after="40"/>
              <w:ind w:left="0"/>
              <w:rPr>
                <w:rFonts w:asciiTheme="minorHAnsi" w:hAnsiTheme="minorHAnsi" w:cstheme="minorHAnsi"/>
              </w:rPr>
            </w:pPr>
            <w:r w:rsidRPr="00D750C9">
              <w:rPr>
                <w:rFonts w:asciiTheme="minorHAnsi" w:hAnsiTheme="minorHAnsi" w:cstheme="minorHAnsi"/>
              </w:rPr>
              <w:t xml:space="preserve">Iba v prípade funkcie AO: </w:t>
            </w:r>
            <w:r w:rsidRPr="00D750C9">
              <w:t>1 – Byt s LV</w:t>
            </w:r>
            <w:r w:rsidRPr="00D750C9">
              <w:rPr>
                <w:rFonts w:asciiTheme="minorHAnsi" w:hAnsiTheme="minorHAnsi" w:cstheme="minorHAnsi"/>
              </w:rPr>
              <w:t xml:space="preserve"> pomocou match-kódu vybrať počet miestností bytu</w:t>
            </w:r>
          </w:p>
        </w:tc>
      </w:tr>
      <w:tr w:rsidRPr="00D750C9" w:rsidR="009D421C" w14:paraId="535DDE4E" w14:textId="77777777">
        <w:tc>
          <w:tcPr>
            <w:tcW w:w="2245" w:type="dxa"/>
          </w:tcPr>
          <w:p w:rsidRPr="00D750C9" w:rsidR="009D421C" w:rsidP="003D2E72" w:rsidRDefault="009D421C" w14:paraId="4A4E1BD7" w14:textId="4E744169">
            <w:pPr>
              <w:spacing w:before="40" w:after="40"/>
              <w:ind w:left="0"/>
              <w:jc w:val="left"/>
              <w:rPr>
                <w:rFonts w:asciiTheme="minorHAnsi" w:hAnsiTheme="minorHAnsi" w:cstheme="minorHAnsi"/>
                <w:b/>
              </w:rPr>
            </w:pPr>
            <w:r w:rsidRPr="00D750C9">
              <w:rPr>
                <w:rFonts w:asciiTheme="minorHAnsi" w:hAnsiTheme="minorHAnsi" w:cstheme="minorHAnsi"/>
                <w:b/>
              </w:rPr>
              <w:t>Rozostavaný</w:t>
            </w:r>
          </w:p>
        </w:tc>
        <w:tc>
          <w:tcPr>
            <w:tcW w:w="6840" w:type="dxa"/>
          </w:tcPr>
          <w:p w:rsidRPr="00D750C9" w:rsidR="009D421C" w:rsidP="003D2E72" w:rsidRDefault="009D421C" w14:paraId="318EEE6F" w14:textId="3B9A79A1">
            <w:pPr>
              <w:spacing w:before="40" w:after="40"/>
              <w:ind w:left="0"/>
              <w:rPr>
                <w:rFonts w:asciiTheme="minorHAnsi" w:hAnsiTheme="minorHAnsi" w:cstheme="minorHAnsi"/>
              </w:rPr>
            </w:pPr>
            <w:r w:rsidRPr="00D750C9">
              <w:rPr>
                <w:rFonts w:asciiTheme="minorHAnsi" w:hAnsiTheme="minorHAnsi" w:cstheme="minorHAnsi"/>
              </w:rPr>
              <w:t>Zakliknúť iba v prípade, ak ide o</w:t>
            </w:r>
            <w:r w:rsidRPr="00D750C9" w:rsidR="003D2E72">
              <w:rPr>
                <w:rFonts w:asciiTheme="minorHAnsi" w:hAnsiTheme="minorHAnsi" w:cstheme="minorHAnsi"/>
              </w:rPr>
              <w:t> </w:t>
            </w:r>
            <w:r w:rsidRPr="00D750C9">
              <w:rPr>
                <w:rFonts w:asciiTheme="minorHAnsi" w:hAnsiTheme="minorHAnsi" w:cstheme="minorHAnsi"/>
              </w:rPr>
              <w:t>rozostavan</w:t>
            </w:r>
            <w:r w:rsidRPr="00D750C9" w:rsidR="003D2E72">
              <w:rPr>
                <w:rFonts w:asciiTheme="minorHAnsi" w:hAnsiTheme="minorHAnsi" w:cstheme="minorHAnsi"/>
              </w:rPr>
              <w:t>ý byt/nebytový priestor</w:t>
            </w:r>
          </w:p>
        </w:tc>
      </w:tr>
      <w:tr w:rsidRPr="00D750C9" w:rsidR="00E64CD3" w14:paraId="3633240B" w14:textId="77777777">
        <w:tc>
          <w:tcPr>
            <w:tcW w:w="2245" w:type="dxa"/>
          </w:tcPr>
          <w:p w:rsidRPr="00D750C9" w:rsidR="00E64CD3" w:rsidP="00E64CD3" w:rsidRDefault="00E64CD3" w14:paraId="70619FC5" w14:textId="4ED3901E">
            <w:pPr>
              <w:spacing w:before="40" w:after="40"/>
              <w:ind w:left="0"/>
              <w:jc w:val="left"/>
              <w:rPr>
                <w:rFonts w:asciiTheme="minorHAnsi" w:hAnsiTheme="minorHAnsi" w:cstheme="minorHAnsi"/>
                <w:b/>
              </w:rPr>
            </w:pPr>
            <w:r w:rsidRPr="00D750C9">
              <w:rPr>
                <w:rFonts w:asciiTheme="minorHAnsi" w:hAnsiTheme="minorHAnsi" w:cstheme="minorHAnsi"/>
                <w:b/>
              </w:rPr>
              <w:t>Pod.na správe spol</w:t>
            </w:r>
            <w:r w:rsidRPr="00D750C9" w:rsidR="00813B4E">
              <w:rPr>
                <w:rFonts w:asciiTheme="minorHAnsi" w:hAnsiTheme="minorHAnsi" w:cstheme="minorHAnsi"/>
                <w:b/>
              </w:rPr>
              <w:t>.</w:t>
            </w:r>
          </w:p>
        </w:tc>
        <w:tc>
          <w:tcPr>
            <w:tcW w:w="6840" w:type="dxa"/>
          </w:tcPr>
          <w:p w:rsidRPr="00D750C9" w:rsidR="00E64CD3" w:rsidP="00B44032" w:rsidRDefault="00B44032" w14:paraId="6C3B337D" w14:textId="1A8CD0C2">
            <w:pPr>
              <w:spacing w:before="40" w:after="40"/>
              <w:ind w:left="0"/>
              <w:rPr>
                <w:rFonts w:asciiTheme="minorHAnsi" w:hAnsiTheme="minorHAnsi" w:cstheme="minorHAnsi"/>
              </w:rPr>
            </w:pPr>
            <w:r w:rsidRPr="00D750C9">
              <w:rPr>
                <w:rFonts w:asciiTheme="minorHAnsi" w:hAnsiTheme="minorHAnsi" w:cstheme="minorHAnsi"/>
              </w:rPr>
              <w:t>Čitateľ a</w:t>
            </w:r>
            <w:r w:rsidRPr="00D750C9" w:rsidR="00F432EB">
              <w:rPr>
                <w:rFonts w:asciiTheme="minorHAnsi" w:hAnsiTheme="minorHAnsi" w:cstheme="minorHAnsi"/>
              </w:rPr>
              <w:t> </w:t>
            </w:r>
            <w:r w:rsidRPr="00D750C9">
              <w:rPr>
                <w:rFonts w:asciiTheme="minorHAnsi" w:hAnsiTheme="minorHAnsi" w:cstheme="minorHAnsi"/>
              </w:rPr>
              <w:t>menovateľ</w:t>
            </w:r>
            <w:r w:rsidRPr="00D750C9" w:rsidR="00F432EB">
              <w:rPr>
                <w:rFonts w:asciiTheme="minorHAnsi" w:hAnsiTheme="minorHAnsi" w:cstheme="minorHAnsi"/>
              </w:rPr>
              <w:t xml:space="preserve"> podielu na správe spoločných priestorov evidovať v samos</w:t>
            </w:r>
            <w:r w:rsidRPr="00D750C9" w:rsidR="0091269A">
              <w:rPr>
                <w:rFonts w:asciiTheme="minorHAnsi" w:hAnsiTheme="minorHAnsi" w:cstheme="minorHAnsi"/>
              </w:rPr>
              <w:t>t</w:t>
            </w:r>
            <w:r w:rsidRPr="00D750C9" w:rsidR="00F432EB">
              <w:rPr>
                <w:rFonts w:asciiTheme="minorHAnsi" w:hAnsiTheme="minorHAnsi" w:cstheme="minorHAnsi"/>
              </w:rPr>
              <w:t>atných poliach</w:t>
            </w:r>
          </w:p>
        </w:tc>
      </w:tr>
      <w:tr w:rsidRPr="00D750C9" w:rsidR="00E64CD3" w14:paraId="22A95091" w14:textId="77777777">
        <w:tc>
          <w:tcPr>
            <w:tcW w:w="2245" w:type="dxa"/>
          </w:tcPr>
          <w:p w:rsidRPr="00D750C9" w:rsidR="00E64CD3" w:rsidP="00701816" w:rsidRDefault="00701816" w14:paraId="2E63AB8F" w14:textId="6DD75744">
            <w:pPr>
              <w:spacing w:before="40" w:after="40"/>
              <w:ind w:left="0"/>
              <w:jc w:val="left"/>
              <w:rPr>
                <w:rFonts w:asciiTheme="minorHAnsi" w:hAnsiTheme="minorHAnsi" w:cstheme="minorHAnsi"/>
                <w:b/>
              </w:rPr>
            </w:pPr>
            <w:r w:rsidRPr="00D750C9">
              <w:rPr>
                <w:rFonts w:asciiTheme="minorHAnsi" w:hAnsiTheme="minorHAnsi" w:cstheme="minorHAnsi"/>
                <w:b/>
              </w:rPr>
              <w:t>Maj</w:t>
            </w:r>
            <w:r w:rsidRPr="00D750C9" w:rsidR="004E7B24">
              <w:rPr>
                <w:rFonts w:asciiTheme="minorHAnsi" w:hAnsiTheme="minorHAnsi" w:cstheme="minorHAnsi"/>
                <w:b/>
              </w:rPr>
              <w:t>.pod štátu spol.</w:t>
            </w:r>
          </w:p>
        </w:tc>
        <w:tc>
          <w:tcPr>
            <w:tcW w:w="6840" w:type="dxa"/>
          </w:tcPr>
          <w:p w:rsidRPr="00D750C9" w:rsidR="00E64CD3" w:rsidP="004E7B24" w:rsidRDefault="004E7B24" w14:paraId="40B9601F" w14:textId="79984114">
            <w:pPr>
              <w:spacing w:before="40" w:after="40"/>
              <w:ind w:left="0"/>
              <w:rPr>
                <w:rFonts w:asciiTheme="minorHAnsi" w:hAnsiTheme="minorHAnsi" w:cstheme="minorHAnsi"/>
              </w:rPr>
            </w:pPr>
            <w:r w:rsidRPr="00D750C9">
              <w:rPr>
                <w:rFonts w:asciiTheme="minorHAnsi" w:hAnsiTheme="minorHAnsi" w:cstheme="minorHAnsi"/>
              </w:rPr>
              <w:t>Čitateľ a menovateľ majetkového podielu štátu na spoločných priestorov evidovať v samostatných poliach</w:t>
            </w:r>
          </w:p>
        </w:tc>
      </w:tr>
      <w:tr w:rsidRPr="00D750C9" w:rsidR="00A72D46" w14:paraId="6CC85798" w14:textId="77777777">
        <w:tc>
          <w:tcPr>
            <w:tcW w:w="2245" w:type="dxa"/>
          </w:tcPr>
          <w:p w:rsidRPr="00D750C9" w:rsidR="00A72D46" w:rsidP="00A72D46" w:rsidRDefault="00A72D46" w14:paraId="21128EB2" w14:textId="1E9AC35C">
            <w:pPr>
              <w:spacing w:before="40" w:after="40"/>
              <w:ind w:left="0"/>
              <w:jc w:val="left"/>
              <w:rPr>
                <w:rFonts w:asciiTheme="minorHAnsi" w:hAnsiTheme="minorHAnsi" w:cstheme="minorHAnsi"/>
                <w:b/>
              </w:rPr>
            </w:pPr>
            <w:r w:rsidRPr="00D750C9">
              <w:rPr>
                <w:rFonts w:asciiTheme="minorHAnsi" w:hAnsiTheme="minorHAnsi" w:cstheme="minorHAnsi"/>
                <w:b/>
              </w:rPr>
              <w:t>Na prevod</w:t>
            </w:r>
          </w:p>
        </w:tc>
        <w:tc>
          <w:tcPr>
            <w:tcW w:w="6840" w:type="dxa"/>
          </w:tcPr>
          <w:p w:rsidRPr="00D750C9" w:rsidR="00A72D46" w:rsidP="00A72D46" w:rsidRDefault="00A72D46" w14:paraId="5FF8F47D" w14:textId="570F00A4">
            <w:pPr>
              <w:spacing w:before="40" w:after="40"/>
              <w:ind w:left="0"/>
              <w:rPr>
                <w:rFonts w:asciiTheme="minorHAnsi" w:hAnsiTheme="minorHAnsi" w:cstheme="minorHAnsi"/>
              </w:rPr>
            </w:pPr>
            <w:r w:rsidRPr="00D750C9">
              <w:rPr>
                <w:rFonts w:asciiTheme="minorHAnsi" w:hAnsiTheme="minorHAnsi" w:cstheme="minorHAnsi"/>
              </w:rPr>
              <w:t>Pole sa zatiaľ nebude využívať.</w:t>
            </w:r>
          </w:p>
        </w:tc>
      </w:tr>
      <w:tr w:rsidRPr="00D750C9" w:rsidR="00A72D46" w14:paraId="4B83A501" w14:textId="77777777">
        <w:tc>
          <w:tcPr>
            <w:tcW w:w="2245" w:type="dxa"/>
          </w:tcPr>
          <w:p w:rsidRPr="00D750C9" w:rsidR="00A72D46" w:rsidP="00A72D46" w:rsidRDefault="00A72D46" w14:paraId="69F64FC7" w14:textId="2B231409">
            <w:pPr>
              <w:spacing w:before="40" w:after="40"/>
              <w:ind w:left="0"/>
              <w:jc w:val="left"/>
              <w:rPr>
                <w:rFonts w:asciiTheme="minorHAnsi" w:hAnsiTheme="minorHAnsi" w:cstheme="minorHAnsi"/>
                <w:b/>
              </w:rPr>
            </w:pPr>
            <w:r w:rsidRPr="00D750C9">
              <w:rPr>
                <w:rFonts w:asciiTheme="minorHAnsi" w:hAnsiTheme="minorHAnsi" w:cstheme="minorHAnsi"/>
                <w:b/>
              </w:rPr>
              <w:t>Na vyradenie</w:t>
            </w:r>
          </w:p>
        </w:tc>
        <w:tc>
          <w:tcPr>
            <w:tcW w:w="6840" w:type="dxa"/>
          </w:tcPr>
          <w:p w:rsidRPr="00D750C9" w:rsidR="00A72D46" w:rsidP="00A72D46" w:rsidRDefault="00A72D46" w14:paraId="750923C3" w14:textId="30573125">
            <w:pPr>
              <w:spacing w:before="40" w:after="40"/>
              <w:ind w:left="0"/>
              <w:rPr>
                <w:rFonts w:asciiTheme="minorHAnsi" w:hAnsiTheme="minorHAnsi" w:cstheme="minorHAnsi"/>
              </w:rPr>
            </w:pPr>
            <w:r w:rsidRPr="00D750C9">
              <w:rPr>
                <w:rFonts w:asciiTheme="minorHAnsi" w:hAnsiTheme="minorHAnsi" w:cstheme="minorHAnsi"/>
              </w:rPr>
              <w:t xml:space="preserve">Zakliknúť iba v prípade, ak ide o majetok určený na vyradenie (aj v prípade vyradenia z dôvodu prevodu správy). Ak je príznak zakliknutý, zobrazí sa aj pole </w:t>
            </w:r>
            <w:r w:rsidRPr="00D750C9">
              <w:rPr>
                <w:rFonts w:asciiTheme="minorHAnsi" w:hAnsiTheme="minorHAnsi" w:cstheme="minorHAnsi"/>
                <w:b/>
                <w:bCs/>
              </w:rPr>
              <w:t>Dôvod vyradenia</w:t>
            </w:r>
            <w:r w:rsidRPr="00D750C9">
              <w:rPr>
                <w:rFonts w:asciiTheme="minorHAnsi" w:hAnsiTheme="minorHAnsi" w:cstheme="minorHAnsi"/>
              </w:rPr>
              <w:t xml:space="preserve"> – pomocou match-kódu vybrať príslušný dôvod vyradenia.</w:t>
            </w:r>
          </w:p>
          <w:p w:rsidRPr="00D750C9" w:rsidR="00A72D46" w:rsidP="00A72D46" w:rsidRDefault="00A72D46" w14:paraId="295F63C7" w14:textId="7AADEB8B">
            <w:pPr>
              <w:spacing w:before="40" w:after="40"/>
              <w:ind w:left="0"/>
              <w:rPr>
                <w:rFonts w:asciiTheme="minorHAnsi" w:hAnsiTheme="minorHAnsi" w:cstheme="minorHAnsi"/>
              </w:rPr>
            </w:pPr>
            <w:r w:rsidRPr="00D750C9">
              <w:rPr>
                <w:rFonts w:asciiTheme="minorHAnsi" w:hAnsiTheme="minorHAnsi" w:cstheme="minorHAnsi"/>
              </w:rPr>
              <w:t>V prípade potreby zaevidovať aj poznámku k dôvodu vyradenia v záložke Doplnkové texty.</w:t>
            </w:r>
          </w:p>
        </w:tc>
      </w:tr>
      <w:tr w:rsidRPr="00D750C9" w:rsidR="009D421C" w14:paraId="07A5607F" w14:textId="77777777">
        <w:tc>
          <w:tcPr>
            <w:tcW w:w="2245" w:type="dxa"/>
          </w:tcPr>
          <w:p w:rsidRPr="00D750C9" w:rsidR="009D421C" w:rsidP="004E7B24" w:rsidRDefault="009D421C" w14:paraId="28005611" w14:textId="38A1DB4C">
            <w:pPr>
              <w:spacing w:before="40" w:after="40"/>
              <w:ind w:left="0"/>
              <w:jc w:val="left"/>
              <w:rPr>
                <w:rFonts w:asciiTheme="minorHAnsi" w:hAnsiTheme="minorHAnsi" w:cstheme="minorHAnsi"/>
                <w:b/>
              </w:rPr>
            </w:pPr>
            <w:r w:rsidRPr="00D750C9">
              <w:rPr>
                <w:rFonts w:asciiTheme="minorHAnsi" w:hAnsiTheme="minorHAnsi" w:cstheme="minorHAnsi"/>
                <w:b/>
              </w:rPr>
              <w:t>Vlastníctvo</w:t>
            </w:r>
          </w:p>
        </w:tc>
        <w:tc>
          <w:tcPr>
            <w:tcW w:w="6840" w:type="dxa"/>
          </w:tcPr>
          <w:p w:rsidRPr="00D750C9" w:rsidR="009D421C" w:rsidP="009D421C" w:rsidRDefault="009D421C" w14:paraId="64964247" w14:textId="77777777">
            <w:pPr>
              <w:spacing w:before="40" w:after="40"/>
              <w:ind w:left="0"/>
              <w:rPr>
                <w:rFonts w:asciiTheme="minorHAnsi" w:hAnsiTheme="minorHAnsi" w:cstheme="minorHAnsi"/>
              </w:rPr>
            </w:pPr>
            <w:r w:rsidRPr="00D750C9">
              <w:rPr>
                <w:rFonts w:asciiTheme="minorHAnsi" w:hAnsiTheme="minorHAnsi" w:cstheme="minorHAnsi"/>
              </w:rPr>
              <w:t xml:space="preserve">Pomocou ikony </w:t>
            </w:r>
            <w:r w:rsidRPr="00D750C9">
              <w:rPr>
                <w:rFonts w:asciiTheme="minorHAnsi" w:hAnsiTheme="minorHAnsi" w:cstheme="minorHAnsi"/>
                <w:noProof/>
              </w:rPr>
              <w:drawing>
                <wp:inline distT="0" distB="0" distL="0" distR="0" wp14:anchorId="5A810790" wp14:editId="230C158D">
                  <wp:extent cx="152408" cy="139707"/>
                  <wp:effectExtent l="0" t="0" r="0" b="0"/>
                  <wp:docPr id="535" name="Pictur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52408" cy="139707"/>
                          </a:xfrm>
                          <a:prstGeom prst="rect">
                            <a:avLst/>
                          </a:prstGeom>
                        </pic:spPr>
                      </pic:pic>
                    </a:graphicData>
                  </a:graphic>
                </wp:inline>
              </w:drawing>
            </w:r>
            <w:r w:rsidRPr="00D750C9">
              <w:rPr>
                <w:rFonts w:asciiTheme="minorHAnsi" w:hAnsiTheme="minorHAnsi" w:cstheme="minorHAnsi"/>
              </w:rPr>
              <w:t xml:space="preserve"> - Pripojenie riadka zaevidovať:</w:t>
            </w:r>
          </w:p>
          <w:tbl>
            <w:tblPr>
              <w:tblStyle w:val="Mriekatabuky"/>
              <w:tblW w:w="6639" w:type="dxa"/>
              <w:tblLayout w:type="fixed"/>
              <w:tblLook w:val="04A0" w:firstRow="1" w:lastRow="0" w:firstColumn="1" w:lastColumn="0" w:noHBand="0" w:noVBand="1"/>
            </w:tblPr>
            <w:tblGrid>
              <w:gridCol w:w="1599"/>
              <w:gridCol w:w="5040"/>
            </w:tblGrid>
            <w:tr w:rsidRPr="00D750C9" w:rsidR="009D421C" w14:paraId="5BC1F6BC" w14:textId="77777777">
              <w:tc>
                <w:tcPr>
                  <w:tcW w:w="1599" w:type="dxa"/>
                </w:tcPr>
                <w:p w:rsidRPr="00D750C9" w:rsidR="009D421C" w:rsidP="009D421C" w:rsidRDefault="009D421C" w14:paraId="73798F28" w14:textId="77777777">
                  <w:pPr>
                    <w:spacing w:before="40" w:after="40"/>
                    <w:ind w:left="0"/>
                    <w:rPr>
                      <w:rFonts w:asciiTheme="minorHAnsi" w:hAnsiTheme="minorHAnsi" w:cstheme="minorHAnsi"/>
                      <w:b/>
                      <w:bCs/>
                    </w:rPr>
                  </w:pPr>
                  <w:r w:rsidRPr="00D750C9">
                    <w:rPr>
                      <w:rFonts w:asciiTheme="minorHAnsi" w:hAnsiTheme="minorHAnsi" w:cstheme="minorHAnsi"/>
                      <w:b/>
                      <w:bCs/>
                    </w:rPr>
                    <w:t>Platnosť od</w:t>
                  </w:r>
                </w:p>
              </w:tc>
              <w:tc>
                <w:tcPr>
                  <w:tcW w:w="5040" w:type="dxa"/>
                </w:tcPr>
                <w:p w:rsidRPr="00D750C9" w:rsidR="009D421C" w:rsidP="009D421C" w:rsidRDefault="009D421C" w14:paraId="1975EAEB" w14:textId="77777777">
                  <w:pPr>
                    <w:spacing w:before="40" w:after="40"/>
                    <w:ind w:left="0"/>
                    <w:rPr>
                      <w:rFonts w:asciiTheme="minorHAnsi" w:hAnsiTheme="minorHAnsi" w:cstheme="minorHAnsi"/>
                    </w:rPr>
                  </w:pPr>
                  <w:r w:rsidRPr="00D750C9">
                    <w:rPr>
                      <w:rFonts w:asciiTheme="minorHAnsi" w:hAnsiTheme="minorHAnsi" w:cstheme="minorHAnsi"/>
                    </w:rPr>
                    <w:t>Dátum, od kedy je platné dané vlastníctvo</w:t>
                  </w:r>
                </w:p>
              </w:tc>
            </w:tr>
            <w:tr w:rsidRPr="00D750C9" w:rsidR="009D421C" w14:paraId="3834BE9B" w14:textId="77777777">
              <w:tc>
                <w:tcPr>
                  <w:tcW w:w="1599" w:type="dxa"/>
                </w:tcPr>
                <w:p w:rsidRPr="00D750C9" w:rsidR="009D421C" w:rsidP="009D421C" w:rsidRDefault="009D421C" w14:paraId="3B23816F" w14:textId="77777777">
                  <w:pPr>
                    <w:spacing w:before="40" w:after="40"/>
                    <w:ind w:left="0"/>
                    <w:rPr>
                      <w:rFonts w:asciiTheme="minorHAnsi" w:hAnsiTheme="minorHAnsi" w:cstheme="minorHAnsi"/>
                      <w:b/>
                      <w:bCs/>
                    </w:rPr>
                  </w:pPr>
                  <w:r w:rsidRPr="00D750C9">
                    <w:rPr>
                      <w:rFonts w:asciiTheme="minorHAnsi" w:hAnsiTheme="minorHAnsi" w:cstheme="minorHAnsi"/>
                      <w:b/>
                      <w:bCs/>
                    </w:rPr>
                    <w:t>Vlastníctvo</w:t>
                  </w:r>
                </w:p>
              </w:tc>
              <w:tc>
                <w:tcPr>
                  <w:tcW w:w="5040" w:type="dxa"/>
                </w:tcPr>
                <w:p w:rsidRPr="00D750C9" w:rsidR="009D421C" w:rsidP="009D421C" w:rsidRDefault="009D421C" w14:paraId="5C2951D2" w14:textId="77777777">
                  <w:pPr>
                    <w:spacing w:before="40" w:after="40"/>
                    <w:ind w:left="0"/>
                    <w:rPr>
                      <w:rFonts w:asciiTheme="minorHAnsi" w:hAnsiTheme="minorHAnsi" w:cstheme="minorHAnsi"/>
                    </w:rPr>
                  </w:pPr>
                  <w:r w:rsidRPr="00D750C9">
                    <w:rPr>
                      <w:rFonts w:cs="Arial"/>
                    </w:rPr>
                    <w:t>Pomocou match-kódu vybrať druh vlastníctva</w:t>
                  </w:r>
                </w:p>
              </w:tc>
            </w:tr>
          </w:tbl>
          <w:p w:rsidRPr="00D750C9" w:rsidR="009D421C" w:rsidP="009D421C" w:rsidRDefault="009D421C" w14:paraId="2FF290AF" w14:textId="77777777">
            <w:pPr>
              <w:spacing w:before="40" w:after="40"/>
              <w:rPr>
                <w:rFonts w:asciiTheme="minorHAnsi" w:hAnsiTheme="minorHAnsi" w:cstheme="minorHAnsi"/>
              </w:rPr>
            </w:pPr>
          </w:p>
        </w:tc>
      </w:tr>
      <w:tr w:rsidRPr="00D750C9" w:rsidR="009D421C" w14:paraId="6D156D84" w14:textId="77777777">
        <w:tc>
          <w:tcPr>
            <w:tcW w:w="2245" w:type="dxa"/>
          </w:tcPr>
          <w:p w:rsidRPr="00D750C9" w:rsidR="009D421C" w:rsidP="004E7B24" w:rsidRDefault="009D421C" w14:paraId="058420EF" w14:textId="1A84BC0F">
            <w:pPr>
              <w:spacing w:before="40" w:after="40"/>
              <w:ind w:left="0"/>
              <w:jc w:val="left"/>
              <w:rPr>
                <w:rFonts w:asciiTheme="minorHAnsi" w:hAnsiTheme="minorHAnsi" w:cstheme="minorHAnsi"/>
                <w:b/>
              </w:rPr>
            </w:pPr>
            <w:r w:rsidRPr="00D750C9">
              <w:rPr>
                <w:rFonts w:asciiTheme="minorHAnsi" w:hAnsiTheme="minorHAnsi" w:cstheme="minorHAnsi"/>
                <w:b/>
              </w:rPr>
              <w:t>ID objektu v CEM</w:t>
            </w:r>
          </w:p>
        </w:tc>
        <w:tc>
          <w:tcPr>
            <w:tcW w:w="6840" w:type="dxa"/>
          </w:tcPr>
          <w:p w:rsidRPr="00D750C9" w:rsidR="009D421C" w:rsidP="004E7B24" w:rsidRDefault="009D421C" w14:paraId="38F012FE" w14:textId="712F4E35">
            <w:pPr>
              <w:spacing w:before="40" w:after="40"/>
              <w:ind w:left="0"/>
              <w:rPr>
                <w:rFonts w:asciiTheme="minorHAnsi" w:hAnsiTheme="minorHAnsi" w:cstheme="minorHAnsi"/>
              </w:rPr>
            </w:pPr>
            <w:r w:rsidRPr="00D750C9">
              <w:rPr>
                <w:rFonts w:asciiTheme="minorHAnsi" w:hAnsiTheme="minorHAnsi" w:cstheme="minorHAnsi"/>
              </w:rPr>
              <w:t>ID, pod ktorým je daný objekt/majetok evidovaný v CEM</w:t>
            </w:r>
          </w:p>
        </w:tc>
      </w:tr>
      <w:tr w:rsidRPr="00D750C9" w:rsidR="009D421C" w14:paraId="337E6E3D" w14:textId="77777777">
        <w:tc>
          <w:tcPr>
            <w:tcW w:w="2245" w:type="dxa"/>
          </w:tcPr>
          <w:p w:rsidRPr="00D750C9" w:rsidR="009D421C" w:rsidP="004E7B24" w:rsidRDefault="009D421C" w14:paraId="2D713B03" w14:textId="3ED84163">
            <w:pPr>
              <w:spacing w:before="40" w:after="40"/>
              <w:ind w:left="0"/>
              <w:jc w:val="left"/>
              <w:rPr>
                <w:rFonts w:asciiTheme="minorHAnsi" w:hAnsiTheme="minorHAnsi" w:cstheme="minorHAnsi"/>
                <w:b/>
              </w:rPr>
            </w:pPr>
            <w:r w:rsidRPr="00D750C9">
              <w:rPr>
                <w:rFonts w:asciiTheme="minorHAnsi" w:hAnsiTheme="minorHAnsi" w:cstheme="minorHAnsi"/>
                <w:b/>
              </w:rPr>
              <w:t>Posl.synchronizácia</w:t>
            </w:r>
          </w:p>
        </w:tc>
        <w:tc>
          <w:tcPr>
            <w:tcW w:w="6840" w:type="dxa"/>
          </w:tcPr>
          <w:p w:rsidRPr="00D750C9" w:rsidR="009D421C" w:rsidP="004E7B24" w:rsidRDefault="009D421C" w14:paraId="6BF1BA21" w14:textId="09514FCE">
            <w:pPr>
              <w:spacing w:before="40" w:after="40"/>
              <w:ind w:left="0"/>
              <w:rPr>
                <w:rFonts w:asciiTheme="minorHAnsi" w:hAnsiTheme="minorHAnsi" w:cstheme="minorHAnsi"/>
              </w:rPr>
            </w:pPr>
            <w:r w:rsidRPr="00D750C9">
              <w:rPr>
                <w:rFonts w:asciiTheme="minorHAnsi" w:hAnsiTheme="minorHAnsi" w:cstheme="minorHAnsi"/>
              </w:rPr>
              <w:t>Dátum, čas a meno užívateľa, ktorý vykonal synchronizáciu s CEM</w:t>
            </w:r>
          </w:p>
        </w:tc>
      </w:tr>
      <w:tr w:rsidRPr="00D750C9" w:rsidR="004F1970" w:rsidTr="009F2AB9" w14:paraId="34ADF768" w14:textId="77777777">
        <w:tc>
          <w:tcPr>
            <w:tcW w:w="2245" w:type="dxa"/>
          </w:tcPr>
          <w:p w:rsidRPr="00D750C9" w:rsidR="004F1970" w:rsidP="004F1970" w:rsidRDefault="004F1970" w14:paraId="3F0235E9" w14:textId="51ADB5C4">
            <w:pPr>
              <w:spacing w:before="40" w:after="40"/>
              <w:ind w:left="0"/>
              <w:jc w:val="left"/>
              <w:rPr>
                <w:rFonts w:asciiTheme="minorHAnsi" w:hAnsiTheme="minorHAnsi" w:cstheme="minorHAnsi"/>
                <w:b/>
              </w:rPr>
            </w:pPr>
            <w:r w:rsidRPr="00D750C9">
              <w:rPr>
                <w:rFonts w:asciiTheme="minorHAnsi" w:hAnsiTheme="minorHAnsi" w:cstheme="minorHAnsi"/>
                <w:b/>
              </w:rPr>
              <w:t>Stav stotožnenia</w:t>
            </w:r>
          </w:p>
        </w:tc>
        <w:tc>
          <w:tcPr>
            <w:tcW w:w="6840" w:type="dxa"/>
          </w:tcPr>
          <w:p w:rsidRPr="00D750C9" w:rsidR="004F1970" w:rsidP="004F1970" w:rsidRDefault="004F1970" w14:paraId="52DAF320" w14:textId="1022F83F">
            <w:pPr>
              <w:spacing w:before="40" w:after="40"/>
              <w:ind w:left="0"/>
              <w:rPr>
                <w:rFonts w:asciiTheme="minorHAnsi" w:hAnsiTheme="minorHAnsi" w:cstheme="minorHAnsi"/>
              </w:rPr>
            </w:pPr>
            <w:r w:rsidRPr="00D750C9">
              <w:rPr>
                <w:rFonts w:asciiTheme="minorHAnsi" w:hAnsiTheme="minorHAnsi" w:cstheme="minorHAnsi"/>
              </w:rPr>
              <w:t>Stav stotožnenia s Katastrom nehnuteľností (prevzaté z CEM)</w:t>
            </w:r>
          </w:p>
        </w:tc>
      </w:tr>
      <w:tr w:rsidRPr="00D750C9" w:rsidR="004F1970" w:rsidTr="009F2AB9" w14:paraId="72413F6E" w14:textId="77777777">
        <w:tc>
          <w:tcPr>
            <w:tcW w:w="2245" w:type="dxa"/>
          </w:tcPr>
          <w:p w:rsidRPr="00D750C9" w:rsidR="004F1970" w:rsidP="004F1970" w:rsidRDefault="004F1970" w14:paraId="461E30F3" w14:textId="4C2B5F9D">
            <w:pPr>
              <w:spacing w:before="40" w:after="40"/>
              <w:ind w:left="0"/>
              <w:jc w:val="left"/>
              <w:rPr>
                <w:rFonts w:asciiTheme="minorHAnsi" w:hAnsiTheme="minorHAnsi" w:cstheme="minorHAnsi"/>
                <w:b/>
              </w:rPr>
            </w:pPr>
            <w:r w:rsidRPr="00D750C9">
              <w:rPr>
                <w:rFonts w:asciiTheme="minorHAnsi" w:hAnsiTheme="minorHAnsi" w:cstheme="minorHAnsi"/>
                <w:b/>
              </w:rPr>
              <w:t>Kód stotožnenia</w:t>
            </w:r>
          </w:p>
        </w:tc>
        <w:tc>
          <w:tcPr>
            <w:tcW w:w="6840" w:type="dxa"/>
          </w:tcPr>
          <w:p w:rsidRPr="00D750C9" w:rsidR="004F1970" w:rsidP="004F1970" w:rsidRDefault="004F1970" w14:paraId="0F48ADD3" w14:textId="36FFDF3B">
            <w:pPr>
              <w:spacing w:before="40" w:after="40"/>
              <w:ind w:left="0"/>
              <w:rPr>
                <w:rFonts w:asciiTheme="minorHAnsi" w:hAnsiTheme="minorHAnsi" w:cstheme="minorHAnsi"/>
              </w:rPr>
            </w:pPr>
            <w:r w:rsidRPr="00D750C9">
              <w:rPr>
                <w:rFonts w:asciiTheme="minorHAnsi" w:hAnsiTheme="minorHAnsi" w:cstheme="minorHAnsi"/>
              </w:rPr>
              <w:t>Kód a popis výsledku stotožnenia s Katastrom nehnuteľností (prevzaté z CEM)</w:t>
            </w:r>
          </w:p>
        </w:tc>
      </w:tr>
      <w:tr w:rsidRPr="00D750C9" w:rsidR="004F1970" w:rsidTr="009F2AB9" w14:paraId="6D16372E" w14:textId="77777777">
        <w:tc>
          <w:tcPr>
            <w:tcW w:w="2245" w:type="dxa"/>
          </w:tcPr>
          <w:p w:rsidRPr="00D750C9" w:rsidR="004F1970" w:rsidP="004F1970" w:rsidRDefault="004F1970" w14:paraId="58584267" w14:textId="084FBF8C">
            <w:pPr>
              <w:spacing w:before="40" w:after="40"/>
              <w:ind w:left="0"/>
              <w:jc w:val="left"/>
              <w:rPr>
                <w:rFonts w:asciiTheme="minorHAnsi" w:hAnsiTheme="minorHAnsi" w:cstheme="minorHAnsi"/>
                <w:b/>
              </w:rPr>
            </w:pPr>
            <w:r w:rsidRPr="00D750C9">
              <w:rPr>
                <w:rFonts w:asciiTheme="minorHAnsi" w:hAnsiTheme="minorHAnsi" w:cstheme="minorHAnsi"/>
                <w:b/>
              </w:rPr>
              <w:t>Čas stotožnenia</w:t>
            </w:r>
          </w:p>
        </w:tc>
        <w:tc>
          <w:tcPr>
            <w:tcW w:w="6840" w:type="dxa"/>
          </w:tcPr>
          <w:p w:rsidRPr="00D750C9" w:rsidR="004F1970" w:rsidP="004F1970" w:rsidRDefault="004F1970" w14:paraId="4CF84FB2" w14:textId="76741D9F">
            <w:pPr>
              <w:spacing w:before="40" w:after="40"/>
              <w:ind w:left="0"/>
              <w:rPr>
                <w:rFonts w:asciiTheme="minorHAnsi" w:hAnsiTheme="minorHAnsi" w:cstheme="minorHAnsi"/>
              </w:rPr>
            </w:pPr>
            <w:r w:rsidRPr="00D750C9">
              <w:rPr>
                <w:rFonts w:asciiTheme="minorHAnsi" w:hAnsiTheme="minorHAnsi" w:cstheme="minorHAnsi"/>
              </w:rPr>
              <w:t>Čas stotožnenia (prevzaté z CEM)</w:t>
            </w:r>
          </w:p>
        </w:tc>
      </w:tr>
      <w:tr w:rsidRPr="00D750C9" w:rsidR="004F1970" w:rsidTr="009F2AB9" w14:paraId="4A1AA6AF" w14:textId="77777777">
        <w:tc>
          <w:tcPr>
            <w:tcW w:w="2245" w:type="dxa"/>
          </w:tcPr>
          <w:p w:rsidRPr="00D750C9" w:rsidR="004F1970" w:rsidP="004F1970" w:rsidRDefault="004F1970" w14:paraId="42C7E346" w14:textId="7B7961B6">
            <w:pPr>
              <w:spacing w:before="40" w:after="40"/>
              <w:ind w:left="0"/>
              <w:jc w:val="left"/>
              <w:rPr>
                <w:rFonts w:asciiTheme="minorHAnsi" w:hAnsiTheme="minorHAnsi" w:cstheme="minorHAnsi"/>
                <w:b/>
              </w:rPr>
            </w:pPr>
            <w:r w:rsidRPr="00D750C9">
              <w:rPr>
                <w:rFonts w:asciiTheme="minorHAnsi" w:hAnsiTheme="minorHAnsi" w:cstheme="minorHAnsi"/>
                <w:b/>
              </w:rPr>
              <w:t>Dátum stotožnenia</w:t>
            </w:r>
          </w:p>
        </w:tc>
        <w:tc>
          <w:tcPr>
            <w:tcW w:w="6840" w:type="dxa"/>
          </w:tcPr>
          <w:p w:rsidRPr="00D750C9" w:rsidR="004F1970" w:rsidP="004F1970" w:rsidRDefault="004F1970" w14:paraId="0966DC36" w14:textId="7AA670A9">
            <w:pPr>
              <w:spacing w:before="40" w:after="40"/>
              <w:ind w:left="0"/>
              <w:rPr>
                <w:rFonts w:asciiTheme="minorHAnsi" w:hAnsiTheme="minorHAnsi" w:cstheme="minorHAnsi"/>
              </w:rPr>
            </w:pPr>
            <w:r w:rsidRPr="00D750C9">
              <w:rPr>
                <w:rFonts w:asciiTheme="minorHAnsi" w:hAnsiTheme="minorHAnsi" w:cstheme="minorHAnsi"/>
              </w:rPr>
              <w:t>Dátum stotožnenia (prevzaté z CEM)</w:t>
            </w:r>
          </w:p>
        </w:tc>
      </w:tr>
    </w:tbl>
    <w:p w:rsidRPr="00D750C9" w:rsidR="00B94F0C" w:rsidP="00B94F0C" w:rsidRDefault="00B94F0C" w14:paraId="32005863" w14:textId="77777777"/>
    <w:p w:rsidRPr="00D750C9" w:rsidR="00481E1E" w:rsidP="0046431D" w:rsidRDefault="008E5EEC" w14:paraId="05BC5536" w14:textId="2B30919F">
      <w:pPr>
        <w:pStyle w:val="Nadpis4"/>
      </w:pPr>
      <w:bookmarkStart w:name="_Toc158293003" w:id="305"/>
      <w:bookmarkStart w:name="_Ref217992110" w:id="306"/>
      <w:bookmarkStart w:name="_Toc232499359" w:id="307"/>
      <w:r w:rsidRPr="00D750C9">
        <w:t xml:space="preserve">Záložka </w:t>
      </w:r>
      <w:r w:rsidRPr="00D750C9" w:rsidR="00481E1E">
        <w:t>Partner</w:t>
      </w:r>
      <w:bookmarkEnd w:id="305"/>
      <w:bookmarkEnd w:id="306"/>
      <w:bookmarkEnd w:id="307"/>
    </w:p>
    <w:p w:rsidRPr="00D750C9" w:rsidR="000925B5" w:rsidP="000925B5" w:rsidRDefault="000925B5" w14:paraId="1668BFAE" w14:textId="3E0D5320">
      <w:pPr>
        <w:ind w:firstLine="360"/>
      </w:pPr>
      <w:r w:rsidRPr="00D750C9">
        <w:t>Partner sa eviduje iba v prípade funkcie AO: 1 – Byt s LV, 2 – Nebytový priestor s LV alebo 3 – NP - Podporný priestor s</w:t>
      </w:r>
      <w:r w:rsidRPr="00D750C9" w:rsidR="00E133DC">
        <w:t> </w:t>
      </w:r>
      <w:r w:rsidRPr="00D750C9">
        <w:t>LV</w:t>
      </w:r>
      <w:r w:rsidRPr="00D750C9" w:rsidR="00E133DC">
        <w:t>.</w:t>
      </w:r>
    </w:p>
    <w:p w:rsidRPr="00D750C9" w:rsidR="000925B5" w:rsidP="00481E1E" w:rsidRDefault="000925B5" w14:paraId="148B773A" w14:textId="4B8E274A">
      <w:pPr>
        <w:ind w:firstLine="360"/>
      </w:pPr>
    </w:p>
    <w:p w:rsidRPr="00D750C9" w:rsidR="00481E1E" w:rsidP="00481E1E" w:rsidRDefault="00481E1E" w14:paraId="000C7150" w14:textId="4D42BE4D">
      <w:pPr>
        <w:ind w:firstLine="360"/>
      </w:pPr>
      <w:r w:rsidRPr="00D750C9">
        <w:t xml:space="preserve">Po vyplnení predchádzajúcich záložiek kliknúť na ikonu </w:t>
      </w:r>
      <w:r w:rsidRPr="00D750C9">
        <w:rPr>
          <w:noProof/>
        </w:rPr>
        <w:drawing>
          <wp:inline distT="0" distB="0" distL="0" distR="0" wp14:anchorId="5D58288E" wp14:editId="1A18B5A4">
            <wp:extent cx="133357" cy="139707"/>
            <wp:effectExtent l="0" t="0" r="0" b="0"/>
            <wp:docPr id="536" name="Pictur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 zároveň priradí v záložke Partner obchodného partnera (reprezentujúceho štátnu organizáciu) v príslušnej role v závislosti od zaevidovaného Vlastníctva a väzbe na Účtovný okruh (prvé štyri pozície z čísla Hospodárskeho strediska):</w:t>
      </w:r>
    </w:p>
    <w:p w:rsidRPr="00D750C9" w:rsidR="00481E1E" w:rsidP="0011275F" w:rsidRDefault="00481E1E" w14:paraId="7863AA94" w14:textId="77777777">
      <w:pPr>
        <w:pStyle w:val="Odsekzoznamu"/>
        <w:numPr>
          <w:ilvl w:val="0"/>
          <w:numId w:val="13"/>
        </w:numPr>
      </w:pPr>
      <w:r w:rsidRPr="00D750C9">
        <w:t>Rola ZZZ003 – Správca majetku (CEM): pre Vlastníctvo 1 až 4, kde je aspoň z časti vlastníkom majetku SR</w:t>
      </w:r>
    </w:p>
    <w:p w:rsidRPr="00D750C9" w:rsidR="00481E1E" w:rsidP="0011275F" w:rsidRDefault="00481E1E" w14:paraId="2293E987" w14:textId="77777777">
      <w:pPr>
        <w:pStyle w:val="Odsekzoznamu"/>
        <w:numPr>
          <w:ilvl w:val="0"/>
          <w:numId w:val="13"/>
        </w:numPr>
      </w:pPr>
      <w:r w:rsidRPr="00D750C9">
        <w:t>Rola ZZZ005 – Užívateľ majetku (CEM): pre Vlastníctvo 5, kde je vlastníkom majetku Iná osoba alebo pre Vlastníctvo 7, kedy daný majetok spravuje iný správca</w:t>
      </w:r>
    </w:p>
    <w:p w:rsidRPr="00D750C9" w:rsidR="00714426" w:rsidP="0046431D" w:rsidRDefault="00714426" w14:paraId="78FA1BE5" w14:textId="6117CCB9">
      <w:pPr>
        <w:pStyle w:val="Odsekzoznamu"/>
        <w:numPr>
          <w:ilvl w:val="0"/>
          <w:numId w:val="13"/>
        </w:numPr>
      </w:pPr>
      <w:r w:rsidRPr="00D750C9">
        <w:t>Bez priradenia role: pre Vlastníctvo 9 a 10</w:t>
      </w:r>
    </w:p>
    <w:p w:rsidRPr="00D750C9" w:rsidR="00481E1E" w:rsidP="00481E1E" w:rsidRDefault="00F338AB" w14:paraId="0C948455" w14:textId="0240CB51">
      <w:r w:rsidRPr="00D750C9">
        <w:rPr>
          <w:noProof/>
        </w:rPr>
        <w:drawing>
          <wp:inline distT="0" distB="0" distL="0" distR="0" wp14:anchorId="0AC49D8C" wp14:editId="3040FC12">
            <wp:extent cx="5732145" cy="2347595"/>
            <wp:effectExtent l="0" t="0" r="1905" b="0"/>
            <wp:docPr id="541" name="Pictur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stretch>
                      <a:fillRect/>
                    </a:stretch>
                  </pic:blipFill>
                  <pic:spPr>
                    <a:xfrm>
                      <a:off x="0" y="0"/>
                      <a:ext cx="5732145" cy="2347595"/>
                    </a:xfrm>
                    <a:prstGeom prst="rect">
                      <a:avLst/>
                    </a:prstGeom>
                  </pic:spPr>
                </pic:pic>
              </a:graphicData>
            </a:graphic>
          </wp:inline>
        </w:drawing>
      </w:r>
    </w:p>
    <w:p w:rsidRPr="00D750C9" w:rsidR="00481E1E" w:rsidP="00481E1E" w:rsidRDefault="00481E1E" w14:paraId="38A56C00" w14:textId="77777777"/>
    <w:p w:rsidRPr="00D750C9" w:rsidR="00481E1E" w:rsidP="00481E1E" w:rsidRDefault="00481E1E" w14:paraId="3D2CFB8A" w14:textId="77777777">
      <w:r w:rsidRPr="00D750C9">
        <w:t xml:space="preserve">Na záložke sa evidujú pre rolu </w:t>
      </w:r>
      <w:r w:rsidRPr="00D750C9">
        <w:rPr>
          <w:b/>
          <w:bCs/>
        </w:rPr>
        <w:t>ZZZ003 – Správca majetku (CEM)</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481E1E" w14:paraId="4FB1A9A1" w14:textId="77777777">
        <w:trPr>
          <w:tblHeader/>
        </w:trPr>
        <w:tc>
          <w:tcPr>
            <w:tcW w:w="2245" w:type="dxa"/>
            <w:shd w:val="clear" w:color="auto" w:fill="D9D9D9" w:themeFill="background1" w:themeFillShade="D9"/>
            <w:vAlign w:val="center"/>
          </w:tcPr>
          <w:p w:rsidRPr="00D750C9" w:rsidR="00481E1E" w:rsidRDefault="00481E1E" w14:paraId="01BAB82D"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481E1E" w:rsidRDefault="00481E1E" w14:paraId="73383E0F"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481E1E" w14:paraId="70A9609C" w14:textId="77777777">
        <w:tc>
          <w:tcPr>
            <w:tcW w:w="2245" w:type="dxa"/>
            <w:vAlign w:val="center"/>
          </w:tcPr>
          <w:p w:rsidRPr="00D750C9" w:rsidR="00481E1E" w:rsidRDefault="00481E1E" w14:paraId="6DC570B5"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481E1E" w:rsidRDefault="00481E1E" w14:paraId="4A81CD2F" w14:textId="77777777">
            <w:pPr>
              <w:spacing w:before="40" w:after="40"/>
              <w:ind w:left="0"/>
              <w:rPr>
                <w:rFonts w:asciiTheme="minorHAnsi" w:hAnsiTheme="minorHAnsi" w:cstheme="minorHAnsi"/>
              </w:rPr>
            </w:pPr>
            <w:r w:rsidRPr="00D750C9">
              <w:rPr>
                <w:rFonts w:asciiTheme="minorHAnsi" w:hAnsiTheme="minorHAnsi" w:cstheme="minorHAnsi"/>
              </w:rPr>
              <w:t>Dátum nadobudnutia do správy</w:t>
            </w:r>
          </w:p>
        </w:tc>
      </w:tr>
      <w:tr w:rsidRPr="00D750C9" w:rsidR="00481E1E" w14:paraId="3179E836" w14:textId="77777777">
        <w:tc>
          <w:tcPr>
            <w:tcW w:w="2245" w:type="dxa"/>
            <w:vAlign w:val="center"/>
          </w:tcPr>
          <w:p w:rsidRPr="00D750C9" w:rsidR="00481E1E" w:rsidRDefault="00481E1E" w14:paraId="2CEC2707"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481E1E" w:rsidRDefault="00481E1E" w14:paraId="7AA1EFD0" w14:textId="77777777">
            <w:pPr>
              <w:spacing w:before="40" w:after="40"/>
              <w:ind w:left="0"/>
              <w:rPr>
                <w:rFonts w:asciiTheme="minorHAnsi" w:hAnsiTheme="minorHAnsi" w:cstheme="minorHAnsi"/>
              </w:rPr>
            </w:pPr>
            <w:r w:rsidRPr="00D750C9">
              <w:rPr>
                <w:rFonts w:asciiTheme="minorHAnsi" w:hAnsiTheme="minorHAnsi" w:cstheme="minorHAnsi"/>
              </w:rPr>
              <w:t>Dátum vyradenia zo správy</w:t>
            </w:r>
          </w:p>
        </w:tc>
      </w:tr>
    </w:tbl>
    <w:p w:rsidRPr="00D750C9" w:rsidR="00481E1E" w:rsidP="00481E1E" w:rsidRDefault="00481E1E" w14:paraId="2CCE3DF4" w14:textId="77777777"/>
    <w:p w:rsidRPr="00D750C9" w:rsidR="00481E1E" w:rsidP="00481E1E" w:rsidRDefault="00481E1E" w14:paraId="7F2B876A" w14:textId="77777777">
      <w:r w:rsidRPr="00D750C9">
        <w:t xml:space="preserve">Na záložke sa evidujú pre </w:t>
      </w:r>
      <w:r w:rsidRPr="00D750C9">
        <w:rPr>
          <w:b/>
          <w:bCs/>
        </w:rPr>
        <w:t>rolu ZZZ005 – Užívateľ majetku (CEM)</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481E1E" w14:paraId="1CA4A43B" w14:textId="77777777">
        <w:trPr>
          <w:tblHeader/>
        </w:trPr>
        <w:tc>
          <w:tcPr>
            <w:tcW w:w="2245" w:type="dxa"/>
            <w:shd w:val="clear" w:color="auto" w:fill="D9D9D9" w:themeFill="background1" w:themeFillShade="D9"/>
            <w:vAlign w:val="center"/>
          </w:tcPr>
          <w:p w:rsidRPr="00D750C9" w:rsidR="00481E1E" w:rsidRDefault="00481E1E" w14:paraId="43F6DC2D"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481E1E" w:rsidRDefault="00481E1E" w14:paraId="70698F20"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481E1E" w14:paraId="40635DE9" w14:textId="77777777">
        <w:tc>
          <w:tcPr>
            <w:tcW w:w="2245" w:type="dxa"/>
            <w:vAlign w:val="center"/>
          </w:tcPr>
          <w:p w:rsidRPr="00D750C9" w:rsidR="00481E1E" w:rsidRDefault="00481E1E" w14:paraId="733D2A98"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481E1E" w:rsidRDefault="00481E1E" w14:paraId="0C980E25" w14:textId="77777777">
            <w:pPr>
              <w:spacing w:before="40" w:after="40"/>
              <w:ind w:left="0"/>
              <w:rPr>
                <w:rFonts w:asciiTheme="minorHAnsi" w:hAnsiTheme="minorHAnsi" w:cstheme="minorHAnsi"/>
              </w:rPr>
            </w:pPr>
            <w:r w:rsidRPr="00D750C9">
              <w:rPr>
                <w:rFonts w:asciiTheme="minorHAnsi" w:hAnsiTheme="minorHAnsi" w:cstheme="minorHAnsi"/>
              </w:rPr>
              <w:t>Dátum začiatku užívania</w:t>
            </w:r>
          </w:p>
        </w:tc>
      </w:tr>
      <w:tr w:rsidRPr="00D750C9" w:rsidR="00481E1E" w14:paraId="3FEC1486" w14:textId="77777777">
        <w:tc>
          <w:tcPr>
            <w:tcW w:w="2245" w:type="dxa"/>
            <w:vAlign w:val="center"/>
          </w:tcPr>
          <w:p w:rsidRPr="00D750C9" w:rsidR="00481E1E" w:rsidRDefault="00481E1E" w14:paraId="3F167D86"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481E1E" w:rsidRDefault="00481E1E" w14:paraId="5CDA5B44" w14:textId="77777777">
            <w:pPr>
              <w:spacing w:before="40" w:after="40"/>
              <w:ind w:left="0"/>
              <w:rPr>
                <w:rFonts w:asciiTheme="minorHAnsi" w:hAnsiTheme="minorHAnsi" w:cstheme="minorHAnsi"/>
              </w:rPr>
            </w:pPr>
            <w:r w:rsidRPr="00D750C9">
              <w:rPr>
                <w:rFonts w:asciiTheme="minorHAnsi" w:hAnsiTheme="minorHAnsi" w:cstheme="minorHAnsi"/>
              </w:rPr>
              <w:t>Dátum dohodnutého konca užívania</w:t>
            </w:r>
          </w:p>
        </w:tc>
      </w:tr>
    </w:tbl>
    <w:p w:rsidRPr="00D750C9" w:rsidR="00481E1E" w:rsidP="00481E1E" w:rsidRDefault="00481E1E" w14:paraId="5EDC23D5" w14:textId="77777777"/>
    <w:p w:rsidRPr="00D750C9" w:rsidR="00481E1E" w:rsidP="00481E1E" w:rsidRDefault="00481E1E" w14:paraId="3E578356" w14:textId="77777777">
      <w:r w:rsidRPr="00D750C9">
        <w:t xml:space="preserve">Kliknutím na ikonu </w:t>
      </w:r>
      <w:r w:rsidRPr="00D750C9">
        <w:rPr>
          <w:noProof/>
        </w:rPr>
        <w:drawing>
          <wp:inline distT="0" distB="0" distL="0" distR="0" wp14:anchorId="7773C3C7" wp14:editId="2F2A9CD5">
            <wp:extent cx="228612" cy="127007"/>
            <wp:effectExtent l="0" t="0" r="0" b="6350"/>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28612" cy="127007"/>
                    </a:xfrm>
                    <a:prstGeom prst="rect">
                      <a:avLst/>
                    </a:prstGeom>
                  </pic:spPr>
                </pic:pic>
              </a:graphicData>
            </a:graphic>
          </wp:inline>
        </w:drawing>
      </w:r>
      <w:r w:rsidRPr="00D750C9">
        <w:t xml:space="preserve"> - Priradenie nového partnera je možné zaevidovať rôzne role obchodných partnerov:</w:t>
      </w:r>
    </w:p>
    <w:tbl>
      <w:tblPr>
        <w:tblW w:w="5000" w:type="pct"/>
        <w:tblCellMar>
          <w:left w:w="70" w:type="dxa"/>
          <w:right w:w="70" w:type="dxa"/>
        </w:tblCellMar>
        <w:tblLook w:val="04A0" w:firstRow="1" w:lastRow="0" w:firstColumn="1" w:lastColumn="0" w:noHBand="0" w:noVBand="1"/>
      </w:tblPr>
      <w:tblGrid>
        <w:gridCol w:w="1165"/>
        <w:gridCol w:w="2700"/>
        <w:gridCol w:w="5152"/>
      </w:tblGrid>
      <w:tr w:rsidRPr="00D750C9" w:rsidR="00481E1E" w:rsidTr="00042316" w14:paraId="116B2C79" w14:textId="77777777">
        <w:trPr>
          <w:trHeight w:val="288"/>
          <w:tblHeader/>
        </w:trPr>
        <w:tc>
          <w:tcPr>
            <w:tcW w:w="646"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481E1E" w:rsidP="00042316" w:rsidRDefault="00481E1E" w14:paraId="3E5655BB"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9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481E1E" w:rsidP="00042316" w:rsidRDefault="00481E1E" w14:paraId="1123B875"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857" w:type="pct"/>
            <w:tcBorders>
              <w:top w:val="single" w:color="auto" w:sz="4" w:space="0"/>
              <w:left w:val="nil"/>
              <w:bottom w:val="single" w:color="auto" w:sz="4" w:space="0"/>
              <w:right w:val="single" w:color="auto" w:sz="4" w:space="0"/>
            </w:tcBorders>
            <w:shd w:val="clear" w:color="auto" w:fill="D9D9D9" w:themeFill="background1" w:themeFillShade="D9"/>
          </w:tcPr>
          <w:p w:rsidRPr="00D750C9" w:rsidR="00481E1E" w:rsidP="00042316" w:rsidRDefault="00481E1E" w14:paraId="22682BF5" w14:textId="77777777">
            <w:pPr>
              <w:spacing w:before="40" w:after="40"/>
              <w:rPr>
                <w:rFonts w:asciiTheme="minorHAnsi" w:hAnsiTheme="minorHAnsi" w:cstheme="minorHAnsi"/>
                <w:b/>
              </w:rPr>
            </w:pPr>
            <w:r w:rsidRPr="00D750C9">
              <w:rPr>
                <w:rFonts w:asciiTheme="minorHAnsi" w:hAnsiTheme="minorHAnsi" w:cstheme="minorHAnsi"/>
                <w:b/>
              </w:rPr>
              <w:t>Vysvetlenie</w:t>
            </w:r>
          </w:p>
        </w:tc>
      </w:tr>
      <w:tr w:rsidRPr="00D750C9" w:rsidR="00481E1E" w:rsidTr="00042316" w14:paraId="259D632C"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481E1E" w:rsidP="00042316" w:rsidRDefault="00481E1E" w14:paraId="11CE4FF5" w14:textId="77777777">
            <w:pPr>
              <w:jc w:val="left"/>
              <w:rPr>
                <w:rFonts w:eastAsia="Times New Roman" w:cstheme="minorHAnsi"/>
                <w:color w:val="000000"/>
                <w:lang w:eastAsia="sk-SK"/>
              </w:rPr>
            </w:pPr>
            <w:r w:rsidRPr="00D750C9">
              <w:rPr>
                <w:rFonts w:eastAsia="Times New Roman" w:cstheme="minorHAnsi"/>
                <w:color w:val="000000"/>
                <w:lang w:eastAsia="sk-SK"/>
              </w:rPr>
              <w:t>ZZZ003</w:t>
            </w:r>
          </w:p>
        </w:tc>
        <w:tc>
          <w:tcPr>
            <w:tcW w:w="1497" w:type="pct"/>
            <w:tcBorders>
              <w:top w:val="single" w:color="auto" w:sz="4" w:space="0"/>
              <w:left w:val="nil"/>
              <w:bottom w:val="single" w:color="auto" w:sz="4" w:space="0"/>
              <w:right w:val="single" w:color="auto" w:sz="4" w:space="0"/>
            </w:tcBorders>
          </w:tcPr>
          <w:p w:rsidRPr="00D750C9" w:rsidR="00481E1E" w:rsidP="00042316" w:rsidRDefault="00481E1E" w14:paraId="32DE2486" w14:textId="77777777">
            <w:pPr>
              <w:jc w:val="left"/>
              <w:rPr>
                <w:rFonts w:eastAsia="Times New Roman" w:cstheme="minorHAnsi"/>
                <w:color w:val="000000"/>
                <w:lang w:eastAsia="sk-SK"/>
              </w:rPr>
            </w:pPr>
            <w:r w:rsidRPr="00D750C9">
              <w:rPr>
                <w:rFonts w:eastAsia="Times New Roman" w:cstheme="minorHAnsi"/>
                <w:color w:val="000000"/>
                <w:lang w:eastAsia="sk-SK"/>
              </w:rPr>
              <w:t>Správca majetku (CEM)</w:t>
            </w:r>
          </w:p>
        </w:tc>
        <w:tc>
          <w:tcPr>
            <w:tcW w:w="2857" w:type="pct"/>
            <w:tcBorders>
              <w:top w:val="single" w:color="auto" w:sz="4" w:space="0"/>
              <w:left w:val="nil"/>
              <w:bottom w:val="single" w:color="auto" w:sz="4" w:space="0"/>
              <w:right w:val="single" w:color="auto" w:sz="4" w:space="0"/>
            </w:tcBorders>
          </w:tcPr>
          <w:p w:rsidRPr="00D750C9" w:rsidR="00481E1E" w:rsidP="00042316" w:rsidRDefault="00481E1E" w14:paraId="0F2BFD34" w14:textId="77777777">
            <w:pPr>
              <w:rPr>
                <w:rFonts w:eastAsia="Times New Roman" w:cstheme="minorHAnsi"/>
                <w:color w:val="000000"/>
                <w:lang w:eastAsia="sk-SK"/>
              </w:rPr>
            </w:pPr>
            <w:r w:rsidRPr="00D750C9">
              <w:rPr>
                <w:rFonts w:eastAsia="Times New Roman" w:cstheme="minorHAnsi"/>
                <w:color w:val="000000"/>
                <w:lang w:eastAsia="sk-SK"/>
              </w:rPr>
              <w:t>Štátna organizácia, ktorá je správcom majetku štátu SR</w:t>
            </w:r>
          </w:p>
        </w:tc>
      </w:tr>
      <w:tr w:rsidRPr="00D750C9" w:rsidR="00481E1E" w:rsidTr="00042316" w14:paraId="21FD67C7"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481E1E" w:rsidP="00042316" w:rsidRDefault="00481E1E" w14:paraId="21F25A11" w14:textId="77777777">
            <w:pPr>
              <w:jc w:val="left"/>
              <w:rPr>
                <w:rFonts w:eastAsia="Times New Roman" w:cstheme="minorHAnsi"/>
                <w:color w:val="000000"/>
                <w:lang w:eastAsia="sk-SK"/>
              </w:rPr>
            </w:pPr>
            <w:r w:rsidRPr="00D750C9">
              <w:rPr>
                <w:rFonts w:eastAsia="Times New Roman" w:cstheme="minorHAnsi"/>
                <w:color w:val="000000"/>
                <w:lang w:eastAsia="sk-SK"/>
              </w:rPr>
              <w:t>ZZZ004</w:t>
            </w:r>
          </w:p>
        </w:tc>
        <w:tc>
          <w:tcPr>
            <w:tcW w:w="1497" w:type="pct"/>
            <w:tcBorders>
              <w:top w:val="single" w:color="auto" w:sz="4" w:space="0"/>
              <w:left w:val="nil"/>
              <w:bottom w:val="single" w:color="auto" w:sz="4" w:space="0"/>
              <w:right w:val="single" w:color="auto" w:sz="4" w:space="0"/>
            </w:tcBorders>
          </w:tcPr>
          <w:p w:rsidRPr="00D750C9" w:rsidR="00481E1E" w:rsidP="00042316" w:rsidRDefault="00481E1E" w14:paraId="6975F1CD" w14:textId="77777777">
            <w:pPr>
              <w:jc w:val="left"/>
              <w:rPr>
                <w:rFonts w:eastAsia="Times New Roman" w:cstheme="minorHAnsi"/>
                <w:color w:val="000000"/>
                <w:lang w:eastAsia="sk-SK"/>
              </w:rPr>
            </w:pPr>
            <w:r w:rsidRPr="00D750C9">
              <w:rPr>
                <w:rFonts w:eastAsia="Times New Roman" w:cstheme="minorHAnsi"/>
                <w:color w:val="000000"/>
                <w:lang w:eastAsia="sk-SK"/>
              </w:rPr>
              <w:t>Vlastník majetku (CEM)</w:t>
            </w:r>
          </w:p>
        </w:tc>
        <w:tc>
          <w:tcPr>
            <w:tcW w:w="2857" w:type="pct"/>
            <w:tcBorders>
              <w:top w:val="single" w:color="auto" w:sz="4" w:space="0"/>
              <w:left w:val="nil"/>
              <w:bottom w:val="single" w:color="auto" w:sz="4" w:space="0"/>
              <w:right w:val="single" w:color="auto" w:sz="4" w:space="0"/>
            </w:tcBorders>
          </w:tcPr>
          <w:p w:rsidRPr="00D750C9" w:rsidR="00481E1E" w:rsidP="00042316" w:rsidRDefault="00970F53" w14:paraId="6CCA2514" w14:textId="018BEB2D">
            <w:pPr>
              <w:rPr>
                <w:rFonts w:eastAsia="Times New Roman" w:cstheme="minorHAnsi"/>
                <w:color w:val="000000"/>
                <w:lang w:eastAsia="sk-SK"/>
              </w:rPr>
            </w:pPr>
            <w:r w:rsidRPr="00D750C9">
              <w:rPr>
                <w:rFonts w:eastAsia="Times New Roman" w:cstheme="minorHAnsi"/>
                <w:color w:val="000000"/>
                <w:lang w:eastAsia="sk-SK"/>
              </w:rPr>
              <w:t>Buď S</w:t>
            </w:r>
            <w:r w:rsidRPr="00D750C9" w:rsidR="00B478D9">
              <w:rPr>
                <w:rFonts w:eastAsia="Times New Roman" w:cstheme="minorHAnsi"/>
                <w:color w:val="000000"/>
                <w:lang w:eastAsia="sk-SK"/>
              </w:rPr>
              <w:t>lovenská republika</w:t>
            </w:r>
            <w:r w:rsidRPr="00D750C9">
              <w:rPr>
                <w:rFonts w:eastAsia="Times New Roman" w:cstheme="minorHAnsi"/>
                <w:color w:val="000000"/>
                <w:lang w:eastAsia="sk-SK"/>
              </w:rPr>
              <w:t xml:space="preserve"> alebo </w:t>
            </w:r>
            <w:r w:rsidRPr="00D750C9" w:rsidR="00481E1E">
              <w:rPr>
                <w:rFonts w:eastAsia="Times New Roman" w:cstheme="minorHAnsi"/>
                <w:color w:val="000000"/>
                <w:lang w:eastAsia="sk-SK"/>
              </w:rPr>
              <w:t>Iná osoba, ktorá vlastní majetok, ktorý štát SR užíva</w:t>
            </w:r>
          </w:p>
        </w:tc>
      </w:tr>
      <w:tr w:rsidRPr="00D750C9" w:rsidR="00481E1E" w:rsidTr="00042316" w14:paraId="65E82224"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481E1E" w:rsidP="00042316" w:rsidRDefault="00481E1E" w14:paraId="11830C58" w14:textId="77777777">
            <w:pPr>
              <w:jc w:val="left"/>
              <w:rPr>
                <w:rFonts w:eastAsia="Times New Roman" w:cstheme="minorHAnsi"/>
                <w:color w:val="000000"/>
                <w:lang w:eastAsia="sk-SK"/>
              </w:rPr>
            </w:pPr>
            <w:r w:rsidRPr="00D750C9">
              <w:rPr>
                <w:rFonts w:eastAsia="Times New Roman" w:cstheme="minorHAnsi"/>
                <w:color w:val="000000"/>
                <w:lang w:eastAsia="sk-SK"/>
              </w:rPr>
              <w:t>ZZZ005</w:t>
            </w:r>
          </w:p>
        </w:tc>
        <w:tc>
          <w:tcPr>
            <w:tcW w:w="1497" w:type="pct"/>
            <w:tcBorders>
              <w:top w:val="single" w:color="auto" w:sz="4" w:space="0"/>
              <w:left w:val="nil"/>
              <w:bottom w:val="single" w:color="auto" w:sz="4" w:space="0"/>
              <w:right w:val="single" w:color="auto" w:sz="4" w:space="0"/>
            </w:tcBorders>
          </w:tcPr>
          <w:p w:rsidRPr="00D750C9" w:rsidR="00481E1E" w:rsidP="00042316" w:rsidRDefault="00481E1E" w14:paraId="6B7D57A5" w14:textId="77777777">
            <w:pPr>
              <w:jc w:val="left"/>
              <w:rPr>
                <w:rFonts w:eastAsia="Times New Roman" w:cstheme="minorHAnsi"/>
                <w:color w:val="000000"/>
                <w:lang w:eastAsia="sk-SK"/>
              </w:rPr>
            </w:pPr>
            <w:r w:rsidRPr="00D750C9">
              <w:rPr>
                <w:rFonts w:eastAsia="Times New Roman" w:cstheme="minorHAnsi"/>
                <w:color w:val="000000"/>
                <w:lang w:eastAsia="sk-SK"/>
              </w:rPr>
              <w:t>Užívateľ majetku (CEM)</w:t>
            </w:r>
          </w:p>
        </w:tc>
        <w:tc>
          <w:tcPr>
            <w:tcW w:w="2857" w:type="pct"/>
            <w:tcBorders>
              <w:top w:val="single" w:color="auto" w:sz="4" w:space="0"/>
              <w:left w:val="nil"/>
              <w:bottom w:val="single" w:color="auto" w:sz="4" w:space="0"/>
              <w:right w:val="single" w:color="auto" w:sz="4" w:space="0"/>
            </w:tcBorders>
          </w:tcPr>
          <w:p w:rsidRPr="00D750C9" w:rsidR="00481E1E" w:rsidP="00042316" w:rsidRDefault="00481E1E" w14:paraId="42984050" w14:textId="77777777">
            <w:pPr>
              <w:rPr>
                <w:rFonts w:eastAsia="Times New Roman" w:cstheme="minorHAnsi"/>
                <w:color w:val="000000"/>
                <w:lang w:eastAsia="sk-SK"/>
              </w:rPr>
            </w:pPr>
            <w:r w:rsidRPr="00D750C9">
              <w:rPr>
                <w:rFonts w:eastAsia="Times New Roman" w:cstheme="minorHAnsi"/>
                <w:color w:val="000000"/>
                <w:lang w:eastAsia="sk-SK"/>
              </w:rPr>
              <w:t>Štátna organizácia, ktorá je užívateľ majetku, ktorý nevlastní štát SR</w:t>
            </w:r>
          </w:p>
        </w:tc>
      </w:tr>
    </w:tbl>
    <w:p w:rsidRPr="00D750C9" w:rsidR="00481E1E" w:rsidP="00481E1E" w:rsidRDefault="00481E1E" w14:paraId="15729A32" w14:textId="77777777"/>
    <w:p w:rsidRPr="00D750C9" w:rsidR="00481E1E" w:rsidP="00481E1E" w:rsidRDefault="00481E1E" w14:paraId="68921ED8" w14:textId="2D6B84C5">
      <w:pPr>
        <w:ind w:firstLine="397"/>
      </w:pPr>
      <w:r w:rsidRPr="00D750C9">
        <w:t>Po výbere príslušnej role sa zobrazí dialógové okno Hľadanie obch.partnera, pomocou ktorého je možné nájsť konkrétneho obchodného partnera (aby bolo možné obchodného partnera priradiť k</w:t>
      </w:r>
      <w:r w:rsidRPr="00D750C9" w:rsidR="007669A5">
        <w:t> AO Byt/nebytový priestor</w:t>
      </w:r>
      <w:r w:rsidRPr="00D750C9">
        <w:t>, musí byť založený v IS CES ako obchodný partner s príslušnou rolou):</w:t>
      </w:r>
    </w:p>
    <w:p w:rsidRPr="00D750C9" w:rsidR="00481E1E" w:rsidP="00481E1E" w:rsidRDefault="00481E1E" w14:paraId="48B62487" w14:textId="77777777">
      <w:r w:rsidRPr="00D750C9">
        <w:rPr>
          <w:noProof/>
        </w:rPr>
        <w:drawing>
          <wp:inline distT="0" distB="0" distL="0" distR="0" wp14:anchorId="10CF74D1" wp14:editId="01C13CD0">
            <wp:extent cx="2521080" cy="2730640"/>
            <wp:effectExtent l="0" t="0" r="0" b="0"/>
            <wp:docPr id="539" name="Picture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521080" cy="2730640"/>
                    </a:xfrm>
                    <a:prstGeom prst="rect">
                      <a:avLst/>
                    </a:prstGeom>
                  </pic:spPr>
                </pic:pic>
              </a:graphicData>
            </a:graphic>
          </wp:inline>
        </w:drawing>
      </w:r>
    </w:p>
    <w:p w:rsidRPr="00D750C9" w:rsidR="00481E1E" w:rsidP="00481E1E" w:rsidRDefault="00481E1E" w14:paraId="0EA423A4" w14:textId="77777777"/>
    <w:p w:rsidRPr="00D750C9" w:rsidR="00481E1E" w:rsidP="00481E1E" w:rsidRDefault="00AD225B" w14:paraId="49F800D3" w14:textId="10C88C28">
      <w:r w:rsidRPr="00D750C9">
        <w:rPr>
          <w:noProof/>
        </w:rPr>
        <w:drawing>
          <wp:inline distT="0" distB="0" distL="0" distR="0" wp14:anchorId="78B5859D" wp14:editId="201EA6C9">
            <wp:extent cx="5732145" cy="2320290"/>
            <wp:effectExtent l="0" t="0" r="1905" b="3810"/>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5732145" cy="2320290"/>
                    </a:xfrm>
                    <a:prstGeom prst="rect">
                      <a:avLst/>
                    </a:prstGeom>
                  </pic:spPr>
                </pic:pic>
              </a:graphicData>
            </a:graphic>
          </wp:inline>
        </w:drawing>
      </w:r>
    </w:p>
    <w:p w:rsidRPr="00D750C9" w:rsidR="00481E1E" w:rsidP="00481E1E" w:rsidRDefault="00481E1E" w14:paraId="4A448BF9" w14:textId="77777777"/>
    <w:p w:rsidRPr="00D750C9" w:rsidR="00481E1E" w:rsidP="00481E1E" w:rsidRDefault="00481E1E" w14:paraId="42BAA9D2" w14:textId="77777777">
      <w:r w:rsidRPr="00D750C9">
        <w:t xml:space="preserve">Na záložke sa evidujú pre </w:t>
      </w:r>
      <w:r w:rsidRPr="00D750C9">
        <w:rPr>
          <w:b/>
          <w:bCs/>
        </w:rPr>
        <w:t>role iné než ZZZ003 a ZZZ005</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481E1E" w14:paraId="28D01B81" w14:textId="77777777">
        <w:trPr>
          <w:tblHeader/>
        </w:trPr>
        <w:tc>
          <w:tcPr>
            <w:tcW w:w="2245" w:type="dxa"/>
            <w:shd w:val="clear" w:color="auto" w:fill="D9D9D9" w:themeFill="background1" w:themeFillShade="D9"/>
            <w:vAlign w:val="center"/>
          </w:tcPr>
          <w:p w:rsidRPr="00D750C9" w:rsidR="00481E1E" w:rsidRDefault="00481E1E" w14:paraId="0E11B961"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481E1E" w:rsidRDefault="00481E1E" w14:paraId="59017AC7"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481E1E" w14:paraId="3BA891C0" w14:textId="77777777">
        <w:tc>
          <w:tcPr>
            <w:tcW w:w="2245" w:type="dxa"/>
            <w:vAlign w:val="center"/>
          </w:tcPr>
          <w:p w:rsidRPr="00D750C9" w:rsidR="00481E1E" w:rsidRDefault="00481E1E" w14:paraId="52BBFD54"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481E1E" w:rsidRDefault="00481E1E" w14:paraId="10F254B6"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481E1E" w14:paraId="3E0EB61D" w14:textId="77777777">
        <w:tc>
          <w:tcPr>
            <w:tcW w:w="2245" w:type="dxa"/>
            <w:vAlign w:val="center"/>
          </w:tcPr>
          <w:p w:rsidRPr="00D750C9" w:rsidR="00481E1E" w:rsidRDefault="00481E1E" w14:paraId="4CEC3F1A"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481E1E" w:rsidRDefault="00481E1E" w14:paraId="1E3DA5CF"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481E1E" w:rsidP="00481E1E" w:rsidRDefault="00481E1E" w14:paraId="0F3F076C" w14:textId="77777777"/>
    <w:p w:rsidRPr="00D750C9" w:rsidR="00B94F0C" w:rsidP="00EB27CF" w:rsidRDefault="00B94F0C" w14:paraId="524B9F43" w14:textId="508126DA">
      <w:pPr>
        <w:pStyle w:val="Nadpis4"/>
      </w:pPr>
      <w:bookmarkStart w:name="_Toc158293004" w:id="308"/>
      <w:bookmarkStart w:name="_Toc232499360" w:id="309"/>
      <w:r w:rsidRPr="00D750C9">
        <w:t>Záložka Vymerania</w:t>
      </w:r>
      <w:bookmarkEnd w:id="308"/>
      <w:bookmarkEnd w:id="309"/>
    </w:p>
    <w:p w:rsidRPr="00D750C9" w:rsidR="00100D47" w:rsidP="00100D47" w:rsidRDefault="00100D47" w14:paraId="27D1385F" w14:textId="3A58837F">
      <w:pPr>
        <w:ind w:firstLine="397"/>
        <w:rPr>
          <w:u w:val="single"/>
        </w:rPr>
      </w:pPr>
      <w:r w:rsidRPr="00D750C9">
        <w:t xml:space="preserve">V záložke Vymerania sa pri </w:t>
      </w:r>
      <w:r w:rsidRPr="00D750C9" w:rsidR="00F67DB3">
        <w:rPr>
          <w:rFonts w:cstheme="minorHAnsi"/>
        </w:rPr>
        <w:t xml:space="preserve">Byte ako súčasť Stavby a pri </w:t>
      </w:r>
      <w:r w:rsidRPr="00D750C9" w:rsidR="00F20112">
        <w:rPr>
          <w:rFonts w:cstheme="minorHAnsi"/>
        </w:rPr>
        <w:t xml:space="preserve">Byt/nebytovom priestore </w:t>
      </w:r>
      <w:r w:rsidRPr="00D750C9" w:rsidR="00F67DB3">
        <w:rPr>
          <w:rFonts w:cstheme="minorHAnsi"/>
        </w:rPr>
        <w:t xml:space="preserve">so samostatným LV </w:t>
      </w:r>
      <w:r w:rsidRPr="00D750C9">
        <w:t>s </w:t>
      </w:r>
      <w:r w:rsidRPr="00D750C9">
        <w:rPr>
          <w:b/>
          <w:bCs/>
        </w:rPr>
        <w:t xml:space="preserve">Vlastníctvom </w:t>
      </w:r>
      <w:r w:rsidRPr="00D750C9">
        <w:rPr>
          <w:b/>
          <w:bCs/>
          <w:u w:val="single"/>
        </w:rPr>
        <w:t>iným</w:t>
      </w:r>
      <w:r w:rsidRPr="00D750C9">
        <w:rPr>
          <w:b/>
          <w:bCs/>
        </w:rPr>
        <w:t xml:space="preserve"> než 5 – „Cudzie (Iná osoba)“</w:t>
      </w:r>
      <w:r w:rsidRPr="00D750C9">
        <w:t xml:space="preserve"> </w:t>
      </w:r>
      <w:r w:rsidRPr="00D750C9" w:rsidR="00836E5B">
        <w:t xml:space="preserve">alebo </w:t>
      </w:r>
      <w:r w:rsidRPr="00D750C9" w:rsidR="00836E5B">
        <w:rPr>
          <w:b/>
          <w:bCs/>
        </w:rPr>
        <w:t>7 – „Vlastné/podielové(SR)-iný správca“</w:t>
      </w:r>
      <w:r w:rsidRPr="00D750C9" w:rsidR="001765FF">
        <w:rPr>
          <w:b/>
          <w:bCs/>
        </w:rPr>
        <w:t xml:space="preserve"> </w:t>
      </w:r>
      <w:r w:rsidRPr="00D750C9">
        <w:t xml:space="preserve">zobrazia automaticky </w:t>
      </w:r>
      <w:r w:rsidRPr="00D750C9">
        <w:rPr>
          <w:u w:val="single"/>
        </w:rPr>
        <w:t xml:space="preserve">súhrnné vymerania/plochy </w:t>
      </w:r>
      <w:r w:rsidRPr="00D750C9" w:rsidR="00F20112">
        <w:rPr>
          <w:rFonts w:cstheme="minorHAnsi"/>
          <w:u w:val="single"/>
        </w:rPr>
        <w:t>Byt/nebytového priestoru</w:t>
      </w:r>
      <w:r w:rsidRPr="00D750C9">
        <w:rPr>
          <w:u w:val="single"/>
        </w:rPr>
        <w:t>, akonáhle sú v IS CES zaevidované jednotlivé podriadené architektonické objekty s ich výmerami</w:t>
      </w:r>
      <w:r w:rsidRPr="00D750C9">
        <w:t xml:space="preserve">. Na </w:t>
      </w:r>
      <w:r w:rsidRPr="00D750C9" w:rsidR="0033548D">
        <w:rPr>
          <w:rFonts w:cstheme="minorHAnsi"/>
        </w:rPr>
        <w:t xml:space="preserve">Byt/nebytovom priestore </w:t>
      </w:r>
      <w:r w:rsidRPr="00D750C9">
        <w:t xml:space="preserve"> sa teda zobrazia plochy, ktoré vznikajú súhrnom plôch, ktoré sú evidované na podriadených objektoch budovy. </w:t>
      </w:r>
      <w:r w:rsidRPr="00D750C9">
        <w:rPr>
          <w:u w:val="single"/>
        </w:rPr>
        <w:t xml:space="preserve">Tieto plochy by sa nemali na úrovni AO </w:t>
      </w:r>
      <w:r w:rsidRPr="00D750C9" w:rsidR="0033548D">
        <w:rPr>
          <w:rFonts w:cstheme="minorHAnsi"/>
          <w:u w:val="single"/>
        </w:rPr>
        <w:t xml:space="preserve">Byt/nebytový priestor </w:t>
      </w:r>
      <w:r w:rsidRPr="00D750C9">
        <w:rPr>
          <w:u w:val="single"/>
        </w:rPr>
        <w:t xml:space="preserve"> meniť/zadávať.</w:t>
      </w:r>
    </w:p>
    <w:p w:rsidRPr="00D750C9" w:rsidR="00100D47" w:rsidP="00100D47" w:rsidRDefault="00100D47" w14:paraId="206C6FB4" w14:textId="78FA0094">
      <w:pPr>
        <w:ind w:firstLine="397"/>
      </w:pPr>
      <w:r w:rsidRPr="00D750C9">
        <w:t xml:space="preserve">Pri </w:t>
      </w:r>
      <w:r w:rsidRPr="00D750C9" w:rsidR="00024AD1">
        <w:rPr>
          <w:rFonts w:cstheme="minorHAnsi"/>
        </w:rPr>
        <w:t>Byt/nebytovom priestore</w:t>
      </w:r>
      <w:r w:rsidRPr="00D750C9" w:rsidR="00ED5558">
        <w:rPr>
          <w:rFonts w:cstheme="minorHAnsi"/>
        </w:rPr>
        <w:t xml:space="preserve"> so samostatným LV</w:t>
      </w:r>
      <w:r w:rsidRPr="00D750C9">
        <w:t xml:space="preserve"> s </w:t>
      </w:r>
      <w:r w:rsidRPr="00D750C9">
        <w:rPr>
          <w:b/>
          <w:bCs/>
        </w:rPr>
        <w:t>Vlastníctvom 5 – „Cudzie (Iná osoba)“</w:t>
      </w:r>
      <w:r w:rsidRPr="00D750C9">
        <w:t xml:space="preserve"> </w:t>
      </w:r>
      <w:r w:rsidRPr="00D750C9" w:rsidR="001765FF">
        <w:t xml:space="preserve">alebo </w:t>
      </w:r>
      <w:r w:rsidRPr="00D750C9" w:rsidR="001765FF">
        <w:rPr>
          <w:b/>
          <w:bCs/>
        </w:rPr>
        <w:t xml:space="preserve">7 – „Vlastné/podielové(SR)-iný správca“ </w:t>
      </w:r>
      <w:r w:rsidRPr="00D750C9">
        <w:t xml:space="preserve">sa neevidujú žiadne podriadené objekty, preto sa vymeranie musí uvádzať manuálne priamo v kmeňovej karte AO </w:t>
      </w:r>
      <w:r w:rsidRPr="00D750C9" w:rsidR="00ED5558">
        <w:rPr>
          <w:rFonts w:cstheme="minorHAnsi"/>
        </w:rPr>
        <w:t>Byt/nebytový priestor</w:t>
      </w:r>
      <w:r w:rsidRPr="00D750C9">
        <w:t xml:space="preserve">. V tomto prípade sa eviduje </w:t>
      </w:r>
      <w:r w:rsidRPr="00D750C9">
        <w:rPr>
          <w:u w:val="single"/>
        </w:rPr>
        <w:t>iba vymeranie Z099 – „</w:t>
      </w:r>
      <w:r w:rsidRPr="0086661D" w:rsidR="009D603D">
        <w:rPr>
          <w:u w:val="single"/>
        </w:rPr>
        <w:t>Úžitková plocha v užívaní organizácie</w:t>
      </w:r>
      <w:r w:rsidRPr="00D750C9">
        <w:rPr>
          <w:u w:val="single"/>
        </w:rPr>
        <w:t>“</w:t>
      </w:r>
      <w:r w:rsidRPr="00D750C9">
        <w:t>, ktoré predstavuje užívanú výmeru iba ako jednu plochu, nie rozpis podľa jednotlivých plôch z podriadených objektov.</w:t>
      </w:r>
    </w:p>
    <w:p w:rsidRPr="00D750C9" w:rsidR="00100D47" w:rsidP="00B94F0C" w:rsidRDefault="00100D47" w14:paraId="5CE066B6" w14:textId="77777777">
      <w:pPr>
        <w:ind w:firstLine="397"/>
      </w:pPr>
    </w:p>
    <w:p w:rsidRPr="00D750C9" w:rsidR="00B94F0C" w:rsidP="00B94F0C" w:rsidRDefault="00B94F0C" w14:paraId="3A29AA40" w14:textId="4DB2BBEE">
      <w:pPr>
        <w:ind w:firstLine="397"/>
      </w:pPr>
      <w:r w:rsidRPr="00D750C9">
        <w:t xml:space="preserve">Príslušný druh vymerania sa zaeviduje kliknutím na ikonu </w:t>
      </w:r>
      <w:r w:rsidRPr="00D750C9">
        <w:rPr>
          <w:noProof/>
        </w:rPr>
        <w:drawing>
          <wp:inline distT="0" distB="0" distL="0" distR="0" wp14:anchorId="1646C7F4" wp14:editId="34719CD4">
            <wp:extent cx="158758" cy="152408"/>
            <wp:effectExtent l="0" t="0" r="0"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Pripojenie vymeraní alebo pomocou match-kódu v stĺpci „DrVym“ – Druh vymerania. Zobrazí sa dialógové okno „Prípustné druhy vymeraní“: </w:t>
      </w:r>
    </w:p>
    <w:p w:rsidRPr="00D750C9" w:rsidR="00B94F0C" w:rsidP="00B94F0C" w:rsidRDefault="00390224" w14:paraId="6B753C14" w14:textId="6F9FFD18">
      <w:r w:rsidRPr="00D750C9">
        <w:rPr>
          <w:noProof/>
        </w:rPr>
        <w:drawing>
          <wp:inline distT="0" distB="0" distL="0" distR="0" wp14:anchorId="67BD672B" wp14:editId="682BDAB9">
            <wp:extent cx="2768742" cy="2698889"/>
            <wp:effectExtent l="0" t="0" r="0" b="6350"/>
            <wp:docPr id="543" name="Pict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a:stretch>
                      <a:fillRect/>
                    </a:stretch>
                  </pic:blipFill>
                  <pic:spPr>
                    <a:xfrm>
                      <a:off x="0" y="0"/>
                      <a:ext cx="2768742" cy="2698889"/>
                    </a:xfrm>
                    <a:prstGeom prst="rect">
                      <a:avLst/>
                    </a:prstGeom>
                  </pic:spPr>
                </pic:pic>
              </a:graphicData>
            </a:graphic>
          </wp:inline>
        </w:drawing>
      </w:r>
    </w:p>
    <w:p w:rsidRPr="00D750C9" w:rsidR="00B94F0C" w:rsidP="00B94F0C" w:rsidRDefault="00B94F0C" w14:paraId="0B8EBB83" w14:textId="77777777"/>
    <w:p w:rsidRPr="00D750C9" w:rsidR="00B94F0C" w:rsidP="00FF6C36" w:rsidRDefault="00B94F0C" w14:paraId="7DBC47F5" w14:textId="77777777">
      <w:pPr>
        <w:ind w:firstLine="397"/>
      </w:pPr>
      <w:r w:rsidRPr="00D750C9">
        <w:t xml:space="preserve">Kliknutím na požadovaný druh vymerania sa označí riadok v tabuľke a výber sa potvrdí kliknutím na ikonu </w:t>
      </w:r>
      <w:r w:rsidRPr="00D750C9">
        <w:rPr>
          <w:rFonts w:asciiTheme="minorHAnsi" w:hAnsiTheme="minorHAnsi" w:cstheme="minorHAnsi"/>
          <w:noProof/>
        </w:rPr>
        <w:drawing>
          <wp:inline distT="0" distB="0" distL="0" distR="0" wp14:anchorId="4D7BCC4B" wp14:editId="21592CB8">
            <wp:extent cx="120656" cy="120656"/>
            <wp:effectExtent l="0" t="0" r="0" b="0"/>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V tabuľke vymeraní je potrebné doplniť relevantné dáta:</w:t>
      </w:r>
    </w:p>
    <w:p w:rsidRPr="00D750C9" w:rsidR="00B94F0C" w:rsidP="00B94F0C" w:rsidRDefault="0037247C" w14:paraId="3B218B20" w14:textId="74141F3F">
      <w:r w:rsidRPr="00D750C9">
        <w:rPr>
          <w:noProof/>
        </w:rPr>
        <w:drawing>
          <wp:inline distT="0" distB="0" distL="0" distR="0" wp14:anchorId="42FF98F7" wp14:editId="0EC75B1B">
            <wp:extent cx="5732145" cy="1143000"/>
            <wp:effectExtent l="0" t="0" r="1905" b="0"/>
            <wp:docPr id="544"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a:stretch>
                      <a:fillRect/>
                    </a:stretch>
                  </pic:blipFill>
                  <pic:spPr>
                    <a:xfrm>
                      <a:off x="0" y="0"/>
                      <a:ext cx="5732145" cy="1143000"/>
                    </a:xfrm>
                    <a:prstGeom prst="rect">
                      <a:avLst/>
                    </a:prstGeom>
                  </pic:spPr>
                </pic:pic>
              </a:graphicData>
            </a:graphic>
          </wp:inline>
        </w:drawing>
      </w:r>
    </w:p>
    <w:p w:rsidRPr="00D750C9" w:rsidR="00B94F0C" w:rsidP="00B94F0C" w:rsidRDefault="00B94F0C" w14:paraId="10E30DB0" w14:textId="77777777"/>
    <w:p w:rsidRPr="00D750C9" w:rsidR="00B94F0C" w:rsidP="00B94F0C" w:rsidRDefault="00B94F0C" w14:paraId="7190E237"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B94F0C" w:rsidTr="00042316" w14:paraId="60D4148B" w14:textId="77777777">
        <w:trPr>
          <w:tblHeader/>
        </w:trPr>
        <w:tc>
          <w:tcPr>
            <w:tcW w:w="2245" w:type="dxa"/>
            <w:shd w:val="clear" w:color="auto" w:fill="D9D9D9" w:themeFill="background1" w:themeFillShade="D9"/>
          </w:tcPr>
          <w:p w:rsidRPr="00D750C9" w:rsidR="00B94F0C" w:rsidP="00042316" w:rsidRDefault="00B94F0C" w14:paraId="5E434A8B"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B94F0C" w:rsidP="00042316" w:rsidRDefault="00B94F0C" w14:paraId="568FAC5B"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B94F0C" w:rsidTr="00042316" w14:paraId="035662EB" w14:textId="77777777">
        <w:tc>
          <w:tcPr>
            <w:tcW w:w="2245" w:type="dxa"/>
          </w:tcPr>
          <w:p w:rsidRPr="00D750C9" w:rsidR="00B94F0C" w:rsidP="00042316" w:rsidRDefault="00B94F0C" w14:paraId="43251181"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B94F0C" w:rsidP="00042316" w:rsidRDefault="00B94F0C" w14:paraId="001D691E"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B94F0C" w:rsidTr="00042316" w14:paraId="5D4F8CE4" w14:textId="77777777">
        <w:tc>
          <w:tcPr>
            <w:tcW w:w="2245" w:type="dxa"/>
          </w:tcPr>
          <w:p w:rsidRPr="00D750C9" w:rsidR="00B94F0C" w:rsidP="00042316" w:rsidRDefault="00B94F0C" w14:paraId="241D7BA2"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B94F0C" w:rsidP="00042316" w:rsidRDefault="00B94F0C" w14:paraId="1A1CC8C9" w14:textId="77777777">
            <w:pPr>
              <w:spacing w:before="40" w:after="40"/>
              <w:ind w:left="0"/>
              <w:rPr>
                <w:rFonts w:asciiTheme="minorHAnsi" w:hAnsiTheme="minorHAnsi" w:cstheme="minorHAnsi"/>
              </w:rPr>
            </w:pPr>
            <w:r w:rsidRPr="00D750C9">
              <w:rPr>
                <w:rFonts w:cs="Arial"/>
              </w:rPr>
              <w:t>Text vymerania</w:t>
            </w:r>
          </w:p>
        </w:tc>
      </w:tr>
      <w:tr w:rsidRPr="00D750C9" w:rsidR="00B94F0C" w:rsidTr="00042316" w14:paraId="14C851ED" w14:textId="77777777">
        <w:tc>
          <w:tcPr>
            <w:tcW w:w="2245" w:type="dxa"/>
          </w:tcPr>
          <w:p w:rsidRPr="00D750C9" w:rsidR="00B94F0C" w:rsidP="00042316" w:rsidRDefault="00B94F0C" w14:paraId="4FDCDC0F"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B94F0C" w:rsidP="00042316" w:rsidRDefault="00B94F0C" w14:paraId="66F309B5"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B94F0C" w:rsidTr="00042316" w14:paraId="392E08E2" w14:textId="77777777">
        <w:tc>
          <w:tcPr>
            <w:tcW w:w="2245" w:type="dxa"/>
          </w:tcPr>
          <w:p w:rsidRPr="00D750C9" w:rsidR="00B94F0C" w:rsidP="00042316" w:rsidRDefault="00B94F0C" w14:paraId="63FBBD86"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B94F0C" w:rsidP="00042316" w:rsidRDefault="00B94F0C" w14:paraId="4BA2A202"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B94F0C" w:rsidTr="00042316" w14:paraId="161E4CF1" w14:textId="77777777">
        <w:tc>
          <w:tcPr>
            <w:tcW w:w="2245" w:type="dxa"/>
          </w:tcPr>
          <w:p w:rsidRPr="00D750C9" w:rsidR="00B94F0C" w:rsidP="00042316" w:rsidRDefault="00B94F0C" w14:paraId="36179DFE"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B94F0C" w:rsidP="00042316" w:rsidRDefault="00B94F0C" w14:paraId="4314F596"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B94F0C" w:rsidTr="00042316" w14:paraId="571B378D" w14:textId="77777777">
        <w:tc>
          <w:tcPr>
            <w:tcW w:w="2245" w:type="dxa"/>
          </w:tcPr>
          <w:p w:rsidRPr="00D750C9" w:rsidR="00B94F0C" w:rsidP="00042316" w:rsidRDefault="00B94F0C" w14:paraId="237A7E0A"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B94F0C" w:rsidP="00042316" w:rsidRDefault="001E7519" w14:paraId="2D41F9DC" w14:textId="7CBEF764">
            <w:pPr>
              <w:spacing w:before="40" w:after="40"/>
              <w:ind w:left="0"/>
              <w:rPr>
                <w:rFonts w:asciiTheme="minorHAnsi" w:hAnsiTheme="minorHAnsi" w:cstheme="minorHAnsi"/>
              </w:rPr>
            </w:pPr>
            <w:r w:rsidRPr="00D750C9">
              <w:rPr>
                <w:rFonts w:cs="Arial"/>
              </w:rPr>
              <w:t>Zobrazí sa zakliknutý príznak v prípade, že dané vymeranie existuje aj v podriadenom objekte a je práve načítané zo všetkých podriadených vymeraní</w:t>
            </w:r>
          </w:p>
        </w:tc>
      </w:tr>
      <w:tr w:rsidRPr="00D750C9" w:rsidR="00B94F0C" w:rsidTr="00042316" w14:paraId="32335C40" w14:textId="77777777">
        <w:tc>
          <w:tcPr>
            <w:tcW w:w="2245" w:type="dxa"/>
          </w:tcPr>
          <w:p w:rsidRPr="00D750C9" w:rsidR="00B94F0C" w:rsidP="00042316" w:rsidRDefault="00B94F0C" w14:paraId="4A2EF2C4"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B94F0C" w:rsidP="00042316" w:rsidRDefault="00B94F0C" w14:paraId="06241B2E"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B94F0C" w:rsidTr="00042316" w14:paraId="64D60202" w14:textId="77777777">
        <w:tc>
          <w:tcPr>
            <w:tcW w:w="2245" w:type="dxa"/>
          </w:tcPr>
          <w:p w:rsidRPr="00D750C9" w:rsidR="00B94F0C" w:rsidP="00042316" w:rsidRDefault="00B94F0C" w14:paraId="7766C0FD"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B94F0C" w:rsidP="00042316" w:rsidRDefault="00B94F0C" w14:paraId="3C069D86"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B94F0C" w:rsidTr="00042316" w14:paraId="0415D597" w14:textId="77777777">
        <w:tc>
          <w:tcPr>
            <w:tcW w:w="2245" w:type="dxa"/>
          </w:tcPr>
          <w:p w:rsidRPr="00D750C9" w:rsidR="00B94F0C" w:rsidP="00042316" w:rsidRDefault="00B94F0C" w14:paraId="0117E8E3"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B94F0C" w:rsidP="00042316" w:rsidRDefault="00B94F0C" w14:paraId="0D4DFDFF"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B94F0C" w:rsidTr="00042316" w14:paraId="607ED809" w14:textId="77777777">
        <w:tc>
          <w:tcPr>
            <w:tcW w:w="2245" w:type="dxa"/>
          </w:tcPr>
          <w:p w:rsidRPr="00D750C9" w:rsidR="00B94F0C" w:rsidP="00042316" w:rsidRDefault="00B94F0C" w14:paraId="54AFB871" w14:textId="77777777">
            <w:pPr>
              <w:spacing w:before="40" w:after="40"/>
              <w:ind w:left="0"/>
              <w:jc w:val="left"/>
              <w:rPr>
                <w:rFonts w:cs="Arial"/>
                <w:b/>
              </w:rPr>
            </w:pPr>
            <w:r w:rsidRPr="00D750C9">
              <w:rPr>
                <w:rFonts w:cs="Arial"/>
                <w:b/>
              </w:rPr>
              <w:t>Mimo</w:t>
            </w:r>
          </w:p>
        </w:tc>
        <w:tc>
          <w:tcPr>
            <w:tcW w:w="6840" w:type="dxa"/>
          </w:tcPr>
          <w:p w:rsidRPr="00D750C9" w:rsidR="00B94F0C" w:rsidP="00042316" w:rsidRDefault="00B94F0C" w14:paraId="74439A2E" w14:textId="07C61344">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379FC9CC" wp14:editId="080D5B4C">
                  <wp:extent cx="114306" cy="107956"/>
                  <wp:effectExtent l="0" t="0" r="0" b="6350"/>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w:t>
            </w:r>
            <w:r w:rsidRPr="00D750C9" w:rsidR="0051105B">
              <w:rPr>
                <w:rFonts w:cs="Arial"/>
              </w:rPr>
              <w:t>Byt/nebytový priestor</w:t>
            </w:r>
          </w:p>
        </w:tc>
      </w:tr>
      <w:tr w:rsidRPr="00D750C9" w:rsidR="00B94F0C" w:rsidTr="00042316" w14:paraId="7971C524" w14:textId="77777777">
        <w:tc>
          <w:tcPr>
            <w:tcW w:w="2245" w:type="dxa"/>
          </w:tcPr>
          <w:p w:rsidRPr="00D750C9" w:rsidR="00B94F0C" w:rsidP="00042316" w:rsidRDefault="00B94F0C" w14:paraId="7D32BEE3" w14:textId="77777777">
            <w:pPr>
              <w:spacing w:before="40" w:after="40"/>
              <w:ind w:left="0"/>
              <w:jc w:val="left"/>
              <w:rPr>
                <w:rFonts w:cs="Arial"/>
                <w:b/>
              </w:rPr>
            </w:pPr>
            <w:r w:rsidRPr="00D750C9">
              <w:rPr>
                <w:rFonts w:cs="Arial"/>
                <w:b/>
              </w:rPr>
              <w:t>Manuálne</w:t>
            </w:r>
          </w:p>
        </w:tc>
        <w:tc>
          <w:tcPr>
            <w:tcW w:w="6840" w:type="dxa"/>
          </w:tcPr>
          <w:p w:rsidRPr="00D750C9" w:rsidR="00B94F0C" w:rsidP="00042316" w:rsidRDefault="00B94F0C" w14:paraId="1ED200B4"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B94F0C" w:rsidP="00B94F0C" w:rsidRDefault="00B94F0C" w14:paraId="1CA4E86C" w14:textId="77777777"/>
    <w:p w:rsidRPr="00D750C9" w:rsidR="00B94F0C" w:rsidP="00B94F0C" w:rsidRDefault="00B94F0C" w14:paraId="7D7531E6" w14:textId="37181E5B">
      <w:r w:rsidRPr="00D750C9">
        <w:tab/>
      </w:r>
      <w:r w:rsidRPr="00D750C9">
        <w:t xml:space="preserve">Ak dôjde </w:t>
      </w:r>
      <w:r w:rsidRPr="00D750C9" w:rsidR="0037247C">
        <w:t xml:space="preserve">v čase </w:t>
      </w:r>
      <w:r w:rsidRPr="00D750C9">
        <w:t>k zmene hodnoty vymerania, zadá sa do ďalšieho voľného riadka  ten istý druh vymerania s novým dátumom platnosti. Pôvodné vymeranie sa automaticky ukončí.</w:t>
      </w:r>
    </w:p>
    <w:p w:rsidRPr="00D750C9" w:rsidR="00B94F0C" w:rsidP="00B94F0C" w:rsidRDefault="00B94F0C" w14:paraId="14084D60" w14:textId="77777777"/>
    <w:p w:rsidRPr="00D750C9" w:rsidR="00B9148D" w:rsidP="00B9148D" w:rsidRDefault="00B9148D" w14:paraId="34F8B0CC" w14:textId="77777777">
      <w:pPr>
        <w:pStyle w:val="Nadpis4"/>
      </w:pPr>
      <w:bookmarkStart w:name="_Ref157683542" w:id="310"/>
      <w:bookmarkStart w:name="_Toc158293005" w:id="311"/>
      <w:bookmarkStart w:name="_Toc232499361" w:id="312"/>
      <w:r w:rsidRPr="00D750C9">
        <w:t>Záložka Atribúty vybavenia</w:t>
      </w:r>
      <w:bookmarkEnd w:id="310"/>
      <w:bookmarkEnd w:id="311"/>
      <w:bookmarkEnd w:id="312"/>
    </w:p>
    <w:p w:rsidRPr="00D750C9" w:rsidR="00B9148D" w:rsidP="00B9148D" w:rsidRDefault="00B9148D" w14:paraId="43A34F23" w14:textId="77777777">
      <w:r w:rsidRPr="00D750C9">
        <w:t>V záložke sa evidujú atribúty vybavenia:</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774"/>
        <w:gridCol w:w="1307"/>
        <w:gridCol w:w="619"/>
        <w:gridCol w:w="1787"/>
        <w:gridCol w:w="812"/>
        <w:gridCol w:w="2173"/>
        <w:gridCol w:w="880"/>
        <w:gridCol w:w="665"/>
      </w:tblGrid>
      <w:tr w:rsidRPr="00D750C9" w:rsidR="00D57392" w:rsidTr="00D57392" w14:paraId="3A836D58" w14:textId="77777777">
        <w:trPr>
          <w:cantSplit/>
          <w:trHeight w:val="602"/>
          <w:tblHeader/>
        </w:trPr>
        <w:tc>
          <w:tcPr>
            <w:tcW w:w="429" w:type="pct"/>
            <w:shd w:val="clear" w:color="000000" w:fill="D9D9D9"/>
            <w:vAlign w:val="center"/>
            <w:hideMark/>
          </w:tcPr>
          <w:p w:rsidRPr="00D750C9" w:rsidR="00B9148D" w:rsidRDefault="00B9148D" w14:paraId="6B1FC110" w14:textId="77777777">
            <w:pPr>
              <w:jc w:val="left"/>
              <w:rPr>
                <w:rFonts w:eastAsia="Times New Roman" w:cstheme="minorHAnsi"/>
                <w:b/>
                <w:lang w:eastAsia="sk-SK"/>
              </w:rPr>
            </w:pPr>
            <w:r w:rsidRPr="00D750C9">
              <w:rPr>
                <w:rFonts w:eastAsia="Times New Roman" w:cstheme="minorHAnsi"/>
                <w:b/>
                <w:lang w:eastAsia="sk-SK"/>
              </w:rPr>
              <w:t>Trieda</w:t>
            </w:r>
          </w:p>
        </w:tc>
        <w:tc>
          <w:tcPr>
            <w:tcW w:w="725" w:type="pct"/>
            <w:shd w:val="clear" w:color="000000" w:fill="D9D9D9"/>
            <w:vAlign w:val="center"/>
            <w:hideMark/>
          </w:tcPr>
          <w:p w:rsidRPr="00D750C9" w:rsidR="00B9148D" w:rsidRDefault="00B9148D" w14:paraId="3C3E6A5D" w14:textId="77777777">
            <w:pPr>
              <w:jc w:val="left"/>
              <w:rPr>
                <w:rFonts w:eastAsia="Times New Roman" w:cstheme="minorHAnsi"/>
                <w:b/>
                <w:lang w:eastAsia="sk-SK"/>
              </w:rPr>
            </w:pPr>
            <w:r w:rsidRPr="00D750C9">
              <w:rPr>
                <w:rFonts w:eastAsia="Times New Roman" w:cstheme="minorHAnsi"/>
                <w:b/>
                <w:lang w:eastAsia="sk-SK"/>
              </w:rPr>
              <w:t>Trieda - označenie</w:t>
            </w:r>
          </w:p>
        </w:tc>
        <w:tc>
          <w:tcPr>
            <w:tcW w:w="343" w:type="pct"/>
            <w:shd w:val="clear" w:color="000000" w:fill="D9D9D9"/>
            <w:vAlign w:val="center"/>
            <w:hideMark/>
          </w:tcPr>
          <w:p w:rsidRPr="00D750C9" w:rsidR="00B9148D" w:rsidRDefault="00B9148D" w14:paraId="41834CD3" w14:textId="77777777">
            <w:pPr>
              <w:jc w:val="left"/>
              <w:rPr>
                <w:rFonts w:eastAsia="Times New Roman" w:cstheme="minorHAnsi"/>
                <w:b/>
                <w:lang w:eastAsia="sk-SK"/>
              </w:rPr>
            </w:pPr>
            <w:r w:rsidRPr="00D750C9">
              <w:rPr>
                <w:rFonts w:eastAsia="Times New Roman" w:cstheme="minorHAnsi"/>
                <w:b/>
                <w:lang w:eastAsia="sk-SK"/>
              </w:rPr>
              <w:t>Sk.</w:t>
            </w:r>
          </w:p>
        </w:tc>
        <w:tc>
          <w:tcPr>
            <w:tcW w:w="991" w:type="pct"/>
            <w:shd w:val="clear" w:color="000000" w:fill="D9D9D9"/>
            <w:vAlign w:val="center"/>
            <w:hideMark/>
          </w:tcPr>
          <w:p w:rsidRPr="00D750C9" w:rsidR="00B9148D" w:rsidRDefault="00B9148D" w14:paraId="652708BA" w14:textId="77777777">
            <w:pPr>
              <w:jc w:val="left"/>
              <w:rPr>
                <w:rFonts w:eastAsia="Times New Roman" w:cstheme="minorHAnsi"/>
                <w:b/>
                <w:lang w:eastAsia="sk-SK"/>
              </w:rPr>
            </w:pPr>
            <w:r w:rsidRPr="00D750C9">
              <w:rPr>
                <w:rFonts w:eastAsia="Times New Roman" w:cstheme="minorHAnsi"/>
                <w:b/>
                <w:lang w:eastAsia="sk-SK"/>
              </w:rPr>
              <w:t>Skupina - označenie</w:t>
            </w:r>
          </w:p>
        </w:tc>
        <w:tc>
          <w:tcPr>
            <w:tcW w:w="450" w:type="pct"/>
            <w:shd w:val="clear" w:color="000000" w:fill="D9D9D9"/>
            <w:vAlign w:val="center"/>
            <w:hideMark/>
          </w:tcPr>
          <w:p w:rsidRPr="00D750C9" w:rsidR="00B9148D" w:rsidRDefault="00B9148D" w14:paraId="2586ABC0" w14:textId="77777777">
            <w:pPr>
              <w:jc w:val="left"/>
              <w:rPr>
                <w:rFonts w:eastAsia="Times New Roman" w:cstheme="minorHAnsi"/>
                <w:b/>
                <w:lang w:eastAsia="sk-SK"/>
              </w:rPr>
            </w:pPr>
            <w:r w:rsidRPr="00D750C9">
              <w:rPr>
                <w:rFonts w:eastAsia="Times New Roman" w:cstheme="minorHAnsi"/>
                <w:b/>
                <w:lang w:eastAsia="sk-SK"/>
              </w:rPr>
              <w:t>Atribút</w:t>
            </w:r>
          </w:p>
        </w:tc>
        <w:tc>
          <w:tcPr>
            <w:tcW w:w="1205" w:type="pct"/>
            <w:shd w:val="clear" w:color="000000" w:fill="D9D9D9"/>
            <w:vAlign w:val="center"/>
            <w:hideMark/>
          </w:tcPr>
          <w:p w:rsidRPr="00D750C9" w:rsidR="00B9148D" w:rsidRDefault="00B9148D" w14:paraId="3A77B8F8" w14:textId="77777777">
            <w:pPr>
              <w:jc w:val="left"/>
              <w:rPr>
                <w:rFonts w:eastAsia="Times New Roman" w:cstheme="minorHAnsi"/>
                <w:b/>
                <w:lang w:eastAsia="sk-SK"/>
              </w:rPr>
            </w:pPr>
            <w:r w:rsidRPr="00D750C9">
              <w:rPr>
                <w:rFonts w:eastAsia="Times New Roman" w:cstheme="minorHAnsi"/>
                <w:b/>
                <w:lang w:eastAsia="sk-SK"/>
              </w:rPr>
              <w:t>Atribút - označenie</w:t>
            </w:r>
          </w:p>
        </w:tc>
        <w:tc>
          <w:tcPr>
            <w:tcW w:w="488" w:type="pct"/>
            <w:shd w:val="clear" w:color="000000" w:fill="D9D9D9"/>
            <w:vAlign w:val="center"/>
            <w:hideMark/>
          </w:tcPr>
          <w:p w:rsidRPr="00D750C9" w:rsidR="00B9148D" w:rsidRDefault="00D57392" w14:paraId="1DFFE23B" w14:textId="7F455504">
            <w:pPr>
              <w:jc w:val="left"/>
              <w:rPr>
                <w:rFonts w:eastAsia="Times New Roman" w:cstheme="minorHAnsi"/>
                <w:b/>
                <w:lang w:eastAsia="sk-SK"/>
              </w:rPr>
            </w:pPr>
            <w:r w:rsidRPr="00D750C9">
              <w:rPr>
                <w:rFonts w:eastAsia="Times New Roman" w:cstheme="minorHAnsi"/>
                <w:b/>
                <w:bCs/>
                <w:lang w:eastAsia="sk-SK"/>
              </w:rPr>
              <w:t>Byt/nebyt</w:t>
            </w:r>
          </w:p>
        </w:tc>
        <w:tc>
          <w:tcPr>
            <w:tcW w:w="369" w:type="pct"/>
            <w:shd w:val="clear" w:color="000000" w:fill="D9D9D9"/>
            <w:vAlign w:val="center"/>
            <w:hideMark/>
          </w:tcPr>
          <w:p w:rsidRPr="00D750C9" w:rsidR="00B9148D" w:rsidRDefault="00B9148D" w14:paraId="7C96A6A1" w14:textId="77777777">
            <w:pPr>
              <w:jc w:val="left"/>
              <w:rPr>
                <w:rFonts w:eastAsia="Times New Roman" w:cstheme="minorHAnsi"/>
                <w:b/>
                <w:lang w:eastAsia="sk-SK"/>
              </w:rPr>
            </w:pPr>
            <w:r w:rsidRPr="00D750C9">
              <w:rPr>
                <w:rFonts w:eastAsia="Times New Roman" w:cstheme="minorHAnsi"/>
                <w:b/>
                <w:lang w:eastAsia="sk-SK"/>
              </w:rPr>
              <w:t>Počet</w:t>
            </w:r>
          </w:p>
        </w:tc>
      </w:tr>
      <w:tr w:rsidRPr="00D750C9" w:rsidR="00842F2A" w:rsidTr="00D57392" w14:paraId="0C47FE58" w14:textId="77777777">
        <w:trPr>
          <w:trHeight w:val="285"/>
        </w:trPr>
        <w:tc>
          <w:tcPr>
            <w:tcW w:w="429" w:type="pct"/>
            <w:noWrap/>
            <w:vAlign w:val="center"/>
          </w:tcPr>
          <w:p w:rsidRPr="00D750C9" w:rsidR="00842F2A" w:rsidP="00842F2A" w:rsidRDefault="00842F2A" w14:paraId="5F069060" w14:textId="5C451DEA">
            <w:pPr>
              <w:jc w:val="left"/>
              <w:rPr>
                <w:rFonts w:eastAsia="Times New Roman" w:cstheme="minorHAnsi"/>
                <w:lang w:eastAsia="sk-SK"/>
              </w:rPr>
            </w:pPr>
            <w:r w:rsidRPr="00D750C9">
              <w:rPr>
                <w:rFonts w:cstheme="minorHAnsi"/>
              </w:rPr>
              <w:t>01</w:t>
            </w:r>
          </w:p>
        </w:tc>
        <w:tc>
          <w:tcPr>
            <w:tcW w:w="725" w:type="pct"/>
            <w:noWrap/>
            <w:vAlign w:val="center"/>
          </w:tcPr>
          <w:p w:rsidRPr="00D750C9" w:rsidR="00842F2A" w:rsidP="00842F2A" w:rsidRDefault="00842F2A" w14:paraId="19DD90B0" w14:textId="62998C59">
            <w:pPr>
              <w:jc w:val="left"/>
              <w:rPr>
                <w:rFonts w:eastAsia="Times New Roman" w:cstheme="minorHAnsi"/>
                <w:lang w:eastAsia="sk-SK"/>
              </w:rPr>
            </w:pPr>
            <w:r w:rsidRPr="00D750C9">
              <w:rPr>
                <w:rFonts w:cstheme="minorHAnsi"/>
              </w:rPr>
              <w:t>Rozvody</w:t>
            </w:r>
          </w:p>
        </w:tc>
        <w:tc>
          <w:tcPr>
            <w:tcW w:w="343" w:type="pct"/>
            <w:noWrap/>
            <w:vAlign w:val="center"/>
          </w:tcPr>
          <w:p w:rsidRPr="00D750C9" w:rsidR="00842F2A" w:rsidP="00842F2A" w:rsidRDefault="00842F2A" w14:paraId="6404734C" w14:textId="37AA1337">
            <w:pPr>
              <w:jc w:val="left"/>
              <w:rPr>
                <w:rFonts w:eastAsia="Times New Roman" w:cstheme="minorHAnsi"/>
                <w:lang w:eastAsia="sk-SK"/>
              </w:rPr>
            </w:pPr>
            <w:r w:rsidRPr="00D750C9">
              <w:rPr>
                <w:rFonts w:cstheme="minorHAnsi"/>
              </w:rPr>
              <w:t>0101</w:t>
            </w:r>
          </w:p>
        </w:tc>
        <w:tc>
          <w:tcPr>
            <w:tcW w:w="991" w:type="pct"/>
            <w:noWrap/>
            <w:vAlign w:val="center"/>
          </w:tcPr>
          <w:p w:rsidRPr="00D750C9" w:rsidR="00842F2A" w:rsidP="00842F2A" w:rsidRDefault="00842F2A" w14:paraId="19C80FC4" w14:textId="12AFF981">
            <w:pPr>
              <w:jc w:val="left"/>
              <w:rPr>
                <w:rFonts w:eastAsia="Times New Roman" w:cstheme="minorHAnsi"/>
                <w:lang w:eastAsia="sk-SK"/>
              </w:rPr>
            </w:pPr>
            <w:r w:rsidRPr="00D750C9">
              <w:rPr>
                <w:rFonts w:cstheme="minorHAnsi"/>
              </w:rPr>
              <w:t>Kúrenie</w:t>
            </w:r>
          </w:p>
        </w:tc>
        <w:tc>
          <w:tcPr>
            <w:tcW w:w="450" w:type="pct"/>
            <w:noWrap/>
            <w:vAlign w:val="center"/>
          </w:tcPr>
          <w:p w:rsidRPr="00D750C9" w:rsidR="00842F2A" w:rsidP="00842F2A" w:rsidRDefault="00842F2A" w14:paraId="2B118DEC" w14:textId="04037926">
            <w:pPr>
              <w:jc w:val="left"/>
              <w:rPr>
                <w:rFonts w:eastAsia="Times New Roman" w:cstheme="minorHAnsi"/>
                <w:lang w:eastAsia="sk-SK"/>
              </w:rPr>
            </w:pPr>
            <w:r w:rsidRPr="00D750C9">
              <w:rPr>
                <w:rFonts w:cstheme="minorHAnsi"/>
              </w:rPr>
              <w:t>010101</w:t>
            </w:r>
          </w:p>
        </w:tc>
        <w:tc>
          <w:tcPr>
            <w:tcW w:w="1205" w:type="pct"/>
            <w:noWrap/>
            <w:vAlign w:val="center"/>
          </w:tcPr>
          <w:p w:rsidRPr="00D750C9" w:rsidR="00842F2A" w:rsidP="00842F2A" w:rsidRDefault="00842F2A" w14:paraId="5B7E67A8" w14:textId="144B4B86">
            <w:pPr>
              <w:jc w:val="left"/>
              <w:rPr>
                <w:rFonts w:eastAsia="Times New Roman" w:cstheme="minorHAnsi"/>
                <w:lang w:eastAsia="sk-SK"/>
              </w:rPr>
            </w:pPr>
            <w:r w:rsidRPr="00D750C9">
              <w:rPr>
                <w:rFonts w:cstheme="minorHAnsi"/>
              </w:rPr>
              <w:t>Kúrenie</w:t>
            </w:r>
          </w:p>
        </w:tc>
        <w:tc>
          <w:tcPr>
            <w:tcW w:w="488" w:type="pct"/>
            <w:noWrap/>
            <w:vAlign w:val="center"/>
          </w:tcPr>
          <w:p w:rsidRPr="00D750C9" w:rsidR="00842F2A" w:rsidP="00842F2A" w:rsidRDefault="00842F2A" w14:paraId="1B5B7877" w14:textId="2215B9E2">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1F293E4E" w14:textId="77777777">
            <w:pPr>
              <w:jc w:val="center"/>
              <w:rPr>
                <w:rFonts w:eastAsia="Times New Roman" w:cstheme="minorHAnsi"/>
                <w:lang w:eastAsia="sk-SK"/>
              </w:rPr>
            </w:pPr>
          </w:p>
        </w:tc>
      </w:tr>
      <w:tr w:rsidRPr="00D750C9" w:rsidR="00842F2A" w:rsidTr="00D57392" w14:paraId="793FD97F" w14:textId="77777777">
        <w:trPr>
          <w:trHeight w:val="285"/>
        </w:trPr>
        <w:tc>
          <w:tcPr>
            <w:tcW w:w="429" w:type="pct"/>
            <w:noWrap/>
            <w:vAlign w:val="center"/>
          </w:tcPr>
          <w:p w:rsidRPr="00D750C9" w:rsidR="00842F2A" w:rsidP="00842F2A" w:rsidRDefault="00842F2A" w14:paraId="40F53ECD" w14:textId="279D074F">
            <w:pPr>
              <w:jc w:val="left"/>
              <w:rPr>
                <w:rFonts w:eastAsia="Times New Roman" w:cstheme="minorHAnsi"/>
                <w:lang w:eastAsia="sk-SK"/>
              </w:rPr>
            </w:pPr>
            <w:r w:rsidRPr="00D750C9">
              <w:rPr>
                <w:rFonts w:cstheme="minorHAnsi"/>
              </w:rPr>
              <w:t>01</w:t>
            </w:r>
          </w:p>
        </w:tc>
        <w:tc>
          <w:tcPr>
            <w:tcW w:w="725" w:type="pct"/>
            <w:noWrap/>
            <w:vAlign w:val="center"/>
          </w:tcPr>
          <w:p w:rsidRPr="00D750C9" w:rsidR="00842F2A" w:rsidP="00842F2A" w:rsidRDefault="00842F2A" w14:paraId="1B77073B" w14:textId="4E2E1AF2">
            <w:pPr>
              <w:jc w:val="left"/>
              <w:rPr>
                <w:rFonts w:eastAsia="Times New Roman" w:cstheme="minorHAnsi"/>
                <w:lang w:eastAsia="sk-SK"/>
              </w:rPr>
            </w:pPr>
            <w:r w:rsidRPr="00D750C9">
              <w:rPr>
                <w:rFonts w:cstheme="minorHAnsi"/>
              </w:rPr>
              <w:t>Rozvody</w:t>
            </w:r>
          </w:p>
        </w:tc>
        <w:tc>
          <w:tcPr>
            <w:tcW w:w="343" w:type="pct"/>
            <w:noWrap/>
            <w:vAlign w:val="center"/>
          </w:tcPr>
          <w:p w:rsidRPr="00D750C9" w:rsidR="00842F2A" w:rsidP="00842F2A" w:rsidRDefault="00842F2A" w14:paraId="405D2439" w14:textId="59CC870F">
            <w:pPr>
              <w:jc w:val="left"/>
              <w:rPr>
                <w:rFonts w:eastAsia="Times New Roman" w:cstheme="minorHAnsi"/>
                <w:lang w:eastAsia="sk-SK"/>
              </w:rPr>
            </w:pPr>
            <w:r w:rsidRPr="00D750C9">
              <w:rPr>
                <w:rFonts w:cstheme="minorHAnsi"/>
              </w:rPr>
              <w:t>0102</w:t>
            </w:r>
          </w:p>
        </w:tc>
        <w:tc>
          <w:tcPr>
            <w:tcW w:w="991" w:type="pct"/>
            <w:noWrap/>
            <w:vAlign w:val="center"/>
          </w:tcPr>
          <w:p w:rsidRPr="00D750C9" w:rsidR="00842F2A" w:rsidP="00842F2A" w:rsidRDefault="00842F2A" w14:paraId="5043649D" w14:textId="16663FCA">
            <w:pPr>
              <w:jc w:val="left"/>
              <w:rPr>
                <w:rFonts w:eastAsia="Times New Roman" w:cstheme="minorHAnsi"/>
                <w:lang w:eastAsia="sk-SK"/>
              </w:rPr>
            </w:pPr>
            <w:r w:rsidRPr="00D750C9">
              <w:rPr>
                <w:rFonts w:cstheme="minorHAnsi"/>
              </w:rPr>
              <w:t>Chladenie</w:t>
            </w:r>
          </w:p>
        </w:tc>
        <w:tc>
          <w:tcPr>
            <w:tcW w:w="450" w:type="pct"/>
            <w:noWrap/>
            <w:vAlign w:val="center"/>
          </w:tcPr>
          <w:p w:rsidRPr="00D750C9" w:rsidR="00842F2A" w:rsidP="00842F2A" w:rsidRDefault="00842F2A" w14:paraId="4477C6EF" w14:textId="6BA9ED17">
            <w:pPr>
              <w:jc w:val="left"/>
              <w:rPr>
                <w:rFonts w:eastAsia="Times New Roman" w:cstheme="minorHAnsi"/>
                <w:lang w:eastAsia="sk-SK"/>
              </w:rPr>
            </w:pPr>
            <w:r w:rsidRPr="00D750C9">
              <w:rPr>
                <w:rFonts w:cstheme="minorHAnsi"/>
              </w:rPr>
              <w:t>010201</w:t>
            </w:r>
          </w:p>
        </w:tc>
        <w:tc>
          <w:tcPr>
            <w:tcW w:w="1205" w:type="pct"/>
            <w:noWrap/>
            <w:vAlign w:val="center"/>
          </w:tcPr>
          <w:p w:rsidRPr="00D750C9" w:rsidR="00842F2A" w:rsidP="00842F2A" w:rsidRDefault="00842F2A" w14:paraId="421787E1" w14:textId="70F97AD9">
            <w:pPr>
              <w:jc w:val="left"/>
              <w:rPr>
                <w:rFonts w:eastAsia="Times New Roman" w:cstheme="minorHAnsi"/>
                <w:lang w:eastAsia="sk-SK"/>
              </w:rPr>
            </w:pPr>
            <w:r w:rsidRPr="00D750C9">
              <w:rPr>
                <w:rFonts w:cstheme="minorHAnsi"/>
              </w:rPr>
              <w:t>Chladenie</w:t>
            </w:r>
          </w:p>
        </w:tc>
        <w:tc>
          <w:tcPr>
            <w:tcW w:w="488" w:type="pct"/>
            <w:noWrap/>
            <w:vAlign w:val="center"/>
          </w:tcPr>
          <w:p w:rsidRPr="00D750C9" w:rsidR="00842F2A" w:rsidP="00842F2A" w:rsidRDefault="00842F2A" w14:paraId="1BC4A067" w14:textId="3688E825">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614A44D7" w14:textId="77777777">
            <w:pPr>
              <w:jc w:val="center"/>
              <w:rPr>
                <w:rFonts w:eastAsia="Times New Roman" w:cstheme="minorHAnsi"/>
                <w:lang w:eastAsia="sk-SK"/>
              </w:rPr>
            </w:pPr>
          </w:p>
        </w:tc>
      </w:tr>
      <w:tr w:rsidRPr="00D750C9" w:rsidR="00842F2A" w:rsidTr="00D57392" w14:paraId="03A356A9" w14:textId="77777777">
        <w:trPr>
          <w:trHeight w:val="285"/>
        </w:trPr>
        <w:tc>
          <w:tcPr>
            <w:tcW w:w="429" w:type="pct"/>
            <w:noWrap/>
            <w:vAlign w:val="center"/>
          </w:tcPr>
          <w:p w:rsidRPr="00D750C9" w:rsidR="00842F2A" w:rsidP="00842F2A" w:rsidRDefault="00842F2A" w14:paraId="2187E4D6" w14:textId="2DEABB76">
            <w:pPr>
              <w:jc w:val="left"/>
              <w:rPr>
                <w:rFonts w:eastAsia="Times New Roman" w:cstheme="minorHAnsi"/>
                <w:lang w:eastAsia="sk-SK"/>
              </w:rPr>
            </w:pPr>
            <w:r w:rsidRPr="00D750C9">
              <w:rPr>
                <w:rFonts w:cstheme="minorHAnsi"/>
              </w:rPr>
              <w:t>01</w:t>
            </w:r>
          </w:p>
        </w:tc>
        <w:tc>
          <w:tcPr>
            <w:tcW w:w="725" w:type="pct"/>
            <w:noWrap/>
            <w:vAlign w:val="center"/>
          </w:tcPr>
          <w:p w:rsidRPr="00D750C9" w:rsidR="00842F2A" w:rsidP="00842F2A" w:rsidRDefault="00842F2A" w14:paraId="7562976B" w14:textId="2126759C">
            <w:pPr>
              <w:jc w:val="left"/>
              <w:rPr>
                <w:rFonts w:eastAsia="Times New Roman" w:cstheme="minorHAnsi"/>
                <w:lang w:eastAsia="sk-SK"/>
              </w:rPr>
            </w:pPr>
            <w:r w:rsidRPr="00D750C9">
              <w:rPr>
                <w:rFonts w:cstheme="minorHAnsi"/>
              </w:rPr>
              <w:t>Rozvody</w:t>
            </w:r>
          </w:p>
        </w:tc>
        <w:tc>
          <w:tcPr>
            <w:tcW w:w="343" w:type="pct"/>
            <w:noWrap/>
            <w:vAlign w:val="center"/>
          </w:tcPr>
          <w:p w:rsidRPr="00D750C9" w:rsidR="00842F2A" w:rsidP="00842F2A" w:rsidRDefault="00842F2A" w14:paraId="6257CE1E" w14:textId="5B7AB00C">
            <w:pPr>
              <w:jc w:val="left"/>
              <w:rPr>
                <w:rFonts w:eastAsia="Times New Roman" w:cstheme="minorHAnsi"/>
                <w:lang w:eastAsia="sk-SK"/>
              </w:rPr>
            </w:pPr>
            <w:r w:rsidRPr="00D750C9">
              <w:rPr>
                <w:rFonts w:cstheme="minorHAnsi"/>
              </w:rPr>
              <w:t>0102</w:t>
            </w:r>
          </w:p>
        </w:tc>
        <w:tc>
          <w:tcPr>
            <w:tcW w:w="991" w:type="pct"/>
            <w:noWrap/>
            <w:vAlign w:val="center"/>
          </w:tcPr>
          <w:p w:rsidRPr="00D750C9" w:rsidR="00842F2A" w:rsidP="00842F2A" w:rsidRDefault="00842F2A" w14:paraId="5D8B449D" w14:textId="0CC0960D">
            <w:pPr>
              <w:jc w:val="left"/>
              <w:rPr>
                <w:rFonts w:eastAsia="Times New Roman" w:cstheme="minorHAnsi"/>
                <w:lang w:eastAsia="sk-SK"/>
              </w:rPr>
            </w:pPr>
            <w:r w:rsidRPr="00D750C9">
              <w:rPr>
                <w:rFonts w:cstheme="minorHAnsi"/>
              </w:rPr>
              <w:t>Chladenie</w:t>
            </w:r>
          </w:p>
        </w:tc>
        <w:tc>
          <w:tcPr>
            <w:tcW w:w="450" w:type="pct"/>
            <w:noWrap/>
            <w:vAlign w:val="center"/>
          </w:tcPr>
          <w:p w:rsidRPr="00D750C9" w:rsidR="00842F2A" w:rsidP="00842F2A" w:rsidRDefault="00842F2A" w14:paraId="42D43492" w14:textId="53493475">
            <w:pPr>
              <w:jc w:val="left"/>
              <w:rPr>
                <w:rFonts w:eastAsia="Times New Roman" w:cstheme="minorHAnsi"/>
                <w:lang w:eastAsia="sk-SK"/>
              </w:rPr>
            </w:pPr>
            <w:r w:rsidRPr="00D750C9">
              <w:rPr>
                <w:rFonts w:cstheme="minorHAnsi"/>
              </w:rPr>
              <w:t>010202</w:t>
            </w:r>
          </w:p>
        </w:tc>
        <w:tc>
          <w:tcPr>
            <w:tcW w:w="1205" w:type="pct"/>
            <w:noWrap/>
            <w:vAlign w:val="center"/>
          </w:tcPr>
          <w:p w:rsidRPr="00D750C9" w:rsidR="00842F2A" w:rsidP="00842F2A" w:rsidRDefault="00842F2A" w14:paraId="61F19057" w14:textId="3A6E4E23">
            <w:pPr>
              <w:jc w:val="left"/>
              <w:rPr>
                <w:rFonts w:eastAsia="Times New Roman" w:cstheme="minorHAnsi"/>
                <w:lang w:eastAsia="sk-SK"/>
              </w:rPr>
            </w:pPr>
            <w:r w:rsidRPr="00D750C9">
              <w:rPr>
                <w:rFonts w:cstheme="minorHAnsi"/>
              </w:rPr>
              <w:t>Klimatizácia</w:t>
            </w:r>
          </w:p>
        </w:tc>
        <w:tc>
          <w:tcPr>
            <w:tcW w:w="488" w:type="pct"/>
            <w:noWrap/>
            <w:vAlign w:val="center"/>
          </w:tcPr>
          <w:p w:rsidRPr="00D750C9" w:rsidR="00842F2A" w:rsidP="00842F2A" w:rsidRDefault="00842F2A" w14:paraId="0B3B4881" w14:textId="3D3EB380">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7C5929BE" w14:textId="66B63FA6">
            <w:pPr>
              <w:jc w:val="center"/>
              <w:rPr>
                <w:rFonts w:eastAsia="Times New Roman" w:cstheme="minorHAnsi"/>
                <w:lang w:eastAsia="sk-SK"/>
              </w:rPr>
            </w:pPr>
          </w:p>
        </w:tc>
      </w:tr>
      <w:tr w:rsidRPr="00D750C9" w:rsidR="00842F2A" w:rsidTr="00D57392" w14:paraId="7E659A39" w14:textId="77777777">
        <w:trPr>
          <w:trHeight w:val="285"/>
        </w:trPr>
        <w:tc>
          <w:tcPr>
            <w:tcW w:w="429" w:type="pct"/>
            <w:noWrap/>
            <w:vAlign w:val="center"/>
          </w:tcPr>
          <w:p w:rsidRPr="00D750C9" w:rsidR="00842F2A" w:rsidP="00842F2A" w:rsidRDefault="00842F2A" w14:paraId="2C4055F5" w14:textId="34B86231">
            <w:pPr>
              <w:jc w:val="left"/>
              <w:rPr>
                <w:rFonts w:eastAsia="Times New Roman" w:cstheme="minorHAnsi"/>
                <w:lang w:eastAsia="sk-SK"/>
              </w:rPr>
            </w:pPr>
            <w:r w:rsidRPr="00D750C9">
              <w:rPr>
                <w:rFonts w:cstheme="minorHAnsi"/>
              </w:rPr>
              <w:t>01</w:t>
            </w:r>
          </w:p>
        </w:tc>
        <w:tc>
          <w:tcPr>
            <w:tcW w:w="725" w:type="pct"/>
            <w:noWrap/>
            <w:vAlign w:val="center"/>
          </w:tcPr>
          <w:p w:rsidRPr="00D750C9" w:rsidR="00842F2A" w:rsidP="00842F2A" w:rsidRDefault="00842F2A" w14:paraId="3B2E5333" w14:textId="209BC499">
            <w:pPr>
              <w:jc w:val="left"/>
              <w:rPr>
                <w:rFonts w:eastAsia="Times New Roman" w:cstheme="minorHAnsi"/>
                <w:lang w:eastAsia="sk-SK"/>
              </w:rPr>
            </w:pPr>
            <w:r w:rsidRPr="00D750C9">
              <w:rPr>
                <w:rFonts w:cstheme="minorHAnsi"/>
              </w:rPr>
              <w:t>Rozvody</w:t>
            </w:r>
          </w:p>
        </w:tc>
        <w:tc>
          <w:tcPr>
            <w:tcW w:w="343" w:type="pct"/>
            <w:noWrap/>
            <w:vAlign w:val="center"/>
          </w:tcPr>
          <w:p w:rsidRPr="00D750C9" w:rsidR="00842F2A" w:rsidP="00842F2A" w:rsidRDefault="00842F2A" w14:paraId="7B3A9208" w14:textId="12D1F069">
            <w:pPr>
              <w:jc w:val="left"/>
              <w:rPr>
                <w:rFonts w:eastAsia="Times New Roman" w:cstheme="minorHAnsi"/>
                <w:lang w:eastAsia="sk-SK"/>
              </w:rPr>
            </w:pPr>
            <w:r w:rsidRPr="00D750C9">
              <w:rPr>
                <w:rFonts w:cstheme="minorHAnsi"/>
              </w:rPr>
              <w:t>0103</w:t>
            </w:r>
          </w:p>
        </w:tc>
        <w:tc>
          <w:tcPr>
            <w:tcW w:w="991" w:type="pct"/>
            <w:noWrap/>
            <w:vAlign w:val="center"/>
          </w:tcPr>
          <w:p w:rsidRPr="00D750C9" w:rsidR="00842F2A" w:rsidP="00842F2A" w:rsidRDefault="00842F2A" w14:paraId="11013A31" w14:textId="1B00A2EB">
            <w:pPr>
              <w:jc w:val="left"/>
              <w:rPr>
                <w:rFonts w:eastAsia="Times New Roman" w:cstheme="minorHAnsi"/>
                <w:lang w:eastAsia="sk-SK"/>
              </w:rPr>
            </w:pPr>
            <w:r w:rsidRPr="00D750C9">
              <w:rPr>
                <w:rFonts w:cstheme="minorHAnsi"/>
              </w:rPr>
              <w:t>Vetranie</w:t>
            </w:r>
          </w:p>
        </w:tc>
        <w:tc>
          <w:tcPr>
            <w:tcW w:w="450" w:type="pct"/>
            <w:noWrap/>
            <w:vAlign w:val="center"/>
          </w:tcPr>
          <w:p w:rsidRPr="00D750C9" w:rsidR="00842F2A" w:rsidP="00842F2A" w:rsidRDefault="00842F2A" w14:paraId="772211E2" w14:textId="0276E2BF">
            <w:pPr>
              <w:jc w:val="left"/>
              <w:rPr>
                <w:rFonts w:eastAsia="Times New Roman" w:cstheme="minorHAnsi"/>
                <w:lang w:eastAsia="sk-SK"/>
              </w:rPr>
            </w:pPr>
            <w:r w:rsidRPr="00D750C9">
              <w:rPr>
                <w:rFonts w:cstheme="minorHAnsi"/>
              </w:rPr>
              <w:t>010301</w:t>
            </w:r>
          </w:p>
        </w:tc>
        <w:tc>
          <w:tcPr>
            <w:tcW w:w="1205" w:type="pct"/>
            <w:noWrap/>
            <w:vAlign w:val="center"/>
          </w:tcPr>
          <w:p w:rsidRPr="00D750C9" w:rsidR="00842F2A" w:rsidP="00842F2A" w:rsidRDefault="00842F2A" w14:paraId="7115121F" w14:textId="25E576E8">
            <w:pPr>
              <w:jc w:val="left"/>
              <w:rPr>
                <w:rFonts w:eastAsia="Times New Roman" w:cstheme="minorHAnsi"/>
                <w:lang w:eastAsia="sk-SK"/>
              </w:rPr>
            </w:pPr>
            <w:r w:rsidRPr="00D750C9">
              <w:rPr>
                <w:rFonts w:cstheme="minorHAnsi"/>
              </w:rPr>
              <w:t>Vetranie</w:t>
            </w:r>
          </w:p>
        </w:tc>
        <w:tc>
          <w:tcPr>
            <w:tcW w:w="488" w:type="pct"/>
            <w:noWrap/>
            <w:vAlign w:val="center"/>
          </w:tcPr>
          <w:p w:rsidRPr="00D750C9" w:rsidR="00842F2A" w:rsidP="00842F2A" w:rsidRDefault="00842F2A" w14:paraId="50651563" w14:textId="29790A19">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50F266FB" w14:textId="3BDA0A10">
            <w:pPr>
              <w:jc w:val="center"/>
              <w:rPr>
                <w:rFonts w:eastAsia="Times New Roman" w:cstheme="minorHAnsi"/>
                <w:lang w:eastAsia="sk-SK"/>
              </w:rPr>
            </w:pPr>
          </w:p>
        </w:tc>
      </w:tr>
      <w:tr w:rsidRPr="00D750C9" w:rsidR="00842F2A" w:rsidTr="00D57392" w14:paraId="5BC1D9D4" w14:textId="77777777">
        <w:trPr>
          <w:trHeight w:val="285"/>
        </w:trPr>
        <w:tc>
          <w:tcPr>
            <w:tcW w:w="429" w:type="pct"/>
            <w:noWrap/>
            <w:vAlign w:val="center"/>
          </w:tcPr>
          <w:p w:rsidRPr="00D750C9" w:rsidR="00842F2A" w:rsidP="00842F2A" w:rsidRDefault="00842F2A" w14:paraId="1ADA8441" w14:textId="6F0F5AA1">
            <w:pPr>
              <w:jc w:val="left"/>
              <w:rPr>
                <w:rFonts w:eastAsia="Times New Roman" w:cstheme="minorHAnsi"/>
                <w:lang w:eastAsia="sk-SK"/>
              </w:rPr>
            </w:pPr>
            <w:r w:rsidRPr="00D750C9">
              <w:rPr>
                <w:rFonts w:cstheme="minorHAnsi"/>
              </w:rPr>
              <w:t>01</w:t>
            </w:r>
          </w:p>
        </w:tc>
        <w:tc>
          <w:tcPr>
            <w:tcW w:w="725" w:type="pct"/>
            <w:noWrap/>
            <w:vAlign w:val="center"/>
          </w:tcPr>
          <w:p w:rsidRPr="00D750C9" w:rsidR="00842F2A" w:rsidP="00842F2A" w:rsidRDefault="00842F2A" w14:paraId="4C107BB8" w14:textId="3B14B3BF">
            <w:pPr>
              <w:jc w:val="left"/>
              <w:rPr>
                <w:rFonts w:eastAsia="Times New Roman" w:cstheme="minorHAnsi"/>
                <w:lang w:eastAsia="sk-SK"/>
              </w:rPr>
            </w:pPr>
            <w:r w:rsidRPr="00D750C9">
              <w:rPr>
                <w:rFonts w:cstheme="minorHAnsi"/>
              </w:rPr>
              <w:t>Rozvody</w:t>
            </w:r>
          </w:p>
        </w:tc>
        <w:tc>
          <w:tcPr>
            <w:tcW w:w="343" w:type="pct"/>
            <w:noWrap/>
            <w:vAlign w:val="center"/>
          </w:tcPr>
          <w:p w:rsidRPr="00D750C9" w:rsidR="00842F2A" w:rsidP="00842F2A" w:rsidRDefault="00842F2A" w14:paraId="2F670DF9" w14:textId="24407789">
            <w:pPr>
              <w:jc w:val="left"/>
              <w:rPr>
                <w:rFonts w:eastAsia="Times New Roman" w:cstheme="minorHAnsi"/>
                <w:lang w:eastAsia="sk-SK"/>
              </w:rPr>
            </w:pPr>
            <w:r w:rsidRPr="00D750C9">
              <w:rPr>
                <w:rFonts w:cstheme="minorHAnsi"/>
              </w:rPr>
              <w:t>0104</w:t>
            </w:r>
          </w:p>
        </w:tc>
        <w:tc>
          <w:tcPr>
            <w:tcW w:w="991" w:type="pct"/>
            <w:noWrap/>
            <w:vAlign w:val="center"/>
          </w:tcPr>
          <w:p w:rsidRPr="00D750C9" w:rsidR="00842F2A" w:rsidP="00842F2A" w:rsidRDefault="00842F2A" w14:paraId="1F8FD1EA" w14:textId="583691BE">
            <w:pPr>
              <w:jc w:val="left"/>
              <w:rPr>
                <w:rFonts w:eastAsia="Times New Roman" w:cstheme="minorHAnsi"/>
                <w:lang w:eastAsia="sk-SK"/>
              </w:rPr>
            </w:pPr>
            <w:r w:rsidRPr="00D750C9">
              <w:rPr>
                <w:rFonts w:cstheme="minorHAnsi"/>
              </w:rPr>
              <w:t>Vodovod</w:t>
            </w:r>
          </w:p>
        </w:tc>
        <w:tc>
          <w:tcPr>
            <w:tcW w:w="450" w:type="pct"/>
            <w:noWrap/>
            <w:vAlign w:val="center"/>
          </w:tcPr>
          <w:p w:rsidRPr="00D750C9" w:rsidR="00842F2A" w:rsidP="00842F2A" w:rsidRDefault="00842F2A" w14:paraId="6B74CA48" w14:textId="40821119">
            <w:pPr>
              <w:jc w:val="left"/>
              <w:rPr>
                <w:rFonts w:eastAsia="Times New Roman" w:cstheme="minorHAnsi"/>
                <w:lang w:eastAsia="sk-SK"/>
              </w:rPr>
            </w:pPr>
            <w:r w:rsidRPr="00D750C9">
              <w:rPr>
                <w:rFonts w:cstheme="minorHAnsi"/>
              </w:rPr>
              <w:t>010401</w:t>
            </w:r>
          </w:p>
        </w:tc>
        <w:tc>
          <w:tcPr>
            <w:tcW w:w="1205" w:type="pct"/>
            <w:noWrap/>
            <w:vAlign w:val="center"/>
          </w:tcPr>
          <w:p w:rsidRPr="00D750C9" w:rsidR="00842F2A" w:rsidP="00842F2A" w:rsidRDefault="00842F2A" w14:paraId="7A8128E9" w14:textId="58D6B536">
            <w:pPr>
              <w:jc w:val="left"/>
              <w:rPr>
                <w:rFonts w:eastAsia="Times New Roman" w:cstheme="minorHAnsi"/>
                <w:lang w:eastAsia="sk-SK"/>
              </w:rPr>
            </w:pPr>
            <w:r w:rsidRPr="00D750C9">
              <w:rPr>
                <w:rFonts w:cstheme="minorHAnsi"/>
              </w:rPr>
              <w:t>Studená voda</w:t>
            </w:r>
          </w:p>
        </w:tc>
        <w:tc>
          <w:tcPr>
            <w:tcW w:w="488" w:type="pct"/>
            <w:noWrap/>
            <w:vAlign w:val="center"/>
          </w:tcPr>
          <w:p w:rsidRPr="00D750C9" w:rsidR="00842F2A" w:rsidP="00842F2A" w:rsidRDefault="00842F2A" w14:paraId="480B5D1E" w14:textId="23851755">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77002615" w14:textId="24FEB119">
            <w:pPr>
              <w:jc w:val="center"/>
              <w:rPr>
                <w:rFonts w:eastAsia="Times New Roman" w:cstheme="minorHAnsi"/>
                <w:lang w:eastAsia="sk-SK"/>
              </w:rPr>
            </w:pPr>
          </w:p>
        </w:tc>
      </w:tr>
      <w:tr w:rsidRPr="00D750C9" w:rsidR="00842F2A" w:rsidTr="00D57392" w14:paraId="42246CCE" w14:textId="77777777">
        <w:trPr>
          <w:trHeight w:val="285"/>
        </w:trPr>
        <w:tc>
          <w:tcPr>
            <w:tcW w:w="429" w:type="pct"/>
            <w:noWrap/>
            <w:vAlign w:val="center"/>
          </w:tcPr>
          <w:p w:rsidRPr="00D750C9" w:rsidR="00842F2A" w:rsidP="00842F2A" w:rsidRDefault="00842F2A" w14:paraId="36CE90ED" w14:textId="3FF2BD3F">
            <w:pPr>
              <w:jc w:val="left"/>
              <w:rPr>
                <w:rFonts w:eastAsia="Times New Roman" w:cstheme="minorHAnsi"/>
                <w:lang w:eastAsia="sk-SK"/>
              </w:rPr>
            </w:pPr>
            <w:r w:rsidRPr="00D750C9">
              <w:rPr>
                <w:rFonts w:cstheme="minorHAnsi"/>
              </w:rPr>
              <w:t>01</w:t>
            </w:r>
          </w:p>
        </w:tc>
        <w:tc>
          <w:tcPr>
            <w:tcW w:w="725" w:type="pct"/>
            <w:noWrap/>
            <w:vAlign w:val="center"/>
          </w:tcPr>
          <w:p w:rsidRPr="00D750C9" w:rsidR="00842F2A" w:rsidP="00842F2A" w:rsidRDefault="00842F2A" w14:paraId="2D9AB80E" w14:textId="5E52F18D">
            <w:pPr>
              <w:jc w:val="left"/>
              <w:rPr>
                <w:rFonts w:eastAsia="Times New Roman" w:cstheme="minorHAnsi"/>
                <w:lang w:eastAsia="sk-SK"/>
              </w:rPr>
            </w:pPr>
            <w:r w:rsidRPr="00D750C9">
              <w:rPr>
                <w:rFonts w:cstheme="minorHAnsi"/>
              </w:rPr>
              <w:t>Rozvody</w:t>
            </w:r>
          </w:p>
        </w:tc>
        <w:tc>
          <w:tcPr>
            <w:tcW w:w="343" w:type="pct"/>
            <w:noWrap/>
            <w:vAlign w:val="center"/>
          </w:tcPr>
          <w:p w:rsidRPr="00D750C9" w:rsidR="00842F2A" w:rsidP="00842F2A" w:rsidRDefault="00842F2A" w14:paraId="2393B067" w14:textId="2F099BFE">
            <w:pPr>
              <w:jc w:val="left"/>
              <w:rPr>
                <w:rFonts w:eastAsia="Times New Roman" w:cstheme="minorHAnsi"/>
                <w:lang w:eastAsia="sk-SK"/>
              </w:rPr>
            </w:pPr>
            <w:r w:rsidRPr="00D750C9">
              <w:rPr>
                <w:rFonts w:cstheme="minorHAnsi"/>
              </w:rPr>
              <w:t>0104</w:t>
            </w:r>
          </w:p>
        </w:tc>
        <w:tc>
          <w:tcPr>
            <w:tcW w:w="991" w:type="pct"/>
            <w:noWrap/>
            <w:vAlign w:val="center"/>
          </w:tcPr>
          <w:p w:rsidRPr="00D750C9" w:rsidR="00842F2A" w:rsidP="00842F2A" w:rsidRDefault="00842F2A" w14:paraId="73E3258C" w14:textId="1EB23D16">
            <w:pPr>
              <w:jc w:val="left"/>
              <w:rPr>
                <w:rFonts w:eastAsia="Times New Roman" w:cstheme="minorHAnsi"/>
                <w:lang w:eastAsia="sk-SK"/>
              </w:rPr>
            </w:pPr>
            <w:r w:rsidRPr="00D750C9">
              <w:rPr>
                <w:rFonts w:cstheme="minorHAnsi"/>
              </w:rPr>
              <w:t>Vodovod</w:t>
            </w:r>
          </w:p>
        </w:tc>
        <w:tc>
          <w:tcPr>
            <w:tcW w:w="450" w:type="pct"/>
            <w:noWrap/>
            <w:vAlign w:val="center"/>
          </w:tcPr>
          <w:p w:rsidRPr="00D750C9" w:rsidR="00842F2A" w:rsidP="00842F2A" w:rsidRDefault="00842F2A" w14:paraId="6C246CA9" w14:textId="36DE385B">
            <w:pPr>
              <w:jc w:val="left"/>
              <w:rPr>
                <w:rFonts w:eastAsia="Times New Roman" w:cstheme="minorHAnsi"/>
                <w:lang w:eastAsia="sk-SK"/>
              </w:rPr>
            </w:pPr>
            <w:r w:rsidRPr="00D750C9">
              <w:rPr>
                <w:rFonts w:cstheme="minorHAnsi"/>
              </w:rPr>
              <w:t>010402</w:t>
            </w:r>
          </w:p>
        </w:tc>
        <w:tc>
          <w:tcPr>
            <w:tcW w:w="1205" w:type="pct"/>
            <w:noWrap/>
            <w:vAlign w:val="center"/>
          </w:tcPr>
          <w:p w:rsidRPr="00D750C9" w:rsidR="00842F2A" w:rsidP="00842F2A" w:rsidRDefault="00842F2A" w14:paraId="4C697286" w14:textId="0624B9DA">
            <w:pPr>
              <w:jc w:val="left"/>
              <w:rPr>
                <w:rFonts w:eastAsia="Times New Roman" w:cstheme="minorHAnsi"/>
                <w:lang w:eastAsia="sk-SK"/>
              </w:rPr>
            </w:pPr>
            <w:r w:rsidRPr="00D750C9">
              <w:rPr>
                <w:rFonts w:cstheme="minorHAnsi"/>
              </w:rPr>
              <w:t>Teplá voda</w:t>
            </w:r>
          </w:p>
        </w:tc>
        <w:tc>
          <w:tcPr>
            <w:tcW w:w="488" w:type="pct"/>
            <w:noWrap/>
            <w:vAlign w:val="center"/>
          </w:tcPr>
          <w:p w:rsidRPr="00D750C9" w:rsidR="00842F2A" w:rsidP="00842F2A" w:rsidRDefault="00842F2A" w14:paraId="045B6483" w14:textId="43DCDED6">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412BA34C" w14:textId="77777777">
            <w:pPr>
              <w:jc w:val="center"/>
              <w:rPr>
                <w:rFonts w:eastAsia="Times New Roman" w:cstheme="minorHAnsi"/>
                <w:lang w:eastAsia="sk-SK"/>
              </w:rPr>
            </w:pPr>
          </w:p>
        </w:tc>
      </w:tr>
      <w:tr w:rsidRPr="00D750C9" w:rsidR="00842F2A" w:rsidTr="00D57392" w14:paraId="3185A0A6" w14:textId="77777777">
        <w:trPr>
          <w:trHeight w:val="285"/>
        </w:trPr>
        <w:tc>
          <w:tcPr>
            <w:tcW w:w="429" w:type="pct"/>
            <w:noWrap/>
            <w:vAlign w:val="center"/>
          </w:tcPr>
          <w:p w:rsidRPr="00D750C9" w:rsidR="00842F2A" w:rsidP="00842F2A" w:rsidRDefault="00842F2A" w14:paraId="10822178" w14:textId="288DC509">
            <w:pPr>
              <w:jc w:val="left"/>
              <w:rPr>
                <w:rFonts w:eastAsia="Times New Roman" w:cstheme="minorHAnsi"/>
                <w:lang w:eastAsia="sk-SK"/>
              </w:rPr>
            </w:pPr>
            <w:r w:rsidRPr="00D750C9">
              <w:rPr>
                <w:rFonts w:cstheme="minorHAnsi"/>
              </w:rPr>
              <w:t>01</w:t>
            </w:r>
          </w:p>
        </w:tc>
        <w:tc>
          <w:tcPr>
            <w:tcW w:w="725" w:type="pct"/>
            <w:noWrap/>
            <w:vAlign w:val="center"/>
          </w:tcPr>
          <w:p w:rsidRPr="00D750C9" w:rsidR="00842F2A" w:rsidP="00842F2A" w:rsidRDefault="00842F2A" w14:paraId="6B4AB330" w14:textId="61CCAC0E">
            <w:pPr>
              <w:jc w:val="left"/>
              <w:rPr>
                <w:rFonts w:eastAsia="Times New Roman" w:cstheme="minorHAnsi"/>
                <w:lang w:eastAsia="sk-SK"/>
              </w:rPr>
            </w:pPr>
            <w:r w:rsidRPr="00D750C9">
              <w:rPr>
                <w:rFonts w:cstheme="minorHAnsi"/>
              </w:rPr>
              <w:t>Rozvody</w:t>
            </w:r>
          </w:p>
        </w:tc>
        <w:tc>
          <w:tcPr>
            <w:tcW w:w="343" w:type="pct"/>
            <w:noWrap/>
            <w:vAlign w:val="center"/>
          </w:tcPr>
          <w:p w:rsidRPr="00D750C9" w:rsidR="00842F2A" w:rsidP="00842F2A" w:rsidRDefault="00842F2A" w14:paraId="2BC91F6E" w14:textId="03F1815C">
            <w:pPr>
              <w:jc w:val="left"/>
              <w:rPr>
                <w:rFonts w:eastAsia="Times New Roman" w:cstheme="minorHAnsi"/>
                <w:lang w:eastAsia="sk-SK"/>
              </w:rPr>
            </w:pPr>
            <w:r w:rsidRPr="00D750C9">
              <w:rPr>
                <w:rFonts w:cstheme="minorHAnsi"/>
              </w:rPr>
              <w:t>0105</w:t>
            </w:r>
          </w:p>
        </w:tc>
        <w:tc>
          <w:tcPr>
            <w:tcW w:w="991" w:type="pct"/>
            <w:noWrap/>
            <w:vAlign w:val="center"/>
          </w:tcPr>
          <w:p w:rsidRPr="00D750C9" w:rsidR="00842F2A" w:rsidP="00842F2A" w:rsidRDefault="00842F2A" w14:paraId="5DC778E1" w14:textId="62FC6BF4">
            <w:pPr>
              <w:jc w:val="left"/>
              <w:rPr>
                <w:rFonts w:eastAsia="Times New Roman" w:cstheme="minorHAnsi"/>
                <w:lang w:eastAsia="sk-SK"/>
              </w:rPr>
            </w:pPr>
            <w:r w:rsidRPr="00D750C9">
              <w:rPr>
                <w:rFonts w:cstheme="minorHAnsi"/>
              </w:rPr>
              <w:t>Elektrina</w:t>
            </w:r>
          </w:p>
        </w:tc>
        <w:tc>
          <w:tcPr>
            <w:tcW w:w="450" w:type="pct"/>
            <w:noWrap/>
            <w:vAlign w:val="center"/>
          </w:tcPr>
          <w:p w:rsidRPr="00D750C9" w:rsidR="00842F2A" w:rsidP="00842F2A" w:rsidRDefault="00842F2A" w14:paraId="4875393D" w14:textId="08C65F10">
            <w:pPr>
              <w:jc w:val="left"/>
              <w:rPr>
                <w:rFonts w:eastAsia="Times New Roman" w:cstheme="minorHAnsi"/>
                <w:lang w:eastAsia="sk-SK"/>
              </w:rPr>
            </w:pPr>
            <w:r w:rsidRPr="00D750C9">
              <w:rPr>
                <w:rFonts w:cstheme="minorHAnsi"/>
              </w:rPr>
              <w:t>010502</w:t>
            </w:r>
          </w:p>
        </w:tc>
        <w:tc>
          <w:tcPr>
            <w:tcW w:w="1205" w:type="pct"/>
            <w:noWrap/>
            <w:vAlign w:val="center"/>
          </w:tcPr>
          <w:p w:rsidRPr="00D750C9" w:rsidR="00842F2A" w:rsidP="00842F2A" w:rsidRDefault="00842F2A" w14:paraId="5421A968" w14:textId="3D39A01C">
            <w:pPr>
              <w:jc w:val="left"/>
              <w:rPr>
                <w:rFonts w:eastAsia="Times New Roman" w:cstheme="minorHAnsi"/>
                <w:lang w:eastAsia="sk-SK"/>
              </w:rPr>
            </w:pPr>
            <w:r w:rsidRPr="00D750C9">
              <w:rPr>
                <w:rFonts w:cstheme="minorHAnsi"/>
              </w:rPr>
              <w:t>Elektrina 230V</w:t>
            </w:r>
          </w:p>
        </w:tc>
        <w:tc>
          <w:tcPr>
            <w:tcW w:w="488" w:type="pct"/>
            <w:noWrap/>
            <w:vAlign w:val="center"/>
          </w:tcPr>
          <w:p w:rsidRPr="00D750C9" w:rsidR="00842F2A" w:rsidP="00842F2A" w:rsidRDefault="00842F2A" w14:paraId="2A6CE93A" w14:textId="0B5D921C">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2F3C25DF" w14:textId="77777777">
            <w:pPr>
              <w:jc w:val="center"/>
              <w:rPr>
                <w:rFonts w:eastAsia="Times New Roman" w:cstheme="minorHAnsi"/>
                <w:lang w:eastAsia="sk-SK"/>
              </w:rPr>
            </w:pPr>
          </w:p>
        </w:tc>
      </w:tr>
      <w:tr w:rsidRPr="00D750C9" w:rsidR="00842F2A" w:rsidTr="00D57392" w14:paraId="19FFB7C8" w14:textId="77777777">
        <w:trPr>
          <w:trHeight w:val="285"/>
        </w:trPr>
        <w:tc>
          <w:tcPr>
            <w:tcW w:w="429" w:type="pct"/>
            <w:noWrap/>
            <w:vAlign w:val="center"/>
          </w:tcPr>
          <w:p w:rsidRPr="00D750C9" w:rsidR="00842F2A" w:rsidP="00842F2A" w:rsidRDefault="00842F2A" w14:paraId="713BA3CF" w14:textId="66C02DF5">
            <w:pPr>
              <w:jc w:val="left"/>
              <w:rPr>
                <w:rFonts w:eastAsia="Times New Roman" w:cstheme="minorHAnsi"/>
                <w:lang w:eastAsia="sk-SK"/>
              </w:rPr>
            </w:pPr>
            <w:r w:rsidRPr="00D750C9">
              <w:rPr>
                <w:rFonts w:cstheme="minorHAnsi"/>
              </w:rPr>
              <w:t>01</w:t>
            </w:r>
          </w:p>
        </w:tc>
        <w:tc>
          <w:tcPr>
            <w:tcW w:w="725" w:type="pct"/>
            <w:noWrap/>
            <w:vAlign w:val="center"/>
          </w:tcPr>
          <w:p w:rsidRPr="00D750C9" w:rsidR="00842F2A" w:rsidP="00842F2A" w:rsidRDefault="00842F2A" w14:paraId="18084060" w14:textId="75AFFD65">
            <w:pPr>
              <w:jc w:val="left"/>
              <w:rPr>
                <w:rFonts w:eastAsia="Times New Roman" w:cstheme="minorHAnsi"/>
                <w:lang w:eastAsia="sk-SK"/>
              </w:rPr>
            </w:pPr>
            <w:r w:rsidRPr="00D750C9">
              <w:rPr>
                <w:rFonts w:cstheme="minorHAnsi"/>
              </w:rPr>
              <w:t>Rozvody</w:t>
            </w:r>
          </w:p>
        </w:tc>
        <w:tc>
          <w:tcPr>
            <w:tcW w:w="343" w:type="pct"/>
            <w:noWrap/>
            <w:vAlign w:val="center"/>
          </w:tcPr>
          <w:p w:rsidRPr="00D750C9" w:rsidR="00842F2A" w:rsidP="00842F2A" w:rsidRDefault="00842F2A" w14:paraId="0F9A663D" w14:textId="7B991362">
            <w:pPr>
              <w:jc w:val="left"/>
              <w:rPr>
                <w:rFonts w:eastAsia="Times New Roman" w:cstheme="minorHAnsi"/>
                <w:lang w:eastAsia="sk-SK"/>
              </w:rPr>
            </w:pPr>
            <w:r w:rsidRPr="00D750C9">
              <w:rPr>
                <w:rFonts w:cstheme="minorHAnsi"/>
              </w:rPr>
              <w:t>0105</w:t>
            </w:r>
          </w:p>
        </w:tc>
        <w:tc>
          <w:tcPr>
            <w:tcW w:w="991" w:type="pct"/>
            <w:noWrap/>
            <w:vAlign w:val="center"/>
          </w:tcPr>
          <w:p w:rsidRPr="00D750C9" w:rsidR="00842F2A" w:rsidP="00842F2A" w:rsidRDefault="00842F2A" w14:paraId="3150F0F4" w14:textId="3A899502">
            <w:pPr>
              <w:jc w:val="left"/>
              <w:rPr>
                <w:rFonts w:eastAsia="Times New Roman" w:cstheme="minorHAnsi"/>
                <w:lang w:eastAsia="sk-SK"/>
              </w:rPr>
            </w:pPr>
            <w:r w:rsidRPr="00D750C9">
              <w:rPr>
                <w:rFonts w:cstheme="minorHAnsi"/>
              </w:rPr>
              <w:t>Elektrina</w:t>
            </w:r>
          </w:p>
        </w:tc>
        <w:tc>
          <w:tcPr>
            <w:tcW w:w="450" w:type="pct"/>
            <w:noWrap/>
            <w:vAlign w:val="center"/>
          </w:tcPr>
          <w:p w:rsidRPr="00D750C9" w:rsidR="00842F2A" w:rsidP="00842F2A" w:rsidRDefault="00842F2A" w14:paraId="09387C5D" w14:textId="4B2631B0">
            <w:pPr>
              <w:jc w:val="left"/>
              <w:rPr>
                <w:rFonts w:eastAsia="Times New Roman" w:cstheme="minorHAnsi"/>
                <w:lang w:eastAsia="sk-SK"/>
              </w:rPr>
            </w:pPr>
            <w:r w:rsidRPr="00D750C9">
              <w:rPr>
                <w:rFonts w:cstheme="minorHAnsi"/>
              </w:rPr>
              <w:t>010503</w:t>
            </w:r>
          </w:p>
        </w:tc>
        <w:tc>
          <w:tcPr>
            <w:tcW w:w="1205" w:type="pct"/>
            <w:noWrap/>
            <w:vAlign w:val="center"/>
          </w:tcPr>
          <w:p w:rsidRPr="00D750C9" w:rsidR="00842F2A" w:rsidP="00842F2A" w:rsidRDefault="00842F2A" w14:paraId="5707A658" w14:textId="134CFD1D">
            <w:pPr>
              <w:jc w:val="left"/>
              <w:rPr>
                <w:rFonts w:eastAsia="Times New Roman" w:cstheme="minorHAnsi"/>
                <w:lang w:eastAsia="sk-SK"/>
              </w:rPr>
            </w:pPr>
            <w:r w:rsidRPr="00D750C9">
              <w:rPr>
                <w:rFonts w:cstheme="minorHAnsi"/>
              </w:rPr>
              <w:t>Elektrina 400V</w:t>
            </w:r>
          </w:p>
        </w:tc>
        <w:tc>
          <w:tcPr>
            <w:tcW w:w="488" w:type="pct"/>
            <w:noWrap/>
            <w:vAlign w:val="center"/>
          </w:tcPr>
          <w:p w:rsidRPr="00D750C9" w:rsidR="00842F2A" w:rsidP="00842F2A" w:rsidRDefault="00842F2A" w14:paraId="5B855E66" w14:textId="1FBAF1E6">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2683667E" w14:textId="77777777">
            <w:pPr>
              <w:jc w:val="center"/>
              <w:rPr>
                <w:rFonts w:eastAsia="Times New Roman" w:cstheme="minorHAnsi"/>
                <w:lang w:eastAsia="sk-SK"/>
              </w:rPr>
            </w:pPr>
          </w:p>
        </w:tc>
      </w:tr>
      <w:tr w:rsidRPr="00D750C9" w:rsidR="00842F2A" w:rsidTr="00D57392" w14:paraId="00FA0031" w14:textId="77777777">
        <w:trPr>
          <w:trHeight w:val="285"/>
        </w:trPr>
        <w:tc>
          <w:tcPr>
            <w:tcW w:w="429" w:type="pct"/>
            <w:noWrap/>
            <w:vAlign w:val="center"/>
          </w:tcPr>
          <w:p w:rsidRPr="00D750C9" w:rsidR="00842F2A" w:rsidP="00842F2A" w:rsidRDefault="00842F2A" w14:paraId="1A50E972" w14:textId="0B9702A7">
            <w:pPr>
              <w:jc w:val="left"/>
              <w:rPr>
                <w:rFonts w:eastAsia="Times New Roman" w:cstheme="minorHAnsi"/>
                <w:lang w:eastAsia="sk-SK"/>
              </w:rPr>
            </w:pPr>
            <w:r w:rsidRPr="00D750C9">
              <w:rPr>
                <w:rFonts w:cstheme="minorHAnsi"/>
              </w:rPr>
              <w:t>01</w:t>
            </w:r>
          </w:p>
        </w:tc>
        <w:tc>
          <w:tcPr>
            <w:tcW w:w="725" w:type="pct"/>
            <w:noWrap/>
            <w:vAlign w:val="center"/>
          </w:tcPr>
          <w:p w:rsidRPr="00D750C9" w:rsidR="00842F2A" w:rsidP="00842F2A" w:rsidRDefault="00842F2A" w14:paraId="2D1871B6" w14:textId="3B4D6E3A">
            <w:pPr>
              <w:jc w:val="left"/>
              <w:rPr>
                <w:rFonts w:eastAsia="Times New Roman" w:cstheme="minorHAnsi"/>
                <w:lang w:eastAsia="sk-SK"/>
              </w:rPr>
            </w:pPr>
            <w:r w:rsidRPr="00D750C9">
              <w:rPr>
                <w:rFonts w:cstheme="minorHAnsi"/>
              </w:rPr>
              <w:t>Rozvody</w:t>
            </w:r>
          </w:p>
        </w:tc>
        <w:tc>
          <w:tcPr>
            <w:tcW w:w="343" w:type="pct"/>
            <w:noWrap/>
            <w:vAlign w:val="center"/>
          </w:tcPr>
          <w:p w:rsidRPr="00D750C9" w:rsidR="00842F2A" w:rsidP="00842F2A" w:rsidRDefault="00842F2A" w14:paraId="1DCF2EE8" w14:textId="248A6B55">
            <w:pPr>
              <w:jc w:val="left"/>
              <w:rPr>
                <w:rFonts w:eastAsia="Times New Roman" w:cstheme="minorHAnsi"/>
                <w:lang w:eastAsia="sk-SK"/>
              </w:rPr>
            </w:pPr>
            <w:r w:rsidRPr="00D750C9">
              <w:rPr>
                <w:rFonts w:cstheme="minorHAnsi"/>
              </w:rPr>
              <w:t>0106</w:t>
            </w:r>
          </w:p>
        </w:tc>
        <w:tc>
          <w:tcPr>
            <w:tcW w:w="991" w:type="pct"/>
            <w:noWrap/>
            <w:vAlign w:val="center"/>
          </w:tcPr>
          <w:p w:rsidRPr="00D750C9" w:rsidR="00842F2A" w:rsidP="00842F2A" w:rsidRDefault="00842F2A" w14:paraId="30474151" w14:textId="6D44618F">
            <w:pPr>
              <w:jc w:val="left"/>
              <w:rPr>
                <w:rFonts w:eastAsia="Times New Roman" w:cstheme="minorHAnsi"/>
                <w:lang w:eastAsia="sk-SK"/>
              </w:rPr>
            </w:pPr>
            <w:r w:rsidRPr="00D750C9">
              <w:rPr>
                <w:rFonts w:cstheme="minorHAnsi"/>
              </w:rPr>
              <w:t>Dátové pripojenie</w:t>
            </w:r>
          </w:p>
        </w:tc>
        <w:tc>
          <w:tcPr>
            <w:tcW w:w="450" w:type="pct"/>
            <w:noWrap/>
            <w:vAlign w:val="center"/>
          </w:tcPr>
          <w:p w:rsidRPr="00D750C9" w:rsidR="00842F2A" w:rsidP="00842F2A" w:rsidRDefault="00842F2A" w14:paraId="38A17B65" w14:textId="735FA84D">
            <w:pPr>
              <w:jc w:val="left"/>
              <w:rPr>
                <w:rFonts w:eastAsia="Times New Roman" w:cstheme="minorHAnsi"/>
                <w:lang w:eastAsia="sk-SK"/>
              </w:rPr>
            </w:pPr>
            <w:r w:rsidRPr="00D750C9">
              <w:rPr>
                <w:rFonts w:cstheme="minorHAnsi"/>
              </w:rPr>
              <w:t>010601</w:t>
            </w:r>
          </w:p>
        </w:tc>
        <w:tc>
          <w:tcPr>
            <w:tcW w:w="1205" w:type="pct"/>
            <w:noWrap/>
            <w:vAlign w:val="center"/>
          </w:tcPr>
          <w:p w:rsidRPr="00D750C9" w:rsidR="00842F2A" w:rsidP="00842F2A" w:rsidRDefault="00842F2A" w14:paraId="2607A9A9" w14:textId="37C88DD4">
            <w:pPr>
              <w:jc w:val="left"/>
              <w:rPr>
                <w:rFonts w:eastAsia="Times New Roman" w:cstheme="minorHAnsi"/>
                <w:lang w:eastAsia="sk-SK"/>
              </w:rPr>
            </w:pPr>
            <w:r w:rsidRPr="00D750C9">
              <w:rPr>
                <w:rFonts w:cstheme="minorHAnsi"/>
              </w:rPr>
              <w:t>Dátové pripojenie</w:t>
            </w:r>
          </w:p>
        </w:tc>
        <w:tc>
          <w:tcPr>
            <w:tcW w:w="488" w:type="pct"/>
            <w:noWrap/>
            <w:vAlign w:val="center"/>
          </w:tcPr>
          <w:p w:rsidRPr="00D750C9" w:rsidR="00842F2A" w:rsidP="00842F2A" w:rsidRDefault="00842F2A" w14:paraId="0F047551" w14:textId="61DEC118">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39154B64" w14:textId="77777777">
            <w:pPr>
              <w:jc w:val="center"/>
              <w:rPr>
                <w:rFonts w:eastAsia="Times New Roman" w:cstheme="minorHAnsi"/>
                <w:lang w:eastAsia="sk-SK"/>
              </w:rPr>
            </w:pPr>
          </w:p>
        </w:tc>
      </w:tr>
      <w:tr w:rsidRPr="00D750C9" w:rsidR="00842F2A" w:rsidTr="00D57392" w14:paraId="706701A3" w14:textId="77777777">
        <w:trPr>
          <w:trHeight w:val="285"/>
        </w:trPr>
        <w:tc>
          <w:tcPr>
            <w:tcW w:w="429" w:type="pct"/>
            <w:noWrap/>
            <w:vAlign w:val="center"/>
          </w:tcPr>
          <w:p w:rsidRPr="00D750C9" w:rsidR="00842F2A" w:rsidP="00842F2A" w:rsidRDefault="00842F2A" w14:paraId="739ABCB4" w14:textId="178A8096">
            <w:pPr>
              <w:jc w:val="left"/>
              <w:rPr>
                <w:rFonts w:eastAsia="Times New Roman" w:cstheme="minorHAnsi"/>
                <w:lang w:eastAsia="sk-SK"/>
              </w:rPr>
            </w:pPr>
            <w:r w:rsidRPr="00D750C9">
              <w:rPr>
                <w:rFonts w:cstheme="minorHAnsi"/>
              </w:rPr>
              <w:t>03</w:t>
            </w:r>
          </w:p>
        </w:tc>
        <w:tc>
          <w:tcPr>
            <w:tcW w:w="725" w:type="pct"/>
            <w:noWrap/>
            <w:vAlign w:val="center"/>
          </w:tcPr>
          <w:p w:rsidRPr="00D750C9" w:rsidR="00842F2A" w:rsidP="00842F2A" w:rsidRDefault="00842F2A" w14:paraId="12463C15" w14:textId="3773B144">
            <w:pPr>
              <w:jc w:val="left"/>
              <w:rPr>
                <w:rFonts w:eastAsia="Times New Roman" w:cstheme="minorHAnsi"/>
                <w:lang w:eastAsia="sk-SK"/>
              </w:rPr>
            </w:pPr>
            <w:r w:rsidRPr="00D750C9">
              <w:rPr>
                <w:rFonts w:cstheme="minorHAnsi"/>
              </w:rPr>
              <w:t>Vybavenie</w:t>
            </w:r>
          </w:p>
        </w:tc>
        <w:tc>
          <w:tcPr>
            <w:tcW w:w="343" w:type="pct"/>
            <w:noWrap/>
            <w:vAlign w:val="center"/>
          </w:tcPr>
          <w:p w:rsidRPr="00D750C9" w:rsidR="00842F2A" w:rsidP="00842F2A" w:rsidRDefault="00842F2A" w14:paraId="2B7B9A51" w14:textId="6C644F13">
            <w:pPr>
              <w:jc w:val="left"/>
              <w:rPr>
                <w:rFonts w:eastAsia="Times New Roman" w:cstheme="minorHAnsi"/>
                <w:lang w:eastAsia="sk-SK"/>
              </w:rPr>
            </w:pPr>
            <w:r w:rsidRPr="00D750C9">
              <w:rPr>
                <w:rFonts w:cstheme="minorHAnsi"/>
              </w:rPr>
              <w:t>0301</w:t>
            </w:r>
          </w:p>
        </w:tc>
        <w:tc>
          <w:tcPr>
            <w:tcW w:w="991" w:type="pct"/>
            <w:noWrap/>
            <w:vAlign w:val="center"/>
          </w:tcPr>
          <w:p w:rsidRPr="00D750C9" w:rsidR="00842F2A" w:rsidP="00842F2A" w:rsidRDefault="00842F2A" w14:paraId="3FDBE11B" w14:textId="5F3A6FC8">
            <w:pPr>
              <w:jc w:val="left"/>
              <w:rPr>
                <w:rFonts w:eastAsia="Times New Roman" w:cstheme="minorHAnsi"/>
                <w:lang w:eastAsia="sk-SK"/>
              </w:rPr>
            </w:pPr>
            <w:r w:rsidRPr="00D750C9">
              <w:rPr>
                <w:rFonts w:cstheme="minorHAnsi"/>
              </w:rPr>
              <w:t>Prístup</w:t>
            </w:r>
          </w:p>
        </w:tc>
        <w:tc>
          <w:tcPr>
            <w:tcW w:w="450" w:type="pct"/>
            <w:noWrap/>
            <w:vAlign w:val="center"/>
          </w:tcPr>
          <w:p w:rsidRPr="00D750C9" w:rsidR="00842F2A" w:rsidP="00842F2A" w:rsidRDefault="00842F2A" w14:paraId="71578DD1" w14:textId="5FDF2A70">
            <w:pPr>
              <w:jc w:val="left"/>
              <w:rPr>
                <w:rFonts w:eastAsia="Times New Roman" w:cstheme="minorHAnsi"/>
                <w:lang w:eastAsia="sk-SK"/>
              </w:rPr>
            </w:pPr>
            <w:r w:rsidRPr="00D750C9">
              <w:rPr>
                <w:rFonts w:cstheme="minorHAnsi"/>
              </w:rPr>
              <w:t>030101</w:t>
            </w:r>
          </w:p>
        </w:tc>
        <w:tc>
          <w:tcPr>
            <w:tcW w:w="1205" w:type="pct"/>
            <w:noWrap/>
            <w:vAlign w:val="center"/>
          </w:tcPr>
          <w:p w:rsidRPr="00D750C9" w:rsidR="00842F2A" w:rsidP="00842F2A" w:rsidRDefault="00842F2A" w14:paraId="46E86FEE" w14:textId="0F6C0247">
            <w:pPr>
              <w:jc w:val="left"/>
              <w:rPr>
                <w:rFonts w:eastAsia="Times New Roman" w:cstheme="minorHAnsi"/>
                <w:lang w:eastAsia="sk-SK"/>
              </w:rPr>
            </w:pPr>
            <w:r w:rsidRPr="00D750C9">
              <w:rPr>
                <w:rFonts w:cstheme="minorHAnsi"/>
              </w:rPr>
              <w:t>Bezbariérový prístup</w:t>
            </w:r>
          </w:p>
        </w:tc>
        <w:tc>
          <w:tcPr>
            <w:tcW w:w="488" w:type="pct"/>
            <w:noWrap/>
            <w:vAlign w:val="center"/>
          </w:tcPr>
          <w:p w:rsidRPr="00D750C9" w:rsidR="00842F2A" w:rsidP="00842F2A" w:rsidRDefault="00842F2A" w14:paraId="5E1AD19B" w14:textId="39A2ACEE">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45E80079" w14:textId="77777777">
            <w:pPr>
              <w:jc w:val="center"/>
              <w:rPr>
                <w:rFonts w:eastAsia="Times New Roman" w:cstheme="minorHAnsi"/>
                <w:lang w:eastAsia="sk-SK"/>
              </w:rPr>
            </w:pPr>
          </w:p>
        </w:tc>
      </w:tr>
      <w:tr w:rsidRPr="00D750C9" w:rsidR="00842F2A" w:rsidTr="00D57392" w14:paraId="3E5C3AAC" w14:textId="77777777">
        <w:trPr>
          <w:trHeight w:val="285"/>
        </w:trPr>
        <w:tc>
          <w:tcPr>
            <w:tcW w:w="429" w:type="pct"/>
            <w:noWrap/>
            <w:vAlign w:val="center"/>
          </w:tcPr>
          <w:p w:rsidRPr="00D750C9" w:rsidR="00842F2A" w:rsidP="00842F2A" w:rsidRDefault="00842F2A" w14:paraId="008C211B" w14:textId="3DA00D5F">
            <w:pPr>
              <w:jc w:val="left"/>
              <w:rPr>
                <w:rFonts w:eastAsia="Times New Roman" w:cstheme="minorHAnsi"/>
                <w:lang w:eastAsia="sk-SK"/>
              </w:rPr>
            </w:pPr>
            <w:r w:rsidRPr="00D750C9">
              <w:rPr>
                <w:rFonts w:cstheme="minorHAnsi"/>
              </w:rPr>
              <w:t>03</w:t>
            </w:r>
          </w:p>
        </w:tc>
        <w:tc>
          <w:tcPr>
            <w:tcW w:w="725" w:type="pct"/>
            <w:noWrap/>
            <w:vAlign w:val="center"/>
          </w:tcPr>
          <w:p w:rsidRPr="00D750C9" w:rsidR="00842F2A" w:rsidP="00842F2A" w:rsidRDefault="00842F2A" w14:paraId="1ADEA762" w14:textId="402DDC77">
            <w:pPr>
              <w:jc w:val="left"/>
              <w:rPr>
                <w:rFonts w:eastAsia="Times New Roman" w:cstheme="minorHAnsi"/>
                <w:lang w:eastAsia="sk-SK"/>
              </w:rPr>
            </w:pPr>
            <w:r w:rsidRPr="00D750C9">
              <w:rPr>
                <w:rFonts w:cstheme="minorHAnsi"/>
              </w:rPr>
              <w:t>Vybavenie</w:t>
            </w:r>
          </w:p>
        </w:tc>
        <w:tc>
          <w:tcPr>
            <w:tcW w:w="343" w:type="pct"/>
            <w:noWrap/>
            <w:vAlign w:val="center"/>
          </w:tcPr>
          <w:p w:rsidRPr="00D750C9" w:rsidR="00842F2A" w:rsidP="00842F2A" w:rsidRDefault="00842F2A" w14:paraId="6AC81246" w14:textId="3A6F8ABC">
            <w:pPr>
              <w:jc w:val="left"/>
              <w:rPr>
                <w:rFonts w:eastAsia="Times New Roman" w:cstheme="minorHAnsi"/>
                <w:lang w:eastAsia="sk-SK"/>
              </w:rPr>
            </w:pPr>
            <w:r w:rsidRPr="00D750C9">
              <w:rPr>
                <w:rFonts w:cstheme="minorHAnsi"/>
              </w:rPr>
              <w:t>0302</w:t>
            </w:r>
          </w:p>
        </w:tc>
        <w:tc>
          <w:tcPr>
            <w:tcW w:w="991" w:type="pct"/>
            <w:noWrap/>
            <w:vAlign w:val="center"/>
          </w:tcPr>
          <w:p w:rsidRPr="00D750C9" w:rsidR="00842F2A" w:rsidP="00842F2A" w:rsidRDefault="00842F2A" w14:paraId="1871EB33" w14:textId="642A2F67">
            <w:pPr>
              <w:jc w:val="left"/>
              <w:rPr>
                <w:rFonts w:eastAsia="Times New Roman" w:cstheme="minorHAnsi"/>
                <w:lang w:eastAsia="sk-SK"/>
              </w:rPr>
            </w:pPr>
            <w:r w:rsidRPr="00D750C9">
              <w:rPr>
                <w:rFonts w:cstheme="minorHAnsi"/>
              </w:rPr>
              <w:t>Výťah</w:t>
            </w:r>
          </w:p>
        </w:tc>
        <w:tc>
          <w:tcPr>
            <w:tcW w:w="450" w:type="pct"/>
            <w:noWrap/>
            <w:vAlign w:val="center"/>
          </w:tcPr>
          <w:p w:rsidRPr="00D750C9" w:rsidR="00842F2A" w:rsidP="00842F2A" w:rsidRDefault="00842F2A" w14:paraId="6558C4A3" w14:textId="41696BD8">
            <w:pPr>
              <w:jc w:val="left"/>
              <w:rPr>
                <w:rFonts w:eastAsia="Times New Roman" w:cstheme="minorHAnsi"/>
                <w:lang w:eastAsia="sk-SK"/>
              </w:rPr>
            </w:pPr>
            <w:r w:rsidRPr="00D750C9">
              <w:rPr>
                <w:rFonts w:cstheme="minorHAnsi"/>
              </w:rPr>
              <w:t>030201</w:t>
            </w:r>
          </w:p>
        </w:tc>
        <w:tc>
          <w:tcPr>
            <w:tcW w:w="1205" w:type="pct"/>
            <w:noWrap/>
            <w:vAlign w:val="center"/>
          </w:tcPr>
          <w:p w:rsidRPr="00D750C9" w:rsidR="00842F2A" w:rsidP="00842F2A" w:rsidRDefault="00842F2A" w14:paraId="197C9B80" w14:textId="045B06C1">
            <w:pPr>
              <w:jc w:val="left"/>
              <w:rPr>
                <w:rFonts w:eastAsia="Times New Roman" w:cstheme="minorHAnsi"/>
                <w:lang w:eastAsia="sk-SK"/>
              </w:rPr>
            </w:pPr>
            <w:r w:rsidRPr="00D750C9">
              <w:rPr>
                <w:rFonts w:cstheme="minorHAnsi"/>
              </w:rPr>
              <w:t>Osobný výťah</w:t>
            </w:r>
          </w:p>
        </w:tc>
        <w:tc>
          <w:tcPr>
            <w:tcW w:w="488" w:type="pct"/>
            <w:noWrap/>
            <w:vAlign w:val="center"/>
          </w:tcPr>
          <w:p w:rsidRPr="00D750C9" w:rsidR="00842F2A" w:rsidP="00842F2A" w:rsidRDefault="00842F2A" w14:paraId="5C6641C2" w14:textId="30D0FFED">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59F59B86" w14:textId="2BC0DE40">
            <w:pPr>
              <w:jc w:val="center"/>
              <w:rPr>
                <w:rFonts w:eastAsia="Times New Roman" w:cstheme="minorHAnsi"/>
                <w:lang w:eastAsia="sk-SK"/>
              </w:rPr>
            </w:pPr>
            <w:r w:rsidRPr="00D750C9">
              <w:rPr>
                <w:rFonts w:cstheme="minorHAnsi"/>
              </w:rPr>
              <w:t>X</w:t>
            </w:r>
          </w:p>
        </w:tc>
      </w:tr>
      <w:tr w:rsidRPr="00D750C9" w:rsidR="00842F2A" w:rsidTr="00D57392" w14:paraId="5D326741" w14:textId="77777777">
        <w:trPr>
          <w:trHeight w:val="285"/>
        </w:trPr>
        <w:tc>
          <w:tcPr>
            <w:tcW w:w="429" w:type="pct"/>
            <w:noWrap/>
            <w:vAlign w:val="center"/>
          </w:tcPr>
          <w:p w:rsidRPr="00D750C9" w:rsidR="00842F2A" w:rsidP="00842F2A" w:rsidRDefault="00842F2A" w14:paraId="4A278D17" w14:textId="331EBFF4">
            <w:pPr>
              <w:jc w:val="left"/>
              <w:rPr>
                <w:rFonts w:eastAsia="Times New Roman" w:cstheme="minorHAnsi"/>
                <w:lang w:eastAsia="sk-SK"/>
              </w:rPr>
            </w:pPr>
            <w:r w:rsidRPr="00D750C9">
              <w:rPr>
                <w:rFonts w:cstheme="minorHAnsi"/>
              </w:rPr>
              <w:t>03</w:t>
            </w:r>
          </w:p>
        </w:tc>
        <w:tc>
          <w:tcPr>
            <w:tcW w:w="725" w:type="pct"/>
            <w:noWrap/>
            <w:vAlign w:val="center"/>
          </w:tcPr>
          <w:p w:rsidRPr="00D750C9" w:rsidR="00842F2A" w:rsidP="00842F2A" w:rsidRDefault="00842F2A" w14:paraId="6A5C7A1A" w14:textId="3DB6C311">
            <w:pPr>
              <w:jc w:val="left"/>
              <w:rPr>
                <w:rFonts w:eastAsia="Times New Roman" w:cstheme="minorHAnsi"/>
                <w:lang w:eastAsia="sk-SK"/>
              </w:rPr>
            </w:pPr>
            <w:r w:rsidRPr="00D750C9">
              <w:rPr>
                <w:rFonts w:cstheme="minorHAnsi"/>
              </w:rPr>
              <w:t>Vybavenie</w:t>
            </w:r>
          </w:p>
        </w:tc>
        <w:tc>
          <w:tcPr>
            <w:tcW w:w="343" w:type="pct"/>
            <w:noWrap/>
            <w:vAlign w:val="center"/>
          </w:tcPr>
          <w:p w:rsidRPr="00D750C9" w:rsidR="00842F2A" w:rsidP="00842F2A" w:rsidRDefault="00842F2A" w14:paraId="78C533F9" w14:textId="27662B55">
            <w:pPr>
              <w:jc w:val="left"/>
              <w:rPr>
                <w:rFonts w:eastAsia="Times New Roman" w:cstheme="minorHAnsi"/>
                <w:lang w:eastAsia="sk-SK"/>
              </w:rPr>
            </w:pPr>
            <w:r w:rsidRPr="00D750C9">
              <w:rPr>
                <w:rFonts w:cstheme="minorHAnsi"/>
              </w:rPr>
              <w:t>0302</w:t>
            </w:r>
          </w:p>
        </w:tc>
        <w:tc>
          <w:tcPr>
            <w:tcW w:w="991" w:type="pct"/>
            <w:noWrap/>
            <w:vAlign w:val="center"/>
          </w:tcPr>
          <w:p w:rsidRPr="00D750C9" w:rsidR="00842F2A" w:rsidP="00842F2A" w:rsidRDefault="00842F2A" w14:paraId="4067D350" w14:textId="159932A6">
            <w:pPr>
              <w:jc w:val="left"/>
              <w:rPr>
                <w:rFonts w:eastAsia="Times New Roman" w:cstheme="minorHAnsi"/>
                <w:lang w:eastAsia="sk-SK"/>
              </w:rPr>
            </w:pPr>
            <w:r w:rsidRPr="00D750C9">
              <w:rPr>
                <w:rFonts w:cstheme="minorHAnsi"/>
              </w:rPr>
              <w:t>Výťah</w:t>
            </w:r>
          </w:p>
        </w:tc>
        <w:tc>
          <w:tcPr>
            <w:tcW w:w="450" w:type="pct"/>
            <w:noWrap/>
            <w:vAlign w:val="center"/>
          </w:tcPr>
          <w:p w:rsidRPr="00D750C9" w:rsidR="00842F2A" w:rsidP="00842F2A" w:rsidRDefault="00842F2A" w14:paraId="6A2287A4" w14:textId="3138CAD2">
            <w:pPr>
              <w:jc w:val="left"/>
              <w:rPr>
                <w:rFonts w:eastAsia="Times New Roman" w:cstheme="minorHAnsi"/>
                <w:lang w:eastAsia="sk-SK"/>
              </w:rPr>
            </w:pPr>
            <w:r w:rsidRPr="00D750C9">
              <w:rPr>
                <w:rFonts w:cstheme="minorHAnsi"/>
              </w:rPr>
              <w:t>030202</w:t>
            </w:r>
          </w:p>
        </w:tc>
        <w:tc>
          <w:tcPr>
            <w:tcW w:w="1205" w:type="pct"/>
            <w:noWrap/>
            <w:vAlign w:val="center"/>
          </w:tcPr>
          <w:p w:rsidRPr="00D750C9" w:rsidR="00842F2A" w:rsidP="00842F2A" w:rsidRDefault="00842F2A" w14:paraId="49BA87C7" w14:textId="6AC99CD3">
            <w:pPr>
              <w:jc w:val="left"/>
              <w:rPr>
                <w:rFonts w:eastAsia="Times New Roman" w:cstheme="minorHAnsi"/>
                <w:lang w:eastAsia="sk-SK"/>
              </w:rPr>
            </w:pPr>
            <w:r w:rsidRPr="00D750C9">
              <w:rPr>
                <w:rFonts w:cstheme="minorHAnsi"/>
              </w:rPr>
              <w:t>Nákladný výťah</w:t>
            </w:r>
          </w:p>
        </w:tc>
        <w:tc>
          <w:tcPr>
            <w:tcW w:w="488" w:type="pct"/>
            <w:noWrap/>
            <w:vAlign w:val="center"/>
          </w:tcPr>
          <w:p w:rsidRPr="00D750C9" w:rsidR="00842F2A" w:rsidP="00842F2A" w:rsidRDefault="00842F2A" w14:paraId="13F7B809" w14:textId="5CF6FC4A">
            <w:pPr>
              <w:jc w:val="center"/>
              <w:rPr>
                <w:rFonts w:eastAsia="Times New Roman" w:cstheme="minorHAnsi"/>
                <w:lang w:eastAsia="sk-SK"/>
              </w:rPr>
            </w:pPr>
            <w:r w:rsidRPr="00D750C9">
              <w:rPr>
                <w:rFonts w:cstheme="minorHAnsi"/>
              </w:rPr>
              <w:t>X</w:t>
            </w:r>
          </w:p>
        </w:tc>
        <w:tc>
          <w:tcPr>
            <w:tcW w:w="369" w:type="pct"/>
            <w:noWrap/>
            <w:vAlign w:val="center"/>
          </w:tcPr>
          <w:p w:rsidRPr="00D750C9" w:rsidR="00842F2A" w:rsidP="00842F2A" w:rsidRDefault="00842F2A" w14:paraId="215BE379" w14:textId="211B0256">
            <w:pPr>
              <w:jc w:val="center"/>
              <w:rPr>
                <w:rFonts w:eastAsia="Times New Roman" w:cstheme="minorHAnsi"/>
                <w:lang w:eastAsia="sk-SK"/>
              </w:rPr>
            </w:pPr>
            <w:r w:rsidRPr="00D750C9">
              <w:rPr>
                <w:rFonts w:cstheme="minorHAnsi"/>
              </w:rPr>
              <w:t>X</w:t>
            </w:r>
          </w:p>
        </w:tc>
      </w:tr>
      <w:tr w:rsidRPr="00D750C9" w:rsidR="00083CE9" w:rsidTr="00BD384A" w14:paraId="3813A11F" w14:textId="77777777">
        <w:trPr>
          <w:trHeight w:val="285"/>
        </w:trPr>
        <w:tc>
          <w:tcPr>
            <w:tcW w:w="429" w:type="pct"/>
            <w:noWrap/>
            <w:vAlign w:val="bottom"/>
          </w:tcPr>
          <w:p w:rsidRPr="00D750C9" w:rsidR="00083CE9" w:rsidP="00083CE9" w:rsidRDefault="00083CE9" w14:paraId="45D9474D" w14:textId="4B1077B4">
            <w:pPr>
              <w:jc w:val="left"/>
              <w:rPr>
                <w:rFonts w:cstheme="minorHAnsi"/>
              </w:rPr>
            </w:pPr>
            <w:r w:rsidRPr="00D750C9">
              <w:rPr>
                <w:rFonts w:cstheme="minorHAnsi"/>
              </w:rPr>
              <w:t>04</w:t>
            </w:r>
          </w:p>
        </w:tc>
        <w:tc>
          <w:tcPr>
            <w:tcW w:w="725" w:type="pct"/>
            <w:noWrap/>
            <w:vAlign w:val="bottom"/>
          </w:tcPr>
          <w:p w:rsidRPr="00D750C9" w:rsidR="00083CE9" w:rsidP="00083CE9" w:rsidRDefault="00083CE9" w14:paraId="3B913EC6" w14:textId="51CD1785">
            <w:pPr>
              <w:jc w:val="left"/>
              <w:rPr>
                <w:rFonts w:cstheme="minorHAnsi"/>
              </w:rPr>
            </w:pPr>
            <w:r w:rsidRPr="00D750C9">
              <w:rPr>
                <w:rFonts w:cstheme="minorHAnsi"/>
              </w:rPr>
              <w:t>Obmedzenia</w:t>
            </w:r>
          </w:p>
        </w:tc>
        <w:tc>
          <w:tcPr>
            <w:tcW w:w="343" w:type="pct"/>
            <w:noWrap/>
            <w:vAlign w:val="bottom"/>
          </w:tcPr>
          <w:p w:rsidRPr="00D750C9" w:rsidR="00083CE9" w:rsidP="00083CE9" w:rsidRDefault="00083CE9" w14:paraId="4E21F7B0" w14:textId="440C2F12">
            <w:pPr>
              <w:jc w:val="left"/>
              <w:rPr>
                <w:rFonts w:cstheme="minorHAnsi"/>
              </w:rPr>
            </w:pPr>
            <w:r w:rsidRPr="00D750C9">
              <w:rPr>
                <w:rFonts w:cstheme="minorHAnsi"/>
              </w:rPr>
              <w:t>0402</w:t>
            </w:r>
          </w:p>
        </w:tc>
        <w:tc>
          <w:tcPr>
            <w:tcW w:w="991" w:type="pct"/>
            <w:noWrap/>
            <w:vAlign w:val="bottom"/>
          </w:tcPr>
          <w:p w:rsidRPr="00D750C9" w:rsidR="00083CE9" w:rsidP="00083CE9" w:rsidRDefault="00083CE9" w14:paraId="0827F8E7" w14:textId="227692A4">
            <w:pPr>
              <w:jc w:val="left"/>
              <w:rPr>
                <w:rFonts w:cstheme="minorHAnsi"/>
              </w:rPr>
            </w:pPr>
            <w:r w:rsidRPr="00D750C9">
              <w:rPr>
                <w:rFonts w:cstheme="minorHAnsi"/>
              </w:rPr>
              <w:t>LV Časť C - Ťarcha</w:t>
            </w:r>
          </w:p>
        </w:tc>
        <w:tc>
          <w:tcPr>
            <w:tcW w:w="450" w:type="pct"/>
            <w:noWrap/>
            <w:vAlign w:val="bottom"/>
          </w:tcPr>
          <w:p w:rsidRPr="00D750C9" w:rsidR="00083CE9" w:rsidP="00083CE9" w:rsidRDefault="00083CE9" w14:paraId="008460DB" w14:textId="39E473E5">
            <w:pPr>
              <w:jc w:val="left"/>
              <w:rPr>
                <w:rFonts w:cstheme="minorHAnsi"/>
              </w:rPr>
            </w:pPr>
            <w:r w:rsidRPr="00D750C9">
              <w:rPr>
                <w:rFonts w:cstheme="minorHAnsi"/>
              </w:rPr>
              <w:t>040201</w:t>
            </w:r>
          </w:p>
        </w:tc>
        <w:tc>
          <w:tcPr>
            <w:tcW w:w="1205" w:type="pct"/>
            <w:noWrap/>
            <w:vAlign w:val="bottom"/>
          </w:tcPr>
          <w:p w:rsidRPr="00D750C9" w:rsidR="00083CE9" w:rsidP="00083CE9" w:rsidRDefault="00083CE9" w14:paraId="7184681B" w14:textId="0C3EFBA0">
            <w:pPr>
              <w:jc w:val="left"/>
              <w:rPr>
                <w:rFonts w:cstheme="minorHAnsi"/>
              </w:rPr>
            </w:pPr>
            <w:r w:rsidRPr="00D750C9">
              <w:rPr>
                <w:rFonts w:cstheme="minorHAnsi"/>
              </w:rPr>
              <w:t>Vecné bremeno - zákonné</w:t>
            </w:r>
          </w:p>
        </w:tc>
        <w:tc>
          <w:tcPr>
            <w:tcW w:w="488" w:type="pct"/>
            <w:noWrap/>
            <w:vAlign w:val="bottom"/>
          </w:tcPr>
          <w:p w:rsidRPr="00D750C9" w:rsidR="00083CE9" w:rsidP="00083CE9" w:rsidRDefault="00083CE9" w14:paraId="7F9AB6A3" w14:textId="6747DE06">
            <w:pPr>
              <w:jc w:val="center"/>
              <w:rPr>
                <w:rFonts w:cstheme="minorHAnsi"/>
              </w:rPr>
            </w:pPr>
            <w:r w:rsidRPr="00D750C9">
              <w:rPr>
                <w:rFonts w:cstheme="minorHAnsi"/>
              </w:rPr>
              <w:t>X</w:t>
            </w:r>
          </w:p>
        </w:tc>
        <w:tc>
          <w:tcPr>
            <w:tcW w:w="369" w:type="pct"/>
            <w:noWrap/>
            <w:vAlign w:val="center"/>
          </w:tcPr>
          <w:p w:rsidRPr="00D750C9" w:rsidR="00083CE9" w:rsidP="00083CE9" w:rsidRDefault="00083CE9" w14:paraId="6D5D8712" w14:textId="77777777">
            <w:pPr>
              <w:jc w:val="center"/>
              <w:rPr>
                <w:rFonts w:cstheme="minorHAnsi"/>
              </w:rPr>
            </w:pPr>
          </w:p>
        </w:tc>
      </w:tr>
      <w:tr w:rsidRPr="00D750C9" w:rsidR="00083CE9" w:rsidTr="00BD384A" w14:paraId="13F3407C" w14:textId="77777777">
        <w:trPr>
          <w:trHeight w:val="285"/>
        </w:trPr>
        <w:tc>
          <w:tcPr>
            <w:tcW w:w="429" w:type="pct"/>
            <w:noWrap/>
            <w:vAlign w:val="bottom"/>
          </w:tcPr>
          <w:p w:rsidRPr="00D750C9" w:rsidR="00083CE9" w:rsidP="00083CE9" w:rsidRDefault="00083CE9" w14:paraId="276F224A" w14:textId="4B1D6F29">
            <w:pPr>
              <w:jc w:val="left"/>
              <w:rPr>
                <w:rFonts w:cstheme="minorHAnsi"/>
              </w:rPr>
            </w:pPr>
            <w:r w:rsidRPr="00D750C9">
              <w:rPr>
                <w:rFonts w:cstheme="minorHAnsi"/>
              </w:rPr>
              <w:t>04</w:t>
            </w:r>
          </w:p>
        </w:tc>
        <w:tc>
          <w:tcPr>
            <w:tcW w:w="725" w:type="pct"/>
            <w:noWrap/>
            <w:vAlign w:val="bottom"/>
          </w:tcPr>
          <w:p w:rsidRPr="00D750C9" w:rsidR="00083CE9" w:rsidP="00083CE9" w:rsidRDefault="00083CE9" w14:paraId="6D833644" w14:textId="433E4FB6">
            <w:pPr>
              <w:jc w:val="left"/>
              <w:rPr>
                <w:rFonts w:cstheme="minorHAnsi"/>
              </w:rPr>
            </w:pPr>
            <w:r w:rsidRPr="00D750C9">
              <w:rPr>
                <w:rFonts w:cstheme="minorHAnsi"/>
              </w:rPr>
              <w:t>Obmedzenia</w:t>
            </w:r>
          </w:p>
        </w:tc>
        <w:tc>
          <w:tcPr>
            <w:tcW w:w="343" w:type="pct"/>
            <w:noWrap/>
            <w:vAlign w:val="bottom"/>
          </w:tcPr>
          <w:p w:rsidRPr="00D750C9" w:rsidR="00083CE9" w:rsidP="00083CE9" w:rsidRDefault="00083CE9" w14:paraId="5DC5B02F" w14:textId="4884CE76">
            <w:pPr>
              <w:jc w:val="left"/>
              <w:rPr>
                <w:rFonts w:cstheme="minorHAnsi"/>
              </w:rPr>
            </w:pPr>
            <w:r w:rsidRPr="00D750C9">
              <w:rPr>
                <w:rFonts w:cstheme="minorHAnsi"/>
              </w:rPr>
              <w:t>0402</w:t>
            </w:r>
          </w:p>
        </w:tc>
        <w:tc>
          <w:tcPr>
            <w:tcW w:w="991" w:type="pct"/>
            <w:noWrap/>
            <w:vAlign w:val="bottom"/>
          </w:tcPr>
          <w:p w:rsidRPr="00D750C9" w:rsidR="00083CE9" w:rsidP="00083CE9" w:rsidRDefault="00083CE9" w14:paraId="0404E10E" w14:textId="29F15A70">
            <w:pPr>
              <w:jc w:val="left"/>
              <w:rPr>
                <w:rFonts w:cstheme="minorHAnsi"/>
              </w:rPr>
            </w:pPr>
            <w:r w:rsidRPr="00D750C9">
              <w:rPr>
                <w:rFonts w:cstheme="minorHAnsi"/>
              </w:rPr>
              <w:t>LV Časť C - Ťarcha</w:t>
            </w:r>
          </w:p>
        </w:tc>
        <w:tc>
          <w:tcPr>
            <w:tcW w:w="450" w:type="pct"/>
            <w:noWrap/>
            <w:vAlign w:val="bottom"/>
          </w:tcPr>
          <w:p w:rsidRPr="00D750C9" w:rsidR="00083CE9" w:rsidP="00083CE9" w:rsidRDefault="00083CE9" w14:paraId="4A3A91BB" w14:textId="2B273ECD">
            <w:pPr>
              <w:jc w:val="left"/>
              <w:rPr>
                <w:rFonts w:cstheme="minorHAnsi"/>
              </w:rPr>
            </w:pPr>
            <w:r w:rsidRPr="00D750C9">
              <w:rPr>
                <w:rFonts w:cstheme="minorHAnsi"/>
              </w:rPr>
              <w:t>040202</w:t>
            </w:r>
          </w:p>
        </w:tc>
        <w:tc>
          <w:tcPr>
            <w:tcW w:w="1205" w:type="pct"/>
            <w:noWrap/>
            <w:vAlign w:val="bottom"/>
          </w:tcPr>
          <w:p w:rsidRPr="00D750C9" w:rsidR="00083CE9" w:rsidP="00083CE9" w:rsidRDefault="00083CE9" w14:paraId="43F57CE3" w14:textId="1BA0F639">
            <w:pPr>
              <w:jc w:val="left"/>
              <w:rPr>
                <w:rFonts w:cstheme="minorHAnsi"/>
              </w:rPr>
            </w:pPr>
            <w:r w:rsidRPr="00D750C9">
              <w:rPr>
                <w:rFonts w:cstheme="minorHAnsi"/>
              </w:rPr>
              <w:t>Vecné bremeno - zmluvné</w:t>
            </w:r>
          </w:p>
        </w:tc>
        <w:tc>
          <w:tcPr>
            <w:tcW w:w="488" w:type="pct"/>
            <w:noWrap/>
            <w:vAlign w:val="bottom"/>
          </w:tcPr>
          <w:p w:rsidRPr="00D750C9" w:rsidR="00083CE9" w:rsidP="00083CE9" w:rsidRDefault="00083CE9" w14:paraId="3BC4F505" w14:textId="0912A195">
            <w:pPr>
              <w:jc w:val="center"/>
              <w:rPr>
                <w:rFonts w:cstheme="minorHAnsi"/>
              </w:rPr>
            </w:pPr>
            <w:r w:rsidRPr="00D750C9">
              <w:rPr>
                <w:rFonts w:cstheme="minorHAnsi"/>
              </w:rPr>
              <w:t>X</w:t>
            </w:r>
          </w:p>
        </w:tc>
        <w:tc>
          <w:tcPr>
            <w:tcW w:w="369" w:type="pct"/>
            <w:noWrap/>
            <w:vAlign w:val="center"/>
          </w:tcPr>
          <w:p w:rsidRPr="00D750C9" w:rsidR="00083CE9" w:rsidP="00083CE9" w:rsidRDefault="00083CE9" w14:paraId="0DF89184" w14:textId="77777777">
            <w:pPr>
              <w:jc w:val="center"/>
              <w:rPr>
                <w:rFonts w:cstheme="minorHAnsi"/>
              </w:rPr>
            </w:pPr>
          </w:p>
        </w:tc>
      </w:tr>
      <w:tr w:rsidRPr="00D750C9" w:rsidR="00083CE9" w:rsidTr="00BD384A" w14:paraId="24057BF0" w14:textId="77777777">
        <w:trPr>
          <w:trHeight w:val="285"/>
        </w:trPr>
        <w:tc>
          <w:tcPr>
            <w:tcW w:w="429" w:type="pct"/>
            <w:noWrap/>
            <w:vAlign w:val="bottom"/>
          </w:tcPr>
          <w:p w:rsidRPr="00D750C9" w:rsidR="00083CE9" w:rsidP="00083CE9" w:rsidRDefault="00083CE9" w14:paraId="39DA8B59" w14:textId="2ACD7F70">
            <w:pPr>
              <w:jc w:val="left"/>
              <w:rPr>
                <w:rFonts w:cstheme="minorHAnsi"/>
              </w:rPr>
            </w:pPr>
            <w:r w:rsidRPr="00D750C9">
              <w:rPr>
                <w:rFonts w:cstheme="minorHAnsi"/>
              </w:rPr>
              <w:t>04</w:t>
            </w:r>
          </w:p>
        </w:tc>
        <w:tc>
          <w:tcPr>
            <w:tcW w:w="725" w:type="pct"/>
            <w:noWrap/>
            <w:vAlign w:val="bottom"/>
          </w:tcPr>
          <w:p w:rsidRPr="00D750C9" w:rsidR="00083CE9" w:rsidP="00083CE9" w:rsidRDefault="00083CE9" w14:paraId="10209ACB" w14:textId="289EA8E8">
            <w:pPr>
              <w:jc w:val="left"/>
              <w:rPr>
                <w:rFonts w:cstheme="minorHAnsi"/>
              </w:rPr>
            </w:pPr>
            <w:r w:rsidRPr="00D750C9">
              <w:rPr>
                <w:rFonts w:cstheme="minorHAnsi"/>
              </w:rPr>
              <w:t>Obmedzenia</w:t>
            </w:r>
          </w:p>
        </w:tc>
        <w:tc>
          <w:tcPr>
            <w:tcW w:w="343" w:type="pct"/>
            <w:noWrap/>
            <w:vAlign w:val="bottom"/>
          </w:tcPr>
          <w:p w:rsidRPr="00D750C9" w:rsidR="00083CE9" w:rsidP="00083CE9" w:rsidRDefault="00083CE9" w14:paraId="4DDF1FD5" w14:textId="69C28F1D">
            <w:pPr>
              <w:jc w:val="left"/>
              <w:rPr>
                <w:rFonts w:cstheme="minorHAnsi"/>
              </w:rPr>
            </w:pPr>
            <w:r w:rsidRPr="00D750C9">
              <w:rPr>
                <w:rFonts w:cstheme="minorHAnsi"/>
              </w:rPr>
              <w:t>0402</w:t>
            </w:r>
          </w:p>
        </w:tc>
        <w:tc>
          <w:tcPr>
            <w:tcW w:w="991" w:type="pct"/>
            <w:noWrap/>
            <w:vAlign w:val="bottom"/>
          </w:tcPr>
          <w:p w:rsidRPr="00D750C9" w:rsidR="00083CE9" w:rsidP="00083CE9" w:rsidRDefault="00083CE9" w14:paraId="03D5102A" w14:textId="67F94CA2">
            <w:pPr>
              <w:jc w:val="left"/>
              <w:rPr>
                <w:rFonts w:cstheme="minorHAnsi"/>
              </w:rPr>
            </w:pPr>
            <w:r w:rsidRPr="00D750C9">
              <w:rPr>
                <w:rFonts w:cstheme="minorHAnsi"/>
              </w:rPr>
              <w:t>LV Časť C - Ťarcha</w:t>
            </w:r>
          </w:p>
        </w:tc>
        <w:tc>
          <w:tcPr>
            <w:tcW w:w="450" w:type="pct"/>
            <w:noWrap/>
            <w:vAlign w:val="bottom"/>
          </w:tcPr>
          <w:p w:rsidRPr="00D750C9" w:rsidR="00083CE9" w:rsidP="00083CE9" w:rsidRDefault="00083CE9" w14:paraId="1FD9D04F" w14:textId="61FDE1C7">
            <w:pPr>
              <w:jc w:val="left"/>
              <w:rPr>
                <w:rFonts w:cstheme="minorHAnsi"/>
              </w:rPr>
            </w:pPr>
            <w:r w:rsidRPr="00D750C9">
              <w:rPr>
                <w:rFonts w:cstheme="minorHAnsi"/>
              </w:rPr>
              <w:t>040203</w:t>
            </w:r>
          </w:p>
        </w:tc>
        <w:tc>
          <w:tcPr>
            <w:tcW w:w="1205" w:type="pct"/>
            <w:noWrap/>
            <w:vAlign w:val="bottom"/>
          </w:tcPr>
          <w:p w:rsidRPr="00D750C9" w:rsidR="00083CE9" w:rsidP="00083CE9" w:rsidRDefault="00083CE9" w14:paraId="02193142" w14:textId="63CB83F4">
            <w:pPr>
              <w:jc w:val="left"/>
              <w:rPr>
                <w:rFonts w:cstheme="minorHAnsi"/>
              </w:rPr>
            </w:pPr>
            <w:r w:rsidRPr="00D750C9">
              <w:rPr>
                <w:rFonts w:cstheme="minorHAnsi"/>
              </w:rPr>
              <w:t>Vecné právo (záložné, predkúpne)</w:t>
            </w:r>
          </w:p>
        </w:tc>
        <w:tc>
          <w:tcPr>
            <w:tcW w:w="488" w:type="pct"/>
            <w:noWrap/>
            <w:vAlign w:val="bottom"/>
          </w:tcPr>
          <w:p w:rsidRPr="00D750C9" w:rsidR="00083CE9" w:rsidP="00083CE9" w:rsidRDefault="00083CE9" w14:paraId="1B835A31" w14:textId="119220BA">
            <w:pPr>
              <w:jc w:val="center"/>
              <w:rPr>
                <w:rFonts w:cstheme="minorHAnsi"/>
              </w:rPr>
            </w:pPr>
            <w:r w:rsidRPr="00D750C9">
              <w:rPr>
                <w:rFonts w:cstheme="minorHAnsi"/>
              </w:rPr>
              <w:t>X</w:t>
            </w:r>
          </w:p>
        </w:tc>
        <w:tc>
          <w:tcPr>
            <w:tcW w:w="369" w:type="pct"/>
            <w:noWrap/>
            <w:vAlign w:val="center"/>
          </w:tcPr>
          <w:p w:rsidRPr="00D750C9" w:rsidR="00083CE9" w:rsidP="00083CE9" w:rsidRDefault="00083CE9" w14:paraId="1927B989" w14:textId="77777777">
            <w:pPr>
              <w:jc w:val="center"/>
              <w:rPr>
                <w:rFonts w:cstheme="minorHAnsi"/>
              </w:rPr>
            </w:pPr>
          </w:p>
        </w:tc>
      </w:tr>
      <w:tr w:rsidRPr="00D750C9" w:rsidR="0096680F" w14:paraId="5F72F8E7" w14:textId="77777777">
        <w:trPr>
          <w:trHeight w:val="285"/>
        </w:trPr>
        <w:tc>
          <w:tcPr>
            <w:tcW w:w="429" w:type="pct"/>
            <w:noWrap/>
          </w:tcPr>
          <w:p w:rsidRPr="00D750C9" w:rsidR="0096680F" w:rsidP="0096680F" w:rsidRDefault="0096680F" w14:paraId="3C75DD79" w14:textId="31713CC7">
            <w:pPr>
              <w:jc w:val="left"/>
              <w:rPr>
                <w:rFonts w:cstheme="minorHAnsi"/>
              </w:rPr>
            </w:pPr>
            <w:r w:rsidRPr="00D750C9">
              <w:rPr>
                <w:rFonts w:cstheme="minorHAnsi"/>
              </w:rPr>
              <w:t>07</w:t>
            </w:r>
          </w:p>
        </w:tc>
        <w:tc>
          <w:tcPr>
            <w:tcW w:w="725" w:type="pct"/>
            <w:noWrap/>
          </w:tcPr>
          <w:p w:rsidRPr="00D750C9" w:rsidR="0096680F" w:rsidP="0096680F" w:rsidRDefault="0096680F" w14:paraId="10BE415B" w14:textId="6765E752">
            <w:pPr>
              <w:jc w:val="left"/>
              <w:rPr>
                <w:rFonts w:cstheme="minorHAnsi"/>
              </w:rPr>
            </w:pPr>
            <w:r w:rsidRPr="00D750C9">
              <w:rPr>
                <w:rFonts w:cstheme="minorHAnsi"/>
              </w:rPr>
              <w:t>Posudky</w:t>
            </w:r>
          </w:p>
        </w:tc>
        <w:tc>
          <w:tcPr>
            <w:tcW w:w="343" w:type="pct"/>
            <w:noWrap/>
          </w:tcPr>
          <w:p w:rsidRPr="00D750C9" w:rsidR="0096680F" w:rsidP="0096680F" w:rsidRDefault="0096680F" w14:paraId="6DDDEC1D" w14:textId="549549EB">
            <w:pPr>
              <w:jc w:val="left"/>
              <w:rPr>
                <w:rFonts w:cstheme="minorHAnsi"/>
              </w:rPr>
            </w:pPr>
            <w:r w:rsidRPr="00D750C9">
              <w:rPr>
                <w:rFonts w:cstheme="minorHAnsi"/>
              </w:rPr>
              <w:t>0701</w:t>
            </w:r>
          </w:p>
        </w:tc>
        <w:tc>
          <w:tcPr>
            <w:tcW w:w="991" w:type="pct"/>
            <w:noWrap/>
          </w:tcPr>
          <w:p w:rsidRPr="00D750C9" w:rsidR="0096680F" w:rsidP="0096680F" w:rsidRDefault="0096680F" w14:paraId="75B80D3E" w14:textId="7E41A365">
            <w:pPr>
              <w:jc w:val="left"/>
              <w:rPr>
                <w:rFonts w:cstheme="minorHAnsi"/>
              </w:rPr>
            </w:pPr>
            <w:r w:rsidRPr="00D750C9">
              <w:rPr>
                <w:rFonts w:cstheme="minorHAnsi"/>
              </w:rPr>
              <w:t>Hodnoty</w:t>
            </w:r>
          </w:p>
        </w:tc>
        <w:tc>
          <w:tcPr>
            <w:tcW w:w="450" w:type="pct"/>
            <w:noWrap/>
          </w:tcPr>
          <w:p w:rsidRPr="00D750C9" w:rsidR="0096680F" w:rsidP="0096680F" w:rsidRDefault="0096680F" w14:paraId="30E0F557" w14:textId="37265087">
            <w:pPr>
              <w:jc w:val="left"/>
              <w:rPr>
                <w:rFonts w:cstheme="minorHAnsi"/>
              </w:rPr>
            </w:pPr>
            <w:r w:rsidRPr="00D750C9">
              <w:rPr>
                <w:rFonts w:cstheme="minorHAnsi"/>
              </w:rPr>
              <w:t>070101</w:t>
            </w:r>
          </w:p>
        </w:tc>
        <w:tc>
          <w:tcPr>
            <w:tcW w:w="1205" w:type="pct"/>
            <w:noWrap/>
          </w:tcPr>
          <w:p w:rsidRPr="00D750C9" w:rsidR="0096680F" w:rsidP="0096680F" w:rsidRDefault="0096680F" w14:paraId="4130E126" w14:textId="53EC282E">
            <w:pPr>
              <w:jc w:val="left"/>
              <w:rPr>
                <w:rFonts w:cstheme="minorHAnsi"/>
              </w:rPr>
            </w:pPr>
            <w:r w:rsidRPr="00D750C9">
              <w:rPr>
                <w:rFonts w:cstheme="minorHAnsi"/>
              </w:rPr>
              <w:t>Znalecký posudok</w:t>
            </w:r>
          </w:p>
        </w:tc>
        <w:tc>
          <w:tcPr>
            <w:tcW w:w="488" w:type="pct"/>
            <w:noWrap/>
            <w:vAlign w:val="center"/>
          </w:tcPr>
          <w:p w:rsidRPr="00D750C9" w:rsidR="0096680F" w:rsidP="0096680F" w:rsidRDefault="0096680F" w14:paraId="0B3A40C8" w14:textId="162A50D3">
            <w:pPr>
              <w:jc w:val="center"/>
              <w:rPr>
                <w:rFonts w:cstheme="minorHAnsi"/>
              </w:rPr>
            </w:pPr>
            <w:r w:rsidRPr="00D750C9">
              <w:rPr>
                <w:rFonts w:cstheme="minorHAnsi"/>
              </w:rPr>
              <w:t>X</w:t>
            </w:r>
          </w:p>
        </w:tc>
        <w:tc>
          <w:tcPr>
            <w:tcW w:w="369" w:type="pct"/>
            <w:noWrap/>
            <w:vAlign w:val="center"/>
          </w:tcPr>
          <w:p w:rsidRPr="00D750C9" w:rsidR="0096680F" w:rsidP="0096680F" w:rsidRDefault="0096680F" w14:paraId="54D3E131" w14:textId="77777777">
            <w:pPr>
              <w:jc w:val="center"/>
              <w:rPr>
                <w:rFonts w:cstheme="minorHAnsi"/>
              </w:rPr>
            </w:pPr>
          </w:p>
        </w:tc>
      </w:tr>
      <w:tr w:rsidRPr="00D750C9" w:rsidR="0096680F" w14:paraId="7F04673D" w14:textId="77777777">
        <w:trPr>
          <w:trHeight w:val="285"/>
        </w:trPr>
        <w:tc>
          <w:tcPr>
            <w:tcW w:w="429" w:type="pct"/>
            <w:noWrap/>
          </w:tcPr>
          <w:p w:rsidRPr="00D750C9" w:rsidR="0096680F" w:rsidP="0096680F" w:rsidRDefault="0096680F" w14:paraId="2E20D902" w14:textId="25CE3E16">
            <w:pPr>
              <w:jc w:val="left"/>
              <w:rPr>
                <w:rFonts w:cstheme="minorHAnsi"/>
              </w:rPr>
            </w:pPr>
            <w:r w:rsidRPr="00D750C9">
              <w:rPr>
                <w:rFonts w:cstheme="minorHAnsi"/>
              </w:rPr>
              <w:t>07</w:t>
            </w:r>
          </w:p>
        </w:tc>
        <w:tc>
          <w:tcPr>
            <w:tcW w:w="725" w:type="pct"/>
            <w:noWrap/>
          </w:tcPr>
          <w:p w:rsidRPr="00D750C9" w:rsidR="0096680F" w:rsidP="0096680F" w:rsidRDefault="0096680F" w14:paraId="3D31F2CD" w14:textId="74308F81">
            <w:pPr>
              <w:jc w:val="left"/>
              <w:rPr>
                <w:rFonts w:cstheme="minorHAnsi"/>
              </w:rPr>
            </w:pPr>
            <w:r w:rsidRPr="00D750C9">
              <w:rPr>
                <w:rFonts w:cstheme="minorHAnsi"/>
              </w:rPr>
              <w:t>Posudky</w:t>
            </w:r>
          </w:p>
        </w:tc>
        <w:tc>
          <w:tcPr>
            <w:tcW w:w="343" w:type="pct"/>
            <w:noWrap/>
          </w:tcPr>
          <w:p w:rsidRPr="00D750C9" w:rsidR="0096680F" w:rsidP="0096680F" w:rsidRDefault="0096680F" w14:paraId="403C6A7B" w14:textId="05FE4CF1">
            <w:pPr>
              <w:jc w:val="left"/>
              <w:rPr>
                <w:rFonts w:cstheme="minorHAnsi"/>
              </w:rPr>
            </w:pPr>
            <w:r w:rsidRPr="00D750C9">
              <w:rPr>
                <w:rFonts w:cstheme="minorHAnsi"/>
              </w:rPr>
              <w:t>0702</w:t>
            </w:r>
          </w:p>
        </w:tc>
        <w:tc>
          <w:tcPr>
            <w:tcW w:w="991" w:type="pct"/>
            <w:noWrap/>
          </w:tcPr>
          <w:p w:rsidRPr="00D750C9" w:rsidR="0096680F" w:rsidP="0096680F" w:rsidRDefault="0096680F" w14:paraId="68CDB983" w14:textId="07DA5D72">
            <w:pPr>
              <w:jc w:val="left"/>
              <w:rPr>
                <w:rFonts w:cstheme="minorHAnsi"/>
              </w:rPr>
            </w:pPr>
            <w:r w:rsidRPr="00D750C9">
              <w:rPr>
                <w:rFonts w:cstheme="minorHAnsi"/>
              </w:rPr>
              <w:t>Certifikáty</w:t>
            </w:r>
          </w:p>
        </w:tc>
        <w:tc>
          <w:tcPr>
            <w:tcW w:w="450" w:type="pct"/>
            <w:noWrap/>
          </w:tcPr>
          <w:p w:rsidRPr="00D750C9" w:rsidR="0096680F" w:rsidP="0096680F" w:rsidRDefault="0096680F" w14:paraId="3752C5B6" w14:textId="5F3F921D">
            <w:pPr>
              <w:jc w:val="left"/>
              <w:rPr>
                <w:rFonts w:cstheme="minorHAnsi"/>
              </w:rPr>
            </w:pPr>
            <w:r w:rsidRPr="00D750C9">
              <w:rPr>
                <w:rFonts w:cstheme="minorHAnsi"/>
              </w:rPr>
              <w:t>070201</w:t>
            </w:r>
          </w:p>
        </w:tc>
        <w:tc>
          <w:tcPr>
            <w:tcW w:w="1205" w:type="pct"/>
            <w:noWrap/>
          </w:tcPr>
          <w:p w:rsidRPr="00D750C9" w:rsidR="0096680F" w:rsidP="0096680F" w:rsidRDefault="0096680F" w14:paraId="7D7798E7" w14:textId="24D5491D">
            <w:pPr>
              <w:jc w:val="left"/>
              <w:rPr>
                <w:rFonts w:cstheme="minorHAnsi"/>
              </w:rPr>
            </w:pPr>
            <w:r w:rsidRPr="00D750C9">
              <w:rPr>
                <w:rFonts w:cstheme="minorHAnsi"/>
              </w:rPr>
              <w:t>Energetický certifikát</w:t>
            </w:r>
          </w:p>
        </w:tc>
        <w:tc>
          <w:tcPr>
            <w:tcW w:w="488" w:type="pct"/>
            <w:noWrap/>
            <w:vAlign w:val="center"/>
          </w:tcPr>
          <w:p w:rsidRPr="00D750C9" w:rsidR="0096680F" w:rsidP="0096680F" w:rsidRDefault="0096680F" w14:paraId="7031C230" w14:textId="706B62E0">
            <w:pPr>
              <w:jc w:val="center"/>
              <w:rPr>
                <w:rFonts w:cstheme="minorHAnsi"/>
              </w:rPr>
            </w:pPr>
            <w:r w:rsidRPr="00D750C9">
              <w:rPr>
                <w:rFonts w:cstheme="minorHAnsi"/>
              </w:rPr>
              <w:t>X</w:t>
            </w:r>
          </w:p>
        </w:tc>
        <w:tc>
          <w:tcPr>
            <w:tcW w:w="369" w:type="pct"/>
            <w:noWrap/>
            <w:vAlign w:val="center"/>
          </w:tcPr>
          <w:p w:rsidRPr="00D750C9" w:rsidR="0096680F" w:rsidP="0096680F" w:rsidRDefault="0096680F" w14:paraId="3FF39769" w14:textId="77777777">
            <w:pPr>
              <w:jc w:val="center"/>
              <w:rPr>
                <w:rFonts w:cstheme="minorHAnsi"/>
              </w:rPr>
            </w:pPr>
          </w:p>
        </w:tc>
      </w:tr>
      <w:tr w:rsidRPr="00D750C9" w:rsidR="00C27AE7" w:rsidTr="00BD384A" w14:paraId="292E6036" w14:textId="77777777">
        <w:trPr>
          <w:trHeight w:val="285"/>
        </w:trPr>
        <w:tc>
          <w:tcPr>
            <w:tcW w:w="429" w:type="pct"/>
            <w:noWrap/>
          </w:tcPr>
          <w:p w:rsidRPr="00D750C9" w:rsidR="00C27AE7" w:rsidP="00C27AE7" w:rsidRDefault="00C27AE7" w14:paraId="3E837D21" w14:textId="19B64585">
            <w:pPr>
              <w:jc w:val="left"/>
              <w:rPr>
                <w:rFonts w:cstheme="minorHAnsi"/>
              </w:rPr>
            </w:pPr>
            <w:r w:rsidRPr="00D750C9">
              <w:rPr>
                <w:rFonts w:cstheme="minorHAnsi"/>
              </w:rPr>
              <w:t>08</w:t>
            </w:r>
          </w:p>
        </w:tc>
        <w:tc>
          <w:tcPr>
            <w:tcW w:w="725" w:type="pct"/>
            <w:noWrap/>
          </w:tcPr>
          <w:p w:rsidRPr="00D750C9" w:rsidR="00C27AE7" w:rsidP="00C27AE7" w:rsidRDefault="00C27AE7" w14:paraId="55642371" w14:textId="0095B5DE">
            <w:pPr>
              <w:jc w:val="left"/>
              <w:rPr>
                <w:rFonts w:cstheme="minorHAnsi"/>
              </w:rPr>
            </w:pPr>
            <w:r w:rsidRPr="00D750C9">
              <w:rPr>
                <w:rFonts w:cstheme="minorHAnsi"/>
              </w:rPr>
              <w:t>Osobitné právne predpisy</w:t>
            </w:r>
          </w:p>
        </w:tc>
        <w:tc>
          <w:tcPr>
            <w:tcW w:w="343" w:type="pct"/>
            <w:noWrap/>
          </w:tcPr>
          <w:p w:rsidRPr="00D750C9" w:rsidR="00C27AE7" w:rsidP="00C27AE7" w:rsidRDefault="00C27AE7" w14:paraId="7DB098B0" w14:textId="0A6EC21F">
            <w:pPr>
              <w:jc w:val="left"/>
              <w:rPr>
                <w:rFonts w:cstheme="minorHAnsi"/>
              </w:rPr>
            </w:pPr>
            <w:r w:rsidRPr="00D750C9">
              <w:rPr>
                <w:rFonts w:cstheme="minorHAnsi"/>
              </w:rPr>
              <w:t>0801</w:t>
            </w:r>
          </w:p>
        </w:tc>
        <w:tc>
          <w:tcPr>
            <w:tcW w:w="991" w:type="pct"/>
            <w:noWrap/>
          </w:tcPr>
          <w:p w:rsidRPr="00D750C9" w:rsidR="00C27AE7" w:rsidP="00C27AE7" w:rsidRDefault="00C27AE7" w14:paraId="7ADE94B1" w14:textId="5619C2C7">
            <w:pPr>
              <w:jc w:val="left"/>
              <w:rPr>
                <w:rFonts w:cstheme="minorHAnsi"/>
              </w:rPr>
            </w:pPr>
            <w:r w:rsidRPr="00D750C9">
              <w:rPr>
                <w:rFonts w:cstheme="minorHAnsi"/>
              </w:rPr>
              <w:t>Zákon</w:t>
            </w:r>
          </w:p>
        </w:tc>
        <w:tc>
          <w:tcPr>
            <w:tcW w:w="450" w:type="pct"/>
            <w:noWrap/>
          </w:tcPr>
          <w:p w:rsidRPr="00D750C9" w:rsidR="00C27AE7" w:rsidP="00C27AE7" w:rsidRDefault="00C27AE7" w14:paraId="47FB34C6" w14:textId="35523562">
            <w:pPr>
              <w:jc w:val="left"/>
              <w:rPr>
                <w:rFonts w:cstheme="minorHAnsi"/>
              </w:rPr>
            </w:pPr>
            <w:r w:rsidRPr="00D750C9">
              <w:rPr>
                <w:rFonts w:cstheme="minorHAnsi"/>
              </w:rPr>
              <w:t>080101</w:t>
            </w:r>
          </w:p>
        </w:tc>
        <w:tc>
          <w:tcPr>
            <w:tcW w:w="1205" w:type="pct"/>
            <w:noWrap/>
          </w:tcPr>
          <w:p w:rsidRPr="00D750C9" w:rsidR="00C27AE7" w:rsidP="00C27AE7" w:rsidRDefault="00C27AE7" w14:paraId="0B246E1E" w14:textId="2DD6ADBF">
            <w:pPr>
              <w:jc w:val="left"/>
              <w:rPr>
                <w:rFonts w:cstheme="minorHAnsi"/>
              </w:rPr>
            </w:pPr>
            <w:r w:rsidRPr="00D750C9">
              <w:rPr>
                <w:rFonts w:cstheme="minorHAnsi"/>
              </w:rPr>
              <w:t>92/1991 Zb. (Privatizácia)</w:t>
            </w:r>
          </w:p>
        </w:tc>
        <w:tc>
          <w:tcPr>
            <w:tcW w:w="488" w:type="pct"/>
            <w:noWrap/>
            <w:vAlign w:val="center"/>
          </w:tcPr>
          <w:p w:rsidRPr="00D750C9" w:rsidR="00C27AE7" w:rsidP="00C27AE7" w:rsidRDefault="00C27AE7" w14:paraId="0FA134BE" w14:textId="1FD43442">
            <w:pPr>
              <w:jc w:val="center"/>
              <w:rPr>
                <w:rFonts w:cstheme="minorHAnsi"/>
              </w:rPr>
            </w:pPr>
            <w:r w:rsidRPr="00D750C9">
              <w:rPr>
                <w:rFonts w:eastAsia="Times New Roman" w:cstheme="minorHAnsi"/>
                <w:lang w:eastAsia="sk-SK"/>
              </w:rPr>
              <w:t>X</w:t>
            </w:r>
          </w:p>
        </w:tc>
        <w:tc>
          <w:tcPr>
            <w:tcW w:w="369" w:type="pct"/>
            <w:noWrap/>
            <w:vAlign w:val="center"/>
          </w:tcPr>
          <w:p w:rsidRPr="00D750C9" w:rsidR="00C27AE7" w:rsidP="00C27AE7" w:rsidRDefault="00C27AE7" w14:paraId="36710735" w14:textId="77777777">
            <w:pPr>
              <w:jc w:val="center"/>
              <w:rPr>
                <w:rFonts w:cstheme="minorHAnsi"/>
              </w:rPr>
            </w:pPr>
          </w:p>
        </w:tc>
      </w:tr>
    </w:tbl>
    <w:p w:rsidRPr="00D750C9" w:rsidR="00B9148D" w:rsidP="00B9148D" w:rsidRDefault="00B9148D" w14:paraId="0A6EFEA5" w14:textId="77777777"/>
    <w:p w:rsidRPr="00D750C9" w:rsidR="00B9148D" w:rsidP="00B9148D" w:rsidRDefault="00B9148D" w14:paraId="5F2BB151" w14:textId="0E4861BF">
      <w:pPr>
        <w:ind w:firstLine="397"/>
      </w:pPr>
      <w:r w:rsidRPr="00D750C9">
        <w:t xml:space="preserve">Kliknutím na ikonu </w:t>
      </w:r>
      <w:r w:rsidRPr="00D750C9">
        <w:rPr>
          <w:noProof/>
        </w:rPr>
        <w:drawing>
          <wp:inline distT="0" distB="0" distL="0" distR="0" wp14:anchorId="2E44DB61" wp14:editId="22A0E963">
            <wp:extent cx="158758" cy="152408"/>
            <wp:effectExtent l="0" t="0" r="0" b="0"/>
            <wp:docPr id="547" name="Pictur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Vloženie atribútu sa zobrazí zoznam prípustných atribútov pre AO </w:t>
      </w:r>
      <w:r w:rsidRPr="00D750C9" w:rsidR="00DC5DF1">
        <w:rPr>
          <w:rFonts w:cstheme="minorHAnsi"/>
        </w:rPr>
        <w:t>Byt/nebytový priestor</w:t>
      </w:r>
      <w:r w:rsidRPr="00D750C9">
        <w:t>. Zakliknúť iba tie atribúty/vybavenie, ktoré sa v</w:t>
      </w:r>
      <w:r w:rsidRPr="00D750C9" w:rsidR="00DC5DF1">
        <w:t xml:space="preserve"> danom </w:t>
      </w:r>
      <w:r w:rsidRPr="00D750C9" w:rsidR="00DC5DF1">
        <w:rPr>
          <w:rFonts w:cstheme="minorHAnsi"/>
        </w:rPr>
        <w:t xml:space="preserve">Byt/nebytovom priestore </w:t>
      </w:r>
      <w:r w:rsidRPr="00D750C9">
        <w:t xml:space="preserve">nachádza a výber potvrdiť kliknutím na ikonu </w:t>
      </w:r>
      <w:r w:rsidRPr="00D750C9">
        <w:rPr>
          <w:rFonts w:asciiTheme="minorHAnsi" w:hAnsiTheme="minorHAnsi" w:cstheme="minorHAnsi"/>
          <w:noProof/>
        </w:rPr>
        <w:drawing>
          <wp:inline distT="0" distB="0" distL="0" distR="0" wp14:anchorId="122649F1" wp14:editId="61EF6742">
            <wp:extent cx="120656" cy="120656"/>
            <wp:effectExtent l="0" t="0" r="0" b="0"/>
            <wp:docPr id="548" name="Pict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w:t>
      </w:r>
      <w:r w:rsidRPr="00D750C9">
        <w:t>:</w:t>
      </w:r>
    </w:p>
    <w:p w:rsidRPr="00D750C9" w:rsidR="00B9148D" w:rsidP="00B9148D" w:rsidRDefault="00C7100F" w14:paraId="2A3E652A" w14:textId="5F3853B5">
      <w:r w:rsidRPr="00D750C9">
        <w:rPr>
          <w:noProof/>
        </w:rPr>
        <w:drawing>
          <wp:inline distT="0" distB="0" distL="0" distR="0" wp14:anchorId="7B472367" wp14:editId="73260FC4">
            <wp:extent cx="3695890" cy="465478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a:stretch>
                      <a:fillRect/>
                    </a:stretch>
                  </pic:blipFill>
                  <pic:spPr>
                    <a:xfrm>
                      <a:off x="0" y="0"/>
                      <a:ext cx="3695890" cy="4654789"/>
                    </a:xfrm>
                    <a:prstGeom prst="rect">
                      <a:avLst/>
                    </a:prstGeom>
                  </pic:spPr>
                </pic:pic>
              </a:graphicData>
            </a:graphic>
          </wp:inline>
        </w:drawing>
      </w:r>
    </w:p>
    <w:p w:rsidRPr="00D750C9" w:rsidR="00B9148D" w:rsidP="00B9148D" w:rsidRDefault="00B9148D" w14:paraId="5F0B8F03" w14:textId="77777777"/>
    <w:p w:rsidRPr="00D750C9" w:rsidR="00B9148D" w:rsidP="003C6B50" w:rsidRDefault="00B9148D" w14:paraId="597A47B8" w14:textId="77777777">
      <w:pPr>
        <w:ind w:firstLine="397"/>
      </w:pPr>
      <w:r w:rsidRPr="00D750C9">
        <w:t xml:space="preserve">Označené atribúty sa prevezmú do tabuľky v záložke. Postupne kliknutím na bunku v stĺpci „Det“ -Detail zobraziť v dolnej časti obrazovky detailný záznam každého atribútu, kde sa evidujú dáta: </w:t>
      </w:r>
    </w:p>
    <w:tbl>
      <w:tblPr>
        <w:tblStyle w:val="Mriekatabuky"/>
        <w:tblW w:w="9085" w:type="dxa"/>
        <w:tblLook w:val="04A0" w:firstRow="1" w:lastRow="0" w:firstColumn="1" w:lastColumn="0" w:noHBand="0" w:noVBand="1"/>
      </w:tblPr>
      <w:tblGrid>
        <w:gridCol w:w="2245"/>
        <w:gridCol w:w="6840"/>
      </w:tblGrid>
      <w:tr w:rsidRPr="00D750C9" w:rsidR="00B9148D" w14:paraId="47AD0056" w14:textId="77777777">
        <w:trPr>
          <w:tblHeader/>
        </w:trPr>
        <w:tc>
          <w:tcPr>
            <w:tcW w:w="2245" w:type="dxa"/>
            <w:shd w:val="clear" w:color="auto" w:fill="D9D9D9" w:themeFill="background1" w:themeFillShade="D9"/>
          </w:tcPr>
          <w:p w:rsidRPr="00D750C9" w:rsidR="00B9148D" w:rsidRDefault="00B9148D" w14:paraId="431E51AF" w14:textId="77777777">
            <w:pPr>
              <w:spacing w:before="40" w:after="40"/>
              <w:ind w:left="0"/>
              <w:rPr>
                <w:rFonts w:cs="Arial"/>
                <w:b/>
              </w:rPr>
            </w:pPr>
            <w:r w:rsidRPr="00D750C9">
              <w:rPr>
                <w:rFonts w:cs="Arial"/>
                <w:b/>
              </w:rPr>
              <w:t>Pole</w:t>
            </w:r>
          </w:p>
        </w:tc>
        <w:tc>
          <w:tcPr>
            <w:tcW w:w="6840" w:type="dxa"/>
            <w:shd w:val="clear" w:color="auto" w:fill="D9D9D9" w:themeFill="background1" w:themeFillShade="D9"/>
          </w:tcPr>
          <w:p w:rsidRPr="00D750C9" w:rsidR="00B9148D" w:rsidRDefault="00B9148D" w14:paraId="7D30795E" w14:textId="77777777">
            <w:pPr>
              <w:spacing w:before="40" w:after="40"/>
              <w:ind w:left="0"/>
              <w:rPr>
                <w:rFonts w:cs="Arial"/>
                <w:b/>
              </w:rPr>
            </w:pPr>
            <w:r w:rsidRPr="00D750C9">
              <w:rPr>
                <w:rFonts w:cs="Arial"/>
                <w:b/>
              </w:rPr>
              <w:t>Popis</w:t>
            </w:r>
          </w:p>
        </w:tc>
      </w:tr>
      <w:tr w:rsidRPr="00D750C9" w:rsidR="00B9148D" w14:paraId="1BC8B68E" w14:textId="77777777">
        <w:tc>
          <w:tcPr>
            <w:tcW w:w="2245" w:type="dxa"/>
            <w:vAlign w:val="center"/>
          </w:tcPr>
          <w:p w:rsidRPr="00D750C9" w:rsidR="00B9148D" w:rsidRDefault="00B9148D" w14:paraId="52F2C061" w14:textId="77777777">
            <w:pPr>
              <w:spacing w:before="40" w:after="40"/>
              <w:ind w:left="0"/>
              <w:rPr>
                <w:rFonts w:cs="Arial"/>
                <w:b/>
              </w:rPr>
            </w:pPr>
            <w:r w:rsidRPr="00D750C9">
              <w:rPr>
                <w:rFonts w:cs="Arial"/>
                <w:b/>
              </w:rPr>
              <w:t>Platné od</w:t>
            </w:r>
          </w:p>
        </w:tc>
        <w:tc>
          <w:tcPr>
            <w:tcW w:w="6840" w:type="dxa"/>
          </w:tcPr>
          <w:p w:rsidRPr="00D750C9" w:rsidR="00B9148D" w:rsidRDefault="00B9148D" w14:paraId="45CB1A9C" w14:textId="77777777">
            <w:pPr>
              <w:spacing w:before="40" w:after="40"/>
              <w:ind w:left="0"/>
              <w:rPr>
                <w:rFonts w:cs="Arial"/>
              </w:rPr>
            </w:pPr>
            <w:r w:rsidRPr="00D750C9">
              <w:rPr>
                <w:rFonts w:cs="Arial"/>
              </w:rPr>
              <w:t>Dátum začiatku platnosti atribútu</w:t>
            </w:r>
          </w:p>
        </w:tc>
      </w:tr>
      <w:tr w:rsidRPr="00D750C9" w:rsidR="00B9148D" w14:paraId="35C9ED68" w14:textId="77777777">
        <w:tc>
          <w:tcPr>
            <w:tcW w:w="2245" w:type="dxa"/>
            <w:vAlign w:val="center"/>
          </w:tcPr>
          <w:p w:rsidRPr="00D750C9" w:rsidR="00B9148D" w:rsidRDefault="00B9148D" w14:paraId="7E101DEE" w14:textId="77777777">
            <w:pPr>
              <w:spacing w:before="40" w:after="40"/>
              <w:ind w:left="0"/>
              <w:rPr>
                <w:rFonts w:cs="Arial"/>
                <w:b/>
              </w:rPr>
            </w:pPr>
            <w:r w:rsidRPr="00D750C9">
              <w:rPr>
                <w:rFonts w:cs="Arial"/>
                <w:b/>
              </w:rPr>
              <w:t>Platné do</w:t>
            </w:r>
          </w:p>
        </w:tc>
        <w:tc>
          <w:tcPr>
            <w:tcW w:w="6840" w:type="dxa"/>
          </w:tcPr>
          <w:p w:rsidRPr="00D750C9" w:rsidR="00B9148D" w:rsidRDefault="00B9148D" w14:paraId="4B592414" w14:textId="77777777">
            <w:pPr>
              <w:spacing w:before="40" w:after="40"/>
              <w:ind w:left="0"/>
              <w:rPr>
                <w:rFonts w:cs="Arial"/>
              </w:rPr>
            </w:pPr>
            <w:r w:rsidRPr="00D750C9">
              <w:rPr>
                <w:rFonts w:cs="Arial"/>
              </w:rPr>
              <w:t>Dátum ukončenia platnosti atribútu</w:t>
            </w:r>
          </w:p>
        </w:tc>
      </w:tr>
      <w:tr w:rsidRPr="00D750C9" w:rsidR="00B9148D" w14:paraId="62CE35F0" w14:textId="77777777">
        <w:tc>
          <w:tcPr>
            <w:tcW w:w="2245" w:type="dxa"/>
            <w:vAlign w:val="center"/>
          </w:tcPr>
          <w:p w:rsidRPr="00D750C9" w:rsidR="00B9148D" w:rsidRDefault="00B9148D" w14:paraId="1EA575F7" w14:textId="77777777">
            <w:pPr>
              <w:spacing w:before="40" w:after="40"/>
              <w:ind w:left="0"/>
              <w:rPr>
                <w:rFonts w:cs="Arial"/>
                <w:b/>
              </w:rPr>
            </w:pPr>
            <w:r w:rsidRPr="00D750C9">
              <w:rPr>
                <w:rFonts w:cs="Arial"/>
                <w:b/>
              </w:rPr>
              <w:t>Vhodné</w:t>
            </w:r>
          </w:p>
        </w:tc>
        <w:tc>
          <w:tcPr>
            <w:tcW w:w="6840" w:type="dxa"/>
          </w:tcPr>
          <w:p w:rsidRPr="00D750C9" w:rsidR="00B9148D" w:rsidRDefault="00B9148D" w14:paraId="4CAB4DA3" w14:textId="77777777">
            <w:pPr>
              <w:spacing w:before="40" w:after="40"/>
              <w:ind w:left="0"/>
              <w:rPr>
                <w:rFonts w:cs="Arial"/>
              </w:rPr>
            </w:pPr>
            <w:r w:rsidRPr="00D750C9">
              <w:rPr>
                <w:rFonts w:cs="Arial"/>
              </w:rPr>
              <w:t>Prednastavený príznak</w:t>
            </w:r>
          </w:p>
        </w:tc>
      </w:tr>
      <w:tr w:rsidRPr="00D750C9" w:rsidR="00B9148D" w14:paraId="1C8B2081" w14:textId="77777777">
        <w:tc>
          <w:tcPr>
            <w:tcW w:w="2245" w:type="dxa"/>
            <w:vAlign w:val="center"/>
          </w:tcPr>
          <w:p w:rsidRPr="00D750C9" w:rsidR="00B9148D" w:rsidRDefault="00B9148D" w14:paraId="1BF81C38" w14:textId="77777777">
            <w:pPr>
              <w:spacing w:before="40" w:after="40"/>
              <w:ind w:left="0"/>
              <w:rPr>
                <w:rFonts w:cs="Arial"/>
                <w:b/>
              </w:rPr>
            </w:pPr>
            <w:r w:rsidRPr="00D750C9">
              <w:rPr>
                <w:rFonts w:cs="Arial"/>
                <w:b/>
              </w:rPr>
              <w:t>Počet</w:t>
            </w:r>
          </w:p>
        </w:tc>
        <w:tc>
          <w:tcPr>
            <w:tcW w:w="6840" w:type="dxa"/>
          </w:tcPr>
          <w:p w:rsidRPr="00D750C9" w:rsidR="00B9148D" w:rsidRDefault="00B9148D" w14:paraId="185F56A1" w14:textId="73E096FF">
            <w:pPr>
              <w:spacing w:before="40" w:after="40"/>
              <w:ind w:left="0"/>
              <w:rPr>
                <w:rFonts w:cs="Arial"/>
              </w:rPr>
            </w:pPr>
            <w:r w:rsidRPr="00D750C9">
              <w:rPr>
                <w:rFonts w:cs="Arial"/>
              </w:rPr>
              <w:t xml:space="preserve">V prípade atribútov pre výťahy zadať počet výťahov </w:t>
            </w:r>
          </w:p>
        </w:tc>
      </w:tr>
      <w:tr w:rsidRPr="00D750C9" w:rsidR="00B9148D" w14:paraId="6D5754C2" w14:textId="77777777">
        <w:tc>
          <w:tcPr>
            <w:tcW w:w="2245" w:type="dxa"/>
            <w:vAlign w:val="center"/>
          </w:tcPr>
          <w:p w:rsidRPr="00D750C9" w:rsidR="00B9148D" w:rsidRDefault="00B9148D" w14:paraId="206AA951" w14:textId="77777777">
            <w:pPr>
              <w:spacing w:before="40" w:after="40"/>
              <w:ind w:left="0"/>
              <w:rPr>
                <w:rFonts w:cs="Arial"/>
                <w:b/>
              </w:rPr>
            </w:pPr>
            <w:r w:rsidRPr="00D750C9">
              <w:rPr>
                <w:rFonts w:cs="Arial"/>
                <w:b/>
              </w:rPr>
              <w:t>Dodat.hodnota</w:t>
            </w:r>
          </w:p>
        </w:tc>
        <w:tc>
          <w:tcPr>
            <w:tcW w:w="6840" w:type="dxa"/>
          </w:tcPr>
          <w:p w:rsidRPr="00D750C9" w:rsidR="00B9148D" w:rsidRDefault="00B9148D" w14:paraId="36EE4199" w14:textId="77777777">
            <w:pPr>
              <w:spacing w:before="40" w:after="40"/>
              <w:ind w:left="0"/>
              <w:rPr>
                <w:rFonts w:cs="Arial"/>
              </w:rPr>
            </w:pPr>
            <w:r w:rsidRPr="00D750C9">
              <w:rPr>
                <w:rFonts w:cs="Arial"/>
              </w:rPr>
              <w:t>Nevypĺňať</w:t>
            </w:r>
          </w:p>
        </w:tc>
      </w:tr>
      <w:tr w:rsidRPr="00D750C9" w:rsidR="00B9148D" w14:paraId="630FF733" w14:textId="77777777">
        <w:tc>
          <w:tcPr>
            <w:tcW w:w="2245" w:type="dxa"/>
            <w:vAlign w:val="center"/>
          </w:tcPr>
          <w:p w:rsidRPr="00D750C9" w:rsidR="00B9148D" w:rsidRDefault="00B9148D" w14:paraId="4A5B8FEF" w14:textId="77777777">
            <w:pPr>
              <w:spacing w:before="40" w:after="40"/>
              <w:ind w:left="0"/>
              <w:rPr>
                <w:rFonts w:cs="Arial"/>
                <w:b/>
              </w:rPr>
            </w:pPr>
            <w:r w:rsidRPr="00D750C9">
              <w:rPr>
                <w:rFonts w:cs="Arial"/>
                <w:b/>
              </w:rPr>
              <w:t>Dopl.info</w:t>
            </w:r>
          </w:p>
        </w:tc>
        <w:tc>
          <w:tcPr>
            <w:tcW w:w="6840" w:type="dxa"/>
          </w:tcPr>
          <w:p w:rsidRPr="00D750C9" w:rsidR="00B9148D" w:rsidRDefault="00B9148D" w14:paraId="4148EC7A" w14:textId="77777777">
            <w:pPr>
              <w:spacing w:before="40" w:after="40"/>
              <w:ind w:left="0"/>
              <w:rPr>
                <w:rFonts w:cs="Arial"/>
                <w:noProof/>
              </w:rPr>
            </w:pPr>
            <w:r w:rsidRPr="00D750C9">
              <w:rPr>
                <w:rFonts w:cs="Arial"/>
                <w:noProof/>
              </w:rPr>
              <w:t>Krátka doplňujúca informácia/poznámka</w:t>
            </w:r>
          </w:p>
          <w:p w:rsidRPr="00D750C9" w:rsidR="00B61D8D" w:rsidP="00B61D8D" w:rsidRDefault="00B61D8D" w14:paraId="0A5BF916" w14:textId="77777777">
            <w:pPr>
              <w:spacing w:before="40" w:after="40"/>
              <w:ind w:left="0"/>
              <w:jc w:val="left"/>
              <w:rPr>
                <w:rFonts w:cs="Arial"/>
                <w:noProof/>
              </w:rPr>
            </w:pPr>
            <w:r w:rsidRPr="00D750C9">
              <w:rPr>
                <w:rFonts w:cs="Arial"/>
                <w:noProof/>
              </w:rPr>
              <w:t xml:space="preserve">V prípade atribútu „Znalecký posudok / Hodnoty“ zadať reprodukčnú obstarávaciu hodnotu majetku (formát čiastky nesmie obsahovať medzery): napr. </w:t>
            </w:r>
          </w:p>
          <w:p w:rsidRPr="00D750C9" w:rsidR="00B61D8D" w:rsidP="00B61D8D" w:rsidRDefault="00B61D8D" w14:paraId="35ADAE99" w14:textId="056F6C3B">
            <w:pPr>
              <w:spacing w:before="40" w:after="40"/>
              <w:ind w:left="0"/>
              <w:rPr>
                <w:rFonts w:cs="Arial"/>
              </w:rPr>
            </w:pPr>
            <w:r w:rsidRPr="00D750C9">
              <w:rPr>
                <w:rFonts w:cs="Arial"/>
                <w:noProof/>
              </w:rPr>
              <w:drawing>
                <wp:inline distT="0" distB="0" distL="0" distR="0" wp14:anchorId="1E97BF7E" wp14:editId="7A8B4A27">
                  <wp:extent cx="2713892" cy="93445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a:ext>
                            </a:extLst>
                          </a:blip>
                          <a:stretch>
                            <a:fillRect/>
                          </a:stretch>
                        </pic:blipFill>
                        <pic:spPr>
                          <a:xfrm>
                            <a:off x="0" y="0"/>
                            <a:ext cx="2743385" cy="944609"/>
                          </a:xfrm>
                          <a:prstGeom prst="rect">
                            <a:avLst/>
                          </a:prstGeom>
                        </pic:spPr>
                      </pic:pic>
                    </a:graphicData>
                  </a:graphic>
                </wp:inline>
              </w:drawing>
            </w:r>
          </w:p>
        </w:tc>
      </w:tr>
    </w:tbl>
    <w:p w:rsidRPr="00D750C9" w:rsidR="00B9148D" w:rsidP="00B9148D" w:rsidRDefault="00B9148D" w14:paraId="768B54A3" w14:textId="77777777"/>
    <w:p w:rsidRPr="00D750C9" w:rsidR="00B9148D" w:rsidP="00B9148D" w:rsidRDefault="00B9148D" w14:paraId="5A3AEDBF" w14:textId="7BE37543">
      <w:r w:rsidRPr="00D750C9">
        <w:rPr>
          <w:noProof/>
        </w:rPr>
        <mc:AlternateContent>
          <mc:Choice Requires="wps">
            <w:drawing>
              <wp:anchor distT="0" distB="0" distL="114300" distR="114300" simplePos="0" relativeHeight="251658246" behindDoc="0" locked="0" layoutInCell="1" allowOverlap="1" wp14:anchorId="6D64705F" wp14:editId="3FCD3596">
                <wp:simplePos x="0" y="0"/>
                <wp:positionH relativeFrom="column">
                  <wp:posOffset>374650</wp:posOffset>
                </wp:positionH>
                <wp:positionV relativeFrom="paragraph">
                  <wp:posOffset>955881</wp:posOffset>
                </wp:positionV>
                <wp:extent cx="169138" cy="591981"/>
                <wp:effectExtent l="19050" t="19050" r="78740" b="55880"/>
                <wp:wrapNone/>
                <wp:docPr id="545" name="Straight Arrow Connector 545"/>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351F73A8">
              <v:shapetype id="_x0000_t32" coordsize="21600,21600" o:oned="t" filled="f" o:spt="32" path="m,l21600,21600e" w14:anchorId="71153985">
                <v:path fillok="f" arrowok="t" o:connecttype="none"/>
                <o:lock v:ext="edit" shapetype="t"/>
              </v:shapetype>
              <v:shape id="Straight Arrow Connector 545" style="position:absolute;margin-left:29.5pt;margin-top:75.25pt;width:13.3pt;height:46.6pt;z-index:251683840;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">
                <v:stroke endarrow="block"/>
              </v:shape>
            </w:pict>
          </mc:Fallback>
        </mc:AlternateContent>
      </w:r>
      <w:r w:rsidRPr="00D750C9" w:rsidR="005519A0">
        <w:rPr>
          <w:noProof/>
        </w:rPr>
        <w:drawing>
          <wp:inline distT="0" distB="0" distL="0" distR="0" wp14:anchorId="60169295" wp14:editId="561C8D11">
            <wp:extent cx="5732145" cy="2580640"/>
            <wp:effectExtent l="0" t="0" r="1905" b="0"/>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5732145" cy="2580640"/>
                    </a:xfrm>
                    <a:prstGeom prst="rect">
                      <a:avLst/>
                    </a:prstGeom>
                  </pic:spPr>
                </pic:pic>
              </a:graphicData>
            </a:graphic>
          </wp:inline>
        </w:drawing>
      </w:r>
    </w:p>
    <w:p w:rsidRPr="00D750C9" w:rsidR="00B9148D" w:rsidP="00B9148D" w:rsidRDefault="00B9148D" w14:paraId="21BF8E08" w14:textId="77777777"/>
    <w:p w:rsidRPr="00D750C9" w:rsidR="00B9148D" w:rsidP="00B9148D" w:rsidRDefault="00B9148D" w14:paraId="4CB893FC" w14:textId="77777777">
      <w:r w:rsidRPr="00D750C9">
        <w:t>V podzáložke Pozn. – Poznámka je možné evidovať ľubovoľnú poznámku/text k danému atribútu:</w:t>
      </w:r>
    </w:p>
    <w:p w:rsidRPr="00D750C9" w:rsidR="00B9148D" w:rsidP="00B9148D" w:rsidRDefault="00B9148D" w14:paraId="3F72DF98" w14:textId="33E084D8">
      <w:r w:rsidRPr="00D750C9">
        <w:rPr>
          <w:noProof/>
        </w:rPr>
        <mc:AlternateContent>
          <mc:Choice Requires="wps">
            <w:drawing>
              <wp:anchor distT="0" distB="0" distL="114300" distR="114300" simplePos="0" relativeHeight="251658247" behindDoc="0" locked="0" layoutInCell="1" allowOverlap="1" wp14:anchorId="3EFA2B2F" wp14:editId="65E5191B">
                <wp:simplePos x="0" y="0"/>
                <wp:positionH relativeFrom="column">
                  <wp:posOffset>778510</wp:posOffset>
                </wp:positionH>
                <wp:positionV relativeFrom="paragraph">
                  <wp:posOffset>997791</wp:posOffset>
                </wp:positionV>
                <wp:extent cx="169138" cy="538165"/>
                <wp:effectExtent l="19050" t="19050" r="40640" b="52705"/>
                <wp:wrapNone/>
                <wp:docPr id="546" name="Straight Arrow Connector 546"/>
                <wp:cNvGraphicFramePr/>
                <a:graphic xmlns:a="http://schemas.openxmlformats.org/drawingml/2006/main">
                  <a:graphicData uri="http://schemas.microsoft.com/office/word/2010/wordprocessingShape">
                    <wps:wsp>
                      <wps:cNvCnPr/>
                      <wps:spPr>
                        <a:xfrm>
                          <a:off x="0" y="0"/>
                          <a:ext cx="169138" cy="53816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6E612101">
              <v:shape id="Straight Arrow Connector 546" style="position:absolute;margin-left:61.3pt;margin-top:78.55pt;width:13.3pt;height:42.4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" w14:anchorId="16529AEB">
                <v:stroke endarrow="block"/>
              </v:shape>
            </w:pict>
          </mc:Fallback>
        </mc:AlternateContent>
      </w:r>
      <w:r w:rsidRPr="00D750C9" w:rsidR="00F14D78">
        <w:rPr>
          <w:noProof/>
        </w:rPr>
        <w:drawing>
          <wp:inline distT="0" distB="0" distL="0" distR="0" wp14:anchorId="47552EEE" wp14:editId="230EB61C">
            <wp:extent cx="5732145" cy="2879090"/>
            <wp:effectExtent l="0" t="0" r="1905" b="0"/>
            <wp:docPr id="554" name="Pictur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a:stretch>
                      <a:fillRect/>
                    </a:stretch>
                  </pic:blipFill>
                  <pic:spPr>
                    <a:xfrm>
                      <a:off x="0" y="0"/>
                      <a:ext cx="5732145" cy="2879090"/>
                    </a:xfrm>
                    <a:prstGeom prst="rect">
                      <a:avLst/>
                    </a:prstGeom>
                  </pic:spPr>
                </pic:pic>
              </a:graphicData>
            </a:graphic>
          </wp:inline>
        </w:drawing>
      </w:r>
    </w:p>
    <w:p w:rsidRPr="00D750C9" w:rsidR="00B9148D" w:rsidP="00B9148D" w:rsidRDefault="00B9148D" w14:paraId="0D2F8E58" w14:textId="77777777"/>
    <w:p w:rsidRPr="00D750C9" w:rsidR="00B94F0C" w:rsidP="00B94F0C" w:rsidRDefault="00B94F0C" w14:paraId="1D8D296E" w14:textId="5CF1B328">
      <w:pPr>
        <w:pStyle w:val="Nadpis4"/>
      </w:pPr>
      <w:bookmarkStart w:name="_Toc158293006" w:id="313"/>
      <w:bookmarkStart w:name="_Toc232499362" w:id="314"/>
      <w:r w:rsidRPr="00D750C9">
        <w:t>Záložka Využitie</w:t>
      </w:r>
      <w:bookmarkEnd w:id="313"/>
      <w:bookmarkEnd w:id="314"/>
    </w:p>
    <w:p w:rsidRPr="00D750C9" w:rsidR="00B94F0C" w:rsidP="00B94F0C" w:rsidRDefault="00B94F0C" w14:paraId="4B7B145D" w14:textId="7AD37146">
      <w:pPr>
        <w:ind w:firstLine="397"/>
        <w:rPr>
          <w:u w:val="single"/>
        </w:rPr>
      </w:pPr>
      <w:r w:rsidRPr="00D750C9">
        <w:t xml:space="preserve">Záložka slúži na prepojenie architektonického objektu </w:t>
      </w:r>
      <w:r w:rsidRPr="00D750C9" w:rsidR="00354E35">
        <w:rPr>
          <w:rFonts w:cstheme="minorHAnsi"/>
        </w:rPr>
        <w:t xml:space="preserve">Byt/nebytový priestor </w:t>
      </w:r>
      <w:r w:rsidRPr="00D750C9">
        <w:t>s objektami využitia typu Nájomný objekt v prípade, že je daný architektonický objekt predmetom prenájmu/užívania externým odberateľom</w:t>
      </w:r>
      <w:r w:rsidRPr="00D750C9" w:rsidR="00331403">
        <w:t xml:space="preserve"> alebo sa zúčastňuje na zúčtovaní prevádzkových nákladov</w:t>
      </w:r>
      <w:r w:rsidRPr="00D750C9">
        <w:t xml:space="preserve">. Najskôr sa musí založiť architektonický objekt, následne sa založí Nájomný objekt. V kmeňovej karte Nájomného objektu sa zadefinuje prepojenie na architektonický objekt. </w:t>
      </w:r>
      <w:r w:rsidRPr="00D750C9">
        <w:rPr>
          <w:u w:val="single"/>
        </w:rPr>
        <w:t>Po zadefinovaní prepojenia v kmeňovej karte Nájomného objektu je možné zobraziť prepojenie objektov aj v kmeňovej karte architektonického objektu:</w:t>
      </w:r>
    </w:p>
    <w:p w:rsidRPr="00D750C9" w:rsidR="00B94F0C" w:rsidP="00B94F0C" w:rsidRDefault="00B363E8" w14:paraId="4BC8FE7D" w14:textId="4EC0FFBC">
      <w:pPr>
        <w:pStyle w:val="Bezriadkovania"/>
        <w:jc w:val="both"/>
        <w:rPr>
          <w:rFonts w:asciiTheme="minorHAnsi" w:hAnsiTheme="minorHAnsi" w:cstheme="minorHAnsi"/>
          <w:i w:val="0"/>
          <w:lang w:val="sk-SK" w:eastAsia="ja-JP"/>
        </w:rPr>
      </w:pPr>
      <w:r w:rsidRPr="00D750C9">
        <w:rPr>
          <w:rFonts w:asciiTheme="minorHAnsi" w:hAnsiTheme="minorHAnsi" w:cstheme="minorHAnsi"/>
          <w:i w:val="0"/>
          <w:noProof/>
          <w:lang w:val="sk-SK" w:eastAsia="ja-JP"/>
        </w:rPr>
        <w:drawing>
          <wp:inline distT="0" distB="0" distL="0" distR="0" wp14:anchorId="5D1FB57F" wp14:editId="27C54928">
            <wp:extent cx="5732145" cy="2626360"/>
            <wp:effectExtent l="0" t="0" r="1905" b="2540"/>
            <wp:docPr id="1171" name="Picture 1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8"/>
                    <a:stretch>
                      <a:fillRect/>
                    </a:stretch>
                  </pic:blipFill>
                  <pic:spPr>
                    <a:xfrm>
                      <a:off x="0" y="0"/>
                      <a:ext cx="5732145" cy="2626360"/>
                    </a:xfrm>
                    <a:prstGeom prst="rect">
                      <a:avLst/>
                    </a:prstGeom>
                  </pic:spPr>
                </pic:pic>
              </a:graphicData>
            </a:graphic>
          </wp:inline>
        </w:drawing>
      </w:r>
    </w:p>
    <w:p w:rsidRPr="00D750C9" w:rsidR="00B94F0C" w:rsidP="00B94F0C" w:rsidRDefault="00B94F0C" w14:paraId="78D7DEEB" w14:textId="77777777">
      <w:pPr>
        <w:pStyle w:val="Bezriadkovania"/>
        <w:jc w:val="both"/>
        <w:rPr>
          <w:rFonts w:asciiTheme="minorHAnsi" w:hAnsiTheme="minorHAnsi" w:cstheme="minorHAnsi"/>
          <w:i w:val="0"/>
          <w:lang w:val="sk-SK" w:eastAsia="ja-JP"/>
        </w:rPr>
      </w:pPr>
    </w:p>
    <w:p w:rsidRPr="00D750C9" w:rsidR="00B94F0C" w:rsidP="00B94F0C" w:rsidRDefault="00B94F0C" w14:paraId="0C8FD197" w14:textId="77777777">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03743154" wp14:editId="1B951845">
            <wp:extent cx="723937" cy="152408"/>
            <wp:effectExtent l="0" t="0" r="0"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Nájomného objektu – objektu využitia, kde je následne možné jednotlivé dáta doplniť/meniť. </w:t>
      </w:r>
    </w:p>
    <w:p w:rsidRPr="00D750C9" w:rsidR="00B94F0C" w:rsidP="00B94F0C" w:rsidRDefault="00B94F0C" w14:paraId="046836D8" w14:textId="77777777"/>
    <w:p w:rsidRPr="00D750C9" w:rsidR="00B94F0C" w:rsidP="00B94F0C" w:rsidRDefault="00B94F0C" w14:paraId="2D0CBDA8" w14:textId="77777777">
      <w:pPr>
        <w:pStyle w:val="Nadpis4"/>
      </w:pPr>
      <w:bookmarkStart w:name="_Toc158293007" w:id="315"/>
      <w:bookmarkStart w:name="_Toc232499363" w:id="316"/>
      <w:r w:rsidRPr="00D750C9">
        <w:t>Záložka Doplnkové texty</w:t>
      </w:r>
      <w:bookmarkEnd w:id="315"/>
      <w:bookmarkEnd w:id="316"/>
    </w:p>
    <w:p w:rsidRPr="00D750C9" w:rsidR="00B94F0C" w:rsidP="00B94F0C" w:rsidRDefault="00B94F0C" w14:paraId="5CD4B0EB" w14:textId="569DE941">
      <w:pPr>
        <w:ind w:firstLine="397"/>
      </w:pPr>
      <w:r w:rsidRPr="00D750C9">
        <w:t xml:space="preserve">Doplnkový text je možné založiť kliknutím na ikonu </w:t>
      </w:r>
      <w:r w:rsidRPr="00D750C9">
        <w:rPr>
          <w:noProof/>
        </w:rPr>
        <w:drawing>
          <wp:inline distT="0" distB="0" distL="0" distR="0" wp14:anchorId="41D0BDBF" wp14:editId="000C2873">
            <wp:extent cx="158758" cy="152408"/>
            <wp:effectExtent l="0" t="0" r="0" b="0"/>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w:t>
      </w:r>
      <w:r w:rsidRPr="00D750C9" w:rsidR="004743CB">
        <w:rPr>
          <w:rFonts w:cstheme="minorHAnsi"/>
        </w:rPr>
        <w:t xml:space="preserve">Byt/nebytový priestor </w:t>
      </w:r>
      <w:r w:rsidRPr="00D750C9">
        <w:t>(nie pri zakladaní objektu).</w:t>
      </w:r>
    </w:p>
    <w:p w:rsidRPr="00D750C9" w:rsidR="00B94F0C" w:rsidP="00B94F0C" w:rsidRDefault="00B94F0C" w14:paraId="66940DDF" w14:textId="77777777">
      <w:pPr>
        <w:ind w:firstLine="397"/>
      </w:pPr>
      <w:r w:rsidRPr="00D750C9">
        <w:t>Kategórie doplnkových textov:</w:t>
      </w:r>
    </w:p>
    <w:p w:rsidRPr="00D750C9" w:rsidR="00B94F0C" w:rsidP="0011275F" w:rsidRDefault="00B94F0C" w14:paraId="58E5106F" w14:textId="77777777">
      <w:pPr>
        <w:pStyle w:val="Odsekzoznamu"/>
        <w:numPr>
          <w:ilvl w:val="0"/>
          <w:numId w:val="16"/>
        </w:numPr>
      </w:pPr>
      <w:r w:rsidRPr="00D750C9">
        <w:t>Poznámka</w:t>
      </w:r>
    </w:p>
    <w:p w:rsidRPr="00D750C9" w:rsidR="00A76B9C" w:rsidP="0011275F" w:rsidRDefault="00A76B9C" w14:paraId="6C0399E2" w14:textId="2F88AEB6">
      <w:pPr>
        <w:pStyle w:val="Odsekzoznamu"/>
        <w:numPr>
          <w:ilvl w:val="0"/>
          <w:numId w:val="16"/>
        </w:numPr>
      </w:pPr>
      <w:r w:rsidRPr="00D750C9">
        <w:t>Dôvod vyradenia - poznámka</w:t>
      </w:r>
    </w:p>
    <w:p w:rsidRPr="00D750C9" w:rsidR="00B94F0C" w:rsidP="00B94F0C" w:rsidRDefault="008C6B92" w14:paraId="66B445CB" w14:textId="23298F69">
      <w:r w:rsidRPr="00D750C9">
        <w:rPr>
          <w:noProof/>
        </w:rPr>
        <w:drawing>
          <wp:inline distT="0" distB="0" distL="0" distR="0" wp14:anchorId="0C6F86E4" wp14:editId="2B68FA1B">
            <wp:extent cx="5732145" cy="859790"/>
            <wp:effectExtent l="0" t="0" r="1905" b="0"/>
            <wp:docPr id="559" name="Pict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9"/>
                    <a:stretch>
                      <a:fillRect/>
                    </a:stretch>
                  </pic:blipFill>
                  <pic:spPr>
                    <a:xfrm>
                      <a:off x="0" y="0"/>
                      <a:ext cx="5732145" cy="859790"/>
                    </a:xfrm>
                    <a:prstGeom prst="rect">
                      <a:avLst/>
                    </a:prstGeom>
                  </pic:spPr>
                </pic:pic>
              </a:graphicData>
            </a:graphic>
          </wp:inline>
        </w:drawing>
      </w:r>
    </w:p>
    <w:p w:rsidRPr="00D750C9" w:rsidR="00B94F0C" w:rsidP="00B94F0C" w:rsidRDefault="00B94F0C" w14:paraId="2CE663ED" w14:textId="77777777"/>
    <w:p w:rsidRPr="00D750C9" w:rsidR="00B94F0C" w:rsidP="00B94F0C" w:rsidRDefault="00B94F0C" w14:paraId="1D943325" w14:textId="557524FB">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50B34559" wp14:editId="087851E2">
            <wp:extent cx="114306" cy="114306"/>
            <wp:effectExtent l="0" t="0" r="0" b="0"/>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Do kmeňovej karty objektu </w:t>
      </w:r>
      <w:r w:rsidRPr="00D750C9" w:rsidR="00412065">
        <w:rPr>
          <w:rFonts w:cstheme="minorHAnsi"/>
        </w:rPr>
        <w:t xml:space="preserve">Byt/nebytový priestor </w:t>
      </w:r>
      <w:r w:rsidRPr="00D750C9">
        <w:t xml:space="preserve">sa vráti kliknutím na ikonu </w:t>
      </w:r>
      <w:r w:rsidRPr="00D750C9">
        <w:rPr>
          <w:noProof/>
        </w:rPr>
        <w:drawing>
          <wp:inline distT="0" distB="0" distL="0" distR="0" wp14:anchorId="0AEA09D2" wp14:editId="4F87720A">
            <wp:extent cx="127007" cy="101605"/>
            <wp:effectExtent l="0" t="0" r="6350" b="0"/>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t xml:space="preserve"> - Späť. Poznámku je možné meniť/zobraziť pomocou ikon </w:t>
      </w:r>
      <w:r w:rsidRPr="00D750C9">
        <w:rPr>
          <w:noProof/>
        </w:rPr>
        <w:drawing>
          <wp:inline distT="0" distB="0" distL="0" distR="0" wp14:anchorId="1A2EBEAE" wp14:editId="0E55D2E9">
            <wp:extent cx="323867" cy="139707"/>
            <wp:effectExtent l="0" t="0" r="0"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501A2E" w:rsidP="00501A2E" w:rsidRDefault="00501A2E" w14:paraId="53F1C7B3" w14:textId="77777777"/>
    <w:p w:rsidRPr="00D750C9" w:rsidR="00501A2E" w:rsidP="00501A2E" w:rsidRDefault="00501A2E" w14:paraId="029ACFD8" w14:textId="77777777">
      <w:pPr>
        <w:pStyle w:val="Nadpis4"/>
      </w:pPr>
      <w:bookmarkStart w:name="_Toc158293008" w:id="317"/>
      <w:bookmarkStart w:name="_Toc232499364" w:id="318"/>
      <w:r w:rsidRPr="00D750C9">
        <w:t>Záložka Prehľady</w:t>
      </w:r>
      <w:bookmarkEnd w:id="317"/>
      <w:bookmarkEnd w:id="318"/>
    </w:p>
    <w:p w:rsidRPr="00D750C9" w:rsidR="00501A2E" w:rsidP="00501A2E" w:rsidRDefault="00501A2E" w14:paraId="082451FC" w14:textId="77777777">
      <w:pPr>
        <w:ind w:firstLine="397"/>
      </w:pPr>
      <w:r w:rsidRPr="00D750C9">
        <w:t>Záložka ponúka prehľad základných výkazov pre daný typ objektu. Cez výklopné menu je možné zvoliť konkrétny výkaz:</w:t>
      </w:r>
    </w:p>
    <w:p w:rsidRPr="00D750C9" w:rsidR="00501A2E" w:rsidP="00501A2E" w:rsidRDefault="003445C9" w14:paraId="7469F315" w14:textId="438F6C2C">
      <w:r w:rsidRPr="00D750C9">
        <w:rPr>
          <w:noProof/>
        </w:rPr>
        <w:drawing>
          <wp:inline distT="0" distB="0" distL="0" distR="0" wp14:anchorId="1996DB1E" wp14:editId="08731F96">
            <wp:extent cx="5732145" cy="866775"/>
            <wp:effectExtent l="0" t="0" r="1905" b="9525"/>
            <wp:docPr id="556" name="Pictur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0"/>
                    <a:stretch>
                      <a:fillRect/>
                    </a:stretch>
                  </pic:blipFill>
                  <pic:spPr>
                    <a:xfrm>
                      <a:off x="0" y="0"/>
                      <a:ext cx="5732145" cy="866775"/>
                    </a:xfrm>
                    <a:prstGeom prst="rect">
                      <a:avLst/>
                    </a:prstGeom>
                  </pic:spPr>
                </pic:pic>
              </a:graphicData>
            </a:graphic>
          </wp:inline>
        </w:drawing>
      </w:r>
    </w:p>
    <w:p w:rsidRPr="00D750C9" w:rsidR="00501A2E" w:rsidP="00501A2E" w:rsidRDefault="00501A2E" w14:paraId="1F9F68DA" w14:textId="77777777"/>
    <w:p w:rsidRPr="00D750C9" w:rsidR="00F57A8B" w:rsidP="00F57A8B" w:rsidRDefault="00F57A8B" w14:paraId="5B096CF9" w14:textId="77777777">
      <w:r w:rsidRPr="00D750C9">
        <w:t>Napr. Vymerania podradených objektov (výkaz zobrazí dáta, až keď sú podriadené objekty v IS CES pozakladané):</w:t>
      </w:r>
    </w:p>
    <w:p w:rsidRPr="00D750C9" w:rsidR="00F57A8B" w:rsidP="00501A2E" w:rsidRDefault="00F57A8B" w14:paraId="0C157E40" w14:textId="6897F665">
      <w:r w:rsidRPr="00D750C9">
        <w:rPr>
          <w:noProof/>
        </w:rPr>
        <w:drawing>
          <wp:inline distT="0" distB="0" distL="0" distR="0" wp14:anchorId="28D47907" wp14:editId="163E9949">
            <wp:extent cx="5732145" cy="1705610"/>
            <wp:effectExtent l="0" t="0" r="1905" b="8890"/>
            <wp:docPr id="1170" name="Picture 1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1" cstate="print">
                      <a:extLst>
                        <a:ext uri="{28A0092B-C50C-407E-A947-70E740481C1C}">
                          <a14:useLocalDpi xmlns:a14="http://schemas.microsoft.com/office/drawing/2010/main"/>
                        </a:ext>
                      </a:extLst>
                    </a:blip>
                    <a:stretch>
                      <a:fillRect/>
                    </a:stretch>
                  </pic:blipFill>
                  <pic:spPr>
                    <a:xfrm>
                      <a:off x="0" y="0"/>
                      <a:ext cx="5732145" cy="1705610"/>
                    </a:xfrm>
                    <a:prstGeom prst="rect">
                      <a:avLst/>
                    </a:prstGeom>
                  </pic:spPr>
                </pic:pic>
              </a:graphicData>
            </a:graphic>
          </wp:inline>
        </w:drawing>
      </w:r>
    </w:p>
    <w:p w:rsidRPr="00D750C9" w:rsidR="00F57A8B" w:rsidP="00501A2E" w:rsidRDefault="00F57A8B" w14:paraId="735C75E1" w14:textId="77777777"/>
    <w:p w:rsidRPr="00D750C9" w:rsidR="00B94F0C" w:rsidP="00B94F0C" w:rsidRDefault="00B94F0C" w14:paraId="5B03E09F" w14:textId="77777777">
      <w:pPr>
        <w:pStyle w:val="Nadpis4"/>
      </w:pPr>
      <w:bookmarkStart w:name="_Toc158293009" w:id="319"/>
      <w:bookmarkStart w:name="_Toc232499365" w:id="320"/>
      <w:r w:rsidRPr="00D750C9">
        <w:t>Uloženie objektu a aktualizácia vymeraní</w:t>
      </w:r>
      <w:bookmarkEnd w:id="319"/>
      <w:bookmarkEnd w:id="320"/>
    </w:p>
    <w:p w:rsidRPr="00D750C9" w:rsidR="00B94F0C" w:rsidP="00B94F0C" w:rsidRDefault="00B94F0C" w14:paraId="3ECD18D7" w14:textId="77777777">
      <w:pPr>
        <w:ind w:firstLine="397"/>
      </w:pPr>
      <w:r w:rsidRPr="00D750C9">
        <w:t xml:space="preserve">Pred uložením architektonického objektu kliknúť na ikonu </w:t>
      </w:r>
      <w:r w:rsidRPr="00D750C9">
        <w:rPr>
          <w:noProof/>
        </w:rPr>
        <w:drawing>
          <wp:inline distT="0" distB="0" distL="0" distR="0" wp14:anchorId="0D88E2E1" wp14:editId="577487FC">
            <wp:extent cx="133357" cy="139707"/>
            <wp:effectExtent l="0" t="0" r="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2C91BBDE" wp14:editId="6DE10E02">
            <wp:extent cx="114306" cy="114306"/>
            <wp:effectExtent l="0" t="0" r="0"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B94F0C" w:rsidP="00B94F0C" w:rsidRDefault="00B94F0C" w14:paraId="5D3ECB38" w14:textId="5DFB8C85">
      <w:pPr>
        <w:ind w:firstLine="397"/>
      </w:pPr>
      <w:r w:rsidRPr="00D750C9">
        <w:t>Systém následne zobrazí dialógové okno s</w:t>
      </w:r>
      <w:r w:rsidRPr="00D750C9" w:rsidR="00042AF8">
        <w:t> </w:t>
      </w:r>
      <w:r w:rsidRPr="00D750C9">
        <w:t>informáciou</w:t>
      </w:r>
      <w:r w:rsidRPr="00D750C9" w:rsidR="00042AF8">
        <w:t xml:space="preserve"> (toto nastane iba v prípade, že </w:t>
      </w:r>
      <w:r w:rsidRPr="00D750C9" w:rsidR="00843CA9">
        <w:t xml:space="preserve">bolo zadané vymeranie priamo v kmeňovej karte AO </w:t>
      </w:r>
      <w:r w:rsidRPr="00D750C9" w:rsidR="00843CA9">
        <w:rPr>
          <w:rFonts w:cstheme="minorHAnsi"/>
        </w:rPr>
        <w:t>Byt/nebytový priestor</w:t>
      </w:r>
      <w:r w:rsidRPr="00D750C9" w:rsidR="00042AF8">
        <w:t>)</w:t>
      </w:r>
      <w:r w:rsidRPr="00D750C9">
        <w:t xml:space="preserve">, aké iné objekty sú vplyvom zadaného vymerania na objekte </w:t>
      </w:r>
      <w:r w:rsidRPr="00D750C9" w:rsidR="00A76E37">
        <w:rPr>
          <w:rFonts w:cstheme="minorHAnsi"/>
        </w:rPr>
        <w:t xml:space="preserve">Byt/nebytový priestor </w:t>
      </w:r>
      <w:r w:rsidRPr="00D750C9">
        <w:t>ovplyvnené. Ovplyvnenými objektami sú nadradené objekty v rámci hierarchie architektonických objektov ale aj priradené objekty využitia:</w:t>
      </w:r>
    </w:p>
    <w:p w:rsidRPr="00D750C9" w:rsidR="00B94F0C" w:rsidP="00B94F0C" w:rsidRDefault="009029C1" w14:paraId="4D06F863" w14:textId="70C08F37">
      <w:r w:rsidRPr="00D750C9">
        <w:rPr>
          <w:noProof/>
        </w:rPr>
        <w:drawing>
          <wp:inline distT="0" distB="0" distL="0" distR="0" wp14:anchorId="264315C3" wp14:editId="76A69927">
            <wp:extent cx="5499383" cy="3264068"/>
            <wp:effectExtent l="0" t="0" r="6350" b="0"/>
            <wp:docPr id="558" name="Pictur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2"/>
                    <a:stretch>
                      <a:fillRect/>
                    </a:stretch>
                  </pic:blipFill>
                  <pic:spPr>
                    <a:xfrm>
                      <a:off x="0" y="0"/>
                      <a:ext cx="5499383" cy="3264068"/>
                    </a:xfrm>
                    <a:prstGeom prst="rect">
                      <a:avLst/>
                    </a:prstGeom>
                  </pic:spPr>
                </pic:pic>
              </a:graphicData>
            </a:graphic>
          </wp:inline>
        </w:drawing>
      </w:r>
    </w:p>
    <w:p w:rsidRPr="00D750C9" w:rsidR="00B94F0C" w:rsidP="00B94F0C" w:rsidRDefault="00B94F0C" w14:paraId="1F73CE06" w14:textId="77777777"/>
    <w:p w:rsidRPr="00D750C9" w:rsidR="00B94F0C" w:rsidP="00B94F0C" w:rsidRDefault="00B94F0C" w14:paraId="38B390C6" w14:textId="77777777">
      <w:pPr>
        <w:ind w:firstLine="397"/>
        <w:rPr>
          <w:noProof/>
        </w:rPr>
      </w:pPr>
      <w:r w:rsidRPr="00D750C9">
        <w:t>Po potvrdení aktualizácie pomocou ikony</w:t>
      </w:r>
      <w:r w:rsidRPr="00D750C9">
        <w:rPr>
          <w:noProof/>
        </w:rPr>
        <w:t xml:space="preserve"> </w:t>
      </w:r>
      <w:r w:rsidRPr="00D750C9">
        <w:rPr>
          <w:noProof/>
        </w:rPr>
        <w:drawing>
          <wp:inline distT="0" distB="0" distL="0" distR="0" wp14:anchorId="5F3C3868" wp14:editId="244CCA18">
            <wp:extent cx="927148" cy="114306"/>
            <wp:effectExtent l="0" t="0" r="635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927148" cy="114306"/>
                    </a:xfrm>
                    <a:prstGeom prst="rect">
                      <a:avLst/>
                    </a:prstGeom>
                  </pic:spPr>
                </pic:pic>
              </a:graphicData>
            </a:graphic>
          </wp:inline>
        </w:drawing>
      </w:r>
      <w:r w:rsidRPr="00D750C9">
        <w:rPr>
          <w:noProof/>
        </w:rPr>
        <w:t xml:space="preserve"> sa v spodnej časti obrazovky zobrazí hlásenie:</w:t>
      </w:r>
    </w:p>
    <w:p w:rsidRPr="00D750C9" w:rsidR="00B94F0C" w:rsidP="00B94F0C" w:rsidRDefault="00B94F0C" w14:paraId="5BC5D88A" w14:textId="77777777">
      <w:pPr>
        <w:tabs>
          <w:tab w:val="left" w:pos="2235"/>
        </w:tabs>
      </w:pPr>
      <w:r w:rsidRPr="00D750C9">
        <w:rPr>
          <w:noProof/>
        </w:rPr>
        <w:drawing>
          <wp:inline distT="0" distB="0" distL="0" distR="0" wp14:anchorId="30F1CC2B" wp14:editId="2B91DFAC">
            <wp:extent cx="5511800" cy="717550"/>
            <wp:effectExtent l="0" t="0" r="0" b="635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8" cstate="print">
                      <a:extLst>
                        <a:ext uri="{28A0092B-C50C-407E-A947-70E740481C1C}">
                          <a14:useLocalDpi xmlns:a14="http://schemas.microsoft.com/office/drawing/2010/main"/>
                        </a:ext>
                      </a:extLst>
                    </a:blip>
                    <a:srcRect/>
                    <a:stretch/>
                  </pic:blipFill>
                  <pic:spPr bwMode="auto">
                    <a:xfrm>
                      <a:off x="0" y="0"/>
                      <a:ext cx="5511800" cy="717550"/>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B94F0C" w:rsidP="00B94F0C" w:rsidRDefault="00B94F0C" w14:paraId="50111374" w14:textId="77777777">
      <w:pPr>
        <w:ind w:firstLine="397"/>
      </w:pPr>
    </w:p>
    <w:p w:rsidRPr="00D750C9" w:rsidR="00F428F6" w:rsidP="00F428F6" w:rsidRDefault="00F428F6" w14:paraId="2299E928" w14:textId="1E22DBD5">
      <w:pPr>
        <w:ind w:firstLine="397"/>
      </w:pPr>
      <w:r w:rsidRPr="00D750C9">
        <w:t xml:space="preserve">V prípade, že je architektonický objekt prepojený na objekt využitia, dopad zmeny vymerania na architektonickom objekte je popísaný v kapitole </w:t>
      </w:r>
      <w:r w:rsidRPr="00D750C9">
        <w:fldChar w:fldCharType="begin"/>
      </w:r>
      <w:r w:rsidRPr="00D750C9">
        <w:instrText xml:space="preserve"> REF _Ref121868787 \r \h </w:instrText>
      </w:r>
      <w:r w:rsidRPr="00D750C9">
        <w:fldChar w:fldCharType="separate"/>
      </w:r>
      <w:r w:rsidRPr="00D750C9">
        <w:t>7.2</w:t>
      </w:r>
      <w:r w:rsidRPr="00D750C9">
        <w:fldChar w:fldCharType="end"/>
      </w:r>
      <w:r w:rsidRPr="00D750C9">
        <w:t xml:space="preserve"> </w:t>
      </w:r>
      <w:r w:rsidRPr="00D750C9">
        <w:fldChar w:fldCharType="begin"/>
      </w:r>
      <w:r w:rsidRPr="00D750C9">
        <w:instrText xml:space="preserve"> REF _Ref121868787 \h </w:instrText>
      </w:r>
      <w:r w:rsidRPr="00D750C9">
        <w:fldChar w:fldCharType="separate"/>
      </w:r>
      <w:r w:rsidRPr="00D750C9">
        <w:t>Zásoba práce – aktualizácia prepojených objektov</w:t>
      </w:r>
      <w:r w:rsidRPr="00D750C9">
        <w:fldChar w:fldCharType="end"/>
      </w:r>
      <w:r w:rsidRPr="00D750C9">
        <w:t>.</w:t>
      </w:r>
    </w:p>
    <w:p w:rsidRPr="00D750C9" w:rsidR="00B94F0C" w:rsidP="00B94F0C" w:rsidRDefault="00B94F0C" w14:paraId="1772E7F4" w14:textId="77777777">
      <w:pPr>
        <w:ind w:firstLine="397"/>
      </w:pPr>
    </w:p>
    <w:p w:rsidRPr="00D750C9" w:rsidR="00B94F0C" w:rsidP="00B94F0C" w:rsidRDefault="00B94F0C" w14:paraId="2E39382F" w14:textId="77777777">
      <w:pPr>
        <w:ind w:firstLine="397"/>
        <w:rPr>
          <w:noProof/>
        </w:rPr>
      </w:pPr>
      <w:r w:rsidRPr="00D750C9">
        <w:t>V dolnej časti obrazovky sa zobrazí hlásenie:</w:t>
      </w:r>
      <w:r w:rsidRPr="00D750C9">
        <w:rPr>
          <w:noProof/>
        </w:rPr>
        <w:t xml:space="preserve"> </w:t>
      </w:r>
    </w:p>
    <w:p w:rsidRPr="00D750C9" w:rsidR="00B94F0C" w:rsidP="00B94F0C" w:rsidRDefault="00B94F0C" w14:paraId="642D33EC" w14:textId="3AC1A9F0">
      <w:r w:rsidRPr="00D750C9">
        <w:rPr>
          <w:noProof/>
        </w:rPr>
        <w:t xml:space="preserve"> </w:t>
      </w:r>
      <w:r w:rsidRPr="00D750C9" w:rsidR="004150AB">
        <w:rPr>
          <w:noProof/>
        </w:rPr>
        <w:drawing>
          <wp:inline distT="0" distB="0" distL="0" distR="0" wp14:anchorId="32A139ED" wp14:editId="6E37F57D">
            <wp:extent cx="2686188" cy="120656"/>
            <wp:effectExtent l="0" t="0" r="0" b="0"/>
            <wp:docPr id="557" name="Pictur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3"/>
                    <a:stretch>
                      <a:fillRect/>
                    </a:stretch>
                  </pic:blipFill>
                  <pic:spPr>
                    <a:xfrm>
                      <a:off x="0" y="0"/>
                      <a:ext cx="2686188" cy="120656"/>
                    </a:xfrm>
                    <a:prstGeom prst="rect">
                      <a:avLst/>
                    </a:prstGeom>
                  </pic:spPr>
                </pic:pic>
              </a:graphicData>
            </a:graphic>
          </wp:inline>
        </w:drawing>
      </w:r>
    </w:p>
    <w:p w:rsidRPr="00D750C9" w:rsidR="00B94F0C" w:rsidP="00B94F0C" w:rsidRDefault="00B94F0C" w14:paraId="352DBE33" w14:textId="77777777"/>
    <w:p w:rsidRPr="00D750C9" w:rsidR="00B94F0C" w:rsidP="00B94F0C" w:rsidRDefault="00B94F0C" w14:paraId="36E67FB9" w14:textId="77777777">
      <w:pPr>
        <w:pStyle w:val="Heading33"/>
      </w:pPr>
      <w:bookmarkStart w:name="_Ref117149470" w:id="321"/>
      <w:bookmarkStart w:name="_Toc158293010" w:id="322"/>
      <w:bookmarkStart w:name="_Toc232499366" w:id="323"/>
      <w:r w:rsidRPr="00D750C9">
        <w:t>Založenie s predlohou</w:t>
      </w:r>
      <w:bookmarkEnd w:id="321"/>
      <w:bookmarkEnd w:id="322"/>
      <w:bookmarkEnd w:id="323"/>
    </w:p>
    <w:p w:rsidRPr="00D750C9" w:rsidR="00BD22FA" w:rsidP="00BD22FA" w:rsidRDefault="00EF4EF5" w14:paraId="2E7F5514" w14:textId="2C6FA8CF">
      <w:pPr>
        <w:ind w:firstLine="397"/>
        <w:rPr>
          <w:rFonts w:cstheme="minorHAnsi"/>
        </w:rPr>
      </w:pPr>
      <w:r w:rsidRPr="00D750C9">
        <w:t xml:space="preserve">Založenie s predlohou sa používa </w:t>
      </w:r>
      <w:r w:rsidRPr="00D750C9">
        <w:rPr>
          <w:b/>
          <w:bCs/>
        </w:rPr>
        <w:t xml:space="preserve">iba pri </w:t>
      </w:r>
      <w:r w:rsidRPr="00D750C9" w:rsidR="00BD22FA">
        <w:rPr>
          <w:b/>
          <w:bCs/>
        </w:rPr>
        <w:t xml:space="preserve">AO </w:t>
      </w:r>
      <w:r w:rsidRPr="00D750C9" w:rsidR="00BD22FA">
        <w:rPr>
          <w:rFonts w:cstheme="minorHAnsi"/>
          <w:b/>
          <w:bCs/>
        </w:rPr>
        <w:t>Byt/nebytový priestor s funkciou AO: 1 – Byt s LV, 2 – Nebytový priestor s LV alebo 3 – NP – Podporný priestor s LV</w:t>
      </w:r>
      <w:r w:rsidRPr="00D750C9" w:rsidR="00BD22FA">
        <w:rPr>
          <w:rFonts w:cstheme="minorHAnsi"/>
        </w:rPr>
        <w:t>.</w:t>
      </w:r>
    </w:p>
    <w:p w:rsidRPr="00D750C9" w:rsidR="00EF4EF5" w:rsidP="00B94F0C" w:rsidRDefault="00EF4EF5" w14:paraId="163628CD" w14:textId="65EF9FF4">
      <w:pPr>
        <w:ind w:firstLine="397"/>
      </w:pPr>
    </w:p>
    <w:p w:rsidRPr="00D750C9" w:rsidR="00B94F0C" w:rsidP="00B94F0C" w:rsidRDefault="00B94F0C" w14:paraId="43BEA3D7" w14:textId="3B7BC4B5">
      <w:pPr>
        <w:ind w:firstLine="397"/>
      </w:pPr>
      <w:r w:rsidRPr="00D750C9">
        <w:t xml:space="preserve">Používateľ spustí transakciu </w:t>
      </w:r>
      <w:r w:rsidRPr="00D750C9">
        <w:rPr>
          <w:b/>
        </w:rPr>
        <w:t xml:space="preserve">REBDAO </w:t>
      </w:r>
      <w:r w:rsidRPr="00D750C9">
        <w:rPr>
          <w:bCs/>
        </w:rPr>
        <w:t>– „Spr</w:t>
      </w:r>
      <w:r w:rsidRPr="00D750C9">
        <w:t>acovanie architektonického objektu“ priamym vyvolaním v príkazovom poli alebo cez Užívateľské menu SAP:</w:t>
      </w:r>
    </w:p>
    <w:p w:rsidRPr="00D750C9" w:rsidR="00B94F0C" w:rsidP="00B94F0C" w:rsidRDefault="00B94F0C" w14:paraId="03A03B76" w14:textId="77777777">
      <w:r w:rsidRPr="00D750C9">
        <w:t>Správa nehnuteľností → Kmeňové dáta  → Kmeňové dáta architektúry → REBDAO - Spracovanie architektonického objektu</w:t>
      </w:r>
    </w:p>
    <w:p w:rsidRPr="00D750C9" w:rsidR="00B94F0C" w:rsidP="00B94F0C" w:rsidRDefault="00B94F0C" w14:paraId="3515D4DE" w14:textId="77777777">
      <w:r w:rsidRPr="00D750C9">
        <w:rPr>
          <w:noProof/>
        </w:rPr>
        <w:drawing>
          <wp:inline distT="0" distB="0" distL="0" distR="0" wp14:anchorId="3D4A271E" wp14:editId="6573EE82">
            <wp:extent cx="3790950" cy="1143000"/>
            <wp:effectExtent l="0" t="0" r="0"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B94F0C" w:rsidP="00B94F0C" w:rsidRDefault="00B94F0C" w14:paraId="21940891" w14:textId="77777777"/>
    <w:p w:rsidRPr="00D750C9" w:rsidR="00B94F0C" w:rsidP="00B94F0C" w:rsidRDefault="00B94F0C" w14:paraId="471953D4" w14:textId="77777777">
      <w:r w:rsidRPr="00D750C9">
        <w:t>Zobrazí sa vstupná obrazovka:</w:t>
      </w:r>
    </w:p>
    <w:p w:rsidRPr="00D750C9" w:rsidR="00B94F0C" w:rsidP="00B94F0C" w:rsidRDefault="00B94F0C" w14:paraId="31B1CBDA" w14:textId="77777777">
      <w:r w:rsidRPr="00D750C9">
        <w:rPr>
          <w:noProof/>
        </w:rPr>
        <w:drawing>
          <wp:inline distT="0" distB="0" distL="0" distR="0" wp14:anchorId="795BE8E8" wp14:editId="560316BF">
            <wp:extent cx="3791145" cy="1390721"/>
            <wp:effectExtent l="0" t="0" r="0" b="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B94F0C" w:rsidP="00B94F0C" w:rsidRDefault="00B94F0C" w14:paraId="0CE629E3" w14:textId="77777777"/>
    <w:p w:rsidRPr="00D750C9" w:rsidR="00B94F0C" w:rsidP="00B94F0C" w:rsidRDefault="00B94F0C" w14:paraId="74E1AC13"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4F8C9100" wp14:editId="5EA39141">
            <wp:extent cx="114306" cy="107956"/>
            <wp:effectExtent l="0" t="0" r="0" b="6350"/>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114306" cy="107956"/>
                    </a:xfrm>
                    <a:prstGeom prst="rect">
                      <a:avLst/>
                    </a:prstGeom>
                  </pic:spPr>
                </pic:pic>
              </a:graphicData>
            </a:graphic>
          </wp:inline>
        </w:drawing>
      </w:r>
      <w:r w:rsidRPr="00D750C9">
        <w:t xml:space="preserve"> - Založenie s predlohou.</w:t>
      </w:r>
    </w:p>
    <w:p w:rsidRPr="00D750C9" w:rsidR="00B94F0C" w:rsidP="00B94F0C" w:rsidRDefault="00B94F0C" w14:paraId="1093411A" w14:textId="77777777"/>
    <w:p w:rsidRPr="00D750C9" w:rsidR="00B94F0C" w:rsidP="00B94F0C" w:rsidRDefault="00B94F0C" w14:paraId="7C354102" w14:textId="77777777">
      <w:pPr>
        <w:rPr>
          <w:i/>
        </w:rPr>
      </w:pPr>
      <w:r w:rsidRPr="00D750C9">
        <w:t>Zobrazí sa obrazovka:</w:t>
      </w:r>
    </w:p>
    <w:p w:rsidRPr="00D750C9" w:rsidR="00B94F0C" w:rsidP="00B94F0C" w:rsidRDefault="00866942" w14:paraId="220BDD45" w14:textId="596E599F">
      <w:r w:rsidRPr="00D750C9">
        <w:rPr>
          <w:noProof/>
        </w:rPr>
        <w:drawing>
          <wp:inline distT="0" distB="0" distL="0" distR="0" wp14:anchorId="797118B4" wp14:editId="02CD9978">
            <wp:extent cx="3365673" cy="4229317"/>
            <wp:effectExtent l="0" t="0" r="6350" b="0"/>
            <wp:docPr id="560"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4"/>
                    <a:stretch>
                      <a:fillRect/>
                    </a:stretch>
                  </pic:blipFill>
                  <pic:spPr>
                    <a:xfrm>
                      <a:off x="0" y="0"/>
                      <a:ext cx="3365673" cy="4229317"/>
                    </a:xfrm>
                    <a:prstGeom prst="rect">
                      <a:avLst/>
                    </a:prstGeom>
                  </pic:spPr>
                </pic:pic>
              </a:graphicData>
            </a:graphic>
          </wp:inline>
        </w:drawing>
      </w:r>
    </w:p>
    <w:p w:rsidRPr="00D750C9" w:rsidR="00B94F0C" w:rsidP="00B94F0C" w:rsidRDefault="00B94F0C" w14:paraId="3C345724" w14:textId="77777777"/>
    <w:p w:rsidRPr="00D750C9" w:rsidR="00B94F0C" w:rsidP="00B94F0C" w:rsidRDefault="00B94F0C" w14:paraId="3EFFC6F6"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B94F0C" w:rsidTr="009B3BB6" w14:paraId="51B1D1E4" w14:textId="77777777">
        <w:trPr>
          <w:tblHeader/>
        </w:trPr>
        <w:tc>
          <w:tcPr>
            <w:tcW w:w="2154" w:type="dxa"/>
            <w:shd w:val="clear" w:color="auto" w:fill="D9D9D9" w:themeFill="background1" w:themeFillShade="D9"/>
          </w:tcPr>
          <w:p w:rsidRPr="00D750C9" w:rsidR="00B94F0C" w:rsidP="009B3BB6" w:rsidRDefault="00B94F0C" w14:paraId="75809EC2"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B94F0C" w:rsidP="009B3BB6" w:rsidRDefault="00B94F0C" w14:paraId="62577F0C" w14:textId="77777777">
            <w:pPr>
              <w:spacing w:before="40" w:after="40"/>
              <w:ind w:left="6" w:hanging="6"/>
              <w:rPr>
                <w:rFonts w:cs="Arial"/>
                <w:b/>
              </w:rPr>
            </w:pPr>
            <w:r w:rsidRPr="00D750C9">
              <w:rPr>
                <w:rFonts w:cs="Arial"/>
                <w:b/>
              </w:rPr>
              <w:t>Popis</w:t>
            </w:r>
          </w:p>
        </w:tc>
      </w:tr>
      <w:tr w:rsidRPr="00D750C9" w:rsidR="00B94F0C" w:rsidTr="009B3BB6" w14:paraId="632EAD23" w14:textId="77777777">
        <w:tc>
          <w:tcPr>
            <w:tcW w:w="2154" w:type="dxa"/>
          </w:tcPr>
          <w:p w:rsidRPr="00D750C9" w:rsidR="00B94F0C" w:rsidP="009B3BB6" w:rsidRDefault="00B94F0C" w14:paraId="2DCDEC33" w14:textId="77777777">
            <w:pPr>
              <w:spacing w:before="40" w:after="40"/>
              <w:ind w:left="0"/>
              <w:jc w:val="left"/>
              <w:rPr>
                <w:rFonts w:cs="Arial"/>
                <w:b/>
              </w:rPr>
            </w:pPr>
            <w:r w:rsidRPr="00D750C9">
              <w:rPr>
                <w:rFonts w:cs="Arial"/>
                <w:b/>
              </w:rPr>
              <w:t>ID archit.objektu</w:t>
            </w:r>
          </w:p>
        </w:tc>
        <w:tc>
          <w:tcPr>
            <w:tcW w:w="6931" w:type="dxa"/>
          </w:tcPr>
          <w:p w:rsidRPr="00D750C9" w:rsidR="00B94F0C" w:rsidP="009B3BB6" w:rsidRDefault="00B94F0C" w14:paraId="4FEB283C" w14:textId="77777777">
            <w:pPr>
              <w:spacing w:before="40" w:after="40"/>
              <w:ind w:left="6" w:hanging="6"/>
              <w:rPr>
                <w:rFonts w:cs="Arial"/>
              </w:rPr>
            </w:pPr>
            <w:r w:rsidRPr="00D750C9">
              <w:rPr>
                <w:rFonts w:cs="Arial"/>
              </w:rPr>
              <w:t>Číslo architektonického objektu evidované u Hlavného správcu. Možnosť pomocou match-kódu vybrať vo výberovom okne „Identifikácia architektonického objektu“ záložku „Užívateľský match-kód CES“ a vyberať objekt podľa rôznych kritérií:</w:t>
            </w:r>
          </w:p>
          <w:p w:rsidRPr="00D750C9" w:rsidR="00B94F0C" w:rsidP="009B3BB6" w:rsidRDefault="00B94F0C" w14:paraId="0B73591F" w14:textId="77777777">
            <w:pPr>
              <w:spacing w:before="40" w:after="40"/>
              <w:ind w:left="6" w:hanging="6"/>
              <w:rPr>
                <w:rFonts w:cs="Arial"/>
              </w:rPr>
            </w:pPr>
            <w:r w:rsidRPr="00D750C9">
              <w:rPr>
                <w:rFonts w:cs="Arial"/>
                <w:noProof/>
              </w:rPr>
              <w:drawing>
                <wp:inline distT="0" distB="0" distL="0" distR="0" wp14:anchorId="725B61FB" wp14:editId="36CAD584">
                  <wp:extent cx="3918151" cy="3124361"/>
                  <wp:effectExtent l="0" t="0" r="6350"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918151" cy="3124361"/>
                          </a:xfrm>
                          <a:prstGeom prst="rect">
                            <a:avLst/>
                          </a:prstGeom>
                        </pic:spPr>
                      </pic:pic>
                    </a:graphicData>
                  </a:graphic>
                </wp:inline>
              </w:drawing>
            </w:r>
          </w:p>
        </w:tc>
      </w:tr>
      <w:tr w:rsidRPr="00D750C9" w:rsidR="00B94F0C" w:rsidTr="009B3BB6" w14:paraId="3236C6AC" w14:textId="77777777">
        <w:tc>
          <w:tcPr>
            <w:tcW w:w="2154" w:type="dxa"/>
          </w:tcPr>
          <w:p w:rsidRPr="00D750C9" w:rsidR="00B94F0C" w:rsidP="009B3BB6" w:rsidRDefault="00B94F0C" w14:paraId="10B4FE5F" w14:textId="77777777">
            <w:pPr>
              <w:spacing w:before="40" w:after="40"/>
              <w:ind w:left="0"/>
              <w:jc w:val="left"/>
              <w:rPr>
                <w:rFonts w:cs="Arial"/>
                <w:b/>
              </w:rPr>
            </w:pPr>
            <w:r w:rsidRPr="00D750C9">
              <w:rPr>
                <w:rFonts w:cs="Arial"/>
                <w:b/>
              </w:rPr>
              <w:t>Prevzatie od</w:t>
            </w:r>
          </w:p>
        </w:tc>
        <w:tc>
          <w:tcPr>
            <w:tcW w:w="6931" w:type="dxa"/>
          </w:tcPr>
          <w:p w:rsidRPr="00D750C9" w:rsidR="00B94F0C" w:rsidP="009B3BB6" w:rsidRDefault="00B94F0C" w14:paraId="0A8F3026" w14:textId="77777777">
            <w:pPr>
              <w:spacing w:before="40" w:after="40"/>
              <w:ind w:left="6" w:hanging="6"/>
              <w:rPr>
                <w:rFonts w:cs="Arial"/>
              </w:rPr>
            </w:pPr>
            <w:r w:rsidRPr="00D750C9">
              <w:rPr>
                <w:rFonts w:cs="Arial"/>
              </w:rPr>
              <w:t>Dátum, odkedy j</w:t>
            </w:r>
            <w:r w:rsidRPr="00D750C9">
              <w:rPr>
                <w:rFonts w:asciiTheme="minorHAnsi" w:hAnsiTheme="minorHAnsi" w:cstheme="minorHAnsi"/>
              </w:rPr>
              <w:t>e AO platný v organizácii, ktorá ku sebe kopíruje dáta od Hlavného správcu</w:t>
            </w:r>
          </w:p>
        </w:tc>
      </w:tr>
      <w:tr w:rsidRPr="00D750C9" w:rsidR="00B94F0C" w:rsidTr="009B3BB6" w14:paraId="2F6A1945" w14:textId="77777777">
        <w:tc>
          <w:tcPr>
            <w:tcW w:w="2154" w:type="dxa"/>
          </w:tcPr>
          <w:p w:rsidRPr="00D750C9" w:rsidR="00B94F0C" w:rsidP="009B3BB6" w:rsidRDefault="00B94F0C" w14:paraId="7A70760B" w14:textId="77777777">
            <w:pPr>
              <w:spacing w:before="40" w:after="40"/>
              <w:ind w:left="0"/>
              <w:jc w:val="left"/>
              <w:rPr>
                <w:rFonts w:cs="Arial"/>
                <w:b/>
              </w:rPr>
            </w:pPr>
            <w:r w:rsidRPr="00D750C9">
              <w:rPr>
                <w:rFonts w:cs="Arial"/>
                <w:b/>
              </w:rPr>
              <w:t>Dáta na prevzatie</w:t>
            </w:r>
          </w:p>
        </w:tc>
        <w:tc>
          <w:tcPr>
            <w:tcW w:w="6931" w:type="dxa"/>
          </w:tcPr>
          <w:p w:rsidRPr="00D750C9" w:rsidR="00B94F0C" w:rsidP="009B3BB6" w:rsidRDefault="00B94F0C" w14:paraId="476D81BA" w14:textId="77777777">
            <w:pPr>
              <w:spacing w:before="40" w:after="40"/>
              <w:ind w:left="6" w:hanging="6"/>
              <w:rPr>
                <w:rFonts w:cs="Arial"/>
              </w:rPr>
            </w:pPr>
            <w:r w:rsidRPr="00D750C9">
              <w:rPr>
                <w:rFonts w:cs="Arial"/>
              </w:rPr>
              <w:t xml:space="preserve">Odkliknúť prevzatie nasledujúcich dát, pretože tieto dáta sú závislé od ÚO, t.j. danej organizácie a nemajú byť kopírované od Hlavného správcu: </w:t>
            </w:r>
          </w:p>
          <w:p w:rsidRPr="00D750C9" w:rsidR="0002715B" w:rsidP="0011275F" w:rsidRDefault="0002715B" w14:paraId="36DE748D" w14:textId="77777777">
            <w:pPr>
              <w:pStyle w:val="Odsekzoznamu"/>
              <w:numPr>
                <w:ilvl w:val="0"/>
                <w:numId w:val="17"/>
              </w:numPr>
              <w:spacing w:before="40" w:after="40"/>
              <w:rPr>
                <w:rFonts w:cs="Arial"/>
                <w:b/>
                <w:bCs/>
              </w:rPr>
            </w:pPr>
            <w:r w:rsidRPr="00D750C9">
              <w:rPr>
                <w:rFonts w:cs="Arial"/>
                <w:b/>
                <w:bCs/>
              </w:rPr>
              <w:t>Nadradený objekt</w:t>
            </w:r>
          </w:p>
          <w:p w:rsidRPr="00D750C9" w:rsidR="0002715B" w:rsidP="0011275F" w:rsidRDefault="0002715B" w14:paraId="0F2A1C25" w14:textId="77777777">
            <w:pPr>
              <w:pStyle w:val="Odsekzoznamu"/>
              <w:numPr>
                <w:ilvl w:val="0"/>
                <w:numId w:val="17"/>
              </w:numPr>
              <w:spacing w:before="40" w:after="40"/>
              <w:rPr>
                <w:rFonts w:cs="Arial"/>
                <w:b/>
                <w:bCs/>
              </w:rPr>
            </w:pPr>
            <w:r w:rsidRPr="00D750C9">
              <w:rPr>
                <w:rFonts w:cs="Arial"/>
                <w:b/>
                <w:bCs/>
              </w:rPr>
              <w:t>Vymerania</w:t>
            </w:r>
          </w:p>
          <w:p w:rsidRPr="00D750C9" w:rsidR="00B94F0C" w:rsidP="0011275F" w:rsidRDefault="0002715B" w14:paraId="4F168E9E" w14:textId="5D865F87">
            <w:pPr>
              <w:pStyle w:val="Odsekzoznamu"/>
              <w:numPr>
                <w:ilvl w:val="0"/>
                <w:numId w:val="17"/>
              </w:numPr>
              <w:spacing w:before="40" w:after="40"/>
              <w:rPr>
                <w:rFonts w:cs="Arial"/>
                <w:b/>
                <w:bCs/>
              </w:rPr>
            </w:pPr>
            <w:r w:rsidRPr="00D750C9">
              <w:rPr>
                <w:rFonts w:cs="Arial"/>
                <w:b/>
                <w:bCs/>
              </w:rPr>
              <w:t>Partner</w:t>
            </w:r>
          </w:p>
        </w:tc>
      </w:tr>
    </w:tbl>
    <w:p w:rsidRPr="00D750C9" w:rsidR="00B94F0C" w:rsidP="00B94F0C" w:rsidRDefault="00B94F0C" w14:paraId="145825B0" w14:textId="77777777"/>
    <w:p w:rsidRPr="00D750C9" w:rsidR="00B94F0C" w:rsidP="00B94F0C" w:rsidRDefault="00B94F0C" w14:paraId="14AA9E91" w14:textId="77777777">
      <w:pPr>
        <w:rPr>
          <w:i/>
        </w:rPr>
      </w:pPr>
      <w:r w:rsidRPr="00D750C9">
        <w:t xml:space="preserve">Potvrdiť výber/zadanie dát kliknutím na ikonu </w:t>
      </w:r>
      <w:r w:rsidRPr="00D750C9">
        <w:rPr>
          <w:noProof/>
        </w:rPr>
        <w:drawing>
          <wp:inline distT="0" distB="0" distL="0" distR="0" wp14:anchorId="1E6E0232" wp14:editId="7D56F873">
            <wp:extent cx="107956" cy="120656"/>
            <wp:effectExtent l="0" t="0" r="6350" b="0"/>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w:t>
      </w:r>
    </w:p>
    <w:p w:rsidRPr="00D750C9" w:rsidR="00B94F0C" w:rsidP="00B94F0C" w:rsidRDefault="00B94F0C" w14:paraId="7091DB0B" w14:textId="77777777"/>
    <w:p w:rsidRPr="00D750C9" w:rsidR="00B94F0C" w:rsidP="00B94F0C" w:rsidRDefault="00B94F0C" w14:paraId="268D21F2" w14:textId="7238726C">
      <w:pPr>
        <w:rPr>
          <w:i/>
        </w:rPr>
      </w:pPr>
      <w:r w:rsidRPr="00D750C9">
        <w:t xml:space="preserve">Zobrazí sa obrazovka založenia architektonického objektu </w:t>
      </w:r>
      <w:r w:rsidRPr="00D750C9" w:rsidR="005232C4">
        <w:rPr>
          <w:rFonts w:cstheme="minorHAnsi"/>
        </w:rPr>
        <w:t>Byt/nebytový priestor</w:t>
      </w:r>
      <w:r w:rsidRPr="00D750C9">
        <w:t>, kde je potrebné upraviť dáta v jednotlivých záložkách.</w:t>
      </w:r>
    </w:p>
    <w:p w:rsidRPr="00D750C9" w:rsidR="00B94F0C" w:rsidP="00B94F0C" w:rsidRDefault="00B94F0C" w14:paraId="0F5BF897" w14:textId="77777777"/>
    <w:p w:rsidRPr="00D750C9" w:rsidR="00B94F0C" w:rsidP="00B94F0C" w:rsidRDefault="00B94F0C" w14:paraId="565C6AC2" w14:textId="77777777">
      <w:pPr>
        <w:pStyle w:val="Nadpis4"/>
      </w:pPr>
      <w:bookmarkStart w:name="_Toc158293011" w:id="324"/>
      <w:bookmarkStart w:name="_Ref222408537" w:id="325"/>
      <w:bookmarkStart w:name="_Toc232499367" w:id="326"/>
      <w:r w:rsidRPr="00D750C9">
        <w:t>Záložka Všeobecné dáta</w:t>
      </w:r>
      <w:bookmarkEnd w:id="324"/>
      <w:bookmarkEnd w:id="325"/>
      <w:bookmarkEnd w:id="326"/>
      <w:r w:rsidRPr="00D750C9">
        <w:t xml:space="preserve"> </w:t>
      </w:r>
    </w:p>
    <w:p w:rsidRPr="00D750C9" w:rsidR="00B94F0C" w:rsidP="00B94F0C" w:rsidRDefault="000E39B0" w14:paraId="32786D45" w14:textId="6845A058">
      <w:pPr>
        <w:rPr>
          <w:b/>
        </w:rPr>
      </w:pPr>
      <w:r w:rsidRPr="00D750C9">
        <w:rPr>
          <w:b/>
          <w:noProof/>
        </w:rPr>
        <w:drawing>
          <wp:inline distT="0" distB="0" distL="0" distR="0" wp14:anchorId="522535B8" wp14:editId="4BC37D70">
            <wp:extent cx="5732145" cy="4448175"/>
            <wp:effectExtent l="0" t="0" r="1905" b="9525"/>
            <wp:docPr id="561"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5"/>
                    <a:stretch>
                      <a:fillRect/>
                    </a:stretch>
                  </pic:blipFill>
                  <pic:spPr>
                    <a:xfrm>
                      <a:off x="0" y="0"/>
                      <a:ext cx="5732145" cy="4448175"/>
                    </a:xfrm>
                    <a:prstGeom prst="rect">
                      <a:avLst/>
                    </a:prstGeom>
                  </pic:spPr>
                </pic:pic>
              </a:graphicData>
            </a:graphic>
          </wp:inline>
        </w:drawing>
      </w:r>
    </w:p>
    <w:p w:rsidRPr="00D750C9" w:rsidR="00B94F0C" w:rsidP="00B94F0C" w:rsidRDefault="00B94F0C" w14:paraId="5104ACE8" w14:textId="77777777">
      <w:pPr>
        <w:rPr>
          <w:b/>
        </w:rPr>
      </w:pPr>
    </w:p>
    <w:p w:rsidRPr="00D750C9" w:rsidR="00B94F0C" w:rsidP="00B94F0C" w:rsidRDefault="00B94F0C" w14:paraId="3B6A2D01" w14:textId="77777777">
      <w:r w:rsidRPr="00D750C9">
        <w:t>Na záložke je potrebné upraviť dáta:</w:t>
      </w:r>
    </w:p>
    <w:tbl>
      <w:tblPr>
        <w:tblStyle w:val="Mriekatabuky"/>
        <w:tblW w:w="9085" w:type="dxa"/>
        <w:tblLayout w:type="fixed"/>
        <w:tblLook w:val="04A0" w:firstRow="1" w:lastRow="0" w:firstColumn="1" w:lastColumn="0" w:noHBand="0" w:noVBand="1"/>
      </w:tblPr>
      <w:tblGrid>
        <w:gridCol w:w="2245"/>
        <w:gridCol w:w="6840"/>
      </w:tblGrid>
      <w:tr w:rsidRPr="00D750C9" w:rsidR="00B94F0C" w14:paraId="1E53E961" w14:textId="77777777">
        <w:trPr>
          <w:tblHeader/>
        </w:trPr>
        <w:tc>
          <w:tcPr>
            <w:tcW w:w="2245" w:type="dxa"/>
            <w:shd w:val="clear" w:color="auto" w:fill="D9D9D9" w:themeFill="background1" w:themeFillShade="D9"/>
            <w:vAlign w:val="center"/>
          </w:tcPr>
          <w:p w:rsidRPr="00D750C9" w:rsidR="00B94F0C" w:rsidRDefault="00B94F0C" w14:paraId="734D4857"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B94F0C" w:rsidRDefault="00B94F0C" w14:paraId="76DD2EA8"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B94F0C" w14:paraId="0E83A64B" w14:textId="77777777">
        <w:tc>
          <w:tcPr>
            <w:tcW w:w="2245" w:type="dxa"/>
            <w:vAlign w:val="center"/>
          </w:tcPr>
          <w:p w:rsidRPr="00D750C9" w:rsidR="00B94F0C" w:rsidRDefault="00B94F0C" w14:paraId="142CFBF1" w14:textId="77777777">
            <w:pPr>
              <w:spacing w:before="40" w:after="40"/>
              <w:ind w:left="0"/>
              <w:rPr>
                <w:rFonts w:asciiTheme="minorHAnsi" w:hAnsiTheme="minorHAnsi" w:cstheme="minorHAnsi"/>
                <w:b/>
              </w:rPr>
            </w:pPr>
            <w:r w:rsidRPr="00D750C9">
              <w:rPr>
                <w:rFonts w:asciiTheme="minorHAnsi" w:hAnsiTheme="minorHAnsi" w:cstheme="minorHAnsi"/>
                <w:b/>
              </w:rPr>
              <w:t>Číslo arch.objektu</w:t>
            </w:r>
          </w:p>
        </w:tc>
        <w:tc>
          <w:tcPr>
            <w:tcW w:w="6840" w:type="dxa"/>
            <w:vAlign w:val="center"/>
          </w:tcPr>
          <w:p w:rsidRPr="00D750C9" w:rsidR="00B94F0C" w:rsidRDefault="00B94F0C" w14:paraId="1CCA0DE4" w14:textId="77777777">
            <w:pPr>
              <w:spacing w:before="40" w:after="40"/>
              <w:ind w:left="0"/>
              <w:rPr>
                <w:rFonts w:asciiTheme="minorHAnsi" w:hAnsiTheme="minorHAnsi" w:cstheme="minorHAnsi"/>
              </w:rPr>
            </w:pPr>
            <w:r w:rsidRPr="00D750C9">
              <w:rPr>
                <w:rFonts w:asciiTheme="minorHAnsi" w:hAnsiTheme="minorHAnsi" w:cstheme="minorHAnsi"/>
              </w:rPr>
              <w:t>Číslo architektonického objektu sa nevypĺňa. Systém vygeneruje číslo po uložení objektu.</w:t>
            </w:r>
          </w:p>
        </w:tc>
      </w:tr>
      <w:tr w:rsidRPr="00D750C9" w:rsidR="00B94F0C" w14:paraId="5DDCC8C0" w14:textId="77777777">
        <w:tc>
          <w:tcPr>
            <w:tcW w:w="2245" w:type="dxa"/>
            <w:vAlign w:val="center"/>
          </w:tcPr>
          <w:p w:rsidRPr="00D750C9" w:rsidR="00B94F0C" w:rsidRDefault="00B94F0C" w14:paraId="6B8F4324" w14:textId="77777777">
            <w:pPr>
              <w:spacing w:before="40" w:after="40"/>
              <w:ind w:left="0"/>
              <w:rPr>
                <w:rFonts w:asciiTheme="minorHAnsi" w:hAnsiTheme="minorHAnsi" w:cstheme="minorHAnsi"/>
                <w:b/>
              </w:rPr>
            </w:pPr>
            <w:r w:rsidRPr="00D750C9">
              <w:rPr>
                <w:rFonts w:asciiTheme="minorHAnsi" w:hAnsiTheme="minorHAnsi" w:cstheme="minorHAnsi"/>
                <w:b/>
              </w:rPr>
              <w:t>Skratka AOID</w:t>
            </w:r>
          </w:p>
        </w:tc>
        <w:tc>
          <w:tcPr>
            <w:tcW w:w="6840" w:type="dxa"/>
            <w:vAlign w:val="center"/>
          </w:tcPr>
          <w:p w:rsidRPr="00D750C9" w:rsidR="00B94F0C" w:rsidRDefault="00B94F0C" w14:paraId="720FA93F" w14:textId="77777777">
            <w:pPr>
              <w:spacing w:before="40" w:after="40"/>
              <w:ind w:left="0"/>
              <w:rPr>
                <w:rFonts w:asciiTheme="minorHAnsi" w:hAnsiTheme="minorHAnsi" w:cstheme="minorHAnsi"/>
              </w:rPr>
            </w:pPr>
            <w:r w:rsidRPr="00D750C9">
              <w:rPr>
                <w:rFonts w:asciiTheme="minorHAnsi" w:hAnsiTheme="minorHAnsi" w:cstheme="minorHAnsi"/>
              </w:rPr>
              <w:t>Skratka architektonického objektu sa nevypĺňa.</w:t>
            </w:r>
          </w:p>
        </w:tc>
      </w:tr>
      <w:tr w:rsidRPr="00D750C9" w:rsidR="00B94F0C" w14:paraId="5EEB07D9" w14:textId="77777777">
        <w:tc>
          <w:tcPr>
            <w:tcW w:w="2245" w:type="dxa"/>
            <w:vAlign w:val="center"/>
          </w:tcPr>
          <w:p w:rsidRPr="00D750C9" w:rsidR="00B94F0C" w:rsidRDefault="00B94F0C" w14:paraId="7A0E591E" w14:textId="77777777">
            <w:pPr>
              <w:spacing w:before="40" w:after="40"/>
              <w:ind w:left="0"/>
              <w:rPr>
                <w:rFonts w:asciiTheme="minorHAnsi" w:hAnsiTheme="minorHAnsi" w:cstheme="minorHAnsi"/>
                <w:b/>
              </w:rPr>
            </w:pPr>
            <w:r w:rsidRPr="00D750C9">
              <w:rPr>
                <w:rFonts w:asciiTheme="minorHAnsi" w:hAnsiTheme="minorHAnsi" w:cstheme="minorHAnsi"/>
                <w:b/>
              </w:rPr>
              <w:t>ID archit. objektu</w:t>
            </w:r>
          </w:p>
        </w:tc>
        <w:tc>
          <w:tcPr>
            <w:tcW w:w="6840" w:type="dxa"/>
            <w:vAlign w:val="center"/>
          </w:tcPr>
          <w:p w:rsidRPr="00D750C9" w:rsidR="00B94F0C" w:rsidRDefault="00B94F0C" w14:paraId="137DDF45" w14:textId="77777777">
            <w:pPr>
              <w:spacing w:before="40" w:after="40"/>
              <w:ind w:left="0"/>
              <w:rPr>
                <w:rFonts w:asciiTheme="minorHAnsi" w:hAnsiTheme="minorHAnsi" w:cstheme="minorHAnsi"/>
              </w:rPr>
            </w:pPr>
            <w:r w:rsidRPr="00D750C9">
              <w:rPr>
                <w:rFonts w:asciiTheme="minorHAnsi" w:hAnsiTheme="minorHAnsi" w:cstheme="minorHAnsi"/>
              </w:rPr>
              <w:t>ID architektonického objektu (bude vygenerované po uložení objektu)</w:t>
            </w:r>
          </w:p>
        </w:tc>
      </w:tr>
      <w:tr w:rsidRPr="00D750C9" w:rsidR="00B94F0C" w14:paraId="064247FC" w14:textId="77777777">
        <w:tc>
          <w:tcPr>
            <w:tcW w:w="2245" w:type="dxa"/>
            <w:vAlign w:val="center"/>
          </w:tcPr>
          <w:p w:rsidRPr="00D750C9" w:rsidR="00B94F0C" w:rsidRDefault="00B94F0C" w14:paraId="7998E8FE" w14:textId="77777777">
            <w:pPr>
              <w:spacing w:before="40" w:after="40"/>
              <w:ind w:left="0"/>
              <w:rPr>
                <w:rFonts w:asciiTheme="minorHAnsi" w:hAnsiTheme="minorHAnsi" w:cstheme="minorHAnsi"/>
                <w:b/>
              </w:rPr>
            </w:pPr>
            <w:r w:rsidRPr="00D750C9">
              <w:rPr>
                <w:rFonts w:asciiTheme="minorHAnsi" w:hAnsiTheme="minorHAnsi" w:cstheme="minorHAnsi"/>
                <w:b/>
              </w:rPr>
              <w:t>Nadradený objekt</w:t>
            </w:r>
          </w:p>
        </w:tc>
        <w:tc>
          <w:tcPr>
            <w:tcW w:w="6840" w:type="dxa"/>
            <w:vAlign w:val="center"/>
          </w:tcPr>
          <w:p w:rsidRPr="00D750C9" w:rsidR="00B94F0C" w:rsidRDefault="00B94F0C" w14:paraId="7A2F5E51" w14:textId="18FFBCC8">
            <w:pPr>
              <w:spacing w:before="40" w:after="40"/>
              <w:ind w:left="0"/>
              <w:rPr>
                <w:rFonts w:asciiTheme="minorHAnsi" w:hAnsiTheme="minorHAnsi" w:cstheme="minorHAnsi"/>
              </w:rPr>
            </w:pPr>
            <w:r w:rsidRPr="00D750C9">
              <w:rPr>
                <w:rFonts w:asciiTheme="minorHAnsi" w:hAnsiTheme="minorHAnsi" w:cstheme="minorHAnsi"/>
              </w:rPr>
              <w:t xml:space="preserve">Vybrať nadradený architektonický objekt kliknutím na ikonu </w:t>
            </w:r>
            <w:r w:rsidRPr="00D750C9">
              <w:rPr>
                <w:rFonts w:asciiTheme="minorHAnsi" w:hAnsiTheme="minorHAnsi" w:cstheme="minorHAnsi"/>
                <w:noProof/>
              </w:rPr>
              <w:drawing>
                <wp:inline distT="0" distB="0" distL="0" distR="0" wp14:anchorId="4D206859" wp14:editId="6F4FF193">
                  <wp:extent cx="127007" cy="146058"/>
                  <wp:effectExtent l="0" t="0" r="6350" b="6350"/>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D750C9">
              <w:rPr>
                <w:rFonts w:asciiTheme="minorHAnsi" w:hAnsiTheme="minorHAnsi" w:cstheme="minorHAnsi"/>
              </w:rPr>
              <w:t xml:space="preserve"> - Priradenie nadradeného objektu</w:t>
            </w:r>
            <w:r w:rsidR="00541321">
              <w:rPr>
                <w:rFonts w:asciiTheme="minorHAnsi" w:hAnsiTheme="minorHAnsi" w:cstheme="minorHAnsi"/>
              </w:rPr>
              <w:t xml:space="preserve">. </w:t>
            </w:r>
            <w:r w:rsidRPr="002971AB" w:rsidR="00541321">
              <w:rPr>
                <w:rFonts w:asciiTheme="minorHAnsi" w:hAnsiTheme="minorHAnsi" w:cstheme="minorHAnsi"/>
              </w:rPr>
              <w:t>V prípade zakladania Byt/nebytového priestoru nadradeným objektom je objekt Budova.</w:t>
            </w:r>
          </w:p>
        </w:tc>
      </w:tr>
      <w:tr w:rsidRPr="00D750C9" w:rsidR="00B94F0C" w14:paraId="2068F92D" w14:textId="77777777">
        <w:tc>
          <w:tcPr>
            <w:tcW w:w="2245" w:type="dxa"/>
            <w:vAlign w:val="center"/>
          </w:tcPr>
          <w:p w:rsidRPr="00D750C9" w:rsidR="00B94F0C" w:rsidRDefault="00B94F0C" w14:paraId="37D03A15" w14:textId="77777777">
            <w:pPr>
              <w:spacing w:before="40" w:after="40"/>
              <w:ind w:left="0"/>
              <w:rPr>
                <w:rFonts w:asciiTheme="minorHAnsi" w:hAnsiTheme="minorHAnsi" w:cstheme="minorHAnsi"/>
                <w:b/>
              </w:rPr>
            </w:pPr>
            <w:r w:rsidRPr="00D750C9">
              <w:rPr>
                <w:rFonts w:asciiTheme="minorHAnsi" w:hAnsiTheme="minorHAnsi" w:cstheme="minorHAnsi"/>
                <w:b/>
              </w:rPr>
              <w:t>Platné od</w:t>
            </w:r>
          </w:p>
        </w:tc>
        <w:tc>
          <w:tcPr>
            <w:tcW w:w="6840" w:type="dxa"/>
            <w:vAlign w:val="center"/>
          </w:tcPr>
          <w:p w:rsidRPr="00D750C9" w:rsidR="00B94F0C" w:rsidRDefault="00B94F0C" w14:paraId="4A50FF8F"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B94F0C" w14:paraId="6561C88D" w14:textId="77777777">
        <w:tc>
          <w:tcPr>
            <w:tcW w:w="2245" w:type="dxa"/>
            <w:vAlign w:val="center"/>
          </w:tcPr>
          <w:p w:rsidRPr="00D750C9" w:rsidR="00B94F0C" w:rsidRDefault="00B94F0C" w14:paraId="762C0039" w14:textId="77777777">
            <w:pPr>
              <w:spacing w:before="40" w:after="40"/>
              <w:ind w:left="0"/>
              <w:rPr>
                <w:rFonts w:asciiTheme="minorHAnsi" w:hAnsiTheme="minorHAnsi" w:cstheme="minorHAnsi"/>
                <w:b/>
              </w:rPr>
            </w:pPr>
            <w:r w:rsidRPr="00D750C9">
              <w:rPr>
                <w:rFonts w:asciiTheme="minorHAnsi" w:hAnsiTheme="minorHAnsi" w:cstheme="minorHAnsi"/>
                <w:b/>
              </w:rPr>
              <w:t>Platné do</w:t>
            </w:r>
          </w:p>
        </w:tc>
        <w:tc>
          <w:tcPr>
            <w:tcW w:w="6840" w:type="dxa"/>
            <w:vAlign w:val="center"/>
          </w:tcPr>
          <w:p w:rsidRPr="00D750C9" w:rsidR="00B94F0C" w:rsidRDefault="00B94F0C" w14:paraId="1111727C"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tc>
      </w:tr>
      <w:tr w:rsidRPr="00D750C9" w:rsidR="00B94F0C" w14:paraId="5AA483E7" w14:textId="77777777">
        <w:tc>
          <w:tcPr>
            <w:tcW w:w="2245" w:type="dxa"/>
            <w:vAlign w:val="center"/>
          </w:tcPr>
          <w:p w:rsidRPr="00D750C9" w:rsidR="00B94F0C" w:rsidRDefault="00B94F0C" w14:paraId="7357AA54" w14:textId="77777777">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vAlign w:val="center"/>
          </w:tcPr>
          <w:p w:rsidRPr="00D750C9" w:rsidR="00B94F0C" w:rsidRDefault="00B94F0C" w14:paraId="052E41F2" w14:textId="30F4468E">
            <w:pPr>
              <w:spacing w:before="40" w:after="40"/>
              <w:ind w:left="0"/>
              <w:rPr>
                <w:rFonts w:asciiTheme="minorHAnsi" w:hAnsiTheme="minorHAnsi" w:cstheme="minorHAnsi"/>
              </w:rPr>
            </w:pPr>
            <w:r w:rsidRPr="00D750C9">
              <w:rPr>
                <w:rFonts w:asciiTheme="minorHAnsi" w:hAnsiTheme="minorHAnsi" w:cstheme="minorHAnsi"/>
              </w:rPr>
              <w:t>Zakliknúť iba v prípade, ak daný objekt nemá byť zverejnený na portál CEM</w:t>
            </w:r>
          </w:p>
        </w:tc>
      </w:tr>
      <w:tr w:rsidRPr="00D750C9" w:rsidR="00B94F0C" w14:paraId="58295505" w14:textId="77777777">
        <w:tc>
          <w:tcPr>
            <w:tcW w:w="2245" w:type="dxa"/>
            <w:vAlign w:val="center"/>
          </w:tcPr>
          <w:p w:rsidRPr="00D750C9" w:rsidR="00B94F0C" w:rsidRDefault="00B94F0C" w14:paraId="74652E73" w14:textId="77777777">
            <w:pPr>
              <w:spacing w:before="40" w:after="40"/>
              <w:ind w:left="0"/>
              <w:jc w:val="left"/>
              <w:rPr>
                <w:rFonts w:asciiTheme="minorHAnsi" w:hAnsiTheme="minorHAnsi" w:cstheme="minorHAnsi"/>
                <w:b/>
              </w:rPr>
            </w:pPr>
            <w:r w:rsidRPr="00D750C9">
              <w:rPr>
                <w:rFonts w:asciiTheme="minorHAnsi" w:hAnsiTheme="minorHAnsi" w:cstheme="minorHAnsi"/>
                <w:b/>
              </w:rPr>
              <w:t>Hlavný správca objektu</w:t>
            </w:r>
          </w:p>
        </w:tc>
        <w:tc>
          <w:tcPr>
            <w:tcW w:w="6840" w:type="dxa"/>
            <w:vAlign w:val="center"/>
          </w:tcPr>
          <w:p w:rsidRPr="00D750C9" w:rsidR="00B94F0C" w:rsidRDefault="00B94F0C" w14:paraId="68B3E371" w14:textId="77777777">
            <w:pPr>
              <w:spacing w:before="40" w:after="40"/>
              <w:ind w:left="0"/>
              <w:rPr>
                <w:rFonts w:asciiTheme="minorHAnsi" w:hAnsiTheme="minorHAnsi" w:cstheme="minorHAnsi"/>
              </w:rPr>
            </w:pPr>
            <w:r w:rsidRPr="00D750C9">
              <w:rPr>
                <w:rFonts w:asciiTheme="minorHAnsi" w:hAnsiTheme="minorHAnsi" w:cstheme="minorHAnsi"/>
              </w:rPr>
              <w:t>Odkliknúť, ak práve zakladaný objekt v danom Účtovnom okruhu je v správe Podriadeného správcu, t.j. daný Účtovný okruh reprezentuje Podriadeného správcu</w:t>
            </w:r>
          </w:p>
        </w:tc>
      </w:tr>
      <w:tr w:rsidRPr="00D750C9" w:rsidR="00B94F0C" w14:paraId="43E1F43C" w14:textId="77777777">
        <w:tc>
          <w:tcPr>
            <w:tcW w:w="2245" w:type="dxa"/>
            <w:vAlign w:val="center"/>
          </w:tcPr>
          <w:p w:rsidRPr="00D750C9" w:rsidR="00B94F0C" w:rsidRDefault="00B94F0C" w14:paraId="44AF7B08"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vAlign w:val="center"/>
          </w:tcPr>
          <w:p w:rsidRPr="00D750C9" w:rsidR="00B94F0C" w:rsidRDefault="00B94F0C" w14:paraId="1B0FB00F"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daný objekt je pripravený na synchronizáciu s portálom CEM</w:t>
            </w:r>
          </w:p>
        </w:tc>
      </w:tr>
      <w:tr w:rsidRPr="00D750C9" w:rsidR="00B94F0C" w14:paraId="42133111" w14:textId="77777777">
        <w:tc>
          <w:tcPr>
            <w:tcW w:w="2245" w:type="dxa"/>
            <w:vAlign w:val="center"/>
          </w:tcPr>
          <w:p w:rsidRPr="00D750C9" w:rsidR="00B94F0C" w:rsidRDefault="00B94F0C" w14:paraId="4E6371E5"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vAlign w:val="center"/>
          </w:tcPr>
          <w:p w:rsidRPr="00D750C9" w:rsidR="00B94F0C" w:rsidRDefault="00B94F0C" w14:paraId="58153EB3"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68F38D09" wp14:editId="0BB2CD20">
                  <wp:extent cx="132080" cy="153035"/>
                  <wp:effectExtent l="0" t="0" r="1270" b="0"/>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bl>
    <w:p w:rsidRPr="00D750C9" w:rsidR="00B94F0C" w:rsidP="00B94F0C" w:rsidRDefault="00B94F0C" w14:paraId="754E436C" w14:textId="77777777">
      <w:pPr>
        <w:rPr>
          <w:b/>
        </w:rPr>
      </w:pPr>
    </w:p>
    <w:p w:rsidRPr="00D750C9" w:rsidR="00B94F0C" w:rsidP="00B94F0C" w:rsidRDefault="00B94F0C" w14:paraId="567D75CD" w14:textId="77777777">
      <w:pPr>
        <w:pStyle w:val="Nadpis4"/>
      </w:pPr>
      <w:bookmarkStart w:name="_Toc158293012" w:id="327"/>
      <w:bookmarkStart w:name="_Toc232499368" w:id="328"/>
      <w:r w:rsidRPr="00D750C9">
        <w:t>Záložka CEM</w:t>
      </w:r>
      <w:bookmarkEnd w:id="327"/>
      <w:bookmarkEnd w:id="328"/>
    </w:p>
    <w:p w:rsidRPr="00D750C9" w:rsidR="00362EAE" w:rsidP="00362EAE" w:rsidRDefault="00D47097" w14:paraId="098ED7F8" w14:textId="4F166699">
      <w:r w:rsidRPr="00D750C9">
        <w:rPr>
          <w:noProof/>
        </w:rPr>
        <w:drawing>
          <wp:inline distT="0" distB="0" distL="0" distR="0" wp14:anchorId="296AD81F" wp14:editId="5E896028">
            <wp:extent cx="5732145" cy="3646170"/>
            <wp:effectExtent l="0" t="0" r="1905" b="0"/>
            <wp:docPr id="619" name="Picture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6"/>
                    <a:stretch>
                      <a:fillRect/>
                    </a:stretch>
                  </pic:blipFill>
                  <pic:spPr>
                    <a:xfrm>
                      <a:off x="0" y="0"/>
                      <a:ext cx="5732145" cy="3646170"/>
                    </a:xfrm>
                    <a:prstGeom prst="rect">
                      <a:avLst/>
                    </a:prstGeom>
                  </pic:spPr>
                </pic:pic>
              </a:graphicData>
            </a:graphic>
          </wp:inline>
        </w:drawing>
      </w:r>
    </w:p>
    <w:p w:rsidRPr="00D750C9" w:rsidR="00B94F0C" w:rsidP="00B94F0C" w:rsidRDefault="00B94F0C" w14:paraId="4726D6F4" w14:textId="77777777"/>
    <w:p w:rsidRPr="00D750C9" w:rsidR="00B94F0C" w:rsidP="00B94F0C" w:rsidRDefault="00B94F0C" w14:paraId="381138AA" w14:textId="77777777">
      <w:r w:rsidRPr="00D750C9">
        <w:t>Na záložke je potrebné upraviť dáta:</w:t>
      </w:r>
    </w:p>
    <w:tbl>
      <w:tblPr>
        <w:tblStyle w:val="Mriekatabuky"/>
        <w:tblW w:w="9085" w:type="dxa"/>
        <w:tblLayout w:type="fixed"/>
        <w:tblLook w:val="04A0" w:firstRow="1" w:lastRow="0" w:firstColumn="1" w:lastColumn="0" w:noHBand="0" w:noVBand="1"/>
      </w:tblPr>
      <w:tblGrid>
        <w:gridCol w:w="2245"/>
        <w:gridCol w:w="6840"/>
      </w:tblGrid>
      <w:tr w:rsidRPr="00D750C9" w:rsidR="009F08DB" w14:paraId="290C99D9" w14:textId="77777777">
        <w:trPr>
          <w:tblHeader/>
        </w:trPr>
        <w:tc>
          <w:tcPr>
            <w:tcW w:w="2245" w:type="dxa"/>
            <w:shd w:val="clear" w:color="auto" w:fill="D9D9D9" w:themeFill="background1" w:themeFillShade="D9"/>
          </w:tcPr>
          <w:p w:rsidRPr="00D750C9" w:rsidR="009F08DB" w:rsidRDefault="009F08DB" w14:paraId="28E915B0"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9F08DB" w:rsidRDefault="009F08DB" w14:paraId="10F1D888"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9F08DB" w14:paraId="56F44509" w14:textId="77777777">
        <w:tc>
          <w:tcPr>
            <w:tcW w:w="2245" w:type="dxa"/>
          </w:tcPr>
          <w:p w:rsidRPr="00D750C9" w:rsidR="009F08DB" w:rsidRDefault="009F08DB" w14:paraId="6833CC0A" w14:textId="77777777">
            <w:pPr>
              <w:spacing w:before="40" w:after="40"/>
              <w:ind w:left="0"/>
              <w:jc w:val="left"/>
              <w:rPr>
                <w:rFonts w:asciiTheme="minorHAnsi" w:hAnsiTheme="minorHAnsi" w:cstheme="minorHAnsi"/>
                <w:b/>
              </w:rPr>
            </w:pPr>
            <w:r w:rsidRPr="00D750C9">
              <w:rPr>
                <w:rFonts w:asciiTheme="minorHAnsi" w:hAnsiTheme="minorHAnsi" w:cstheme="minorHAnsi"/>
                <w:b/>
              </w:rPr>
              <w:t>Podiel na správe</w:t>
            </w:r>
          </w:p>
        </w:tc>
        <w:tc>
          <w:tcPr>
            <w:tcW w:w="6840" w:type="dxa"/>
          </w:tcPr>
          <w:p w:rsidRPr="00D750C9" w:rsidR="009F08DB" w:rsidRDefault="009F08DB" w14:paraId="2627910C" w14:textId="77777777">
            <w:pPr>
              <w:spacing w:before="40" w:after="40"/>
              <w:ind w:left="0"/>
              <w:rPr>
                <w:rFonts w:asciiTheme="minorHAnsi" w:hAnsiTheme="minorHAnsi" w:cstheme="minorHAnsi"/>
              </w:rPr>
            </w:pPr>
            <w:r w:rsidRPr="00D750C9">
              <w:rPr>
                <w:rFonts w:asciiTheme="minorHAnsi" w:hAnsiTheme="minorHAnsi" w:cstheme="minorHAnsi"/>
              </w:rPr>
              <w:t>Čitateľ a menovateľ podielu na správe evidovať v samostatných poliach</w:t>
            </w:r>
          </w:p>
        </w:tc>
      </w:tr>
      <w:tr w:rsidRPr="00D750C9" w:rsidR="009F08DB" w14:paraId="32BEBC93" w14:textId="77777777">
        <w:tc>
          <w:tcPr>
            <w:tcW w:w="2245" w:type="dxa"/>
          </w:tcPr>
          <w:p w:rsidRPr="00D750C9" w:rsidR="009F08DB" w:rsidRDefault="009F08DB" w14:paraId="3A2CA9A1" w14:textId="77777777">
            <w:pPr>
              <w:spacing w:before="40" w:after="40"/>
              <w:ind w:left="0"/>
              <w:jc w:val="left"/>
              <w:rPr>
                <w:rFonts w:asciiTheme="minorHAnsi" w:hAnsiTheme="minorHAnsi" w:cstheme="minorHAnsi"/>
                <w:b/>
              </w:rPr>
            </w:pPr>
            <w:r w:rsidRPr="00D750C9">
              <w:rPr>
                <w:rFonts w:asciiTheme="minorHAnsi" w:hAnsiTheme="minorHAnsi" w:cstheme="minorHAnsi"/>
                <w:b/>
              </w:rPr>
              <w:t>Pod.na správe spol.</w:t>
            </w:r>
          </w:p>
        </w:tc>
        <w:tc>
          <w:tcPr>
            <w:tcW w:w="6840" w:type="dxa"/>
          </w:tcPr>
          <w:p w:rsidRPr="00D750C9" w:rsidR="009F08DB" w:rsidRDefault="009F08DB" w14:paraId="5E7467CB" w14:textId="77777777">
            <w:pPr>
              <w:spacing w:before="40" w:after="40"/>
              <w:ind w:left="0"/>
              <w:rPr>
                <w:rFonts w:asciiTheme="minorHAnsi" w:hAnsiTheme="minorHAnsi" w:cstheme="minorHAnsi"/>
              </w:rPr>
            </w:pPr>
            <w:r w:rsidRPr="00D750C9">
              <w:rPr>
                <w:rFonts w:asciiTheme="minorHAnsi" w:hAnsiTheme="minorHAnsi" w:cstheme="minorHAnsi"/>
              </w:rPr>
              <w:t>Čitateľ a menovateľ podielu na správe spoločných priestorov evidovať v samostatných poliach</w:t>
            </w:r>
          </w:p>
        </w:tc>
      </w:tr>
      <w:tr w:rsidRPr="00D750C9" w:rsidR="009F08DB" w14:paraId="45561EC2" w14:textId="77777777">
        <w:tc>
          <w:tcPr>
            <w:tcW w:w="2245" w:type="dxa"/>
          </w:tcPr>
          <w:p w:rsidRPr="00D750C9" w:rsidR="009F08DB" w:rsidRDefault="009F08DB" w14:paraId="0A05FE41" w14:textId="77777777">
            <w:pPr>
              <w:spacing w:before="40" w:after="40"/>
              <w:ind w:left="0"/>
              <w:jc w:val="left"/>
              <w:rPr>
                <w:rFonts w:asciiTheme="minorHAnsi" w:hAnsiTheme="minorHAnsi" w:cstheme="minorHAnsi"/>
                <w:b/>
              </w:rPr>
            </w:pPr>
            <w:r w:rsidRPr="00D750C9">
              <w:rPr>
                <w:rFonts w:asciiTheme="minorHAnsi" w:hAnsiTheme="minorHAnsi" w:cstheme="minorHAnsi"/>
                <w:b/>
              </w:rPr>
              <w:t>Vlastníctvo</w:t>
            </w:r>
          </w:p>
        </w:tc>
        <w:tc>
          <w:tcPr>
            <w:tcW w:w="6840" w:type="dxa"/>
          </w:tcPr>
          <w:p w:rsidRPr="00D750C9" w:rsidR="009F08DB" w:rsidRDefault="00C340EF" w14:paraId="22F7ADF3" w14:textId="3A66877D">
            <w:pPr>
              <w:spacing w:before="40" w:after="40"/>
              <w:ind w:left="0"/>
              <w:rPr>
                <w:rFonts w:asciiTheme="minorHAnsi" w:hAnsiTheme="minorHAnsi" w:cstheme="minorHAnsi"/>
              </w:rPr>
            </w:pPr>
            <w:r w:rsidRPr="00D750C9">
              <w:rPr>
                <w:rFonts w:asciiTheme="minorHAnsi" w:hAnsiTheme="minorHAnsi" w:cstheme="minorHAnsi"/>
              </w:rPr>
              <w:t xml:space="preserve">Zmeniť iba v prípade, že organizácia zakladá </w:t>
            </w:r>
            <w:r w:rsidRPr="00D750C9" w:rsidR="00BC1228">
              <w:rPr>
                <w:rFonts w:cstheme="minorHAnsi"/>
              </w:rPr>
              <w:t xml:space="preserve">Byt/nebytový priestor </w:t>
            </w:r>
            <w:r w:rsidRPr="00D750C9">
              <w:rPr>
                <w:rFonts w:asciiTheme="minorHAnsi" w:hAnsiTheme="minorHAnsi" w:cstheme="minorHAnsi"/>
              </w:rPr>
              <w:t xml:space="preserve">na základe predlohy od Hlavného správcu a sama nie je správcom majetku štátu, iba </w:t>
            </w:r>
            <w:r w:rsidRPr="00D750C9" w:rsidR="00BC1228">
              <w:rPr>
                <w:rFonts w:cstheme="minorHAnsi"/>
              </w:rPr>
              <w:t>byt/nebytový priestor</w:t>
            </w:r>
            <w:r w:rsidRPr="00D750C9">
              <w:rPr>
                <w:rFonts w:cstheme="minorHAnsi"/>
              </w:rPr>
              <w:t xml:space="preserve"> užíva (je vypožičaná od správcu majetku štátu)</w:t>
            </w:r>
            <w:r w:rsidRPr="00D750C9" w:rsidR="00BC1228">
              <w:rPr>
                <w:rFonts w:cstheme="minorHAnsi"/>
              </w:rPr>
              <w:t>.</w:t>
            </w:r>
          </w:p>
          <w:tbl>
            <w:tblPr>
              <w:tblStyle w:val="Mriekatabuky"/>
              <w:tblW w:w="6639" w:type="dxa"/>
              <w:tblLayout w:type="fixed"/>
              <w:tblLook w:val="04A0" w:firstRow="1" w:lastRow="0" w:firstColumn="1" w:lastColumn="0" w:noHBand="0" w:noVBand="1"/>
            </w:tblPr>
            <w:tblGrid>
              <w:gridCol w:w="1599"/>
              <w:gridCol w:w="5040"/>
            </w:tblGrid>
            <w:tr w:rsidRPr="00D750C9" w:rsidR="009F08DB" w14:paraId="75A48E4F" w14:textId="77777777">
              <w:tc>
                <w:tcPr>
                  <w:tcW w:w="1599" w:type="dxa"/>
                </w:tcPr>
                <w:p w:rsidRPr="00D750C9" w:rsidR="009F08DB" w:rsidRDefault="009F08DB" w14:paraId="12D90ECF" w14:textId="77777777">
                  <w:pPr>
                    <w:spacing w:before="40" w:after="40"/>
                    <w:ind w:left="0"/>
                    <w:rPr>
                      <w:rFonts w:asciiTheme="minorHAnsi" w:hAnsiTheme="minorHAnsi" w:cstheme="minorHAnsi"/>
                      <w:b/>
                      <w:bCs/>
                    </w:rPr>
                  </w:pPr>
                  <w:r w:rsidRPr="00D750C9">
                    <w:rPr>
                      <w:rFonts w:asciiTheme="minorHAnsi" w:hAnsiTheme="minorHAnsi" w:cstheme="minorHAnsi"/>
                      <w:b/>
                      <w:bCs/>
                    </w:rPr>
                    <w:t>Platnosť od</w:t>
                  </w:r>
                </w:p>
              </w:tc>
              <w:tc>
                <w:tcPr>
                  <w:tcW w:w="5040" w:type="dxa"/>
                </w:tcPr>
                <w:p w:rsidRPr="00D750C9" w:rsidR="009F08DB" w:rsidRDefault="009F08DB" w14:paraId="2C19D246" w14:textId="77777777">
                  <w:pPr>
                    <w:spacing w:before="40" w:after="40"/>
                    <w:ind w:left="0"/>
                    <w:rPr>
                      <w:rFonts w:asciiTheme="minorHAnsi" w:hAnsiTheme="minorHAnsi" w:cstheme="minorHAnsi"/>
                    </w:rPr>
                  </w:pPr>
                  <w:r w:rsidRPr="00D750C9">
                    <w:rPr>
                      <w:rFonts w:asciiTheme="minorHAnsi" w:hAnsiTheme="minorHAnsi" w:cstheme="minorHAnsi"/>
                    </w:rPr>
                    <w:t>Dátum, od kedy je platné dané vlastníctvo</w:t>
                  </w:r>
                </w:p>
              </w:tc>
            </w:tr>
            <w:tr w:rsidRPr="00D750C9" w:rsidR="009F08DB" w14:paraId="25D8E685" w14:textId="77777777">
              <w:tc>
                <w:tcPr>
                  <w:tcW w:w="1599" w:type="dxa"/>
                </w:tcPr>
                <w:p w:rsidRPr="00D750C9" w:rsidR="009F08DB" w:rsidRDefault="009F08DB" w14:paraId="44F46675" w14:textId="77777777">
                  <w:pPr>
                    <w:spacing w:before="40" w:after="40"/>
                    <w:ind w:left="0"/>
                    <w:rPr>
                      <w:rFonts w:asciiTheme="minorHAnsi" w:hAnsiTheme="minorHAnsi" w:cstheme="minorHAnsi"/>
                      <w:b/>
                      <w:bCs/>
                    </w:rPr>
                  </w:pPr>
                  <w:r w:rsidRPr="00D750C9">
                    <w:rPr>
                      <w:rFonts w:asciiTheme="minorHAnsi" w:hAnsiTheme="minorHAnsi" w:cstheme="minorHAnsi"/>
                      <w:b/>
                      <w:bCs/>
                    </w:rPr>
                    <w:t>Vlastníctvo</w:t>
                  </w:r>
                </w:p>
              </w:tc>
              <w:tc>
                <w:tcPr>
                  <w:tcW w:w="5040" w:type="dxa"/>
                </w:tcPr>
                <w:p w:rsidRPr="00D750C9" w:rsidR="009F08DB" w:rsidRDefault="009F08DB" w14:paraId="6F0B76C9" w14:textId="77777777">
                  <w:pPr>
                    <w:spacing w:before="40" w:after="40"/>
                    <w:ind w:left="0"/>
                    <w:rPr>
                      <w:rFonts w:asciiTheme="minorHAnsi" w:hAnsiTheme="minorHAnsi" w:cstheme="minorHAnsi"/>
                    </w:rPr>
                  </w:pPr>
                  <w:r w:rsidRPr="00D750C9">
                    <w:rPr>
                      <w:rFonts w:cs="Arial"/>
                    </w:rPr>
                    <w:t>Pomocou match-kódu vybrať druh vlastníctva</w:t>
                  </w:r>
                </w:p>
              </w:tc>
            </w:tr>
          </w:tbl>
          <w:p w:rsidRPr="00D750C9" w:rsidR="009F08DB" w:rsidRDefault="009F08DB" w14:paraId="0D104C91" w14:textId="77777777">
            <w:pPr>
              <w:spacing w:before="40" w:after="40"/>
              <w:rPr>
                <w:rFonts w:asciiTheme="minorHAnsi" w:hAnsiTheme="minorHAnsi" w:cstheme="minorHAnsi"/>
              </w:rPr>
            </w:pPr>
          </w:p>
        </w:tc>
      </w:tr>
      <w:tr w:rsidRPr="00D750C9" w:rsidR="009F08DB" w14:paraId="25E90E20" w14:textId="77777777">
        <w:tc>
          <w:tcPr>
            <w:tcW w:w="2245" w:type="dxa"/>
          </w:tcPr>
          <w:p w:rsidRPr="00D750C9" w:rsidR="009F08DB" w:rsidRDefault="009F08DB" w14:paraId="13E6C847" w14:textId="77777777">
            <w:pPr>
              <w:spacing w:before="40" w:after="40"/>
              <w:ind w:left="0"/>
              <w:jc w:val="left"/>
              <w:rPr>
                <w:rFonts w:asciiTheme="minorHAnsi" w:hAnsiTheme="minorHAnsi" w:cstheme="minorHAnsi"/>
                <w:b/>
              </w:rPr>
            </w:pPr>
            <w:r w:rsidRPr="00D750C9">
              <w:rPr>
                <w:rFonts w:asciiTheme="minorHAnsi" w:hAnsiTheme="minorHAnsi" w:cstheme="minorHAnsi"/>
                <w:b/>
              </w:rPr>
              <w:t>ID objektu v CEM</w:t>
            </w:r>
          </w:p>
        </w:tc>
        <w:tc>
          <w:tcPr>
            <w:tcW w:w="6840" w:type="dxa"/>
          </w:tcPr>
          <w:p w:rsidRPr="00D750C9" w:rsidR="009F08DB" w:rsidRDefault="009F08DB" w14:paraId="179E106E" w14:textId="77777777">
            <w:pPr>
              <w:spacing w:before="40" w:after="40"/>
              <w:ind w:left="0"/>
              <w:rPr>
                <w:rFonts w:asciiTheme="minorHAnsi" w:hAnsiTheme="minorHAnsi" w:cstheme="minorHAnsi"/>
              </w:rPr>
            </w:pPr>
            <w:r w:rsidRPr="00D750C9">
              <w:rPr>
                <w:rFonts w:asciiTheme="minorHAnsi" w:hAnsiTheme="minorHAnsi" w:cstheme="minorHAnsi"/>
              </w:rPr>
              <w:t>ID, pod ktorým je daný objekt/majetok evidovaný v CEM</w:t>
            </w:r>
          </w:p>
        </w:tc>
      </w:tr>
    </w:tbl>
    <w:p w:rsidRPr="00D750C9" w:rsidR="009F08DB" w:rsidP="00B94F0C" w:rsidRDefault="009F08DB" w14:paraId="3219F56D" w14:textId="77777777"/>
    <w:p w:rsidRPr="00D750C9" w:rsidR="00B94F0C" w:rsidP="00EB27CF" w:rsidRDefault="00B94F0C" w14:paraId="3121E61D" w14:textId="77777777">
      <w:pPr>
        <w:pStyle w:val="Nadpis4"/>
      </w:pPr>
      <w:bookmarkStart w:name="_Toc158293013" w:id="329"/>
      <w:bookmarkStart w:name="_Toc232499369" w:id="330"/>
      <w:r w:rsidRPr="00D750C9">
        <w:t>Záložka Vymerania</w:t>
      </w:r>
      <w:bookmarkEnd w:id="329"/>
      <w:bookmarkEnd w:id="330"/>
    </w:p>
    <w:p w:rsidRPr="00D750C9" w:rsidR="00D12D65" w:rsidP="00D12D65" w:rsidRDefault="00D12D65" w14:paraId="1ACC3314" w14:textId="0344A001">
      <w:pPr>
        <w:ind w:firstLine="397"/>
        <w:rPr>
          <w:u w:val="single"/>
        </w:rPr>
      </w:pPr>
      <w:r w:rsidRPr="00D750C9">
        <w:t xml:space="preserve">V záložke Vymerania sa </w:t>
      </w:r>
      <w:r w:rsidRPr="00D750C9">
        <w:rPr>
          <w:rFonts w:cstheme="minorHAnsi"/>
        </w:rPr>
        <w:t xml:space="preserve">pri Byt/nebytovom priestore so samostatným LV </w:t>
      </w:r>
      <w:r w:rsidRPr="00D750C9">
        <w:t>s </w:t>
      </w:r>
      <w:r w:rsidRPr="00D750C9">
        <w:rPr>
          <w:b/>
          <w:bCs/>
        </w:rPr>
        <w:t xml:space="preserve">Vlastníctvom </w:t>
      </w:r>
      <w:r w:rsidRPr="00D750C9">
        <w:rPr>
          <w:b/>
          <w:bCs/>
          <w:u w:val="single"/>
        </w:rPr>
        <w:t>iným</w:t>
      </w:r>
      <w:r w:rsidRPr="00D750C9">
        <w:rPr>
          <w:b/>
          <w:bCs/>
        </w:rPr>
        <w:t xml:space="preserve"> než 5 – „Cudzie (Iná osoba)“</w:t>
      </w:r>
      <w:r w:rsidRPr="00D750C9">
        <w:t xml:space="preserve"> alebo </w:t>
      </w:r>
      <w:r w:rsidRPr="00D750C9">
        <w:rPr>
          <w:b/>
          <w:bCs/>
        </w:rPr>
        <w:t xml:space="preserve">7 – „Vlastné/podielové(SR)-iný správca“ </w:t>
      </w:r>
      <w:r w:rsidRPr="00D750C9">
        <w:t xml:space="preserve">zobrazia automaticky </w:t>
      </w:r>
      <w:r w:rsidRPr="00D750C9">
        <w:rPr>
          <w:u w:val="single"/>
        </w:rPr>
        <w:t xml:space="preserve">súhrnné vymerania/plochy </w:t>
      </w:r>
      <w:r w:rsidRPr="00D750C9">
        <w:rPr>
          <w:rFonts w:cstheme="minorHAnsi"/>
          <w:u w:val="single"/>
        </w:rPr>
        <w:t>Byt/nebytového priestoru</w:t>
      </w:r>
      <w:r w:rsidRPr="00D750C9">
        <w:rPr>
          <w:u w:val="single"/>
        </w:rPr>
        <w:t>, akonáhle sú v IS CES zaevidované jednotlivé podriadené architektonické objekty s ich výmerami</w:t>
      </w:r>
      <w:r w:rsidRPr="00D750C9">
        <w:t xml:space="preserve">. Na </w:t>
      </w:r>
      <w:r w:rsidRPr="00D750C9">
        <w:rPr>
          <w:rFonts w:cstheme="minorHAnsi"/>
        </w:rPr>
        <w:t xml:space="preserve">Byt/nebytovom priestore </w:t>
      </w:r>
      <w:r w:rsidRPr="00D750C9">
        <w:t xml:space="preserve"> sa teda zobrazia plochy, ktoré vznikajú súhrnom plôch, ktoré sú evidované na podriadených objektoch budovy. </w:t>
      </w:r>
      <w:r w:rsidRPr="00D750C9">
        <w:rPr>
          <w:u w:val="single"/>
        </w:rPr>
        <w:t xml:space="preserve">Tieto plochy by sa nemali na úrovni AO </w:t>
      </w:r>
      <w:r w:rsidRPr="00D750C9">
        <w:rPr>
          <w:rFonts w:cstheme="minorHAnsi"/>
          <w:u w:val="single"/>
        </w:rPr>
        <w:t xml:space="preserve">Byt/nebytový priestor </w:t>
      </w:r>
      <w:r w:rsidRPr="00D750C9">
        <w:rPr>
          <w:u w:val="single"/>
        </w:rPr>
        <w:t xml:space="preserve"> meniť/zadávať.</w:t>
      </w:r>
    </w:p>
    <w:p w:rsidRPr="00D750C9" w:rsidR="00D12D65" w:rsidP="00D12D65" w:rsidRDefault="00D12D65" w14:paraId="26D056D1" w14:textId="6781E825">
      <w:pPr>
        <w:ind w:firstLine="397"/>
      </w:pPr>
      <w:r w:rsidRPr="00D750C9">
        <w:t xml:space="preserve">Pri </w:t>
      </w:r>
      <w:r w:rsidRPr="00D750C9">
        <w:rPr>
          <w:rFonts w:cstheme="minorHAnsi"/>
        </w:rPr>
        <w:t>Byt/nebytovom priestore so samostatným LV</w:t>
      </w:r>
      <w:r w:rsidRPr="00D750C9">
        <w:t xml:space="preserve"> s </w:t>
      </w:r>
      <w:r w:rsidRPr="00D750C9">
        <w:rPr>
          <w:b/>
          <w:bCs/>
        </w:rPr>
        <w:t>Vlastníctvom 5 – „Cudzie (Iná osoba)“</w:t>
      </w:r>
      <w:r w:rsidRPr="00D750C9">
        <w:t xml:space="preserve"> alebo </w:t>
      </w:r>
      <w:r w:rsidRPr="00D750C9">
        <w:rPr>
          <w:b/>
          <w:bCs/>
        </w:rPr>
        <w:t xml:space="preserve">7 – „Vlastné/podielové(SR)-iný správca“ </w:t>
      </w:r>
      <w:r w:rsidRPr="00D750C9">
        <w:t xml:space="preserve">sa neevidujú žiadne podriadené objekty, preto sa vymeranie musí uvádzať manuálne priamo v kmeňovej karte AO </w:t>
      </w:r>
      <w:r w:rsidRPr="00D750C9">
        <w:rPr>
          <w:rFonts w:cstheme="minorHAnsi"/>
        </w:rPr>
        <w:t>Byt/nebytový priestor</w:t>
      </w:r>
      <w:r w:rsidRPr="00D750C9">
        <w:t xml:space="preserve">. V tomto prípade sa eviduje </w:t>
      </w:r>
      <w:r w:rsidRPr="00D750C9">
        <w:rPr>
          <w:u w:val="single"/>
        </w:rPr>
        <w:t>iba vymeranie Z099 – „</w:t>
      </w:r>
      <w:r w:rsidRPr="00320422" w:rsidR="00610115">
        <w:rPr>
          <w:u w:val="single"/>
        </w:rPr>
        <w:t>Úžitková plocha v užívaní organizácie</w:t>
      </w:r>
      <w:r w:rsidRPr="00D750C9">
        <w:rPr>
          <w:u w:val="single"/>
        </w:rPr>
        <w:t>“</w:t>
      </w:r>
      <w:r w:rsidRPr="00D750C9">
        <w:t>, ktoré predstavuje užívanú výmeru iba ako jednu plochu, nie rozpis podľa jednotlivých plôch z podriadených objektov.</w:t>
      </w:r>
    </w:p>
    <w:p w:rsidRPr="00D750C9" w:rsidR="00D12D65" w:rsidP="00D12D65" w:rsidRDefault="00D12D65" w14:paraId="219F4D85" w14:textId="77777777">
      <w:pPr>
        <w:ind w:firstLine="397"/>
      </w:pPr>
    </w:p>
    <w:p w:rsidRPr="00D750C9" w:rsidR="00D12D65" w:rsidP="00D12D65" w:rsidRDefault="00D12D65" w14:paraId="776DA6A1" w14:textId="77777777">
      <w:pPr>
        <w:ind w:firstLine="397"/>
      </w:pPr>
      <w:r w:rsidRPr="00D750C9">
        <w:t xml:space="preserve">Príslušný druh vymerania sa zaeviduje kliknutím na ikonu </w:t>
      </w:r>
      <w:r w:rsidRPr="00D750C9">
        <w:rPr>
          <w:noProof/>
        </w:rPr>
        <w:drawing>
          <wp:inline distT="0" distB="0" distL="0" distR="0" wp14:anchorId="39F5BF8E" wp14:editId="23C27D89">
            <wp:extent cx="158758" cy="152408"/>
            <wp:effectExtent l="0" t="0" r="0" b="0"/>
            <wp:docPr id="569"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Pripojenie vymeraní alebo pomocou match-kódu v stĺpci „DrVym“ – Druh vymerania. Zobrazí sa dialógové okno „Prípustné druhy vymeraní“: </w:t>
      </w:r>
    </w:p>
    <w:p w:rsidRPr="00D750C9" w:rsidR="00D12D65" w:rsidP="00D12D65" w:rsidRDefault="00D12D65" w14:paraId="449E5AFC" w14:textId="77777777">
      <w:r w:rsidRPr="00D750C9">
        <w:rPr>
          <w:noProof/>
        </w:rPr>
        <w:drawing>
          <wp:inline distT="0" distB="0" distL="0" distR="0" wp14:anchorId="7756A72A" wp14:editId="5257F184">
            <wp:extent cx="2768742" cy="2698889"/>
            <wp:effectExtent l="0" t="0" r="0" b="6350"/>
            <wp:docPr id="570" name="Pictur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a:stretch>
                      <a:fillRect/>
                    </a:stretch>
                  </pic:blipFill>
                  <pic:spPr>
                    <a:xfrm>
                      <a:off x="0" y="0"/>
                      <a:ext cx="2768742" cy="2698889"/>
                    </a:xfrm>
                    <a:prstGeom prst="rect">
                      <a:avLst/>
                    </a:prstGeom>
                  </pic:spPr>
                </pic:pic>
              </a:graphicData>
            </a:graphic>
          </wp:inline>
        </w:drawing>
      </w:r>
    </w:p>
    <w:p w:rsidRPr="00D750C9" w:rsidR="00D12D65" w:rsidP="00D12D65" w:rsidRDefault="00D12D65" w14:paraId="0A154FFD" w14:textId="77777777"/>
    <w:p w:rsidRPr="00D750C9" w:rsidR="00D12D65" w:rsidP="00FF6C36" w:rsidRDefault="00D12D65" w14:paraId="6EAA5999" w14:textId="77777777">
      <w:pPr>
        <w:ind w:firstLine="397"/>
      </w:pPr>
      <w:r w:rsidRPr="00D750C9">
        <w:t xml:space="preserve">Kliknutím na požadovaný druh vymerania sa označí riadok v tabuľke a výber sa potvrdí kliknutím na ikonu </w:t>
      </w:r>
      <w:r w:rsidRPr="00D750C9">
        <w:rPr>
          <w:rFonts w:asciiTheme="minorHAnsi" w:hAnsiTheme="minorHAnsi" w:cstheme="minorHAnsi"/>
          <w:noProof/>
        </w:rPr>
        <w:drawing>
          <wp:inline distT="0" distB="0" distL="0" distR="0" wp14:anchorId="12D92727" wp14:editId="2FBFC09C">
            <wp:extent cx="120656" cy="120656"/>
            <wp:effectExtent l="0" t="0" r="0" b="0"/>
            <wp:docPr id="571" name="Pictur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V tabuľke vymeraní je potrebné doplniť relevantné dáta:</w:t>
      </w:r>
    </w:p>
    <w:p w:rsidRPr="00D750C9" w:rsidR="00D12D65" w:rsidP="00D12D65" w:rsidRDefault="00D12D65" w14:paraId="183C47BB" w14:textId="77777777">
      <w:r w:rsidRPr="00D750C9">
        <w:rPr>
          <w:noProof/>
        </w:rPr>
        <w:drawing>
          <wp:inline distT="0" distB="0" distL="0" distR="0" wp14:anchorId="6A4CF869" wp14:editId="25E2C8E2">
            <wp:extent cx="5732145" cy="1143000"/>
            <wp:effectExtent l="0" t="0" r="1905" b="0"/>
            <wp:docPr id="572" name="Pictur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a:stretch>
                      <a:fillRect/>
                    </a:stretch>
                  </pic:blipFill>
                  <pic:spPr>
                    <a:xfrm>
                      <a:off x="0" y="0"/>
                      <a:ext cx="5732145" cy="1143000"/>
                    </a:xfrm>
                    <a:prstGeom prst="rect">
                      <a:avLst/>
                    </a:prstGeom>
                  </pic:spPr>
                </pic:pic>
              </a:graphicData>
            </a:graphic>
          </wp:inline>
        </w:drawing>
      </w:r>
    </w:p>
    <w:p w:rsidRPr="00D750C9" w:rsidR="00D12D65" w:rsidP="00D12D65" w:rsidRDefault="00D12D65" w14:paraId="5B98A23B" w14:textId="77777777"/>
    <w:p w:rsidRPr="00D750C9" w:rsidR="00D12D65" w:rsidP="00D12D65" w:rsidRDefault="00D12D65" w14:paraId="09948E59"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D12D65" w14:paraId="2CCD7C48" w14:textId="77777777">
        <w:trPr>
          <w:tblHeader/>
        </w:trPr>
        <w:tc>
          <w:tcPr>
            <w:tcW w:w="2245" w:type="dxa"/>
            <w:shd w:val="clear" w:color="auto" w:fill="D9D9D9" w:themeFill="background1" w:themeFillShade="D9"/>
          </w:tcPr>
          <w:p w:rsidRPr="00D750C9" w:rsidR="00D12D65" w:rsidRDefault="00D12D65" w14:paraId="2325A8CD"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D12D65" w:rsidRDefault="00D12D65" w14:paraId="76C98A59"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D12D65" w14:paraId="1474B24F" w14:textId="77777777">
        <w:tc>
          <w:tcPr>
            <w:tcW w:w="2245" w:type="dxa"/>
          </w:tcPr>
          <w:p w:rsidRPr="00D750C9" w:rsidR="00D12D65" w:rsidRDefault="00D12D65" w14:paraId="6225AB0C"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D12D65" w:rsidRDefault="00D12D65" w14:paraId="5A1FE3D8"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D12D65" w14:paraId="1B73E842" w14:textId="77777777">
        <w:tc>
          <w:tcPr>
            <w:tcW w:w="2245" w:type="dxa"/>
          </w:tcPr>
          <w:p w:rsidRPr="00D750C9" w:rsidR="00D12D65" w:rsidRDefault="00D12D65" w14:paraId="5BE93632"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D12D65" w:rsidRDefault="00D12D65" w14:paraId="1CD11088" w14:textId="77777777">
            <w:pPr>
              <w:spacing w:before="40" w:after="40"/>
              <w:ind w:left="0"/>
              <w:rPr>
                <w:rFonts w:asciiTheme="minorHAnsi" w:hAnsiTheme="minorHAnsi" w:cstheme="minorHAnsi"/>
              </w:rPr>
            </w:pPr>
            <w:r w:rsidRPr="00D750C9">
              <w:rPr>
                <w:rFonts w:cs="Arial"/>
              </w:rPr>
              <w:t>Text vymerania</w:t>
            </w:r>
          </w:p>
        </w:tc>
      </w:tr>
      <w:tr w:rsidRPr="00D750C9" w:rsidR="00D12D65" w14:paraId="3CF15D24" w14:textId="77777777">
        <w:tc>
          <w:tcPr>
            <w:tcW w:w="2245" w:type="dxa"/>
          </w:tcPr>
          <w:p w:rsidRPr="00D750C9" w:rsidR="00D12D65" w:rsidRDefault="00D12D65" w14:paraId="48A1DDF4"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D12D65" w:rsidRDefault="00D12D65" w14:paraId="04CCB967"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D12D65" w14:paraId="282BC945" w14:textId="77777777">
        <w:tc>
          <w:tcPr>
            <w:tcW w:w="2245" w:type="dxa"/>
          </w:tcPr>
          <w:p w:rsidRPr="00D750C9" w:rsidR="00D12D65" w:rsidRDefault="00D12D65" w14:paraId="128EF4D0"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D12D65" w:rsidRDefault="00D12D65" w14:paraId="11529506"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D12D65" w14:paraId="0474386D" w14:textId="77777777">
        <w:tc>
          <w:tcPr>
            <w:tcW w:w="2245" w:type="dxa"/>
          </w:tcPr>
          <w:p w:rsidRPr="00D750C9" w:rsidR="00D12D65" w:rsidRDefault="00D12D65" w14:paraId="32D5177C"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D12D65" w:rsidRDefault="00D12D65" w14:paraId="33F2CB76"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D12D65" w14:paraId="39D720D9" w14:textId="77777777">
        <w:tc>
          <w:tcPr>
            <w:tcW w:w="2245" w:type="dxa"/>
          </w:tcPr>
          <w:p w:rsidRPr="00D750C9" w:rsidR="00D12D65" w:rsidRDefault="00D12D65" w14:paraId="79A556CE"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D12D65" w:rsidRDefault="001E7519" w14:paraId="5700194A" w14:textId="15AA9CC0">
            <w:pPr>
              <w:spacing w:before="40" w:after="40"/>
              <w:ind w:left="0"/>
              <w:rPr>
                <w:rFonts w:asciiTheme="minorHAnsi" w:hAnsiTheme="minorHAnsi" w:cstheme="minorHAnsi"/>
              </w:rPr>
            </w:pPr>
            <w:r w:rsidRPr="00D750C9">
              <w:rPr>
                <w:rFonts w:cs="Arial"/>
              </w:rPr>
              <w:t>Zobrazí sa zakliknutý príznak v prípade, že dané vymeranie existuje aj v podriadenom objekte a je práve načítané zo všetkých podriadených vymeraní</w:t>
            </w:r>
          </w:p>
        </w:tc>
      </w:tr>
      <w:tr w:rsidRPr="00D750C9" w:rsidR="00D12D65" w14:paraId="013D499E" w14:textId="77777777">
        <w:tc>
          <w:tcPr>
            <w:tcW w:w="2245" w:type="dxa"/>
          </w:tcPr>
          <w:p w:rsidRPr="00D750C9" w:rsidR="00D12D65" w:rsidRDefault="00D12D65" w14:paraId="0D13ED11"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D12D65" w:rsidRDefault="00D12D65" w14:paraId="507A5C8C"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D12D65" w14:paraId="76EDAAB9" w14:textId="77777777">
        <w:tc>
          <w:tcPr>
            <w:tcW w:w="2245" w:type="dxa"/>
          </w:tcPr>
          <w:p w:rsidRPr="00D750C9" w:rsidR="00D12D65" w:rsidRDefault="00D12D65" w14:paraId="273DF550"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D12D65" w:rsidRDefault="00D12D65" w14:paraId="0EF8B969"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D12D65" w14:paraId="4147A32B" w14:textId="77777777">
        <w:tc>
          <w:tcPr>
            <w:tcW w:w="2245" w:type="dxa"/>
          </w:tcPr>
          <w:p w:rsidRPr="00D750C9" w:rsidR="00D12D65" w:rsidRDefault="00D12D65" w14:paraId="16BB7EE5"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D12D65" w:rsidRDefault="00D12D65" w14:paraId="31FFE6D7"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D12D65" w14:paraId="4BCFE40C" w14:textId="77777777">
        <w:tc>
          <w:tcPr>
            <w:tcW w:w="2245" w:type="dxa"/>
          </w:tcPr>
          <w:p w:rsidRPr="00D750C9" w:rsidR="00D12D65" w:rsidRDefault="00D12D65" w14:paraId="744B7306" w14:textId="77777777">
            <w:pPr>
              <w:spacing w:before="40" w:after="40"/>
              <w:ind w:left="0"/>
              <w:jc w:val="left"/>
              <w:rPr>
                <w:rFonts w:cs="Arial"/>
                <w:b/>
              </w:rPr>
            </w:pPr>
            <w:r w:rsidRPr="00D750C9">
              <w:rPr>
                <w:rFonts w:cs="Arial"/>
                <w:b/>
              </w:rPr>
              <w:t>Mimo</w:t>
            </w:r>
          </w:p>
        </w:tc>
        <w:tc>
          <w:tcPr>
            <w:tcW w:w="6840" w:type="dxa"/>
          </w:tcPr>
          <w:p w:rsidRPr="00D750C9" w:rsidR="00D12D65" w:rsidRDefault="00D12D65" w14:paraId="0D88952F" w14:textId="5ED2E6DD">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08415FCB" wp14:editId="4F04B27B">
                  <wp:extent cx="114306" cy="107956"/>
                  <wp:effectExtent l="0" t="0" r="0" b="6350"/>
                  <wp:docPr id="573" name="Picture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B</w:t>
            </w:r>
            <w:r w:rsidRPr="00D750C9" w:rsidR="0051105B">
              <w:rPr>
                <w:rFonts w:cs="Arial"/>
              </w:rPr>
              <w:t>yt/nebytový priestor</w:t>
            </w:r>
          </w:p>
        </w:tc>
      </w:tr>
      <w:tr w:rsidRPr="00D750C9" w:rsidR="00D12D65" w14:paraId="5AFC8D85" w14:textId="77777777">
        <w:tc>
          <w:tcPr>
            <w:tcW w:w="2245" w:type="dxa"/>
          </w:tcPr>
          <w:p w:rsidRPr="00D750C9" w:rsidR="00D12D65" w:rsidRDefault="00D12D65" w14:paraId="016C6E24" w14:textId="77777777">
            <w:pPr>
              <w:spacing w:before="40" w:after="40"/>
              <w:ind w:left="0"/>
              <w:jc w:val="left"/>
              <w:rPr>
                <w:rFonts w:cs="Arial"/>
                <w:b/>
              </w:rPr>
            </w:pPr>
            <w:r w:rsidRPr="00D750C9">
              <w:rPr>
                <w:rFonts w:cs="Arial"/>
                <w:b/>
              </w:rPr>
              <w:t>Manuálne</w:t>
            </w:r>
          </w:p>
        </w:tc>
        <w:tc>
          <w:tcPr>
            <w:tcW w:w="6840" w:type="dxa"/>
          </w:tcPr>
          <w:p w:rsidRPr="00D750C9" w:rsidR="00D12D65" w:rsidRDefault="00D12D65" w14:paraId="37C9FD05"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D12D65" w:rsidP="00D12D65" w:rsidRDefault="00D12D65" w14:paraId="25CE116B" w14:textId="77777777"/>
    <w:p w:rsidRPr="00D750C9" w:rsidR="00D12D65" w:rsidP="00D12D65" w:rsidRDefault="00D12D65" w14:paraId="6D7EF123" w14:textId="77777777">
      <w:r w:rsidRPr="00D750C9">
        <w:tab/>
      </w:r>
      <w:r w:rsidRPr="00D750C9">
        <w:t>Ak dôjde v čase k zmene hodnoty vymerania, zadá sa do ďalšieho voľného riadka  ten istý druh vymerania s novým dátumom platnosti. Pôvodné vymeranie sa automaticky ukončí.</w:t>
      </w:r>
    </w:p>
    <w:p w:rsidRPr="00D750C9" w:rsidR="00DF458C" w:rsidP="00713E93" w:rsidRDefault="00DF458C" w14:paraId="7A3F3765" w14:textId="77777777"/>
    <w:p w:rsidRPr="00D750C9" w:rsidR="00713E93" w:rsidP="00713E93" w:rsidRDefault="00713E93" w14:paraId="2AC5B438" w14:textId="4FB856B4">
      <w:pPr>
        <w:pStyle w:val="Nadpis4"/>
      </w:pPr>
      <w:bookmarkStart w:name="_Toc158293014" w:id="331"/>
      <w:bookmarkStart w:name="_Toc232499370" w:id="332"/>
      <w:r w:rsidRPr="00D750C9">
        <w:t>Záložka Partner</w:t>
      </w:r>
      <w:bookmarkEnd w:id="331"/>
      <w:bookmarkEnd w:id="332"/>
    </w:p>
    <w:p w:rsidRPr="00D750C9" w:rsidR="00DF458C" w:rsidP="00DF458C" w:rsidRDefault="00DF458C" w14:paraId="663D26E2" w14:textId="77777777">
      <w:pPr>
        <w:ind w:firstLine="360"/>
      </w:pPr>
      <w:r w:rsidRPr="00D750C9">
        <w:t xml:space="preserve">Po vyplnení predchádzajúcich záložiek kliknúť na ikonu </w:t>
      </w:r>
      <w:r w:rsidRPr="00D750C9">
        <w:rPr>
          <w:noProof/>
        </w:rPr>
        <w:drawing>
          <wp:inline distT="0" distB="0" distL="0" distR="0" wp14:anchorId="0607C567" wp14:editId="732CBC35">
            <wp:extent cx="133357" cy="139707"/>
            <wp:effectExtent l="0" t="0" r="0" b="0"/>
            <wp:docPr id="574" name="Pictur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 zároveň priradí v záložke Partner obchodného partnera (reprezentujúceho štátnu organizáciu) v príslušnej role v závislosti od zaevidovaného Vlastníctva a väzbe na Účtovný okruh (prvé štyri pozície z čísla Hospodárskeho strediska):</w:t>
      </w:r>
    </w:p>
    <w:p w:rsidRPr="00D750C9" w:rsidR="00DF458C" w:rsidP="0011275F" w:rsidRDefault="00DF458C" w14:paraId="53099C6B" w14:textId="77777777">
      <w:pPr>
        <w:pStyle w:val="Odsekzoznamu"/>
        <w:numPr>
          <w:ilvl w:val="0"/>
          <w:numId w:val="13"/>
        </w:numPr>
      </w:pPr>
      <w:r w:rsidRPr="00D750C9">
        <w:t>Rola ZZZ003 – Správca majetku (CEM): pre Vlastníctvo 1 až 4, kde je aspoň z časti vlastníkom majetku SR</w:t>
      </w:r>
    </w:p>
    <w:p w:rsidRPr="00D750C9" w:rsidR="00DF458C" w:rsidP="0011275F" w:rsidRDefault="00DF458C" w14:paraId="32C2996D" w14:textId="77777777">
      <w:pPr>
        <w:pStyle w:val="Odsekzoznamu"/>
        <w:numPr>
          <w:ilvl w:val="0"/>
          <w:numId w:val="13"/>
        </w:numPr>
      </w:pPr>
      <w:r w:rsidRPr="00D750C9">
        <w:t>Rola ZZZ005 – Užívateľ majetku (CEM): pre Vlastníctvo 5, kde je vlastníkom majetku Iná osoba alebo pre Vlastníctvo 7, kedy daný majetok spravuje iný správca</w:t>
      </w:r>
    </w:p>
    <w:p w:rsidRPr="00D750C9" w:rsidR="00DF458C" w:rsidP="00DF458C" w:rsidRDefault="00D236C9" w14:paraId="6E84BB4B" w14:textId="0F346236">
      <w:r w:rsidRPr="00D750C9">
        <w:rPr>
          <w:noProof/>
        </w:rPr>
        <w:drawing>
          <wp:inline distT="0" distB="0" distL="0" distR="0" wp14:anchorId="67A86AB6" wp14:editId="619A97F7">
            <wp:extent cx="5732145" cy="2371725"/>
            <wp:effectExtent l="0" t="0" r="1905" b="9525"/>
            <wp:docPr id="580" name="Pictur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7"/>
                    <a:stretch>
                      <a:fillRect/>
                    </a:stretch>
                  </pic:blipFill>
                  <pic:spPr>
                    <a:xfrm>
                      <a:off x="0" y="0"/>
                      <a:ext cx="5732145" cy="2371725"/>
                    </a:xfrm>
                    <a:prstGeom prst="rect">
                      <a:avLst/>
                    </a:prstGeom>
                  </pic:spPr>
                </pic:pic>
              </a:graphicData>
            </a:graphic>
          </wp:inline>
        </w:drawing>
      </w:r>
    </w:p>
    <w:p w:rsidRPr="00D750C9" w:rsidR="00DF458C" w:rsidP="00DF458C" w:rsidRDefault="00DF458C" w14:paraId="75121E22" w14:textId="77777777"/>
    <w:p w:rsidRPr="00D750C9" w:rsidR="00DF458C" w:rsidP="00DF458C" w:rsidRDefault="00DF458C" w14:paraId="531B0226" w14:textId="77777777">
      <w:r w:rsidRPr="00D750C9">
        <w:t xml:space="preserve">Na záložke sa evidujú pre rolu </w:t>
      </w:r>
      <w:r w:rsidRPr="00D750C9">
        <w:rPr>
          <w:b/>
          <w:bCs/>
        </w:rPr>
        <w:t>ZZZ003 – Správca majetku (CEM)</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DF458C" w14:paraId="10329800" w14:textId="77777777">
        <w:trPr>
          <w:tblHeader/>
        </w:trPr>
        <w:tc>
          <w:tcPr>
            <w:tcW w:w="2245" w:type="dxa"/>
            <w:shd w:val="clear" w:color="auto" w:fill="D9D9D9" w:themeFill="background1" w:themeFillShade="D9"/>
            <w:vAlign w:val="center"/>
          </w:tcPr>
          <w:p w:rsidRPr="00D750C9" w:rsidR="00DF458C" w:rsidRDefault="00DF458C" w14:paraId="4E2E5920"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DF458C" w:rsidRDefault="00DF458C" w14:paraId="631DFAFD"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DF458C" w14:paraId="7C598E81" w14:textId="77777777">
        <w:tc>
          <w:tcPr>
            <w:tcW w:w="2245" w:type="dxa"/>
            <w:vAlign w:val="center"/>
          </w:tcPr>
          <w:p w:rsidRPr="00D750C9" w:rsidR="00DF458C" w:rsidRDefault="00DF458C" w14:paraId="7FFDF48A"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DF458C" w:rsidRDefault="00DF458C" w14:paraId="4C9B4958" w14:textId="77777777">
            <w:pPr>
              <w:spacing w:before="40" w:after="40"/>
              <w:ind w:left="0"/>
              <w:rPr>
                <w:rFonts w:asciiTheme="minorHAnsi" w:hAnsiTheme="minorHAnsi" w:cstheme="minorHAnsi"/>
              </w:rPr>
            </w:pPr>
            <w:r w:rsidRPr="00D750C9">
              <w:rPr>
                <w:rFonts w:asciiTheme="minorHAnsi" w:hAnsiTheme="minorHAnsi" w:cstheme="minorHAnsi"/>
              </w:rPr>
              <w:t>Dátum nadobudnutia do správy</w:t>
            </w:r>
          </w:p>
        </w:tc>
      </w:tr>
      <w:tr w:rsidRPr="00D750C9" w:rsidR="00DF458C" w14:paraId="16F03C94" w14:textId="77777777">
        <w:tc>
          <w:tcPr>
            <w:tcW w:w="2245" w:type="dxa"/>
            <w:vAlign w:val="center"/>
          </w:tcPr>
          <w:p w:rsidRPr="00D750C9" w:rsidR="00DF458C" w:rsidRDefault="00DF458C" w14:paraId="12BCED64"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DF458C" w:rsidRDefault="00DF458C" w14:paraId="74EBD8FC" w14:textId="77777777">
            <w:pPr>
              <w:spacing w:before="40" w:after="40"/>
              <w:ind w:left="0"/>
              <w:rPr>
                <w:rFonts w:asciiTheme="minorHAnsi" w:hAnsiTheme="minorHAnsi" w:cstheme="minorHAnsi"/>
              </w:rPr>
            </w:pPr>
            <w:r w:rsidRPr="00D750C9">
              <w:rPr>
                <w:rFonts w:asciiTheme="minorHAnsi" w:hAnsiTheme="minorHAnsi" w:cstheme="minorHAnsi"/>
              </w:rPr>
              <w:t>Dátum vyradenia zo správy</w:t>
            </w:r>
          </w:p>
        </w:tc>
      </w:tr>
    </w:tbl>
    <w:p w:rsidRPr="00D750C9" w:rsidR="00DF458C" w:rsidP="00DF458C" w:rsidRDefault="00DF458C" w14:paraId="1950A527" w14:textId="77777777"/>
    <w:p w:rsidRPr="00D750C9" w:rsidR="00DF458C" w:rsidP="00DF458C" w:rsidRDefault="00DF458C" w14:paraId="45DC832A" w14:textId="77777777">
      <w:r w:rsidRPr="00D750C9">
        <w:t xml:space="preserve">Na záložke sa evidujú pre </w:t>
      </w:r>
      <w:r w:rsidRPr="00D750C9">
        <w:rPr>
          <w:b/>
          <w:bCs/>
        </w:rPr>
        <w:t>rolu ZZZ005 – Užívateľ majetku (CEM)</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DF458C" w14:paraId="0BCAD478" w14:textId="77777777">
        <w:trPr>
          <w:tblHeader/>
        </w:trPr>
        <w:tc>
          <w:tcPr>
            <w:tcW w:w="2245" w:type="dxa"/>
            <w:shd w:val="clear" w:color="auto" w:fill="D9D9D9" w:themeFill="background1" w:themeFillShade="D9"/>
            <w:vAlign w:val="center"/>
          </w:tcPr>
          <w:p w:rsidRPr="00D750C9" w:rsidR="00DF458C" w:rsidRDefault="00DF458C" w14:paraId="37A0AC5D"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DF458C" w:rsidRDefault="00DF458C" w14:paraId="2A0137EA"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DF458C" w14:paraId="356791DF" w14:textId="77777777">
        <w:tc>
          <w:tcPr>
            <w:tcW w:w="2245" w:type="dxa"/>
            <w:vAlign w:val="center"/>
          </w:tcPr>
          <w:p w:rsidRPr="00D750C9" w:rsidR="00DF458C" w:rsidRDefault="00DF458C" w14:paraId="7F45A581"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DF458C" w:rsidRDefault="00DF458C" w14:paraId="2DEB429F" w14:textId="77777777">
            <w:pPr>
              <w:spacing w:before="40" w:after="40"/>
              <w:ind w:left="0"/>
              <w:rPr>
                <w:rFonts w:asciiTheme="minorHAnsi" w:hAnsiTheme="minorHAnsi" w:cstheme="minorHAnsi"/>
              </w:rPr>
            </w:pPr>
            <w:r w:rsidRPr="00D750C9">
              <w:rPr>
                <w:rFonts w:asciiTheme="minorHAnsi" w:hAnsiTheme="minorHAnsi" w:cstheme="minorHAnsi"/>
              </w:rPr>
              <w:t>Dátum začiatku užívania</w:t>
            </w:r>
          </w:p>
        </w:tc>
      </w:tr>
      <w:tr w:rsidRPr="00D750C9" w:rsidR="00DF458C" w14:paraId="7B9EF6CD" w14:textId="77777777">
        <w:tc>
          <w:tcPr>
            <w:tcW w:w="2245" w:type="dxa"/>
            <w:vAlign w:val="center"/>
          </w:tcPr>
          <w:p w:rsidRPr="00D750C9" w:rsidR="00DF458C" w:rsidRDefault="00DF458C" w14:paraId="6153F61F"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DF458C" w:rsidRDefault="00DF458C" w14:paraId="6D15E27E" w14:textId="77777777">
            <w:pPr>
              <w:spacing w:before="40" w:after="40"/>
              <w:ind w:left="0"/>
              <w:rPr>
                <w:rFonts w:asciiTheme="minorHAnsi" w:hAnsiTheme="minorHAnsi" w:cstheme="minorHAnsi"/>
              </w:rPr>
            </w:pPr>
            <w:r w:rsidRPr="00D750C9">
              <w:rPr>
                <w:rFonts w:asciiTheme="minorHAnsi" w:hAnsiTheme="minorHAnsi" w:cstheme="minorHAnsi"/>
              </w:rPr>
              <w:t>Dátum dohodnutého konca užívania</w:t>
            </w:r>
          </w:p>
        </w:tc>
      </w:tr>
    </w:tbl>
    <w:p w:rsidRPr="00D750C9" w:rsidR="00DF458C" w:rsidP="00DF458C" w:rsidRDefault="00DF458C" w14:paraId="1C6F2091" w14:textId="77777777"/>
    <w:p w:rsidRPr="00D750C9" w:rsidR="00DF458C" w:rsidP="00DF458C" w:rsidRDefault="00DF458C" w14:paraId="6E412B85" w14:textId="77777777">
      <w:r w:rsidRPr="00D750C9">
        <w:t xml:space="preserve">Kliknutím na ikonu </w:t>
      </w:r>
      <w:r w:rsidRPr="00D750C9">
        <w:rPr>
          <w:noProof/>
        </w:rPr>
        <w:drawing>
          <wp:inline distT="0" distB="0" distL="0" distR="0" wp14:anchorId="72704D73" wp14:editId="59581B81">
            <wp:extent cx="228612" cy="127007"/>
            <wp:effectExtent l="0" t="0" r="0" b="6350"/>
            <wp:docPr id="576" name="Pictur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28612" cy="127007"/>
                    </a:xfrm>
                    <a:prstGeom prst="rect">
                      <a:avLst/>
                    </a:prstGeom>
                  </pic:spPr>
                </pic:pic>
              </a:graphicData>
            </a:graphic>
          </wp:inline>
        </w:drawing>
      </w:r>
      <w:r w:rsidRPr="00D750C9">
        <w:t xml:space="preserve"> - Priradenie nového partnera je možné zaevidovať rôzne role obchodných partnerov:</w:t>
      </w:r>
    </w:p>
    <w:tbl>
      <w:tblPr>
        <w:tblW w:w="5000" w:type="pct"/>
        <w:tblCellMar>
          <w:left w:w="70" w:type="dxa"/>
          <w:right w:w="70" w:type="dxa"/>
        </w:tblCellMar>
        <w:tblLook w:val="04A0" w:firstRow="1" w:lastRow="0" w:firstColumn="1" w:lastColumn="0" w:noHBand="0" w:noVBand="1"/>
      </w:tblPr>
      <w:tblGrid>
        <w:gridCol w:w="1165"/>
        <w:gridCol w:w="2700"/>
        <w:gridCol w:w="5152"/>
      </w:tblGrid>
      <w:tr w:rsidRPr="00D750C9" w:rsidR="00DF458C" w14:paraId="535929F7" w14:textId="77777777">
        <w:trPr>
          <w:trHeight w:val="288"/>
          <w:tblHeader/>
        </w:trPr>
        <w:tc>
          <w:tcPr>
            <w:tcW w:w="646"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DF458C" w:rsidRDefault="00DF458C" w14:paraId="552F8D25"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9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DF458C" w:rsidRDefault="00DF458C" w14:paraId="1C4699CA"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857" w:type="pct"/>
            <w:tcBorders>
              <w:top w:val="single" w:color="auto" w:sz="4" w:space="0"/>
              <w:left w:val="nil"/>
              <w:bottom w:val="single" w:color="auto" w:sz="4" w:space="0"/>
              <w:right w:val="single" w:color="auto" w:sz="4" w:space="0"/>
            </w:tcBorders>
            <w:shd w:val="clear" w:color="auto" w:fill="D9D9D9" w:themeFill="background1" w:themeFillShade="D9"/>
          </w:tcPr>
          <w:p w:rsidRPr="00D750C9" w:rsidR="00DF458C" w:rsidRDefault="00DF458C" w14:paraId="5B868996" w14:textId="77777777">
            <w:pPr>
              <w:spacing w:before="40" w:after="40"/>
              <w:rPr>
                <w:rFonts w:asciiTheme="minorHAnsi" w:hAnsiTheme="minorHAnsi" w:cstheme="minorHAnsi"/>
                <w:b/>
              </w:rPr>
            </w:pPr>
            <w:r w:rsidRPr="00D750C9">
              <w:rPr>
                <w:rFonts w:asciiTheme="minorHAnsi" w:hAnsiTheme="minorHAnsi" w:cstheme="minorHAnsi"/>
                <w:b/>
              </w:rPr>
              <w:t>Vysvetlenie</w:t>
            </w:r>
          </w:p>
        </w:tc>
      </w:tr>
      <w:tr w:rsidRPr="00D750C9" w:rsidR="00DF458C" w14:paraId="11DDF403"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DF458C" w:rsidRDefault="00DF458C" w14:paraId="1EABC6D8" w14:textId="77777777">
            <w:pPr>
              <w:jc w:val="left"/>
              <w:rPr>
                <w:rFonts w:eastAsia="Times New Roman" w:cstheme="minorHAnsi"/>
                <w:color w:val="000000"/>
                <w:lang w:eastAsia="sk-SK"/>
              </w:rPr>
            </w:pPr>
            <w:r w:rsidRPr="00D750C9">
              <w:rPr>
                <w:rFonts w:eastAsia="Times New Roman" w:cstheme="minorHAnsi"/>
                <w:color w:val="000000"/>
                <w:lang w:eastAsia="sk-SK"/>
              </w:rPr>
              <w:t>ZZZ003</w:t>
            </w:r>
          </w:p>
        </w:tc>
        <w:tc>
          <w:tcPr>
            <w:tcW w:w="1497" w:type="pct"/>
            <w:tcBorders>
              <w:top w:val="single" w:color="auto" w:sz="4" w:space="0"/>
              <w:left w:val="nil"/>
              <w:bottom w:val="single" w:color="auto" w:sz="4" w:space="0"/>
              <w:right w:val="single" w:color="auto" w:sz="4" w:space="0"/>
            </w:tcBorders>
          </w:tcPr>
          <w:p w:rsidRPr="00D750C9" w:rsidR="00DF458C" w:rsidRDefault="00DF458C" w14:paraId="3EF80557" w14:textId="77777777">
            <w:pPr>
              <w:jc w:val="left"/>
              <w:rPr>
                <w:rFonts w:eastAsia="Times New Roman" w:cstheme="minorHAnsi"/>
                <w:color w:val="000000"/>
                <w:lang w:eastAsia="sk-SK"/>
              </w:rPr>
            </w:pPr>
            <w:r w:rsidRPr="00D750C9">
              <w:rPr>
                <w:rFonts w:eastAsia="Times New Roman" w:cstheme="minorHAnsi"/>
                <w:color w:val="000000"/>
                <w:lang w:eastAsia="sk-SK"/>
              </w:rPr>
              <w:t>Správca majetku (CEM)</w:t>
            </w:r>
          </w:p>
        </w:tc>
        <w:tc>
          <w:tcPr>
            <w:tcW w:w="2857" w:type="pct"/>
            <w:tcBorders>
              <w:top w:val="single" w:color="auto" w:sz="4" w:space="0"/>
              <w:left w:val="nil"/>
              <w:bottom w:val="single" w:color="auto" w:sz="4" w:space="0"/>
              <w:right w:val="single" w:color="auto" w:sz="4" w:space="0"/>
            </w:tcBorders>
          </w:tcPr>
          <w:p w:rsidRPr="00D750C9" w:rsidR="00DF458C" w:rsidRDefault="00DF458C" w14:paraId="4BF1AF46" w14:textId="77777777">
            <w:pPr>
              <w:rPr>
                <w:rFonts w:eastAsia="Times New Roman" w:cstheme="minorHAnsi"/>
                <w:color w:val="000000"/>
                <w:lang w:eastAsia="sk-SK"/>
              </w:rPr>
            </w:pPr>
            <w:r w:rsidRPr="00D750C9">
              <w:rPr>
                <w:rFonts w:eastAsia="Times New Roman" w:cstheme="minorHAnsi"/>
                <w:color w:val="000000"/>
                <w:lang w:eastAsia="sk-SK"/>
              </w:rPr>
              <w:t>Štátna organizácia, ktorá je správcom majetku štátu SR</w:t>
            </w:r>
          </w:p>
        </w:tc>
      </w:tr>
      <w:tr w:rsidRPr="00D750C9" w:rsidR="00DF458C" w14:paraId="408FB200"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DF458C" w:rsidRDefault="00DF458C" w14:paraId="0AE6D9EE" w14:textId="77777777">
            <w:pPr>
              <w:jc w:val="left"/>
              <w:rPr>
                <w:rFonts w:eastAsia="Times New Roman" w:cstheme="minorHAnsi"/>
                <w:color w:val="000000"/>
                <w:lang w:eastAsia="sk-SK"/>
              </w:rPr>
            </w:pPr>
            <w:r w:rsidRPr="00D750C9">
              <w:rPr>
                <w:rFonts w:eastAsia="Times New Roman" w:cstheme="minorHAnsi"/>
                <w:color w:val="000000"/>
                <w:lang w:eastAsia="sk-SK"/>
              </w:rPr>
              <w:t>ZZZ004</w:t>
            </w:r>
          </w:p>
        </w:tc>
        <w:tc>
          <w:tcPr>
            <w:tcW w:w="1497" w:type="pct"/>
            <w:tcBorders>
              <w:top w:val="single" w:color="auto" w:sz="4" w:space="0"/>
              <w:left w:val="nil"/>
              <w:bottom w:val="single" w:color="auto" w:sz="4" w:space="0"/>
              <w:right w:val="single" w:color="auto" w:sz="4" w:space="0"/>
            </w:tcBorders>
          </w:tcPr>
          <w:p w:rsidRPr="00D750C9" w:rsidR="00DF458C" w:rsidRDefault="00DF458C" w14:paraId="554333D6" w14:textId="77777777">
            <w:pPr>
              <w:jc w:val="left"/>
              <w:rPr>
                <w:rFonts w:eastAsia="Times New Roman" w:cstheme="minorHAnsi"/>
                <w:color w:val="000000"/>
                <w:lang w:eastAsia="sk-SK"/>
              </w:rPr>
            </w:pPr>
            <w:r w:rsidRPr="00D750C9">
              <w:rPr>
                <w:rFonts w:eastAsia="Times New Roman" w:cstheme="minorHAnsi"/>
                <w:color w:val="000000"/>
                <w:lang w:eastAsia="sk-SK"/>
              </w:rPr>
              <w:t>Vlastník majetku (CEM)</w:t>
            </w:r>
          </w:p>
        </w:tc>
        <w:tc>
          <w:tcPr>
            <w:tcW w:w="2857" w:type="pct"/>
            <w:tcBorders>
              <w:top w:val="single" w:color="auto" w:sz="4" w:space="0"/>
              <w:left w:val="nil"/>
              <w:bottom w:val="single" w:color="auto" w:sz="4" w:space="0"/>
              <w:right w:val="single" w:color="auto" w:sz="4" w:space="0"/>
            </w:tcBorders>
          </w:tcPr>
          <w:p w:rsidRPr="00D750C9" w:rsidR="00DF458C" w:rsidRDefault="00DF458C" w14:paraId="0E287150" w14:textId="77777777">
            <w:pPr>
              <w:rPr>
                <w:rFonts w:eastAsia="Times New Roman" w:cstheme="minorHAnsi"/>
                <w:color w:val="000000"/>
                <w:lang w:eastAsia="sk-SK"/>
              </w:rPr>
            </w:pPr>
            <w:r w:rsidRPr="00D750C9">
              <w:rPr>
                <w:rFonts w:eastAsia="Times New Roman" w:cstheme="minorHAnsi"/>
                <w:color w:val="000000"/>
                <w:lang w:eastAsia="sk-SK"/>
              </w:rPr>
              <w:t>Buď Slovenská republika alebo Iná osoba, ktorá vlastní majetok, ktorý štát SR užíva</w:t>
            </w:r>
          </w:p>
        </w:tc>
      </w:tr>
      <w:tr w:rsidRPr="00D750C9" w:rsidR="00DF458C" w14:paraId="146F03B0" w14:textId="77777777">
        <w:trPr>
          <w:trHeight w:val="288"/>
        </w:trPr>
        <w:tc>
          <w:tcPr>
            <w:tcW w:w="646" w:type="pct"/>
            <w:tcBorders>
              <w:top w:val="single" w:color="auto" w:sz="4" w:space="0"/>
              <w:left w:val="single" w:color="auto" w:sz="4" w:space="0"/>
              <w:bottom w:val="single" w:color="auto" w:sz="4" w:space="0"/>
              <w:right w:val="single" w:color="auto" w:sz="4" w:space="0"/>
            </w:tcBorders>
          </w:tcPr>
          <w:p w:rsidRPr="00D750C9" w:rsidR="00DF458C" w:rsidRDefault="00DF458C" w14:paraId="63AC7CB8" w14:textId="77777777">
            <w:pPr>
              <w:jc w:val="left"/>
              <w:rPr>
                <w:rFonts w:eastAsia="Times New Roman" w:cstheme="minorHAnsi"/>
                <w:color w:val="000000"/>
                <w:lang w:eastAsia="sk-SK"/>
              </w:rPr>
            </w:pPr>
            <w:r w:rsidRPr="00D750C9">
              <w:rPr>
                <w:rFonts w:eastAsia="Times New Roman" w:cstheme="minorHAnsi"/>
                <w:color w:val="000000"/>
                <w:lang w:eastAsia="sk-SK"/>
              </w:rPr>
              <w:t>ZZZ005</w:t>
            </w:r>
          </w:p>
        </w:tc>
        <w:tc>
          <w:tcPr>
            <w:tcW w:w="1497" w:type="pct"/>
            <w:tcBorders>
              <w:top w:val="single" w:color="auto" w:sz="4" w:space="0"/>
              <w:left w:val="nil"/>
              <w:bottom w:val="single" w:color="auto" w:sz="4" w:space="0"/>
              <w:right w:val="single" w:color="auto" w:sz="4" w:space="0"/>
            </w:tcBorders>
          </w:tcPr>
          <w:p w:rsidRPr="00D750C9" w:rsidR="00DF458C" w:rsidRDefault="00DF458C" w14:paraId="6B398D10" w14:textId="77777777">
            <w:pPr>
              <w:jc w:val="left"/>
              <w:rPr>
                <w:rFonts w:eastAsia="Times New Roman" w:cstheme="minorHAnsi"/>
                <w:color w:val="000000"/>
                <w:lang w:eastAsia="sk-SK"/>
              </w:rPr>
            </w:pPr>
            <w:r w:rsidRPr="00D750C9">
              <w:rPr>
                <w:rFonts w:eastAsia="Times New Roman" w:cstheme="minorHAnsi"/>
                <w:color w:val="000000"/>
                <w:lang w:eastAsia="sk-SK"/>
              </w:rPr>
              <w:t>Užívateľ majetku (CEM)</w:t>
            </w:r>
          </w:p>
        </w:tc>
        <w:tc>
          <w:tcPr>
            <w:tcW w:w="2857" w:type="pct"/>
            <w:tcBorders>
              <w:top w:val="single" w:color="auto" w:sz="4" w:space="0"/>
              <w:left w:val="nil"/>
              <w:bottom w:val="single" w:color="auto" w:sz="4" w:space="0"/>
              <w:right w:val="single" w:color="auto" w:sz="4" w:space="0"/>
            </w:tcBorders>
          </w:tcPr>
          <w:p w:rsidRPr="00D750C9" w:rsidR="00DF458C" w:rsidRDefault="00DF458C" w14:paraId="19E58012" w14:textId="77777777">
            <w:pPr>
              <w:rPr>
                <w:rFonts w:eastAsia="Times New Roman" w:cstheme="minorHAnsi"/>
                <w:color w:val="000000"/>
                <w:lang w:eastAsia="sk-SK"/>
              </w:rPr>
            </w:pPr>
            <w:r w:rsidRPr="00D750C9">
              <w:rPr>
                <w:rFonts w:eastAsia="Times New Roman" w:cstheme="minorHAnsi"/>
                <w:color w:val="000000"/>
                <w:lang w:eastAsia="sk-SK"/>
              </w:rPr>
              <w:t>Štátna organizácia, ktorá je užívateľ majetku, ktorý nevlastní štát SR</w:t>
            </w:r>
          </w:p>
        </w:tc>
      </w:tr>
    </w:tbl>
    <w:p w:rsidRPr="00D750C9" w:rsidR="00DF458C" w:rsidP="00DF458C" w:rsidRDefault="00DF458C" w14:paraId="01ED45EB" w14:textId="77777777"/>
    <w:p w:rsidRPr="00D750C9" w:rsidR="00DF458C" w:rsidP="00DF458C" w:rsidRDefault="00DF458C" w14:paraId="069FE6B9" w14:textId="2F3BAB15">
      <w:pPr>
        <w:ind w:firstLine="397"/>
      </w:pPr>
      <w:r w:rsidRPr="00D750C9">
        <w:t>Po výbere príslušnej role sa zobrazí dialógové okno Hľadanie obch.partnera, pomocou ktorého je možné nájsť konkrétneho obchodného partnera (aby bolo možné obchodného partnera priradiť k </w:t>
      </w:r>
      <w:r w:rsidRPr="00D750C9" w:rsidR="007669A5">
        <w:t>AO Byt/nebytový priestor</w:t>
      </w:r>
      <w:r w:rsidRPr="00D750C9">
        <w:t>, musí byť založený v IS CES ako obchodný partner s príslušnou rolou):</w:t>
      </w:r>
    </w:p>
    <w:p w:rsidRPr="00D750C9" w:rsidR="00DF458C" w:rsidP="00DF458C" w:rsidRDefault="00DF458C" w14:paraId="3F62E9FA" w14:textId="77777777">
      <w:r w:rsidRPr="00D750C9">
        <w:rPr>
          <w:noProof/>
        </w:rPr>
        <w:drawing>
          <wp:inline distT="0" distB="0" distL="0" distR="0" wp14:anchorId="2423FEE7" wp14:editId="13F6B1FF">
            <wp:extent cx="2521080" cy="2730640"/>
            <wp:effectExtent l="0" t="0" r="0" b="0"/>
            <wp:docPr id="577" name="Pictur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521080" cy="2730640"/>
                    </a:xfrm>
                    <a:prstGeom prst="rect">
                      <a:avLst/>
                    </a:prstGeom>
                  </pic:spPr>
                </pic:pic>
              </a:graphicData>
            </a:graphic>
          </wp:inline>
        </w:drawing>
      </w:r>
    </w:p>
    <w:p w:rsidRPr="00D750C9" w:rsidR="00DF458C" w:rsidP="00DF458C" w:rsidRDefault="00DF458C" w14:paraId="50B6F114" w14:textId="77777777"/>
    <w:p w:rsidRPr="00D750C9" w:rsidR="00DF458C" w:rsidP="00DF458C" w:rsidRDefault="00DF458C" w14:paraId="154B71F2" w14:textId="77777777">
      <w:r w:rsidRPr="00D750C9">
        <w:rPr>
          <w:noProof/>
        </w:rPr>
        <w:drawing>
          <wp:inline distT="0" distB="0" distL="0" distR="0" wp14:anchorId="7A174173" wp14:editId="6936D35C">
            <wp:extent cx="5732145" cy="2320290"/>
            <wp:effectExtent l="0" t="0" r="1905" b="3810"/>
            <wp:docPr id="578"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5732145" cy="2320290"/>
                    </a:xfrm>
                    <a:prstGeom prst="rect">
                      <a:avLst/>
                    </a:prstGeom>
                  </pic:spPr>
                </pic:pic>
              </a:graphicData>
            </a:graphic>
          </wp:inline>
        </w:drawing>
      </w:r>
    </w:p>
    <w:p w:rsidRPr="00D750C9" w:rsidR="00DF458C" w:rsidP="00DF458C" w:rsidRDefault="00DF458C" w14:paraId="0A5F170D" w14:textId="77777777"/>
    <w:p w:rsidRPr="00D750C9" w:rsidR="00DF458C" w:rsidP="00DF458C" w:rsidRDefault="00DF458C" w14:paraId="7D0401CB" w14:textId="77777777">
      <w:r w:rsidRPr="00D750C9">
        <w:t xml:space="preserve">Na záložke sa evidujú pre </w:t>
      </w:r>
      <w:r w:rsidRPr="00D750C9">
        <w:rPr>
          <w:b/>
          <w:bCs/>
        </w:rPr>
        <w:t>role iné než ZZZ003 a ZZZ005</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DF458C" w14:paraId="63A25AF5" w14:textId="77777777">
        <w:trPr>
          <w:tblHeader/>
        </w:trPr>
        <w:tc>
          <w:tcPr>
            <w:tcW w:w="2245" w:type="dxa"/>
            <w:shd w:val="clear" w:color="auto" w:fill="D9D9D9" w:themeFill="background1" w:themeFillShade="D9"/>
            <w:vAlign w:val="center"/>
          </w:tcPr>
          <w:p w:rsidRPr="00D750C9" w:rsidR="00DF458C" w:rsidRDefault="00DF458C" w14:paraId="1DC5D22B"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vAlign w:val="center"/>
          </w:tcPr>
          <w:p w:rsidRPr="00D750C9" w:rsidR="00DF458C" w:rsidRDefault="00DF458C" w14:paraId="491C7431"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DF458C" w14:paraId="4B974633" w14:textId="77777777">
        <w:tc>
          <w:tcPr>
            <w:tcW w:w="2245" w:type="dxa"/>
            <w:vAlign w:val="center"/>
          </w:tcPr>
          <w:p w:rsidRPr="00D750C9" w:rsidR="00DF458C" w:rsidRDefault="00DF458C" w14:paraId="66885D11"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vAlign w:val="center"/>
          </w:tcPr>
          <w:p w:rsidRPr="00D750C9" w:rsidR="00DF458C" w:rsidRDefault="00DF458C" w14:paraId="18673CE1"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DF458C" w14:paraId="1D37F03B" w14:textId="77777777">
        <w:tc>
          <w:tcPr>
            <w:tcW w:w="2245" w:type="dxa"/>
            <w:vAlign w:val="center"/>
          </w:tcPr>
          <w:p w:rsidRPr="00D750C9" w:rsidR="00DF458C" w:rsidRDefault="00DF458C" w14:paraId="056CF0CB"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vAlign w:val="center"/>
          </w:tcPr>
          <w:p w:rsidRPr="00D750C9" w:rsidR="00DF458C" w:rsidRDefault="00DF458C" w14:paraId="3F5E3C31"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DF458C" w:rsidP="00DF458C" w:rsidRDefault="00DF458C" w14:paraId="21C789E3" w14:textId="77777777"/>
    <w:p w:rsidRPr="00D750C9" w:rsidR="00B94F0C" w:rsidP="00B94F0C" w:rsidRDefault="00B94F0C" w14:paraId="2170116C" w14:textId="6A8C41DC">
      <w:pPr>
        <w:pStyle w:val="Nadpis4"/>
      </w:pPr>
      <w:bookmarkStart w:name="_Toc158293015" w:id="333"/>
      <w:bookmarkStart w:name="_Toc232499371" w:id="334"/>
      <w:r w:rsidRPr="00D750C9">
        <w:t>Záložka Využitie</w:t>
      </w:r>
      <w:bookmarkEnd w:id="333"/>
      <w:bookmarkEnd w:id="334"/>
    </w:p>
    <w:p w:rsidRPr="00D750C9" w:rsidR="009016DF" w:rsidP="009016DF" w:rsidRDefault="009016DF" w14:paraId="7D11AA79" w14:textId="608FFCBC">
      <w:pPr>
        <w:ind w:firstLine="397"/>
        <w:rPr>
          <w:u w:val="single"/>
        </w:rPr>
      </w:pPr>
      <w:r w:rsidRPr="00D750C9">
        <w:t xml:space="preserve">Záložka slúži na prepojenie architektonického objektu </w:t>
      </w:r>
      <w:r w:rsidRPr="00D750C9">
        <w:rPr>
          <w:rFonts w:cstheme="minorHAnsi"/>
        </w:rPr>
        <w:t xml:space="preserve">Byt/nebytový priestor </w:t>
      </w:r>
      <w:r w:rsidRPr="00D750C9">
        <w:t xml:space="preserve">s objektami využitia typu Nájomný objekt v prípade, že je daný architektonický objekt predmetom prenájmu/užívania externým odberateľom alebo sa zúčastňuje na zúčtovaní prevádzkových nákladov. Najskôr sa musí založiť architektonický objekt, následne sa založí Nájomný objekt. V kmeňovej karte Nájomného objektu sa zadefinuje prepojenie na architektonický objekt. </w:t>
      </w:r>
      <w:r w:rsidRPr="00D750C9">
        <w:rPr>
          <w:u w:val="single"/>
        </w:rPr>
        <w:t>Po zadefinovaní prepojenia v kmeňovej karte Nájomného objektu je možné zobraziť prepojenie objektov aj v kmeňovej karte architektonického objektu</w:t>
      </w:r>
      <w:r w:rsidRPr="00D750C9" w:rsidR="00F428F6">
        <w:rPr>
          <w:u w:val="single"/>
        </w:rPr>
        <w:t>.</w:t>
      </w:r>
    </w:p>
    <w:p w:rsidRPr="00D750C9" w:rsidR="009016DF" w:rsidP="009016DF" w:rsidRDefault="009016DF" w14:paraId="29C5D314" w14:textId="77777777">
      <w:pPr>
        <w:pStyle w:val="Bezriadkovania"/>
        <w:jc w:val="both"/>
        <w:rPr>
          <w:rFonts w:asciiTheme="minorHAnsi" w:hAnsiTheme="minorHAnsi" w:cstheme="minorHAnsi"/>
          <w:i w:val="0"/>
          <w:lang w:val="sk-SK" w:eastAsia="ja-JP"/>
        </w:rPr>
      </w:pPr>
    </w:p>
    <w:p w:rsidRPr="00D750C9" w:rsidR="009016DF" w:rsidP="009016DF" w:rsidRDefault="009016DF" w14:paraId="0C8A86DE" w14:textId="77777777">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3964B410" wp14:editId="675C933D">
            <wp:extent cx="723937" cy="152408"/>
            <wp:effectExtent l="0" t="0" r="0" b="0"/>
            <wp:docPr id="581" name="Pictur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Nájomného objektu – objektu využitia, kde je následne možné jednotlivé dáta doplniť/meniť. </w:t>
      </w:r>
    </w:p>
    <w:p w:rsidRPr="00D750C9" w:rsidR="00B94F0C" w:rsidP="00B94F0C" w:rsidRDefault="00B94F0C" w14:paraId="6F37772F" w14:textId="77777777"/>
    <w:p w:rsidRPr="00D750C9" w:rsidR="00B94F0C" w:rsidP="00B94F0C" w:rsidRDefault="00B94F0C" w14:paraId="3DE44B26" w14:textId="77777777">
      <w:pPr>
        <w:pStyle w:val="Nadpis4"/>
      </w:pPr>
      <w:bookmarkStart w:name="_Toc158293016" w:id="335"/>
      <w:bookmarkStart w:name="_Toc232499372" w:id="336"/>
      <w:r w:rsidRPr="00D750C9">
        <w:t>Uloženie objektu a aktualizácia vymeraní</w:t>
      </w:r>
      <w:bookmarkEnd w:id="335"/>
      <w:bookmarkEnd w:id="336"/>
    </w:p>
    <w:p w:rsidRPr="00D750C9" w:rsidR="009016DF" w:rsidP="009016DF" w:rsidRDefault="009016DF" w14:paraId="522C7A28" w14:textId="77777777">
      <w:pPr>
        <w:ind w:firstLine="397"/>
      </w:pPr>
      <w:r w:rsidRPr="00D750C9">
        <w:t xml:space="preserve">Pred uložením architektonického objektu kliknúť na ikonu </w:t>
      </w:r>
      <w:r w:rsidRPr="00D750C9">
        <w:rPr>
          <w:noProof/>
        </w:rPr>
        <w:drawing>
          <wp:inline distT="0" distB="0" distL="0" distR="0" wp14:anchorId="13F371C1" wp14:editId="7D5FBCEC">
            <wp:extent cx="133357" cy="139707"/>
            <wp:effectExtent l="0" t="0" r="0" b="0"/>
            <wp:docPr id="582" name="Picture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5CDF9255" wp14:editId="07FDB69A">
            <wp:extent cx="114306" cy="114306"/>
            <wp:effectExtent l="0" t="0" r="0" b="0"/>
            <wp:docPr id="583" name="Pict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9016DF" w:rsidP="009016DF" w:rsidRDefault="009016DF" w14:paraId="0F573204" w14:textId="77777777">
      <w:pPr>
        <w:ind w:firstLine="397"/>
      </w:pPr>
      <w:r w:rsidRPr="00D750C9">
        <w:t xml:space="preserve">Systém následne zobrazí dialógové okno s informáciou (toto nastane iba v prípade, že bolo zadané vymeranie priamo v kmeňovej karte AO </w:t>
      </w:r>
      <w:r w:rsidRPr="00D750C9">
        <w:rPr>
          <w:rFonts w:cstheme="minorHAnsi"/>
        </w:rPr>
        <w:t>Byt/nebytový priestor</w:t>
      </w:r>
      <w:r w:rsidRPr="00D750C9">
        <w:t xml:space="preserve">), aké iné objekty sú vplyvom zadaného vymerania na objekte </w:t>
      </w:r>
      <w:r w:rsidRPr="00D750C9">
        <w:rPr>
          <w:rFonts w:cstheme="minorHAnsi"/>
        </w:rPr>
        <w:t xml:space="preserve">Byt/nebytový priestor </w:t>
      </w:r>
      <w:r w:rsidRPr="00D750C9">
        <w:t>ovplyvnené. Ovplyvnenými objektami sú nadradené objekty v rámci hierarchie architektonických objektov ale aj priradené objekty využitia:</w:t>
      </w:r>
    </w:p>
    <w:p w:rsidRPr="00D750C9" w:rsidR="009016DF" w:rsidP="009016DF" w:rsidRDefault="006F4FA1" w14:paraId="1F2682FF" w14:textId="1472F72D">
      <w:r w:rsidRPr="00D750C9">
        <w:rPr>
          <w:noProof/>
        </w:rPr>
        <w:drawing>
          <wp:inline distT="0" distB="0" distL="0" distR="0" wp14:anchorId="19813106" wp14:editId="0C426516">
            <wp:extent cx="5480332" cy="3257717"/>
            <wp:effectExtent l="0" t="0" r="6350" b="0"/>
            <wp:docPr id="587" name="Picture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8"/>
                    <a:stretch>
                      <a:fillRect/>
                    </a:stretch>
                  </pic:blipFill>
                  <pic:spPr>
                    <a:xfrm>
                      <a:off x="0" y="0"/>
                      <a:ext cx="5480332" cy="3257717"/>
                    </a:xfrm>
                    <a:prstGeom prst="rect">
                      <a:avLst/>
                    </a:prstGeom>
                  </pic:spPr>
                </pic:pic>
              </a:graphicData>
            </a:graphic>
          </wp:inline>
        </w:drawing>
      </w:r>
    </w:p>
    <w:p w:rsidRPr="00D750C9" w:rsidR="009016DF" w:rsidP="009016DF" w:rsidRDefault="009016DF" w14:paraId="237C2550" w14:textId="77777777"/>
    <w:p w:rsidRPr="00D750C9" w:rsidR="009016DF" w:rsidP="009016DF" w:rsidRDefault="009016DF" w14:paraId="6CB03C23" w14:textId="77777777">
      <w:pPr>
        <w:ind w:firstLine="397"/>
        <w:rPr>
          <w:noProof/>
        </w:rPr>
      </w:pPr>
      <w:r w:rsidRPr="00D750C9">
        <w:t>Po potvrdení aktualizácie pomocou ikony</w:t>
      </w:r>
      <w:r w:rsidRPr="00D750C9">
        <w:rPr>
          <w:noProof/>
        </w:rPr>
        <w:t xml:space="preserve"> </w:t>
      </w:r>
      <w:r w:rsidRPr="00D750C9">
        <w:rPr>
          <w:noProof/>
        </w:rPr>
        <w:drawing>
          <wp:inline distT="0" distB="0" distL="0" distR="0" wp14:anchorId="7E649A66" wp14:editId="748434A9">
            <wp:extent cx="927148" cy="114306"/>
            <wp:effectExtent l="0" t="0" r="6350" b="0"/>
            <wp:docPr id="585" name="Picture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927148" cy="114306"/>
                    </a:xfrm>
                    <a:prstGeom prst="rect">
                      <a:avLst/>
                    </a:prstGeom>
                  </pic:spPr>
                </pic:pic>
              </a:graphicData>
            </a:graphic>
          </wp:inline>
        </w:drawing>
      </w:r>
      <w:r w:rsidRPr="00D750C9">
        <w:rPr>
          <w:noProof/>
        </w:rPr>
        <w:t xml:space="preserve"> sa v spodnej časti obrazovky zobrazí hlásenie:</w:t>
      </w:r>
    </w:p>
    <w:p w:rsidRPr="00D750C9" w:rsidR="009016DF" w:rsidP="009016DF" w:rsidRDefault="0077125A" w14:paraId="3FFFEEE5" w14:textId="448CBBAC">
      <w:pPr>
        <w:tabs>
          <w:tab w:val="left" w:pos="2235"/>
        </w:tabs>
      </w:pPr>
      <w:r w:rsidRPr="00D750C9">
        <w:rPr>
          <w:noProof/>
        </w:rPr>
        <w:drawing>
          <wp:inline distT="0" distB="0" distL="0" distR="0" wp14:anchorId="6608855B" wp14:editId="494BD262">
            <wp:extent cx="5732145" cy="760095"/>
            <wp:effectExtent l="0" t="0" r="1905" b="1905"/>
            <wp:docPr id="588" name="Picture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9"/>
                    <a:stretch>
                      <a:fillRect/>
                    </a:stretch>
                  </pic:blipFill>
                  <pic:spPr>
                    <a:xfrm>
                      <a:off x="0" y="0"/>
                      <a:ext cx="5732145" cy="760095"/>
                    </a:xfrm>
                    <a:prstGeom prst="rect">
                      <a:avLst/>
                    </a:prstGeom>
                  </pic:spPr>
                </pic:pic>
              </a:graphicData>
            </a:graphic>
          </wp:inline>
        </w:drawing>
      </w:r>
    </w:p>
    <w:p w:rsidRPr="00D750C9" w:rsidR="009016DF" w:rsidP="009016DF" w:rsidRDefault="009016DF" w14:paraId="587C9B7C" w14:textId="77777777">
      <w:pPr>
        <w:ind w:firstLine="397"/>
      </w:pPr>
    </w:p>
    <w:p w:rsidRPr="00D750C9" w:rsidR="001A122A" w:rsidP="001A122A" w:rsidRDefault="001A122A" w14:paraId="3540006F" w14:textId="2E1D1971">
      <w:pPr>
        <w:ind w:firstLine="397"/>
      </w:pPr>
      <w:r w:rsidRPr="00D750C9">
        <w:t xml:space="preserve">V prípade, že je architektonický objekt prepojený na objekt využitia, dopad zmeny vymerania na architektonickom objekte je popísaný v kapitole </w:t>
      </w:r>
      <w:r w:rsidRPr="00D750C9">
        <w:fldChar w:fldCharType="begin"/>
      </w:r>
      <w:r w:rsidRPr="00D750C9">
        <w:instrText xml:space="preserve"> REF _Ref121868787 \r \h </w:instrText>
      </w:r>
      <w:r w:rsidRPr="00D750C9">
        <w:fldChar w:fldCharType="separate"/>
      </w:r>
      <w:r w:rsidRPr="00D750C9">
        <w:t>7.2</w:t>
      </w:r>
      <w:r w:rsidRPr="00D750C9">
        <w:fldChar w:fldCharType="end"/>
      </w:r>
      <w:r w:rsidRPr="00D750C9">
        <w:t xml:space="preserve"> </w:t>
      </w:r>
      <w:r w:rsidRPr="00D750C9">
        <w:fldChar w:fldCharType="begin"/>
      </w:r>
      <w:r w:rsidRPr="00D750C9">
        <w:instrText xml:space="preserve"> REF _Ref121868787 \h </w:instrText>
      </w:r>
      <w:r w:rsidRPr="00D750C9">
        <w:fldChar w:fldCharType="separate"/>
      </w:r>
      <w:r w:rsidRPr="00D750C9">
        <w:t>Zásoba práce – aktualizácia prepojených objektov</w:t>
      </w:r>
      <w:r w:rsidRPr="00D750C9">
        <w:fldChar w:fldCharType="end"/>
      </w:r>
      <w:r w:rsidRPr="00D750C9">
        <w:t>.</w:t>
      </w:r>
    </w:p>
    <w:p w:rsidRPr="00D750C9" w:rsidR="009016DF" w:rsidP="009016DF" w:rsidRDefault="009016DF" w14:paraId="3F2F483F" w14:textId="77777777">
      <w:pPr>
        <w:ind w:firstLine="397"/>
      </w:pPr>
    </w:p>
    <w:p w:rsidRPr="00D750C9" w:rsidR="00B94F0C" w:rsidP="00B94F0C" w:rsidRDefault="00B94F0C" w14:paraId="0416FC05" w14:textId="77777777">
      <w:pPr>
        <w:ind w:firstLine="397"/>
        <w:rPr>
          <w:noProof/>
        </w:rPr>
      </w:pPr>
      <w:r w:rsidRPr="00D750C9">
        <w:t>V dolnej časti obrazovky sa zobrazí hlásenie:</w:t>
      </w:r>
      <w:r w:rsidRPr="00D750C9">
        <w:rPr>
          <w:noProof/>
        </w:rPr>
        <w:t xml:space="preserve"> </w:t>
      </w:r>
    </w:p>
    <w:p w:rsidRPr="00D750C9" w:rsidR="00B94F0C" w:rsidP="00B94F0C" w:rsidRDefault="00B94F0C" w14:paraId="00CF0225" w14:textId="26F527FD">
      <w:r w:rsidRPr="00D750C9">
        <w:rPr>
          <w:noProof/>
        </w:rPr>
        <w:t xml:space="preserve"> </w:t>
      </w:r>
      <w:r w:rsidRPr="00D750C9" w:rsidR="00EF277E">
        <w:rPr>
          <w:noProof/>
        </w:rPr>
        <w:drawing>
          <wp:inline distT="0" distB="0" distL="0" distR="0" wp14:anchorId="0678EFAA" wp14:editId="688EFF68">
            <wp:extent cx="2495678" cy="133357"/>
            <wp:effectExtent l="0" t="0" r="0" b="0"/>
            <wp:docPr id="57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0"/>
                    <a:stretch>
                      <a:fillRect/>
                    </a:stretch>
                  </pic:blipFill>
                  <pic:spPr>
                    <a:xfrm>
                      <a:off x="0" y="0"/>
                      <a:ext cx="2495678" cy="133357"/>
                    </a:xfrm>
                    <a:prstGeom prst="rect">
                      <a:avLst/>
                    </a:prstGeom>
                  </pic:spPr>
                </pic:pic>
              </a:graphicData>
            </a:graphic>
          </wp:inline>
        </w:drawing>
      </w:r>
    </w:p>
    <w:p w:rsidRPr="00D750C9" w:rsidR="00B94F0C" w:rsidP="00B94F0C" w:rsidRDefault="00B94F0C" w14:paraId="2091ED01" w14:textId="77777777"/>
    <w:p w:rsidRPr="00D750C9" w:rsidR="0070416B" w:rsidP="00716935" w:rsidRDefault="0070416B" w14:paraId="00E54F0B" w14:textId="7CC03892">
      <w:pPr>
        <w:pStyle w:val="Nadpis2"/>
      </w:pPr>
      <w:bookmarkStart w:name="_Toc158293017" w:id="337"/>
      <w:bookmarkStart w:name="_Toc232499373" w:id="338"/>
      <w:r w:rsidRPr="00D750C9">
        <w:t>Súbor miestností</w:t>
      </w:r>
      <w:r w:rsidRPr="00D750C9" w:rsidR="002F0C5D">
        <w:t xml:space="preserve"> – architektonický objekt</w:t>
      </w:r>
      <w:bookmarkEnd w:id="337"/>
      <w:bookmarkEnd w:id="338"/>
    </w:p>
    <w:p w:rsidRPr="00D750C9" w:rsidR="00E72246" w:rsidP="00E72246" w:rsidRDefault="00E72246" w14:paraId="10445B33" w14:textId="68DFB07C">
      <w:pPr>
        <w:ind w:firstLine="397"/>
      </w:pPr>
      <w:r w:rsidRPr="00541321">
        <w:rPr>
          <w:b/>
          <w:bCs/>
        </w:rPr>
        <w:t xml:space="preserve">AO </w:t>
      </w:r>
      <w:r w:rsidRPr="00541321" w:rsidR="00325D33">
        <w:rPr>
          <w:b/>
          <w:bCs/>
        </w:rPr>
        <w:t>Súbor miestností</w:t>
      </w:r>
      <w:r w:rsidRPr="00541321">
        <w:rPr>
          <w:b/>
          <w:bCs/>
        </w:rPr>
        <w:t xml:space="preserve"> sa hierarchicky nachádza pod AO Budova</w:t>
      </w:r>
      <w:r w:rsidRPr="00541321" w:rsidR="00325D33">
        <w:rPr>
          <w:b/>
          <w:bCs/>
        </w:rPr>
        <w:t xml:space="preserve"> alebo pod AO </w:t>
      </w:r>
      <w:r w:rsidRPr="00541321" w:rsidR="00325D33">
        <w:rPr>
          <w:rFonts w:cstheme="minorHAnsi"/>
          <w:b/>
          <w:bCs/>
        </w:rPr>
        <w:t xml:space="preserve">Byt/nebytový priestor s funkciou </w:t>
      </w:r>
      <w:r w:rsidRPr="00541321" w:rsidR="00325D33">
        <w:rPr>
          <w:rFonts w:asciiTheme="minorHAnsi" w:hAnsiTheme="minorHAnsi" w:cstheme="minorHAnsi"/>
          <w:b/>
          <w:bCs/>
        </w:rPr>
        <w:t xml:space="preserve">2 </w:t>
      </w:r>
      <w:r w:rsidRPr="00541321" w:rsidR="00325D33">
        <w:rPr>
          <w:b/>
          <w:bCs/>
        </w:rPr>
        <w:t>– Nebytový priestor s LV</w:t>
      </w:r>
      <w:r w:rsidRPr="00541321">
        <w:rPr>
          <w:b/>
          <w:bCs/>
        </w:rPr>
        <w:t>.</w:t>
      </w:r>
      <w:r w:rsidRPr="00D750C9">
        <w:t xml:space="preserve"> Až po založení AO Budova</w:t>
      </w:r>
      <w:r w:rsidRPr="00D750C9" w:rsidR="00325D33">
        <w:t xml:space="preserve">, resp. AO </w:t>
      </w:r>
      <w:r w:rsidRPr="00D750C9" w:rsidR="00325D33">
        <w:rPr>
          <w:rFonts w:cstheme="minorHAnsi"/>
        </w:rPr>
        <w:t>Byt/nebytový priestor</w:t>
      </w:r>
      <w:r w:rsidRPr="00D750C9">
        <w:t xml:space="preserve"> sa </w:t>
      </w:r>
      <w:r w:rsidRPr="00D750C9">
        <w:rPr>
          <w:rFonts w:cstheme="minorHAnsi"/>
        </w:rPr>
        <w:t>môže pristúpiť k samotnému založeniu AO S</w:t>
      </w:r>
      <w:r w:rsidRPr="00D750C9" w:rsidR="00325D33">
        <w:rPr>
          <w:rFonts w:cstheme="minorHAnsi"/>
        </w:rPr>
        <w:t>úbor miestností</w:t>
      </w:r>
      <w:r w:rsidRPr="00D750C9">
        <w:rPr>
          <w:rFonts w:cstheme="minorHAnsi"/>
        </w:rPr>
        <w:t xml:space="preserve"> – aktivita M16.S</w:t>
      </w:r>
      <w:r w:rsidRPr="00D750C9" w:rsidR="00C8365D">
        <w:rPr>
          <w:rFonts w:cstheme="minorHAnsi"/>
        </w:rPr>
        <w:t>KU</w:t>
      </w:r>
      <w:r w:rsidRPr="00D750C9">
        <w:rPr>
          <w:rFonts w:cstheme="minorHAnsi"/>
        </w:rPr>
        <w:t>.S.00000. Spracovanie – s</w:t>
      </w:r>
      <w:r w:rsidRPr="00D750C9" w:rsidR="00C8365D">
        <w:rPr>
          <w:rFonts w:cstheme="minorHAnsi"/>
        </w:rPr>
        <w:t>úbor miestností</w:t>
      </w:r>
      <w:r w:rsidRPr="00D750C9">
        <w:rPr>
          <w:rFonts w:cstheme="minorHAnsi"/>
        </w:rPr>
        <w:t>.</w:t>
      </w:r>
    </w:p>
    <w:p w:rsidRPr="00D750C9" w:rsidR="00E72246" w:rsidP="00E72246" w:rsidRDefault="00E72246" w14:paraId="1741AFB6" w14:textId="77777777"/>
    <w:p w:rsidRPr="00D750C9" w:rsidR="00E72246" w:rsidP="00E72246" w:rsidRDefault="00E72246" w14:paraId="4DFEA060" w14:textId="6C8FDDCF">
      <w:pPr>
        <w:spacing w:before="60" w:after="60"/>
        <w:ind w:firstLine="397"/>
        <w:rPr>
          <w:rFonts w:eastAsia="Times New Roman" w:cs="Arial"/>
          <w:szCs w:val="20"/>
          <w:lang w:eastAsia="cs-CZ"/>
        </w:rPr>
      </w:pPr>
      <w:r w:rsidRPr="00D750C9">
        <w:rPr>
          <w:rFonts w:cs="Arial"/>
          <w:bCs/>
          <w:szCs w:val="20"/>
        </w:rPr>
        <w:t>Číslovanie AO S</w:t>
      </w:r>
      <w:r w:rsidRPr="00D750C9" w:rsidR="00475534">
        <w:rPr>
          <w:rFonts w:cs="Arial"/>
          <w:bCs/>
          <w:szCs w:val="20"/>
        </w:rPr>
        <w:t>úbor miestností</w:t>
      </w:r>
      <w:r w:rsidRPr="00D750C9">
        <w:rPr>
          <w:rFonts w:eastAsia="Times New Roman" w:cs="Arial"/>
          <w:szCs w:val="20"/>
          <w:lang w:eastAsia="cs-CZ"/>
        </w:rPr>
        <w:t xml:space="preserve"> je alfanumerické, interné, sekvenčné, vzostupné a jedinečné v rámci daného AO Budova. </w:t>
      </w:r>
      <w:r w:rsidRPr="00D750C9">
        <w:rPr>
          <w:rFonts w:cstheme="minorHAnsi"/>
        </w:rPr>
        <w:t xml:space="preserve">Používa sa reťazec od </w:t>
      </w:r>
      <w:r w:rsidRPr="00D750C9" w:rsidR="003764E7">
        <w:rPr>
          <w:rFonts w:cstheme="minorHAnsi"/>
        </w:rPr>
        <w:t>G0</w:t>
      </w:r>
      <w:r w:rsidRPr="00D750C9">
        <w:rPr>
          <w:rFonts w:cstheme="minorHAnsi"/>
        </w:rPr>
        <w:t xml:space="preserve">01 do </w:t>
      </w:r>
      <w:r w:rsidRPr="00D750C9" w:rsidR="003764E7">
        <w:rPr>
          <w:rFonts w:cstheme="minorHAnsi"/>
        </w:rPr>
        <w:t>G</w:t>
      </w:r>
      <w:r w:rsidRPr="00D750C9" w:rsidR="000713DB">
        <w:rPr>
          <w:rFonts w:cstheme="minorHAnsi"/>
        </w:rPr>
        <w:t>9</w:t>
      </w:r>
      <w:r w:rsidRPr="00D750C9">
        <w:rPr>
          <w:rFonts w:cstheme="minorHAnsi"/>
        </w:rPr>
        <w:t>99.</w:t>
      </w:r>
    </w:p>
    <w:p w:rsidRPr="00D750C9" w:rsidR="00E72246" w:rsidP="00E72246" w:rsidRDefault="00E72246" w14:paraId="3C5B52C0" w14:textId="77777777"/>
    <w:p w:rsidRPr="00D750C9" w:rsidR="00E72246" w:rsidP="00E72246" w:rsidRDefault="00E72246" w14:paraId="21F7701A" w14:textId="77777777">
      <w:pPr>
        <w:ind w:firstLine="397"/>
      </w:pPr>
      <w:r w:rsidRPr="00D750C9">
        <w:t xml:space="preserve">Používateľ spustí transakciu </w:t>
      </w:r>
      <w:r w:rsidRPr="00D750C9">
        <w:rPr>
          <w:b/>
        </w:rPr>
        <w:t>REBDAO</w:t>
      </w:r>
      <w:r w:rsidRPr="00D750C9">
        <w:rPr>
          <w:bCs/>
        </w:rPr>
        <w:t xml:space="preserve"> – „Spr</w:t>
      </w:r>
      <w:r w:rsidRPr="00D750C9">
        <w:t>acovanie architektonického objektu“ priamym vyvolaním v príkazovom poli alebo cez Užívateľské menu SAP:</w:t>
      </w:r>
    </w:p>
    <w:p w:rsidRPr="00D750C9" w:rsidR="00E72246" w:rsidP="00E72246" w:rsidRDefault="00E72246" w14:paraId="2C945835" w14:textId="77777777">
      <w:r w:rsidRPr="00D750C9">
        <w:t>Správa nehnuteľností → Kmeňové dáta  → Kmeňové dáta architektúry → REBDAO - Spracovanie architektonického objektu</w:t>
      </w:r>
    </w:p>
    <w:p w:rsidRPr="00D750C9" w:rsidR="00E72246" w:rsidP="00E72246" w:rsidRDefault="00E72246" w14:paraId="5208BD06" w14:textId="77777777">
      <w:r w:rsidRPr="00D750C9">
        <w:rPr>
          <w:noProof/>
        </w:rPr>
        <w:drawing>
          <wp:inline distT="0" distB="0" distL="0" distR="0" wp14:anchorId="10AAB030" wp14:editId="7CD8293C">
            <wp:extent cx="3790950" cy="1143000"/>
            <wp:effectExtent l="0" t="0" r="0" b="0"/>
            <wp:docPr id="589" name="Picture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E72246" w:rsidP="00E72246" w:rsidRDefault="00E72246" w14:paraId="34486BDE" w14:textId="77777777"/>
    <w:p w:rsidRPr="00D750C9" w:rsidR="00E72246" w:rsidP="00E72246" w:rsidRDefault="00E72246" w14:paraId="595EF193" w14:textId="77777777">
      <w:r w:rsidRPr="00D750C9">
        <w:t>Zobrazí sa vstupná obrazovka:</w:t>
      </w:r>
    </w:p>
    <w:p w:rsidRPr="00D750C9" w:rsidR="00E72246" w:rsidP="00E72246" w:rsidRDefault="00E72246" w14:paraId="2A666AA5" w14:textId="77777777">
      <w:r w:rsidRPr="00D750C9">
        <w:rPr>
          <w:noProof/>
        </w:rPr>
        <w:drawing>
          <wp:inline distT="0" distB="0" distL="0" distR="0" wp14:anchorId="4F2D4711" wp14:editId="170C3D02">
            <wp:extent cx="3791145" cy="1390721"/>
            <wp:effectExtent l="0" t="0" r="0" b="0"/>
            <wp:docPr id="590" name="Picture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E72246" w:rsidP="00E72246" w:rsidRDefault="00E72246" w14:paraId="36161867" w14:textId="77777777"/>
    <w:p w:rsidRPr="00D750C9" w:rsidR="00E72246" w:rsidP="00E72246" w:rsidRDefault="00E72246" w14:paraId="08B306CE"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4B8D236F" wp14:editId="00952B86">
            <wp:extent cx="107956" cy="120656"/>
            <wp:effectExtent l="0" t="0" r="6350" b="0"/>
            <wp:docPr id="591" name="Picture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 objektu.</w:t>
      </w:r>
    </w:p>
    <w:p w:rsidRPr="00D750C9" w:rsidR="00E72246" w:rsidP="00E72246" w:rsidRDefault="00E72246" w14:paraId="5718C914" w14:textId="77777777"/>
    <w:p w:rsidRPr="00D750C9" w:rsidR="00E72246" w:rsidP="00E72246" w:rsidRDefault="00E72246" w14:paraId="6CE6DF9A" w14:textId="77777777">
      <w:pPr>
        <w:rPr>
          <w:i/>
        </w:rPr>
      </w:pPr>
      <w:r w:rsidRPr="00D750C9">
        <w:t>Zobrazí sa obrazovka:</w:t>
      </w:r>
    </w:p>
    <w:p w:rsidRPr="00D750C9" w:rsidR="00E72246" w:rsidP="00E72246" w:rsidRDefault="00902D8B" w14:paraId="701D00E4" w14:textId="681DE55C">
      <w:r w:rsidRPr="00D750C9">
        <w:rPr>
          <w:noProof/>
        </w:rPr>
        <w:drawing>
          <wp:inline distT="0" distB="0" distL="0" distR="0" wp14:anchorId="5DF4EA97" wp14:editId="17D8797A">
            <wp:extent cx="2495678" cy="1136708"/>
            <wp:effectExtent l="0" t="0" r="0" b="6350"/>
            <wp:docPr id="620" name="Picture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1"/>
                    <a:stretch>
                      <a:fillRect/>
                    </a:stretch>
                  </pic:blipFill>
                  <pic:spPr>
                    <a:xfrm>
                      <a:off x="0" y="0"/>
                      <a:ext cx="2495678" cy="1136708"/>
                    </a:xfrm>
                    <a:prstGeom prst="rect">
                      <a:avLst/>
                    </a:prstGeom>
                  </pic:spPr>
                </pic:pic>
              </a:graphicData>
            </a:graphic>
          </wp:inline>
        </w:drawing>
      </w:r>
    </w:p>
    <w:p w:rsidRPr="00D750C9" w:rsidR="00E72246" w:rsidP="00E72246" w:rsidRDefault="00E72246" w14:paraId="23B8250A" w14:textId="77777777"/>
    <w:p w:rsidRPr="00D750C9" w:rsidR="00E72246" w:rsidP="00E72246" w:rsidRDefault="00E72246" w14:paraId="6A71ADFF"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E72246" w14:paraId="7908AAE9" w14:textId="77777777">
        <w:trPr>
          <w:tblHeader/>
        </w:trPr>
        <w:tc>
          <w:tcPr>
            <w:tcW w:w="2154" w:type="dxa"/>
            <w:shd w:val="clear" w:color="auto" w:fill="D9D9D9" w:themeFill="background1" w:themeFillShade="D9"/>
          </w:tcPr>
          <w:p w:rsidRPr="00D750C9" w:rsidR="00E72246" w:rsidRDefault="00E72246" w14:paraId="262D06C6"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E72246" w:rsidRDefault="00E72246" w14:paraId="2869AC6D" w14:textId="77777777">
            <w:pPr>
              <w:spacing w:before="40" w:after="40"/>
              <w:ind w:left="6" w:hanging="6"/>
              <w:rPr>
                <w:rFonts w:cs="Arial"/>
                <w:b/>
              </w:rPr>
            </w:pPr>
            <w:r w:rsidRPr="00D750C9">
              <w:rPr>
                <w:rFonts w:cs="Arial"/>
                <w:b/>
              </w:rPr>
              <w:t>Popis</w:t>
            </w:r>
          </w:p>
        </w:tc>
      </w:tr>
      <w:tr w:rsidRPr="00D750C9" w:rsidR="00E72246" w14:paraId="6F84C33D" w14:textId="77777777">
        <w:tc>
          <w:tcPr>
            <w:tcW w:w="2154" w:type="dxa"/>
          </w:tcPr>
          <w:p w:rsidRPr="00D750C9" w:rsidR="00E72246" w:rsidRDefault="00E72246" w14:paraId="5C919A43" w14:textId="77777777">
            <w:pPr>
              <w:spacing w:before="40" w:after="40"/>
              <w:ind w:left="0"/>
              <w:jc w:val="left"/>
              <w:rPr>
                <w:rFonts w:cs="Arial"/>
                <w:b/>
              </w:rPr>
            </w:pPr>
            <w:r w:rsidRPr="00D750C9">
              <w:rPr>
                <w:rFonts w:cs="Arial"/>
                <w:b/>
              </w:rPr>
              <w:t>Typ archit.objektu</w:t>
            </w:r>
          </w:p>
        </w:tc>
        <w:tc>
          <w:tcPr>
            <w:tcW w:w="6931" w:type="dxa"/>
          </w:tcPr>
          <w:p w:rsidRPr="00D750C9" w:rsidR="00E72246" w:rsidRDefault="00E72246" w14:paraId="58D7F2A7" w14:textId="339FD8A2">
            <w:pPr>
              <w:spacing w:before="40" w:after="40"/>
              <w:ind w:left="6" w:hanging="6"/>
              <w:rPr>
                <w:rFonts w:cs="Arial"/>
              </w:rPr>
            </w:pPr>
            <w:r w:rsidRPr="00D750C9">
              <w:rPr>
                <w:rFonts w:cs="Arial"/>
              </w:rPr>
              <w:t>Typ architektonického objektu, ktorý sa zakladá, v tomto prípade 0</w:t>
            </w:r>
            <w:r w:rsidRPr="00D750C9" w:rsidR="00902D8B">
              <w:rPr>
                <w:rFonts w:cs="Arial"/>
              </w:rPr>
              <w:t>5</w:t>
            </w:r>
            <w:r w:rsidRPr="00D750C9">
              <w:rPr>
                <w:rFonts w:cs="Arial"/>
              </w:rPr>
              <w:t>R</w:t>
            </w:r>
            <w:r w:rsidRPr="00D750C9" w:rsidR="00902D8B">
              <w:rPr>
                <w:rFonts w:cs="Arial"/>
              </w:rPr>
              <w:t>G</w:t>
            </w:r>
            <w:r w:rsidRPr="00D750C9">
              <w:rPr>
                <w:rFonts w:cs="Arial"/>
              </w:rPr>
              <w:t xml:space="preserve"> – S</w:t>
            </w:r>
            <w:r w:rsidRPr="00D750C9" w:rsidR="00902D8B">
              <w:rPr>
                <w:rFonts w:cs="Arial"/>
              </w:rPr>
              <w:t>úbor miestností</w:t>
            </w:r>
          </w:p>
        </w:tc>
      </w:tr>
      <w:tr w:rsidRPr="00D750C9" w:rsidR="00E72246" w14:paraId="03393C58" w14:textId="77777777">
        <w:tc>
          <w:tcPr>
            <w:tcW w:w="2154" w:type="dxa"/>
          </w:tcPr>
          <w:p w:rsidRPr="00D750C9" w:rsidR="00E72246" w:rsidRDefault="00E72246" w14:paraId="5342DB71" w14:textId="77777777">
            <w:pPr>
              <w:spacing w:before="40" w:after="40"/>
              <w:ind w:left="0"/>
              <w:jc w:val="left"/>
              <w:rPr>
                <w:rFonts w:cs="Arial"/>
                <w:b/>
              </w:rPr>
            </w:pPr>
            <w:r w:rsidRPr="00D750C9">
              <w:rPr>
                <w:rFonts w:cs="Arial"/>
                <w:b/>
              </w:rPr>
              <w:t>Číslo arch. Objektu</w:t>
            </w:r>
          </w:p>
        </w:tc>
        <w:tc>
          <w:tcPr>
            <w:tcW w:w="6931" w:type="dxa"/>
          </w:tcPr>
          <w:p w:rsidRPr="00D750C9" w:rsidR="00E72246" w:rsidRDefault="00E72246" w14:paraId="46E967A0" w14:textId="77777777">
            <w:pPr>
              <w:spacing w:before="40" w:after="40"/>
              <w:ind w:left="6" w:hanging="6"/>
              <w:rPr>
                <w:rFonts w:cs="Arial"/>
              </w:rPr>
            </w:pPr>
            <w:r w:rsidRPr="00D750C9">
              <w:rPr>
                <w:rFonts w:cs="Arial"/>
              </w:rPr>
              <w:t>Číslo architektonického objektu sa v prípade zakladania nevypĺňa. Systém vygeneruje číslo po uložení objektu.</w:t>
            </w:r>
          </w:p>
        </w:tc>
      </w:tr>
      <w:tr w:rsidRPr="00D750C9" w:rsidR="00E72246" w14:paraId="25A28E55" w14:textId="77777777">
        <w:tc>
          <w:tcPr>
            <w:tcW w:w="2154" w:type="dxa"/>
          </w:tcPr>
          <w:p w:rsidRPr="00D750C9" w:rsidR="00E72246" w:rsidRDefault="00E72246" w14:paraId="45CCBFEE" w14:textId="77777777">
            <w:pPr>
              <w:spacing w:before="40" w:after="40"/>
              <w:ind w:left="0"/>
              <w:jc w:val="left"/>
              <w:rPr>
                <w:rFonts w:cs="Arial"/>
                <w:b/>
              </w:rPr>
            </w:pPr>
            <w:r w:rsidRPr="00D750C9">
              <w:rPr>
                <w:rFonts w:cs="Arial"/>
                <w:b/>
              </w:rPr>
              <w:t>Skratka AOID</w:t>
            </w:r>
          </w:p>
        </w:tc>
        <w:tc>
          <w:tcPr>
            <w:tcW w:w="6931" w:type="dxa"/>
          </w:tcPr>
          <w:p w:rsidRPr="00D750C9" w:rsidR="00E72246" w:rsidRDefault="00E72246" w14:paraId="5AEBDDA3" w14:textId="77777777">
            <w:pPr>
              <w:spacing w:before="40" w:after="40"/>
              <w:ind w:left="6" w:hanging="6"/>
              <w:rPr>
                <w:rFonts w:cs="Arial"/>
              </w:rPr>
            </w:pPr>
            <w:r w:rsidRPr="00D750C9">
              <w:rPr>
                <w:rFonts w:cs="Arial"/>
              </w:rPr>
              <w:t>Skratka architektonického objektu sa v prípade zakladania nevypĺňa.</w:t>
            </w:r>
          </w:p>
        </w:tc>
      </w:tr>
    </w:tbl>
    <w:p w:rsidRPr="00D750C9" w:rsidR="00E72246" w:rsidP="00E72246" w:rsidRDefault="00E72246" w14:paraId="683B1DBB" w14:textId="77777777"/>
    <w:p w:rsidRPr="00D750C9" w:rsidR="00E72246" w:rsidP="00E72246" w:rsidRDefault="00E72246" w14:paraId="3EF07A62" w14:textId="77777777">
      <w:pPr>
        <w:rPr>
          <w:i/>
        </w:rPr>
      </w:pPr>
      <w:r w:rsidRPr="00D750C9">
        <w:t xml:space="preserve">Potvrdiť výber/zadanie dát kliknutím na ikonu </w:t>
      </w:r>
      <w:r w:rsidRPr="00D750C9">
        <w:rPr>
          <w:noProof/>
        </w:rPr>
        <w:drawing>
          <wp:inline distT="0" distB="0" distL="0" distR="0" wp14:anchorId="3C46225A" wp14:editId="69A0B64E">
            <wp:extent cx="120656" cy="120656"/>
            <wp:effectExtent l="0" t="0" r="0" b="0"/>
            <wp:docPr id="593" name="Picture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E72246" w:rsidP="00E72246" w:rsidRDefault="00E72246" w14:paraId="2A93C736" w14:textId="77777777"/>
    <w:p w:rsidRPr="00D750C9" w:rsidR="00E72246" w:rsidP="00E72246" w:rsidRDefault="00E72246" w14:paraId="024E32A5" w14:textId="1D8838E2">
      <w:pPr>
        <w:rPr>
          <w:i/>
        </w:rPr>
      </w:pPr>
      <w:r w:rsidRPr="00D750C9">
        <w:t>Zobrazí sa obrazovka založenia architektonického objektu S</w:t>
      </w:r>
      <w:r w:rsidRPr="00D750C9" w:rsidR="00DB56A1">
        <w:t>úbor miestností</w:t>
      </w:r>
      <w:r w:rsidRPr="00D750C9">
        <w:t>, kde je potrebné vyplniť dáta v jednotlivých záložkách.</w:t>
      </w:r>
    </w:p>
    <w:p w:rsidRPr="00D750C9" w:rsidR="00E72246" w:rsidP="00E72246" w:rsidRDefault="00E72246" w14:paraId="0CF9971F" w14:textId="77777777">
      <w:pPr>
        <w:rPr>
          <w:b/>
        </w:rPr>
      </w:pPr>
    </w:p>
    <w:p w:rsidRPr="00D750C9" w:rsidR="00E72246" w:rsidP="00CA1DCB" w:rsidRDefault="00E72246" w14:paraId="5E273610" w14:textId="77777777">
      <w:pPr>
        <w:pStyle w:val="Heading33"/>
      </w:pPr>
      <w:bookmarkStart w:name="_Toc158293018" w:id="339"/>
      <w:bookmarkStart w:name="_Toc232499374" w:id="340"/>
      <w:r w:rsidRPr="00D750C9">
        <w:t>Záložka Všeobecné dáta</w:t>
      </w:r>
      <w:bookmarkEnd w:id="339"/>
      <w:bookmarkEnd w:id="340"/>
      <w:r w:rsidRPr="00D750C9">
        <w:t xml:space="preserve"> </w:t>
      </w:r>
    </w:p>
    <w:p w:rsidRPr="00D750C9" w:rsidR="00E72246" w:rsidP="00E72246" w:rsidRDefault="006A7D0D" w14:paraId="2151DE52" w14:textId="4AE4088B">
      <w:pPr>
        <w:rPr>
          <w:b/>
        </w:rPr>
      </w:pPr>
      <w:r w:rsidRPr="00D750C9">
        <w:rPr>
          <w:b/>
          <w:noProof/>
        </w:rPr>
        <w:drawing>
          <wp:inline distT="0" distB="0" distL="0" distR="0" wp14:anchorId="2928A59F" wp14:editId="5CDF442F">
            <wp:extent cx="5732145" cy="3870960"/>
            <wp:effectExtent l="0" t="0" r="1905" b="0"/>
            <wp:docPr id="621" name="Picture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2"/>
                    <a:stretch>
                      <a:fillRect/>
                    </a:stretch>
                  </pic:blipFill>
                  <pic:spPr>
                    <a:xfrm>
                      <a:off x="0" y="0"/>
                      <a:ext cx="5732145" cy="3870960"/>
                    </a:xfrm>
                    <a:prstGeom prst="rect">
                      <a:avLst/>
                    </a:prstGeom>
                  </pic:spPr>
                </pic:pic>
              </a:graphicData>
            </a:graphic>
          </wp:inline>
        </w:drawing>
      </w:r>
    </w:p>
    <w:p w:rsidRPr="00D750C9" w:rsidR="00E72246" w:rsidP="00E72246" w:rsidRDefault="00E72246" w14:paraId="5CCAA42A" w14:textId="77777777">
      <w:pPr>
        <w:rPr>
          <w:b/>
        </w:rPr>
      </w:pPr>
    </w:p>
    <w:p w:rsidRPr="00D750C9" w:rsidR="00E72246" w:rsidP="00E72246" w:rsidRDefault="00E72246" w14:paraId="6508B7D2"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E72246" w14:paraId="237E0DA5" w14:textId="77777777">
        <w:trPr>
          <w:tblHeader/>
        </w:trPr>
        <w:tc>
          <w:tcPr>
            <w:tcW w:w="2245" w:type="dxa"/>
            <w:shd w:val="clear" w:color="auto" w:fill="D9D9D9" w:themeFill="background1" w:themeFillShade="D9"/>
          </w:tcPr>
          <w:p w:rsidRPr="00D750C9" w:rsidR="00E72246" w:rsidRDefault="00E72246" w14:paraId="1A80E7F4"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E72246" w:rsidRDefault="00E72246" w14:paraId="5E4F4E5C"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E72246" w14:paraId="09ADA911" w14:textId="77777777">
        <w:tc>
          <w:tcPr>
            <w:tcW w:w="2245" w:type="dxa"/>
          </w:tcPr>
          <w:p w:rsidRPr="00D750C9" w:rsidR="00E72246" w:rsidRDefault="00E72246" w14:paraId="35DE2DD6" w14:textId="77777777">
            <w:pPr>
              <w:spacing w:before="40" w:after="40"/>
              <w:ind w:left="0"/>
              <w:jc w:val="left"/>
              <w:rPr>
                <w:rFonts w:asciiTheme="minorHAnsi" w:hAnsiTheme="minorHAnsi" w:cstheme="minorHAnsi"/>
                <w:b/>
              </w:rPr>
            </w:pPr>
            <w:r w:rsidRPr="00D750C9">
              <w:rPr>
                <w:rFonts w:asciiTheme="minorHAnsi" w:hAnsiTheme="minorHAnsi" w:cstheme="minorHAnsi"/>
                <w:b/>
              </w:rPr>
              <w:t>Archit.typ objektu</w:t>
            </w:r>
          </w:p>
        </w:tc>
        <w:tc>
          <w:tcPr>
            <w:tcW w:w="6840" w:type="dxa"/>
          </w:tcPr>
          <w:p w:rsidRPr="00D750C9" w:rsidR="00E72246" w:rsidRDefault="00E72246" w14:paraId="27913BBE" w14:textId="77777777">
            <w:pPr>
              <w:spacing w:before="40" w:after="40"/>
              <w:ind w:left="0"/>
              <w:rPr>
                <w:rFonts w:asciiTheme="minorHAnsi" w:hAnsiTheme="minorHAnsi" w:cstheme="minorHAnsi"/>
              </w:rPr>
            </w:pPr>
            <w:r w:rsidRPr="00D750C9">
              <w:rPr>
                <w:rFonts w:asciiTheme="minorHAnsi" w:hAnsiTheme="minorHAnsi" w:cstheme="minorHAnsi"/>
              </w:rPr>
              <w:t>Typ architektonického objektu je zobrazený podľa dát zadaných na vstupnej obrazovke</w:t>
            </w:r>
          </w:p>
        </w:tc>
      </w:tr>
      <w:tr w:rsidRPr="00D750C9" w:rsidR="00E72246" w14:paraId="2781F9CD" w14:textId="77777777">
        <w:tc>
          <w:tcPr>
            <w:tcW w:w="2245" w:type="dxa"/>
          </w:tcPr>
          <w:p w:rsidRPr="00D750C9" w:rsidR="00E72246" w:rsidRDefault="00E72246" w14:paraId="663B97C3"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0" w:type="dxa"/>
          </w:tcPr>
          <w:p w:rsidRPr="00D750C9" w:rsidR="00E72246" w:rsidRDefault="00E72246" w14:paraId="173A0296" w14:textId="77777777">
            <w:pPr>
              <w:spacing w:before="40" w:after="40"/>
              <w:ind w:left="0"/>
              <w:rPr>
                <w:rFonts w:asciiTheme="minorHAnsi" w:hAnsiTheme="minorHAnsi" w:cstheme="minorHAnsi"/>
              </w:rPr>
            </w:pPr>
            <w:r w:rsidRPr="00D750C9">
              <w:rPr>
                <w:rFonts w:asciiTheme="minorHAnsi" w:hAnsiTheme="minorHAnsi" w:cstheme="minorHAnsi"/>
              </w:rPr>
              <w:t>Číslo architektonického objektu sa nevypĺňa. Systém vygeneruje číslo po uložení objektu.</w:t>
            </w:r>
          </w:p>
        </w:tc>
      </w:tr>
      <w:tr w:rsidRPr="00D750C9" w:rsidR="00E72246" w14:paraId="7B4B13B3" w14:textId="77777777">
        <w:tc>
          <w:tcPr>
            <w:tcW w:w="2245" w:type="dxa"/>
          </w:tcPr>
          <w:p w:rsidRPr="00D750C9" w:rsidR="00E72246" w:rsidRDefault="00E72246" w14:paraId="405907FD"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0" w:type="dxa"/>
          </w:tcPr>
          <w:p w:rsidRPr="00D750C9" w:rsidR="00E72246" w:rsidRDefault="00E72246" w14:paraId="32943892" w14:textId="77777777">
            <w:pPr>
              <w:spacing w:before="40" w:after="40"/>
              <w:ind w:left="0"/>
              <w:rPr>
                <w:rFonts w:asciiTheme="minorHAnsi" w:hAnsiTheme="minorHAnsi" w:cstheme="minorHAnsi"/>
              </w:rPr>
            </w:pPr>
            <w:r w:rsidRPr="00D750C9">
              <w:rPr>
                <w:rFonts w:asciiTheme="minorHAnsi" w:hAnsiTheme="minorHAnsi" w:cstheme="minorHAnsi"/>
              </w:rPr>
              <w:t>Skratka architektonického objektu sa nevypĺňa.</w:t>
            </w:r>
          </w:p>
        </w:tc>
      </w:tr>
      <w:tr w:rsidRPr="00D750C9" w:rsidR="00E72246" w14:paraId="2521B419" w14:textId="77777777">
        <w:tc>
          <w:tcPr>
            <w:tcW w:w="2245" w:type="dxa"/>
          </w:tcPr>
          <w:p w:rsidRPr="00D750C9" w:rsidR="00E72246" w:rsidRDefault="00E72246" w14:paraId="0A3FB1FE" w14:textId="77777777">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E72246" w:rsidRDefault="00E72246" w14:paraId="489C0968" w14:textId="77777777">
            <w:pPr>
              <w:spacing w:before="40" w:after="40"/>
              <w:ind w:left="0"/>
              <w:rPr>
                <w:rFonts w:asciiTheme="minorHAnsi" w:hAnsiTheme="minorHAnsi" w:cstheme="minorHAnsi"/>
              </w:rPr>
            </w:pPr>
            <w:r w:rsidRPr="00D750C9">
              <w:rPr>
                <w:rFonts w:asciiTheme="minorHAnsi" w:hAnsiTheme="minorHAnsi" w:cstheme="minorHAnsi"/>
              </w:rPr>
              <w:t>ID architektonického objektu (bude vygenerované po uložení objektu)</w:t>
            </w:r>
          </w:p>
        </w:tc>
      </w:tr>
      <w:tr w:rsidRPr="00D750C9" w:rsidR="00E72246" w14:paraId="20E8C94A" w14:textId="77777777">
        <w:tc>
          <w:tcPr>
            <w:tcW w:w="2245" w:type="dxa"/>
          </w:tcPr>
          <w:p w:rsidRPr="00D750C9" w:rsidR="00E72246" w:rsidRDefault="00E72246" w14:paraId="1906EA57" w14:textId="77777777">
            <w:pPr>
              <w:spacing w:before="40" w:after="40"/>
              <w:ind w:left="0"/>
              <w:jc w:val="left"/>
              <w:rPr>
                <w:rFonts w:asciiTheme="minorHAnsi" w:hAnsiTheme="minorHAnsi" w:cstheme="minorHAnsi"/>
                <w:b/>
              </w:rPr>
            </w:pPr>
            <w:r w:rsidRPr="00D750C9">
              <w:rPr>
                <w:rFonts w:asciiTheme="minorHAnsi" w:hAnsiTheme="minorHAnsi" w:cstheme="minorHAnsi"/>
                <w:b/>
              </w:rPr>
              <w:t>Nadradený objekt</w:t>
            </w:r>
          </w:p>
        </w:tc>
        <w:tc>
          <w:tcPr>
            <w:tcW w:w="6840" w:type="dxa"/>
          </w:tcPr>
          <w:p w:rsidRPr="00D750C9" w:rsidR="00E72246" w:rsidRDefault="00E72246" w14:paraId="3958DB7B" w14:textId="77777777">
            <w:pPr>
              <w:spacing w:before="40" w:after="40"/>
              <w:ind w:left="0"/>
              <w:rPr>
                <w:rFonts w:asciiTheme="minorHAnsi" w:hAnsiTheme="minorHAnsi" w:cstheme="minorHAnsi"/>
              </w:rPr>
            </w:pPr>
            <w:r w:rsidRPr="00D750C9">
              <w:rPr>
                <w:rFonts w:asciiTheme="minorHAnsi" w:hAnsiTheme="minorHAnsi" w:cstheme="minorHAnsi"/>
              </w:rPr>
              <w:t xml:space="preserve">Vybrať nadradený architektonický objekt kliknutím na ikonu </w:t>
            </w:r>
            <w:r w:rsidRPr="00D750C9">
              <w:rPr>
                <w:rFonts w:asciiTheme="minorHAnsi" w:hAnsiTheme="minorHAnsi" w:cstheme="minorHAnsi"/>
                <w:noProof/>
              </w:rPr>
              <w:drawing>
                <wp:inline distT="0" distB="0" distL="0" distR="0" wp14:anchorId="412A1DFD" wp14:editId="07CD59F1">
                  <wp:extent cx="127007" cy="146058"/>
                  <wp:effectExtent l="0" t="0" r="6350" b="6350"/>
                  <wp:docPr id="595" name="Picture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D750C9">
              <w:rPr>
                <w:rFonts w:asciiTheme="minorHAnsi" w:hAnsiTheme="minorHAnsi" w:cstheme="minorHAnsi"/>
              </w:rPr>
              <w:t xml:space="preserve"> - Priradenie nadradeného objektu</w:t>
            </w:r>
          </w:p>
        </w:tc>
      </w:tr>
      <w:tr w:rsidRPr="00D750C9" w:rsidR="00E72246" w14:paraId="5BE89AB1" w14:textId="77777777">
        <w:tc>
          <w:tcPr>
            <w:tcW w:w="2245" w:type="dxa"/>
          </w:tcPr>
          <w:p w:rsidRPr="00D750C9" w:rsidR="00E72246" w:rsidRDefault="00E72246" w14:paraId="1D7ED9ED" w14:textId="77777777">
            <w:pPr>
              <w:spacing w:before="40" w:after="40"/>
              <w:ind w:left="0"/>
              <w:jc w:val="left"/>
              <w:rPr>
                <w:rFonts w:asciiTheme="minorHAnsi" w:hAnsiTheme="minorHAnsi" w:cstheme="minorHAnsi"/>
                <w:b/>
              </w:rPr>
            </w:pPr>
            <w:r w:rsidRPr="00D750C9">
              <w:rPr>
                <w:rFonts w:asciiTheme="minorHAnsi" w:hAnsiTheme="minorHAnsi" w:cstheme="minorHAnsi"/>
                <w:b/>
              </w:rPr>
              <w:t>Oddeľovač</w:t>
            </w:r>
          </w:p>
        </w:tc>
        <w:tc>
          <w:tcPr>
            <w:tcW w:w="6840" w:type="dxa"/>
          </w:tcPr>
          <w:p w:rsidRPr="00D750C9" w:rsidR="00E72246" w:rsidRDefault="00E72246" w14:paraId="267B1BDC" w14:textId="77777777">
            <w:pPr>
              <w:spacing w:before="40" w:after="40"/>
              <w:ind w:left="0"/>
              <w:rPr>
                <w:rFonts w:asciiTheme="minorHAnsi" w:hAnsiTheme="minorHAnsi" w:cstheme="minorHAnsi"/>
              </w:rPr>
            </w:pPr>
            <w:r w:rsidRPr="00D750C9">
              <w:rPr>
                <w:rFonts w:asciiTheme="minorHAnsi" w:hAnsiTheme="minorHAnsi" w:cstheme="minorHAnsi"/>
              </w:rPr>
              <w:t>Prednastavený oddeľovač/znak pre oddelenie nadradeného objektu od  podriadených objektov v rámci ID architektonického objektu</w:t>
            </w:r>
          </w:p>
        </w:tc>
      </w:tr>
      <w:tr w:rsidRPr="00D750C9" w:rsidR="00E72246" w14:paraId="78E456FB" w14:textId="77777777">
        <w:tc>
          <w:tcPr>
            <w:tcW w:w="2245" w:type="dxa"/>
          </w:tcPr>
          <w:p w:rsidRPr="00D750C9" w:rsidR="00E72246" w:rsidRDefault="00E72246" w14:paraId="058354FE" w14:textId="77777777">
            <w:pPr>
              <w:spacing w:before="40" w:after="40"/>
              <w:ind w:left="0"/>
              <w:jc w:val="left"/>
              <w:rPr>
                <w:rFonts w:asciiTheme="minorHAnsi" w:hAnsiTheme="minorHAnsi" w:cstheme="minorHAnsi"/>
                <w:b/>
              </w:rPr>
            </w:pPr>
            <w:r w:rsidRPr="00D750C9">
              <w:rPr>
                <w:rFonts w:asciiTheme="minorHAnsi" w:hAnsiTheme="minorHAnsi" w:cstheme="minorHAnsi"/>
                <w:b/>
              </w:rPr>
              <w:t>Ozn.archit. objektu</w:t>
            </w:r>
          </w:p>
        </w:tc>
        <w:tc>
          <w:tcPr>
            <w:tcW w:w="6840" w:type="dxa"/>
          </w:tcPr>
          <w:p w:rsidRPr="00D750C9" w:rsidR="00E72246" w:rsidRDefault="00E72246" w14:paraId="1A603BD7" w14:textId="77777777">
            <w:pPr>
              <w:spacing w:before="40" w:after="40"/>
              <w:ind w:left="0"/>
              <w:rPr>
                <w:rFonts w:asciiTheme="minorHAnsi" w:hAnsiTheme="minorHAnsi" w:cstheme="minorHAnsi"/>
              </w:rPr>
            </w:pPr>
            <w:r w:rsidRPr="00D750C9">
              <w:rPr>
                <w:rFonts w:asciiTheme="minorHAnsi" w:hAnsiTheme="minorHAnsi" w:cstheme="minorHAnsi"/>
              </w:rPr>
              <w:t>Označenie architektonického objektu – zadať vlastný text</w:t>
            </w:r>
          </w:p>
        </w:tc>
      </w:tr>
      <w:tr w:rsidRPr="00D750C9" w:rsidR="00E72246" w14:paraId="1FED1E99" w14:textId="77777777">
        <w:tc>
          <w:tcPr>
            <w:tcW w:w="2245" w:type="dxa"/>
          </w:tcPr>
          <w:p w:rsidRPr="00D750C9" w:rsidR="00E72246" w:rsidRDefault="00E72246" w14:paraId="6AE9DE02" w14:textId="77777777">
            <w:pPr>
              <w:spacing w:before="40" w:after="40"/>
              <w:ind w:left="0"/>
              <w:jc w:val="left"/>
              <w:rPr>
                <w:rFonts w:asciiTheme="minorHAnsi" w:hAnsiTheme="minorHAnsi" w:cstheme="minorHAnsi"/>
                <w:b/>
              </w:rPr>
            </w:pPr>
            <w:r w:rsidRPr="00D750C9">
              <w:rPr>
                <w:rFonts w:asciiTheme="minorHAnsi" w:hAnsiTheme="minorHAnsi" w:cstheme="minorHAnsi"/>
                <w:b/>
              </w:rPr>
              <w:t>Krátke označenie</w:t>
            </w:r>
          </w:p>
        </w:tc>
        <w:tc>
          <w:tcPr>
            <w:tcW w:w="6840" w:type="dxa"/>
          </w:tcPr>
          <w:p w:rsidRPr="00D750C9" w:rsidR="00E72246" w:rsidRDefault="00E72246" w14:paraId="28F6D243" w14:textId="77777777">
            <w:pPr>
              <w:spacing w:before="40" w:after="40"/>
              <w:ind w:left="0"/>
              <w:rPr>
                <w:rFonts w:asciiTheme="minorHAnsi" w:hAnsiTheme="minorHAnsi" w:cstheme="minorHAnsi"/>
              </w:rPr>
            </w:pPr>
            <w:r w:rsidRPr="00D750C9">
              <w:rPr>
                <w:rFonts w:asciiTheme="minorHAnsi" w:hAnsiTheme="minorHAnsi" w:cstheme="minorHAnsi"/>
              </w:rPr>
              <w:t xml:space="preserve">Vlastné krátke označenie AO. </w:t>
            </w:r>
          </w:p>
        </w:tc>
      </w:tr>
      <w:tr w:rsidRPr="00D750C9" w:rsidR="00E72246" w14:paraId="4BCBE853" w14:textId="77777777">
        <w:tc>
          <w:tcPr>
            <w:tcW w:w="2245" w:type="dxa"/>
          </w:tcPr>
          <w:p w:rsidRPr="00D750C9" w:rsidR="00E72246" w:rsidRDefault="00E72246" w14:paraId="66BB8748" w14:textId="77777777">
            <w:pPr>
              <w:spacing w:before="40" w:after="40"/>
              <w:ind w:left="0"/>
              <w:jc w:val="left"/>
              <w:rPr>
                <w:rFonts w:asciiTheme="minorHAnsi" w:hAnsiTheme="minorHAnsi" w:cstheme="minorHAnsi"/>
                <w:b/>
              </w:rPr>
            </w:pPr>
            <w:r w:rsidRPr="00D750C9">
              <w:rPr>
                <w:rFonts w:asciiTheme="minorHAnsi" w:hAnsiTheme="minorHAnsi" w:cstheme="minorHAnsi"/>
                <w:b/>
              </w:rPr>
              <w:t>Funkcia</w:t>
            </w:r>
          </w:p>
        </w:tc>
        <w:tc>
          <w:tcPr>
            <w:tcW w:w="6840" w:type="dxa"/>
          </w:tcPr>
          <w:p w:rsidRPr="00D750C9" w:rsidR="00E72246" w:rsidRDefault="00E72246" w14:paraId="4341BBBC" w14:textId="1BD11694">
            <w:pPr>
              <w:spacing w:before="40" w:after="40"/>
              <w:ind w:left="0"/>
              <w:rPr>
                <w:rFonts w:asciiTheme="minorHAnsi" w:hAnsiTheme="minorHAnsi" w:cstheme="minorHAnsi"/>
              </w:rPr>
            </w:pPr>
            <w:r w:rsidRPr="00D750C9">
              <w:rPr>
                <w:rFonts w:asciiTheme="minorHAnsi" w:hAnsiTheme="minorHAnsi" w:cstheme="minorHAnsi"/>
              </w:rPr>
              <w:t xml:space="preserve">Pomocou match-kódu vybrať funkciu </w:t>
            </w:r>
            <w:r w:rsidRPr="00D750C9" w:rsidR="006A7D0D">
              <w:rPr>
                <w:rFonts w:asciiTheme="minorHAnsi" w:hAnsiTheme="minorHAnsi" w:cstheme="minorHAnsi"/>
              </w:rPr>
              <w:t>Súboru miestností</w:t>
            </w:r>
            <w:r w:rsidRPr="00D750C9">
              <w:rPr>
                <w:rFonts w:asciiTheme="minorHAnsi" w:hAnsiTheme="minorHAnsi" w:cstheme="minorHAnsi"/>
              </w:rPr>
              <w:t xml:space="preserve">. </w:t>
            </w:r>
          </w:p>
        </w:tc>
      </w:tr>
      <w:tr w:rsidRPr="00D750C9" w:rsidR="00E72246" w14:paraId="248BCA9D" w14:textId="77777777">
        <w:tc>
          <w:tcPr>
            <w:tcW w:w="2245" w:type="dxa"/>
          </w:tcPr>
          <w:p w:rsidRPr="00D750C9" w:rsidR="00E72246" w:rsidRDefault="00E72246" w14:paraId="689C8780"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E72246" w:rsidRDefault="00E72246" w14:paraId="5807210D"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E72246" w14:paraId="523D0E40" w14:textId="77777777">
        <w:tc>
          <w:tcPr>
            <w:tcW w:w="2245" w:type="dxa"/>
          </w:tcPr>
          <w:p w:rsidRPr="00D750C9" w:rsidR="00E72246" w:rsidRDefault="00E72246" w14:paraId="21E8A92D"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E72246" w:rsidRDefault="00E72246" w14:paraId="75AEE967"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tc>
      </w:tr>
      <w:tr w:rsidRPr="00D750C9" w:rsidR="00E72246" w14:paraId="60BE0D40" w14:textId="77777777">
        <w:tc>
          <w:tcPr>
            <w:tcW w:w="2245" w:type="dxa"/>
          </w:tcPr>
          <w:p w:rsidRPr="00D750C9" w:rsidR="00E72246" w:rsidRDefault="00E72246" w14:paraId="0B589494" w14:textId="77777777">
            <w:pPr>
              <w:spacing w:before="40" w:after="40"/>
              <w:ind w:left="0"/>
              <w:jc w:val="left"/>
              <w:rPr>
                <w:rFonts w:asciiTheme="minorHAnsi" w:hAnsiTheme="minorHAnsi" w:cstheme="minorHAnsi"/>
                <w:b/>
              </w:rPr>
            </w:pPr>
            <w:r w:rsidRPr="00D750C9">
              <w:rPr>
                <w:rFonts w:asciiTheme="minorHAnsi" w:hAnsiTheme="minorHAnsi" w:cstheme="minorHAnsi"/>
                <w:b/>
              </w:rPr>
              <w:t>Plat.od – nadr.obj.</w:t>
            </w:r>
          </w:p>
        </w:tc>
        <w:tc>
          <w:tcPr>
            <w:tcW w:w="6840" w:type="dxa"/>
          </w:tcPr>
          <w:p w:rsidRPr="00D750C9" w:rsidR="00E72246" w:rsidRDefault="00E72246" w14:paraId="6048B7BF" w14:textId="77777777">
            <w:pPr>
              <w:spacing w:before="40" w:after="40"/>
              <w:ind w:left="0"/>
              <w:rPr>
                <w:rFonts w:asciiTheme="minorHAnsi" w:hAnsiTheme="minorHAnsi" w:cstheme="minorHAnsi"/>
              </w:rPr>
            </w:pPr>
            <w:r w:rsidRPr="00D750C9">
              <w:rPr>
                <w:rFonts w:asciiTheme="minorHAnsi" w:hAnsiTheme="minorHAnsi" w:cstheme="minorHAnsi"/>
              </w:rPr>
              <w:t>Dátum, odkedy je platný nadradený AO</w:t>
            </w:r>
          </w:p>
        </w:tc>
      </w:tr>
      <w:tr w:rsidRPr="00D750C9" w:rsidR="00E72246" w14:paraId="720EF487" w14:textId="77777777">
        <w:tc>
          <w:tcPr>
            <w:tcW w:w="2245" w:type="dxa"/>
          </w:tcPr>
          <w:p w:rsidRPr="00D750C9" w:rsidR="00E72246" w:rsidRDefault="00E72246" w14:paraId="760F3B8B" w14:textId="77777777">
            <w:pPr>
              <w:spacing w:before="40" w:after="40"/>
              <w:ind w:left="0"/>
              <w:jc w:val="left"/>
              <w:rPr>
                <w:rFonts w:asciiTheme="minorHAnsi" w:hAnsiTheme="minorHAnsi" w:cstheme="minorHAnsi"/>
                <w:b/>
              </w:rPr>
            </w:pPr>
            <w:r w:rsidRPr="00D750C9">
              <w:rPr>
                <w:rFonts w:asciiTheme="minorHAnsi" w:hAnsiTheme="minorHAnsi" w:cstheme="minorHAnsi"/>
                <w:b/>
              </w:rPr>
              <w:t>Plat.do – nadr.obj.</w:t>
            </w:r>
          </w:p>
        </w:tc>
        <w:tc>
          <w:tcPr>
            <w:tcW w:w="6840" w:type="dxa"/>
          </w:tcPr>
          <w:p w:rsidRPr="00D750C9" w:rsidR="00E72246" w:rsidRDefault="00E72246" w14:paraId="416C47E5" w14:textId="77777777">
            <w:pPr>
              <w:spacing w:before="40" w:after="40"/>
              <w:ind w:left="0"/>
              <w:rPr>
                <w:rFonts w:asciiTheme="minorHAnsi" w:hAnsiTheme="minorHAnsi" w:cstheme="minorHAnsi"/>
              </w:rPr>
            </w:pPr>
            <w:r w:rsidRPr="00D750C9">
              <w:rPr>
                <w:rFonts w:asciiTheme="minorHAnsi" w:hAnsiTheme="minorHAnsi" w:cstheme="minorHAnsi"/>
              </w:rPr>
              <w:t>Dátum, dokedy je platný nadradený AO</w:t>
            </w:r>
          </w:p>
        </w:tc>
      </w:tr>
      <w:tr w:rsidRPr="00D750C9" w:rsidR="00E72246" w14:paraId="2755C572" w14:textId="77777777">
        <w:tc>
          <w:tcPr>
            <w:tcW w:w="2245" w:type="dxa"/>
          </w:tcPr>
          <w:p w:rsidRPr="00D750C9" w:rsidR="00E72246" w:rsidRDefault="00E72246" w14:paraId="42C7E52A"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Adresa </w:t>
            </w:r>
          </w:p>
        </w:tc>
        <w:tc>
          <w:tcPr>
            <w:tcW w:w="6840" w:type="dxa"/>
          </w:tcPr>
          <w:p w:rsidRPr="00D750C9" w:rsidR="00E72246" w:rsidRDefault="00E72246" w14:paraId="09AF5B7F" w14:textId="304409C3">
            <w:pPr>
              <w:spacing w:before="40" w:after="40"/>
              <w:ind w:left="0"/>
              <w:rPr>
                <w:rFonts w:asciiTheme="minorHAnsi" w:hAnsiTheme="minorHAnsi" w:cstheme="minorHAnsi"/>
              </w:rPr>
            </w:pPr>
            <w:r w:rsidRPr="00D750C9">
              <w:rPr>
                <w:rFonts w:asciiTheme="minorHAnsi" w:hAnsiTheme="minorHAnsi" w:cstheme="minorHAnsi"/>
              </w:rPr>
              <w:t>Dáta adresy sú prevzaté z nadradeného objektu</w:t>
            </w:r>
            <w:r w:rsidRPr="00D750C9" w:rsidR="004366E2">
              <w:rPr>
                <w:rFonts w:asciiTheme="minorHAnsi" w:hAnsiTheme="minorHAnsi" w:cstheme="minorHAnsi"/>
              </w:rPr>
              <w:t xml:space="preserve"> v architektúre</w:t>
            </w:r>
            <w:r w:rsidRPr="00D750C9">
              <w:rPr>
                <w:rFonts w:asciiTheme="minorHAnsi" w:hAnsiTheme="minorHAnsi" w:cstheme="minorHAnsi"/>
              </w:rPr>
              <w:t xml:space="preserve">.  </w:t>
            </w:r>
          </w:p>
        </w:tc>
      </w:tr>
      <w:tr w:rsidRPr="00D750C9" w:rsidR="00E72246" w14:paraId="18FA3AAE" w14:textId="77777777">
        <w:tc>
          <w:tcPr>
            <w:tcW w:w="2245" w:type="dxa"/>
          </w:tcPr>
          <w:p w:rsidRPr="00D750C9" w:rsidR="00E72246" w:rsidRDefault="00E72246" w14:paraId="208463A2" w14:textId="77777777">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tcPr>
          <w:p w:rsidRPr="00D750C9" w:rsidR="00E72246" w:rsidRDefault="00E72246" w14:paraId="11EF00B1" w14:textId="7BBD0901">
            <w:pPr>
              <w:spacing w:before="40" w:after="40"/>
              <w:ind w:left="0"/>
              <w:rPr>
                <w:rFonts w:asciiTheme="minorHAnsi" w:hAnsiTheme="minorHAnsi" w:cstheme="minorHAnsi"/>
              </w:rPr>
            </w:pPr>
            <w:r w:rsidRPr="00D750C9">
              <w:rPr>
                <w:rFonts w:asciiTheme="minorHAnsi" w:hAnsiTheme="minorHAnsi" w:cstheme="minorHAnsi"/>
              </w:rPr>
              <w:t>Zakliknúť iba v prípade, ak daný objekt nemá byť zverejnený na portál CEM (pri aktuálnej verzii integrácie na CEM nebudú dáta objektu S</w:t>
            </w:r>
            <w:r w:rsidRPr="00D750C9" w:rsidR="00D617C1">
              <w:rPr>
                <w:rFonts w:asciiTheme="minorHAnsi" w:hAnsiTheme="minorHAnsi" w:cstheme="minorHAnsi"/>
              </w:rPr>
              <w:t>úbor miestností</w:t>
            </w:r>
            <w:r w:rsidRPr="00D750C9">
              <w:rPr>
                <w:rFonts w:asciiTheme="minorHAnsi" w:hAnsiTheme="minorHAnsi" w:cstheme="minorHAnsi"/>
              </w:rPr>
              <w:t xml:space="preserve"> zasielané na portál CEM).</w:t>
            </w:r>
          </w:p>
        </w:tc>
      </w:tr>
      <w:tr w:rsidRPr="00D750C9" w:rsidR="00E72246" w14:paraId="23E2F3B3" w14:textId="77777777">
        <w:tc>
          <w:tcPr>
            <w:tcW w:w="2245" w:type="dxa"/>
          </w:tcPr>
          <w:p w:rsidRPr="00D750C9" w:rsidR="00E72246" w:rsidRDefault="00E72246" w14:paraId="53CDD8D9"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tcPr>
          <w:p w:rsidRPr="00D750C9" w:rsidR="00E72246" w:rsidRDefault="00E72246" w14:paraId="1B04D819" w14:textId="4ED748FA">
            <w:pPr>
              <w:spacing w:before="40" w:after="40"/>
              <w:ind w:left="0"/>
              <w:rPr>
                <w:rFonts w:asciiTheme="minorHAnsi" w:hAnsiTheme="minorHAnsi" w:cstheme="minorHAnsi"/>
              </w:rPr>
            </w:pPr>
            <w:r w:rsidRPr="00D750C9">
              <w:rPr>
                <w:rFonts w:asciiTheme="minorHAnsi" w:hAnsiTheme="minorHAnsi" w:cstheme="minorHAnsi"/>
              </w:rPr>
              <w:t>Zakliknúť iba v prípade, ak je daný objekt pripravený na synchronizáciu s portálom CEM</w:t>
            </w:r>
            <w:r w:rsidRPr="00D750C9" w:rsidR="00D617C1">
              <w:rPr>
                <w:rFonts w:asciiTheme="minorHAnsi" w:hAnsiTheme="minorHAnsi" w:cstheme="minorHAnsi"/>
              </w:rPr>
              <w:t>.</w:t>
            </w:r>
          </w:p>
        </w:tc>
      </w:tr>
      <w:tr w:rsidRPr="00D750C9" w:rsidR="00E72246" w14:paraId="6B16C121" w14:textId="77777777">
        <w:tc>
          <w:tcPr>
            <w:tcW w:w="2245" w:type="dxa"/>
          </w:tcPr>
          <w:p w:rsidRPr="00D750C9" w:rsidR="00E72246" w:rsidRDefault="00E72246" w14:paraId="54ABF1D8"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E72246" w:rsidRDefault="00E72246" w14:paraId="6369C0CF"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79DD6C2D" wp14:editId="52C8CFC9">
                  <wp:extent cx="132080" cy="153035"/>
                  <wp:effectExtent l="0" t="0" r="1270" b="0"/>
                  <wp:docPr id="598" name="Picture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r w:rsidRPr="00D750C9" w:rsidR="00E72246" w14:paraId="03C192EE" w14:textId="77777777">
        <w:tc>
          <w:tcPr>
            <w:tcW w:w="2245" w:type="dxa"/>
          </w:tcPr>
          <w:p w:rsidRPr="00D750C9" w:rsidR="00E72246" w:rsidRDefault="00E72246" w14:paraId="62FBF976" w14:textId="77777777">
            <w:pPr>
              <w:spacing w:before="40" w:after="40"/>
              <w:ind w:left="0"/>
              <w:jc w:val="left"/>
              <w:rPr>
                <w:rFonts w:asciiTheme="minorHAnsi" w:hAnsiTheme="minorHAnsi" w:cstheme="minorHAnsi"/>
                <w:b/>
              </w:rPr>
            </w:pPr>
            <w:r w:rsidRPr="00D750C9">
              <w:rPr>
                <w:rFonts w:asciiTheme="minorHAnsi" w:hAnsiTheme="minorHAnsi" w:cstheme="minorHAnsi"/>
                <w:b/>
              </w:rPr>
              <w:t>Stav systému</w:t>
            </w:r>
          </w:p>
        </w:tc>
        <w:tc>
          <w:tcPr>
            <w:tcW w:w="6840" w:type="dxa"/>
          </w:tcPr>
          <w:p w:rsidRPr="00D750C9" w:rsidR="00E72246" w:rsidRDefault="00E72246" w14:paraId="779E020D" w14:textId="77777777">
            <w:pPr>
              <w:spacing w:before="40" w:after="40"/>
              <w:ind w:left="0"/>
              <w:rPr>
                <w:rFonts w:asciiTheme="minorHAnsi" w:hAnsiTheme="minorHAnsi" w:cstheme="minorHAnsi"/>
              </w:rPr>
            </w:pPr>
            <w:r w:rsidRPr="00D750C9">
              <w:rPr>
                <w:rFonts w:asciiTheme="minorHAnsi" w:hAnsiTheme="minorHAnsi" w:cstheme="minorHAnsi"/>
              </w:rPr>
              <w:t xml:space="preserve">Zobrazený je systémový status objektu </w:t>
            </w:r>
          </w:p>
        </w:tc>
      </w:tr>
      <w:tr w:rsidRPr="00D750C9" w:rsidR="00E72246" w14:paraId="62F50DDE" w14:textId="77777777">
        <w:tc>
          <w:tcPr>
            <w:tcW w:w="2245" w:type="dxa"/>
          </w:tcPr>
          <w:p w:rsidRPr="00D750C9" w:rsidR="00E72246" w:rsidRDefault="00E72246" w14:paraId="342E5EA6" w14:textId="77777777">
            <w:pPr>
              <w:spacing w:before="40" w:after="40"/>
              <w:ind w:left="0"/>
              <w:jc w:val="left"/>
              <w:rPr>
                <w:rFonts w:asciiTheme="minorHAnsi" w:hAnsiTheme="minorHAnsi" w:cstheme="minorHAnsi"/>
                <w:b/>
              </w:rPr>
            </w:pPr>
            <w:r w:rsidRPr="00D750C9">
              <w:rPr>
                <w:rFonts w:asciiTheme="minorHAnsi" w:hAnsiTheme="minorHAnsi" w:cstheme="minorHAnsi"/>
                <w:b/>
              </w:rPr>
              <w:t>Status používateľa</w:t>
            </w:r>
          </w:p>
        </w:tc>
        <w:tc>
          <w:tcPr>
            <w:tcW w:w="6840" w:type="dxa"/>
          </w:tcPr>
          <w:p w:rsidRPr="00D750C9" w:rsidR="00E72246" w:rsidRDefault="00E72246" w14:paraId="71F1C3E5" w14:textId="77777777">
            <w:pPr>
              <w:spacing w:before="40" w:after="40"/>
              <w:ind w:left="0"/>
              <w:rPr>
                <w:rFonts w:asciiTheme="minorHAnsi" w:hAnsiTheme="minorHAnsi" w:cstheme="minorHAnsi"/>
              </w:rPr>
            </w:pPr>
            <w:r w:rsidRPr="00D750C9">
              <w:rPr>
                <w:rFonts w:asciiTheme="minorHAnsi" w:hAnsiTheme="minorHAnsi" w:cstheme="minorHAnsi"/>
              </w:rPr>
              <w:t>Zobrazený je status používateľa</w:t>
            </w:r>
          </w:p>
        </w:tc>
      </w:tr>
    </w:tbl>
    <w:p w:rsidRPr="00D750C9" w:rsidR="00E72246" w:rsidP="00E72246" w:rsidRDefault="00E72246" w14:paraId="6E21EA38" w14:textId="77777777">
      <w:pPr>
        <w:rPr>
          <w:b/>
        </w:rPr>
      </w:pPr>
    </w:p>
    <w:p w:rsidRPr="00D750C9" w:rsidR="00E72246" w:rsidP="00CA1DCB" w:rsidRDefault="00E72246" w14:paraId="262347C1" w14:textId="77777777">
      <w:pPr>
        <w:pStyle w:val="Heading33"/>
      </w:pPr>
      <w:bookmarkStart w:name="_Toc158293019" w:id="341"/>
      <w:bookmarkStart w:name="_Toc232499375" w:id="342"/>
      <w:r w:rsidRPr="00D750C9">
        <w:t>Záložka CEM</w:t>
      </w:r>
      <w:bookmarkEnd w:id="341"/>
      <w:bookmarkEnd w:id="342"/>
    </w:p>
    <w:p w:rsidRPr="00D750C9" w:rsidR="00E72246" w:rsidP="00E72246" w:rsidRDefault="00373C93" w14:paraId="32846FAF" w14:textId="7E6C2690">
      <w:r w:rsidRPr="00D750C9">
        <w:rPr>
          <w:noProof/>
        </w:rPr>
        <w:drawing>
          <wp:inline distT="0" distB="0" distL="0" distR="0" wp14:anchorId="16106D4F" wp14:editId="6B9D4DCD">
            <wp:extent cx="5732145" cy="802640"/>
            <wp:effectExtent l="0" t="0" r="1905" b="0"/>
            <wp:docPr id="622" name="Picture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3"/>
                    <a:stretch>
                      <a:fillRect/>
                    </a:stretch>
                  </pic:blipFill>
                  <pic:spPr>
                    <a:xfrm>
                      <a:off x="0" y="0"/>
                      <a:ext cx="5732145" cy="802640"/>
                    </a:xfrm>
                    <a:prstGeom prst="rect">
                      <a:avLst/>
                    </a:prstGeom>
                  </pic:spPr>
                </pic:pic>
              </a:graphicData>
            </a:graphic>
          </wp:inline>
        </w:drawing>
      </w:r>
    </w:p>
    <w:p w:rsidRPr="00D750C9" w:rsidR="00E72246" w:rsidP="00E72246" w:rsidRDefault="00E72246" w14:paraId="1DBD6BBC" w14:textId="77777777"/>
    <w:p w:rsidRPr="00D750C9" w:rsidR="00E72246" w:rsidP="00E72246" w:rsidRDefault="00E72246" w14:paraId="06DAD900"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E72246" w14:paraId="65054C6F" w14:textId="77777777">
        <w:trPr>
          <w:tblHeader/>
        </w:trPr>
        <w:tc>
          <w:tcPr>
            <w:tcW w:w="2245" w:type="dxa"/>
            <w:shd w:val="clear" w:color="auto" w:fill="D9D9D9" w:themeFill="background1" w:themeFillShade="D9"/>
          </w:tcPr>
          <w:p w:rsidRPr="00D750C9" w:rsidR="00E72246" w:rsidRDefault="00E72246" w14:paraId="14C39657"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E72246" w:rsidRDefault="00E72246" w14:paraId="2E6B4A11"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E72246" w14:paraId="4BB699C0" w14:textId="77777777">
        <w:tc>
          <w:tcPr>
            <w:tcW w:w="2245" w:type="dxa"/>
          </w:tcPr>
          <w:p w:rsidRPr="00D750C9" w:rsidR="00E72246" w:rsidRDefault="00E72246" w14:paraId="232F58BC" w14:textId="77777777">
            <w:pPr>
              <w:spacing w:before="40" w:after="40"/>
              <w:ind w:left="0"/>
              <w:jc w:val="left"/>
              <w:rPr>
                <w:rFonts w:asciiTheme="minorHAnsi" w:hAnsiTheme="minorHAnsi" w:cstheme="minorHAnsi"/>
                <w:b/>
              </w:rPr>
            </w:pPr>
            <w:r w:rsidRPr="00D750C9">
              <w:rPr>
                <w:rFonts w:asciiTheme="minorHAnsi" w:hAnsiTheme="minorHAnsi" w:cstheme="minorHAnsi"/>
                <w:b/>
              </w:rPr>
              <w:t>ID objektu v CEM</w:t>
            </w:r>
          </w:p>
        </w:tc>
        <w:tc>
          <w:tcPr>
            <w:tcW w:w="6840" w:type="dxa"/>
          </w:tcPr>
          <w:p w:rsidRPr="00D750C9" w:rsidR="00E72246" w:rsidRDefault="00E72246" w14:paraId="6A6BFC2F" w14:textId="30840632">
            <w:pPr>
              <w:spacing w:before="40" w:after="40"/>
              <w:ind w:left="0"/>
              <w:rPr>
                <w:rFonts w:asciiTheme="minorHAnsi" w:hAnsiTheme="minorHAnsi" w:cstheme="minorHAnsi"/>
              </w:rPr>
            </w:pPr>
            <w:r w:rsidRPr="00D750C9">
              <w:rPr>
                <w:rFonts w:asciiTheme="minorHAnsi" w:hAnsiTheme="minorHAnsi" w:cstheme="minorHAnsi"/>
              </w:rPr>
              <w:t>ID, pod ktorým je daný objekt/majetok evidovaný v CEM (pri aktuálnej verzii integrácie na CEM nebudú dáta objektu S</w:t>
            </w:r>
            <w:r w:rsidRPr="00D750C9" w:rsidR="00373C93">
              <w:rPr>
                <w:rFonts w:asciiTheme="minorHAnsi" w:hAnsiTheme="minorHAnsi" w:cstheme="minorHAnsi"/>
              </w:rPr>
              <w:t>úbor miestností</w:t>
            </w:r>
            <w:r w:rsidRPr="00D750C9">
              <w:rPr>
                <w:rFonts w:asciiTheme="minorHAnsi" w:hAnsiTheme="minorHAnsi" w:cstheme="minorHAnsi"/>
              </w:rPr>
              <w:t xml:space="preserve"> zasielané na portál CEM).</w:t>
            </w:r>
          </w:p>
        </w:tc>
      </w:tr>
      <w:tr w:rsidRPr="00D750C9" w:rsidR="00E72246" w14:paraId="6748FEAD" w14:textId="77777777">
        <w:tc>
          <w:tcPr>
            <w:tcW w:w="2245" w:type="dxa"/>
          </w:tcPr>
          <w:p w:rsidRPr="00D750C9" w:rsidR="00E72246" w:rsidRDefault="00E72246" w14:paraId="37352C33" w14:textId="77777777">
            <w:pPr>
              <w:spacing w:before="40" w:after="40"/>
              <w:ind w:left="0"/>
              <w:jc w:val="left"/>
              <w:rPr>
                <w:rFonts w:asciiTheme="minorHAnsi" w:hAnsiTheme="minorHAnsi" w:cstheme="minorHAnsi"/>
                <w:b/>
              </w:rPr>
            </w:pPr>
            <w:r w:rsidRPr="00D750C9">
              <w:rPr>
                <w:rFonts w:asciiTheme="minorHAnsi" w:hAnsiTheme="minorHAnsi" w:cstheme="minorHAnsi"/>
                <w:b/>
              </w:rPr>
              <w:t>Posl.synchronizácia</w:t>
            </w:r>
          </w:p>
        </w:tc>
        <w:tc>
          <w:tcPr>
            <w:tcW w:w="6840" w:type="dxa"/>
          </w:tcPr>
          <w:p w:rsidRPr="00D750C9" w:rsidR="00E72246" w:rsidRDefault="00E72246" w14:paraId="0DED6504" w14:textId="77777777">
            <w:pPr>
              <w:spacing w:before="40" w:after="40"/>
              <w:ind w:left="0"/>
              <w:rPr>
                <w:rFonts w:asciiTheme="minorHAnsi" w:hAnsiTheme="minorHAnsi" w:cstheme="minorHAnsi"/>
              </w:rPr>
            </w:pPr>
            <w:r w:rsidRPr="00D750C9">
              <w:rPr>
                <w:rFonts w:asciiTheme="minorHAnsi" w:hAnsiTheme="minorHAnsi" w:cstheme="minorHAnsi"/>
              </w:rPr>
              <w:t>Dátum, čas a meno užívateľa, ktorý vykonal synchronizáciu s CEM</w:t>
            </w:r>
          </w:p>
        </w:tc>
      </w:tr>
    </w:tbl>
    <w:p w:rsidRPr="00D750C9" w:rsidR="00E72246" w:rsidP="00E72246" w:rsidRDefault="00E72246" w14:paraId="765F23D6" w14:textId="77777777"/>
    <w:p w:rsidRPr="00D750C9" w:rsidR="00E72246" w:rsidP="00CA1DCB" w:rsidRDefault="00E72246" w14:paraId="3AEEC5A6" w14:textId="77777777">
      <w:pPr>
        <w:pStyle w:val="Heading33"/>
      </w:pPr>
      <w:bookmarkStart w:name="_Toc158293020" w:id="343"/>
      <w:bookmarkStart w:name="_Toc232499376" w:id="344"/>
      <w:r w:rsidRPr="00D750C9">
        <w:t>Záložka Vymerania</w:t>
      </w:r>
      <w:bookmarkEnd w:id="343"/>
      <w:bookmarkEnd w:id="344"/>
    </w:p>
    <w:p w:rsidRPr="00D750C9" w:rsidR="000D163B" w:rsidP="000D163B" w:rsidRDefault="000D163B" w14:paraId="5088D422" w14:textId="7D8900D4">
      <w:pPr>
        <w:ind w:firstLine="397"/>
        <w:rPr>
          <w:u w:val="single"/>
        </w:rPr>
      </w:pPr>
      <w:r w:rsidRPr="00D750C9">
        <w:t xml:space="preserve">V záložke Vymerania sa pri Súbore miestností zobrazia automaticky </w:t>
      </w:r>
      <w:r w:rsidRPr="00D750C9">
        <w:rPr>
          <w:u w:val="single"/>
        </w:rPr>
        <w:t>súhrnné vymerania/plochy, akonáhle sú v IS CES zaevidované jednotlivé podriadené architektonické objekty s ich výmerami</w:t>
      </w:r>
      <w:r w:rsidRPr="00D750C9">
        <w:t xml:space="preserve">. Na </w:t>
      </w:r>
      <w:r w:rsidRPr="00D750C9" w:rsidR="009165AB">
        <w:t>Súbore miestností</w:t>
      </w:r>
      <w:r w:rsidRPr="00D750C9">
        <w:t xml:space="preserve"> sa teda zobrazia plochy, ktoré vznikajú súhrnom plôch, ktoré sú evidované na podriadených objektoch </w:t>
      </w:r>
      <w:r w:rsidRPr="00D750C9" w:rsidR="009165AB">
        <w:t>- Miestnostiach</w:t>
      </w:r>
      <w:r w:rsidRPr="00D750C9">
        <w:t xml:space="preserve">. </w:t>
      </w:r>
      <w:r w:rsidRPr="00D750C9">
        <w:rPr>
          <w:u w:val="single"/>
        </w:rPr>
        <w:t xml:space="preserve">Tieto plochy by sa nemali na úrovni AO </w:t>
      </w:r>
      <w:r w:rsidRPr="00D750C9" w:rsidR="009165AB">
        <w:rPr>
          <w:u w:val="single"/>
        </w:rPr>
        <w:t>Súbor miestností</w:t>
      </w:r>
      <w:r w:rsidRPr="00D750C9">
        <w:rPr>
          <w:u w:val="single"/>
        </w:rPr>
        <w:t xml:space="preserve"> meniť/zadávať.</w:t>
      </w:r>
    </w:p>
    <w:p w:rsidRPr="00D750C9" w:rsidR="00F74E2F" w:rsidP="000D163B" w:rsidRDefault="003C5DE8" w14:paraId="153200E6" w14:textId="2FB5F719">
      <w:r w:rsidRPr="00D750C9">
        <w:rPr>
          <w:noProof/>
        </w:rPr>
        <w:drawing>
          <wp:inline distT="0" distB="0" distL="0" distR="0" wp14:anchorId="72D548E7" wp14:editId="7B5AC96A">
            <wp:extent cx="5658141" cy="1505027"/>
            <wp:effectExtent l="0" t="0" r="0" b="0"/>
            <wp:docPr id="1172" name="Picture 1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4"/>
                    <a:stretch>
                      <a:fillRect/>
                    </a:stretch>
                  </pic:blipFill>
                  <pic:spPr>
                    <a:xfrm>
                      <a:off x="0" y="0"/>
                      <a:ext cx="5658141" cy="1505027"/>
                    </a:xfrm>
                    <a:prstGeom prst="rect">
                      <a:avLst/>
                    </a:prstGeom>
                  </pic:spPr>
                </pic:pic>
              </a:graphicData>
            </a:graphic>
          </wp:inline>
        </w:drawing>
      </w:r>
    </w:p>
    <w:p w:rsidRPr="00D750C9" w:rsidR="003C5DE8" w:rsidP="000D163B" w:rsidRDefault="003C5DE8" w14:paraId="76CC9B2C" w14:textId="77777777"/>
    <w:p w:rsidRPr="00D750C9" w:rsidR="000D163B" w:rsidP="000D163B" w:rsidRDefault="000D163B" w14:paraId="431DD219" w14:textId="6361F918">
      <w:r w:rsidRPr="00D750C9">
        <w:t xml:space="preserve">Na záložke sa </w:t>
      </w:r>
      <w:r w:rsidRPr="00D750C9" w:rsidR="003C5DE8">
        <w:t>zobrazujú</w:t>
      </w:r>
      <w:r w:rsidRPr="00D750C9">
        <w:t xml:space="preserve"> dáta:</w:t>
      </w:r>
    </w:p>
    <w:tbl>
      <w:tblPr>
        <w:tblStyle w:val="Mriekatabuky"/>
        <w:tblW w:w="9085" w:type="dxa"/>
        <w:tblLayout w:type="fixed"/>
        <w:tblLook w:val="04A0" w:firstRow="1" w:lastRow="0" w:firstColumn="1" w:lastColumn="0" w:noHBand="0" w:noVBand="1"/>
      </w:tblPr>
      <w:tblGrid>
        <w:gridCol w:w="2245"/>
        <w:gridCol w:w="6840"/>
      </w:tblGrid>
      <w:tr w:rsidRPr="00D750C9" w:rsidR="000D163B" w14:paraId="0EEAC21A" w14:textId="77777777">
        <w:trPr>
          <w:tblHeader/>
        </w:trPr>
        <w:tc>
          <w:tcPr>
            <w:tcW w:w="2245" w:type="dxa"/>
            <w:shd w:val="clear" w:color="auto" w:fill="D9D9D9" w:themeFill="background1" w:themeFillShade="D9"/>
          </w:tcPr>
          <w:p w:rsidRPr="00D750C9" w:rsidR="000D163B" w:rsidRDefault="000D163B" w14:paraId="6A11EDEF"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0D163B" w:rsidRDefault="000D163B" w14:paraId="4CE1D665" w14:textId="77777777">
            <w:pPr>
              <w:spacing w:before="40" w:after="40"/>
              <w:ind w:left="0"/>
              <w:jc w:val="left"/>
              <w:rPr>
                <w:rFonts w:asciiTheme="minorHAnsi" w:hAnsiTheme="minorHAnsi" w:cstheme="minorHAnsi"/>
                <w:b/>
              </w:rPr>
            </w:pPr>
            <w:r w:rsidRPr="00D750C9">
              <w:rPr>
                <w:rFonts w:asciiTheme="minorHAnsi" w:hAnsiTheme="minorHAnsi" w:cstheme="minorHAnsi"/>
                <w:b/>
              </w:rPr>
              <w:t>Popis</w:t>
            </w:r>
          </w:p>
        </w:tc>
      </w:tr>
      <w:tr w:rsidRPr="00D750C9" w:rsidR="000D163B" w14:paraId="6DB0C4BC" w14:textId="77777777">
        <w:tc>
          <w:tcPr>
            <w:tcW w:w="2245" w:type="dxa"/>
          </w:tcPr>
          <w:p w:rsidRPr="00D750C9" w:rsidR="000D163B" w:rsidRDefault="000D163B" w14:paraId="5F251804"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0D163B" w:rsidRDefault="000D163B" w14:paraId="2D17309D" w14:textId="77777777">
            <w:pPr>
              <w:spacing w:before="40" w:after="40"/>
              <w:ind w:left="0"/>
              <w:jc w:val="left"/>
              <w:rPr>
                <w:rFonts w:asciiTheme="minorHAnsi" w:hAnsiTheme="minorHAnsi" w:cstheme="minorHAnsi"/>
              </w:rPr>
            </w:pPr>
            <w:r w:rsidRPr="00D750C9">
              <w:rPr>
                <w:rFonts w:cs="Arial"/>
              </w:rPr>
              <w:t>Pomocou match-kódu vybrať druh vymerania</w:t>
            </w:r>
          </w:p>
        </w:tc>
      </w:tr>
      <w:tr w:rsidRPr="00D750C9" w:rsidR="000D163B" w14:paraId="30258F21" w14:textId="77777777">
        <w:tc>
          <w:tcPr>
            <w:tcW w:w="2245" w:type="dxa"/>
          </w:tcPr>
          <w:p w:rsidRPr="00D750C9" w:rsidR="000D163B" w:rsidRDefault="000D163B" w14:paraId="31784800"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0D163B" w:rsidRDefault="000D163B" w14:paraId="6E6EEA75" w14:textId="77777777">
            <w:pPr>
              <w:spacing w:before="40" w:after="40"/>
              <w:ind w:left="0"/>
              <w:rPr>
                <w:rFonts w:asciiTheme="minorHAnsi" w:hAnsiTheme="minorHAnsi" w:cstheme="minorHAnsi"/>
              </w:rPr>
            </w:pPr>
            <w:r w:rsidRPr="00D750C9">
              <w:rPr>
                <w:rFonts w:cs="Arial"/>
              </w:rPr>
              <w:t>Text vymerania</w:t>
            </w:r>
          </w:p>
        </w:tc>
      </w:tr>
      <w:tr w:rsidRPr="00D750C9" w:rsidR="000D163B" w14:paraId="0998A8E2" w14:textId="77777777">
        <w:tc>
          <w:tcPr>
            <w:tcW w:w="2245" w:type="dxa"/>
          </w:tcPr>
          <w:p w:rsidRPr="00D750C9" w:rsidR="000D163B" w:rsidRDefault="000D163B" w14:paraId="2BF0ABF2"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0D163B" w:rsidRDefault="000D163B" w14:paraId="4B013D47"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0D163B" w14:paraId="1ACE72DA" w14:textId="77777777">
        <w:tc>
          <w:tcPr>
            <w:tcW w:w="2245" w:type="dxa"/>
          </w:tcPr>
          <w:p w:rsidRPr="00D750C9" w:rsidR="000D163B" w:rsidRDefault="000D163B" w14:paraId="4093A2A5"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0D163B" w:rsidRDefault="000D163B" w14:paraId="7AD364C9"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0D163B" w14:paraId="164446A2" w14:textId="77777777">
        <w:tc>
          <w:tcPr>
            <w:tcW w:w="2245" w:type="dxa"/>
          </w:tcPr>
          <w:p w:rsidRPr="00D750C9" w:rsidR="000D163B" w:rsidRDefault="000D163B" w14:paraId="7D18C42C"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0D163B" w:rsidRDefault="000D163B" w14:paraId="3A2AC7EB"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0D163B" w14:paraId="0034FE43" w14:textId="77777777">
        <w:tc>
          <w:tcPr>
            <w:tcW w:w="2245" w:type="dxa"/>
          </w:tcPr>
          <w:p w:rsidRPr="00D750C9" w:rsidR="000D163B" w:rsidRDefault="000D163B" w14:paraId="54567A89"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0D163B" w:rsidRDefault="000D163B" w14:paraId="14A7B0C4" w14:textId="37641817">
            <w:pPr>
              <w:spacing w:before="40" w:after="40"/>
              <w:ind w:left="0"/>
              <w:rPr>
                <w:rFonts w:asciiTheme="minorHAnsi" w:hAnsiTheme="minorHAnsi" w:cstheme="minorHAnsi"/>
              </w:rPr>
            </w:pPr>
            <w:r w:rsidRPr="00D750C9">
              <w:rPr>
                <w:rFonts w:cs="Arial"/>
              </w:rPr>
              <w:t>Zobrazí sa zakliknutý príznak v prípade, že dané vymeranie existuje aj v podriadenom objekte</w:t>
            </w:r>
            <w:r w:rsidRPr="00D750C9" w:rsidR="001E7519">
              <w:rPr>
                <w:rFonts w:cs="Arial"/>
              </w:rPr>
              <w:t xml:space="preserve"> a je práve načítané zo všetkých podriadených vymeraní</w:t>
            </w:r>
          </w:p>
        </w:tc>
      </w:tr>
      <w:tr w:rsidRPr="00D750C9" w:rsidR="000D163B" w14:paraId="5C21CB69" w14:textId="77777777">
        <w:tc>
          <w:tcPr>
            <w:tcW w:w="2245" w:type="dxa"/>
          </w:tcPr>
          <w:p w:rsidRPr="00D750C9" w:rsidR="000D163B" w:rsidRDefault="000D163B" w14:paraId="0C0B0684"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0D163B" w:rsidRDefault="000D163B" w14:paraId="1E05B5F2"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0D163B" w14:paraId="28683C34" w14:textId="77777777">
        <w:tc>
          <w:tcPr>
            <w:tcW w:w="2245" w:type="dxa"/>
          </w:tcPr>
          <w:p w:rsidRPr="00D750C9" w:rsidR="000D163B" w:rsidRDefault="000D163B" w14:paraId="1785692E"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0D163B" w:rsidRDefault="000D163B" w14:paraId="7420C666"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0D163B" w14:paraId="76BAF729" w14:textId="77777777">
        <w:tc>
          <w:tcPr>
            <w:tcW w:w="2245" w:type="dxa"/>
          </w:tcPr>
          <w:p w:rsidRPr="00D750C9" w:rsidR="000D163B" w:rsidRDefault="000D163B" w14:paraId="41DA6830"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0D163B" w:rsidRDefault="000D163B" w14:paraId="72DBD659"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0D163B" w14:paraId="0A3924A2" w14:textId="77777777">
        <w:tc>
          <w:tcPr>
            <w:tcW w:w="2245" w:type="dxa"/>
          </w:tcPr>
          <w:p w:rsidRPr="00D750C9" w:rsidR="000D163B" w:rsidRDefault="000D163B" w14:paraId="7DA8D035" w14:textId="77777777">
            <w:pPr>
              <w:spacing w:before="40" w:after="40"/>
              <w:ind w:left="0"/>
              <w:jc w:val="left"/>
              <w:rPr>
                <w:rFonts w:cs="Arial"/>
                <w:b/>
              </w:rPr>
            </w:pPr>
            <w:r w:rsidRPr="00D750C9">
              <w:rPr>
                <w:rFonts w:cs="Arial"/>
                <w:b/>
              </w:rPr>
              <w:t>Mimo</w:t>
            </w:r>
          </w:p>
        </w:tc>
        <w:tc>
          <w:tcPr>
            <w:tcW w:w="6840" w:type="dxa"/>
          </w:tcPr>
          <w:p w:rsidRPr="00D750C9" w:rsidR="000D163B" w:rsidRDefault="000D163B" w14:paraId="50488C3F" w14:textId="72B6C04D">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373C120E" wp14:editId="168D785B">
                  <wp:extent cx="114306" cy="107956"/>
                  <wp:effectExtent l="0" t="0" r="0" b="6350"/>
                  <wp:docPr id="627" name="Picture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w:t>
            </w:r>
            <w:r w:rsidRPr="00D750C9" w:rsidR="00707480">
              <w:rPr>
                <w:rFonts w:cs="Arial"/>
              </w:rPr>
              <w:t>Súbor miestností</w:t>
            </w:r>
          </w:p>
        </w:tc>
      </w:tr>
      <w:tr w:rsidRPr="00D750C9" w:rsidR="000D163B" w14:paraId="7681878D" w14:textId="77777777">
        <w:tc>
          <w:tcPr>
            <w:tcW w:w="2245" w:type="dxa"/>
          </w:tcPr>
          <w:p w:rsidRPr="00D750C9" w:rsidR="000D163B" w:rsidRDefault="000D163B" w14:paraId="4D3F02DD" w14:textId="77777777">
            <w:pPr>
              <w:spacing w:before="40" w:after="40"/>
              <w:ind w:left="0"/>
              <w:jc w:val="left"/>
              <w:rPr>
                <w:rFonts w:cs="Arial"/>
                <w:b/>
              </w:rPr>
            </w:pPr>
            <w:r w:rsidRPr="00D750C9">
              <w:rPr>
                <w:rFonts w:cs="Arial"/>
                <w:b/>
              </w:rPr>
              <w:t>Manuálne</w:t>
            </w:r>
          </w:p>
        </w:tc>
        <w:tc>
          <w:tcPr>
            <w:tcW w:w="6840" w:type="dxa"/>
          </w:tcPr>
          <w:p w:rsidRPr="00D750C9" w:rsidR="000D163B" w:rsidRDefault="000D163B" w14:paraId="055DB1FA"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E72246" w:rsidP="00E72246" w:rsidRDefault="00E72246" w14:paraId="7896CB2E" w14:textId="77777777"/>
    <w:p w:rsidRPr="00D750C9" w:rsidR="00E72246" w:rsidP="00CA1DCB" w:rsidRDefault="00E72246" w14:paraId="4BFDAA5B" w14:textId="77777777">
      <w:pPr>
        <w:pStyle w:val="Heading33"/>
      </w:pPr>
      <w:bookmarkStart w:name="_Toc158293021" w:id="345"/>
      <w:bookmarkStart w:name="_Toc232499377" w:id="346"/>
      <w:r w:rsidRPr="00D750C9">
        <w:t>Záložka Využitie</w:t>
      </w:r>
      <w:bookmarkEnd w:id="345"/>
      <w:bookmarkEnd w:id="346"/>
    </w:p>
    <w:p w:rsidRPr="00D750C9" w:rsidR="00E72246" w:rsidP="00E72246" w:rsidRDefault="00E72246" w14:paraId="5D7D4EA2" w14:textId="5BD0791B">
      <w:pPr>
        <w:ind w:firstLine="397"/>
        <w:rPr>
          <w:u w:val="single"/>
        </w:rPr>
      </w:pPr>
      <w:r w:rsidRPr="00D750C9">
        <w:t>Záložka slúži na prepojenie architektonického objektu S</w:t>
      </w:r>
      <w:r w:rsidRPr="00D750C9" w:rsidR="00F33DC4">
        <w:t>úbor miestností</w:t>
      </w:r>
      <w:r w:rsidRPr="00D750C9">
        <w:t xml:space="preserve"> s objektami využitia typu Nájomný objekt v prípade, že je daný architektonický objekt predmetom prenájmu/užívania externým odberateľom. Najskôr sa musí založiť architektonický objekt, následne sa založí Nájomný objekt. V kmeňovej karte Nájomného objektu sa zadefinuje prepojenie na architektonický objekt. </w:t>
      </w:r>
      <w:r w:rsidRPr="00D750C9">
        <w:rPr>
          <w:u w:val="single"/>
        </w:rPr>
        <w:t>Po zadefinovaní prepojenia v kmeňovej karte Nájomného objektu je možné zobraziť prepojenie objektov aj v kmeňovej karte architektonického objektu</w:t>
      </w:r>
      <w:r w:rsidRPr="00D750C9" w:rsidR="00993A54">
        <w:rPr>
          <w:u w:val="single"/>
        </w:rPr>
        <w:t>.</w:t>
      </w:r>
    </w:p>
    <w:p w:rsidRPr="00D750C9" w:rsidR="00E72246" w:rsidP="00E72246" w:rsidRDefault="00E72246" w14:paraId="15F79A80" w14:textId="77777777">
      <w:pPr>
        <w:pStyle w:val="Bezriadkovania"/>
        <w:jc w:val="both"/>
        <w:rPr>
          <w:rFonts w:asciiTheme="minorHAnsi" w:hAnsiTheme="minorHAnsi" w:cstheme="minorHAnsi"/>
          <w:i w:val="0"/>
          <w:lang w:val="sk-SK" w:eastAsia="ja-JP"/>
        </w:rPr>
      </w:pPr>
    </w:p>
    <w:p w:rsidRPr="00D750C9" w:rsidR="00E72246" w:rsidP="00E72246" w:rsidRDefault="00E72246" w14:paraId="56EEF0AC" w14:textId="77777777">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360C0827" wp14:editId="06A18B40">
            <wp:extent cx="723937" cy="152408"/>
            <wp:effectExtent l="0" t="0" r="0" b="0"/>
            <wp:docPr id="605" name="Picture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Nájomného objektu – objektu využitia, kde je následne možné jednotlivé dáta doplniť/meniť. </w:t>
      </w:r>
    </w:p>
    <w:p w:rsidRPr="00D750C9" w:rsidR="00E72246" w:rsidP="00E72246" w:rsidRDefault="00E72246" w14:paraId="2793DDF6" w14:textId="77777777"/>
    <w:p w:rsidRPr="00D750C9" w:rsidR="00E72246" w:rsidP="00CA1DCB" w:rsidRDefault="00E72246" w14:paraId="6EB6FA49" w14:textId="77777777">
      <w:pPr>
        <w:pStyle w:val="Heading33"/>
      </w:pPr>
      <w:bookmarkStart w:name="_Toc158293022" w:id="347"/>
      <w:bookmarkStart w:name="_Toc232499378" w:id="348"/>
      <w:r w:rsidRPr="00D750C9">
        <w:t>Záložka Doplnkové texty</w:t>
      </w:r>
      <w:bookmarkEnd w:id="347"/>
      <w:bookmarkEnd w:id="348"/>
    </w:p>
    <w:p w:rsidRPr="00D750C9" w:rsidR="00E72246" w:rsidP="00E72246" w:rsidRDefault="00E72246" w14:paraId="7CACAD24" w14:textId="5CBD755D">
      <w:pPr>
        <w:ind w:firstLine="397"/>
      </w:pPr>
      <w:r w:rsidRPr="00D750C9">
        <w:t xml:space="preserve">Doplnkový text je možné založiť kliknutím na ikonu </w:t>
      </w:r>
      <w:r w:rsidRPr="00D750C9">
        <w:rPr>
          <w:noProof/>
        </w:rPr>
        <w:drawing>
          <wp:inline distT="0" distB="0" distL="0" distR="0" wp14:anchorId="7E67C9DF" wp14:editId="6EB875FB">
            <wp:extent cx="158758" cy="152408"/>
            <wp:effectExtent l="0" t="0" r="0" b="0"/>
            <wp:docPr id="606" name="Pictur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S</w:t>
      </w:r>
      <w:r w:rsidRPr="00D750C9" w:rsidR="0035578A">
        <w:t>úbor miestností</w:t>
      </w:r>
      <w:r w:rsidRPr="00D750C9">
        <w:t xml:space="preserve"> (nie pri zakladaní objektu).</w:t>
      </w:r>
    </w:p>
    <w:p w:rsidRPr="00D750C9" w:rsidR="00E72246" w:rsidP="00E72246" w:rsidRDefault="00E72246" w14:paraId="077B2A34" w14:textId="77777777">
      <w:pPr>
        <w:ind w:firstLine="397"/>
      </w:pPr>
      <w:r w:rsidRPr="00D750C9">
        <w:t>Kategórie doplnkových textov:</w:t>
      </w:r>
    </w:p>
    <w:p w:rsidRPr="00D750C9" w:rsidR="00E72246" w:rsidP="0011275F" w:rsidRDefault="00E72246" w14:paraId="1B0EC491" w14:textId="77777777">
      <w:pPr>
        <w:pStyle w:val="Odsekzoznamu"/>
        <w:numPr>
          <w:ilvl w:val="0"/>
          <w:numId w:val="16"/>
        </w:numPr>
      </w:pPr>
      <w:r w:rsidRPr="00D750C9">
        <w:t>Poznámka</w:t>
      </w:r>
    </w:p>
    <w:p w:rsidRPr="00D750C9" w:rsidR="00E72246" w:rsidP="00E72246" w:rsidRDefault="00F36EFE" w14:paraId="2097A095" w14:textId="22E7E8DA">
      <w:r w:rsidRPr="00D750C9">
        <w:rPr>
          <w:noProof/>
        </w:rPr>
        <w:drawing>
          <wp:inline distT="0" distB="0" distL="0" distR="0" wp14:anchorId="35DCA792" wp14:editId="7B948D6A">
            <wp:extent cx="5732145" cy="1034415"/>
            <wp:effectExtent l="0" t="0" r="1905" b="0"/>
            <wp:docPr id="630" name="Picture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5"/>
                    <a:stretch>
                      <a:fillRect/>
                    </a:stretch>
                  </pic:blipFill>
                  <pic:spPr>
                    <a:xfrm>
                      <a:off x="0" y="0"/>
                      <a:ext cx="5732145" cy="1034415"/>
                    </a:xfrm>
                    <a:prstGeom prst="rect">
                      <a:avLst/>
                    </a:prstGeom>
                  </pic:spPr>
                </pic:pic>
              </a:graphicData>
            </a:graphic>
          </wp:inline>
        </w:drawing>
      </w:r>
    </w:p>
    <w:p w:rsidRPr="00D750C9" w:rsidR="00E72246" w:rsidP="00E72246" w:rsidRDefault="00E72246" w14:paraId="73F8268E" w14:textId="77777777"/>
    <w:p w:rsidRPr="00D750C9" w:rsidR="00E72246" w:rsidP="00E72246" w:rsidRDefault="00E72246" w14:paraId="11EBF8CB" w14:textId="2322952E">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26BE6429" wp14:editId="71153DE7">
            <wp:extent cx="114306" cy="114306"/>
            <wp:effectExtent l="0" t="0" r="0" b="0"/>
            <wp:docPr id="608" name="Pict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Do kmeňovej karty objektu S</w:t>
      </w:r>
      <w:r w:rsidRPr="00D750C9" w:rsidR="0071364A">
        <w:t>úbor miestností</w:t>
      </w:r>
      <w:r w:rsidRPr="00D750C9">
        <w:t xml:space="preserve"> sa vráti kliknutím na ikonu </w:t>
      </w:r>
      <w:r w:rsidRPr="00D750C9">
        <w:rPr>
          <w:noProof/>
        </w:rPr>
        <w:drawing>
          <wp:inline distT="0" distB="0" distL="0" distR="0" wp14:anchorId="56F4ABEC" wp14:editId="037450E2">
            <wp:extent cx="127007" cy="101605"/>
            <wp:effectExtent l="0" t="0" r="6350" b="0"/>
            <wp:docPr id="609" name="Pict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t xml:space="preserve"> - Späť. Poznámku je možné meniť/zobraziť pomocou ikon </w:t>
      </w:r>
      <w:r w:rsidRPr="00D750C9">
        <w:rPr>
          <w:noProof/>
        </w:rPr>
        <w:drawing>
          <wp:inline distT="0" distB="0" distL="0" distR="0" wp14:anchorId="204FA0E8" wp14:editId="29DC9D9A">
            <wp:extent cx="323867" cy="139707"/>
            <wp:effectExtent l="0" t="0" r="0" b="0"/>
            <wp:docPr id="610" name="Pictur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E72246" w:rsidP="00E72246" w:rsidRDefault="00E72246" w14:paraId="24B44A1B" w14:textId="77777777"/>
    <w:p w:rsidRPr="00D750C9" w:rsidR="00334DB0" w:rsidP="00CA1DCB" w:rsidRDefault="00334DB0" w14:paraId="699264E8" w14:textId="2172FAE3">
      <w:pPr>
        <w:pStyle w:val="Heading33"/>
      </w:pPr>
      <w:bookmarkStart w:name="_Toc158293023" w:id="349"/>
      <w:bookmarkStart w:name="_Toc232499379" w:id="350"/>
      <w:r w:rsidRPr="00D750C9">
        <w:t>Záložka Prehľady</w:t>
      </w:r>
      <w:bookmarkEnd w:id="349"/>
      <w:bookmarkEnd w:id="350"/>
    </w:p>
    <w:p w:rsidRPr="00D750C9" w:rsidR="009249C8" w:rsidP="009249C8" w:rsidRDefault="009249C8" w14:paraId="3D3B3B44" w14:textId="77777777">
      <w:pPr>
        <w:ind w:firstLine="397"/>
      </w:pPr>
      <w:r w:rsidRPr="00D750C9">
        <w:t>Záložka ponúka prehľad základných výkazov pre daný typ objektu. Cez výklopné menu je možné zvoliť konkrétny výkaz:</w:t>
      </w:r>
    </w:p>
    <w:p w:rsidRPr="00D750C9" w:rsidR="00334DB0" w:rsidP="00E72246" w:rsidRDefault="00334DB0" w14:paraId="1687B016" w14:textId="0EF3C921">
      <w:r w:rsidRPr="00D750C9">
        <w:rPr>
          <w:noProof/>
        </w:rPr>
        <w:drawing>
          <wp:inline distT="0" distB="0" distL="0" distR="0" wp14:anchorId="3A51256C" wp14:editId="1A471B35">
            <wp:extent cx="5732145" cy="946785"/>
            <wp:effectExtent l="0" t="0" r="1905" b="5715"/>
            <wp:docPr id="628" name="Picture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6"/>
                    <a:stretch>
                      <a:fillRect/>
                    </a:stretch>
                  </pic:blipFill>
                  <pic:spPr>
                    <a:xfrm>
                      <a:off x="0" y="0"/>
                      <a:ext cx="5732145" cy="946785"/>
                    </a:xfrm>
                    <a:prstGeom prst="rect">
                      <a:avLst/>
                    </a:prstGeom>
                  </pic:spPr>
                </pic:pic>
              </a:graphicData>
            </a:graphic>
          </wp:inline>
        </w:drawing>
      </w:r>
    </w:p>
    <w:p w:rsidRPr="00D750C9" w:rsidR="009249C8" w:rsidP="00E72246" w:rsidRDefault="009249C8" w14:paraId="5F186F42" w14:textId="77777777"/>
    <w:p w:rsidRPr="00D750C9" w:rsidR="00B70118" w:rsidP="00B70118" w:rsidRDefault="00B70118" w14:paraId="44148C2C" w14:textId="77777777">
      <w:r w:rsidRPr="00D750C9">
        <w:t>Napr. Vymerania podradených objektov (výkaz zobrazí dáta, až keď sú podriadené objekty v IS CES pozakladané):</w:t>
      </w:r>
    </w:p>
    <w:p w:rsidRPr="00D750C9" w:rsidR="00B70118" w:rsidP="00E72246" w:rsidRDefault="00B70118" w14:paraId="25FA059F" w14:textId="5EC87318">
      <w:r w:rsidRPr="00D750C9">
        <w:rPr>
          <w:noProof/>
        </w:rPr>
        <w:drawing>
          <wp:inline distT="0" distB="0" distL="0" distR="0" wp14:anchorId="4AF445B2" wp14:editId="6405EFAE">
            <wp:extent cx="5732145" cy="1059180"/>
            <wp:effectExtent l="0" t="0" r="1905" b="7620"/>
            <wp:docPr id="1173" name="Picture 1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7" cstate="print">
                      <a:extLst>
                        <a:ext uri="{28A0092B-C50C-407E-A947-70E740481C1C}">
                          <a14:useLocalDpi xmlns:a14="http://schemas.microsoft.com/office/drawing/2010/main"/>
                        </a:ext>
                      </a:extLst>
                    </a:blip>
                    <a:stretch>
                      <a:fillRect/>
                    </a:stretch>
                  </pic:blipFill>
                  <pic:spPr>
                    <a:xfrm>
                      <a:off x="0" y="0"/>
                      <a:ext cx="5732145" cy="1059180"/>
                    </a:xfrm>
                    <a:prstGeom prst="rect">
                      <a:avLst/>
                    </a:prstGeom>
                  </pic:spPr>
                </pic:pic>
              </a:graphicData>
            </a:graphic>
          </wp:inline>
        </w:drawing>
      </w:r>
    </w:p>
    <w:p w:rsidRPr="00D750C9" w:rsidR="00E3694D" w:rsidP="00E72246" w:rsidRDefault="00E3694D" w14:paraId="6CB4CEB6" w14:textId="77777777"/>
    <w:p w:rsidRPr="00D750C9" w:rsidR="00E72246" w:rsidP="00CA1DCB" w:rsidRDefault="00E72246" w14:paraId="338BB6CA" w14:textId="77777777">
      <w:pPr>
        <w:pStyle w:val="Heading33"/>
      </w:pPr>
      <w:bookmarkStart w:name="_Toc158293024" w:id="351"/>
      <w:bookmarkStart w:name="_Toc232499380" w:id="352"/>
      <w:r w:rsidRPr="00D750C9">
        <w:t>Uloženie objektu a aktualizácia vymeraní</w:t>
      </w:r>
      <w:bookmarkEnd w:id="351"/>
      <w:bookmarkEnd w:id="352"/>
    </w:p>
    <w:p w:rsidRPr="00D750C9" w:rsidR="00E72246" w:rsidP="00E72246" w:rsidRDefault="00E72246" w14:paraId="11F03A14" w14:textId="77777777">
      <w:pPr>
        <w:ind w:firstLine="397"/>
      </w:pPr>
      <w:r w:rsidRPr="00D750C9">
        <w:t xml:space="preserve">Pred uložením architektonického objektu kliknúť na ikonu </w:t>
      </w:r>
      <w:r w:rsidRPr="00D750C9">
        <w:rPr>
          <w:noProof/>
        </w:rPr>
        <w:drawing>
          <wp:inline distT="0" distB="0" distL="0" distR="0" wp14:anchorId="0F96F510" wp14:editId="2D4431AB">
            <wp:extent cx="133357" cy="139707"/>
            <wp:effectExtent l="0" t="0" r="0" b="0"/>
            <wp:docPr id="611" name="Picture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2C323235" wp14:editId="1CBCE0DD">
            <wp:extent cx="114306" cy="114306"/>
            <wp:effectExtent l="0" t="0" r="0" b="0"/>
            <wp:docPr id="612" name="Picture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A4732F" w:rsidP="00E72246" w:rsidRDefault="00A4732F" w14:paraId="588FDF57" w14:textId="77777777">
      <w:pPr>
        <w:ind w:firstLine="397"/>
      </w:pPr>
    </w:p>
    <w:p w:rsidRPr="00D750C9" w:rsidR="00E72246" w:rsidP="00E72246" w:rsidRDefault="00E72246" w14:paraId="0AA332EE" w14:textId="6F8B92E9">
      <w:pPr>
        <w:ind w:firstLine="397"/>
        <w:rPr>
          <w:noProof/>
        </w:rPr>
      </w:pPr>
      <w:r w:rsidRPr="00D750C9">
        <w:t>V dolnej časti obrazovky sa zobrazí hlásenie:</w:t>
      </w:r>
      <w:r w:rsidRPr="00D750C9">
        <w:rPr>
          <w:noProof/>
        </w:rPr>
        <w:t xml:space="preserve"> </w:t>
      </w:r>
    </w:p>
    <w:p w:rsidRPr="00D750C9" w:rsidR="00E72246" w:rsidP="00E72246" w:rsidRDefault="00E72246" w14:paraId="31E5828B" w14:textId="5E2451B8">
      <w:r w:rsidRPr="00D750C9">
        <w:rPr>
          <w:noProof/>
        </w:rPr>
        <w:t xml:space="preserve"> </w:t>
      </w:r>
      <w:r w:rsidRPr="00D750C9" w:rsidR="00F4678F">
        <w:rPr>
          <w:noProof/>
        </w:rPr>
        <w:drawing>
          <wp:inline distT="0" distB="0" distL="0" distR="0" wp14:anchorId="325FE3E0" wp14:editId="23B5CEA9">
            <wp:extent cx="2711589" cy="114306"/>
            <wp:effectExtent l="0" t="0" r="0" b="0"/>
            <wp:docPr id="629" name="Picture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8"/>
                    <a:stretch>
                      <a:fillRect/>
                    </a:stretch>
                  </pic:blipFill>
                  <pic:spPr>
                    <a:xfrm>
                      <a:off x="0" y="0"/>
                      <a:ext cx="2711589" cy="114306"/>
                    </a:xfrm>
                    <a:prstGeom prst="rect">
                      <a:avLst/>
                    </a:prstGeom>
                  </pic:spPr>
                </pic:pic>
              </a:graphicData>
            </a:graphic>
          </wp:inline>
        </w:drawing>
      </w:r>
    </w:p>
    <w:p w:rsidRPr="00D750C9" w:rsidR="0070416B" w:rsidP="0070416B" w:rsidRDefault="0070416B" w14:paraId="5E34416F" w14:textId="77777777"/>
    <w:p w:rsidRPr="00D750C9" w:rsidR="0070416B" w:rsidP="00716935" w:rsidRDefault="0070416B" w14:paraId="2863C9DB" w14:textId="1B28C908">
      <w:pPr>
        <w:pStyle w:val="Nadpis2"/>
      </w:pPr>
      <w:bookmarkStart w:name="_Toc158293025" w:id="353"/>
      <w:bookmarkStart w:name="_Ref184389464" w:id="354"/>
      <w:bookmarkStart w:name="_Ref217922931" w:id="355"/>
      <w:bookmarkStart w:name="_Ref217922939" w:id="356"/>
      <w:bookmarkStart w:name="_Ref232150050" w:id="357"/>
      <w:bookmarkStart w:name="_Toc232499381" w:id="358"/>
      <w:r w:rsidRPr="00D750C9">
        <w:t>Miestnosť</w:t>
      </w:r>
      <w:r w:rsidRPr="00D750C9" w:rsidR="002F0C5D">
        <w:t xml:space="preserve"> – architektonický objekt</w:t>
      </w:r>
      <w:bookmarkEnd w:id="353"/>
      <w:bookmarkEnd w:id="354"/>
      <w:bookmarkEnd w:id="355"/>
      <w:bookmarkEnd w:id="356"/>
      <w:bookmarkEnd w:id="357"/>
      <w:bookmarkEnd w:id="358"/>
    </w:p>
    <w:p w:rsidR="00744AB7" w:rsidP="00744AB7" w:rsidRDefault="00744AB7" w14:paraId="6254F37C" w14:textId="3DFE70D3">
      <w:pPr>
        <w:ind w:firstLine="397"/>
        <w:rPr>
          <w:rFonts w:cstheme="minorHAnsi"/>
        </w:rPr>
      </w:pPr>
      <w:r w:rsidRPr="00541321">
        <w:rPr>
          <w:b/>
          <w:bCs/>
        </w:rPr>
        <w:t xml:space="preserve">AO </w:t>
      </w:r>
      <w:r w:rsidRPr="00541321" w:rsidR="00F34D85">
        <w:rPr>
          <w:b/>
          <w:bCs/>
        </w:rPr>
        <w:t>Miestnosť</w:t>
      </w:r>
      <w:r w:rsidRPr="00541321">
        <w:rPr>
          <w:b/>
          <w:bCs/>
        </w:rPr>
        <w:t xml:space="preserve"> sa hierarchicky nachádza pod AO Budova</w:t>
      </w:r>
      <w:r w:rsidRPr="00541321" w:rsidR="00F34D85">
        <w:rPr>
          <w:b/>
          <w:bCs/>
        </w:rPr>
        <w:t xml:space="preserve"> alebo pod AO </w:t>
      </w:r>
      <w:r w:rsidRPr="00541321" w:rsidR="00ED17DC">
        <w:rPr>
          <w:b/>
          <w:bCs/>
        </w:rPr>
        <w:t>Byt/nebytový priestor alebo pod AO Súbor miestností</w:t>
      </w:r>
      <w:r w:rsidRPr="00541321">
        <w:rPr>
          <w:b/>
          <w:bCs/>
        </w:rPr>
        <w:t>.</w:t>
      </w:r>
      <w:r w:rsidRPr="00D750C9">
        <w:t xml:space="preserve"> Až po založení AO Budova</w:t>
      </w:r>
      <w:r w:rsidRPr="00D750C9" w:rsidR="00ED17DC">
        <w:t>, resp. AO Byt/nebytový priestor</w:t>
      </w:r>
      <w:r w:rsidRPr="00D750C9" w:rsidR="000D691F">
        <w:t>, resp.</w:t>
      </w:r>
      <w:r w:rsidRPr="00D750C9" w:rsidR="00ED17DC">
        <w:t xml:space="preserve"> AO Súbor miestností</w:t>
      </w:r>
      <w:r w:rsidRPr="00D750C9">
        <w:t xml:space="preserve"> sa </w:t>
      </w:r>
      <w:r w:rsidRPr="00D750C9">
        <w:rPr>
          <w:rFonts w:cstheme="minorHAnsi"/>
        </w:rPr>
        <w:t xml:space="preserve">môže pristúpiť k samotnému založeniu AO </w:t>
      </w:r>
      <w:r w:rsidRPr="00D750C9" w:rsidR="000D691F">
        <w:rPr>
          <w:rFonts w:cstheme="minorHAnsi"/>
        </w:rPr>
        <w:t>Miestnosť</w:t>
      </w:r>
      <w:r w:rsidRPr="00D750C9">
        <w:rPr>
          <w:rFonts w:cstheme="minorHAnsi"/>
        </w:rPr>
        <w:t xml:space="preserve"> – aktivita M16.</w:t>
      </w:r>
      <w:r w:rsidRPr="00D750C9" w:rsidR="000D691F">
        <w:rPr>
          <w:rFonts w:cstheme="minorHAnsi"/>
        </w:rPr>
        <w:t>MIE</w:t>
      </w:r>
      <w:r w:rsidRPr="00D750C9">
        <w:rPr>
          <w:rFonts w:cstheme="minorHAnsi"/>
        </w:rPr>
        <w:t xml:space="preserve">.S.00000. Spracovanie – </w:t>
      </w:r>
      <w:r w:rsidRPr="00D750C9" w:rsidR="000D691F">
        <w:rPr>
          <w:rFonts w:cstheme="minorHAnsi"/>
        </w:rPr>
        <w:t>miestnosť</w:t>
      </w:r>
      <w:r w:rsidRPr="00D750C9">
        <w:rPr>
          <w:rFonts w:cstheme="minorHAnsi"/>
        </w:rPr>
        <w:t>.</w:t>
      </w:r>
    </w:p>
    <w:p w:rsidR="00DE3CCA" w:rsidP="00202922" w:rsidRDefault="00DE3CCA" w14:paraId="1149B9B6" w14:textId="635D3D0F">
      <w:pPr>
        <w:shd w:val="clear" w:color="auto" w:fill="EAF1DD" w:themeFill="accent3" w:themeFillTint="33"/>
        <w:ind w:firstLine="397"/>
      </w:pPr>
      <w:r>
        <w:t xml:space="preserve">AO Miestnosť je možné založiť buď manuálne/jednotlivo priamo v systéme CES alebo hromadným spôsobom vyplnením dát v MS Excel štruktúre. Dátová štruktúra pre hromadné založenie je popísaná v kapitole </w:t>
      </w:r>
      <w:r>
        <w:fldChar w:fldCharType="begin"/>
      </w:r>
      <w:r>
        <w:instrText xml:space="preserve"> REF _Ref232149536 \r \h </w:instrText>
      </w:r>
      <w:r w:rsidR="00202922">
        <w:instrText xml:space="preserve"> \* MERGEFORMAT </w:instrText>
      </w:r>
      <w:r>
        <w:fldChar w:fldCharType="separate"/>
      </w:r>
      <w:r>
        <w:t>7.8.3</w:t>
      </w:r>
      <w:r>
        <w:fldChar w:fldCharType="end"/>
      </w:r>
      <w:r>
        <w:t xml:space="preserve"> </w:t>
      </w:r>
      <w:r>
        <w:fldChar w:fldCharType="begin"/>
      </w:r>
      <w:r>
        <w:instrText xml:space="preserve"> REF _Ref232149536 \h </w:instrText>
      </w:r>
      <w:r w:rsidR="00202922">
        <w:instrText xml:space="preserve"> \* MERGEFORMAT </w:instrText>
      </w:r>
      <w:r>
        <w:fldChar w:fldCharType="separate"/>
      </w:r>
      <w:r>
        <w:t>Hromadné založenie – Miestnosť</w:t>
      </w:r>
      <w:r>
        <w:fldChar w:fldCharType="end"/>
      </w:r>
      <w:r>
        <w:t>.</w:t>
      </w:r>
      <w:r w:rsidR="00202922">
        <w:t xml:space="preserve"> V prípade potreby je možné požiadať aj o hromadný výmaz</w:t>
      </w:r>
      <w:r w:rsidR="0050468D">
        <w:t xml:space="preserve"> nesprávne založených Miestností; postup je popísaný v kapitole </w:t>
      </w:r>
      <w:r w:rsidR="0050468D">
        <w:fldChar w:fldCharType="begin"/>
      </w:r>
      <w:r w:rsidR="0050468D">
        <w:instrText xml:space="preserve"> REF _Ref232149544 \r \h </w:instrText>
      </w:r>
      <w:r w:rsidR="0050468D">
        <w:fldChar w:fldCharType="separate"/>
      </w:r>
      <w:r w:rsidR="0050468D">
        <w:t>7.8.4</w:t>
      </w:r>
      <w:r w:rsidR="0050468D">
        <w:fldChar w:fldCharType="end"/>
      </w:r>
      <w:r w:rsidR="0050468D">
        <w:t xml:space="preserve"> </w:t>
      </w:r>
      <w:r w:rsidR="0050468D">
        <w:fldChar w:fldCharType="begin"/>
      </w:r>
      <w:r w:rsidR="0050468D">
        <w:instrText xml:space="preserve"> REF _Ref232149544 \h </w:instrText>
      </w:r>
      <w:r w:rsidR="0050468D">
        <w:fldChar w:fldCharType="separate"/>
      </w:r>
      <w:r w:rsidR="00BD7B57">
        <w:t>Hromadný výmaz – Miestnosť</w:t>
      </w:r>
      <w:r w:rsidR="0050468D">
        <w:fldChar w:fldCharType="end"/>
      </w:r>
      <w:r w:rsidR="0050468D">
        <w:t>.</w:t>
      </w:r>
    </w:p>
    <w:p w:rsidRPr="00D750C9" w:rsidR="00433258" w:rsidP="0050468D" w:rsidRDefault="00433258" w14:paraId="3F989EBE" w14:textId="77777777"/>
    <w:p w:rsidRPr="00D750C9" w:rsidR="00CC3B91" w:rsidP="00744AB7" w:rsidRDefault="005A1FA2" w14:paraId="5AAF3811" w14:textId="796555C7">
      <w:pPr>
        <w:ind w:firstLine="397"/>
      </w:pPr>
      <w:r w:rsidRPr="00D750C9">
        <w:t xml:space="preserve">Nastavenia AO Miestnosť sú závislé od </w:t>
      </w:r>
      <w:r w:rsidRPr="00D750C9">
        <w:rPr>
          <w:u w:val="single"/>
        </w:rPr>
        <w:t>funkcie AO Miestnosť</w:t>
      </w:r>
      <w:r w:rsidRPr="00D750C9">
        <w:t>.</w:t>
      </w:r>
      <w:r w:rsidRPr="00D750C9" w:rsidR="006C280A">
        <w:t xml:space="preserve"> Funkcia AO Miestnosť ovplyv</w:t>
      </w:r>
      <w:r w:rsidRPr="00D750C9" w:rsidR="00CC3B91">
        <w:t>ňuje:</w:t>
      </w:r>
    </w:p>
    <w:p w:rsidRPr="00D750C9" w:rsidR="00637843" w:rsidP="0011275F" w:rsidRDefault="00CC3B91" w14:paraId="16990171" w14:textId="77777777">
      <w:pPr>
        <w:pStyle w:val="Odsekzoznamu"/>
        <w:numPr>
          <w:ilvl w:val="0"/>
          <w:numId w:val="16"/>
        </w:numPr>
      </w:pPr>
      <w:r w:rsidRPr="00D750C9">
        <w:t>p</w:t>
      </w:r>
      <w:r w:rsidRPr="00D750C9" w:rsidR="00610061">
        <w:t>rípustn</w:t>
      </w:r>
      <w:r w:rsidRPr="00D750C9" w:rsidR="005369EC">
        <w:t>ý druh</w:t>
      </w:r>
      <w:r w:rsidRPr="00D750C9" w:rsidR="00610061">
        <w:t xml:space="preserve"> vymerani</w:t>
      </w:r>
      <w:r w:rsidRPr="00D750C9" w:rsidR="005369EC">
        <w:t>a</w:t>
      </w:r>
      <w:r w:rsidRPr="00D750C9" w:rsidR="00610061">
        <w:t>, resp. vymeran</w:t>
      </w:r>
      <w:r w:rsidRPr="00D750C9" w:rsidR="005369EC">
        <w:t>í</w:t>
      </w:r>
      <w:r w:rsidRPr="00D750C9" w:rsidR="00610061">
        <w:t>, ktoré je možné evidovať</w:t>
      </w:r>
      <w:r w:rsidRPr="00D750C9" w:rsidR="005369EC">
        <w:t xml:space="preserve"> na danom </w:t>
      </w:r>
      <w:r w:rsidRPr="00D750C9">
        <w:t>AO Miestnosť</w:t>
      </w:r>
    </w:p>
    <w:p w:rsidRPr="00D750C9" w:rsidR="00213C94" w:rsidP="0011275F" w:rsidRDefault="00213C94" w14:paraId="13EF9CBE" w14:textId="0927A663">
      <w:pPr>
        <w:pStyle w:val="Odsekzoznamu"/>
        <w:numPr>
          <w:ilvl w:val="0"/>
          <w:numId w:val="16"/>
        </w:numPr>
      </w:pPr>
      <w:r w:rsidRPr="00D750C9">
        <w:t>zaradenie miestnosti medzi „spoločné“ priestory</w:t>
      </w:r>
      <w:r w:rsidRPr="00D750C9" w:rsidR="00FC7C00">
        <w:t xml:space="preserve"> (viď tabuľka nižšie)</w:t>
      </w:r>
    </w:p>
    <w:p w:rsidRPr="00D750C9" w:rsidR="00A15596" w:rsidP="0011275F" w:rsidRDefault="00031E45" w14:paraId="632B525C" w14:textId="731F6AF5">
      <w:pPr>
        <w:pStyle w:val="Odsekzoznamu"/>
        <w:numPr>
          <w:ilvl w:val="0"/>
          <w:numId w:val="16"/>
        </w:numPr>
      </w:pPr>
      <w:r w:rsidRPr="00D750C9">
        <w:t>zaradenie miestnosti k jednotlivým druhom priestoru v</w:t>
      </w:r>
      <w:r w:rsidRPr="00D750C9" w:rsidR="00145D77">
        <w:t xml:space="preserve"> rámci </w:t>
      </w:r>
      <w:r w:rsidRPr="00D750C9" w:rsidR="00FD3B2A">
        <w:t xml:space="preserve">majetku </w:t>
      </w:r>
      <w:r w:rsidRPr="00D750C9" w:rsidR="00145D77">
        <w:t>Stavb</w:t>
      </w:r>
      <w:r w:rsidRPr="00D750C9" w:rsidR="00FD3B2A">
        <w:t>a</w:t>
      </w:r>
      <w:r w:rsidRPr="00D750C9" w:rsidR="00145D77">
        <w:t xml:space="preserve"> </w:t>
      </w:r>
      <w:r w:rsidRPr="00D750C9" w:rsidR="00976607">
        <w:t>(viď tabuľka nižšie)</w:t>
      </w:r>
    </w:p>
    <w:p w:rsidRPr="00D750C9" w:rsidR="000D691F" w:rsidP="0011275F" w:rsidRDefault="00145D77" w14:paraId="2603C42F" w14:textId="49ABE98B">
      <w:pPr>
        <w:pStyle w:val="Odsekzoznamu"/>
        <w:numPr>
          <w:ilvl w:val="0"/>
          <w:numId w:val="16"/>
        </w:numPr>
      </w:pPr>
      <w:r w:rsidRPr="00D750C9">
        <w:t xml:space="preserve">zaradenie </w:t>
      </w:r>
      <w:r w:rsidRPr="00D750C9" w:rsidR="00AD4951">
        <w:t xml:space="preserve">miestnosti </w:t>
      </w:r>
      <w:r w:rsidRPr="00D750C9" w:rsidR="00FD3B2A">
        <w:t xml:space="preserve">k majetku </w:t>
      </w:r>
      <w:r w:rsidRPr="00D750C9" w:rsidR="00AD4951">
        <w:t>Byt/nebytov</w:t>
      </w:r>
      <w:r w:rsidRPr="00D750C9" w:rsidR="00FD3B2A">
        <w:t>ý</w:t>
      </w:r>
      <w:r w:rsidRPr="00D750C9" w:rsidR="00AD4951">
        <w:t xml:space="preserve"> priestor so samostatným LV </w:t>
      </w:r>
      <w:r w:rsidRPr="00D750C9" w:rsidR="00FC7C00">
        <w:t>(</w:t>
      </w:r>
      <w:r w:rsidRPr="00D750C9" w:rsidR="00AD4951">
        <w:t>viď tabuľka nižšie</w:t>
      </w:r>
      <w:r w:rsidRPr="00D750C9" w:rsidR="00FC7C00">
        <w:t>)</w:t>
      </w:r>
    </w:p>
    <w:p w:rsidRPr="00D750C9" w:rsidR="0094121C" w:rsidP="0011275F" w:rsidRDefault="0094121C" w14:paraId="5D7D6CCA" w14:textId="2A26BF88">
      <w:pPr>
        <w:pStyle w:val="Odsekzoznamu"/>
        <w:numPr>
          <w:ilvl w:val="0"/>
          <w:numId w:val="16"/>
        </w:numPr>
      </w:pPr>
      <w:r w:rsidRPr="00D750C9">
        <w:t>možnosť evidencie AO Časť priestoru</w:t>
      </w:r>
      <w:r w:rsidRPr="00D750C9" w:rsidR="00976607">
        <w:t xml:space="preserve"> ako hierarchicky podriadeného architektonického objektu</w:t>
      </w:r>
    </w:p>
    <w:p w:rsidRPr="00D750C9" w:rsidR="007047C3" w:rsidP="007047C3" w:rsidRDefault="007047C3" w14:paraId="26E6C5BC" w14:textId="28AB0048"/>
    <w:tbl>
      <w:tblPr>
        <w:tblW w:w="97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595"/>
        <w:gridCol w:w="1560"/>
        <w:gridCol w:w="360"/>
        <w:gridCol w:w="999"/>
        <w:gridCol w:w="999"/>
        <w:gridCol w:w="927"/>
        <w:gridCol w:w="426"/>
        <w:gridCol w:w="736"/>
        <w:gridCol w:w="444"/>
        <w:gridCol w:w="779"/>
        <w:gridCol w:w="1103"/>
        <w:gridCol w:w="787"/>
      </w:tblGrid>
      <w:tr w:rsidRPr="00D750C9" w:rsidR="0076323F" w:rsidTr="00B42D21" w14:paraId="00151AB0" w14:textId="77777777">
        <w:trPr>
          <w:cantSplit/>
          <w:trHeight w:val="530"/>
          <w:tblHeader/>
        </w:trPr>
        <w:tc>
          <w:tcPr>
            <w:tcW w:w="595" w:type="dxa"/>
            <w:vMerge w:val="restart"/>
            <w:shd w:val="clear" w:color="000000" w:fill="D9D9D9"/>
            <w:textDirection w:val="btLr"/>
            <w:vAlign w:val="center"/>
            <w:hideMark/>
          </w:tcPr>
          <w:p w:rsidRPr="00D750C9" w:rsidR="0076323F" w:rsidP="00AD6B8C" w:rsidRDefault="0076323F" w14:paraId="16151C60" w14:textId="77777777">
            <w:pPr>
              <w:jc w:val="center"/>
              <w:rPr>
                <w:rFonts w:eastAsia="Times New Roman" w:cs="Calibri"/>
                <w:b/>
                <w:bCs/>
                <w:color w:val="000000"/>
                <w:lang w:eastAsia="sk-SK"/>
              </w:rPr>
            </w:pPr>
            <w:r w:rsidRPr="00D750C9">
              <w:rPr>
                <w:rFonts w:eastAsia="Times New Roman" w:cs="Calibri"/>
                <w:b/>
                <w:bCs/>
                <w:color w:val="000000"/>
                <w:lang w:eastAsia="sk-SK"/>
              </w:rPr>
              <w:t>Funkcia</w:t>
            </w:r>
          </w:p>
        </w:tc>
        <w:tc>
          <w:tcPr>
            <w:tcW w:w="1560" w:type="dxa"/>
            <w:vMerge w:val="restart"/>
            <w:shd w:val="clear" w:color="000000" w:fill="D9D9D9"/>
            <w:vAlign w:val="center"/>
          </w:tcPr>
          <w:p w:rsidRPr="00D750C9" w:rsidR="0076323F" w:rsidP="00AD6B8C" w:rsidRDefault="0076323F" w14:paraId="42EE3C5B" w14:textId="35649197">
            <w:pPr>
              <w:jc w:val="left"/>
              <w:rPr>
                <w:rFonts w:eastAsia="Times New Roman" w:cs="Calibri"/>
                <w:b/>
                <w:bCs/>
                <w:color w:val="000000"/>
                <w:lang w:eastAsia="sk-SK"/>
              </w:rPr>
            </w:pPr>
            <w:r w:rsidRPr="00D750C9">
              <w:rPr>
                <w:rFonts w:eastAsia="Times New Roman" w:cs="Calibri"/>
                <w:b/>
                <w:bCs/>
                <w:color w:val="000000"/>
                <w:lang w:eastAsia="sk-SK"/>
              </w:rPr>
              <w:t>Označenie funkcie</w:t>
            </w:r>
          </w:p>
        </w:tc>
        <w:tc>
          <w:tcPr>
            <w:tcW w:w="360" w:type="dxa"/>
            <w:vMerge w:val="restart"/>
            <w:shd w:val="clear" w:color="000000" w:fill="D9D9D9"/>
            <w:textDirection w:val="btLr"/>
            <w:vAlign w:val="center"/>
            <w:hideMark/>
          </w:tcPr>
          <w:p w:rsidRPr="00D750C9" w:rsidR="0076323F" w:rsidP="00AD6B8C" w:rsidRDefault="0076323F" w14:paraId="488E52B7" w14:textId="77777777">
            <w:pPr>
              <w:jc w:val="center"/>
              <w:rPr>
                <w:rFonts w:eastAsia="Times New Roman" w:cs="Calibri"/>
                <w:b/>
                <w:bCs/>
                <w:color w:val="000000"/>
                <w:lang w:eastAsia="sk-SK"/>
              </w:rPr>
            </w:pPr>
            <w:r w:rsidRPr="00D750C9">
              <w:rPr>
                <w:rFonts w:eastAsia="Times New Roman" w:cs="Calibri"/>
                <w:b/>
                <w:bCs/>
                <w:color w:val="000000"/>
                <w:lang w:eastAsia="sk-SK"/>
              </w:rPr>
              <w:t>Spol. priestor</w:t>
            </w:r>
          </w:p>
        </w:tc>
        <w:tc>
          <w:tcPr>
            <w:tcW w:w="4087" w:type="dxa"/>
            <w:gridSpan w:val="5"/>
            <w:shd w:val="clear" w:color="000000" w:fill="D9D9D9"/>
          </w:tcPr>
          <w:p w:rsidRPr="00D750C9" w:rsidR="0076323F" w:rsidP="00AD6B8C" w:rsidRDefault="0076323F" w14:paraId="1708004A" w14:textId="55D4AF88">
            <w:pPr>
              <w:jc w:val="center"/>
              <w:rPr>
                <w:rFonts w:eastAsia="Times New Roman" w:cs="Calibri"/>
                <w:b/>
                <w:bCs/>
                <w:color w:val="000000"/>
                <w:lang w:eastAsia="sk-SK"/>
              </w:rPr>
            </w:pPr>
            <w:r w:rsidRPr="00D750C9">
              <w:rPr>
                <w:rFonts w:eastAsia="Times New Roman" w:cs="Calibri"/>
                <w:b/>
                <w:bCs/>
                <w:color w:val="000000"/>
                <w:lang w:eastAsia="sk-SK"/>
              </w:rPr>
              <w:t>Druh priestoru v rámci Stavby</w:t>
            </w:r>
          </w:p>
        </w:tc>
        <w:tc>
          <w:tcPr>
            <w:tcW w:w="444" w:type="dxa"/>
            <w:vMerge w:val="restart"/>
            <w:shd w:val="clear" w:color="000000" w:fill="D9D9D9"/>
            <w:vAlign w:val="center"/>
            <w:hideMark/>
          </w:tcPr>
          <w:p w:rsidRPr="00D750C9" w:rsidR="0076323F" w:rsidP="00AD6B8C" w:rsidRDefault="0076323F" w14:paraId="28FFC723" w14:textId="77777777">
            <w:pPr>
              <w:jc w:val="center"/>
              <w:rPr>
                <w:rFonts w:eastAsia="Times New Roman" w:cs="Calibri"/>
                <w:b/>
                <w:bCs/>
                <w:color w:val="000000"/>
                <w:lang w:eastAsia="sk-SK"/>
              </w:rPr>
            </w:pPr>
            <w:r w:rsidRPr="00D750C9">
              <w:rPr>
                <w:rFonts w:eastAsia="Times New Roman" w:cs="Calibri"/>
                <w:b/>
                <w:bCs/>
                <w:color w:val="000000"/>
                <w:lang w:eastAsia="sk-SK"/>
              </w:rPr>
              <w:t>Byt s LV</w:t>
            </w:r>
          </w:p>
        </w:tc>
        <w:tc>
          <w:tcPr>
            <w:tcW w:w="779" w:type="dxa"/>
            <w:vMerge w:val="restart"/>
            <w:shd w:val="clear" w:color="000000" w:fill="D9D9D9"/>
            <w:vAlign w:val="center"/>
            <w:hideMark/>
          </w:tcPr>
          <w:p w:rsidRPr="00D750C9" w:rsidR="0076323F" w:rsidP="00AD6B8C" w:rsidRDefault="0076323F" w14:paraId="778762A7" w14:textId="77777777">
            <w:pPr>
              <w:jc w:val="center"/>
              <w:rPr>
                <w:rFonts w:eastAsia="Times New Roman" w:cs="Calibri"/>
                <w:b/>
                <w:bCs/>
                <w:color w:val="000000"/>
                <w:lang w:eastAsia="sk-SK"/>
              </w:rPr>
            </w:pPr>
            <w:r w:rsidRPr="00D750C9">
              <w:rPr>
                <w:rFonts w:eastAsia="Times New Roman" w:cs="Calibri"/>
                <w:b/>
                <w:bCs/>
                <w:color w:val="000000"/>
                <w:lang w:eastAsia="sk-SK"/>
              </w:rPr>
              <w:t>Nebyt. priestor s LV</w:t>
            </w:r>
          </w:p>
        </w:tc>
        <w:tc>
          <w:tcPr>
            <w:tcW w:w="1103" w:type="dxa"/>
            <w:vMerge w:val="restart"/>
            <w:shd w:val="clear" w:color="000000" w:fill="D9D9D9"/>
            <w:vAlign w:val="center"/>
            <w:hideMark/>
          </w:tcPr>
          <w:p w:rsidRPr="00D750C9" w:rsidR="0076323F" w:rsidP="00AD6B8C" w:rsidRDefault="0076323F" w14:paraId="1FE091D0" w14:textId="77777777">
            <w:pPr>
              <w:jc w:val="center"/>
              <w:rPr>
                <w:rFonts w:eastAsia="Times New Roman" w:cs="Calibri"/>
                <w:b/>
                <w:bCs/>
                <w:color w:val="000000"/>
                <w:lang w:eastAsia="sk-SK"/>
              </w:rPr>
            </w:pPr>
            <w:r w:rsidRPr="00D750C9">
              <w:rPr>
                <w:rFonts w:eastAsia="Times New Roman" w:cs="Calibri"/>
                <w:b/>
                <w:bCs/>
                <w:color w:val="000000"/>
                <w:lang w:eastAsia="sk-SK"/>
              </w:rPr>
              <w:t>Nebyt. priestor s LV členený na podporné miestnosti</w:t>
            </w:r>
          </w:p>
        </w:tc>
        <w:tc>
          <w:tcPr>
            <w:tcW w:w="787" w:type="dxa"/>
            <w:vMerge w:val="restart"/>
            <w:shd w:val="clear" w:color="000000" w:fill="D9D9D9"/>
            <w:vAlign w:val="center"/>
            <w:hideMark/>
          </w:tcPr>
          <w:p w:rsidRPr="00D750C9" w:rsidR="0076323F" w:rsidP="00AD6B8C" w:rsidRDefault="0076323F" w14:paraId="054696D5" w14:textId="77777777">
            <w:pPr>
              <w:jc w:val="center"/>
              <w:rPr>
                <w:rFonts w:eastAsia="Times New Roman" w:cs="Calibri"/>
                <w:b/>
                <w:bCs/>
                <w:color w:val="000000"/>
                <w:lang w:eastAsia="sk-SK"/>
              </w:rPr>
            </w:pPr>
            <w:r w:rsidRPr="00D750C9">
              <w:rPr>
                <w:rFonts w:eastAsia="Times New Roman" w:cs="Calibri"/>
                <w:b/>
                <w:bCs/>
                <w:color w:val="000000"/>
                <w:lang w:eastAsia="sk-SK"/>
              </w:rPr>
              <w:t>Časť priestoru</w:t>
            </w:r>
          </w:p>
        </w:tc>
      </w:tr>
      <w:tr w:rsidRPr="00D750C9" w:rsidR="0076323F" w:rsidTr="00B42D21" w14:paraId="2ACB0B03" w14:textId="77777777">
        <w:trPr>
          <w:trHeight w:val="1440"/>
          <w:tblHeader/>
        </w:trPr>
        <w:tc>
          <w:tcPr>
            <w:tcW w:w="595" w:type="dxa"/>
            <w:vMerge/>
            <w:vAlign w:val="center"/>
            <w:hideMark/>
          </w:tcPr>
          <w:p w:rsidRPr="00D750C9" w:rsidR="0076323F" w:rsidP="00AD6B8C" w:rsidRDefault="0076323F" w14:paraId="44AD72FB" w14:textId="77777777">
            <w:pPr>
              <w:jc w:val="left"/>
              <w:rPr>
                <w:rFonts w:eastAsia="Times New Roman" w:cs="Calibri"/>
                <w:b/>
                <w:bCs/>
                <w:color w:val="000000"/>
                <w:lang w:eastAsia="sk-SK"/>
              </w:rPr>
            </w:pPr>
          </w:p>
        </w:tc>
        <w:tc>
          <w:tcPr>
            <w:tcW w:w="1560" w:type="dxa"/>
            <w:vMerge/>
            <w:vAlign w:val="center"/>
            <w:hideMark/>
          </w:tcPr>
          <w:p w:rsidRPr="00D750C9" w:rsidR="0076323F" w:rsidP="00AD6B8C" w:rsidRDefault="0076323F" w14:paraId="4D20E4FF" w14:textId="77777777">
            <w:pPr>
              <w:jc w:val="left"/>
              <w:rPr>
                <w:rFonts w:eastAsia="Times New Roman" w:cs="Calibri"/>
                <w:b/>
                <w:bCs/>
                <w:color w:val="000000"/>
                <w:lang w:eastAsia="sk-SK"/>
              </w:rPr>
            </w:pPr>
          </w:p>
        </w:tc>
        <w:tc>
          <w:tcPr>
            <w:tcW w:w="360" w:type="dxa"/>
            <w:vMerge/>
            <w:vAlign w:val="center"/>
            <w:hideMark/>
          </w:tcPr>
          <w:p w:rsidRPr="00D750C9" w:rsidR="0076323F" w:rsidP="00AD6B8C" w:rsidRDefault="0076323F" w14:paraId="01FDDBA3" w14:textId="77777777">
            <w:pPr>
              <w:jc w:val="left"/>
              <w:rPr>
                <w:rFonts w:eastAsia="Times New Roman" w:cs="Calibri"/>
                <w:b/>
                <w:bCs/>
                <w:color w:val="000000"/>
                <w:lang w:eastAsia="sk-SK"/>
              </w:rPr>
            </w:pPr>
          </w:p>
        </w:tc>
        <w:tc>
          <w:tcPr>
            <w:tcW w:w="999" w:type="dxa"/>
            <w:shd w:val="clear" w:color="000000" w:fill="F2F2F2"/>
            <w:vAlign w:val="center"/>
            <w:hideMark/>
          </w:tcPr>
          <w:p w:rsidRPr="00D750C9" w:rsidR="0076323F" w:rsidP="00AD6B8C" w:rsidRDefault="0076323F" w14:paraId="02DFBD42" w14:textId="77777777">
            <w:pPr>
              <w:jc w:val="left"/>
              <w:rPr>
                <w:rFonts w:eastAsia="Times New Roman" w:cs="Calibri"/>
                <w:b/>
                <w:bCs/>
                <w:color w:val="000000"/>
                <w:sz w:val="18"/>
                <w:szCs w:val="18"/>
                <w:lang w:eastAsia="sk-SK"/>
              </w:rPr>
            </w:pPr>
            <w:r w:rsidRPr="00D750C9">
              <w:rPr>
                <w:rFonts w:eastAsia="Times New Roman" w:cs="Calibri"/>
                <w:b/>
                <w:bCs/>
                <w:color w:val="000000"/>
                <w:sz w:val="18"/>
                <w:szCs w:val="18"/>
                <w:lang w:eastAsia="sk-SK"/>
              </w:rPr>
              <w:t>Nebyt. priestor (miestnosť)</w:t>
            </w:r>
          </w:p>
        </w:tc>
        <w:tc>
          <w:tcPr>
            <w:tcW w:w="999" w:type="dxa"/>
            <w:shd w:val="clear" w:color="000000" w:fill="F2F2F2"/>
            <w:vAlign w:val="center"/>
            <w:hideMark/>
          </w:tcPr>
          <w:p w:rsidRPr="00D750C9" w:rsidR="0076323F" w:rsidP="00AD6B8C" w:rsidRDefault="0076323F" w14:paraId="5C6C3391" w14:textId="77777777">
            <w:pPr>
              <w:jc w:val="left"/>
              <w:rPr>
                <w:rFonts w:eastAsia="Times New Roman" w:cs="Calibri"/>
                <w:b/>
                <w:bCs/>
                <w:color w:val="000000"/>
                <w:sz w:val="18"/>
                <w:szCs w:val="18"/>
                <w:lang w:eastAsia="sk-SK"/>
              </w:rPr>
            </w:pPr>
            <w:r w:rsidRPr="00D750C9">
              <w:rPr>
                <w:rFonts w:eastAsia="Times New Roman" w:cs="Calibri"/>
                <w:b/>
                <w:bCs/>
                <w:color w:val="000000"/>
                <w:sz w:val="18"/>
                <w:szCs w:val="18"/>
                <w:lang w:eastAsia="sk-SK"/>
              </w:rPr>
              <w:t>Nebyt. priestor (miestnosť) na podporné činnosti</w:t>
            </w:r>
          </w:p>
        </w:tc>
        <w:tc>
          <w:tcPr>
            <w:tcW w:w="927" w:type="dxa"/>
            <w:shd w:val="clear" w:color="000000" w:fill="F2F2F2"/>
            <w:vAlign w:val="center"/>
            <w:hideMark/>
          </w:tcPr>
          <w:p w:rsidRPr="00D750C9" w:rsidR="0076323F" w:rsidP="00AD6B8C" w:rsidRDefault="0076323F" w14:paraId="3E03210E" w14:textId="77777777">
            <w:pPr>
              <w:jc w:val="left"/>
              <w:rPr>
                <w:rFonts w:eastAsia="Times New Roman" w:cs="Calibri"/>
                <w:b/>
                <w:bCs/>
                <w:color w:val="000000"/>
                <w:sz w:val="18"/>
                <w:szCs w:val="18"/>
                <w:lang w:eastAsia="sk-SK"/>
              </w:rPr>
            </w:pPr>
            <w:r w:rsidRPr="00D750C9">
              <w:rPr>
                <w:rFonts w:eastAsia="Times New Roman" w:cs="Calibri"/>
                <w:b/>
                <w:bCs/>
                <w:color w:val="000000"/>
                <w:sz w:val="18"/>
                <w:szCs w:val="18"/>
                <w:lang w:eastAsia="sk-SK"/>
              </w:rPr>
              <w:t>Miestnosť na bývanie</w:t>
            </w:r>
          </w:p>
        </w:tc>
        <w:tc>
          <w:tcPr>
            <w:tcW w:w="426" w:type="dxa"/>
            <w:shd w:val="clear" w:color="000000" w:fill="F2F2F2"/>
            <w:vAlign w:val="center"/>
          </w:tcPr>
          <w:p w:rsidRPr="00D750C9" w:rsidR="0076323F" w:rsidP="0076323F" w:rsidRDefault="0076323F" w14:paraId="4C461CD2" w14:textId="53230636">
            <w:pPr>
              <w:jc w:val="left"/>
              <w:rPr>
                <w:rFonts w:eastAsia="Times New Roman" w:cs="Calibri"/>
                <w:b/>
                <w:bCs/>
                <w:color w:val="000000"/>
                <w:sz w:val="18"/>
                <w:szCs w:val="18"/>
                <w:lang w:eastAsia="sk-SK"/>
              </w:rPr>
            </w:pPr>
            <w:r w:rsidRPr="00D750C9">
              <w:rPr>
                <w:rFonts w:eastAsia="Times New Roman" w:cs="Calibri"/>
                <w:b/>
                <w:bCs/>
                <w:color w:val="000000"/>
                <w:sz w:val="18"/>
                <w:szCs w:val="18"/>
                <w:lang w:eastAsia="sk-SK"/>
              </w:rPr>
              <w:t>Byt</w:t>
            </w:r>
          </w:p>
        </w:tc>
        <w:tc>
          <w:tcPr>
            <w:tcW w:w="736" w:type="dxa"/>
            <w:shd w:val="clear" w:color="000000" w:fill="F2F2F2"/>
            <w:vAlign w:val="center"/>
            <w:hideMark/>
          </w:tcPr>
          <w:p w:rsidRPr="00D750C9" w:rsidR="0076323F" w:rsidP="0076323F" w:rsidRDefault="0076323F" w14:paraId="1917F10D" w14:textId="6BCDE5B9">
            <w:pPr>
              <w:jc w:val="left"/>
              <w:rPr>
                <w:rFonts w:eastAsia="Times New Roman" w:cs="Calibri"/>
                <w:b/>
                <w:bCs/>
                <w:color w:val="000000"/>
                <w:sz w:val="18"/>
                <w:szCs w:val="18"/>
                <w:lang w:eastAsia="sk-SK"/>
              </w:rPr>
            </w:pPr>
            <w:r w:rsidRPr="00D750C9">
              <w:rPr>
                <w:rFonts w:eastAsia="Times New Roman" w:cs="Calibri"/>
                <w:b/>
                <w:bCs/>
                <w:color w:val="000000"/>
                <w:sz w:val="18"/>
                <w:szCs w:val="18"/>
                <w:lang w:eastAsia="sk-SK"/>
              </w:rPr>
              <w:t>Priestor na parkovanie</w:t>
            </w:r>
          </w:p>
        </w:tc>
        <w:tc>
          <w:tcPr>
            <w:tcW w:w="444" w:type="dxa"/>
            <w:vMerge/>
            <w:vAlign w:val="center"/>
            <w:hideMark/>
          </w:tcPr>
          <w:p w:rsidRPr="00D750C9" w:rsidR="0076323F" w:rsidP="00AD6B8C" w:rsidRDefault="0076323F" w14:paraId="468746D4" w14:textId="77777777">
            <w:pPr>
              <w:jc w:val="left"/>
              <w:rPr>
                <w:rFonts w:eastAsia="Times New Roman" w:cs="Calibri"/>
                <w:b/>
                <w:bCs/>
                <w:color w:val="000000"/>
                <w:lang w:eastAsia="sk-SK"/>
              </w:rPr>
            </w:pPr>
          </w:p>
        </w:tc>
        <w:tc>
          <w:tcPr>
            <w:tcW w:w="779" w:type="dxa"/>
            <w:vMerge/>
            <w:vAlign w:val="center"/>
            <w:hideMark/>
          </w:tcPr>
          <w:p w:rsidRPr="00D750C9" w:rsidR="0076323F" w:rsidP="00AD6B8C" w:rsidRDefault="0076323F" w14:paraId="4EB51B51" w14:textId="77777777">
            <w:pPr>
              <w:jc w:val="left"/>
              <w:rPr>
                <w:rFonts w:eastAsia="Times New Roman" w:cs="Calibri"/>
                <w:b/>
                <w:bCs/>
                <w:color w:val="000000"/>
                <w:lang w:eastAsia="sk-SK"/>
              </w:rPr>
            </w:pPr>
          </w:p>
        </w:tc>
        <w:tc>
          <w:tcPr>
            <w:tcW w:w="1103" w:type="dxa"/>
            <w:vMerge/>
            <w:vAlign w:val="center"/>
            <w:hideMark/>
          </w:tcPr>
          <w:p w:rsidRPr="00D750C9" w:rsidR="0076323F" w:rsidP="00AD6B8C" w:rsidRDefault="0076323F" w14:paraId="14E5C646" w14:textId="77777777">
            <w:pPr>
              <w:jc w:val="left"/>
              <w:rPr>
                <w:rFonts w:eastAsia="Times New Roman" w:cs="Calibri"/>
                <w:b/>
                <w:bCs/>
                <w:color w:val="000000"/>
                <w:lang w:eastAsia="sk-SK"/>
              </w:rPr>
            </w:pPr>
          </w:p>
        </w:tc>
        <w:tc>
          <w:tcPr>
            <w:tcW w:w="787" w:type="dxa"/>
            <w:vMerge/>
            <w:vAlign w:val="center"/>
            <w:hideMark/>
          </w:tcPr>
          <w:p w:rsidRPr="00D750C9" w:rsidR="0076323F" w:rsidP="00AD6B8C" w:rsidRDefault="0076323F" w14:paraId="4DF428B8" w14:textId="77777777">
            <w:pPr>
              <w:jc w:val="left"/>
              <w:rPr>
                <w:rFonts w:eastAsia="Times New Roman" w:cs="Calibri"/>
                <w:b/>
                <w:bCs/>
                <w:color w:val="000000"/>
                <w:lang w:eastAsia="sk-SK"/>
              </w:rPr>
            </w:pPr>
          </w:p>
        </w:tc>
      </w:tr>
      <w:tr w:rsidRPr="00D750C9" w:rsidR="0076323F" w:rsidTr="00B42D21" w14:paraId="6A37DB07" w14:textId="77777777">
        <w:trPr>
          <w:trHeight w:val="290"/>
        </w:trPr>
        <w:tc>
          <w:tcPr>
            <w:tcW w:w="595" w:type="dxa"/>
            <w:noWrap/>
            <w:hideMark/>
          </w:tcPr>
          <w:p w:rsidRPr="00D750C9" w:rsidR="0076323F" w:rsidP="00993546" w:rsidRDefault="0076323F" w14:paraId="4A7248B5" w14:textId="77777777">
            <w:pPr>
              <w:jc w:val="left"/>
              <w:rPr>
                <w:rFonts w:eastAsia="Times New Roman" w:cs="Calibri"/>
                <w:color w:val="000000"/>
                <w:lang w:eastAsia="sk-SK"/>
              </w:rPr>
            </w:pPr>
            <w:r w:rsidRPr="00D750C9">
              <w:rPr>
                <w:rFonts w:eastAsia="Times New Roman" w:cs="Calibri"/>
                <w:color w:val="000000"/>
                <w:lang w:eastAsia="sk-SK"/>
              </w:rPr>
              <w:t>1</w:t>
            </w:r>
          </w:p>
        </w:tc>
        <w:tc>
          <w:tcPr>
            <w:tcW w:w="1560" w:type="dxa"/>
            <w:hideMark/>
          </w:tcPr>
          <w:p w:rsidRPr="00D750C9" w:rsidR="0076323F" w:rsidP="00993546" w:rsidRDefault="0076323F" w14:paraId="1D5C20B2" w14:textId="77777777">
            <w:pPr>
              <w:jc w:val="left"/>
              <w:rPr>
                <w:rFonts w:eastAsia="Times New Roman" w:cs="Calibri"/>
                <w:color w:val="000000"/>
                <w:lang w:eastAsia="sk-SK"/>
              </w:rPr>
            </w:pPr>
            <w:r w:rsidRPr="00D750C9">
              <w:rPr>
                <w:rFonts w:eastAsia="Times New Roman" w:cs="Calibri"/>
                <w:color w:val="000000"/>
                <w:lang w:eastAsia="sk-SK"/>
              </w:rPr>
              <w:t>Bufet</w:t>
            </w:r>
          </w:p>
        </w:tc>
        <w:tc>
          <w:tcPr>
            <w:tcW w:w="360" w:type="dxa"/>
            <w:noWrap/>
            <w:hideMark/>
          </w:tcPr>
          <w:p w:rsidRPr="00D750C9" w:rsidR="0076323F" w:rsidP="00993546" w:rsidRDefault="0076323F" w14:paraId="725F1771" w14:textId="6A00655D">
            <w:pPr>
              <w:jc w:val="center"/>
              <w:rPr>
                <w:rFonts w:eastAsia="Times New Roman" w:cs="Calibri"/>
                <w:color w:val="000000"/>
                <w:lang w:eastAsia="sk-SK"/>
              </w:rPr>
            </w:pPr>
          </w:p>
        </w:tc>
        <w:tc>
          <w:tcPr>
            <w:tcW w:w="999" w:type="dxa"/>
            <w:noWrap/>
            <w:hideMark/>
          </w:tcPr>
          <w:p w:rsidRPr="00D750C9" w:rsidR="0076323F" w:rsidP="00993546" w:rsidRDefault="0076323F" w14:paraId="45132E88"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0BECE13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988AB3D" w14:textId="2C3D9201">
            <w:pPr>
              <w:jc w:val="center"/>
              <w:rPr>
                <w:rFonts w:eastAsia="Times New Roman" w:cs="Calibri"/>
                <w:color w:val="000000"/>
                <w:lang w:eastAsia="sk-SK"/>
              </w:rPr>
            </w:pPr>
          </w:p>
        </w:tc>
        <w:tc>
          <w:tcPr>
            <w:tcW w:w="426" w:type="dxa"/>
          </w:tcPr>
          <w:p w:rsidRPr="00D750C9" w:rsidR="0076323F" w:rsidP="00993546" w:rsidRDefault="0076323F" w14:paraId="0BD3D82F" w14:textId="77777777">
            <w:pPr>
              <w:jc w:val="center"/>
              <w:rPr>
                <w:rFonts w:eastAsia="Times New Roman" w:cs="Calibri"/>
                <w:color w:val="000000"/>
                <w:lang w:eastAsia="sk-SK"/>
              </w:rPr>
            </w:pPr>
          </w:p>
        </w:tc>
        <w:tc>
          <w:tcPr>
            <w:tcW w:w="736" w:type="dxa"/>
            <w:noWrap/>
            <w:hideMark/>
          </w:tcPr>
          <w:p w:rsidRPr="00D750C9" w:rsidR="0076323F" w:rsidP="00993546" w:rsidRDefault="0076323F" w14:paraId="2B1DF5BD" w14:textId="48EB7427">
            <w:pPr>
              <w:jc w:val="center"/>
              <w:rPr>
                <w:rFonts w:eastAsia="Times New Roman" w:cs="Calibri"/>
                <w:color w:val="000000"/>
                <w:lang w:eastAsia="sk-SK"/>
              </w:rPr>
            </w:pPr>
          </w:p>
        </w:tc>
        <w:tc>
          <w:tcPr>
            <w:tcW w:w="444" w:type="dxa"/>
            <w:noWrap/>
            <w:hideMark/>
          </w:tcPr>
          <w:p w:rsidRPr="00D750C9" w:rsidR="0076323F" w:rsidP="00993546" w:rsidRDefault="0076323F" w14:paraId="37691E70" w14:textId="78D30262">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6C1932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B37A259" w14:textId="520F5FFD">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05C2659" w14:textId="32E24673">
            <w:pPr>
              <w:jc w:val="center"/>
              <w:rPr>
                <w:rFonts w:ascii="Arial" w:hAnsi="Arial" w:eastAsia="Times New Roman" w:cs="Arial"/>
                <w:color w:val="000000"/>
                <w:sz w:val="20"/>
                <w:szCs w:val="20"/>
                <w:lang w:eastAsia="sk-SK"/>
              </w:rPr>
            </w:pPr>
          </w:p>
        </w:tc>
      </w:tr>
      <w:tr w:rsidRPr="00D750C9" w:rsidR="0076323F" w:rsidTr="00B42D21" w14:paraId="020124F0" w14:textId="77777777">
        <w:trPr>
          <w:trHeight w:val="290"/>
        </w:trPr>
        <w:tc>
          <w:tcPr>
            <w:tcW w:w="595" w:type="dxa"/>
            <w:noWrap/>
            <w:hideMark/>
          </w:tcPr>
          <w:p w:rsidRPr="00D750C9" w:rsidR="0076323F" w:rsidP="00993546" w:rsidRDefault="0076323F" w14:paraId="7BDA8C4F" w14:textId="77777777">
            <w:pPr>
              <w:jc w:val="left"/>
              <w:rPr>
                <w:rFonts w:eastAsia="Times New Roman" w:cs="Calibri"/>
                <w:color w:val="000000"/>
                <w:lang w:eastAsia="sk-SK"/>
              </w:rPr>
            </w:pPr>
            <w:r w:rsidRPr="00D750C9">
              <w:rPr>
                <w:rFonts w:eastAsia="Times New Roman" w:cs="Calibri"/>
                <w:color w:val="000000"/>
                <w:lang w:eastAsia="sk-SK"/>
              </w:rPr>
              <w:t>2</w:t>
            </w:r>
          </w:p>
        </w:tc>
        <w:tc>
          <w:tcPr>
            <w:tcW w:w="1560" w:type="dxa"/>
            <w:hideMark/>
          </w:tcPr>
          <w:p w:rsidRPr="00D750C9" w:rsidR="0076323F" w:rsidP="00993546" w:rsidRDefault="0076323F" w14:paraId="0A45A917" w14:textId="77777777">
            <w:pPr>
              <w:jc w:val="left"/>
              <w:rPr>
                <w:rFonts w:eastAsia="Times New Roman" w:cs="Calibri"/>
                <w:color w:val="000000"/>
                <w:lang w:eastAsia="sk-SK"/>
              </w:rPr>
            </w:pPr>
            <w:r w:rsidRPr="00D750C9">
              <w:rPr>
                <w:rFonts w:eastAsia="Times New Roman" w:cs="Calibri"/>
                <w:color w:val="000000"/>
                <w:lang w:eastAsia="sk-SK"/>
              </w:rPr>
              <w:t>Jedáleň</w:t>
            </w:r>
          </w:p>
        </w:tc>
        <w:tc>
          <w:tcPr>
            <w:tcW w:w="360" w:type="dxa"/>
            <w:noWrap/>
            <w:hideMark/>
          </w:tcPr>
          <w:p w:rsidRPr="00D750C9" w:rsidR="0076323F" w:rsidP="00993546" w:rsidRDefault="0076323F" w14:paraId="2D748A88" w14:textId="2DB585F1">
            <w:pPr>
              <w:jc w:val="center"/>
              <w:rPr>
                <w:rFonts w:eastAsia="Times New Roman" w:cs="Calibri"/>
                <w:color w:val="000000"/>
                <w:lang w:eastAsia="sk-SK"/>
              </w:rPr>
            </w:pPr>
          </w:p>
        </w:tc>
        <w:tc>
          <w:tcPr>
            <w:tcW w:w="999" w:type="dxa"/>
            <w:noWrap/>
            <w:hideMark/>
          </w:tcPr>
          <w:p w:rsidRPr="00D750C9" w:rsidR="0076323F" w:rsidP="00993546" w:rsidRDefault="0076323F" w14:paraId="6AF35F9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5A6278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2481907" w14:textId="27E03210">
            <w:pPr>
              <w:jc w:val="center"/>
              <w:rPr>
                <w:rFonts w:eastAsia="Times New Roman" w:cs="Calibri"/>
                <w:color w:val="000000"/>
                <w:lang w:eastAsia="sk-SK"/>
              </w:rPr>
            </w:pPr>
          </w:p>
        </w:tc>
        <w:tc>
          <w:tcPr>
            <w:tcW w:w="426" w:type="dxa"/>
          </w:tcPr>
          <w:p w:rsidRPr="00D750C9" w:rsidR="0076323F" w:rsidP="00993546" w:rsidRDefault="0076323F" w14:paraId="34D93A08" w14:textId="77777777">
            <w:pPr>
              <w:jc w:val="center"/>
              <w:rPr>
                <w:rFonts w:eastAsia="Times New Roman" w:cs="Calibri"/>
                <w:color w:val="000000"/>
                <w:lang w:eastAsia="sk-SK"/>
              </w:rPr>
            </w:pPr>
          </w:p>
        </w:tc>
        <w:tc>
          <w:tcPr>
            <w:tcW w:w="736" w:type="dxa"/>
            <w:noWrap/>
            <w:hideMark/>
          </w:tcPr>
          <w:p w:rsidRPr="00D750C9" w:rsidR="0076323F" w:rsidP="00993546" w:rsidRDefault="0076323F" w14:paraId="42F4DBFD" w14:textId="6BCD0F84">
            <w:pPr>
              <w:jc w:val="center"/>
              <w:rPr>
                <w:rFonts w:eastAsia="Times New Roman" w:cs="Calibri"/>
                <w:color w:val="000000"/>
                <w:lang w:eastAsia="sk-SK"/>
              </w:rPr>
            </w:pPr>
          </w:p>
        </w:tc>
        <w:tc>
          <w:tcPr>
            <w:tcW w:w="444" w:type="dxa"/>
            <w:noWrap/>
            <w:hideMark/>
          </w:tcPr>
          <w:p w:rsidRPr="00D750C9" w:rsidR="0076323F" w:rsidP="00993546" w:rsidRDefault="0076323F" w14:paraId="46A84676" w14:textId="5303F3F9">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0A3F6A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D396F8D" w14:textId="59B36921">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F797819" w14:textId="52D4F060">
            <w:pPr>
              <w:jc w:val="center"/>
              <w:rPr>
                <w:rFonts w:ascii="Arial" w:hAnsi="Arial" w:eastAsia="Times New Roman" w:cs="Arial"/>
                <w:color w:val="000000"/>
                <w:sz w:val="20"/>
                <w:szCs w:val="20"/>
                <w:lang w:eastAsia="sk-SK"/>
              </w:rPr>
            </w:pPr>
          </w:p>
        </w:tc>
      </w:tr>
      <w:tr w:rsidRPr="00D750C9" w:rsidR="0076323F" w:rsidTr="00B42D21" w14:paraId="253BED13" w14:textId="77777777">
        <w:trPr>
          <w:trHeight w:val="290"/>
        </w:trPr>
        <w:tc>
          <w:tcPr>
            <w:tcW w:w="595" w:type="dxa"/>
            <w:noWrap/>
            <w:hideMark/>
          </w:tcPr>
          <w:p w:rsidRPr="00D750C9" w:rsidR="0076323F" w:rsidP="00993546" w:rsidRDefault="0076323F" w14:paraId="00F2B41A" w14:textId="77777777">
            <w:pPr>
              <w:jc w:val="left"/>
              <w:rPr>
                <w:rFonts w:eastAsia="Times New Roman" w:cs="Calibri"/>
                <w:color w:val="000000"/>
                <w:lang w:eastAsia="sk-SK"/>
              </w:rPr>
            </w:pPr>
            <w:r w:rsidRPr="00D750C9">
              <w:rPr>
                <w:rFonts w:eastAsia="Times New Roman" w:cs="Calibri"/>
                <w:color w:val="000000"/>
                <w:lang w:eastAsia="sk-SK"/>
              </w:rPr>
              <w:t>3</w:t>
            </w:r>
          </w:p>
        </w:tc>
        <w:tc>
          <w:tcPr>
            <w:tcW w:w="1560" w:type="dxa"/>
            <w:hideMark/>
          </w:tcPr>
          <w:p w:rsidRPr="00D750C9" w:rsidR="0076323F" w:rsidP="00993546" w:rsidRDefault="0076323F" w14:paraId="79F403AA" w14:textId="77777777">
            <w:pPr>
              <w:jc w:val="left"/>
              <w:rPr>
                <w:rFonts w:eastAsia="Times New Roman" w:cs="Calibri"/>
                <w:color w:val="000000"/>
                <w:lang w:eastAsia="sk-SK"/>
              </w:rPr>
            </w:pPr>
            <w:r w:rsidRPr="00D750C9">
              <w:rPr>
                <w:rFonts w:eastAsia="Times New Roman" w:cs="Calibri"/>
                <w:color w:val="000000"/>
                <w:lang w:eastAsia="sk-SK"/>
              </w:rPr>
              <w:t>Komora</w:t>
            </w:r>
          </w:p>
        </w:tc>
        <w:tc>
          <w:tcPr>
            <w:tcW w:w="360" w:type="dxa"/>
            <w:noWrap/>
            <w:hideMark/>
          </w:tcPr>
          <w:p w:rsidRPr="00D750C9" w:rsidR="0076323F" w:rsidP="00993546" w:rsidRDefault="0076323F" w14:paraId="213D86C4" w14:textId="4E168776">
            <w:pPr>
              <w:jc w:val="center"/>
              <w:rPr>
                <w:rFonts w:eastAsia="Times New Roman" w:cs="Calibri"/>
                <w:color w:val="000000"/>
                <w:lang w:eastAsia="sk-SK"/>
              </w:rPr>
            </w:pPr>
          </w:p>
        </w:tc>
        <w:tc>
          <w:tcPr>
            <w:tcW w:w="999" w:type="dxa"/>
            <w:noWrap/>
            <w:hideMark/>
          </w:tcPr>
          <w:p w:rsidRPr="00D750C9" w:rsidR="0076323F" w:rsidP="00993546" w:rsidRDefault="0076323F" w14:paraId="5067D728"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AB5FE1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72E162B0" w14:textId="5157ABFB">
            <w:pPr>
              <w:jc w:val="center"/>
              <w:rPr>
                <w:rFonts w:eastAsia="Times New Roman" w:cs="Calibri"/>
                <w:color w:val="000000"/>
                <w:lang w:eastAsia="sk-SK"/>
              </w:rPr>
            </w:pPr>
          </w:p>
        </w:tc>
        <w:tc>
          <w:tcPr>
            <w:tcW w:w="426" w:type="dxa"/>
          </w:tcPr>
          <w:p w:rsidRPr="00D750C9" w:rsidR="0076323F" w:rsidP="00993546" w:rsidRDefault="0076323F" w14:paraId="020E13D3" w14:textId="77777777">
            <w:pPr>
              <w:jc w:val="center"/>
              <w:rPr>
                <w:rFonts w:eastAsia="Times New Roman" w:cs="Calibri"/>
                <w:color w:val="000000"/>
                <w:lang w:eastAsia="sk-SK"/>
              </w:rPr>
            </w:pPr>
          </w:p>
        </w:tc>
        <w:tc>
          <w:tcPr>
            <w:tcW w:w="736" w:type="dxa"/>
            <w:noWrap/>
            <w:hideMark/>
          </w:tcPr>
          <w:p w:rsidRPr="00D750C9" w:rsidR="0076323F" w:rsidP="00993546" w:rsidRDefault="0076323F" w14:paraId="4B93EBD4" w14:textId="0521F058">
            <w:pPr>
              <w:jc w:val="center"/>
              <w:rPr>
                <w:rFonts w:eastAsia="Times New Roman" w:cs="Calibri"/>
                <w:color w:val="000000"/>
                <w:lang w:eastAsia="sk-SK"/>
              </w:rPr>
            </w:pPr>
          </w:p>
        </w:tc>
        <w:tc>
          <w:tcPr>
            <w:tcW w:w="444" w:type="dxa"/>
            <w:noWrap/>
            <w:hideMark/>
          </w:tcPr>
          <w:p w:rsidRPr="00D750C9" w:rsidR="0076323F" w:rsidP="00993546" w:rsidRDefault="0076323F" w14:paraId="04CB0175" w14:textId="29CD2B90">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7B03860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1396793" w14:textId="3F0D07D5">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224752B0" w14:textId="71F24C05">
            <w:pPr>
              <w:jc w:val="center"/>
              <w:rPr>
                <w:rFonts w:ascii="Arial" w:hAnsi="Arial" w:eastAsia="Times New Roman" w:cs="Arial"/>
                <w:color w:val="000000"/>
                <w:sz w:val="20"/>
                <w:szCs w:val="20"/>
                <w:lang w:eastAsia="sk-SK"/>
              </w:rPr>
            </w:pPr>
          </w:p>
        </w:tc>
      </w:tr>
      <w:tr w:rsidRPr="00D750C9" w:rsidR="0076323F" w:rsidTr="00B42D21" w14:paraId="0139AE93" w14:textId="77777777">
        <w:trPr>
          <w:trHeight w:val="290"/>
        </w:trPr>
        <w:tc>
          <w:tcPr>
            <w:tcW w:w="595" w:type="dxa"/>
            <w:noWrap/>
            <w:hideMark/>
          </w:tcPr>
          <w:p w:rsidRPr="00D750C9" w:rsidR="0076323F" w:rsidP="00993546" w:rsidRDefault="0076323F" w14:paraId="0702C228" w14:textId="77777777">
            <w:pPr>
              <w:jc w:val="left"/>
              <w:rPr>
                <w:rFonts w:eastAsia="Times New Roman" w:cs="Calibri"/>
                <w:color w:val="000000"/>
                <w:lang w:eastAsia="sk-SK"/>
              </w:rPr>
            </w:pPr>
            <w:r w:rsidRPr="00D750C9">
              <w:rPr>
                <w:rFonts w:eastAsia="Times New Roman" w:cs="Calibri"/>
                <w:color w:val="000000"/>
                <w:lang w:eastAsia="sk-SK"/>
              </w:rPr>
              <w:t>4</w:t>
            </w:r>
          </w:p>
        </w:tc>
        <w:tc>
          <w:tcPr>
            <w:tcW w:w="1560" w:type="dxa"/>
            <w:hideMark/>
          </w:tcPr>
          <w:p w:rsidRPr="00D750C9" w:rsidR="0076323F" w:rsidP="00993546" w:rsidRDefault="0076323F" w14:paraId="0FDF1A41" w14:textId="77777777">
            <w:pPr>
              <w:jc w:val="left"/>
              <w:rPr>
                <w:rFonts w:eastAsia="Times New Roman" w:cs="Calibri"/>
                <w:color w:val="000000"/>
                <w:lang w:eastAsia="sk-SK"/>
              </w:rPr>
            </w:pPr>
            <w:r w:rsidRPr="00D750C9">
              <w:rPr>
                <w:rFonts w:eastAsia="Times New Roman" w:cs="Calibri"/>
                <w:color w:val="000000"/>
                <w:lang w:eastAsia="sk-SK"/>
              </w:rPr>
              <w:t>Kuchyňa</w:t>
            </w:r>
          </w:p>
        </w:tc>
        <w:tc>
          <w:tcPr>
            <w:tcW w:w="360" w:type="dxa"/>
            <w:noWrap/>
            <w:hideMark/>
          </w:tcPr>
          <w:p w:rsidRPr="00D750C9" w:rsidR="0076323F" w:rsidP="00993546" w:rsidRDefault="0076323F" w14:paraId="7CFED90C" w14:textId="775B4D41">
            <w:pPr>
              <w:jc w:val="center"/>
              <w:rPr>
                <w:rFonts w:eastAsia="Times New Roman" w:cs="Calibri"/>
                <w:color w:val="000000"/>
                <w:lang w:eastAsia="sk-SK"/>
              </w:rPr>
            </w:pPr>
          </w:p>
        </w:tc>
        <w:tc>
          <w:tcPr>
            <w:tcW w:w="999" w:type="dxa"/>
            <w:noWrap/>
            <w:hideMark/>
          </w:tcPr>
          <w:p w:rsidRPr="00D750C9" w:rsidR="0076323F" w:rsidP="00993546" w:rsidRDefault="0076323F" w14:paraId="57D98C5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FEA679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6E94A7E0" w14:textId="04AFB71F">
            <w:pPr>
              <w:jc w:val="center"/>
              <w:rPr>
                <w:rFonts w:eastAsia="Times New Roman" w:cs="Calibri"/>
                <w:color w:val="000000"/>
                <w:lang w:eastAsia="sk-SK"/>
              </w:rPr>
            </w:pPr>
          </w:p>
        </w:tc>
        <w:tc>
          <w:tcPr>
            <w:tcW w:w="426" w:type="dxa"/>
          </w:tcPr>
          <w:p w:rsidRPr="00D750C9" w:rsidR="0076323F" w:rsidP="00993546" w:rsidRDefault="0076323F" w14:paraId="737E99C7" w14:textId="77777777">
            <w:pPr>
              <w:jc w:val="center"/>
              <w:rPr>
                <w:rFonts w:eastAsia="Times New Roman" w:cs="Calibri"/>
                <w:color w:val="000000"/>
                <w:lang w:eastAsia="sk-SK"/>
              </w:rPr>
            </w:pPr>
          </w:p>
        </w:tc>
        <w:tc>
          <w:tcPr>
            <w:tcW w:w="736" w:type="dxa"/>
            <w:noWrap/>
            <w:hideMark/>
          </w:tcPr>
          <w:p w:rsidRPr="00D750C9" w:rsidR="0076323F" w:rsidP="00993546" w:rsidRDefault="0076323F" w14:paraId="57F93A07" w14:textId="4F1854EB">
            <w:pPr>
              <w:jc w:val="center"/>
              <w:rPr>
                <w:rFonts w:eastAsia="Times New Roman" w:cs="Calibri"/>
                <w:color w:val="000000"/>
                <w:lang w:eastAsia="sk-SK"/>
              </w:rPr>
            </w:pPr>
          </w:p>
        </w:tc>
        <w:tc>
          <w:tcPr>
            <w:tcW w:w="444" w:type="dxa"/>
            <w:noWrap/>
            <w:hideMark/>
          </w:tcPr>
          <w:p w:rsidRPr="00D750C9" w:rsidR="0076323F" w:rsidP="00993546" w:rsidRDefault="0076323F" w14:paraId="0F340FEA" w14:textId="71CEEB67">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B5330A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17ECD7D" w14:textId="2A29C063">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189E0530" w14:textId="1EC65415">
            <w:pPr>
              <w:jc w:val="center"/>
              <w:rPr>
                <w:rFonts w:ascii="Arial" w:hAnsi="Arial" w:eastAsia="Times New Roman" w:cs="Arial"/>
                <w:color w:val="000000"/>
                <w:sz w:val="20"/>
                <w:szCs w:val="20"/>
                <w:lang w:eastAsia="sk-SK"/>
              </w:rPr>
            </w:pPr>
          </w:p>
        </w:tc>
      </w:tr>
      <w:tr w:rsidRPr="00D750C9" w:rsidR="0076323F" w:rsidTr="00B42D21" w14:paraId="60608A43" w14:textId="77777777">
        <w:trPr>
          <w:trHeight w:val="290"/>
        </w:trPr>
        <w:tc>
          <w:tcPr>
            <w:tcW w:w="595" w:type="dxa"/>
            <w:noWrap/>
            <w:hideMark/>
          </w:tcPr>
          <w:p w:rsidRPr="00D750C9" w:rsidR="0076323F" w:rsidP="00993546" w:rsidRDefault="0076323F" w14:paraId="1CEAF05B" w14:textId="77777777">
            <w:pPr>
              <w:jc w:val="left"/>
              <w:rPr>
                <w:rFonts w:eastAsia="Times New Roman" w:cs="Calibri"/>
                <w:color w:val="000000"/>
                <w:lang w:eastAsia="sk-SK"/>
              </w:rPr>
            </w:pPr>
            <w:r w:rsidRPr="00D750C9">
              <w:rPr>
                <w:rFonts w:eastAsia="Times New Roman" w:cs="Calibri"/>
                <w:color w:val="000000"/>
                <w:lang w:eastAsia="sk-SK"/>
              </w:rPr>
              <w:t>5</w:t>
            </w:r>
          </w:p>
        </w:tc>
        <w:tc>
          <w:tcPr>
            <w:tcW w:w="1560" w:type="dxa"/>
            <w:hideMark/>
          </w:tcPr>
          <w:p w:rsidRPr="00D750C9" w:rsidR="0076323F" w:rsidP="00993546" w:rsidRDefault="0076323F" w14:paraId="7C139A50" w14:textId="77777777">
            <w:pPr>
              <w:jc w:val="left"/>
              <w:rPr>
                <w:rFonts w:eastAsia="Times New Roman" w:cs="Calibri"/>
                <w:color w:val="000000"/>
                <w:lang w:eastAsia="sk-SK"/>
              </w:rPr>
            </w:pPr>
            <w:r w:rsidRPr="00D750C9">
              <w:rPr>
                <w:rFonts w:eastAsia="Times New Roman" w:cs="Calibri"/>
                <w:color w:val="000000"/>
                <w:lang w:eastAsia="sk-SK"/>
              </w:rPr>
              <w:t>Reštaurácia</w:t>
            </w:r>
          </w:p>
        </w:tc>
        <w:tc>
          <w:tcPr>
            <w:tcW w:w="360" w:type="dxa"/>
            <w:noWrap/>
            <w:hideMark/>
          </w:tcPr>
          <w:p w:rsidRPr="00D750C9" w:rsidR="0076323F" w:rsidP="00993546" w:rsidRDefault="0076323F" w14:paraId="1713F0CE" w14:textId="3994735C">
            <w:pPr>
              <w:jc w:val="center"/>
              <w:rPr>
                <w:rFonts w:eastAsia="Times New Roman" w:cs="Calibri"/>
                <w:color w:val="000000"/>
                <w:lang w:eastAsia="sk-SK"/>
              </w:rPr>
            </w:pPr>
          </w:p>
        </w:tc>
        <w:tc>
          <w:tcPr>
            <w:tcW w:w="999" w:type="dxa"/>
            <w:noWrap/>
            <w:hideMark/>
          </w:tcPr>
          <w:p w:rsidRPr="00D750C9" w:rsidR="0076323F" w:rsidP="00993546" w:rsidRDefault="0076323F" w14:paraId="7309C2C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588187F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7C49A907" w14:textId="0F1A6013">
            <w:pPr>
              <w:jc w:val="center"/>
              <w:rPr>
                <w:rFonts w:eastAsia="Times New Roman" w:cs="Calibri"/>
                <w:color w:val="000000"/>
                <w:lang w:eastAsia="sk-SK"/>
              </w:rPr>
            </w:pPr>
          </w:p>
        </w:tc>
        <w:tc>
          <w:tcPr>
            <w:tcW w:w="426" w:type="dxa"/>
          </w:tcPr>
          <w:p w:rsidRPr="00D750C9" w:rsidR="0076323F" w:rsidP="00993546" w:rsidRDefault="0076323F" w14:paraId="2D0E952F" w14:textId="77777777">
            <w:pPr>
              <w:jc w:val="center"/>
              <w:rPr>
                <w:rFonts w:eastAsia="Times New Roman" w:cs="Calibri"/>
                <w:color w:val="000000"/>
                <w:lang w:eastAsia="sk-SK"/>
              </w:rPr>
            </w:pPr>
          </w:p>
        </w:tc>
        <w:tc>
          <w:tcPr>
            <w:tcW w:w="736" w:type="dxa"/>
            <w:noWrap/>
            <w:hideMark/>
          </w:tcPr>
          <w:p w:rsidRPr="00D750C9" w:rsidR="0076323F" w:rsidP="00993546" w:rsidRDefault="0076323F" w14:paraId="30E66861" w14:textId="48EC51E5">
            <w:pPr>
              <w:jc w:val="center"/>
              <w:rPr>
                <w:rFonts w:eastAsia="Times New Roman" w:cs="Calibri"/>
                <w:color w:val="000000"/>
                <w:lang w:eastAsia="sk-SK"/>
              </w:rPr>
            </w:pPr>
          </w:p>
        </w:tc>
        <w:tc>
          <w:tcPr>
            <w:tcW w:w="444" w:type="dxa"/>
            <w:noWrap/>
            <w:hideMark/>
          </w:tcPr>
          <w:p w:rsidRPr="00D750C9" w:rsidR="0076323F" w:rsidP="00993546" w:rsidRDefault="0076323F" w14:paraId="123F2E61" w14:textId="339A315A">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1CE2EA4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484156C4" w14:textId="3D640B56">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DAA7BEA" w14:textId="4213B138">
            <w:pPr>
              <w:jc w:val="center"/>
              <w:rPr>
                <w:rFonts w:ascii="Arial" w:hAnsi="Arial" w:eastAsia="Times New Roman" w:cs="Arial"/>
                <w:color w:val="000000"/>
                <w:sz w:val="20"/>
                <w:szCs w:val="20"/>
                <w:lang w:eastAsia="sk-SK"/>
              </w:rPr>
            </w:pPr>
          </w:p>
        </w:tc>
      </w:tr>
      <w:tr w:rsidRPr="00D750C9" w:rsidR="0076323F" w:rsidTr="00B42D21" w14:paraId="617899F2" w14:textId="77777777">
        <w:trPr>
          <w:trHeight w:val="290"/>
        </w:trPr>
        <w:tc>
          <w:tcPr>
            <w:tcW w:w="595" w:type="dxa"/>
            <w:noWrap/>
            <w:hideMark/>
          </w:tcPr>
          <w:p w:rsidRPr="00D750C9" w:rsidR="0076323F" w:rsidP="00993546" w:rsidRDefault="0076323F" w14:paraId="72A50667" w14:textId="77777777">
            <w:pPr>
              <w:jc w:val="left"/>
              <w:rPr>
                <w:rFonts w:eastAsia="Times New Roman" w:cs="Calibri"/>
                <w:color w:val="000000"/>
                <w:lang w:eastAsia="sk-SK"/>
              </w:rPr>
            </w:pPr>
            <w:r w:rsidRPr="00D750C9">
              <w:rPr>
                <w:rFonts w:eastAsia="Times New Roman" w:cs="Calibri"/>
                <w:color w:val="000000"/>
                <w:lang w:eastAsia="sk-SK"/>
              </w:rPr>
              <w:t>6</w:t>
            </w:r>
          </w:p>
        </w:tc>
        <w:tc>
          <w:tcPr>
            <w:tcW w:w="1560" w:type="dxa"/>
            <w:hideMark/>
          </w:tcPr>
          <w:p w:rsidRPr="00D750C9" w:rsidR="0076323F" w:rsidP="00993546" w:rsidRDefault="0076323F" w14:paraId="3FF383FF" w14:textId="77777777">
            <w:pPr>
              <w:jc w:val="left"/>
              <w:rPr>
                <w:rFonts w:eastAsia="Times New Roman" w:cs="Calibri"/>
                <w:color w:val="000000"/>
                <w:lang w:eastAsia="sk-SK"/>
              </w:rPr>
            </w:pPr>
            <w:r w:rsidRPr="00D750C9">
              <w:rPr>
                <w:rFonts w:eastAsia="Times New Roman" w:cs="Calibri"/>
                <w:color w:val="000000"/>
                <w:lang w:eastAsia="sk-SK"/>
              </w:rPr>
              <w:t>Výdajňa jedla</w:t>
            </w:r>
          </w:p>
        </w:tc>
        <w:tc>
          <w:tcPr>
            <w:tcW w:w="360" w:type="dxa"/>
            <w:noWrap/>
            <w:hideMark/>
          </w:tcPr>
          <w:p w:rsidRPr="00D750C9" w:rsidR="0076323F" w:rsidP="00993546" w:rsidRDefault="0076323F" w14:paraId="7C1B9ABC" w14:textId="0882760F">
            <w:pPr>
              <w:jc w:val="center"/>
              <w:rPr>
                <w:rFonts w:eastAsia="Times New Roman" w:cs="Calibri"/>
                <w:color w:val="000000"/>
                <w:lang w:eastAsia="sk-SK"/>
              </w:rPr>
            </w:pPr>
          </w:p>
        </w:tc>
        <w:tc>
          <w:tcPr>
            <w:tcW w:w="999" w:type="dxa"/>
            <w:noWrap/>
            <w:hideMark/>
          </w:tcPr>
          <w:p w:rsidRPr="00D750C9" w:rsidR="0076323F" w:rsidP="00993546" w:rsidRDefault="0076323F" w14:paraId="4A0C1AF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D73CC4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6E6F8E83" w14:textId="0FF7C038">
            <w:pPr>
              <w:jc w:val="center"/>
              <w:rPr>
                <w:rFonts w:eastAsia="Times New Roman" w:cs="Calibri"/>
                <w:color w:val="000000"/>
                <w:lang w:eastAsia="sk-SK"/>
              </w:rPr>
            </w:pPr>
          </w:p>
        </w:tc>
        <w:tc>
          <w:tcPr>
            <w:tcW w:w="426" w:type="dxa"/>
          </w:tcPr>
          <w:p w:rsidRPr="00D750C9" w:rsidR="0076323F" w:rsidP="00993546" w:rsidRDefault="0076323F" w14:paraId="1189AD36" w14:textId="77777777">
            <w:pPr>
              <w:jc w:val="center"/>
              <w:rPr>
                <w:rFonts w:eastAsia="Times New Roman" w:cs="Calibri"/>
                <w:color w:val="000000"/>
                <w:lang w:eastAsia="sk-SK"/>
              </w:rPr>
            </w:pPr>
          </w:p>
        </w:tc>
        <w:tc>
          <w:tcPr>
            <w:tcW w:w="736" w:type="dxa"/>
            <w:noWrap/>
            <w:hideMark/>
          </w:tcPr>
          <w:p w:rsidRPr="00D750C9" w:rsidR="0076323F" w:rsidP="00993546" w:rsidRDefault="0076323F" w14:paraId="48BB1A92" w14:textId="4F808C0D">
            <w:pPr>
              <w:jc w:val="center"/>
              <w:rPr>
                <w:rFonts w:eastAsia="Times New Roman" w:cs="Calibri"/>
                <w:color w:val="000000"/>
                <w:lang w:eastAsia="sk-SK"/>
              </w:rPr>
            </w:pPr>
          </w:p>
        </w:tc>
        <w:tc>
          <w:tcPr>
            <w:tcW w:w="444" w:type="dxa"/>
            <w:noWrap/>
            <w:hideMark/>
          </w:tcPr>
          <w:p w:rsidRPr="00D750C9" w:rsidR="0076323F" w:rsidP="00993546" w:rsidRDefault="0076323F" w14:paraId="4CF72AEE" w14:textId="47235256">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136C8C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DC12560" w14:textId="311A9B03">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25C3BEBA" w14:textId="64B99FE6">
            <w:pPr>
              <w:jc w:val="center"/>
              <w:rPr>
                <w:rFonts w:ascii="Arial" w:hAnsi="Arial" w:eastAsia="Times New Roman" w:cs="Arial"/>
                <w:color w:val="000000"/>
                <w:sz w:val="20"/>
                <w:szCs w:val="20"/>
                <w:lang w:eastAsia="sk-SK"/>
              </w:rPr>
            </w:pPr>
          </w:p>
        </w:tc>
      </w:tr>
      <w:tr w:rsidRPr="00D750C9" w:rsidR="0076323F" w:rsidTr="00B42D21" w14:paraId="157645DB" w14:textId="77777777">
        <w:trPr>
          <w:trHeight w:val="290"/>
        </w:trPr>
        <w:tc>
          <w:tcPr>
            <w:tcW w:w="595" w:type="dxa"/>
            <w:noWrap/>
            <w:hideMark/>
          </w:tcPr>
          <w:p w:rsidRPr="00D750C9" w:rsidR="0076323F" w:rsidP="00993546" w:rsidRDefault="0076323F" w14:paraId="6AB6B17A" w14:textId="77777777">
            <w:pPr>
              <w:jc w:val="left"/>
              <w:rPr>
                <w:rFonts w:eastAsia="Times New Roman" w:cs="Calibri"/>
                <w:color w:val="000000"/>
                <w:lang w:eastAsia="sk-SK"/>
              </w:rPr>
            </w:pPr>
            <w:r w:rsidRPr="00D750C9">
              <w:rPr>
                <w:rFonts w:eastAsia="Times New Roman" w:cs="Calibri"/>
                <w:color w:val="000000"/>
                <w:lang w:eastAsia="sk-SK"/>
              </w:rPr>
              <w:t>7</w:t>
            </w:r>
          </w:p>
        </w:tc>
        <w:tc>
          <w:tcPr>
            <w:tcW w:w="1560" w:type="dxa"/>
            <w:hideMark/>
          </w:tcPr>
          <w:p w:rsidRPr="00D750C9" w:rsidR="0076323F" w:rsidP="00993546" w:rsidRDefault="0076323F" w14:paraId="7DC389FB" w14:textId="77777777">
            <w:pPr>
              <w:jc w:val="left"/>
              <w:rPr>
                <w:rFonts w:eastAsia="Times New Roman" w:cs="Calibri"/>
                <w:color w:val="000000"/>
                <w:lang w:eastAsia="sk-SK"/>
              </w:rPr>
            </w:pPr>
            <w:r w:rsidRPr="00D750C9">
              <w:rPr>
                <w:rFonts w:eastAsia="Times New Roman" w:cs="Calibri"/>
                <w:color w:val="000000"/>
                <w:lang w:eastAsia="sk-SK"/>
              </w:rPr>
              <w:t>Archív</w:t>
            </w:r>
          </w:p>
        </w:tc>
        <w:tc>
          <w:tcPr>
            <w:tcW w:w="360" w:type="dxa"/>
            <w:noWrap/>
            <w:hideMark/>
          </w:tcPr>
          <w:p w:rsidRPr="00D750C9" w:rsidR="0076323F" w:rsidP="00993546" w:rsidRDefault="0076323F" w14:paraId="51915B44" w14:textId="40382447">
            <w:pPr>
              <w:jc w:val="center"/>
              <w:rPr>
                <w:rFonts w:eastAsia="Times New Roman" w:cs="Calibri"/>
                <w:color w:val="000000"/>
                <w:lang w:eastAsia="sk-SK"/>
              </w:rPr>
            </w:pPr>
          </w:p>
        </w:tc>
        <w:tc>
          <w:tcPr>
            <w:tcW w:w="999" w:type="dxa"/>
            <w:noWrap/>
            <w:hideMark/>
          </w:tcPr>
          <w:p w:rsidRPr="00D750C9" w:rsidR="0076323F" w:rsidP="00993546" w:rsidRDefault="0076323F" w14:paraId="50672DE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15997F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528BC46" w14:textId="44D49CF2">
            <w:pPr>
              <w:jc w:val="center"/>
              <w:rPr>
                <w:rFonts w:eastAsia="Times New Roman" w:cs="Calibri"/>
                <w:color w:val="000000"/>
                <w:lang w:eastAsia="sk-SK"/>
              </w:rPr>
            </w:pPr>
          </w:p>
        </w:tc>
        <w:tc>
          <w:tcPr>
            <w:tcW w:w="426" w:type="dxa"/>
          </w:tcPr>
          <w:p w:rsidRPr="00D750C9" w:rsidR="0076323F" w:rsidP="00993546" w:rsidRDefault="0076323F" w14:paraId="497D0523" w14:textId="77777777">
            <w:pPr>
              <w:jc w:val="center"/>
              <w:rPr>
                <w:rFonts w:eastAsia="Times New Roman" w:cs="Calibri"/>
                <w:color w:val="000000"/>
                <w:lang w:eastAsia="sk-SK"/>
              </w:rPr>
            </w:pPr>
          </w:p>
        </w:tc>
        <w:tc>
          <w:tcPr>
            <w:tcW w:w="736" w:type="dxa"/>
            <w:noWrap/>
            <w:hideMark/>
          </w:tcPr>
          <w:p w:rsidRPr="00D750C9" w:rsidR="0076323F" w:rsidP="00993546" w:rsidRDefault="0076323F" w14:paraId="06CB8A79" w14:textId="34B972FC">
            <w:pPr>
              <w:jc w:val="center"/>
              <w:rPr>
                <w:rFonts w:eastAsia="Times New Roman" w:cs="Calibri"/>
                <w:color w:val="000000"/>
                <w:lang w:eastAsia="sk-SK"/>
              </w:rPr>
            </w:pPr>
          </w:p>
        </w:tc>
        <w:tc>
          <w:tcPr>
            <w:tcW w:w="444" w:type="dxa"/>
            <w:noWrap/>
            <w:hideMark/>
          </w:tcPr>
          <w:p w:rsidRPr="00D750C9" w:rsidR="0076323F" w:rsidP="00993546" w:rsidRDefault="0076323F" w14:paraId="498BEA8B" w14:textId="2DA5F490">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17B1C53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19E8A0D6" w14:textId="52A3F262">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C6EE5E5" w14:textId="76966AAC">
            <w:pPr>
              <w:jc w:val="center"/>
              <w:rPr>
                <w:rFonts w:ascii="Arial" w:hAnsi="Arial" w:eastAsia="Times New Roman" w:cs="Arial"/>
                <w:color w:val="000000"/>
                <w:sz w:val="20"/>
                <w:szCs w:val="20"/>
                <w:lang w:eastAsia="sk-SK"/>
              </w:rPr>
            </w:pPr>
          </w:p>
        </w:tc>
      </w:tr>
      <w:tr w:rsidRPr="00D750C9" w:rsidR="0076323F" w:rsidTr="00B42D21" w14:paraId="38EC2E6E" w14:textId="77777777">
        <w:trPr>
          <w:trHeight w:val="290"/>
        </w:trPr>
        <w:tc>
          <w:tcPr>
            <w:tcW w:w="595" w:type="dxa"/>
            <w:noWrap/>
            <w:hideMark/>
          </w:tcPr>
          <w:p w:rsidRPr="00D750C9" w:rsidR="0076323F" w:rsidP="00993546" w:rsidRDefault="0076323F" w14:paraId="756296DB" w14:textId="77777777">
            <w:pPr>
              <w:jc w:val="left"/>
              <w:rPr>
                <w:rFonts w:eastAsia="Times New Roman" w:cs="Calibri"/>
                <w:color w:val="000000"/>
                <w:lang w:eastAsia="sk-SK"/>
              </w:rPr>
            </w:pPr>
            <w:r w:rsidRPr="00D750C9">
              <w:rPr>
                <w:rFonts w:eastAsia="Times New Roman" w:cs="Calibri"/>
                <w:color w:val="000000"/>
                <w:lang w:eastAsia="sk-SK"/>
              </w:rPr>
              <w:t>8</w:t>
            </w:r>
          </w:p>
        </w:tc>
        <w:tc>
          <w:tcPr>
            <w:tcW w:w="1560" w:type="dxa"/>
            <w:hideMark/>
          </w:tcPr>
          <w:p w:rsidRPr="00D750C9" w:rsidR="0076323F" w:rsidP="00993546" w:rsidRDefault="0076323F" w14:paraId="62424784" w14:textId="77777777">
            <w:pPr>
              <w:jc w:val="left"/>
              <w:rPr>
                <w:rFonts w:eastAsia="Times New Roman" w:cs="Calibri"/>
                <w:color w:val="000000"/>
                <w:lang w:eastAsia="sk-SK"/>
              </w:rPr>
            </w:pPr>
            <w:r w:rsidRPr="00D750C9">
              <w:rPr>
                <w:rFonts w:eastAsia="Times New Roman" w:cs="Calibri"/>
                <w:color w:val="000000"/>
                <w:lang w:eastAsia="sk-SK"/>
              </w:rPr>
              <w:t>Dielňa</w:t>
            </w:r>
          </w:p>
        </w:tc>
        <w:tc>
          <w:tcPr>
            <w:tcW w:w="360" w:type="dxa"/>
            <w:noWrap/>
            <w:hideMark/>
          </w:tcPr>
          <w:p w:rsidRPr="00D750C9" w:rsidR="0076323F" w:rsidP="00993546" w:rsidRDefault="0076323F" w14:paraId="23BE8BD1" w14:textId="038736DC">
            <w:pPr>
              <w:jc w:val="center"/>
              <w:rPr>
                <w:rFonts w:eastAsia="Times New Roman" w:cs="Calibri"/>
                <w:color w:val="000000"/>
                <w:lang w:eastAsia="sk-SK"/>
              </w:rPr>
            </w:pPr>
          </w:p>
        </w:tc>
        <w:tc>
          <w:tcPr>
            <w:tcW w:w="999" w:type="dxa"/>
            <w:noWrap/>
            <w:hideMark/>
          </w:tcPr>
          <w:p w:rsidRPr="00D750C9" w:rsidR="0076323F" w:rsidP="00993546" w:rsidRDefault="0076323F" w14:paraId="600683E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74FE15F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29EA782" w14:textId="75503876">
            <w:pPr>
              <w:jc w:val="center"/>
              <w:rPr>
                <w:rFonts w:eastAsia="Times New Roman" w:cs="Calibri"/>
                <w:color w:val="000000"/>
                <w:lang w:eastAsia="sk-SK"/>
              </w:rPr>
            </w:pPr>
          </w:p>
        </w:tc>
        <w:tc>
          <w:tcPr>
            <w:tcW w:w="426" w:type="dxa"/>
          </w:tcPr>
          <w:p w:rsidRPr="00D750C9" w:rsidR="0076323F" w:rsidP="00993546" w:rsidRDefault="0076323F" w14:paraId="0C66EE75" w14:textId="77777777">
            <w:pPr>
              <w:jc w:val="center"/>
              <w:rPr>
                <w:rFonts w:eastAsia="Times New Roman" w:cs="Calibri"/>
                <w:color w:val="000000"/>
                <w:lang w:eastAsia="sk-SK"/>
              </w:rPr>
            </w:pPr>
          </w:p>
        </w:tc>
        <w:tc>
          <w:tcPr>
            <w:tcW w:w="736" w:type="dxa"/>
            <w:noWrap/>
            <w:hideMark/>
          </w:tcPr>
          <w:p w:rsidRPr="00D750C9" w:rsidR="0076323F" w:rsidP="00993546" w:rsidRDefault="0076323F" w14:paraId="2B8D1858" w14:textId="4B0B5273">
            <w:pPr>
              <w:jc w:val="center"/>
              <w:rPr>
                <w:rFonts w:eastAsia="Times New Roman" w:cs="Calibri"/>
                <w:color w:val="000000"/>
                <w:lang w:eastAsia="sk-SK"/>
              </w:rPr>
            </w:pPr>
          </w:p>
        </w:tc>
        <w:tc>
          <w:tcPr>
            <w:tcW w:w="444" w:type="dxa"/>
            <w:noWrap/>
            <w:hideMark/>
          </w:tcPr>
          <w:p w:rsidRPr="00D750C9" w:rsidR="0076323F" w:rsidP="00993546" w:rsidRDefault="0076323F" w14:paraId="5EEBB3F2" w14:textId="1EFF00AC">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13632BC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E9405A0" w14:textId="37C98CC5">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6FA8C721" w14:textId="4A2A2394">
            <w:pPr>
              <w:jc w:val="center"/>
              <w:rPr>
                <w:rFonts w:ascii="Arial" w:hAnsi="Arial" w:eastAsia="Times New Roman" w:cs="Arial"/>
                <w:color w:val="000000"/>
                <w:sz w:val="20"/>
                <w:szCs w:val="20"/>
                <w:lang w:eastAsia="sk-SK"/>
              </w:rPr>
            </w:pPr>
          </w:p>
        </w:tc>
      </w:tr>
      <w:tr w:rsidRPr="00D750C9" w:rsidR="0076323F" w:rsidTr="00B42D21" w14:paraId="4EE2BA23" w14:textId="77777777">
        <w:trPr>
          <w:trHeight w:val="290"/>
        </w:trPr>
        <w:tc>
          <w:tcPr>
            <w:tcW w:w="595" w:type="dxa"/>
            <w:noWrap/>
            <w:hideMark/>
          </w:tcPr>
          <w:p w:rsidRPr="00D750C9" w:rsidR="0076323F" w:rsidP="00993546" w:rsidRDefault="0076323F" w14:paraId="57BE0C19" w14:textId="77777777">
            <w:pPr>
              <w:jc w:val="left"/>
              <w:rPr>
                <w:rFonts w:eastAsia="Times New Roman" w:cs="Calibri"/>
                <w:color w:val="000000"/>
                <w:lang w:eastAsia="sk-SK"/>
              </w:rPr>
            </w:pPr>
            <w:r w:rsidRPr="00D750C9">
              <w:rPr>
                <w:rFonts w:eastAsia="Times New Roman" w:cs="Calibri"/>
                <w:color w:val="000000"/>
                <w:lang w:eastAsia="sk-SK"/>
              </w:rPr>
              <w:t>9</w:t>
            </w:r>
          </w:p>
        </w:tc>
        <w:tc>
          <w:tcPr>
            <w:tcW w:w="1560" w:type="dxa"/>
            <w:hideMark/>
          </w:tcPr>
          <w:p w:rsidRPr="00D750C9" w:rsidR="0076323F" w:rsidP="00993546" w:rsidRDefault="0076323F" w14:paraId="30E308A1" w14:textId="77777777">
            <w:pPr>
              <w:jc w:val="left"/>
              <w:rPr>
                <w:rFonts w:eastAsia="Times New Roman" w:cs="Calibri"/>
                <w:color w:val="000000"/>
                <w:lang w:eastAsia="sk-SK"/>
              </w:rPr>
            </w:pPr>
            <w:r w:rsidRPr="00D750C9">
              <w:rPr>
                <w:rFonts w:eastAsia="Times New Roman" w:cs="Calibri"/>
                <w:color w:val="000000"/>
                <w:lang w:eastAsia="sk-SK"/>
              </w:rPr>
              <w:t>Dispečing</w:t>
            </w:r>
          </w:p>
        </w:tc>
        <w:tc>
          <w:tcPr>
            <w:tcW w:w="360" w:type="dxa"/>
            <w:noWrap/>
            <w:hideMark/>
          </w:tcPr>
          <w:p w:rsidRPr="00D750C9" w:rsidR="0076323F" w:rsidP="00993546" w:rsidRDefault="0076323F" w14:paraId="10CED166" w14:textId="4DA3BF94">
            <w:pPr>
              <w:jc w:val="center"/>
              <w:rPr>
                <w:rFonts w:eastAsia="Times New Roman" w:cs="Calibri"/>
                <w:color w:val="000000"/>
                <w:lang w:eastAsia="sk-SK"/>
              </w:rPr>
            </w:pPr>
          </w:p>
        </w:tc>
        <w:tc>
          <w:tcPr>
            <w:tcW w:w="999" w:type="dxa"/>
            <w:noWrap/>
            <w:hideMark/>
          </w:tcPr>
          <w:p w:rsidRPr="00D750C9" w:rsidR="0076323F" w:rsidP="00993546" w:rsidRDefault="0076323F" w14:paraId="6943DF6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6BDEC989"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CE6796A" w14:textId="1DF9704D">
            <w:pPr>
              <w:jc w:val="center"/>
              <w:rPr>
                <w:rFonts w:eastAsia="Times New Roman" w:cs="Calibri"/>
                <w:color w:val="000000"/>
                <w:lang w:eastAsia="sk-SK"/>
              </w:rPr>
            </w:pPr>
          </w:p>
        </w:tc>
        <w:tc>
          <w:tcPr>
            <w:tcW w:w="426" w:type="dxa"/>
          </w:tcPr>
          <w:p w:rsidRPr="00D750C9" w:rsidR="0076323F" w:rsidP="00993546" w:rsidRDefault="0076323F" w14:paraId="577003C0" w14:textId="77777777">
            <w:pPr>
              <w:jc w:val="center"/>
              <w:rPr>
                <w:rFonts w:eastAsia="Times New Roman" w:cs="Calibri"/>
                <w:color w:val="000000"/>
                <w:lang w:eastAsia="sk-SK"/>
              </w:rPr>
            </w:pPr>
          </w:p>
        </w:tc>
        <w:tc>
          <w:tcPr>
            <w:tcW w:w="736" w:type="dxa"/>
            <w:noWrap/>
            <w:hideMark/>
          </w:tcPr>
          <w:p w:rsidRPr="00D750C9" w:rsidR="0076323F" w:rsidP="00993546" w:rsidRDefault="0076323F" w14:paraId="10CCC009" w14:textId="372311D6">
            <w:pPr>
              <w:jc w:val="center"/>
              <w:rPr>
                <w:rFonts w:eastAsia="Times New Roman" w:cs="Calibri"/>
                <w:color w:val="000000"/>
                <w:lang w:eastAsia="sk-SK"/>
              </w:rPr>
            </w:pPr>
          </w:p>
        </w:tc>
        <w:tc>
          <w:tcPr>
            <w:tcW w:w="444" w:type="dxa"/>
            <w:noWrap/>
            <w:hideMark/>
          </w:tcPr>
          <w:p w:rsidRPr="00D750C9" w:rsidR="0076323F" w:rsidP="00993546" w:rsidRDefault="0076323F" w14:paraId="19EFDBA9" w14:textId="4FEA1F43">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1CA935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382A214" w14:textId="63BE3809">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7590CBAE" w14:textId="1378A44A">
            <w:pPr>
              <w:jc w:val="center"/>
              <w:rPr>
                <w:rFonts w:ascii="Arial" w:hAnsi="Arial" w:eastAsia="Times New Roman" w:cs="Arial"/>
                <w:color w:val="000000"/>
                <w:sz w:val="20"/>
                <w:szCs w:val="20"/>
                <w:lang w:eastAsia="sk-SK"/>
              </w:rPr>
            </w:pPr>
          </w:p>
        </w:tc>
      </w:tr>
      <w:tr w:rsidRPr="00D750C9" w:rsidR="0076323F" w:rsidTr="00B42D21" w14:paraId="55194C35" w14:textId="77777777">
        <w:trPr>
          <w:trHeight w:val="580"/>
        </w:trPr>
        <w:tc>
          <w:tcPr>
            <w:tcW w:w="595" w:type="dxa"/>
            <w:noWrap/>
            <w:hideMark/>
          </w:tcPr>
          <w:p w:rsidRPr="00D750C9" w:rsidR="0076323F" w:rsidP="00993546" w:rsidRDefault="0076323F" w14:paraId="6B0BA827" w14:textId="77777777">
            <w:pPr>
              <w:jc w:val="left"/>
              <w:rPr>
                <w:rFonts w:eastAsia="Times New Roman" w:cs="Calibri"/>
                <w:color w:val="000000"/>
                <w:lang w:eastAsia="sk-SK"/>
              </w:rPr>
            </w:pPr>
            <w:r w:rsidRPr="00D750C9">
              <w:rPr>
                <w:rFonts w:eastAsia="Times New Roman" w:cs="Calibri"/>
                <w:color w:val="000000"/>
                <w:lang w:eastAsia="sk-SK"/>
              </w:rPr>
              <w:t>10</w:t>
            </w:r>
          </w:p>
        </w:tc>
        <w:tc>
          <w:tcPr>
            <w:tcW w:w="1560" w:type="dxa"/>
            <w:hideMark/>
          </w:tcPr>
          <w:p w:rsidRPr="00D750C9" w:rsidR="0076323F" w:rsidP="00993546" w:rsidRDefault="0076323F" w14:paraId="393EDF66" w14:textId="77777777">
            <w:pPr>
              <w:jc w:val="left"/>
              <w:rPr>
                <w:rFonts w:eastAsia="Times New Roman" w:cs="Calibri"/>
                <w:color w:val="000000"/>
                <w:lang w:eastAsia="sk-SK"/>
              </w:rPr>
            </w:pPr>
            <w:r w:rsidRPr="00D750C9">
              <w:rPr>
                <w:rFonts w:eastAsia="Times New Roman" w:cs="Calibri"/>
                <w:color w:val="000000"/>
                <w:lang w:eastAsia="sk-SK"/>
              </w:rPr>
              <w:t>Duchovná miestnosť</w:t>
            </w:r>
          </w:p>
        </w:tc>
        <w:tc>
          <w:tcPr>
            <w:tcW w:w="360" w:type="dxa"/>
            <w:noWrap/>
            <w:hideMark/>
          </w:tcPr>
          <w:p w:rsidRPr="00D750C9" w:rsidR="0076323F" w:rsidP="00993546" w:rsidRDefault="0076323F" w14:paraId="3C0D1004" w14:textId="16435765">
            <w:pPr>
              <w:jc w:val="center"/>
              <w:rPr>
                <w:rFonts w:eastAsia="Times New Roman" w:cs="Calibri"/>
                <w:color w:val="000000"/>
                <w:lang w:eastAsia="sk-SK"/>
              </w:rPr>
            </w:pPr>
          </w:p>
        </w:tc>
        <w:tc>
          <w:tcPr>
            <w:tcW w:w="999" w:type="dxa"/>
            <w:noWrap/>
            <w:hideMark/>
          </w:tcPr>
          <w:p w:rsidRPr="00D750C9" w:rsidR="0076323F" w:rsidP="00993546" w:rsidRDefault="0076323F" w14:paraId="5C2C39A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7AB969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7CBD65DD" w14:textId="307C6D1F">
            <w:pPr>
              <w:jc w:val="center"/>
              <w:rPr>
                <w:rFonts w:eastAsia="Times New Roman" w:cs="Calibri"/>
                <w:color w:val="000000"/>
                <w:lang w:eastAsia="sk-SK"/>
              </w:rPr>
            </w:pPr>
          </w:p>
        </w:tc>
        <w:tc>
          <w:tcPr>
            <w:tcW w:w="426" w:type="dxa"/>
          </w:tcPr>
          <w:p w:rsidRPr="00D750C9" w:rsidR="0076323F" w:rsidP="00993546" w:rsidRDefault="0076323F" w14:paraId="3F3552A2" w14:textId="77777777">
            <w:pPr>
              <w:jc w:val="center"/>
              <w:rPr>
                <w:rFonts w:eastAsia="Times New Roman" w:cs="Calibri"/>
                <w:color w:val="000000"/>
                <w:lang w:eastAsia="sk-SK"/>
              </w:rPr>
            </w:pPr>
          </w:p>
        </w:tc>
        <w:tc>
          <w:tcPr>
            <w:tcW w:w="736" w:type="dxa"/>
            <w:noWrap/>
            <w:hideMark/>
          </w:tcPr>
          <w:p w:rsidRPr="00D750C9" w:rsidR="0076323F" w:rsidP="00993546" w:rsidRDefault="0076323F" w14:paraId="08F9B9E9" w14:textId="48820637">
            <w:pPr>
              <w:jc w:val="center"/>
              <w:rPr>
                <w:rFonts w:eastAsia="Times New Roman" w:cs="Calibri"/>
                <w:color w:val="000000"/>
                <w:lang w:eastAsia="sk-SK"/>
              </w:rPr>
            </w:pPr>
          </w:p>
        </w:tc>
        <w:tc>
          <w:tcPr>
            <w:tcW w:w="444" w:type="dxa"/>
            <w:noWrap/>
            <w:hideMark/>
          </w:tcPr>
          <w:p w:rsidRPr="00D750C9" w:rsidR="0076323F" w:rsidP="00993546" w:rsidRDefault="0076323F" w14:paraId="6F5DE566" w14:textId="4A50D08A">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0367E6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459B20AF" w14:textId="195D1E7E">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6B41C46C" w14:textId="246791E1">
            <w:pPr>
              <w:jc w:val="center"/>
              <w:rPr>
                <w:rFonts w:ascii="Arial" w:hAnsi="Arial" w:eastAsia="Times New Roman" w:cs="Arial"/>
                <w:color w:val="000000"/>
                <w:sz w:val="20"/>
                <w:szCs w:val="20"/>
                <w:lang w:eastAsia="sk-SK"/>
              </w:rPr>
            </w:pPr>
          </w:p>
        </w:tc>
      </w:tr>
      <w:tr w:rsidRPr="00D750C9" w:rsidR="0076323F" w:rsidTr="00B42D21" w14:paraId="66EDBFDE" w14:textId="77777777">
        <w:trPr>
          <w:trHeight w:val="580"/>
        </w:trPr>
        <w:tc>
          <w:tcPr>
            <w:tcW w:w="595" w:type="dxa"/>
            <w:noWrap/>
            <w:hideMark/>
          </w:tcPr>
          <w:p w:rsidRPr="00D750C9" w:rsidR="0076323F" w:rsidP="00993546" w:rsidRDefault="0076323F" w14:paraId="468D7986" w14:textId="77777777">
            <w:pPr>
              <w:jc w:val="left"/>
              <w:rPr>
                <w:rFonts w:eastAsia="Times New Roman" w:cs="Calibri"/>
                <w:color w:val="000000"/>
                <w:lang w:eastAsia="sk-SK"/>
              </w:rPr>
            </w:pPr>
            <w:r w:rsidRPr="00D750C9">
              <w:rPr>
                <w:rFonts w:eastAsia="Times New Roman" w:cs="Calibri"/>
                <w:color w:val="000000"/>
                <w:lang w:eastAsia="sk-SK"/>
              </w:rPr>
              <w:t>11</w:t>
            </w:r>
          </w:p>
        </w:tc>
        <w:tc>
          <w:tcPr>
            <w:tcW w:w="1560" w:type="dxa"/>
            <w:hideMark/>
          </w:tcPr>
          <w:p w:rsidRPr="00D750C9" w:rsidR="0076323F" w:rsidP="00993546" w:rsidRDefault="0076323F" w14:paraId="3C7BF594" w14:textId="77777777">
            <w:pPr>
              <w:jc w:val="left"/>
              <w:rPr>
                <w:rFonts w:eastAsia="Times New Roman" w:cs="Calibri"/>
                <w:color w:val="000000"/>
                <w:lang w:eastAsia="sk-SK"/>
              </w:rPr>
            </w:pPr>
            <w:r w:rsidRPr="00D750C9">
              <w:rPr>
                <w:rFonts w:eastAsia="Times New Roman" w:cs="Calibri"/>
                <w:color w:val="000000"/>
                <w:lang w:eastAsia="sk-SK"/>
              </w:rPr>
              <w:t>Expozičná miestnosť</w:t>
            </w:r>
          </w:p>
        </w:tc>
        <w:tc>
          <w:tcPr>
            <w:tcW w:w="360" w:type="dxa"/>
            <w:noWrap/>
            <w:hideMark/>
          </w:tcPr>
          <w:p w:rsidRPr="00D750C9" w:rsidR="0076323F" w:rsidP="00993546" w:rsidRDefault="0076323F" w14:paraId="7A88F7D1" w14:textId="345430DE">
            <w:pPr>
              <w:jc w:val="center"/>
              <w:rPr>
                <w:rFonts w:eastAsia="Times New Roman" w:cs="Calibri"/>
                <w:color w:val="000000"/>
                <w:lang w:eastAsia="sk-SK"/>
              </w:rPr>
            </w:pPr>
          </w:p>
        </w:tc>
        <w:tc>
          <w:tcPr>
            <w:tcW w:w="999" w:type="dxa"/>
            <w:noWrap/>
            <w:hideMark/>
          </w:tcPr>
          <w:p w:rsidRPr="00D750C9" w:rsidR="0076323F" w:rsidP="00993546" w:rsidRDefault="0076323F" w14:paraId="739810F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BCF163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42941106" w14:textId="1CE37D1B">
            <w:pPr>
              <w:jc w:val="center"/>
              <w:rPr>
                <w:rFonts w:eastAsia="Times New Roman" w:cs="Calibri"/>
                <w:color w:val="000000"/>
                <w:lang w:eastAsia="sk-SK"/>
              </w:rPr>
            </w:pPr>
          </w:p>
        </w:tc>
        <w:tc>
          <w:tcPr>
            <w:tcW w:w="426" w:type="dxa"/>
          </w:tcPr>
          <w:p w:rsidRPr="00D750C9" w:rsidR="0076323F" w:rsidP="00993546" w:rsidRDefault="0076323F" w14:paraId="6A99A93D" w14:textId="77777777">
            <w:pPr>
              <w:jc w:val="center"/>
              <w:rPr>
                <w:rFonts w:eastAsia="Times New Roman" w:cs="Calibri"/>
                <w:color w:val="000000"/>
                <w:lang w:eastAsia="sk-SK"/>
              </w:rPr>
            </w:pPr>
          </w:p>
        </w:tc>
        <w:tc>
          <w:tcPr>
            <w:tcW w:w="736" w:type="dxa"/>
            <w:noWrap/>
            <w:hideMark/>
          </w:tcPr>
          <w:p w:rsidRPr="00D750C9" w:rsidR="0076323F" w:rsidP="00993546" w:rsidRDefault="0076323F" w14:paraId="455DF33D" w14:textId="48D33B60">
            <w:pPr>
              <w:jc w:val="center"/>
              <w:rPr>
                <w:rFonts w:eastAsia="Times New Roman" w:cs="Calibri"/>
                <w:color w:val="000000"/>
                <w:lang w:eastAsia="sk-SK"/>
              </w:rPr>
            </w:pPr>
          </w:p>
        </w:tc>
        <w:tc>
          <w:tcPr>
            <w:tcW w:w="444" w:type="dxa"/>
            <w:noWrap/>
            <w:hideMark/>
          </w:tcPr>
          <w:p w:rsidRPr="00D750C9" w:rsidR="0076323F" w:rsidP="00993546" w:rsidRDefault="0076323F" w14:paraId="40493FC1" w14:textId="5524BF62">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51FABB9"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3B0BC587" w14:textId="7DCEFCFF">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DA5A668" w14:textId="08CCC025">
            <w:pPr>
              <w:jc w:val="center"/>
              <w:rPr>
                <w:rFonts w:ascii="Arial" w:hAnsi="Arial" w:eastAsia="Times New Roman" w:cs="Arial"/>
                <w:color w:val="000000"/>
                <w:sz w:val="20"/>
                <w:szCs w:val="20"/>
                <w:lang w:eastAsia="sk-SK"/>
              </w:rPr>
            </w:pPr>
          </w:p>
        </w:tc>
      </w:tr>
      <w:tr w:rsidRPr="00D750C9" w:rsidR="0076323F" w:rsidTr="00B42D21" w14:paraId="6F95ED15" w14:textId="77777777">
        <w:trPr>
          <w:trHeight w:val="580"/>
        </w:trPr>
        <w:tc>
          <w:tcPr>
            <w:tcW w:w="595" w:type="dxa"/>
            <w:noWrap/>
            <w:hideMark/>
          </w:tcPr>
          <w:p w:rsidRPr="00D750C9" w:rsidR="0076323F" w:rsidP="00993546" w:rsidRDefault="0076323F" w14:paraId="49E68A8E" w14:textId="77777777">
            <w:pPr>
              <w:jc w:val="left"/>
              <w:rPr>
                <w:rFonts w:eastAsia="Times New Roman" w:cs="Calibri"/>
                <w:color w:val="000000"/>
                <w:lang w:eastAsia="sk-SK"/>
              </w:rPr>
            </w:pPr>
            <w:r w:rsidRPr="00D750C9">
              <w:rPr>
                <w:rFonts w:eastAsia="Times New Roman" w:cs="Calibri"/>
                <w:color w:val="000000"/>
                <w:lang w:eastAsia="sk-SK"/>
              </w:rPr>
              <w:t>12</w:t>
            </w:r>
          </w:p>
        </w:tc>
        <w:tc>
          <w:tcPr>
            <w:tcW w:w="1560" w:type="dxa"/>
            <w:hideMark/>
          </w:tcPr>
          <w:p w:rsidRPr="00D750C9" w:rsidR="0076323F" w:rsidP="00993546" w:rsidRDefault="0076323F" w14:paraId="2C5E3A6F" w14:textId="77777777">
            <w:pPr>
              <w:jc w:val="left"/>
              <w:rPr>
                <w:rFonts w:eastAsia="Times New Roman" w:cs="Calibri"/>
                <w:color w:val="000000"/>
                <w:lang w:eastAsia="sk-SK"/>
              </w:rPr>
            </w:pPr>
            <w:r w:rsidRPr="00D750C9">
              <w:rPr>
                <w:rFonts w:eastAsia="Times New Roman" w:cs="Calibri"/>
                <w:color w:val="000000"/>
                <w:lang w:eastAsia="sk-SK"/>
              </w:rPr>
              <w:t>Fajčiarska miestnosť</w:t>
            </w:r>
          </w:p>
        </w:tc>
        <w:tc>
          <w:tcPr>
            <w:tcW w:w="360" w:type="dxa"/>
            <w:noWrap/>
            <w:hideMark/>
          </w:tcPr>
          <w:p w:rsidRPr="00D750C9" w:rsidR="0076323F" w:rsidP="00993546" w:rsidRDefault="0076323F" w14:paraId="35F48DC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01F05395" w14:textId="31F40882">
            <w:pPr>
              <w:jc w:val="center"/>
              <w:rPr>
                <w:rFonts w:eastAsia="Times New Roman" w:cs="Calibri"/>
                <w:color w:val="000000"/>
                <w:lang w:eastAsia="sk-SK"/>
              </w:rPr>
            </w:pPr>
          </w:p>
        </w:tc>
        <w:tc>
          <w:tcPr>
            <w:tcW w:w="999" w:type="dxa"/>
            <w:noWrap/>
            <w:hideMark/>
          </w:tcPr>
          <w:p w:rsidRPr="00D750C9" w:rsidR="0076323F" w:rsidP="00993546" w:rsidRDefault="0076323F" w14:paraId="7BC31C6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725416A" w14:textId="79F73E7C">
            <w:pPr>
              <w:jc w:val="center"/>
              <w:rPr>
                <w:rFonts w:eastAsia="Times New Roman" w:cs="Calibri"/>
                <w:color w:val="000000"/>
                <w:lang w:eastAsia="sk-SK"/>
              </w:rPr>
            </w:pPr>
          </w:p>
        </w:tc>
        <w:tc>
          <w:tcPr>
            <w:tcW w:w="426" w:type="dxa"/>
          </w:tcPr>
          <w:p w:rsidRPr="00D750C9" w:rsidR="0076323F" w:rsidP="00993546" w:rsidRDefault="0076323F" w14:paraId="1B845D00" w14:textId="77777777">
            <w:pPr>
              <w:jc w:val="center"/>
              <w:rPr>
                <w:rFonts w:eastAsia="Times New Roman" w:cs="Calibri"/>
                <w:color w:val="000000"/>
                <w:lang w:eastAsia="sk-SK"/>
              </w:rPr>
            </w:pPr>
          </w:p>
        </w:tc>
        <w:tc>
          <w:tcPr>
            <w:tcW w:w="736" w:type="dxa"/>
            <w:noWrap/>
            <w:hideMark/>
          </w:tcPr>
          <w:p w:rsidRPr="00D750C9" w:rsidR="0076323F" w:rsidP="00993546" w:rsidRDefault="0076323F" w14:paraId="3B4B2725" w14:textId="2853377C">
            <w:pPr>
              <w:jc w:val="center"/>
              <w:rPr>
                <w:rFonts w:eastAsia="Times New Roman" w:cs="Calibri"/>
                <w:color w:val="000000"/>
                <w:lang w:eastAsia="sk-SK"/>
              </w:rPr>
            </w:pPr>
          </w:p>
        </w:tc>
        <w:tc>
          <w:tcPr>
            <w:tcW w:w="444" w:type="dxa"/>
            <w:noWrap/>
            <w:hideMark/>
          </w:tcPr>
          <w:p w:rsidRPr="00D750C9" w:rsidR="0076323F" w:rsidP="00993546" w:rsidRDefault="0076323F" w14:paraId="4D2993A7" w14:textId="34F1E838">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F12460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B149A7D" w14:textId="3F6688A8">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0776622" w14:textId="5B95667A">
            <w:pPr>
              <w:jc w:val="center"/>
              <w:rPr>
                <w:rFonts w:ascii="Arial" w:hAnsi="Arial" w:eastAsia="Times New Roman" w:cs="Arial"/>
                <w:color w:val="000000"/>
                <w:sz w:val="20"/>
                <w:szCs w:val="20"/>
                <w:lang w:eastAsia="sk-SK"/>
              </w:rPr>
            </w:pPr>
          </w:p>
        </w:tc>
      </w:tr>
      <w:tr w:rsidRPr="00D750C9" w:rsidR="0076323F" w:rsidTr="00B42D21" w14:paraId="6995D917" w14:textId="77777777">
        <w:trPr>
          <w:trHeight w:val="290"/>
        </w:trPr>
        <w:tc>
          <w:tcPr>
            <w:tcW w:w="595" w:type="dxa"/>
            <w:noWrap/>
            <w:hideMark/>
          </w:tcPr>
          <w:p w:rsidRPr="00D750C9" w:rsidR="0076323F" w:rsidP="00993546" w:rsidRDefault="0076323F" w14:paraId="65B52A73" w14:textId="77777777">
            <w:pPr>
              <w:jc w:val="left"/>
              <w:rPr>
                <w:rFonts w:eastAsia="Times New Roman" w:cs="Calibri"/>
                <w:color w:val="000000"/>
                <w:lang w:eastAsia="sk-SK"/>
              </w:rPr>
            </w:pPr>
            <w:r w:rsidRPr="00D750C9">
              <w:rPr>
                <w:rFonts w:eastAsia="Times New Roman" w:cs="Calibri"/>
                <w:color w:val="000000"/>
                <w:lang w:eastAsia="sk-SK"/>
              </w:rPr>
              <w:t>13</w:t>
            </w:r>
          </w:p>
        </w:tc>
        <w:tc>
          <w:tcPr>
            <w:tcW w:w="1560" w:type="dxa"/>
            <w:hideMark/>
          </w:tcPr>
          <w:p w:rsidRPr="00D750C9" w:rsidR="0076323F" w:rsidP="00993546" w:rsidRDefault="0076323F" w14:paraId="722A664D" w14:textId="77777777">
            <w:pPr>
              <w:jc w:val="left"/>
              <w:rPr>
                <w:rFonts w:eastAsia="Times New Roman" w:cs="Calibri"/>
                <w:color w:val="000000"/>
                <w:lang w:eastAsia="sk-SK"/>
              </w:rPr>
            </w:pPr>
            <w:r w:rsidRPr="00D750C9">
              <w:rPr>
                <w:rFonts w:eastAsia="Times New Roman" w:cs="Calibri"/>
                <w:color w:val="000000"/>
                <w:lang w:eastAsia="sk-SK"/>
              </w:rPr>
              <w:t>Garáž</w:t>
            </w:r>
          </w:p>
        </w:tc>
        <w:tc>
          <w:tcPr>
            <w:tcW w:w="360" w:type="dxa"/>
            <w:noWrap/>
            <w:hideMark/>
          </w:tcPr>
          <w:p w:rsidRPr="00D750C9" w:rsidR="0076323F" w:rsidP="00993546" w:rsidRDefault="0076323F" w14:paraId="5FA380B9" w14:textId="0D89412C">
            <w:pPr>
              <w:jc w:val="center"/>
              <w:rPr>
                <w:rFonts w:eastAsia="Times New Roman" w:cs="Calibri"/>
                <w:color w:val="000000"/>
                <w:lang w:eastAsia="sk-SK"/>
              </w:rPr>
            </w:pPr>
          </w:p>
        </w:tc>
        <w:tc>
          <w:tcPr>
            <w:tcW w:w="999" w:type="dxa"/>
            <w:noWrap/>
            <w:hideMark/>
          </w:tcPr>
          <w:p w:rsidRPr="00D750C9" w:rsidR="0076323F" w:rsidP="00993546" w:rsidRDefault="0076323F" w14:paraId="1E8E10A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B21892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609820CB" w14:textId="6595E935">
            <w:pPr>
              <w:jc w:val="center"/>
              <w:rPr>
                <w:rFonts w:eastAsia="Times New Roman" w:cs="Calibri"/>
                <w:color w:val="000000"/>
                <w:lang w:eastAsia="sk-SK"/>
              </w:rPr>
            </w:pPr>
          </w:p>
        </w:tc>
        <w:tc>
          <w:tcPr>
            <w:tcW w:w="426" w:type="dxa"/>
          </w:tcPr>
          <w:p w:rsidRPr="00D750C9" w:rsidR="0076323F" w:rsidP="00993546" w:rsidRDefault="0076323F" w14:paraId="5FD8628E" w14:textId="77777777">
            <w:pPr>
              <w:jc w:val="center"/>
              <w:rPr>
                <w:rFonts w:eastAsia="Times New Roman" w:cs="Calibri"/>
                <w:color w:val="000000"/>
                <w:lang w:eastAsia="sk-SK"/>
              </w:rPr>
            </w:pPr>
          </w:p>
        </w:tc>
        <w:tc>
          <w:tcPr>
            <w:tcW w:w="736" w:type="dxa"/>
            <w:noWrap/>
            <w:hideMark/>
          </w:tcPr>
          <w:p w:rsidRPr="00D750C9" w:rsidR="0076323F" w:rsidP="00993546" w:rsidRDefault="0076323F" w14:paraId="472EF459" w14:textId="054FC229">
            <w:pPr>
              <w:jc w:val="center"/>
              <w:rPr>
                <w:rFonts w:eastAsia="Times New Roman" w:cs="Calibri"/>
                <w:color w:val="000000"/>
                <w:lang w:eastAsia="sk-SK"/>
              </w:rPr>
            </w:pPr>
          </w:p>
        </w:tc>
        <w:tc>
          <w:tcPr>
            <w:tcW w:w="444" w:type="dxa"/>
            <w:noWrap/>
            <w:hideMark/>
          </w:tcPr>
          <w:p w:rsidRPr="00D750C9" w:rsidR="0076323F" w:rsidP="00993546" w:rsidRDefault="0076323F" w14:paraId="6F60C3AF" w14:textId="51F1526E">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E400A1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9D09FA0" w14:textId="31F417EF">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38893AB" w14:textId="7C46FAB8">
            <w:pPr>
              <w:jc w:val="center"/>
              <w:rPr>
                <w:rFonts w:ascii="Arial" w:hAnsi="Arial" w:eastAsia="Times New Roman" w:cs="Arial"/>
                <w:color w:val="000000"/>
                <w:sz w:val="20"/>
                <w:szCs w:val="20"/>
                <w:lang w:eastAsia="sk-SK"/>
              </w:rPr>
            </w:pPr>
          </w:p>
        </w:tc>
      </w:tr>
      <w:tr w:rsidRPr="00D750C9" w:rsidR="0076323F" w:rsidTr="00B42D21" w14:paraId="05BAF7B4" w14:textId="77777777">
        <w:trPr>
          <w:trHeight w:val="290"/>
        </w:trPr>
        <w:tc>
          <w:tcPr>
            <w:tcW w:w="595" w:type="dxa"/>
            <w:noWrap/>
            <w:hideMark/>
          </w:tcPr>
          <w:p w:rsidRPr="00D750C9" w:rsidR="0076323F" w:rsidP="00993546" w:rsidRDefault="0076323F" w14:paraId="34B63C9F" w14:textId="77777777">
            <w:pPr>
              <w:jc w:val="left"/>
              <w:rPr>
                <w:rFonts w:eastAsia="Times New Roman" w:cs="Calibri"/>
                <w:color w:val="000000"/>
                <w:lang w:eastAsia="sk-SK"/>
              </w:rPr>
            </w:pPr>
            <w:r w:rsidRPr="00D750C9">
              <w:rPr>
                <w:rFonts w:eastAsia="Times New Roman" w:cs="Calibri"/>
                <w:color w:val="000000"/>
                <w:lang w:eastAsia="sk-SK"/>
              </w:rPr>
              <w:t>14</w:t>
            </w:r>
          </w:p>
        </w:tc>
        <w:tc>
          <w:tcPr>
            <w:tcW w:w="1560" w:type="dxa"/>
            <w:hideMark/>
          </w:tcPr>
          <w:p w:rsidRPr="00D750C9" w:rsidR="0076323F" w:rsidP="00993546" w:rsidRDefault="0076323F" w14:paraId="4E405D81" w14:textId="77777777">
            <w:pPr>
              <w:jc w:val="left"/>
              <w:rPr>
                <w:rFonts w:eastAsia="Times New Roman" w:cs="Calibri"/>
                <w:color w:val="000000"/>
                <w:lang w:eastAsia="sk-SK"/>
              </w:rPr>
            </w:pPr>
            <w:r w:rsidRPr="00D750C9">
              <w:rPr>
                <w:rFonts w:eastAsia="Times New Roman" w:cs="Calibri"/>
                <w:color w:val="000000"/>
                <w:lang w:eastAsia="sk-SK"/>
              </w:rPr>
              <w:t>Herňa/klubovňa</w:t>
            </w:r>
          </w:p>
        </w:tc>
        <w:tc>
          <w:tcPr>
            <w:tcW w:w="360" w:type="dxa"/>
            <w:noWrap/>
            <w:hideMark/>
          </w:tcPr>
          <w:p w:rsidRPr="00D750C9" w:rsidR="0076323F" w:rsidP="00993546" w:rsidRDefault="0076323F" w14:paraId="164FEB1E" w14:textId="4A0D6F50">
            <w:pPr>
              <w:jc w:val="center"/>
              <w:rPr>
                <w:rFonts w:eastAsia="Times New Roman" w:cs="Calibri"/>
                <w:color w:val="000000"/>
                <w:lang w:eastAsia="sk-SK"/>
              </w:rPr>
            </w:pPr>
          </w:p>
        </w:tc>
        <w:tc>
          <w:tcPr>
            <w:tcW w:w="999" w:type="dxa"/>
            <w:noWrap/>
            <w:hideMark/>
          </w:tcPr>
          <w:p w:rsidRPr="00D750C9" w:rsidR="0076323F" w:rsidP="00993546" w:rsidRDefault="0076323F" w14:paraId="12FB9BC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59946F9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E89100D" w14:textId="00741D51">
            <w:pPr>
              <w:jc w:val="center"/>
              <w:rPr>
                <w:rFonts w:eastAsia="Times New Roman" w:cs="Calibri"/>
                <w:color w:val="000000"/>
                <w:lang w:eastAsia="sk-SK"/>
              </w:rPr>
            </w:pPr>
          </w:p>
        </w:tc>
        <w:tc>
          <w:tcPr>
            <w:tcW w:w="426" w:type="dxa"/>
          </w:tcPr>
          <w:p w:rsidRPr="00D750C9" w:rsidR="0076323F" w:rsidP="00993546" w:rsidRDefault="0076323F" w14:paraId="64297EF5" w14:textId="77777777">
            <w:pPr>
              <w:jc w:val="center"/>
              <w:rPr>
                <w:rFonts w:eastAsia="Times New Roman" w:cs="Calibri"/>
                <w:color w:val="000000"/>
                <w:lang w:eastAsia="sk-SK"/>
              </w:rPr>
            </w:pPr>
          </w:p>
        </w:tc>
        <w:tc>
          <w:tcPr>
            <w:tcW w:w="736" w:type="dxa"/>
            <w:noWrap/>
            <w:hideMark/>
          </w:tcPr>
          <w:p w:rsidRPr="00D750C9" w:rsidR="0076323F" w:rsidP="00993546" w:rsidRDefault="0076323F" w14:paraId="5B399EA9" w14:textId="5671BB41">
            <w:pPr>
              <w:jc w:val="center"/>
              <w:rPr>
                <w:rFonts w:eastAsia="Times New Roman" w:cs="Calibri"/>
                <w:color w:val="000000"/>
                <w:lang w:eastAsia="sk-SK"/>
              </w:rPr>
            </w:pPr>
          </w:p>
        </w:tc>
        <w:tc>
          <w:tcPr>
            <w:tcW w:w="444" w:type="dxa"/>
            <w:noWrap/>
            <w:hideMark/>
          </w:tcPr>
          <w:p w:rsidRPr="00D750C9" w:rsidR="0076323F" w:rsidP="00993546" w:rsidRDefault="0076323F" w14:paraId="4C888E5D" w14:textId="5C1C809D">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DCA5EE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47A69017" w14:textId="4C7EEE8C">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5BF29E97" w14:textId="3C92447B">
            <w:pPr>
              <w:jc w:val="center"/>
              <w:rPr>
                <w:rFonts w:ascii="Arial" w:hAnsi="Arial" w:eastAsia="Times New Roman" w:cs="Arial"/>
                <w:color w:val="000000"/>
                <w:sz w:val="20"/>
                <w:szCs w:val="20"/>
                <w:lang w:eastAsia="sk-SK"/>
              </w:rPr>
            </w:pPr>
          </w:p>
        </w:tc>
      </w:tr>
      <w:tr w:rsidRPr="00D750C9" w:rsidR="0076323F" w:rsidTr="00B42D21" w14:paraId="567D3B4F" w14:textId="77777777">
        <w:trPr>
          <w:trHeight w:val="290"/>
        </w:trPr>
        <w:tc>
          <w:tcPr>
            <w:tcW w:w="595" w:type="dxa"/>
            <w:noWrap/>
            <w:hideMark/>
          </w:tcPr>
          <w:p w:rsidRPr="00D750C9" w:rsidR="0076323F" w:rsidP="00993546" w:rsidRDefault="0076323F" w14:paraId="70BD56A1" w14:textId="77777777">
            <w:pPr>
              <w:jc w:val="left"/>
              <w:rPr>
                <w:rFonts w:eastAsia="Times New Roman" w:cs="Calibri"/>
                <w:color w:val="000000"/>
                <w:lang w:eastAsia="sk-SK"/>
              </w:rPr>
            </w:pPr>
            <w:r w:rsidRPr="00D750C9">
              <w:rPr>
                <w:rFonts w:eastAsia="Times New Roman" w:cs="Calibri"/>
                <w:color w:val="000000"/>
                <w:lang w:eastAsia="sk-SK"/>
              </w:rPr>
              <w:t>15</w:t>
            </w:r>
          </w:p>
        </w:tc>
        <w:tc>
          <w:tcPr>
            <w:tcW w:w="1560" w:type="dxa"/>
            <w:hideMark/>
          </w:tcPr>
          <w:p w:rsidRPr="00D750C9" w:rsidR="0076323F" w:rsidP="00993546" w:rsidRDefault="0076323F" w14:paraId="2AB15F11" w14:textId="77777777">
            <w:pPr>
              <w:jc w:val="left"/>
              <w:rPr>
                <w:rFonts w:eastAsia="Times New Roman" w:cs="Calibri"/>
                <w:color w:val="000000"/>
                <w:lang w:eastAsia="sk-SK"/>
              </w:rPr>
            </w:pPr>
            <w:r w:rsidRPr="00D750C9">
              <w:rPr>
                <w:rFonts w:eastAsia="Times New Roman" w:cs="Calibri"/>
                <w:color w:val="000000"/>
                <w:lang w:eastAsia="sk-SK"/>
              </w:rPr>
              <w:t>Iné</w:t>
            </w:r>
          </w:p>
        </w:tc>
        <w:tc>
          <w:tcPr>
            <w:tcW w:w="360" w:type="dxa"/>
            <w:noWrap/>
            <w:hideMark/>
          </w:tcPr>
          <w:p w:rsidRPr="00D750C9" w:rsidR="0076323F" w:rsidP="00993546" w:rsidRDefault="0076323F" w14:paraId="7198DD5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06FA44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5FEEE39"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4005C8C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426" w:type="dxa"/>
          </w:tcPr>
          <w:p w:rsidRPr="00D750C9" w:rsidR="0076323F" w:rsidP="00993546" w:rsidRDefault="0076323F" w14:paraId="6CFF9E80" w14:textId="77777777">
            <w:pPr>
              <w:jc w:val="center"/>
              <w:rPr>
                <w:rFonts w:eastAsia="Times New Roman" w:cs="Calibri"/>
                <w:color w:val="000000"/>
                <w:lang w:eastAsia="sk-SK"/>
              </w:rPr>
            </w:pPr>
          </w:p>
        </w:tc>
        <w:tc>
          <w:tcPr>
            <w:tcW w:w="736" w:type="dxa"/>
            <w:noWrap/>
            <w:hideMark/>
          </w:tcPr>
          <w:p w:rsidRPr="00D750C9" w:rsidR="0076323F" w:rsidP="00993546" w:rsidRDefault="0076323F" w14:paraId="38F4BD2F" w14:textId="33D42797">
            <w:pPr>
              <w:jc w:val="center"/>
              <w:rPr>
                <w:rFonts w:eastAsia="Times New Roman" w:cs="Calibri"/>
                <w:color w:val="000000"/>
                <w:lang w:eastAsia="sk-SK"/>
              </w:rPr>
            </w:pPr>
          </w:p>
        </w:tc>
        <w:tc>
          <w:tcPr>
            <w:tcW w:w="444" w:type="dxa"/>
            <w:noWrap/>
            <w:hideMark/>
          </w:tcPr>
          <w:p w:rsidRPr="00D750C9" w:rsidR="0076323F" w:rsidP="00993546" w:rsidRDefault="0076323F" w14:paraId="200A78B6" w14:textId="5F90057D">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CC5A04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4A2AC8B" w14:textId="332F8845">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7FC227C9" w14:textId="418B7C35">
            <w:pPr>
              <w:jc w:val="center"/>
              <w:rPr>
                <w:rFonts w:ascii="Arial" w:hAnsi="Arial" w:eastAsia="Times New Roman" w:cs="Arial"/>
                <w:color w:val="000000"/>
                <w:sz w:val="20"/>
                <w:szCs w:val="20"/>
                <w:lang w:eastAsia="sk-SK"/>
              </w:rPr>
            </w:pPr>
          </w:p>
        </w:tc>
      </w:tr>
      <w:tr w:rsidRPr="00D750C9" w:rsidR="0076323F" w:rsidTr="00B42D21" w14:paraId="32606FB3" w14:textId="77777777">
        <w:trPr>
          <w:trHeight w:val="290"/>
        </w:trPr>
        <w:tc>
          <w:tcPr>
            <w:tcW w:w="595" w:type="dxa"/>
            <w:noWrap/>
            <w:hideMark/>
          </w:tcPr>
          <w:p w:rsidRPr="00D750C9" w:rsidR="0076323F" w:rsidP="00993546" w:rsidRDefault="0076323F" w14:paraId="1D59381E" w14:textId="77777777">
            <w:pPr>
              <w:jc w:val="left"/>
              <w:rPr>
                <w:rFonts w:eastAsia="Times New Roman" w:cs="Calibri"/>
                <w:color w:val="000000"/>
                <w:lang w:eastAsia="sk-SK"/>
              </w:rPr>
            </w:pPr>
            <w:r w:rsidRPr="00D750C9">
              <w:rPr>
                <w:rFonts w:eastAsia="Times New Roman" w:cs="Calibri"/>
                <w:color w:val="000000"/>
                <w:lang w:eastAsia="sk-SK"/>
              </w:rPr>
              <w:t>16</w:t>
            </w:r>
          </w:p>
        </w:tc>
        <w:tc>
          <w:tcPr>
            <w:tcW w:w="1560" w:type="dxa"/>
            <w:hideMark/>
          </w:tcPr>
          <w:p w:rsidRPr="00D750C9" w:rsidR="0076323F" w:rsidP="00993546" w:rsidRDefault="0076323F" w14:paraId="02CA9864" w14:textId="77777777">
            <w:pPr>
              <w:jc w:val="left"/>
              <w:rPr>
                <w:rFonts w:eastAsia="Times New Roman" w:cs="Calibri"/>
                <w:color w:val="000000"/>
                <w:lang w:eastAsia="sk-SK"/>
              </w:rPr>
            </w:pPr>
            <w:r w:rsidRPr="00D750C9">
              <w:rPr>
                <w:rFonts w:eastAsia="Times New Roman" w:cs="Calibri"/>
                <w:color w:val="000000"/>
                <w:lang w:eastAsia="sk-SK"/>
              </w:rPr>
              <w:t>Kabinet/zborovňa</w:t>
            </w:r>
          </w:p>
        </w:tc>
        <w:tc>
          <w:tcPr>
            <w:tcW w:w="360" w:type="dxa"/>
            <w:noWrap/>
            <w:hideMark/>
          </w:tcPr>
          <w:p w:rsidRPr="00D750C9" w:rsidR="0076323F" w:rsidP="00993546" w:rsidRDefault="0076323F" w14:paraId="3144DE5D" w14:textId="1F28DF7D">
            <w:pPr>
              <w:jc w:val="center"/>
              <w:rPr>
                <w:rFonts w:eastAsia="Times New Roman" w:cs="Calibri"/>
                <w:color w:val="000000"/>
                <w:lang w:eastAsia="sk-SK"/>
              </w:rPr>
            </w:pPr>
          </w:p>
        </w:tc>
        <w:tc>
          <w:tcPr>
            <w:tcW w:w="999" w:type="dxa"/>
            <w:noWrap/>
            <w:hideMark/>
          </w:tcPr>
          <w:p w:rsidRPr="00D750C9" w:rsidR="0076323F" w:rsidP="00993546" w:rsidRDefault="0076323F" w14:paraId="3A136BC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61B9C66" w14:textId="7E1276E7">
            <w:pPr>
              <w:jc w:val="center"/>
              <w:rPr>
                <w:rFonts w:eastAsia="Times New Roman" w:cs="Calibri"/>
                <w:color w:val="000000"/>
                <w:lang w:eastAsia="sk-SK"/>
              </w:rPr>
            </w:pPr>
          </w:p>
        </w:tc>
        <w:tc>
          <w:tcPr>
            <w:tcW w:w="927" w:type="dxa"/>
            <w:noWrap/>
            <w:hideMark/>
          </w:tcPr>
          <w:p w:rsidRPr="00D750C9" w:rsidR="0076323F" w:rsidP="00993546" w:rsidRDefault="0076323F" w14:paraId="3C4BB15F" w14:textId="25687A79">
            <w:pPr>
              <w:jc w:val="center"/>
              <w:rPr>
                <w:rFonts w:eastAsia="Times New Roman" w:cs="Calibri"/>
                <w:color w:val="000000"/>
                <w:lang w:eastAsia="sk-SK"/>
              </w:rPr>
            </w:pPr>
          </w:p>
        </w:tc>
        <w:tc>
          <w:tcPr>
            <w:tcW w:w="426" w:type="dxa"/>
          </w:tcPr>
          <w:p w:rsidRPr="00D750C9" w:rsidR="0076323F" w:rsidP="00993546" w:rsidRDefault="0076323F" w14:paraId="18314361" w14:textId="77777777">
            <w:pPr>
              <w:jc w:val="center"/>
              <w:rPr>
                <w:rFonts w:eastAsia="Times New Roman" w:cs="Calibri"/>
                <w:color w:val="000000"/>
                <w:lang w:eastAsia="sk-SK"/>
              </w:rPr>
            </w:pPr>
          </w:p>
        </w:tc>
        <w:tc>
          <w:tcPr>
            <w:tcW w:w="736" w:type="dxa"/>
            <w:noWrap/>
            <w:hideMark/>
          </w:tcPr>
          <w:p w:rsidRPr="00D750C9" w:rsidR="0076323F" w:rsidP="00993546" w:rsidRDefault="0076323F" w14:paraId="3EE06BD1" w14:textId="5DBC345A">
            <w:pPr>
              <w:jc w:val="center"/>
              <w:rPr>
                <w:rFonts w:eastAsia="Times New Roman" w:cs="Calibri"/>
                <w:color w:val="000000"/>
                <w:lang w:eastAsia="sk-SK"/>
              </w:rPr>
            </w:pPr>
          </w:p>
        </w:tc>
        <w:tc>
          <w:tcPr>
            <w:tcW w:w="444" w:type="dxa"/>
            <w:noWrap/>
            <w:hideMark/>
          </w:tcPr>
          <w:p w:rsidRPr="00D750C9" w:rsidR="0076323F" w:rsidP="00993546" w:rsidRDefault="0076323F" w14:paraId="429516C1" w14:textId="1497AA7E">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C96BE2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E0AE345" w14:textId="197465A3">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2BDB1F2" w14:textId="216BEB18">
            <w:pPr>
              <w:jc w:val="center"/>
              <w:rPr>
                <w:rFonts w:ascii="Arial" w:hAnsi="Arial" w:eastAsia="Times New Roman" w:cs="Arial"/>
                <w:color w:val="000000"/>
                <w:sz w:val="20"/>
                <w:szCs w:val="20"/>
                <w:lang w:eastAsia="sk-SK"/>
              </w:rPr>
            </w:pPr>
          </w:p>
        </w:tc>
      </w:tr>
      <w:tr w:rsidRPr="00D750C9" w:rsidR="0076323F" w:rsidTr="00B42D21" w14:paraId="039CCC7F" w14:textId="77777777">
        <w:trPr>
          <w:trHeight w:val="290"/>
        </w:trPr>
        <w:tc>
          <w:tcPr>
            <w:tcW w:w="595" w:type="dxa"/>
            <w:noWrap/>
            <w:hideMark/>
          </w:tcPr>
          <w:p w:rsidRPr="00D750C9" w:rsidR="0076323F" w:rsidP="00993546" w:rsidRDefault="0076323F" w14:paraId="38A9F740" w14:textId="77777777">
            <w:pPr>
              <w:jc w:val="left"/>
              <w:rPr>
                <w:rFonts w:eastAsia="Times New Roman" w:cs="Calibri"/>
                <w:color w:val="000000"/>
                <w:lang w:eastAsia="sk-SK"/>
              </w:rPr>
            </w:pPr>
            <w:r w:rsidRPr="00D750C9">
              <w:rPr>
                <w:rFonts w:eastAsia="Times New Roman" w:cs="Calibri"/>
                <w:color w:val="000000"/>
                <w:lang w:eastAsia="sk-SK"/>
              </w:rPr>
              <w:t>17</w:t>
            </w:r>
          </w:p>
        </w:tc>
        <w:tc>
          <w:tcPr>
            <w:tcW w:w="1560" w:type="dxa"/>
            <w:hideMark/>
          </w:tcPr>
          <w:p w:rsidRPr="00D750C9" w:rsidR="0076323F" w:rsidP="00993546" w:rsidRDefault="0076323F" w14:paraId="6B7F2831" w14:textId="77777777">
            <w:pPr>
              <w:jc w:val="left"/>
              <w:rPr>
                <w:rFonts w:eastAsia="Times New Roman" w:cs="Calibri"/>
                <w:color w:val="000000"/>
                <w:lang w:eastAsia="sk-SK"/>
              </w:rPr>
            </w:pPr>
            <w:r w:rsidRPr="00D750C9">
              <w:rPr>
                <w:rFonts w:eastAsia="Times New Roman" w:cs="Calibri"/>
                <w:color w:val="000000"/>
                <w:lang w:eastAsia="sk-SK"/>
              </w:rPr>
              <w:t>Kancelária</w:t>
            </w:r>
          </w:p>
        </w:tc>
        <w:tc>
          <w:tcPr>
            <w:tcW w:w="360" w:type="dxa"/>
            <w:noWrap/>
            <w:hideMark/>
          </w:tcPr>
          <w:p w:rsidRPr="00D750C9" w:rsidR="0076323F" w:rsidP="00993546" w:rsidRDefault="0076323F" w14:paraId="0835C6C2" w14:textId="4426B922">
            <w:pPr>
              <w:jc w:val="center"/>
              <w:rPr>
                <w:rFonts w:eastAsia="Times New Roman" w:cs="Calibri"/>
                <w:color w:val="000000"/>
                <w:lang w:eastAsia="sk-SK"/>
              </w:rPr>
            </w:pPr>
          </w:p>
        </w:tc>
        <w:tc>
          <w:tcPr>
            <w:tcW w:w="999" w:type="dxa"/>
            <w:noWrap/>
            <w:hideMark/>
          </w:tcPr>
          <w:p w:rsidRPr="00D750C9" w:rsidR="0076323F" w:rsidP="00993546" w:rsidRDefault="0076323F" w14:paraId="1216A3C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0995854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4825A312" w14:textId="1C9916C9">
            <w:pPr>
              <w:jc w:val="center"/>
              <w:rPr>
                <w:rFonts w:eastAsia="Times New Roman" w:cs="Calibri"/>
                <w:color w:val="000000"/>
                <w:lang w:eastAsia="sk-SK"/>
              </w:rPr>
            </w:pPr>
          </w:p>
        </w:tc>
        <w:tc>
          <w:tcPr>
            <w:tcW w:w="426" w:type="dxa"/>
          </w:tcPr>
          <w:p w:rsidRPr="00D750C9" w:rsidR="0076323F" w:rsidP="00993546" w:rsidRDefault="0076323F" w14:paraId="2AD57D17" w14:textId="77777777">
            <w:pPr>
              <w:jc w:val="center"/>
              <w:rPr>
                <w:rFonts w:eastAsia="Times New Roman" w:cs="Calibri"/>
                <w:color w:val="000000"/>
                <w:lang w:eastAsia="sk-SK"/>
              </w:rPr>
            </w:pPr>
          </w:p>
        </w:tc>
        <w:tc>
          <w:tcPr>
            <w:tcW w:w="736" w:type="dxa"/>
            <w:noWrap/>
            <w:hideMark/>
          </w:tcPr>
          <w:p w:rsidRPr="00D750C9" w:rsidR="0076323F" w:rsidP="00993546" w:rsidRDefault="0076323F" w14:paraId="66EDB391" w14:textId="74F66033">
            <w:pPr>
              <w:jc w:val="center"/>
              <w:rPr>
                <w:rFonts w:eastAsia="Times New Roman" w:cs="Calibri"/>
                <w:color w:val="000000"/>
                <w:lang w:eastAsia="sk-SK"/>
              </w:rPr>
            </w:pPr>
          </w:p>
        </w:tc>
        <w:tc>
          <w:tcPr>
            <w:tcW w:w="444" w:type="dxa"/>
            <w:noWrap/>
            <w:hideMark/>
          </w:tcPr>
          <w:p w:rsidRPr="00D750C9" w:rsidR="0076323F" w:rsidP="00993546" w:rsidRDefault="0076323F" w14:paraId="480EAD33" w14:textId="3855E94B">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76174A1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682B9B5" w14:textId="52E3AB27">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101B551C" w14:textId="0329C6E5">
            <w:pPr>
              <w:jc w:val="center"/>
              <w:rPr>
                <w:rFonts w:ascii="Arial" w:hAnsi="Arial" w:eastAsia="Times New Roman" w:cs="Arial"/>
                <w:color w:val="000000"/>
                <w:sz w:val="20"/>
                <w:szCs w:val="20"/>
                <w:lang w:eastAsia="sk-SK"/>
              </w:rPr>
            </w:pPr>
          </w:p>
        </w:tc>
      </w:tr>
      <w:tr w:rsidRPr="00D750C9" w:rsidR="0076323F" w:rsidTr="00B42D21" w14:paraId="0D8D9CD8" w14:textId="77777777">
        <w:trPr>
          <w:trHeight w:val="290"/>
        </w:trPr>
        <w:tc>
          <w:tcPr>
            <w:tcW w:w="595" w:type="dxa"/>
            <w:noWrap/>
            <w:hideMark/>
          </w:tcPr>
          <w:p w:rsidRPr="00D750C9" w:rsidR="0076323F" w:rsidP="00993546" w:rsidRDefault="0076323F" w14:paraId="315DD5E4" w14:textId="77777777">
            <w:pPr>
              <w:jc w:val="left"/>
              <w:rPr>
                <w:rFonts w:eastAsia="Times New Roman" w:cs="Calibri"/>
                <w:color w:val="000000"/>
                <w:lang w:eastAsia="sk-SK"/>
              </w:rPr>
            </w:pPr>
            <w:r w:rsidRPr="00D750C9">
              <w:rPr>
                <w:rFonts w:eastAsia="Times New Roman" w:cs="Calibri"/>
                <w:color w:val="000000"/>
                <w:lang w:eastAsia="sk-SK"/>
              </w:rPr>
              <w:t>18</w:t>
            </w:r>
          </w:p>
        </w:tc>
        <w:tc>
          <w:tcPr>
            <w:tcW w:w="1560" w:type="dxa"/>
            <w:hideMark/>
          </w:tcPr>
          <w:p w:rsidRPr="00D750C9" w:rsidR="0076323F" w:rsidP="00993546" w:rsidRDefault="0076323F" w14:paraId="77E356AE" w14:textId="77777777">
            <w:pPr>
              <w:jc w:val="left"/>
              <w:rPr>
                <w:rFonts w:eastAsia="Times New Roman" w:cs="Calibri"/>
                <w:color w:val="000000"/>
                <w:lang w:eastAsia="sk-SK"/>
              </w:rPr>
            </w:pPr>
            <w:r w:rsidRPr="00D750C9">
              <w:rPr>
                <w:rFonts w:eastAsia="Times New Roman" w:cs="Calibri"/>
                <w:color w:val="000000"/>
                <w:lang w:eastAsia="sk-SK"/>
              </w:rPr>
              <w:t>Knižnica</w:t>
            </w:r>
          </w:p>
        </w:tc>
        <w:tc>
          <w:tcPr>
            <w:tcW w:w="360" w:type="dxa"/>
            <w:noWrap/>
            <w:hideMark/>
          </w:tcPr>
          <w:p w:rsidRPr="00D750C9" w:rsidR="0076323F" w:rsidP="00993546" w:rsidRDefault="0076323F" w14:paraId="67813CA8" w14:textId="74BFFCDB">
            <w:pPr>
              <w:jc w:val="center"/>
              <w:rPr>
                <w:rFonts w:eastAsia="Times New Roman" w:cs="Calibri"/>
                <w:color w:val="000000"/>
                <w:lang w:eastAsia="sk-SK"/>
              </w:rPr>
            </w:pPr>
          </w:p>
        </w:tc>
        <w:tc>
          <w:tcPr>
            <w:tcW w:w="999" w:type="dxa"/>
            <w:noWrap/>
            <w:hideMark/>
          </w:tcPr>
          <w:p w:rsidRPr="00D750C9" w:rsidR="0076323F" w:rsidP="00993546" w:rsidRDefault="0076323F" w14:paraId="6400E52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163E72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40A6AE49" w14:textId="04544A36">
            <w:pPr>
              <w:jc w:val="center"/>
              <w:rPr>
                <w:rFonts w:eastAsia="Times New Roman" w:cs="Calibri"/>
                <w:color w:val="000000"/>
                <w:lang w:eastAsia="sk-SK"/>
              </w:rPr>
            </w:pPr>
          </w:p>
        </w:tc>
        <w:tc>
          <w:tcPr>
            <w:tcW w:w="426" w:type="dxa"/>
          </w:tcPr>
          <w:p w:rsidRPr="00D750C9" w:rsidR="0076323F" w:rsidP="00993546" w:rsidRDefault="0076323F" w14:paraId="5D2368EE" w14:textId="77777777">
            <w:pPr>
              <w:jc w:val="center"/>
              <w:rPr>
                <w:rFonts w:eastAsia="Times New Roman" w:cs="Calibri"/>
                <w:color w:val="000000"/>
                <w:lang w:eastAsia="sk-SK"/>
              </w:rPr>
            </w:pPr>
          </w:p>
        </w:tc>
        <w:tc>
          <w:tcPr>
            <w:tcW w:w="736" w:type="dxa"/>
            <w:noWrap/>
            <w:hideMark/>
          </w:tcPr>
          <w:p w:rsidRPr="00D750C9" w:rsidR="0076323F" w:rsidP="00993546" w:rsidRDefault="0076323F" w14:paraId="5579036E" w14:textId="440A6076">
            <w:pPr>
              <w:jc w:val="center"/>
              <w:rPr>
                <w:rFonts w:eastAsia="Times New Roman" w:cs="Calibri"/>
                <w:color w:val="000000"/>
                <w:lang w:eastAsia="sk-SK"/>
              </w:rPr>
            </w:pPr>
          </w:p>
        </w:tc>
        <w:tc>
          <w:tcPr>
            <w:tcW w:w="444" w:type="dxa"/>
            <w:noWrap/>
            <w:hideMark/>
          </w:tcPr>
          <w:p w:rsidRPr="00D750C9" w:rsidR="0076323F" w:rsidP="00993546" w:rsidRDefault="0076323F" w14:paraId="1E8575CB" w14:textId="5E7384AF">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104B6A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CDEF5B6" w14:textId="10B609D0">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0851BF1" w14:textId="32A33B0B">
            <w:pPr>
              <w:jc w:val="center"/>
              <w:rPr>
                <w:rFonts w:ascii="Arial" w:hAnsi="Arial" w:eastAsia="Times New Roman" w:cs="Arial"/>
                <w:color w:val="000000"/>
                <w:sz w:val="20"/>
                <w:szCs w:val="20"/>
                <w:lang w:eastAsia="sk-SK"/>
              </w:rPr>
            </w:pPr>
          </w:p>
        </w:tc>
      </w:tr>
      <w:tr w:rsidRPr="00D750C9" w:rsidR="0076323F" w:rsidTr="00B42D21" w14:paraId="6CA070DE" w14:textId="77777777">
        <w:trPr>
          <w:trHeight w:val="290"/>
        </w:trPr>
        <w:tc>
          <w:tcPr>
            <w:tcW w:w="595" w:type="dxa"/>
            <w:noWrap/>
            <w:hideMark/>
          </w:tcPr>
          <w:p w:rsidRPr="00D750C9" w:rsidR="0076323F" w:rsidP="00993546" w:rsidRDefault="0076323F" w14:paraId="0CC6D3B7" w14:textId="77777777">
            <w:pPr>
              <w:jc w:val="left"/>
              <w:rPr>
                <w:rFonts w:eastAsia="Times New Roman" w:cs="Calibri"/>
                <w:color w:val="000000"/>
                <w:lang w:eastAsia="sk-SK"/>
              </w:rPr>
            </w:pPr>
            <w:r w:rsidRPr="00D750C9">
              <w:rPr>
                <w:rFonts w:eastAsia="Times New Roman" w:cs="Calibri"/>
                <w:color w:val="000000"/>
                <w:lang w:eastAsia="sk-SK"/>
              </w:rPr>
              <w:t>19</w:t>
            </w:r>
          </w:p>
        </w:tc>
        <w:tc>
          <w:tcPr>
            <w:tcW w:w="1560" w:type="dxa"/>
            <w:hideMark/>
          </w:tcPr>
          <w:p w:rsidRPr="00D750C9" w:rsidR="0076323F" w:rsidP="00993546" w:rsidRDefault="0076323F" w14:paraId="42B4D485" w14:textId="77777777">
            <w:pPr>
              <w:jc w:val="left"/>
              <w:rPr>
                <w:rFonts w:eastAsia="Times New Roman" w:cs="Calibri"/>
                <w:color w:val="000000"/>
                <w:lang w:eastAsia="sk-SK"/>
              </w:rPr>
            </w:pPr>
            <w:r w:rsidRPr="00D750C9">
              <w:rPr>
                <w:rFonts w:eastAsia="Times New Roman" w:cs="Calibri"/>
                <w:color w:val="000000"/>
                <w:lang w:eastAsia="sk-SK"/>
              </w:rPr>
              <w:t>Kotolňa</w:t>
            </w:r>
          </w:p>
        </w:tc>
        <w:tc>
          <w:tcPr>
            <w:tcW w:w="360" w:type="dxa"/>
            <w:noWrap/>
            <w:hideMark/>
          </w:tcPr>
          <w:p w:rsidRPr="00D750C9" w:rsidR="0076323F" w:rsidP="00993546" w:rsidRDefault="0076323F" w14:paraId="2E49BF4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5E3B827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C083B1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2CF9581" w14:textId="3B1CDD9A">
            <w:pPr>
              <w:jc w:val="center"/>
              <w:rPr>
                <w:rFonts w:eastAsia="Times New Roman" w:cs="Calibri"/>
                <w:color w:val="000000"/>
                <w:lang w:eastAsia="sk-SK"/>
              </w:rPr>
            </w:pPr>
          </w:p>
        </w:tc>
        <w:tc>
          <w:tcPr>
            <w:tcW w:w="426" w:type="dxa"/>
          </w:tcPr>
          <w:p w:rsidRPr="00D750C9" w:rsidR="0076323F" w:rsidP="00993546" w:rsidRDefault="0076323F" w14:paraId="66602393" w14:textId="77777777">
            <w:pPr>
              <w:jc w:val="center"/>
              <w:rPr>
                <w:rFonts w:eastAsia="Times New Roman" w:cs="Calibri"/>
                <w:color w:val="000000"/>
                <w:lang w:eastAsia="sk-SK"/>
              </w:rPr>
            </w:pPr>
          </w:p>
        </w:tc>
        <w:tc>
          <w:tcPr>
            <w:tcW w:w="736" w:type="dxa"/>
            <w:noWrap/>
            <w:hideMark/>
          </w:tcPr>
          <w:p w:rsidRPr="00D750C9" w:rsidR="0076323F" w:rsidP="00993546" w:rsidRDefault="0076323F" w14:paraId="00A75FE4" w14:textId="24BF9FBF">
            <w:pPr>
              <w:jc w:val="center"/>
              <w:rPr>
                <w:rFonts w:eastAsia="Times New Roman" w:cs="Calibri"/>
                <w:color w:val="000000"/>
                <w:lang w:eastAsia="sk-SK"/>
              </w:rPr>
            </w:pPr>
          </w:p>
        </w:tc>
        <w:tc>
          <w:tcPr>
            <w:tcW w:w="444" w:type="dxa"/>
            <w:noWrap/>
            <w:hideMark/>
          </w:tcPr>
          <w:p w:rsidRPr="00D750C9" w:rsidR="0076323F" w:rsidP="00993546" w:rsidRDefault="0076323F" w14:paraId="30166221" w14:textId="6846EE0B">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5BF5D9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9762169" w14:textId="04270726">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3ECC077" w14:textId="6849E68A">
            <w:pPr>
              <w:jc w:val="center"/>
              <w:rPr>
                <w:rFonts w:ascii="Arial" w:hAnsi="Arial" w:eastAsia="Times New Roman" w:cs="Arial"/>
                <w:color w:val="000000"/>
                <w:sz w:val="20"/>
                <w:szCs w:val="20"/>
                <w:lang w:eastAsia="sk-SK"/>
              </w:rPr>
            </w:pPr>
          </w:p>
        </w:tc>
      </w:tr>
      <w:tr w:rsidRPr="00D750C9" w:rsidR="0076323F" w:rsidTr="00B42D21" w14:paraId="1B90D44E" w14:textId="77777777">
        <w:trPr>
          <w:trHeight w:val="580"/>
        </w:trPr>
        <w:tc>
          <w:tcPr>
            <w:tcW w:w="595" w:type="dxa"/>
            <w:noWrap/>
            <w:hideMark/>
          </w:tcPr>
          <w:p w:rsidRPr="00D750C9" w:rsidR="0076323F" w:rsidP="00993546" w:rsidRDefault="0076323F" w14:paraId="6216D41B" w14:textId="77777777">
            <w:pPr>
              <w:jc w:val="left"/>
              <w:rPr>
                <w:rFonts w:eastAsia="Times New Roman" w:cs="Calibri"/>
                <w:color w:val="000000"/>
                <w:lang w:eastAsia="sk-SK"/>
              </w:rPr>
            </w:pPr>
            <w:r w:rsidRPr="00D750C9">
              <w:rPr>
                <w:rFonts w:eastAsia="Times New Roman" w:cs="Calibri"/>
                <w:color w:val="000000"/>
                <w:lang w:eastAsia="sk-SK"/>
              </w:rPr>
              <w:t>20</w:t>
            </w:r>
          </w:p>
        </w:tc>
        <w:tc>
          <w:tcPr>
            <w:tcW w:w="1560" w:type="dxa"/>
            <w:hideMark/>
          </w:tcPr>
          <w:p w:rsidRPr="00D750C9" w:rsidR="0076323F" w:rsidP="00993546" w:rsidRDefault="0076323F" w14:paraId="20D3F989" w14:textId="77777777">
            <w:pPr>
              <w:jc w:val="left"/>
              <w:rPr>
                <w:rFonts w:eastAsia="Times New Roman" w:cs="Calibri"/>
                <w:color w:val="000000"/>
                <w:lang w:eastAsia="sk-SK"/>
              </w:rPr>
            </w:pPr>
            <w:r w:rsidRPr="00D750C9">
              <w:rPr>
                <w:rFonts w:eastAsia="Times New Roman" w:cs="Calibri"/>
                <w:color w:val="000000"/>
                <w:lang w:eastAsia="sk-SK"/>
              </w:rPr>
              <w:t>Miestnosť pre upratovačky</w:t>
            </w:r>
          </w:p>
        </w:tc>
        <w:tc>
          <w:tcPr>
            <w:tcW w:w="360" w:type="dxa"/>
            <w:noWrap/>
            <w:hideMark/>
          </w:tcPr>
          <w:p w:rsidRPr="00D750C9" w:rsidR="0076323F" w:rsidP="00993546" w:rsidRDefault="0076323F" w14:paraId="7F18BB8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72E03F07" w14:textId="761E1CA3">
            <w:pPr>
              <w:jc w:val="center"/>
              <w:rPr>
                <w:rFonts w:eastAsia="Times New Roman" w:cs="Calibri"/>
                <w:color w:val="000000"/>
                <w:lang w:eastAsia="sk-SK"/>
              </w:rPr>
            </w:pPr>
          </w:p>
        </w:tc>
        <w:tc>
          <w:tcPr>
            <w:tcW w:w="999" w:type="dxa"/>
            <w:noWrap/>
            <w:hideMark/>
          </w:tcPr>
          <w:p w:rsidRPr="00D750C9" w:rsidR="0076323F" w:rsidP="00993546" w:rsidRDefault="0076323F" w14:paraId="1FDEE6E8"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454D1365" w14:textId="7C3D979E">
            <w:pPr>
              <w:jc w:val="center"/>
              <w:rPr>
                <w:rFonts w:eastAsia="Times New Roman" w:cs="Calibri"/>
                <w:color w:val="000000"/>
                <w:lang w:eastAsia="sk-SK"/>
              </w:rPr>
            </w:pPr>
          </w:p>
        </w:tc>
        <w:tc>
          <w:tcPr>
            <w:tcW w:w="426" w:type="dxa"/>
          </w:tcPr>
          <w:p w:rsidRPr="00D750C9" w:rsidR="0076323F" w:rsidP="00993546" w:rsidRDefault="0076323F" w14:paraId="7CAC07A5" w14:textId="77777777">
            <w:pPr>
              <w:jc w:val="center"/>
              <w:rPr>
                <w:rFonts w:eastAsia="Times New Roman" w:cs="Calibri"/>
                <w:color w:val="000000"/>
                <w:lang w:eastAsia="sk-SK"/>
              </w:rPr>
            </w:pPr>
          </w:p>
        </w:tc>
        <w:tc>
          <w:tcPr>
            <w:tcW w:w="736" w:type="dxa"/>
            <w:noWrap/>
            <w:hideMark/>
          </w:tcPr>
          <w:p w:rsidRPr="00D750C9" w:rsidR="0076323F" w:rsidP="00993546" w:rsidRDefault="0076323F" w14:paraId="38EDDD9D" w14:textId="23D6A606">
            <w:pPr>
              <w:jc w:val="center"/>
              <w:rPr>
                <w:rFonts w:eastAsia="Times New Roman" w:cs="Calibri"/>
                <w:color w:val="000000"/>
                <w:lang w:eastAsia="sk-SK"/>
              </w:rPr>
            </w:pPr>
          </w:p>
        </w:tc>
        <w:tc>
          <w:tcPr>
            <w:tcW w:w="444" w:type="dxa"/>
            <w:noWrap/>
            <w:hideMark/>
          </w:tcPr>
          <w:p w:rsidRPr="00D750C9" w:rsidR="0076323F" w:rsidP="00993546" w:rsidRDefault="0076323F" w14:paraId="185B944C" w14:textId="13B3F375">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C54ED4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31202D3D" w14:textId="798F9795">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A745294" w14:textId="14B7254B">
            <w:pPr>
              <w:jc w:val="center"/>
              <w:rPr>
                <w:rFonts w:ascii="Arial" w:hAnsi="Arial" w:eastAsia="Times New Roman" w:cs="Arial"/>
                <w:color w:val="000000"/>
                <w:sz w:val="20"/>
                <w:szCs w:val="20"/>
                <w:lang w:eastAsia="sk-SK"/>
              </w:rPr>
            </w:pPr>
          </w:p>
        </w:tc>
      </w:tr>
      <w:tr w:rsidRPr="00D750C9" w:rsidR="0076323F" w:rsidTr="00B42D21" w14:paraId="051951EC" w14:textId="77777777">
        <w:trPr>
          <w:trHeight w:val="580"/>
        </w:trPr>
        <w:tc>
          <w:tcPr>
            <w:tcW w:w="595" w:type="dxa"/>
            <w:noWrap/>
            <w:hideMark/>
          </w:tcPr>
          <w:p w:rsidRPr="00D750C9" w:rsidR="0076323F" w:rsidP="00993546" w:rsidRDefault="0076323F" w14:paraId="1E2D7454" w14:textId="77777777">
            <w:pPr>
              <w:jc w:val="left"/>
              <w:rPr>
                <w:rFonts w:eastAsia="Times New Roman" w:cs="Calibri"/>
                <w:color w:val="000000"/>
                <w:lang w:eastAsia="sk-SK"/>
              </w:rPr>
            </w:pPr>
            <w:r w:rsidRPr="00D750C9">
              <w:rPr>
                <w:rFonts w:eastAsia="Times New Roman" w:cs="Calibri"/>
                <w:color w:val="000000"/>
                <w:lang w:eastAsia="sk-SK"/>
              </w:rPr>
              <w:t>21</w:t>
            </w:r>
          </w:p>
        </w:tc>
        <w:tc>
          <w:tcPr>
            <w:tcW w:w="1560" w:type="dxa"/>
            <w:hideMark/>
          </w:tcPr>
          <w:p w:rsidRPr="00D750C9" w:rsidR="0076323F" w:rsidP="00993546" w:rsidRDefault="0076323F" w14:paraId="50D472A3" w14:textId="77777777">
            <w:pPr>
              <w:jc w:val="left"/>
              <w:rPr>
                <w:rFonts w:eastAsia="Times New Roman" w:cs="Calibri"/>
                <w:color w:val="000000"/>
                <w:lang w:eastAsia="sk-SK"/>
              </w:rPr>
            </w:pPr>
            <w:r w:rsidRPr="00D750C9">
              <w:rPr>
                <w:rFonts w:eastAsia="Times New Roman" w:cs="Calibri"/>
                <w:color w:val="000000"/>
                <w:lang w:eastAsia="sk-SK"/>
              </w:rPr>
              <w:t>Miestnosť pre zvieratá</w:t>
            </w:r>
          </w:p>
        </w:tc>
        <w:tc>
          <w:tcPr>
            <w:tcW w:w="360" w:type="dxa"/>
            <w:noWrap/>
            <w:hideMark/>
          </w:tcPr>
          <w:p w:rsidRPr="00D750C9" w:rsidR="0076323F" w:rsidP="00993546" w:rsidRDefault="0076323F" w14:paraId="013EB2EE" w14:textId="511E72F4">
            <w:pPr>
              <w:jc w:val="center"/>
              <w:rPr>
                <w:rFonts w:eastAsia="Times New Roman" w:cs="Calibri"/>
                <w:color w:val="000000"/>
                <w:lang w:eastAsia="sk-SK"/>
              </w:rPr>
            </w:pPr>
          </w:p>
        </w:tc>
        <w:tc>
          <w:tcPr>
            <w:tcW w:w="999" w:type="dxa"/>
            <w:noWrap/>
            <w:hideMark/>
          </w:tcPr>
          <w:p w:rsidRPr="00D750C9" w:rsidR="0076323F" w:rsidP="00993546" w:rsidRDefault="0076323F" w14:paraId="5D631486" w14:textId="182CEA23">
            <w:pPr>
              <w:jc w:val="center"/>
              <w:rPr>
                <w:rFonts w:eastAsia="Times New Roman" w:cs="Calibri"/>
                <w:color w:val="000000"/>
                <w:lang w:eastAsia="sk-SK"/>
              </w:rPr>
            </w:pPr>
          </w:p>
        </w:tc>
        <w:tc>
          <w:tcPr>
            <w:tcW w:w="999" w:type="dxa"/>
            <w:noWrap/>
            <w:hideMark/>
          </w:tcPr>
          <w:p w:rsidRPr="00D750C9" w:rsidR="0076323F" w:rsidP="00993546" w:rsidRDefault="0076323F" w14:paraId="3D173E2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FB78168" w14:textId="0E1EFEFC">
            <w:pPr>
              <w:jc w:val="center"/>
              <w:rPr>
                <w:rFonts w:eastAsia="Times New Roman" w:cs="Calibri"/>
                <w:color w:val="000000"/>
                <w:lang w:eastAsia="sk-SK"/>
              </w:rPr>
            </w:pPr>
          </w:p>
        </w:tc>
        <w:tc>
          <w:tcPr>
            <w:tcW w:w="426" w:type="dxa"/>
          </w:tcPr>
          <w:p w:rsidRPr="00D750C9" w:rsidR="0076323F" w:rsidP="00993546" w:rsidRDefault="0076323F" w14:paraId="18718B2E" w14:textId="77777777">
            <w:pPr>
              <w:jc w:val="center"/>
              <w:rPr>
                <w:rFonts w:eastAsia="Times New Roman" w:cs="Calibri"/>
                <w:color w:val="000000"/>
                <w:lang w:eastAsia="sk-SK"/>
              </w:rPr>
            </w:pPr>
          </w:p>
        </w:tc>
        <w:tc>
          <w:tcPr>
            <w:tcW w:w="736" w:type="dxa"/>
            <w:noWrap/>
            <w:hideMark/>
          </w:tcPr>
          <w:p w:rsidRPr="00D750C9" w:rsidR="0076323F" w:rsidP="00993546" w:rsidRDefault="0076323F" w14:paraId="7DEC5190" w14:textId="6248A868">
            <w:pPr>
              <w:jc w:val="center"/>
              <w:rPr>
                <w:rFonts w:eastAsia="Times New Roman" w:cs="Calibri"/>
                <w:color w:val="000000"/>
                <w:lang w:eastAsia="sk-SK"/>
              </w:rPr>
            </w:pPr>
          </w:p>
        </w:tc>
        <w:tc>
          <w:tcPr>
            <w:tcW w:w="444" w:type="dxa"/>
            <w:noWrap/>
            <w:hideMark/>
          </w:tcPr>
          <w:p w:rsidRPr="00D750C9" w:rsidR="0076323F" w:rsidP="00993546" w:rsidRDefault="0076323F" w14:paraId="6E01F8E5" w14:textId="73950499">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CB6657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C60A029" w14:textId="36DE65C2">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1ED3BBC" w14:textId="0CF286D7">
            <w:pPr>
              <w:jc w:val="center"/>
              <w:rPr>
                <w:rFonts w:ascii="Arial" w:hAnsi="Arial" w:eastAsia="Times New Roman" w:cs="Arial"/>
                <w:color w:val="000000"/>
                <w:sz w:val="20"/>
                <w:szCs w:val="20"/>
                <w:lang w:eastAsia="sk-SK"/>
              </w:rPr>
            </w:pPr>
          </w:p>
        </w:tc>
      </w:tr>
      <w:tr w:rsidRPr="00D750C9" w:rsidR="0076323F" w:rsidTr="00B42D21" w14:paraId="453080D1" w14:textId="77777777">
        <w:trPr>
          <w:trHeight w:val="290"/>
        </w:trPr>
        <w:tc>
          <w:tcPr>
            <w:tcW w:w="595" w:type="dxa"/>
            <w:noWrap/>
            <w:hideMark/>
          </w:tcPr>
          <w:p w:rsidRPr="00D750C9" w:rsidR="0076323F" w:rsidP="00993546" w:rsidRDefault="0076323F" w14:paraId="37688E2C" w14:textId="77777777">
            <w:pPr>
              <w:jc w:val="left"/>
              <w:rPr>
                <w:rFonts w:eastAsia="Times New Roman" w:cs="Calibri"/>
                <w:color w:val="000000"/>
                <w:lang w:eastAsia="sk-SK"/>
              </w:rPr>
            </w:pPr>
            <w:r w:rsidRPr="00D750C9">
              <w:rPr>
                <w:rFonts w:eastAsia="Times New Roman" w:cs="Calibri"/>
                <w:color w:val="000000"/>
                <w:lang w:eastAsia="sk-SK"/>
              </w:rPr>
              <w:t>22</w:t>
            </w:r>
          </w:p>
        </w:tc>
        <w:tc>
          <w:tcPr>
            <w:tcW w:w="1560" w:type="dxa"/>
            <w:hideMark/>
          </w:tcPr>
          <w:p w:rsidRPr="00D750C9" w:rsidR="0076323F" w:rsidP="00993546" w:rsidRDefault="0076323F" w14:paraId="41230ABD" w14:textId="77777777">
            <w:pPr>
              <w:jc w:val="left"/>
              <w:rPr>
                <w:rFonts w:eastAsia="Times New Roman" w:cs="Calibri"/>
                <w:color w:val="000000"/>
                <w:lang w:eastAsia="sk-SK"/>
              </w:rPr>
            </w:pPr>
            <w:r w:rsidRPr="00D750C9">
              <w:rPr>
                <w:rFonts w:eastAsia="Times New Roman" w:cs="Calibri"/>
                <w:color w:val="000000"/>
                <w:lang w:eastAsia="sk-SK"/>
              </w:rPr>
              <w:t>Obytná/ubytovacia</w:t>
            </w:r>
          </w:p>
        </w:tc>
        <w:tc>
          <w:tcPr>
            <w:tcW w:w="360" w:type="dxa"/>
            <w:noWrap/>
            <w:hideMark/>
          </w:tcPr>
          <w:p w:rsidRPr="00D750C9" w:rsidR="0076323F" w:rsidP="00993546" w:rsidRDefault="0076323F" w14:paraId="785FBA44" w14:textId="4F2BA4E5">
            <w:pPr>
              <w:jc w:val="center"/>
              <w:rPr>
                <w:rFonts w:eastAsia="Times New Roman" w:cs="Calibri"/>
                <w:color w:val="000000"/>
                <w:lang w:eastAsia="sk-SK"/>
              </w:rPr>
            </w:pPr>
          </w:p>
        </w:tc>
        <w:tc>
          <w:tcPr>
            <w:tcW w:w="999" w:type="dxa"/>
            <w:noWrap/>
            <w:hideMark/>
          </w:tcPr>
          <w:p w:rsidRPr="00D750C9" w:rsidR="0076323F" w:rsidP="00993546" w:rsidRDefault="0076323F" w14:paraId="0B79B918" w14:textId="5861C745">
            <w:pPr>
              <w:jc w:val="center"/>
              <w:rPr>
                <w:rFonts w:eastAsia="Times New Roman" w:cs="Calibri"/>
                <w:color w:val="000000"/>
                <w:lang w:eastAsia="sk-SK"/>
              </w:rPr>
            </w:pPr>
          </w:p>
        </w:tc>
        <w:tc>
          <w:tcPr>
            <w:tcW w:w="999" w:type="dxa"/>
            <w:noWrap/>
            <w:hideMark/>
          </w:tcPr>
          <w:p w:rsidRPr="00D750C9" w:rsidR="0076323F" w:rsidP="00993546" w:rsidRDefault="0076323F" w14:paraId="57BE80E5" w14:textId="3A26995A">
            <w:pPr>
              <w:jc w:val="center"/>
              <w:rPr>
                <w:rFonts w:eastAsia="Times New Roman" w:cs="Calibri"/>
                <w:color w:val="000000"/>
                <w:lang w:eastAsia="sk-SK"/>
              </w:rPr>
            </w:pPr>
          </w:p>
        </w:tc>
        <w:tc>
          <w:tcPr>
            <w:tcW w:w="927" w:type="dxa"/>
            <w:noWrap/>
            <w:hideMark/>
          </w:tcPr>
          <w:p w:rsidRPr="00D750C9" w:rsidR="0076323F" w:rsidP="00993546" w:rsidRDefault="0076323F" w14:paraId="4263AD5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426" w:type="dxa"/>
          </w:tcPr>
          <w:p w:rsidRPr="00D750C9" w:rsidR="0076323F" w:rsidP="00993546" w:rsidRDefault="0076323F" w14:paraId="297383D1" w14:textId="77777777">
            <w:pPr>
              <w:jc w:val="center"/>
              <w:rPr>
                <w:rFonts w:eastAsia="Times New Roman" w:cs="Calibri"/>
                <w:color w:val="000000"/>
                <w:lang w:eastAsia="sk-SK"/>
              </w:rPr>
            </w:pPr>
          </w:p>
        </w:tc>
        <w:tc>
          <w:tcPr>
            <w:tcW w:w="736" w:type="dxa"/>
            <w:noWrap/>
            <w:hideMark/>
          </w:tcPr>
          <w:p w:rsidRPr="00D750C9" w:rsidR="0076323F" w:rsidP="00993546" w:rsidRDefault="0076323F" w14:paraId="04FE3F93" w14:textId="5EB38EA0">
            <w:pPr>
              <w:jc w:val="center"/>
              <w:rPr>
                <w:rFonts w:eastAsia="Times New Roman" w:cs="Calibri"/>
                <w:color w:val="000000"/>
                <w:lang w:eastAsia="sk-SK"/>
              </w:rPr>
            </w:pPr>
          </w:p>
        </w:tc>
        <w:tc>
          <w:tcPr>
            <w:tcW w:w="444" w:type="dxa"/>
            <w:noWrap/>
            <w:hideMark/>
          </w:tcPr>
          <w:p w:rsidRPr="00D750C9" w:rsidR="0076323F" w:rsidP="00993546" w:rsidRDefault="0076323F" w14:paraId="28D990C4" w14:textId="2BB6AD10">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3D93890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FFD3CAB" w14:textId="1A1A06F9">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110D4584" w14:textId="738A2EDC">
            <w:pPr>
              <w:jc w:val="center"/>
              <w:rPr>
                <w:rFonts w:ascii="Arial" w:hAnsi="Arial" w:eastAsia="Times New Roman" w:cs="Arial"/>
                <w:color w:val="000000"/>
                <w:sz w:val="20"/>
                <w:szCs w:val="20"/>
                <w:lang w:eastAsia="sk-SK"/>
              </w:rPr>
            </w:pPr>
          </w:p>
        </w:tc>
      </w:tr>
      <w:tr w:rsidRPr="00D750C9" w:rsidR="0076323F" w:rsidTr="00B42D21" w14:paraId="51FEFB8E" w14:textId="77777777">
        <w:trPr>
          <w:trHeight w:val="580"/>
        </w:trPr>
        <w:tc>
          <w:tcPr>
            <w:tcW w:w="595" w:type="dxa"/>
            <w:noWrap/>
            <w:hideMark/>
          </w:tcPr>
          <w:p w:rsidRPr="00D750C9" w:rsidR="0076323F" w:rsidP="00993546" w:rsidRDefault="0076323F" w14:paraId="70CA9DAD" w14:textId="77777777">
            <w:pPr>
              <w:jc w:val="left"/>
              <w:rPr>
                <w:rFonts w:eastAsia="Times New Roman" w:cs="Calibri"/>
                <w:color w:val="000000"/>
                <w:lang w:eastAsia="sk-SK"/>
              </w:rPr>
            </w:pPr>
            <w:r w:rsidRPr="00D750C9">
              <w:rPr>
                <w:rFonts w:eastAsia="Times New Roman" w:cs="Calibri"/>
                <w:color w:val="000000"/>
                <w:lang w:eastAsia="sk-SK"/>
              </w:rPr>
              <w:t>23</w:t>
            </w:r>
          </w:p>
        </w:tc>
        <w:tc>
          <w:tcPr>
            <w:tcW w:w="1560" w:type="dxa"/>
            <w:hideMark/>
          </w:tcPr>
          <w:p w:rsidRPr="00D750C9" w:rsidR="0076323F" w:rsidP="00993546" w:rsidRDefault="0076323F" w14:paraId="280FE831" w14:textId="77777777">
            <w:pPr>
              <w:jc w:val="left"/>
              <w:rPr>
                <w:rFonts w:eastAsia="Times New Roman" w:cs="Calibri"/>
                <w:color w:val="000000"/>
                <w:lang w:eastAsia="sk-SK"/>
              </w:rPr>
            </w:pPr>
            <w:r w:rsidRPr="00D750C9">
              <w:rPr>
                <w:rFonts w:eastAsia="Times New Roman" w:cs="Calibri"/>
                <w:color w:val="000000"/>
                <w:lang w:eastAsia="sk-SK"/>
              </w:rPr>
              <w:t>Odpočinková miestnosť</w:t>
            </w:r>
          </w:p>
        </w:tc>
        <w:tc>
          <w:tcPr>
            <w:tcW w:w="360" w:type="dxa"/>
            <w:noWrap/>
            <w:hideMark/>
          </w:tcPr>
          <w:p w:rsidRPr="00D750C9" w:rsidR="0076323F" w:rsidP="00993546" w:rsidRDefault="0076323F" w14:paraId="054B5A79" w14:textId="173494CD">
            <w:pPr>
              <w:jc w:val="center"/>
              <w:rPr>
                <w:rFonts w:eastAsia="Times New Roman" w:cs="Calibri"/>
                <w:color w:val="000000"/>
                <w:lang w:eastAsia="sk-SK"/>
              </w:rPr>
            </w:pPr>
          </w:p>
        </w:tc>
        <w:tc>
          <w:tcPr>
            <w:tcW w:w="999" w:type="dxa"/>
            <w:noWrap/>
            <w:hideMark/>
          </w:tcPr>
          <w:p w:rsidRPr="00D750C9" w:rsidR="0076323F" w:rsidP="00993546" w:rsidRDefault="0076323F" w14:paraId="36DA900D" w14:textId="573D3F15">
            <w:pPr>
              <w:jc w:val="center"/>
              <w:rPr>
                <w:rFonts w:eastAsia="Times New Roman" w:cs="Calibri"/>
                <w:color w:val="000000"/>
                <w:lang w:eastAsia="sk-SK"/>
              </w:rPr>
            </w:pPr>
          </w:p>
        </w:tc>
        <w:tc>
          <w:tcPr>
            <w:tcW w:w="999" w:type="dxa"/>
            <w:noWrap/>
            <w:hideMark/>
          </w:tcPr>
          <w:p w:rsidRPr="00D750C9" w:rsidR="0076323F" w:rsidP="00993546" w:rsidRDefault="0076323F" w14:paraId="79D5101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7DD8677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426" w:type="dxa"/>
          </w:tcPr>
          <w:p w:rsidRPr="00D750C9" w:rsidR="0076323F" w:rsidP="00993546" w:rsidRDefault="0076323F" w14:paraId="385270A8" w14:textId="77777777">
            <w:pPr>
              <w:jc w:val="center"/>
              <w:rPr>
                <w:rFonts w:eastAsia="Times New Roman" w:cs="Calibri"/>
                <w:color w:val="000000"/>
                <w:lang w:eastAsia="sk-SK"/>
              </w:rPr>
            </w:pPr>
          </w:p>
        </w:tc>
        <w:tc>
          <w:tcPr>
            <w:tcW w:w="736" w:type="dxa"/>
            <w:noWrap/>
            <w:hideMark/>
          </w:tcPr>
          <w:p w:rsidRPr="00D750C9" w:rsidR="0076323F" w:rsidP="00993546" w:rsidRDefault="0076323F" w14:paraId="7205A015" w14:textId="2CA45B61">
            <w:pPr>
              <w:jc w:val="center"/>
              <w:rPr>
                <w:rFonts w:eastAsia="Times New Roman" w:cs="Calibri"/>
                <w:color w:val="000000"/>
                <w:lang w:eastAsia="sk-SK"/>
              </w:rPr>
            </w:pPr>
          </w:p>
        </w:tc>
        <w:tc>
          <w:tcPr>
            <w:tcW w:w="444" w:type="dxa"/>
            <w:noWrap/>
            <w:hideMark/>
          </w:tcPr>
          <w:p w:rsidRPr="00D750C9" w:rsidR="0076323F" w:rsidP="00993546" w:rsidRDefault="0076323F" w14:paraId="5CDB48D4" w14:textId="0A222796">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385C8F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1E7B0D9D" w14:textId="5B554C4E">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71C5F2C2" w14:textId="725D299E">
            <w:pPr>
              <w:jc w:val="center"/>
              <w:rPr>
                <w:rFonts w:ascii="Arial" w:hAnsi="Arial" w:eastAsia="Times New Roman" w:cs="Arial"/>
                <w:color w:val="000000"/>
                <w:sz w:val="20"/>
                <w:szCs w:val="20"/>
                <w:lang w:eastAsia="sk-SK"/>
              </w:rPr>
            </w:pPr>
          </w:p>
        </w:tc>
      </w:tr>
      <w:tr w:rsidRPr="00D750C9" w:rsidR="0076323F" w:rsidTr="00B42D21" w14:paraId="20EE1D76" w14:textId="77777777">
        <w:trPr>
          <w:trHeight w:val="290"/>
        </w:trPr>
        <w:tc>
          <w:tcPr>
            <w:tcW w:w="595" w:type="dxa"/>
            <w:noWrap/>
            <w:hideMark/>
          </w:tcPr>
          <w:p w:rsidRPr="00D750C9" w:rsidR="0076323F" w:rsidP="00993546" w:rsidRDefault="0076323F" w14:paraId="3E0552D3" w14:textId="77777777">
            <w:pPr>
              <w:jc w:val="left"/>
              <w:rPr>
                <w:rFonts w:eastAsia="Times New Roman" w:cs="Calibri"/>
                <w:color w:val="000000"/>
                <w:lang w:eastAsia="sk-SK"/>
              </w:rPr>
            </w:pPr>
            <w:r w:rsidRPr="00D750C9">
              <w:rPr>
                <w:rFonts w:eastAsia="Times New Roman" w:cs="Calibri"/>
                <w:color w:val="000000"/>
                <w:lang w:eastAsia="sk-SK"/>
              </w:rPr>
              <w:t>24</w:t>
            </w:r>
          </w:p>
        </w:tc>
        <w:tc>
          <w:tcPr>
            <w:tcW w:w="1560" w:type="dxa"/>
            <w:hideMark/>
          </w:tcPr>
          <w:p w:rsidRPr="00D750C9" w:rsidR="0076323F" w:rsidP="00993546" w:rsidRDefault="0076323F" w14:paraId="6D473321" w14:textId="77777777">
            <w:pPr>
              <w:jc w:val="left"/>
              <w:rPr>
                <w:rFonts w:eastAsia="Times New Roman" w:cs="Calibri"/>
                <w:color w:val="000000"/>
                <w:lang w:eastAsia="sk-SK"/>
              </w:rPr>
            </w:pPr>
            <w:r w:rsidRPr="00D750C9">
              <w:rPr>
                <w:rFonts w:eastAsia="Times New Roman" w:cs="Calibri"/>
                <w:color w:val="000000"/>
                <w:lang w:eastAsia="sk-SK"/>
              </w:rPr>
              <w:t>Pivnica</w:t>
            </w:r>
          </w:p>
        </w:tc>
        <w:tc>
          <w:tcPr>
            <w:tcW w:w="360" w:type="dxa"/>
            <w:noWrap/>
            <w:hideMark/>
          </w:tcPr>
          <w:p w:rsidRPr="00D750C9" w:rsidR="0076323F" w:rsidP="00993546" w:rsidRDefault="0076323F" w14:paraId="5F8167F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027DFC4C" w14:textId="7B129811">
            <w:pPr>
              <w:jc w:val="center"/>
              <w:rPr>
                <w:rFonts w:eastAsia="Times New Roman" w:cs="Calibri"/>
                <w:color w:val="000000"/>
                <w:lang w:eastAsia="sk-SK"/>
              </w:rPr>
            </w:pPr>
          </w:p>
        </w:tc>
        <w:tc>
          <w:tcPr>
            <w:tcW w:w="999" w:type="dxa"/>
            <w:noWrap/>
            <w:hideMark/>
          </w:tcPr>
          <w:p w:rsidRPr="00D750C9" w:rsidR="0076323F" w:rsidP="00993546" w:rsidRDefault="0076323F" w14:paraId="36449E5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17C3CD1" w14:textId="1360C62E">
            <w:pPr>
              <w:jc w:val="center"/>
              <w:rPr>
                <w:rFonts w:eastAsia="Times New Roman" w:cs="Calibri"/>
                <w:color w:val="000000"/>
                <w:lang w:eastAsia="sk-SK"/>
              </w:rPr>
            </w:pPr>
          </w:p>
        </w:tc>
        <w:tc>
          <w:tcPr>
            <w:tcW w:w="426" w:type="dxa"/>
          </w:tcPr>
          <w:p w:rsidRPr="00D750C9" w:rsidR="0076323F" w:rsidP="00993546" w:rsidRDefault="0076323F" w14:paraId="76198103" w14:textId="77777777">
            <w:pPr>
              <w:jc w:val="center"/>
              <w:rPr>
                <w:rFonts w:eastAsia="Times New Roman" w:cs="Calibri"/>
                <w:color w:val="000000"/>
                <w:lang w:eastAsia="sk-SK"/>
              </w:rPr>
            </w:pPr>
          </w:p>
        </w:tc>
        <w:tc>
          <w:tcPr>
            <w:tcW w:w="736" w:type="dxa"/>
            <w:noWrap/>
            <w:hideMark/>
          </w:tcPr>
          <w:p w:rsidRPr="00D750C9" w:rsidR="0076323F" w:rsidP="00993546" w:rsidRDefault="0076323F" w14:paraId="1635DF0B" w14:textId="10BB2224">
            <w:pPr>
              <w:jc w:val="center"/>
              <w:rPr>
                <w:rFonts w:eastAsia="Times New Roman" w:cs="Calibri"/>
                <w:color w:val="000000"/>
                <w:lang w:eastAsia="sk-SK"/>
              </w:rPr>
            </w:pPr>
          </w:p>
        </w:tc>
        <w:tc>
          <w:tcPr>
            <w:tcW w:w="444" w:type="dxa"/>
            <w:noWrap/>
            <w:hideMark/>
          </w:tcPr>
          <w:p w:rsidRPr="00D750C9" w:rsidR="0076323F" w:rsidP="00993546" w:rsidRDefault="0076323F" w14:paraId="2BBA568E" w14:textId="3DC62748">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6975559"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16B20BAB" w14:textId="75DDC840">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7765029" w14:textId="585840F3">
            <w:pPr>
              <w:jc w:val="center"/>
              <w:rPr>
                <w:rFonts w:ascii="Arial" w:hAnsi="Arial" w:eastAsia="Times New Roman" w:cs="Arial"/>
                <w:color w:val="000000"/>
                <w:sz w:val="20"/>
                <w:szCs w:val="20"/>
                <w:lang w:eastAsia="sk-SK"/>
              </w:rPr>
            </w:pPr>
          </w:p>
        </w:tc>
      </w:tr>
      <w:tr w:rsidRPr="00D750C9" w:rsidR="0076323F" w:rsidTr="00B42D21" w14:paraId="59B05090" w14:textId="77777777">
        <w:trPr>
          <w:trHeight w:val="290"/>
        </w:trPr>
        <w:tc>
          <w:tcPr>
            <w:tcW w:w="595" w:type="dxa"/>
            <w:noWrap/>
            <w:hideMark/>
          </w:tcPr>
          <w:p w:rsidRPr="00D750C9" w:rsidR="0076323F" w:rsidP="00993546" w:rsidRDefault="0076323F" w14:paraId="69ECEA84" w14:textId="77777777">
            <w:pPr>
              <w:jc w:val="left"/>
              <w:rPr>
                <w:rFonts w:eastAsia="Times New Roman" w:cs="Calibri"/>
                <w:color w:val="000000"/>
                <w:lang w:eastAsia="sk-SK"/>
              </w:rPr>
            </w:pPr>
            <w:r w:rsidRPr="00D750C9">
              <w:rPr>
                <w:rFonts w:eastAsia="Times New Roman" w:cs="Calibri"/>
                <w:color w:val="000000"/>
                <w:lang w:eastAsia="sk-SK"/>
              </w:rPr>
              <w:t>25</w:t>
            </w:r>
          </w:p>
        </w:tc>
        <w:tc>
          <w:tcPr>
            <w:tcW w:w="1560" w:type="dxa"/>
            <w:hideMark/>
          </w:tcPr>
          <w:p w:rsidRPr="00D750C9" w:rsidR="0076323F" w:rsidP="00993546" w:rsidRDefault="0076323F" w14:paraId="40EDC210" w14:textId="77777777">
            <w:pPr>
              <w:jc w:val="left"/>
              <w:rPr>
                <w:rFonts w:eastAsia="Times New Roman" w:cs="Calibri"/>
                <w:color w:val="000000"/>
                <w:lang w:eastAsia="sk-SK"/>
              </w:rPr>
            </w:pPr>
            <w:r w:rsidRPr="00D750C9">
              <w:rPr>
                <w:rFonts w:eastAsia="Times New Roman" w:cs="Calibri"/>
                <w:color w:val="000000"/>
                <w:lang w:eastAsia="sk-SK"/>
              </w:rPr>
              <w:t>Podateľňa</w:t>
            </w:r>
          </w:p>
        </w:tc>
        <w:tc>
          <w:tcPr>
            <w:tcW w:w="360" w:type="dxa"/>
            <w:noWrap/>
            <w:hideMark/>
          </w:tcPr>
          <w:p w:rsidRPr="00D750C9" w:rsidR="0076323F" w:rsidP="00993546" w:rsidRDefault="0076323F" w14:paraId="7C3AC02B" w14:textId="4CC0944D">
            <w:pPr>
              <w:jc w:val="center"/>
              <w:rPr>
                <w:rFonts w:eastAsia="Times New Roman" w:cs="Calibri"/>
                <w:color w:val="000000"/>
                <w:lang w:eastAsia="sk-SK"/>
              </w:rPr>
            </w:pPr>
          </w:p>
        </w:tc>
        <w:tc>
          <w:tcPr>
            <w:tcW w:w="999" w:type="dxa"/>
            <w:noWrap/>
            <w:hideMark/>
          </w:tcPr>
          <w:p w:rsidRPr="00D750C9" w:rsidR="0076323F" w:rsidP="00993546" w:rsidRDefault="0076323F" w14:paraId="74EB2216" w14:textId="130628A4">
            <w:pPr>
              <w:jc w:val="center"/>
              <w:rPr>
                <w:rFonts w:eastAsia="Times New Roman" w:cs="Calibri"/>
                <w:color w:val="000000"/>
                <w:lang w:eastAsia="sk-SK"/>
              </w:rPr>
            </w:pPr>
          </w:p>
        </w:tc>
        <w:tc>
          <w:tcPr>
            <w:tcW w:w="999" w:type="dxa"/>
            <w:noWrap/>
            <w:hideMark/>
          </w:tcPr>
          <w:p w:rsidRPr="00D750C9" w:rsidR="0076323F" w:rsidP="00993546" w:rsidRDefault="0076323F" w14:paraId="7B87988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BF47573" w14:textId="6E51C6CF">
            <w:pPr>
              <w:jc w:val="center"/>
              <w:rPr>
                <w:rFonts w:eastAsia="Times New Roman" w:cs="Calibri"/>
                <w:color w:val="000000"/>
                <w:lang w:eastAsia="sk-SK"/>
              </w:rPr>
            </w:pPr>
          </w:p>
        </w:tc>
        <w:tc>
          <w:tcPr>
            <w:tcW w:w="426" w:type="dxa"/>
          </w:tcPr>
          <w:p w:rsidRPr="00D750C9" w:rsidR="0076323F" w:rsidP="00993546" w:rsidRDefault="0076323F" w14:paraId="1E7ABEBD" w14:textId="77777777">
            <w:pPr>
              <w:jc w:val="center"/>
              <w:rPr>
                <w:rFonts w:eastAsia="Times New Roman" w:cs="Calibri"/>
                <w:color w:val="000000"/>
                <w:lang w:eastAsia="sk-SK"/>
              </w:rPr>
            </w:pPr>
          </w:p>
        </w:tc>
        <w:tc>
          <w:tcPr>
            <w:tcW w:w="736" w:type="dxa"/>
            <w:noWrap/>
            <w:hideMark/>
          </w:tcPr>
          <w:p w:rsidRPr="00D750C9" w:rsidR="0076323F" w:rsidP="00993546" w:rsidRDefault="0076323F" w14:paraId="0C4A8BFB" w14:textId="15C0BF62">
            <w:pPr>
              <w:jc w:val="center"/>
              <w:rPr>
                <w:rFonts w:eastAsia="Times New Roman" w:cs="Calibri"/>
                <w:color w:val="000000"/>
                <w:lang w:eastAsia="sk-SK"/>
              </w:rPr>
            </w:pPr>
          </w:p>
        </w:tc>
        <w:tc>
          <w:tcPr>
            <w:tcW w:w="444" w:type="dxa"/>
            <w:noWrap/>
            <w:hideMark/>
          </w:tcPr>
          <w:p w:rsidRPr="00D750C9" w:rsidR="0076323F" w:rsidP="00993546" w:rsidRDefault="0076323F" w14:paraId="22E8CF70" w14:textId="391DF4E5">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86AB874"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11331FE5" w14:textId="4D48C092">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715B614A" w14:textId="7B107089">
            <w:pPr>
              <w:jc w:val="center"/>
              <w:rPr>
                <w:rFonts w:ascii="Arial" w:hAnsi="Arial" w:eastAsia="Times New Roman" w:cs="Arial"/>
                <w:color w:val="000000"/>
                <w:sz w:val="20"/>
                <w:szCs w:val="20"/>
                <w:lang w:eastAsia="sk-SK"/>
              </w:rPr>
            </w:pPr>
          </w:p>
        </w:tc>
      </w:tr>
      <w:tr w:rsidRPr="00D750C9" w:rsidR="0076323F" w:rsidTr="00B42D21" w14:paraId="2C192CAD" w14:textId="77777777">
        <w:trPr>
          <w:trHeight w:val="290"/>
        </w:trPr>
        <w:tc>
          <w:tcPr>
            <w:tcW w:w="595" w:type="dxa"/>
            <w:noWrap/>
            <w:hideMark/>
          </w:tcPr>
          <w:p w:rsidRPr="00D750C9" w:rsidR="0076323F" w:rsidP="00993546" w:rsidRDefault="0076323F" w14:paraId="5C0F87BE" w14:textId="77777777">
            <w:pPr>
              <w:jc w:val="left"/>
              <w:rPr>
                <w:rFonts w:eastAsia="Times New Roman" w:cs="Calibri"/>
                <w:color w:val="000000"/>
                <w:lang w:eastAsia="sk-SK"/>
              </w:rPr>
            </w:pPr>
            <w:r w:rsidRPr="00D750C9">
              <w:rPr>
                <w:rFonts w:eastAsia="Times New Roman" w:cs="Calibri"/>
                <w:color w:val="000000"/>
                <w:lang w:eastAsia="sk-SK"/>
              </w:rPr>
              <w:t>26</w:t>
            </w:r>
          </w:p>
        </w:tc>
        <w:tc>
          <w:tcPr>
            <w:tcW w:w="1560" w:type="dxa"/>
            <w:hideMark/>
          </w:tcPr>
          <w:p w:rsidRPr="00D750C9" w:rsidR="0076323F" w:rsidP="00993546" w:rsidRDefault="0076323F" w14:paraId="5AD75F49" w14:textId="77777777">
            <w:pPr>
              <w:jc w:val="left"/>
              <w:rPr>
                <w:rFonts w:eastAsia="Times New Roman" w:cs="Calibri"/>
                <w:color w:val="000000"/>
                <w:lang w:eastAsia="sk-SK"/>
              </w:rPr>
            </w:pPr>
            <w:r w:rsidRPr="00D750C9">
              <w:rPr>
                <w:rFonts w:eastAsia="Times New Roman" w:cs="Calibri"/>
                <w:color w:val="000000"/>
                <w:lang w:eastAsia="sk-SK"/>
              </w:rPr>
              <w:t>Pokladňa</w:t>
            </w:r>
          </w:p>
        </w:tc>
        <w:tc>
          <w:tcPr>
            <w:tcW w:w="360" w:type="dxa"/>
            <w:noWrap/>
            <w:hideMark/>
          </w:tcPr>
          <w:p w:rsidRPr="00D750C9" w:rsidR="0076323F" w:rsidP="00993546" w:rsidRDefault="0076323F" w14:paraId="136F5681" w14:textId="40BA2D42">
            <w:pPr>
              <w:jc w:val="center"/>
              <w:rPr>
                <w:rFonts w:eastAsia="Times New Roman" w:cs="Calibri"/>
                <w:color w:val="000000"/>
                <w:lang w:eastAsia="sk-SK"/>
              </w:rPr>
            </w:pPr>
          </w:p>
        </w:tc>
        <w:tc>
          <w:tcPr>
            <w:tcW w:w="999" w:type="dxa"/>
            <w:noWrap/>
            <w:hideMark/>
          </w:tcPr>
          <w:p w:rsidRPr="00D750C9" w:rsidR="0076323F" w:rsidP="00993546" w:rsidRDefault="0076323F" w14:paraId="31564451" w14:textId="41670F9F">
            <w:pPr>
              <w:jc w:val="center"/>
              <w:rPr>
                <w:rFonts w:eastAsia="Times New Roman" w:cs="Calibri"/>
                <w:color w:val="000000"/>
                <w:lang w:eastAsia="sk-SK"/>
              </w:rPr>
            </w:pPr>
          </w:p>
        </w:tc>
        <w:tc>
          <w:tcPr>
            <w:tcW w:w="999" w:type="dxa"/>
            <w:noWrap/>
            <w:hideMark/>
          </w:tcPr>
          <w:p w:rsidRPr="00D750C9" w:rsidR="0076323F" w:rsidP="00993546" w:rsidRDefault="0076323F" w14:paraId="5587ACC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0FBD722" w14:textId="29CF2E04">
            <w:pPr>
              <w:jc w:val="center"/>
              <w:rPr>
                <w:rFonts w:eastAsia="Times New Roman" w:cs="Calibri"/>
                <w:color w:val="000000"/>
                <w:lang w:eastAsia="sk-SK"/>
              </w:rPr>
            </w:pPr>
          </w:p>
        </w:tc>
        <w:tc>
          <w:tcPr>
            <w:tcW w:w="426" w:type="dxa"/>
          </w:tcPr>
          <w:p w:rsidRPr="00D750C9" w:rsidR="0076323F" w:rsidP="00993546" w:rsidRDefault="0076323F" w14:paraId="0B2F9EDE" w14:textId="77777777">
            <w:pPr>
              <w:jc w:val="center"/>
              <w:rPr>
                <w:rFonts w:eastAsia="Times New Roman" w:cs="Calibri"/>
                <w:color w:val="000000"/>
                <w:lang w:eastAsia="sk-SK"/>
              </w:rPr>
            </w:pPr>
          </w:p>
        </w:tc>
        <w:tc>
          <w:tcPr>
            <w:tcW w:w="736" w:type="dxa"/>
            <w:noWrap/>
            <w:hideMark/>
          </w:tcPr>
          <w:p w:rsidRPr="00D750C9" w:rsidR="0076323F" w:rsidP="00993546" w:rsidRDefault="0076323F" w14:paraId="68791DD3" w14:textId="4898061F">
            <w:pPr>
              <w:jc w:val="center"/>
              <w:rPr>
                <w:rFonts w:eastAsia="Times New Roman" w:cs="Calibri"/>
                <w:color w:val="000000"/>
                <w:lang w:eastAsia="sk-SK"/>
              </w:rPr>
            </w:pPr>
          </w:p>
        </w:tc>
        <w:tc>
          <w:tcPr>
            <w:tcW w:w="444" w:type="dxa"/>
            <w:noWrap/>
            <w:hideMark/>
          </w:tcPr>
          <w:p w:rsidRPr="00D750C9" w:rsidR="0076323F" w:rsidP="00993546" w:rsidRDefault="0076323F" w14:paraId="097A05C4" w14:textId="04A8E238">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93BE91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A695291" w14:textId="5DFB42E7">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5918E9F" w14:textId="0B42797A">
            <w:pPr>
              <w:jc w:val="center"/>
              <w:rPr>
                <w:rFonts w:ascii="Arial" w:hAnsi="Arial" w:eastAsia="Times New Roman" w:cs="Arial"/>
                <w:color w:val="000000"/>
                <w:sz w:val="20"/>
                <w:szCs w:val="20"/>
                <w:lang w:eastAsia="sk-SK"/>
              </w:rPr>
            </w:pPr>
          </w:p>
        </w:tc>
      </w:tr>
      <w:tr w:rsidRPr="00D750C9" w:rsidR="0076323F" w:rsidTr="00B42D21" w14:paraId="11244BFE" w14:textId="77777777">
        <w:trPr>
          <w:trHeight w:val="290"/>
        </w:trPr>
        <w:tc>
          <w:tcPr>
            <w:tcW w:w="595" w:type="dxa"/>
            <w:noWrap/>
            <w:hideMark/>
          </w:tcPr>
          <w:p w:rsidRPr="00D750C9" w:rsidR="0076323F" w:rsidP="00993546" w:rsidRDefault="0076323F" w14:paraId="5CD3A430" w14:textId="77777777">
            <w:pPr>
              <w:jc w:val="left"/>
              <w:rPr>
                <w:rFonts w:eastAsia="Times New Roman" w:cs="Calibri"/>
                <w:color w:val="000000"/>
                <w:lang w:eastAsia="sk-SK"/>
              </w:rPr>
            </w:pPr>
            <w:r w:rsidRPr="00D750C9">
              <w:rPr>
                <w:rFonts w:eastAsia="Times New Roman" w:cs="Calibri"/>
                <w:color w:val="000000"/>
                <w:lang w:eastAsia="sk-SK"/>
              </w:rPr>
              <w:t>27</w:t>
            </w:r>
          </w:p>
        </w:tc>
        <w:tc>
          <w:tcPr>
            <w:tcW w:w="1560" w:type="dxa"/>
            <w:hideMark/>
          </w:tcPr>
          <w:p w:rsidRPr="00D750C9" w:rsidR="0076323F" w:rsidP="00993546" w:rsidRDefault="0076323F" w14:paraId="3E4EC03F" w14:textId="77777777">
            <w:pPr>
              <w:jc w:val="left"/>
              <w:rPr>
                <w:rFonts w:eastAsia="Times New Roman" w:cs="Calibri"/>
                <w:color w:val="000000"/>
                <w:lang w:eastAsia="sk-SK"/>
              </w:rPr>
            </w:pPr>
            <w:r w:rsidRPr="00D750C9">
              <w:rPr>
                <w:rFonts w:eastAsia="Times New Roman" w:cs="Calibri"/>
                <w:color w:val="000000"/>
                <w:lang w:eastAsia="sk-SK"/>
              </w:rPr>
              <w:t>Foyer</w:t>
            </w:r>
          </w:p>
        </w:tc>
        <w:tc>
          <w:tcPr>
            <w:tcW w:w="360" w:type="dxa"/>
            <w:noWrap/>
            <w:hideMark/>
          </w:tcPr>
          <w:p w:rsidRPr="00D750C9" w:rsidR="0076323F" w:rsidP="00993546" w:rsidRDefault="0076323F" w14:paraId="6E31FF8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0F260684" w14:textId="103B03D5">
            <w:pPr>
              <w:jc w:val="center"/>
              <w:rPr>
                <w:rFonts w:eastAsia="Times New Roman" w:cs="Calibri"/>
                <w:color w:val="000000"/>
                <w:lang w:eastAsia="sk-SK"/>
              </w:rPr>
            </w:pPr>
          </w:p>
        </w:tc>
        <w:tc>
          <w:tcPr>
            <w:tcW w:w="999" w:type="dxa"/>
            <w:noWrap/>
            <w:hideMark/>
          </w:tcPr>
          <w:p w:rsidRPr="00D750C9" w:rsidR="0076323F" w:rsidP="00993546" w:rsidRDefault="0076323F" w14:paraId="40D4A94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96EF2E4" w14:textId="430EB2EF">
            <w:pPr>
              <w:jc w:val="center"/>
              <w:rPr>
                <w:rFonts w:eastAsia="Times New Roman" w:cs="Calibri"/>
                <w:color w:val="000000"/>
                <w:lang w:eastAsia="sk-SK"/>
              </w:rPr>
            </w:pPr>
          </w:p>
        </w:tc>
        <w:tc>
          <w:tcPr>
            <w:tcW w:w="426" w:type="dxa"/>
          </w:tcPr>
          <w:p w:rsidRPr="00D750C9" w:rsidR="0076323F" w:rsidP="00993546" w:rsidRDefault="0076323F" w14:paraId="25C63ED1" w14:textId="77777777">
            <w:pPr>
              <w:jc w:val="center"/>
              <w:rPr>
                <w:rFonts w:eastAsia="Times New Roman" w:cs="Calibri"/>
                <w:color w:val="000000"/>
                <w:lang w:eastAsia="sk-SK"/>
              </w:rPr>
            </w:pPr>
          </w:p>
        </w:tc>
        <w:tc>
          <w:tcPr>
            <w:tcW w:w="736" w:type="dxa"/>
            <w:noWrap/>
            <w:hideMark/>
          </w:tcPr>
          <w:p w:rsidRPr="00D750C9" w:rsidR="0076323F" w:rsidP="00993546" w:rsidRDefault="0076323F" w14:paraId="7068F675" w14:textId="3F226695">
            <w:pPr>
              <w:jc w:val="center"/>
              <w:rPr>
                <w:rFonts w:eastAsia="Times New Roman" w:cs="Calibri"/>
                <w:color w:val="000000"/>
                <w:lang w:eastAsia="sk-SK"/>
              </w:rPr>
            </w:pPr>
          </w:p>
        </w:tc>
        <w:tc>
          <w:tcPr>
            <w:tcW w:w="444" w:type="dxa"/>
            <w:noWrap/>
            <w:hideMark/>
          </w:tcPr>
          <w:p w:rsidRPr="00D750C9" w:rsidR="0076323F" w:rsidP="00993546" w:rsidRDefault="0076323F" w14:paraId="05C3DA59" w14:textId="014EE317">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59C34E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14A6D1C6" w14:textId="4A6AA8F8">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5ECA4775" w14:textId="78E11419">
            <w:pPr>
              <w:jc w:val="center"/>
              <w:rPr>
                <w:rFonts w:ascii="Arial" w:hAnsi="Arial" w:eastAsia="Times New Roman" w:cs="Arial"/>
                <w:color w:val="000000"/>
                <w:sz w:val="20"/>
                <w:szCs w:val="20"/>
                <w:lang w:eastAsia="sk-SK"/>
              </w:rPr>
            </w:pPr>
          </w:p>
        </w:tc>
      </w:tr>
      <w:tr w:rsidRPr="00D750C9" w:rsidR="0076323F" w:rsidTr="00B42D21" w14:paraId="22B62DCB" w14:textId="77777777">
        <w:trPr>
          <w:trHeight w:val="290"/>
        </w:trPr>
        <w:tc>
          <w:tcPr>
            <w:tcW w:w="595" w:type="dxa"/>
            <w:noWrap/>
            <w:hideMark/>
          </w:tcPr>
          <w:p w:rsidRPr="00D750C9" w:rsidR="0076323F" w:rsidP="00993546" w:rsidRDefault="0076323F" w14:paraId="388405BF" w14:textId="77777777">
            <w:pPr>
              <w:jc w:val="left"/>
              <w:rPr>
                <w:rFonts w:eastAsia="Times New Roman" w:cs="Calibri"/>
                <w:color w:val="000000"/>
                <w:lang w:eastAsia="sk-SK"/>
              </w:rPr>
            </w:pPr>
            <w:r w:rsidRPr="00D750C9">
              <w:rPr>
                <w:rFonts w:eastAsia="Times New Roman" w:cs="Calibri"/>
                <w:color w:val="000000"/>
                <w:lang w:eastAsia="sk-SK"/>
              </w:rPr>
              <w:t>28</w:t>
            </w:r>
          </w:p>
        </w:tc>
        <w:tc>
          <w:tcPr>
            <w:tcW w:w="1560" w:type="dxa"/>
            <w:hideMark/>
          </w:tcPr>
          <w:p w:rsidRPr="00D750C9" w:rsidR="0076323F" w:rsidP="00993546" w:rsidRDefault="0076323F" w14:paraId="3BDD4C40" w14:textId="77777777">
            <w:pPr>
              <w:jc w:val="left"/>
              <w:rPr>
                <w:rFonts w:eastAsia="Times New Roman" w:cs="Calibri"/>
                <w:color w:val="000000"/>
                <w:lang w:eastAsia="sk-SK"/>
              </w:rPr>
            </w:pPr>
            <w:r w:rsidRPr="00D750C9">
              <w:rPr>
                <w:rFonts w:eastAsia="Times New Roman" w:cs="Calibri"/>
                <w:color w:val="000000"/>
                <w:lang w:eastAsia="sk-SK"/>
              </w:rPr>
              <w:t>Práčovňa</w:t>
            </w:r>
          </w:p>
        </w:tc>
        <w:tc>
          <w:tcPr>
            <w:tcW w:w="360" w:type="dxa"/>
            <w:noWrap/>
            <w:hideMark/>
          </w:tcPr>
          <w:p w:rsidRPr="00D750C9" w:rsidR="0076323F" w:rsidP="00993546" w:rsidRDefault="0076323F" w14:paraId="33C3014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5B13D17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257743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011F504" w14:textId="6DCCFEDC">
            <w:pPr>
              <w:jc w:val="center"/>
              <w:rPr>
                <w:rFonts w:eastAsia="Times New Roman" w:cs="Calibri"/>
                <w:color w:val="000000"/>
                <w:lang w:eastAsia="sk-SK"/>
              </w:rPr>
            </w:pPr>
          </w:p>
        </w:tc>
        <w:tc>
          <w:tcPr>
            <w:tcW w:w="426" w:type="dxa"/>
          </w:tcPr>
          <w:p w:rsidRPr="00D750C9" w:rsidR="0076323F" w:rsidP="00993546" w:rsidRDefault="0076323F" w14:paraId="702C0430" w14:textId="77777777">
            <w:pPr>
              <w:jc w:val="center"/>
              <w:rPr>
                <w:rFonts w:eastAsia="Times New Roman" w:cs="Calibri"/>
                <w:color w:val="000000"/>
                <w:lang w:eastAsia="sk-SK"/>
              </w:rPr>
            </w:pPr>
          </w:p>
        </w:tc>
        <w:tc>
          <w:tcPr>
            <w:tcW w:w="736" w:type="dxa"/>
            <w:noWrap/>
            <w:hideMark/>
          </w:tcPr>
          <w:p w:rsidRPr="00D750C9" w:rsidR="0076323F" w:rsidP="00993546" w:rsidRDefault="0076323F" w14:paraId="1BF1532D" w14:textId="7CA20F25">
            <w:pPr>
              <w:jc w:val="center"/>
              <w:rPr>
                <w:rFonts w:eastAsia="Times New Roman" w:cs="Calibri"/>
                <w:color w:val="000000"/>
                <w:lang w:eastAsia="sk-SK"/>
              </w:rPr>
            </w:pPr>
          </w:p>
        </w:tc>
        <w:tc>
          <w:tcPr>
            <w:tcW w:w="444" w:type="dxa"/>
            <w:noWrap/>
            <w:hideMark/>
          </w:tcPr>
          <w:p w:rsidRPr="00D750C9" w:rsidR="0076323F" w:rsidP="00993546" w:rsidRDefault="0076323F" w14:paraId="1410AC15" w14:textId="5D759EB7">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EA6671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30CD9F72" w14:textId="0456B803">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5B6A93D5" w14:textId="0DDE034A">
            <w:pPr>
              <w:jc w:val="center"/>
              <w:rPr>
                <w:rFonts w:ascii="Arial" w:hAnsi="Arial" w:eastAsia="Times New Roman" w:cs="Arial"/>
                <w:color w:val="000000"/>
                <w:sz w:val="20"/>
                <w:szCs w:val="20"/>
                <w:lang w:eastAsia="sk-SK"/>
              </w:rPr>
            </w:pPr>
          </w:p>
        </w:tc>
      </w:tr>
      <w:tr w:rsidRPr="00D750C9" w:rsidR="0076323F" w:rsidTr="00B42D21" w14:paraId="39F93A1F" w14:textId="77777777">
        <w:trPr>
          <w:trHeight w:val="290"/>
        </w:trPr>
        <w:tc>
          <w:tcPr>
            <w:tcW w:w="595" w:type="dxa"/>
            <w:noWrap/>
            <w:hideMark/>
          </w:tcPr>
          <w:p w:rsidRPr="00D750C9" w:rsidR="0076323F" w:rsidP="00993546" w:rsidRDefault="0076323F" w14:paraId="42078F4D" w14:textId="77777777">
            <w:pPr>
              <w:jc w:val="left"/>
              <w:rPr>
                <w:rFonts w:eastAsia="Times New Roman" w:cs="Calibri"/>
                <w:color w:val="000000"/>
                <w:lang w:eastAsia="sk-SK"/>
              </w:rPr>
            </w:pPr>
            <w:r w:rsidRPr="00D750C9">
              <w:rPr>
                <w:rFonts w:eastAsia="Times New Roman" w:cs="Calibri"/>
                <w:color w:val="000000"/>
                <w:lang w:eastAsia="sk-SK"/>
              </w:rPr>
              <w:t>29</w:t>
            </w:r>
          </w:p>
        </w:tc>
        <w:tc>
          <w:tcPr>
            <w:tcW w:w="1560" w:type="dxa"/>
            <w:hideMark/>
          </w:tcPr>
          <w:p w:rsidRPr="00D750C9" w:rsidR="0076323F" w:rsidP="00993546" w:rsidRDefault="0076323F" w14:paraId="37114C8C" w14:textId="77777777">
            <w:pPr>
              <w:jc w:val="left"/>
              <w:rPr>
                <w:rFonts w:eastAsia="Times New Roman" w:cs="Calibri"/>
                <w:color w:val="000000"/>
                <w:lang w:eastAsia="sk-SK"/>
              </w:rPr>
            </w:pPr>
            <w:r w:rsidRPr="00D750C9">
              <w:rPr>
                <w:rFonts w:eastAsia="Times New Roman" w:cs="Calibri"/>
                <w:color w:val="000000"/>
                <w:lang w:eastAsia="sk-SK"/>
              </w:rPr>
              <w:t>Predajňa</w:t>
            </w:r>
          </w:p>
        </w:tc>
        <w:tc>
          <w:tcPr>
            <w:tcW w:w="360" w:type="dxa"/>
            <w:noWrap/>
            <w:hideMark/>
          </w:tcPr>
          <w:p w:rsidRPr="00D750C9" w:rsidR="0076323F" w:rsidP="00993546" w:rsidRDefault="0076323F" w14:paraId="2DB26CF4" w14:textId="1930EA34">
            <w:pPr>
              <w:jc w:val="center"/>
              <w:rPr>
                <w:rFonts w:eastAsia="Times New Roman" w:cs="Calibri"/>
                <w:color w:val="000000"/>
                <w:lang w:eastAsia="sk-SK"/>
              </w:rPr>
            </w:pPr>
          </w:p>
        </w:tc>
        <w:tc>
          <w:tcPr>
            <w:tcW w:w="999" w:type="dxa"/>
            <w:noWrap/>
            <w:hideMark/>
          </w:tcPr>
          <w:p w:rsidRPr="00D750C9" w:rsidR="0076323F" w:rsidP="00993546" w:rsidRDefault="0076323F" w14:paraId="310A9B2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7EEF81E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45569CF5" w14:textId="049588D6">
            <w:pPr>
              <w:jc w:val="center"/>
              <w:rPr>
                <w:rFonts w:eastAsia="Times New Roman" w:cs="Calibri"/>
                <w:color w:val="000000"/>
                <w:lang w:eastAsia="sk-SK"/>
              </w:rPr>
            </w:pPr>
          </w:p>
        </w:tc>
        <w:tc>
          <w:tcPr>
            <w:tcW w:w="426" w:type="dxa"/>
          </w:tcPr>
          <w:p w:rsidRPr="00D750C9" w:rsidR="0076323F" w:rsidP="00993546" w:rsidRDefault="0076323F" w14:paraId="62E491CD" w14:textId="77777777">
            <w:pPr>
              <w:jc w:val="center"/>
              <w:rPr>
                <w:rFonts w:eastAsia="Times New Roman" w:cs="Calibri"/>
                <w:color w:val="000000"/>
                <w:lang w:eastAsia="sk-SK"/>
              </w:rPr>
            </w:pPr>
          </w:p>
        </w:tc>
        <w:tc>
          <w:tcPr>
            <w:tcW w:w="736" w:type="dxa"/>
            <w:noWrap/>
            <w:hideMark/>
          </w:tcPr>
          <w:p w:rsidRPr="00D750C9" w:rsidR="0076323F" w:rsidP="00993546" w:rsidRDefault="0076323F" w14:paraId="26D04589" w14:textId="66519596">
            <w:pPr>
              <w:jc w:val="center"/>
              <w:rPr>
                <w:rFonts w:eastAsia="Times New Roman" w:cs="Calibri"/>
                <w:color w:val="000000"/>
                <w:lang w:eastAsia="sk-SK"/>
              </w:rPr>
            </w:pPr>
          </w:p>
        </w:tc>
        <w:tc>
          <w:tcPr>
            <w:tcW w:w="444" w:type="dxa"/>
            <w:noWrap/>
            <w:hideMark/>
          </w:tcPr>
          <w:p w:rsidRPr="00D750C9" w:rsidR="0076323F" w:rsidP="00993546" w:rsidRDefault="0076323F" w14:paraId="1F086D24" w14:textId="18327A54">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14FC5C9"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C638358" w14:textId="638B947F">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60B279D8" w14:textId="7CCCBDE0">
            <w:pPr>
              <w:jc w:val="center"/>
              <w:rPr>
                <w:rFonts w:ascii="Arial" w:hAnsi="Arial" w:eastAsia="Times New Roman" w:cs="Arial"/>
                <w:color w:val="000000"/>
                <w:sz w:val="20"/>
                <w:szCs w:val="20"/>
                <w:lang w:eastAsia="sk-SK"/>
              </w:rPr>
            </w:pPr>
          </w:p>
        </w:tc>
      </w:tr>
      <w:tr w:rsidRPr="00D750C9" w:rsidR="0076323F" w:rsidTr="00B42D21" w14:paraId="19B4FAF0" w14:textId="77777777">
        <w:trPr>
          <w:trHeight w:val="290"/>
        </w:trPr>
        <w:tc>
          <w:tcPr>
            <w:tcW w:w="595" w:type="dxa"/>
            <w:noWrap/>
            <w:hideMark/>
          </w:tcPr>
          <w:p w:rsidRPr="00D750C9" w:rsidR="0076323F" w:rsidP="00993546" w:rsidRDefault="0076323F" w14:paraId="29378B42" w14:textId="77777777">
            <w:pPr>
              <w:jc w:val="left"/>
              <w:rPr>
                <w:rFonts w:eastAsia="Times New Roman" w:cs="Calibri"/>
                <w:color w:val="000000"/>
                <w:lang w:eastAsia="sk-SK"/>
              </w:rPr>
            </w:pPr>
            <w:r w:rsidRPr="00D750C9">
              <w:rPr>
                <w:rFonts w:eastAsia="Times New Roman" w:cs="Calibri"/>
                <w:color w:val="000000"/>
                <w:lang w:eastAsia="sk-SK"/>
              </w:rPr>
              <w:t>30</w:t>
            </w:r>
          </w:p>
        </w:tc>
        <w:tc>
          <w:tcPr>
            <w:tcW w:w="1560" w:type="dxa"/>
            <w:hideMark/>
          </w:tcPr>
          <w:p w:rsidRPr="00D750C9" w:rsidR="0076323F" w:rsidP="00993546" w:rsidRDefault="0076323F" w14:paraId="52E62E34" w14:textId="77777777">
            <w:pPr>
              <w:jc w:val="left"/>
              <w:rPr>
                <w:rFonts w:eastAsia="Times New Roman" w:cs="Calibri"/>
                <w:color w:val="000000"/>
                <w:lang w:eastAsia="sk-SK"/>
              </w:rPr>
            </w:pPr>
            <w:r w:rsidRPr="00D750C9">
              <w:rPr>
                <w:rFonts w:eastAsia="Times New Roman" w:cs="Calibri"/>
                <w:color w:val="000000"/>
                <w:lang w:eastAsia="sk-SK"/>
              </w:rPr>
              <w:t>Priemyselná hala</w:t>
            </w:r>
          </w:p>
        </w:tc>
        <w:tc>
          <w:tcPr>
            <w:tcW w:w="360" w:type="dxa"/>
            <w:noWrap/>
            <w:hideMark/>
          </w:tcPr>
          <w:p w:rsidRPr="00D750C9" w:rsidR="0076323F" w:rsidP="00993546" w:rsidRDefault="0076323F" w14:paraId="638768D0" w14:textId="559D303C">
            <w:pPr>
              <w:jc w:val="center"/>
              <w:rPr>
                <w:rFonts w:eastAsia="Times New Roman" w:cs="Calibri"/>
                <w:color w:val="000000"/>
                <w:lang w:eastAsia="sk-SK"/>
              </w:rPr>
            </w:pPr>
          </w:p>
        </w:tc>
        <w:tc>
          <w:tcPr>
            <w:tcW w:w="999" w:type="dxa"/>
            <w:noWrap/>
            <w:hideMark/>
          </w:tcPr>
          <w:p w:rsidRPr="00D750C9" w:rsidR="0076323F" w:rsidP="00993546" w:rsidRDefault="0076323F" w14:paraId="5CCCF14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D519C25" w14:textId="0A50635D">
            <w:pPr>
              <w:jc w:val="center"/>
              <w:rPr>
                <w:rFonts w:eastAsia="Times New Roman" w:cs="Calibri"/>
                <w:color w:val="000000"/>
                <w:lang w:eastAsia="sk-SK"/>
              </w:rPr>
            </w:pPr>
          </w:p>
        </w:tc>
        <w:tc>
          <w:tcPr>
            <w:tcW w:w="927" w:type="dxa"/>
            <w:noWrap/>
            <w:hideMark/>
          </w:tcPr>
          <w:p w:rsidRPr="00D750C9" w:rsidR="0076323F" w:rsidP="00993546" w:rsidRDefault="0076323F" w14:paraId="7EDFFF5E" w14:textId="49009A09">
            <w:pPr>
              <w:jc w:val="center"/>
              <w:rPr>
                <w:rFonts w:eastAsia="Times New Roman" w:cs="Calibri"/>
                <w:color w:val="000000"/>
                <w:lang w:eastAsia="sk-SK"/>
              </w:rPr>
            </w:pPr>
          </w:p>
        </w:tc>
        <w:tc>
          <w:tcPr>
            <w:tcW w:w="426" w:type="dxa"/>
          </w:tcPr>
          <w:p w:rsidRPr="00D750C9" w:rsidR="0076323F" w:rsidP="00993546" w:rsidRDefault="0076323F" w14:paraId="6BEFDC2E" w14:textId="77777777">
            <w:pPr>
              <w:jc w:val="center"/>
              <w:rPr>
                <w:rFonts w:eastAsia="Times New Roman" w:cs="Calibri"/>
                <w:color w:val="000000"/>
                <w:lang w:eastAsia="sk-SK"/>
              </w:rPr>
            </w:pPr>
          </w:p>
        </w:tc>
        <w:tc>
          <w:tcPr>
            <w:tcW w:w="736" w:type="dxa"/>
            <w:noWrap/>
            <w:hideMark/>
          </w:tcPr>
          <w:p w:rsidRPr="00D750C9" w:rsidR="0076323F" w:rsidP="00993546" w:rsidRDefault="0076323F" w14:paraId="7254C7BC" w14:textId="56A3FB63">
            <w:pPr>
              <w:jc w:val="center"/>
              <w:rPr>
                <w:rFonts w:eastAsia="Times New Roman" w:cs="Calibri"/>
                <w:color w:val="000000"/>
                <w:lang w:eastAsia="sk-SK"/>
              </w:rPr>
            </w:pPr>
          </w:p>
        </w:tc>
        <w:tc>
          <w:tcPr>
            <w:tcW w:w="444" w:type="dxa"/>
            <w:noWrap/>
            <w:hideMark/>
          </w:tcPr>
          <w:p w:rsidRPr="00D750C9" w:rsidR="0076323F" w:rsidP="00993546" w:rsidRDefault="0076323F" w14:paraId="397F6A9D" w14:textId="355AE4CF">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829D17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7569B0D" w14:textId="7B08A64C">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087181E" w14:textId="15E0AE4B">
            <w:pPr>
              <w:jc w:val="center"/>
              <w:rPr>
                <w:rFonts w:ascii="Arial" w:hAnsi="Arial" w:eastAsia="Times New Roman" w:cs="Arial"/>
                <w:color w:val="000000"/>
                <w:sz w:val="20"/>
                <w:szCs w:val="20"/>
                <w:lang w:eastAsia="sk-SK"/>
              </w:rPr>
            </w:pPr>
          </w:p>
        </w:tc>
      </w:tr>
      <w:tr w:rsidRPr="00D750C9" w:rsidR="0076323F" w:rsidTr="00B42D21" w14:paraId="69A5667F" w14:textId="77777777">
        <w:trPr>
          <w:trHeight w:val="580"/>
        </w:trPr>
        <w:tc>
          <w:tcPr>
            <w:tcW w:w="595" w:type="dxa"/>
            <w:noWrap/>
            <w:hideMark/>
          </w:tcPr>
          <w:p w:rsidRPr="00D750C9" w:rsidR="0076323F" w:rsidP="00993546" w:rsidRDefault="0076323F" w14:paraId="4F0B79F7" w14:textId="77777777">
            <w:pPr>
              <w:jc w:val="left"/>
              <w:rPr>
                <w:rFonts w:eastAsia="Times New Roman" w:cs="Calibri"/>
                <w:color w:val="000000"/>
                <w:lang w:eastAsia="sk-SK"/>
              </w:rPr>
            </w:pPr>
            <w:r w:rsidRPr="00D750C9">
              <w:rPr>
                <w:rFonts w:eastAsia="Times New Roman" w:cs="Calibri"/>
                <w:color w:val="000000"/>
                <w:lang w:eastAsia="sk-SK"/>
              </w:rPr>
              <w:t>31</w:t>
            </w:r>
          </w:p>
        </w:tc>
        <w:tc>
          <w:tcPr>
            <w:tcW w:w="1560" w:type="dxa"/>
            <w:hideMark/>
          </w:tcPr>
          <w:p w:rsidRPr="00D750C9" w:rsidR="0076323F" w:rsidP="00993546" w:rsidRDefault="0076323F" w14:paraId="0652DC17" w14:textId="77777777">
            <w:pPr>
              <w:jc w:val="left"/>
              <w:rPr>
                <w:rFonts w:eastAsia="Times New Roman" w:cs="Calibri"/>
                <w:color w:val="000000"/>
                <w:lang w:eastAsia="sk-SK"/>
              </w:rPr>
            </w:pPr>
            <w:r w:rsidRPr="00D750C9">
              <w:rPr>
                <w:rFonts w:eastAsia="Times New Roman" w:cs="Calibri"/>
                <w:color w:val="000000"/>
                <w:lang w:eastAsia="sk-SK"/>
              </w:rPr>
              <w:t>Reprezentačná miestnosť</w:t>
            </w:r>
          </w:p>
        </w:tc>
        <w:tc>
          <w:tcPr>
            <w:tcW w:w="360" w:type="dxa"/>
            <w:noWrap/>
            <w:hideMark/>
          </w:tcPr>
          <w:p w:rsidRPr="00D750C9" w:rsidR="0076323F" w:rsidP="00993546" w:rsidRDefault="0076323F" w14:paraId="33D20C4A" w14:textId="678B3050">
            <w:pPr>
              <w:jc w:val="center"/>
              <w:rPr>
                <w:rFonts w:eastAsia="Times New Roman" w:cs="Calibri"/>
                <w:color w:val="000000"/>
                <w:lang w:eastAsia="sk-SK"/>
              </w:rPr>
            </w:pPr>
          </w:p>
        </w:tc>
        <w:tc>
          <w:tcPr>
            <w:tcW w:w="999" w:type="dxa"/>
            <w:noWrap/>
            <w:hideMark/>
          </w:tcPr>
          <w:p w:rsidRPr="00D750C9" w:rsidR="0076323F" w:rsidP="00993546" w:rsidRDefault="0076323F" w14:paraId="1C2E33A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37F3234"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1B5CDC2" w14:textId="61C94853">
            <w:pPr>
              <w:jc w:val="center"/>
              <w:rPr>
                <w:rFonts w:eastAsia="Times New Roman" w:cs="Calibri"/>
                <w:color w:val="000000"/>
                <w:lang w:eastAsia="sk-SK"/>
              </w:rPr>
            </w:pPr>
          </w:p>
        </w:tc>
        <w:tc>
          <w:tcPr>
            <w:tcW w:w="426" w:type="dxa"/>
          </w:tcPr>
          <w:p w:rsidRPr="00D750C9" w:rsidR="0076323F" w:rsidP="00993546" w:rsidRDefault="0076323F" w14:paraId="58D9EEB9" w14:textId="77777777">
            <w:pPr>
              <w:jc w:val="center"/>
              <w:rPr>
                <w:rFonts w:eastAsia="Times New Roman" w:cs="Calibri"/>
                <w:color w:val="000000"/>
                <w:lang w:eastAsia="sk-SK"/>
              </w:rPr>
            </w:pPr>
          </w:p>
        </w:tc>
        <w:tc>
          <w:tcPr>
            <w:tcW w:w="736" w:type="dxa"/>
            <w:noWrap/>
            <w:hideMark/>
          </w:tcPr>
          <w:p w:rsidRPr="00D750C9" w:rsidR="0076323F" w:rsidP="00993546" w:rsidRDefault="0076323F" w14:paraId="26A34F4A" w14:textId="304B6E79">
            <w:pPr>
              <w:jc w:val="center"/>
              <w:rPr>
                <w:rFonts w:eastAsia="Times New Roman" w:cs="Calibri"/>
                <w:color w:val="000000"/>
                <w:lang w:eastAsia="sk-SK"/>
              </w:rPr>
            </w:pPr>
          </w:p>
        </w:tc>
        <w:tc>
          <w:tcPr>
            <w:tcW w:w="444" w:type="dxa"/>
            <w:noWrap/>
            <w:hideMark/>
          </w:tcPr>
          <w:p w:rsidRPr="00D750C9" w:rsidR="0076323F" w:rsidP="00993546" w:rsidRDefault="0076323F" w14:paraId="62258C1E" w14:textId="4EC89F2B">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57D4A9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42A46292" w14:textId="018F09F9">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7664658" w14:textId="677E354D">
            <w:pPr>
              <w:jc w:val="center"/>
              <w:rPr>
                <w:rFonts w:ascii="Arial" w:hAnsi="Arial" w:eastAsia="Times New Roman" w:cs="Arial"/>
                <w:color w:val="000000"/>
                <w:sz w:val="20"/>
                <w:szCs w:val="20"/>
                <w:lang w:eastAsia="sk-SK"/>
              </w:rPr>
            </w:pPr>
          </w:p>
        </w:tc>
      </w:tr>
      <w:tr w:rsidRPr="00D750C9" w:rsidR="0076323F" w:rsidTr="00B42D21" w14:paraId="2E171F15" w14:textId="77777777">
        <w:trPr>
          <w:trHeight w:val="290"/>
        </w:trPr>
        <w:tc>
          <w:tcPr>
            <w:tcW w:w="595" w:type="dxa"/>
            <w:noWrap/>
            <w:hideMark/>
          </w:tcPr>
          <w:p w:rsidRPr="00D750C9" w:rsidR="0076323F" w:rsidP="00993546" w:rsidRDefault="0076323F" w14:paraId="095A0FC0" w14:textId="77777777">
            <w:pPr>
              <w:jc w:val="left"/>
              <w:rPr>
                <w:rFonts w:eastAsia="Times New Roman" w:cs="Calibri"/>
                <w:color w:val="000000"/>
                <w:lang w:eastAsia="sk-SK"/>
              </w:rPr>
            </w:pPr>
            <w:r w:rsidRPr="00D750C9">
              <w:rPr>
                <w:rFonts w:eastAsia="Times New Roman" w:cs="Calibri"/>
                <w:color w:val="000000"/>
                <w:lang w:eastAsia="sk-SK"/>
              </w:rPr>
              <w:t>32</w:t>
            </w:r>
          </w:p>
        </w:tc>
        <w:tc>
          <w:tcPr>
            <w:tcW w:w="1560" w:type="dxa"/>
            <w:hideMark/>
          </w:tcPr>
          <w:p w:rsidRPr="00D750C9" w:rsidR="0076323F" w:rsidP="00993546" w:rsidRDefault="0076323F" w14:paraId="5F1AE4A8" w14:textId="77777777">
            <w:pPr>
              <w:jc w:val="left"/>
              <w:rPr>
                <w:rFonts w:eastAsia="Times New Roman" w:cs="Calibri"/>
                <w:color w:val="000000"/>
                <w:lang w:eastAsia="sk-SK"/>
              </w:rPr>
            </w:pPr>
            <w:r w:rsidRPr="00D750C9">
              <w:rPr>
                <w:rFonts w:eastAsia="Times New Roman" w:cs="Calibri"/>
                <w:color w:val="000000"/>
                <w:lang w:eastAsia="sk-SK"/>
              </w:rPr>
              <w:t>Rozvodňa</w:t>
            </w:r>
          </w:p>
        </w:tc>
        <w:tc>
          <w:tcPr>
            <w:tcW w:w="360" w:type="dxa"/>
            <w:noWrap/>
            <w:hideMark/>
          </w:tcPr>
          <w:p w:rsidRPr="00D750C9" w:rsidR="0076323F" w:rsidP="00993546" w:rsidRDefault="0076323F" w14:paraId="25C2EBC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1DD1175" w14:textId="6FCFAC61">
            <w:pPr>
              <w:jc w:val="center"/>
              <w:rPr>
                <w:rFonts w:eastAsia="Times New Roman" w:cs="Calibri"/>
                <w:color w:val="000000"/>
                <w:lang w:eastAsia="sk-SK"/>
              </w:rPr>
            </w:pPr>
          </w:p>
        </w:tc>
        <w:tc>
          <w:tcPr>
            <w:tcW w:w="999" w:type="dxa"/>
            <w:noWrap/>
            <w:hideMark/>
          </w:tcPr>
          <w:p w:rsidRPr="00D750C9" w:rsidR="0076323F" w:rsidP="00993546" w:rsidRDefault="0076323F" w14:paraId="58F3844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12587C9" w14:textId="0D14EFA4">
            <w:pPr>
              <w:jc w:val="center"/>
              <w:rPr>
                <w:rFonts w:eastAsia="Times New Roman" w:cs="Calibri"/>
                <w:color w:val="000000"/>
                <w:lang w:eastAsia="sk-SK"/>
              </w:rPr>
            </w:pPr>
          </w:p>
        </w:tc>
        <w:tc>
          <w:tcPr>
            <w:tcW w:w="426" w:type="dxa"/>
          </w:tcPr>
          <w:p w:rsidRPr="00D750C9" w:rsidR="0076323F" w:rsidP="00993546" w:rsidRDefault="0076323F" w14:paraId="0A494C1F" w14:textId="77777777">
            <w:pPr>
              <w:jc w:val="center"/>
              <w:rPr>
                <w:rFonts w:eastAsia="Times New Roman" w:cs="Calibri"/>
                <w:color w:val="000000"/>
                <w:lang w:eastAsia="sk-SK"/>
              </w:rPr>
            </w:pPr>
          </w:p>
        </w:tc>
        <w:tc>
          <w:tcPr>
            <w:tcW w:w="736" w:type="dxa"/>
            <w:noWrap/>
            <w:hideMark/>
          </w:tcPr>
          <w:p w:rsidRPr="00D750C9" w:rsidR="0076323F" w:rsidP="00993546" w:rsidRDefault="0076323F" w14:paraId="67D6D926" w14:textId="2B417C46">
            <w:pPr>
              <w:jc w:val="center"/>
              <w:rPr>
                <w:rFonts w:eastAsia="Times New Roman" w:cs="Calibri"/>
                <w:color w:val="000000"/>
                <w:lang w:eastAsia="sk-SK"/>
              </w:rPr>
            </w:pPr>
          </w:p>
        </w:tc>
        <w:tc>
          <w:tcPr>
            <w:tcW w:w="444" w:type="dxa"/>
            <w:noWrap/>
            <w:hideMark/>
          </w:tcPr>
          <w:p w:rsidRPr="00D750C9" w:rsidR="0076323F" w:rsidP="00993546" w:rsidRDefault="0076323F" w14:paraId="38556A4F" w14:textId="0A9EE16B">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3FDC3AE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ECD9B51" w14:textId="0C3A73F5">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0CC70FB" w14:textId="397F2651">
            <w:pPr>
              <w:jc w:val="center"/>
              <w:rPr>
                <w:rFonts w:ascii="Arial" w:hAnsi="Arial" w:eastAsia="Times New Roman" w:cs="Arial"/>
                <w:color w:val="000000"/>
                <w:sz w:val="20"/>
                <w:szCs w:val="20"/>
                <w:lang w:eastAsia="sk-SK"/>
              </w:rPr>
            </w:pPr>
          </w:p>
        </w:tc>
      </w:tr>
      <w:tr w:rsidRPr="00D750C9" w:rsidR="0076323F" w:rsidTr="00B42D21" w14:paraId="6F312C04" w14:textId="77777777">
        <w:trPr>
          <w:trHeight w:val="290"/>
        </w:trPr>
        <w:tc>
          <w:tcPr>
            <w:tcW w:w="595" w:type="dxa"/>
            <w:noWrap/>
            <w:hideMark/>
          </w:tcPr>
          <w:p w:rsidRPr="00D750C9" w:rsidR="0076323F" w:rsidP="00993546" w:rsidRDefault="0076323F" w14:paraId="4810308F" w14:textId="77777777">
            <w:pPr>
              <w:jc w:val="left"/>
              <w:rPr>
                <w:rFonts w:eastAsia="Times New Roman" w:cs="Calibri"/>
                <w:color w:val="000000"/>
                <w:lang w:eastAsia="sk-SK"/>
              </w:rPr>
            </w:pPr>
            <w:r w:rsidRPr="00D750C9">
              <w:rPr>
                <w:rFonts w:eastAsia="Times New Roman" w:cs="Calibri"/>
                <w:color w:val="000000"/>
                <w:lang w:eastAsia="sk-SK"/>
              </w:rPr>
              <w:t>33</w:t>
            </w:r>
          </w:p>
        </w:tc>
        <w:tc>
          <w:tcPr>
            <w:tcW w:w="1560" w:type="dxa"/>
            <w:hideMark/>
          </w:tcPr>
          <w:p w:rsidRPr="00D750C9" w:rsidR="0076323F" w:rsidP="00993546" w:rsidRDefault="0076323F" w14:paraId="3023C62D" w14:textId="77777777">
            <w:pPr>
              <w:jc w:val="left"/>
              <w:rPr>
                <w:rFonts w:eastAsia="Times New Roman" w:cs="Calibri"/>
                <w:color w:val="000000"/>
                <w:lang w:eastAsia="sk-SK"/>
              </w:rPr>
            </w:pPr>
            <w:r w:rsidRPr="00D750C9">
              <w:rPr>
                <w:rFonts w:eastAsia="Times New Roman" w:cs="Calibri"/>
                <w:color w:val="000000"/>
                <w:lang w:eastAsia="sk-SK"/>
              </w:rPr>
              <w:t>Sála (kultúrna)</w:t>
            </w:r>
          </w:p>
        </w:tc>
        <w:tc>
          <w:tcPr>
            <w:tcW w:w="360" w:type="dxa"/>
            <w:noWrap/>
            <w:hideMark/>
          </w:tcPr>
          <w:p w:rsidRPr="00D750C9" w:rsidR="0076323F" w:rsidP="00993546" w:rsidRDefault="0076323F" w14:paraId="67767939" w14:textId="5DEDC0A0">
            <w:pPr>
              <w:jc w:val="center"/>
              <w:rPr>
                <w:rFonts w:eastAsia="Times New Roman" w:cs="Calibri"/>
                <w:color w:val="000000"/>
                <w:lang w:eastAsia="sk-SK"/>
              </w:rPr>
            </w:pPr>
          </w:p>
        </w:tc>
        <w:tc>
          <w:tcPr>
            <w:tcW w:w="999" w:type="dxa"/>
            <w:noWrap/>
            <w:hideMark/>
          </w:tcPr>
          <w:p w:rsidRPr="00D750C9" w:rsidR="0076323F" w:rsidP="00993546" w:rsidRDefault="0076323F" w14:paraId="4715677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B2FC97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3512776" w14:textId="050393BE">
            <w:pPr>
              <w:jc w:val="center"/>
              <w:rPr>
                <w:rFonts w:eastAsia="Times New Roman" w:cs="Calibri"/>
                <w:color w:val="000000"/>
                <w:lang w:eastAsia="sk-SK"/>
              </w:rPr>
            </w:pPr>
          </w:p>
        </w:tc>
        <w:tc>
          <w:tcPr>
            <w:tcW w:w="426" w:type="dxa"/>
          </w:tcPr>
          <w:p w:rsidRPr="00D750C9" w:rsidR="0076323F" w:rsidP="00993546" w:rsidRDefault="0076323F" w14:paraId="102B2803" w14:textId="77777777">
            <w:pPr>
              <w:jc w:val="center"/>
              <w:rPr>
                <w:rFonts w:eastAsia="Times New Roman" w:cs="Calibri"/>
                <w:color w:val="000000"/>
                <w:lang w:eastAsia="sk-SK"/>
              </w:rPr>
            </w:pPr>
          </w:p>
        </w:tc>
        <w:tc>
          <w:tcPr>
            <w:tcW w:w="736" w:type="dxa"/>
            <w:noWrap/>
            <w:hideMark/>
          </w:tcPr>
          <w:p w:rsidRPr="00D750C9" w:rsidR="0076323F" w:rsidP="00993546" w:rsidRDefault="0076323F" w14:paraId="2B63A10D" w14:textId="71EC454A">
            <w:pPr>
              <w:jc w:val="center"/>
              <w:rPr>
                <w:rFonts w:eastAsia="Times New Roman" w:cs="Calibri"/>
                <w:color w:val="000000"/>
                <w:lang w:eastAsia="sk-SK"/>
              </w:rPr>
            </w:pPr>
          </w:p>
        </w:tc>
        <w:tc>
          <w:tcPr>
            <w:tcW w:w="444" w:type="dxa"/>
            <w:noWrap/>
            <w:hideMark/>
          </w:tcPr>
          <w:p w:rsidRPr="00D750C9" w:rsidR="0076323F" w:rsidP="00993546" w:rsidRDefault="0076323F" w14:paraId="282638A1" w14:textId="5756D722">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D57483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87A23A5" w14:textId="398826F7">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0B65D97" w14:textId="374BB5FC">
            <w:pPr>
              <w:jc w:val="center"/>
              <w:rPr>
                <w:rFonts w:ascii="Arial" w:hAnsi="Arial" w:eastAsia="Times New Roman" w:cs="Arial"/>
                <w:color w:val="000000"/>
                <w:sz w:val="20"/>
                <w:szCs w:val="20"/>
                <w:lang w:eastAsia="sk-SK"/>
              </w:rPr>
            </w:pPr>
          </w:p>
        </w:tc>
      </w:tr>
      <w:tr w:rsidRPr="00D750C9" w:rsidR="0076323F" w:rsidTr="00B42D21" w14:paraId="5E2DE54F" w14:textId="77777777">
        <w:trPr>
          <w:trHeight w:val="290"/>
        </w:trPr>
        <w:tc>
          <w:tcPr>
            <w:tcW w:w="595" w:type="dxa"/>
            <w:noWrap/>
            <w:hideMark/>
          </w:tcPr>
          <w:p w:rsidRPr="00D750C9" w:rsidR="0076323F" w:rsidP="00993546" w:rsidRDefault="0076323F" w14:paraId="4C727E34" w14:textId="77777777">
            <w:pPr>
              <w:jc w:val="left"/>
              <w:rPr>
                <w:rFonts w:eastAsia="Times New Roman" w:cs="Calibri"/>
                <w:color w:val="000000"/>
                <w:lang w:eastAsia="sk-SK"/>
              </w:rPr>
            </w:pPr>
            <w:r w:rsidRPr="00D750C9">
              <w:rPr>
                <w:rFonts w:eastAsia="Times New Roman" w:cs="Calibri"/>
                <w:color w:val="000000"/>
                <w:lang w:eastAsia="sk-SK"/>
              </w:rPr>
              <w:t>34</w:t>
            </w:r>
          </w:p>
        </w:tc>
        <w:tc>
          <w:tcPr>
            <w:tcW w:w="1560" w:type="dxa"/>
            <w:hideMark/>
          </w:tcPr>
          <w:p w:rsidRPr="00D750C9" w:rsidR="0076323F" w:rsidP="00993546" w:rsidRDefault="0076323F" w14:paraId="5F6073B8" w14:textId="77777777">
            <w:pPr>
              <w:jc w:val="left"/>
              <w:rPr>
                <w:rFonts w:eastAsia="Times New Roman" w:cs="Calibri"/>
                <w:color w:val="000000"/>
                <w:lang w:eastAsia="sk-SK"/>
              </w:rPr>
            </w:pPr>
            <w:r w:rsidRPr="00D750C9">
              <w:rPr>
                <w:rFonts w:eastAsia="Times New Roman" w:cs="Calibri"/>
                <w:color w:val="000000"/>
                <w:lang w:eastAsia="sk-SK"/>
              </w:rPr>
              <w:t>Sklad</w:t>
            </w:r>
          </w:p>
        </w:tc>
        <w:tc>
          <w:tcPr>
            <w:tcW w:w="360" w:type="dxa"/>
            <w:noWrap/>
            <w:hideMark/>
          </w:tcPr>
          <w:p w:rsidRPr="00D750C9" w:rsidR="0076323F" w:rsidP="00993546" w:rsidRDefault="0076323F" w14:paraId="12444A17" w14:textId="6E915FBB">
            <w:pPr>
              <w:jc w:val="center"/>
              <w:rPr>
                <w:rFonts w:eastAsia="Times New Roman" w:cs="Calibri"/>
                <w:color w:val="000000"/>
                <w:lang w:eastAsia="sk-SK"/>
              </w:rPr>
            </w:pPr>
          </w:p>
        </w:tc>
        <w:tc>
          <w:tcPr>
            <w:tcW w:w="999" w:type="dxa"/>
            <w:noWrap/>
            <w:hideMark/>
          </w:tcPr>
          <w:p w:rsidRPr="00D750C9" w:rsidR="0076323F" w:rsidP="00993546" w:rsidRDefault="0076323F" w14:paraId="60DB0B9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E58019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141A2A6" w14:textId="5A128B4F">
            <w:pPr>
              <w:jc w:val="center"/>
              <w:rPr>
                <w:rFonts w:eastAsia="Times New Roman" w:cs="Calibri"/>
                <w:color w:val="000000"/>
                <w:lang w:eastAsia="sk-SK"/>
              </w:rPr>
            </w:pPr>
          </w:p>
        </w:tc>
        <w:tc>
          <w:tcPr>
            <w:tcW w:w="426" w:type="dxa"/>
          </w:tcPr>
          <w:p w:rsidRPr="00D750C9" w:rsidR="0076323F" w:rsidP="00993546" w:rsidRDefault="0076323F" w14:paraId="4E68ABB2" w14:textId="77777777">
            <w:pPr>
              <w:jc w:val="center"/>
              <w:rPr>
                <w:rFonts w:eastAsia="Times New Roman" w:cs="Calibri"/>
                <w:color w:val="000000"/>
                <w:lang w:eastAsia="sk-SK"/>
              </w:rPr>
            </w:pPr>
          </w:p>
        </w:tc>
        <w:tc>
          <w:tcPr>
            <w:tcW w:w="736" w:type="dxa"/>
            <w:noWrap/>
            <w:hideMark/>
          </w:tcPr>
          <w:p w:rsidRPr="00D750C9" w:rsidR="0076323F" w:rsidP="00993546" w:rsidRDefault="0076323F" w14:paraId="6E0974E5" w14:textId="49B8B79C">
            <w:pPr>
              <w:jc w:val="center"/>
              <w:rPr>
                <w:rFonts w:eastAsia="Times New Roman" w:cs="Calibri"/>
                <w:color w:val="000000"/>
                <w:lang w:eastAsia="sk-SK"/>
              </w:rPr>
            </w:pPr>
          </w:p>
        </w:tc>
        <w:tc>
          <w:tcPr>
            <w:tcW w:w="444" w:type="dxa"/>
            <w:noWrap/>
            <w:hideMark/>
          </w:tcPr>
          <w:p w:rsidRPr="00D750C9" w:rsidR="0076323F" w:rsidP="00993546" w:rsidRDefault="0076323F" w14:paraId="7BD6770A" w14:textId="3BB80F2F">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DA1B29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F4D43B6" w14:textId="1F2B572B">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22B9CE0" w14:textId="5CBBBEF9">
            <w:pPr>
              <w:jc w:val="center"/>
              <w:rPr>
                <w:rFonts w:ascii="Arial" w:hAnsi="Arial" w:eastAsia="Times New Roman" w:cs="Arial"/>
                <w:color w:val="000000"/>
                <w:sz w:val="20"/>
                <w:szCs w:val="20"/>
                <w:lang w:eastAsia="sk-SK"/>
              </w:rPr>
            </w:pPr>
          </w:p>
        </w:tc>
      </w:tr>
      <w:tr w:rsidRPr="00D750C9" w:rsidR="0076323F" w:rsidTr="00B42D21" w14:paraId="455C53DA" w14:textId="77777777">
        <w:trPr>
          <w:trHeight w:val="290"/>
        </w:trPr>
        <w:tc>
          <w:tcPr>
            <w:tcW w:w="595" w:type="dxa"/>
            <w:noWrap/>
            <w:hideMark/>
          </w:tcPr>
          <w:p w:rsidRPr="00D750C9" w:rsidR="0076323F" w:rsidP="00993546" w:rsidRDefault="0076323F" w14:paraId="21C300CA" w14:textId="77777777">
            <w:pPr>
              <w:jc w:val="left"/>
              <w:rPr>
                <w:rFonts w:eastAsia="Times New Roman" w:cs="Calibri"/>
                <w:color w:val="000000"/>
                <w:lang w:eastAsia="sk-SK"/>
              </w:rPr>
            </w:pPr>
            <w:r w:rsidRPr="00D750C9">
              <w:rPr>
                <w:rFonts w:eastAsia="Times New Roman" w:cs="Calibri"/>
                <w:color w:val="000000"/>
                <w:lang w:eastAsia="sk-SK"/>
              </w:rPr>
              <w:t>35</w:t>
            </w:r>
          </w:p>
        </w:tc>
        <w:tc>
          <w:tcPr>
            <w:tcW w:w="1560" w:type="dxa"/>
            <w:hideMark/>
          </w:tcPr>
          <w:p w:rsidRPr="00D750C9" w:rsidR="0076323F" w:rsidP="00993546" w:rsidRDefault="0076323F" w14:paraId="5101FDE1" w14:textId="77777777">
            <w:pPr>
              <w:jc w:val="left"/>
              <w:rPr>
                <w:rFonts w:eastAsia="Times New Roman" w:cs="Calibri"/>
                <w:color w:val="000000"/>
                <w:lang w:eastAsia="sk-SK"/>
              </w:rPr>
            </w:pPr>
            <w:r w:rsidRPr="00D750C9">
              <w:rPr>
                <w:rFonts w:eastAsia="Times New Roman" w:cs="Calibri"/>
                <w:color w:val="000000"/>
                <w:lang w:eastAsia="sk-SK"/>
              </w:rPr>
              <w:t>Sociálna miestnosť</w:t>
            </w:r>
          </w:p>
        </w:tc>
        <w:tc>
          <w:tcPr>
            <w:tcW w:w="360" w:type="dxa"/>
            <w:noWrap/>
            <w:hideMark/>
          </w:tcPr>
          <w:p w:rsidRPr="00D750C9" w:rsidR="0076323F" w:rsidP="00993546" w:rsidRDefault="0076323F" w14:paraId="547578EE" w14:textId="299A32B2">
            <w:pPr>
              <w:jc w:val="center"/>
              <w:rPr>
                <w:rFonts w:eastAsia="Times New Roman" w:cs="Calibri"/>
                <w:color w:val="000000"/>
                <w:lang w:eastAsia="sk-SK"/>
              </w:rPr>
            </w:pPr>
          </w:p>
        </w:tc>
        <w:tc>
          <w:tcPr>
            <w:tcW w:w="999" w:type="dxa"/>
            <w:noWrap/>
            <w:hideMark/>
          </w:tcPr>
          <w:p w:rsidRPr="00D750C9" w:rsidR="0076323F" w:rsidP="00993546" w:rsidRDefault="0076323F" w14:paraId="39AD1449"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FEFF57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73A95C07" w14:textId="1B97A125">
            <w:pPr>
              <w:jc w:val="center"/>
              <w:rPr>
                <w:rFonts w:eastAsia="Times New Roman" w:cs="Calibri"/>
                <w:color w:val="000000"/>
                <w:lang w:eastAsia="sk-SK"/>
              </w:rPr>
            </w:pPr>
          </w:p>
        </w:tc>
        <w:tc>
          <w:tcPr>
            <w:tcW w:w="426" w:type="dxa"/>
          </w:tcPr>
          <w:p w:rsidRPr="00D750C9" w:rsidR="0076323F" w:rsidP="00993546" w:rsidRDefault="0076323F" w14:paraId="1A69FE50" w14:textId="77777777">
            <w:pPr>
              <w:jc w:val="center"/>
              <w:rPr>
                <w:rFonts w:eastAsia="Times New Roman" w:cs="Calibri"/>
                <w:color w:val="000000"/>
                <w:lang w:eastAsia="sk-SK"/>
              </w:rPr>
            </w:pPr>
          </w:p>
        </w:tc>
        <w:tc>
          <w:tcPr>
            <w:tcW w:w="736" w:type="dxa"/>
            <w:noWrap/>
            <w:hideMark/>
          </w:tcPr>
          <w:p w:rsidRPr="00D750C9" w:rsidR="0076323F" w:rsidP="00993546" w:rsidRDefault="0076323F" w14:paraId="433C6B68" w14:textId="3AF31499">
            <w:pPr>
              <w:jc w:val="center"/>
              <w:rPr>
                <w:rFonts w:eastAsia="Times New Roman" w:cs="Calibri"/>
                <w:color w:val="000000"/>
                <w:lang w:eastAsia="sk-SK"/>
              </w:rPr>
            </w:pPr>
          </w:p>
        </w:tc>
        <w:tc>
          <w:tcPr>
            <w:tcW w:w="444" w:type="dxa"/>
            <w:noWrap/>
            <w:hideMark/>
          </w:tcPr>
          <w:p w:rsidRPr="00D750C9" w:rsidR="0076323F" w:rsidP="00993546" w:rsidRDefault="0076323F" w14:paraId="7FF16026" w14:textId="64199392">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A029D2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1547522" w14:textId="443F3C8D">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201E4C28" w14:textId="4902D85F">
            <w:pPr>
              <w:jc w:val="center"/>
              <w:rPr>
                <w:rFonts w:ascii="Arial" w:hAnsi="Arial" w:eastAsia="Times New Roman" w:cs="Arial"/>
                <w:color w:val="000000"/>
                <w:sz w:val="20"/>
                <w:szCs w:val="20"/>
                <w:lang w:eastAsia="sk-SK"/>
              </w:rPr>
            </w:pPr>
          </w:p>
        </w:tc>
      </w:tr>
      <w:tr w:rsidRPr="00D750C9" w:rsidR="0076323F" w:rsidTr="00B42D21" w14:paraId="56E746FC" w14:textId="77777777">
        <w:trPr>
          <w:trHeight w:val="580"/>
        </w:trPr>
        <w:tc>
          <w:tcPr>
            <w:tcW w:w="595" w:type="dxa"/>
            <w:noWrap/>
            <w:hideMark/>
          </w:tcPr>
          <w:p w:rsidRPr="00D750C9" w:rsidR="0076323F" w:rsidP="00993546" w:rsidRDefault="0076323F" w14:paraId="0209B5D1" w14:textId="77777777">
            <w:pPr>
              <w:jc w:val="left"/>
              <w:rPr>
                <w:rFonts w:eastAsia="Times New Roman" w:cs="Calibri"/>
                <w:color w:val="000000"/>
                <w:lang w:eastAsia="sk-SK"/>
              </w:rPr>
            </w:pPr>
            <w:r w:rsidRPr="00D750C9">
              <w:rPr>
                <w:rFonts w:eastAsia="Times New Roman" w:cs="Calibri"/>
                <w:color w:val="000000"/>
                <w:lang w:eastAsia="sk-SK"/>
              </w:rPr>
              <w:t>36</w:t>
            </w:r>
          </w:p>
        </w:tc>
        <w:tc>
          <w:tcPr>
            <w:tcW w:w="1560" w:type="dxa"/>
            <w:hideMark/>
          </w:tcPr>
          <w:p w:rsidRPr="00D750C9" w:rsidR="0076323F" w:rsidP="00993546" w:rsidRDefault="0076323F" w14:paraId="4990C607" w14:textId="77777777">
            <w:pPr>
              <w:jc w:val="left"/>
              <w:rPr>
                <w:rFonts w:eastAsia="Times New Roman" w:cs="Calibri"/>
                <w:color w:val="000000"/>
                <w:lang w:eastAsia="sk-SK"/>
              </w:rPr>
            </w:pPr>
            <w:r w:rsidRPr="00D750C9">
              <w:rPr>
                <w:rFonts w:eastAsia="Times New Roman" w:cs="Calibri"/>
                <w:color w:val="000000"/>
                <w:lang w:eastAsia="sk-SK"/>
              </w:rPr>
              <w:t>Spoločenská miestnosť</w:t>
            </w:r>
          </w:p>
        </w:tc>
        <w:tc>
          <w:tcPr>
            <w:tcW w:w="360" w:type="dxa"/>
            <w:noWrap/>
            <w:hideMark/>
          </w:tcPr>
          <w:p w:rsidRPr="00D750C9" w:rsidR="0076323F" w:rsidP="00993546" w:rsidRDefault="0076323F" w14:paraId="5209CFBD" w14:textId="0D33849D">
            <w:pPr>
              <w:jc w:val="center"/>
              <w:rPr>
                <w:rFonts w:eastAsia="Times New Roman" w:cs="Calibri"/>
                <w:color w:val="000000"/>
                <w:lang w:eastAsia="sk-SK"/>
              </w:rPr>
            </w:pPr>
          </w:p>
        </w:tc>
        <w:tc>
          <w:tcPr>
            <w:tcW w:w="999" w:type="dxa"/>
            <w:noWrap/>
            <w:hideMark/>
          </w:tcPr>
          <w:p w:rsidRPr="00D750C9" w:rsidR="0076323F" w:rsidP="00993546" w:rsidRDefault="0076323F" w14:paraId="5D73644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EDB7AE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5068161" w14:textId="0C73352F">
            <w:pPr>
              <w:jc w:val="center"/>
              <w:rPr>
                <w:rFonts w:eastAsia="Times New Roman" w:cs="Calibri"/>
                <w:color w:val="000000"/>
                <w:lang w:eastAsia="sk-SK"/>
              </w:rPr>
            </w:pPr>
          </w:p>
        </w:tc>
        <w:tc>
          <w:tcPr>
            <w:tcW w:w="426" w:type="dxa"/>
          </w:tcPr>
          <w:p w:rsidRPr="00D750C9" w:rsidR="0076323F" w:rsidP="00993546" w:rsidRDefault="0076323F" w14:paraId="17129C0A" w14:textId="77777777">
            <w:pPr>
              <w:jc w:val="center"/>
              <w:rPr>
                <w:rFonts w:eastAsia="Times New Roman" w:cs="Calibri"/>
                <w:color w:val="000000"/>
                <w:lang w:eastAsia="sk-SK"/>
              </w:rPr>
            </w:pPr>
          </w:p>
        </w:tc>
        <w:tc>
          <w:tcPr>
            <w:tcW w:w="736" w:type="dxa"/>
            <w:noWrap/>
            <w:hideMark/>
          </w:tcPr>
          <w:p w:rsidRPr="00D750C9" w:rsidR="0076323F" w:rsidP="00993546" w:rsidRDefault="0076323F" w14:paraId="559E2614" w14:textId="6C05015F">
            <w:pPr>
              <w:jc w:val="center"/>
              <w:rPr>
                <w:rFonts w:eastAsia="Times New Roman" w:cs="Calibri"/>
                <w:color w:val="000000"/>
                <w:lang w:eastAsia="sk-SK"/>
              </w:rPr>
            </w:pPr>
          </w:p>
        </w:tc>
        <w:tc>
          <w:tcPr>
            <w:tcW w:w="444" w:type="dxa"/>
            <w:noWrap/>
            <w:hideMark/>
          </w:tcPr>
          <w:p w:rsidRPr="00D750C9" w:rsidR="0076323F" w:rsidP="00993546" w:rsidRDefault="0076323F" w14:paraId="2F279DD1" w14:textId="3ED29900">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1DDE188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C5F65A1" w14:textId="30445E35">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22CABDFD" w14:textId="49DEDC7D">
            <w:pPr>
              <w:jc w:val="center"/>
              <w:rPr>
                <w:rFonts w:ascii="Arial" w:hAnsi="Arial" w:eastAsia="Times New Roman" w:cs="Arial"/>
                <w:color w:val="000000"/>
                <w:sz w:val="20"/>
                <w:szCs w:val="20"/>
                <w:lang w:eastAsia="sk-SK"/>
              </w:rPr>
            </w:pPr>
          </w:p>
        </w:tc>
      </w:tr>
      <w:tr w:rsidRPr="00D750C9" w:rsidR="0076323F" w:rsidTr="00B42D21" w14:paraId="16D5CAC1" w14:textId="77777777">
        <w:trPr>
          <w:trHeight w:val="290"/>
        </w:trPr>
        <w:tc>
          <w:tcPr>
            <w:tcW w:w="595" w:type="dxa"/>
            <w:noWrap/>
            <w:hideMark/>
          </w:tcPr>
          <w:p w:rsidRPr="00D750C9" w:rsidR="0076323F" w:rsidP="00993546" w:rsidRDefault="0076323F" w14:paraId="019B149B" w14:textId="77777777">
            <w:pPr>
              <w:jc w:val="left"/>
              <w:rPr>
                <w:rFonts w:eastAsia="Times New Roman" w:cs="Calibri"/>
                <w:color w:val="000000"/>
                <w:lang w:eastAsia="sk-SK"/>
              </w:rPr>
            </w:pPr>
            <w:r w:rsidRPr="00D750C9">
              <w:rPr>
                <w:rFonts w:eastAsia="Times New Roman" w:cs="Calibri"/>
                <w:color w:val="000000"/>
                <w:lang w:eastAsia="sk-SK"/>
              </w:rPr>
              <w:t>37</w:t>
            </w:r>
          </w:p>
        </w:tc>
        <w:tc>
          <w:tcPr>
            <w:tcW w:w="1560" w:type="dxa"/>
            <w:hideMark/>
          </w:tcPr>
          <w:p w:rsidRPr="00D750C9" w:rsidR="0076323F" w:rsidP="00993546" w:rsidRDefault="0076323F" w14:paraId="357236BB" w14:textId="77777777">
            <w:pPr>
              <w:jc w:val="left"/>
              <w:rPr>
                <w:rFonts w:eastAsia="Times New Roman" w:cs="Calibri"/>
                <w:color w:val="000000"/>
                <w:lang w:eastAsia="sk-SK"/>
              </w:rPr>
            </w:pPr>
            <w:r w:rsidRPr="00D750C9">
              <w:rPr>
                <w:rFonts w:eastAsia="Times New Roman" w:cs="Calibri"/>
                <w:color w:val="000000"/>
                <w:lang w:eastAsia="sk-SK"/>
              </w:rPr>
              <w:t>Strojovňa</w:t>
            </w:r>
          </w:p>
        </w:tc>
        <w:tc>
          <w:tcPr>
            <w:tcW w:w="360" w:type="dxa"/>
            <w:noWrap/>
            <w:hideMark/>
          </w:tcPr>
          <w:p w:rsidRPr="00D750C9" w:rsidR="0076323F" w:rsidP="00993546" w:rsidRDefault="0076323F" w14:paraId="79AA752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B5D60F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685CB61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47C3A26C" w14:textId="05BD7AF6">
            <w:pPr>
              <w:jc w:val="center"/>
              <w:rPr>
                <w:rFonts w:eastAsia="Times New Roman" w:cs="Calibri"/>
                <w:color w:val="000000"/>
                <w:lang w:eastAsia="sk-SK"/>
              </w:rPr>
            </w:pPr>
          </w:p>
        </w:tc>
        <w:tc>
          <w:tcPr>
            <w:tcW w:w="426" w:type="dxa"/>
          </w:tcPr>
          <w:p w:rsidRPr="00D750C9" w:rsidR="0076323F" w:rsidP="00993546" w:rsidRDefault="0076323F" w14:paraId="00CF22F3" w14:textId="77777777">
            <w:pPr>
              <w:jc w:val="center"/>
              <w:rPr>
                <w:rFonts w:eastAsia="Times New Roman" w:cs="Calibri"/>
                <w:color w:val="000000"/>
                <w:lang w:eastAsia="sk-SK"/>
              </w:rPr>
            </w:pPr>
          </w:p>
        </w:tc>
        <w:tc>
          <w:tcPr>
            <w:tcW w:w="736" w:type="dxa"/>
            <w:noWrap/>
            <w:hideMark/>
          </w:tcPr>
          <w:p w:rsidRPr="00D750C9" w:rsidR="0076323F" w:rsidP="00993546" w:rsidRDefault="0076323F" w14:paraId="373AD6F0" w14:textId="5A40BE3D">
            <w:pPr>
              <w:jc w:val="center"/>
              <w:rPr>
                <w:rFonts w:eastAsia="Times New Roman" w:cs="Calibri"/>
                <w:color w:val="000000"/>
                <w:lang w:eastAsia="sk-SK"/>
              </w:rPr>
            </w:pPr>
          </w:p>
        </w:tc>
        <w:tc>
          <w:tcPr>
            <w:tcW w:w="444" w:type="dxa"/>
            <w:noWrap/>
            <w:hideMark/>
          </w:tcPr>
          <w:p w:rsidRPr="00D750C9" w:rsidR="0076323F" w:rsidP="00993546" w:rsidRDefault="0076323F" w14:paraId="67547686" w14:textId="3FB0894F">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E53DB8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218C21F" w14:textId="729070D1">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6ADC0C6E" w14:textId="2A44E8F4">
            <w:pPr>
              <w:jc w:val="center"/>
              <w:rPr>
                <w:rFonts w:ascii="Arial" w:hAnsi="Arial" w:eastAsia="Times New Roman" w:cs="Arial"/>
                <w:color w:val="000000"/>
                <w:sz w:val="20"/>
                <w:szCs w:val="20"/>
                <w:lang w:eastAsia="sk-SK"/>
              </w:rPr>
            </w:pPr>
          </w:p>
        </w:tc>
      </w:tr>
      <w:tr w:rsidRPr="00D750C9" w:rsidR="0076323F" w:rsidTr="00B42D21" w14:paraId="55287132" w14:textId="77777777">
        <w:trPr>
          <w:trHeight w:val="290"/>
        </w:trPr>
        <w:tc>
          <w:tcPr>
            <w:tcW w:w="595" w:type="dxa"/>
            <w:noWrap/>
            <w:hideMark/>
          </w:tcPr>
          <w:p w:rsidRPr="00D750C9" w:rsidR="0076323F" w:rsidP="00993546" w:rsidRDefault="0076323F" w14:paraId="22D00C15" w14:textId="77777777">
            <w:pPr>
              <w:jc w:val="left"/>
              <w:rPr>
                <w:rFonts w:eastAsia="Times New Roman" w:cs="Calibri"/>
                <w:color w:val="000000"/>
                <w:lang w:eastAsia="sk-SK"/>
              </w:rPr>
            </w:pPr>
            <w:r w:rsidRPr="00D750C9">
              <w:rPr>
                <w:rFonts w:eastAsia="Times New Roman" w:cs="Calibri"/>
                <w:color w:val="000000"/>
                <w:lang w:eastAsia="sk-SK"/>
              </w:rPr>
              <w:t>38</w:t>
            </w:r>
          </w:p>
        </w:tc>
        <w:tc>
          <w:tcPr>
            <w:tcW w:w="1560" w:type="dxa"/>
            <w:hideMark/>
          </w:tcPr>
          <w:p w:rsidRPr="00D750C9" w:rsidR="0076323F" w:rsidP="00993546" w:rsidRDefault="0076323F" w14:paraId="226C3D6C" w14:textId="77777777">
            <w:pPr>
              <w:jc w:val="left"/>
              <w:rPr>
                <w:rFonts w:eastAsia="Times New Roman" w:cs="Calibri"/>
                <w:color w:val="000000"/>
                <w:lang w:eastAsia="sk-SK"/>
              </w:rPr>
            </w:pPr>
            <w:r w:rsidRPr="00D750C9">
              <w:rPr>
                <w:rFonts w:eastAsia="Times New Roman" w:cs="Calibri"/>
                <w:color w:val="000000"/>
                <w:lang w:eastAsia="sk-SK"/>
              </w:rPr>
              <w:t>Šatňa</w:t>
            </w:r>
          </w:p>
        </w:tc>
        <w:tc>
          <w:tcPr>
            <w:tcW w:w="360" w:type="dxa"/>
            <w:noWrap/>
            <w:hideMark/>
          </w:tcPr>
          <w:p w:rsidRPr="00D750C9" w:rsidR="0076323F" w:rsidP="00993546" w:rsidRDefault="0076323F" w14:paraId="2D7D3020" w14:textId="30A9A931">
            <w:pPr>
              <w:jc w:val="center"/>
              <w:rPr>
                <w:rFonts w:eastAsia="Times New Roman" w:cs="Calibri"/>
                <w:color w:val="000000"/>
                <w:lang w:eastAsia="sk-SK"/>
              </w:rPr>
            </w:pPr>
          </w:p>
        </w:tc>
        <w:tc>
          <w:tcPr>
            <w:tcW w:w="999" w:type="dxa"/>
            <w:noWrap/>
            <w:hideMark/>
          </w:tcPr>
          <w:p w:rsidRPr="00D750C9" w:rsidR="0076323F" w:rsidP="00993546" w:rsidRDefault="0076323F" w14:paraId="36AC17F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031F23A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CA6E8B3" w14:textId="77CC7A64">
            <w:pPr>
              <w:jc w:val="center"/>
              <w:rPr>
                <w:rFonts w:eastAsia="Times New Roman" w:cs="Calibri"/>
                <w:color w:val="000000"/>
                <w:lang w:eastAsia="sk-SK"/>
              </w:rPr>
            </w:pPr>
          </w:p>
        </w:tc>
        <w:tc>
          <w:tcPr>
            <w:tcW w:w="426" w:type="dxa"/>
          </w:tcPr>
          <w:p w:rsidRPr="00D750C9" w:rsidR="0076323F" w:rsidP="00993546" w:rsidRDefault="0076323F" w14:paraId="4727423E" w14:textId="77777777">
            <w:pPr>
              <w:jc w:val="center"/>
              <w:rPr>
                <w:rFonts w:eastAsia="Times New Roman" w:cs="Calibri"/>
                <w:color w:val="000000"/>
                <w:lang w:eastAsia="sk-SK"/>
              </w:rPr>
            </w:pPr>
          </w:p>
        </w:tc>
        <w:tc>
          <w:tcPr>
            <w:tcW w:w="736" w:type="dxa"/>
            <w:noWrap/>
            <w:hideMark/>
          </w:tcPr>
          <w:p w:rsidRPr="00D750C9" w:rsidR="0076323F" w:rsidP="00993546" w:rsidRDefault="0076323F" w14:paraId="0A39F59F" w14:textId="3375BED8">
            <w:pPr>
              <w:jc w:val="center"/>
              <w:rPr>
                <w:rFonts w:eastAsia="Times New Roman" w:cs="Calibri"/>
                <w:color w:val="000000"/>
                <w:lang w:eastAsia="sk-SK"/>
              </w:rPr>
            </w:pPr>
          </w:p>
        </w:tc>
        <w:tc>
          <w:tcPr>
            <w:tcW w:w="444" w:type="dxa"/>
            <w:noWrap/>
            <w:hideMark/>
          </w:tcPr>
          <w:p w:rsidRPr="00D750C9" w:rsidR="0076323F" w:rsidP="00993546" w:rsidRDefault="0076323F" w14:paraId="6C909007" w14:textId="2357F6F0">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0F2506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B02928B" w14:textId="00A9104F">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5CBCE19F" w14:textId="70E3663C">
            <w:pPr>
              <w:jc w:val="center"/>
              <w:rPr>
                <w:rFonts w:ascii="Arial" w:hAnsi="Arial" w:eastAsia="Times New Roman" w:cs="Arial"/>
                <w:color w:val="000000"/>
                <w:sz w:val="20"/>
                <w:szCs w:val="20"/>
                <w:lang w:eastAsia="sk-SK"/>
              </w:rPr>
            </w:pPr>
          </w:p>
        </w:tc>
      </w:tr>
      <w:tr w:rsidRPr="00D750C9" w:rsidR="0076323F" w:rsidTr="00B42D21" w14:paraId="7C3E0560" w14:textId="77777777">
        <w:trPr>
          <w:trHeight w:val="580"/>
        </w:trPr>
        <w:tc>
          <w:tcPr>
            <w:tcW w:w="595" w:type="dxa"/>
            <w:noWrap/>
            <w:hideMark/>
          </w:tcPr>
          <w:p w:rsidRPr="00D750C9" w:rsidR="0076323F" w:rsidP="00993546" w:rsidRDefault="0076323F" w14:paraId="0B8B5C3D" w14:textId="77777777">
            <w:pPr>
              <w:jc w:val="left"/>
              <w:rPr>
                <w:rFonts w:eastAsia="Times New Roman" w:cs="Calibri"/>
                <w:color w:val="000000"/>
                <w:lang w:eastAsia="sk-SK"/>
              </w:rPr>
            </w:pPr>
            <w:r w:rsidRPr="00D750C9">
              <w:rPr>
                <w:rFonts w:eastAsia="Times New Roman" w:cs="Calibri"/>
                <w:color w:val="000000"/>
                <w:lang w:eastAsia="sk-SK"/>
              </w:rPr>
              <w:t>39</w:t>
            </w:r>
          </w:p>
        </w:tc>
        <w:tc>
          <w:tcPr>
            <w:tcW w:w="1560" w:type="dxa"/>
            <w:hideMark/>
          </w:tcPr>
          <w:p w:rsidRPr="00D750C9" w:rsidR="0076323F" w:rsidP="00993546" w:rsidRDefault="0076323F" w14:paraId="7C5E582A" w14:textId="77777777">
            <w:pPr>
              <w:jc w:val="left"/>
              <w:rPr>
                <w:rFonts w:eastAsia="Times New Roman" w:cs="Calibri"/>
                <w:color w:val="000000"/>
                <w:lang w:eastAsia="sk-SK"/>
              </w:rPr>
            </w:pPr>
            <w:r w:rsidRPr="00D750C9">
              <w:rPr>
                <w:rFonts w:eastAsia="Times New Roman" w:cs="Calibri"/>
                <w:color w:val="000000"/>
                <w:lang w:eastAsia="sk-SK"/>
              </w:rPr>
              <w:t>Technická miestnosť</w:t>
            </w:r>
          </w:p>
        </w:tc>
        <w:tc>
          <w:tcPr>
            <w:tcW w:w="360" w:type="dxa"/>
            <w:noWrap/>
            <w:hideMark/>
          </w:tcPr>
          <w:p w:rsidRPr="00D750C9" w:rsidR="0076323F" w:rsidP="00993546" w:rsidRDefault="0076323F" w14:paraId="4A69327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0C154E5" w14:textId="5ED60D33">
            <w:pPr>
              <w:jc w:val="center"/>
              <w:rPr>
                <w:rFonts w:eastAsia="Times New Roman" w:cs="Calibri"/>
                <w:color w:val="000000"/>
                <w:lang w:eastAsia="sk-SK"/>
              </w:rPr>
            </w:pPr>
          </w:p>
        </w:tc>
        <w:tc>
          <w:tcPr>
            <w:tcW w:w="999" w:type="dxa"/>
            <w:noWrap/>
            <w:hideMark/>
          </w:tcPr>
          <w:p w:rsidRPr="00D750C9" w:rsidR="0076323F" w:rsidP="00993546" w:rsidRDefault="0076323F" w14:paraId="53E2BD5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C869EE1" w14:textId="54C53737">
            <w:pPr>
              <w:jc w:val="center"/>
              <w:rPr>
                <w:rFonts w:eastAsia="Times New Roman" w:cs="Calibri"/>
                <w:color w:val="000000"/>
                <w:lang w:eastAsia="sk-SK"/>
              </w:rPr>
            </w:pPr>
          </w:p>
        </w:tc>
        <w:tc>
          <w:tcPr>
            <w:tcW w:w="426" w:type="dxa"/>
          </w:tcPr>
          <w:p w:rsidRPr="00D750C9" w:rsidR="0076323F" w:rsidP="00993546" w:rsidRDefault="0076323F" w14:paraId="6DEF5602" w14:textId="77777777">
            <w:pPr>
              <w:jc w:val="center"/>
              <w:rPr>
                <w:rFonts w:eastAsia="Times New Roman" w:cs="Calibri"/>
                <w:color w:val="000000"/>
                <w:lang w:eastAsia="sk-SK"/>
              </w:rPr>
            </w:pPr>
          </w:p>
        </w:tc>
        <w:tc>
          <w:tcPr>
            <w:tcW w:w="736" w:type="dxa"/>
            <w:noWrap/>
            <w:hideMark/>
          </w:tcPr>
          <w:p w:rsidRPr="00D750C9" w:rsidR="0076323F" w:rsidP="00993546" w:rsidRDefault="0076323F" w14:paraId="1389E346" w14:textId="5EE40DB9">
            <w:pPr>
              <w:jc w:val="center"/>
              <w:rPr>
                <w:rFonts w:eastAsia="Times New Roman" w:cs="Calibri"/>
                <w:color w:val="000000"/>
                <w:lang w:eastAsia="sk-SK"/>
              </w:rPr>
            </w:pPr>
          </w:p>
        </w:tc>
        <w:tc>
          <w:tcPr>
            <w:tcW w:w="444" w:type="dxa"/>
            <w:noWrap/>
            <w:hideMark/>
          </w:tcPr>
          <w:p w:rsidRPr="00D750C9" w:rsidR="0076323F" w:rsidP="00993546" w:rsidRDefault="0076323F" w14:paraId="2BE0BD7C" w14:textId="472297E6">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7D21BB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27DCA8C" w14:textId="152A2009">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2ECFFD88" w14:textId="0C1BA5B5">
            <w:pPr>
              <w:jc w:val="center"/>
              <w:rPr>
                <w:rFonts w:ascii="Arial" w:hAnsi="Arial" w:eastAsia="Times New Roman" w:cs="Arial"/>
                <w:color w:val="000000"/>
                <w:sz w:val="20"/>
                <w:szCs w:val="20"/>
                <w:lang w:eastAsia="sk-SK"/>
              </w:rPr>
            </w:pPr>
          </w:p>
        </w:tc>
      </w:tr>
      <w:tr w:rsidRPr="00D750C9" w:rsidR="0076323F" w:rsidTr="00B42D21" w14:paraId="350A2CC1" w14:textId="77777777">
        <w:trPr>
          <w:trHeight w:val="290"/>
        </w:trPr>
        <w:tc>
          <w:tcPr>
            <w:tcW w:w="595" w:type="dxa"/>
            <w:noWrap/>
            <w:hideMark/>
          </w:tcPr>
          <w:p w:rsidRPr="00D750C9" w:rsidR="0076323F" w:rsidP="00993546" w:rsidRDefault="0076323F" w14:paraId="726122D7" w14:textId="77777777">
            <w:pPr>
              <w:jc w:val="left"/>
              <w:rPr>
                <w:rFonts w:eastAsia="Times New Roman" w:cs="Calibri"/>
                <w:color w:val="000000"/>
                <w:lang w:eastAsia="sk-SK"/>
              </w:rPr>
            </w:pPr>
            <w:r w:rsidRPr="00D750C9">
              <w:rPr>
                <w:rFonts w:eastAsia="Times New Roman" w:cs="Calibri"/>
                <w:color w:val="000000"/>
                <w:lang w:eastAsia="sk-SK"/>
              </w:rPr>
              <w:t>40</w:t>
            </w:r>
          </w:p>
        </w:tc>
        <w:tc>
          <w:tcPr>
            <w:tcW w:w="1560" w:type="dxa"/>
            <w:hideMark/>
          </w:tcPr>
          <w:p w:rsidRPr="00D750C9" w:rsidR="0076323F" w:rsidP="00993546" w:rsidRDefault="0076323F" w14:paraId="138292C3" w14:textId="77777777">
            <w:pPr>
              <w:jc w:val="left"/>
              <w:rPr>
                <w:rFonts w:eastAsia="Times New Roman" w:cs="Calibri"/>
                <w:color w:val="000000"/>
                <w:lang w:eastAsia="sk-SK"/>
              </w:rPr>
            </w:pPr>
            <w:r w:rsidRPr="00D750C9">
              <w:rPr>
                <w:rFonts w:eastAsia="Times New Roman" w:cs="Calibri"/>
                <w:color w:val="000000"/>
                <w:lang w:eastAsia="sk-SK"/>
              </w:rPr>
              <w:t>Trafostanica</w:t>
            </w:r>
          </w:p>
        </w:tc>
        <w:tc>
          <w:tcPr>
            <w:tcW w:w="360" w:type="dxa"/>
            <w:noWrap/>
            <w:hideMark/>
          </w:tcPr>
          <w:p w:rsidRPr="00D750C9" w:rsidR="0076323F" w:rsidP="00993546" w:rsidRDefault="0076323F" w14:paraId="1344F1A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56F81B1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07351A4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B3CE69D" w14:textId="1BB0B938">
            <w:pPr>
              <w:jc w:val="center"/>
              <w:rPr>
                <w:rFonts w:eastAsia="Times New Roman" w:cs="Calibri"/>
                <w:color w:val="000000"/>
                <w:lang w:eastAsia="sk-SK"/>
              </w:rPr>
            </w:pPr>
          </w:p>
        </w:tc>
        <w:tc>
          <w:tcPr>
            <w:tcW w:w="426" w:type="dxa"/>
          </w:tcPr>
          <w:p w:rsidRPr="00D750C9" w:rsidR="0076323F" w:rsidP="00993546" w:rsidRDefault="0076323F" w14:paraId="2FA08677" w14:textId="77777777">
            <w:pPr>
              <w:jc w:val="center"/>
              <w:rPr>
                <w:rFonts w:eastAsia="Times New Roman" w:cs="Calibri"/>
                <w:color w:val="000000"/>
                <w:lang w:eastAsia="sk-SK"/>
              </w:rPr>
            </w:pPr>
          </w:p>
        </w:tc>
        <w:tc>
          <w:tcPr>
            <w:tcW w:w="736" w:type="dxa"/>
            <w:noWrap/>
            <w:hideMark/>
          </w:tcPr>
          <w:p w:rsidRPr="00D750C9" w:rsidR="0076323F" w:rsidP="00993546" w:rsidRDefault="0076323F" w14:paraId="0A67D4F4" w14:textId="63CFA2AC">
            <w:pPr>
              <w:jc w:val="center"/>
              <w:rPr>
                <w:rFonts w:eastAsia="Times New Roman" w:cs="Calibri"/>
                <w:color w:val="000000"/>
                <w:lang w:eastAsia="sk-SK"/>
              </w:rPr>
            </w:pPr>
          </w:p>
        </w:tc>
        <w:tc>
          <w:tcPr>
            <w:tcW w:w="444" w:type="dxa"/>
            <w:noWrap/>
            <w:hideMark/>
          </w:tcPr>
          <w:p w:rsidRPr="00D750C9" w:rsidR="0076323F" w:rsidP="00993546" w:rsidRDefault="0076323F" w14:paraId="4C6145CB" w14:textId="51146045">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ABF5C94"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A4F7FD2" w14:textId="15BE1AF3">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6E75DE6" w14:textId="391C94A0">
            <w:pPr>
              <w:jc w:val="center"/>
              <w:rPr>
                <w:rFonts w:ascii="Arial" w:hAnsi="Arial" w:eastAsia="Times New Roman" w:cs="Arial"/>
                <w:color w:val="000000"/>
                <w:sz w:val="20"/>
                <w:szCs w:val="20"/>
                <w:lang w:eastAsia="sk-SK"/>
              </w:rPr>
            </w:pPr>
          </w:p>
        </w:tc>
      </w:tr>
      <w:tr w:rsidRPr="00D750C9" w:rsidR="0076323F" w:rsidTr="00B42D21" w14:paraId="6BC91821" w14:textId="77777777">
        <w:trPr>
          <w:trHeight w:val="580"/>
        </w:trPr>
        <w:tc>
          <w:tcPr>
            <w:tcW w:w="595" w:type="dxa"/>
            <w:noWrap/>
            <w:hideMark/>
          </w:tcPr>
          <w:p w:rsidRPr="00D750C9" w:rsidR="0076323F" w:rsidP="00993546" w:rsidRDefault="0076323F" w14:paraId="6263A6AD" w14:textId="77777777">
            <w:pPr>
              <w:jc w:val="left"/>
              <w:rPr>
                <w:rFonts w:eastAsia="Times New Roman" w:cs="Calibri"/>
                <w:color w:val="000000"/>
                <w:lang w:eastAsia="sk-SK"/>
              </w:rPr>
            </w:pPr>
            <w:r w:rsidRPr="00D750C9">
              <w:rPr>
                <w:rFonts w:eastAsia="Times New Roman" w:cs="Calibri"/>
                <w:color w:val="000000"/>
                <w:lang w:eastAsia="sk-SK"/>
              </w:rPr>
              <w:t>41</w:t>
            </w:r>
          </w:p>
        </w:tc>
        <w:tc>
          <w:tcPr>
            <w:tcW w:w="1560" w:type="dxa"/>
            <w:hideMark/>
          </w:tcPr>
          <w:p w:rsidRPr="00D750C9" w:rsidR="0076323F" w:rsidP="00993546" w:rsidRDefault="0076323F" w14:paraId="23FE2E64" w14:textId="77777777">
            <w:pPr>
              <w:jc w:val="left"/>
              <w:rPr>
                <w:rFonts w:eastAsia="Times New Roman" w:cs="Calibri"/>
                <w:color w:val="000000"/>
                <w:lang w:eastAsia="sk-SK"/>
              </w:rPr>
            </w:pPr>
            <w:r w:rsidRPr="00D750C9">
              <w:rPr>
                <w:rFonts w:eastAsia="Times New Roman" w:cs="Calibri"/>
                <w:color w:val="000000"/>
                <w:lang w:eastAsia="sk-SK"/>
              </w:rPr>
              <w:t>Výmenníková stanica</w:t>
            </w:r>
          </w:p>
        </w:tc>
        <w:tc>
          <w:tcPr>
            <w:tcW w:w="360" w:type="dxa"/>
            <w:noWrap/>
            <w:hideMark/>
          </w:tcPr>
          <w:p w:rsidRPr="00D750C9" w:rsidR="0076323F" w:rsidP="00993546" w:rsidRDefault="0076323F" w14:paraId="6946694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D409B8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29C989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C9691F4" w14:textId="187E8862">
            <w:pPr>
              <w:jc w:val="center"/>
              <w:rPr>
                <w:rFonts w:eastAsia="Times New Roman" w:cs="Calibri"/>
                <w:color w:val="000000"/>
                <w:lang w:eastAsia="sk-SK"/>
              </w:rPr>
            </w:pPr>
          </w:p>
        </w:tc>
        <w:tc>
          <w:tcPr>
            <w:tcW w:w="426" w:type="dxa"/>
          </w:tcPr>
          <w:p w:rsidRPr="00D750C9" w:rsidR="0076323F" w:rsidP="00993546" w:rsidRDefault="0076323F" w14:paraId="0137DB3E" w14:textId="77777777">
            <w:pPr>
              <w:jc w:val="center"/>
              <w:rPr>
                <w:rFonts w:eastAsia="Times New Roman" w:cs="Calibri"/>
                <w:color w:val="000000"/>
                <w:lang w:eastAsia="sk-SK"/>
              </w:rPr>
            </w:pPr>
          </w:p>
        </w:tc>
        <w:tc>
          <w:tcPr>
            <w:tcW w:w="736" w:type="dxa"/>
            <w:noWrap/>
            <w:hideMark/>
          </w:tcPr>
          <w:p w:rsidRPr="00D750C9" w:rsidR="0076323F" w:rsidP="00993546" w:rsidRDefault="0076323F" w14:paraId="076A00DB" w14:textId="70943811">
            <w:pPr>
              <w:jc w:val="center"/>
              <w:rPr>
                <w:rFonts w:eastAsia="Times New Roman" w:cs="Calibri"/>
                <w:color w:val="000000"/>
                <w:lang w:eastAsia="sk-SK"/>
              </w:rPr>
            </w:pPr>
          </w:p>
        </w:tc>
        <w:tc>
          <w:tcPr>
            <w:tcW w:w="444" w:type="dxa"/>
            <w:noWrap/>
            <w:hideMark/>
          </w:tcPr>
          <w:p w:rsidRPr="00D750C9" w:rsidR="0076323F" w:rsidP="00993546" w:rsidRDefault="0076323F" w14:paraId="08AF826A" w14:textId="227E2F8D">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02AE078"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17F22BC5" w14:textId="5DF3013F">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085E5AE" w14:textId="4E83C399">
            <w:pPr>
              <w:jc w:val="center"/>
              <w:rPr>
                <w:rFonts w:ascii="Arial" w:hAnsi="Arial" w:eastAsia="Times New Roman" w:cs="Arial"/>
                <w:color w:val="000000"/>
                <w:sz w:val="20"/>
                <w:szCs w:val="20"/>
                <w:lang w:eastAsia="sk-SK"/>
              </w:rPr>
            </w:pPr>
          </w:p>
        </w:tc>
      </w:tr>
      <w:tr w:rsidRPr="00D750C9" w:rsidR="0076323F" w:rsidTr="00B42D21" w14:paraId="04034A26" w14:textId="77777777">
        <w:trPr>
          <w:trHeight w:val="580"/>
        </w:trPr>
        <w:tc>
          <w:tcPr>
            <w:tcW w:w="595" w:type="dxa"/>
            <w:noWrap/>
            <w:hideMark/>
          </w:tcPr>
          <w:p w:rsidRPr="00D750C9" w:rsidR="0076323F" w:rsidP="00993546" w:rsidRDefault="0076323F" w14:paraId="1CAF949D" w14:textId="77777777">
            <w:pPr>
              <w:jc w:val="left"/>
              <w:rPr>
                <w:rFonts w:eastAsia="Times New Roman" w:cs="Calibri"/>
                <w:color w:val="000000"/>
                <w:lang w:eastAsia="sk-SK"/>
              </w:rPr>
            </w:pPr>
            <w:r w:rsidRPr="00D750C9">
              <w:rPr>
                <w:rFonts w:eastAsia="Times New Roman" w:cs="Calibri"/>
                <w:color w:val="000000"/>
                <w:lang w:eastAsia="sk-SK"/>
              </w:rPr>
              <w:t>42</w:t>
            </w:r>
          </w:p>
        </w:tc>
        <w:tc>
          <w:tcPr>
            <w:tcW w:w="1560" w:type="dxa"/>
            <w:hideMark/>
          </w:tcPr>
          <w:p w:rsidRPr="00D750C9" w:rsidR="0076323F" w:rsidP="00993546" w:rsidRDefault="0076323F" w14:paraId="16E510CC" w14:textId="77777777">
            <w:pPr>
              <w:jc w:val="left"/>
              <w:rPr>
                <w:rFonts w:eastAsia="Times New Roman" w:cs="Calibri"/>
                <w:color w:val="000000"/>
                <w:lang w:eastAsia="sk-SK"/>
              </w:rPr>
            </w:pPr>
            <w:r w:rsidRPr="00D750C9">
              <w:rPr>
                <w:rFonts w:eastAsia="Times New Roman" w:cs="Calibri"/>
                <w:color w:val="000000"/>
                <w:lang w:eastAsia="sk-SK"/>
              </w:rPr>
              <w:t>Zasadacia/rokovacia miestnosť</w:t>
            </w:r>
          </w:p>
        </w:tc>
        <w:tc>
          <w:tcPr>
            <w:tcW w:w="360" w:type="dxa"/>
            <w:noWrap/>
            <w:hideMark/>
          </w:tcPr>
          <w:p w:rsidRPr="00D750C9" w:rsidR="0076323F" w:rsidP="00993546" w:rsidRDefault="0076323F" w14:paraId="6CC219B4" w14:textId="2FF3AC22">
            <w:pPr>
              <w:jc w:val="center"/>
              <w:rPr>
                <w:rFonts w:eastAsia="Times New Roman" w:cs="Calibri"/>
                <w:color w:val="000000"/>
                <w:lang w:eastAsia="sk-SK"/>
              </w:rPr>
            </w:pPr>
          </w:p>
        </w:tc>
        <w:tc>
          <w:tcPr>
            <w:tcW w:w="999" w:type="dxa"/>
            <w:noWrap/>
            <w:hideMark/>
          </w:tcPr>
          <w:p w:rsidRPr="00D750C9" w:rsidR="0076323F" w:rsidP="00993546" w:rsidRDefault="0076323F" w14:paraId="6D61060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E31FDB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EDEF2A1" w14:textId="321F6F3E">
            <w:pPr>
              <w:jc w:val="center"/>
              <w:rPr>
                <w:rFonts w:eastAsia="Times New Roman" w:cs="Calibri"/>
                <w:color w:val="000000"/>
                <w:lang w:eastAsia="sk-SK"/>
              </w:rPr>
            </w:pPr>
          </w:p>
        </w:tc>
        <w:tc>
          <w:tcPr>
            <w:tcW w:w="426" w:type="dxa"/>
          </w:tcPr>
          <w:p w:rsidRPr="00D750C9" w:rsidR="0076323F" w:rsidP="00993546" w:rsidRDefault="0076323F" w14:paraId="4CD6424A" w14:textId="77777777">
            <w:pPr>
              <w:jc w:val="center"/>
              <w:rPr>
                <w:rFonts w:eastAsia="Times New Roman" w:cs="Calibri"/>
                <w:color w:val="000000"/>
                <w:lang w:eastAsia="sk-SK"/>
              </w:rPr>
            </w:pPr>
          </w:p>
        </w:tc>
        <w:tc>
          <w:tcPr>
            <w:tcW w:w="736" w:type="dxa"/>
            <w:noWrap/>
            <w:hideMark/>
          </w:tcPr>
          <w:p w:rsidRPr="00D750C9" w:rsidR="0076323F" w:rsidP="00993546" w:rsidRDefault="0076323F" w14:paraId="6A0ED736" w14:textId="2A8BB61D">
            <w:pPr>
              <w:jc w:val="center"/>
              <w:rPr>
                <w:rFonts w:eastAsia="Times New Roman" w:cs="Calibri"/>
                <w:color w:val="000000"/>
                <w:lang w:eastAsia="sk-SK"/>
              </w:rPr>
            </w:pPr>
          </w:p>
        </w:tc>
        <w:tc>
          <w:tcPr>
            <w:tcW w:w="444" w:type="dxa"/>
            <w:noWrap/>
            <w:hideMark/>
          </w:tcPr>
          <w:p w:rsidRPr="00D750C9" w:rsidR="0076323F" w:rsidP="00993546" w:rsidRDefault="0076323F" w14:paraId="566332D2" w14:textId="184508D2">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36A173F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AEA7DC1" w14:textId="2B700D79">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0E749B4" w14:textId="04C1A2BE">
            <w:pPr>
              <w:jc w:val="center"/>
              <w:rPr>
                <w:rFonts w:ascii="Arial" w:hAnsi="Arial" w:eastAsia="Times New Roman" w:cs="Arial"/>
                <w:color w:val="000000"/>
                <w:sz w:val="20"/>
                <w:szCs w:val="20"/>
                <w:lang w:eastAsia="sk-SK"/>
              </w:rPr>
            </w:pPr>
          </w:p>
        </w:tc>
      </w:tr>
      <w:tr w:rsidRPr="00D750C9" w:rsidR="0076323F" w:rsidTr="00B42D21" w14:paraId="4E8CF510" w14:textId="77777777">
        <w:trPr>
          <w:trHeight w:val="290"/>
        </w:trPr>
        <w:tc>
          <w:tcPr>
            <w:tcW w:w="595" w:type="dxa"/>
            <w:noWrap/>
            <w:hideMark/>
          </w:tcPr>
          <w:p w:rsidRPr="00D750C9" w:rsidR="0076323F" w:rsidP="00993546" w:rsidRDefault="0076323F" w14:paraId="0D40396C" w14:textId="77777777">
            <w:pPr>
              <w:jc w:val="left"/>
              <w:rPr>
                <w:rFonts w:eastAsia="Times New Roman" w:cs="Calibri"/>
                <w:color w:val="000000"/>
                <w:lang w:eastAsia="sk-SK"/>
              </w:rPr>
            </w:pPr>
            <w:r w:rsidRPr="00D750C9">
              <w:rPr>
                <w:rFonts w:eastAsia="Times New Roman" w:cs="Calibri"/>
                <w:color w:val="000000"/>
                <w:lang w:eastAsia="sk-SK"/>
              </w:rPr>
              <w:t>43</w:t>
            </w:r>
          </w:p>
        </w:tc>
        <w:tc>
          <w:tcPr>
            <w:tcW w:w="1560" w:type="dxa"/>
            <w:hideMark/>
          </w:tcPr>
          <w:p w:rsidRPr="00D750C9" w:rsidR="0076323F" w:rsidP="00993546" w:rsidRDefault="0076323F" w14:paraId="73E79EC0" w14:textId="77777777">
            <w:pPr>
              <w:jc w:val="left"/>
              <w:rPr>
                <w:rFonts w:eastAsia="Times New Roman" w:cs="Calibri"/>
                <w:color w:val="000000"/>
                <w:lang w:eastAsia="sk-SK"/>
              </w:rPr>
            </w:pPr>
            <w:r w:rsidRPr="00D750C9">
              <w:rPr>
                <w:rFonts w:eastAsia="Times New Roman" w:cs="Calibri"/>
                <w:color w:val="000000"/>
                <w:lang w:eastAsia="sk-SK"/>
              </w:rPr>
              <w:t>Aula</w:t>
            </w:r>
          </w:p>
        </w:tc>
        <w:tc>
          <w:tcPr>
            <w:tcW w:w="360" w:type="dxa"/>
            <w:noWrap/>
            <w:hideMark/>
          </w:tcPr>
          <w:p w:rsidRPr="00D750C9" w:rsidR="0076323F" w:rsidP="00993546" w:rsidRDefault="0076323F" w14:paraId="17C226A3" w14:textId="138D06F4">
            <w:pPr>
              <w:jc w:val="center"/>
              <w:rPr>
                <w:rFonts w:eastAsia="Times New Roman" w:cs="Calibri"/>
                <w:color w:val="000000"/>
                <w:lang w:eastAsia="sk-SK"/>
              </w:rPr>
            </w:pPr>
          </w:p>
        </w:tc>
        <w:tc>
          <w:tcPr>
            <w:tcW w:w="999" w:type="dxa"/>
            <w:noWrap/>
            <w:hideMark/>
          </w:tcPr>
          <w:p w:rsidRPr="00D750C9" w:rsidR="0076323F" w:rsidP="00993546" w:rsidRDefault="0076323F" w14:paraId="0E50EA7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5140D53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F4078F8" w14:textId="24506D66">
            <w:pPr>
              <w:jc w:val="center"/>
              <w:rPr>
                <w:rFonts w:eastAsia="Times New Roman" w:cs="Calibri"/>
                <w:color w:val="000000"/>
                <w:lang w:eastAsia="sk-SK"/>
              </w:rPr>
            </w:pPr>
          </w:p>
        </w:tc>
        <w:tc>
          <w:tcPr>
            <w:tcW w:w="426" w:type="dxa"/>
          </w:tcPr>
          <w:p w:rsidRPr="00D750C9" w:rsidR="0076323F" w:rsidP="00993546" w:rsidRDefault="0076323F" w14:paraId="738463B3" w14:textId="77777777">
            <w:pPr>
              <w:jc w:val="center"/>
              <w:rPr>
                <w:rFonts w:eastAsia="Times New Roman" w:cs="Calibri"/>
                <w:color w:val="000000"/>
                <w:lang w:eastAsia="sk-SK"/>
              </w:rPr>
            </w:pPr>
          </w:p>
        </w:tc>
        <w:tc>
          <w:tcPr>
            <w:tcW w:w="736" w:type="dxa"/>
            <w:noWrap/>
            <w:hideMark/>
          </w:tcPr>
          <w:p w:rsidRPr="00D750C9" w:rsidR="0076323F" w:rsidP="00993546" w:rsidRDefault="0076323F" w14:paraId="276DA1B4" w14:textId="183CE75C">
            <w:pPr>
              <w:jc w:val="center"/>
              <w:rPr>
                <w:rFonts w:eastAsia="Times New Roman" w:cs="Calibri"/>
                <w:color w:val="000000"/>
                <w:lang w:eastAsia="sk-SK"/>
              </w:rPr>
            </w:pPr>
          </w:p>
        </w:tc>
        <w:tc>
          <w:tcPr>
            <w:tcW w:w="444" w:type="dxa"/>
            <w:noWrap/>
            <w:hideMark/>
          </w:tcPr>
          <w:p w:rsidRPr="00D750C9" w:rsidR="0076323F" w:rsidP="00993546" w:rsidRDefault="0076323F" w14:paraId="33E1478A" w14:textId="544C3D51">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482481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5151EE1" w14:textId="0BD9296A">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64E8D3B" w14:textId="25168AF2">
            <w:pPr>
              <w:jc w:val="center"/>
              <w:rPr>
                <w:rFonts w:ascii="Arial" w:hAnsi="Arial" w:eastAsia="Times New Roman" w:cs="Arial"/>
                <w:color w:val="000000"/>
                <w:sz w:val="20"/>
                <w:szCs w:val="20"/>
                <w:lang w:eastAsia="sk-SK"/>
              </w:rPr>
            </w:pPr>
          </w:p>
        </w:tc>
      </w:tr>
      <w:tr w:rsidRPr="00D750C9" w:rsidR="0076323F" w:rsidTr="00B42D21" w14:paraId="46B4AA49" w14:textId="77777777">
        <w:trPr>
          <w:trHeight w:val="580"/>
        </w:trPr>
        <w:tc>
          <w:tcPr>
            <w:tcW w:w="595" w:type="dxa"/>
            <w:noWrap/>
            <w:hideMark/>
          </w:tcPr>
          <w:p w:rsidRPr="00D750C9" w:rsidR="0076323F" w:rsidP="00993546" w:rsidRDefault="0076323F" w14:paraId="10A23E7B" w14:textId="77777777">
            <w:pPr>
              <w:jc w:val="left"/>
              <w:rPr>
                <w:rFonts w:eastAsia="Times New Roman" w:cs="Calibri"/>
                <w:color w:val="000000"/>
                <w:lang w:eastAsia="sk-SK"/>
              </w:rPr>
            </w:pPr>
            <w:r w:rsidRPr="00D750C9">
              <w:rPr>
                <w:rFonts w:eastAsia="Times New Roman" w:cs="Calibri"/>
                <w:color w:val="000000"/>
                <w:lang w:eastAsia="sk-SK"/>
              </w:rPr>
              <w:t>44</w:t>
            </w:r>
          </w:p>
        </w:tc>
        <w:tc>
          <w:tcPr>
            <w:tcW w:w="1560" w:type="dxa"/>
            <w:hideMark/>
          </w:tcPr>
          <w:p w:rsidRPr="00D750C9" w:rsidR="0076323F" w:rsidP="00993546" w:rsidRDefault="0076323F" w14:paraId="3B43BC17" w14:textId="77777777">
            <w:pPr>
              <w:jc w:val="left"/>
              <w:rPr>
                <w:rFonts w:eastAsia="Times New Roman" w:cs="Calibri"/>
                <w:color w:val="000000"/>
                <w:lang w:eastAsia="sk-SK"/>
              </w:rPr>
            </w:pPr>
            <w:r w:rsidRPr="00D750C9">
              <w:rPr>
                <w:rFonts w:eastAsia="Times New Roman" w:cs="Calibri"/>
                <w:color w:val="000000"/>
                <w:lang w:eastAsia="sk-SK"/>
              </w:rPr>
              <w:t>Prednášková miestnosť</w:t>
            </w:r>
          </w:p>
        </w:tc>
        <w:tc>
          <w:tcPr>
            <w:tcW w:w="360" w:type="dxa"/>
            <w:noWrap/>
            <w:hideMark/>
          </w:tcPr>
          <w:p w:rsidRPr="00D750C9" w:rsidR="0076323F" w:rsidP="00993546" w:rsidRDefault="0076323F" w14:paraId="30939C2B" w14:textId="6CDD2BAB">
            <w:pPr>
              <w:jc w:val="center"/>
              <w:rPr>
                <w:rFonts w:eastAsia="Times New Roman" w:cs="Calibri"/>
                <w:color w:val="000000"/>
                <w:lang w:eastAsia="sk-SK"/>
              </w:rPr>
            </w:pPr>
          </w:p>
        </w:tc>
        <w:tc>
          <w:tcPr>
            <w:tcW w:w="999" w:type="dxa"/>
            <w:noWrap/>
            <w:hideMark/>
          </w:tcPr>
          <w:p w:rsidRPr="00D750C9" w:rsidR="0076323F" w:rsidP="00993546" w:rsidRDefault="0076323F" w14:paraId="29DAE0F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CF5E25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FF8DF54" w14:textId="7BE14371">
            <w:pPr>
              <w:jc w:val="center"/>
              <w:rPr>
                <w:rFonts w:eastAsia="Times New Roman" w:cs="Calibri"/>
                <w:color w:val="000000"/>
                <w:lang w:eastAsia="sk-SK"/>
              </w:rPr>
            </w:pPr>
          </w:p>
        </w:tc>
        <w:tc>
          <w:tcPr>
            <w:tcW w:w="426" w:type="dxa"/>
          </w:tcPr>
          <w:p w:rsidRPr="00D750C9" w:rsidR="0076323F" w:rsidP="00993546" w:rsidRDefault="0076323F" w14:paraId="1E586297" w14:textId="77777777">
            <w:pPr>
              <w:jc w:val="center"/>
              <w:rPr>
                <w:rFonts w:eastAsia="Times New Roman" w:cs="Calibri"/>
                <w:color w:val="000000"/>
                <w:lang w:eastAsia="sk-SK"/>
              </w:rPr>
            </w:pPr>
          </w:p>
        </w:tc>
        <w:tc>
          <w:tcPr>
            <w:tcW w:w="736" w:type="dxa"/>
            <w:noWrap/>
            <w:hideMark/>
          </w:tcPr>
          <w:p w:rsidRPr="00D750C9" w:rsidR="0076323F" w:rsidP="00993546" w:rsidRDefault="0076323F" w14:paraId="599C4413" w14:textId="3AD5277B">
            <w:pPr>
              <w:jc w:val="center"/>
              <w:rPr>
                <w:rFonts w:eastAsia="Times New Roman" w:cs="Calibri"/>
                <w:color w:val="000000"/>
                <w:lang w:eastAsia="sk-SK"/>
              </w:rPr>
            </w:pPr>
          </w:p>
        </w:tc>
        <w:tc>
          <w:tcPr>
            <w:tcW w:w="444" w:type="dxa"/>
            <w:noWrap/>
            <w:hideMark/>
          </w:tcPr>
          <w:p w:rsidRPr="00D750C9" w:rsidR="0076323F" w:rsidP="00993546" w:rsidRDefault="0076323F" w14:paraId="5AEC6D55" w14:textId="74830BD7">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3B2B4D5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741E470" w14:textId="626A3F06">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5E53F29" w14:textId="2100B634">
            <w:pPr>
              <w:jc w:val="center"/>
              <w:rPr>
                <w:rFonts w:ascii="Arial" w:hAnsi="Arial" w:eastAsia="Times New Roman" w:cs="Arial"/>
                <w:color w:val="000000"/>
                <w:sz w:val="20"/>
                <w:szCs w:val="20"/>
                <w:lang w:eastAsia="sk-SK"/>
              </w:rPr>
            </w:pPr>
          </w:p>
        </w:tc>
      </w:tr>
      <w:tr w:rsidRPr="00D750C9" w:rsidR="0076323F" w:rsidTr="00B42D21" w14:paraId="7730EC72" w14:textId="77777777">
        <w:trPr>
          <w:trHeight w:val="580"/>
        </w:trPr>
        <w:tc>
          <w:tcPr>
            <w:tcW w:w="595" w:type="dxa"/>
            <w:noWrap/>
            <w:hideMark/>
          </w:tcPr>
          <w:p w:rsidRPr="00D750C9" w:rsidR="0076323F" w:rsidP="00993546" w:rsidRDefault="0076323F" w14:paraId="1BF59AAC" w14:textId="77777777">
            <w:pPr>
              <w:jc w:val="left"/>
              <w:rPr>
                <w:rFonts w:eastAsia="Times New Roman" w:cs="Calibri"/>
                <w:color w:val="000000"/>
                <w:lang w:eastAsia="sk-SK"/>
              </w:rPr>
            </w:pPr>
            <w:r w:rsidRPr="00D750C9">
              <w:rPr>
                <w:rFonts w:eastAsia="Times New Roman" w:cs="Calibri"/>
                <w:color w:val="000000"/>
                <w:lang w:eastAsia="sk-SK"/>
              </w:rPr>
              <w:t>45</w:t>
            </w:r>
          </w:p>
        </w:tc>
        <w:tc>
          <w:tcPr>
            <w:tcW w:w="1560" w:type="dxa"/>
            <w:hideMark/>
          </w:tcPr>
          <w:p w:rsidRPr="00D750C9" w:rsidR="0076323F" w:rsidP="00993546" w:rsidRDefault="0076323F" w14:paraId="383B7E65" w14:textId="77777777">
            <w:pPr>
              <w:jc w:val="left"/>
              <w:rPr>
                <w:rFonts w:eastAsia="Times New Roman" w:cs="Calibri"/>
                <w:color w:val="000000"/>
                <w:lang w:eastAsia="sk-SK"/>
              </w:rPr>
            </w:pPr>
            <w:r w:rsidRPr="00D750C9">
              <w:rPr>
                <w:rFonts w:eastAsia="Times New Roman" w:cs="Calibri"/>
                <w:color w:val="000000"/>
                <w:lang w:eastAsia="sk-SK"/>
              </w:rPr>
              <w:t>Školiaca/Učebňa/Trieda</w:t>
            </w:r>
          </w:p>
        </w:tc>
        <w:tc>
          <w:tcPr>
            <w:tcW w:w="360" w:type="dxa"/>
            <w:noWrap/>
            <w:hideMark/>
          </w:tcPr>
          <w:p w:rsidRPr="00D750C9" w:rsidR="0076323F" w:rsidP="00993546" w:rsidRDefault="0076323F" w14:paraId="5D6CAE39" w14:textId="335AA762">
            <w:pPr>
              <w:jc w:val="center"/>
              <w:rPr>
                <w:rFonts w:eastAsia="Times New Roman" w:cs="Calibri"/>
                <w:color w:val="000000"/>
                <w:lang w:eastAsia="sk-SK"/>
              </w:rPr>
            </w:pPr>
          </w:p>
        </w:tc>
        <w:tc>
          <w:tcPr>
            <w:tcW w:w="999" w:type="dxa"/>
            <w:noWrap/>
            <w:hideMark/>
          </w:tcPr>
          <w:p w:rsidRPr="00D750C9" w:rsidR="0076323F" w:rsidP="00993546" w:rsidRDefault="0076323F" w14:paraId="2D64B02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0AC5994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996614E" w14:textId="37D420CF">
            <w:pPr>
              <w:jc w:val="center"/>
              <w:rPr>
                <w:rFonts w:eastAsia="Times New Roman" w:cs="Calibri"/>
                <w:color w:val="000000"/>
                <w:lang w:eastAsia="sk-SK"/>
              </w:rPr>
            </w:pPr>
          </w:p>
        </w:tc>
        <w:tc>
          <w:tcPr>
            <w:tcW w:w="426" w:type="dxa"/>
          </w:tcPr>
          <w:p w:rsidRPr="00D750C9" w:rsidR="0076323F" w:rsidP="00993546" w:rsidRDefault="0076323F" w14:paraId="66C767DA" w14:textId="77777777">
            <w:pPr>
              <w:jc w:val="center"/>
              <w:rPr>
                <w:rFonts w:eastAsia="Times New Roman" w:cs="Calibri"/>
                <w:color w:val="000000"/>
                <w:lang w:eastAsia="sk-SK"/>
              </w:rPr>
            </w:pPr>
          </w:p>
        </w:tc>
        <w:tc>
          <w:tcPr>
            <w:tcW w:w="736" w:type="dxa"/>
            <w:noWrap/>
            <w:hideMark/>
          </w:tcPr>
          <w:p w:rsidRPr="00D750C9" w:rsidR="0076323F" w:rsidP="00993546" w:rsidRDefault="0076323F" w14:paraId="791FDABA" w14:textId="1E3B5F65">
            <w:pPr>
              <w:jc w:val="center"/>
              <w:rPr>
                <w:rFonts w:eastAsia="Times New Roman" w:cs="Calibri"/>
                <w:color w:val="000000"/>
                <w:lang w:eastAsia="sk-SK"/>
              </w:rPr>
            </w:pPr>
          </w:p>
        </w:tc>
        <w:tc>
          <w:tcPr>
            <w:tcW w:w="444" w:type="dxa"/>
            <w:noWrap/>
            <w:hideMark/>
          </w:tcPr>
          <w:p w:rsidRPr="00D750C9" w:rsidR="0076323F" w:rsidP="00993546" w:rsidRDefault="0076323F" w14:paraId="56171944" w14:textId="4F67C73E">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F311DB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A4EEC46" w14:textId="5B5374AE">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0CB02A3" w14:textId="2BB02B47">
            <w:pPr>
              <w:jc w:val="center"/>
              <w:rPr>
                <w:rFonts w:ascii="Arial" w:hAnsi="Arial" w:eastAsia="Times New Roman" w:cs="Arial"/>
                <w:color w:val="000000"/>
                <w:sz w:val="20"/>
                <w:szCs w:val="20"/>
                <w:lang w:eastAsia="sk-SK"/>
              </w:rPr>
            </w:pPr>
          </w:p>
        </w:tc>
      </w:tr>
      <w:tr w:rsidRPr="00D750C9" w:rsidR="0076323F" w:rsidTr="00B42D21" w14:paraId="1F85109F" w14:textId="77777777">
        <w:trPr>
          <w:trHeight w:val="290"/>
        </w:trPr>
        <w:tc>
          <w:tcPr>
            <w:tcW w:w="595" w:type="dxa"/>
            <w:noWrap/>
            <w:hideMark/>
          </w:tcPr>
          <w:p w:rsidRPr="00D750C9" w:rsidR="0076323F" w:rsidP="00993546" w:rsidRDefault="0076323F" w14:paraId="2AEBCB53" w14:textId="77777777">
            <w:pPr>
              <w:jc w:val="left"/>
              <w:rPr>
                <w:rFonts w:eastAsia="Times New Roman" w:cs="Calibri"/>
                <w:color w:val="000000"/>
                <w:lang w:eastAsia="sk-SK"/>
              </w:rPr>
            </w:pPr>
            <w:r w:rsidRPr="00D750C9">
              <w:rPr>
                <w:rFonts w:eastAsia="Times New Roman" w:cs="Calibri"/>
                <w:color w:val="000000"/>
                <w:lang w:eastAsia="sk-SK"/>
              </w:rPr>
              <w:t>46</w:t>
            </w:r>
          </w:p>
        </w:tc>
        <w:tc>
          <w:tcPr>
            <w:tcW w:w="1560" w:type="dxa"/>
            <w:hideMark/>
          </w:tcPr>
          <w:p w:rsidRPr="00D750C9" w:rsidR="0076323F" w:rsidP="00993546" w:rsidRDefault="0076323F" w14:paraId="32E3F702" w14:textId="77777777">
            <w:pPr>
              <w:jc w:val="left"/>
              <w:rPr>
                <w:rFonts w:eastAsia="Times New Roman" w:cs="Calibri"/>
                <w:color w:val="000000"/>
                <w:lang w:eastAsia="sk-SK"/>
              </w:rPr>
            </w:pPr>
            <w:r w:rsidRPr="00D750C9">
              <w:rPr>
                <w:rFonts w:eastAsia="Times New Roman" w:cs="Calibri"/>
                <w:color w:val="000000"/>
                <w:lang w:eastAsia="sk-SK"/>
              </w:rPr>
              <w:t>Cela</w:t>
            </w:r>
          </w:p>
        </w:tc>
        <w:tc>
          <w:tcPr>
            <w:tcW w:w="360" w:type="dxa"/>
            <w:noWrap/>
            <w:hideMark/>
          </w:tcPr>
          <w:p w:rsidRPr="00D750C9" w:rsidR="0076323F" w:rsidP="00993546" w:rsidRDefault="0076323F" w14:paraId="6E87E8FB" w14:textId="20790422">
            <w:pPr>
              <w:jc w:val="center"/>
              <w:rPr>
                <w:rFonts w:eastAsia="Times New Roman" w:cs="Calibri"/>
                <w:color w:val="000000"/>
                <w:lang w:eastAsia="sk-SK"/>
              </w:rPr>
            </w:pPr>
          </w:p>
        </w:tc>
        <w:tc>
          <w:tcPr>
            <w:tcW w:w="999" w:type="dxa"/>
            <w:noWrap/>
            <w:hideMark/>
          </w:tcPr>
          <w:p w:rsidRPr="00D750C9" w:rsidR="0076323F" w:rsidP="00993546" w:rsidRDefault="0076323F" w14:paraId="6F01DC8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576A7F9" w14:textId="5DA04ED0">
            <w:pPr>
              <w:jc w:val="center"/>
              <w:rPr>
                <w:rFonts w:eastAsia="Times New Roman" w:cs="Calibri"/>
                <w:color w:val="000000"/>
                <w:lang w:eastAsia="sk-SK"/>
              </w:rPr>
            </w:pPr>
          </w:p>
        </w:tc>
        <w:tc>
          <w:tcPr>
            <w:tcW w:w="927" w:type="dxa"/>
            <w:noWrap/>
            <w:hideMark/>
          </w:tcPr>
          <w:p w:rsidRPr="00D750C9" w:rsidR="0076323F" w:rsidP="00993546" w:rsidRDefault="0076323F" w14:paraId="2416CF74" w14:textId="69FC5FD2">
            <w:pPr>
              <w:jc w:val="center"/>
              <w:rPr>
                <w:rFonts w:eastAsia="Times New Roman" w:cs="Calibri"/>
                <w:color w:val="000000"/>
                <w:lang w:eastAsia="sk-SK"/>
              </w:rPr>
            </w:pPr>
          </w:p>
        </w:tc>
        <w:tc>
          <w:tcPr>
            <w:tcW w:w="426" w:type="dxa"/>
          </w:tcPr>
          <w:p w:rsidRPr="00D750C9" w:rsidR="0076323F" w:rsidP="00993546" w:rsidRDefault="0076323F" w14:paraId="13F94C21" w14:textId="77777777">
            <w:pPr>
              <w:jc w:val="center"/>
              <w:rPr>
                <w:rFonts w:eastAsia="Times New Roman" w:cs="Calibri"/>
                <w:color w:val="000000"/>
                <w:lang w:eastAsia="sk-SK"/>
              </w:rPr>
            </w:pPr>
          </w:p>
        </w:tc>
        <w:tc>
          <w:tcPr>
            <w:tcW w:w="736" w:type="dxa"/>
            <w:noWrap/>
            <w:hideMark/>
          </w:tcPr>
          <w:p w:rsidRPr="00D750C9" w:rsidR="0076323F" w:rsidP="00993546" w:rsidRDefault="0076323F" w14:paraId="1A21605F" w14:textId="1E99F92F">
            <w:pPr>
              <w:jc w:val="center"/>
              <w:rPr>
                <w:rFonts w:eastAsia="Times New Roman" w:cs="Calibri"/>
                <w:color w:val="000000"/>
                <w:lang w:eastAsia="sk-SK"/>
              </w:rPr>
            </w:pPr>
          </w:p>
        </w:tc>
        <w:tc>
          <w:tcPr>
            <w:tcW w:w="444" w:type="dxa"/>
            <w:noWrap/>
            <w:hideMark/>
          </w:tcPr>
          <w:p w:rsidRPr="00D750C9" w:rsidR="0076323F" w:rsidP="00993546" w:rsidRDefault="0076323F" w14:paraId="0D7ADE14" w14:textId="7B86C34A">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3DA6564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314866F7" w14:textId="7BFEF892">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1A2D9A9" w14:textId="7F9301A1">
            <w:pPr>
              <w:jc w:val="center"/>
              <w:rPr>
                <w:rFonts w:ascii="Arial" w:hAnsi="Arial" w:eastAsia="Times New Roman" w:cs="Arial"/>
                <w:color w:val="000000"/>
                <w:sz w:val="20"/>
                <w:szCs w:val="20"/>
                <w:lang w:eastAsia="sk-SK"/>
              </w:rPr>
            </w:pPr>
          </w:p>
        </w:tc>
      </w:tr>
      <w:tr w:rsidRPr="00D750C9" w:rsidR="0076323F" w:rsidTr="00B42D21" w14:paraId="321541B8" w14:textId="77777777">
        <w:trPr>
          <w:trHeight w:val="580"/>
        </w:trPr>
        <w:tc>
          <w:tcPr>
            <w:tcW w:w="595" w:type="dxa"/>
            <w:noWrap/>
            <w:hideMark/>
          </w:tcPr>
          <w:p w:rsidRPr="00D750C9" w:rsidR="0076323F" w:rsidP="00993546" w:rsidRDefault="0076323F" w14:paraId="4EDB70A3" w14:textId="77777777">
            <w:pPr>
              <w:jc w:val="left"/>
              <w:rPr>
                <w:rFonts w:eastAsia="Times New Roman" w:cs="Calibri"/>
                <w:color w:val="000000"/>
                <w:lang w:eastAsia="sk-SK"/>
              </w:rPr>
            </w:pPr>
            <w:r w:rsidRPr="00D750C9">
              <w:rPr>
                <w:rFonts w:eastAsia="Times New Roman" w:cs="Calibri"/>
                <w:color w:val="000000"/>
                <w:lang w:eastAsia="sk-SK"/>
              </w:rPr>
              <w:t>47</w:t>
            </w:r>
          </w:p>
        </w:tc>
        <w:tc>
          <w:tcPr>
            <w:tcW w:w="1560" w:type="dxa"/>
            <w:hideMark/>
          </w:tcPr>
          <w:p w:rsidRPr="00D750C9" w:rsidR="0076323F" w:rsidP="00993546" w:rsidRDefault="0076323F" w14:paraId="537D04FD" w14:textId="77777777">
            <w:pPr>
              <w:jc w:val="left"/>
              <w:rPr>
                <w:rFonts w:eastAsia="Times New Roman" w:cs="Calibri"/>
                <w:color w:val="000000"/>
                <w:lang w:eastAsia="sk-SK"/>
              </w:rPr>
            </w:pPr>
            <w:r w:rsidRPr="00D750C9">
              <w:rPr>
                <w:rFonts w:eastAsia="Times New Roman" w:cs="Calibri"/>
                <w:color w:val="000000"/>
                <w:lang w:eastAsia="sk-SK"/>
              </w:rPr>
              <w:t>Pojednávacia miestnosť</w:t>
            </w:r>
          </w:p>
        </w:tc>
        <w:tc>
          <w:tcPr>
            <w:tcW w:w="360" w:type="dxa"/>
            <w:noWrap/>
            <w:hideMark/>
          </w:tcPr>
          <w:p w:rsidRPr="00D750C9" w:rsidR="0076323F" w:rsidP="00993546" w:rsidRDefault="0076323F" w14:paraId="7E354DB3" w14:textId="45B282C9">
            <w:pPr>
              <w:jc w:val="center"/>
              <w:rPr>
                <w:rFonts w:eastAsia="Times New Roman" w:cs="Calibri"/>
                <w:color w:val="000000"/>
                <w:lang w:eastAsia="sk-SK"/>
              </w:rPr>
            </w:pPr>
          </w:p>
        </w:tc>
        <w:tc>
          <w:tcPr>
            <w:tcW w:w="999" w:type="dxa"/>
            <w:noWrap/>
            <w:hideMark/>
          </w:tcPr>
          <w:p w:rsidRPr="00D750C9" w:rsidR="0076323F" w:rsidP="00993546" w:rsidRDefault="0076323F" w14:paraId="5DF2CC8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69D44AA" w14:textId="6C503840">
            <w:pPr>
              <w:jc w:val="center"/>
              <w:rPr>
                <w:rFonts w:eastAsia="Times New Roman" w:cs="Calibri"/>
                <w:color w:val="000000"/>
                <w:lang w:eastAsia="sk-SK"/>
              </w:rPr>
            </w:pPr>
          </w:p>
        </w:tc>
        <w:tc>
          <w:tcPr>
            <w:tcW w:w="927" w:type="dxa"/>
            <w:noWrap/>
            <w:hideMark/>
          </w:tcPr>
          <w:p w:rsidRPr="00D750C9" w:rsidR="0076323F" w:rsidP="00993546" w:rsidRDefault="0076323F" w14:paraId="1A5FFDA2" w14:textId="5C8AEA48">
            <w:pPr>
              <w:jc w:val="center"/>
              <w:rPr>
                <w:rFonts w:eastAsia="Times New Roman" w:cs="Calibri"/>
                <w:color w:val="000000"/>
                <w:lang w:eastAsia="sk-SK"/>
              </w:rPr>
            </w:pPr>
          </w:p>
        </w:tc>
        <w:tc>
          <w:tcPr>
            <w:tcW w:w="426" w:type="dxa"/>
          </w:tcPr>
          <w:p w:rsidRPr="00D750C9" w:rsidR="0076323F" w:rsidP="00993546" w:rsidRDefault="0076323F" w14:paraId="5AFC97E7" w14:textId="77777777">
            <w:pPr>
              <w:jc w:val="center"/>
              <w:rPr>
                <w:rFonts w:eastAsia="Times New Roman" w:cs="Calibri"/>
                <w:color w:val="000000"/>
                <w:lang w:eastAsia="sk-SK"/>
              </w:rPr>
            </w:pPr>
          </w:p>
        </w:tc>
        <w:tc>
          <w:tcPr>
            <w:tcW w:w="736" w:type="dxa"/>
            <w:noWrap/>
            <w:hideMark/>
          </w:tcPr>
          <w:p w:rsidRPr="00D750C9" w:rsidR="0076323F" w:rsidP="00993546" w:rsidRDefault="0076323F" w14:paraId="6F91FB74" w14:textId="5C87A61D">
            <w:pPr>
              <w:jc w:val="center"/>
              <w:rPr>
                <w:rFonts w:eastAsia="Times New Roman" w:cs="Calibri"/>
                <w:color w:val="000000"/>
                <w:lang w:eastAsia="sk-SK"/>
              </w:rPr>
            </w:pPr>
          </w:p>
        </w:tc>
        <w:tc>
          <w:tcPr>
            <w:tcW w:w="444" w:type="dxa"/>
            <w:noWrap/>
            <w:hideMark/>
          </w:tcPr>
          <w:p w:rsidRPr="00D750C9" w:rsidR="0076323F" w:rsidP="00993546" w:rsidRDefault="0076323F" w14:paraId="4E68758B" w14:textId="444A683D">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18723EA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1D92D87" w14:textId="758DBEA7">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3B49718" w14:textId="59D80C58">
            <w:pPr>
              <w:jc w:val="center"/>
              <w:rPr>
                <w:rFonts w:ascii="Arial" w:hAnsi="Arial" w:eastAsia="Times New Roman" w:cs="Arial"/>
                <w:color w:val="000000"/>
                <w:sz w:val="20"/>
                <w:szCs w:val="20"/>
                <w:lang w:eastAsia="sk-SK"/>
              </w:rPr>
            </w:pPr>
          </w:p>
        </w:tc>
      </w:tr>
      <w:tr w:rsidRPr="00D750C9" w:rsidR="0076323F" w:rsidTr="00B42D21" w14:paraId="62883E6F" w14:textId="77777777">
        <w:trPr>
          <w:trHeight w:val="290"/>
        </w:trPr>
        <w:tc>
          <w:tcPr>
            <w:tcW w:w="595" w:type="dxa"/>
            <w:noWrap/>
            <w:hideMark/>
          </w:tcPr>
          <w:p w:rsidRPr="00D750C9" w:rsidR="0076323F" w:rsidP="00993546" w:rsidRDefault="0076323F" w14:paraId="74870D0D" w14:textId="77777777">
            <w:pPr>
              <w:jc w:val="left"/>
              <w:rPr>
                <w:rFonts w:eastAsia="Times New Roman" w:cs="Calibri"/>
                <w:color w:val="000000"/>
                <w:lang w:eastAsia="sk-SK"/>
              </w:rPr>
            </w:pPr>
            <w:r w:rsidRPr="00D750C9">
              <w:rPr>
                <w:rFonts w:eastAsia="Times New Roman" w:cs="Calibri"/>
                <w:color w:val="000000"/>
                <w:lang w:eastAsia="sk-SK"/>
              </w:rPr>
              <w:t>48</w:t>
            </w:r>
          </w:p>
        </w:tc>
        <w:tc>
          <w:tcPr>
            <w:tcW w:w="1560" w:type="dxa"/>
            <w:hideMark/>
          </w:tcPr>
          <w:p w:rsidRPr="00D750C9" w:rsidR="0076323F" w:rsidP="00993546" w:rsidRDefault="0076323F" w14:paraId="7C0CAA6C" w14:textId="77777777">
            <w:pPr>
              <w:jc w:val="left"/>
              <w:rPr>
                <w:rFonts w:eastAsia="Times New Roman" w:cs="Calibri"/>
                <w:color w:val="000000"/>
                <w:lang w:eastAsia="sk-SK"/>
              </w:rPr>
            </w:pPr>
            <w:r w:rsidRPr="00D750C9">
              <w:rPr>
                <w:rFonts w:eastAsia="Times New Roman" w:cs="Calibri"/>
                <w:color w:val="000000"/>
                <w:lang w:eastAsia="sk-SK"/>
              </w:rPr>
              <w:t>Bazén</w:t>
            </w:r>
          </w:p>
        </w:tc>
        <w:tc>
          <w:tcPr>
            <w:tcW w:w="360" w:type="dxa"/>
            <w:noWrap/>
            <w:hideMark/>
          </w:tcPr>
          <w:p w:rsidRPr="00D750C9" w:rsidR="0076323F" w:rsidP="00993546" w:rsidRDefault="0076323F" w14:paraId="0CF2F76F" w14:textId="505E7997">
            <w:pPr>
              <w:jc w:val="center"/>
              <w:rPr>
                <w:rFonts w:eastAsia="Times New Roman" w:cs="Calibri"/>
                <w:color w:val="000000"/>
                <w:lang w:eastAsia="sk-SK"/>
              </w:rPr>
            </w:pPr>
          </w:p>
        </w:tc>
        <w:tc>
          <w:tcPr>
            <w:tcW w:w="999" w:type="dxa"/>
            <w:noWrap/>
            <w:hideMark/>
          </w:tcPr>
          <w:p w:rsidRPr="00D750C9" w:rsidR="0076323F" w:rsidP="00993546" w:rsidRDefault="0076323F" w14:paraId="600B1D1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567C4F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8FAECE7" w14:textId="536B65BA">
            <w:pPr>
              <w:jc w:val="center"/>
              <w:rPr>
                <w:rFonts w:eastAsia="Times New Roman" w:cs="Calibri"/>
                <w:color w:val="000000"/>
                <w:lang w:eastAsia="sk-SK"/>
              </w:rPr>
            </w:pPr>
          </w:p>
        </w:tc>
        <w:tc>
          <w:tcPr>
            <w:tcW w:w="426" w:type="dxa"/>
          </w:tcPr>
          <w:p w:rsidRPr="00D750C9" w:rsidR="0076323F" w:rsidP="00993546" w:rsidRDefault="0076323F" w14:paraId="51EC1530" w14:textId="77777777">
            <w:pPr>
              <w:jc w:val="center"/>
              <w:rPr>
                <w:rFonts w:eastAsia="Times New Roman" w:cs="Calibri"/>
                <w:color w:val="000000"/>
                <w:lang w:eastAsia="sk-SK"/>
              </w:rPr>
            </w:pPr>
          </w:p>
        </w:tc>
        <w:tc>
          <w:tcPr>
            <w:tcW w:w="736" w:type="dxa"/>
            <w:noWrap/>
            <w:hideMark/>
          </w:tcPr>
          <w:p w:rsidRPr="00D750C9" w:rsidR="0076323F" w:rsidP="00993546" w:rsidRDefault="0076323F" w14:paraId="6D5F18DB" w14:textId="7A921993">
            <w:pPr>
              <w:jc w:val="center"/>
              <w:rPr>
                <w:rFonts w:eastAsia="Times New Roman" w:cs="Calibri"/>
                <w:color w:val="000000"/>
                <w:lang w:eastAsia="sk-SK"/>
              </w:rPr>
            </w:pPr>
          </w:p>
        </w:tc>
        <w:tc>
          <w:tcPr>
            <w:tcW w:w="444" w:type="dxa"/>
            <w:noWrap/>
            <w:hideMark/>
          </w:tcPr>
          <w:p w:rsidRPr="00D750C9" w:rsidR="0076323F" w:rsidP="00993546" w:rsidRDefault="0076323F" w14:paraId="74497993" w14:textId="2BDEA62D">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1C9EB8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A5D358A" w14:textId="1799CF1D">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64DBE25F" w14:textId="02AB38F2">
            <w:pPr>
              <w:jc w:val="center"/>
              <w:rPr>
                <w:rFonts w:ascii="Arial" w:hAnsi="Arial" w:eastAsia="Times New Roman" w:cs="Arial"/>
                <w:color w:val="000000"/>
                <w:sz w:val="20"/>
                <w:szCs w:val="20"/>
                <w:lang w:eastAsia="sk-SK"/>
              </w:rPr>
            </w:pPr>
          </w:p>
        </w:tc>
      </w:tr>
      <w:tr w:rsidRPr="00D750C9" w:rsidR="0076323F" w:rsidTr="00B42D21" w14:paraId="50BECB4C" w14:textId="77777777">
        <w:trPr>
          <w:trHeight w:val="290"/>
        </w:trPr>
        <w:tc>
          <w:tcPr>
            <w:tcW w:w="595" w:type="dxa"/>
            <w:noWrap/>
            <w:hideMark/>
          </w:tcPr>
          <w:p w:rsidRPr="00D750C9" w:rsidR="0076323F" w:rsidP="00993546" w:rsidRDefault="0076323F" w14:paraId="1FD0260E" w14:textId="77777777">
            <w:pPr>
              <w:jc w:val="left"/>
              <w:rPr>
                <w:rFonts w:eastAsia="Times New Roman" w:cs="Calibri"/>
                <w:color w:val="000000"/>
                <w:lang w:eastAsia="sk-SK"/>
              </w:rPr>
            </w:pPr>
            <w:r w:rsidRPr="00D750C9">
              <w:rPr>
                <w:rFonts w:eastAsia="Times New Roman" w:cs="Calibri"/>
                <w:color w:val="000000"/>
                <w:lang w:eastAsia="sk-SK"/>
              </w:rPr>
              <w:t>49</w:t>
            </w:r>
          </w:p>
        </w:tc>
        <w:tc>
          <w:tcPr>
            <w:tcW w:w="1560" w:type="dxa"/>
            <w:hideMark/>
          </w:tcPr>
          <w:p w:rsidRPr="00D750C9" w:rsidR="0076323F" w:rsidP="00993546" w:rsidRDefault="0076323F" w14:paraId="0F50B8FC" w14:textId="77777777">
            <w:pPr>
              <w:jc w:val="left"/>
              <w:rPr>
                <w:rFonts w:eastAsia="Times New Roman" w:cs="Calibri"/>
                <w:color w:val="000000"/>
                <w:lang w:eastAsia="sk-SK"/>
              </w:rPr>
            </w:pPr>
            <w:r w:rsidRPr="00D750C9">
              <w:rPr>
                <w:rFonts w:eastAsia="Times New Roman" w:cs="Calibri"/>
                <w:color w:val="000000"/>
                <w:lang w:eastAsia="sk-SK"/>
              </w:rPr>
              <w:t>Sauna</w:t>
            </w:r>
          </w:p>
        </w:tc>
        <w:tc>
          <w:tcPr>
            <w:tcW w:w="360" w:type="dxa"/>
            <w:noWrap/>
            <w:hideMark/>
          </w:tcPr>
          <w:p w:rsidRPr="00D750C9" w:rsidR="0076323F" w:rsidP="00993546" w:rsidRDefault="0076323F" w14:paraId="26D5637B" w14:textId="7DB4523C">
            <w:pPr>
              <w:jc w:val="center"/>
              <w:rPr>
                <w:rFonts w:eastAsia="Times New Roman" w:cs="Calibri"/>
                <w:color w:val="000000"/>
                <w:lang w:eastAsia="sk-SK"/>
              </w:rPr>
            </w:pPr>
          </w:p>
        </w:tc>
        <w:tc>
          <w:tcPr>
            <w:tcW w:w="999" w:type="dxa"/>
            <w:noWrap/>
            <w:hideMark/>
          </w:tcPr>
          <w:p w:rsidRPr="00D750C9" w:rsidR="0076323F" w:rsidP="00993546" w:rsidRDefault="0076323F" w14:paraId="6356278B" w14:textId="09C3BC17">
            <w:pPr>
              <w:jc w:val="center"/>
              <w:rPr>
                <w:rFonts w:eastAsia="Times New Roman" w:cs="Calibri"/>
                <w:color w:val="000000"/>
                <w:lang w:eastAsia="sk-SK"/>
              </w:rPr>
            </w:pPr>
          </w:p>
        </w:tc>
        <w:tc>
          <w:tcPr>
            <w:tcW w:w="999" w:type="dxa"/>
            <w:noWrap/>
            <w:hideMark/>
          </w:tcPr>
          <w:p w:rsidRPr="00D750C9" w:rsidR="0076323F" w:rsidP="00993546" w:rsidRDefault="0076323F" w14:paraId="7B37F2B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C67FE13" w14:textId="35138550">
            <w:pPr>
              <w:jc w:val="center"/>
              <w:rPr>
                <w:rFonts w:eastAsia="Times New Roman" w:cs="Calibri"/>
                <w:color w:val="000000"/>
                <w:lang w:eastAsia="sk-SK"/>
              </w:rPr>
            </w:pPr>
          </w:p>
        </w:tc>
        <w:tc>
          <w:tcPr>
            <w:tcW w:w="426" w:type="dxa"/>
          </w:tcPr>
          <w:p w:rsidRPr="00D750C9" w:rsidR="0076323F" w:rsidP="00993546" w:rsidRDefault="0076323F" w14:paraId="5A46BCB5" w14:textId="77777777">
            <w:pPr>
              <w:jc w:val="center"/>
              <w:rPr>
                <w:rFonts w:eastAsia="Times New Roman" w:cs="Calibri"/>
                <w:color w:val="000000"/>
                <w:lang w:eastAsia="sk-SK"/>
              </w:rPr>
            </w:pPr>
          </w:p>
        </w:tc>
        <w:tc>
          <w:tcPr>
            <w:tcW w:w="736" w:type="dxa"/>
            <w:noWrap/>
            <w:hideMark/>
          </w:tcPr>
          <w:p w:rsidRPr="00D750C9" w:rsidR="0076323F" w:rsidP="00993546" w:rsidRDefault="0076323F" w14:paraId="2C8AE869" w14:textId="7760DE8D">
            <w:pPr>
              <w:jc w:val="center"/>
              <w:rPr>
                <w:rFonts w:eastAsia="Times New Roman" w:cs="Calibri"/>
                <w:color w:val="000000"/>
                <w:lang w:eastAsia="sk-SK"/>
              </w:rPr>
            </w:pPr>
          </w:p>
        </w:tc>
        <w:tc>
          <w:tcPr>
            <w:tcW w:w="444" w:type="dxa"/>
            <w:noWrap/>
            <w:hideMark/>
          </w:tcPr>
          <w:p w:rsidRPr="00D750C9" w:rsidR="0076323F" w:rsidP="00993546" w:rsidRDefault="0076323F" w14:paraId="6802BEE3" w14:textId="7391B9AF">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C61F3E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4D63B1B" w14:textId="388D517B">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9A66D61" w14:textId="207BAC89">
            <w:pPr>
              <w:jc w:val="center"/>
              <w:rPr>
                <w:rFonts w:ascii="Arial" w:hAnsi="Arial" w:eastAsia="Times New Roman" w:cs="Arial"/>
                <w:color w:val="000000"/>
                <w:sz w:val="20"/>
                <w:szCs w:val="20"/>
                <w:lang w:eastAsia="sk-SK"/>
              </w:rPr>
            </w:pPr>
          </w:p>
        </w:tc>
      </w:tr>
      <w:tr w:rsidRPr="00D750C9" w:rsidR="0076323F" w:rsidTr="00B42D21" w14:paraId="2F4D14B2" w14:textId="77777777">
        <w:trPr>
          <w:trHeight w:val="290"/>
        </w:trPr>
        <w:tc>
          <w:tcPr>
            <w:tcW w:w="595" w:type="dxa"/>
            <w:noWrap/>
            <w:hideMark/>
          </w:tcPr>
          <w:p w:rsidRPr="00D750C9" w:rsidR="0076323F" w:rsidP="00993546" w:rsidRDefault="0076323F" w14:paraId="428A1121" w14:textId="77777777">
            <w:pPr>
              <w:jc w:val="left"/>
              <w:rPr>
                <w:rFonts w:eastAsia="Times New Roman" w:cs="Calibri"/>
                <w:color w:val="000000"/>
                <w:lang w:eastAsia="sk-SK"/>
              </w:rPr>
            </w:pPr>
            <w:r w:rsidRPr="00D750C9">
              <w:rPr>
                <w:rFonts w:eastAsia="Times New Roman" w:cs="Calibri"/>
                <w:color w:val="000000"/>
                <w:lang w:eastAsia="sk-SK"/>
              </w:rPr>
              <w:t>50</w:t>
            </w:r>
          </w:p>
        </w:tc>
        <w:tc>
          <w:tcPr>
            <w:tcW w:w="1560" w:type="dxa"/>
            <w:hideMark/>
          </w:tcPr>
          <w:p w:rsidRPr="00D750C9" w:rsidR="0076323F" w:rsidP="00993546" w:rsidRDefault="0076323F" w14:paraId="45BFF5C1" w14:textId="77777777">
            <w:pPr>
              <w:jc w:val="left"/>
              <w:rPr>
                <w:rFonts w:eastAsia="Times New Roman" w:cs="Calibri"/>
                <w:color w:val="000000"/>
                <w:lang w:eastAsia="sk-SK"/>
              </w:rPr>
            </w:pPr>
            <w:r w:rsidRPr="00D750C9">
              <w:rPr>
                <w:rFonts w:eastAsia="Times New Roman" w:cs="Calibri"/>
                <w:color w:val="000000"/>
                <w:lang w:eastAsia="sk-SK"/>
              </w:rPr>
              <w:t>Telocvičňa/fitness</w:t>
            </w:r>
          </w:p>
        </w:tc>
        <w:tc>
          <w:tcPr>
            <w:tcW w:w="360" w:type="dxa"/>
            <w:noWrap/>
            <w:hideMark/>
          </w:tcPr>
          <w:p w:rsidRPr="00D750C9" w:rsidR="0076323F" w:rsidP="00993546" w:rsidRDefault="0076323F" w14:paraId="7043D3FD" w14:textId="4396B6DF">
            <w:pPr>
              <w:jc w:val="center"/>
              <w:rPr>
                <w:rFonts w:eastAsia="Times New Roman" w:cs="Calibri"/>
                <w:color w:val="000000"/>
                <w:lang w:eastAsia="sk-SK"/>
              </w:rPr>
            </w:pPr>
          </w:p>
        </w:tc>
        <w:tc>
          <w:tcPr>
            <w:tcW w:w="999" w:type="dxa"/>
            <w:noWrap/>
            <w:hideMark/>
          </w:tcPr>
          <w:p w:rsidRPr="00D750C9" w:rsidR="0076323F" w:rsidP="00993546" w:rsidRDefault="0076323F" w14:paraId="752879C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CD5DF6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3E941B9" w14:textId="07F25E35">
            <w:pPr>
              <w:jc w:val="center"/>
              <w:rPr>
                <w:rFonts w:eastAsia="Times New Roman" w:cs="Calibri"/>
                <w:color w:val="000000"/>
                <w:lang w:eastAsia="sk-SK"/>
              </w:rPr>
            </w:pPr>
          </w:p>
        </w:tc>
        <w:tc>
          <w:tcPr>
            <w:tcW w:w="426" w:type="dxa"/>
          </w:tcPr>
          <w:p w:rsidRPr="00D750C9" w:rsidR="0076323F" w:rsidP="00993546" w:rsidRDefault="0076323F" w14:paraId="76A1ABEB" w14:textId="77777777">
            <w:pPr>
              <w:jc w:val="center"/>
              <w:rPr>
                <w:rFonts w:eastAsia="Times New Roman" w:cs="Calibri"/>
                <w:color w:val="000000"/>
                <w:lang w:eastAsia="sk-SK"/>
              </w:rPr>
            </w:pPr>
          </w:p>
        </w:tc>
        <w:tc>
          <w:tcPr>
            <w:tcW w:w="736" w:type="dxa"/>
            <w:noWrap/>
            <w:hideMark/>
          </w:tcPr>
          <w:p w:rsidRPr="00D750C9" w:rsidR="0076323F" w:rsidP="00993546" w:rsidRDefault="0076323F" w14:paraId="468B29FA" w14:textId="08927BBD">
            <w:pPr>
              <w:jc w:val="center"/>
              <w:rPr>
                <w:rFonts w:eastAsia="Times New Roman" w:cs="Calibri"/>
                <w:color w:val="000000"/>
                <w:lang w:eastAsia="sk-SK"/>
              </w:rPr>
            </w:pPr>
          </w:p>
        </w:tc>
        <w:tc>
          <w:tcPr>
            <w:tcW w:w="444" w:type="dxa"/>
            <w:noWrap/>
            <w:hideMark/>
          </w:tcPr>
          <w:p w:rsidRPr="00D750C9" w:rsidR="0076323F" w:rsidP="00993546" w:rsidRDefault="0076323F" w14:paraId="63D63881" w14:textId="53B776D1">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C42A12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132D2B6A" w14:textId="40560D5D">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6E7379B" w14:textId="404B6FAB">
            <w:pPr>
              <w:jc w:val="center"/>
              <w:rPr>
                <w:rFonts w:ascii="Arial" w:hAnsi="Arial" w:eastAsia="Times New Roman" w:cs="Arial"/>
                <w:color w:val="000000"/>
                <w:sz w:val="20"/>
                <w:szCs w:val="20"/>
                <w:lang w:eastAsia="sk-SK"/>
              </w:rPr>
            </w:pPr>
          </w:p>
        </w:tc>
      </w:tr>
      <w:tr w:rsidRPr="00D750C9" w:rsidR="0076323F" w:rsidTr="00B42D21" w14:paraId="544562AC" w14:textId="77777777">
        <w:trPr>
          <w:trHeight w:val="290"/>
        </w:trPr>
        <w:tc>
          <w:tcPr>
            <w:tcW w:w="595" w:type="dxa"/>
            <w:noWrap/>
            <w:hideMark/>
          </w:tcPr>
          <w:p w:rsidRPr="00D750C9" w:rsidR="0076323F" w:rsidP="00993546" w:rsidRDefault="0076323F" w14:paraId="3B1FACE8" w14:textId="77777777">
            <w:pPr>
              <w:jc w:val="left"/>
              <w:rPr>
                <w:rFonts w:eastAsia="Times New Roman" w:cs="Calibri"/>
                <w:color w:val="000000"/>
                <w:lang w:eastAsia="sk-SK"/>
              </w:rPr>
            </w:pPr>
            <w:r w:rsidRPr="00D750C9">
              <w:rPr>
                <w:rFonts w:eastAsia="Times New Roman" w:cs="Calibri"/>
                <w:color w:val="000000"/>
                <w:lang w:eastAsia="sk-SK"/>
              </w:rPr>
              <w:t>51</w:t>
            </w:r>
          </w:p>
        </w:tc>
        <w:tc>
          <w:tcPr>
            <w:tcW w:w="1560" w:type="dxa"/>
            <w:hideMark/>
          </w:tcPr>
          <w:p w:rsidRPr="00D750C9" w:rsidR="0076323F" w:rsidP="00993546" w:rsidRDefault="0076323F" w14:paraId="49391B9E" w14:textId="77777777">
            <w:pPr>
              <w:jc w:val="left"/>
              <w:rPr>
                <w:rFonts w:eastAsia="Times New Roman" w:cs="Calibri"/>
                <w:color w:val="000000"/>
                <w:lang w:eastAsia="sk-SK"/>
              </w:rPr>
            </w:pPr>
            <w:r w:rsidRPr="00D750C9">
              <w:rPr>
                <w:rFonts w:eastAsia="Times New Roman" w:cs="Calibri"/>
                <w:color w:val="000000"/>
                <w:lang w:eastAsia="sk-SK"/>
              </w:rPr>
              <w:t>Chodba</w:t>
            </w:r>
          </w:p>
        </w:tc>
        <w:tc>
          <w:tcPr>
            <w:tcW w:w="360" w:type="dxa"/>
            <w:noWrap/>
            <w:hideMark/>
          </w:tcPr>
          <w:p w:rsidRPr="00D750C9" w:rsidR="0076323F" w:rsidP="00993546" w:rsidRDefault="0076323F" w14:paraId="2EE56659"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1943807" w14:textId="2907C685">
            <w:pPr>
              <w:jc w:val="center"/>
              <w:rPr>
                <w:rFonts w:eastAsia="Times New Roman" w:cs="Calibri"/>
                <w:color w:val="000000"/>
                <w:lang w:eastAsia="sk-SK"/>
              </w:rPr>
            </w:pPr>
          </w:p>
        </w:tc>
        <w:tc>
          <w:tcPr>
            <w:tcW w:w="999" w:type="dxa"/>
            <w:noWrap/>
            <w:hideMark/>
          </w:tcPr>
          <w:p w:rsidRPr="00D750C9" w:rsidR="0076323F" w:rsidP="00993546" w:rsidRDefault="0076323F" w14:paraId="1E363A4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165EE63" w14:textId="2A57962A">
            <w:pPr>
              <w:jc w:val="center"/>
              <w:rPr>
                <w:rFonts w:eastAsia="Times New Roman" w:cs="Calibri"/>
                <w:color w:val="000000"/>
                <w:lang w:eastAsia="sk-SK"/>
              </w:rPr>
            </w:pPr>
          </w:p>
        </w:tc>
        <w:tc>
          <w:tcPr>
            <w:tcW w:w="426" w:type="dxa"/>
          </w:tcPr>
          <w:p w:rsidRPr="00D750C9" w:rsidR="0076323F" w:rsidP="00993546" w:rsidRDefault="0076323F" w14:paraId="471934C7" w14:textId="77777777">
            <w:pPr>
              <w:jc w:val="center"/>
              <w:rPr>
                <w:rFonts w:eastAsia="Times New Roman" w:cs="Calibri"/>
                <w:color w:val="000000"/>
                <w:lang w:eastAsia="sk-SK"/>
              </w:rPr>
            </w:pPr>
          </w:p>
        </w:tc>
        <w:tc>
          <w:tcPr>
            <w:tcW w:w="736" w:type="dxa"/>
            <w:noWrap/>
            <w:hideMark/>
          </w:tcPr>
          <w:p w:rsidRPr="00D750C9" w:rsidR="0076323F" w:rsidP="00993546" w:rsidRDefault="0076323F" w14:paraId="5E7721D5" w14:textId="570A7437">
            <w:pPr>
              <w:jc w:val="center"/>
              <w:rPr>
                <w:rFonts w:eastAsia="Times New Roman" w:cs="Calibri"/>
                <w:color w:val="000000"/>
                <w:lang w:eastAsia="sk-SK"/>
              </w:rPr>
            </w:pPr>
          </w:p>
        </w:tc>
        <w:tc>
          <w:tcPr>
            <w:tcW w:w="444" w:type="dxa"/>
            <w:noWrap/>
            <w:hideMark/>
          </w:tcPr>
          <w:p w:rsidRPr="00D750C9" w:rsidR="0076323F" w:rsidP="00993546" w:rsidRDefault="0076323F" w14:paraId="1B59C85D" w14:textId="16937AF8">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E686569"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6074DE0" w14:textId="32E143F3">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1437752" w14:textId="06F8A28A">
            <w:pPr>
              <w:jc w:val="center"/>
              <w:rPr>
                <w:rFonts w:ascii="Arial" w:hAnsi="Arial" w:eastAsia="Times New Roman" w:cs="Arial"/>
                <w:color w:val="000000"/>
                <w:sz w:val="20"/>
                <w:szCs w:val="20"/>
                <w:lang w:eastAsia="sk-SK"/>
              </w:rPr>
            </w:pPr>
          </w:p>
        </w:tc>
      </w:tr>
      <w:tr w:rsidRPr="00D750C9" w:rsidR="0076323F" w:rsidTr="00B42D21" w14:paraId="2E483BFC" w14:textId="77777777">
        <w:trPr>
          <w:trHeight w:val="290"/>
        </w:trPr>
        <w:tc>
          <w:tcPr>
            <w:tcW w:w="595" w:type="dxa"/>
            <w:noWrap/>
            <w:hideMark/>
          </w:tcPr>
          <w:p w:rsidRPr="00D750C9" w:rsidR="0076323F" w:rsidP="00993546" w:rsidRDefault="0076323F" w14:paraId="04E7512E" w14:textId="77777777">
            <w:pPr>
              <w:jc w:val="left"/>
              <w:rPr>
                <w:rFonts w:eastAsia="Times New Roman" w:cs="Calibri"/>
                <w:color w:val="000000"/>
                <w:lang w:eastAsia="sk-SK"/>
              </w:rPr>
            </w:pPr>
            <w:r w:rsidRPr="00D750C9">
              <w:rPr>
                <w:rFonts w:eastAsia="Times New Roman" w:cs="Calibri"/>
                <w:color w:val="000000"/>
                <w:lang w:eastAsia="sk-SK"/>
              </w:rPr>
              <w:t>52</w:t>
            </w:r>
          </w:p>
        </w:tc>
        <w:tc>
          <w:tcPr>
            <w:tcW w:w="1560" w:type="dxa"/>
            <w:hideMark/>
          </w:tcPr>
          <w:p w:rsidRPr="00D750C9" w:rsidR="0076323F" w:rsidP="00993546" w:rsidRDefault="0076323F" w14:paraId="39220C61" w14:textId="77777777">
            <w:pPr>
              <w:jc w:val="left"/>
              <w:rPr>
                <w:rFonts w:eastAsia="Times New Roman" w:cs="Calibri"/>
                <w:color w:val="000000"/>
                <w:lang w:eastAsia="sk-SK"/>
              </w:rPr>
            </w:pPr>
            <w:r w:rsidRPr="00D750C9">
              <w:rPr>
                <w:rFonts w:eastAsia="Times New Roman" w:cs="Calibri"/>
                <w:color w:val="000000"/>
                <w:lang w:eastAsia="sk-SK"/>
              </w:rPr>
              <w:t>Zádverie</w:t>
            </w:r>
          </w:p>
        </w:tc>
        <w:tc>
          <w:tcPr>
            <w:tcW w:w="360" w:type="dxa"/>
            <w:noWrap/>
            <w:hideMark/>
          </w:tcPr>
          <w:p w:rsidRPr="00D750C9" w:rsidR="0076323F" w:rsidP="00993546" w:rsidRDefault="0076323F" w14:paraId="6A41C7B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7896C510" w14:textId="0B8032C5">
            <w:pPr>
              <w:jc w:val="center"/>
              <w:rPr>
                <w:rFonts w:eastAsia="Times New Roman" w:cs="Calibri"/>
                <w:color w:val="000000"/>
                <w:lang w:eastAsia="sk-SK"/>
              </w:rPr>
            </w:pPr>
          </w:p>
        </w:tc>
        <w:tc>
          <w:tcPr>
            <w:tcW w:w="999" w:type="dxa"/>
            <w:noWrap/>
            <w:hideMark/>
          </w:tcPr>
          <w:p w:rsidRPr="00D750C9" w:rsidR="0076323F" w:rsidP="00993546" w:rsidRDefault="0076323F" w14:paraId="4B12E90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F819E4F" w14:textId="5028709A">
            <w:pPr>
              <w:jc w:val="center"/>
              <w:rPr>
                <w:rFonts w:eastAsia="Times New Roman" w:cs="Calibri"/>
                <w:color w:val="000000"/>
                <w:lang w:eastAsia="sk-SK"/>
              </w:rPr>
            </w:pPr>
          </w:p>
        </w:tc>
        <w:tc>
          <w:tcPr>
            <w:tcW w:w="426" w:type="dxa"/>
          </w:tcPr>
          <w:p w:rsidRPr="00D750C9" w:rsidR="0076323F" w:rsidP="00993546" w:rsidRDefault="0076323F" w14:paraId="77308E74" w14:textId="77777777">
            <w:pPr>
              <w:jc w:val="center"/>
              <w:rPr>
                <w:rFonts w:eastAsia="Times New Roman" w:cs="Calibri"/>
                <w:color w:val="000000"/>
                <w:lang w:eastAsia="sk-SK"/>
              </w:rPr>
            </w:pPr>
          </w:p>
        </w:tc>
        <w:tc>
          <w:tcPr>
            <w:tcW w:w="736" w:type="dxa"/>
            <w:noWrap/>
            <w:hideMark/>
          </w:tcPr>
          <w:p w:rsidRPr="00D750C9" w:rsidR="0076323F" w:rsidP="00993546" w:rsidRDefault="0076323F" w14:paraId="1AA31977" w14:textId="607803A4">
            <w:pPr>
              <w:jc w:val="center"/>
              <w:rPr>
                <w:rFonts w:eastAsia="Times New Roman" w:cs="Calibri"/>
                <w:color w:val="000000"/>
                <w:lang w:eastAsia="sk-SK"/>
              </w:rPr>
            </w:pPr>
          </w:p>
        </w:tc>
        <w:tc>
          <w:tcPr>
            <w:tcW w:w="444" w:type="dxa"/>
            <w:noWrap/>
            <w:hideMark/>
          </w:tcPr>
          <w:p w:rsidRPr="00D750C9" w:rsidR="0076323F" w:rsidP="00993546" w:rsidRDefault="0076323F" w14:paraId="7E1498C2" w14:textId="2AA74DB9">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773542F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156B434" w14:textId="6F5D7783">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64C0AD5" w14:textId="6FBEDD77">
            <w:pPr>
              <w:jc w:val="center"/>
              <w:rPr>
                <w:rFonts w:ascii="Arial" w:hAnsi="Arial" w:eastAsia="Times New Roman" w:cs="Arial"/>
                <w:color w:val="000000"/>
                <w:sz w:val="20"/>
                <w:szCs w:val="20"/>
                <w:lang w:eastAsia="sk-SK"/>
              </w:rPr>
            </w:pPr>
          </w:p>
        </w:tc>
      </w:tr>
      <w:tr w:rsidRPr="00D750C9" w:rsidR="0076323F" w:rsidTr="00B42D21" w14:paraId="3F0A197D" w14:textId="77777777">
        <w:trPr>
          <w:trHeight w:val="290"/>
        </w:trPr>
        <w:tc>
          <w:tcPr>
            <w:tcW w:w="595" w:type="dxa"/>
            <w:noWrap/>
            <w:hideMark/>
          </w:tcPr>
          <w:p w:rsidRPr="00D750C9" w:rsidR="0076323F" w:rsidP="00993546" w:rsidRDefault="0076323F" w14:paraId="24320BA3" w14:textId="77777777">
            <w:pPr>
              <w:jc w:val="left"/>
              <w:rPr>
                <w:rFonts w:eastAsia="Times New Roman" w:cs="Calibri"/>
                <w:color w:val="000000"/>
                <w:lang w:eastAsia="sk-SK"/>
              </w:rPr>
            </w:pPr>
            <w:r w:rsidRPr="00D750C9">
              <w:rPr>
                <w:rFonts w:eastAsia="Times New Roman" w:cs="Calibri"/>
                <w:color w:val="000000"/>
                <w:lang w:eastAsia="sk-SK"/>
              </w:rPr>
              <w:t>53</w:t>
            </w:r>
          </w:p>
        </w:tc>
        <w:tc>
          <w:tcPr>
            <w:tcW w:w="1560" w:type="dxa"/>
            <w:hideMark/>
          </w:tcPr>
          <w:p w:rsidRPr="00D750C9" w:rsidR="0076323F" w:rsidP="00993546" w:rsidRDefault="0076323F" w14:paraId="2EF544EE" w14:textId="77777777">
            <w:pPr>
              <w:jc w:val="left"/>
              <w:rPr>
                <w:rFonts w:eastAsia="Times New Roman" w:cs="Calibri"/>
                <w:color w:val="000000"/>
                <w:lang w:eastAsia="sk-SK"/>
              </w:rPr>
            </w:pPr>
            <w:r w:rsidRPr="00D750C9">
              <w:rPr>
                <w:rFonts w:eastAsia="Times New Roman" w:cs="Calibri"/>
                <w:color w:val="000000"/>
                <w:lang w:eastAsia="sk-SK"/>
              </w:rPr>
              <w:t>Hala</w:t>
            </w:r>
          </w:p>
        </w:tc>
        <w:tc>
          <w:tcPr>
            <w:tcW w:w="360" w:type="dxa"/>
            <w:noWrap/>
            <w:hideMark/>
          </w:tcPr>
          <w:p w:rsidRPr="00D750C9" w:rsidR="0076323F" w:rsidP="00993546" w:rsidRDefault="0076323F" w14:paraId="12623AB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5D72AF81" w14:textId="08430842">
            <w:pPr>
              <w:jc w:val="center"/>
              <w:rPr>
                <w:rFonts w:eastAsia="Times New Roman" w:cs="Calibri"/>
                <w:color w:val="000000"/>
                <w:lang w:eastAsia="sk-SK"/>
              </w:rPr>
            </w:pPr>
          </w:p>
        </w:tc>
        <w:tc>
          <w:tcPr>
            <w:tcW w:w="999" w:type="dxa"/>
            <w:noWrap/>
            <w:hideMark/>
          </w:tcPr>
          <w:p w:rsidRPr="00D750C9" w:rsidR="0076323F" w:rsidP="00993546" w:rsidRDefault="0076323F" w14:paraId="13C3D6D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B158397" w14:textId="0EA0805B">
            <w:pPr>
              <w:jc w:val="center"/>
              <w:rPr>
                <w:rFonts w:eastAsia="Times New Roman" w:cs="Calibri"/>
                <w:color w:val="000000"/>
                <w:lang w:eastAsia="sk-SK"/>
              </w:rPr>
            </w:pPr>
          </w:p>
        </w:tc>
        <w:tc>
          <w:tcPr>
            <w:tcW w:w="426" w:type="dxa"/>
          </w:tcPr>
          <w:p w:rsidRPr="00D750C9" w:rsidR="0076323F" w:rsidP="00993546" w:rsidRDefault="0076323F" w14:paraId="37483280" w14:textId="77777777">
            <w:pPr>
              <w:jc w:val="center"/>
              <w:rPr>
                <w:rFonts w:eastAsia="Times New Roman" w:cs="Calibri"/>
                <w:color w:val="000000"/>
                <w:lang w:eastAsia="sk-SK"/>
              </w:rPr>
            </w:pPr>
          </w:p>
        </w:tc>
        <w:tc>
          <w:tcPr>
            <w:tcW w:w="736" w:type="dxa"/>
            <w:noWrap/>
            <w:hideMark/>
          </w:tcPr>
          <w:p w:rsidRPr="00D750C9" w:rsidR="0076323F" w:rsidP="00993546" w:rsidRDefault="0076323F" w14:paraId="63662C5E" w14:textId="73B664DC">
            <w:pPr>
              <w:jc w:val="center"/>
              <w:rPr>
                <w:rFonts w:eastAsia="Times New Roman" w:cs="Calibri"/>
                <w:color w:val="000000"/>
                <w:lang w:eastAsia="sk-SK"/>
              </w:rPr>
            </w:pPr>
          </w:p>
        </w:tc>
        <w:tc>
          <w:tcPr>
            <w:tcW w:w="444" w:type="dxa"/>
            <w:noWrap/>
            <w:hideMark/>
          </w:tcPr>
          <w:p w:rsidRPr="00D750C9" w:rsidR="0076323F" w:rsidP="00993546" w:rsidRDefault="0076323F" w14:paraId="61C0FD4B" w14:textId="56CA39A4">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3C21CB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8D42C44" w14:textId="27121B4D">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EB2DE61" w14:textId="7CAE20D3">
            <w:pPr>
              <w:jc w:val="center"/>
              <w:rPr>
                <w:rFonts w:ascii="Arial" w:hAnsi="Arial" w:eastAsia="Times New Roman" w:cs="Arial"/>
                <w:color w:val="000000"/>
                <w:sz w:val="20"/>
                <w:szCs w:val="20"/>
                <w:lang w:eastAsia="sk-SK"/>
              </w:rPr>
            </w:pPr>
          </w:p>
        </w:tc>
      </w:tr>
      <w:tr w:rsidRPr="00D750C9" w:rsidR="0076323F" w:rsidTr="00B42D21" w14:paraId="7D805503" w14:textId="77777777">
        <w:trPr>
          <w:trHeight w:val="580"/>
        </w:trPr>
        <w:tc>
          <w:tcPr>
            <w:tcW w:w="595" w:type="dxa"/>
            <w:noWrap/>
            <w:hideMark/>
          </w:tcPr>
          <w:p w:rsidRPr="00D750C9" w:rsidR="0076323F" w:rsidP="00993546" w:rsidRDefault="0076323F" w14:paraId="0180999F" w14:textId="77777777">
            <w:pPr>
              <w:jc w:val="left"/>
              <w:rPr>
                <w:rFonts w:eastAsia="Times New Roman" w:cs="Calibri"/>
                <w:color w:val="000000"/>
                <w:lang w:eastAsia="sk-SK"/>
              </w:rPr>
            </w:pPr>
            <w:r w:rsidRPr="00D750C9">
              <w:rPr>
                <w:rFonts w:eastAsia="Times New Roman" w:cs="Calibri"/>
                <w:color w:val="000000"/>
                <w:lang w:eastAsia="sk-SK"/>
              </w:rPr>
              <w:t>54</w:t>
            </w:r>
          </w:p>
        </w:tc>
        <w:tc>
          <w:tcPr>
            <w:tcW w:w="1560" w:type="dxa"/>
            <w:hideMark/>
          </w:tcPr>
          <w:p w:rsidRPr="00D750C9" w:rsidR="0076323F" w:rsidP="00993546" w:rsidRDefault="0076323F" w14:paraId="3D9207A2" w14:textId="77777777">
            <w:pPr>
              <w:jc w:val="left"/>
              <w:rPr>
                <w:rFonts w:eastAsia="Times New Roman" w:cs="Calibri"/>
                <w:color w:val="000000"/>
                <w:lang w:eastAsia="sk-SK"/>
              </w:rPr>
            </w:pPr>
            <w:r w:rsidRPr="00D750C9">
              <w:rPr>
                <w:rFonts w:eastAsia="Times New Roman" w:cs="Calibri"/>
                <w:color w:val="000000"/>
                <w:lang w:eastAsia="sk-SK"/>
              </w:rPr>
              <w:t>Front-desk/Recepcia</w:t>
            </w:r>
          </w:p>
        </w:tc>
        <w:tc>
          <w:tcPr>
            <w:tcW w:w="360" w:type="dxa"/>
            <w:noWrap/>
            <w:hideMark/>
          </w:tcPr>
          <w:p w:rsidRPr="00D750C9" w:rsidR="0076323F" w:rsidP="00993546" w:rsidRDefault="0076323F" w14:paraId="263BA56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59450D4C" w14:textId="3F2E4646">
            <w:pPr>
              <w:jc w:val="center"/>
              <w:rPr>
                <w:rFonts w:eastAsia="Times New Roman" w:cs="Calibri"/>
                <w:color w:val="000000"/>
                <w:lang w:eastAsia="sk-SK"/>
              </w:rPr>
            </w:pPr>
          </w:p>
        </w:tc>
        <w:tc>
          <w:tcPr>
            <w:tcW w:w="999" w:type="dxa"/>
            <w:noWrap/>
            <w:hideMark/>
          </w:tcPr>
          <w:p w:rsidRPr="00D750C9" w:rsidR="0076323F" w:rsidP="00993546" w:rsidRDefault="0076323F" w14:paraId="491C153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567D64C" w14:textId="6D4ABC93">
            <w:pPr>
              <w:jc w:val="center"/>
              <w:rPr>
                <w:rFonts w:eastAsia="Times New Roman" w:cs="Calibri"/>
                <w:color w:val="000000"/>
                <w:lang w:eastAsia="sk-SK"/>
              </w:rPr>
            </w:pPr>
          </w:p>
        </w:tc>
        <w:tc>
          <w:tcPr>
            <w:tcW w:w="426" w:type="dxa"/>
          </w:tcPr>
          <w:p w:rsidRPr="00D750C9" w:rsidR="0076323F" w:rsidP="00993546" w:rsidRDefault="0076323F" w14:paraId="1567ECD5" w14:textId="77777777">
            <w:pPr>
              <w:jc w:val="center"/>
              <w:rPr>
                <w:rFonts w:eastAsia="Times New Roman" w:cs="Calibri"/>
                <w:color w:val="000000"/>
                <w:lang w:eastAsia="sk-SK"/>
              </w:rPr>
            </w:pPr>
          </w:p>
        </w:tc>
        <w:tc>
          <w:tcPr>
            <w:tcW w:w="736" w:type="dxa"/>
            <w:noWrap/>
            <w:hideMark/>
          </w:tcPr>
          <w:p w:rsidRPr="00D750C9" w:rsidR="0076323F" w:rsidP="00993546" w:rsidRDefault="0076323F" w14:paraId="0B94F53C" w14:textId="2AC2FCC5">
            <w:pPr>
              <w:jc w:val="center"/>
              <w:rPr>
                <w:rFonts w:eastAsia="Times New Roman" w:cs="Calibri"/>
                <w:color w:val="000000"/>
                <w:lang w:eastAsia="sk-SK"/>
              </w:rPr>
            </w:pPr>
          </w:p>
        </w:tc>
        <w:tc>
          <w:tcPr>
            <w:tcW w:w="444" w:type="dxa"/>
            <w:noWrap/>
            <w:hideMark/>
          </w:tcPr>
          <w:p w:rsidRPr="00D750C9" w:rsidR="0076323F" w:rsidP="00993546" w:rsidRDefault="0076323F" w14:paraId="6C90A72E" w14:textId="68C065E1">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46A8C3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692FC2C" w14:textId="3811662B">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FE0C8B3" w14:textId="0E895C03">
            <w:pPr>
              <w:jc w:val="center"/>
              <w:rPr>
                <w:rFonts w:ascii="Arial" w:hAnsi="Arial" w:eastAsia="Times New Roman" w:cs="Arial"/>
                <w:color w:val="000000"/>
                <w:sz w:val="20"/>
                <w:szCs w:val="20"/>
                <w:lang w:eastAsia="sk-SK"/>
              </w:rPr>
            </w:pPr>
          </w:p>
        </w:tc>
      </w:tr>
      <w:tr w:rsidRPr="00D750C9" w:rsidR="0076323F" w:rsidTr="00B42D21" w14:paraId="3C10458B" w14:textId="77777777">
        <w:trPr>
          <w:trHeight w:val="290"/>
        </w:trPr>
        <w:tc>
          <w:tcPr>
            <w:tcW w:w="595" w:type="dxa"/>
            <w:noWrap/>
            <w:hideMark/>
          </w:tcPr>
          <w:p w:rsidRPr="00D750C9" w:rsidR="0076323F" w:rsidP="00993546" w:rsidRDefault="0076323F" w14:paraId="3F4A5A10" w14:textId="77777777">
            <w:pPr>
              <w:jc w:val="left"/>
              <w:rPr>
                <w:rFonts w:eastAsia="Times New Roman" w:cs="Calibri"/>
                <w:color w:val="000000"/>
                <w:lang w:eastAsia="sk-SK"/>
              </w:rPr>
            </w:pPr>
            <w:r w:rsidRPr="00D750C9">
              <w:rPr>
                <w:rFonts w:eastAsia="Times New Roman" w:cs="Calibri"/>
                <w:color w:val="000000"/>
                <w:lang w:eastAsia="sk-SK"/>
              </w:rPr>
              <w:t>55</w:t>
            </w:r>
          </w:p>
        </w:tc>
        <w:tc>
          <w:tcPr>
            <w:tcW w:w="1560" w:type="dxa"/>
            <w:hideMark/>
          </w:tcPr>
          <w:p w:rsidRPr="00D750C9" w:rsidR="0076323F" w:rsidP="00993546" w:rsidRDefault="0076323F" w14:paraId="226DE8F6" w14:textId="77777777">
            <w:pPr>
              <w:jc w:val="left"/>
              <w:rPr>
                <w:rFonts w:eastAsia="Times New Roman" w:cs="Calibri"/>
                <w:color w:val="000000"/>
                <w:lang w:eastAsia="sk-SK"/>
              </w:rPr>
            </w:pPr>
            <w:r w:rsidRPr="00D750C9">
              <w:rPr>
                <w:rFonts w:eastAsia="Times New Roman" w:cs="Calibri"/>
                <w:color w:val="000000"/>
                <w:lang w:eastAsia="sk-SK"/>
              </w:rPr>
              <w:t>Schodisko</w:t>
            </w:r>
          </w:p>
        </w:tc>
        <w:tc>
          <w:tcPr>
            <w:tcW w:w="360" w:type="dxa"/>
            <w:noWrap/>
            <w:hideMark/>
          </w:tcPr>
          <w:p w:rsidRPr="00D750C9" w:rsidR="0076323F" w:rsidP="00993546" w:rsidRDefault="0076323F" w14:paraId="6D8EF45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04098AE" w14:textId="469B9124">
            <w:pPr>
              <w:jc w:val="center"/>
              <w:rPr>
                <w:rFonts w:eastAsia="Times New Roman" w:cs="Calibri"/>
                <w:color w:val="000000"/>
                <w:lang w:eastAsia="sk-SK"/>
              </w:rPr>
            </w:pPr>
          </w:p>
        </w:tc>
        <w:tc>
          <w:tcPr>
            <w:tcW w:w="999" w:type="dxa"/>
            <w:noWrap/>
            <w:hideMark/>
          </w:tcPr>
          <w:p w:rsidRPr="00D750C9" w:rsidR="0076323F" w:rsidP="00993546" w:rsidRDefault="0076323F" w14:paraId="692E146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7D2121B" w14:textId="591BF8CE">
            <w:pPr>
              <w:jc w:val="center"/>
              <w:rPr>
                <w:rFonts w:eastAsia="Times New Roman" w:cs="Calibri"/>
                <w:color w:val="000000"/>
                <w:lang w:eastAsia="sk-SK"/>
              </w:rPr>
            </w:pPr>
          </w:p>
        </w:tc>
        <w:tc>
          <w:tcPr>
            <w:tcW w:w="426" w:type="dxa"/>
          </w:tcPr>
          <w:p w:rsidRPr="00D750C9" w:rsidR="0076323F" w:rsidP="00993546" w:rsidRDefault="0076323F" w14:paraId="48D2529D" w14:textId="77777777">
            <w:pPr>
              <w:jc w:val="center"/>
              <w:rPr>
                <w:rFonts w:eastAsia="Times New Roman" w:cs="Calibri"/>
                <w:color w:val="000000"/>
                <w:lang w:eastAsia="sk-SK"/>
              </w:rPr>
            </w:pPr>
          </w:p>
        </w:tc>
        <w:tc>
          <w:tcPr>
            <w:tcW w:w="736" w:type="dxa"/>
            <w:noWrap/>
            <w:hideMark/>
          </w:tcPr>
          <w:p w:rsidRPr="00D750C9" w:rsidR="0076323F" w:rsidP="00993546" w:rsidRDefault="0076323F" w14:paraId="410D695B" w14:textId="1680087D">
            <w:pPr>
              <w:jc w:val="center"/>
              <w:rPr>
                <w:rFonts w:eastAsia="Times New Roman" w:cs="Calibri"/>
                <w:color w:val="000000"/>
                <w:lang w:eastAsia="sk-SK"/>
              </w:rPr>
            </w:pPr>
          </w:p>
        </w:tc>
        <w:tc>
          <w:tcPr>
            <w:tcW w:w="444" w:type="dxa"/>
            <w:noWrap/>
            <w:hideMark/>
          </w:tcPr>
          <w:p w:rsidRPr="00D750C9" w:rsidR="0076323F" w:rsidP="00993546" w:rsidRDefault="0076323F" w14:paraId="3A8F8FD7" w14:textId="1C916C95">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308E056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371C8CF" w14:textId="11FF5212">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F31943A" w14:textId="0AFC2A06">
            <w:pPr>
              <w:jc w:val="center"/>
              <w:rPr>
                <w:rFonts w:ascii="Arial" w:hAnsi="Arial" w:eastAsia="Times New Roman" w:cs="Arial"/>
                <w:color w:val="000000"/>
                <w:sz w:val="20"/>
                <w:szCs w:val="20"/>
                <w:lang w:eastAsia="sk-SK"/>
              </w:rPr>
            </w:pPr>
          </w:p>
        </w:tc>
      </w:tr>
      <w:tr w:rsidRPr="00D750C9" w:rsidR="0076323F" w:rsidTr="00B42D21" w14:paraId="07FAF484" w14:textId="77777777">
        <w:trPr>
          <w:trHeight w:val="290"/>
        </w:trPr>
        <w:tc>
          <w:tcPr>
            <w:tcW w:w="595" w:type="dxa"/>
            <w:noWrap/>
            <w:hideMark/>
          </w:tcPr>
          <w:p w:rsidRPr="00D750C9" w:rsidR="0076323F" w:rsidP="00993546" w:rsidRDefault="0076323F" w14:paraId="5748C27B" w14:textId="77777777">
            <w:pPr>
              <w:jc w:val="left"/>
              <w:rPr>
                <w:rFonts w:eastAsia="Times New Roman" w:cs="Calibri"/>
                <w:color w:val="000000"/>
                <w:lang w:eastAsia="sk-SK"/>
              </w:rPr>
            </w:pPr>
            <w:r w:rsidRPr="00D750C9">
              <w:rPr>
                <w:rFonts w:eastAsia="Times New Roman" w:cs="Calibri"/>
                <w:color w:val="000000"/>
                <w:lang w:eastAsia="sk-SK"/>
              </w:rPr>
              <w:t>56</w:t>
            </w:r>
          </w:p>
        </w:tc>
        <w:tc>
          <w:tcPr>
            <w:tcW w:w="1560" w:type="dxa"/>
            <w:hideMark/>
          </w:tcPr>
          <w:p w:rsidRPr="00D750C9" w:rsidR="0076323F" w:rsidP="00993546" w:rsidRDefault="0076323F" w14:paraId="1D59D27C" w14:textId="77777777">
            <w:pPr>
              <w:jc w:val="left"/>
              <w:rPr>
                <w:rFonts w:eastAsia="Times New Roman" w:cs="Calibri"/>
                <w:color w:val="000000"/>
                <w:lang w:eastAsia="sk-SK"/>
              </w:rPr>
            </w:pPr>
            <w:r w:rsidRPr="00D750C9">
              <w:rPr>
                <w:rFonts w:eastAsia="Times New Roman" w:cs="Calibri"/>
                <w:color w:val="000000"/>
                <w:lang w:eastAsia="sk-SK"/>
              </w:rPr>
              <w:t>Vestibul</w:t>
            </w:r>
          </w:p>
        </w:tc>
        <w:tc>
          <w:tcPr>
            <w:tcW w:w="360" w:type="dxa"/>
            <w:noWrap/>
            <w:hideMark/>
          </w:tcPr>
          <w:p w:rsidRPr="00D750C9" w:rsidR="0076323F" w:rsidP="00993546" w:rsidRDefault="0076323F" w14:paraId="19ECA4C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67B50CC" w14:textId="06E4E57A">
            <w:pPr>
              <w:jc w:val="center"/>
              <w:rPr>
                <w:rFonts w:eastAsia="Times New Roman" w:cs="Calibri"/>
                <w:color w:val="000000"/>
                <w:lang w:eastAsia="sk-SK"/>
              </w:rPr>
            </w:pPr>
          </w:p>
        </w:tc>
        <w:tc>
          <w:tcPr>
            <w:tcW w:w="999" w:type="dxa"/>
            <w:noWrap/>
            <w:hideMark/>
          </w:tcPr>
          <w:p w:rsidRPr="00D750C9" w:rsidR="0076323F" w:rsidP="00993546" w:rsidRDefault="0076323F" w14:paraId="63D77368"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B7339B1" w14:textId="16441CC4">
            <w:pPr>
              <w:jc w:val="center"/>
              <w:rPr>
                <w:rFonts w:eastAsia="Times New Roman" w:cs="Calibri"/>
                <w:color w:val="000000"/>
                <w:lang w:eastAsia="sk-SK"/>
              </w:rPr>
            </w:pPr>
          </w:p>
        </w:tc>
        <w:tc>
          <w:tcPr>
            <w:tcW w:w="426" w:type="dxa"/>
          </w:tcPr>
          <w:p w:rsidRPr="00D750C9" w:rsidR="0076323F" w:rsidP="00993546" w:rsidRDefault="0076323F" w14:paraId="51129EFE" w14:textId="77777777">
            <w:pPr>
              <w:jc w:val="center"/>
              <w:rPr>
                <w:rFonts w:eastAsia="Times New Roman" w:cs="Calibri"/>
                <w:color w:val="000000"/>
                <w:lang w:eastAsia="sk-SK"/>
              </w:rPr>
            </w:pPr>
          </w:p>
        </w:tc>
        <w:tc>
          <w:tcPr>
            <w:tcW w:w="736" w:type="dxa"/>
            <w:noWrap/>
            <w:hideMark/>
          </w:tcPr>
          <w:p w:rsidRPr="00D750C9" w:rsidR="0076323F" w:rsidP="00993546" w:rsidRDefault="0076323F" w14:paraId="6E791E21" w14:textId="1B456A7B">
            <w:pPr>
              <w:jc w:val="center"/>
              <w:rPr>
                <w:rFonts w:eastAsia="Times New Roman" w:cs="Calibri"/>
                <w:color w:val="000000"/>
                <w:lang w:eastAsia="sk-SK"/>
              </w:rPr>
            </w:pPr>
          </w:p>
        </w:tc>
        <w:tc>
          <w:tcPr>
            <w:tcW w:w="444" w:type="dxa"/>
            <w:noWrap/>
            <w:hideMark/>
          </w:tcPr>
          <w:p w:rsidRPr="00D750C9" w:rsidR="0076323F" w:rsidP="00993546" w:rsidRDefault="0076323F" w14:paraId="3785C83B" w14:textId="5FC5D071">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25F5D2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3F861D60" w14:textId="42DA7031">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1721D527" w14:textId="510EEC47">
            <w:pPr>
              <w:jc w:val="center"/>
              <w:rPr>
                <w:rFonts w:ascii="Arial" w:hAnsi="Arial" w:eastAsia="Times New Roman" w:cs="Arial"/>
                <w:color w:val="000000"/>
                <w:sz w:val="20"/>
                <w:szCs w:val="20"/>
                <w:lang w:eastAsia="sk-SK"/>
              </w:rPr>
            </w:pPr>
          </w:p>
        </w:tc>
      </w:tr>
      <w:tr w:rsidRPr="00D750C9" w:rsidR="0076323F" w:rsidTr="00B42D21" w14:paraId="285CEFA0" w14:textId="77777777">
        <w:trPr>
          <w:trHeight w:val="290"/>
        </w:trPr>
        <w:tc>
          <w:tcPr>
            <w:tcW w:w="595" w:type="dxa"/>
            <w:noWrap/>
            <w:hideMark/>
          </w:tcPr>
          <w:p w:rsidRPr="00D750C9" w:rsidR="0076323F" w:rsidP="00993546" w:rsidRDefault="0076323F" w14:paraId="41831A09" w14:textId="77777777">
            <w:pPr>
              <w:jc w:val="left"/>
              <w:rPr>
                <w:rFonts w:eastAsia="Times New Roman" w:cs="Calibri"/>
                <w:color w:val="000000"/>
                <w:lang w:eastAsia="sk-SK"/>
              </w:rPr>
            </w:pPr>
            <w:r w:rsidRPr="00D750C9">
              <w:rPr>
                <w:rFonts w:eastAsia="Times New Roman" w:cs="Calibri"/>
                <w:color w:val="000000"/>
                <w:lang w:eastAsia="sk-SK"/>
              </w:rPr>
              <w:t>57</w:t>
            </w:r>
          </w:p>
        </w:tc>
        <w:tc>
          <w:tcPr>
            <w:tcW w:w="1560" w:type="dxa"/>
            <w:hideMark/>
          </w:tcPr>
          <w:p w:rsidRPr="00D750C9" w:rsidR="0076323F" w:rsidP="00993546" w:rsidRDefault="0076323F" w14:paraId="5D8A99F1" w14:textId="77777777">
            <w:pPr>
              <w:jc w:val="left"/>
              <w:rPr>
                <w:rFonts w:eastAsia="Times New Roman" w:cs="Calibri"/>
                <w:color w:val="000000"/>
                <w:lang w:eastAsia="sk-SK"/>
              </w:rPr>
            </w:pPr>
            <w:r w:rsidRPr="00D750C9">
              <w:rPr>
                <w:rFonts w:eastAsia="Times New Roman" w:cs="Calibri"/>
                <w:color w:val="000000"/>
                <w:lang w:eastAsia="sk-SK"/>
              </w:rPr>
              <w:t>Vrátnica</w:t>
            </w:r>
          </w:p>
        </w:tc>
        <w:tc>
          <w:tcPr>
            <w:tcW w:w="360" w:type="dxa"/>
            <w:noWrap/>
            <w:hideMark/>
          </w:tcPr>
          <w:p w:rsidRPr="00D750C9" w:rsidR="0076323F" w:rsidP="00993546" w:rsidRDefault="0076323F" w14:paraId="2940A81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07E3A27" w14:textId="448B4FE3">
            <w:pPr>
              <w:jc w:val="center"/>
              <w:rPr>
                <w:rFonts w:eastAsia="Times New Roman" w:cs="Calibri"/>
                <w:color w:val="000000"/>
                <w:lang w:eastAsia="sk-SK"/>
              </w:rPr>
            </w:pPr>
          </w:p>
        </w:tc>
        <w:tc>
          <w:tcPr>
            <w:tcW w:w="999" w:type="dxa"/>
            <w:noWrap/>
            <w:hideMark/>
          </w:tcPr>
          <w:p w:rsidRPr="00D750C9" w:rsidR="0076323F" w:rsidP="00993546" w:rsidRDefault="0076323F" w14:paraId="7589A6E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CD60494" w14:textId="2F84871D">
            <w:pPr>
              <w:jc w:val="center"/>
              <w:rPr>
                <w:rFonts w:eastAsia="Times New Roman" w:cs="Calibri"/>
                <w:color w:val="000000"/>
                <w:lang w:eastAsia="sk-SK"/>
              </w:rPr>
            </w:pPr>
          </w:p>
        </w:tc>
        <w:tc>
          <w:tcPr>
            <w:tcW w:w="426" w:type="dxa"/>
          </w:tcPr>
          <w:p w:rsidRPr="00D750C9" w:rsidR="0076323F" w:rsidP="00993546" w:rsidRDefault="0076323F" w14:paraId="6D62F4F5" w14:textId="77777777">
            <w:pPr>
              <w:jc w:val="center"/>
              <w:rPr>
                <w:rFonts w:eastAsia="Times New Roman" w:cs="Calibri"/>
                <w:color w:val="000000"/>
                <w:lang w:eastAsia="sk-SK"/>
              </w:rPr>
            </w:pPr>
          </w:p>
        </w:tc>
        <w:tc>
          <w:tcPr>
            <w:tcW w:w="736" w:type="dxa"/>
            <w:noWrap/>
            <w:hideMark/>
          </w:tcPr>
          <w:p w:rsidRPr="00D750C9" w:rsidR="0076323F" w:rsidP="00993546" w:rsidRDefault="0076323F" w14:paraId="797A6F03" w14:textId="1074D6D9">
            <w:pPr>
              <w:jc w:val="center"/>
              <w:rPr>
                <w:rFonts w:eastAsia="Times New Roman" w:cs="Calibri"/>
                <w:color w:val="000000"/>
                <w:lang w:eastAsia="sk-SK"/>
              </w:rPr>
            </w:pPr>
          </w:p>
        </w:tc>
        <w:tc>
          <w:tcPr>
            <w:tcW w:w="444" w:type="dxa"/>
            <w:noWrap/>
            <w:hideMark/>
          </w:tcPr>
          <w:p w:rsidRPr="00D750C9" w:rsidR="0076323F" w:rsidP="00993546" w:rsidRDefault="0076323F" w14:paraId="6901D0B4" w14:textId="5DFAF7FC">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5B08B18"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0D4DB4D" w14:textId="0008668D">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60EE1307" w14:textId="5D52E731">
            <w:pPr>
              <w:jc w:val="center"/>
              <w:rPr>
                <w:rFonts w:ascii="Arial" w:hAnsi="Arial" w:eastAsia="Times New Roman" w:cs="Arial"/>
                <w:color w:val="000000"/>
                <w:sz w:val="20"/>
                <w:szCs w:val="20"/>
                <w:lang w:eastAsia="sk-SK"/>
              </w:rPr>
            </w:pPr>
          </w:p>
        </w:tc>
      </w:tr>
      <w:tr w:rsidRPr="00D750C9" w:rsidR="0076323F" w:rsidTr="00B42D21" w14:paraId="4A47D121" w14:textId="77777777">
        <w:trPr>
          <w:trHeight w:val="290"/>
        </w:trPr>
        <w:tc>
          <w:tcPr>
            <w:tcW w:w="595" w:type="dxa"/>
            <w:noWrap/>
            <w:hideMark/>
          </w:tcPr>
          <w:p w:rsidRPr="00D750C9" w:rsidR="0076323F" w:rsidP="00993546" w:rsidRDefault="0076323F" w14:paraId="10619F2D" w14:textId="77777777">
            <w:pPr>
              <w:jc w:val="left"/>
              <w:rPr>
                <w:rFonts w:eastAsia="Times New Roman" w:cs="Calibri"/>
                <w:color w:val="000000"/>
                <w:lang w:eastAsia="sk-SK"/>
              </w:rPr>
            </w:pPr>
            <w:r w:rsidRPr="00D750C9">
              <w:rPr>
                <w:rFonts w:eastAsia="Times New Roman" w:cs="Calibri"/>
                <w:color w:val="000000"/>
                <w:lang w:eastAsia="sk-SK"/>
              </w:rPr>
              <w:t>58</w:t>
            </w:r>
          </w:p>
        </w:tc>
        <w:tc>
          <w:tcPr>
            <w:tcW w:w="1560" w:type="dxa"/>
            <w:hideMark/>
          </w:tcPr>
          <w:p w:rsidRPr="00D750C9" w:rsidR="0076323F" w:rsidP="00993546" w:rsidRDefault="0076323F" w14:paraId="0C2430DB" w14:textId="77777777">
            <w:pPr>
              <w:jc w:val="left"/>
              <w:rPr>
                <w:rFonts w:eastAsia="Times New Roman" w:cs="Calibri"/>
                <w:color w:val="000000"/>
                <w:lang w:eastAsia="sk-SK"/>
              </w:rPr>
            </w:pPr>
            <w:r w:rsidRPr="00D750C9">
              <w:rPr>
                <w:rFonts w:eastAsia="Times New Roman" w:cs="Calibri"/>
                <w:color w:val="000000"/>
                <w:lang w:eastAsia="sk-SK"/>
              </w:rPr>
              <w:t>Výťah</w:t>
            </w:r>
          </w:p>
        </w:tc>
        <w:tc>
          <w:tcPr>
            <w:tcW w:w="360" w:type="dxa"/>
            <w:noWrap/>
            <w:hideMark/>
          </w:tcPr>
          <w:p w:rsidRPr="00D750C9" w:rsidR="0076323F" w:rsidP="00993546" w:rsidRDefault="0076323F" w14:paraId="6372FB2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D1AE156" w14:textId="507C36F1">
            <w:pPr>
              <w:jc w:val="center"/>
              <w:rPr>
                <w:rFonts w:eastAsia="Times New Roman" w:cs="Calibri"/>
                <w:color w:val="000000"/>
                <w:lang w:eastAsia="sk-SK"/>
              </w:rPr>
            </w:pPr>
          </w:p>
        </w:tc>
        <w:tc>
          <w:tcPr>
            <w:tcW w:w="999" w:type="dxa"/>
            <w:noWrap/>
            <w:hideMark/>
          </w:tcPr>
          <w:p w:rsidRPr="00D750C9" w:rsidR="0076323F" w:rsidP="00993546" w:rsidRDefault="0076323F" w14:paraId="1B4380F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7B7BD68" w14:textId="4854917E">
            <w:pPr>
              <w:jc w:val="center"/>
              <w:rPr>
                <w:rFonts w:eastAsia="Times New Roman" w:cs="Calibri"/>
                <w:color w:val="000000"/>
                <w:lang w:eastAsia="sk-SK"/>
              </w:rPr>
            </w:pPr>
          </w:p>
        </w:tc>
        <w:tc>
          <w:tcPr>
            <w:tcW w:w="426" w:type="dxa"/>
          </w:tcPr>
          <w:p w:rsidRPr="00D750C9" w:rsidR="0076323F" w:rsidP="00993546" w:rsidRDefault="0076323F" w14:paraId="214A098E" w14:textId="77777777">
            <w:pPr>
              <w:jc w:val="center"/>
              <w:rPr>
                <w:rFonts w:eastAsia="Times New Roman" w:cs="Calibri"/>
                <w:color w:val="000000"/>
                <w:lang w:eastAsia="sk-SK"/>
              </w:rPr>
            </w:pPr>
          </w:p>
        </w:tc>
        <w:tc>
          <w:tcPr>
            <w:tcW w:w="736" w:type="dxa"/>
            <w:noWrap/>
            <w:hideMark/>
          </w:tcPr>
          <w:p w:rsidRPr="00D750C9" w:rsidR="0076323F" w:rsidP="00993546" w:rsidRDefault="0076323F" w14:paraId="2EE9F64E" w14:textId="45491F7E">
            <w:pPr>
              <w:jc w:val="center"/>
              <w:rPr>
                <w:rFonts w:eastAsia="Times New Roman" w:cs="Calibri"/>
                <w:color w:val="000000"/>
                <w:lang w:eastAsia="sk-SK"/>
              </w:rPr>
            </w:pPr>
          </w:p>
        </w:tc>
        <w:tc>
          <w:tcPr>
            <w:tcW w:w="444" w:type="dxa"/>
            <w:noWrap/>
            <w:hideMark/>
          </w:tcPr>
          <w:p w:rsidRPr="00D750C9" w:rsidR="0076323F" w:rsidP="00993546" w:rsidRDefault="0076323F" w14:paraId="609AD8AA" w14:textId="15D72A14">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F76D2C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C8171D6" w14:textId="7A75FC15">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CF91283" w14:textId="1B54A206">
            <w:pPr>
              <w:jc w:val="center"/>
              <w:rPr>
                <w:rFonts w:ascii="Arial" w:hAnsi="Arial" w:eastAsia="Times New Roman" w:cs="Arial"/>
                <w:color w:val="000000"/>
                <w:sz w:val="20"/>
                <w:szCs w:val="20"/>
                <w:lang w:eastAsia="sk-SK"/>
              </w:rPr>
            </w:pPr>
          </w:p>
        </w:tc>
      </w:tr>
      <w:tr w:rsidRPr="00D750C9" w:rsidR="0076323F" w:rsidTr="00B42D21" w14:paraId="2AAB974F" w14:textId="77777777">
        <w:trPr>
          <w:trHeight w:val="290"/>
        </w:trPr>
        <w:tc>
          <w:tcPr>
            <w:tcW w:w="595" w:type="dxa"/>
            <w:noWrap/>
            <w:hideMark/>
          </w:tcPr>
          <w:p w:rsidRPr="00D750C9" w:rsidR="0076323F" w:rsidP="00993546" w:rsidRDefault="0076323F" w14:paraId="402EB8E7" w14:textId="77777777">
            <w:pPr>
              <w:jc w:val="left"/>
              <w:rPr>
                <w:rFonts w:eastAsia="Times New Roman" w:cs="Calibri"/>
                <w:color w:val="000000"/>
                <w:lang w:eastAsia="sk-SK"/>
              </w:rPr>
            </w:pPr>
            <w:r w:rsidRPr="00D750C9">
              <w:rPr>
                <w:rFonts w:eastAsia="Times New Roman" w:cs="Calibri"/>
                <w:color w:val="000000"/>
                <w:lang w:eastAsia="sk-SK"/>
              </w:rPr>
              <w:t>59</w:t>
            </w:r>
          </w:p>
        </w:tc>
        <w:tc>
          <w:tcPr>
            <w:tcW w:w="1560" w:type="dxa"/>
            <w:hideMark/>
          </w:tcPr>
          <w:p w:rsidRPr="00D750C9" w:rsidR="0076323F" w:rsidP="00993546" w:rsidRDefault="0076323F" w14:paraId="5B784E8F" w14:textId="77777777">
            <w:pPr>
              <w:jc w:val="left"/>
              <w:rPr>
                <w:rFonts w:eastAsia="Times New Roman" w:cs="Calibri"/>
                <w:color w:val="000000"/>
                <w:lang w:eastAsia="sk-SK"/>
              </w:rPr>
            </w:pPr>
            <w:r w:rsidRPr="00D750C9">
              <w:rPr>
                <w:rFonts w:eastAsia="Times New Roman" w:cs="Calibri"/>
                <w:color w:val="000000"/>
                <w:lang w:eastAsia="sk-SK"/>
              </w:rPr>
              <w:t>Kúpeľňa/umyvárka</w:t>
            </w:r>
          </w:p>
        </w:tc>
        <w:tc>
          <w:tcPr>
            <w:tcW w:w="360" w:type="dxa"/>
            <w:noWrap/>
            <w:hideMark/>
          </w:tcPr>
          <w:p w:rsidRPr="00D750C9" w:rsidR="0076323F" w:rsidP="00993546" w:rsidRDefault="0076323F" w14:paraId="316A9938" w14:textId="18D88557">
            <w:pPr>
              <w:jc w:val="center"/>
              <w:rPr>
                <w:rFonts w:eastAsia="Times New Roman" w:cs="Calibri"/>
                <w:color w:val="000000"/>
                <w:lang w:eastAsia="sk-SK"/>
              </w:rPr>
            </w:pPr>
          </w:p>
        </w:tc>
        <w:tc>
          <w:tcPr>
            <w:tcW w:w="999" w:type="dxa"/>
            <w:noWrap/>
            <w:hideMark/>
          </w:tcPr>
          <w:p w:rsidRPr="00D750C9" w:rsidR="0076323F" w:rsidP="00993546" w:rsidRDefault="0076323F" w14:paraId="6184C7F1" w14:textId="4580272F">
            <w:pPr>
              <w:jc w:val="center"/>
              <w:rPr>
                <w:rFonts w:eastAsia="Times New Roman" w:cs="Calibri"/>
                <w:color w:val="000000"/>
                <w:lang w:eastAsia="sk-SK"/>
              </w:rPr>
            </w:pPr>
          </w:p>
        </w:tc>
        <w:tc>
          <w:tcPr>
            <w:tcW w:w="999" w:type="dxa"/>
            <w:noWrap/>
            <w:hideMark/>
          </w:tcPr>
          <w:p w:rsidRPr="00D750C9" w:rsidR="0076323F" w:rsidP="00993546" w:rsidRDefault="0076323F" w14:paraId="3DF7572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4D7042D" w14:textId="606C01FA">
            <w:pPr>
              <w:jc w:val="center"/>
              <w:rPr>
                <w:rFonts w:eastAsia="Times New Roman" w:cs="Calibri"/>
                <w:color w:val="000000"/>
                <w:lang w:eastAsia="sk-SK"/>
              </w:rPr>
            </w:pPr>
          </w:p>
        </w:tc>
        <w:tc>
          <w:tcPr>
            <w:tcW w:w="426" w:type="dxa"/>
          </w:tcPr>
          <w:p w:rsidRPr="00D750C9" w:rsidR="0076323F" w:rsidP="00993546" w:rsidRDefault="0076323F" w14:paraId="35092BBF" w14:textId="77777777">
            <w:pPr>
              <w:jc w:val="center"/>
              <w:rPr>
                <w:rFonts w:eastAsia="Times New Roman" w:cs="Calibri"/>
                <w:color w:val="000000"/>
                <w:lang w:eastAsia="sk-SK"/>
              </w:rPr>
            </w:pPr>
          </w:p>
        </w:tc>
        <w:tc>
          <w:tcPr>
            <w:tcW w:w="736" w:type="dxa"/>
            <w:noWrap/>
            <w:hideMark/>
          </w:tcPr>
          <w:p w:rsidRPr="00D750C9" w:rsidR="0076323F" w:rsidP="00993546" w:rsidRDefault="0076323F" w14:paraId="57C8151A" w14:textId="64769A45">
            <w:pPr>
              <w:jc w:val="center"/>
              <w:rPr>
                <w:rFonts w:eastAsia="Times New Roman" w:cs="Calibri"/>
                <w:color w:val="000000"/>
                <w:lang w:eastAsia="sk-SK"/>
              </w:rPr>
            </w:pPr>
          </w:p>
        </w:tc>
        <w:tc>
          <w:tcPr>
            <w:tcW w:w="444" w:type="dxa"/>
            <w:noWrap/>
            <w:hideMark/>
          </w:tcPr>
          <w:p w:rsidRPr="00D750C9" w:rsidR="0076323F" w:rsidP="00993546" w:rsidRDefault="0076323F" w14:paraId="31DE6FB9" w14:textId="24D9DDF0">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3D70C78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AA440AB" w14:textId="55241574">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7A51AECB" w14:textId="6457F81A">
            <w:pPr>
              <w:jc w:val="center"/>
              <w:rPr>
                <w:rFonts w:ascii="Arial" w:hAnsi="Arial" w:eastAsia="Times New Roman" w:cs="Arial"/>
                <w:color w:val="000000"/>
                <w:sz w:val="20"/>
                <w:szCs w:val="20"/>
                <w:lang w:eastAsia="sk-SK"/>
              </w:rPr>
            </w:pPr>
          </w:p>
        </w:tc>
      </w:tr>
      <w:tr w:rsidRPr="00D750C9" w:rsidR="0076323F" w:rsidTr="00B42D21" w14:paraId="3C838DB6" w14:textId="77777777">
        <w:trPr>
          <w:trHeight w:val="580"/>
        </w:trPr>
        <w:tc>
          <w:tcPr>
            <w:tcW w:w="595" w:type="dxa"/>
            <w:noWrap/>
            <w:hideMark/>
          </w:tcPr>
          <w:p w:rsidRPr="00D750C9" w:rsidR="0076323F" w:rsidP="00993546" w:rsidRDefault="0076323F" w14:paraId="13D88B64" w14:textId="77777777">
            <w:pPr>
              <w:jc w:val="left"/>
              <w:rPr>
                <w:rFonts w:eastAsia="Times New Roman" w:cs="Calibri"/>
                <w:color w:val="000000"/>
                <w:lang w:eastAsia="sk-SK"/>
              </w:rPr>
            </w:pPr>
            <w:r w:rsidRPr="00D750C9">
              <w:rPr>
                <w:rFonts w:eastAsia="Times New Roman" w:cs="Calibri"/>
                <w:color w:val="000000"/>
                <w:lang w:eastAsia="sk-SK"/>
              </w:rPr>
              <w:t>60</w:t>
            </w:r>
          </w:p>
        </w:tc>
        <w:tc>
          <w:tcPr>
            <w:tcW w:w="1560" w:type="dxa"/>
            <w:hideMark/>
          </w:tcPr>
          <w:p w:rsidRPr="00D750C9" w:rsidR="0076323F" w:rsidP="00993546" w:rsidRDefault="0076323F" w14:paraId="75683F0F" w14:textId="77777777">
            <w:pPr>
              <w:jc w:val="left"/>
              <w:rPr>
                <w:rFonts w:eastAsia="Times New Roman" w:cs="Calibri"/>
                <w:color w:val="000000"/>
                <w:lang w:eastAsia="sk-SK"/>
              </w:rPr>
            </w:pPr>
            <w:r w:rsidRPr="00D750C9">
              <w:rPr>
                <w:rFonts w:eastAsia="Times New Roman" w:cs="Calibri"/>
                <w:color w:val="000000"/>
                <w:lang w:eastAsia="sk-SK"/>
              </w:rPr>
              <w:t>Toalety - imobilní pacienti</w:t>
            </w:r>
          </w:p>
        </w:tc>
        <w:tc>
          <w:tcPr>
            <w:tcW w:w="360" w:type="dxa"/>
            <w:noWrap/>
            <w:hideMark/>
          </w:tcPr>
          <w:p w:rsidRPr="00D750C9" w:rsidR="0076323F" w:rsidP="00993546" w:rsidRDefault="0076323F" w14:paraId="3B482A72" w14:textId="1DD5EC0B">
            <w:pPr>
              <w:jc w:val="center"/>
              <w:rPr>
                <w:rFonts w:eastAsia="Times New Roman" w:cs="Calibri"/>
                <w:color w:val="000000"/>
                <w:lang w:eastAsia="sk-SK"/>
              </w:rPr>
            </w:pPr>
          </w:p>
        </w:tc>
        <w:tc>
          <w:tcPr>
            <w:tcW w:w="999" w:type="dxa"/>
            <w:noWrap/>
            <w:hideMark/>
          </w:tcPr>
          <w:p w:rsidRPr="00D750C9" w:rsidR="0076323F" w:rsidP="00993546" w:rsidRDefault="0076323F" w14:paraId="5A9124F7" w14:textId="32CD195F">
            <w:pPr>
              <w:jc w:val="center"/>
              <w:rPr>
                <w:rFonts w:eastAsia="Times New Roman" w:cs="Calibri"/>
                <w:color w:val="000000"/>
                <w:lang w:eastAsia="sk-SK"/>
              </w:rPr>
            </w:pPr>
          </w:p>
        </w:tc>
        <w:tc>
          <w:tcPr>
            <w:tcW w:w="999" w:type="dxa"/>
            <w:noWrap/>
            <w:hideMark/>
          </w:tcPr>
          <w:p w:rsidRPr="00D750C9" w:rsidR="0076323F" w:rsidP="00993546" w:rsidRDefault="0076323F" w14:paraId="0D43F17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2945FD8" w14:textId="01530DE8">
            <w:pPr>
              <w:jc w:val="center"/>
              <w:rPr>
                <w:rFonts w:eastAsia="Times New Roman" w:cs="Calibri"/>
                <w:color w:val="000000"/>
                <w:lang w:eastAsia="sk-SK"/>
              </w:rPr>
            </w:pPr>
          </w:p>
        </w:tc>
        <w:tc>
          <w:tcPr>
            <w:tcW w:w="426" w:type="dxa"/>
          </w:tcPr>
          <w:p w:rsidRPr="00D750C9" w:rsidR="0076323F" w:rsidP="00993546" w:rsidRDefault="0076323F" w14:paraId="38F86BA5" w14:textId="77777777">
            <w:pPr>
              <w:jc w:val="center"/>
              <w:rPr>
                <w:rFonts w:eastAsia="Times New Roman" w:cs="Calibri"/>
                <w:color w:val="000000"/>
                <w:lang w:eastAsia="sk-SK"/>
              </w:rPr>
            </w:pPr>
          </w:p>
        </w:tc>
        <w:tc>
          <w:tcPr>
            <w:tcW w:w="736" w:type="dxa"/>
            <w:noWrap/>
            <w:hideMark/>
          </w:tcPr>
          <w:p w:rsidRPr="00D750C9" w:rsidR="0076323F" w:rsidP="00993546" w:rsidRDefault="0076323F" w14:paraId="112D989F" w14:textId="2D05220F">
            <w:pPr>
              <w:jc w:val="center"/>
              <w:rPr>
                <w:rFonts w:eastAsia="Times New Roman" w:cs="Calibri"/>
                <w:color w:val="000000"/>
                <w:lang w:eastAsia="sk-SK"/>
              </w:rPr>
            </w:pPr>
          </w:p>
        </w:tc>
        <w:tc>
          <w:tcPr>
            <w:tcW w:w="444" w:type="dxa"/>
            <w:noWrap/>
            <w:hideMark/>
          </w:tcPr>
          <w:p w:rsidRPr="00D750C9" w:rsidR="0076323F" w:rsidP="00993546" w:rsidRDefault="0076323F" w14:paraId="1D44B341" w14:textId="17307983">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F9D848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8F20690" w14:textId="39B25023">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7F27BC8" w14:textId="08B91560">
            <w:pPr>
              <w:jc w:val="center"/>
              <w:rPr>
                <w:rFonts w:ascii="Arial" w:hAnsi="Arial" w:eastAsia="Times New Roman" w:cs="Arial"/>
                <w:color w:val="000000"/>
                <w:sz w:val="20"/>
                <w:szCs w:val="20"/>
                <w:lang w:eastAsia="sk-SK"/>
              </w:rPr>
            </w:pPr>
          </w:p>
        </w:tc>
      </w:tr>
      <w:tr w:rsidRPr="00D750C9" w:rsidR="0076323F" w:rsidTr="00B42D21" w14:paraId="3B1CA919" w14:textId="77777777">
        <w:trPr>
          <w:trHeight w:val="290"/>
        </w:trPr>
        <w:tc>
          <w:tcPr>
            <w:tcW w:w="595" w:type="dxa"/>
            <w:noWrap/>
            <w:hideMark/>
          </w:tcPr>
          <w:p w:rsidRPr="00D750C9" w:rsidR="0076323F" w:rsidP="00993546" w:rsidRDefault="0076323F" w14:paraId="1DE041BB" w14:textId="77777777">
            <w:pPr>
              <w:jc w:val="left"/>
              <w:rPr>
                <w:rFonts w:eastAsia="Times New Roman" w:cs="Calibri"/>
                <w:color w:val="000000"/>
                <w:lang w:eastAsia="sk-SK"/>
              </w:rPr>
            </w:pPr>
            <w:r w:rsidRPr="00D750C9">
              <w:rPr>
                <w:rFonts w:eastAsia="Times New Roman" w:cs="Calibri"/>
                <w:color w:val="000000"/>
                <w:lang w:eastAsia="sk-SK"/>
              </w:rPr>
              <w:t>61</w:t>
            </w:r>
          </w:p>
        </w:tc>
        <w:tc>
          <w:tcPr>
            <w:tcW w:w="1560" w:type="dxa"/>
            <w:hideMark/>
          </w:tcPr>
          <w:p w:rsidRPr="00D750C9" w:rsidR="0076323F" w:rsidP="00993546" w:rsidRDefault="0076323F" w14:paraId="3F4668C4" w14:textId="77777777">
            <w:pPr>
              <w:jc w:val="left"/>
              <w:rPr>
                <w:rFonts w:eastAsia="Times New Roman" w:cs="Calibri"/>
                <w:color w:val="000000"/>
                <w:lang w:eastAsia="sk-SK"/>
              </w:rPr>
            </w:pPr>
            <w:r w:rsidRPr="00D750C9">
              <w:rPr>
                <w:rFonts w:eastAsia="Times New Roman" w:cs="Calibri"/>
                <w:color w:val="000000"/>
                <w:lang w:eastAsia="sk-SK"/>
              </w:rPr>
              <w:t>Toalety - muži</w:t>
            </w:r>
          </w:p>
        </w:tc>
        <w:tc>
          <w:tcPr>
            <w:tcW w:w="360" w:type="dxa"/>
            <w:noWrap/>
            <w:hideMark/>
          </w:tcPr>
          <w:p w:rsidRPr="00D750C9" w:rsidR="0076323F" w:rsidP="00993546" w:rsidRDefault="0076323F" w14:paraId="0B2E0C23" w14:textId="3F75C25E">
            <w:pPr>
              <w:jc w:val="center"/>
              <w:rPr>
                <w:rFonts w:eastAsia="Times New Roman" w:cs="Calibri"/>
                <w:color w:val="000000"/>
                <w:lang w:eastAsia="sk-SK"/>
              </w:rPr>
            </w:pPr>
          </w:p>
        </w:tc>
        <w:tc>
          <w:tcPr>
            <w:tcW w:w="999" w:type="dxa"/>
            <w:noWrap/>
            <w:hideMark/>
          </w:tcPr>
          <w:p w:rsidRPr="00D750C9" w:rsidR="0076323F" w:rsidP="00993546" w:rsidRDefault="0076323F" w14:paraId="00944188" w14:textId="23AE565C">
            <w:pPr>
              <w:jc w:val="center"/>
              <w:rPr>
                <w:rFonts w:eastAsia="Times New Roman" w:cs="Calibri"/>
                <w:color w:val="000000"/>
                <w:lang w:eastAsia="sk-SK"/>
              </w:rPr>
            </w:pPr>
          </w:p>
        </w:tc>
        <w:tc>
          <w:tcPr>
            <w:tcW w:w="999" w:type="dxa"/>
            <w:noWrap/>
            <w:hideMark/>
          </w:tcPr>
          <w:p w:rsidRPr="00D750C9" w:rsidR="0076323F" w:rsidP="00993546" w:rsidRDefault="0076323F" w14:paraId="52A2B554"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471336D3" w14:textId="7233C276">
            <w:pPr>
              <w:jc w:val="center"/>
              <w:rPr>
                <w:rFonts w:eastAsia="Times New Roman" w:cs="Calibri"/>
                <w:color w:val="000000"/>
                <w:lang w:eastAsia="sk-SK"/>
              </w:rPr>
            </w:pPr>
          </w:p>
        </w:tc>
        <w:tc>
          <w:tcPr>
            <w:tcW w:w="426" w:type="dxa"/>
          </w:tcPr>
          <w:p w:rsidRPr="00D750C9" w:rsidR="0076323F" w:rsidP="00993546" w:rsidRDefault="0076323F" w14:paraId="73B76479" w14:textId="77777777">
            <w:pPr>
              <w:jc w:val="center"/>
              <w:rPr>
                <w:rFonts w:eastAsia="Times New Roman" w:cs="Calibri"/>
                <w:color w:val="000000"/>
                <w:lang w:eastAsia="sk-SK"/>
              </w:rPr>
            </w:pPr>
          </w:p>
        </w:tc>
        <w:tc>
          <w:tcPr>
            <w:tcW w:w="736" w:type="dxa"/>
            <w:noWrap/>
            <w:hideMark/>
          </w:tcPr>
          <w:p w:rsidRPr="00D750C9" w:rsidR="0076323F" w:rsidP="00993546" w:rsidRDefault="0076323F" w14:paraId="472B23C1" w14:textId="3AAF575D">
            <w:pPr>
              <w:jc w:val="center"/>
              <w:rPr>
                <w:rFonts w:eastAsia="Times New Roman" w:cs="Calibri"/>
                <w:color w:val="000000"/>
                <w:lang w:eastAsia="sk-SK"/>
              </w:rPr>
            </w:pPr>
          </w:p>
        </w:tc>
        <w:tc>
          <w:tcPr>
            <w:tcW w:w="444" w:type="dxa"/>
            <w:noWrap/>
            <w:hideMark/>
          </w:tcPr>
          <w:p w:rsidRPr="00D750C9" w:rsidR="0076323F" w:rsidP="00993546" w:rsidRDefault="0076323F" w14:paraId="5D077A8E" w14:textId="22CFE07E">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2F57274"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1D348FF4" w14:textId="1BE41672">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48345E2" w14:textId="183DD0A2">
            <w:pPr>
              <w:jc w:val="center"/>
              <w:rPr>
                <w:rFonts w:ascii="Arial" w:hAnsi="Arial" w:eastAsia="Times New Roman" w:cs="Arial"/>
                <w:color w:val="000000"/>
                <w:sz w:val="20"/>
                <w:szCs w:val="20"/>
                <w:lang w:eastAsia="sk-SK"/>
              </w:rPr>
            </w:pPr>
          </w:p>
        </w:tc>
      </w:tr>
      <w:tr w:rsidRPr="00D750C9" w:rsidR="0076323F" w:rsidTr="00B42D21" w14:paraId="125B4734" w14:textId="77777777">
        <w:trPr>
          <w:trHeight w:val="290"/>
        </w:trPr>
        <w:tc>
          <w:tcPr>
            <w:tcW w:w="595" w:type="dxa"/>
            <w:noWrap/>
            <w:hideMark/>
          </w:tcPr>
          <w:p w:rsidRPr="00D750C9" w:rsidR="0076323F" w:rsidP="00993546" w:rsidRDefault="0076323F" w14:paraId="558FEE2F" w14:textId="77777777">
            <w:pPr>
              <w:jc w:val="left"/>
              <w:rPr>
                <w:rFonts w:eastAsia="Times New Roman" w:cs="Calibri"/>
                <w:color w:val="000000"/>
                <w:lang w:eastAsia="sk-SK"/>
              </w:rPr>
            </w:pPr>
            <w:r w:rsidRPr="00D750C9">
              <w:rPr>
                <w:rFonts w:eastAsia="Times New Roman" w:cs="Calibri"/>
                <w:color w:val="000000"/>
                <w:lang w:eastAsia="sk-SK"/>
              </w:rPr>
              <w:t>62</w:t>
            </w:r>
          </w:p>
        </w:tc>
        <w:tc>
          <w:tcPr>
            <w:tcW w:w="1560" w:type="dxa"/>
            <w:hideMark/>
          </w:tcPr>
          <w:p w:rsidRPr="00D750C9" w:rsidR="0076323F" w:rsidP="00993546" w:rsidRDefault="0076323F" w14:paraId="0DB17391" w14:textId="77777777">
            <w:pPr>
              <w:jc w:val="left"/>
              <w:rPr>
                <w:rFonts w:eastAsia="Times New Roman" w:cs="Calibri"/>
                <w:color w:val="000000"/>
                <w:lang w:eastAsia="sk-SK"/>
              </w:rPr>
            </w:pPr>
            <w:r w:rsidRPr="00D750C9">
              <w:rPr>
                <w:rFonts w:eastAsia="Times New Roman" w:cs="Calibri"/>
                <w:color w:val="000000"/>
                <w:lang w:eastAsia="sk-SK"/>
              </w:rPr>
              <w:t>Toalety - ženy</w:t>
            </w:r>
          </w:p>
        </w:tc>
        <w:tc>
          <w:tcPr>
            <w:tcW w:w="360" w:type="dxa"/>
            <w:noWrap/>
            <w:hideMark/>
          </w:tcPr>
          <w:p w:rsidRPr="00D750C9" w:rsidR="0076323F" w:rsidP="00993546" w:rsidRDefault="0076323F" w14:paraId="6BAB4A21" w14:textId="167999B1">
            <w:pPr>
              <w:jc w:val="center"/>
              <w:rPr>
                <w:rFonts w:eastAsia="Times New Roman" w:cs="Calibri"/>
                <w:color w:val="000000"/>
                <w:lang w:eastAsia="sk-SK"/>
              </w:rPr>
            </w:pPr>
          </w:p>
        </w:tc>
        <w:tc>
          <w:tcPr>
            <w:tcW w:w="999" w:type="dxa"/>
            <w:noWrap/>
            <w:hideMark/>
          </w:tcPr>
          <w:p w:rsidRPr="00D750C9" w:rsidR="0076323F" w:rsidP="00993546" w:rsidRDefault="0076323F" w14:paraId="2547C6A1" w14:textId="5209CFAD">
            <w:pPr>
              <w:jc w:val="center"/>
              <w:rPr>
                <w:rFonts w:eastAsia="Times New Roman" w:cs="Calibri"/>
                <w:color w:val="000000"/>
                <w:lang w:eastAsia="sk-SK"/>
              </w:rPr>
            </w:pPr>
          </w:p>
        </w:tc>
        <w:tc>
          <w:tcPr>
            <w:tcW w:w="999" w:type="dxa"/>
            <w:noWrap/>
            <w:hideMark/>
          </w:tcPr>
          <w:p w:rsidRPr="00D750C9" w:rsidR="0076323F" w:rsidP="00993546" w:rsidRDefault="0076323F" w14:paraId="4D9BE508"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70AE35E0" w14:textId="5D70F869">
            <w:pPr>
              <w:jc w:val="center"/>
              <w:rPr>
                <w:rFonts w:eastAsia="Times New Roman" w:cs="Calibri"/>
                <w:color w:val="000000"/>
                <w:lang w:eastAsia="sk-SK"/>
              </w:rPr>
            </w:pPr>
          </w:p>
        </w:tc>
        <w:tc>
          <w:tcPr>
            <w:tcW w:w="426" w:type="dxa"/>
          </w:tcPr>
          <w:p w:rsidRPr="00D750C9" w:rsidR="0076323F" w:rsidP="00993546" w:rsidRDefault="0076323F" w14:paraId="394826BC" w14:textId="77777777">
            <w:pPr>
              <w:jc w:val="center"/>
              <w:rPr>
                <w:rFonts w:eastAsia="Times New Roman" w:cs="Calibri"/>
                <w:color w:val="000000"/>
                <w:lang w:eastAsia="sk-SK"/>
              </w:rPr>
            </w:pPr>
          </w:p>
        </w:tc>
        <w:tc>
          <w:tcPr>
            <w:tcW w:w="736" w:type="dxa"/>
            <w:noWrap/>
            <w:hideMark/>
          </w:tcPr>
          <w:p w:rsidRPr="00D750C9" w:rsidR="0076323F" w:rsidP="00993546" w:rsidRDefault="0076323F" w14:paraId="6655C7A3" w14:textId="48A69252">
            <w:pPr>
              <w:jc w:val="center"/>
              <w:rPr>
                <w:rFonts w:eastAsia="Times New Roman" w:cs="Calibri"/>
                <w:color w:val="000000"/>
                <w:lang w:eastAsia="sk-SK"/>
              </w:rPr>
            </w:pPr>
          </w:p>
        </w:tc>
        <w:tc>
          <w:tcPr>
            <w:tcW w:w="444" w:type="dxa"/>
            <w:noWrap/>
            <w:hideMark/>
          </w:tcPr>
          <w:p w:rsidRPr="00D750C9" w:rsidR="0076323F" w:rsidP="00993546" w:rsidRDefault="0076323F" w14:paraId="03D89C66" w14:textId="03827FED">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7F4A2E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F1AA4C6" w14:textId="40724897">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6C3041DA" w14:textId="7B57AA1C">
            <w:pPr>
              <w:jc w:val="center"/>
              <w:rPr>
                <w:rFonts w:ascii="Arial" w:hAnsi="Arial" w:eastAsia="Times New Roman" w:cs="Arial"/>
                <w:color w:val="000000"/>
                <w:sz w:val="20"/>
                <w:szCs w:val="20"/>
                <w:lang w:eastAsia="sk-SK"/>
              </w:rPr>
            </w:pPr>
          </w:p>
        </w:tc>
      </w:tr>
      <w:tr w:rsidRPr="00D750C9" w:rsidR="0076323F" w:rsidTr="00B42D21" w14:paraId="375D73F1" w14:textId="77777777">
        <w:trPr>
          <w:trHeight w:val="290"/>
        </w:trPr>
        <w:tc>
          <w:tcPr>
            <w:tcW w:w="595" w:type="dxa"/>
            <w:noWrap/>
            <w:hideMark/>
          </w:tcPr>
          <w:p w:rsidRPr="00D750C9" w:rsidR="0076323F" w:rsidP="00993546" w:rsidRDefault="0076323F" w14:paraId="52C744DF" w14:textId="77777777">
            <w:pPr>
              <w:jc w:val="left"/>
              <w:rPr>
                <w:rFonts w:eastAsia="Times New Roman" w:cs="Calibri"/>
                <w:color w:val="000000"/>
                <w:lang w:eastAsia="sk-SK"/>
              </w:rPr>
            </w:pPr>
            <w:r w:rsidRPr="00D750C9">
              <w:rPr>
                <w:rFonts w:eastAsia="Times New Roman" w:cs="Calibri"/>
                <w:color w:val="000000"/>
                <w:lang w:eastAsia="sk-SK"/>
              </w:rPr>
              <w:t>63</w:t>
            </w:r>
          </w:p>
        </w:tc>
        <w:tc>
          <w:tcPr>
            <w:tcW w:w="1560" w:type="dxa"/>
            <w:hideMark/>
          </w:tcPr>
          <w:p w:rsidRPr="00D750C9" w:rsidR="0076323F" w:rsidP="00993546" w:rsidRDefault="0076323F" w14:paraId="41A9F494" w14:textId="77777777">
            <w:pPr>
              <w:jc w:val="left"/>
              <w:rPr>
                <w:rFonts w:eastAsia="Times New Roman" w:cs="Calibri"/>
                <w:color w:val="000000"/>
                <w:lang w:eastAsia="sk-SK"/>
              </w:rPr>
            </w:pPr>
            <w:r w:rsidRPr="00D750C9">
              <w:rPr>
                <w:rFonts w:eastAsia="Times New Roman" w:cs="Calibri"/>
                <w:color w:val="000000"/>
                <w:lang w:eastAsia="sk-SK"/>
              </w:rPr>
              <w:t>Toalety-zmiešané</w:t>
            </w:r>
          </w:p>
        </w:tc>
        <w:tc>
          <w:tcPr>
            <w:tcW w:w="360" w:type="dxa"/>
            <w:noWrap/>
            <w:hideMark/>
          </w:tcPr>
          <w:p w:rsidRPr="00D750C9" w:rsidR="0076323F" w:rsidP="00993546" w:rsidRDefault="0076323F" w14:paraId="3018BC3D" w14:textId="6D25EB88">
            <w:pPr>
              <w:jc w:val="center"/>
              <w:rPr>
                <w:rFonts w:eastAsia="Times New Roman" w:cs="Calibri"/>
                <w:color w:val="000000"/>
                <w:lang w:eastAsia="sk-SK"/>
              </w:rPr>
            </w:pPr>
          </w:p>
        </w:tc>
        <w:tc>
          <w:tcPr>
            <w:tcW w:w="999" w:type="dxa"/>
            <w:noWrap/>
            <w:hideMark/>
          </w:tcPr>
          <w:p w:rsidRPr="00D750C9" w:rsidR="0076323F" w:rsidP="00993546" w:rsidRDefault="0076323F" w14:paraId="3FFA4E45" w14:textId="62C9A7E1">
            <w:pPr>
              <w:jc w:val="center"/>
              <w:rPr>
                <w:rFonts w:eastAsia="Times New Roman" w:cs="Calibri"/>
                <w:color w:val="000000"/>
                <w:lang w:eastAsia="sk-SK"/>
              </w:rPr>
            </w:pPr>
          </w:p>
        </w:tc>
        <w:tc>
          <w:tcPr>
            <w:tcW w:w="999" w:type="dxa"/>
            <w:noWrap/>
            <w:hideMark/>
          </w:tcPr>
          <w:p w:rsidRPr="00D750C9" w:rsidR="0076323F" w:rsidP="00993546" w:rsidRDefault="0076323F" w14:paraId="00998C4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DA83AA5" w14:textId="6D3A5D18">
            <w:pPr>
              <w:jc w:val="center"/>
              <w:rPr>
                <w:rFonts w:eastAsia="Times New Roman" w:cs="Calibri"/>
                <w:color w:val="000000"/>
                <w:lang w:eastAsia="sk-SK"/>
              </w:rPr>
            </w:pPr>
          </w:p>
        </w:tc>
        <w:tc>
          <w:tcPr>
            <w:tcW w:w="426" w:type="dxa"/>
          </w:tcPr>
          <w:p w:rsidRPr="00D750C9" w:rsidR="0076323F" w:rsidP="00993546" w:rsidRDefault="0076323F" w14:paraId="296FF031" w14:textId="77777777">
            <w:pPr>
              <w:jc w:val="center"/>
              <w:rPr>
                <w:rFonts w:eastAsia="Times New Roman" w:cs="Calibri"/>
                <w:color w:val="000000"/>
                <w:lang w:eastAsia="sk-SK"/>
              </w:rPr>
            </w:pPr>
          </w:p>
        </w:tc>
        <w:tc>
          <w:tcPr>
            <w:tcW w:w="736" w:type="dxa"/>
            <w:noWrap/>
            <w:hideMark/>
          </w:tcPr>
          <w:p w:rsidRPr="00D750C9" w:rsidR="0076323F" w:rsidP="00993546" w:rsidRDefault="0076323F" w14:paraId="59DE8928" w14:textId="50821517">
            <w:pPr>
              <w:jc w:val="center"/>
              <w:rPr>
                <w:rFonts w:eastAsia="Times New Roman" w:cs="Calibri"/>
                <w:color w:val="000000"/>
                <w:lang w:eastAsia="sk-SK"/>
              </w:rPr>
            </w:pPr>
          </w:p>
        </w:tc>
        <w:tc>
          <w:tcPr>
            <w:tcW w:w="444" w:type="dxa"/>
            <w:noWrap/>
            <w:hideMark/>
          </w:tcPr>
          <w:p w:rsidRPr="00D750C9" w:rsidR="0076323F" w:rsidP="00993546" w:rsidRDefault="0076323F" w14:paraId="4940B83B" w14:textId="2112E5A1">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2E898C8"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403A1955" w14:textId="6D000290">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FEAA235" w14:textId="346F4D8B">
            <w:pPr>
              <w:jc w:val="center"/>
              <w:rPr>
                <w:rFonts w:ascii="Arial" w:hAnsi="Arial" w:eastAsia="Times New Roman" w:cs="Arial"/>
                <w:color w:val="000000"/>
                <w:sz w:val="20"/>
                <w:szCs w:val="20"/>
                <w:lang w:eastAsia="sk-SK"/>
              </w:rPr>
            </w:pPr>
          </w:p>
        </w:tc>
      </w:tr>
      <w:tr w:rsidRPr="00D750C9" w:rsidR="0076323F" w:rsidTr="00B42D21" w14:paraId="244F5A64" w14:textId="77777777">
        <w:trPr>
          <w:trHeight w:val="290"/>
        </w:trPr>
        <w:tc>
          <w:tcPr>
            <w:tcW w:w="595" w:type="dxa"/>
            <w:noWrap/>
            <w:hideMark/>
          </w:tcPr>
          <w:p w:rsidRPr="00D750C9" w:rsidR="0076323F" w:rsidP="00993546" w:rsidRDefault="0076323F" w14:paraId="1735B03B" w14:textId="77777777">
            <w:pPr>
              <w:jc w:val="left"/>
              <w:rPr>
                <w:rFonts w:eastAsia="Times New Roman" w:cs="Calibri"/>
                <w:color w:val="000000"/>
                <w:lang w:eastAsia="sk-SK"/>
              </w:rPr>
            </w:pPr>
            <w:r w:rsidRPr="00D750C9">
              <w:rPr>
                <w:rFonts w:eastAsia="Times New Roman" w:cs="Calibri"/>
                <w:color w:val="000000"/>
                <w:lang w:eastAsia="sk-SK"/>
              </w:rPr>
              <w:t>64</w:t>
            </w:r>
          </w:p>
        </w:tc>
        <w:tc>
          <w:tcPr>
            <w:tcW w:w="1560" w:type="dxa"/>
            <w:hideMark/>
          </w:tcPr>
          <w:p w:rsidRPr="00D750C9" w:rsidR="0076323F" w:rsidP="00993546" w:rsidRDefault="0076323F" w14:paraId="01B68C72" w14:textId="77777777">
            <w:pPr>
              <w:jc w:val="left"/>
              <w:rPr>
                <w:rFonts w:eastAsia="Times New Roman" w:cs="Calibri"/>
                <w:color w:val="000000"/>
                <w:lang w:eastAsia="sk-SK"/>
              </w:rPr>
            </w:pPr>
            <w:r w:rsidRPr="00D750C9">
              <w:rPr>
                <w:rFonts w:eastAsia="Times New Roman" w:cs="Calibri"/>
                <w:color w:val="000000"/>
                <w:lang w:eastAsia="sk-SK"/>
              </w:rPr>
              <w:t>Balkón</w:t>
            </w:r>
          </w:p>
        </w:tc>
        <w:tc>
          <w:tcPr>
            <w:tcW w:w="360" w:type="dxa"/>
            <w:noWrap/>
            <w:hideMark/>
          </w:tcPr>
          <w:p w:rsidRPr="00D750C9" w:rsidR="0076323F" w:rsidP="00993546" w:rsidRDefault="0076323F" w14:paraId="5336B00E" w14:textId="2CFE9175">
            <w:pPr>
              <w:jc w:val="center"/>
              <w:rPr>
                <w:rFonts w:eastAsia="Times New Roman" w:cs="Calibri"/>
                <w:color w:val="000000"/>
                <w:lang w:eastAsia="sk-SK"/>
              </w:rPr>
            </w:pPr>
          </w:p>
        </w:tc>
        <w:tc>
          <w:tcPr>
            <w:tcW w:w="999" w:type="dxa"/>
            <w:noWrap/>
            <w:hideMark/>
          </w:tcPr>
          <w:p w:rsidRPr="00D750C9" w:rsidR="0076323F" w:rsidP="00993546" w:rsidRDefault="0076323F" w14:paraId="740CDD3B" w14:textId="3D1F05AD">
            <w:pPr>
              <w:jc w:val="center"/>
              <w:rPr>
                <w:rFonts w:eastAsia="Times New Roman" w:cs="Calibri"/>
                <w:color w:val="000000"/>
                <w:lang w:eastAsia="sk-SK"/>
              </w:rPr>
            </w:pPr>
          </w:p>
        </w:tc>
        <w:tc>
          <w:tcPr>
            <w:tcW w:w="999" w:type="dxa"/>
            <w:noWrap/>
            <w:hideMark/>
          </w:tcPr>
          <w:p w:rsidRPr="00D750C9" w:rsidR="0076323F" w:rsidP="00993546" w:rsidRDefault="0076323F" w14:paraId="2C90109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DD9BAA4" w14:textId="6A29A552">
            <w:pPr>
              <w:jc w:val="center"/>
              <w:rPr>
                <w:rFonts w:eastAsia="Times New Roman" w:cs="Calibri"/>
                <w:color w:val="000000"/>
                <w:lang w:eastAsia="sk-SK"/>
              </w:rPr>
            </w:pPr>
          </w:p>
        </w:tc>
        <w:tc>
          <w:tcPr>
            <w:tcW w:w="426" w:type="dxa"/>
          </w:tcPr>
          <w:p w:rsidRPr="00D750C9" w:rsidR="0076323F" w:rsidP="00993546" w:rsidRDefault="0076323F" w14:paraId="7585B946" w14:textId="77777777">
            <w:pPr>
              <w:jc w:val="center"/>
              <w:rPr>
                <w:rFonts w:eastAsia="Times New Roman" w:cs="Calibri"/>
                <w:color w:val="000000"/>
                <w:lang w:eastAsia="sk-SK"/>
              </w:rPr>
            </w:pPr>
          </w:p>
        </w:tc>
        <w:tc>
          <w:tcPr>
            <w:tcW w:w="736" w:type="dxa"/>
            <w:noWrap/>
            <w:hideMark/>
          </w:tcPr>
          <w:p w:rsidRPr="00D750C9" w:rsidR="0076323F" w:rsidP="00993546" w:rsidRDefault="0076323F" w14:paraId="14D9DF20" w14:textId="72CE75AF">
            <w:pPr>
              <w:jc w:val="center"/>
              <w:rPr>
                <w:rFonts w:eastAsia="Times New Roman" w:cs="Calibri"/>
                <w:color w:val="000000"/>
                <w:lang w:eastAsia="sk-SK"/>
              </w:rPr>
            </w:pPr>
          </w:p>
        </w:tc>
        <w:tc>
          <w:tcPr>
            <w:tcW w:w="444" w:type="dxa"/>
            <w:noWrap/>
            <w:hideMark/>
          </w:tcPr>
          <w:p w:rsidRPr="00D750C9" w:rsidR="0076323F" w:rsidP="00993546" w:rsidRDefault="0076323F" w14:paraId="05519549" w14:textId="67D8DE29">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5D8D00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9B0C94D" w14:textId="05CFB6F2">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5E274A04" w14:textId="0CAA128C">
            <w:pPr>
              <w:jc w:val="center"/>
              <w:rPr>
                <w:rFonts w:ascii="Arial" w:hAnsi="Arial" w:eastAsia="Times New Roman" w:cs="Arial"/>
                <w:color w:val="000000"/>
                <w:sz w:val="20"/>
                <w:szCs w:val="20"/>
                <w:lang w:eastAsia="sk-SK"/>
              </w:rPr>
            </w:pPr>
          </w:p>
        </w:tc>
      </w:tr>
      <w:tr w:rsidRPr="00D750C9" w:rsidR="0076323F" w:rsidTr="00B42D21" w14:paraId="513BC7ED" w14:textId="77777777">
        <w:trPr>
          <w:trHeight w:val="290"/>
        </w:trPr>
        <w:tc>
          <w:tcPr>
            <w:tcW w:w="595" w:type="dxa"/>
            <w:noWrap/>
            <w:hideMark/>
          </w:tcPr>
          <w:p w:rsidRPr="00D750C9" w:rsidR="0076323F" w:rsidP="00993546" w:rsidRDefault="0076323F" w14:paraId="134B6720" w14:textId="77777777">
            <w:pPr>
              <w:jc w:val="left"/>
              <w:rPr>
                <w:rFonts w:eastAsia="Times New Roman" w:cs="Calibri"/>
                <w:color w:val="000000"/>
                <w:lang w:eastAsia="sk-SK"/>
              </w:rPr>
            </w:pPr>
            <w:r w:rsidRPr="00D750C9">
              <w:rPr>
                <w:rFonts w:eastAsia="Times New Roman" w:cs="Calibri"/>
                <w:color w:val="000000"/>
                <w:lang w:eastAsia="sk-SK"/>
              </w:rPr>
              <w:t>65</w:t>
            </w:r>
          </w:p>
        </w:tc>
        <w:tc>
          <w:tcPr>
            <w:tcW w:w="1560" w:type="dxa"/>
            <w:hideMark/>
          </w:tcPr>
          <w:p w:rsidRPr="00D750C9" w:rsidR="0076323F" w:rsidP="00993546" w:rsidRDefault="0076323F" w14:paraId="4EC00453" w14:textId="77777777">
            <w:pPr>
              <w:jc w:val="left"/>
              <w:rPr>
                <w:rFonts w:eastAsia="Times New Roman" w:cs="Calibri"/>
                <w:color w:val="000000"/>
                <w:lang w:eastAsia="sk-SK"/>
              </w:rPr>
            </w:pPr>
            <w:r w:rsidRPr="00D750C9">
              <w:rPr>
                <w:rFonts w:eastAsia="Times New Roman" w:cs="Calibri"/>
                <w:color w:val="000000"/>
                <w:lang w:eastAsia="sk-SK"/>
              </w:rPr>
              <w:t>Lodžia</w:t>
            </w:r>
          </w:p>
        </w:tc>
        <w:tc>
          <w:tcPr>
            <w:tcW w:w="360" w:type="dxa"/>
            <w:noWrap/>
            <w:hideMark/>
          </w:tcPr>
          <w:p w:rsidRPr="00D750C9" w:rsidR="0076323F" w:rsidP="00993546" w:rsidRDefault="0076323F" w14:paraId="3772CBDB" w14:textId="739633E9">
            <w:pPr>
              <w:jc w:val="center"/>
              <w:rPr>
                <w:rFonts w:eastAsia="Times New Roman" w:cs="Calibri"/>
                <w:color w:val="000000"/>
                <w:lang w:eastAsia="sk-SK"/>
              </w:rPr>
            </w:pPr>
          </w:p>
        </w:tc>
        <w:tc>
          <w:tcPr>
            <w:tcW w:w="999" w:type="dxa"/>
            <w:noWrap/>
            <w:hideMark/>
          </w:tcPr>
          <w:p w:rsidRPr="00D750C9" w:rsidR="0076323F" w:rsidP="00993546" w:rsidRDefault="0076323F" w14:paraId="4A035305" w14:textId="6452748B">
            <w:pPr>
              <w:jc w:val="center"/>
              <w:rPr>
                <w:rFonts w:eastAsia="Times New Roman" w:cs="Calibri"/>
                <w:color w:val="000000"/>
                <w:lang w:eastAsia="sk-SK"/>
              </w:rPr>
            </w:pPr>
          </w:p>
        </w:tc>
        <w:tc>
          <w:tcPr>
            <w:tcW w:w="999" w:type="dxa"/>
            <w:noWrap/>
            <w:hideMark/>
          </w:tcPr>
          <w:p w:rsidRPr="00D750C9" w:rsidR="0076323F" w:rsidP="00993546" w:rsidRDefault="0076323F" w14:paraId="7C94C51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72595712" w14:textId="4A4DDEEC">
            <w:pPr>
              <w:jc w:val="center"/>
              <w:rPr>
                <w:rFonts w:eastAsia="Times New Roman" w:cs="Calibri"/>
                <w:color w:val="000000"/>
                <w:lang w:eastAsia="sk-SK"/>
              </w:rPr>
            </w:pPr>
          </w:p>
        </w:tc>
        <w:tc>
          <w:tcPr>
            <w:tcW w:w="426" w:type="dxa"/>
          </w:tcPr>
          <w:p w:rsidRPr="00D750C9" w:rsidR="0076323F" w:rsidP="00993546" w:rsidRDefault="0076323F" w14:paraId="3209C307" w14:textId="77777777">
            <w:pPr>
              <w:jc w:val="center"/>
              <w:rPr>
                <w:rFonts w:eastAsia="Times New Roman" w:cs="Calibri"/>
                <w:color w:val="000000"/>
                <w:lang w:eastAsia="sk-SK"/>
              </w:rPr>
            </w:pPr>
          </w:p>
        </w:tc>
        <w:tc>
          <w:tcPr>
            <w:tcW w:w="736" w:type="dxa"/>
            <w:noWrap/>
            <w:hideMark/>
          </w:tcPr>
          <w:p w:rsidRPr="00D750C9" w:rsidR="0076323F" w:rsidP="00993546" w:rsidRDefault="0076323F" w14:paraId="686E4067" w14:textId="0E0D5F32">
            <w:pPr>
              <w:jc w:val="center"/>
              <w:rPr>
                <w:rFonts w:eastAsia="Times New Roman" w:cs="Calibri"/>
                <w:color w:val="000000"/>
                <w:lang w:eastAsia="sk-SK"/>
              </w:rPr>
            </w:pPr>
          </w:p>
        </w:tc>
        <w:tc>
          <w:tcPr>
            <w:tcW w:w="444" w:type="dxa"/>
            <w:noWrap/>
            <w:hideMark/>
          </w:tcPr>
          <w:p w:rsidRPr="00D750C9" w:rsidR="0076323F" w:rsidP="00993546" w:rsidRDefault="0076323F" w14:paraId="68A99ACA" w14:textId="1B97AE08">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DA41C6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BE1D61C" w14:textId="24FC2959">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11DFC957" w14:textId="78CAF6E6">
            <w:pPr>
              <w:jc w:val="center"/>
              <w:rPr>
                <w:rFonts w:ascii="Arial" w:hAnsi="Arial" w:eastAsia="Times New Roman" w:cs="Arial"/>
                <w:color w:val="000000"/>
                <w:sz w:val="20"/>
                <w:szCs w:val="20"/>
                <w:lang w:eastAsia="sk-SK"/>
              </w:rPr>
            </w:pPr>
          </w:p>
        </w:tc>
      </w:tr>
      <w:tr w:rsidRPr="00D750C9" w:rsidR="0076323F" w:rsidTr="00B42D21" w14:paraId="58B6CC37" w14:textId="77777777">
        <w:trPr>
          <w:trHeight w:val="290"/>
        </w:trPr>
        <w:tc>
          <w:tcPr>
            <w:tcW w:w="595" w:type="dxa"/>
            <w:noWrap/>
            <w:hideMark/>
          </w:tcPr>
          <w:p w:rsidRPr="00D750C9" w:rsidR="0076323F" w:rsidP="00993546" w:rsidRDefault="0076323F" w14:paraId="7D71A736" w14:textId="77777777">
            <w:pPr>
              <w:jc w:val="left"/>
              <w:rPr>
                <w:rFonts w:eastAsia="Times New Roman" w:cs="Calibri"/>
                <w:color w:val="000000"/>
                <w:lang w:eastAsia="sk-SK"/>
              </w:rPr>
            </w:pPr>
            <w:r w:rsidRPr="00D750C9">
              <w:rPr>
                <w:rFonts w:eastAsia="Times New Roman" w:cs="Calibri"/>
                <w:color w:val="000000"/>
                <w:lang w:eastAsia="sk-SK"/>
              </w:rPr>
              <w:t>66</w:t>
            </w:r>
          </w:p>
        </w:tc>
        <w:tc>
          <w:tcPr>
            <w:tcW w:w="1560" w:type="dxa"/>
            <w:hideMark/>
          </w:tcPr>
          <w:p w:rsidRPr="00D750C9" w:rsidR="0076323F" w:rsidP="00993546" w:rsidRDefault="0076323F" w14:paraId="0C28B3D6" w14:textId="77777777">
            <w:pPr>
              <w:jc w:val="left"/>
              <w:rPr>
                <w:rFonts w:eastAsia="Times New Roman" w:cs="Calibri"/>
                <w:color w:val="000000"/>
                <w:lang w:eastAsia="sk-SK"/>
              </w:rPr>
            </w:pPr>
            <w:r w:rsidRPr="00D750C9">
              <w:rPr>
                <w:rFonts w:eastAsia="Times New Roman" w:cs="Calibri"/>
                <w:color w:val="000000"/>
                <w:lang w:eastAsia="sk-SK"/>
              </w:rPr>
              <w:t>Terasa</w:t>
            </w:r>
          </w:p>
        </w:tc>
        <w:tc>
          <w:tcPr>
            <w:tcW w:w="360" w:type="dxa"/>
            <w:noWrap/>
            <w:hideMark/>
          </w:tcPr>
          <w:p w:rsidRPr="00D750C9" w:rsidR="0076323F" w:rsidP="00993546" w:rsidRDefault="0076323F" w14:paraId="1087DDE7" w14:textId="1D6EBEE8">
            <w:pPr>
              <w:jc w:val="center"/>
              <w:rPr>
                <w:rFonts w:eastAsia="Times New Roman" w:cs="Calibri"/>
                <w:color w:val="000000"/>
                <w:lang w:eastAsia="sk-SK"/>
              </w:rPr>
            </w:pPr>
          </w:p>
        </w:tc>
        <w:tc>
          <w:tcPr>
            <w:tcW w:w="999" w:type="dxa"/>
            <w:noWrap/>
            <w:hideMark/>
          </w:tcPr>
          <w:p w:rsidRPr="00D750C9" w:rsidR="0076323F" w:rsidP="00993546" w:rsidRDefault="0076323F" w14:paraId="4758B37F" w14:textId="3C9E8CBE">
            <w:pPr>
              <w:jc w:val="center"/>
              <w:rPr>
                <w:rFonts w:eastAsia="Times New Roman" w:cs="Calibri"/>
                <w:color w:val="000000"/>
                <w:lang w:eastAsia="sk-SK"/>
              </w:rPr>
            </w:pPr>
          </w:p>
        </w:tc>
        <w:tc>
          <w:tcPr>
            <w:tcW w:w="999" w:type="dxa"/>
            <w:noWrap/>
            <w:hideMark/>
          </w:tcPr>
          <w:p w:rsidRPr="00D750C9" w:rsidR="0076323F" w:rsidP="00993546" w:rsidRDefault="0076323F" w14:paraId="30EADB0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CE1E88C" w14:textId="298A3349">
            <w:pPr>
              <w:jc w:val="center"/>
              <w:rPr>
                <w:rFonts w:eastAsia="Times New Roman" w:cs="Calibri"/>
                <w:color w:val="000000"/>
                <w:lang w:eastAsia="sk-SK"/>
              </w:rPr>
            </w:pPr>
          </w:p>
        </w:tc>
        <w:tc>
          <w:tcPr>
            <w:tcW w:w="426" w:type="dxa"/>
          </w:tcPr>
          <w:p w:rsidRPr="00D750C9" w:rsidR="0076323F" w:rsidP="00993546" w:rsidRDefault="0076323F" w14:paraId="21104B70" w14:textId="77777777">
            <w:pPr>
              <w:jc w:val="center"/>
              <w:rPr>
                <w:rFonts w:eastAsia="Times New Roman" w:cs="Calibri"/>
                <w:color w:val="000000"/>
                <w:lang w:eastAsia="sk-SK"/>
              </w:rPr>
            </w:pPr>
          </w:p>
        </w:tc>
        <w:tc>
          <w:tcPr>
            <w:tcW w:w="736" w:type="dxa"/>
            <w:noWrap/>
            <w:hideMark/>
          </w:tcPr>
          <w:p w:rsidRPr="00D750C9" w:rsidR="0076323F" w:rsidP="00993546" w:rsidRDefault="0076323F" w14:paraId="41A31B80" w14:textId="71E609BB">
            <w:pPr>
              <w:jc w:val="center"/>
              <w:rPr>
                <w:rFonts w:eastAsia="Times New Roman" w:cs="Calibri"/>
                <w:color w:val="000000"/>
                <w:lang w:eastAsia="sk-SK"/>
              </w:rPr>
            </w:pPr>
          </w:p>
        </w:tc>
        <w:tc>
          <w:tcPr>
            <w:tcW w:w="444" w:type="dxa"/>
            <w:noWrap/>
            <w:hideMark/>
          </w:tcPr>
          <w:p w:rsidRPr="00D750C9" w:rsidR="0076323F" w:rsidP="00993546" w:rsidRDefault="0076323F" w14:paraId="2962D2C5" w14:textId="2A09E8F2">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F3C9E2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38C9FDA" w14:textId="593A49E1">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24DD4BEF" w14:textId="2C311EE5">
            <w:pPr>
              <w:jc w:val="center"/>
              <w:rPr>
                <w:rFonts w:ascii="Arial" w:hAnsi="Arial" w:eastAsia="Times New Roman" w:cs="Arial"/>
                <w:color w:val="000000"/>
                <w:sz w:val="20"/>
                <w:szCs w:val="20"/>
                <w:lang w:eastAsia="sk-SK"/>
              </w:rPr>
            </w:pPr>
          </w:p>
        </w:tc>
      </w:tr>
      <w:tr w:rsidRPr="00D750C9" w:rsidR="0076323F" w:rsidTr="00B42D21" w14:paraId="1E19D010" w14:textId="77777777">
        <w:trPr>
          <w:trHeight w:val="290"/>
        </w:trPr>
        <w:tc>
          <w:tcPr>
            <w:tcW w:w="595" w:type="dxa"/>
            <w:noWrap/>
            <w:hideMark/>
          </w:tcPr>
          <w:p w:rsidRPr="00D750C9" w:rsidR="0076323F" w:rsidP="00993546" w:rsidRDefault="0076323F" w14:paraId="77C54340" w14:textId="77777777">
            <w:pPr>
              <w:jc w:val="left"/>
              <w:rPr>
                <w:rFonts w:eastAsia="Times New Roman" w:cs="Calibri"/>
                <w:color w:val="000000"/>
                <w:lang w:eastAsia="sk-SK"/>
              </w:rPr>
            </w:pPr>
            <w:r w:rsidRPr="00D750C9">
              <w:rPr>
                <w:rFonts w:eastAsia="Times New Roman" w:cs="Calibri"/>
                <w:color w:val="000000"/>
                <w:lang w:eastAsia="sk-SK"/>
              </w:rPr>
              <w:t>67</w:t>
            </w:r>
          </w:p>
        </w:tc>
        <w:tc>
          <w:tcPr>
            <w:tcW w:w="1560" w:type="dxa"/>
            <w:hideMark/>
          </w:tcPr>
          <w:p w:rsidRPr="00D750C9" w:rsidR="0076323F" w:rsidP="00993546" w:rsidRDefault="0076323F" w14:paraId="65B1F651" w14:textId="77777777">
            <w:pPr>
              <w:jc w:val="left"/>
              <w:rPr>
                <w:rFonts w:eastAsia="Times New Roman" w:cs="Calibri"/>
                <w:color w:val="000000"/>
                <w:lang w:eastAsia="sk-SK"/>
              </w:rPr>
            </w:pPr>
            <w:r w:rsidRPr="00D750C9">
              <w:rPr>
                <w:rFonts w:eastAsia="Times New Roman" w:cs="Calibri"/>
                <w:color w:val="000000"/>
                <w:lang w:eastAsia="sk-SK"/>
              </w:rPr>
              <w:t>Spoločná terasa</w:t>
            </w:r>
          </w:p>
        </w:tc>
        <w:tc>
          <w:tcPr>
            <w:tcW w:w="360" w:type="dxa"/>
            <w:noWrap/>
            <w:hideMark/>
          </w:tcPr>
          <w:p w:rsidRPr="00D750C9" w:rsidR="0076323F" w:rsidP="00993546" w:rsidRDefault="0076323F" w14:paraId="77437C3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7301D878" w14:textId="737B0F14">
            <w:pPr>
              <w:jc w:val="center"/>
              <w:rPr>
                <w:rFonts w:eastAsia="Times New Roman" w:cs="Calibri"/>
                <w:color w:val="000000"/>
                <w:lang w:eastAsia="sk-SK"/>
              </w:rPr>
            </w:pPr>
          </w:p>
        </w:tc>
        <w:tc>
          <w:tcPr>
            <w:tcW w:w="999" w:type="dxa"/>
            <w:noWrap/>
            <w:hideMark/>
          </w:tcPr>
          <w:p w:rsidRPr="00D750C9" w:rsidR="0076323F" w:rsidP="00993546" w:rsidRDefault="0076323F" w14:paraId="28DA694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E06BCF6" w14:textId="52FE74F1">
            <w:pPr>
              <w:jc w:val="center"/>
              <w:rPr>
                <w:rFonts w:eastAsia="Times New Roman" w:cs="Calibri"/>
                <w:color w:val="000000"/>
                <w:lang w:eastAsia="sk-SK"/>
              </w:rPr>
            </w:pPr>
          </w:p>
        </w:tc>
        <w:tc>
          <w:tcPr>
            <w:tcW w:w="426" w:type="dxa"/>
          </w:tcPr>
          <w:p w:rsidRPr="00D750C9" w:rsidR="0076323F" w:rsidP="00993546" w:rsidRDefault="0076323F" w14:paraId="088C68F4" w14:textId="77777777">
            <w:pPr>
              <w:jc w:val="center"/>
              <w:rPr>
                <w:rFonts w:eastAsia="Times New Roman" w:cs="Calibri"/>
                <w:color w:val="000000"/>
                <w:lang w:eastAsia="sk-SK"/>
              </w:rPr>
            </w:pPr>
          </w:p>
        </w:tc>
        <w:tc>
          <w:tcPr>
            <w:tcW w:w="736" w:type="dxa"/>
            <w:noWrap/>
            <w:hideMark/>
          </w:tcPr>
          <w:p w:rsidRPr="00D750C9" w:rsidR="0076323F" w:rsidP="00993546" w:rsidRDefault="0076323F" w14:paraId="438C0B39" w14:textId="4382B5FC">
            <w:pPr>
              <w:jc w:val="center"/>
              <w:rPr>
                <w:rFonts w:eastAsia="Times New Roman" w:cs="Calibri"/>
                <w:color w:val="000000"/>
                <w:lang w:eastAsia="sk-SK"/>
              </w:rPr>
            </w:pPr>
          </w:p>
        </w:tc>
        <w:tc>
          <w:tcPr>
            <w:tcW w:w="444" w:type="dxa"/>
            <w:noWrap/>
            <w:hideMark/>
          </w:tcPr>
          <w:p w:rsidRPr="00D750C9" w:rsidR="0076323F" w:rsidP="00993546" w:rsidRDefault="0076323F" w14:paraId="6E976C16" w14:textId="50BAAB7C">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21A74C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BFF3956" w14:textId="24518EA3">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59474473" w14:textId="67D9CDD7">
            <w:pPr>
              <w:jc w:val="center"/>
              <w:rPr>
                <w:rFonts w:ascii="Arial" w:hAnsi="Arial" w:eastAsia="Times New Roman" w:cs="Arial"/>
                <w:color w:val="000000"/>
                <w:sz w:val="20"/>
                <w:szCs w:val="20"/>
                <w:lang w:eastAsia="sk-SK"/>
              </w:rPr>
            </w:pPr>
          </w:p>
        </w:tc>
      </w:tr>
      <w:tr w:rsidRPr="00D750C9" w:rsidR="0076323F" w:rsidTr="00B42D21" w14:paraId="3751CC5C" w14:textId="77777777">
        <w:trPr>
          <w:trHeight w:val="290"/>
        </w:trPr>
        <w:tc>
          <w:tcPr>
            <w:tcW w:w="595" w:type="dxa"/>
            <w:noWrap/>
            <w:hideMark/>
          </w:tcPr>
          <w:p w:rsidRPr="00D750C9" w:rsidR="0076323F" w:rsidP="00993546" w:rsidRDefault="0076323F" w14:paraId="5F4FB8F2" w14:textId="77777777">
            <w:pPr>
              <w:jc w:val="left"/>
              <w:rPr>
                <w:rFonts w:eastAsia="Times New Roman" w:cs="Calibri"/>
                <w:color w:val="000000"/>
                <w:lang w:eastAsia="sk-SK"/>
              </w:rPr>
            </w:pPr>
            <w:r w:rsidRPr="00D750C9">
              <w:rPr>
                <w:rFonts w:eastAsia="Times New Roman" w:cs="Calibri"/>
                <w:color w:val="000000"/>
                <w:lang w:eastAsia="sk-SK"/>
              </w:rPr>
              <w:t>68</w:t>
            </w:r>
          </w:p>
        </w:tc>
        <w:tc>
          <w:tcPr>
            <w:tcW w:w="1560" w:type="dxa"/>
            <w:hideMark/>
          </w:tcPr>
          <w:p w:rsidRPr="00D750C9" w:rsidR="0076323F" w:rsidP="00993546" w:rsidRDefault="0076323F" w14:paraId="10771287" w14:textId="77777777">
            <w:pPr>
              <w:jc w:val="left"/>
              <w:rPr>
                <w:rFonts w:eastAsia="Times New Roman" w:cs="Calibri"/>
                <w:color w:val="000000"/>
                <w:lang w:eastAsia="sk-SK"/>
              </w:rPr>
            </w:pPr>
            <w:r w:rsidRPr="00D750C9">
              <w:rPr>
                <w:rFonts w:eastAsia="Times New Roman" w:cs="Calibri"/>
                <w:color w:val="000000"/>
                <w:lang w:eastAsia="sk-SK"/>
              </w:rPr>
              <w:t>Zimná záhrada</w:t>
            </w:r>
          </w:p>
        </w:tc>
        <w:tc>
          <w:tcPr>
            <w:tcW w:w="360" w:type="dxa"/>
            <w:noWrap/>
            <w:hideMark/>
          </w:tcPr>
          <w:p w:rsidRPr="00D750C9" w:rsidR="0076323F" w:rsidP="00993546" w:rsidRDefault="0076323F" w14:paraId="430E8D20" w14:textId="29BAAE03">
            <w:pPr>
              <w:jc w:val="center"/>
              <w:rPr>
                <w:rFonts w:eastAsia="Times New Roman" w:cs="Calibri"/>
                <w:color w:val="000000"/>
                <w:lang w:eastAsia="sk-SK"/>
              </w:rPr>
            </w:pPr>
          </w:p>
        </w:tc>
        <w:tc>
          <w:tcPr>
            <w:tcW w:w="999" w:type="dxa"/>
            <w:noWrap/>
            <w:hideMark/>
          </w:tcPr>
          <w:p w:rsidRPr="00D750C9" w:rsidR="0076323F" w:rsidP="00993546" w:rsidRDefault="0076323F" w14:paraId="2048D46D" w14:textId="79B27B0F">
            <w:pPr>
              <w:jc w:val="center"/>
              <w:rPr>
                <w:rFonts w:eastAsia="Times New Roman" w:cs="Calibri"/>
                <w:color w:val="000000"/>
                <w:lang w:eastAsia="sk-SK"/>
              </w:rPr>
            </w:pPr>
          </w:p>
        </w:tc>
        <w:tc>
          <w:tcPr>
            <w:tcW w:w="999" w:type="dxa"/>
            <w:noWrap/>
            <w:hideMark/>
          </w:tcPr>
          <w:p w:rsidRPr="00D750C9" w:rsidR="0076323F" w:rsidP="00993546" w:rsidRDefault="0076323F" w14:paraId="250A1E3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036A5F6" w14:textId="4F27E3B6">
            <w:pPr>
              <w:jc w:val="center"/>
              <w:rPr>
                <w:rFonts w:eastAsia="Times New Roman" w:cs="Calibri"/>
                <w:color w:val="000000"/>
                <w:lang w:eastAsia="sk-SK"/>
              </w:rPr>
            </w:pPr>
          </w:p>
        </w:tc>
        <w:tc>
          <w:tcPr>
            <w:tcW w:w="426" w:type="dxa"/>
          </w:tcPr>
          <w:p w:rsidRPr="00D750C9" w:rsidR="0076323F" w:rsidP="00993546" w:rsidRDefault="0076323F" w14:paraId="015DD18E" w14:textId="77777777">
            <w:pPr>
              <w:jc w:val="center"/>
              <w:rPr>
                <w:rFonts w:eastAsia="Times New Roman" w:cs="Calibri"/>
                <w:color w:val="000000"/>
                <w:lang w:eastAsia="sk-SK"/>
              </w:rPr>
            </w:pPr>
          </w:p>
        </w:tc>
        <w:tc>
          <w:tcPr>
            <w:tcW w:w="736" w:type="dxa"/>
            <w:noWrap/>
            <w:hideMark/>
          </w:tcPr>
          <w:p w:rsidRPr="00D750C9" w:rsidR="0076323F" w:rsidP="00993546" w:rsidRDefault="0076323F" w14:paraId="1B8990C2" w14:textId="6B49981F">
            <w:pPr>
              <w:jc w:val="center"/>
              <w:rPr>
                <w:rFonts w:eastAsia="Times New Roman" w:cs="Calibri"/>
                <w:color w:val="000000"/>
                <w:lang w:eastAsia="sk-SK"/>
              </w:rPr>
            </w:pPr>
          </w:p>
        </w:tc>
        <w:tc>
          <w:tcPr>
            <w:tcW w:w="444" w:type="dxa"/>
            <w:noWrap/>
            <w:hideMark/>
          </w:tcPr>
          <w:p w:rsidRPr="00D750C9" w:rsidR="0076323F" w:rsidP="00993546" w:rsidRDefault="0076323F" w14:paraId="07831369" w14:textId="64D3B4D4">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A8C47B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02A7DD2C" w14:textId="28CD0926">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7CDCA278" w14:textId="5CE4D25E">
            <w:pPr>
              <w:jc w:val="center"/>
              <w:rPr>
                <w:rFonts w:ascii="Arial" w:hAnsi="Arial" w:eastAsia="Times New Roman" w:cs="Arial"/>
                <w:color w:val="000000"/>
                <w:sz w:val="20"/>
                <w:szCs w:val="20"/>
                <w:lang w:eastAsia="sk-SK"/>
              </w:rPr>
            </w:pPr>
          </w:p>
        </w:tc>
      </w:tr>
      <w:tr w:rsidRPr="00D750C9" w:rsidR="0076323F" w:rsidTr="00B42D21" w14:paraId="71D2D59C" w14:textId="77777777">
        <w:trPr>
          <w:trHeight w:val="290"/>
        </w:trPr>
        <w:tc>
          <w:tcPr>
            <w:tcW w:w="595" w:type="dxa"/>
            <w:noWrap/>
            <w:hideMark/>
          </w:tcPr>
          <w:p w:rsidRPr="00D750C9" w:rsidR="0076323F" w:rsidP="00993546" w:rsidRDefault="0076323F" w14:paraId="5819AC14" w14:textId="77777777">
            <w:pPr>
              <w:jc w:val="left"/>
              <w:rPr>
                <w:rFonts w:eastAsia="Times New Roman" w:cs="Calibri"/>
                <w:color w:val="000000"/>
                <w:lang w:eastAsia="sk-SK"/>
              </w:rPr>
            </w:pPr>
            <w:r w:rsidRPr="00D750C9">
              <w:rPr>
                <w:rFonts w:eastAsia="Times New Roman" w:cs="Calibri"/>
                <w:color w:val="000000"/>
                <w:lang w:eastAsia="sk-SK"/>
              </w:rPr>
              <w:t>69</w:t>
            </w:r>
          </w:p>
        </w:tc>
        <w:tc>
          <w:tcPr>
            <w:tcW w:w="1560" w:type="dxa"/>
            <w:hideMark/>
          </w:tcPr>
          <w:p w:rsidRPr="00D750C9" w:rsidR="0076323F" w:rsidP="00993546" w:rsidRDefault="0076323F" w14:paraId="6BEB601E" w14:textId="77777777">
            <w:pPr>
              <w:jc w:val="left"/>
              <w:rPr>
                <w:rFonts w:eastAsia="Times New Roman" w:cs="Calibri"/>
                <w:color w:val="000000"/>
                <w:lang w:eastAsia="sk-SK"/>
              </w:rPr>
            </w:pPr>
            <w:r w:rsidRPr="00D750C9">
              <w:rPr>
                <w:rFonts w:eastAsia="Times New Roman" w:cs="Calibri"/>
                <w:color w:val="000000"/>
                <w:lang w:eastAsia="sk-SK"/>
              </w:rPr>
              <w:t>Ambulancia</w:t>
            </w:r>
          </w:p>
        </w:tc>
        <w:tc>
          <w:tcPr>
            <w:tcW w:w="360" w:type="dxa"/>
            <w:noWrap/>
            <w:hideMark/>
          </w:tcPr>
          <w:p w:rsidRPr="00D750C9" w:rsidR="0076323F" w:rsidP="00993546" w:rsidRDefault="0076323F" w14:paraId="3FD34B78" w14:textId="516738A3">
            <w:pPr>
              <w:jc w:val="center"/>
              <w:rPr>
                <w:rFonts w:eastAsia="Times New Roman" w:cs="Calibri"/>
                <w:color w:val="000000"/>
                <w:lang w:eastAsia="sk-SK"/>
              </w:rPr>
            </w:pPr>
          </w:p>
        </w:tc>
        <w:tc>
          <w:tcPr>
            <w:tcW w:w="999" w:type="dxa"/>
            <w:noWrap/>
            <w:hideMark/>
          </w:tcPr>
          <w:p w:rsidRPr="00D750C9" w:rsidR="0076323F" w:rsidP="00993546" w:rsidRDefault="0076323F" w14:paraId="28031C14"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A58EAC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6034BBDF" w14:textId="7FF4B2E8">
            <w:pPr>
              <w:jc w:val="center"/>
              <w:rPr>
                <w:rFonts w:eastAsia="Times New Roman" w:cs="Calibri"/>
                <w:color w:val="000000"/>
                <w:lang w:eastAsia="sk-SK"/>
              </w:rPr>
            </w:pPr>
          </w:p>
        </w:tc>
        <w:tc>
          <w:tcPr>
            <w:tcW w:w="426" w:type="dxa"/>
          </w:tcPr>
          <w:p w:rsidRPr="00D750C9" w:rsidR="0076323F" w:rsidP="00993546" w:rsidRDefault="0076323F" w14:paraId="7844765D" w14:textId="77777777">
            <w:pPr>
              <w:jc w:val="center"/>
              <w:rPr>
                <w:rFonts w:eastAsia="Times New Roman" w:cs="Calibri"/>
                <w:color w:val="000000"/>
                <w:lang w:eastAsia="sk-SK"/>
              </w:rPr>
            </w:pPr>
          </w:p>
        </w:tc>
        <w:tc>
          <w:tcPr>
            <w:tcW w:w="736" w:type="dxa"/>
            <w:noWrap/>
            <w:hideMark/>
          </w:tcPr>
          <w:p w:rsidRPr="00D750C9" w:rsidR="0076323F" w:rsidP="00993546" w:rsidRDefault="0076323F" w14:paraId="62184E73" w14:textId="42B6C230">
            <w:pPr>
              <w:jc w:val="center"/>
              <w:rPr>
                <w:rFonts w:eastAsia="Times New Roman" w:cs="Calibri"/>
                <w:color w:val="000000"/>
                <w:lang w:eastAsia="sk-SK"/>
              </w:rPr>
            </w:pPr>
          </w:p>
        </w:tc>
        <w:tc>
          <w:tcPr>
            <w:tcW w:w="444" w:type="dxa"/>
            <w:noWrap/>
            <w:hideMark/>
          </w:tcPr>
          <w:p w:rsidRPr="00D750C9" w:rsidR="0076323F" w:rsidP="00993546" w:rsidRDefault="0076323F" w14:paraId="598675F5" w14:textId="7EA861F7">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16680C3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30A9C6D7" w14:textId="1CC32C7B">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7C3E01AA" w14:textId="068E25F5">
            <w:pPr>
              <w:jc w:val="center"/>
              <w:rPr>
                <w:rFonts w:ascii="Arial" w:hAnsi="Arial" w:eastAsia="Times New Roman" w:cs="Arial"/>
                <w:color w:val="000000"/>
                <w:sz w:val="20"/>
                <w:szCs w:val="20"/>
                <w:lang w:eastAsia="sk-SK"/>
              </w:rPr>
            </w:pPr>
          </w:p>
        </w:tc>
      </w:tr>
      <w:tr w:rsidRPr="00D750C9" w:rsidR="0076323F" w:rsidTr="00B42D21" w14:paraId="2E500177" w14:textId="77777777">
        <w:trPr>
          <w:trHeight w:val="290"/>
        </w:trPr>
        <w:tc>
          <w:tcPr>
            <w:tcW w:w="595" w:type="dxa"/>
            <w:noWrap/>
            <w:hideMark/>
          </w:tcPr>
          <w:p w:rsidRPr="00D750C9" w:rsidR="0076323F" w:rsidP="00993546" w:rsidRDefault="0076323F" w14:paraId="4059AF71" w14:textId="77777777">
            <w:pPr>
              <w:jc w:val="left"/>
              <w:rPr>
                <w:rFonts w:eastAsia="Times New Roman" w:cs="Calibri"/>
                <w:color w:val="000000"/>
                <w:lang w:eastAsia="sk-SK"/>
              </w:rPr>
            </w:pPr>
            <w:r w:rsidRPr="00D750C9">
              <w:rPr>
                <w:rFonts w:eastAsia="Times New Roman" w:cs="Calibri"/>
                <w:color w:val="000000"/>
                <w:lang w:eastAsia="sk-SK"/>
              </w:rPr>
              <w:t>70</w:t>
            </w:r>
          </w:p>
        </w:tc>
        <w:tc>
          <w:tcPr>
            <w:tcW w:w="1560" w:type="dxa"/>
            <w:hideMark/>
          </w:tcPr>
          <w:p w:rsidRPr="00D750C9" w:rsidR="0076323F" w:rsidP="00993546" w:rsidRDefault="0076323F" w14:paraId="4BAC5FEF" w14:textId="77777777">
            <w:pPr>
              <w:jc w:val="left"/>
              <w:rPr>
                <w:rFonts w:eastAsia="Times New Roman" w:cs="Calibri"/>
                <w:color w:val="000000"/>
                <w:lang w:eastAsia="sk-SK"/>
              </w:rPr>
            </w:pPr>
            <w:r w:rsidRPr="00D750C9">
              <w:rPr>
                <w:rFonts w:eastAsia="Times New Roman" w:cs="Calibri"/>
                <w:color w:val="000000"/>
                <w:lang w:eastAsia="sk-SK"/>
              </w:rPr>
              <w:t>Čakáreň</w:t>
            </w:r>
          </w:p>
        </w:tc>
        <w:tc>
          <w:tcPr>
            <w:tcW w:w="360" w:type="dxa"/>
            <w:noWrap/>
            <w:hideMark/>
          </w:tcPr>
          <w:p w:rsidRPr="00D750C9" w:rsidR="0076323F" w:rsidP="00993546" w:rsidRDefault="0076323F" w14:paraId="2EE9448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45F65CF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75A120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75717DC3" w14:textId="1652CF1F">
            <w:pPr>
              <w:jc w:val="center"/>
              <w:rPr>
                <w:rFonts w:eastAsia="Times New Roman" w:cs="Calibri"/>
                <w:color w:val="000000"/>
                <w:lang w:eastAsia="sk-SK"/>
              </w:rPr>
            </w:pPr>
          </w:p>
        </w:tc>
        <w:tc>
          <w:tcPr>
            <w:tcW w:w="426" w:type="dxa"/>
          </w:tcPr>
          <w:p w:rsidRPr="00D750C9" w:rsidR="0076323F" w:rsidP="00993546" w:rsidRDefault="0076323F" w14:paraId="1D868E12" w14:textId="77777777">
            <w:pPr>
              <w:jc w:val="center"/>
              <w:rPr>
                <w:rFonts w:eastAsia="Times New Roman" w:cs="Calibri"/>
                <w:color w:val="000000"/>
                <w:lang w:eastAsia="sk-SK"/>
              </w:rPr>
            </w:pPr>
          </w:p>
        </w:tc>
        <w:tc>
          <w:tcPr>
            <w:tcW w:w="736" w:type="dxa"/>
            <w:noWrap/>
            <w:hideMark/>
          </w:tcPr>
          <w:p w:rsidRPr="00D750C9" w:rsidR="0076323F" w:rsidP="00993546" w:rsidRDefault="0076323F" w14:paraId="1DF29408" w14:textId="54D8D595">
            <w:pPr>
              <w:jc w:val="center"/>
              <w:rPr>
                <w:rFonts w:eastAsia="Times New Roman" w:cs="Calibri"/>
                <w:color w:val="000000"/>
                <w:lang w:eastAsia="sk-SK"/>
              </w:rPr>
            </w:pPr>
          </w:p>
        </w:tc>
        <w:tc>
          <w:tcPr>
            <w:tcW w:w="444" w:type="dxa"/>
            <w:noWrap/>
            <w:hideMark/>
          </w:tcPr>
          <w:p w:rsidRPr="00D750C9" w:rsidR="0076323F" w:rsidP="00993546" w:rsidRDefault="0076323F" w14:paraId="7E25C9D9" w14:textId="1D4F6F7E">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ABD8CF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4D5680D" w14:textId="0B74EB8D">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2A05746B" w14:textId="1F7D423D">
            <w:pPr>
              <w:jc w:val="center"/>
              <w:rPr>
                <w:rFonts w:ascii="Arial" w:hAnsi="Arial" w:eastAsia="Times New Roman" w:cs="Arial"/>
                <w:color w:val="000000"/>
                <w:sz w:val="20"/>
                <w:szCs w:val="20"/>
                <w:lang w:eastAsia="sk-SK"/>
              </w:rPr>
            </w:pPr>
          </w:p>
        </w:tc>
      </w:tr>
      <w:tr w:rsidRPr="00D750C9" w:rsidR="0076323F" w:rsidTr="00B42D21" w14:paraId="188375B1" w14:textId="77777777">
        <w:trPr>
          <w:trHeight w:val="290"/>
        </w:trPr>
        <w:tc>
          <w:tcPr>
            <w:tcW w:w="595" w:type="dxa"/>
            <w:noWrap/>
            <w:hideMark/>
          </w:tcPr>
          <w:p w:rsidRPr="00D750C9" w:rsidR="0076323F" w:rsidP="00993546" w:rsidRDefault="0076323F" w14:paraId="4E550ED7" w14:textId="77777777">
            <w:pPr>
              <w:jc w:val="left"/>
              <w:rPr>
                <w:rFonts w:eastAsia="Times New Roman" w:cs="Calibri"/>
                <w:color w:val="000000"/>
                <w:lang w:eastAsia="sk-SK"/>
              </w:rPr>
            </w:pPr>
            <w:r w:rsidRPr="00D750C9">
              <w:rPr>
                <w:rFonts w:eastAsia="Times New Roman" w:cs="Calibri"/>
                <w:color w:val="000000"/>
                <w:lang w:eastAsia="sk-SK"/>
              </w:rPr>
              <w:t>71</w:t>
            </w:r>
          </w:p>
        </w:tc>
        <w:tc>
          <w:tcPr>
            <w:tcW w:w="1560" w:type="dxa"/>
            <w:hideMark/>
          </w:tcPr>
          <w:p w:rsidRPr="00D750C9" w:rsidR="0076323F" w:rsidP="00993546" w:rsidRDefault="0076323F" w14:paraId="30273B6D" w14:textId="77777777">
            <w:pPr>
              <w:jc w:val="left"/>
              <w:rPr>
                <w:rFonts w:eastAsia="Times New Roman" w:cs="Calibri"/>
                <w:color w:val="000000"/>
                <w:lang w:eastAsia="sk-SK"/>
              </w:rPr>
            </w:pPr>
            <w:r w:rsidRPr="00D750C9">
              <w:rPr>
                <w:rFonts w:eastAsia="Times New Roman" w:cs="Calibri"/>
                <w:color w:val="000000"/>
                <w:lang w:eastAsia="sk-SK"/>
              </w:rPr>
              <w:t>Laboratórium</w:t>
            </w:r>
          </w:p>
        </w:tc>
        <w:tc>
          <w:tcPr>
            <w:tcW w:w="360" w:type="dxa"/>
            <w:noWrap/>
            <w:hideMark/>
          </w:tcPr>
          <w:p w:rsidRPr="00D750C9" w:rsidR="0076323F" w:rsidP="00993546" w:rsidRDefault="0076323F" w14:paraId="6C1F9EF5" w14:textId="2362D29D">
            <w:pPr>
              <w:jc w:val="center"/>
              <w:rPr>
                <w:rFonts w:eastAsia="Times New Roman" w:cs="Calibri"/>
                <w:color w:val="000000"/>
                <w:lang w:eastAsia="sk-SK"/>
              </w:rPr>
            </w:pPr>
          </w:p>
        </w:tc>
        <w:tc>
          <w:tcPr>
            <w:tcW w:w="999" w:type="dxa"/>
            <w:noWrap/>
            <w:hideMark/>
          </w:tcPr>
          <w:p w:rsidRPr="00D750C9" w:rsidR="0076323F" w:rsidP="00993546" w:rsidRDefault="0076323F" w14:paraId="14221F7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7C1D881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13FBE515" w14:textId="21368A35">
            <w:pPr>
              <w:jc w:val="center"/>
              <w:rPr>
                <w:rFonts w:eastAsia="Times New Roman" w:cs="Calibri"/>
                <w:color w:val="000000"/>
                <w:lang w:eastAsia="sk-SK"/>
              </w:rPr>
            </w:pPr>
          </w:p>
        </w:tc>
        <w:tc>
          <w:tcPr>
            <w:tcW w:w="426" w:type="dxa"/>
          </w:tcPr>
          <w:p w:rsidRPr="00D750C9" w:rsidR="0076323F" w:rsidP="00993546" w:rsidRDefault="0076323F" w14:paraId="2A2AB6BE" w14:textId="77777777">
            <w:pPr>
              <w:jc w:val="center"/>
              <w:rPr>
                <w:rFonts w:eastAsia="Times New Roman" w:cs="Calibri"/>
                <w:color w:val="000000"/>
                <w:lang w:eastAsia="sk-SK"/>
              </w:rPr>
            </w:pPr>
          </w:p>
        </w:tc>
        <w:tc>
          <w:tcPr>
            <w:tcW w:w="736" w:type="dxa"/>
            <w:noWrap/>
            <w:hideMark/>
          </w:tcPr>
          <w:p w:rsidRPr="00D750C9" w:rsidR="0076323F" w:rsidP="00993546" w:rsidRDefault="0076323F" w14:paraId="4190059C" w14:textId="58540402">
            <w:pPr>
              <w:jc w:val="center"/>
              <w:rPr>
                <w:rFonts w:eastAsia="Times New Roman" w:cs="Calibri"/>
                <w:color w:val="000000"/>
                <w:lang w:eastAsia="sk-SK"/>
              </w:rPr>
            </w:pPr>
          </w:p>
        </w:tc>
        <w:tc>
          <w:tcPr>
            <w:tcW w:w="444" w:type="dxa"/>
            <w:noWrap/>
            <w:hideMark/>
          </w:tcPr>
          <w:p w:rsidRPr="00D750C9" w:rsidR="0076323F" w:rsidP="00993546" w:rsidRDefault="0076323F" w14:paraId="4D34073D" w14:textId="531BBE6B">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600699A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840B9F5" w14:textId="6A64F991">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662AF199" w14:textId="3EC722B1">
            <w:pPr>
              <w:jc w:val="center"/>
              <w:rPr>
                <w:rFonts w:ascii="Arial" w:hAnsi="Arial" w:eastAsia="Times New Roman" w:cs="Arial"/>
                <w:color w:val="000000"/>
                <w:sz w:val="20"/>
                <w:szCs w:val="20"/>
                <w:lang w:eastAsia="sk-SK"/>
              </w:rPr>
            </w:pPr>
          </w:p>
        </w:tc>
      </w:tr>
      <w:tr w:rsidRPr="00D750C9" w:rsidR="0076323F" w:rsidTr="00B42D21" w14:paraId="4943BCDD" w14:textId="77777777">
        <w:trPr>
          <w:trHeight w:val="290"/>
        </w:trPr>
        <w:tc>
          <w:tcPr>
            <w:tcW w:w="595" w:type="dxa"/>
            <w:noWrap/>
            <w:hideMark/>
          </w:tcPr>
          <w:p w:rsidRPr="00D750C9" w:rsidR="0076323F" w:rsidP="00993546" w:rsidRDefault="0076323F" w14:paraId="0646CB7D" w14:textId="77777777">
            <w:pPr>
              <w:jc w:val="left"/>
              <w:rPr>
                <w:rFonts w:eastAsia="Times New Roman" w:cs="Calibri"/>
                <w:color w:val="000000"/>
                <w:lang w:eastAsia="sk-SK"/>
              </w:rPr>
            </w:pPr>
            <w:r w:rsidRPr="00D750C9">
              <w:rPr>
                <w:rFonts w:eastAsia="Times New Roman" w:cs="Calibri"/>
                <w:color w:val="000000"/>
                <w:lang w:eastAsia="sk-SK"/>
              </w:rPr>
              <w:t>72</w:t>
            </w:r>
          </w:p>
        </w:tc>
        <w:tc>
          <w:tcPr>
            <w:tcW w:w="1560" w:type="dxa"/>
            <w:hideMark/>
          </w:tcPr>
          <w:p w:rsidRPr="00D750C9" w:rsidR="0076323F" w:rsidP="00993546" w:rsidRDefault="0076323F" w14:paraId="64F93920" w14:textId="77777777">
            <w:pPr>
              <w:jc w:val="left"/>
              <w:rPr>
                <w:rFonts w:eastAsia="Times New Roman" w:cs="Calibri"/>
                <w:color w:val="000000"/>
                <w:lang w:eastAsia="sk-SK"/>
              </w:rPr>
            </w:pPr>
            <w:r w:rsidRPr="00D750C9">
              <w:rPr>
                <w:rFonts w:eastAsia="Times New Roman" w:cs="Calibri"/>
                <w:color w:val="000000"/>
                <w:lang w:eastAsia="sk-SK"/>
              </w:rPr>
              <w:t>Lekáreň</w:t>
            </w:r>
          </w:p>
        </w:tc>
        <w:tc>
          <w:tcPr>
            <w:tcW w:w="360" w:type="dxa"/>
            <w:noWrap/>
            <w:hideMark/>
          </w:tcPr>
          <w:p w:rsidRPr="00D750C9" w:rsidR="0076323F" w:rsidP="00993546" w:rsidRDefault="0076323F" w14:paraId="48115BBD" w14:textId="788AB32B">
            <w:pPr>
              <w:jc w:val="center"/>
              <w:rPr>
                <w:rFonts w:eastAsia="Times New Roman" w:cs="Calibri"/>
                <w:color w:val="000000"/>
                <w:lang w:eastAsia="sk-SK"/>
              </w:rPr>
            </w:pPr>
          </w:p>
        </w:tc>
        <w:tc>
          <w:tcPr>
            <w:tcW w:w="999" w:type="dxa"/>
            <w:noWrap/>
            <w:hideMark/>
          </w:tcPr>
          <w:p w:rsidRPr="00D750C9" w:rsidR="0076323F" w:rsidP="00993546" w:rsidRDefault="0076323F" w14:paraId="5CF936B4"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5FB4777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29574B60" w14:textId="7C0874C6">
            <w:pPr>
              <w:jc w:val="center"/>
              <w:rPr>
                <w:rFonts w:eastAsia="Times New Roman" w:cs="Calibri"/>
                <w:color w:val="000000"/>
                <w:lang w:eastAsia="sk-SK"/>
              </w:rPr>
            </w:pPr>
          </w:p>
        </w:tc>
        <w:tc>
          <w:tcPr>
            <w:tcW w:w="426" w:type="dxa"/>
          </w:tcPr>
          <w:p w:rsidRPr="00D750C9" w:rsidR="0076323F" w:rsidP="00993546" w:rsidRDefault="0076323F" w14:paraId="202928D2" w14:textId="77777777">
            <w:pPr>
              <w:jc w:val="center"/>
              <w:rPr>
                <w:rFonts w:eastAsia="Times New Roman" w:cs="Calibri"/>
                <w:color w:val="000000"/>
                <w:lang w:eastAsia="sk-SK"/>
              </w:rPr>
            </w:pPr>
          </w:p>
        </w:tc>
        <w:tc>
          <w:tcPr>
            <w:tcW w:w="736" w:type="dxa"/>
            <w:noWrap/>
            <w:hideMark/>
          </w:tcPr>
          <w:p w:rsidRPr="00D750C9" w:rsidR="0076323F" w:rsidP="00993546" w:rsidRDefault="0076323F" w14:paraId="14F35820" w14:textId="7B5C54AB">
            <w:pPr>
              <w:jc w:val="center"/>
              <w:rPr>
                <w:rFonts w:eastAsia="Times New Roman" w:cs="Calibri"/>
                <w:color w:val="000000"/>
                <w:lang w:eastAsia="sk-SK"/>
              </w:rPr>
            </w:pPr>
          </w:p>
        </w:tc>
        <w:tc>
          <w:tcPr>
            <w:tcW w:w="444" w:type="dxa"/>
            <w:noWrap/>
            <w:hideMark/>
          </w:tcPr>
          <w:p w:rsidRPr="00D750C9" w:rsidR="0076323F" w:rsidP="00993546" w:rsidRDefault="0076323F" w14:paraId="56888A95" w14:textId="7B44BB63">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F39507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64D1CDDC" w14:textId="16D5CE9C">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5FD353D3" w14:textId="23640413">
            <w:pPr>
              <w:jc w:val="center"/>
              <w:rPr>
                <w:rFonts w:ascii="Arial" w:hAnsi="Arial" w:eastAsia="Times New Roman" w:cs="Arial"/>
                <w:color w:val="000000"/>
                <w:sz w:val="20"/>
                <w:szCs w:val="20"/>
                <w:lang w:eastAsia="sk-SK"/>
              </w:rPr>
            </w:pPr>
          </w:p>
        </w:tc>
      </w:tr>
      <w:tr w:rsidRPr="00D750C9" w:rsidR="0076323F" w:rsidTr="00B42D21" w14:paraId="2419F0E1" w14:textId="77777777">
        <w:trPr>
          <w:trHeight w:val="580"/>
        </w:trPr>
        <w:tc>
          <w:tcPr>
            <w:tcW w:w="595" w:type="dxa"/>
            <w:noWrap/>
            <w:hideMark/>
          </w:tcPr>
          <w:p w:rsidRPr="00D750C9" w:rsidR="0076323F" w:rsidP="00993546" w:rsidRDefault="0076323F" w14:paraId="46B143C0" w14:textId="77777777">
            <w:pPr>
              <w:jc w:val="left"/>
              <w:rPr>
                <w:rFonts w:eastAsia="Times New Roman" w:cs="Calibri"/>
                <w:color w:val="000000"/>
                <w:lang w:eastAsia="sk-SK"/>
              </w:rPr>
            </w:pPr>
            <w:r w:rsidRPr="00D750C9">
              <w:rPr>
                <w:rFonts w:eastAsia="Times New Roman" w:cs="Calibri"/>
                <w:color w:val="000000"/>
                <w:lang w:eastAsia="sk-SK"/>
              </w:rPr>
              <w:t>73</w:t>
            </w:r>
          </w:p>
        </w:tc>
        <w:tc>
          <w:tcPr>
            <w:tcW w:w="1560" w:type="dxa"/>
            <w:hideMark/>
          </w:tcPr>
          <w:p w:rsidRPr="00D750C9" w:rsidR="0076323F" w:rsidP="00993546" w:rsidRDefault="0076323F" w14:paraId="1980F1F2" w14:textId="77777777">
            <w:pPr>
              <w:jc w:val="left"/>
              <w:rPr>
                <w:rFonts w:eastAsia="Times New Roman" w:cs="Calibri"/>
                <w:color w:val="000000"/>
                <w:lang w:eastAsia="sk-SK"/>
              </w:rPr>
            </w:pPr>
            <w:r w:rsidRPr="00D750C9">
              <w:rPr>
                <w:rFonts w:eastAsia="Times New Roman" w:cs="Calibri"/>
                <w:color w:val="000000"/>
                <w:lang w:eastAsia="sk-SK"/>
              </w:rPr>
              <w:t>Magnetická rezonancia</w:t>
            </w:r>
          </w:p>
        </w:tc>
        <w:tc>
          <w:tcPr>
            <w:tcW w:w="360" w:type="dxa"/>
            <w:noWrap/>
            <w:hideMark/>
          </w:tcPr>
          <w:p w:rsidRPr="00D750C9" w:rsidR="0076323F" w:rsidP="00993546" w:rsidRDefault="0076323F" w14:paraId="02CE988D" w14:textId="4EFD18BB">
            <w:pPr>
              <w:jc w:val="center"/>
              <w:rPr>
                <w:rFonts w:eastAsia="Times New Roman" w:cs="Calibri"/>
                <w:color w:val="000000"/>
                <w:lang w:eastAsia="sk-SK"/>
              </w:rPr>
            </w:pPr>
          </w:p>
        </w:tc>
        <w:tc>
          <w:tcPr>
            <w:tcW w:w="999" w:type="dxa"/>
            <w:noWrap/>
            <w:hideMark/>
          </w:tcPr>
          <w:p w:rsidRPr="00D750C9" w:rsidR="0076323F" w:rsidP="00993546" w:rsidRDefault="0076323F" w14:paraId="4ABEFF3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C5197F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1404F1B" w14:textId="5EAA90E1">
            <w:pPr>
              <w:jc w:val="center"/>
              <w:rPr>
                <w:rFonts w:eastAsia="Times New Roman" w:cs="Calibri"/>
                <w:color w:val="000000"/>
                <w:lang w:eastAsia="sk-SK"/>
              </w:rPr>
            </w:pPr>
          </w:p>
        </w:tc>
        <w:tc>
          <w:tcPr>
            <w:tcW w:w="426" w:type="dxa"/>
          </w:tcPr>
          <w:p w:rsidRPr="00D750C9" w:rsidR="0076323F" w:rsidP="00993546" w:rsidRDefault="0076323F" w14:paraId="7C6725CC" w14:textId="77777777">
            <w:pPr>
              <w:jc w:val="center"/>
              <w:rPr>
                <w:rFonts w:eastAsia="Times New Roman" w:cs="Calibri"/>
                <w:color w:val="000000"/>
                <w:lang w:eastAsia="sk-SK"/>
              </w:rPr>
            </w:pPr>
          </w:p>
        </w:tc>
        <w:tc>
          <w:tcPr>
            <w:tcW w:w="736" w:type="dxa"/>
            <w:noWrap/>
            <w:hideMark/>
          </w:tcPr>
          <w:p w:rsidRPr="00D750C9" w:rsidR="0076323F" w:rsidP="00993546" w:rsidRDefault="0076323F" w14:paraId="1B2766E6" w14:textId="23EDFF48">
            <w:pPr>
              <w:jc w:val="center"/>
              <w:rPr>
                <w:rFonts w:eastAsia="Times New Roman" w:cs="Calibri"/>
                <w:color w:val="000000"/>
                <w:lang w:eastAsia="sk-SK"/>
              </w:rPr>
            </w:pPr>
          </w:p>
        </w:tc>
        <w:tc>
          <w:tcPr>
            <w:tcW w:w="444" w:type="dxa"/>
            <w:noWrap/>
            <w:hideMark/>
          </w:tcPr>
          <w:p w:rsidRPr="00D750C9" w:rsidR="0076323F" w:rsidP="00993546" w:rsidRDefault="0076323F" w14:paraId="51A33FD9" w14:textId="153ED766">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7ED5594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9D01C64" w14:textId="26DA0FD1">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1FDE095D" w14:textId="169D7B67">
            <w:pPr>
              <w:jc w:val="center"/>
              <w:rPr>
                <w:rFonts w:ascii="Arial" w:hAnsi="Arial" w:eastAsia="Times New Roman" w:cs="Arial"/>
                <w:color w:val="000000"/>
                <w:sz w:val="20"/>
                <w:szCs w:val="20"/>
                <w:lang w:eastAsia="sk-SK"/>
              </w:rPr>
            </w:pPr>
          </w:p>
        </w:tc>
      </w:tr>
      <w:tr w:rsidRPr="00D750C9" w:rsidR="0076323F" w:rsidTr="00B42D21" w14:paraId="39FFB52F" w14:textId="77777777">
        <w:trPr>
          <w:trHeight w:val="290"/>
        </w:trPr>
        <w:tc>
          <w:tcPr>
            <w:tcW w:w="595" w:type="dxa"/>
            <w:noWrap/>
            <w:hideMark/>
          </w:tcPr>
          <w:p w:rsidRPr="00D750C9" w:rsidR="0076323F" w:rsidP="00993546" w:rsidRDefault="0076323F" w14:paraId="123AB524" w14:textId="77777777">
            <w:pPr>
              <w:jc w:val="left"/>
              <w:rPr>
                <w:rFonts w:eastAsia="Times New Roman" w:cs="Calibri"/>
                <w:color w:val="000000"/>
                <w:lang w:eastAsia="sk-SK"/>
              </w:rPr>
            </w:pPr>
            <w:r w:rsidRPr="00D750C9">
              <w:rPr>
                <w:rFonts w:eastAsia="Times New Roman" w:cs="Calibri"/>
                <w:color w:val="000000"/>
                <w:lang w:eastAsia="sk-SK"/>
              </w:rPr>
              <w:t>74</w:t>
            </w:r>
          </w:p>
        </w:tc>
        <w:tc>
          <w:tcPr>
            <w:tcW w:w="1560" w:type="dxa"/>
            <w:hideMark/>
          </w:tcPr>
          <w:p w:rsidRPr="00D750C9" w:rsidR="0076323F" w:rsidP="00993546" w:rsidRDefault="00B42D21" w14:paraId="7143F1E7" w14:textId="617BEE28">
            <w:pPr>
              <w:jc w:val="left"/>
              <w:rPr>
                <w:rFonts w:eastAsia="Times New Roman" w:cs="Calibri"/>
                <w:color w:val="000000"/>
                <w:lang w:eastAsia="sk-SK"/>
              </w:rPr>
            </w:pPr>
            <w:r w:rsidRPr="00D750C9">
              <w:rPr>
                <w:rFonts w:eastAsia="Times New Roman" w:cs="Calibri"/>
                <w:color w:val="000000"/>
                <w:lang w:eastAsia="sk-SK"/>
              </w:rPr>
              <w:t>Miestnosť lekárov/sestier</w:t>
            </w:r>
          </w:p>
        </w:tc>
        <w:tc>
          <w:tcPr>
            <w:tcW w:w="360" w:type="dxa"/>
            <w:noWrap/>
            <w:hideMark/>
          </w:tcPr>
          <w:p w:rsidRPr="00D750C9" w:rsidR="0076323F" w:rsidP="00993546" w:rsidRDefault="0076323F" w14:paraId="56A4243A" w14:textId="3293D3EB">
            <w:pPr>
              <w:jc w:val="center"/>
              <w:rPr>
                <w:rFonts w:eastAsia="Times New Roman" w:cs="Calibri"/>
                <w:color w:val="000000"/>
                <w:lang w:eastAsia="sk-SK"/>
              </w:rPr>
            </w:pPr>
          </w:p>
        </w:tc>
        <w:tc>
          <w:tcPr>
            <w:tcW w:w="999" w:type="dxa"/>
            <w:noWrap/>
            <w:hideMark/>
          </w:tcPr>
          <w:p w:rsidRPr="00D750C9" w:rsidR="0076323F" w:rsidP="00993546" w:rsidRDefault="0076323F" w14:paraId="720EA1E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6661D2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678E298" w14:textId="6C35AC5E">
            <w:pPr>
              <w:jc w:val="center"/>
              <w:rPr>
                <w:rFonts w:eastAsia="Times New Roman" w:cs="Calibri"/>
                <w:color w:val="000000"/>
                <w:lang w:eastAsia="sk-SK"/>
              </w:rPr>
            </w:pPr>
          </w:p>
        </w:tc>
        <w:tc>
          <w:tcPr>
            <w:tcW w:w="426" w:type="dxa"/>
          </w:tcPr>
          <w:p w:rsidRPr="00D750C9" w:rsidR="0076323F" w:rsidP="00993546" w:rsidRDefault="0076323F" w14:paraId="7B87974E" w14:textId="77777777">
            <w:pPr>
              <w:jc w:val="center"/>
              <w:rPr>
                <w:rFonts w:eastAsia="Times New Roman" w:cs="Calibri"/>
                <w:color w:val="000000"/>
                <w:lang w:eastAsia="sk-SK"/>
              </w:rPr>
            </w:pPr>
          </w:p>
        </w:tc>
        <w:tc>
          <w:tcPr>
            <w:tcW w:w="736" w:type="dxa"/>
            <w:noWrap/>
            <w:hideMark/>
          </w:tcPr>
          <w:p w:rsidRPr="00D750C9" w:rsidR="0076323F" w:rsidP="00993546" w:rsidRDefault="0076323F" w14:paraId="6699A600" w14:textId="36C9ECA0">
            <w:pPr>
              <w:jc w:val="center"/>
              <w:rPr>
                <w:rFonts w:eastAsia="Times New Roman" w:cs="Calibri"/>
                <w:color w:val="000000"/>
                <w:lang w:eastAsia="sk-SK"/>
              </w:rPr>
            </w:pPr>
          </w:p>
        </w:tc>
        <w:tc>
          <w:tcPr>
            <w:tcW w:w="444" w:type="dxa"/>
            <w:noWrap/>
            <w:hideMark/>
          </w:tcPr>
          <w:p w:rsidRPr="00D750C9" w:rsidR="0076323F" w:rsidP="00993546" w:rsidRDefault="0076323F" w14:paraId="2F824477" w14:textId="63D6B28C">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3389436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33EA91EB" w14:textId="3E8C849E">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8ECA842" w14:textId="2FC8807C">
            <w:pPr>
              <w:jc w:val="center"/>
              <w:rPr>
                <w:rFonts w:ascii="Arial" w:hAnsi="Arial" w:eastAsia="Times New Roman" w:cs="Arial"/>
                <w:color w:val="000000"/>
                <w:sz w:val="20"/>
                <w:szCs w:val="20"/>
                <w:lang w:eastAsia="sk-SK"/>
              </w:rPr>
            </w:pPr>
          </w:p>
        </w:tc>
      </w:tr>
      <w:tr w:rsidRPr="00D750C9" w:rsidR="0076323F" w:rsidTr="00B42D21" w14:paraId="3E2371EC" w14:textId="77777777">
        <w:trPr>
          <w:trHeight w:val="580"/>
        </w:trPr>
        <w:tc>
          <w:tcPr>
            <w:tcW w:w="595" w:type="dxa"/>
            <w:noWrap/>
            <w:hideMark/>
          </w:tcPr>
          <w:p w:rsidRPr="00D750C9" w:rsidR="0076323F" w:rsidP="00993546" w:rsidRDefault="0076323F" w14:paraId="21D6914F" w14:textId="77777777">
            <w:pPr>
              <w:jc w:val="left"/>
              <w:rPr>
                <w:rFonts w:eastAsia="Times New Roman" w:cs="Calibri"/>
                <w:color w:val="000000"/>
                <w:lang w:eastAsia="sk-SK"/>
              </w:rPr>
            </w:pPr>
            <w:r w:rsidRPr="00D750C9">
              <w:rPr>
                <w:rFonts w:eastAsia="Times New Roman" w:cs="Calibri"/>
                <w:color w:val="000000"/>
                <w:lang w:eastAsia="sk-SK"/>
              </w:rPr>
              <w:t>75</w:t>
            </w:r>
          </w:p>
        </w:tc>
        <w:tc>
          <w:tcPr>
            <w:tcW w:w="1560" w:type="dxa"/>
            <w:hideMark/>
          </w:tcPr>
          <w:p w:rsidRPr="00D750C9" w:rsidR="0076323F" w:rsidP="00993546" w:rsidRDefault="0076323F" w14:paraId="3F91573F" w14:textId="77777777">
            <w:pPr>
              <w:jc w:val="left"/>
              <w:rPr>
                <w:rFonts w:eastAsia="Times New Roman" w:cs="Calibri"/>
                <w:color w:val="000000"/>
                <w:lang w:eastAsia="sk-SK"/>
              </w:rPr>
            </w:pPr>
            <w:r w:rsidRPr="00D750C9">
              <w:rPr>
                <w:rFonts w:eastAsia="Times New Roman" w:cs="Calibri"/>
                <w:color w:val="000000"/>
                <w:lang w:eastAsia="sk-SK"/>
              </w:rPr>
              <w:t>Miestnosť pre sadrovňu</w:t>
            </w:r>
          </w:p>
        </w:tc>
        <w:tc>
          <w:tcPr>
            <w:tcW w:w="360" w:type="dxa"/>
            <w:noWrap/>
            <w:hideMark/>
          </w:tcPr>
          <w:p w:rsidRPr="00D750C9" w:rsidR="0076323F" w:rsidP="00993546" w:rsidRDefault="0076323F" w14:paraId="45CCD3AB" w14:textId="39F5DBC8">
            <w:pPr>
              <w:jc w:val="center"/>
              <w:rPr>
                <w:rFonts w:eastAsia="Times New Roman" w:cs="Calibri"/>
                <w:color w:val="000000"/>
                <w:lang w:eastAsia="sk-SK"/>
              </w:rPr>
            </w:pPr>
          </w:p>
        </w:tc>
        <w:tc>
          <w:tcPr>
            <w:tcW w:w="999" w:type="dxa"/>
            <w:noWrap/>
            <w:hideMark/>
          </w:tcPr>
          <w:p w:rsidRPr="00D750C9" w:rsidR="0076323F" w:rsidP="00993546" w:rsidRDefault="0076323F" w14:paraId="5DE12168"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0CB8E44"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C1D875E" w14:textId="27FD4D1E">
            <w:pPr>
              <w:jc w:val="center"/>
              <w:rPr>
                <w:rFonts w:eastAsia="Times New Roman" w:cs="Calibri"/>
                <w:color w:val="000000"/>
                <w:lang w:eastAsia="sk-SK"/>
              </w:rPr>
            </w:pPr>
          </w:p>
        </w:tc>
        <w:tc>
          <w:tcPr>
            <w:tcW w:w="426" w:type="dxa"/>
          </w:tcPr>
          <w:p w:rsidRPr="00D750C9" w:rsidR="0076323F" w:rsidP="00993546" w:rsidRDefault="0076323F" w14:paraId="30DFAA83" w14:textId="77777777">
            <w:pPr>
              <w:jc w:val="center"/>
              <w:rPr>
                <w:rFonts w:eastAsia="Times New Roman" w:cs="Calibri"/>
                <w:color w:val="000000"/>
                <w:lang w:eastAsia="sk-SK"/>
              </w:rPr>
            </w:pPr>
          </w:p>
        </w:tc>
        <w:tc>
          <w:tcPr>
            <w:tcW w:w="736" w:type="dxa"/>
            <w:noWrap/>
            <w:hideMark/>
          </w:tcPr>
          <w:p w:rsidRPr="00D750C9" w:rsidR="0076323F" w:rsidP="00993546" w:rsidRDefault="0076323F" w14:paraId="53DEF19F" w14:textId="2817B74C">
            <w:pPr>
              <w:jc w:val="center"/>
              <w:rPr>
                <w:rFonts w:eastAsia="Times New Roman" w:cs="Calibri"/>
                <w:color w:val="000000"/>
                <w:lang w:eastAsia="sk-SK"/>
              </w:rPr>
            </w:pPr>
          </w:p>
        </w:tc>
        <w:tc>
          <w:tcPr>
            <w:tcW w:w="444" w:type="dxa"/>
            <w:noWrap/>
            <w:hideMark/>
          </w:tcPr>
          <w:p w:rsidRPr="00D750C9" w:rsidR="0076323F" w:rsidP="00993546" w:rsidRDefault="0076323F" w14:paraId="2AE83DC0" w14:textId="5AB15A54">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2A95B23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4BE1A132" w14:textId="60E323ED">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29F1D920" w14:textId="04E62C05">
            <w:pPr>
              <w:jc w:val="center"/>
              <w:rPr>
                <w:rFonts w:ascii="Arial" w:hAnsi="Arial" w:eastAsia="Times New Roman" w:cs="Arial"/>
                <w:color w:val="000000"/>
                <w:sz w:val="20"/>
                <w:szCs w:val="20"/>
                <w:lang w:eastAsia="sk-SK"/>
              </w:rPr>
            </w:pPr>
          </w:p>
        </w:tc>
      </w:tr>
      <w:tr w:rsidRPr="00D750C9" w:rsidR="0076323F" w:rsidTr="00B42D21" w14:paraId="14CE8815" w14:textId="77777777">
        <w:trPr>
          <w:trHeight w:val="580"/>
        </w:trPr>
        <w:tc>
          <w:tcPr>
            <w:tcW w:w="595" w:type="dxa"/>
            <w:noWrap/>
            <w:hideMark/>
          </w:tcPr>
          <w:p w:rsidRPr="00D750C9" w:rsidR="0076323F" w:rsidP="00993546" w:rsidRDefault="0076323F" w14:paraId="70D647A5" w14:textId="77777777">
            <w:pPr>
              <w:jc w:val="left"/>
              <w:rPr>
                <w:rFonts w:eastAsia="Times New Roman" w:cs="Calibri"/>
                <w:color w:val="000000"/>
                <w:lang w:eastAsia="sk-SK"/>
              </w:rPr>
            </w:pPr>
            <w:r w:rsidRPr="00D750C9">
              <w:rPr>
                <w:rFonts w:eastAsia="Times New Roman" w:cs="Calibri"/>
                <w:color w:val="000000"/>
                <w:lang w:eastAsia="sk-SK"/>
              </w:rPr>
              <w:t>76</w:t>
            </w:r>
          </w:p>
        </w:tc>
        <w:tc>
          <w:tcPr>
            <w:tcW w:w="1560" w:type="dxa"/>
            <w:hideMark/>
          </w:tcPr>
          <w:p w:rsidRPr="00D750C9" w:rsidR="0076323F" w:rsidP="00993546" w:rsidRDefault="0076323F" w14:paraId="678767C5" w14:textId="77777777">
            <w:pPr>
              <w:jc w:val="left"/>
              <w:rPr>
                <w:rFonts w:eastAsia="Times New Roman" w:cs="Calibri"/>
                <w:color w:val="000000"/>
                <w:lang w:eastAsia="sk-SK"/>
              </w:rPr>
            </w:pPr>
            <w:r w:rsidRPr="00D750C9">
              <w:rPr>
                <w:rFonts w:eastAsia="Times New Roman" w:cs="Calibri"/>
                <w:color w:val="000000"/>
                <w:lang w:eastAsia="sk-SK"/>
              </w:rPr>
              <w:t>Miest.pre zdrav. starostlivosť</w:t>
            </w:r>
          </w:p>
        </w:tc>
        <w:tc>
          <w:tcPr>
            <w:tcW w:w="360" w:type="dxa"/>
            <w:noWrap/>
            <w:hideMark/>
          </w:tcPr>
          <w:p w:rsidRPr="00D750C9" w:rsidR="0076323F" w:rsidP="00993546" w:rsidRDefault="0076323F" w14:paraId="50A4E0E2" w14:textId="0D336508">
            <w:pPr>
              <w:jc w:val="center"/>
              <w:rPr>
                <w:rFonts w:eastAsia="Times New Roman" w:cs="Calibri"/>
                <w:color w:val="000000"/>
                <w:lang w:eastAsia="sk-SK"/>
              </w:rPr>
            </w:pPr>
          </w:p>
        </w:tc>
        <w:tc>
          <w:tcPr>
            <w:tcW w:w="999" w:type="dxa"/>
            <w:noWrap/>
            <w:hideMark/>
          </w:tcPr>
          <w:p w:rsidRPr="00D750C9" w:rsidR="0076323F" w:rsidP="00993546" w:rsidRDefault="0076323F" w14:paraId="605422A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16C257B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38AC6C76" w14:textId="07B793A4">
            <w:pPr>
              <w:jc w:val="center"/>
              <w:rPr>
                <w:rFonts w:eastAsia="Times New Roman" w:cs="Calibri"/>
                <w:color w:val="000000"/>
                <w:lang w:eastAsia="sk-SK"/>
              </w:rPr>
            </w:pPr>
          </w:p>
        </w:tc>
        <w:tc>
          <w:tcPr>
            <w:tcW w:w="426" w:type="dxa"/>
          </w:tcPr>
          <w:p w:rsidRPr="00D750C9" w:rsidR="0076323F" w:rsidP="00993546" w:rsidRDefault="0076323F" w14:paraId="4933AEF3" w14:textId="77777777">
            <w:pPr>
              <w:jc w:val="center"/>
              <w:rPr>
                <w:rFonts w:eastAsia="Times New Roman" w:cs="Calibri"/>
                <w:color w:val="000000"/>
                <w:lang w:eastAsia="sk-SK"/>
              </w:rPr>
            </w:pPr>
          </w:p>
        </w:tc>
        <w:tc>
          <w:tcPr>
            <w:tcW w:w="736" w:type="dxa"/>
            <w:noWrap/>
            <w:hideMark/>
          </w:tcPr>
          <w:p w:rsidRPr="00D750C9" w:rsidR="0076323F" w:rsidP="00993546" w:rsidRDefault="0076323F" w14:paraId="49C9C84D" w14:textId="17FC6822">
            <w:pPr>
              <w:jc w:val="center"/>
              <w:rPr>
                <w:rFonts w:eastAsia="Times New Roman" w:cs="Calibri"/>
                <w:color w:val="000000"/>
                <w:lang w:eastAsia="sk-SK"/>
              </w:rPr>
            </w:pPr>
          </w:p>
        </w:tc>
        <w:tc>
          <w:tcPr>
            <w:tcW w:w="444" w:type="dxa"/>
            <w:noWrap/>
            <w:hideMark/>
          </w:tcPr>
          <w:p w:rsidRPr="00D750C9" w:rsidR="0076323F" w:rsidP="00993546" w:rsidRDefault="0076323F" w14:paraId="5D161F37" w14:textId="421B1449">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34B87AB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44984DF" w14:textId="23E61661">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37B1B2E" w14:textId="4CF54341">
            <w:pPr>
              <w:jc w:val="center"/>
              <w:rPr>
                <w:rFonts w:ascii="Arial" w:hAnsi="Arial" w:eastAsia="Times New Roman" w:cs="Arial"/>
                <w:color w:val="000000"/>
                <w:sz w:val="20"/>
                <w:szCs w:val="20"/>
                <w:lang w:eastAsia="sk-SK"/>
              </w:rPr>
            </w:pPr>
          </w:p>
        </w:tc>
      </w:tr>
      <w:tr w:rsidRPr="00D750C9" w:rsidR="0076323F" w:rsidTr="00B42D21" w14:paraId="4824EA81" w14:textId="77777777">
        <w:trPr>
          <w:trHeight w:val="290"/>
        </w:trPr>
        <w:tc>
          <w:tcPr>
            <w:tcW w:w="595" w:type="dxa"/>
            <w:noWrap/>
            <w:hideMark/>
          </w:tcPr>
          <w:p w:rsidRPr="00D750C9" w:rsidR="0076323F" w:rsidP="00993546" w:rsidRDefault="0076323F" w14:paraId="52475556" w14:textId="77777777">
            <w:pPr>
              <w:jc w:val="left"/>
              <w:rPr>
                <w:rFonts w:eastAsia="Times New Roman" w:cs="Calibri"/>
                <w:color w:val="000000"/>
                <w:lang w:eastAsia="sk-SK"/>
              </w:rPr>
            </w:pPr>
            <w:r w:rsidRPr="00D750C9">
              <w:rPr>
                <w:rFonts w:eastAsia="Times New Roman" w:cs="Calibri"/>
                <w:color w:val="000000"/>
                <w:lang w:eastAsia="sk-SK"/>
              </w:rPr>
              <w:t>77</w:t>
            </w:r>
          </w:p>
        </w:tc>
        <w:tc>
          <w:tcPr>
            <w:tcW w:w="1560" w:type="dxa"/>
            <w:hideMark/>
          </w:tcPr>
          <w:p w:rsidRPr="00D750C9" w:rsidR="0076323F" w:rsidP="00993546" w:rsidRDefault="0076323F" w14:paraId="15A19791" w14:textId="77777777">
            <w:pPr>
              <w:jc w:val="left"/>
              <w:rPr>
                <w:rFonts w:eastAsia="Times New Roman" w:cs="Calibri"/>
                <w:color w:val="000000"/>
                <w:lang w:eastAsia="sk-SK"/>
              </w:rPr>
            </w:pPr>
            <w:r w:rsidRPr="00D750C9">
              <w:rPr>
                <w:rFonts w:eastAsia="Times New Roman" w:cs="Calibri"/>
                <w:color w:val="000000"/>
                <w:lang w:eastAsia="sk-SK"/>
              </w:rPr>
              <w:t>Pitevňa</w:t>
            </w:r>
          </w:p>
        </w:tc>
        <w:tc>
          <w:tcPr>
            <w:tcW w:w="360" w:type="dxa"/>
            <w:noWrap/>
            <w:hideMark/>
          </w:tcPr>
          <w:p w:rsidRPr="00D750C9" w:rsidR="0076323F" w:rsidP="00993546" w:rsidRDefault="0076323F" w14:paraId="7340488D" w14:textId="78220168">
            <w:pPr>
              <w:jc w:val="center"/>
              <w:rPr>
                <w:rFonts w:eastAsia="Times New Roman" w:cs="Calibri"/>
                <w:color w:val="000000"/>
                <w:lang w:eastAsia="sk-SK"/>
              </w:rPr>
            </w:pPr>
          </w:p>
        </w:tc>
        <w:tc>
          <w:tcPr>
            <w:tcW w:w="999" w:type="dxa"/>
            <w:noWrap/>
            <w:hideMark/>
          </w:tcPr>
          <w:p w:rsidRPr="00D750C9" w:rsidR="0076323F" w:rsidP="00993546" w:rsidRDefault="0076323F" w14:paraId="042C2FE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E35788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45D5F7B" w14:textId="4B9CE918">
            <w:pPr>
              <w:jc w:val="center"/>
              <w:rPr>
                <w:rFonts w:eastAsia="Times New Roman" w:cs="Calibri"/>
                <w:color w:val="000000"/>
                <w:lang w:eastAsia="sk-SK"/>
              </w:rPr>
            </w:pPr>
          </w:p>
        </w:tc>
        <w:tc>
          <w:tcPr>
            <w:tcW w:w="426" w:type="dxa"/>
          </w:tcPr>
          <w:p w:rsidRPr="00D750C9" w:rsidR="0076323F" w:rsidP="00993546" w:rsidRDefault="0076323F" w14:paraId="47DAD65A" w14:textId="77777777">
            <w:pPr>
              <w:jc w:val="center"/>
              <w:rPr>
                <w:rFonts w:eastAsia="Times New Roman" w:cs="Calibri"/>
                <w:color w:val="000000"/>
                <w:lang w:eastAsia="sk-SK"/>
              </w:rPr>
            </w:pPr>
          </w:p>
        </w:tc>
        <w:tc>
          <w:tcPr>
            <w:tcW w:w="736" w:type="dxa"/>
            <w:noWrap/>
            <w:hideMark/>
          </w:tcPr>
          <w:p w:rsidRPr="00D750C9" w:rsidR="0076323F" w:rsidP="00993546" w:rsidRDefault="0076323F" w14:paraId="1D24D15F" w14:textId="01522825">
            <w:pPr>
              <w:jc w:val="center"/>
              <w:rPr>
                <w:rFonts w:eastAsia="Times New Roman" w:cs="Calibri"/>
                <w:color w:val="000000"/>
                <w:lang w:eastAsia="sk-SK"/>
              </w:rPr>
            </w:pPr>
          </w:p>
        </w:tc>
        <w:tc>
          <w:tcPr>
            <w:tcW w:w="444" w:type="dxa"/>
            <w:noWrap/>
            <w:hideMark/>
          </w:tcPr>
          <w:p w:rsidRPr="00D750C9" w:rsidR="0076323F" w:rsidP="00993546" w:rsidRDefault="0076323F" w14:paraId="2880DB44" w14:textId="6D2BA709">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72688A8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F985509" w14:textId="3EB3E9A6">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2030008" w14:textId="17175601">
            <w:pPr>
              <w:jc w:val="center"/>
              <w:rPr>
                <w:rFonts w:ascii="Arial" w:hAnsi="Arial" w:eastAsia="Times New Roman" w:cs="Arial"/>
                <w:color w:val="000000"/>
                <w:sz w:val="20"/>
                <w:szCs w:val="20"/>
                <w:lang w:eastAsia="sk-SK"/>
              </w:rPr>
            </w:pPr>
          </w:p>
        </w:tc>
      </w:tr>
      <w:tr w:rsidRPr="00D750C9" w:rsidR="0076323F" w:rsidTr="00B42D21" w14:paraId="706A505C" w14:textId="77777777">
        <w:trPr>
          <w:trHeight w:val="290"/>
        </w:trPr>
        <w:tc>
          <w:tcPr>
            <w:tcW w:w="595" w:type="dxa"/>
            <w:noWrap/>
            <w:hideMark/>
          </w:tcPr>
          <w:p w:rsidRPr="00D750C9" w:rsidR="0076323F" w:rsidP="00993546" w:rsidRDefault="0076323F" w14:paraId="4B45282A" w14:textId="77777777">
            <w:pPr>
              <w:jc w:val="left"/>
              <w:rPr>
                <w:rFonts w:eastAsia="Times New Roman" w:cs="Calibri"/>
                <w:color w:val="000000"/>
                <w:lang w:eastAsia="sk-SK"/>
              </w:rPr>
            </w:pPr>
            <w:r w:rsidRPr="00D750C9">
              <w:rPr>
                <w:rFonts w:eastAsia="Times New Roman" w:cs="Calibri"/>
                <w:color w:val="000000"/>
                <w:lang w:eastAsia="sk-SK"/>
              </w:rPr>
              <w:t>78</w:t>
            </w:r>
          </w:p>
        </w:tc>
        <w:tc>
          <w:tcPr>
            <w:tcW w:w="1560" w:type="dxa"/>
            <w:hideMark/>
          </w:tcPr>
          <w:p w:rsidRPr="00D750C9" w:rsidR="0076323F" w:rsidP="00993546" w:rsidRDefault="0076323F" w14:paraId="3722A0CF" w14:textId="77777777">
            <w:pPr>
              <w:jc w:val="left"/>
              <w:rPr>
                <w:rFonts w:eastAsia="Times New Roman" w:cs="Calibri"/>
                <w:color w:val="000000"/>
                <w:lang w:eastAsia="sk-SK"/>
              </w:rPr>
            </w:pPr>
            <w:r w:rsidRPr="00D750C9">
              <w:rPr>
                <w:rFonts w:eastAsia="Times New Roman" w:cs="Calibri"/>
                <w:color w:val="000000"/>
                <w:lang w:eastAsia="sk-SK"/>
              </w:rPr>
              <w:t>Röntgen</w:t>
            </w:r>
          </w:p>
        </w:tc>
        <w:tc>
          <w:tcPr>
            <w:tcW w:w="360" w:type="dxa"/>
            <w:noWrap/>
            <w:hideMark/>
          </w:tcPr>
          <w:p w:rsidRPr="00D750C9" w:rsidR="0076323F" w:rsidP="00993546" w:rsidRDefault="0076323F" w14:paraId="467FFEF7" w14:textId="754B2FE3">
            <w:pPr>
              <w:jc w:val="center"/>
              <w:rPr>
                <w:rFonts w:eastAsia="Times New Roman" w:cs="Calibri"/>
                <w:color w:val="000000"/>
                <w:lang w:eastAsia="sk-SK"/>
              </w:rPr>
            </w:pPr>
          </w:p>
        </w:tc>
        <w:tc>
          <w:tcPr>
            <w:tcW w:w="999" w:type="dxa"/>
            <w:noWrap/>
            <w:hideMark/>
          </w:tcPr>
          <w:p w:rsidRPr="00D750C9" w:rsidR="0076323F" w:rsidP="00993546" w:rsidRDefault="0076323F" w14:paraId="3765146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BCDC3D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FDEB697" w14:textId="60791B43">
            <w:pPr>
              <w:jc w:val="center"/>
              <w:rPr>
                <w:rFonts w:eastAsia="Times New Roman" w:cs="Calibri"/>
                <w:color w:val="000000"/>
                <w:lang w:eastAsia="sk-SK"/>
              </w:rPr>
            </w:pPr>
          </w:p>
        </w:tc>
        <w:tc>
          <w:tcPr>
            <w:tcW w:w="426" w:type="dxa"/>
          </w:tcPr>
          <w:p w:rsidRPr="00D750C9" w:rsidR="0076323F" w:rsidP="00993546" w:rsidRDefault="0076323F" w14:paraId="685BD8D7" w14:textId="77777777">
            <w:pPr>
              <w:jc w:val="center"/>
              <w:rPr>
                <w:rFonts w:eastAsia="Times New Roman" w:cs="Calibri"/>
                <w:color w:val="000000"/>
                <w:lang w:eastAsia="sk-SK"/>
              </w:rPr>
            </w:pPr>
          </w:p>
        </w:tc>
        <w:tc>
          <w:tcPr>
            <w:tcW w:w="736" w:type="dxa"/>
            <w:noWrap/>
            <w:hideMark/>
          </w:tcPr>
          <w:p w:rsidRPr="00D750C9" w:rsidR="0076323F" w:rsidP="00993546" w:rsidRDefault="0076323F" w14:paraId="7E0FB47D" w14:textId="49AC0C2C">
            <w:pPr>
              <w:jc w:val="center"/>
              <w:rPr>
                <w:rFonts w:eastAsia="Times New Roman" w:cs="Calibri"/>
                <w:color w:val="000000"/>
                <w:lang w:eastAsia="sk-SK"/>
              </w:rPr>
            </w:pPr>
          </w:p>
        </w:tc>
        <w:tc>
          <w:tcPr>
            <w:tcW w:w="444" w:type="dxa"/>
            <w:noWrap/>
            <w:hideMark/>
          </w:tcPr>
          <w:p w:rsidRPr="00D750C9" w:rsidR="0076323F" w:rsidP="00993546" w:rsidRDefault="0076323F" w14:paraId="3B8C265B" w14:textId="282D1BC3">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AA8502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617622C" w14:textId="658EBD90">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7A1E1DCE" w14:textId="300B2038">
            <w:pPr>
              <w:jc w:val="center"/>
              <w:rPr>
                <w:rFonts w:ascii="Arial" w:hAnsi="Arial" w:eastAsia="Times New Roman" w:cs="Arial"/>
                <w:color w:val="000000"/>
                <w:sz w:val="20"/>
                <w:szCs w:val="20"/>
                <w:lang w:eastAsia="sk-SK"/>
              </w:rPr>
            </w:pPr>
          </w:p>
        </w:tc>
      </w:tr>
      <w:tr w:rsidRPr="00D750C9" w:rsidR="0076323F" w:rsidTr="00B42D21" w14:paraId="5504F938" w14:textId="77777777">
        <w:trPr>
          <w:trHeight w:val="290"/>
        </w:trPr>
        <w:tc>
          <w:tcPr>
            <w:tcW w:w="595" w:type="dxa"/>
            <w:noWrap/>
            <w:hideMark/>
          </w:tcPr>
          <w:p w:rsidRPr="00D750C9" w:rsidR="0076323F" w:rsidP="00993546" w:rsidRDefault="0076323F" w14:paraId="3999C23F" w14:textId="77777777">
            <w:pPr>
              <w:jc w:val="left"/>
              <w:rPr>
                <w:rFonts w:eastAsia="Times New Roman" w:cs="Calibri"/>
                <w:color w:val="000000"/>
                <w:lang w:eastAsia="sk-SK"/>
              </w:rPr>
            </w:pPr>
            <w:r w:rsidRPr="00D750C9">
              <w:rPr>
                <w:rFonts w:eastAsia="Times New Roman" w:cs="Calibri"/>
                <w:color w:val="000000"/>
                <w:lang w:eastAsia="sk-SK"/>
              </w:rPr>
              <w:t>79</w:t>
            </w:r>
          </w:p>
        </w:tc>
        <w:tc>
          <w:tcPr>
            <w:tcW w:w="1560" w:type="dxa"/>
            <w:hideMark/>
          </w:tcPr>
          <w:p w:rsidRPr="00D750C9" w:rsidR="0076323F" w:rsidP="00993546" w:rsidRDefault="0076323F" w14:paraId="5ABDC938" w14:textId="77777777">
            <w:pPr>
              <w:jc w:val="left"/>
              <w:rPr>
                <w:rFonts w:eastAsia="Times New Roman" w:cs="Calibri"/>
                <w:color w:val="000000"/>
                <w:lang w:eastAsia="sk-SK"/>
              </w:rPr>
            </w:pPr>
            <w:r w:rsidRPr="00D750C9">
              <w:rPr>
                <w:rFonts w:eastAsia="Times New Roman" w:cs="Calibri"/>
                <w:color w:val="000000"/>
                <w:lang w:eastAsia="sk-SK"/>
              </w:rPr>
              <w:t>Vyšetrovňa</w:t>
            </w:r>
          </w:p>
        </w:tc>
        <w:tc>
          <w:tcPr>
            <w:tcW w:w="360" w:type="dxa"/>
            <w:noWrap/>
            <w:hideMark/>
          </w:tcPr>
          <w:p w:rsidRPr="00D750C9" w:rsidR="0076323F" w:rsidP="00993546" w:rsidRDefault="0076323F" w14:paraId="3DDD5D7C" w14:textId="35DFD531">
            <w:pPr>
              <w:jc w:val="center"/>
              <w:rPr>
                <w:rFonts w:eastAsia="Times New Roman" w:cs="Calibri"/>
                <w:color w:val="000000"/>
                <w:lang w:eastAsia="sk-SK"/>
              </w:rPr>
            </w:pPr>
          </w:p>
        </w:tc>
        <w:tc>
          <w:tcPr>
            <w:tcW w:w="999" w:type="dxa"/>
            <w:noWrap/>
            <w:hideMark/>
          </w:tcPr>
          <w:p w:rsidRPr="00D750C9" w:rsidR="0076323F" w:rsidP="00993546" w:rsidRDefault="0076323F" w14:paraId="7058265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00C42F6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15B3AB1" w14:textId="67029243">
            <w:pPr>
              <w:jc w:val="center"/>
              <w:rPr>
                <w:rFonts w:eastAsia="Times New Roman" w:cs="Calibri"/>
                <w:color w:val="000000"/>
                <w:lang w:eastAsia="sk-SK"/>
              </w:rPr>
            </w:pPr>
          </w:p>
        </w:tc>
        <w:tc>
          <w:tcPr>
            <w:tcW w:w="426" w:type="dxa"/>
          </w:tcPr>
          <w:p w:rsidRPr="00D750C9" w:rsidR="0076323F" w:rsidP="00993546" w:rsidRDefault="0076323F" w14:paraId="71D71673" w14:textId="77777777">
            <w:pPr>
              <w:jc w:val="center"/>
              <w:rPr>
                <w:rFonts w:eastAsia="Times New Roman" w:cs="Calibri"/>
                <w:color w:val="000000"/>
                <w:lang w:eastAsia="sk-SK"/>
              </w:rPr>
            </w:pPr>
          </w:p>
        </w:tc>
        <w:tc>
          <w:tcPr>
            <w:tcW w:w="736" w:type="dxa"/>
            <w:noWrap/>
            <w:hideMark/>
          </w:tcPr>
          <w:p w:rsidRPr="00D750C9" w:rsidR="0076323F" w:rsidP="00993546" w:rsidRDefault="0076323F" w14:paraId="23E75B97" w14:textId="44F122F6">
            <w:pPr>
              <w:jc w:val="center"/>
              <w:rPr>
                <w:rFonts w:eastAsia="Times New Roman" w:cs="Calibri"/>
                <w:color w:val="000000"/>
                <w:lang w:eastAsia="sk-SK"/>
              </w:rPr>
            </w:pPr>
          </w:p>
        </w:tc>
        <w:tc>
          <w:tcPr>
            <w:tcW w:w="444" w:type="dxa"/>
            <w:noWrap/>
            <w:hideMark/>
          </w:tcPr>
          <w:p w:rsidRPr="00D750C9" w:rsidR="0076323F" w:rsidP="00993546" w:rsidRDefault="0076323F" w14:paraId="7DB1732C" w14:textId="1218B230">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1B9C6333"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59964F4D" w14:textId="5878A7CA">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766D2A84" w14:textId="27C9CDBF">
            <w:pPr>
              <w:jc w:val="center"/>
              <w:rPr>
                <w:rFonts w:ascii="Arial" w:hAnsi="Arial" w:eastAsia="Times New Roman" w:cs="Arial"/>
                <w:color w:val="000000"/>
                <w:sz w:val="20"/>
                <w:szCs w:val="20"/>
                <w:lang w:eastAsia="sk-SK"/>
              </w:rPr>
            </w:pPr>
          </w:p>
        </w:tc>
      </w:tr>
      <w:tr w:rsidRPr="00D750C9" w:rsidR="0076323F" w:rsidTr="00B42D21" w14:paraId="7DE1D811" w14:textId="77777777">
        <w:trPr>
          <w:trHeight w:val="290"/>
        </w:trPr>
        <w:tc>
          <w:tcPr>
            <w:tcW w:w="595" w:type="dxa"/>
            <w:noWrap/>
            <w:hideMark/>
          </w:tcPr>
          <w:p w:rsidRPr="00D750C9" w:rsidR="0076323F" w:rsidP="00993546" w:rsidRDefault="0076323F" w14:paraId="3AD9CF82" w14:textId="77777777">
            <w:pPr>
              <w:jc w:val="left"/>
              <w:rPr>
                <w:rFonts w:eastAsia="Times New Roman" w:cs="Calibri"/>
                <w:color w:val="000000"/>
                <w:lang w:eastAsia="sk-SK"/>
              </w:rPr>
            </w:pPr>
            <w:r w:rsidRPr="00D750C9">
              <w:rPr>
                <w:rFonts w:eastAsia="Times New Roman" w:cs="Calibri"/>
                <w:color w:val="000000"/>
                <w:lang w:eastAsia="sk-SK"/>
              </w:rPr>
              <w:t>80</w:t>
            </w:r>
          </w:p>
        </w:tc>
        <w:tc>
          <w:tcPr>
            <w:tcW w:w="1560" w:type="dxa"/>
            <w:hideMark/>
          </w:tcPr>
          <w:p w:rsidRPr="00D750C9" w:rsidR="0076323F" w:rsidP="00993546" w:rsidRDefault="0076323F" w14:paraId="50FA72DC" w14:textId="77777777">
            <w:pPr>
              <w:jc w:val="left"/>
              <w:rPr>
                <w:rFonts w:eastAsia="Times New Roman" w:cs="Calibri"/>
                <w:color w:val="000000"/>
                <w:lang w:eastAsia="sk-SK"/>
              </w:rPr>
            </w:pPr>
            <w:r w:rsidRPr="00D750C9">
              <w:rPr>
                <w:rFonts w:eastAsia="Times New Roman" w:cs="Calibri"/>
                <w:color w:val="000000"/>
                <w:lang w:eastAsia="sk-SK"/>
              </w:rPr>
              <w:t>Sála (operačná)</w:t>
            </w:r>
          </w:p>
        </w:tc>
        <w:tc>
          <w:tcPr>
            <w:tcW w:w="360" w:type="dxa"/>
            <w:noWrap/>
            <w:hideMark/>
          </w:tcPr>
          <w:p w:rsidRPr="00D750C9" w:rsidR="0076323F" w:rsidP="00993546" w:rsidRDefault="0076323F" w14:paraId="33154A73" w14:textId="03E6D84E">
            <w:pPr>
              <w:jc w:val="center"/>
              <w:rPr>
                <w:rFonts w:eastAsia="Times New Roman" w:cs="Calibri"/>
                <w:color w:val="000000"/>
                <w:lang w:eastAsia="sk-SK"/>
              </w:rPr>
            </w:pPr>
          </w:p>
        </w:tc>
        <w:tc>
          <w:tcPr>
            <w:tcW w:w="999" w:type="dxa"/>
            <w:noWrap/>
            <w:hideMark/>
          </w:tcPr>
          <w:p w:rsidRPr="00D750C9" w:rsidR="0076323F" w:rsidP="00993546" w:rsidRDefault="0076323F" w14:paraId="52D5E02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7205828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586E2626" w14:textId="4A04D97D">
            <w:pPr>
              <w:jc w:val="center"/>
              <w:rPr>
                <w:rFonts w:eastAsia="Times New Roman" w:cs="Calibri"/>
                <w:color w:val="000000"/>
                <w:lang w:eastAsia="sk-SK"/>
              </w:rPr>
            </w:pPr>
          </w:p>
        </w:tc>
        <w:tc>
          <w:tcPr>
            <w:tcW w:w="426" w:type="dxa"/>
          </w:tcPr>
          <w:p w:rsidRPr="00D750C9" w:rsidR="0076323F" w:rsidP="00993546" w:rsidRDefault="0076323F" w14:paraId="21F091CD" w14:textId="77777777">
            <w:pPr>
              <w:jc w:val="center"/>
              <w:rPr>
                <w:rFonts w:eastAsia="Times New Roman" w:cs="Calibri"/>
                <w:color w:val="000000"/>
                <w:lang w:eastAsia="sk-SK"/>
              </w:rPr>
            </w:pPr>
          </w:p>
        </w:tc>
        <w:tc>
          <w:tcPr>
            <w:tcW w:w="736" w:type="dxa"/>
            <w:noWrap/>
            <w:hideMark/>
          </w:tcPr>
          <w:p w:rsidRPr="00D750C9" w:rsidR="0076323F" w:rsidP="00993546" w:rsidRDefault="0076323F" w14:paraId="14BA7239" w14:textId="265EE7D5">
            <w:pPr>
              <w:jc w:val="center"/>
              <w:rPr>
                <w:rFonts w:eastAsia="Times New Roman" w:cs="Calibri"/>
                <w:color w:val="000000"/>
                <w:lang w:eastAsia="sk-SK"/>
              </w:rPr>
            </w:pPr>
          </w:p>
        </w:tc>
        <w:tc>
          <w:tcPr>
            <w:tcW w:w="444" w:type="dxa"/>
            <w:noWrap/>
            <w:hideMark/>
          </w:tcPr>
          <w:p w:rsidRPr="00D750C9" w:rsidR="0076323F" w:rsidP="00993546" w:rsidRDefault="0076323F" w14:paraId="4FBCB632" w14:textId="3F96E093">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15A66C9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C9FA655" w14:textId="1A325061">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03BCD270" w14:textId="17425F13">
            <w:pPr>
              <w:jc w:val="center"/>
              <w:rPr>
                <w:rFonts w:ascii="Arial" w:hAnsi="Arial" w:eastAsia="Times New Roman" w:cs="Arial"/>
                <w:color w:val="000000"/>
                <w:sz w:val="20"/>
                <w:szCs w:val="20"/>
                <w:lang w:eastAsia="sk-SK"/>
              </w:rPr>
            </w:pPr>
          </w:p>
        </w:tc>
      </w:tr>
      <w:tr w:rsidRPr="00D750C9" w:rsidR="0076323F" w:rsidTr="00B42D21" w14:paraId="2BAFB79C" w14:textId="77777777">
        <w:trPr>
          <w:trHeight w:val="290"/>
        </w:trPr>
        <w:tc>
          <w:tcPr>
            <w:tcW w:w="595" w:type="dxa"/>
            <w:noWrap/>
            <w:hideMark/>
          </w:tcPr>
          <w:p w:rsidRPr="00D750C9" w:rsidR="0076323F" w:rsidP="00993546" w:rsidRDefault="0076323F" w14:paraId="5C2B0C05" w14:textId="77777777">
            <w:pPr>
              <w:jc w:val="left"/>
              <w:rPr>
                <w:rFonts w:eastAsia="Times New Roman" w:cs="Calibri"/>
                <w:color w:val="000000"/>
                <w:lang w:eastAsia="sk-SK"/>
              </w:rPr>
            </w:pPr>
            <w:r w:rsidRPr="00D750C9">
              <w:rPr>
                <w:rFonts w:eastAsia="Times New Roman" w:cs="Calibri"/>
                <w:color w:val="000000"/>
                <w:lang w:eastAsia="sk-SK"/>
              </w:rPr>
              <w:t>81</w:t>
            </w:r>
          </w:p>
        </w:tc>
        <w:tc>
          <w:tcPr>
            <w:tcW w:w="1560" w:type="dxa"/>
            <w:hideMark/>
          </w:tcPr>
          <w:p w:rsidRPr="00D750C9" w:rsidR="0076323F" w:rsidP="00993546" w:rsidRDefault="0076323F" w14:paraId="7A7901CA" w14:textId="77777777">
            <w:pPr>
              <w:jc w:val="left"/>
              <w:rPr>
                <w:rFonts w:eastAsia="Times New Roman" w:cs="Calibri"/>
                <w:color w:val="000000"/>
                <w:lang w:eastAsia="sk-SK"/>
              </w:rPr>
            </w:pPr>
            <w:r w:rsidRPr="00D750C9">
              <w:rPr>
                <w:rFonts w:eastAsia="Times New Roman" w:cs="Calibri"/>
                <w:color w:val="000000"/>
                <w:lang w:eastAsia="sk-SK"/>
              </w:rPr>
              <w:t>Serverovňa</w:t>
            </w:r>
          </w:p>
        </w:tc>
        <w:tc>
          <w:tcPr>
            <w:tcW w:w="360" w:type="dxa"/>
            <w:noWrap/>
            <w:hideMark/>
          </w:tcPr>
          <w:p w:rsidRPr="00D750C9" w:rsidR="0076323F" w:rsidP="00993546" w:rsidRDefault="0076323F" w14:paraId="0F46AAC1" w14:textId="68461A77">
            <w:pPr>
              <w:jc w:val="center"/>
              <w:rPr>
                <w:rFonts w:eastAsia="Times New Roman" w:cs="Calibri"/>
                <w:color w:val="000000"/>
                <w:lang w:eastAsia="sk-SK"/>
              </w:rPr>
            </w:pPr>
          </w:p>
        </w:tc>
        <w:tc>
          <w:tcPr>
            <w:tcW w:w="999" w:type="dxa"/>
            <w:noWrap/>
            <w:hideMark/>
          </w:tcPr>
          <w:p w:rsidRPr="00D750C9" w:rsidR="0076323F" w:rsidP="00993546" w:rsidRDefault="0076323F" w14:paraId="2511781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A3808BB"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42B3BEA2" w14:textId="64723AC5">
            <w:pPr>
              <w:jc w:val="center"/>
              <w:rPr>
                <w:rFonts w:eastAsia="Times New Roman" w:cs="Calibri"/>
                <w:color w:val="000000"/>
                <w:lang w:eastAsia="sk-SK"/>
              </w:rPr>
            </w:pPr>
          </w:p>
        </w:tc>
        <w:tc>
          <w:tcPr>
            <w:tcW w:w="426" w:type="dxa"/>
          </w:tcPr>
          <w:p w:rsidRPr="00D750C9" w:rsidR="0076323F" w:rsidP="00993546" w:rsidRDefault="0076323F" w14:paraId="0CA5249C" w14:textId="77777777">
            <w:pPr>
              <w:jc w:val="center"/>
              <w:rPr>
                <w:rFonts w:eastAsia="Times New Roman" w:cs="Calibri"/>
                <w:color w:val="000000"/>
                <w:lang w:eastAsia="sk-SK"/>
              </w:rPr>
            </w:pPr>
          </w:p>
        </w:tc>
        <w:tc>
          <w:tcPr>
            <w:tcW w:w="736" w:type="dxa"/>
            <w:noWrap/>
            <w:hideMark/>
          </w:tcPr>
          <w:p w:rsidRPr="00D750C9" w:rsidR="0076323F" w:rsidP="00993546" w:rsidRDefault="0076323F" w14:paraId="04A51862" w14:textId="2CAD3A5F">
            <w:pPr>
              <w:jc w:val="center"/>
              <w:rPr>
                <w:rFonts w:eastAsia="Times New Roman" w:cs="Calibri"/>
                <w:color w:val="000000"/>
                <w:lang w:eastAsia="sk-SK"/>
              </w:rPr>
            </w:pPr>
          </w:p>
        </w:tc>
        <w:tc>
          <w:tcPr>
            <w:tcW w:w="444" w:type="dxa"/>
            <w:noWrap/>
            <w:hideMark/>
          </w:tcPr>
          <w:p w:rsidRPr="00D750C9" w:rsidR="0076323F" w:rsidP="00993546" w:rsidRDefault="0076323F" w14:paraId="4CA51EAC" w14:textId="3CA0AE81">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759699B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2D946E55" w14:textId="7B53667F">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2596CCD" w14:textId="49901BF5">
            <w:pPr>
              <w:jc w:val="center"/>
              <w:rPr>
                <w:rFonts w:ascii="Arial" w:hAnsi="Arial" w:eastAsia="Times New Roman" w:cs="Arial"/>
                <w:color w:val="000000"/>
                <w:sz w:val="20"/>
                <w:szCs w:val="20"/>
                <w:lang w:eastAsia="sk-SK"/>
              </w:rPr>
            </w:pPr>
          </w:p>
        </w:tc>
      </w:tr>
      <w:tr w:rsidRPr="00D750C9" w:rsidR="0076323F" w:rsidTr="00B42D21" w14:paraId="1311EFC0" w14:textId="77777777">
        <w:trPr>
          <w:trHeight w:val="290"/>
        </w:trPr>
        <w:tc>
          <w:tcPr>
            <w:tcW w:w="595" w:type="dxa"/>
            <w:noWrap/>
            <w:hideMark/>
          </w:tcPr>
          <w:p w:rsidRPr="00D750C9" w:rsidR="0076323F" w:rsidP="00993546" w:rsidRDefault="0076323F" w14:paraId="0F23ABEC" w14:textId="77777777">
            <w:pPr>
              <w:jc w:val="left"/>
              <w:rPr>
                <w:rFonts w:eastAsia="Times New Roman" w:cs="Calibri"/>
                <w:color w:val="000000"/>
                <w:lang w:eastAsia="sk-SK"/>
              </w:rPr>
            </w:pPr>
            <w:r w:rsidRPr="00D750C9">
              <w:rPr>
                <w:rFonts w:eastAsia="Times New Roman" w:cs="Calibri"/>
                <w:color w:val="000000"/>
                <w:lang w:eastAsia="sk-SK"/>
              </w:rPr>
              <w:t>82</w:t>
            </w:r>
          </w:p>
        </w:tc>
        <w:tc>
          <w:tcPr>
            <w:tcW w:w="1560" w:type="dxa"/>
            <w:hideMark/>
          </w:tcPr>
          <w:p w:rsidRPr="00D750C9" w:rsidR="0076323F" w:rsidP="00993546" w:rsidRDefault="0076323F" w14:paraId="668744D0" w14:textId="77777777">
            <w:pPr>
              <w:jc w:val="left"/>
              <w:rPr>
                <w:rFonts w:eastAsia="Times New Roman" w:cs="Calibri"/>
                <w:color w:val="000000"/>
                <w:lang w:eastAsia="sk-SK"/>
              </w:rPr>
            </w:pPr>
            <w:r w:rsidRPr="00D750C9">
              <w:rPr>
                <w:rFonts w:eastAsia="Times New Roman" w:cs="Calibri"/>
                <w:color w:val="000000"/>
                <w:lang w:eastAsia="sk-SK"/>
              </w:rPr>
              <w:t>Rampa</w:t>
            </w:r>
          </w:p>
        </w:tc>
        <w:tc>
          <w:tcPr>
            <w:tcW w:w="360" w:type="dxa"/>
            <w:noWrap/>
            <w:hideMark/>
          </w:tcPr>
          <w:p w:rsidRPr="00D750C9" w:rsidR="0076323F" w:rsidP="00993546" w:rsidRDefault="0076323F" w14:paraId="6E67D5B9"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207F0535" w14:textId="388D6FBA">
            <w:pPr>
              <w:jc w:val="center"/>
              <w:rPr>
                <w:rFonts w:eastAsia="Times New Roman" w:cs="Calibri"/>
                <w:color w:val="000000"/>
                <w:lang w:eastAsia="sk-SK"/>
              </w:rPr>
            </w:pPr>
          </w:p>
        </w:tc>
        <w:tc>
          <w:tcPr>
            <w:tcW w:w="999" w:type="dxa"/>
            <w:noWrap/>
            <w:hideMark/>
          </w:tcPr>
          <w:p w:rsidRPr="00D750C9" w:rsidR="0076323F" w:rsidP="00993546" w:rsidRDefault="0076323F" w14:paraId="43F7846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27" w:type="dxa"/>
            <w:noWrap/>
            <w:hideMark/>
          </w:tcPr>
          <w:p w:rsidRPr="00D750C9" w:rsidR="0076323F" w:rsidP="00993546" w:rsidRDefault="0076323F" w14:paraId="099FBF43" w14:textId="250417BA">
            <w:pPr>
              <w:jc w:val="center"/>
              <w:rPr>
                <w:rFonts w:eastAsia="Times New Roman" w:cs="Calibri"/>
                <w:color w:val="000000"/>
                <w:lang w:eastAsia="sk-SK"/>
              </w:rPr>
            </w:pPr>
          </w:p>
        </w:tc>
        <w:tc>
          <w:tcPr>
            <w:tcW w:w="426" w:type="dxa"/>
          </w:tcPr>
          <w:p w:rsidRPr="00D750C9" w:rsidR="0076323F" w:rsidP="00993546" w:rsidRDefault="0076323F" w14:paraId="433C65BA" w14:textId="77777777">
            <w:pPr>
              <w:jc w:val="center"/>
              <w:rPr>
                <w:rFonts w:eastAsia="Times New Roman" w:cs="Calibri"/>
                <w:color w:val="000000"/>
                <w:lang w:eastAsia="sk-SK"/>
              </w:rPr>
            </w:pPr>
          </w:p>
        </w:tc>
        <w:tc>
          <w:tcPr>
            <w:tcW w:w="736" w:type="dxa"/>
            <w:noWrap/>
            <w:hideMark/>
          </w:tcPr>
          <w:p w:rsidRPr="00D750C9" w:rsidR="0076323F" w:rsidP="00993546" w:rsidRDefault="0076323F" w14:paraId="50791E44" w14:textId="7233AB38">
            <w:pPr>
              <w:jc w:val="center"/>
              <w:rPr>
                <w:rFonts w:eastAsia="Times New Roman" w:cs="Calibri"/>
                <w:color w:val="000000"/>
                <w:lang w:eastAsia="sk-SK"/>
              </w:rPr>
            </w:pPr>
          </w:p>
        </w:tc>
        <w:tc>
          <w:tcPr>
            <w:tcW w:w="444" w:type="dxa"/>
            <w:noWrap/>
            <w:hideMark/>
          </w:tcPr>
          <w:p w:rsidRPr="00D750C9" w:rsidR="0076323F" w:rsidP="00993546" w:rsidRDefault="0076323F" w14:paraId="518B07FE" w14:textId="3E0B45CE">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5DBE8DB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hideMark/>
          </w:tcPr>
          <w:p w:rsidRPr="00D750C9" w:rsidR="0076323F" w:rsidP="00993546" w:rsidRDefault="0076323F" w14:paraId="724E80C9" w14:textId="5181D045">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48AF95C8" w14:textId="7C1FB823">
            <w:pPr>
              <w:jc w:val="center"/>
              <w:rPr>
                <w:rFonts w:ascii="Arial" w:hAnsi="Arial" w:eastAsia="Times New Roman" w:cs="Arial"/>
                <w:color w:val="000000"/>
                <w:sz w:val="20"/>
                <w:szCs w:val="20"/>
                <w:lang w:eastAsia="sk-SK"/>
              </w:rPr>
            </w:pPr>
          </w:p>
        </w:tc>
      </w:tr>
      <w:tr w:rsidRPr="00D750C9" w:rsidR="003B1784" w:rsidTr="00B42D21" w14:paraId="7289847D" w14:textId="77777777">
        <w:trPr>
          <w:trHeight w:val="290"/>
        </w:trPr>
        <w:tc>
          <w:tcPr>
            <w:tcW w:w="595" w:type="dxa"/>
            <w:noWrap/>
          </w:tcPr>
          <w:p w:rsidRPr="00D750C9" w:rsidR="003B1784" w:rsidP="00993546" w:rsidRDefault="003B1784" w14:paraId="2A067AD4" w14:textId="1CA322BB">
            <w:pPr>
              <w:jc w:val="left"/>
              <w:rPr>
                <w:rFonts w:eastAsia="Times New Roman" w:cs="Calibri"/>
                <w:color w:val="000000"/>
                <w:lang w:eastAsia="sk-SK"/>
              </w:rPr>
            </w:pPr>
            <w:r w:rsidRPr="00D750C9">
              <w:rPr>
                <w:rFonts w:eastAsia="Times New Roman" w:cs="Calibri"/>
                <w:color w:val="000000"/>
                <w:lang w:eastAsia="sk-SK"/>
              </w:rPr>
              <w:t>83</w:t>
            </w:r>
          </w:p>
        </w:tc>
        <w:tc>
          <w:tcPr>
            <w:tcW w:w="1560" w:type="dxa"/>
          </w:tcPr>
          <w:p w:rsidRPr="00D750C9" w:rsidR="003B1784" w:rsidP="00993546" w:rsidRDefault="003B1784" w14:paraId="55A2CD90" w14:textId="3AD6D302">
            <w:pPr>
              <w:jc w:val="left"/>
              <w:rPr>
                <w:rFonts w:eastAsia="Times New Roman" w:cs="Calibri"/>
                <w:color w:val="000000"/>
                <w:lang w:eastAsia="sk-SK"/>
              </w:rPr>
            </w:pPr>
            <w:r w:rsidRPr="00D750C9">
              <w:rPr>
                <w:rFonts w:eastAsia="Times New Roman" w:cs="Calibri"/>
                <w:color w:val="000000"/>
                <w:lang w:eastAsia="sk-SK"/>
              </w:rPr>
              <w:t>Miestnosť pre služby</w:t>
            </w:r>
          </w:p>
        </w:tc>
        <w:tc>
          <w:tcPr>
            <w:tcW w:w="360" w:type="dxa"/>
            <w:noWrap/>
          </w:tcPr>
          <w:p w:rsidRPr="00D750C9" w:rsidR="003B1784" w:rsidP="00993546" w:rsidRDefault="003B1784" w14:paraId="61B4F024" w14:textId="77777777">
            <w:pPr>
              <w:jc w:val="center"/>
              <w:rPr>
                <w:rFonts w:eastAsia="Times New Roman" w:cs="Calibri"/>
                <w:color w:val="000000"/>
                <w:lang w:eastAsia="sk-SK"/>
              </w:rPr>
            </w:pPr>
          </w:p>
        </w:tc>
        <w:tc>
          <w:tcPr>
            <w:tcW w:w="999" w:type="dxa"/>
            <w:noWrap/>
          </w:tcPr>
          <w:p w:rsidRPr="00D750C9" w:rsidR="003B1784" w:rsidP="00993546" w:rsidRDefault="003B1784" w14:paraId="756D8551" w14:textId="5E69D402">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tcPr>
          <w:p w:rsidRPr="00D750C9" w:rsidR="003B1784" w:rsidP="00993546" w:rsidRDefault="003B1784" w14:paraId="05A07861" w14:textId="77777777">
            <w:pPr>
              <w:jc w:val="center"/>
              <w:rPr>
                <w:rFonts w:eastAsia="Times New Roman" w:cs="Calibri"/>
                <w:color w:val="000000"/>
                <w:lang w:eastAsia="sk-SK"/>
              </w:rPr>
            </w:pPr>
          </w:p>
        </w:tc>
        <w:tc>
          <w:tcPr>
            <w:tcW w:w="927" w:type="dxa"/>
            <w:noWrap/>
          </w:tcPr>
          <w:p w:rsidRPr="00D750C9" w:rsidR="003B1784" w:rsidP="00993546" w:rsidRDefault="003B1784" w14:paraId="7836CFC4" w14:textId="77777777">
            <w:pPr>
              <w:jc w:val="center"/>
              <w:rPr>
                <w:rFonts w:eastAsia="Times New Roman" w:cs="Calibri"/>
                <w:color w:val="000000"/>
                <w:lang w:eastAsia="sk-SK"/>
              </w:rPr>
            </w:pPr>
          </w:p>
        </w:tc>
        <w:tc>
          <w:tcPr>
            <w:tcW w:w="426" w:type="dxa"/>
          </w:tcPr>
          <w:p w:rsidRPr="00D750C9" w:rsidR="003B1784" w:rsidP="00993546" w:rsidRDefault="003B1784" w14:paraId="69CD8AB0" w14:textId="77777777">
            <w:pPr>
              <w:jc w:val="center"/>
              <w:rPr>
                <w:rFonts w:eastAsia="Times New Roman" w:cs="Calibri"/>
                <w:color w:val="000000"/>
                <w:lang w:eastAsia="sk-SK"/>
              </w:rPr>
            </w:pPr>
          </w:p>
        </w:tc>
        <w:tc>
          <w:tcPr>
            <w:tcW w:w="736" w:type="dxa"/>
            <w:noWrap/>
          </w:tcPr>
          <w:p w:rsidRPr="00D750C9" w:rsidR="003B1784" w:rsidP="00993546" w:rsidRDefault="003B1784" w14:paraId="0D4E5EC7" w14:textId="77777777">
            <w:pPr>
              <w:jc w:val="center"/>
              <w:rPr>
                <w:rFonts w:eastAsia="Times New Roman" w:cs="Calibri"/>
                <w:color w:val="000000"/>
                <w:lang w:eastAsia="sk-SK"/>
              </w:rPr>
            </w:pPr>
          </w:p>
        </w:tc>
        <w:tc>
          <w:tcPr>
            <w:tcW w:w="444" w:type="dxa"/>
            <w:noWrap/>
          </w:tcPr>
          <w:p w:rsidRPr="00D750C9" w:rsidR="003B1784" w:rsidP="00993546" w:rsidRDefault="003B1784" w14:paraId="1296ADCB" w14:textId="77777777">
            <w:pPr>
              <w:jc w:val="center"/>
              <w:rPr>
                <w:rFonts w:ascii="Arial" w:hAnsi="Arial" w:eastAsia="Times New Roman" w:cs="Arial"/>
                <w:color w:val="000000"/>
                <w:sz w:val="20"/>
                <w:szCs w:val="20"/>
                <w:lang w:eastAsia="sk-SK"/>
              </w:rPr>
            </w:pPr>
          </w:p>
        </w:tc>
        <w:tc>
          <w:tcPr>
            <w:tcW w:w="779" w:type="dxa"/>
            <w:noWrap/>
          </w:tcPr>
          <w:p w:rsidRPr="00D750C9" w:rsidR="003B1784" w:rsidP="00993546" w:rsidRDefault="002C5640" w14:paraId="399612BF" w14:textId="22AB3138">
            <w:pPr>
              <w:jc w:val="center"/>
              <w:rPr>
                <w:rFonts w:eastAsia="Times New Roman" w:cs="Calibri"/>
                <w:color w:val="000000"/>
                <w:lang w:eastAsia="sk-SK"/>
              </w:rPr>
            </w:pPr>
            <w:r w:rsidRPr="00D750C9">
              <w:rPr>
                <w:rFonts w:eastAsia="Times New Roman" w:cs="Calibri"/>
                <w:color w:val="000000"/>
                <w:lang w:eastAsia="sk-SK"/>
              </w:rPr>
              <w:t>X</w:t>
            </w:r>
          </w:p>
        </w:tc>
        <w:tc>
          <w:tcPr>
            <w:tcW w:w="1103" w:type="dxa"/>
            <w:noWrap/>
          </w:tcPr>
          <w:p w:rsidRPr="00D750C9" w:rsidR="003B1784" w:rsidP="00993546" w:rsidRDefault="003B1784" w14:paraId="4D5A0699" w14:textId="77777777">
            <w:pPr>
              <w:jc w:val="center"/>
              <w:rPr>
                <w:rFonts w:ascii="Arial" w:hAnsi="Arial" w:eastAsia="Times New Roman" w:cs="Arial"/>
                <w:color w:val="000000"/>
                <w:sz w:val="20"/>
                <w:szCs w:val="20"/>
                <w:lang w:eastAsia="sk-SK"/>
              </w:rPr>
            </w:pPr>
          </w:p>
        </w:tc>
        <w:tc>
          <w:tcPr>
            <w:tcW w:w="787" w:type="dxa"/>
          </w:tcPr>
          <w:p w:rsidRPr="00D750C9" w:rsidR="003B1784" w:rsidP="00993546" w:rsidRDefault="003B1784" w14:paraId="11BBF3ED" w14:textId="77777777">
            <w:pPr>
              <w:jc w:val="center"/>
              <w:rPr>
                <w:rFonts w:ascii="Arial" w:hAnsi="Arial" w:eastAsia="Times New Roman" w:cs="Arial"/>
                <w:color w:val="000000"/>
                <w:sz w:val="20"/>
                <w:szCs w:val="20"/>
                <w:lang w:eastAsia="sk-SK"/>
              </w:rPr>
            </w:pPr>
          </w:p>
        </w:tc>
      </w:tr>
      <w:tr w:rsidRPr="00D750C9" w:rsidR="003D5159" w:rsidTr="00B42D21" w14:paraId="7CEE24B5" w14:textId="77777777">
        <w:trPr>
          <w:trHeight w:val="290"/>
        </w:trPr>
        <w:tc>
          <w:tcPr>
            <w:tcW w:w="595" w:type="dxa"/>
            <w:noWrap/>
          </w:tcPr>
          <w:p w:rsidRPr="00D750C9" w:rsidR="003D5159" w:rsidP="00993546" w:rsidRDefault="003D5159" w14:paraId="520F853D" w14:textId="3290BCDF">
            <w:pPr>
              <w:jc w:val="left"/>
              <w:rPr>
                <w:rFonts w:eastAsia="Times New Roman" w:cs="Calibri"/>
                <w:color w:val="000000"/>
                <w:lang w:eastAsia="sk-SK"/>
              </w:rPr>
            </w:pPr>
            <w:r w:rsidRPr="00D750C9">
              <w:rPr>
                <w:rFonts w:eastAsia="Times New Roman" w:cs="Calibri"/>
                <w:color w:val="000000"/>
                <w:lang w:eastAsia="sk-SK"/>
              </w:rPr>
              <w:t>84</w:t>
            </w:r>
          </w:p>
        </w:tc>
        <w:tc>
          <w:tcPr>
            <w:tcW w:w="1560" w:type="dxa"/>
          </w:tcPr>
          <w:p w:rsidRPr="00D750C9" w:rsidR="003D5159" w:rsidP="00993546" w:rsidRDefault="003D5159" w14:paraId="387756A5" w14:textId="4CBDBC48">
            <w:pPr>
              <w:jc w:val="left"/>
              <w:rPr>
                <w:rFonts w:eastAsia="Times New Roman" w:cs="Calibri"/>
                <w:color w:val="000000"/>
                <w:lang w:eastAsia="sk-SK"/>
              </w:rPr>
            </w:pPr>
            <w:r w:rsidRPr="00D750C9">
              <w:rPr>
                <w:rFonts w:eastAsia="Times New Roman" w:cs="Calibri"/>
                <w:color w:val="000000"/>
                <w:lang w:eastAsia="sk-SK"/>
              </w:rPr>
              <w:t>Lôžková izba pacientov</w:t>
            </w:r>
          </w:p>
        </w:tc>
        <w:tc>
          <w:tcPr>
            <w:tcW w:w="360" w:type="dxa"/>
            <w:noWrap/>
          </w:tcPr>
          <w:p w:rsidRPr="00D750C9" w:rsidR="003D5159" w:rsidP="00993546" w:rsidRDefault="003D5159" w14:paraId="5543B77B" w14:textId="77777777">
            <w:pPr>
              <w:jc w:val="center"/>
              <w:rPr>
                <w:rFonts w:eastAsia="Times New Roman" w:cs="Calibri"/>
                <w:color w:val="000000"/>
                <w:lang w:eastAsia="sk-SK"/>
              </w:rPr>
            </w:pPr>
          </w:p>
        </w:tc>
        <w:tc>
          <w:tcPr>
            <w:tcW w:w="999" w:type="dxa"/>
            <w:noWrap/>
          </w:tcPr>
          <w:p w:rsidRPr="00D750C9" w:rsidR="003D5159" w:rsidP="00993546" w:rsidRDefault="003D5159" w14:paraId="21E2C4B9" w14:textId="25ECF17F">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tcPr>
          <w:p w:rsidRPr="00D750C9" w:rsidR="003D5159" w:rsidP="00993546" w:rsidRDefault="003D5159" w14:paraId="13A1BB49" w14:textId="77777777">
            <w:pPr>
              <w:jc w:val="center"/>
              <w:rPr>
                <w:rFonts w:eastAsia="Times New Roman" w:cs="Calibri"/>
                <w:color w:val="000000"/>
                <w:lang w:eastAsia="sk-SK"/>
              </w:rPr>
            </w:pPr>
          </w:p>
        </w:tc>
        <w:tc>
          <w:tcPr>
            <w:tcW w:w="927" w:type="dxa"/>
            <w:noWrap/>
          </w:tcPr>
          <w:p w:rsidRPr="00D750C9" w:rsidR="003D5159" w:rsidP="00993546" w:rsidRDefault="003D5159" w14:paraId="3E9A9D56" w14:textId="77777777">
            <w:pPr>
              <w:jc w:val="center"/>
              <w:rPr>
                <w:rFonts w:eastAsia="Times New Roman" w:cs="Calibri"/>
                <w:color w:val="000000"/>
                <w:lang w:eastAsia="sk-SK"/>
              </w:rPr>
            </w:pPr>
          </w:p>
        </w:tc>
        <w:tc>
          <w:tcPr>
            <w:tcW w:w="426" w:type="dxa"/>
          </w:tcPr>
          <w:p w:rsidRPr="00D750C9" w:rsidR="003D5159" w:rsidP="00993546" w:rsidRDefault="003D5159" w14:paraId="4C92C076" w14:textId="77777777">
            <w:pPr>
              <w:jc w:val="center"/>
              <w:rPr>
                <w:rFonts w:eastAsia="Times New Roman" w:cs="Calibri"/>
                <w:color w:val="000000"/>
                <w:lang w:eastAsia="sk-SK"/>
              </w:rPr>
            </w:pPr>
          </w:p>
        </w:tc>
        <w:tc>
          <w:tcPr>
            <w:tcW w:w="736" w:type="dxa"/>
            <w:noWrap/>
          </w:tcPr>
          <w:p w:rsidRPr="00D750C9" w:rsidR="003D5159" w:rsidP="00993546" w:rsidRDefault="003D5159" w14:paraId="34EE4F00" w14:textId="77777777">
            <w:pPr>
              <w:jc w:val="center"/>
              <w:rPr>
                <w:rFonts w:eastAsia="Times New Roman" w:cs="Calibri"/>
                <w:color w:val="000000"/>
                <w:lang w:eastAsia="sk-SK"/>
              </w:rPr>
            </w:pPr>
          </w:p>
        </w:tc>
        <w:tc>
          <w:tcPr>
            <w:tcW w:w="444" w:type="dxa"/>
            <w:noWrap/>
          </w:tcPr>
          <w:p w:rsidRPr="00D750C9" w:rsidR="003D5159" w:rsidP="00993546" w:rsidRDefault="003D5159" w14:paraId="35598E90" w14:textId="77777777">
            <w:pPr>
              <w:jc w:val="center"/>
              <w:rPr>
                <w:rFonts w:ascii="Arial" w:hAnsi="Arial" w:eastAsia="Times New Roman" w:cs="Arial"/>
                <w:color w:val="000000"/>
                <w:sz w:val="20"/>
                <w:szCs w:val="20"/>
                <w:lang w:eastAsia="sk-SK"/>
              </w:rPr>
            </w:pPr>
          </w:p>
        </w:tc>
        <w:tc>
          <w:tcPr>
            <w:tcW w:w="779" w:type="dxa"/>
            <w:noWrap/>
          </w:tcPr>
          <w:p w:rsidRPr="00D750C9" w:rsidR="003D5159" w:rsidP="00993546" w:rsidRDefault="003D5159" w14:paraId="47BF02CD" w14:textId="77777777">
            <w:pPr>
              <w:jc w:val="center"/>
              <w:rPr>
                <w:rFonts w:eastAsia="Times New Roman" w:cs="Calibri"/>
                <w:color w:val="000000"/>
                <w:lang w:eastAsia="sk-SK"/>
              </w:rPr>
            </w:pPr>
          </w:p>
        </w:tc>
        <w:tc>
          <w:tcPr>
            <w:tcW w:w="1103" w:type="dxa"/>
            <w:noWrap/>
          </w:tcPr>
          <w:p w:rsidRPr="00D750C9" w:rsidR="003D5159" w:rsidP="00993546" w:rsidRDefault="003D5159" w14:paraId="05DB602C" w14:textId="77777777">
            <w:pPr>
              <w:jc w:val="center"/>
              <w:rPr>
                <w:rFonts w:ascii="Arial" w:hAnsi="Arial" w:eastAsia="Times New Roman" w:cs="Arial"/>
                <w:color w:val="000000"/>
                <w:sz w:val="20"/>
                <w:szCs w:val="20"/>
                <w:lang w:eastAsia="sk-SK"/>
              </w:rPr>
            </w:pPr>
          </w:p>
        </w:tc>
        <w:tc>
          <w:tcPr>
            <w:tcW w:w="787" w:type="dxa"/>
          </w:tcPr>
          <w:p w:rsidRPr="00D750C9" w:rsidR="003D5159" w:rsidP="00993546" w:rsidRDefault="003D5159" w14:paraId="4C052876" w14:textId="77777777">
            <w:pPr>
              <w:jc w:val="center"/>
              <w:rPr>
                <w:rFonts w:ascii="Arial" w:hAnsi="Arial" w:eastAsia="Times New Roman" w:cs="Arial"/>
                <w:color w:val="000000"/>
                <w:sz w:val="20"/>
                <w:szCs w:val="20"/>
                <w:lang w:eastAsia="sk-SK"/>
              </w:rPr>
            </w:pPr>
          </w:p>
        </w:tc>
      </w:tr>
      <w:tr w:rsidRPr="00D750C9" w:rsidR="0076323F" w:rsidTr="00B42D21" w14:paraId="45D38858" w14:textId="77777777">
        <w:trPr>
          <w:trHeight w:val="580"/>
        </w:trPr>
        <w:tc>
          <w:tcPr>
            <w:tcW w:w="595" w:type="dxa"/>
            <w:noWrap/>
            <w:hideMark/>
          </w:tcPr>
          <w:p w:rsidRPr="00D750C9" w:rsidR="0076323F" w:rsidP="00993546" w:rsidRDefault="0076323F" w14:paraId="32276747" w14:textId="77777777">
            <w:pPr>
              <w:jc w:val="left"/>
              <w:rPr>
                <w:rFonts w:eastAsia="Times New Roman" w:cs="Calibri"/>
                <w:color w:val="000000"/>
                <w:lang w:eastAsia="sk-SK"/>
              </w:rPr>
            </w:pPr>
            <w:r w:rsidRPr="00D750C9">
              <w:rPr>
                <w:rFonts w:eastAsia="Times New Roman" w:cs="Calibri"/>
                <w:color w:val="000000"/>
                <w:lang w:eastAsia="sk-SK"/>
              </w:rPr>
              <w:t>201</w:t>
            </w:r>
          </w:p>
        </w:tc>
        <w:tc>
          <w:tcPr>
            <w:tcW w:w="1560" w:type="dxa"/>
            <w:hideMark/>
          </w:tcPr>
          <w:p w:rsidRPr="00D750C9" w:rsidR="0076323F" w:rsidP="00993546" w:rsidRDefault="0076323F" w14:paraId="2CB1D00F" w14:textId="77777777">
            <w:pPr>
              <w:jc w:val="left"/>
              <w:rPr>
                <w:rFonts w:eastAsia="Times New Roman" w:cs="Calibri"/>
                <w:color w:val="000000"/>
                <w:lang w:eastAsia="sk-SK"/>
              </w:rPr>
            </w:pPr>
            <w:r w:rsidRPr="00D750C9">
              <w:rPr>
                <w:rFonts w:eastAsia="Times New Roman" w:cs="Calibri"/>
                <w:color w:val="000000"/>
                <w:lang w:eastAsia="sk-SK"/>
              </w:rPr>
              <w:t>Priestor na parkovanie</w:t>
            </w:r>
          </w:p>
        </w:tc>
        <w:tc>
          <w:tcPr>
            <w:tcW w:w="360" w:type="dxa"/>
            <w:noWrap/>
            <w:hideMark/>
          </w:tcPr>
          <w:p w:rsidRPr="00D750C9" w:rsidR="0076323F" w:rsidP="00993546" w:rsidRDefault="0076323F" w14:paraId="3C878AF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999" w:type="dxa"/>
            <w:noWrap/>
            <w:hideMark/>
          </w:tcPr>
          <w:p w:rsidRPr="00D750C9" w:rsidR="0076323F" w:rsidP="00993546" w:rsidRDefault="0076323F" w14:paraId="36EA21EF" w14:textId="67E80515">
            <w:pPr>
              <w:jc w:val="center"/>
              <w:rPr>
                <w:rFonts w:eastAsia="Times New Roman" w:cs="Calibri"/>
                <w:color w:val="000000"/>
                <w:lang w:eastAsia="sk-SK"/>
              </w:rPr>
            </w:pPr>
          </w:p>
        </w:tc>
        <w:tc>
          <w:tcPr>
            <w:tcW w:w="999" w:type="dxa"/>
            <w:noWrap/>
            <w:hideMark/>
          </w:tcPr>
          <w:p w:rsidRPr="00D750C9" w:rsidR="0076323F" w:rsidP="00993546" w:rsidRDefault="0076323F" w14:paraId="4F249442" w14:textId="77951D33">
            <w:pPr>
              <w:jc w:val="center"/>
              <w:rPr>
                <w:rFonts w:eastAsia="Times New Roman" w:cs="Calibri"/>
                <w:color w:val="000000"/>
                <w:lang w:eastAsia="sk-SK"/>
              </w:rPr>
            </w:pPr>
          </w:p>
        </w:tc>
        <w:tc>
          <w:tcPr>
            <w:tcW w:w="927" w:type="dxa"/>
            <w:noWrap/>
            <w:hideMark/>
          </w:tcPr>
          <w:p w:rsidRPr="00D750C9" w:rsidR="0076323F" w:rsidP="00993546" w:rsidRDefault="0076323F" w14:paraId="495877ED" w14:textId="4B17E5E6">
            <w:pPr>
              <w:jc w:val="center"/>
              <w:rPr>
                <w:rFonts w:eastAsia="Times New Roman" w:cs="Calibri"/>
                <w:color w:val="000000"/>
                <w:lang w:eastAsia="sk-SK"/>
              </w:rPr>
            </w:pPr>
          </w:p>
        </w:tc>
        <w:tc>
          <w:tcPr>
            <w:tcW w:w="426" w:type="dxa"/>
          </w:tcPr>
          <w:p w:rsidRPr="00D750C9" w:rsidR="0076323F" w:rsidP="00993546" w:rsidRDefault="0076323F" w14:paraId="6A668356" w14:textId="77777777">
            <w:pPr>
              <w:jc w:val="center"/>
              <w:rPr>
                <w:rFonts w:eastAsia="Times New Roman" w:cs="Calibri"/>
                <w:color w:val="000000"/>
                <w:lang w:eastAsia="sk-SK"/>
              </w:rPr>
            </w:pPr>
          </w:p>
        </w:tc>
        <w:tc>
          <w:tcPr>
            <w:tcW w:w="736" w:type="dxa"/>
            <w:noWrap/>
            <w:hideMark/>
          </w:tcPr>
          <w:p w:rsidRPr="00D750C9" w:rsidR="0076323F" w:rsidP="00993546" w:rsidRDefault="00AD7465" w14:paraId="61FD91AB" w14:textId="369DD6D9">
            <w:pPr>
              <w:jc w:val="center"/>
              <w:rPr>
                <w:rFonts w:eastAsia="Times New Roman" w:cs="Calibri"/>
                <w:color w:val="000000"/>
                <w:lang w:eastAsia="sk-SK"/>
              </w:rPr>
            </w:pPr>
            <w:r w:rsidRPr="00D750C9">
              <w:rPr>
                <w:rFonts w:eastAsia="Times New Roman" w:cs="Calibri"/>
                <w:color w:val="FF0000"/>
                <w:highlight w:val="yellow"/>
                <w:lang w:eastAsia="sk-SK"/>
              </w:rPr>
              <w:t>X</w:t>
            </w:r>
          </w:p>
        </w:tc>
        <w:tc>
          <w:tcPr>
            <w:tcW w:w="444" w:type="dxa"/>
            <w:noWrap/>
            <w:hideMark/>
          </w:tcPr>
          <w:p w:rsidRPr="00D750C9" w:rsidR="0076323F" w:rsidP="00993546" w:rsidRDefault="0076323F" w14:paraId="57CA2D67" w14:textId="74A21FD2">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023CB1EC" w14:textId="0AABA803">
            <w:pPr>
              <w:jc w:val="center"/>
              <w:rPr>
                <w:rFonts w:eastAsia="Times New Roman" w:cs="Calibri"/>
                <w:color w:val="000000"/>
                <w:lang w:eastAsia="sk-SK"/>
              </w:rPr>
            </w:pPr>
          </w:p>
        </w:tc>
        <w:tc>
          <w:tcPr>
            <w:tcW w:w="1103" w:type="dxa"/>
            <w:noWrap/>
            <w:hideMark/>
          </w:tcPr>
          <w:p w:rsidRPr="00D750C9" w:rsidR="0076323F" w:rsidP="00993546" w:rsidRDefault="0076323F" w14:paraId="6D82549E" w14:textId="76594424">
            <w:pPr>
              <w:jc w:val="center"/>
              <w:rPr>
                <w:rFonts w:ascii="Arial" w:hAnsi="Arial" w:eastAsia="Times New Roman" w:cs="Arial"/>
                <w:color w:val="000000"/>
                <w:sz w:val="20"/>
                <w:szCs w:val="20"/>
                <w:lang w:eastAsia="sk-SK"/>
              </w:rPr>
            </w:pPr>
          </w:p>
        </w:tc>
        <w:tc>
          <w:tcPr>
            <w:tcW w:w="787" w:type="dxa"/>
            <w:hideMark/>
          </w:tcPr>
          <w:p w:rsidRPr="00D750C9" w:rsidR="0076323F" w:rsidP="00993546" w:rsidRDefault="0076323F" w14:paraId="3BF51FD8" w14:textId="77777777">
            <w:pPr>
              <w:jc w:val="center"/>
              <w:rPr>
                <w:rFonts w:ascii="Arial" w:hAnsi="Arial" w:eastAsia="Times New Roman" w:cs="Arial"/>
                <w:color w:val="000000"/>
                <w:sz w:val="20"/>
                <w:szCs w:val="20"/>
                <w:lang w:eastAsia="sk-SK"/>
              </w:rPr>
            </w:pPr>
            <w:r w:rsidRPr="00D750C9">
              <w:rPr>
                <w:rFonts w:ascii="Arial" w:hAnsi="Arial" w:eastAsia="Times New Roman" w:cs="Arial"/>
                <w:color w:val="000000"/>
                <w:sz w:val="20"/>
                <w:szCs w:val="20"/>
                <w:lang w:eastAsia="sk-SK"/>
              </w:rPr>
              <w:t>X</w:t>
            </w:r>
          </w:p>
        </w:tc>
      </w:tr>
      <w:tr w:rsidRPr="00D750C9" w:rsidR="0076323F" w:rsidTr="00B42D21" w14:paraId="7E605054" w14:textId="77777777">
        <w:trPr>
          <w:trHeight w:val="580"/>
        </w:trPr>
        <w:tc>
          <w:tcPr>
            <w:tcW w:w="595" w:type="dxa"/>
            <w:noWrap/>
            <w:hideMark/>
          </w:tcPr>
          <w:p w:rsidRPr="00D750C9" w:rsidR="0076323F" w:rsidP="00993546" w:rsidRDefault="0076323F" w14:paraId="5F2280DE" w14:textId="77777777">
            <w:pPr>
              <w:jc w:val="left"/>
              <w:rPr>
                <w:rFonts w:eastAsia="Times New Roman" w:cs="Calibri"/>
                <w:color w:val="000000"/>
                <w:lang w:eastAsia="sk-SK"/>
              </w:rPr>
            </w:pPr>
            <w:r w:rsidRPr="00D750C9">
              <w:rPr>
                <w:rFonts w:eastAsia="Times New Roman" w:cs="Calibri"/>
                <w:color w:val="000000"/>
                <w:lang w:eastAsia="sk-SK"/>
              </w:rPr>
              <w:t>202</w:t>
            </w:r>
          </w:p>
        </w:tc>
        <w:tc>
          <w:tcPr>
            <w:tcW w:w="1560" w:type="dxa"/>
            <w:hideMark/>
          </w:tcPr>
          <w:p w:rsidRPr="00D750C9" w:rsidR="0076323F" w:rsidP="00993546" w:rsidRDefault="0076323F" w14:paraId="49B6A9E0" w14:textId="77777777">
            <w:pPr>
              <w:jc w:val="left"/>
              <w:rPr>
                <w:rFonts w:eastAsia="Times New Roman" w:cs="Calibri"/>
                <w:color w:val="000000"/>
                <w:lang w:eastAsia="sk-SK"/>
              </w:rPr>
            </w:pPr>
            <w:r w:rsidRPr="00D750C9">
              <w:rPr>
                <w:rFonts w:eastAsia="Times New Roman" w:cs="Calibri"/>
                <w:color w:val="000000"/>
                <w:lang w:eastAsia="sk-SK"/>
              </w:rPr>
              <w:t>Skladový priestor (so sam.LV)</w:t>
            </w:r>
          </w:p>
        </w:tc>
        <w:tc>
          <w:tcPr>
            <w:tcW w:w="360" w:type="dxa"/>
            <w:noWrap/>
            <w:hideMark/>
          </w:tcPr>
          <w:p w:rsidRPr="00D750C9" w:rsidR="0076323F" w:rsidP="00993546" w:rsidRDefault="0076323F" w14:paraId="7F9FDF6C" w14:textId="59981D1A">
            <w:pPr>
              <w:jc w:val="center"/>
              <w:rPr>
                <w:rFonts w:eastAsia="Times New Roman" w:cs="Calibri"/>
                <w:color w:val="000000"/>
                <w:lang w:eastAsia="sk-SK"/>
              </w:rPr>
            </w:pPr>
          </w:p>
        </w:tc>
        <w:tc>
          <w:tcPr>
            <w:tcW w:w="999" w:type="dxa"/>
            <w:noWrap/>
            <w:hideMark/>
          </w:tcPr>
          <w:p w:rsidRPr="00D750C9" w:rsidR="0076323F" w:rsidP="00993546" w:rsidRDefault="0076323F" w14:paraId="334B2566" w14:textId="3BA14A62">
            <w:pPr>
              <w:jc w:val="center"/>
              <w:rPr>
                <w:rFonts w:eastAsia="Times New Roman" w:cs="Calibri"/>
                <w:color w:val="000000"/>
                <w:lang w:eastAsia="sk-SK"/>
              </w:rPr>
            </w:pPr>
          </w:p>
        </w:tc>
        <w:tc>
          <w:tcPr>
            <w:tcW w:w="999" w:type="dxa"/>
            <w:noWrap/>
            <w:hideMark/>
          </w:tcPr>
          <w:p w:rsidRPr="00D750C9" w:rsidR="0076323F" w:rsidP="00993546" w:rsidRDefault="0076323F" w14:paraId="64E69AEF" w14:textId="35AF6692">
            <w:pPr>
              <w:jc w:val="center"/>
              <w:rPr>
                <w:rFonts w:eastAsia="Times New Roman" w:cs="Calibri"/>
                <w:color w:val="000000"/>
                <w:lang w:eastAsia="sk-SK"/>
              </w:rPr>
            </w:pPr>
          </w:p>
        </w:tc>
        <w:tc>
          <w:tcPr>
            <w:tcW w:w="927" w:type="dxa"/>
            <w:noWrap/>
            <w:hideMark/>
          </w:tcPr>
          <w:p w:rsidRPr="00D750C9" w:rsidR="0076323F" w:rsidP="00993546" w:rsidRDefault="0076323F" w14:paraId="7DD2BDB4" w14:textId="24FEC821">
            <w:pPr>
              <w:jc w:val="center"/>
              <w:rPr>
                <w:rFonts w:eastAsia="Times New Roman" w:cs="Calibri"/>
                <w:color w:val="000000"/>
                <w:lang w:eastAsia="sk-SK"/>
              </w:rPr>
            </w:pPr>
          </w:p>
        </w:tc>
        <w:tc>
          <w:tcPr>
            <w:tcW w:w="426" w:type="dxa"/>
          </w:tcPr>
          <w:p w:rsidRPr="00D750C9" w:rsidR="0076323F" w:rsidP="00993546" w:rsidRDefault="0076323F" w14:paraId="606608DB" w14:textId="77777777">
            <w:pPr>
              <w:jc w:val="center"/>
              <w:rPr>
                <w:rFonts w:eastAsia="Times New Roman" w:cs="Calibri"/>
                <w:color w:val="000000"/>
                <w:lang w:eastAsia="sk-SK"/>
              </w:rPr>
            </w:pPr>
          </w:p>
        </w:tc>
        <w:tc>
          <w:tcPr>
            <w:tcW w:w="736" w:type="dxa"/>
            <w:noWrap/>
            <w:hideMark/>
          </w:tcPr>
          <w:p w:rsidRPr="00D750C9" w:rsidR="0076323F" w:rsidP="00993546" w:rsidRDefault="0076323F" w14:paraId="18C49E66" w14:textId="053514A7">
            <w:pPr>
              <w:jc w:val="center"/>
              <w:rPr>
                <w:rFonts w:eastAsia="Times New Roman" w:cs="Calibri"/>
                <w:color w:val="000000"/>
                <w:lang w:eastAsia="sk-SK"/>
              </w:rPr>
            </w:pPr>
          </w:p>
        </w:tc>
        <w:tc>
          <w:tcPr>
            <w:tcW w:w="444" w:type="dxa"/>
            <w:noWrap/>
            <w:hideMark/>
          </w:tcPr>
          <w:p w:rsidRPr="00D750C9" w:rsidR="0076323F" w:rsidP="00993546" w:rsidRDefault="0076323F" w14:paraId="49FD7A35" w14:textId="724D3FA0">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1C462437" w14:textId="188ECDF8">
            <w:pPr>
              <w:jc w:val="center"/>
              <w:rPr>
                <w:rFonts w:eastAsia="Times New Roman" w:cs="Calibri"/>
                <w:color w:val="000000"/>
                <w:lang w:eastAsia="sk-SK"/>
              </w:rPr>
            </w:pPr>
          </w:p>
        </w:tc>
        <w:tc>
          <w:tcPr>
            <w:tcW w:w="1103" w:type="dxa"/>
            <w:noWrap/>
            <w:hideMark/>
          </w:tcPr>
          <w:p w:rsidRPr="00D750C9" w:rsidR="0076323F" w:rsidP="00993546" w:rsidRDefault="0076323F" w14:paraId="49E8071B" w14:textId="77777777">
            <w:pPr>
              <w:jc w:val="center"/>
              <w:rPr>
                <w:rFonts w:ascii="Arial" w:hAnsi="Arial" w:eastAsia="Times New Roman" w:cs="Arial"/>
                <w:color w:val="000000"/>
                <w:sz w:val="20"/>
                <w:szCs w:val="20"/>
                <w:lang w:eastAsia="sk-SK"/>
              </w:rPr>
            </w:pPr>
            <w:r w:rsidRPr="00D750C9">
              <w:rPr>
                <w:rFonts w:ascii="Arial" w:hAnsi="Arial" w:eastAsia="Times New Roman" w:cs="Arial"/>
                <w:color w:val="000000"/>
                <w:sz w:val="20"/>
                <w:szCs w:val="20"/>
                <w:lang w:eastAsia="sk-SK"/>
              </w:rPr>
              <w:t>X</w:t>
            </w:r>
          </w:p>
        </w:tc>
        <w:tc>
          <w:tcPr>
            <w:tcW w:w="787" w:type="dxa"/>
            <w:hideMark/>
          </w:tcPr>
          <w:p w:rsidRPr="00D750C9" w:rsidR="0076323F" w:rsidP="00993546" w:rsidRDefault="0076323F" w14:paraId="65656854" w14:textId="77777777">
            <w:pPr>
              <w:jc w:val="center"/>
              <w:rPr>
                <w:rFonts w:ascii="Arial" w:hAnsi="Arial" w:eastAsia="Times New Roman" w:cs="Arial"/>
                <w:color w:val="000000"/>
                <w:sz w:val="20"/>
                <w:szCs w:val="20"/>
                <w:lang w:eastAsia="sk-SK"/>
              </w:rPr>
            </w:pPr>
            <w:r w:rsidRPr="00D750C9">
              <w:rPr>
                <w:rFonts w:ascii="Arial" w:hAnsi="Arial" w:eastAsia="Times New Roman" w:cs="Arial"/>
                <w:color w:val="000000"/>
                <w:sz w:val="20"/>
                <w:szCs w:val="20"/>
                <w:lang w:eastAsia="sk-SK"/>
              </w:rPr>
              <w:t>X</w:t>
            </w:r>
          </w:p>
        </w:tc>
      </w:tr>
      <w:tr w:rsidRPr="00D750C9" w:rsidR="0076323F" w:rsidTr="00B42D21" w14:paraId="71DF7D95" w14:textId="77777777">
        <w:trPr>
          <w:trHeight w:val="580"/>
        </w:trPr>
        <w:tc>
          <w:tcPr>
            <w:tcW w:w="595" w:type="dxa"/>
            <w:noWrap/>
            <w:hideMark/>
          </w:tcPr>
          <w:p w:rsidRPr="00D750C9" w:rsidR="0076323F" w:rsidP="00993546" w:rsidRDefault="0076323F" w14:paraId="4FF6A358" w14:textId="77777777">
            <w:pPr>
              <w:jc w:val="left"/>
              <w:rPr>
                <w:rFonts w:eastAsia="Times New Roman" w:cs="Calibri"/>
                <w:color w:val="000000"/>
                <w:lang w:eastAsia="sk-SK"/>
              </w:rPr>
            </w:pPr>
            <w:r w:rsidRPr="00D750C9">
              <w:rPr>
                <w:rFonts w:eastAsia="Times New Roman" w:cs="Calibri"/>
                <w:color w:val="000000"/>
                <w:lang w:eastAsia="sk-SK"/>
              </w:rPr>
              <w:t>203</w:t>
            </w:r>
          </w:p>
        </w:tc>
        <w:tc>
          <w:tcPr>
            <w:tcW w:w="1560" w:type="dxa"/>
            <w:hideMark/>
          </w:tcPr>
          <w:p w:rsidRPr="00D750C9" w:rsidR="0076323F" w:rsidP="00993546" w:rsidRDefault="0076323F" w14:paraId="43E5587C" w14:textId="77777777">
            <w:pPr>
              <w:jc w:val="left"/>
              <w:rPr>
                <w:rFonts w:eastAsia="Times New Roman" w:cs="Calibri"/>
                <w:color w:val="000000"/>
                <w:lang w:eastAsia="sk-SK"/>
              </w:rPr>
            </w:pPr>
            <w:r w:rsidRPr="00D750C9">
              <w:rPr>
                <w:rFonts w:eastAsia="Times New Roman" w:cs="Calibri"/>
                <w:color w:val="000000"/>
                <w:lang w:eastAsia="sk-SK"/>
              </w:rPr>
              <w:t>Garážové stojiská (so sam.LV).</w:t>
            </w:r>
          </w:p>
        </w:tc>
        <w:tc>
          <w:tcPr>
            <w:tcW w:w="360" w:type="dxa"/>
            <w:noWrap/>
            <w:hideMark/>
          </w:tcPr>
          <w:p w:rsidRPr="00D750C9" w:rsidR="0076323F" w:rsidP="00993546" w:rsidRDefault="0076323F" w14:paraId="50806E01" w14:textId="39806BDA">
            <w:pPr>
              <w:jc w:val="center"/>
              <w:rPr>
                <w:rFonts w:eastAsia="Times New Roman" w:cs="Calibri"/>
                <w:color w:val="000000"/>
                <w:lang w:eastAsia="sk-SK"/>
              </w:rPr>
            </w:pPr>
          </w:p>
        </w:tc>
        <w:tc>
          <w:tcPr>
            <w:tcW w:w="999" w:type="dxa"/>
            <w:noWrap/>
            <w:hideMark/>
          </w:tcPr>
          <w:p w:rsidRPr="00D750C9" w:rsidR="0076323F" w:rsidP="00993546" w:rsidRDefault="0076323F" w14:paraId="6A08F7D9" w14:textId="0EB64BFC">
            <w:pPr>
              <w:jc w:val="center"/>
              <w:rPr>
                <w:rFonts w:eastAsia="Times New Roman" w:cs="Calibri"/>
                <w:color w:val="000000"/>
                <w:lang w:eastAsia="sk-SK"/>
              </w:rPr>
            </w:pPr>
          </w:p>
        </w:tc>
        <w:tc>
          <w:tcPr>
            <w:tcW w:w="999" w:type="dxa"/>
            <w:noWrap/>
            <w:hideMark/>
          </w:tcPr>
          <w:p w:rsidRPr="00D750C9" w:rsidR="0076323F" w:rsidP="00993546" w:rsidRDefault="0076323F" w14:paraId="751937B7" w14:textId="028DC876">
            <w:pPr>
              <w:jc w:val="center"/>
              <w:rPr>
                <w:rFonts w:eastAsia="Times New Roman" w:cs="Calibri"/>
                <w:color w:val="000000"/>
                <w:lang w:eastAsia="sk-SK"/>
              </w:rPr>
            </w:pPr>
          </w:p>
        </w:tc>
        <w:tc>
          <w:tcPr>
            <w:tcW w:w="927" w:type="dxa"/>
            <w:noWrap/>
            <w:hideMark/>
          </w:tcPr>
          <w:p w:rsidRPr="00D750C9" w:rsidR="0076323F" w:rsidP="00993546" w:rsidRDefault="0076323F" w14:paraId="637B594B" w14:textId="144FF60A">
            <w:pPr>
              <w:jc w:val="center"/>
              <w:rPr>
                <w:rFonts w:eastAsia="Times New Roman" w:cs="Calibri"/>
                <w:color w:val="000000"/>
                <w:lang w:eastAsia="sk-SK"/>
              </w:rPr>
            </w:pPr>
          </w:p>
        </w:tc>
        <w:tc>
          <w:tcPr>
            <w:tcW w:w="426" w:type="dxa"/>
          </w:tcPr>
          <w:p w:rsidRPr="00D750C9" w:rsidR="0076323F" w:rsidP="00993546" w:rsidRDefault="0076323F" w14:paraId="5FD1FBAB" w14:textId="77777777">
            <w:pPr>
              <w:jc w:val="center"/>
              <w:rPr>
                <w:rFonts w:eastAsia="Times New Roman" w:cs="Calibri"/>
                <w:color w:val="000000"/>
                <w:lang w:eastAsia="sk-SK"/>
              </w:rPr>
            </w:pPr>
          </w:p>
        </w:tc>
        <w:tc>
          <w:tcPr>
            <w:tcW w:w="736" w:type="dxa"/>
            <w:noWrap/>
            <w:hideMark/>
          </w:tcPr>
          <w:p w:rsidRPr="00D750C9" w:rsidR="0076323F" w:rsidP="00993546" w:rsidRDefault="0076323F" w14:paraId="0E1D8F28" w14:textId="72D7E751">
            <w:pPr>
              <w:jc w:val="center"/>
              <w:rPr>
                <w:rFonts w:eastAsia="Times New Roman" w:cs="Calibri"/>
                <w:color w:val="000000"/>
                <w:lang w:eastAsia="sk-SK"/>
              </w:rPr>
            </w:pPr>
          </w:p>
        </w:tc>
        <w:tc>
          <w:tcPr>
            <w:tcW w:w="444" w:type="dxa"/>
            <w:noWrap/>
            <w:hideMark/>
          </w:tcPr>
          <w:p w:rsidRPr="00D750C9" w:rsidR="0076323F" w:rsidP="00993546" w:rsidRDefault="0076323F" w14:paraId="1F099D24" w14:textId="136DA29B">
            <w:pPr>
              <w:jc w:val="center"/>
              <w:rPr>
                <w:rFonts w:ascii="Arial" w:hAnsi="Arial" w:eastAsia="Times New Roman" w:cs="Arial"/>
                <w:color w:val="000000"/>
                <w:sz w:val="20"/>
                <w:szCs w:val="20"/>
                <w:lang w:eastAsia="sk-SK"/>
              </w:rPr>
            </w:pPr>
          </w:p>
        </w:tc>
        <w:tc>
          <w:tcPr>
            <w:tcW w:w="779" w:type="dxa"/>
            <w:noWrap/>
            <w:hideMark/>
          </w:tcPr>
          <w:p w:rsidRPr="00D750C9" w:rsidR="0076323F" w:rsidP="00993546" w:rsidRDefault="0076323F" w14:paraId="4EDE3CFA" w14:textId="7003C0AA">
            <w:pPr>
              <w:jc w:val="center"/>
              <w:rPr>
                <w:rFonts w:eastAsia="Times New Roman" w:cs="Calibri"/>
                <w:color w:val="000000"/>
                <w:lang w:eastAsia="sk-SK"/>
              </w:rPr>
            </w:pPr>
          </w:p>
        </w:tc>
        <w:tc>
          <w:tcPr>
            <w:tcW w:w="1103" w:type="dxa"/>
            <w:noWrap/>
            <w:hideMark/>
          </w:tcPr>
          <w:p w:rsidRPr="00D750C9" w:rsidR="0076323F" w:rsidP="00993546" w:rsidRDefault="0076323F" w14:paraId="3ED626ED" w14:textId="77777777">
            <w:pPr>
              <w:jc w:val="center"/>
              <w:rPr>
                <w:rFonts w:ascii="Arial" w:hAnsi="Arial" w:eastAsia="Times New Roman" w:cs="Arial"/>
                <w:color w:val="000000"/>
                <w:sz w:val="20"/>
                <w:szCs w:val="20"/>
                <w:lang w:eastAsia="sk-SK"/>
              </w:rPr>
            </w:pPr>
            <w:r w:rsidRPr="00D750C9">
              <w:rPr>
                <w:rFonts w:ascii="Arial" w:hAnsi="Arial" w:eastAsia="Times New Roman" w:cs="Arial"/>
                <w:color w:val="000000"/>
                <w:sz w:val="20"/>
                <w:szCs w:val="20"/>
                <w:lang w:eastAsia="sk-SK"/>
              </w:rPr>
              <w:t>X</w:t>
            </w:r>
          </w:p>
        </w:tc>
        <w:tc>
          <w:tcPr>
            <w:tcW w:w="787" w:type="dxa"/>
            <w:hideMark/>
          </w:tcPr>
          <w:p w:rsidRPr="00D750C9" w:rsidR="0076323F" w:rsidP="00993546" w:rsidRDefault="0076323F" w14:paraId="38A01F59" w14:textId="77777777">
            <w:pPr>
              <w:jc w:val="center"/>
              <w:rPr>
                <w:rFonts w:ascii="Arial" w:hAnsi="Arial" w:eastAsia="Times New Roman" w:cs="Arial"/>
                <w:color w:val="000000"/>
                <w:sz w:val="20"/>
                <w:szCs w:val="20"/>
                <w:lang w:eastAsia="sk-SK"/>
              </w:rPr>
            </w:pPr>
            <w:r w:rsidRPr="00D750C9">
              <w:rPr>
                <w:rFonts w:ascii="Arial" w:hAnsi="Arial" w:eastAsia="Times New Roman" w:cs="Arial"/>
                <w:color w:val="000000"/>
                <w:sz w:val="20"/>
                <w:szCs w:val="20"/>
                <w:lang w:eastAsia="sk-SK"/>
              </w:rPr>
              <w:t>X</w:t>
            </w:r>
          </w:p>
        </w:tc>
      </w:tr>
      <w:tr w:rsidRPr="00D750C9" w:rsidR="00AD7465" w:rsidTr="00B42D21" w14:paraId="5034C05A" w14:textId="77777777">
        <w:trPr>
          <w:trHeight w:val="290"/>
        </w:trPr>
        <w:tc>
          <w:tcPr>
            <w:tcW w:w="595" w:type="dxa"/>
            <w:noWrap/>
            <w:hideMark/>
          </w:tcPr>
          <w:p w:rsidRPr="00D750C9" w:rsidR="00AD7465" w:rsidP="00AD7465" w:rsidRDefault="00AD7465" w14:paraId="25E1BEAF" w14:textId="77777777">
            <w:pPr>
              <w:jc w:val="left"/>
              <w:rPr>
                <w:rFonts w:eastAsia="Times New Roman" w:cs="Calibri"/>
                <w:color w:val="000000"/>
                <w:lang w:eastAsia="sk-SK"/>
              </w:rPr>
            </w:pPr>
            <w:r w:rsidRPr="00D750C9">
              <w:rPr>
                <w:rFonts w:eastAsia="Times New Roman" w:cs="Calibri"/>
                <w:color w:val="000000"/>
                <w:lang w:eastAsia="sk-SK"/>
              </w:rPr>
              <w:t>B001</w:t>
            </w:r>
          </w:p>
        </w:tc>
        <w:tc>
          <w:tcPr>
            <w:tcW w:w="1560" w:type="dxa"/>
            <w:hideMark/>
          </w:tcPr>
          <w:p w:rsidRPr="00D750C9" w:rsidR="00AD7465" w:rsidP="00AD7465" w:rsidRDefault="00AD7465" w14:paraId="605CF54C" w14:textId="77777777">
            <w:pPr>
              <w:jc w:val="left"/>
              <w:rPr>
                <w:rFonts w:eastAsia="Times New Roman" w:cs="Calibri"/>
                <w:color w:val="000000"/>
                <w:lang w:eastAsia="sk-SK"/>
              </w:rPr>
            </w:pPr>
            <w:r w:rsidRPr="00D750C9">
              <w:rPr>
                <w:rFonts w:eastAsia="Times New Roman" w:cs="Calibri"/>
                <w:color w:val="000000"/>
                <w:lang w:eastAsia="sk-SK"/>
              </w:rPr>
              <w:t>Byt-1. izba</w:t>
            </w:r>
          </w:p>
        </w:tc>
        <w:tc>
          <w:tcPr>
            <w:tcW w:w="360" w:type="dxa"/>
            <w:noWrap/>
            <w:hideMark/>
          </w:tcPr>
          <w:p w:rsidRPr="00D750C9" w:rsidR="00AD7465" w:rsidP="00AD7465" w:rsidRDefault="00AD7465" w14:paraId="693B4783" w14:textId="5B0327FA">
            <w:pPr>
              <w:jc w:val="center"/>
              <w:rPr>
                <w:rFonts w:eastAsia="Times New Roman" w:cs="Calibri"/>
                <w:color w:val="000000"/>
                <w:lang w:eastAsia="sk-SK"/>
              </w:rPr>
            </w:pPr>
          </w:p>
        </w:tc>
        <w:tc>
          <w:tcPr>
            <w:tcW w:w="999" w:type="dxa"/>
            <w:noWrap/>
            <w:hideMark/>
          </w:tcPr>
          <w:p w:rsidRPr="00D750C9" w:rsidR="00AD7465" w:rsidP="00AD7465" w:rsidRDefault="00AD7465" w14:paraId="223363CE" w14:textId="23218327">
            <w:pPr>
              <w:jc w:val="center"/>
              <w:rPr>
                <w:rFonts w:eastAsia="Times New Roman" w:cs="Calibri"/>
                <w:color w:val="000000"/>
                <w:lang w:eastAsia="sk-SK"/>
              </w:rPr>
            </w:pPr>
          </w:p>
        </w:tc>
        <w:tc>
          <w:tcPr>
            <w:tcW w:w="999" w:type="dxa"/>
            <w:noWrap/>
            <w:hideMark/>
          </w:tcPr>
          <w:p w:rsidRPr="00D750C9" w:rsidR="00AD7465" w:rsidP="00AD7465" w:rsidRDefault="00AD7465" w14:paraId="288888F0" w14:textId="57B14722">
            <w:pPr>
              <w:jc w:val="center"/>
              <w:rPr>
                <w:rFonts w:eastAsia="Times New Roman" w:cs="Calibri"/>
                <w:color w:val="FF0000"/>
                <w:lang w:eastAsia="sk-SK"/>
              </w:rPr>
            </w:pPr>
          </w:p>
        </w:tc>
        <w:tc>
          <w:tcPr>
            <w:tcW w:w="927" w:type="dxa"/>
            <w:noWrap/>
            <w:hideMark/>
          </w:tcPr>
          <w:p w:rsidRPr="00D750C9" w:rsidR="00AD7465" w:rsidP="00AD7465" w:rsidRDefault="00AD7465" w14:paraId="18FA3462" w14:textId="4702C6A2">
            <w:pPr>
              <w:jc w:val="center"/>
              <w:rPr>
                <w:rFonts w:eastAsia="Times New Roman" w:cs="Calibri"/>
                <w:color w:val="FF0000"/>
                <w:lang w:eastAsia="sk-SK"/>
              </w:rPr>
            </w:pPr>
          </w:p>
        </w:tc>
        <w:tc>
          <w:tcPr>
            <w:tcW w:w="426" w:type="dxa"/>
          </w:tcPr>
          <w:p w:rsidRPr="00D750C9" w:rsidR="00AD7465" w:rsidP="00AD7465" w:rsidRDefault="00AD7465" w14:paraId="14F8CF31" w14:textId="1B89A2CE">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51B85B3B" w14:textId="3282D915">
            <w:pPr>
              <w:jc w:val="center"/>
              <w:rPr>
                <w:rFonts w:eastAsia="Times New Roman" w:cs="Calibri"/>
                <w:color w:val="000000"/>
                <w:lang w:eastAsia="sk-SK"/>
              </w:rPr>
            </w:pPr>
          </w:p>
        </w:tc>
        <w:tc>
          <w:tcPr>
            <w:tcW w:w="444" w:type="dxa"/>
            <w:noWrap/>
            <w:hideMark/>
          </w:tcPr>
          <w:p w:rsidRPr="00D750C9" w:rsidR="00AD7465" w:rsidP="00AD7465" w:rsidRDefault="00AD7465" w14:paraId="2890D927"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57E7642A" w14:textId="508B022D">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62FA8588" w14:textId="7FDF6391">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3FE1B049" w14:textId="37FBAF1B">
            <w:pPr>
              <w:jc w:val="center"/>
              <w:rPr>
                <w:rFonts w:ascii="Arial" w:hAnsi="Arial" w:eastAsia="Times New Roman" w:cs="Arial"/>
                <w:color w:val="000000"/>
                <w:sz w:val="20"/>
                <w:szCs w:val="20"/>
                <w:lang w:eastAsia="sk-SK"/>
              </w:rPr>
            </w:pPr>
          </w:p>
        </w:tc>
      </w:tr>
      <w:tr w:rsidRPr="00D750C9" w:rsidR="00AD7465" w:rsidTr="00B42D21" w14:paraId="299BD174" w14:textId="77777777">
        <w:trPr>
          <w:trHeight w:val="290"/>
        </w:trPr>
        <w:tc>
          <w:tcPr>
            <w:tcW w:w="595" w:type="dxa"/>
            <w:noWrap/>
            <w:hideMark/>
          </w:tcPr>
          <w:p w:rsidRPr="00D750C9" w:rsidR="00AD7465" w:rsidP="00AD7465" w:rsidRDefault="00AD7465" w14:paraId="12C422C0" w14:textId="77777777">
            <w:pPr>
              <w:jc w:val="left"/>
              <w:rPr>
                <w:rFonts w:eastAsia="Times New Roman" w:cs="Calibri"/>
                <w:color w:val="000000"/>
                <w:lang w:eastAsia="sk-SK"/>
              </w:rPr>
            </w:pPr>
            <w:r w:rsidRPr="00D750C9">
              <w:rPr>
                <w:rFonts w:eastAsia="Times New Roman" w:cs="Calibri"/>
                <w:color w:val="000000"/>
                <w:lang w:eastAsia="sk-SK"/>
              </w:rPr>
              <w:t>B002</w:t>
            </w:r>
          </w:p>
        </w:tc>
        <w:tc>
          <w:tcPr>
            <w:tcW w:w="1560" w:type="dxa"/>
            <w:hideMark/>
          </w:tcPr>
          <w:p w:rsidRPr="00D750C9" w:rsidR="00AD7465" w:rsidP="00AD7465" w:rsidRDefault="00AD7465" w14:paraId="0975E25D" w14:textId="77777777">
            <w:pPr>
              <w:jc w:val="left"/>
              <w:rPr>
                <w:rFonts w:eastAsia="Times New Roman" w:cs="Calibri"/>
                <w:color w:val="000000"/>
                <w:lang w:eastAsia="sk-SK"/>
              </w:rPr>
            </w:pPr>
            <w:r w:rsidRPr="00D750C9">
              <w:rPr>
                <w:rFonts w:eastAsia="Times New Roman" w:cs="Calibri"/>
                <w:color w:val="000000"/>
                <w:lang w:eastAsia="sk-SK"/>
              </w:rPr>
              <w:t>Byt-2. izba</w:t>
            </w:r>
          </w:p>
        </w:tc>
        <w:tc>
          <w:tcPr>
            <w:tcW w:w="360" w:type="dxa"/>
            <w:noWrap/>
            <w:hideMark/>
          </w:tcPr>
          <w:p w:rsidRPr="00D750C9" w:rsidR="00AD7465" w:rsidP="00AD7465" w:rsidRDefault="00AD7465" w14:paraId="0A79CF9F" w14:textId="4D797B58">
            <w:pPr>
              <w:jc w:val="center"/>
              <w:rPr>
                <w:rFonts w:eastAsia="Times New Roman" w:cs="Calibri"/>
                <w:color w:val="000000"/>
                <w:lang w:eastAsia="sk-SK"/>
              </w:rPr>
            </w:pPr>
          </w:p>
        </w:tc>
        <w:tc>
          <w:tcPr>
            <w:tcW w:w="999" w:type="dxa"/>
            <w:noWrap/>
            <w:hideMark/>
          </w:tcPr>
          <w:p w:rsidRPr="00D750C9" w:rsidR="00AD7465" w:rsidP="00AD7465" w:rsidRDefault="00AD7465" w14:paraId="7E1EC553" w14:textId="487DC552">
            <w:pPr>
              <w:jc w:val="center"/>
              <w:rPr>
                <w:rFonts w:eastAsia="Times New Roman" w:cs="Calibri"/>
                <w:color w:val="000000"/>
                <w:lang w:eastAsia="sk-SK"/>
              </w:rPr>
            </w:pPr>
          </w:p>
        </w:tc>
        <w:tc>
          <w:tcPr>
            <w:tcW w:w="999" w:type="dxa"/>
            <w:noWrap/>
            <w:hideMark/>
          </w:tcPr>
          <w:p w:rsidRPr="00D750C9" w:rsidR="00AD7465" w:rsidP="00AD7465" w:rsidRDefault="00AD7465" w14:paraId="7D84F4B0" w14:textId="1C07B947">
            <w:pPr>
              <w:jc w:val="center"/>
              <w:rPr>
                <w:rFonts w:eastAsia="Times New Roman" w:cs="Calibri"/>
                <w:color w:val="FF0000"/>
                <w:lang w:eastAsia="sk-SK"/>
              </w:rPr>
            </w:pPr>
          </w:p>
        </w:tc>
        <w:tc>
          <w:tcPr>
            <w:tcW w:w="927" w:type="dxa"/>
            <w:noWrap/>
            <w:hideMark/>
          </w:tcPr>
          <w:p w:rsidRPr="00D750C9" w:rsidR="00AD7465" w:rsidP="00AD7465" w:rsidRDefault="00AD7465" w14:paraId="70AC07BC" w14:textId="6F5B8E24">
            <w:pPr>
              <w:jc w:val="center"/>
              <w:rPr>
                <w:rFonts w:eastAsia="Times New Roman" w:cs="Calibri"/>
                <w:color w:val="FF0000"/>
                <w:lang w:eastAsia="sk-SK"/>
              </w:rPr>
            </w:pPr>
          </w:p>
        </w:tc>
        <w:tc>
          <w:tcPr>
            <w:tcW w:w="426" w:type="dxa"/>
          </w:tcPr>
          <w:p w:rsidRPr="00D750C9" w:rsidR="00AD7465" w:rsidP="00AD7465" w:rsidRDefault="00AD7465" w14:paraId="04C70EAD" w14:textId="0A377E99">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12B1A49F" w14:textId="60CED956">
            <w:pPr>
              <w:jc w:val="center"/>
              <w:rPr>
                <w:rFonts w:eastAsia="Times New Roman" w:cs="Calibri"/>
                <w:color w:val="000000"/>
                <w:lang w:eastAsia="sk-SK"/>
              </w:rPr>
            </w:pPr>
          </w:p>
        </w:tc>
        <w:tc>
          <w:tcPr>
            <w:tcW w:w="444" w:type="dxa"/>
            <w:noWrap/>
            <w:hideMark/>
          </w:tcPr>
          <w:p w:rsidRPr="00D750C9" w:rsidR="00AD7465" w:rsidP="00AD7465" w:rsidRDefault="00AD7465" w14:paraId="44051BD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1309C3CD" w14:textId="2668E182">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78A947E4" w14:textId="209FF765">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1137ED6B" w14:textId="33E295E4">
            <w:pPr>
              <w:jc w:val="center"/>
              <w:rPr>
                <w:rFonts w:ascii="Arial" w:hAnsi="Arial" w:eastAsia="Times New Roman" w:cs="Arial"/>
                <w:color w:val="000000"/>
                <w:sz w:val="20"/>
                <w:szCs w:val="20"/>
                <w:lang w:eastAsia="sk-SK"/>
              </w:rPr>
            </w:pPr>
          </w:p>
        </w:tc>
      </w:tr>
      <w:tr w:rsidRPr="00D750C9" w:rsidR="00AD7465" w:rsidTr="00B42D21" w14:paraId="767064B5" w14:textId="77777777">
        <w:trPr>
          <w:trHeight w:val="290"/>
        </w:trPr>
        <w:tc>
          <w:tcPr>
            <w:tcW w:w="595" w:type="dxa"/>
            <w:noWrap/>
            <w:hideMark/>
          </w:tcPr>
          <w:p w:rsidRPr="00D750C9" w:rsidR="00AD7465" w:rsidP="00AD7465" w:rsidRDefault="00AD7465" w14:paraId="59BF0FBA" w14:textId="77777777">
            <w:pPr>
              <w:jc w:val="left"/>
              <w:rPr>
                <w:rFonts w:eastAsia="Times New Roman" w:cs="Calibri"/>
                <w:color w:val="000000"/>
                <w:lang w:eastAsia="sk-SK"/>
              </w:rPr>
            </w:pPr>
            <w:r w:rsidRPr="00D750C9">
              <w:rPr>
                <w:rFonts w:eastAsia="Times New Roman" w:cs="Calibri"/>
                <w:color w:val="000000"/>
                <w:lang w:eastAsia="sk-SK"/>
              </w:rPr>
              <w:t>B003</w:t>
            </w:r>
          </w:p>
        </w:tc>
        <w:tc>
          <w:tcPr>
            <w:tcW w:w="1560" w:type="dxa"/>
            <w:hideMark/>
          </w:tcPr>
          <w:p w:rsidRPr="00D750C9" w:rsidR="00AD7465" w:rsidP="00AD7465" w:rsidRDefault="00AD7465" w14:paraId="11CB4271" w14:textId="77777777">
            <w:pPr>
              <w:jc w:val="left"/>
              <w:rPr>
                <w:rFonts w:eastAsia="Times New Roman" w:cs="Calibri"/>
                <w:color w:val="000000"/>
                <w:lang w:eastAsia="sk-SK"/>
              </w:rPr>
            </w:pPr>
            <w:r w:rsidRPr="00D750C9">
              <w:rPr>
                <w:rFonts w:eastAsia="Times New Roman" w:cs="Calibri"/>
                <w:color w:val="000000"/>
                <w:lang w:eastAsia="sk-SK"/>
              </w:rPr>
              <w:t>Byt-3. izba</w:t>
            </w:r>
          </w:p>
        </w:tc>
        <w:tc>
          <w:tcPr>
            <w:tcW w:w="360" w:type="dxa"/>
            <w:noWrap/>
            <w:hideMark/>
          </w:tcPr>
          <w:p w:rsidRPr="00D750C9" w:rsidR="00AD7465" w:rsidP="00AD7465" w:rsidRDefault="00AD7465" w14:paraId="3DC0A3CC" w14:textId="169D0826">
            <w:pPr>
              <w:jc w:val="center"/>
              <w:rPr>
                <w:rFonts w:eastAsia="Times New Roman" w:cs="Calibri"/>
                <w:color w:val="000000"/>
                <w:lang w:eastAsia="sk-SK"/>
              </w:rPr>
            </w:pPr>
          </w:p>
        </w:tc>
        <w:tc>
          <w:tcPr>
            <w:tcW w:w="999" w:type="dxa"/>
            <w:noWrap/>
            <w:hideMark/>
          </w:tcPr>
          <w:p w:rsidRPr="00D750C9" w:rsidR="00AD7465" w:rsidP="00AD7465" w:rsidRDefault="00AD7465" w14:paraId="22588C2C" w14:textId="214E55C0">
            <w:pPr>
              <w:jc w:val="center"/>
              <w:rPr>
                <w:rFonts w:eastAsia="Times New Roman" w:cs="Calibri"/>
                <w:color w:val="000000"/>
                <w:lang w:eastAsia="sk-SK"/>
              </w:rPr>
            </w:pPr>
          </w:p>
        </w:tc>
        <w:tc>
          <w:tcPr>
            <w:tcW w:w="999" w:type="dxa"/>
            <w:noWrap/>
            <w:hideMark/>
          </w:tcPr>
          <w:p w:rsidRPr="00D750C9" w:rsidR="00AD7465" w:rsidP="00AD7465" w:rsidRDefault="00AD7465" w14:paraId="3A063D44" w14:textId="553C6637">
            <w:pPr>
              <w:jc w:val="center"/>
              <w:rPr>
                <w:rFonts w:eastAsia="Times New Roman" w:cs="Calibri"/>
                <w:color w:val="FF0000"/>
                <w:lang w:eastAsia="sk-SK"/>
              </w:rPr>
            </w:pPr>
          </w:p>
        </w:tc>
        <w:tc>
          <w:tcPr>
            <w:tcW w:w="927" w:type="dxa"/>
            <w:noWrap/>
            <w:hideMark/>
          </w:tcPr>
          <w:p w:rsidRPr="00D750C9" w:rsidR="00AD7465" w:rsidP="00AD7465" w:rsidRDefault="00AD7465" w14:paraId="1C6925E8" w14:textId="092A200E">
            <w:pPr>
              <w:jc w:val="center"/>
              <w:rPr>
                <w:rFonts w:eastAsia="Times New Roman" w:cs="Calibri"/>
                <w:color w:val="FF0000"/>
                <w:lang w:eastAsia="sk-SK"/>
              </w:rPr>
            </w:pPr>
          </w:p>
        </w:tc>
        <w:tc>
          <w:tcPr>
            <w:tcW w:w="426" w:type="dxa"/>
          </w:tcPr>
          <w:p w:rsidRPr="00D750C9" w:rsidR="00AD7465" w:rsidP="00AD7465" w:rsidRDefault="00AD7465" w14:paraId="757914B1" w14:textId="0E006B2F">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08E004B5" w14:textId="7A74A8DB">
            <w:pPr>
              <w:jc w:val="center"/>
              <w:rPr>
                <w:rFonts w:eastAsia="Times New Roman" w:cs="Calibri"/>
                <w:color w:val="000000"/>
                <w:lang w:eastAsia="sk-SK"/>
              </w:rPr>
            </w:pPr>
          </w:p>
        </w:tc>
        <w:tc>
          <w:tcPr>
            <w:tcW w:w="444" w:type="dxa"/>
            <w:noWrap/>
            <w:hideMark/>
          </w:tcPr>
          <w:p w:rsidRPr="00D750C9" w:rsidR="00AD7465" w:rsidP="00AD7465" w:rsidRDefault="00AD7465" w14:paraId="15215BEA"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3BCFD069" w14:textId="301C64EC">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2E7B3306" w14:textId="4C586F2D">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47612FB7" w14:textId="77ADE916">
            <w:pPr>
              <w:jc w:val="center"/>
              <w:rPr>
                <w:rFonts w:ascii="Arial" w:hAnsi="Arial" w:eastAsia="Times New Roman" w:cs="Arial"/>
                <w:color w:val="000000"/>
                <w:sz w:val="20"/>
                <w:szCs w:val="20"/>
                <w:lang w:eastAsia="sk-SK"/>
              </w:rPr>
            </w:pPr>
          </w:p>
        </w:tc>
      </w:tr>
      <w:tr w:rsidRPr="00D750C9" w:rsidR="00AD7465" w:rsidTr="00B42D21" w14:paraId="51958B55" w14:textId="77777777">
        <w:trPr>
          <w:trHeight w:val="290"/>
        </w:trPr>
        <w:tc>
          <w:tcPr>
            <w:tcW w:w="595" w:type="dxa"/>
            <w:noWrap/>
            <w:hideMark/>
          </w:tcPr>
          <w:p w:rsidRPr="00D750C9" w:rsidR="00AD7465" w:rsidP="00AD7465" w:rsidRDefault="00AD7465" w14:paraId="50D45CCD" w14:textId="77777777">
            <w:pPr>
              <w:jc w:val="left"/>
              <w:rPr>
                <w:rFonts w:eastAsia="Times New Roman" w:cs="Calibri"/>
                <w:color w:val="000000"/>
                <w:lang w:eastAsia="sk-SK"/>
              </w:rPr>
            </w:pPr>
            <w:r w:rsidRPr="00D750C9">
              <w:rPr>
                <w:rFonts w:eastAsia="Times New Roman" w:cs="Calibri"/>
                <w:color w:val="000000"/>
                <w:lang w:eastAsia="sk-SK"/>
              </w:rPr>
              <w:t>B004</w:t>
            </w:r>
          </w:p>
        </w:tc>
        <w:tc>
          <w:tcPr>
            <w:tcW w:w="1560" w:type="dxa"/>
            <w:hideMark/>
          </w:tcPr>
          <w:p w:rsidRPr="00D750C9" w:rsidR="00AD7465" w:rsidP="00AD7465" w:rsidRDefault="00AD7465" w14:paraId="7DF917C9" w14:textId="77777777">
            <w:pPr>
              <w:jc w:val="left"/>
              <w:rPr>
                <w:rFonts w:eastAsia="Times New Roman" w:cs="Calibri"/>
                <w:color w:val="000000"/>
                <w:lang w:eastAsia="sk-SK"/>
              </w:rPr>
            </w:pPr>
            <w:r w:rsidRPr="00D750C9">
              <w:rPr>
                <w:rFonts w:eastAsia="Times New Roman" w:cs="Calibri"/>
                <w:color w:val="000000"/>
                <w:lang w:eastAsia="sk-SK"/>
              </w:rPr>
              <w:t>Byt-4. izba</w:t>
            </w:r>
          </w:p>
        </w:tc>
        <w:tc>
          <w:tcPr>
            <w:tcW w:w="360" w:type="dxa"/>
            <w:noWrap/>
            <w:hideMark/>
          </w:tcPr>
          <w:p w:rsidRPr="00D750C9" w:rsidR="00AD7465" w:rsidP="00AD7465" w:rsidRDefault="00AD7465" w14:paraId="581268C3" w14:textId="65D3E5BA">
            <w:pPr>
              <w:jc w:val="center"/>
              <w:rPr>
                <w:rFonts w:eastAsia="Times New Roman" w:cs="Calibri"/>
                <w:color w:val="000000"/>
                <w:lang w:eastAsia="sk-SK"/>
              </w:rPr>
            </w:pPr>
          </w:p>
        </w:tc>
        <w:tc>
          <w:tcPr>
            <w:tcW w:w="999" w:type="dxa"/>
            <w:noWrap/>
            <w:hideMark/>
          </w:tcPr>
          <w:p w:rsidRPr="00D750C9" w:rsidR="00AD7465" w:rsidP="00AD7465" w:rsidRDefault="00AD7465" w14:paraId="5549ECA9" w14:textId="0D2110C7">
            <w:pPr>
              <w:jc w:val="center"/>
              <w:rPr>
                <w:rFonts w:eastAsia="Times New Roman" w:cs="Calibri"/>
                <w:color w:val="000000"/>
                <w:lang w:eastAsia="sk-SK"/>
              </w:rPr>
            </w:pPr>
          </w:p>
        </w:tc>
        <w:tc>
          <w:tcPr>
            <w:tcW w:w="999" w:type="dxa"/>
            <w:noWrap/>
            <w:hideMark/>
          </w:tcPr>
          <w:p w:rsidRPr="00D750C9" w:rsidR="00AD7465" w:rsidP="00AD7465" w:rsidRDefault="00AD7465" w14:paraId="1008F7D9" w14:textId="488D4D9A">
            <w:pPr>
              <w:jc w:val="center"/>
              <w:rPr>
                <w:rFonts w:eastAsia="Times New Roman" w:cs="Calibri"/>
                <w:color w:val="FF0000"/>
                <w:lang w:eastAsia="sk-SK"/>
              </w:rPr>
            </w:pPr>
          </w:p>
        </w:tc>
        <w:tc>
          <w:tcPr>
            <w:tcW w:w="927" w:type="dxa"/>
            <w:noWrap/>
            <w:hideMark/>
          </w:tcPr>
          <w:p w:rsidRPr="00D750C9" w:rsidR="00AD7465" w:rsidP="00AD7465" w:rsidRDefault="00AD7465" w14:paraId="4318FB40" w14:textId="6FE6E655">
            <w:pPr>
              <w:jc w:val="center"/>
              <w:rPr>
                <w:rFonts w:eastAsia="Times New Roman" w:cs="Calibri"/>
                <w:color w:val="FF0000"/>
                <w:lang w:eastAsia="sk-SK"/>
              </w:rPr>
            </w:pPr>
          </w:p>
        </w:tc>
        <w:tc>
          <w:tcPr>
            <w:tcW w:w="426" w:type="dxa"/>
          </w:tcPr>
          <w:p w:rsidRPr="00D750C9" w:rsidR="00AD7465" w:rsidP="00AD7465" w:rsidRDefault="00AD7465" w14:paraId="404BFA58" w14:textId="411C9502">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306BA1AA" w14:textId="687ED9FC">
            <w:pPr>
              <w:jc w:val="center"/>
              <w:rPr>
                <w:rFonts w:eastAsia="Times New Roman" w:cs="Calibri"/>
                <w:color w:val="000000"/>
                <w:lang w:eastAsia="sk-SK"/>
              </w:rPr>
            </w:pPr>
          </w:p>
        </w:tc>
        <w:tc>
          <w:tcPr>
            <w:tcW w:w="444" w:type="dxa"/>
            <w:noWrap/>
            <w:hideMark/>
          </w:tcPr>
          <w:p w:rsidRPr="00D750C9" w:rsidR="00AD7465" w:rsidP="00AD7465" w:rsidRDefault="00AD7465" w14:paraId="2C25C15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3F75E9A3" w14:textId="081F3F79">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2990E84F" w14:textId="31D2AA59">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372CED3A" w14:textId="79DDE44E">
            <w:pPr>
              <w:jc w:val="center"/>
              <w:rPr>
                <w:rFonts w:ascii="Arial" w:hAnsi="Arial" w:eastAsia="Times New Roman" w:cs="Arial"/>
                <w:color w:val="000000"/>
                <w:sz w:val="20"/>
                <w:szCs w:val="20"/>
                <w:lang w:eastAsia="sk-SK"/>
              </w:rPr>
            </w:pPr>
          </w:p>
        </w:tc>
      </w:tr>
      <w:tr w:rsidRPr="00D750C9" w:rsidR="00AD7465" w:rsidTr="00B42D21" w14:paraId="7AAE8E2A" w14:textId="77777777">
        <w:trPr>
          <w:trHeight w:val="290"/>
        </w:trPr>
        <w:tc>
          <w:tcPr>
            <w:tcW w:w="595" w:type="dxa"/>
            <w:noWrap/>
            <w:hideMark/>
          </w:tcPr>
          <w:p w:rsidRPr="00D750C9" w:rsidR="00AD7465" w:rsidP="00AD7465" w:rsidRDefault="00AD7465" w14:paraId="710F1DBC" w14:textId="77777777">
            <w:pPr>
              <w:jc w:val="left"/>
              <w:rPr>
                <w:rFonts w:eastAsia="Times New Roman" w:cs="Calibri"/>
                <w:color w:val="000000"/>
                <w:lang w:eastAsia="sk-SK"/>
              </w:rPr>
            </w:pPr>
            <w:r w:rsidRPr="00D750C9">
              <w:rPr>
                <w:rFonts w:eastAsia="Times New Roman" w:cs="Calibri"/>
                <w:color w:val="000000"/>
                <w:lang w:eastAsia="sk-SK"/>
              </w:rPr>
              <w:t>B005</w:t>
            </w:r>
          </w:p>
        </w:tc>
        <w:tc>
          <w:tcPr>
            <w:tcW w:w="1560" w:type="dxa"/>
            <w:hideMark/>
          </w:tcPr>
          <w:p w:rsidRPr="00D750C9" w:rsidR="00AD7465" w:rsidP="00AD7465" w:rsidRDefault="00AD7465" w14:paraId="6BF497AD" w14:textId="77777777">
            <w:pPr>
              <w:jc w:val="left"/>
              <w:rPr>
                <w:rFonts w:eastAsia="Times New Roman" w:cs="Calibri"/>
                <w:color w:val="000000"/>
                <w:lang w:eastAsia="sk-SK"/>
              </w:rPr>
            </w:pPr>
            <w:r w:rsidRPr="00D750C9">
              <w:rPr>
                <w:rFonts w:eastAsia="Times New Roman" w:cs="Calibri"/>
                <w:color w:val="000000"/>
                <w:lang w:eastAsia="sk-SK"/>
              </w:rPr>
              <w:t>Byt-5. izba</w:t>
            </w:r>
          </w:p>
        </w:tc>
        <w:tc>
          <w:tcPr>
            <w:tcW w:w="360" w:type="dxa"/>
            <w:noWrap/>
            <w:hideMark/>
          </w:tcPr>
          <w:p w:rsidRPr="00D750C9" w:rsidR="00AD7465" w:rsidP="00AD7465" w:rsidRDefault="00AD7465" w14:paraId="216BB4B8" w14:textId="508C8B95">
            <w:pPr>
              <w:jc w:val="center"/>
              <w:rPr>
                <w:rFonts w:eastAsia="Times New Roman" w:cs="Calibri"/>
                <w:color w:val="000000"/>
                <w:lang w:eastAsia="sk-SK"/>
              </w:rPr>
            </w:pPr>
          </w:p>
        </w:tc>
        <w:tc>
          <w:tcPr>
            <w:tcW w:w="999" w:type="dxa"/>
            <w:noWrap/>
            <w:hideMark/>
          </w:tcPr>
          <w:p w:rsidRPr="00D750C9" w:rsidR="00AD7465" w:rsidP="00AD7465" w:rsidRDefault="00AD7465" w14:paraId="3C00CDD6" w14:textId="3AD3A7B9">
            <w:pPr>
              <w:jc w:val="center"/>
              <w:rPr>
                <w:rFonts w:eastAsia="Times New Roman" w:cs="Calibri"/>
                <w:color w:val="000000"/>
                <w:lang w:eastAsia="sk-SK"/>
              </w:rPr>
            </w:pPr>
          </w:p>
        </w:tc>
        <w:tc>
          <w:tcPr>
            <w:tcW w:w="999" w:type="dxa"/>
            <w:noWrap/>
            <w:hideMark/>
          </w:tcPr>
          <w:p w:rsidRPr="00D750C9" w:rsidR="00AD7465" w:rsidP="00AD7465" w:rsidRDefault="00AD7465" w14:paraId="05E5602A" w14:textId="64D640D1">
            <w:pPr>
              <w:jc w:val="center"/>
              <w:rPr>
                <w:rFonts w:eastAsia="Times New Roman" w:cs="Calibri"/>
                <w:color w:val="FF0000"/>
                <w:lang w:eastAsia="sk-SK"/>
              </w:rPr>
            </w:pPr>
          </w:p>
        </w:tc>
        <w:tc>
          <w:tcPr>
            <w:tcW w:w="927" w:type="dxa"/>
            <w:noWrap/>
            <w:hideMark/>
          </w:tcPr>
          <w:p w:rsidRPr="00D750C9" w:rsidR="00AD7465" w:rsidP="00AD7465" w:rsidRDefault="00AD7465" w14:paraId="4BA6E16E" w14:textId="0A817F40">
            <w:pPr>
              <w:jc w:val="center"/>
              <w:rPr>
                <w:rFonts w:eastAsia="Times New Roman" w:cs="Calibri"/>
                <w:color w:val="FF0000"/>
                <w:lang w:eastAsia="sk-SK"/>
              </w:rPr>
            </w:pPr>
          </w:p>
        </w:tc>
        <w:tc>
          <w:tcPr>
            <w:tcW w:w="426" w:type="dxa"/>
          </w:tcPr>
          <w:p w:rsidRPr="00D750C9" w:rsidR="00AD7465" w:rsidP="00AD7465" w:rsidRDefault="00AD7465" w14:paraId="58A367EA" w14:textId="008D4AA4">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5C231F50" w14:textId="657D7F46">
            <w:pPr>
              <w:jc w:val="center"/>
              <w:rPr>
                <w:rFonts w:eastAsia="Times New Roman" w:cs="Calibri"/>
                <w:color w:val="000000"/>
                <w:lang w:eastAsia="sk-SK"/>
              </w:rPr>
            </w:pPr>
          </w:p>
        </w:tc>
        <w:tc>
          <w:tcPr>
            <w:tcW w:w="444" w:type="dxa"/>
            <w:noWrap/>
            <w:hideMark/>
          </w:tcPr>
          <w:p w:rsidRPr="00D750C9" w:rsidR="00AD7465" w:rsidP="00AD7465" w:rsidRDefault="00AD7465" w14:paraId="4A751E8C"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0A21BC93" w14:textId="24FB6E41">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4B4C1377" w14:textId="5CC16956">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4093A1AF" w14:textId="02F2EB27">
            <w:pPr>
              <w:jc w:val="center"/>
              <w:rPr>
                <w:rFonts w:ascii="Arial" w:hAnsi="Arial" w:eastAsia="Times New Roman" w:cs="Arial"/>
                <w:color w:val="000000"/>
                <w:sz w:val="20"/>
                <w:szCs w:val="20"/>
                <w:lang w:eastAsia="sk-SK"/>
              </w:rPr>
            </w:pPr>
          </w:p>
        </w:tc>
      </w:tr>
      <w:tr w:rsidRPr="00D750C9" w:rsidR="00AD7465" w:rsidTr="00B42D21" w14:paraId="2F662B47" w14:textId="77777777">
        <w:trPr>
          <w:trHeight w:val="290"/>
        </w:trPr>
        <w:tc>
          <w:tcPr>
            <w:tcW w:w="595" w:type="dxa"/>
            <w:noWrap/>
            <w:hideMark/>
          </w:tcPr>
          <w:p w:rsidRPr="00D750C9" w:rsidR="00AD7465" w:rsidP="00AD7465" w:rsidRDefault="00AD7465" w14:paraId="1590C810" w14:textId="77777777">
            <w:pPr>
              <w:jc w:val="left"/>
              <w:rPr>
                <w:rFonts w:eastAsia="Times New Roman" w:cs="Calibri"/>
                <w:color w:val="000000"/>
                <w:lang w:eastAsia="sk-SK"/>
              </w:rPr>
            </w:pPr>
            <w:r w:rsidRPr="00D750C9">
              <w:rPr>
                <w:rFonts w:eastAsia="Times New Roman" w:cs="Calibri"/>
                <w:color w:val="000000"/>
                <w:lang w:eastAsia="sk-SK"/>
              </w:rPr>
              <w:t>B006</w:t>
            </w:r>
          </w:p>
        </w:tc>
        <w:tc>
          <w:tcPr>
            <w:tcW w:w="1560" w:type="dxa"/>
            <w:hideMark/>
          </w:tcPr>
          <w:p w:rsidRPr="00D750C9" w:rsidR="00AD7465" w:rsidP="00AD7465" w:rsidRDefault="00AD7465" w14:paraId="6E57C961" w14:textId="77777777">
            <w:pPr>
              <w:jc w:val="left"/>
              <w:rPr>
                <w:rFonts w:eastAsia="Times New Roman" w:cs="Calibri"/>
                <w:color w:val="000000"/>
                <w:lang w:eastAsia="sk-SK"/>
              </w:rPr>
            </w:pPr>
            <w:r w:rsidRPr="00D750C9">
              <w:rPr>
                <w:rFonts w:eastAsia="Times New Roman" w:cs="Calibri"/>
                <w:color w:val="000000"/>
                <w:lang w:eastAsia="sk-SK"/>
              </w:rPr>
              <w:t>Byt-6. izba</w:t>
            </w:r>
          </w:p>
        </w:tc>
        <w:tc>
          <w:tcPr>
            <w:tcW w:w="360" w:type="dxa"/>
            <w:noWrap/>
            <w:hideMark/>
          </w:tcPr>
          <w:p w:rsidRPr="00D750C9" w:rsidR="00AD7465" w:rsidP="00AD7465" w:rsidRDefault="00AD7465" w14:paraId="38D57797" w14:textId="3C33E1A7">
            <w:pPr>
              <w:jc w:val="center"/>
              <w:rPr>
                <w:rFonts w:eastAsia="Times New Roman" w:cs="Calibri"/>
                <w:color w:val="000000"/>
                <w:lang w:eastAsia="sk-SK"/>
              </w:rPr>
            </w:pPr>
          </w:p>
        </w:tc>
        <w:tc>
          <w:tcPr>
            <w:tcW w:w="999" w:type="dxa"/>
            <w:noWrap/>
            <w:hideMark/>
          </w:tcPr>
          <w:p w:rsidRPr="00D750C9" w:rsidR="00AD7465" w:rsidP="00AD7465" w:rsidRDefault="00AD7465" w14:paraId="70599E50" w14:textId="2D649D23">
            <w:pPr>
              <w:jc w:val="center"/>
              <w:rPr>
                <w:rFonts w:eastAsia="Times New Roman" w:cs="Calibri"/>
                <w:color w:val="000000"/>
                <w:lang w:eastAsia="sk-SK"/>
              </w:rPr>
            </w:pPr>
          </w:p>
        </w:tc>
        <w:tc>
          <w:tcPr>
            <w:tcW w:w="999" w:type="dxa"/>
            <w:noWrap/>
            <w:hideMark/>
          </w:tcPr>
          <w:p w:rsidRPr="00D750C9" w:rsidR="00AD7465" w:rsidP="00AD7465" w:rsidRDefault="00AD7465" w14:paraId="391B67B0" w14:textId="07ED0D8D">
            <w:pPr>
              <w:jc w:val="center"/>
              <w:rPr>
                <w:rFonts w:eastAsia="Times New Roman" w:cs="Calibri"/>
                <w:color w:val="FF0000"/>
                <w:lang w:eastAsia="sk-SK"/>
              </w:rPr>
            </w:pPr>
          </w:p>
        </w:tc>
        <w:tc>
          <w:tcPr>
            <w:tcW w:w="927" w:type="dxa"/>
            <w:noWrap/>
            <w:hideMark/>
          </w:tcPr>
          <w:p w:rsidRPr="00D750C9" w:rsidR="00AD7465" w:rsidP="00AD7465" w:rsidRDefault="00AD7465" w14:paraId="6B6591E4" w14:textId="2C2D98CA">
            <w:pPr>
              <w:jc w:val="center"/>
              <w:rPr>
                <w:rFonts w:eastAsia="Times New Roman" w:cs="Calibri"/>
                <w:color w:val="FF0000"/>
                <w:lang w:eastAsia="sk-SK"/>
              </w:rPr>
            </w:pPr>
          </w:p>
        </w:tc>
        <w:tc>
          <w:tcPr>
            <w:tcW w:w="426" w:type="dxa"/>
          </w:tcPr>
          <w:p w:rsidRPr="00D750C9" w:rsidR="00AD7465" w:rsidP="00AD7465" w:rsidRDefault="00AD7465" w14:paraId="1EA01213" w14:textId="4775320C">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329AD88E" w14:textId="1A887B65">
            <w:pPr>
              <w:jc w:val="center"/>
              <w:rPr>
                <w:rFonts w:eastAsia="Times New Roman" w:cs="Calibri"/>
                <w:color w:val="000000"/>
                <w:lang w:eastAsia="sk-SK"/>
              </w:rPr>
            </w:pPr>
          </w:p>
        </w:tc>
        <w:tc>
          <w:tcPr>
            <w:tcW w:w="444" w:type="dxa"/>
            <w:noWrap/>
            <w:hideMark/>
          </w:tcPr>
          <w:p w:rsidRPr="00D750C9" w:rsidR="00AD7465" w:rsidP="00AD7465" w:rsidRDefault="00AD7465" w14:paraId="79729BD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3CD0B822" w14:textId="6C4B4A8E">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2E34B91C" w14:textId="1F782D3D">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37AE28F6" w14:textId="606C362E">
            <w:pPr>
              <w:jc w:val="center"/>
              <w:rPr>
                <w:rFonts w:ascii="Arial" w:hAnsi="Arial" w:eastAsia="Times New Roman" w:cs="Arial"/>
                <w:color w:val="000000"/>
                <w:sz w:val="20"/>
                <w:szCs w:val="20"/>
                <w:lang w:eastAsia="sk-SK"/>
              </w:rPr>
            </w:pPr>
          </w:p>
        </w:tc>
      </w:tr>
      <w:tr w:rsidRPr="00D750C9" w:rsidR="00AD7465" w:rsidTr="00B42D21" w14:paraId="359AD443" w14:textId="77777777">
        <w:trPr>
          <w:trHeight w:val="290"/>
        </w:trPr>
        <w:tc>
          <w:tcPr>
            <w:tcW w:w="595" w:type="dxa"/>
            <w:noWrap/>
            <w:hideMark/>
          </w:tcPr>
          <w:p w:rsidRPr="00D750C9" w:rsidR="00AD7465" w:rsidP="00AD7465" w:rsidRDefault="00AD7465" w14:paraId="7D970853" w14:textId="77777777">
            <w:pPr>
              <w:jc w:val="left"/>
              <w:rPr>
                <w:rFonts w:eastAsia="Times New Roman" w:cs="Calibri"/>
                <w:color w:val="000000"/>
                <w:lang w:eastAsia="sk-SK"/>
              </w:rPr>
            </w:pPr>
            <w:r w:rsidRPr="00D750C9">
              <w:rPr>
                <w:rFonts w:eastAsia="Times New Roman" w:cs="Calibri"/>
                <w:color w:val="000000"/>
                <w:lang w:eastAsia="sk-SK"/>
              </w:rPr>
              <w:t>B008</w:t>
            </w:r>
          </w:p>
        </w:tc>
        <w:tc>
          <w:tcPr>
            <w:tcW w:w="1560" w:type="dxa"/>
            <w:hideMark/>
          </w:tcPr>
          <w:p w:rsidRPr="00D750C9" w:rsidR="00AD7465" w:rsidP="00AD7465" w:rsidRDefault="00AD7465" w14:paraId="26274793" w14:textId="77777777">
            <w:pPr>
              <w:jc w:val="left"/>
              <w:rPr>
                <w:rFonts w:eastAsia="Times New Roman" w:cs="Calibri"/>
                <w:color w:val="000000"/>
                <w:lang w:eastAsia="sk-SK"/>
              </w:rPr>
            </w:pPr>
            <w:r w:rsidRPr="00D750C9">
              <w:rPr>
                <w:rFonts w:eastAsia="Times New Roman" w:cs="Calibri"/>
                <w:color w:val="000000"/>
                <w:lang w:eastAsia="sk-SK"/>
              </w:rPr>
              <w:t>Byt-obytná hala</w:t>
            </w:r>
          </w:p>
        </w:tc>
        <w:tc>
          <w:tcPr>
            <w:tcW w:w="360" w:type="dxa"/>
            <w:noWrap/>
            <w:hideMark/>
          </w:tcPr>
          <w:p w:rsidRPr="00D750C9" w:rsidR="00AD7465" w:rsidP="00AD7465" w:rsidRDefault="00AD7465" w14:paraId="4BF189C6" w14:textId="32676551">
            <w:pPr>
              <w:jc w:val="center"/>
              <w:rPr>
                <w:rFonts w:eastAsia="Times New Roman" w:cs="Calibri"/>
                <w:color w:val="000000"/>
                <w:lang w:eastAsia="sk-SK"/>
              </w:rPr>
            </w:pPr>
          </w:p>
        </w:tc>
        <w:tc>
          <w:tcPr>
            <w:tcW w:w="999" w:type="dxa"/>
            <w:noWrap/>
            <w:hideMark/>
          </w:tcPr>
          <w:p w:rsidRPr="00D750C9" w:rsidR="00AD7465" w:rsidP="00AD7465" w:rsidRDefault="00AD7465" w14:paraId="0C3F53B0" w14:textId="43A6AFC3">
            <w:pPr>
              <w:jc w:val="center"/>
              <w:rPr>
                <w:rFonts w:eastAsia="Times New Roman" w:cs="Calibri"/>
                <w:color w:val="000000"/>
                <w:lang w:eastAsia="sk-SK"/>
              </w:rPr>
            </w:pPr>
          </w:p>
        </w:tc>
        <w:tc>
          <w:tcPr>
            <w:tcW w:w="999" w:type="dxa"/>
            <w:noWrap/>
            <w:hideMark/>
          </w:tcPr>
          <w:p w:rsidRPr="00D750C9" w:rsidR="00AD7465" w:rsidP="00AD7465" w:rsidRDefault="00AD7465" w14:paraId="747A49D8" w14:textId="6CB1B5C9">
            <w:pPr>
              <w:jc w:val="center"/>
              <w:rPr>
                <w:rFonts w:eastAsia="Times New Roman" w:cs="Calibri"/>
                <w:color w:val="FF0000"/>
                <w:lang w:eastAsia="sk-SK"/>
              </w:rPr>
            </w:pPr>
          </w:p>
        </w:tc>
        <w:tc>
          <w:tcPr>
            <w:tcW w:w="927" w:type="dxa"/>
            <w:noWrap/>
            <w:hideMark/>
          </w:tcPr>
          <w:p w:rsidRPr="00D750C9" w:rsidR="00AD7465" w:rsidP="00AD7465" w:rsidRDefault="00AD7465" w14:paraId="126FEB8B" w14:textId="7897DA13">
            <w:pPr>
              <w:jc w:val="center"/>
              <w:rPr>
                <w:rFonts w:eastAsia="Times New Roman" w:cs="Calibri"/>
                <w:color w:val="FF0000"/>
                <w:lang w:eastAsia="sk-SK"/>
              </w:rPr>
            </w:pPr>
          </w:p>
        </w:tc>
        <w:tc>
          <w:tcPr>
            <w:tcW w:w="426" w:type="dxa"/>
          </w:tcPr>
          <w:p w:rsidRPr="00D750C9" w:rsidR="00AD7465" w:rsidP="00AD7465" w:rsidRDefault="00AD7465" w14:paraId="64BA798A" w14:textId="760DC03D">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6AABE193" w14:textId="00F298CD">
            <w:pPr>
              <w:jc w:val="center"/>
              <w:rPr>
                <w:rFonts w:eastAsia="Times New Roman" w:cs="Calibri"/>
                <w:color w:val="000000"/>
                <w:lang w:eastAsia="sk-SK"/>
              </w:rPr>
            </w:pPr>
          </w:p>
        </w:tc>
        <w:tc>
          <w:tcPr>
            <w:tcW w:w="444" w:type="dxa"/>
            <w:noWrap/>
            <w:hideMark/>
          </w:tcPr>
          <w:p w:rsidRPr="00D750C9" w:rsidR="00AD7465" w:rsidP="00AD7465" w:rsidRDefault="00AD7465" w14:paraId="5EF9B97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2D4BF340" w14:textId="7496070E">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55BFB7DD" w14:textId="3A99A38A">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36FD7C6B" w14:textId="3323BDED">
            <w:pPr>
              <w:jc w:val="center"/>
              <w:rPr>
                <w:rFonts w:ascii="Arial" w:hAnsi="Arial" w:eastAsia="Times New Roman" w:cs="Arial"/>
                <w:color w:val="000000"/>
                <w:sz w:val="20"/>
                <w:szCs w:val="20"/>
                <w:lang w:eastAsia="sk-SK"/>
              </w:rPr>
            </w:pPr>
          </w:p>
        </w:tc>
      </w:tr>
      <w:tr w:rsidRPr="00D750C9" w:rsidR="00AD7465" w:rsidTr="00B42D21" w14:paraId="4ACF6C10" w14:textId="77777777">
        <w:trPr>
          <w:trHeight w:val="290"/>
        </w:trPr>
        <w:tc>
          <w:tcPr>
            <w:tcW w:w="595" w:type="dxa"/>
            <w:noWrap/>
            <w:hideMark/>
          </w:tcPr>
          <w:p w:rsidRPr="00D750C9" w:rsidR="00AD7465" w:rsidP="00AD7465" w:rsidRDefault="00AD7465" w14:paraId="0FCDDB72" w14:textId="77777777">
            <w:pPr>
              <w:jc w:val="left"/>
              <w:rPr>
                <w:rFonts w:eastAsia="Times New Roman" w:cs="Calibri"/>
                <w:color w:val="000000"/>
                <w:lang w:eastAsia="sk-SK"/>
              </w:rPr>
            </w:pPr>
            <w:r w:rsidRPr="00D750C9">
              <w:rPr>
                <w:rFonts w:eastAsia="Times New Roman" w:cs="Calibri"/>
                <w:color w:val="000000"/>
                <w:lang w:eastAsia="sk-SK"/>
              </w:rPr>
              <w:t>B101</w:t>
            </w:r>
          </w:p>
        </w:tc>
        <w:tc>
          <w:tcPr>
            <w:tcW w:w="1560" w:type="dxa"/>
            <w:hideMark/>
          </w:tcPr>
          <w:p w:rsidRPr="00D750C9" w:rsidR="00AD7465" w:rsidP="00AD7465" w:rsidRDefault="00AD7465" w14:paraId="6768545E" w14:textId="77777777">
            <w:pPr>
              <w:jc w:val="left"/>
              <w:rPr>
                <w:rFonts w:eastAsia="Times New Roman" w:cs="Calibri"/>
                <w:color w:val="000000"/>
                <w:lang w:eastAsia="sk-SK"/>
              </w:rPr>
            </w:pPr>
            <w:r w:rsidRPr="00D750C9">
              <w:rPr>
                <w:rFonts w:eastAsia="Times New Roman" w:cs="Calibri"/>
                <w:color w:val="000000"/>
                <w:lang w:eastAsia="sk-SK"/>
              </w:rPr>
              <w:t>Byt-kuchyňa</w:t>
            </w:r>
          </w:p>
        </w:tc>
        <w:tc>
          <w:tcPr>
            <w:tcW w:w="360" w:type="dxa"/>
            <w:noWrap/>
            <w:hideMark/>
          </w:tcPr>
          <w:p w:rsidRPr="00D750C9" w:rsidR="00AD7465" w:rsidP="00AD7465" w:rsidRDefault="00AD7465" w14:paraId="28797D94" w14:textId="7D39E9F0">
            <w:pPr>
              <w:jc w:val="center"/>
              <w:rPr>
                <w:rFonts w:eastAsia="Times New Roman" w:cs="Calibri"/>
                <w:color w:val="000000"/>
                <w:lang w:eastAsia="sk-SK"/>
              </w:rPr>
            </w:pPr>
          </w:p>
        </w:tc>
        <w:tc>
          <w:tcPr>
            <w:tcW w:w="999" w:type="dxa"/>
            <w:noWrap/>
            <w:hideMark/>
          </w:tcPr>
          <w:p w:rsidRPr="00D750C9" w:rsidR="00AD7465" w:rsidP="00AD7465" w:rsidRDefault="00AD7465" w14:paraId="57D37207" w14:textId="31D088E9">
            <w:pPr>
              <w:jc w:val="center"/>
              <w:rPr>
                <w:rFonts w:eastAsia="Times New Roman" w:cs="Calibri"/>
                <w:color w:val="000000"/>
                <w:lang w:eastAsia="sk-SK"/>
              </w:rPr>
            </w:pPr>
          </w:p>
        </w:tc>
        <w:tc>
          <w:tcPr>
            <w:tcW w:w="999" w:type="dxa"/>
            <w:noWrap/>
            <w:hideMark/>
          </w:tcPr>
          <w:p w:rsidRPr="00D750C9" w:rsidR="00AD7465" w:rsidP="00AD7465" w:rsidRDefault="00AD7465" w14:paraId="65CA5985" w14:textId="28211BB4">
            <w:pPr>
              <w:jc w:val="center"/>
              <w:rPr>
                <w:rFonts w:eastAsia="Times New Roman" w:cs="Calibri"/>
                <w:color w:val="FF0000"/>
                <w:lang w:eastAsia="sk-SK"/>
              </w:rPr>
            </w:pPr>
          </w:p>
        </w:tc>
        <w:tc>
          <w:tcPr>
            <w:tcW w:w="927" w:type="dxa"/>
            <w:noWrap/>
            <w:hideMark/>
          </w:tcPr>
          <w:p w:rsidRPr="00D750C9" w:rsidR="00AD7465" w:rsidP="00AD7465" w:rsidRDefault="00AD7465" w14:paraId="1ED9417F" w14:textId="19307FB1">
            <w:pPr>
              <w:jc w:val="center"/>
              <w:rPr>
                <w:rFonts w:eastAsia="Times New Roman" w:cs="Calibri"/>
                <w:color w:val="FF0000"/>
                <w:lang w:eastAsia="sk-SK"/>
              </w:rPr>
            </w:pPr>
          </w:p>
        </w:tc>
        <w:tc>
          <w:tcPr>
            <w:tcW w:w="426" w:type="dxa"/>
          </w:tcPr>
          <w:p w:rsidRPr="00D750C9" w:rsidR="00AD7465" w:rsidP="00AD7465" w:rsidRDefault="00AD7465" w14:paraId="115049AB" w14:textId="0894CD37">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0FB27A7C" w14:textId="75DCB268">
            <w:pPr>
              <w:jc w:val="center"/>
              <w:rPr>
                <w:rFonts w:eastAsia="Times New Roman" w:cs="Calibri"/>
                <w:color w:val="000000"/>
                <w:lang w:eastAsia="sk-SK"/>
              </w:rPr>
            </w:pPr>
          </w:p>
        </w:tc>
        <w:tc>
          <w:tcPr>
            <w:tcW w:w="444" w:type="dxa"/>
            <w:noWrap/>
            <w:hideMark/>
          </w:tcPr>
          <w:p w:rsidRPr="00D750C9" w:rsidR="00AD7465" w:rsidP="00AD7465" w:rsidRDefault="00AD7465" w14:paraId="4D119640"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36BDFFB9" w14:textId="749F5EB9">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32083A51" w14:textId="2101CC9B">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00B214AA" w14:textId="5D131147">
            <w:pPr>
              <w:jc w:val="center"/>
              <w:rPr>
                <w:rFonts w:ascii="Arial" w:hAnsi="Arial" w:eastAsia="Times New Roman" w:cs="Arial"/>
                <w:color w:val="000000"/>
                <w:sz w:val="20"/>
                <w:szCs w:val="20"/>
                <w:lang w:eastAsia="sk-SK"/>
              </w:rPr>
            </w:pPr>
          </w:p>
        </w:tc>
      </w:tr>
      <w:tr w:rsidRPr="00D750C9" w:rsidR="00AD7465" w:rsidTr="00B42D21" w14:paraId="18A6A4AD" w14:textId="77777777">
        <w:trPr>
          <w:trHeight w:val="290"/>
        </w:trPr>
        <w:tc>
          <w:tcPr>
            <w:tcW w:w="595" w:type="dxa"/>
            <w:noWrap/>
            <w:hideMark/>
          </w:tcPr>
          <w:p w:rsidRPr="00D750C9" w:rsidR="00AD7465" w:rsidP="00AD7465" w:rsidRDefault="00AD7465" w14:paraId="12718565" w14:textId="77777777">
            <w:pPr>
              <w:jc w:val="left"/>
              <w:rPr>
                <w:rFonts w:eastAsia="Times New Roman" w:cs="Calibri"/>
                <w:color w:val="000000"/>
                <w:lang w:eastAsia="sk-SK"/>
              </w:rPr>
            </w:pPr>
            <w:r w:rsidRPr="00D750C9">
              <w:rPr>
                <w:rFonts w:eastAsia="Times New Roman" w:cs="Calibri"/>
                <w:color w:val="000000"/>
                <w:lang w:eastAsia="sk-SK"/>
              </w:rPr>
              <w:t>B103</w:t>
            </w:r>
          </w:p>
        </w:tc>
        <w:tc>
          <w:tcPr>
            <w:tcW w:w="1560" w:type="dxa"/>
            <w:hideMark/>
          </w:tcPr>
          <w:p w:rsidRPr="00D750C9" w:rsidR="00AD7465" w:rsidP="00AD7465" w:rsidRDefault="00AD7465" w14:paraId="281741FE" w14:textId="77777777">
            <w:pPr>
              <w:jc w:val="left"/>
              <w:rPr>
                <w:rFonts w:eastAsia="Times New Roman" w:cs="Calibri"/>
                <w:color w:val="000000"/>
                <w:lang w:eastAsia="sk-SK"/>
              </w:rPr>
            </w:pPr>
            <w:r w:rsidRPr="00D750C9">
              <w:rPr>
                <w:rFonts w:eastAsia="Times New Roman" w:cs="Calibri"/>
                <w:color w:val="000000"/>
                <w:lang w:eastAsia="sk-SK"/>
              </w:rPr>
              <w:t>Byt-predsieň</w:t>
            </w:r>
          </w:p>
        </w:tc>
        <w:tc>
          <w:tcPr>
            <w:tcW w:w="360" w:type="dxa"/>
            <w:noWrap/>
            <w:hideMark/>
          </w:tcPr>
          <w:p w:rsidRPr="00D750C9" w:rsidR="00AD7465" w:rsidP="00AD7465" w:rsidRDefault="00AD7465" w14:paraId="1F4B7FFF" w14:textId="3F8AA8C2">
            <w:pPr>
              <w:jc w:val="center"/>
              <w:rPr>
                <w:rFonts w:eastAsia="Times New Roman" w:cs="Calibri"/>
                <w:color w:val="000000"/>
                <w:lang w:eastAsia="sk-SK"/>
              </w:rPr>
            </w:pPr>
          </w:p>
        </w:tc>
        <w:tc>
          <w:tcPr>
            <w:tcW w:w="999" w:type="dxa"/>
            <w:noWrap/>
            <w:hideMark/>
          </w:tcPr>
          <w:p w:rsidRPr="00D750C9" w:rsidR="00AD7465" w:rsidP="00AD7465" w:rsidRDefault="00AD7465" w14:paraId="2E7A217F" w14:textId="4578FDC2">
            <w:pPr>
              <w:jc w:val="center"/>
              <w:rPr>
                <w:rFonts w:eastAsia="Times New Roman" w:cs="Calibri"/>
                <w:color w:val="000000"/>
                <w:lang w:eastAsia="sk-SK"/>
              </w:rPr>
            </w:pPr>
          </w:p>
        </w:tc>
        <w:tc>
          <w:tcPr>
            <w:tcW w:w="999" w:type="dxa"/>
            <w:noWrap/>
            <w:hideMark/>
          </w:tcPr>
          <w:p w:rsidRPr="00D750C9" w:rsidR="00AD7465" w:rsidP="00AD7465" w:rsidRDefault="00AD7465" w14:paraId="1E63C008" w14:textId="4DABC8CD">
            <w:pPr>
              <w:jc w:val="center"/>
              <w:rPr>
                <w:rFonts w:eastAsia="Times New Roman" w:cs="Calibri"/>
                <w:color w:val="FF0000"/>
                <w:lang w:eastAsia="sk-SK"/>
              </w:rPr>
            </w:pPr>
          </w:p>
        </w:tc>
        <w:tc>
          <w:tcPr>
            <w:tcW w:w="927" w:type="dxa"/>
            <w:noWrap/>
            <w:hideMark/>
          </w:tcPr>
          <w:p w:rsidRPr="00D750C9" w:rsidR="00AD7465" w:rsidP="00AD7465" w:rsidRDefault="00AD7465" w14:paraId="73CAC3E7" w14:textId="52434BB2">
            <w:pPr>
              <w:jc w:val="center"/>
              <w:rPr>
                <w:rFonts w:eastAsia="Times New Roman" w:cs="Calibri"/>
                <w:color w:val="FF0000"/>
                <w:lang w:eastAsia="sk-SK"/>
              </w:rPr>
            </w:pPr>
          </w:p>
        </w:tc>
        <w:tc>
          <w:tcPr>
            <w:tcW w:w="426" w:type="dxa"/>
          </w:tcPr>
          <w:p w:rsidRPr="00D750C9" w:rsidR="00AD7465" w:rsidP="00AD7465" w:rsidRDefault="00AD7465" w14:paraId="667C6654" w14:textId="4F915D91">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44CA5C52" w14:textId="2EB539FE">
            <w:pPr>
              <w:jc w:val="center"/>
              <w:rPr>
                <w:rFonts w:eastAsia="Times New Roman" w:cs="Calibri"/>
                <w:color w:val="000000"/>
                <w:lang w:eastAsia="sk-SK"/>
              </w:rPr>
            </w:pPr>
          </w:p>
        </w:tc>
        <w:tc>
          <w:tcPr>
            <w:tcW w:w="444" w:type="dxa"/>
            <w:noWrap/>
            <w:hideMark/>
          </w:tcPr>
          <w:p w:rsidRPr="00D750C9" w:rsidR="00AD7465" w:rsidP="00AD7465" w:rsidRDefault="00AD7465" w14:paraId="224482B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39587B68" w14:textId="7ABBC2BA">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12830A18" w14:textId="102A5C53">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4826EEDE" w14:textId="44248E48">
            <w:pPr>
              <w:jc w:val="center"/>
              <w:rPr>
                <w:rFonts w:ascii="Arial" w:hAnsi="Arial" w:eastAsia="Times New Roman" w:cs="Arial"/>
                <w:color w:val="000000"/>
                <w:sz w:val="20"/>
                <w:szCs w:val="20"/>
                <w:lang w:eastAsia="sk-SK"/>
              </w:rPr>
            </w:pPr>
          </w:p>
        </w:tc>
      </w:tr>
      <w:tr w:rsidRPr="00D750C9" w:rsidR="00AD7465" w:rsidTr="00B42D21" w14:paraId="51980793" w14:textId="77777777">
        <w:trPr>
          <w:trHeight w:val="290"/>
        </w:trPr>
        <w:tc>
          <w:tcPr>
            <w:tcW w:w="595" w:type="dxa"/>
            <w:noWrap/>
            <w:hideMark/>
          </w:tcPr>
          <w:p w:rsidRPr="00D750C9" w:rsidR="00AD7465" w:rsidP="00AD7465" w:rsidRDefault="00AD7465" w14:paraId="4C083526" w14:textId="77777777">
            <w:pPr>
              <w:jc w:val="left"/>
              <w:rPr>
                <w:rFonts w:eastAsia="Times New Roman" w:cs="Calibri"/>
                <w:color w:val="000000"/>
                <w:lang w:eastAsia="sk-SK"/>
              </w:rPr>
            </w:pPr>
            <w:r w:rsidRPr="00D750C9">
              <w:rPr>
                <w:rFonts w:eastAsia="Times New Roman" w:cs="Calibri"/>
                <w:color w:val="000000"/>
                <w:lang w:eastAsia="sk-SK"/>
              </w:rPr>
              <w:t>B104</w:t>
            </w:r>
          </w:p>
        </w:tc>
        <w:tc>
          <w:tcPr>
            <w:tcW w:w="1560" w:type="dxa"/>
            <w:hideMark/>
          </w:tcPr>
          <w:p w:rsidRPr="00D750C9" w:rsidR="00AD7465" w:rsidP="00AD7465" w:rsidRDefault="00AD7465" w14:paraId="71EBC466" w14:textId="77777777">
            <w:pPr>
              <w:jc w:val="left"/>
              <w:rPr>
                <w:rFonts w:eastAsia="Times New Roman" w:cs="Calibri"/>
                <w:color w:val="000000"/>
                <w:lang w:eastAsia="sk-SK"/>
              </w:rPr>
            </w:pPr>
            <w:r w:rsidRPr="00D750C9">
              <w:rPr>
                <w:rFonts w:eastAsia="Times New Roman" w:cs="Calibri"/>
                <w:color w:val="000000"/>
                <w:lang w:eastAsia="sk-SK"/>
              </w:rPr>
              <w:t>Byt-neobytná hala</w:t>
            </w:r>
          </w:p>
        </w:tc>
        <w:tc>
          <w:tcPr>
            <w:tcW w:w="360" w:type="dxa"/>
            <w:noWrap/>
            <w:hideMark/>
          </w:tcPr>
          <w:p w:rsidRPr="00D750C9" w:rsidR="00AD7465" w:rsidP="00AD7465" w:rsidRDefault="00AD7465" w14:paraId="7CDA75D6" w14:textId="4973277D">
            <w:pPr>
              <w:jc w:val="center"/>
              <w:rPr>
                <w:rFonts w:eastAsia="Times New Roman" w:cs="Calibri"/>
                <w:color w:val="000000"/>
                <w:lang w:eastAsia="sk-SK"/>
              </w:rPr>
            </w:pPr>
          </w:p>
        </w:tc>
        <w:tc>
          <w:tcPr>
            <w:tcW w:w="999" w:type="dxa"/>
            <w:noWrap/>
            <w:hideMark/>
          </w:tcPr>
          <w:p w:rsidRPr="00D750C9" w:rsidR="00AD7465" w:rsidP="00AD7465" w:rsidRDefault="00AD7465" w14:paraId="63E78B73" w14:textId="61BEBD40">
            <w:pPr>
              <w:jc w:val="center"/>
              <w:rPr>
                <w:rFonts w:eastAsia="Times New Roman" w:cs="Calibri"/>
                <w:color w:val="000000"/>
                <w:lang w:eastAsia="sk-SK"/>
              </w:rPr>
            </w:pPr>
          </w:p>
        </w:tc>
        <w:tc>
          <w:tcPr>
            <w:tcW w:w="999" w:type="dxa"/>
            <w:noWrap/>
            <w:hideMark/>
          </w:tcPr>
          <w:p w:rsidRPr="00D750C9" w:rsidR="00AD7465" w:rsidP="00AD7465" w:rsidRDefault="00AD7465" w14:paraId="44DDAC98" w14:textId="6D6F2E18">
            <w:pPr>
              <w:jc w:val="center"/>
              <w:rPr>
                <w:rFonts w:eastAsia="Times New Roman" w:cs="Calibri"/>
                <w:color w:val="FF0000"/>
                <w:lang w:eastAsia="sk-SK"/>
              </w:rPr>
            </w:pPr>
          </w:p>
        </w:tc>
        <w:tc>
          <w:tcPr>
            <w:tcW w:w="927" w:type="dxa"/>
            <w:noWrap/>
            <w:hideMark/>
          </w:tcPr>
          <w:p w:rsidRPr="00D750C9" w:rsidR="00AD7465" w:rsidP="00AD7465" w:rsidRDefault="00AD7465" w14:paraId="073319B1" w14:textId="5D48337F">
            <w:pPr>
              <w:jc w:val="center"/>
              <w:rPr>
                <w:rFonts w:eastAsia="Times New Roman" w:cs="Calibri"/>
                <w:color w:val="FF0000"/>
                <w:lang w:eastAsia="sk-SK"/>
              </w:rPr>
            </w:pPr>
          </w:p>
        </w:tc>
        <w:tc>
          <w:tcPr>
            <w:tcW w:w="426" w:type="dxa"/>
          </w:tcPr>
          <w:p w:rsidRPr="00D750C9" w:rsidR="00AD7465" w:rsidP="00AD7465" w:rsidRDefault="00AD7465" w14:paraId="0EBEF18E" w14:textId="16BF726C">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4E6D3FF1" w14:textId="797E8E2D">
            <w:pPr>
              <w:jc w:val="center"/>
              <w:rPr>
                <w:rFonts w:eastAsia="Times New Roman" w:cs="Calibri"/>
                <w:color w:val="000000"/>
                <w:lang w:eastAsia="sk-SK"/>
              </w:rPr>
            </w:pPr>
          </w:p>
        </w:tc>
        <w:tc>
          <w:tcPr>
            <w:tcW w:w="444" w:type="dxa"/>
            <w:noWrap/>
            <w:hideMark/>
          </w:tcPr>
          <w:p w:rsidRPr="00D750C9" w:rsidR="00AD7465" w:rsidP="00AD7465" w:rsidRDefault="00AD7465" w14:paraId="503AD392"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7BD36BC4" w14:textId="35EC74D1">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78DA3556" w14:textId="4B4A3C0F">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663D1D40" w14:textId="79EEE5E2">
            <w:pPr>
              <w:jc w:val="center"/>
              <w:rPr>
                <w:rFonts w:ascii="Arial" w:hAnsi="Arial" w:eastAsia="Times New Roman" w:cs="Arial"/>
                <w:color w:val="000000"/>
                <w:sz w:val="20"/>
                <w:szCs w:val="20"/>
                <w:lang w:eastAsia="sk-SK"/>
              </w:rPr>
            </w:pPr>
          </w:p>
        </w:tc>
      </w:tr>
      <w:tr w:rsidRPr="00D750C9" w:rsidR="00AD7465" w:rsidTr="00B42D21" w14:paraId="4224CB9A" w14:textId="77777777">
        <w:trPr>
          <w:trHeight w:val="290"/>
        </w:trPr>
        <w:tc>
          <w:tcPr>
            <w:tcW w:w="595" w:type="dxa"/>
            <w:noWrap/>
            <w:hideMark/>
          </w:tcPr>
          <w:p w:rsidRPr="00D750C9" w:rsidR="00AD7465" w:rsidP="00AD7465" w:rsidRDefault="00AD7465" w14:paraId="50677EBF" w14:textId="77777777">
            <w:pPr>
              <w:jc w:val="left"/>
              <w:rPr>
                <w:rFonts w:eastAsia="Times New Roman" w:cs="Calibri"/>
                <w:color w:val="000000"/>
                <w:lang w:eastAsia="sk-SK"/>
              </w:rPr>
            </w:pPr>
            <w:r w:rsidRPr="00D750C9">
              <w:rPr>
                <w:rFonts w:eastAsia="Times New Roman" w:cs="Calibri"/>
                <w:color w:val="000000"/>
                <w:lang w:eastAsia="sk-SK"/>
              </w:rPr>
              <w:t>B105</w:t>
            </w:r>
          </w:p>
        </w:tc>
        <w:tc>
          <w:tcPr>
            <w:tcW w:w="1560" w:type="dxa"/>
            <w:hideMark/>
          </w:tcPr>
          <w:p w:rsidRPr="00D750C9" w:rsidR="00AD7465" w:rsidP="00AD7465" w:rsidRDefault="00AD7465" w14:paraId="2D765841" w14:textId="77777777">
            <w:pPr>
              <w:jc w:val="left"/>
              <w:rPr>
                <w:rFonts w:eastAsia="Times New Roman" w:cs="Calibri"/>
                <w:color w:val="000000"/>
                <w:lang w:eastAsia="sk-SK"/>
              </w:rPr>
            </w:pPr>
            <w:r w:rsidRPr="00D750C9">
              <w:rPr>
                <w:rFonts w:eastAsia="Times New Roman" w:cs="Calibri"/>
                <w:color w:val="000000"/>
                <w:lang w:eastAsia="sk-SK"/>
              </w:rPr>
              <w:t>Byt-komora</w:t>
            </w:r>
          </w:p>
        </w:tc>
        <w:tc>
          <w:tcPr>
            <w:tcW w:w="360" w:type="dxa"/>
            <w:noWrap/>
            <w:hideMark/>
          </w:tcPr>
          <w:p w:rsidRPr="00D750C9" w:rsidR="00AD7465" w:rsidP="00AD7465" w:rsidRDefault="00AD7465" w14:paraId="30247A8C" w14:textId="5CF61885">
            <w:pPr>
              <w:jc w:val="center"/>
              <w:rPr>
                <w:rFonts w:eastAsia="Times New Roman" w:cs="Calibri"/>
                <w:color w:val="000000"/>
                <w:lang w:eastAsia="sk-SK"/>
              </w:rPr>
            </w:pPr>
          </w:p>
        </w:tc>
        <w:tc>
          <w:tcPr>
            <w:tcW w:w="999" w:type="dxa"/>
            <w:noWrap/>
            <w:hideMark/>
          </w:tcPr>
          <w:p w:rsidRPr="00D750C9" w:rsidR="00AD7465" w:rsidP="00AD7465" w:rsidRDefault="00AD7465" w14:paraId="027E2AE6" w14:textId="68178540">
            <w:pPr>
              <w:jc w:val="center"/>
              <w:rPr>
                <w:rFonts w:eastAsia="Times New Roman" w:cs="Calibri"/>
                <w:color w:val="000000"/>
                <w:lang w:eastAsia="sk-SK"/>
              </w:rPr>
            </w:pPr>
          </w:p>
        </w:tc>
        <w:tc>
          <w:tcPr>
            <w:tcW w:w="999" w:type="dxa"/>
            <w:noWrap/>
            <w:hideMark/>
          </w:tcPr>
          <w:p w:rsidRPr="00D750C9" w:rsidR="00AD7465" w:rsidP="00AD7465" w:rsidRDefault="00AD7465" w14:paraId="3D406B75" w14:textId="695FC768">
            <w:pPr>
              <w:jc w:val="center"/>
              <w:rPr>
                <w:rFonts w:eastAsia="Times New Roman" w:cs="Calibri"/>
                <w:color w:val="FF0000"/>
                <w:lang w:eastAsia="sk-SK"/>
              </w:rPr>
            </w:pPr>
          </w:p>
        </w:tc>
        <w:tc>
          <w:tcPr>
            <w:tcW w:w="927" w:type="dxa"/>
            <w:noWrap/>
            <w:hideMark/>
          </w:tcPr>
          <w:p w:rsidRPr="00D750C9" w:rsidR="00AD7465" w:rsidP="00AD7465" w:rsidRDefault="00AD7465" w14:paraId="6B67404B" w14:textId="1A71D4D9">
            <w:pPr>
              <w:jc w:val="center"/>
              <w:rPr>
                <w:rFonts w:eastAsia="Times New Roman" w:cs="Calibri"/>
                <w:color w:val="FF0000"/>
                <w:lang w:eastAsia="sk-SK"/>
              </w:rPr>
            </w:pPr>
          </w:p>
        </w:tc>
        <w:tc>
          <w:tcPr>
            <w:tcW w:w="426" w:type="dxa"/>
          </w:tcPr>
          <w:p w:rsidRPr="00D750C9" w:rsidR="00AD7465" w:rsidP="00AD7465" w:rsidRDefault="00AD7465" w14:paraId="2A84B431" w14:textId="49955E8B">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731A7774" w14:textId="07214A70">
            <w:pPr>
              <w:jc w:val="center"/>
              <w:rPr>
                <w:rFonts w:eastAsia="Times New Roman" w:cs="Calibri"/>
                <w:color w:val="000000"/>
                <w:lang w:eastAsia="sk-SK"/>
              </w:rPr>
            </w:pPr>
          </w:p>
        </w:tc>
        <w:tc>
          <w:tcPr>
            <w:tcW w:w="444" w:type="dxa"/>
            <w:noWrap/>
            <w:hideMark/>
          </w:tcPr>
          <w:p w:rsidRPr="00D750C9" w:rsidR="00AD7465" w:rsidP="00AD7465" w:rsidRDefault="00AD7465" w14:paraId="596580DE"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260DBBDC" w14:textId="1BFF4A2C">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77ECC062" w14:textId="2BCD3C73">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509D6B28" w14:textId="7B94BFAC">
            <w:pPr>
              <w:jc w:val="center"/>
              <w:rPr>
                <w:rFonts w:ascii="Arial" w:hAnsi="Arial" w:eastAsia="Times New Roman" w:cs="Arial"/>
                <w:color w:val="000000"/>
                <w:sz w:val="20"/>
                <w:szCs w:val="20"/>
                <w:lang w:eastAsia="sk-SK"/>
              </w:rPr>
            </w:pPr>
          </w:p>
        </w:tc>
      </w:tr>
      <w:tr w:rsidRPr="00D750C9" w:rsidR="00AD7465" w:rsidTr="00B42D21" w14:paraId="249EC4F3" w14:textId="77777777">
        <w:trPr>
          <w:trHeight w:val="290"/>
        </w:trPr>
        <w:tc>
          <w:tcPr>
            <w:tcW w:w="595" w:type="dxa"/>
            <w:noWrap/>
            <w:hideMark/>
          </w:tcPr>
          <w:p w:rsidRPr="00D750C9" w:rsidR="00AD7465" w:rsidP="00AD7465" w:rsidRDefault="00AD7465" w14:paraId="18A3A645" w14:textId="77777777">
            <w:pPr>
              <w:jc w:val="left"/>
              <w:rPr>
                <w:rFonts w:eastAsia="Times New Roman" w:cs="Calibri"/>
                <w:color w:val="000000"/>
                <w:lang w:eastAsia="sk-SK"/>
              </w:rPr>
            </w:pPr>
            <w:r w:rsidRPr="00D750C9">
              <w:rPr>
                <w:rFonts w:eastAsia="Times New Roman" w:cs="Calibri"/>
                <w:color w:val="000000"/>
                <w:lang w:eastAsia="sk-SK"/>
              </w:rPr>
              <w:t>B106</w:t>
            </w:r>
          </w:p>
        </w:tc>
        <w:tc>
          <w:tcPr>
            <w:tcW w:w="1560" w:type="dxa"/>
            <w:hideMark/>
          </w:tcPr>
          <w:p w:rsidRPr="00D750C9" w:rsidR="00AD7465" w:rsidP="00AD7465" w:rsidRDefault="00AD7465" w14:paraId="592E57F1" w14:textId="77777777">
            <w:pPr>
              <w:jc w:val="left"/>
              <w:rPr>
                <w:rFonts w:eastAsia="Times New Roman" w:cs="Calibri"/>
                <w:color w:val="000000"/>
                <w:lang w:eastAsia="sk-SK"/>
              </w:rPr>
            </w:pPr>
            <w:r w:rsidRPr="00D750C9">
              <w:rPr>
                <w:rFonts w:eastAsia="Times New Roman" w:cs="Calibri"/>
                <w:color w:val="000000"/>
                <w:lang w:eastAsia="sk-SK"/>
              </w:rPr>
              <w:t>Byt-ostatné</w:t>
            </w:r>
          </w:p>
        </w:tc>
        <w:tc>
          <w:tcPr>
            <w:tcW w:w="360" w:type="dxa"/>
            <w:noWrap/>
            <w:hideMark/>
          </w:tcPr>
          <w:p w:rsidRPr="00D750C9" w:rsidR="00AD7465" w:rsidP="00AD7465" w:rsidRDefault="00AD7465" w14:paraId="61F09F33" w14:textId="148A16A8">
            <w:pPr>
              <w:jc w:val="center"/>
              <w:rPr>
                <w:rFonts w:eastAsia="Times New Roman" w:cs="Calibri"/>
                <w:color w:val="000000"/>
                <w:lang w:eastAsia="sk-SK"/>
              </w:rPr>
            </w:pPr>
          </w:p>
        </w:tc>
        <w:tc>
          <w:tcPr>
            <w:tcW w:w="999" w:type="dxa"/>
            <w:noWrap/>
            <w:hideMark/>
          </w:tcPr>
          <w:p w:rsidRPr="00D750C9" w:rsidR="00AD7465" w:rsidP="00AD7465" w:rsidRDefault="00AD7465" w14:paraId="671861E2" w14:textId="1093F789">
            <w:pPr>
              <w:jc w:val="center"/>
              <w:rPr>
                <w:rFonts w:eastAsia="Times New Roman" w:cs="Calibri"/>
                <w:color w:val="000000"/>
                <w:lang w:eastAsia="sk-SK"/>
              </w:rPr>
            </w:pPr>
          </w:p>
        </w:tc>
        <w:tc>
          <w:tcPr>
            <w:tcW w:w="999" w:type="dxa"/>
            <w:noWrap/>
            <w:hideMark/>
          </w:tcPr>
          <w:p w:rsidRPr="00D750C9" w:rsidR="00AD7465" w:rsidP="00AD7465" w:rsidRDefault="00AD7465" w14:paraId="2D700CB2" w14:textId="178C07B5">
            <w:pPr>
              <w:jc w:val="center"/>
              <w:rPr>
                <w:rFonts w:eastAsia="Times New Roman" w:cs="Calibri"/>
                <w:color w:val="FF0000"/>
                <w:lang w:eastAsia="sk-SK"/>
              </w:rPr>
            </w:pPr>
          </w:p>
        </w:tc>
        <w:tc>
          <w:tcPr>
            <w:tcW w:w="927" w:type="dxa"/>
            <w:noWrap/>
            <w:hideMark/>
          </w:tcPr>
          <w:p w:rsidRPr="00D750C9" w:rsidR="00AD7465" w:rsidP="00AD7465" w:rsidRDefault="00AD7465" w14:paraId="3EA3CA3A" w14:textId="7210626C">
            <w:pPr>
              <w:jc w:val="center"/>
              <w:rPr>
                <w:rFonts w:eastAsia="Times New Roman" w:cs="Calibri"/>
                <w:color w:val="FF0000"/>
                <w:lang w:eastAsia="sk-SK"/>
              </w:rPr>
            </w:pPr>
          </w:p>
        </w:tc>
        <w:tc>
          <w:tcPr>
            <w:tcW w:w="426" w:type="dxa"/>
          </w:tcPr>
          <w:p w:rsidRPr="00D750C9" w:rsidR="00AD7465" w:rsidP="00AD7465" w:rsidRDefault="00AD7465" w14:paraId="6444557E" w14:textId="0258D503">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2C91EA70" w14:textId="2331685B">
            <w:pPr>
              <w:jc w:val="center"/>
              <w:rPr>
                <w:rFonts w:eastAsia="Times New Roman" w:cs="Calibri"/>
                <w:color w:val="000000"/>
                <w:lang w:eastAsia="sk-SK"/>
              </w:rPr>
            </w:pPr>
          </w:p>
        </w:tc>
        <w:tc>
          <w:tcPr>
            <w:tcW w:w="444" w:type="dxa"/>
            <w:noWrap/>
            <w:hideMark/>
          </w:tcPr>
          <w:p w:rsidRPr="00D750C9" w:rsidR="00AD7465" w:rsidP="00AD7465" w:rsidRDefault="00AD7465" w14:paraId="74DB9C95"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2812EE6D" w14:textId="799CC7DC">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79518D75" w14:textId="0EAC423A">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48ACB4BE" w14:textId="017575EE">
            <w:pPr>
              <w:jc w:val="center"/>
              <w:rPr>
                <w:rFonts w:ascii="Arial" w:hAnsi="Arial" w:eastAsia="Times New Roman" w:cs="Arial"/>
                <w:color w:val="000000"/>
                <w:sz w:val="20"/>
                <w:szCs w:val="20"/>
                <w:lang w:eastAsia="sk-SK"/>
              </w:rPr>
            </w:pPr>
          </w:p>
        </w:tc>
      </w:tr>
      <w:tr w:rsidRPr="00D750C9" w:rsidR="00AD7465" w:rsidTr="00B42D21" w14:paraId="4007807E" w14:textId="77777777">
        <w:trPr>
          <w:trHeight w:val="290"/>
        </w:trPr>
        <w:tc>
          <w:tcPr>
            <w:tcW w:w="595" w:type="dxa"/>
            <w:noWrap/>
            <w:hideMark/>
          </w:tcPr>
          <w:p w:rsidRPr="00D750C9" w:rsidR="00AD7465" w:rsidP="00AD7465" w:rsidRDefault="00AD7465" w14:paraId="79F675A4" w14:textId="77777777">
            <w:pPr>
              <w:jc w:val="left"/>
              <w:rPr>
                <w:rFonts w:eastAsia="Times New Roman" w:cs="Calibri"/>
                <w:color w:val="000000"/>
                <w:lang w:eastAsia="sk-SK"/>
              </w:rPr>
            </w:pPr>
            <w:r w:rsidRPr="00D750C9">
              <w:rPr>
                <w:rFonts w:eastAsia="Times New Roman" w:cs="Calibri"/>
                <w:color w:val="000000"/>
                <w:lang w:eastAsia="sk-SK"/>
              </w:rPr>
              <w:t>B201</w:t>
            </w:r>
          </w:p>
        </w:tc>
        <w:tc>
          <w:tcPr>
            <w:tcW w:w="1560" w:type="dxa"/>
            <w:hideMark/>
          </w:tcPr>
          <w:p w:rsidRPr="00D750C9" w:rsidR="00AD7465" w:rsidP="00AD7465" w:rsidRDefault="00AD7465" w14:paraId="7F0C0CD6" w14:textId="77777777">
            <w:pPr>
              <w:jc w:val="left"/>
              <w:rPr>
                <w:rFonts w:eastAsia="Times New Roman" w:cs="Calibri"/>
                <w:color w:val="000000"/>
                <w:lang w:eastAsia="sk-SK"/>
              </w:rPr>
            </w:pPr>
            <w:r w:rsidRPr="00D750C9">
              <w:rPr>
                <w:rFonts w:eastAsia="Times New Roman" w:cs="Calibri"/>
                <w:color w:val="000000"/>
                <w:lang w:eastAsia="sk-SK"/>
              </w:rPr>
              <w:t>Byt-kúpeľňa</w:t>
            </w:r>
          </w:p>
        </w:tc>
        <w:tc>
          <w:tcPr>
            <w:tcW w:w="360" w:type="dxa"/>
            <w:noWrap/>
            <w:hideMark/>
          </w:tcPr>
          <w:p w:rsidRPr="00D750C9" w:rsidR="00AD7465" w:rsidP="00AD7465" w:rsidRDefault="00AD7465" w14:paraId="0C555C1D" w14:textId="1239CA2F">
            <w:pPr>
              <w:jc w:val="center"/>
              <w:rPr>
                <w:rFonts w:eastAsia="Times New Roman" w:cs="Calibri"/>
                <w:color w:val="000000"/>
                <w:lang w:eastAsia="sk-SK"/>
              </w:rPr>
            </w:pPr>
          </w:p>
        </w:tc>
        <w:tc>
          <w:tcPr>
            <w:tcW w:w="999" w:type="dxa"/>
            <w:noWrap/>
            <w:hideMark/>
          </w:tcPr>
          <w:p w:rsidRPr="00D750C9" w:rsidR="00AD7465" w:rsidP="00AD7465" w:rsidRDefault="00AD7465" w14:paraId="41BB8D71" w14:textId="4E0E32AF">
            <w:pPr>
              <w:jc w:val="center"/>
              <w:rPr>
                <w:rFonts w:eastAsia="Times New Roman" w:cs="Calibri"/>
                <w:color w:val="000000"/>
                <w:lang w:eastAsia="sk-SK"/>
              </w:rPr>
            </w:pPr>
          </w:p>
        </w:tc>
        <w:tc>
          <w:tcPr>
            <w:tcW w:w="999" w:type="dxa"/>
            <w:noWrap/>
            <w:hideMark/>
          </w:tcPr>
          <w:p w:rsidRPr="00D750C9" w:rsidR="00AD7465" w:rsidP="00AD7465" w:rsidRDefault="00AD7465" w14:paraId="532DF7C6" w14:textId="11BB3F1A">
            <w:pPr>
              <w:jc w:val="center"/>
              <w:rPr>
                <w:rFonts w:eastAsia="Times New Roman" w:cs="Calibri"/>
                <w:color w:val="FF0000"/>
                <w:lang w:eastAsia="sk-SK"/>
              </w:rPr>
            </w:pPr>
          </w:p>
        </w:tc>
        <w:tc>
          <w:tcPr>
            <w:tcW w:w="927" w:type="dxa"/>
            <w:noWrap/>
            <w:hideMark/>
          </w:tcPr>
          <w:p w:rsidRPr="00D750C9" w:rsidR="00AD7465" w:rsidP="00AD7465" w:rsidRDefault="00AD7465" w14:paraId="25874AF6" w14:textId="57708A3B">
            <w:pPr>
              <w:jc w:val="center"/>
              <w:rPr>
                <w:rFonts w:eastAsia="Times New Roman" w:cs="Calibri"/>
                <w:color w:val="FF0000"/>
                <w:lang w:eastAsia="sk-SK"/>
              </w:rPr>
            </w:pPr>
          </w:p>
        </w:tc>
        <w:tc>
          <w:tcPr>
            <w:tcW w:w="426" w:type="dxa"/>
          </w:tcPr>
          <w:p w:rsidRPr="00D750C9" w:rsidR="00AD7465" w:rsidP="00AD7465" w:rsidRDefault="00AD7465" w14:paraId="0AC0F867" w14:textId="24F097C1">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525385A6" w14:textId="397D3158">
            <w:pPr>
              <w:jc w:val="center"/>
              <w:rPr>
                <w:rFonts w:eastAsia="Times New Roman" w:cs="Calibri"/>
                <w:color w:val="000000"/>
                <w:lang w:eastAsia="sk-SK"/>
              </w:rPr>
            </w:pPr>
          </w:p>
        </w:tc>
        <w:tc>
          <w:tcPr>
            <w:tcW w:w="444" w:type="dxa"/>
            <w:noWrap/>
            <w:hideMark/>
          </w:tcPr>
          <w:p w:rsidRPr="00D750C9" w:rsidR="00AD7465" w:rsidP="00AD7465" w:rsidRDefault="00AD7465" w14:paraId="693B19A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1B550307" w14:textId="1373E5B5">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2761DCB7" w14:textId="60401649">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705D22A8" w14:textId="15A3DDF1">
            <w:pPr>
              <w:jc w:val="center"/>
              <w:rPr>
                <w:rFonts w:ascii="Arial" w:hAnsi="Arial" w:eastAsia="Times New Roman" w:cs="Arial"/>
                <w:color w:val="000000"/>
                <w:sz w:val="20"/>
                <w:szCs w:val="20"/>
                <w:lang w:eastAsia="sk-SK"/>
              </w:rPr>
            </w:pPr>
          </w:p>
        </w:tc>
      </w:tr>
      <w:tr w:rsidRPr="00D750C9" w:rsidR="00AD7465" w:rsidTr="00B42D21" w14:paraId="2691D51A" w14:textId="77777777">
        <w:trPr>
          <w:trHeight w:val="290"/>
        </w:trPr>
        <w:tc>
          <w:tcPr>
            <w:tcW w:w="595" w:type="dxa"/>
            <w:noWrap/>
            <w:hideMark/>
          </w:tcPr>
          <w:p w:rsidRPr="00D750C9" w:rsidR="00AD7465" w:rsidP="00AD7465" w:rsidRDefault="00AD7465" w14:paraId="7AD9262E" w14:textId="77777777">
            <w:pPr>
              <w:jc w:val="left"/>
              <w:rPr>
                <w:rFonts w:eastAsia="Times New Roman" w:cs="Calibri"/>
                <w:color w:val="000000"/>
                <w:lang w:eastAsia="sk-SK"/>
              </w:rPr>
            </w:pPr>
            <w:r w:rsidRPr="00D750C9">
              <w:rPr>
                <w:rFonts w:eastAsia="Times New Roman" w:cs="Calibri"/>
                <w:color w:val="000000"/>
                <w:lang w:eastAsia="sk-SK"/>
              </w:rPr>
              <w:t>B202</w:t>
            </w:r>
          </w:p>
        </w:tc>
        <w:tc>
          <w:tcPr>
            <w:tcW w:w="1560" w:type="dxa"/>
            <w:hideMark/>
          </w:tcPr>
          <w:p w:rsidRPr="00D750C9" w:rsidR="00AD7465" w:rsidP="00AD7465" w:rsidRDefault="00AD7465" w14:paraId="779AACB1" w14:textId="77777777">
            <w:pPr>
              <w:jc w:val="left"/>
              <w:rPr>
                <w:rFonts w:eastAsia="Times New Roman" w:cs="Calibri"/>
                <w:color w:val="000000"/>
                <w:lang w:eastAsia="sk-SK"/>
              </w:rPr>
            </w:pPr>
            <w:r w:rsidRPr="00D750C9">
              <w:rPr>
                <w:rFonts w:eastAsia="Times New Roman" w:cs="Calibri"/>
                <w:color w:val="000000"/>
                <w:lang w:eastAsia="sk-SK"/>
              </w:rPr>
              <w:t>Byt-WC</w:t>
            </w:r>
          </w:p>
        </w:tc>
        <w:tc>
          <w:tcPr>
            <w:tcW w:w="360" w:type="dxa"/>
            <w:noWrap/>
            <w:hideMark/>
          </w:tcPr>
          <w:p w:rsidRPr="00D750C9" w:rsidR="00AD7465" w:rsidP="00AD7465" w:rsidRDefault="00AD7465" w14:paraId="03DFF76B" w14:textId="4A861DD9">
            <w:pPr>
              <w:jc w:val="center"/>
              <w:rPr>
                <w:rFonts w:eastAsia="Times New Roman" w:cs="Calibri"/>
                <w:color w:val="000000"/>
                <w:lang w:eastAsia="sk-SK"/>
              </w:rPr>
            </w:pPr>
          </w:p>
        </w:tc>
        <w:tc>
          <w:tcPr>
            <w:tcW w:w="999" w:type="dxa"/>
            <w:noWrap/>
            <w:hideMark/>
          </w:tcPr>
          <w:p w:rsidRPr="00D750C9" w:rsidR="00AD7465" w:rsidP="00AD7465" w:rsidRDefault="00AD7465" w14:paraId="422373C0" w14:textId="1633E99F">
            <w:pPr>
              <w:jc w:val="center"/>
              <w:rPr>
                <w:rFonts w:eastAsia="Times New Roman" w:cs="Calibri"/>
                <w:color w:val="000000"/>
                <w:lang w:eastAsia="sk-SK"/>
              </w:rPr>
            </w:pPr>
          </w:p>
        </w:tc>
        <w:tc>
          <w:tcPr>
            <w:tcW w:w="999" w:type="dxa"/>
            <w:noWrap/>
            <w:hideMark/>
          </w:tcPr>
          <w:p w:rsidRPr="00D750C9" w:rsidR="00AD7465" w:rsidP="00AD7465" w:rsidRDefault="00AD7465" w14:paraId="651C6936" w14:textId="60963FCB">
            <w:pPr>
              <w:jc w:val="center"/>
              <w:rPr>
                <w:rFonts w:eastAsia="Times New Roman" w:cs="Calibri"/>
                <w:color w:val="FF0000"/>
                <w:lang w:eastAsia="sk-SK"/>
              </w:rPr>
            </w:pPr>
          </w:p>
        </w:tc>
        <w:tc>
          <w:tcPr>
            <w:tcW w:w="927" w:type="dxa"/>
            <w:noWrap/>
            <w:hideMark/>
          </w:tcPr>
          <w:p w:rsidRPr="00D750C9" w:rsidR="00AD7465" w:rsidP="00AD7465" w:rsidRDefault="00AD7465" w14:paraId="0DFD1C01" w14:textId="7F1A3013">
            <w:pPr>
              <w:jc w:val="center"/>
              <w:rPr>
                <w:rFonts w:eastAsia="Times New Roman" w:cs="Calibri"/>
                <w:color w:val="FF0000"/>
                <w:lang w:eastAsia="sk-SK"/>
              </w:rPr>
            </w:pPr>
          </w:p>
        </w:tc>
        <w:tc>
          <w:tcPr>
            <w:tcW w:w="426" w:type="dxa"/>
          </w:tcPr>
          <w:p w:rsidRPr="00D750C9" w:rsidR="00AD7465" w:rsidP="00AD7465" w:rsidRDefault="00AD7465" w14:paraId="48DB79E8" w14:textId="3CFA7B6B">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42280E9B" w14:textId="12DABEFC">
            <w:pPr>
              <w:jc w:val="center"/>
              <w:rPr>
                <w:rFonts w:eastAsia="Times New Roman" w:cs="Calibri"/>
                <w:color w:val="000000"/>
                <w:lang w:eastAsia="sk-SK"/>
              </w:rPr>
            </w:pPr>
          </w:p>
        </w:tc>
        <w:tc>
          <w:tcPr>
            <w:tcW w:w="444" w:type="dxa"/>
            <w:noWrap/>
            <w:hideMark/>
          </w:tcPr>
          <w:p w:rsidRPr="00D750C9" w:rsidR="00AD7465" w:rsidP="00AD7465" w:rsidRDefault="00AD7465" w14:paraId="15C52BA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482842E4" w14:textId="2AB3473C">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4B9AF886" w14:textId="3AC085DD">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133D0267" w14:textId="06DC4A8D">
            <w:pPr>
              <w:jc w:val="center"/>
              <w:rPr>
                <w:rFonts w:ascii="Arial" w:hAnsi="Arial" w:eastAsia="Times New Roman" w:cs="Arial"/>
                <w:color w:val="000000"/>
                <w:sz w:val="20"/>
                <w:szCs w:val="20"/>
                <w:lang w:eastAsia="sk-SK"/>
              </w:rPr>
            </w:pPr>
          </w:p>
        </w:tc>
      </w:tr>
      <w:tr w:rsidRPr="00D750C9" w:rsidR="00AD7465" w:rsidTr="00B42D21" w14:paraId="61956307" w14:textId="77777777">
        <w:trPr>
          <w:trHeight w:val="290"/>
        </w:trPr>
        <w:tc>
          <w:tcPr>
            <w:tcW w:w="595" w:type="dxa"/>
            <w:noWrap/>
            <w:hideMark/>
          </w:tcPr>
          <w:p w:rsidRPr="00D750C9" w:rsidR="00AD7465" w:rsidP="00AD7465" w:rsidRDefault="00AD7465" w14:paraId="43A91C50" w14:textId="77777777">
            <w:pPr>
              <w:jc w:val="left"/>
              <w:rPr>
                <w:rFonts w:eastAsia="Times New Roman" w:cs="Calibri"/>
                <w:color w:val="000000"/>
                <w:lang w:eastAsia="sk-SK"/>
              </w:rPr>
            </w:pPr>
            <w:r w:rsidRPr="00D750C9">
              <w:rPr>
                <w:rFonts w:eastAsia="Times New Roman" w:cs="Calibri"/>
                <w:color w:val="000000"/>
                <w:lang w:eastAsia="sk-SK"/>
              </w:rPr>
              <w:t>B203</w:t>
            </w:r>
          </w:p>
        </w:tc>
        <w:tc>
          <w:tcPr>
            <w:tcW w:w="1560" w:type="dxa"/>
            <w:hideMark/>
          </w:tcPr>
          <w:p w:rsidRPr="00D750C9" w:rsidR="00AD7465" w:rsidP="00AD7465" w:rsidRDefault="00AD7465" w14:paraId="49B0090C" w14:textId="77777777">
            <w:pPr>
              <w:jc w:val="left"/>
              <w:rPr>
                <w:rFonts w:eastAsia="Times New Roman" w:cs="Calibri"/>
                <w:color w:val="000000"/>
                <w:lang w:eastAsia="sk-SK"/>
              </w:rPr>
            </w:pPr>
            <w:r w:rsidRPr="00D750C9">
              <w:rPr>
                <w:rFonts w:eastAsia="Times New Roman" w:cs="Calibri"/>
                <w:color w:val="000000"/>
                <w:lang w:eastAsia="sk-SK"/>
              </w:rPr>
              <w:t>Byt-špajze</w:t>
            </w:r>
          </w:p>
        </w:tc>
        <w:tc>
          <w:tcPr>
            <w:tcW w:w="360" w:type="dxa"/>
            <w:noWrap/>
            <w:hideMark/>
          </w:tcPr>
          <w:p w:rsidRPr="00D750C9" w:rsidR="00AD7465" w:rsidP="00AD7465" w:rsidRDefault="00AD7465" w14:paraId="0157DEFD" w14:textId="4C24BFD7">
            <w:pPr>
              <w:jc w:val="center"/>
              <w:rPr>
                <w:rFonts w:eastAsia="Times New Roman" w:cs="Calibri"/>
                <w:color w:val="000000"/>
                <w:lang w:eastAsia="sk-SK"/>
              </w:rPr>
            </w:pPr>
          </w:p>
        </w:tc>
        <w:tc>
          <w:tcPr>
            <w:tcW w:w="999" w:type="dxa"/>
            <w:noWrap/>
            <w:hideMark/>
          </w:tcPr>
          <w:p w:rsidRPr="00D750C9" w:rsidR="00AD7465" w:rsidP="00AD7465" w:rsidRDefault="00AD7465" w14:paraId="23124A48" w14:textId="38E072EC">
            <w:pPr>
              <w:jc w:val="center"/>
              <w:rPr>
                <w:rFonts w:eastAsia="Times New Roman" w:cs="Calibri"/>
                <w:color w:val="000000"/>
                <w:lang w:eastAsia="sk-SK"/>
              </w:rPr>
            </w:pPr>
          </w:p>
        </w:tc>
        <w:tc>
          <w:tcPr>
            <w:tcW w:w="999" w:type="dxa"/>
            <w:noWrap/>
            <w:hideMark/>
          </w:tcPr>
          <w:p w:rsidRPr="00D750C9" w:rsidR="00AD7465" w:rsidP="00AD7465" w:rsidRDefault="00AD7465" w14:paraId="0FB872BE" w14:textId="15A59D15">
            <w:pPr>
              <w:jc w:val="center"/>
              <w:rPr>
                <w:rFonts w:eastAsia="Times New Roman" w:cs="Calibri"/>
                <w:color w:val="FF0000"/>
                <w:lang w:eastAsia="sk-SK"/>
              </w:rPr>
            </w:pPr>
          </w:p>
        </w:tc>
        <w:tc>
          <w:tcPr>
            <w:tcW w:w="927" w:type="dxa"/>
            <w:noWrap/>
            <w:hideMark/>
          </w:tcPr>
          <w:p w:rsidRPr="00D750C9" w:rsidR="00AD7465" w:rsidP="00AD7465" w:rsidRDefault="00AD7465" w14:paraId="3216A60C" w14:textId="0D87DDD6">
            <w:pPr>
              <w:jc w:val="center"/>
              <w:rPr>
                <w:rFonts w:eastAsia="Times New Roman" w:cs="Calibri"/>
                <w:color w:val="FF0000"/>
                <w:lang w:eastAsia="sk-SK"/>
              </w:rPr>
            </w:pPr>
          </w:p>
        </w:tc>
        <w:tc>
          <w:tcPr>
            <w:tcW w:w="426" w:type="dxa"/>
          </w:tcPr>
          <w:p w:rsidRPr="00D750C9" w:rsidR="00AD7465" w:rsidP="00AD7465" w:rsidRDefault="00AD7465" w14:paraId="30940BBB" w14:textId="705D7A1B">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29ECF357" w14:textId="6CDD7DFF">
            <w:pPr>
              <w:jc w:val="center"/>
              <w:rPr>
                <w:rFonts w:eastAsia="Times New Roman" w:cs="Calibri"/>
                <w:color w:val="000000"/>
                <w:lang w:eastAsia="sk-SK"/>
              </w:rPr>
            </w:pPr>
          </w:p>
        </w:tc>
        <w:tc>
          <w:tcPr>
            <w:tcW w:w="444" w:type="dxa"/>
            <w:noWrap/>
            <w:hideMark/>
          </w:tcPr>
          <w:p w:rsidRPr="00D750C9" w:rsidR="00AD7465" w:rsidP="00AD7465" w:rsidRDefault="00AD7465" w14:paraId="02400BB1"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6E0D2E2C" w14:textId="30561EDA">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0AB13E45" w14:textId="72EA6F4D">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4CAE9BA2" w14:textId="26BCE292">
            <w:pPr>
              <w:jc w:val="center"/>
              <w:rPr>
                <w:rFonts w:ascii="Arial" w:hAnsi="Arial" w:eastAsia="Times New Roman" w:cs="Arial"/>
                <w:color w:val="000000"/>
                <w:sz w:val="20"/>
                <w:szCs w:val="20"/>
                <w:lang w:eastAsia="sk-SK"/>
              </w:rPr>
            </w:pPr>
          </w:p>
        </w:tc>
      </w:tr>
      <w:tr w:rsidRPr="00D750C9" w:rsidR="00AD7465" w:rsidTr="00B42D21" w14:paraId="10DFC6B3" w14:textId="77777777">
        <w:trPr>
          <w:trHeight w:val="290"/>
        </w:trPr>
        <w:tc>
          <w:tcPr>
            <w:tcW w:w="595" w:type="dxa"/>
            <w:noWrap/>
            <w:hideMark/>
          </w:tcPr>
          <w:p w:rsidRPr="00D750C9" w:rsidR="00AD7465" w:rsidP="00AD7465" w:rsidRDefault="00AD7465" w14:paraId="3B04E0D4" w14:textId="77777777">
            <w:pPr>
              <w:jc w:val="left"/>
              <w:rPr>
                <w:rFonts w:eastAsia="Times New Roman" w:cs="Calibri"/>
                <w:color w:val="000000"/>
                <w:lang w:eastAsia="sk-SK"/>
              </w:rPr>
            </w:pPr>
            <w:r w:rsidRPr="00D750C9">
              <w:rPr>
                <w:rFonts w:eastAsia="Times New Roman" w:cs="Calibri"/>
                <w:color w:val="000000"/>
                <w:lang w:eastAsia="sk-SK"/>
              </w:rPr>
              <w:t>B204</w:t>
            </w:r>
          </w:p>
        </w:tc>
        <w:tc>
          <w:tcPr>
            <w:tcW w:w="1560" w:type="dxa"/>
            <w:hideMark/>
          </w:tcPr>
          <w:p w:rsidRPr="00D750C9" w:rsidR="00AD7465" w:rsidP="00AD7465" w:rsidRDefault="00AD7465" w14:paraId="45320453" w14:textId="77777777">
            <w:pPr>
              <w:jc w:val="left"/>
              <w:rPr>
                <w:rFonts w:eastAsia="Times New Roman" w:cs="Calibri"/>
                <w:color w:val="000000"/>
                <w:lang w:eastAsia="sk-SK"/>
              </w:rPr>
            </w:pPr>
            <w:r w:rsidRPr="00D750C9">
              <w:rPr>
                <w:rFonts w:eastAsia="Times New Roman" w:cs="Calibri"/>
                <w:color w:val="000000"/>
                <w:lang w:eastAsia="sk-SK"/>
              </w:rPr>
              <w:t>Byt-pivnica</w:t>
            </w:r>
          </w:p>
        </w:tc>
        <w:tc>
          <w:tcPr>
            <w:tcW w:w="360" w:type="dxa"/>
            <w:noWrap/>
            <w:hideMark/>
          </w:tcPr>
          <w:p w:rsidRPr="00D750C9" w:rsidR="00AD7465" w:rsidP="00AD7465" w:rsidRDefault="00AD7465" w14:paraId="2ADCBFCB" w14:textId="374CCFC9">
            <w:pPr>
              <w:jc w:val="center"/>
              <w:rPr>
                <w:rFonts w:eastAsia="Times New Roman" w:cs="Calibri"/>
                <w:color w:val="000000"/>
                <w:lang w:eastAsia="sk-SK"/>
              </w:rPr>
            </w:pPr>
          </w:p>
        </w:tc>
        <w:tc>
          <w:tcPr>
            <w:tcW w:w="999" w:type="dxa"/>
            <w:noWrap/>
            <w:hideMark/>
          </w:tcPr>
          <w:p w:rsidRPr="00D750C9" w:rsidR="00AD7465" w:rsidP="00AD7465" w:rsidRDefault="00AD7465" w14:paraId="71B687D7" w14:textId="18CC1635">
            <w:pPr>
              <w:jc w:val="center"/>
              <w:rPr>
                <w:rFonts w:eastAsia="Times New Roman" w:cs="Calibri"/>
                <w:color w:val="000000"/>
                <w:lang w:eastAsia="sk-SK"/>
              </w:rPr>
            </w:pPr>
          </w:p>
        </w:tc>
        <w:tc>
          <w:tcPr>
            <w:tcW w:w="999" w:type="dxa"/>
            <w:noWrap/>
            <w:hideMark/>
          </w:tcPr>
          <w:p w:rsidRPr="00D750C9" w:rsidR="00AD7465" w:rsidP="00AD7465" w:rsidRDefault="00AD7465" w14:paraId="02862CAF" w14:textId="687CADF7">
            <w:pPr>
              <w:jc w:val="center"/>
              <w:rPr>
                <w:rFonts w:eastAsia="Times New Roman" w:cs="Calibri"/>
                <w:color w:val="FF0000"/>
                <w:lang w:eastAsia="sk-SK"/>
              </w:rPr>
            </w:pPr>
          </w:p>
        </w:tc>
        <w:tc>
          <w:tcPr>
            <w:tcW w:w="927" w:type="dxa"/>
            <w:noWrap/>
            <w:hideMark/>
          </w:tcPr>
          <w:p w:rsidRPr="00D750C9" w:rsidR="00AD7465" w:rsidP="00AD7465" w:rsidRDefault="00AD7465" w14:paraId="706CE680" w14:textId="122ADE36">
            <w:pPr>
              <w:jc w:val="center"/>
              <w:rPr>
                <w:rFonts w:eastAsia="Times New Roman" w:cs="Calibri"/>
                <w:color w:val="FF0000"/>
                <w:lang w:eastAsia="sk-SK"/>
              </w:rPr>
            </w:pPr>
          </w:p>
        </w:tc>
        <w:tc>
          <w:tcPr>
            <w:tcW w:w="426" w:type="dxa"/>
          </w:tcPr>
          <w:p w:rsidRPr="00D750C9" w:rsidR="00AD7465" w:rsidP="00AD7465" w:rsidRDefault="00AD7465" w14:paraId="7433A366" w14:textId="4D224D87">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1CD3ADCC" w14:textId="08377F2D">
            <w:pPr>
              <w:jc w:val="center"/>
              <w:rPr>
                <w:rFonts w:eastAsia="Times New Roman" w:cs="Calibri"/>
                <w:color w:val="000000"/>
                <w:lang w:eastAsia="sk-SK"/>
              </w:rPr>
            </w:pPr>
          </w:p>
        </w:tc>
        <w:tc>
          <w:tcPr>
            <w:tcW w:w="444" w:type="dxa"/>
            <w:noWrap/>
            <w:hideMark/>
          </w:tcPr>
          <w:p w:rsidRPr="00D750C9" w:rsidR="00AD7465" w:rsidP="00AD7465" w:rsidRDefault="00AD7465" w14:paraId="7FBF27DF"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6369A220" w14:textId="119B6C4D">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667D993D" w14:textId="12967FAC">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7B6C9D69" w14:textId="32AC97B7">
            <w:pPr>
              <w:jc w:val="center"/>
              <w:rPr>
                <w:rFonts w:ascii="Arial" w:hAnsi="Arial" w:eastAsia="Times New Roman" w:cs="Arial"/>
                <w:color w:val="000000"/>
                <w:sz w:val="20"/>
                <w:szCs w:val="20"/>
                <w:lang w:eastAsia="sk-SK"/>
              </w:rPr>
            </w:pPr>
          </w:p>
        </w:tc>
      </w:tr>
      <w:tr w:rsidRPr="00D750C9" w:rsidR="00AD7465" w:rsidTr="00B42D21" w14:paraId="209F8E70" w14:textId="77777777">
        <w:trPr>
          <w:trHeight w:val="290"/>
        </w:trPr>
        <w:tc>
          <w:tcPr>
            <w:tcW w:w="595" w:type="dxa"/>
            <w:noWrap/>
            <w:hideMark/>
          </w:tcPr>
          <w:p w:rsidRPr="00D750C9" w:rsidR="00AD7465" w:rsidP="00AD7465" w:rsidRDefault="00AD7465" w14:paraId="73D676C0" w14:textId="77777777">
            <w:pPr>
              <w:jc w:val="left"/>
              <w:rPr>
                <w:rFonts w:eastAsia="Times New Roman" w:cs="Calibri"/>
                <w:color w:val="000000"/>
                <w:lang w:eastAsia="sk-SK"/>
              </w:rPr>
            </w:pPr>
            <w:r w:rsidRPr="00D750C9">
              <w:rPr>
                <w:rFonts w:eastAsia="Times New Roman" w:cs="Calibri"/>
                <w:color w:val="000000"/>
                <w:lang w:eastAsia="sk-SK"/>
              </w:rPr>
              <w:t>B205</w:t>
            </w:r>
          </w:p>
        </w:tc>
        <w:tc>
          <w:tcPr>
            <w:tcW w:w="1560" w:type="dxa"/>
            <w:hideMark/>
          </w:tcPr>
          <w:p w:rsidRPr="00D750C9" w:rsidR="00AD7465" w:rsidP="00AD7465" w:rsidRDefault="00AD7465" w14:paraId="059686A9" w14:textId="77777777">
            <w:pPr>
              <w:jc w:val="left"/>
              <w:rPr>
                <w:rFonts w:eastAsia="Times New Roman" w:cs="Calibri"/>
                <w:color w:val="000000"/>
                <w:lang w:eastAsia="sk-SK"/>
              </w:rPr>
            </w:pPr>
            <w:r w:rsidRPr="00D750C9">
              <w:rPr>
                <w:rFonts w:eastAsia="Times New Roman" w:cs="Calibri"/>
                <w:color w:val="000000"/>
                <w:lang w:eastAsia="sk-SK"/>
              </w:rPr>
              <w:t>Byt-balkón</w:t>
            </w:r>
          </w:p>
        </w:tc>
        <w:tc>
          <w:tcPr>
            <w:tcW w:w="360" w:type="dxa"/>
            <w:noWrap/>
            <w:hideMark/>
          </w:tcPr>
          <w:p w:rsidRPr="00D750C9" w:rsidR="00AD7465" w:rsidP="00AD7465" w:rsidRDefault="00AD7465" w14:paraId="7AB8ABE0" w14:textId="22452418">
            <w:pPr>
              <w:jc w:val="center"/>
              <w:rPr>
                <w:rFonts w:eastAsia="Times New Roman" w:cs="Calibri"/>
                <w:color w:val="000000"/>
                <w:lang w:eastAsia="sk-SK"/>
              </w:rPr>
            </w:pPr>
          </w:p>
        </w:tc>
        <w:tc>
          <w:tcPr>
            <w:tcW w:w="999" w:type="dxa"/>
            <w:noWrap/>
            <w:hideMark/>
          </w:tcPr>
          <w:p w:rsidRPr="00D750C9" w:rsidR="00AD7465" w:rsidP="00AD7465" w:rsidRDefault="00AD7465" w14:paraId="19A6B035" w14:textId="518673AD">
            <w:pPr>
              <w:jc w:val="center"/>
              <w:rPr>
                <w:rFonts w:eastAsia="Times New Roman" w:cs="Calibri"/>
                <w:color w:val="000000"/>
                <w:lang w:eastAsia="sk-SK"/>
              </w:rPr>
            </w:pPr>
          </w:p>
        </w:tc>
        <w:tc>
          <w:tcPr>
            <w:tcW w:w="999" w:type="dxa"/>
            <w:noWrap/>
            <w:hideMark/>
          </w:tcPr>
          <w:p w:rsidRPr="00D750C9" w:rsidR="00AD7465" w:rsidP="00AD7465" w:rsidRDefault="00AD7465" w14:paraId="2AC2903C" w14:textId="2E108E36">
            <w:pPr>
              <w:jc w:val="center"/>
              <w:rPr>
                <w:rFonts w:eastAsia="Times New Roman" w:cs="Calibri"/>
                <w:color w:val="FF0000"/>
                <w:lang w:eastAsia="sk-SK"/>
              </w:rPr>
            </w:pPr>
          </w:p>
        </w:tc>
        <w:tc>
          <w:tcPr>
            <w:tcW w:w="927" w:type="dxa"/>
            <w:noWrap/>
            <w:hideMark/>
          </w:tcPr>
          <w:p w:rsidRPr="00D750C9" w:rsidR="00AD7465" w:rsidP="00AD7465" w:rsidRDefault="00AD7465" w14:paraId="0524235E" w14:textId="4C2C89B4">
            <w:pPr>
              <w:jc w:val="center"/>
              <w:rPr>
                <w:rFonts w:eastAsia="Times New Roman" w:cs="Calibri"/>
                <w:color w:val="FF0000"/>
                <w:lang w:eastAsia="sk-SK"/>
              </w:rPr>
            </w:pPr>
          </w:p>
        </w:tc>
        <w:tc>
          <w:tcPr>
            <w:tcW w:w="426" w:type="dxa"/>
          </w:tcPr>
          <w:p w:rsidRPr="00D750C9" w:rsidR="00AD7465" w:rsidP="00AD7465" w:rsidRDefault="00AD7465" w14:paraId="3FBB5C54" w14:textId="3805074A">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566D9142" w14:textId="5416853D">
            <w:pPr>
              <w:jc w:val="center"/>
              <w:rPr>
                <w:rFonts w:eastAsia="Times New Roman" w:cs="Calibri"/>
                <w:color w:val="000000"/>
                <w:lang w:eastAsia="sk-SK"/>
              </w:rPr>
            </w:pPr>
          </w:p>
        </w:tc>
        <w:tc>
          <w:tcPr>
            <w:tcW w:w="444" w:type="dxa"/>
            <w:noWrap/>
            <w:hideMark/>
          </w:tcPr>
          <w:p w:rsidRPr="00D750C9" w:rsidR="00AD7465" w:rsidP="00AD7465" w:rsidRDefault="00AD7465" w14:paraId="446A6F16"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42347E3A" w14:textId="63ABA14B">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72DB4BBD" w14:textId="4A57B175">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61F5753D" w14:textId="213FAEF8">
            <w:pPr>
              <w:jc w:val="center"/>
              <w:rPr>
                <w:rFonts w:ascii="Arial" w:hAnsi="Arial" w:eastAsia="Times New Roman" w:cs="Arial"/>
                <w:color w:val="000000"/>
                <w:sz w:val="20"/>
                <w:szCs w:val="20"/>
                <w:lang w:eastAsia="sk-SK"/>
              </w:rPr>
            </w:pPr>
          </w:p>
        </w:tc>
      </w:tr>
      <w:tr w:rsidRPr="00D750C9" w:rsidR="00AD7465" w:rsidTr="00B42D21" w14:paraId="32D23A79" w14:textId="77777777">
        <w:trPr>
          <w:trHeight w:val="290"/>
        </w:trPr>
        <w:tc>
          <w:tcPr>
            <w:tcW w:w="595" w:type="dxa"/>
            <w:noWrap/>
            <w:hideMark/>
          </w:tcPr>
          <w:p w:rsidRPr="00D750C9" w:rsidR="00AD7465" w:rsidP="00AD7465" w:rsidRDefault="00AD7465" w14:paraId="24281A08" w14:textId="77777777">
            <w:pPr>
              <w:jc w:val="left"/>
              <w:rPr>
                <w:rFonts w:eastAsia="Times New Roman" w:cs="Calibri"/>
                <w:color w:val="000000"/>
                <w:lang w:eastAsia="sk-SK"/>
              </w:rPr>
            </w:pPr>
            <w:r w:rsidRPr="00D750C9">
              <w:rPr>
                <w:rFonts w:eastAsia="Times New Roman" w:cs="Calibri"/>
                <w:color w:val="000000"/>
                <w:lang w:eastAsia="sk-SK"/>
              </w:rPr>
              <w:t>B206</w:t>
            </w:r>
          </w:p>
        </w:tc>
        <w:tc>
          <w:tcPr>
            <w:tcW w:w="1560" w:type="dxa"/>
            <w:hideMark/>
          </w:tcPr>
          <w:p w:rsidRPr="00D750C9" w:rsidR="00AD7465" w:rsidP="00AD7465" w:rsidRDefault="00AD7465" w14:paraId="317B795A" w14:textId="77777777">
            <w:pPr>
              <w:jc w:val="left"/>
              <w:rPr>
                <w:rFonts w:eastAsia="Times New Roman" w:cs="Calibri"/>
                <w:color w:val="000000"/>
                <w:lang w:eastAsia="sk-SK"/>
              </w:rPr>
            </w:pPr>
            <w:r w:rsidRPr="00D750C9">
              <w:rPr>
                <w:rFonts w:eastAsia="Times New Roman" w:cs="Calibri"/>
                <w:color w:val="000000"/>
                <w:lang w:eastAsia="sk-SK"/>
              </w:rPr>
              <w:t>Byt-lodžie</w:t>
            </w:r>
          </w:p>
        </w:tc>
        <w:tc>
          <w:tcPr>
            <w:tcW w:w="360" w:type="dxa"/>
            <w:noWrap/>
            <w:hideMark/>
          </w:tcPr>
          <w:p w:rsidRPr="00D750C9" w:rsidR="00AD7465" w:rsidP="00AD7465" w:rsidRDefault="00AD7465" w14:paraId="68EB405E" w14:textId="2328354A">
            <w:pPr>
              <w:jc w:val="center"/>
              <w:rPr>
                <w:rFonts w:eastAsia="Times New Roman" w:cs="Calibri"/>
                <w:color w:val="000000"/>
                <w:lang w:eastAsia="sk-SK"/>
              </w:rPr>
            </w:pPr>
          </w:p>
        </w:tc>
        <w:tc>
          <w:tcPr>
            <w:tcW w:w="999" w:type="dxa"/>
            <w:noWrap/>
            <w:hideMark/>
          </w:tcPr>
          <w:p w:rsidRPr="00D750C9" w:rsidR="00AD7465" w:rsidP="00AD7465" w:rsidRDefault="00AD7465" w14:paraId="24114BB7" w14:textId="58911F83">
            <w:pPr>
              <w:jc w:val="center"/>
              <w:rPr>
                <w:rFonts w:eastAsia="Times New Roman" w:cs="Calibri"/>
                <w:color w:val="000000"/>
                <w:lang w:eastAsia="sk-SK"/>
              </w:rPr>
            </w:pPr>
          </w:p>
        </w:tc>
        <w:tc>
          <w:tcPr>
            <w:tcW w:w="999" w:type="dxa"/>
            <w:noWrap/>
            <w:hideMark/>
          </w:tcPr>
          <w:p w:rsidRPr="00D750C9" w:rsidR="00AD7465" w:rsidP="00AD7465" w:rsidRDefault="00AD7465" w14:paraId="46925EBB" w14:textId="5272D74E">
            <w:pPr>
              <w:jc w:val="center"/>
              <w:rPr>
                <w:rFonts w:eastAsia="Times New Roman" w:cs="Calibri"/>
                <w:color w:val="FF0000"/>
                <w:lang w:eastAsia="sk-SK"/>
              </w:rPr>
            </w:pPr>
          </w:p>
        </w:tc>
        <w:tc>
          <w:tcPr>
            <w:tcW w:w="927" w:type="dxa"/>
            <w:noWrap/>
            <w:hideMark/>
          </w:tcPr>
          <w:p w:rsidRPr="00D750C9" w:rsidR="00AD7465" w:rsidP="00AD7465" w:rsidRDefault="00AD7465" w14:paraId="78490F10" w14:textId="1ABAA8B3">
            <w:pPr>
              <w:jc w:val="center"/>
              <w:rPr>
                <w:rFonts w:eastAsia="Times New Roman" w:cs="Calibri"/>
                <w:color w:val="FF0000"/>
                <w:lang w:eastAsia="sk-SK"/>
              </w:rPr>
            </w:pPr>
          </w:p>
        </w:tc>
        <w:tc>
          <w:tcPr>
            <w:tcW w:w="426" w:type="dxa"/>
          </w:tcPr>
          <w:p w:rsidRPr="00D750C9" w:rsidR="00AD7465" w:rsidP="00AD7465" w:rsidRDefault="00AD7465" w14:paraId="51A99E22" w14:textId="33F57428">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25D3BE91" w14:textId="7F024F38">
            <w:pPr>
              <w:jc w:val="center"/>
              <w:rPr>
                <w:rFonts w:eastAsia="Times New Roman" w:cs="Calibri"/>
                <w:color w:val="000000"/>
                <w:lang w:eastAsia="sk-SK"/>
              </w:rPr>
            </w:pPr>
          </w:p>
        </w:tc>
        <w:tc>
          <w:tcPr>
            <w:tcW w:w="444" w:type="dxa"/>
            <w:noWrap/>
            <w:hideMark/>
          </w:tcPr>
          <w:p w:rsidRPr="00D750C9" w:rsidR="00AD7465" w:rsidP="00AD7465" w:rsidRDefault="00AD7465" w14:paraId="47428DED"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5F4BA15A" w14:textId="05E69AF2">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7379D4E1" w14:textId="7AD2E710">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23E8BE1E" w14:textId="07F75703">
            <w:pPr>
              <w:jc w:val="center"/>
              <w:rPr>
                <w:rFonts w:ascii="Arial" w:hAnsi="Arial" w:eastAsia="Times New Roman" w:cs="Arial"/>
                <w:color w:val="000000"/>
                <w:sz w:val="20"/>
                <w:szCs w:val="20"/>
                <w:lang w:eastAsia="sk-SK"/>
              </w:rPr>
            </w:pPr>
          </w:p>
        </w:tc>
      </w:tr>
      <w:tr w:rsidRPr="00D750C9" w:rsidR="00AD7465" w:rsidTr="00B42D21" w14:paraId="3AFE5037" w14:textId="77777777">
        <w:trPr>
          <w:trHeight w:val="290"/>
        </w:trPr>
        <w:tc>
          <w:tcPr>
            <w:tcW w:w="595" w:type="dxa"/>
            <w:noWrap/>
            <w:hideMark/>
          </w:tcPr>
          <w:p w:rsidRPr="00D750C9" w:rsidR="00AD7465" w:rsidP="00AD7465" w:rsidRDefault="00AD7465" w14:paraId="461A08ED" w14:textId="77777777">
            <w:pPr>
              <w:jc w:val="left"/>
              <w:rPr>
                <w:rFonts w:eastAsia="Times New Roman" w:cs="Calibri"/>
                <w:color w:val="000000"/>
                <w:lang w:eastAsia="sk-SK"/>
              </w:rPr>
            </w:pPr>
            <w:r w:rsidRPr="00D750C9">
              <w:rPr>
                <w:rFonts w:eastAsia="Times New Roman" w:cs="Calibri"/>
                <w:color w:val="000000"/>
                <w:lang w:eastAsia="sk-SK"/>
              </w:rPr>
              <w:t>B207</w:t>
            </w:r>
          </w:p>
        </w:tc>
        <w:tc>
          <w:tcPr>
            <w:tcW w:w="1560" w:type="dxa"/>
            <w:hideMark/>
          </w:tcPr>
          <w:p w:rsidRPr="00D750C9" w:rsidR="00AD7465" w:rsidP="00AD7465" w:rsidRDefault="00AD7465" w14:paraId="6FD5452F" w14:textId="77777777">
            <w:pPr>
              <w:jc w:val="left"/>
              <w:rPr>
                <w:rFonts w:eastAsia="Times New Roman" w:cs="Calibri"/>
                <w:color w:val="000000"/>
                <w:lang w:eastAsia="sk-SK"/>
              </w:rPr>
            </w:pPr>
            <w:r w:rsidRPr="00D750C9">
              <w:rPr>
                <w:rFonts w:eastAsia="Times New Roman" w:cs="Calibri"/>
                <w:color w:val="000000"/>
                <w:lang w:eastAsia="sk-SK"/>
              </w:rPr>
              <w:t>Byt-terasa</w:t>
            </w:r>
          </w:p>
        </w:tc>
        <w:tc>
          <w:tcPr>
            <w:tcW w:w="360" w:type="dxa"/>
            <w:noWrap/>
            <w:hideMark/>
          </w:tcPr>
          <w:p w:rsidRPr="00D750C9" w:rsidR="00AD7465" w:rsidP="00AD7465" w:rsidRDefault="00AD7465" w14:paraId="63CC1B27" w14:textId="36D1CDDB">
            <w:pPr>
              <w:jc w:val="center"/>
              <w:rPr>
                <w:rFonts w:eastAsia="Times New Roman" w:cs="Calibri"/>
                <w:color w:val="000000"/>
                <w:lang w:eastAsia="sk-SK"/>
              </w:rPr>
            </w:pPr>
          </w:p>
        </w:tc>
        <w:tc>
          <w:tcPr>
            <w:tcW w:w="999" w:type="dxa"/>
            <w:noWrap/>
            <w:hideMark/>
          </w:tcPr>
          <w:p w:rsidRPr="00D750C9" w:rsidR="00AD7465" w:rsidP="00AD7465" w:rsidRDefault="00AD7465" w14:paraId="283A8368" w14:textId="29D31424">
            <w:pPr>
              <w:jc w:val="center"/>
              <w:rPr>
                <w:rFonts w:eastAsia="Times New Roman" w:cs="Calibri"/>
                <w:color w:val="000000"/>
                <w:lang w:eastAsia="sk-SK"/>
              </w:rPr>
            </w:pPr>
          </w:p>
        </w:tc>
        <w:tc>
          <w:tcPr>
            <w:tcW w:w="999" w:type="dxa"/>
            <w:noWrap/>
            <w:hideMark/>
          </w:tcPr>
          <w:p w:rsidRPr="00D750C9" w:rsidR="00AD7465" w:rsidP="00AD7465" w:rsidRDefault="00AD7465" w14:paraId="67CFF742" w14:textId="21B86ACB">
            <w:pPr>
              <w:jc w:val="center"/>
              <w:rPr>
                <w:rFonts w:eastAsia="Times New Roman" w:cs="Calibri"/>
                <w:color w:val="FF0000"/>
                <w:lang w:eastAsia="sk-SK"/>
              </w:rPr>
            </w:pPr>
          </w:p>
        </w:tc>
        <w:tc>
          <w:tcPr>
            <w:tcW w:w="927" w:type="dxa"/>
            <w:noWrap/>
            <w:hideMark/>
          </w:tcPr>
          <w:p w:rsidRPr="00D750C9" w:rsidR="00AD7465" w:rsidP="00AD7465" w:rsidRDefault="00AD7465" w14:paraId="304D8DF2" w14:textId="3AE5ACB0">
            <w:pPr>
              <w:jc w:val="center"/>
              <w:rPr>
                <w:rFonts w:eastAsia="Times New Roman" w:cs="Calibri"/>
                <w:color w:val="FF0000"/>
                <w:lang w:eastAsia="sk-SK"/>
              </w:rPr>
            </w:pPr>
          </w:p>
        </w:tc>
        <w:tc>
          <w:tcPr>
            <w:tcW w:w="426" w:type="dxa"/>
          </w:tcPr>
          <w:p w:rsidRPr="00D750C9" w:rsidR="00AD7465" w:rsidP="00AD7465" w:rsidRDefault="00AD7465" w14:paraId="22B246D8" w14:textId="6A75E6F0">
            <w:pPr>
              <w:jc w:val="center"/>
              <w:rPr>
                <w:rFonts w:eastAsia="Times New Roman" w:cs="Calibri"/>
                <w:color w:val="000000"/>
                <w:lang w:eastAsia="sk-SK"/>
              </w:rPr>
            </w:pPr>
            <w:r w:rsidRPr="00D750C9">
              <w:rPr>
                <w:rFonts w:eastAsia="Times New Roman" w:cs="Calibri"/>
                <w:color w:val="000000"/>
                <w:lang w:eastAsia="sk-SK"/>
              </w:rPr>
              <w:t>X</w:t>
            </w:r>
          </w:p>
        </w:tc>
        <w:tc>
          <w:tcPr>
            <w:tcW w:w="736" w:type="dxa"/>
            <w:noWrap/>
          </w:tcPr>
          <w:p w:rsidRPr="00D750C9" w:rsidR="00AD7465" w:rsidP="00AD7465" w:rsidRDefault="00AD7465" w14:paraId="2A4B5721" w14:textId="16A62449">
            <w:pPr>
              <w:jc w:val="center"/>
              <w:rPr>
                <w:rFonts w:eastAsia="Times New Roman" w:cs="Calibri"/>
                <w:color w:val="000000"/>
                <w:lang w:eastAsia="sk-SK"/>
              </w:rPr>
            </w:pPr>
          </w:p>
        </w:tc>
        <w:tc>
          <w:tcPr>
            <w:tcW w:w="444" w:type="dxa"/>
            <w:noWrap/>
            <w:hideMark/>
          </w:tcPr>
          <w:p w:rsidRPr="00D750C9" w:rsidR="00AD7465" w:rsidP="00AD7465" w:rsidRDefault="00AD7465" w14:paraId="275A5B24" w14:textId="77777777">
            <w:pPr>
              <w:jc w:val="center"/>
              <w:rPr>
                <w:rFonts w:eastAsia="Times New Roman" w:cs="Calibri"/>
                <w:color w:val="000000"/>
                <w:lang w:eastAsia="sk-SK"/>
              </w:rPr>
            </w:pPr>
            <w:r w:rsidRPr="00D750C9">
              <w:rPr>
                <w:rFonts w:eastAsia="Times New Roman" w:cs="Calibri"/>
                <w:color w:val="000000"/>
                <w:lang w:eastAsia="sk-SK"/>
              </w:rPr>
              <w:t>X</w:t>
            </w:r>
          </w:p>
        </w:tc>
        <w:tc>
          <w:tcPr>
            <w:tcW w:w="779" w:type="dxa"/>
            <w:noWrap/>
            <w:hideMark/>
          </w:tcPr>
          <w:p w:rsidRPr="00D750C9" w:rsidR="00AD7465" w:rsidP="00AD7465" w:rsidRDefault="00AD7465" w14:paraId="506738DD" w14:textId="181EA598">
            <w:pPr>
              <w:jc w:val="center"/>
              <w:rPr>
                <w:rFonts w:ascii="Arial" w:hAnsi="Arial" w:eastAsia="Times New Roman" w:cs="Arial"/>
                <w:color w:val="000000"/>
                <w:sz w:val="20"/>
                <w:szCs w:val="20"/>
                <w:lang w:eastAsia="sk-SK"/>
              </w:rPr>
            </w:pPr>
          </w:p>
        </w:tc>
        <w:tc>
          <w:tcPr>
            <w:tcW w:w="1103" w:type="dxa"/>
            <w:noWrap/>
            <w:hideMark/>
          </w:tcPr>
          <w:p w:rsidRPr="00D750C9" w:rsidR="00AD7465" w:rsidP="00AD7465" w:rsidRDefault="00AD7465" w14:paraId="22FD4663" w14:textId="6AC380E6">
            <w:pPr>
              <w:jc w:val="center"/>
              <w:rPr>
                <w:rFonts w:ascii="Arial" w:hAnsi="Arial" w:eastAsia="Times New Roman" w:cs="Arial"/>
                <w:color w:val="000000"/>
                <w:sz w:val="20"/>
                <w:szCs w:val="20"/>
                <w:lang w:eastAsia="sk-SK"/>
              </w:rPr>
            </w:pPr>
          </w:p>
        </w:tc>
        <w:tc>
          <w:tcPr>
            <w:tcW w:w="787" w:type="dxa"/>
            <w:hideMark/>
          </w:tcPr>
          <w:p w:rsidRPr="00D750C9" w:rsidR="00AD7465" w:rsidP="00AD7465" w:rsidRDefault="00AD7465" w14:paraId="6981FE1B" w14:textId="6934D8BC">
            <w:pPr>
              <w:jc w:val="center"/>
              <w:rPr>
                <w:rFonts w:ascii="Arial" w:hAnsi="Arial" w:eastAsia="Times New Roman" w:cs="Arial"/>
                <w:color w:val="000000"/>
                <w:sz w:val="20"/>
                <w:szCs w:val="20"/>
                <w:lang w:eastAsia="sk-SK"/>
              </w:rPr>
            </w:pPr>
          </w:p>
        </w:tc>
      </w:tr>
    </w:tbl>
    <w:p w:rsidRPr="00D750C9" w:rsidR="00AD6B8C" w:rsidP="007047C3" w:rsidRDefault="00AD6B8C" w14:paraId="43369D54" w14:textId="77777777"/>
    <w:p w:rsidRPr="00D750C9" w:rsidR="00744AB7" w:rsidP="00744AB7" w:rsidRDefault="00744AB7" w14:paraId="700DC552" w14:textId="13226E24">
      <w:pPr>
        <w:ind w:firstLine="397"/>
      </w:pPr>
      <w:r w:rsidRPr="00D750C9">
        <w:t xml:space="preserve">Pri zakladaní AO </w:t>
      </w:r>
      <w:r w:rsidRPr="00D750C9" w:rsidR="00077D48">
        <w:t>Miestnosť</w:t>
      </w:r>
      <w:r w:rsidRPr="00D750C9">
        <w:t xml:space="preserve"> je potrebné rozlíšiť, či </w:t>
      </w:r>
      <w:r w:rsidRPr="00D750C9" w:rsidR="00C209F5">
        <w:t>je</w:t>
      </w:r>
      <w:r w:rsidRPr="00D750C9" w:rsidR="000C1333">
        <w:t xml:space="preserve"> dan</w:t>
      </w:r>
      <w:r w:rsidRPr="00D750C9" w:rsidR="00A36850">
        <w:t xml:space="preserve">á miestnosť už </w:t>
      </w:r>
      <w:r w:rsidRPr="00D750C9">
        <w:t xml:space="preserve">v IS CES zaevidovaná u Hlavného správcu </w:t>
      </w:r>
      <w:r w:rsidRPr="00D750C9" w:rsidR="00B20E6F">
        <w:t>(v prípade miestností, ktoré sú „spoločnými“ priestormi</w:t>
      </w:r>
      <w:r w:rsidRPr="00D750C9" w:rsidR="00E570E6">
        <w:t xml:space="preserve"> a</w:t>
      </w:r>
      <w:r w:rsidRPr="00D750C9" w:rsidR="00151577">
        <w:t>lebo sú</w:t>
      </w:r>
      <w:r w:rsidRPr="00D750C9" w:rsidR="00E570E6">
        <w:t xml:space="preserve"> miestnos</w:t>
      </w:r>
      <w:r w:rsidRPr="00D750C9" w:rsidR="00151577">
        <w:t>ťami</w:t>
      </w:r>
      <w:r w:rsidRPr="00D750C9" w:rsidR="00E570E6">
        <w:t xml:space="preserve"> bytu</w:t>
      </w:r>
      <w:r w:rsidRPr="00D750C9" w:rsidR="00B20E6F">
        <w:t xml:space="preserve">) </w:t>
      </w:r>
      <w:r w:rsidRPr="00D750C9">
        <w:t xml:space="preserve">alebo nie je ešte zaevidovaná (nezohľadňuje sa príslušnosť k Účtovnému okruhu). Ak </w:t>
      </w:r>
      <w:r w:rsidRPr="00D750C9" w:rsidR="0002476A">
        <w:t>miestnosť</w:t>
      </w:r>
      <w:r w:rsidRPr="00D750C9">
        <w:t xml:space="preserve"> nie je ešte evidovaná, pri zakladaní AO </w:t>
      </w:r>
      <w:r w:rsidRPr="00D750C9" w:rsidR="0002476A">
        <w:t>Miestnosť</w:t>
      </w:r>
      <w:r w:rsidRPr="00D750C9">
        <w:t xml:space="preserve"> sa postupuje podľa kapitoly </w:t>
      </w:r>
      <w:r w:rsidRPr="00D750C9" w:rsidR="00775F4A">
        <w:fldChar w:fldCharType="begin"/>
      </w:r>
      <w:r w:rsidRPr="00D750C9" w:rsidR="00775F4A">
        <w:instrText xml:space="preserve"> REF _Ref117198654 \r \h </w:instrText>
      </w:r>
      <w:r w:rsidRPr="00D750C9" w:rsidR="00775F4A">
        <w:fldChar w:fldCharType="separate"/>
      </w:r>
      <w:r w:rsidRPr="00D750C9" w:rsidR="004F440C">
        <w:t>3.6.1</w:t>
      </w:r>
      <w:r w:rsidRPr="00D750C9" w:rsidR="00775F4A">
        <w:fldChar w:fldCharType="end"/>
      </w:r>
      <w:r w:rsidRPr="00D750C9" w:rsidR="00775F4A">
        <w:t xml:space="preserve"> </w:t>
      </w:r>
      <w:r w:rsidRPr="00D750C9" w:rsidR="00775F4A">
        <w:fldChar w:fldCharType="begin"/>
      </w:r>
      <w:r w:rsidRPr="00D750C9" w:rsidR="00775F4A">
        <w:instrText xml:space="preserve"> REF _Ref117198654 \h </w:instrText>
      </w:r>
      <w:r w:rsidRPr="00D750C9" w:rsidR="00775F4A">
        <w:fldChar w:fldCharType="separate"/>
      </w:r>
      <w:r w:rsidRPr="00D750C9" w:rsidR="004F440C">
        <w:t>Založenie bez predlohy</w:t>
      </w:r>
      <w:r w:rsidRPr="00D750C9" w:rsidR="00775F4A">
        <w:fldChar w:fldCharType="end"/>
      </w:r>
      <w:r w:rsidRPr="00D750C9">
        <w:rPr>
          <w:rFonts w:asciiTheme="minorHAnsi" w:hAnsiTheme="minorHAnsi" w:cstheme="minorHAnsi"/>
        </w:rPr>
        <w:t xml:space="preserve">; ak </w:t>
      </w:r>
      <w:r w:rsidRPr="00D750C9" w:rsidR="0002476A">
        <w:rPr>
          <w:rFonts w:asciiTheme="minorHAnsi" w:hAnsiTheme="minorHAnsi" w:cstheme="minorHAnsi"/>
        </w:rPr>
        <w:t>miestnosť</w:t>
      </w:r>
      <w:r w:rsidRPr="00D750C9">
        <w:rPr>
          <w:rFonts w:asciiTheme="minorHAnsi" w:hAnsiTheme="minorHAnsi" w:cstheme="minorHAnsi"/>
        </w:rPr>
        <w:t xml:space="preserve"> je už evidovaná v IS CES, pri zakladaní AO </w:t>
      </w:r>
      <w:r w:rsidRPr="00D750C9" w:rsidR="00FD4AA3">
        <w:rPr>
          <w:rFonts w:asciiTheme="minorHAnsi" w:hAnsiTheme="minorHAnsi" w:cstheme="minorHAnsi"/>
        </w:rPr>
        <w:t>Miestnosť</w:t>
      </w:r>
      <w:r w:rsidRPr="00D750C9">
        <w:rPr>
          <w:rFonts w:asciiTheme="minorHAnsi" w:hAnsiTheme="minorHAnsi" w:cstheme="minorHAnsi"/>
        </w:rPr>
        <w:t xml:space="preserve"> sa postupuje podľa kapitoly</w:t>
      </w:r>
      <w:r w:rsidRPr="00D750C9" w:rsidR="00775F4A">
        <w:rPr>
          <w:rFonts w:asciiTheme="minorHAnsi" w:hAnsiTheme="minorHAnsi" w:cstheme="minorHAnsi"/>
        </w:rPr>
        <w:t xml:space="preserve"> </w:t>
      </w:r>
      <w:r w:rsidRPr="00D750C9" w:rsidR="00775F4A">
        <w:rPr>
          <w:rFonts w:asciiTheme="minorHAnsi" w:hAnsiTheme="minorHAnsi" w:cstheme="minorHAnsi"/>
        </w:rPr>
        <w:fldChar w:fldCharType="begin"/>
      </w:r>
      <w:r w:rsidRPr="00D750C9" w:rsidR="00775F4A">
        <w:rPr>
          <w:rFonts w:asciiTheme="minorHAnsi" w:hAnsiTheme="minorHAnsi" w:cstheme="minorHAnsi"/>
        </w:rPr>
        <w:instrText xml:space="preserve"> REF _Ref117198680 \r \h </w:instrText>
      </w:r>
      <w:r w:rsidRPr="00D750C9" w:rsidR="00775F4A">
        <w:rPr>
          <w:rFonts w:asciiTheme="minorHAnsi" w:hAnsiTheme="minorHAnsi" w:cstheme="minorHAnsi"/>
        </w:rPr>
      </w:r>
      <w:r w:rsidRPr="00D750C9" w:rsidR="00775F4A">
        <w:rPr>
          <w:rFonts w:asciiTheme="minorHAnsi" w:hAnsiTheme="minorHAnsi" w:cstheme="minorHAnsi"/>
        </w:rPr>
        <w:fldChar w:fldCharType="separate"/>
      </w:r>
      <w:r w:rsidRPr="00D750C9" w:rsidR="004F440C">
        <w:rPr>
          <w:rFonts w:asciiTheme="minorHAnsi" w:hAnsiTheme="minorHAnsi" w:cstheme="minorHAnsi"/>
        </w:rPr>
        <w:t>3.6.2</w:t>
      </w:r>
      <w:r w:rsidRPr="00D750C9" w:rsidR="00775F4A">
        <w:rPr>
          <w:rFonts w:asciiTheme="minorHAnsi" w:hAnsiTheme="minorHAnsi" w:cstheme="minorHAnsi"/>
        </w:rPr>
        <w:fldChar w:fldCharType="end"/>
      </w:r>
      <w:r w:rsidRPr="00D750C9" w:rsidR="00775F4A">
        <w:rPr>
          <w:rFonts w:asciiTheme="minorHAnsi" w:hAnsiTheme="minorHAnsi" w:cstheme="minorHAnsi"/>
        </w:rPr>
        <w:t xml:space="preserve"> </w:t>
      </w:r>
      <w:r w:rsidRPr="00D750C9" w:rsidR="00775F4A">
        <w:rPr>
          <w:rFonts w:asciiTheme="minorHAnsi" w:hAnsiTheme="minorHAnsi" w:cstheme="minorHAnsi"/>
        </w:rPr>
        <w:fldChar w:fldCharType="begin"/>
      </w:r>
      <w:r w:rsidRPr="00D750C9" w:rsidR="00775F4A">
        <w:rPr>
          <w:rFonts w:asciiTheme="minorHAnsi" w:hAnsiTheme="minorHAnsi" w:cstheme="minorHAnsi"/>
        </w:rPr>
        <w:instrText xml:space="preserve"> REF _Ref117198680 \h </w:instrText>
      </w:r>
      <w:r w:rsidRPr="00D750C9" w:rsidR="00775F4A">
        <w:rPr>
          <w:rFonts w:asciiTheme="minorHAnsi" w:hAnsiTheme="minorHAnsi" w:cstheme="minorHAnsi"/>
        </w:rPr>
      </w:r>
      <w:r w:rsidRPr="00D750C9" w:rsidR="00775F4A">
        <w:rPr>
          <w:rFonts w:asciiTheme="minorHAnsi" w:hAnsiTheme="minorHAnsi" w:cstheme="minorHAnsi"/>
        </w:rPr>
        <w:fldChar w:fldCharType="separate"/>
      </w:r>
      <w:r w:rsidRPr="00D750C9" w:rsidR="004F440C">
        <w:t>Založenie s predlohou</w:t>
      </w:r>
      <w:r w:rsidRPr="00D750C9" w:rsidR="00775F4A">
        <w:rPr>
          <w:rFonts w:asciiTheme="minorHAnsi" w:hAnsiTheme="minorHAnsi" w:cstheme="minorHAnsi"/>
        </w:rPr>
        <w:fldChar w:fldCharType="end"/>
      </w:r>
      <w:r w:rsidRPr="00D750C9">
        <w:rPr>
          <w:rFonts w:asciiTheme="minorHAnsi" w:hAnsiTheme="minorHAnsi" w:cstheme="minorHAnsi"/>
        </w:rPr>
        <w:t xml:space="preserve">. </w:t>
      </w:r>
    </w:p>
    <w:p w:rsidRPr="00D750C9" w:rsidR="00744AB7" w:rsidP="00744AB7" w:rsidRDefault="00744AB7" w14:paraId="5B57BC7F" w14:textId="77777777"/>
    <w:p w:rsidRPr="00D750C9" w:rsidR="00744AB7" w:rsidP="00744AB7" w:rsidRDefault="00744AB7" w14:paraId="4FE72895" w14:textId="15312239">
      <w:pPr>
        <w:spacing w:before="60" w:after="60"/>
        <w:ind w:firstLine="397"/>
        <w:rPr>
          <w:rFonts w:eastAsia="Times New Roman" w:cs="Arial"/>
          <w:szCs w:val="20"/>
          <w:lang w:eastAsia="cs-CZ"/>
        </w:rPr>
      </w:pPr>
      <w:r w:rsidRPr="00D750C9">
        <w:rPr>
          <w:rFonts w:cs="Arial"/>
          <w:bCs/>
          <w:szCs w:val="20"/>
        </w:rPr>
        <w:t xml:space="preserve">Číslovanie AO </w:t>
      </w:r>
      <w:r w:rsidRPr="00D750C9" w:rsidR="00FD4AA3">
        <w:rPr>
          <w:rFonts w:cs="Arial"/>
          <w:bCs/>
          <w:szCs w:val="20"/>
        </w:rPr>
        <w:t>Miestnosť</w:t>
      </w:r>
      <w:r w:rsidRPr="00D750C9">
        <w:rPr>
          <w:rFonts w:eastAsia="Times New Roman" w:cs="Arial"/>
          <w:szCs w:val="20"/>
          <w:lang w:eastAsia="cs-CZ"/>
        </w:rPr>
        <w:t xml:space="preserve"> je alfanumerické, interné, sekvenčné, vzostupné a jedinečné v rámci daného AO Budova. Podriadený alebo iný správca majetku štátu </w:t>
      </w:r>
      <w:r w:rsidRPr="00D750C9">
        <w:rPr>
          <w:rFonts w:eastAsia="Times New Roman" w:cs="Arial"/>
          <w:szCs w:val="20"/>
          <w:u w:val="single"/>
          <w:lang w:eastAsia="cs-CZ"/>
        </w:rPr>
        <w:t>nepreberá</w:t>
      </w:r>
      <w:r w:rsidRPr="00D750C9">
        <w:rPr>
          <w:rFonts w:eastAsia="Times New Roman" w:cs="Arial"/>
          <w:szCs w:val="20"/>
          <w:lang w:eastAsia="cs-CZ"/>
        </w:rPr>
        <w:t xml:space="preserve"> pri evidovaní </w:t>
      </w:r>
      <w:r w:rsidRPr="00D750C9" w:rsidR="00FD4AA3">
        <w:rPr>
          <w:rFonts w:eastAsia="Times New Roman" w:cs="Arial"/>
          <w:szCs w:val="20"/>
          <w:lang w:eastAsia="cs-CZ"/>
        </w:rPr>
        <w:t>Miestnosti</w:t>
      </w:r>
      <w:r w:rsidRPr="00D750C9">
        <w:rPr>
          <w:rFonts w:eastAsia="Times New Roman" w:cs="Arial"/>
          <w:szCs w:val="20"/>
          <w:lang w:eastAsia="cs-CZ"/>
        </w:rPr>
        <w:t xml:space="preserve"> číslo </w:t>
      </w:r>
      <w:r w:rsidRPr="00D750C9" w:rsidR="00FD4AA3">
        <w:rPr>
          <w:rFonts w:eastAsia="Times New Roman" w:cs="Arial"/>
          <w:szCs w:val="20"/>
          <w:lang w:eastAsia="cs-CZ"/>
        </w:rPr>
        <w:t>Miestnosti</w:t>
      </w:r>
      <w:r w:rsidRPr="00D750C9">
        <w:rPr>
          <w:rFonts w:eastAsia="Times New Roman" w:cs="Arial"/>
          <w:szCs w:val="20"/>
          <w:lang w:eastAsia="cs-CZ"/>
        </w:rPr>
        <w:t xml:space="preserve"> od Hlavného správcu. </w:t>
      </w:r>
      <w:r w:rsidRPr="00D750C9">
        <w:rPr>
          <w:rFonts w:cstheme="minorHAnsi"/>
        </w:rPr>
        <w:t xml:space="preserve">Používa sa reťazec od </w:t>
      </w:r>
      <w:r w:rsidRPr="00D750C9" w:rsidR="00FD4AA3">
        <w:rPr>
          <w:rFonts w:cstheme="minorHAnsi"/>
        </w:rPr>
        <w:t>R0</w:t>
      </w:r>
      <w:r w:rsidRPr="00D750C9">
        <w:rPr>
          <w:rFonts w:cstheme="minorHAnsi"/>
        </w:rPr>
        <w:t xml:space="preserve">01 do </w:t>
      </w:r>
      <w:r w:rsidRPr="00D750C9" w:rsidR="00FD4AA3">
        <w:rPr>
          <w:rFonts w:cstheme="minorHAnsi"/>
        </w:rPr>
        <w:t>R9</w:t>
      </w:r>
      <w:r w:rsidRPr="00D750C9">
        <w:rPr>
          <w:rFonts w:cstheme="minorHAnsi"/>
        </w:rPr>
        <w:t>99.</w:t>
      </w:r>
    </w:p>
    <w:p w:rsidRPr="00D750C9" w:rsidR="00744AB7" w:rsidP="00744AB7" w:rsidRDefault="00744AB7" w14:paraId="720CAACD" w14:textId="77777777"/>
    <w:p w:rsidRPr="00D750C9" w:rsidR="00744AB7" w:rsidP="00744AB7" w:rsidRDefault="00744AB7" w14:paraId="6B017008" w14:textId="77777777">
      <w:pPr>
        <w:pStyle w:val="Heading33"/>
      </w:pPr>
      <w:bookmarkStart w:name="_Ref117198654" w:id="359"/>
      <w:bookmarkStart w:name="_Toc158293026" w:id="360"/>
      <w:bookmarkStart w:name="_Toc232499382" w:id="361"/>
      <w:r w:rsidRPr="00D750C9">
        <w:t>Založenie bez predlohy</w:t>
      </w:r>
      <w:bookmarkEnd w:id="359"/>
      <w:bookmarkEnd w:id="360"/>
      <w:bookmarkEnd w:id="361"/>
    </w:p>
    <w:p w:rsidRPr="00D750C9" w:rsidR="00744AB7" w:rsidP="00744AB7" w:rsidRDefault="00744AB7" w14:paraId="3133E2F6" w14:textId="77777777">
      <w:pPr>
        <w:ind w:firstLine="397"/>
      </w:pPr>
      <w:r w:rsidRPr="00D750C9">
        <w:t xml:space="preserve">Používateľ spustí transakciu </w:t>
      </w:r>
      <w:r w:rsidRPr="00D750C9">
        <w:rPr>
          <w:b/>
        </w:rPr>
        <w:t xml:space="preserve">REBDAO </w:t>
      </w:r>
      <w:r w:rsidRPr="00D750C9">
        <w:rPr>
          <w:bCs/>
        </w:rPr>
        <w:t>– „Spr</w:t>
      </w:r>
      <w:r w:rsidRPr="00D750C9">
        <w:t>acovanie architektonického objektu“ priamym vyvolaním v príkazovom poli alebo cez Užívateľské menu SAP:</w:t>
      </w:r>
    </w:p>
    <w:p w:rsidRPr="00D750C9" w:rsidR="00744AB7" w:rsidP="00744AB7" w:rsidRDefault="00744AB7" w14:paraId="2E96BB2E" w14:textId="77777777">
      <w:r w:rsidRPr="00D750C9">
        <w:t>Správa nehnuteľností → Kmeňové dáta  → Kmeňové dáta architektúry → REBDAO - Spracovanie architektonického objektu</w:t>
      </w:r>
    </w:p>
    <w:p w:rsidRPr="00D750C9" w:rsidR="00744AB7" w:rsidP="00744AB7" w:rsidRDefault="00744AB7" w14:paraId="679795F2" w14:textId="77777777">
      <w:r w:rsidRPr="00D750C9">
        <w:rPr>
          <w:noProof/>
        </w:rPr>
        <w:drawing>
          <wp:inline distT="0" distB="0" distL="0" distR="0" wp14:anchorId="6BF078EA" wp14:editId="1676BB8E">
            <wp:extent cx="3790950" cy="1143000"/>
            <wp:effectExtent l="0" t="0" r="0" b="0"/>
            <wp:docPr id="631" name="Pictur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744AB7" w:rsidP="00744AB7" w:rsidRDefault="00744AB7" w14:paraId="3D6054A2" w14:textId="77777777"/>
    <w:p w:rsidRPr="00D750C9" w:rsidR="00744AB7" w:rsidP="00744AB7" w:rsidRDefault="00744AB7" w14:paraId="339B9E06" w14:textId="77777777">
      <w:r w:rsidRPr="00D750C9">
        <w:t>Zobrazí sa vstupná obrazovka:</w:t>
      </w:r>
    </w:p>
    <w:p w:rsidRPr="00D750C9" w:rsidR="00744AB7" w:rsidP="00744AB7" w:rsidRDefault="00744AB7" w14:paraId="740A177B" w14:textId="77777777">
      <w:r w:rsidRPr="00D750C9">
        <w:rPr>
          <w:noProof/>
        </w:rPr>
        <w:drawing>
          <wp:inline distT="0" distB="0" distL="0" distR="0" wp14:anchorId="698F26F4" wp14:editId="33D643CB">
            <wp:extent cx="3791145" cy="1390721"/>
            <wp:effectExtent l="0" t="0" r="0" b="0"/>
            <wp:docPr id="632" name="Picture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744AB7" w:rsidP="00744AB7" w:rsidRDefault="00744AB7" w14:paraId="4233B894" w14:textId="77777777"/>
    <w:p w:rsidRPr="00D750C9" w:rsidR="00744AB7" w:rsidP="00744AB7" w:rsidRDefault="00744AB7" w14:paraId="553CD903"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3DF3A4D4" wp14:editId="470729F0">
            <wp:extent cx="107956" cy="120656"/>
            <wp:effectExtent l="0" t="0" r="6350" b="0"/>
            <wp:docPr id="633" name="Picture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 objektu.</w:t>
      </w:r>
    </w:p>
    <w:p w:rsidRPr="00D750C9" w:rsidR="00744AB7" w:rsidP="00744AB7" w:rsidRDefault="00744AB7" w14:paraId="1A5E1A5D" w14:textId="77777777"/>
    <w:p w:rsidRPr="00D750C9" w:rsidR="00744AB7" w:rsidP="00744AB7" w:rsidRDefault="00744AB7" w14:paraId="27262632" w14:textId="77777777">
      <w:pPr>
        <w:rPr>
          <w:i/>
        </w:rPr>
      </w:pPr>
      <w:r w:rsidRPr="00D750C9">
        <w:t>Zobrazí sa obrazovka:</w:t>
      </w:r>
    </w:p>
    <w:p w:rsidRPr="00D750C9" w:rsidR="00744AB7" w:rsidP="00744AB7" w:rsidRDefault="009C2B77" w14:paraId="7D941FC8" w14:textId="73FE327E">
      <w:r w:rsidRPr="00D750C9">
        <w:rPr>
          <w:noProof/>
        </w:rPr>
        <w:drawing>
          <wp:inline distT="0" distB="0" distL="0" distR="0" wp14:anchorId="79E40BD3" wp14:editId="3CA687D4">
            <wp:extent cx="2502029" cy="1149409"/>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9"/>
                    <a:stretch>
                      <a:fillRect/>
                    </a:stretch>
                  </pic:blipFill>
                  <pic:spPr>
                    <a:xfrm>
                      <a:off x="0" y="0"/>
                      <a:ext cx="2502029" cy="1149409"/>
                    </a:xfrm>
                    <a:prstGeom prst="rect">
                      <a:avLst/>
                    </a:prstGeom>
                  </pic:spPr>
                </pic:pic>
              </a:graphicData>
            </a:graphic>
          </wp:inline>
        </w:drawing>
      </w:r>
    </w:p>
    <w:p w:rsidRPr="00D750C9" w:rsidR="00744AB7" w:rsidP="00744AB7" w:rsidRDefault="00744AB7" w14:paraId="369430C5" w14:textId="77777777"/>
    <w:p w:rsidRPr="00D750C9" w:rsidR="00744AB7" w:rsidP="00744AB7" w:rsidRDefault="00744AB7" w14:paraId="6E1FCBCE"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744AB7" w14:paraId="0B443EA5" w14:textId="77777777">
        <w:trPr>
          <w:tblHeader/>
        </w:trPr>
        <w:tc>
          <w:tcPr>
            <w:tcW w:w="2154" w:type="dxa"/>
            <w:shd w:val="clear" w:color="auto" w:fill="D9D9D9" w:themeFill="background1" w:themeFillShade="D9"/>
          </w:tcPr>
          <w:p w:rsidRPr="00D750C9" w:rsidR="00744AB7" w:rsidRDefault="00744AB7" w14:paraId="54DAA0A9"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744AB7" w:rsidRDefault="00744AB7" w14:paraId="625252ED" w14:textId="77777777">
            <w:pPr>
              <w:spacing w:before="40" w:after="40"/>
              <w:ind w:left="6" w:hanging="6"/>
              <w:rPr>
                <w:rFonts w:cs="Arial"/>
                <w:b/>
              </w:rPr>
            </w:pPr>
            <w:r w:rsidRPr="00D750C9">
              <w:rPr>
                <w:rFonts w:cs="Arial"/>
                <w:b/>
              </w:rPr>
              <w:t>Popis</w:t>
            </w:r>
          </w:p>
        </w:tc>
      </w:tr>
      <w:tr w:rsidRPr="00D750C9" w:rsidR="00744AB7" w14:paraId="5FD870B9" w14:textId="77777777">
        <w:tc>
          <w:tcPr>
            <w:tcW w:w="2154" w:type="dxa"/>
          </w:tcPr>
          <w:p w:rsidRPr="00D750C9" w:rsidR="00744AB7" w:rsidRDefault="00744AB7" w14:paraId="5423ECAC" w14:textId="77777777">
            <w:pPr>
              <w:spacing w:before="40" w:after="40"/>
              <w:ind w:left="0"/>
              <w:jc w:val="left"/>
              <w:rPr>
                <w:rFonts w:cs="Arial"/>
                <w:b/>
              </w:rPr>
            </w:pPr>
            <w:r w:rsidRPr="00D750C9">
              <w:rPr>
                <w:rFonts w:cs="Arial"/>
                <w:b/>
              </w:rPr>
              <w:t>Typ archit.objektu</w:t>
            </w:r>
          </w:p>
        </w:tc>
        <w:tc>
          <w:tcPr>
            <w:tcW w:w="6931" w:type="dxa"/>
          </w:tcPr>
          <w:p w:rsidRPr="00D750C9" w:rsidR="00744AB7" w:rsidRDefault="00744AB7" w14:paraId="013B6D30" w14:textId="7D274F5C">
            <w:pPr>
              <w:spacing w:before="40" w:after="40"/>
              <w:ind w:left="6" w:hanging="6"/>
              <w:rPr>
                <w:rFonts w:cs="Arial"/>
              </w:rPr>
            </w:pPr>
            <w:r w:rsidRPr="00D750C9">
              <w:rPr>
                <w:rFonts w:cs="Arial"/>
              </w:rPr>
              <w:t>Typ architektonického objektu, ktorý sa zakladá, v tomto prípade 0</w:t>
            </w:r>
            <w:r w:rsidRPr="00D750C9" w:rsidR="009C2B77">
              <w:rPr>
                <w:rFonts w:cs="Arial"/>
              </w:rPr>
              <w:t>6</w:t>
            </w:r>
            <w:r w:rsidRPr="00D750C9">
              <w:rPr>
                <w:rFonts w:cs="Arial"/>
              </w:rPr>
              <w:t>R</w:t>
            </w:r>
            <w:r w:rsidRPr="00D750C9" w:rsidR="003B7F30">
              <w:rPr>
                <w:rFonts w:cs="Arial"/>
              </w:rPr>
              <w:t>M</w:t>
            </w:r>
            <w:r w:rsidRPr="00D750C9">
              <w:rPr>
                <w:rFonts w:cs="Arial"/>
              </w:rPr>
              <w:t xml:space="preserve"> – </w:t>
            </w:r>
            <w:r w:rsidRPr="00D750C9" w:rsidR="00521374">
              <w:rPr>
                <w:rFonts w:cs="Arial"/>
              </w:rPr>
              <w:t>Miestnosť</w:t>
            </w:r>
          </w:p>
        </w:tc>
      </w:tr>
      <w:tr w:rsidRPr="00D750C9" w:rsidR="00744AB7" w14:paraId="54E529B2" w14:textId="77777777">
        <w:tc>
          <w:tcPr>
            <w:tcW w:w="2154" w:type="dxa"/>
          </w:tcPr>
          <w:p w:rsidRPr="00D750C9" w:rsidR="00744AB7" w:rsidRDefault="00744AB7" w14:paraId="0D696272" w14:textId="77777777">
            <w:pPr>
              <w:spacing w:before="40" w:after="40"/>
              <w:ind w:left="0"/>
              <w:jc w:val="left"/>
              <w:rPr>
                <w:rFonts w:cs="Arial"/>
                <w:b/>
              </w:rPr>
            </w:pPr>
            <w:r w:rsidRPr="00D750C9">
              <w:rPr>
                <w:rFonts w:cs="Arial"/>
                <w:b/>
              </w:rPr>
              <w:t>Číslo arch. Objektu</w:t>
            </w:r>
          </w:p>
        </w:tc>
        <w:tc>
          <w:tcPr>
            <w:tcW w:w="6931" w:type="dxa"/>
          </w:tcPr>
          <w:p w:rsidRPr="00D750C9" w:rsidR="00744AB7" w:rsidRDefault="00744AB7" w14:paraId="1EF26A4F" w14:textId="77777777">
            <w:pPr>
              <w:spacing w:before="40" w:after="40"/>
              <w:ind w:left="6" w:hanging="6"/>
              <w:rPr>
                <w:rFonts w:cs="Arial"/>
              </w:rPr>
            </w:pPr>
            <w:r w:rsidRPr="00D750C9">
              <w:rPr>
                <w:rFonts w:cs="Arial"/>
              </w:rPr>
              <w:t>Číslo architektonického objektu sa v prípade zakladania nevypĺňa. Systém vygeneruje číslo po uložení objektu.</w:t>
            </w:r>
          </w:p>
        </w:tc>
      </w:tr>
      <w:tr w:rsidRPr="00D750C9" w:rsidR="00744AB7" w14:paraId="28B41072" w14:textId="77777777">
        <w:tc>
          <w:tcPr>
            <w:tcW w:w="2154" w:type="dxa"/>
          </w:tcPr>
          <w:p w:rsidRPr="00D750C9" w:rsidR="00744AB7" w:rsidRDefault="00744AB7" w14:paraId="767D7910" w14:textId="77777777">
            <w:pPr>
              <w:spacing w:before="40" w:after="40"/>
              <w:ind w:left="0"/>
              <w:jc w:val="left"/>
              <w:rPr>
                <w:rFonts w:cs="Arial"/>
                <w:b/>
              </w:rPr>
            </w:pPr>
            <w:r w:rsidRPr="00D750C9">
              <w:rPr>
                <w:rFonts w:cs="Arial"/>
                <w:b/>
              </w:rPr>
              <w:t>Skratka AOID</w:t>
            </w:r>
          </w:p>
        </w:tc>
        <w:tc>
          <w:tcPr>
            <w:tcW w:w="6931" w:type="dxa"/>
          </w:tcPr>
          <w:p w:rsidRPr="00D750C9" w:rsidR="00744AB7" w:rsidRDefault="00744AB7" w14:paraId="469A4E21" w14:textId="77777777">
            <w:pPr>
              <w:spacing w:before="40" w:after="40"/>
              <w:ind w:left="6" w:hanging="6"/>
              <w:rPr>
                <w:rFonts w:cs="Arial"/>
              </w:rPr>
            </w:pPr>
            <w:r w:rsidRPr="00D750C9">
              <w:rPr>
                <w:rFonts w:cs="Arial"/>
              </w:rPr>
              <w:t>Skratka architektonického objektu sa v prípade zakladania nevypĺňa.</w:t>
            </w:r>
          </w:p>
        </w:tc>
      </w:tr>
    </w:tbl>
    <w:p w:rsidRPr="00D750C9" w:rsidR="00744AB7" w:rsidP="00744AB7" w:rsidRDefault="00744AB7" w14:paraId="1EE7B1B2" w14:textId="77777777"/>
    <w:p w:rsidRPr="00D750C9" w:rsidR="00744AB7" w:rsidP="00744AB7" w:rsidRDefault="00744AB7" w14:paraId="3998A9B2" w14:textId="77777777">
      <w:pPr>
        <w:rPr>
          <w:i/>
        </w:rPr>
      </w:pPr>
      <w:r w:rsidRPr="00D750C9">
        <w:t xml:space="preserve">Potvrdiť výber/zadanie dát kliknutím na ikonu </w:t>
      </w:r>
      <w:r w:rsidRPr="00D750C9">
        <w:rPr>
          <w:noProof/>
        </w:rPr>
        <w:drawing>
          <wp:inline distT="0" distB="0" distL="0" distR="0" wp14:anchorId="7F1409E5" wp14:editId="3ECC9352">
            <wp:extent cx="120656" cy="120656"/>
            <wp:effectExtent l="0" t="0" r="0" b="0"/>
            <wp:docPr id="635" name="Picture 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744AB7" w:rsidP="00744AB7" w:rsidRDefault="00744AB7" w14:paraId="30B2D5B3" w14:textId="77777777"/>
    <w:p w:rsidRPr="00D750C9" w:rsidR="00744AB7" w:rsidP="00744AB7" w:rsidRDefault="00744AB7" w14:paraId="57BD0B2B" w14:textId="0529F69D">
      <w:pPr>
        <w:rPr>
          <w:i/>
        </w:rPr>
      </w:pPr>
      <w:r w:rsidRPr="00D750C9">
        <w:t xml:space="preserve">Zobrazí sa obrazovka založenia architektonického objektu </w:t>
      </w:r>
      <w:r w:rsidRPr="00D750C9" w:rsidR="00F659BE">
        <w:t>Miestnosť</w:t>
      </w:r>
      <w:r w:rsidRPr="00D750C9">
        <w:t>, kde je potrebné vyplniť dáta v jednotlivých záložkách.</w:t>
      </w:r>
    </w:p>
    <w:p w:rsidRPr="00D750C9" w:rsidR="00744AB7" w:rsidP="00744AB7" w:rsidRDefault="00744AB7" w14:paraId="0A6253FB" w14:textId="77777777">
      <w:pPr>
        <w:rPr>
          <w:b/>
        </w:rPr>
      </w:pPr>
    </w:p>
    <w:p w:rsidRPr="00D750C9" w:rsidR="00744AB7" w:rsidP="00320422" w:rsidRDefault="00744AB7" w14:paraId="793C721D" w14:textId="77777777">
      <w:pPr>
        <w:pStyle w:val="Nadpis4"/>
      </w:pPr>
      <w:bookmarkStart w:name="_Toc158293027" w:id="362"/>
      <w:bookmarkStart w:name="_Ref217913794" w:id="363"/>
      <w:bookmarkStart w:name="_Toc232499383" w:id="364"/>
      <w:r w:rsidRPr="00D750C9">
        <w:t>Záložka Všeobecné dáta</w:t>
      </w:r>
      <w:bookmarkEnd w:id="362"/>
      <w:bookmarkEnd w:id="363"/>
      <w:bookmarkEnd w:id="364"/>
      <w:r w:rsidRPr="00D750C9">
        <w:t xml:space="preserve"> </w:t>
      </w:r>
    </w:p>
    <w:p w:rsidRPr="00D750C9" w:rsidR="00744AB7" w:rsidP="00744AB7" w:rsidRDefault="00C3045F" w14:paraId="1EF2A9A4" w14:textId="5FFACF29">
      <w:pPr>
        <w:rPr>
          <w:b/>
        </w:rPr>
      </w:pPr>
      <w:r w:rsidRPr="00D617E0">
        <w:rPr>
          <w:noProof/>
        </w:rPr>
        <w:drawing>
          <wp:inline distT="0" distB="0" distL="0" distR="0" wp14:anchorId="33EA425E" wp14:editId="2D4A4CF2">
            <wp:extent cx="5300350" cy="4325815"/>
            <wp:effectExtent l="0" t="0" r="0" b="0"/>
            <wp:docPr id="917168241" name="Obrázok 2" descr="Obrázok, na ktorom je text, snímka obrazovky, softvér,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168241" name="Obrázok 2" descr="Obrázok, na ktorom je text, snímka obrazovky, softvér, počítačová ikona&#10;&#10;Obsah vygenerovaný pomocou AI môže byť nesprávny."/>
                    <pic:cNvPicPr>
                      <a:picLocks noChangeAspect="1" noChangeArrowheads="1"/>
                    </pic:cNvPicPr>
                  </pic:nvPicPr>
                  <pic:blipFill>
                    <a:blip r:embed="rId230">
                      <a:extLst>
                        <a:ext uri="{28A0092B-C50C-407E-A947-70E740481C1C}">
                          <a14:useLocalDpi xmlns:a14="http://schemas.microsoft.com/office/drawing/2010/main"/>
                        </a:ext>
                      </a:extLst>
                    </a:blip>
                    <a:srcRect/>
                    <a:stretch>
                      <a:fillRect/>
                    </a:stretch>
                  </pic:blipFill>
                  <pic:spPr bwMode="auto">
                    <a:xfrm>
                      <a:off x="0" y="0"/>
                      <a:ext cx="5302193" cy="4327319"/>
                    </a:xfrm>
                    <a:prstGeom prst="rect">
                      <a:avLst/>
                    </a:prstGeom>
                    <a:noFill/>
                    <a:ln>
                      <a:noFill/>
                    </a:ln>
                  </pic:spPr>
                </pic:pic>
              </a:graphicData>
            </a:graphic>
          </wp:inline>
        </w:drawing>
      </w:r>
    </w:p>
    <w:p w:rsidRPr="00D750C9" w:rsidR="00744AB7" w:rsidP="00744AB7" w:rsidRDefault="00744AB7" w14:paraId="5E62A9A8" w14:textId="77777777">
      <w:pPr>
        <w:rPr>
          <w:b/>
        </w:rPr>
      </w:pPr>
    </w:p>
    <w:p w:rsidRPr="00D750C9" w:rsidR="00744AB7" w:rsidP="00744AB7" w:rsidRDefault="00744AB7" w14:paraId="0A136AE6"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744AB7" w:rsidTr="00787184" w14:paraId="66C17C51" w14:textId="77777777">
        <w:trPr>
          <w:tblHeader/>
        </w:trPr>
        <w:tc>
          <w:tcPr>
            <w:tcW w:w="2245" w:type="dxa"/>
            <w:shd w:val="clear" w:color="auto" w:fill="D9D9D9" w:themeFill="background1" w:themeFillShade="D9"/>
          </w:tcPr>
          <w:p w:rsidRPr="00D750C9" w:rsidR="00744AB7" w:rsidP="00787184" w:rsidRDefault="00744AB7" w14:paraId="25F8BD5E"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744AB7" w:rsidP="00787184" w:rsidRDefault="00744AB7" w14:paraId="52858162" w14:textId="77777777">
            <w:pPr>
              <w:spacing w:before="40" w:after="40"/>
              <w:ind w:left="0"/>
              <w:jc w:val="left"/>
              <w:rPr>
                <w:rFonts w:asciiTheme="minorHAnsi" w:hAnsiTheme="minorHAnsi" w:cstheme="minorHAnsi"/>
                <w:b/>
              </w:rPr>
            </w:pPr>
            <w:r w:rsidRPr="00D750C9">
              <w:rPr>
                <w:rFonts w:asciiTheme="minorHAnsi" w:hAnsiTheme="minorHAnsi" w:cstheme="minorHAnsi"/>
                <w:b/>
              </w:rPr>
              <w:t>Popis</w:t>
            </w:r>
          </w:p>
        </w:tc>
      </w:tr>
      <w:tr w:rsidRPr="00D750C9" w:rsidR="00744AB7" w:rsidTr="00787184" w14:paraId="6E2AFF03" w14:textId="77777777">
        <w:tc>
          <w:tcPr>
            <w:tcW w:w="2245" w:type="dxa"/>
          </w:tcPr>
          <w:p w:rsidRPr="00D750C9" w:rsidR="00744AB7" w:rsidP="00787184" w:rsidRDefault="00744AB7" w14:paraId="27CB28F6" w14:textId="77777777">
            <w:pPr>
              <w:spacing w:before="40" w:after="40"/>
              <w:ind w:left="0"/>
              <w:jc w:val="left"/>
              <w:rPr>
                <w:rFonts w:asciiTheme="minorHAnsi" w:hAnsiTheme="minorHAnsi" w:cstheme="minorHAnsi"/>
                <w:b/>
              </w:rPr>
            </w:pPr>
            <w:r w:rsidRPr="00D750C9">
              <w:rPr>
                <w:rFonts w:asciiTheme="minorHAnsi" w:hAnsiTheme="minorHAnsi" w:cstheme="minorHAnsi"/>
                <w:b/>
              </w:rPr>
              <w:t>Archit.typ objektu</w:t>
            </w:r>
          </w:p>
        </w:tc>
        <w:tc>
          <w:tcPr>
            <w:tcW w:w="6840" w:type="dxa"/>
          </w:tcPr>
          <w:p w:rsidRPr="00D750C9" w:rsidR="00744AB7" w:rsidP="00787184" w:rsidRDefault="00744AB7" w14:paraId="37EF30AC" w14:textId="77777777">
            <w:pPr>
              <w:spacing w:before="40" w:after="40"/>
              <w:ind w:left="0"/>
              <w:rPr>
                <w:rFonts w:asciiTheme="minorHAnsi" w:hAnsiTheme="minorHAnsi" w:cstheme="minorHAnsi"/>
              </w:rPr>
            </w:pPr>
            <w:r w:rsidRPr="00D750C9">
              <w:rPr>
                <w:rFonts w:asciiTheme="minorHAnsi" w:hAnsiTheme="minorHAnsi" w:cstheme="minorHAnsi"/>
              </w:rPr>
              <w:t>Typ architektonického objektu je zobrazený podľa dát zadaných na vstupnej obrazovke</w:t>
            </w:r>
          </w:p>
        </w:tc>
      </w:tr>
      <w:tr w:rsidRPr="00D750C9" w:rsidR="00744AB7" w:rsidTr="00787184" w14:paraId="0054E642" w14:textId="77777777">
        <w:tc>
          <w:tcPr>
            <w:tcW w:w="2245" w:type="dxa"/>
          </w:tcPr>
          <w:p w:rsidRPr="00D750C9" w:rsidR="00744AB7" w:rsidP="00787184" w:rsidRDefault="00744AB7" w14:paraId="02860FB4"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0" w:type="dxa"/>
          </w:tcPr>
          <w:p w:rsidRPr="00D750C9" w:rsidR="00744AB7" w:rsidP="00787184" w:rsidRDefault="00744AB7" w14:paraId="6C15185F" w14:textId="77777777">
            <w:pPr>
              <w:spacing w:before="40" w:after="40"/>
              <w:ind w:left="0"/>
              <w:rPr>
                <w:rFonts w:asciiTheme="minorHAnsi" w:hAnsiTheme="minorHAnsi" w:cstheme="minorHAnsi"/>
              </w:rPr>
            </w:pPr>
            <w:r w:rsidRPr="00D750C9">
              <w:rPr>
                <w:rFonts w:asciiTheme="minorHAnsi" w:hAnsiTheme="minorHAnsi" w:cstheme="minorHAnsi"/>
              </w:rPr>
              <w:t>Číslo architektonického objektu sa nevypĺňa. Systém vygeneruje číslo po uložení objektu.</w:t>
            </w:r>
          </w:p>
        </w:tc>
      </w:tr>
      <w:tr w:rsidRPr="00D750C9" w:rsidR="00744AB7" w:rsidTr="00787184" w14:paraId="2E08F8C1" w14:textId="77777777">
        <w:tc>
          <w:tcPr>
            <w:tcW w:w="2245" w:type="dxa"/>
          </w:tcPr>
          <w:p w:rsidRPr="00D750C9" w:rsidR="00744AB7" w:rsidP="00787184" w:rsidRDefault="00744AB7" w14:paraId="54123230"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0" w:type="dxa"/>
          </w:tcPr>
          <w:p w:rsidRPr="00D750C9" w:rsidR="00744AB7" w:rsidP="00787184" w:rsidRDefault="00744AB7" w14:paraId="591C4ED4" w14:textId="77777777">
            <w:pPr>
              <w:spacing w:before="40" w:after="40"/>
              <w:ind w:left="0"/>
              <w:rPr>
                <w:rFonts w:asciiTheme="minorHAnsi" w:hAnsiTheme="minorHAnsi" w:cstheme="minorHAnsi"/>
              </w:rPr>
            </w:pPr>
            <w:r w:rsidRPr="00D750C9">
              <w:rPr>
                <w:rFonts w:asciiTheme="minorHAnsi" w:hAnsiTheme="minorHAnsi" w:cstheme="minorHAnsi"/>
              </w:rPr>
              <w:t>Skratka architektonického objektu sa nevypĺňa.</w:t>
            </w:r>
          </w:p>
        </w:tc>
      </w:tr>
      <w:tr w:rsidRPr="00D750C9" w:rsidR="00744AB7" w:rsidTr="00787184" w14:paraId="7BA6666B" w14:textId="77777777">
        <w:tc>
          <w:tcPr>
            <w:tcW w:w="2245" w:type="dxa"/>
          </w:tcPr>
          <w:p w:rsidRPr="00D750C9" w:rsidR="00744AB7" w:rsidP="00787184" w:rsidRDefault="00744AB7" w14:paraId="293BC082" w14:textId="77777777">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744AB7" w:rsidP="00787184" w:rsidRDefault="00744AB7" w14:paraId="7454FE22" w14:textId="77777777">
            <w:pPr>
              <w:spacing w:before="40" w:after="40"/>
              <w:ind w:left="0"/>
              <w:rPr>
                <w:rFonts w:asciiTheme="minorHAnsi" w:hAnsiTheme="minorHAnsi" w:cstheme="minorHAnsi"/>
              </w:rPr>
            </w:pPr>
            <w:r w:rsidRPr="00D750C9">
              <w:rPr>
                <w:rFonts w:asciiTheme="minorHAnsi" w:hAnsiTheme="minorHAnsi" w:cstheme="minorHAnsi"/>
              </w:rPr>
              <w:t>ID architektonického objektu (bude vygenerované po uložení objektu)</w:t>
            </w:r>
          </w:p>
        </w:tc>
      </w:tr>
      <w:tr w:rsidRPr="00D750C9" w:rsidR="00744AB7" w:rsidTr="00787184" w14:paraId="2BA5C989" w14:textId="77777777">
        <w:tc>
          <w:tcPr>
            <w:tcW w:w="2245" w:type="dxa"/>
          </w:tcPr>
          <w:p w:rsidRPr="00D750C9" w:rsidR="00744AB7" w:rsidP="00787184" w:rsidRDefault="00744AB7" w14:paraId="39B411AE" w14:textId="77777777">
            <w:pPr>
              <w:spacing w:before="40" w:after="40"/>
              <w:ind w:left="0"/>
              <w:jc w:val="left"/>
              <w:rPr>
                <w:rFonts w:asciiTheme="minorHAnsi" w:hAnsiTheme="minorHAnsi" w:cstheme="minorHAnsi"/>
                <w:b/>
              </w:rPr>
            </w:pPr>
            <w:r w:rsidRPr="00D750C9">
              <w:rPr>
                <w:rFonts w:asciiTheme="minorHAnsi" w:hAnsiTheme="minorHAnsi" w:cstheme="minorHAnsi"/>
                <w:b/>
              </w:rPr>
              <w:t>Nadradený objekt</w:t>
            </w:r>
          </w:p>
        </w:tc>
        <w:tc>
          <w:tcPr>
            <w:tcW w:w="6840" w:type="dxa"/>
          </w:tcPr>
          <w:p w:rsidRPr="00D750C9" w:rsidR="00744AB7" w:rsidP="00787184" w:rsidRDefault="00744AB7" w14:paraId="4C170EF6" w14:textId="77777777">
            <w:pPr>
              <w:spacing w:before="40" w:after="40"/>
              <w:ind w:left="0"/>
              <w:rPr>
                <w:rFonts w:asciiTheme="minorHAnsi" w:hAnsiTheme="minorHAnsi" w:cstheme="minorHAnsi"/>
              </w:rPr>
            </w:pPr>
            <w:r w:rsidRPr="00D750C9">
              <w:rPr>
                <w:rFonts w:asciiTheme="minorHAnsi" w:hAnsiTheme="minorHAnsi" w:cstheme="minorHAnsi"/>
              </w:rPr>
              <w:t xml:space="preserve">Vybrať nadradený architektonický objekt kliknutím na ikonu </w:t>
            </w:r>
            <w:r w:rsidRPr="00D750C9">
              <w:rPr>
                <w:rFonts w:asciiTheme="minorHAnsi" w:hAnsiTheme="minorHAnsi" w:cstheme="minorHAnsi"/>
                <w:noProof/>
              </w:rPr>
              <w:drawing>
                <wp:inline distT="0" distB="0" distL="0" distR="0" wp14:anchorId="6C3E0F0A" wp14:editId="23D3DC6F">
                  <wp:extent cx="127007" cy="146058"/>
                  <wp:effectExtent l="0" t="0" r="6350" b="6350"/>
                  <wp:docPr id="637" name="Picture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D750C9">
              <w:rPr>
                <w:rFonts w:asciiTheme="minorHAnsi" w:hAnsiTheme="minorHAnsi" w:cstheme="minorHAnsi"/>
              </w:rPr>
              <w:t xml:space="preserve"> - Priradenie nadradeného objektu</w:t>
            </w:r>
          </w:p>
        </w:tc>
      </w:tr>
      <w:tr w:rsidRPr="00D750C9" w:rsidR="00744AB7" w:rsidTr="00787184" w14:paraId="35CF4BB3" w14:textId="77777777">
        <w:tc>
          <w:tcPr>
            <w:tcW w:w="2245" w:type="dxa"/>
          </w:tcPr>
          <w:p w:rsidRPr="00D750C9" w:rsidR="00744AB7" w:rsidP="00787184" w:rsidRDefault="00744AB7" w14:paraId="12316244" w14:textId="77777777">
            <w:pPr>
              <w:spacing w:before="40" w:after="40"/>
              <w:ind w:left="0"/>
              <w:jc w:val="left"/>
              <w:rPr>
                <w:rFonts w:asciiTheme="minorHAnsi" w:hAnsiTheme="minorHAnsi" w:cstheme="minorHAnsi"/>
                <w:b/>
              </w:rPr>
            </w:pPr>
            <w:r w:rsidRPr="00D750C9">
              <w:rPr>
                <w:rFonts w:asciiTheme="minorHAnsi" w:hAnsiTheme="minorHAnsi" w:cstheme="minorHAnsi"/>
                <w:b/>
              </w:rPr>
              <w:t>Oddeľovač</w:t>
            </w:r>
          </w:p>
        </w:tc>
        <w:tc>
          <w:tcPr>
            <w:tcW w:w="6840" w:type="dxa"/>
          </w:tcPr>
          <w:p w:rsidRPr="00D750C9" w:rsidR="00744AB7" w:rsidP="00787184" w:rsidRDefault="00744AB7" w14:paraId="0B9387D9" w14:textId="77777777">
            <w:pPr>
              <w:spacing w:before="40" w:after="40"/>
              <w:ind w:left="0"/>
              <w:rPr>
                <w:rFonts w:asciiTheme="minorHAnsi" w:hAnsiTheme="minorHAnsi" w:cstheme="minorHAnsi"/>
              </w:rPr>
            </w:pPr>
            <w:r w:rsidRPr="00D750C9">
              <w:rPr>
                <w:rFonts w:asciiTheme="minorHAnsi" w:hAnsiTheme="minorHAnsi" w:cstheme="minorHAnsi"/>
              </w:rPr>
              <w:t>Prednastavený oddeľovač/znak pre oddelenie nadradeného objektu od  podriadených objektov v rámci ID architektonického objektu</w:t>
            </w:r>
          </w:p>
        </w:tc>
      </w:tr>
      <w:tr w:rsidRPr="00D750C9" w:rsidR="00744AB7" w:rsidTr="00787184" w14:paraId="6F4F5AED" w14:textId="77777777">
        <w:tc>
          <w:tcPr>
            <w:tcW w:w="2245" w:type="dxa"/>
          </w:tcPr>
          <w:p w:rsidRPr="00D750C9" w:rsidR="00744AB7" w:rsidP="00787184" w:rsidRDefault="00744AB7" w14:paraId="6C97F0E2" w14:textId="77777777">
            <w:pPr>
              <w:spacing w:before="40" w:after="40"/>
              <w:ind w:left="0"/>
              <w:jc w:val="left"/>
              <w:rPr>
                <w:rFonts w:asciiTheme="minorHAnsi" w:hAnsiTheme="minorHAnsi" w:cstheme="minorHAnsi"/>
                <w:b/>
              </w:rPr>
            </w:pPr>
            <w:r w:rsidRPr="00D750C9">
              <w:rPr>
                <w:rFonts w:asciiTheme="minorHAnsi" w:hAnsiTheme="minorHAnsi" w:cstheme="minorHAnsi"/>
                <w:b/>
              </w:rPr>
              <w:t>Ozn.archit. objektu</w:t>
            </w:r>
          </w:p>
        </w:tc>
        <w:tc>
          <w:tcPr>
            <w:tcW w:w="6840" w:type="dxa"/>
          </w:tcPr>
          <w:p w:rsidRPr="00D750C9" w:rsidR="00744AB7" w:rsidP="00787184" w:rsidRDefault="00744AB7" w14:paraId="1C010CA8" w14:textId="77777777">
            <w:pPr>
              <w:spacing w:before="40" w:after="40"/>
              <w:ind w:left="0"/>
              <w:rPr>
                <w:rFonts w:asciiTheme="minorHAnsi" w:hAnsiTheme="minorHAnsi" w:cstheme="minorHAnsi"/>
              </w:rPr>
            </w:pPr>
            <w:r w:rsidRPr="00D750C9">
              <w:rPr>
                <w:rFonts w:asciiTheme="minorHAnsi" w:hAnsiTheme="minorHAnsi" w:cstheme="minorHAnsi"/>
              </w:rPr>
              <w:t>Označenie architektonického objektu – zadať vlastný text</w:t>
            </w:r>
          </w:p>
        </w:tc>
      </w:tr>
      <w:tr w:rsidRPr="00D750C9" w:rsidR="00744AB7" w:rsidTr="00787184" w14:paraId="1C2C2C77" w14:textId="77777777">
        <w:tc>
          <w:tcPr>
            <w:tcW w:w="2245" w:type="dxa"/>
          </w:tcPr>
          <w:p w:rsidRPr="00D750C9" w:rsidR="00744AB7" w:rsidP="00787184" w:rsidRDefault="00744AB7" w14:paraId="52602464" w14:textId="77777777">
            <w:pPr>
              <w:spacing w:before="40" w:after="40"/>
              <w:ind w:left="0"/>
              <w:jc w:val="left"/>
              <w:rPr>
                <w:rFonts w:asciiTheme="minorHAnsi" w:hAnsiTheme="minorHAnsi" w:cstheme="minorHAnsi"/>
                <w:b/>
              </w:rPr>
            </w:pPr>
            <w:r w:rsidRPr="00D750C9">
              <w:rPr>
                <w:rFonts w:asciiTheme="minorHAnsi" w:hAnsiTheme="minorHAnsi" w:cstheme="minorHAnsi"/>
                <w:b/>
              </w:rPr>
              <w:t>Krátke označenie</w:t>
            </w:r>
          </w:p>
        </w:tc>
        <w:tc>
          <w:tcPr>
            <w:tcW w:w="6840" w:type="dxa"/>
          </w:tcPr>
          <w:p w:rsidRPr="00D750C9" w:rsidR="00744AB7" w:rsidP="00787184" w:rsidRDefault="00090BC5" w14:paraId="4D60F88E" w14:textId="273AD4D2">
            <w:pPr>
              <w:spacing w:before="40" w:after="40"/>
              <w:ind w:left="0"/>
              <w:rPr>
                <w:rFonts w:asciiTheme="minorHAnsi" w:hAnsiTheme="minorHAnsi" w:cstheme="minorHAnsi"/>
              </w:rPr>
            </w:pPr>
            <w:r w:rsidRPr="00D750C9">
              <w:rPr>
                <w:rFonts w:asciiTheme="minorHAnsi" w:hAnsiTheme="minorHAnsi" w:cstheme="minorHAnsi"/>
              </w:rPr>
              <w:t>Číslo miestnosti (zaužívané číslo miestnosti)</w:t>
            </w:r>
            <w:r w:rsidRPr="00D750C9" w:rsidR="00744AB7">
              <w:rPr>
                <w:rFonts w:asciiTheme="minorHAnsi" w:hAnsiTheme="minorHAnsi" w:cstheme="minorHAnsi"/>
              </w:rPr>
              <w:t xml:space="preserve"> </w:t>
            </w:r>
          </w:p>
        </w:tc>
      </w:tr>
      <w:tr w:rsidRPr="00D750C9" w:rsidR="00744AB7" w:rsidTr="00787184" w14:paraId="262C4FA7" w14:textId="77777777">
        <w:tc>
          <w:tcPr>
            <w:tcW w:w="2245" w:type="dxa"/>
          </w:tcPr>
          <w:p w:rsidRPr="00D750C9" w:rsidR="00744AB7" w:rsidP="00787184" w:rsidRDefault="00744AB7" w14:paraId="65B292A4" w14:textId="77777777">
            <w:pPr>
              <w:spacing w:before="40" w:after="40"/>
              <w:ind w:left="0"/>
              <w:jc w:val="left"/>
              <w:rPr>
                <w:rFonts w:asciiTheme="minorHAnsi" w:hAnsiTheme="minorHAnsi" w:cstheme="minorHAnsi"/>
                <w:b/>
              </w:rPr>
            </w:pPr>
            <w:r w:rsidRPr="00D750C9">
              <w:rPr>
                <w:rFonts w:asciiTheme="minorHAnsi" w:hAnsiTheme="minorHAnsi" w:cstheme="minorHAnsi"/>
                <w:b/>
              </w:rPr>
              <w:t>Funkcia</w:t>
            </w:r>
          </w:p>
        </w:tc>
        <w:tc>
          <w:tcPr>
            <w:tcW w:w="6840" w:type="dxa"/>
          </w:tcPr>
          <w:p w:rsidRPr="00D750C9" w:rsidR="00744AB7" w:rsidP="00787184" w:rsidRDefault="00744AB7" w14:paraId="0EB08D60" w14:textId="3821BDE9">
            <w:pPr>
              <w:spacing w:before="40" w:after="40"/>
              <w:ind w:left="0"/>
              <w:rPr>
                <w:rFonts w:asciiTheme="minorHAnsi" w:hAnsiTheme="minorHAnsi" w:cstheme="minorHAnsi"/>
              </w:rPr>
            </w:pPr>
            <w:r w:rsidRPr="00D750C9">
              <w:rPr>
                <w:rFonts w:asciiTheme="minorHAnsi" w:hAnsiTheme="minorHAnsi" w:cstheme="minorHAnsi"/>
              </w:rPr>
              <w:t xml:space="preserve">Pomocou match-kódu vybrať funkciu </w:t>
            </w:r>
            <w:r w:rsidRPr="00D750C9" w:rsidR="00CB4F36">
              <w:rPr>
                <w:rFonts w:asciiTheme="minorHAnsi" w:hAnsiTheme="minorHAnsi" w:cstheme="minorHAnsi"/>
              </w:rPr>
              <w:t>AO Miestnosť</w:t>
            </w:r>
            <w:r w:rsidRPr="00D750C9">
              <w:rPr>
                <w:rFonts w:asciiTheme="minorHAnsi" w:hAnsiTheme="minorHAnsi" w:cstheme="minorHAnsi"/>
              </w:rPr>
              <w:t xml:space="preserve">. Pomocou ikony </w:t>
            </w:r>
            <w:r w:rsidRPr="00D750C9">
              <w:rPr>
                <w:rFonts w:asciiTheme="minorHAnsi" w:hAnsiTheme="minorHAnsi" w:cstheme="minorHAnsi"/>
                <w:noProof/>
              </w:rPr>
              <w:drawing>
                <wp:inline distT="0" distB="0" distL="0" distR="0" wp14:anchorId="11BC5416" wp14:editId="00F28798">
                  <wp:extent cx="133357" cy="152408"/>
                  <wp:effectExtent l="0" t="0" r="0" b="0"/>
                  <wp:docPr id="638" name="Picture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33357" cy="152408"/>
                          </a:xfrm>
                          <a:prstGeom prst="rect">
                            <a:avLst/>
                          </a:prstGeom>
                        </pic:spPr>
                      </pic:pic>
                    </a:graphicData>
                  </a:graphic>
                </wp:inline>
              </w:drawing>
            </w:r>
            <w:r w:rsidRPr="00D750C9">
              <w:rPr>
                <w:rFonts w:asciiTheme="minorHAnsi" w:hAnsiTheme="minorHAnsi" w:cstheme="minorHAnsi"/>
              </w:rPr>
              <w:t xml:space="preserve"> - Zmena funkcie je možné sledovať rôzne funkcie </w:t>
            </w:r>
            <w:r w:rsidRPr="00D750C9" w:rsidR="00C57512">
              <w:rPr>
                <w:rFonts w:asciiTheme="minorHAnsi" w:hAnsiTheme="minorHAnsi" w:cstheme="minorHAnsi"/>
              </w:rPr>
              <w:t>Miestnosti</w:t>
            </w:r>
            <w:r w:rsidRPr="00D750C9">
              <w:rPr>
                <w:rFonts w:asciiTheme="minorHAnsi" w:hAnsiTheme="minorHAnsi" w:cstheme="minorHAnsi"/>
              </w:rPr>
              <w:t xml:space="preserve"> v časovej závislosti.</w:t>
            </w:r>
          </w:p>
        </w:tc>
      </w:tr>
      <w:tr w:rsidRPr="00D750C9" w:rsidR="00744AB7" w:rsidTr="00787184" w14:paraId="5F68592B" w14:textId="77777777">
        <w:tc>
          <w:tcPr>
            <w:tcW w:w="2245" w:type="dxa"/>
          </w:tcPr>
          <w:p w:rsidRPr="00D750C9" w:rsidR="00744AB7" w:rsidP="00787184" w:rsidRDefault="00744AB7" w14:paraId="0CF880DA"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744AB7" w:rsidP="00787184" w:rsidRDefault="00744AB7" w14:paraId="3473F41A"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744AB7" w:rsidTr="00787184" w14:paraId="44B4E8A7" w14:textId="77777777">
        <w:tc>
          <w:tcPr>
            <w:tcW w:w="2245" w:type="dxa"/>
          </w:tcPr>
          <w:p w:rsidRPr="00D750C9" w:rsidR="00744AB7" w:rsidP="00787184" w:rsidRDefault="00744AB7" w14:paraId="4131AAA7"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744AB7" w:rsidP="00787184" w:rsidRDefault="00744AB7" w14:paraId="296C8EF4"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tc>
      </w:tr>
      <w:tr w:rsidRPr="00D750C9" w:rsidR="00744AB7" w:rsidTr="00787184" w14:paraId="26ABB599" w14:textId="77777777">
        <w:tc>
          <w:tcPr>
            <w:tcW w:w="2245" w:type="dxa"/>
          </w:tcPr>
          <w:p w:rsidRPr="00D750C9" w:rsidR="00744AB7" w:rsidP="00787184" w:rsidRDefault="00744AB7" w14:paraId="6B4E297B" w14:textId="77777777">
            <w:pPr>
              <w:spacing w:before="40" w:after="40"/>
              <w:ind w:left="0"/>
              <w:jc w:val="left"/>
              <w:rPr>
                <w:rFonts w:asciiTheme="minorHAnsi" w:hAnsiTheme="minorHAnsi" w:cstheme="minorHAnsi"/>
                <w:b/>
              </w:rPr>
            </w:pPr>
            <w:r w:rsidRPr="00D750C9">
              <w:rPr>
                <w:rFonts w:asciiTheme="minorHAnsi" w:hAnsiTheme="minorHAnsi" w:cstheme="minorHAnsi"/>
                <w:b/>
              </w:rPr>
              <w:t>Plat.od – nadr.obj.</w:t>
            </w:r>
          </w:p>
        </w:tc>
        <w:tc>
          <w:tcPr>
            <w:tcW w:w="6840" w:type="dxa"/>
          </w:tcPr>
          <w:p w:rsidRPr="00D750C9" w:rsidR="00744AB7" w:rsidP="00787184" w:rsidRDefault="00744AB7" w14:paraId="309A3338" w14:textId="77777777">
            <w:pPr>
              <w:spacing w:before="40" w:after="40"/>
              <w:ind w:left="0"/>
              <w:rPr>
                <w:rFonts w:asciiTheme="minorHAnsi" w:hAnsiTheme="minorHAnsi" w:cstheme="minorHAnsi"/>
              </w:rPr>
            </w:pPr>
            <w:r w:rsidRPr="00D750C9">
              <w:rPr>
                <w:rFonts w:asciiTheme="minorHAnsi" w:hAnsiTheme="minorHAnsi" w:cstheme="minorHAnsi"/>
              </w:rPr>
              <w:t>Dátum, odkedy je platný nadradený AO</w:t>
            </w:r>
          </w:p>
        </w:tc>
      </w:tr>
      <w:tr w:rsidRPr="00D750C9" w:rsidR="00744AB7" w:rsidTr="00787184" w14:paraId="5550A357" w14:textId="77777777">
        <w:tc>
          <w:tcPr>
            <w:tcW w:w="2245" w:type="dxa"/>
          </w:tcPr>
          <w:p w:rsidRPr="00D750C9" w:rsidR="00744AB7" w:rsidP="00787184" w:rsidRDefault="00744AB7" w14:paraId="246288A6" w14:textId="77777777">
            <w:pPr>
              <w:spacing w:before="40" w:after="40"/>
              <w:ind w:left="0"/>
              <w:jc w:val="left"/>
              <w:rPr>
                <w:rFonts w:asciiTheme="minorHAnsi" w:hAnsiTheme="minorHAnsi" w:cstheme="minorHAnsi"/>
                <w:b/>
              </w:rPr>
            </w:pPr>
            <w:r w:rsidRPr="00D750C9">
              <w:rPr>
                <w:rFonts w:asciiTheme="minorHAnsi" w:hAnsiTheme="minorHAnsi" w:cstheme="minorHAnsi"/>
                <w:b/>
              </w:rPr>
              <w:t>Plat.do – nadr.obj.</w:t>
            </w:r>
          </w:p>
        </w:tc>
        <w:tc>
          <w:tcPr>
            <w:tcW w:w="6840" w:type="dxa"/>
          </w:tcPr>
          <w:p w:rsidRPr="00D750C9" w:rsidR="00744AB7" w:rsidP="00787184" w:rsidRDefault="00744AB7" w14:paraId="73210884" w14:textId="77777777">
            <w:pPr>
              <w:spacing w:before="40" w:after="40"/>
              <w:ind w:left="0"/>
              <w:rPr>
                <w:rFonts w:asciiTheme="minorHAnsi" w:hAnsiTheme="minorHAnsi" w:cstheme="minorHAnsi"/>
              </w:rPr>
            </w:pPr>
            <w:r w:rsidRPr="00D750C9">
              <w:rPr>
                <w:rFonts w:asciiTheme="minorHAnsi" w:hAnsiTheme="minorHAnsi" w:cstheme="minorHAnsi"/>
              </w:rPr>
              <w:t>Dátum, dokedy je platný nadradený AO</w:t>
            </w:r>
          </w:p>
        </w:tc>
      </w:tr>
      <w:tr w:rsidRPr="00D750C9" w:rsidR="00744AB7" w:rsidTr="00787184" w14:paraId="675E59B5" w14:textId="77777777">
        <w:tc>
          <w:tcPr>
            <w:tcW w:w="2245" w:type="dxa"/>
          </w:tcPr>
          <w:p w:rsidRPr="00D750C9" w:rsidR="00744AB7" w:rsidP="00787184" w:rsidRDefault="00744AB7" w14:paraId="11973652"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Adresa </w:t>
            </w:r>
          </w:p>
        </w:tc>
        <w:tc>
          <w:tcPr>
            <w:tcW w:w="6840" w:type="dxa"/>
          </w:tcPr>
          <w:p w:rsidRPr="00D750C9" w:rsidR="00744AB7" w:rsidP="00787184" w:rsidRDefault="00744AB7" w14:paraId="710BA8F9" w14:textId="23938E42">
            <w:pPr>
              <w:spacing w:before="40" w:after="40"/>
              <w:ind w:left="0"/>
              <w:rPr>
                <w:rFonts w:asciiTheme="minorHAnsi" w:hAnsiTheme="minorHAnsi" w:cstheme="minorHAnsi"/>
              </w:rPr>
            </w:pPr>
            <w:r w:rsidRPr="00D750C9">
              <w:rPr>
                <w:rFonts w:asciiTheme="minorHAnsi" w:hAnsiTheme="minorHAnsi" w:cstheme="minorHAnsi"/>
              </w:rPr>
              <w:t xml:space="preserve">Dáta adresy sú prevzaté z nadradeného objektu.  </w:t>
            </w:r>
          </w:p>
        </w:tc>
      </w:tr>
      <w:tr w:rsidRPr="00D750C9" w:rsidR="00744AB7" w:rsidTr="00787184" w14:paraId="2C06CBA2" w14:textId="77777777">
        <w:tc>
          <w:tcPr>
            <w:tcW w:w="2245" w:type="dxa"/>
          </w:tcPr>
          <w:p w:rsidRPr="00D750C9" w:rsidR="00744AB7" w:rsidP="00787184" w:rsidRDefault="00744AB7" w14:paraId="29A45B55" w14:textId="77777777">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tcPr>
          <w:p w:rsidRPr="00D750C9" w:rsidR="00744AB7" w:rsidP="00787184" w:rsidRDefault="00744AB7" w14:paraId="215098E8" w14:textId="2BFCBDD4">
            <w:pPr>
              <w:spacing w:before="40" w:after="40"/>
              <w:ind w:left="0"/>
              <w:rPr>
                <w:rFonts w:asciiTheme="minorHAnsi" w:hAnsiTheme="minorHAnsi" w:cstheme="minorHAnsi"/>
              </w:rPr>
            </w:pPr>
            <w:r w:rsidRPr="00D750C9">
              <w:rPr>
                <w:rFonts w:asciiTheme="minorHAnsi" w:hAnsiTheme="minorHAnsi" w:cstheme="minorHAnsi"/>
              </w:rPr>
              <w:t xml:space="preserve">Zakliknúť iba v prípade, ak daný objekt nemá byť zverejnený na portál CEM </w:t>
            </w:r>
          </w:p>
        </w:tc>
      </w:tr>
      <w:tr w:rsidRPr="00D750C9" w:rsidR="00744AB7" w:rsidTr="00787184" w14:paraId="2B68C5D2" w14:textId="77777777">
        <w:tc>
          <w:tcPr>
            <w:tcW w:w="2245" w:type="dxa"/>
          </w:tcPr>
          <w:p w:rsidRPr="00D750C9" w:rsidR="00744AB7" w:rsidP="00787184" w:rsidRDefault="00744AB7" w14:paraId="1BBEC70B" w14:textId="77777777">
            <w:pPr>
              <w:spacing w:before="40" w:after="40"/>
              <w:ind w:left="0"/>
              <w:jc w:val="left"/>
              <w:rPr>
                <w:rFonts w:asciiTheme="minorHAnsi" w:hAnsiTheme="minorHAnsi" w:cstheme="minorHAnsi"/>
                <w:b/>
              </w:rPr>
            </w:pPr>
            <w:r w:rsidRPr="00D750C9">
              <w:rPr>
                <w:rFonts w:asciiTheme="minorHAnsi" w:hAnsiTheme="minorHAnsi" w:cstheme="minorHAnsi"/>
                <w:b/>
              </w:rPr>
              <w:t>Hlavný správca objektu</w:t>
            </w:r>
          </w:p>
        </w:tc>
        <w:tc>
          <w:tcPr>
            <w:tcW w:w="6840" w:type="dxa"/>
          </w:tcPr>
          <w:p w:rsidRPr="00D750C9" w:rsidR="00744AB7" w:rsidP="00787184" w:rsidRDefault="00744AB7" w14:paraId="00E6A586"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práve zakladaný objekt v danom Účtovnom okruhu je v správe Hlavného správcu, t.j. daný Účtovný okruh reprezentuje Hlavného správcu</w:t>
            </w:r>
          </w:p>
        </w:tc>
      </w:tr>
      <w:tr w:rsidRPr="00D750C9" w:rsidR="00744AB7" w:rsidTr="00787184" w14:paraId="2AF247D6" w14:textId="77777777">
        <w:tc>
          <w:tcPr>
            <w:tcW w:w="2245" w:type="dxa"/>
          </w:tcPr>
          <w:p w:rsidRPr="00D750C9" w:rsidR="00744AB7" w:rsidP="00787184" w:rsidRDefault="00744AB7" w14:paraId="6D79CF59" w14:textId="77777777">
            <w:pPr>
              <w:spacing w:before="40" w:after="40"/>
              <w:ind w:left="0"/>
              <w:jc w:val="left"/>
              <w:rPr>
                <w:rFonts w:asciiTheme="minorHAnsi" w:hAnsiTheme="minorHAnsi" w:cstheme="minorHAnsi"/>
                <w:b/>
              </w:rPr>
            </w:pPr>
            <w:r w:rsidRPr="00D750C9">
              <w:rPr>
                <w:rFonts w:asciiTheme="minorHAnsi" w:hAnsiTheme="minorHAnsi" w:cstheme="minorHAnsi"/>
                <w:b/>
              </w:rPr>
              <w:t>Spoločný priestor</w:t>
            </w:r>
          </w:p>
        </w:tc>
        <w:tc>
          <w:tcPr>
            <w:tcW w:w="6840" w:type="dxa"/>
          </w:tcPr>
          <w:p w:rsidRPr="00D750C9" w:rsidR="00744AB7" w:rsidP="00787184" w:rsidRDefault="00E779B7" w14:paraId="7514684D" w14:textId="002B2F19">
            <w:pPr>
              <w:spacing w:before="40" w:after="40"/>
              <w:ind w:left="0"/>
              <w:rPr>
                <w:rFonts w:asciiTheme="minorHAnsi" w:hAnsiTheme="minorHAnsi" w:cstheme="minorHAnsi"/>
              </w:rPr>
            </w:pPr>
            <w:r w:rsidRPr="00D750C9">
              <w:rPr>
                <w:rFonts w:asciiTheme="minorHAnsi" w:hAnsiTheme="minorHAnsi" w:cstheme="minorHAnsi"/>
              </w:rPr>
              <w:t>Určité funkcie miestností sú</w:t>
            </w:r>
            <w:r w:rsidRPr="00D750C9" w:rsidR="00744AB7">
              <w:rPr>
                <w:rFonts w:asciiTheme="minorHAnsi" w:hAnsiTheme="minorHAnsi" w:cstheme="minorHAnsi"/>
              </w:rPr>
              <w:t xml:space="preserve"> považovan</w:t>
            </w:r>
            <w:r w:rsidRPr="00D750C9">
              <w:rPr>
                <w:rFonts w:asciiTheme="minorHAnsi" w:hAnsiTheme="minorHAnsi" w:cstheme="minorHAnsi"/>
              </w:rPr>
              <w:t>é</w:t>
            </w:r>
            <w:r w:rsidRPr="00D750C9" w:rsidR="00744AB7">
              <w:rPr>
                <w:rFonts w:asciiTheme="minorHAnsi" w:hAnsiTheme="minorHAnsi" w:cstheme="minorHAnsi"/>
              </w:rPr>
              <w:t xml:space="preserve"> za spoločný priestor budovy. Po kliknutí na </w:t>
            </w:r>
            <w:r w:rsidRPr="00D750C9" w:rsidR="00744AB7">
              <w:t xml:space="preserve">ikonu </w:t>
            </w:r>
            <w:r w:rsidRPr="00D750C9" w:rsidR="00744AB7">
              <w:rPr>
                <w:noProof/>
              </w:rPr>
              <w:drawing>
                <wp:inline distT="0" distB="0" distL="0" distR="0" wp14:anchorId="73487D26" wp14:editId="3EF61E15">
                  <wp:extent cx="133357" cy="139707"/>
                  <wp:effectExtent l="0" t="0" r="0" b="0"/>
                  <wp:docPr id="639" name="Picture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rsidR="00744AB7">
              <w:t xml:space="preserve"> - Kontrola sa automaticky doplní príznak v poli Spoločný priestor.</w:t>
            </w:r>
            <w:r w:rsidRPr="00D750C9">
              <w:t xml:space="preserve"> </w:t>
            </w:r>
            <w:r w:rsidRPr="00D750C9" w:rsidR="0075107F">
              <w:t>Akonáhle je príznak zakliknutý, vzniká potreba evidovať vymeranie Z098 – Celková plocha spol. priestoru.</w:t>
            </w:r>
          </w:p>
        </w:tc>
      </w:tr>
      <w:tr w:rsidRPr="00D750C9" w:rsidR="004F76DD" w:rsidTr="00787184" w14:paraId="20BD8FBF" w14:textId="77777777">
        <w:tc>
          <w:tcPr>
            <w:tcW w:w="2245" w:type="dxa"/>
          </w:tcPr>
          <w:p w:rsidRPr="00D750C9" w:rsidR="004F76DD" w:rsidP="004F76DD" w:rsidRDefault="004F76DD" w14:paraId="0BB4DA6D" w14:textId="6F5617D9">
            <w:pPr>
              <w:spacing w:before="40" w:after="40"/>
              <w:ind w:left="0"/>
              <w:jc w:val="left"/>
              <w:rPr>
                <w:rFonts w:asciiTheme="minorHAnsi" w:hAnsiTheme="minorHAnsi" w:cstheme="minorHAnsi"/>
                <w:b/>
              </w:rPr>
            </w:pPr>
            <w:r w:rsidRPr="00D750C9">
              <w:rPr>
                <w:rFonts w:asciiTheme="minorHAnsi" w:hAnsiTheme="minorHAnsi" w:cstheme="minorHAnsi"/>
                <w:b/>
              </w:rPr>
              <w:t>Poschodie</w:t>
            </w:r>
          </w:p>
        </w:tc>
        <w:tc>
          <w:tcPr>
            <w:tcW w:w="6840" w:type="dxa"/>
          </w:tcPr>
          <w:p w:rsidRPr="00D750C9" w:rsidR="004F76DD" w:rsidP="004F76DD" w:rsidRDefault="004F76DD" w14:paraId="342C40C5" w14:textId="54DDD70B">
            <w:pPr>
              <w:spacing w:before="40" w:after="40"/>
              <w:ind w:left="0"/>
              <w:rPr>
                <w:rFonts w:asciiTheme="minorHAnsi" w:hAnsiTheme="minorHAnsi" w:cstheme="minorHAnsi"/>
              </w:rPr>
            </w:pPr>
            <w:r w:rsidRPr="00D750C9">
              <w:rPr>
                <w:rFonts w:asciiTheme="minorHAnsi" w:hAnsiTheme="minorHAnsi" w:cstheme="minorHAnsi"/>
              </w:rPr>
              <w:t>Pomocou match-kódu vybrať poschodie</w:t>
            </w:r>
          </w:p>
        </w:tc>
      </w:tr>
      <w:tr w:rsidRPr="00D750C9" w:rsidR="004F76DD" w:rsidTr="00787184" w14:paraId="5E28BEC1" w14:textId="77777777">
        <w:tc>
          <w:tcPr>
            <w:tcW w:w="2245" w:type="dxa"/>
          </w:tcPr>
          <w:p w:rsidRPr="00D750C9" w:rsidR="004F76DD" w:rsidP="004F76DD" w:rsidRDefault="004F76DD" w14:paraId="2BCB112F" w14:textId="5D8F9A89">
            <w:pPr>
              <w:spacing w:before="40" w:after="40"/>
              <w:ind w:left="0"/>
              <w:jc w:val="left"/>
              <w:rPr>
                <w:rFonts w:asciiTheme="minorHAnsi" w:hAnsiTheme="minorHAnsi" w:cstheme="minorHAnsi"/>
                <w:b/>
              </w:rPr>
            </w:pPr>
            <w:r w:rsidRPr="00D750C9">
              <w:rPr>
                <w:rFonts w:asciiTheme="minorHAnsi" w:hAnsiTheme="minorHAnsi" w:cstheme="minorHAnsi"/>
                <w:b/>
              </w:rPr>
              <w:t>Podlažie</w:t>
            </w:r>
          </w:p>
        </w:tc>
        <w:tc>
          <w:tcPr>
            <w:tcW w:w="6840" w:type="dxa"/>
          </w:tcPr>
          <w:p w:rsidRPr="00D750C9" w:rsidR="004F76DD" w:rsidP="004F76DD" w:rsidRDefault="004F76DD" w14:paraId="285EF6A4" w14:textId="4B757556">
            <w:pPr>
              <w:spacing w:before="40" w:after="40"/>
              <w:ind w:left="0"/>
              <w:rPr>
                <w:rFonts w:asciiTheme="minorHAnsi" w:hAnsiTheme="minorHAnsi" w:cstheme="minorHAnsi"/>
              </w:rPr>
            </w:pPr>
            <w:r w:rsidRPr="00D750C9">
              <w:rPr>
                <w:rFonts w:asciiTheme="minorHAnsi" w:hAnsiTheme="minorHAnsi" w:cstheme="minorHAnsi"/>
              </w:rPr>
              <w:t>Podlažie</w:t>
            </w:r>
          </w:p>
        </w:tc>
      </w:tr>
      <w:tr w:rsidRPr="00D750C9" w:rsidR="00744AB7" w:rsidTr="00787184" w14:paraId="7B562C62" w14:textId="77777777">
        <w:tc>
          <w:tcPr>
            <w:tcW w:w="2245" w:type="dxa"/>
          </w:tcPr>
          <w:p w:rsidRPr="00D750C9" w:rsidR="00744AB7" w:rsidP="00787184" w:rsidRDefault="00744AB7" w14:paraId="2BBAABF1"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tcPr>
          <w:p w:rsidRPr="00D750C9" w:rsidR="00744AB7" w:rsidP="00787184" w:rsidRDefault="00744AB7" w14:paraId="3363162B"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je daný objekt pripravený na synchronizáciu s portálom CEM</w:t>
            </w:r>
          </w:p>
        </w:tc>
      </w:tr>
      <w:tr w:rsidRPr="00D750C9" w:rsidR="00C3045F" w:rsidTr="00320422" w14:paraId="3E189D7E" w14:textId="77777777">
        <w:tc>
          <w:tcPr>
            <w:tcW w:w="2245" w:type="dxa"/>
          </w:tcPr>
          <w:p w:rsidRPr="00D750C9" w:rsidR="00C3045F" w:rsidP="00C3045F" w:rsidRDefault="00C3045F" w14:paraId="3020245B" w14:textId="3A6D3A35">
            <w:pPr>
              <w:spacing w:before="40" w:after="40"/>
              <w:ind w:left="0"/>
              <w:jc w:val="left"/>
              <w:rPr>
                <w:rFonts w:asciiTheme="minorHAnsi" w:hAnsiTheme="minorHAnsi" w:cstheme="minorHAnsi"/>
                <w:b/>
              </w:rPr>
            </w:pPr>
            <w:r w:rsidRPr="00804BC4">
              <w:rPr>
                <w:rFonts w:cs="Calibri"/>
                <w:b/>
              </w:rPr>
              <w:t>Relevantné pre zúčtovanie</w:t>
            </w:r>
          </w:p>
        </w:tc>
        <w:tc>
          <w:tcPr>
            <w:tcW w:w="6840" w:type="dxa"/>
          </w:tcPr>
          <w:p w:rsidRPr="00D750C9" w:rsidR="00C3045F" w:rsidP="00C3045F" w:rsidRDefault="00C3045F" w14:paraId="5C1F76AC" w14:textId="0684FAD6">
            <w:pPr>
              <w:spacing w:before="40" w:after="40"/>
              <w:ind w:left="0"/>
              <w:rPr>
                <w:rFonts w:asciiTheme="minorHAnsi" w:hAnsiTheme="minorHAnsi" w:cstheme="minorHAnsi"/>
              </w:rPr>
            </w:pPr>
            <w:r w:rsidRPr="00804BC4">
              <w:rPr>
                <w:rFonts w:cs="Calibri"/>
              </w:rPr>
              <w:t>Zakliknut</w:t>
            </w:r>
            <w:r w:rsidR="002873E2">
              <w:rPr>
                <w:rFonts w:cs="Calibri"/>
              </w:rPr>
              <w:t>ý príznak</w:t>
            </w:r>
            <w:r w:rsidRPr="00804BC4">
              <w:rPr>
                <w:rFonts w:cs="Calibri"/>
              </w:rPr>
              <w:t xml:space="preserve"> zabezpečí, že v záložke Vymerania budú na výber </w:t>
            </w:r>
            <w:r w:rsidR="002873E2">
              <w:rPr>
                <w:rFonts w:cs="Calibri"/>
              </w:rPr>
              <w:t xml:space="preserve">druhy </w:t>
            </w:r>
            <w:r w:rsidRPr="00804BC4">
              <w:rPr>
                <w:rFonts w:cs="Calibri"/>
              </w:rPr>
              <w:t>v</w:t>
            </w:r>
            <w:r w:rsidR="002873E2">
              <w:rPr>
                <w:rFonts w:cs="Calibri"/>
              </w:rPr>
              <w:t>ymeraní</w:t>
            </w:r>
            <w:r w:rsidRPr="00804BC4">
              <w:rPr>
                <w:rFonts w:cs="Calibri"/>
              </w:rPr>
              <w:t xml:space="preserve"> slúžiace ako </w:t>
            </w:r>
            <w:r w:rsidR="00D71A1D">
              <w:rPr>
                <w:rFonts w:cs="Calibri"/>
              </w:rPr>
              <w:t>základňa</w:t>
            </w:r>
            <w:r w:rsidRPr="00804BC4">
              <w:rPr>
                <w:rFonts w:cs="Calibri"/>
              </w:rPr>
              <w:t xml:space="preserve"> na rozúčtovanie nákladov (funkcionalita pre nemocnice)</w:t>
            </w:r>
          </w:p>
        </w:tc>
      </w:tr>
      <w:tr w:rsidRPr="00D750C9" w:rsidR="00744AB7" w:rsidTr="00787184" w14:paraId="3CDF0BF9" w14:textId="77777777">
        <w:tc>
          <w:tcPr>
            <w:tcW w:w="2245" w:type="dxa"/>
          </w:tcPr>
          <w:p w:rsidRPr="00D750C9" w:rsidR="00744AB7" w:rsidP="00787184" w:rsidRDefault="00744AB7" w14:paraId="33F1B7B8"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744AB7" w:rsidP="00787184" w:rsidRDefault="00744AB7" w14:paraId="5B21DB18"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02ECD3A4" wp14:editId="6B5EC221">
                  <wp:extent cx="132080" cy="153035"/>
                  <wp:effectExtent l="0" t="0" r="1270" b="0"/>
                  <wp:docPr id="640" name="Picture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r w:rsidRPr="00D750C9" w:rsidR="00744AB7" w:rsidTr="00787184" w14:paraId="070C8795" w14:textId="77777777">
        <w:tc>
          <w:tcPr>
            <w:tcW w:w="2245" w:type="dxa"/>
          </w:tcPr>
          <w:p w:rsidRPr="00D750C9" w:rsidR="00744AB7" w:rsidP="00787184" w:rsidRDefault="00744AB7" w14:paraId="53DB2AA5" w14:textId="77777777">
            <w:pPr>
              <w:spacing w:before="40" w:after="40"/>
              <w:ind w:left="0"/>
              <w:jc w:val="left"/>
              <w:rPr>
                <w:rFonts w:asciiTheme="minorHAnsi" w:hAnsiTheme="minorHAnsi" w:cstheme="minorHAnsi"/>
                <w:b/>
              </w:rPr>
            </w:pPr>
            <w:r w:rsidRPr="00D750C9">
              <w:rPr>
                <w:rFonts w:asciiTheme="minorHAnsi" w:hAnsiTheme="minorHAnsi" w:cstheme="minorHAnsi"/>
                <w:b/>
              </w:rPr>
              <w:t>Stav systému</w:t>
            </w:r>
          </w:p>
        </w:tc>
        <w:tc>
          <w:tcPr>
            <w:tcW w:w="6840" w:type="dxa"/>
          </w:tcPr>
          <w:p w:rsidRPr="00D750C9" w:rsidR="00744AB7" w:rsidP="00787184" w:rsidRDefault="00744AB7" w14:paraId="19FFD7F5" w14:textId="77777777">
            <w:pPr>
              <w:spacing w:before="40" w:after="40"/>
              <w:ind w:left="0"/>
              <w:rPr>
                <w:rFonts w:asciiTheme="minorHAnsi" w:hAnsiTheme="minorHAnsi" w:cstheme="minorHAnsi"/>
              </w:rPr>
            </w:pPr>
            <w:r w:rsidRPr="00D750C9">
              <w:rPr>
                <w:rFonts w:asciiTheme="minorHAnsi" w:hAnsiTheme="minorHAnsi" w:cstheme="minorHAnsi"/>
              </w:rPr>
              <w:t xml:space="preserve">Zobrazený je systémový status objektu </w:t>
            </w:r>
          </w:p>
        </w:tc>
      </w:tr>
      <w:tr w:rsidRPr="00D750C9" w:rsidR="00744AB7" w:rsidTr="00787184" w14:paraId="666DB4AE" w14:textId="77777777">
        <w:tc>
          <w:tcPr>
            <w:tcW w:w="2245" w:type="dxa"/>
          </w:tcPr>
          <w:p w:rsidRPr="00D750C9" w:rsidR="00744AB7" w:rsidP="00787184" w:rsidRDefault="00744AB7" w14:paraId="06BA0DBD" w14:textId="77777777">
            <w:pPr>
              <w:spacing w:before="40" w:after="40"/>
              <w:ind w:left="0"/>
              <w:jc w:val="left"/>
              <w:rPr>
                <w:rFonts w:asciiTheme="minorHAnsi" w:hAnsiTheme="minorHAnsi" w:cstheme="minorHAnsi"/>
                <w:b/>
              </w:rPr>
            </w:pPr>
            <w:r w:rsidRPr="00D750C9">
              <w:rPr>
                <w:rFonts w:asciiTheme="minorHAnsi" w:hAnsiTheme="minorHAnsi" w:cstheme="minorHAnsi"/>
                <w:b/>
              </w:rPr>
              <w:t>Status používateľa</w:t>
            </w:r>
          </w:p>
        </w:tc>
        <w:tc>
          <w:tcPr>
            <w:tcW w:w="6840" w:type="dxa"/>
          </w:tcPr>
          <w:p w:rsidRPr="00D750C9" w:rsidR="00744AB7" w:rsidP="00787184" w:rsidRDefault="00744AB7" w14:paraId="2AADBE63" w14:textId="77777777">
            <w:pPr>
              <w:spacing w:before="40" w:after="40"/>
              <w:ind w:left="0"/>
              <w:rPr>
                <w:rFonts w:asciiTheme="minorHAnsi" w:hAnsiTheme="minorHAnsi" w:cstheme="minorHAnsi"/>
              </w:rPr>
            </w:pPr>
            <w:r w:rsidRPr="00D750C9">
              <w:rPr>
                <w:rFonts w:asciiTheme="minorHAnsi" w:hAnsiTheme="minorHAnsi" w:cstheme="minorHAnsi"/>
              </w:rPr>
              <w:t>Zobrazený je status používateľa</w:t>
            </w:r>
          </w:p>
        </w:tc>
      </w:tr>
    </w:tbl>
    <w:p w:rsidRPr="00D750C9" w:rsidR="00744AB7" w:rsidP="00744AB7" w:rsidRDefault="00744AB7" w14:paraId="19B95373" w14:textId="77777777">
      <w:pPr>
        <w:rPr>
          <w:b/>
        </w:rPr>
      </w:pPr>
    </w:p>
    <w:p w:rsidRPr="00D750C9" w:rsidR="00744AB7" w:rsidP="00744AB7" w:rsidRDefault="00744AB7" w14:paraId="75C32D41" w14:textId="77777777">
      <w:pPr>
        <w:pStyle w:val="Nadpis4"/>
      </w:pPr>
      <w:bookmarkStart w:name="_Toc158293028" w:id="365"/>
      <w:bookmarkStart w:name="_Toc232499384" w:id="366"/>
      <w:r w:rsidRPr="00D750C9">
        <w:t>Záložka CEM</w:t>
      </w:r>
      <w:bookmarkEnd w:id="365"/>
      <w:bookmarkEnd w:id="366"/>
    </w:p>
    <w:p w:rsidRPr="00D750C9" w:rsidR="00744AB7" w:rsidP="00744AB7" w:rsidRDefault="00B6362F" w14:paraId="5BAC0595" w14:textId="0EFE5C82">
      <w:r w:rsidRPr="00D750C9">
        <w:rPr>
          <w:noProof/>
        </w:rPr>
        <w:drawing>
          <wp:inline distT="0" distB="0" distL="0" distR="0" wp14:anchorId="4F2FA09F" wp14:editId="7131D2D8">
            <wp:extent cx="5473981" cy="723937"/>
            <wp:effectExtent l="0" t="0" r="0" b="0"/>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1"/>
                    <a:stretch>
                      <a:fillRect/>
                    </a:stretch>
                  </pic:blipFill>
                  <pic:spPr>
                    <a:xfrm>
                      <a:off x="0" y="0"/>
                      <a:ext cx="5473981" cy="723937"/>
                    </a:xfrm>
                    <a:prstGeom prst="rect">
                      <a:avLst/>
                    </a:prstGeom>
                  </pic:spPr>
                </pic:pic>
              </a:graphicData>
            </a:graphic>
          </wp:inline>
        </w:drawing>
      </w:r>
    </w:p>
    <w:p w:rsidRPr="00D750C9" w:rsidR="00744AB7" w:rsidP="00744AB7" w:rsidRDefault="00744AB7" w14:paraId="715EFF6A" w14:textId="77777777"/>
    <w:p w:rsidRPr="00D750C9" w:rsidR="00744AB7" w:rsidP="00744AB7" w:rsidRDefault="00744AB7" w14:paraId="647980FD"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744AB7" w14:paraId="2A3D4B62" w14:textId="77777777">
        <w:trPr>
          <w:tblHeader/>
        </w:trPr>
        <w:tc>
          <w:tcPr>
            <w:tcW w:w="2245" w:type="dxa"/>
            <w:shd w:val="clear" w:color="auto" w:fill="D9D9D9" w:themeFill="background1" w:themeFillShade="D9"/>
          </w:tcPr>
          <w:p w:rsidRPr="00D750C9" w:rsidR="00744AB7" w:rsidRDefault="00744AB7" w14:paraId="245650F0"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744AB7" w:rsidRDefault="00744AB7" w14:paraId="1E6BD7AA"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744AB7" w14:paraId="6DC7AD49" w14:textId="77777777">
        <w:tc>
          <w:tcPr>
            <w:tcW w:w="2245" w:type="dxa"/>
          </w:tcPr>
          <w:p w:rsidRPr="00D750C9" w:rsidR="00744AB7" w:rsidRDefault="00744AB7" w14:paraId="0C81B20A" w14:textId="77777777">
            <w:pPr>
              <w:spacing w:before="40" w:after="40"/>
              <w:ind w:left="0"/>
              <w:jc w:val="left"/>
              <w:rPr>
                <w:rFonts w:asciiTheme="minorHAnsi" w:hAnsiTheme="minorHAnsi" w:cstheme="minorHAnsi"/>
                <w:b/>
              </w:rPr>
            </w:pPr>
            <w:r w:rsidRPr="00D750C9">
              <w:rPr>
                <w:rFonts w:asciiTheme="minorHAnsi" w:hAnsiTheme="minorHAnsi" w:cstheme="minorHAnsi"/>
                <w:b/>
              </w:rPr>
              <w:t>Druh priestoru</w:t>
            </w:r>
          </w:p>
        </w:tc>
        <w:tc>
          <w:tcPr>
            <w:tcW w:w="6840" w:type="dxa"/>
          </w:tcPr>
          <w:p w:rsidRPr="00D750C9" w:rsidR="00744AB7" w:rsidRDefault="00744AB7" w14:paraId="6697EF64" w14:textId="1B4E2D9E">
            <w:pPr>
              <w:spacing w:before="40" w:after="40"/>
              <w:ind w:left="0"/>
              <w:rPr>
                <w:rFonts w:asciiTheme="minorHAnsi" w:hAnsiTheme="minorHAnsi" w:cstheme="minorHAnsi"/>
              </w:rPr>
            </w:pPr>
            <w:r w:rsidRPr="00D750C9">
              <w:rPr>
                <w:rFonts w:asciiTheme="minorHAnsi" w:hAnsiTheme="minorHAnsi" w:cstheme="minorHAnsi"/>
              </w:rPr>
              <w:t xml:space="preserve">Pomocou match-kódu vybrať druh priestoru </w:t>
            </w:r>
            <w:r w:rsidRPr="00D750C9" w:rsidR="00C57512">
              <w:rPr>
                <w:rFonts w:asciiTheme="minorHAnsi" w:hAnsiTheme="minorHAnsi" w:cstheme="minorHAnsi"/>
              </w:rPr>
              <w:t>(iba v prípade, ž</w:t>
            </w:r>
            <w:r w:rsidRPr="00D750C9" w:rsidR="00213BA7">
              <w:rPr>
                <w:rFonts w:asciiTheme="minorHAnsi" w:hAnsiTheme="minorHAnsi" w:cstheme="minorHAnsi"/>
              </w:rPr>
              <w:t>e ide o priestor/miestnosť v rámci majetku Stavba</w:t>
            </w:r>
            <w:r w:rsidRPr="00D750C9" w:rsidR="00C57512">
              <w:rPr>
                <w:rFonts w:asciiTheme="minorHAnsi" w:hAnsiTheme="minorHAnsi" w:cstheme="minorHAnsi"/>
              </w:rPr>
              <w:t>)</w:t>
            </w:r>
          </w:p>
        </w:tc>
      </w:tr>
    </w:tbl>
    <w:p w:rsidRPr="00D750C9" w:rsidR="008E460F" w:rsidP="00744AB7" w:rsidRDefault="008E460F" w14:paraId="35C2E204" w14:textId="77777777"/>
    <w:p w:rsidRPr="00D750C9" w:rsidR="00667D2A" w:rsidP="00744AB7" w:rsidRDefault="00755A70" w14:paraId="3562A2F9" w14:textId="2DDC2D21">
      <w:r w:rsidRPr="00D750C9">
        <w:tab/>
      </w:r>
      <w:r w:rsidRPr="00D750C9">
        <w:rPr>
          <w:i/>
          <w:iCs/>
        </w:rPr>
        <w:t>Poznámka</w:t>
      </w:r>
      <w:r w:rsidRPr="00D750C9" w:rsidR="002A0D1D">
        <w:rPr>
          <w:i/>
          <w:iCs/>
        </w:rPr>
        <w:t xml:space="preserve"> 1</w:t>
      </w:r>
      <w:r w:rsidRPr="00D750C9">
        <w:t xml:space="preserve">: Pre Miestnosť s funkciou 201 – Priestor na parkovanie sa v IS CES eviduje druh priestoru 6 </w:t>
      </w:r>
      <w:r w:rsidRPr="00D750C9" w:rsidR="00DF11BD">
        <w:t>–</w:t>
      </w:r>
      <w:r w:rsidRPr="00D750C9">
        <w:t xml:space="preserve"> </w:t>
      </w:r>
      <w:r w:rsidRPr="00D750C9" w:rsidR="00DF11BD">
        <w:t xml:space="preserve">Priestor na parkovanie. Pri synchronizácii dát s CEM sa do CEM </w:t>
      </w:r>
      <w:r w:rsidRPr="00D750C9" w:rsidR="002A0D1D">
        <w:t>táto miestnosť zaeviduje s druhom priestoru 4 - Nebytový priestor (miestnosť) na podporné činnosti.</w:t>
      </w:r>
    </w:p>
    <w:p w:rsidRPr="00D750C9" w:rsidR="002A0D1D" w:rsidP="00744AB7" w:rsidRDefault="002A0D1D" w14:paraId="14F0E179" w14:textId="77777777"/>
    <w:p w:rsidRPr="00D750C9" w:rsidR="00E74535" w:rsidP="00744AB7" w:rsidRDefault="00E74535" w14:paraId="72DEB8DE" w14:textId="731EF664">
      <w:r w:rsidRPr="00D750C9">
        <w:tab/>
      </w:r>
      <w:r w:rsidRPr="00D750C9">
        <w:rPr>
          <w:i/>
          <w:iCs/>
        </w:rPr>
        <w:t>Poznámka 2</w:t>
      </w:r>
      <w:r w:rsidRPr="00D750C9">
        <w:t>: Miestnosti, ktoré majú príznak „</w:t>
      </w:r>
      <w:r w:rsidRPr="00D750C9" w:rsidR="00EC6B3B">
        <w:t>Spoločný priestor</w:t>
      </w:r>
      <w:r w:rsidRPr="00D750C9">
        <w:t>“</w:t>
      </w:r>
      <w:r w:rsidRPr="00D750C9" w:rsidR="00EC6B3B">
        <w:t xml:space="preserve">, sú v IS CES evidované s druhom priestoru 5 - </w:t>
      </w:r>
      <w:r w:rsidRPr="00D750C9" w:rsidR="001D6A82">
        <w:t>Miestnosť - Ostatná plocha. Pri synchronizácii dát s CEM sa do CEM tieto miestnosti zaevidujú s druhom priestoru 4 - Nebytový priestor (miestnosť) na podporné činnosti.</w:t>
      </w:r>
    </w:p>
    <w:p w:rsidRPr="00D750C9" w:rsidR="00B6362F" w:rsidP="00744AB7" w:rsidRDefault="00B6362F" w14:paraId="09E0A123" w14:textId="77777777"/>
    <w:p w:rsidRPr="00D750C9" w:rsidR="008E460F" w:rsidP="00744AB7" w:rsidRDefault="004E67E4" w14:paraId="150B67E5" w14:textId="716CC6A2">
      <w:pPr>
        <w:pStyle w:val="Nadpis4"/>
      </w:pPr>
      <w:bookmarkStart w:name="_Toc158293029" w:id="367"/>
      <w:bookmarkStart w:name="_Toc232499385" w:id="368"/>
      <w:r w:rsidRPr="00D750C9">
        <w:t xml:space="preserve">Záložka </w:t>
      </w:r>
      <w:r w:rsidRPr="00D750C9" w:rsidR="008E460F">
        <w:t>Partner</w:t>
      </w:r>
      <w:bookmarkEnd w:id="367"/>
      <w:bookmarkEnd w:id="368"/>
    </w:p>
    <w:p w:rsidRPr="00D750C9" w:rsidR="00F52048" w:rsidP="00F52048" w:rsidRDefault="00F52048" w14:paraId="6BB95E05" w14:textId="5605D4CE">
      <w:pPr>
        <w:ind w:firstLine="397"/>
      </w:pPr>
      <w:r w:rsidRPr="00D750C9">
        <w:t xml:space="preserve">Na úrovni objektu Miestnosť je možné v prípade potreby evidovať partnera „Zamestnanec“, t.j. ktorý zamestnanec má danú </w:t>
      </w:r>
      <w:r w:rsidRPr="00D750C9" w:rsidR="007E38BD">
        <w:t>Miestnosť</w:t>
      </w:r>
      <w:r w:rsidRPr="00D750C9">
        <w:t xml:space="preserve"> pridelenú.</w:t>
      </w:r>
    </w:p>
    <w:p w:rsidRPr="00D750C9" w:rsidR="00F52048" w:rsidP="00F52048" w:rsidRDefault="00F52048" w14:paraId="4158DFE0" w14:textId="77777777">
      <w:pPr>
        <w:ind w:firstLine="397"/>
      </w:pPr>
    </w:p>
    <w:p w:rsidRPr="00D750C9" w:rsidR="00F52048" w:rsidP="00F52048" w:rsidRDefault="00F52048" w14:paraId="09916A2C" w14:textId="77777777">
      <w:pPr>
        <w:ind w:firstLine="397"/>
      </w:pPr>
      <w:r w:rsidRPr="00D750C9">
        <w:t xml:space="preserve">Kliknutím na ikonu </w:t>
      </w:r>
      <w:r w:rsidRPr="00D750C9">
        <w:rPr>
          <w:noProof/>
        </w:rPr>
        <w:drawing>
          <wp:inline distT="0" distB="0" distL="0" distR="0" wp14:anchorId="1DA18BEA" wp14:editId="40612F42">
            <wp:extent cx="227330" cy="127000"/>
            <wp:effectExtent l="0" t="0" r="1270" b="6350"/>
            <wp:docPr id="753" name="Picture 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64">
                      <a:extLst>
                        <a:ext uri="{28A0092B-C50C-407E-A947-70E740481C1C}">
                          <a14:useLocalDpi xmlns:a14="http://schemas.microsoft.com/office/drawing/2010/main"/>
                        </a:ext>
                      </a:extLst>
                    </a:blip>
                    <a:srcRect/>
                    <a:stretch>
                      <a:fillRect/>
                    </a:stretch>
                  </pic:blipFill>
                  <pic:spPr bwMode="auto">
                    <a:xfrm>
                      <a:off x="0" y="0"/>
                      <a:ext cx="227330" cy="127000"/>
                    </a:xfrm>
                    <a:prstGeom prst="rect">
                      <a:avLst/>
                    </a:prstGeom>
                    <a:noFill/>
                    <a:ln>
                      <a:noFill/>
                    </a:ln>
                  </pic:spPr>
                </pic:pic>
              </a:graphicData>
            </a:graphic>
          </wp:inline>
        </w:drawing>
      </w:r>
      <w:r w:rsidRPr="00D750C9">
        <w:t xml:space="preserve"> - Priradenie nového partnera je možné zaevidovať rolu obchodného partnera:</w:t>
      </w:r>
    </w:p>
    <w:tbl>
      <w:tblPr>
        <w:tblW w:w="5000" w:type="pct"/>
        <w:tblCellMar>
          <w:left w:w="70" w:type="dxa"/>
          <w:right w:w="70" w:type="dxa"/>
        </w:tblCellMar>
        <w:tblLook w:val="04A0" w:firstRow="1" w:lastRow="0" w:firstColumn="1" w:lastColumn="0" w:noHBand="0" w:noVBand="1"/>
      </w:tblPr>
      <w:tblGrid>
        <w:gridCol w:w="1165"/>
        <w:gridCol w:w="2700"/>
        <w:gridCol w:w="5152"/>
      </w:tblGrid>
      <w:tr w:rsidRPr="00D750C9" w:rsidR="00F52048" w14:paraId="17D9FCAD" w14:textId="77777777">
        <w:trPr>
          <w:trHeight w:val="288"/>
          <w:tblHeader/>
        </w:trPr>
        <w:tc>
          <w:tcPr>
            <w:tcW w:w="646"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F52048" w:rsidRDefault="00F52048" w14:paraId="2AA2CCA3"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9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F52048" w:rsidRDefault="00F52048" w14:paraId="42915AF6"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85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F52048" w:rsidRDefault="00F52048" w14:paraId="5D5B6FB9" w14:textId="77777777">
            <w:pPr>
              <w:spacing w:before="40" w:after="40"/>
              <w:rPr>
                <w:rFonts w:asciiTheme="minorHAnsi" w:hAnsiTheme="minorHAnsi" w:cstheme="minorHAnsi"/>
                <w:b/>
              </w:rPr>
            </w:pPr>
            <w:r w:rsidRPr="00D750C9">
              <w:rPr>
                <w:rFonts w:asciiTheme="minorHAnsi" w:hAnsiTheme="minorHAnsi" w:cstheme="minorHAnsi"/>
                <w:b/>
              </w:rPr>
              <w:t>Vysvetlenie</w:t>
            </w:r>
          </w:p>
        </w:tc>
      </w:tr>
      <w:tr w:rsidRPr="00D750C9" w:rsidR="00F52048" w14:paraId="7E0603EE" w14:textId="77777777">
        <w:trPr>
          <w:trHeight w:val="288"/>
        </w:trPr>
        <w:tc>
          <w:tcPr>
            <w:tcW w:w="646" w:type="pct"/>
            <w:tcBorders>
              <w:top w:val="single" w:color="auto" w:sz="4" w:space="0"/>
              <w:left w:val="single" w:color="auto" w:sz="4" w:space="0"/>
              <w:bottom w:val="single" w:color="auto" w:sz="4" w:space="0"/>
              <w:right w:val="single" w:color="auto" w:sz="4" w:space="0"/>
            </w:tcBorders>
            <w:hideMark/>
          </w:tcPr>
          <w:p w:rsidRPr="00D750C9" w:rsidR="00F52048" w:rsidRDefault="00F52048" w14:paraId="20BF44FA" w14:textId="77777777">
            <w:pPr>
              <w:jc w:val="left"/>
              <w:rPr>
                <w:rFonts w:eastAsia="Times New Roman" w:cstheme="minorHAnsi"/>
                <w:color w:val="000000"/>
                <w:lang w:eastAsia="sk-SK"/>
              </w:rPr>
            </w:pPr>
            <w:r w:rsidRPr="00D750C9">
              <w:rPr>
                <w:rFonts w:eastAsia="Times New Roman" w:cstheme="minorHAnsi"/>
                <w:color w:val="000000"/>
                <w:lang w:eastAsia="sk-SK"/>
              </w:rPr>
              <w:t>BUP003</w:t>
            </w:r>
          </w:p>
        </w:tc>
        <w:tc>
          <w:tcPr>
            <w:tcW w:w="1497" w:type="pct"/>
            <w:tcBorders>
              <w:top w:val="single" w:color="auto" w:sz="4" w:space="0"/>
              <w:left w:val="nil"/>
              <w:bottom w:val="single" w:color="auto" w:sz="4" w:space="0"/>
              <w:right w:val="single" w:color="auto" w:sz="4" w:space="0"/>
            </w:tcBorders>
            <w:hideMark/>
          </w:tcPr>
          <w:p w:rsidRPr="00D750C9" w:rsidR="00F52048" w:rsidRDefault="00F52048" w14:paraId="64C5F346" w14:textId="77777777">
            <w:pPr>
              <w:jc w:val="left"/>
              <w:rPr>
                <w:rFonts w:eastAsia="Times New Roman" w:cstheme="minorHAnsi"/>
                <w:color w:val="000000"/>
                <w:lang w:eastAsia="sk-SK"/>
              </w:rPr>
            </w:pPr>
            <w:r w:rsidRPr="00D750C9">
              <w:rPr>
                <w:rFonts w:eastAsia="Times New Roman" w:cstheme="minorHAnsi"/>
                <w:color w:val="000000"/>
                <w:lang w:eastAsia="sk-SK"/>
              </w:rPr>
              <w:t>Pracovník</w:t>
            </w:r>
          </w:p>
        </w:tc>
        <w:tc>
          <w:tcPr>
            <w:tcW w:w="2857" w:type="pct"/>
            <w:tcBorders>
              <w:top w:val="single" w:color="auto" w:sz="4" w:space="0"/>
              <w:left w:val="nil"/>
              <w:bottom w:val="single" w:color="auto" w:sz="4" w:space="0"/>
              <w:right w:val="single" w:color="auto" w:sz="4" w:space="0"/>
            </w:tcBorders>
          </w:tcPr>
          <w:p w:rsidRPr="00D750C9" w:rsidR="00F52048" w:rsidRDefault="00F52048" w14:paraId="1912B713" w14:textId="77777777">
            <w:pPr>
              <w:rPr>
                <w:rFonts w:eastAsia="Times New Roman" w:cstheme="minorHAnsi"/>
                <w:color w:val="000000"/>
                <w:lang w:eastAsia="sk-SK"/>
              </w:rPr>
            </w:pPr>
            <w:r w:rsidRPr="00D750C9">
              <w:rPr>
                <w:rFonts w:eastAsia="Times New Roman" w:cstheme="minorHAnsi"/>
                <w:color w:val="000000"/>
                <w:lang w:eastAsia="sk-SK"/>
              </w:rPr>
              <w:t xml:space="preserve">Zamestnanec </w:t>
            </w:r>
          </w:p>
        </w:tc>
      </w:tr>
    </w:tbl>
    <w:p w:rsidRPr="00D750C9" w:rsidR="00F52048" w:rsidP="00F52048" w:rsidRDefault="00F52048" w14:paraId="47D1ABDC" w14:textId="77777777"/>
    <w:p w:rsidRPr="00D750C9" w:rsidR="00F52048" w:rsidP="00F52048" w:rsidRDefault="00F52048" w14:paraId="51BAEE10" w14:textId="21A6F1AC">
      <w:pPr>
        <w:ind w:firstLine="397"/>
      </w:pPr>
      <w:r w:rsidRPr="00D750C9">
        <w:t xml:space="preserve">Po výbere príslušnej role sa zobrazí dialógové okno Hľadanie obch.partnera, pomocou ktorého je možné nájsť konkrétneho obchodného partnera </w:t>
      </w:r>
      <w:r w:rsidRPr="00D750C9" w:rsidR="009E747A">
        <w:t xml:space="preserve">v rámci Účtovného okruhu </w:t>
      </w:r>
      <w:r w:rsidRPr="00D750C9">
        <w:t xml:space="preserve">(aby bolo možné obchodného partnera priradiť k AO </w:t>
      </w:r>
      <w:r w:rsidRPr="00D750C9" w:rsidR="00B24598">
        <w:t>Miestnosť</w:t>
      </w:r>
      <w:r w:rsidRPr="00D750C9">
        <w:t>, musí byť založený v IS CES ako obchodný partner s príslušnou rolou):</w:t>
      </w:r>
    </w:p>
    <w:p w:rsidRPr="00D750C9" w:rsidR="00F52048" w:rsidP="00F52048" w:rsidRDefault="00F52048" w14:paraId="0B4BBF2C" w14:textId="77777777">
      <w:r w:rsidRPr="00D750C9">
        <w:rPr>
          <w:noProof/>
        </w:rPr>
        <w:drawing>
          <wp:inline distT="0" distB="0" distL="0" distR="0" wp14:anchorId="4EF29EA0" wp14:editId="4CBC3000">
            <wp:extent cx="2476627" cy="2705239"/>
            <wp:effectExtent l="0" t="0" r="0" b="0"/>
            <wp:docPr id="754" name="Picture 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2"/>
                    <a:stretch>
                      <a:fillRect/>
                    </a:stretch>
                  </pic:blipFill>
                  <pic:spPr>
                    <a:xfrm>
                      <a:off x="0" y="0"/>
                      <a:ext cx="2476627" cy="2705239"/>
                    </a:xfrm>
                    <a:prstGeom prst="rect">
                      <a:avLst/>
                    </a:prstGeom>
                  </pic:spPr>
                </pic:pic>
              </a:graphicData>
            </a:graphic>
          </wp:inline>
        </w:drawing>
      </w:r>
    </w:p>
    <w:p w:rsidRPr="00D750C9" w:rsidR="00F52048" w:rsidP="00F52048" w:rsidRDefault="00F52048" w14:paraId="73F1A8EA" w14:textId="77777777"/>
    <w:p w:rsidRPr="00D750C9" w:rsidR="00F52048" w:rsidP="00F52048" w:rsidRDefault="005F7AD0" w14:paraId="18EA001D" w14:textId="51B2392C">
      <w:r w:rsidRPr="00D750C9">
        <w:rPr>
          <w:noProof/>
        </w:rPr>
        <w:drawing>
          <wp:inline distT="0" distB="0" distL="0" distR="0" wp14:anchorId="3D4834B0" wp14:editId="05F6894D">
            <wp:extent cx="5732145" cy="2342515"/>
            <wp:effectExtent l="0" t="0" r="1905" b="635"/>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3"/>
                    <a:stretch>
                      <a:fillRect/>
                    </a:stretch>
                  </pic:blipFill>
                  <pic:spPr>
                    <a:xfrm>
                      <a:off x="0" y="0"/>
                      <a:ext cx="5732145" cy="2342515"/>
                    </a:xfrm>
                    <a:prstGeom prst="rect">
                      <a:avLst/>
                    </a:prstGeom>
                  </pic:spPr>
                </pic:pic>
              </a:graphicData>
            </a:graphic>
          </wp:inline>
        </w:drawing>
      </w:r>
    </w:p>
    <w:p w:rsidRPr="00D750C9" w:rsidR="00F52048" w:rsidP="00F52048" w:rsidRDefault="00F52048" w14:paraId="6413099C" w14:textId="77777777"/>
    <w:p w:rsidRPr="00D750C9" w:rsidR="00F52048" w:rsidP="00F52048" w:rsidRDefault="00F52048" w14:paraId="4964A4E6" w14:textId="77777777">
      <w:r w:rsidRPr="00D750C9">
        <w:t>Na záložke sa evidujú dáta:</w:t>
      </w:r>
    </w:p>
    <w:tbl>
      <w:tblPr>
        <w:tblStyle w:val="Mriekatabuky"/>
        <w:tblW w:w="9090" w:type="dxa"/>
        <w:tblLayout w:type="fixed"/>
        <w:tblLook w:val="04A0" w:firstRow="1" w:lastRow="0" w:firstColumn="1" w:lastColumn="0" w:noHBand="0" w:noVBand="1"/>
      </w:tblPr>
      <w:tblGrid>
        <w:gridCol w:w="2246"/>
        <w:gridCol w:w="6844"/>
      </w:tblGrid>
      <w:tr w:rsidRPr="00D750C9" w:rsidR="00F52048" w14:paraId="737B6656"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F52048" w:rsidRDefault="00F52048" w14:paraId="3516F5BB"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F52048" w:rsidRDefault="00F52048" w14:paraId="4CDDC92B"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F52048" w14:paraId="0AC538DC"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F52048" w:rsidRDefault="00F52048" w14:paraId="6011EAC6"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F52048" w:rsidRDefault="00F52048" w14:paraId="2A689FBF"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F52048" w14:paraId="6A789F9B"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F52048" w:rsidRDefault="00F52048" w14:paraId="4B22F490"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F52048" w:rsidRDefault="00F52048" w14:paraId="170D0B56"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8E460F" w:rsidP="008E460F" w:rsidRDefault="008E460F" w14:paraId="6F9BC713" w14:textId="77777777"/>
    <w:p w:rsidRPr="00D750C9" w:rsidR="00744AB7" w:rsidP="00320422" w:rsidRDefault="00744AB7" w14:paraId="2B558F81" w14:textId="714F94C6">
      <w:pPr>
        <w:pStyle w:val="Nadpis4"/>
      </w:pPr>
      <w:bookmarkStart w:name="_Toc158293030" w:id="369"/>
      <w:bookmarkStart w:name="_Ref184389474" w:id="370"/>
      <w:bookmarkStart w:name="_Ref217981621" w:id="371"/>
      <w:bookmarkStart w:name="_Ref221262779" w:id="372"/>
      <w:bookmarkStart w:name="_Toc232499386" w:id="373"/>
      <w:r w:rsidRPr="00D750C9">
        <w:t>Záložka Vymerania</w:t>
      </w:r>
      <w:bookmarkEnd w:id="369"/>
      <w:bookmarkEnd w:id="370"/>
      <w:bookmarkEnd w:id="371"/>
      <w:bookmarkEnd w:id="372"/>
      <w:bookmarkEnd w:id="373"/>
    </w:p>
    <w:p w:rsidRPr="00D750C9" w:rsidR="00813511" w:rsidP="00744AB7" w:rsidRDefault="00813511" w14:paraId="50A4970D" w14:textId="77E06FDE">
      <w:pPr>
        <w:ind w:firstLine="397"/>
      </w:pPr>
      <w:r w:rsidRPr="00D750C9">
        <w:t>V závislosti o</w:t>
      </w:r>
      <w:r w:rsidRPr="00D750C9" w:rsidR="00FF3146">
        <w:t>d</w:t>
      </w:r>
      <w:r w:rsidRPr="00D750C9">
        <w:t xml:space="preserve"> </w:t>
      </w:r>
      <w:r w:rsidRPr="00D750C9" w:rsidR="00276C2B">
        <w:t>zaevidovanej</w:t>
      </w:r>
      <w:r w:rsidRPr="00D750C9">
        <w:t xml:space="preserve"> funkcie AO Miestnosť </w:t>
      </w:r>
      <w:r w:rsidRPr="00D750C9" w:rsidR="00FF3146">
        <w:t>a zakliknutia príznaku „Spoločný priestor“</w:t>
      </w:r>
      <w:r w:rsidRPr="00D750C9" w:rsidR="00276C2B">
        <w:t xml:space="preserve"> sú definované prípustné vymerania</w:t>
      </w:r>
      <w:r w:rsidRPr="00D750C9" w:rsidR="00BA6063">
        <w:t xml:space="preserve">, ktoré je možné evidovať v kmeňovej karte AO Miestnosť. </w:t>
      </w:r>
    </w:p>
    <w:tbl>
      <w:tblPr>
        <w:tblStyle w:val="Mriekatabuky"/>
        <w:tblW w:w="9085" w:type="dxa"/>
        <w:tblLayout w:type="fixed"/>
        <w:tblLook w:val="04A0" w:firstRow="1" w:lastRow="0" w:firstColumn="1" w:lastColumn="0" w:noHBand="0" w:noVBand="1"/>
      </w:tblPr>
      <w:tblGrid>
        <w:gridCol w:w="1255"/>
        <w:gridCol w:w="1530"/>
        <w:gridCol w:w="2250"/>
        <w:gridCol w:w="4050"/>
      </w:tblGrid>
      <w:tr w:rsidRPr="00D750C9" w:rsidR="00845118" w:rsidTr="00DD166C" w14:paraId="63EABB6C" w14:textId="3B1243D1">
        <w:trPr>
          <w:tblHeader/>
        </w:trPr>
        <w:tc>
          <w:tcPr>
            <w:tcW w:w="1255" w:type="dxa"/>
            <w:shd w:val="clear" w:color="auto" w:fill="D9D9D9" w:themeFill="background1" w:themeFillShade="D9"/>
          </w:tcPr>
          <w:p w:rsidRPr="00D750C9" w:rsidR="00845118" w:rsidP="00A728EF" w:rsidRDefault="00845118" w14:paraId="08711F50" w14:textId="6FBCCE78">
            <w:pPr>
              <w:spacing w:before="40" w:after="40"/>
              <w:ind w:left="0"/>
              <w:jc w:val="left"/>
              <w:rPr>
                <w:rFonts w:asciiTheme="minorHAnsi" w:hAnsiTheme="minorHAnsi" w:cstheme="minorHAnsi"/>
                <w:b/>
              </w:rPr>
            </w:pPr>
            <w:r w:rsidRPr="00D750C9">
              <w:rPr>
                <w:rFonts w:asciiTheme="minorHAnsi" w:hAnsiTheme="minorHAnsi" w:cstheme="minorHAnsi"/>
                <w:b/>
              </w:rPr>
              <w:t>Funkcia AO Miestnosť</w:t>
            </w:r>
          </w:p>
        </w:tc>
        <w:tc>
          <w:tcPr>
            <w:tcW w:w="1530" w:type="dxa"/>
            <w:shd w:val="clear" w:color="auto" w:fill="D9D9D9" w:themeFill="background1" w:themeFillShade="D9"/>
          </w:tcPr>
          <w:p w:rsidRPr="00D750C9" w:rsidR="00845118" w:rsidP="00272815" w:rsidRDefault="00272815" w14:paraId="65BCACCB" w14:textId="78D57020">
            <w:pPr>
              <w:spacing w:before="40" w:after="40"/>
              <w:ind w:left="0"/>
              <w:jc w:val="left"/>
              <w:rPr>
                <w:rFonts w:asciiTheme="minorHAnsi" w:hAnsiTheme="minorHAnsi" w:cstheme="minorHAnsi"/>
                <w:b/>
              </w:rPr>
            </w:pPr>
            <w:r w:rsidRPr="00D750C9">
              <w:rPr>
                <w:rFonts w:asciiTheme="minorHAnsi" w:hAnsiTheme="minorHAnsi" w:cstheme="minorHAnsi"/>
                <w:b/>
              </w:rPr>
              <w:t>Špecifikum miestnosti</w:t>
            </w:r>
          </w:p>
        </w:tc>
        <w:tc>
          <w:tcPr>
            <w:tcW w:w="2250" w:type="dxa"/>
            <w:shd w:val="clear" w:color="auto" w:fill="D9D9D9" w:themeFill="background1" w:themeFillShade="D9"/>
          </w:tcPr>
          <w:p w:rsidRPr="00D750C9" w:rsidR="00845118" w:rsidP="00A728EF" w:rsidRDefault="005E3776" w14:paraId="76CAFA21" w14:textId="58A50CAC">
            <w:pPr>
              <w:spacing w:before="40" w:after="40"/>
              <w:ind w:left="0"/>
              <w:jc w:val="left"/>
              <w:rPr>
                <w:rFonts w:asciiTheme="minorHAnsi" w:hAnsiTheme="minorHAnsi" w:cstheme="minorHAnsi"/>
                <w:b/>
              </w:rPr>
            </w:pPr>
            <w:r w:rsidRPr="00D750C9">
              <w:rPr>
                <w:rFonts w:asciiTheme="minorHAnsi" w:hAnsiTheme="minorHAnsi" w:cstheme="minorHAnsi"/>
                <w:b/>
              </w:rPr>
              <w:t>Evidovaný druh v</w:t>
            </w:r>
            <w:r w:rsidRPr="00D750C9" w:rsidR="00845118">
              <w:rPr>
                <w:rFonts w:asciiTheme="minorHAnsi" w:hAnsiTheme="minorHAnsi" w:cstheme="minorHAnsi"/>
                <w:b/>
              </w:rPr>
              <w:t>ymerani</w:t>
            </w:r>
            <w:r w:rsidRPr="00D750C9">
              <w:rPr>
                <w:rFonts w:asciiTheme="minorHAnsi" w:hAnsiTheme="minorHAnsi" w:cstheme="minorHAnsi"/>
                <w:b/>
              </w:rPr>
              <w:t>a</w:t>
            </w:r>
          </w:p>
        </w:tc>
        <w:tc>
          <w:tcPr>
            <w:tcW w:w="4050" w:type="dxa"/>
            <w:shd w:val="clear" w:color="auto" w:fill="D9D9D9" w:themeFill="background1" w:themeFillShade="D9"/>
          </w:tcPr>
          <w:p w:rsidRPr="00D750C9" w:rsidR="00845118" w:rsidP="00A728EF" w:rsidRDefault="00845118" w14:paraId="46C07CC6" w14:textId="29CAE9A6">
            <w:pPr>
              <w:spacing w:before="40" w:after="40"/>
              <w:ind w:left="0"/>
              <w:jc w:val="left"/>
              <w:rPr>
                <w:rFonts w:asciiTheme="minorHAnsi" w:hAnsiTheme="minorHAnsi" w:cstheme="minorHAnsi"/>
                <w:b/>
              </w:rPr>
            </w:pPr>
            <w:r w:rsidRPr="00D750C9">
              <w:rPr>
                <w:rFonts w:asciiTheme="minorHAnsi" w:hAnsiTheme="minorHAnsi" w:cstheme="minorHAnsi"/>
                <w:b/>
              </w:rPr>
              <w:t>Poznámka</w:t>
            </w:r>
          </w:p>
        </w:tc>
      </w:tr>
      <w:tr w:rsidRPr="00D750C9" w:rsidR="000E2973" w:rsidTr="009F2AB9" w14:paraId="0E18849E" w14:textId="429B4437">
        <w:tc>
          <w:tcPr>
            <w:tcW w:w="1255" w:type="dxa"/>
            <w:vMerge w:val="restart"/>
          </w:tcPr>
          <w:p w:rsidRPr="00D750C9" w:rsidR="000E2973" w:rsidP="00A728EF" w:rsidRDefault="000E2973" w14:paraId="3F250CC1" w14:textId="3EEFD14A">
            <w:pPr>
              <w:spacing w:before="40" w:after="40"/>
              <w:ind w:left="0"/>
              <w:jc w:val="left"/>
              <w:rPr>
                <w:rFonts w:asciiTheme="minorHAnsi" w:hAnsiTheme="minorHAnsi" w:cstheme="minorHAnsi"/>
                <w:b/>
              </w:rPr>
            </w:pPr>
            <w:r w:rsidRPr="00D750C9">
              <w:rPr>
                <w:rFonts w:cs="Arial"/>
                <w:b/>
              </w:rPr>
              <w:t>1 až 8</w:t>
            </w:r>
            <w:r w:rsidRPr="00D750C9" w:rsidR="002C5640">
              <w:rPr>
                <w:rFonts w:cs="Arial"/>
                <w:b/>
              </w:rPr>
              <w:t>3</w:t>
            </w:r>
          </w:p>
        </w:tc>
        <w:tc>
          <w:tcPr>
            <w:tcW w:w="1530" w:type="dxa"/>
            <w:vMerge w:val="restart"/>
          </w:tcPr>
          <w:p w:rsidRPr="00D750C9" w:rsidR="000E2973" w:rsidP="00A728EF" w:rsidRDefault="000E2973" w14:paraId="5752B6F6" w14:textId="1D8255A5">
            <w:pPr>
              <w:spacing w:before="40" w:after="40"/>
              <w:ind w:left="0"/>
              <w:jc w:val="left"/>
              <w:rPr>
                <w:rFonts w:cs="Arial"/>
              </w:rPr>
            </w:pPr>
            <w:r w:rsidRPr="00D750C9">
              <w:rPr>
                <w:rFonts w:cs="Arial"/>
                <w:b/>
                <w:bCs/>
              </w:rPr>
              <w:t>Nebytové miestnosti</w:t>
            </w:r>
            <w:r w:rsidRPr="00D750C9" w:rsidR="00486505">
              <w:rPr>
                <w:rFonts w:cs="Arial"/>
                <w:b/>
                <w:bCs/>
              </w:rPr>
              <w:t>, resp. miestnosť na bývanie</w:t>
            </w:r>
            <w:r w:rsidRPr="00D750C9">
              <w:rPr>
                <w:rFonts w:cs="Arial"/>
              </w:rPr>
              <w:t xml:space="preserve">, ktoré sú </w:t>
            </w:r>
            <w:r w:rsidRPr="00D750C9">
              <w:rPr>
                <w:rFonts w:cs="Arial"/>
                <w:u w:val="single"/>
              </w:rPr>
              <w:t>vo výlučnom užívaní správcu a nie sú spoločnými priestormi</w:t>
            </w:r>
          </w:p>
        </w:tc>
        <w:tc>
          <w:tcPr>
            <w:tcW w:w="2250" w:type="dxa"/>
          </w:tcPr>
          <w:p w:rsidRPr="00D750C9" w:rsidR="000E2973" w:rsidP="00A728EF" w:rsidRDefault="000E2973" w14:paraId="23667963" w14:textId="77777777">
            <w:pPr>
              <w:spacing w:before="40" w:after="40"/>
              <w:ind w:left="0"/>
              <w:jc w:val="left"/>
              <w:rPr>
                <w:rFonts w:cs="Arial"/>
              </w:rPr>
            </w:pPr>
            <w:r w:rsidRPr="00D750C9">
              <w:rPr>
                <w:rFonts w:cs="Arial"/>
              </w:rPr>
              <w:t>Z001 až Z015</w:t>
            </w:r>
          </w:p>
          <w:p w:rsidRPr="00D750C9" w:rsidR="000E2973" w:rsidP="00A728EF" w:rsidRDefault="000E2973" w14:paraId="5350D694" w14:textId="77777777">
            <w:pPr>
              <w:spacing w:before="40" w:after="40"/>
              <w:ind w:left="0"/>
              <w:jc w:val="left"/>
              <w:rPr>
                <w:rFonts w:cs="Arial"/>
              </w:rPr>
            </w:pPr>
            <w:r w:rsidRPr="00D750C9">
              <w:rPr>
                <w:rFonts w:cs="Arial"/>
              </w:rPr>
              <w:t>Z018</w:t>
            </w:r>
          </w:p>
          <w:p w:rsidRPr="00D750C9" w:rsidR="000E2973" w:rsidP="00A728EF" w:rsidRDefault="000E2973" w14:paraId="0B671EE2" w14:textId="0AEF36F3">
            <w:pPr>
              <w:spacing w:before="40" w:after="40"/>
              <w:ind w:left="0"/>
              <w:jc w:val="left"/>
              <w:rPr>
                <w:rFonts w:asciiTheme="minorHAnsi" w:hAnsiTheme="minorHAnsi" w:cstheme="minorHAnsi"/>
              </w:rPr>
            </w:pPr>
            <w:r w:rsidRPr="00D750C9">
              <w:rPr>
                <w:rFonts w:cs="Arial"/>
              </w:rPr>
              <w:t xml:space="preserve">Z020 </w:t>
            </w:r>
          </w:p>
        </w:tc>
        <w:tc>
          <w:tcPr>
            <w:tcW w:w="4050" w:type="dxa"/>
          </w:tcPr>
          <w:p w:rsidRPr="00D750C9" w:rsidR="000E2973" w:rsidP="000E2973" w:rsidRDefault="000E2973" w14:paraId="185E42EA" w14:textId="47BB01FD">
            <w:pPr>
              <w:spacing w:before="40" w:after="40"/>
              <w:ind w:left="0"/>
              <w:rPr>
                <w:rFonts w:cs="Arial"/>
              </w:rPr>
            </w:pPr>
            <w:r w:rsidRPr="00D750C9">
              <w:rPr>
                <w:rFonts w:cs="Arial"/>
              </w:rPr>
              <w:t xml:space="preserve">Eviduje sa reálna výmera miestnosti. </w:t>
            </w:r>
          </w:p>
          <w:p w:rsidRPr="00D750C9" w:rsidR="000E2973" w:rsidP="000E2973" w:rsidRDefault="000E2973" w14:paraId="5994C620" w14:textId="474765AE">
            <w:pPr>
              <w:spacing w:before="40" w:after="40"/>
              <w:ind w:left="0"/>
              <w:rPr>
                <w:rFonts w:cs="Arial"/>
              </w:rPr>
            </w:pPr>
          </w:p>
        </w:tc>
      </w:tr>
      <w:tr w:rsidRPr="00D750C9" w:rsidR="000E2973" w:rsidTr="002C5640" w14:paraId="6E83864C" w14:textId="77777777">
        <w:tc>
          <w:tcPr>
            <w:tcW w:w="1255" w:type="dxa"/>
            <w:vMerge/>
            <w:shd w:val="clear" w:color="auto" w:fill="D6E3BC" w:themeFill="accent3" w:themeFillTint="66"/>
          </w:tcPr>
          <w:p w:rsidRPr="00D750C9" w:rsidR="000E2973" w:rsidP="00770569" w:rsidRDefault="000E2973" w14:paraId="4D696E31" w14:textId="77777777">
            <w:pPr>
              <w:spacing w:before="40" w:after="40"/>
              <w:jc w:val="left"/>
              <w:rPr>
                <w:rFonts w:cs="Arial"/>
                <w:b/>
              </w:rPr>
            </w:pPr>
          </w:p>
        </w:tc>
        <w:tc>
          <w:tcPr>
            <w:tcW w:w="1530" w:type="dxa"/>
            <w:vMerge/>
          </w:tcPr>
          <w:p w:rsidRPr="00D750C9" w:rsidR="000E2973" w:rsidP="00770569" w:rsidRDefault="000E2973" w14:paraId="60B53520" w14:textId="77777777">
            <w:pPr>
              <w:spacing w:before="40" w:after="40"/>
              <w:jc w:val="left"/>
              <w:rPr>
                <w:rFonts w:cs="Arial"/>
              </w:rPr>
            </w:pPr>
          </w:p>
        </w:tc>
        <w:tc>
          <w:tcPr>
            <w:tcW w:w="2250" w:type="dxa"/>
          </w:tcPr>
          <w:p w:rsidRPr="00D750C9" w:rsidR="000E2973" w:rsidP="00770569" w:rsidRDefault="000E2973" w14:paraId="22C3F8F9" w14:textId="35F572EA">
            <w:pPr>
              <w:spacing w:before="40" w:after="40"/>
              <w:ind w:left="0"/>
              <w:jc w:val="left"/>
              <w:rPr>
                <w:rFonts w:cs="Arial"/>
              </w:rPr>
            </w:pPr>
            <w:r w:rsidRPr="00D750C9">
              <w:rPr>
                <w:rFonts w:asciiTheme="minorHAnsi" w:hAnsiTheme="minorHAnsi" w:cstheme="minorHAnsi"/>
              </w:rPr>
              <w:t xml:space="preserve">Z099 - </w:t>
            </w:r>
            <w:r w:rsidRPr="00320422" w:rsidR="00610115">
              <w:t>Úžitková plocha v užívaní organizácie</w:t>
            </w:r>
          </w:p>
        </w:tc>
        <w:tc>
          <w:tcPr>
            <w:tcW w:w="4050" w:type="dxa"/>
          </w:tcPr>
          <w:p w:rsidRPr="00D750C9" w:rsidR="000E2973" w:rsidP="000E2973" w:rsidRDefault="000E2973" w14:paraId="533334F5" w14:textId="7B173C3F">
            <w:pPr>
              <w:spacing w:before="40" w:after="40"/>
              <w:ind w:left="0"/>
              <w:rPr>
                <w:rFonts w:cs="Arial"/>
              </w:rPr>
            </w:pPr>
            <w:r w:rsidRPr="00D750C9">
              <w:rPr>
                <w:rFonts w:eastAsia="Times New Roman" w:cs="Calibri"/>
                <w:color w:val="000000"/>
                <w:lang w:eastAsia="sk-SK"/>
              </w:rPr>
              <w:t>Eviduje sa plocha, ktorú správca reálne používa pre svoje potreby</w:t>
            </w:r>
            <w:r w:rsidRPr="00D750C9" w:rsidR="00BE561D">
              <w:rPr>
                <w:rFonts w:eastAsia="Times New Roman" w:cs="Calibri"/>
                <w:color w:val="000000"/>
                <w:lang w:eastAsia="sk-SK"/>
              </w:rPr>
              <w:t xml:space="preserve"> (eviduje sa aj 0 m2)</w:t>
            </w:r>
            <w:r w:rsidRPr="00D750C9" w:rsidR="00E37875">
              <w:rPr>
                <w:rFonts w:eastAsia="Times New Roman" w:cs="Calibri"/>
                <w:color w:val="000000"/>
                <w:lang w:eastAsia="sk-SK"/>
              </w:rPr>
              <w:t>.</w:t>
            </w:r>
          </w:p>
        </w:tc>
      </w:tr>
      <w:tr w:rsidRPr="00D750C9" w:rsidR="00893F9A" w:rsidTr="00320422" w14:paraId="4AF639C4" w14:textId="77777777">
        <w:tc>
          <w:tcPr>
            <w:tcW w:w="1255" w:type="dxa"/>
            <w:vMerge/>
            <w:shd w:val="clear" w:color="auto" w:fill="D6E3BC" w:themeFill="accent3" w:themeFillTint="66"/>
          </w:tcPr>
          <w:p w:rsidRPr="00D750C9" w:rsidR="00893F9A" w:rsidP="00770569" w:rsidRDefault="00893F9A" w14:paraId="6F3D2A3D" w14:textId="77777777">
            <w:pPr>
              <w:spacing w:before="40" w:after="40"/>
              <w:jc w:val="left"/>
              <w:rPr>
                <w:rFonts w:cs="Arial"/>
                <w:b/>
              </w:rPr>
            </w:pPr>
          </w:p>
        </w:tc>
        <w:tc>
          <w:tcPr>
            <w:tcW w:w="1530" w:type="dxa"/>
            <w:vMerge/>
          </w:tcPr>
          <w:p w:rsidRPr="00D750C9" w:rsidR="00893F9A" w:rsidP="00770569" w:rsidRDefault="00893F9A" w14:paraId="188A477F" w14:textId="77777777">
            <w:pPr>
              <w:spacing w:before="40" w:after="40"/>
              <w:jc w:val="left"/>
              <w:rPr>
                <w:rFonts w:cs="Arial"/>
              </w:rPr>
            </w:pPr>
          </w:p>
        </w:tc>
        <w:tc>
          <w:tcPr>
            <w:tcW w:w="2250" w:type="dxa"/>
          </w:tcPr>
          <w:p w:rsidRPr="00D750C9" w:rsidR="00893F9A" w:rsidP="00893F9A" w:rsidRDefault="00893F9A" w14:paraId="0BE584D1" w14:textId="799F9219">
            <w:pPr>
              <w:spacing w:before="40" w:after="40"/>
              <w:ind w:left="0"/>
              <w:jc w:val="left"/>
              <w:rPr>
                <w:rFonts w:asciiTheme="minorHAnsi" w:hAnsiTheme="minorHAnsi" w:cstheme="minorHAnsi"/>
              </w:rPr>
            </w:pPr>
            <w:r>
              <w:rPr>
                <w:rFonts w:asciiTheme="minorHAnsi" w:hAnsiTheme="minorHAnsi" w:cstheme="minorHAnsi"/>
              </w:rPr>
              <w:t xml:space="preserve">C001 až </w:t>
            </w:r>
            <w:r w:rsidRPr="004B00AF" w:rsidR="006074E4">
              <w:rPr>
                <w:rFonts w:asciiTheme="minorHAnsi" w:hAnsiTheme="minorHAnsi" w:cstheme="minorHAnsi"/>
                <w:shd w:val="clear" w:color="auto" w:fill="EAF1DD" w:themeFill="accent3" w:themeFillTint="33"/>
              </w:rPr>
              <w:t>C02</w:t>
            </w:r>
            <w:r w:rsidRPr="004B00AF" w:rsidR="00B04D00">
              <w:rPr>
                <w:rFonts w:asciiTheme="minorHAnsi" w:hAnsiTheme="minorHAnsi" w:cstheme="minorHAnsi"/>
                <w:shd w:val="clear" w:color="auto" w:fill="EAF1DD" w:themeFill="accent3" w:themeFillTint="33"/>
              </w:rPr>
              <w:t>3</w:t>
            </w:r>
          </w:p>
        </w:tc>
        <w:tc>
          <w:tcPr>
            <w:tcW w:w="4050" w:type="dxa"/>
          </w:tcPr>
          <w:p w:rsidRPr="00D750C9" w:rsidR="00893F9A" w:rsidP="006074E4" w:rsidRDefault="006074E4" w14:paraId="7F2509CF" w14:textId="4E3C0DFA">
            <w:pPr>
              <w:spacing w:before="40" w:after="40"/>
              <w:ind w:left="0"/>
              <w:rPr>
                <w:rFonts w:eastAsia="Times New Roman" w:cs="Calibri"/>
                <w:color w:val="000000"/>
                <w:lang w:eastAsia="sk-SK"/>
              </w:rPr>
            </w:pPr>
            <w:r>
              <w:rPr>
                <w:rFonts w:eastAsia="Times New Roman" w:cs="Calibri"/>
                <w:color w:val="000000"/>
                <w:lang w:eastAsia="sk-SK"/>
              </w:rPr>
              <w:t>Tieto vymerania sa zobrazia iba pri zakliknutí príznaku „</w:t>
            </w:r>
            <w:r w:rsidR="003065DF">
              <w:rPr>
                <w:rFonts w:eastAsia="Times New Roman" w:cs="Calibri"/>
                <w:color w:val="000000"/>
                <w:lang w:eastAsia="sk-SK"/>
              </w:rPr>
              <w:t>Relevantné pre zúčtovanie</w:t>
            </w:r>
            <w:r>
              <w:rPr>
                <w:rFonts w:eastAsia="Times New Roman" w:cs="Calibri"/>
                <w:color w:val="000000"/>
                <w:lang w:eastAsia="sk-SK"/>
              </w:rPr>
              <w:t>“</w:t>
            </w:r>
            <w:r w:rsidR="003065DF">
              <w:rPr>
                <w:rFonts w:eastAsia="Times New Roman" w:cs="Calibri"/>
                <w:color w:val="000000"/>
                <w:lang w:eastAsia="sk-SK"/>
              </w:rPr>
              <w:t xml:space="preserve"> v záložke Všeobecné dáta. Evidujú sa dáta, ktoré slúžia ako základňa na rozúčtovanie nákladov nehnuteľných objektov na interné zložky.</w:t>
            </w:r>
          </w:p>
        </w:tc>
      </w:tr>
      <w:tr w:rsidRPr="00D750C9" w:rsidR="000E2973" w:rsidTr="002C5640" w14:paraId="7767AF15" w14:textId="77777777">
        <w:tc>
          <w:tcPr>
            <w:tcW w:w="1255" w:type="dxa"/>
            <w:vMerge/>
            <w:shd w:val="clear" w:color="auto" w:fill="D6E3BC" w:themeFill="accent3" w:themeFillTint="66"/>
          </w:tcPr>
          <w:p w:rsidRPr="00D750C9" w:rsidR="000E2973" w:rsidP="00770569" w:rsidRDefault="000E2973" w14:paraId="65FCCEBD" w14:textId="77777777">
            <w:pPr>
              <w:spacing w:before="40" w:after="40"/>
              <w:jc w:val="left"/>
              <w:rPr>
                <w:rFonts w:cs="Arial"/>
                <w:b/>
              </w:rPr>
            </w:pPr>
          </w:p>
        </w:tc>
        <w:tc>
          <w:tcPr>
            <w:tcW w:w="1530" w:type="dxa"/>
            <w:vMerge/>
          </w:tcPr>
          <w:p w:rsidRPr="00D750C9" w:rsidR="000E2973" w:rsidP="00770569" w:rsidRDefault="000E2973" w14:paraId="2E9422A5" w14:textId="77777777">
            <w:pPr>
              <w:spacing w:before="40" w:after="40"/>
              <w:jc w:val="left"/>
              <w:rPr>
                <w:rFonts w:cs="Arial"/>
              </w:rPr>
            </w:pPr>
          </w:p>
        </w:tc>
        <w:tc>
          <w:tcPr>
            <w:tcW w:w="2250" w:type="dxa"/>
          </w:tcPr>
          <w:p w:rsidRPr="00D750C9" w:rsidR="000E2973" w:rsidP="006A29A8" w:rsidRDefault="000E2973" w14:paraId="0401E2B2" w14:textId="3342F239">
            <w:pPr>
              <w:spacing w:before="40" w:after="40"/>
              <w:ind w:left="0"/>
              <w:jc w:val="left"/>
              <w:rPr>
                <w:rFonts w:cs="Arial"/>
              </w:rPr>
            </w:pPr>
            <w:r w:rsidRPr="00D750C9">
              <w:rPr>
                <w:rFonts w:cs="Arial"/>
              </w:rPr>
              <w:t>S099 – Úžitková plocha</w:t>
            </w:r>
          </w:p>
        </w:tc>
        <w:tc>
          <w:tcPr>
            <w:tcW w:w="4050" w:type="dxa"/>
          </w:tcPr>
          <w:p w:rsidRPr="00D750C9" w:rsidR="000E2973" w:rsidP="000E2973" w:rsidRDefault="000E2973" w14:paraId="57627678" w14:textId="0AC8961F">
            <w:pPr>
              <w:spacing w:before="40" w:after="40"/>
              <w:ind w:left="0"/>
              <w:rPr>
                <w:rFonts w:cs="Arial"/>
              </w:rPr>
            </w:pPr>
            <w:r w:rsidRPr="00D750C9">
              <w:rPr>
                <w:rFonts w:eastAsia="Times New Roman" w:cs="Calibri"/>
                <w:color w:val="000000"/>
                <w:lang w:eastAsia="sk-SK"/>
              </w:rPr>
              <w:t>Ide o sumarizačnú plochu, do ktorej sa nasčítavajú vymerania Z001 až Z020.</w:t>
            </w:r>
          </w:p>
        </w:tc>
      </w:tr>
      <w:tr w:rsidRPr="00D750C9" w:rsidR="000E2973" w:rsidTr="002C5640" w14:paraId="48D0908D" w14:textId="77777777">
        <w:tc>
          <w:tcPr>
            <w:tcW w:w="1255" w:type="dxa"/>
            <w:vMerge/>
            <w:shd w:val="clear" w:color="auto" w:fill="D6E3BC" w:themeFill="accent3" w:themeFillTint="66"/>
          </w:tcPr>
          <w:p w:rsidRPr="00D750C9" w:rsidR="000E2973" w:rsidP="00770569" w:rsidRDefault="000E2973" w14:paraId="698ED67D" w14:textId="77777777">
            <w:pPr>
              <w:spacing w:before="40" w:after="40"/>
              <w:jc w:val="left"/>
              <w:rPr>
                <w:rFonts w:cs="Arial"/>
                <w:b/>
              </w:rPr>
            </w:pPr>
          </w:p>
        </w:tc>
        <w:tc>
          <w:tcPr>
            <w:tcW w:w="1530" w:type="dxa"/>
            <w:vMerge w:val="restart"/>
          </w:tcPr>
          <w:p w:rsidRPr="00D750C9" w:rsidR="000E2973" w:rsidP="00770569" w:rsidRDefault="000E2973" w14:paraId="27C760D0" w14:textId="02DEF36F">
            <w:pPr>
              <w:spacing w:before="40" w:after="40"/>
              <w:ind w:left="0"/>
              <w:jc w:val="left"/>
              <w:rPr>
                <w:rFonts w:cs="Arial"/>
              </w:rPr>
            </w:pPr>
            <w:r w:rsidRPr="00D750C9">
              <w:rPr>
                <w:rFonts w:cs="Arial"/>
                <w:b/>
                <w:bCs/>
              </w:rPr>
              <w:t>Nebytové miestnosti</w:t>
            </w:r>
            <w:r w:rsidRPr="00D750C9" w:rsidR="00486505">
              <w:rPr>
                <w:rFonts w:cs="Arial"/>
              </w:rPr>
              <w:t xml:space="preserve">, </w:t>
            </w:r>
            <w:r w:rsidRPr="00D750C9">
              <w:rPr>
                <w:rFonts w:cs="Arial"/>
              </w:rPr>
              <w:t xml:space="preserve">ktoré sú </w:t>
            </w:r>
            <w:r w:rsidRPr="00D750C9">
              <w:rPr>
                <w:rFonts w:cs="Arial"/>
                <w:u w:val="single"/>
              </w:rPr>
              <w:t>spoločnými priestormi</w:t>
            </w:r>
          </w:p>
        </w:tc>
        <w:tc>
          <w:tcPr>
            <w:tcW w:w="2250" w:type="dxa"/>
          </w:tcPr>
          <w:p w:rsidRPr="00D750C9" w:rsidR="000E2973" w:rsidP="00755D10" w:rsidRDefault="000E2973" w14:paraId="50DDBDA5" w14:textId="77777777">
            <w:pPr>
              <w:spacing w:before="40" w:after="40"/>
              <w:ind w:left="0"/>
              <w:jc w:val="left"/>
              <w:rPr>
                <w:rFonts w:cs="Arial"/>
              </w:rPr>
            </w:pPr>
            <w:r w:rsidRPr="00D750C9">
              <w:rPr>
                <w:rFonts w:cs="Arial"/>
              </w:rPr>
              <w:t>Z001 až Z015</w:t>
            </w:r>
          </w:p>
          <w:p w:rsidRPr="00D750C9" w:rsidR="000E2973" w:rsidP="00755D10" w:rsidRDefault="000E2973" w14:paraId="65C146D2" w14:textId="77777777">
            <w:pPr>
              <w:spacing w:before="40" w:after="40"/>
              <w:ind w:left="0"/>
              <w:jc w:val="left"/>
              <w:rPr>
                <w:rFonts w:cs="Arial"/>
              </w:rPr>
            </w:pPr>
            <w:r w:rsidRPr="00D750C9">
              <w:rPr>
                <w:rFonts w:cs="Arial"/>
              </w:rPr>
              <w:t>Z018</w:t>
            </w:r>
          </w:p>
          <w:p w:rsidRPr="00D750C9" w:rsidR="000E2973" w:rsidP="00755D10" w:rsidRDefault="000E2973" w14:paraId="26D9D884" w14:textId="42C6C500">
            <w:pPr>
              <w:spacing w:before="40" w:after="40"/>
              <w:ind w:left="0"/>
              <w:jc w:val="left"/>
              <w:rPr>
                <w:rFonts w:cs="Arial"/>
              </w:rPr>
            </w:pPr>
            <w:r w:rsidRPr="00D750C9">
              <w:rPr>
                <w:rFonts w:cs="Arial"/>
              </w:rPr>
              <w:t>Z020</w:t>
            </w:r>
          </w:p>
        </w:tc>
        <w:tc>
          <w:tcPr>
            <w:tcW w:w="4050" w:type="dxa"/>
          </w:tcPr>
          <w:p w:rsidRPr="00D750C9" w:rsidR="000E2973" w:rsidP="000E2973" w:rsidRDefault="000E2973" w14:paraId="632C264B" w14:textId="77777777">
            <w:pPr>
              <w:spacing w:before="40" w:after="40"/>
              <w:ind w:left="0"/>
              <w:rPr>
                <w:rFonts w:cs="Arial"/>
              </w:rPr>
            </w:pPr>
            <w:r w:rsidRPr="00D750C9">
              <w:rPr>
                <w:rFonts w:cs="Arial"/>
                <w:u w:val="single"/>
              </w:rPr>
              <w:t>Pri výlučnej správe</w:t>
            </w:r>
            <w:r w:rsidRPr="00D750C9">
              <w:rPr>
                <w:rFonts w:cs="Arial"/>
              </w:rPr>
              <w:t xml:space="preserve"> sa eviduje reálna výmera spoločného priestoru.</w:t>
            </w:r>
          </w:p>
          <w:p w:rsidRPr="00D750C9" w:rsidR="000E2973" w:rsidP="000E2973" w:rsidRDefault="000E2973" w14:paraId="0E540856" w14:textId="4C1E4A10">
            <w:pPr>
              <w:spacing w:before="40" w:after="40"/>
              <w:ind w:left="0"/>
              <w:rPr>
                <w:rFonts w:cs="Arial"/>
              </w:rPr>
            </w:pPr>
            <w:r w:rsidRPr="00D750C9">
              <w:rPr>
                <w:rFonts w:cs="Arial"/>
                <w:u w:val="single"/>
              </w:rPr>
              <w:t>Pri podielovej správe, resp. pri spoluvlastníctve</w:t>
            </w:r>
            <w:r w:rsidRPr="00D750C9">
              <w:rPr>
                <w:rFonts w:cs="Arial"/>
              </w:rPr>
              <w:t xml:space="preserve"> sa eviduje p</w:t>
            </w:r>
            <w:r w:rsidRPr="00D750C9">
              <w:rPr>
                <w:rFonts w:eastAsia="Times New Roman" w:cs="Calibri"/>
                <w:color w:val="000000"/>
                <w:lang w:eastAsia="sk-SK"/>
              </w:rPr>
              <w:t>locha faktického užívania, t.j. ako sa vlastníci/správcovia medzi sebou dohodli (nezávisí od podielu na vlastníctve/správe).</w:t>
            </w:r>
          </w:p>
        </w:tc>
      </w:tr>
      <w:tr w:rsidRPr="00D750C9" w:rsidR="000E2973" w:rsidTr="002C5640" w14:paraId="58DF51A6" w14:textId="77777777">
        <w:tc>
          <w:tcPr>
            <w:tcW w:w="1255" w:type="dxa"/>
            <w:vMerge/>
            <w:shd w:val="clear" w:color="auto" w:fill="D6E3BC" w:themeFill="accent3" w:themeFillTint="66"/>
          </w:tcPr>
          <w:p w:rsidRPr="00D750C9" w:rsidR="000E2973" w:rsidP="00770569" w:rsidRDefault="000E2973" w14:paraId="3594365B" w14:textId="77777777">
            <w:pPr>
              <w:spacing w:before="40" w:after="40"/>
              <w:jc w:val="left"/>
              <w:rPr>
                <w:rFonts w:cs="Arial"/>
                <w:b/>
              </w:rPr>
            </w:pPr>
          </w:p>
        </w:tc>
        <w:tc>
          <w:tcPr>
            <w:tcW w:w="1530" w:type="dxa"/>
            <w:vMerge/>
          </w:tcPr>
          <w:p w:rsidRPr="00D750C9" w:rsidR="000E2973" w:rsidP="00770569" w:rsidRDefault="000E2973" w14:paraId="11F60EEA" w14:textId="77777777">
            <w:pPr>
              <w:spacing w:before="40" w:after="40"/>
              <w:jc w:val="left"/>
              <w:rPr>
                <w:rFonts w:cs="Arial"/>
              </w:rPr>
            </w:pPr>
          </w:p>
        </w:tc>
        <w:tc>
          <w:tcPr>
            <w:tcW w:w="2250" w:type="dxa"/>
          </w:tcPr>
          <w:p w:rsidRPr="00D750C9" w:rsidR="000E2973" w:rsidP="00935FC1" w:rsidRDefault="000E2973" w14:paraId="27A6CFEC" w14:textId="47CE95D4">
            <w:pPr>
              <w:spacing w:before="40" w:after="40"/>
              <w:ind w:left="0"/>
              <w:jc w:val="left"/>
              <w:rPr>
                <w:rFonts w:cstheme="minorHAnsi"/>
              </w:rPr>
            </w:pPr>
            <w:r w:rsidRPr="00D750C9">
              <w:rPr>
                <w:rFonts w:cstheme="minorHAnsi"/>
              </w:rPr>
              <w:t>Z098 - Celková plocha spol.priestoru</w:t>
            </w:r>
          </w:p>
        </w:tc>
        <w:tc>
          <w:tcPr>
            <w:tcW w:w="4050" w:type="dxa"/>
          </w:tcPr>
          <w:p w:rsidRPr="00D750C9" w:rsidR="000E2973" w:rsidP="000E2973" w:rsidRDefault="000E2973" w14:paraId="45834AF4" w14:textId="3CB37451">
            <w:pPr>
              <w:spacing w:before="40" w:after="40"/>
              <w:ind w:left="0"/>
              <w:rPr>
                <w:rFonts w:cs="Arial"/>
              </w:rPr>
            </w:pPr>
            <w:r w:rsidRPr="00D750C9">
              <w:rPr>
                <w:rFonts w:cs="Arial"/>
              </w:rPr>
              <w:t>Eviduje sa reálna výmera celého spoločného priestoru/miestnosti.</w:t>
            </w:r>
          </w:p>
        </w:tc>
      </w:tr>
      <w:tr w:rsidRPr="00D750C9" w:rsidR="000E2973" w:rsidTr="002C5640" w14:paraId="3A7ADBB1" w14:textId="77777777">
        <w:tc>
          <w:tcPr>
            <w:tcW w:w="1255" w:type="dxa"/>
            <w:vMerge/>
            <w:shd w:val="clear" w:color="auto" w:fill="D6E3BC" w:themeFill="accent3" w:themeFillTint="66"/>
          </w:tcPr>
          <w:p w:rsidRPr="00D750C9" w:rsidR="000E2973" w:rsidP="00770569" w:rsidRDefault="000E2973" w14:paraId="474943B0" w14:textId="77777777">
            <w:pPr>
              <w:spacing w:before="40" w:after="40"/>
              <w:jc w:val="left"/>
              <w:rPr>
                <w:rFonts w:cs="Arial"/>
                <w:b/>
              </w:rPr>
            </w:pPr>
          </w:p>
        </w:tc>
        <w:tc>
          <w:tcPr>
            <w:tcW w:w="1530" w:type="dxa"/>
            <w:vMerge/>
          </w:tcPr>
          <w:p w:rsidRPr="00D750C9" w:rsidR="000E2973" w:rsidP="00770569" w:rsidRDefault="000E2973" w14:paraId="60B68097" w14:textId="77777777">
            <w:pPr>
              <w:spacing w:before="40" w:after="40"/>
              <w:jc w:val="left"/>
              <w:rPr>
                <w:rFonts w:cs="Arial"/>
              </w:rPr>
            </w:pPr>
          </w:p>
        </w:tc>
        <w:tc>
          <w:tcPr>
            <w:tcW w:w="2250" w:type="dxa"/>
          </w:tcPr>
          <w:p w:rsidRPr="00D750C9" w:rsidR="000E2973" w:rsidP="00770569" w:rsidRDefault="000E2973" w14:paraId="54700FE6" w14:textId="3F9774D5">
            <w:pPr>
              <w:spacing w:before="40" w:after="40"/>
              <w:ind w:left="0"/>
              <w:jc w:val="left"/>
              <w:rPr>
                <w:rFonts w:cstheme="minorHAnsi"/>
              </w:rPr>
            </w:pPr>
            <w:r w:rsidRPr="00D750C9">
              <w:rPr>
                <w:rFonts w:asciiTheme="minorHAnsi" w:hAnsiTheme="minorHAnsi" w:cstheme="minorHAnsi"/>
              </w:rPr>
              <w:t xml:space="preserve">Z099 - </w:t>
            </w:r>
            <w:r w:rsidRPr="00320422" w:rsidR="00610115">
              <w:t>Úžitková plocha v užívaní organizácie</w:t>
            </w:r>
          </w:p>
        </w:tc>
        <w:tc>
          <w:tcPr>
            <w:tcW w:w="4050" w:type="dxa"/>
          </w:tcPr>
          <w:p w:rsidRPr="00D750C9" w:rsidR="000E2973" w:rsidP="000E2973" w:rsidRDefault="000E2973" w14:paraId="6A1ECBBC" w14:textId="44645D4C">
            <w:pPr>
              <w:spacing w:before="40" w:after="40"/>
              <w:ind w:left="0"/>
              <w:rPr>
                <w:rFonts w:cs="Arial"/>
              </w:rPr>
            </w:pPr>
            <w:r w:rsidRPr="00D750C9">
              <w:rPr>
                <w:rFonts w:eastAsia="Times New Roman" w:cs="Calibri"/>
                <w:color w:val="000000"/>
                <w:lang w:eastAsia="sk-SK"/>
              </w:rPr>
              <w:t>Plocha, ktorú správca reálne používa pre svoje potreby</w:t>
            </w:r>
            <w:r w:rsidRPr="00D750C9" w:rsidR="00B25A25">
              <w:rPr>
                <w:rFonts w:eastAsia="Times New Roman" w:cs="Calibri"/>
                <w:color w:val="000000"/>
                <w:lang w:eastAsia="sk-SK"/>
              </w:rPr>
              <w:t xml:space="preserve"> (eviduje sa aj 0 m2)</w:t>
            </w:r>
          </w:p>
        </w:tc>
      </w:tr>
      <w:tr w:rsidRPr="00D750C9" w:rsidR="003065DF" w:rsidTr="00320422" w14:paraId="2EA45385" w14:textId="77777777">
        <w:tc>
          <w:tcPr>
            <w:tcW w:w="1255" w:type="dxa"/>
            <w:vMerge/>
            <w:shd w:val="clear" w:color="auto" w:fill="D6E3BC" w:themeFill="accent3" w:themeFillTint="66"/>
          </w:tcPr>
          <w:p w:rsidRPr="00D750C9" w:rsidR="003065DF" w:rsidP="003065DF" w:rsidRDefault="003065DF" w14:paraId="3926E025" w14:textId="77777777">
            <w:pPr>
              <w:spacing w:before="40" w:after="40"/>
              <w:jc w:val="left"/>
              <w:rPr>
                <w:rFonts w:cs="Arial"/>
                <w:b/>
              </w:rPr>
            </w:pPr>
          </w:p>
        </w:tc>
        <w:tc>
          <w:tcPr>
            <w:tcW w:w="1530" w:type="dxa"/>
            <w:vMerge/>
          </w:tcPr>
          <w:p w:rsidRPr="00D750C9" w:rsidR="003065DF" w:rsidP="003065DF" w:rsidRDefault="003065DF" w14:paraId="2371B2A0" w14:textId="77777777">
            <w:pPr>
              <w:spacing w:before="40" w:after="40"/>
              <w:jc w:val="left"/>
              <w:rPr>
                <w:rFonts w:cs="Arial"/>
              </w:rPr>
            </w:pPr>
          </w:p>
        </w:tc>
        <w:tc>
          <w:tcPr>
            <w:tcW w:w="2250" w:type="dxa"/>
          </w:tcPr>
          <w:p w:rsidRPr="00D750C9" w:rsidR="003065DF" w:rsidP="003065DF" w:rsidRDefault="003065DF" w14:paraId="5BDE6D07" w14:textId="26B4D19D">
            <w:pPr>
              <w:spacing w:before="40" w:after="40"/>
              <w:ind w:left="0"/>
              <w:jc w:val="left"/>
              <w:rPr>
                <w:rFonts w:asciiTheme="minorHAnsi" w:hAnsiTheme="minorHAnsi" w:cstheme="minorHAnsi"/>
              </w:rPr>
            </w:pPr>
            <w:r>
              <w:rPr>
                <w:rFonts w:asciiTheme="minorHAnsi" w:hAnsiTheme="minorHAnsi" w:cstheme="minorHAnsi"/>
              </w:rPr>
              <w:t xml:space="preserve">C001 až </w:t>
            </w:r>
            <w:r w:rsidRPr="004B00AF">
              <w:rPr>
                <w:rFonts w:asciiTheme="minorHAnsi" w:hAnsiTheme="minorHAnsi" w:cstheme="minorHAnsi"/>
                <w:shd w:val="clear" w:color="auto" w:fill="EAF1DD" w:themeFill="accent3" w:themeFillTint="33"/>
              </w:rPr>
              <w:t>C02</w:t>
            </w:r>
            <w:r w:rsidRPr="004B00AF" w:rsidR="00B04D00">
              <w:rPr>
                <w:rFonts w:asciiTheme="minorHAnsi" w:hAnsiTheme="minorHAnsi" w:cstheme="minorHAnsi"/>
                <w:shd w:val="clear" w:color="auto" w:fill="EAF1DD" w:themeFill="accent3" w:themeFillTint="33"/>
              </w:rPr>
              <w:t>3</w:t>
            </w:r>
          </w:p>
        </w:tc>
        <w:tc>
          <w:tcPr>
            <w:tcW w:w="4050" w:type="dxa"/>
          </w:tcPr>
          <w:p w:rsidRPr="00D750C9" w:rsidR="003065DF" w:rsidP="003065DF" w:rsidRDefault="003065DF" w14:paraId="7F099BA0" w14:textId="0108F357">
            <w:pPr>
              <w:spacing w:before="40" w:after="40"/>
              <w:rPr>
                <w:rFonts w:eastAsia="Times New Roman" w:cs="Calibri"/>
                <w:color w:val="000000"/>
                <w:lang w:eastAsia="sk-SK"/>
              </w:rPr>
            </w:pPr>
            <w:r>
              <w:rPr>
                <w:rFonts w:eastAsia="Times New Roman" w:cs="Calibri"/>
                <w:color w:val="000000"/>
                <w:lang w:eastAsia="sk-SK"/>
              </w:rPr>
              <w:t>Tieto vymerania sa zobrazia iba pri zakliknutí príznaku „Relevantné pre zúčtovanie“ v záložke Všeobecné dáta. Evidujú sa dáta, ktoré slúžia ako základňa na rozúčtovanie nákladov nehnuteľných objektov na interné zložky.</w:t>
            </w:r>
          </w:p>
        </w:tc>
      </w:tr>
      <w:tr w:rsidRPr="00D750C9" w:rsidR="000E2973" w:rsidTr="002C5640" w14:paraId="7293AF58" w14:textId="77777777">
        <w:tc>
          <w:tcPr>
            <w:tcW w:w="1255" w:type="dxa"/>
            <w:vMerge/>
            <w:shd w:val="clear" w:color="auto" w:fill="D6E3BC" w:themeFill="accent3" w:themeFillTint="66"/>
          </w:tcPr>
          <w:p w:rsidRPr="00D750C9" w:rsidR="000E2973" w:rsidP="00982F45" w:rsidRDefault="000E2973" w14:paraId="675AAD13" w14:textId="77777777">
            <w:pPr>
              <w:spacing w:before="40" w:after="40"/>
              <w:jc w:val="left"/>
              <w:rPr>
                <w:rFonts w:cs="Arial"/>
                <w:b/>
              </w:rPr>
            </w:pPr>
          </w:p>
        </w:tc>
        <w:tc>
          <w:tcPr>
            <w:tcW w:w="1530" w:type="dxa"/>
            <w:vMerge/>
          </w:tcPr>
          <w:p w:rsidRPr="00D750C9" w:rsidR="000E2973" w:rsidP="00982F45" w:rsidRDefault="000E2973" w14:paraId="1CAE9AE1" w14:textId="77777777">
            <w:pPr>
              <w:spacing w:before="40" w:after="40"/>
              <w:jc w:val="left"/>
              <w:rPr>
                <w:rFonts w:cs="Arial"/>
              </w:rPr>
            </w:pPr>
          </w:p>
        </w:tc>
        <w:tc>
          <w:tcPr>
            <w:tcW w:w="2250" w:type="dxa"/>
          </w:tcPr>
          <w:p w:rsidRPr="00D750C9" w:rsidR="000E2973" w:rsidP="00982F45" w:rsidRDefault="000E2973" w14:paraId="71786F92" w14:textId="374182A3">
            <w:pPr>
              <w:spacing w:before="40" w:after="40"/>
              <w:ind w:left="0"/>
              <w:jc w:val="left"/>
              <w:rPr>
                <w:rFonts w:asciiTheme="minorHAnsi" w:hAnsiTheme="minorHAnsi" w:cstheme="minorHAnsi"/>
              </w:rPr>
            </w:pPr>
            <w:r w:rsidRPr="00D750C9">
              <w:rPr>
                <w:rFonts w:cs="Arial"/>
              </w:rPr>
              <w:t>S099 – Úžitková plocha</w:t>
            </w:r>
          </w:p>
        </w:tc>
        <w:tc>
          <w:tcPr>
            <w:tcW w:w="4050" w:type="dxa"/>
          </w:tcPr>
          <w:p w:rsidRPr="00D750C9" w:rsidR="000E2973" w:rsidP="000E2973" w:rsidRDefault="000E2973" w14:paraId="345D18F8" w14:textId="673D6B66">
            <w:pPr>
              <w:spacing w:before="40" w:after="40"/>
              <w:ind w:left="0"/>
              <w:rPr>
                <w:rFonts w:eastAsia="Times New Roman" w:cs="Calibri"/>
                <w:color w:val="000000"/>
                <w:lang w:eastAsia="sk-SK"/>
              </w:rPr>
            </w:pPr>
            <w:r w:rsidRPr="00D750C9">
              <w:rPr>
                <w:rFonts w:eastAsia="Times New Roman" w:cs="Calibri"/>
                <w:color w:val="000000"/>
                <w:lang w:eastAsia="sk-SK"/>
              </w:rPr>
              <w:t>Ide o sumarizačnú plochu, do ktorej sa nasčítavajú vymerania Z001 až Z020.</w:t>
            </w:r>
          </w:p>
        </w:tc>
      </w:tr>
      <w:tr w:rsidRPr="00D750C9" w:rsidR="000971AA" w:rsidTr="00DD166C" w14:paraId="01512D1D" w14:textId="77777777">
        <w:tc>
          <w:tcPr>
            <w:tcW w:w="1255" w:type="dxa"/>
            <w:vMerge w:val="restart"/>
          </w:tcPr>
          <w:p w:rsidRPr="00D750C9" w:rsidR="000971AA" w:rsidP="00770569" w:rsidRDefault="000971AA" w14:paraId="5302267E" w14:textId="410A3202">
            <w:pPr>
              <w:spacing w:before="40" w:after="40"/>
              <w:ind w:left="0"/>
              <w:jc w:val="left"/>
              <w:rPr>
                <w:rFonts w:cs="Arial"/>
                <w:b/>
              </w:rPr>
            </w:pPr>
            <w:r w:rsidRPr="00D750C9">
              <w:rPr>
                <w:rFonts w:cs="Arial"/>
                <w:b/>
              </w:rPr>
              <w:t>B001 až B207</w:t>
            </w:r>
          </w:p>
        </w:tc>
        <w:tc>
          <w:tcPr>
            <w:tcW w:w="1530" w:type="dxa"/>
            <w:vMerge w:val="restart"/>
          </w:tcPr>
          <w:p w:rsidRPr="00D750C9" w:rsidR="000971AA" w:rsidP="00770569" w:rsidRDefault="000971AA" w14:paraId="6B602C66" w14:textId="041BA946">
            <w:pPr>
              <w:spacing w:before="40" w:after="40"/>
              <w:ind w:left="0"/>
              <w:jc w:val="left"/>
              <w:rPr>
                <w:rFonts w:cs="Arial"/>
                <w:b/>
                <w:bCs/>
              </w:rPr>
            </w:pPr>
            <w:r w:rsidRPr="00D750C9">
              <w:rPr>
                <w:rFonts w:cs="Arial"/>
                <w:b/>
                <w:bCs/>
              </w:rPr>
              <w:t>Miestnosti bytu</w:t>
            </w:r>
          </w:p>
        </w:tc>
        <w:tc>
          <w:tcPr>
            <w:tcW w:w="2250" w:type="dxa"/>
          </w:tcPr>
          <w:p w:rsidRPr="00D750C9" w:rsidR="000971AA" w:rsidP="00770569" w:rsidRDefault="000971AA" w14:paraId="148BA45D" w14:textId="1A387684">
            <w:pPr>
              <w:spacing w:before="40" w:after="40"/>
              <w:ind w:left="0"/>
              <w:jc w:val="left"/>
              <w:rPr>
                <w:rFonts w:cs="Arial"/>
              </w:rPr>
            </w:pPr>
            <w:r w:rsidRPr="00D750C9">
              <w:rPr>
                <w:rFonts w:cs="Arial"/>
              </w:rPr>
              <w:t>B001 až B207</w:t>
            </w:r>
          </w:p>
        </w:tc>
        <w:tc>
          <w:tcPr>
            <w:tcW w:w="4050" w:type="dxa"/>
          </w:tcPr>
          <w:p w:rsidRPr="00D750C9" w:rsidR="000971AA" w:rsidP="000E2973" w:rsidRDefault="000971AA" w14:paraId="5ACE304F" w14:textId="7EA32886">
            <w:pPr>
              <w:spacing w:before="40" w:after="40"/>
              <w:ind w:left="0"/>
              <w:rPr>
                <w:rFonts w:cs="Arial"/>
              </w:rPr>
            </w:pPr>
            <w:r w:rsidRPr="00D750C9">
              <w:rPr>
                <w:rFonts w:cs="Arial"/>
                <w:u w:val="single"/>
              </w:rPr>
              <w:t>Pri výlučnej správe</w:t>
            </w:r>
            <w:r w:rsidRPr="00D750C9">
              <w:rPr>
                <w:rFonts w:cs="Arial"/>
              </w:rPr>
              <w:t xml:space="preserve"> sa eviduje reálna výmera miestnosti bytu.</w:t>
            </w:r>
          </w:p>
          <w:p w:rsidRPr="00D750C9" w:rsidR="000971AA" w:rsidP="000E2973" w:rsidRDefault="000971AA" w14:paraId="4C2D4F8A" w14:textId="3320203D">
            <w:pPr>
              <w:spacing w:before="40" w:after="40"/>
              <w:ind w:left="0"/>
              <w:rPr>
                <w:rFonts w:cs="Arial"/>
              </w:rPr>
            </w:pPr>
            <w:r w:rsidRPr="00D750C9">
              <w:rPr>
                <w:rFonts w:cs="Arial"/>
                <w:u w:val="single"/>
              </w:rPr>
              <w:t>Pri podielovej správe, resp. pri spoluvlastníctve</w:t>
            </w:r>
            <w:r w:rsidRPr="00D750C9">
              <w:rPr>
                <w:rFonts w:cs="Arial"/>
              </w:rPr>
              <w:t xml:space="preserve"> sa eviduje p</w:t>
            </w:r>
            <w:r w:rsidRPr="00D750C9">
              <w:rPr>
                <w:rFonts w:eastAsia="Times New Roman" w:cs="Calibri"/>
                <w:color w:val="000000"/>
                <w:lang w:eastAsia="sk-SK"/>
              </w:rPr>
              <w:t>locha faktického užívania, t.j. ako sa vlastníci/správcovia medzi sebou dohodli (nezávisí od podielu na vlastníctve/správe).</w:t>
            </w:r>
          </w:p>
        </w:tc>
      </w:tr>
      <w:tr w:rsidRPr="00D750C9" w:rsidR="000971AA" w:rsidTr="00DD166C" w14:paraId="05D3F193" w14:textId="77777777">
        <w:tc>
          <w:tcPr>
            <w:tcW w:w="1255" w:type="dxa"/>
            <w:vMerge/>
          </w:tcPr>
          <w:p w:rsidRPr="00D750C9" w:rsidR="000971AA" w:rsidP="00770569" w:rsidRDefault="000971AA" w14:paraId="02E7A094" w14:textId="77777777">
            <w:pPr>
              <w:spacing w:before="40" w:after="40"/>
              <w:jc w:val="left"/>
              <w:rPr>
                <w:rFonts w:cs="Arial"/>
                <w:b/>
              </w:rPr>
            </w:pPr>
          </w:p>
        </w:tc>
        <w:tc>
          <w:tcPr>
            <w:tcW w:w="1530" w:type="dxa"/>
            <w:vMerge/>
          </w:tcPr>
          <w:p w:rsidRPr="00D750C9" w:rsidR="000971AA" w:rsidP="00770569" w:rsidRDefault="000971AA" w14:paraId="6EFA6F12" w14:textId="77777777">
            <w:pPr>
              <w:spacing w:before="40" w:after="40"/>
              <w:jc w:val="left"/>
              <w:rPr>
                <w:rFonts w:cs="Arial"/>
              </w:rPr>
            </w:pPr>
          </w:p>
        </w:tc>
        <w:tc>
          <w:tcPr>
            <w:tcW w:w="2250" w:type="dxa"/>
          </w:tcPr>
          <w:p w:rsidRPr="00D750C9" w:rsidR="000971AA" w:rsidP="00770569" w:rsidRDefault="000971AA" w14:paraId="0B07EF69" w14:textId="7526DD08">
            <w:pPr>
              <w:spacing w:before="40" w:after="40"/>
              <w:ind w:left="0"/>
              <w:jc w:val="left"/>
              <w:rPr>
                <w:rFonts w:cs="Arial"/>
              </w:rPr>
            </w:pPr>
            <w:r w:rsidRPr="00D750C9">
              <w:rPr>
                <w:rFonts w:cs="Arial"/>
              </w:rPr>
              <w:t>Z097 - Celková plocha miestnosti bytu</w:t>
            </w:r>
          </w:p>
        </w:tc>
        <w:tc>
          <w:tcPr>
            <w:tcW w:w="4050" w:type="dxa"/>
          </w:tcPr>
          <w:p w:rsidRPr="00D750C9" w:rsidR="000971AA" w:rsidP="000E2973" w:rsidRDefault="000971AA" w14:paraId="4A7857FA" w14:textId="511E964A">
            <w:pPr>
              <w:spacing w:before="40" w:after="40"/>
              <w:ind w:left="0"/>
              <w:rPr>
                <w:rFonts w:cs="Arial"/>
              </w:rPr>
            </w:pPr>
            <w:r w:rsidRPr="00D750C9">
              <w:rPr>
                <w:rFonts w:cs="Arial"/>
              </w:rPr>
              <w:t>Eviduje sa reálna výmera celej miestnosti bytu.</w:t>
            </w:r>
          </w:p>
        </w:tc>
      </w:tr>
      <w:tr w:rsidRPr="00D750C9" w:rsidR="000971AA" w:rsidTr="00DD166C" w14:paraId="25607072" w14:textId="60635D8D">
        <w:tc>
          <w:tcPr>
            <w:tcW w:w="1255" w:type="dxa"/>
            <w:vMerge/>
          </w:tcPr>
          <w:p w:rsidRPr="00D750C9" w:rsidR="000971AA" w:rsidP="00770569" w:rsidRDefault="000971AA" w14:paraId="183CDCBC" w14:textId="26CA6F72">
            <w:pPr>
              <w:spacing w:before="40" w:after="40"/>
              <w:ind w:left="0"/>
              <w:jc w:val="left"/>
              <w:rPr>
                <w:rFonts w:eastAsia="Times New Roman" w:cs="Calibri"/>
                <w:b/>
                <w:bCs/>
                <w:lang w:eastAsia="sk-SK"/>
              </w:rPr>
            </w:pPr>
          </w:p>
        </w:tc>
        <w:tc>
          <w:tcPr>
            <w:tcW w:w="1530" w:type="dxa"/>
            <w:vMerge/>
          </w:tcPr>
          <w:p w:rsidRPr="00D750C9" w:rsidR="000971AA" w:rsidP="00770569" w:rsidRDefault="000971AA" w14:paraId="5652FE91" w14:textId="77777777">
            <w:pPr>
              <w:spacing w:before="40" w:after="40"/>
              <w:jc w:val="left"/>
              <w:rPr>
                <w:rFonts w:asciiTheme="minorHAnsi" w:hAnsiTheme="minorHAnsi" w:cstheme="minorHAnsi"/>
              </w:rPr>
            </w:pPr>
          </w:p>
        </w:tc>
        <w:tc>
          <w:tcPr>
            <w:tcW w:w="2250" w:type="dxa"/>
          </w:tcPr>
          <w:p w:rsidRPr="00D750C9" w:rsidR="000971AA" w:rsidP="00770569" w:rsidRDefault="000971AA" w14:paraId="71ECD2D0" w14:textId="02CE50C1">
            <w:pPr>
              <w:spacing w:before="40" w:after="40"/>
              <w:ind w:left="0"/>
              <w:jc w:val="left"/>
              <w:rPr>
                <w:rFonts w:asciiTheme="minorHAnsi" w:hAnsiTheme="minorHAnsi" w:cstheme="minorHAnsi"/>
              </w:rPr>
            </w:pPr>
            <w:r w:rsidRPr="00D750C9">
              <w:rPr>
                <w:rFonts w:asciiTheme="minorHAnsi" w:hAnsiTheme="minorHAnsi" w:cstheme="minorHAnsi"/>
              </w:rPr>
              <w:t xml:space="preserve">Z099 - </w:t>
            </w:r>
            <w:r w:rsidRPr="00320422" w:rsidR="00610115">
              <w:t>Úžitková plocha v užívaní organizácie</w:t>
            </w:r>
          </w:p>
        </w:tc>
        <w:tc>
          <w:tcPr>
            <w:tcW w:w="4050" w:type="dxa"/>
          </w:tcPr>
          <w:p w:rsidRPr="00D750C9" w:rsidR="000971AA" w:rsidP="000E2973" w:rsidRDefault="000971AA" w14:paraId="5F08CABB" w14:textId="617ECF50">
            <w:pPr>
              <w:spacing w:before="40" w:after="40"/>
              <w:ind w:left="0"/>
              <w:rPr>
                <w:rFonts w:cs="Arial"/>
              </w:rPr>
            </w:pPr>
            <w:r w:rsidRPr="00D750C9">
              <w:rPr>
                <w:rFonts w:eastAsia="Times New Roman" w:cs="Calibri"/>
                <w:color w:val="000000"/>
                <w:lang w:eastAsia="sk-SK"/>
              </w:rPr>
              <w:t>Plocha, ktorú správca reálne používa pre svoje potreby (eviduje sa aj 0 m2)</w:t>
            </w:r>
          </w:p>
        </w:tc>
      </w:tr>
      <w:tr w:rsidRPr="00D750C9" w:rsidR="003065DF" w:rsidTr="00320422" w14:paraId="4F4A084B" w14:textId="77777777">
        <w:tc>
          <w:tcPr>
            <w:tcW w:w="1255" w:type="dxa"/>
            <w:vMerge/>
          </w:tcPr>
          <w:p w:rsidRPr="00D750C9" w:rsidR="003065DF" w:rsidP="003065DF" w:rsidRDefault="003065DF" w14:paraId="1DD3B3DE" w14:textId="77777777">
            <w:pPr>
              <w:spacing w:before="40" w:after="40"/>
              <w:jc w:val="left"/>
              <w:rPr>
                <w:rFonts w:eastAsia="Times New Roman" w:cs="Calibri"/>
                <w:b/>
                <w:bCs/>
                <w:lang w:eastAsia="sk-SK"/>
              </w:rPr>
            </w:pPr>
          </w:p>
        </w:tc>
        <w:tc>
          <w:tcPr>
            <w:tcW w:w="1530" w:type="dxa"/>
            <w:vMerge/>
          </w:tcPr>
          <w:p w:rsidRPr="00D750C9" w:rsidR="003065DF" w:rsidP="003065DF" w:rsidRDefault="003065DF" w14:paraId="5DA81141" w14:textId="77777777">
            <w:pPr>
              <w:spacing w:before="40" w:after="40"/>
              <w:jc w:val="left"/>
              <w:rPr>
                <w:rFonts w:asciiTheme="minorHAnsi" w:hAnsiTheme="minorHAnsi" w:cstheme="minorHAnsi"/>
              </w:rPr>
            </w:pPr>
          </w:p>
        </w:tc>
        <w:tc>
          <w:tcPr>
            <w:tcW w:w="2250" w:type="dxa"/>
          </w:tcPr>
          <w:p w:rsidRPr="00D750C9" w:rsidR="003065DF" w:rsidP="003065DF" w:rsidRDefault="003065DF" w14:paraId="13AAE101" w14:textId="2D916B91">
            <w:pPr>
              <w:spacing w:before="40" w:after="40"/>
              <w:ind w:left="0"/>
              <w:jc w:val="left"/>
              <w:rPr>
                <w:rFonts w:asciiTheme="minorHAnsi" w:hAnsiTheme="minorHAnsi" w:cstheme="minorHAnsi"/>
              </w:rPr>
            </w:pPr>
            <w:r>
              <w:rPr>
                <w:rFonts w:asciiTheme="minorHAnsi" w:hAnsiTheme="minorHAnsi" w:cstheme="minorHAnsi"/>
              </w:rPr>
              <w:t xml:space="preserve">C001 až </w:t>
            </w:r>
            <w:r w:rsidRPr="004B00AF">
              <w:rPr>
                <w:rFonts w:asciiTheme="minorHAnsi" w:hAnsiTheme="minorHAnsi" w:cstheme="minorHAnsi"/>
                <w:shd w:val="clear" w:color="auto" w:fill="EAF1DD" w:themeFill="accent3" w:themeFillTint="33"/>
              </w:rPr>
              <w:t>C02</w:t>
            </w:r>
            <w:r w:rsidRPr="004B00AF" w:rsidR="00B04D00">
              <w:rPr>
                <w:rFonts w:asciiTheme="minorHAnsi" w:hAnsiTheme="minorHAnsi" w:cstheme="minorHAnsi"/>
                <w:shd w:val="clear" w:color="auto" w:fill="EAF1DD" w:themeFill="accent3" w:themeFillTint="33"/>
              </w:rPr>
              <w:t>3</w:t>
            </w:r>
          </w:p>
        </w:tc>
        <w:tc>
          <w:tcPr>
            <w:tcW w:w="4050" w:type="dxa"/>
          </w:tcPr>
          <w:p w:rsidRPr="00D750C9" w:rsidR="003065DF" w:rsidP="00B04D00" w:rsidRDefault="003065DF" w14:paraId="1D86968B" w14:textId="5E014A32">
            <w:pPr>
              <w:spacing w:before="40" w:after="40"/>
              <w:ind w:left="0"/>
              <w:rPr>
                <w:rFonts w:eastAsia="Times New Roman" w:cs="Calibri"/>
                <w:color w:val="000000"/>
                <w:lang w:eastAsia="sk-SK"/>
              </w:rPr>
            </w:pPr>
            <w:r>
              <w:rPr>
                <w:rFonts w:eastAsia="Times New Roman" w:cs="Calibri"/>
                <w:color w:val="000000"/>
                <w:lang w:eastAsia="sk-SK"/>
              </w:rPr>
              <w:t>Tieto vymerania sa zobrazia iba pri zakliknutí príznaku „Relevantné pre zúčtovanie“ v záložke Všeobecné dáta. Evidujú sa dáta, ktoré slúžia ako základňa na rozúčtovanie nákladov nehnuteľných objektov na interné zložky.</w:t>
            </w:r>
          </w:p>
        </w:tc>
      </w:tr>
      <w:tr w:rsidRPr="00D750C9" w:rsidR="000971AA" w:rsidTr="00DD166C" w14:paraId="43726A2F" w14:textId="47AE6E78">
        <w:tc>
          <w:tcPr>
            <w:tcW w:w="1255" w:type="dxa"/>
            <w:vMerge/>
          </w:tcPr>
          <w:p w:rsidRPr="00D750C9" w:rsidR="000971AA" w:rsidP="00B865EA" w:rsidRDefault="000971AA" w14:paraId="7FC69B0E" w14:textId="1D88C97D">
            <w:pPr>
              <w:spacing w:before="40" w:after="40"/>
              <w:ind w:left="0"/>
              <w:jc w:val="left"/>
              <w:rPr>
                <w:rFonts w:eastAsia="Times New Roman" w:cs="Calibri"/>
                <w:b/>
                <w:bCs/>
                <w:lang w:eastAsia="sk-SK"/>
              </w:rPr>
            </w:pPr>
          </w:p>
        </w:tc>
        <w:tc>
          <w:tcPr>
            <w:tcW w:w="1530" w:type="dxa"/>
            <w:vMerge/>
          </w:tcPr>
          <w:p w:rsidRPr="00D750C9" w:rsidR="000971AA" w:rsidP="00B865EA" w:rsidRDefault="000971AA" w14:paraId="2325C8B2" w14:textId="77777777">
            <w:pPr>
              <w:spacing w:before="40" w:after="40"/>
              <w:jc w:val="left"/>
              <w:rPr>
                <w:rFonts w:asciiTheme="minorHAnsi" w:hAnsiTheme="minorHAnsi" w:cstheme="minorHAnsi"/>
              </w:rPr>
            </w:pPr>
          </w:p>
        </w:tc>
        <w:tc>
          <w:tcPr>
            <w:tcW w:w="2250" w:type="dxa"/>
          </w:tcPr>
          <w:p w:rsidRPr="00D750C9" w:rsidR="000971AA" w:rsidP="00B865EA" w:rsidRDefault="000971AA" w14:paraId="01375988" w14:textId="563CDF4F">
            <w:pPr>
              <w:spacing w:before="40" w:after="40"/>
              <w:ind w:left="0"/>
              <w:jc w:val="left"/>
              <w:rPr>
                <w:rFonts w:asciiTheme="minorHAnsi" w:hAnsiTheme="minorHAnsi" w:cstheme="minorHAnsi"/>
              </w:rPr>
            </w:pPr>
            <w:r w:rsidRPr="00D750C9">
              <w:rPr>
                <w:rFonts w:cs="Arial"/>
              </w:rPr>
              <w:t>S099 – Úžitková plocha</w:t>
            </w:r>
          </w:p>
        </w:tc>
        <w:tc>
          <w:tcPr>
            <w:tcW w:w="4050" w:type="dxa"/>
          </w:tcPr>
          <w:p w:rsidRPr="00D750C9" w:rsidR="000971AA" w:rsidP="00B865EA" w:rsidRDefault="000971AA" w14:paraId="09D0BDB9" w14:textId="3D1EFCFC">
            <w:pPr>
              <w:spacing w:before="40" w:after="40"/>
              <w:ind w:left="0"/>
              <w:rPr>
                <w:rFonts w:cs="Arial"/>
              </w:rPr>
            </w:pPr>
            <w:r w:rsidRPr="00D750C9">
              <w:rPr>
                <w:rFonts w:eastAsia="Times New Roman" w:cs="Calibri"/>
                <w:color w:val="000000"/>
                <w:lang w:eastAsia="sk-SK"/>
              </w:rPr>
              <w:t>Ide o sumarizačnú plochu, do ktorej sa nasčítavajú vymerania B001 až B207.</w:t>
            </w:r>
          </w:p>
        </w:tc>
      </w:tr>
      <w:tr w:rsidRPr="00D750C9" w:rsidR="000971AA" w:rsidTr="00DD166C" w14:paraId="6CC414D8" w14:textId="77777777">
        <w:tc>
          <w:tcPr>
            <w:tcW w:w="1255" w:type="dxa"/>
            <w:vMerge w:val="restart"/>
          </w:tcPr>
          <w:p w:rsidRPr="00D750C9" w:rsidR="000971AA" w:rsidP="001A0249" w:rsidRDefault="000971AA" w14:paraId="643CFA7C" w14:textId="2A6B63D2">
            <w:pPr>
              <w:spacing w:before="40" w:after="40"/>
              <w:ind w:left="0"/>
              <w:jc w:val="left"/>
              <w:rPr>
                <w:rFonts w:eastAsia="Times New Roman" w:cs="Calibri"/>
                <w:b/>
                <w:bCs/>
                <w:lang w:eastAsia="sk-SK"/>
              </w:rPr>
            </w:pPr>
            <w:r w:rsidRPr="00D750C9">
              <w:rPr>
                <w:rFonts w:eastAsia="Times New Roman" w:cs="Calibri"/>
                <w:b/>
                <w:bCs/>
                <w:lang w:eastAsia="sk-SK"/>
              </w:rPr>
              <w:t>201</w:t>
            </w:r>
          </w:p>
        </w:tc>
        <w:tc>
          <w:tcPr>
            <w:tcW w:w="1530" w:type="dxa"/>
            <w:vMerge w:val="restart"/>
          </w:tcPr>
          <w:p w:rsidRPr="00D750C9" w:rsidR="000971AA" w:rsidP="00275B17" w:rsidRDefault="000971AA" w14:paraId="12625173" w14:textId="25D2D083">
            <w:pPr>
              <w:spacing w:before="40" w:after="40"/>
              <w:ind w:left="0"/>
              <w:jc w:val="left"/>
              <w:rPr>
                <w:rFonts w:asciiTheme="minorHAnsi" w:hAnsiTheme="minorHAnsi" w:cstheme="minorHAnsi"/>
              </w:rPr>
            </w:pPr>
            <w:r w:rsidRPr="00D750C9">
              <w:rPr>
                <w:rFonts w:asciiTheme="minorHAnsi" w:hAnsiTheme="minorHAnsi" w:cstheme="minorHAnsi"/>
              </w:rPr>
              <w:t>Priestor na parkovanie</w:t>
            </w:r>
          </w:p>
        </w:tc>
        <w:tc>
          <w:tcPr>
            <w:tcW w:w="2250" w:type="dxa"/>
          </w:tcPr>
          <w:p w:rsidRPr="00D750C9" w:rsidR="000971AA" w:rsidP="00275B17" w:rsidRDefault="000971AA" w14:paraId="60DB598E" w14:textId="239604D6">
            <w:pPr>
              <w:spacing w:before="40" w:after="40"/>
              <w:ind w:left="0"/>
              <w:jc w:val="left"/>
              <w:rPr>
                <w:rFonts w:cs="Arial"/>
              </w:rPr>
            </w:pPr>
            <w:r w:rsidRPr="00D750C9">
              <w:rPr>
                <w:rFonts w:cs="Arial"/>
              </w:rPr>
              <w:t>-</w:t>
            </w:r>
          </w:p>
        </w:tc>
        <w:tc>
          <w:tcPr>
            <w:tcW w:w="4050" w:type="dxa"/>
          </w:tcPr>
          <w:p w:rsidRPr="00D750C9" w:rsidR="000971AA" w:rsidP="00275B17" w:rsidRDefault="000971AA" w14:paraId="5A077FF1" w14:textId="54BF3BAF">
            <w:pPr>
              <w:spacing w:before="40" w:after="40"/>
              <w:ind w:left="0"/>
              <w:rPr>
                <w:rFonts w:eastAsia="Times New Roman" w:cs="Calibri"/>
                <w:color w:val="000000"/>
                <w:lang w:eastAsia="sk-SK"/>
              </w:rPr>
            </w:pPr>
            <w:r w:rsidRPr="00D750C9">
              <w:rPr>
                <w:rFonts w:eastAsia="Times New Roman" w:cs="Calibri"/>
                <w:color w:val="000000"/>
                <w:lang w:eastAsia="sk-SK"/>
              </w:rPr>
              <w:t xml:space="preserve">Vymeranie </w:t>
            </w:r>
            <w:r w:rsidRPr="00D750C9" w:rsidR="0073103A">
              <w:rPr>
                <w:rFonts w:cs="Arial"/>
              </w:rPr>
              <w:t>Z015 - Parkovacia plocha</w:t>
            </w:r>
            <w:r w:rsidRPr="00D750C9" w:rsidR="0073103A">
              <w:rPr>
                <w:rFonts w:eastAsia="Times New Roman" w:cs="Calibri"/>
                <w:color w:val="000000"/>
                <w:lang w:eastAsia="sk-SK"/>
              </w:rPr>
              <w:t xml:space="preserve"> ani </w:t>
            </w:r>
            <w:r w:rsidRPr="00D750C9" w:rsidR="0073103A">
              <w:rPr>
                <w:rFonts w:cs="Arial"/>
              </w:rPr>
              <w:t>Z002 - Komunikačná plocha</w:t>
            </w:r>
            <w:r w:rsidRPr="00D750C9" w:rsidR="0073103A">
              <w:rPr>
                <w:rFonts w:eastAsia="Times New Roman" w:cs="Calibri"/>
                <w:color w:val="000000"/>
                <w:lang w:eastAsia="sk-SK"/>
              </w:rPr>
              <w:t xml:space="preserve"> </w:t>
            </w:r>
            <w:r w:rsidRPr="00D750C9">
              <w:rPr>
                <w:rFonts w:eastAsia="Times New Roman" w:cs="Calibri"/>
                <w:color w:val="000000"/>
                <w:lang w:eastAsia="sk-SK"/>
              </w:rPr>
              <w:t xml:space="preserve">sa priamo na AO Miestnosť </w:t>
            </w:r>
            <w:r w:rsidRPr="00D750C9">
              <w:rPr>
                <w:rFonts w:eastAsia="Times New Roman" w:cs="Calibri"/>
                <w:color w:val="000000"/>
                <w:u w:val="single"/>
                <w:lang w:eastAsia="sk-SK"/>
              </w:rPr>
              <w:t>neeviduje</w:t>
            </w:r>
            <w:r w:rsidRPr="00D750C9">
              <w:rPr>
                <w:rFonts w:eastAsia="Times New Roman" w:cs="Calibri"/>
                <w:color w:val="000000"/>
                <w:lang w:eastAsia="sk-SK"/>
              </w:rPr>
              <w:t xml:space="preserve">, zobrazia sa automaticky </w:t>
            </w:r>
            <w:r w:rsidRPr="00D750C9">
              <w:t>plochy, ktoré vznikajú súhrnom plôch, ktoré sú evidované na podriadených objektoch, t.j. na Časti priestoru s funkciou 1 - Parkovacie miesto a 4 - Komunikačný priestor.</w:t>
            </w:r>
          </w:p>
        </w:tc>
      </w:tr>
      <w:tr w:rsidRPr="00D750C9" w:rsidR="000971AA" w:rsidTr="00DD166C" w14:paraId="698AC713" w14:textId="77777777">
        <w:tc>
          <w:tcPr>
            <w:tcW w:w="1255" w:type="dxa"/>
            <w:vMerge/>
          </w:tcPr>
          <w:p w:rsidRPr="00D750C9" w:rsidR="000971AA" w:rsidP="000971AA" w:rsidRDefault="000971AA" w14:paraId="2A2E30D3" w14:textId="77777777">
            <w:pPr>
              <w:spacing w:before="40" w:after="40"/>
              <w:jc w:val="left"/>
              <w:rPr>
                <w:rFonts w:eastAsia="Times New Roman" w:cs="Calibri"/>
                <w:b/>
                <w:bCs/>
                <w:lang w:eastAsia="sk-SK"/>
              </w:rPr>
            </w:pPr>
          </w:p>
        </w:tc>
        <w:tc>
          <w:tcPr>
            <w:tcW w:w="1530" w:type="dxa"/>
            <w:vMerge/>
          </w:tcPr>
          <w:p w:rsidRPr="00D750C9" w:rsidR="000971AA" w:rsidP="000971AA" w:rsidRDefault="000971AA" w14:paraId="4913E8DE" w14:textId="77777777">
            <w:pPr>
              <w:spacing w:before="40" w:after="40"/>
              <w:jc w:val="left"/>
              <w:rPr>
                <w:rFonts w:asciiTheme="minorHAnsi" w:hAnsiTheme="minorHAnsi" w:cstheme="minorHAnsi"/>
              </w:rPr>
            </w:pPr>
          </w:p>
        </w:tc>
        <w:tc>
          <w:tcPr>
            <w:tcW w:w="2250" w:type="dxa"/>
          </w:tcPr>
          <w:p w:rsidRPr="00D750C9" w:rsidR="000971AA" w:rsidP="000971AA" w:rsidRDefault="000971AA" w14:paraId="1BD95ACD" w14:textId="3EFB952F">
            <w:pPr>
              <w:spacing w:before="40" w:after="40"/>
              <w:ind w:left="0"/>
              <w:jc w:val="left"/>
              <w:rPr>
                <w:rFonts w:cs="Arial"/>
              </w:rPr>
            </w:pPr>
            <w:r w:rsidRPr="00D750C9">
              <w:rPr>
                <w:rFonts w:cstheme="minorHAnsi"/>
              </w:rPr>
              <w:t>Z098 - Celková plocha spol.priestoru</w:t>
            </w:r>
          </w:p>
        </w:tc>
        <w:tc>
          <w:tcPr>
            <w:tcW w:w="4050" w:type="dxa"/>
          </w:tcPr>
          <w:p w:rsidRPr="00D750C9" w:rsidR="000971AA" w:rsidP="000971AA" w:rsidRDefault="000971AA" w14:paraId="7C7D2F41" w14:textId="5496F5E1">
            <w:pPr>
              <w:spacing w:before="40" w:after="40"/>
              <w:ind w:left="0"/>
              <w:rPr>
                <w:rFonts w:eastAsia="Times New Roman" w:cs="Calibri"/>
                <w:color w:val="000000"/>
                <w:lang w:eastAsia="sk-SK"/>
              </w:rPr>
            </w:pPr>
            <w:r w:rsidRPr="00D750C9">
              <w:rPr>
                <w:rFonts w:cs="Arial"/>
              </w:rPr>
              <w:t>Eviduje sa reálna výmera celého spoločného priestoru/miestnosti.</w:t>
            </w:r>
          </w:p>
        </w:tc>
      </w:tr>
      <w:tr w:rsidRPr="00D750C9" w:rsidR="00AD3C4B" w:rsidTr="00DD166C" w14:paraId="55BAB016" w14:textId="77777777">
        <w:tc>
          <w:tcPr>
            <w:tcW w:w="1255" w:type="dxa"/>
          </w:tcPr>
          <w:p w:rsidRPr="00D750C9" w:rsidR="00AD3C4B" w:rsidP="00AD3C4B" w:rsidRDefault="00AD3C4B" w14:paraId="144E3C52" w14:textId="0C59A555">
            <w:pPr>
              <w:spacing w:before="40" w:after="40"/>
              <w:ind w:left="0"/>
              <w:jc w:val="left"/>
              <w:rPr>
                <w:rFonts w:eastAsia="Times New Roman" w:cs="Calibri"/>
                <w:b/>
                <w:bCs/>
                <w:lang w:eastAsia="sk-SK"/>
              </w:rPr>
            </w:pPr>
            <w:r w:rsidRPr="00D750C9">
              <w:rPr>
                <w:rFonts w:eastAsia="Times New Roman" w:cs="Calibri"/>
                <w:b/>
                <w:bCs/>
                <w:lang w:eastAsia="sk-SK"/>
              </w:rPr>
              <w:t>202</w:t>
            </w:r>
          </w:p>
        </w:tc>
        <w:tc>
          <w:tcPr>
            <w:tcW w:w="1530" w:type="dxa"/>
          </w:tcPr>
          <w:p w:rsidRPr="00D750C9" w:rsidR="00AD3C4B" w:rsidP="00A30739" w:rsidRDefault="00A30739" w14:paraId="186CE331" w14:textId="3A525B8D">
            <w:pPr>
              <w:spacing w:before="40" w:after="40"/>
              <w:ind w:left="0"/>
              <w:jc w:val="left"/>
              <w:rPr>
                <w:rFonts w:asciiTheme="minorHAnsi" w:hAnsiTheme="minorHAnsi" w:cstheme="minorHAnsi"/>
              </w:rPr>
            </w:pPr>
            <w:r w:rsidRPr="00D750C9">
              <w:rPr>
                <w:rFonts w:asciiTheme="minorHAnsi" w:hAnsiTheme="minorHAnsi" w:cstheme="minorHAnsi"/>
              </w:rPr>
              <w:t>Skladový priestor(so sam.LV)</w:t>
            </w:r>
          </w:p>
        </w:tc>
        <w:tc>
          <w:tcPr>
            <w:tcW w:w="2250" w:type="dxa"/>
          </w:tcPr>
          <w:p w:rsidRPr="00D750C9" w:rsidR="00AD3C4B" w:rsidP="00A30739" w:rsidRDefault="00A30739" w14:paraId="24549AA1" w14:textId="048F14EE">
            <w:pPr>
              <w:spacing w:before="40" w:after="40"/>
              <w:ind w:left="0"/>
              <w:jc w:val="left"/>
              <w:rPr>
                <w:rFonts w:cs="Arial"/>
              </w:rPr>
            </w:pPr>
            <w:r w:rsidRPr="00D750C9">
              <w:rPr>
                <w:rFonts w:cs="Arial"/>
              </w:rPr>
              <w:t>-</w:t>
            </w:r>
          </w:p>
        </w:tc>
        <w:tc>
          <w:tcPr>
            <w:tcW w:w="4050" w:type="dxa"/>
          </w:tcPr>
          <w:p w:rsidRPr="00D750C9" w:rsidR="00AD3C4B" w:rsidP="00AD37C8" w:rsidRDefault="00AD37C8" w14:paraId="5CBCE56F" w14:textId="7970C8CB">
            <w:pPr>
              <w:spacing w:before="40" w:after="40"/>
              <w:ind w:left="0"/>
              <w:rPr>
                <w:rFonts w:eastAsia="Times New Roman" w:cs="Calibri"/>
                <w:color w:val="000000"/>
                <w:lang w:eastAsia="sk-SK"/>
              </w:rPr>
            </w:pPr>
            <w:r w:rsidRPr="00D750C9">
              <w:rPr>
                <w:rFonts w:eastAsia="Times New Roman" w:cs="Calibri"/>
                <w:color w:val="000000"/>
                <w:lang w:eastAsia="sk-SK"/>
              </w:rPr>
              <w:t xml:space="preserve">Vymeranie sa priamo na AO Miestnosť neeviduje, zobrazia sa automaticky </w:t>
            </w:r>
            <w:r w:rsidRPr="00D750C9">
              <w:t xml:space="preserve">plochy, ktoré vznikajú súhrnom plôch, ktoré sú evidované na podriadených objektoch, t.j. na Časti priestoru s funkciou 2 - </w:t>
            </w:r>
            <w:r w:rsidRPr="00D750C9" w:rsidR="0095376A">
              <w:t>Skladový priestor</w:t>
            </w:r>
            <w:r w:rsidRPr="00D750C9">
              <w:t>.</w:t>
            </w:r>
          </w:p>
        </w:tc>
      </w:tr>
      <w:tr w:rsidRPr="00D750C9" w:rsidR="00AD3C4B" w:rsidTr="00DD166C" w14:paraId="2F041A31" w14:textId="77777777">
        <w:tc>
          <w:tcPr>
            <w:tcW w:w="1255" w:type="dxa"/>
          </w:tcPr>
          <w:p w:rsidRPr="00D750C9" w:rsidR="00AD3C4B" w:rsidP="00AD3C4B" w:rsidRDefault="00AD3C4B" w14:paraId="5A4E1DF4" w14:textId="76374B53">
            <w:pPr>
              <w:spacing w:before="40" w:after="40"/>
              <w:ind w:left="0"/>
              <w:jc w:val="left"/>
              <w:rPr>
                <w:rFonts w:eastAsia="Times New Roman" w:cs="Calibri"/>
                <w:b/>
                <w:bCs/>
                <w:lang w:eastAsia="sk-SK"/>
              </w:rPr>
            </w:pPr>
            <w:r w:rsidRPr="00D750C9">
              <w:rPr>
                <w:rFonts w:eastAsia="Times New Roman" w:cs="Calibri"/>
                <w:b/>
                <w:bCs/>
                <w:lang w:eastAsia="sk-SK"/>
              </w:rPr>
              <w:t>203</w:t>
            </w:r>
          </w:p>
        </w:tc>
        <w:tc>
          <w:tcPr>
            <w:tcW w:w="1530" w:type="dxa"/>
          </w:tcPr>
          <w:p w:rsidRPr="00D750C9" w:rsidR="00AD3C4B" w:rsidP="00A30739" w:rsidRDefault="00A30739" w14:paraId="01DFF8BB" w14:textId="163E5B51">
            <w:pPr>
              <w:spacing w:before="40" w:after="40"/>
              <w:ind w:left="0"/>
              <w:jc w:val="left"/>
              <w:rPr>
                <w:rFonts w:asciiTheme="minorHAnsi" w:hAnsiTheme="minorHAnsi" w:cstheme="minorHAnsi"/>
              </w:rPr>
            </w:pPr>
            <w:r w:rsidRPr="00D750C9">
              <w:rPr>
                <w:rFonts w:asciiTheme="minorHAnsi" w:hAnsiTheme="minorHAnsi" w:cstheme="minorHAnsi"/>
              </w:rPr>
              <w:t>Garážové stojiská (so sam.LV).</w:t>
            </w:r>
          </w:p>
        </w:tc>
        <w:tc>
          <w:tcPr>
            <w:tcW w:w="2250" w:type="dxa"/>
          </w:tcPr>
          <w:p w:rsidRPr="00D750C9" w:rsidR="00AD3C4B" w:rsidP="00A30739" w:rsidRDefault="00A30739" w14:paraId="0855BE4E" w14:textId="714200A6">
            <w:pPr>
              <w:spacing w:before="40" w:after="40"/>
              <w:ind w:left="0"/>
              <w:jc w:val="left"/>
              <w:rPr>
                <w:rFonts w:cs="Arial"/>
              </w:rPr>
            </w:pPr>
            <w:r w:rsidRPr="00D750C9">
              <w:rPr>
                <w:rFonts w:cs="Arial"/>
              </w:rPr>
              <w:t>-</w:t>
            </w:r>
          </w:p>
        </w:tc>
        <w:tc>
          <w:tcPr>
            <w:tcW w:w="4050" w:type="dxa"/>
          </w:tcPr>
          <w:p w:rsidRPr="00D750C9" w:rsidR="00AD3C4B" w:rsidP="0095376A" w:rsidRDefault="0095376A" w14:paraId="5C727BCC" w14:textId="15F8D685">
            <w:pPr>
              <w:spacing w:before="40" w:after="40"/>
              <w:ind w:left="0"/>
              <w:rPr>
                <w:rFonts w:eastAsia="Times New Roman" w:cs="Calibri"/>
                <w:color w:val="000000"/>
                <w:lang w:eastAsia="sk-SK"/>
              </w:rPr>
            </w:pPr>
            <w:r w:rsidRPr="00D750C9">
              <w:rPr>
                <w:rFonts w:eastAsia="Times New Roman" w:cs="Calibri"/>
                <w:color w:val="000000"/>
                <w:lang w:eastAsia="sk-SK"/>
              </w:rPr>
              <w:t xml:space="preserve">Vymeranie sa priamo na AO Miestnosť neeviduje, zobrazia sa automaticky </w:t>
            </w:r>
            <w:r w:rsidRPr="00D750C9">
              <w:t>plochy, ktoré vznikajú súhrnom plôch, ktoré sú evidované na podriadených objektoch, t.j. na Časti priestoru s funkciou 3 - Garážové stojisko.</w:t>
            </w:r>
          </w:p>
        </w:tc>
      </w:tr>
    </w:tbl>
    <w:p w:rsidRPr="00D750C9" w:rsidR="000825A2" w:rsidP="000825A2" w:rsidRDefault="000825A2" w14:paraId="46AD7BBF" w14:textId="77777777"/>
    <w:p w:rsidRPr="00D750C9" w:rsidR="00744AB7" w:rsidP="00744AB7" w:rsidRDefault="00744AB7" w14:paraId="0C6F11BF" w14:textId="55439BB9">
      <w:pPr>
        <w:ind w:firstLine="397"/>
      </w:pPr>
      <w:r w:rsidRPr="00D750C9">
        <w:t xml:space="preserve">Príslušný druh vymerania sa zaeviduje kliknutím na ikonu </w:t>
      </w:r>
      <w:r w:rsidRPr="00D750C9">
        <w:rPr>
          <w:noProof/>
        </w:rPr>
        <w:drawing>
          <wp:inline distT="0" distB="0" distL="0" distR="0" wp14:anchorId="58F92C24" wp14:editId="6A1F4DCC">
            <wp:extent cx="158758" cy="152408"/>
            <wp:effectExtent l="0" t="0" r="0" b="0"/>
            <wp:docPr id="642" name="Picture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Pripojenie vymeraní alebo pomocou match-kódu v stĺpci „DrVym“ – Druh vymerania. Zobrazí sa dialógové okno „Prípustné druhy vymeraní“: </w:t>
      </w:r>
    </w:p>
    <w:p w:rsidRPr="00D750C9" w:rsidR="00744AB7" w:rsidP="00744AB7" w:rsidRDefault="00FE2E26" w14:paraId="1C08839D" w14:textId="54733C05">
      <w:r w:rsidRPr="00D750C9">
        <w:rPr>
          <w:noProof/>
        </w:rPr>
        <w:drawing>
          <wp:inline distT="0" distB="0" distL="0" distR="0" wp14:anchorId="63D279F6" wp14:editId="1C9DACA9">
            <wp:extent cx="2768742" cy="2692538"/>
            <wp:effectExtent l="0" t="0" r="0" b="0"/>
            <wp:docPr id="514" name="Pict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4"/>
                    <a:stretch>
                      <a:fillRect/>
                    </a:stretch>
                  </pic:blipFill>
                  <pic:spPr>
                    <a:xfrm>
                      <a:off x="0" y="0"/>
                      <a:ext cx="2768742" cy="2692538"/>
                    </a:xfrm>
                    <a:prstGeom prst="rect">
                      <a:avLst/>
                    </a:prstGeom>
                  </pic:spPr>
                </pic:pic>
              </a:graphicData>
            </a:graphic>
          </wp:inline>
        </w:drawing>
      </w:r>
    </w:p>
    <w:p w:rsidRPr="00D750C9" w:rsidR="00744AB7" w:rsidP="00744AB7" w:rsidRDefault="00744AB7" w14:paraId="0DADCC7E" w14:textId="77777777"/>
    <w:p w:rsidRPr="00D750C9" w:rsidR="00744AB7" w:rsidP="00744AB7" w:rsidRDefault="00744AB7" w14:paraId="5F8AC8ED" w14:textId="77777777">
      <w:pPr>
        <w:ind w:firstLine="397"/>
      </w:pPr>
      <w:r w:rsidRPr="00D750C9">
        <w:t xml:space="preserve">Kliknutím na požadovaný druh vymerania sa označí riadok v tabuľke a výber sa potvrdí kliknutím na ikonu </w:t>
      </w:r>
      <w:r w:rsidRPr="00D750C9">
        <w:rPr>
          <w:rFonts w:asciiTheme="minorHAnsi" w:hAnsiTheme="minorHAnsi" w:cstheme="minorHAnsi"/>
          <w:noProof/>
        </w:rPr>
        <w:drawing>
          <wp:inline distT="0" distB="0" distL="0" distR="0" wp14:anchorId="21A0ED4A" wp14:editId="35BBF68B">
            <wp:extent cx="120656" cy="120656"/>
            <wp:effectExtent l="0" t="0" r="0" b="0"/>
            <wp:docPr id="644" name="Picture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V tabuľke vymeraní je potrebné doplniť relevantné dáta:</w:t>
      </w:r>
    </w:p>
    <w:p w:rsidRPr="00D750C9" w:rsidR="00744AB7" w:rsidP="00744AB7" w:rsidRDefault="002251D1" w14:paraId="6A4B0D0D" w14:textId="0965F349">
      <w:r w:rsidRPr="00D750C9">
        <w:rPr>
          <w:noProof/>
        </w:rPr>
        <w:drawing>
          <wp:inline distT="0" distB="0" distL="0" distR="0" wp14:anchorId="2732FC88" wp14:editId="73D79E39">
            <wp:extent cx="5732145" cy="1352550"/>
            <wp:effectExtent l="0" t="0" r="1905" b="0"/>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5"/>
                    <a:stretch>
                      <a:fillRect/>
                    </a:stretch>
                  </pic:blipFill>
                  <pic:spPr>
                    <a:xfrm>
                      <a:off x="0" y="0"/>
                      <a:ext cx="5732145" cy="1352550"/>
                    </a:xfrm>
                    <a:prstGeom prst="rect">
                      <a:avLst/>
                    </a:prstGeom>
                  </pic:spPr>
                </pic:pic>
              </a:graphicData>
            </a:graphic>
          </wp:inline>
        </w:drawing>
      </w:r>
    </w:p>
    <w:p w:rsidRPr="00D750C9" w:rsidR="00744AB7" w:rsidP="00744AB7" w:rsidRDefault="00744AB7" w14:paraId="5C40AD92" w14:textId="77777777"/>
    <w:p w:rsidRPr="00D750C9" w:rsidR="00744AB7" w:rsidP="00744AB7" w:rsidRDefault="00744AB7" w14:paraId="384FB1ED"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744AB7" w14:paraId="343F884E" w14:textId="77777777">
        <w:trPr>
          <w:tblHeader/>
        </w:trPr>
        <w:tc>
          <w:tcPr>
            <w:tcW w:w="2245" w:type="dxa"/>
            <w:shd w:val="clear" w:color="auto" w:fill="D9D9D9" w:themeFill="background1" w:themeFillShade="D9"/>
          </w:tcPr>
          <w:p w:rsidRPr="00D750C9" w:rsidR="00744AB7" w:rsidRDefault="00744AB7" w14:paraId="64699C8C"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744AB7" w:rsidRDefault="00744AB7" w14:paraId="42A7A3B1"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744AB7" w14:paraId="3F254728" w14:textId="77777777">
        <w:tc>
          <w:tcPr>
            <w:tcW w:w="2245" w:type="dxa"/>
          </w:tcPr>
          <w:p w:rsidRPr="00D750C9" w:rsidR="00744AB7" w:rsidRDefault="00744AB7" w14:paraId="045CEB5C"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744AB7" w:rsidRDefault="00744AB7" w14:paraId="7BBDE5C9"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744AB7" w14:paraId="510A3FF6" w14:textId="77777777">
        <w:tc>
          <w:tcPr>
            <w:tcW w:w="2245" w:type="dxa"/>
          </w:tcPr>
          <w:p w:rsidRPr="00D750C9" w:rsidR="00744AB7" w:rsidRDefault="00744AB7" w14:paraId="14279C2E"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744AB7" w:rsidRDefault="00744AB7" w14:paraId="4E9F5199" w14:textId="77777777">
            <w:pPr>
              <w:spacing w:before="40" w:after="40"/>
              <w:ind w:left="0"/>
              <w:rPr>
                <w:rFonts w:asciiTheme="minorHAnsi" w:hAnsiTheme="minorHAnsi" w:cstheme="minorHAnsi"/>
              </w:rPr>
            </w:pPr>
            <w:r w:rsidRPr="00D750C9">
              <w:rPr>
                <w:rFonts w:cs="Arial"/>
              </w:rPr>
              <w:t>Text vymerania</w:t>
            </w:r>
          </w:p>
        </w:tc>
      </w:tr>
      <w:tr w:rsidRPr="00D750C9" w:rsidR="00744AB7" w14:paraId="2540E0F0" w14:textId="77777777">
        <w:tc>
          <w:tcPr>
            <w:tcW w:w="2245" w:type="dxa"/>
          </w:tcPr>
          <w:p w:rsidRPr="00D750C9" w:rsidR="00744AB7" w:rsidRDefault="00744AB7" w14:paraId="114490FE"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744AB7" w:rsidRDefault="00744AB7" w14:paraId="0E7B24D6"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744AB7" w14:paraId="37017E94" w14:textId="77777777">
        <w:tc>
          <w:tcPr>
            <w:tcW w:w="2245" w:type="dxa"/>
          </w:tcPr>
          <w:p w:rsidRPr="00D750C9" w:rsidR="00744AB7" w:rsidRDefault="00744AB7" w14:paraId="45021DB2"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744AB7" w:rsidRDefault="00744AB7" w14:paraId="7D3A0C94"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744AB7" w14:paraId="6D5D7883" w14:textId="77777777">
        <w:tc>
          <w:tcPr>
            <w:tcW w:w="2245" w:type="dxa"/>
          </w:tcPr>
          <w:p w:rsidRPr="00D750C9" w:rsidR="00744AB7" w:rsidRDefault="00744AB7" w14:paraId="4F61D47F"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744AB7" w:rsidRDefault="00744AB7" w14:paraId="7721F914"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744AB7" w14:paraId="3B4876A8" w14:textId="77777777">
        <w:tc>
          <w:tcPr>
            <w:tcW w:w="2245" w:type="dxa"/>
          </w:tcPr>
          <w:p w:rsidRPr="00D750C9" w:rsidR="00744AB7" w:rsidRDefault="00744AB7" w14:paraId="35E52A5C"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744AB7" w:rsidRDefault="00B86089" w14:paraId="3396CD23" w14:textId="182F14AB">
            <w:pPr>
              <w:spacing w:before="40" w:after="40"/>
              <w:ind w:left="0"/>
              <w:rPr>
                <w:rFonts w:asciiTheme="minorHAnsi" w:hAnsiTheme="minorHAnsi" w:cstheme="minorHAnsi"/>
              </w:rPr>
            </w:pPr>
            <w:r w:rsidRPr="00D750C9">
              <w:rPr>
                <w:rFonts w:cs="Arial"/>
              </w:rPr>
              <w:t>Zobrazí sa zakliknutý príznak v prípade, že dané vymeranie existuje aj v podriadenom objekte a je práve načítané zo všetkých podriadených vymeraní</w:t>
            </w:r>
          </w:p>
        </w:tc>
      </w:tr>
      <w:tr w:rsidRPr="00D750C9" w:rsidR="00744AB7" w14:paraId="30548A95" w14:textId="77777777">
        <w:tc>
          <w:tcPr>
            <w:tcW w:w="2245" w:type="dxa"/>
          </w:tcPr>
          <w:p w:rsidRPr="00D750C9" w:rsidR="00744AB7" w:rsidRDefault="00744AB7" w14:paraId="65FCD4AF"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744AB7" w:rsidRDefault="00744AB7" w14:paraId="2F782C9F"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744AB7" w14:paraId="18D927AA" w14:textId="77777777">
        <w:tc>
          <w:tcPr>
            <w:tcW w:w="2245" w:type="dxa"/>
          </w:tcPr>
          <w:p w:rsidRPr="00D750C9" w:rsidR="00744AB7" w:rsidRDefault="00744AB7" w14:paraId="36554029"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744AB7" w:rsidRDefault="00744AB7" w14:paraId="7F8B2A0D"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744AB7" w14:paraId="53E4CC1F" w14:textId="77777777">
        <w:tc>
          <w:tcPr>
            <w:tcW w:w="2245" w:type="dxa"/>
          </w:tcPr>
          <w:p w:rsidRPr="00D750C9" w:rsidR="00744AB7" w:rsidRDefault="00744AB7" w14:paraId="5DD370CF"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744AB7" w:rsidRDefault="00744AB7" w14:paraId="139B9D0E"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744AB7" w14:paraId="669E6DDD" w14:textId="77777777">
        <w:tc>
          <w:tcPr>
            <w:tcW w:w="2245" w:type="dxa"/>
          </w:tcPr>
          <w:p w:rsidRPr="00D750C9" w:rsidR="00744AB7" w:rsidRDefault="00744AB7" w14:paraId="0B779748" w14:textId="77777777">
            <w:pPr>
              <w:spacing w:before="40" w:after="40"/>
              <w:ind w:left="0"/>
              <w:jc w:val="left"/>
              <w:rPr>
                <w:rFonts w:cs="Arial"/>
                <w:b/>
              </w:rPr>
            </w:pPr>
            <w:r w:rsidRPr="00D750C9">
              <w:rPr>
                <w:rFonts w:cs="Arial"/>
                <w:b/>
              </w:rPr>
              <w:t>Mimo</w:t>
            </w:r>
          </w:p>
        </w:tc>
        <w:tc>
          <w:tcPr>
            <w:tcW w:w="6840" w:type="dxa"/>
          </w:tcPr>
          <w:p w:rsidRPr="00D750C9" w:rsidR="00744AB7" w:rsidRDefault="00744AB7" w14:paraId="05F36CB7" w14:textId="4B31C55C">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2D9CC04F" wp14:editId="718A4F44">
                  <wp:extent cx="114306" cy="107956"/>
                  <wp:effectExtent l="0" t="0" r="0" b="6350"/>
                  <wp:docPr id="646" name="Picture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w:t>
            </w:r>
            <w:r w:rsidRPr="00D750C9" w:rsidR="00707480">
              <w:rPr>
                <w:rFonts w:cs="Arial"/>
              </w:rPr>
              <w:t>Miestnosť</w:t>
            </w:r>
          </w:p>
        </w:tc>
      </w:tr>
      <w:tr w:rsidRPr="00D750C9" w:rsidR="00744AB7" w14:paraId="6A4A4FD8" w14:textId="77777777">
        <w:tc>
          <w:tcPr>
            <w:tcW w:w="2245" w:type="dxa"/>
          </w:tcPr>
          <w:p w:rsidRPr="00D750C9" w:rsidR="00744AB7" w:rsidRDefault="00744AB7" w14:paraId="66E998C4" w14:textId="77777777">
            <w:pPr>
              <w:spacing w:before="40" w:after="40"/>
              <w:ind w:left="0"/>
              <w:jc w:val="left"/>
              <w:rPr>
                <w:rFonts w:cs="Arial"/>
                <w:b/>
              </w:rPr>
            </w:pPr>
            <w:r w:rsidRPr="00D750C9">
              <w:rPr>
                <w:rFonts w:cs="Arial"/>
                <w:b/>
              </w:rPr>
              <w:t>Manuálne</w:t>
            </w:r>
          </w:p>
        </w:tc>
        <w:tc>
          <w:tcPr>
            <w:tcW w:w="6840" w:type="dxa"/>
          </w:tcPr>
          <w:p w:rsidRPr="00D750C9" w:rsidR="00744AB7" w:rsidRDefault="00744AB7" w14:paraId="2A967D1B"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744AB7" w:rsidP="00744AB7" w:rsidRDefault="00744AB7" w14:paraId="3FE605E8" w14:textId="77777777"/>
    <w:p w:rsidRPr="00D750C9" w:rsidR="00744AB7" w:rsidP="00744AB7" w:rsidRDefault="00744AB7" w14:paraId="767D7975" w14:textId="77777777">
      <w:r w:rsidRPr="00D750C9">
        <w:tab/>
      </w:r>
      <w:r w:rsidRPr="00D750C9">
        <w:t>Ak dôjde v čase k zmene hodnoty vymerania, zadá sa do ďalšieho voľného riadka  ten istý druh vymerania s novým dátumom platnosti. Pôvodné vymeranie sa automaticky ukončí.</w:t>
      </w:r>
    </w:p>
    <w:p w:rsidRPr="00D750C9" w:rsidR="00744AB7" w:rsidP="00744AB7" w:rsidRDefault="00744AB7" w14:paraId="46A97816" w14:textId="77777777"/>
    <w:p w:rsidRPr="00D750C9" w:rsidR="00FD7787" w:rsidP="00FD7787" w:rsidRDefault="00FD7787" w14:paraId="28AEC1FB" w14:textId="77777777">
      <w:pPr>
        <w:pStyle w:val="Nadpis4"/>
      </w:pPr>
      <w:bookmarkStart w:name="_Toc158293031" w:id="374"/>
      <w:bookmarkStart w:name="_Toc232499387" w:id="375"/>
      <w:r w:rsidRPr="00D750C9">
        <w:t>Záložka Atribúty vybavenia</w:t>
      </w:r>
      <w:bookmarkEnd w:id="374"/>
      <w:bookmarkEnd w:id="375"/>
    </w:p>
    <w:p w:rsidRPr="00D750C9" w:rsidR="00FD7787" w:rsidP="00FD7787" w:rsidRDefault="00FD7787" w14:paraId="53547B25" w14:textId="77777777">
      <w:r w:rsidRPr="00D750C9">
        <w:t>V záložke sa evidujú atribúty vybavenia:</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774"/>
        <w:gridCol w:w="1307"/>
        <w:gridCol w:w="619"/>
        <w:gridCol w:w="1787"/>
        <w:gridCol w:w="812"/>
        <w:gridCol w:w="2173"/>
        <w:gridCol w:w="880"/>
        <w:gridCol w:w="665"/>
      </w:tblGrid>
      <w:tr w:rsidRPr="00D750C9" w:rsidR="00FD7787" w14:paraId="4717BDEC" w14:textId="77777777">
        <w:trPr>
          <w:cantSplit/>
          <w:trHeight w:val="602"/>
          <w:tblHeader/>
        </w:trPr>
        <w:tc>
          <w:tcPr>
            <w:tcW w:w="429" w:type="pct"/>
            <w:shd w:val="clear" w:color="000000" w:fill="D9D9D9"/>
            <w:vAlign w:val="center"/>
            <w:hideMark/>
          </w:tcPr>
          <w:p w:rsidRPr="00D750C9" w:rsidR="00FD7787" w:rsidRDefault="00FD7787" w14:paraId="6B0526C9" w14:textId="77777777">
            <w:pPr>
              <w:jc w:val="left"/>
              <w:rPr>
                <w:rFonts w:eastAsia="Times New Roman" w:cstheme="minorHAnsi"/>
                <w:b/>
                <w:lang w:eastAsia="sk-SK"/>
              </w:rPr>
            </w:pPr>
            <w:r w:rsidRPr="00D750C9">
              <w:rPr>
                <w:rFonts w:eastAsia="Times New Roman" w:cstheme="minorHAnsi"/>
                <w:b/>
                <w:lang w:eastAsia="sk-SK"/>
              </w:rPr>
              <w:t>Trieda</w:t>
            </w:r>
          </w:p>
        </w:tc>
        <w:tc>
          <w:tcPr>
            <w:tcW w:w="725" w:type="pct"/>
            <w:shd w:val="clear" w:color="000000" w:fill="D9D9D9"/>
            <w:vAlign w:val="center"/>
            <w:hideMark/>
          </w:tcPr>
          <w:p w:rsidRPr="00D750C9" w:rsidR="00FD7787" w:rsidRDefault="00FD7787" w14:paraId="3FADDFE3" w14:textId="77777777">
            <w:pPr>
              <w:jc w:val="left"/>
              <w:rPr>
                <w:rFonts w:eastAsia="Times New Roman" w:cstheme="minorHAnsi"/>
                <w:b/>
                <w:lang w:eastAsia="sk-SK"/>
              </w:rPr>
            </w:pPr>
            <w:r w:rsidRPr="00D750C9">
              <w:rPr>
                <w:rFonts w:eastAsia="Times New Roman" w:cstheme="minorHAnsi"/>
                <w:b/>
                <w:lang w:eastAsia="sk-SK"/>
              </w:rPr>
              <w:t>Trieda - označenie</w:t>
            </w:r>
          </w:p>
        </w:tc>
        <w:tc>
          <w:tcPr>
            <w:tcW w:w="343" w:type="pct"/>
            <w:shd w:val="clear" w:color="000000" w:fill="D9D9D9"/>
            <w:vAlign w:val="center"/>
            <w:hideMark/>
          </w:tcPr>
          <w:p w:rsidRPr="00D750C9" w:rsidR="00FD7787" w:rsidRDefault="00FD7787" w14:paraId="0C72CC7A" w14:textId="77777777">
            <w:pPr>
              <w:jc w:val="left"/>
              <w:rPr>
                <w:rFonts w:eastAsia="Times New Roman" w:cstheme="minorHAnsi"/>
                <w:b/>
                <w:lang w:eastAsia="sk-SK"/>
              </w:rPr>
            </w:pPr>
            <w:r w:rsidRPr="00D750C9">
              <w:rPr>
                <w:rFonts w:eastAsia="Times New Roman" w:cstheme="minorHAnsi"/>
                <w:b/>
                <w:lang w:eastAsia="sk-SK"/>
              </w:rPr>
              <w:t>Sk.</w:t>
            </w:r>
          </w:p>
        </w:tc>
        <w:tc>
          <w:tcPr>
            <w:tcW w:w="991" w:type="pct"/>
            <w:shd w:val="clear" w:color="000000" w:fill="D9D9D9"/>
            <w:vAlign w:val="center"/>
            <w:hideMark/>
          </w:tcPr>
          <w:p w:rsidRPr="00D750C9" w:rsidR="00FD7787" w:rsidRDefault="00FD7787" w14:paraId="2B1B22F6" w14:textId="77777777">
            <w:pPr>
              <w:jc w:val="left"/>
              <w:rPr>
                <w:rFonts w:eastAsia="Times New Roman" w:cstheme="minorHAnsi"/>
                <w:b/>
                <w:lang w:eastAsia="sk-SK"/>
              </w:rPr>
            </w:pPr>
            <w:r w:rsidRPr="00D750C9">
              <w:rPr>
                <w:rFonts w:eastAsia="Times New Roman" w:cstheme="minorHAnsi"/>
                <w:b/>
                <w:lang w:eastAsia="sk-SK"/>
              </w:rPr>
              <w:t>Skupina - označenie</w:t>
            </w:r>
          </w:p>
        </w:tc>
        <w:tc>
          <w:tcPr>
            <w:tcW w:w="450" w:type="pct"/>
            <w:shd w:val="clear" w:color="000000" w:fill="D9D9D9"/>
            <w:vAlign w:val="center"/>
            <w:hideMark/>
          </w:tcPr>
          <w:p w:rsidRPr="00D750C9" w:rsidR="00FD7787" w:rsidRDefault="00FD7787" w14:paraId="4B190B83" w14:textId="77777777">
            <w:pPr>
              <w:jc w:val="left"/>
              <w:rPr>
                <w:rFonts w:eastAsia="Times New Roman" w:cstheme="minorHAnsi"/>
                <w:b/>
                <w:lang w:eastAsia="sk-SK"/>
              </w:rPr>
            </w:pPr>
            <w:r w:rsidRPr="00D750C9">
              <w:rPr>
                <w:rFonts w:eastAsia="Times New Roman" w:cstheme="minorHAnsi"/>
                <w:b/>
                <w:lang w:eastAsia="sk-SK"/>
              </w:rPr>
              <w:t>Atribút</w:t>
            </w:r>
          </w:p>
        </w:tc>
        <w:tc>
          <w:tcPr>
            <w:tcW w:w="1205" w:type="pct"/>
            <w:shd w:val="clear" w:color="000000" w:fill="D9D9D9"/>
            <w:vAlign w:val="center"/>
            <w:hideMark/>
          </w:tcPr>
          <w:p w:rsidRPr="00D750C9" w:rsidR="00FD7787" w:rsidRDefault="00FD7787" w14:paraId="1ADB79C2" w14:textId="77777777">
            <w:pPr>
              <w:jc w:val="left"/>
              <w:rPr>
                <w:rFonts w:eastAsia="Times New Roman" w:cstheme="minorHAnsi"/>
                <w:b/>
                <w:lang w:eastAsia="sk-SK"/>
              </w:rPr>
            </w:pPr>
            <w:r w:rsidRPr="00D750C9">
              <w:rPr>
                <w:rFonts w:eastAsia="Times New Roman" w:cstheme="minorHAnsi"/>
                <w:b/>
                <w:lang w:eastAsia="sk-SK"/>
              </w:rPr>
              <w:t>Atribút - označenie</w:t>
            </w:r>
          </w:p>
        </w:tc>
        <w:tc>
          <w:tcPr>
            <w:tcW w:w="488" w:type="pct"/>
            <w:shd w:val="clear" w:color="000000" w:fill="D9D9D9"/>
            <w:vAlign w:val="center"/>
            <w:hideMark/>
          </w:tcPr>
          <w:p w:rsidRPr="00D750C9" w:rsidR="00FD7787" w:rsidRDefault="0041432F" w14:paraId="70DAC0CB" w14:textId="173AA7BA">
            <w:pPr>
              <w:jc w:val="left"/>
              <w:rPr>
                <w:rFonts w:eastAsia="Times New Roman" w:cstheme="minorHAnsi"/>
                <w:b/>
                <w:lang w:eastAsia="sk-SK"/>
              </w:rPr>
            </w:pPr>
            <w:r w:rsidRPr="00D750C9">
              <w:rPr>
                <w:rFonts w:eastAsia="Times New Roman" w:cstheme="minorHAnsi"/>
                <w:b/>
                <w:bCs/>
                <w:lang w:eastAsia="sk-SK"/>
              </w:rPr>
              <w:t>Miest</w:t>
            </w:r>
            <w:r w:rsidRPr="00D750C9" w:rsidR="008A64F7">
              <w:rPr>
                <w:rFonts w:eastAsia="Times New Roman" w:cstheme="minorHAnsi"/>
                <w:b/>
                <w:bCs/>
                <w:lang w:eastAsia="sk-SK"/>
              </w:rPr>
              <w:t>-</w:t>
            </w:r>
            <w:r w:rsidRPr="00D750C9">
              <w:rPr>
                <w:rFonts w:eastAsia="Times New Roman" w:cstheme="minorHAnsi"/>
                <w:b/>
                <w:bCs/>
                <w:lang w:eastAsia="sk-SK"/>
              </w:rPr>
              <w:t>nosť</w:t>
            </w:r>
          </w:p>
        </w:tc>
        <w:tc>
          <w:tcPr>
            <w:tcW w:w="369" w:type="pct"/>
            <w:shd w:val="clear" w:color="000000" w:fill="D9D9D9"/>
            <w:vAlign w:val="center"/>
            <w:hideMark/>
          </w:tcPr>
          <w:p w:rsidRPr="00D750C9" w:rsidR="00FD7787" w:rsidRDefault="00FD7787" w14:paraId="13232A3A" w14:textId="77777777">
            <w:pPr>
              <w:jc w:val="left"/>
              <w:rPr>
                <w:rFonts w:eastAsia="Times New Roman" w:cstheme="minorHAnsi"/>
                <w:b/>
                <w:lang w:eastAsia="sk-SK"/>
              </w:rPr>
            </w:pPr>
            <w:r w:rsidRPr="00D750C9">
              <w:rPr>
                <w:rFonts w:eastAsia="Times New Roman" w:cstheme="minorHAnsi"/>
                <w:b/>
                <w:lang w:eastAsia="sk-SK"/>
              </w:rPr>
              <w:t>Počet</w:t>
            </w:r>
          </w:p>
        </w:tc>
      </w:tr>
      <w:tr w:rsidRPr="00D750C9" w:rsidR="00FD7787" w14:paraId="0834A0BA" w14:textId="77777777">
        <w:trPr>
          <w:trHeight w:val="285"/>
        </w:trPr>
        <w:tc>
          <w:tcPr>
            <w:tcW w:w="429" w:type="pct"/>
            <w:noWrap/>
            <w:vAlign w:val="center"/>
          </w:tcPr>
          <w:p w:rsidRPr="00D750C9" w:rsidR="00FD7787" w:rsidRDefault="00FD7787" w14:paraId="74DDF22E" w14:textId="77777777">
            <w:pPr>
              <w:jc w:val="left"/>
              <w:rPr>
                <w:rFonts w:eastAsia="Times New Roman" w:cstheme="minorHAnsi"/>
                <w:lang w:eastAsia="sk-SK"/>
              </w:rPr>
            </w:pPr>
            <w:r w:rsidRPr="00D750C9">
              <w:rPr>
                <w:rFonts w:cstheme="minorHAnsi"/>
              </w:rPr>
              <w:t>01</w:t>
            </w:r>
          </w:p>
        </w:tc>
        <w:tc>
          <w:tcPr>
            <w:tcW w:w="725" w:type="pct"/>
            <w:noWrap/>
            <w:vAlign w:val="center"/>
          </w:tcPr>
          <w:p w:rsidRPr="00D750C9" w:rsidR="00FD7787" w:rsidRDefault="00FD7787" w14:paraId="01A0BAB0" w14:textId="77777777">
            <w:pPr>
              <w:jc w:val="left"/>
              <w:rPr>
                <w:rFonts w:eastAsia="Times New Roman" w:cstheme="minorHAnsi"/>
                <w:lang w:eastAsia="sk-SK"/>
              </w:rPr>
            </w:pPr>
            <w:r w:rsidRPr="00D750C9">
              <w:rPr>
                <w:rFonts w:cstheme="minorHAnsi"/>
              </w:rPr>
              <w:t>Rozvody</w:t>
            </w:r>
          </w:p>
        </w:tc>
        <w:tc>
          <w:tcPr>
            <w:tcW w:w="343" w:type="pct"/>
            <w:noWrap/>
            <w:vAlign w:val="center"/>
          </w:tcPr>
          <w:p w:rsidRPr="00D750C9" w:rsidR="00FD7787" w:rsidRDefault="00FD7787" w14:paraId="0E269BAD" w14:textId="77777777">
            <w:pPr>
              <w:jc w:val="left"/>
              <w:rPr>
                <w:rFonts w:eastAsia="Times New Roman" w:cstheme="minorHAnsi"/>
                <w:lang w:eastAsia="sk-SK"/>
              </w:rPr>
            </w:pPr>
            <w:r w:rsidRPr="00D750C9">
              <w:rPr>
                <w:rFonts w:cstheme="minorHAnsi"/>
              </w:rPr>
              <w:t>0101</w:t>
            </w:r>
          </w:p>
        </w:tc>
        <w:tc>
          <w:tcPr>
            <w:tcW w:w="991" w:type="pct"/>
            <w:noWrap/>
            <w:vAlign w:val="center"/>
          </w:tcPr>
          <w:p w:rsidRPr="00D750C9" w:rsidR="00FD7787" w:rsidRDefault="00FD7787" w14:paraId="7A2EF5FD" w14:textId="77777777">
            <w:pPr>
              <w:jc w:val="left"/>
              <w:rPr>
                <w:rFonts w:eastAsia="Times New Roman" w:cstheme="minorHAnsi"/>
                <w:lang w:eastAsia="sk-SK"/>
              </w:rPr>
            </w:pPr>
            <w:r w:rsidRPr="00D750C9">
              <w:rPr>
                <w:rFonts w:cstheme="minorHAnsi"/>
              </w:rPr>
              <w:t>Kúrenie</w:t>
            </w:r>
          </w:p>
        </w:tc>
        <w:tc>
          <w:tcPr>
            <w:tcW w:w="450" w:type="pct"/>
            <w:noWrap/>
            <w:vAlign w:val="center"/>
          </w:tcPr>
          <w:p w:rsidRPr="00D750C9" w:rsidR="00FD7787" w:rsidRDefault="00FD7787" w14:paraId="769FF4D0" w14:textId="77777777">
            <w:pPr>
              <w:jc w:val="left"/>
              <w:rPr>
                <w:rFonts w:eastAsia="Times New Roman" w:cstheme="minorHAnsi"/>
                <w:lang w:eastAsia="sk-SK"/>
              </w:rPr>
            </w:pPr>
            <w:r w:rsidRPr="00D750C9">
              <w:rPr>
                <w:rFonts w:cstheme="minorHAnsi"/>
              </w:rPr>
              <w:t>010101</w:t>
            </w:r>
          </w:p>
        </w:tc>
        <w:tc>
          <w:tcPr>
            <w:tcW w:w="1205" w:type="pct"/>
            <w:noWrap/>
            <w:vAlign w:val="center"/>
          </w:tcPr>
          <w:p w:rsidRPr="00D750C9" w:rsidR="00FD7787" w:rsidRDefault="00FD7787" w14:paraId="717FC892" w14:textId="77777777">
            <w:pPr>
              <w:jc w:val="left"/>
              <w:rPr>
                <w:rFonts w:eastAsia="Times New Roman" w:cstheme="minorHAnsi"/>
                <w:lang w:eastAsia="sk-SK"/>
              </w:rPr>
            </w:pPr>
            <w:r w:rsidRPr="00D750C9">
              <w:rPr>
                <w:rFonts w:cstheme="minorHAnsi"/>
              </w:rPr>
              <w:t>Kúrenie</w:t>
            </w:r>
          </w:p>
        </w:tc>
        <w:tc>
          <w:tcPr>
            <w:tcW w:w="488" w:type="pct"/>
            <w:noWrap/>
            <w:vAlign w:val="center"/>
          </w:tcPr>
          <w:p w:rsidRPr="00D750C9" w:rsidR="00FD7787" w:rsidRDefault="00FD7787" w14:paraId="4E3E705D"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4C698C35" w14:textId="77777777">
            <w:pPr>
              <w:jc w:val="center"/>
              <w:rPr>
                <w:rFonts w:eastAsia="Times New Roman" w:cstheme="minorHAnsi"/>
                <w:lang w:eastAsia="sk-SK"/>
              </w:rPr>
            </w:pPr>
          </w:p>
        </w:tc>
      </w:tr>
      <w:tr w:rsidRPr="00D750C9" w:rsidR="00FD7787" w14:paraId="6663972F" w14:textId="77777777">
        <w:trPr>
          <w:trHeight w:val="285"/>
        </w:trPr>
        <w:tc>
          <w:tcPr>
            <w:tcW w:w="429" w:type="pct"/>
            <w:noWrap/>
            <w:vAlign w:val="center"/>
          </w:tcPr>
          <w:p w:rsidRPr="00D750C9" w:rsidR="00FD7787" w:rsidRDefault="00FD7787" w14:paraId="6606C062" w14:textId="77777777">
            <w:pPr>
              <w:jc w:val="left"/>
              <w:rPr>
                <w:rFonts w:eastAsia="Times New Roman" w:cstheme="minorHAnsi"/>
                <w:lang w:eastAsia="sk-SK"/>
              </w:rPr>
            </w:pPr>
            <w:r w:rsidRPr="00D750C9">
              <w:rPr>
                <w:rFonts w:cstheme="minorHAnsi"/>
              </w:rPr>
              <w:t>01</w:t>
            </w:r>
          </w:p>
        </w:tc>
        <w:tc>
          <w:tcPr>
            <w:tcW w:w="725" w:type="pct"/>
            <w:noWrap/>
            <w:vAlign w:val="center"/>
          </w:tcPr>
          <w:p w:rsidRPr="00D750C9" w:rsidR="00FD7787" w:rsidRDefault="00FD7787" w14:paraId="2C0F4E03" w14:textId="77777777">
            <w:pPr>
              <w:jc w:val="left"/>
              <w:rPr>
                <w:rFonts w:eastAsia="Times New Roman" w:cstheme="minorHAnsi"/>
                <w:lang w:eastAsia="sk-SK"/>
              </w:rPr>
            </w:pPr>
            <w:r w:rsidRPr="00D750C9">
              <w:rPr>
                <w:rFonts w:cstheme="minorHAnsi"/>
              </w:rPr>
              <w:t>Rozvody</w:t>
            </w:r>
          </w:p>
        </w:tc>
        <w:tc>
          <w:tcPr>
            <w:tcW w:w="343" w:type="pct"/>
            <w:noWrap/>
            <w:vAlign w:val="center"/>
          </w:tcPr>
          <w:p w:rsidRPr="00D750C9" w:rsidR="00FD7787" w:rsidRDefault="00FD7787" w14:paraId="62309DD5" w14:textId="77777777">
            <w:pPr>
              <w:jc w:val="left"/>
              <w:rPr>
                <w:rFonts w:eastAsia="Times New Roman" w:cstheme="minorHAnsi"/>
                <w:lang w:eastAsia="sk-SK"/>
              </w:rPr>
            </w:pPr>
            <w:r w:rsidRPr="00D750C9">
              <w:rPr>
                <w:rFonts w:cstheme="minorHAnsi"/>
              </w:rPr>
              <w:t>0102</w:t>
            </w:r>
          </w:p>
        </w:tc>
        <w:tc>
          <w:tcPr>
            <w:tcW w:w="991" w:type="pct"/>
            <w:noWrap/>
            <w:vAlign w:val="center"/>
          </w:tcPr>
          <w:p w:rsidRPr="00D750C9" w:rsidR="00FD7787" w:rsidRDefault="00FD7787" w14:paraId="7E23DEEC" w14:textId="77777777">
            <w:pPr>
              <w:jc w:val="left"/>
              <w:rPr>
                <w:rFonts w:eastAsia="Times New Roman" w:cstheme="minorHAnsi"/>
                <w:lang w:eastAsia="sk-SK"/>
              </w:rPr>
            </w:pPr>
            <w:r w:rsidRPr="00D750C9">
              <w:rPr>
                <w:rFonts w:cstheme="minorHAnsi"/>
              </w:rPr>
              <w:t>Chladenie</w:t>
            </w:r>
          </w:p>
        </w:tc>
        <w:tc>
          <w:tcPr>
            <w:tcW w:w="450" w:type="pct"/>
            <w:noWrap/>
            <w:vAlign w:val="center"/>
          </w:tcPr>
          <w:p w:rsidRPr="00D750C9" w:rsidR="00FD7787" w:rsidRDefault="00FD7787" w14:paraId="412C0F2D" w14:textId="77777777">
            <w:pPr>
              <w:jc w:val="left"/>
              <w:rPr>
                <w:rFonts w:eastAsia="Times New Roman" w:cstheme="minorHAnsi"/>
                <w:lang w:eastAsia="sk-SK"/>
              </w:rPr>
            </w:pPr>
            <w:r w:rsidRPr="00D750C9">
              <w:rPr>
                <w:rFonts w:cstheme="minorHAnsi"/>
              </w:rPr>
              <w:t>010201</w:t>
            </w:r>
          </w:p>
        </w:tc>
        <w:tc>
          <w:tcPr>
            <w:tcW w:w="1205" w:type="pct"/>
            <w:noWrap/>
            <w:vAlign w:val="center"/>
          </w:tcPr>
          <w:p w:rsidRPr="00D750C9" w:rsidR="00FD7787" w:rsidRDefault="00FD7787" w14:paraId="524F0C89" w14:textId="77777777">
            <w:pPr>
              <w:jc w:val="left"/>
              <w:rPr>
                <w:rFonts w:eastAsia="Times New Roman" w:cstheme="minorHAnsi"/>
                <w:lang w:eastAsia="sk-SK"/>
              </w:rPr>
            </w:pPr>
            <w:r w:rsidRPr="00D750C9">
              <w:rPr>
                <w:rFonts w:cstheme="minorHAnsi"/>
              </w:rPr>
              <w:t>Chladenie</w:t>
            </w:r>
          </w:p>
        </w:tc>
        <w:tc>
          <w:tcPr>
            <w:tcW w:w="488" w:type="pct"/>
            <w:noWrap/>
            <w:vAlign w:val="center"/>
          </w:tcPr>
          <w:p w:rsidRPr="00D750C9" w:rsidR="00FD7787" w:rsidRDefault="00FD7787" w14:paraId="3DA0BFC8"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5AEA3798" w14:textId="77777777">
            <w:pPr>
              <w:jc w:val="center"/>
              <w:rPr>
                <w:rFonts w:eastAsia="Times New Roman" w:cstheme="minorHAnsi"/>
                <w:lang w:eastAsia="sk-SK"/>
              </w:rPr>
            </w:pPr>
          </w:p>
        </w:tc>
      </w:tr>
      <w:tr w:rsidRPr="00D750C9" w:rsidR="00FD7787" w14:paraId="15E6C802" w14:textId="77777777">
        <w:trPr>
          <w:trHeight w:val="285"/>
        </w:trPr>
        <w:tc>
          <w:tcPr>
            <w:tcW w:w="429" w:type="pct"/>
            <w:noWrap/>
            <w:vAlign w:val="center"/>
          </w:tcPr>
          <w:p w:rsidRPr="00D750C9" w:rsidR="00FD7787" w:rsidRDefault="00FD7787" w14:paraId="15ABE588" w14:textId="77777777">
            <w:pPr>
              <w:jc w:val="left"/>
              <w:rPr>
                <w:rFonts w:eastAsia="Times New Roman" w:cstheme="minorHAnsi"/>
                <w:lang w:eastAsia="sk-SK"/>
              </w:rPr>
            </w:pPr>
            <w:r w:rsidRPr="00D750C9">
              <w:rPr>
                <w:rFonts w:cstheme="minorHAnsi"/>
              </w:rPr>
              <w:t>01</w:t>
            </w:r>
          </w:p>
        </w:tc>
        <w:tc>
          <w:tcPr>
            <w:tcW w:w="725" w:type="pct"/>
            <w:noWrap/>
            <w:vAlign w:val="center"/>
          </w:tcPr>
          <w:p w:rsidRPr="00D750C9" w:rsidR="00FD7787" w:rsidRDefault="00FD7787" w14:paraId="7E9144C1" w14:textId="77777777">
            <w:pPr>
              <w:jc w:val="left"/>
              <w:rPr>
                <w:rFonts w:eastAsia="Times New Roman" w:cstheme="minorHAnsi"/>
                <w:lang w:eastAsia="sk-SK"/>
              </w:rPr>
            </w:pPr>
            <w:r w:rsidRPr="00D750C9">
              <w:rPr>
                <w:rFonts w:cstheme="minorHAnsi"/>
              </w:rPr>
              <w:t>Rozvody</w:t>
            </w:r>
          </w:p>
        </w:tc>
        <w:tc>
          <w:tcPr>
            <w:tcW w:w="343" w:type="pct"/>
            <w:noWrap/>
            <w:vAlign w:val="center"/>
          </w:tcPr>
          <w:p w:rsidRPr="00D750C9" w:rsidR="00FD7787" w:rsidRDefault="00FD7787" w14:paraId="2607A2B7" w14:textId="77777777">
            <w:pPr>
              <w:jc w:val="left"/>
              <w:rPr>
                <w:rFonts w:eastAsia="Times New Roman" w:cstheme="minorHAnsi"/>
                <w:lang w:eastAsia="sk-SK"/>
              </w:rPr>
            </w:pPr>
            <w:r w:rsidRPr="00D750C9">
              <w:rPr>
                <w:rFonts w:cstheme="minorHAnsi"/>
              </w:rPr>
              <w:t>0102</w:t>
            </w:r>
          </w:p>
        </w:tc>
        <w:tc>
          <w:tcPr>
            <w:tcW w:w="991" w:type="pct"/>
            <w:noWrap/>
            <w:vAlign w:val="center"/>
          </w:tcPr>
          <w:p w:rsidRPr="00D750C9" w:rsidR="00FD7787" w:rsidRDefault="00FD7787" w14:paraId="0DFA110A" w14:textId="77777777">
            <w:pPr>
              <w:jc w:val="left"/>
              <w:rPr>
                <w:rFonts w:eastAsia="Times New Roman" w:cstheme="minorHAnsi"/>
                <w:lang w:eastAsia="sk-SK"/>
              </w:rPr>
            </w:pPr>
            <w:r w:rsidRPr="00D750C9">
              <w:rPr>
                <w:rFonts w:cstheme="minorHAnsi"/>
              </w:rPr>
              <w:t>Chladenie</w:t>
            </w:r>
          </w:p>
        </w:tc>
        <w:tc>
          <w:tcPr>
            <w:tcW w:w="450" w:type="pct"/>
            <w:noWrap/>
            <w:vAlign w:val="center"/>
          </w:tcPr>
          <w:p w:rsidRPr="00D750C9" w:rsidR="00FD7787" w:rsidRDefault="00FD7787" w14:paraId="4D6C55D8" w14:textId="77777777">
            <w:pPr>
              <w:jc w:val="left"/>
              <w:rPr>
                <w:rFonts w:eastAsia="Times New Roman" w:cstheme="minorHAnsi"/>
                <w:lang w:eastAsia="sk-SK"/>
              </w:rPr>
            </w:pPr>
            <w:r w:rsidRPr="00D750C9">
              <w:rPr>
                <w:rFonts w:cstheme="minorHAnsi"/>
              </w:rPr>
              <w:t>010202</w:t>
            </w:r>
          </w:p>
        </w:tc>
        <w:tc>
          <w:tcPr>
            <w:tcW w:w="1205" w:type="pct"/>
            <w:noWrap/>
            <w:vAlign w:val="center"/>
          </w:tcPr>
          <w:p w:rsidRPr="00D750C9" w:rsidR="00FD7787" w:rsidRDefault="00FD7787" w14:paraId="50261590" w14:textId="77777777">
            <w:pPr>
              <w:jc w:val="left"/>
              <w:rPr>
                <w:rFonts w:eastAsia="Times New Roman" w:cstheme="minorHAnsi"/>
                <w:lang w:eastAsia="sk-SK"/>
              </w:rPr>
            </w:pPr>
            <w:r w:rsidRPr="00D750C9">
              <w:rPr>
                <w:rFonts w:cstheme="minorHAnsi"/>
              </w:rPr>
              <w:t>Klimatizácia</w:t>
            </w:r>
          </w:p>
        </w:tc>
        <w:tc>
          <w:tcPr>
            <w:tcW w:w="488" w:type="pct"/>
            <w:noWrap/>
            <w:vAlign w:val="center"/>
          </w:tcPr>
          <w:p w:rsidRPr="00D750C9" w:rsidR="00FD7787" w:rsidRDefault="00FD7787" w14:paraId="601603D6"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479E105E" w14:textId="77777777">
            <w:pPr>
              <w:jc w:val="center"/>
              <w:rPr>
                <w:rFonts w:eastAsia="Times New Roman" w:cstheme="minorHAnsi"/>
                <w:lang w:eastAsia="sk-SK"/>
              </w:rPr>
            </w:pPr>
          </w:p>
        </w:tc>
      </w:tr>
      <w:tr w:rsidRPr="00D750C9" w:rsidR="00FD7787" w14:paraId="7145C214" w14:textId="77777777">
        <w:trPr>
          <w:trHeight w:val="285"/>
        </w:trPr>
        <w:tc>
          <w:tcPr>
            <w:tcW w:w="429" w:type="pct"/>
            <w:noWrap/>
            <w:vAlign w:val="center"/>
          </w:tcPr>
          <w:p w:rsidRPr="00D750C9" w:rsidR="00FD7787" w:rsidRDefault="00FD7787" w14:paraId="5193B0BE" w14:textId="77777777">
            <w:pPr>
              <w:jc w:val="left"/>
              <w:rPr>
                <w:rFonts w:eastAsia="Times New Roman" w:cstheme="minorHAnsi"/>
                <w:lang w:eastAsia="sk-SK"/>
              </w:rPr>
            </w:pPr>
            <w:r w:rsidRPr="00D750C9">
              <w:rPr>
                <w:rFonts w:cstheme="minorHAnsi"/>
              </w:rPr>
              <w:t>01</w:t>
            </w:r>
          </w:p>
        </w:tc>
        <w:tc>
          <w:tcPr>
            <w:tcW w:w="725" w:type="pct"/>
            <w:noWrap/>
            <w:vAlign w:val="center"/>
          </w:tcPr>
          <w:p w:rsidRPr="00D750C9" w:rsidR="00FD7787" w:rsidRDefault="00FD7787" w14:paraId="29F055D2" w14:textId="77777777">
            <w:pPr>
              <w:jc w:val="left"/>
              <w:rPr>
                <w:rFonts w:eastAsia="Times New Roman" w:cstheme="minorHAnsi"/>
                <w:lang w:eastAsia="sk-SK"/>
              </w:rPr>
            </w:pPr>
            <w:r w:rsidRPr="00D750C9">
              <w:rPr>
                <w:rFonts w:cstheme="minorHAnsi"/>
              </w:rPr>
              <w:t>Rozvody</w:t>
            </w:r>
          </w:p>
        </w:tc>
        <w:tc>
          <w:tcPr>
            <w:tcW w:w="343" w:type="pct"/>
            <w:noWrap/>
            <w:vAlign w:val="center"/>
          </w:tcPr>
          <w:p w:rsidRPr="00D750C9" w:rsidR="00FD7787" w:rsidRDefault="00FD7787" w14:paraId="0419293E" w14:textId="77777777">
            <w:pPr>
              <w:jc w:val="left"/>
              <w:rPr>
                <w:rFonts w:eastAsia="Times New Roman" w:cstheme="minorHAnsi"/>
                <w:lang w:eastAsia="sk-SK"/>
              </w:rPr>
            </w:pPr>
            <w:r w:rsidRPr="00D750C9">
              <w:rPr>
                <w:rFonts w:cstheme="minorHAnsi"/>
              </w:rPr>
              <w:t>0103</w:t>
            </w:r>
          </w:p>
        </w:tc>
        <w:tc>
          <w:tcPr>
            <w:tcW w:w="991" w:type="pct"/>
            <w:noWrap/>
            <w:vAlign w:val="center"/>
          </w:tcPr>
          <w:p w:rsidRPr="00D750C9" w:rsidR="00FD7787" w:rsidRDefault="00FD7787" w14:paraId="544FDBBB" w14:textId="77777777">
            <w:pPr>
              <w:jc w:val="left"/>
              <w:rPr>
                <w:rFonts w:eastAsia="Times New Roman" w:cstheme="minorHAnsi"/>
                <w:lang w:eastAsia="sk-SK"/>
              </w:rPr>
            </w:pPr>
            <w:r w:rsidRPr="00D750C9">
              <w:rPr>
                <w:rFonts w:cstheme="minorHAnsi"/>
              </w:rPr>
              <w:t>Vetranie</w:t>
            </w:r>
          </w:p>
        </w:tc>
        <w:tc>
          <w:tcPr>
            <w:tcW w:w="450" w:type="pct"/>
            <w:noWrap/>
            <w:vAlign w:val="center"/>
          </w:tcPr>
          <w:p w:rsidRPr="00D750C9" w:rsidR="00FD7787" w:rsidRDefault="00FD7787" w14:paraId="16AD7538" w14:textId="77777777">
            <w:pPr>
              <w:jc w:val="left"/>
              <w:rPr>
                <w:rFonts w:eastAsia="Times New Roman" w:cstheme="minorHAnsi"/>
                <w:lang w:eastAsia="sk-SK"/>
              </w:rPr>
            </w:pPr>
            <w:r w:rsidRPr="00D750C9">
              <w:rPr>
                <w:rFonts w:cstheme="minorHAnsi"/>
              </w:rPr>
              <w:t>010301</w:t>
            </w:r>
          </w:p>
        </w:tc>
        <w:tc>
          <w:tcPr>
            <w:tcW w:w="1205" w:type="pct"/>
            <w:noWrap/>
            <w:vAlign w:val="center"/>
          </w:tcPr>
          <w:p w:rsidRPr="00D750C9" w:rsidR="00FD7787" w:rsidRDefault="00FD7787" w14:paraId="1776A87B" w14:textId="77777777">
            <w:pPr>
              <w:jc w:val="left"/>
              <w:rPr>
                <w:rFonts w:eastAsia="Times New Roman" w:cstheme="minorHAnsi"/>
                <w:lang w:eastAsia="sk-SK"/>
              </w:rPr>
            </w:pPr>
            <w:r w:rsidRPr="00D750C9">
              <w:rPr>
                <w:rFonts w:cstheme="minorHAnsi"/>
              </w:rPr>
              <w:t>Vetranie</w:t>
            </w:r>
          </w:p>
        </w:tc>
        <w:tc>
          <w:tcPr>
            <w:tcW w:w="488" w:type="pct"/>
            <w:noWrap/>
            <w:vAlign w:val="center"/>
          </w:tcPr>
          <w:p w:rsidRPr="00D750C9" w:rsidR="00FD7787" w:rsidRDefault="00FD7787" w14:paraId="3E2A46EF"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76F006E7" w14:textId="77777777">
            <w:pPr>
              <w:jc w:val="center"/>
              <w:rPr>
                <w:rFonts w:eastAsia="Times New Roman" w:cstheme="minorHAnsi"/>
                <w:lang w:eastAsia="sk-SK"/>
              </w:rPr>
            </w:pPr>
          </w:p>
        </w:tc>
      </w:tr>
      <w:tr w:rsidRPr="00D750C9" w:rsidR="00FD7787" w14:paraId="56FACA32" w14:textId="77777777">
        <w:trPr>
          <w:trHeight w:val="285"/>
        </w:trPr>
        <w:tc>
          <w:tcPr>
            <w:tcW w:w="429" w:type="pct"/>
            <w:noWrap/>
            <w:vAlign w:val="center"/>
          </w:tcPr>
          <w:p w:rsidRPr="00D750C9" w:rsidR="00FD7787" w:rsidRDefault="00FD7787" w14:paraId="1C336457" w14:textId="77777777">
            <w:pPr>
              <w:jc w:val="left"/>
              <w:rPr>
                <w:rFonts w:eastAsia="Times New Roman" w:cstheme="minorHAnsi"/>
                <w:lang w:eastAsia="sk-SK"/>
              </w:rPr>
            </w:pPr>
            <w:r w:rsidRPr="00D750C9">
              <w:rPr>
                <w:rFonts w:cstheme="minorHAnsi"/>
              </w:rPr>
              <w:t>01</w:t>
            </w:r>
          </w:p>
        </w:tc>
        <w:tc>
          <w:tcPr>
            <w:tcW w:w="725" w:type="pct"/>
            <w:noWrap/>
            <w:vAlign w:val="center"/>
          </w:tcPr>
          <w:p w:rsidRPr="00D750C9" w:rsidR="00FD7787" w:rsidRDefault="00FD7787" w14:paraId="7A9D26CF" w14:textId="77777777">
            <w:pPr>
              <w:jc w:val="left"/>
              <w:rPr>
                <w:rFonts w:eastAsia="Times New Roman" w:cstheme="minorHAnsi"/>
                <w:lang w:eastAsia="sk-SK"/>
              </w:rPr>
            </w:pPr>
            <w:r w:rsidRPr="00D750C9">
              <w:rPr>
                <w:rFonts w:cstheme="minorHAnsi"/>
              </w:rPr>
              <w:t>Rozvody</w:t>
            </w:r>
          </w:p>
        </w:tc>
        <w:tc>
          <w:tcPr>
            <w:tcW w:w="343" w:type="pct"/>
            <w:noWrap/>
            <w:vAlign w:val="center"/>
          </w:tcPr>
          <w:p w:rsidRPr="00D750C9" w:rsidR="00FD7787" w:rsidRDefault="00FD7787" w14:paraId="79E6BECB" w14:textId="77777777">
            <w:pPr>
              <w:jc w:val="left"/>
              <w:rPr>
                <w:rFonts w:eastAsia="Times New Roman" w:cstheme="minorHAnsi"/>
                <w:lang w:eastAsia="sk-SK"/>
              </w:rPr>
            </w:pPr>
            <w:r w:rsidRPr="00D750C9">
              <w:rPr>
                <w:rFonts w:cstheme="minorHAnsi"/>
              </w:rPr>
              <w:t>0104</w:t>
            </w:r>
          </w:p>
        </w:tc>
        <w:tc>
          <w:tcPr>
            <w:tcW w:w="991" w:type="pct"/>
            <w:noWrap/>
            <w:vAlign w:val="center"/>
          </w:tcPr>
          <w:p w:rsidRPr="00D750C9" w:rsidR="00FD7787" w:rsidRDefault="00FD7787" w14:paraId="24326BA8" w14:textId="77777777">
            <w:pPr>
              <w:jc w:val="left"/>
              <w:rPr>
                <w:rFonts w:eastAsia="Times New Roman" w:cstheme="minorHAnsi"/>
                <w:lang w:eastAsia="sk-SK"/>
              </w:rPr>
            </w:pPr>
            <w:r w:rsidRPr="00D750C9">
              <w:rPr>
                <w:rFonts w:cstheme="minorHAnsi"/>
              </w:rPr>
              <w:t>Vodovod</w:t>
            </w:r>
          </w:p>
        </w:tc>
        <w:tc>
          <w:tcPr>
            <w:tcW w:w="450" w:type="pct"/>
            <w:noWrap/>
            <w:vAlign w:val="center"/>
          </w:tcPr>
          <w:p w:rsidRPr="00D750C9" w:rsidR="00FD7787" w:rsidRDefault="00FD7787" w14:paraId="3D58D3E3" w14:textId="77777777">
            <w:pPr>
              <w:jc w:val="left"/>
              <w:rPr>
                <w:rFonts w:eastAsia="Times New Roman" w:cstheme="minorHAnsi"/>
                <w:lang w:eastAsia="sk-SK"/>
              </w:rPr>
            </w:pPr>
            <w:r w:rsidRPr="00D750C9">
              <w:rPr>
                <w:rFonts w:cstheme="minorHAnsi"/>
              </w:rPr>
              <w:t>010401</w:t>
            </w:r>
          </w:p>
        </w:tc>
        <w:tc>
          <w:tcPr>
            <w:tcW w:w="1205" w:type="pct"/>
            <w:noWrap/>
            <w:vAlign w:val="center"/>
          </w:tcPr>
          <w:p w:rsidRPr="00D750C9" w:rsidR="00FD7787" w:rsidRDefault="00FD7787" w14:paraId="13C58CBA" w14:textId="77777777">
            <w:pPr>
              <w:jc w:val="left"/>
              <w:rPr>
                <w:rFonts w:eastAsia="Times New Roman" w:cstheme="minorHAnsi"/>
                <w:lang w:eastAsia="sk-SK"/>
              </w:rPr>
            </w:pPr>
            <w:r w:rsidRPr="00D750C9">
              <w:rPr>
                <w:rFonts w:cstheme="minorHAnsi"/>
              </w:rPr>
              <w:t>Studená voda</w:t>
            </w:r>
          </w:p>
        </w:tc>
        <w:tc>
          <w:tcPr>
            <w:tcW w:w="488" w:type="pct"/>
            <w:noWrap/>
            <w:vAlign w:val="center"/>
          </w:tcPr>
          <w:p w:rsidRPr="00D750C9" w:rsidR="00FD7787" w:rsidRDefault="00FD7787" w14:paraId="1CB46635"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4FC1C04B" w14:textId="77777777">
            <w:pPr>
              <w:jc w:val="center"/>
              <w:rPr>
                <w:rFonts w:eastAsia="Times New Roman" w:cstheme="minorHAnsi"/>
                <w:lang w:eastAsia="sk-SK"/>
              </w:rPr>
            </w:pPr>
          </w:p>
        </w:tc>
      </w:tr>
      <w:tr w:rsidRPr="00D750C9" w:rsidR="00FD7787" w14:paraId="6E27C8CD" w14:textId="77777777">
        <w:trPr>
          <w:trHeight w:val="285"/>
        </w:trPr>
        <w:tc>
          <w:tcPr>
            <w:tcW w:w="429" w:type="pct"/>
            <w:noWrap/>
            <w:vAlign w:val="center"/>
          </w:tcPr>
          <w:p w:rsidRPr="00D750C9" w:rsidR="00FD7787" w:rsidRDefault="00FD7787" w14:paraId="6E2BCEE8" w14:textId="77777777">
            <w:pPr>
              <w:jc w:val="left"/>
              <w:rPr>
                <w:rFonts w:eastAsia="Times New Roman" w:cstheme="minorHAnsi"/>
                <w:lang w:eastAsia="sk-SK"/>
              </w:rPr>
            </w:pPr>
            <w:r w:rsidRPr="00D750C9">
              <w:rPr>
                <w:rFonts w:cstheme="minorHAnsi"/>
              </w:rPr>
              <w:t>01</w:t>
            </w:r>
          </w:p>
        </w:tc>
        <w:tc>
          <w:tcPr>
            <w:tcW w:w="725" w:type="pct"/>
            <w:noWrap/>
            <w:vAlign w:val="center"/>
          </w:tcPr>
          <w:p w:rsidRPr="00D750C9" w:rsidR="00FD7787" w:rsidRDefault="00FD7787" w14:paraId="21AD85F5" w14:textId="77777777">
            <w:pPr>
              <w:jc w:val="left"/>
              <w:rPr>
                <w:rFonts w:eastAsia="Times New Roman" w:cstheme="minorHAnsi"/>
                <w:lang w:eastAsia="sk-SK"/>
              </w:rPr>
            </w:pPr>
            <w:r w:rsidRPr="00D750C9">
              <w:rPr>
                <w:rFonts w:cstheme="minorHAnsi"/>
              </w:rPr>
              <w:t>Rozvody</w:t>
            </w:r>
          </w:p>
        </w:tc>
        <w:tc>
          <w:tcPr>
            <w:tcW w:w="343" w:type="pct"/>
            <w:noWrap/>
            <w:vAlign w:val="center"/>
          </w:tcPr>
          <w:p w:rsidRPr="00D750C9" w:rsidR="00FD7787" w:rsidRDefault="00FD7787" w14:paraId="18F8BC3B" w14:textId="77777777">
            <w:pPr>
              <w:jc w:val="left"/>
              <w:rPr>
                <w:rFonts w:eastAsia="Times New Roman" w:cstheme="minorHAnsi"/>
                <w:lang w:eastAsia="sk-SK"/>
              </w:rPr>
            </w:pPr>
            <w:r w:rsidRPr="00D750C9">
              <w:rPr>
                <w:rFonts w:cstheme="minorHAnsi"/>
              </w:rPr>
              <w:t>0104</w:t>
            </w:r>
          </w:p>
        </w:tc>
        <w:tc>
          <w:tcPr>
            <w:tcW w:w="991" w:type="pct"/>
            <w:noWrap/>
            <w:vAlign w:val="center"/>
          </w:tcPr>
          <w:p w:rsidRPr="00D750C9" w:rsidR="00FD7787" w:rsidRDefault="00FD7787" w14:paraId="1959EE11" w14:textId="77777777">
            <w:pPr>
              <w:jc w:val="left"/>
              <w:rPr>
                <w:rFonts w:eastAsia="Times New Roman" w:cstheme="minorHAnsi"/>
                <w:lang w:eastAsia="sk-SK"/>
              </w:rPr>
            </w:pPr>
            <w:r w:rsidRPr="00D750C9">
              <w:rPr>
                <w:rFonts w:cstheme="minorHAnsi"/>
              </w:rPr>
              <w:t>Vodovod</w:t>
            </w:r>
          </w:p>
        </w:tc>
        <w:tc>
          <w:tcPr>
            <w:tcW w:w="450" w:type="pct"/>
            <w:noWrap/>
            <w:vAlign w:val="center"/>
          </w:tcPr>
          <w:p w:rsidRPr="00D750C9" w:rsidR="00FD7787" w:rsidRDefault="00FD7787" w14:paraId="2A0EB25B" w14:textId="77777777">
            <w:pPr>
              <w:jc w:val="left"/>
              <w:rPr>
                <w:rFonts w:eastAsia="Times New Roman" w:cstheme="minorHAnsi"/>
                <w:lang w:eastAsia="sk-SK"/>
              </w:rPr>
            </w:pPr>
            <w:r w:rsidRPr="00D750C9">
              <w:rPr>
                <w:rFonts w:cstheme="minorHAnsi"/>
              </w:rPr>
              <w:t>010402</w:t>
            </w:r>
          </w:p>
        </w:tc>
        <w:tc>
          <w:tcPr>
            <w:tcW w:w="1205" w:type="pct"/>
            <w:noWrap/>
            <w:vAlign w:val="center"/>
          </w:tcPr>
          <w:p w:rsidRPr="00D750C9" w:rsidR="00FD7787" w:rsidRDefault="00FD7787" w14:paraId="10DD1F09" w14:textId="77777777">
            <w:pPr>
              <w:jc w:val="left"/>
              <w:rPr>
                <w:rFonts w:eastAsia="Times New Roman" w:cstheme="minorHAnsi"/>
                <w:lang w:eastAsia="sk-SK"/>
              </w:rPr>
            </w:pPr>
            <w:r w:rsidRPr="00D750C9">
              <w:rPr>
                <w:rFonts w:cstheme="minorHAnsi"/>
              </w:rPr>
              <w:t>Teplá voda</w:t>
            </w:r>
          </w:p>
        </w:tc>
        <w:tc>
          <w:tcPr>
            <w:tcW w:w="488" w:type="pct"/>
            <w:noWrap/>
            <w:vAlign w:val="center"/>
          </w:tcPr>
          <w:p w:rsidRPr="00D750C9" w:rsidR="00FD7787" w:rsidRDefault="00FD7787" w14:paraId="0DFC44CF"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21E876F1" w14:textId="77777777">
            <w:pPr>
              <w:jc w:val="center"/>
              <w:rPr>
                <w:rFonts w:eastAsia="Times New Roman" w:cstheme="minorHAnsi"/>
                <w:lang w:eastAsia="sk-SK"/>
              </w:rPr>
            </w:pPr>
          </w:p>
        </w:tc>
      </w:tr>
      <w:tr w:rsidRPr="00D750C9" w:rsidR="00FD7787" w14:paraId="1AF63EBC" w14:textId="77777777">
        <w:trPr>
          <w:trHeight w:val="285"/>
        </w:trPr>
        <w:tc>
          <w:tcPr>
            <w:tcW w:w="429" w:type="pct"/>
            <w:noWrap/>
            <w:vAlign w:val="center"/>
          </w:tcPr>
          <w:p w:rsidRPr="00D750C9" w:rsidR="00FD7787" w:rsidRDefault="00FD7787" w14:paraId="074F44BB" w14:textId="77777777">
            <w:pPr>
              <w:jc w:val="left"/>
              <w:rPr>
                <w:rFonts w:eastAsia="Times New Roman" w:cstheme="minorHAnsi"/>
                <w:lang w:eastAsia="sk-SK"/>
              </w:rPr>
            </w:pPr>
            <w:r w:rsidRPr="00D750C9">
              <w:rPr>
                <w:rFonts w:cstheme="minorHAnsi"/>
              </w:rPr>
              <w:t>01</w:t>
            </w:r>
          </w:p>
        </w:tc>
        <w:tc>
          <w:tcPr>
            <w:tcW w:w="725" w:type="pct"/>
            <w:noWrap/>
            <w:vAlign w:val="center"/>
          </w:tcPr>
          <w:p w:rsidRPr="00D750C9" w:rsidR="00FD7787" w:rsidRDefault="00FD7787" w14:paraId="070C6EE9" w14:textId="77777777">
            <w:pPr>
              <w:jc w:val="left"/>
              <w:rPr>
                <w:rFonts w:eastAsia="Times New Roman" w:cstheme="minorHAnsi"/>
                <w:lang w:eastAsia="sk-SK"/>
              </w:rPr>
            </w:pPr>
            <w:r w:rsidRPr="00D750C9">
              <w:rPr>
                <w:rFonts w:cstheme="minorHAnsi"/>
              </w:rPr>
              <w:t>Rozvody</w:t>
            </w:r>
          </w:p>
        </w:tc>
        <w:tc>
          <w:tcPr>
            <w:tcW w:w="343" w:type="pct"/>
            <w:noWrap/>
            <w:vAlign w:val="center"/>
          </w:tcPr>
          <w:p w:rsidRPr="00D750C9" w:rsidR="00FD7787" w:rsidRDefault="00FD7787" w14:paraId="0307A43C" w14:textId="77777777">
            <w:pPr>
              <w:jc w:val="left"/>
              <w:rPr>
                <w:rFonts w:eastAsia="Times New Roman" w:cstheme="minorHAnsi"/>
                <w:lang w:eastAsia="sk-SK"/>
              </w:rPr>
            </w:pPr>
            <w:r w:rsidRPr="00D750C9">
              <w:rPr>
                <w:rFonts w:cstheme="minorHAnsi"/>
              </w:rPr>
              <w:t>0105</w:t>
            </w:r>
          </w:p>
        </w:tc>
        <w:tc>
          <w:tcPr>
            <w:tcW w:w="991" w:type="pct"/>
            <w:noWrap/>
            <w:vAlign w:val="center"/>
          </w:tcPr>
          <w:p w:rsidRPr="00D750C9" w:rsidR="00FD7787" w:rsidRDefault="00FD7787" w14:paraId="57343F21" w14:textId="77777777">
            <w:pPr>
              <w:jc w:val="left"/>
              <w:rPr>
                <w:rFonts w:eastAsia="Times New Roman" w:cstheme="minorHAnsi"/>
                <w:lang w:eastAsia="sk-SK"/>
              </w:rPr>
            </w:pPr>
            <w:r w:rsidRPr="00D750C9">
              <w:rPr>
                <w:rFonts w:cstheme="minorHAnsi"/>
              </w:rPr>
              <w:t>Elektrina</w:t>
            </w:r>
          </w:p>
        </w:tc>
        <w:tc>
          <w:tcPr>
            <w:tcW w:w="450" w:type="pct"/>
            <w:noWrap/>
            <w:vAlign w:val="center"/>
          </w:tcPr>
          <w:p w:rsidRPr="00D750C9" w:rsidR="00FD7787" w:rsidRDefault="00FD7787" w14:paraId="0A66AAB6" w14:textId="77777777">
            <w:pPr>
              <w:jc w:val="left"/>
              <w:rPr>
                <w:rFonts w:eastAsia="Times New Roman" w:cstheme="minorHAnsi"/>
                <w:lang w:eastAsia="sk-SK"/>
              </w:rPr>
            </w:pPr>
            <w:r w:rsidRPr="00D750C9">
              <w:rPr>
                <w:rFonts w:cstheme="minorHAnsi"/>
              </w:rPr>
              <w:t>010502</w:t>
            </w:r>
          </w:p>
        </w:tc>
        <w:tc>
          <w:tcPr>
            <w:tcW w:w="1205" w:type="pct"/>
            <w:noWrap/>
            <w:vAlign w:val="center"/>
          </w:tcPr>
          <w:p w:rsidRPr="00D750C9" w:rsidR="00FD7787" w:rsidRDefault="00FD7787" w14:paraId="1FAFCACE" w14:textId="77777777">
            <w:pPr>
              <w:jc w:val="left"/>
              <w:rPr>
                <w:rFonts w:eastAsia="Times New Roman" w:cstheme="minorHAnsi"/>
                <w:lang w:eastAsia="sk-SK"/>
              </w:rPr>
            </w:pPr>
            <w:r w:rsidRPr="00D750C9">
              <w:rPr>
                <w:rFonts w:cstheme="minorHAnsi"/>
              </w:rPr>
              <w:t>Elektrina 230V</w:t>
            </w:r>
          </w:p>
        </w:tc>
        <w:tc>
          <w:tcPr>
            <w:tcW w:w="488" w:type="pct"/>
            <w:noWrap/>
            <w:vAlign w:val="center"/>
          </w:tcPr>
          <w:p w:rsidRPr="00D750C9" w:rsidR="00FD7787" w:rsidRDefault="00FD7787" w14:paraId="36040DA3"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548C0705" w14:textId="77777777">
            <w:pPr>
              <w:jc w:val="center"/>
              <w:rPr>
                <w:rFonts w:eastAsia="Times New Roman" w:cstheme="minorHAnsi"/>
                <w:lang w:eastAsia="sk-SK"/>
              </w:rPr>
            </w:pPr>
          </w:p>
        </w:tc>
      </w:tr>
      <w:tr w:rsidRPr="00D750C9" w:rsidR="00FD7787" w14:paraId="32E1EC6B" w14:textId="77777777">
        <w:trPr>
          <w:trHeight w:val="285"/>
        </w:trPr>
        <w:tc>
          <w:tcPr>
            <w:tcW w:w="429" w:type="pct"/>
            <w:noWrap/>
            <w:vAlign w:val="center"/>
          </w:tcPr>
          <w:p w:rsidRPr="00D750C9" w:rsidR="00FD7787" w:rsidRDefault="00FD7787" w14:paraId="73D165B2" w14:textId="77777777">
            <w:pPr>
              <w:jc w:val="left"/>
              <w:rPr>
                <w:rFonts w:eastAsia="Times New Roman" w:cstheme="minorHAnsi"/>
                <w:lang w:eastAsia="sk-SK"/>
              </w:rPr>
            </w:pPr>
            <w:r w:rsidRPr="00D750C9">
              <w:rPr>
                <w:rFonts w:cstheme="minorHAnsi"/>
              </w:rPr>
              <w:t>01</w:t>
            </w:r>
          </w:p>
        </w:tc>
        <w:tc>
          <w:tcPr>
            <w:tcW w:w="725" w:type="pct"/>
            <w:noWrap/>
            <w:vAlign w:val="center"/>
          </w:tcPr>
          <w:p w:rsidRPr="00D750C9" w:rsidR="00FD7787" w:rsidRDefault="00FD7787" w14:paraId="43374EBB" w14:textId="77777777">
            <w:pPr>
              <w:jc w:val="left"/>
              <w:rPr>
                <w:rFonts w:eastAsia="Times New Roman" w:cstheme="minorHAnsi"/>
                <w:lang w:eastAsia="sk-SK"/>
              </w:rPr>
            </w:pPr>
            <w:r w:rsidRPr="00D750C9">
              <w:rPr>
                <w:rFonts w:cstheme="minorHAnsi"/>
              </w:rPr>
              <w:t>Rozvody</w:t>
            </w:r>
          </w:p>
        </w:tc>
        <w:tc>
          <w:tcPr>
            <w:tcW w:w="343" w:type="pct"/>
            <w:noWrap/>
            <w:vAlign w:val="center"/>
          </w:tcPr>
          <w:p w:rsidRPr="00D750C9" w:rsidR="00FD7787" w:rsidRDefault="00FD7787" w14:paraId="3BD43985" w14:textId="77777777">
            <w:pPr>
              <w:jc w:val="left"/>
              <w:rPr>
                <w:rFonts w:eastAsia="Times New Roman" w:cstheme="minorHAnsi"/>
                <w:lang w:eastAsia="sk-SK"/>
              </w:rPr>
            </w:pPr>
            <w:r w:rsidRPr="00D750C9">
              <w:rPr>
                <w:rFonts w:cstheme="minorHAnsi"/>
              </w:rPr>
              <w:t>0105</w:t>
            </w:r>
          </w:p>
        </w:tc>
        <w:tc>
          <w:tcPr>
            <w:tcW w:w="991" w:type="pct"/>
            <w:noWrap/>
            <w:vAlign w:val="center"/>
          </w:tcPr>
          <w:p w:rsidRPr="00D750C9" w:rsidR="00FD7787" w:rsidRDefault="00FD7787" w14:paraId="57AF7822" w14:textId="77777777">
            <w:pPr>
              <w:jc w:val="left"/>
              <w:rPr>
                <w:rFonts w:eastAsia="Times New Roman" w:cstheme="minorHAnsi"/>
                <w:lang w:eastAsia="sk-SK"/>
              </w:rPr>
            </w:pPr>
            <w:r w:rsidRPr="00D750C9">
              <w:rPr>
                <w:rFonts w:cstheme="minorHAnsi"/>
              </w:rPr>
              <w:t>Elektrina</w:t>
            </w:r>
          </w:p>
        </w:tc>
        <w:tc>
          <w:tcPr>
            <w:tcW w:w="450" w:type="pct"/>
            <w:noWrap/>
            <w:vAlign w:val="center"/>
          </w:tcPr>
          <w:p w:rsidRPr="00D750C9" w:rsidR="00FD7787" w:rsidRDefault="00FD7787" w14:paraId="01A0A1DF" w14:textId="77777777">
            <w:pPr>
              <w:jc w:val="left"/>
              <w:rPr>
                <w:rFonts w:eastAsia="Times New Roman" w:cstheme="minorHAnsi"/>
                <w:lang w:eastAsia="sk-SK"/>
              </w:rPr>
            </w:pPr>
            <w:r w:rsidRPr="00D750C9">
              <w:rPr>
                <w:rFonts w:cstheme="minorHAnsi"/>
              </w:rPr>
              <w:t>010503</w:t>
            </w:r>
          </w:p>
        </w:tc>
        <w:tc>
          <w:tcPr>
            <w:tcW w:w="1205" w:type="pct"/>
            <w:noWrap/>
            <w:vAlign w:val="center"/>
          </w:tcPr>
          <w:p w:rsidRPr="00D750C9" w:rsidR="00FD7787" w:rsidRDefault="00FD7787" w14:paraId="0A6EA29C" w14:textId="77777777">
            <w:pPr>
              <w:jc w:val="left"/>
              <w:rPr>
                <w:rFonts w:eastAsia="Times New Roman" w:cstheme="minorHAnsi"/>
                <w:lang w:eastAsia="sk-SK"/>
              </w:rPr>
            </w:pPr>
            <w:r w:rsidRPr="00D750C9">
              <w:rPr>
                <w:rFonts w:cstheme="minorHAnsi"/>
              </w:rPr>
              <w:t>Elektrina 400V</w:t>
            </w:r>
          </w:p>
        </w:tc>
        <w:tc>
          <w:tcPr>
            <w:tcW w:w="488" w:type="pct"/>
            <w:noWrap/>
            <w:vAlign w:val="center"/>
          </w:tcPr>
          <w:p w:rsidRPr="00D750C9" w:rsidR="00FD7787" w:rsidRDefault="00FD7787" w14:paraId="5160EFCC"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0EDC4223" w14:textId="77777777">
            <w:pPr>
              <w:jc w:val="center"/>
              <w:rPr>
                <w:rFonts w:eastAsia="Times New Roman" w:cstheme="minorHAnsi"/>
                <w:lang w:eastAsia="sk-SK"/>
              </w:rPr>
            </w:pPr>
          </w:p>
        </w:tc>
      </w:tr>
      <w:tr w:rsidRPr="00D750C9" w:rsidR="00FD7787" w14:paraId="4A1A2607" w14:textId="77777777">
        <w:trPr>
          <w:trHeight w:val="285"/>
        </w:trPr>
        <w:tc>
          <w:tcPr>
            <w:tcW w:w="429" w:type="pct"/>
            <w:noWrap/>
            <w:vAlign w:val="center"/>
          </w:tcPr>
          <w:p w:rsidRPr="00D750C9" w:rsidR="00FD7787" w:rsidRDefault="00FD7787" w14:paraId="20378516" w14:textId="77777777">
            <w:pPr>
              <w:jc w:val="left"/>
              <w:rPr>
                <w:rFonts w:eastAsia="Times New Roman" w:cstheme="minorHAnsi"/>
                <w:lang w:eastAsia="sk-SK"/>
              </w:rPr>
            </w:pPr>
            <w:r w:rsidRPr="00D750C9">
              <w:rPr>
                <w:rFonts w:cstheme="minorHAnsi"/>
              </w:rPr>
              <w:t>01</w:t>
            </w:r>
          </w:p>
        </w:tc>
        <w:tc>
          <w:tcPr>
            <w:tcW w:w="725" w:type="pct"/>
            <w:noWrap/>
            <w:vAlign w:val="center"/>
          </w:tcPr>
          <w:p w:rsidRPr="00D750C9" w:rsidR="00FD7787" w:rsidRDefault="00FD7787" w14:paraId="0CF96A06" w14:textId="77777777">
            <w:pPr>
              <w:jc w:val="left"/>
              <w:rPr>
                <w:rFonts w:eastAsia="Times New Roman" w:cstheme="minorHAnsi"/>
                <w:lang w:eastAsia="sk-SK"/>
              </w:rPr>
            </w:pPr>
            <w:r w:rsidRPr="00D750C9">
              <w:rPr>
                <w:rFonts w:cstheme="minorHAnsi"/>
              </w:rPr>
              <w:t>Rozvody</w:t>
            </w:r>
          </w:p>
        </w:tc>
        <w:tc>
          <w:tcPr>
            <w:tcW w:w="343" w:type="pct"/>
            <w:noWrap/>
            <w:vAlign w:val="center"/>
          </w:tcPr>
          <w:p w:rsidRPr="00D750C9" w:rsidR="00FD7787" w:rsidRDefault="00FD7787" w14:paraId="5765112A" w14:textId="77777777">
            <w:pPr>
              <w:jc w:val="left"/>
              <w:rPr>
                <w:rFonts w:eastAsia="Times New Roman" w:cstheme="minorHAnsi"/>
                <w:lang w:eastAsia="sk-SK"/>
              </w:rPr>
            </w:pPr>
            <w:r w:rsidRPr="00D750C9">
              <w:rPr>
                <w:rFonts w:cstheme="minorHAnsi"/>
              </w:rPr>
              <w:t>0106</w:t>
            </w:r>
          </w:p>
        </w:tc>
        <w:tc>
          <w:tcPr>
            <w:tcW w:w="991" w:type="pct"/>
            <w:noWrap/>
            <w:vAlign w:val="center"/>
          </w:tcPr>
          <w:p w:rsidRPr="00D750C9" w:rsidR="00FD7787" w:rsidRDefault="00FD7787" w14:paraId="5B505FCF" w14:textId="77777777">
            <w:pPr>
              <w:jc w:val="left"/>
              <w:rPr>
                <w:rFonts w:eastAsia="Times New Roman" w:cstheme="minorHAnsi"/>
                <w:lang w:eastAsia="sk-SK"/>
              </w:rPr>
            </w:pPr>
            <w:r w:rsidRPr="00D750C9">
              <w:rPr>
                <w:rFonts w:cstheme="minorHAnsi"/>
              </w:rPr>
              <w:t>Dátové pripojenie</w:t>
            </w:r>
          </w:p>
        </w:tc>
        <w:tc>
          <w:tcPr>
            <w:tcW w:w="450" w:type="pct"/>
            <w:noWrap/>
            <w:vAlign w:val="center"/>
          </w:tcPr>
          <w:p w:rsidRPr="00D750C9" w:rsidR="00FD7787" w:rsidRDefault="00FD7787" w14:paraId="35786317" w14:textId="77777777">
            <w:pPr>
              <w:jc w:val="left"/>
              <w:rPr>
                <w:rFonts w:eastAsia="Times New Roman" w:cstheme="minorHAnsi"/>
                <w:lang w:eastAsia="sk-SK"/>
              </w:rPr>
            </w:pPr>
            <w:r w:rsidRPr="00D750C9">
              <w:rPr>
                <w:rFonts w:cstheme="minorHAnsi"/>
              </w:rPr>
              <w:t>010601</w:t>
            </w:r>
          </w:p>
        </w:tc>
        <w:tc>
          <w:tcPr>
            <w:tcW w:w="1205" w:type="pct"/>
            <w:noWrap/>
            <w:vAlign w:val="center"/>
          </w:tcPr>
          <w:p w:rsidRPr="00D750C9" w:rsidR="00FD7787" w:rsidRDefault="00FD7787" w14:paraId="667E297E" w14:textId="77777777">
            <w:pPr>
              <w:jc w:val="left"/>
              <w:rPr>
                <w:rFonts w:eastAsia="Times New Roman" w:cstheme="minorHAnsi"/>
                <w:lang w:eastAsia="sk-SK"/>
              </w:rPr>
            </w:pPr>
            <w:r w:rsidRPr="00D750C9">
              <w:rPr>
                <w:rFonts w:cstheme="minorHAnsi"/>
              </w:rPr>
              <w:t>Dátové pripojenie</w:t>
            </w:r>
          </w:p>
        </w:tc>
        <w:tc>
          <w:tcPr>
            <w:tcW w:w="488" w:type="pct"/>
            <w:noWrap/>
            <w:vAlign w:val="center"/>
          </w:tcPr>
          <w:p w:rsidRPr="00D750C9" w:rsidR="00FD7787" w:rsidRDefault="00FD7787" w14:paraId="110AB333"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628958A2" w14:textId="77777777">
            <w:pPr>
              <w:jc w:val="center"/>
              <w:rPr>
                <w:rFonts w:eastAsia="Times New Roman" w:cstheme="minorHAnsi"/>
                <w:lang w:eastAsia="sk-SK"/>
              </w:rPr>
            </w:pPr>
          </w:p>
        </w:tc>
      </w:tr>
      <w:tr w:rsidRPr="00D750C9" w:rsidR="00FD7787" w14:paraId="47B4A7B9" w14:textId="77777777">
        <w:trPr>
          <w:trHeight w:val="285"/>
        </w:trPr>
        <w:tc>
          <w:tcPr>
            <w:tcW w:w="429" w:type="pct"/>
            <w:noWrap/>
            <w:vAlign w:val="center"/>
          </w:tcPr>
          <w:p w:rsidRPr="00D750C9" w:rsidR="00FD7787" w:rsidRDefault="00FD7787" w14:paraId="6831B8F3" w14:textId="77777777">
            <w:pPr>
              <w:jc w:val="left"/>
              <w:rPr>
                <w:rFonts w:eastAsia="Times New Roman" w:cstheme="minorHAnsi"/>
                <w:lang w:eastAsia="sk-SK"/>
              </w:rPr>
            </w:pPr>
            <w:r w:rsidRPr="00D750C9">
              <w:rPr>
                <w:rFonts w:cstheme="minorHAnsi"/>
              </w:rPr>
              <w:t>03</w:t>
            </w:r>
          </w:p>
        </w:tc>
        <w:tc>
          <w:tcPr>
            <w:tcW w:w="725" w:type="pct"/>
            <w:noWrap/>
            <w:vAlign w:val="center"/>
          </w:tcPr>
          <w:p w:rsidRPr="00D750C9" w:rsidR="00FD7787" w:rsidRDefault="00FD7787" w14:paraId="56913D62" w14:textId="77777777">
            <w:pPr>
              <w:jc w:val="left"/>
              <w:rPr>
                <w:rFonts w:eastAsia="Times New Roman" w:cstheme="minorHAnsi"/>
                <w:lang w:eastAsia="sk-SK"/>
              </w:rPr>
            </w:pPr>
            <w:r w:rsidRPr="00D750C9">
              <w:rPr>
                <w:rFonts w:cstheme="minorHAnsi"/>
              </w:rPr>
              <w:t>Vybavenie</w:t>
            </w:r>
          </w:p>
        </w:tc>
        <w:tc>
          <w:tcPr>
            <w:tcW w:w="343" w:type="pct"/>
            <w:noWrap/>
            <w:vAlign w:val="center"/>
          </w:tcPr>
          <w:p w:rsidRPr="00D750C9" w:rsidR="00FD7787" w:rsidRDefault="00FD7787" w14:paraId="1CECC327" w14:textId="77777777">
            <w:pPr>
              <w:jc w:val="left"/>
              <w:rPr>
                <w:rFonts w:eastAsia="Times New Roman" w:cstheme="minorHAnsi"/>
                <w:lang w:eastAsia="sk-SK"/>
              </w:rPr>
            </w:pPr>
            <w:r w:rsidRPr="00D750C9">
              <w:rPr>
                <w:rFonts w:cstheme="minorHAnsi"/>
              </w:rPr>
              <w:t>0301</w:t>
            </w:r>
          </w:p>
        </w:tc>
        <w:tc>
          <w:tcPr>
            <w:tcW w:w="991" w:type="pct"/>
            <w:noWrap/>
            <w:vAlign w:val="center"/>
          </w:tcPr>
          <w:p w:rsidRPr="00D750C9" w:rsidR="00FD7787" w:rsidRDefault="00FD7787" w14:paraId="42076DE2" w14:textId="77777777">
            <w:pPr>
              <w:jc w:val="left"/>
              <w:rPr>
                <w:rFonts w:eastAsia="Times New Roman" w:cstheme="minorHAnsi"/>
                <w:lang w:eastAsia="sk-SK"/>
              </w:rPr>
            </w:pPr>
            <w:r w:rsidRPr="00D750C9">
              <w:rPr>
                <w:rFonts w:cstheme="minorHAnsi"/>
              </w:rPr>
              <w:t>Prístup</w:t>
            </w:r>
          </w:p>
        </w:tc>
        <w:tc>
          <w:tcPr>
            <w:tcW w:w="450" w:type="pct"/>
            <w:noWrap/>
            <w:vAlign w:val="center"/>
          </w:tcPr>
          <w:p w:rsidRPr="00D750C9" w:rsidR="00FD7787" w:rsidRDefault="00FD7787" w14:paraId="320F5237" w14:textId="77777777">
            <w:pPr>
              <w:jc w:val="left"/>
              <w:rPr>
                <w:rFonts w:eastAsia="Times New Roman" w:cstheme="minorHAnsi"/>
                <w:lang w:eastAsia="sk-SK"/>
              </w:rPr>
            </w:pPr>
            <w:r w:rsidRPr="00D750C9">
              <w:rPr>
                <w:rFonts w:cstheme="minorHAnsi"/>
              </w:rPr>
              <w:t>030101</w:t>
            </w:r>
          </w:p>
        </w:tc>
        <w:tc>
          <w:tcPr>
            <w:tcW w:w="1205" w:type="pct"/>
            <w:noWrap/>
            <w:vAlign w:val="center"/>
          </w:tcPr>
          <w:p w:rsidRPr="00D750C9" w:rsidR="00FD7787" w:rsidRDefault="00FD7787" w14:paraId="10D1DD07" w14:textId="77777777">
            <w:pPr>
              <w:jc w:val="left"/>
              <w:rPr>
                <w:rFonts w:eastAsia="Times New Roman" w:cstheme="minorHAnsi"/>
                <w:lang w:eastAsia="sk-SK"/>
              </w:rPr>
            </w:pPr>
            <w:r w:rsidRPr="00D750C9">
              <w:rPr>
                <w:rFonts w:cstheme="minorHAnsi"/>
              </w:rPr>
              <w:t>Bezbariérový prístup</w:t>
            </w:r>
          </w:p>
        </w:tc>
        <w:tc>
          <w:tcPr>
            <w:tcW w:w="488" w:type="pct"/>
            <w:noWrap/>
            <w:vAlign w:val="center"/>
          </w:tcPr>
          <w:p w:rsidRPr="00D750C9" w:rsidR="00FD7787" w:rsidRDefault="00FD7787" w14:paraId="5E190F3C"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026A6BC2" w14:textId="77777777">
            <w:pPr>
              <w:jc w:val="center"/>
              <w:rPr>
                <w:rFonts w:eastAsia="Times New Roman" w:cstheme="minorHAnsi"/>
                <w:lang w:eastAsia="sk-SK"/>
              </w:rPr>
            </w:pPr>
          </w:p>
        </w:tc>
      </w:tr>
      <w:tr w:rsidRPr="00D750C9" w:rsidR="00FD7787" w14:paraId="42656CF4" w14:textId="77777777">
        <w:trPr>
          <w:trHeight w:val="285"/>
        </w:trPr>
        <w:tc>
          <w:tcPr>
            <w:tcW w:w="429" w:type="pct"/>
            <w:noWrap/>
            <w:vAlign w:val="center"/>
          </w:tcPr>
          <w:p w:rsidRPr="00D750C9" w:rsidR="00FD7787" w:rsidRDefault="00FD7787" w14:paraId="78935187" w14:textId="77777777">
            <w:pPr>
              <w:jc w:val="left"/>
              <w:rPr>
                <w:rFonts w:eastAsia="Times New Roman" w:cstheme="minorHAnsi"/>
                <w:lang w:eastAsia="sk-SK"/>
              </w:rPr>
            </w:pPr>
            <w:r w:rsidRPr="00D750C9">
              <w:rPr>
                <w:rFonts w:cstheme="minorHAnsi"/>
              </w:rPr>
              <w:t>03</w:t>
            </w:r>
          </w:p>
        </w:tc>
        <w:tc>
          <w:tcPr>
            <w:tcW w:w="725" w:type="pct"/>
            <w:noWrap/>
            <w:vAlign w:val="center"/>
          </w:tcPr>
          <w:p w:rsidRPr="00D750C9" w:rsidR="00FD7787" w:rsidRDefault="00FD7787" w14:paraId="46AB9969" w14:textId="77777777">
            <w:pPr>
              <w:jc w:val="left"/>
              <w:rPr>
                <w:rFonts w:eastAsia="Times New Roman" w:cstheme="minorHAnsi"/>
                <w:lang w:eastAsia="sk-SK"/>
              </w:rPr>
            </w:pPr>
            <w:r w:rsidRPr="00D750C9">
              <w:rPr>
                <w:rFonts w:cstheme="minorHAnsi"/>
              </w:rPr>
              <w:t>Vybavenie</w:t>
            </w:r>
          </w:p>
        </w:tc>
        <w:tc>
          <w:tcPr>
            <w:tcW w:w="343" w:type="pct"/>
            <w:noWrap/>
            <w:vAlign w:val="center"/>
          </w:tcPr>
          <w:p w:rsidRPr="00D750C9" w:rsidR="00FD7787" w:rsidRDefault="00FD7787" w14:paraId="4029243E" w14:textId="77777777">
            <w:pPr>
              <w:jc w:val="left"/>
              <w:rPr>
                <w:rFonts w:eastAsia="Times New Roman" w:cstheme="minorHAnsi"/>
                <w:lang w:eastAsia="sk-SK"/>
              </w:rPr>
            </w:pPr>
            <w:r w:rsidRPr="00D750C9">
              <w:rPr>
                <w:rFonts w:cstheme="minorHAnsi"/>
              </w:rPr>
              <w:t>0302</w:t>
            </w:r>
          </w:p>
        </w:tc>
        <w:tc>
          <w:tcPr>
            <w:tcW w:w="991" w:type="pct"/>
            <w:noWrap/>
            <w:vAlign w:val="center"/>
          </w:tcPr>
          <w:p w:rsidRPr="00D750C9" w:rsidR="00FD7787" w:rsidRDefault="00FD7787" w14:paraId="056022DD" w14:textId="77777777">
            <w:pPr>
              <w:jc w:val="left"/>
              <w:rPr>
                <w:rFonts w:eastAsia="Times New Roman" w:cstheme="minorHAnsi"/>
                <w:lang w:eastAsia="sk-SK"/>
              </w:rPr>
            </w:pPr>
            <w:r w:rsidRPr="00D750C9">
              <w:rPr>
                <w:rFonts w:cstheme="minorHAnsi"/>
              </w:rPr>
              <w:t>Výťah</w:t>
            </w:r>
          </w:p>
        </w:tc>
        <w:tc>
          <w:tcPr>
            <w:tcW w:w="450" w:type="pct"/>
            <w:noWrap/>
            <w:vAlign w:val="center"/>
          </w:tcPr>
          <w:p w:rsidRPr="00D750C9" w:rsidR="00FD7787" w:rsidRDefault="00FD7787" w14:paraId="54261E93" w14:textId="77777777">
            <w:pPr>
              <w:jc w:val="left"/>
              <w:rPr>
                <w:rFonts w:eastAsia="Times New Roman" w:cstheme="minorHAnsi"/>
                <w:lang w:eastAsia="sk-SK"/>
              </w:rPr>
            </w:pPr>
            <w:r w:rsidRPr="00D750C9">
              <w:rPr>
                <w:rFonts w:cstheme="minorHAnsi"/>
              </w:rPr>
              <w:t>030201</w:t>
            </w:r>
          </w:p>
        </w:tc>
        <w:tc>
          <w:tcPr>
            <w:tcW w:w="1205" w:type="pct"/>
            <w:noWrap/>
            <w:vAlign w:val="center"/>
          </w:tcPr>
          <w:p w:rsidRPr="00D750C9" w:rsidR="00FD7787" w:rsidRDefault="00FD7787" w14:paraId="556FC046" w14:textId="77777777">
            <w:pPr>
              <w:jc w:val="left"/>
              <w:rPr>
                <w:rFonts w:eastAsia="Times New Roman" w:cstheme="minorHAnsi"/>
                <w:lang w:eastAsia="sk-SK"/>
              </w:rPr>
            </w:pPr>
            <w:r w:rsidRPr="00D750C9">
              <w:rPr>
                <w:rFonts w:cstheme="minorHAnsi"/>
              </w:rPr>
              <w:t>Osobný výťah</w:t>
            </w:r>
          </w:p>
        </w:tc>
        <w:tc>
          <w:tcPr>
            <w:tcW w:w="488" w:type="pct"/>
            <w:noWrap/>
            <w:vAlign w:val="center"/>
          </w:tcPr>
          <w:p w:rsidRPr="00D750C9" w:rsidR="00FD7787" w:rsidRDefault="00FD7787" w14:paraId="3B301339"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3E5E4AB9" w14:textId="77777777">
            <w:pPr>
              <w:jc w:val="center"/>
              <w:rPr>
                <w:rFonts w:eastAsia="Times New Roman" w:cstheme="minorHAnsi"/>
                <w:lang w:eastAsia="sk-SK"/>
              </w:rPr>
            </w:pPr>
            <w:r w:rsidRPr="00D750C9">
              <w:rPr>
                <w:rFonts w:cstheme="minorHAnsi"/>
              </w:rPr>
              <w:t>X</w:t>
            </w:r>
          </w:p>
        </w:tc>
      </w:tr>
      <w:tr w:rsidRPr="00D750C9" w:rsidR="00FD7787" w14:paraId="32F15831" w14:textId="77777777">
        <w:trPr>
          <w:trHeight w:val="285"/>
        </w:trPr>
        <w:tc>
          <w:tcPr>
            <w:tcW w:w="429" w:type="pct"/>
            <w:noWrap/>
            <w:vAlign w:val="center"/>
          </w:tcPr>
          <w:p w:rsidRPr="00D750C9" w:rsidR="00FD7787" w:rsidRDefault="00FD7787" w14:paraId="4811AD00" w14:textId="77777777">
            <w:pPr>
              <w:jc w:val="left"/>
              <w:rPr>
                <w:rFonts w:eastAsia="Times New Roman" w:cstheme="minorHAnsi"/>
                <w:lang w:eastAsia="sk-SK"/>
              </w:rPr>
            </w:pPr>
            <w:r w:rsidRPr="00D750C9">
              <w:rPr>
                <w:rFonts w:cstheme="minorHAnsi"/>
              </w:rPr>
              <w:t>03</w:t>
            </w:r>
          </w:p>
        </w:tc>
        <w:tc>
          <w:tcPr>
            <w:tcW w:w="725" w:type="pct"/>
            <w:noWrap/>
            <w:vAlign w:val="center"/>
          </w:tcPr>
          <w:p w:rsidRPr="00D750C9" w:rsidR="00FD7787" w:rsidRDefault="00FD7787" w14:paraId="6926A31A" w14:textId="77777777">
            <w:pPr>
              <w:jc w:val="left"/>
              <w:rPr>
                <w:rFonts w:eastAsia="Times New Roman" w:cstheme="minorHAnsi"/>
                <w:lang w:eastAsia="sk-SK"/>
              </w:rPr>
            </w:pPr>
            <w:r w:rsidRPr="00D750C9">
              <w:rPr>
                <w:rFonts w:cstheme="minorHAnsi"/>
              </w:rPr>
              <w:t>Vybavenie</w:t>
            </w:r>
          </w:p>
        </w:tc>
        <w:tc>
          <w:tcPr>
            <w:tcW w:w="343" w:type="pct"/>
            <w:noWrap/>
            <w:vAlign w:val="center"/>
          </w:tcPr>
          <w:p w:rsidRPr="00D750C9" w:rsidR="00FD7787" w:rsidRDefault="00FD7787" w14:paraId="0A4C0EF0" w14:textId="77777777">
            <w:pPr>
              <w:jc w:val="left"/>
              <w:rPr>
                <w:rFonts w:eastAsia="Times New Roman" w:cstheme="minorHAnsi"/>
                <w:lang w:eastAsia="sk-SK"/>
              </w:rPr>
            </w:pPr>
            <w:r w:rsidRPr="00D750C9">
              <w:rPr>
                <w:rFonts w:cstheme="minorHAnsi"/>
              </w:rPr>
              <w:t>0302</w:t>
            </w:r>
          </w:p>
        </w:tc>
        <w:tc>
          <w:tcPr>
            <w:tcW w:w="991" w:type="pct"/>
            <w:noWrap/>
            <w:vAlign w:val="center"/>
          </w:tcPr>
          <w:p w:rsidRPr="00D750C9" w:rsidR="00FD7787" w:rsidRDefault="00FD7787" w14:paraId="22E5D5A5" w14:textId="77777777">
            <w:pPr>
              <w:jc w:val="left"/>
              <w:rPr>
                <w:rFonts w:eastAsia="Times New Roman" w:cstheme="minorHAnsi"/>
                <w:lang w:eastAsia="sk-SK"/>
              </w:rPr>
            </w:pPr>
            <w:r w:rsidRPr="00D750C9">
              <w:rPr>
                <w:rFonts w:cstheme="minorHAnsi"/>
              </w:rPr>
              <w:t>Výťah</w:t>
            </w:r>
          </w:p>
        </w:tc>
        <w:tc>
          <w:tcPr>
            <w:tcW w:w="450" w:type="pct"/>
            <w:noWrap/>
            <w:vAlign w:val="center"/>
          </w:tcPr>
          <w:p w:rsidRPr="00D750C9" w:rsidR="00FD7787" w:rsidRDefault="00FD7787" w14:paraId="6641E737" w14:textId="77777777">
            <w:pPr>
              <w:jc w:val="left"/>
              <w:rPr>
                <w:rFonts w:eastAsia="Times New Roman" w:cstheme="minorHAnsi"/>
                <w:lang w:eastAsia="sk-SK"/>
              </w:rPr>
            </w:pPr>
            <w:r w:rsidRPr="00D750C9">
              <w:rPr>
                <w:rFonts w:cstheme="minorHAnsi"/>
              </w:rPr>
              <w:t>030202</w:t>
            </w:r>
          </w:p>
        </w:tc>
        <w:tc>
          <w:tcPr>
            <w:tcW w:w="1205" w:type="pct"/>
            <w:noWrap/>
            <w:vAlign w:val="center"/>
          </w:tcPr>
          <w:p w:rsidRPr="00D750C9" w:rsidR="00FD7787" w:rsidRDefault="00FD7787" w14:paraId="095025BD" w14:textId="77777777">
            <w:pPr>
              <w:jc w:val="left"/>
              <w:rPr>
                <w:rFonts w:eastAsia="Times New Roman" w:cstheme="minorHAnsi"/>
                <w:lang w:eastAsia="sk-SK"/>
              </w:rPr>
            </w:pPr>
            <w:r w:rsidRPr="00D750C9">
              <w:rPr>
                <w:rFonts w:cstheme="minorHAnsi"/>
              </w:rPr>
              <w:t>Nákladný výťah</w:t>
            </w:r>
          </w:p>
        </w:tc>
        <w:tc>
          <w:tcPr>
            <w:tcW w:w="488" w:type="pct"/>
            <w:noWrap/>
            <w:vAlign w:val="center"/>
          </w:tcPr>
          <w:p w:rsidRPr="00D750C9" w:rsidR="00FD7787" w:rsidRDefault="00FD7787" w14:paraId="62C487B1" w14:textId="77777777">
            <w:pPr>
              <w:jc w:val="center"/>
              <w:rPr>
                <w:rFonts w:eastAsia="Times New Roman" w:cstheme="minorHAnsi"/>
                <w:lang w:eastAsia="sk-SK"/>
              </w:rPr>
            </w:pPr>
            <w:r w:rsidRPr="00D750C9">
              <w:rPr>
                <w:rFonts w:cstheme="minorHAnsi"/>
              </w:rPr>
              <w:t>X</w:t>
            </w:r>
          </w:p>
        </w:tc>
        <w:tc>
          <w:tcPr>
            <w:tcW w:w="369" w:type="pct"/>
            <w:noWrap/>
            <w:vAlign w:val="center"/>
          </w:tcPr>
          <w:p w:rsidRPr="00D750C9" w:rsidR="00FD7787" w:rsidRDefault="00FD7787" w14:paraId="28968ECF" w14:textId="77777777">
            <w:pPr>
              <w:jc w:val="center"/>
              <w:rPr>
                <w:rFonts w:eastAsia="Times New Roman" w:cstheme="minorHAnsi"/>
                <w:lang w:eastAsia="sk-SK"/>
              </w:rPr>
            </w:pPr>
            <w:r w:rsidRPr="00D750C9">
              <w:rPr>
                <w:rFonts w:cstheme="minorHAnsi"/>
              </w:rPr>
              <w:t>X</w:t>
            </w:r>
          </w:p>
        </w:tc>
      </w:tr>
    </w:tbl>
    <w:p w:rsidRPr="00D750C9" w:rsidR="00FD7787" w:rsidP="00FD7787" w:rsidRDefault="00FD7787" w14:paraId="6FD12418" w14:textId="77777777"/>
    <w:p w:rsidRPr="00D750C9" w:rsidR="00FD7787" w:rsidP="00FD7787" w:rsidRDefault="00FD7787" w14:paraId="456293D2" w14:textId="465AE7DF">
      <w:pPr>
        <w:ind w:firstLine="397"/>
      </w:pPr>
      <w:r w:rsidRPr="00D750C9">
        <w:t xml:space="preserve">Kliknutím na ikonu </w:t>
      </w:r>
      <w:r w:rsidRPr="00D750C9">
        <w:rPr>
          <w:noProof/>
        </w:rPr>
        <w:drawing>
          <wp:inline distT="0" distB="0" distL="0" distR="0" wp14:anchorId="79CB18C2" wp14:editId="7F81C79A">
            <wp:extent cx="158758" cy="152408"/>
            <wp:effectExtent l="0" t="0" r="0" b="0"/>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Vloženie atribútu sa zobrazí zoznam prípustných atribútov pre AO </w:t>
      </w:r>
      <w:r w:rsidRPr="00D750C9" w:rsidR="008A64F7">
        <w:rPr>
          <w:rFonts w:cstheme="minorHAnsi"/>
        </w:rPr>
        <w:t>Miestnosť</w:t>
      </w:r>
      <w:r w:rsidRPr="00D750C9">
        <w:t xml:space="preserve">. Zakliknúť iba tie atribúty/vybavenie, ktoré sa v danom </w:t>
      </w:r>
      <w:r w:rsidRPr="00D750C9" w:rsidR="008A64F7">
        <w:rPr>
          <w:rFonts w:cstheme="minorHAnsi"/>
        </w:rPr>
        <w:t>Miestnosti</w:t>
      </w:r>
      <w:r w:rsidRPr="00D750C9">
        <w:rPr>
          <w:rFonts w:cstheme="minorHAnsi"/>
        </w:rPr>
        <w:t xml:space="preserve"> </w:t>
      </w:r>
      <w:r w:rsidRPr="00D750C9">
        <w:t xml:space="preserve">nachádza a výber potvrdiť kliknutím na ikonu </w:t>
      </w:r>
      <w:r w:rsidRPr="00D750C9">
        <w:rPr>
          <w:rFonts w:asciiTheme="minorHAnsi" w:hAnsiTheme="minorHAnsi" w:cstheme="minorHAnsi"/>
          <w:noProof/>
        </w:rPr>
        <w:drawing>
          <wp:inline distT="0" distB="0" distL="0" distR="0" wp14:anchorId="30D36C56" wp14:editId="39EFEFCA">
            <wp:extent cx="120656" cy="120656"/>
            <wp:effectExtent l="0" t="0" r="0" b="0"/>
            <wp:docPr id="519" name="Pict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w:t>
      </w:r>
      <w:r w:rsidRPr="00D750C9">
        <w:t>:</w:t>
      </w:r>
    </w:p>
    <w:p w:rsidRPr="00D750C9" w:rsidR="00FD7787" w:rsidP="00FD7787" w:rsidRDefault="00753065" w14:paraId="71CDB6BA" w14:textId="52E77529">
      <w:r w:rsidRPr="00D750C9">
        <w:rPr>
          <w:noProof/>
        </w:rPr>
        <w:drawing>
          <wp:inline distT="0" distB="0" distL="0" distR="0" wp14:anchorId="14867CE4" wp14:editId="0671E5E3">
            <wp:extent cx="3702240" cy="4648439"/>
            <wp:effectExtent l="0" t="0" r="0" b="0"/>
            <wp:docPr id="523" name="Pict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stretch>
                      <a:fillRect/>
                    </a:stretch>
                  </pic:blipFill>
                  <pic:spPr>
                    <a:xfrm>
                      <a:off x="0" y="0"/>
                      <a:ext cx="3702240" cy="4648439"/>
                    </a:xfrm>
                    <a:prstGeom prst="rect">
                      <a:avLst/>
                    </a:prstGeom>
                  </pic:spPr>
                </pic:pic>
              </a:graphicData>
            </a:graphic>
          </wp:inline>
        </w:drawing>
      </w:r>
    </w:p>
    <w:p w:rsidRPr="00D750C9" w:rsidR="00FD7787" w:rsidP="00FD7787" w:rsidRDefault="00FD7787" w14:paraId="7BE7FCCC" w14:textId="77777777"/>
    <w:p w:rsidRPr="00D750C9" w:rsidR="00FD7787" w:rsidP="00FD7787" w:rsidRDefault="00FD7787" w14:paraId="0DDA0870" w14:textId="77777777">
      <w:pPr>
        <w:ind w:firstLine="397"/>
      </w:pPr>
      <w:r w:rsidRPr="00D750C9">
        <w:t xml:space="preserve">Označené atribúty sa prevezmú do tabuľky v záložke. Postupne kliknutím na bunku v stĺpci „Det“ -Detail zobraziť v dolnej časti obrazovky detailný záznam každého atribútu, kde sa evidujú dáta: </w:t>
      </w:r>
    </w:p>
    <w:tbl>
      <w:tblPr>
        <w:tblStyle w:val="Mriekatabuky"/>
        <w:tblW w:w="9085" w:type="dxa"/>
        <w:tblLook w:val="04A0" w:firstRow="1" w:lastRow="0" w:firstColumn="1" w:lastColumn="0" w:noHBand="0" w:noVBand="1"/>
      </w:tblPr>
      <w:tblGrid>
        <w:gridCol w:w="2245"/>
        <w:gridCol w:w="6840"/>
      </w:tblGrid>
      <w:tr w:rsidRPr="00D750C9" w:rsidR="00FD7787" w14:paraId="6A4941D8" w14:textId="77777777">
        <w:trPr>
          <w:tblHeader/>
        </w:trPr>
        <w:tc>
          <w:tcPr>
            <w:tcW w:w="2245" w:type="dxa"/>
            <w:shd w:val="clear" w:color="auto" w:fill="D9D9D9" w:themeFill="background1" w:themeFillShade="D9"/>
          </w:tcPr>
          <w:p w:rsidRPr="00D750C9" w:rsidR="00FD7787" w:rsidRDefault="00FD7787" w14:paraId="00825A94" w14:textId="77777777">
            <w:pPr>
              <w:spacing w:before="40" w:after="40"/>
              <w:ind w:left="0"/>
              <w:rPr>
                <w:rFonts w:cs="Arial"/>
                <w:b/>
              </w:rPr>
            </w:pPr>
            <w:r w:rsidRPr="00D750C9">
              <w:rPr>
                <w:rFonts w:cs="Arial"/>
                <w:b/>
              </w:rPr>
              <w:t>Pole</w:t>
            </w:r>
          </w:p>
        </w:tc>
        <w:tc>
          <w:tcPr>
            <w:tcW w:w="6840" w:type="dxa"/>
            <w:shd w:val="clear" w:color="auto" w:fill="D9D9D9" w:themeFill="background1" w:themeFillShade="D9"/>
          </w:tcPr>
          <w:p w:rsidRPr="00D750C9" w:rsidR="00FD7787" w:rsidRDefault="00FD7787" w14:paraId="23D9817C" w14:textId="77777777">
            <w:pPr>
              <w:spacing w:before="40" w:after="40"/>
              <w:ind w:left="0"/>
              <w:rPr>
                <w:rFonts w:cs="Arial"/>
                <w:b/>
              </w:rPr>
            </w:pPr>
            <w:r w:rsidRPr="00D750C9">
              <w:rPr>
                <w:rFonts w:cs="Arial"/>
                <w:b/>
              </w:rPr>
              <w:t>Popis</w:t>
            </w:r>
          </w:p>
        </w:tc>
      </w:tr>
      <w:tr w:rsidRPr="00D750C9" w:rsidR="00FD7787" w14:paraId="42432225" w14:textId="77777777">
        <w:tc>
          <w:tcPr>
            <w:tcW w:w="2245" w:type="dxa"/>
            <w:vAlign w:val="center"/>
          </w:tcPr>
          <w:p w:rsidRPr="00D750C9" w:rsidR="00FD7787" w:rsidRDefault="00FD7787" w14:paraId="176FF1F8" w14:textId="77777777">
            <w:pPr>
              <w:spacing w:before="40" w:after="40"/>
              <w:ind w:left="0"/>
              <w:rPr>
                <w:rFonts w:cs="Arial"/>
                <w:b/>
              </w:rPr>
            </w:pPr>
            <w:r w:rsidRPr="00D750C9">
              <w:rPr>
                <w:rFonts w:cs="Arial"/>
                <w:b/>
              </w:rPr>
              <w:t>Platné od</w:t>
            </w:r>
          </w:p>
        </w:tc>
        <w:tc>
          <w:tcPr>
            <w:tcW w:w="6840" w:type="dxa"/>
          </w:tcPr>
          <w:p w:rsidRPr="00D750C9" w:rsidR="00FD7787" w:rsidRDefault="00FD7787" w14:paraId="3CA287DE" w14:textId="77777777">
            <w:pPr>
              <w:spacing w:before="40" w:after="40"/>
              <w:ind w:left="0"/>
              <w:rPr>
                <w:rFonts w:cs="Arial"/>
              </w:rPr>
            </w:pPr>
            <w:r w:rsidRPr="00D750C9">
              <w:rPr>
                <w:rFonts w:cs="Arial"/>
              </w:rPr>
              <w:t>Dátum začiatku platnosti atribútu</w:t>
            </w:r>
          </w:p>
        </w:tc>
      </w:tr>
      <w:tr w:rsidRPr="00D750C9" w:rsidR="00FD7787" w14:paraId="64B6FF2B" w14:textId="77777777">
        <w:tc>
          <w:tcPr>
            <w:tcW w:w="2245" w:type="dxa"/>
            <w:vAlign w:val="center"/>
          </w:tcPr>
          <w:p w:rsidRPr="00D750C9" w:rsidR="00FD7787" w:rsidRDefault="00FD7787" w14:paraId="2481BEC2" w14:textId="77777777">
            <w:pPr>
              <w:spacing w:before="40" w:after="40"/>
              <w:ind w:left="0"/>
              <w:rPr>
                <w:rFonts w:cs="Arial"/>
                <w:b/>
              </w:rPr>
            </w:pPr>
            <w:r w:rsidRPr="00D750C9">
              <w:rPr>
                <w:rFonts w:cs="Arial"/>
                <w:b/>
              </w:rPr>
              <w:t>Platné do</w:t>
            </w:r>
          </w:p>
        </w:tc>
        <w:tc>
          <w:tcPr>
            <w:tcW w:w="6840" w:type="dxa"/>
          </w:tcPr>
          <w:p w:rsidRPr="00D750C9" w:rsidR="00FD7787" w:rsidRDefault="00FD7787" w14:paraId="207FDFBC" w14:textId="77777777">
            <w:pPr>
              <w:spacing w:before="40" w:after="40"/>
              <w:ind w:left="0"/>
              <w:rPr>
                <w:rFonts w:cs="Arial"/>
              </w:rPr>
            </w:pPr>
            <w:r w:rsidRPr="00D750C9">
              <w:rPr>
                <w:rFonts w:cs="Arial"/>
              </w:rPr>
              <w:t>Dátum ukončenia platnosti atribútu</w:t>
            </w:r>
          </w:p>
        </w:tc>
      </w:tr>
      <w:tr w:rsidRPr="00D750C9" w:rsidR="00FD7787" w14:paraId="42171651" w14:textId="77777777">
        <w:tc>
          <w:tcPr>
            <w:tcW w:w="2245" w:type="dxa"/>
            <w:vAlign w:val="center"/>
          </w:tcPr>
          <w:p w:rsidRPr="00D750C9" w:rsidR="00FD7787" w:rsidRDefault="00FD7787" w14:paraId="5B680696" w14:textId="77777777">
            <w:pPr>
              <w:spacing w:before="40" w:after="40"/>
              <w:ind w:left="0"/>
              <w:rPr>
                <w:rFonts w:cs="Arial"/>
                <w:b/>
              </w:rPr>
            </w:pPr>
            <w:r w:rsidRPr="00D750C9">
              <w:rPr>
                <w:rFonts w:cs="Arial"/>
                <w:b/>
              </w:rPr>
              <w:t>Vhodné</w:t>
            </w:r>
          </w:p>
        </w:tc>
        <w:tc>
          <w:tcPr>
            <w:tcW w:w="6840" w:type="dxa"/>
          </w:tcPr>
          <w:p w:rsidRPr="00D750C9" w:rsidR="00FD7787" w:rsidRDefault="00FD7787" w14:paraId="40D18CE5" w14:textId="77777777">
            <w:pPr>
              <w:spacing w:before="40" w:after="40"/>
              <w:ind w:left="0"/>
              <w:rPr>
                <w:rFonts w:cs="Arial"/>
              </w:rPr>
            </w:pPr>
            <w:r w:rsidRPr="00D750C9">
              <w:rPr>
                <w:rFonts w:cs="Arial"/>
              </w:rPr>
              <w:t>Prednastavený príznak</w:t>
            </w:r>
          </w:p>
        </w:tc>
      </w:tr>
      <w:tr w:rsidRPr="00D750C9" w:rsidR="00FD7787" w14:paraId="6A86881E" w14:textId="77777777">
        <w:tc>
          <w:tcPr>
            <w:tcW w:w="2245" w:type="dxa"/>
            <w:vAlign w:val="center"/>
          </w:tcPr>
          <w:p w:rsidRPr="00D750C9" w:rsidR="00FD7787" w:rsidRDefault="00FD7787" w14:paraId="0ABFF533" w14:textId="77777777">
            <w:pPr>
              <w:spacing w:before="40" w:after="40"/>
              <w:ind w:left="0"/>
              <w:rPr>
                <w:rFonts w:cs="Arial"/>
                <w:b/>
              </w:rPr>
            </w:pPr>
            <w:r w:rsidRPr="00D750C9">
              <w:rPr>
                <w:rFonts w:cs="Arial"/>
                <w:b/>
              </w:rPr>
              <w:t>Počet</w:t>
            </w:r>
          </w:p>
        </w:tc>
        <w:tc>
          <w:tcPr>
            <w:tcW w:w="6840" w:type="dxa"/>
          </w:tcPr>
          <w:p w:rsidRPr="00D750C9" w:rsidR="00FD7787" w:rsidRDefault="00FD7787" w14:paraId="012E5BDB" w14:textId="77777777">
            <w:pPr>
              <w:spacing w:before="40" w:after="40"/>
              <w:ind w:left="0"/>
              <w:rPr>
                <w:rFonts w:cs="Arial"/>
              </w:rPr>
            </w:pPr>
            <w:r w:rsidRPr="00D750C9">
              <w:rPr>
                <w:rFonts w:cs="Arial"/>
              </w:rPr>
              <w:t xml:space="preserve">V prípade atribútov pre výťahy zadať počet výťahov </w:t>
            </w:r>
          </w:p>
        </w:tc>
      </w:tr>
      <w:tr w:rsidRPr="00D750C9" w:rsidR="00FD7787" w14:paraId="733223BF" w14:textId="77777777">
        <w:tc>
          <w:tcPr>
            <w:tcW w:w="2245" w:type="dxa"/>
            <w:vAlign w:val="center"/>
          </w:tcPr>
          <w:p w:rsidRPr="00D750C9" w:rsidR="00FD7787" w:rsidRDefault="00FD7787" w14:paraId="4620E381" w14:textId="77777777">
            <w:pPr>
              <w:spacing w:before="40" w:after="40"/>
              <w:ind w:left="0"/>
              <w:rPr>
                <w:rFonts w:cs="Arial"/>
                <w:b/>
              </w:rPr>
            </w:pPr>
            <w:r w:rsidRPr="00D750C9">
              <w:rPr>
                <w:rFonts w:cs="Arial"/>
                <w:b/>
              </w:rPr>
              <w:t>Dodat.hodnota</w:t>
            </w:r>
          </w:p>
        </w:tc>
        <w:tc>
          <w:tcPr>
            <w:tcW w:w="6840" w:type="dxa"/>
          </w:tcPr>
          <w:p w:rsidRPr="00D750C9" w:rsidR="00FD7787" w:rsidRDefault="00FD7787" w14:paraId="76C4B3C9" w14:textId="77777777">
            <w:pPr>
              <w:spacing w:before="40" w:after="40"/>
              <w:ind w:left="0"/>
              <w:rPr>
                <w:rFonts w:cs="Arial"/>
              </w:rPr>
            </w:pPr>
            <w:r w:rsidRPr="00D750C9">
              <w:rPr>
                <w:rFonts w:cs="Arial"/>
              </w:rPr>
              <w:t>Nevypĺňať</w:t>
            </w:r>
          </w:p>
        </w:tc>
      </w:tr>
      <w:tr w:rsidRPr="00D750C9" w:rsidR="00FD7787" w14:paraId="60B8DFAC" w14:textId="77777777">
        <w:tc>
          <w:tcPr>
            <w:tcW w:w="2245" w:type="dxa"/>
            <w:vAlign w:val="center"/>
          </w:tcPr>
          <w:p w:rsidRPr="00D750C9" w:rsidR="00FD7787" w:rsidRDefault="00FD7787" w14:paraId="65924ECB" w14:textId="77777777">
            <w:pPr>
              <w:spacing w:before="40" w:after="40"/>
              <w:ind w:left="0"/>
              <w:rPr>
                <w:rFonts w:cs="Arial"/>
                <w:b/>
              </w:rPr>
            </w:pPr>
            <w:r w:rsidRPr="00D750C9">
              <w:rPr>
                <w:rFonts w:cs="Arial"/>
                <w:b/>
              </w:rPr>
              <w:t>Dopl.info</w:t>
            </w:r>
          </w:p>
        </w:tc>
        <w:tc>
          <w:tcPr>
            <w:tcW w:w="6840" w:type="dxa"/>
          </w:tcPr>
          <w:p w:rsidRPr="00D750C9" w:rsidR="00FD7787" w:rsidRDefault="00FD7787" w14:paraId="38E5BE0E" w14:textId="77777777">
            <w:pPr>
              <w:spacing w:before="40" w:after="40"/>
              <w:ind w:left="0"/>
              <w:rPr>
                <w:rFonts w:cs="Arial"/>
              </w:rPr>
            </w:pPr>
            <w:r w:rsidRPr="00D750C9">
              <w:rPr>
                <w:rFonts w:cs="Arial"/>
                <w:noProof/>
              </w:rPr>
              <w:t>Krátka doplňujúca informácia/poznámka</w:t>
            </w:r>
          </w:p>
        </w:tc>
      </w:tr>
    </w:tbl>
    <w:p w:rsidRPr="00D750C9" w:rsidR="00FD7787" w:rsidP="00FD7787" w:rsidRDefault="00FD7787" w14:paraId="05F892CE" w14:textId="723E9123">
      <w:r w:rsidRPr="00D750C9">
        <w:rPr>
          <w:noProof/>
        </w:rPr>
        <mc:AlternateContent>
          <mc:Choice Requires="wps">
            <w:drawing>
              <wp:anchor distT="0" distB="0" distL="114300" distR="114300" simplePos="0" relativeHeight="251658248" behindDoc="0" locked="0" layoutInCell="1" allowOverlap="1" wp14:anchorId="21CDA7DF" wp14:editId="399BBCB9">
                <wp:simplePos x="0" y="0"/>
                <wp:positionH relativeFrom="column">
                  <wp:posOffset>374650</wp:posOffset>
                </wp:positionH>
                <wp:positionV relativeFrom="paragraph">
                  <wp:posOffset>1089811</wp:posOffset>
                </wp:positionV>
                <wp:extent cx="169138" cy="591981"/>
                <wp:effectExtent l="19050" t="19050" r="78740" b="55880"/>
                <wp:wrapNone/>
                <wp:docPr id="516" name="Straight Arrow Connector 516"/>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642B332B">
              <v:shapetype id="_x0000_t32" coordsize="21600,21600" o:oned="t" filled="f" o:spt="32" path="m,l21600,21600e" w14:anchorId="3F13BB8C">
                <v:path fillok="f" arrowok="t" o:connecttype="none"/>
                <o:lock v:ext="edit" shapetype="t"/>
              </v:shapetype>
              <v:shape id="Straight Arrow Connector 516" style="position:absolute;margin-left:29.5pt;margin-top:85.8pt;width:13.3pt;height:46.6pt;z-index:251686912;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">
                <v:stroke endarrow="block"/>
              </v:shape>
            </w:pict>
          </mc:Fallback>
        </mc:AlternateContent>
      </w:r>
      <w:r w:rsidRPr="00D750C9" w:rsidR="006D65FB">
        <w:rPr>
          <w:noProof/>
        </w:rPr>
        <w:t xml:space="preserve"> </w:t>
      </w:r>
      <w:r w:rsidRPr="00D750C9" w:rsidR="009F6AEC">
        <w:rPr>
          <w:noProof/>
        </w:rPr>
        <w:drawing>
          <wp:inline distT="0" distB="0" distL="0" distR="0" wp14:anchorId="6552E5B3" wp14:editId="027D2175">
            <wp:extent cx="5732145" cy="2548890"/>
            <wp:effectExtent l="0" t="0" r="1905" b="3810"/>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stretch>
                      <a:fillRect/>
                    </a:stretch>
                  </pic:blipFill>
                  <pic:spPr>
                    <a:xfrm>
                      <a:off x="0" y="0"/>
                      <a:ext cx="5732145" cy="2548890"/>
                    </a:xfrm>
                    <a:prstGeom prst="rect">
                      <a:avLst/>
                    </a:prstGeom>
                  </pic:spPr>
                </pic:pic>
              </a:graphicData>
            </a:graphic>
          </wp:inline>
        </w:drawing>
      </w:r>
    </w:p>
    <w:p w:rsidRPr="00D750C9" w:rsidR="00FD7787" w:rsidP="00FD7787" w:rsidRDefault="00FD7787" w14:paraId="2C24ABE6" w14:textId="77777777"/>
    <w:p w:rsidRPr="00D750C9" w:rsidR="00FD7787" w:rsidP="00FD7787" w:rsidRDefault="004A6F5D" w14:paraId="4EE060F2" w14:textId="182BDBC3">
      <w:r w:rsidRPr="00D750C9">
        <w:rPr>
          <w:noProof/>
        </w:rPr>
        <mc:AlternateContent>
          <mc:Choice Requires="wps">
            <w:drawing>
              <wp:anchor distT="0" distB="0" distL="114300" distR="114300" simplePos="0" relativeHeight="251658249" behindDoc="0" locked="0" layoutInCell="1" allowOverlap="1" wp14:anchorId="346554AA" wp14:editId="0EC93175">
                <wp:simplePos x="0" y="0"/>
                <wp:positionH relativeFrom="column">
                  <wp:posOffset>880745</wp:posOffset>
                </wp:positionH>
                <wp:positionV relativeFrom="paragraph">
                  <wp:posOffset>1160145</wp:posOffset>
                </wp:positionV>
                <wp:extent cx="168910" cy="537845"/>
                <wp:effectExtent l="19050" t="19050" r="40640" b="52705"/>
                <wp:wrapNone/>
                <wp:docPr id="517" name="Straight Arrow Connector 517"/>
                <wp:cNvGraphicFramePr/>
                <a:graphic xmlns:a="http://schemas.openxmlformats.org/drawingml/2006/main">
                  <a:graphicData uri="http://schemas.microsoft.com/office/word/2010/wordprocessingShape">
                    <wps:wsp>
                      <wps:cNvCnPr/>
                      <wps:spPr>
                        <a:xfrm>
                          <a:off x="0" y="0"/>
                          <a:ext cx="168910" cy="53784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5D29B319">
              <v:shapetype id="_x0000_t32" coordsize="21600,21600" o:oned="t" filled="f" o:spt="32" path="m,l21600,21600e" w14:anchorId="0BF35200">
                <v:path fillok="f" arrowok="t" o:connecttype="none"/>
                <o:lock v:ext="edit" shapetype="t"/>
              </v:shapetype>
              <v:shape id="Straight Arrow Connector 517" style="position:absolute;margin-left:69.35pt;margin-top:91.35pt;width:13.3pt;height:42.3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">
                <v:stroke endarrow="block"/>
              </v:shape>
            </w:pict>
          </mc:Fallback>
        </mc:AlternateContent>
      </w:r>
      <w:r w:rsidRPr="00D750C9" w:rsidR="00FD7787">
        <w:t>V podzáložke Pozn. – Poznámka je možné evidovať ľubovoľnú poznámku/text k danému atribútu:</w:t>
      </w:r>
      <w:r w:rsidRPr="00D750C9">
        <w:rPr>
          <w:noProof/>
        </w:rPr>
        <w:t xml:space="preserve"> </w:t>
      </w:r>
      <w:r w:rsidRPr="00D750C9">
        <w:rPr>
          <w:noProof/>
        </w:rPr>
        <w:drawing>
          <wp:inline distT="0" distB="0" distL="0" distR="0" wp14:anchorId="486E3A3B" wp14:editId="239E4EC9">
            <wp:extent cx="5732145" cy="2908300"/>
            <wp:effectExtent l="0" t="0" r="1905" b="6350"/>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stretch>
                      <a:fillRect/>
                    </a:stretch>
                  </pic:blipFill>
                  <pic:spPr>
                    <a:xfrm>
                      <a:off x="0" y="0"/>
                      <a:ext cx="5732145" cy="2908300"/>
                    </a:xfrm>
                    <a:prstGeom prst="rect">
                      <a:avLst/>
                    </a:prstGeom>
                  </pic:spPr>
                </pic:pic>
              </a:graphicData>
            </a:graphic>
          </wp:inline>
        </w:drawing>
      </w:r>
    </w:p>
    <w:p w:rsidRPr="00D750C9" w:rsidR="00FD7787" w:rsidP="0077750D" w:rsidRDefault="00FD7787" w14:paraId="63755E47" w14:textId="77777777"/>
    <w:p w:rsidRPr="00D750C9" w:rsidR="00744AB7" w:rsidP="00744AB7" w:rsidRDefault="00744AB7" w14:paraId="6E70C41F" w14:textId="57012F03">
      <w:pPr>
        <w:pStyle w:val="Nadpis4"/>
      </w:pPr>
      <w:bookmarkStart w:name="_Toc158293032" w:id="376"/>
      <w:bookmarkStart w:name="_Toc232499388" w:id="377"/>
      <w:r w:rsidRPr="00D750C9">
        <w:t>Záložka Využitie</w:t>
      </w:r>
      <w:bookmarkEnd w:id="376"/>
      <w:bookmarkEnd w:id="377"/>
    </w:p>
    <w:p w:rsidRPr="00D750C9" w:rsidR="00744AB7" w:rsidP="00744AB7" w:rsidRDefault="00744AB7" w14:paraId="7720DB2F" w14:textId="434FE005">
      <w:pPr>
        <w:ind w:firstLine="397"/>
        <w:rPr>
          <w:u w:val="single"/>
        </w:rPr>
      </w:pPr>
      <w:r w:rsidRPr="00D750C9">
        <w:t xml:space="preserve">Záložka slúži na prepojenie architektonického objektu </w:t>
      </w:r>
      <w:r w:rsidRPr="00D750C9" w:rsidR="000102B1">
        <w:t>Miestnosť</w:t>
      </w:r>
      <w:r w:rsidRPr="00D750C9">
        <w:t xml:space="preserve"> s objektami využitia typu Nájomný objekt v prípade, že je daný architektonický objekt predmetom prenájmu/užívania externým odberateľom. Najskôr sa musí založiť architektonický objekt, následne sa založí Nájomný objekt. V kmeňovej karte Nájomného objektu sa zadefinuje prepojenie na architektonický objekt. </w:t>
      </w:r>
      <w:r w:rsidRPr="00D750C9">
        <w:rPr>
          <w:u w:val="single"/>
        </w:rPr>
        <w:t>Po zadefinovaní prepojenia v kmeňovej karte Nájomného objektu je možné zobraziť prepojenie objektov aj v kmeňovej karte architektonického objektu:</w:t>
      </w:r>
    </w:p>
    <w:p w:rsidRPr="00D750C9" w:rsidR="00744AB7" w:rsidP="00744AB7" w:rsidRDefault="0022100F" w14:paraId="42859914" w14:textId="33B84673">
      <w:pPr>
        <w:pStyle w:val="Bezriadkovania"/>
        <w:jc w:val="both"/>
        <w:rPr>
          <w:rFonts w:asciiTheme="minorHAnsi" w:hAnsiTheme="minorHAnsi" w:cstheme="minorHAnsi"/>
          <w:i w:val="0"/>
          <w:lang w:val="sk-SK" w:eastAsia="ja-JP"/>
        </w:rPr>
      </w:pPr>
      <w:r w:rsidRPr="00D750C9">
        <w:rPr>
          <w:rFonts w:asciiTheme="minorHAnsi" w:hAnsiTheme="minorHAnsi" w:cstheme="minorHAnsi"/>
          <w:i w:val="0"/>
          <w:noProof/>
          <w:lang w:val="sk-SK" w:eastAsia="ja-JP"/>
        </w:rPr>
        <w:drawing>
          <wp:inline distT="0" distB="0" distL="0" distR="0" wp14:anchorId="3F736AE4" wp14:editId="6F01B4EB">
            <wp:extent cx="5732145" cy="2792730"/>
            <wp:effectExtent l="0" t="0" r="1905" b="7620"/>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9"/>
                    <a:stretch>
                      <a:fillRect/>
                    </a:stretch>
                  </pic:blipFill>
                  <pic:spPr>
                    <a:xfrm>
                      <a:off x="0" y="0"/>
                      <a:ext cx="5732145" cy="2792730"/>
                    </a:xfrm>
                    <a:prstGeom prst="rect">
                      <a:avLst/>
                    </a:prstGeom>
                  </pic:spPr>
                </pic:pic>
              </a:graphicData>
            </a:graphic>
          </wp:inline>
        </w:drawing>
      </w:r>
    </w:p>
    <w:p w:rsidRPr="00D750C9" w:rsidR="00744AB7" w:rsidP="00744AB7" w:rsidRDefault="00744AB7" w14:paraId="1A4E699D" w14:textId="77777777">
      <w:pPr>
        <w:pStyle w:val="Bezriadkovania"/>
        <w:jc w:val="both"/>
        <w:rPr>
          <w:rFonts w:asciiTheme="minorHAnsi" w:hAnsiTheme="minorHAnsi" w:cstheme="minorHAnsi"/>
          <w:i w:val="0"/>
          <w:lang w:val="sk-SK" w:eastAsia="ja-JP"/>
        </w:rPr>
      </w:pPr>
    </w:p>
    <w:p w:rsidRPr="00D750C9" w:rsidR="00744AB7" w:rsidP="00744AB7" w:rsidRDefault="00744AB7" w14:paraId="4D365B3D" w14:textId="77777777">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620FE939" wp14:editId="177323EC">
            <wp:extent cx="723937" cy="152408"/>
            <wp:effectExtent l="0" t="0" r="0" b="0"/>
            <wp:docPr id="647" name="Picture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Nájomného objektu – objektu využitia, kde je následne možné jednotlivé dáta doplniť/meniť. </w:t>
      </w:r>
    </w:p>
    <w:p w:rsidRPr="00D750C9" w:rsidR="00744AB7" w:rsidP="00744AB7" w:rsidRDefault="00744AB7" w14:paraId="39571DA2" w14:textId="77777777"/>
    <w:p w:rsidRPr="00D750C9" w:rsidR="00744AB7" w:rsidP="00744AB7" w:rsidRDefault="00744AB7" w14:paraId="5E18ADF6" w14:textId="77777777">
      <w:pPr>
        <w:pStyle w:val="Nadpis4"/>
      </w:pPr>
      <w:bookmarkStart w:name="_Toc158293033" w:id="378"/>
      <w:bookmarkStart w:name="_Toc232499389" w:id="379"/>
      <w:r w:rsidRPr="00D750C9">
        <w:t>Záložka Doplnkové texty</w:t>
      </w:r>
      <w:bookmarkEnd w:id="378"/>
      <w:bookmarkEnd w:id="379"/>
    </w:p>
    <w:p w:rsidRPr="00D750C9" w:rsidR="00744AB7" w:rsidP="00744AB7" w:rsidRDefault="00744AB7" w14:paraId="73D69599" w14:textId="77777777">
      <w:pPr>
        <w:ind w:firstLine="397"/>
      </w:pPr>
      <w:r w:rsidRPr="00D750C9">
        <w:t xml:space="preserve">Doplnkový text je možné založiť kliknutím na ikonu </w:t>
      </w:r>
      <w:r w:rsidRPr="00D750C9">
        <w:rPr>
          <w:noProof/>
        </w:rPr>
        <w:drawing>
          <wp:inline distT="0" distB="0" distL="0" distR="0" wp14:anchorId="3735E402" wp14:editId="29790150">
            <wp:extent cx="158758" cy="152408"/>
            <wp:effectExtent l="0" t="0" r="0" b="0"/>
            <wp:docPr id="648" name="Picture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Strecha (nie pri zakladaní objektu).</w:t>
      </w:r>
    </w:p>
    <w:p w:rsidRPr="00D750C9" w:rsidR="00744AB7" w:rsidP="00744AB7" w:rsidRDefault="00744AB7" w14:paraId="0A36099E" w14:textId="77777777">
      <w:pPr>
        <w:ind w:firstLine="397"/>
      </w:pPr>
      <w:r w:rsidRPr="00D750C9">
        <w:t>Kategórie doplnkových textov:</w:t>
      </w:r>
    </w:p>
    <w:p w:rsidRPr="00D750C9" w:rsidR="00744AB7" w:rsidP="0011275F" w:rsidRDefault="00744AB7" w14:paraId="561BAFC4" w14:textId="77777777">
      <w:pPr>
        <w:pStyle w:val="Odsekzoznamu"/>
        <w:numPr>
          <w:ilvl w:val="0"/>
          <w:numId w:val="16"/>
        </w:numPr>
      </w:pPr>
      <w:r w:rsidRPr="00D750C9">
        <w:t>Poznámka</w:t>
      </w:r>
    </w:p>
    <w:p w:rsidRPr="00D750C9" w:rsidR="00744AB7" w:rsidP="00744AB7" w:rsidRDefault="00593237" w14:paraId="7F32C2F9" w14:textId="121FD2BB">
      <w:r w:rsidRPr="00D750C9">
        <w:rPr>
          <w:noProof/>
        </w:rPr>
        <w:drawing>
          <wp:inline distT="0" distB="0" distL="0" distR="0" wp14:anchorId="69E418C3" wp14:editId="2B8FDA54">
            <wp:extent cx="5732145" cy="1082040"/>
            <wp:effectExtent l="0" t="0" r="1905" b="3810"/>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0"/>
                    <a:stretch>
                      <a:fillRect/>
                    </a:stretch>
                  </pic:blipFill>
                  <pic:spPr>
                    <a:xfrm>
                      <a:off x="0" y="0"/>
                      <a:ext cx="5732145" cy="1082040"/>
                    </a:xfrm>
                    <a:prstGeom prst="rect">
                      <a:avLst/>
                    </a:prstGeom>
                  </pic:spPr>
                </pic:pic>
              </a:graphicData>
            </a:graphic>
          </wp:inline>
        </w:drawing>
      </w:r>
    </w:p>
    <w:p w:rsidRPr="00D750C9" w:rsidR="00744AB7" w:rsidP="00744AB7" w:rsidRDefault="00744AB7" w14:paraId="596EC351" w14:textId="77777777"/>
    <w:p w:rsidRPr="00D750C9" w:rsidR="00744AB7" w:rsidP="00744AB7" w:rsidRDefault="00744AB7" w14:paraId="0947D3D2" w14:textId="2F3D842B">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23A29AAF" wp14:editId="3014ED4A">
            <wp:extent cx="114306" cy="114306"/>
            <wp:effectExtent l="0" t="0" r="0" b="0"/>
            <wp:docPr id="650" name="Picture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Do kmeňovej karty objektu </w:t>
      </w:r>
      <w:r w:rsidRPr="00D750C9" w:rsidR="009E368D">
        <w:t>Miestnosť</w:t>
      </w:r>
      <w:r w:rsidRPr="00D750C9">
        <w:t xml:space="preserve"> sa vráti kliknutím na ikonu </w:t>
      </w:r>
      <w:r w:rsidRPr="00D750C9">
        <w:rPr>
          <w:noProof/>
        </w:rPr>
        <w:drawing>
          <wp:inline distT="0" distB="0" distL="0" distR="0" wp14:anchorId="2DDFEED3" wp14:editId="02D9DE50">
            <wp:extent cx="127007" cy="101605"/>
            <wp:effectExtent l="0" t="0" r="6350" b="0"/>
            <wp:docPr id="651" name="Picture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t xml:space="preserve"> - Späť. Poznámku je možné meniť/zobraziť pomocou ikon </w:t>
      </w:r>
      <w:r w:rsidRPr="00D750C9">
        <w:rPr>
          <w:noProof/>
        </w:rPr>
        <w:drawing>
          <wp:inline distT="0" distB="0" distL="0" distR="0" wp14:anchorId="7B324560" wp14:editId="529C7B6C">
            <wp:extent cx="323867" cy="139707"/>
            <wp:effectExtent l="0" t="0" r="0" b="0"/>
            <wp:docPr id="652" name="Picture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744AB7" w:rsidP="00744AB7" w:rsidRDefault="00744AB7" w14:paraId="2395C727" w14:textId="77777777"/>
    <w:p w:rsidRPr="00D750C9" w:rsidR="00744AB7" w:rsidP="00744AB7" w:rsidRDefault="00744AB7" w14:paraId="4405EEEC" w14:textId="77777777">
      <w:pPr>
        <w:pStyle w:val="Nadpis4"/>
      </w:pPr>
      <w:bookmarkStart w:name="_Toc158293034" w:id="380"/>
      <w:bookmarkStart w:name="_Toc232499390" w:id="381"/>
      <w:r w:rsidRPr="00D750C9">
        <w:t>Uloženie objektu a aktualizácia vymeraní</w:t>
      </w:r>
      <w:bookmarkEnd w:id="380"/>
      <w:bookmarkEnd w:id="381"/>
    </w:p>
    <w:p w:rsidRPr="00D750C9" w:rsidR="00744AB7" w:rsidP="00744AB7" w:rsidRDefault="00744AB7" w14:paraId="32AB9FB6" w14:textId="77777777">
      <w:pPr>
        <w:ind w:firstLine="397"/>
      </w:pPr>
      <w:r w:rsidRPr="00D750C9">
        <w:t xml:space="preserve">Pred uložením architektonického objektu kliknúť na ikonu </w:t>
      </w:r>
      <w:r w:rsidRPr="00D750C9">
        <w:rPr>
          <w:noProof/>
        </w:rPr>
        <w:drawing>
          <wp:inline distT="0" distB="0" distL="0" distR="0" wp14:anchorId="5837BF44" wp14:editId="6DB17628">
            <wp:extent cx="133357" cy="139707"/>
            <wp:effectExtent l="0" t="0" r="0" b="0"/>
            <wp:docPr id="653" name="Picture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4C0ED04C" wp14:editId="6F59BF82">
            <wp:extent cx="114306" cy="114306"/>
            <wp:effectExtent l="0" t="0" r="0" b="0"/>
            <wp:docPr id="654" name="Picture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744AB7" w:rsidP="00744AB7" w:rsidRDefault="00744AB7" w14:paraId="7D1AE9FF" w14:textId="1D02C2C3">
      <w:pPr>
        <w:ind w:firstLine="397"/>
      </w:pPr>
      <w:r w:rsidRPr="00D750C9">
        <w:t xml:space="preserve">Systém následne zobrazí dialógové okno s informáciou, aké iné objekty sú vplyvom zadaného vymerania na objekte </w:t>
      </w:r>
      <w:r w:rsidRPr="00D750C9" w:rsidR="007777A7">
        <w:t>Miestnosť</w:t>
      </w:r>
      <w:r w:rsidRPr="00D750C9">
        <w:t xml:space="preserve"> ovplyvnené. Ovplyvnenými objektami sú nadradené objekty v rámci hierarchie architektonických objektov ale aj priradené objekty využitia:</w:t>
      </w:r>
    </w:p>
    <w:p w:rsidRPr="00D750C9" w:rsidR="00744AB7" w:rsidP="00744AB7" w:rsidRDefault="007E01C1" w14:paraId="0C8FD686" w14:textId="6CC38A13">
      <w:r w:rsidRPr="00D750C9">
        <w:rPr>
          <w:noProof/>
        </w:rPr>
        <w:drawing>
          <wp:inline distT="0" distB="0" distL="0" distR="0" wp14:anchorId="2494DDCF" wp14:editId="7E0E1F0B">
            <wp:extent cx="5473981" cy="3264068"/>
            <wp:effectExtent l="0" t="0" r="0" b="0"/>
            <wp:docPr id="530" name="Pict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1"/>
                    <a:stretch>
                      <a:fillRect/>
                    </a:stretch>
                  </pic:blipFill>
                  <pic:spPr>
                    <a:xfrm>
                      <a:off x="0" y="0"/>
                      <a:ext cx="5473981" cy="3264068"/>
                    </a:xfrm>
                    <a:prstGeom prst="rect">
                      <a:avLst/>
                    </a:prstGeom>
                  </pic:spPr>
                </pic:pic>
              </a:graphicData>
            </a:graphic>
          </wp:inline>
        </w:drawing>
      </w:r>
    </w:p>
    <w:p w:rsidRPr="00D750C9" w:rsidR="00744AB7" w:rsidP="00744AB7" w:rsidRDefault="00744AB7" w14:paraId="052581F7" w14:textId="77777777"/>
    <w:p w:rsidRPr="00D750C9" w:rsidR="00744AB7" w:rsidP="00744AB7" w:rsidRDefault="00744AB7" w14:paraId="0AF78573" w14:textId="77777777">
      <w:pPr>
        <w:ind w:firstLine="397"/>
        <w:rPr>
          <w:noProof/>
        </w:rPr>
      </w:pPr>
      <w:r w:rsidRPr="00D750C9">
        <w:t>Po potvrdení aktualizácie pomocou ikony</w:t>
      </w:r>
      <w:r w:rsidRPr="00D750C9">
        <w:rPr>
          <w:noProof/>
        </w:rPr>
        <w:t xml:space="preserve"> </w:t>
      </w:r>
      <w:r w:rsidRPr="00D750C9">
        <w:rPr>
          <w:noProof/>
        </w:rPr>
        <w:drawing>
          <wp:inline distT="0" distB="0" distL="0" distR="0" wp14:anchorId="7FC6D121" wp14:editId="0951D41B">
            <wp:extent cx="927148" cy="114306"/>
            <wp:effectExtent l="0" t="0" r="6350" b="0"/>
            <wp:docPr id="656" name="Picture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927148" cy="114306"/>
                    </a:xfrm>
                    <a:prstGeom prst="rect">
                      <a:avLst/>
                    </a:prstGeom>
                  </pic:spPr>
                </pic:pic>
              </a:graphicData>
            </a:graphic>
          </wp:inline>
        </w:drawing>
      </w:r>
      <w:r w:rsidRPr="00D750C9">
        <w:rPr>
          <w:noProof/>
        </w:rPr>
        <w:t xml:space="preserve"> sa v spodnej časti obrazovky zobrazí hlásenie:</w:t>
      </w:r>
    </w:p>
    <w:p w:rsidRPr="00D750C9" w:rsidR="00744AB7" w:rsidP="00744AB7" w:rsidRDefault="007E01C1" w14:paraId="54C74067" w14:textId="0EBBCC18">
      <w:pPr>
        <w:tabs>
          <w:tab w:val="left" w:pos="2235"/>
        </w:tabs>
      </w:pPr>
      <w:r w:rsidRPr="00D750C9">
        <w:rPr>
          <w:noProof/>
        </w:rPr>
        <w:drawing>
          <wp:inline distT="0" distB="0" distL="0" distR="0" wp14:anchorId="55915E61" wp14:editId="67E8482D">
            <wp:extent cx="5732145" cy="712470"/>
            <wp:effectExtent l="0" t="0" r="1905" b="0"/>
            <wp:docPr id="531" name="Pict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2"/>
                    <a:stretch>
                      <a:fillRect/>
                    </a:stretch>
                  </pic:blipFill>
                  <pic:spPr>
                    <a:xfrm>
                      <a:off x="0" y="0"/>
                      <a:ext cx="5732145" cy="712470"/>
                    </a:xfrm>
                    <a:prstGeom prst="rect">
                      <a:avLst/>
                    </a:prstGeom>
                  </pic:spPr>
                </pic:pic>
              </a:graphicData>
            </a:graphic>
          </wp:inline>
        </w:drawing>
      </w:r>
    </w:p>
    <w:p w:rsidRPr="00D750C9" w:rsidR="00744AB7" w:rsidP="00744AB7" w:rsidRDefault="00744AB7" w14:paraId="7AFE8F06" w14:textId="77777777">
      <w:pPr>
        <w:ind w:firstLine="397"/>
      </w:pPr>
    </w:p>
    <w:p w:rsidRPr="00D750C9" w:rsidR="00E3694D" w:rsidP="00E3694D" w:rsidRDefault="00E3694D" w14:paraId="46210E46" w14:textId="26872A7E">
      <w:pPr>
        <w:ind w:firstLine="397"/>
      </w:pPr>
      <w:r w:rsidRPr="00D750C9">
        <w:t xml:space="preserve">V prípade, že je architektonický objekt prepojený na objekt využitia, dopad zmeny vymerania na architektonickom objekte je popísaný v kapitole </w:t>
      </w:r>
      <w:r w:rsidRPr="00D750C9">
        <w:fldChar w:fldCharType="begin"/>
      </w:r>
      <w:r w:rsidRPr="00D750C9">
        <w:instrText xml:space="preserve"> REF _Ref121868787 \r \h </w:instrText>
      </w:r>
      <w:r w:rsidRPr="00D750C9">
        <w:fldChar w:fldCharType="separate"/>
      </w:r>
      <w:r w:rsidRPr="00D750C9">
        <w:t>7.2</w:t>
      </w:r>
      <w:r w:rsidRPr="00D750C9">
        <w:fldChar w:fldCharType="end"/>
      </w:r>
      <w:r w:rsidRPr="00D750C9">
        <w:t xml:space="preserve"> </w:t>
      </w:r>
      <w:r w:rsidRPr="00D750C9">
        <w:fldChar w:fldCharType="begin"/>
      </w:r>
      <w:r w:rsidRPr="00D750C9">
        <w:instrText xml:space="preserve"> REF _Ref121868787 \h </w:instrText>
      </w:r>
      <w:r w:rsidRPr="00D750C9">
        <w:fldChar w:fldCharType="separate"/>
      </w:r>
      <w:r w:rsidRPr="00D750C9">
        <w:t>Zásoba práce – aktualizácia prepojených objektov</w:t>
      </w:r>
      <w:r w:rsidRPr="00D750C9">
        <w:fldChar w:fldCharType="end"/>
      </w:r>
      <w:r w:rsidRPr="00D750C9">
        <w:t>.</w:t>
      </w:r>
    </w:p>
    <w:p w:rsidRPr="00D750C9" w:rsidR="00744AB7" w:rsidP="00744AB7" w:rsidRDefault="00744AB7" w14:paraId="306FE55A" w14:textId="77777777">
      <w:pPr>
        <w:ind w:firstLine="397"/>
      </w:pPr>
    </w:p>
    <w:p w:rsidRPr="00D750C9" w:rsidR="00744AB7" w:rsidP="00744AB7" w:rsidRDefault="00744AB7" w14:paraId="4FBE795F" w14:textId="77777777">
      <w:pPr>
        <w:ind w:firstLine="397"/>
        <w:rPr>
          <w:noProof/>
        </w:rPr>
      </w:pPr>
      <w:r w:rsidRPr="00D750C9">
        <w:t>V dolnej časti obrazovky sa zobrazí hlásenie:</w:t>
      </w:r>
      <w:r w:rsidRPr="00D750C9">
        <w:rPr>
          <w:noProof/>
        </w:rPr>
        <w:t xml:space="preserve"> </w:t>
      </w:r>
    </w:p>
    <w:p w:rsidRPr="00D750C9" w:rsidR="00744AB7" w:rsidP="00744AB7" w:rsidRDefault="00744AB7" w14:paraId="59431CE2" w14:textId="273409CE">
      <w:r w:rsidRPr="00D750C9">
        <w:rPr>
          <w:noProof/>
        </w:rPr>
        <w:t xml:space="preserve"> </w:t>
      </w:r>
      <w:r w:rsidRPr="00D750C9" w:rsidR="008249D5">
        <w:rPr>
          <w:noProof/>
        </w:rPr>
        <w:drawing>
          <wp:inline distT="0" distB="0" distL="0" distR="0" wp14:anchorId="1268DF42" wp14:editId="5C499C06">
            <wp:extent cx="2679838" cy="139707"/>
            <wp:effectExtent l="0" t="0" r="6350" b="0"/>
            <wp:docPr id="532" name="Pict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3"/>
                    <a:stretch>
                      <a:fillRect/>
                    </a:stretch>
                  </pic:blipFill>
                  <pic:spPr>
                    <a:xfrm>
                      <a:off x="0" y="0"/>
                      <a:ext cx="2679838" cy="139707"/>
                    </a:xfrm>
                    <a:prstGeom prst="rect">
                      <a:avLst/>
                    </a:prstGeom>
                  </pic:spPr>
                </pic:pic>
              </a:graphicData>
            </a:graphic>
          </wp:inline>
        </w:drawing>
      </w:r>
    </w:p>
    <w:p w:rsidRPr="00D750C9" w:rsidR="00744AB7" w:rsidP="00744AB7" w:rsidRDefault="00744AB7" w14:paraId="7EB7EF1A" w14:textId="77777777"/>
    <w:p w:rsidRPr="00D750C9" w:rsidR="00744AB7" w:rsidP="00744AB7" w:rsidRDefault="00744AB7" w14:paraId="715CB2F3" w14:textId="77777777">
      <w:pPr>
        <w:pStyle w:val="Heading33"/>
      </w:pPr>
      <w:bookmarkStart w:name="_Ref117198680" w:id="382"/>
      <w:bookmarkStart w:name="_Toc158293035" w:id="383"/>
      <w:bookmarkStart w:name="_Toc232499391" w:id="384"/>
      <w:r w:rsidRPr="00D750C9">
        <w:t>Založenie s predlohou</w:t>
      </w:r>
      <w:bookmarkEnd w:id="382"/>
      <w:bookmarkEnd w:id="383"/>
      <w:bookmarkEnd w:id="384"/>
    </w:p>
    <w:p w:rsidRPr="00D750C9" w:rsidR="00744AB7" w:rsidP="00744AB7" w:rsidRDefault="00744AB7" w14:paraId="0C4A13E2" w14:textId="77777777">
      <w:pPr>
        <w:ind w:firstLine="397"/>
      </w:pPr>
      <w:r w:rsidRPr="00D750C9">
        <w:t xml:space="preserve">Používateľ spustí transakciu </w:t>
      </w:r>
      <w:r w:rsidRPr="00D750C9">
        <w:rPr>
          <w:b/>
        </w:rPr>
        <w:t xml:space="preserve">REBDAO </w:t>
      </w:r>
      <w:r w:rsidRPr="00D750C9">
        <w:rPr>
          <w:bCs/>
        </w:rPr>
        <w:t>– „Spra</w:t>
      </w:r>
      <w:r w:rsidRPr="00D750C9">
        <w:t>covanie architektonického objektu“ priamym vyvolaním v príkazovom poli alebo cez Užívateľské menu SAP:</w:t>
      </w:r>
    </w:p>
    <w:p w:rsidRPr="00D750C9" w:rsidR="00744AB7" w:rsidP="00744AB7" w:rsidRDefault="00744AB7" w14:paraId="10E98578" w14:textId="77777777">
      <w:r w:rsidRPr="00D750C9">
        <w:t>Správa nehnuteľností → Kmeňové dáta  → Kmeňové dáta architektúry → REBDAO - Spracovanie architektonického objektu</w:t>
      </w:r>
    </w:p>
    <w:p w:rsidRPr="00D750C9" w:rsidR="00744AB7" w:rsidP="00744AB7" w:rsidRDefault="00744AB7" w14:paraId="69B20131" w14:textId="77777777">
      <w:r w:rsidRPr="00D750C9">
        <w:rPr>
          <w:noProof/>
        </w:rPr>
        <w:drawing>
          <wp:inline distT="0" distB="0" distL="0" distR="0" wp14:anchorId="6DDFBA95" wp14:editId="583D3D30">
            <wp:extent cx="3790950" cy="1143000"/>
            <wp:effectExtent l="0" t="0" r="0" b="0"/>
            <wp:docPr id="659" name="Picture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744AB7" w:rsidP="00744AB7" w:rsidRDefault="00744AB7" w14:paraId="6CE4A245" w14:textId="77777777"/>
    <w:p w:rsidRPr="00D750C9" w:rsidR="00744AB7" w:rsidP="00744AB7" w:rsidRDefault="00744AB7" w14:paraId="1A32195F" w14:textId="77777777">
      <w:r w:rsidRPr="00D750C9">
        <w:t>Zobrazí sa vstupná obrazovka:</w:t>
      </w:r>
    </w:p>
    <w:p w:rsidRPr="00D750C9" w:rsidR="00744AB7" w:rsidP="00744AB7" w:rsidRDefault="00744AB7" w14:paraId="0F03FEFF" w14:textId="77777777">
      <w:r w:rsidRPr="00D750C9">
        <w:rPr>
          <w:noProof/>
        </w:rPr>
        <w:drawing>
          <wp:inline distT="0" distB="0" distL="0" distR="0" wp14:anchorId="690F42E7" wp14:editId="098696DA">
            <wp:extent cx="3791145" cy="1390721"/>
            <wp:effectExtent l="0" t="0" r="0" b="0"/>
            <wp:docPr id="660" name="Picture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744AB7" w:rsidP="00744AB7" w:rsidRDefault="00744AB7" w14:paraId="275A39EE" w14:textId="77777777"/>
    <w:p w:rsidRPr="00D750C9" w:rsidR="00744AB7" w:rsidP="00744AB7" w:rsidRDefault="00744AB7" w14:paraId="4B6D2944"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0B55D123" wp14:editId="7644D812">
            <wp:extent cx="114306" cy="107956"/>
            <wp:effectExtent l="0" t="0" r="0" b="6350"/>
            <wp:docPr id="661" name="Picture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114306" cy="107956"/>
                    </a:xfrm>
                    <a:prstGeom prst="rect">
                      <a:avLst/>
                    </a:prstGeom>
                  </pic:spPr>
                </pic:pic>
              </a:graphicData>
            </a:graphic>
          </wp:inline>
        </w:drawing>
      </w:r>
      <w:r w:rsidRPr="00D750C9">
        <w:t xml:space="preserve"> - Založenie s predlohou.</w:t>
      </w:r>
    </w:p>
    <w:p w:rsidRPr="00D750C9" w:rsidR="00744AB7" w:rsidP="00744AB7" w:rsidRDefault="00744AB7" w14:paraId="35D4EC52" w14:textId="77777777"/>
    <w:p w:rsidRPr="00D750C9" w:rsidR="00744AB7" w:rsidP="00744AB7" w:rsidRDefault="00744AB7" w14:paraId="447ADEBB" w14:textId="77777777">
      <w:pPr>
        <w:rPr>
          <w:i/>
        </w:rPr>
      </w:pPr>
      <w:r w:rsidRPr="00D750C9">
        <w:t>Zobrazí sa obrazovka:</w:t>
      </w:r>
    </w:p>
    <w:p w:rsidRPr="00D750C9" w:rsidR="00744AB7" w:rsidP="00744AB7" w:rsidRDefault="002F4D8D" w14:paraId="38BF76B6" w14:textId="5182932E">
      <w:r w:rsidRPr="00D750C9">
        <w:rPr>
          <w:noProof/>
        </w:rPr>
        <w:drawing>
          <wp:inline distT="0" distB="0" distL="0" distR="0" wp14:anchorId="19553656" wp14:editId="751246EC">
            <wp:extent cx="3352972" cy="4356324"/>
            <wp:effectExtent l="0" t="0" r="0" b="6350"/>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4"/>
                    <a:stretch>
                      <a:fillRect/>
                    </a:stretch>
                  </pic:blipFill>
                  <pic:spPr>
                    <a:xfrm>
                      <a:off x="0" y="0"/>
                      <a:ext cx="3352972" cy="4356324"/>
                    </a:xfrm>
                    <a:prstGeom prst="rect">
                      <a:avLst/>
                    </a:prstGeom>
                  </pic:spPr>
                </pic:pic>
              </a:graphicData>
            </a:graphic>
          </wp:inline>
        </w:drawing>
      </w:r>
    </w:p>
    <w:p w:rsidRPr="00D750C9" w:rsidR="00744AB7" w:rsidP="00744AB7" w:rsidRDefault="00744AB7" w14:paraId="243A0899" w14:textId="77777777"/>
    <w:p w:rsidRPr="00D750C9" w:rsidR="00744AB7" w:rsidP="00744AB7" w:rsidRDefault="00744AB7" w14:paraId="61689F4F"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744AB7" w14:paraId="6731AD1D" w14:textId="77777777">
        <w:trPr>
          <w:tblHeader/>
        </w:trPr>
        <w:tc>
          <w:tcPr>
            <w:tcW w:w="2154" w:type="dxa"/>
            <w:shd w:val="clear" w:color="auto" w:fill="D9D9D9" w:themeFill="background1" w:themeFillShade="D9"/>
          </w:tcPr>
          <w:p w:rsidRPr="00D750C9" w:rsidR="00744AB7" w:rsidRDefault="00744AB7" w14:paraId="05B48FB7"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744AB7" w:rsidRDefault="00744AB7" w14:paraId="7AFA162D" w14:textId="77777777">
            <w:pPr>
              <w:spacing w:before="40" w:after="40"/>
              <w:ind w:left="6" w:hanging="6"/>
              <w:rPr>
                <w:rFonts w:cs="Arial"/>
                <w:b/>
              </w:rPr>
            </w:pPr>
            <w:r w:rsidRPr="00D750C9">
              <w:rPr>
                <w:rFonts w:cs="Arial"/>
                <w:b/>
              </w:rPr>
              <w:t>Popis</w:t>
            </w:r>
          </w:p>
        </w:tc>
      </w:tr>
      <w:tr w:rsidRPr="00D750C9" w:rsidR="00744AB7" w14:paraId="20CAFB01" w14:textId="77777777">
        <w:tc>
          <w:tcPr>
            <w:tcW w:w="2154" w:type="dxa"/>
          </w:tcPr>
          <w:p w:rsidRPr="00D750C9" w:rsidR="00744AB7" w:rsidRDefault="00744AB7" w14:paraId="77CB199C" w14:textId="77777777">
            <w:pPr>
              <w:spacing w:before="40" w:after="40"/>
              <w:ind w:left="0"/>
              <w:jc w:val="left"/>
              <w:rPr>
                <w:rFonts w:cs="Arial"/>
                <w:b/>
              </w:rPr>
            </w:pPr>
            <w:r w:rsidRPr="00D750C9">
              <w:rPr>
                <w:rFonts w:cs="Arial"/>
                <w:b/>
              </w:rPr>
              <w:t>ID archit.objektu</w:t>
            </w:r>
          </w:p>
        </w:tc>
        <w:tc>
          <w:tcPr>
            <w:tcW w:w="6931" w:type="dxa"/>
          </w:tcPr>
          <w:p w:rsidRPr="00D750C9" w:rsidR="00744AB7" w:rsidRDefault="00744AB7" w14:paraId="45A25AFA" w14:textId="77777777">
            <w:pPr>
              <w:spacing w:before="40" w:after="40"/>
              <w:ind w:left="6" w:hanging="6"/>
              <w:rPr>
                <w:rFonts w:cs="Arial"/>
              </w:rPr>
            </w:pPr>
            <w:r w:rsidRPr="00D750C9">
              <w:rPr>
                <w:rFonts w:cs="Arial"/>
              </w:rPr>
              <w:t>Číslo architektonického objektu evidované u Hlavného správcu. Možnosť pomocou match-kódu vybrať vo výberovom okne „Identifikácia architektonického objektu“ záložku „Užívateľský match-kód CES“ a vyberať objekt podľa rôznych kritérií:</w:t>
            </w:r>
          </w:p>
          <w:p w:rsidRPr="00D750C9" w:rsidR="00744AB7" w:rsidRDefault="00744AB7" w14:paraId="0088F27B" w14:textId="77777777">
            <w:pPr>
              <w:spacing w:before="40" w:after="40"/>
              <w:ind w:left="6" w:hanging="6"/>
              <w:rPr>
                <w:rFonts w:cs="Arial"/>
              </w:rPr>
            </w:pPr>
            <w:r w:rsidRPr="00D750C9">
              <w:rPr>
                <w:rFonts w:cs="Arial"/>
                <w:noProof/>
              </w:rPr>
              <w:drawing>
                <wp:inline distT="0" distB="0" distL="0" distR="0" wp14:anchorId="7BF7FC29" wp14:editId="7391BA89">
                  <wp:extent cx="3918151" cy="3124361"/>
                  <wp:effectExtent l="0" t="0" r="6350" b="0"/>
                  <wp:docPr id="663" name="Picture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918151" cy="3124361"/>
                          </a:xfrm>
                          <a:prstGeom prst="rect">
                            <a:avLst/>
                          </a:prstGeom>
                        </pic:spPr>
                      </pic:pic>
                    </a:graphicData>
                  </a:graphic>
                </wp:inline>
              </w:drawing>
            </w:r>
          </w:p>
        </w:tc>
      </w:tr>
      <w:tr w:rsidRPr="00D750C9" w:rsidR="00744AB7" w14:paraId="1BE4FE1E" w14:textId="77777777">
        <w:tc>
          <w:tcPr>
            <w:tcW w:w="2154" w:type="dxa"/>
          </w:tcPr>
          <w:p w:rsidRPr="00D750C9" w:rsidR="00744AB7" w:rsidRDefault="00744AB7" w14:paraId="260C102F" w14:textId="77777777">
            <w:pPr>
              <w:spacing w:before="40" w:after="40"/>
              <w:ind w:left="0"/>
              <w:jc w:val="left"/>
              <w:rPr>
                <w:rFonts w:cs="Arial"/>
                <w:b/>
              </w:rPr>
            </w:pPr>
            <w:r w:rsidRPr="00D750C9">
              <w:rPr>
                <w:rFonts w:cs="Arial"/>
                <w:b/>
              </w:rPr>
              <w:t>Prevzatie od</w:t>
            </w:r>
          </w:p>
        </w:tc>
        <w:tc>
          <w:tcPr>
            <w:tcW w:w="6931" w:type="dxa"/>
          </w:tcPr>
          <w:p w:rsidRPr="00D750C9" w:rsidR="00744AB7" w:rsidRDefault="00744AB7" w14:paraId="37D5B09B" w14:textId="77777777">
            <w:pPr>
              <w:spacing w:before="40" w:after="40"/>
              <w:ind w:left="6" w:hanging="6"/>
              <w:rPr>
                <w:rFonts w:cs="Arial"/>
              </w:rPr>
            </w:pPr>
            <w:r w:rsidRPr="00D750C9">
              <w:rPr>
                <w:rFonts w:cs="Arial"/>
              </w:rPr>
              <w:t>Dátum, odkedy j</w:t>
            </w:r>
            <w:r w:rsidRPr="00D750C9">
              <w:rPr>
                <w:rFonts w:asciiTheme="minorHAnsi" w:hAnsiTheme="minorHAnsi" w:cstheme="minorHAnsi"/>
              </w:rPr>
              <w:t>e AO platný v organizácii, ktorá ku sebe kopíruje dáta od Hlavného správcu</w:t>
            </w:r>
          </w:p>
        </w:tc>
      </w:tr>
      <w:tr w:rsidRPr="00D750C9" w:rsidR="00744AB7" w14:paraId="5ECA6AC4" w14:textId="77777777">
        <w:tc>
          <w:tcPr>
            <w:tcW w:w="2154" w:type="dxa"/>
          </w:tcPr>
          <w:p w:rsidRPr="00D750C9" w:rsidR="00744AB7" w:rsidRDefault="00744AB7" w14:paraId="3AF591ED" w14:textId="77777777">
            <w:pPr>
              <w:spacing w:before="40" w:after="40"/>
              <w:ind w:left="0"/>
              <w:jc w:val="left"/>
              <w:rPr>
                <w:rFonts w:cs="Arial"/>
                <w:b/>
              </w:rPr>
            </w:pPr>
            <w:r w:rsidRPr="00D750C9">
              <w:rPr>
                <w:rFonts w:cs="Arial"/>
                <w:b/>
              </w:rPr>
              <w:t>Dáta na prevzatie</w:t>
            </w:r>
          </w:p>
        </w:tc>
        <w:tc>
          <w:tcPr>
            <w:tcW w:w="6931" w:type="dxa"/>
          </w:tcPr>
          <w:p w:rsidRPr="00D750C9" w:rsidR="00744AB7" w:rsidRDefault="00744AB7" w14:paraId="79EC0072" w14:textId="77777777">
            <w:pPr>
              <w:spacing w:before="40" w:after="40"/>
              <w:ind w:left="6" w:hanging="6"/>
              <w:rPr>
                <w:rFonts w:cs="Arial"/>
              </w:rPr>
            </w:pPr>
            <w:r w:rsidRPr="00D750C9">
              <w:rPr>
                <w:rFonts w:cs="Arial"/>
              </w:rPr>
              <w:t xml:space="preserve">Odkliknúť prevzatie nasledujúcich dát, pretože tieto dáta sú závislé od ÚO, t.j. danej organizácie a nemajú byť kopírované od Hlavného správcu: </w:t>
            </w:r>
          </w:p>
          <w:p w:rsidRPr="00D750C9" w:rsidR="00744AB7" w:rsidP="0011275F" w:rsidRDefault="00744AB7" w14:paraId="135E1309" w14:textId="77777777">
            <w:pPr>
              <w:pStyle w:val="Odsekzoznamu"/>
              <w:numPr>
                <w:ilvl w:val="0"/>
                <w:numId w:val="17"/>
              </w:numPr>
              <w:spacing w:before="40" w:after="40"/>
              <w:rPr>
                <w:rFonts w:cs="Arial"/>
                <w:b/>
                <w:bCs/>
              </w:rPr>
            </w:pPr>
            <w:r w:rsidRPr="00D750C9">
              <w:rPr>
                <w:rFonts w:cs="Arial"/>
                <w:b/>
                <w:bCs/>
              </w:rPr>
              <w:t>Nadradený objekt</w:t>
            </w:r>
          </w:p>
          <w:p w:rsidRPr="00D750C9" w:rsidR="009A6D59" w:rsidP="0011275F" w:rsidRDefault="009A6D59" w14:paraId="6DD9FCF6" w14:textId="76A39EDA">
            <w:pPr>
              <w:pStyle w:val="Odsekzoznamu"/>
              <w:numPr>
                <w:ilvl w:val="0"/>
                <w:numId w:val="17"/>
              </w:numPr>
              <w:spacing w:before="40" w:after="40"/>
              <w:rPr>
                <w:rFonts w:cs="Arial"/>
                <w:b/>
                <w:bCs/>
              </w:rPr>
            </w:pPr>
            <w:r w:rsidRPr="00D750C9">
              <w:rPr>
                <w:rFonts w:cs="Arial"/>
                <w:b/>
                <w:bCs/>
              </w:rPr>
              <w:t>Partner</w:t>
            </w:r>
          </w:p>
        </w:tc>
      </w:tr>
    </w:tbl>
    <w:p w:rsidRPr="00D750C9" w:rsidR="00744AB7" w:rsidP="00744AB7" w:rsidRDefault="00744AB7" w14:paraId="166ED5B8" w14:textId="77777777"/>
    <w:p w:rsidRPr="00D750C9" w:rsidR="00744AB7" w:rsidP="00744AB7" w:rsidRDefault="00744AB7" w14:paraId="3509B8A1" w14:textId="77777777">
      <w:pPr>
        <w:rPr>
          <w:i/>
        </w:rPr>
      </w:pPr>
      <w:r w:rsidRPr="00D750C9">
        <w:t xml:space="preserve">Potvrdiť výber/zadanie dát kliknutím na ikonu </w:t>
      </w:r>
      <w:r w:rsidRPr="00D750C9">
        <w:rPr>
          <w:noProof/>
        </w:rPr>
        <w:drawing>
          <wp:inline distT="0" distB="0" distL="0" distR="0" wp14:anchorId="38AE0D89" wp14:editId="084A0CAD">
            <wp:extent cx="107956" cy="120656"/>
            <wp:effectExtent l="0" t="0" r="6350" b="0"/>
            <wp:docPr id="664" name="Picture 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w:t>
      </w:r>
    </w:p>
    <w:p w:rsidRPr="00D750C9" w:rsidR="00744AB7" w:rsidP="00744AB7" w:rsidRDefault="00744AB7" w14:paraId="50FCC896" w14:textId="77777777"/>
    <w:p w:rsidRPr="00D750C9" w:rsidR="00744AB7" w:rsidP="00744AB7" w:rsidRDefault="00744AB7" w14:paraId="0CA80301" w14:textId="632E6879">
      <w:pPr>
        <w:rPr>
          <w:i/>
        </w:rPr>
      </w:pPr>
      <w:r w:rsidRPr="00D750C9">
        <w:t xml:space="preserve">Zobrazí sa obrazovka založenia architektonického objektu </w:t>
      </w:r>
      <w:r w:rsidRPr="00D750C9" w:rsidR="00182370">
        <w:t>Miestnosť</w:t>
      </w:r>
      <w:r w:rsidRPr="00D750C9">
        <w:t>, kde je potrebné upraviť dáta v jednotlivých záložkách.</w:t>
      </w:r>
    </w:p>
    <w:p w:rsidRPr="00D750C9" w:rsidR="00744AB7" w:rsidP="00744AB7" w:rsidRDefault="00744AB7" w14:paraId="2487EF0B" w14:textId="77777777"/>
    <w:p w:rsidRPr="00D750C9" w:rsidR="00744AB7" w:rsidP="00744AB7" w:rsidRDefault="00744AB7" w14:paraId="0DEA3CE2" w14:textId="77777777">
      <w:pPr>
        <w:pStyle w:val="Nadpis4"/>
      </w:pPr>
      <w:bookmarkStart w:name="_Toc158293036" w:id="385"/>
      <w:bookmarkStart w:name="_Toc232499392" w:id="386"/>
      <w:r w:rsidRPr="00D750C9">
        <w:t>Záložka Všeobecné dáta</w:t>
      </w:r>
      <w:bookmarkEnd w:id="385"/>
      <w:bookmarkEnd w:id="386"/>
      <w:r w:rsidRPr="00D750C9">
        <w:t xml:space="preserve"> </w:t>
      </w:r>
    </w:p>
    <w:p w:rsidRPr="00D750C9" w:rsidR="00744AB7" w:rsidP="00744AB7" w:rsidRDefault="004C1526" w14:paraId="6E2E734E" w14:textId="4A4B4CD3">
      <w:pPr>
        <w:rPr>
          <w:b/>
        </w:rPr>
      </w:pPr>
      <w:r w:rsidRPr="00D750C9">
        <w:rPr>
          <w:b/>
          <w:noProof/>
        </w:rPr>
        <w:drawing>
          <wp:inline distT="0" distB="0" distL="0" distR="0" wp14:anchorId="45CF2619" wp14:editId="24086F49">
            <wp:extent cx="5732145" cy="4364355"/>
            <wp:effectExtent l="0" t="0" r="1905" b="0"/>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5"/>
                    <a:stretch>
                      <a:fillRect/>
                    </a:stretch>
                  </pic:blipFill>
                  <pic:spPr>
                    <a:xfrm>
                      <a:off x="0" y="0"/>
                      <a:ext cx="5732145" cy="4364355"/>
                    </a:xfrm>
                    <a:prstGeom prst="rect">
                      <a:avLst/>
                    </a:prstGeom>
                  </pic:spPr>
                </pic:pic>
              </a:graphicData>
            </a:graphic>
          </wp:inline>
        </w:drawing>
      </w:r>
    </w:p>
    <w:p w:rsidRPr="00D750C9" w:rsidR="00744AB7" w:rsidP="00744AB7" w:rsidRDefault="00744AB7" w14:paraId="070A62F0" w14:textId="77777777">
      <w:pPr>
        <w:rPr>
          <w:b/>
        </w:rPr>
      </w:pPr>
    </w:p>
    <w:p w:rsidRPr="00D750C9" w:rsidR="00744AB7" w:rsidP="00744AB7" w:rsidRDefault="00744AB7" w14:paraId="34823E5F" w14:textId="77777777">
      <w:r w:rsidRPr="00D750C9">
        <w:t>Na záložke je potrebné upraviť dáta:</w:t>
      </w:r>
    </w:p>
    <w:tbl>
      <w:tblPr>
        <w:tblStyle w:val="Mriekatabuky"/>
        <w:tblW w:w="9085" w:type="dxa"/>
        <w:tblLayout w:type="fixed"/>
        <w:tblLook w:val="04A0" w:firstRow="1" w:lastRow="0" w:firstColumn="1" w:lastColumn="0" w:noHBand="0" w:noVBand="1"/>
      </w:tblPr>
      <w:tblGrid>
        <w:gridCol w:w="2245"/>
        <w:gridCol w:w="6840"/>
      </w:tblGrid>
      <w:tr w:rsidRPr="00D750C9" w:rsidR="00744AB7" w14:paraId="1D7111E4" w14:textId="77777777">
        <w:trPr>
          <w:tblHeader/>
        </w:trPr>
        <w:tc>
          <w:tcPr>
            <w:tcW w:w="2245" w:type="dxa"/>
            <w:shd w:val="clear" w:color="auto" w:fill="D9D9D9" w:themeFill="background1" w:themeFillShade="D9"/>
          </w:tcPr>
          <w:p w:rsidRPr="00D750C9" w:rsidR="00744AB7" w:rsidRDefault="00744AB7" w14:paraId="039F8A4C"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744AB7" w:rsidRDefault="00744AB7" w14:paraId="1A89398A"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744AB7" w14:paraId="65D8CFDF" w14:textId="77777777">
        <w:tc>
          <w:tcPr>
            <w:tcW w:w="2245" w:type="dxa"/>
          </w:tcPr>
          <w:p w:rsidRPr="00D750C9" w:rsidR="00744AB7" w:rsidRDefault="00744AB7" w14:paraId="15C8187F"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0" w:type="dxa"/>
          </w:tcPr>
          <w:p w:rsidRPr="00D750C9" w:rsidR="00744AB7" w:rsidRDefault="00744AB7" w14:paraId="38606A3F" w14:textId="77777777">
            <w:pPr>
              <w:spacing w:before="40" w:after="40"/>
              <w:ind w:left="0"/>
              <w:rPr>
                <w:rFonts w:asciiTheme="minorHAnsi" w:hAnsiTheme="minorHAnsi" w:cstheme="minorHAnsi"/>
              </w:rPr>
            </w:pPr>
            <w:r w:rsidRPr="00D750C9">
              <w:rPr>
                <w:rFonts w:asciiTheme="minorHAnsi" w:hAnsiTheme="minorHAnsi" w:cstheme="minorHAnsi"/>
              </w:rPr>
              <w:t>Číslo architektonického objektu sa nevypĺňa. Systém vygeneruje číslo po uložení objektu.</w:t>
            </w:r>
          </w:p>
        </w:tc>
      </w:tr>
      <w:tr w:rsidRPr="00D750C9" w:rsidR="00744AB7" w14:paraId="332DB3C0" w14:textId="77777777">
        <w:tc>
          <w:tcPr>
            <w:tcW w:w="2245" w:type="dxa"/>
          </w:tcPr>
          <w:p w:rsidRPr="00D750C9" w:rsidR="00744AB7" w:rsidRDefault="00744AB7" w14:paraId="49AB87CF"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0" w:type="dxa"/>
          </w:tcPr>
          <w:p w:rsidRPr="00D750C9" w:rsidR="00744AB7" w:rsidRDefault="00744AB7" w14:paraId="5485FC52" w14:textId="77777777">
            <w:pPr>
              <w:spacing w:before="40" w:after="40"/>
              <w:ind w:left="0"/>
              <w:rPr>
                <w:rFonts w:asciiTheme="minorHAnsi" w:hAnsiTheme="minorHAnsi" w:cstheme="minorHAnsi"/>
              </w:rPr>
            </w:pPr>
            <w:r w:rsidRPr="00D750C9">
              <w:rPr>
                <w:rFonts w:asciiTheme="minorHAnsi" w:hAnsiTheme="minorHAnsi" w:cstheme="minorHAnsi"/>
              </w:rPr>
              <w:t>Skratka architektonického objektu sa nevypĺňa.</w:t>
            </w:r>
          </w:p>
        </w:tc>
      </w:tr>
      <w:tr w:rsidRPr="00D750C9" w:rsidR="00744AB7" w14:paraId="0A5FACE7" w14:textId="77777777">
        <w:tc>
          <w:tcPr>
            <w:tcW w:w="2245" w:type="dxa"/>
          </w:tcPr>
          <w:p w:rsidRPr="00D750C9" w:rsidR="00744AB7" w:rsidRDefault="00744AB7" w14:paraId="7B559E0B" w14:textId="77777777">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744AB7" w:rsidRDefault="00744AB7" w14:paraId="1E9D0F46" w14:textId="77777777">
            <w:pPr>
              <w:spacing w:before="40" w:after="40"/>
              <w:ind w:left="0"/>
              <w:rPr>
                <w:rFonts w:asciiTheme="minorHAnsi" w:hAnsiTheme="minorHAnsi" w:cstheme="minorHAnsi"/>
              </w:rPr>
            </w:pPr>
            <w:r w:rsidRPr="00D750C9">
              <w:rPr>
                <w:rFonts w:asciiTheme="minorHAnsi" w:hAnsiTheme="minorHAnsi" w:cstheme="minorHAnsi"/>
              </w:rPr>
              <w:t>ID architektonického objektu (bude vygenerované po uložení objektu)</w:t>
            </w:r>
          </w:p>
        </w:tc>
      </w:tr>
      <w:tr w:rsidRPr="00D750C9" w:rsidR="00744AB7" w14:paraId="46164777" w14:textId="77777777">
        <w:tc>
          <w:tcPr>
            <w:tcW w:w="2245" w:type="dxa"/>
          </w:tcPr>
          <w:p w:rsidRPr="00D750C9" w:rsidR="00744AB7" w:rsidRDefault="00744AB7" w14:paraId="1378BD70" w14:textId="77777777">
            <w:pPr>
              <w:spacing w:before="40" w:after="40"/>
              <w:ind w:left="0"/>
              <w:jc w:val="left"/>
              <w:rPr>
                <w:rFonts w:asciiTheme="minorHAnsi" w:hAnsiTheme="minorHAnsi" w:cstheme="minorHAnsi"/>
                <w:b/>
              </w:rPr>
            </w:pPr>
            <w:r w:rsidRPr="00D750C9">
              <w:rPr>
                <w:rFonts w:asciiTheme="minorHAnsi" w:hAnsiTheme="minorHAnsi" w:cstheme="minorHAnsi"/>
                <w:b/>
              </w:rPr>
              <w:t>Nadradený objekt</w:t>
            </w:r>
          </w:p>
        </w:tc>
        <w:tc>
          <w:tcPr>
            <w:tcW w:w="6840" w:type="dxa"/>
          </w:tcPr>
          <w:p w:rsidRPr="00D750C9" w:rsidR="00744AB7" w:rsidRDefault="00744AB7" w14:paraId="1A0828EA" w14:textId="77777777">
            <w:pPr>
              <w:spacing w:before="40" w:after="40"/>
              <w:ind w:left="0"/>
              <w:rPr>
                <w:rFonts w:asciiTheme="minorHAnsi" w:hAnsiTheme="minorHAnsi" w:cstheme="minorHAnsi"/>
              </w:rPr>
            </w:pPr>
            <w:r w:rsidRPr="00D750C9">
              <w:rPr>
                <w:rFonts w:asciiTheme="minorHAnsi" w:hAnsiTheme="minorHAnsi" w:cstheme="minorHAnsi"/>
              </w:rPr>
              <w:t xml:space="preserve">Vybrať nadradený architektonický objekt kliknutím na ikonu </w:t>
            </w:r>
            <w:r w:rsidRPr="00D750C9">
              <w:rPr>
                <w:rFonts w:asciiTheme="minorHAnsi" w:hAnsiTheme="minorHAnsi" w:cstheme="minorHAnsi"/>
                <w:noProof/>
              </w:rPr>
              <w:drawing>
                <wp:inline distT="0" distB="0" distL="0" distR="0" wp14:anchorId="3D8B5AEF" wp14:editId="262C516D">
                  <wp:extent cx="127007" cy="146058"/>
                  <wp:effectExtent l="0" t="0" r="6350" b="6350"/>
                  <wp:docPr id="666" name="Picture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D750C9">
              <w:rPr>
                <w:rFonts w:asciiTheme="minorHAnsi" w:hAnsiTheme="minorHAnsi" w:cstheme="minorHAnsi"/>
              </w:rPr>
              <w:t xml:space="preserve"> - Priradenie nadradeného objektu</w:t>
            </w:r>
          </w:p>
        </w:tc>
      </w:tr>
      <w:tr w:rsidRPr="00D750C9" w:rsidR="00744AB7" w14:paraId="1D989C70" w14:textId="77777777">
        <w:tc>
          <w:tcPr>
            <w:tcW w:w="2245" w:type="dxa"/>
          </w:tcPr>
          <w:p w:rsidRPr="00D750C9" w:rsidR="00744AB7" w:rsidRDefault="00744AB7" w14:paraId="5FC06B62"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744AB7" w:rsidRDefault="00744AB7" w14:paraId="73E46F8E"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744AB7" w14:paraId="66695FE6" w14:textId="77777777">
        <w:tc>
          <w:tcPr>
            <w:tcW w:w="2245" w:type="dxa"/>
          </w:tcPr>
          <w:p w:rsidRPr="00D750C9" w:rsidR="00744AB7" w:rsidRDefault="00744AB7" w14:paraId="02B6464A"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744AB7" w:rsidRDefault="00744AB7" w14:paraId="25B330F1"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tc>
      </w:tr>
      <w:tr w:rsidRPr="00D750C9" w:rsidR="00744AB7" w14:paraId="0B1008B7" w14:textId="77777777">
        <w:tc>
          <w:tcPr>
            <w:tcW w:w="2245" w:type="dxa"/>
          </w:tcPr>
          <w:p w:rsidRPr="00D750C9" w:rsidR="00744AB7" w:rsidRDefault="00744AB7" w14:paraId="7390DCEF" w14:textId="77777777">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tcPr>
          <w:p w:rsidRPr="00D750C9" w:rsidR="00744AB7" w:rsidRDefault="00744AB7" w14:paraId="1778A99F"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daný objekt nemá byť zverejnený na portál CEM (pri aktuálnej verzii integrácie na CEM nebudú dáta objektu Strecha zasielané na portál CEM).</w:t>
            </w:r>
          </w:p>
        </w:tc>
      </w:tr>
      <w:tr w:rsidRPr="00D750C9" w:rsidR="00744AB7" w14:paraId="759A8DD7" w14:textId="77777777">
        <w:tc>
          <w:tcPr>
            <w:tcW w:w="2245" w:type="dxa"/>
          </w:tcPr>
          <w:p w:rsidRPr="00D750C9" w:rsidR="00744AB7" w:rsidRDefault="00744AB7" w14:paraId="012B00B1" w14:textId="77777777">
            <w:pPr>
              <w:spacing w:before="40" w:after="40"/>
              <w:ind w:left="0"/>
              <w:jc w:val="left"/>
              <w:rPr>
                <w:rFonts w:asciiTheme="minorHAnsi" w:hAnsiTheme="minorHAnsi" w:cstheme="minorHAnsi"/>
                <w:b/>
              </w:rPr>
            </w:pPr>
            <w:r w:rsidRPr="00D750C9">
              <w:rPr>
                <w:rFonts w:asciiTheme="minorHAnsi" w:hAnsiTheme="minorHAnsi" w:cstheme="minorHAnsi"/>
                <w:b/>
              </w:rPr>
              <w:t>Hlavný správca objektu</w:t>
            </w:r>
          </w:p>
        </w:tc>
        <w:tc>
          <w:tcPr>
            <w:tcW w:w="6840" w:type="dxa"/>
          </w:tcPr>
          <w:p w:rsidRPr="00D750C9" w:rsidR="00744AB7" w:rsidRDefault="00744AB7" w14:paraId="69C64038" w14:textId="77777777">
            <w:pPr>
              <w:spacing w:before="40" w:after="40"/>
              <w:ind w:left="0"/>
              <w:rPr>
                <w:rFonts w:asciiTheme="minorHAnsi" w:hAnsiTheme="minorHAnsi" w:cstheme="minorHAnsi"/>
              </w:rPr>
            </w:pPr>
            <w:r w:rsidRPr="00D750C9">
              <w:rPr>
                <w:rFonts w:asciiTheme="minorHAnsi" w:hAnsiTheme="minorHAnsi" w:cstheme="minorHAnsi"/>
              </w:rPr>
              <w:t>Odkliknúť, ak práve zakladaný objekt v danom Účtovnom okruhu je v správe Podriadeného správcu, t.j. daný Účtovný okruh reprezentuje Podriadeného správcu</w:t>
            </w:r>
          </w:p>
        </w:tc>
      </w:tr>
      <w:tr w:rsidRPr="00D750C9" w:rsidR="00744AB7" w14:paraId="22E62E2B" w14:textId="77777777">
        <w:tc>
          <w:tcPr>
            <w:tcW w:w="2245" w:type="dxa"/>
          </w:tcPr>
          <w:p w:rsidRPr="00D750C9" w:rsidR="00744AB7" w:rsidRDefault="00744AB7" w14:paraId="4540732E"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tcPr>
          <w:p w:rsidRPr="00D750C9" w:rsidR="00744AB7" w:rsidRDefault="00744AB7" w14:paraId="548F9223"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je daný objekt pripravený na synchronizáciu s portálom CEM</w:t>
            </w:r>
          </w:p>
        </w:tc>
      </w:tr>
      <w:tr w:rsidRPr="00D750C9" w:rsidR="00744AB7" w14:paraId="71E967CD" w14:textId="77777777">
        <w:tc>
          <w:tcPr>
            <w:tcW w:w="2245" w:type="dxa"/>
          </w:tcPr>
          <w:p w:rsidRPr="00D750C9" w:rsidR="00744AB7" w:rsidRDefault="00744AB7" w14:paraId="7385FF36"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744AB7" w:rsidRDefault="00744AB7" w14:paraId="769CA16A"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0D3C8AD5" wp14:editId="462D7062">
                  <wp:extent cx="132080" cy="153035"/>
                  <wp:effectExtent l="0" t="0" r="1270" b="0"/>
                  <wp:docPr id="667" name="Picture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bl>
    <w:p w:rsidRPr="00D750C9" w:rsidR="00744AB7" w:rsidP="00744AB7" w:rsidRDefault="00744AB7" w14:paraId="22400CE6" w14:textId="77777777">
      <w:pPr>
        <w:rPr>
          <w:b/>
        </w:rPr>
      </w:pPr>
    </w:p>
    <w:p w:rsidRPr="00D750C9" w:rsidR="00FD08AA" w:rsidP="00FD08AA" w:rsidRDefault="00FD08AA" w14:paraId="57D79F78" w14:textId="77777777">
      <w:pPr>
        <w:pStyle w:val="Nadpis4"/>
      </w:pPr>
      <w:bookmarkStart w:name="_Toc158293037" w:id="387"/>
      <w:bookmarkStart w:name="_Toc232499393" w:id="388"/>
      <w:r w:rsidRPr="00D750C9">
        <w:t>Záložka Partner</w:t>
      </w:r>
      <w:bookmarkEnd w:id="387"/>
      <w:bookmarkEnd w:id="388"/>
    </w:p>
    <w:p w:rsidRPr="00D750C9" w:rsidR="00311A79" w:rsidP="00311A79" w:rsidRDefault="00311A79" w14:paraId="11EF16E8" w14:textId="77777777">
      <w:pPr>
        <w:ind w:firstLine="397"/>
      </w:pPr>
      <w:r w:rsidRPr="00D750C9">
        <w:t>Na úrovni objektu Miestnosť je možné v prípade potreby evidovať partnera „Zamestnanec“, t.j. ktorý zamestnanec má danú Miestnosť pridelenú.</w:t>
      </w:r>
    </w:p>
    <w:p w:rsidRPr="00D750C9" w:rsidR="00311A79" w:rsidP="00311A79" w:rsidRDefault="00311A79" w14:paraId="1C4E838C" w14:textId="77777777">
      <w:pPr>
        <w:ind w:firstLine="397"/>
      </w:pPr>
    </w:p>
    <w:p w:rsidRPr="00D750C9" w:rsidR="00311A79" w:rsidP="00311A79" w:rsidRDefault="00311A79" w14:paraId="0B194D5B" w14:textId="77777777">
      <w:pPr>
        <w:ind w:firstLine="397"/>
      </w:pPr>
      <w:r w:rsidRPr="00D750C9">
        <w:t xml:space="preserve">Kliknutím na ikonu </w:t>
      </w:r>
      <w:r w:rsidRPr="00D750C9">
        <w:rPr>
          <w:noProof/>
        </w:rPr>
        <w:drawing>
          <wp:inline distT="0" distB="0" distL="0" distR="0" wp14:anchorId="492AAAAD" wp14:editId="205DB675">
            <wp:extent cx="227330" cy="127000"/>
            <wp:effectExtent l="0" t="0" r="1270" b="6350"/>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64">
                      <a:extLst>
                        <a:ext uri="{28A0092B-C50C-407E-A947-70E740481C1C}">
                          <a14:useLocalDpi xmlns:a14="http://schemas.microsoft.com/office/drawing/2010/main"/>
                        </a:ext>
                      </a:extLst>
                    </a:blip>
                    <a:srcRect/>
                    <a:stretch>
                      <a:fillRect/>
                    </a:stretch>
                  </pic:blipFill>
                  <pic:spPr bwMode="auto">
                    <a:xfrm>
                      <a:off x="0" y="0"/>
                      <a:ext cx="227330" cy="127000"/>
                    </a:xfrm>
                    <a:prstGeom prst="rect">
                      <a:avLst/>
                    </a:prstGeom>
                    <a:noFill/>
                    <a:ln>
                      <a:noFill/>
                    </a:ln>
                  </pic:spPr>
                </pic:pic>
              </a:graphicData>
            </a:graphic>
          </wp:inline>
        </w:drawing>
      </w:r>
      <w:r w:rsidRPr="00D750C9">
        <w:t xml:space="preserve"> - Priradenie nového partnera je možné zaevidovať rolu obchodného partnera:</w:t>
      </w:r>
    </w:p>
    <w:tbl>
      <w:tblPr>
        <w:tblW w:w="5000" w:type="pct"/>
        <w:tblCellMar>
          <w:left w:w="70" w:type="dxa"/>
          <w:right w:w="70" w:type="dxa"/>
        </w:tblCellMar>
        <w:tblLook w:val="04A0" w:firstRow="1" w:lastRow="0" w:firstColumn="1" w:lastColumn="0" w:noHBand="0" w:noVBand="1"/>
      </w:tblPr>
      <w:tblGrid>
        <w:gridCol w:w="1165"/>
        <w:gridCol w:w="2700"/>
        <w:gridCol w:w="5152"/>
      </w:tblGrid>
      <w:tr w:rsidRPr="00D750C9" w:rsidR="00311A79" w14:paraId="05D58865" w14:textId="77777777">
        <w:trPr>
          <w:trHeight w:val="288"/>
          <w:tblHeader/>
        </w:trPr>
        <w:tc>
          <w:tcPr>
            <w:tcW w:w="646"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311A79" w:rsidRDefault="00311A79" w14:paraId="64B95813"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9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311A79" w:rsidRDefault="00311A79" w14:paraId="3574BDB3"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85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311A79" w:rsidRDefault="00311A79" w14:paraId="5A9E4BF9" w14:textId="77777777">
            <w:pPr>
              <w:spacing w:before="40" w:after="40"/>
              <w:rPr>
                <w:rFonts w:asciiTheme="minorHAnsi" w:hAnsiTheme="minorHAnsi" w:cstheme="minorHAnsi"/>
                <w:b/>
              </w:rPr>
            </w:pPr>
            <w:r w:rsidRPr="00D750C9">
              <w:rPr>
                <w:rFonts w:asciiTheme="minorHAnsi" w:hAnsiTheme="minorHAnsi" w:cstheme="minorHAnsi"/>
                <w:b/>
              </w:rPr>
              <w:t>Vysvetlenie</w:t>
            </w:r>
          </w:p>
        </w:tc>
      </w:tr>
      <w:tr w:rsidRPr="00D750C9" w:rsidR="00311A79" w14:paraId="6F29FBE0" w14:textId="77777777">
        <w:trPr>
          <w:trHeight w:val="288"/>
        </w:trPr>
        <w:tc>
          <w:tcPr>
            <w:tcW w:w="646" w:type="pct"/>
            <w:tcBorders>
              <w:top w:val="single" w:color="auto" w:sz="4" w:space="0"/>
              <w:left w:val="single" w:color="auto" w:sz="4" w:space="0"/>
              <w:bottom w:val="single" w:color="auto" w:sz="4" w:space="0"/>
              <w:right w:val="single" w:color="auto" w:sz="4" w:space="0"/>
            </w:tcBorders>
            <w:hideMark/>
          </w:tcPr>
          <w:p w:rsidRPr="00D750C9" w:rsidR="00311A79" w:rsidRDefault="00311A79" w14:paraId="6BDE449C" w14:textId="77777777">
            <w:pPr>
              <w:jc w:val="left"/>
              <w:rPr>
                <w:rFonts w:eastAsia="Times New Roman" w:cstheme="minorHAnsi"/>
                <w:color w:val="000000"/>
                <w:lang w:eastAsia="sk-SK"/>
              </w:rPr>
            </w:pPr>
            <w:r w:rsidRPr="00D750C9">
              <w:rPr>
                <w:rFonts w:eastAsia="Times New Roman" w:cstheme="minorHAnsi"/>
                <w:color w:val="000000"/>
                <w:lang w:eastAsia="sk-SK"/>
              </w:rPr>
              <w:t>BUP003</w:t>
            </w:r>
          </w:p>
        </w:tc>
        <w:tc>
          <w:tcPr>
            <w:tcW w:w="1497" w:type="pct"/>
            <w:tcBorders>
              <w:top w:val="single" w:color="auto" w:sz="4" w:space="0"/>
              <w:left w:val="nil"/>
              <w:bottom w:val="single" w:color="auto" w:sz="4" w:space="0"/>
              <w:right w:val="single" w:color="auto" w:sz="4" w:space="0"/>
            </w:tcBorders>
            <w:hideMark/>
          </w:tcPr>
          <w:p w:rsidRPr="00D750C9" w:rsidR="00311A79" w:rsidRDefault="00311A79" w14:paraId="48FAFE2C" w14:textId="77777777">
            <w:pPr>
              <w:jc w:val="left"/>
              <w:rPr>
                <w:rFonts w:eastAsia="Times New Roman" w:cstheme="minorHAnsi"/>
                <w:color w:val="000000"/>
                <w:lang w:eastAsia="sk-SK"/>
              </w:rPr>
            </w:pPr>
            <w:r w:rsidRPr="00D750C9">
              <w:rPr>
                <w:rFonts w:eastAsia="Times New Roman" w:cstheme="minorHAnsi"/>
                <w:color w:val="000000"/>
                <w:lang w:eastAsia="sk-SK"/>
              </w:rPr>
              <w:t>Pracovník</w:t>
            </w:r>
          </w:p>
        </w:tc>
        <w:tc>
          <w:tcPr>
            <w:tcW w:w="2857" w:type="pct"/>
            <w:tcBorders>
              <w:top w:val="single" w:color="auto" w:sz="4" w:space="0"/>
              <w:left w:val="nil"/>
              <w:bottom w:val="single" w:color="auto" w:sz="4" w:space="0"/>
              <w:right w:val="single" w:color="auto" w:sz="4" w:space="0"/>
            </w:tcBorders>
          </w:tcPr>
          <w:p w:rsidRPr="00D750C9" w:rsidR="00311A79" w:rsidRDefault="00311A79" w14:paraId="5FF5AE3B" w14:textId="77777777">
            <w:pPr>
              <w:rPr>
                <w:rFonts w:eastAsia="Times New Roman" w:cstheme="minorHAnsi"/>
                <w:color w:val="000000"/>
                <w:lang w:eastAsia="sk-SK"/>
              </w:rPr>
            </w:pPr>
            <w:r w:rsidRPr="00D750C9">
              <w:rPr>
                <w:rFonts w:eastAsia="Times New Roman" w:cstheme="minorHAnsi"/>
                <w:color w:val="000000"/>
                <w:lang w:eastAsia="sk-SK"/>
              </w:rPr>
              <w:t xml:space="preserve">Zamestnanec </w:t>
            </w:r>
          </w:p>
        </w:tc>
      </w:tr>
    </w:tbl>
    <w:p w:rsidRPr="00D750C9" w:rsidR="00311A79" w:rsidP="00311A79" w:rsidRDefault="00311A79" w14:paraId="38B0B68A" w14:textId="77777777"/>
    <w:p w:rsidRPr="00D750C9" w:rsidR="00311A79" w:rsidP="00311A79" w:rsidRDefault="00311A79" w14:paraId="6E5790D7" w14:textId="13978E7A">
      <w:pPr>
        <w:ind w:firstLine="397"/>
      </w:pPr>
      <w:r w:rsidRPr="00D750C9">
        <w:t xml:space="preserve">Po výbere príslušnej role sa zobrazí dialógové okno Hľadanie obch.partnera, pomocou ktorého je možné nájsť konkrétneho obchodného partnera </w:t>
      </w:r>
      <w:r w:rsidRPr="00D750C9" w:rsidR="009E747A">
        <w:t xml:space="preserve">v rámci Účtovného okruhu </w:t>
      </w:r>
      <w:r w:rsidRPr="00D750C9">
        <w:t>(aby bolo možné obchodného partnera priradiť k AO Miestnosť, musí byť založený v IS CES ako obchodný partner s príslušnou rolou):</w:t>
      </w:r>
    </w:p>
    <w:p w:rsidRPr="00D750C9" w:rsidR="00311A79" w:rsidP="00311A79" w:rsidRDefault="00311A79" w14:paraId="305C779A" w14:textId="77777777">
      <w:r w:rsidRPr="00D750C9">
        <w:rPr>
          <w:noProof/>
        </w:rPr>
        <w:drawing>
          <wp:inline distT="0" distB="0" distL="0" distR="0" wp14:anchorId="7FB14FFB" wp14:editId="50563FFA">
            <wp:extent cx="2476627" cy="2705239"/>
            <wp:effectExtent l="0" t="0" r="0" b="0"/>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2"/>
                    <a:stretch>
                      <a:fillRect/>
                    </a:stretch>
                  </pic:blipFill>
                  <pic:spPr>
                    <a:xfrm>
                      <a:off x="0" y="0"/>
                      <a:ext cx="2476627" cy="2705239"/>
                    </a:xfrm>
                    <a:prstGeom prst="rect">
                      <a:avLst/>
                    </a:prstGeom>
                  </pic:spPr>
                </pic:pic>
              </a:graphicData>
            </a:graphic>
          </wp:inline>
        </w:drawing>
      </w:r>
    </w:p>
    <w:p w:rsidRPr="00D750C9" w:rsidR="00311A79" w:rsidP="00311A79" w:rsidRDefault="00311A79" w14:paraId="66650D35" w14:textId="77777777"/>
    <w:p w:rsidRPr="00D750C9" w:rsidR="00311A79" w:rsidP="00311A79" w:rsidRDefault="00A01B8A" w14:paraId="4DB8A848" w14:textId="26DB479E">
      <w:r w:rsidRPr="00D750C9">
        <w:rPr>
          <w:noProof/>
        </w:rPr>
        <w:drawing>
          <wp:inline distT="0" distB="0" distL="0" distR="0" wp14:anchorId="45574AAB" wp14:editId="5F60053A">
            <wp:extent cx="5732145" cy="2315210"/>
            <wp:effectExtent l="0" t="0" r="1905" b="8890"/>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6"/>
                    <a:stretch>
                      <a:fillRect/>
                    </a:stretch>
                  </pic:blipFill>
                  <pic:spPr>
                    <a:xfrm>
                      <a:off x="0" y="0"/>
                      <a:ext cx="5732145" cy="2315210"/>
                    </a:xfrm>
                    <a:prstGeom prst="rect">
                      <a:avLst/>
                    </a:prstGeom>
                  </pic:spPr>
                </pic:pic>
              </a:graphicData>
            </a:graphic>
          </wp:inline>
        </w:drawing>
      </w:r>
    </w:p>
    <w:p w:rsidRPr="00D750C9" w:rsidR="00311A79" w:rsidP="00311A79" w:rsidRDefault="00311A79" w14:paraId="401CBFED" w14:textId="77777777"/>
    <w:p w:rsidRPr="00D750C9" w:rsidR="00311A79" w:rsidP="00311A79" w:rsidRDefault="00311A79" w14:paraId="29FBC4E9" w14:textId="77777777">
      <w:r w:rsidRPr="00D750C9">
        <w:t>Na záložke sa evidujú dáta:</w:t>
      </w:r>
    </w:p>
    <w:tbl>
      <w:tblPr>
        <w:tblStyle w:val="Mriekatabuky"/>
        <w:tblW w:w="9090" w:type="dxa"/>
        <w:tblLayout w:type="fixed"/>
        <w:tblLook w:val="04A0" w:firstRow="1" w:lastRow="0" w:firstColumn="1" w:lastColumn="0" w:noHBand="0" w:noVBand="1"/>
      </w:tblPr>
      <w:tblGrid>
        <w:gridCol w:w="2246"/>
        <w:gridCol w:w="6844"/>
      </w:tblGrid>
      <w:tr w:rsidRPr="00D750C9" w:rsidR="00311A79" w14:paraId="4B701B09"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311A79" w:rsidRDefault="00311A79" w14:paraId="3ABDE201"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311A79" w:rsidRDefault="00311A79" w14:paraId="21942585"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311A79" w14:paraId="4A27A7DE"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311A79" w:rsidRDefault="00311A79" w14:paraId="26C9F932"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311A79" w:rsidRDefault="00311A79" w14:paraId="2D69AD3C"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311A79" w14:paraId="036B5F10"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311A79" w:rsidRDefault="00311A79" w14:paraId="6E5FDE04"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311A79" w:rsidRDefault="00311A79" w14:paraId="6ED52EA5"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FD08AA" w:rsidP="00744AB7" w:rsidRDefault="00FD08AA" w14:paraId="1F608CD2" w14:textId="77777777">
      <w:pPr>
        <w:rPr>
          <w:b/>
        </w:rPr>
      </w:pPr>
    </w:p>
    <w:p w:rsidRPr="00D750C9" w:rsidR="00744AB7" w:rsidP="00744AB7" w:rsidRDefault="00744AB7" w14:paraId="40F43026" w14:textId="77777777">
      <w:pPr>
        <w:pStyle w:val="Nadpis4"/>
      </w:pPr>
      <w:bookmarkStart w:name="_Toc158293038" w:id="389"/>
      <w:bookmarkStart w:name="_Toc232499394" w:id="390"/>
      <w:r w:rsidRPr="00D750C9">
        <w:t>Záložka Vymerania</w:t>
      </w:r>
      <w:bookmarkEnd w:id="389"/>
      <w:bookmarkEnd w:id="390"/>
    </w:p>
    <w:p w:rsidRPr="00D750C9" w:rsidR="00744AB7" w:rsidP="00744AB7" w:rsidRDefault="00744AB7" w14:paraId="72E80408" w14:textId="14DF98F0">
      <w:pPr>
        <w:ind w:firstLine="397"/>
      </w:pPr>
      <w:r w:rsidRPr="00D750C9">
        <w:t xml:space="preserve">Založením objektu </w:t>
      </w:r>
      <w:r w:rsidRPr="00D750C9" w:rsidR="00705BF7">
        <w:t>Miestnosť</w:t>
      </w:r>
      <w:r w:rsidRPr="00D750C9">
        <w:t xml:space="preserve"> na základe predlohy sa od Hlavného správcu objektu vykopírujú všetky zaevidované vymerania objektu </w:t>
      </w:r>
      <w:r w:rsidRPr="00D750C9" w:rsidR="00705BF7">
        <w:t>Miestnosť</w:t>
      </w:r>
      <w:r w:rsidRPr="00D750C9">
        <w:t xml:space="preserve">. Vymeranie Z098 – Celková plocha spol.priestoru </w:t>
      </w:r>
      <w:r w:rsidRPr="00D750C9" w:rsidR="00705BF7">
        <w:t xml:space="preserve">alebo Z097 </w:t>
      </w:r>
      <w:r w:rsidRPr="00D750C9" w:rsidR="006C773A">
        <w:rPr>
          <w:rFonts w:cs="Arial"/>
        </w:rPr>
        <w:t>- Celková plocha miestnosti bytu</w:t>
      </w:r>
      <w:r w:rsidRPr="00D750C9" w:rsidR="006C773A">
        <w:t xml:space="preserve"> </w:t>
      </w:r>
      <w:r w:rsidRPr="00D750C9">
        <w:t>nesmie Podriadený správca meniť, pretože za tento údaj zodpovedá Hlavný správca. Ostatné vymerania upraví/prepíše Podriadený správca podľa svojho aktuálneho stavu.</w:t>
      </w:r>
    </w:p>
    <w:p w:rsidRPr="00D750C9" w:rsidR="00744AB7" w:rsidP="00744AB7" w:rsidRDefault="00BF7F67" w14:paraId="49EFAC21" w14:textId="5D37912F">
      <w:r w:rsidRPr="00D750C9">
        <w:rPr>
          <w:noProof/>
        </w:rPr>
        <w:drawing>
          <wp:inline distT="0" distB="0" distL="0" distR="0" wp14:anchorId="37C9A399" wp14:editId="04201FD3">
            <wp:extent cx="5732145" cy="1407795"/>
            <wp:effectExtent l="0" t="0" r="1905" b="1905"/>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5732145" cy="1407795"/>
                    </a:xfrm>
                    <a:prstGeom prst="rect">
                      <a:avLst/>
                    </a:prstGeom>
                  </pic:spPr>
                </pic:pic>
              </a:graphicData>
            </a:graphic>
          </wp:inline>
        </w:drawing>
      </w:r>
    </w:p>
    <w:p w:rsidRPr="00D750C9" w:rsidR="00744AB7" w:rsidP="00744AB7" w:rsidRDefault="00744AB7" w14:paraId="0AAB4655" w14:textId="77777777"/>
    <w:p w:rsidRPr="00D750C9" w:rsidR="00744AB7" w:rsidP="00744AB7" w:rsidRDefault="00744AB7" w14:paraId="67B5E446"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744AB7" w14:paraId="7FFF6B64" w14:textId="77777777">
        <w:trPr>
          <w:tblHeader/>
        </w:trPr>
        <w:tc>
          <w:tcPr>
            <w:tcW w:w="2245" w:type="dxa"/>
            <w:shd w:val="clear" w:color="auto" w:fill="D9D9D9" w:themeFill="background1" w:themeFillShade="D9"/>
          </w:tcPr>
          <w:p w:rsidRPr="00D750C9" w:rsidR="00744AB7" w:rsidRDefault="00744AB7" w14:paraId="48033083"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744AB7" w:rsidRDefault="00744AB7" w14:paraId="3D68FEB0"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744AB7" w14:paraId="15F3BB14" w14:textId="77777777">
        <w:tc>
          <w:tcPr>
            <w:tcW w:w="2245" w:type="dxa"/>
          </w:tcPr>
          <w:p w:rsidRPr="00D750C9" w:rsidR="00744AB7" w:rsidRDefault="00744AB7" w14:paraId="04C7EA25"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744AB7" w:rsidRDefault="00744AB7" w14:paraId="046E4903"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744AB7" w14:paraId="0130B769" w14:textId="77777777">
        <w:tc>
          <w:tcPr>
            <w:tcW w:w="2245" w:type="dxa"/>
          </w:tcPr>
          <w:p w:rsidRPr="00D750C9" w:rsidR="00744AB7" w:rsidRDefault="00744AB7" w14:paraId="425CB094"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744AB7" w:rsidRDefault="00744AB7" w14:paraId="78EEEE16" w14:textId="77777777">
            <w:pPr>
              <w:spacing w:before="40" w:after="40"/>
              <w:ind w:left="0"/>
              <w:rPr>
                <w:rFonts w:asciiTheme="minorHAnsi" w:hAnsiTheme="minorHAnsi" w:cstheme="minorHAnsi"/>
              </w:rPr>
            </w:pPr>
            <w:r w:rsidRPr="00D750C9">
              <w:rPr>
                <w:rFonts w:cs="Arial"/>
              </w:rPr>
              <w:t>Text vymerania</w:t>
            </w:r>
          </w:p>
        </w:tc>
      </w:tr>
      <w:tr w:rsidRPr="00D750C9" w:rsidR="00744AB7" w14:paraId="6E676EBB" w14:textId="77777777">
        <w:tc>
          <w:tcPr>
            <w:tcW w:w="2245" w:type="dxa"/>
          </w:tcPr>
          <w:p w:rsidRPr="00D750C9" w:rsidR="00744AB7" w:rsidRDefault="00744AB7" w14:paraId="44F8DC89"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744AB7" w:rsidRDefault="00744AB7" w14:paraId="1A313FC0"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744AB7" w14:paraId="28B19AB0" w14:textId="77777777">
        <w:tc>
          <w:tcPr>
            <w:tcW w:w="2245" w:type="dxa"/>
          </w:tcPr>
          <w:p w:rsidRPr="00D750C9" w:rsidR="00744AB7" w:rsidRDefault="00744AB7" w14:paraId="110FEECD"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744AB7" w:rsidRDefault="00744AB7" w14:paraId="2B48F37C"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744AB7" w14:paraId="58A2676E" w14:textId="77777777">
        <w:tc>
          <w:tcPr>
            <w:tcW w:w="2245" w:type="dxa"/>
          </w:tcPr>
          <w:p w:rsidRPr="00D750C9" w:rsidR="00744AB7" w:rsidRDefault="00744AB7" w14:paraId="40882615"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744AB7" w:rsidRDefault="00744AB7" w14:paraId="4229CCCB"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744AB7" w14:paraId="6578C358" w14:textId="77777777">
        <w:tc>
          <w:tcPr>
            <w:tcW w:w="2245" w:type="dxa"/>
          </w:tcPr>
          <w:p w:rsidRPr="00D750C9" w:rsidR="00744AB7" w:rsidRDefault="00744AB7" w14:paraId="6966BF13"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744AB7" w:rsidRDefault="00B86089" w14:paraId="25BD2D1F" w14:textId="11FF80E6">
            <w:pPr>
              <w:spacing w:before="40" w:after="40"/>
              <w:ind w:left="0"/>
              <w:rPr>
                <w:rFonts w:asciiTheme="minorHAnsi" w:hAnsiTheme="minorHAnsi" w:cstheme="minorHAnsi"/>
              </w:rPr>
            </w:pPr>
            <w:r w:rsidRPr="00D750C9">
              <w:rPr>
                <w:rFonts w:cs="Arial"/>
              </w:rPr>
              <w:t>Zobrazí sa zakliknutý príznak v prípade, že dané vymeranie existuje aj v podriadenom objekte a je práve načítané zo všetkých podriadených vymeraní</w:t>
            </w:r>
          </w:p>
        </w:tc>
      </w:tr>
      <w:tr w:rsidRPr="00D750C9" w:rsidR="00744AB7" w14:paraId="7E38FBF0" w14:textId="77777777">
        <w:tc>
          <w:tcPr>
            <w:tcW w:w="2245" w:type="dxa"/>
          </w:tcPr>
          <w:p w:rsidRPr="00D750C9" w:rsidR="00744AB7" w:rsidRDefault="00744AB7" w14:paraId="64EAF2F0"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744AB7" w:rsidRDefault="00744AB7" w14:paraId="2476D794"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744AB7" w14:paraId="144917D2" w14:textId="77777777">
        <w:tc>
          <w:tcPr>
            <w:tcW w:w="2245" w:type="dxa"/>
          </w:tcPr>
          <w:p w:rsidRPr="00D750C9" w:rsidR="00744AB7" w:rsidRDefault="00744AB7" w14:paraId="6B2628B6"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744AB7" w:rsidRDefault="00744AB7" w14:paraId="31F4B824"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744AB7" w14:paraId="64C7089F" w14:textId="77777777">
        <w:tc>
          <w:tcPr>
            <w:tcW w:w="2245" w:type="dxa"/>
          </w:tcPr>
          <w:p w:rsidRPr="00D750C9" w:rsidR="00744AB7" w:rsidRDefault="00744AB7" w14:paraId="5323857D"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744AB7" w:rsidRDefault="00744AB7" w14:paraId="14C50114"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744AB7" w14:paraId="7AA5370C" w14:textId="77777777">
        <w:tc>
          <w:tcPr>
            <w:tcW w:w="2245" w:type="dxa"/>
          </w:tcPr>
          <w:p w:rsidRPr="00D750C9" w:rsidR="00744AB7" w:rsidRDefault="00744AB7" w14:paraId="42A2A9FB" w14:textId="77777777">
            <w:pPr>
              <w:spacing w:before="40" w:after="40"/>
              <w:ind w:left="0"/>
              <w:jc w:val="left"/>
              <w:rPr>
                <w:rFonts w:cs="Arial"/>
                <w:b/>
              </w:rPr>
            </w:pPr>
            <w:r w:rsidRPr="00D750C9">
              <w:rPr>
                <w:rFonts w:cs="Arial"/>
                <w:b/>
              </w:rPr>
              <w:t>Mimo</w:t>
            </w:r>
          </w:p>
        </w:tc>
        <w:tc>
          <w:tcPr>
            <w:tcW w:w="6840" w:type="dxa"/>
          </w:tcPr>
          <w:p w:rsidRPr="00D750C9" w:rsidR="00744AB7" w:rsidRDefault="00744AB7" w14:paraId="755FE370" w14:textId="41E39B15">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3FFCEAE3" wp14:editId="64CBECBD">
                  <wp:extent cx="114306" cy="107956"/>
                  <wp:effectExtent l="0" t="0" r="0" b="6350"/>
                  <wp:docPr id="670" name="Picture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w:t>
            </w:r>
            <w:r w:rsidRPr="00D750C9" w:rsidR="00387377">
              <w:rPr>
                <w:rFonts w:cs="Arial"/>
              </w:rPr>
              <w:t>Miestnosť</w:t>
            </w:r>
          </w:p>
        </w:tc>
      </w:tr>
      <w:tr w:rsidRPr="00D750C9" w:rsidR="00744AB7" w14:paraId="1759ECE4" w14:textId="77777777">
        <w:tc>
          <w:tcPr>
            <w:tcW w:w="2245" w:type="dxa"/>
          </w:tcPr>
          <w:p w:rsidRPr="00D750C9" w:rsidR="00744AB7" w:rsidRDefault="00744AB7" w14:paraId="2F3DAED6" w14:textId="77777777">
            <w:pPr>
              <w:spacing w:before="40" w:after="40"/>
              <w:ind w:left="0"/>
              <w:jc w:val="left"/>
              <w:rPr>
                <w:rFonts w:cs="Arial"/>
                <w:b/>
              </w:rPr>
            </w:pPr>
            <w:r w:rsidRPr="00D750C9">
              <w:rPr>
                <w:rFonts w:cs="Arial"/>
                <w:b/>
              </w:rPr>
              <w:t>Manuálne</w:t>
            </w:r>
          </w:p>
        </w:tc>
        <w:tc>
          <w:tcPr>
            <w:tcW w:w="6840" w:type="dxa"/>
          </w:tcPr>
          <w:p w:rsidRPr="00D750C9" w:rsidR="00744AB7" w:rsidRDefault="00744AB7" w14:paraId="6C691BBC"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744AB7" w:rsidP="00744AB7" w:rsidRDefault="00744AB7" w14:paraId="6FE1A863" w14:textId="77777777"/>
    <w:p w:rsidRPr="00D750C9" w:rsidR="00744AB7" w:rsidP="00744AB7" w:rsidRDefault="00744AB7" w14:paraId="3F05DBB2" w14:textId="77777777">
      <w:r w:rsidRPr="00D750C9">
        <w:tab/>
      </w:r>
      <w:r w:rsidRPr="00D750C9">
        <w:t>Ak dôjde v čase k zmene hodnoty vymerania u Podriadeného správcu, zadá sa do ďalšieho voľného riadka  ten istý druh vymerania s novým dátumom platnosti. Pôvodné vymeranie sa automaticky ukončí.</w:t>
      </w:r>
    </w:p>
    <w:p w:rsidRPr="00D750C9" w:rsidR="00744AB7" w:rsidP="00744AB7" w:rsidRDefault="00744AB7" w14:paraId="5ECA0DB6" w14:textId="77777777"/>
    <w:p w:rsidRPr="00D750C9" w:rsidR="00744AB7" w:rsidP="00744AB7" w:rsidRDefault="00744AB7" w14:paraId="087CD4FD" w14:textId="77777777">
      <w:pPr>
        <w:pStyle w:val="Nadpis4"/>
      </w:pPr>
      <w:bookmarkStart w:name="_Toc158293039" w:id="391"/>
      <w:bookmarkStart w:name="_Toc232499395" w:id="392"/>
      <w:r w:rsidRPr="00D750C9">
        <w:t>Záložka Využitie</w:t>
      </w:r>
      <w:bookmarkEnd w:id="391"/>
      <w:bookmarkEnd w:id="392"/>
    </w:p>
    <w:p w:rsidRPr="00D750C9" w:rsidR="00744AB7" w:rsidP="00744AB7" w:rsidRDefault="00744AB7" w14:paraId="3803A788" w14:textId="6E712BC0">
      <w:pPr>
        <w:ind w:firstLine="397"/>
        <w:rPr>
          <w:u w:val="single"/>
        </w:rPr>
      </w:pPr>
      <w:r w:rsidRPr="00D750C9">
        <w:t xml:space="preserve">Záložka slúži na prepojenie architektonického objektu </w:t>
      </w:r>
      <w:r w:rsidRPr="00D750C9" w:rsidR="00382B58">
        <w:t>Miestnosť</w:t>
      </w:r>
      <w:r w:rsidRPr="00D750C9">
        <w:t xml:space="preserve"> s objektami využitia typu Nájomný objekt v prípade, že je daný architektonický objekt predmetom prenájmu/užívania externým odberateľom. Najskôr sa musí založiť architektonický objekt, následne sa založí Nájomný objekt. V kmeňovej karte Nájomného objektu sa zadefinuje prepojenie na architektonický objekt. </w:t>
      </w:r>
      <w:r w:rsidRPr="00D750C9">
        <w:rPr>
          <w:u w:val="single"/>
        </w:rPr>
        <w:t>Po zadefinovaní prepojenia v kmeňovej karte Nájomného objektu je možné zobraziť prepojenie objektov aj v kmeňovej karte architektonického objektu.</w:t>
      </w:r>
    </w:p>
    <w:p w:rsidRPr="00D750C9" w:rsidR="00744AB7" w:rsidP="00744AB7" w:rsidRDefault="00744AB7" w14:paraId="7F3EDA07" w14:textId="77777777"/>
    <w:p w:rsidRPr="00D750C9" w:rsidR="00744AB7" w:rsidP="00744AB7" w:rsidRDefault="00744AB7" w14:paraId="293F45A4" w14:textId="77777777">
      <w:pPr>
        <w:pStyle w:val="Nadpis4"/>
      </w:pPr>
      <w:bookmarkStart w:name="_Toc158293040" w:id="393"/>
      <w:bookmarkStart w:name="_Toc232499396" w:id="394"/>
      <w:r w:rsidRPr="00D750C9">
        <w:t>Uloženie objektu a aktualizácia vymeraní</w:t>
      </w:r>
      <w:bookmarkEnd w:id="393"/>
      <w:bookmarkEnd w:id="394"/>
    </w:p>
    <w:p w:rsidRPr="00D750C9" w:rsidR="00744AB7" w:rsidP="00744AB7" w:rsidRDefault="00744AB7" w14:paraId="7B5F6B3B" w14:textId="77777777">
      <w:pPr>
        <w:ind w:firstLine="397"/>
      </w:pPr>
      <w:r w:rsidRPr="00D750C9">
        <w:t xml:space="preserve">Pred uložením architektonického objektu kliknúť na ikonu </w:t>
      </w:r>
      <w:r w:rsidRPr="00D750C9">
        <w:rPr>
          <w:noProof/>
        </w:rPr>
        <w:drawing>
          <wp:inline distT="0" distB="0" distL="0" distR="0" wp14:anchorId="7E460C89" wp14:editId="605BE9F7">
            <wp:extent cx="133357" cy="139707"/>
            <wp:effectExtent l="0" t="0" r="0" b="0"/>
            <wp:docPr id="671" name="Picture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412B8EDC" wp14:editId="3F145780">
            <wp:extent cx="114306" cy="114306"/>
            <wp:effectExtent l="0" t="0" r="0" b="0"/>
            <wp:docPr id="672" name="Pictur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744AB7" w:rsidP="00744AB7" w:rsidRDefault="00744AB7" w14:paraId="16A1C1A7" w14:textId="77777777">
      <w:pPr>
        <w:ind w:firstLine="397"/>
      </w:pPr>
      <w:r w:rsidRPr="00D750C9">
        <w:t>Systém následne zobrazí dialógové okno s informáciou, aké iné objekty sú vplyvom zadaného vymerania na objekte Strecha ovplyvnené. Ovplyvnenými objektami sú nadradené objekty v rámci hierarchie architektonických objektov ale aj priradené objekty využitia:</w:t>
      </w:r>
    </w:p>
    <w:p w:rsidRPr="00D750C9" w:rsidR="00744AB7" w:rsidP="00744AB7" w:rsidRDefault="00CA43E4" w14:paraId="568EEA06" w14:textId="626E56F9">
      <w:r w:rsidRPr="00D750C9">
        <w:rPr>
          <w:noProof/>
        </w:rPr>
        <w:drawing>
          <wp:inline distT="0" distB="0" distL="0" distR="0" wp14:anchorId="3E0B87B1" wp14:editId="5B61728E">
            <wp:extent cx="5473981" cy="3245017"/>
            <wp:effectExtent l="0" t="0" r="0" b="0"/>
            <wp:docPr id="534" name="Picture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8"/>
                    <a:stretch>
                      <a:fillRect/>
                    </a:stretch>
                  </pic:blipFill>
                  <pic:spPr>
                    <a:xfrm>
                      <a:off x="0" y="0"/>
                      <a:ext cx="5473981" cy="3245017"/>
                    </a:xfrm>
                    <a:prstGeom prst="rect">
                      <a:avLst/>
                    </a:prstGeom>
                  </pic:spPr>
                </pic:pic>
              </a:graphicData>
            </a:graphic>
          </wp:inline>
        </w:drawing>
      </w:r>
    </w:p>
    <w:p w:rsidRPr="00D750C9" w:rsidR="00744AB7" w:rsidP="00744AB7" w:rsidRDefault="00744AB7" w14:paraId="43B4D786" w14:textId="77777777"/>
    <w:p w:rsidRPr="00D750C9" w:rsidR="00744AB7" w:rsidP="00744AB7" w:rsidRDefault="00744AB7" w14:paraId="0BBD0660" w14:textId="77777777">
      <w:pPr>
        <w:ind w:firstLine="397"/>
        <w:rPr>
          <w:noProof/>
        </w:rPr>
      </w:pPr>
      <w:r w:rsidRPr="00D750C9">
        <w:t>Po potvrdení aktualizácie pomocou ikony</w:t>
      </w:r>
      <w:r w:rsidRPr="00D750C9">
        <w:rPr>
          <w:noProof/>
        </w:rPr>
        <w:t xml:space="preserve"> </w:t>
      </w:r>
      <w:r w:rsidRPr="00D750C9">
        <w:rPr>
          <w:noProof/>
        </w:rPr>
        <w:drawing>
          <wp:inline distT="0" distB="0" distL="0" distR="0" wp14:anchorId="60AC9E68" wp14:editId="5945EAD3">
            <wp:extent cx="927148" cy="114306"/>
            <wp:effectExtent l="0" t="0" r="6350" b="0"/>
            <wp:docPr id="674" name="Pictur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927148" cy="114306"/>
                    </a:xfrm>
                    <a:prstGeom prst="rect">
                      <a:avLst/>
                    </a:prstGeom>
                  </pic:spPr>
                </pic:pic>
              </a:graphicData>
            </a:graphic>
          </wp:inline>
        </w:drawing>
      </w:r>
      <w:r w:rsidRPr="00D750C9">
        <w:rPr>
          <w:noProof/>
        </w:rPr>
        <w:t xml:space="preserve"> sa v spodnej časti obrazovky zobrazí hlásenie:</w:t>
      </w:r>
    </w:p>
    <w:p w:rsidRPr="00D750C9" w:rsidR="00744AB7" w:rsidP="00744AB7" w:rsidRDefault="00CA1AF3" w14:paraId="6DAA4A6B" w14:textId="4268FE0A">
      <w:pPr>
        <w:tabs>
          <w:tab w:val="left" w:pos="2235"/>
        </w:tabs>
      </w:pPr>
      <w:r w:rsidRPr="00D750C9">
        <w:rPr>
          <w:noProof/>
        </w:rPr>
        <w:drawing>
          <wp:inline distT="0" distB="0" distL="0" distR="0" wp14:anchorId="50E69761" wp14:editId="2E8B53A2">
            <wp:extent cx="5732145" cy="661035"/>
            <wp:effectExtent l="0" t="0" r="1905" b="5715"/>
            <wp:docPr id="537" name="Pictur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9"/>
                    <a:stretch>
                      <a:fillRect/>
                    </a:stretch>
                  </pic:blipFill>
                  <pic:spPr>
                    <a:xfrm>
                      <a:off x="0" y="0"/>
                      <a:ext cx="5732145" cy="661035"/>
                    </a:xfrm>
                    <a:prstGeom prst="rect">
                      <a:avLst/>
                    </a:prstGeom>
                  </pic:spPr>
                </pic:pic>
              </a:graphicData>
            </a:graphic>
          </wp:inline>
        </w:drawing>
      </w:r>
    </w:p>
    <w:p w:rsidRPr="00D750C9" w:rsidR="00744AB7" w:rsidP="00744AB7" w:rsidRDefault="00744AB7" w14:paraId="38F5D7E4" w14:textId="77777777">
      <w:pPr>
        <w:ind w:firstLine="397"/>
      </w:pPr>
    </w:p>
    <w:p w:rsidRPr="00D750C9" w:rsidR="00BE1CD2" w:rsidP="00BE1CD2" w:rsidRDefault="00BE1CD2" w14:paraId="31B0D8AA" w14:textId="0CB5407D">
      <w:pPr>
        <w:ind w:firstLine="397"/>
      </w:pPr>
      <w:r w:rsidRPr="00D750C9">
        <w:t xml:space="preserve">V prípade, že je architektonický objekt prepojený na objekt využitia, dopad zmeny vymerania na architektonickom objekte je popísaný v kapitole </w:t>
      </w:r>
      <w:r w:rsidRPr="00D750C9">
        <w:fldChar w:fldCharType="begin"/>
      </w:r>
      <w:r w:rsidRPr="00D750C9">
        <w:instrText xml:space="preserve"> REF _Ref121868787 \r \h </w:instrText>
      </w:r>
      <w:r w:rsidRPr="00D750C9">
        <w:fldChar w:fldCharType="separate"/>
      </w:r>
      <w:r w:rsidRPr="00D750C9">
        <w:t>7.2</w:t>
      </w:r>
      <w:r w:rsidRPr="00D750C9">
        <w:fldChar w:fldCharType="end"/>
      </w:r>
      <w:r w:rsidRPr="00D750C9">
        <w:t xml:space="preserve"> </w:t>
      </w:r>
      <w:r w:rsidRPr="00D750C9">
        <w:fldChar w:fldCharType="begin"/>
      </w:r>
      <w:r w:rsidRPr="00D750C9">
        <w:instrText xml:space="preserve"> REF _Ref121868787 \h </w:instrText>
      </w:r>
      <w:r w:rsidRPr="00D750C9">
        <w:fldChar w:fldCharType="separate"/>
      </w:r>
      <w:r w:rsidRPr="00D750C9">
        <w:t>Zásoba práce – aktualizácia prepojených objektov</w:t>
      </w:r>
      <w:r w:rsidRPr="00D750C9">
        <w:fldChar w:fldCharType="end"/>
      </w:r>
      <w:r w:rsidRPr="00D750C9">
        <w:t>.</w:t>
      </w:r>
    </w:p>
    <w:p w:rsidRPr="00D750C9" w:rsidR="00744AB7" w:rsidP="00744AB7" w:rsidRDefault="00744AB7" w14:paraId="193D21A8" w14:textId="77777777">
      <w:pPr>
        <w:ind w:firstLine="397"/>
      </w:pPr>
    </w:p>
    <w:p w:rsidRPr="00D750C9" w:rsidR="00744AB7" w:rsidP="00744AB7" w:rsidRDefault="00744AB7" w14:paraId="5940E0F4" w14:textId="77777777">
      <w:pPr>
        <w:ind w:firstLine="397"/>
        <w:rPr>
          <w:noProof/>
        </w:rPr>
      </w:pPr>
      <w:r w:rsidRPr="00D750C9">
        <w:t>V dolnej časti obrazovky sa zobrazí hlásenie:</w:t>
      </w:r>
      <w:r w:rsidRPr="00D750C9">
        <w:rPr>
          <w:noProof/>
        </w:rPr>
        <w:t xml:space="preserve"> </w:t>
      </w:r>
    </w:p>
    <w:p w:rsidRPr="00D750C9" w:rsidR="00744AB7" w:rsidP="00744AB7" w:rsidRDefault="00744AB7" w14:paraId="2902CFF3" w14:textId="2B23B956">
      <w:r w:rsidRPr="00D750C9">
        <w:rPr>
          <w:noProof/>
        </w:rPr>
        <w:t xml:space="preserve"> </w:t>
      </w:r>
      <w:r w:rsidRPr="00D750C9" w:rsidR="00CA1AF3">
        <w:rPr>
          <w:noProof/>
        </w:rPr>
        <w:drawing>
          <wp:inline distT="0" distB="0" distL="0" distR="0" wp14:anchorId="1489DC0E" wp14:editId="07CBC754">
            <wp:extent cx="2984653" cy="127007"/>
            <wp:effectExtent l="0" t="0" r="6350" b="6350"/>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0"/>
                    <a:stretch>
                      <a:fillRect/>
                    </a:stretch>
                  </pic:blipFill>
                  <pic:spPr>
                    <a:xfrm>
                      <a:off x="0" y="0"/>
                      <a:ext cx="2984653" cy="127007"/>
                    </a:xfrm>
                    <a:prstGeom prst="rect">
                      <a:avLst/>
                    </a:prstGeom>
                  </pic:spPr>
                </pic:pic>
              </a:graphicData>
            </a:graphic>
          </wp:inline>
        </w:drawing>
      </w:r>
    </w:p>
    <w:p w:rsidRPr="00D750C9" w:rsidR="0070416B" w:rsidP="0070416B" w:rsidRDefault="0070416B" w14:paraId="267BBBB8" w14:textId="77777777"/>
    <w:p w:rsidRPr="00D750C9" w:rsidR="0070416B" w:rsidP="00716935" w:rsidRDefault="0070416B" w14:paraId="79160CC1" w14:textId="16C72D12">
      <w:pPr>
        <w:pStyle w:val="Nadpis2"/>
      </w:pPr>
      <w:bookmarkStart w:name="_Toc158293041" w:id="395"/>
      <w:bookmarkStart w:name="_Toc232499397" w:id="396"/>
      <w:r w:rsidRPr="00D750C9">
        <w:t>Časť priestoru</w:t>
      </w:r>
      <w:r w:rsidRPr="00D750C9" w:rsidR="002F0C5D">
        <w:t xml:space="preserve"> – architektonický objekt</w:t>
      </w:r>
      <w:bookmarkEnd w:id="395"/>
      <w:bookmarkEnd w:id="396"/>
    </w:p>
    <w:p w:rsidRPr="00D750C9" w:rsidR="008B0C95" w:rsidP="008B0C95" w:rsidRDefault="008B0C95" w14:paraId="2CBB5744" w14:textId="77777777">
      <w:pPr>
        <w:ind w:firstLine="397"/>
      </w:pPr>
      <w:r w:rsidRPr="00D750C9">
        <w:t xml:space="preserve">AO Časť priestoru sa hierarchicky nachádza pod AO Miestnosť. Až po založení AO Miestnosť sa </w:t>
      </w:r>
      <w:r w:rsidRPr="00D750C9">
        <w:rPr>
          <w:rFonts w:cstheme="minorHAnsi"/>
        </w:rPr>
        <w:t>môže pristúpiť k samotnému založeniu AO Časť priestoru – aktivita M16.PA.S.00000. Spracovanie – časť priestoru.</w:t>
      </w:r>
    </w:p>
    <w:p w:rsidRPr="00D750C9" w:rsidR="008B0C95" w:rsidP="002F340F" w:rsidRDefault="008B0C95" w14:paraId="7A912167" w14:textId="77777777">
      <w:pPr>
        <w:ind w:firstLine="397"/>
      </w:pPr>
    </w:p>
    <w:p w:rsidRPr="00D750C9" w:rsidR="00297C3B" w:rsidP="002F340F" w:rsidRDefault="00297C3B" w14:paraId="4C8E99CA" w14:textId="1081F03B">
      <w:pPr>
        <w:ind w:firstLine="397"/>
      </w:pPr>
      <w:r w:rsidRPr="00D750C9">
        <w:t xml:space="preserve">AO Časť priestoru </w:t>
      </w:r>
      <w:r w:rsidRPr="00D750C9" w:rsidR="005E2DB5">
        <w:t>sa využíva na</w:t>
      </w:r>
      <w:r w:rsidRPr="00D750C9">
        <w:t xml:space="preserve"> detailnejšie rozčlenenie AO Miestnosť</w:t>
      </w:r>
      <w:r w:rsidRPr="00D750C9" w:rsidR="00297640">
        <w:t xml:space="preserve"> s</w:t>
      </w:r>
      <w:r w:rsidRPr="00D750C9" w:rsidR="003E3EA5">
        <w:t xml:space="preserve"> funkciami v intervale 201 až 203. K jednotlivým funkciám AO Miestnosť je možné založiť </w:t>
      </w:r>
      <w:r w:rsidRPr="00D750C9" w:rsidR="00FD2B16">
        <w:t>podriadený</w:t>
      </w:r>
      <w:r w:rsidRPr="00D750C9" w:rsidR="005A63A6">
        <w:t xml:space="preserve"> AO Časť priestoru iba s preddefinovanými</w:t>
      </w:r>
      <w:r w:rsidRPr="00D750C9" w:rsidR="002F340F">
        <w:t xml:space="preserve"> funkci</w:t>
      </w:r>
      <w:r w:rsidRPr="00D750C9" w:rsidR="005A63A6">
        <w:t>ami</w:t>
      </w:r>
      <w:r w:rsidRPr="00D750C9" w:rsidR="002F340F">
        <w:t xml:space="preserve"> AO Časť priestoru:</w:t>
      </w:r>
    </w:p>
    <w:tbl>
      <w:tblPr>
        <w:tblW w:w="91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1255"/>
        <w:gridCol w:w="1890"/>
        <w:gridCol w:w="1530"/>
        <w:gridCol w:w="1890"/>
        <w:gridCol w:w="2610"/>
      </w:tblGrid>
      <w:tr w:rsidRPr="00D750C9" w:rsidR="009C35DB" w:rsidTr="00326DCB" w14:paraId="36AEBAD2" w14:textId="263E90C0">
        <w:trPr>
          <w:cantSplit/>
          <w:trHeight w:val="584"/>
          <w:tblHeader/>
        </w:trPr>
        <w:tc>
          <w:tcPr>
            <w:tcW w:w="1255" w:type="dxa"/>
            <w:shd w:val="clear" w:color="000000" w:fill="D9D9D9"/>
            <w:hideMark/>
          </w:tcPr>
          <w:p w:rsidRPr="00D750C9" w:rsidR="009C35DB" w:rsidP="002F340F" w:rsidRDefault="009C35DB" w14:paraId="35D1CA34" w14:textId="68DDAAE6">
            <w:pPr>
              <w:jc w:val="left"/>
              <w:rPr>
                <w:rFonts w:eastAsia="Times New Roman" w:cs="Calibri"/>
                <w:b/>
                <w:bCs/>
                <w:color w:val="000000"/>
                <w:lang w:eastAsia="sk-SK"/>
              </w:rPr>
            </w:pPr>
            <w:r w:rsidRPr="00D750C9">
              <w:rPr>
                <w:rFonts w:eastAsia="Times New Roman" w:cs="Calibri"/>
                <w:b/>
                <w:bCs/>
                <w:color w:val="000000"/>
                <w:lang w:eastAsia="sk-SK"/>
              </w:rPr>
              <w:t>Funkcia AO Miestnosť</w:t>
            </w:r>
          </w:p>
        </w:tc>
        <w:tc>
          <w:tcPr>
            <w:tcW w:w="1890" w:type="dxa"/>
            <w:shd w:val="clear" w:color="000000" w:fill="D9D9D9"/>
          </w:tcPr>
          <w:p w:rsidRPr="00D750C9" w:rsidR="009C35DB" w:rsidP="002F340F" w:rsidRDefault="009C35DB" w14:paraId="4C470289" w14:textId="19766CFF">
            <w:pPr>
              <w:jc w:val="left"/>
              <w:rPr>
                <w:rFonts w:eastAsia="Times New Roman" w:cs="Calibri"/>
                <w:b/>
                <w:bCs/>
                <w:color w:val="000000"/>
                <w:lang w:eastAsia="sk-SK"/>
              </w:rPr>
            </w:pPr>
            <w:r w:rsidRPr="00D750C9">
              <w:rPr>
                <w:rFonts w:eastAsia="Times New Roman" w:cs="Calibri"/>
                <w:b/>
                <w:bCs/>
                <w:color w:val="000000"/>
                <w:lang w:eastAsia="sk-SK"/>
              </w:rPr>
              <w:t>Označenie funkcie AO Miestnosť</w:t>
            </w:r>
          </w:p>
        </w:tc>
        <w:tc>
          <w:tcPr>
            <w:tcW w:w="1530" w:type="dxa"/>
            <w:shd w:val="clear" w:color="000000" w:fill="D9D9D9"/>
            <w:hideMark/>
          </w:tcPr>
          <w:p w:rsidRPr="00D750C9" w:rsidR="009C35DB" w:rsidP="002F340F" w:rsidRDefault="009C35DB" w14:paraId="5B390CD9" w14:textId="502DB4D8">
            <w:pPr>
              <w:jc w:val="left"/>
              <w:rPr>
                <w:rFonts w:eastAsia="Times New Roman" w:cs="Calibri"/>
                <w:b/>
                <w:bCs/>
                <w:color w:val="000000"/>
                <w:lang w:eastAsia="sk-SK"/>
              </w:rPr>
            </w:pPr>
            <w:r w:rsidRPr="00D750C9">
              <w:rPr>
                <w:rFonts w:eastAsia="Times New Roman" w:cs="Calibri"/>
                <w:b/>
                <w:bCs/>
                <w:color w:val="000000"/>
                <w:lang w:eastAsia="sk-SK"/>
              </w:rPr>
              <w:t>Funkcia AO Časť priestoru</w:t>
            </w:r>
          </w:p>
        </w:tc>
        <w:tc>
          <w:tcPr>
            <w:tcW w:w="1890" w:type="dxa"/>
            <w:shd w:val="clear" w:color="000000" w:fill="D9D9D9"/>
          </w:tcPr>
          <w:p w:rsidRPr="00D750C9" w:rsidR="009C35DB" w:rsidP="002F340F" w:rsidRDefault="009C35DB" w14:paraId="1006AF4E" w14:textId="2E18100D">
            <w:pPr>
              <w:jc w:val="left"/>
              <w:rPr>
                <w:rFonts w:eastAsia="Times New Roman" w:cs="Calibri"/>
                <w:b/>
                <w:bCs/>
                <w:color w:val="000000"/>
                <w:lang w:eastAsia="sk-SK"/>
              </w:rPr>
            </w:pPr>
            <w:r w:rsidRPr="00D750C9">
              <w:rPr>
                <w:rFonts w:eastAsia="Times New Roman" w:cs="Calibri"/>
                <w:b/>
                <w:bCs/>
                <w:color w:val="000000"/>
                <w:lang w:eastAsia="sk-SK"/>
              </w:rPr>
              <w:t>Označenie funkcie AO Časť priestoru</w:t>
            </w:r>
          </w:p>
        </w:tc>
        <w:tc>
          <w:tcPr>
            <w:tcW w:w="2610" w:type="dxa"/>
            <w:shd w:val="clear" w:color="auto" w:fill="D9D9D9" w:themeFill="background1" w:themeFillShade="D9"/>
          </w:tcPr>
          <w:p w:rsidRPr="00D750C9" w:rsidR="009C35DB" w:rsidP="002F340F" w:rsidRDefault="009C35DB" w14:paraId="4943CA59" w14:textId="390D7F15">
            <w:pPr>
              <w:jc w:val="left"/>
              <w:rPr>
                <w:rFonts w:eastAsia="Times New Roman" w:cs="Calibri"/>
                <w:b/>
                <w:bCs/>
                <w:color w:val="000000"/>
                <w:lang w:eastAsia="sk-SK"/>
              </w:rPr>
            </w:pPr>
            <w:r w:rsidRPr="00D750C9">
              <w:rPr>
                <w:rFonts w:eastAsia="Times New Roman" w:cs="Calibri"/>
                <w:b/>
                <w:bCs/>
                <w:color w:val="000000"/>
                <w:lang w:eastAsia="sk-SK"/>
              </w:rPr>
              <w:t>Vysvetlenie</w:t>
            </w:r>
          </w:p>
        </w:tc>
      </w:tr>
      <w:tr w:rsidRPr="00D750C9" w:rsidR="009C35DB" w:rsidTr="00326DCB" w14:paraId="29F7F624" w14:textId="7DFC2CC5">
        <w:trPr>
          <w:trHeight w:val="290"/>
        </w:trPr>
        <w:tc>
          <w:tcPr>
            <w:tcW w:w="1255" w:type="dxa"/>
            <w:vMerge w:val="restart"/>
            <w:noWrap/>
            <w:hideMark/>
          </w:tcPr>
          <w:p w:rsidRPr="00D750C9" w:rsidR="009C35DB" w:rsidP="0061414C" w:rsidRDefault="009C35DB" w14:paraId="6BE99C0D" w14:textId="01D7DACF">
            <w:pPr>
              <w:jc w:val="left"/>
              <w:rPr>
                <w:rFonts w:eastAsia="Times New Roman" w:cs="Calibri"/>
                <w:color w:val="000000"/>
                <w:lang w:eastAsia="sk-SK"/>
              </w:rPr>
            </w:pPr>
            <w:r w:rsidRPr="00D750C9">
              <w:rPr>
                <w:rFonts w:eastAsia="Times New Roman" w:cs="Calibri"/>
                <w:color w:val="000000"/>
                <w:lang w:eastAsia="sk-SK"/>
              </w:rPr>
              <w:t>201</w:t>
            </w:r>
          </w:p>
        </w:tc>
        <w:tc>
          <w:tcPr>
            <w:tcW w:w="1890" w:type="dxa"/>
            <w:vMerge w:val="restart"/>
            <w:hideMark/>
          </w:tcPr>
          <w:p w:rsidRPr="00D750C9" w:rsidR="009C35DB" w:rsidP="0061414C" w:rsidRDefault="009C35DB" w14:paraId="7C148359" w14:textId="6D9EAF32">
            <w:pPr>
              <w:jc w:val="left"/>
              <w:rPr>
                <w:rFonts w:eastAsia="Times New Roman" w:cs="Calibri"/>
                <w:color w:val="000000"/>
                <w:lang w:eastAsia="sk-SK"/>
              </w:rPr>
            </w:pPr>
            <w:r w:rsidRPr="00D750C9">
              <w:rPr>
                <w:rFonts w:eastAsia="Times New Roman" w:cs="Calibri"/>
                <w:color w:val="000000"/>
                <w:lang w:eastAsia="sk-SK"/>
              </w:rPr>
              <w:t>Priestor na parkovanie</w:t>
            </w:r>
          </w:p>
        </w:tc>
        <w:tc>
          <w:tcPr>
            <w:tcW w:w="1530" w:type="dxa"/>
            <w:noWrap/>
            <w:hideMark/>
          </w:tcPr>
          <w:p w:rsidRPr="00D750C9" w:rsidR="009C35DB" w:rsidP="0061414C" w:rsidRDefault="009C35DB" w14:paraId="39FFEB70" w14:textId="156A6097">
            <w:pPr>
              <w:jc w:val="left"/>
              <w:rPr>
                <w:rFonts w:eastAsia="Times New Roman" w:cs="Calibri"/>
                <w:color w:val="000000"/>
                <w:lang w:eastAsia="sk-SK"/>
              </w:rPr>
            </w:pPr>
            <w:r w:rsidRPr="00D750C9">
              <w:rPr>
                <w:rFonts w:eastAsia="Times New Roman" w:cs="Calibri"/>
                <w:color w:val="000000"/>
                <w:lang w:eastAsia="sk-SK"/>
              </w:rPr>
              <w:t>1</w:t>
            </w:r>
          </w:p>
        </w:tc>
        <w:tc>
          <w:tcPr>
            <w:tcW w:w="1890" w:type="dxa"/>
          </w:tcPr>
          <w:p w:rsidRPr="00D750C9" w:rsidR="009C35DB" w:rsidP="0061414C" w:rsidRDefault="009C35DB" w14:paraId="5250B8C7" w14:textId="113136C5">
            <w:pPr>
              <w:jc w:val="left"/>
              <w:rPr>
                <w:rFonts w:eastAsia="Times New Roman" w:cs="Calibri"/>
                <w:color w:val="000000"/>
                <w:lang w:eastAsia="sk-SK"/>
              </w:rPr>
            </w:pPr>
            <w:r w:rsidRPr="00D750C9">
              <w:t>Parkovacie miesto</w:t>
            </w:r>
          </w:p>
        </w:tc>
        <w:tc>
          <w:tcPr>
            <w:tcW w:w="2610" w:type="dxa"/>
          </w:tcPr>
          <w:p w:rsidRPr="00D750C9" w:rsidR="009C35DB" w:rsidP="0061414C" w:rsidRDefault="009C35DB" w14:paraId="4E4E8B95" w14:textId="38A904AE">
            <w:pPr>
              <w:jc w:val="left"/>
            </w:pPr>
            <w:r w:rsidRPr="00D750C9">
              <w:t>Jeden AO Časť priestoru reprezentuje práve jedno parkovacie miesto</w:t>
            </w:r>
            <w:r w:rsidRPr="00D750C9" w:rsidR="00F5210D">
              <w:t>.</w:t>
            </w:r>
          </w:p>
        </w:tc>
      </w:tr>
      <w:tr w:rsidRPr="00D750C9" w:rsidR="009C35DB" w:rsidTr="00326DCB" w14:paraId="03B36D07" w14:textId="71108ACA">
        <w:trPr>
          <w:trHeight w:val="290"/>
        </w:trPr>
        <w:tc>
          <w:tcPr>
            <w:tcW w:w="1255" w:type="dxa"/>
            <w:vMerge/>
            <w:noWrap/>
          </w:tcPr>
          <w:p w:rsidRPr="00D750C9" w:rsidR="009C35DB" w:rsidP="0061414C" w:rsidRDefault="009C35DB" w14:paraId="0356EB3E" w14:textId="77777777">
            <w:pPr>
              <w:jc w:val="left"/>
              <w:rPr>
                <w:rFonts w:eastAsia="Times New Roman" w:cs="Calibri"/>
                <w:color w:val="000000"/>
                <w:lang w:eastAsia="sk-SK"/>
              </w:rPr>
            </w:pPr>
          </w:p>
        </w:tc>
        <w:tc>
          <w:tcPr>
            <w:tcW w:w="1890" w:type="dxa"/>
            <w:vMerge/>
          </w:tcPr>
          <w:p w:rsidRPr="00D750C9" w:rsidR="009C35DB" w:rsidP="0061414C" w:rsidRDefault="009C35DB" w14:paraId="388B6312" w14:textId="77777777">
            <w:pPr>
              <w:jc w:val="left"/>
              <w:rPr>
                <w:rFonts w:eastAsia="Times New Roman" w:cs="Calibri"/>
                <w:color w:val="000000"/>
                <w:lang w:eastAsia="sk-SK"/>
              </w:rPr>
            </w:pPr>
          </w:p>
        </w:tc>
        <w:tc>
          <w:tcPr>
            <w:tcW w:w="1530" w:type="dxa"/>
            <w:noWrap/>
          </w:tcPr>
          <w:p w:rsidRPr="00D750C9" w:rsidR="009C35DB" w:rsidP="0061414C" w:rsidRDefault="009C35DB" w14:paraId="56647032" w14:textId="2D08396E">
            <w:pPr>
              <w:jc w:val="left"/>
              <w:rPr>
                <w:rFonts w:eastAsia="Times New Roman" w:cs="Calibri"/>
                <w:color w:val="000000"/>
                <w:lang w:eastAsia="sk-SK"/>
              </w:rPr>
            </w:pPr>
            <w:r w:rsidRPr="00D750C9">
              <w:rPr>
                <w:rFonts w:eastAsia="Times New Roman" w:cs="Calibri"/>
                <w:color w:val="000000"/>
                <w:lang w:eastAsia="sk-SK"/>
              </w:rPr>
              <w:t>4</w:t>
            </w:r>
          </w:p>
        </w:tc>
        <w:tc>
          <w:tcPr>
            <w:tcW w:w="1890" w:type="dxa"/>
          </w:tcPr>
          <w:p w:rsidRPr="00D750C9" w:rsidR="009C35DB" w:rsidP="0061414C" w:rsidRDefault="009C35DB" w14:paraId="66311304" w14:textId="676200DC">
            <w:pPr>
              <w:jc w:val="left"/>
              <w:rPr>
                <w:rFonts w:eastAsia="Times New Roman" w:cs="Calibri"/>
                <w:color w:val="000000"/>
                <w:lang w:eastAsia="sk-SK"/>
              </w:rPr>
            </w:pPr>
            <w:r w:rsidRPr="00D750C9">
              <w:t>Komunikačný priestor</w:t>
            </w:r>
          </w:p>
        </w:tc>
        <w:tc>
          <w:tcPr>
            <w:tcW w:w="2610" w:type="dxa"/>
          </w:tcPr>
          <w:p w:rsidRPr="00D750C9" w:rsidR="009C35DB" w:rsidP="0061414C" w:rsidRDefault="00F5210D" w14:paraId="22A95947" w14:textId="57B19589">
            <w:pPr>
              <w:jc w:val="left"/>
            </w:pPr>
            <w:r w:rsidRPr="00D750C9">
              <w:t xml:space="preserve">Pre všetky komunikačné priestory/príjazdové cesty </w:t>
            </w:r>
            <w:r w:rsidRPr="00D750C9" w:rsidR="00776511">
              <w:t xml:space="preserve">v rámci daného AO Miestnosť </w:t>
            </w:r>
            <w:r w:rsidRPr="00D750C9">
              <w:t>stačí založiť iba jeden AO Časť priestoru</w:t>
            </w:r>
            <w:r w:rsidRPr="00D750C9" w:rsidR="00776511">
              <w:t>.</w:t>
            </w:r>
          </w:p>
        </w:tc>
      </w:tr>
      <w:tr w:rsidRPr="00D750C9" w:rsidR="009C35DB" w:rsidTr="00326DCB" w14:paraId="594AFED3" w14:textId="4F1B9ACD">
        <w:trPr>
          <w:trHeight w:val="290"/>
        </w:trPr>
        <w:tc>
          <w:tcPr>
            <w:tcW w:w="1255" w:type="dxa"/>
            <w:noWrap/>
            <w:hideMark/>
          </w:tcPr>
          <w:p w:rsidRPr="00D750C9" w:rsidR="009C35DB" w:rsidP="0061414C" w:rsidRDefault="009C35DB" w14:paraId="28AA7D60" w14:textId="460DF4B1">
            <w:pPr>
              <w:jc w:val="left"/>
              <w:rPr>
                <w:rFonts w:eastAsia="Times New Roman" w:cs="Calibri"/>
                <w:color w:val="000000"/>
                <w:lang w:eastAsia="sk-SK"/>
              </w:rPr>
            </w:pPr>
            <w:r w:rsidRPr="00D750C9">
              <w:rPr>
                <w:rFonts w:eastAsia="Times New Roman" w:cs="Calibri"/>
                <w:color w:val="000000"/>
                <w:lang w:eastAsia="sk-SK"/>
              </w:rPr>
              <w:t>202</w:t>
            </w:r>
          </w:p>
        </w:tc>
        <w:tc>
          <w:tcPr>
            <w:tcW w:w="1890" w:type="dxa"/>
            <w:hideMark/>
          </w:tcPr>
          <w:p w:rsidRPr="00D750C9" w:rsidR="009C35DB" w:rsidP="0061414C" w:rsidRDefault="009C35DB" w14:paraId="2F988B7E" w14:textId="2A0C3283">
            <w:pPr>
              <w:jc w:val="left"/>
              <w:rPr>
                <w:rFonts w:eastAsia="Times New Roman" w:cs="Calibri"/>
                <w:color w:val="000000"/>
                <w:lang w:eastAsia="sk-SK"/>
              </w:rPr>
            </w:pPr>
            <w:r w:rsidRPr="00D750C9">
              <w:rPr>
                <w:rFonts w:eastAsia="Times New Roman" w:cs="Calibri"/>
                <w:color w:val="000000"/>
                <w:lang w:eastAsia="sk-SK"/>
              </w:rPr>
              <w:t>Skladový priestor (so sam.LV)</w:t>
            </w:r>
          </w:p>
        </w:tc>
        <w:tc>
          <w:tcPr>
            <w:tcW w:w="1530" w:type="dxa"/>
            <w:noWrap/>
            <w:hideMark/>
          </w:tcPr>
          <w:p w:rsidRPr="00D750C9" w:rsidR="009C35DB" w:rsidP="0061414C" w:rsidRDefault="009C35DB" w14:paraId="0A2C1C6C" w14:textId="2F8FE9C2">
            <w:pPr>
              <w:jc w:val="left"/>
              <w:rPr>
                <w:rFonts w:eastAsia="Times New Roman" w:cs="Calibri"/>
                <w:color w:val="000000"/>
                <w:lang w:eastAsia="sk-SK"/>
              </w:rPr>
            </w:pPr>
            <w:r w:rsidRPr="00D750C9">
              <w:rPr>
                <w:rFonts w:eastAsia="Times New Roman" w:cs="Calibri"/>
                <w:color w:val="000000"/>
                <w:lang w:eastAsia="sk-SK"/>
              </w:rPr>
              <w:t>2</w:t>
            </w:r>
          </w:p>
        </w:tc>
        <w:tc>
          <w:tcPr>
            <w:tcW w:w="1890" w:type="dxa"/>
          </w:tcPr>
          <w:p w:rsidRPr="00D750C9" w:rsidR="009C35DB" w:rsidP="0061414C" w:rsidRDefault="009C35DB" w14:paraId="3A8B7564" w14:textId="200072B4">
            <w:pPr>
              <w:jc w:val="left"/>
              <w:rPr>
                <w:rFonts w:eastAsia="Times New Roman" w:cs="Calibri"/>
                <w:color w:val="000000"/>
                <w:lang w:eastAsia="sk-SK"/>
              </w:rPr>
            </w:pPr>
            <w:r w:rsidRPr="00D750C9">
              <w:t>Skladový priestor</w:t>
            </w:r>
          </w:p>
        </w:tc>
        <w:tc>
          <w:tcPr>
            <w:tcW w:w="2610" w:type="dxa"/>
          </w:tcPr>
          <w:p w:rsidRPr="00D750C9" w:rsidR="009C35DB" w:rsidP="0061414C" w:rsidRDefault="00776511" w14:paraId="710E8AAE" w14:textId="35D65126">
            <w:pPr>
              <w:jc w:val="left"/>
            </w:pPr>
            <w:r w:rsidRPr="00D750C9">
              <w:t>Jeden AO Časť priestoru reprezentuje práve jeden skladový priestor so samostatným LV.</w:t>
            </w:r>
          </w:p>
        </w:tc>
      </w:tr>
      <w:tr w:rsidRPr="00D750C9" w:rsidR="009C35DB" w:rsidTr="00326DCB" w14:paraId="7E14310E" w14:textId="491DD245">
        <w:trPr>
          <w:trHeight w:val="290"/>
        </w:trPr>
        <w:tc>
          <w:tcPr>
            <w:tcW w:w="1255" w:type="dxa"/>
            <w:noWrap/>
            <w:hideMark/>
          </w:tcPr>
          <w:p w:rsidRPr="00D750C9" w:rsidR="009C35DB" w:rsidP="0061414C" w:rsidRDefault="009C35DB" w14:paraId="2D1EC935" w14:textId="1767A424">
            <w:pPr>
              <w:jc w:val="left"/>
              <w:rPr>
                <w:rFonts w:eastAsia="Times New Roman" w:cs="Calibri"/>
                <w:color w:val="000000"/>
                <w:lang w:eastAsia="sk-SK"/>
              </w:rPr>
            </w:pPr>
            <w:r w:rsidRPr="00D750C9">
              <w:rPr>
                <w:rFonts w:eastAsia="Times New Roman" w:cs="Calibri"/>
                <w:color w:val="000000"/>
                <w:lang w:eastAsia="sk-SK"/>
              </w:rPr>
              <w:t>203</w:t>
            </w:r>
          </w:p>
        </w:tc>
        <w:tc>
          <w:tcPr>
            <w:tcW w:w="1890" w:type="dxa"/>
            <w:hideMark/>
          </w:tcPr>
          <w:p w:rsidRPr="00D750C9" w:rsidR="009C35DB" w:rsidP="0061414C" w:rsidRDefault="009C35DB" w14:paraId="1119C6F4" w14:textId="13BEC62C">
            <w:pPr>
              <w:jc w:val="left"/>
              <w:rPr>
                <w:rFonts w:eastAsia="Times New Roman" w:cs="Calibri"/>
                <w:color w:val="000000"/>
                <w:lang w:eastAsia="sk-SK"/>
              </w:rPr>
            </w:pPr>
            <w:r w:rsidRPr="00D750C9">
              <w:rPr>
                <w:rFonts w:eastAsia="Times New Roman" w:cs="Calibri"/>
                <w:color w:val="000000"/>
                <w:lang w:eastAsia="sk-SK"/>
              </w:rPr>
              <w:t>Garážové stojiská (so sam.LV)</w:t>
            </w:r>
          </w:p>
        </w:tc>
        <w:tc>
          <w:tcPr>
            <w:tcW w:w="1530" w:type="dxa"/>
            <w:noWrap/>
            <w:hideMark/>
          </w:tcPr>
          <w:p w:rsidRPr="00D750C9" w:rsidR="009C35DB" w:rsidP="0061414C" w:rsidRDefault="009C35DB" w14:paraId="24F24A2C" w14:textId="3F07852D">
            <w:pPr>
              <w:jc w:val="left"/>
              <w:rPr>
                <w:rFonts w:eastAsia="Times New Roman" w:cs="Calibri"/>
                <w:color w:val="000000"/>
                <w:lang w:eastAsia="sk-SK"/>
              </w:rPr>
            </w:pPr>
            <w:r w:rsidRPr="00D750C9">
              <w:rPr>
                <w:rFonts w:eastAsia="Times New Roman" w:cs="Calibri"/>
                <w:color w:val="000000"/>
                <w:lang w:eastAsia="sk-SK"/>
              </w:rPr>
              <w:t>3</w:t>
            </w:r>
          </w:p>
        </w:tc>
        <w:tc>
          <w:tcPr>
            <w:tcW w:w="1890" w:type="dxa"/>
          </w:tcPr>
          <w:p w:rsidRPr="00D750C9" w:rsidR="009C35DB" w:rsidP="0061414C" w:rsidRDefault="009C35DB" w14:paraId="73361C73" w14:textId="5310C188">
            <w:pPr>
              <w:jc w:val="left"/>
              <w:rPr>
                <w:rFonts w:eastAsia="Times New Roman" w:cs="Calibri"/>
                <w:color w:val="000000"/>
                <w:lang w:eastAsia="sk-SK"/>
              </w:rPr>
            </w:pPr>
            <w:r w:rsidRPr="00D750C9">
              <w:t>Garážové stojisko</w:t>
            </w:r>
          </w:p>
        </w:tc>
        <w:tc>
          <w:tcPr>
            <w:tcW w:w="2610" w:type="dxa"/>
          </w:tcPr>
          <w:p w:rsidRPr="00D750C9" w:rsidR="009C35DB" w:rsidP="0061414C" w:rsidRDefault="00776511" w14:paraId="18187045" w14:textId="4A7145EA">
            <w:pPr>
              <w:jc w:val="left"/>
            </w:pPr>
            <w:r w:rsidRPr="00D750C9">
              <w:t>Jeden AO Časť priestoru reprezentuje práve</w:t>
            </w:r>
            <w:r w:rsidRPr="00D750C9" w:rsidR="00326DCB">
              <w:t xml:space="preserve"> jedno garážové stojisko so samostatným LV.</w:t>
            </w:r>
          </w:p>
        </w:tc>
      </w:tr>
    </w:tbl>
    <w:p w:rsidRPr="00D750C9" w:rsidR="00AD25E5" w:rsidP="0070416B" w:rsidRDefault="00AD25E5" w14:paraId="49E3473E" w14:textId="77777777"/>
    <w:p w:rsidRPr="00D750C9" w:rsidR="00B57C5C" w:rsidP="00B57C5C" w:rsidRDefault="00B57C5C" w14:paraId="04559E04" w14:textId="4AEFFAD2">
      <w:pPr>
        <w:spacing w:before="60" w:after="60"/>
        <w:ind w:firstLine="397"/>
        <w:rPr>
          <w:rFonts w:eastAsia="Times New Roman" w:cs="Arial"/>
          <w:szCs w:val="20"/>
          <w:lang w:eastAsia="cs-CZ"/>
        </w:rPr>
      </w:pPr>
      <w:r w:rsidRPr="00D750C9">
        <w:rPr>
          <w:rFonts w:cs="Arial"/>
          <w:bCs/>
          <w:szCs w:val="20"/>
        </w:rPr>
        <w:t>Číslovanie AO Časť priestoru</w:t>
      </w:r>
      <w:r w:rsidRPr="00D750C9">
        <w:rPr>
          <w:rFonts w:eastAsia="Times New Roman" w:cs="Arial"/>
          <w:szCs w:val="20"/>
          <w:lang w:eastAsia="cs-CZ"/>
        </w:rPr>
        <w:t xml:space="preserve"> je alfanumerické, interné, sekvenčné, vzostupné a jedinečné v rámci daného AO Budova. </w:t>
      </w:r>
      <w:r w:rsidRPr="00D750C9">
        <w:rPr>
          <w:rFonts w:cstheme="minorHAnsi"/>
        </w:rPr>
        <w:t>Používa sa reťazec od S001 do S999.</w:t>
      </w:r>
    </w:p>
    <w:p w:rsidRPr="00D750C9" w:rsidR="00482FF2" w:rsidP="0070416B" w:rsidRDefault="00482FF2" w14:paraId="572BAAD7" w14:textId="77777777"/>
    <w:p w:rsidRPr="00D750C9" w:rsidR="00CA1DCB" w:rsidP="00CA1DCB" w:rsidRDefault="00CA1DCB" w14:paraId="4068D680" w14:textId="77777777">
      <w:pPr>
        <w:ind w:firstLine="397"/>
      </w:pPr>
      <w:r w:rsidRPr="00D750C9">
        <w:t xml:space="preserve">Používateľ spustí transakciu </w:t>
      </w:r>
      <w:r w:rsidRPr="00D750C9">
        <w:rPr>
          <w:b/>
        </w:rPr>
        <w:t xml:space="preserve">REBDAO </w:t>
      </w:r>
      <w:r w:rsidRPr="00D750C9">
        <w:rPr>
          <w:bCs/>
        </w:rPr>
        <w:t>– „Spr</w:t>
      </w:r>
      <w:r w:rsidRPr="00D750C9">
        <w:t>acovanie architektonického objektu“ priamym vyvolaním v príkazovom poli alebo cez Užívateľské menu SAP:</w:t>
      </w:r>
    </w:p>
    <w:p w:rsidRPr="00D750C9" w:rsidR="00CA1DCB" w:rsidP="00CA1DCB" w:rsidRDefault="00CA1DCB" w14:paraId="10F9B09D" w14:textId="77777777">
      <w:r w:rsidRPr="00D750C9">
        <w:t>Správa nehnuteľností → Kmeňové dáta  → Kmeňové dáta architektúry → REBDAO - Spracovanie architektonického objektu</w:t>
      </w:r>
    </w:p>
    <w:p w:rsidRPr="00D750C9" w:rsidR="00CA1DCB" w:rsidP="00CA1DCB" w:rsidRDefault="00CA1DCB" w14:paraId="55F92EC8" w14:textId="77777777">
      <w:r w:rsidRPr="00D750C9">
        <w:rPr>
          <w:noProof/>
        </w:rPr>
        <w:drawing>
          <wp:inline distT="0" distB="0" distL="0" distR="0" wp14:anchorId="62C7A322" wp14:editId="3CABA820">
            <wp:extent cx="3790950" cy="1143000"/>
            <wp:effectExtent l="0" t="0" r="0" b="0"/>
            <wp:docPr id="549" name="Pictur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a:ext>
                      </a:extLst>
                    </a:blip>
                    <a:srcRect/>
                    <a:stretch/>
                  </pic:blipFill>
                  <pic:spPr bwMode="auto">
                    <a:xfrm>
                      <a:off x="0" y="0"/>
                      <a:ext cx="3791146" cy="11430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CA1DCB" w:rsidP="00CA1DCB" w:rsidRDefault="00CA1DCB" w14:paraId="53848DE4" w14:textId="77777777"/>
    <w:p w:rsidRPr="00D750C9" w:rsidR="00CA1DCB" w:rsidP="00CA1DCB" w:rsidRDefault="00CA1DCB" w14:paraId="1F443880" w14:textId="77777777">
      <w:r w:rsidRPr="00D750C9">
        <w:t>Zobrazí sa vstupná obrazovka:</w:t>
      </w:r>
    </w:p>
    <w:p w:rsidRPr="00D750C9" w:rsidR="00CA1DCB" w:rsidP="00CA1DCB" w:rsidRDefault="00CA1DCB" w14:paraId="173843B8" w14:textId="77777777">
      <w:r w:rsidRPr="00D750C9">
        <w:rPr>
          <w:noProof/>
        </w:rPr>
        <w:drawing>
          <wp:inline distT="0" distB="0" distL="0" distR="0" wp14:anchorId="2D38A4D5" wp14:editId="71184223">
            <wp:extent cx="3791145" cy="1390721"/>
            <wp:effectExtent l="0" t="0" r="0" b="0"/>
            <wp:docPr id="550" name="Pict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91145" cy="1390721"/>
                    </a:xfrm>
                    <a:prstGeom prst="rect">
                      <a:avLst/>
                    </a:prstGeom>
                  </pic:spPr>
                </pic:pic>
              </a:graphicData>
            </a:graphic>
          </wp:inline>
        </w:drawing>
      </w:r>
    </w:p>
    <w:p w:rsidRPr="00D750C9" w:rsidR="00CA1DCB" w:rsidP="00CA1DCB" w:rsidRDefault="00CA1DCB" w14:paraId="648AACAE" w14:textId="77777777"/>
    <w:p w:rsidRPr="00D750C9" w:rsidR="00CA1DCB" w:rsidP="00CA1DCB" w:rsidRDefault="00CA1DCB" w14:paraId="370F69F3" w14:textId="77777777">
      <w:r w:rsidRPr="00D750C9">
        <w:t xml:space="preserve">Zakliknúť možnosť </w:t>
      </w:r>
      <w:r w:rsidRPr="00D750C9">
        <w:rPr>
          <w:b/>
        </w:rPr>
        <w:t>Priama voľba objektu</w:t>
      </w:r>
      <w:r w:rsidRPr="00D750C9">
        <w:t xml:space="preserve"> a kliknúť na ikonu </w:t>
      </w:r>
      <w:r w:rsidRPr="00D750C9">
        <w:rPr>
          <w:noProof/>
        </w:rPr>
        <w:drawing>
          <wp:inline distT="0" distB="0" distL="0" distR="0" wp14:anchorId="4AAE32D9" wp14:editId="17E18BAC">
            <wp:extent cx="107956" cy="120656"/>
            <wp:effectExtent l="0" t="0" r="6350" b="0"/>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 objektu.</w:t>
      </w:r>
    </w:p>
    <w:p w:rsidRPr="00D750C9" w:rsidR="00CA1DCB" w:rsidP="00CA1DCB" w:rsidRDefault="00CA1DCB" w14:paraId="656067D7" w14:textId="77777777"/>
    <w:p w:rsidRPr="00D750C9" w:rsidR="00CA1DCB" w:rsidP="00CA1DCB" w:rsidRDefault="00CA1DCB" w14:paraId="3E7C97C5" w14:textId="77777777">
      <w:pPr>
        <w:rPr>
          <w:i/>
        </w:rPr>
      </w:pPr>
      <w:r w:rsidRPr="00D750C9">
        <w:t>Zobrazí sa obrazovka:</w:t>
      </w:r>
    </w:p>
    <w:p w:rsidRPr="00D750C9" w:rsidR="00CA1DCB" w:rsidP="00CA1DCB" w:rsidRDefault="004761D8" w14:paraId="4CD73349" w14:textId="22941668">
      <w:r w:rsidRPr="00D750C9">
        <w:rPr>
          <w:noProof/>
        </w:rPr>
        <w:drawing>
          <wp:inline distT="0" distB="0" distL="0" distR="0" wp14:anchorId="262C56FE" wp14:editId="0E12257E">
            <wp:extent cx="2489328" cy="1181161"/>
            <wp:effectExtent l="0" t="0" r="6350" b="0"/>
            <wp:docPr id="592" name="Picture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1"/>
                    <a:stretch>
                      <a:fillRect/>
                    </a:stretch>
                  </pic:blipFill>
                  <pic:spPr>
                    <a:xfrm>
                      <a:off x="0" y="0"/>
                      <a:ext cx="2489328" cy="1181161"/>
                    </a:xfrm>
                    <a:prstGeom prst="rect">
                      <a:avLst/>
                    </a:prstGeom>
                  </pic:spPr>
                </pic:pic>
              </a:graphicData>
            </a:graphic>
          </wp:inline>
        </w:drawing>
      </w:r>
    </w:p>
    <w:p w:rsidRPr="00D750C9" w:rsidR="00CA1DCB" w:rsidP="00CA1DCB" w:rsidRDefault="00CA1DCB" w14:paraId="76D765BC" w14:textId="77777777"/>
    <w:p w:rsidRPr="00D750C9" w:rsidR="00CA1DCB" w:rsidP="00CA1DCB" w:rsidRDefault="00CA1DCB" w14:paraId="4066E4EB"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CA1DCB" w14:paraId="28CB66F5" w14:textId="77777777">
        <w:trPr>
          <w:tblHeader/>
        </w:trPr>
        <w:tc>
          <w:tcPr>
            <w:tcW w:w="2154" w:type="dxa"/>
            <w:shd w:val="clear" w:color="auto" w:fill="D9D9D9" w:themeFill="background1" w:themeFillShade="D9"/>
          </w:tcPr>
          <w:p w:rsidRPr="00D750C9" w:rsidR="00CA1DCB" w:rsidRDefault="00CA1DCB" w14:paraId="4668DC85"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CA1DCB" w:rsidRDefault="00CA1DCB" w14:paraId="3FE0A94B" w14:textId="77777777">
            <w:pPr>
              <w:spacing w:before="40" w:after="40"/>
              <w:ind w:left="6" w:hanging="6"/>
              <w:rPr>
                <w:rFonts w:cs="Arial"/>
                <w:b/>
              </w:rPr>
            </w:pPr>
            <w:r w:rsidRPr="00D750C9">
              <w:rPr>
                <w:rFonts w:cs="Arial"/>
                <w:b/>
              </w:rPr>
              <w:t>Popis</w:t>
            </w:r>
          </w:p>
        </w:tc>
      </w:tr>
      <w:tr w:rsidRPr="00D750C9" w:rsidR="00CA1DCB" w14:paraId="47297ED9" w14:textId="77777777">
        <w:tc>
          <w:tcPr>
            <w:tcW w:w="2154" w:type="dxa"/>
          </w:tcPr>
          <w:p w:rsidRPr="00D750C9" w:rsidR="00CA1DCB" w:rsidRDefault="00CA1DCB" w14:paraId="1E398E23" w14:textId="77777777">
            <w:pPr>
              <w:spacing w:before="40" w:after="40"/>
              <w:ind w:left="0"/>
              <w:jc w:val="left"/>
              <w:rPr>
                <w:rFonts w:cs="Arial"/>
                <w:b/>
              </w:rPr>
            </w:pPr>
            <w:r w:rsidRPr="00D750C9">
              <w:rPr>
                <w:rFonts w:cs="Arial"/>
                <w:b/>
              </w:rPr>
              <w:t>Typ archit.objektu</w:t>
            </w:r>
          </w:p>
        </w:tc>
        <w:tc>
          <w:tcPr>
            <w:tcW w:w="6931" w:type="dxa"/>
          </w:tcPr>
          <w:p w:rsidRPr="00D750C9" w:rsidR="00CA1DCB" w:rsidRDefault="00CA1DCB" w14:paraId="210E92FC" w14:textId="50BE2E5E">
            <w:pPr>
              <w:spacing w:before="40" w:after="40"/>
              <w:ind w:left="6" w:hanging="6"/>
              <w:rPr>
                <w:rFonts w:cs="Arial"/>
              </w:rPr>
            </w:pPr>
            <w:r w:rsidRPr="00D750C9">
              <w:rPr>
                <w:rFonts w:cs="Arial"/>
              </w:rPr>
              <w:t>Typ architektonického objektu, ktorý sa zakladá, v tomto prípade 0</w:t>
            </w:r>
            <w:r w:rsidRPr="00D750C9" w:rsidR="004761D8">
              <w:rPr>
                <w:rFonts w:cs="Arial"/>
              </w:rPr>
              <w:t>7PS</w:t>
            </w:r>
            <w:r w:rsidRPr="00D750C9">
              <w:rPr>
                <w:rFonts w:cs="Arial"/>
              </w:rPr>
              <w:t xml:space="preserve"> – </w:t>
            </w:r>
            <w:r w:rsidRPr="00D750C9" w:rsidR="004761D8">
              <w:rPr>
                <w:rFonts w:cs="Arial"/>
              </w:rPr>
              <w:t>Časť priestoru</w:t>
            </w:r>
          </w:p>
        </w:tc>
      </w:tr>
      <w:tr w:rsidRPr="00D750C9" w:rsidR="00CA1DCB" w14:paraId="67165AD6" w14:textId="77777777">
        <w:tc>
          <w:tcPr>
            <w:tcW w:w="2154" w:type="dxa"/>
          </w:tcPr>
          <w:p w:rsidRPr="00D750C9" w:rsidR="00CA1DCB" w:rsidRDefault="00CA1DCB" w14:paraId="1DF4389B" w14:textId="77777777">
            <w:pPr>
              <w:spacing w:before="40" w:after="40"/>
              <w:ind w:left="0"/>
              <w:jc w:val="left"/>
              <w:rPr>
                <w:rFonts w:cs="Arial"/>
                <w:b/>
              </w:rPr>
            </w:pPr>
            <w:r w:rsidRPr="00D750C9">
              <w:rPr>
                <w:rFonts w:cs="Arial"/>
                <w:b/>
              </w:rPr>
              <w:t>Číslo arch. Objektu</w:t>
            </w:r>
          </w:p>
        </w:tc>
        <w:tc>
          <w:tcPr>
            <w:tcW w:w="6931" w:type="dxa"/>
          </w:tcPr>
          <w:p w:rsidRPr="00D750C9" w:rsidR="00CA1DCB" w:rsidRDefault="00CA1DCB" w14:paraId="3D2C49C2" w14:textId="77777777">
            <w:pPr>
              <w:spacing w:before="40" w:after="40"/>
              <w:ind w:left="6" w:hanging="6"/>
              <w:rPr>
                <w:rFonts w:cs="Arial"/>
              </w:rPr>
            </w:pPr>
            <w:r w:rsidRPr="00D750C9">
              <w:rPr>
                <w:rFonts w:cs="Arial"/>
              </w:rPr>
              <w:t>Číslo architektonického objektu sa v prípade zakladania nevypĺňa. Systém vygeneruje číslo po uložení objektu.</w:t>
            </w:r>
          </w:p>
        </w:tc>
      </w:tr>
      <w:tr w:rsidRPr="00D750C9" w:rsidR="00CA1DCB" w14:paraId="3679BD5A" w14:textId="77777777">
        <w:tc>
          <w:tcPr>
            <w:tcW w:w="2154" w:type="dxa"/>
          </w:tcPr>
          <w:p w:rsidRPr="00D750C9" w:rsidR="00CA1DCB" w:rsidRDefault="00CA1DCB" w14:paraId="5FA7A8E5" w14:textId="77777777">
            <w:pPr>
              <w:spacing w:before="40" w:after="40"/>
              <w:ind w:left="0"/>
              <w:jc w:val="left"/>
              <w:rPr>
                <w:rFonts w:cs="Arial"/>
                <w:b/>
              </w:rPr>
            </w:pPr>
            <w:r w:rsidRPr="00D750C9">
              <w:rPr>
                <w:rFonts w:cs="Arial"/>
                <w:b/>
              </w:rPr>
              <w:t>Skratka AOID</w:t>
            </w:r>
          </w:p>
        </w:tc>
        <w:tc>
          <w:tcPr>
            <w:tcW w:w="6931" w:type="dxa"/>
          </w:tcPr>
          <w:p w:rsidRPr="00D750C9" w:rsidR="00CA1DCB" w:rsidRDefault="00CA1DCB" w14:paraId="3E073B46" w14:textId="77777777">
            <w:pPr>
              <w:spacing w:before="40" w:after="40"/>
              <w:ind w:left="6" w:hanging="6"/>
              <w:rPr>
                <w:rFonts w:cs="Arial"/>
              </w:rPr>
            </w:pPr>
            <w:r w:rsidRPr="00D750C9">
              <w:rPr>
                <w:rFonts w:cs="Arial"/>
              </w:rPr>
              <w:t>Skratka architektonického objektu sa v prípade zakladania nevypĺňa.</w:t>
            </w:r>
          </w:p>
        </w:tc>
      </w:tr>
    </w:tbl>
    <w:p w:rsidRPr="00D750C9" w:rsidR="00CA1DCB" w:rsidP="00CA1DCB" w:rsidRDefault="00CA1DCB" w14:paraId="77620620" w14:textId="77777777"/>
    <w:p w:rsidRPr="00D750C9" w:rsidR="00CA1DCB" w:rsidP="00CA1DCB" w:rsidRDefault="00CA1DCB" w14:paraId="0691F111" w14:textId="77777777">
      <w:pPr>
        <w:rPr>
          <w:i/>
        </w:rPr>
      </w:pPr>
      <w:r w:rsidRPr="00D750C9">
        <w:t xml:space="preserve">Potvrdiť výber/zadanie dát kliknutím na ikonu </w:t>
      </w:r>
      <w:r w:rsidRPr="00D750C9">
        <w:rPr>
          <w:noProof/>
        </w:rPr>
        <w:drawing>
          <wp:inline distT="0" distB="0" distL="0" distR="0" wp14:anchorId="3A0BCF12" wp14:editId="7213BDE0">
            <wp:extent cx="120656" cy="120656"/>
            <wp:effectExtent l="0" t="0" r="0" b="0"/>
            <wp:docPr id="562" name="Pictur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CA1DCB" w:rsidP="00CA1DCB" w:rsidRDefault="00CA1DCB" w14:paraId="27D9BAF8" w14:textId="77777777"/>
    <w:p w:rsidRPr="00D750C9" w:rsidR="00CA1DCB" w:rsidP="00CA1DCB" w:rsidRDefault="00CA1DCB" w14:paraId="66E692DC" w14:textId="0B05DB11">
      <w:pPr>
        <w:rPr>
          <w:i/>
        </w:rPr>
      </w:pPr>
      <w:r w:rsidRPr="00D750C9">
        <w:t xml:space="preserve">Zobrazí sa obrazovka založenia architektonického objektu </w:t>
      </w:r>
      <w:r w:rsidRPr="00D750C9" w:rsidR="004761D8">
        <w:t>Časť priestoru</w:t>
      </w:r>
      <w:r w:rsidRPr="00D750C9">
        <w:t>, kde je potrebné vyplniť dáta v jednotlivých záložkách.</w:t>
      </w:r>
    </w:p>
    <w:p w:rsidRPr="00D750C9" w:rsidR="00CA1DCB" w:rsidP="00CA1DCB" w:rsidRDefault="00CA1DCB" w14:paraId="369CE8CD" w14:textId="77777777">
      <w:pPr>
        <w:rPr>
          <w:b/>
        </w:rPr>
      </w:pPr>
    </w:p>
    <w:p w:rsidRPr="00D750C9" w:rsidR="00CA1DCB" w:rsidP="00CA1DCB" w:rsidRDefault="00CA1DCB" w14:paraId="3C9BC302" w14:textId="77777777">
      <w:pPr>
        <w:pStyle w:val="Heading33"/>
      </w:pPr>
      <w:bookmarkStart w:name="_Toc158293042" w:id="397"/>
      <w:bookmarkStart w:name="_Toc232499398" w:id="398"/>
      <w:r w:rsidRPr="00D750C9">
        <w:t>Záložka Všeobecné dáta</w:t>
      </w:r>
      <w:bookmarkEnd w:id="397"/>
      <w:bookmarkEnd w:id="398"/>
      <w:r w:rsidRPr="00D750C9">
        <w:t xml:space="preserve"> </w:t>
      </w:r>
    </w:p>
    <w:p w:rsidRPr="00D750C9" w:rsidR="00CA1DCB" w:rsidP="00CA1DCB" w:rsidRDefault="00547D56" w14:paraId="3E9508F5" w14:textId="78527F63">
      <w:pPr>
        <w:rPr>
          <w:b/>
        </w:rPr>
      </w:pPr>
      <w:r w:rsidRPr="00D750C9">
        <w:rPr>
          <w:b/>
          <w:noProof/>
        </w:rPr>
        <w:drawing>
          <wp:inline distT="0" distB="0" distL="0" distR="0" wp14:anchorId="0FEDDFD8" wp14:editId="66ACFD49">
            <wp:extent cx="5732145" cy="3863975"/>
            <wp:effectExtent l="0" t="0" r="1905" b="3175"/>
            <wp:docPr id="594" name="Picture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2"/>
                    <a:stretch>
                      <a:fillRect/>
                    </a:stretch>
                  </pic:blipFill>
                  <pic:spPr>
                    <a:xfrm>
                      <a:off x="0" y="0"/>
                      <a:ext cx="5732145" cy="3863975"/>
                    </a:xfrm>
                    <a:prstGeom prst="rect">
                      <a:avLst/>
                    </a:prstGeom>
                  </pic:spPr>
                </pic:pic>
              </a:graphicData>
            </a:graphic>
          </wp:inline>
        </w:drawing>
      </w:r>
    </w:p>
    <w:p w:rsidRPr="00D750C9" w:rsidR="00CA1DCB" w:rsidP="00CA1DCB" w:rsidRDefault="00CA1DCB" w14:paraId="768561B0" w14:textId="77777777">
      <w:pPr>
        <w:rPr>
          <w:b/>
        </w:rPr>
      </w:pPr>
    </w:p>
    <w:p w:rsidRPr="00D750C9" w:rsidR="00CA1DCB" w:rsidP="00CA1DCB" w:rsidRDefault="00CA1DCB" w14:paraId="76019019"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CA1DCB" w14:paraId="4C1033C8" w14:textId="77777777">
        <w:trPr>
          <w:tblHeader/>
        </w:trPr>
        <w:tc>
          <w:tcPr>
            <w:tcW w:w="2245" w:type="dxa"/>
            <w:shd w:val="clear" w:color="auto" w:fill="D9D9D9" w:themeFill="background1" w:themeFillShade="D9"/>
          </w:tcPr>
          <w:p w:rsidRPr="00D750C9" w:rsidR="00CA1DCB" w:rsidRDefault="00CA1DCB" w14:paraId="35021654"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CA1DCB" w:rsidRDefault="00CA1DCB" w14:paraId="2C1F691C"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CA1DCB" w14:paraId="7C492028" w14:textId="77777777">
        <w:tc>
          <w:tcPr>
            <w:tcW w:w="2245" w:type="dxa"/>
          </w:tcPr>
          <w:p w:rsidRPr="00D750C9" w:rsidR="00CA1DCB" w:rsidRDefault="00CA1DCB" w14:paraId="249F6CFB" w14:textId="77777777">
            <w:pPr>
              <w:spacing w:before="40" w:after="40"/>
              <w:ind w:left="0"/>
              <w:jc w:val="left"/>
              <w:rPr>
                <w:rFonts w:asciiTheme="minorHAnsi" w:hAnsiTheme="minorHAnsi" w:cstheme="minorHAnsi"/>
                <w:b/>
              </w:rPr>
            </w:pPr>
            <w:r w:rsidRPr="00D750C9">
              <w:rPr>
                <w:rFonts w:asciiTheme="minorHAnsi" w:hAnsiTheme="minorHAnsi" w:cstheme="minorHAnsi"/>
                <w:b/>
              </w:rPr>
              <w:t>Archit.typ objektu</w:t>
            </w:r>
          </w:p>
        </w:tc>
        <w:tc>
          <w:tcPr>
            <w:tcW w:w="6840" w:type="dxa"/>
          </w:tcPr>
          <w:p w:rsidRPr="00D750C9" w:rsidR="00CA1DCB" w:rsidRDefault="00CA1DCB" w14:paraId="13248D30" w14:textId="77777777">
            <w:pPr>
              <w:spacing w:before="40" w:after="40"/>
              <w:ind w:left="0"/>
              <w:rPr>
                <w:rFonts w:asciiTheme="minorHAnsi" w:hAnsiTheme="minorHAnsi" w:cstheme="minorHAnsi"/>
              </w:rPr>
            </w:pPr>
            <w:r w:rsidRPr="00D750C9">
              <w:rPr>
                <w:rFonts w:asciiTheme="minorHAnsi" w:hAnsiTheme="minorHAnsi" w:cstheme="minorHAnsi"/>
              </w:rPr>
              <w:t>Typ architektonického objektu je zobrazený podľa dát zadaných na vstupnej obrazovke</w:t>
            </w:r>
          </w:p>
        </w:tc>
      </w:tr>
      <w:tr w:rsidRPr="00D750C9" w:rsidR="00CA1DCB" w14:paraId="65C90740" w14:textId="77777777">
        <w:tc>
          <w:tcPr>
            <w:tcW w:w="2245" w:type="dxa"/>
          </w:tcPr>
          <w:p w:rsidRPr="00D750C9" w:rsidR="00CA1DCB" w:rsidRDefault="00CA1DCB" w14:paraId="1C63A7CD"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arch.objektu</w:t>
            </w:r>
          </w:p>
        </w:tc>
        <w:tc>
          <w:tcPr>
            <w:tcW w:w="6840" w:type="dxa"/>
          </w:tcPr>
          <w:p w:rsidRPr="00D750C9" w:rsidR="00CA1DCB" w:rsidRDefault="00CA1DCB" w14:paraId="36293452" w14:textId="77777777">
            <w:pPr>
              <w:spacing w:before="40" w:after="40"/>
              <w:ind w:left="0"/>
              <w:rPr>
                <w:rFonts w:asciiTheme="minorHAnsi" w:hAnsiTheme="minorHAnsi" w:cstheme="minorHAnsi"/>
              </w:rPr>
            </w:pPr>
            <w:r w:rsidRPr="00D750C9">
              <w:rPr>
                <w:rFonts w:asciiTheme="minorHAnsi" w:hAnsiTheme="minorHAnsi" w:cstheme="minorHAnsi"/>
              </w:rPr>
              <w:t>Číslo architektonického objektu sa nevypĺňa. Systém vygeneruje číslo po uložení objektu.</w:t>
            </w:r>
          </w:p>
        </w:tc>
      </w:tr>
      <w:tr w:rsidRPr="00D750C9" w:rsidR="00CA1DCB" w14:paraId="264598BC" w14:textId="77777777">
        <w:tc>
          <w:tcPr>
            <w:tcW w:w="2245" w:type="dxa"/>
          </w:tcPr>
          <w:p w:rsidRPr="00D750C9" w:rsidR="00CA1DCB" w:rsidRDefault="00CA1DCB" w14:paraId="6C281DCE" w14:textId="77777777">
            <w:pPr>
              <w:spacing w:before="40" w:after="40"/>
              <w:ind w:left="0"/>
              <w:jc w:val="left"/>
              <w:rPr>
                <w:rFonts w:asciiTheme="minorHAnsi" w:hAnsiTheme="minorHAnsi" w:cstheme="minorHAnsi"/>
                <w:b/>
              </w:rPr>
            </w:pPr>
            <w:r w:rsidRPr="00D750C9">
              <w:rPr>
                <w:rFonts w:asciiTheme="minorHAnsi" w:hAnsiTheme="minorHAnsi" w:cstheme="minorHAnsi"/>
                <w:b/>
              </w:rPr>
              <w:t>Skratka AOID</w:t>
            </w:r>
          </w:p>
        </w:tc>
        <w:tc>
          <w:tcPr>
            <w:tcW w:w="6840" w:type="dxa"/>
          </w:tcPr>
          <w:p w:rsidRPr="00D750C9" w:rsidR="00CA1DCB" w:rsidRDefault="00CA1DCB" w14:paraId="5A0C55D4" w14:textId="77777777">
            <w:pPr>
              <w:spacing w:before="40" w:after="40"/>
              <w:ind w:left="0"/>
              <w:rPr>
                <w:rFonts w:asciiTheme="minorHAnsi" w:hAnsiTheme="minorHAnsi" w:cstheme="minorHAnsi"/>
              </w:rPr>
            </w:pPr>
            <w:r w:rsidRPr="00D750C9">
              <w:rPr>
                <w:rFonts w:asciiTheme="minorHAnsi" w:hAnsiTheme="minorHAnsi" w:cstheme="minorHAnsi"/>
              </w:rPr>
              <w:t>Skratka architektonického objektu sa nevypĺňa.</w:t>
            </w:r>
          </w:p>
        </w:tc>
      </w:tr>
      <w:tr w:rsidRPr="00D750C9" w:rsidR="00CA1DCB" w14:paraId="4DE4D632" w14:textId="77777777">
        <w:tc>
          <w:tcPr>
            <w:tcW w:w="2245" w:type="dxa"/>
          </w:tcPr>
          <w:p w:rsidRPr="00D750C9" w:rsidR="00CA1DCB" w:rsidRDefault="00CA1DCB" w14:paraId="57011B4B" w14:textId="77777777">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CA1DCB" w:rsidRDefault="00CA1DCB" w14:paraId="6080F286" w14:textId="77777777">
            <w:pPr>
              <w:spacing w:before="40" w:after="40"/>
              <w:ind w:left="0"/>
              <w:rPr>
                <w:rFonts w:asciiTheme="minorHAnsi" w:hAnsiTheme="minorHAnsi" w:cstheme="minorHAnsi"/>
              </w:rPr>
            </w:pPr>
            <w:r w:rsidRPr="00D750C9">
              <w:rPr>
                <w:rFonts w:asciiTheme="minorHAnsi" w:hAnsiTheme="minorHAnsi" w:cstheme="minorHAnsi"/>
              </w:rPr>
              <w:t>ID architektonického objektu (bude vygenerované po uložení objektu)</w:t>
            </w:r>
          </w:p>
        </w:tc>
      </w:tr>
      <w:tr w:rsidRPr="00D750C9" w:rsidR="00CA1DCB" w14:paraId="702EA7E9" w14:textId="77777777">
        <w:tc>
          <w:tcPr>
            <w:tcW w:w="2245" w:type="dxa"/>
          </w:tcPr>
          <w:p w:rsidRPr="00D750C9" w:rsidR="00CA1DCB" w:rsidRDefault="00CA1DCB" w14:paraId="5EFA1BFF" w14:textId="77777777">
            <w:pPr>
              <w:spacing w:before="40" w:after="40"/>
              <w:ind w:left="0"/>
              <w:jc w:val="left"/>
              <w:rPr>
                <w:rFonts w:asciiTheme="minorHAnsi" w:hAnsiTheme="minorHAnsi" w:cstheme="minorHAnsi"/>
                <w:b/>
              </w:rPr>
            </w:pPr>
            <w:r w:rsidRPr="00D750C9">
              <w:rPr>
                <w:rFonts w:asciiTheme="minorHAnsi" w:hAnsiTheme="minorHAnsi" w:cstheme="minorHAnsi"/>
                <w:b/>
              </w:rPr>
              <w:t>Nadradený objekt</w:t>
            </w:r>
          </w:p>
        </w:tc>
        <w:tc>
          <w:tcPr>
            <w:tcW w:w="6840" w:type="dxa"/>
          </w:tcPr>
          <w:p w:rsidRPr="00D750C9" w:rsidR="00CA1DCB" w:rsidRDefault="00CA1DCB" w14:paraId="3C10EBB1" w14:textId="77777777">
            <w:pPr>
              <w:spacing w:before="40" w:after="40"/>
              <w:ind w:left="0"/>
              <w:rPr>
                <w:rFonts w:asciiTheme="minorHAnsi" w:hAnsiTheme="minorHAnsi" w:cstheme="minorHAnsi"/>
              </w:rPr>
            </w:pPr>
            <w:r w:rsidRPr="00D750C9">
              <w:rPr>
                <w:rFonts w:asciiTheme="minorHAnsi" w:hAnsiTheme="minorHAnsi" w:cstheme="minorHAnsi"/>
              </w:rPr>
              <w:t xml:space="preserve">Vybrať nadradený architektonický objekt kliknutím na ikonu </w:t>
            </w:r>
            <w:r w:rsidRPr="00D750C9">
              <w:rPr>
                <w:rFonts w:asciiTheme="minorHAnsi" w:hAnsiTheme="minorHAnsi" w:cstheme="minorHAnsi"/>
                <w:noProof/>
              </w:rPr>
              <w:drawing>
                <wp:inline distT="0" distB="0" distL="0" distR="0" wp14:anchorId="05163C42" wp14:editId="41127429">
                  <wp:extent cx="127007" cy="146058"/>
                  <wp:effectExtent l="0" t="0" r="6350" b="6350"/>
                  <wp:docPr id="564" name="Picture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27007" cy="146058"/>
                          </a:xfrm>
                          <a:prstGeom prst="rect">
                            <a:avLst/>
                          </a:prstGeom>
                        </pic:spPr>
                      </pic:pic>
                    </a:graphicData>
                  </a:graphic>
                </wp:inline>
              </w:drawing>
            </w:r>
            <w:r w:rsidRPr="00D750C9">
              <w:rPr>
                <w:rFonts w:asciiTheme="minorHAnsi" w:hAnsiTheme="minorHAnsi" w:cstheme="minorHAnsi"/>
              </w:rPr>
              <w:t xml:space="preserve"> - Priradenie nadradeného objektu</w:t>
            </w:r>
          </w:p>
        </w:tc>
      </w:tr>
      <w:tr w:rsidRPr="00D750C9" w:rsidR="00CA1DCB" w14:paraId="48ADF872" w14:textId="77777777">
        <w:tc>
          <w:tcPr>
            <w:tcW w:w="2245" w:type="dxa"/>
          </w:tcPr>
          <w:p w:rsidRPr="00D750C9" w:rsidR="00CA1DCB" w:rsidRDefault="00CA1DCB" w14:paraId="48EC81D7" w14:textId="77777777">
            <w:pPr>
              <w:spacing w:before="40" w:after="40"/>
              <w:ind w:left="0"/>
              <w:jc w:val="left"/>
              <w:rPr>
                <w:rFonts w:asciiTheme="minorHAnsi" w:hAnsiTheme="minorHAnsi" w:cstheme="minorHAnsi"/>
                <w:b/>
              </w:rPr>
            </w:pPr>
            <w:r w:rsidRPr="00D750C9">
              <w:rPr>
                <w:rFonts w:asciiTheme="minorHAnsi" w:hAnsiTheme="minorHAnsi" w:cstheme="minorHAnsi"/>
                <w:b/>
              </w:rPr>
              <w:t>Oddeľovač</w:t>
            </w:r>
          </w:p>
        </w:tc>
        <w:tc>
          <w:tcPr>
            <w:tcW w:w="6840" w:type="dxa"/>
          </w:tcPr>
          <w:p w:rsidRPr="00D750C9" w:rsidR="00CA1DCB" w:rsidRDefault="00CA1DCB" w14:paraId="343DFA09" w14:textId="77777777">
            <w:pPr>
              <w:spacing w:before="40" w:after="40"/>
              <w:ind w:left="0"/>
              <w:rPr>
                <w:rFonts w:asciiTheme="minorHAnsi" w:hAnsiTheme="minorHAnsi" w:cstheme="minorHAnsi"/>
              </w:rPr>
            </w:pPr>
            <w:r w:rsidRPr="00D750C9">
              <w:rPr>
                <w:rFonts w:asciiTheme="minorHAnsi" w:hAnsiTheme="minorHAnsi" w:cstheme="minorHAnsi"/>
              </w:rPr>
              <w:t>Prednastavený oddeľovač/znak pre oddelenie nadradeného objektu od  podriadených objektov v rámci ID architektonického objektu</w:t>
            </w:r>
          </w:p>
        </w:tc>
      </w:tr>
      <w:tr w:rsidRPr="00D750C9" w:rsidR="00CA1DCB" w14:paraId="0E4442E2" w14:textId="77777777">
        <w:tc>
          <w:tcPr>
            <w:tcW w:w="2245" w:type="dxa"/>
          </w:tcPr>
          <w:p w:rsidRPr="00D750C9" w:rsidR="00CA1DCB" w:rsidRDefault="00CA1DCB" w14:paraId="55210AB3" w14:textId="77777777">
            <w:pPr>
              <w:spacing w:before="40" w:after="40"/>
              <w:ind w:left="0"/>
              <w:jc w:val="left"/>
              <w:rPr>
                <w:rFonts w:asciiTheme="minorHAnsi" w:hAnsiTheme="minorHAnsi" w:cstheme="minorHAnsi"/>
                <w:b/>
              </w:rPr>
            </w:pPr>
            <w:r w:rsidRPr="00D750C9">
              <w:rPr>
                <w:rFonts w:asciiTheme="minorHAnsi" w:hAnsiTheme="minorHAnsi" w:cstheme="minorHAnsi"/>
                <w:b/>
              </w:rPr>
              <w:t>Ozn.archit. objektu</w:t>
            </w:r>
          </w:p>
        </w:tc>
        <w:tc>
          <w:tcPr>
            <w:tcW w:w="6840" w:type="dxa"/>
          </w:tcPr>
          <w:p w:rsidRPr="00D750C9" w:rsidR="00CA1DCB" w:rsidRDefault="00CA1DCB" w14:paraId="6FA45455" w14:textId="77777777">
            <w:pPr>
              <w:spacing w:before="40" w:after="40"/>
              <w:ind w:left="0"/>
              <w:rPr>
                <w:rFonts w:asciiTheme="minorHAnsi" w:hAnsiTheme="minorHAnsi" w:cstheme="minorHAnsi"/>
              </w:rPr>
            </w:pPr>
            <w:r w:rsidRPr="00D750C9">
              <w:rPr>
                <w:rFonts w:asciiTheme="minorHAnsi" w:hAnsiTheme="minorHAnsi" w:cstheme="minorHAnsi"/>
              </w:rPr>
              <w:t>Označenie architektonického objektu – zadať vlastný text</w:t>
            </w:r>
          </w:p>
        </w:tc>
      </w:tr>
      <w:tr w:rsidRPr="00D750C9" w:rsidR="00CA1DCB" w14:paraId="4E17D7EB" w14:textId="77777777">
        <w:tc>
          <w:tcPr>
            <w:tcW w:w="2245" w:type="dxa"/>
          </w:tcPr>
          <w:p w:rsidRPr="00D750C9" w:rsidR="00CA1DCB" w:rsidRDefault="00CA1DCB" w14:paraId="6BC69145" w14:textId="77777777">
            <w:pPr>
              <w:spacing w:before="40" w:after="40"/>
              <w:ind w:left="0"/>
              <w:jc w:val="left"/>
              <w:rPr>
                <w:rFonts w:asciiTheme="minorHAnsi" w:hAnsiTheme="minorHAnsi" w:cstheme="minorHAnsi"/>
                <w:b/>
              </w:rPr>
            </w:pPr>
            <w:r w:rsidRPr="00D750C9">
              <w:rPr>
                <w:rFonts w:asciiTheme="minorHAnsi" w:hAnsiTheme="minorHAnsi" w:cstheme="minorHAnsi"/>
                <w:b/>
              </w:rPr>
              <w:t>Krátke označenie</w:t>
            </w:r>
          </w:p>
        </w:tc>
        <w:tc>
          <w:tcPr>
            <w:tcW w:w="6840" w:type="dxa"/>
          </w:tcPr>
          <w:p w:rsidRPr="00D750C9" w:rsidR="00CA1DCB" w:rsidRDefault="00547D56" w14:paraId="3BBFF49C" w14:textId="6E21DBB6">
            <w:pPr>
              <w:spacing w:before="40" w:after="40"/>
              <w:ind w:left="0"/>
              <w:rPr>
                <w:rFonts w:asciiTheme="minorHAnsi" w:hAnsiTheme="minorHAnsi" w:cstheme="minorHAnsi"/>
              </w:rPr>
            </w:pPr>
            <w:r w:rsidRPr="00D750C9">
              <w:rPr>
                <w:rFonts w:asciiTheme="minorHAnsi" w:hAnsiTheme="minorHAnsi" w:cstheme="minorHAnsi"/>
              </w:rPr>
              <w:t>Zaužívané označenie danej časti priestoru</w:t>
            </w:r>
          </w:p>
        </w:tc>
      </w:tr>
      <w:tr w:rsidRPr="00D750C9" w:rsidR="00CA1DCB" w14:paraId="6A385A50" w14:textId="77777777">
        <w:tc>
          <w:tcPr>
            <w:tcW w:w="2245" w:type="dxa"/>
          </w:tcPr>
          <w:p w:rsidRPr="00D750C9" w:rsidR="00CA1DCB" w:rsidRDefault="00CA1DCB" w14:paraId="03C324A5" w14:textId="77777777">
            <w:pPr>
              <w:spacing w:before="40" w:after="40"/>
              <w:ind w:left="0"/>
              <w:jc w:val="left"/>
              <w:rPr>
                <w:rFonts w:asciiTheme="minorHAnsi" w:hAnsiTheme="minorHAnsi" w:cstheme="minorHAnsi"/>
                <w:b/>
              </w:rPr>
            </w:pPr>
            <w:r w:rsidRPr="00D750C9">
              <w:rPr>
                <w:rFonts w:asciiTheme="minorHAnsi" w:hAnsiTheme="minorHAnsi" w:cstheme="minorHAnsi"/>
                <w:b/>
              </w:rPr>
              <w:t>Funkcia</w:t>
            </w:r>
          </w:p>
        </w:tc>
        <w:tc>
          <w:tcPr>
            <w:tcW w:w="6840" w:type="dxa"/>
          </w:tcPr>
          <w:p w:rsidRPr="00D750C9" w:rsidR="00CA1DCB" w:rsidRDefault="00CA1DCB" w14:paraId="70619259" w14:textId="0290A760">
            <w:pPr>
              <w:spacing w:before="40" w:after="40"/>
              <w:ind w:left="0"/>
              <w:rPr>
                <w:rFonts w:asciiTheme="minorHAnsi" w:hAnsiTheme="minorHAnsi" w:cstheme="minorHAnsi"/>
              </w:rPr>
            </w:pPr>
            <w:r w:rsidRPr="00D750C9">
              <w:rPr>
                <w:rFonts w:asciiTheme="minorHAnsi" w:hAnsiTheme="minorHAnsi" w:cstheme="minorHAnsi"/>
              </w:rPr>
              <w:t xml:space="preserve">Pomocou match-kódu vybrať funkciu </w:t>
            </w:r>
            <w:r w:rsidRPr="00D750C9" w:rsidR="00B37126">
              <w:rPr>
                <w:rFonts w:asciiTheme="minorHAnsi" w:hAnsiTheme="minorHAnsi" w:cstheme="minorHAnsi"/>
              </w:rPr>
              <w:t>AO Časť priestoru</w:t>
            </w:r>
          </w:p>
        </w:tc>
      </w:tr>
      <w:tr w:rsidRPr="00D750C9" w:rsidR="00CA1DCB" w14:paraId="5FDF2572" w14:textId="77777777">
        <w:tc>
          <w:tcPr>
            <w:tcW w:w="2245" w:type="dxa"/>
          </w:tcPr>
          <w:p w:rsidRPr="00D750C9" w:rsidR="00CA1DCB" w:rsidRDefault="00CA1DCB" w14:paraId="0EEDA42E"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CA1DCB" w:rsidRDefault="00CA1DCB" w14:paraId="4DC02884" w14:textId="77777777">
            <w:pPr>
              <w:spacing w:before="40" w:after="40"/>
              <w:ind w:left="0"/>
              <w:rPr>
                <w:rFonts w:asciiTheme="minorHAnsi" w:hAnsiTheme="minorHAnsi" w:cstheme="minorHAnsi"/>
              </w:rPr>
            </w:pPr>
            <w:r w:rsidRPr="00D750C9">
              <w:rPr>
                <w:rFonts w:asciiTheme="minorHAnsi" w:hAnsiTheme="minorHAnsi" w:cstheme="minorHAnsi"/>
              </w:rPr>
              <w:t>Dátum, odkedy je AO platný</w:t>
            </w:r>
          </w:p>
        </w:tc>
      </w:tr>
      <w:tr w:rsidRPr="00D750C9" w:rsidR="00CA1DCB" w14:paraId="453678CE" w14:textId="77777777">
        <w:tc>
          <w:tcPr>
            <w:tcW w:w="2245" w:type="dxa"/>
          </w:tcPr>
          <w:p w:rsidRPr="00D750C9" w:rsidR="00CA1DCB" w:rsidRDefault="00CA1DCB" w14:paraId="0EAC69EC"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CA1DCB" w:rsidRDefault="00CA1DCB" w14:paraId="07683E9B" w14:textId="77777777">
            <w:pPr>
              <w:spacing w:before="40" w:after="40"/>
              <w:ind w:left="0"/>
              <w:rPr>
                <w:rFonts w:asciiTheme="minorHAnsi" w:hAnsiTheme="minorHAnsi" w:cstheme="minorHAnsi"/>
              </w:rPr>
            </w:pPr>
            <w:r w:rsidRPr="00D750C9">
              <w:rPr>
                <w:rFonts w:asciiTheme="minorHAnsi" w:hAnsiTheme="minorHAnsi" w:cstheme="minorHAnsi"/>
              </w:rPr>
              <w:t>Dátum, dokedy je AO platný</w:t>
            </w:r>
          </w:p>
        </w:tc>
      </w:tr>
      <w:tr w:rsidRPr="00D750C9" w:rsidR="00CA1DCB" w14:paraId="7256841C" w14:textId="77777777">
        <w:tc>
          <w:tcPr>
            <w:tcW w:w="2245" w:type="dxa"/>
          </w:tcPr>
          <w:p w:rsidRPr="00D750C9" w:rsidR="00CA1DCB" w:rsidRDefault="00CA1DCB" w14:paraId="55C54F07" w14:textId="77777777">
            <w:pPr>
              <w:spacing w:before="40" w:after="40"/>
              <w:ind w:left="0"/>
              <w:jc w:val="left"/>
              <w:rPr>
                <w:rFonts w:asciiTheme="minorHAnsi" w:hAnsiTheme="minorHAnsi" w:cstheme="minorHAnsi"/>
                <w:b/>
              </w:rPr>
            </w:pPr>
            <w:r w:rsidRPr="00D750C9">
              <w:rPr>
                <w:rFonts w:asciiTheme="minorHAnsi" w:hAnsiTheme="minorHAnsi" w:cstheme="minorHAnsi"/>
                <w:b/>
              </w:rPr>
              <w:t>Plat.od – nadr.obj.</w:t>
            </w:r>
          </w:p>
        </w:tc>
        <w:tc>
          <w:tcPr>
            <w:tcW w:w="6840" w:type="dxa"/>
          </w:tcPr>
          <w:p w:rsidRPr="00D750C9" w:rsidR="00CA1DCB" w:rsidRDefault="00CA1DCB" w14:paraId="0D75915E" w14:textId="77777777">
            <w:pPr>
              <w:spacing w:before="40" w:after="40"/>
              <w:ind w:left="0"/>
              <w:rPr>
                <w:rFonts w:asciiTheme="minorHAnsi" w:hAnsiTheme="minorHAnsi" w:cstheme="minorHAnsi"/>
              </w:rPr>
            </w:pPr>
            <w:r w:rsidRPr="00D750C9">
              <w:rPr>
                <w:rFonts w:asciiTheme="minorHAnsi" w:hAnsiTheme="minorHAnsi" w:cstheme="minorHAnsi"/>
              </w:rPr>
              <w:t>Dátum, odkedy je platný nadradený AO</w:t>
            </w:r>
          </w:p>
        </w:tc>
      </w:tr>
      <w:tr w:rsidRPr="00D750C9" w:rsidR="00CA1DCB" w14:paraId="3618B10A" w14:textId="77777777">
        <w:tc>
          <w:tcPr>
            <w:tcW w:w="2245" w:type="dxa"/>
          </w:tcPr>
          <w:p w:rsidRPr="00D750C9" w:rsidR="00CA1DCB" w:rsidRDefault="00CA1DCB" w14:paraId="7C171284" w14:textId="77777777">
            <w:pPr>
              <w:spacing w:before="40" w:after="40"/>
              <w:ind w:left="0"/>
              <w:jc w:val="left"/>
              <w:rPr>
                <w:rFonts w:asciiTheme="minorHAnsi" w:hAnsiTheme="minorHAnsi" w:cstheme="minorHAnsi"/>
                <w:b/>
              </w:rPr>
            </w:pPr>
            <w:r w:rsidRPr="00D750C9">
              <w:rPr>
                <w:rFonts w:asciiTheme="minorHAnsi" w:hAnsiTheme="minorHAnsi" w:cstheme="minorHAnsi"/>
                <w:b/>
              </w:rPr>
              <w:t>Plat.do – nadr.obj.</w:t>
            </w:r>
          </w:p>
        </w:tc>
        <w:tc>
          <w:tcPr>
            <w:tcW w:w="6840" w:type="dxa"/>
          </w:tcPr>
          <w:p w:rsidRPr="00D750C9" w:rsidR="00CA1DCB" w:rsidRDefault="00CA1DCB" w14:paraId="1C2E44F8" w14:textId="77777777">
            <w:pPr>
              <w:spacing w:before="40" w:after="40"/>
              <w:ind w:left="0"/>
              <w:rPr>
                <w:rFonts w:asciiTheme="minorHAnsi" w:hAnsiTheme="minorHAnsi" w:cstheme="minorHAnsi"/>
              </w:rPr>
            </w:pPr>
            <w:r w:rsidRPr="00D750C9">
              <w:rPr>
                <w:rFonts w:asciiTheme="minorHAnsi" w:hAnsiTheme="minorHAnsi" w:cstheme="minorHAnsi"/>
              </w:rPr>
              <w:t>Dátum, dokedy je platný nadradený AO</w:t>
            </w:r>
          </w:p>
        </w:tc>
      </w:tr>
      <w:tr w:rsidRPr="00D750C9" w:rsidR="00CA1DCB" w14:paraId="52EBB8B0" w14:textId="77777777">
        <w:tc>
          <w:tcPr>
            <w:tcW w:w="2245" w:type="dxa"/>
          </w:tcPr>
          <w:p w:rsidRPr="00D750C9" w:rsidR="00CA1DCB" w:rsidRDefault="00CA1DCB" w14:paraId="6C4CA964"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Adresa </w:t>
            </w:r>
          </w:p>
        </w:tc>
        <w:tc>
          <w:tcPr>
            <w:tcW w:w="6840" w:type="dxa"/>
          </w:tcPr>
          <w:p w:rsidRPr="00D750C9" w:rsidR="00CA1DCB" w:rsidRDefault="00CA1DCB" w14:paraId="540B5C96" w14:textId="77777777">
            <w:pPr>
              <w:spacing w:before="40" w:after="40"/>
              <w:ind w:left="0"/>
              <w:rPr>
                <w:rFonts w:asciiTheme="minorHAnsi" w:hAnsiTheme="minorHAnsi" w:cstheme="minorHAnsi"/>
              </w:rPr>
            </w:pPr>
            <w:r w:rsidRPr="00D750C9">
              <w:rPr>
                <w:rFonts w:asciiTheme="minorHAnsi" w:hAnsiTheme="minorHAnsi" w:cstheme="minorHAnsi"/>
              </w:rPr>
              <w:t xml:space="preserve">Dáta adresy sú prevzaté z nadradeného objektu v architektúre.  </w:t>
            </w:r>
          </w:p>
        </w:tc>
      </w:tr>
      <w:tr w:rsidRPr="00D750C9" w:rsidR="00CA1DCB" w14:paraId="54B17094" w14:textId="77777777">
        <w:tc>
          <w:tcPr>
            <w:tcW w:w="2245" w:type="dxa"/>
          </w:tcPr>
          <w:p w:rsidRPr="00D750C9" w:rsidR="00CA1DCB" w:rsidRDefault="00CA1DCB" w14:paraId="38191BBE" w14:textId="77777777">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6840" w:type="dxa"/>
          </w:tcPr>
          <w:p w:rsidRPr="00D750C9" w:rsidR="00CA1DCB" w:rsidRDefault="00CA1DCB" w14:paraId="364A1FC4"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daný objekt nemá byť zverejnený na portál CEM (pri aktuálnej verzii integrácie na CEM nebudú dáta objektu Súbor miestností zasielané na portál CEM).</w:t>
            </w:r>
          </w:p>
        </w:tc>
      </w:tr>
      <w:tr w:rsidRPr="00D750C9" w:rsidR="00CA1DCB" w14:paraId="6F0250CA" w14:textId="77777777">
        <w:tc>
          <w:tcPr>
            <w:tcW w:w="2245" w:type="dxa"/>
          </w:tcPr>
          <w:p w:rsidRPr="00D750C9" w:rsidR="00CA1DCB" w:rsidRDefault="00CA1DCB" w14:paraId="3638B775"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6840" w:type="dxa"/>
          </w:tcPr>
          <w:p w:rsidRPr="00D750C9" w:rsidR="00CA1DCB" w:rsidRDefault="00CA1DCB" w14:paraId="38E2C73D" w14:textId="77777777">
            <w:pPr>
              <w:spacing w:before="40" w:after="40"/>
              <w:ind w:left="0"/>
              <w:rPr>
                <w:rFonts w:asciiTheme="minorHAnsi" w:hAnsiTheme="minorHAnsi" w:cstheme="minorHAnsi"/>
              </w:rPr>
            </w:pPr>
            <w:r w:rsidRPr="00D750C9">
              <w:rPr>
                <w:rFonts w:asciiTheme="minorHAnsi" w:hAnsiTheme="minorHAnsi" w:cstheme="minorHAnsi"/>
              </w:rPr>
              <w:t>Zakliknúť iba v prípade, ak je daný objekt pripravený na synchronizáciu s portálom CEM.</w:t>
            </w:r>
          </w:p>
        </w:tc>
      </w:tr>
      <w:tr w:rsidRPr="00D750C9" w:rsidR="00CA1DCB" w14:paraId="4C46FD6E" w14:textId="77777777">
        <w:tc>
          <w:tcPr>
            <w:tcW w:w="2245" w:type="dxa"/>
          </w:tcPr>
          <w:p w:rsidRPr="00D750C9" w:rsidR="00CA1DCB" w:rsidRDefault="00CA1DCB" w14:paraId="46E24939"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CA1DCB" w:rsidRDefault="00CA1DCB" w14:paraId="721FE2A6"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7BFF2DF8" wp14:editId="32BDF6A3">
                  <wp:extent cx="132080" cy="153035"/>
                  <wp:effectExtent l="0" t="0" r="1270" b="0"/>
                  <wp:docPr id="565" name="Picture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r w:rsidRPr="00D750C9" w:rsidR="00CA1DCB" w14:paraId="3598BBD4" w14:textId="77777777">
        <w:tc>
          <w:tcPr>
            <w:tcW w:w="2245" w:type="dxa"/>
          </w:tcPr>
          <w:p w:rsidRPr="00D750C9" w:rsidR="00CA1DCB" w:rsidRDefault="00CA1DCB" w14:paraId="5A753A01" w14:textId="77777777">
            <w:pPr>
              <w:spacing w:before="40" w:after="40"/>
              <w:ind w:left="0"/>
              <w:jc w:val="left"/>
              <w:rPr>
                <w:rFonts w:asciiTheme="minorHAnsi" w:hAnsiTheme="minorHAnsi" w:cstheme="minorHAnsi"/>
                <w:b/>
              </w:rPr>
            </w:pPr>
            <w:r w:rsidRPr="00D750C9">
              <w:rPr>
                <w:rFonts w:asciiTheme="minorHAnsi" w:hAnsiTheme="minorHAnsi" w:cstheme="minorHAnsi"/>
                <w:b/>
              </w:rPr>
              <w:t>Stav systému</w:t>
            </w:r>
          </w:p>
        </w:tc>
        <w:tc>
          <w:tcPr>
            <w:tcW w:w="6840" w:type="dxa"/>
          </w:tcPr>
          <w:p w:rsidRPr="00D750C9" w:rsidR="00CA1DCB" w:rsidRDefault="00CA1DCB" w14:paraId="5E3F186B" w14:textId="77777777">
            <w:pPr>
              <w:spacing w:before="40" w:after="40"/>
              <w:ind w:left="0"/>
              <w:rPr>
                <w:rFonts w:asciiTheme="minorHAnsi" w:hAnsiTheme="minorHAnsi" w:cstheme="minorHAnsi"/>
              </w:rPr>
            </w:pPr>
            <w:r w:rsidRPr="00D750C9">
              <w:rPr>
                <w:rFonts w:asciiTheme="minorHAnsi" w:hAnsiTheme="minorHAnsi" w:cstheme="minorHAnsi"/>
              </w:rPr>
              <w:t xml:space="preserve">Zobrazený je systémový status objektu </w:t>
            </w:r>
          </w:p>
        </w:tc>
      </w:tr>
      <w:tr w:rsidRPr="00D750C9" w:rsidR="00CA1DCB" w14:paraId="58CAEAC7" w14:textId="77777777">
        <w:tc>
          <w:tcPr>
            <w:tcW w:w="2245" w:type="dxa"/>
          </w:tcPr>
          <w:p w:rsidRPr="00D750C9" w:rsidR="00CA1DCB" w:rsidRDefault="00CA1DCB" w14:paraId="3F6A90A1" w14:textId="77777777">
            <w:pPr>
              <w:spacing w:before="40" w:after="40"/>
              <w:ind w:left="0"/>
              <w:jc w:val="left"/>
              <w:rPr>
                <w:rFonts w:asciiTheme="minorHAnsi" w:hAnsiTheme="minorHAnsi" w:cstheme="minorHAnsi"/>
                <w:b/>
              </w:rPr>
            </w:pPr>
            <w:r w:rsidRPr="00D750C9">
              <w:rPr>
                <w:rFonts w:asciiTheme="minorHAnsi" w:hAnsiTheme="minorHAnsi" w:cstheme="minorHAnsi"/>
                <w:b/>
              </w:rPr>
              <w:t>Status používateľa</w:t>
            </w:r>
          </w:p>
        </w:tc>
        <w:tc>
          <w:tcPr>
            <w:tcW w:w="6840" w:type="dxa"/>
          </w:tcPr>
          <w:p w:rsidRPr="00D750C9" w:rsidR="00CA1DCB" w:rsidRDefault="00CA1DCB" w14:paraId="763B3771" w14:textId="77777777">
            <w:pPr>
              <w:spacing w:before="40" w:after="40"/>
              <w:ind w:left="0"/>
              <w:rPr>
                <w:rFonts w:asciiTheme="minorHAnsi" w:hAnsiTheme="minorHAnsi" w:cstheme="minorHAnsi"/>
              </w:rPr>
            </w:pPr>
            <w:r w:rsidRPr="00D750C9">
              <w:rPr>
                <w:rFonts w:asciiTheme="minorHAnsi" w:hAnsiTheme="minorHAnsi" w:cstheme="minorHAnsi"/>
              </w:rPr>
              <w:t>Zobrazený je status používateľa</w:t>
            </w:r>
          </w:p>
        </w:tc>
      </w:tr>
    </w:tbl>
    <w:p w:rsidRPr="00D750C9" w:rsidR="00CA1DCB" w:rsidP="00CA1DCB" w:rsidRDefault="00CA1DCB" w14:paraId="7B9DB087" w14:textId="77777777">
      <w:pPr>
        <w:rPr>
          <w:b/>
        </w:rPr>
      </w:pPr>
    </w:p>
    <w:p w:rsidRPr="00D750C9" w:rsidR="00CA1DCB" w:rsidP="00CA1DCB" w:rsidRDefault="00CA1DCB" w14:paraId="6B8A1BE2" w14:textId="77777777">
      <w:pPr>
        <w:pStyle w:val="Heading33"/>
      </w:pPr>
      <w:bookmarkStart w:name="_Toc158293043" w:id="399"/>
      <w:bookmarkStart w:name="_Toc232499399" w:id="400"/>
      <w:r w:rsidRPr="00D750C9">
        <w:t>Záložka CEM</w:t>
      </w:r>
      <w:bookmarkEnd w:id="399"/>
      <w:bookmarkEnd w:id="400"/>
    </w:p>
    <w:p w:rsidRPr="00D750C9" w:rsidR="00CA1DCB" w:rsidP="00CA1DCB" w:rsidRDefault="00CA1DCB" w14:paraId="3309C5EB" w14:textId="47DB7513">
      <w:r w:rsidRPr="00D750C9">
        <w:t xml:space="preserve">Na záložke sa </w:t>
      </w:r>
      <w:r w:rsidRPr="00D750C9" w:rsidR="00CF40F6">
        <w:t>zatiaľ ne</w:t>
      </w:r>
      <w:r w:rsidRPr="00D750C9">
        <w:t xml:space="preserve">evidujú </w:t>
      </w:r>
      <w:r w:rsidRPr="00D750C9" w:rsidR="00CF40F6">
        <w:t xml:space="preserve">žiadne </w:t>
      </w:r>
      <w:r w:rsidRPr="00D750C9">
        <w:t>dáta</w:t>
      </w:r>
      <w:r w:rsidRPr="00D750C9" w:rsidR="00CF40F6">
        <w:t>.</w:t>
      </w:r>
    </w:p>
    <w:p w:rsidRPr="00D750C9" w:rsidR="00CA1DCB" w:rsidP="00CA1DCB" w:rsidRDefault="00CA1DCB" w14:paraId="7572CF15" w14:textId="77777777"/>
    <w:p w:rsidRPr="00D750C9" w:rsidR="00BD1C5C" w:rsidP="00BD1C5C" w:rsidRDefault="00BD1C5C" w14:paraId="54145318" w14:textId="77777777">
      <w:pPr>
        <w:pStyle w:val="Heading33"/>
        <w:rPr>
          <w:rFonts w:eastAsia="Times New Roman"/>
          <w:szCs w:val="20"/>
        </w:rPr>
      </w:pPr>
      <w:bookmarkStart w:name="_Toc158293044" w:id="401"/>
      <w:bookmarkStart w:name="_Toc232499400" w:id="402"/>
      <w:r w:rsidRPr="00D750C9">
        <w:t>Záložka Partner</w:t>
      </w:r>
      <w:bookmarkEnd w:id="401"/>
      <w:bookmarkEnd w:id="402"/>
    </w:p>
    <w:p w:rsidRPr="00D750C9" w:rsidR="00A936CC" w:rsidP="00192797" w:rsidRDefault="00A936CC" w14:paraId="58CCB287" w14:textId="77777777">
      <w:pPr>
        <w:ind w:firstLine="397"/>
      </w:pPr>
      <w:r w:rsidRPr="00D750C9">
        <w:t>Na úrovni objektu Časť priestoru je možné v prípade potreby evidovať partnera „Zamestnanec“, t.j. ktorý zamestnanec má danú Časť priestoru (napr. parkovacie miesto) pridelenú.</w:t>
      </w:r>
    </w:p>
    <w:p w:rsidRPr="00D750C9" w:rsidR="00A936CC" w:rsidP="00AE7C92" w:rsidRDefault="00A936CC" w14:paraId="22C0C831" w14:textId="77777777">
      <w:pPr>
        <w:ind w:firstLine="397"/>
      </w:pPr>
    </w:p>
    <w:p w:rsidRPr="00D750C9" w:rsidR="00BD1C5C" w:rsidP="00AE7C92" w:rsidRDefault="00BD1C5C" w14:paraId="4CECA88E" w14:textId="24671C98">
      <w:pPr>
        <w:ind w:firstLine="397"/>
      </w:pPr>
      <w:r w:rsidRPr="00D750C9">
        <w:t xml:space="preserve">Kliknutím na ikonu </w:t>
      </w:r>
      <w:r w:rsidRPr="00D750C9">
        <w:rPr>
          <w:noProof/>
        </w:rPr>
        <w:drawing>
          <wp:inline distT="0" distB="0" distL="0" distR="0" wp14:anchorId="641C8D0B" wp14:editId="203BD743">
            <wp:extent cx="227330" cy="127000"/>
            <wp:effectExtent l="0" t="0" r="1270" b="6350"/>
            <wp:docPr id="600" name="Pictur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64">
                      <a:extLst>
                        <a:ext uri="{28A0092B-C50C-407E-A947-70E740481C1C}">
                          <a14:useLocalDpi xmlns:a14="http://schemas.microsoft.com/office/drawing/2010/main"/>
                        </a:ext>
                      </a:extLst>
                    </a:blip>
                    <a:srcRect/>
                    <a:stretch>
                      <a:fillRect/>
                    </a:stretch>
                  </pic:blipFill>
                  <pic:spPr bwMode="auto">
                    <a:xfrm>
                      <a:off x="0" y="0"/>
                      <a:ext cx="227330" cy="127000"/>
                    </a:xfrm>
                    <a:prstGeom prst="rect">
                      <a:avLst/>
                    </a:prstGeom>
                    <a:noFill/>
                    <a:ln>
                      <a:noFill/>
                    </a:ln>
                  </pic:spPr>
                </pic:pic>
              </a:graphicData>
            </a:graphic>
          </wp:inline>
        </w:drawing>
      </w:r>
      <w:r w:rsidRPr="00D750C9">
        <w:t xml:space="preserve"> - Priradenie nového partnera je možné zaevidovať rol</w:t>
      </w:r>
      <w:r w:rsidRPr="00D750C9" w:rsidR="00AE7C92">
        <w:t>u</w:t>
      </w:r>
      <w:r w:rsidRPr="00D750C9">
        <w:t xml:space="preserve"> obchodn</w:t>
      </w:r>
      <w:r w:rsidRPr="00D750C9" w:rsidR="00AE7C92">
        <w:t>ého</w:t>
      </w:r>
      <w:r w:rsidRPr="00D750C9">
        <w:t xml:space="preserve"> partner</w:t>
      </w:r>
      <w:r w:rsidRPr="00D750C9" w:rsidR="00AE7C92">
        <w:t>a</w:t>
      </w:r>
      <w:r w:rsidRPr="00D750C9">
        <w:t>:</w:t>
      </w:r>
    </w:p>
    <w:tbl>
      <w:tblPr>
        <w:tblW w:w="5000" w:type="pct"/>
        <w:tblCellMar>
          <w:left w:w="70" w:type="dxa"/>
          <w:right w:w="70" w:type="dxa"/>
        </w:tblCellMar>
        <w:tblLook w:val="04A0" w:firstRow="1" w:lastRow="0" w:firstColumn="1" w:lastColumn="0" w:noHBand="0" w:noVBand="1"/>
      </w:tblPr>
      <w:tblGrid>
        <w:gridCol w:w="1165"/>
        <w:gridCol w:w="2700"/>
        <w:gridCol w:w="5152"/>
      </w:tblGrid>
      <w:tr w:rsidRPr="00D750C9" w:rsidR="00BD1C5C" w:rsidTr="00BD1C5C" w14:paraId="7623CE61" w14:textId="77777777">
        <w:trPr>
          <w:trHeight w:val="288"/>
          <w:tblHeader/>
        </w:trPr>
        <w:tc>
          <w:tcPr>
            <w:tcW w:w="646"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BD1C5C" w:rsidRDefault="00BD1C5C" w14:paraId="2E0B339E"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9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BD1C5C" w:rsidRDefault="00BD1C5C" w14:paraId="7EC7FAAD"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85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BD1C5C" w:rsidRDefault="00BD1C5C" w14:paraId="58E8CD96" w14:textId="77777777">
            <w:pPr>
              <w:spacing w:before="40" w:after="40"/>
              <w:rPr>
                <w:rFonts w:asciiTheme="minorHAnsi" w:hAnsiTheme="minorHAnsi" w:cstheme="minorHAnsi"/>
                <w:b/>
              </w:rPr>
            </w:pPr>
            <w:r w:rsidRPr="00D750C9">
              <w:rPr>
                <w:rFonts w:asciiTheme="minorHAnsi" w:hAnsiTheme="minorHAnsi" w:cstheme="minorHAnsi"/>
                <w:b/>
              </w:rPr>
              <w:t>Vysvetlenie</w:t>
            </w:r>
          </w:p>
        </w:tc>
      </w:tr>
      <w:tr w:rsidRPr="00D750C9" w:rsidR="00BD1C5C" w:rsidTr="00A13D98" w14:paraId="2517EB43" w14:textId="77777777">
        <w:trPr>
          <w:trHeight w:val="288"/>
        </w:trPr>
        <w:tc>
          <w:tcPr>
            <w:tcW w:w="646" w:type="pct"/>
            <w:tcBorders>
              <w:top w:val="single" w:color="auto" w:sz="4" w:space="0"/>
              <w:left w:val="single" w:color="auto" w:sz="4" w:space="0"/>
              <w:bottom w:val="single" w:color="auto" w:sz="4" w:space="0"/>
              <w:right w:val="single" w:color="auto" w:sz="4" w:space="0"/>
            </w:tcBorders>
            <w:hideMark/>
          </w:tcPr>
          <w:p w:rsidRPr="00D750C9" w:rsidR="00BD1C5C" w:rsidRDefault="00A13D98" w14:paraId="56B145BD" w14:textId="3DAFF0E6">
            <w:pPr>
              <w:jc w:val="left"/>
              <w:rPr>
                <w:rFonts w:eastAsia="Times New Roman" w:cstheme="minorHAnsi"/>
                <w:color w:val="000000"/>
                <w:lang w:eastAsia="sk-SK"/>
              </w:rPr>
            </w:pPr>
            <w:r w:rsidRPr="00D750C9">
              <w:rPr>
                <w:rFonts w:eastAsia="Times New Roman" w:cstheme="minorHAnsi"/>
                <w:color w:val="000000"/>
                <w:lang w:eastAsia="sk-SK"/>
              </w:rPr>
              <w:t>BUP</w:t>
            </w:r>
            <w:r w:rsidRPr="00D750C9" w:rsidR="00BD1C5C">
              <w:rPr>
                <w:rFonts w:eastAsia="Times New Roman" w:cstheme="minorHAnsi"/>
                <w:color w:val="000000"/>
                <w:lang w:eastAsia="sk-SK"/>
              </w:rPr>
              <w:t>003</w:t>
            </w:r>
          </w:p>
        </w:tc>
        <w:tc>
          <w:tcPr>
            <w:tcW w:w="1497" w:type="pct"/>
            <w:tcBorders>
              <w:top w:val="single" w:color="auto" w:sz="4" w:space="0"/>
              <w:left w:val="nil"/>
              <w:bottom w:val="single" w:color="auto" w:sz="4" w:space="0"/>
              <w:right w:val="single" w:color="auto" w:sz="4" w:space="0"/>
            </w:tcBorders>
            <w:hideMark/>
          </w:tcPr>
          <w:p w:rsidRPr="00D750C9" w:rsidR="00BD1C5C" w:rsidRDefault="00A13D98" w14:paraId="69CD5014" w14:textId="0889148B">
            <w:pPr>
              <w:jc w:val="left"/>
              <w:rPr>
                <w:rFonts w:eastAsia="Times New Roman" w:cstheme="minorHAnsi"/>
                <w:color w:val="000000"/>
                <w:lang w:eastAsia="sk-SK"/>
              </w:rPr>
            </w:pPr>
            <w:r w:rsidRPr="00D750C9">
              <w:rPr>
                <w:rFonts w:eastAsia="Times New Roman" w:cstheme="minorHAnsi"/>
                <w:color w:val="000000"/>
                <w:lang w:eastAsia="sk-SK"/>
              </w:rPr>
              <w:t>Pracovník</w:t>
            </w:r>
          </w:p>
        </w:tc>
        <w:tc>
          <w:tcPr>
            <w:tcW w:w="2857" w:type="pct"/>
            <w:tcBorders>
              <w:top w:val="single" w:color="auto" w:sz="4" w:space="0"/>
              <w:left w:val="nil"/>
              <w:bottom w:val="single" w:color="auto" w:sz="4" w:space="0"/>
              <w:right w:val="single" w:color="auto" w:sz="4" w:space="0"/>
            </w:tcBorders>
          </w:tcPr>
          <w:p w:rsidRPr="00D750C9" w:rsidR="00BD1C5C" w:rsidRDefault="00A13D98" w14:paraId="0486091A" w14:textId="013ED4BC">
            <w:pPr>
              <w:rPr>
                <w:rFonts w:eastAsia="Times New Roman" w:cstheme="minorHAnsi"/>
                <w:color w:val="000000"/>
                <w:lang w:eastAsia="sk-SK"/>
              </w:rPr>
            </w:pPr>
            <w:r w:rsidRPr="00D750C9">
              <w:rPr>
                <w:rFonts w:eastAsia="Times New Roman" w:cstheme="minorHAnsi"/>
                <w:color w:val="000000"/>
                <w:lang w:eastAsia="sk-SK"/>
              </w:rPr>
              <w:t xml:space="preserve">Zamestnanec </w:t>
            </w:r>
          </w:p>
        </w:tc>
      </w:tr>
    </w:tbl>
    <w:p w:rsidRPr="00D750C9" w:rsidR="00BD1C5C" w:rsidP="00AE7C92" w:rsidRDefault="00BD1C5C" w14:paraId="06416AAA" w14:textId="77777777"/>
    <w:p w:rsidRPr="00D750C9" w:rsidR="00BD1C5C" w:rsidP="00A13D98" w:rsidRDefault="00BD1C5C" w14:paraId="16A5A618" w14:textId="7163AC29">
      <w:pPr>
        <w:ind w:firstLine="397"/>
      </w:pPr>
      <w:r w:rsidRPr="00D750C9">
        <w:t xml:space="preserve">Po výbere príslušnej role sa zobrazí dialógové okno Hľadanie obch.partnera, pomocou ktorého je možné nájsť konkrétneho obchodného partnera </w:t>
      </w:r>
      <w:r w:rsidRPr="00D750C9" w:rsidR="00BF7EC0">
        <w:t xml:space="preserve">v rámci Účtovného okruhu </w:t>
      </w:r>
      <w:r w:rsidRPr="00D750C9">
        <w:t>(aby bolo možné obchodného partnera priradiť k</w:t>
      </w:r>
      <w:r w:rsidRPr="00D750C9" w:rsidR="00A13D98">
        <w:t> AO Časť priestoru</w:t>
      </w:r>
      <w:r w:rsidRPr="00D750C9">
        <w:t>, musí byť založený v IS CES ako obchodný partner s príslušnou rolou):</w:t>
      </w:r>
    </w:p>
    <w:p w:rsidRPr="00D750C9" w:rsidR="00BD1C5C" w:rsidP="00AE7C92" w:rsidRDefault="007669A5" w14:paraId="6BE1B23E" w14:textId="669587F7">
      <w:r w:rsidRPr="00D750C9">
        <w:rPr>
          <w:noProof/>
        </w:rPr>
        <w:drawing>
          <wp:inline distT="0" distB="0" distL="0" distR="0" wp14:anchorId="118DEAF8" wp14:editId="0C7BF693">
            <wp:extent cx="2476627" cy="2705239"/>
            <wp:effectExtent l="0" t="0" r="0" b="0"/>
            <wp:docPr id="601" name="Pict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2"/>
                    <a:stretch>
                      <a:fillRect/>
                    </a:stretch>
                  </pic:blipFill>
                  <pic:spPr>
                    <a:xfrm>
                      <a:off x="0" y="0"/>
                      <a:ext cx="2476627" cy="2705239"/>
                    </a:xfrm>
                    <a:prstGeom prst="rect">
                      <a:avLst/>
                    </a:prstGeom>
                  </pic:spPr>
                </pic:pic>
              </a:graphicData>
            </a:graphic>
          </wp:inline>
        </w:drawing>
      </w:r>
    </w:p>
    <w:p w:rsidRPr="00D750C9" w:rsidR="00BD1C5C" w:rsidP="00AE7C92" w:rsidRDefault="00BD1C5C" w14:paraId="4C7FF852" w14:textId="77777777"/>
    <w:p w:rsidRPr="00D750C9" w:rsidR="00BD1C5C" w:rsidP="00AE7C92" w:rsidRDefault="00342415" w14:paraId="64664F1C" w14:textId="1020A8C0">
      <w:r w:rsidRPr="00D750C9">
        <w:rPr>
          <w:noProof/>
        </w:rPr>
        <w:drawing>
          <wp:inline distT="0" distB="0" distL="0" distR="0" wp14:anchorId="4FF699CD" wp14:editId="48E61614">
            <wp:extent cx="5732145" cy="2491105"/>
            <wp:effectExtent l="0" t="0" r="1905" b="4445"/>
            <wp:docPr id="602" name="Pict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3"/>
                    <a:stretch>
                      <a:fillRect/>
                    </a:stretch>
                  </pic:blipFill>
                  <pic:spPr>
                    <a:xfrm>
                      <a:off x="0" y="0"/>
                      <a:ext cx="5732145" cy="2491105"/>
                    </a:xfrm>
                    <a:prstGeom prst="rect">
                      <a:avLst/>
                    </a:prstGeom>
                  </pic:spPr>
                </pic:pic>
              </a:graphicData>
            </a:graphic>
          </wp:inline>
        </w:drawing>
      </w:r>
    </w:p>
    <w:p w:rsidRPr="00D750C9" w:rsidR="00BD1C5C" w:rsidP="00AE7C92" w:rsidRDefault="00BD1C5C" w14:paraId="43F5BF89" w14:textId="77777777"/>
    <w:p w:rsidRPr="00D750C9" w:rsidR="00BD1C5C" w:rsidP="00AE7C92" w:rsidRDefault="00BD1C5C" w14:paraId="45C1C6DB" w14:textId="7AC828FA">
      <w:r w:rsidRPr="00D750C9">
        <w:t>Na záložke sa evidujú dáta:</w:t>
      </w:r>
    </w:p>
    <w:tbl>
      <w:tblPr>
        <w:tblStyle w:val="Mriekatabuky"/>
        <w:tblW w:w="9090" w:type="dxa"/>
        <w:tblLayout w:type="fixed"/>
        <w:tblLook w:val="04A0" w:firstRow="1" w:lastRow="0" w:firstColumn="1" w:lastColumn="0" w:noHBand="0" w:noVBand="1"/>
      </w:tblPr>
      <w:tblGrid>
        <w:gridCol w:w="2246"/>
        <w:gridCol w:w="6844"/>
      </w:tblGrid>
      <w:tr w:rsidRPr="00D750C9" w:rsidR="00BD1C5C" w:rsidTr="00BD1C5C" w14:paraId="541558BB"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BD1C5C" w:rsidRDefault="00BD1C5C" w14:paraId="35F6A277"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BD1C5C" w:rsidRDefault="00BD1C5C" w14:paraId="51C38014"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BD1C5C" w:rsidTr="00BD1C5C" w14:paraId="4CF8801D"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BD1C5C" w:rsidRDefault="00BD1C5C" w14:paraId="51F9D320"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BD1C5C" w:rsidRDefault="00BD1C5C" w14:paraId="7825609E"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BD1C5C" w:rsidTr="00BD1C5C" w14:paraId="10345527"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BD1C5C" w:rsidRDefault="00BD1C5C" w14:paraId="7457B5F8"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BD1C5C" w:rsidRDefault="00BD1C5C" w14:paraId="63ECD856"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BD1C5C" w:rsidP="00CA1DCB" w:rsidRDefault="00BD1C5C" w14:paraId="5DDF8269" w14:textId="77777777"/>
    <w:p w:rsidRPr="00D750C9" w:rsidR="00CA1DCB" w:rsidP="00CA1DCB" w:rsidRDefault="00CA1DCB" w14:paraId="507F4EDD" w14:textId="77777777">
      <w:pPr>
        <w:pStyle w:val="Heading33"/>
      </w:pPr>
      <w:bookmarkStart w:name="_Toc158293045" w:id="403"/>
      <w:bookmarkStart w:name="_Toc232499401" w:id="404"/>
      <w:r w:rsidRPr="00D750C9">
        <w:t>Záložka Vymerania</w:t>
      </w:r>
      <w:bookmarkEnd w:id="403"/>
      <w:bookmarkEnd w:id="404"/>
    </w:p>
    <w:p w:rsidRPr="00D750C9" w:rsidR="00140B28" w:rsidP="00140B28" w:rsidRDefault="00140B28" w14:paraId="1CCA4AAF" w14:textId="4FEB9B4F">
      <w:pPr>
        <w:ind w:firstLine="397"/>
      </w:pPr>
      <w:r w:rsidRPr="00D750C9">
        <w:t xml:space="preserve">V závislosti od zaevidovanej funkcie AO Časť priestoru sú definované prípustné vymerania, ktoré je možné evidovať v kmeňovej karte AO Časť priestoru. </w:t>
      </w:r>
    </w:p>
    <w:tbl>
      <w:tblPr>
        <w:tblStyle w:val="Mriekatabuky"/>
        <w:tblW w:w="9085" w:type="dxa"/>
        <w:tblLayout w:type="fixed"/>
        <w:tblLook w:val="04A0" w:firstRow="1" w:lastRow="0" w:firstColumn="1" w:lastColumn="0" w:noHBand="0" w:noVBand="1"/>
      </w:tblPr>
      <w:tblGrid>
        <w:gridCol w:w="1255"/>
        <w:gridCol w:w="1530"/>
        <w:gridCol w:w="2250"/>
        <w:gridCol w:w="4050"/>
      </w:tblGrid>
      <w:tr w:rsidRPr="00D750C9" w:rsidR="00140B28" w14:paraId="7E23948B" w14:textId="77777777">
        <w:trPr>
          <w:tblHeader/>
        </w:trPr>
        <w:tc>
          <w:tcPr>
            <w:tcW w:w="1255" w:type="dxa"/>
            <w:shd w:val="clear" w:color="auto" w:fill="D9D9D9" w:themeFill="background1" w:themeFillShade="D9"/>
          </w:tcPr>
          <w:p w:rsidRPr="00D750C9" w:rsidR="00140B28" w:rsidRDefault="00140B28" w14:paraId="179FE6A8" w14:textId="2C13FD1F">
            <w:pPr>
              <w:spacing w:before="40" w:after="40"/>
              <w:ind w:left="0"/>
              <w:jc w:val="left"/>
              <w:rPr>
                <w:rFonts w:asciiTheme="minorHAnsi" w:hAnsiTheme="minorHAnsi" w:cstheme="minorHAnsi"/>
                <w:b/>
              </w:rPr>
            </w:pPr>
            <w:r w:rsidRPr="00D750C9">
              <w:rPr>
                <w:rFonts w:asciiTheme="minorHAnsi" w:hAnsiTheme="minorHAnsi" w:cstheme="minorHAnsi"/>
                <w:b/>
              </w:rPr>
              <w:t xml:space="preserve">Funkcia AO </w:t>
            </w:r>
            <w:r w:rsidRPr="00D750C9" w:rsidR="00E5327D">
              <w:rPr>
                <w:rFonts w:asciiTheme="minorHAnsi" w:hAnsiTheme="minorHAnsi" w:cstheme="minorHAnsi"/>
                <w:b/>
              </w:rPr>
              <w:t>Časť priestoru</w:t>
            </w:r>
          </w:p>
        </w:tc>
        <w:tc>
          <w:tcPr>
            <w:tcW w:w="1530" w:type="dxa"/>
            <w:shd w:val="clear" w:color="auto" w:fill="D9D9D9" w:themeFill="background1" w:themeFillShade="D9"/>
          </w:tcPr>
          <w:p w:rsidRPr="00D750C9" w:rsidR="00140B28" w:rsidRDefault="00E5327D" w14:paraId="6C606EA8" w14:textId="4F4AEF78">
            <w:pPr>
              <w:spacing w:before="40" w:after="40"/>
              <w:ind w:left="0"/>
              <w:jc w:val="left"/>
              <w:rPr>
                <w:rFonts w:asciiTheme="minorHAnsi" w:hAnsiTheme="minorHAnsi" w:cstheme="minorHAnsi"/>
                <w:b/>
              </w:rPr>
            </w:pPr>
            <w:r w:rsidRPr="00D750C9">
              <w:rPr>
                <w:rFonts w:asciiTheme="minorHAnsi" w:hAnsiTheme="minorHAnsi" w:cstheme="minorHAnsi"/>
                <w:b/>
              </w:rPr>
              <w:t>Označenie funkcie</w:t>
            </w:r>
          </w:p>
        </w:tc>
        <w:tc>
          <w:tcPr>
            <w:tcW w:w="2250" w:type="dxa"/>
            <w:shd w:val="clear" w:color="auto" w:fill="D9D9D9" w:themeFill="background1" w:themeFillShade="D9"/>
          </w:tcPr>
          <w:p w:rsidRPr="00D750C9" w:rsidR="00140B28" w:rsidRDefault="00140B28" w14:paraId="4A8202A4" w14:textId="77777777">
            <w:pPr>
              <w:spacing w:before="40" w:after="40"/>
              <w:ind w:left="0"/>
              <w:jc w:val="left"/>
              <w:rPr>
                <w:rFonts w:asciiTheme="minorHAnsi" w:hAnsiTheme="minorHAnsi" w:cstheme="minorHAnsi"/>
                <w:b/>
              </w:rPr>
            </w:pPr>
            <w:r w:rsidRPr="00D750C9">
              <w:rPr>
                <w:rFonts w:asciiTheme="minorHAnsi" w:hAnsiTheme="minorHAnsi" w:cstheme="minorHAnsi"/>
                <w:b/>
              </w:rPr>
              <w:t>Evidovaný druh vymerania</w:t>
            </w:r>
          </w:p>
        </w:tc>
        <w:tc>
          <w:tcPr>
            <w:tcW w:w="4050" w:type="dxa"/>
            <w:shd w:val="clear" w:color="auto" w:fill="D9D9D9" w:themeFill="background1" w:themeFillShade="D9"/>
          </w:tcPr>
          <w:p w:rsidRPr="00D750C9" w:rsidR="00140B28" w:rsidRDefault="00140B28" w14:paraId="78AC1EB9" w14:textId="77777777">
            <w:pPr>
              <w:spacing w:before="40" w:after="40"/>
              <w:ind w:left="0"/>
              <w:jc w:val="left"/>
              <w:rPr>
                <w:rFonts w:asciiTheme="minorHAnsi" w:hAnsiTheme="minorHAnsi" w:cstheme="minorHAnsi"/>
                <w:b/>
              </w:rPr>
            </w:pPr>
            <w:r w:rsidRPr="00D750C9">
              <w:rPr>
                <w:rFonts w:asciiTheme="minorHAnsi" w:hAnsiTheme="minorHAnsi" w:cstheme="minorHAnsi"/>
                <w:b/>
              </w:rPr>
              <w:t>Poznámka</w:t>
            </w:r>
          </w:p>
        </w:tc>
      </w:tr>
      <w:tr w:rsidRPr="00D750C9" w:rsidR="00192797" w14:paraId="307B69D7" w14:textId="77777777">
        <w:tc>
          <w:tcPr>
            <w:tcW w:w="1255" w:type="dxa"/>
            <w:vMerge w:val="restart"/>
          </w:tcPr>
          <w:p w:rsidRPr="00D750C9" w:rsidR="00192797" w:rsidP="009228E8" w:rsidRDefault="00192797" w14:paraId="6942D22D" w14:textId="232F9953">
            <w:pPr>
              <w:spacing w:before="40" w:after="40"/>
              <w:ind w:left="0"/>
              <w:jc w:val="left"/>
              <w:rPr>
                <w:rFonts w:cs="Arial"/>
                <w:b/>
              </w:rPr>
            </w:pPr>
            <w:r w:rsidRPr="00D750C9">
              <w:rPr>
                <w:rFonts w:cs="Arial"/>
                <w:b/>
              </w:rPr>
              <w:t>1</w:t>
            </w:r>
          </w:p>
        </w:tc>
        <w:tc>
          <w:tcPr>
            <w:tcW w:w="1530" w:type="dxa"/>
            <w:vMerge w:val="restart"/>
          </w:tcPr>
          <w:p w:rsidRPr="00D750C9" w:rsidR="00192797" w:rsidP="009228E8" w:rsidRDefault="00192797" w14:paraId="4385F525" w14:textId="52E69EAD">
            <w:pPr>
              <w:spacing w:before="40" w:after="40"/>
              <w:ind w:left="0"/>
              <w:jc w:val="left"/>
              <w:rPr>
                <w:rFonts w:cs="Arial"/>
              </w:rPr>
            </w:pPr>
            <w:r w:rsidRPr="00D750C9">
              <w:t>Parkovacie miesto</w:t>
            </w:r>
          </w:p>
        </w:tc>
        <w:tc>
          <w:tcPr>
            <w:tcW w:w="2250" w:type="dxa"/>
          </w:tcPr>
          <w:p w:rsidRPr="00D750C9" w:rsidR="00192797" w:rsidRDefault="00192797" w14:paraId="051A5C65" w14:textId="0110524D">
            <w:pPr>
              <w:spacing w:before="40" w:after="40"/>
              <w:ind w:left="0"/>
              <w:jc w:val="left"/>
              <w:rPr>
                <w:rFonts w:cs="Arial"/>
              </w:rPr>
            </w:pPr>
            <w:r w:rsidRPr="00D750C9">
              <w:rPr>
                <w:rFonts w:cs="Arial"/>
              </w:rPr>
              <w:t>Z015 - Parkovacia plocha</w:t>
            </w:r>
          </w:p>
        </w:tc>
        <w:tc>
          <w:tcPr>
            <w:tcW w:w="4050" w:type="dxa"/>
          </w:tcPr>
          <w:p w:rsidRPr="00D750C9" w:rsidR="00192797" w:rsidRDefault="00192797" w14:paraId="5F573AE6" w14:textId="0052018F">
            <w:pPr>
              <w:spacing w:before="40" w:after="40"/>
              <w:ind w:left="0"/>
              <w:rPr>
                <w:rFonts w:cs="Arial"/>
              </w:rPr>
            </w:pPr>
            <w:r w:rsidRPr="00D750C9">
              <w:rPr>
                <w:rFonts w:cs="Arial"/>
              </w:rPr>
              <w:t>Plocha daného parkovacieho miesta</w:t>
            </w:r>
          </w:p>
        </w:tc>
      </w:tr>
      <w:tr w:rsidRPr="00D750C9" w:rsidR="00192797" w14:paraId="62959F89" w14:textId="77777777">
        <w:tc>
          <w:tcPr>
            <w:tcW w:w="1255" w:type="dxa"/>
            <w:vMerge/>
          </w:tcPr>
          <w:p w:rsidRPr="00D750C9" w:rsidR="00192797" w:rsidP="004E5088" w:rsidRDefault="00192797" w14:paraId="0998203F" w14:textId="77777777">
            <w:pPr>
              <w:spacing w:before="40" w:after="40"/>
              <w:ind w:left="0"/>
              <w:jc w:val="left"/>
              <w:rPr>
                <w:rFonts w:eastAsia="Times New Roman" w:cs="Calibri"/>
                <w:b/>
                <w:bCs/>
                <w:lang w:eastAsia="sk-SK"/>
              </w:rPr>
            </w:pPr>
          </w:p>
        </w:tc>
        <w:tc>
          <w:tcPr>
            <w:tcW w:w="1530" w:type="dxa"/>
            <w:vMerge/>
          </w:tcPr>
          <w:p w:rsidRPr="00D750C9" w:rsidR="00192797" w:rsidP="004E5088" w:rsidRDefault="00192797" w14:paraId="2C19BAC6" w14:textId="77777777">
            <w:pPr>
              <w:spacing w:before="40" w:after="40"/>
              <w:jc w:val="left"/>
              <w:rPr>
                <w:rFonts w:asciiTheme="minorHAnsi" w:hAnsiTheme="minorHAnsi" w:cstheme="minorHAnsi"/>
              </w:rPr>
            </w:pPr>
          </w:p>
        </w:tc>
        <w:tc>
          <w:tcPr>
            <w:tcW w:w="2250" w:type="dxa"/>
          </w:tcPr>
          <w:p w:rsidRPr="00D750C9" w:rsidR="00192797" w:rsidP="004E5088" w:rsidRDefault="00192797" w14:paraId="721F0602" w14:textId="7954C1FE">
            <w:pPr>
              <w:spacing w:before="40" w:after="40"/>
              <w:ind w:left="0"/>
              <w:jc w:val="left"/>
              <w:rPr>
                <w:rFonts w:asciiTheme="minorHAnsi" w:hAnsiTheme="minorHAnsi" w:cstheme="minorHAnsi"/>
              </w:rPr>
            </w:pPr>
            <w:r w:rsidRPr="00D750C9">
              <w:rPr>
                <w:rFonts w:asciiTheme="minorHAnsi" w:hAnsiTheme="minorHAnsi" w:cstheme="minorHAnsi"/>
              </w:rPr>
              <w:t xml:space="preserve">Z099 - </w:t>
            </w:r>
            <w:r w:rsidRPr="00C16CDE" w:rsidR="00610115">
              <w:t>Úžitková plocha v užívaní organizácie</w:t>
            </w:r>
          </w:p>
        </w:tc>
        <w:tc>
          <w:tcPr>
            <w:tcW w:w="4050" w:type="dxa"/>
          </w:tcPr>
          <w:p w:rsidRPr="00D750C9" w:rsidR="00192797" w:rsidP="004E5088" w:rsidRDefault="00192797" w14:paraId="2B3670E4" w14:textId="078D9BC0">
            <w:pPr>
              <w:spacing w:before="40" w:after="40"/>
              <w:ind w:left="0"/>
              <w:rPr>
                <w:rFonts w:cs="Arial"/>
              </w:rPr>
            </w:pPr>
            <w:r w:rsidRPr="00D750C9">
              <w:rPr>
                <w:rFonts w:eastAsia="Times New Roman" w:cs="Calibri"/>
                <w:color w:val="000000"/>
                <w:lang w:eastAsia="sk-SK"/>
              </w:rPr>
              <w:t>Eviduje sa plocha, ktorú správca reálne používa pre svoje potreby (eviduje sa aj 0 m2).</w:t>
            </w:r>
          </w:p>
        </w:tc>
      </w:tr>
      <w:tr w:rsidRPr="00D750C9" w:rsidR="00192797" w14:paraId="093BD772" w14:textId="77777777">
        <w:tc>
          <w:tcPr>
            <w:tcW w:w="1255" w:type="dxa"/>
            <w:vMerge/>
          </w:tcPr>
          <w:p w:rsidRPr="00D750C9" w:rsidR="00192797" w:rsidP="004E5088" w:rsidRDefault="00192797" w14:paraId="21163A44" w14:textId="77777777">
            <w:pPr>
              <w:spacing w:before="40" w:after="40"/>
              <w:ind w:left="0"/>
              <w:jc w:val="left"/>
              <w:rPr>
                <w:rFonts w:eastAsia="Times New Roman" w:cs="Calibri"/>
                <w:b/>
                <w:bCs/>
                <w:lang w:eastAsia="sk-SK"/>
              </w:rPr>
            </w:pPr>
          </w:p>
        </w:tc>
        <w:tc>
          <w:tcPr>
            <w:tcW w:w="1530" w:type="dxa"/>
            <w:vMerge/>
          </w:tcPr>
          <w:p w:rsidRPr="00D750C9" w:rsidR="00192797" w:rsidP="004E5088" w:rsidRDefault="00192797" w14:paraId="6CC600F7" w14:textId="77777777">
            <w:pPr>
              <w:spacing w:before="40" w:after="40"/>
              <w:jc w:val="left"/>
              <w:rPr>
                <w:rFonts w:asciiTheme="minorHAnsi" w:hAnsiTheme="minorHAnsi" w:cstheme="minorHAnsi"/>
              </w:rPr>
            </w:pPr>
          </w:p>
        </w:tc>
        <w:tc>
          <w:tcPr>
            <w:tcW w:w="2250" w:type="dxa"/>
          </w:tcPr>
          <w:p w:rsidRPr="00D750C9" w:rsidR="00192797" w:rsidP="004E5088" w:rsidRDefault="00192797" w14:paraId="032001C4" w14:textId="259C2F8B">
            <w:pPr>
              <w:spacing w:before="40" w:after="40"/>
              <w:ind w:left="0"/>
              <w:jc w:val="left"/>
              <w:rPr>
                <w:rFonts w:asciiTheme="minorHAnsi" w:hAnsiTheme="minorHAnsi" w:cstheme="minorHAnsi"/>
              </w:rPr>
            </w:pPr>
            <w:r w:rsidRPr="00D750C9">
              <w:rPr>
                <w:rFonts w:asciiTheme="minorHAnsi" w:hAnsiTheme="minorHAnsi" w:cstheme="minorHAnsi"/>
              </w:rPr>
              <w:t>S099 - S - Úžitková plocha</w:t>
            </w:r>
          </w:p>
        </w:tc>
        <w:tc>
          <w:tcPr>
            <w:tcW w:w="4050" w:type="dxa"/>
          </w:tcPr>
          <w:p w:rsidRPr="00D750C9" w:rsidR="00192797" w:rsidP="004E5088" w:rsidRDefault="00192797" w14:paraId="7DF05D65" w14:textId="5E9CCAEC">
            <w:pPr>
              <w:spacing w:before="40" w:after="40"/>
              <w:ind w:left="0"/>
              <w:rPr>
                <w:rFonts w:cs="Arial"/>
              </w:rPr>
            </w:pPr>
            <w:r w:rsidRPr="00D750C9">
              <w:rPr>
                <w:rFonts w:eastAsia="Times New Roman" w:cs="Calibri"/>
                <w:color w:val="000000"/>
                <w:lang w:eastAsia="sk-SK"/>
              </w:rPr>
              <w:t>Ide o sumarizačnú plochu, do ktorej sa nasčítavajú vymerania Z001 až Z020.</w:t>
            </w:r>
          </w:p>
        </w:tc>
      </w:tr>
      <w:tr w:rsidRPr="00D750C9" w:rsidR="00192797" w14:paraId="2A2D4834" w14:textId="77777777">
        <w:tc>
          <w:tcPr>
            <w:tcW w:w="1255" w:type="dxa"/>
            <w:vMerge w:val="restart"/>
          </w:tcPr>
          <w:p w:rsidRPr="00D750C9" w:rsidR="00192797" w:rsidRDefault="00192797" w14:paraId="57C4DC3F" w14:textId="34463B40">
            <w:pPr>
              <w:spacing w:before="40" w:after="40"/>
              <w:ind w:left="0"/>
              <w:jc w:val="left"/>
              <w:rPr>
                <w:rFonts w:eastAsia="Times New Roman" w:cs="Calibri"/>
                <w:b/>
                <w:bCs/>
                <w:lang w:eastAsia="sk-SK"/>
              </w:rPr>
            </w:pPr>
            <w:r w:rsidRPr="00D750C9">
              <w:rPr>
                <w:rFonts w:eastAsia="Times New Roman" w:cs="Calibri"/>
                <w:b/>
                <w:bCs/>
                <w:lang w:eastAsia="sk-SK"/>
              </w:rPr>
              <w:t>4</w:t>
            </w:r>
          </w:p>
        </w:tc>
        <w:tc>
          <w:tcPr>
            <w:tcW w:w="1530" w:type="dxa"/>
            <w:vMerge w:val="restart"/>
          </w:tcPr>
          <w:p w:rsidRPr="00D750C9" w:rsidR="00192797" w:rsidRDefault="00192797" w14:paraId="364240B1" w14:textId="487884DE">
            <w:pPr>
              <w:spacing w:before="40" w:after="40"/>
              <w:ind w:left="0"/>
              <w:jc w:val="left"/>
              <w:rPr>
                <w:rFonts w:asciiTheme="minorHAnsi" w:hAnsiTheme="minorHAnsi" w:cstheme="minorHAnsi"/>
              </w:rPr>
            </w:pPr>
            <w:r w:rsidRPr="00D750C9">
              <w:t>Komunikačný priestor</w:t>
            </w:r>
          </w:p>
        </w:tc>
        <w:tc>
          <w:tcPr>
            <w:tcW w:w="2250" w:type="dxa"/>
          </w:tcPr>
          <w:p w:rsidRPr="00D750C9" w:rsidR="00192797" w:rsidRDefault="00192797" w14:paraId="26B89E0B" w14:textId="3E5C59B2">
            <w:pPr>
              <w:spacing w:before="40" w:after="40"/>
              <w:ind w:left="0"/>
              <w:jc w:val="left"/>
              <w:rPr>
                <w:rFonts w:cs="Arial"/>
              </w:rPr>
            </w:pPr>
            <w:r w:rsidRPr="00D750C9">
              <w:rPr>
                <w:rFonts w:cs="Arial"/>
              </w:rPr>
              <w:t>Z002 - Komunikačná plocha</w:t>
            </w:r>
          </w:p>
        </w:tc>
        <w:tc>
          <w:tcPr>
            <w:tcW w:w="4050" w:type="dxa"/>
          </w:tcPr>
          <w:p w:rsidRPr="00D750C9" w:rsidR="003F7F17" w:rsidP="003F7F17" w:rsidRDefault="003F7F17" w14:paraId="3018AD4B" w14:textId="73DA314C">
            <w:pPr>
              <w:spacing w:before="40" w:after="40"/>
              <w:ind w:left="0"/>
              <w:rPr>
                <w:rFonts w:cs="Arial"/>
              </w:rPr>
            </w:pPr>
            <w:r w:rsidRPr="00D750C9">
              <w:rPr>
                <w:rFonts w:cs="Arial"/>
                <w:u w:val="single"/>
              </w:rPr>
              <w:t>Pri výlučnej správe</w:t>
            </w:r>
            <w:r w:rsidRPr="00D750C9">
              <w:rPr>
                <w:rFonts w:cs="Arial"/>
              </w:rPr>
              <w:t xml:space="preserve"> sa eviduje reálna výmera</w:t>
            </w:r>
            <w:r w:rsidRPr="00D750C9" w:rsidR="00882F75">
              <w:rPr>
                <w:rFonts w:cs="Arial"/>
              </w:rPr>
              <w:t xml:space="preserve"> </w:t>
            </w:r>
            <w:r w:rsidRPr="00D750C9" w:rsidR="00882F75">
              <w:rPr>
                <w:rFonts w:eastAsia="Times New Roman" w:cs="Calibri"/>
                <w:color w:val="000000"/>
                <w:lang w:eastAsia="sk-SK"/>
              </w:rPr>
              <w:t>komunikačného priestoru/príjazdových ciest</w:t>
            </w:r>
            <w:r w:rsidRPr="00D750C9">
              <w:rPr>
                <w:rFonts w:cs="Arial"/>
              </w:rPr>
              <w:t>.</w:t>
            </w:r>
          </w:p>
          <w:p w:rsidRPr="00D750C9" w:rsidR="003F7F17" w:rsidP="003F7F17" w:rsidRDefault="003F7F17" w14:paraId="1393DA60" w14:textId="3DBCF122">
            <w:pPr>
              <w:spacing w:before="40" w:after="40"/>
              <w:ind w:left="0"/>
              <w:rPr>
                <w:rFonts w:eastAsia="Times New Roman" w:cs="Calibri"/>
                <w:color w:val="000000"/>
                <w:lang w:eastAsia="sk-SK"/>
              </w:rPr>
            </w:pPr>
            <w:r w:rsidRPr="00D750C9">
              <w:rPr>
                <w:rFonts w:cs="Arial"/>
                <w:u w:val="single"/>
              </w:rPr>
              <w:t>Pri podielovej správe, resp. pri spoluvlastníctve</w:t>
            </w:r>
            <w:r w:rsidRPr="00D750C9">
              <w:rPr>
                <w:rFonts w:cs="Arial"/>
              </w:rPr>
              <w:t xml:space="preserve"> sa eviduje p</w:t>
            </w:r>
            <w:r w:rsidRPr="00D750C9">
              <w:rPr>
                <w:rFonts w:eastAsia="Times New Roman" w:cs="Calibri"/>
                <w:color w:val="000000"/>
                <w:lang w:eastAsia="sk-SK"/>
              </w:rPr>
              <w:t>locha faktického užívania, t.j. ako sa vlastníci/správcovia medzi sebou dohodli (nezávisí od podielu na vlastníctve/správe).</w:t>
            </w:r>
          </w:p>
        </w:tc>
      </w:tr>
      <w:tr w:rsidRPr="00D750C9" w:rsidR="00192797" w14:paraId="322D04F4" w14:textId="77777777">
        <w:tc>
          <w:tcPr>
            <w:tcW w:w="1255" w:type="dxa"/>
            <w:vMerge/>
          </w:tcPr>
          <w:p w:rsidRPr="00D750C9" w:rsidR="00192797" w:rsidP="004E5088" w:rsidRDefault="00192797" w14:paraId="4D852E5C" w14:textId="77777777">
            <w:pPr>
              <w:spacing w:before="40" w:after="40"/>
              <w:jc w:val="left"/>
              <w:rPr>
                <w:rFonts w:eastAsia="Times New Roman" w:cs="Calibri"/>
                <w:b/>
                <w:bCs/>
                <w:lang w:eastAsia="sk-SK"/>
              </w:rPr>
            </w:pPr>
          </w:p>
        </w:tc>
        <w:tc>
          <w:tcPr>
            <w:tcW w:w="1530" w:type="dxa"/>
            <w:vMerge/>
          </w:tcPr>
          <w:p w:rsidRPr="00D750C9" w:rsidR="00192797" w:rsidP="004E5088" w:rsidRDefault="00192797" w14:paraId="09505A63" w14:textId="77777777">
            <w:pPr>
              <w:spacing w:before="40" w:after="40"/>
              <w:jc w:val="left"/>
            </w:pPr>
          </w:p>
        </w:tc>
        <w:tc>
          <w:tcPr>
            <w:tcW w:w="2250" w:type="dxa"/>
          </w:tcPr>
          <w:p w:rsidRPr="00D750C9" w:rsidR="00192797" w:rsidP="004E5088" w:rsidRDefault="00192797" w14:paraId="6AA84F12" w14:textId="03AE38EF">
            <w:pPr>
              <w:spacing w:before="40" w:after="40"/>
              <w:ind w:left="0"/>
              <w:jc w:val="left"/>
              <w:rPr>
                <w:rFonts w:cs="Arial"/>
              </w:rPr>
            </w:pPr>
            <w:r w:rsidRPr="00D750C9">
              <w:rPr>
                <w:rFonts w:asciiTheme="minorHAnsi" w:hAnsiTheme="minorHAnsi" w:cstheme="minorHAnsi"/>
              </w:rPr>
              <w:t xml:space="preserve">Z099 - </w:t>
            </w:r>
            <w:r w:rsidRPr="00C16CDE" w:rsidR="00610115">
              <w:t>Úžitková plocha v užívaní organizácie</w:t>
            </w:r>
          </w:p>
        </w:tc>
        <w:tc>
          <w:tcPr>
            <w:tcW w:w="4050" w:type="dxa"/>
          </w:tcPr>
          <w:p w:rsidRPr="00D750C9" w:rsidR="00192797" w:rsidP="004E5088" w:rsidRDefault="00192797" w14:paraId="55EE4DD7" w14:textId="5E5F931D">
            <w:pPr>
              <w:spacing w:before="40" w:after="40"/>
              <w:ind w:left="0"/>
              <w:rPr>
                <w:rFonts w:eastAsia="Times New Roman" w:cs="Calibri"/>
                <w:color w:val="000000"/>
                <w:lang w:eastAsia="sk-SK"/>
              </w:rPr>
            </w:pPr>
            <w:r w:rsidRPr="00D750C9">
              <w:rPr>
                <w:rFonts w:eastAsia="Times New Roman" w:cs="Calibri"/>
                <w:color w:val="000000"/>
                <w:lang w:eastAsia="sk-SK"/>
              </w:rPr>
              <w:t>Eviduje sa plocha, ktorú správca reálne používa pre svoje potreby (eviduje sa aj 0 m2).</w:t>
            </w:r>
          </w:p>
        </w:tc>
      </w:tr>
      <w:tr w:rsidRPr="00D750C9" w:rsidR="00192797" w14:paraId="697430C3" w14:textId="77777777">
        <w:tc>
          <w:tcPr>
            <w:tcW w:w="1255" w:type="dxa"/>
            <w:vMerge/>
          </w:tcPr>
          <w:p w:rsidRPr="00D750C9" w:rsidR="00192797" w:rsidP="004E5088" w:rsidRDefault="00192797" w14:paraId="092488B1" w14:textId="77777777">
            <w:pPr>
              <w:spacing w:before="40" w:after="40"/>
              <w:jc w:val="left"/>
              <w:rPr>
                <w:rFonts w:eastAsia="Times New Roman" w:cs="Calibri"/>
                <w:b/>
                <w:bCs/>
                <w:lang w:eastAsia="sk-SK"/>
              </w:rPr>
            </w:pPr>
          </w:p>
        </w:tc>
        <w:tc>
          <w:tcPr>
            <w:tcW w:w="1530" w:type="dxa"/>
            <w:vMerge/>
          </w:tcPr>
          <w:p w:rsidRPr="00D750C9" w:rsidR="00192797" w:rsidP="004E5088" w:rsidRDefault="00192797" w14:paraId="599CA945" w14:textId="77777777">
            <w:pPr>
              <w:spacing w:before="40" w:after="40"/>
              <w:jc w:val="left"/>
            </w:pPr>
          </w:p>
        </w:tc>
        <w:tc>
          <w:tcPr>
            <w:tcW w:w="2250" w:type="dxa"/>
          </w:tcPr>
          <w:p w:rsidRPr="00D750C9" w:rsidR="00192797" w:rsidP="004E5088" w:rsidRDefault="00192797" w14:paraId="6A169408" w14:textId="73556A1B">
            <w:pPr>
              <w:spacing w:before="40" w:after="40"/>
              <w:ind w:left="0"/>
              <w:jc w:val="left"/>
              <w:rPr>
                <w:rFonts w:cs="Arial"/>
              </w:rPr>
            </w:pPr>
            <w:r w:rsidRPr="00D750C9">
              <w:rPr>
                <w:rFonts w:asciiTheme="minorHAnsi" w:hAnsiTheme="minorHAnsi" w:cstheme="minorHAnsi"/>
              </w:rPr>
              <w:t>S099 - S - Úžitková plocha</w:t>
            </w:r>
          </w:p>
        </w:tc>
        <w:tc>
          <w:tcPr>
            <w:tcW w:w="4050" w:type="dxa"/>
          </w:tcPr>
          <w:p w:rsidRPr="00D750C9" w:rsidR="00192797" w:rsidP="004E5088" w:rsidRDefault="00192797" w14:paraId="7F39DA2F" w14:textId="139B9661">
            <w:pPr>
              <w:spacing w:before="40" w:after="40"/>
              <w:ind w:left="0"/>
              <w:rPr>
                <w:rFonts w:eastAsia="Times New Roman" w:cs="Calibri"/>
                <w:color w:val="000000"/>
                <w:lang w:eastAsia="sk-SK"/>
              </w:rPr>
            </w:pPr>
            <w:r w:rsidRPr="00D750C9">
              <w:rPr>
                <w:rFonts w:eastAsia="Times New Roman" w:cs="Calibri"/>
                <w:color w:val="000000"/>
                <w:lang w:eastAsia="sk-SK"/>
              </w:rPr>
              <w:t>Ide o sumarizačnú plochu, do ktorej sa nasčítavajú vymerania Z001 až Z020.</w:t>
            </w:r>
          </w:p>
        </w:tc>
      </w:tr>
      <w:tr w:rsidRPr="00D750C9" w:rsidR="00192797" w14:paraId="20C98284" w14:textId="77777777">
        <w:tc>
          <w:tcPr>
            <w:tcW w:w="1255" w:type="dxa"/>
            <w:vMerge w:val="restart"/>
          </w:tcPr>
          <w:p w:rsidRPr="00D750C9" w:rsidR="00192797" w:rsidRDefault="00192797" w14:paraId="2637B6A1" w14:textId="4930350E">
            <w:pPr>
              <w:spacing w:before="40" w:after="40"/>
              <w:ind w:left="0"/>
              <w:jc w:val="left"/>
              <w:rPr>
                <w:rFonts w:eastAsia="Times New Roman" w:cs="Calibri"/>
                <w:b/>
                <w:bCs/>
                <w:lang w:eastAsia="sk-SK"/>
              </w:rPr>
            </w:pPr>
            <w:r w:rsidRPr="00D750C9">
              <w:rPr>
                <w:rFonts w:eastAsia="Times New Roman" w:cs="Calibri"/>
                <w:b/>
                <w:bCs/>
                <w:lang w:eastAsia="sk-SK"/>
              </w:rPr>
              <w:t>2</w:t>
            </w:r>
          </w:p>
        </w:tc>
        <w:tc>
          <w:tcPr>
            <w:tcW w:w="1530" w:type="dxa"/>
            <w:vMerge w:val="restart"/>
          </w:tcPr>
          <w:p w:rsidRPr="00D750C9" w:rsidR="00192797" w:rsidRDefault="00192797" w14:paraId="4265F9C2" w14:textId="4DADB785">
            <w:pPr>
              <w:spacing w:before="40" w:after="40"/>
              <w:ind w:left="0"/>
              <w:jc w:val="left"/>
              <w:rPr>
                <w:rFonts w:asciiTheme="minorHAnsi" w:hAnsiTheme="minorHAnsi" w:cstheme="minorHAnsi"/>
              </w:rPr>
            </w:pPr>
            <w:r w:rsidRPr="00D750C9">
              <w:rPr>
                <w:rFonts w:asciiTheme="minorHAnsi" w:hAnsiTheme="minorHAnsi" w:cstheme="minorHAnsi"/>
              </w:rPr>
              <w:t>Skladový priestor</w:t>
            </w:r>
          </w:p>
        </w:tc>
        <w:tc>
          <w:tcPr>
            <w:tcW w:w="2250" w:type="dxa"/>
          </w:tcPr>
          <w:p w:rsidRPr="00D750C9" w:rsidR="00192797" w:rsidRDefault="00192797" w14:paraId="5D2B54F3" w14:textId="194C7B5F">
            <w:pPr>
              <w:spacing w:before="40" w:after="40"/>
              <w:ind w:left="0"/>
              <w:jc w:val="left"/>
              <w:rPr>
                <w:rFonts w:cs="Arial"/>
              </w:rPr>
            </w:pPr>
            <w:r w:rsidRPr="00D750C9">
              <w:rPr>
                <w:rFonts w:cs="Arial"/>
              </w:rPr>
              <w:t>Z003 - Skladová plocha</w:t>
            </w:r>
          </w:p>
        </w:tc>
        <w:tc>
          <w:tcPr>
            <w:tcW w:w="4050" w:type="dxa"/>
          </w:tcPr>
          <w:p w:rsidRPr="00D750C9" w:rsidR="00192797" w:rsidRDefault="00192797" w14:paraId="6266E76F" w14:textId="72B58F77">
            <w:pPr>
              <w:spacing w:before="40" w:after="40"/>
              <w:ind w:left="0"/>
              <w:rPr>
                <w:rFonts w:eastAsia="Times New Roman" w:cs="Calibri"/>
                <w:color w:val="000000"/>
                <w:lang w:eastAsia="sk-SK"/>
              </w:rPr>
            </w:pPr>
            <w:r w:rsidRPr="00D750C9">
              <w:rPr>
                <w:rFonts w:eastAsia="Times New Roman" w:cs="Calibri"/>
                <w:color w:val="000000"/>
                <w:lang w:eastAsia="sk-SK"/>
              </w:rPr>
              <w:t>Plocha daného skladového priestoru</w:t>
            </w:r>
          </w:p>
        </w:tc>
      </w:tr>
      <w:tr w:rsidRPr="00D750C9" w:rsidR="00192797" w14:paraId="6F427943" w14:textId="77777777">
        <w:tc>
          <w:tcPr>
            <w:tcW w:w="1255" w:type="dxa"/>
            <w:vMerge/>
          </w:tcPr>
          <w:p w:rsidRPr="00D750C9" w:rsidR="00192797" w:rsidP="004E5088" w:rsidRDefault="00192797" w14:paraId="2102DE5F" w14:textId="77777777">
            <w:pPr>
              <w:spacing w:before="40" w:after="40"/>
              <w:jc w:val="left"/>
              <w:rPr>
                <w:rFonts w:eastAsia="Times New Roman" w:cs="Calibri"/>
                <w:b/>
                <w:bCs/>
                <w:lang w:eastAsia="sk-SK"/>
              </w:rPr>
            </w:pPr>
          </w:p>
        </w:tc>
        <w:tc>
          <w:tcPr>
            <w:tcW w:w="1530" w:type="dxa"/>
            <w:vMerge/>
          </w:tcPr>
          <w:p w:rsidRPr="00D750C9" w:rsidR="00192797" w:rsidP="004E5088" w:rsidRDefault="00192797" w14:paraId="06199EC2" w14:textId="77777777">
            <w:pPr>
              <w:spacing w:before="40" w:after="40"/>
              <w:jc w:val="left"/>
              <w:rPr>
                <w:rFonts w:asciiTheme="minorHAnsi" w:hAnsiTheme="minorHAnsi" w:cstheme="minorHAnsi"/>
              </w:rPr>
            </w:pPr>
          </w:p>
        </w:tc>
        <w:tc>
          <w:tcPr>
            <w:tcW w:w="2250" w:type="dxa"/>
          </w:tcPr>
          <w:p w:rsidRPr="00D750C9" w:rsidR="00192797" w:rsidP="004E5088" w:rsidRDefault="00192797" w14:paraId="1FEC2D74" w14:textId="483918B5">
            <w:pPr>
              <w:spacing w:before="40" w:after="40"/>
              <w:ind w:left="0"/>
              <w:jc w:val="left"/>
              <w:rPr>
                <w:rFonts w:cs="Arial"/>
              </w:rPr>
            </w:pPr>
            <w:r w:rsidRPr="00D750C9">
              <w:rPr>
                <w:rFonts w:asciiTheme="minorHAnsi" w:hAnsiTheme="minorHAnsi" w:cstheme="minorHAnsi"/>
              </w:rPr>
              <w:t xml:space="preserve">Z099 - </w:t>
            </w:r>
            <w:r w:rsidRPr="00C16CDE" w:rsidR="00610115">
              <w:t>Úžitková plocha v užívaní organizácie</w:t>
            </w:r>
          </w:p>
        </w:tc>
        <w:tc>
          <w:tcPr>
            <w:tcW w:w="4050" w:type="dxa"/>
          </w:tcPr>
          <w:p w:rsidRPr="00D750C9" w:rsidR="00192797" w:rsidP="004E5088" w:rsidRDefault="00192797" w14:paraId="42987EBA" w14:textId="3518BFD8">
            <w:pPr>
              <w:spacing w:before="40" w:after="40"/>
              <w:ind w:left="0"/>
              <w:rPr>
                <w:rFonts w:eastAsia="Times New Roman" w:cs="Calibri"/>
                <w:color w:val="000000"/>
                <w:lang w:eastAsia="sk-SK"/>
              </w:rPr>
            </w:pPr>
            <w:r w:rsidRPr="00D750C9">
              <w:rPr>
                <w:rFonts w:eastAsia="Times New Roman" w:cs="Calibri"/>
                <w:color w:val="000000"/>
                <w:lang w:eastAsia="sk-SK"/>
              </w:rPr>
              <w:t>Eviduje sa plocha, ktorú správca reálne používa pre svoje potreby (eviduje sa aj 0 m2).</w:t>
            </w:r>
          </w:p>
        </w:tc>
      </w:tr>
      <w:tr w:rsidRPr="00D750C9" w:rsidR="00192797" w14:paraId="47D276CF" w14:textId="77777777">
        <w:tc>
          <w:tcPr>
            <w:tcW w:w="1255" w:type="dxa"/>
            <w:vMerge/>
          </w:tcPr>
          <w:p w:rsidRPr="00D750C9" w:rsidR="00192797" w:rsidP="004E5088" w:rsidRDefault="00192797" w14:paraId="279FE688" w14:textId="77777777">
            <w:pPr>
              <w:spacing w:before="40" w:after="40"/>
              <w:jc w:val="left"/>
              <w:rPr>
                <w:rFonts w:eastAsia="Times New Roman" w:cs="Calibri"/>
                <w:b/>
                <w:bCs/>
                <w:lang w:eastAsia="sk-SK"/>
              </w:rPr>
            </w:pPr>
          </w:p>
        </w:tc>
        <w:tc>
          <w:tcPr>
            <w:tcW w:w="1530" w:type="dxa"/>
            <w:vMerge/>
          </w:tcPr>
          <w:p w:rsidRPr="00D750C9" w:rsidR="00192797" w:rsidP="004E5088" w:rsidRDefault="00192797" w14:paraId="3C5BAD86" w14:textId="77777777">
            <w:pPr>
              <w:spacing w:before="40" w:after="40"/>
              <w:jc w:val="left"/>
              <w:rPr>
                <w:rFonts w:asciiTheme="minorHAnsi" w:hAnsiTheme="minorHAnsi" w:cstheme="minorHAnsi"/>
              </w:rPr>
            </w:pPr>
          </w:p>
        </w:tc>
        <w:tc>
          <w:tcPr>
            <w:tcW w:w="2250" w:type="dxa"/>
          </w:tcPr>
          <w:p w:rsidRPr="00D750C9" w:rsidR="00192797" w:rsidP="004E5088" w:rsidRDefault="00192797" w14:paraId="241CB769" w14:textId="1CC1D2BA">
            <w:pPr>
              <w:spacing w:before="40" w:after="40"/>
              <w:ind w:left="0"/>
              <w:jc w:val="left"/>
              <w:rPr>
                <w:rFonts w:cs="Arial"/>
              </w:rPr>
            </w:pPr>
            <w:r w:rsidRPr="00D750C9">
              <w:rPr>
                <w:rFonts w:asciiTheme="minorHAnsi" w:hAnsiTheme="minorHAnsi" w:cstheme="minorHAnsi"/>
              </w:rPr>
              <w:t>S099 - S - Úžitková plocha</w:t>
            </w:r>
          </w:p>
        </w:tc>
        <w:tc>
          <w:tcPr>
            <w:tcW w:w="4050" w:type="dxa"/>
          </w:tcPr>
          <w:p w:rsidRPr="00D750C9" w:rsidR="00192797" w:rsidP="004E5088" w:rsidRDefault="00192797" w14:paraId="7CB506CA" w14:textId="11849252">
            <w:pPr>
              <w:spacing w:before="40" w:after="40"/>
              <w:ind w:left="0"/>
              <w:rPr>
                <w:rFonts w:eastAsia="Times New Roman" w:cs="Calibri"/>
                <w:color w:val="000000"/>
                <w:lang w:eastAsia="sk-SK"/>
              </w:rPr>
            </w:pPr>
            <w:r w:rsidRPr="00D750C9">
              <w:rPr>
                <w:rFonts w:eastAsia="Times New Roman" w:cs="Calibri"/>
                <w:color w:val="000000"/>
                <w:lang w:eastAsia="sk-SK"/>
              </w:rPr>
              <w:t>Ide o sumarizačnú plochu, do ktorej sa nasčítavajú vymerania Z001 až Z020.</w:t>
            </w:r>
          </w:p>
        </w:tc>
      </w:tr>
      <w:tr w:rsidRPr="00D750C9" w:rsidR="00192797" w14:paraId="7E798784" w14:textId="77777777">
        <w:tc>
          <w:tcPr>
            <w:tcW w:w="1255" w:type="dxa"/>
            <w:vMerge w:val="restart"/>
          </w:tcPr>
          <w:p w:rsidRPr="00D750C9" w:rsidR="00192797" w:rsidRDefault="00192797" w14:paraId="6DA0B8B9" w14:textId="59703A98">
            <w:pPr>
              <w:spacing w:before="40" w:after="40"/>
              <w:ind w:left="0"/>
              <w:jc w:val="left"/>
              <w:rPr>
                <w:rFonts w:eastAsia="Times New Roman" w:cs="Calibri"/>
                <w:b/>
                <w:bCs/>
                <w:lang w:eastAsia="sk-SK"/>
              </w:rPr>
            </w:pPr>
            <w:r w:rsidRPr="00D750C9">
              <w:rPr>
                <w:rFonts w:eastAsia="Times New Roman" w:cs="Calibri"/>
                <w:b/>
                <w:bCs/>
                <w:lang w:eastAsia="sk-SK"/>
              </w:rPr>
              <w:t>3</w:t>
            </w:r>
          </w:p>
        </w:tc>
        <w:tc>
          <w:tcPr>
            <w:tcW w:w="1530" w:type="dxa"/>
            <w:vMerge w:val="restart"/>
          </w:tcPr>
          <w:p w:rsidRPr="00D750C9" w:rsidR="00192797" w:rsidRDefault="00192797" w14:paraId="49DB88F1" w14:textId="72C41A8D">
            <w:pPr>
              <w:spacing w:before="40" w:after="40"/>
              <w:ind w:left="0"/>
              <w:jc w:val="left"/>
              <w:rPr>
                <w:rFonts w:asciiTheme="minorHAnsi" w:hAnsiTheme="minorHAnsi" w:cstheme="minorHAnsi"/>
              </w:rPr>
            </w:pPr>
            <w:r w:rsidRPr="00D750C9">
              <w:rPr>
                <w:rFonts w:asciiTheme="minorHAnsi" w:hAnsiTheme="minorHAnsi" w:cstheme="minorHAnsi"/>
              </w:rPr>
              <w:t>Garážové stojisko</w:t>
            </w:r>
          </w:p>
        </w:tc>
        <w:tc>
          <w:tcPr>
            <w:tcW w:w="2250" w:type="dxa"/>
          </w:tcPr>
          <w:p w:rsidRPr="00D750C9" w:rsidR="00192797" w:rsidRDefault="00192797" w14:paraId="06216995" w14:textId="0DFD6E51">
            <w:pPr>
              <w:spacing w:before="40" w:after="40"/>
              <w:ind w:left="0"/>
              <w:jc w:val="left"/>
              <w:rPr>
                <w:rFonts w:cs="Arial"/>
              </w:rPr>
            </w:pPr>
            <w:r w:rsidRPr="00D750C9">
              <w:rPr>
                <w:rFonts w:cs="Arial"/>
              </w:rPr>
              <w:t>Z015 - Parkovacia plocha</w:t>
            </w:r>
          </w:p>
        </w:tc>
        <w:tc>
          <w:tcPr>
            <w:tcW w:w="4050" w:type="dxa"/>
          </w:tcPr>
          <w:p w:rsidRPr="00D750C9" w:rsidR="00192797" w:rsidRDefault="00192797" w14:paraId="4ADC3F69" w14:textId="25F0C91E">
            <w:pPr>
              <w:spacing w:before="40" w:after="40"/>
              <w:ind w:left="0"/>
              <w:rPr>
                <w:rFonts w:eastAsia="Times New Roman" w:cs="Calibri"/>
                <w:color w:val="000000"/>
                <w:lang w:eastAsia="sk-SK"/>
              </w:rPr>
            </w:pPr>
            <w:r w:rsidRPr="00D750C9">
              <w:rPr>
                <w:rFonts w:eastAsia="Times New Roman" w:cs="Calibri"/>
                <w:color w:val="000000"/>
                <w:lang w:eastAsia="sk-SK"/>
              </w:rPr>
              <w:t>Plocha daného garážového stojiska</w:t>
            </w:r>
          </w:p>
        </w:tc>
      </w:tr>
      <w:tr w:rsidRPr="00D750C9" w:rsidR="00192797" w14:paraId="046D6E4E" w14:textId="77777777">
        <w:tc>
          <w:tcPr>
            <w:tcW w:w="1255" w:type="dxa"/>
            <w:vMerge/>
          </w:tcPr>
          <w:p w:rsidRPr="00D750C9" w:rsidR="00192797" w:rsidP="004E5088" w:rsidRDefault="00192797" w14:paraId="07FBDAAC" w14:textId="77777777">
            <w:pPr>
              <w:spacing w:before="40" w:after="40"/>
              <w:jc w:val="left"/>
              <w:rPr>
                <w:rFonts w:eastAsia="Times New Roman" w:cs="Calibri"/>
                <w:b/>
                <w:bCs/>
                <w:lang w:eastAsia="sk-SK"/>
              </w:rPr>
            </w:pPr>
          </w:p>
        </w:tc>
        <w:tc>
          <w:tcPr>
            <w:tcW w:w="1530" w:type="dxa"/>
            <w:vMerge/>
          </w:tcPr>
          <w:p w:rsidRPr="00D750C9" w:rsidR="00192797" w:rsidP="004E5088" w:rsidRDefault="00192797" w14:paraId="6400AE81" w14:textId="77777777">
            <w:pPr>
              <w:spacing w:before="40" w:after="40"/>
              <w:jc w:val="left"/>
              <w:rPr>
                <w:rFonts w:asciiTheme="minorHAnsi" w:hAnsiTheme="minorHAnsi" w:cstheme="minorHAnsi"/>
              </w:rPr>
            </w:pPr>
          </w:p>
        </w:tc>
        <w:tc>
          <w:tcPr>
            <w:tcW w:w="2250" w:type="dxa"/>
          </w:tcPr>
          <w:p w:rsidRPr="00D750C9" w:rsidR="00192797" w:rsidP="004E5088" w:rsidRDefault="00192797" w14:paraId="093389A5" w14:textId="5B33143D">
            <w:pPr>
              <w:spacing w:before="40" w:after="40"/>
              <w:ind w:left="0"/>
              <w:jc w:val="left"/>
              <w:rPr>
                <w:rFonts w:cs="Arial"/>
              </w:rPr>
            </w:pPr>
            <w:r w:rsidRPr="00D750C9">
              <w:rPr>
                <w:rFonts w:asciiTheme="minorHAnsi" w:hAnsiTheme="minorHAnsi" w:cstheme="minorHAnsi"/>
              </w:rPr>
              <w:t xml:space="preserve">Z099 - </w:t>
            </w:r>
            <w:r w:rsidRPr="00C16CDE" w:rsidR="00610115">
              <w:t>Úžitková plocha v užívaní organizácie</w:t>
            </w:r>
          </w:p>
        </w:tc>
        <w:tc>
          <w:tcPr>
            <w:tcW w:w="4050" w:type="dxa"/>
          </w:tcPr>
          <w:p w:rsidRPr="00D750C9" w:rsidR="00192797" w:rsidP="004E5088" w:rsidRDefault="00192797" w14:paraId="19343F4F" w14:textId="5DF5D4EB">
            <w:pPr>
              <w:spacing w:before="40" w:after="40"/>
              <w:ind w:left="0"/>
              <w:rPr>
                <w:rFonts w:eastAsia="Times New Roman" w:cs="Calibri"/>
                <w:color w:val="000000"/>
                <w:lang w:eastAsia="sk-SK"/>
              </w:rPr>
            </w:pPr>
            <w:r w:rsidRPr="00D750C9">
              <w:rPr>
                <w:rFonts w:eastAsia="Times New Roman" w:cs="Calibri"/>
                <w:color w:val="000000"/>
                <w:lang w:eastAsia="sk-SK"/>
              </w:rPr>
              <w:t>Eviduje sa plocha, ktorú správca reálne používa pre svoje potreby (eviduje sa aj 0 m2).</w:t>
            </w:r>
          </w:p>
        </w:tc>
      </w:tr>
      <w:tr w:rsidRPr="00D750C9" w:rsidR="00192797" w14:paraId="6A187AF6" w14:textId="77777777">
        <w:tc>
          <w:tcPr>
            <w:tcW w:w="1255" w:type="dxa"/>
            <w:vMerge/>
          </w:tcPr>
          <w:p w:rsidRPr="00D750C9" w:rsidR="00192797" w:rsidP="004E5088" w:rsidRDefault="00192797" w14:paraId="451996E2" w14:textId="77777777">
            <w:pPr>
              <w:spacing w:before="40" w:after="40"/>
              <w:jc w:val="left"/>
              <w:rPr>
                <w:rFonts w:eastAsia="Times New Roman" w:cs="Calibri"/>
                <w:b/>
                <w:bCs/>
                <w:lang w:eastAsia="sk-SK"/>
              </w:rPr>
            </w:pPr>
          </w:p>
        </w:tc>
        <w:tc>
          <w:tcPr>
            <w:tcW w:w="1530" w:type="dxa"/>
            <w:vMerge/>
          </w:tcPr>
          <w:p w:rsidRPr="00D750C9" w:rsidR="00192797" w:rsidP="004E5088" w:rsidRDefault="00192797" w14:paraId="01BE3CD7" w14:textId="77777777">
            <w:pPr>
              <w:spacing w:before="40" w:after="40"/>
              <w:jc w:val="left"/>
              <w:rPr>
                <w:rFonts w:asciiTheme="minorHAnsi" w:hAnsiTheme="minorHAnsi" w:cstheme="minorHAnsi"/>
              </w:rPr>
            </w:pPr>
          </w:p>
        </w:tc>
        <w:tc>
          <w:tcPr>
            <w:tcW w:w="2250" w:type="dxa"/>
          </w:tcPr>
          <w:p w:rsidRPr="00D750C9" w:rsidR="00192797" w:rsidP="004E5088" w:rsidRDefault="00192797" w14:paraId="7A30A452" w14:textId="4A167585">
            <w:pPr>
              <w:spacing w:before="40" w:after="40"/>
              <w:ind w:left="0"/>
              <w:jc w:val="left"/>
              <w:rPr>
                <w:rFonts w:cs="Arial"/>
              </w:rPr>
            </w:pPr>
            <w:r w:rsidRPr="00D750C9">
              <w:rPr>
                <w:rFonts w:asciiTheme="minorHAnsi" w:hAnsiTheme="minorHAnsi" w:cstheme="minorHAnsi"/>
              </w:rPr>
              <w:t>S099 - S - Úžitková plocha</w:t>
            </w:r>
          </w:p>
        </w:tc>
        <w:tc>
          <w:tcPr>
            <w:tcW w:w="4050" w:type="dxa"/>
          </w:tcPr>
          <w:p w:rsidRPr="00D750C9" w:rsidR="00192797" w:rsidP="004E5088" w:rsidRDefault="00192797" w14:paraId="371CE20A" w14:textId="3AF61CC7">
            <w:pPr>
              <w:spacing w:before="40" w:after="40"/>
              <w:ind w:left="0"/>
              <w:rPr>
                <w:rFonts w:eastAsia="Times New Roman" w:cs="Calibri"/>
                <w:color w:val="000000"/>
                <w:lang w:eastAsia="sk-SK"/>
              </w:rPr>
            </w:pPr>
            <w:r w:rsidRPr="00D750C9">
              <w:rPr>
                <w:rFonts w:eastAsia="Times New Roman" w:cs="Calibri"/>
                <w:color w:val="000000"/>
                <w:lang w:eastAsia="sk-SK"/>
              </w:rPr>
              <w:t>Ide o sumarizačnú plochu, do ktorej sa nasčítavajú vymerania Z001 až Z020.</w:t>
            </w:r>
          </w:p>
        </w:tc>
      </w:tr>
    </w:tbl>
    <w:p w:rsidRPr="00D750C9" w:rsidR="00140B28" w:rsidP="00140B28" w:rsidRDefault="00140B28" w14:paraId="1750D422" w14:textId="77777777"/>
    <w:p w:rsidRPr="00D750C9" w:rsidR="00140B28" w:rsidP="00DC5C9E" w:rsidRDefault="00140B28" w14:paraId="12E6D586" w14:textId="77777777">
      <w:pPr>
        <w:ind w:firstLine="397"/>
      </w:pPr>
      <w:r w:rsidRPr="00D750C9">
        <w:t xml:space="preserve">Príslušný druh vymerania sa zaeviduje kliknutím na ikonu </w:t>
      </w:r>
      <w:r w:rsidRPr="00D750C9">
        <w:rPr>
          <w:noProof/>
        </w:rPr>
        <w:drawing>
          <wp:inline distT="0" distB="0" distL="0" distR="0" wp14:anchorId="222686D1" wp14:editId="3B0EC8E8">
            <wp:extent cx="158758" cy="152408"/>
            <wp:effectExtent l="0" t="0" r="0" b="0"/>
            <wp:docPr id="603" name="Pictur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Pripojenie vymeraní alebo pomocou match-kódu v stĺpci „DrVym“ – Druh vymerania. Zobrazí sa dialógové okno „Prípustné druhy vymeraní“: </w:t>
      </w:r>
    </w:p>
    <w:p w:rsidRPr="00D750C9" w:rsidR="00140B28" w:rsidP="00140B28" w:rsidRDefault="00E9206F" w14:paraId="3C9A3FDC" w14:textId="0F5AFA82">
      <w:r w:rsidRPr="00D750C9">
        <w:rPr>
          <w:noProof/>
        </w:rPr>
        <w:drawing>
          <wp:inline distT="0" distB="0" distL="0" distR="0" wp14:anchorId="30491396" wp14:editId="7E812A78">
            <wp:extent cx="2749691" cy="2692538"/>
            <wp:effectExtent l="0" t="0" r="0" b="0"/>
            <wp:docPr id="615" name="Picture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4"/>
                    <a:stretch>
                      <a:fillRect/>
                    </a:stretch>
                  </pic:blipFill>
                  <pic:spPr>
                    <a:xfrm>
                      <a:off x="0" y="0"/>
                      <a:ext cx="2749691" cy="2692538"/>
                    </a:xfrm>
                    <a:prstGeom prst="rect">
                      <a:avLst/>
                    </a:prstGeom>
                  </pic:spPr>
                </pic:pic>
              </a:graphicData>
            </a:graphic>
          </wp:inline>
        </w:drawing>
      </w:r>
    </w:p>
    <w:p w:rsidRPr="00D750C9" w:rsidR="00140B28" w:rsidP="00140B28" w:rsidRDefault="00140B28" w14:paraId="0490AE05" w14:textId="77777777"/>
    <w:p w:rsidRPr="00D750C9" w:rsidR="00140B28" w:rsidP="00E9206F" w:rsidRDefault="00140B28" w14:paraId="3D70BA27" w14:textId="77777777">
      <w:pPr>
        <w:ind w:firstLine="397"/>
      </w:pPr>
      <w:r w:rsidRPr="00D750C9">
        <w:t xml:space="preserve">Kliknutím na požadovaný druh vymerania sa označí riadok v tabuľke a výber sa potvrdí kliknutím na ikonu </w:t>
      </w:r>
      <w:r w:rsidRPr="00D750C9">
        <w:rPr>
          <w:rFonts w:asciiTheme="minorHAnsi" w:hAnsiTheme="minorHAnsi" w:cstheme="minorHAnsi"/>
          <w:noProof/>
        </w:rPr>
        <w:drawing>
          <wp:inline distT="0" distB="0" distL="0" distR="0" wp14:anchorId="5E121ECE" wp14:editId="7834A9B0">
            <wp:extent cx="120656" cy="120656"/>
            <wp:effectExtent l="0" t="0" r="0" b="0"/>
            <wp:docPr id="607" name="Pictur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V tabuľke vymeraní je potrebné doplniť relevantné dáta:</w:t>
      </w:r>
    </w:p>
    <w:p w:rsidRPr="00D750C9" w:rsidR="00140B28" w:rsidP="00140B28" w:rsidRDefault="00B33AF8" w14:paraId="28A236D2" w14:textId="3C924C02">
      <w:r w:rsidRPr="00D750C9">
        <w:rPr>
          <w:noProof/>
        </w:rPr>
        <w:drawing>
          <wp:inline distT="0" distB="0" distL="0" distR="0" wp14:anchorId="537AB334" wp14:editId="0FA90770">
            <wp:extent cx="5732145" cy="1266190"/>
            <wp:effectExtent l="0" t="0" r="1905" b="0"/>
            <wp:docPr id="616" name="Picture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5"/>
                    <a:stretch>
                      <a:fillRect/>
                    </a:stretch>
                  </pic:blipFill>
                  <pic:spPr>
                    <a:xfrm>
                      <a:off x="0" y="0"/>
                      <a:ext cx="5732145" cy="1266190"/>
                    </a:xfrm>
                    <a:prstGeom prst="rect">
                      <a:avLst/>
                    </a:prstGeom>
                  </pic:spPr>
                </pic:pic>
              </a:graphicData>
            </a:graphic>
          </wp:inline>
        </w:drawing>
      </w:r>
    </w:p>
    <w:p w:rsidRPr="00D750C9" w:rsidR="00140B28" w:rsidP="00140B28" w:rsidRDefault="00140B28" w14:paraId="721DE928" w14:textId="77777777"/>
    <w:p w:rsidRPr="00D750C9" w:rsidR="00140B28" w:rsidP="00140B28" w:rsidRDefault="00140B28" w14:paraId="00869FB1"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140B28" w14:paraId="08DAD8AE" w14:textId="77777777">
        <w:trPr>
          <w:tblHeader/>
        </w:trPr>
        <w:tc>
          <w:tcPr>
            <w:tcW w:w="2245" w:type="dxa"/>
            <w:shd w:val="clear" w:color="auto" w:fill="D9D9D9" w:themeFill="background1" w:themeFillShade="D9"/>
          </w:tcPr>
          <w:p w:rsidRPr="00D750C9" w:rsidR="00140B28" w:rsidRDefault="00140B28" w14:paraId="47A8FC07"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140B28" w:rsidRDefault="00140B28" w14:paraId="38D97143"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140B28" w14:paraId="494F6F32" w14:textId="77777777">
        <w:tc>
          <w:tcPr>
            <w:tcW w:w="2245" w:type="dxa"/>
          </w:tcPr>
          <w:p w:rsidRPr="00D750C9" w:rsidR="00140B28" w:rsidRDefault="00140B28" w14:paraId="4EB74DAC"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140B28" w:rsidRDefault="00140B28" w14:paraId="692B9DBE"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140B28" w14:paraId="2A8E833B" w14:textId="77777777">
        <w:tc>
          <w:tcPr>
            <w:tcW w:w="2245" w:type="dxa"/>
          </w:tcPr>
          <w:p w:rsidRPr="00D750C9" w:rsidR="00140B28" w:rsidRDefault="00140B28" w14:paraId="07699D98"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140B28" w:rsidRDefault="00140B28" w14:paraId="79CF8E2E" w14:textId="77777777">
            <w:pPr>
              <w:spacing w:before="40" w:after="40"/>
              <w:ind w:left="0"/>
              <w:rPr>
                <w:rFonts w:asciiTheme="minorHAnsi" w:hAnsiTheme="minorHAnsi" w:cstheme="minorHAnsi"/>
              </w:rPr>
            </w:pPr>
            <w:r w:rsidRPr="00D750C9">
              <w:rPr>
                <w:rFonts w:cs="Arial"/>
              </w:rPr>
              <w:t>Text vymerania</w:t>
            </w:r>
          </w:p>
        </w:tc>
      </w:tr>
      <w:tr w:rsidRPr="00D750C9" w:rsidR="00140B28" w14:paraId="0C7E0C76" w14:textId="77777777">
        <w:tc>
          <w:tcPr>
            <w:tcW w:w="2245" w:type="dxa"/>
          </w:tcPr>
          <w:p w:rsidRPr="00D750C9" w:rsidR="00140B28" w:rsidRDefault="00140B28" w14:paraId="384D467A"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140B28" w:rsidRDefault="00140B28" w14:paraId="07957A36"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140B28" w14:paraId="59F9000E" w14:textId="77777777">
        <w:tc>
          <w:tcPr>
            <w:tcW w:w="2245" w:type="dxa"/>
          </w:tcPr>
          <w:p w:rsidRPr="00D750C9" w:rsidR="00140B28" w:rsidRDefault="00140B28" w14:paraId="5AB0D01A"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140B28" w:rsidRDefault="00140B28" w14:paraId="4C2C48FD"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140B28" w14:paraId="5D40BD4C" w14:textId="77777777">
        <w:tc>
          <w:tcPr>
            <w:tcW w:w="2245" w:type="dxa"/>
          </w:tcPr>
          <w:p w:rsidRPr="00D750C9" w:rsidR="00140B28" w:rsidRDefault="00140B28" w14:paraId="4083F360"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140B28" w:rsidRDefault="00140B28" w14:paraId="211C7EFF"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140B28" w14:paraId="7A6577DA" w14:textId="77777777">
        <w:tc>
          <w:tcPr>
            <w:tcW w:w="2245" w:type="dxa"/>
          </w:tcPr>
          <w:p w:rsidRPr="00D750C9" w:rsidR="00140B28" w:rsidRDefault="00140B28" w14:paraId="17AB0373"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140B28" w:rsidRDefault="00B86089" w14:paraId="16B00967" w14:textId="58F39239">
            <w:pPr>
              <w:spacing w:before="40" w:after="40"/>
              <w:ind w:left="0"/>
              <w:rPr>
                <w:rFonts w:asciiTheme="minorHAnsi" w:hAnsiTheme="minorHAnsi" w:cstheme="minorHAnsi"/>
              </w:rPr>
            </w:pPr>
            <w:r w:rsidRPr="00D750C9">
              <w:rPr>
                <w:rFonts w:cs="Arial"/>
              </w:rPr>
              <w:t>Zobrazí sa zakliknutý príznak v prípade, že dané vymeranie existuje aj v podriadenom objekte a je práve načítané zo všetkých podriadených vymeraní</w:t>
            </w:r>
          </w:p>
        </w:tc>
      </w:tr>
      <w:tr w:rsidRPr="00D750C9" w:rsidR="00140B28" w14:paraId="0F93C623" w14:textId="77777777">
        <w:tc>
          <w:tcPr>
            <w:tcW w:w="2245" w:type="dxa"/>
          </w:tcPr>
          <w:p w:rsidRPr="00D750C9" w:rsidR="00140B28" w:rsidRDefault="00140B28" w14:paraId="21B3D252"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140B28" w:rsidRDefault="00140B28" w14:paraId="0A984B77"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140B28" w14:paraId="6901F5E0" w14:textId="77777777">
        <w:tc>
          <w:tcPr>
            <w:tcW w:w="2245" w:type="dxa"/>
          </w:tcPr>
          <w:p w:rsidRPr="00D750C9" w:rsidR="00140B28" w:rsidRDefault="00140B28" w14:paraId="3324DF25"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140B28" w:rsidRDefault="00140B28" w14:paraId="28914B49"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140B28" w14:paraId="27D9D5AE" w14:textId="77777777">
        <w:tc>
          <w:tcPr>
            <w:tcW w:w="2245" w:type="dxa"/>
          </w:tcPr>
          <w:p w:rsidRPr="00D750C9" w:rsidR="00140B28" w:rsidRDefault="00140B28" w14:paraId="0B4281B9"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140B28" w:rsidRDefault="00140B28" w14:paraId="1177468A"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140B28" w14:paraId="40598A39" w14:textId="77777777">
        <w:tc>
          <w:tcPr>
            <w:tcW w:w="2245" w:type="dxa"/>
          </w:tcPr>
          <w:p w:rsidRPr="00D750C9" w:rsidR="00140B28" w:rsidRDefault="00140B28" w14:paraId="6AE73ADE" w14:textId="77777777">
            <w:pPr>
              <w:spacing w:before="40" w:after="40"/>
              <w:ind w:left="0"/>
              <w:jc w:val="left"/>
              <w:rPr>
                <w:rFonts w:cs="Arial"/>
                <w:b/>
              </w:rPr>
            </w:pPr>
            <w:r w:rsidRPr="00D750C9">
              <w:rPr>
                <w:rFonts w:cs="Arial"/>
                <w:b/>
              </w:rPr>
              <w:t>Mimo</w:t>
            </w:r>
          </w:p>
        </w:tc>
        <w:tc>
          <w:tcPr>
            <w:tcW w:w="6840" w:type="dxa"/>
          </w:tcPr>
          <w:p w:rsidRPr="00D750C9" w:rsidR="00140B28" w:rsidRDefault="00140B28" w14:paraId="43CA3B81" w14:textId="7FAD56FA">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14976AA9" wp14:editId="0FE38A13">
                  <wp:extent cx="114306" cy="107956"/>
                  <wp:effectExtent l="0" t="0" r="0" b="6350"/>
                  <wp:docPr id="614" name="Picture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w:t>
            </w:r>
            <w:r w:rsidRPr="00D750C9" w:rsidR="00B33AF8">
              <w:rPr>
                <w:rFonts w:cs="Arial"/>
              </w:rPr>
              <w:t>Časť priestoru</w:t>
            </w:r>
          </w:p>
        </w:tc>
      </w:tr>
      <w:tr w:rsidRPr="00D750C9" w:rsidR="00140B28" w14:paraId="2CFC7B66" w14:textId="77777777">
        <w:tc>
          <w:tcPr>
            <w:tcW w:w="2245" w:type="dxa"/>
          </w:tcPr>
          <w:p w:rsidRPr="00D750C9" w:rsidR="00140B28" w:rsidRDefault="00140B28" w14:paraId="461875B0" w14:textId="77777777">
            <w:pPr>
              <w:spacing w:before="40" w:after="40"/>
              <w:ind w:left="0"/>
              <w:jc w:val="left"/>
              <w:rPr>
                <w:rFonts w:cs="Arial"/>
                <w:b/>
              </w:rPr>
            </w:pPr>
            <w:r w:rsidRPr="00D750C9">
              <w:rPr>
                <w:rFonts w:cs="Arial"/>
                <w:b/>
              </w:rPr>
              <w:t>Manuálne</w:t>
            </w:r>
          </w:p>
        </w:tc>
        <w:tc>
          <w:tcPr>
            <w:tcW w:w="6840" w:type="dxa"/>
          </w:tcPr>
          <w:p w:rsidRPr="00D750C9" w:rsidR="00140B28" w:rsidRDefault="00140B28" w14:paraId="3367B7A1"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140B28" w:rsidP="00140B28" w:rsidRDefault="00140B28" w14:paraId="6D16BEB6" w14:textId="77777777"/>
    <w:p w:rsidRPr="00D750C9" w:rsidR="00140B28" w:rsidP="00140B28" w:rsidRDefault="00140B28" w14:paraId="1C9F30F9" w14:textId="77777777">
      <w:r w:rsidRPr="00D750C9">
        <w:tab/>
      </w:r>
      <w:r w:rsidRPr="00D750C9">
        <w:t>Ak dôjde v čase k zmene hodnoty vymerania, zadá sa do ďalšieho voľného riadka  ten istý druh vymerania s novým dátumom platnosti. Pôvodné vymeranie sa automaticky ukončí.</w:t>
      </w:r>
    </w:p>
    <w:p w:rsidRPr="00D750C9" w:rsidR="00CA1DCB" w:rsidP="00CA1DCB" w:rsidRDefault="00CA1DCB" w14:paraId="68C17F60" w14:textId="77777777"/>
    <w:p w:rsidRPr="00D750C9" w:rsidR="00ED6261" w:rsidP="00CA1DCB" w:rsidRDefault="00ED6261" w14:paraId="5CCA0354" w14:textId="69DF4D0C">
      <w:pPr>
        <w:pStyle w:val="Heading33"/>
      </w:pPr>
      <w:bookmarkStart w:name="_Toc158293046" w:id="405"/>
      <w:bookmarkStart w:name="_Toc232499402" w:id="406"/>
      <w:r w:rsidRPr="00D750C9">
        <w:t>Záložka Atribúty</w:t>
      </w:r>
      <w:bookmarkEnd w:id="405"/>
      <w:bookmarkEnd w:id="406"/>
    </w:p>
    <w:p w:rsidRPr="00D750C9" w:rsidR="00472728" w:rsidP="00472728" w:rsidRDefault="00472728" w14:paraId="1163203E" w14:textId="77777777">
      <w:r w:rsidRPr="00D750C9">
        <w:t>V záložke sa evidujú atribúty vybavenia:</w:t>
      </w:r>
    </w:p>
    <w:tbl>
      <w:tblPr>
        <w:tblW w:w="503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807"/>
        <w:gridCol w:w="1841"/>
        <w:gridCol w:w="614"/>
        <w:gridCol w:w="2442"/>
        <w:gridCol w:w="867"/>
        <w:gridCol w:w="1486"/>
        <w:gridCol w:w="1029"/>
      </w:tblGrid>
      <w:tr w:rsidRPr="00D750C9" w:rsidR="001737A4" w:rsidTr="001737A4" w14:paraId="5CCC873F" w14:textId="77777777">
        <w:trPr>
          <w:cantSplit/>
          <w:trHeight w:val="602"/>
          <w:tblHeader/>
        </w:trPr>
        <w:tc>
          <w:tcPr>
            <w:tcW w:w="444" w:type="pct"/>
            <w:shd w:val="clear" w:color="000000" w:fill="D9D9D9"/>
            <w:vAlign w:val="center"/>
            <w:hideMark/>
          </w:tcPr>
          <w:p w:rsidRPr="00D750C9" w:rsidR="001737A4" w:rsidRDefault="001737A4" w14:paraId="22D8B53B" w14:textId="77777777">
            <w:pPr>
              <w:jc w:val="left"/>
              <w:rPr>
                <w:rFonts w:eastAsia="Times New Roman" w:cstheme="minorHAnsi"/>
                <w:b/>
                <w:lang w:eastAsia="sk-SK"/>
              </w:rPr>
            </w:pPr>
            <w:r w:rsidRPr="00D750C9">
              <w:rPr>
                <w:rFonts w:eastAsia="Times New Roman" w:cstheme="minorHAnsi"/>
                <w:b/>
                <w:lang w:eastAsia="sk-SK"/>
              </w:rPr>
              <w:t>Trieda</w:t>
            </w:r>
          </w:p>
        </w:tc>
        <w:tc>
          <w:tcPr>
            <w:tcW w:w="1013" w:type="pct"/>
            <w:shd w:val="clear" w:color="000000" w:fill="D9D9D9"/>
            <w:vAlign w:val="center"/>
            <w:hideMark/>
          </w:tcPr>
          <w:p w:rsidRPr="00D750C9" w:rsidR="001737A4" w:rsidRDefault="001737A4" w14:paraId="6EAD4F94" w14:textId="77777777">
            <w:pPr>
              <w:jc w:val="left"/>
              <w:rPr>
                <w:rFonts w:eastAsia="Times New Roman" w:cstheme="minorHAnsi"/>
                <w:b/>
                <w:lang w:eastAsia="sk-SK"/>
              </w:rPr>
            </w:pPr>
            <w:r w:rsidRPr="00D750C9">
              <w:rPr>
                <w:rFonts w:eastAsia="Times New Roman" w:cstheme="minorHAnsi"/>
                <w:b/>
                <w:lang w:eastAsia="sk-SK"/>
              </w:rPr>
              <w:t>Trieda - označenie</w:t>
            </w:r>
          </w:p>
        </w:tc>
        <w:tc>
          <w:tcPr>
            <w:tcW w:w="338" w:type="pct"/>
            <w:shd w:val="clear" w:color="000000" w:fill="D9D9D9"/>
            <w:vAlign w:val="center"/>
            <w:hideMark/>
          </w:tcPr>
          <w:p w:rsidRPr="00D750C9" w:rsidR="001737A4" w:rsidRDefault="001737A4" w14:paraId="09D2D4FC" w14:textId="77777777">
            <w:pPr>
              <w:jc w:val="left"/>
              <w:rPr>
                <w:rFonts w:eastAsia="Times New Roman" w:cstheme="minorHAnsi"/>
                <w:b/>
                <w:lang w:eastAsia="sk-SK"/>
              </w:rPr>
            </w:pPr>
            <w:r w:rsidRPr="00D750C9">
              <w:rPr>
                <w:rFonts w:eastAsia="Times New Roman" w:cstheme="minorHAnsi"/>
                <w:b/>
                <w:lang w:eastAsia="sk-SK"/>
              </w:rPr>
              <w:t>Sk.</w:t>
            </w:r>
          </w:p>
        </w:tc>
        <w:tc>
          <w:tcPr>
            <w:tcW w:w="1344" w:type="pct"/>
            <w:shd w:val="clear" w:color="000000" w:fill="D9D9D9"/>
            <w:vAlign w:val="center"/>
            <w:hideMark/>
          </w:tcPr>
          <w:p w:rsidRPr="00D750C9" w:rsidR="001737A4" w:rsidRDefault="001737A4" w14:paraId="78417088" w14:textId="77777777">
            <w:pPr>
              <w:jc w:val="left"/>
              <w:rPr>
                <w:rFonts w:eastAsia="Times New Roman" w:cstheme="minorHAnsi"/>
                <w:b/>
                <w:lang w:eastAsia="sk-SK"/>
              </w:rPr>
            </w:pPr>
            <w:r w:rsidRPr="00D750C9">
              <w:rPr>
                <w:rFonts w:eastAsia="Times New Roman" w:cstheme="minorHAnsi"/>
                <w:b/>
                <w:lang w:eastAsia="sk-SK"/>
              </w:rPr>
              <w:t>Skupina - označenie</w:t>
            </w:r>
          </w:p>
        </w:tc>
        <w:tc>
          <w:tcPr>
            <w:tcW w:w="477" w:type="pct"/>
            <w:shd w:val="clear" w:color="000000" w:fill="D9D9D9"/>
            <w:vAlign w:val="center"/>
            <w:hideMark/>
          </w:tcPr>
          <w:p w:rsidRPr="00D750C9" w:rsidR="001737A4" w:rsidRDefault="001737A4" w14:paraId="0186F8F6" w14:textId="77777777">
            <w:pPr>
              <w:jc w:val="left"/>
              <w:rPr>
                <w:rFonts w:eastAsia="Times New Roman" w:cstheme="minorHAnsi"/>
                <w:b/>
                <w:lang w:eastAsia="sk-SK"/>
              </w:rPr>
            </w:pPr>
            <w:r w:rsidRPr="00D750C9">
              <w:rPr>
                <w:rFonts w:eastAsia="Times New Roman" w:cstheme="minorHAnsi"/>
                <w:b/>
                <w:lang w:eastAsia="sk-SK"/>
              </w:rPr>
              <w:t>Atribút</w:t>
            </w:r>
          </w:p>
        </w:tc>
        <w:tc>
          <w:tcPr>
            <w:tcW w:w="818" w:type="pct"/>
            <w:shd w:val="clear" w:color="000000" w:fill="D9D9D9"/>
            <w:vAlign w:val="center"/>
            <w:hideMark/>
          </w:tcPr>
          <w:p w:rsidRPr="00D750C9" w:rsidR="001737A4" w:rsidRDefault="001737A4" w14:paraId="3209AA0B" w14:textId="77777777">
            <w:pPr>
              <w:jc w:val="left"/>
              <w:rPr>
                <w:rFonts w:eastAsia="Times New Roman" w:cstheme="minorHAnsi"/>
                <w:b/>
                <w:lang w:eastAsia="sk-SK"/>
              </w:rPr>
            </w:pPr>
            <w:r w:rsidRPr="00D750C9">
              <w:rPr>
                <w:rFonts w:eastAsia="Times New Roman" w:cstheme="minorHAnsi"/>
                <w:b/>
                <w:lang w:eastAsia="sk-SK"/>
              </w:rPr>
              <w:t>Atribút - označenie</w:t>
            </w:r>
          </w:p>
        </w:tc>
        <w:tc>
          <w:tcPr>
            <w:tcW w:w="567" w:type="pct"/>
            <w:shd w:val="clear" w:color="000000" w:fill="D9D9D9"/>
            <w:vAlign w:val="center"/>
            <w:hideMark/>
          </w:tcPr>
          <w:p w:rsidRPr="00D750C9" w:rsidR="001737A4" w:rsidRDefault="001737A4" w14:paraId="37CD3613" w14:textId="77ED5612">
            <w:pPr>
              <w:jc w:val="left"/>
              <w:rPr>
                <w:rFonts w:eastAsia="Times New Roman" w:cstheme="minorHAnsi"/>
                <w:b/>
                <w:lang w:eastAsia="sk-SK"/>
              </w:rPr>
            </w:pPr>
            <w:r w:rsidRPr="00D750C9">
              <w:rPr>
                <w:rFonts w:eastAsia="Times New Roman" w:cstheme="minorHAnsi"/>
                <w:b/>
                <w:bCs/>
                <w:lang w:eastAsia="sk-SK"/>
              </w:rPr>
              <w:t>Časť priestoru</w:t>
            </w:r>
          </w:p>
        </w:tc>
      </w:tr>
      <w:tr w:rsidRPr="00D750C9" w:rsidR="001737A4" w:rsidTr="001737A4" w14:paraId="620C7F26" w14:textId="77777777">
        <w:trPr>
          <w:trHeight w:val="285"/>
        </w:trPr>
        <w:tc>
          <w:tcPr>
            <w:tcW w:w="444" w:type="pct"/>
            <w:noWrap/>
            <w:vAlign w:val="center"/>
          </w:tcPr>
          <w:p w:rsidRPr="00D750C9" w:rsidR="001737A4" w:rsidP="001737A4" w:rsidRDefault="001737A4" w14:paraId="2D6D7319" w14:textId="738279B2">
            <w:pPr>
              <w:jc w:val="left"/>
              <w:rPr>
                <w:rFonts w:eastAsia="Times New Roman" w:cstheme="minorHAnsi"/>
                <w:lang w:eastAsia="sk-SK"/>
              </w:rPr>
            </w:pPr>
            <w:r w:rsidRPr="00D750C9">
              <w:rPr>
                <w:rFonts w:cstheme="minorHAnsi"/>
              </w:rPr>
              <w:t>06</w:t>
            </w:r>
          </w:p>
        </w:tc>
        <w:tc>
          <w:tcPr>
            <w:tcW w:w="1013" w:type="pct"/>
            <w:noWrap/>
            <w:vAlign w:val="center"/>
          </w:tcPr>
          <w:p w:rsidRPr="00D750C9" w:rsidR="001737A4" w:rsidP="001737A4" w:rsidRDefault="001737A4" w14:paraId="5AE55F8C" w14:textId="6F83A2FD">
            <w:pPr>
              <w:jc w:val="left"/>
              <w:rPr>
                <w:rFonts w:eastAsia="Times New Roman" w:cstheme="minorHAnsi"/>
                <w:lang w:eastAsia="sk-SK"/>
              </w:rPr>
            </w:pPr>
            <w:r w:rsidRPr="00D750C9">
              <w:rPr>
                <w:rFonts w:cstheme="minorHAnsi"/>
              </w:rPr>
              <w:t>Parkovacie miesto</w:t>
            </w:r>
          </w:p>
        </w:tc>
        <w:tc>
          <w:tcPr>
            <w:tcW w:w="338" w:type="pct"/>
            <w:noWrap/>
            <w:vAlign w:val="center"/>
          </w:tcPr>
          <w:p w:rsidRPr="00D750C9" w:rsidR="001737A4" w:rsidP="001737A4" w:rsidRDefault="001737A4" w14:paraId="2C8F530E" w14:textId="2810B188">
            <w:pPr>
              <w:jc w:val="left"/>
              <w:rPr>
                <w:rFonts w:eastAsia="Times New Roman" w:cstheme="minorHAnsi"/>
                <w:lang w:eastAsia="sk-SK"/>
              </w:rPr>
            </w:pPr>
            <w:r w:rsidRPr="00D750C9">
              <w:rPr>
                <w:rFonts w:cstheme="minorHAnsi"/>
              </w:rPr>
              <w:t>0601</w:t>
            </w:r>
          </w:p>
        </w:tc>
        <w:tc>
          <w:tcPr>
            <w:tcW w:w="1344" w:type="pct"/>
            <w:noWrap/>
            <w:vAlign w:val="center"/>
          </w:tcPr>
          <w:p w:rsidRPr="00D750C9" w:rsidR="001737A4" w:rsidP="001737A4" w:rsidRDefault="001737A4" w14:paraId="117207B8" w14:textId="23777E5B">
            <w:pPr>
              <w:jc w:val="left"/>
              <w:rPr>
                <w:rFonts w:eastAsia="Times New Roman" w:cstheme="minorHAnsi"/>
                <w:lang w:eastAsia="sk-SK"/>
              </w:rPr>
            </w:pPr>
            <w:r w:rsidRPr="00D750C9">
              <w:rPr>
                <w:rFonts w:cstheme="minorHAnsi"/>
              </w:rPr>
              <w:t>Typ parkovacieho miesta</w:t>
            </w:r>
          </w:p>
        </w:tc>
        <w:tc>
          <w:tcPr>
            <w:tcW w:w="477" w:type="pct"/>
            <w:noWrap/>
            <w:vAlign w:val="center"/>
          </w:tcPr>
          <w:p w:rsidRPr="00D750C9" w:rsidR="001737A4" w:rsidP="001737A4" w:rsidRDefault="001737A4" w14:paraId="5E9EEA32" w14:textId="3A373BA1">
            <w:pPr>
              <w:jc w:val="left"/>
              <w:rPr>
                <w:rFonts w:eastAsia="Times New Roman" w:cstheme="minorHAnsi"/>
                <w:lang w:eastAsia="sk-SK"/>
              </w:rPr>
            </w:pPr>
            <w:r w:rsidRPr="00D750C9">
              <w:rPr>
                <w:rFonts w:cstheme="minorHAnsi"/>
              </w:rPr>
              <w:t>060101</w:t>
            </w:r>
          </w:p>
        </w:tc>
        <w:tc>
          <w:tcPr>
            <w:tcW w:w="818" w:type="pct"/>
            <w:noWrap/>
            <w:vAlign w:val="center"/>
          </w:tcPr>
          <w:p w:rsidRPr="00D750C9" w:rsidR="001737A4" w:rsidP="001737A4" w:rsidRDefault="001737A4" w14:paraId="118B5D87" w14:textId="73F76FC5">
            <w:pPr>
              <w:jc w:val="left"/>
              <w:rPr>
                <w:rFonts w:eastAsia="Times New Roman" w:cstheme="minorHAnsi"/>
                <w:lang w:eastAsia="sk-SK"/>
              </w:rPr>
            </w:pPr>
            <w:r w:rsidRPr="00D750C9">
              <w:rPr>
                <w:rFonts w:cstheme="minorHAnsi"/>
              </w:rPr>
              <w:t>Vonkajšie</w:t>
            </w:r>
          </w:p>
        </w:tc>
        <w:tc>
          <w:tcPr>
            <w:tcW w:w="567" w:type="pct"/>
            <w:noWrap/>
            <w:vAlign w:val="center"/>
          </w:tcPr>
          <w:p w:rsidRPr="00D750C9" w:rsidR="001737A4" w:rsidP="001737A4" w:rsidRDefault="001737A4" w14:paraId="2A8FC3F5" w14:textId="1C17D47C">
            <w:pPr>
              <w:jc w:val="center"/>
              <w:rPr>
                <w:rFonts w:eastAsia="Times New Roman" w:cstheme="minorHAnsi"/>
                <w:lang w:eastAsia="sk-SK"/>
              </w:rPr>
            </w:pPr>
            <w:r w:rsidRPr="00D750C9">
              <w:rPr>
                <w:rFonts w:eastAsia="Times New Roman" w:cstheme="minorHAnsi"/>
                <w:lang w:eastAsia="sk-SK"/>
              </w:rPr>
              <w:t>X</w:t>
            </w:r>
          </w:p>
        </w:tc>
      </w:tr>
      <w:tr w:rsidRPr="00D750C9" w:rsidR="001737A4" w:rsidTr="001737A4" w14:paraId="13D38D22" w14:textId="77777777">
        <w:trPr>
          <w:trHeight w:val="285"/>
        </w:trPr>
        <w:tc>
          <w:tcPr>
            <w:tcW w:w="444" w:type="pct"/>
            <w:noWrap/>
            <w:vAlign w:val="center"/>
          </w:tcPr>
          <w:p w:rsidRPr="00D750C9" w:rsidR="001737A4" w:rsidP="001737A4" w:rsidRDefault="001737A4" w14:paraId="1476BADC" w14:textId="7687C210">
            <w:pPr>
              <w:jc w:val="left"/>
              <w:rPr>
                <w:rFonts w:eastAsia="Times New Roman" w:cstheme="minorHAnsi"/>
                <w:lang w:eastAsia="sk-SK"/>
              </w:rPr>
            </w:pPr>
            <w:r w:rsidRPr="00D750C9">
              <w:rPr>
                <w:rFonts w:cstheme="minorHAnsi"/>
              </w:rPr>
              <w:t>06</w:t>
            </w:r>
          </w:p>
        </w:tc>
        <w:tc>
          <w:tcPr>
            <w:tcW w:w="1013" w:type="pct"/>
            <w:noWrap/>
            <w:vAlign w:val="center"/>
          </w:tcPr>
          <w:p w:rsidRPr="00D750C9" w:rsidR="001737A4" w:rsidP="001737A4" w:rsidRDefault="001737A4" w14:paraId="29EB4C89" w14:textId="512CD66C">
            <w:pPr>
              <w:jc w:val="left"/>
              <w:rPr>
                <w:rFonts w:eastAsia="Times New Roman" w:cstheme="minorHAnsi"/>
                <w:lang w:eastAsia="sk-SK"/>
              </w:rPr>
            </w:pPr>
            <w:r w:rsidRPr="00D750C9">
              <w:rPr>
                <w:rFonts w:cstheme="minorHAnsi"/>
              </w:rPr>
              <w:t>Parkovacie miesto</w:t>
            </w:r>
          </w:p>
        </w:tc>
        <w:tc>
          <w:tcPr>
            <w:tcW w:w="338" w:type="pct"/>
            <w:noWrap/>
            <w:vAlign w:val="center"/>
          </w:tcPr>
          <w:p w:rsidRPr="00D750C9" w:rsidR="001737A4" w:rsidP="001737A4" w:rsidRDefault="001737A4" w14:paraId="42E3E99A" w14:textId="402ADBC1">
            <w:pPr>
              <w:jc w:val="left"/>
              <w:rPr>
                <w:rFonts w:eastAsia="Times New Roman" w:cstheme="minorHAnsi"/>
                <w:lang w:eastAsia="sk-SK"/>
              </w:rPr>
            </w:pPr>
            <w:r w:rsidRPr="00D750C9">
              <w:rPr>
                <w:rFonts w:cstheme="minorHAnsi"/>
              </w:rPr>
              <w:t>0601</w:t>
            </w:r>
          </w:p>
        </w:tc>
        <w:tc>
          <w:tcPr>
            <w:tcW w:w="1344" w:type="pct"/>
            <w:noWrap/>
            <w:vAlign w:val="center"/>
          </w:tcPr>
          <w:p w:rsidRPr="00D750C9" w:rsidR="001737A4" w:rsidP="001737A4" w:rsidRDefault="001737A4" w14:paraId="3C859DE0" w14:textId="473D51E1">
            <w:pPr>
              <w:jc w:val="left"/>
              <w:rPr>
                <w:rFonts w:eastAsia="Times New Roman" w:cstheme="minorHAnsi"/>
                <w:lang w:eastAsia="sk-SK"/>
              </w:rPr>
            </w:pPr>
            <w:r w:rsidRPr="00D750C9">
              <w:rPr>
                <w:rFonts w:cstheme="minorHAnsi"/>
              </w:rPr>
              <w:t>Typ parkovacieho miesta</w:t>
            </w:r>
          </w:p>
        </w:tc>
        <w:tc>
          <w:tcPr>
            <w:tcW w:w="477" w:type="pct"/>
            <w:noWrap/>
            <w:vAlign w:val="center"/>
          </w:tcPr>
          <w:p w:rsidRPr="00D750C9" w:rsidR="001737A4" w:rsidP="001737A4" w:rsidRDefault="001737A4" w14:paraId="6D06678C" w14:textId="167B0B9E">
            <w:pPr>
              <w:jc w:val="left"/>
              <w:rPr>
                <w:rFonts w:eastAsia="Times New Roman" w:cstheme="minorHAnsi"/>
                <w:lang w:eastAsia="sk-SK"/>
              </w:rPr>
            </w:pPr>
            <w:r w:rsidRPr="00D750C9">
              <w:rPr>
                <w:rFonts w:cstheme="minorHAnsi"/>
              </w:rPr>
              <w:t>060102</w:t>
            </w:r>
          </w:p>
        </w:tc>
        <w:tc>
          <w:tcPr>
            <w:tcW w:w="818" w:type="pct"/>
            <w:noWrap/>
            <w:vAlign w:val="center"/>
          </w:tcPr>
          <w:p w:rsidRPr="00D750C9" w:rsidR="001737A4" w:rsidP="001737A4" w:rsidRDefault="001737A4" w14:paraId="29BF6983" w14:textId="09796EF0">
            <w:pPr>
              <w:jc w:val="left"/>
              <w:rPr>
                <w:rFonts w:eastAsia="Times New Roman" w:cstheme="minorHAnsi"/>
                <w:lang w:eastAsia="sk-SK"/>
              </w:rPr>
            </w:pPr>
            <w:r w:rsidRPr="00D750C9">
              <w:rPr>
                <w:rFonts w:cstheme="minorHAnsi"/>
              </w:rPr>
              <w:t>Vnútorné</w:t>
            </w:r>
          </w:p>
        </w:tc>
        <w:tc>
          <w:tcPr>
            <w:tcW w:w="567" w:type="pct"/>
            <w:noWrap/>
            <w:vAlign w:val="center"/>
          </w:tcPr>
          <w:p w:rsidRPr="00D750C9" w:rsidR="001737A4" w:rsidP="001737A4" w:rsidRDefault="001737A4" w14:paraId="2F3F7F9D" w14:textId="593F4B8C">
            <w:pPr>
              <w:jc w:val="center"/>
              <w:rPr>
                <w:rFonts w:eastAsia="Times New Roman" w:cstheme="minorHAnsi"/>
                <w:lang w:eastAsia="sk-SK"/>
              </w:rPr>
            </w:pPr>
            <w:r w:rsidRPr="00D750C9">
              <w:rPr>
                <w:rFonts w:eastAsia="Times New Roman" w:cstheme="minorHAnsi"/>
                <w:lang w:eastAsia="sk-SK"/>
              </w:rPr>
              <w:t>X</w:t>
            </w:r>
          </w:p>
        </w:tc>
      </w:tr>
      <w:tr w:rsidRPr="00D750C9" w:rsidR="001737A4" w:rsidTr="001737A4" w14:paraId="169483A8" w14:textId="77777777">
        <w:trPr>
          <w:trHeight w:val="285"/>
        </w:trPr>
        <w:tc>
          <w:tcPr>
            <w:tcW w:w="444" w:type="pct"/>
            <w:noWrap/>
            <w:vAlign w:val="center"/>
          </w:tcPr>
          <w:p w:rsidRPr="00D750C9" w:rsidR="001737A4" w:rsidP="001737A4" w:rsidRDefault="001737A4" w14:paraId="35DA14F0" w14:textId="12A1AC0E">
            <w:pPr>
              <w:jc w:val="left"/>
              <w:rPr>
                <w:rFonts w:eastAsia="Times New Roman" w:cstheme="minorHAnsi"/>
                <w:lang w:eastAsia="sk-SK"/>
              </w:rPr>
            </w:pPr>
            <w:r w:rsidRPr="00D750C9">
              <w:rPr>
                <w:rFonts w:cstheme="minorHAnsi"/>
              </w:rPr>
              <w:t>06</w:t>
            </w:r>
          </w:p>
        </w:tc>
        <w:tc>
          <w:tcPr>
            <w:tcW w:w="1013" w:type="pct"/>
            <w:noWrap/>
            <w:vAlign w:val="center"/>
          </w:tcPr>
          <w:p w:rsidRPr="00D750C9" w:rsidR="001737A4" w:rsidP="001737A4" w:rsidRDefault="001737A4" w14:paraId="0A620EE3" w14:textId="5F5257C5">
            <w:pPr>
              <w:jc w:val="left"/>
              <w:rPr>
                <w:rFonts w:eastAsia="Times New Roman" w:cstheme="minorHAnsi"/>
                <w:lang w:eastAsia="sk-SK"/>
              </w:rPr>
            </w:pPr>
            <w:r w:rsidRPr="00D750C9">
              <w:rPr>
                <w:rFonts w:cstheme="minorHAnsi"/>
              </w:rPr>
              <w:t>Parkovacie miesto</w:t>
            </w:r>
          </w:p>
        </w:tc>
        <w:tc>
          <w:tcPr>
            <w:tcW w:w="338" w:type="pct"/>
            <w:noWrap/>
            <w:vAlign w:val="center"/>
          </w:tcPr>
          <w:p w:rsidRPr="00D750C9" w:rsidR="001737A4" w:rsidP="001737A4" w:rsidRDefault="001737A4" w14:paraId="6EE1C9D1" w14:textId="74FE13BA">
            <w:pPr>
              <w:jc w:val="left"/>
              <w:rPr>
                <w:rFonts w:eastAsia="Times New Roman" w:cstheme="minorHAnsi"/>
                <w:lang w:eastAsia="sk-SK"/>
              </w:rPr>
            </w:pPr>
            <w:r w:rsidRPr="00D750C9">
              <w:rPr>
                <w:rFonts w:cstheme="minorHAnsi"/>
              </w:rPr>
              <w:t>0601</w:t>
            </w:r>
          </w:p>
        </w:tc>
        <w:tc>
          <w:tcPr>
            <w:tcW w:w="1344" w:type="pct"/>
            <w:noWrap/>
            <w:vAlign w:val="center"/>
          </w:tcPr>
          <w:p w:rsidRPr="00D750C9" w:rsidR="001737A4" w:rsidP="001737A4" w:rsidRDefault="001737A4" w14:paraId="67084F55" w14:textId="5247CDBD">
            <w:pPr>
              <w:jc w:val="left"/>
              <w:rPr>
                <w:rFonts w:eastAsia="Times New Roman" w:cstheme="minorHAnsi"/>
                <w:lang w:eastAsia="sk-SK"/>
              </w:rPr>
            </w:pPr>
            <w:r w:rsidRPr="00D750C9">
              <w:rPr>
                <w:rFonts w:cstheme="minorHAnsi"/>
              </w:rPr>
              <w:t>Typ parkovacieho miesta</w:t>
            </w:r>
          </w:p>
        </w:tc>
        <w:tc>
          <w:tcPr>
            <w:tcW w:w="477" w:type="pct"/>
            <w:noWrap/>
            <w:vAlign w:val="center"/>
          </w:tcPr>
          <w:p w:rsidRPr="00D750C9" w:rsidR="001737A4" w:rsidP="001737A4" w:rsidRDefault="001737A4" w14:paraId="44D86C2F" w14:textId="27ACBF93">
            <w:pPr>
              <w:jc w:val="left"/>
              <w:rPr>
                <w:rFonts w:eastAsia="Times New Roman" w:cstheme="minorHAnsi"/>
                <w:lang w:eastAsia="sk-SK"/>
              </w:rPr>
            </w:pPr>
            <w:r w:rsidRPr="00D750C9">
              <w:rPr>
                <w:rFonts w:cstheme="minorHAnsi"/>
              </w:rPr>
              <w:t>060103</w:t>
            </w:r>
          </w:p>
        </w:tc>
        <w:tc>
          <w:tcPr>
            <w:tcW w:w="818" w:type="pct"/>
            <w:noWrap/>
            <w:vAlign w:val="center"/>
          </w:tcPr>
          <w:p w:rsidRPr="00D750C9" w:rsidR="001737A4" w:rsidP="001737A4" w:rsidRDefault="001737A4" w14:paraId="3DBB2E07" w14:textId="293E442B">
            <w:pPr>
              <w:jc w:val="left"/>
              <w:rPr>
                <w:rFonts w:eastAsia="Times New Roman" w:cstheme="minorHAnsi"/>
                <w:lang w:eastAsia="sk-SK"/>
              </w:rPr>
            </w:pPr>
            <w:r w:rsidRPr="00D750C9">
              <w:rPr>
                <w:rFonts w:cstheme="minorHAnsi"/>
              </w:rPr>
              <w:t>Podzemné</w:t>
            </w:r>
          </w:p>
        </w:tc>
        <w:tc>
          <w:tcPr>
            <w:tcW w:w="567" w:type="pct"/>
            <w:noWrap/>
            <w:vAlign w:val="center"/>
          </w:tcPr>
          <w:p w:rsidRPr="00D750C9" w:rsidR="001737A4" w:rsidP="001737A4" w:rsidRDefault="001737A4" w14:paraId="50E18C0C" w14:textId="6C422408">
            <w:pPr>
              <w:jc w:val="center"/>
              <w:rPr>
                <w:rFonts w:eastAsia="Times New Roman" w:cstheme="minorHAnsi"/>
                <w:lang w:eastAsia="sk-SK"/>
              </w:rPr>
            </w:pPr>
            <w:r w:rsidRPr="00D750C9">
              <w:rPr>
                <w:rFonts w:eastAsia="Times New Roman" w:cstheme="minorHAnsi"/>
                <w:lang w:eastAsia="sk-SK"/>
              </w:rPr>
              <w:t>X</w:t>
            </w:r>
          </w:p>
        </w:tc>
      </w:tr>
      <w:tr w:rsidRPr="00D750C9" w:rsidR="001737A4" w:rsidTr="001737A4" w14:paraId="2410CA18" w14:textId="77777777">
        <w:trPr>
          <w:trHeight w:val="285"/>
        </w:trPr>
        <w:tc>
          <w:tcPr>
            <w:tcW w:w="444" w:type="pct"/>
            <w:noWrap/>
            <w:vAlign w:val="center"/>
          </w:tcPr>
          <w:p w:rsidRPr="00D750C9" w:rsidR="001737A4" w:rsidP="001737A4" w:rsidRDefault="001737A4" w14:paraId="5A8B8D62" w14:textId="54C9F053">
            <w:pPr>
              <w:jc w:val="left"/>
              <w:rPr>
                <w:rFonts w:eastAsia="Times New Roman" w:cstheme="minorHAnsi"/>
                <w:lang w:eastAsia="sk-SK"/>
              </w:rPr>
            </w:pPr>
            <w:r w:rsidRPr="00D750C9">
              <w:rPr>
                <w:rFonts w:cstheme="minorHAnsi"/>
              </w:rPr>
              <w:t>06</w:t>
            </w:r>
          </w:p>
        </w:tc>
        <w:tc>
          <w:tcPr>
            <w:tcW w:w="1013" w:type="pct"/>
            <w:noWrap/>
            <w:vAlign w:val="center"/>
          </w:tcPr>
          <w:p w:rsidRPr="00D750C9" w:rsidR="001737A4" w:rsidP="001737A4" w:rsidRDefault="001737A4" w14:paraId="36BBE223" w14:textId="62157DA9">
            <w:pPr>
              <w:jc w:val="left"/>
              <w:rPr>
                <w:rFonts w:eastAsia="Times New Roman" w:cstheme="minorHAnsi"/>
                <w:lang w:eastAsia="sk-SK"/>
              </w:rPr>
            </w:pPr>
            <w:r w:rsidRPr="00D750C9">
              <w:rPr>
                <w:rFonts w:cstheme="minorHAnsi"/>
              </w:rPr>
              <w:t>Parkovacie miesto</w:t>
            </w:r>
          </w:p>
        </w:tc>
        <w:tc>
          <w:tcPr>
            <w:tcW w:w="338" w:type="pct"/>
            <w:noWrap/>
            <w:vAlign w:val="center"/>
          </w:tcPr>
          <w:p w:rsidRPr="00D750C9" w:rsidR="001737A4" w:rsidP="001737A4" w:rsidRDefault="001737A4" w14:paraId="60DF2404" w14:textId="6D82B09B">
            <w:pPr>
              <w:jc w:val="left"/>
              <w:rPr>
                <w:rFonts w:eastAsia="Times New Roman" w:cstheme="minorHAnsi"/>
                <w:lang w:eastAsia="sk-SK"/>
              </w:rPr>
            </w:pPr>
            <w:r w:rsidRPr="00D750C9">
              <w:rPr>
                <w:rFonts w:cstheme="minorHAnsi"/>
              </w:rPr>
              <w:t>0601</w:t>
            </w:r>
          </w:p>
        </w:tc>
        <w:tc>
          <w:tcPr>
            <w:tcW w:w="1344" w:type="pct"/>
            <w:noWrap/>
            <w:vAlign w:val="center"/>
          </w:tcPr>
          <w:p w:rsidRPr="00D750C9" w:rsidR="001737A4" w:rsidP="001737A4" w:rsidRDefault="001737A4" w14:paraId="6B759C58" w14:textId="49BE1FF2">
            <w:pPr>
              <w:jc w:val="left"/>
              <w:rPr>
                <w:rFonts w:eastAsia="Times New Roman" w:cstheme="minorHAnsi"/>
                <w:lang w:eastAsia="sk-SK"/>
              </w:rPr>
            </w:pPr>
            <w:r w:rsidRPr="00D750C9">
              <w:rPr>
                <w:rFonts w:cstheme="minorHAnsi"/>
              </w:rPr>
              <w:t>Typ parkovacieho miesta</w:t>
            </w:r>
          </w:p>
        </w:tc>
        <w:tc>
          <w:tcPr>
            <w:tcW w:w="477" w:type="pct"/>
            <w:noWrap/>
            <w:vAlign w:val="center"/>
          </w:tcPr>
          <w:p w:rsidRPr="00D750C9" w:rsidR="001737A4" w:rsidP="001737A4" w:rsidRDefault="001737A4" w14:paraId="19FBD594" w14:textId="1DDC67A6">
            <w:pPr>
              <w:jc w:val="left"/>
              <w:rPr>
                <w:rFonts w:eastAsia="Times New Roman" w:cstheme="minorHAnsi"/>
                <w:lang w:eastAsia="sk-SK"/>
              </w:rPr>
            </w:pPr>
            <w:r w:rsidRPr="00D750C9">
              <w:rPr>
                <w:rFonts w:cstheme="minorHAnsi"/>
              </w:rPr>
              <w:t>060104</w:t>
            </w:r>
          </w:p>
        </w:tc>
        <w:tc>
          <w:tcPr>
            <w:tcW w:w="818" w:type="pct"/>
            <w:noWrap/>
            <w:vAlign w:val="center"/>
          </w:tcPr>
          <w:p w:rsidRPr="00D750C9" w:rsidR="001737A4" w:rsidP="001737A4" w:rsidRDefault="001737A4" w14:paraId="6D3D611C" w14:textId="2B8111E4">
            <w:pPr>
              <w:jc w:val="left"/>
              <w:rPr>
                <w:rFonts w:eastAsia="Times New Roman" w:cstheme="minorHAnsi"/>
                <w:lang w:eastAsia="sk-SK"/>
              </w:rPr>
            </w:pPr>
            <w:r w:rsidRPr="00D750C9">
              <w:rPr>
                <w:rFonts w:cstheme="minorHAnsi"/>
              </w:rPr>
              <w:t>Parkovací dom</w:t>
            </w:r>
          </w:p>
        </w:tc>
        <w:tc>
          <w:tcPr>
            <w:tcW w:w="567" w:type="pct"/>
            <w:noWrap/>
            <w:vAlign w:val="center"/>
          </w:tcPr>
          <w:p w:rsidRPr="00D750C9" w:rsidR="001737A4" w:rsidP="001737A4" w:rsidRDefault="001737A4" w14:paraId="66C360E9" w14:textId="406D2F82">
            <w:pPr>
              <w:jc w:val="center"/>
              <w:rPr>
                <w:rFonts w:eastAsia="Times New Roman" w:cstheme="minorHAnsi"/>
                <w:lang w:eastAsia="sk-SK"/>
              </w:rPr>
            </w:pPr>
            <w:r w:rsidRPr="00D750C9">
              <w:rPr>
                <w:rFonts w:eastAsia="Times New Roman" w:cstheme="minorHAnsi"/>
                <w:lang w:eastAsia="sk-SK"/>
              </w:rPr>
              <w:t>X</w:t>
            </w:r>
          </w:p>
        </w:tc>
      </w:tr>
    </w:tbl>
    <w:p w:rsidRPr="00D750C9" w:rsidR="00472728" w:rsidP="00472728" w:rsidRDefault="00472728" w14:paraId="7B8B565F" w14:textId="77777777"/>
    <w:p w:rsidRPr="00D750C9" w:rsidR="00472728" w:rsidP="00472728" w:rsidRDefault="00472728" w14:paraId="2B7D868E" w14:textId="3A2DB75B">
      <w:pPr>
        <w:ind w:firstLine="397"/>
      </w:pPr>
      <w:r w:rsidRPr="00D750C9">
        <w:t xml:space="preserve">Kliknutím na ikonu </w:t>
      </w:r>
      <w:r w:rsidRPr="00D750C9">
        <w:rPr>
          <w:noProof/>
        </w:rPr>
        <w:drawing>
          <wp:inline distT="0" distB="0" distL="0" distR="0" wp14:anchorId="3F82128B" wp14:editId="7C0E2B4B">
            <wp:extent cx="158758" cy="152408"/>
            <wp:effectExtent l="0" t="0" r="0" b="0"/>
            <wp:docPr id="584" name="Picture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Vloženie atribútu sa zobrazí zoznam prípustných atribútov pre AO </w:t>
      </w:r>
      <w:r w:rsidRPr="00D750C9">
        <w:rPr>
          <w:rFonts w:cstheme="minorHAnsi"/>
        </w:rPr>
        <w:t>Časť priestoru</w:t>
      </w:r>
      <w:r w:rsidRPr="00D750C9">
        <w:t>. Zakliknúť iba tie atribúty/vybavenie, ktoré sa danej Časti</w:t>
      </w:r>
      <w:r w:rsidRPr="00D750C9" w:rsidR="000877FB">
        <w:rPr>
          <w:rFonts w:cstheme="minorHAnsi"/>
        </w:rPr>
        <w:t xml:space="preserve"> priestoru týkajú</w:t>
      </w:r>
      <w:r w:rsidRPr="00D750C9">
        <w:t xml:space="preserve"> a výber potvrdiť kliknutím na ikonu </w:t>
      </w:r>
      <w:r w:rsidRPr="00D750C9">
        <w:rPr>
          <w:rFonts w:asciiTheme="minorHAnsi" w:hAnsiTheme="minorHAnsi" w:cstheme="minorHAnsi"/>
          <w:noProof/>
        </w:rPr>
        <w:drawing>
          <wp:inline distT="0" distB="0" distL="0" distR="0" wp14:anchorId="469FE36B" wp14:editId="7EE44D6B">
            <wp:extent cx="120656" cy="120656"/>
            <wp:effectExtent l="0" t="0" r="0" b="0"/>
            <wp:docPr id="586" name="Picture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w:t>
      </w:r>
      <w:r w:rsidRPr="00D750C9">
        <w:t>:</w:t>
      </w:r>
    </w:p>
    <w:p w:rsidRPr="00D750C9" w:rsidR="00472728" w:rsidP="00472728" w:rsidRDefault="00A60042" w14:paraId="099FBBCC" w14:textId="60EBF3A4">
      <w:r w:rsidRPr="00D750C9">
        <w:rPr>
          <w:noProof/>
        </w:rPr>
        <w:drawing>
          <wp:inline distT="0" distB="0" distL="0" distR="0" wp14:anchorId="56EEC13B" wp14:editId="2077C86E">
            <wp:extent cx="3683189" cy="4642089"/>
            <wp:effectExtent l="0" t="0" r="0" b="6350"/>
            <wp:docPr id="625" name="Picture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6"/>
                    <a:stretch>
                      <a:fillRect/>
                    </a:stretch>
                  </pic:blipFill>
                  <pic:spPr>
                    <a:xfrm>
                      <a:off x="0" y="0"/>
                      <a:ext cx="3683189" cy="4642089"/>
                    </a:xfrm>
                    <a:prstGeom prst="rect">
                      <a:avLst/>
                    </a:prstGeom>
                  </pic:spPr>
                </pic:pic>
              </a:graphicData>
            </a:graphic>
          </wp:inline>
        </w:drawing>
      </w:r>
    </w:p>
    <w:p w:rsidRPr="00D750C9" w:rsidR="00472728" w:rsidP="00472728" w:rsidRDefault="00472728" w14:paraId="4FF43C27" w14:textId="77777777"/>
    <w:p w:rsidRPr="00D750C9" w:rsidR="00472728" w:rsidP="00A60042" w:rsidRDefault="00472728" w14:paraId="67B4831A" w14:textId="77777777">
      <w:pPr>
        <w:ind w:firstLine="397"/>
      </w:pPr>
      <w:r w:rsidRPr="00D750C9">
        <w:t xml:space="preserve">Označené atribúty sa prevezmú do tabuľky v záložke. Postupne kliknutím na bunku v stĺpci „Det“ -Detail zobraziť v dolnej časti obrazovky detailný záznam každého atribútu, kde sa evidujú dáta: </w:t>
      </w:r>
    </w:p>
    <w:tbl>
      <w:tblPr>
        <w:tblStyle w:val="Mriekatabuky"/>
        <w:tblW w:w="9085" w:type="dxa"/>
        <w:tblLook w:val="04A0" w:firstRow="1" w:lastRow="0" w:firstColumn="1" w:lastColumn="0" w:noHBand="0" w:noVBand="1"/>
      </w:tblPr>
      <w:tblGrid>
        <w:gridCol w:w="2245"/>
        <w:gridCol w:w="6840"/>
      </w:tblGrid>
      <w:tr w:rsidRPr="00D750C9" w:rsidR="00472728" w14:paraId="33108F6E" w14:textId="77777777">
        <w:trPr>
          <w:tblHeader/>
        </w:trPr>
        <w:tc>
          <w:tcPr>
            <w:tcW w:w="2245" w:type="dxa"/>
            <w:shd w:val="clear" w:color="auto" w:fill="D9D9D9" w:themeFill="background1" w:themeFillShade="D9"/>
          </w:tcPr>
          <w:p w:rsidRPr="00D750C9" w:rsidR="00472728" w:rsidRDefault="00472728" w14:paraId="13165B9B" w14:textId="77777777">
            <w:pPr>
              <w:spacing w:before="40" w:after="40"/>
              <w:ind w:left="0"/>
              <w:rPr>
                <w:rFonts w:cs="Arial"/>
                <w:b/>
              </w:rPr>
            </w:pPr>
            <w:r w:rsidRPr="00D750C9">
              <w:rPr>
                <w:rFonts w:cs="Arial"/>
                <w:b/>
              </w:rPr>
              <w:t>Pole</w:t>
            </w:r>
          </w:p>
        </w:tc>
        <w:tc>
          <w:tcPr>
            <w:tcW w:w="6840" w:type="dxa"/>
            <w:shd w:val="clear" w:color="auto" w:fill="D9D9D9" w:themeFill="background1" w:themeFillShade="D9"/>
          </w:tcPr>
          <w:p w:rsidRPr="00D750C9" w:rsidR="00472728" w:rsidRDefault="00472728" w14:paraId="5BC51702" w14:textId="77777777">
            <w:pPr>
              <w:spacing w:before="40" w:after="40"/>
              <w:ind w:left="0"/>
              <w:rPr>
                <w:rFonts w:cs="Arial"/>
                <w:b/>
              </w:rPr>
            </w:pPr>
            <w:r w:rsidRPr="00D750C9">
              <w:rPr>
                <w:rFonts w:cs="Arial"/>
                <w:b/>
              </w:rPr>
              <w:t>Popis</w:t>
            </w:r>
          </w:p>
        </w:tc>
      </w:tr>
      <w:tr w:rsidRPr="00D750C9" w:rsidR="00472728" w14:paraId="336200F2" w14:textId="77777777">
        <w:tc>
          <w:tcPr>
            <w:tcW w:w="2245" w:type="dxa"/>
            <w:vAlign w:val="center"/>
          </w:tcPr>
          <w:p w:rsidRPr="00D750C9" w:rsidR="00472728" w:rsidRDefault="00472728" w14:paraId="1D5B316D" w14:textId="77777777">
            <w:pPr>
              <w:spacing w:before="40" w:after="40"/>
              <w:ind w:left="0"/>
              <w:rPr>
                <w:rFonts w:cs="Arial"/>
                <w:b/>
              </w:rPr>
            </w:pPr>
            <w:r w:rsidRPr="00D750C9">
              <w:rPr>
                <w:rFonts w:cs="Arial"/>
                <w:b/>
              </w:rPr>
              <w:t>Platné od</w:t>
            </w:r>
          </w:p>
        </w:tc>
        <w:tc>
          <w:tcPr>
            <w:tcW w:w="6840" w:type="dxa"/>
          </w:tcPr>
          <w:p w:rsidRPr="00D750C9" w:rsidR="00472728" w:rsidRDefault="00472728" w14:paraId="4E83DA7E" w14:textId="77777777">
            <w:pPr>
              <w:spacing w:before="40" w:after="40"/>
              <w:ind w:left="0"/>
              <w:rPr>
                <w:rFonts w:cs="Arial"/>
              </w:rPr>
            </w:pPr>
            <w:r w:rsidRPr="00D750C9">
              <w:rPr>
                <w:rFonts w:cs="Arial"/>
              </w:rPr>
              <w:t>Dátum začiatku platnosti atribútu</w:t>
            </w:r>
          </w:p>
        </w:tc>
      </w:tr>
      <w:tr w:rsidRPr="00D750C9" w:rsidR="00472728" w14:paraId="60095BFB" w14:textId="77777777">
        <w:tc>
          <w:tcPr>
            <w:tcW w:w="2245" w:type="dxa"/>
            <w:vAlign w:val="center"/>
          </w:tcPr>
          <w:p w:rsidRPr="00D750C9" w:rsidR="00472728" w:rsidRDefault="00472728" w14:paraId="51CB1057" w14:textId="77777777">
            <w:pPr>
              <w:spacing w:before="40" w:after="40"/>
              <w:ind w:left="0"/>
              <w:rPr>
                <w:rFonts w:cs="Arial"/>
                <w:b/>
              </w:rPr>
            </w:pPr>
            <w:r w:rsidRPr="00D750C9">
              <w:rPr>
                <w:rFonts w:cs="Arial"/>
                <w:b/>
              </w:rPr>
              <w:t>Platné do</w:t>
            </w:r>
          </w:p>
        </w:tc>
        <w:tc>
          <w:tcPr>
            <w:tcW w:w="6840" w:type="dxa"/>
          </w:tcPr>
          <w:p w:rsidRPr="00D750C9" w:rsidR="00472728" w:rsidRDefault="00472728" w14:paraId="763EBDEE" w14:textId="77777777">
            <w:pPr>
              <w:spacing w:before="40" w:after="40"/>
              <w:ind w:left="0"/>
              <w:rPr>
                <w:rFonts w:cs="Arial"/>
              </w:rPr>
            </w:pPr>
            <w:r w:rsidRPr="00D750C9">
              <w:rPr>
                <w:rFonts w:cs="Arial"/>
              </w:rPr>
              <w:t>Dátum ukončenia platnosti atribútu</w:t>
            </w:r>
          </w:p>
        </w:tc>
      </w:tr>
      <w:tr w:rsidRPr="00D750C9" w:rsidR="00472728" w14:paraId="377A4836" w14:textId="77777777">
        <w:tc>
          <w:tcPr>
            <w:tcW w:w="2245" w:type="dxa"/>
            <w:vAlign w:val="center"/>
          </w:tcPr>
          <w:p w:rsidRPr="00D750C9" w:rsidR="00472728" w:rsidRDefault="00472728" w14:paraId="621A8439" w14:textId="77777777">
            <w:pPr>
              <w:spacing w:before="40" w:after="40"/>
              <w:ind w:left="0"/>
              <w:rPr>
                <w:rFonts w:cs="Arial"/>
                <w:b/>
              </w:rPr>
            </w:pPr>
            <w:r w:rsidRPr="00D750C9">
              <w:rPr>
                <w:rFonts w:cs="Arial"/>
                <w:b/>
              </w:rPr>
              <w:t>Vhodné</w:t>
            </w:r>
          </w:p>
        </w:tc>
        <w:tc>
          <w:tcPr>
            <w:tcW w:w="6840" w:type="dxa"/>
          </w:tcPr>
          <w:p w:rsidRPr="00D750C9" w:rsidR="00472728" w:rsidRDefault="00472728" w14:paraId="2E4F68F5" w14:textId="77777777">
            <w:pPr>
              <w:spacing w:before="40" w:after="40"/>
              <w:ind w:left="0"/>
              <w:rPr>
                <w:rFonts w:cs="Arial"/>
              </w:rPr>
            </w:pPr>
            <w:r w:rsidRPr="00D750C9">
              <w:rPr>
                <w:rFonts w:cs="Arial"/>
              </w:rPr>
              <w:t>Prednastavený príznak</w:t>
            </w:r>
          </w:p>
        </w:tc>
      </w:tr>
      <w:tr w:rsidRPr="00D750C9" w:rsidR="00472728" w14:paraId="0B3172ED" w14:textId="77777777">
        <w:tc>
          <w:tcPr>
            <w:tcW w:w="2245" w:type="dxa"/>
            <w:vAlign w:val="center"/>
          </w:tcPr>
          <w:p w:rsidRPr="00D750C9" w:rsidR="00472728" w:rsidRDefault="00472728" w14:paraId="2C7AFB20" w14:textId="77777777">
            <w:pPr>
              <w:spacing w:before="40" w:after="40"/>
              <w:ind w:left="0"/>
              <w:rPr>
                <w:rFonts w:cs="Arial"/>
                <w:b/>
              </w:rPr>
            </w:pPr>
            <w:r w:rsidRPr="00D750C9">
              <w:rPr>
                <w:rFonts w:cs="Arial"/>
                <w:b/>
              </w:rPr>
              <w:t>Dodat.hodnota</w:t>
            </w:r>
          </w:p>
        </w:tc>
        <w:tc>
          <w:tcPr>
            <w:tcW w:w="6840" w:type="dxa"/>
          </w:tcPr>
          <w:p w:rsidRPr="00D750C9" w:rsidR="00472728" w:rsidRDefault="00472728" w14:paraId="0500CFD3" w14:textId="77777777">
            <w:pPr>
              <w:spacing w:before="40" w:after="40"/>
              <w:ind w:left="0"/>
              <w:rPr>
                <w:rFonts w:cs="Arial"/>
              </w:rPr>
            </w:pPr>
            <w:r w:rsidRPr="00D750C9">
              <w:rPr>
                <w:rFonts w:cs="Arial"/>
              </w:rPr>
              <w:t>Nevypĺňať</w:t>
            </w:r>
          </w:p>
        </w:tc>
      </w:tr>
      <w:tr w:rsidRPr="00D750C9" w:rsidR="00472728" w14:paraId="62E97BF9" w14:textId="77777777">
        <w:tc>
          <w:tcPr>
            <w:tcW w:w="2245" w:type="dxa"/>
            <w:vAlign w:val="center"/>
          </w:tcPr>
          <w:p w:rsidRPr="00D750C9" w:rsidR="00472728" w:rsidRDefault="00472728" w14:paraId="03129417" w14:textId="77777777">
            <w:pPr>
              <w:spacing w:before="40" w:after="40"/>
              <w:ind w:left="0"/>
              <w:rPr>
                <w:rFonts w:cs="Arial"/>
                <w:b/>
              </w:rPr>
            </w:pPr>
            <w:r w:rsidRPr="00D750C9">
              <w:rPr>
                <w:rFonts w:cs="Arial"/>
                <w:b/>
              </w:rPr>
              <w:t>Dopl.info</w:t>
            </w:r>
          </w:p>
        </w:tc>
        <w:tc>
          <w:tcPr>
            <w:tcW w:w="6840" w:type="dxa"/>
          </w:tcPr>
          <w:p w:rsidRPr="00D750C9" w:rsidR="00472728" w:rsidRDefault="00472728" w14:paraId="7AC7ED59" w14:textId="77777777">
            <w:pPr>
              <w:spacing w:before="40" w:after="40"/>
              <w:ind w:left="0"/>
              <w:rPr>
                <w:rFonts w:cs="Arial"/>
              </w:rPr>
            </w:pPr>
            <w:r w:rsidRPr="00D750C9">
              <w:rPr>
                <w:rFonts w:cs="Arial"/>
                <w:noProof/>
              </w:rPr>
              <w:t>Krátka doplňujúca informácia/poznámka</w:t>
            </w:r>
          </w:p>
        </w:tc>
      </w:tr>
    </w:tbl>
    <w:p w:rsidRPr="00D750C9" w:rsidR="00472728" w:rsidP="00472728" w:rsidRDefault="00472728" w14:paraId="3245EDFA" w14:textId="0168711D">
      <w:r w:rsidRPr="00D750C9">
        <w:rPr>
          <w:noProof/>
        </w:rPr>
        <mc:AlternateContent>
          <mc:Choice Requires="wps">
            <w:drawing>
              <wp:anchor distT="0" distB="0" distL="114300" distR="114300" simplePos="0" relativeHeight="251658250" behindDoc="0" locked="0" layoutInCell="1" allowOverlap="1" wp14:anchorId="12DD8AA5" wp14:editId="581CA18C">
                <wp:simplePos x="0" y="0"/>
                <wp:positionH relativeFrom="column">
                  <wp:posOffset>374650</wp:posOffset>
                </wp:positionH>
                <wp:positionV relativeFrom="paragraph">
                  <wp:posOffset>1089811</wp:posOffset>
                </wp:positionV>
                <wp:extent cx="169138" cy="591981"/>
                <wp:effectExtent l="19050" t="19050" r="78740" b="55880"/>
                <wp:wrapNone/>
                <wp:docPr id="566" name="Straight Arrow Connector 566"/>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56D11AB1">
              <v:shapetype id="_x0000_t32" coordsize="21600,21600" o:oned="t" filled="f" o:spt="32" path="m,l21600,21600e" w14:anchorId="5F81E43B">
                <v:path fillok="f" arrowok="t" o:connecttype="none"/>
                <o:lock v:ext="edit" shapetype="t"/>
              </v:shapetype>
              <v:shape id="Straight Arrow Connector 566" style="position:absolute;margin-left:29.5pt;margin-top:85.8pt;width:13.3pt;height:46.6pt;z-index:251689984;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">
                <v:stroke endarrow="block"/>
              </v:shape>
            </w:pict>
          </mc:Fallback>
        </mc:AlternateContent>
      </w:r>
      <w:r w:rsidRPr="00D750C9">
        <w:rPr>
          <w:noProof/>
        </w:rPr>
        <w:t xml:space="preserve"> </w:t>
      </w:r>
      <w:r w:rsidRPr="00D750C9" w:rsidR="00C90A8E">
        <w:rPr>
          <w:noProof/>
        </w:rPr>
        <w:drawing>
          <wp:inline distT="0" distB="0" distL="0" distR="0" wp14:anchorId="1EC80F93" wp14:editId="09B3BCAE">
            <wp:extent cx="5732145" cy="2494280"/>
            <wp:effectExtent l="0" t="0" r="1905" b="1270"/>
            <wp:docPr id="626" name="Picture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7"/>
                    <a:stretch>
                      <a:fillRect/>
                    </a:stretch>
                  </pic:blipFill>
                  <pic:spPr>
                    <a:xfrm>
                      <a:off x="0" y="0"/>
                      <a:ext cx="5732145" cy="2494280"/>
                    </a:xfrm>
                    <a:prstGeom prst="rect">
                      <a:avLst/>
                    </a:prstGeom>
                  </pic:spPr>
                </pic:pic>
              </a:graphicData>
            </a:graphic>
          </wp:inline>
        </w:drawing>
      </w:r>
    </w:p>
    <w:p w:rsidRPr="00D750C9" w:rsidR="00472728" w:rsidP="00472728" w:rsidRDefault="00472728" w14:paraId="3FC76696" w14:textId="77777777"/>
    <w:p w:rsidRPr="00D750C9" w:rsidR="00472728" w:rsidP="00472728" w:rsidRDefault="00472728" w14:paraId="5FB76F5E" w14:textId="77777777">
      <w:r w:rsidRPr="00D750C9">
        <w:t>V podzáložke Pozn. – Poznámka je možné evidovať ľubovoľnú poznámku/text k danému atribútu:</w:t>
      </w:r>
    </w:p>
    <w:p w:rsidRPr="00D750C9" w:rsidR="00472728" w:rsidP="00472728" w:rsidRDefault="00472728" w14:paraId="1B38520D" w14:textId="3850FD58">
      <w:r w:rsidRPr="00D750C9">
        <w:rPr>
          <w:noProof/>
        </w:rPr>
        <mc:AlternateContent>
          <mc:Choice Requires="wps">
            <w:drawing>
              <wp:anchor distT="0" distB="0" distL="114300" distR="114300" simplePos="0" relativeHeight="251658251" behindDoc="0" locked="0" layoutInCell="1" allowOverlap="1" wp14:anchorId="361C71C3" wp14:editId="7C45097F">
                <wp:simplePos x="0" y="0"/>
                <wp:positionH relativeFrom="column">
                  <wp:posOffset>804938</wp:posOffset>
                </wp:positionH>
                <wp:positionV relativeFrom="paragraph">
                  <wp:posOffset>1039869</wp:posOffset>
                </wp:positionV>
                <wp:extent cx="169138" cy="538165"/>
                <wp:effectExtent l="19050" t="19050" r="40640" b="52705"/>
                <wp:wrapNone/>
                <wp:docPr id="174" name="Straight Arrow Connector 174"/>
                <wp:cNvGraphicFramePr/>
                <a:graphic xmlns:a="http://schemas.openxmlformats.org/drawingml/2006/main">
                  <a:graphicData uri="http://schemas.microsoft.com/office/word/2010/wordprocessingShape">
                    <wps:wsp>
                      <wps:cNvCnPr/>
                      <wps:spPr>
                        <a:xfrm>
                          <a:off x="0" y="0"/>
                          <a:ext cx="169138" cy="53816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7E53A2E3">
              <v:shape id="Straight Arrow Connector 174" style="position:absolute;margin-left:63.4pt;margin-top:81.9pt;width:13.3pt;height:42.4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" w14:anchorId="0E9CC780">
                <v:stroke endarrow="block"/>
              </v:shape>
            </w:pict>
          </mc:Fallback>
        </mc:AlternateContent>
      </w:r>
      <w:r w:rsidRPr="00D750C9" w:rsidR="008C5107">
        <w:rPr>
          <w:noProof/>
        </w:rPr>
        <w:drawing>
          <wp:inline distT="0" distB="0" distL="0" distR="0" wp14:anchorId="1613E686" wp14:editId="17A4DA2E">
            <wp:extent cx="5732145" cy="2900045"/>
            <wp:effectExtent l="0" t="0" r="1905" b="0"/>
            <wp:docPr id="634" name="Picture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8"/>
                    <a:stretch>
                      <a:fillRect/>
                    </a:stretch>
                  </pic:blipFill>
                  <pic:spPr>
                    <a:xfrm>
                      <a:off x="0" y="0"/>
                      <a:ext cx="5732145" cy="2900045"/>
                    </a:xfrm>
                    <a:prstGeom prst="rect">
                      <a:avLst/>
                    </a:prstGeom>
                  </pic:spPr>
                </pic:pic>
              </a:graphicData>
            </a:graphic>
          </wp:inline>
        </w:drawing>
      </w:r>
    </w:p>
    <w:p w:rsidRPr="00D750C9" w:rsidR="00472728" w:rsidP="00472728" w:rsidRDefault="00472728" w14:paraId="7CFD1D85" w14:textId="77777777"/>
    <w:p w:rsidRPr="00D750C9" w:rsidR="00CA1DCB" w:rsidP="00CA1DCB" w:rsidRDefault="00CA1DCB" w14:paraId="62406867" w14:textId="7245047C">
      <w:pPr>
        <w:pStyle w:val="Heading33"/>
      </w:pPr>
      <w:bookmarkStart w:name="_Toc158293047" w:id="407"/>
      <w:bookmarkStart w:name="_Toc232499403" w:id="408"/>
      <w:r w:rsidRPr="00D750C9">
        <w:t>Záložka Využitie</w:t>
      </w:r>
      <w:bookmarkEnd w:id="407"/>
      <w:bookmarkEnd w:id="408"/>
    </w:p>
    <w:p w:rsidRPr="00D750C9" w:rsidR="00CA1DCB" w:rsidP="00CA1DCB" w:rsidRDefault="00CA1DCB" w14:paraId="5BF23226" w14:textId="0A44046D">
      <w:pPr>
        <w:ind w:firstLine="397"/>
        <w:rPr>
          <w:u w:val="single"/>
        </w:rPr>
      </w:pPr>
      <w:r w:rsidRPr="00D750C9">
        <w:t xml:space="preserve">Záložka slúži na prepojenie architektonického objektu </w:t>
      </w:r>
      <w:r w:rsidRPr="00D750C9" w:rsidR="00B33AF8">
        <w:t>Časť priestoru</w:t>
      </w:r>
      <w:r w:rsidRPr="00D750C9">
        <w:t xml:space="preserve"> s objektami využitia typu Nájomný objekt v prípade, že je daný architektonický objekt predmetom prenájmu/užívania externým odberateľom. Najskôr sa musí založiť architektonický objekt, následne sa založí Nájomný objekt. V kmeňovej karte Nájomného objektu sa zadefinuje prepojenie na architektonický objekt. </w:t>
      </w:r>
      <w:r w:rsidRPr="00D750C9">
        <w:rPr>
          <w:u w:val="single"/>
        </w:rPr>
        <w:t>Po zadefinovaní prepojenia v kmeňovej karte Nájomného objektu je možné zobraziť prepojenie objektov aj v kmeňovej karte architektonického objektu:</w:t>
      </w:r>
    </w:p>
    <w:p w:rsidRPr="00D750C9" w:rsidR="00CA1DCB" w:rsidP="00CA1DCB" w:rsidRDefault="00BB2AB0" w14:paraId="757AC9DF" w14:textId="1BAC1628">
      <w:pPr>
        <w:pStyle w:val="Bezriadkovania"/>
        <w:jc w:val="both"/>
        <w:rPr>
          <w:rFonts w:asciiTheme="minorHAnsi" w:hAnsiTheme="minorHAnsi" w:cstheme="minorHAnsi"/>
          <w:i w:val="0"/>
          <w:lang w:val="sk-SK" w:eastAsia="ja-JP"/>
        </w:rPr>
      </w:pPr>
      <w:r w:rsidRPr="00D750C9">
        <w:rPr>
          <w:rFonts w:asciiTheme="minorHAnsi" w:hAnsiTheme="minorHAnsi" w:cstheme="minorHAnsi"/>
          <w:i w:val="0"/>
          <w:noProof/>
          <w:lang w:val="sk-SK" w:eastAsia="ja-JP"/>
        </w:rPr>
        <w:drawing>
          <wp:inline distT="0" distB="0" distL="0" distR="0" wp14:anchorId="33DACD01" wp14:editId="29146222">
            <wp:extent cx="5732145" cy="2696210"/>
            <wp:effectExtent l="0" t="0" r="1905" b="8890"/>
            <wp:docPr id="1174" name="Picture 1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9"/>
                    <a:stretch>
                      <a:fillRect/>
                    </a:stretch>
                  </pic:blipFill>
                  <pic:spPr>
                    <a:xfrm>
                      <a:off x="0" y="0"/>
                      <a:ext cx="5732145" cy="2696210"/>
                    </a:xfrm>
                    <a:prstGeom prst="rect">
                      <a:avLst/>
                    </a:prstGeom>
                  </pic:spPr>
                </pic:pic>
              </a:graphicData>
            </a:graphic>
          </wp:inline>
        </w:drawing>
      </w:r>
    </w:p>
    <w:p w:rsidRPr="00D750C9" w:rsidR="00CA1DCB" w:rsidP="00CA1DCB" w:rsidRDefault="00CA1DCB" w14:paraId="029F69B3" w14:textId="77777777">
      <w:pPr>
        <w:pStyle w:val="Bezriadkovania"/>
        <w:jc w:val="both"/>
        <w:rPr>
          <w:rFonts w:asciiTheme="minorHAnsi" w:hAnsiTheme="minorHAnsi" w:cstheme="minorHAnsi"/>
          <w:i w:val="0"/>
          <w:lang w:val="sk-SK" w:eastAsia="ja-JP"/>
        </w:rPr>
      </w:pPr>
    </w:p>
    <w:p w:rsidRPr="00D750C9" w:rsidR="00CA1DCB" w:rsidP="00CA1DCB" w:rsidRDefault="00CA1DCB" w14:paraId="38A6AAE8" w14:textId="3036AB3C">
      <w:pPr>
        <w:pStyle w:val="Bezriadkovania"/>
        <w:ind w:firstLine="397"/>
        <w:jc w:val="both"/>
        <w:rPr>
          <w:rFonts w:asciiTheme="minorHAnsi" w:hAnsiTheme="minorHAnsi" w:cstheme="minorHAnsi"/>
          <w:i w:val="0"/>
          <w:lang w:val="sk-SK" w:eastAsia="ja-JP"/>
        </w:rPr>
      </w:pPr>
      <w:r w:rsidRPr="00D750C9">
        <w:rPr>
          <w:rFonts w:asciiTheme="minorHAnsi" w:hAnsiTheme="minorHAnsi" w:cstheme="minorHAnsi"/>
          <w:i w:val="0"/>
          <w:lang w:val="sk-SK" w:eastAsia="ja-JP"/>
        </w:rPr>
        <w:t xml:space="preserve">Kliknutím na ikonu </w:t>
      </w:r>
      <w:r w:rsidRPr="00D750C9">
        <w:rPr>
          <w:rFonts w:asciiTheme="minorHAnsi" w:hAnsiTheme="minorHAnsi" w:cstheme="minorHAnsi"/>
          <w:i w:val="0"/>
          <w:noProof/>
          <w:lang w:val="sk-SK" w:eastAsia="ja-JP"/>
        </w:rPr>
        <w:drawing>
          <wp:inline distT="0" distB="0" distL="0" distR="0" wp14:anchorId="0DCDA3A6" wp14:editId="250BC730">
            <wp:extent cx="723937" cy="152408"/>
            <wp:effectExtent l="0" t="0" r="0" b="0"/>
            <wp:docPr id="568" name="Picture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750C9">
        <w:rPr>
          <w:rFonts w:asciiTheme="minorHAnsi" w:hAnsiTheme="minorHAnsi" w:cstheme="minorHAnsi"/>
          <w:i w:val="0"/>
          <w:lang w:val="sk-SK" w:eastAsia="ja-JP"/>
        </w:rPr>
        <w:t xml:space="preserve"> - Zobraz. objektu priradenia sa zobrazia kmeňové dáta </w:t>
      </w:r>
      <w:r w:rsidRPr="00D750C9" w:rsidR="00BB2AB0">
        <w:rPr>
          <w:rFonts w:asciiTheme="minorHAnsi" w:hAnsiTheme="minorHAnsi" w:cstheme="minorHAnsi"/>
          <w:i w:val="0"/>
          <w:lang w:val="sk-SK" w:eastAsia="ja-JP"/>
        </w:rPr>
        <w:t xml:space="preserve">označeného </w:t>
      </w:r>
      <w:r w:rsidRPr="00D750C9">
        <w:rPr>
          <w:rFonts w:asciiTheme="minorHAnsi" w:hAnsiTheme="minorHAnsi" w:cstheme="minorHAnsi"/>
          <w:i w:val="0"/>
          <w:lang w:val="sk-SK" w:eastAsia="ja-JP"/>
        </w:rPr>
        <w:t xml:space="preserve">Nájomného objektu – objektu využitia, kde je následne možné jednotlivé dáta doplniť/meniť. </w:t>
      </w:r>
    </w:p>
    <w:p w:rsidRPr="00D750C9" w:rsidR="00CA1DCB" w:rsidP="00CA1DCB" w:rsidRDefault="00CA1DCB" w14:paraId="6CF74692" w14:textId="77777777"/>
    <w:p w:rsidRPr="00D750C9" w:rsidR="00CA1DCB" w:rsidP="00CA1DCB" w:rsidRDefault="00CA1DCB" w14:paraId="655B3A09" w14:textId="77777777">
      <w:pPr>
        <w:pStyle w:val="Heading33"/>
      </w:pPr>
      <w:bookmarkStart w:name="_Toc158293048" w:id="409"/>
      <w:bookmarkStart w:name="_Toc232499404" w:id="410"/>
      <w:r w:rsidRPr="00D750C9">
        <w:t>Záložka Doplnkové texty</w:t>
      </w:r>
      <w:bookmarkEnd w:id="409"/>
      <w:bookmarkEnd w:id="410"/>
    </w:p>
    <w:p w:rsidRPr="00D750C9" w:rsidR="00CA1DCB" w:rsidP="00CA1DCB" w:rsidRDefault="00CA1DCB" w14:paraId="77CE53CB" w14:textId="0BD50637">
      <w:pPr>
        <w:ind w:firstLine="397"/>
      </w:pPr>
      <w:r w:rsidRPr="00D750C9">
        <w:t xml:space="preserve">Doplnkový text je možné založiť kliknutím na ikonu </w:t>
      </w:r>
      <w:r w:rsidRPr="00D750C9">
        <w:rPr>
          <w:noProof/>
        </w:rPr>
        <w:drawing>
          <wp:inline distT="0" distB="0" distL="0" distR="0" wp14:anchorId="4FE53289" wp14:editId="26D09128">
            <wp:extent cx="158758" cy="152408"/>
            <wp:effectExtent l="0" t="0" r="0" b="0"/>
            <wp:docPr id="575"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w:t>
      </w:r>
      <w:r w:rsidRPr="00D750C9" w:rsidR="00602EF6">
        <w:t xml:space="preserve">Časť priestoru </w:t>
      </w:r>
      <w:r w:rsidRPr="00D750C9">
        <w:t>(nie pri zakladaní objektu).</w:t>
      </w:r>
    </w:p>
    <w:p w:rsidRPr="00D750C9" w:rsidR="00CA1DCB" w:rsidP="00CA1DCB" w:rsidRDefault="00CA1DCB" w14:paraId="41717B7F" w14:textId="77777777">
      <w:pPr>
        <w:ind w:firstLine="397"/>
      </w:pPr>
      <w:r w:rsidRPr="00D750C9">
        <w:t>Kategórie doplnkových textov:</w:t>
      </w:r>
    </w:p>
    <w:p w:rsidRPr="00D750C9" w:rsidR="00CA1DCB" w:rsidP="0011275F" w:rsidRDefault="00CA1DCB" w14:paraId="399B8E94" w14:textId="77777777">
      <w:pPr>
        <w:pStyle w:val="Odsekzoznamu"/>
        <w:numPr>
          <w:ilvl w:val="0"/>
          <w:numId w:val="16"/>
        </w:numPr>
      </w:pPr>
      <w:r w:rsidRPr="00D750C9">
        <w:t>Poznámka</w:t>
      </w:r>
    </w:p>
    <w:p w:rsidRPr="00D750C9" w:rsidR="00CA1DCB" w:rsidP="00CA1DCB" w:rsidRDefault="00847887" w14:paraId="1FB99CA2" w14:textId="25DB688A">
      <w:r w:rsidRPr="00D750C9">
        <w:rPr>
          <w:noProof/>
        </w:rPr>
        <w:drawing>
          <wp:inline distT="0" distB="0" distL="0" distR="0" wp14:anchorId="6D463D03" wp14:editId="55DA5984">
            <wp:extent cx="5732145" cy="1065530"/>
            <wp:effectExtent l="0" t="0" r="1905" b="1270"/>
            <wp:docPr id="636" name="Picture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a:stretch>
                      <a:fillRect/>
                    </a:stretch>
                  </pic:blipFill>
                  <pic:spPr>
                    <a:xfrm>
                      <a:off x="0" y="0"/>
                      <a:ext cx="5732145" cy="1065530"/>
                    </a:xfrm>
                    <a:prstGeom prst="rect">
                      <a:avLst/>
                    </a:prstGeom>
                  </pic:spPr>
                </pic:pic>
              </a:graphicData>
            </a:graphic>
          </wp:inline>
        </w:drawing>
      </w:r>
    </w:p>
    <w:p w:rsidRPr="00D750C9" w:rsidR="00CA1DCB" w:rsidP="00CA1DCB" w:rsidRDefault="00CA1DCB" w14:paraId="2EBAB6AA" w14:textId="77777777"/>
    <w:p w:rsidRPr="00D750C9" w:rsidR="00CA1DCB" w:rsidP="00CA1DCB" w:rsidRDefault="00CA1DCB" w14:paraId="4BFE59FE" w14:textId="18F6040C">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5AF504A7" wp14:editId="04C04E5E">
            <wp:extent cx="114306" cy="114306"/>
            <wp:effectExtent l="0" t="0" r="0"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Do kmeňovej karty objektu </w:t>
      </w:r>
      <w:r w:rsidRPr="00D750C9" w:rsidR="00847887">
        <w:t>Časť priestoru</w:t>
      </w:r>
      <w:r w:rsidRPr="00D750C9">
        <w:t xml:space="preserve"> sa vráti kliknutím na ikonu </w:t>
      </w:r>
      <w:r w:rsidRPr="00D750C9">
        <w:rPr>
          <w:noProof/>
        </w:rPr>
        <w:drawing>
          <wp:inline distT="0" distB="0" distL="0" distR="0" wp14:anchorId="608B1B80" wp14:editId="53AAF5E9">
            <wp:extent cx="127007" cy="101605"/>
            <wp:effectExtent l="0" t="0" r="6350"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t xml:space="preserve"> - Späť. Poznámku je možné meniť/zobraziť pomocou ikon </w:t>
      </w:r>
      <w:r w:rsidRPr="00D750C9">
        <w:rPr>
          <w:noProof/>
        </w:rPr>
        <w:drawing>
          <wp:inline distT="0" distB="0" distL="0" distR="0" wp14:anchorId="60A8C183" wp14:editId="45149E93">
            <wp:extent cx="323867" cy="139707"/>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CA1DCB" w:rsidP="00CA1DCB" w:rsidRDefault="00CA1DCB" w14:paraId="77CF54FD" w14:textId="77777777"/>
    <w:p w:rsidRPr="00D750C9" w:rsidR="00CA1DCB" w:rsidP="00CA1DCB" w:rsidRDefault="00CA1DCB" w14:paraId="67FC6771" w14:textId="77777777">
      <w:pPr>
        <w:pStyle w:val="Heading33"/>
      </w:pPr>
      <w:bookmarkStart w:name="_Toc158293049" w:id="411"/>
      <w:bookmarkStart w:name="_Toc232499405" w:id="412"/>
      <w:r w:rsidRPr="00D750C9">
        <w:t>Záložka Prehľady</w:t>
      </w:r>
      <w:bookmarkEnd w:id="411"/>
      <w:bookmarkEnd w:id="412"/>
    </w:p>
    <w:p w:rsidRPr="00D750C9" w:rsidR="00CA1DCB" w:rsidP="00CA1DCB" w:rsidRDefault="00CA1DCB" w14:paraId="59194BDE" w14:textId="77777777">
      <w:pPr>
        <w:ind w:firstLine="397"/>
      </w:pPr>
      <w:r w:rsidRPr="00D750C9">
        <w:t>Záložka ponúka prehľad základných výkazov pre daný typ objektu. Cez výklopné menu je možné zvoliť konkrétny výkaz:</w:t>
      </w:r>
    </w:p>
    <w:p w:rsidRPr="00D750C9" w:rsidR="00CA1DCB" w:rsidP="00CA1DCB" w:rsidRDefault="00370AA4" w14:paraId="3A805A1E" w14:textId="714F4ACA">
      <w:r w:rsidRPr="00D750C9">
        <w:rPr>
          <w:noProof/>
        </w:rPr>
        <w:drawing>
          <wp:inline distT="0" distB="0" distL="0" distR="0" wp14:anchorId="09F50F16" wp14:editId="3AB3E07F">
            <wp:extent cx="5732145" cy="949960"/>
            <wp:effectExtent l="0" t="0" r="1905" b="254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a:stretch>
                      <a:fillRect/>
                    </a:stretch>
                  </pic:blipFill>
                  <pic:spPr>
                    <a:xfrm>
                      <a:off x="0" y="0"/>
                      <a:ext cx="5732145" cy="949960"/>
                    </a:xfrm>
                    <a:prstGeom prst="rect">
                      <a:avLst/>
                    </a:prstGeom>
                  </pic:spPr>
                </pic:pic>
              </a:graphicData>
            </a:graphic>
          </wp:inline>
        </w:drawing>
      </w:r>
    </w:p>
    <w:p w:rsidRPr="00D750C9" w:rsidR="00CA1DCB" w:rsidP="00CA1DCB" w:rsidRDefault="00CA1DCB" w14:paraId="690DFBE6" w14:textId="77777777"/>
    <w:p w:rsidRPr="00D750C9" w:rsidR="00CA1DCB" w:rsidP="00CA1DCB" w:rsidRDefault="00CA1DCB" w14:paraId="58859FF0" w14:textId="77777777">
      <w:pPr>
        <w:pStyle w:val="Heading33"/>
      </w:pPr>
      <w:bookmarkStart w:name="_Toc158293050" w:id="413"/>
      <w:bookmarkStart w:name="_Toc232499406" w:id="414"/>
      <w:r w:rsidRPr="00D750C9">
        <w:t>Uloženie objektu a aktualizácia vymeraní</w:t>
      </w:r>
      <w:bookmarkEnd w:id="413"/>
      <w:bookmarkEnd w:id="414"/>
    </w:p>
    <w:p w:rsidRPr="00D750C9" w:rsidR="006E5BF5" w:rsidP="006E5BF5" w:rsidRDefault="006E5BF5" w14:paraId="577E7B28" w14:textId="77777777">
      <w:pPr>
        <w:ind w:firstLine="397"/>
      </w:pPr>
      <w:r w:rsidRPr="00D750C9">
        <w:t xml:space="preserve">Pred uložením architektonického objektu kliknúť na ikonu </w:t>
      </w:r>
      <w:r w:rsidRPr="00D750C9">
        <w:rPr>
          <w:noProof/>
        </w:rPr>
        <w:drawing>
          <wp:inline distT="0" distB="0" distL="0" distR="0" wp14:anchorId="7E82BCDD" wp14:editId="789477AC">
            <wp:extent cx="133357" cy="139707"/>
            <wp:effectExtent l="0" t="0" r="0" b="0"/>
            <wp:docPr id="555" name="Pictur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72BFF865" wp14:editId="49A91EB8">
            <wp:extent cx="114306" cy="114306"/>
            <wp:effectExtent l="0" t="0" r="0" b="0"/>
            <wp:docPr id="563" name="Picture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6E5BF5" w:rsidP="006E5BF5" w:rsidRDefault="006E5BF5" w14:paraId="2A47A199" w14:textId="59DAAD6E">
      <w:pPr>
        <w:ind w:firstLine="397"/>
      </w:pPr>
      <w:r w:rsidRPr="00D750C9">
        <w:t>Systém následne zobrazí dialógové okno s informáciou, aké iné objekty sú vplyvom zadaného vymerania na objekte Časť priestoru ovplyvnené. Ovplyvnenými objektami sú nadradené objekty v rámci hierarchie architektonických objektov ale aj priradené objekty využitia:</w:t>
      </w:r>
    </w:p>
    <w:p w:rsidRPr="00D750C9" w:rsidR="006E5BF5" w:rsidP="006E5BF5" w:rsidRDefault="00E730D9" w14:paraId="190F2BEC" w14:textId="286E8E02">
      <w:r w:rsidRPr="00D750C9">
        <w:rPr>
          <w:noProof/>
        </w:rPr>
        <w:drawing>
          <wp:inline distT="0" distB="0" distL="0" distR="0" wp14:anchorId="344AA99C" wp14:editId="2F599912">
            <wp:extent cx="5493032" cy="3276768"/>
            <wp:effectExtent l="0" t="0" r="0" b="0"/>
            <wp:docPr id="604" name="Picture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a:stretch>
                      <a:fillRect/>
                    </a:stretch>
                  </pic:blipFill>
                  <pic:spPr>
                    <a:xfrm>
                      <a:off x="0" y="0"/>
                      <a:ext cx="5493032" cy="3276768"/>
                    </a:xfrm>
                    <a:prstGeom prst="rect">
                      <a:avLst/>
                    </a:prstGeom>
                  </pic:spPr>
                </pic:pic>
              </a:graphicData>
            </a:graphic>
          </wp:inline>
        </w:drawing>
      </w:r>
    </w:p>
    <w:p w:rsidRPr="00D750C9" w:rsidR="006E5BF5" w:rsidP="006E5BF5" w:rsidRDefault="006E5BF5" w14:paraId="7614BF31" w14:textId="77777777"/>
    <w:p w:rsidRPr="00D750C9" w:rsidR="006E5BF5" w:rsidP="006E5BF5" w:rsidRDefault="006E5BF5" w14:paraId="14F7BF6D" w14:textId="77777777">
      <w:pPr>
        <w:rPr>
          <w:noProof/>
        </w:rPr>
      </w:pPr>
      <w:r w:rsidRPr="00D750C9">
        <w:t>Po potvrdení aktualizácie pomocou ikony</w:t>
      </w:r>
      <w:r w:rsidRPr="00D750C9">
        <w:rPr>
          <w:noProof/>
        </w:rPr>
        <w:t xml:space="preserve"> </w:t>
      </w:r>
      <w:r w:rsidRPr="00D750C9">
        <w:rPr>
          <w:noProof/>
        </w:rPr>
        <w:drawing>
          <wp:inline distT="0" distB="0" distL="0" distR="0" wp14:anchorId="596DE7DF" wp14:editId="686543DB">
            <wp:extent cx="927148" cy="114306"/>
            <wp:effectExtent l="0" t="0" r="6350" b="0"/>
            <wp:docPr id="567" name="Pictur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927148" cy="114306"/>
                    </a:xfrm>
                    <a:prstGeom prst="rect">
                      <a:avLst/>
                    </a:prstGeom>
                  </pic:spPr>
                </pic:pic>
              </a:graphicData>
            </a:graphic>
          </wp:inline>
        </w:drawing>
      </w:r>
      <w:r w:rsidRPr="00D750C9">
        <w:rPr>
          <w:noProof/>
        </w:rPr>
        <w:t xml:space="preserve"> sa v spodnej časti obrazovky zobrazí hlásenie:</w:t>
      </w:r>
    </w:p>
    <w:p w:rsidRPr="00D750C9" w:rsidR="006E5BF5" w:rsidP="006E5BF5" w:rsidRDefault="00E730D9" w14:paraId="7F777F8D" w14:textId="0A572A0B">
      <w:r w:rsidRPr="00D750C9">
        <w:rPr>
          <w:noProof/>
        </w:rPr>
        <w:drawing>
          <wp:inline distT="0" distB="0" distL="0" distR="0" wp14:anchorId="4CF49900" wp14:editId="07792863">
            <wp:extent cx="5732145" cy="696595"/>
            <wp:effectExtent l="0" t="0" r="1905" b="8255"/>
            <wp:docPr id="613" name="Picture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3"/>
                    <a:stretch>
                      <a:fillRect/>
                    </a:stretch>
                  </pic:blipFill>
                  <pic:spPr>
                    <a:xfrm>
                      <a:off x="0" y="0"/>
                      <a:ext cx="5732145" cy="696595"/>
                    </a:xfrm>
                    <a:prstGeom prst="rect">
                      <a:avLst/>
                    </a:prstGeom>
                  </pic:spPr>
                </pic:pic>
              </a:graphicData>
            </a:graphic>
          </wp:inline>
        </w:drawing>
      </w:r>
    </w:p>
    <w:p w:rsidRPr="00D750C9" w:rsidR="006E5BF5" w:rsidP="006E5BF5" w:rsidRDefault="006E5BF5" w14:paraId="266544F4" w14:textId="77777777"/>
    <w:p w:rsidRPr="00D750C9" w:rsidR="00D27F6D" w:rsidP="00D27F6D" w:rsidRDefault="00D27F6D" w14:paraId="3C2F1FE6" w14:textId="4430F3A0">
      <w:pPr>
        <w:ind w:firstLine="397"/>
      </w:pPr>
      <w:r w:rsidRPr="00D750C9">
        <w:t xml:space="preserve">V prípade, že je architektonický objekt prepojený na objekt využitia, dopad zmeny vymerania na architektonickom objekte je popísaný v kapitole </w:t>
      </w:r>
      <w:r w:rsidRPr="00D750C9">
        <w:fldChar w:fldCharType="begin"/>
      </w:r>
      <w:r w:rsidRPr="00D750C9">
        <w:instrText xml:space="preserve"> REF _Ref121868787 \r \h </w:instrText>
      </w:r>
      <w:r w:rsidRPr="00D750C9">
        <w:fldChar w:fldCharType="separate"/>
      </w:r>
      <w:r w:rsidRPr="00D750C9">
        <w:t>7.2</w:t>
      </w:r>
      <w:r w:rsidRPr="00D750C9">
        <w:fldChar w:fldCharType="end"/>
      </w:r>
      <w:r w:rsidRPr="00D750C9">
        <w:t xml:space="preserve"> </w:t>
      </w:r>
      <w:r w:rsidRPr="00D750C9">
        <w:fldChar w:fldCharType="begin"/>
      </w:r>
      <w:r w:rsidRPr="00D750C9">
        <w:instrText xml:space="preserve"> REF _Ref121868787 \h </w:instrText>
      </w:r>
      <w:r w:rsidRPr="00D750C9">
        <w:fldChar w:fldCharType="separate"/>
      </w:r>
      <w:r w:rsidRPr="00D750C9">
        <w:t>Zásoba práce – aktualizácia prepojených objektov</w:t>
      </w:r>
      <w:r w:rsidRPr="00D750C9">
        <w:fldChar w:fldCharType="end"/>
      </w:r>
      <w:r w:rsidRPr="00D750C9">
        <w:t>.</w:t>
      </w:r>
    </w:p>
    <w:p w:rsidRPr="00D750C9" w:rsidR="006E5BF5" w:rsidP="006E5BF5" w:rsidRDefault="006E5BF5" w14:paraId="7121646E" w14:textId="77777777"/>
    <w:p w:rsidRPr="00D750C9" w:rsidR="006E5BF5" w:rsidP="006E5BF5" w:rsidRDefault="006E5BF5" w14:paraId="2916BEEE" w14:textId="77777777">
      <w:pPr>
        <w:rPr>
          <w:noProof/>
        </w:rPr>
      </w:pPr>
      <w:r w:rsidRPr="00D750C9">
        <w:t>V dolnej časti obrazovky sa zobrazí hlásenie:</w:t>
      </w:r>
      <w:r w:rsidRPr="00D750C9">
        <w:rPr>
          <w:noProof/>
        </w:rPr>
        <w:t xml:space="preserve"> </w:t>
      </w:r>
    </w:p>
    <w:p w:rsidRPr="00D750C9" w:rsidR="006E5BF5" w:rsidP="006E5BF5" w:rsidRDefault="006E5BF5" w14:paraId="68A78ABF" w14:textId="6EBA6654">
      <w:r w:rsidRPr="00D750C9">
        <w:rPr>
          <w:noProof/>
        </w:rPr>
        <w:t xml:space="preserve"> </w:t>
      </w:r>
      <w:r w:rsidRPr="00D750C9" w:rsidR="00F615DE">
        <w:rPr>
          <w:noProof/>
        </w:rPr>
        <w:drawing>
          <wp:inline distT="0" distB="0" distL="0" distR="0" wp14:anchorId="7FF4938E" wp14:editId="64CDB647">
            <wp:extent cx="3111660" cy="107956"/>
            <wp:effectExtent l="0" t="0" r="0" b="6350"/>
            <wp:docPr id="623" name="Picture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4"/>
                    <a:stretch>
                      <a:fillRect/>
                    </a:stretch>
                  </pic:blipFill>
                  <pic:spPr>
                    <a:xfrm>
                      <a:off x="0" y="0"/>
                      <a:ext cx="3111660" cy="107956"/>
                    </a:xfrm>
                    <a:prstGeom prst="rect">
                      <a:avLst/>
                    </a:prstGeom>
                  </pic:spPr>
                </pic:pic>
              </a:graphicData>
            </a:graphic>
          </wp:inline>
        </w:drawing>
      </w:r>
    </w:p>
    <w:p w:rsidRPr="00D750C9" w:rsidR="0070416B" w:rsidP="0070416B" w:rsidRDefault="0070416B" w14:paraId="5FED29A7" w14:textId="77777777"/>
    <w:p w:rsidRPr="00D750C9" w:rsidR="0070416B" w:rsidP="0070416B" w:rsidRDefault="0070416B" w14:paraId="46ECA0FE" w14:textId="5AAE7F3E"/>
    <w:p w:rsidRPr="00D750C9" w:rsidR="00133534" w:rsidP="00133534" w:rsidRDefault="00133534" w14:paraId="6BF72DD9" w14:textId="77777777"/>
    <w:p w:rsidRPr="00D750C9" w:rsidR="00B51735" w:rsidP="00422553" w:rsidRDefault="00B51735" w14:paraId="4D8D2981" w14:textId="77777777">
      <w:pPr>
        <w:pStyle w:val="Nadpis1"/>
      </w:pPr>
      <w:bookmarkStart w:name="_Toc158293051" w:id="415"/>
      <w:bookmarkStart w:name="_Ref184376103" w:id="416"/>
      <w:bookmarkStart w:name="_Ref184828635" w:id="417"/>
      <w:bookmarkStart w:name="_Ref198904395" w:id="418"/>
      <w:bookmarkStart w:name="_Ref217991722" w:id="419"/>
      <w:bookmarkStart w:name="_Ref221199869" w:id="420"/>
      <w:bookmarkStart w:name="_Toc232499407" w:id="421"/>
      <w:r w:rsidRPr="00D750C9">
        <w:t>Spracovanie objektov prenájmu</w:t>
      </w:r>
      <w:bookmarkEnd w:id="415"/>
      <w:bookmarkEnd w:id="416"/>
      <w:bookmarkEnd w:id="417"/>
      <w:bookmarkEnd w:id="418"/>
      <w:bookmarkEnd w:id="419"/>
      <w:bookmarkEnd w:id="420"/>
      <w:bookmarkEnd w:id="421"/>
    </w:p>
    <w:p w:rsidRPr="00D750C9" w:rsidR="009C35D4" w:rsidP="009C35D4" w:rsidRDefault="009C35D4" w14:paraId="48F9989A" w14:textId="76DE8B28">
      <w:pPr>
        <w:ind w:firstLine="397"/>
        <w:rPr>
          <w:rFonts w:cstheme="minorHAnsi"/>
        </w:rPr>
      </w:pPr>
      <w:r w:rsidRPr="00D750C9">
        <w:rPr>
          <w:rFonts w:cstheme="minorHAnsi"/>
        </w:rPr>
        <w:t xml:space="preserve">Predmetom evidencie </w:t>
      </w:r>
      <w:r w:rsidRPr="00D750C9" w:rsidR="0089740E">
        <w:rPr>
          <w:rFonts w:cstheme="minorHAnsi"/>
        </w:rPr>
        <w:t xml:space="preserve">objektov </w:t>
      </w:r>
      <w:r w:rsidRPr="00D750C9" w:rsidR="0089740E">
        <w:rPr>
          <w:rFonts w:cstheme="minorHAnsi"/>
          <w:u w:val="single"/>
        </w:rPr>
        <w:t>prenájmu</w:t>
      </w:r>
      <w:r w:rsidRPr="00D750C9">
        <w:rPr>
          <w:rFonts w:cstheme="minorHAnsi"/>
          <w:u w:val="single"/>
        </w:rPr>
        <w:t xml:space="preserve"> </w:t>
      </w:r>
      <w:r w:rsidRPr="00D750C9" w:rsidR="00730800">
        <w:rPr>
          <w:rFonts w:cstheme="minorHAnsi"/>
          <w:u w:val="single"/>
        </w:rPr>
        <w:t>voči odberateľom</w:t>
      </w:r>
      <w:r w:rsidRPr="00D750C9" w:rsidR="00730800">
        <w:rPr>
          <w:rFonts w:cstheme="minorHAnsi"/>
        </w:rPr>
        <w:t xml:space="preserve"> </w:t>
      </w:r>
      <w:r w:rsidRPr="00D750C9">
        <w:rPr>
          <w:rFonts w:cstheme="minorHAnsi"/>
        </w:rPr>
        <w:t>v module Správa nehnuteľností sú:</w:t>
      </w:r>
    </w:p>
    <w:p w:rsidRPr="00D750C9" w:rsidR="009C35D4" w:rsidP="0011275F" w:rsidRDefault="0089740E" w14:paraId="2A602350" w14:textId="29935DF2">
      <w:pPr>
        <w:pStyle w:val="Odsekzoznamu"/>
        <w:numPr>
          <w:ilvl w:val="0"/>
          <w:numId w:val="14"/>
        </w:numPr>
        <w:rPr>
          <w:rFonts w:cstheme="minorHAnsi"/>
        </w:rPr>
      </w:pPr>
      <w:r w:rsidRPr="00D750C9">
        <w:rPr>
          <w:rFonts w:cstheme="minorHAnsi"/>
        </w:rPr>
        <w:t>Nájomný objekt</w:t>
      </w:r>
      <w:r w:rsidRPr="00D750C9" w:rsidR="009C35D4">
        <w:rPr>
          <w:rFonts w:cstheme="minorHAnsi"/>
        </w:rPr>
        <w:t>:</w:t>
      </w:r>
    </w:p>
    <w:p w:rsidRPr="00D750C9" w:rsidR="009C35D4" w:rsidP="0011275F" w:rsidRDefault="00982167" w14:paraId="453785F6" w14:textId="5F3B2E8F">
      <w:pPr>
        <w:pStyle w:val="Odsekzoznamu"/>
        <w:numPr>
          <w:ilvl w:val="1"/>
          <w:numId w:val="14"/>
        </w:numPr>
        <w:rPr>
          <w:rFonts w:cstheme="minorHAnsi"/>
        </w:rPr>
      </w:pPr>
      <w:r w:rsidRPr="00D750C9">
        <w:rPr>
          <w:rFonts w:cstheme="minorHAnsi"/>
        </w:rPr>
        <w:t>reprezentuje súbor priestorov/plôch</w:t>
      </w:r>
      <w:r w:rsidRPr="00D750C9" w:rsidR="001A460B">
        <w:rPr>
          <w:rFonts w:cstheme="minorHAnsi"/>
        </w:rPr>
        <w:t xml:space="preserve">, ktoré sú určené na prenájom odberateľovi alebo </w:t>
      </w:r>
      <w:r w:rsidRPr="00D750C9" w:rsidR="00CE183E">
        <w:rPr>
          <w:rFonts w:cstheme="minorHAnsi"/>
        </w:rPr>
        <w:t xml:space="preserve">súbor priestorov/plôch, ktoré nemusia byť prenajaté odberateľovi, ale zúčastňujú sa na </w:t>
      </w:r>
      <w:r w:rsidRPr="00D750C9" w:rsidR="00AB6ED4">
        <w:rPr>
          <w:rFonts w:cstheme="minorHAnsi"/>
        </w:rPr>
        <w:t>zúčtovaní prevádzkových nákladov</w:t>
      </w:r>
      <w:r w:rsidRPr="00D750C9" w:rsidR="00F1046C">
        <w:rPr>
          <w:rFonts w:cstheme="minorHAnsi"/>
        </w:rPr>
        <w:t>;</w:t>
      </w:r>
    </w:p>
    <w:p w:rsidRPr="00D750C9" w:rsidR="00B85F69" w:rsidP="0011275F" w:rsidRDefault="00B85F69" w14:paraId="1297D8CC" w14:textId="77777777">
      <w:pPr>
        <w:pStyle w:val="Odsekzoznamu"/>
        <w:numPr>
          <w:ilvl w:val="1"/>
          <w:numId w:val="14"/>
        </w:numPr>
        <w:rPr>
          <w:rFonts w:cstheme="minorHAnsi"/>
        </w:rPr>
      </w:pPr>
      <w:r w:rsidRPr="00D750C9">
        <w:rPr>
          <w:rFonts w:cstheme="minorHAnsi"/>
        </w:rPr>
        <w:t>je založený hierarchicky pod Budovou (objekt využitia) alebo Pozemkom (objekt využitia);</w:t>
      </w:r>
    </w:p>
    <w:p w:rsidRPr="00D750C9" w:rsidR="00E6453D" w:rsidP="0011275F" w:rsidRDefault="00BC7A90" w14:paraId="21BBC972" w14:textId="48B74019">
      <w:pPr>
        <w:pStyle w:val="Odsekzoznamu"/>
        <w:numPr>
          <w:ilvl w:val="1"/>
          <w:numId w:val="14"/>
        </w:numPr>
        <w:rPr>
          <w:rFonts w:cstheme="minorHAnsi"/>
        </w:rPr>
      </w:pPr>
      <w:r w:rsidRPr="00D750C9">
        <w:rPr>
          <w:rFonts w:cstheme="minorHAnsi"/>
        </w:rPr>
        <w:t>v prostredí bytového hospodárstva</w:t>
      </w:r>
      <w:r w:rsidRPr="00D750C9" w:rsidR="00FE6062">
        <w:rPr>
          <w:rFonts w:cstheme="minorHAnsi"/>
        </w:rPr>
        <w:t>:</w:t>
      </w:r>
      <w:r w:rsidRPr="00D750C9" w:rsidR="00310FEB">
        <w:rPr>
          <w:rFonts w:cstheme="minorHAnsi"/>
        </w:rPr>
        <w:t xml:space="preserve"> jeden Nájomný objekt</w:t>
      </w:r>
      <w:r w:rsidRPr="00D750C9" w:rsidR="00762459">
        <w:rPr>
          <w:rFonts w:cstheme="minorHAnsi"/>
        </w:rPr>
        <w:t xml:space="preserve"> (typu PS alebo RU)</w:t>
      </w:r>
      <w:r w:rsidRPr="00D750C9" w:rsidR="00310FEB">
        <w:rPr>
          <w:rFonts w:cstheme="minorHAnsi"/>
        </w:rPr>
        <w:t xml:space="preserve"> predstavuje jeden byt;</w:t>
      </w:r>
      <w:r w:rsidRPr="00D750C9" w:rsidR="00E6453D">
        <w:rPr>
          <w:rFonts w:cstheme="minorHAnsi"/>
        </w:rPr>
        <w:t> </w:t>
      </w:r>
      <w:r w:rsidRPr="00D750C9" w:rsidR="00D6060E">
        <w:rPr>
          <w:rFonts w:cstheme="minorHAnsi"/>
        </w:rPr>
        <w:t>má väzbu na konkrétne architektonické objekty súvisiace s bytom</w:t>
      </w:r>
    </w:p>
    <w:p w:rsidRPr="00D750C9" w:rsidR="00337492" w:rsidP="0011275F" w:rsidRDefault="00E6453D" w14:paraId="0F7F56A8" w14:textId="02C95950">
      <w:pPr>
        <w:pStyle w:val="Odsekzoznamu"/>
        <w:numPr>
          <w:ilvl w:val="1"/>
          <w:numId w:val="14"/>
        </w:numPr>
        <w:rPr>
          <w:rFonts w:cstheme="minorHAnsi"/>
        </w:rPr>
      </w:pPr>
      <w:r w:rsidRPr="00D750C9">
        <w:rPr>
          <w:rFonts w:cstheme="minorHAnsi"/>
        </w:rPr>
        <w:t xml:space="preserve">pri nebytový </w:t>
      </w:r>
      <w:r w:rsidRPr="00D750C9" w:rsidR="00DF1B63">
        <w:rPr>
          <w:rFonts w:cstheme="minorHAnsi"/>
        </w:rPr>
        <w:t xml:space="preserve">priestoroch so samostatným </w:t>
      </w:r>
      <w:r w:rsidRPr="00D750C9" w:rsidR="00542C27">
        <w:rPr>
          <w:rFonts w:cstheme="minorHAnsi"/>
        </w:rPr>
        <w:t>LV</w:t>
      </w:r>
      <w:r w:rsidRPr="00D750C9" w:rsidR="00FE6062">
        <w:rPr>
          <w:rFonts w:cstheme="minorHAnsi"/>
        </w:rPr>
        <w:t>:</w:t>
      </w:r>
      <w:r w:rsidRPr="00D750C9" w:rsidR="00DF1B63">
        <w:rPr>
          <w:rFonts w:cstheme="minorHAnsi"/>
        </w:rPr>
        <w:t xml:space="preserve"> jeden Nájomný objekt (typu PS alebo RU) predstavuje jeden nebytový priestor s LV</w:t>
      </w:r>
      <w:r w:rsidRPr="00D750C9" w:rsidR="00FE6062">
        <w:rPr>
          <w:rFonts w:cstheme="minorHAnsi"/>
        </w:rPr>
        <w:t>; má väzbu na konkrétne architektonické objekty súvisiace s nebytovým priestorom</w:t>
      </w:r>
    </w:p>
    <w:p w:rsidRPr="00D750C9" w:rsidR="007C301C" w:rsidP="0011275F" w:rsidRDefault="007E7C91" w14:paraId="4749940C" w14:textId="5C910C1B">
      <w:pPr>
        <w:pStyle w:val="Odsekzoznamu"/>
        <w:numPr>
          <w:ilvl w:val="1"/>
          <w:numId w:val="14"/>
        </w:numPr>
        <w:rPr>
          <w:rFonts w:cstheme="minorHAnsi"/>
        </w:rPr>
      </w:pPr>
      <w:r w:rsidRPr="00D750C9">
        <w:rPr>
          <w:rFonts w:cstheme="minorHAnsi"/>
        </w:rPr>
        <w:t xml:space="preserve">pri Budovách </w:t>
      </w:r>
      <w:r w:rsidRPr="00D750C9" w:rsidR="00B347BF">
        <w:rPr>
          <w:rFonts w:cstheme="minorHAnsi"/>
        </w:rPr>
        <w:t>má</w:t>
      </w:r>
      <w:r w:rsidRPr="00D750C9">
        <w:rPr>
          <w:rFonts w:cstheme="minorHAnsi"/>
        </w:rPr>
        <w:t xml:space="preserve"> väzbu na konkrétne miestnosti/priestory</w:t>
      </w:r>
      <w:r w:rsidRPr="00D750C9" w:rsidR="00264A2B">
        <w:rPr>
          <w:rFonts w:cstheme="minorHAnsi"/>
        </w:rPr>
        <w:t>, ktoré sú</w:t>
      </w:r>
      <w:r w:rsidRPr="00D750C9">
        <w:rPr>
          <w:rFonts w:cstheme="minorHAnsi"/>
        </w:rPr>
        <w:t xml:space="preserve"> evidované </w:t>
      </w:r>
      <w:r w:rsidRPr="00D750C9" w:rsidR="00264A2B">
        <w:rPr>
          <w:rFonts w:cstheme="minorHAnsi"/>
        </w:rPr>
        <w:t>ako architektonické objekty</w:t>
      </w:r>
      <w:r w:rsidRPr="00D750C9" w:rsidR="00F1046C">
        <w:rPr>
          <w:rFonts w:cstheme="minorHAnsi"/>
        </w:rPr>
        <w:t>;</w:t>
      </w:r>
    </w:p>
    <w:p w:rsidRPr="00D750C9" w:rsidR="007C15C3" w:rsidP="0011275F" w:rsidRDefault="007C15C3" w14:paraId="46DF872B" w14:textId="3216FD6C">
      <w:pPr>
        <w:pStyle w:val="Odsekzoznamu"/>
        <w:numPr>
          <w:ilvl w:val="1"/>
          <w:numId w:val="14"/>
        </w:numPr>
        <w:rPr>
          <w:rFonts w:cstheme="minorHAnsi"/>
        </w:rPr>
      </w:pPr>
      <w:r w:rsidRPr="00D750C9">
        <w:rPr>
          <w:rFonts w:cstheme="minorHAnsi"/>
        </w:rPr>
        <w:t>pri Pozemkoch, ktoré sú využívané aj na parkovanie</w:t>
      </w:r>
      <w:r w:rsidRPr="00D750C9" w:rsidR="00AD335D">
        <w:rPr>
          <w:rFonts w:cstheme="minorHAnsi"/>
        </w:rPr>
        <w:t xml:space="preserve">, sa pre </w:t>
      </w:r>
      <w:r w:rsidRPr="00D750C9" w:rsidR="006E758E">
        <w:rPr>
          <w:rFonts w:cstheme="minorHAnsi"/>
        </w:rPr>
        <w:t xml:space="preserve">každé parkovacie státie zakladá samostatný Nájomný objekt, </w:t>
      </w:r>
      <w:r w:rsidRPr="00D750C9" w:rsidR="00504AD1">
        <w:rPr>
          <w:rFonts w:cstheme="minorHAnsi"/>
        </w:rPr>
        <w:t>aby bolo možné evidovať číslo parkovacieho státia a jeho priradenie k</w:t>
      </w:r>
      <w:r w:rsidRPr="00D750C9" w:rsidR="00F1046C">
        <w:rPr>
          <w:rFonts w:cstheme="minorHAnsi"/>
        </w:rPr>
        <w:t> </w:t>
      </w:r>
      <w:r w:rsidRPr="00D750C9" w:rsidR="00504AD1">
        <w:rPr>
          <w:rFonts w:cstheme="minorHAnsi"/>
        </w:rPr>
        <w:t>zamestnancovi</w:t>
      </w:r>
      <w:r w:rsidRPr="00D750C9" w:rsidR="00F1046C">
        <w:rPr>
          <w:rFonts w:cstheme="minorHAnsi"/>
        </w:rPr>
        <w:t>;</w:t>
      </w:r>
    </w:p>
    <w:p w:rsidRPr="00D750C9" w:rsidR="00492C5C" w:rsidP="0011275F" w:rsidRDefault="00DF1B63" w14:paraId="48FADFF7" w14:textId="4FAA6CB6">
      <w:pPr>
        <w:pStyle w:val="Odsekzoznamu"/>
        <w:numPr>
          <w:ilvl w:val="1"/>
          <w:numId w:val="14"/>
        </w:numPr>
        <w:rPr>
          <w:rFonts w:cstheme="minorHAnsi"/>
        </w:rPr>
      </w:pPr>
      <w:r w:rsidRPr="00D750C9">
        <w:rPr>
          <w:rFonts w:cstheme="minorHAnsi"/>
        </w:rPr>
        <w:t xml:space="preserve"> Nájomný objekt (typu RU) </w:t>
      </w:r>
      <w:r w:rsidRPr="00D750C9" w:rsidR="002D0BD7">
        <w:rPr>
          <w:rFonts w:cstheme="minorHAnsi"/>
        </w:rPr>
        <w:t xml:space="preserve">slúži </w:t>
      </w:r>
      <w:r w:rsidRPr="00D750C9" w:rsidR="00122407">
        <w:rPr>
          <w:rFonts w:cstheme="minorHAnsi"/>
        </w:rPr>
        <w:t xml:space="preserve">na spracovanie výpočtu regulovanej ceny nájomného za byty, </w:t>
      </w:r>
      <w:r w:rsidRPr="00D750C9" w:rsidR="008F1F67">
        <w:rPr>
          <w:rFonts w:cstheme="minorHAnsi"/>
        </w:rPr>
        <w:t>ktoré podliehajú regulácii nájomného</w:t>
      </w:r>
      <w:r w:rsidRPr="00D750C9" w:rsidR="00D812E2">
        <w:rPr>
          <w:rFonts w:cstheme="minorHAnsi"/>
        </w:rPr>
        <w:t xml:space="preserve"> podľa Opatrenia MF SR č. 01/R/2008</w:t>
      </w:r>
      <w:r w:rsidRPr="00D750C9" w:rsidR="008F1F67">
        <w:rPr>
          <w:rFonts w:cstheme="minorHAnsi"/>
        </w:rPr>
        <w:t>. Na Nájomnom objekte sa evidujú</w:t>
      </w:r>
      <w:r w:rsidRPr="00D750C9" w:rsidR="002D0BD7">
        <w:rPr>
          <w:rFonts w:cstheme="minorHAnsi"/>
        </w:rPr>
        <w:t xml:space="preserve"> atribút</w:t>
      </w:r>
      <w:r w:rsidRPr="00D750C9" w:rsidR="008F1F67">
        <w:rPr>
          <w:rFonts w:cstheme="minorHAnsi"/>
        </w:rPr>
        <w:t>y</w:t>
      </w:r>
      <w:r w:rsidRPr="00D750C9" w:rsidR="002D0BD7">
        <w:rPr>
          <w:rFonts w:cstheme="minorHAnsi"/>
        </w:rPr>
        <w:t>/vybaven</w:t>
      </w:r>
      <w:r w:rsidRPr="00D750C9" w:rsidR="008F1F67">
        <w:rPr>
          <w:rFonts w:cstheme="minorHAnsi"/>
        </w:rPr>
        <w:t>ie</w:t>
      </w:r>
      <w:r w:rsidRPr="00D750C9" w:rsidR="002D0BD7">
        <w:rPr>
          <w:rFonts w:cstheme="minorHAnsi"/>
        </w:rPr>
        <w:t xml:space="preserve"> bytu</w:t>
      </w:r>
      <w:r w:rsidRPr="00D750C9" w:rsidR="000559EA">
        <w:rPr>
          <w:rFonts w:cstheme="minorHAnsi"/>
        </w:rPr>
        <w:t xml:space="preserve">, </w:t>
      </w:r>
      <w:r w:rsidRPr="00D750C9" w:rsidR="008F1F67">
        <w:rPr>
          <w:rFonts w:cstheme="minorHAnsi"/>
        </w:rPr>
        <w:t>ktoré vstupujú do výpočtu regulovanej ceny nájomného.</w:t>
      </w:r>
    </w:p>
    <w:p w:rsidRPr="00D750C9" w:rsidR="009C35D4" w:rsidP="0011275F" w:rsidRDefault="00CF2690" w14:paraId="009618E1" w14:textId="62693241">
      <w:pPr>
        <w:pStyle w:val="Odsekzoznamu"/>
        <w:numPr>
          <w:ilvl w:val="0"/>
          <w:numId w:val="14"/>
        </w:numPr>
        <w:rPr>
          <w:rFonts w:cstheme="minorHAnsi"/>
        </w:rPr>
      </w:pPr>
      <w:r w:rsidRPr="00D750C9">
        <w:rPr>
          <w:rFonts w:cstheme="minorHAnsi"/>
        </w:rPr>
        <w:t>Ponuka zmluvy</w:t>
      </w:r>
      <w:r w:rsidRPr="00D750C9" w:rsidR="009C35D4">
        <w:rPr>
          <w:rFonts w:cstheme="minorHAnsi"/>
        </w:rPr>
        <w:t>:</w:t>
      </w:r>
    </w:p>
    <w:p w:rsidRPr="00D750C9" w:rsidR="009C35D4" w:rsidP="0011275F" w:rsidRDefault="00D77FC5" w14:paraId="194525C4" w14:textId="3704F585">
      <w:pPr>
        <w:pStyle w:val="Odsekzoznamu"/>
        <w:numPr>
          <w:ilvl w:val="1"/>
          <w:numId w:val="14"/>
        </w:numPr>
        <w:rPr>
          <w:rFonts w:cstheme="minorHAnsi"/>
        </w:rPr>
      </w:pPr>
      <w:r w:rsidRPr="00D750C9">
        <w:rPr>
          <w:rFonts w:cstheme="minorHAnsi"/>
        </w:rPr>
        <w:t>z</w:t>
      </w:r>
      <w:r w:rsidRPr="00D750C9" w:rsidR="00D73172">
        <w:rPr>
          <w:rFonts w:cstheme="minorHAnsi"/>
        </w:rPr>
        <w:t>akladá sa iba pri príprave novej papierovej zmluvy s</w:t>
      </w:r>
      <w:r w:rsidRPr="00D750C9" w:rsidR="003A0C81">
        <w:rPr>
          <w:rFonts w:cstheme="minorHAnsi"/>
        </w:rPr>
        <w:t> </w:t>
      </w:r>
      <w:r w:rsidRPr="00D750C9" w:rsidR="00D73172">
        <w:rPr>
          <w:rFonts w:cstheme="minorHAnsi"/>
        </w:rPr>
        <w:t>odberateľom</w:t>
      </w:r>
      <w:r w:rsidRPr="00D750C9" w:rsidR="003A0C81">
        <w:rPr>
          <w:rFonts w:cstheme="minorHAnsi"/>
        </w:rPr>
        <w:t xml:space="preserve"> (nebude sa zakladať pre zmluvy, ktoré sú už </w:t>
      </w:r>
      <w:r w:rsidRPr="00D750C9" w:rsidR="00F65036">
        <w:rPr>
          <w:rFonts w:cstheme="minorHAnsi"/>
        </w:rPr>
        <w:t>platné k dátumu nábehu organizácie do IS CES</w:t>
      </w:r>
      <w:r w:rsidRPr="00D750C9" w:rsidR="003A0C81">
        <w:rPr>
          <w:rFonts w:cstheme="minorHAnsi"/>
        </w:rPr>
        <w:t>)</w:t>
      </w:r>
      <w:r w:rsidRPr="00D750C9" w:rsidR="00F1046C">
        <w:rPr>
          <w:rFonts w:cstheme="minorHAnsi"/>
        </w:rPr>
        <w:t>;</w:t>
      </w:r>
    </w:p>
    <w:p w:rsidRPr="00D750C9" w:rsidR="00D73172" w:rsidP="009F2AB9" w:rsidRDefault="00D73172" w14:paraId="03C9BF2E" w14:textId="29CCEDBF">
      <w:pPr>
        <w:pStyle w:val="Odsekzoznamu"/>
        <w:numPr>
          <w:ilvl w:val="1"/>
          <w:numId w:val="14"/>
        </w:numPr>
        <w:rPr>
          <w:rFonts w:cstheme="minorHAnsi"/>
        </w:rPr>
      </w:pPr>
      <w:r w:rsidRPr="00D750C9">
        <w:rPr>
          <w:rFonts w:cstheme="minorHAnsi"/>
        </w:rPr>
        <w:t xml:space="preserve">slúži ako podklad pre </w:t>
      </w:r>
      <w:r w:rsidRPr="00D750C9" w:rsidR="00D77FC5">
        <w:rPr>
          <w:rFonts w:cstheme="minorHAnsi"/>
        </w:rPr>
        <w:t>vykonanie Základnej finančnej kontroly</w:t>
      </w:r>
      <w:r w:rsidRPr="00D750C9" w:rsidR="00373555">
        <w:rPr>
          <w:rFonts w:cstheme="minorHAnsi"/>
        </w:rPr>
        <w:t xml:space="preserve">; z objektu Ponuka zmluvy je možné naštartovať elektronické spracovanie Základnej finančnej </w:t>
      </w:r>
      <w:r w:rsidRPr="00D750C9" w:rsidR="00DF04E7">
        <w:rPr>
          <w:rFonts w:cstheme="minorHAnsi"/>
        </w:rPr>
        <w:t>kontroly</w:t>
      </w:r>
      <w:r w:rsidRPr="00D750C9" w:rsidR="001E1CE9">
        <w:rPr>
          <w:rFonts w:cstheme="minorHAnsi"/>
        </w:rPr>
        <w:t xml:space="preserve"> (prepojenie na modul M14)</w:t>
      </w:r>
      <w:r w:rsidRPr="00D750C9" w:rsidR="00F1046C">
        <w:rPr>
          <w:rFonts w:cstheme="minorHAnsi"/>
        </w:rPr>
        <w:t>;</w:t>
      </w:r>
    </w:p>
    <w:p w:rsidRPr="00D750C9" w:rsidR="009C35D4" w:rsidP="009F2AB9" w:rsidRDefault="00F05463" w14:paraId="0CC68243" w14:textId="720AA9FA">
      <w:pPr>
        <w:pStyle w:val="Odsekzoznamu"/>
        <w:numPr>
          <w:ilvl w:val="1"/>
          <w:numId w:val="14"/>
        </w:numPr>
        <w:rPr>
          <w:rFonts w:cstheme="minorHAnsi"/>
        </w:rPr>
      </w:pPr>
      <w:r w:rsidRPr="00D750C9">
        <w:rPr>
          <w:rFonts w:cstheme="minorHAnsi"/>
        </w:rPr>
        <w:t>o</w:t>
      </w:r>
      <w:r w:rsidRPr="00D750C9" w:rsidR="00F24CF6">
        <w:rPr>
          <w:rFonts w:cstheme="minorHAnsi"/>
        </w:rPr>
        <w:t>bsahuje:</w:t>
      </w:r>
    </w:p>
    <w:p w:rsidRPr="00D750C9" w:rsidR="00F673FD" w:rsidP="009F2AB9" w:rsidRDefault="003E4D90" w14:paraId="4144CB27" w14:textId="57F7DEC4">
      <w:pPr>
        <w:pStyle w:val="Odsekzoznamu"/>
        <w:numPr>
          <w:ilvl w:val="2"/>
          <w:numId w:val="14"/>
        </w:numPr>
        <w:rPr>
          <w:rFonts w:cstheme="minorHAnsi"/>
        </w:rPr>
      </w:pPr>
      <w:r w:rsidRPr="00D750C9">
        <w:rPr>
          <w:rFonts w:cstheme="minorHAnsi"/>
        </w:rPr>
        <w:t>v</w:t>
      </w:r>
      <w:r w:rsidRPr="00D750C9" w:rsidR="00F24CF6">
        <w:rPr>
          <w:rFonts w:cstheme="minorHAnsi"/>
        </w:rPr>
        <w:t>äzbu na Nájomný objekt</w:t>
      </w:r>
      <w:r w:rsidRPr="00D750C9" w:rsidR="00271703">
        <w:rPr>
          <w:rFonts w:cstheme="minorHAnsi"/>
        </w:rPr>
        <w:t>, resp. viaceré Nájomné objekty</w:t>
      </w:r>
      <w:r w:rsidRPr="00D750C9" w:rsidR="00F1046C">
        <w:rPr>
          <w:rFonts w:cstheme="minorHAnsi"/>
        </w:rPr>
        <w:t>;</w:t>
      </w:r>
      <w:r w:rsidRPr="00D750C9" w:rsidR="00732F45">
        <w:rPr>
          <w:rFonts w:cstheme="minorHAnsi"/>
        </w:rPr>
        <w:t xml:space="preserve"> v</w:t>
      </w:r>
      <w:r w:rsidRPr="00D750C9" w:rsidR="004A71F4">
        <w:rPr>
          <w:rFonts w:cstheme="minorHAnsi"/>
        </w:rPr>
        <w:t> </w:t>
      </w:r>
      <w:r w:rsidRPr="00D750C9" w:rsidR="00732F45">
        <w:rPr>
          <w:rFonts w:cstheme="minorHAnsi"/>
        </w:rPr>
        <w:t>prípade</w:t>
      </w:r>
      <w:r w:rsidRPr="00D750C9" w:rsidR="004A71F4">
        <w:rPr>
          <w:rFonts w:cstheme="minorHAnsi"/>
        </w:rPr>
        <w:t xml:space="preserve"> prenájmu areálu/refakturácie nákladov areálu</w:t>
      </w:r>
      <w:r w:rsidRPr="00D750C9" w:rsidR="00D92321">
        <w:rPr>
          <w:rFonts w:cstheme="minorHAnsi"/>
        </w:rPr>
        <w:t xml:space="preserve"> väzbu na Hospodársku jednotku (areál)</w:t>
      </w:r>
    </w:p>
    <w:p w:rsidRPr="00D750C9" w:rsidR="00F24CF6" w:rsidP="009F2AB9" w:rsidRDefault="00F673FD" w14:paraId="0989C2F2" w14:textId="4D8A4855">
      <w:pPr>
        <w:pStyle w:val="Odsekzoznamu"/>
        <w:numPr>
          <w:ilvl w:val="2"/>
          <w:numId w:val="14"/>
        </w:numPr>
        <w:rPr>
          <w:rFonts w:cstheme="minorHAnsi"/>
        </w:rPr>
      </w:pPr>
      <w:r w:rsidRPr="00D750C9">
        <w:rPr>
          <w:rFonts w:cstheme="minorHAnsi"/>
        </w:rPr>
        <w:t>väzbu na</w:t>
      </w:r>
      <w:r w:rsidRPr="00D750C9" w:rsidR="00603A9B">
        <w:rPr>
          <w:rFonts w:cstheme="minorHAnsi"/>
        </w:rPr>
        <w:t> príslušného Obchodného partnera</w:t>
      </w:r>
      <w:r w:rsidRPr="00D750C9" w:rsidR="00F1046C">
        <w:rPr>
          <w:rFonts w:cstheme="minorHAnsi"/>
        </w:rPr>
        <w:t>;</w:t>
      </w:r>
    </w:p>
    <w:p w:rsidRPr="00D750C9" w:rsidR="001A1444" w:rsidP="009F2AB9" w:rsidRDefault="003E4D90" w14:paraId="7542EE4E" w14:textId="4D05CA08">
      <w:pPr>
        <w:pStyle w:val="Odsekzoznamu"/>
        <w:numPr>
          <w:ilvl w:val="2"/>
          <w:numId w:val="14"/>
        </w:numPr>
        <w:rPr>
          <w:rFonts w:cstheme="minorHAnsi"/>
        </w:rPr>
      </w:pPr>
      <w:r w:rsidRPr="00D750C9">
        <w:rPr>
          <w:rFonts w:cstheme="minorHAnsi"/>
        </w:rPr>
        <w:t>c</w:t>
      </w:r>
      <w:r w:rsidRPr="00D750C9" w:rsidR="001A1444">
        <w:rPr>
          <w:rFonts w:cstheme="minorHAnsi"/>
        </w:rPr>
        <w:t>enové podmienky, rytmus fakturácie</w:t>
      </w:r>
      <w:r w:rsidRPr="00D750C9" w:rsidR="00497AA8">
        <w:rPr>
          <w:rFonts w:cstheme="minorHAnsi"/>
        </w:rPr>
        <w:t>/účtovania</w:t>
      </w:r>
      <w:r w:rsidRPr="00D750C9" w:rsidR="00F1046C">
        <w:rPr>
          <w:rFonts w:cstheme="minorHAnsi"/>
        </w:rPr>
        <w:t>;</w:t>
      </w:r>
    </w:p>
    <w:p w:rsidRPr="00D750C9" w:rsidR="00497AA8" w:rsidP="009F2AB9" w:rsidRDefault="003E4D90" w14:paraId="337FC43B" w14:textId="722476FC">
      <w:pPr>
        <w:pStyle w:val="Odsekzoznamu"/>
        <w:numPr>
          <w:ilvl w:val="2"/>
          <w:numId w:val="14"/>
        </w:numPr>
        <w:rPr>
          <w:rFonts w:cstheme="minorHAnsi"/>
        </w:rPr>
      </w:pPr>
      <w:r w:rsidRPr="00D750C9">
        <w:rPr>
          <w:rFonts w:cstheme="minorHAnsi"/>
        </w:rPr>
        <w:t>účtovné parametre, rozpočtovú klasifikáciu</w:t>
      </w:r>
      <w:r w:rsidRPr="00D750C9" w:rsidR="00F1046C">
        <w:rPr>
          <w:rFonts w:cstheme="minorHAnsi"/>
        </w:rPr>
        <w:t>.</w:t>
      </w:r>
    </w:p>
    <w:p w:rsidRPr="00D750C9" w:rsidR="00FA587D" w:rsidP="009F2AB9" w:rsidRDefault="00FA587D" w14:paraId="513446AF" w14:textId="2D31E00A">
      <w:pPr>
        <w:pStyle w:val="Odsekzoznamu"/>
        <w:numPr>
          <w:ilvl w:val="0"/>
          <w:numId w:val="14"/>
        </w:numPr>
        <w:rPr>
          <w:rFonts w:cstheme="minorHAnsi"/>
        </w:rPr>
      </w:pPr>
      <w:r w:rsidRPr="00D750C9">
        <w:rPr>
          <w:rFonts w:cstheme="minorHAnsi"/>
        </w:rPr>
        <w:t>Zmluva o nehnuteľnosti:</w:t>
      </w:r>
    </w:p>
    <w:p w:rsidRPr="00D750C9" w:rsidR="00FA587D" w:rsidP="009F2AB9" w:rsidRDefault="00FA587D" w14:paraId="5D888B61" w14:textId="47E3DA9D">
      <w:pPr>
        <w:pStyle w:val="Odsekzoznamu"/>
        <w:numPr>
          <w:ilvl w:val="1"/>
          <w:numId w:val="14"/>
        </w:numPr>
        <w:rPr>
          <w:rFonts w:cstheme="minorHAnsi"/>
        </w:rPr>
      </w:pPr>
      <w:r w:rsidRPr="00D750C9">
        <w:rPr>
          <w:rFonts w:cstheme="minorHAnsi"/>
        </w:rPr>
        <w:t xml:space="preserve">zakladá sa </w:t>
      </w:r>
      <w:r w:rsidRPr="00D750C9" w:rsidR="006D0B6D">
        <w:rPr>
          <w:rFonts w:cstheme="minorHAnsi"/>
        </w:rPr>
        <w:t>pri existujúc</w:t>
      </w:r>
      <w:r w:rsidRPr="00D750C9" w:rsidR="00080D8B">
        <w:rPr>
          <w:rFonts w:cstheme="minorHAnsi"/>
        </w:rPr>
        <w:t>ej</w:t>
      </w:r>
      <w:r w:rsidRPr="00D750C9" w:rsidR="006D0B6D">
        <w:rPr>
          <w:rFonts w:cstheme="minorHAnsi"/>
        </w:rPr>
        <w:t xml:space="preserve"> papierov</w:t>
      </w:r>
      <w:r w:rsidRPr="00D750C9" w:rsidR="00080D8B">
        <w:rPr>
          <w:rFonts w:cstheme="minorHAnsi"/>
        </w:rPr>
        <w:t>ej</w:t>
      </w:r>
      <w:r w:rsidRPr="00D750C9" w:rsidR="006D0B6D">
        <w:rPr>
          <w:rFonts w:cstheme="minorHAnsi"/>
        </w:rPr>
        <w:t xml:space="preserve"> zmluv</w:t>
      </w:r>
      <w:r w:rsidRPr="00D750C9" w:rsidR="00080D8B">
        <w:rPr>
          <w:rFonts w:cstheme="minorHAnsi"/>
        </w:rPr>
        <w:t>e</w:t>
      </w:r>
      <w:r w:rsidRPr="00D750C9" w:rsidR="004621AE">
        <w:rPr>
          <w:rFonts w:cstheme="minorHAnsi"/>
        </w:rPr>
        <w:t xml:space="preserve"> s</w:t>
      </w:r>
      <w:r w:rsidRPr="00D750C9" w:rsidR="00080D8B">
        <w:rPr>
          <w:rFonts w:cstheme="minorHAnsi"/>
        </w:rPr>
        <w:t> </w:t>
      </w:r>
      <w:r w:rsidRPr="00D750C9" w:rsidR="004621AE">
        <w:rPr>
          <w:rFonts w:cstheme="minorHAnsi"/>
        </w:rPr>
        <w:t>odb</w:t>
      </w:r>
      <w:r w:rsidRPr="00D750C9" w:rsidR="00080D8B">
        <w:rPr>
          <w:rFonts w:cstheme="minorHAnsi"/>
        </w:rPr>
        <w:t xml:space="preserve">erateľom, ktorá </w:t>
      </w:r>
      <w:r w:rsidRPr="00D750C9" w:rsidR="006203D7">
        <w:rPr>
          <w:rFonts w:cstheme="minorHAnsi"/>
        </w:rPr>
        <w:t>je už platná k dátumu nábehu organizácie do IS CES</w:t>
      </w:r>
      <w:r w:rsidRPr="00D750C9" w:rsidR="00A56D16">
        <w:rPr>
          <w:rFonts w:cstheme="minorHAnsi"/>
        </w:rPr>
        <w:t xml:space="preserve">. Takáto Zmluva o nehnuteľnosti má priamo </w:t>
      </w:r>
      <w:r w:rsidRPr="00D750C9" w:rsidR="00694EF1">
        <w:rPr>
          <w:rFonts w:cstheme="minorHAnsi"/>
        </w:rPr>
        <w:t>väzbu na Nájomný objekt (Ponuka zmluvy neexistuje).</w:t>
      </w:r>
    </w:p>
    <w:p w:rsidRPr="00D750C9" w:rsidR="00694EF1" w:rsidP="009F2AB9" w:rsidRDefault="00A1551E" w14:paraId="7E894C13" w14:textId="7F650254">
      <w:pPr>
        <w:pStyle w:val="Odsekzoznamu"/>
        <w:numPr>
          <w:ilvl w:val="1"/>
          <w:numId w:val="14"/>
        </w:numPr>
        <w:rPr>
          <w:rFonts w:cstheme="minorHAnsi"/>
        </w:rPr>
      </w:pPr>
      <w:r w:rsidRPr="00D750C9">
        <w:rPr>
          <w:rFonts w:cstheme="minorHAnsi"/>
        </w:rPr>
        <w:t>p</w:t>
      </w:r>
      <w:r w:rsidRPr="00D750C9" w:rsidR="00A12DBD">
        <w:rPr>
          <w:rFonts w:cstheme="minorHAnsi"/>
        </w:rPr>
        <w:t xml:space="preserve">ri nových papierových zmluvách, ktoré </w:t>
      </w:r>
      <w:r w:rsidRPr="00D750C9" w:rsidR="00194B75">
        <w:rPr>
          <w:rFonts w:cstheme="minorHAnsi"/>
        </w:rPr>
        <w:t>sú schválené a podpísané po nábehu organizácie do IS CES</w:t>
      </w:r>
      <w:r w:rsidRPr="00D750C9">
        <w:rPr>
          <w:rFonts w:cstheme="minorHAnsi"/>
        </w:rPr>
        <w:t xml:space="preserve">, </w:t>
      </w:r>
      <w:r w:rsidRPr="00D750C9" w:rsidR="00942023">
        <w:rPr>
          <w:rFonts w:cstheme="minorHAnsi"/>
        </w:rPr>
        <w:t>sa zakladá na základe objektu Ponuka zmluvy</w:t>
      </w:r>
      <w:r w:rsidRPr="00D750C9" w:rsidR="000A77EB">
        <w:rPr>
          <w:rFonts w:cstheme="minorHAnsi"/>
        </w:rPr>
        <w:t>. Takáto Zmluva o nehnuteľnosti má väzbu aj na Ponuku zmluvy aj na Nájomný objekt.</w:t>
      </w:r>
    </w:p>
    <w:p w:rsidRPr="00D750C9" w:rsidR="0040515B" w:rsidP="00E104E7" w:rsidRDefault="0040515B" w14:paraId="3145C019" w14:textId="098EFB33">
      <w:pPr>
        <w:pStyle w:val="Odsekzoznamu"/>
        <w:numPr>
          <w:ilvl w:val="1"/>
          <w:numId w:val="14"/>
        </w:numPr>
        <w:rPr>
          <w:rFonts w:cstheme="minorHAnsi"/>
        </w:rPr>
      </w:pPr>
      <w:r w:rsidRPr="00D750C9">
        <w:rPr>
          <w:rFonts w:cstheme="minorHAnsi"/>
        </w:rPr>
        <w:t xml:space="preserve">slúži ako podklad pre vykonanie Základnej finančnej kontroly; z objektu </w:t>
      </w:r>
      <w:r>
        <w:rPr>
          <w:rFonts w:cstheme="minorHAnsi"/>
        </w:rPr>
        <w:t>Z</w:t>
      </w:r>
      <w:r w:rsidRPr="00D750C9">
        <w:rPr>
          <w:rFonts w:cstheme="minorHAnsi"/>
        </w:rPr>
        <w:t>mluv</w:t>
      </w:r>
      <w:r>
        <w:rPr>
          <w:rFonts w:cstheme="minorHAnsi"/>
        </w:rPr>
        <w:t>a o nehnuteľnosti</w:t>
      </w:r>
      <w:r w:rsidRPr="00D750C9">
        <w:rPr>
          <w:rFonts w:cstheme="minorHAnsi"/>
        </w:rPr>
        <w:t xml:space="preserve"> je možné naštartovať elektronické spracovanie Základnej finančnej kontroly (prepojenie na modul M14);</w:t>
      </w:r>
    </w:p>
    <w:p w:rsidRPr="00D750C9" w:rsidR="00FA587D" w:rsidP="009F2AB9" w:rsidRDefault="00075C99" w14:paraId="78386E8E" w14:textId="78672D2F">
      <w:pPr>
        <w:pStyle w:val="Odsekzoznamu"/>
        <w:numPr>
          <w:ilvl w:val="1"/>
          <w:numId w:val="14"/>
        </w:numPr>
        <w:rPr>
          <w:rFonts w:cstheme="minorHAnsi"/>
        </w:rPr>
      </w:pPr>
      <w:r w:rsidRPr="00D750C9">
        <w:rPr>
          <w:rFonts w:cstheme="minorHAnsi"/>
        </w:rPr>
        <w:t>o</w:t>
      </w:r>
      <w:r w:rsidRPr="00D750C9" w:rsidR="00FA587D">
        <w:rPr>
          <w:rFonts w:cstheme="minorHAnsi"/>
        </w:rPr>
        <w:t>bsahuje:</w:t>
      </w:r>
    </w:p>
    <w:p w:rsidRPr="00D750C9" w:rsidR="00D92321" w:rsidP="009F2AB9" w:rsidRDefault="00F673FD" w14:paraId="3A033DF2" w14:textId="77777777">
      <w:pPr>
        <w:pStyle w:val="Odsekzoznamu"/>
        <w:numPr>
          <w:ilvl w:val="2"/>
          <w:numId w:val="14"/>
        </w:numPr>
        <w:rPr>
          <w:rFonts w:cstheme="minorHAnsi"/>
        </w:rPr>
      </w:pPr>
      <w:r w:rsidRPr="00D750C9">
        <w:rPr>
          <w:rFonts w:cstheme="minorHAnsi"/>
        </w:rPr>
        <w:t>väzbu na Nájomný objekt, resp. viaceré Nájomné objekty</w:t>
      </w:r>
      <w:r w:rsidRPr="00D750C9" w:rsidR="007E339F">
        <w:rPr>
          <w:rFonts w:cstheme="minorHAnsi"/>
        </w:rPr>
        <w:t>;</w:t>
      </w:r>
      <w:r w:rsidRPr="00D750C9" w:rsidR="00D92321">
        <w:rPr>
          <w:rFonts w:cstheme="minorHAnsi"/>
        </w:rPr>
        <w:t xml:space="preserve"> v prípade prenájmu areálu/refakturácie nákladov areálu väzbu na Hospodársku jednotku (areál)</w:t>
      </w:r>
    </w:p>
    <w:p w:rsidRPr="00D750C9" w:rsidR="00F673FD" w:rsidP="009F2AB9" w:rsidRDefault="003B74AD" w14:paraId="4D3C10A4" w14:textId="1EC69F91">
      <w:pPr>
        <w:pStyle w:val="Odsekzoznamu"/>
        <w:numPr>
          <w:ilvl w:val="2"/>
          <w:numId w:val="14"/>
        </w:numPr>
        <w:rPr>
          <w:rFonts w:cstheme="minorHAnsi"/>
        </w:rPr>
      </w:pPr>
      <w:r w:rsidRPr="00D750C9">
        <w:rPr>
          <w:rFonts w:cstheme="minorHAnsi"/>
        </w:rPr>
        <w:t>väzbu na Ponuku zmluvy</w:t>
      </w:r>
      <w:r w:rsidRPr="00D750C9" w:rsidR="00F673FD">
        <w:rPr>
          <w:rFonts w:cstheme="minorHAnsi"/>
        </w:rPr>
        <w:t xml:space="preserve"> </w:t>
      </w:r>
      <w:r w:rsidRPr="00D750C9" w:rsidR="00BC02E8">
        <w:rPr>
          <w:rFonts w:cstheme="minorHAnsi"/>
        </w:rPr>
        <w:t>(nepovinné)</w:t>
      </w:r>
      <w:r w:rsidRPr="00D750C9" w:rsidR="007E339F">
        <w:rPr>
          <w:rFonts w:cstheme="minorHAnsi"/>
        </w:rPr>
        <w:t>;</w:t>
      </w:r>
    </w:p>
    <w:p w:rsidRPr="00D750C9" w:rsidR="00FA587D" w:rsidP="0011275F" w:rsidRDefault="00075C99" w14:paraId="27F63DA4" w14:textId="44E452A5">
      <w:pPr>
        <w:pStyle w:val="Odsekzoznamu"/>
        <w:numPr>
          <w:ilvl w:val="2"/>
          <w:numId w:val="14"/>
        </w:numPr>
        <w:rPr>
          <w:rFonts w:cstheme="minorHAnsi"/>
        </w:rPr>
      </w:pPr>
      <w:r w:rsidRPr="00D750C9">
        <w:rPr>
          <w:rFonts w:cstheme="minorHAnsi"/>
        </w:rPr>
        <w:t>väzbu na</w:t>
      </w:r>
      <w:r w:rsidRPr="00D750C9" w:rsidR="00FA587D">
        <w:rPr>
          <w:rFonts w:cstheme="minorHAnsi"/>
        </w:rPr>
        <w:t> príslušného Obchodného partnera</w:t>
      </w:r>
      <w:r w:rsidRPr="00D750C9" w:rsidR="007E339F">
        <w:rPr>
          <w:rFonts w:cstheme="minorHAnsi"/>
        </w:rPr>
        <w:t>;</w:t>
      </w:r>
    </w:p>
    <w:p w:rsidRPr="00D750C9" w:rsidR="00FA587D" w:rsidP="0011275F" w:rsidRDefault="00FA587D" w14:paraId="2CA78064" w14:textId="06435D09">
      <w:pPr>
        <w:pStyle w:val="Odsekzoznamu"/>
        <w:numPr>
          <w:ilvl w:val="2"/>
          <w:numId w:val="14"/>
        </w:numPr>
        <w:rPr>
          <w:rFonts w:cstheme="minorHAnsi"/>
        </w:rPr>
      </w:pPr>
      <w:r w:rsidRPr="00D750C9">
        <w:rPr>
          <w:rFonts w:cstheme="minorHAnsi"/>
        </w:rPr>
        <w:t>cenové podmienky, rytmus fakturácie/účtovania</w:t>
      </w:r>
      <w:r w:rsidRPr="00D750C9" w:rsidR="007E339F">
        <w:rPr>
          <w:rFonts w:cstheme="minorHAnsi"/>
        </w:rPr>
        <w:t>;</w:t>
      </w:r>
    </w:p>
    <w:p w:rsidRPr="00D750C9" w:rsidR="00FA587D" w:rsidP="0011275F" w:rsidRDefault="00FA587D" w14:paraId="30F53E91" w14:textId="6154D49F">
      <w:pPr>
        <w:pStyle w:val="Odsekzoznamu"/>
        <w:numPr>
          <w:ilvl w:val="2"/>
          <w:numId w:val="14"/>
        </w:numPr>
        <w:rPr>
          <w:rFonts w:cstheme="minorHAnsi"/>
        </w:rPr>
      </w:pPr>
      <w:r w:rsidRPr="00D750C9">
        <w:rPr>
          <w:rFonts w:cstheme="minorHAnsi"/>
        </w:rPr>
        <w:t>účtovné parametre, rozpočtovú klasifikáciu</w:t>
      </w:r>
      <w:r w:rsidRPr="00D750C9" w:rsidR="007E339F">
        <w:rPr>
          <w:rFonts w:cstheme="minorHAnsi"/>
        </w:rPr>
        <w:t>;</w:t>
      </w:r>
    </w:p>
    <w:p w:rsidRPr="00D750C9" w:rsidR="000E40B9" w:rsidP="0011275F" w:rsidRDefault="000E40B9" w14:paraId="23946C73" w14:textId="0E6DB400">
      <w:pPr>
        <w:pStyle w:val="Odsekzoznamu"/>
        <w:numPr>
          <w:ilvl w:val="2"/>
          <w:numId w:val="14"/>
        </w:numPr>
        <w:rPr>
          <w:rFonts w:cstheme="minorHAnsi"/>
        </w:rPr>
      </w:pPr>
      <w:r w:rsidRPr="00D750C9">
        <w:rPr>
          <w:rFonts w:cstheme="minorHAnsi"/>
        </w:rPr>
        <w:t>väzbu na Centrálnu evidenciu zmlúv</w:t>
      </w:r>
      <w:r w:rsidRPr="00D750C9" w:rsidR="007E339F">
        <w:rPr>
          <w:rFonts w:cstheme="minorHAnsi"/>
        </w:rPr>
        <w:t>;</w:t>
      </w:r>
    </w:p>
    <w:p w:rsidRPr="00D750C9" w:rsidR="00A9541D" w:rsidP="0011275F" w:rsidRDefault="00A455A5" w14:paraId="519BBB03" w14:textId="548A0A18">
      <w:pPr>
        <w:pStyle w:val="Odsekzoznamu"/>
        <w:numPr>
          <w:ilvl w:val="1"/>
          <w:numId w:val="14"/>
        </w:numPr>
        <w:rPr>
          <w:rFonts w:cstheme="minorHAnsi"/>
          <w:u w:val="single"/>
        </w:rPr>
      </w:pPr>
      <w:r w:rsidRPr="00D750C9">
        <w:rPr>
          <w:rFonts w:cstheme="minorHAnsi"/>
          <w:u w:val="single"/>
        </w:rPr>
        <w:t>slúži ako podklad pre účtovanie a</w:t>
      </w:r>
      <w:r w:rsidRPr="00D750C9" w:rsidR="007E339F">
        <w:rPr>
          <w:rFonts w:cstheme="minorHAnsi"/>
          <w:u w:val="single"/>
        </w:rPr>
        <w:t> </w:t>
      </w:r>
      <w:r w:rsidRPr="00D750C9">
        <w:rPr>
          <w:rFonts w:cstheme="minorHAnsi"/>
          <w:u w:val="single"/>
        </w:rPr>
        <w:t>fakturáciu</w:t>
      </w:r>
      <w:r w:rsidRPr="00D750C9" w:rsidR="007E339F">
        <w:rPr>
          <w:rFonts w:cstheme="minorHAnsi"/>
        </w:rPr>
        <w:t>.</w:t>
      </w:r>
    </w:p>
    <w:p w:rsidRPr="00D750C9" w:rsidR="009C35D4" w:rsidP="009C35D4" w:rsidRDefault="009C35D4" w14:paraId="643AC6B7" w14:textId="77777777"/>
    <w:p w:rsidRPr="00D750C9" w:rsidR="00DA52FE" w:rsidP="009C35D4" w:rsidRDefault="00DA52FE" w14:paraId="23CD65FD" w14:textId="611BC559">
      <w:pPr>
        <w:ind w:firstLine="397"/>
      </w:pPr>
      <w:r w:rsidRPr="00D750C9">
        <w:t>Nájomný objekt je zakladaný ako objekt využitia</w:t>
      </w:r>
      <w:r w:rsidRPr="00D750C9" w:rsidR="00AB0DAD">
        <w:t xml:space="preserve">, ktorý ma jednoznačné priradenie k Budove alebo Pozemku </w:t>
      </w:r>
      <w:r w:rsidRPr="00D750C9" w:rsidR="00841DCB">
        <w:t xml:space="preserve">– </w:t>
      </w:r>
      <w:r w:rsidRPr="00D750C9" w:rsidR="00841DCB">
        <w:rPr>
          <w:rFonts w:cstheme="minorHAnsi"/>
        </w:rPr>
        <w:t>aktivita M16.NO.S.00000. Spracovanie - nájomný objekt (viď kapitola</w:t>
      </w:r>
      <w:r w:rsidRPr="00D750C9" w:rsidR="001045A0">
        <w:rPr>
          <w:rFonts w:cstheme="minorHAnsi"/>
        </w:rPr>
        <w:t xml:space="preserve"> </w:t>
      </w:r>
      <w:r w:rsidRPr="00D750C9" w:rsidR="001045A0">
        <w:rPr>
          <w:rFonts w:cstheme="minorHAnsi"/>
        </w:rPr>
        <w:fldChar w:fldCharType="begin"/>
      </w:r>
      <w:r w:rsidRPr="00D750C9" w:rsidR="001045A0">
        <w:rPr>
          <w:rFonts w:cstheme="minorHAnsi"/>
        </w:rPr>
        <w:instrText xml:space="preserve"> REF _Ref117520672 \r \h </w:instrText>
      </w:r>
      <w:r w:rsidRPr="00D750C9" w:rsidR="001045A0">
        <w:rPr>
          <w:rFonts w:cstheme="minorHAnsi"/>
        </w:rPr>
      </w:r>
      <w:r w:rsidRPr="00D750C9" w:rsidR="001045A0">
        <w:rPr>
          <w:rFonts w:cstheme="minorHAnsi"/>
        </w:rPr>
        <w:fldChar w:fldCharType="separate"/>
      </w:r>
      <w:r w:rsidRPr="00D750C9" w:rsidR="004F440C">
        <w:rPr>
          <w:rFonts w:cstheme="minorHAnsi"/>
        </w:rPr>
        <w:t>4.1</w:t>
      </w:r>
      <w:r w:rsidRPr="00D750C9" w:rsidR="001045A0">
        <w:rPr>
          <w:rFonts w:cstheme="minorHAnsi"/>
        </w:rPr>
        <w:fldChar w:fldCharType="end"/>
      </w:r>
      <w:r w:rsidRPr="00D750C9" w:rsidR="001045A0">
        <w:rPr>
          <w:rFonts w:cstheme="minorHAnsi"/>
        </w:rPr>
        <w:t xml:space="preserve"> </w:t>
      </w:r>
      <w:r w:rsidRPr="00D750C9" w:rsidR="001045A0">
        <w:rPr>
          <w:rFonts w:cstheme="minorHAnsi"/>
        </w:rPr>
        <w:fldChar w:fldCharType="begin"/>
      </w:r>
      <w:r w:rsidRPr="00D750C9" w:rsidR="001045A0">
        <w:rPr>
          <w:rFonts w:cstheme="minorHAnsi"/>
        </w:rPr>
        <w:instrText xml:space="preserve"> REF _Ref117520678 \h </w:instrText>
      </w:r>
      <w:r w:rsidRPr="00D750C9" w:rsidR="001045A0">
        <w:rPr>
          <w:rFonts w:cstheme="minorHAnsi"/>
        </w:rPr>
      </w:r>
      <w:r w:rsidRPr="00D750C9" w:rsidR="001045A0">
        <w:rPr>
          <w:rFonts w:cstheme="minorHAnsi"/>
        </w:rPr>
        <w:fldChar w:fldCharType="separate"/>
      </w:r>
      <w:r w:rsidRPr="00D750C9" w:rsidR="004F440C">
        <w:t>Nájomný objekt</w:t>
      </w:r>
      <w:r w:rsidRPr="00D750C9" w:rsidR="001045A0">
        <w:rPr>
          <w:rFonts w:cstheme="minorHAnsi"/>
        </w:rPr>
        <w:fldChar w:fldCharType="end"/>
      </w:r>
      <w:r w:rsidRPr="00D750C9" w:rsidR="00841DCB">
        <w:rPr>
          <w:rFonts w:cstheme="minorHAnsi"/>
        </w:rPr>
        <w:t>)</w:t>
      </w:r>
      <w:r w:rsidRPr="00D750C9" w:rsidR="00841DCB">
        <w:t xml:space="preserve">. </w:t>
      </w:r>
      <w:r w:rsidRPr="00D750C9" w:rsidR="002B346F">
        <w:t xml:space="preserve">Ak je </w:t>
      </w:r>
      <w:r w:rsidRPr="00D750C9" w:rsidR="00155E9F">
        <w:t>Nájomn</w:t>
      </w:r>
      <w:r w:rsidRPr="00D750C9" w:rsidR="002B346F">
        <w:t>ý objekt, resp. viaceré Nájomné objekty predmetom prenájmu voči odberateľovi</w:t>
      </w:r>
      <w:r w:rsidRPr="00D750C9" w:rsidR="005E3342">
        <w:t xml:space="preserve">, zakladá sa </w:t>
      </w:r>
      <w:r w:rsidRPr="00D750C9" w:rsidR="00F34E69">
        <w:t>v závislosti od procesu popísaného vyššie v tejto kapitole</w:t>
      </w:r>
      <w:r w:rsidRPr="00D750C9" w:rsidR="009644B1">
        <w:t xml:space="preserve"> najskôr objekt Ponuka zmluvy – </w:t>
      </w:r>
      <w:r w:rsidRPr="00D750C9" w:rsidR="009644B1">
        <w:rPr>
          <w:rFonts w:cstheme="minorHAnsi"/>
        </w:rPr>
        <w:t xml:space="preserve">aktivita </w:t>
      </w:r>
      <w:r w:rsidRPr="00D750C9" w:rsidR="009644B1">
        <w:rPr>
          <w:rFonts w:eastAsia="Times New Roman" w:cstheme="minorHAnsi"/>
          <w:bCs/>
          <w:lang w:eastAsia="sk-SK"/>
        </w:rPr>
        <w:t>M16.OFF.S.00000. Spracovanie - ponuka zmluvy (</w:t>
      </w:r>
      <w:r w:rsidRPr="00D750C9" w:rsidR="009644B1">
        <w:rPr>
          <w:rFonts w:cstheme="minorHAnsi"/>
        </w:rPr>
        <w:t xml:space="preserve">viď kapitola </w:t>
      </w:r>
      <w:r w:rsidRPr="00D750C9" w:rsidR="001045A0">
        <w:rPr>
          <w:rFonts w:cstheme="minorHAnsi"/>
        </w:rPr>
        <w:fldChar w:fldCharType="begin"/>
      </w:r>
      <w:r w:rsidRPr="00D750C9" w:rsidR="001045A0">
        <w:rPr>
          <w:rFonts w:cstheme="minorHAnsi"/>
        </w:rPr>
        <w:instrText xml:space="preserve"> REF _Ref117520700 \r \h </w:instrText>
      </w:r>
      <w:r w:rsidRPr="00D750C9" w:rsidR="001045A0">
        <w:rPr>
          <w:rFonts w:cstheme="minorHAnsi"/>
        </w:rPr>
      </w:r>
      <w:r w:rsidRPr="00D750C9" w:rsidR="001045A0">
        <w:rPr>
          <w:rFonts w:cstheme="minorHAnsi"/>
        </w:rPr>
        <w:fldChar w:fldCharType="separate"/>
      </w:r>
      <w:r w:rsidRPr="00D750C9" w:rsidR="004F440C">
        <w:rPr>
          <w:rFonts w:cstheme="minorHAnsi"/>
        </w:rPr>
        <w:t>4.2</w:t>
      </w:r>
      <w:r w:rsidRPr="00D750C9" w:rsidR="001045A0">
        <w:rPr>
          <w:rFonts w:cstheme="minorHAnsi"/>
        </w:rPr>
        <w:fldChar w:fldCharType="end"/>
      </w:r>
      <w:r w:rsidRPr="00D750C9" w:rsidR="001045A0">
        <w:rPr>
          <w:rFonts w:cstheme="minorHAnsi"/>
        </w:rPr>
        <w:t xml:space="preserve"> </w:t>
      </w:r>
      <w:r w:rsidRPr="00D750C9" w:rsidR="001045A0">
        <w:rPr>
          <w:rFonts w:cstheme="minorHAnsi"/>
        </w:rPr>
        <w:fldChar w:fldCharType="begin"/>
      </w:r>
      <w:r w:rsidRPr="00D750C9" w:rsidR="001045A0">
        <w:rPr>
          <w:rFonts w:cstheme="minorHAnsi"/>
        </w:rPr>
        <w:instrText xml:space="preserve"> REF _Ref117520706 \h </w:instrText>
      </w:r>
      <w:r w:rsidRPr="00D750C9" w:rsidR="001045A0">
        <w:rPr>
          <w:rFonts w:cstheme="minorHAnsi"/>
        </w:rPr>
      </w:r>
      <w:r w:rsidRPr="00D750C9" w:rsidR="001045A0">
        <w:rPr>
          <w:rFonts w:cstheme="minorHAnsi"/>
        </w:rPr>
        <w:fldChar w:fldCharType="separate"/>
      </w:r>
      <w:r w:rsidRPr="00D750C9" w:rsidR="004F440C">
        <w:t>Ponuka zmluvy</w:t>
      </w:r>
      <w:r w:rsidRPr="00D750C9" w:rsidR="001045A0">
        <w:rPr>
          <w:rFonts w:cstheme="minorHAnsi"/>
        </w:rPr>
        <w:fldChar w:fldCharType="end"/>
      </w:r>
      <w:r w:rsidRPr="00D750C9" w:rsidR="009644B1">
        <w:rPr>
          <w:rFonts w:eastAsia="Times New Roman" w:cstheme="minorHAnsi"/>
          <w:bCs/>
          <w:lang w:eastAsia="sk-SK"/>
        </w:rPr>
        <w:t>)</w:t>
      </w:r>
      <w:r w:rsidRPr="00D750C9" w:rsidR="005663E2">
        <w:rPr>
          <w:rFonts w:eastAsia="Times New Roman" w:cstheme="minorHAnsi"/>
          <w:bCs/>
          <w:lang w:eastAsia="sk-SK"/>
        </w:rPr>
        <w:t xml:space="preserve"> a následne objekt Zmluva o nehnuteľnosti – aktivita </w:t>
      </w:r>
      <w:r w:rsidRPr="00D750C9" w:rsidR="005663E2">
        <w:rPr>
          <w:rFonts w:cstheme="minorHAnsi"/>
        </w:rPr>
        <w:t xml:space="preserve">M16.NZM.S.00000. Spracovanie - Zmluva o nehnuteľnosti </w:t>
      </w:r>
      <w:r w:rsidRPr="00D750C9" w:rsidR="005663E2">
        <w:rPr>
          <w:rFonts w:eastAsia="Times New Roman" w:cstheme="minorHAnsi"/>
          <w:bCs/>
          <w:lang w:eastAsia="sk-SK"/>
        </w:rPr>
        <w:t>(</w:t>
      </w:r>
      <w:r w:rsidRPr="00D750C9" w:rsidR="005663E2">
        <w:rPr>
          <w:rFonts w:cstheme="minorHAnsi"/>
        </w:rPr>
        <w:t xml:space="preserve">viď kapitola </w:t>
      </w:r>
      <w:r w:rsidRPr="00D750C9" w:rsidR="001045A0">
        <w:rPr>
          <w:rFonts w:cstheme="minorHAnsi"/>
        </w:rPr>
        <w:fldChar w:fldCharType="begin"/>
      </w:r>
      <w:r w:rsidRPr="00D750C9" w:rsidR="001045A0">
        <w:rPr>
          <w:rFonts w:cstheme="minorHAnsi"/>
        </w:rPr>
        <w:instrText xml:space="preserve"> REF _Ref117520725 \r \h </w:instrText>
      </w:r>
      <w:r w:rsidRPr="00D750C9" w:rsidR="001045A0">
        <w:rPr>
          <w:rFonts w:cstheme="minorHAnsi"/>
        </w:rPr>
      </w:r>
      <w:r w:rsidRPr="00D750C9" w:rsidR="001045A0">
        <w:rPr>
          <w:rFonts w:cstheme="minorHAnsi"/>
        </w:rPr>
        <w:fldChar w:fldCharType="separate"/>
      </w:r>
      <w:r w:rsidRPr="00D750C9" w:rsidR="004F440C">
        <w:rPr>
          <w:rFonts w:cstheme="minorHAnsi"/>
        </w:rPr>
        <w:t>4.3</w:t>
      </w:r>
      <w:r w:rsidRPr="00D750C9" w:rsidR="001045A0">
        <w:rPr>
          <w:rFonts w:cstheme="minorHAnsi"/>
        </w:rPr>
        <w:fldChar w:fldCharType="end"/>
      </w:r>
      <w:r w:rsidRPr="00D750C9" w:rsidR="001045A0">
        <w:rPr>
          <w:rFonts w:cstheme="minorHAnsi"/>
        </w:rPr>
        <w:t xml:space="preserve"> </w:t>
      </w:r>
      <w:r w:rsidRPr="00D750C9" w:rsidR="001045A0">
        <w:rPr>
          <w:rFonts w:cstheme="minorHAnsi"/>
        </w:rPr>
        <w:fldChar w:fldCharType="begin"/>
      </w:r>
      <w:r w:rsidRPr="00D750C9" w:rsidR="001045A0">
        <w:rPr>
          <w:rFonts w:cstheme="minorHAnsi"/>
        </w:rPr>
        <w:instrText xml:space="preserve"> REF _Ref117520731 \h </w:instrText>
      </w:r>
      <w:r w:rsidRPr="00D750C9" w:rsidR="001045A0">
        <w:rPr>
          <w:rFonts w:cstheme="minorHAnsi"/>
        </w:rPr>
      </w:r>
      <w:r w:rsidRPr="00D750C9" w:rsidR="001045A0">
        <w:rPr>
          <w:rFonts w:cstheme="minorHAnsi"/>
        </w:rPr>
        <w:fldChar w:fldCharType="separate"/>
      </w:r>
      <w:r w:rsidRPr="00D750C9" w:rsidR="004F440C">
        <w:t>Zmluva o nehnuteľnosti</w:t>
      </w:r>
      <w:r w:rsidRPr="00D750C9" w:rsidR="001045A0">
        <w:rPr>
          <w:rFonts w:cstheme="minorHAnsi"/>
        </w:rPr>
        <w:fldChar w:fldCharType="end"/>
      </w:r>
      <w:r w:rsidRPr="00D750C9" w:rsidR="005663E2">
        <w:rPr>
          <w:rFonts w:eastAsia="Times New Roman" w:cstheme="minorHAnsi"/>
          <w:bCs/>
          <w:lang w:eastAsia="sk-SK"/>
        </w:rPr>
        <w:t>)</w:t>
      </w:r>
      <w:r w:rsidRPr="00D750C9" w:rsidR="00104763">
        <w:rPr>
          <w:rFonts w:eastAsia="Times New Roman" w:cstheme="minorHAnsi"/>
          <w:bCs/>
          <w:lang w:eastAsia="sk-SK"/>
        </w:rPr>
        <w:t>.</w:t>
      </w:r>
    </w:p>
    <w:p w:rsidR="009C35D4" w:rsidP="009C35D4" w:rsidRDefault="009C35D4" w14:paraId="0C51209B" w14:textId="77777777"/>
    <w:p w:rsidR="00EC2C19" w:rsidP="004D7213" w:rsidRDefault="00EC2C19" w14:paraId="1A2A53B3" w14:textId="0425F105">
      <w:pPr>
        <w:ind w:firstLine="397"/>
      </w:pPr>
      <w:r>
        <w:t xml:space="preserve">Referenčné/vzorové dáta objektov Nájomný objekt a Zmluva o nehntueľnosti je možné zobraziť na systéme PE1/100 na účtovnom okruhu ZZZZ (viď kapitola </w:t>
      </w:r>
      <w:r>
        <w:fldChar w:fldCharType="begin"/>
      </w:r>
      <w:r>
        <w:instrText xml:space="preserve"> REF _Ref221112228 \r \h  \* MERGEFORMAT </w:instrText>
      </w:r>
      <w:r>
        <w:fldChar w:fldCharType="separate"/>
      </w:r>
      <w:r>
        <w:t>7.9</w:t>
      </w:r>
      <w:r>
        <w:fldChar w:fldCharType="end"/>
      </w:r>
      <w:r>
        <w:t xml:space="preserve"> </w:t>
      </w:r>
      <w:r>
        <w:fldChar w:fldCharType="begin"/>
      </w:r>
      <w:r>
        <w:instrText xml:space="preserve"> REF _Ref221112228 \h  \* MERGEFORMAT </w:instrText>
      </w:r>
      <w:r>
        <w:fldChar w:fldCharType="separate"/>
      </w:r>
      <w:r>
        <w:t>Referenčné/vzorové dáta jednotlivých objektov</w:t>
      </w:r>
      <w:r>
        <w:fldChar w:fldCharType="end"/>
      </w:r>
      <w:r>
        <w:t>).</w:t>
      </w:r>
    </w:p>
    <w:p w:rsidRPr="00D750C9" w:rsidR="00EC2C19" w:rsidP="009C35D4" w:rsidRDefault="00EC2C19" w14:paraId="339C9C70" w14:textId="77777777"/>
    <w:p w:rsidRPr="00D750C9" w:rsidR="00C86BCF" w:rsidP="00D700F1" w:rsidRDefault="00C86BCF" w14:paraId="5FC76164" w14:textId="48F68F64">
      <w:pPr>
        <w:ind w:firstLine="397"/>
        <w:rPr>
          <w:rFonts w:eastAsia="Times New Roman" w:cstheme="minorHAnsi"/>
          <w:b/>
          <w:bCs/>
          <w:color w:val="000000"/>
          <w:lang w:eastAsia="sk-SK"/>
        </w:rPr>
      </w:pPr>
      <w:r w:rsidRPr="00D750C9">
        <w:t xml:space="preserve">Po spracovaní evidencie Nájomného objektu a Zmluvy o nehnuteľnosti je možné tlačiť formuláre Evidenčný list </w:t>
      </w:r>
      <w:r w:rsidRPr="00D750C9" w:rsidR="001C596D">
        <w:t xml:space="preserve">– aktivita M16.NO.0.00006. Spracovanie - korešpondencia evidenčný list (viď kapitola </w:t>
      </w:r>
      <w:r w:rsidRPr="00D750C9" w:rsidR="00F765C4">
        <w:fldChar w:fldCharType="begin"/>
      </w:r>
      <w:r w:rsidRPr="00D750C9" w:rsidR="00F765C4">
        <w:instrText xml:space="preserve"> REF _Ref120917165 \r \h </w:instrText>
      </w:r>
      <w:r w:rsidRPr="00D750C9" w:rsidR="00F765C4">
        <w:fldChar w:fldCharType="separate"/>
      </w:r>
      <w:r w:rsidRPr="00D750C9" w:rsidR="00F765C4">
        <w:t>4.4</w:t>
      </w:r>
      <w:r w:rsidRPr="00D750C9" w:rsidR="00F765C4">
        <w:fldChar w:fldCharType="end"/>
      </w:r>
      <w:r w:rsidRPr="00D750C9" w:rsidR="00F765C4">
        <w:t xml:space="preserve"> </w:t>
      </w:r>
      <w:r w:rsidRPr="00D750C9" w:rsidR="00F765C4">
        <w:fldChar w:fldCharType="begin"/>
      </w:r>
      <w:r w:rsidRPr="00D750C9" w:rsidR="00F765C4">
        <w:instrText xml:space="preserve"> REF _Ref120917172 \h </w:instrText>
      </w:r>
      <w:r w:rsidRPr="00D750C9" w:rsidR="00F765C4">
        <w:fldChar w:fldCharType="separate"/>
      </w:r>
      <w:r w:rsidRPr="00D750C9" w:rsidR="00F765C4">
        <w:t>Tlač formulára – Evidenčný list</w:t>
      </w:r>
      <w:r w:rsidRPr="00D750C9" w:rsidR="00F765C4">
        <w:fldChar w:fldCharType="end"/>
      </w:r>
      <w:r w:rsidRPr="00D750C9" w:rsidR="001C596D">
        <w:t xml:space="preserve">) </w:t>
      </w:r>
      <w:r w:rsidRPr="00D750C9">
        <w:t>a</w:t>
      </w:r>
      <w:r w:rsidRPr="00D750C9" w:rsidR="00F765C4">
        <w:t> </w:t>
      </w:r>
      <w:r w:rsidRPr="00D750C9">
        <w:t>Predpis</w:t>
      </w:r>
      <w:r w:rsidRPr="00D750C9" w:rsidR="00F765C4">
        <w:t xml:space="preserve"> – aktivita M16.NZM.0.00005. Spracovanie - korešpondencia predpis (viď kapitola</w:t>
      </w:r>
      <w:r w:rsidRPr="00D750C9" w:rsidR="00F765C4">
        <w:rPr>
          <w:rFonts w:eastAsia="Times New Roman" w:cstheme="minorHAnsi"/>
          <w:b/>
          <w:bCs/>
          <w:color w:val="000000"/>
          <w:lang w:eastAsia="sk-SK"/>
        </w:rPr>
        <w:t xml:space="preserve"> </w:t>
      </w:r>
      <w:r w:rsidRPr="00D750C9" w:rsidR="00F765C4">
        <w:rPr>
          <w:rFonts w:eastAsia="Times New Roman" w:cstheme="minorHAnsi"/>
          <w:color w:val="000000"/>
          <w:lang w:eastAsia="sk-SK"/>
        </w:rPr>
        <w:fldChar w:fldCharType="begin"/>
      </w:r>
      <w:r w:rsidRPr="00D750C9" w:rsidR="00F765C4">
        <w:rPr>
          <w:rFonts w:eastAsia="Times New Roman" w:cstheme="minorHAnsi"/>
          <w:color w:val="000000"/>
          <w:lang w:eastAsia="sk-SK"/>
        </w:rPr>
        <w:instrText xml:space="preserve"> REF _Ref120917218 \r \h </w:instrText>
      </w:r>
      <w:r w:rsidRPr="00D750C9" w:rsidR="00D700F1">
        <w:rPr>
          <w:rFonts w:eastAsia="Times New Roman" w:cstheme="minorHAnsi"/>
          <w:color w:val="000000"/>
          <w:lang w:eastAsia="sk-SK"/>
        </w:rPr>
        <w:instrText xml:space="preserve"> \* MERGEFORMAT </w:instrText>
      </w:r>
      <w:r w:rsidRPr="00D750C9" w:rsidR="00F765C4">
        <w:rPr>
          <w:rFonts w:eastAsia="Times New Roman" w:cstheme="minorHAnsi"/>
          <w:color w:val="000000"/>
          <w:lang w:eastAsia="sk-SK"/>
        </w:rPr>
      </w:r>
      <w:r w:rsidRPr="00D750C9" w:rsidR="00F765C4">
        <w:rPr>
          <w:rFonts w:eastAsia="Times New Roman" w:cstheme="minorHAnsi"/>
          <w:color w:val="000000"/>
          <w:lang w:eastAsia="sk-SK"/>
        </w:rPr>
        <w:fldChar w:fldCharType="separate"/>
      </w:r>
      <w:r w:rsidRPr="00D750C9" w:rsidR="00F765C4">
        <w:rPr>
          <w:rFonts w:eastAsia="Times New Roman" w:cstheme="minorHAnsi"/>
          <w:color w:val="000000"/>
          <w:lang w:eastAsia="sk-SK"/>
        </w:rPr>
        <w:t>4.5</w:t>
      </w:r>
      <w:r w:rsidRPr="00D750C9" w:rsidR="00F765C4">
        <w:rPr>
          <w:rFonts w:eastAsia="Times New Roman" w:cstheme="minorHAnsi"/>
          <w:color w:val="000000"/>
          <w:lang w:eastAsia="sk-SK"/>
        </w:rPr>
        <w:fldChar w:fldCharType="end"/>
      </w:r>
      <w:r w:rsidRPr="00D750C9" w:rsidR="00F765C4">
        <w:rPr>
          <w:rFonts w:eastAsia="Times New Roman" w:cstheme="minorHAnsi"/>
          <w:b/>
          <w:bCs/>
          <w:color w:val="000000"/>
          <w:lang w:eastAsia="sk-SK"/>
        </w:rPr>
        <w:t xml:space="preserve"> </w:t>
      </w:r>
      <w:r w:rsidRPr="00D750C9" w:rsidR="00F765C4">
        <w:rPr>
          <w:rFonts w:eastAsia="Times New Roman" w:cstheme="minorHAnsi"/>
          <w:b/>
          <w:bCs/>
          <w:color w:val="000000"/>
          <w:lang w:eastAsia="sk-SK"/>
        </w:rPr>
        <w:fldChar w:fldCharType="begin"/>
      </w:r>
      <w:r w:rsidRPr="00D750C9" w:rsidR="00F765C4">
        <w:rPr>
          <w:rFonts w:eastAsia="Times New Roman" w:cstheme="minorHAnsi"/>
          <w:b/>
          <w:bCs/>
          <w:color w:val="000000"/>
          <w:lang w:eastAsia="sk-SK"/>
        </w:rPr>
        <w:instrText xml:space="preserve"> REF _Ref120917218 \h </w:instrText>
      </w:r>
      <w:r w:rsidRPr="00D750C9" w:rsidR="00F765C4">
        <w:rPr>
          <w:rFonts w:eastAsia="Times New Roman" w:cstheme="minorHAnsi"/>
          <w:b/>
          <w:bCs/>
          <w:color w:val="000000"/>
          <w:lang w:eastAsia="sk-SK"/>
        </w:rPr>
      </w:r>
      <w:r w:rsidRPr="00D750C9" w:rsidR="00F765C4">
        <w:rPr>
          <w:rFonts w:eastAsia="Times New Roman" w:cstheme="minorHAnsi"/>
          <w:b/>
          <w:bCs/>
          <w:color w:val="000000"/>
          <w:lang w:eastAsia="sk-SK"/>
        </w:rPr>
        <w:fldChar w:fldCharType="separate"/>
      </w:r>
      <w:r w:rsidRPr="00D750C9" w:rsidR="00F765C4">
        <w:t>Tlač formulára – Predpis</w:t>
      </w:r>
      <w:r w:rsidRPr="00D750C9" w:rsidR="00F765C4">
        <w:rPr>
          <w:rFonts w:eastAsia="Times New Roman" w:cstheme="minorHAnsi"/>
          <w:b/>
          <w:bCs/>
          <w:color w:val="000000"/>
          <w:lang w:eastAsia="sk-SK"/>
        </w:rPr>
        <w:fldChar w:fldCharType="end"/>
      </w:r>
      <w:r w:rsidRPr="00D750C9" w:rsidR="00F765C4">
        <w:rPr>
          <w:rFonts w:eastAsia="Times New Roman" w:cstheme="minorHAnsi"/>
          <w:b/>
          <w:bCs/>
          <w:color w:val="000000"/>
          <w:lang w:eastAsia="sk-SK"/>
        </w:rPr>
        <w:t>)</w:t>
      </w:r>
      <w:r w:rsidRPr="00D750C9">
        <w:t>.</w:t>
      </w:r>
    </w:p>
    <w:p w:rsidRPr="00D750C9" w:rsidR="00C86BCF" w:rsidP="00C86BCF" w:rsidRDefault="00C86BCF" w14:paraId="1095D98B" w14:textId="77777777"/>
    <w:p w:rsidRPr="00D750C9" w:rsidR="001A20FB" w:rsidP="001A20FB" w:rsidRDefault="009C35D4" w14:paraId="71E0A7A5" w14:textId="77777777">
      <w:pPr>
        <w:ind w:firstLine="397"/>
      </w:pPr>
      <w:r w:rsidRPr="00D750C9">
        <w:t>Ak dôjde k zmene skutočnosti oproti evidovaným údajom, zmena musí byť zaznamenaná do evidovaných údajov cez zmenu objektu.</w:t>
      </w:r>
      <w:r w:rsidRPr="00D750C9" w:rsidR="001A20FB">
        <w:t xml:space="preserve"> Na založenie, zmenu aj zobrazenie objektov sa používa tá istá transakcia, až vo výberovej obrazovke objektu sa pomocou nasledujúcich ikon definuje činnosť:</w:t>
      </w:r>
    </w:p>
    <w:p w:rsidRPr="00D750C9" w:rsidR="001A20FB" w:rsidP="001A20FB" w:rsidRDefault="001A20FB" w14:paraId="528C6BBD" w14:textId="77777777">
      <w:pPr>
        <w:pStyle w:val="Odsekzoznamu"/>
        <w:numPr>
          <w:ilvl w:val="0"/>
          <w:numId w:val="50"/>
        </w:numPr>
      </w:pPr>
      <w:r w:rsidRPr="00D750C9">
        <w:rPr>
          <w:rFonts w:cs="Arial"/>
          <w:noProof/>
        </w:rPr>
        <w:drawing>
          <wp:inline distT="0" distB="0" distL="0" distR="0" wp14:anchorId="77435CCD" wp14:editId="6E4C2A38">
            <wp:extent cx="107956" cy="120656"/>
            <wp:effectExtent l="0" t="0" r="6350" b="0"/>
            <wp:docPr id="995" name="Picture 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rPr>
          <w:rFonts w:cs="Arial"/>
        </w:rPr>
        <w:t xml:space="preserve"> - Založenie objektu</w:t>
      </w:r>
      <w:r w:rsidRPr="00D750C9">
        <w:t xml:space="preserve"> </w:t>
      </w:r>
    </w:p>
    <w:p w:rsidRPr="00D750C9" w:rsidR="001A20FB" w:rsidP="001A20FB" w:rsidRDefault="001A20FB" w14:paraId="700E0E58" w14:textId="77777777">
      <w:pPr>
        <w:pStyle w:val="Odsekzoznamu"/>
        <w:numPr>
          <w:ilvl w:val="0"/>
          <w:numId w:val="50"/>
        </w:numPr>
      </w:pPr>
      <w:r w:rsidRPr="00D750C9">
        <w:rPr>
          <w:noProof/>
        </w:rPr>
        <w:drawing>
          <wp:inline distT="0" distB="0" distL="0" distR="0" wp14:anchorId="7AFC8905" wp14:editId="45218D90">
            <wp:extent cx="127007" cy="107956"/>
            <wp:effectExtent l="0" t="0" r="6350" b="6350"/>
            <wp:docPr id="997" name="Picture 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27007" cy="107956"/>
                    </a:xfrm>
                    <a:prstGeom prst="rect">
                      <a:avLst/>
                    </a:prstGeom>
                  </pic:spPr>
                </pic:pic>
              </a:graphicData>
            </a:graphic>
          </wp:inline>
        </w:drawing>
      </w:r>
      <w:r w:rsidRPr="00D750C9">
        <w:t xml:space="preserve"> - Zmena objektu</w:t>
      </w:r>
    </w:p>
    <w:p w:rsidRPr="00D750C9" w:rsidR="001A20FB" w:rsidP="001A20FB" w:rsidRDefault="001A20FB" w14:paraId="66493A41" w14:textId="77777777">
      <w:pPr>
        <w:pStyle w:val="Odsekzoznamu"/>
        <w:numPr>
          <w:ilvl w:val="0"/>
          <w:numId w:val="50"/>
        </w:numPr>
      </w:pPr>
      <w:r w:rsidRPr="00D750C9">
        <w:rPr>
          <w:noProof/>
        </w:rPr>
        <w:drawing>
          <wp:inline distT="0" distB="0" distL="0" distR="0" wp14:anchorId="334093D2" wp14:editId="4F73B635">
            <wp:extent cx="152408" cy="127007"/>
            <wp:effectExtent l="0" t="0" r="0" b="6350"/>
            <wp:docPr id="1067" name="Picture 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52408" cy="127007"/>
                    </a:xfrm>
                    <a:prstGeom prst="rect">
                      <a:avLst/>
                    </a:prstGeom>
                  </pic:spPr>
                </pic:pic>
              </a:graphicData>
            </a:graphic>
          </wp:inline>
        </w:drawing>
      </w:r>
      <w:r w:rsidRPr="00D750C9">
        <w:t xml:space="preserve"> - Zobrazenie objektu</w:t>
      </w:r>
    </w:p>
    <w:p w:rsidRPr="00D750C9" w:rsidR="009C35D4" w:rsidP="009C35D4" w:rsidRDefault="009C35D4" w14:paraId="3BDAD3A6" w14:textId="77777777"/>
    <w:p w:rsidRPr="00D750C9" w:rsidR="00FB4EC6" w:rsidP="00FB4EC6" w:rsidRDefault="009C35D4" w14:paraId="273C7A30" w14:textId="6CAD608F">
      <w:pPr>
        <w:spacing w:before="60" w:after="60"/>
        <w:ind w:firstLine="397"/>
        <w:rPr>
          <w:rFonts w:eastAsia="Times New Roman" w:cs="Arial"/>
          <w:szCs w:val="20"/>
          <w:lang w:eastAsia="cs-CZ"/>
        </w:rPr>
      </w:pPr>
      <w:r w:rsidRPr="00D750C9">
        <w:rPr>
          <w:rFonts w:cs="Arial"/>
          <w:bCs/>
          <w:szCs w:val="20"/>
        </w:rPr>
        <w:t xml:space="preserve">Číslovanie </w:t>
      </w:r>
      <w:r w:rsidRPr="00D750C9" w:rsidR="00815712">
        <w:rPr>
          <w:rFonts w:cs="Arial"/>
          <w:bCs/>
          <w:szCs w:val="20"/>
        </w:rPr>
        <w:t>Nájomného objektu je</w:t>
      </w:r>
      <w:r w:rsidRPr="00D750C9">
        <w:rPr>
          <w:rFonts w:eastAsia="Times New Roman" w:cs="Arial"/>
          <w:szCs w:val="20"/>
          <w:lang w:eastAsia="cs-CZ"/>
        </w:rPr>
        <w:t xml:space="preserve"> numerické, interné, sekvenčné, vzostupné a jedinečné v rámci </w:t>
      </w:r>
      <w:r w:rsidRPr="00D750C9" w:rsidR="00815712">
        <w:rPr>
          <w:rFonts w:eastAsia="Times New Roman" w:cs="Arial"/>
          <w:szCs w:val="20"/>
          <w:lang w:eastAsia="cs-CZ"/>
        </w:rPr>
        <w:t>daného Účtovného okruhu a Hospodárskej jednotky</w:t>
      </w:r>
      <w:r w:rsidRPr="00D750C9">
        <w:rPr>
          <w:rFonts w:eastAsia="Times New Roman" w:cs="Arial"/>
          <w:szCs w:val="20"/>
          <w:lang w:eastAsia="cs-CZ"/>
        </w:rPr>
        <w:t xml:space="preserve">. </w:t>
      </w:r>
      <w:r w:rsidRPr="00D750C9" w:rsidR="00FB4EC6">
        <w:rPr>
          <w:rFonts w:cstheme="minorHAnsi"/>
        </w:rPr>
        <w:t xml:space="preserve">Používa sa reťazec od 1 do </w:t>
      </w:r>
      <w:r w:rsidRPr="00D750C9" w:rsidR="00F53B90">
        <w:rPr>
          <w:rFonts w:cstheme="minorHAnsi"/>
        </w:rPr>
        <w:t>99999999</w:t>
      </w:r>
      <w:r w:rsidRPr="00D750C9" w:rsidR="00FB4EC6">
        <w:rPr>
          <w:rFonts w:cstheme="minorHAnsi"/>
        </w:rPr>
        <w:t>.</w:t>
      </w:r>
    </w:p>
    <w:p w:rsidRPr="00D750C9" w:rsidR="009C35D4" w:rsidP="00486421" w:rsidRDefault="00486421" w14:paraId="54F66B1C" w14:textId="2CBD8DCF">
      <w:pPr>
        <w:spacing w:before="60" w:after="60"/>
        <w:ind w:firstLine="397"/>
        <w:rPr>
          <w:rFonts w:cstheme="minorHAnsi"/>
        </w:rPr>
      </w:pPr>
      <w:r w:rsidRPr="00D750C9">
        <w:rPr>
          <w:rFonts w:cs="Arial"/>
          <w:bCs/>
          <w:szCs w:val="20"/>
        </w:rPr>
        <w:t>Číslovanie Ponuky zmluvy je</w:t>
      </w:r>
      <w:r w:rsidRPr="00D750C9">
        <w:rPr>
          <w:rFonts w:eastAsia="Times New Roman" w:cs="Arial"/>
          <w:szCs w:val="20"/>
          <w:lang w:eastAsia="cs-CZ"/>
        </w:rPr>
        <w:t xml:space="preserve"> numerické, interné, sekvenčné, vzostupné a jedinečné v rámci celého IS CES.</w:t>
      </w:r>
      <w:r w:rsidRPr="00D750C9" w:rsidR="00F53B90">
        <w:rPr>
          <w:rFonts w:eastAsia="Times New Roman" w:cs="Arial"/>
          <w:szCs w:val="20"/>
          <w:lang w:eastAsia="cs-CZ"/>
        </w:rPr>
        <w:t xml:space="preserve"> </w:t>
      </w:r>
      <w:r w:rsidRPr="00D750C9" w:rsidR="00F53B90">
        <w:rPr>
          <w:rFonts w:cstheme="minorHAnsi"/>
        </w:rPr>
        <w:t xml:space="preserve">Používa sa reťazec od 1 do </w:t>
      </w:r>
      <w:r w:rsidRPr="00D750C9" w:rsidR="00913249">
        <w:rPr>
          <w:rFonts w:cstheme="minorHAnsi"/>
        </w:rPr>
        <w:t>9999999999999.</w:t>
      </w:r>
    </w:p>
    <w:p w:rsidRPr="00D750C9" w:rsidR="00666792" w:rsidP="00666792" w:rsidRDefault="00666792" w14:paraId="2EE6AF6E" w14:textId="4009845D">
      <w:pPr>
        <w:spacing w:before="60" w:after="60"/>
        <w:ind w:firstLine="397"/>
        <w:rPr>
          <w:rFonts w:eastAsia="Times New Roman" w:cs="Arial"/>
          <w:szCs w:val="20"/>
          <w:lang w:eastAsia="cs-CZ"/>
        </w:rPr>
      </w:pPr>
      <w:r w:rsidRPr="00D750C9">
        <w:rPr>
          <w:rFonts w:cs="Arial"/>
          <w:bCs/>
          <w:szCs w:val="20"/>
        </w:rPr>
        <w:t>Číslovanie Zmluvy o nehnuteľnosti je</w:t>
      </w:r>
      <w:r w:rsidRPr="00D750C9">
        <w:rPr>
          <w:rFonts w:eastAsia="Times New Roman" w:cs="Arial"/>
          <w:szCs w:val="20"/>
          <w:lang w:eastAsia="cs-CZ"/>
        </w:rPr>
        <w:t xml:space="preserve"> numerické, interné, sekvenčné, vzostupné a jedinečné v rámci daného Účtovného okruhu. </w:t>
      </w:r>
      <w:r w:rsidRPr="00D750C9">
        <w:rPr>
          <w:rFonts w:cstheme="minorHAnsi"/>
        </w:rPr>
        <w:t>Používa sa reťazec od 1 do</w:t>
      </w:r>
      <w:r w:rsidRPr="00D750C9" w:rsidR="00483CC1">
        <w:t xml:space="preserve"> </w:t>
      </w:r>
      <w:r w:rsidRPr="00D750C9" w:rsidR="00483CC1">
        <w:rPr>
          <w:rFonts w:cstheme="minorHAnsi"/>
        </w:rPr>
        <w:t>1999999999</w:t>
      </w:r>
      <w:r w:rsidRPr="00D750C9">
        <w:rPr>
          <w:rFonts w:cstheme="minorHAnsi"/>
        </w:rPr>
        <w:t>.</w:t>
      </w:r>
    </w:p>
    <w:p w:rsidRPr="00D750C9" w:rsidR="009C35D4" w:rsidP="009C35D4" w:rsidRDefault="009C35D4" w14:paraId="0C77E8EB" w14:textId="77777777">
      <w:pPr>
        <w:spacing w:before="60" w:after="60"/>
        <w:ind w:firstLine="397"/>
        <w:rPr>
          <w:rFonts w:eastAsia="Times New Roman" w:cs="Arial"/>
          <w:szCs w:val="20"/>
          <w:lang w:eastAsia="cs-CZ"/>
        </w:rPr>
      </w:pPr>
    </w:p>
    <w:p w:rsidRPr="00D750C9" w:rsidR="009C35D4" w:rsidP="009C35D4" w:rsidRDefault="009C35D4" w14:paraId="6F2F2761" w14:textId="5E0DA765">
      <w:pPr>
        <w:spacing w:before="60" w:after="60"/>
        <w:ind w:firstLine="397"/>
        <w:rPr>
          <w:rFonts w:eastAsia="Times New Roman" w:cs="Arial"/>
          <w:szCs w:val="20"/>
          <w:lang w:eastAsia="cs-CZ"/>
        </w:rPr>
      </w:pPr>
      <w:r w:rsidRPr="00D750C9">
        <w:rPr>
          <w:rFonts w:eastAsia="Times New Roman" w:cs="Arial"/>
          <w:szCs w:val="20"/>
          <w:lang w:eastAsia="cs-CZ"/>
        </w:rPr>
        <w:t xml:space="preserve">Pri evidencii </w:t>
      </w:r>
      <w:r w:rsidRPr="00D750C9" w:rsidR="00917B63">
        <w:rPr>
          <w:rFonts w:eastAsia="Times New Roman" w:cs="Arial"/>
          <w:szCs w:val="20"/>
          <w:lang w:eastAsia="cs-CZ"/>
        </w:rPr>
        <w:t>Nájomného objektu</w:t>
      </w:r>
      <w:r w:rsidRPr="00D750C9">
        <w:rPr>
          <w:rFonts w:eastAsia="Times New Roman" w:cs="Arial"/>
          <w:szCs w:val="20"/>
          <w:lang w:eastAsia="cs-CZ"/>
        </w:rPr>
        <w:t xml:space="preserve"> sú využívané objekty iných SAP modulov, bez ktorých nie je možné komplexne zaevidovať dan</w:t>
      </w:r>
      <w:r w:rsidRPr="00D750C9" w:rsidR="00881380">
        <w:rPr>
          <w:rFonts w:eastAsia="Times New Roman" w:cs="Arial"/>
          <w:szCs w:val="20"/>
          <w:lang w:eastAsia="cs-CZ"/>
        </w:rPr>
        <w:t>ý</w:t>
      </w:r>
      <w:r w:rsidRPr="00D750C9">
        <w:rPr>
          <w:rFonts w:eastAsia="Times New Roman" w:cs="Arial"/>
          <w:szCs w:val="20"/>
          <w:lang w:eastAsia="cs-CZ"/>
        </w:rPr>
        <w:t xml:space="preserve"> </w:t>
      </w:r>
      <w:r w:rsidRPr="00D750C9" w:rsidR="00917B63">
        <w:rPr>
          <w:rFonts w:eastAsia="Times New Roman" w:cs="Arial"/>
          <w:szCs w:val="20"/>
          <w:lang w:eastAsia="cs-CZ"/>
        </w:rPr>
        <w:t>Nájomný objekt</w:t>
      </w:r>
      <w:r w:rsidRPr="00D750C9">
        <w:rPr>
          <w:rFonts w:eastAsia="Times New Roman" w:cs="Arial"/>
          <w:szCs w:val="20"/>
          <w:lang w:eastAsia="cs-CZ"/>
        </w:rPr>
        <w:t xml:space="preserve"> a integrovať </w:t>
      </w:r>
      <w:r w:rsidRPr="00D750C9" w:rsidR="00881380">
        <w:rPr>
          <w:rFonts w:eastAsia="Times New Roman" w:cs="Arial"/>
          <w:szCs w:val="20"/>
          <w:lang w:eastAsia="cs-CZ"/>
        </w:rPr>
        <w:t>ho</w:t>
      </w:r>
      <w:r w:rsidRPr="00D750C9">
        <w:rPr>
          <w:rFonts w:eastAsia="Times New Roman" w:cs="Arial"/>
          <w:szCs w:val="20"/>
          <w:lang w:eastAsia="cs-CZ"/>
        </w:rPr>
        <w:t xml:space="preserve"> tak na účtovníctvo:</w:t>
      </w:r>
    </w:p>
    <w:p w:rsidRPr="00D750C9" w:rsidR="009C35D4" w:rsidP="0011275F" w:rsidRDefault="009C35D4" w14:paraId="7F06B44A"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Ziskové stredisko</w:t>
      </w:r>
    </w:p>
    <w:p w:rsidRPr="00D750C9" w:rsidR="009C35D4" w:rsidP="0011275F" w:rsidRDefault="009C35D4" w14:paraId="3F3F650E"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Prac. úsek (ak je organizácia, t.j. účtovný okruh členený na pracovné úseky)</w:t>
      </w:r>
    </w:p>
    <w:p w:rsidRPr="00D750C9" w:rsidR="009C35D4" w:rsidP="0011275F" w:rsidRDefault="00D40652" w14:paraId="33FE7429" w14:textId="0134C670">
      <w:pPr>
        <w:pStyle w:val="Odsekzoznamu"/>
        <w:numPr>
          <w:ilvl w:val="0"/>
          <w:numId w:val="15"/>
        </w:numPr>
        <w:spacing w:before="60" w:after="60"/>
      </w:pPr>
      <w:r w:rsidRPr="00D750C9">
        <w:rPr>
          <w:rFonts w:eastAsia="Times New Roman" w:cs="Arial"/>
          <w:szCs w:val="20"/>
          <w:lang w:eastAsia="cs-CZ"/>
        </w:rPr>
        <w:t>Pracovník</w:t>
      </w:r>
      <w:r w:rsidRPr="00D750C9" w:rsidR="009C35D4">
        <w:rPr>
          <w:rFonts w:eastAsia="Times New Roman" w:cs="Arial"/>
          <w:szCs w:val="20"/>
          <w:lang w:eastAsia="cs-CZ"/>
        </w:rPr>
        <w:t xml:space="preserve"> – obchodný partner s priradenou rolou </w:t>
      </w:r>
      <w:r w:rsidRPr="00D750C9">
        <w:rPr>
          <w:rFonts w:eastAsia="Times New Roman" w:cs="Arial"/>
          <w:szCs w:val="20"/>
          <w:lang w:eastAsia="cs-CZ"/>
        </w:rPr>
        <w:t>BUP</w:t>
      </w:r>
      <w:r w:rsidRPr="00D750C9" w:rsidR="009C35D4">
        <w:rPr>
          <w:rFonts w:eastAsia="Times New Roman" w:cs="Arial"/>
          <w:szCs w:val="20"/>
          <w:lang w:eastAsia="cs-CZ"/>
        </w:rPr>
        <w:t>00</w:t>
      </w:r>
      <w:r w:rsidRPr="00D750C9">
        <w:rPr>
          <w:rFonts w:eastAsia="Times New Roman" w:cs="Arial"/>
          <w:szCs w:val="20"/>
          <w:lang w:eastAsia="cs-CZ"/>
        </w:rPr>
        <w:t>1</w:t>
      </w:r>
      <w:r w:rsidRPr="00D750C9" w:rsidR="00AF3ABC">
        <w:rPr>
          <w:rFonts w:eastAsia="Times New Roman" w:cs="Arial"/>
          <w:szCs w:val="20"/>
          <w:lang w:eastAsia="cs-CZ"/>
        </w:rPr>
        <w:t xml:space="preserve"> – využíva sa na evid</w:t>
      </w:r>
      <w:r w:rsidRPr="00D750C9" w:rsidR="00D0226F">
        <w:rPr>
          <w:rFonts w:eastAsia="Times New Roman" w:cs="Arial"/>
          <w:szCs w:val="20"/>
          <w:lang w:eastAsia="cs-CZ"/>
        </w:rPr>
        <w:t xml:space="preserve">ovanie </w:t>
      </w:r>
      <w:r w:rsidRPr="00D750C9" w:rsidR="002B03C8">
        <w:rPr>
          <w:rFonts w:eastAsia="Times New Roman" w:cs="Arial"/>
          <w:szCs w:val="20"/>
          <w:lang w:eastAsia="cs-CZ"/>
        </w:rPr>
        <w:t>priradenia daného parkovacieho státia na Pozemku vybranému zamestnancovi</w:t>
      </w:r>
    </w:p>
    <w:p w:rsidRPr="00D750C9" w:rsidR="009C35D4" w:rsidP="00C50C63" w:rsidRDefault="009C35D4" w14:paraId="7C05656A" w14:textId="77777777"/>
    <w:p w:rsidRPr="00D750C9" w:rsidR="00623596" w:rsidP="00623596" w:rsidRDefault="00623596" w14:paraId="42FC7F02" w14:textId="4E36018F">
      <w:pPr>
        <w:spacing w:before="60" w:after="60"/>
        <w:ind w:firstLine="397"/>
        <w:rPr>
          <w:rFonts w:eastAsia="Times New Roman" w:cs="Arial"/>
          <w:szCs w:val="20"/>
          <w:lang w:eastAsia="cs-CZ"/>
        </w:rPr>
      </w:pPr>
      <w:r w:rsidRPr="00D750C9">
        <w:rPr>
          <w:rFonts w:eastAsia="Times New Roman" w:cs="Arial"/>
          <w:szCs w:val="20"/>
          <w:lang w:eastAsia="cs-CZ"/>
        </w:rPr>
        <w:t>Pri evidencii Ponuky zmluvy a Zmluvy o nehnuteľnosti sú využívané objekty iných SAP modulov, bez ktorých nie je možné komplexne zaevidovať daný objekt a integrovať ho tak na účtovníctvo a CEM:</w:t>
      </w:r>
    </w:p>
    <w:p w:rsidRPr="00D750C9" w:rsidR="00623596" w:rsidP="0011275F" w:rsidRDefault="00623596" w14:paraId="6BA14D62"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Ziskové stredisko</w:t>
      </w:r>
    </w:p>
    <w:p w:rsidRPr="00D750C9" w:rsidR="00623596" w:rsidP="0011275F" w:rsidRDefault="00623596" w14:paraId="2622AAC1" w14:textId="77777777">
      <w:pPr>
        <w:pStyle w:val="Odsekzoznamu"/>
        <w:numPr>
          <w:ilvl w:val="0"/>
          <w:numId w:val="15"/>
        </w:numPr>
        <w:spacing w:before="60" w:after="60"/>
        <w:rPr>
          <w:rFonts w:eastAsia="Times New Roman" w:cs="Arial"/>
          <w:szCs w:val="20"/>
          <w:lang w:eastAsia="cs-CZ"/>
        </w:rPr>
      </w:pPr>
      <w:r w:rsidRPr="00D750C9">
        <w:rPr>
          <w:rFonts w:eastAsia="Times New Roman" w:cs="Arial"/>
          <w:szCs w:val="20"/>
          <w:lang w:eastAsia="cs-CZ"/>
        </w:rPr>
        <w:t>Prac. úsek (ak je organizácia, t.j. účtovný okruh členený na pracovné úseky)</w:t>
      </w:r>
    </w:p>
    <w:p w:rsidRPr="00D750C9" w:rsidR="00DC25A4" w:rsidP="0011275F" w:rsidRDefault="009D37A4" w14:paraId="5447B0AB" w14:textId="22E1AA78">
      <w:pPr>
        <w:pStyle w:val="Odsekzoznamu"/>
        <w:numPr>
          <w:ilvl w:val="0"/>
          <w:numId w:val="15"/>
        </w:numPr>
        <w:spacing w:before="60" w:after="60"/>
      </w:pPr>
      <w:r w:rsidRPr="00D750C9">
        <w:rPr>
          <w:rFonts w:eastAsia="Times New Roman" w:cs="Arial"/>
          <w:szCs w:val="20"/>
          <w:lang w:eastAsia="cs-CZ"/>
        </w:rPr>
        <w:t>Hlavný nájomca</w:t>
      </w:r>
      <w:r w:rsidRPr="00D750C9" w:rsidR="00623596">
        <w:rPr>
          <w:rFonts w:eastAsia="Times New Roman" w:cs="Arial"/>
          <w:szCs w:val="20"/>
          <w:lang w:eastAsia="cs-CZ"/>
        </w:rPr>
        <w:t xml:space="preserve"> – obchodný partner s priradenou rolou </w:t>
      </w:r>
      <w:r w:rsidRPr="00D750C9" w:rsidR="00BC4EFA">
        <w:rPr>
          <w:rFonts w:eastAsia="Times New Roman" w:cs="Arial"/>
          <w:szCs w:val="20"/>
          <w:lang w:eastAsia="cs-CZ"/>
        </w:rPr>
        <w:t>TR0600</w:t>
      </w:r>
      <w:r w:rsidRPr="00D750C9" w:rsidR="00FD2DCD">
        <w:rPr>
          <w:rFonts w:eastAsia="Times New Roman" w:cs="Arial"/>
          <w:szCs w:val="20"/>
          <w:lang w:eastAsia="cs-CZ"/>
        </w:rPr>
        <w:t xml:space="preserve"> (obchodný partner musí mať zároveň priradenú aj rolu FLCU00 - Odberateľ - dáta účtov.)</w:t>
      </w:r>
    </w:p>
    <w:p w:rsidRPr="00D750C9" w:rsidR="00C83764" w:rsidP="0011275F" w:rsidRDefault="00873485" w14:paraId="1BAF5FCC" w14:textId="63677615">
      <w:pPr>
        <w:pStyle w:val="Odsekzoznamu"/>
        <w:numPr>
          <w:ilvl w:val="0"/>
          <w:numId w:val="15"/>
        </w:numPr>
        <w:spacing w:before="60" w:after="60"/>
      </w:pPr>
      <w:r w:rsidRPr="00D750C9">
        <w:rPr>
          <w:rFonts w:eastAsia="Times New Roman" w:cs="Arial"/>
          <w:szCs w:val="20"/>
          <w:lang w:eastAsia="cs-CZ"/>
        </w:rPr>
        <w:t>Prvky rozpočtovej klasifikácie: Fond, Finančné stredisko, Finančná položka, Funkčná oblasť</w:t>
      </w:r>
      <w:r w:rsidRPr="00D750C9" w:rsidR="0058200A">
        <w:rPr>
          <w:rFonts w:eastAsia="Times New Roman" w:cs="Arial"/>
          <w:szCs w:val="20"/>
          <w:lang w:eastAsia="cs-CZ"/>
        </w:rPr>
        <w:t xml:space="preserve">, štatistická CO zákazka </w:t>
      </w:r>
      <w:r w:rsidRPr="00D750C9" w:rsidR="009B26E9">
        <w:rPr>
          <w:rFonts w:eastAsia="Times New Roman" w:cs="Arial"/>
          <w:szCs w:val="20"/>
          <w:lang w:eastAsia="cs-CZ"/>
        </w:rPr>
        <w:t>(</w:t>
      </w:r>
      <w:r w:rsidRPr="00D750C9" w:rsidR="0058200A">
        <w:rPr>
          <w:rFonts w:eastAsia="Times New Roman" w:cs="Arial"/>
          <w:szCs w:val="20"/>
          <w:lang w:eastAsia="cs-CZ"/>
        </w:rPr>
        <w:t>na urč</w:t>
      </w:r>
      <w:r w:rsidRPr="00D750C9" w:rsidR="00181871">
        <w:rPr>
          <w:rFonts w:eastAsia="Times New Roman" w:cs="Arial"/>
          <w:szCs w:val="20"/>
          <w:lang w:eastAsia="cs-CZ"/>
        </w:rPr>
        <w:t>enie programu rozpočtu</w:t>
      </w:r>
      <w:r w:rsidRPr="00D750C9" w:rsidR="009B26E9">
        <w:rPr>
          <w:rFonts w:eastAsia="Times New Roman" w:cs="Arial"/>
          <w:szCs w:val="20"/>
          <w:lang w:eastAsia="cs-CZ"/>
        </w:rPr>
        <w:t>)</w:t>
      </w:r>
    </w:p>
    <w:p w:rsidRPr="00D750C9" w:rsidR="00C50C63" w:rsidP="00C50C63" w:rsidRDefault="00C50C63" w14:paraId="09025C9A" w14:textId="77777777"/>
    <w:p w:rsidRPr="00D750C9" w:rsidR="00E23AAC" w:rsidP="00716935" w:rsidRDefault="00E23AAC" w14:paraId="5CBE439D" w14:textId="7440DD9B">
      <w:pPr>
        <w:pStyle w:val="Nadpis2"/>
      </w:pPr>
      <w:bookmarkStart w:name="_Ref117520672" w:id="422"/>
      <w:bookmarkStart w:name="_Ref117520678" w:id="423"/>
      <w:bookmarkStart w:name="_Toc158293052" w:id="424"/>
      <w:bookmarkStart w:name="_Toc232499408" w:id="425"/>
      <w:r w:rsidRPr="00D750C9">
        <w:t>Nájomný objekt</w:t>
      </w:r>
      <w:bookmarkEnd w:id="422"/>
      <w:bookmarkEnd w:id="423"/>
      <w:bookmarkEnd w:id="424"/>
      <w:bookmarkEnd w:id="425"/>
    </w:p>
    <w:p w:rsidR="00A03F7A" w:rsidP="00517ADA" w:rsidRDefault="009D3CFE" w14:paraId="31DE082C" w14:textId="62D096D8">
      <w:pPr>
        <w:ind w:firstLine="397"/>
      </w:pPr>
      <w:r>
        <w:t>Nájomn</w:t>
      </w:r>
      <w:r w:rsidR="007B36EE">
        <w:t>é</w:t>
      </w:r>
      <w:r>
        <w:t xml:space="preserve"> objekt</w:t>
      </w:r>
      <w:r w:rsidR="007B36EE">
        <w:t>y</w:t>
      </w:r>
      <w:r>
        <w:t xml:space="preserve"> je možné založiť buď manuálne</w:t>
      </w:r>
      <w:r w:rsidR="00E60202">
        <w:t xml:space="preserve">/jednotlivo priamo v systéme CES alebo hromadným spôsobom vyplnením </w:t>
      </w:r>
      <w:r w:rsidR="00A03F7A">
        <w:t>dát v</w:t>
      </w:r>
      <w:r w:rsidR="007B36EE">
        <w:t xml:space="preserve"> MS Excel </w:t>
      </w:r>
      <w:r w:rsidR="00A03F7A">
        <w:t>štruktúre</w:t>
      </w:r>
      <w:r w:rsidR="007B36EE">
        <w:t xml:space="preserve">. Dátová štruktúra pre hromadné založenie je popísaná v kapitole </w:t>
      </w:r>
      <w:r w:rsidR="001E105D">
        <w:fldChar w:fldCharType="begin"/>
      </w:r>
      <w:r w:rsidR="001E105D">
        <w:instrText xml:space="preserve"> REF _Ref219797570 \r \h </w:instrText>
      </w:r>
      <w:r w:rsidR="00517ADA">
        <w:instrText xml:space="preserve"> \* MERGEFORMAT </w:instrText>
      </w:r>
      <w:r w:rsidR="001E105D">
        <w:fldChar w:fldCharType="separate"/>
      </w:r>
      <w:r w:rsidR="001E105D">
        <w:t>7.8.1</w:t>
      </w:r>
      <w:r w:rsidR="001E105D">
        <w:fldChar w:fldCharType="end"/>
      </w:r>
      <w:r w:rsidR="001E105D">
        <w:t xml:space="preserve"> </w:t>
      </w:r>
      <w:r w:rsidR="001E105D">
        <w:fldChar w:fldCharType="begin"/>
      </w:r>
      <w:r w:rsidR="001E105D">
        <w:instrText xml:space="preserve"> REF _Ref219797570 \h </w:instrText>
      </w:r>
      <w:r w:rsidR="00517ADA">
        <w:instrText xml:space="preserve"> \* MERGEFORMAT </w:instrText>
      </w:r>
      <w:r w:rsidR="001E105D">
        <w:fldChar w:fldCharType="separate"/>
      </w:r>
      <w:r w:rsidR="00BC5FE5">
        <w:t>Hromadné založenie – Nájomný objekt</w:t>
      </w:r>
      <w:r w:rsidR="001E105D">
        <w:fldChar w:fldCharType="end"/>
      </w:r>
      <w:r w:rsidR="001E105D">
        <w:t>.</w:t>
      </w:r>
    </w:p>
    <w:p w:rsidR="009D3CFE" w:rsidP="00482E9C" w:rsidRDefault="009D3CFE" w14:paraId="187B2A41" w14:textId="77777777">
      <w:pPr>
        <w:ind w:firstLine="397"/>
      </w:pPr>
    </w:p>
    <w:p w:rsidRPr="00D750C9" w:rsidR="00482E9C" w:rsidP="00482E9C" w:rsidRDefault="007B36EE" w14:paraId="4B46ECB9" w14:textId="2A5E62A6">
      <w:pPr>
        <w:ind w:firstLine="397"/>
      </w:pPr>
      <w:r w:rsidRPr="00517ADA">
        <w:t xml:space="preserve">Pre manuálne založenie </w:t>
      </w:r>
      <w:r>
        <w:t>p</w:t>
      </w:r>
      <w:r w:rsidRPr="00D750C9" w:rsidR="00482E9C">
        <w:t xml:space="preserve">oužívateľ spustí transakciu </w:t>
      </w:r>
      <w:r w:rsidRPr="00D750C9" w:rsidR="00482E9C">
        <w:rPr>
          <w:b/>
        </w:rPr>
        <w:t xml:space="preserve">REBDRO </w:t>
      </w:r>
      <w:r w:rsidRPr="00D750C9" w:rsidR="00482E9C">
        <w:rPr>
          <w:bCs/>
        </w:rPr>
        <w:t>– „S</w:t>
      </w:r>
      <w:r w:rsidRPr="00D750C9" w:rsidR="00482E9C">
        <w:t>pracovanie nájomného objektu“ priamym vyvolaním v príkazovom poli alebo cez Užívateľské menu SAP:</w:t>
      </w:r>
    </w:p>
    <w:p w:rsidRPr="00D750C9" w:rsidR="00482E9C" w:rsidP="00482E9C" w:rsidRDefault="00482E9C" w14:paraId="7AF464D9" w14:textId="77777777">
      <w:r w:rsidRPr="00D750C9">
        <w:t>Správa nehnuteľností → Kmeňové dáta  → REBDRO - Spracovanie nájomného objektu</w:t>
      </w:r>
    </w:p>
    <w:p w:rsidRPr="00D750C9" w:rsidR="00482E9C" w:rsidP="00482E9C" w:rsidRDefault="00482E9C" w14:paraId="0CCDCB67" w14:textId="77777777">
      <w:r w:rsidRPr="00D750C9">
        <w:rPr>
          <w:noProof/>
        </w:rPr>
        <w:drawing>
          <wp:inline distT="0" distB="0" distL="0" distR="0" wp14:anchorId="15079641" wp14:editId="5F1BE6EC">
            <wp:extent cx="4019757" cy="1041454"/>
            <wp:effectExtent l="0" t="0" r="0" b="6350"/>
            <wp:docPr id="682" name="Pictur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5"/>
                    <a:stretch>
                      <a:fillRect/>
                    </a:stretch>
                  </pic:blipFill>
                  <pic:spPr>
                    <a:xfrm>
                      <a:off x="0" y="0"/>
                      <a:ext cx="4019757" cy="1041454"/>
                    </a:xfrm>
                    <a:prstGeom prst="rect">
                      <a:avLst/>
                    </a:prstGeom>
                  </pic:spPr>
                </pic:pic>
              </a:graphicData>
            </a:graphic>
          </wp:inline>
        </w:drawing>
      </w:r>
    </w:p>
    <w:p w:rsidRPr="00D750C9" w:rsidR="00482E9C" w:rsidP="00482E9C" w:rsidRDefault="00482E9C" w14:paraId="4E00D78E" w14:textId="77777777"/>
    <w:p w:rsidRPr="00D750C9" w:rsidR="00482E9C" w:rsidP="00482E9C" w:rsidRDefault="00482E9C" w14:paraId="115A31B7" w14:textId="77777777">
      <w:r w:rsidRPr="00D750C9">
        <w:t>Zobrazí sa vstupná obrazovka:</w:t>
      </w:r>
    </w:p>
    <w:p w:rsidRPr="00D750C9" w:rsidR="00482E9C" w:rsidP="00482E9C" w:rsidRDefault="00482E9C" w14:paraId="4C31E5C3" w14:textId="77777777">
      <w:r w:rsidRPr="00D750C9">
        <w:rPr>
          <w:noProof/>
        </w:rPr>
        <w:drawing>
          <wp:inline distT="0" distB="0" distL="0" distR="0" wp14:anchorId="4C76C520" wp14:editId="03752ADB">
            <wp:extent cx="4629388" cy="1111307"/>
            <wp:effectExtent l="0" t="0" r="0" b="0"/>
            <wp:docPr id="683" name="Pict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6"/>
                    <a:stretch>
                      <a:fillRect/>
                    </a:stretch>
                  </pic:blipFill>
                  <pic:spPr>
                    <a:xfrm>
                      <a:off x="0" y="0"/>
                      <a:ext cx="4629388" cy="1111307"/>
                    </a:xfrm>
                    <a:prstGeom prst="rect">
                      <a:avLst/>
                    </a:prstGeom>
                  </pic:spPr>
                </pic:pic>
              </a:graphicData>
            </a:graphic>
          </wp:inline>
        </w:drawing>
      </w:r>
    </w:p>
    <w:p w:rsidRPr="00D750C9" w:rsidR="00482E9C" w:rsidP="00482E9C" w:rsidRDefault="00482E9C" w14:paraId="31485118" w14:textId="77777777"/>
    <w:p w:rsidRPr="00D750C9" w:rsidR="00482E9C" w:rsidP="00482E9C" w:rsidRDefault="00482E9C" w14:paraId="3E5BC4BC" w14:textId="77777777">
      <w:r w:rsidRPr="00D750C9">
        <w:t xml:space="preserve">Kliknúť na ikonu </w:t>
      </w:r>
      <w:r w:rsidRPr="00D750C9">
        <w:rPr>
          <w:noProof/>
        </w:rPr>
        <w:drawing>
          <wp:inline distT="0" distB="0" distL="0" distR="0" wp14:anchorId="40F9B8F3" wp14:editId="47390E41">
            <wp:extent cx="107956" cy="120656"/>
            <wp:effectExtent l="0" t="0" r="6350" b="0"/>
            <wp:docPr id="597" name="Pictur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 objektu.</w:t>
      </w:r>
    </w:p>
    <w:p w:rsidRPr="00D750C9" w:rsidR="00482E9C" w:rsidP="00482E9C" w:rsidRDefault="00482E9C" w14:paraId="619730EB" w14:textId="77777777"/>
    <w:p w:rsidRPr="00D750C9" w:rsidR="00482E9C" w:rsidP="00482E9C" w:rsidRDefault="00482E9C" w14:paraId="003C924C" w14:textId="77777777">
      <w:pPr>
        <w:rPr>
          <w:i/>
        </w:rPr>
      </w:pPr>
      <w:r w:rsidRPr="00D750C9">
        <w:t>Zobrazí sa obrazovka:</w:t>
      </w:r>
    </w:p>
    <w:p w:rsidRPr="00D750C9" w:rsidR="00482E9C" w:rsidP="00482E9C" w:rsidRDefault="00482E9C" w14:paraId="2EC528CE" w14:textId="77777777">
      <w:r w:rsidRPr="00D750C9">
        <w:rPr>
          <w:noProof/>
        </w:rPr>
        <w:drawing>
          <wp:inline distT="0" distB="0" distL="0" distR="0" wp14:anchorId="72E4B47E" wp14:editId="4AED40A8">
            <wp:extent cx="2451226" cy="1866996"/>
            <wp:effectExtent l="0" t="0" r="635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7"/>
                    <a:stretch>
                      <a:fillRect/>
                    </a:stretch>
                  </pic:blipFill>
                  <pic:spPr>
                    <a:xfrm>
                      <a:off x="0" y="0"/>
                      <a:ext cx="2451226" cy="1866996"/>
                    </a:xfrm>
                    <a:prstGeom prst="rect">
                      <a:avLst/>
                    </a:prstGeom>
                  </pic:spPr>
                </pic:pic>
              </a:graphicData>
            </a:graphic>
          </wp:inline>
        </w:drawing>
      </w:r>
    </w:p>
    <w:p w:rsidRPr="00D750C9" w:rsidR="00482E9C" w:rsidP="00482E9C" w:rsidRDefault="00482E9C" w14:paraId="5CBB2D58" w14:textId="77777777"/>
    <w:p w:rsidRPr="00D750C9" w:rsidR="00482E9C" w:rsidP="00482E9C" w:rsidRDefault="00482E9C" w14:paraId="13C76E46"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482E9C" w14:paraId="1B7CD0AB" w14:textId="77777777">
        <w:trPr>
          <w:tblHeader/>
        </w:trPr>
        <w:tc>
          <w:tcPr>
            <w:tcW w:w="2154" w:type="dxa"/>
            <w:shd w:val="clear" w:color="auto" w:fill="D9D9D9" w:themeFill="background1" w:themeFillShade="D9"/>
          </w:tcPr>
          <w:p w:rsidRPr="00D750C9" w:rsidR="00482E9C" w:rsidRDefault="00482E9C" w14:paraId="64DE3D15"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482E9C" w:rsidRDefault="00482E9C" w14:paraId="3CDA3DAC" w14:textId="77777777">
            <w:pPr>
              <w:spacing w:before="40" w:after="40"/>
              <w:ind w:left="6" w:hanging="6"/>
              <w:rPr>
                <w:rFonts w:cs="Arial"/>
                <w:b/>
              </w:rPr>
            </w:pPr>
            <w:r w:rsidRPr="00D750C9">
              <w:rPr>
                <w:rFonts w:cs="Arial"/>
                <w:b/>
              </w:rPr>
              <w:t>Popis</w:t>
            </w:r>
          </w:p>
        </w:tc>
      </w:tr>
      <w:tr w:rsidRPr="00D750C9" w:rsidR="00482E9C" w14:paraId="7385B617" w14:textId="77777777">
        <w:tc>
          <w:tcPr>
            <w:tcW w:w="2154" w:type="dxa"/>
          </w:tcPr>
          <w:p w:rsidRPr="00D750C9" w:rsidR="00482E9C" w:rsidRDefault="00482E9C" w14:paraId="1E5DFA27" w14:textId="77777777">
            <w:pPr>
              <w:spacing w:before="40" w:after="40"/>
              <w:ind w:left="0"/>
              <w:jc w:val="left"/>
              <w:rPr>
                <w:rFonts w:cs="Arial"/>
                <w:b/>
              </w:rPr>
            </w:pPr>
            <w:r w:rsidRPr="00D750C9">
              <w:rPr>
                <w:rFonts w:cs="Arial"/>
                <w:b/>
              </w:rPr>
              <w:t>Typ nájom.objektu</w:t>
            </w:r>
          </w:p>
        </w:tc>
        <w:tc>
          <w:tcPr>
            <w:tcW w:w="6931" w:type="dxa"/>
          </w:tcPr>
          <w:p w:rsidRPr="00D750C9" w:rsidR="00482E9C" w:rsidRDefault="000C6CFD" w14:paraId="16526F54" w14:textId="657B3AE6">
            <w:pPr>
              <w:spacing w:before="40" w:after="40"/>
              <w:ind w:left="6" w:hanging="6"/>
              <w:rPr>
                <w:rFonts w:cs="Arial"/>
              </w:rPr>
            </w:pPr>
            <w:r w:rsidRPr="00D750C9">
              <w:rPr>
                <w:rFonts w:cs="Arial"/>
              </w:rPr>
              <w:t>Pomocou výklopného menu vybrať t</w:t>
            </w:r>
            <w:r w:rsidRPr="00D750C9" w:rsidR="00482E9C">
              <w:rPr>
                <w:rFonts w:cs="Arial"/>
              </w:rPr>
              <w:t xml:space="preserve">yp </w:t>
            </w:r>
            <w:r w:rsidRPr="00D750C9" w:rsidR="009C6E62">
              <w:rPr>
                <w:rFonts w:cs="Arial"/>
              </w:rPr>
              <w:t>N</w:t>
            </w:r>
            <w:r w:rsidRPr="00D750C9" w:rsidR="00482E9C">
              <w:rPr>
                <w:rFonts w:cs="Arial"/>
              </w:rPr>
              <w:t>ájomného objektu, ktorý sa zakladá</w:t>
            </w:r>
            <w:r w:rsidRPr="00D750C9" w:rsidR="00DD6E54">
              <w:rPr>
                <w:rFonts w:cs="Arial"/>
              </w:rPr>
              <w:t xml:space="preserve"> (bližšie vysvetlenie je pod tabuľkou nižšie)</w:t>
            </w:r>
          </w:p>
        </w:tc>
      </w:tr>
      <w:tr w:rsidRPr="00D750C9" w:rsidR="00482E9C" w14:paraId="18A99070" w14:textId="77777777">
        <w:tc>
          <w:tcPr>
            <w:tcW w:w="2154" w:type="dxa"/>
          </w:tcPr>
          <w:p w:rsidRPr="00D750C9" w:rsidR="00482E9C" w:rsidRDefault="00482E9C" w14:paraId="6BA7829E" w14:textId="77777777">
            <w:pPr>
              <w:spacing w:before="40" w:after="40"/>
              <w:ind w:left="0"/>
              <w:jc w:val="left"/>
              <w:rPr>
                <w:rFonts w:cs="Arial"/>
                <w:b/>
              </w:rPr>
            </w:pPr>
            <w:r w:rsidRPr="00D750C9">
              <w:rPr>
                <w:rFonts w:cs="Arial"/>
                <w:b/>
              </w:rPr>
              <w:t>Druh využitia</w:t>
            </w:r>
          </w:p>
        </w:tc>
        <w:tc>
          <w:tcPr>
            <w:tcW w:w="6931" w:type="dxa"/>
          </w:tcPr>
          <w:p w:rsidRPr="00D750C9" w:rsidR="00482E9C" w:rsidRDefault="00DD6E54" w14:paraId="144AE7C1" w14:textId="438F8603">
            <w:pPr>
              <w:spacing w:before="40" w:after="40"/>
              <w:ind w:left="6" w:hanging="6"/>
              <w:rPr>
                <w:rFonts w:cs="Arial"/>
              </w:rPr>
            </w:pPr>
            <w:r w:rsidRPr="00D750C9">
              <w:rPr>
                <w:rFonts w:cs="Arial"/>
              </w:rPr>
              <w:t xml:space="preserve">Pomocou match-kódu vybrať druh využitia </w:t>
            </w:r>
            <w:r w:rsidRPr="00D750C9" w:rsidR="009C6E62">
              <w:rPr>
                <w:rFonts w:cs="Arial"/>
              </w:rPr>
              <w:t>Nájomného objektu (bližšie vysvetlenie je pod tabuľkou nižšie)</w:t>
            </w:r>
          </w:p>
        </w:tc>
      </w:tr>
      <w:tr w:rsidRPr="00D750C9" w:rsidR="009C6E62" w14:paraId="1578585E" w14:textId="77777777">
        <w:tc>
          <w:tcPr>
            <w:tcW w:w="2154" w:type="dxa"/>
          </w:tcPr>
          <w:p w:rsidRPr="00D750C9" w:rsidR="009C6E62" w:rsidP="009C6E62" w:rsidRDefault="009C6E62" w14:paraId="3C16CA71" w14:textId="77777777">
            <w:pPr>
              <w:spacing w:before="40" w:after="40"/>
              <w:ind w:left="0"/>
              <w:jc w:val="left"/>
              <w:rPr>
                <w:rFonts w:cs="Arial"/>
                <w:b/>
              </w:rPr>
            </w:pPr>
            <w:r w:rsidRPr="00D750C9">
              <w:rPr>
                <w:rFonts w:cs="Arial"/>
                <w:b/>
              </w:rPr>
              <w:t>Účtovný okruh</w:t>
            </w:r>
          </w:p>
        </w:tc>
        <w:tc>
          <w:tcPr>
            <w:tcW w:w="6931" w:type="dxa"/>
          </w:tcPr>
          <w:p w:rsidRPr="00D750C9" w:rsidR="009C6E62" w:rsidP="009C6E62" w:rsidRDefault="009C6E62" w14:paraId="51611BE7" w14:textId="07CDE4AD">
            <w:pPr>
              <w:spacing w:before="40" w:after="40"/>
              <w:ind w:left="6" w:hanging="6"/>
              <w:rPr>
                <w:rFonts w:cs="Arial"/>
              </w:rPr>
            </w:pPr>
            <w:r w:rsidRPr="00D750C9">
              <w:rPr>
                <w:rFonts w:cs="Arial"/>
              </w:rPr>
              <w:t>Pomocou match-kódu vybrať Účtovný okruh danej organizácie</w:t>
            </w:r>
          </w:p>
        </w:tc>
      </w:tr>
      <w:tr w:rsidRPr="00D750C9" w:rsidR="009C6E62" w14:paraId="29C1CD0A" w14:textId="77777777">
        <w:tc>
          <w:tcPr>
            <w:tcW w:w="2154" w:type="dxa"/>
          </w:tcPr>
          <w:p w:rsidRPr="00D750C9" w:rsidR="009C6E62" w:rsidP="009C6E62" w:rsidRDefault="009C6E62" w14:paraId="44E2D3C2" w14:textId="77777777">
            <w:pPr>
              <w:spacing w:before="40" w:after="40"/>
              <w:ind w:left="0"/>
              <w:jc w:val="left"/>
              <w:rPr>
                <w:rFonts w:cs="Arial"/>
                <w:b/>
              </w:rPr>
            </w:pPr>
            <w:r w:rsidRPr="00D750C9">
              <w:rPr>
                <w:rFonts w:cs="Arial"/>
                <w:b/>
              </w:rPr>
              <w:t>Hospodárska jednotka</w:t>
            </w:r>
          </w:p>
        </w:tc>
        <w:tc>
          <w:tcPr>
            <w:tcW w:w="6931" w:type="dxa"/>
          </w:tcPr>
          <w:p w:rsidRPr="00D750C9" w:rsidR="009C6E62" w:rsidP="009C6E62" w:rsidRDefault="009C6E62" w14:paraId="4CE28980" w14:textId="00CA698A">
            <w:pPr>
              <w:spacing w:before="40" w:after="40"/>
              <w:ind w:left="6" w:hanging="6"/>
              <w:rPr>
                <w:rFonts w:cs="Arial"/>
              </w:rPr>
            </w:pPr>
            <w:r w:rsidRPr="00D750C9">
              <w:rPr>
                <w:rFonts w:cs="Arial"/>
              </w:rPr>
              <w:t>Pomocou match-kódu vybrať číslo Hospodárskej jednotky</w:t>
            </w:r>
          </w:p>
        </w:tc>
      </w:tr>
      <w:tr w:rsidRPr="00D750C9" w:rsidR="00E17078" w14:paraId="6C50DD81" w14:textId="77777777">
        <w:tc>
          <w:tcPr>
            <w:tcW w:w="2154" w:type="dxa"/>
          </w:tcPr>
          <w:p w:rsidRPr="00D750C9" w:rsidR="00E17078" w:rsidP="00E17078" w:rsidRDefault="00E17078" w14:paraId="4EDE1301" w14:textId="3B715C87">
            <w:pPr>
              <w:spacing w:before="40" w:after="40"/>
              <w:ind w:left="0"/>
              <w:jc w:val="left"/>
              <w:rPr>
                <w:rFonts w:cs="Arial"/>
                <w:b/>
              </w:rPr>
            </w:pPr>
            <w:r w:rsidRPr="00D750C9">
              <w:rPr>
                <w:rFonts w:cs="Arial"/>
                <w:b/>
              </w:rPr>
              <w:t>Pool plôch</w:t>
            </w:r>
          </w:p>
        </w:tc>
        <w:tc>
          <w:tcPr>
            <w:tcW w:w="6931" w:type="dxa"/>
          </w:tcPr>
          <w:p w:rsidRPr="00D750C9" w:rsidR="00E17078" w:rsidP="009C6E62" w:rsidRDefault="00751420" w14:paraId="388BF55E" w14:textId="68152487">
            <w:pPr>
              <w:spacing w:before="40" w:after="40"/>
              <w:ind w:left="6" w:hanging="6"/>
              <w:rPr>
                <w:rFonts w:cs="Arial"/>
              </w:rPr>
            </w:pPr>
            <w:r w:rsidRPr="00D750C9">
              <w:rPr>
                <w:rFonts w:cs="Arial"/>
              </w:rPr>
              <w:t xml:space="preserve">Pole Pool plôch sa zobrazí iba pri zakladaní NO typu Nájomná plocha. Pomocou match-kódu vybrať číslo Poolu plôch, ku ktorému sa </w:t>
            </w:r>
            <w:r w:rsidRPr="00D750C9" w:rsidR="0073599A">
              <w:rPr>
                <w:rFonts w:cs="Arial"/>
              </w:rPr>
              <w:t>zakladá podriadený objekt Nájomná plocha.</w:t>
            </w:r>
          </w:p>
        </w:tc>
      </w:tr>
      <w:tr w:rsidRPr="00D750C9" w:rsidR="00482E9C" w14:paraId="54E5F57D" w14:textId="77777777">
        <w:tc>
          <w:tcPr>
            <w:tcW w:w="2154" w:type="dxa"/>
          </w:tcPr>
          <w:p w:rsidRPr="00D750C9" w:rsidR="00482E9C" w:rsidRDefault="00482E9C" w14:paraId="0AE3D4CC" w14:textId="77777777">
            <w:pPr>
              <w:spacing w:before="40" w:after="40"/>
              <w:ind w:left="0"/>
              <w:jc w:val="left"/>
              <w:rPr>
                <w:rFonts w:cs="Arial"/>
                <w:b/>
              </w:rPr>
            </w:pPr>
            <w:r w:rsidRPr="00D750C9">
              <w:rPr>
                <w:rFonts w:cs="Arial"/>
                <w:b/>
              </w:rPr>
              <w:t>Nájomný objekt</w:t>
            </w:r>
          </w:p>
        </w:tc>
        <w:tc>
          <w:tcPr>
            <w:tcW w:w="6931" w:type="dxa"/>
          </w:tcPr>
          <w:p w:rsidRPr="00D750C9" w:rsidR="00482E9C" w:rsidRDefault="00482E9C" w14:paraId="6167599E" w14:textId="49136274">
            <w:pPr>
              <w:spacing w:before="40" w:after="40"/>
              <w:ind w:left="6" w:hanging="6"/>
              <w:rPr>
                <w:rFonts w:cs="Arial"/>
              </w:rPr>
            </w:pPr>
            <w:r w:rsidRPr="00D750C9">
              <w:rPr>
                <w:rFonts w:cs="Arial"/>
              </w:rPr>
              <w:t>Číslo nájomného objektu sa v prípade zakladania nevypĺňa</w:t>
            </w:r>
          </w:p>
        </w:tc>
      </w:tr>
    </w:tbl>
    <w:p w:rsidRPr="00D750C9" w:rsidR="00482E9C" w:rsidP="00482E9C" w:rsidRDefault="00482E9C" w14:paraId="1A0BA1B2" w14:textId="77777777"/>
    <w:p w:rsidRPr="00D750C9" w:rsidR="00CF6D6D" w:rsidP="009574DD" w:rsidRDefault="00603351" w14:paraId="3F1C9368" w14:textId="5F32A511">
      <w:pPr>
        <w:ind w:firstLine="397"/>
      </w:pPr>
      <w:r w:rsidRPr="00D750C9">
        <w:t xml:space="preserve">Nastavenia nájomného objektu sú závislé od </w:t>
      </w:r>
      <w:r w:rsidRPr="00D750C9" w:rsidR="00E30388">
        <w:t xml:space="preserve">typu Nájomného objektu a Druhu využitia </w:t>
      </w:r>
      <w:r w:rsidRPr="00D750C9" w:rsidR="009C6E62">
        <w:t>N</w:t>
      </w:r>
      <w:r w:rsidRPr="00D750C9" w:rsidR="00E30388">
        <w:t>ájomného objektu.</w:t>
      </w:r>
      <w:r w:rsidRPr="00D750C9" w:rsidR="00CB2DF3">
        <w:t xml:space="preserve"> </w:t>
      </w:r>
    </w:p>
    <w:p w:rsidRPr="00D750C9" w:rsidR="00C2716A" w:rsidP="009574DD" w:rsidRDefault="00C2716A" w14:paraId="3ED84C44" w14:textId="77777777">
      <w:pPr>
        <w:ind w:firstLine="397"/>
      </w:pPr>
    </w:p>
    <w:p w:rsidRPr="00D750C9" w:rsidR="00C2716A" w:rsidP="009574DD" w:rsidRDefault="00C2716A" w14:paraId="1AFD07E2" w14:textId="7AEA31BF">
      <w:pPr>
        <w:ind w:firstLine="397"/>
      </w:pPr>
      <w:r w:rsidRPr="00D750C9">
        <w:rPr>
          <w:b/>
          <w:bCs/>
        </w:rPr>
        <w:t xml:space="preserve">Typy </w:t>
      </w:r>
      <w:r w:rsidRPr="00D750C9" w:rsidR="009C6E62">
        <w:rPr>
          <w:b/>
          <w:bCs/>
        </w:rPr>
        <w:t>N</w:t>
      </w:r>
      <w:r w:rsidRPr="00D750C9">
        <w:rPr>
          <w:b/>
          <w:bCs/>
        </w:rPr>
        <w:t>ájomného objektu</w:t>
      </w:r>
      <w:r w:rsidRPr="00D750C9">
        <w:t>:</w:t>
      </w:r>
    </w:p>
    <w:p w:rsidRPr="00D750C9" w:rsidR="00C2716A" w:rsidP="0011275F" w:rsidRDefault="00C2716A" w14:paraId="62773F1F" w14:textId="70C22D6E">
      <w:pPr>
        <w:pStyle w:val="Odsekzoznamu"/>
        <w:numPr>
          <w:ilvl w:val="0"/>
          <w:numId w:val="20"/>
        </w:numPr>
        <w:tabs>
          <w:tab w:val="left" w:pos="1170"/>
        </w:tabs>
        <w:ind w:left="1530" w:hanging="720"/>
      </w:pPr>
      <w:r w:rsidRPr="00D750C9">
        <w:rPr>
          <w:b/>
          <w:bCs/>
        </w:rPr>
        <w:t>Nájomná jednotka</w:t>
      </w:r>
      <w:r w:rsidRPr="00D750C9" w:rsidR="00395B41">
        <w:t xml:space="preserve"> </w:t>
      </w:r>
      <w:r w:rsidRPr="00D750C9" w:rsidR="002F589A">
        <w:t>(</w:t>
      </w:r>
      <w:r w:rsidRPr="00D750C9" w:rsidR="002F589A">
        <w:rPr>
          <w:b/>
          <w:bCs/>
        </w:rPr>
        <w:t>RU</w:t>
      </w:r>
      <w:r w:rsidRPr="00D750C9" w:rsidR="002F589A">
        <w:t xml:space="preserve">) </w:t>
      </w:r>
      <w:r w:rsidRPr="00D750C9" w:rsidR="00395B41">
        <w:t xml:space="preserve">- </w:t>
      </w:r>
      <w:r w:rsidRPr="00D750C9" w:rsidR="003C654A">
        <w:rPr>
          <w:rFonts w:cstheme="minorHAnsi"/>
        </w:rPr>
        <w:t xml:space="preserve">súbor priestorov/plôch, ktoré sú určené na prenájom </w:t>
      </w:r>
      <w:r w:rsidRPr="00D750C9" w:rsidR="003C654A">
        <w:rPr>
          <w:rFonts w:cstheme="minorHAnsi"/>
          <w:b/>
          <w:bCs/>
          <w:u w:val="single"/>
        </w:rPr>
        <w:t>práve jednému odberateľovi v danom čase</w:t>
      </w:r>
      <w:r w:rsidRPr="00D750C9" w:rsidR="003C654A">
        <w:rPr>
          <w:rFonts w:cstheme="minorHAnsi"/>
        </w:rPr>
        <w:t xml:space="preserve"> alebo súbor priestorov/plôch, ktoré nemusia byť prenajaté odberateľovi, ale zúčastňujú sa na zúčtovaní prevádzkových nákladov</w:t>
      </w:r>
    </w:p>
    <w:p w:rsidRPr="00D750C9" w:rsidR="00C2716A" w:rsidP="0011275F" w:rsidRDefault="00C2716A" w14:paraId="66EAC0A6" w14:textId="66287F39">
      <w:pPr>
        <w:pStyle w:val="Odsekzoznamu"/>
        <w:numPr>
          <w:ilvl w:val="0"/>
          <w:numId w:val="20"/>
        </w:numPr>
        <w:tabs>
          <w:tab w:val="left" w:pos="1170"/>
        </w:tabs>
        <w:ind w:left="1530" w:hanging="720"/>
      </w:pPr>
      <w:r w:rsidRPr="00D750C9">
        <w:rPr>
          <w:b/>
          <w:bCs/>
        </w:rPr>
        <w:t>Pool plôch</w:t>
      </w:r>
      <w:r w:rsidRPr="00D750C9" w:rsidR="00EA692A">
        <w:t xml:space="preserve"> </w:t>
      </w:r>
      <w:r w:rsidRPr="00D750C9" w:rsidR="002F589A">
        <w:t>(</w:t>
      </w:r>
      <w:r w:rsidRPr="00D750C9" w:rsidR="002F589A">
        <w:rPr>
          <w:b/>
          <w:bCs/>
        </w:rPr>
        <w:t>PS</w:t>
      </w:r>
      <w:r w:rsidRPr="00D750C9" w:rsidR="002F589A">
        <w:t xml:space="preserve">) </w:t>
      </w:r>
      <w:r w:rsidRPr="00D750C9" w:rsidR="003C654A">
        <w:t xml:space="preserve">- </w:t>
      </w:r>
      <w:r w:rsidRPr="00D750C9" w:rsidR="003C654A">
        <w:rPr>
          <w:rFonts w:cstheme="minorHAnsi"/>
        </w:rPr>
        <w:t xml:space="preserve">súbor priestorov, ktoré sú určené na prenájom </w:t>
      </w:r>
      <w:r w:rsidRPr="00D750C9" w:rsidR="003C654A">
        <w:rPr>
          <w:rFonts w:cstheme="minorHAnsi"/>
          <w:b/>
          <w:bCs/>
          <w:u w:val="single"/>
        </w:rPr>
        <w:t>viacerým odberateľom v danom čase</w:t>
      </w:r>
      <w:r w:rsidRPr="00D750C9" w:rsidR="00393E85">
        <w:rPr>
          <w:rFonts w:cstheme="minorHAnsi"/>
          <w:b/>
          <w:bCs/>
        </w:rPr>
        <w:t>.</w:t>
      </w:r>
      <w:r w:rsidRPr="00D750C9" w:rsidR="00393E85">
        <w:rPr>
          <w:rFonts w:cstheme="minorHAnsi"/>
        </w:rPr>
        <w:t xml:space="preserve"> </w:t>
      </w:r>
      <w:r w:rsidRPr="00D750C9" w:rsidR="009C0636">
        <w:rPr>
          <w:rFonts w:cstheme="minorHAnsi"/>
        </w:rPr>
        <w:t xml:space="preserve">Ide o „logický celok“, z ktorého sú </w:t>
      </w:r>
      <w:r w:rsidRPr="00D750C9" w:rsidR="004475C2">
        <w:rPr>
          <w:rFonts w:cstheme="minorHAnsi"/>
        </w:rPr>
        <w:t xml:space="preserve">odčleňované do prenájmu </w:t>
      </w:r>
      <w:r w:rsidRPr="00D750C9" w:rsidR="00496B0D">
        <w:rPr>
          <w:rFonts w:cstheme="minorHAnsi"/>
        </w:rPr>
        <w:t xml:space="preserve">konkrétnemu odberateľovi </w:t>
      </w:r>
      <w:r w:rsidRPr="00D750C9" w:rsidR="004475C2">
        <w:rPr>
          <w:rFonts w:cstheme="minorHAnsi"/>
        </w:rPr>
        <w:t>jednotlivé jeho časti</w:t>
      </w:r>
      <w:r w:rsidRPr="00D750C9" w:rsidR="0082601D">
        <w:rPr>
          <w:rFonts w:cstheme="minorHAnsi"/>
        </w:rPr>
        <w:t xml:space="preserve">, t.j. vytvárajú sa </w:t>
      </w:r>
      <w:r w:rsidRPr="00D750C9" w:rsidR="00C433C5">
        <w:rPr>
          <w:rFonts w:cstheme="minorHAnsi"/>
        </w:rPr>
        <w:t>podriadené Nájomné objekty typu Nájomná plocha</w:t>
      </w:r>
      <w:r w:rsidRPr="00D750C9" w:rsidR="00F2451E">
        <w:rPr>
          <w:rFonts w:cstheme="minorHAnsi"/>
        </w:rPr>
        <w:t xml:space="preserve">, ktoré už </w:t>
      </w:r>
      <w:r w:rsidRPr="00D750C9" w:rsidR="00BA3492">
        <w:rPr>
          <w:rFonts w:cstheme="minorHAnsi"/>
        </w:rPr>
        <w:t>môžu mať</w:t>
      </w:r>
      <w:r w:rsidRPr="00D750C9" w:rsidR="00F2451E">
        <w:rPr>
          <w:rFonts w:cstheme="minorHAnsi"/>
        </w:rPr>
        <w:t xml:space="preserve"> priamu väzbu na Zmluvu o nehnuteľnosti, resp. Ponuku zmluvy</w:t>
      </w:r>
      <w:r w:rsidRPr="00D750C9" w:rsidR="004475C2">
        <w:rPr>
          <w:rFonts w:cstheme="minorHAnsi"/>
        </w:rPr>
        <w:t xml:space="preserve">. </w:t>
      </w:r>
      <w:r w:rsidRPr="00D750C9" w:rsidR="00BA3492">
        <w:rPr>
          <w:rFonts w:cstheme="minorHAnsi"/>
        </w:rPr>
        <w:t xml:space="preserve">K Poolu plôch nie je možné </w:t>
      </w:r>
      <w:r w:rsidRPr="00D750C9" w:rsidR="00637D9E">
        <w:rPr>
          <w:rFonts w:cstheme="minorHAnsi"/>
        </w:rPr>
        <w:t>založiť Zmluvu o nehnuteľnosti, resp. Ponuku zmluvy.</w:t>
      </w:r>
    </w:p>
    <w:p w:rsidRPr="00D750C9" w:rsidR="004016C1" w:rsidP="0011275F" w:rsidRDefault="001A10C9" w14:paraId="19DC7255" w14:textId="77777777">
      <w:pPr>
        <w:pStyle w:val="Odsekzoznamu"/>
        <w:numPr>
          <w:ilvl w:val="1"/>
          <w:numId w:val="20"/>
        </w:numPr>
        <w:tabs>
          <w:tab w:val="left" w:pos="1170"/>
        </w:tabs>
      </w:pPr>
      <w:r w:rsidRPr="00D750C9">
        <w:rPr>
          <w:rFonts w:cstheme="minorHAnsi"/>
        </w:rPr>
        <w:t xml:space="preserve"> Príklady použitia: </w:t>
      </w:r>
    </w:p>
    <w:p w:rsidRPr="00D750C9" w:rsidR="004475C2" w:rsidP="0011275F" w:rsidRDefault="004475C2" w14:paraId="4BC5EE8E" w14:textId="74A5FAE9">
      <w:pPr>
        <w:pStyle w:val="Odsekzoznamu"/>
        <w:numPr>
          <w:ilvl w:val="2"/>
          <w:numId w:val="20"/>
        </w:numPr>
        <w:tabs>
          <w:tab w:val="left" w:pos="1170"/>
        </w:tabs>
      </w:pPr>
      <w:r w:rsidRPr="00D750C9">
        <w:rPr>
          <w:rFonts w:cstheme="minorHAnsi"/>
          <w:u w:val="single"/>
        </w:rPr>
        <w:t>AO Miestnosť</w:t>
      </w:r>
      <w:r w:rsidRPr="00D750C9" w:rsidR="00D91E70">
        <w:rPr>
          <w:rFonts w:cstheme="minorHAnsi"/>
          <w:u w:val="single"/>
        </w:rPr>
        <w:t xml:space="preserve"> s funkciou 201 – Priestor na parkovanie</w:t>
      </w:r>
      <w:r w:rsidRPr="00D750C9" w:rsidR="00D91E70">
        <w:rPr>
          <w:rFonts w:cstheme="minorHAnsi"/>
        </w:rPr>
        <w:t>, ktorá je súčasťou druhu majetku Stavba</w:t>
      </w:r>
      <w:r w:rsidRPr="00D750C9" w:rsidR="000E76DA">
        <w:rPr>
          <w:rFonts w:cstheme="minorHAnsi"/>
        </w:rPr>
        <w:t>, je ďalej členená na jednotlivé AO Čas</w:t>
      </w:r>
      <w:r w:rsidRPr="00D750C9" w:rsidR="003B625C">
        <w:rPr>
          <w:rFonts w:cstheme="minorHAnsi"/>
        </w:rPr>
        <w:t>ti</w:t>
      </w:r>
      <w:r w:rsidRPr="00D750C9" w:rsidR="000E76DA">
        <w:rPr>
          <w:rFonts w:cstheme="minorHAnsi"/>
        </w:rPr>
        <w:t xml:space="preserve"> priestor</w:t>
      </w:r>
      <w:r w:rsidRPr="00D750C9" w:rsidR="003B625C">
        <w:rPr>
          <w:rFonts w:cstheme="minorHAnsi"/>
        </w:rPr>
        <w:t>ov (Parkovacie miesta, Komunikačný priestor)</w:t>
      </w:r>
      <w:r w:rsidRPr="00D750C9" w:rsidR="00BD2E07">
        <w:rPr>
          <w:rFonts w:cstheme="minorHAnsi"/>
        </w:rPr>
        <w:t xml:space="preserve">. Všetky tieto AO Časti priestorov sú prepojené na Nájomný objekt typu Pool plôch, </w:t>
      </w:r>
      <w:r w:rsidRPr="00D750C9" w:rsidR="00B60B84">
        <w:rPr>
          <w:rFonts w:cstheme="minorHAnsi"/>
        </w:rPr>
        <w:t>z ktorého je následne možné odčleňovať jednotlivé Parkovacie miesta, resp. časti Komunikačného priestoru</w:t>
      </w:r>
      <w:r w:rsidRPr="00D750C9" w:rsidR="00603D6C">
        <w:rPr>
          <w:rFonts w:cstheme="minorHAnsi"/>
        </w:rPr>
        <w:t xml:space="preserve"> do prenájmu </w:t>
      </w:r>
      <w:r w:rsidRPr="00D750C9" w:rsidR="00305486">
        <w:rPr>
          <w:rFonts w:cstheme="minorHAnsi"/>
        </w:rPr>
        <w:t>voči konkrétnym odberateľom</w:t>
      </w:r>
      <w:r w:rsidRPr="00D750C9" w:rsidR="00A5222B">
        <w:rPr>
          <w:rFonts w:cstheme="minorHAnsi"/>
        </w:rPr>
        <w:t>, t.j. vyt</w:t>
      </w:r>
      <w:r w:rsidRPr="00D750C9" w:rsidR="00227A33">
        <w:rPr>
          <w:rFonts w:cstheme="minorHAnsi"/>
        </w:rPr>
        <w:t>várajú sa podriadené Nájomné objekty typu Nájomná ploch</w:t>
      </w:r>
      <w:r w:rsidRPr="00D750C9" w:rsidR="003A6B65">
        <w:rPr>
          <w:rFonts w:cstheme="minorHAnsi"/>
        </w:rPr>
        <w:t>a</w:t>
      </w:r>
      <w:r w:rsidRPr="00D750C9" w:rsidR="00227725">
        <w:rPr>
          <w:rFonts w:cstheme="minorHAnsi"/>
        </w:rPr>
        <w:t xml:space="preserve"> (s priradením konkrétneho Parkovacieho miesta</w:t>
      </w:r>
      <w:r w:rsidRPr="00D750C9" w:rsidR="006D7FD9">
        <w:rPr>
          <w:rFonts w:cstheme="minorHAnsi"/>
        </w:rPr>
        <w:t>, resp. časti Komunikačného priestoru</w:t>
      </w:r>
      <w:r w:rsidRPr="00D750C9" w:rsidR="00227725">
        <w:rPr>
          <w:rFonts w:cstheme="minorHAnsi"/>
        </w:rPr>
        <w:t>)</w:t>
      </w:r>
      <w:r w:rsidRPr="00D750C9" w:rsidR="002B1F05">
        <w:rPr>
          <w:rFonts w:cstheme="minorHAnsi"/>
        </w:rPr>
        <w:t xml:space="preserve">, ktoré už </w:t>
      </w:r>
      <w:r w:rsidRPr="00D750C9" w:rsidR="00637D9E">
        <w:rPr>
          <w:rFonts w:cstheme="minorHAnsi"/>
        </w:rPr>
        <w:t>môžu mať</w:t>
      </w:r>
      <w:r w:rsidRPr="00D750C9" w:rsidR="00FC3DD6">
        <w:rPr>
          <w:rFonts w:cstheme="minorHAnsi"/>
        </w:rPr>
        <w:t xml:space="preserve"> priamu väzbu na Zmluvu o nehnuteľnosti, resp. Ponuku zmluvy.</w:t>
      </w:r>
      <w:r w:rsidRPr="00D750C9" w:rsidR="00544FCE">
        <w:rPr>
          <w:rFonts w:cstheme="minorHAnsi"/>
        </w:rPr>
        <w:t xml:space="preserve"> Výsledkom je </w:t>
      </w:r>
      <w:r w:rsidRPr="00D750C9" w:rsidR="004D5F4D">
        <w:rPr>
          <w:rFonts w:cstheme="minorHAnsi"/>
        </w:rPr>
        <w:t>priame prepojenie nájomcu s konkrétnym parkovacím miestom.</w:t>
      </w:r>
    </w:p>
    <w:p w:rsidRPr="00D750C9" w:rsidR="00B92681" w:rsidP="0011275F" w:rsidRDefault="004D4A4A" w14:paraId="37B61E34" w14:textId="33B5CA1C">
      <w:pPr>
        <w:pStyle w:val="Odsekzoznamu"/>
        <w:numPr>
          <w:ilvl w:val="2"/>
          <w:numId w:val="20"/>
        </w:numPr>
        <w:tabs>
          <w:tab w:val="left" w:pos="1170"/>
        </w:tabs>
      </w:pPr>
      <w:r w:rsidRPr="00D750C9">
        <w:rPr>
          <w:u w:val="single"/>
        </w:rPr>
        <w:t>Byt/nebytový priestor so samostatným LV</w:t>
      </w:r>
      <w:r w:rsidRPr="00D750C9">
        <w:t xml:space="preserve">, ak je </w:t>
      </w:r>
      <w:r w:rsidRPr="00D750C9" w:rsidR="00285AF0">
        <w:t>prenajatý súčasne viacerým odberateľom</w:t>
      </w:r>
      <w:r w:rsidRPr="00D750C9" w:rsidR="005138C1">
        <w:t>:</w:t>
      </w:r>
      <w:r w:rsidRPr="00D750C9" w:rsidR="00CD31C4">
        <w:t xml:space="preserve"> </w:t>
      </w:r>
      <w:r w:rsidRPr="00D750C9" w:rsidR="00B92681">
        <w:t>j</w:t>
      </w:r>
      <w:r w:rsidRPr="00D750C9" w:rsidR="00CD31C4">
        <w:t>ednotlivé miestnosti byt/nebytového priestoru</w:t>
      </w:r>
      <w:r w:rsidRPr="00D750C9" w:rsidR="00B92681">
        <w:t xml:space="preserve"> sú prepojené na </w:t>
      </w:r>
      <w:r w:rsidRPr="00D750C9" w:rsidR="00B92681">
        <w:rPr>
          <w:rFonts w:cstheme="minorHAnsi"/>
        </w:rPr>
        <w:t>Nájomný objekt typu Pool plôch, z ktorého je následne možné odčleňovať jednotlivé miestnosti, resp. časti miestností do prenájmu voči konkrétnym odberateľom, t.j. vytvárajú sa podriadené Nájomné objekty typu Nájomná ploch</w:t>
      </w:r>
      <w:r w:rsidRPr="00D750C9" w:rsidR="00F74E60">
        <w:rPr>
          <w:rFonts w:cstheme="minorHAnsi"/>
        </w:rPr>
        <w:t>a (s priradením konkrétn</w:t>
      </w:r>
      <w:r w:rsidRPr="00D750C9" w:rsidR="00A31703">
        <w:rPr>
          <w:rFonts w:cstheme="minorHAnsi"/>
        </w:rPr>
        <w:t>ej miestnosti, resp. časti miestnosti</w:t>
      </w:r>
      <w:r w:rsidRPr="00D750C9" w:rsidR="00F74E60">
        <w:rPr>
          <w:rFonts w:cstheme="minorHAnsi"/>
        </w:rPr>
        <w:t>)</w:t>
      </w:r>
      <w:r w:rsidRPr="00D750C9" w:rsidR="00B92681">
        <w:rPr>
          <w:rFonts w:cstheme="minorHAnsi"/>
        </w:rPr>
        <w:t xml:space="preserve">, ktoré už </w:t>
      </w:r>
      <w:r w:rsidRPr="00D750C9" w:rsidR="00637D9E">
        <w:rPr>
          <w:rFonts w:cstheme="minorHAnsi"/>
        </w:rPr>
        <w:t xml:space="preserve">môžu mať </w:t>
      </w:r>
      <w:r w:rsidRPr="00D750C9" w:rsidR="00B92681">
        <w:rPr>
          <w:rFonts w:cstheme="minorHAnsi"/>
        </w:rPr>
        <w:t>priamu väzbu na Zmluvu o nehnuteľnosti, resp. Ponuku zmluvy. Výsledkom je priame prepojenie nájomcu s konkrétnou miestnosťou byt/nebytového priestoru.</w:t>
      </w:r>
    </w:p>
    <w:p w:rsidRPr="00D750C9" w:rsidR="00B248C3" w:rsidP="0011275F" w:rsidRDefault="00A768B1" w14:paraId="51DC0279" w14:textId="3D55D4E8">
      <w:pPr>
        <w:pStyle w:val="Odsekzoznamu"/>
        <w:numPr>
          <w:ilvl w:val="2"/>
          <w:numId w:val="20"/>
        </w:numPr>
        <w:tabs>
          <w:tab w:val="left" w:pos="1170"/>
        </w:tabs>
      </w:pPr>
      <w:r w:rsidRPr="00D750C9">
        <w:rPr>
          <w:u w:val="single"/>
        </w:rPr>
        <w:t>Nebytový priestor so samostatným LV členený na podporné miestnosti</w:t>
      </w:r>
      <w:r w:rsidRPr="00D750C9" w:rsidR="00B248C3">
        <w:rPr>
          <w:u w:val="single"/>
        </w:rPr>
        <w:t xml:space="preserve"> (garážové stojiská</w:t>
      </w:r>
      <w:r w:rsidRPr="00D750C9" w:rsidR="00655194">
        <w:rPr>
          <w:u w:val="single"/>
        </w:rPr>
        <w:t>/</w:t>
      </w:r>
      <w:r w:rsidRPr="00D750C9" w:rsidR="00B248C3">
        <w:rPr>
          <w:u w:val="single"/>
        </w:rPr>
        <w:t>skladové priestory)</w:t>
      </w:r>
      <w:r w:rsidRPr="00D750C9">
        <w:t>:</w:t>
      </w:r>
      <w:r w:rsidRPr="00D750C9" w:rsidR="00B248C3">
        <w:t xml:space="preserve"> </w:t>
      </w:r>
      <w:r w:rsidRPr="00D750C9" w:rsidR="00655194">
        <w:t>všetky</w:t>
      </w:r>
      <w:r w:rsidRPr="00D750C9" w:rsidR="00B248C3">
        <w:t xml:space="preserve"> AO Časti priestorov nebytového priestoru sú prepojené na </w:t>
      </w:r>
      <w:r w:rsidRPr="00D750C9" w:rsidR="00B248C3">
        <w:rPr>
          <w:rFonts w:cstheme="minorHAnsi"/>
        </w:rPr>
        <w:t xml:space="preserve">Nájomný objekt typu Pool plôch, </w:t>
      </w:r>
      <w:r w:rsidRPr="00D750C9" w:rsidR="00B248C3">
        <w:rPr>
          <w:rFonts w:cstheme="minorHAnsi"/>
        </w:rPr>
        <w:t xml:space="preserve">z ktorého je následne možné odčleňovať jednotlivé </w:t>
      </w:r>
      <w:r w:rsidRPr="00D750C9" w:rsidR="00655194">
        <w:rPr>
          <w:rFonts w:cstheme="minorHAnsi"/>
        </w:rPr>
        <w:t>AO Časti priestorov (konkrétne garážové stojisko/skladový priestor)</w:t>
      </w:r>
      <w:r w:rsidRPr="00D750C9" w:rsidR="00B248C3">
        <w:rPr>
          <w:rFonts w:cstheme="minorHAnsi"/>
        </w:rPr>
        <w:t xml:space="preserve"> do prenájmu voči konkrétnym odberateľom, t.j. vytvárajú sa podriadené Nájomné objekty typu Nájomná plocha</w:t>
      </w:r>
      <w:r w:rsidRPr="00D750C9" w:rsidR="00A31703">
        <w:rPr>
          <w:rFonts w:cstheme="minorHAnsi"/>
        </w:rPr>
        <w:t xml:space="preserve"> (s priradením konkrétneho garážového stojiska/skladového priestoru)</w:t>
      </w:r>
      <w:r w:rsidRPr="00D750C9" w:rsidR="00B248C3">
        <w:rPr>
          <w:rFonts w:cstheme="minorHAnsi"/>
        </w:rPr>
        <w:t xml:space="preserve">, ktoré už </w:t>
      </w:r>
      <w:r w:rsidRPr="00D750C9" w:rsidR="00637D9E">
        <w:rPr>
          <w:rFonts w:cstheme="minorHAnsi"/>
        </w:rPr>
        <w:t>môžu mať</w:t>
      </w:r>
      <w:r w:rsidRPr="00D750C9" w:rsidR="00B248C3">
        <w:rPr>
          <w:rFonts w:cstheme="minorHAnsi"/>
        </w:rPr>
        <w:t xml:space="preserve"> priamu väzbu na Zmluvu o nehnuteľnosti, resp. Ponuku zmluvy. Výsledkom je priame prepojenie nájomcu s</w:t>
      </w:r>
      <w:r w:rsidRPr="00D750C9" w:rsidR="00655194">
        <w:rPr>
          <w:rFonts w:cstheme="minorHAnsi"/>
        </w:rPr>
        <w:t> </w:t>
      </w:r>
      <w:r w:rsidRPr="00D750C9" w:rsidR="00B248C3">
        <w:rPr>
          <w:rFonts w:cstheme="minorHAnsi"/>
        </w:rPr>
        <w:t>konkrétn</w:t>
      </w:r>
      <w:r w:rsidRPr="00D750C9" w:rsidR="00655194">
        <w:rPr>
          <w:rFonts w:cstheme="minorHAnsi"/>
        </w:rPr>
        <w:t xml:space="preserve">ym garážovým stojiskom/skladovým priestorom </w:t>
      </w:r>
      <w:r w:rsidRPr="00D750C9" w:rsidR="00B248C3">
        <w:rPr>
          <w:rFonts w:cstheme="minorHAnsi"/>
        </w:rPr>
        <w:t>nebytového priestoru.</w:t>
      </w:r>
    </w:p>
    <w:p w:rsidRPr="00D750C9" w:rsidR="00C2716A" w:rsidP="0011275F" w:rsidRDefault="00C2716A" w14:paraId="7745F5AC" w14:textId="20D2AFEA">
      <w:pPr>
        <w:pStyle w:val="Odsekzoznamu"/>
        <w:numPr>
          <w:ilvl w:val="0"/>
          <w:numId w:val="20"/>
        </w:numPr>
        <w:tabs>
          <w:tab w:val="left" w:pos="1170"/>
        </w:tabs>
        <w:ind w:left="1530" w:hanging="720"/>
      </w:pPr>
      <w:r w:rsidRPr="00D750C9">
        <w:rPr>
          <w:b/>
          <w:bCs/>
        </w:rPr>
        <w:t>Nájomná plocha</w:t>
      </w:r>
      <w:r w:rsidRPr="00D750C9" w:rsidR="00EA692A">
        <w:t xml:space="preserve"> </w:t>
      </w:r>
      <w:r w:rsidRPr="00D750C9" w:rsidR="002F589A">
        <w:t>(</w:t>
      </w:r>
      <w:r w:rsidRPr="00D750C9" w:rsidR="002F589A">
        <w:rPr>
          <w:b/>
          <w:bCs/>
        </w:rPr>
        <w:t>RS</w:t>
      </w:r>
      <w:r w:rsidRPr="00D750C9" w:rsidR="002F589A">
        <w:t xml:space="preserve">) </w:t>
      </w:r>
      <w:r w:rsidRPr="00D750C9" w:rsidR="00EA692A">
        <w:t xml:space="preserve">– podriadený objekt k objektu Pool plôch, ktorý </w:t>
      </w:r>
      <w:r w:rsidRPr="00D750C9" w:rsidR="000535C7">
        <w:t xml:space="preserve">môže mať </w:t>
      </w:r>
      <w:r w:rsidRPr="00D750C9" w:rsidR="00EA692A">
        <w:t>priamu väzbu na Zmluvu o nehnuteľnosti, resp. Ponuku zmluvy.</w:t>
      </w:r>
    </w:p>
    <w:p w:rsidRPr="00D750C9" w:rsidR="00FB61A0" w:rsidP="00FB61A0" w:rsidRDefault="00FB61A0" w14:paraId="77005930" w14:textId="77777777"/>
    <w:p w:rsidRPr="00D750C9" w:rsidR="003A7A4F" w:rsidP="00481D73" w:rsidRDefault="003A7A4F" w14:paraId="598FD2A9" w14:textId="10FFE7D3">
      <w:pPr>
        <w:ind w:firstLine="397"/>
      </w:pPr>
      <w:r w:rsidRPr="00D750C9">
        <w:t xml:space="preserve">Rôzne </w:t>
      </w:r>
      <w:r w:rsidRPr="00D750C9">
        <w:rPr>
          <w:b/>
          <w:bCs/>
        </w:rPr>
        <w:t>kombinácie typu Nájomného objektu a Druhu využitia</w:t>
      </w:r>
      <w:r w:rsidRPr="00D750C9">
        <w:t xml:space="preserve"> sa používajú pre rôzne procesy/prenájmy</w:t>
      </w:r>
      <w:r w:rsidRPr="00D750C9" w:rsidR="00481D73">
        <w:t>/užívania</w:t>
      </w:r>
      <w:r w:rsidRPr="00D750C9">
        <w:t>:</w:t>
      </w:r>
    </w:p>
    <w:tbl>
      <w:tblPr>
        <w:tblW w:w="90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900"/>
        <w:gridCol w:w="1525"/>
        <w:gridCol w:w="1170"/>
        <w:gridCol w:w="4140"/>
        <w:gridCol w:w="450"/>
        <w:gridCol w:w="450"/>
        <w:gridCol w:w="450"/>
      </w:tblGrid>
      <w:tr w:rsidRPr="00D750C9" w:rsidR="0076713E" w:rsidTr="005758FF" w14:paraId="2521D31D" w14:textId="65EDD872">
        <w:trPr>
          <w:cantSplit/>
          <w:trHeight w:val="289"/>
          <w:tblHeader/>
        </w:trPr>
        <w:tc>
          <w:tcPr>
            <w:tcW w:w="900" w:type="dxa"/>
            <w:vMerge w:val="restart"/>
            <w:shd w:val="clear" w:color="000000" w:fill="D9D9D9"/>
          </w:tcPr>
          <w:p w:rsidRPr="00D750C9" w:rsidR="0076713E" w:rsidRDefault="0076713E" w14:paraId="71DA7090" w14:textId="051141E7">
            <w:pPr>
              <w:jc w:val="left"/>
              <w:rPr>
                <w:rFonts w:eastAsia="Times New Roman" w:cs="Calibri"/>
                <w:b/>
                <w:bCs/>
                <w:color w:val="000000"/>
                <w:lang w:eastAsia="sk-SK"/>
              </w:rPr>
            </w:pPr>
            <w:r w:rsidRPr="00D750C9">
              <w:rPr>
                <w:rFonts w:eastAsia="Times New Roman" w:cs="Calibri"/>
                <w:b/>
                <w:bCs/>
                <w:color w:val="000000"/>
                <w:lang w:eastAsia="sk-SK"/>
              </w:rPr>
              <w:t>Kód druhu využitia</w:t>
            </w:r>
          </w:p>
        </w:tc>
        <w:tc>
          <w:tcPr>
            <w:tcW w:w="1525" w:type="dxa"/>
            <w:vMerge w:val="restart"/>
            <w:shd w:val="clear" w:color="000000" w:fill="D9D9D9"/>
            <w:hideMark/>
          </w:tcPr>
          <w:p w:rsidRPr="00D750C9" w:rsidR="0076713E" w:rsidRDefault="0076713E" w14:paraId="641D3561" w14:textId="53F52107">
            <w:pPr>
              <w:jc w:val="left"/>
              <w:rPr>
                <w:rFonts w:eastAsia="Times New Roman" w:cs="Calibri"/>
                <w:b/>
                <w:bCs/>
                <w:color w:val="000000"/>
                <w:lang w:eastAsia="sk-SK"/>
              </w:rPr>
            </w:pPr>
            <w:r w:rsidRPr="00D750C9">
              <w:rPr>
                <w:rFonts w:eastAsia="Times New Roman" w:cs="Calibri"/>
                <w:b/>
                <w:bCs/>
                <w:color w:val="000000"/>
                <w:lang w:eastAsia="sk-SK"/>
              </w:rPr>
              <w:t>Označenie druhu využitia</w:t>
            </w:r>
          </w:p>
        </w:tc>
        <w:tc>
          <w:tcPr>
            <w:tcW w:w="1170" w:type="dxa"/>
            <w:vMerge w:val="restart"/>
            <w:shd w:val="clear" w:color="000000" w:fill="D9D9D9"/>
          </w:tcPr>
          <w:p w:rsidRPr="00D750C9" w:rsidR="0076713E" w:rsidRDefault="0076713E" w14:paraId="60B7415E" w14:textId="09ED3BA0">
            <w:pPr>
              <w:jc w:val="left"/>
              <w:rPr>
                <w:rFonts w:eastAsia="Times New Roman" w:cs="Calibri"/>
                <w:b/>
                <w:bCs/>
                <w:color w:val="000000"/>
                <w:lang w:eastAsia="sk-SK"/>
              </w:rPr>
            </w:pPr>
            <w:r w:rsidRPr="00D750C9">
              <w:rPr>
                <w:rFonts w:eastAsia="Times New Roman" w:cs="Calibri"/>
                <w:b/>
                <w:bCs/>
                <w:color w:val="000000"/>
                <w:lang w:eastAsia="sk-SK"/>
              </w:rPr>
              <w:t>Nadradený objekt</w:t>
            </w:r>
          </w:p>
        </w:tc>
        <w:tc>
          <w:tcPr>
            <w:tcW w:w="4140" w:type="dxa"/>
            <w:vMerge w:val="restart"/>
            <w:shd w:val="clear" w:color="000000" w:fill="D9D9D9"/>
          </w:tcPr>
          <w:p w:rsidRPr="00D750C9" w:rsidR="0076713E" w:rsidP="00B17116" w:rsidRDefault="0076713E" w14:paraId="4F95A7D3" w14:textId="6C179B8C">
            <w:pPr>
              <w:rPr>
                <w:rFonts w:eastAsia="Times New Roman" w:cs="Calibri"/>
                <w:b/>
                <w:bCs/>
                <w:color w:val="000000"/>
                <w:lang w:eastAsia="sk-SK"/>
              </w:rPr>
            </w:pPr>
            <w:r w:rsidRPr="00D750C9">
              <w:rPr>
                <w:rFonts w:eastAsia="Times New Roman" w:cs="Calibri"/>
                <w:b/>
                <w:bCs/>
                <w:color w:val="000000"/>
                <w:lang w:eastAsia="sk-SK"/>
              </w:rPr>
              <w:t>Použitie</w:t>
            </w:r>
          </w:p>
        </w:tc>
        <w:tc>
          <w:tcPr>
            <w:tcW w:w="1350" w:type="dxa"/>
            <w:gridSpan w:val="3"/>
            <w:shd w:val="clear" w:color="000000" w:fill="D9D9D9"/>
            <w:vAlign w:val="center"/>
          </w:tcPr>
          <w:p w:rsidRPr="00D750C9" w:rsidR="0076713E" w:rsidP="0076713E" w:rsidRDefault="0076713E" w14:paraId="709588E5" w14:textId="203AD254">
            <w:pPr>
              <w:jc w:val="center"/>
              <w:rPr>
                <w:rFonts w:eastAsia="Times New Roman" w:cs="Calibri"/>
                <w:b/>
                <w:bCs/>
                <w:color w:val="000000"/>
                <w:lang w:eastAsia="sk-SK"/>
              </w:rPr>
            </w:pPr>
            <w:r w:rsidRPr="00D750C9">
              <w:rPr>
                <w:rFonts w:eastAsia="Times New Roman" w:cs="Calibri"/>
                <w:b/>
                <w:bCs/>
                <w:color w:val="000000"/>
                <w:lang w:eastAsia="sk-SK"/>
              </w:rPr>
              <w:t>Typ NO</w:t>
            </w:r>
          </w:p>
        </w:tc>
      </w:tr>
      <w:tr w:rsidRPr="00D750C9" w:rsidR="0076713E" w:rsidTr="005758FF" w14:paraId="03D00334" w14:textId="77777777">
        <w:trPr>
          <w:cantSplit/>
          <w:trHeight w:val="288"/>
          <w:tblHeader/>
        </w:trPr>
        <w:tc>
          <w:tcPr>
            <w:tcW w:w="900" w:type="dxa"/>
            <w:vMerge/>
            <w:shd w:val="clear" w:color="000000" w:fill="D9D9D9"/>
          </w:tcPr>
          <w:p w:rsidRPr="00D750C9" w:rsidR="0076713E" w:rsidRDefault="0076713E" w14:paraId="3BFFF5F7" w14:textId="77777777">
            <w:pPr>
              <w:jc w:val="left"/>
              <w:rPr>
                <w:rFonts w:eastAsia="Times New Roman" w:cs="Calibri"/>
                <w:b/>
                <w:bCs/>
                <w:color w:val="000000"/>
                <w:lang w:eastAsia="sk-SK"/>
              </w:rPr>
            </w:pPr>
          </w:p>
        </w:tc>
        <w:tc>
          <w:tcPr>
            <w:tcW w:w="1525" w:type="dxa"/>
            <w:vMerge/>
            <w:shd w:val="clear" w:color="000000" w:fill="D9D9D9"/>
          </w:tcPr>
          <w:p w:rsidRPr="00D750C9" w:rsidR="0076713E" w:rsidRDefault="0076713E" w14:paraId="658BE41D" w14:textId="77777777">
            <w:pPr>
              <w:jc w:val="left"/>
              <w:rPr>
                <w:rFonts w:eastAsia="Times New Roman" w:cs="Calibri"/>
                <w:b/>
                <w:bCs/>
                <w:color w:val="000000"/>
                <w:lang w:eastAsia="sk-SK"/>
              </w:rPr>
            </w:pPr>
          </w:p>
        </w:tc>
        <w:tc>
          <w:tcPr>
            <w:tcW w:w="1170" w:type="dxa"/>
            <w:vMerge/>
            <w:shd w:val="clear" w:color="000000" w:fill="D9D9D9"/>
          </w:tcPr>
          <w:p w:rsidRPr="00D750C9" w:rsidR="0076713E" w:rsidRDefault="0076713E" w14:paraId="42BB0F24" w14:textId="77777777">
            <w:pPr>
              <w:jc w:val="left"/>
              <w:rPr>
                <w:rFonts w:eastAsia="Times New Roman" w:cs="Calibri"/>
                <w:b/>
                <w:bCs/>
                <w:color w:val="000000"/>
                <w:lang w:eastAsia="sk-SK"/>
              </w:rPr>
            </w:pPr>
          </w:p>
        </w:tc>
        <w:tc>
          <w:tcPr>
            <w:tcW w:w="4140" w:type="dxa"/>
            <w:vMerge/>
            <w:shd w:val="clear" w:color="000000" w:fill="D9D9D9"/>
          </w:tcPr>
          <w:p w:rsidRPr="00D750C9" w:rsidR="0076713E" w:rsidP="00B17116" w:rsidRDefault="0076713E" w14:paraId="1D40B36B" w14:textId="77777777">
            <w:pPr>
              <w:rPr>
                <w:rFonts w:eastAsia="Times New Roman" w:cs="Calibri"/>
                <w:b/>
                <w:bCs/>
                <w:color w:val="000000"/>
                <w:lang w:eastAsia="sk-SK"/>
              </w:rPr>
            </w:pPr>
          </w:p>
        </w:tc>
        <w:tc>
          <w:tcPr>
            <w:tcW w:w="450" w:type="dxa"/>
            <w:shd w:val="clear" w:color="000000" w:fill="D9D9D9"/>
          </w:tcPr>
          <w:p w:rsidRPr="00D750C9" w:rsidR="0076713E" w:rsidP="002F589A" w:rsidRDefault="002F589A" w14:paraId="5587BB4B" w14:textId="3C990F53">
            <w:pPr>
              <w:jc w:val="center"/>
              <w:rPr>
                <w:rFonts w:eastAsia="Times New Roman" w:cs="Calibri"/>
                <w:b/>
                <w:bCs/>
                <w:color w:val="000000"/>
                <w:lang w:eastAsia="sk-SK"/>
              </w:rPr>
            </w:pPr>
            <w:r w:rsidRPr="00D750C9">
              <w:rPr>
                <w:rFonts w:eastAsia="Times New Roman" w:cs="Calibri"/>
                <w:b/>
                <w:bCs/>
                <w:color w:val="000000"/>
                <w:lang w:eastAsia="sk-SK"/>
              </w:rPr>
              <w:t>RU</w:t>
            </w:r>
          </w:p>
        </w:tc>
        <w:tc>
          <w:tcPr>
            <w:tcW w:w="450" w:type="dxa"/>
            <w:shd w:val="clear" w:color="000000" w:fill="D9D9D9"/>
          </w:tcPr>
          <w:p w:rsidRPr="00D750C9" w:rsidR="0076713E" w:rsidP="002F589A" w:rsidRDefault="002F589A" w14:paraId="53290C87" w14:textId="79F0E883">
            <w:pPr>
              <w:jc w:val="center"/>
              <w:rPr>
                <w:rFonts w:eastAsia="Times New Roman" w:cs="Calibri"/>
                <w:b/>
                <w:bCs/>
                <w:color w:val="000000"/>
                <w:lang w:eastAsia="sk-SK"/>
              </w:rPr>
            </w:pPr>
            <w:r w:rsidRPr="00D750C9">
              <w:rPr>
                <w:rFonts w:eastAsia="Times New Roman" w:cs="Calibri"/>
                <w:b/>
                <w:bCs/>
                <w:color w:val="000000"/>
                <w:lang w:eastAsia="sk-SK"/>
              </w:rPr>
              <w:t>PS</w:t>
            </w:r>
          </w:p>
        </w:tc>
        <w:tc>
          <w:tcPr>
            <w:tcW w:w="450" w:type="dxa"/>
            <w:shd w:val="clear" w:color="000000" w:fill="D9D9D9"/>
          </w:tcPr>
          <w:p w:rsidRPr="00D750C9" w:rsidR="0076713E" w:rsidP="002F589A" w:rsidRDefault="002F589A" w14:paraId="562FD375" w14:textId="7C578526">
            <w:pPr>
              <w:jc w:val="center"/>
              <w:rPr>
                <w:rFonts w:eastAsia="Times New Roman" w:cs="Calibri"/>
                <w:b/>
                <w:bCs/>
                <w:color w:val="000000"/>
                <w:lang w:eastAsia="sk-SK"/>
              </w:rPr>
            </w:pPr>
            <w:r w:rsidRPr="00D750C9">
              <w:rPr>
                <w:rFonts w:eastAsia="Times New Roman" w:cs="Calibri"/>
                <w:b/>
                <w:bCs/>
                <w:color w:val="000000"/>
                <w:lang w:eastAsia="sk-SK"/>
              </w:rPr>
              <w:t>RS</w:t>
            </w:r>
          </w:p>
        </w:tc>
      </w:tr>
      <w:tr w:rsidRPr="00D750C9" w:rsidR="0076713E" w:rsidTr="005758FF" w14:paraId="76B0B6E4" w14:textId="313192C9">
        <w:trPr>
          <w:trHeight w:val="290"/>
        </w:trPr>
        <w:tc>
          <w:tcPr>
            <w:tcW w:w="900" w:type="dxa"/>
            <w:hideMark/>
          </w:tcPr>
          <w:p w:rsidRPr="00D750C9" w:rsidR="0076713E" w:rsidP="00E51DEE" w:rsidRDefault="0076713E" w14:paraId="066D5F7B" w14:textId="2CEE4C9B">
            <w:pPr>
              <w:jc w:val="left"/>
              <w:rPr>
                <w:rFonts w:eastAsia="Times New Roman" w:cs="Calibri"/>
                <w:color w:val="000000"/>
                <w:lang w:eastAsia="sk-SK"/>
              </w:rPr>
            </w:pPr>
            <w:r w:rsidRPr="00D750C9">
              <w:t>1</w:t>
            </w:r>
          </w:p>
        </w:tc>
        <w:tc>
          <w:tcPr>
            <w:tcW w:w="1525" w:type="dxa"/>
            <w:noWrap/>
            <w:hideMark/>
          </w:tcPr>
          <w:p w:rsidRPr="00D750C9" w:rsidR="0076713E" w:rsidP="00E51DEE" w:rsidRDefault="0076713E" w14:paraId="2CF49CD8" w14:textId="4CFDB159">
            <w:pPr>
              <w:jc w:val="left"/>
              <w:rPr>
                <w:rFonts w:eastAsia="Times New Roman" w:cs="Calibri"/>
                <w:b/>
                <w:bCs/>
                <w:color w:val="000000"/>
                <w:lang w:eastAsia="sk-SK"/>
              </w:rPr>
            </w:pPr>
            <w:r w:rsidRPr="00D750C9">
              <w:rPr>
                <w:b/>
                <w:bCs/>
              </w:rPr>
              <w:t>Budova</w:t>
            </w:r>
          </w:p>
        </w:tc>
        <w:tc>
          <w:tcPr>
            <w:tcW w:w="1170" w:type="dxa"/>
          </w:tcPr>
          <w:p w:rsidRPr="00D750C9" w:rsidR="0076713E" w:rsidP="00E51DEE" w:rsidRDefault="0076713E" w14:paraId="2134AEE7" w14:textId="489092D4">
            <w:pPr>
              <w:jc w:val="left"/>
              <w:rPr>
                <w:rFonts w:eastAsia="Times New Roman" w:cs="Calibri"/>
                <w:color w:val="000000"/>
                <w:lang w:eastAsia="sk-SK"/>
              </w:rPr>
            </w:pPr>
            <w:r w:rsidRPr="00D750C9">
              <w:rPr>
                <w:rFonts w:eastAsia="Times New Roman" w:cs="Calibri"/>
                <w:color w:val="000000"/>
                <w:lang w:eastAsia="sk-SK"/>
              </w:rPr>
              <w:t>Budova</w:t>
            </w:r>
          </w:p>
        </w:tc>
        <w:tc>
          <w:tcPr>
            <w:tcW w:w="4140" w:type="dxa"/>
          </w:tcPr>
          <w:p w:rsidRPr="00D750C9" w:rsidR="0076713E" w:rsidP="00B17116" w:rsidRDefault="0076713E" w14:paraId="3F31D5EC" w14:textId="3550CE15">
            <w:pPr>
              <w:rPr>
                <w:rFonts w:eastAsia="Times New Roman" w:cs="Calibri"/>
                <w:color w:val="000000"/>
                <w:lang w:eastAsia="sk-SK"/>
              </w:rPr>
            </w:pPr>
            <w:r w:rsidRPr="00D750C9">
              <w:rPr>
                <w:rFonts w:cstheme="minorHAnsi"/>
              </w:rPr>
              <w:t>Odberateľský vzťah je viazaný na prenájom/užívanie priestorov celej budovy.</w:t>
            </w:r>
          </w:p>
        </w:tc>
        <w:tc>
          <w:tcPr>
            <w:tcW w:w="450" w:type="dxa"/>
          </w:tcPr>
          <w:p w:rsidRPr="00D750C9" w:rsidR="0076713E" w:rsidP="002F589A" w:rsidRDefault="002F589A" w14:paraId="7CC37BF7" w14:textId="449C016F">
            <w:pPr>
              <w:jc w:val="center"/>
              <w:rPr>
                <w:rFonts w:cstheme="minorHAnsi"/>
              </w:rPr>
            </w:pPr>
            <w:r w:rsidRPr="00D750C9">
              <w:rPr>
                <w:rFonts w:cstheme="minorHAnsi"/>
              </w:rPr>
              <w:t>X</w:t>
            </w:r>
          </w:p>
        </w:tc>
        <w:tc>
          <w:tcPr>
            <w:tcW w:w="450" w:type="dxa"/>
          </w:tcPr>
          <w:p w:rsidRPr="00D750C9" w:rsidR="0076713E" w:rsidP="002F589A" w:rsidRDefault="002F589A" w14:paraId="7277A42B" w14:textId="0F856851">
            <w:pPr>
              <w:jc w:val="center"/>
              <w:rPr>
                <w:rFonts w:cstheme="minorHAnsi"/>
              </w:rPr>
            </w:pPr>
            <w:r w:rsidRPr="00D750C9">
              <w:rPr>
                <w:rFonts w:cstheme="minorHAnsi"/>
              </w:rPr>
              <w:t>X</w:t>
            </w:r>
          </w:p>
        </w:tc>
        <w:tc>
          <w:tcPr>
            <w:tcW w:w="450" w:type="dxa"/>
          </w:tcPr>
          <w:p w:rsidRPr="00D750C9" w:rsidR="0076713E" w:rsidP="002F589A" w:rsidRDefault="002F589A" w14:paraId="55D8E855" w14:textId="7A45F387">
            <w:pPr>
              <w:jc w:val="center"/>
              <w:rPr>
                <w:rFonts w:cstheme="minorHAnsi"/>
              </w:rPr>
            </w:pPr>
            <w:r w:rsidRPr="00D750C9">
              <w:rPr>
                <w:rFonts w:cstheme="minorHAnsi"/>
              </w:rPr>
              <w:t>X</w:t>
            </w:r>
          </w:p>
        </w:tc>
      </w:tr>
      <w:tr w:rsidRPr="00D750C9" w:rsidR="002F589A" w:rsidTr="005758FF" w14:paraId="3F3E7E7F" w14:textId="29734232">
        <w:trPr>
          <w:trHeight w:val="290"/>
        </w:trPr>
        <w:tc>
          <w:tcPr>
            <w:tcW w:w="900" w:type="dxa"/>
          </w:tcPr>
          <w:p w:rsidRPr="00D750C9" w:rsidR="002F589A" w:rsidP="002F589A" w:rsidRDefault="002F589A" w14:paraId="455EB658" w14:textId="3B897168">
            <w:pPr>
              <w:jc w:val="left"/>
              <w:rPr>
                <w:rFonts w:eastAsia="Times New Roman" w:cs="Calibri"/>
                <w:color w:val="000000"/>
                <w:lang w:eastAsia="sk-SK"/>
              </w:rPr>
            </w:pPr>
            <w:r w:rsidRPr="00D750C9">
              <w:t>2</w:t>
            </w:r>
          </w:p>
        </w:tc>
        <w:tc>
          <w:tcPr>
            <w:tcW w:w="1525" w:type="dxa"/>
            <w:noWrap/>
          </w:tcPr>
          <w:p w:rsidRPr="00D750C9" w:rsidR="002F589A" w:rsidP="002F589A" w:rsidRDefault="002F589A" w14:paraId="5D86270F" w14:textId="22D086F6">
            <w:pPr>
              <w:jc w:val="left"/>
              <w:rPr>
                <w:rFonts w:eastAsia="Times New Roman" w:cs="Calibri"/>
                <w:b/>
                <w:bCs/>
                <w:color w:val="000000"/>
                <w:lang w:eastAsia="sk-SK"/>
              </w:rPr>
            </w:pPr>
            <w:r w:rsidRPr="00D750C9">
              <w:rPr>
                <w:b/>
                <w:bCs/>
              </w:rPr>
              <w:t>Časť budovy</w:t>
            </w:r>
          </w:p>
        </w:tc>
        <w:tc>
          <w:tcPr>
            <w:tcW w:w="1170" w:type="dxa"/>
          </w:tcPr>
          <w:p w:rsidRPr="00D750C9" w:rsidR="002F589A" w:rsidP="002F589A" w:rsidRDefault="002F589A" w14:paraId="6921EAAC" w14:textId="739D016B">
            <w:pPr>
              <w:jc w:val="left"/>
            </w:pPr>
            <w:r w:rsidRPr="00D750C9">
              <w:rPr>
                <w:rFonts w:eastAsia="Times New Roman" w:cs="Calibri"/>
                <w:color w:val="000000"/>
                <w:lang w:eastAsia="sk-SK"/>
              </w:rPr>
              <w:t>Budova</w:t>
            </w:r>
          </w:p>
        </w:tc>
        <w:tc>
          <w:tcPr>
            <w:tcW w:w="4140" w:type="dxa"/>
          </w:tcPr>
          <w:p w:rsidRPr="00D750C9" w:rsidR="002F589A" w:rsidP="002F589A" w:rsidRDefault="002F589A" w14:paraId="7E954329" w14:textId="15AB8DE2">
            <w:r w:rsidRPr="00D750C9">
              <w:rPr>
                <w:rFonts w:cstheme="minorHAnsi"/>
              </w:rPr>
              <w:t>Odberateľský vzťah je viazaný na prenájom/užívanie priestorov časti budovy.</w:t>
            </w:r>
          </w:p>
        </w:tc>
        <w:tc>
          <w:tcPr>
            <w:tcW w:w="450" w:type="dxa"/>
          </w:tcPr>
          <w:p w:rsidRPr="00D750C9" w:rsidR="002F589A" w:rsidP="002F589A" w:rsidRDefault="002F589A" w14:paraId="4E906AF0" w14:textId="14DFA9D2">
            <w:pPr>
              <w:jc w:val="center"/>
              <w:rPr>
                <w:rFonts w:cstheme="minorHAnsi"/>
              </w:rPr>
            </w:pPr>
            <w:r w:rsidRPr="00D750C9">
              <w:rPr>
                <w:rFonts w:cstheme="minorHAnsi"/>
              </w:rPr>
              <w:t>X</w:t>
            </w:r>
          </w:p>
        </w:tc>
        <w:tc>
          <w:tcPr>
            <w:tcW w:w="450" w:type="dxa"/>
          </w:tcPr>
          <w:p w:rsidRPr="00D750C9" w:rsidR="002F589A" w:rsidP="002F589A" w:rsidRDefault="002F589A" w14:paraId="15636B4E" w14:textId="06E9FE3C">
            <w:pPr>
              <w:jc w:val="center"/>
              <w:rPr>
                <w:rFonts w:cstheme="minorHAnsi"/>
              </w:rPr>
            </w:pPr>
            <w:r w:rsidRPr="00D750C9">
              <w:rPr>
                <w:rFonts w:cstheme="minorHAnsi"/>
              </w:rPr>
              <w:t>X</w:t>
            </w:r>
          </w:p>
        </w:tc>
        <w:tc>
          <w:tcPr>
            <w:tcW w:w="450" w:type="dxa"/>
          </w:tcPr>
          <w:p w:rsidRPr="00D750C9" w:rsidR="002F589A" w:rsidP="002F589A" w:rsidRDefault="002F589A" w14:paraId="45BF378E" w14:textId="6C54437F">
            <w:pPr>
              <w:jc w:val="center"/>
              <w:rPr>
                <w:rFonts w:cstheme="minorHAnsi"/>
              </w:rPr>
            </w:pPr>
            <w:r w:rsidRPr="00D750C9">
              <w:rPr>
                <w:rFonts w:cstheme="minorHAnsi"/>
              </w:rPr>
              <w:t>X</w:t>
            </w:r>
          </w:p>
        </w:tc>
      </w:tr>
      <w:tr w:rsidRPr="00D750C9" w:rsidR="00912C83" w:rsidTr="005758FF" w14:paraId="097608B5" w14:textId="4193060B">
        <w:trPr>
          <w:trHeight w:val="290"/>
        </w:trPr>
        <w:tc>
          <w:tcPr>
            <w:tcW w:w="900" w:type="dxa"/>
            <w:vMerge w:val="restart"/>
          </w:tcPr>
          <w:p w:rsidRPr="00D750C9" w:rsidR="00912C83" w:rsidP="002F589A" w:rsidRDefault="00912C83" w14:paraId="718284CD" w14:textId="34D65F96">
            <w:pPr>
              <w:jc w:val="left"/>
              <w:rPr>
                <w:rFonts w:eastAsia="Times New Roman" w:cs="Calibri"/>
                <w:color w:val="000000"/>
                <w:lang w:eastAsia="sk-SK"/>
              </w:rPr>
            </w:pPr>
            <w:r w:rsidRPr="00D750C9">
              <w:t>3</w:t>
            </w:r>
          </w:p>
        </w:tc>
        <w:tc>
          <w:tcPr>
            <w:tcW w:w="1525" w:type="dxa"/>
            <w:vMerge w:val="restart"/>
            <w:noWrap/>
          </w:tcPr>
          <w:p w:rsidRPr="00D750C9" w:rsidR="00912C83" w:rsidP="002F589A" w:rsidRDefault="00912C83" w14:paraId="372DAD46" w14:textId="1F1DDDA1">
            <w:pPr>
              <w:jc w:val="left"/>
              <w:rPr>
                <w:rFonts w:eastAsia="Times New Roman" w:cs="Calibri"/>
                <w:b/>
                <w:bCs/>
                <w:color w:val="000000"/>
                <w:lang w:eastAsia="sk-SK"/>
              </w:rPr>
            </w:pPr>
            <w:r w:rsidRPr="00D750C9">
              <w:rPr>
                <w:b/>
                <w:bCs/>
              </w:rPr>
              <w:t>Byt</w:t>
            </w:r>
          </w:p>
        </w:tc>
        <w:tc>
          <w:tcPr>
            <w:tcW w:w="1170" w:type="dxa"/>
            <w:vMerge w:val="restart"/>
          </w:tcPr>
          <w:p w:rsidRPr="00D750C9" w:rsidR="00912C83" w:rsidP="002F589A" w:rsidRDefault="00912C83" w14:paraId="7DF04906" w14:textId="1DEF86E2">
            <w:pPr>
              <w:jc w:val="left"/>
            </w:pPr>
            <w:r w:rsidRPr="00D750C9">
              <w:rPr>
                <w:rFonts w:eastAsia="Times New Roman" w:cs="Calibri"/>
                <w:color w:val="000000"/>
                <w:lang w:eastAsia="sk-SK"/>
              </w:rPr>
              <w:t>Budova</w:t>
            </w:r>
          </w:p>
        </w:tc>
        <w:tc>
          <w:tcPr>
            <w:tcW w:w="4140" w:type="dxa"/>
          </w:tcPr>
          <w:p w:rsidRPr="00D750C9" w:rsidR="00912C83" w:rsidP="002F589A" w:rsidRDefault="00912C83" w14:paraId="6E5D398F" w14:textId="070C6D7A">
            <w:r w:rsidRPr="00D750C9">
              <w:rPr>
                <w:rFonts w:cstheme="minorHAnsi"/>
              </w:rPr>
              <w:t>Odberateľský vzťah je viazaný na prenájom/užívanie bytu v rámci druhu majetku Stavba (byt nemá samostatný LV). Je možné spracovať výpočet regulovanej ceny nájomného.</w:t>
            </w:r>
          </w:p>
        </w:tc>
        <w:tc>
          <w:tcPr>
            <w:tcW w:w="450" w:type="dxa"/>
          </w:tcPr>
          <w:p w:rsidRPr="00D750C9" w:rsidR="00912C83" w:rsidP="002F589A" w:rsidRDefault="00912C83" w14:paraId="267C8D50" w14:textId="638299E7">
            <w:pPr>
              <w:jc w:val="center"/>
              <w:rPr>
                <w:rFonts w:cstheme="minorHAnsi"/>
              </w:rPr>
            </w:pPr>
            <w:r w:rsidRPr="00D750C9">
              <w:rPr>
                <w:rFonts w:cstheme="minorHAnsi"/>
              </w:rPr>
              <w:t>X</w:t>
            </w:r>
          </w:p>
        </w:tc>
        <w:tc>
          <w:tcPr>
            <w:tcW w:w="450" w:type="dxa"/>
          </w:tcPr>
          <w:p w:rsidRPr="00D750C9" w:rsidR="00912C83" w:rsidP="002F589A" w:rsidRDefault="00912C83" w14:paraId="1345F36F" w14:textId="49349BE8">
            <w:pPr>
              <w:jc w:val="center"/>
              <w:rPr>
                <w:rFonts w:cstheme="minorHAnsi"/>
              </w:rPr>
            </w:pPr>
          </w:p>
        </w:tc>
        <w:tc>
          <w:tcPr>
            <w:tcW w:w="450" w:type="dxa"/>
          </w:tcPr>
          <w:p w:rsidRPr="00D750C9" w:rsidR="00912C83" w:rsidP="002F589A" w:rsidRDefault="00912C83" w14:paraId="405BAF56" w14:textId="4A9174A4">
            <w:pPr>
              <w:jc w:val="center"/>
              <w:rPr>
                <w:rFonts w:cstheme="minorHAnsi"/>
              </w:rPr>
            </w:pPr>
          </w:p>
        </w:tc>
      </w:tr>
      <w:tr w:rsidRPr="00D750C9" w:rsidR="00912C83" w:rsidTr="005758FF" w14:paraId="3D5FAD05" w14:textId="77777777">
        <w:trPr>
          <w:trHeight w:val="290"/>
        </w:trPr>
        <w:tc>
          <w:tcPr>
            <w:tcW w:w="900" w:type="dxa"/>
            <w:vMerge/>
          </w:tcPr>
          <w:p w:rsidRPr="00D750C9" w:rsidR="00912C83" w:rsidP="00912C83" w:rsidRDefault="00912C83" w14:paraId="0B394466" w14:textId="77777777">
            <w:pPr>
              <w:jc w:val="left"/>
            </w:pPr>
          </w:p>
        </w:tc>
        <w:tc>
          <w:tcPr>
            <w:tcW w:w="1525" w:type="dxa"/>
            <w:vMerge/>
            <w:noWrap/>
          </w:tcPr>
          <w:p w:rsidRPr="00D750C9" w:rsidR="00912C83" w:rsidP="00912C83" w:rsidRDefault="00912C83" w14:paraId="2F01A4C5" w14:textId="77777777">
            <w:pPr>
              <w:jc w:val="left"/>
              <w:rPr>
                <w:b/>
                <w:bCs/>
              </w:rPr>
            </w:pPr>
          </w:p>
        </w:tc>
        <w:tc>
          <w:tcPr>
            <w:tcW w:w="1170" w:type="dxa"/>
            <w:vMerge/>
          </w:tcPr>
          <w:p w:rsidRPr="00D750C9" w:rsidR="00912C83" w:rsidP="00912C83" w:rsidRDefault="00912C83" w14:paraId="6D1AD761" w14:textId="77777777">
            <w:pPr>
              <w:jc w:val="left"/>
              <w:rPr>
                <w:rFonts w:eastAsia="Times New Roman" w:cs="Calibri"/>
                <w:color w:val="000000"/>
                <w:lang w:eastAsia="sk-SK"/>
              </w:rPr>
            </w:pPr>
          </w:p>
        </w:tc>
        <w:tc>
          <w:tcPr>
            <w:tcW w:w="4140" w:type="dxa"/>
          </w:tcPr>
          <w:p w:rsidRPr="00D750C9" w:rsidR="00912C83" w:rsidP="00912C83" w:rsidRDefault="00912C83" w14:paraId="39C59ED2" w14:textId="258E66B5">
            <w:pPr>
              <w:rPr>
                <w:rFonts w:cstheme="minorHAnsi"/>
              </w:rPr>
            </w:pPr>
            <w:r w:rsidRPr="00D750C9">
              <w:rPr>
                <w:rFonts w:cstheme="minorHAnsi"/>
              </w:rPr>
              <w:t>Odberateľský vzťah je viazaný na prenájom/užívanie bytu v rámci druhu majetku Stavba (byt nemá samostatný LV). Nie je možné spracovať výpočet regulovanej ceny nájomného.</w:t>
            </w:r>
          </w:p>
        </w:tc>
        <w:tc>
          <w:tcPr>
            <w:tcW w:w="450" w:type="dxa"/>
          </w:tcPr>
          <w:p w:rsidRPr="00D750C9" w:rsidR="00912C83" w:rsidP="00912C83" w:rsidRDefault="00912C83" w14:paraId="6D6ABE6B" w14:textId="77777777">
            <w:pPr>
              <w:jc w:val="center"/>
              <w:rPr>
                <w:rFonts w:cstheme="minorHAnsi"/>
              </w:rPr>
            </w:pPr>
          </w:p>
        </w:tc>
        <w:tc>
          <w:tcPr>
            <w:tcW w:w="450" w:type="dxa"/>
          </w:tcPr>
          <w:p w:rsidRPr="00D750C9" w:rsidR="00912C83" w:rsidP="00912C83" w:rsidRDefault="00912C83" w14:paraId="331810CC" w14:textId="4793B820">
            <w:pPr>
              <w:jc w:val="center"/>
              <w:rPr>
                <w:rFonts w:cstheme="minorHAnsi"/>
              </w:rPr>
            </w:pPr>
            <w:r w:rsidRPr="00D750C9">
              <w:rPr>
                <w:rFonts w:cstheme="minorHAnsi"/>
              </w:rPr>
              <w:t>X</w:t>
            </w:r>
          </w:p>
        </w:tc>
        <w:tc>
          <w:tcPr>
            <w:tcW w:w="450" w:type="dxa"/>
          </w:tcPr>
          <w:p w:rsidRPr="00D750C9" w:rsidR="00912C83" w:rsidP="00912C83" w:rsidRDefault="00912C83" w14:paraId="3D493AC0" w14:textId="090B74C7">
            <w:pPr>
              <w:jc w:val="center"/>
              <w:rPr>
                <w:rFonts w:cstheme="minorHAnsi"/>
              </w:rPr>
            </w:pPr>
            <w:r w:rsidRPr="00D750C9">
              <w:rPr>
                <w:rFonts w:cstheme="minorHAnsi"/>
              </w:rPr>
              <w:t>X</w:t>
            </w:r>
          </w:p>
        </w:tc>
      </w:tr>
      <w:tr w:rsidRPr="00D750C9" w:rsidR="00912C83" w:rsidTr="005758FF" w14:paraId="630D2A87" w14:textId="491F14D6">
        <w:trPr>
          <w:trHeight w:val="290"/>
        </w:trPr>
        <w:tc>
          <w:tcPr>
            <w:tcW w:w="900" w:type="dxa"/>
            <w:vMerge w:val="restart"/>
          </w:tcPr>
          <w:p w:rsidRPr="00D750C9" w:rsidR="00912C83" w:rsidP="002F589A" w:rsidRDefault="00912C83" w14:paraId="78167068" w14:textId="57CC1EB0">
            <w:pPr>
              <w:jc w:val="left"/>
              <w:rPr>
                <w:rFonts w:eastAsia="Times New Roman" w:cs="Calibri"/>
                <w:color w:val="000000"/>
                <w:lang w:eastAsia="sk-SK"/>
              </w:rPr>
            </w:pPr>
            <w:r w:rsidRPr="00D750C9">
              <w:t>4</w:t>
            </w:r>
          </w:p>
        </w:tc>
        <w:tc>
          <w:tcPr>
            <w:tcW w:w="1525" w:type="dxa"/>
            <w:vMerge w:val="restart"/>
            <w:noWrap/>
          </w:tcPr>
          <w:p w:rsidRPr="00D750C9" w:rsidR="00912C83" w:rsidP="002F589A" w:rsidRDefault="00912C83" w14:paraId="0FE32B50" w14:textId="4CC21E6D">
            <w:pPr>
              <w:jc w:val="left"/>
              <w:rPr>
                <w:rFonts w:eastAsia="Times New Roman" w:cs="Calibri"/>
                <w:b/>
                <w:bCs/>
                <w:color w:val="000000"/>
                <w:lang w:eastAsia="sk-SK"/>
              </w:rPr>
            </w:pPr>
            <w:r w:rsidRPr="00D750C9">
              <w:rPr>
                <w:b/>
                <w:bCs/>
              </w:rPr>
              <w:t>Byt so samostatným LV</w:t>
            </w:r>
          </w:p>
        </w:tc>
        <w:tc>
          <w:tcPr>
            <w:tcW w:w="1170" w:type="dxa"/>
            <w:vMerge w:val="restart"/>
          </w:tcPr>
          <w:p w:rsidRPr="00D750C9" w:rsidR="00912C83" w:rsidP="002F589A" w:rsidRDefault="00912C83" w14:paraId="3269651E" w14:textId="1CC14956">
            <w:pPr>
              <w:jc w:val="left"/>
            </w:pPr>
            <w:r w:rsidRPr="00D750C9">
              <w:rPr>
                <w:rFonts w:eastAsia="Times New Roman" w:cs="Calibri"/>
                <w:color w:val="000000"/>
                <w:lang w:eastAsia="sk-SK"/>
              </w:rPr>
              <w:t>Budova</w:t>
            </w:r>
          </w:p>
        </w:tc>
        <w:tc>
          <w:tcPr>
            <w:tcW w:w="4140" w:type="dxa"/>
          </w:tcPr>
          <w:p w:rsidRPr="00D750C9" w:rsidR="00912C83" w:rsidP="002F589A" w:rsidRDefault="00912C83" w14:paraId="19015456" w14:textId="29B936BF">
            <w:r w:rsidRPr="00D750C9">
              <w:rPr>
                <w:rFonts w:cstheme="minorHAnsi"/>
              </w:rPr>
              <w:t>Odberateľský vzťah je viazaný na prenájom/užívanie bytu so samostatným LV. Je možné spracovať výpočet regulovanej ceny nájomného.</w:t>
            </w:r>
          </w:p>
        </w:tc>
        <w:tc>
          <w:tcPr>
            <w:tcW w:w="450" w:type="dxa"/>
          </w:tcPr>
          <w:p w:rsidRPr="00D750C9" w:rsidR="00912C83" w:rsidP="002F589A" w:rsidRDefault="00912C83" w14:paraId="3385E0AE" w14:textId="24573119">
            <w:pPr>
              <w:jc w:val="center"/>
              <w:rPr>
                <w:rFonts w:cstheme="minorHAnsi"/>
              </w:rPr>
            </w:pPr>
            <w:r w:rsidRPr="00D750C9">
              <w:rPr>
                <w:rFonts w:cstheme="minorHAnsi"/>
              </w:rPr>
              <w:t>X</w:t>
            </w:r>
          </w:p>
        </w:tc>
        <w:tc>
          <w:tcPr>
            <w:tcW w:w="450" w:type="dxa"/>
          </w:tcPr>
          <w:p w:rsidRPr="00D750C9" w:rsidR="00912C83" w:rsidP="002F589A" w:rsidRDefault="00912C83" w14:paraId="32094316" w14:textId="03CDA195">
            <w:pPr>
              <w:jc w:val="center"/>
              <w:rPr>
                <w:rFonts w:cstheme="minorHAnsi"/>
              </w:rPr>
            </w:pPr>
          </w:p>
        </w:tc>
        <w:tc>
          <w:tcPr>
            <w:tcW w:w="450" w:type="dxa"/>
          </w:tcPr>
          <w:p w:rsidRPr="00D750C9" w:rsidR="00912C83" w:rsidP="002F589A" w:rsidRDefault="00912C83" w14:paraId="486F27CA" w14:textId="024DF571">
            <w:pPr>
              <w:jc w:val="center"/>
              <w:rPr>
                <w:rFonts w:cstheme="minorHAnsi"/>
              </w:rPr>
            </w:pPr>
          </w:p>
        </w:tc>
      </w:tr>
      <w:tr w:rsidRPr="00D750C9" w:rsidR="00912C83" w:rsidTr="005758FF" w14:paraId="691BD4C2" w14:textId="77777777">
        <w:trPr>
          <w:trHeight w:val="290"/>
        </w:trPr>
        <w:tc>
          <w:tcPr>
            <w:tcW w:w="900" w:type="dxa"/>
            <w:vMerge/>
          </w:tcPr>
          <w:p w:rsidRPr="00D750C9" w:rsidR="00912C83" w:rsidP="00912C83" w:rsidRDefault="00912C83" w14:paraId="390917EB" w14:textId="77777777">
            <w:pPr>
              <w:jc w:val="left"/>
            </w:pPr>
          </w:p>
        </w:tc>
        <w:tc>
          <w:tcPr>
            <w:tcW w:w="1525" w:type="dxa"/>
            <w:vMerge/>
            <w:noWrap/>
          </w:tcPr>
          <w:p w:rsidRPr="00D750C9" w:rsidR="00912C83" w:rsidP="00912C83" w:rsidRDefault="00912C83" w14:paraId="2CE75A61" w14:textId="77777777">
            <w:pPr>
              <w:jc w:val="left"/>
              <w:rPr>
                <w:b/>
                <w:bCs/>
              </w:rPr>
            </w:pPr>
          </w:p>
        </w:tc>
        <w:tc>
          <w:tcPr>
            <w:tcW w:w="1170" w:type="dxa"/>
            <w:vMerge/>
          </w:tcPr>
          <w:p w:rsidRPr="00D750C9" w:rsidR="00912C83" w:rsidP="00912C83" w:rsidRDefault="00912C83" w14:paraId="42830412" w14:textId="77777777">
            <w:pPr>
              <w:jc w:val="left"/>
              <w:rPr>
                <w:rFonts w:eastAsia="Times New Roman" w:cs="Calibri"/>
                <w:color w:val="000000"/>
                <w:lang w:eastAsia="sk-SK"/>
              </w:rPr>
            </w:pPr>
          </w:p>
        </w:tc>
        <w:tc>
          <w:tcPr>
            <w:tcW w:w="4140" w:type="dxa"/>
          </w:tcPr>
          <w:p w:rsidRPr="00D750C9" w:rsidR="00912C83" w:rsidP="00912C83" w:rsidRDefault="00912C83" w14:paraId="373FEF4C" w14:textId="4F17EC79">
            <w:pPr>
              <w:rPr>
                <w:rFonts w:cstheme="minorHAnsi"/>
              </w:rPr>
            </w:pPr>
            <w:r w:rsidRPr="00D750C9">
              <w:rPr>
                <w:rFonts w:cstheme="minorHAnsi"/>
              </w:rPr>
              <w:t>Odberateľský vzťah je viazaný na prenájom/užívanie bytu so samostatným LV. Nie je možné spracovať výpočet regulovanej ceny nájomného.</w:t>
            </w:r>
          </w:p>
        </w:tc>
        <w:tc>
          <w:tcPr>
            <w:tcW w:w="450" w:type="dxa"/>
          </w:tcPr>
          <w:p w:rsidRPr="00D750C9" w:rsidR="00912C83" w:rsidP="00912C83" w:rsidRDefault="00912C83" w14:paraId="2ACBF866" w14:textId="77777777">
            <w:pPr>
              <w:jc w:val="center"/>
              <w:rPr>
                <w:rFonts w:cstheme="minorHAnsi"/>
              </w:rPr>
            </w:pPr>
          </w:p>
        </w:tc>
        <w:tc>
          <w:tcPr>
            <w:tcW w:w="450" w:type="dxa"/>
          </w:tcPr>
          <w:p w:rsidRPr="00D750C9" w:rsidR="00912C83" w:rsidP="00912C83" w:rsidRDefault="00912C83" w14:paraId="6E0526F6" w14:textId="3DFFB2E0">
            <w:pPr>
              <w:jc w:val="center"/>
              <w:rPr>
                <w:rFonts w:cstheme="minorHAnsi"/>
              </w:rPr>
            </w:pPr>
            <w:r w:rsidRPr="00D750C9">
              <w:rPr>
                <w:rFonts w:cstheme="minorHAnsi"/>
              </w:rPr>
              <w:t>X</w:t>
            </w:r>
          </w:p>
        </w:tc>
        <w:tc>
          <w:tcPr>
            <w:tcW w:w="450" w:type="dxa"/>
          </w:tcPr>
          <w:p w:rsidRPr="00D750C9" w:rsidR="00912C83" w:rsidP="00912C83" w:rsidRDefault="00912C83" w14:paraId="56B49743" w14:textId="157E22A1">
            <w:pPr>
              <w:jc w:val="center"/>
              <w:rPr>
                <w:rFonts w:cstheme="minorHAnsi"/>
              </w:rPr>
            </w:pPr>
            <w:r w:rsidRPr="00D750C9">
              <w:rPr>
                <w:rFonts w:cstheme="minorHAnsi"/>
              </w:rPr>
              <w:t>X</w:t>
            </w:r>
          </w:p>
        </w:tc>
      </w:tr>
      <w:tr w:rsidRPr="00D750C9" w:rsidR="002F589A" w:rsidTr="005758FF" w14:paraId="3705401F" w14:textId="7A53FC7F">
        <w:trPr>
          <w:trHeight w:val="290"/>
        </w:trPr>
        <w:tc>
          <w:tcPr>
            <w:tcW w:w="900" w:type="dxa"/>
          </w:tcPr>
          <w:p w:rsidRPr="00D750C9" w:rsidR="002F589A" w:rsidP="002F589A" w:rsidRDefault="002F589A" w14:paraId="2ECBB1C8" w14:textId="4E16294B">
            <w:pPr>
              <w:jc w:val="left"/>
              <w:rPr>
                <w:rFonts w:eastAsia="Times New Roman" w:cs="Calibri"/>
                <w:color w:val="000000"/>
                <w:lang w:eastAsia="sk-SK"/>
              </w:rPr>
            </w:pPr>
            <w:r w:rsidRPr="00D750C9">
              <w:t>5</w:t>
            </w:r>
          </w:p>
        </w:tc>
        <w:tc>
          <w:tcPr>
            <w:tcW w:w="1525" w:type="dxa"/>
            <w:noWrap/>
          </w:tcPr>
          <w:p w:rsidRPr="00D750C9" w:rsidR="002F589A" w:rsidP="002F589A" w:rsidRDefault="002F589A" w14:paraId="57701E72" w14:textId="433AF917">
            <w:pPr>
              <w:jc w:val="left"/>
              <w:rPr>
                <w:rFonts w:eastAsia="Times New Roman" w:cs="Calibri"/>
                <w:b/>
                <w:bCs/>
                <w:color w:val="000000"/>
                <w:lang w:eastAsia="sk-SK"/>
              </w:rPr>
            </w:pPr>
            <w:r w:rsidRPr="00D750C9">
              <w:rPr>
                <w:b/>
                <w:bCs/>
              </w:rPr>
              <w:t>Nebyt.priestor so samostat. LV</w:t>
            </w:r>
          </w:p>
        </w:tc>
        <w:tc>
          <w:tcPr>
            <w:tcW w:w="1170" w:type="dxa"/>
          </w:tcPr>
          <w:p w:rsidRPr="00D750C9" w:rsidR="002F589A" w:rsidP="002F589A" w:rsidRDefault="002F589A" w14:paraId="63D2A1FC" w14:textId="6E3B4908">
            <w:pPr>
              <w:jc w:val="left"/>
            </w:pPr>
            <w:r w:rsidRPr="00D750C9">
              <w:rPr>
                <w:rFonts w:eastAsia="Times New Roman" w:cs="Calibri"/>
                <w:color w:val="000000"/>
                <w:lang w:eastAsia="sk-SK"/>
              </w:rPr>
              <w:t>Budova</w:t>
            </w:r>
          </w:p>
        </w:tc>
        <w:tc>
          <w:tcPr>
            <w:tcW w:w="4140" w:type="dxa"/>
          </w:tcPr>
          <w:p w:rsidRPr="00D750C9" w:rsidR="002F589A" w:rsidP="002F589A" w:rsidRDefault="002F589A" w14:paraId="034CDEA0" w14:textId="46F95D01">
            <w:r w:rsidRPr="00D750C9">
              <w:rPr>
                <w:rFonts w:cstheme="minorHAnsi"/>
              </w:rPr>
              <w:t>Odberateľský vzťah je viazaný na prenájom/užívanie nebytového priestoru so samostatným LV.</w:t>
            </w:r>
          </w:p>
        </w:tc>
        <w:tc>
          <w:tcPr>
            <w:tcW w:w="450" w:type="dxa"/>
          </w:tcPr>
          <w:p w:rsidRPr="00D750C9" w:rsidR="002F589A" w:rsidP="002F589A" w:rsidRDefault="002F589A" w14:paraId="156D21DC" w14:textId="4003616D">
            <w:pPr>
              <w:jc w:val="center"/>
              <w:rPr>
                <w:rFonts w:cstheme="minorHAnsi"/>
              </w:rPr>
            </w:pPr>
            <w:r w:rsidRPr="00D750C9">
              <w:rPr>
                <w:rFonts w:cstheme="minorHAnsi"/>
              </w:rPr>
              <w:t>X</w:t>
            </w:r>
          </w:p>
        </w:tc>
        <w:tc>
          <w:tcPr>
            <w:tcW w:w="450" w:type="dxa"/>
          </w:tcPr>
          <w:p w:rsidRPr="00D750C9" w:rsidR="002F589A" w:rsidP="002F589A" w:rsidRDefault="002F589A" w14:paraId="16B8B24A" w14:textId="50FED661">
            <w:pPr>
              <w:jc w:val="center"/>
              <w:rPr>
                <w:rFonts w:cstheme="minorHAnsi"/>
              </w:rPr>
            </w:pPr>
            <w:r w:rsidRPr="00D750C9">
              <w:rPr>
                <w:rFonts w:cstheme="minorHAnsi"/>
              </w:rPr>
              <w:t>X</w:t>
            </w:r>
          </w:p>
        </w:tc>
        <w:tc>
          <w:tcPr>
            <w:tcW w:w="450" w:type="dxa"/>
          </w:tcPr>
          <w:p w:rsidRPr="00D750C9" w:rsidR="002F589A" w:rsidP="002F589A" w:rsidRDefault="002F589A" w14:paraId="030A7BD7" w14:textId="0C9AD555">
            <w:pPr>
              <w:jc w:val="center"/>
              <w:rPr>
                <w:rFonts w:cstheme="minorHAnsi"/>
              </w:rPr>
            </w:pPr>
            <w:r w:rsidRPr="00D750C9">
              <w:rPr>
                <w:rFonts w:cstheme="minorHAnsi"/>
              </w:rPr>
              <w:t>X</w:t>
            </w:r>
          </w:p>
        </w:tc>
      </w:tr>
      <w:tr w:rsidRPr="00D750C9" w:rsidR="002F589A" w:rsidTr="00E455F8" w14:paraId="056CC48C" w14:textId="4A80BDFF">
        <w:trPr>
          <w:trHeight w:val="290"/>
        </w:trPr>
        <w:tc>
          <w:tcPr>
            <w:tcW w:w="900" w:type="dxa"/>
          </w:tcPr>
          <w:p w:rsidRPr="00D750C9" w:rsidR="002F589A" w:rsidP="002F589A" w:rsidRDefault="002F589A" w14:paraId="62397270" w14:textId="4872AED6">
            <w:pPr>
              <w:jc w:val="left"/>
              <w:rPr>
                <w:rFonts w:eastAsia="Times New Roman" w:cs="Calibri"/>
                <w:color w:val="000000"/>
                <w:lang w:eastAsia="sk-SK"/>
              </w:rPr>
            </w:pPr>
            <w:r w:rsidRPr="00D750C9">
              <w:t>6</w:t>
            </w:r>
          </w:p>
        </w:tc>
        <w:tc>
          <w:tcPr>
            <w:tcW w:w="1525" w:type="dxa"/>
            <w:noWrap/>
          </w:tcPr>
          <w:p w:rsidRPr="00D750C9" w:rsidR="002F589A" w:rsidP="002F589A" w:rsidRDefault="002F589A" w14:paraId="50E8118C" w14:textId="72AA2C85">
            <w:pPr>
              <w:jc w:val="left"/>
              <w:rPr>
                <w:rFonts w:eastAsia="Times New Roman" w:cs="Calibri"/>
                <w:b/>
                <w:bCs/>
                <w:color w:val="000000"/>
                <w:lang w:eastAsia="sk-SK"/>
              </w:rPr>
            </w:pPr>
            <w:r w:rsidRPr="00D750C9">
              <w:rPr>
                <w:b/>
                <w:bCs/>
              </w:rPr>
              <w:t>Pozemok</w:t>
            </w:r>
          </w:p>
        </w:tc>
        <w:tc>
          <w:tcPr>
            <w:tcW w:w="1170" w:type="dxa"/>
          </w:tcPr>
          <w:p w:rsidRPr="00D750C9" w:rsidR="002F589A" w:rsidP="002F589A" w:rsidRDefault="002F589A" w14:paraId="55CEB453" w14:textId="16A406F9">
            <w:pPr>
              <w:jc w:val="left"/>
            </w:pPr>
            <w:r w:rsidRPr="00D750C9">
              <w:t>Pozemok</w:t>
            </w:r>
          </w:p>
        </w:tc>
        <w:tc>
          <w:tcPr>
            <w:tcW w:w="4140" w:type="dxa"/>
          </w:tcPr>
          <w:p w:rsidRPr="00D750C9" w:rsidR="002F589A" w:rsidP="002F589A" w:rsidRDefault="002F589A" w14:paraId="71F6000C" w14:textId="6E7F17F2">
            <w:r w:rsidRPr="00D750C9">
              <w:rPr>
                <w:rFonts w:cstheme="minorHAnsi"/>
              </w:rPr>
              <w:t>Odberateľský vzťah je viazaný na prenájom/užívanie pozemku, resp. jeho časti.</w:t>
            </w:r>
            <w:r w:rsidRPr="00D750C9" w:rsidR="00B34C75">
              <w:rPr>
                <w:rFonts w:cstheme="minorHAnsi"/>
              </w:rPr>
              <w:t xml:space="preserve"> Ak v Nájomnom objekte nie je evidované</w:t>
            </w:r>
            <w:r w:rsidRPr="00D750C9" w:rsidR="000F4251">
              <w:rPr>
                <w:rFonts w:cstheme="minorHAnsi"/>
              </w:rPr>
              <w:t xml:space="preserve"> žiadne vymeranie, Zmluva o nehnuteľnosti naviazaná na takýto Nájomný objekt nie je zahrnutá do užívacích vzťahov pre CEM.</w:t>
            </w:r>
          </w:p>
        </w:tc>
        <w:tc>
          <w:tcPr>
            <w:tcW w:w="450" w:type="dxa"/>
          </w:tcPr>
          <w:p w:rsidRPr="00D750C9" w:rsidR="002F589A" w:rsidP="002F589A" w:rsidRDefault="002F589A" w14:paraId="38416E13" w14:textId="5CBD682A">
            <w:pPr>
              <w:jc w:val="center"/>
              <w:rPr>
                <w:rFonts w:cstheme="minorHAnsi"/>
              </w:rPr>
            </w:pPr>
            <w:r w:rsidRPr="00D750C9">
              <w:rPr>
                <w:rFonts w:cstheme="minorHAnsi"/>
              </w:rPr>
              <w:t>X</w:t>
            </w:r>
          </w:p>
        </w:tc>
        <w:tc>
          <w:tcPr>
            <w:tcW w:w="450" w:type="dxa"/>
          </w:tcPr>
          <w:p w:rsidRPr="00D750C9" w:rsidR="002F589A" w:rsidP="002F589A" w:rsidRDefault="002F589A" w14:paraId="4128A06D" w14:textId="21E1F1FA">
            <w:pPr>
              <w:jc w:val="center"/>
              <w:rPr>
                <w:rFonts w:cstheme="minorHAnsi"/>
              </w:rPr>
            </w:pPr>
          </w:p>
        </w:tc>
        <w:tc>
          <w:tcPr>
            <w:tcW w:w="450" w:type="dxa"/>
          </w:tcPr>
          <w:p w:rsidRPr="00D750C9" w:rsidR="002F589A" w:rsidP="002F589A" w:rsidRDefault="002F589A" w14:paraId="4805C95C" w14:textId="6F5B6FEE">
            <w:pPr>
              <w:jc w:val="center"/>
              <w:rPr>
                <w:rFonts w:cstheme="minorHAnsi"/>
              </w:rPr>
            </w:pPr>
          </w:p>
        </w:tc>
      </w:tr>
      <w:tr w:rsidRPr="00D750C9" w:rsidR="002F589A" w:rsidTr="00E455F8" w14:paraId="0DD3E7A1" w14:textId="09F195F9">
        <w:trPr>
          <w:trHeight w:val="290"/>
        </w:trPr>
        <w:tc>
          <w:tcPr>
            <w:tcW w:w="900" w:type="dxa"/>
          </w:tcPr>
          <w:p w:rsidRPr="00D750C9" w:rsidR="002F589A" w:rsidP="002F589A" w:rsidRDefault="002F589A" w14:paraId="285DD5AA" w14:textId="057ACFEC">
            <w:pPr>
              <w:jc w:val="left"/>
              <w:rPr>
                <w:rFonts w:eastAsia="Times New Roman" w:cs="Calibri"/>
                <w:color w:val="000000"/>
                <w:lang w:eastAsia="sk-SK"/>
              </w:rPr>
            </w:pPr>
            <w:r w:rsidRPr="00D750C9">
              <w:t>7</w:t>
            </w:r>
          </w:p>
        </w:tc>
        <w:tc>
          <w:tcPr>
            <w:tcW w:w="1525" w:type="dxa"/>
            <w:noWrap/>
          </w:tcPr>
          <w:p w:rsidRPr="00D750C9" w:rsidR="002F589A" w:rsidP="002F589A" w:rsidRDefault="002F589A" w14:paraId="32DAAE01" w14:textId="53874FE6">
            <w:pPr>
              <w:jc w:val="left"/>
              <w:rPr>
                <w:rFonts w:eastAsia="Times New Roman" w:cs="Calibri"/>
                <w:b/>
                <w:bCs/>
                <w:color w:val="000000"/>
                <w:lang w:eastAsia="sk-SK"/>
              </w:rPr>
            </w:pPr>
            <w:r w:rsidRPr="00D750C9">
              <w:rPr>
                <w:b/>
                <w:bCs/>
              </w:rPr>
              <w:t>Refakturácia prev.nákladov</w:t>
            </w:r>
          </w:p>
        </w:tc>
        <w:tc>
          <w:tcPr>
            <w:tcW w:w="1170" w:type="dxa"/>
          </w:tcPr>
          <w:p w:rsidRPr="00D750C9" w:rsidR="002F589A" w:rsidP="002F589A" w:rsidRDefault="002F589A" w14:paraId="6B42ABA0" w14:textId="78221483">
            <w:pPr>
              <w:jc w:val="left"/>
            </w:pPr>
            <w:r w:rsidRPr="00D750C9">
              <w:rPr>
                <w:rFonts w:eastAsia="Times New Roman" w:cs="Calibri"/>
                <w:color w:val="000000"/>
                <w:lang w:eastAsia="sk-SK"/>
              </w:rPr>
              <w:t>Budova/Pozemok</w:t>
            </w:r>
          </w:p>
        </w:tc>
        <w:tc>
          <w:tcPr>
            <w:tcW w:w="4140" w:type="dxa"/>
          </w:tcPr>
          <w:p w:rsidRPr="00D750C9" w:rsidR="002F589A" w:rsidP="002F589A" w:rsidRDefault="002F589A" w14:paraId="0A522EA3" w14:textId="4222EA1E">
            <w:r w:rsidRPr="00D750C9">
              <w:rPr>
                <w:rFonts w:cstheme="minorHAnsi"/>
              </w:rPr>
              <w:t xml:space="preserve">Odberateľský vzťah nie je viazaný na prenájom/užívanie priestorov/plôch, ale ide len o refakturáciu prevádzkových nákladov </w:t>
            </w:r>
            <w:r w:rsidRPr="00D750C9">
              <w:rPr>
                <w:rFonts w:cstheme="minorHAnsi"/>
              </w:rPr>
              <w:t>(napr. pri podielovej správe alebo pri napájaní sa externého subjektu na odber energie).</w:t>
            </w:r>
            <w:r w:rsidRPr="00D750C9" w:rsidR="00156654">
              <w:rPr>
                <w:rFonts w:cstheme="minorHAnsi"/>
              </w:rPr>
              <w:t xml:space="preserve"> </w:t>
            </w:r>
            <w:r w:rsidRPr="00D750C9" w:rsidR="00956564">
              <w:rPr>
                <w:rFonts w:cstheme="minorHAnsi"/>
              </w:rPr>
              <w:t>Zmluva o nehnuteľnosti naviazaná na takýto Nájomný objekt nie je zahrnutá do užívacích vzťahov pre CEM.</w:t>
            </w:r>
          </w:p>
        </w:tc>
        <w:tc>
          <w:tcPr>
            <w:tcW w:w="450" w:type="dxa"/>
          </w:tcPr>
          <w:p w:rsidRPr="00D750C9" w:rsidR="002F589A" w:rsidP="002F589A" w:rsidRDefault="002F589A" w14:paraId="592CA1B3" w14:textId="6951FDBB">
            <w:pPr>
              <w:jc w:val="center"/>
              <w:rPr>
                <w:rFonts w:cstheme="minorHAnsi"/>
              </w:rPr>
            </w:pPr>
            <w:r w:rsidRPr="00D750C9">
              <w:rPr>
                <w:rFonts w:cstheme="minorHAnsi"/>
              </w:rPr>
              <w:t>X</w:t>
            </w:r>
          </w:p>
        </w:tc>
        <w:tc>
          <w:tcPr>
            <w:tcW w:w="450" w:type="dxa"/>
          </w:tcPr>
          <w:p w:rsidRPr="00D750C9" w:rsidR="002F589A" w:rsidP="002F589A" w:rsidRDefault="002F589A" w14:paraId="20442DC4" w14:textId="5C2E48A3">
            <w:pPr>
              <w:jc w:val="center"/>
              <w:rPr>
                <w:rFonts w:cstheme="minorHAnsi"/>
                <w:color w:val="FF0000"/>
              </w:rPr>
            </w:pPr>
          </w:p>
        </w:tc>
        <w:tc>
          <w:tcPr>
            <w:tcW w:w="450" w:type="dxa"/>
          </w:tcPr>
          <w:p w:rsidRPr="00D750C9" w:rsidR="002F589A" w:rsidP="002F589A" w:rsidRDefault="002F589A" w14:paraId="14132B88" w14:textId="2B2F99DC">
            <w:pPr>
              <w:jc w:val="center"/>
              <w:rPr>
                <w:rFonts w:cstheme="minorHAnsi"/>
                <w:color w:val="FF0000"/>
              </w:rPr>
            </w:pPr>
          </w:p>
        </w:tc>
      </w:tr>
      <w:tr w:rsidRPr="00D750C9" w:rsidR="002F589A" w:rsidTr="00E455F8" w14:paraId="3203F0F1" w14:textId="76A03E1C">
        <w:trPr>
          <w:trHeight w:val="290"/>
        </w:trPr>
        <w:tc>
          <w:tcPr>
            <w:tcW w:w="900" w:type="dxa"/>
          </w:tcPr>
          <w:p w:rsidRPr="00D750C9" w:rsidR="002F589A" w:rsidP="002F589A" w:rsidRDefault="002F589A" w14:paraId="141F76B2" w14:textId="0911091E">
            <w:pPr>
              <w:jc w:val="left"/>
              <w:rPr>
                <w:rFonts w:eastAsia="Times New Roman" w:cs="Calibri"/>
                <w:color w:val="000000"/>
                <w:lang w:eastAsia="sk-SK"/>
              </w:rPr>
            </w:pPr>
            <w:r w:rsidRPr="00D750C9">
              <w:t>8</w:t>
            </w:r>
          </w:p>
        </w:tc>
        <w:tc>
          <w:tcPr>
            <w:tcW w:w="1525" w:type="dxa"/>
            <w:noWrap/>
          </w:tcPr>
          <w:p w:rsidRPr="00D750C9" w:rsidR="002F589A" w:rsidP="002F589A" w:rsidRDefault="002F589A" w14:paraId="161943C3" w14:textId="6D978037">
            <w:pPr>
              <w:jc w:val="left"/>
              <w:rPr>
                <w:rFonts w:eastAsia="Times New Roman" w:cs="Calibri"/>
                <w:b/>
                <w:bCs/>
                <w:color w:val="000000"/>
                <w:lang w:eastAsia="sk-SK"/>
              </w:rPr>
            </w:pPr>
            <w:r w:rsidRPr="00D750C9">
              <w:rPr>
                <w:b/>
                <w:bCs/>
              </w:rPr>
              <w:t>Vecné bremeno</w:t>
            </w:r>
          </w:p>
        </w:tc>
        <w:tc>
          <w:tcPr>
            <w:tcW w:w="1170" w:type="dxa"/>
          </w:tcPr>
          <w:p w:rsidRPr="00D750C9" w:rsidR="002F589A" w:rsidP="002F589A" w:rsidRDefault="002F589A" w14:paraId="3F6B9058" w14:textId="1161FAD5">
            <w:pPr>
              <w:jc w:val="left"/>
            </w:pPr>
            <w:r w:rsidRPr="00D750C9">
              <w:rPr>
                <w:rFonts w:eastAsia="Times New Roman" w:cs="Calibri"/>
                <w:color w:val="000000"/>
                <w:lang w:eastAsia="sk-SK"/>
              </w:rPr>
              <w:t>Budova/Pozemok</w:t>
            </w:r>
          </w:p>
        </w:tc>
        <w:tc>
          <w:tcPr>
            <w:tcW w:w="4140" w:type="dxa"/>
          </w:tcPr>
          <w:p w:rsidRPr="00D750C9" w:rsidR="002F589A" w:rsidP="002F589A" w:rsidRDefault="002F589A" w14:paraId="6249530C" w14:textId="0541C345">
            <w:r w:rsidRPr="00D750C9">
              <w:rPr>
                <w:rFonts w:cstheme="minorHAnsi"/>
              </w:rPr>
              <w:t>Odberateľský vzťah nie je viazaný na prenájom/užívanie priestorov/plôch, ale ide len o poplatok týkajúci sa vecného bremena.</w:t>
            </w:r>
            <w:r w:rsidRPr="00D750C9" w:rsidR="00956564">
              <w:rPr>
                <w:rFonts w:cstheme="minorHAnsi"/>
              </w:rPr>
              <w:t xml:space="preserve"> Zmluva o nehnuteľnosti naviazaná na takýto Nájomný objekt nie je zahrnutá do užívacích vzťahov pre CEM.</w:t>
            </w:r>
          </w:p>
        </w:tc>
        <w:tc>
          <w:tcPr>
            <w:tcW w:w="450" w:type="dxa"/>
          </w:tcPr>
          <w:p w:rsidRPr="00D750C9" w:rsidR="002F589A" w:rsidP="002F589A" w:rsidRDefault="002F589A" w14:paraId="7A198226" w14:textId="097FCD0C">
            <w:pPr>
              <w:jc w:val="center"/>
              <w:rPr>
                <w:rFonts w:cstheme="minorHAnsi"/>
              </w:rPr>
            </w:pPr>
            <w:r w:rsidRPr="00D750C9">
              <w:rPr>
                <w:rFonts w:cstheme="minorHAnsi"/>
              </w:rPr>
              <w:t>X</w:t>
            </w:r>
          </w:p>
        </w:tc>
        <w:tc>
          <w:tcPr>
            <w:tcW w:w="450" w:type="dxa"/>
          </w:tcPr>
          <w:p w:rsidRPr="00D750C9" w:rsidR="002F589A" w:rsidP="002F589A" w:rsidRDefault="002F589A" w14:paraId="3FA2EC15" w14:textId="480BEAEF">
            <w:pPr>
              <w:jc w:val="center"/>
              <w:rPr>
                <w:rFonts w:cstheme="minorHAnsi"/>
                <w:color w:val="FF0000"/>
              </w:rPr>
            </w:pPr>
          </w:p>
        </w:tc>
        <w:tc>
          <w:tcPr>
            <w:tcW w:w="450" w:type="dxa"/>
          </w:tcPr>
          <w:p w:rsidRPr="00D750C9" w:rsidR="002F589A" w:rsidP="002F589A" w:rsidRDefault="002F589A" w14:paraId="7C7BA74A" w14:textId="76A58C7F">
            <w:pPr>
              <w:jc w:val="center"/>
              <w:rPr>
                <w:rFonts w:cstheme="minorHAnsi"/>
                <w:color w:val="FF0000"/>
              </w:rPr>
            </w:pPr>
          </w:p>
        </w:tc>
      </w:tr>
      <w:tr w:rsidRPr="00D750C9" w:rsidR="00BE7F2D" w:rsidTr="00E104E7" w14:paraId="02A804A5" w14:textId="77777777">
        <w:trPr>
          <w:trHeight w:val="290"/>
        </w:trPr>
        <w:tc>
          <w:tcPr>
            <w:tcW w:w="900" w:type="dxa"/>
          </w:tcPr>
          <w:p w:rsidRPr="00D750C9" w:rsidR="00BE7F2D" w:rsidP="002F589A" w:rsidRDefault="00BE7F2D" w14:paraId="46328DDF" w14:textId="02C6E65E">
            <w:pPr>
              <w:jc w:val="left"/>
            </w:pPr>
            <w:r>
              <w:t>9</w:t>
            </w:r>
          </w:p>
        </w:tc>
        <w:tc>
          <w:tcPr>
            <w:tcW w:w="1525" w:type="dxa"/>
            <w:noWrap/>
          </w:tcPr>
          <w:p w:rsidRPr="00D750C9" w:rsidR="00BE7F2D" w:rsidP="002F589A" w:rsidRDefault="00BE7F2D" w14:paraId="1C797EE7" w14:textId="575A28C6">
            <w:pPr>
              <w:jc w:val="left"/>
              <w:rPr>
                <w:b/>
                <w:bCs/>
              </w:rPr>
            </w:pPr>
            <w:r>
              <w:rPr>
                <w:b/>
                <w:bCs/>
              </w:rPr>
              <w:t>Interné využitie</w:t>
            </w:r>
          </w:p>
        </w:tc>
        <w:tc>
          <w:tcPr>
            <w:tcW w:w="1170" w:type="dxa"/>
          </w:tcPr>
          <w:p w:rsidRPr="00D750C9" w:rsidR="00BE7F2D" w:rsidP="002F589A" w:rsidRDefault="0096621F" w14:paraId="7C06240E" w14:textId="0E0AF240">
            <w:pPr>
              <w:jc w:val="left"/>
              <w:rPr>
                <w:rFonts w:eastAsia="Times New Roman" w:cs="Calibri"/>
                <w:color w:val="000000"/>
                <w:lang w:eastAsia="sk-SK"/>
              </w:rPr>
            </w:pPr>
            <w:r w:rsidRPr="00D750C9">
              <w:rPr>
                <w:rFonts w:eastAsia="Times New Roman" w:cs="Calibri"/>
                <w:color w:val="000000"/>
                <w:lang w:eastAsia="sk-SK"/>
              </w:rPr>
              <w:t>Budova/Pozemok</w:t>
            </w:r>
          </w:p>
        </w:tc>
        <w:tc>
          <w:tcPr>
            <w:tcW w:w="4140" w:type="dxa"/>
          </w:tcPr>
          <w:p w:rsidRPr="00D750C9" w:rsidR="00BE7F2D" w:rsidP="002F589A" w:rsidRDefault="0096621F" w14:paraId="12A21983" w14:textId="47EB00A1">
            <w:pPr>
              <w:rPr>
                <w:rFonts w:cstheme="minorHAnsi"/>
              </w:rPr>
            </w:pPr>
            <w:r>
              <w:rPr>
                <w:rFonts w:cstheme="minorHAnsi"/>
              </w:rPr>
              <w:t>Nájomný objekt bez externého odberateľského vzťahu</w:t>
            </w:r>
            <w:r w:rsidR="006A757E">
              <w:rPr>
                <w:rFonts w:cstheme="minorHAnsi"/>
              </w:rPr>
              <w:t>. Priestory/plochy sú využívané pre interné potreby organizácie.</w:t>
            </w:r>
          </w:p>
        </w:tc>
        <w:tc>
          <w:tcPr>
            <w:tcW w:w="450" w:type="dxa"/>
          </w:tcPr>
          <w:p w:rsidRPr="00D750C9" w:rsidR="00BE7F2D" w:rsidP="002F589A" w:rsidRDefault="0096621F" w14:paraId="6FB963C5" w14:textId="5877A216">
            <w:pPr>
              <w:jc w:val="center"/>
              <w:rPr>
                <w:rFonts w:cstheme="minorHAnsi"/>
              </w:rPr>
            </w:pPr>
            <w:r>
              <w:rPr>
                <w:rFonts w:cstheme="minorHAnsi"/>
              </w:rPr>
              <w:t>X</w:t>
            </w:r>
          </w:p>
        </w:tc>
        <w:tc>
          <w:tcPr>
            <w:tcW w:w="450" w:type="dxa"/>
          </w:tcPr>
          <w:p w:rsidRPr="00D750C9" w:rsidR="00BE7F2D" w:rsidP="002F589A" w:rsidRDefault="00BE7F2D" w14:paraId="36356AB6" w14:textId="77777777">
            <w:pPr>
              <w:jc w:val="center"/>
              <w:rPr>
                <w:rFonts w:cstheme="minorHAnsi"/>
                <w:color w:val="FF0000"/>
              </w:rPr>
            </w:pPr>
          </w:p>
        </w:tc>
        <w:tc>
          <w:tcPr>
            <w:tcW w:w="450" w:type="dxa"/>
          </w:tcPr>
          <w:p w:rsidRPr="00D750C9" w:rsidR="00BE7F2D" w:rsidP="002F589A" w:rsidRDefault="00BE7F2D" w14:paraId="3A4BA28E" w14:textId="77777777">
            <w:pPr>
              <w:jc w:val="center"/>
              <w:rPr>
                <w:rFonts w:cstheme="minorHAnsi"/>
                <w:color w:val="FF0000"/>
              </w:rPr>
            </w:pPr>
          </w:p>
        </w:tc>
      </w:tr>
    </w:tbl>
    <w:p w:rsidRPr="00D750C9" w:rsidR="00FB61A0" w:rsidP="00FB61A0" w:rsidRDefault="00FB61A0" w14:paraId="08127AE2" w14:textId="77777777"/>
    <w:p w:rsidRPr="00D750C9" w:rsidR="00582C27" w:rsidP="007A75C5" w:rsidRDefault="00B46615" w14:paraId="5DA09920" w14:textId="0DB73A55">
      <w:r w:rsidRPr="00D750C9">
        <w:tab/>
      </w:r>
      <w:r w:rsidRPr="00D750C9" w:rsidR="00962B9E">
        <w:t xml:space="preserve">Od </w:t>
      </w:r>
      <w:r w:rsidRPr="00D750C9" w:rsidR="00962B9E">
        <w:rPr>
          <w:b/>
          <w:bCs/>
        </w:rPr>
        <w:t>d</w:t>
      </w:r>
      <w:r w:rsidRPr="00D750C9" w:rsidR="001352D8">
        <w:rPr>
          <w:b/>
          <w:bCs/>
        </w:rPr>
        <w:t>ruh</w:t>
      </w:r>
      <w:r w:rsidRPr="00D750C9" w:rsidR="00962B9E">
        <w:rPr>
          <w:b/>
          <w:bCs/>
        </w:rPr>
        <w:t>u</w:t>
      </w:r>
      <w:r w:rsidRPr="00D750C9" w:rsidR="001352D8">
        <w:rPr>
          <w:b/>
          <w:bCs/>
        </w:rPr>
        <w:t xml:space="preserve"> využitia </w:t>
      </w:r>
      <w:r w:rsidRPr="00D750C9" w:rsidR="00962B9E">
        <w:rPr>
          <w:b/>
          <w:bCs/>
        </w:rPr>
        <w:t>Nájomného objektu</w:t>
      </w:r>
      <w:r w:rsidRPr="00D750C9" w:rsidR="00962B9E">
        <w:t xml:space="preserve"> je závislá aj možnosť evidovať rôzne vymerania na Nájomnom objekte (viď kapitola </w:t>
      </w:r>
      <w:r w:rsidRPr="00D750C9" w:rsidR="00AD5D10">
        <w:fldChar w:fldCharType="begin"/>
      </w:r>
      <w:r w:rsidRPr="00D750C9" w:rsidR="00AD5D10">
        <w:instrText xml:space="preserve"> REF _Ref117768443 \r \h </w:instrText>
      </w:r>
      <w:r w:rsidRPr="00D750C9" w:rsidR="00AD5D10">
        <w:fldChar w:fldCharType="separate"/>
      </w:r>
      <w:r w:rsidRPr="00D750C9" w:rsidR="004F440C">
        <w:t>4.1.4</w:t>
      </w:r>
      <w:r w:rsidRPr="00D750C9" w:rsidR="00AD5D10">
        <w:fldChar w:fldCharType="end"/>
      </w:r>
      <w:r w:rsidRPr="00D750C9" w:rsidR="00AD5D10">
        <w:t xml:space="preserve"> </w:t>
      </w:r>
      <w:r w:rsidRPr="00D750C9" w:rsidR="00AD5D10">
        <w:fldChar w:fldCharType="begin"/>
      </w:r>
      <w:r w:rsidRPr="00D750C9" w:rsidR="00AD5D10">
        <w:instrText xml:space="preserve"> REF _Ref117768443 \h </w:instrText>
      </w:r>
      <w:r w:rsidRPr="00D750C9" w:rsidR="00AD5D10">
        <w:fldChar w:fldCharType="separate"/>
      </w:r>
      <w:r w:rsidRPr="00D750C9" w:rsidR="004F440C">
        <w:t>Záložka Vymerania</w:t>
      </w:r>
      <w:r w:rsidRPr="00D750C9" w:rsidR="00AD5D10">
        <w:fldChar w:fldCharType="end"/>
      </w:r>
      <w:r w:rsidRPr="00D750C9" w:rsidR="00962B9E">
        <w:t>)</w:t>
      </w:r>
      <w:r w:rsidRPr="00D750C9" w:rsidR="00883F59">
        <w:t>.</w:t>
      </w:r>
    </w:p>
    <w:p w:rsidRPr="00D750C9" w:rsidR="009574DD" w:rsidP="009574DD" w:rsidRDefault="009574DD" w14:paraId="4FD5229F" w14:textId="77777777"/>
    <w:p w:rsidRPr="00D750C9" w:rsidR="009574DD" w:rsidP="009574DD" w:rsidRDefault="009574DD" w14:paraId="3E9E0ECB" w14:textId="7D09BA4C">
      <w:pPr>
        <w:rPr>
          <w:i/>
        </w:rPr>
      </w:pPr>
      <w:r w:rsidRPr="00D750C9">
        <w:t xml:space="preserve">Potvrdiť výber/zadanie dát </w:t>
      </w:r>
      <w:r w:rsidRPr="00D750C9" w:rsidR="001E559A">
        <w:t xml:space="preserve">vo výberovej obrazovke </w:t>
      </w:r>
      <w:r w:rsidRPr="00D750C9">
        <w:t xml:space="preserve">kliknutím na ikonu </w:t>
      </w:r>
      <w:r w:rsidRPr="00D750C9">
        <w:rPr>
          <w:noProof/>
        </w:rPr>
        <w:drawing>
          <wp:inline distT="0" distB="0" distL="0" distR="0" wp14:anchorId="3D10C5F9" wp14:editId="4787AE8F">
            <wp:extent cx="120656" cy="120656"/>
            <wp:effectExtent l="0" t="0" r="0" b="0"/>
            <wp:docPr id="624" name="Picture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9574DD" w:rsidP="009574DD" w:rsidRDefault="009574DD" w14:paraId="50AA6434" w14:textId="77777777"/>
    <w:p w:rsidRPr="00D750C9" w:rsidR="009574DD" w:rsidP="009574DD" w:rsidRDefault="009574DD" w14:paraId="33D2EC4B" w14:textId="358E6AEF">
      <w:pPr>
        <w:rPr>
          <w:i/>
        </w:rPr>
      </w:pPr>
      <w:r w:rsidRPr="00D750C9">
        <w:t xml:space="preserve">Zobrazí sa obrazovka založenia </w:t>
      </w:r>
      <w:r w:rsidRPr="00D750C9" w:rsidR="001E559A">
        <w:t>Nájomné objektu</w:t>
      </w:r>
      <w:r w:rsidRPr="00D750C9">
        <w:t>, kde je potrebné vyplniť dáta v jednotlivých záložkách.</w:t>
      </w:r>
    </w:p>
    <w:p w:rsidRPr="00D750C9" w:rsidR="009574DD" w:rsidP="009574DD" w:rsidRDefault="009574DD" w14:paraId="3DBFC513" w14:textId="77777777">
      <w:pPr>
        <w:rPr>
          <w:b/>
        </w:rPr>
      </w:pPr>
    </w:p>
    <w:p w:rsidRPr="00D750C9" w:rsidR="009574DD" w:rsidP="009574DD" w:rsidRDefault="009574DD" w14:paraId="00F83CDA" w14:textId="77777777">
      <w:pPr>
        <w:pStyle w:val="Heading33"/>
      </w:pPr>
      <w:bookmarkStart w:name="_Toc158293053" w:id="426"/>
      <w:bookmarkStart w:name="_Ref183074541" w:id="427"/>
      <w:bookmarkStart w:name="_Toc232499409" w:id="428"/>
      <w:r w:rsidRPr="00D750C9">
        <w:t>Záložka Všeobecné dáta</w:t>
      </w:r>
      <w:bookmarkEnd w:id="426"/>
      <w:bookmarkEnd w:id="427"/>
      <w:bookmarkEnd w:id="428"/>
      <w:r w:rsidRPr="00D750C9">
        <w:t xml:space="preserve"> </w:t>
      </w:r>
    </w:p>
    <w:p w:rsidRPr="00D750C9" w:rsidR="009574DD" w:rsidP="009574DD" w:rsidRDefault="007D4FBB" w14:paraId="4E432D98" w14:textId="143E86BC">
      <w:pPr>
        <w:rPr>
          <w:b/>
        </w:rPr>
      </w:pPr>
      <w:r w:rsidRPr="00D750C9">
        <w:rPr>
          <w:b/>
          <w:noProof/>
        </w:rPr>
        <w:drawing>
          <wp:inline distT="0" distB="0" distL="0" distR="0" wp14:anchorId="3DC38F6C" wp14:editId="78983976">
            <wp:extent cx="5732145" cy="3827780"/>
            <wp:effectExtent l="0" t="0" r="1905" b="1270"/>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8"/>
                    <a:stretch>
                      <a:fillRect/>
                    </a:stretch>
                  </pic:blipFill>
                  <pic:spPr>
                    <a:xfrm>
                      <a:off x="0" y="0"/>
                      <a:ext cx="5732145" cy="3827780"/>
                    </a:xfrm>
                    <a:prstGeom prst="rect">
                      <a:avLst/>
                    </a:prstGeom>
                  </pic:spPr>
                </pic:pic>
              </a:graphicData>
            </a:graphic>
          </wp:inline>
        </w:drawing>
      </w:r>
    </w:p>
    <w:p w:rsidRPr="00D750C9" w:rsidR="009574DD" w:rsidP="009574DD" w:rsidRDefault="009574DD" w14:paraId="0238F51E" w14:textId="77777777">
      <w:pPr>
        <w:rPr>
          <w:b/>
        </w:rPr>
      </w:pPr>
    </w:p>
    <w:p w:rsidRPr="00D750C9" w:rsidR="009574DD" w:rsidP="009574DD" w:rsidRDefault="009574DD" w14:paraId="5E20371E"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9574DD" w:rsidTr="00517F03" w14:paraId="556B5EE9" w14:textId="77777777">
        <w:trPr>
          <w:tblHeader/>
        </w:trPr>
        <w:tc>
          <w:tcPr>
            <w:tcW w:w="2245" w:type="dxa"/>
            <w:shd w:val="clear" w:color="auto" w:fill="D9D9D9" w:themeFill="background1" w:themeFillShade="D9"/>
          </w:tcPr>
          <w:p w:rsidRPr="00D750C9" w:rsidR="009574DD" w:rsidP="00517F03" w:rsidRDefault="009574DD" w14:paraId="14EF7516"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9574DD" w:rsidP="00517F03" w:rsidRDefault="009574DD" w14:paraId="416B88C9"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706D11" w:rsidTr="00517F03" w14:paraId="3485DAA0" w14:textId="77777777">
        <w:tc>
          <w:tcPr>
            <w:tcW w:w="2245" w:type="dxa"/>
          </w:tcPr>
          <w:p w:rsidRPr="00D750C9" w:rsidR="00706D11" w:rsidP="00517F03" w:rsidRDefault="00706D11" w14:paraId="1324ECF6" w14:textId="088326EB">
            <w:pPr>
              <w:spacing w:before="40" w:after="40"/>
              <w:ind w:left="0"/>
              <w:jc w:val="left"/>
              <w:rPr>
                <w:rFonts w:asciiTheme="minorHAnsi" w:hAnsiTheme="minorHAnsi" w:cstheme="minorHAnsi"/>
                <w:b/>
              </w:rPr>
            </w:pPr>
            <w:r w:rsidRPr="00D750C9">
              <w:rPr>
                <w:rFonts w:asciiTheme="minorHAnsi" w:hAnsiTheme="minorHAnsi" w:cstheme="minorHAnsi"/>
                <w:b/>
              </w:rPr>
              <w:t>Typ nájom.objektu</w:t>
            </w:r>
          </w:p>
        </w:tc>
        <w:tc>
          <w:tcPr>
            <w:tcW w:w="6840" w:type="dxa"/>
          </w:tcPr>
          <w:p w:rsidRPr="00D750C9" w:rsidR="00706D11" w:rsidP="00517F03" w:rsidRDefault="00936828" w14:paraId="0AA34474" w14:textId="5F253829">
            <w:pPr>
              <w:spacing w:before="40" w:after="40"/>
              <w:ind w:left="0"/>
              <w:rPr>
                <w:rFonts w:asciiTheme="minorHAnsi" w:hAnsiTheme="minorHAnsi" w:cstheme="minorHAnsi"/>
              </w:rPr>
            </w:pPr>
            <w:r w:rsidRPr="00D750C9">
              <w:rPr>
                <w:rFonts w:asciiTheme="minorHAnsi" w:hAnsiTheme="minorHAnsi" w:cstheme="minorHAnsi"/>
              </w:rPr>
              <w:t>Typ nájomného objektu je zobrazený podľa dát zadaných na vstupnej obrazovke</w:t>
            </w:r>
          </w:p>
        </w:tc>
      </w:tr>
      <w:tr w:rsidRPr="00D750C9" w:rsidR="00936828" w:rsidTr="00517F03" w14:paraId="6432B9B6" w14:textId="77777777">
        <w:tc>
          <w:tcPr>
            <w:tcW w:w="2245" w:type="dxa"/>
          </w:tcPr>
          <w:p w:rsidRPr="00D750C9" w:rsidR="00936828" w:rsidP="00517F03" w:rsidRDefault="00936828" w14:paraId="0E2106B7" w14:textId="72896353">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840" w:type="dxa"/>
          </w:tcPr>
          <w:p w:rsidRPr="00D750C9" w:rsidR="00936828" w:rsidP="00517F03" w:rsidRDefault="007246E7" w14:paraId="240B651C" w14:textId="3DBD68D6">
            <w:pPr>
              <w:spacing w:before="40" w:after="40"/>
              <w:ind w:left="0"/>
              <w:rPr>
                <w:rFonts w:asciiTheme="minorHAnsi" w:hAnsiTheme="minorHAnsi" w:cstheme="minorHAnsi"/>
              </w:rPr>
            </w:pPr>
            <w:r w:rsidRPr="00D750C9">
              <w:rPr>
                <w:rFonts w:cs="Arial"/>
              </w:rPr>
              <w:t xml:space="preserve">Číslo Účtovného okruhu </w:t>
            </w:r>
            <w:r w:rsidRPr="00D750C9">
              <w:rPr>
                <w:rFonts w:asciiTheme="minorHAnsi" w:hAnsiTheme="minorHAnsi" w:cstheme="minorHAnsi"/>
              </w:rPr>
              <w:t>je zobrazené podľa dát zadaných na vstupnej obrazovke</w:t>
            </w:r>
          </w:p>
        </w:tc>
      </w:tr>
      <w:tr w:rsidRPr="00D750C9" w:rsidR="007246E7" w:rsidTr="00517F03" w14:paraId="4B307BBD" w14:textId="77777777">
        <w:tc>
          <w:tcPr>
            <w:tcW w:w="2245" w:type="dxa"/>
          </w:tcPr>
          <w:p w:rsidRPr="00D750C9" w:rsidR="007246E7" w:rsidP="00517F03" w:rsidRDefault="007246E7" w14:paraId="090B7375" w14:textId="6ECEEF31">
            <w:pPr>
              <w:spacing w:before="40" w:after="40"/>
              <w:ind w:left="0"/>
              <w:jc w:val="left"/>
              <w:rPr>
                <w:rFonts w:asciiTheme="minorHAnsi" w:hAnsiTheme="minorHAnsi" w:cstheme="minorHAnsi"/>
                <w:b/>
              </w:rPr>
            </w:pPr>
            <w:r w:rsidRPr="00D750C9">
              <w:rPr>
                <w:rFonts w:asciiTheme="minorHAnsi" w:hAnsiTheme="minorHAnsi" w:cstheme="minorHAnsi"/>
                <w:b/>
              </w:rPr>
              <w:t>Hospodárska jednotka</w:t>
            </w:r>
          </w:p>
        </w:tc>
        <w:tc>
          <w:tcPr>
            <w:tcW w:w="6840" w:type="dxa"/>
          </w:tcPr>
          <w:p w:rsidRPr="00D750C9" w:rsidR="007246E7" w:rsidP="00517F03" w:rsidRDefault="007246E7" w14:paraId="1758F80B" w14:textId="2FC7320E">
            <w:pPr>
              <w:spacing w:before="40" w:after="40"/>
              <w:ind w:left="0"/>
              <w:rPr>
                <w:rFonts w:asciiTheme="minorHAnsi" w:hAnsiTheme="minorHAnsi" w:cstheme="minorHAnsi"/>
              </w:rPr>
            </w:pPr>
            <w:r w:rsidRPr="00D750C9">
              <w:rPr>
                <w:rFonts w:cs="Arial"/>
              </w:rPr>
              <w:t xml:space="preserve">Číslo Hospodárskej jednotky </w:t>
            </w:r>
            <w:r w:rsidRPr="00D750C9">
              <w:rPr>
                <w:rFonts w:asciiTheme="minorHAnsi" w:hAnsiTheme="minorHAnsi" w:cstheme="minorHAnsi"/>
              </w:rPr>
              <w:t>je zobrazené podľa dát zadaných na vstupnej obrazovke</w:t>
            </w:r>
          </w:p>
        </w:tc>
      </w:tr>
      <w:tr w:rsidRPr="00D750C9" w:rsidR="007246E7" w:rsidTr="00517F03" w14:paraId="1D57E6BF" w14:textId="77777777">
        <w:tc>
          <w:tcPr>
            <w:tcW w:w="2245" w:type="dxa"/>
          </w:tcPr>
          <w:p w:rsidRPr="00D750C9" w:rsidR="007246E7" w:rsidP="00517F03" w:rsidRDefault="007246E7" w14:paraId="1E07CEEA" w14:textId="0B0C5E1E">
            <w:pPr>
              <w:spacing w:before="40" w:after="40"/>
              <w:ind w:left="0"/>
              <w:jc w:val="left"/>
              <w:rPr>
                <w:rFonts w:asciiTheme="minorHAnsi" w:hAnsiTheme="minorHAnsi" w:cstheme="minorHAnsi"/>
                <w:b/>
              </w:rPr>
            </w:pPr>
            <w:r w:rsidRPr="00D750C9">
              <w:rPr>
                <w:rFonts w:asciiTheme="minorHAnsi" w:hAnsiTheme="minorHAnsi" w:cstheme="minorHAnsi"/>
                <w:b/>
              </w:rPr>
              <w:t>Nájomný objekt</w:t>
            </w:r>
          </w:p>
        </w:tc>
        <w:tc>
          <w:tcPr>
            <w:tcW w:w="6840" w:type="dxa"/>
          </w:tcPr>
          <w:p w:rsidRPr="00D750C9" w:rsidR="007246E7" w:rsidP="00517F03" w:rsidRDefault="007246E7" w14:paraId="2C99A4E6" w14:textId="6807A295">
            <w:pPr>
              <w:spacing w:before="40" w:after="40"/>
              <w:ind w:left="0"/>
              <w:rPr>
                <w:rFonts w:asciiTheme="minorHAnsi" w:hAnsiTheme="minorHAnsi" w:cstheme="minorHAnsi"/>
              </w:rPr>
            </w:pPr>
            <w:r w:rsidRPr="00D750C9">
              <w:rPr>
                <w:rFonts w:cs="Arial"/>
              </w:rPr>
              <w:t xml:space="preserve">Číslo </w:t>
            </w:r>
            <w:r w:rsidRPr="00D750C9" w:rsidR="00EF182F">
              <w:rPr>
                <w:rFonts w:cs="Arial"/>
              </w:rPr>
              <w:t>Nájomného objektu</w:t>
            </w:r>
            <w:r w:rsidRPr="00D750C9">
              <w:rPr>
                <w:rFonts w:cs="Arial"/>
              </w:rPr>
              <w:t xml:space="preserve"> sa v prípade zakladania nevypĺňa. Systém vygeneruje číslo po uložení objektu.</w:t>
            </w:r>
          </w:p>
        </w:tc>
      </w:tr>
      <w:tr w:rsidRPr="00D750C9" w:rsidR="005A4F42" w:rsidTr="00517F03" w14:paraId="358C34F9" w14:textId="77777777">
        <w:tc>
          <w:tcPr>
            <w:tcW w:w="2245" w:type="dxa"/>
          </w:tcPr>
          <w:p w:rsidRPr="00D750C9" w:rsidR="005A4F42" w:rsidP="005A4F42" w:rsidRDefault="005A4F42" w14:paraId="334F56C2" w14:textId="7B23C3C4">
            <w:pPr>
              <w:spacing w:before="40" w:after="40"/>
              <w:ind w:left="0"/>
              <w:jc w:val="left"/>
              <w:rPr>
                <w:rFonts w:asciiTheme="minorHAnsi" w:hAnsiTheme="minorHAnsi" w:cstheme="minorHAnsi"/>
                <w:b/>
              </w:rPr>
            </w:pPr>
            <w:r w:rsidRPr="00D750C9">
              <w:rPr>
                <w:rFonts w:asciiTheme="minorHAnsi" w:hAnsiTheme="minorHAnsi" w:cstheme="minorHAnsi"/>
                <w:b/>
              </w:rPr>
              <w:t>Pool plôch</w:t>
            </w:r>
          </w:p>
        </w:tc>
        <w:tc>
          <w:tcPr>
            <w:tcW w:w="6840" w:type="dxa"/>
          </w:tcPr>
          <w:p w:rsidRPr="00D750C9" w:rsidR="005A4F42" w:rsidP="005A4F42" w:rsidRDefault="005A4F42" w14:paraId="05C01903" w14:textId="268486C2">
            <w:pPr>
              <w:spacing w:before="40" w:after="40"/>
              <w:ind w:left="0"/>
              <w:rPr>
                <w:rFonts w:cs="Arial"/>
              </w:rPr>
            </w:pPr>
            <w:r w:rsidRPr="00D750C9">
              <w:rPr>
                <w:rFonts w:cs="Arial"/>
              </w:rPr>
              <w:t xml:space="preserve">Pole Pool plôch sa zobrazí iba pri zakladaní NO typu Nájomná plocha. Číslo Poolu plôch </w:t>
            </w:r>
            <w:r w:rsidRPr="00D750C9">
              <w:rPr>
                <w:rFonts w:asciiTheme="minorHAnsi" w:hAnsiTheme="minorHAnsi" w:cstheme="minorHAnsi"/>
              </w:rPr>
              <w:t>je zobrazené podľa dát zadaných na vstupnej obrazovke.</w:t>
            </w:r>
          </w:p>
        </w:tc>
      </w:tr>
      <w:tr w:rsidRPr="00D750C9" w:rsidR="007246E7" w:rsidTr="00517F03" w14:paraId="1DB8423A" w14:textId="77777777">
        <w:tc>
          <w:tcPr>
            <w:tcW w:w="2245" w:type="dxa"/>
          </w:tcPr>
          <w:p w:rsidRPr="00D750C9" w:rsidR="007246E7" w:rsidP="00517F03" w:rsidRDefault="007246E7" w14:paraId="503BE309" w14:textId="6C13615E">
            <w:pPr>
              <w:spacing w:before="40" w:after="40"/>
              <w:ind w:left="0"/>
              <w:jc w:val="left"/>
              <w:rPr>
                <w:rFonts w:asciiTheme="minorHAnsi" w:hAnsiTheme="minorHAnsi" w:cstheme="minorHAnsi"/>
                <w:b/>
              </w:rPr>
            </w:pPr>
            <w:r w:rsidRPr="00D750C9">
              <w:rPr>
                <w:rFonts w:asciiTheme="minorHAnsi" w:hAnsiTheme="minorHAnsi" w:cstheme="minorHAnsi"/>
                <w:b/>
              </w:rPr>
              <w:t>Budova alebo Pozemok</w:t>
            </w:r>
          </w:p>
        </w:tc>
        <w:tc>
          <w:tcPr>
            <w:tcW w:w="6840" w:type="dxa"/>
          </w:tcPr>
          <w:p w:rsidRPr="00D750C9" w:rsidR="007246E7" w:rsidP="00517F03" w:rsidRDefault="007246E7" w14:paraId="2481AC35" w14:textId="47BD0E70">
            <w:pPr>
              <w:spacing w:before="40" w:after="40"/>
              <w:ind w:left="0"/>
              <w:rPr>
                <w:rFonts w:asciiTheme="minorHAnsi" w:hAnsiTheme="minorHAnsi" w:cstheme="minorHAnsi"/>
              </w:rPr>
            </w:pPr>
            <w:r w:rsidRPr="00D750C9">
              <w:rPr>
                <w:rFonts w:asciiTheme="minorHAnsi" w:hAnsiTheme="minorHAnsi" w:cstheme="minorHAnsi"/>
              </w:rPr>
              <w:t xml:space="preserve">Pomocou match-kódu vybrať </w:t>
            </w:r>
            <w:r w:rsidRPr="00D750C9" w:rsidR="00EF182F">
              <w:rPr>
                <w:rFonts w:asciiTheme="minorHAnsi" w:hAnsiTheme="minorHAnsi" w:cstheme="minorHAnsi"/>
              </w:rPr>
              <w:t>číslo Budovy alebo Pozemku (objekty využitia) v závislosti od toho, či je daný Druh využitia určený pre Budovu</w:t>
            </w:r>
            <w:r w:rsidRPr="00D750C9" w:rsidR="005506DB">
              <w:rPr>
                <w:rFonts w:asciiTheme="minorHAnsi" w:hAnsiTheme="minorHAnsi" w:cstheme="minorHAnsi"/>
              </w:rPr>
              <w:t xml:space="preserve"> alebo Pozemok, resp. obidva objekty</w:t>
            </w:r>
          </w:p>
        </w:tc>
      </w:tr>
      <w:tr w:rsidRPr="00D750C9" w:rsidR="007246E7" w:rsidTr="00517F03" w14:paraId="44B901E4" w14:textId="77777777">
        <w:tc>
          <w:tcPr>
            <w:tcW w:w="2245" w:type="dxa"/>
          </w:tcPr>
          <w:p w:rsidRPr="00D750C9" w:rsidR="007246E7" w:rsidP="00517F03" w:rsidRDefault="007246E7" w14:paraId="40D15DCC" w14:textId="7DED64C6">
            <w:pPr>
              <w:spacing w:before="40" w:after="40"/>
              <w:ind w:left="0"/>
              <w:jc w:val="left"/>
              <w:rPr>
                <w:rFonts w:asciiTheme="minorHAnsi" w:hAnsiTheme="minorHAnsi" w:cstheme="minorHAnsi"/>
                <w:b/>
              </w:rPr>
            </w:pPr>
            <w:r w:rsidRPr="00D750C9">
              <w:rPr>
                <w:rFonts w:asciiTheme="minorHAnsi" w:hAnsiTheme="minorHAnsi" w:cstheme="minorHAnsi"/>
                <w:b/>
              </w:rPr>
              <w:t>Druh využitia</w:t>
            </w:r>
          </w:p>
        </w:tc>
        <w:tc>
          <w:tcPr>
            <w:tcW w:w="6840" w:type="dxa"/>
          </w:tcPr>
          <w:p w:rsidRPr="00D750C9" w:rsidR="007246E7" w:rsidP="00517F03" w:rsidRDefault="007246E7" w14:paraId="3B0833D3" w14:textId="589A3867">
            <w:pPr>
              <w:spacing w:before="40" w:after="40"/>
              <w:ind w:left="0"/>
              <w:rPr>
                <w:rFonts w:asciiTheme="minorHAnsi" w:hAnsiTheme="minorHAnsi" w:cstheme="minorHAnsi"/>
              </w:rPr>
            </w:pPr>
            <w:r w:rsidRPr="00D750C9">
              <w:rPr>
                <w:rFonts w:asciiTheme="minorHAnsi" w:hAnsiTheme="minorHAnsi" w:cstheme="minorHAnsi"/>
              </w:rPr>
              <w:t>Druh využitia je zobrazený podľa dát zadaných na vstupnej obrazovke</w:t>
            </w:r>
          </w:p>
        </w:tc>
      </w:tr>
      <w:tr w:rsidRPr="00D750C9" w:rsidR="007246E7" w:rsidTr="00517F03" w14:paraId="1BC8AF8D" w14:textId="77777777">
        <w:tc>
          <w:tcPr>
            <w:tcW w:w="2245" w:type="dxa"/>
          </w:tcPr>
          <w:p w:rsidRPr="00D750C9" w:rsidR="007246E7" w:rsidP="00517F03" w:rsidRDefault="007246E7" w14:paraId="088A5250" w14:textId="0A5DEC0A">
            <w:pPr>
              <w:spacing w:before="40" w:after="40"/>
              <w:ind w:left="0"/>
              <w:jc w:val="left"/>
              <w:rPr>
                <w:rFonts w:asciiTheme="minorHAnsi" w:hAnsiTheme="minorHAnsi" w:cstheme="minorHAnsi"/>
                <w:b/>
              </w:rPr>
            </w:pPr>
            <w:r w:rsidRPr="00D750C9">
              <w:rPr>
                <w:rFonts w:asciiTheme="minorHAnsi" w:hAnsiTheme="minorHAnsi" w:cstheme="minorHAnsi"/>
                <w:b/>
              </w:rPr>
              <w:t>Označenie nájom. obj.</w:t>
            </w:r>
          </w:p>
        </w:tc>
        <w:tc>
          <w:tcPr>
            <w:tcW w:w="6840" w:type="dxa"/>
          </w:tcPr>
          <w:p w:rsidRPr="00D750C9" w:rsidR="00E866D3" w:rsidP="002540BD" w:rsidRDefault="007246E7" w14:paraId="3D84694E" w14:textId="56582BCA">
            <w:pPr>
              <w:spacing w:before="40" w:after="40"/>
              <w:ind w:left="0"/>
              <w:rPr>
                <w:rFonts w:asciiTheme="minorHAnsi" w:hAnsiTheme="minorHAnsi" w:cstheme="minorHAnsi"/>
              </w:rPr>
            </w:pPr>
            <w:r w:rsidRPr="00D750C9">
              <w:rPr>
                <w:rFonts w:asciiTheme="minorHAnsi" w:hAnsiTheme="minorHAnsi" w:cstheme="minorHAnsi"/>
              </w:rPr>
              <w:t>Označenie Nájomného objektu – zadať vlastný text</w:t>
            </w:r>
            <w:r w:rsidRPr="00D750C9" w:rsidR="00A24978">
              <w:rPr>
                <w:rFonts w:asciiTheme="minorHAnsi" w:hAnsiTheme="minorHAnsi" w:cstheme="minorHAnsi"/>
              </w:rPr>
              <w:t xml:space="preserve">. </w:t>
            </w:r>
            <w:r w:rsidRPr="00D750C9" w:rsidR="002540BD">
              <w:rPr>
                <w:rFonts w:asciiTheme="minorHAnsi" w:hAnsiTheme="minorHAnsi" w:cstheme="minorHAnsi"/>
              </w:rPr>
              <w:t>Ak je Nájomný objekt súčasťou zúčtovania prevádzkových nákladov, tento text sa zobrazí na formulári Vyúčtovania nákladov.</w:t>
            </w:r>
          </w:p>
        </w:tc>
      </w:tr>
      <w:tr w:rsidRPr="00D750C9" w:rsidR="007246E7" w:rsidTr="00517F03" w14:paraId="388860A5" w14:textId="77777777">
        <w:tc>
          <w:tcPr>
            <w:tcW w:w="2245" w:type="dxa"/>
          </w:tcPr>
          <w:p w:rsidRPr="00D750C9" w:rsidR="007246E7" w:rsidP="00517F03" w:rsidRDefault="007246E7" w14:paraId="7D03825F" w14:textId="1B2766F0">
            <w:pPr>
              <w:spacing w:before="40" w:after="40"/>
              <w:ind w:left="0"/>
              <w:jc w:val="left"/>
              <w:rPr>
                <w:rFonts w:asciiTheme="minorHAnsi" w:hAnsiTheme="minorHAnsi" w:cstheme="minorHAnsi"/>
                <w:b/>
              </w:rPr>
            </w:pPr>
            <w:r w:rsidRPr="00D750C9">
              <w:rPr>
                <w:rFonts w:asciiTheme="minorHAnsi" w:hAnsiTheme="minorHAnsi" w:cstheme="minorHAnsi"/>
                <w:b/>
              </w:rPr>
              <w:t>Variabilný symbol</w:t>
            </w:r>
          </w:p>
        </w:tc>
        <w:tc>
          <w:tcPr>
            <w:tcW w:w="6840" w:type="dxa"/>
          </w:tcPr>
          <w:p w:rsidRPr="00D750C9" w:rsidR="00257FD5" w:rsidP="00517F03" w:rsidRDefault="005506DB" w14:paraId="56A8AC75" w14:textId="77777777">
            <w:pPr>
              <w:spacing w:before="40" w:after="40"/>
              <w:ind w:left="0"/>
              <w:rPr>
                <w:rFonts w:asciiTheme="minorHAnsi" w:hAnsiTheme="minorHAnsi" w:cstheme="minorHAnsi"/>
              </w:rPr>
            </w:pPr>
            <w:r w:rsidRPr="00D750C9">
              <w:rPr>
                <w:rFonts w:asciiTheme="minorHAnsi" w:hAnsiTheme="minorHAnsi" w:cstheme="minorHAnsi"/>
              </w:rPr>
              <w:t xml:space="preserve">Variabilný symbol sa vypĺňa </w:t>
            </w:r>
            <w:r w:rsidRPr="00D750C9" w:rsidR="00D73C2C">
              <w:rPr>
                <w:rFonts w:asciiTheme="minorHAnsi" w:hAnsiTheme="minorHAnsi" w:cstheme="minorHAnsi"/>
              </w:rPr>
              <w:t>v</w:t>
            </w:r>
            <w:r w:rsidRPr="00D750C9" w:rsidR="00257FD5">
              <w:rPr>
                <w:rFonts w:asciiTheme="minorHAnsi" w:hAnsiTheme="minorHAnsi" w:cstheme="minorHAnsi"/>
              </w:rPr>
              <w:t> </w:t>
            </w:r>
            <w:r w:rsidRPr="00D750C9">
              <w:rPr>
                <w:rFonts w:asciiTheme="minorHAnsi" w:hAnsiTheme="minorHAnsi" w:cstheme="minorHAnsi"/>
              </w:rPr>
              <w:t>prípade</w:t>
            </w:r>
            <w:r w:rsidRPr="00D750C9" w:rsidR="00257FD5">
              <w:rPr>
                <w:rFonts w:asciiTheme="minorHAnsi" w:hAnsiTheme="minorHAnsi" w:cstheme="minorHAnsi"/>
              </w:rPr>
              <w:t>:</w:t>
            </w:r>
          </w:p>
          <w:p w:rsidRPr="00D750C9" w:rsidR="007246E7" w:rsidP="0011275F" w:rsidRDefault="005506DB" w14:paraId="00F6F348" w14:textId="728A96C3">
            <w:pPr>
              <w:pStyle w:val="Odsekzoznamu"/>
              <w:numPr>
                <w:ilvl w:val="0"/>
                <w:numId w:val="29"/>
              </w:numPr>
              <w:spacing w:before="40" w:after="40"/>
              <w:rPr>
                <w:rFonts w:asciiTheme="minorHAnsi" w:hAnsiTheme="minorHAnsi" w:cstheme="minorHAnsi"/>
              </w:rPr>
            </w:pPr>
            <w:r w:rsidRPr="00D750C9">
              <w:rPr>
                <w:rFonts w:asciiTheme="minorHAnsi" w:hAnsiTheme="minorHAnsi" w:cstheme="minorHAnsi"/>
              </w:rPr>
              <w:t>ak odberateľ</w:t>
            </w:r>
            <w:r w:rsidRPr="00D750C9" w:rsidR="00F41AF8">
              <w:rPr>
                <w:rFonts w:asciiTheme="minorHAnsi" w:hAnsiTheme="minorHAnsi" w:cstheme="minorHAnsi"/>
              </w:rPr>
              <w:t xml:space="preserve"> platí úhrady iba na základe predpisu platieb a nie na základe vystavenej faktúry</w:t>
            </w:r>
            <w:r w:rsidRPr="00D750C9" w:rsidR="00EE2486">
              <w:rPr>
                <w:rFonts w:asciiTheme="minorHAnsi" w:hAnsiTheme="minorHAnsi" w:cstheme="minorHAnsi"/>
              </w:rPr>
              <w:t>. Variabilný symbol sa zobrazuje na tlačovom formulári Evidenčný list bytu</w:t>
            </w:r>
            <w:r w:rsidRPr="00D750C9" w:rsidR="00257FD5">
              <w:rPr>
                <w:rFonts w:asciiTheme="minorHAnsi" w:hAnsiTheme="minorHAnsi" w:cstheme="minorHAnsi"/>
              </w:rPr>
              <w:t>,</w:t>
            </w:r>
            <w:r w:rsidRPr="00D750C9" w:rsidR="00CC3BEC">
              <w:rPr>
                <w:rFonts w:asciiTheme="minorHAnsi" w:hAnsiTheme="minorHAnsi" w:cstheme="minorHAnsi"/>
              </w:rPr>
              <w:t> Prehľad predpisov</w:t>
            </w:r>
            <w:r w:rsidRPr="00D750C9" w:rsidR="00257FD5">
              <w:rPr>
                <w:rFonts w:asciiTheme="minorHAnsi" w:hAnsiTheme="minorHAnsi" w:cstheme="minorHAnsi"/>
              </w:rPr>
              <w:t>, Vyúčtovanie nákladov;</w:t>
            </w:r>
          </w:p>
          <w:p w:rsidRPr="00D750C9" w:rsidR="00134449" w:rsidP="0011275F" w:rsidRDefault="00134449" w14:paraId="2D617990" w14:textId="45F0B1D8">
            <w:pPr>
              <w:pStyle w:val="Odsekzoznamu"/>
              <w:numPr>
                <w:ilvl w:val="0"/>
                <w:numId w:val="29"/>
              </w:numPr>
              <w:spacing w:before="40" w:after="40"/>
              <w:rPr>
                <w:rFonts w:asciiTheme="minorHAnsi" w:hAnsiTheme="minorHAnsi" w:cstheme="minorHAnsi"/>
              </w:rPr>
            </w:pPr>
            <w:r w:rsidRPr="00D750C9">
              <w:rPr>
                <w:rFonts w:asciiTheme="minorHAnsi" w:hAnsiTheme="minorHAnsi" w:cstheme="minorHAnsi"/>
              </w:rPr>
              <w:t xml:space="preserve">hoci sa odberateľovi vystavujú faktúry, </w:t>
            </w:r>
            <w:r w:rsidRPr="00D750C9" w:rsidR="00FE3F5F">
              <w:rPr>
                <w:rFonts w:asciiTheme="minorHAnsi" w:hAnsiTheme="minorHAnsi" w:cstheme="minorHAnsi"/>
              </w:rPr>
              <w:t xml:space="preserve">ale odberateľ platí úhrady s dohodnutým </w:t>
            </w:r>
            <w:r w:rsidRPr="00D750C9" w:rsidR="00ED23D5">
              <w:rPr>
                <w:rFonts w:asciiTheme="minorHAnsi" w:hAnsiTheme="minorHAnsi" w:cstheme="minorHAnsi"/>
              </w:rPr>
              <w:t>rovnakým</w:t>
            </w:r>
            <w:r w:rsidRPr="00D750C9" w:rsidR="00FE3F5F">
              <w:rPr>
                <w:rFonts w:asciiTheme="minorHAnsi" w:hAnsiTheme="minorHAnsi" w:cstheme="minorHAnsi"/>
              </w:rPr>
              <w:t xml:space="preserve"> variabilným symbolom</w:t>
            </w:r>
            <w:r w:rsidRPr="00D750C9" w:rsidR="0044127F">
              <w:rPr>
                <w:rFonts w:asciiTheme="minorHAnsi" w:hAnsiTheme="minorHAnsi" w:cstheme="minorHAnsi"/>
              </w:rPr>
              <w:t>;</w:t>
            </w:r>
          </w:p>
          <w:p w:rsidRPr="00D750C9" w:rsidR="008657EF" w:rsidP="008657EF" w:rsidRDefault="008657EF" w14:paraId="3C50A978" w14:textId="5D69E884">
            <w:pPr>
              <w:pStyle w:val="Odsekzoznamu"/>
              <w:numPr>
                <w:ilvl w:val="0"/>
                <w:numId w:val="29"/>
              </w:numPr>
              <w:spacing w:before="40" w:after="40"/>
              <w:rPr>
                <w:rFonts w:asciiTheme="minorHAnsi" w:hAnsiTheme="minorHAnsi" w:cstheme="minorHAnsi"/>
                <w:b/>
                <w:bCs/>
              </w:rPr>
            </w:pPr>
            <w:r w:rsidRPr="00D750C9">
              <w:rPr>
                <w:rFonts w:asciiTheme="minorHAnsi" w:hAnsiTheme="minorHAnsi" w:cstheme="minorHAnsi"/>
                <w:b/>
                <w:bCs/>
              </w:rPr>
              <w:t>v</w:t>
            </w:r>
            <w:r w:rsidRPr="00D750C9" w:rsidR="000A0A67">
              <w:rPr>
                <w:rFonts w:asciiTheme="minorHAnsi" w:hAnsiTheme="minorHAnsi" w:cstheme="minorHAnsi"/>
                <w:b/>
                <w:bCs/>
              </w:rPr>
              <w:t xml:space="preserve">ariabilný symbol je povinný v prípade, </w:t>
            </w:r>
            <w:r w:rsidRPr="00D750C9" w:rsidR="0044127F">
              <w:rPr>
                <w:rFonts w:asciiTheme="minorHAnsi" w:hAnsiTheme="minorHAnsi" w:cstheme="minorHAnsi"/>
                <w:b/>
                <w:bCs/>
              </w:rPr>
              <w:t>ak</w:t>
            </w:r>
            <w:r w:rsidRPr="00D750C9" w:rsidR="000A0A67">
              <w:rPr>
                <w:rFonts w:asciiTheme="minorHAnsi" w:hAnsiTheme="minorHAnsi" w:cstheme="minorHAnsi"/>
                <w:b/>
                <w:bCs/>
              </w:rPr>
              <w:t xml:space="preserve"> </w:t>
            </w:r>
            <w:r w:rsidRPr="00D750C9" w:rsidR="00706B4E">
              <w:rPr>
                <w:rFonts w:asciiTheme="minorHAnsi" w:hAnsiTheme="minorHAnsi" w:cstheme="minorHAnsi"/>
                <w:b/>
                <w:bCs/>
              </w:rPr>
              <w:t>sa odberateľovi spracováva zúčtovanie prevádzkových nákladov</w:t>
            </w:r>
            <w:r w:rsidRPr="00D750C9">
              <w:rPr>
                <w:rFonts w:asciiTheme="minorHAnsi" w:hAnsiTheme="minorHAnsi" w:cstheme="minorHAnsi"/>
                <w:b/>
                <w:bCs/>
              </w:rPr>
              <w:t>;</w:t>
            </w:r>
          </w:p>
          <w:p w:rsidRPr="00D750C9" w:rsidR="008657EF" w:rsidP="008657EF" w:rsidRDefault="008657EF" w14:paraId="0AAD61AA" w14:textId="0ABF0686">
            <w:pPr>
              <w:pStyle w:val="Odsekzoznamu"/>
              <w:numPr>
                <w:ilvl w:val="0"/>
                <w:numId w:val="29"/>
              </w:numPr>
              <w:spacing w:before="40" w:after="40"/>
              <w:rPr>
                <w:rFonts w:asciiTheme="minorHAnsi" w:hAnsiTheme="minorHAnsi" w:cstheme="minorHAnsi"/>
              </w:rPr>
            </w:pPr>
            <w:r w:rsidRPr="00D750C9">
              <w:rPr>
                <w:rFonts w:asciiTheme="minorHAnsi" w:hAnsiTheme="minorHAnsi" w:cstheme="minorHAnsi"/>
              </w:rPr>
              <w:t>variabilný symbol musí mať iný počet znakov</w:t>
            </w:r>
            <w:r w:rsidRPr="00D750C9" w:rsidR="00C409DA">
              <w:rPr>
                <w:rFonts w:asciiTheme="minorHAnsi" w:hAnsiTheme="minorHAnsi" w:cstheme="minorHAnsi"/>
              </w:rPr>
              <w:t xml:space="preserve"> ako 9.</w:t>
            </w:r>
          </w:p>
        </w:tc>
      </w:tr>
      <w:tr w:rsidRPr="00D750C9" w:rsidR="007246E7" w:rsidTr="00517F03" w14:paraId="7E421455" w14:textId="77777777">
        <w:tc>
          <w:tcPr>
            <w:tcW w:w="2245" w:type="dxa"/>
          </w:tcPr>
          <w:p w:rsidRPr="00D750C9" w:rsidR="007246E7" w:rsidP="00517F03" w:rsidRDefault="007246E7" w14:paraId="5F857E73"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od</w:t>
            </w:r>
          </w:p>
        </w:tc>
        <w:tc>
          <w:tcPr>
            <w:tcW w:w="6840" w:type="dxa"/>
          </w:tcPr>
          <w:p w:rsidRPr="00D750C9" w:rsidR="007246E7" w:rsidP="00517F03" w:rsidRDefault="007246E7" w14:paraId="1F50EA88" w14:textId="52ED36C4">
            <w:pPr>
              <w:spacing w:before="40" w:after="40"/>
              <w:ind w:left="0"/>
              <w:rPr>
                <w:rFonts w:asciiTheme="minorHAnsi" w:hAnsiTheme="minorHAnsi" w:cstheme="minorHAnsi"/>
              </w:rPr>
            </w:pPr>
            <w:r w:rsidRPr="00D750C9">
              <w:rPr>
                <w:rFonts w:asciiTheme="minorHAnsi" w:hAnsiTheme="minorHAnsi" w:cstheme="minorHAnsi"/>
              </w:rPr>
              <w:t xml:space="preserve">Dátum, odkedy je </w:t>
            </w:r>
            <w:r w:rsidRPr="00D750C9" w:rsidR="00756984">
              <w:rPr>
                <w:rFonts w:asciiTheme="minorHAnsi" w:hAnsiTheme="minorHAnsi" w:cstheme="minorHAnsi"/>
              </w:rPr>
              <w:t>NO</w:t>
            </w:r>
            <w:r w:rsidRPr="00D750C9">
              <w:rPr>
                <w:rFonts w:asciiTheme="minorHAnsi" w:hAnsiTheme="minorHAnsi" w:cstheme="minorHAnsi"/>
              </w:rPr>
              <w:t xml:space="preserve"> platný</w:t>
            </w:r>
          </w:p>
        </w:tc>
      </w:tr>
      <w:tr w:rsidRPr="00D750C9" w:rsidR="007246E7" w:rsidTr="00517F03" w14:paraId="737B971E" w14:textId="77777777">
        <w:tc>
          <w:tcPr>
            <w:tcW w:w="2245" w:type="dxa"/>
          </w:tcPr>
          <w:p w:rsidRPr="00D750C9" w:rsidR="007246E7" w:rsidP="00517F03" w:rsidRDefault="007246E7" w14:paraId="4812F22C" w14:textId="77777777">
            <w:pPr>
              <w:spacing w:before="40" w:after="40"/>
              <w:ind w:left="0"/>
              <w:jc w:val="left"/>
              <w:rPr>
                <w:rFonts w:asciiTheme="minorHAnsi" w:hAnsiTheme="minorHAnsi" w:cstheme="minorHAnsi"/>
                <w:b/>
              </w:rPr>
            </w:pPr>
            <w:r w:rsidRPr="00D750C9">
              <w:rPr>
                <w:rFonts w:asciiTheme="minorHAnsi" w:hAnsiTheme="minorHAnsi" w:cstheme="minorHAnsi"/>
                <w:b/>
              </w:rPr>
              <w:t>Platné do</w:t>
            </w:r>
          </w:p>
        </w:tc>
        <w:tc>
          <w:tcPr>
            <w:tcW w:w="6840" w:type="dxa"/>
          </w:tcPr>
          <w:p w:rsidRPr="00D750C9" w:rsidR="007246E7" w:rsidP="00517F03" w:rsidRDefault="007246E7" w14:paraId="19E14E0A" w14:textId="14238B2B">
            <w:pPr>
              <w:spacing w:before="40" w:after="40"/>
              <w:ind w:left="0"/>
              <w:rPr>
                <w:rFonts w:asciiTheme="minorHAnsi" w:hAnsiTheme="minorHAnsi" w:cstheme="minorHAnsi"/>
              </w:rPr>
            </w:pPr>
            <w:r w:rsidRPr="00D750C9">
              <w:rPr>
                <w:rFonts w:asciiTheme="minorHAnsi" w:hAnsiTheme="minorHAnsi" w:cstheme="minorHAnsi"/>
              </w:rPr>
              <w:t xml:space="preserve">Dátum, dokedy je </w:t>
            </w:r>
            <w:r w:rsidRPr="00D750C9" w:rsidR="00756984">
              <w:rPr>
                <w:rFonts w:asciiTheme="minorHAnsi" w:hAnsiTheme="minorHAnsi" w:cstheme="minorHAnsi"/>
              </w:rPr>
              <w:t>NO</w:t>
            </w:r>
            <w:r w:rsidRPr="00D750C9">
              <w:rPr>
                <w:rFonts w:asciiTheme="minorHAnsi" w:hAnsiTheme="minorHAnsi" w:cstheme="minorHAnsi"/>
              </w:rPr>
              <w:t xml:space="preserve"> platný</w:t>
            </w:r>
          </w:p>
        </w:tc>
      </w:tr>
      <w:tr w:rsidRPr="00D750C9" w:rsidR="007246E7" w:rsidTr="00517F03" w14:paraId="558A3EEF" w14:textId="77777777">
        <w:tc>
          <w:tcPr>
            <w:tcW w:w="2245" w:type="dxa"/>
          </w:tcPr>
          <w:p w:rsidRPr="00D750C9" w:rsidR="007246E7" w:rsidP="00517F03" w:rsidRDefault="007246E7" w14:paraId="676150A8" w14:textId="77777777">
            <w:pPr>
              <w:spacing w:before="40" w:after="40"/>
              <w:ind w:left="0"/>
              <w:jc w:val="left"/>
              <w:rPr>
                <w:rFonts w:asciiTheme="minorHAnsi" w:hAnsiTheme="minorHAnsi" w:cstheme="minorHAnsi"/>
                <w:b/>
              </w:rPr>
            </w:pPr>
            <w:r w:rsidRPr="00D750C9">
              <w:rPr>
                <w:rFonts w:asciiTheme="minorHAnsi" w:hAnsiTheme="minorHAnsi" w:cstheme="minorHAnsi"/>
                <w:b/>
              </w:rPr>
              <w:t>Plat.od – nadr.obj.</w:t>
            </w:r>
          </w:p>
        </w:tc>
        <w:tc>
          <w:tcPr>
            <w:tcW w:w="6840" w:type="dxa"/>
          </w:tcPr>
          <w:p w:rsidRPr="00D750C9" w:rsidR="007246E7" w:rsidP="00517F03" w:rsidRDefault="007246E7" w14:paraId="1B60397D" w14:textId="4B712EB6">
            <w:pPr>
              <w:spacing w:before="40" w:after="40"/>
              <w:ind w:left="0"/>
              <w:rPr>
                <w:rFonts w:asciiTheme="minorHAnsi" w:hAnsiTheme="minorHAnsi" w:cstheme="minorHAnsi"/>
              </w:rPr>
            </w:pPr>
            <w:r w:rsidRPr="00D750C9">
              <w:rPr>
                <w:rFonts w:asciiTheme="minorHAnsi" w:hAnsiTheme="minorHAnsi" w:cstheme="minorHAnsi"/>
              </w:rPr>
              <w:t xml:space="preserve">Dátum, odkedy je platný nadradený </w:t>
            </w:r>
            <w:r w:rsidRPr="00D750C9" w:rsidR="00756984">
              <w:rPr>
                <w:rFonts w:asciiTheme="minorHAnsi" w:hAnsiTheme="minorHAnsi" w:cstheme="minorHAnsi"/>
              </w:rPr>
              <w:t>objekt využitia (Budova alebo Pozemok)</w:t>
            </w:r>
          </w:p>
        </w:tc>
      </w:tr>
      <w:tr w:rsidRPr="00D750C9" w:rsidR="007246E7" w:rsidTr="00517F03" w14:paraId="4C9F603B" w14:textId="77777777">
        <w:tc>
          <w:tcPr>
            <w:tcW w:w="2245" w:type="dxa"/>
          </w:tcPr>
          <w:p w:rsidRPr="00D750C9" w:rsidR="007246E7" w:rsidP="00517F03" w:rsidRDefault="007246E7" w14:paraId="339D3E73" w14:textId="77777777">
            <w:pPr>
              <w:spacing w:before="40" w:after="40"/>
              <w:ind w:left="0"/>
              <w:jc w:val="left"/>
              <w:rPr>
                <w:rFonts w:asciiTheme="minorHAnsi" w:hAnsiTheme="minorHAnsi" w:cstheme="minorHAnsi"/>
                <w:b/>
              </w:rPr>
            </w:pPr>
            <w:r w:rsidRPr="00D750C9">
              <w:rPr>
                <w:rFonts w:asciiTheme="minorHAnsi" w:hAnsiTheme="minorHAnsi" w:cstheme="minorHAnsi"/>
                <w:b/>
              </w:rPr>
              <w:t>Plat.do – nadr.obj.</w:t>
            </w:r>
          </w:p>
        </w:tc>
        <w:tc>
          <w:tcPr>
            <w:tcW w:w="6840" w:type="dxa"/>
          </w:tcPr>
          <w:p w:rsidRPr="00D750C9" w:rsidR="007246E7" w:rsidP="00517F03" w:rsidRDefault="007246E7" w14:paraId="3271A3A3" w14:textId="60809095">
            <w:pPr>
              <w:spacing w:before="40" w:after="40"/>
              <w:ind w:left="0"/>
              <w:rPr>
                <w:rFonts w:asciiTheme="minorHAnsi" w:hAnsiTheme="minorHAnsi" w:cstheme="minorHAnsi"/>
              </w:rPr>
            </w:pPr>
            <w:r w:rsidRPr="00D750C9">
              <w:rPr>
                <w:rFonts w:asciiTheme="minorHAnsi" w:hAnsiTheme="minorHAnsi" w:cstheme="minorHAnsi"/>
              </w:rPr>
              <w:t xml:space="preserve">Dátum, dokedy je platný nadradený </w:t>
            </w:r>
            <w:r w:rsidRPr="00D750C9" w:rsidR="00756984">
              <w:rPr>
                <w:rFonts w:asciiTheme="minorHAnsi" w:hAnsiTheme="minorHAnsi" w:cstheme="minorHAnsi"/>
              </w:rPr>
              <w:t>objekt využitia (Budova alebo Pozemok)</w:t>
            </w:r>
          </w:p>
        </w:tc>
      </w:tr>
      <w:tr w:rsidRPr="00D750C9" w:rsidR="007246E7" w:rsidTr="00517F03" w14:paraId="08906193" w14:textId="77777777">
        <w:tc>
          <w:tcPr>
            <w:tcW w:w="2245" w:type="dxa"/>
          </w:tcPr>
          <w:p w:rsidRPr="00D750C9" w:rsidR="007246E7" w:rsidP="00517F03" w:rsidRDefault="007246E7" w14:paraId="2D9A264E" w14:textId="4086B91B">
            <w:pPr>
              <w:spacing w:before="40" w:after="40"/>
              <w:ind w:left="0"/>
              <w:jc w:val="left"/>
              <w:rPr>
                <w:rFonts w:asciiTheme="minorHAnsi" w:hAnsiTheme="minorHAnsi" w:cstheme="minorHAnsi"/>
                <w:b/>
              </w:rPr>
            </w:pPr>
            <w:r w:rsidRPr="00D750C9">
              <w:rPr>
                <w:rFonts w:asciiTheme="minorHAnsi" w:hAnsiTheme="minorHAnsi" w:cstheme="minorHAnsi"/>
                <w:b/>
              </w:rPr>
              <w:t>Finančný tok od</w:t>
            </w:r>
          </w:p>
        </w:tc>
        <w:tc>
          <w:tcPr>
            <w:tcW w:w="6840" w:type="dxa"/>
          </w:tcPr>
          <w:p w:rsidRPr="00D750C9" w:rsidR="007246E7" w:rsidP="00517F03" w:rsidRDefault="00756984" w14:paraId="0DBC36D6" w14:textId="0794339A">
            <w:pPr>
              <w:spacing w:before="40" w:after="40"/>
              <w:ind w:left="0"/>
              <w:rPr>
                <w:rFonts w:asciiTheme="minorHAnsi" w:hAnsiTheme="minorHAnsi" w:cstheme="minorHAnsi"/>
              </w:rPr>
            </w:pPr>
            <w:r w:rsidRPr="00D750C9">
              <w:rPr>
                <w:rFonts w:asciiTheme="minorHAnsi" w:hAnsiTheme="minorHAnsi" w:cstheme="minorHAnsi"/>
              </w:rPr>
              <w:t>Pole sa nevypĺňa</w:t>
            </w:r>
          </w:p>
        </w:tc>
      </w:tr>
      <w:tr w:rsidRPr="00D750C9" w:rsidR="007246E7" w:rsidTr="00517F03" w14:paraId="275FD6A1" w14:textId="77777777">
        <w:tc>
          <w:tcPr>
            <w:tcW w:w="2245" w:type="dxa"/>
          </w:tcPr>
          <w:p w:rsidRPr="00D750C9" w:rsidR="007246E7" w:rsidP="00517F03" w:rsidRDefault="007246E7" w14:paraId="7535F23E" w14:textId="08662C9D">
            <w:pPr>
              <w:spacing w:before="40" w:after="40"/>
              <w:ind w:left="0"/>
              <w:jc w:val="left"/>
              <w:rPr>
                <w:rFonts w:asciiTheme="minorHAnsi" w:hAnsiTheme="minorHAnsi" w:cstheme="minorHAnsi"/>
                <w:b/>
              </w:rPr>
            </w:pPr>
            <w:r w:rsidRPr="00D750C9">
              <w:rPr>
                <w:rFonts w:asciiTheme="minorHAnsi" w:hAnsiTheme="minorHAnsi" w:cstheme="minorHAnsi"/>
                <w:b/>
              </w:rPr>
              <w:t>Prvé účtovanie od</w:t>
            </w:r>
          </w:p>
        </w:tc>
        <w:tc>
          <w:tcPr>
            <w:tcW w:w="6840" w:type="dxa"/>
          </w:tcPr>
          <w:p w:rsidRPr="00D750C9" w:rsidR="007246E7" w:rsidP="00517F03" w:rsidRDefault="00756984" w14:paraId="319B2178" w14:textId="25616EF1">
            <w:pPr>
              <w:spacing w:before="40" w:after="40"/>
              <w:ind w:left="0"/>
              <w:rPr>
                <w:rFonts w:asciiTheme="minorHAnsi" w:hAnsiTheme="minorHAnsi" w:cstheme="minorHAnsi"/>
              </w:rPr>
            </w:pPr>
            <w:r w:rsidRPr="00D750C9">
              <w:rPr>
                <w:rFonts w:asciiTheme="minorHAnsi" w:hAnsiTheme="minorHAnsi" w:cstheme="minorHAnsi"/>
              </w:rPr>
              <w:t>Pole sa nevypĺňa</w:t>
            </w:r>
          </w:p>
        </w:tc>
      </w:tr>
      <w:tr w:rsidRPr="00D750C9" w:rsidR="007246E7" w:rsidTr="00517F03" w14:paraId="5CAAF12C" w14:textId="77777777">
        <w:tc>
          <w:tcPr>
            <w:tcW w:w="2245" w:type="dxa"/>
          </w:tcPr>
          <w:p w:rsidRPr="00D750C9" w:rsidR="007246E7" w:rsidP="00517F03" w:rsidRDefault="007246E7" w14:paraId="193BA43B"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Adresa </w:t>
            </w:r>
          </w:p>
        </w:tc>
        <w:tc>
          <w:tcPr>
            <w:tcW w:w="6840" w:type="dxa"/>
          </w:tcPr>
          <w:p w:rsidRPr="00D750C9" w:rsidR="007246E7" w:rsidP="00517F03" w:rsidRDefault="007246E7" w14:paraId="20183B62" w14:textId="2751B8A7">
            <w:pPr>
              <w:spacing w:before="40" w:after="40"/>
              <w:ind w:left="0"/>
              <w:rPr>
                <w:rFonts w:asciiTheme="minorHAnsi" w:hAnsiTheme="minorHAnsi" w:cstheme="minorHAnsi"/>
              </w:rPr>
            </w:pPr>
            <w:r w:rsidRPr="00D750C9">
              <w:rPr>
                <w:rFonts w:asciiTheme="minorHAnsi" w:hAnsiTheme="minorHAnsi" w:cstheme="minorHAnsi"/>
              </w:rPr>
              <w:t xml:space="preserve">Dáta adresy sú prevzaté z nadradeného objektu. </w:t>
            </w:r>
            <w:r w:rsidRPr="00D750C9" w:rsidR="00536F86">
              <w:rPr>
                <w:rFonts w:asciiTheme="minorHAnsi" w:hAnsiTheme="minorHAnsi" w:cstheme="minorHAnsi"/>
              </w:rPr>
              <w:t xml:space="preserve">V prípade potreby je možné upraviť/doplniť dáta adresy pomocou ikony </w:t>
            </w:r>
            <w:r w:rsidRPr="00D750C9" w:rsidR="00536F86">
              <w:rPr>
                <w:rFonts w:asciiTheme="minorHAnsi" w:hAnsiTheme="minorHAnsi" w:cstheme="minorHAnsi"/>
                <w:noProof/>
              </w:rPr>
              <w:drawing>
                <wp:inline distT="0" distB="0" distL="0" distR="0" wp14:anchorId="5BFF2FA4" wp14:editId="67D3880F">
                  <wp:extent cx="133357" cy="152408"/>
                  <wp:effectExtent l="0" t="0" r="0" b="0"/>
                  <wp:docPr id="599" name="Pictur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33357" cy="152408"/>
                          </a:xfrm>
                          <a:prstGeom prst="rect">
                            <a:avLst/>
                          </a:prstGeom>
                        </pic:spPr>
                      </pic:pic>
                    </a:graphicData>
                  </a:graphic>
                </wp:inline>
              </w:drawing>
            </w:r>
            <w:r w:rsidRPr="00D750C9" w:rsidR="00536F86">
              <w:rPr>
                <w:rFonts w:asciiTheme="minorHAnsi" w:hAnsiTheme="minorHAnsi" w:cstheme="minorHAnsi"/>
              </w:rPr>
              <w:t xml:space="preserve"> - Zmena adresy.</w:t>
            </w:r>
            <w:r w:rsidRPr="00D750C9" w:rsidR="00AF07FD">
              <w:rPr>
                <w:rFonts w:asciiTheme="minorHAnsi" w:hAnsiTheme="minorHAnsi" w:cstheme="minorHAnsi"/>
              </w:rPr>
              <w:t xml:space="preserve"> Dáta adresy evidované na úrovni NO sa zobrazujú na tlačových formulároch Evidenčný list a Prehľad predpisov.</w:t>
            </w:r>
          </w:p>
        </w:tc>
      </w:tr>
      <w:tr w:rsidRPr="00D750C9" w:rsidR="007246E7" w:rsidTr="00517F03" w14:paraId="08D4FA24" w14:textId="77777777">
        <w:tc>
          <w:tcPr>
            <w:tcW w:w="2245" w:type="dxa"/>
          </w:tcPr>
          <w:p w:rsidRPr="00D750C9" w:rsidR="007246E7" w:rsidP="00517F03" w:rsidRDefault="007246E7" w14:paraId="24F30545" w14:textId="0FC9F1F9">
            <w:pPr>
              <w:spacing w:before="40" w:after="40"/>
              <w:ind w:left="0"/>
              <w:jc w:val="left"/>
              <w:rPr>
                <w:rFonts w:asciiTheme="minorHAnsi" w:hAnsiTheme="minorHAnsi" w:cstheme="minorHAnsi"/>
                <w:b/>
              </w:rPr>
            </w:pPr>
            <w:r w:rsidRPr="00D750C9">
              <w:rPr>
                <w:rFonts w:asciiTheme="minorHAnsi" w:hAnsiTheme="minorHAnsi" w:cstheme="minorHAnsi"/>
                <w:b/>
              </w:rPr>
              <w:t>Číslo bytu/nebyt.pr.</w:t>
            </w:r>
          </w:p>
        </w:tc>
        <w:tc>
          <w:tcPr>
            <w:tcW w:w="6840" w:type="dxa"/>
          </w:tcPr>
          <w:p w:rsidRPr="00D750C9" w:rsidR="007246E7" w:rsidP="00517F03" w:rsidRDefault="002C666C" w14:paraId="1A1DEB34" w14:textId="5B3A679B">
            <w:pPr>
              <w:spacing w:before="40" w:after="40"/>
              <w:ind w:left="0"/>
              <w:rPr>
                <w:rFonts w:asciiTheme="minorHAnsi" w:hAnsiTheme="minorHAnsi" w:cstheme="minorHAnsi"/>
              </w:rPr>
            </w:pPr>
            <w:r w:rsidRPr="00D750C9">
              <w:rPr>
                <w:rFonts w:asciiTheme="minorHAnsi" w:hAnsiTheme="minorHAnsi" w:cstheme="minorHAnsi"/>
              </w:rPr>
              <w:t xml:space="preserve">Pole sa zobrazuje iba pre </w:t>
            </w:r>
            <w:r w:rsidRPr="00D750C9" w:rsidR="00922C37">
              <w:rPr>
                <w:rFonts w:asciiTheme="minorHAnsi" w:hAnsiTheme="minorHAnsi" w:cstheme="minorHAnsi"/>
              </w:rPr>
              <w:t>D</w:t>
            </w:r>
            <w:r w:rsidRPr="00D750C9">
              <w:rPr>
                <w:rFonts w:asciiTheme="minorHAnsi" w:hAnsiTheme="minorHAnsi" w:cstheme="minorHAnsi"/>
              </w:rPr>
              <w:t xml:space="preserve">ruhy využitia 1 až 5. </w:t>
            </w:r>
            <w:r w:rsidRPr="00D750C9" w:rsidR="00922C37">
              <w:rPr>
                <w:rFonts w:asciiTheme="minorHAnsi" w:hAnsiTheme="minorHAnsi" w:cstheme="minorHAnsi"/>
              </w:rPr>
              <w:t>Eviduje sa z</w:t>
            </w:r>
            <w:r w:rsidRPr="00D750C9" w:rsidR="00536F86">
              <w:rPr>
                <w:rFonts w:asciiTheme="minorHAnsi" w:hAnsiTheme="minorHAnsi" w:cstheme="minorHAnsi"/>
              </w:rPr>
              <w:t>aužívané číslo byt/nebytového priestoru. Zobrazuje sa na tlačových formulároch.</w:t>
            </w:r>
            <w:r w:rsidRPr="00D750C9" w:rsidR="006512A5">
              <w:rPr>
                <w:rFonts w:asciiTheme="minorHAnsi" w:hAnsiTheme="minorHAnsi" w:cstheme="minorHAnsi"/>
              </w:rPr>
              <w:t xml:space="preserve"> Nie je potrebné vypĺňať, ak je NO prepojený na architektonické objekty, kde sa </w:t>
            </w:r>
            <w:r w:rsidRPr="00D750C9" w:rsidR="006512A5">
              <w:rPr>
                <w:rFonts w:asciiTheme="minorHAnsi" w:hAnsiTheme="minorHAnsi" w:cstheme="minorHAnsi"/>
              </w:rPr>
              <w:t xml:space="preserve">taktiež eviduje údaj číslo bytu/nebyt.pr. </w:t>
            </w:r>
            <w:r w:rsidRPr="00D750C9" w:rsidR="0058006D">
              <w:rPr>
                <w:rFonts w:asciiTheme="minorHAnsi" w:hAnsiTheme="minorHAnsi" w:cstheme="minorHAnsi"/>
              </w:rPr>
              <w:t>v poli Krátke označenie v kmeňovej karte AO Byt/nebytový priestor.</w:t>
            </w:r>
          </w:p>
        </w:tc>
      </w:tr>
      <w:tr w:rsidRPr="00D750C9" w:rsidR="007246E7" w:rsidTr="00517F03" w14:paraId="1E394C60" w14:textId="77777777">
        <w:tc>
          <w:tcPr>
            <w:tcW w:w="2245" w:type="dxa"/>
          </w:tcPr>
          <w:p w:rsidRPr="00D750C9" w:rsidR="007246E7" w:rsidP="00517F03" w:rsidRDefault="007246E7" w14:paraId="6D8CFF28" w14:textId="56A74874">
            <w:pPr>
              <w:spacing w:before="40" w:after="40"/>
              <w:ind w:left="0"/>
              <w:jc w:val="left"/>
              <w:rPr>
                <w:rFonts w:asciiTheme="minorHAnsi" w:hAnsiTheme="minorHAnsi" w:cstheme="minorHAnsi"/>
                <w:b/>
              </w:rPr>
            </w:pPr>
            <w:r w:rsidRPr="00D750C9">
              <w:rPr>
                <w:rFonts w:asciiTheme="minorHAnsi" w:hAnsiTheme="minorHAnsi" w:cstheme="minorHAnsi"/>
                <w:b/>
              </w:rPr>
              <w:t>Vchod</w:t>
            </w:r>
          </w:p>
        </w:tc>
        <w:tc>
          <w:tcPr>
            <w:tcW w:w="6840" w:type="dxa"/>
          </w:tcPr>
          <w:p w:rsidRPr="00D750C9" w:rsidR="007246E7" w:rsidP="00517F03" w:rsidRDefault="00543A5E" w14:paraId="552597B1" w14:textId="3D598A8F">
            <w:pPr>
              <w:spacing w:before="40" w:after="40"/>
              <w:ind w:left="0"/>
              <w:rPr>
                <w:rFonts w:asciiTheme="minorHAnsi" w:hAnsiTheme="minorHAnsi" w:cstheme="minorHAnsi"/>
              </w:rPr>
            </w:pPr>
            <w:r w:rsidRPr="00D750C9">
              <w:rPr>
                <w:rFonts w:asciiTheme="minorHAnsi" w:hAnsiTheme="minorHAnsi" w:cstheme="minorHAnsi"/>
              </w:rPr>
              <w:t>Pole sa zobrazuje iba pre Druhy využitia 1 až 5. Eviduje sa č</w:t>
            </w:r>
            <w:r w:rsidRPr="00D750C9" w:rsidR="00530C64">
              <w:rPr>
                <w:rFonts w:asciiTheme="minorHAnsi" w:hAnsiTheme="minorHAnsi" w:cstheme="minorHAnsi"/>
              </w:rPr>
              <w:t>íslo vchodu</w:t>
            </w:r>
            <w:r w:rsidRPr="00D750C9" w:rsidR="00F91BC1">
              <w:rPr>
                <w:rFonts w:asciiTheme="minorHAnsi" w:hAnsiTheme="minorHAnsi" w:cstheme="minorHAnsi"/>
              </w:rPr>
              <w:t xml:space="preserve">. Nie je potrebné vypĺňať, ak je NO prepojený na architektonické objekty, kde sa taktiež eviduje údaj vchodu v poli </w:t>
            </w:r>
            <w:r w:rsidRPr="00D750C9" w:rsidR="00D71EFA">
              <w:rPr>
                <w:rFonts w:asciiTheme="minorHAnsi" w:hAnsiTheme="minorHAnsi" w:cstheme="minorHAnsi"/>
              </w:rPr>
              <w:t>Číslo vchodu</w:t>
            </w:r>
            <w:r w:rsidRPr="00D750C9" w:rsidR="00F91BC1">
              <w:rPr>
                <w:rFonts w:asciiTheme="minorHAnsi" w:hAnsiTheme="minorHAnsi" w:cstheme="minorHAnsi"/>
              </w:rPr>
              <w:t xml:space="preserve"> v kmeňovej karte AO Byt/nebytový priestor.</w:t>
            </w:r>
          </w:p>
        </w:tc>
      </w:tr>
      <w:tr w:rsidRPr="00D750C9" w:rsidR="007246E7" w:rsidTr="00517F03" w14:paraId="5BE687A5" w14:textId="77777777">
        <w:tc>
          <w:tcPr>
            <w:tcW w:w="2245" w:type="dxa"/>
          </w:tcPr>
          <w:p w:rsidRPr="00D750C9" w:rsidR="007246E7" w:rsidP="00517F03" w:rsidRDefault="007246E7" w14:paraId="3A917CA1"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7246E7" w:rsidP="00517F03" w:rsidRDefault="007246E7" w14:paraId="7A66FC35"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53E81FF7" wp14:editId="73AF1EC1">
                  <wp:extent cx="132080" cy="153035"/>
                  <wp:effectExtent l="0" t="0" r="1270" b="0"/>
                  <wp:docPr id="681" name="Pictur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w:t>
            </w:r>
            <w:r w:rsidRPr="00D750C9">
              <w:rPr>
                <w:rFonts w:asciiTheme="minorHAnsi" w:hAnsiTheme="minorHAnsi" w:cstheme="minorHAnsi"/>
                <w:color w:val="FF0000"/>
              </w:rPr>
              <w:t xml:space="preserve"> </w:t>
            </w:r>
          </w:p>
        </w:tc>
      </w:tr>
      <w:tr w:rsidRPr="00D750C9" w:rsidR="007246E7" w:rsidTr="00517F03" w14:paraId="45F11C5A" w14:textId="77777777">
        <w:tc>
          <w:tcPr>
            <w:tcW w:w="2245" w:type="dxa"/>
          </w:tcPr>
          <w:p w:rsidRPr="00D750C9" w:rsidR="007246E7" w:rsidP="00517F03" w:rsidRDefault="007246E7" w14:paraId="35EEB1AA" w14:textId="77777777">
            <w:pPr>
              <w:spacing w:before="40" w:after="40"/>
              <w:ind w:left="0"/>
              <w:jc w:val="left"/>
              <w:rPr>
                <w:rFonts w:asciiTheme="minorHAnsi" w:hAnsiTheme="minorHAnsi" w:cstheme="minorHAnsi"/>
                <w:b/>
              </w:rPr>
            </w:pPr>
            <w:r w:rsidRPr="00D750C9">
              <w:rPr>
                <w:rFonts w:asciiTheme="minorHAnsi" w:hAnsiTheme="minorHAnsi" w:cstheme="minorHAnsi"/>
                <w:b/>
              </w:rPr>
              <w:t>Stav systému</w:t>
            </w:r>
          </w:p>
        </w:tc>
        <w:tc>
          <w:tcPr>
            <w:tcW w:w="6840" w:type="dxa"/>
          </w:tcPr>
          <w:p w:rsidRPr="00D750C9" w:rsidR="007246E7" w:rsidP="00517F03" w:rsidRDefault="007246E7" w14:paraId="21228FBD" w14:textId="77777777">
            <w:pPr>
              <w:spacing w:before="40" w:after="40"/>
              <w:ind w:left="0"/>
              <w:rPr>
                <w:rFonts w:asciiTheme="minorHAnsi" w:hAnsiTheme="minorHAnsi" w:cstheme="minorHAnsi"/>
              </w:rPr>
            </w:pPr>
            <w:r w:rsidRPr="00D750C9">
              <w:rPr>
                <w:rFonts w:asciiTheme="minorHAnsi" w:hAnsiTheme="minorHAnsi" w:cstheme="minorHAnsi"/>
              </w:rPr>
              <w:t xml:space="preserve">Zobrazený je systémový status objektu </w:t>
            </w:r>
          </w:p>
        </w:tc>
      </w:tr>
      <w:tr w:rsidRPr="00D750C9" w:rsidR="007246E7" w:rsidTr="00517F03" w14:paraId="0079B097" w14:textId="77777777">
        <w:tc>
          <w:tcPr>
            <w:tcW w:w="2245" w:type="dxa"/>
          </w:tcPr>
          <w:p w:rsidRPr="00D750C9" w:rsidR="007246E7" w:rsidP="00517F03" w:rsidRDefault="007246E7" w14:paraId="4DD9889A" w14:textId="77777777">
            <w:pPr>
              <w:spacing w:before="40" w:after="40"/>
              <w:ind w:left="0"/>
              <w:jc w:val="left"/>
              <w:rPr>
                <w:rFonts w:asciiTheme="minorHAnsi" w:hAnsiTheme="minorHAnsi" w:cstheme="minorHAnsi"/>
                <w:b/>
              </w:rPr>
            </w:pPr>
            <w:r w:rsidRPr="00D750C9">
              <w:rPr>
                <w:rFonts w:asciiTheme="minorHAnsi" w:hAnsiTheme="minorHAnsi" w:cstheme="minorHAnsi"/>
                <w:b/>
              </w:rPr>
              <w:t>Status používateľa</w:t>
            </w:r>
          </w:p>
        </w:tc>
        <w:tc>
          <w:tcPr>
            <w:tcW w:w="6840" w:type="dxa"/>
          </w:tcPr>
          <w:p w:rsidRPr="00D750C9" w:rsidR="007246E7" w:rsidP="00517F03" w:rsidRDefault="007246E7" w14:paraId="2D5A68F8" w14:textId="77777777">
            <w:pPr>
              <w:spacing w:before="40" w:after="40"/>
              <w:ind w:left="0"/>
              <w:rPr>
                <w:rFonts w:asciiTheme="minorHAnsi" w:hAnsiTheme="minorHAnsi" w:cstheme="minorHAnsi"/>
              </w:rPr>
            </w:pPr>
            <w:r w:rsidRPr="00D750C9">
              <w:rPr>
                <w:rFonts w:asciiTheme="minorHAnsi" w:hAnsiTheme="minorHAnsi" w:cstheme="minorHAnsi"/>
              </w:rPr>
              <w:t>Zobrazený je status používateľa</w:t>
            </w:r>
          </w:p>
        </w:tc>
      </w:tr>
    </w:tbl>
    <w:p w:rsidRPr="00D750C9" w:rsidR="009574DD" w:rsidP="009574DD" w:rsidRDefault="009574DD" w14:paraId="577830B3" w14:textId="77777777">
      <w:pPr>
        <w:rPr>
          <w:b/>
        </w:rPr>
      </w:pPr>
    </w:p>
    <w:p w:rsidRPr="00D750C9" w:rsidR="0092199E" w:rsidP="009574DD" w:rsidRDefault="0092199E" w14:paraId="0A318EE4" w14:textId="2F3D6E36">
      <w:pPr>
        <w:pStyle w:val="Heading33"/>
      </w:pPr>
      <w:bookmarkStart w:name="_Ref121867256" w:id="429"/>
      <w:bookmarkStart w:name="_Ref121867262" w:id="430"/>
      <w:bookmarkStart w:name="_Toc158293054" w:id="431"/>
      <w:bookmarkStart w:name="_Toc232499410" w:id="432"/>
      <w:r w:rsidRPr="00D750C9">
        <w:t>Záložka Doplnkové dáta</w:t>
      </w:r>
      <w:bookmarkEnd w:id="429"/>
      <w:bookmarkEnd w:id="430"/>
      <w:bookmarkEnd w:id="431"/>
      <w:bookmarkEnd w:id="432"/>
    </w:p>
    <w:p w:rsidRPr="00D750C9" w:rsidR="002043CC" w:rsidP="0089641B" w:rsidRDefault="002043CC" w14:paraId="14F94E23" w14:textId="3BC156C9">
      <w:pPr>
        <w:ind w:firstLine="397"/>
      </w:pPr>
      <w:r w:rsidRPr="00D750C9">
        <w:t xml:space="preserve">Záložka Doplnkové dáta sa zobrazuje iba pri </w:t>
      </w:r>
      <w:r w:rsidRPr="00D750C9" w:rsidR="0089641B">
        <w:t xml:space="preserve">vybraných </w:t>
      </w:r>
      <w:r w:rsidRPr="00D750C9">
        <w:t>Druh</w:t>
      </w:r>
      <w:r w:rsidRPr="00D750C9" w:rsidR="0089641B">
        <w:t>och</w:t>
      </w:r>
      <w:r w:rsidRPr="00D750C9">
        <w:t xml:space="preserve"> využitia </w:t>
      </w:r>
      <w:r w:rsidRPr="00D750C9" w:rsidR="00396486">
        <w:t>Nájomného objektu</w:t>
      </w:r>
      <w:r w:rsidRPr="00D750C9" w:rsidR="0089641B">
        <w:t>. V závislosti od Druhu využitia sa zobrazujú rôzne polia:</w:t>
      </w:r>
    </w:p>
    <w:p w:rsidRPr="00D750C9" w:rsidR="00396486" w:rsidP="0011275F" w:rsidRDefault="00146BF7" w14:paraId="59310AF3" w14:textId="0DC91809">
      <w:pPr>
        <w:pStyle w:val="Odsekzoznamu"/>
        <w:numPr>
          <w:ilvl w:val="0"/>
          <w:numId w:val="21"/>
        </w:numPr>
      </w:pPr>
      <w:r w:rsidRPr="00D750C9">
        <w:t xml:space="preserve">3 </w:t>
      </w:r>
      <w:r w:rsidRPr="00D750C9" w:rsidR="00227C8B">
        <w:t>– Byt</w:t>
      </w:r>
      <w:r w:rsidRPr="00D750C9" w:rsidR="00863952">
        <w:t xml:space="preserve">: </w:t>
      </w:r>
      <w:r w:rsidRPr="00D750C9" w:rsidR="000942E0">
        <w:t>zobrazuj</w:t>
      </w:r>
      <w:r w:rsidRPr="00D750C9" w:rsidR="008771E6">
        <w:t>e</w:t>
      </w:r>
      <w:r w:rsidRPr="00D750C9" w:rsidR="000942E0">
        <w:t xml:space="preserve"> sa </w:t>
      </w:r>
      <w:r w:rsidRPr="00D750C9" w:rsidR="008771E6">
        <w:t xml:space="preserve">skupina </w:t>
      </w:r>
      <w:r w:rsidRPr="00D750C9" w:rsidR="000942E0">
        <w:t>pol</w:t>
      </w:r>
      <w:r w:rsidRPr="00D750C9" w:rsidR="008771E6">
        <w:t>í</w:t>
      </w:r>
      <w:r w:rsidRPr="00D750C9" w:rsidR="000942E0">
        <w:t xml:space="preserve"> Charakteristik</w:t>
      </w:r>
      <w:r w:rsidRPr="00D750C9" w:rsidR="008771E6">
        <w:t>a</w:t>
      </w:r>
      <w:r w:rsidRPr="00D750C9" w:rsidR="000942E0">
        <w:t xml:space="preserve"> hladiny nájomného</w:t>
      </w:r>
    </w:p>
    <w:p w:rsidRPr="00D750C9" w:rsidR="0089641B" w:rsidP="0011275F" w:rsidRDefault="00543A5E" w14:paraId="66AC1649" w14:textId="39C9A0FA">
      <w:pPr>
        <w:pStyle w:val="Odsekzoznamu"/>
        <w:numPr>
          <w:ilvl w:val="0"/>
          <w:numId w:val="21"/>
        </w:numPr>
      </w:pPr>
      <w:r w:rsidRPr="00D750C9">
        <w:t xml:space="preserve">4 </w:t>
      </w:r>
      <w:r w:rsidRPr="00D750C9" w:rsidR="00863952">
        <w:t>–</w:t>
      </w:r>
      <w:r w:rsidRPr="00D750C9">
        <w:t xml:space="preserve"> </w:t>
      </w:r>
      <w:r w:rsidRPr="00D750C9" w:rsidR="00863952">
        <w:t>Byt so samostatným LV</w:t>
      </w:r>
      <w:r w:rsidRPr="00D750C9" w:rsidR="0089641B">
        <w:t>: zobrazuj</w:t>
      </w:r>
      <w:r w:rsidRPr="00D750C9" w:rsidR="008771E6">
        <w:t>e</w:t>
      </w:r>
      <w:r w:rsidRPr="00D750C9" w:rsidR="0089641B">
        <w:t xml:space="preserve"> sa </w:t>
      </w:r>
      <w:r w:rsidRPr="00D750C9" w:rsidR="008771E6">
        <w:t xml:space="preserve">skupina </w:t>
      </w:r>
      <w:r w:rsidRPr="00D750C9" w:rsidR="0089641B">
        <w:t>pol</w:t>
      </w:r>
      <w:r w:rsidRPr="00D750C9" w:rsidR="008771E6">
        <w:t>í</w:t>
      </w:r>
      <w:r w:rsidRPr="00D750C9" w:rsidR="0089641B">
        <w:t xml:space="preserve"> Charakteristik</w:t>
      </w:r>
      <w:r w:rsidRPr="00D750C9" w:rsidR="008771E6">
        <w:t>a</w:t>
      </w:r>
      <w:r w:rsidRPr="00D750C9" w:rsidR="0089641B">
        <w:t xml:space="preserve"> hladiny nájomného</w:t>
      </w:r>
    </w:p>
    <w:p w:rsidRPr="00D750C9" w:rsidR="00863952" w:rsidP="0011275F" w:rsidRDefault="00863952" w14:paraId="4FDDDAE9" w14:textId="75B4785A">
      <w:pPr>
        <w:pStyle w:val="Odsekzoznamu"/>
        <w:numPr>
          <w:ilvl w:val="0"/>
          <w:numId w:val="21"/>
        </w:numPr>
      </w:pPr>
      <w:r w:rsidRPr="00D750C9">
        <w:t>6 – Pozemok</w:t>
      </w:r>
      <w:r w:rsidRPr="00D750C9" w:rsidR="0089641B">
        <w:t>: zobrazuj</w:t>
      </w:r>
      <w:r w:rsidRPr="00D750C9" w:rsidR="008771E6">
        <w:t>e</w:t>
      </w:r>
      <w:r w:rsidRPr="00D750C9" w:rsidR="0089641B">
        <w:t xml:space="preserve"> sa </w:t>
      </w:r>
      <w:r w:rsidRPr="00D750C9" w:rsidR="008771E6">
        <w:t xml:space="preserve">skupina </w:t>
      </w:r>
      <w:r w:rsidRPr="00D750C9" w:rsidR="0089641B">
        <w:t>pol</w:t>
      </w:r>
      <w:r w:rsidRPr="00D750C9" w:rsidR="008771E6">
        <w:t>í Garáž/parkovisko</w:t>
      </w:r>
    </w:p>
    <w:p w:rsidRPr="00D750C9" w:rsidR="00D02EC1" w:rsidP="00D02EC1" w:rsidRDefault="00D02EC1" w14:paraId="3EE33C86" w14:textId="77777777"/>
    <w:p w:rsidRPr="00D750C9" w:rsidR="00D02EC1" w:rsidP="00D02EC1" w:rsidRDefault="00D02EC1" w14:paraId="76D5DB45" w14:textId="3EC409BB">
      <w:pPr>
        <w:pStyle w:val="Nadpis4"/>
      </w:pPr>
      <w:bookmarkStart w:name="_Toc158293055" w:id="433"/>
      <w:bookmarkStart w:name="_Toc232499411" w:id="434"/>
      <w:r w:rsidRPr="00D750C9">
        <w:t>Druh</w:t>
      </w:r>
      <w:r w:rsidRPr="00D750C9" w:rsidR="00C7240F">
        <w:t xml:space="preserve"> využitia: </w:t>
      </w:r>
      <w:r w:rsidRPr="00D750C9" w:rsidR="004E3F45">
        <w:t>3 – Byt, 4 – Byt so samostatným LV</w:t>
      </w:r>
      <w:bookmarkEnd w:id="433"/>
      <w:bookmarkEnd w:id="434"/>
      <w:r w:rsidRPr="00D750C9">
        <w:t xml:space="preserve"> </w:t>
      </w:r>
    </w:p>
    <w:p w:rsidRPr="00D750C9" w:rsidR="0034483F" w:rsidP="0034483F" w:rsidRDefault="00E21C5C" w14:paraId="44B9FC00" w14:textId="7EEAE8FE">
      <w:r w:rsidRPr="00D750C9">
        <w:rPr>
          <w:noProof/>
        </w:rPr>
        <w:drawing>
          <wp:inline distT="0" distB="0" distL="0" distR="0" wp14:anchorId="38AF30E9" wp14:editId="050848B1">
            <wp:extent cx="5732145" cy="1307465"/>
            <wp:effectExtent l="0" t="0" r="1905" b="6985"/>
            <wp:docPr id="687" name="Pictur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9"/>
                    <a:stretch>
                      <a:fillRect/>
                    </a:stretch>
                  </pic:blipFill>
                  <pic:spPr>
                    <a:xfrm>
                      <a:off x="0" y="0"/>
                      <a:ext cx="5732145" cy="1307465"/>
                    </a:xfrm>
                    <a:prstGeom prst="rect">
                      <a:avLst/>
                    </a:prstGeom>
                  </pic:spPr>
                </pic:pic>
              </a:graphicData>
            </a:graphic>
          </wp:inline>
        </w:drawing>
      </w:r>
    </w:p>
    <w:p w:rsidRPr="00D750C9" w:rsidR="00517F03" w:rsidP="00517F03" w:rsidRDefault="00517F03" w14:paraId="02C1F52C" w14:textId="77777777"/>
    <w:p w:rsidRPr="00D750C9" w:rsidR="00517F03" w:rsidP="00517F03" w:rsidRDefault="00517F03" w14:paraId="3EE7199B" w14:textId="274E528F">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517F03" w:rsidTr="00517F03" w14:paraId="75ECCA86" w14:textId="77777777">
        <w:trPr>
          <w:tblHeader/>
        </w:trPr>
        <w:tc>
          <w:tcPr>
            <w:tcW w:w="2245" w:type="dxa"/>
            <w:shd w:val="clear" w:color="auto" w:fill="D9D9D9" w:themeFill="background1" w:themeFillShade="D9"/>
          </w:tcPr>
          <w:p w:rsidRPr="00D750C9" w:rsidR="00517F03" w:rsidP="00517F03" w:rsidRDefault="00517F03" w14:paraId="65E74C75"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517F03" w:rsidP="00517F03" w:rsidRDefault="00517F03" w14:paraId="756D1C8A"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517F03" w:rsidTr="00517F03" w14:paraId="735F745D" w14:textId="77777777">
        <w:tc>
          <w:tcPr>
            <w:tcW w:w="2245" w:type="dxa"/>
          </w:tcPr>
          <w:p w:rsidRPr="00D750C9" w:rsidR="00517F03" w:rsidP="00517F03" w:rsidRDefault="00517F03" w14:paraId="18226234" w14:textId="43A165D4">
            <w:pPr>
              <w:spacing w:before="40" w:after="40"/>
              <w:ind w:left="0"/>
              <w:jc w:val="left"/>
              <w:rPr>
                <w:rFonts w:asciiTheme="minorHAnsi" w:hAnsiTheme="minorHAnsi" w:cstheme="minorHAnsi"/>
                <w:b/>
              </w:rPr>
            </w:pPr>
            <w:r w:rsidRPr="00D750C9">
              <w:rPr>
                <w:rFonts w:cs="Arial"/>
                <w:b/>
              </w:rPr>
              <w:t>Hladina nájomného</w:t>
            </w:r>
          </w:p>
        </w:tc>
        <w:tc>
          <w:tcPr>
            <w:tcW w:w="6840" w:type="dxa"/>
          </w:tcPr>
          <w:p w:rsidRPr="00D750C9" w:rsidR="00517F03" w:rsidP="00517F03" w:rsidRDefault="00517F03" w14:paraId="7A1E318A" w14:textId="239A0FE4">
            <w:pPr>
              <w:spacing w:before="40" w:after="40"/>
              <w:ind w:left="0"/>
              <w:rPr>
                <w:rFonts w:asciiTheme="minorHAnsi" w:hAnsiTheme="minorHAnsi" w:cstheme="minorHAnsi"/>
              </w:rPr>
            </w:pPr>
            <w:r w:rsidRPr="00D750C9">
              <w:rPr>
                <w:rFonts w:cs="Arial"/>
              </w:rPr>
              <w:t xml:space="preserve">Hladina nájomného </w:t>
            </w:r>
            <w:r w:rsidRPr="00D750C9">
              <w:rPr>
                <w:rFonts w:asciiTheme="minorHAnsi" w:hAnsiTheme="minorHAnsi" w:cstheme="minorHAnsi"/>
              </w:rPr>
              <w:t>je zobrazená podľa dát zadaných v kmeňovej karte Hospodárskej jednotky</w:t>
            </w:r>
            <w:r w:rsidRPr="00D750C9" w:rsidR="002A0394">
              <w:rPr>
                <w:rFonts w:asciiTheme="minorHAnsi" w:hAnsiTheme="minorHAnsi" w:cstheme="minorHAnsi"/>
              </w:rPr>
              <w:t xml:space="preserve">: </w:t>
            </w:r>
            <w:r w:rsidRPr="00D750C9" w:rsidR="002A0394">
              <w:rPr>
                <w:rFonts w:cs="Arial"/>
              </w:rPr>
              <w:t>„BYTY“ – prednastavená hodnota pre účely výpočtu regulovanej ceny nájomného</w:t>
            </w:r>
          </w:p>
        </w:tc>
      </w:tr>
      <w:tr w:rsidRPr="00D750C9" w:rsidR="00517F03" w:rsidTr="00517F03" w14:paraId="091E6514" w14:textId="77777777">
        <w:tc>
          <w:tcPr>
            <w:tcW w:w="2245" w:type="dxa"/>
          </w:tcPr>
          <w:p w:rsidRPr="00D750C9" w:rsidR="00517F03" w:rsidP="00517F03" w:rsidRDefault="00517F03" w14:paraId="30001018" w14:textId="35430031">
            <w:pPr>
              <w:spacing w:before="40" w:after="40"/>
              <w:ind w:left="0"/>
              <w:jc w:val="left"/>
              <w:rPr>
                <w:rFonts w:asciiTheme="minorHAnsi" w:hAnsiTheme="minorHAnsi" w:cstheme="minorHAnsi"/>
                <w:b/>
              </w:rPr>
            </w:pPr>
            <w:r w:rsidRPr="00D750C9">
              <w:rPr>
                <w:rFonts w:cs="Arial"/>
                <w:b/>
              </w:rPr>
              <w:t>Rok výstavby</w:t>
            </w:r>
          </w:p>
        </w:tc>
        <w:tc>
          <w:tcPr>
            <w:tcW w:w="6840" w:type="dxa"/>
          </w:tcPr>
          <w:p w:rsidRPr="00D750C9" w:rsidR="00517F03" w:rsidP="00517F03" w:rsidRDefault="002A0394" w14:paraId="0D762963" w14:textId="4BB511B3">
            <w:pPr>
              <w:spacing w:before="40" w:after="40"/>
              <w:ind w:left="0"/>
              <w:rPr>
                <w:rFonts w:asciiTheme="minorHAnsi" w:hAnsiTheme="minorHAnsi" w:cstheme="minorHAnsi"/>
              </w:rPr>
            </w:pPr>
            <w:r w:rsidRPr="00D750C9">
              <w:rPr>
                <w:rFonts w:cs="Arial"/>
              </w:rPr>
              <w:t>Rok výstavby je z</w:t>
            </w:r>
            <w:r w:rsidRPr="00D750C9" w:rsidR="00517F03">
              <w:rPr>
                <w:rFonts w:cs="Arial"/>
              </w:rPr>
              <w:t>obrazen</w:t>
            </w:r>
            <w:r w:rsidRPr="00D750C9">
              <w:rPr>
                <w:rFonts w:cs="Arial"/>
              </w:rPr>
              <w:t>ý</w:t>
            </w:r>
            <w:r w:rsidRPr="00D750C9" w:rsidR="00517F03">
              <w:rPr>
                <w:rFonts w:cs="Arial"/>
              </w:rPr>
              <w:t xml:space="preserve"> podľa dát zadaných v kmeňovej karte </w:t>
            </w:r>
            <w:r w:rsidRPr="00D750C9" w:rsidR="000710FE">
              <w:rPr>
                <w:rFonts w:cs="Arial"/>
              </w:rPr>
              <w:t xml:space="preserve">AO </w:t>
            </w:r>
            <w:r w:rsidRPr="00D750C9" w:rsidR="00517F03">
              <w:rPr>
                <w:rFonts w:cs="Arial"/>
              </w:rPr>
              <w:t>B</w:t>
            </w:r>
            <w:r w:rsidRPr="00D750C9">
              <w:rPr>
                <w:rFonts w:cs="Arial"/>
              </w:rPr>
              <w:t>udov</w:t>
            </w:r>
            <w:r w:rsidRPr="00D750C9" w:rsidR="000710FE">
              <w:rPr>
                <w:rFonts w:cs="Arial"/>
              </w:rPr>
              <w:t>a v poli Rok stavby.</w:t>
            </w:r>
            <w:r w:rsidRPr="00D750C9" w:rsidR="00517F03">
              <w:rPr>
                <w:rFonts w:cs="Arial"/>
              </w:rPr>
              <w:t xml:space="preserve"> </w:t>
            </w:r>
            <w:r w:rsidRPr="00D750C9" w:rsidR="000710FE">
              <w:rPr>
                <w:rFonts w:cs="Arial"/>
              </w:rPr>
              <w:t>D</w:t>
            </w:r>
            <w:r w:rsidRPr="00D750C9" w:rsidR="00517F03">
              <w:rPr>
                <w:rFonts w:cs="Arial"/>
              </w:rPr>
              <w:t xml:space="preserve">átum </w:t>
            </w:r>
            <w:r w:rsidRPr="00D750C9" w:rsidR="003B2808">
              <w:rPr>
                <w:rFonts w:cs="Arial"/>
              </w:rPr>
              <w:t xml:space="preserve">má </w:t>
            </w:r>
            <w:r w:rsidRPr="00D750C9" w:rsidR="00517F03">
              <w:rPr>
                <w:rFonts w:cs="Arial"/>
              </w:rPr>
              <w:t>reprezent</w:t>
            </w:r>
            <w:r w:rsidRPr="00D750C9" w:rsidR="003B2808">
              <w:rPr>
                <w:rFonts w:cs="Arial"/>
              </w:rPr>
              <w:t>ovať</w:t>
            </w:r>
            <w:r w:rsidRPr="00D750C9" w:rsidR="00517F03">
              <w:rPr>
                <w:rFonts w:cs="Arial"/>
              </w:rPr>
              <w:t xml:space="preserve"> rok obstarania bytu, od ktorého závisí, či cena regulovaného nájomného zohľadňuje vybavenie bytu alebo či </w:t>
            </w:r>
            <w:r w:rsidRPr="00D750C9" w:rsidR="003A6737">
              <w:rPr>
                <w:rFonts w:cs="Arial"/>
              </w:rPr>
              <w:t>má byť</w:t>
            </w:r>
            <w:r w:rsidRPr="00D750C9" w:rsidR="00517F03">
              <w:rPr>
                <w:rFonts w:cs="Arial"/>
              </w:rPr>
              <w:t xml:space="preserve"> cena odvodená z obstarávacej hodnoty bytu</w:t>
            </w:r>
            <w:r w:rsidRPr="00D750C9" w:rsidR="003A6737">
              <w:rPr>
                <w:rFonts w:cs="Arial"/>
              </w:rPr>
              <w:t>. Ak Rok stavby budovy nie je totožný s dátumom obstarania bytu, je možné úda</w:t>
            </w:r>
            <w:r w:rsidRPr="00D750C9" w:rsidR="00246BC4">
              <w:rPr>
                <w:rFonts w:cs="Arial"/>
              </w:rPr>
              <w:t xml:space="preserve">j zmeniť pomocou ikony </w:t>
            </w:r>
            <w:r w:rsidRPr="00D750C9" w:rsidR="00246BC4">
              <w:rPr>
                <w:rFonts w:asciiTheme="minorHAnsi" w:hAnsiTheme="minorHAnsi" w:cstheme="minorHAnsi"/>
                <w:noProof/>
              </w:rPr>
              <w:drawing>
                <wp:inline distT="0" distB="0" distL="0" distR="0" wp14:anchorId="1B46260B" wp14:editId="36018744">
                  <wp:extent cx="132080" cy="153035"/>
                  <wp:effectExtent l="0" t="0" r="1270" b="0"/>
                  <wp:docPr id="690" name="Picture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sidR="00246BC4">
              <w:rPr>
                <w:rFonts w:cs="Arial"/>
              </w:rPr>
              <w:t xml:space="preserve"> - </w:t>
            </w:r>
            <w:r w:rsidRPr="00D750C9" w:rsidR="00D971AF">
              <w:rPr>
                <w:rFonts w:cs="Arial"/>
              </w:rPr>
              <w:t>ZmenRokuVýstav.</w:t>
            </w:r>
          </w:p>
        </w:tc>
      </w:tr>
      <w:tr w:rsidRPr="00D750C9" w:rsidR="00517F03" w:rsidTr="00517F03" w14:paraId="00ED8277" w14:textId="77777777">
        <w:tc>
          <w:tcPr>
            <w:tcW w:w="2245" w:type="dxa"/>
          </w:tcPr>
          <w:p w:rsidRPr="00D750C9" w:rsidR="00517F03" w:rsidP="00517F03" w:rsidRDefault="00517F03" w14:paraId="6E1866E3" w14:textId="351AC344">
            <w:pPr>
              <w:spacing w:before="40" w:after="40"/>
              <w:ind w:left="0"/>
              <w:jc w:val="left"/>
              <w:rPr>
                <w:rFonts w:asciiTheme="minorHAnsi" w:hAnsiTheme="minorHAnsi" w:cstheme="minorHAnsi"/>
                <w:b/>
              </w:rPr>
            </w:pPr>
            <w:r w:rsidRPr="00D750C9">
              <w:rPr>
                <w:rFonts w:cs="Arial"/>
                <w:b/>
              </w:rPr>
              <w:t>Trieda polohy</w:t>
            </w:r>
          </w:p>
        </w:tc>
        <w:tc>
          <w:tcPr>
            <w:tcW w:w="6840" w:type="dxa"/>
          </w:tcPr>
          <w:p w:rsidRPr="00D750C9" w:rsidR="00517F03" w:rsidP="00517F03" w:rsidRDefault="006D6762" w14:paraId="392FFC44" w14:textId="1049B186">
            <w:pPr>
              <w:spacing w:before="40" w:after="40"/>
              <w:ind w:left="0"/>
              <w:rPr>
                <w:rFonts w:asciiTheme="minorHAnsi" w:hAnsiTheme="minorHAnsi" w:cstheme="minorHAnsi"/>
              </w:rPr>
            </w:pPr>
            <w:r w:rsidRPr="00D750C9">
              <w:rPr>
                <w:rFonts w:cs="Arial"/>
              </w:rPr>
              <w:t>Trieda polohy je z</w:t>
            </w:r>
            <w:r w:rsidRPr="00D750C9" w:rsidR="00517F03">
              <w:rPr>
                <w:rFonts w:cs="Arial"/>
              </w:rPr>
              <w:t>obrazen</w:t>
            </w:r>
            <w:r w:rsidRPr="00D750C9">
              <w:rPr>
                <w:rFonts w:cs="Arial"/>
              </w:rPr>
              <w:t>á</w:t>
            </w:r>
            <w:r w:rsidRPr="00D750C9" w:rsidR="00517F03">
              <w:rPr>
                <w:rFonts w:cs="Arial"/>
              </w:rPr>
              <w:t xml:space="preserve"> podľa dát zadaných v kmeňovej karte B</w:t>
            </w:r>
            <w:r w:rsidRPr="00D750C9">
              <w:rPr>
                <w:rFonts w:cs="Arial"/>
              </w:rPr>
              <w:t>udova – objekt využitia. T</w:t>
            </w:r>
            <w:r w:rsidRPr="00D750C9" w:rsidR="00517F03">
              <w:rPr>
                <w:rFonts w:cs="Arial"/>
              </w:rPr>
              <w:t>rieda polohy reprezentuje kategóriu bytu. Ak je byt zaradený do inej kategórie, ako je uvedená kategória v kmeň</w:t>
            </w:r>
            <w:r w:rsidRPr="00D750C9" w:rsidR="00314154">
              <w:rPr>
                <w:rFonts w:cs="Arial"/>
              </w:rPr>
              <w:t xml:space="preserve">ovej </w:t>
            </w:r>
            <w:r w:rsidRPr="00D750C9" w:rsidR="00517F03">
              <w:rPr>
                <w:rFonts w:cs="Arial"/>
              </w:rPr>
              <w:t>karte B</w:t>
            </w:r>
            <w:r w:rsidRPr="00D750C9" w:rsidR="00314154">
              <w:rPr>
                <w:rFonts w:cs="Arial"/>
              </w:rPr>
              <w:t>udovy</w:t>
            </w:r>
            <w:r w:rsidRPr="00D750C9" w:rsidR="00517F03">
              <w:rPr>
                <w:rFonts w:cs="Arial"/>
              </w:rPr>
              <w:t xml:space="preserve">, </w:t>
            </w:r>
            <w:r w:rsidRPr="00D750C9" w:rsidR="00314154">
              <w:rPr>
                <w:rFonts w:cs="Arial"/>
              </w:rPr>
              <w:t xml:space="preserve">je možné údaj zmeniť pomocou ikony </w:t>
            </w:r>
            <w:r w:rsidRPr="00D750C9" w:rsidR="00314154">
              <w:rPr>
                <w:rFonts w:asciiTheme="minorHAnsi" w:hAnsiTheme="minorHAnsi" w:cstheme="minorHAnsi"/>
                <w:noProof/>
              </w:rPr>
              <w:drawing>
                <wp:inline distT="0" distB="0" distL="0" distR="0" wp14:anchorId="6DCF4A17" wp14:editId="27B06AE4">
                  <wp:extent cx="132080" cy="153035"/>
                  <wp:effectExtent l="0" t="0" r="1270" b="0"/>
                  <wp:docPr id="691" name="Picture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sidR="00314154">
              <w:rPr>
                <w:rFonts w:cs="Arial"/>
              </w:rPr>
              <w:t xml:space="preserve"> -</w:t>
            </w:r>
            <w:r w:rsidRPr="00D750C9" w:rsidR="000B4EB6">
              <w:rPr>
                <w:rFonts w:cs="Arial"/>
              </w:rPr>
              <w:t xml:space="preserve"> Zm.triedy polohy.</w:t>
            </w:r>
          </w:p>
        </w:tc>
      </w:tr>
      <w:tr w:rsidRPr="00D750C9" w:rsidR="00517F03" w:rsidTr="00517F03" w14:paraId="1D1AD97A" w14:textId="77777777">
        <w:tc>
          <w:tcPr>
            <w:tcW w:w="2245" w:type="dxa"/>
          </w:tcPr>
          <w:p w:rsidRPr="00D750C9" w:rsidR="00517F03" w:rsidP="00517F03" w:rsidRDefault="00517F03" w14:paraId="32B2C6D4" w14:textId="19204C4B">
            <w:pPr>
              <w:spacing w:before="40" w:after="40"/>
              <w:ind w:left="0"/>
              <w:jc w:val="left"/>
              <w:rPr>
                <w:rFonts w:asciiTheme="minorHAnsi" w:hAnsiTheme="minorHAnsi" w:cstheme="minorHAnsi"/>
                <w:b/>
              </w:rPr>
            </w:pPr>
            <w:r w:rsidRPr="00D750C9">
              <w:rPr>
                <w:rFonts w:cs="Arial"/>
                <w:b/>
              </w:rPr>
              <w:t>Trieda vybavenia</w:t>
            </w:r>
          </w:p>
        </w:tc>
        <w:tc>
          <w:tcPr>
            <w:tcW w:w="6840" w:type="dxa"/>
          </w:tcPr>
          <w:p w:rsidRPr="00D750C9" w:rsidR="00517F03" w:rsidP="00517F03" w:rsidRDefault="000B4EB6" w14:paraId="0F828451" w14:textId="73F1E57D">
            <w:pPr>
              <w:spacing w:before="40" w:after="40"/>
              <w:ind w:left="0"/>
              <w:rPr>
                <w:rFonts w:asciiTheme="minorHAnsi" w:hAnsiTheme="minorHAnsi" w:cstheme="minorHAnsi"/>
              </w:rPr>
            </w:pPr>
            <w:r w:rsidRPr="00D750C9">
              <w:rPr>
                <w:rFonts w:cs="Arial"/>
              </w:rPr>
              <w:t>Pomocou match-kódu vybrať hodnotu</w:t>
            </w:r>
            <w:r w:rsidRPr="00D750C9" w:rsidR="00517F03">
              <w:rPr>
                <w:rFonts w:cs="Arial"/>
              </w:rPr>
              <w:t xml:space="preserve"> „OBYT“</w:t>
            </w:r>
          </w:p>
        </w:tc>
      </w:tr>
      <w:tr w:rsidRPr="00D750C9" w:rsidR="00517F03" w:rsidTr="00517F03" w14:paraId="36F60BB7" w14:textId="77777777">
        <w:tc>
          <w:tcPr>
            <w:tcW w:w="2245" w:type="dxa"/>
          </w:tcPr>
          <w:p w:rsidRPr="00D750C9" w:rsidR="00517F03" w:rsidP="000B4EB6" w:rsidRDefault="00517F03" w14:paraId="23DF89C7" w14:textId="182C4C11">
            <w:pPr>
              <w:spacing w:before="40" w:after="40"/>
              <w:ind w:left="0"/>
              <w:jc w:val="left"/>
              <w:rPr>
                <w:rFonts w:cs="Arial"/>
                <w:b/>
              </w:rPr>
            </w:pPr>
            <w:r w:rsidRPr="00D750C9">
              <w:rPr>
                <w:rFonts w:cs="Arial"/>
                <w:b/>
              </w:rPr>
              <w:t>Trieda veku stavby</w:t>
            </w:r>
          </w:p>
        </w:tc>
        <w:tc>
          <w:tcPr>
            <w:tcW w:w="6840" w:type="dxa"/>
          </w:tcPr>
          <w:p w:rsidRPr="00D750C9" w:rsidR="00517F03" w:rsidP="007A1A41" w:rsidRDefault="00517F03" w14:paraId="51B56525" w14:textId="15531810">
            <w:pPr>
              <w:spacing w:before="40" w:after="40"/>
              <w:ind w:left="0"/>
              <w:rPr>
                <w:rFonts w:cs="Arial"/>
              </w:rPr>
            </w:pPr>
            <w:r w:rsidRPr="00D750C9">
              <w:rPr>
                <w:rFonts w:cs="Arial"/>
              </w:rPr>
              <w:t xml:space="preserve">Zobrazí sa „1“, ak je byt obstaraný </w:t>
            </w:r>
            <w:r w:rsidRPr="00D750C9" w:rsidR="007A1A41">
              <w:rPr>
                <w:rFonts w:cs="Arial"/>
              </w:rPr>
              <w:t>do 31.01.2001</w:t>
            </w:r>
            <w:r w:rsidRPr="00D750C9">
              <w:rPr>
                <w:rFonts w:cs="Arial"/>
              </w:rPr>
              <w:t>; inak sa zobrazí „2“</w:t>
            </w:r>
          </w:p>
        </w:tc>
      </w:tr>
    </w:tbl>
    <w:p w:rsidRPr="00D750C9" w:rsidR="002043CC" w:rsidP="0034483F" w:rsidRDefault="002043CC" w14:paraId="1501BE36" w14:textId="77777777"/>
    <w:p w:rsidRPr="00D750C9" w:rsidR="00E21C5C" w:rsidP="004E3F45" w:rsidRDefault="004E3F45" w14:paraId="12AE6ACC" w14:textId="6F6D2DC8">
      <w:pPr>
        <w:pStyle w:val="Nadpis4"/>
      </w:pPr>
      <w:bookmarkStart w:name="_Toc158293056" w:id="435"/>
      <w:bookmarkStart w:name="_Toc232499412" w:id="436"/>
      <w:r w:rsidRPr="00D750C9">
        <w:t>Druh využitia: 6 – Pozemok</w:t>
      </w:r>
      <w:bookmarkEnd w:id="435"/>
      <w:bookmarkEnd w:id="436"/>
    </w:p>
    <w:p w:rsidRPr="00D750C9" w:rsidR="00E21C5C" w:rsidP="0034483F" w:rsidRDefault="00F170B4" w14:paraId="6C2CCD13" w14:textId="09D9B95B">
      <w:r w:rsidRPr="00D750C9">
        <w:rPr>
          <w:noProof/>
        </w:rPr>
        <w:drawing>
          <wp:inline distT="0" distB="0" distL="0" distR="0" wp14:anchorId="00A8A0F8" wp14:editId="711AC04A">
            <wp:extent cx="5732145" cy="539115"/>
            <wp:effectExtent l="0" t="0" r="1905" b="0"/>
            <wp:docPr id="688" name="Picture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0"/>
                    <a:stretch>
                      <a:fillRect/>
                    </a:stretch>
                  </pic:blipFill>
                  <pic:spPr>
                    <a:xfrm>
                      <a:off x="0" y="0"/>
                      <a:ext cx="5732145" cy="539115"/>
                    </a:xfrm>
                    <a:prstGeom prst="rect">
                      <a:avLst/>
                    </a:prstGeom>
                  </pic:spPr>
                </pic:pic>
              </a:graphicData>
            </a:graphic>
          </wp:inline>
        </w:drawing>
      </w:r>
    </w:p>
    <w:p w:rsidRPr="00D750C9" w:rsidR="007A1A41" w:rsidP="007A1A41" w:rsidRDefault="007A1A41" w14:paraId="031115F4" w14:textId="77777777"/>
    <w:p w:rsidRPr="00D750C9" w:rsidR="007A1A41" w:rsidP="007A1A41" w:rsidRDefault="007A1A41" w14:paraId="3DB8E45D" w14:textId="0FE5EF11">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7A1A41" w14:paraId="7A6B1743" w14:textId="77777777">
        <w:trPr>
          <w:tblHeader/>
        </w:trPr>
        <w:tc>
          <w:tcPr>
            <w:tcW w:w="2245" w:type="dxa"/>
            <w:shd w:val="clear" w:color="auto" w:fill="D9D9D9" w:themeFill="background1" w:themeFillShade="D9"/>
          </w:tcPr>
          <w:p w:rsidRPr="00D750C9" w:rsidR="007A1A41" w:rsidRDefault="007A1A41" w14:paraId="791D8D70"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7A1A41" w:rsidRDefault="007A1A41" w14:paraId="7DC7F0BA"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7A1A41" w14:paraId="5EE1D894" w14:textId="77777777">
        <w:tc>
          <w:tcPr>
            <w:tcW w:w="2245" w:type="dxa"/>
          </w:tcPr>
          <w:p w:rsidRPr="00D750C9" w:rsidR="007A1A41" w:rsidRDefault="007A1A41" w14:paraId="796863BE" w14:textId="2630256E">
            <w:pPr>
              <w:spacing w:before="40" w:after="40"/>
              <w:ind w:left="0"/>
              <w:jc w:val="left"/>
              <w:rPr>
                <w:rFonts w:asciiTheme="minorHAnsi" w:hAnsiTheme="minorHAnsi" w:cstheme="minorHAnsi"/>
                <w:b/>
              </w:rPr>
            </w:pPr>
            <w:r w:rsidRPr="00D750C9">
              <w:rPr>
                <w:rFonts w:cs="Arial"/>
                <w:b/>
              </w:rPr>
              <w:t>Čís.miesta na státie</w:t>
            </w:r>
          </w:p>
        </w:tc>
        <w:tc>
          <w:tcPr>
            <w:tcW w:w="6840" w:type="dxa"/>
          </w:tcPr>
          <w:p w:rsidRPr="00D750C9" w:rsidR="007A1A41" w:rsidRDefault="005A7FBD" w14:paraId="34C75A59" w14:textId="5B8F8072">
            <w:pPr>
              <w:spacing w:before="40" w:after="40"/>
              <w:ind w:left="0"/>
              <w:rPr>
                <w:rFonts w:asciiTheme="minorHAnsi" w:hAnsiTheme="minorHAnsi" w:cstheme="minorHAnsi"/>
              </w:rPr>
            </w:pPr>
            <w:r w:rsidRPr="00D750C9">
              <w:rPr>
                <w:rFonts w:asciiTheme="minorHAnsi" w:hAnsiTheme="minorHAnsi" w:cstheme="minorHAnsi"/>
              </w:rPr>
              <w:t xml:space="preserve">Číslo miesta na státie </w:t>
            </w:r>
            <w:r w:rsidRPr="00D750C9" w:rsidR="008533E6">
              <w:rPr>
                <w:rFonts w:asciiTheme="minorHAnsi" w:hAnsiTheme="minorHAnsi" w:cstheme="minorHAnsi"/>
              </w:rPr>
              <w:t>sa vypĺňa iba v prípade, ak je predmetom nájmu/užívania parkovacie miesto n</w:t>
            </w:r>
            <w:r w:rsidRPr="00D750C9" w:rsidR="00D02EC1">
              <w:rPr>
                <w:rFonts w:asciiTheme="minorHAnsi" w:hAnsiTheme="minorHAnsi" w:cstheme="minorHAnsi"/>
              </w:rPr>
              <w:t>a Pozemku.</w:t>
            </w:r>
          </w:p>
        </w:tc>
      </w:tr>
    </w:tbl>
    <w:p w:rsidRPr="00D750C9" w:rsidR="00E21C5C" w:rsidP="0034483F" w:rsidRDefault="00E21C5C" w14:paraId="3D4FC16C" w14:textId="77777777"/>
    <w:p w:rsidRPr="00D750C9" w:rsidR="0034483F" w:rsidP="009574DD" w:rsidRDefault="0034483F" w14:paraId="6019AC7E" w14:textId="51F5AC5B">
      <w:pPr>
        <w:pStyle w:val="Heading33"/>
      </w:pPr>
      <w:bookmarkStart w:name="_Toc158293057" w:id="437"/>
      <w:bookmarkStart w:name="_Toc232499413" w:id="438"/>
      <w:r w:rsidRPr="00D750C9">
        <w:t>Záložka Obsadenie</w:t>
      </w:r>
      <w:bookmarkEnd w:id="437"/>
      <w:bookmarkEnd w:id="438"/>
    </w:p>
    <w:p w:rsidRPr="00D750C9" w:rsidR="009B439E" w:rsidP="00234144" w:rsidRDefault="009B439E" w14:paraId="3CEB66EE" w14:textId="028DEA50">
      <w:pPr>
        <w:ind w:firstLine="397"/>
      </w:pPr>
      <w:r w:rsidRPr="00D750C9">
        <w:t>Po založení podriadených Zmlúv o nehnuteľnosti záložka ponúka prehľad evidovaných Zmlúv a ich platnosť.</w:t>
      </w:r>
    </w:p>
    <w:p w:rsidRPr="00D750C9" w:rsidR="00706C52" w:rsidP="00706C52" w:rsidRDefault="00257DA1" w14:paraId="3D5D4096" w14:textId="6CE4D8C9">
      <w:r w:rsidRPr="00D750C9">
        <w:rPr>
          <w:noProof/>
        </w:rPr>
        <w:drawing>
          <wp:inline distT="0" distB="0" distL="0" distR="0" wp14:anchorId="225D798D" wp14:editId="74B99D0D">
            <wp:extent cx="5732145" cy="2336165"/>
            <wp:effectExtent l="0" t="0" r="1905" b="6985"/>
            <wp:docPr id="1175" name="Picture 1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1"/>
                    <a:stretch>
                      <a:fillRect/>
                    </a:stretch>
                  </pic:blipFill>
                  <pic:spPr>
                    <a:xfrm>
                      <a:off x="0" y="0"/>
                      <a:ext cx="5732145" cy="2336165"/>
                    </a:xfrm>
                    <a:prstGeom prst="rect">
                      <a:avLst/>
                    </a:prstGeom>
                  </pic:spPr>
                </pic:pic>
              </a:graphicData>
            </a:graphic>
          </wp:inline>
        </w:drawing>
      </w:r>
    </w:p>
    <w:p w:rsidRPr="00D750C9" w:rsidR="00257DA1" w:rsidP="00706C52" w:rsidRDefault="00257DA1" w14:paraId="7957C308" w14:textId="77777777"/>
    <w:p w:rsidRPr="00D750C9" w:rsidR="007A75C5" w:rsidP="009574DD" w:rsidRDefault="007A75C5" w14:paraId="70E1D57A" w14:textId="58F4C631">
      <w:pPr>
        <w:pStyle w:val="Heading33"/>
      </w:pPr>
      <w:bookmarkStart w:name="_Ref117768443" w:id="439"/>
      <w:bookmarkStart w:name="_Toc158293058" w:id="440"/>
      <w:bookmarkStart w:name="_Toc232499414" w:id="441"/>
      <w:r w:rsidRPr="00D750C9">
        <w:t>Záložka Vymerani</w:t>
      </w:r>
      <w:r w:rsidRPr="00D750C9" w:rsidR="00963EE6">
        <w:t>a</w:t>
      </w:r>
      <w:bookmarkEnd w:id="439"/>
      <w:bookmarkEnd w:id="440"/>
      <w:bookmarkEnd w:id="441"/>
    </w:p>
    <w:p w:rsidRPr="00D750C9" w:rsidR="0034550C" w:rsidP="00234144" w:rsidRDefault="000D0307" w14:paraId="3169FA75" w14:textId="1ADDC26D">
      <w:pPr>
        <w:ind w:firstLine="397"/>
      </w:pPr>
      <w:r w:rsidRPr="00D750C9">
        <w:t>Pri rôznych Druhoch využitia Nájomného objektu</w:t>
      </w:r>
      <w:r w:rsidRPr="00D750C9" w:rsidR="00905A9B">
        <w:t xml:space="preserve"> sa vymerania evidujú rôznym spôsobom a v</w:t>
      </w:r>
      <w:r w:rsidRPr="00D750C9" w:rsidR="00A10DBD">
        <w:t xml:space="preserve"> závislosti od Druhu využitia je možné na Nájomnom objekte evidovať </w:t>
      </w:r>
      <w:r w:rsidRPr="00D750C9" w:rsidR="00173226">
        <w:t xml:space="preserve">iba </w:t>
      </w:r>
      <w:r w:rsidRPr="00D750C9" w:rsidR="00A10DBD">
        <w:t>určité „prípustné“ vymerania</w:t>
      </w:r>
      <w:r w:rsidRPr="00D750C9" w:rsidR="00173226">
        <w:t>:</w:t>
      </w:r>
    </w:p>
    <w:tbl>
      <w:tblPr>
        <w:tblW w:w="92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895"/>
        <w:gridCol w:w="1791"/>
        <w:gridCol w:w="1179"/>
        <w:gridCol w:w="2685"/>
        <w:gridCol w:w="2685"/>
      </w:tblGrid>
      <w:tr w:rsidRPr="00D750C9" w:rsidR="00F20528" w:rsidTr="00CF5514" w14:paraId="1B1C8DD7" w14:textId="77777777">
        <w:trPr>
          <w:cantSplit/>
          <w:trHeight w:val="806"/>
          <w:tblHeader/>
        </w:trPr>
        <w:tc>
          <w:tcPr>
            <w:tcW w:w="895" w:type="dxa"/>
            <w:tcBorders>
              <w:bottom w:val="single" w:color="auto" w:sz="4" w:space="0"/>
            </w:tcBorders>
            <w:shd w:val="clear" w:color="000000" w:fill="D9D9D9"/>
          </w:tcPr>
          <w:p w:rsidRPr="00D750C9" w:rsidR="00F20528" w:rsidP="00F20528" w:rsidRDefault="00F20528" w14:paraId="2AA206A9" w14:textId="77777777">
            <w:pPr>
              <w:jc w:val="left"/>
              <w:rPr>
                <w:rFonts w:eastAsia="Times New Roman" w:cs="Calibri"/>
                <w:b/>
                <w:bCs/>
                <w:color w:val="000000"/>
                <w:lang w:eastAsia="sk-SK"/>
              </w:rPr>
            </w:pPr>
            <w:r w:rsidRPr="00D750C9">
              <w:rPr>
                <w:rFonts w:eastAsia="Times New Roman" w:cs="Calibri"/>
                <w:b/>
                <w:bCs/>
                <w:color w:val="000000"/>
                <w:lang w:eastAsia="sk-SK"/>
              </w:rPr>
              <w:t>Kód druhu využitia</w:t>
            </w:r>
          </w:p>
        </w:tc>
        <w:tc>
          <w:tcPr>
            <w:tcW w:w="1791" w:type="dxa"/>
            <w:tcBorders>
              <w:bottom w:val="single" w:color="auto" w:sz="4" w:space="0"/>
            </w:tcBorders>
            <w:shd w:val="clear" w:color="000000" w:fill="D9D9D9"/>
            <w:hideMark/>
          </w:tcPr>
          <w:p w:rsidRPr="00D750C9" w:rsidR="00F20528" w:rsidP="00F20528" w:rsidRDefault="00F20528" w14:paraId="24E6474E" w14:textId="77777777">
            <w:pPr>
              <w:jc w:val="left"/>
              <w:rPr>
                <w:rFonts w:eastAsia="Times New Roman" w:cs="Calibri"/>
                <w:b/>
                <w:bCs/>
                <w:color w:val="000000"/>
                <w:lang w:eastAsia="sk-SK"/>
              </w:rPr>
            </w:pPr>
            <w:r w:rsidRPr="00D750C9">
              <w:rPr>
                <w:rFonts w:eastAsia="Times New Roman" w:cs="Calibri"/>
                <w:b/>
                <w:bCs/>
                <w:color w:val="000000"/>
                <w:lang w:eastAsia="sk-SK"/>
              </w:rPr>
              <w:t>Označenie druhu využitia</w:t>
            </w:r>
          </w:p>
        </w:tc>
        <w:tc>
          <w:tcPr>
            <w:tcW w:w="1179" w:type="dxa"/>
            <w:tcBorders>
              <w:bottom w:val="single" w:color="auto" w:sz="4" w:space="0"/>
            </w:tcBorders>
            <w:shd w:val="clear" w:color="000000" w:fill="D9D9D9"/>
          </w:tcPr>
          <w:p w:rsidRPr="00D750C9" w:rsidR="00F20528" w:rsidP="00F20528" w:rsidRDefault="00F20528" w14:paraId="314A40DF" w14:textId="77777777">
            <w:pPr>
              <w:jc w:val="left"/>
              <w:rPr>
                <w:rFonts w:eastAsia="Times New Roman" w:cs="Calibri"/>
                <w:b/>
                <w:bCs/>
                <w:color w:val="000000"/>
                <w:lang w:eastAsia="sk-SK"/>
              </w:rPr>
            </w:pPr>
            <w:r w:rsidRPr="00D750C9">
              <w:rPr>
                <w:rFonts w:eastAsia="Times New Roman" w:cs="Calibri"/>
                <w:b/>
                <w:bCs/>
                <w:color w:val="000000"/>
                <w:lang w:eastAsia="sk-SK"/>
              </w:rPr>
              <w:t>Nadradený objekt</w:t>
            </w:r>
          </w:p>
        </w:tc>
        <w:tc>
          <w:tcPr>
            <w:tcW w:w="2685" w:type="dxa"/>
            <w:tcBorders>
              <w:bottom w:val="single" w:color="auto" w:sz="4" w:space="0"/>
            </w:tcBorders>
            <w:shd w:val="clear" w:color="000000" w:fill="D9D9D9"/>
          </w:tcPr>
          <w:p w:rsidRPr="00D750C9" w:rsidR="00F20528" w:rsidP="00F20528" w:rsidRDefault="00F20528" w14:paraId="6D78D956" w14:textId="7956B32A">
            <w:pPr>
              <w:rPr>
                <w:rFonts w:eastAsia="Times New Roman" w:cs="Calibri"/>
                <w:b/>
                <w:bCs/>
                <w:color w:val="000000"/>
                <w:lang w:eastAsia="sk-SK"/>
              </w:rPr>
            </w:pPr>
            <w:r w:rsidRPr="00D750C9">
              <w:rPr>
                <w:rFonts w:eastAsia="Times New Roman" w:cs="Calibri"/>
                <w:b/>
                <w:bCs/>
                <w:color w:val="000000"/>
                <w:lang w:eastAsia="sk-SK"/>
              </w:rPr>
              <w:t>Prípustné vymerania</w:t>
            </w:r>
          </w:p>
        </w:tc>
        <w:tc>
          <w:tcPr>
            <w:tcW w:w="2685" w:type="dxa"/>
            <w:shd w:val="clear" w:color="000000" w:fill="D9D9D9"/>
          </w:tcPr>
          <w:p w:rsidRPr="00D750C9" w:rsidR="00F20528" w:rsidP="00F20528" w:rsidRDefault="00F20528" w14:paraId="4997CBF4" w14:textId="177AD627">
            <w:pPr>
              <w:rPr>
                <w:rFonts w:eastAsia="Times New Roman" w:cs="Calibri"/>
                <w:b/>
                <w:bCs/>
                <w:color w:val="000000"/>
                <w:lang w:eastAsia="sk-SK"/>
              </w:rPr>
            </w:pPr>
            <w:r w:rsidRPr="00D750C9">
              <w:rPr>
                <w:rFonts w:eastAsia="Times New Roman" w:cs="Calibri"/>
                <w:b/>
                <w:bCs/>
                <w:color w:val="000000"/>
                <w:lang w:eastAsia="sk-SK"/>
              </w:rPr>
              <w:t>Spôsob evidencie vymeraní</w:t>
            </w:r>
          </w:p>
        </w:tc>
      </w:tr>
      <w:tr w:rsidRPr="00D750C9" w:rsidR="00F20528" w:rsidTr="003B3CE7" w14:paraId="40B77F34" w14:textId="77777777">
        <w:trPr>
          <w:trHeight w:val="881"/>
        </w:trPr>
        <w:tc>
          <w:tcPr>
            <w:tcW w:w="895" w:type="dxa"/>
            <w:tcBorders>
              <w:bottom w:val="single" w:color="auto" w:sz="6" w:space="0"/>
              <w:right w:val="single" w:color="auto" w:sz="6" w:space="0"/>
            </w:tcBorders>
            <w:shd w:val="clear" w:color="auto" w:fill="DBE5F1" w:themeFill="accent1" w:themeFillTint="33"/>
            <w:hideMark/>
          </w:tcPr>
          <w:p w:rsidRPr="00D750C9" w:rsidR="00F20528" w:rsidP="00F20528" w:rsidRDefault="00F20528" w14:paraId="6AF60A83" w14:textId="77777777">
            <w:pPr>
              <w:jc w:val="left"/>
              <w:rPr>
                <w:rFonts w:eastAsia="Times New Roman" w:cs="Calibri"/>
                <w:color w:val="000000"/>
                <w:lang w:eastAsia="sk-SK"/>
              </w:rPr>
            </w:pPr>
            <w:r w:rsidRPr="00D750C9">
              <w:t>1</w:t>
            </w:r>
          </w:p>
        </w:tc>
        <w:tc>
          <w:tcPr>
            <w:tcW w:w="1791" w:type="dxa"/>
            <w:tcBorders>
              <w:left w:val="single" w:color="auto" w:sz="6" w:space="0"/>
              <w:bottom w:val="single" w:color="auto" w:sz="6" w:space="0"/>
              <w:right w:val="single" w:color="auto" w:sz="6" w:space="0"/>
            </w:tcBorders>
            <w:shd w:val="clear" w:color="auto" w:fill="DBE5F1" w:themeFill="accent1" w:themeFillTint="33"/>
            <w:noWrap/>
            <w:hideMark/>
          </w:tcPr>
          <w:p w:rsidRPr="00D750C9" w:rsidR="00F20528" w:rsidP="00F20528" w:rsidRDefault="00F20528" w14:paraId="7BFE2ECF" w14:textId="77777777">
            <w:pPr>
              <w:jc w:val="left"/>
              <w:rPr>
                <w:rFonts w:eastAsia="Times New Roman" w:cs="Calibri"/>
                <w:color w:val="000000"/>
                <w:lang w:eastAsia="sk-SK"/>
              </w:rPr>
            </w:pPr>
            <w:r w:rsidRPr="00D750C9">
              <w:t>Budova</w:t>
            </w:r>
          </w:p>
        </w:tc>
        <w:tc>
          <w:tcPr>
            <w:tcW w:w="1179" w:type="dxa"/>
            <w:tcBorders>
              <w:left w:val="single" w:color="auto" w:sz="6" w:space="0"/>
              <w:bottom w:val="single" w:color="auto" w:sz="6" w:space="0"/>
              <w:right w:val="single" w:color="auto" w:sz="6" w:space="0"/>
            </w:tcBorders>
            <w:shd w:val="clear" w:color="auto" w:fill="DBE5F1" w:themeFill="accent1" w:themeFillTint="33"/>
          </w:tcPr>
          <w:p w:rsidRPr="00D750C9" w:rsidR="00F20528" w:rsidP="00F20528" w:rsidRDefault="00F20528" w14:paraId="6156B8B4" w14:textId="77777777">
            <w:pPr>
              <w:jc w:val="left"/>
              <w:rPr>
                <w:rFonts w:eastAsia="Times New Roman" w:cs="Calibri"/>
                <w:color w:val="000000"/>
                <w:lang w:eastAsia="sk-SK"/>
              </w:rPr>
            </w:pPr>
            <w:r w:rsidRPr="00D750C9">
              <w:rPr>
                <w:rFonts w:eastAsia="Times New Roman" w:cs="Calibri"/>
                <w:color w:val="000000"/>
                <w:lang w:eastAsia="sk-SK"/>
              </w:rPr>
              <w:t>Budova</w:t>
            </w:r>
          </w:p>
        </w:tc>
        <w:tc>
          <w:tcPr>
            <w:tcW w:w="2685" w:type="dxa"/>
            <w:vMerge w:val="restart"/>
            <w:tcBorders>
              <w:left w:val="single" w:color="auto" w:sz="6" w:space="0"/>
              <w:bottom w:val="single" w:color="auto" w:sz="6" w:space="0"/>
            </w:tcBorders>
            <w:shd w:val="clear" w:color="auto" w:fill="DBE5F1" w:themeFill="accent1" w:themeFillTint="33"/>
          </w:tcPr>
          <w:p w:rsidRPr="00D750C9" w:rsidR="00F20528" w:rsidP="00F20528" w:rsidRDefault="00F20528" w14:paraId="0E244F17" w14:textId="5D3928F9">
            <w:pPr>
              <w:rPr>
                <w:rFonts w:eastAsia="Times New Roman" w:cs="Calibri"/>
                <w:color w:val="000000"/>
                <w:lang w:eastAsia="sk-SK"/>
              </w:rPr>
            </w:pPr>
            <w:r w:rsidRPr="00D750C9">
              <w:rPr>
                <w:rFonts w:eastAsia="Times New Roman" w:cs="Calibri"/>
                <w:color w:val="000000"/>
                <w:lang w:eastAsia="sk-SK"/>
              </w:rPr>
              <w:t>Vymerania určené pre budovu a jej podriadené</w:t>
            </w:r>
            <w:r w:rsidRPr="00D750C9" w:rsidR="006E00BB">
              <w:rPr>
                <w:rFonts w:eastAsia="Times New Roman" w:cs="Calibri"/>
                <w:color w:val="000000"/>
                <w:lang w:eastAsia="sk-SK"/>
              </w:rPr>
              <w:t xml:space="preserve"> nebytové</w:t>
            </w:r>
            <w:r w:rsidRPr="00D750C9">
              <w:rPr>
                <w:rFonts w:eastAsia="Times New Roman" w:cs="Calibri"/>
                <w:color w:val="000000"/>
                <w:lang w:eastAsia="sk-SK"/>
              </w:rPr>
              <w:t xml:space="preserve"> objekty: Z001 – Z0</w:t>
            </w:r>
            <w:r w:rsidR="0020598F">
              <w:rPr>
                <w:rFonts w:eastAsia="Times New Roman" w:cs="Calibri"/>
                <w:color w:val="000000"/>
                <w:lang w:eastAsia="sk-SK"/>
              </w:rPr>
              <w:t>20</w:t>
            </w:r>
          </w:p>
          <w:p w:rsidR="00F20528" w:rsidP="00F20528" w:rsidRDefault="00F20528" w14:paraId="6C6B8477" w14:textId="02315993">
            <w:r w:rsidRPr="00D750C9">
              <w:rPr>
                <w:rFonts w:eastAsia="Times New Roman" w:cs="Calibri"/>
                <w:color w:val="000000"/>
                <w:lang w:eastAsia="sk-SK"/>
              </w:rPr>
              <w:t xml:space="preserve">Vymerania používané na rozpočítanie/zúčtovanie </w:t>
            </w:r>
            <w:r w:rsidRPr="00D750C9">
              <w:rPr>
                <w:rFonts w:eastAsia="Times New Roman" w:cs="Calibri"/>
                <w:color w:val="000000"/>
                <w:lang w:eastAsia="sk-SK"/>
              </w:rPr>
              <w:t>prevádzkových nákladov:</w:t>
            </w:r>
            <w:r w:rsidRPr="00D750C9" w:rsidR="006E00BB">
              <w:rPr>
                <w:rFonts w:eastAsia="Times New Roman" w:cs="Calibri"/>
                <w:color w:val="000000"/>
                <w:lang w:eastAsia="sk-SK"/>
              </w:rPr>
              <w:t xml:space="preserve"> </w:t>
            </w:r>
            <w:r w:rsidRPr="00D750C9" w:rsidR="006E00BB">
              <w:t>R001, R002, R018 – R023</w:t>
            </w:r>
            <w:r w:rsidR="001F66E1">
              <w:t xml:space="preserve">, </w:t>
            </w:r>
            <w:r w:rsidRPr="00AD1954" w:rsidR="001F66E1">
              <w:rPr>
                <w:shd w:val="clear" w:color="auto" w:fill="EAF1DD" w:themeFill="accent3" w:themeFillTint="33"/>
              </w:rPr>
              <w:t>R028,</w:t>
            </w:r>
            <w:r w:rsidRPr="00AD1954" w:rsidR="00AD1954">
              <w:rPr>
                <w:shd w:val="clear" w:color="auto" w:fill="EAF1DD" w:themeFill="accent3" w:themeFillTint="33"/>
              </w:rPr>
              <w:t xml:space="preserve"> R030 – R031</w:t>
            </w:r>
          </w:p>
          <w:p w:rsidRPr="00D750C9" w:rsidR="00C132FD" w:rsidP="00F20528" w:rsidRDefault="00C132FD" w14:paraId="486A7680" w14:textId="50FEEB50">
            <w:r w:rsidRPr="004A339E">
              <w:rPr>
                <w:rFonts w:eastAsia="Times New Roman" w:cs="Calibri"/>
                <w:color w:val="000000"/>
                <w:lang w:eastAsia="sk-SK"/>
              </w:rPr>
              <w:t>Vymerania používané na rozúčtovanie nákladov na interné zložky: C</w:t>
            </w:r>
            <w:r w:rsidRPr="004A339E">
              <w:t xml:space="preserve">001 – </w:t>
            </w:r>
            <w:r w:rsidRPr="00572331">
              <w:rPr>
                <w:shd w:val="clear" w:color="auto" w:fill="EAF1DD" w:themeFill="accent3" w:themeFillTint="33"/>
              </w:rPr>
              <w:t>C02</w:t>
            </w:r>
            <w:r w:rsidRPr="00572331" w:rsidR="007711CB">
              <w:rPr>
                <w:shd w:val="clear" w:color="auto" w:fill="EAF1DD" w:themeFill="accent3" w:themeFillTint="33"/>
              </w:rPr>
              <w:t>3</w:t>
            </w:r>
          </w:p>
        </w:tc>
        <w:tc>
          <w:tcPr>
            <w:tcW w:w="2685" w:type="dxa"/>
            <w:vMerge w:val="restart"/>
            <w:shd w:val="clear" w:color="auto" w:fill="95B3D7" w:themeFill="accent1" w:themeFillTint="99"/>
            <w:vAlign w:val="center"/>
          </w:tcPr>
          <w:p w:rsidRPr="00D750C9" w:rsidR="00F20528" w:rsidP="00356249" w:rsidRDefault="00F20528" w14:paraId="251A691C" w14:textId="0D8A3CCD">
            <w:pPr>
              <w:jc w:val="left"/>
            </w:pPr>
            <w:r w:rsidRPr="00D750C9">
              <w:rPr>
                <w:u w:val="single"/>
              </w:rPr>
              <w:t>Po priradení architektonických objektov</w:t>
            </w:r>
            <w:r w:rsidRPr="00D750C9">
              <w:t xml:space="preserve"> k NO v záložke Architektúra </w:t>
            </w:r>
            <w:r w:rsidRPr="00D750C9">
              <w:rPr>
                <w:b/>
                <w:bCs/>
              </w:rPr>
              <w:t xml:space="preserve">sa vymerania </w:t>
            </w:r>
            <w:r w:rsidRPr="00D750C9" w:rsidR="00990A33">
              <w:rPr>
                <w:b/>
                <w:bCs/>
              </w:rPr>
              <w:t xml:space="preserve">určené na prenájom/užívanie </w:t>
            </w:r>
            <w:r w:rsidR="00724117">
              <w:rPr>
                <w:b/>
                <w:bCs/>
              </w:rPr>
              <w:t xml:space="preserve">a vymerania určené na </w:t>
            </w:r>
            <w:r w:rsidR="003F29E1">
              <w:rPr>
                <w:b/>
                <w:bCs/>
              </w:rPr>
              <w:t xml:space="preserve">rozúčtovanie nákladov na interné zložky </w:t>
            </w:r>
            <w:r w:rsidRPr="00D750C9">
              <w:rPr>
                <w:b/>
                <w:bCs/>
              </w:rPr>
              <w:t>automaticky prenesú</w:t>
            </w:r>
            <w:r w:rsidRPr="00D750C9">
              <w:t xml:space="preserve"> do kmeňovej karty NO. </w:t>
            </w:r>
            <w:r w:rsidRPr="00D750C9">
              <w:rPr>
                <w:u w:val="single"/>
              </w:rPr>
              <w:t>Tieto vymerania sa v NO neupravujú.</w:t>
            </w:r>
          </w:p>
          <w:p w:rsidRPr="00D750C9" w:rsidR="00F20528" w:rsidP="00356249" w:rsidRDefault="00F20528" w14:paraId="7703B83E" w14:textId="77777777">
            <w:pPr>
              <w:jc w:val="left"/>
            </w:pPr>
            <w:r w:rsidRPr="00D750C9">
              <w:t xml:space="preserve">Vymerania </w:t>
            </w:r>
            <w:r w:rsidRPr="00D750C9" w:rsidR="005B7CC8">
              <w:t>sa evidujú manuálne v NO iba v prípade, že nie sú ešte evidované príslušné architektonické objekty.</w:t>
            </w:r>
          </w:p>
          <w:p w:rsidRPr="00D750C9" w:rsidR="00990A33" w:rsidP="00356249" w:rsidRDefault="00990A33" w14:paraId="2B5257A8" w14:textId="548688FA">
            <w:pPr>
              <w:jc w:val="left"/>
              <w:rPr>
                <w:rFonts w:eastAsia="Times New Roman" w:cs="Calibri"/>
                <w:color w:val="000000"/>
                <w:lang w:eastAsia="sk-SK"/>
              </w:rPr>
            </w:pPr>
            <w:r w:rsidRPr="00D750C9">
              <w:rPr>
                <w:b/>
                <w:bCs/>
              </w:rPr>
              <w:t>Vymerania</w:t>
            </w:r>
            <w:r w:rsidRPr="00D750C9" w:rsidR="00B367B9">
              <w:rPr>
                <w:b/>
                <w:bCs/>
              </w:rPr>
              <w:t xml:space="preserve"> používané na rozpočítanie/zúčtovanie prevádzkových nákladov sa evidujú manuálne</w:t>
            </w:r>
            <w:r w:rsidRPr="00D750C9" w:rsidR="00B367B9">
              <w:t xml:space="preserve"> v NO.</w:t>
            </w:r>
          </w:p>
        </w:tc>
      </w:tr>
      <w:tr w:rsidRPr="00D750C9" w:rsidR="00F20528" w:rsidTr="003B3CE7" w14:paraId="5183E467" w14:textId="77777777">
        <w:trPr>
          <w:trHeight w:val="885"/>
        </w:trPr>
        <w:tc>
          <w:tcPr>
            <w:tcW w:w="895" w:type="dxa"/>
            <w:tcBorders>
              <w:top w:val="single" w:color="auto" w:sz="6" w:space="0"/>
              <w:bottom w:val="single" w:color="auto" w:sz="6" w:space="0"/>
              <w:right w:val="single" w:color="auto" w:sz="6" w:space="0"/>
            </w:tcBorders>
            <w:shd w:val="clear" w:color="auto" w:fill="DBE5F1" w:themeFill="accent1" w:themeFillTint="33"/>
          </w:tcPr>
          <w:p w:rsidRPr="00D750C9" w:rsidR="00F20528" w:rsidP="00F20528" w:rsidRDefault="00F20528" w14:paraId="5A97C5B5" w14:textId="77777777">
            <w:pPr>
              <w:jc w:val="left"/>
              <w:rPr>
                <w:rFonts w:eastAsia="Times New Roman" w:cs="Calibri"/>
                <w:color w:val="000000"/>
                <w:lang w:eastAsia="sk-SK"/>
              </w:rPr>
            </w:pPr>
            <w:r w:rsidRPr="00D750C9">
              <w:t>2</w:t>
            </w:r>
          </w:p>
        </w:tc>
        <w:tc>
          <w:tcPr>
            <w:tcW w:w="1791" w:type="dxa"/>
            <w:tcBorders>
              <w:top w:val="single" w:color="auto" w:sz="6" w:space="0"/>
              <w:left w:val="single" w:color="auto" w:sz="6" w:space="0"/>
              <w:bottom w:val="single" w:color="auto" w:sz="6" w:space="0"/>
              <w:right w:val="single" w:color="auto" w:sz="6" w:space="0"/>
            </w:tcBorders>
            <w:shd w:val="clear" w:color="auto" w:fill="DBE5F1" w:themeFill="accent1" w:themeFillTint="33"/>
            <w:noWrap/>
          </w:tcPr>
          <w:p w:rsidRPr="00D750C9" w:rsidR="00F20528" w:rsidP="00F20528" w:rsidRDefault="00F20528" w14:paraId="0B88861A" w14:textId="77777777">
            <w:pPr>
              <w:jc w:val="left"/>
              <w:rPr>
                <w:rFonts w:eastAsia="Times New Roman" w:cs="Calibri"/>
                <w:color w:val="000000"/>
                <w:lang w:eastAsia="sk-SK"/>
              </w:rPr>
            </w:pPr>
            <w:r w:rsidRPr="00D750C9">
              <w:t>Časť budovy</w:t>
            </w:r>
          </w:p>
        </w:tc>
        <w:tc>
          <w:tcPr>
            <w:tcW w:w="1179" w:type="dxa"/>
            <w:tcBorders>
              <w:top w:val="single" w:color="auto" w:sz="6" w:space="0"/>
              <w:left w:val="single" w:color="auto" w:sz="6" w:space="0"/>
              <w:bottom w:val="single" w:color="auto" w:sz="6" w:space="0"/>
              <w:right w:val="single" w:color="auto" w:sz="6" w:space="0"/>
            </w:tcBorders>
            <w:shd w:val="clear" w:color="auto" w:fill="DBE5F1" w:themeFill="accent1" w:themeFillTint="33"/>
          </w:tcPr>
          <w:p w:rsidRPr="00D750C9" w:rsidR="00F20528" w:rsidP="00F20528" w:rsidRDefault="00F20528" w14:paraId="0F8D42A7" w14:textId="77777777">
            <w:pPr>
              <w:jc w:val="left"/>
            </w:pPr>
            <w:r w:rsidRPr="00D750C9">
              <w:rPr>
                <w:rFonts w:eastAsia="Times New Roman" w:cs="Calibri"/>
                <w:color w:val="000000"/>
                <w:lang w:eastAsia="sk-SK"/>
              </w:rPr>
              <w:t>Budova</w:t>
            </w:r>
          </w:p>
        </w:tc>
        <w:tc>
          <w:tcPr>
            <w:tcW w:w="2685" w:type="dxa"/>
            <w:vMerge/>
            <w:tcBorders>
              <w:top w:val="single" w:color="auto" w:sz="6" w:space="0"/>
              <w:left w:val="single" w:color="auto" w:sz="6" w:space="0"/>
              <w:bottom w:val="single" w:color="auto" w:sz="6" w:space="0"/>
            </w:tcBorders>
            <w:shd w:val="clear" w:color="auto" w:fill="DBE5F1" w:themeFill="accent1" w:themeFillTint="33"/>
          </w:tcPr>
          <w:p w:rsidRPr="00D750C9" w:rsidR="00F20528" w:rsidP="00F20528" w:rsidRDefault="00F20528" w14:paraId="447C06BF" w14:textId="77777777"/>
        </w:tc>
        <w:tc>
          <w:tcPr>
            <w:tcW w:w="2685" w:type="dxa"/>
            <w:vMerge/>
            <w:shd w:val="clear" w:color="auto" w:fill="95B3D7" w:themeFill="accent1" w:themeFillTint="99"/>
          </w:tcPr>
          <w:p w:rsidRPr="00D750C9" w:rsidR="00F20528" w:rsidP="00356249" w:rsidRDefault="00F20528" w14:paraId="25B15F51" w14:textId="04DB759A">
            <w:pPr>
              <w:jc w:val="left"/>
            </w:pPr>
          </w:p>
        </w:tc>
      </w:tr>
      <w:tr w:rsidRPr="00D750C9" w:rsidR="00F20528" w:rsidTr="003B3CE7" w14:paraId="7DA978C7" w14:textId="77777777">
        <w:trPr>
          <w:trHeight w:val="1002"/>
        </w:trPr>
        <w:tc>
          <w:tcPr>
            <w:tcW w:w="895" w:type="dxa"/>
            <w:tcBorders>
              <w:top w:val="single" w:color="auto" w:sz="6" w:space="0"/>
              <w:right w:val="single" w:color="auto" w:sz="6" w:space="0"/>
            </w:tcBorders>
            <w:shd w:val="clear" w:color="auto" w:fill="DBE5F1" w:themeFill="accent1" w:themeFillTint="33"/>
          </w:tcPr>
          <w:p w:rsidRPr="00D750C9" w:rsidR="00F20528" w:rsidP="00F20528" w:rsidRDefault="00F20528" w14:paraId="0BC1F4C2" w14:textId="0E9A4A34">
            <w:pPr>
              <w:jc w:val="left"/>
            </w:pPr>
            <w:r w:rsidRPr="00D750C9">
              <w:t>5</w:t>
            </w:r>
          </w:p>
        </w:tc>
        <w:tc>
          <w:tcPr>
            <w:tcW w:w="1791" w:type="dxa"/>
            <w:tcBorders>
              <w:top w:val="single" w:color="auto" w:sz="6" w:space="0"/>
              <w:left w:val="single" w:color="auto" w:sz="6" w:space="0"/>
              <w:right w:val="single" w:color="auto" w:sz="6" w:space="0"/>
            </w:tcBorders>
            <w:shd w:val="clear" w:color="auto" w:fill="DBE5F1" w:themeFill="accent1" w:themeFillTint="33"/>
            <w:noWrap/>
          </w:tcPr>
          <w:p w:rsidRPr="00D750C9" w:rsidR="00F20528" w:rsidP="00F20528" w:rsidRDefault="00F20528" w14:paraId="2AD75E1E" w14:textId="501D6E74">
            <w:pPr>
              <w:jc w:val="left"/>
            </w:pPr>
            <w:r w:rsidRPr="00D750C9">
              <w:t>Nebyt.priestor so samostat. LV</w:t>
            </w:r>
          </w:p>
        </w:tc>
        <w:tc>
          <w:tcPr>
            <w:tcW w:w="1179" w:type="dxa"/>
            <w:tcBorders>
              <w:top w:val="single" w:color="auto" w:sz="6" w:space="0"/>
              <w:left w:val="single" w:color="auto" w:sz="6" w:space="0"/>
              <w:right w:val="single" w:color="auto" w:sz="6" w:space="0"/>
            </w:tcBorders>
            <w:shd w:val="clear" w:color="auto" w:fill="DBE5F1" w:themeFill="accent1" w:themeFillTint="33"/>
          </w:tcPr>
          <w:p w:rsidRPr="00D750C9" w:rsidR="00F20528" w:rsidP="00F20528" w:rsidRDefault="00F20528" w14:paraId="23426A20" w14:textId="14232F83">
            <w:pPr>
              <w:jc w:val="left"/>
              <w:rPr>
                <w:rFonts w:eastAsia="Times New Roman" w:cs="Calibri"/>
                <w:color w:val="000000"/>
                <w:lang w:eastAsia="sk-SK"/>
              </w:rPr>
            </w:pPr>
            <w:r w:rsidRPr="00D750C9">
              <w:rPr>
                <w:rFonts w:eastAsia="Times New Roman" w:cs="Calibri"/>
                <w:color w:val="000000"/>
                <w:lang w:eastAsia="sk-SK"/>
              </w:rPr>
              <w:t>Budova</w:t>
            </w:r>
          </w:p>
        </w:tc>
        <w:tc>
          <w:tcPr>
            <w:tcW w:w="2685" w:type="dxa"/>
            <w:vMerge/>
            <w:tcBorders>
              <w:top w:val="single" w:color="auto" w:sz="6" w:space="0"/>
              <w:left w:val="single" w:color="auto" w:sz="6" w:space="0"/>
            </w:tcBorders>
            <w:shd w:val="clear" w:color="auto" w:fill="DBE5F1" w:themeFill="accent1" w:themeFillTint="33"/>
          </w:tcPr>
          <w:p w:rsidRPr="00D750C9" w:rsidR="00F20528" w:rsidP="00F20528" w:rsidRDefault="00F20528" w14:paraId="71326762" w14:textId="77777777"/>
        </w:tc>
        <w:tc>
          <w:tcPr>
            <w:tcW w:w="2685" w:type="dxa"/>
            <w:vMerge/>
            <w:shd w:val="clear" w:color="auto" w:fill="95B3D7" w:themeFill="accent1" w:themeFillTint="99"/>
          </w:tcPr>
          <w:p w:rsidRPr="00D750C9" w:rsidR="00F20528" w:rsidP="00356249" w:rsidRDefault="00F20528" w14:paraId="45EE11EC" w14:textId="1C865DB6">
            <w:pPr>
              <w:jc w:val="left"/>
            </w:pPr>
          </w:p>
        </w:tc>
      </w:tr>
      <w:tr w:rsidRPr="00D750C9" w:rsidR="006E00BB" w:rsidTr="003B3CE7" w14:paraId="44EC5226" w14:textId="77777777">
        <w:trPr>
          <w:trHeight w:val="1070"/>
        </w:trPr>
        <w:tc>
          <w:tcPr>
            <w:tcW w:w="895" w:type="dxa"/>
            <w:shd w:val="clear" w:color="auto" w:fill="B8CCE4" w:themeFill="accent1" w:themeFillTint="66"/>
          </w:tcPr>
          <w:p w:rsidRPr="00D750C9" w:rsidR="006E00BB" w:rsidP="00F20528" w:rsidRDefault="006E00BB" w14:paraId="4BDE22A7" w14:textId="77777777">
            <w:pPr>
              <w:jc w:val="left"/>
              <w:rPr>
                <w:rFonts w:eastAsia="Times New Roman" w:cs="Calibri"/>
                <w:color w:val="000000"/>
                <w:lang w:eastAsia="sk-SK"/>
              </w:rPr>
            </w:pPr>
            <w:r w:rsidRPr="00D750C9">
              <w:t>3</w:t>
            </w:r>
          </w:p>
        </w:tc>
        <w:tc>
          <w:tcPr>
            <w:tcW w:w="1791" w:type="dxa"/>
            <w:shd w:val="clear" w:color="auto" w:fill="B8CCE4" w:themeFill="accent1" w:themeFillTint="66"/>
            <w:noWrap/>
          </w:tcPr>
          <w:p w:rsidRPr="00D750C9" w:rsidR="006E00BB" w:rsidP="00F20528" w:rsidRDefault="006E00BB" w14:paraId="23E43557" w14:textId="77777777">
            <w:pPr>
              <w:jc w:val="left"/>
              <w:rPr>
                <w:rFonts w:eastAsia="Times New Roman" w:cs="Calibri"/>
                <w:color w:val="000000"/>
                <w:lang w:eastAsia="sk-SK"/>
              </w:rPr>
            </w:pPr>
            <w:r w:rsidRPr="00D750C9">
              <w:t>Byt</w:t>
            </w:r>
          </w:p>
        </w:tc>
        <w:tc>
          <w:tcPr>
            <w:tcW w:w="1179" w:type="dxa"/>
            <w:shd w:val="clear" w:color="auto" w:fill="B8CCE4" w:themeFill="accent1" w:themeFillTint="66"/>
          </w:tcPr>
          <w:p w:rsidRPr="00D750C9" w:rsidR="006E00BB" w:rsidP="00F20528" w:rsidRDefault="006E00BB" w14:paraId="04DF07D3" w14:textId="77777777">
            <w:pPr>
              <w:jc w:val="left"/>
            </w:pPr>
            <w:r w:rsidRPr="00D750C9">
              <w:rPr>
                <w:rFonts w:eastAsia="Times New Roman" w:cs="Calibri"/>
                <w:color w:val="000000"/>
                <w:lang w:eastAsia="sk-SK"/>
              </w:rPr>
              <w:t>Budova</w:t>
            </w:r>
          </w:p>
        </w:tc>
        <w:tc>
          <w:tcPr>
            <w:tcW w:w="2685" w:type="dxa"/>
            <w:vMerge w:val="restart"/>
            <w:shd w:val="clear" w:color="auto" w:fill="B8CCE4" w:themeFill="accent1" w:themeFillTint="66"/>
          </w:tcPr>
          <w:p w:rsidRPr="00D750C9" w:rsidR="006E00BB" w:rsidP="006E00BB" w:rsidRDefault="006E00BB" w14:paraId="7C27B446" w14:textId="195648CC">
            <w:pPr>
              <w:rPr>
                <w:rFonts w:eastAsia="Times New Roman" w:cs="Calibri"/>
                <w:color w:val="000000"/>
                <w:lang w:eastAsia="sk-SK"/>
              </w:rPr>
            </w:pPr>
            <w:r w:rsidRPr="00D750C9">
              <w:rPr>
                <w:rFonts w:eastAsia="Times New Roman" w:cs="Calibri"/>
                <w:color w:val="000000"/>
                <w:lang w:eastAsia="sk-SK"/>
              </w:rPr>
              <w:t xml:space="preserve">Vymerania určené pre budovu a jej podriadené bytové objekty: </w:t>
            </w:r>
            <w:r w:rsidRPr="00D750C9" w:rsidR="0071551F">
              <w:rPr>
                <w:rFonts w:eastAsia="Times New Roman" w:cs="Calibri"/>
                <w:color w:val="000000"/>
                <w:lang w:eastAsia="sk-SK"/>
              </w:rPr>
              <w:t>B</w:t>
            </w:r>
            <w:r w:rsidRPr="00D750C9">
              <w:rPr>
                <w:rFonts w:eastAsia="Times New Roman" w:cs="Calibri"/>
                <w:color w:val="000000"/>
                <w:lang w:eastAsia="sk-SK"/>
              </w:rPr>
              <w:t xml:space="preserve">001 – </w:t>
            </w:r>
            <w:r w:rsidRPr="00D750C9" w:rsidR="0071551F">
              <w:rPr>
                <w:rFonts w:eastAsia="Times New Roman" w:cs="Calibri"/>
                <w:color w:val="000000"/>
                <w:lang w:eastAsia="sk-SK"/>
              </w:rPr>
              <w:t>B207</w:t>
            </w:r>
          </w:p>
          <w:p w:rsidR="006E00BB" w:rsidP="006E00BB" w:rsidRDefault="006E00BB" w14:paraId="5A6CB77B" w14:textId="0A1ED911">
            <w:r w:rsidRPr="00D750C9">
              <w:rPr>
                <w:rFonts w:eastAsia="Times New Roman" w:cs="Calibri"/>
                <w:color w:val="000000"/>
                <w:lang w:eastAsia="sk-SK"/>
              </w:rPr>
              <w:t xml:space="preserve">Vymerania používané na rozpočítanie/zúčtovanie prevádzkových nákladov: </w:t>
            </w:r>
            <w:r w:rsidRPr="00D750C9">
              <w:t>R001, R002, R018 – R023</w:t>
            </w:r>
            <w:r w:rsidR="006725D6">
              <w:t xml:space="preserve">, </w:t>
            </w:r>
            <w:r w:rsidRPr="00AD1954" w:rsidR="00AD1954">
              <w:rPr>
                <w:shd w:val="clear" w:color="auto" w:fill="EAF1DD" w:themeFill="accent3" w:themeFillTint="33"/>
              </w:rPr>
              <w:t>R028, R030 – R031</w:t>
            </w:r>
          </w:p>
          <w:p w:rsidRPr="00D750C9" w:rsidR="00C132FD" w:rsidP="006E00BB" w:rsidRDefault="00C132FD" w14:paraId="6CE8324C" w14:textId="6C8B3679">
            <w:r w:rsidRPr="00D07EFA">
              <w:rPr>
                <w:rFonts w:eastAsia="Times New Roman" w:cs="Calibri"/>
                <w:color w:val="000000"/>
                <w:lang w:eastAsia="sk-SK"/>
              </w:rPr>
              <w:t>Vymerania používané na rozúčtovanie nákladov na interné zložky: C</w:t>
            </w:r>
            <w:r w:rsidRPr="00D07EFA">
              <w:t xml:space="preserve">001 – </w:t>
            </w:r>
            <w:r w:rsidRPr="00572331" w:rsidR="00572331">
              <w:rPr>
                <w:shd w:val="clear" w:color="auto" w:fill="EAF1DD" w:themeFill="accent3" w:themeFillTint="33"/>
              </w:rPr>
              <w:t>C023</w:t>
            </w:r>
          </w:p>
        </w:tc>
        <w:tc>
          <w:tcPr>
            <w:tcW w:w="2685" w:type="dxa"/>
            <w:vMerge/>
            <w:shd w:val="clear" w:color="auto" w:fill="95B3D7" w:themeFill="accent1" w:themeFillTint="99"/>
          </w:tcPr>
          <w:p w:rsidRPr="00D750C9" w:rsidR="006E00BB" w:rsidP="00356249" w:rsidRDefault="006E00BB" w14:paraId="4B40ED13" w14:textId="3E29A16F">
            <w:pPr>
              <w:jc w:val="left"/>
            </w:pPr>
          </w:p>
        </w:tc>
      </w:tr>
      <w:tr w:rsidRPr="00D750C9" w:rsidR="006E00BB" w:rsidTr="003B3CE7" w14:paraId="1CBD0760" w14:textId="77777777">
        <w:trPr>
          <w:trHeight w:val="1133"/>
        </w:trPr>
        <w:tc>
          <w:tcPr>
            <w:tcW w:w="895" w:type="dxa"/>
            <w:shd w:val="clear" w:color="auto" w:fill="B8CCE4" w:themeFill="accent1" w:themeFillTint="66"/>
          </w:tcPr>
          <w:p w:rsidRPr="00D750C9" w:rsidR="006E00BB" w:rsidP="00F20528" w:rsidRDefault="006E00BB" w14:paraId="39185472" w14:textId="77777777">
            <w:pPr>
              <w:jc w:val="left"/>
              <w:rPr>
                <w:rFonts w:eastAsia="Times New Roman" w:cs="Calibri"/>
                <w:color w:val="000000"/>
                <w:lang w:eastAsia="sk-SK"/>
              </w:rPr>
            </w:pPr>
            <w:r w:rsidRPr="00D750C9">
              <w:t>4</w:t>
            </w:r>
          </w:p>
        </w:tc>
        <w:tc>
          <w:tcPr>
            <w:tcW w:w="1791" w:type="dxa"/>
            <w:shd w:val="clear" w:color="auto" w:fill="B8CCE4" w:themeFill="accent1" w:themeFillTint="66"/>
            <w:noWrap/>
          </w:tcPr>
          <w:p w:rsidRPr="00D750C9" w:rsidR="006E00BB" w:rsidP="00F20528" w:rsidRDefault="006E00BB" w14:paraId="756C6EAE" w14:textId="77777777">
            <w:pPr>
              <w:jc w:val="left"/>
              <w:rPr>
                <w:rFonts w:eastAsia="Times New Roman" w:cs="Calibri"/>
                <w:color w:val="000000"/>
                <w:lang w:eastAsia="sk-SK"/>
              </w:rPr>
            </w:pPr>
            <w:r w:rsidRPr="00D750C9">
              <w:t>Byt so samostatným LV</w:t>
            </w:r>
          </w:p>
        </w:tc>
        <w:tc>
          <w:tcPr>
            <w:tcW w:w="1179" w:type="dxa"/>
            <w:shd w:val="clear" w:color="auto" w:fill="B8CCE4" w:themeFill="accent1" w:themeFillTint="66"/>
          </w:tcPr>
          <w:p w:rsidRPr="00D750C9" w:rsidR="006E00BB" w:rsidP="00F20528" w:rsidRDefault="006E00BB" w14:paraId="5BDEFE2C" w14:textId="77777777">
            <w:pPr>
              <w:jc w:val="left"/>
            </w:pPr>
            <w:r w:rsidRPr="00D750C9">
              <w:rPr>
                <w:rFonts w:eastAsia="Times New Roman" w:cs="Calibri"/>
                <w:color w:val="000000"/>
                <w:lang w:eastAsia="sk-SK"/>
              </w:rPr>
              <w:t>Budova</w:t>
            </w:r>
          </w:p>
        </w:tc>
        <w:tc>
          <w:tcPr>
            <w:tcW w:w="2685" w:type="dxa"/>
            <w:vMerge/>
            <w:shd w:val="clear" w:color="auto" w:fill="B8CCE4" w:themeFill="accent1" w:themeFillTint="66"/>
          </w:tcPr>
          <w:p w:rsidRPr="00D750C9" w:rsidR="006E00BB" w:rsidP="00F20528" w:rsidRDefault="006E00BB" w14:paraId="2A209495" w14:textId="77777777"/>
        </w:tc>
        <w:tc>
          <w:tcPr>
            <w:tcW w:w="2685" w:type="dxa"/>
            <w:vMerge/>
            <w:shd w:val="clear" w:color="auto" w:fill="95B3D7" w:themeFill="accent1" w:themeFillTint="99"/>
          </w:tcPr>
          <w:p w:rsidRPr="00D750C9" w:rsidR="006E00BB" w:rsidP="00356249" w:rsidRDefault="006E00BB" w14:paraId="00664523" w14:textId="55E54554">
            <w:pPr>
              <w:jc w:val="left"/>
            </w:pPr>
          </w:p>
        </w:tc>
      </w:tr>
      <w:tr w:rsidRPr="00D750C9" w:rsidR="00356249" w:rsidTr="00356249" w14:paraId="191BAC0D" w14:textId="77777777">
        <w:trPr>
          <w:trHeight w:val="290"/>
        </w:trPr>
        <w:tc>
          <w:tcPr>
            <w:tcW w:w="895" w:type="dxa"/>
            <w:shd w:val="clear" w:color="auto" w:fill="EAF1DD" w:themeFill="accent3" w:themeFillTint="33"/>
          </w:tcPr>
          <w:p w:rsidRPr="00D750C9" w:rsidR="00356249" w:rsidP="00F20528" w:rsidRDefault="00356249" w14:paraId="05BC2757" w14:textId="77777777">
            <w:pPr>
              <w:jc w:val="left"/>
              <w:rPr>
                <w:rFonts w:eastAsia="Times New Roman" w:cs="Calibri"/>
                <w:color w:val="000000"/>
                <w:lang w:eastAsia="sk-SK"/>
              </w:rPr>
            </w:pPr>
            <w:r w:rsidRPr="00D750C9">
              <w:t>6</w:t>
            </w:r>
          </w:p>
        </w:tc>
        <w:tc>
          <w:tcPr>
            <w:tcW w:w="1791" w:type="dxa"/>
            <w:shd w:val="clear" w:color="auto" w:fill="EAF1DD" w:themeFill="accent3" w:themeFillTint="33"/>
            <w:noWrap/>
          </w:tcPr>
          <w:p w:rsidRPr="00D750C9" w:rsidR="00356249" w:rsidP="00F20528" w:rsidRDefault="00356249" w14:paraId="1E3DF3EC" w14:textId="77777777">
            <w:pPr>
              <w:jc w:val="left"/>
              <w:rPr>
                <w:rFonts w:eastAsia="Times New Roman" w:cs="Calibri"/>
                <w:color w:val="000000"/>
                <w:lang w:eastAsia="sk-SK"/>
              </w:rPr>
            </w:pPr>
            <w:r w:rsidRPr="00D750C9">
              <w:t>Pozemok</w:t>
            </w:r>
          </w:p>
        </w:tc>
        <w:tc>
          <w:tcPr>
            <w:tcW w:w="1179" w:type="dxa"/>
            <w:shd w:val="clear" w:color="auto" w:fill="EAF1DD" w:themeFill="accent3" w:themeFillTint="33"/>
          </w:tcPr>
          <w:p w:rsidRPr="00D750C9" w:rsidR="00356249" w:rsidP="00F20528" w:rsidRDefault="00356249" w14:paraId="49C36ADE" w14:textId="77777777">
            <w:pPr>
              <w:jc w:val="left"/>
            </w:pPr>
            <w:r w:rsidRPr="00D750C9">
              <w:t>Pozemok</w:t>
            </w:r>
          </w:p>
        </w:tc>
        <w:tc>
          <w:tcPr>
            <w:tcW w:w="2685" w:type="dxa"/>
            <w:shd w:val="clear" w:color="auto" w:fill="EAF1DD" w:themeFill="accent3" w:themeFillTint="33"/>
          </w:tcPr>
          <w:p w:rsidRPr="00D750C9" w:rsidR="00356249" w:rsidP="00F20528" w:rsidRDefault="00356249" w14:paraId="126DBA11" w14:textId="77777777">
            <w:r w:rsidRPr="00D750C9">
              <w:t>Vymerania určené pre pozemok a jeho spôsoby prenájmu/užívania: Z015, Z019, Z102 – Z105</w:t>
            </w:r>
          </w:p>
          <w:p w:rsidR="00356249" w:rsidP="00F20528" w:rsidRDefault="00356249" w14:paraId="61656BD4" w14:textId="5F5AB745">
            <w:r w:rsidRPr="00D750C9">
              <w:rPr>
                <w:rFonts w:eastAsia="Times New Roman" w:cs="Calibri"/>
                <w:color w:val="000000"/>
                <w:lang w:eastAsia="sk-SK"/>
              </w:rPr>
              <w:t xml:space="preserve">Vymerania používané na rozpočítanie/zúčtovanie prevádzkových nákladov: </w:t>
            </w:r>
            <w:r w:rsidRPr="00D750C9">
              <w:t>R001, R002</w:t>
            </w:r>
            <w:r w:rsidR="00B93D3F">
              <w:t>, R028 – R031</w:t>
            </w:r>
          </w:p>
          <w:p w:rsidRPr="00D750C9" w:rsidR="007711CB" w:rsidP="00F20528" w:rsidRDefault="007711CB" w14:paraId="406EE718" w14:textId="4574FCC9">
            <w:r w:rsidRPr="00D07EFA">
              <w:rPr>
                <w:rFonts w:eastAsia="Times New Roman" w:cs="Calibri"/>
                <w:color w:val="000000"/>
                <w:lang w:eastAsia="sk-SK"/>
              </w:rPr>
              <w:t>Vymerania používané na rozúčtovanie nákladov na interné zložky: C</w:t>
            </w:r>
            <w:r w:rsidRPr="00D07EFA">
              <w:t xml:space="preserve">001 – </w:t>
            </w:r>
            <w:r w:rsidRPr="00572331" w:rsidR="00572331">
              <w:rPr>
                <w:shd w:val="clear" w:color="auto" w:fill="EAF1DD" w:themeFill="accent3" w:themeFillTint="33"/>
              </w:rPr>
              <w:t>C023</w:t>
            </w:r>
          </w:p>
        </w:tc>
        <w:tc>
          <w:tcPr>
            <w:tcW w:w="2685" w:type="dxa"/>
            <w:vMerge w:val="restart"/>
            <w:shd w:val="clear" w:color="auto" w:fill="C2D69B" w:themeFill="accent3" w:themeFillTint="99"/>
            <w:vAlign w:val="center"/>
          </w:tcPr>
          <w:p w:rsidRPr="00D750C9" w:rsidR="00356249" w:rsidP="00356249" w:rsidRDefault="00356249" w14:paraId="4BD6F613" w14:textId="032C0FDD">
            <w:pPr>
              <w:jc w:val="left"/>
            </w:pPr>
            <w:r w:rsidRPr="00D750C9">
              <w:rPr>
                <w:b/>
                <w:bCs/>
              </w:rPr>
              <w:t>Vymerania sa evidujú manuálne</w:t>
            </w:r>
            <w:r w:rsidRPr="00D750C9">
              <w:t xml:space="preserve"> v NO.</w:t>
            </w:r>
          </w:p>
        </w:tc>
      </w:tr>
      <w:tr w:rsidRPr="00D750C9" w:rsidR="000D6A4A" w:rsidTr="000D6A4A" w14:paraId="726E45AF" w14:textId="77777777">
        <w:trPr>
          <w:trHeight w:val="710"/>
        </w:trPr>
        <w:tc>
          <w:tcPr>
            <w:tcW w:w="895" w:type="dxa"/>
            <w:shd w:val="clear" w:color="auto" w:fill="D6E3BC" w:themeFill="accent3" w:themeFillTint="66"/>
          </w:tcPr>
          <w:p w:rsidRPr="00D750C9" w:rsidR="000D6A4A" w:rsidP="00F20528" w:rsidRDefault="000D6A4A" w14:paraId="55A42725" w14:textId="77777777">
            <w:pPr>
              <w:jc w:val="left"/>
              <w:rPr>
                <w:rFonts w:eastAsia="Times New Roman" w:cs="Calibri"/>
                <w:color w:val="000000"/>
                <w:lang w:eastAsia="sk-SK"/>
              </w:rPr>
            </w:pPr>
            <w:r w:rsidRPr="00D750C9">
              <w:t>7</w:t>
            </w:r>
          </w:p>
        </w:tc>
        <w:tc>
          <w:tcPr>
            <w:tcW w:w="1791" w:type="dxa"/>
            <w:shd w:val="clear" w:color="auto" w:fill="D6E3BC" w:themeFill="accent3" w:themeFillTint="66"/>
            <w:noWrap/>
          </w:tcPr>
          <w:p w:rsidRPr="00D750C9" w:rsidR="000D6A4A" w:rsidP="00F20528" w:rsidRDefault="000D6A4A" w14:paraId="157E87AB" w14:textId="77777777">
            <w:pPr>
              <w:jc w:val="left"/>
              <w:rPr>
                <w:rFonts w:eastAsia="Times New Roman" w:cs="Calibri"/>
                <w:color w:val="000000"/>
                <w:lang w:eastAsia="sk-SK"/>
              </w:rPr>
            </w:pPr>
            <w:r w:rsidRPr="00D750C9">
              <w:t>Refakturácia prev.nákladov</w:t>
            </w:r>
          </w:p>
        </w:tc>
        <w:tc>
          <w:tcPr>
            <w:tcW w:w="1179" w:type="dxa"/>
            <w:shd w:val="clear" w:color="auto" w:fill="D6E3BC" w:themeFill="accent3" w:themeFillTint="66"/>
          </w:tcPr>
          <w:p w:rsidRPr="00D750C9" w:rsidR="000D6A4A" w:rsidP="00F20528" w:rsidRDefault="000D6A4A" w14:paraId="32275AB4" w14:textId="77777777">
            <w:pPr>
              <w:jc w:val="left"/>
            </w:pPr>
            <w:r w:rsidRPr="00D750C9">
              <w:rPr>
                <w:rFonts w:eastAsia="Times New Roman" w:cs="Calibri"/>
                <w:color w:val="000000"/>
                <w:lang w:eastAsia="sk-SK"/>
              </w:rPr>
              <w:t>Budova/Pozemok</w:t>
            </w:r>
          </w:p>
        </w:tc>
        <w:tc>
          <w:tcPr>
            <w:tcW w:w="2685" w:type="dxa"/>
            <w:vMerge w:val="restart"/>
            <w:shd w:val="clear" w:color="auto" w:fill="D6E3BC" w:themeFill="accent3" w:themeFillTint="66"/>
          </w:tcPr>
          <w:p w:rsidR="000D6A4A" w:rsidP="00F20528" w:rsidRDefault="000D6A4A" w14:paraId="366E63F4" w14:textId="19E416AE">
            <w:r w:rsidRPr="00D750C9">
              <w:rPr>
                <w:rFonts w:eastAsia="Times New Roman" w:cs="Calibri"/>
                <w:color w:val="000000"/>
                <w:lang w:eastAsia="sk-SK"/>
              </w:rPr>
              <w:t xml:space="preserve">Vymerania používané na rozpočítanie/zúčtovanie prevádzkových nákladov: </w:t>
            </w:r>
            <w:r w:rsidRPr="00D750C9">
              <w:t>R001, R002, R018 – R023</w:t>
            </w:r>
            <w:r w:rsidR="00CD300B">
              <w:t xml:space="preserve">, </w:t>
            </w:r>
            <w:r w:rsidRPr="00AD1954" w:rsidR="00AD1954">
              <w:rPr>
                <w:shd w:val="clear" w:color="auto" w:fill="EAF1DD" w:themeFill="accent3" w:themeFillTint="33"/>
              </w:rPr>
              <w:t>R028, R030 – R031</w:t>
            </w:r>
          </w:p>
          <w:p w:rsidRPr="00D750C9" w:rsidR="00637F66" w:rsidP="00F20528" w:rsidRDefault="00637F66" w14:paraId="3B678B7C" w14:textId="2A4176CD">
            <w:r w:rsidRPr="00D07EFA">
              <w:rPr>
                <w:rFonts w:eastAsia="Times New Roman" w:cs="Calibri"/>
                <w:color w:val="000000"/>
                <w:lang w:eastAsia="sk-SK"/>
              </w:rPr>
              <w:t>Vymerania používané na rozúčtovanie nákladov na interné zložky: C</w:t>
            </w:r>
            <w:r w:rsidRPr="00D07EFA">
              <w:t xml:space="preserve">001 – </w:t>
            </w:r>
            <w:r w:rsidRPr="00572331" w:rsidR="00572331">
              <w:rPr>
                <w:shd w:val="clear" w:color="auto" w:fill="EAF1DD" w:themeFill="accent3" w:themeFillTint="33"/>
              </w:rPr>
              <w:t>C023</w:t>
            </w:r>
          </w:p>
        </w:tc>
        <w:tc>
          <w:tcPr>
            <w:tcW w:w="2685" w:type="dxa"/>
            <w:vMerge/>
            <w:shd w:val="clear" w:color="auto" w:fill="C2D69B" w:themeFill="accent3" w:themeFillTint="99"/>
          </w:tcPr>
          <w:p w:rsidRPr="00D750C9" w:rsidR="000D6A4A" w:rsidP="00F20528" w:rsidRDefault="000D6A4A" w14:paraId="00B21FAF" w14:textId="444854DF"/>
        </w:tc>
      </w:tr>
      <w:tr w:rsidRPr="00D750C9" w:rsidR="000D6A4A" w:rsidTr="000D6A4A" w14:paraId="2BAD06F5" w14:textId="77777777">
        <w:trPr>
          <w:trHeight w:val="719"/>
        </w:trPr>
        <w:tc>
          <w:tcPr>
            <w:tcW w:w="895" w:type="dxa"/>
            <w:shd w:val="clear" w:color="auto" w:fill="D6E3BC" w:themeFill="accent3" w:themeFillTint="66"/>
          </w:tcPr>
          <w:p w:rsidRPr="00D750C9" w:rsidR="000D6A4A" w:rsidP="00F20528" w:rsidRDefault="000D6A4A" w14:paraId="0B74520C" w14:textId="77777777">
            <w:pPr>
              <w:jc w:val="left"/>
              <w:rPr>
                <w:rFonts w:eastAsia="Times New Roman" w:cs="Calibri"/>
                <w:color w:val="000000"/>
                <w:lang w:eastAsia="sk-SK"/>
              </w:rPr>
            </w:pPr>
            <w:r w:rsidRPr="00D750C9">
              <w:t>8</w:t>
            </w:r>
          </w:p>
        </w:tc>
        <w:tc>
          <w:tcPr>
            <w:tcW w:w="1791" w:type="dxa"/>
            <w:shd w:val="clear" w:color="auto" w:fill="D6E3BC" w:themeFill="accent3" w:themeFillTint="66"/>
            <w:noWrap/>
          </w:tcPr>
          <w:p w:rsidRPr="00D750C9" w:rsidR="000D6A4A" w:rsidP="00F20528" w:rsidRDefault="000D6A4A" w14:paraId="087C596D" w14:textId="77777777">
            <w:pPr>
              <w:jc w:val="left"/>
              <w:rPr>
                <w:rFonts w:eastAsia="Times New Roman" w:cs="Calibri"/>
                <w:color w:val="000000"/>
                <w:lang w:eastAsia="sk-SK"/>
              </w:rPr>
            </w:pPr>
            <w:r w:rsidRPr="00D750C9">
              <w:t>Vecné bremeno</w:t>
            </w:r>
          </w:p>
        </w:tc>
        <w:tc>
          <w:tcPr>
            <w:tcW w:w="1179" w:type="dxa"/>
            <w:shd w:val="clear" w:color="auto" w:fill="D6E3BC" w:themeFill="accent3" w:themeFillTint="66"/>
          </w:tcPr>
          <w:p w:rsidRPr="00D750C9" w:rsidR="000D6A4A" w:rsidP="00F20528" w:rsidRDefault="000D6A4A" w14:paraId="257F4D84" w14:textId="77777777">
            <w:pPr>
              <w:jc w:val="left"/>
            </w:pPr>
            <w:r w:rsidRPr="00D750C9">
              <w:rPr>
                <w:rFonts w:eastAsia="Times New Roman" w:cs="Calibri"/>
                <w:color w:val="000000"/>
                <w:lang w:eastAsia="sk-SK"/>
              </w:rPr>
              <w:t>Budova/Pozemok</w:t>
            </w:r>
          </w:p>
        </w:tc>
        <w:tc>
          <w:tcPr>
            <w:tcW w:w="2685" w:type="dxa"/>
            <w:vMerge/>
            <w:shd w:val="clear" w:color="auto" w:fill="D6E3BC" w:themeFill="accent3" w:themeFillTint="66"/>
          </w:tcPr>
          <w:p w:rsidRPr="00D750C9" w:rsidR="000D6A4A" w:rsidP="00F20528" w:rsidRDefault="000D6A4A" w14:paraId="7349D7ED" w14:textId="2473EDA1"/>
        </w:tc>
        <w:tc>
          <w:tcPr>
            <w:tcW w:w="2685" w:type="dxa"/>
            <w:vMerge/>
            <w:shd w:val="clear" w:color="auto" w:fill="C2D69B" w:themeFill="accent3" w:themeFillTint="99"/>
          </w:tcPr>
          <w:p w:rsidRPr="00D750C9" w:rsidR="000D6A4A" w:rsidP="00F20528" w:rsidRDefault="000D6A4A" w14:paraId="134D9B5B" w14:textId="25ECC8ED"/>
        </w:tc>
      </w:tr>
      <w:tr w:rsidRPr="00D750C9" w:rsidR="00637F66" w:rsidTr="00D07EFA" w14:paraId="7BDB5CA0" w14:textId="77777777">
        <w:trPr>
          <w:trHeight w:val="719"/>
        </w:trPr>
        <w:tc>
          <w:tcPr>
            <w:tcW w:w="895" w:type="dxa"/>
            <w:shd w:val="clear" w:color="auto" w:fill="D6E3BC" w:themeFill="accent3" w:themeFillTint="66"/>
          </w:tcPr>
          <w:p w:rsidRPr="00D750C9" w:rsidR="00637F66" w:rsidP="00F20528" w:rsidRDefault="00637F66" w14:paraId="13741EE1" w14:textId="297D62BC">
            <w:pPr>
              <w:jc w:val="left"/>
            </w:pPr>
            <w:r>
              <w:t>9</w:t>
            </w:r>
          </w:p>
        </w:tc>
        <w:tc>
          <w:tcPr>
            <w:tcW w:w="1791" w:type="dxa"/>
            <w:shd w:val="clear" w:color="auto" w:fill="D6E3BC" w:themeFill="accent3" w:themeFillTint="66"/>
            <w:noWrap/>
          </w:tcPr>
          <w:p w:rsidRPr="00D750C9" w:rsidR="00637F66" w:rsidP="00F20528" w:rsidRDefault="00637F66" w14:paraId="68D15BC7" w14:textId="635A7DF3">
            <w:pPr>
              <w:jc w:val="left"/>
            </w:pPr>
            <w:r>
              <w:t>Interné využitie</w:t>
            </w:r>
          </w:p>
        </w:tc>
        <w:tc>
          <w:tcPr>
            <w:tcW w:w="1179" w:type="dxa"/>
            <w:shd w:val="clear" w:color="auto" w:fill="D6E3BC" w:themeFill="accent3" w:themeFillTint="66"/>
          </w:tcPr>
          <w:p w:rsidRPr="00D750C9" w:rsidR="00637F66" w:rsidP="00F20528" w:rsidRDefault="00637F66" w14:paraId="42BACA6B" w14:textId="30C3CAD0">
            <w:pPr>
              <w:jc w:val="left"/>
              <w:rPr>
                <w:rFonts w:eastAsia="Times New Roman" w:cs="Calibri"/>
                <w:color w:val="000000"/>
                <w:lang w:eastAsia="sk-SK"/>
              </w:rPr>
            </w:pPr>
            <w:r>
              <w:rPr>
                <w:rFonts w:eastAsia="Times New Roman" w:cs="Calibri"/>
                <w:color w:val="000000"/>
                <w:lang w:eastAsia="sk-SK"/>
              </w:rPr>
              <w:t>Budova/Pozemok</w:t>
            </w:r>
          </w:p>
        </w:tc>
        <w:tc>
          <w:tcPr>
            <w:tcW w:w="2685" w:type="dxa"/>
            <w:shd w:val="clear" w:color="auto" w:fill="D6E3BC" w:themeFill="accent3" w:themeFillTint="66"/>
          </w:tcPr>
          <w:p w:rsidRPr="00D750C9" w:rsidR="0020598F" w:rsidP="0020598F" w:rsidRDefault="0020598F" w14:paraId="459C11A3" w14:textId="77777777">
            <w:pPr>
              <w:rPr>
                <w:rFonts w:eastAsia="Times New Roman" w:cs="Calibri"/>
                <w:color w:val="000000"/>
                <w:lang w:eastAsia="sk-SK"/>
              </w:rPr>
            </w:pPr>
            <w:r w:rsidRPr="00D750C9">
              <w:rPr>
                <w:rFonts w:eastAsia="Times New Roman" w:cs="Calibri"/>
                <w:color w:val="000000"/>
                <w:lang w:eastAsia="sk-SK"/>
              </w:rPr>
              <w:t>Vymerania určené pre budovu a jej podriadené nebytové objekty: Z001 – Z0</w:t>
            </w:r>
            <w:r>
              <w:rPr>
                <w:rFonts w:eastAsia="Times New Roman" w:cs="Calibri"/>
                <w:color w:val="000000"/>
                <w:lang w:eastAsia="sk-SK"/>
              </w:rPr>
              <w:t>20</w:t>
            </w:r>
          </w:p>
          <w:p w:rsidR="00AD1954" w:rsidP="0020598F" w:rsidRDefault="0020598F" w14:paraId="6357A7C0" w14:textId="77777777">
            <w:pPr>
              <w:rPr>
                <w:shd w:val="clear" w:color="auto" w:fill="EAF1DD" w:themeFill="accent3" w:themeFillTint="33"/>
              </w:rPr>
            </w:pPr>
            <w:r w:rsidRPr="00D750C9">
              <w:rPr>
                <w:rFonts w:eastAsia="Times New Roman" w:cs="Calibri"/>
                <w:color w:val="000000"/>
                <w:lang w:eastAsia="sk-SK"/>
              </w:rPr>
              <w:t xml:space="preserve">Vymerania používané na rozpočítanie/zúčtovanie prevádzkových nákladov: </w:t>
            </w:r>
            <w:r w:rsidRPr="00D750C9">
              <w:t>R001, R002, R018 – R023</w:t>
            </w:r>
            <w:r w:rsidR="00F128A4">
              <w:t xml:space="preserve">, </w:t>
            </w:r>
            <w:r w:rsidRPr="00AD1954" w:rsidR="00AD1954">
              <w:rPr>
                <w:shd w:val="clear" w:color="auto" w:fill="EAF1DD" w:themeFill="accent3" w:themeFillTint="33"/>
              </w:rPr>
              <w:t>R028, R030 – R031</w:t>
            </w:r>
          </w:p>
          <w:p w:rsidRPr="00D750C9" w:rsidR="00637F66" w:rsidP="0020598F" w:rsidRDefault="0020598F" w14:paraId="12F43EA5" w14:textId="4D175AED">
            <w:r w:rsidRPr="00D07EFA">
              <w:rPr>
                <w:rFonts w:eastAsia="Times New Roman" w:cs="Calibri"/>
                <w:color w:val="000000"/>
                <w:lang w:eastAsia="sk-SK"/>
              </w:rPr>
              <w:t>Vymerania používané na rozúčtovanie nákladov na interné zložky: C</w:t>
            </w:r>
            <w:r w:rsidRPr="00D07EFA">
              <w:t xml:space="preserve">001 – </w:t>
            </w:r>
            <w:r w:rsidRPr="00572331" w:rsidR="00572331">
              <w:rPr>
                <w:shd w:val="clear" w:color="auto" w:fill="EAF1DD" w:themeFill="accent3" w:themeFillTint="33"/>
              </w:rPr>
              <w:t>C023</w:t>
            </w:r>
          </w:p>
        </w:tc>
        <w:tc>
          <w:tcPr>
            <w:tcW w:w="2685" w:type="dxa"/>
            <w:shd w:val="clear" w:color="auto" w:fill="D6E3BC" w:themeFill="accent3" w:themeFillTint="66"/>
          </w:tcPr>
          <w:p w:rsidRPr="00D750C9" w:rsidR="00120D89" w:rsidP="00120D89" w:rsidRDefault="00120D89" w14:paraId="6DE8AB95" w14:textId="6AEEA671">
            <w:pPr>
              <w:jc w:val="left"/>
            </w:pPr>
            <w:r w:rsidRPr="00D750C9">
              <w:rPr>
                <w:u w:val="single"/>
              </w:rPr>
              <w:t>Po priradení architektonických objektov</w:t>
            </w:r>
            <w:r w:rsidRPr="00D750C9">
              <w:t xml:space="preserve"> k NO v záložke Architektúra </w:t>
            </w:r>
            <w:r w:rsidRPr="00D750C9">
              <w:rPr>
                <w:b/>
                <w:bCs/>
              </w:rPr>
              <w:t>sa vymerania automaticky prenesú</w:t>
            </w:r>
            <w:r w:rsidRPr="00D750C9">
              <w:t xml:space="preserve"> do kmeňovej karty NO. </w:t>
            </w:r>
            <w:r w:rsidRPr="00D750C9">
              <w:rPr>
                <w:u w:val="single"/>
              </w:rPr>
              <w:t>Tieto vymerania sa v NO neupravujú.</w:t>
            </w:r>
          </w:p>
          <w:p w:rsidRPr="00D750C9" w:rsidR="00120D89" w:rsidP="00120D89" w:rsidRDefault="00120D89" w14:paraId="120B5630" w14:textId="77777777">
            <w:pPr>
              <w:jc w:val="left"/>
            </w:pPr>
            <w:r w:rsidRPr="00D750C9">
              <w:t>Vymerania sa evidujú manuálne v NO iba v prípade, že nie sú ešte evidované príslušné architektonické objekty.</w:t>
            </w:r>
          </w:p>
          <w:p w:rsidRPr="00D750C9" w:rsidR="00637F66" w:rsidP="00120D89" w:rsidRDefault="00120D89" w14:paraId="3F13F644" w14:textId="57F62802">
            <w:r w:rsidRPr="00D750C9">
              <w:rPr>
                <w:b/>
                <w:bCs/>
              </w:rPr>
              <w:t>Vymerania používané na rozpočítanie/zúčtovanie prevádzkových nákladov sa evidujú manuálne</w:t>
            </w:r>
            <w:r w:rsidRPr="00D750C9">
              <w:t xml:space="preserve"> v NO.</w:t>
            </w:r>
          </w:p>
        </w:tc>
      </w:tr>
    </w:tbl>
    <w:p w:rsidRPr="00D750C9" w:rsidR="00173226" w:rsidP="00E02467" w:rsidRDefault="00173226" w14:paraId="70A63CE3" w14:textId="77777777"/>
    <w:p w:rsidRPr="00D750C9" w:rsidR="00914932" w:rsidP="00914932" w:rsidRDefault="00914932" w14:paraId="21F983A4" w14:textId="77777777">
      <w:pPr>
        <w:ind w:firstLine="397"/>
      </w:pPr>
      <w:r w:rsidRPr="00D750C9">
        <w:rPr>
          <w:u w:val="single"/>
        </w:rPr>
        <w:t>Po priradení architektonických objektov</w:t>
      </w:r>
      <w:r w:rsidRPr="00D750C9">
        <w:t xml:space="preserve"> k NO v záložke Architektúra sa vymerania určené na prenájom/užívanie automaticky prenesú do kmeňovej karty NO a zobrazia sa v tabuľke vymeraní:</w:t>
      </w:r>
    </w:p>
    <w:p w:rsidRPr="00D750C9" w:rsidR="00914932" w:rsidP="00914932" w:rsidRDefault="00914932" w14:paraId="7C3BE864" w14:textId="77777777">
      <w:r w:rsidRPr="00D750C9">
        <w:rPr>
          <w:noProof/>
        </w:rPr>
        <w:drawing>
          <wp:inline distT="0" distB="0" distL="0" distR="0" wp14:anchorId="214F3EEA" wp14:editId="782D50C6">
            <wp:extent cx="5732145" cy="1240155"/>
            <wp:effectExtent l="0" t="0" r="1905" b="0"/>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2"/>
                    <a:stretch>
                      <a:fillRect/>
                    </a:stretch>
                  </pic:blipFill>
                  <pic:spPr>
                    <a:xfrm>
                      <a:off x="0" y="0"/>
                      <a:ext cx="5732145" cy="1240155"/>
                    </a:xfrm>
                    <a:prstGeom prst="rect">
                      <a:avLst/>
                    </a:prstGeom>
                  </pic:spPr>
                </pic:pic>
              </a:graphicData>
            </a:graphic>
          </wp:inline>
        </w:drawing>
      </w:r>
    </w:p>
    <w:p w:rsidRPr="00D750C9" w:rsidR="00914932" w:rsidP="006C5DA8" w:rsidRDefault="00914932" w14:paraId="3CD712D0" w14:textId="77777777">
      <w:pPr>
        <w:ind w:firstLine="397"/>
        <w:rPr>
          <w:u w:val="single"/>
        </w:rPr>
      </w:pPr>
    </w:p>
    <w:p w:rsidRPr="00D750C9" w:rsidR="006C5DA8" w:rsidP="006C5DA8" w:rsidRDefault="006C5DA8" w14:paraId="393877BA" w14:textId="1FB34E7F">
      <w:pPr>
        <w:ind w:firstLine="397"/>
      </w:pPr>
      <w:r w:rsidRPr="00D750C9">
        <w:rPr>
          <w:u w:val="single"/>
        </w:rPr>
        <w:t>V prípade manuálnej evidencie vymeraní v NO</w:t>
      </w:r>
      <w:r w:rsidRPr="00D750C9" w:rsidR="00DA54C9">
        <w:t xml:space="preserve"> sa p</w:t>
      </w:r>
      <w:r w:rsidRPr="00D750C9">
        <w:t xml:space="preserve">ríslušný druh vymerania zaeviduje kliknutím na ikonu </w:t>
      </w:r>
      <w:r w:rsidRPr="00D750C9">
        <w:rPr>
          <w:noProof/>
        </w:rPr>
        <w:drawing>
          <wp:inline distT="0" distB="0" distL="0" distR="0" wp14:anchorId="5A82B4BE" wp14:editId="635CD44F">
            <wp:extent cx="158758" cy="152408"/>
            <wp:effectExtent l="0" t="0" r="0" b="0"/>
            <wp:docPr id="695" name="Picture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Pripojenie vymeraní alebo pomocou match-kódu v stĺpci „DrVym“ – Druh vymerania. Zobrazí sa dialógové okno „Prípustné druhy vymeraní“: </w:t>
      </w:r>
    </w:p>
    <w:p w:rsidRPr="00D750C9" w:rsidR="006C5DA8" w:rsidP="006C5DA8" w:rsidRDefault="002146AD" w14:paraId="4655F349" w14:textId="6C1DC262">
      <w:r w:rsidRPr="00D750C9">
        <w:rPr>
          <w:noProof/>
        </w:rPr>
        <w:drawing>
          <wp:inline distT="0" distB="0" distL="0" distR="0" wp14:anchorId="4CB71C9E" wp14:editId="27D1AC59">
            <wp:extent cx="2787793" cy="2660787"/>
            <wp:effectExtent l="0" t="0" r="0" b="6350"/>
            <wp:docPr id="700" name="Picture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3"/>
                    <a:stretch>
                      <a:fillRect/>
                    </a:stretch>
                  </pic:blipFill>
                  <pic:spPr>
                    <a:xfrm>
                      <a:off x="0" y="0"/>
                      <a:ext cx="2787793" cy="2660787"/>
                    </a:xfrm>
                    <a:prstGeom prst="rect">
                      <a:avLst/>
                    </a:prstGeom>
                  </pic:spPr>
                </pic:pic>
              </a:graphicData>
            </a:graphic>
          </wp:inline>
        </w:drawing>
      </w:r>
    </w:p>
    <w:p w:rsidRPr="00D750C9" w:rsidR="006C5DA8" w:rsidP="006C5DA8" w:rsidRDefault="006C5DA8" w14:paraId="6A6313C1" w14:textId="77777777"/>
    <w:p w:rsidRPr="00D750C9" w:rsidR="006C5DA8" w:rsidP="006C5DA8" w:rsidRDefault="006C5DA8" w14:paraId="75F9C3F4" w14:textId="77777777">
      <w:pPr>
        <w:ind w:firstLine="397"/>
      </w:pPr>
      <w:r w:rsidRPr="00D750C9">
        <w:t xml:space="preserve">Kliknutím na požadovaný druh vymerania sa označí riadok v tabuľke a výber sa potvrdí kliknutím na ikonu </w:t>
      </w:r>
      <w:r w:rsidRPr="00D750C9">
        <w:rPr>
          <w:rFonts w:asciiTheme="minorHAnsi" w:hAnsiTheme="minorHAnsi" w:cstheme="minorHAnsi"/>
          <w:noProof/>
        </w:rPr>
        <w:drawing>
          <wp:inline distT="0" distB="0" distL="0" distR="0" wp14:anchorId="5A2795C1" wp14:editId="3BA8E3E1">
            <wp:extent cx="120656" cy="120656"/>
            <wp:effectExtent l="0" t="0" r="0" b="0"/>
            <wp:docPr id="697" name="Picture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 V tabuľke vymeraní je potrebné doplniť relevantné dáta:</w:t>
      </w:r>
    </w:p>
    <w:p w:rsidRPr="00D750C9" w:rsidR="006C5DA8" w:rsidP="006C5DA8" w:rsidRDefault="00E1071F" w14:paraId="09DF569D" w14:textId="19CF945A">
      <w:r w:rsidRPr="00D750C9">
        <w:rPr>
          <w:noProof/>
        </w:rPr>
        <w:drawing>
          <wp:inline distT="0" distB="0" distL="0" distR="0" wp14:anchorId="4B7AF392" wp14:editId="3E6C9FAB">
            <wp:extent cx="5732145" cy="984250"/>
            <wp:effectExtent l="0" t="0" r="1905" b="6350"/>
            <wp:docPr id="701" name="Picture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4"/>
                    <a:stretch>
                      <a:fillRect/>
                    </a:stretch>
                  </pic:blipFill>
                  <pic:spPr>
                    <a:xfrm>
                      <a:off x="0" y="0"/>
                      <a:ext cx="5732145" cy="984250"/>
                    </a:xfrm>
                    <a:prstGeom prst="rect">
                      <a:avLst/>
                    </a:prstGeom>
                  </pic:spPr>
                </pic:pic>
              </a:graphicData>
            </a:graphic>
          </wp:inline>
        </w:drawing>
      </w:r>
    </w:p>
    <w:p w:rsidRPr="00D750C9" w:rsidR="00510C14" w:rsidP="006C5DA8" w:rsidRDefault="00510C14" w14:paraId="7F0D49F6" w14:textId="77777777"/>
    <w:p w:rsidRPr="00D750C9" w:rsidR="006C5DA8" w:rsidP="006C5DA8" w:rsidRDefault="006C5DA8" w14:paraId="24CF4A7D"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6C5DA8" w14:paraId="790272DC" w14:textId="77777777">
        <w:trPr>
          <w:tblHeader/>
        </w:trPr>
        <w:tc>
          <w:tcPr>
            <w:tcW w:w="2245" w:type="dxa"/>
            <w:shd w:val="clear" w:color="auto" w:fill="D9D9D9" w:themeFill="background1" w:themeFillShade="D9"/>
          </w:tcPr>
          <w:p w:rsidRPr="00D750C9" w:rsidR="006C5DA8" w:rsidRDefault="006C5DA8" w14:paraId="3F695E13"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6C5DA8" w:rsidRDefault="006C5DA8" w14:paraId="484ACF60"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C5DA8" w14:paraId="4CDA8AC4" w14:textId="77777777">
        <w:tc>
          <w:tcPr>
            <w:tcW w:w="2245" w:type="dxa"/>
          </w:tcPr>
          <w:p w:rsidRPr="00D750C9" w:rsidR="006C5DA8" w:rsidRDefault="006C5DA8" w14:paraId="6DFD4BB8" w14:textId="77777777">
            <w:pPr>
              <w:spacing w:before="40" w:after="40"/>
              <w:ind w:left="0"/>
              <w:jc w:val="left"/>
              <w:rPr>
                <w:rFonts w:asciiTheme="minorHAnsi" w:hAnsiTheme="minorHAnsi" w:cstheme="minorHAnsi"/>
                <w:b/>
              </w:rPr>
            </w:pPr>
            <w:r w:rsidRPr="00D750C9">
              <w:rPr>
                <w:rFonts w:cs="Arial"/>
                <w:b/>
              </w:rPr>
              <w:t>DrVym</w:t>
            </w:r>
          </w:p>
        </w:tc>
        <w:tc>
          <w:tcPr>
            <w:tcW w:w="6840" w:type="dxa"/>
          </w:tcPr>
          <w:p w:rsidRPr="00D750C9" w:rsidR="006C5DA8" w:rsidRDefault="006C5DA8" w14:paraId="294EBDF8" w14:textId="77777777">
            <w:pPr>
              <w:spacing w:before="40" w:after="40"/>
              <w:ind w:left="0"/>
              <w:rPr>
                <w:rFonts w:asciiTheme="minorHAnsi" w:hAnsiTheme="minorHAnsi" w:cstheme="minorHAnsi"/>
              </w:rPr>
            </w:pPr>
            <w:r w:rsidRPr="00D750C9">
              <w:rPr>
                <w:rFonts w:cs="Arial"/>
              </w:rPr>
              <w:t>Pomocou match-kódu vybrať druh vymerania</w:t>
            </w:r>
          </w:p>
        </w:tc>
      </w:tr>
      <w:tr w:rsidRPr="00D750C9" w:rsidR="006C5DA8" w14:paraId="0A9B77E3" w14:textId="77777777">
        <w:tc>
          <w:tcPr>
            <w:tcW w:w="2245" w:type="dxa"/>
          </w:tcPr>
          <w:p w:rsidRPr="00D750C9" w:rsidR="006C5DA8" w:rsidRDefault="006C5DA8" w14:paraId="770A5977" w14:textId="77777777">
            <w:pPr>
              <w:spacing w:before="40" w:after="40"/>
              <w:ind w:left="0"/>
              <w:jc w:val="left"/>
              <w:rPr>
                <w:rFonts w:asciiTheme="minorHAnsi" w:hAnsiTheme="minorHAnsi" w:cstheme="minorHAnsi"/>
                <w:b/>
              </w:rPr>
            </w:pPr>
            <w:r w:rsidRPr="00D750C9">
              <w:rPr>
                <w:rFonts w:cs="Arial"/>
                <w:b/>
              </w:rPr>
              <w:t>Stred.dlhé označ.dr.vymer.</w:t>
            </w:r>
          </w:p>
        </w:tc>
        <w:tc>
          <w:tcPr>
            <w:tcW w:w="6840" w:type="dxa"/>
          </w:tcPr>
          <w:p w:rsidRPr="00D750C9" w:rsidR="006C5DA8" w:rsidRDefault="006C5DA8" w14:paraId="63172962" w14:textId="77777777">
            <w:pPr>
              <w:spacing w:before="40" w:after="40"/>
              <w:ind w:left="0"/>
              <w:rPr>
                <w:rFonts w:asciiTheme="minorHAnsi" w:hAnsiTheme="minorHAnsi" w:cstheme="minorHAnsi"/>
              </w:rPr>
            </w:pPr>
            <w:r w:rsidRPr="00D750C9">
              <w:rPr>
                <w:rFonts w:cs="Arial"/>
              </w:rPr>
              <w:t>Text vymerania</w:t>
            </w:r>
          </w:p>
        </w:tc>
      </w:tr>
      <w:tr w:rsidRPr="00D750C9" w:rsidR="006C5DA8" w14:paraId="6C31255A" w14:textId="77777777">
        <w:tc>
          <w:tcPr>
            <w:tcW w:w="2245" w:type="dxa"/>
          </w:tcPr>
          <w:p w:rsidRPr="00D750C9" w:rsidR="006C5DA8" w:rsidRDefault="006C5DA8" w14:paraId="0952E66E" w14:textId="77777777">
            <w:pPr>
              <w:spacing w:before="40" w:after="40"/>
              <w:ind w:left="0"/>
              <w:jc w:val="left"/>
              <w:rPr>
                <w:rFonts w:eastAsia="Times New Roman" w:cs="Calibri"/>
                <w:b/>
                <w:bCs/>
                <w:lang w:eastAsia="sk-SK"/>
              </w:rPr>
            </w:pPr>
            <w:r w:rsidRPr="00D750C9">
              <w:rPr>
                <w:rFonts w:cs="Arial"/>
                <w:b/>
              </w:rPr>
              <w:t>Veľkosť</w:t>
            </w:r>
          </w:p>
        </w:tc>
        <w:tc>
          <w:tcPr>
            <w:tcW w:w="6840" w:type="dxa"/>
          </w:tcPr>
          <w:p w:rsidRPr="00D750C9" w:rsidR="006C5DA8" w:rsidRDefault="006C5DA8" w14:paraId="4C5ECED2" w14:textId="77777777">
            <w:pPr>
              <w:spacing w:before="40" w:after="40"/>
              <w:ind w:left="0"/>
              <w:rPr>
                <w:rFonts w:asciiTheme="minorHAnsi" w:hAnsiTheme="minorHAnsi" w:cstheme="minorHAnsi"/>
              </w:rPr>
            </w:pPr>
            <w:r w:rsidRPr="00D750C9">
              <w:rPr>
                <w:rFonts w:cs="Arial"/>
              </w:rPr>
              <w:t>Vymeriavacia veľkosť – číselná hodnota</w:t>
            </w:r>
          </w:p>
        </w:tc>
      </w:tr>
      <w:tr w:rsidRPr="00D750C9" w:rsidR="006C5DA8" w14:paraId="7FAB149C" w14:textId="77777777">
        <w:tc>
          <w:tcPr>
            <w:tcW w:w="2245" w:type="dxa"/>
          </w:tcPr>
          <w:p w:rsidRPr="00D750C9" w:rsidR="006C5DA8" w:rsidRDefault="006C5DA8" w14:paraId="3472F072" w14:textId="77777777">
            <w:pPr>
              <w:spacing w:before="40" w:after="40"/>
              <w:ind w:left="0"/>
              <w:jc w:val="left"/>
              <w:rPr>
                <w:rFonts w:eastAsia="Times New Roman" w:cs="Calibri"/>
                <w:b/>
                <w:bCs/>
                <w:lang w:eastAsia="sk-SK"/>
              </w:rPr>
            </w:pPr>
            <w:r w:rsidRPr="00D750C9">
              <w:rPr>
                <w:rFonts w:cs="Arial"/>
                <w:b/>
              </w:rPr>
              <w:t>Podr.objekty</w:t>
            </w:r>
          </w:p>
        </w:tc>
        <w:tc>
          <w:tcPr>
            <w:tcW w:w="6840" w:type="dxa"/>
          </w:tcPr>
          <w:p w:rsidRPr="00D750C9" w:rsidR="006C5DA8" w:rsidRDefault="006C5DA8" w14:paraId="387F1DE8" w14:textId="77777777">
            <w:pPr>
              <w:spacing w:before="40" w:after="40"/>
              <w:ind w:left="0"/>
              <w:rPr>
                <w:rFonts w:asciiTheme="minorHAnsi" w:hAnsiTheme="minorHAnsi" w:cstheme="minorHAnsi"/>
              </w:rPr>
            </w:pPr>
            <w:r w:rsidRPr="00D750C9">
              <w:rPr>
                <w:rFonts w:cs="Arial"/>
              </w:rPr>
              <w:t>Zobrazí sa sumár vymeraní podriadených objektov, na ktorých sa eviduje dané vymeranie</w:t>
            </w:r>
          </w:p>
        </w:tc>
      </w:tr>
      <w:tr w:rsidRPr="00D750C9" w:rsidR="006C5DA8" w14:paraId="0F03B4FF" w14:textId="77777777">
        <w:tc>
          <w:tcPr>
            <w:tcW w:w="2245" w:type="dxa"/>
          </w:tcPr>
          <w:p w:rsidRPr="00D750C9" w:rsidR="006C5DA8" w:rsidRDefault="006C5DA8" w14:paraId="6142A1E0" w14:textId="77777777">
            <w:pPr>
              <w:spacing w:before="40" w:after="40"/>
              <w:ind w:left="0"/>
              <w:jc w:val="left"/>
              <w:rPr>
                <w:rFonts w:eastAsia="Times New Roman" w:cs="Calibri"/>
                <w:b/>
                <w:bCs/>
                <w:lang w:eastAsia="sk-SK"/>
              </w:rPr>
            </w:pPr>
            <w:r w:rsidRPr="00D750C9">
              <w:rPr>
                <w:rFonts w:cs="Arial"/>
                <w:b/>
              </w:rPr>
              <w:t>Jedn</w:t>
            </w:r>
          </w:p>
        </w:tc>
        <w:tc>
          <w:tcPr>
            <w:tcW w:w="6840" w:type="dxa"/>
          </w:tcPr>
          <w:p w:rsidRPr="00D750C9" w:rsidR="006C5DA8" w:rsidRDefault="006C5DA8" w14:paraId="5448FC4B" w14:textId="77777777">
            <w:pPr>
              <w:spacing w:before="40" w:after="40"/>
              <w:ind w:left="0"/>
              <w:rPr>
                <w:rFonts w:asciiTheme="minorHAnsi" w:hAnsiTheme="minorHAnsi" w:cstheme="minorHAnsi"/>
              </w:rPr>
            </w:pPr>
            <w:r w:rsidRPr="00D750C9">
              <w:rPr>
                <w:rFonts w:cs="Arial"/>
              </w:rPr>
              <w:t>Merná jednotka k danému druhu vymerania; nezadáva sa, je zadefinované v nastavení druhu vymerania</w:t>
            </w:r>
          </w:p>
        </w:tc>
      </w:tr>
      <w:tr w:rsidRPr="00D750C9" w:rsidR="006C5DA8" w14:paraId="00097B7F" w14:textId="77777777">
        <w:tc>
          <w:tcPr>
            <w:tcW w:w="2245" w:type="dxa"/>
          </w:tcPr>
          <w:p w:rsidRPr="00D750C9" w:rsidR="006C5DA8" w:rsidRDefault="006C5DA8" w14:paraId="1C4355C2" w14:textId="77777777">
            <w:pPr>
              <w:spacing w:before="40" w:after="40"/>
              <w:ind w:left="0"/>
              <w:jc w:val="left"/>
              <w:rPr>
                <w:rFonts w:eastAsia="Times New Roman" w:cs="Calibri"/>
                <w:b/>
                <w:bCs/>
                <w:lang w:eastAsia="sk-SK"/>
              </w:rPr>
            </w:pPr>
            <w:r w:rsidRPr="00D750C9">
              <w:rPr>
                <w:rFonts w:cs="Arial"/>
                <w:b/>
              </w:rPr>
              <w:t>Hierar.</w:t>
            </w:r>
          </w:p>
        </w:tc>
        <w:tc>
          <w:tcPr>
            <w:tcW w:w="6840" w:type="dxa"/>
          </w:tcPr>
          <w:p w:rsidRPr="00D750C9" w:rsidR="006C5DA8" w:rsidRDefault="006C5DA8" w14:paraId="5E3DB304" w14:textId="77777777">
            <w:pPr>
              <w:spacing w:before="40" w:after="40"/>
              <w:ind w:left="0"/>
              <w:rPr>
                <w:rFonts w:asciiTheme="minorHAnsi" w:hAnsiTheme="minorHAnsi" w:cstheme="minorHAnsi"/>
              </w:rPr>
            </w:pPr>
            <w:r w:rsidRPr="00D750C9">
              <w:rPr>
                <w:rFonts w:cs="Arial"/>
              </w:rPr>
              <w:t>Zobrazí sa zakliknutý príznak v prípade, že dané vymeranie existuje aj v podriadenom objekte</w:t>
            </w:r>
          </w:p>
        </w:tc>
      </w:tr>
      <w:tr w:rsidRPr="00D750C9" w:rsidR="006C5DA8" w14:paraId="427D47F7" w14:textId="77777777">
        <w:tc>
          <w:tcPr>
            <w:tcW w:w="2245" w:type="dxa"/>
          </w:tcPr>
          <w:p w:rsidRPr="00D750C9" w:rsidR="006C5DA8" w:rsidRDefault="006C5DA8" w14:paraId="06D35EDA" w14:textId="77777777">
            <w:pPr>
              <w:spacing w:before="40" w:after="40"/>
              <w:ind w:left="0"/>
              <w:jc w:val="left"/>
              <w:rPr>
                <w:rFonts w:eastAsia="Times New Roman" w:cs="Calibri"/>
                <w:b/>
                <w:bCs/>
                <w:lang w:eastAsia="sk-SK"/>
              </w:rPr>
            </w:pPr>
            <w:r w:rsidRPr="00D750C9">
              <w:rPr>
                <w:rFonts w:cs="Arial"/>
                <w:b/>
              </w:rPr>
              <w:t>Vymer.od</w:t>
            </w:r>
          </w:p>
        </w:tc>
        <w:tc>
          <w:tcPr>
            <w:tcW w:w="6840" w:type="dxa"/>
          </w:tcPr>
          <w:p w:rsidRPr="00D750C9" w:rsidR="006C5DA8" w:rsidRDefault="006C5DA8" w14:paraId="75EA8F02" w14:textId="77777777">
            <w:pPr>
              <w:spacing w:before="40" w:after="40"/>
              <w:ind w:left="0"/>
              <w:rPr>
                <w:rFonts w:asciiTheme="minorHAnsi" w:hAnsiTheme="minorHAnsi" w:cstheme="minorHAnsi"/>
              </w:rPr>
            </w:pPr>
            <w:r w:rsidRPr="00D750C9">
              <w:rPr>
                <w:rFonts w:cs="Arial"/>
              </w:rPr>
              <w:t>Dátum začiatku platnosti vymerania</w:t>
            </w:r>
          </w:p>
        </w:tc>
      </w:tr>
      <w:tr w:rsidRPr="00D750C9" w:rsidR="006C5DA8" w14:paraId="2A28D46A" w14:textId="77777777">
        <w:tc>
          <w:tcPr>
            <w:tcW w:w="2245" w:type="dxa"/>
          </w:tcPr>
          <w:p w:rsidRPr="00D750C9" w:rsidR="006C5DA8" w:rsidRDefault="006C5DA8" w14:paraId="5B3EA951" w14:textId="77777777">
            <w:pPr>
              <w:spacing w:before="40" w:after="40"/>
              <w:ind w:left="0"/>
              <w:jc w:val="left"/>
              <w:rPr>
                <w:rFonts w:eastAsia="Times New Roman" w:cs="Calibri"/>
                <w:b/>
                <w:bCs/>
                <w:lang w:eastAsia="sk-SK"/>
              </w:rPr>
            </w:pPr>
            <w:r w:rsidRPr="00D750C9">
              <w:rPr>
                <w:rFonts w:cs="Arial"/>
                <w:b/>
              </w:rPr>
              <w:t>Vymer.do</w:t>
            </w:r>
          </w:p>
        </w:tc>
        <w:tc>
          <w:tcPr>
            <w:tcW w:w="6840" w:type="dxa"/>
          </w:tcPr>
          <w:p w:rsidRPr="00D750C9" w:rsidR="006C5DA8" w:rsidRDefault="006C5DA8" w14:paraId="0DF2796C" w14:textId="77777777">
            <w:pPr>
              <w:spacing w:before="40" w:after="40"/>
              <w:ind w:left="0"/>
              <w:rPr>
                <w:rFonts w:asciiTheme="minorHAnsi" w:hAnsiTheme="minorHAnsi" w:cstheme="minorHAnsi"/>
              </w:rPr>
            </w:pPr>
            <w:r w:rsidRPr="00D750C9">
              <w:rPr>
                <w:rFonts w:cs="Arial"/>
              </w:rPr>
              <w:t>Dátum konca platnosti vymerania; nie je to povinné, vyplní sa  iba v prípade ukončenia alebo zmeny daného vymerania</w:t>
            </w:r>
          </w:p>
        </w:tc>
      </w:tr>
      <w:tr w:rsidRPr="00D750C9" w:rsidR="006C5DA8" w14:paraId="5363D94F" w14:textId="77777777">
        <w:tc>
          <w:tcPr>
            <w:tcW w:w="2245" w:type="dxa"/>
          </w:tcPr>
          <w:p w:rsidRPr="00D750C9" w:rsidR="006C5DA8" w:rsidRDefault="006C5DA8" w14:paraId="7B69B87A" w14:textId="77777777">
            <w:pPr>
              <w:spacing w:before="40" w:after="40"/>
              <w:ind w:left="0"/>
              <w:jc w:val="left"/>
              <w:rPr>
                <w:rFonts w:eastAsia="Times New Roman" w:cs="Calibri"/>
                <w:b/>
                <w:bCs/>
                <w:lang w:eastAsia="sk-SK"/>
              </w:rPr>
            </w:pPr>
            <w:r w:rsidRPr="00D750C9">
              <w:rPr>
                <w:rFonts w:cs="Arial"/>
                <w:b/>
              </w:rPr>
              <w:t>Súhrn</w:t>
            </w:r>
          </w:p>
        </w:tc>
        <w:tc>
          <w:tcPr>
            <w:tcW w:w="6840" w:type="dxa"/>
          </w:tcPr>
          <w:p w:rsidRPr="00D750C9" w:rsidR="006C5DA8" w:rsidRDefault="006C5DA8" w14:paraId="21D71596" w14:textId="77777777">
            <w:pPr>
              <w:spacing w:before="40" w:after="40"/>
              <w:ind w:left="0"/>
              <w:rPr>
                <w:rFonts w:asciiTheme="minorHAnsi" w:hAnsiTheme="minorHAnsi" w:cstheme="minorHAnsi"/>
              </w:rPr>
            </w:pPr>
            <w:r w:rsidRPr="00D750C9">
              <w:rPr>
                <w:rFonts w:cs="Arial"/>
              </w:rPr>
              <w:t>Zobrazí sa príznak sumy pre súhrnné vymerania, ktoré sú nasčítané z preddefinovaných vymeraní.</w:t>
            </w:r>
          </w:p>
        </w:tc>
      </w:tr>
      <w:tr w:rsidRPr="00D750C9" w:rsidR="006C5DA8" w14:paraId="6E5D426C" w14:textId="77777777">
        <w:tc>
          <w:tcPr>
            <w:tcW w:w="2245" w:type="dxa"/>
          </w:tcPr>
          <w:p w:rsidRPr="00D750C9" w:rsidR="006C5DA8" w:rsidRDefault="006C5DA8" w14:paraId="38947FEB" w14:textId="77777777">
            <w:pPr>
              <w:spacing w:before="40" w:after="40"/>
              <w:ind w:left="0"/>
              <w:jc w:val="left"/>
              <w:rPr>
                <w:rFonts w:cs="Arial"/>
                <w:b/>
              </w:rPr>
            </w:pPr>
            <w:r w:rsidRPr="00D750C9">
              <w:rPr>
                <w:rFonts w:cs="Arial"/>
                <w:b/>
              </w:rPr>
              <w:t>Mimo</w:t>
            </w:r>
          </w:p>
        </w:tc>
        <w:tc>
          <w:tcPr>
            <w:tcW w:w="6840" w:type="dxa"/>
          </w:tcPr>
          <w:p w:rsidRPr="00D750C9" w:rsidR="006C5DA8" w:rsidRDefault="006C5DA8" w14:paraId="33FC3A81" w14:textId="77777777">
            <w:pPr>
              <w:spacing w:before="40" w:after="40"/>
              <w:ind w:left="0"/>
              <w:rPr>
                <w:rFonts w:cs="Arial"/>
              </w:rPr>
            </w:pPr>
            <w:r w:rsidRPr="00D750C9">
              <w:rPr>
                <w:rFonts w:cs="Arial"/>
              </w:rPr>
              <w:t xml:space="preserve">Zobrazí sa ikona </w:t>
            </w:r>
            <w:r w:rsidRPr="00D750C9">
              <w:rPr>
                <w:rFonts w:cs="Arial"/>
                <w:noProof/>
              </w:rPr>
              <w:drawing>
                <wp:inline distT="0" distB="0" distL="0" distR="0" wp14:anchorId="38CB860E" wp14:editId="72E289C5">
                  <wp:extent cx="114306" cy="107956"/>
                  <wp:effectExtent l="0" t="0" r="0" b="6350"/>
                  <wp:docPr id="699" name="Picture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D750C9">
              <w:rPr>
                <w:rFonts w:cs="Arial"/>
              </w:rPr>
              <w:t xml:space="preserve"> - Mimo obdobia objektu, ak je platnosť vymerania mimo intervalu platnosti AO Miestnosť</w:t>
            </w:r>
          </w:p>
        </w:tc>
      </w:tr>
      <w:tr w:rsidRPr="00D750C9" w:rsidR="006C5DA8" w14:paraId="68C633A6" w14:textId="77777777">
        <w:tc>
          <w:tcPr>
            <w:tcW w:w="2245" w:type="dxa"/>
          </w:tcPr>
          <w:p w:rsidRPr="00D750C9" w:rsidR="006C5DA8" w:rsidRDefault="006C5DA8" w14:paraId="0ACA2817" w14:textId="77777777">
            <w:pPr>
              <w:spacing w:before="40" w:after="40"/>
              <w:ind w:left="0"/>
              <w:jc w:val="left"/>
              <w:rPr>
                <w:rFonts w:cs="Arial"/>
                <w:b/>
              </w:rPr>
            </w:pPr>
            <w:r w:rsidRPr="00D750C9">
              <w:rPr>
                <w:rFonts w:cs="Arial"/>
                <w:b/>
              </w:rPr>
              <w:t>Manuálne</w:t>
            </w:r>
          </w:p>
        </w:tc>
        <w:tc>
          <w:tcPr>
            <w:tcW w:w="6840" w:type="dxa"/>
          </w:tcPr>
          <w:p w:rsidRPr="00D750C9" w:rsidR="006C5DA8" w:rsidRDefault="006C5DA8" w14:paraId="0870C1C4" w14:textId="77777777">
            <w:pPr>
              <w:spacing w:before="40" w:after="40"/>
              <w:ind w:left="0"/>
              <w:rPr>
                <w:rFonts w:cs="Arial"/>
              </w:rPr>
            </w:pPr>
            <w:r w:rsidRPr="00D750C9">
              <w:rPr>
                <w:rFonts w:cs="Arial"/>
              </w:rPr>
              <w:t>Zobrazí sa príznak, ak pôvodne automaticky vypočítané vymeranie je manuálne prepísané používateľom</w:t>
            </w:r>
          </w:p>
        </w:tc>
      </w:tr>
    </w:tbl>
    <w:p w:rsidRPr="00D750C9" w:rsidR="006C5DA8" w:rsidP="006C5DA8" w:rsidRDefault="006C5DA8" w14:paraId="16B85108" w14:textId="77777777"/>
    <w:p w:rsidRPr="00D750C9" w:rsidR="006C5DA8" w:rsidP="006C5DA8" w:rsidRDefault="006C5DA8" w14:paraId="38095EB2" w14:textId="511BAFB3">
      <w:r w:rsidRPr="00D750C9">
        <w:tab/>
      </w:r>
      <w:r w:rsidRPr="00D750C9">
        <w:t>Ak dôjde v čase k zmene hodnoty vymerania</w:t>
      </w:r>
      <w:r w:rsidRPr="00D750C9" w:rsidR="00C43D8D">
        <w:t xml:space="preserve">, ktoré </w:t>
      </w:r>
      <w:r w:rsidRPr="00D750C9" w:rsidR="00C43D8D">
        <w:rPr>
          <w:b/>
          <w:bCs/>
        </w:rPr>
        <w:t>nemá</w:t>
      </w:r>
      <w:r w:rsidRPr="00D750C9" w:rsidR="00C43D8D">
        <w:t xml:space="preserve"> väzbu na architektonický objekt</w:t>
      </w:r>
      <w:r w:rsidRPr="00D750C9">
        <w:t>, zadá sa do ďalšieho voľného riadka  ten istý druh vymerania s novým dátumom platnosti. Pôvodné vymeranie sa automaticky ukončí.</w:t>
      </w:r>
      <w:r w:rsidRPr="00D750C9" w:rsidR="000E770F">
        <w:t xml:space="preserve"> Ak má vymeranie väzbu na architektonický objekt, </w:t>
      </w:r>
      <w:r w:rsidRPr="00D750C9" w:rsidR="00D37E4E">
        <w:t>je potrebné upraviť priradenia architektonických objektov a ich podiely plôch.</w:t>
      </w:r>
    </w:p>
    <w:p w:rsidRPr="00D750C9" w:rsidR="007A75C5" w:rsidP="006C5DA8" w:rsidRDefault="007A75C5" w14:paraId="124500BA" w14:textId="5717741E"/>
    <w:p w:rsidRPr="00D750C9" w:rsidR="00234144" w:rsidP="00706A7F" w:rsidRDefault="00706A7F" w14:paraId="05CF58C6" w14:textId="749323BE">
      <w:pPr>
        <w:ind w:firstLine="397"/>
      </w:pPr>
      <w:r w:rsidRPr="00D750C9">
        <w:t xml:space="preserve">V prípade bytov, </w:t>
      </w:r>
      <w:r w:rsidRPr="00D750C9" w:rsidR="00926270">
        <w:t>ktoré podliehajú regulovanému nájomnému (</w:t>
      </w:r>
      <w:r w:rsidRPr="00D750C9" w:rsidR="00926270">
        <w:rPr>
          <w:rFonts w:cstheme="minorHAnsi"/>
        </w:rPr>
        <w:t>podľa Opatrenia MF SR č. 01/R/2008</w:t>
      </w:r>
      <w:r w:rsidRPr="00D750C9" w:rsidR="00926270">
        <w:t xml:space="preserve">), majú </w:t>
      </w:r>
      <w:r w:rsidRPr="00D750C9" w:rsidR="008B3E2D">
        <w:t xml:space="preserve">sumarizačné </w:t>
      </w:r>
      <w:r w:rsidRPr="00D750C9" w:rsidR="00926270">
        <w:t>v</w:t>
      </w:r>
      <w:r w:rsidRPr="00D750C9" w:rsidR="00234144">
        <w:t xml:space="preserve">ymerania </w:t>
      </w:r>
      <w:r w:rsidRPr="00D750C9" w:rsidR="008B3E2D">
        <w:t>Nájomného objektu (kód vymerania začína SB*)</w:t>
      </w:r>
      <w:r w:rsidRPr="00D750C9" w:rsidR="00234144">
        <w:t xml:space="preserve"> zásadný vplyv na výpočet regulovanej ceny nájmu (definovanie regulovaných cien za prenájom podľa kategórie bytu a druhu vymerania):</w:t>
      </w:r>
    </w:p>
    <w:tbl>
      <w:tblPr>
        <w:tblW w:w="478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1075"/>
        <w:gridCol w:w="630"/>
        <w:gridCol w:w="2160"/>
        <w:gridCol w:w="1532"/>
        <w:gridCol w:w="1710"/>
        <w:gridCol w:w="1528"/>
      </w:tblGrid>
      <w:tr w:rsidRPr="00D750C9" w:rsidR="00EF00A0" w:rsidTr="00AD1B1A" w14:paraId="471A0CC0" w14:textId="77777777">
        <w:trPr>
          <w:trHeight w:val="288"/>
          <w:tblHeader/>
        </w:trPr>
        <w:tc>
          <w:tcPr>
            <w:tcW w:w="622" w:type="pct"/>
            <w:shd w:val="clear" w:color="000000" w:fill="D9D9D9"/>
            <w:noWrap/>
            <w:hideMark/>
          </w:tcPr>
          <w:p w:rsidRPr="00D750C9" w:rsidR="00303391" w:rsidP="00AD1B1A" w:rsidRDefault="00303391" w14:paraId="38C083A1"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Kategória bytu</w:t>
            </w:r>
          </w:p>
        </w:tc>
        <w:tc>
          <w:tcPr>
            <w:tcW w:w="365" w:type="pct"/>
            <w:shd w:val="clear" w:color="000000" w:fill="D9D9D9"/>
          </w:tcPr>
          <w:p w:rsidRPr="00D750C9" w:rsidR="00303391" w:rsidP="00AD1B1A" w:rsidRDefault="00303391" w14:paraId="4C86924D" w14:textId="6695D4E4">
            <w:pPr>
              <w:jc w:val="left"/>
              <w:rPr>
                <w:rFonts w:eastAsia="Times New Roman" w:cstheme="minorHAnsi"/>
                <w:b/>
                <w:bCs/>
                <w:color w:val="000000"/>
                <w:lang w:eastAsia="sk-SK"/>
              </w:rPr>
            </w:pPr>
            <w:r w:rsidRPr="00D750C9">
              <w:rPr>
                <w:rFonts w:eastAsia="Times New Roman" w:cstheme="minorHAnsi"/>
                <w:b/>
                <w:bCs/>
                <w:color w:val="000000"/>
                <w:lang w:eastAsia="sk-SK"/>
              </w:rPr>
              <w:t>Kód vym.</w:t>
            </w:r>
          </w:p>
        </w:tc>
        <w:tc>
          <w:tcPr>
            <w:tcW w:w="1251" w:type="pct"/>
            <w:shd w:val="clear" w:color="000000" w:fill="D9D9D9"/>
            <w:noWrap/>
            <w:hideMark/>
          </w:tcPr>
          <w:p w:rsidRPr="00D750C9" w:rsidR="00303391" w:rsidP="00AD1B1A" w:rsidRDefault="00303391" w14:paraId="61A77EF8" w14:textId="620CFEF7">
            <w:pPr>
              <w:jc w:val="left"/>
              <w:rPr>
                <w:rFonts w:eastAsia="Times New Roman" w:cstheme="minorHAnsi"/>
                <w:b/>
                <w:bCs/>
                <w:color w:val="000000"/>
                <w:lang w:eastAsia="sk-SK"/>
              </w:rPr>
            </w:pPr>
            <w:r w:rsidRPr="00D750C9">
              <w:rPr>
                <w:rFonts w:eastAsia="Times New Roman" w:cstheme="minorHAnsi"/>
                <w:b/>
                <w:bCs/>
                <w:color w:val="000000"/>
                <w:lang w:eastAsia="sk-SK"/>
              </w:rPr>
              <w:t>Označenie vymerania</w:t>
            </w:r>
          </w:p>
        </w:tc>
        <w:tc>
          <w:tcPr>
            <w:tcW w:w="887" w:type="pct"/>
            <w:shd w:val="clear" w:color="000000" w:fill="D9D9D9"/>
            <w:noWrap/>
            <w:hideMark/>
          </w:tcPr>
          <w:p w:rsidRPr="00D750C9" w:rsidR="00303391" w:rsidP="00AD1B1A" w:rsidRDefault="00303391" w14:paraId="71BED89E" w14:textId="277A1EDD">
            <w:pPr>
              <w:jc w:val="left"/>
              <w:rPr>
                <w:rFonts w:eastAsia="Times New Roman" w:cstheme="minorHAnsi"/>
                <w:b/>
                <w:bCs/>
                <w:color w:val="000000"/>
                <w:lang w:eastAsia="sk-SK"/>
              </w:rPr>
            </w:pPr>
            <w:r w:rsidRPr="00D750C9">
              <w:rPr>
                <w:rFonts w:eastAsia="Times New Roman" w:cstheme="minorHAnsi"/>
                <w:b/>
                <w:bCs/>
                <w:color w:val="000000"/>
                <w:lang w:eastAsia="sk-SK"/>
              </w:rPr>
              <w:t>Dátum</w:t>
            </w:r>
            <w:r w:rsidRPr="00D750C9" w:rsidR="008B3E2D">
              <w:rPr>
                <w:rFonts w:eastAsia="Times New Roman" w:cstheme="minorHAnsi"/>
                <w:b/>
                <w:bCs/>
                <w:color w:val="000000"/>
                <w:lang w:eastAsia="sk-SK"/>
              </w:rPr>
              <w:t xml:space="preserve"> obstarania </w:t>
            </w:r>
            <w:r w:rsidRPr="00D750C9">
              <w:rPr>
                <w:rFonts w:eastAsia="Times New Roman" w:cstheme="minorHAnsi"/>
                <w:b/>
                <w:bCs/>
                <w:color w:val="000000"/>
                <w:lang w:eastAsia="sk-SK"/>
              </w:rPr>
              <w:t>od</w:t>
            </w:r>
          </w:p>
        </w:tc>
        <w:tc>
          <w:tcPr>
            <w:tcW w:w="990" w:type="pct"/>
            <w:shd w:val="clear" w:color="000000" w:fill="D9D9D9"/>
            <w:noWrap/>
            <w:hideMark/>
          </w:tcPr>
          <w:p w:rsidRPr="00D750C9" w:rsidR="00303391" w:rsidP="00AD1B1A" w:rsidRDefault="00303391" w14:paraId="41890E26" w14:textId="5EC23CF2">
            <w:pPr>
              <w:jc w:val="left"/>
              <w:rPr>
                <w:rFonts w:eastAsia="Times New Roman" w:cstheme="minorHAnsi"/>
                <w:b/>
                <w:bCs/>
                <w:color w:val="000000"/>
                <w:lang w:eastAsia="sk-SK"/>
              </w:rPr>
            </w:pPr>
            <w:r w:rsidRPr="00D750C9">
              <w:rPr>
                <w:rFonts w:eastAsia="Times New Roman" w:cstheme="minorHAnsi"/>
                <w:b/>
                <w:bCs/>
                <w:color w:val="000000"/>
                <w:lang w:eastAsia="sk-SK"/>
              </w:rPr>
              <w:t xml:space="preserve">Dátum </w:t>
            </w:r>
            <w:r w:rsidRPr="00D750C9" w:rsidR="008B3E2D">
              <w:rPr>
                <w:rFonts w:eastAsia="Times New Roman" w:cstheme="minorHAnsi"/>
                <w:b/>
                <w:bCs/>
                <w:color w:val="000000"/>
                <w:lang w:eastAsia="sk-SK"/>
              </w:rPr>
              <w:t xml:space="preserve">obstarania </w:t>
            </w:r>
            <w:r w:rsidRPr="00D750C9">
              <w:rPr>
                <w:rFonts w:eastAsia="Times New Roman" w:cstheme="minorHAnsi"/>
                <w:b/>
                <w:bCs/>
                <w:color w:val="000000"/>
                <w:lang w:eastAsia="sk-SK"/>
              </w:rPr>
              <w:t>do</w:t>
            </w:r>
          </w:p>
        </w:tc>
        <w:tc>
          <w:tcPr>
            <w:tcW w:w="886" w:type="pct"/>
            <w:shd w:val="clear" w:color="000000" w:fill="D9D9D9"/>
            <w:noWrap/>
            <w:hideMark/>
          </w:tcPr>
          <w:p w:rsidRPr="00D750C9" w:rsidR="00303391" w:rsidP="00AD1B1A" w:rsidRDefault="00303391" w14:paraId="41F09F3F"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Cena EUR/m2</w:t>
            </w:r>
          </w:p>
        </w:tc>
      </w:tr>
      <w:tr w:rsidRPr="00D750C9" w:rsidR="00AD1B1A" w:rsidTr="00AD1B1A" w14:paraId="6D10BF71" w14:textId="77777777">
        <w:trPr>
          <w:trHeight w:val="288"/>
        </w:trPr>
        <w:tc>
          <w:tcPr>
            <w:tcW w:w="622" w:type="pct"/>
            <w:vMerge w:val="restart"/>
            <w:hideMark/>
          </w:tcPr>
          <w:p w:rsidRPr="00D750C9" w:rsidR="00303391" w:rsidP="00AD1B1A" w:rsidRDefault="00303391" w14:paraId="4D680BEC" w14:textId="77777777">
            <w:pPr>
              <w:jc w:val="left"/>
              <w:rPr>
                <w:rFonts w:eastAsia="Times New Roman" w:cstheme="minorHAnsi"/>
                <w:color w:val="000000"/>
                <w:lang w:eastAsia="sk-SK"/>
              </w:rPr>
            </w:pPr>
            <w:r w:rsidRPr="00D750C9">
              <w:rPr>
                <w:rFonts w:eastAsia="Times New Roman" w:cstheme="minorHAnsi"/>
                <w:color w:val="000000"/>
                <w:lang w:eastAsia="sk-SK"/>
              </w:rPr>
              <w:t>I.</w:t>
            </w:r>
          </w:p>
        </w:tc>
        <w:tc>
          <w:tcPr>
            <w:tcW w:w="365" w:type="pct"/>
          </w:tcPr>
          <w:p w:rsidRPr="00D750C9" w:rsidR="00303391" w:rsidP="00AD1B1A" w:rsidRDefault="00303391" w14:paraId="2B9E4556" w14:textId="77777777">
            <w:pPr>
              <w:jc w:val="left"/>
              <w:rPr>
                <w:rFonts w:eastAsia="Times New Roman" w:cstheme="minorHAnsi"/>
                <w:color w:val="000000"/>
                <w:lang w:eastAsia="sk-SK"/>
              </w:rPr>
            </w:pPr>
            <w:r w:rsidRPr="00D750C9">
              <w:rPr>
                <w:rFonts w:eastAsia="Times New Roman" w:cstheme="minorHAnsi"/>
                <w:color w:val="000000"/>
                <w:lang w:eastAsia="sk-SK"/>
              </w:rPr>
              <w:t>SB01</w:t>
            </w:r>
          </w:p>
        </w:tc>
        <w:tc>
          <w:tcPr>
            <w:tcW w:w="1251" w:type="pct"/>
            <w:hideMark/>
          </w:tcPr>
          <w:p w:rsidRPr="00D750C9" w:rsidR="00303391" w:rsidP="00AD1B1A" w:rsidRDefault="00303391" w14:paraId="71D6BD98" w14:textId="77777777">
            <w:pPr>
              <w:jc w:val="left"/>
              <w:rPr>
                <w:rFonts w:eastAsia="Times New Roman" w:cstheme="minorHAnsi"/>
                <w:color w:val="000000"/>
                <w:lang w:eastAsia="sk-SK"/>
              </w:rPr>
            </w:pPr>
            <w:r w:rsidRPr="00D750C9">
              <w:rPr>
                <w:rFonts w:eastAsia="Times New Roman" w:cstheme="minorHAnsi"/>
                <w:color w:val="000000"/>
                <w:lang w:eastAsia="sk-SK"/>
              </w:rPr>
              <w:t>Byt-Obytná plocha</w:t>
            </w:r>
          </w:p>
        </w:tc>
        <w:tc>
          <w:tcPr>
            <w:tcW w:w="887" w:type="pct"/>
            <w:hideMark/>
          </w:tcPr>
          <w:p w:rsidRPr="00D750C9" w:rsidR="00303391" w:rsidP="00AD1B1A" w:rsidRDefault="00303391" w14:paraId="563469C0"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990" w:type="pct"/>
            <w:hideMark/>
          </w:tcPr>
          <w:p w:rsidRPr="00D750C9" w:rsidR="00303391" w:rsidP="00AD1B1A" w:rsidRDefault="00303391" w14:paraId="33C9DC91" w14:textId="77777777">
            <w:pPr>
              <w:jc w:val="left"/>
              <w:rPr>
                <w:rFonts w:eastAsia="Times New Roman" w:cstheme="minorHAnsi"/>
                <w:color w:val="000000"/>
                <w:lang w:eastAsia="sk-SK"/>
              </w:rPr>
            </w:pPr>
            <w:r w:rsidRPr="00D750C9">
              <w:rPr>
                <w:rFonts w:eastAsia="Times New Roman" w:cstheme="minorHAnsi"/>
                <w:color w:val="000000"/>
                <w:lang w:eastAsia="sk-SK"/>
              </w:rPr>
              <w:t>31. január 2001</w:t>
            </w:r>
          </w:p>
        </w:tc>
        <w:tc>
          <w:tcPr>
            <w:tcW w:w="886" w:type="pct"/>
            <w:vAlign w:val="center"/>
            <w:hideMark/>
          </w:tcPr>
          <w:p w:rsidRPr="00D750C9" w:rsidR="00303391" w:rsidP="00AD1B1A" w:rsidRDefault="00303391" w14:paraId="621F7D24" w14:textId="77777777">
            <w:pPr>
              <w:jc w:val="right"/>
              <w:rPr>
                <w:rFonts w:eastAsia="Times New Roman" w:cstheme="minorHAnsi"/>
                <w:color w:val="000000"/>
                <w:lang w:eastAsia="sk-SK"/>
              </w:rPr>
            </w:pPr>
            <w:r w:rsidRPr="00D750C9">
              <w:rPr>
                <w:rFonts w:eastAsia="Times New Roman" w:cstheme="minorHAnsi"/>
                <w:color w:val="000000"/>
                <w:lang w:eastAsia="sk-SK"/>
              </w:rPr>
              <w:t>1,12</w:t>
            </w:r>
          </w:p>
        </w:tc>
      </w:tr>
      <w:tr w:rsidRPr="00D750C9" w:rsidR="00AD1B1A" w:rsidTr="00AD1B1A" w14:paraId="0822DC4D" w14:textId="77777777">
        <w:trPr>
          <w:trHeight w:val="288"/>
        </w:trPr>
        <w:tc>
          <w:tcPr>
            <w:tcW w:w="622" w:type="pct"/>
            <w:vMerge/>
            <w:hideMark/>
          </w:tcPr>
          <w:p w:rsidRPr="00D750C9" w:rsidR="00303391" w:rsidP="00AD1B1A" w:rsidRDefault="00303391" w14:paraId="368D4B6F" w14:textId="77777777">
            <w:pPr>
              <w:jc w:val="left"/>
              <w:rPr>
                <w:rFonts w:eastAsia="Times New Roman" w:cstheme="minorHAnsi"/>
                <w:color w:val="000000"/>
                <w:lang w:eastAsia="sk-SK"/>
              </w:rPr>
            </w:pPr>
          </w:p>
        </w:tc>
        <w:tc>
          <w:tcPr>
            <w:tcW w:w="365" w:type="pct"/>
          </w:tcPr>
          <w:p w:rsidRPr="00D750C9" w:rsidR="00303391" w:rsidP="00AD1B1A" w:rsidRDefault="00303391" w14:paraId="6593C50D" w14:textId="77777777">
            <w:pPr>
              <w:jc w:val="left"/>
              <w:rPr>
                <w:rFonts w:eastAsia="Times New Roman" w:cstheme="minorHAnsi"/>
                <w:color w:val="000000"/>
                <w:lang w:eastAsia="sk-SK"/>
              </w:rPr>
            </w:pPr>
            <w:r w:rsidRPr="00D750C9">
              <w:rPr>
                <w:rFonts w:eastAsia="Times New Roman" w:cstheme="minorHAnsi"/>
                <w:color w:val="000000"/>
                <w:lang w:eastAsia="sk-SK"/>
              </w:rPr>
              <w:t>SB02</w:t>
            </w:r>
          </w:p>
        </w:tc>
        <w:tc>
          <w:tcPr>
            <w:tcW w:w="1251" w:type="pct"/>
            <w:hideMark/>
          </w:tcPr>
          <w:p w:rsidRPr="00D750C9" w:rsidR="00303391" w:rsidP="00AD1B1A" w:rsidRDefault="00303391" w14:paraId="70FB7ADB" w14:textId="77777777">
            <w:pPr>
              <w:jc w:val="left"/>
              <w:rPr>
                <w:rFonts w:eastAsia="Times New Roman" w:cstheme="minorHAnsi"/>
                <w:color w:val="000000"/>
                <w:lang w:eastAsia="sk-SK"/>
              </w:rPr>
            </w:pPr>
            <w:r w:rsidRPr="00D750C9">
              <w:rPr>
                <w:rFonts w:eastAsia="Times New Roman" w:cstheme="minorHAnsi"/>
                <w:color w:val="000000"/>
                <w:lang w:eastAsia="sk-SK"/>
              </w:rPr>
              <w:t>Byt-Vedľajšia plocha</w:t>
            </w:r>
          </w:p>
        </w:tc>
        <w:tc>
          <w:tcPr>
            <w:tcW w:w="887" w:type="pct"/>
            <w:hideMark/>
          </w:tcPr>
          <w:p w:rsidRPr="00D750C9" w:rsidR="00303391" w:rsidP="00AD1B1A" w:rsidRDefault="00303391" w14:paraId="7AA51C6A"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990" w:type="pct"/>
            <w:hideMark/>
          </w:tcPr>
          <w:p w:rsidRPr="00D750C9" w:rsidR="00303391" w:rsidP="00AD1B1A" w:rsidRDefault="00303391" w14:paraId="2B400E43" w14:textId="77777777">
            <w:pPr>
              <w:jc w:val="left"/>
              <w:rPr>
                <w:rFonts w:eastAsia="Times New Roman" w:cstheme="minorHAnsi"/>
                <w:color w:val="000000"/>
                <w:lang w:eastAsia="sk-SK"/>
              </w:rPr>
            </w:pPr>
            <w:r w:rsidRPr="00D750C9">
              <w:rPr>
                <w:rFonts w:eastAsia="Times New Roman" w:cstheme="minorHAnsi"/>
                <w:color w:val="000000"/>
                <w:lang w:eastAsia="sk-SK"/>
              </w:rPr>
              <w:t>31. január 2001</w:t>
            </w:r>
          </w:p>
        </w:tc>
        <w:tc>
          <w:tcPr>
            <w:tcW w:w="886" w:type="pct"/>
            <w:vAlign w:val="center"/>
            <w:hideMark/>
          </w:tcPr>
          <w:p w:rsidRPr="00D750C9" w:rsidR="00303391" w:rsidP="00AD1B1A" w:rsidRDefault="00303391" w14:paraId="536FEEA4" w14:textId="77777777">
            <w:pPr>
              <w:jc w:val="right"/>
              <w:rPr>
                <w:rFonts w:eastAsia="Times New Roman" w:cstheme="minorHAnsi"/>
                <w:color w:val="000000"/>
                <w:lang w:eastAsia="sk-SK"/>
              </w:rPr>
            </w:pPr>
            <w:r w:rsidRPr="00D750C9">
              <w:rPr>
                <w:rFonts w:eastAsia="Times New Roman" w:cstheme="minorHAnsi"/>
                <w:color w:val="000000"/>
                <w:lang w:eastAsia="sk-SK"/>
              </w:rPr>
              <w:t>0,52</w:t>
            </w:r>
          </w:p>
        </w:tc>
      </w:tr>
      <w:tr w:rsidRPr="00D750C9" w:rsidR="00AD1B1A" w:rsidTr="00AD1B1A" w14:paraId="46A9AE7D" w14:textId="77777777">
        <w:trPr>
          <w:trHeight w:val="288"/>
        </w:trPr>
        <w:tc>
          <w:tcPr>
            <w:tcW w:w="622" w:type="pct"/>
            <w:vMerge w:val="restart"/>
            <w:hideMark/>
          </w:tcPr>
          <w:p w:rsidRPr="00D750C9" w:rsidR="00303391" w:rsidP="00AD1B1A" w:rsidRDefault="00303391" w14:paraId="3C6A3DD4" w14:textId="77777777">
            <w:pPr>
              <w:jc w:val="left"/>
              <w:rPr>
                <w:rFonts w:eastAsia="Times New Roman" w:cstheme="minorHAnsi"/>
                <w:color w:val="000000"/>
                <w:lang w:eastAsia="sk-SK"/>
              </w:rPr>
            </w:pPr>
            <w:r w:rsidRPr="00D750C9">
              <w:rPr>
                <w:rFonts w:eastAsia="Times New Roman" w:cstheme="minorHAnsi"/>
                <w:color w:val="000000"/>
                <w:lang w:eastAsia="sk-SK"/>
              </w:rPr>
              <w:t xml:space="preserve">II. </w:t>
            </w:r>
          </w:p>
        </w:tc>
        <w:tc>
          <w:tcPr>
            <w:tcW w:w="365" w:type="pct"/>
          </w:tcPr>
          <w:p w:rsidRPr="00D750C9" w:rsidR="00303391" w:rsidP="00AD1B1A" w:rsidRDefault="00303391" w14:paraId="52D2CF46" w14:textId="77777777">
            <w:pPr>
              <w:jc w:val="left"/>
              <w:rPr>
                <w:rFonts w:eastAsia="Times New Roman" w:cstheme="minorHAnsi"/>
                <w:color w:val="000000"/>
                <w:lang w:eastAsia="sk-SK"/>
              </w:rPr>
            </w:pPr>
            <w:r w:rsidRPr="00D750C9">
              <w:rPr>
                <w:rFonts w:eastAsia="Times New Roman" w:cstheme="minorHAnsi"/>
                <w:color w:val="000000"/>
                <w:lang w:eastAsia="sk-SK"/>
              </w:rPr>
              <w:t>SB01</w:t>
            </w:r>
          </w:p>
        </w:tc>
        <w:tc>
          <w:tcPr>
            <w:tcW w:w="1251" w:type="pct"/>
            <w:hideMark/>
          </w:tcPr>
          <w:p w:rsidRPr="00D750C9" w:rsidR="00303391" w:rsidP="00AD1B1A" w:rsidRDefault="00303391" w14:paraId="7C66816C" w14:textId="77777777">
            <w:pPr>
              <w:jc w:val="left"/>
              <w:rPr>
                <w:rFonts w:eastAsia="Times New Roman" w:cstheme="minorHAnsi"/>
                <w:color w:val="000000"/>
                <w:lang w:eastAsia="sk-SK"/>
              </w:rPr>
            </w:pPr>
            <w:r w:rsidRPr="00D750C9">
              <w:rPr>
                <w:rFonts w:eastAsia="Times New Roman" w:cstheme="minorHAnsi"/>
                <w:color w:val="000000"/>
                <w:lang w:eastAsia="sk-SK"/>
              </w:rPr>
              <w:t>Byt-Obytná plocha</w:t>
            </w:r>
          </w:p>
        </w:tc>
        <w:tc>
          <w:tcPr>
            <w:tcW w:w="887" w:type="pct"/>
            <w:hideMark/>
          </w:tcPr>
          <w:p w:rsidRPr="00D750C9" w:rsidR="00303391" w:rsidP="00AD1B1A" w:rsidRDefault="00303391" w14:paraId="03801A01"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990" w:type="pct"/>
            <w:hideMark/>
          </w:tcPr>
          <w:p w:rsidRPr="00D750C9" w:rsidR="00303391" w:rsidP="00AD1B1A" w:rsidRDefault="00303391" w14:paraId="64723EF3" w14:textId="77777777">
            <w:pPr>
              <w:jc w:val="left"/>
              <w:rPr>
                <w:rFonts w:eastAsia="Times New Roman" w:cstheme="minorHAnsi"/>
                <w:color w:val="000000"/>
                <w:lang w:eastAsia="sk-SK"/>
              </w:rPr>
            </w:pPr>
            <w:r w:rsidRPr="00D750C9">
              <w:rPr>
                <w:rFonts w:eastAsia="Times New Roman" w:cstheme="minorHAnsi"/>
                <w:color w:val="000000"/>
                <w:lang w:eastAsia="sk-SK"/>
              </w:rPr>
              <w:t>31. január 2001</w:t>
            </w:r>
          </w:p>
        </w:tc>
        <w:tc>
          <w:tcPr>
            <w:tcW w:w="886" w:type="pct"/>
            <w:vAlign w:val="center"/>
            <w:hideMark/>
          </w:tcPr>
          <w:p w:rsidRPr="00D750C9" w:rsidR="00303391" w:rsidP="00AD1B1A" w:rsidRDefault="00303391" w14:paraId="0DE5DF06" w14:textId="77777777">
            <w:pPr>
              <w:jc w:val="right"/>
              <w:rPr>
                <w:rFonts w:eastAsia="Times New Roman" w:cstheme="minorHAnsi"/>
                <w:color w:val="000000"/>
                <w:lang w:eastAsia="sk-SK"/>
              </w:rPr>
            </w:pPr>
            <w:r w:rsidRPr="00D750C9">
              <w:rPr>
                <w:rFonts w:eastAsia="Times New Roman" w:cstheme="minorHAnsi"/>
                <w:color w:val="000000"/>
                <w:lang w:eastAsia="sk-SK"/>
              </w:rPr>
              <w:t>0,75</w:t>
            </w:r>
          </w:p>
        </w:tc>
      </w:tr>
      <w:tr w:rsidRPr="00D750C9" w:rsidR="00AD1B1A" w:rsidTr="00AD1B1A" w14:paraId="08657A42" w14:textId="77777777">
        <w:trPr>
          <w:trHeight w:val="288"/>
        </w:trPr>
        <w:tc>
          <w:tcPr>
            <w:tcW w:w="622" w:type="pct"/>
            <w:vMerge/>
            <w:hideMark/>
          </w:tcPr>
          <w:p w:rsidRPr="00D750C9" w:rsidR="00303391" w:rsidP="00AD1B1A" w:rsidRDefault="00303391" w14:paraId="7697CBEC" w14:textId="77777777">
            <w:pPr>
              <w:jc w:val="left"/>
              <w:rPr>
                <w:rFonts w:eastAsia="Times New Roman" w:cstheme="minorHAnsi"/>
                <w:color w:val="000000"/>
                <w:lang w:eastAsia="sk-SK"/>
              </w:rPr>
            </w:pPr>
          </w:p>
        </w:tc>
        <w:tc>
          <w:tcPr>
            <w:tcW w:w="365" w:type="pct"/>
          </w:tcPr>
          <w:p w:rsidRPr="00D750C9" w:rsidR="00303391" w:rsidP="00AD1B1A" w:rsidRDefault="00303391" w14:paraId="387706C2" w14:textId="77777777">
            <w:pPr>
              <w:jc w:val="left"/>
              <w:rPr>
                <w:rFonts w:eastAsia="Times New Roman" w:cstheme="minorHAnsi"/>
                <w:color w:val="000000"/>
                <w:lang w:eastAsia="sk-SK"/>
              </w:rPr>
            </w:pPr>
            <w:r w:rsidRPr="00D750C9">
              <w:rPr>
                <w:rFonts w:eastAsia="Times New Roman" w:cstheme="minorHAnsi"/>
                <w:color w:val="000000"/>
                <w:lang w:eastAsia="sk-SK"/>
              </w:rPr>
              <w:t>SB02</w:t>
            </w:r>
          </w:p>
        </w:tc>
        <w:tc>
          <w:tcPr>
            <w:tcW w:w="1251" w:type="pct"/>
            <w:hideMark/>
          </w:tcPr>
          <w:p w:rsidRPr="00D750C9" w:rsidR="00303391" w:rsidP="00AD1B1A" w:rsidRDefault="00303391" w14:paraId="494B1B37" w14:textId="77777777">
            <w:pPr>
              <w:jc w:val="left"/>
              <w:rPr>
                <w:rFonts w:eastAsia="Times New Roman" w:cstheme="minorHAnsi"/>
                <w:color w:val="000000"/>
                <w:lang w:eastAsia="sk-SK"/>
              </w:rPr>
            </w:pPr>
            <w:r w:rsidRPr="00D750C9">
              <w:rPr>
                <w:rFonts w:eastAsia="Times New Roman" w:cstheme="minorHAnsi"/>
                <w:color w:val="000000"/>
                <w:lang w:eastAsia="sk-SK"/>
              </w:rPr>
              <w:t>Byt-Vedľajšia plocha</w:t>
            </w:r>
          </w:p>
        </w:tc>
        <w:tc>
          <w:tcPr>
            <w:tcW w:w="887" w:type="pct"/>
            <w:hideMark/>
          </w:tcPr>
          <w:p w:rsidRPr="00D750C9" w:rsidR="00303391" w:rsidP="00AD1B1A" w:rsidRDefault="00303391" w14:paraId="615FE58B"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990" w:type="pct"/>
            <w:hideMark/>
          </w:tcPr>
          <w:p w:rsidRPr="00D750C9" w:rsidR="00303391" w:rsidP="00AD1B1A" w:rsidRDefault="00303391" w14:paraId="36F5FA29" w14:textId="77777777">
            <w:pPr>
              <w:jc w:val="left"/>
              <w:rPr>
                <w:rFonts w:eastAsia="Times New Roman" w:cstheme="minorHAnsi"/>
                <w:color w:val="000000"/>
                <w:lang w:eastAsia="sk-SK"/>
              </w:rPr>
            </w:pPr>
            <w:r w:rsidRPr="00D750C9">
              <w:rPr>
                <w:rFonts w:eastAsia="Times New Roman" w:cstheme="minorHAnsi"/>
                <w:color w:val="000000"/>
                <w:lang w:eastAsia="sk-SK"/>
              </w:rPr>
              <w:t>31. január 2001</w:t>
            </w:r>
          </w:p>
        </w:tc>
        <w:tc>
          <w:tcPr>
            <w:tcW w:w="886" w:type="pct"/>
            <w:vAlign w:val="center"/>
            <w:hideMark/>
          </w:tcPr>
          <w:p w:rsidRPr="00D750C9" w:rsidR="00303391" w:rsidP="00AD1B1A" w:rsidRDefault="00303391" w14:paraId="158AC99E" w14:textId="77777777">
            <w:pPr>
              <w:jc w:val="right"/>
              <w:rPr>
                <w:rFonts w:eastAsia="Times New Roman" w:cstheme="minorHAnsi"/>
                <w:color w:val="000000"/>
                <w:lang w:eastAsia="sk-SK"/>
              </w:rPr>
            </w:pPr>
            <w:r w:rsidRPr="00D750C9">
              <w:rPr>
                <w:rFonts w:eastAsia="Times New Roman" w:cstheme="minorHAnsi"/>
                <w:color w:val="000000"/>
                <w:lang w:eastAsia="sk-SK"/>
              </w:rPr>
              <w:t>0,45</w:t>
            </w:r>
          </w:p>
        </w:tc>
      </w:tr>
      <w:tr w:rsidRPr="00D750C9" w:rsidR="00AD1B1A" w:rsidTr="00AD1B1A" w14:paraId="655F239B" w14:textId="77777777">
        <w:trPr>
          <w:trHeight w:val="288"/>
        </w:trPr>
        <w:tc>
          <w:tcPr>
            <w:tcW w:w="622" w:type="pct"/>
            <w:vMerge w:val="restart"/>
            <w:hideMark/>
          </w:tcPr>
          <w:p w:rsidRPr="00D750C9" w:rsidR="00303391" w:rsidP="00AD1B1A" w:rsidRDefault="00303391" w14:paraId="380FF0DF" w14:textId="77777777">
            <w:pPr>
              <w:jc w:val="left"/>
              <w:rPr>
                <w:rFonts w:eastAsia="Times New Roman" w:cstheme="minorHAnsi"/>
                <w:color w:val="000000"/>
                <w:lang w:eastAsia="sk-SK"/>
              </w:rPr>
            </w:pPr>
            <w:r w:rsidRPr="00D750C9">
              <w:rPr>
                <w:rFonts w:eastAsia="Times New Roman" w:cstheme="minorHAnsi"/>
                <w:color w:val="000000"/>
                <w:lang w:eastAsia="sk-SK"/>
              </w:rPr>
              <w:t>III.</w:t>
            </w:r>
          </w:p>
        </w:tc>
        <w:tc>
          <w:tcPr>
            <w:tcW w:w="365" w:type="pct"/>
          </w:tcPr>
          <w:p w:rsidRPr="00D750C9" w:rsidR="00303391" w:rsidP="00AD1B1A" w:rsidRDefault="00303391" w14:paraId="56986C02" w14:textId="77777777">
            <w:pPr>
              <w:jc w:val="left"/>
              <w:rPr>
                <w:rFonts w:eastAsia="Times New Roman" w:cstheme="minorHAnsi"/>
                <w:color w:val="000000"/>
                <w:lang w:eastAsia="sk-SK"/>
              </w:rPr>
            </w:pPr>
            <w:r w:rsidRPr="00D750C9">
              <w:rPr>
                <w:rFonts w:eastAsia="Times New Roman" w:cstheme="minorHAnsi"/>
                <w:color w:val="000000"/>
                <w:lang w:eastAsia="sk-SK"/>
              </w:rPr>
              <w:t>SB01</w:t>
            </w:r>
          </w:p>
        </w:tc>
        <w:tc>
          <w:tcPr>
            <w:tcW w:w="1251" w:type="pct"/>
            <w:hideMark/>
          </w:tcPr>
          <w:p w:rsidRPr="00D750C9" w:rsidR="00303391" w:rsidP="00AD1B1A" w:rsidRDefault="00303391" w14:paraId="30747021" w14:textId="77777777">
            <w:pPr>
              <w:jc w:val="left"/>
              <w:rPr>
                <w:rFonts w:eastAsia="Times New Roman" w:cstheme="minorHAnsi"/>
                <w:color w:val="000000"/>
                <w:lang w:eastAsia="sk-SK"/>
              </w:rPr>
            </w:pPr>
            <w:r w:rsidRPr="00D750C9">
              <w:rPr>
                <w:rFonts w:eastAsia="Times New Roman" w:cstheme="minorHAnsi"/>
                <w:color w:val="000000"/>
                <w:lang w:eastAsia="sk-SK"/>
              </w:rPr>
              <w:t>Byt-Obytná plocha</w:t>
            </w:r>
          </w:p>
        </w:tc>
        <w:tc>
          <w:tcPr>
            <w:tcW w:w="887" w:type="pct"/>
            <w:hideMark/>
          </w:tcPr>
          <w:p w:rsidRPr="00D750C9" w:rsidR="00303391" w:rsidP="00AD1B1A" w:rsidRDefault="00303391" w14:paraId="7DFE6EF0"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990" w:type="pct"/>
            <w:hideMark/>
          </w:tcPr>
          <w:p w:rsidRPr="00D750C9" w:rsidR="00303391" w:rsidP="00AD1B1A" w:rsidRDefault="00303391" w14:paraId="24F2DBEF" w14:textId="77777777">
            <w:pPr>
              <w:jc w:val="left"/>
              <w:rPr>
                <w:rFonts w:eastAsia="Times New Roman" w:cstheme="minorHAnsi"/>
                <w:color w:val="000000"/>
                <w:lang w:eastAsia="sk-SK"/>
              </w:rPr>
            </w:pPr>
            <w:r w:rsidRPr="00D750C9">
              <w:rPr>
                <w:rFonts w:eastAsia="Times New Roman" w:cstheme="minorHAnsi"/>
                <w:color w:val="000000"/>
                <w:lang w:eastAsia="sk-SK"/>
              </w:rPr>
              <w:t>31. január 2001</w:t>
            </w:r>
          </w:p>
        </w:tc>
        <w:tc>
          <w:tcPr>
            <w:tcW w:w="886" w:type="pct"/>
            <w:vAlign w:val="center"/>
            <w:hideMark/>
          </w:tcPr>
          <w:p w:rsidRPr="00D750C9" w:rsidR="00303391" w:rsidP="00AD1B1A" w:rsidRDefault="00303391" w14:paraId="13EC2549" w14:textId="77777777">
            <w:pPr>
              <w:jc w:val="right"/>
              <w:rPr>
                <w:rFonts w:eastAsia="Times New Roman" w:cstheme="minorHAnsi"/>
                <w:color w:val="000000"/>
                <w:lang w:eastAsia="sk-SK"/>
              </w:rPr>
            </w:pPr>
            <w:r w:rsidRPr="00D750C9">
              <w:rPr>
                <w:rFonts w:eastAsia="Times New Roman" w:cstheme="minorHAnsi"/>
                <w:color w:val="000000"/>
                <w:lang w:eastAsia="sk-SK"/>
              </w:rPr>
              <w:t>0,6</w:t>
            </w:r>
          </w:p>
        </w:tc>
      </w:tr>
      <w:tr w:rsidRPr="00D750C9" w:rsidR="00AD1B1A" w:rsidTr="00AD1B1A" w14:paraId="05A84F55" w14:textId="77777777">
        <w:trPr>
          <w:trHeight w:val="288"/>
        </w:trPr>
        <w:tc>
          <w:tcPr>
            <w:tcW w:w="622" w:type="pct"/>
            <w:vMerge/>
            <w:hideMark/>
          </w:tcPr>
          <w:p w:rsidRPr="00D750C9" w:rsidR="00303391" w:rsidP="00AD1B1A" w:rsidRDefault="00303391" w14:paraId="0DE5D318" w14:textId="77777777">
            <w:pPr>
              <w:jc w:val="left"/>
              <w:rPr>
                <w:rFonts w:eastAsia="Times New Roman" w:cstheme="minorHAnsi"/>
                <w:color w:val="000000"/>
                <w:lang w:eastAsia="sk-SK"/>
              </w:rPr>
            </w:pPr>
          </w:p>
        </w:tc>
        <w:tc>
          <w:tcPr>
            <w:tcW w:w="365" w:type="pct"/>
          </w:tcPr>
          <w:p w:rsidRPr="00D750C9" w:rsidR="00303391" w:rsidP="00AD1B1A" w:rsidRDefault="00303391" w14:paraId="44DFF4C5" w14:textId="77777777">
            <w:pPr>
              <w:jc w:val="left"/>
              <w:rPr>
                <w:rFonts w:eastAsia="Times New Roman" w:cstheme="minorHAnsi"/>
                <w:color w:val="000000"/>
                <w:lang w:eastAsia="sk-SK"/>
              </w:rPr>
            </w:pPr>
            <w:r w:rsidRPr="00D750C9">
              <w:rPr>
                <w:rFonts w:eastAsia="Times New Roman" w:cstheme="minorHAnsi"/>
                <w:color w:val="000000"/>
                <w:lang w:eastAsia="sk-SK"/>
              </w:rPr>
              <w:t>SB02</w:t>
            </w:r>
          </w:p>
        </w:tc>
        <w:tc>
          <w:tcPr>
            <w:tcW w:w="1251" w:type="pct"/>
            <w:hideMark/>
          </w:tcPr>
          <w:p w:rsidRPr="00D750C9" w:rsidR="00303391" w:rsidP="00AD1B1A" w:rsidRDefault="00303391" w14:paraId="5EBDF41E" w14:textId="77777777">
            <w:pPr>
              <w:jc w:val="left"/>
              <w:rPr>
                <w:rFonts w:eastAsia="Times New Roman" w:cstheme="minorHAnsi"/>
                <w:color w:val="000000"/>
                <w:lang w:eastAsia="sk-SK"/>
              </w:rPr>
            </w:pPr>
            <w:r w:rsidRPr="00D750C9">
              <w:rPr>
                <w:rFonts w:eastAsia="Times New Roman" w:cstheme="minorHAnsi"/>
                <w:color w:val="000000"/>
                <w:lang w:eastAsia="sk-SK"/>
              </w:rPr>
              <w:t>Byt-Vedľajšia plocha</w:t>
            </w:r>
          </w:p>
        </w:tc>
        <w:tc>
          <w:tcPr>
            <w:tcW w:w="887" w:type="pct"/>
            <w:hideMark/>
          </w:tcPr>
          <w:p w:rsidRPr="00D750C9" w:rsidR="00303391" w:rsidP="00AD1B1A" w:rsidRDefault="00303391" w14:paraId="384B18D6"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990" w:type="pct"/>
            <w:hideMark/>
          </w:tcPr>
          <w:p w:rsidRPr="00D750C9" w:rsidR="00303391" w:rsidP="00AD1B1A" w:rsidRDefault="00303391" w14:paraId="34049FD6" w14:textId="77777777">
            <w:pPr>
              <w:jc w:val="left"/>
              <w:rPr>
                <w:rFonts w:eastAsia="Times New Roman" w:cstheme="minorHAnsi"/>
                <w:color w:val="000000"/>
                <w:lang w:eastAsia="sk-SK"/>
              </w:rPr>
            </w:pPr>
            <w:r w:rsidRPr="00D750C9">
              <w:rPr>
                <w:rFonts w:eastAsia="Times New Roman" w:cstheme="minorHAnsi"/>
                <w:color w:val="000000"/>
                <w:lang w:eastAsia="sk-SK"/>
              </w:rPr>
              <w:t>31. január 2001</w:t>
            </w:r>
          </w:p>
        </w:tc>
        <w:tc>
          <w:tcPr>
            <w:tcW w:w="886" w:type="pct"/>
            <w:vAlign w:val="center"/>
            <w:hideMark/>
          </w:tcPr>
          <w:p w:rsidRPr="00D750C9" w:rsidR="00303391" w:rsidP="00AD1B1A" w:rsidRDefault="00303391" w14:paraId="3074A345" w14:textId="77777777">
            <w:pPr>
              <w:jc w:val="right"/>
              <w:rPr>
                <w:rFonts w:eastAsia="Times New Roman" w:cstheme="minorHAnsi"/>
                <w:color w:val="000000"/>
                <w:lang w:eastAsia="sk-SK"/>
              </w:rPr>
            </w:pPr>
            <w:r w:rsidRPr="00D750C9">
              <w:rPr>
                <w:rFonts w:eastAsia="Times New Roman" w:cstheme="minorHAnsi"/>
                <w:color w:val="000000"/>
                <w:lang w:eastAsia="sk-SK"/>
              </w:rPr>
              <w:t>0,22</w:t>
            </w:r>
          </w:p>
        </w:tc>
      </w:tr>
      <w:tr w:rsidRPr="00D750C9" w:rsidR="00AD1B1A" w:rsidTr="00AD1B1A" w14:paraId="38BBBCA9" w14:textId="77777777">
        <w:trPr>
          <w:trHeight w:val="288"/>
        </w:trPr>
        <w:tc>
          <w:tcPr>
            <w:tcW w:w="622" w:type="pct"/>
            <w:vMerge w:val="restart"/>
            <w:hideMark/>
          </w:tcPr>
          <w:p w:rsidRPr="00D750C9" w:rsidR="00303391" w:rsidP="00AD1B1A" w:rsidRDefault="00303391" w14:paraId="24F82B60" w14:textId="77777777">
            <w:pPr>
              <w:jc w:val="left"/>
              <w:rPr>
                <w:rFonts w:eastAsia="Times New Roman" w:cstheme="minorHAnsi"/>
                <w:color w:val="000000"/>
                <w:lang w:eastAsia="sk-SK"/>
              </w:rPr>
            </w:pPr>
            <w:r w:rsidRPr="00D750C9">
              <w:rPr>
                <w:rFonts w:eastAsia="Times New Roman" w:cstheme="minorHAnsi"/>
                <w:color w:val="000000"/>
                <w:lang w:eastAsia="sk-SK"/>
              </w:rPr>
              <w:t>IV.</w:t>
            </w:r>
          </w:p>
        </w:tc>
        <w:tc>
          <w:tcPr>
            <w:tcW w:w="365" w:type="pct"/>
          </w:tcPr>
          <w:p w:rsidRPr="00D750C9" w:rsidR="00303391" w:rsidP="00AD1B1A" w:rsidRDefault="00303391" w14:paraId="5FA4BDE4" w14:textId="77777777">
            <w:pPr>
              <w:jc w:val="left"/>
              <w:rPr>
                <w:rFonts w:eastAsia="Times New Roman" w:cstheme="minorHAnsi"/>
                <w:color w:val="000000"/>
                <w:lang w:eastAsia="sk-SK"/>
              </w:rPr>
            </w:pPr>
            <w:r w:rsidRPr="00D750C9">
              <w:rPr>
                <w:rFonts w:eastAsia="Times New Roman" w:cstheme="minorHAnsi"/>
                <w:color w:val="000000"/>
                <w:lang w:eastAsia="sk-SK"/>
              </w:rPr>
              <w:t>SB01</w:t>
            </w:r>
          </w:p>
        </w:tc>
        <w:tc>
          <w:tcPr>
            <w:tcW w:w="1251" w:type="pct"/>
            <w:hideMark/>
          </w:tcPr>
          <w:p w:rsidRPr="00D750C9" w:rsidR="00303391" w:rsidP="00AD1B1A" w:rsidRDefault="00303391" w14:paraId="4E15C0A0" w14:textId="77777777">
            <w:pPr>
              <w:jc w:val="left"/>
              <w:rPr>
                <w:rFonts w:eastAsia="Times New Roman" w:cstheme="minorHAnsi"/>
                <w:color w:val="000000"/>
                <w:lang w:eastAsia="sk-SK"/>
              </w:rPr>
            </w:pPr>
            <w:r w:rsidRPr="00D750C9">
              <w:rPr>
                <w:rFonts w:eastAsia="Times New Roman" w:cstheme="minorHAnsi"/>
                <w:color w:val="000000"/>
                <w:lang w:eastAsia="sk-SK"/>
              </w:rPr>
              <w:t>Byt-Obytná plocha</w:t>
            </w:r>
          </w:p>
        </w:tc>
        <w:tc>
          <w:tcPr>
            <w:tcW w:w="887" w:type="pct"/>
            <w:hideMark/>
          </w:tcPr>
          <w:p w:rsidRPr="00D750C9" w:rsidR="00303391" w:rsidP="00AD1B1A" w:rsidRDefault="00303391" w14:paraId="338B8A13"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990" w:type="pct"/>
            <w:hideMark/>
          </w:tcPr>
          <w:p w:rsidRPr="00D750C9" w:rsidR="00303391" w:rsidP="00AD1B1A" w:rsidRDefault="00303391" w14:paraId="0B3CCD7A" w14:textId="77777777">
            <w:pPr>
              <w:jc w:val="left"/>
              <w:rPr>
                <w:rFonts w:eastAsia="Times New Roman" w:cstheme="minorHAnsi"/>
                <w:color w:val="000000"/>
                <w:lang w:eastAsia="sk-SK"/>
              </w:rPr>
            </w:pPr>
            <w:r w:rsidRPr="00D750C9">
              <w:rPr>
                <w:rFonts w:eastAsia="Times New Roman" w:cstheme="minorHAnsi"/>
                <w:color w:val="000000"/>
                <w:lang w:eastAsia="sk-SK"/>
              </w:rPr>
              <w:t>31. január 2001</w:t>
            </w:r>
          </w:p>
        </w:tc>
        <w:tc>
          <w:tcPr>
            <w:tcW w:w="886" w:type="pct"/>
            <w:vAlign w:val="center"/>
            <w:hideMark/>
          </w:tcPr>
          <w:p w:rsidRPr="00D750C9" w:rsidR="00303391" w:rsidP="00AD1B1A" w:rsidRDefault="00303391" w14:paraId="36A37B3E" w14:textId="77777777">
            <w:pPr>
              <w:jc w:val="right"/>
              <w:rPr>
                <w:rFonts w:eastAsia="Times New Roman" w:cstheme="minorHAnsi"/>
                <w:color w:val="000000"/>
                <w:lang w:eastAsia="sk-SK"/>
              </w:rPr>
            </w:pPr>
            <w:r w:rsidRPr="00D750C9">
              <w:rPr>
                <w:rFonts w:eastAsia="Times New Roman" w:cstheme="minorHAnsi"/>
                <w:color w:val="000000"/>
                <w:lang w:eastAsia="sk-SK"/>
              </w:rPr>
              <w:t>0,37</w:t>
            </w:r>
          </w:p>
        </w:tc>
      </w:tr>
      <w:tr w:rsidRPr="00D750C9" w:rsidR="00AD1B1A" w:rsidTr="00AD1B1A" w14:paraId="33876B35" w14:textId="77777777">
        <w:trPr>
          <w:trHeight w:val="288"/>
        </w:trPr>
        <w:tc>
          <w:tcPr>
            <w:tcW w:w="622" w:type="pct"/>
            <w:vMerge/>
            <w:hideMark/>
          </w:tcPr>
          <w:p w:rsidRPr="00D750C9" w:rsidR="00303391" w:rsidP="00AD1B1A" w:rsidRDefault="00303391" w14:paraId="15416FA5" w14:textId="77777777">
            <w:pPr>
              <w:jc w:val="left"/>
              <w:rPr>
                <w:rFonts w:eastAsia="Times New Roman" w:cstheme="minorHAnsi"/>
                <w:color w:val="000000"/>
                <w:lang w:eastAsia="sk-SK"/>
              </w:rPr>
            </w:pPr>
          </w:p>
        </w:tc>
        <w:tc>
          <w:tcPr>
            <w:tcW w:w="365" w:type="pct"/>
          </w:tcPr>
          <w:p w:rsidRPr="00D750C9" w:rsidR="00303391" w:rsidP="00AD1B1A" w:rsidRDefault="00303391" w14:paraId="0A64D507" w14:textId="77777777">
            <w:pPr>
              <w:jc w:val="left"/>
              <w:rPr>
                <w:rFonts w:eastAsia="Times New Roman" w:cstheme="minorHAnsi"/>
                <w:color w:val="000000"/>
                <w:lang w:eastAsia="sk-SK"/>
              </w:rPr>
            </w:pPr>
            <w:r w:rsidRPr="00D750C9">
              <w:rPr>
                <w:rFonts w:eastAsia="Times New Roman" w:cstheme="minorHAnsi"/>
                <w:color w:val="000000"/>
                <w:lang w:eastAsia="sk-SK"/>
              </w:rPr>
              <w:t>SB02</w:t>
            </w:r>
          </w:p>
        </w:tc>
        <w:tc>
          <w:tcPr>
            <w:tcW w:w="1251" w:type="pct"/>
            <w:hideMark/>
          </w:tcPr>
          <w:p w:rsidRPr="00D750C9" w:rsidR="00303391" w:rsidP="00AD1B1A" w:rsidRDefault="00303391" w14:paraId="594D16FA" w14:textId="77777777">
            <w:pPr>
              <w:jc w:val="left"/>
              <w:rPr>
                <w:rFonts w:eastAsia="Times New Roman" w:cstheme="minorHAnsi"/>
                <w:color w:val="000000"/>
                <w:lang w:eastAsia="sk-SK"/>
              </w:rPr>
            </w:pPr>
            <w:r w:rsidRPr="00D750C9">
              <w:rPr>
                <w:rFonts w:eastAsia="Times New Roman" w:cstheme="minorHAnsi"/>
                <w:color w:val="000000"/>
                <w:lang w:eastAsia="sk-SK"/>
              </w:rPr>
              <w:t>Byt-Vedľajšia plocha</w:t>
            </w:r>
          </w:p>
        </w:tc>
        <w:tc>
          <w:tcPr>
            <w:tcW w:w="887" w:type="pct"/>
            <w:hideMark/>
          </w:tcPr>
          <w:p w:rsidRPr="00D750C9" w:rsidR="00303391" w:rsidP="00AD1B1A" w:rsidRDefault="00303391" w14:paraId="7D775FD1"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990" w:type="pct"/>
            <w:hideMark/>
          </w:tcPr>
          <w:p w:rsidRPr="00D750C9" w:rsidR="00303391" w:rsidP="00AD1B1A" w:rsidRDefault="00303391" w14:paraId="67A3BD73" w14:textId="77777777">
            <w:pPr>
              <w:jc w:val="left"/>
              <w:rPr>
                <w:rFonts w:eastAsia="Times New Roman" w:cstheme="minorHAnsi"/>
                <w:color w:val="000000"/>
                <w:lang w:eastAsia="sk-SK"/>
              </w:rPr>
            </w:pPr>
            <w:r w:rsidRPr="00D750C9">
              <w:rPr>
                <w:rFonts w:eastAsia="Times New Roman" w:cstheme="minorHAnsi"/>
                <w:color w:val="000000"/>
                <w:lang w:eastAsia="sk-SK"/>
              </w:rPr>
              <w:t>31. január 2001</w:t>
            </w:r>
          </w:p>
        </w:tc>
        <w:tc>
          <w:tcPr>
            <w:tcW w:w="886" w:type="pct"/>
            <w:vAlign w:val="center"/>
            <w:hideMark/>
          </w:tcPr>
          <w:p w:rsidRPr="00D750C9" w:rsidR="00303391" w:rsidP="00AD1B1A" w:rsidRDefault="00303391" w14:paraId="0FA7CD9B" w14:textId="77777777">
            <w:pPr>
              <w:jc w:val="right"/>
              <w:rPr>
                <w:rFonts w:eastAsia="Times New Roman" w:cstheme="minorHAnsi"/>
                <w:color w:val="000000"/>
                <w:lang w:eastAsia="sk-SK"/>
              </w:rPr>
            </w:pPr>
            <w:r w:rsidRPr="00D750C9">
              <w:rPr>
                <w:rFonts w:eastAsia="Times New Roman" w:cstheme="minorHAnsi"/>
                <w:color w:val="000000"/>
                <w:lang w:eastAsia="sk-SK"/>
              </w:rPr>
              <w:t>0,15</w:t>
            </w:r>
          </w:p>
        </w:tc>
      </w:tr>
    </w:tbl>
    <w:p w:rsidRPr="00D750C9" w:rsidR="00F437B4" w:rsidP="006F4107" w:rsidRDefault="00F437B4" w14:paraId="5D216C88" w14:textId="77777777"/>
    <w:p w:rsidRPr="00D750C9" w:rsidR="00075478" w:rsidP="00F30B72" w:rsidRDefault="00075478" w14:paraId="3E1C6844" w14:textId="07AF46AB">
      <w:pPr>
        <w:pStyle w:val="Heading33"/>
      </w:pPr>
      <w:bookmarkStart w:name="_Toc158293059" w:id="442"/>
      <w:bookmarkStart w:name="_Toc232499415" w:id="443"/>
      <w:r w:rsidRPr="00D750C9">
        <w:t>Záložka Vybavenie</w:t>
      </w:r>
      <w:bookmarkEnd w:id="442"/>
      <w:bookmarkEnd w:id="443"/>
    </w:p>
    <w:p w:rsidRPr="00D750C9" w:rsidR="00725A83" w:rsidP="00725A83" w:rsidRDefault="00725A83" w14:paraId="4F3BDEE9" w14:textId="77777777">
      <w:pPr>
        <w:ind w:firstLine="397"/>
      </w:pPr>
      <w:r w:rsidRPr="00D750C9">
        <w:t xml:space="preserve">Záložka Vybavenie sa zobrazuje iba pri vybraných Druhoch využitia Nájomného objektu: </w:t>
      </w:r>
    </w:p>
    <w:p w:rsidRPr="00D750C9" w:rsidR="00725A83" w:rsidP="0011275F" w:rsidRDefault="00725A83" w14:paraId="2076885E" w14:textId="6D15328E">
      <w:pPr>
        <w:pStyle w:val="Odsekzoznamu"/>
        <w:numPr>
          <w:ilvl w:val="0"/>
          <w:numId w:val="22"/>
        </w:numPr>
      </w:pPr>
      <w:r w:rsidRPr="00D750C9">
        <w:t>3 – Byt</w:t>
      </w:r>
    </w:p>
    <w:p w:rsidRPr="00D750C9" w:rsidR="00725A83" w:rsidP="0011275F" w:rsidRDefault="00725A83" w14:paraId="7E5A3930" w14:textId="61415072">
      <w:pPr>
        <w:pStyle w:val="Odsekzoznamu"/>
        <w:numPr>
          <w:ilvl w:val="0"/>
          <w:numId w:val="21"/>
        </w:numPr>
      </w:pPr>
      <w:r w:rsidRPr="00D750C9">
        <w:t>4 – Byt so samostatným LV</w:t>
      </w:r>
    </w:p>
    <w:p w:rsidRPr="00D750C9" w:rsidR="00725A83" w:rsidP="00C37241" w:rsidRDefault="00725A83" w14:paraId="33A69052" w14:textId="77777777">
      <w:pPr>
        <w:ind w:firstLine="397"/>
      </w:pPr>
    </w:p>
    <w:p w:rsidRPr="00D750C9" w:rsidR="00147169" w:rsidP="00C37241" w:rsidRDefault="00C37241" w14:paraId="0C3A7B69" w14:textId="56CDE3BC">
      <w:pPr>
        <w:ind w:firstLine="397"/>
      </w:pPr>
      <w:r w:rsidRPr="00D750C9">
        <w:t>Záložka sa využíva iba pre byty s regulovaným nájomným (</w:t>
      </w:r>
      <w:r w:rsidRPr="00D750C9">
        <w:rPr>
          <w:rFonts w:cstheme="minorHAnsi"/>
        </w:rPr>
        <w:t>podľa Opatrenia MF SR č. 01/R/2008</w:t>
      </w:r>
      <w:r w:rsidRPr="00D750C9">
        <w:t xml:space="preserve">). </w:t>
      </w:r>
      <w:r w:rsidRPr="00D750C9" w:rsidR="00147169">
        <w:t>V záložke sa evidujú atribúty vybavenia</w:t>
      </w:r>
      <w:r w:rsidRPr="00D750C9" w:rsidR="002977B7">
        <w:t xml:space="preserve"> a zariadenia bytu pre výpočet regulovanej ceny nájmu pre byty</w:t>
      </w:r>
      <w:r w:rsidRPr="00D750C9" w:rsidR="00147169">
        <w:t>:</w:t>
      </w:r>
    </w:p>
    <w:tbl>
      <w:tblPr>
        <w:tblW w:w="498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624"/>
        <w:gridCol w:w="1491"/>
        <w:gridCol w:w="941"/>
        <w:gridCol w:w="3170"/>
        <w:gridCol w:w="1060"/>
        <w:gridCol w:w="988"/>
        <w:gridCol w:w="721"/>
      </w:tblGrid>
      <w:tr w:rsidRPr="00D750C9" w:rsidR="008678D5" w14:paraId="2F46DE15" w14:textId="77777777">
        <w:trPr>
          <w:trHeight w:val="612"/>
          <w:tblHeader/>
        </w:trPr>
        <w:tc>
          <w:tcPr>
            <w:tcW w:w="347" w:type="pct"/>
            <w:shd w:val="clear" w:color="auto" w:fill="D9D9D9" w:themeFill="background1" w:themeFillShade="D9"/>
            <w:noWrap/>
            <w:vAlign w:val="center"/>
            <w:hideMark/>
          </w:tcPr>
          <w:p w:rsidRPr="00D750C9" w:rsidR="008678D5" w:rsidRDefault="008678D5" w14:paraId="7633156B" w14:textId="77777777">
            <w:pPr>
              <w:rPr>
                <w:rFonts w:eastAsia="Times New Roman" w:cstheme="minorHAnsi"/>
                <w:b/>
                <w:bCs/>
                <w:color w:val="000000"/>
                <w:lang w:eastAsia="sk-SK"/>
              </w:rPr>
            </w:pPr>
            <w:r w:rsidRPr="00D750C9">
              <w:rPr>
                <w:rFonts w:eastAsia="Times New Roman" w:cstheme="minorHAnsi"/>
                <w:b/>
                <w:bCs/>
                <w:color w:val="000000"/>
                <w:lang w:eastAsia="sk-SK"/>
              </w:rPr>
              <w:t>Trie-da</w:t>
            </w:r>
          </w:p>
        </w:tc>
        <w:tc>
          <w:tcPr>
            <w:tcW w:w="829" w:type="pct"/>
            <w:shd w:val="clear" w:color="auto" w:fill="D9D9D9" w:themeFill="background1" w:themeFillShade="D9"/>
            <w:noWrap/>
            <w:vAlign w:val="center"/>
            <w:hideMark/>
          </w:tcPr>
          <w:p w:rsidRPr="00D750C9" w:rsidR="008678D5" w:rsidRDefault="008678D5" w14:paraId="20C99DCA" w14:textId="77777777">
            <w:pPr>
              <w:rPr>
                <w:rFonts w:eastAsia="Times New Roman" w:cstheme="minorHAnsi"/>
                <w:b/>
                <w:bCs/>
                <w:color w:val="000000"/>
                <w:lang w:eastAsia="sk-SK"/>
              </w:rPr>
            </w:pPr>
            <w:r w:rsidRPr="00D750C9">
              <w:rPr>
                <w:rFonts w:eastAsia="Times New Roman" w:cstheme="minorHAnsi"/>
                <w:b/>
                <w:bCs/>
                <w:color w:val="000000"/>
                <w:lang w:eastAsia="sk-SK"/>
              </w:rPr>
              <w:t>Trieda atribútu</w:t>
            </w:r>
          </w:p>
        </w:tc>
        <w:tc>
          <w:tcPr>
            <w:tcW w:w="523" w:type="pct"/>
            <w:shd w:val="clear" w:color="auto" w:fill="D9D9D9" w:themeFill="background1" w:themeFillShade="D9"/>
            <w:noWrap/>
            <w:vAlign w:val="center"/>
            <w:hideMark/>
          </w:tcPr>
          <w:p w:rsidRPr="00D750C9" w:rsidR="008678D5" w:rsidRDefault="008678D5" w14:paraId="71B701DB" w14:textId="77777777">
            <w:pPr>
              <w:rPr>
                <w:rFonts w:eastAsia="Times New Roman" w:cstheme="minorHAnsi"/>
                <w:b/>
                <w:bCs/>
                <w:color w:val="000000"/>
                <w:lang w:eastAsia="sk-SK"/>
              </w:rPr>
            </w:pPr>
            <w:r w:rsidRPr="00D750C9">
              <w:rPr>
                <w:rFonts w:eastAsia="Times New Roman" w:cstheme="minorHAnsi"/>
                <w:b/>
                <w:bCs/>
                <w:color w:val="000000"/>
                <w:lang w:eastAsia="sk-SK"/>
              </w:rPr>
              <w:t>Atr.</w:t>
            </w:r>
          </w:p>
        </w:tc>
        <w:tc>
          <w:tcPr>
            <w:tcW w:w="1762" w:type="pct"/>
            <w:shd w:val="clear" w:color="auto" w:fill="D9D9D9" w:themeFill="background1" w:themeFillShade="D9"/>
            <w:noWrap/>
            <w:vAlign w:val="center"/>
            <w:hideMark/>
          </w:tcPr>
          <w:p w:rsidRPr="00D750C9" w:rsidR="008678D5" w:rsidRDefault="008678D5" w14:paraId="14CF2699" w14:textId="77777777">
            <w:pPr>
              <w:rPr>
                <w:rFonts w:eastAsia="Times New Roman" w:cstheme="minorHAnsi"/>
                <w:b/>
                <w:bCs/>
                <w:color w:val="000000"/>
                <w:lang w:eastAsia="sk-SK"/>
              </w:rPr>
            </w:pPr>
            <w:r w:rsidRPr="00D750C9">
              <w:rPr>
                <w:rFonts w:eastAsia="Times New Roman" w:cstheme="minorHAnsi"/>
                <w:b/>
                <w:bCs/>
                <w:color w:val="000000"/>
                <w:lang w:eastAsia="sk-SK"/>
              </w:rPr>
              <w:t>Atribút vybavenia</w:t>
            </w:r>
          </w:p>
        </w:tc>
        <w:tc>
          <w:tcPr>
            <w:tcW w:w="589" w:type="pct"/>
            <w:shd w:val="clear" w:color="auto" w:fill="D9D9D9" w:themeFill="background1" w:themeFillShade="D9"/>
            <w:noWrap/>
            <w:vAlign w:val="center"/>
            <w:hideMark/>
          </w:tcPr>
          <w:p w:rsidRPr="00D750C9" w:rsidR="008678D5" w:rsidRDefault="008678D5" w14:paraId="6A086EC1" w14:textId="77777777">
            <w:pPr>
              <w:rPr>
                <w:rFonts w:eastAsia="Times New Roman" w:cstheme="minorHAnsi"/>
                <w:b/>
                <w:bCs/>
                <w:color w:val="000000"/>
                <w:lang w:eastAsia="sk-SK"/>
              </w:rPr>
            </w:pPr>
            <w:r w:rsidRPr="00D750C9">
              <w:rPr>
                <w:rFonts w:eastAsia="Times New Roman" w:cstheme="minorHAnsi"/>
                <w:b/>
                <w:bCs/>
                <w:color w:val="000000"/>
                <w:lang w:eastAsia="sk-SK"/>
              </w:rPr>
              <w:t>Cena EUR/me-siac</w:t>
            </w:r>
          </w:p>
        </w:tc>
        <w:tc>
          <w:tcPr>
            <w:tcW w:w="549" w:type="pct"/>
            <w:shd w:val="clear" w:color="auto" w:fill="D9D9D9" w:themeFill="background1" w:themeFillShade="D9"/>
            <w:noWrap/>
            <w:vAlign w:val="center"/>
            <w:hideMark/>
          </w:tcPr>
          <w:p w:rsidRPr="00D750C9" w:rsidR="008678D5" w:rsidRDefault="008678D5" w14:paraId="608DE4A3" w14:textId="77777777">
            <w:pPr>
              <w:rPr>
                <w:rFonts w:eastAsia="Times New Roman" w:cstheme="minorHAnsi"/>
                <w:b/>
                <w:bCs/>
                <w:color w:val="000000"/>
                <w:lang w:eastAsia="sk-SK"/>
              </w:rPr>
            </w:pPr>
            <w:r w:rsidRPr="00D750C9">
              <w:rPr>
                <w:rFonts w:eastAsia="Times New Roman" w:cstheme="minorHAnsi"/>
                <w:b/>
                <w:bCs/>
                <w:color w:val="000000"/>
                <w:lang w:eastAsia="sk-SK"/>
              </w:rPr>
              <w:t>životnosť v rokoch</w:t>
            </w:r>
          </w:p>
        </w:tc>
        <w:tc>
          <w:tcPr>
            <w:tcW w:w="401" w:type="pct"/>
            <w:shd w:val="clear" w:color="auto" w:fill="D9D9D9" w:themeFill="background1" w:themeFillShade="D9"/>
            <w:noWrap/>
            <w:vAlign w:val="center"/>
            <w:hideMark/>
          </w:tcPr>
          <w:p w:rsidRPr="00D750C9" w:rsidR="008678D5" w:rsidRDefault="008678D5" w14:paraId="3E892B17"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w:t>
            </w:r>
          </w:p>
        </w:tc>
      </w:tr>
      <w:tr w:rsidRPr="00D750C9" w:rsidR="008678D5" w14:paraId="2AF7C840" w14:textId="77777777">
        <w:trPr>
          <w:trHeight w:val="288"/>
        </w:trPr>
        <w:tc>
          <w:tcPr>
            <w:tcW w:w="347" w:type="pct"/>
            <w:vMerge w:val="restart"/>
            <w:noWrap/>
            <w:hideMark/>
          </w:tcPr>
          <w:p w:rsidRPr="00D750C9" w:rsidR="008678D5" w:rsidRDefault="008678D5" w14:paraId="4CC2A578" w14:textId="77777777">
            <w:pPr>
              <w:jc w:val="left"/>
              <w:rPr>
                <w:rFonts w:eastAsia="Times New Roman" w:cstheme="minorHAnsi"/>
                <w:lang w:eastAsia="sk-SK"/>
              </w:rPr>
            </w:pPr>
            <w:r w:rsidRPr="00D750C9">
              <w:rPr>
                <w:rFonts w:eastAsia="Times New Roman" w:cstheme="minorHAnsi"/>
                <w:lang w:eastAsia="sk-SK"/>
              </w:rPr>
              <w:t>1</w:t>
            </w:r>
          </w:p>
        </w:tc>
        <w:tc>
          <w:tcPr>
            <w:tcW w:w="829" w:type="pct"/>
            <w:vMerge w:val="restart"/>
            <w:noWrap/>
            <w:hideMark/>
          </w:tcPr>
          <w:p w:rsidRPr="00D750C9" w:rsidR="008678D5" w:rsidRDefault="008678D5" w14:paraId="6252BE44" w14:textId="77777777">
            <w:pPr>
              <w:jc w:val="left"/>
              <w:rPr>
                <w:rFonts w:eastAsia="Times New Roman" w:cstheme="minorHAnsi"/>
                <w:lang w:eastAsia="sk-SK"/>
              </w:rPr>
            </w:pPr>
            <w:r w:rsidRPr="00D750C9">
              <w:rPr>
                <w:rFonts w:eastAsia="Times New Roman" w:cstheme="minorHAnsi"/>
                <w:lang w:eastAsia="sk-SK"/>
              </w:rPr>
              <w:t>Kategória bytu</w:t>
            </w:r>
          </w:p>
        </w:tc>
        <w:tc>
          <w:tcPr>
            <w:tcW w:w="523" w:type="pct"/>
            <w:noWrap/>
            <w:vAlign w:val="center"/>
            <w:hideMark/>
          </w:tcPr>
          <w:p w:rsidRPr="00D750C9" w:rsidR="008678D5" w:rsidRDefault="008678D5" w14:paraId="1B5A1018" w14:textId="77777777">
            <w:pPr>
              <w:jc w:val="left"/>
              <w:rPr>
                <w:rFonts w:eastAsia="Times New Roman" w:cstheme="minorHAnsi"/>
                <w:lang w:eastAsia="sk-SK"/>
              </w:rPr>
            </w:pPr>
            <w:r w:rsidRPr="00D750C9">
              <w:rPr>
                <w:rFonts w:eastAsia="Times New Roman" w:cstheme="minorHAnsi"/>
                <w:lang w:eastAsia="sk-SK"/>
              </w:rPr>
              <w:t>BYTK1</w:t>
            </w:r>
          </w:p>
        </w:tc>
        <w:tc>
          <w:tcPr>
            <w:tcW w:w="1762" w:type="pct"/>
            <w:noWrap/>
            <w:vAlign w:val="center"/>
            <w:hideMark/>
          </w:tcPr>
          <w:p w:rsidRPr="00D750C9" w:rsidR="008678D5" w:rsidRDefault="008678D5" w14:paraId="692836F1" w14:textId="77777777">
            <w:pPr>
              <w:jc w:val="left"/>
              <w:rPr>
                <w:rFonts w:eastAsia="Times New Roman" w:cstheme="minorHAnsi"/>
                <w:lang w:eastAsia="sk-SK"/>
              </w:rPr>
            </w:pPr>
            <w:r w:rsidRPr="00D750C9">
              <w:rPr>
                <w:rFonts w:eastAsia="Times New Roman" w:cstheme="minorHAnsi"/>
                <w:lang w:eastAsia="sk-SK"/>
              </w:rPr>
              <w:t>Byt I. kategórie</w:t>
            </w:r>
          </w:p>
        </w:tc>
        <w:tc>
          <w:tcPr>
            <w:tcW w:w="589" w:type="pct"/>
            <w:noWrap/>
            <w:vAlign w:val="center"/>
            <w:hideMark/>
          </w:tcPr>
          <w:p w:rsidRPr="00D750C9" w:rsidR="008678D5" w:rsidRDefault="008678D5" w14:paraId="46D0ADAB" w14:textId="77777777">
            <w:pPr>
              <w:jc w:val="right"/>
              <w:rPr>
                <w:rFonts w:eastAsia="Times New Roman" w:cstheme="minorHAnsi"/>
                <w:lang w:eastAsia="sk-SK"/>
              </w:rPr>
            </w:pPr>
            <w:r w:rsidRPr="00D750C9">
              <w:rPr>
                <w:rFonts w:eastAsia="Times New Roman" w:cstheme="minorHAnsi"/>
                <w:lang w:eastAsia="sk-SK"/>
              </w:rPr>
              <w:t>16,99</w:t>
            </w:r>
          </w:p>
        </w:tc>
        <w:tc>
          <w:tcPr>
            <w:tcW w:w="549" w:type="pct"/>
            <w:noWrap/>
            <w:vAlign w:val="center"/>
            <w:hideMark/>
          </w:tcPr>
          <w:p w:rsidRPr="00D750C9" w:rsidR="008678D5" w:rsidRDefault="008678D5" w14:paraId="4EA34519"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689EB0F6"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7E210768" w14:textId="77777777">
        <w:trPr>
          <w:trHeight w:val="288"/>
        </w:trPr>
        <w:tc>
          <w:tcPr>
            <w:tcW w:w="347" w:type="pct"/>
            <w:vMerge/>
            <w:vAlign w:val="center"/>
            <w:hideMark/>
          </w:tcPr>
          <w:p w:rsidRPr="00D750C9" w:rsidR="008678D5" w:rsidRDefault="008678D5" w14:paraId="7ECA14E4" w14:textId="77777777">
            <w:pPr>
              <w:jc w:val="left"/>
              <w:rPr>
                <w:rFonts w:eastAsia="Times New Roman" w:cstheme="minorHAnsi"/>
                <w:lang w:eastAsia="sk-SK"/>
              </w:rPr>
            </w:pPr>
          </w:p>
        </w:tc>
        <w:tc>
          <w:tcPr>
            <w:tcW w:w="829" w:type="pct"/>
            <w:vMerge/>
            <w:vAlign w:val="center"/>
            <w:hideMark/>
          </w:tcPr>
          <w:p w:rsidRPr="00D750C9" w:rsidR="008678D5" w:rsidRDefault="008678D5" w14:paraId="29906045" w14:textId="77777777">
            <w:pPr>
              <w:jc w:val="left"/>
              <w:rPr>
                <w:rFonts w:eastAsia="Times New Roman" w:cstheme="minorHAnsi"/>
                <w:lang w:eastAsia="sk-SK"/>
              </w:rPr>
            </w:pPr>
          </w:p>
        </w:tc>
        <w:tc>
          <w:tcPr>
            <w:tcW w:w="523" w:type="pct"/>
            <w:noWrap/>
            <w:vAlign w:val="center"/>
            <w:hideMark/>
          </w:tcPr>
          <w:p w:rsidRPr="00D750C9" w:rsidR="008678D5" w:rsidRDefault="008678D5" w14:paraId="22CA1135" w14:textId="77777777">
            <w:pPr>
              <w:jc w:val="left"/>
              <w:rPr>
                <w:rFonts w:eastAsia="Times New Roman" w:cstheme="minorHAnsi"/>
                <w:lang w:eastAsia="sk-SK"/>
              </w:rPr>
            </w:pPr>
            <w:r w:rsidRPr="00D750C9">
              <w:rPr>
                <w:rFonts w:eastAsia="Times New Roman" w:cstheme="minorHAnsi"/>
                <w:lang w:eastAsia="sk-SK"/>
              </w:rPr>
              <w:t>BYTK2</w:t>
            </w:r>
          </w:p>
        </w:tc>
        <w:tc>
          <w:tcPr>
            <w:tcW w:w="1762" w:type="pct"/>
            <w:noWrap/>
            <w:vAlign w:val="center"/>
            <w:hideMark/>
          </w:tcPr>
          <w:p w:rsidRPr="00D750C9" w:rsidR="008678D5" w:rsidRDefault="008678D5" w14:paraId="3D02E570" w14:textId="77777777">
            <w:pPr>
              <w:jc w:val="left"/>
              <w:rPr>
                <w:rFonts w:eastAsia="Times New Roman" w:cstheme="minorHAnsi"/>
                <w:lang w:eastAsia="sk-SK"/>
              </w:rPr>
            </w:pPr>
            <w:r w:rsidRPr="00D750C9">
              <w:rPr>
                <w:rFonts w:eastAsia="Times New Roman" w:cstheme="minorHAnsi"/>
                <w:lang w:eastAsia="sk-SK"/>
              </w:rPr>
              <w:t>Byt II. kategórie</w:t>
            </w:r>
          </w:p>
        </w:tc>
        <w:tc>
          <w:tcPr>
            <w:tcW w:w="589" w:type="pct"/>
            <w:noWrap/>
            <w:vAlign w:val="center"/>
            <w:hideMark/>
          </w:tcPr>
          <w:p w:rsidRPr="00D750C9" w:rsidR="008678D5" w:rsidRDefault="008678D5" w14:paraId="3328C298" w14:textId="77777777">
            <w:pPr>
              <w:jc w:val="right"/>
              <w:rPr>
                <w:rFonts w:eastAsia="Times New Roman" w:cstheme="minorHAnsi"/>
                <w:lang w:eastAsia="sk-SK"/>
              </w:rPr>
            </w:pPr>
            <w:r w:rsidRPr="00D750C9">
              <w:rPr>
                <w:rFonts w:eastAsia="Times New Roman" w:cstheme="minorHAnsi"/>
                <w:lang w:eastAsia="sk-SK"/>
              </w:rPr>
              <w:t>14,88</w:t>
            </w:r>
          </w:p>
        </w:tc>
        <w:tc>
          <w:tcPr>
            <w:tcW w:w="549" w:type="pct"/>
            <w:noWrap/>
            <w:vAlign w:val="center"/>
            <w:hideMark/>
          </w:tcPr>
          <w:p w:rsidRPr="00D750C9" w:rsidR="008678D5" w:rsidRDefault="008678D5" w14:paraId="3DBE10F1"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3F9CD195"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3C37512F" w14:textId="77777777">
        <w:trPr>
          <w:trHeight w:val="288"/>
        </w:trPr>
        <w:tc>
          <w:tcPr>
            <w:tcW w:w="347" w:type="pct"/>
            <w:vMerge/>
            <w:vAlign w:val="center"/>
            <w:hideMark/>
          </w:tcPr>
          <w:p w:rsidRPr="00D750C9" w:rsidR="008678D5" w:rsidRDefault="008678D5" w14:paraId="54262F85" w14:textId="77777777">
            <w:pPr>
              <w:jc w:val="left"/>
              <w:rPr>
                <w:rFonts w:eastAsia="Times New Roman" w:cstheme="minorHAnsi"/>
                <w:lang w:eastAsia="sk-SK"/>
              </w:rPr>
            </w:pPr>
          </w:p>
        </w:tc>
        <w:tc>
          <w:tcPr>
            <w:tcW w:w="829" w:type="pct"/>
            <w:vMerge/>
            <w:vAlign w:val="center"/>
            <w:hideMark/>
          </w:tcPr>
          <w:p w:rsidRPr="00D750C9" w:rsidR="008678D5" w:rsidRDefault="008678D5" w14:paraId="57F9DC34" w14:textId="77777777">
            <w:pPr>
              <w:jc w:val="left"/>
              <w:rPr>
                <w:rFonts w:eastAsia="Times New Roman" w:cstheme="minorHAnsi"/>
                <w:lang w:eastAsia="sk-SK"/>
              </w:rPr>
            </w:pPr>
          </w:p>
        </w:tc>
        <w:tc>
          <w:tcPr>
            <w:tcW w:w="523" w:type="pct"/>
            <w:noWrap/>
            <w:vAlign w:val="center"/>
            <w:hideMark/>
          </w:tcPr>
          <w:p w:rsidRPr="00D750C9" w:rsidR="008678D5" w:rsidRDefault="008678D5" w14:paraId="27819D65" w14:textId="77777777">
            <w:pPr>
              <w:jc w:val="left"/>
              <w:rPr>
                <w:rFonts w:eastAsia="Times New Roman" w:cstheme="minorHAnsi"/>
                <w:lang w:eastAsia="sk-SK"/>
              </w:rPr>
            </w:pPr>
            <w:r w:rsidRPr="00D750C9">
              <w:rPr>
                <w:rFonts w:eastAsia="Times New Roman" w:cstheme="minorHAnsi"/>
                <w:lang w:eastAsia="sk-SK"/>
              </w:rPr>
              <w:t>BYTK3</w:t>
            </w:r>
          </w:p>
        </w:tc>
        <w:tc>
          <w:tcPr>
            <w:tcW w:w="1762" w:type="pct"/>
            <w:noWrap/>
            <w:vAlign w:val="center"/>
            <w:hideMark/>
          </w:tcPr>
          <w:p w:rsidRPr="00D750C9" w:rsidR="008678D5" w:rsidRDefault="008678D5" w14:paraId="327FF1C0" w14:textId="77777777">
            <w:pPr>
              <w:jc w:val="left"/>
              <w:rPr>
                <w:rFonts w:eastAsia="Times New Roman" w:cstheme="minorHAnsi"/>
                <w:lang w:eastAsia="sk-SK"/>
              </w:rPr>
            </w:pPr>
            <w:r w:rsidRPr="00D750C9">
              <w:rPr>
                <w:rFonts w:eastAsia="Times New Roman" w:cstheme="minorHAnsi"/>
                <w:lang w:eastAsia="sk-SK"/>
              </w:rPr>
              <w:t>Byt III. kategórie</w:t>
            </w:r>
          </w:p>
        </w:tc>
        <w:tc>
          <w:tcPr>
            <w:tcW w:w="589" w:type="pct"/>
            <w:noWrap/>
            <w:vAlign w:val="center"/>
            <w:hideMark/>
          </w:tcPr>
          <w:p w:rsidRPr="00D750C9" w:rsidR="008678D5" w:rsidRDefault="008678D5" w14:paraId="716A2638" w14:textId="77777777">
            <w:pPr>
              <w:jc w:val="right"/>
              <w:rPr>
                <w:rFonts w:eastAsia="Times New Roman" w:cstheme="minorHAnsi"/>
                <w:lang w:eastAsia="sk-SK"/>
              </w:rPr>
            </w:pPr>
            <w:r w:rsidRPr="00D750C9">
              <w:rPr>
                <w:rFonts w:eastAsia="Times New Roman" w:cstheme="minorHAnsi"/>
                <w:lang w:eastAsia="sk-SK"/>
              </w:rPr>
              <w:t>10,62</w:t>
            </w:r>
          </w:p>
        </w:tc>
        <w:tc>
          <w:tcPr>
            <w:tcW w:w="549" w:type="pct"/>
            <w:noWrap/>
            <w:vAlign w:val="center"/>
            <w:hideMark/>
          </w:tcPr>
          <w:p w:rsidRPr="00D750C9" w:rsidR="008678D5" w:rsidRDefault="008678D5" w14:paraId="10491986"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5F64E1CD"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22426E0E" w14:textId="77777777">
        <w:trPr>
          <w:trHeight w:val="288"/>
        </w:trPr>
        <w:tc>
          <w:tcPr>
            <w:tcW w:w="347" w:type="pct"/>
            <w:vMerge/>
            <w:vAlign w:val="center"/>
            <w:hideMark/>
          </w:tcPr>
          <w:p w:rsidRPr="00D750C9" w:rsidR="008678D5" w:rsidRDefault="008678D5" w14:paraId="31325E81" w14:textId="77777777">
            <w:pPr>
              <w:jc w:val="left"/>
              <w:rPr>
                <w:rFonts w:eastAsia="Times New Roman" w:cstheme="minorHAnsi"/>
                <w:lang w:eastAsia="sk-SK"/>
              </w:rPr>
            </w:pPr>
          </w:p>
        </w:tc>
        <w:tc>
          <w:tcPr>
            <w:tcW w:w="829" w:type="pct"/>
            <w:vMerge/>
            <w:vAlign w:val="center"/>
            <w:hideMark/>
          </w:tcPr>
          <w:p w:rsidRPr="00D750C9" w:rsidR="008678D5" w:rsidRDefault="008678D5" w14:paraId="746039F3" w14:textId="77777777">
            <w:pPr>
              <w:jc w:val="left"/>
              <w:rPr>
                <w:rFonts w:eastAsia="Times New Roman" w:cstheme="minorHAnsi"/>
                <w:lang w:eastAsia="sk-SK"/>
              </w:rPr>
            </w:pPr>
          </w:p>
        </w:tc>
        <w:tc>
          <w:tcPr>
            <w:tcW w:w="523" w:type="pct"/>
            <w:noWrap/>
            <w:vAlign w:val="center"/>
            <w:hideMark/>
          </w:tcPr>
          <w:p w:rsidRPr="00D750C9" w:rsidR="008678D5" w:rsidRDefault="008678D5" w14:paraId="2A9C1D3C" w14:textId="77777777">
            <w:pPr>
              <w:jc w:val="left"/>
              <w:rPr>
                <w:rFonts w:eastAsia="Times New Roman" w:cstheme="minorHAnsi"/>
                <w:lang w:eastAsia="sk-SK"/>
              </w:rPr>
            </w:pPr>
            <w:r w:rsidRPr="00D750C9">
              <w:rPr>
                <w:rFonts w:eastAsia="Times New Roman" w:cstheme="minorHAnsi"/>
                <w:lang w:eastAsia="sk-SK"/>
              </w:rPr>
              <w:t>BYTK4</w:t>
            </w:r>
          </w:p>
        </w:tc>
        <w:tc>
          <w:tcPr>
            <w:tcW w:w="1762" w:type="pct"/>
            <w:noWrap/>
            <w:vAlign w:val="center"/>
            <w:hideMark/>
          </w:tcPr>
          <w:p w:rsidRPr="00D750C9" w:rsidR="008678D5" w:rsidRDefault="008678D5" w14:paraId="421A474F" w14:textId="77777777">
            <w:pPr>
              <w:jc w:val="left"/>
              <w:rPr>
                <w:rFonts w:eastAsia="Times New Roman" w:cstheme="minorHAnsi"/>
                <w:lang w:eastAsia="sk-SK"/>
              </w:rPr>
            </w:pPr>
            <w:r w:rsidRPr="00D750C9">
              <w:rPr>
                <w:rFonts w:eastAsia="Times New Roman" w:cstheme="minorHAnsi"/>
                <w:lang w:eastAsia="sk-SK"/>
              </w:rPr>
              <w:t>Byt IV. kategórie</w:t>
            </w:r>
          </w:p>
        </w:tc>
        <w:tc>
          <w:tcPr>
            <w:tcW w:w="589" w:type="pct"/>
            <w:noWrap/>
            <w:vAlign w:val="center"/>
            <w:hideMark/>
          </w:tcPr>
          <w:p w:rsidRPr="00D750C9" w:rsidR="008678D5" w:rsidRDefault="008678D5" w14:paraId="052E8A9A" w14:textId="77777777">
            <w:pPr>
              <w:jc w:val="left"/>
              <w:rPr>
                <w:rFonts w:eastAsia="Times New Roman" w:cstheme="minorHAnsi"/>
                <w:lang w:eastAsia="sk-SK"/>
              </w:rPr>
            </w:pPr>
            <w:r w:rsidRPr="00D750C9">
              <w:rPr>
                <w:rFonts w:eastAsia="Times New Roman" w:cstheme="minorHAnsi"/>
                <w:lang w:eastAsia="sk-SK"/>
              </w:rPr>
              <w:t xml:space="preserve">      </w:t>
            </w:r>
          </w:p>
        </w:tc>
        <w:tc>
          <w:tcPr>
            <w:tcW w:w="549" w:type="pct"/>
            <w:noWrap/>
            <w:vAlign w:val="center"/>
            <w:hideMark/>
          </w:tcPr>
          <w:p w:rsidRPr="00D750C9" w:rsidR="008678D5" w:rsidRDefault="008678D5" w14:paraId="6587F4CF"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2BC79240"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16906512" w14:textId="77777777">
        <w:trPr>
          <w:trHeight w:val="408"/>
        </w:trPr>
        <w:tc>
          <w:tcPr>
            <w:tcW w:w="347" w:type="pct"/>
            <w:vMerge w:val="restart"/>
            <w:noWrap/>
            <w:hideMark/>
          </w:tcPr>
          <w:p w:rsidRPr="00D750C9" w:rsidR="008678D5" w:rsidRDefault="008678D5" w14:paraId="6984C987" w14:textId="77777777">
            <w:pPr>
              <w:jc w:val="left"/>
              <w:rPr>
                <w:rFonts w:eastAsia="Times New Roman" w:cstheme="minorHAnsi"/>
                <w:lang w:eastAsia="sk-SK"/>
              </w:rPr>
            </w:pPr>
            <w:r w:rsidRPr="00D750C9">
              <w:rPr>
                <w:rFonts w:eastAsia="Times New Roman" w:cstheme="minorHAnsi"/>
                <w:lang w:eastAsia="sk-SK"/>
              </w:rPr>
              <w:t>2</w:t>
            </w:r>
          </w:p>
        </w:tc>
        <w:tc>
          <w:tcPr>
            <w:tcW w:w="829" w:type="pct"/>
            <w:vMerge w:val="restart"/>
            <w:hideMark/>
          </w:tcPr>
          <w:p w:rsidRPr="00D750C9" w:rsidR="008678D5" w:rsidRDefault="008678D5" w14:paraId="263433F5" w14:textId="77777777">
            <w:pPr>
              <w:jc w:val="left"/>
              <w:rPr>
                <w:rFonts w:eastAsia="Times New Roman" w:cstheme="minorHAnsi"/>
                <w:lang w:eastAsia="sk-SK"/>
              </w:rPr>
            </w:pPr>
            <w:r w:rsidRPr="00D750C9">
              <w:rPr>
                <w:rFonts w:eastAsia="Times New Roman" w:cstheme="minorHAnsi"/>
                <w:lang w:eastAsia="sk-SK"/>
              </w:rPr>
              <w:t>Zníženie za chýbajúce zariadenia</w:t>
            </w:r>
          </w:p>
        </w:tc>
        <w:tc>
          <w:tcPr>
            <w:tcW w:w="523" w:type="pct"/>
            <w:noWrap/>
            <w:vAlign w:val="center"/>
            <w:hideMark/>
          </w:tcPr>
          <w:p w:rsidRPr="00D750C9" w:rsidR="008678D5" w:rsidRDefault="008678D5" w14:paraId="3BBA17C5" w14:textId="77777777">
            <w:pPr>
              <w:jc w:val="left"/>
              <w:rPr>
                <w:rFonts w:eastAsia="Times New Roman" w:cstheme="minorHAnsi"/>
                <w:lang w:eastAsia="sk-SK"/>
              </w:rPr>
            </w:pPr>
            <w:r w:rsidRPr="00D750C9">
              <w:rPr>
                <w:rFonts w:eastAsia="Times New Roman" w:cstheme="minorHAnsi"/>
                <w:lang w:eastAsia="sk-SK"/>
              </w:rPr>
              <w:t>BYTZ01</w:t>
            </w:r>
          </w:p>
        </w:tc>
        <w:tc>
          <w:tcPr>
            <w:tcW w:w="1762" w:type="pct"/>
            <w:vAlign w:val="center"/>
            <w:hideMark/>
          </w:tcPr>
          <w:p w:rsidRPr="00D750C9" w:rsidR="008678D5" w:rsidRDefault="008678D5" w14:paraId="6D2EAB44" w14:textId="77777777">
            <w:pPr>
              <w:jc w:val="left"/>
              <w:rPr>
                <w:rFonts w:eastAsia="Times New Roman" w:cstheme="minorHAnsi"/>
                <w:lang w:eastAsia="sk-SK"/>
              </w:rPr>
            </w:pPr>
            <w:r w:rsidRPr="00D750C9">
              <w:rPr>
                <w:rFonts w:eastAsia="Times New Roman" w:cstheme="minorHAnsi"/>
                <w:lang w:eastAsia="sk-SK"/>
              </w:rPr>
              <w:t>ak v byte nie je zavedený plyn alebo elektrina na varenie</w:t>
            </w:r>
          </w:p>
        </w:tc>
        <w:tc>
          <w:tcPr>
            <w:tcW w:w="589" w:type="pct"/>
            <w:noWrap/>
            <w:vAlign w:val="center"/>
            <w:hideMark/>
          </w:tcPr>
          <w:p w:rsidRPr="00D750C9" w:rsidR="008678D5" w:rsidRDefault="008678D5" w14:paraId="326D5394" w14:textId="77777777">
            <w:pPr>
              <w:jc w:val="right"/>
              <w:rPr>
                <w:rFonts w:eastAsia="Times New Roman" w:cstheme="minorHAnsi"/>
                <w:lang w:eastAsia="sk-SK"/>
              </w:rPr>
            </w:pPr>
            <w:r w:rsidRPr="00D750C9">
              <w:rPr>
                <w:rFonts w:eastAsia="Times New Roman" w:cstheme="minorHAnsi"/>
                <w:lang w:eastAsia="sk-SK"/>
              </w:rPr>
              <w:t>0,61</w:t>
            </w:r>
          </w:p>
        </w:tc>
        <w:tc>
          <w:tcPr>
            <w:tcW w:w="549" w:type="pct"/>
            <w:noWrap/>
            <w:vAlign w:val="center"/>
            <w:hideMark/>
          </w:tcPr>
          <w:p w:rsidRPr="00D750C9" w:rsidR="008678D5" w:rsidRDefault="008678D5" w14:paraId="272C229E"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6338D6AC"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56EFE86D" w14:textId="77777777">
        <w:trPr>
          <w:trHeight w:val="408"/>
        </w:trPr>
        <w:tc>
          <w:tcPr>
            <w:tcW w:w="347" w:type="pct"/>
            <w:vMerge/>
            <w:vAlign w:val="center"/>
            <w:hideMark/>
          </w:tcPr>
          <w:p w:rsidRPr="00D750C9" w:rsidR="008678D5" w:rsidRDefault="008678D5" w14:paraId="3C821C2F" w14:textId="77777777">
            <w:pPr>
              <w:jc w:val="left"/>
              <w:rPr>
                <w:rFonts w:eastAsia="Times New Roman" w:cstheme="minorHAnsi"/>
                <w:lang w:eastAsia="sk-SK"/>
              </w:rPr>
            </w:pPr>
          </w:p>
        </w:tc>
        <w:tc>
          <w:tcPr>
            <w:tcW w:w="829" w:type="pct"/>
            <w:vMerge/>
            <w:vAlign w:val="center"/>
            <w:hideMark/>
          </w:tcPr>
          <w:p w:rsidRPr="00D750C9" w:rsidR="008678D5" w:rsidRDefault="008678D5" w14:paraId="66801D33" w14:textId="77777777">
            <w:pPr>
              <w:jc w:val="left"/>
              <w:rPr>
                <w:rFonts w:eastAsia="Times New Roman" w:cstheme="minorHAnsi"/>
                <w:lang w:eastAsia="sk-SK"/>
              </w:rPr>
            </w:pPr>
          </w:p>
        </w:tc>
        <w:tc>
          <w:tcPr>
            <w:tcW w:w="523" w:type="pct"/>
            <w:noWrap/>
            <w:vAlign w:val="center"/>
            <w:hideMark/>
          </w:tcPr>
          <w:p w:rsidRPr="00D750C9" w:rsidR="008678D5" w:rsidRDefault="008678D5" w14:paraId="5BED1D78" w14:textId="77777777">
            <w:pPr>
              <w:jc w:val="left"/>
              <w:rPr>
                <w:rFonts w:eastAsia="Times New Roman" w:cstheme="minorHAnsi"/>
                <w:lang w:eastAsia="sk-SK"/>
              </w:rPr>
            </w:pPr>
            <w:r w:rsidRPr="00D750C9">
              <w:rPr>
                <w:rFonts w:eastAsia="Times New Roman" w:cstheme="minorHAnsi"/>
                <w:lang w:eastAsia="sk-SK"/>
              </w:rPr>
              <w:t>BYTZ02</w:t>
            </w:r>
          </w:p>
        </w:tc>
        <w:tc>
          <w:tcPr>
            <w:tcW w:w="1762" w:type="pct"/>
            <w:vAlign w:val="center"/>
            <w:hideMark/>
          </w:tcPr>
          <w:p w:rsidRPr="00D750C9" w:rsidR="008678D5" w:rsidRDefault="008678D5" w14:paraId="32906CAC" w14:textId="77777777">
            <w:pPr>
              <w:jc w:val="left"/>
              <w:rPr>
                <w:rFonts w:eastAsia="Times New Roman" w:cstheme="minorHAnsi"/>
                <w:lang w:eastAsia="sk-SK"/>
              </w:rPr>
            </w:pPr>
            <w:r w:rsidRPr="00D750C9">
              <w:rPr>
                <w:rFonts w:eastAsia="Times New Roman" w:cstheme="minorHAnsi"/>
                <w:lang w:eastAsia="sk-SK"/>
              </w:rPr>
              <w:t>ak je byt vybavený len kúpeľňovým alebo sprchovým kútom</w:t>
            </w:r>
          </w:p>
        </w:tc>
        <w:tc>
          <w:tcPr>
            <w:tcW w:w="589" w:type="pct"/>
            <w:noWrap/>
            <w:vAlign w:val="center"/>
            <w:hideMark/>
          </w:tcPr>
          <w:p w:rsidRPr="00D750C9" w:rsidR="008678D5" w:rsidRDefault="008678D5" w14:paraId="69A5C16C" w14:textId="77777777">
            <w:pPr>
              <w:jc w:val="right"/>
              <w:rPr>
                <w:rFonts w:eastAsia="Times New Roman" w:cstheme="minorHAnsi"/>
                <w:lang w:eastAsia="sk-SK"/>
              </w:rPr>
            </w:pPr>
            <w:r w:rsidRPr="00D750C9">
              <w:rPr>
                <w:rFonts w:eastAsia="Times New Roman" w:cstheme="minorHAnsi"/>
                <w:lang w:eastAsia="sk-SK"/>
              </w:rPr>
              <w:t>1,05</w:t>
            </w:r>
          </w:p>
        </w:tc>
        <w:tc>
          <w:tcPr>
            <w:tcW w:w="549" w:type="pct"/>
            <w:noWrap/>
            <w:vAlign w:val="center"/>
            <w:hideMark/>
          </w:tcPr>
          <w:p w:rsidRPr="00D750C9" w:rsidR="008678D5" w:rsidRDefault="008678D5" w14:paraId="16FA3C41"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18E6524C"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3F07DB73" w14:textId="77777777">
        <w:trPr>
          <w:trHeight w:val="288"/>
        </w:trPr>
        <w:tc>
          <w:tcPr>
            <w:tcW w:w="347" w:type="pct"/>
            <w:vMerge/>
            <w:vAlign w:val="center"/>
            <w:hideMark/>
          </w:tcPr>
          <w:p w:rsidRPr="00D750C9" w:rsidR="008678D5" w:rsidRDefault="008678D5" w14:paraId="4CB48DFD" w14:textId="77777777">
            <w:pPr>
              <w:jc w:val="left"/>
              <w:rPr>
                <w:rFonts w:eastAsia="Times New Roman" w:cstheme="minorHAnsi"/>
                <w:lang w:eastAsia="sk-SK"/>
              </w:rPr>
            </w:pPr>
          </w:p>
        </w:tc>
        <w:tc>
          <w:tcPr>
            <w:tcW w:w="829" w:type="pct"/>
            <w:vMerge/>
            <w:vAlign w:val="center"/>
            <w:hideMark/>
          </w:tcPr>
          <w:p w:rsidRPr="00D750C9" w:rsidR="008678D5" w:rsidRDefault="008678D5" w14:paraId="45B80E6F" w14:textId="77777777">
            <w:pPr>
              <w:jc w:val="left"/>
              <w:rPr>
                <w:rFonts w:eastAsia="Times New Roman" w:cstheme="minorHAnsi"/>
                <w:lang w:eastAsia="sk-SK"/>
              </w:rPr>
            </w:pPr>
          </w:p>
        </w:tc>
        <w:tc>
          <w:tcPr>
            <w:tcW w:w="523" w:type="pct"/>
            <w:noWrap/>
            <w:vAlign w:val="center"/>
            <w:hideMark/>
          </w:tcPr>
          <w:p w:rsidRPr="00D750C9" w:rsidR="008678D5" w:rsidRDefault="008678D5" w14:paraId="410E84E7" w14:textId="77777777">
            <w:pPr>
              <w:jc w:val="left"/>
              <w:rPr>
                <w:rFonts w:eastAsia="Times New Roman" w:cstheme="minorHAnsi"/>
                <w:lang w:eastAsia="sk-SK"/>
              </w:rPr>
            </w:pPr>
            <w:r w:rsidRPr="00D750C9">
              <w:rPr>
                <w:rFonts w:eastAsia="Times New Roman" w:cstheme="minorHAnsi"/>
                <w:lang w:eastAsia="sk-SK"/>
              </w:rPr>
              <w:t>BYTZ03</w:t>
            </w:r>
          </w:p>
        </w:tc>
        <w:tc>
          <w:tcPr>
            <w:tcW w:w="1762" w:type="pct"/>
            <w:vAlign w:val="center"/>
            <w:hideMark/>
          </w:tcPr>
          <w:p w:rsidRPr="00D750C9" w:rsidR="008678D5" w:rsidRDefault="008678D5" w14:paraId="650D5DD2" w14:textId="77777777">
            <w:pPr>
              <w:jc w:val="left"/>
              <w:rPr>
                <w:rFonts w:eastAsia="Times New Roman" w:cstheme="minorHAnsi"/>
                <w:lang w:eastAsia="sk-SK"/>
              </w:rPr>
            </w:pPr>
            <w:r w:rsidRPr="00D750C9">
              <w:rPr>
                <w:rFonts w:eastAsia="Times New Roman" w:cstheme="minorHAnsi"/>
                <w:lang w:eastAsia="sk-SK"/>
              </w:rPr>
              <w:t>ak je záchod umiestnený v kúpeľni</w:t>
            </w:r>
          </w:p>
        </w:tc>
        <w:tc>
          <w:tcPr>
            <w:tcW w:w="589" w:type="pct"/>
            <w:noWrap/>
            <w:vAlign w:val="center"/>
            <w:hideMark/>
          </w:tcPr>
          <w:p w:rsidRPr="00D750C9" w:rsidR="008678D5" w:rsidRDefault="008678D5" w14:paraId="4CD51B34" w14:textId="77777777">
            <w:pPr>
              <w:jc w:val="right"/>
              <w:rPr>
                <w:rFonts w:eastAsia="Times New Roman" w:cstheme="minorHAnsi"/>
                <w:lang w:eastAsia="sk-SK"/>
              </w:rPr>
            </w:pPr>
            <w:r w:rsidRPr="00D750C9">
              <w:rPr>
                <w:rFonts w:eastAsia="Times New Roman" w:cstheme="minorHAnsi"/>
                <w:lang w:eastAsia="sk-SK"/>
              </w:rPr>
              <w:t>1,05</w:t>
            </w:r>
          </w:p>
        </w:tc>
        <w:tc>
          <w:tcPr>
            <w:tcW w:w="549" w:type="pct"/>
            <w:noWrap/>
            <w:vAlign w:val="center"/>
            <w:hideMark/>
          </w:tcPr>
          <w:p w:rsidRPr="00D750C9" w:rsidR="008678D5" w:rsidRDefault="008678D5" w14:paraId="26817288"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4F13A0AD"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7968B36F" w14:textId="77777777">
        <w:trPr>
          <w:trHeight w:val="408"/>
        </w:trPr>
        <w:tc>
          <w:tcPr>
            <w:tcW w:w="347" w:type="pct"/>
            <w:vMerge/>
            <w:vAlign w:val="center"/>
            <w:hideMark/>
          </w:tcPr>
          <w:p w:rsidRPr="00D750C9" w:rsidR="008678D5" w:rsidRDefault="008678D5" w14:paraId="2B7A9303" w14:textId="77777777">
            <w:pPr>
              <w:jc w:val="left"/>
              <w:rPr>
                <w:rFonts w:eastAsia="Times New Roman" w:cstheme="minorHAnsi"/>
                <w:lang w:eastAsia="sk-SK"/>
              </w:rPr>
            </w:pPr>
          </w:p>
        </w:tc>
        <w:tc>
          <w:tcPr>
            <w:tcW w:w="829" w:type="pct"/>
            <w:vMerge/>
            <w:vAlign w:val="center"/>
            <w:hideMark/>
          </w:tcPr>
          <w:p w:rsidRPr="00D750C9" w:rsidR="008678D5" w:rsidRDefault="008678D5" w14:paraId="18669177" w14:textId="77777777">
            <w:pPr>
              <w:jc w:val="left"/>
              <w:rPr>
                <w:rFonts w:eastAsia="Times New Roman" w:cstheme="minorHAnsi"/>
                <w:lang w:eastAsia="sk-SK"/>
              </w:rPr>
            </w:pPr>
          </w:p>
        </w:tc>
        <w:tc>
          <w:tcPr>
            <w:tcW w:w="523" w:type="pct"/>
            <w:noWrap/>
            <w:vAlign w:val="center"/>
            <w:hideMark/>
          </w:tcPr>
          <w:p w:rsidRPr="00D750C9" w:rsidR="008678D5" w:rsidRDefault="008678D5" w14:paraId="31E73EA0" w14:textId="77777777">
            <w:pPr>
              <w:jc w:val="left"/>
              <w:rPr>
                <w:rFonts w:eastAsia="Times New Roman" w:cstheme="minorHAnsi"/>
                <w:lang w:eastAsia="sk-SK"/>
              </w:rPr>
            </w:pPr>
            <w:r w:rsidRPr="00D750C9">
              <w:rPr>
                <w:rFonts w:eastAsia="Times New Roman" w:cstheme="minorHAnsi"/>
                <w:lang w:eastAsia="sk-SK"/>
              </w:rPr>
              <w:t>BYTZ04</w:t>
            </w:r>
          </w:p>
        </w:tc>
        <w:tc>
          <w:tcPr>
            <w:tcW w:w="1762" w:type="pct"/>
            <w:vAlign w:val="center"/>
            <w:hideMark/>
          </w:tcPr>
          <w:p w:rsidRPr="00D750C9" w:rsidR="008678D5" w:rsidRDefault="008678D5" w14:paraId="0F5A430A" w14:textId="77777777">
            <w:pPr>
              <w:jc w:val="left"/>
              <w:rPr>
                <w:rFonts w:eastAsia="Times New Roman" w:cstheme="minorHAnsi"/>
                <w:lang w:eastAsia="sk-SK"/>
              </w:rPr>
            </w:pPr>
            <w:r w:rsidRPr="00D750C9">
              <w:rPr>
                <w:rFonts w:eastAsia="Times New Roman" w:cstheme="minorHAnsi"/>
                <w:lang w:eastAsia="sk-SK"/>
              </w:rPr>
              <w:t>ak je kúpeľňa vybavená zariad. na ohrev vody len na pevné palivo</w:t>
            </w:r>
          </w:p>
        </w:tc>
        <w:tc>
          <w:tcPr>
            <w:tcW w:w="589" w:type="pct"/>
            <w:noWrap/>
            <w:vAlign w:val="center"/>
            <w:hideMark/>
          </w:tcPr>
          <w:p w:rsidRPr="00D750C9" w:rsidR="008678D5" w:rsidRDefault="008678D5" w14:paraId="14CA91FB" w14:textId="77777777">
            <w:pPr>
              <w:jc w:val="right"/>
              <w:rPr>
                <w:rFonts w:eastAsia="Times New Roman" w:cstheme="minorHAnsi"/>
                <w:lang w:eastAsia="sk-SK"/>
              </w:rPr>
            </w:pPr>
            <w:r w:rsidRPr="00D750C9">
              <w:rPr>
                <w:rFonts w:eastAsia="Times New Roman" w:cstheme="minorHAnsi"/>
                <w:lang w:eastAsia="sk-SK"/>
              </w:rPr>
              <w:t>0,61</w:t>
            </w:r>
          </w:p>
        </w:tc>
        <w:tc>
          <w:tcPr>
            <w:tcW w:w="549" w:type="pct"/>
            <w:noWrap/>
            <w:vAlign w:val="center"/>
            <w:hideMark/>
          </w:tcPr>
          <w:p w:rsidRPr="00D750C9" w:rsidR="008678D5" w:rsidRDefault="008678D5" w14:paraId="3A4EF844"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02971762"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3BAEE749" w14:textId="77777777">
        <w:trPr>
          <w:trHeight w:val="408"/>
        </w:trPr>
        <w:tc>
          <w:tcPr>
            <w:tcW w:w="347" w:type="pct"/>
            <w:vMerge/>
            <w:vAlign w:val="center"/>
            <w:hideMark/>
          </w:tcPr>
          <w:p w:rsidRPr="00D750C9" w:rsidR="008678D5" w:rsidRDefault="008678D5" w14:paraId="40B8A94E" w14:textId="77777777">
            <w:pPr>
              <w:jc w:val="left"/>
              <w:rPr>
                <w:rFonts w:eastAsia="Times New Roman" w:cstheme="minorHAnsi"/>
                <w:lang w:eastAsia="sk-SK"/>
              </w:rPr>
            </w:pPr>
          </w:p>
        </w:tc>
        <w:tc>
          <w:tcPr>
            <w:tcW w:w="829" w:type="pct"/>
            <w:vMerge/>
            <w:vAlign w:val="center"/>
            <w:hideMark/>
          </w:tcPr>
          <w:p w:rsidRPr="00D750C9" w:rsidR="008678D5" w:rsidRDefault="008678D5" w14:paraId="0743E92F" w14:textId="77777777">
            <w:pPr>
              <w:jc w:val="left"/>
              <w:rPr>
                <w:rFonts w:eastAsia="Times New Roman" w:cstheme="minorHAnsi"/>
                <w:lang w:eastAsia="sk-SK"/>
              </w:rPr>
            </w:pPr>
          </w:p>
        </w:tc>
        <w:tc>
          <w:tcPr>
            <w:tcW w:w="523" w:type="pct"/>
            <w:noWrap/>
            <w:vAlign w:val="center"/>
            <w:hideMark/>
          </w:tcPr>
          <w:p w:rsidRPr="00D750C9" w:rsidR="008678D5" w:rsidRDefault="008678D5" w14:paraId="53556D5D" w14:textId="77777777">
            <w:pPr>
              <w:jc w:val="left"/>
              <w:rPr>
                <w:rFonts w:eastAsia="Times New Roman" w:cstheme="minorHAnsi"/>
                <w:lang w:eastAsia="sk-SK"/>
              </w:rPr>
            </w:pPr>
            <w:r w:rsidRPr="00D750C9">
              <w:rPr>
                <w:rFonts w:eastAsia="Times New Roman" w:cstheme="minorHAnsi"/>
                <w:lang w:eastAsia="sk-SK"/>
              </w:rPr>
              <w:t>BYTZ05</w:t>
            </w:r>
          </w:p>
        </w:tc>
        <w:tc>
          <w:tcPr>
            <w:tcW w:w="1762" w:type="pct"/>
            <w:vAlign w:val="center"/>
            <w:hideMark/>
          </w:tcPr>
          <w:p w:rsidRPr="00D750C9" w:rsidR="008678D5" w:rsidRDefault="008678D5" w14:paraId="0F5178F5" w14:textId="77777777">
            <w:pPr>
              <w:jc w:val="left"/>
              <w:rPr>
                <w:rFonts w:eastAsia="Times New Roman" w:cstheme="minorHAnsi"/>
                <w:lang w:eastAsia="sk-SK"/>
              </w:rPr>
            </w:pPr>
            <w:r w:rsidRPr="00D750C9">
              <w:rPr>
                <w:rFonts w:eastAsia="Times New Roman" w:cstheme="minorHAnsi"/>
                <w:lang w:eastAsia="sk-SK"/>
              </w:rPr>
              <w:t>ak nie je byt vybavený špajzou alebo špajzovou skriňou</w:t>
            </w:r>
          </w:p>
        </w:tc>
        <w:tc>
          <w:tcPr>
            <w:tcW w:w="589" w:type="pct"/>
            <w:noWrap/>
            <w:vAlign w:val="center"/>
            <w:hideMark/>
          </w:tcPr>
          <w:p w:rsidRPr="00D750C9" w:rsidR="008678D5" w:rsidRDefault="008678D5" w14:paraId="4399FF42" w14:textId="77777777">
            <w:pPr>
              <w:jc w:val="right"/>
              <w:rPr>
                <w:rFonts w:eastAsia="Times New Roman" w:cstheme="minorHAnsi"/>
                <w:lang w:eastAsia="sk-SK"/>
              </w:rPr>
            </w:pPr>
            <w:r w:rsidRPr="00D750C9">
              <w:rPr>
                <w:rFonts w:eastAsia="Times New Roman" w:cstheme="minorHAnsi"/>
                <w:lang w:eastAsia="sk-SK"/>
              </w:rPr>
              <w:t>0,28</w:t>
            </w:r>
          </w:p>
        </w:tc>
        <w:tc>
          <w:tcPr>
            <w:tcW w:w="549" w:type="pct"/>
            <w:noWrap/>
            <w:vAlign w:val="center"/>
            <w:hideMark/>
          </w:tcPr>
          <w:p w:rsidRPr="00D750C9" w:rsidR="008678D5" w:rsidRDefault="008678D5" w14:paraId="05E25FEC"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58868526"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351337A3" w14:textId="77777777">
        <w:trPr>
          <w:trHeight w:val="288"/>
        </w:trPr>
        <w:tc>
          <w:tcPr>
            <w:tcW w:w="347" w:type="pct"/>
            <w:vMerge/>
            <w:vAlign w:val="center"/>
            <w:hideMark/>
          </w:tcPr>
          <w:p w:rsidRPr="00D750C9" w:rsidR="008678D5" w:rsidRDefault="008678D5" w14:paraId="3FEBA540" w14:textId="77777777">
            <w:pPr>
              <w:jc w:val="left"/>
              <w:rPr>
                <w:rFonts w:eastAsia="Times New Roman" w:cstheme="minorHAnsi"/>
                <w:lang w:eastAsia="sk-SK"/>
              </w:rPr>
            </w:pPr>
          </w:p>
        </w:tc>
        <w:tc>
          <w:tcPr>
            <w:tcW w:w="829" w:type="pct"/>
            <w:vMerge/>
            <w:vAlign w:val="center"/>
            <w:hideMark/>
          </w:tcPr>
          <w:p w:rsidRPr="00D750C9" w:rsidR="008678D5" w:rsidRDefault="008678D5" w14:paraId="4E2F57E6" w14:textId="77777777">
            <w:pPr>
              <w:jc w:val="left"/>
              <w:rPr>
                <w:rFonts w:eastAsia="Times New Roman" w:cstheme="minorHAnsi"/>
                <w:lang w:eastAsia="sk-SK"/>
              </w:rPr>
            </w:pPr>
          </w:p>
        </w:tc>
        <w:tc>
          <w:tcPr>
            <w:tcW w:w="523" w:type="pct"/>
            <w:noWrap/>
            <w:vAlign w:val="center"/>
            <w:hideMark/>
          </w:tcPr>
          <w:p w:rsidRPr="00D750C9" w:rsidR="008678D5" w:rsidRDefault="008678D5" w14:paraId="094BEF9F" w14:textId="77777777">
            <w:pPr>
              <w:jc w:val="left"/>
              <w:rPr>
                <w:rFonts w:eastAsia="Times New Roman" w:cstheme="minorHAnsi"/>
                <w:lang w:eastAsia="sk-SK"/>
              </w:rPr>
            </w:pPr>
            <w:r w:rsidRPr="00D750C9">
              <w:rPr>
                <w:rFonts w:eastAsia="Times New Roman" w:cstheme="minorHAnsi"/>
                <w:lang w:eastAsia="sk-SK"/>
              </w:rPr>
              <w:t>BYTZ06</w:t>
            </w:r>
          </w:p>
        </w:tc>
        <w:tc>
          <w:tcPr>
            <w:tcW w:w="1762" w:type="pct"/>
            <w:vAlign w:val="center"/>
            <w:hideMark/>
          </w:tcPr>
          <w:p w:rsidRPr="00D750C9" w:rsidR="008678D5" w:rsidRDefault="008678D5" w14:paraId="41344ACD" w14:textId="77777777">
            <w:pPr>
              <w:jc w:val="left"/>
              <w:rPr>
                <w:rFonts w:eastAsia="Times New Roman" w:cstheme="minorHAnsi"/>
                <w:lang w:eastAsia="sk-SK"/>
              </w:rPr>
            </w:pPr>
            <w:r w:rsidRPr="00D750C9">
              <w:rPr>
                <w:rFonts w:eastAsia="Times New Roman" w:cstheme="minorHAnsi"/>
                <w:lang w:eastAsia="sk-SK"/>
              </w:rPr>
              <w:t>ak nie je súčasťou bytu pivnica</w:t>
            </w:r>
          </w:p>
        </w:tc>
        <w:tc>
          <w:tcPr>
            <w:tcW w:w="589" w:type="pct"/>
            <w:noWrap/>
            <w:vAlign w:val="center"/>
            <w:hideMark/>
          </w:tcPr>
          <w:p w:rsidRPr="00D750C9" w:rsidR="008678D5" w:rsidRDefault="008678D5" w14:paraId="0E26827A" w14:textId="77777777">
            <w:pPr>
              <w:jc w:val="right"/>
              <w:rPr>
                <w:rFonts w:eastAsia="Times New Roman" w:cstheme="minorHAnsi"/>
                <w:lang w:eastAsia="sk-SK"/>
              </w:rPr>
            </w:pPr>
            <w:r w:rsidRPr="00D750C9">
              <w:rPr>
                <w:rFonts w:eastAsia="Times New Roman" w:cstheme="minorHAnsi"/>
                <w:lang w:eastAsia="sk-SK"/>
              </w:rPr>
              <w:t>0,28</w:t>
            </w:r>
          </w:p>
        </w:tc>
        <w:tc>
          <w:tcPr>
            <w:tcW w:w="549" w:type="pct"/>
            <w:noWrap/>
            <w:vAlign w:val="center"/>
            <w:hideMark/>
          </w:tcPr>
          <w:p w:rsidRPr="00D750C9" w:rsidR="008678D5" w:rsidRDefault="008678D5" w14:paraId="76683A4A"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17911D06"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7E578757" w14:textId="77777777">
        <w:trPr>
          <w:trHeight w:val="408"/>
        </w:trPr>
        <w:tc>
          <w:tcPr>
            <w:tcW w:w="347" w:type="pct"/>
            <w:vMerge/>
            <w:vAlign w:val="center"/>
            <w:hideMark/>
          </w:tcPr>
          <w:p w:rsidRPr="00D750C9" w:rsidR="008678D5" w:rsidRDefault="008678D5" w14:paraId="3D4A347E" w14:textId="77777777">
            <w:pPr>
              <w:jc w:val="left"/>
              <w:rPr>
                <w:rFonts w:eastAsia="Times New Roman" w:cstheme="minorHAnsi"/>
                <w:lang w:eastAsia="sk-SK"/>
              </w:rPr>
            </w:pPr>
          </w:p>
        </w:tc>
        <w:tc>
          <w:tcPr>
            <w:tcW w:w="829" w:type="pct"/>
            <w:vMerge/>
            <w:vAlign w:val="center"/>
            <w:hideMark/>
          </w:tcPr>
          <w:p w:rsidRPr="00D750C9" w:rsidR="008678D5" w:rsidRDefault="008678D5" w14:paraId="62CC9C2A" w14:textId="77777777">
            <w:pPr>
              <w:jc w:val="left"/>
              <w:rPr>
                <w:rFonts w:eastAsia="Times New Roman" w:cstheme="minorHAnsi"/>
                <w:lang w:eastAsia="sk-SK"/>
              </w:rPr>
            </w:pPr>
          </w:p>
        </w:tc>
        <w:tc>
          <w:tcPr>
            <w:tcW w:w="523" w:type="pct"/>
            <w:noWrap/>
            <w:vAlign w:val="center"/>
            <w:hideMark/>
          </w:tcPr>
          <w:p w:rsidRPr="00D750C9" w:rsidR="008678D5" w:rsidRDefault="008678D5" w14:paraId="5E8FE1A8" w14:textId="77777777">
            <w:pPr>
              <w:jc w:val="left"/>
              <w:rPr>
                <w:rFonts w:eastAsia="Times New Roman" w:cstheme="minorHAnsi"/>
                <w:lang w:eastAsia="sk-SK"/>
              </w:rPr>
            </w:pPr>
            <w:r w:rsidRPr="00D750C9">
              <w:rPr>
                <w:rFonts w:eastAsia="Times New Roman" w:cstheme="minorHAnsi"/>
                <w:lang w:eastAsia="sk-SK"/>
              </w:rPr>
              <w:t>BYTZ07</w:t>
            </w:r>
          </w:p>
        </w:tc>
        <w:tc>
          <w:tcPr>
            <w:tcW w:w="1762" w:type="pct"/>
            <w:vAlign w:val="center"/>
            <w:hideMark/>
          </w:tcPr>
          <w:p w:rsidRPr="00D750C9" w:rsidR="008678D5" w:rsidRDefault="008678D5" w14:paraId="50D0C12C" w14:textId="77777777">
            <w:pPr>
              <w:jc w:val="left"/>
              <w:rPr>
                <w:rFonts w:eastAsia="Times New Roman" w:cstheme="minorHAnsi"/>
                <w:lang w:eastAsia="sk-SK"/>
              </w:rPr>
            </w:pPr>
            <w:r w:rsidRPr="00D750C9">
              <w:rPr>
                <w:rFonts w:eastAsia="Times New Roman" w:cstheme="minorHAnsi"/>
                <w:lang w:eastAsia="sk-SK"/>
              </w:rPr>
              <w:t>ak je v byte I. a II. kategórie základné príslušenstvo mimo bytu</w:t>
            </w:r>
          </w:p>
        </w:tc>
        <w:tc>
          <w:tcPr>
            <w:tcW w:w="589" w:type="pct"/>
            <w:noWrap/>
            <w:vAlign w:val="center"/>
            <w:hideMark/>
          </w:tcPr>
          <w:p w:rsidRPr="00D750C9" w:rsidR="008678D5" w:rsidRDefault="008678D5" w14:paraId="738F9856" w14:textId="77777777">
            <w:pPr>
              <w:jc w:val="right"/>
              <w:rPr>
                <w:rFonts w:eastAsia="Times New Roman" w:cstheme="minorHAnsi"/>
                <w:lang w:eastAsia="sk-SK"/>
              </w:rPr>
            </w:pPr>
            <w:r w:rsidRPr="00D750C9">
              <w:rPr>
                <w:rFonts w:eastAsia="Times New Roman" w:cstheme="minorHAnsi"/>
                <w:lang w:eastAsia="sk-SK"/>
              </w:rPr>
              <w:t>1,49</w:t>
            </w:r>
          </w:p>
        </w:tc>
        <w:tc>
          <w:tcPr>
            <w:tcW w:w="549" w:type="pct"/>
            <w:noWrap/>
            <w:vAlign w:val="center"/>
            <w:hideMark/>
          </w:tcPr>
          <w:p w:rsidRPr="00D750C9" w:rsidR="008678D5" w:rsidRDefault="008678D5" w14:paraId="66D415E6"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7158FFBA"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3BDED7AD" w14:textId="77777777">
        <w:trPr>
          <w:trHeight w:val="408"/>
        </w:trPr>
        <w:tc>
          <w:tcPr>
            <w:tcW w:w="347" w:type="pct"/>
            <w:vMerge/>
            <w:vAlign w:val="center"/>
            <w:hideMark/>
          </w:tcPr>
          <w:p w:rsidRPr="00D750C9" w:rsidR="008678D5" w:rsidRDefault="008678D5" w14:paraId="7EF00FB6" w14:textId="77777777">
            <w:pPr>
              <w:jc w:val="left"/>
              <w:rPr>
                <w:rFonts w:eastAsia="Times New Roman" w:cstheme="minorHAnsi"/>
                <w:lang w:eastAsia="sk-SK"/>
              </w:rPr>
            </w:pPr>
          </w:p>
        </w:tc>
        <w:tc>
          <w:tcPr>
            <w:tcW w:w="829" w:type="pct"/>
            <w:vMerge/>
            <w:vAlign w:val="center"/>
            <w:hideMark/>
          </w:tcPr>
          <w:p w:rsidRPr="00D750C9" w:rsidR="008678D5" w:rsidRDefault="008678D5" w14:paraId="5A97A3BD" w14:textId="77777777">
            <w:pPr>
              <w:jc w:val="left"/>
              <w:rPr>
                <w:rFonts w:eastAsia="Times New Roman" w:cstheme="minorHAnsi"/>
                <w:lang w:eastAsia="sk-SK"/>
              </w:rPr>
            </w:pPr>
          </w:p>
        </w:tc>
        <w:tc>
          <w:tcPr>
            <w:tcW w:w="523" w:type="pct"/>
            <w:noWrap/>
            <w:vAlign w:val="center"/>
            <w:hideMark/>
          </w:tcPr>
          <w:p w:rsidRPr="00D750C9" w:rsidR="008678D5" w:rsidRDefault="008678D5" w14:paraId="067175C9" w14:textId="77777777">
            <w:pPr>
              <w:jc w:val="left"/>
              <w:rPr>
                <w:rFonts w:eastAsia="Times New Roman" w:cstheme="minorHAnsi"/>
                <w:lang w:eastAsia="sk-SK"/>
              </w:rPr>
            </w:pPr>
            <w:r w:rsidRPr="00D750C9">
              <w:rPr>
                <w:rFonts w:eastAsia="Times New Roman" w:cstheme="minorHAnsi"/>
                <w:lang w:eastAsia="sk-SK"/>
              </w:rPr>
              <w:t>BYTZ08</w:t>
            </w:r>
          </w:p>
        </w:tc>
        <w:tc>
          <w:tcPr>
            <w:tcW w:w="1762" w:type="pct"/>
            <w:vAlign w:val="center"/>
            <w:hideMark/>
          </w:tcPr>
          <w:p w:rsidRPr="00D750C9" w:rsidR="008678D5" w:rsidRDefault="008678D5" w14:paraId="49C0579E" w14:textId="77777777">
            <w:pPr>
              <w:jc w:val="left"/>
              <w:rPr>
                <w:rFonts w:eastAsia="Times New Roman" w:cstheme="minorHAnsi"/>
                <w:lang w:eastAsia="sk-SK"/>
              </w:rPr>
            </w:pPr>
            <w:r w:rsidRPr="00D750C9">
              <w:rPr>
                <w:rFonts w:eastAsia="Times New Roman" w:cstheme="minorHAnsi"/>
                <w:lang w:eastAsia="sk-SK"/>
              </w:rPr>
              <w:t>ak má byt I. kategórie len čiastočné základné príslušenstvo</w:t>
            </w:r>
          </w:p>
        </w:tc>
        <w:tc>
          <w:tcPr>
            <w:tcW w:w="589" w:type="pct"/>
            <w:noWrap/>
            <w:vAlign w:val="center"/>
            <w:hideMark/>
          </w:tcPr>
          <w:p w:rsidRPr="00D750C9" w:rsidR="008678D5" w:rsidRDefault="008678D5" w14:paraId="72EE19B1" w14:textId="77777777">
            <w:pPr>
              <w:jc w:val="right"/>
              <w:rPr>
                <w:rFonts w:eastAsia="Times New Roman" w:cstheme="minorHAnsi"/>
                <w:lang w:eastAsia="sk-SK"/>
              </w:rPr>
            </w:pPr>
            <w:r w:rsidRPr="00D750C9">
              <w:rPr>
                <w:rFonts w:eastAsia="Times New Roman" w:cstheme="minorHAnsi"/>
                <w:lang w:eastAsia="sk-SK"/>
              </w:rPr>
              <w:t>2,13</w:t>
            </w:r>
          </w:p>
        </w:tc>
        <w:tc>
          <w:tcPr>
            <w:tcW w:w="549" w:type="pct"/>
            <w:noWrap/>
            <w:vAlign w:val="center"/>
            <w:hideMark/>
          </w:tcPr>
          <w:p w:rsidRPr="00D750C9" w:rsidR="008678D5" w:rsidRDefault="008678D5" w14:paraId="335C9E94"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033C503D"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7F36637D" w14:textId="77777777">
        <w:trPr>
          <w:trHeight w:val="288"/>
        </w:trPr>
        <w:tc>
          <w:tcPr>
            <w:tcW w:w="347" w:type="pct"/>
            <w:vMerge/>
            <w:vAlign w:val="center"/>
            <w:hideMark/>
          </w:tcPr>
          <w:p w:rsidRPr="00D750C9" w:rsidR="008678D5" w:rsidRDefault="008678D5" w14:paraId="6F04E56F" w14:textId="77777777">
            <w:pPr>
              <w:jc w:val="left"/>
              <w:rPr>
                <w:rFonts w:eastAsia="Times New Roman" w:cstheme="minorHAnsi"/>
                <w:lang w:eastAsia="sk-SK"/>
              </w:rPr>
            </w:pPr>
          </w:p>
        </w:tc>
        <w:tc>
          <w:tcPr>
            <w:tcW w:w="829" w:type="pct"/>
            <w:vMerge/>
            <w:vAlign w:val="center"/>
            <w:hideMark/>
          </w:tcPr>
          <w:p w:rsidRPr="00D750C9" w:rsidR="008678D5" w:rsidRDefault="008678D5" w14:paraId="29E2BF26" w14:textId="77777777">
            <w:pPr>
              <w:jc w:val="left"/>
              <w:rPr>
                <w:rFonts w:eastAsia="Times New Roman" w:cstheme="minorHAnsi"/>
                <w:lang w:eastAsia="sk-SK"/>
              </w:rPr>
            </w:pPr>
          </w:p>
        </w:tc>
        <w:tc>
          <w:tcPr>
            <w:tcW w:w="523" w:type="pct"/>
            <w:noWrap/>
            <w:vAlign w:val="center"/>
            <w:hideMark/>
          </w:tcPr>
          <w:p w:rsidRPr="00D750C9" w:rsidR="008678D5" w:rsidRDefault="008678D5" w14:paraId="7ACBD6F7" w14:textId="77777777">
            <w:pPr>
              <w:jc w:val="left"/>
              <w:rPr>
                <w:rFonts w:eastAsia="Times New Roman" w:cstheme="minorHAnsi"/>
                <w:lang w:eastAsia="sk-SK"/>
              </w:rPr>
            </w:pPr>
            <w:r w:rsidRPr="00D750C9">
              <w:rPr>
                <w:rFonts w:eastAsia="Times New Roman" w:cstheme="minorHAnsi"/>
                <w:lang w:eastAsia="sk-SK"/>
              </w:rPr>
              <w:t>BYTZ09</w:t>
            </w:r>
          </w:p>
        </w:tc>
        <w:tc>
          <w:tcPr>
            <w:tcW w:w="1762" w:type="pct"/>
            <w:noWrap/>
            <w:vAlign w:val="center"/>
            <w:hideMark/>
          </w:tcPr>
          <w:p w:rsidRPr="00D750C9" w:rsidR="008678D5" w:rsidRDefault="008678D5" w14:paraId="7902AA7A" w14:textId="77777777">
            <w:pPr>
              <w:jc w:val="left"/>
              <w:rPr>
                <w:rFonts w:eastAsia="Times New Roman" w:cstheme="minorHAnsi"/>
                <w:lang w:eastAsia="sk-SK"/>
              </w:rPr>
            </w:pPr>
            <w:r w:rsidRPr="00D750C9">
              <w:rPr>
                <w:rFonts w:eastAsia="Times New Roman" w:cstheme="minorHAnsi"/>
                <w:lang w:eastAsia="sk-SK"/>
              </w:rPr>
              <w:t>ak byt tvorí jediná miestnosť</w:t>
            </w:r>
          </w:p>
        </w:tc>
        <w:tc>
          <w:tcPr>
            <w:tcW w:w="589" w:type="pct"/>
            <w:noWrap/>
            <w:vAlign w:val="center"/>
            <w:hideMark/>
          </w:tcPr>
          <w:p w:rsidRPr="00D750C9" w:rsidR="008678D5" w:rsidRDefault="008678D5" w14:paraId="7653081F" w14:textId="77777777">
            <w:pPr>
              <w:jc w:val="right"/>
              <w:rPr>
                <w:rFonts w:eastAsia="Times New Roman" w:cstheme="minorHAnsi"/>
                <w:lang w:eastAsia="sk-SK"/>
              </w:rPr>
            </w:pPr>
            <w:r w:rsidRPr="00D750C9">
              <w:rPr>
                <w:rFonts w:eastAsia="Times New Roman" w:cstheme="minorHAnsi"/>
                <w:lang w:eastAsia="sk-SK"/>
              </w:rPr>
              <w:t>1,05</w:t>
            </w:r>
          </w:p>
        </w:tc>
        <w:tc>
          <w:tcPr>
            <w:tcW w:w="549" w:type="pct"/>
            <w:noWrap/>
            <w:vAlign w:val="center"/>
            <w:hideMark/>
          </w:tcPr>
          <w:p w:rsidRPr="00D750C9" w:rsidR="008678D5" w:rsidRDefault="008678D5" w14:paraId="6A6B8C90"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3AFC6188" w14:textId="77777777">
            <w:pPr>
              <w:jc w:val="left"/>
              <w:rPr>
                <w:rFonts w:eastAsia="Times New Roman" w:cstheme="minorHAnsi"/>
                <w:lang w:eastAsia="sk-SK"/>
              </w:rPr>
            </w:pPr>
            <w:r w:rsidRPr="00D750C9">
              <w:rPr>
                <w:rFonts w:eastAsia="Times New Roman" w:cstheme="minorHAnsi"/>
                <w:lang w:eastAsia="sk-SK"/>
              </w:rPr>
              <w:t> </w:t>
            </w:r>
          </w:p>
        </w:tc>
      </w:tr>
      <w:tr w:rsidRPr="00D750C9" w:rsidR="008678D5" w14:paraId="7238A633" w14:textId="77777777">
        <w:trPr>
          <w:trHeight w:val="288"/>
        </w:trPr>
        <w:tc>
          <w:tcPr>
            <w:tcW w:w="347" w:type="pct"/>
            <w:vMerge w:val="restart"/>
            <w:noWrap/>
            <w:hideMark/>
          </w:tcPr>
          <w:p w:rsidRPr="00D750C9" w:rsidR="008678D5" w:rsidRDefault="008678D5" w14:paraId="64939E61" w14:textId="77777777">
            <w:pPr>
              <w:jc w:val="left"/>
              <w:rPr>
                <w:rFonts w:eastAsia="Times New Roman" w:cstheme="minorHAnsi"/>
                <w:lang w:eastAsia="sk-SK"/>
              </w:rPr>
            </w:pPr>
            <w:r w:rsidRPr="00D750C9">
              <w:rPr>
                <w:rFonts w:eastAsia="Times New Roman" w:cstheme="minorHAnsi"/>
                <w:lang w:eastAsia="sk-SK"/>
              </w:rPr>
              <w:t>3</w:t>
            </w:r>
          </w:p>
        </w:tc>
        <w:tc>
          <w:tcPr>
            <w:tcW w:w="829" w:type="pct"/>
            <w:vMerge w:val="restart"/>
            <w:hideMark/>
          </w:tcPr>
          <w:p w:rsidRPr="00D750C9" w:rsidR="008678D5" w:rsidRDefault="008678D5" w14:paraId="0E2FE5B4" w14:textId="77777777">
            <w:pPr>
              <w:jc w:val="left"/>
              <w:rPr>
                <w:rFonts w:eastAsia="Times New Roman" w:cstheme="minorHAnsi"/>
                <w:lang w:eastAsia="sk-SK"/>
              </w:rPr>
            </w:pPr>
            <w:r w:rsidRPr="00D750C9">
              <w:rPr>
                <w:rFonts w:eastAsia="Times New Roman" w:cstheme="minorHAnsi"/>
                <w:lang w:eastAsia="sk-SK"/>
              </w:rPr>
              <w:t>Cena nájmu za ostatné zariadenia a vybavenie bytu po uplynutí životnosti</w:t>
            </w:r>
          </w:p>
        </w:tc>
        <w:tc>
          <w:tcPr>
            <w:tcW w:w="523" w:type="pct"/>
            <w:noWrap/>
            <w:vAlign w:val="center"/>
            <w:hideMark/>
          </w:tcPr>
          <w:p w:rsidRPr="00D750C9" w:rsidR="008678D5" w:rsidRDefault="008678D5" w14:paraId="5E8BE489" w14:textId="77777777">
            <w:pPr>
              <w:jc w:val="left"/>
              <w:rPr>
                <w:rFonts w:eastAsia="Times New Roman" w:cstheme="minorHAnsi"/>
                <w:lang w:eastAsia="sk-SK"/>
              </w:rPr>
            </w:pPr>
            <w:r w:rsidRPr="00D750C9">
              <w:rPr>
                <w:rFonts w:eastAsia="Times New Roman" w:cstheme="minorHAnsi"/>
                <w:lang w:eastAsia="sk-SK"/>
              </w:rPr>
              <w:t>BYTN01</w:t>
            </w:r>
          </w:p>
        </w:tc>
        <w:tc>
          <w:tcPr>
            <w:tcW w:w="1762" w:type="pct"/>
            <w:noWrap/>
            <w:vAlign w:val="center"/>
            <w:hideMark/>
          </w:tcPr>
          <w:p w:rsidRPr="00D750C9" w:rsidR="008678D5" w:rsidRDefault="008678D5" w14:paraId="37CB33D0" w14:textId="77777777">
            <w:pPr>
              <w:jc w:val="left"/>
              <w:rPr>
                <w:rFonts w:eastAsia="Times New Roman" w:cstheme="minorHAnsi"/>
                <w:lang w:eastAsia="sk-SK"/>
              </w:rPr>
            </w:pPr>
            <w:r w:rsidRPr="00D750C9">
              <w:rPr>
                <w:rFonts w:eastAsia="Times New Roman" w:cstheme="minorHAnsi"/>
                <w:lang w:eastAsia="sk-SK"/>
              </w:rPr>
              <w:t>sporák, varič</w:t>
            </w:r>
          </w:p>
        </w:tc>
        <w:tc>
          <w:tcPr>
            <w:tcW w:w="589" w:type="pct"/>
            <w:noWrap/>
            <w:vAlign w:val="center"/>
            <w:hideMark/>
          </w:tcPr>
          <w:p w:rsidRPr="00D750C9" w:rsidR="008678D5" w:rsidRDefault="008678D5" w14:paraId="098F7674" w14:textId="77777777">
            <w:pPr>
              <w:jc w:val="right"/>
              <w:rPr>
                <w:rFonts w:eastAsia="Times New Roman" w:cstheme="minorHAnsi"/>
                <w:lang w:eastAsia="sk-SK"/>
              </w:rPr>
            </w:pPr>
            <w:r w:rsidRPr="00D750C9">
              <w:rPr>
                <w:rFonts w:eastAsia="Times New Roman" w:cstheme="minorHAnsi"/>
                <w:lang w:eastAsia="sk-SK"/>
              </w:rPr>
              <w:t>1</w:t>
            </w:r>
          </w:p>
        </w:tc>
        <w:tc>
          <w:tcPr>
            <w:tcW w:w="549" w:type="pct"/>
            <w:noWrap/>
            <w:vAlign w:val="center"/>
            <w:hideMark/>
          </w:tcPr>
          <w:p w:rsidRPr="00D750C9" w:rsidR="008678D5" w:rsidRDefault="008678D5" w14:paraId="5FBFE2FB"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c>
          <w:tcPr>
            <w:tcW w:w="401" w:type="pct"/>
            <w:noWrap/>
            <w:vAlign w:val="center"/>
            <w:hideMark/>
          </w:tcPr>
          <w:p w:rsidRPr="00D750C9" w:rsidR="008678D5" w:rsidRDefault="008678D5" w14:paraId="5F73A2C7"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r>
      <w:tr w:rsidRPr="00D750C9" w:rsidR="008678D5" w14:paraId="58F1D63C" w14:textId="77777777">
        <w:trPr>
          <w:trHeight w:val="288"/>
        </w:trPr>
        <w:tc>
          <w:tcPr>
            <w:tcW w:w="347" w:type="pct"/>
            <w:vMerge/>
            <w:vAlign w:val="center"/>
            <w:hideMark/>
          </w:tcPr>
          <w:p w:rsidRPr="00D750C9" w:rsidR="008678D5" w:rsidRDefault="008678D5" w14:paraId="024CE0AD" w14:textId="77777777">
            <w:pPr>
              <w:jc w:val="left"/>
              <w:rPr>
                <w:rFonts w:eastAsia="Times New Roman" w:cstheme="minorHAnsi"/>
                <w:lang w:eastAsia="sk-SK"/>
              </w:rPr>
            </w:pPr>
          </w:p>
        </w:tc>
        <w:tc>
          <w:tcPr>
            <w:tcW w:w="829" w:type="pct"/>
            <w:vMerge/>
            <w:vAlign w:val="center"/>
            <w:hideMark/>
          </w:tcPr>
          <w:p w:rsidRPr="00D750C9" w:rsidR="008678D5" w:rsidRDefault="008678D5" w14:paraId="5A5400EC" w14:textId="77777777">
            <w:pPr>
              <w:jc w:val="left"/>
              <w:rPr>
                <w:rFonts w:eastAsia="Times New Roman" w:cstheme="minorHAnsi"/>
                <w:lang w:eastAsia="sk-SK"/>
              </w:rPr>
            </w:pPr>
          </w:p>
        </w:tc>
        <w:tc>
          <w:tcPr>
            <w:tcW w:w="523" w:type="pct"/>
            <w:noWrap/>
            <w:vAlign w:val="center"/>
            <w:hideMark/>
          </w:tcPr>
          <w:p w:rsidRPr="00D750C9" w:rsidR="008678D5" w:rsidRDefault="008678D5" w14:paraId="63B440CA" w14:textId="77777777">
            <w:pPr>
              <w:jc w:val="left"/>
              <w:rPr>
                <w:rFonts w:eastAsia="Times New Roman" w:cstheme="minorHAnsi"/>
                <w:lang w:eastAsia="sk-SK"/>
              </w:rPr>
            </w:pPr>
            <w:r w:rsidRPr="00D750C9">
              <w:rPr>
                <w:rFonts w:eastAsia="Times New Roman" w:cstheme="minorHAnsi"/>
                <w:lang w:eastAsia="sk-SK"/>
              </w:rPr>
              <w:t>BYTN02</w:t>
            </w:r>
          </w:p>
        </w:tc>
        <w:tc>
          <w:tcPr>
            <w:tcW w:w="1762" w:type="pct"/>
            <w:noWrap/>
            <w:vAlign w:val="center"/>
            <w:hideMark/>
          </w:tcPr>
          <w:p w:rsidRPr="00D750C9" w:rsidR="008678D5" w:rsidRDefault="008678D5" w14:paraId="15267B2C" w14:textId="77777777">
            <w:pPr>
              <w:jc w:val="left"/>
              <w:rPr>
                <w:rFonts w:eastAsia="Times New Roman" w:cstheme="minorHAnsi"/>
                <w:lang w:eastAsia="sk-SK"/>
              </w:rPr>
            </w:pPr>
            <w:r w:rsidRPr="00D750C9">
              <w:rPr>
                <w:rFonts w:eastAsia="Times New Roman" w:cstheme="minorHAnsi"/>
                <w:lang w:eastAsia="sk-SK"/>
              </w:rPr>
              <w:t>kuchynská linka</w:t>
            </w:r>
          </w:p>
        </w:tc>
        <w:tc>
          <w:tcPr>
            <w:tcW w:w="589" w:type="pct"/>
            <w:noWrap/>
            <w:vAlign w:val="center"/>
            <w:hideMark/>
          </w:tcPr>
          <w:p w:rsidRPr="00D750C9" w:rsidR="008678D5" w:rsidRDefault="008678D5" w14:paraId="00500F25" w14:textId="77777777">
            <w:pPr>
              <w:jc w:val="right"/>
              <w:rPr>
                <w:rFonts w:eastAsia="Times New Roman" w:cstheme="minorHAnsi"/>
                <w:lang w:eastAsia="sk-SK"/>
              </w:rPr>
            </w:pPr>
            <w:r w:rsidRPr="00D750C9">
              <w:rPr>
                <w:rFonts w:eastAsia="Times New Roman" w:cstheme="minorHAnsi"/>
                <w:lang w:eastAsia="sk-SK"/>
              </w:rPr>
              <w:t>1</w:t>
            </w:r>
          </w:p>
        </w:tc>
        <w:tc>
          <w:tcPr>
            <w:tcW w:w="549" w:type="pct"/>
            <w:noWrap/>
            <w:vAlign w:val="center"/>
            <w:hideMark/>
          </w:tcPr>
          <w:p w:rsidRPr="00D750C9" w:rsidR="008678D5" w:rsidRDefault="008678D5" w14:paraId="1A61AED9"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c>
          <w:tcPr>
            <w:tcW w:w="401" w:type="pct"/>
            <w:noWrap/>
            <w:vAlign w:val="center"/>
            <w:hideMark/>
          </w:tcPr>
          <w:p w:rsidRPr="00D750C9" w:rsidR="008678D5" w:rsidRDefault="008678D5" w14:paraId="307D7B59"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r>
      <w:tr w:rsidRPr="00D750C9" w:rsidR="008678D5" w14:paraId="27D4B8E7" w14:textId="77777777">
        <w:trPr>
          <w:trHeight w:val="288"/>
        </w:trPr>
        <w:tc>
          <w:tcPr>
            <w:tcW w:w="347" w:type="pct"/>
            <w:vMerge/>
            <w:vAlign w:val="center"/>
            <w:hideMark/>
          </w:tcPr>
          <w:p w:rsidRPr="00D750C9" w:rsidR="008678D5" w:rsidRDefault="008678D5" w14:paraId="50B4A419" w14:textId="77777777">
            <w:pPr>
              <w:jc w:val="left"/>
              <w:rPr>
                <w:rFonts w:eastAsia="Times New Roman" w:cstheme="minorHAnsi"/>
                <w:lang w:eastAsia="sk-SK"/>
              </w:rPr>
            </w:pPr>
          </w:p>
        </w:tc>
        <w:tc>
          <w:tcPr>
            <w:tcW w:w="829" w:type="pct"/>
            <w:vMerge/>
            <w:vAlign w:val="center"/>
            <w:hideMark/>
          </w:tcPr>
          <w:p w:rsidRPr="00D750C9" w:rsidR="008678D5" w:rsidRDefault="008678D5" w14:paraId="3D0826ED" w14:textId="77777777">
            <w:pPr>
              <w:jc w:val="left"/>
              <w:rPr>
                <w:rFonts w:eastAsia="Times New Roman" w:cstheme="minorHAnsi"/>
                <w:lang w:eastAsia="sk-SK"/>
              </w:rPr>
            </w:pPr>
          </w:p>
        </w:tc>
        <w:tc>
          <w:tcPr>
            <w:tcW w:w="523" w:type="pct"/>
            <w:noWrap/>
            <w:vAlign w:val="center"/>
            <w:hideMark/>
          </w:tcPr>
          <w:p w:rsidRPr="00D750C9" w:rsidR="008678D5" w:rsidRDefault="008678D5" w14:paraId="7CCA35C0" w14:textId="77777777">
            <w:pPr>
              <w:jc w:val="left"/>
              <w:rPr>
                <w:rFonts w:eastAsia="Times New Roman" w:cstheme="minorHAnsi"/>
                <w:lang w:eastAsia="sk-SK"/>
              </w:rPr>
            </w:pPr>
            <w:r w:rsidRPr="00D750C9">
              <w:rPr>
                <w:rFonts w:eastAsia="Times New Roman" w:cstheme="minorHAnsi"/>
                <w:lang w:eastAsia="sk-SK"/>
              </w:rPr>
              <w:t>BYTN03</w:t>
            </w:r>
          </w:p>
        </w:tc>
        <w:tc>
          <w:tcPr>
            <w:tcW w:w="1762" w:type="pct"/>
            <w:noWrap/>
            <w:vAlign w:val="center"/>
            <w:hideMark/>
          </w:tcPr>
          <w:p w:rsidRPr="00D750C9" w:rsidR="008678D5" w:rsidRDefault="008678D5" w14:paraId="747CF6EA" w14:textId="77777777">
            <w:pPr>
              <w:jc w:val="left"/>
              <w:rPr>
                <w:rFonts w:eastAsia="Times New Roman" w:cstheme="minorHAnsi"/>
                <w:lang w:eastAsia="sk-SK"/>
              </w:rPr>
            </w:pPr>
            <w:r w:rsidRPr="00D750C9">
              <w:rPr>
                <w:rFonts w:eastAsia="Times New Roman" w:cstheme="minorHAnsi"/>
                <w:lang w:eastAsia="sk-SK"/>
              </w:rPr>
              <w:t>vstavaná skriňa</w:t>
            </w:r>
          </w:p>
        </w:tc>
        <w:tc>
          <w:tcPr>
            <w:tcW w:w="589" w:type="pct"/>
            <w:noWrap/>
            <w:vAlign w:val="center"/>
            <w:hideMark/>
          </w:tcPr>
          <w:p w:rsidRPr="00D750C9" w:rsidR="008678D5" w:rsidRDefault="008678D5" w14:paraId="79196C0F" w14:textId="77777777">
            <w:pPr>
              <w:jc w:val="right"/>
              <w:rPr>
                <w:rFonts w:eastAsia="Times New Roman" w:cstheme="minorHAnsi"/>
                <w:lang w:eastAsia="sk-SK"/>
              </w:rPr>
            </w:pPr>
            <w:r w:rsidRPr="00D750C9">
              <w:rPr>
                <w:rFonts w:eastAsia="Times New Roman" w:cstheme="minorHAnsi"/>
                <w:lang w:eastAsia="sk-SK"/>
              </w:rPr>
              <w:t>0,63</w:t>
            </w:r>
          </w:p>
        </w:tc>
        <w:tc>
          <w:tcPr>
            <w:tcW w:w="549" w:type="pct"/>
            <w:noWrap/>
            <w:vAlign w:val="center"/>
            <w:hideMark/>
          </w:tcPr>
          <w:p w:rsidRPr="00D750C9" w:rsidR="008678D5" w:rsidRDefault="008678D5" w14:paraId="5F5381CB"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c>
          <w:tcPr>
            <w:tcW w:w="401" w:type="pct"/>
            <w:noWrap/>
            <w:vAlign w:val="center"/>
            <w:hideMark/>
          </w:tcPr>
          <w:p w:rsidRPr="00D750C9" w:rsidR="008678D5" w:rsidRDefault="008678D5" w14:paraId="21A73CD0"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r>
      <w:tr w:rsidRPr="00D750C9" w:rsidR="008678D5" w14:paraId="32B6D650" w14:textId="77777777">
        <w:trPr>
          <w:trHeight w:val="288"/>
        </w:trPr>
        <w:tc>
          <w:tcPr>
            <w:tcW w:w="347" w:type="pct"/>
            <w:vMerge/>
            <w:vAlign w:val="center"/>
            <w:hideMark/>
          </w:tcPr>
          <w:p w:rsidRPr="00D750C9" w:rsidR="008678D5" w:rsidRDefault="008678D5" w14:paraId="26C63862" w14:textId="77777777">
            <w:pPr>
              <w:jc w:val="left"/>
              <w:rPr>
                <w:rFonts w:eastAsia="Times New Roman" w:cstheme="minorHAnsi"/>
                <w:lang w:eastAsia="sk-SK"/>
              </w:rPr>
            </w:pPr>
          </w:p>
        </w:tc>
        <w:tc>
          <w:tcPr>
            <w:tcW w:w="829" w:type="pct"/>
            <w:vMerge/>
            <w:vAlign w:val="center"/>
            <w:hideMark/>
          </w:tcPr>
          <w:p w:rsidRPr="00D750C9" w:rsidR="008678D5" w:rsidRDefault="008678D5" w14:paraId="1D6DBF80" w14:textId="77777777">
            <w:pPr>
              <w:jc w:val="left"/>
              <w:rPr>
                <w:rFonts w:eastAsia="Times New Roman" w:cstheme="minorHAnsi"/>
                <w:lang w:eastAsia="sk-SK"/>
              </w:rPr>
            </w:pPr>
          </w:p>
        </w:tc>
        <w:tc>
          <w:tcPr>
            <w:tcW w:w="523" w:type="pct"/>
            <w:noWrap/>
            <w:vAlign w:val="center"/>
            <w:hideMark/>
          </w:tcPr>
          <w:p w:rsidRPr="00D750C9" w:rsidR="008678D5" w:rsidRDefault="008678D5" w14:paraId="1658584F" w14:textId="77777777">
            <w:pPr>
              <w:jc w:val="left"/>
              <w:rPr>
                <w:rFonts w:eastAsia="Times New Roman" w:cstheme="minorHAnsi"/>
                <w:lang w:eastAsia="sk-SK"/>
              </w:rPr>
            </w:pPr>
            <w:r w:rsidRPr="00D750C9">
              <w:rPr>
                <w:rFonts w:eastAsia="Times New Roman" w:cstheme="minorHAnsi"/>
                <w:lang w:eastAsia="sk-SK"/>
              </w:rPr>
              <w:t>BYTN04</w:t>
            </w:r>
          </w:p>
        </w:tc>
        <w:tc>
          <w:tcPr>
            <w:tcW w:w="1762" w:type="pct"/>
            <w:noWrap/>
            <w:vAlign w:val="center"/>
            <w:hideMark/>
          </w:tcPr>
          <w:p w:rsidRPr="00D750C9" w:rsidR="008678D5" w:rsidRDefault="008678D5" w14:paraId="56409B20" w14:textId="77777777">
            <w:pPr>
              <w:jc w:val="left"/>
              <w:rPr>
                <w:rFonts w:eastAsia="Times New Roman" w:cstheme="minorHAnsi"/>
                <w:lang w:eastAsia="sk-SK"/>
              </w:rPr>
            </w:pPr>
            <w:r w:rsidRPr="00D750C9">
              <w:rPr>
                <w:rFonts w:eastAsia="Times New Roman" w:cstheme="minorHAnsi"/>
                <w:lang w:eastAsia="sk-SK"/>
              </w:rPr>
              <w:t>elektrický bojler</w:t>
            </w:r>
          </w:p>
        </w:tc>
        <w:tc>
          <w:tcPr>
            <w:tcW w:w="589" w:type="pct"/>
            <w:noWrap/>
            <w:vAlign w:val="center"/>
            <w:hideMark/>
          </w:tcPr>
          <w:p w:rsidRPr="00D750C9" w:rsidR="008678D5" w:rsidRDefault="008678D5" w14:paraId="078BFEF5" w14:textId="77777777">
            <w:pPr>
              <w:jc w:val="right"/>
              <w:rPr>
                <w:rFonts w:eastAsia="Times New Roman" w:cstheme="minorHAnsi"/>
                <w:lang w:eastAsia="sk-SK"/>
              </w:rPr>
            </w:pPr>
            <w:r w:rsidRPr="00D750C9">
              <w:rPr>
                <w:rFonts w:eastAsia="Times New Roman" w:cstheme="minorHAnsi"/>
                <w:lang w:eastAsia="sk-SK"/>
              </w:rPr>
              <w:t>0,63</w:t>
            </w:r>
          </w:p>
        </w:tc>
        <w:tc>
          <w:tcPr>
            <w:tcW w:w="549" w:type="pct"/>
            <w:noWrap/>
            <w:vAlign w:val="center"/>
            <w:hideMark/>
          </w:tcPr>
          <w:p w:rsidRPr="00D750C9" w:rsidR="008678D5" w:rsidRDefault="008678D5" w14:paraId="20C0B8CD"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c>
          <w:tcPr>
            <w:tcW w:w="401" w:type="pct"/>
            <w:noWrap/>
            <w:vAlign w:val="center"/>
            <w:hideMark/>
          </w:tcPr>
          <w:p w:rsidRPr="00D750C9" w:rsidR="008678D5" w:rsidRDefault="008678D5" w14:paraId="1C7E4201"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r>
      <w:tr w:rsidRPr="00D750C9" w:rsidR="008678D5" w14:paraId="56C54FCD" w14:textId="77777777">
        <w:trPr>
          <w:trHeight w:val="288"/>
        </w:trPr>
        <w:tc>
          <w:tcPr>
            <w:tcW w:w="347" w:type="pct"/>
            <w:vMerge/>
            <w:vAlign w:val="center"/>
            <w:hideMark/>
          </w:tcPr>
          <w:p w:rsidRPr="00D750C9" w:rsidR="008678D5" w:rsidRDefault="008678D5" w14:paraId="2B488C83" w14:textId="77777777">
            <w:pPr>
              <w:jc w:val="left"/>
              <w:rPr>
                <w:rFonts w:eastAsia="Times New Roman" w:cstheme="minorHAnsi"/>
                <w:lang w:eastAsia="sk-SK"/>
              </w:rPr>
            </w:pPr>
          </w:p>
        </w:tc>
        <w:tc>
          <w:tcPr>
            <w:tcW w:w="829" w:type="pct"/>
            <w:vMerge/>
            <w:vAlign w:val="center"/>
            <w:hideMark/>
          </w:tcPr>
          <w:p w:rsidRPr="00D750C9" w:rsidR="008678D5" w:rsidRDefault="008678D5" w14:paraId="19434214" w14:textId="77777777">
            <w:pPr>
              <w:jc w:val="left"/>
              <w:rPr>
                <w:rFonts w:eastAsia="Times New Roman" w:cstheme="minorHAnsi"/>
                <w:lang w:eastAsia="sk-SK"/>
              </w:rPr>
            </w:pPr>
          </w:p>
        </w:tc>
        <w:tc>
          <w:tcPr>
            <w:tcW w:w="523" w:type="pct"/>
            <w:noWrap/>
            <w:vAlign w:val="center"/>
            <w:hideMark/>
          </w:tcPr>
          <w:p w:rsidRPr="00D750C9" w:rsidR="008678D5" w:rsidRDefault="008678D5" w14:paraId="444AAD7E" w14:textId="77777777">
            <w:pPr>
              <w:jc w:val="left"/>
              <w:rPr>
                <w:rFonts w:eastAsia="Times New Roman" w:cstheme="minorHAnsi"/>
                <w:lang w:eastAsia="sk-SK"/>
              </w:rPr>
            </w:pPr>
            <w:r w:rsidRPr="00D750C9">
              <w:rPr>
                <w:rFonts w:eastAsia="Times New Roman" w:cstheme="minorHAnsi"/>
                <w:lang w:eastAsia="sk-SK"/>
              </w:rPr>
              <w:t>BYTN05</w:t>
            </w:r>
          </w:p>
        </w:tc>
        <w:tc>
          <w:tcPr>
            <w:tcW w:w="1762" w:type="pct"/>
            <w:noWrap/>
            <w:vAlign w:val="center"/>
            <w:hideMark/>
          </w:tcPr>
          <w:p w:rsidRPr="00D750C9" w:rsidR="008678D5" w:rsidRDefault="008678D5" w14:paraId="7FEE8566" w14:textId="77777777">
            <w:pPr>
              <w:jc w:val="left"/>
              <w:rPr>
                <w:rFonts w:eastAsia="Times New Roman" w:cstheme="minorHAnsi"/>
                <w:lang w:eastAsia="sk-SK"/>
              </w:rPr>
            </w:pPr>
            <w:r w:rsidRPr="00D750C9">
              <w:rPr>
                <w:rFonts w:eastAsia="Times New Roman" w:cstheme="minorHAnsi"/>
                <w:lang w:eastAsia="sk-SK"/>
              </w:rPr>
              <w:t>prietokový ohrievač vody</w:t>
            </w:r>
          </w:p>
        </w:tc>
        <w:tc>
          <w:tcPr>
            <w:tcW w:w="589" w:type="pct"/>
            <w:noWrap/>
            <w:vAlign w:val="center"/>
            <w:hideMark/>
          </w:tcPr>
          <w:p w:rsidRPr="00D750C9" w:rsidR="008678D5" w:rsidRDefault="008678D5" w14:paraId="7C8096F5" w14:textId="77777777">
            <w:pPr>
              <w:jc w:val="right"/>
              <w:rPr>
                <w:rFonts w:eastAsia="Times New Roman" w:cstheme="minorHAnsi"/>
                <w:lang w:eastAsia="sk-SK"/>
              </w:rPr>
            </w:pPr>
            <w:r w:rsidRPr="00D750C9">
              <w:rPr>
                <w:rFonts w:eastAsia="Times New Roman" w:cstheme="minorHAnsi"/>
                <w:lang w:eastAsia="sk-SK"/>
              </w:rPr>
              <w:t>0,63</w:t>
            </w:r>
          </w:p>
        </w:tc>
        <w:tc>
          <w:tcPr>
            <w:tcW w:w="549" w:type="pct"/>
            <w:noWrap/>
            <w:vAlign w:val="center"/>
            <w:hideMark/>
          </w:tcPr>
          <w:p w:rsidRPr="00D750C9" w:rsidR="008678D5" w:rsidRDefault="008678D5" w14:paraId="6C2C2D69"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c>
          <w:tcPr>
            <w:tcW w:w="401" w:type="pct"/>
            <w:noWrap/>
            <w:vAlign w:val="center"/>
            <w:hideMark/>
          </w:tcPr>
          <w:p w:rsidRPr="00D750C9" w:rsidR="008678D5" w:rsidRDefault="008678D5" w14:paraId="75D71173"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r>
      <w:tr w:rsidRPr="00D750C9" w:rsidR="008678D5" w14:paraId="462AA322" w14:textId="77777777">
        <w:trPr>
          <w:trHeight w:val="288"/>
        </w:trPr>
        <w:tc>
          <w:tcPr>
            <w:tcW w:w="347" w:type="pct"/>
            <w:vMerge/>
            <w:vAlign w:val="center"/>
            <w:hideMark/>
          </w:tcPr>
          <w:p w:rsidRPr="00D750C9" w:rsidR="008678D5" w:rsidRDefault="008678D5" w14:paraId="6A936262" w14:textId="77777777">
            <w:pPr>
              <w:jc w:val="left"/>
              <w:rPr>
                <w:rFonts w:eastAsia="Times New Roman" w:cstheme="minorHAnsi"/>
                <w:lang w:eastAsia="sk-SK"/>
              </w:rPr>
            </w:pPr>
          </w:p>
        </w:tc>
        <w:tc>
          <w:tcPr>
            <w:tcW w:w="829" w:type="pct"/>
            <w:vMerge/>
            <w:vAlign w:val="center"/>
            <w:hideMark/>
          </w:tcPr>
          <w:p w:rsidRPr="00D750C9" w:rsidR="008678D5" w:rsidRDefault="008678D5" w14:paraId="33322D8F" w14:textId="77777777">
            <w:pPr>
              <w:jc w:val="left"/>
              <w:rPr>
                <w:rFonts w:eastAsia="Times New Roman" w:cstheme="minorHAnsi"/>
                <w:lang w:eastAsia="sk-SK"/>
              </w:rPr>
            </w:pPr>
          </w:p>
        </w:tc>
        <w:tc>
          <w:tcPr>
            <w:tcW w:w="523" w:type="pct"/>
            <w:noWrap/>
            <w:vAlign w:val="center"/>
            <w:hideMark/>
          </w:tcPr>
          <w:p w:rsidRPr="00D750C9" w:rsidR="008678D5" w:rsidRDefault="008678D5" w14:paraId="270A8644" w14:textId="77777777">
            <w:pPr>
              <w:jc w:val="left"/>
              <w:rPr>
                <w:rFonts w:eastAsia="Times New Roman" w:cstheme="minorHAnsi"/>
                <w:lang w:eastAsia="sk-SK"/>
              </w:rPr>
            </w:pPr>
            <w:r w:rsidRPr="00D750C9">
              <w:rPr>
                <w:rFonts w:eastAsia="Times New Roman" w:cstheme="minorHAnsi"/>
                <w:lang w:eastAsia="sk-SK"/>
              </w:rPr>
              <w:t>BYTN06</w:t>
            </w:r>
          </w:p>
        </w:tc>
        <w:tc>
          <w:tcPr>
            <w:tcW w:w="1762" w:type="pct"/>
            <w:noWrap/>
            <w:vAlign w:val="center"/>
            <w:hideMark/>
          </w:tcPr>
          <w:p w:rsidRPr="00D750C9" w:rsidR="008678D5" w:rsidRDefault="008678D5" w14:paraId="59CDA4D6" w14:textId="77777777">
            <w:pPr>
              <w:jc w:val="left"/>
              <w:rPr>
                <w:rFonts w:eastAsia="Times New Roman" w:cstheme="minorHAnsi"/>
                <w:lang w:eastAsia="sk-SK"/>
              </w:rPr>
            </w:pPr>
            <w:r w:rsidRPr="00D750C9">
              <w:rPr>
                <w:rFonts w:eastAsia="Times New Roman" w:cstheme="minorHAnsi"/>
                <w:lang w:eastAsia="sk-SK"/>
              </w:rPr>
              <w:t>zdroj tepla na vykurovanie 1</w:t>
            </w:r>
          </w:p>
        </w:tc>
        <w:tc>
          <w:tcPr>
            <w:tcW w:w="589" w:type="pct"/>
            <w:noWrap/>
            <w:vAlign w:val="center"/>
            <w:hideMark/>
          </w:tcPr>
          <w:p w:rsidRPr="00D750C9" w:rsidR="008678D5" w:rsidRDefault="008678D5" w14:paraId="4139802E" w14:textId="77777777">
            <w:pPr>
              <w:jc w:val="right"/>
              <w:rPr>
                <w:rFonts w:eastAsia="Times New Roman" w:cstheme="minorHAnsi"/>
                <w:lang w:eastAsia="sk-SK"/>
              </w:rPr>
            </w:pPr>
            <w:r w:rsidRPr="00D750C9">
              <w:rPr>
                <w:rFonts w:eastAsia="Times New Roman" w:cstheme="minorHAnsi"/>
                <w:lang w:eastAsia="sk-SK"/>
              </w:rPr>
              <w:t>0,63</w:t>
            </w:r>
          </w:p>
        </w:tc>
        <w:tc>
          <w:tcPr>
            <w:tcW w:w="549" w:type="pct"/>
            <w:noWrap/>
            <w:vAlign w:val="center"/>
            <w:hideMark/>
          </w:tcPr>
          <w:p w:rsidRPr="00D750C9" w:rsidR="008678D5" w:rsidRDefault="008678D5" w14:paraId="55F747C4"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c>
          <w:tcPr>
            <w:tcW w:w="401" w:type="pct"/>
            <w:noWrap/>
            <w:vAlign w:val="center"/>
            <w:hideMark/>
          </w:tcPr>
          <w:p w:rsidRPr="00D750C9" w:rsidR="008678D5" w:rsidRDefault="008678D5" w14:paraId="0A8908FE"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r>
      <w:tr w:rsidRPr="00D750C9" w:rsidR="008678D5" w14:paraId="12E55D00" w14:textId="77777777">
        <w:trPr>
          <w:trHeight w:val="288"/>
        </w:trPr>
        <w:tc>
          <w:tcPr>
            <w:tcW w:w="347" w:type="pct"/>
            <w:vMerge/>
            <w:vAlign w:val="center"/>
            <w:hideMark/>
          </w:tcPr>
          <w:p w:rsidRPr="00D750C9" w:rsidR="008678D5" w:rsidRDefault="008678D5" w14:paraId="6CC1254B" w14:textId="77777777">
            <w:pPr>
              <w:jc w:val="left"/>
              <w:rPr>
                <w:rFonts w:eastAsia="Times New Roman" w:cstheme="minorHAnsi"/>
                <w:lang w:eastAsia="sk-SK"/>
              </w:rPr>
            </w:pPr>
          </w:p>
        </w:tc>
        <w:tc>
          <w:tcPr>
            <w:tcW w:w="829" w:type="pct"/>
            <w:vMerge/>
            <w:vAlign w:val="center"/>
            <w:hideMark/>
          </w:tcPr>
          <w:p w:rsidRPr="00D750C9" w:rsidR="008678D5" w:rsidRDefault="008678D5" w14:paraId="48C09533" w14:textId="77777777">
            <w:pPr>
              <w:jc w:val="left"/>
              <w:rPr>
                <w:rFonts w:eastAsia="Times New Roman" w:cstheme="minorHAnsi"/>
                <w:lang w:eastAsia="sk-SK"/>
              </w:rPr>
            </w:pPr>
          </w:p>
        </w:tc>
        <w:tc>
          <w:tcPr>
            <w:tcW w:w="523" w:type="pct"/>
            <w:noWrap/>
            <w:vAlign w:val="center"/>
            <w:hideMark/>
          </w:tcPr>
          <w:p w:rsidRPr="00D750C9" w:rsidR="008678D5" w:rsidRDefault="008678D5" w14:paraId="1F288F2F" w14:textId="77777777">
            <w:pPr>
              <w:jc w:val="left"/>
              <w:rPr>
                <w:rFonts w:eastAsia="Times New Roman" w:cstheme="minorHAnsi"/>
                <w:lang w:eastAsia="sk-SK"/>
              </w:rPr>
            </w:pPr>
            <w:r w:rsidRPr="00D750C9">
              <w:rPr>
                <w:rFonts w:eastAsia="Times New Roman" w:cstheme="minorHAnsi"/>
                <w:lang w:eastAsia="sk-SK"/>
              </w:rPr>
              <w:t>BYTN07</w:t>
            </w:r>
          </w:p>
        </w:tc>
        <w:tc>
          <w:tcPr>
            <w:tcW w:w="1762" w:type="pct"/>
            <w:noWrap/>
            <w:vAlign w:val="center"/>
            <w:hideMark/>
          </w:tcPr>
          <w:p w:rsidRPr="00D750C9" w:rsidR="008678D5" w:rsidRDefault="008678D5" w14:paraId="7209C6C0" w14:textId="77777777">
            <w:pPr>
              <w:jc w:val="left"/>
              <w:rPr>
                <w:rFonts w:eastAsia="Times New Roman" w:cstheme="minorHAnsi"/>
                <w:lang w:eastAsia="sk-SK"/>
              </w:rPr>
            </w:pPr>
            <w:r w:rsidRPr="00D750C9">
              <w:rPr>
                <w:rFonts w:eastAsia="Times New Roman" w:cstheme="minorHAnsi"/>
                <w:lang w:eastAsia="sk-SK"/>
              </w:rPr>
              <w:t>zdroj tepla na vykurovanie 2</w:t>
            </w:r>
          </w:p>
        </w:tc>
        <w:tc>
          <w:tcPr>
            <w:tcW w:w="589" w:type="pct"/>
            <w:noWrap/>
            <w:vAlign w:val="center"/>
            <w:hideMark/>
          </w:tcPr>
          <w:p w:rsidRPr="00D750C9" w:rsidR="008678D5" w:rsidRDefault="008678D5" w14:paraId="7C1ABB4B" w14:textId="77777777">
            <w:pPr>
              <w:jc w:val="right"/>
              <w:rPr>
                <w:rFonts w:eastAsia="Times New Roman" w:cstheme="minorHAnsi"/>
                <w:lang w:eastAsia="sk-SK"/>
              </w:rPr>
            </w:pPr>
            <w:r w:rsidRPr="00D750C9">
              <w:rPr>
                <w:rFonts w:eastAsia="Times New Roman" w:cstheme="minorHAnsi"/>
                <w:lang w:eastAsia="sk-SK"/>
              </w:rPr>
              <w:t>0,63</w:t>
            </w:r>
          </w:p>
        </w:tc>
        <w:tc>
          <w:tcPr>
            <w:tcW w:w="549" w:type="pct"/>
            <w:noWrap/>
            <w:vAlign w:val="center"/>
            <w:hideMark/>
          </w:tcPr>
          <w:p w:rsidRPr="00D750C9" w:rsidR="008678D5" w:rsidRDefault="008678D5" w14:paraId="28901CB7"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c>
          <w:tcPr>
            <w:tcW w:w="401" w:type="pct"/>
            <w:noWrap/>
            <w:vAlign w:val="center"/>
            <w:hideMark/>
          </w:tcPr>
          <w:p w:rsidRPr="00D750C9" w:rsidR="008678D5" w:rsidRDefault="008678D5" w14:paraId="3BAA64AF"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r>
      <w:tr w:rsidRPr="00D750C9" w:rsidR="008678D5" w14:paraId="6EFB7830" w14:textId="77777777">
        <w:trPr>
          <w:trHeight w:val="288"/>
        </w:trPr>
        <w:tc>
          <w:tcPr>
            <w:tcW w:w="347" w:type="pct"/>
            <w:vMerge/>
            <w:vAlign w:val="center"/>
            <w:hideMark/>
          </w:tcPr>
          <w:p w:rsidRPr="00D750C9" w:rsidR="008678D5" w:rsidRDefault="008678D5" w14:paraId="042D9129" w14:textId="77777777">
            <w:pPr>
              <w:jc w:val="left"/>
              <w:rPr>
                <w:rFonts w:eastAsia="Times New Roman" w:cstheme="minorHAnsi"/>
                <w:lang w:eastAsia="sk-SK"/>
              </w:rPr>
            </w:pPr>
          </w:p>
        </w:tc>
        <w:tc>
          <w:tcPr>
            <w:tcW w:w="829" w:type="pct"/>
            <w:vMerge/>
            <w:vAlign w:val="center"/>
            <w:hideMark/>
          </w:tcPr>
          <w:p w:rsidRPr="00D750C9" w:rsidR="008678D5" w:rsidRDefault="008678D5" w14:paraId="6326824C" w14:textId="77777777">
            <w:pPr>
              <w:jc w:val="left"/>
              <w:rPr>
                <w:rFonts w:eastAsia="Times New Roman" w:cstheme="minorHAnsi"/>
                <w:lang w:eastAsia="sk-SK"/>
              </w:rPr>
            </w:pPr>
          </w:p>
        </w:tc>
        <w:tc>
          <w:tcPr>
            <w:tcW w:w="523" w:type="pct"/>
            <w:noWrap/>
            <w:vAlign w:val="center"/>
            <w:hideMark/>
          </w:tcPr>
          <w:p w:rsidRPr="00D750C9" w:rsidR="008678D5" w:rsidRDefault="008678D5" w14:paraId="5761847C" w14:textId="77777777">
            <w:pPr>
              <w:jc w:val="left"/>
              <w:rPr>
                <w:rFonts w:eastAsia="Times New Roman" w:cstheme="minorHAnsi"/>
                <w:lang w:eastAsia="sk-SK"/>
              </w:rPr>
            </w:pPr>
            <w:r w:rsidRPr="00D750C9">
              <w:rPr>
                <w:rFonts w:eastAsia="Times New Roman" w:cstheme="minorHAnsi"/>
                <w:lang w:eastAsia="sk-SK"/>
              </w:rPr>
              <w:t>BYTN08</w:t>
            </w:r>
          </w:p>
        </w:tc>
        <w:tc>
          <w:tcPr>
            <w:tcW w:w="1762" w:type="pct"/>
            <w:noWrap/>
            <w:vAlign w:val="center"/>
            <w:hideMark/>
          </w:tcPr>
          <w:p w:rsidRPr="00D750C9" w:rsidR="008678D5" w:rsidRDefault="008678D5" w14:paraId="532471F2" w14:textId="77777777">
            <w:pPr>
              <w:jc w:val="left"/>
              <w:rPr>
                <w:rFonts w:eastAsia="Times New Roman" w:cstheme="minorHAnsi"/>
                <w:lang w:eastAsia="sk-SK"/>
              </w:rPr>
            </w:pPr>
            <w:r w:rsidRPr="00D750C9">
              <w:rPr>
                <w:rFonts w:eastAsia="Times New Roman" w:cstheme="minorHAnsi"/>
                <w:lang w:eastAsia="sk-SK"/>
              </w:rPr>
              <w:t>meracia a regulačné zariadenie 1</w:t>
            </w:r>
          </w:p>
        </w:tc>
        <w:tc>
          <w:tcPr>
            <w:tcW w:w="589" w:type="pct"/>
            <w:noWrap/>
            <w:vAlign w:val="center"/>
            <w:hideMark/>
          </w:tcPr>
          <w:p w:rsidRPr="00D750C9" w:rsidR="008678D5" w:rsidRDefault="008678D5" w14:paraId="38343625" w14:textId="77777777">
            <w:pPr>
              <w:jc w:val="right"/>
              <w:rPr>
                <w:rFonts w:eastAsia="Times New Roman" w:cstheme="minorHAnsi"/>
                <w:lang w:eastAsia="sk-SK"/>
              </w:rPr>
            </w:pPr>
            <w:r w:rsidRPr="00D750C9">
              <w:rPr>
                <w:rFonts w:eastAsia="Times New Roman" w:cstheme="minorHAnsi"/>
                <w:lang w:eastAsia="sk-SK"/>
              </w:rPr>
              <w:t>0,63</w:t>
            </w:r>
          </w:p>
        </w:tc>
        <w:tc>
          <w:tcPr>
            <w:tcW w:w="549" w:type="pct"/>
            <w:noWrap/>
            <w:vAlign w:val="center"/>
            <w:hideMark/>
          </w:tcPr>
          <w:p w:rsidRPr="00D750C9" w:rsidR="008678D5" w:rsidRDefault="008678D5" w14:paraId="460DEC21"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c>
          <w:tcPr>
            <w:tcW w:w="401" w:type="pct"/>
            <w:noWrap/>
            <w:vAlign w:val="center"/>
            <w:hideMark/>
          </w:tcPr>
          <w:p w:rsidRPr="00D750C9" w:rsidR="008678D5" w:rsidRDefault="008678D5" w14:paraId="1F287ACB"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r>
      <w:tr w:rsidRPr="00D750C9" w:rsidR="008678D5" w14:paraId="7A5A5816" w14:textId="77777777">
        <w:trPr>
          <w:trHeight w:val="288"/>
        </w:trPr>
        <w:tc>
          <w:tcPr>
            <w:tcW w:w="347" w:type="pct"/>
            <w:vMerge/>
            <w:vAlign w:val="center"/>
            <w:hideMark/>
          </w:tcPr>
          <w:p w:rsidRPr="00D750C9" w:rsidR="008678D5" w:rsidRDefault="008678D5" w14:paraId="403EBD5A" w14:textId="77777777">
            <w:pPr>
              <w:jc w:val="left"/>
              <w:rPr>
                <w:rFonts w:eastAsia="Times New Roman" w:cstheme="minorHAnsi"/>
                <w:lang w:eastAsia="sk-SK"/>
              </w:rPr>
            </w:pPr>
          </w:p>
        </w:tc>
        <w:tc>
          <w:tcPr>
            <w:tcW w:w="829" w:type="pct"/>
            <w:vMerge/>
            <w:vAlign w:val="center"/>
            <w:hideMark/>
          </w:tcPr>
          <w:p w:rsidRPr="00D750C9" w:rsidR="008678D5" w:rsidRDefault="008678D5" w14:paraId="41F2FF89" w14:textId="77777777">
            <w:pPr>
              <w:jc w:val="left"/>
              <w:rPr>
                <w:rFonts w:eastAsia="Times New Roman" w:cstheme="minorHAnsi"/>
                <w:lang w:eastAsia="sk-SK"/>
              </w:rPr>
            </w:pPr>
          </w:p>
        </w:tc>
        <w:tc>
          <w:tcPr>
            <w:tcW w:w="523" w:type="pct"/>
            <w:noWrap/>
            <w:vAlign w:val="center"/>
            <w:hideMark/>
          </w:tcPr>
          <w:p w:rsidRPr="00D750C9" w:rsidR="008678D5" w:rsidRDefault="008678D5" w14:paraId="2241FC72" w14:textId="77777777">
            <w:pPr>
              <w:jc w:val="left"/>
              <w:rPr>
                <w:rFonts w:eastAsia="Times New Roman" w:cstheme="minorHAnsi"/>
                <w:lang w:eastAsia="sk-SK"/>
              </w:rPr>
            </w:pPr>
            <w:r w:rsidRPr="00D750C9">
              <w:rPr>
                <w:rFonts w:eastAsia="Times New Roman" w:cstheme="minorHAnsi"/>
                <w:lang w:eastAsia="sk-SK"/>
              </w:rPr>
              <w:t>BYTN09</w:t>
            </w:r>
          </w:p>
        </w:tc>
        <w:tc>
          <w:tcPr>
            <w:tcW w:w="1762" w:type="pct"/>
            <w:noWrap/>
            <w:vAlign w:val="center"/>
            <w:hideMark/>
          </w:tcPr>
          <w:p w:rsidRPr="00D750C9" w:rsidR="008678D5" w:rsidRDefault="008678D5" w14:paraId="587E5470" w14:textId="77777777">
            <w:pPr>
              <w:jc w:val="left"/>
              <w:rPr>
                <w:rFonts w:eastAsia="Times New Roman" w:cstheme="minorHAnsi"/>
                <w:lang w:eastAsia="sk-SK"/>
              </w:rPr>
            </w:pPr>
            <w:r w:rsidRPr="00D750C9">
              <w:rPr>
                <w:rFonts w:eastAsia="Times New Roman" w:cstheme="minorHAnsi"/>
                <w:lang w:eastAsia="sk-SK"/>
              </w:rPr>
              <w:t>meracia a regulačné zariadenie 2</w:t>
            </w:r>
          </w:p>
        </w:tc>
        <w:tc>
          <w:tcPr>
            <w:tcW w:w="589" w:type="pct"/>
            <w:noWrap/>
            <w:vAlign w:val="center"/>
            <w:hideMark/>
          </w:tcPr>
          <w:p w:rsidRPr="00D750C9" w:rsidR="008678D5" w:rsidRDefault="008678D5" w14:paraId="017A4148" w14:textId="77777777">
            <w:pPr>
              <w:jc w:val="right"/>
              <w:rPr>
                <w:rFonts w:eastAsia="Times New Roman" w:cstheme="minorHAnsi"/>
                <w:lang w:eastAsia="sk-SK"/>
              </w:rPr>
            </w:pPr>
            <w:r w:rsidRPr="00D750C9">
              <w:rPr>
                <w:rFonts w:eastAsia="Times New Roman" w:cstheme="minorHAnsi"/>
                <w:lang w:eastAsia="sk-SK"/>
              </w:rPr>
              <w:t>0,63</w:t>
            </w:r>
          </w:p>
        </w:tc>
        <w:tc>
          <w:tcPr>
            <w:tcW w:w="549" w:type="pct"/>
            <w:noWrap/>
            <w:vAlign w:val="center"/>
            <w:hideMark/>
          </w:tcPr>
          <w:p w:rsidRPr="00D750C9" w:rsidR="008678D5" w:rsidRDefault="008678D5" w14:paraId="4A270C8C"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c>
          <w:tcPr>
            <w:tcW w:w="401" w:type="pct"/>
            <w:noWrap/>
            <w:vAlign w:val="center"/>
            <w:hideMark/>
          </w:tcPr>
          <w:p w:rsidRPr="00D750C9" w:rsidR="008678D5" w:rsidRDefault="008678D5" w14:paraId="571922D6" w14:textId="77777777">
            <w:pPr>
              <w:jc w:val="left"/>
              <w:rPr>
                <w:rFonts w:eastAsia="Times New Roman" w:cstheme="minorHAnsi"/>
                <w:color w:val="FF0000"/>
                <w:lang w:eastAsia="sk-SK"/>
              </w:rPr>
            </w:pPr>
            <w:r w:rsidRPr="00D750C9">
              <w:rPr>
                <w:rFonts w:eastAsia="Times New Roman" w:cstheme="minorHAnsi"/>
                <w:color w:val="FF0000"/>
                <w:lang w:eastAsia="sk-SK"/>
              </w:rPr>
              <w:t> </w:t>
            </w:r>
          </w:p>
        </w:tc>
      </w:tr>
      <w:tr w:rsidRPr="00D750C9" w:rsidR="008678D5" w14:paraId="0C6FFA42" w14:textId="77777777">
        <w:trPr>
          <w:trHeight w:val="288"/>
        </w:trPr>
        <w:tc>
          <w:tcPr>
            <w:tcW w:w="347" w:type="pct"/>
            <w:vMerge/>
            <w:vAlign w:val="center"/>
            <w:hideMark/>
          </w:tcPr>
          <w:p w:rsidRPr="00D750C9" w:rsidR="008678D5" w:rsidRDefault="008678D5" w14:paraId="76F236DB" w14:textId="77777777">
            <w:pPr>
              <w:jc w:val="left"/>
              <w:rPr>
                <w:rFonts w:eastAsia="Times New Roman" w:cstheme="minorHAnsi"/>
                <w:lang w:eastAsia="sk-SK"/>
              </w:rPr>
            </w:pPr>
          </w:p>
        </w:tc>
        <w:tc>
          <w:tcPr>
            <w:tcW w:w="829" w:type="pct"/>
            <w:vMerge w:val="restart"/>
            <w:hideMark/>
          </w:tcPr>
          <w:p w:rsidRPr="00D750C9" w:rsidR="008678D5" w:rsidRDefault="008678D5" w14:paraId="452F5AEE" w14:textId="77777777">
            <w:pPr>
              <w:jc w:val="left"/>
              <w:rPr>
                <w:rFonts w:eastAsia="Times New Roman" w:cstheme="minorHAnsi"/>
                <w:lang w:eastAsia="sk-SK"/>
              </w:rPr>
            </w:pPr>
            <w:r w:rsidRPr="00D750C9">
              <w:rPr>
                <w:rFonts w:eastAsia="Times New Roman" w:cstheme="minorHAnsi"/>
                <w:lang w:eastAsia="sk-SK"/>
              </w:rPr>
              <w:t>Percentuálne ročné opotrebenie pre určenie ceny nájmu za ostatné zariadenia a vybavenie bytu, ktorého životnosť neuplynula</w:t>
            </w:r>
          </w:p>
        </w:tc>
        <w:tc>
          <w:tcPr>
            <w:tcW w:w="523" w:type="pct"/>
            <w:noWrap/>
            <w:vAlign w:val="center"/>
            <w:hideMark/>
          </w:tcPr>
          <w:p w:rsidRPr="00D750C9" w:rsidR="008678D5" w:rsidRDefault="008678D5" w14:paraId="44C0418A" w14:textId="77777777">
            <w:pPr>
              <w:jc w:val="left"/>
              <w:rPr>
                <w:rFonts w:eastAsia="Times New Roman" w:cstheme="minorHAnsi"/>
                <w:lang w:eastAsia="sk-SK"/>
              </w:rPr>
            </w:pPr>
            <w:r w:rsidRPr="00D750C9">
              <w:rPr>
                <w:rFonts w:eastAsia="Times New Roman" w:cstheme="minorHAnsi"/>
                <w:lang w:eastAsia="sk-SK"/>
              </w:rPr>
              <w:t>BYTN21</w:t>
            </w:r>
          </w:p>
        </w:tc>
        <w:tc>
          <w:tcPr>
            <w:tcW w:w="1762" w:type="pct"/>
            <w:noWrap/>
            <w:vAlign w:val="center"/>
            <w:hideMark/>
          </w:tcPr>
          <w:p w:rsidRPr="00D750C9" w:rsidR="008678D5" w:rsidRDefault="008678D5" w14:paraId="1E9F263F" w14:textId="77777777">
            <w:pPr>
              <w:jc w:val="left"/>
              <w:rPr>
                <w:rFonts w:eastAsia="Times New Roman" w:cstheme="minorHAnsi"/>
                <w:lang w:eastAsia="sk-SK"/>
              </w:rPr>
            </w:pPr>
            <w:r w:rsidRPr="00D750C9">
              <w:rPr>
                <w:rFonts w:eastAsia="Times New Roman" w:cstheme="minorHAnsi"/>
                <w:lang w:eastAsia="sk-SK"/>
              </w:rPr>
              <w:t>sporák, varič V ŽIVOTNOSTI</w:t>
            </w:r>
          </w:p>
        </w:tc>
        <w:tc>
          <w:tcPr>
            <w:tcW w:w="589" w:type="pct"/>
            <w:noWrap/>
            <w:vAlign w:val="center"/>
            <w:hideMark/>
          </w:tcPr>
          <w:p w:rsidRPr="00D750C9" w:rsidR="008678D5" w:rsidRDefault="008678D5" w14:paraId="5A8B13EE"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24887185" w14:textId="77777777">
            <w:pPr>
              <w:jc w:val="right"/>
              <w:rPr>
                <w:rFonts w:eastAsia="Times New Roman" w:cstheme="minorHAnsi"/>
                <w:lang w:eastAsia="sk-SK"/>
              </w:rPr>
            </w:pPr>
            <w:r w:rsidRPr="00D750C9">
              <w:rPr>
                <w:rFonts w:eastAsia="Times New Roman" w:cstheme="minorHAnsi"/>
                <w:lang w:eastAsia="sk-SK"/>
              </w:rPr>
              <w:t>15</w:t>
            </w:r>
          </w:p>
        </w:tc>
        <w:tc>
          <w:tcPr>
            <w:tcW w:w="401" w:type="pct"/>
            <w:noWrap/>
            <w:vAlign w:val="center"/>
            <w:hideMark/>
          </w:tcPr>
          <w:p w:rsidRPr="00D750C9" w:rsidR="008678D5" w:rsidRDefault="008678D5" w14:paraId="2177CFEA" w14:textId="77777777">
            <w:pPr>
              <w:jc w:val="right"/>
              <w:rPr>
                <w:rFonts w:eastAsia="Times New Roman" w:cstheme="minorHAnsi"/>
                <w:lang w:eastAsia="sk-SK"/>
              </w:rPr>
            </w:pPr>
            <w:r w:rsidRPr="00D750C9">
              <w:rPr>
                <w:rFonts w:eastAsia="Times New Roman" w:cstheme="minorHAnsi"/>
                <w:lang w:eastAsia="sk-SK"/>
              </w:rPr>
              <w:t xml:space="preserve"> 6,5</w:t>
            </w:r>
          </w:p>
        </w:tc>
      </w:tr>
      <w:tr w:rsidRPr="00D750C9" w:rsidR="008678D5" w14:paraId="4CCF3FEE" w14:textId="77777777">
        <w:trPr>
          <w:trHeight w:val="288"/>
        </w:trPr>
        <w:tc>
          <w:tcPr>
            <w:tcW w:w="347" w:type="pct"/>
            <w:vMerge/>
            <w:vAlign w:val="center"/>
            <w:hideMark/>
          </w:tcPr>
          <w:p w:rsidRPr="00D750C9" w:rsidR="008678D5" w:rsidRDefault="008678D5" w14:paraId="3EE07CEF" w14:textId="77777777">
            <w:pPr>
              <w:jc w:val="left"/>
              <w:rPr>
                <w:rFonts w:eastAsia="Times New Roman" w:cstheme="minorHAnsi"/>
                <w:lang w:eastAsia="sk-SK"/>
              </w:rPr>
            </w:pPr>
          </w:p>
        </w:tc>
        <w:tc>
          <w:tcPr>
            <w:tcW w:w="829" w:type="pct"/>
            <w:vMerge/>
            <w:vAlign w:val="center"/>
            <w:hideMark/>
          </w:tcPr>
          <w:p w:rsidRPr="00D750C9" w:rsidR="008678D5" w:rsidRDefault="008678D5" w14:paraId="4525B730" w14:textId="77777777">
            <w:pPr>
              <w:jc w:val="left"/>
              <w:rPr>
                <w:rFonts w:eastAsia="Times New Roman" w:cstheme="minorHAnsi"/>
                <w:lang w:eastAsia="sk-SK"/>
              </w:rPr>
            </w:pPr>
          </w:p>
        </w:tc>
        <w:tc>
          <w:tcPr>
            <w:tcW w:w="523" w:type="pct"/>
            <w:noWrap/>
            <w:vAlign w:val="center"/>
            <w:hideMark/>
          </w:tcPr>
          <w:p w:rsidRPr="00D750C9" w:rsidR="008678D5" w:rsidRDefault="008678D5" w14:paraId="52F18886" w14:textId="77777777">
            <w:pPr>
              <w:jc w:val="left"/>
              <w:rPr>
                <w:rFonts w:eastAsia="Times New Roman" w:cstheme="minorHAnsi"/>
                <w:lang w:eastAsia="sk-SK"/>
              </w:rPr>
            </w:pPr>
            <w:r w:rsidRPr="00D750C9">
              <w:rPr>
                <w:rFonts w:eastAsia="Times New Roman" w:cstheme="minorHAnsi"/>
                <w:lang w:eastAsia="sk-SK"/>
              </w:rPr>
              <w:t>BYTN22</w:t>
            </w:r>
          </w:p>
        </w:tc>
        <w:tc>
          <w:tcPr>
            <w:tcW w:w="1762" w:type="pct"/>
            <w:noWrap/>
            <w:vAlign w:val="center"/>
            <w:hideMark/>
          </w:tcPr>
          <w:p w:rsidRPr="00D750C9" w:rsidR="008678D5" w:rsidRDefault="008678D5" w14:paraId="170F5F96" w14:textId="77777777">
            <w:pPr>
              <w:jc w:val="left"/>
              <w:rPr>
                <w:rFonts w:eastAsia="Times New Roman" w:cstheme="minorHAnsi"/>
                <w:lang w:eastAsia="sk-SK"/>
              </w:rPr>
            </w:pPr>
            <w:r w:rsidRPr="00D750C9">
              <w:rPr>
                <w:rFonts w:eastAsia="Times New Roman" w:cstheme="minorHAnsi"/>
                <w:lang w:eastAsia="sk-SK"/>
              </w:rPr>
              <w:t>kuchynská linka V ŽIVOTNOSTI</w:t>
            </w:r>
          </w:p>
        </w:tc>
        <w:tc>
          <w:tcPr>
            <w:tcW w:w="589" w:type="pct"/>
            <w:noWrap/>
            <w:vAlign w:val="center"/>
            <w:hideMark/>
          </w:tcPr>
          <w:p w:rsidRPr="00D750C9" w:rsidR="008678D5" w:rsidRDefault="008678D5" w14:paraId="43D2CE57"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0942B913" w14:textId="77777777">
            <w:pPr>
              <w:jc w:val="right"/>
              <w:rPr>
                <w:rFonts w:eastAsia="Times New Roman" w:cstheme="minorHAnsi"/>
                <w:lang w:eastAsia="sk-SK"/>
              </w:rPr>
            </w:pPr>
            <w:r w:rsidRPr="00D750C9">
              <w:rPr>
                <w:rFonts w:eastAsia="Times New Roman" w:cstheme="minorHAnsi"/>
                <w:lang w:eastAsia="sk-SK"/>
              </w:rPr>
              <w:t>20</w:t>
            </w:r>
          </w:p>
        </w:tc>
        <w:tc>
          <w:tcPr>
            <w:tcW w:w="401" w:type="pct"/>
            <w:noWrap/>
            <w:vAlign w:val="center"/>
            <w:hideMark/>
          </w:tcPr>
          <w:p w:rsidRPr="00D750C9" w:rsidR="008678D5" w:rsidRDefault="008678D5" w14:paraId="5FC2BCBB" w14:textId="77777777">
            <w:pPr>
              <w:jc w:val="right"/>
              <w:rPr>
                <w:rFonts w:eastAsia="Times New Roman" w:cstheme="minorHAnsi"/>
                <w:lang w:eastAsia="sk-SK"/>
              </w:rPr>
            </w:pPr>
            <w:r w:rsidRPr="00D750C9">
              <w:rPr>
                <w:rFonts w:eastAsia="Times New Roman" w:cstheme="minorHAnsi"/>
                <w:lang w:eastAsia="sk-SK"/>
              </w:rPr>
              <w:t>5,0</w:t>
            </w:r>
          </w:p>
        </w:tc>
      </w:tr>
      <w:tr w:rsidRPr="00D750C9" w:rsidR="008678D5" w14:paraId="5B58AAEE" w14:textId="77777777">
        <w:trPr>
          <w:trHeight w:val="288"/>
        </w:trPr>
        <w:tc>
          <w:tcPr>
            <w:tcW w:w="347" w:type="pct"/>
            <w:vMerge/>
            <w:vAlign w:val="center"/>
            <w:hideMark/>
          </w:tcPr>
          <w:p w:rsidRPr="00D750C9" w:rsidR="008678D5" w:rsidRDefault="008678D5" w14:paraId="45D459D0" w14:textId="77777777">
            <w:pPr>
              <w:jc w:val="left"/>
              <w:rPr>
                <w:rFonts w:eastAsia="Times New Roman" w:cstheme="minorHAnsi"/>
                <w:lang w:eastAsia="sk-SK"/>
              </w:rPr>
            </w:pPr>
          </w:p>
        </w:tc>
        <w:tc>
          <w:tcPr>
            <w:tcW w:w="829" w:type="pct"/>
            <w:vMerge/>
            <w:vAlign w:val="center"/>
            <w:hideMark/>
          </w:tcPr>
          <w:p w:rsidRPr="00D750C9" w:rsidR="008678D5" w:rsidRDefault="008678D5" w14:paraId="7E865DEB" w14:textId="77777777">
            <w:pPr>
              <w:jc w:val="left"/>
              <w:rPr>
                <w:rFonts w:eastAsia="Times New Roman" w:cstheme="minorHAnsi"/>
                <w:lang w:eastAsia="sk-SK"/>
              </w:rPr>
            </w:pPr>
          </w:p>
        </w:tc>
        <w:tc>
          <w:tcPr>
            <w:tcW w:w="523" w:type="pct"/>
            <w:noWrap/>
            <w:vAlign w:val="center"/>
            <w:hideMark/>
          </w:tcPr>
          <w:p w:rsidRPr="00D750C9" w:rsidR="008678D5" w:rsidRDefault="008678D5" w14:paraId="03CE0D04" w14:textId="77777777">
            <w:pPr>
              <w:jc w:val="left"/>
              <w:rPr>
                <w:rFonts w:eastAsia="Times New Roman" w:cstheme="minorHAnsi"/>
                <w:lang w:eastAsia="sk-SK"/>
              </w:rPr>
            </w:pPr>
            <w:r w:rsidRPr="00D750C9">
              <w:rPr>
                <w:rFonts w:eastAsia="Times New Roman" w:cstheme="minorHAnsi"/>
                <w:lang w:eastAsia="sk-SK"/>
              </w:rPr>
              <w:t>BYTN23</w:t>
            </w:r>
          </w:p>
        </w:tc>
        <w:tc>
          <w:tcPr>
            <w:tcW w:w="1762" w:type="pct"/>
            <w:noWrap/>
            <w:vAlign w:val="center"/>
            <w:hideMark/>
          </w:tcPr>
          <w:p w:rsidRPr="00D750C9" w:rsidR="008678D5" w:rsidRDefault="008678D5" w14:paraId="12D603AF" w14:textId="77777777">
            <w:pPr>
              <w:jc w:val="left"/>
              <w:rPr>
                <w:rFonts w:eastAsia="Times New Roman" w:cstheme="minorHAnsi"/>
                <w:lang w:eastAsia="sk-SK"/>
              </w:rPr>
            </w:pPr>
            <w:r w:rsidRPr="00D750C9">
              <w:rPr>
                <w:rFonts w:eastAsia="Times New Roman" w:cstheme="minorHAnsi"/>
                <w:lang w:eastAsia="sk-SK"/>
              </w:rPr>
              <w:t>vstavaná skriňa V ŽIVOTNOSTI</w:t>
            </w:r>
          </w:p>
        </w:tc>
        <w:tc>
          <w:tcPr>
            <w:tcW w:w="589" w:type="pct"/>
            <w:noWrap/>
            <w:vAlign w:val="center"/>
            <w:hideMark/>
          </w:tcPr>
          <w:p w:rsidRPr="00D750C9" w:rsidR="008678D5" w:rsidRDefault="008678D5" w14:paraId="37581103"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48918205" w14:textId="77777777">
            <w:pPr>
              <w:jc w:val="right"/>
              <w:rPr>
                <w:rFonts w:eastAsia="Times New Roman" w:cstheme="minorHAnsi"/>
                <w:lang w:eastAsia="sk-SK"/>
              </w:rPr>
            </w:pPr>
            <w:r w:rsidRPr="00D750C9">
              <w:rPr>
                <w:rFonts w:eastAsia="Times New Roman" w:cstheme="minorHAnsi"/>
                <w:lang w:eastAsia="sk-SK"/>
              </w:rPr>
              <w:t>20</w:t>
            </w:r>
          </w:p>
        </w:tc>
        <w:tc>
          <w:tcPr>
            <w:tcW w:w="401" w:type="pct"/>
            <w:noWrap/>
            <w:vAlign w:val="center"/>
            <w:hideMark/>
          </w:tcPr>
          <w:p w:rsidRPr="00D750C9" w:rsidR="008678D5" w:rsidRDefault="008678D5" w14:paraId="1135E32B" w14:textId="77777777">
            <w:pPr>
              <w:jc w:val="right"/>
              <w:rPr>
                <w:rFonts w:eastAsia="Times New Roman" w:cstheme="minorHAnsi"/>
                <w:lang w:eastAsia="sk-SK"/>
              </w:rPr>
            </w:pPr>
            <w:r w:rsidRPr="00D750C9">
              <w:rPr>
                <w:rFonts w:eastAsia="Times New Roman" w:cstheme="minorHAnsi"/>
                <w:lang w:eastAsia="sk-SK"/>
              </w:rPr>
              <w:t xml:space="preserve"> 5,0</w:t>
            </w:r>
          </w:p>
        </w:tc>
      </w:tr>
      <w:tr w:rsidRPr="00D750C9" w:rsidR="008678D5" w14:paraId="106B0707" w14:textId="77777777">
        <w:trPr>
          <w:trHeight w:val="288"/>
        </w:trPr>
        <w:tc>
          <w:tcPr>
            <w:tcW w:w="347" w:type="pct"/>
            <w:vMerge/>
            <w:vAlign w:val="center"/>
            <w:hideMark/>
          </w:tcPr>
          <w:p w:rsidRPr="00D750C9" w:rsidR="008678D5" w:rsidRDefault="008678D5" w14:paraId="73A26325" w14:textId="77777777">
            <w:pPr>
              <w:jc w:val="left"/>
              <w:rPr>
                <w:rFonts w:eastAsia="Times New Roman" w:cstheme="minorHAnsi"/>
                <w:lang w:eastAsia="sk-SK"/>
              </w:rPr>
            </w:pPr>
          </w:p>
        </w:tc>
        <w:tc>
          <w:tcPr>
            <w:tcW w:w="829" w:type="pct"/>
            <w:vMerge/>
            <w:vAlign w:val="center"/>
            <w:hideMark/>
          </w:tcPr>
          <w:p w:rsidRPr="00D750C9" w:rsidR="008678D5" w:rsidRDefault="008678D5" w14:paraId="37C277DB" w14:textId="77777777">
            <w:pPr>
              <w:jc w:val="left"/>
              <w:rPr>
                <w:rFonts w:eastAsia="Times New Roman" w:cstheme="minorHAnsi"/>
                <w:lang w:eastAsia="sk-SK"/>
              </w:rPr>
            </w:pPr>
          </w:p>
        </w:tc>
        <w:tc>
          <w:tcPr>
            <w:tcW w:w="523" w:type="pct"/>
            <w:noWrap/>
            <w:vAlign w:val="center"/>
            <w:hideMark/>
          </w:tcPr>
          <w:p w:rsidRPr="00D750C9" w:rsidR="008678D5" w:rsidRDefault="008678D5" w14:paraId="3A7CD850" w14:textId="77777777">
            <w:pPr>
              <w:jc w:val="left"/>
              <w:rPr>
                <w:rFonts w:eastAsia="Times New Roman" w:cstheme="minorHAnsi"/>
                <w:lang w:eastAsia="sk-SK"/>
              </w:rPr>
            </w:pPr>
            <w:r w:rsidRPr="00D750C9">
              <w:rPr>
                <w:rFonts w:eastAsia="Times New Roman" w:cstheme="minorHAnsi"/>
                <w:lang w:eastAsia="sk-SK"/>
              </w:rPr>
              <w:t>BYTN24</w:t>
            </w:r>
          </w:p>
        </w:tc>
        <w:tc>
          <w:tcPr>
            <w:tcW w:w="1762" w:type="pct"/>
            <w:noWrap/>
            <w:vAlign w:val="center"/>
            <w:hideMark/>
          </w:tcPr>
          <w:p w:rsidRPr="00D750C9" w:rsidR="008678D5" w:rsidRDefault="008678D5" w14:paraId="6283410A" w14:textId="77777777">
            <w:pPr>
              <w:jc w:val="left"/>
              <w:rPr>
                <w:rFonts w:eastAsia="Times New Roman" w:cstheme="minorHAnsi"/>
                <w:lang w:eastAsia="sk-SK"/>
              </w:rPr>
            </w:pPr>
            <w:r w:rsidRPr="00D750C9">
              <w:rPr>
                <w:rFonts w:eastAsia="Times New Roman" w:cstheme="minorHAnsi"/>
                <w:lang w:eastAsia="sk-SK"/>
              </w:rPr>
              <w:t>elektrický bojler V ŽIVOTNOSTI</w:t>
            </w:r>
          </w:p>
        </w:tc>
        <w:tc>
          <w:tcPr>
            <w:tcW w:w="589" w:type="pct"/>
            <w:noWrap/>
            <w:vAlign w:val="center"/>
            <w:hideMark/>
          </w:tcPr>
          <w:p w:rsidRPr="00D750C9" w:rsidR="008678D5" w:rsidRDefault="008678D5" w14:paraId="6062FD83"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50A48579" w14:textId="77777777">
            <w:pPr>
              <w:jc w:val="right"/>
              <w:rPr>
                <w:rFonts w:eastAsia="Times New Roman" w:cstheme="minorHAnsi"/>
                <w:lang w:eastAsia="sk-SK"/>
              </w:rPr>
            </w:pPr>
            <w:r w:rsidRPr="00D750C9">
              <w:rPr>
                <w:rFonts w:eastAsia="Times New Roman" w:cstheme="minorHAnsi"/>
                <w:lang w:eastAsia="sk-SK"/>
              </w:rPr>
              <w:t>10</w:t>
            </w:r>
          </w:p>
        </w:tc>
        <w:tc>
          <w:tcPr>
            <w:tcW w:w="401" w:type="pct"/>
            <w:noWrap/>
            <w:vAlign w:val="center"/>
            <w:hideMark/>
          </w:tcPr>
          <w:p w:rsidRPr="00D750C9" w:rsidR="008678D5" w:rsidRDefault="008678D5" w14:paraId="52A14899" w14:textId="77777777">
            <w:pPr>
              <w:jc w:val="right"/>
              <w:rPr>
                <w:rFonts w:eastAsia="Times New Roman" w:cstheme="minorHAnsi"/>
                <w:lang w:eastAsia="sk-SK"/>
              </w:rPr>
            </w:pPr>
            <w:r w:rsidRPr="00D750C9">
              <w:rPr>
                <w:rFonts w:eastAsia="Times New Roman" w:cstheme="minorHAnsi"/>
                <w:lang w:eastAsia="sk-SK"/>
              </w:rPr>
              <w:t xml:space="preserve"> 10</w:t>
            </w:r>
          </w:p>
        </w:tc>
      </w:tr>
      <w:tr w:rsidRPr="00D750C9" w:rsidR="008678D5" w14:paraId="346FA38E" w14:textId="77777777">
        <w:trPr>
          <w:trHeight w:val="288"/>
        </w:trPr>
        <w:tc>
          <w:tcPr>
            <w:tcW w:w="347" w:type="pct"/>
            <w:vMerge/>
            <w:vAlign w:val="center"/>
            <w:hideMark/>
          </w:tcPr>
          <w:p w:rsidRPr="00D750C9" w:rsidR="008678D5" w:rsidRDefault="008678D5" w14:paraId="74F94B2A" w14:textId="77777777">
            <w:pPr>
              <w:jc w:val="left"/>
              <w:rPr>
                <w:rFonts w:eastAsia="Times New Roman" w:cstheme="minorHAnsi"/>
                <w:lang w:eastAsia="sk-SK"/>
              </w:rPr>
            </w:pPr>
          </w:p>
        </w:tc>
        <w:tc>
          <w:tcPr>
            <w:tcW w:w="829" w:type="pct"/>
            <w:vMerge/>
            <w:vAlign w:val="center"/>
            <w:hideMark/>
          </w:tcPr>
          <w:p w:rsidRPr="00D750C9" w:rsidR="008678D5" w:rsidRDefault="008678D5" w14:paraId="1AC5903B" w14:textId="77777777">
            <w:pPr>
              <w:jc w:val="left"/>
              <w:rPr>
                <w:rFonts w:eastAsia="Times New Roman" w:cstheme="minorHAnsi"/>
                <w:lang w:eastAsia="sk-SK"/>
              </w:rPr>
            </w:pPr>
          </w:p>
        </w:tc>
        <w:tc>
          <w:tcPr>
            <w:tcW w:w="523" w:type="pct"/>
            <w:noWrap/>
            <w:vAlign w:val="center"/>
            <w:hideMark/>
          </w:tcPr>
          <w:p w:rsidRPr="00D750C9" w:rsidR="008678D5" w:rsidRDefault="008678D5" w14:paraId="283AF895" w14:textId="77777777">
            <w:pPr>
              <w:jc w:val="left"/>
              <w:rPr>
                <w:rFonts w:eastAsia="Times New Roman" w:cstheme="minorHAnsi"/>
                <w:lang w:eastAsia="sk-SK"/>
              </w:rPr>
            </w:pPr>
            <w:r w:rsidRPr="00D750C9">
              <w:rPr>
                <w:rFonts w:eastAsia="Times New Roman" w:cstheme="minorHAnsi"/>
                <w:lang w:eastAsia="sk-SK"/>
              </w:rPr>
              <w:t>BYTN25</w:t>
            </w:r>
          </w:p>
        </w:tc>
        <w:tc>
          <w:tcPr>
            <w:tcW w:w="1762" w:type="pct"/>
            <w:noWrap/>
            <w:vAlign w:val="center"/>
            <w:hideMark/>
          </w:tcPr>
          <w:p w:rsidRPr="00D750C9" w:rsidR="008678D5" w:rsidRDefault="008678D5" w14:paraId="795F3B1A" w14:textId="77777777">
            <w:pPr>
              <w:jc w:val="left"/>
              <w:rPr>
                <w:rFonts w:eastAsia="Times New Roman" w:cstheme="minorHAnsi"/>
                <w:lang w:eastAsia="sk-SK"/>
              </w:rPr>
            </w:pPr>
            <w:r w:rsidRPr="00D750C9">
              <w:rPr>
                <w:rFonts w:eastAsia="Times New Roman" w:cstheme="minorHAnsi"/>
                <w:lang w:eastAsia="sk-SK"/>
              </w:rPr>
              <w:t>prietokový ohrievač vody V ŽIVOTNOSTI</w:t>
            </w:r>
          </w:p>
        </w:tc>
        <w:tc>
          <w:tcPr>
            <w:tcW w:w="589" w:type="pct"/>
            <w:noWrap/>
            <w:vAlign w:val="center"/>
            <w:hideMark/>
          </w:tcPr>
          <w:p w:rsidRPr="00D750C9" w:rsidR="008678D5" w:rsidRDefault="008678D5" w14:paraId="556B3F84"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0E709A86" w14:textId="77777777">
            <w:pPr>
              <w:jc w:val="right"/>
              <w:rPr>
                <w:rFonts w:eastAsia="Times New Roman" w:cstheme="minorHAnsi"/>
                <w:lang w:eastAsia="sk-SK"/>
              </w:rPr>
            </w:pPr>
            <w:r w:rsidRPr="00D750C9">
              <w:rPr>
                <w:rFonts w:eastAsia="Times New Roman" w:cstheme="minorHAnsi"/>
                <w:lang w:eastAsia="sk-SK"/>
              </w:rPr>
              <w:t>10</w:t>
            </w:r>
          </w:p>
        </w:tc>
        <w:tc>
          <w:tcPr>
            <w:tcW w:w="401" w:type="pct"/>
            <w:noWrap/>
            <w:vAlign w:val="center"/>
            <w:hideMark/>
          </w:tcPr>
          <w:p w:rsidRPr="00D750C9" w:rsidR="008678D5" w:rsidRDefault="008678D5" w14:paraId="10E4CBEB" w14:textId="77777777">
            <w:pPr>
              <w:jc w:val="right"/>
              <w:rPr>
                <w:rFonts w:eastAsia="Times New Roman" w:cstheme="minorHAnsi"/>
                <w:lang w:eastAsia="sk-SK"/>
              </w:rPr>
            </w:pPr>
            <w:r w:rsidRPr="00D750C9">
              <w:rPr>
                <w:rFonts w:eastAsia="Times New Roman" w:cstheme="minorHAnsi"/>
                <w:lang w:eastAsia="sk-SK"/>
              </w:rPr>
              <w:t>10,0</w:t>
            </w:r>
          </w:p>
        </w:tc>
      </w:tr>
      <w:tr w:rsidRPr="00D750C9" w:rsidR="008678D5" w14:paraId="748946E0" w14:textId="77777777">
        <w:trPr>
          <w:trHeight w:val="288"/>
        </w:trPr>
        <w:tc>
          <w:tcPr>
            <w:tcW w:w="347" w:type="pct"/>
            <w:vMerge/>
            <w:vAlign w:val="center"/>
            <w:hideMark/>
          </w:tcPr>
          <w:p w:rsidRPr="00D750C9" w:rsidR="008678D5" w:rsidRDefault="008678D5" w14:paraId="39E2465E" w14:textId="77777777">
            <w:pPr>
              <w:jc w:val="left"/>
              <w:rPr>
                <w:rFonts w:eastAsia="Times New Roman" w:cstheme="minorHAnsi"/>
                <w:lang w:eastAsia="sk-SK"/>
              </w:rPr>
            </w:pPr>
          </w:p>
        </w:tc>
        <w:tc>
          <w:tcPr>
            <w:tcW w:w="829" w:type="pct"/>
            <w:vMerge/>
            <w:vAlign w:val="center"/>
            <w:hideMark/>
          </w:tcPr>
          <w:p w:rsidRPr="00D750C9" w:rsidR="008678D5" w:rsidRDefault="008678D5" w14:paraId="38B25E70" w14:textId="77777777">
            <w:pPr>
              <w:jc w:val="left"/>
              <w:rPr>
                <w:rFonts w:eastAsia="Times New Roman" w:cstheme="minorHAnsi"/>
                <w:lang w:eastAsia="sk-SK"/>
              </w:rPr>
            </w:pPr>
          </w:p>
        </w:tc>
        <w:tc>
          <w:tcPr>
            <w:tcW w:w="523" w:type="pct"/>
            <w:noWrap/>
            <w:vAlign w:val="center"/>
            <w:hideMark/>
          </w:tcPr>
          <w:p w:rsidRPr="00D750C9" w:rsidR="008678D5" w:rsidRDefault="008678D5" w14:paraId="2DDDC3CF" w14:textId="77777777">
            <w:pPr>
              <w:jc w:val="left"/>
              <w:rPr>
                <w:rFonts w:eastAsia="Times New Roman" w:cstheme="minorHAnsi"/>
                <w:lang w:eastAsia="sk-SK"/>
              </w:rPr>
            </w:pPr>
            <w:r w:rsidRPr="00D750C9">
              <w:rPr>
                <w:rFonts w:eastAsia="Times New Roman" w:cstheme="minorHAnsi"/>
                <w:lang w:eastAsia="sk-SK"/>
              </w:rPr>
              <w:t>BYTN26</w:t>
            </w:r>
          </w:p>
        </w:tc>
        <w:tc>
          <w:tcPr>
            <w:tcW w:w="1762" w:type="pct"/>
            <w:noWrap/>
            <w:vAlign w:val="center"/>
            <w:hideMark/>
          </w:tcPr>
          <w:p w:rsidRPr="00D750C9" w:rsidR="008678D5" w:rsidRDefault="008678D5" w14:paraId="2FAD9CDD" w14:textId="77777777">
            <w:pPr>
              <w:jc w:val="left"/>
              <w:rPr>
                <w:rFonts w:eastAsia="Times New Roman" w:cstheme="minorHAnsi"/>
                <w:lang w:eastAsia="sk-SK"/>
              </w:rPr>
            </w:pPr>
            <w:r w:rsidRPr="00D750C9">
              <w:rPr>
                <w:rFonts w:eastAsia="Times New Roman" w:cstheme="minorHAnsi"/>
                <w:lang w:eastAsia="sk-SK"/>
              </w:rPr>
              <w:t>zdroj tepla na vykurovanie 1 V ŽIVOTNOSTI</w:t>
            </w:r>
          </w:p>
        </w:tc>
        <w:tc>
          <w:tcPr>
            <w:tcW w:w="589" w:type="pct"/>
            <w:noWrap/>
            <w:vAlign w:val="center"/>
            <w:hideMark/>
          </w:tcPr>
          <w:p w:rsidRPr="00D750C9" w:rsidR="008678D5" w:rsidRDefault="008678D5" w14:paraId="32679AC2"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4BA8E176" w14:textId="77777777">
            <w:pPr>
              <w:jc w:val="right"/>
              <w:rPr>
                <w:rFonts w:eastAsia="Times New Roman" w:cstheme="minorHAnsi"/>
                <w:lang w:eastAsia="sk-SK"/>
              </w:rPr>
            </w:pPr>
            <w:r w:rsidRPr="00D750C9">
              <w:rPr>
                <w:rFonts w:eastAsia="Times New Roman" w:cstheme="minorHAnsi"/>
                <w:lang w:eastAsia="sk-SK"/>
              </w:rPr>
              <w:t>20</w:t>
            </w:r>
          </w:p>
        </w:tc>
        <w:tc>
          <w:tcPr>
            <w:tcW w:w="401" w:type="pct"/>
            <w:noWrap/>
            <w:vAlign w:val="center"/>
            <w:hideMark/>
          </w:tcPr>
          <w:p w:rsidRPr="00D750C9" w:rsidR="008678D5" w:rsidRDefault="008678D5" w14:paraId="28DE55AB" w14:textId="77777777">
            <w:pPr>
              <w:jc w:val="right"/>
              <w:rPr>
                <w:rFonts w:eastAsia="Times New Roman" w:cstheme="minorHAnsi"/>
                <w:lang w:eastAsia="sk-SK"/>
              </w:rPr>
            </w:pPr>
            <w:r w:rsidRPr="00D750C9">
              <w:rPr>
                <w:rFonts w:eastAsia="Times New Roman" w:cstheme="minorHAnsi"/>
                <w:lang w:eastAsia="sk-SK"/>
              </w:rPr>
              <w:t xml:space="preserve"> 5,0</w:t>
            </w:r>
          </w:p>
        </w:tc>
      </w:tr>
      <w:tr w:rsidRPr="00D750C9" w:rsidR="008678D5" w14:paraId="0C297692" w14:textId="77777777">
        <w:trPr>
          <w:trHeight w:val="288"/>
        </w:trPr>
        <w:tc>
          <w:tcPr>
            <w:tcW w:w="347" w:type="pct"/>
            <w:vMerge/>
            <w:vAlign w:val="center"/>
            <w:hideMark/>
          </w:tcPr>
          <w:p w:rsidRPr="00D750C9" w:rsidR="008678D5" w:rsidRDefault="008678D5" w14:paraId="517103B3" w14:textId="77777777">
            <w:pPr>
              <w:jc w:val="left"/>
              <w:rPr>
                <w:rFonts w:eastAsia="Times New Roman" w:cstheme="minorHAnsi"/>
                <w:lang w:eastAsia="sk-SK"/>
              </w:rPr>
            </w:pPr>
          </w:p>
        </w:tc>
        <w:tc>
          <w:tcPr>
            <w:tcW w:w="829" w:type="pct"/>
            <w:vMerge/>
            <w:vAlign w:val="center"/>
            <w:hideMark/>
          </w:tcPr>
          <w:p w:rsidRPr="00D750C9" w:rsidR="008678D5" w:rsidRDefault="008678D5" w14:paraId="77A7BB79" w14:textId="77777777">
            <w:pPr>
              <w:jc w:val="left"/>
              <w:rPr>
                <w:rFonts w:eastAsia="Times New Roman" w:cstheme="minorHAnsi"/>
                <w:lang w:eastAsia="sk-SK"/>
              </w:rPr>
            </w:pPr>
          </w:p>
        </w:tc>
        <w:tc>
          <w:tcPr>
            <w:tcW w:w="523" w:type="pct"/>
            <w:noWrap/>
            <w:vAlign w:val="center"/>
            <w:hideMark/>
          </w:tcPr>
          <w:p w:rsidRPr="00D750C9" w:rsidR="008678D5" w:rsidRDefault="008678D5" w14:paraId="78CFFBCD" w14:textId="77777777">
            <w:pPr>
              <w:jc w:val="left"/>
              <w:rPr>
                <w:rFonts w:eastAsia="Times New Roman" w:cstheme="minorHAnsi"/>
                <w:lang w:eastAsia="sk-SK"/>
              </w:rPr>
            </w:pPr>
            <w:r w:rsidRPr="00D750C9">
              <w:rPr>
                <w:rFonts w:eastAsia="Times New Roman" w:cstheme="minorHAnsi"/>
                <w:lang w:eastAsia="sk-SK"/>
              </w:rPr>
              <w:t>BYTN27</w:t>
            </w:r>
          </w:p>
        </w:tc>
        <w:tc>
          <w:tcPr>
            <w:tcW w:w="1762" w:type="pct"/>
            <w:noWrap/>
            <w:vAlign w:val="center"/>
            <w:hideMark/>
          </w:tcPr>
          <w:p w:rsidRPr="00D750C9" w:rsidR="008678D5" w:rsidRDefault="008678D5" w14:paraId="5DFBE893" w14:textId="77777777">
            <w:pPr>
              <w:jc w:val="left"/>
              <w:rPr>
                <w:rFonts w:eastAsia="Times New Roman" w:cstheme="minorHAnsi"/>
                <w:lang w:eastAsia="sk-SK"/>
              </w:rPr>
            </w:pPr>
            <w:r w:rsidRPr="00D750C9">
              <w:rPr>
                <w:rFonts w:eastAsia="Times New Roman" w:cstheme="minorHAnsi"/>
                <w:lang w:eastAsia="sk-SK"/>
              </w:rPr>
              <w:t>zdroj tepla na vykurovanie 2 V ŽIVOTNOSTI</w:t>
            </w:r>
          </w:p>
        </w:tc>
        <w:tc>
          <w:tcPr>
            <w:tcW w:w="589" w:type="pct"/>
            <w:noWrap/>
            <w:vAlign w:val="center"/>
            <w:hideMark/>
          </w:tcPr>
          <w:p w:rsidRPr="00D750C9" w:rsidR="008678D5" w:rsidRDefault="008678D5" w14:paraId="2416280B"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010B0345" w14:textId="77777777">
            <w:pPr>
              <w:jc w:val="right"/>
              <w:rPr>
                <w:rFonts w:eastAsia="Times New Roman" w:cstheme="minorHAnsi"/>
                <w:lang w:eastAsia="sk-SK"/>
              </w:rPr>
            </w:pPr>
            <w:r w:rsidRPr="00D750C9">
              <w:rPr>
                <w:rFonts w:eastAsia="Times New Roman" w:cstheme="minorHAnsi"/>
                <w:lang w:eastAsia="sk-SK"/>
              </w:rPr>
              <w:t>20</w:t>
            </w:r>
          </w:p>
        </w:tc>
        <w:tc>
          <w:tcPr>
            <w:tcW w:w="401" w:type="pct"/>
            <w:noWrap/>
            <w:vAlign w:val="center"/>
            <w:hideMark/>
          </w:tcPr>
          <w:p w:rsidRPr="00D750C9" w:rsidR="008678D5" w:rsidRDefault="008678D5" w14:paraId="1E89164E" w14:textId="77777777">
            <w:pPr>
              <w:jc w:val="right"/>
              <w:rPr>
                <w:rFonts w:eastAsia="Times New Roman" w:cstheme="minorHAnsi"/>
                <w:lang w:eastAsia="sk-SK"/>
              </w:rPr>
            </w:pPr>
            <w:r w:rsidRPr="00D750C9">
              <w:rPr>
                <w:rFonts w:eastAsia="Times New Roman" w:cstheme="minorHAnsi"/>
                <w:lang w:eastAsia="sk-SK"/>
              </w:rPr>
              <w:t xml:space="preserve"> 5,0</w:t>
            </w:r>
          </w:p>
        </w:tc>
      </w:tr>
      <w:tr w:rsidRPr="00D750C9" w:rsidR="008678D5" w14:paraId="51A4099E" w14:textId="77777777">
        <w:trPr>
          <w:trHeight w:val="288"/>
        </w:trPr>
        <w:tc>
          <w:tcPr>
            <w:tcW w:w="347" w:type="pct"/>
            <w:vMerge/>
            <w:vAlign w:val="center"/>
            <w:hideMark/>
          </w:tcPr>
          <w:p w:rsidRPr="00D750C9" w:rsidR="008678D5" w:rsidRDefault="008678D5" w14:paraId="2DB681EA" w14:textId="77777777">
            <w:pPr>
              <w:jc w:val="left"/>
              <w:rPr>
                <w:rFonts w:eastAsia="Times New Roman" w:cstheme="minorHAnsi"/>
                <w:lang w:eastAsia="sk-SK"/>
              </w:rPr>
            </w:pPr>
          </w:p>
        </w:tc>
        <w:tc>
          <w:tcPr>
            <w:tcW w:w="829" w:type="pct"/>
            <w:vMerge/>
            <w:vAlign w:val="center"/>
            <w:hideMark/>
          </w:tcPr>
          <w:p w:rsidRPr="00D750C9" w:rsidR="008678D5" w:rsidRDefault="008678D5" w14:paraId="4DA2B90C" w14:textId="77777777">
            <w:pPr>
              <w:jc w:val="left"/>
              <w:rPr>
                <w:rFonts w:eastAsia="Times New Roman" w:cstheme="minorHAnsi"/>
                <w:lang w:eastAsia="sk-SK"/>
              </w:rPr>
            </w:pPr>
          </w:p>
        </w:tc>
        <w:tc>
          <w:tcPr>
            <w:tcW w:w="523" w:type="pct"/>
            <w:noWrap/>
            <w:vAlign w:val="center"/>
            <w:hideMark/>
          </w:tcPr>
          <w:p w:rsidRPr="00D750C9" w:rsidR="008678D5" w:rsidRDefault="008678D5" w14:paraId="76A1EB0B" w14:textId="77777777">
            <w:pPr>
              <w:jc w:val="left"/>
              <w:rPr>
                <w:rFonts w:eastAsia="Times New Roman" w:cstheme="minorHAnsi"/>
                <w:lang w:eastAsia="sk-SK"/>
              </w:rPr>
            </w:pPr>
            <w:r w:rsidRPr="00D750C9">
              <w:rPr>
                <w:rFonts w:eastAsia="Times New Roman" w:cstheme="minorHAnsi"/>
                <w:lang w:eastAsia="sk-SK"/>
              </w:rPr>
              <w:t>BYTN28</w:t>
            </w:r>
          </w:p>
        </w:tc>
        <w:tc>
          <w:tcPr>
            <w:tcW w:w="1762" w:type="pct"/>
            <w:noWrap/>
            <w:vAlign w:val="center"/>
            <w:hideMark/>
          </w:tcPr>
          <w:p w:rsidRPr="00D750C9" w:rsidR="008678D5" w:rsidRDefault="008678D5" w14:paraId="3CC2F9E2" w14:textId="77777777">
            <w:pPr>
              <w:jc w:val="left"/>
              <w:rPr>
                <w:rFonts w:eastAsia="Times New Roman" w:cstheme="minorHAnsi"/>
                <w:lang w:eastAsia="sk-SK"/>
              </w:rPr>
            </w:pPr>
            <w:r w:rsidRPr="00D750C9">
              <w:rPr>
                <w:rFonts w:eastAsia="Times New Roman" w:cstheme="minorHAnsi"/>
                <w:lang w:eastAsia="sk-SK"/>
              </w:rPr>
              <w:t>meracie a regulačné zariadenie 1 V ŽIVOTNOSTI</w:t>
            </w:r>
          </w:p>
        </w:tc>
        <w:tc>
          <w:tcPr>
            <w:tcW w:w="589" w:type="pct"/>
            <w:noWrap/>
            <w:vAlign w:val="center"/>
            <w:hideMark/>
          </w:tcPr>
          <w:p w:rsidRPr="00D750C9" w:rsidR="008678D5" w:rsidRDefault="008678D5" w14:paraId="1EF93ABB"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5A4ED36D" w14:textId="77777777">
            <w:pPr>
              <w:jc w:val="right"/>
              <w:rPr>
                <w:rFonts w:eastAsia="Times New Roman" w:cstheme="minorHAnsi"/>
                <w:lang w:eastAsia="sk-SK"/>
              </w:rPr>
            </w:pPr>
            <w:r w:rsidRPr="00D750C9">
              <w:rPr>
                <w:rFonts w:eastAsia="Times New Roman" w:cstheme="minorHAnsi"/>
                <w:lang w:eastAsia="sk-SK"/>
              </w:rPr>
              <w:t>8</w:t>
            </w:r>
          </w:p>
        </w:tc>
        <w:tc>
          <w:tcPr>
            <w:tcW w:w="401" w:type="pct"/>
            <w:noWrap/>
            <w:vAlign w:val="center"/>
            <w:hideMark/>
          </w:tcPr>
          <w:p w:rsidRPr="00D750C9" w:rsidR="008678D5" w:rsidRDefault="008678D5" w14:paraId="1D11DEFB" w14:textId="77777777">
            <w:pPr>
              <w:jc w:val="right"/>
              <w:rPr>
                <w:rFonts w:eastAsia="Times New Roman" w:cstheme="minorHAnsi"/>
                <w:lang w:eastAsia="sk-SK"/>
              </w:rPr>
            </w:pPr>
            <w:r w:rsidRPr="00D750C9">
              <w:rPr>
                <w:rFonts w:eastAsia="Times New Roman" w:cstheme="minorHAnsi"/>
                <w:lang w:eastAsia="sk-SK"/>
              </w:rPr>
              <w:t>12,5</w:t>
            </w:r>
          </w:p>
        </w:tc>
      </w:tr>
      <w:tr w:rsidRPr="00D750C9" w:rsidR="008678D5" w14:paraId="284B73DE" w14:textId="77777777">
        <w:trPr>
          <w:trHeight w:val="288"/>
        </w:trPr>
        <w:tc>
          <w:tcPr>
            <w:tcW w:w="347" w:type="pct"/>
            <w:vMerge/>
            <w:vAlign w:val="center"/>
            <w:hideMark/>
          </w:tcPr>
          <w:p w:rsidRPr="00D750C9" w:rsidR="008678D5" w:rsidRDefault="008678D5" w14:paraId="1D11C259" w14:textId="77777777">
            <w:pPr>
              <w:jc w:val="left"/>
              <w:rPr>
                <w:rFonts w:eastAsia="Times New Roman" w:cstheme="minorHAnsi"/>
                <w:lang w:eastAsia="sk-SK"/>
              </w:rPr>
            </w:pPr>
          </w:p>
        </w:tc>
        <w:tc>
          <w:tcPr>
            <w:tcW w:w="829" w:type="pct"/>
            <w:vMerge/>
            <w:vAlign w:val="center"/>
            <w:hideMark/>
          </w:tcPr>
          <w:p w:rsidRPr="00D750C9" w:rsidR="008678D5" w:rsidRDefault="008678D5" w14:paraId="4D59A2E7" w14:textId="77777777">
            <w:pPr>
              <w:jc w:val="left"/>
              <w:rPr>
                <w:rFonts w:eastAsia="Times New Roman" w:cstheme="minorHAnsi"/>
                <w:lang w:eastAsia="sk-SK"/>
              </w:rPr>
            </w:pPr>
          </w:p>
        </w:tc>
        <w:tc>
          <w:tcPr>
            <w:tcW w:w="523" w:type="pct"/>
            <w:noWrap/>
            <w:vAlign w:val="center"/>
            <w:hideMark/>
          </w:tcPr>
          <w:p w:rsidRPr="00D750C9" w:rsidR="008678D5" w:rsidRDefault="008678D5" w14:paraId="02CB5834" w14:textId="77777777">
            <w:pPr>
              <w:jc w:val="left"/>
              <w:rPr>
                <w:rFonts w:eastAsia="Times New Roman" w:cstheme="minorHAnsi"/>
                <w:lang w:eastAsia="sk-SK"/>
              </w:rPr>
            </w:pPr>
            <w:r w:rsidRPr="00D750C9">
              <w:rPr>
                <w:rFonts w:eastAsia="Times New Roman" w:cstheme="minorHAnsi"/>
                <w:lang w:eastAsia="sk-SK"/>
              </w:rPr>
              <w:t>BYTN29</w:t>
            </w:r>
          </w:p>
        </w:tc>
        <w:tc>
          <w:tcPr>
            <w:tcW w:w="1762" w:type="pct"/>
            <w:noWrap/>
            <w:vAlign w:val="center"/>
            <w:hideMark/>
          </w:tcPr>
          <w:p w:rsidRPr="00D750C9" w:rsidR="008678D5" w:rsidRDefault="008678D5" w14:paraId="4E038607" w14:textId="77777777">
            <w:pPr>
              <w:jc w:val="left"/>
              <w:rPr>
                <w:rFonts w:eastAsia="Times New Roman" w:cstheme="minorHAnsi"/>
                <w:lang w:eastAsia="sk-SK"/>
              </w:rPr>
            </w:pPr>
            <w:r w:rsidRPr="00D750C9">
              <w:rPr>
                <w:rFonts w:eastAsia="Times New Roman" w:cstheme="minorHAnsi"/>
                <w:lang w:eastAsia="sk-SK"/>
              </w:rPr>
              <w:t>meracie a regulačné zariadenie 2 V ŽIVOTNOSTI</w:t>
            </w:r>
          </w:p>
        </w:tc>
        <w:tc>
          <w:tcPr>
            <w:tcW w:w="589" w:type="pct"/>
            <w:noWrap/>
            <w:vAlign w:val="center"/>
            <w:hideMark/>
          </w:tcPr>
          <w:p w:rsidRPr="00D750C9" w:rsidR="008678D5" w:rsidRDefault="008678D5" w14:paraId="78398ACA"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528E6CD4" w14:textId="77777777">
            <w:pPr>
              <w:jc w:val="right"/>
              <w:rPr>
                <w:rFonts w:eastAsia="Times New Roman" w:cstheme="minorHAnsi"/>
                <w:lang w:eastAsia="sk-SK"/>
              </w:rPr>
            </w:pPr>
            <w:r w:rsidRPr="00D750C9">
              <w:rPr>
                <w:rFonts w:eastAsia="Times New Roman" w:cstheme="minorHAnsi"/>
                <w:lang w:eastAsia="sk-SK"/>
              </w:rPr>
              <w:t>8</w:t>
            </w:r>
          </w:p>
        </w:tc>
        <w:tc>
          <w:tcPr>
            <w:tcW w:w="401" w:type="pct"/>
            <w:noWrap/>
            <w:vAlign w:val="center"/>
            <w:hideMark/>
          </w:tcPr>
          <w:p w:rsidRPr="00D750C9" w:rsidR="008678D5" w:rsidRDefault="008678D5" w14:paraId="3CF1EE30" w14:textId="77777777">
            <w:pPr>
              <w:jc w:val="right"/>
              <w:rPr>
                <w:rFonts w:eastAsia="Times New Roman" w:cstheme="minorHAnsi"/>
                <w:lang w:eastAsia="sk-SK"/>
              </w:rPr>
            </w:pPr>
            <w:r w:rsidRPr="00D750C9">
              <w:rPr>
                <w:rFonts w:eastAsia="Times New Roman" w:cstheme="minorHAnsi"/>
                <w:lang w:eastAsia="sk-SK"/>
              </w:rPr>
              <w:t>12,5</w:t>
            </w:r>
          </w:p>
        </w:tc>
      </w:tr>
      <w:tr w:rsidRPr="00D750C9" w:rsidR="008678D5" w14:paraId="13C2A973" w14:textId="77777777">
        <w:trPr>
          <w:trHeight w:val="288"/>
        </w:trPr>
        <w:tc>
          <w:tcPr>
            <w:tcW w:w="347" w:type="pct"/>
            <w:vMerge w:val="restart"/>
            <w:noWrap/>
            <w:hideMark/>
          </w:tcPr>
          <w:p w:rsidRPr="00D750C9" w:rsidR="008678D5" w:rsidRDefault="008678D5" w14:paraId="71A8C99D" w14:textId="77777777">
            <w:pPr>
              <w:jc w:val="left"/>
              <w:rPr>
                <w:rFonts w:eastAsia="Times New Roman" w:cstheme="minorHAnsi"/>
                <w:lang w:eastAsia="sk-SK"/>
              </w:rPr>
            </w:pPr>
            <w:r w:rsidRPr="00D750C9">
              <w:rPr>
                <w:rFonts w:eastAsia="Times New Roman" w:cstheme="minorHAnsi"/>
                <w:lang w:eastAsia="sk-SK"/>
              </w:rPr>
              <w:t>4</w:t>
            </w:r>
          </w:p>
        </w:tc>
        <w:tc>
          <w:tcPr>
            <w:tcW w:w="829" w:type="pct"/>
            <w:vMerge w:val="restart"/>
            <w:hideMark/>
          </w:tcPr>
          <w:p w:rsidRPr="00D750C9" w:rsidR="008678D5" w:rsidRDefault="008678D5" w14:paraId="734B6E30" w14:textId="77777777">
            <w:pPr>
              <w:jc w:val="left"/>
              <w:rPr>
                <w:rFonts w:eastAsia="Times New Roman" w:cstheme="minorHAnsi"/>
                <w:lang w:eastAsia="sk-SK"/>
              </w:rPr>
            </w:pPr>
            <w:r w:rsidRPr="00D750C9">
              <w:rPr>
                <w:rFonts w:eastAsia="Times New Roman" w:cstheme="minorHAnsi"/>
                <w:lang w:eastAsia="sk-SK"/>
              </w:rPr>
              <w:t>Zníženie nájmu (percentuálne)</w:t>
            </w:r>
          </w:p>
        </w:tc>
        <w:tc>
          <w:tcPr>
            <w:tcW w:w="523" w:type="pct"/>
            <w:noWrap/>
            <w:vAlign w:val="center"/>
            <w:hideMark/>
          </w:tcPr>
          <w:p w:rsidRPr="00D750C9" w:rsidR="008678D5" w:rsidRDefault="008678D5" w14:paraId="2FCF25D8" w14:textId="77777777">
            <w:pPr>
              <w:jc w:val="left"/>
              <w:rPr>
                <w:rFonts w:eastAsia="Times New Roman" w:cstheme="minorHAnsi"/>
                <w:lang w:eastAsia="sk-SK"/>
              </w:rPr>
            </w:pPr>
            <w:r w:rsidRPr="00D750C9">
              <w:rPr>
                <w:rFonts w:eastAsia="Times New Roman" w:cstheme="minorHAnsi"/>
                <w:lang w:eastAsia="sk-SK"/>
              </w:rPr>
              <w:t>BYTP01</w:t>
            </w:r>
          </w:p>
        </w:tc>
        <w:tc>
          <w:tcPr>
            <w:tcW w:w="1762" w:type="pct"/>
            <w:noWrap/>
            <w:vAlign w:val="center"/>
            <w:hideMark/>
          </w:tcPr>
          <w:p w:rsidRPr="00D750C9" w:rsidR="008678D5" w:rsidRDefault="008678D5" w14:paraId="38EB936E" w14:textId="77777777">
            <w:pPr>
              <w:jc w:val="left"/>
              <w:rPr>
                <w:rFonts w:eastAsia="Times New Roman" w:cstheme="minorHAnsi"/>
                <w:lang w:eastAsia="sk-SK"/>
              </w:rPr>
            </w:pPr>
            <w:r w:rsidRPr="00D750C9">
              <w:rPr>
                <w:rFonts w:eastAsia="Times New Roman" w:cstheme="minorHAnsi"/>
                <w:lang w:eastAsia="sk-SK"/>
              </w:rPr>
              <w:t>suterénny byt</w:t>
            </w:r>
          </w:p>
        </w:tc>
        <w:tc>
          <w:tcPr>
            <w:tcW w:w="589" w:type="pct"/>
            <w:noWrap/>
            <w:vAlign w:val="center"/>
            <w:hideMark/>
          </w:tcPr>
          <w:p w:rsidRPr="00D750C9" w:rsidR="008678D5" w:rsidRDefault="008678D5" w14:paraId="4083B322"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177C06D5"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0C1EC6F0" w14:textId="77777777">
            <w:pPr>
              <w:jc w:val="right"/>
              <w:rPr>
                <w:rFonts w:eastAsia="Times New Roman" w:cstheme="minorHAnsi"/>
                <w:lang w:eastAsia="sk-SK"/>
              </w:rPr>
            </w:pPr>
            <w:r w:rsidRPr="00D750C9">
              <w:rPr>
                <w:rFonts w:eastAsia="Times New Roman" w:cstheme="minorHAnsi"/>
                <w:lang w:eastAsia="sk-SK"/>
              </w:rPr>
              <w:t>10</w:t>
            </w:r>
          </w:p>
        </w:tc>
      </w:tr>
      <w:tr w:rsidRPr="00D750C9" w:rsidR="008678D5" w14:paraId="09EB9A42" w14:textId="77777777">
        <w:trPr>
          <w:trHeight w:val="288"/>
        </w:trPr>
        <w:tc>
          <w:tcPr>
            <w:tcW w:w="347" w:type="pct"/>
            <w:vMerge/>
            <w:vAlign w:val="center"/>
            <w:hideMark/>
          </w:tcPr>
          <w:p w:rsidRPr="00D750C9" w:rsidR="008678D5" w:rsidRDefault="008678D5" w14:paraId="2DEB6676" w14:textId="77777777">
            <w:pPr>
              <w:jc w:val="left"/>
              <w:rPr>
                <w:rFonts w:eastAsia="Times New Roman" w:cstheme="minorHAnsi"/>
                <w:lang w:eastAsia="sk-SK"/>
              </w:rPr>
            </w:pPr>
          </w:p>
        </w:tc>
        <w:tc>
          <w:tcPr>
            <w:tcW w:w="829" w:type="pct"/>
            <w:vMerge/>
            <w:vAlign w:val="center"/>
            <w:hideMark/>
          </w:tcPr>
          <w:p w:rsidRPr="00D750C9" w:rsidR="008678D5" w:rsidRDefault="008678D5" w14:paraId="3AC693DC" w14:textId="77777777">
            <w:pPr>
              <w:jc w:val="left"/>
              <w:rPr>
                <w:rFonts w:eastAsia="Times New Roman" w:cstheme="minorHAnsi"/>
                <w:lang w:eastAsia="sk-SK"/>
              </w:rPr>
            </w:pPr>
          </w:p>
        </w:tc>
        <w:tc>
          <w:tcPr>
            <w:tcW w:w="523" w:type="pct"/>
            <w:noWrap/>
            <w:vAlign w:val="center"/>
            <w:hideMark/>
          </w:tcPr>
          <w:p w:rsidRPr="00D750C9" w:rsidR="008678D5" w:rsidRDefault="008678D5" w14:paraId="6F233456" w14:textId="77777777">
            <w:pPr>
              <w:jc w:val="left"/>
              <w:rPr>
                <w:rFonts w:eastAsia="Times New Roman" w:cstheme="minorHAnsi"/>
                <w:lang w:eastAsia="sk-SK"/>
              </w:rPr>
            </w:pPr>
            <w:r w:rsidRPr="00D750C9">
              <w:rPr>
                <w:rFonts w:eastAsia="Times New Roman" w:cstheme="minorHAnsi"/>
                <w:lang w:eastAsia="sk-SK"/>
              </w:rPr>
              <w:t>BYTP02</w:t>
            </w:r>
          </w:p>
        </w:tc>
        <w:tc>
          <w:tcPr>
            <w:tcW w:w="1762" w:type="pct"/>
            <w:noWrap/>
            <w:vAlign w:val="center"/>
            <w:hideMark/>
          </w:tcPr>
          <w:p w:rsidRPr="00D750C9" w:rsidR="008678D5" w:rsidRDefault="008678D5" w14:paraId="349BCA25" w14:textId="77777777">
            <w:pPr>
              <w:jc w:val="left"/>
              <w:rPr>
                <w:rFonts w:eastAsia="Times New Roman" w:cstheme="minorBidi"/>
                <w:lang w:eastAsia="sk-SK"/>
              </w:rPr>
            </w:pPr>
            <w:r w:rsidRPr="00D750C9">
              <w:rPr>
                <w:rFonts w:eastAsia="Times New Roman" w:cstheme="minorBidi"/>
                <w:lang w:eastAsia="sk-SK"/>
              </w:rPr>
              <w:t>byt na 5. a vyššom podl. bez výťahu s ÚK</w:t>
            </w:r>
          </w:p>
        </w:tc>
        <w:tc>
          <w:tcPr>
            <w:tcW w:w="589" w:type="pct"/>
            <w:noWrap/>
            <w:vAlign w:val="center"/>
            <w:hideMark/>
          </w:tcPr>
          <w:p w:rsidRPr="00D750C9" w:rsidR="008678D5" w:rsidRDefault="008678D5" w14:paraId="57A6AD81"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305B1351"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3100E205" w14:textId="77777777">
            <w:pPr>
              <w:jc w:val="right"/>
              <w:rPr>
                <w:rFonts w:eastAsia="Times New Roman" w:cstheme="minorHAnsi"/>
                <w:lang w:eastAsia="sk-SK"/>
              </w:rPr>
            </w:pPr>
            <w:r w:rsidRPr="00D750C9">
              <w:rPr>
                <w:rFonts w:eastAsia="Times New Roman" w:cstheme="minorHAnsi"/>
                <w:lang w:eastAsia="sk-SK"/>
              </w:rPr>
              <w:t>5</w:t>
            </w:r>
          </w:p>
        </w:tc>
      </w:tr>
      <w:tr w:rsidRPr="00D750C9" w:rsidR="008678D5" w14:paraId="1BE10AFD" w14:textId="77777777">
        <w:trPr>
          <w:trHeight w:val="288"/>
        </w:trPr>
        <w:tc>
          <w:tcPr>
            <w:tcW w:w="347" w:type="pct"/>
            <w:vMerge/>
            <w:vAlign w:val="center"/>
            <w:hideMark/>
          </w:tcPr>
          <w:p w:rsidRPr="00D750C9" w:rsidR="008678D5" w:rsidRDefault="008678D5" w14:paraId="2E89918C" w14:textId="77777777">
            <w:pPr>
              <w:jc w:val="left"/>
              <w:rPr>
                <w:rFonts w:eastAsia="Times New Roman" w:cstheme="minorHAnsi"/>
                <w:lang w:eastAsia="sk-SK"/>
              </w:rPr>
            </w:pPr>
          </w:p>
        </w:tc>
        <w:tc>
          <w:tcPr>
            <w:tcW w:w="829" w:type="pct"/>
            <w:vMerge/>
            <w:vAlign w:val="center"/>
            <w:hideMark/>
          </w:tcPr>
          <w:p w:rsidRPr="00D750C9" w:rsidR="008678D5" w:rsidRDefault="008678D5" w14:paraId="6EA16AD8" w14:textId="77777777">
            <w:pPr>
              <w:jc w:val="left"/>
              <w:rPr>
                <w:rFonts w:eastAsia="Times New Roman" w:cstheme="minorHAnsi"/>
                <w:lang w:eastAsia="sk-SK"/>
              </w:rPr>
            </w:pPr>
          </w:p>
        </w:tc>
        <w:tc>
          <w:tcPr>
            <w:tcW w:w="523" w:type="pct"/>
            <w:noWrap/>
            <w:vAlign w:val="center"/>
            <w:hideMark/>
          </w:tcPr>
          <w:p w:rsidRPr="00D750C9" w:rsidR="008678D5" w:rsidRDefault="008678D5" w14:paraId="418CC925" w14:textId="77777777">
            <w:pPr>
              <w:jc w:val="left"/>
              <w:rPr>
                <w:rFonts w:eastAsia="Times New Roman" w:cstheme="minorHAnsi"/>
                <w:lang w:eastAsia="sk-SK"/>
              </w:rPr>
            </w:pPr>
            <w:r w:rsidRPr="00D750C9">
              <w:rPr>
                <w:rFonts w:eastAsia="Times New Roman" w:cstheme="minorHAnsi"/>
                <w:lang w:eastAsia="sk-SK"/>
              </w:rPr>
              <w:t>BYTP03</w:t>
            </w:r>
          </w:p>
        </w:tc>
        <w:tc>
          <w:tcPr>
            <w:tcW w:w="1762" w:type="pct"/>
            <w:noWrap/>
            <w:vAlign w:val="center"/>
            <w:hideMark/>
          </w:tcPr>
          <w:p w:rsidRPr="00D750C9" w:rsidR="008678D5" w:rsidRDefault="008678D5" w14:paraId="510D60D7" w14:textId="77777777">
            <w:pPr>
              <w:jc w:val="left"/>
              <w:rPr>
                <w:rFonts w:eastAsia="Times New Roman" w:cstheme="minorBidi"/>
                <w:lang w:eastAsia="sk-SK"/>
              </w:rPr>
            </w:pPr>
            <w:r w:rsidRPr="00D750C9">
              <w:rPr>
                <w:rFonts w:eastAsia="Times New Roman" w:cstheme="minorBidi"/>
                <w:lang w:eastAsia="sk-SK"/>
              </w:rPr>
              <w:t>byt na 5. a vyššom podl. bez výťahu bez ÚK</w:t>
            </w:r>
          </w:p>
        </w:tc>
        <w:tc>
          <w:tcPr>
            <w:tcW w:w="589" w:type="pct"/>
            <w:noWrap/>
            <w:vAlign w:val="center"/>
            <w:hideMark/>
          </w:tcPr>
          <w:p w:rsidRPr="00D750C9" w:rsidR="008678D5" w:rsidRDefault="008678D5" w14:paraId="0948EE20"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4DE4092E"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40411575" w14:textId="77777777">
            <w:pPr>
              <w:jc w:val="right"/>
              <w:rPr>
                <w:rFonts w:eastAsia="Times New Roman" w:cstheme="minorHAnsi"/>
                <w:lang w:eastAsia="sk-SK"/>
              </w:rPr>
            </w:pPr>
            <w:r w:rsidRPr="00D750C9">
              <w:rPr>
                <w:rFonts w:eastAsia="Times New Roman" w:cstheme="minorHAnsi"/>
                <w:lang w:eastAsia="sk-SK"/>
              </w:rPr>
              <w:t>10</w:t>
            </w:r>
          </w:p>
        </w:tc>
      </w:tr>
      <w:tr w:rsidRPr="00D750C9" w:rsidR="008678D5" w14:paraId="653D5CE2" w14:textId="77777777">
        <w:trPr>
          <w:trHeight w:val="288"/>
        </w:trPr>
        <w:tc>
          <w:tcPr>
            <w:tcW w:w="347" w:type="pct"/>
            <w:vMerge/>
            <w:vAlign w:val="center"/>
            <w:hideMark/>
          </w:tcPr>
          <w:p w:rsidRPr="00D750C9" w:rsidR="008678D5" w:rsidRDefault="008678D5" w14:paraId="236F4B74" w14:textId="77777777">
            <w:pPr>
              <w:jc w:val="left"/>
              <w:rPr>
                <w:rFonts w:eastAsia="Times New Roman" w:cstheme="minorHAnsi"/>
                <w:lang w:eastAsia="sk-SK"/>
              </w:rPr>
            </w:pPr>
          </w:p>
        </w:tc>
        <w:tc>
          <w:tcPr>
            <w:tcW w:w="829" w:type="pct"/>
            <w:vMerge/>
            <w:vAlign w:val="center"/>
            <w:hideMark/>
          </w:tcPr>
          <w:p w:rsidRPr="00D750C9" w:rsidR="008678D5" w:rsidRDefault="008678D5" w14:paraId="7FAE55D0" w14:textId="77777777">
            <w:pPr>
              <w:jc w:val="left"/>
              <w:rPr>
                <w:rFonts w:eastAsia="Times New Roman" w:cstheme="minorHAnsi"/>
                <w:lang w:eastAsia="sk-SK"/>
              </w:rPr>
            </w:pPr>
          </w:p>
        </w:tc>
        <w:tc>
          <w:tcPr>
            <w:tcW w:w="523" w:type="pct"/>
            <w:noWrap/>
            <w:vAlign w:val="center"/>
            <w:hideMark/>
          </w:tcPr>
          <w:p w:rsidRPr="00D750C9" w:rsidR="008678D5" w:rsidRDefault="008678D5" w14:paraId="5E1F0100" w14:textId="77777777">
            <w:pPr>
              <w:jc w:val="left"/>
              <w:rPr>
                <w:rFonts w:eastAsia="Times New Roman" w:cstheme="minorHAnsi"/>
                <w:lang w:eastAsia="sk-SK"/>
              </w:rPr>
            </w:pPr>
            <w:r w:rsidRPr="00D750C9">
              <w:rPr>
                <w:rFonts w:eastAsia="Times New Roman" w:cstheme="minorHAnsi"/>
                <w:lang w:eastAsia="sk-SK"/>
              </w:rPr>
              <w:t>BYTP04</w:t>
            </w:r>
          </w:p>
        </w:tc>
        <w:tc>
          <w:tcPr>
            <w:tcW w:w="1762" w:type="pct"/>
            <w:noWrap/>
            <w:vAlign w:val="center"/>
            <w:hideMark/>
          </w:tcPr>
          <w:p w:rsidRPr="00D750C9" w:rsidR="008678D5" w:rsidRDefault="008678D5" w14:paraId="66764154" w14:textId="77777777">
            <w:pPr>
              <w:jc w:val="left"/>
              <w:rPr>
                <w:rFonts w:eastAsia="Times New Roman" w:cstheme="minorHAnsi"/>
                <w:lang w:eastAsia="sk-SK"/>
              </w:rPr>
            </w:pPr>
            <w:r w:rsidRPr="00D750C9">
              <w:rPr>
                <w:rFonts w:eastAsia="Times New Roman" w:cstheme="minorHAnsi"/>
                <w:lang w:eastAsia="sk-SK"/>
              </w:rPr>
              <w:t xml:space="preserve">byt s obytnými miestnosťami vyššími ako 3,4 m </w:t>
            </w:r>
          </w:p>
        </w:tc>
        <w:tc>
          <w:tcPr>
            <w:tcW w:w="589" w:type="pct"/>
            <w:noWrap/>
            <w:vAlign w:val="center"/>
            <w:hideMark/>
          </w:tcPr>
          <w:p w:rsidRPr="00D750C9" w:rsidR="008678D5" w:rsidRDefault="008678D5" w14:paraId="61B515AC" w14:textId="77777777">
            <w:pPr>
              <w:jc w:val="left"/>
              <w:rPr>
                <w:rFonts w:eastAsia="Times New Roman" w:cstheme="minorHAnsi"/>
                <w:lang w:eastAsia="sk-SK"/>
              </w:rPr>
            </w:pPr>
            <w:r w:rsidRPr="00D750C9">
              <w:rPr>
                <w:rFonts w:eastAsia="Times New Roman" w:cstheme="minorHAnsi"/>
                <w:lang w:eastAsia="sk-SK"/>
              </w:rPr>
              <w:t> </w:t>
            </w:r>
          </w:p>
        </w:tc>
        <w:tc>
          <w:tcPr>
            <w:tcW w:w="549" w:type="pct"/>
            <w:noWrap/>
            <w:vAlign w:val="center"/>
            <w:hideMark/>
          </w:tcPr>
          <w:p w:rsidRPr="00D750C9" w:rsidR="008678D5" w:rsidRDefault="008678D5" w14:paraId="7B0D3F5F" w14:textId="77777777">
            <w:pPr>
              <w:jc w:val="left"/>
              <w:rPr>
                <w:rFonts w:eastAsia="Times New Roman" w:cstheme="minorHAnsi"/>
                <w:lang w:eastAsia="sk-SK"/>
              </w:rPr>
            </w:pPr>
            <w:r w:rsidRPr="00D750C9">
              <w:rPr>
                <w:rFonts w:eastAsia="Times New Roman" w:cstheme="minorHAnsi"/>
                <w:lang w:eastAsia="sk-SK"/>
              </w:rPr>
              <w:t> </w:t>
            </w:r>
          </w:p>
        </w:tc>
        <w:tc>
          <w:tcPr>
            <w:tcW w:w="401" w:type="pct"/>
            <w:noWrap/>
            <w:vAlign w:val="center"/>
            <w:hideMark/>
          </w:tcPr>
          <w:p w:rsidRPr="00D750C9" w:rsidR="008678D5" w:rsidRDefault="008678D5" w14:paraId="46452230" w14:textId="77777777">
            <w:pPr>
              <w:jc w:val="right"/>
              <w:rPr>
                <w:rFonts w:eastAsia="Times New Roman" w:cstheme="minorHAnsi"/>
                <w:lang w:eastAsia="sk-SK"/>
              </w:rPr>
            </w:pPr>
            <w:r w:rsidRPr="00D750C9">
              <w:rPr>
                <w:rFonts w:eastAsia="Times New Roman" w:cstheme="minorHAnsi"/>
                <w:lang w:eastAsia="sk-SK"/>
              </w:rPr>
              <w:t>5</w:t>
            </w:r>
          </w:p>
        </w:tc>
      </w:tr>
    </w:tbl>
    <w:p w:rsidRPr="00D750C9" w:rsidR="00147169" w:rsidP="00AB615D" w:rsidRDefault="00147169" w14:paraId="0130393E" w14:textId="77777777"/>
    <w:p w:rsidRPr="00D750C9" w:rsidR="00147169" w:rsidP="00A15ED3" w:rsidRDefault="00147169" w14:paraId="3210ADC1" w14:textId="28F9244D">
      <w:pPr>
        <w:ind w:firstLine="397"/>
      </w:pPr>
      <w:r w:rsidRPr="00D750C9">
        <w:t xml:space="preserve">Kliknutím na ikonu </w:t>
      </w:r>
      <w:r w:rsidRPr="00D750C9">
        <w:rPr>
          <w:noProof/>
        </w:rPr>
        <w:drawing>
          <wp:inline distT="0" distB="0" distL="0" distR="0" wp14:anchorId="0E1CE938" wp14:editId="062BC344">
            <wp:extent cx="158758" cy="152408"/>
            <wp:effectExtent l="0" t="0" r="0" b="0"/>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Vloženie atribútu sa zobrazí zoznam prípustných atribútov. Zakliknúť iba tie atribúty/vybavenie, ktoré sa v danom </w:t>
      </w:r>
      <w:r w:rsidRPr="00D750C9" w:rsidR="00712938">
        <w:rPr>
          <w:rFonts w:cstheme="minorHAnsi"/>
        </w:rPr>
        <w:t>byte</w:t>
      </w:r>
      <w:r w:rsidRPr="00D750C9">
        <w:rPr>
          <w:rFonts w:cstheme="minorHAnsi"/>
        </w:rPr>
        <w:t xml:space="preserve"> </w:t>
      </w:r>
      <w:r w:rsidRPr="00D750C9">
        <w:t>nachádza</w:t>
      </w:r>
      <w:r w:rsidRPr="00D750C9" w:rsidR="00712938">
        <w:t>jú</w:t>
      </w:r>
      <w:r w:rsidRPr="00D750C9">
        <w:t xml:space="preserve"> a výber potvrdiť kliknutím na ikonu </w:t>
      </w:r>
      <w:r w:rsidRPr="00D750C9">
        <w:rPr>
          <w:rFonts w:asciiTheme="minorHAnsi" w:hAnsiTheme="minorHAnsi" w:cstheme="minorHAnsi"/>
          <w:noProof/>
        </w:rPr>
        <w:drawing>
          <wp:inline distT="0" distB="0" distL="0" distR="0" wp14:anchorId="57EECAD6" wp14:editId="7EE86A5A">
            <wp:extent cx="120656" cy="120656"/>
            <wp:effectExtent l="0" t="0" r="0" b="0"/>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w:t>
      </w:r>
      <w:r w:rsidRPr="00D750C9">
        <w:t>:</w:t>
      </w:r>
    </w:p>
    <w:p w:rsidRPr="00D750C9" w:rsidR="00147169" w:rsidP="00AB615D" w:rsidRDefault="00A32F5E" w14:paraId="44E6A1BA" w14:textId="11BFCAEC">
      <w:r w:rsidRPr="00D750C9">
        <w:rPr>
          <w:noProof/>
        </w:rPr>
        <w:drawing>
          <wp:inline distT="0" distB="0" distL="0" distR="0" wp14:anchorId="05D87011" wp14:editId="5B4FF5B8">
            <wp:extent cx="3702240" cy="4673840"/>
            <wp:effectExtent l="0" t="0" r="0" b="0"/>
            <wp:docPr id="416"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5"/>
                    <a:stretch>
                      <a:fillRect/>
                    </a:stretch>
                  </pic:blipFill>
                  <pic:spPr>
                    <a:xfrm>
                      <a:off x="0" y="0"/>
                      <a:ext cx="3702240" cy="4673840"/>
                    </a:xfrm>
                    <a:prstGeom prst="rect">
                      <a:avLst/>
                    </a:prstGeom>
                  </pic:spPr>
                </pic:pic>
              </a:graphicData>
            </a:graphic>
          </wp:inline>
        </w:drawing>
      </w:r>
    </w:p>
    <w:p w:rsidRPr="00D750C9" w:rsidR="00147169" w:rsidP="00AB615D" w:rsidRDefault="00147169" w14:paraId="5ED72F07" w14:textId="77777777"/>
    <w:p w:rsidRPr="00D750C9" w:rsidR="00147169" w:rsidP="00A64A12" w:rsidRDefault="00147169" w14:paraId="00340899" w14:textId="668ABAED">
      <w:pPr>
        <w:ind w:firstLine="397"/>
      </w:pPr>
      <w:r w:rsidRPr="00D750C9">
        <w:t xml:space="preserve">Označené atribúty sa prevezmú do tabuľky v záložke. Postupne kliknutím na bunku v stĺpci „Det“ -Detail zobraziť v dolnej časti obrazovky detailný záznam každého atribútu, kde sa evidujú dáta: </w:t>
      </w:r>
    </w:p>
    <w:tbl>
      <w:tblPr>
        <w:tblStyle w:val="Mriekatabuky"/>
        <w:tblW w:w="9085" w:type="dxa"/>
        <w:tblLook w:val="04A0" w:firstRow="1" w:lastRow="0" w:firstColumn="1" w:lastColumn="0" w:noHBand="0" w:noVBand="1"/>
      </w:tblPr>
      <w:tblGrid>
        <w:gridCol w:w="2245"/>
        <w:gridCol w:w="6840"/>
      </w:tblGrid>
      <w:tr w:rsidRPr="00D750C9" w:rsidR="00147169" w:rsidTr="00084B2B" w14:paraId="334F5210" w14:textId="77777777">
        <w:trPr>
          <w:tblHeader/>
        </w:trPr>
        <w:tc>
          <w:tcPr>
            <w:tcW w:w="2245" w:type="dxa"/>
            <w:shd w:val="clear" w:color="auto" w:fill="D9D9D9" w:themeFill="background1" w:themeFillShade="D9"/>
          </w:tcPr>
          <w:p w:rsidRPr="00D750C9" w:rsidR="00147169" w:rsidP="00084B2B" w:rsidRDefault="00147169" w14:paraId="673A7C05" w14:textId="77777777">
            <w:pPr>
              <w:spacing w:before="40" w:after="40"/>
              <w:ind w:left="0"/>
              <w:jc w:val="left"/>
              <w:rPr>
                <w:rFonts w:cs="Arial"/>
                <w:b/>
              </w:rPr>
            </w:pPr>
            <w:r w:rsidRPr="00D750C9">
              <w:rPr>
                <w:rFonts w:cs="Arial"/>
                <w:b/>
              </w:rPr>
              <w:t>Pole</w:t>
            </w:r>
          </w:p>
        </w:tc>
        <w:tc>
          <w:tcPr>
            <w:tcW w:w="6840" w:type="dxa"/>
            <w:shd w:val="clear" w:color="auto" w:fill="D9D9D9" w:themeFill="background1" w:themeFillShade="D9"/>
          </w:tcPr>
          <w:p w:rsidRPr="00D750C9" w:rsidR="00147169" w:rsidP="00084B2B" w:rsidRDefault="00147169" w14:paraId="49B4ACA0" w14:textId="77777777">
            <w:pPr>
              <w:spacing w:before="40" w:after="40"/>
              <w:ind w:left="0"/>
              <w:rPr>
                <w:rFonts w:cs="Arial"/>
                <w:b/>
              </w:rPr>
            </w:pPr>
            <w:r w:rsidRPr="00D750C9">
              <w:rPr>
                <w:rFonts w:cs="Arial"/>
                <w:b/>
              </w:rPr>
              <w:t>Popis</w:t>
            </w:r>
          </w:p>
        </w:tc>
      </w:tr>
      <w:tr w:rsidRPr="00D750C9" w:rsidR="00147169" w:rsidTr="00084B2B" w14:paraId="2620891B" w14:textId="77777777">
        <w:tc>
          <w:tcPr>
            <w:tcW w:w="2245" w:type="dxa"/>
          </w:tcPr>
          <w:p w:rsidRPr="00D750C9" w:rsidR="00147169" w:rsidP="00084B2B" w:rsidRDefault="00147169" w14:paraId="050C04C9" w14:textId="77777777">
            <w:pPr>
              <w:spacing w:before="40" w:after="40"/>
              <w:ind w:left="0"/>
              <w:jc w:val="left"/>
              <w:rPr>
                <w:rFonts w:cs="Arial"/>
                <w:b/>
              </w:rPr>
            </w:pPr>
            <w:r w:rsidRPr="00D750C9">
              <w:rPr>
                <w:rFonts w:cs="Arial"/>
                <w:b/>
              </w:rPr>
              <w:t>Platné od</w:t>
            </w:r>
          </w:p>
        </w:tc>
        <w:tc>
          <w:tcPr>
            <w:tcW w:w="6840" w:type="dxa"/>
          </w:tcPr>
          <w:p w:rsidRPr="00D750C9" w:rsidR="00147169" w:rsidP="00084B2B" w:rsidRDefault="00147169" w14:paraId="392045BF" w14:textId="3C9DB2D0">
            <w:pPr>
              <w:spacing w:before="40" w:after="40"/>
              <w:ind w:left="0"/>
              <w:rPr>
                <w:rFonts w:cs="Arial"/>
              </w:rPr>
            </w:pPr>
            <w:r w:rsidRPr="00D750C9">
              <w:rPr>
                <w:rFonts w:cs="Arial"/>
              </w:rPr>
              <w:t>Dátum začiatku platnosti atribútu</w:t>
            </w:r>
            <w:r w:rsidRPr="00D750C9" w:rsidR="002B43D2">
              <w:rPr>
                <w:rFonts w:cs="Arial"/>
              </w:rPr>
              <w:t>, t.j. odkedy je atribút/vybavenie zahrnuté do výpočtu regulovanej ceny</w:t>
            </w:r>
          </w:p>
        </w:tc>
      </w:tr>
      <w:tr w:rsidRPr="00D750C9" w:rsidR="00147169" w:rsidTr="00084B2B" w14:paraId="75228BB0" w14:textId="77777777">
        <w:tc>
          <w:tcPr>
            <w:tcW w:w="2245" w:type="dxa"/>
          </w:tcPr>
          <w:p w:rsidRPr="00D750C9" w:rsidR="00147169" w:rsidP="00084B2B" w:rsidRDefault="00147169" w14:paraId="493886AF" w14:textId="77777777">
            <w:pPr>
              <w:spacing w:before="40" w:after="40"/>
              <w:ind w:left="0"/>
              <w:jc w:val="left"/>
              <w:rPr>
                <w:rFonts w:cs="Arial"/>
                <w:b/>
              </w:rPr>
            </w:pPr>
            <w:r w:rsidRPr="00D750C9">
              <w:rPr>
                <w:rFonts w:cs="Arial"/>
                <w:b/>
              </w:rPr>
              <w:t>Platné do</w:t>
            </w:r>
          </w:p>
        </w:tc>
        <w:tc>
          <w:tcPr>
            <w:tcW w:w="6840" w:type="dxa"/>
          </w:tcPr>
          <w:p w:rsidRPr="00D750C9" w:rsidR="00147169" w:rsidP="00084B2B" w:rsidRDefault="00147169" w14:paraId="1893B20E" w14:textId="77777777">
            <w:pPr>
              <w:spacing w:before="40" w:after="40"/>
              <w:ind w:left="0"/>
              <w:rPr>
                <w:rFonts w:cs="Arial"/>
              </w:rPr>
            </w:pPr>
            <w:r w:rsidRPr="00D750C9">
              <w:rPr>
                <w:rFonts w:cs="Arial"/>
              </w:rPr>
              <w:t>Dátum ukončenia platnosti atribútu</w:t>
            </w:r>
          </w:p>
        </w:tc>
      </w:tr>
      <w:tr w:rsidRPr="00D750C9" w:rsidR="00147169" w:rsidTr="00084B2B" w14:paraId="273A6598" w14:textId="77777777">
        <w:tc>
          <w:tcPr>
            <w:tcW w:w="2245" w:type="dxa"/>
          </w:tcPr>
          <w:p w:rsidRPr="00D750C9" w:rsidR="00147169" w:rsidP="00084B2B" w:rsidRDefault="00147169" w14:paraId="4955DF84" w14:textId="77777777">
            <w:pPr>
              <w:spacing w:before="40" w:after="40"/>
              <w:ind w:left="0"/>
              <w:jc w:val="left"/>
              <w:rPr>
                <w:rFonts w:cs="Arial"/>
                <w:b/>
              </w:rPr>
            </w:pPr>
            <w:r w:rsidRPr="00D750C9">
              <w:rPr>
                <w:rFonts w:cs="Arial"/>
                <w:b/>
              </w:rPr>
              <w:t>Vhodné</w:t>
            </w:r>
          </w:p>
        </w:tc>
        <w:tc>
          <w:tcPr>
            <w:tcW w:w="6840" w:type="dxa"/>
          </w:tcPr>
          <w:p w:rsidRPr="00D750C9" w:rsidR="00147169" w:rsidP="00084B2B" w:rsidRDefault="00147169" w14:paraId="7E6C991A" w14:textId="77777777">
            <w:pPr>
              <w:spacing w:before="40" w:after="40"/>
              <w:ind w:left="0"/>
              <w:rPr>
                <w:rFonts w:cs="Arial"/>
              </w:rPr>
            </w:pPr>
            <w:r w:rsidRPr="00D750C9">
              <w:rPr>
                <w:rFonts w:cs="Arial"/>
              </w:rPr>
              <w:t>Prednastavený príznak</w:t>
            </w:r>
          </w:p>
        </w:tc>
      </w:tr>
      <w:tr w:rsidRPr="00D750C9" w:rsidR="00147169" w:rsidTr="00084B2B" w14:paraId="7B737CDD" w14:textId="77777777">
        <w:tc>
          <w:tcPr>
            <w:tcW w:w="2245" w:type="dxa"/>
          </w:tcPr>
          <w:p w:rsidRPr="00D750C9" w:rsidR="00147169" w:rsidP="00084B2B" w:rsidRDefault="00147169" w14:paraId="263773F1" w14:textId="77777777">
            <w:pPr>
              <w:spacing w:before="40" w:after="40"/>
              <w:ind w:left="0"/>
              <w:jc w:val="left"/>
              <w:rPr>
                <w:rFonts w:cs="Arial"/>
                <w:b/>
              </w:rPr>
            </w:pPr>
            <w:r w:rsidRPr="00D750C9">
              <w:rPr>
                <w:rFonts w:cs="Arial"/>
                <w:b/>
              </w:rPr>
              <w:t>Dodat.hodnota</w:t>
            </w:r>
          </w:p>
        </w:tc>
        <w:tc>
          <w:tcPr>
            <w:tcW w:w="6840" w:type="dxa"/>
          </w:tcPr>
          <w:p w:rsidRPr="00D750C9" w:rsidR="00147169" w:rsidP="00084B2B" w:rsidRDefault="00147169" w14:paraId="3867A6B7" w14:textId="77777777">
            <w:pPr>
              <w:spacing w:before="40" w:after="40"/>
              <w:ind w:left="0"/>
              <w:rPr>
                <w:rFonts w:cs="Arial"/>
              </w:rPr>
            </w:pPr>
            <w:r w:rsidRPr="00D750C9">
              <w:rPr>
                <w:rFonts w:cs="Arial"/>
              </w:rPr>
              <w:t>Nevypĺňať</w:t>
            </w:r>
          </w:p>
        </w:tc>
      </w:tr>
      <w:tr w:rsidRPr="00D750C9" w:rsidR="00147169" w:rsidTr="00084B2B" w14:paraId="1A9A019C" w14:textId="77777777">
        <w:tc>
          <w:tcPr>
            <w:tcW w:w="2245" w:type="dxa"/>
          </w:tcPr>
          <w:p w:rsidRPr="00D750C9" w:rsidR="00147169" w:rsidP="00084B2B" w:rsidRDefault="00147169" w14:paraId="188A27F1" w14:textId="77777777">
            <w:pPr>
              <w:spacing w:before="40" w:after="40"/>
              <w:ind w:left="0"/>
              <w:jc w:val="left"/>
              <w:rPr>
                <w:rFonts w:cs="Arial"/>
                <w:b/>
              </w:rPr>
            </w:pPr>
            <w:r w:rsidRPr="00D750C9">
              <w:rPr>
                <w:rFonts w:cs="Arial"/>
                <w:b/>
              </w:rPr>
              <w:t>Dopl.info</w:t>
            </w:r>
          </w:p>
        </w:tc>
        <w:tc>
          <w:tcPr>
            <w:tcW w:w="6840" w:type="dxa"/>
          </w:tcPr>
          <w:p w:rsidRPr="00D750C9" w:rsidR="00623468" w:rsidP="00084B2B" w:rsidRDefault="00623468" w14:paraId="20658866" w14:textId="2718C385">
            <w:pPr>
              <w:spacing w:before="40" w:after="40"/>
              <w:ind w:left="0"/>
              <w:rPr>
                <w:rFonts w:cs="Arial"/>
              </w:rPr>
            </w:pPr>
            <w:r w:rsidRPr="00A64A12">
              <w:rPr>
                <w:rFonts w:cs="Arial"/>
              </w:rPr>
              <w:t>V prípade atribútov BYTN21 až BYTN29 (pre vybavenie v životnosti) zad</w:t>
            </w:r>
            <w:r w:rsidRPr="00A64A12" w:rsidR="00602B53">
              <w:rPr>
                <w:rFonts w:cs="Arial"/>
              </w:rPr>
              <w:t>ať</w:t>
            </w:r>
            <w:r w:rsidRPr="00A64A12">
              <w:rPr>
                <w:rFonts w:cs="Arial"/>
              </w:rPr>
              <w:t xml:space="preserve"> obstarávaciu hodnotu vybavenia; </w:t>
            </w:r>
            <w:r w:rsidRPr="00A64A12">
              <w:rPr>
                <w:rFonts w:cs="Arial"/>
                <w:b/>
              </w:rPr>
              <w:t>zad</w:t>
            </w:r>
            <w:r w:rsidRPr="00A64A12" w:rsidR="00602B53">
              <w:rPr>
                <w:rFonts w:cs="Arial"/>
                <w:b/>
              </w:rPr>
              <w:t>ať</w:t>
            </w:r>
            <w:r w:rsidRPr="00A64A12">
              <w:rPr>
                <w:rFonts w:cs="Arial"/>
                <w:b/>
              </w:rPr>
              <w:t xml:space="preserve"> iba číselnú hodnotu bez textových znakov</w:t>
            </w:r>
            <w:r w:rsidRPr="00A64A12">
              <w:rPr>
                <w:rFonts w:cs="Arial"/>
              </w:rPr>
              <w:t xml:space="preserve"> – napr. 45,59:</w:t>
            </w:r>
          </w:p>
          <w:p w:rsidRPr="00D750C9" w:rsidR="00147169" w:rsidP="00084B2B" w:rsidRDefault="00084B2B" w14:paraId="072B138F" w14:textId="3D59BBDB">
            <w:pPr>
              <w:spacing w:before="40" w:after="40"/>
              <w:ind w:left="0"/>
              <w:rPr>
                <w:rFonts w:cs="Arial"/>
              </w:rPr>
            </w:pPr>
            <w:r w:rsidRPr="00D750C9">
              <w:rPr>
                <w:rFonts w:cs="Arial"/>
                <w:noProof/>
              </w:rPr>
              <w:drawing>
                <wp:inline distT="0" distB="0" distL="0" distR="0" wp14:anchorId="36888B6A" wp14:editId="2F592698">
                  <wp:extent cx="3949903" cy="1047804"/>
                  <wp:effectExtent l="0" t="0" r="0" b="0"/>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6"/>
                          <a:stretch>
                            <a:fillRect/>
                          </a:stretch>
                        </pic:blipFill>
                        <pic:spPr>
                          <a:xfrm>
                            <a:off x="0" y="0"/>
                            <a:ext cx="3949903" cy="1047804"/>
                          </a:xfrm>
                          <a:prstGeom prst="rect">
                            <a:avLst/>
                          </a:prstGeom>
                        </pic:spPr>
                      </pic:pic>
                    </a:graphicData>
                  </a:graphic>
                </wp:inline>
              </w:drawing>
            </w:r>
          </w:p>
        </w:tc>
      </w:tr>
    </w:tbl>
    <w:p w:rsidRPr="00D750C9" w:rsidR="00147169" w:rsidP="00AB615D" w:rsidRDefault="00147169" w14:paraId="213C7B0A" w14:textId="77777777"/>
    <w:p w:rsidRPr="00D750C9" w:rsidR="00147169" w:rsidP="00AB615D" w:rsidRDefault="00147169" w14:paraId="2848FF68" w14:textId="0215E12E">
      <w:r w:rsidRPr="00D750C9">
        <w:rPr>
          <w:noProof/>
        </w:rPr>
        <mc:AlternateContent>
          <mc:Choice Requires="wps">
            <w:drawing>
              <wp:anchor distT="0" distB="0" distL="114300" distR="114300" simplePos="0" relativeHeight="251658255" behindDoc="0" locked="0" layoutInCell="1" allowOverlap="1" wp14:anchorId="2DA0351E" wp14:editId="2F826184">
                <wp:simplePos x="0" y="0"/>
                <wp:positionH relativeFrom="column">
                  <wp:posOffset>374650</wp:posOffset>
                </wp:positionH>
                <wp:positionV relativeFrom="paragraph">
                  <wp:posOffset>845669</wp:posOffset>
                </wp:positionV>
                <wp:extent cx="169138" cy="591981"/>
                <wp:effectExtent l="19050" t="19050" r="78740" b="55880"/>
                <wp:wrapNone/>
                <wp:docPr id="296" name="Straight Arrow Connector 296"/>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2FFE7710">
              <v:shape id="Straight Arrow Connector 296" style="position:absolute;margin-left:29.5pt;margin-top:66.6pt;width:13.3pt;height:46.6pt;z-index:251701248;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" w14:anchorId="07098A8D">
                <v:stroke endarrow="block"/>
              </v:shape>
            </w:pict>
          </mc:Fallback>
        </mc:AlternateContent>
      </w:r>
      <w:r w:rsidRPr="00D750C9" w:rsidR="00F5248E">
        <w:rPr>
          <w:noProof/>
        </w:rPr>
        <w:t xml:space="preserve"> </w:t>
      </w:r>
      <w:r w:rsidRPr="00D750C9" w:rsidR="00F5248E">
        <w:rPr>
          <w:noProof/>
        </w:rPr>
        <w:drawing>
          <wp:inline distT="0" distB="0" distL="0" distR="0" wp14:anchorId="4DCCD8FD" wp14:editId="53BEB7B8">
            <wp:extent cx="5732145" cy="1959610"/>
            <wp:effectExtent l="0" t="0" r="1905" b="2540"/>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7"/>
                    <a:stretch>
                      <a:fillRect/>
                    </a:stretch>
                  </pic:blipFill>
                  <pic:spPr>
                    <a:xfrm>
                      <a:off x="0" y="0"/>
                      <a:ext cx="5732145" cy="1959610"/>
                    </a:xfrm>
                    <a:prstGeom prst="rect">
                      <a:avLst/>
                    </a:prstGeom>
                  </pic:spPr>
                </pic:pic>
              </a:graphicData>
            </a:graphic>
          </wp:inline>
        </w:drawing>
      </w:r>
    </w:p>
    <w:p w:rsidRPr="00D750C9" w:rsidR="00147169" w:rsidP="00147169" w:rsidRDefault="00147169" w14:paraId="137B0B48" w14:textId="77777777"/>
    <w:p w:rsidRPr="00D750C9" w:rsidR="00147169" w:rsidP="00147169" w:rsidRDefault="00147169" w14:paraId="726C7C1B" w14:textId="77777777">
      <w:r w:rsidRPr="00D750C9">
        <w:t>V podzáložke Pozn. – Poznámka je možné evidovať ľubovoľnú poznámku/text k danému atribútu:</w:t>
      </w:r>
    </w:p>
    <w:p w:rsidRPr="00D750C9" w:rsidR="00147169" w:rsidP="00147169" w:rsidRDefault="00147169" w14:paraId="46E2056E" w14:textId="06BC218E">
      <w:r w:rsidRPr="00D750C9">
        <w:rPr>
          <w:noProof/>
        </w:rPr>
        <mc:AlternateContent>
          <mc:Choice Requires="wps">
            <w:drawing>
              <wp:anchor distT="0" distB="0" distL="114300" distR="114300" simplePos="0" relativeHeight="251658256" behindDoc="0" locked="0" layoutInCell="1" allowOverlap="1" wp14:anchorId="42BF6DEA" wp14:editId="3B0CC6E9">
                <wp:simplePos x="0" y="0"/>
                <wp:positionH relativeFrom="column">
                  <wp:posOffset>757368</wp:posOffset>
                </wp:positionH>
                <wp:positionV relativeFrom="paragraph">
                  <wp:posOffset>876017</wp:posOffset>
                </wp:positionV>
                <wp:extent cx="169138" cy="538165"/>
                <wp:effectExtent l="19050" t="19050" r="40640" b="52705"/>
                <wp:wrapNone/>
                <wp:docPr id="297" name="Straight Arrow Connector 297"/>
                <wp:cNvGraphicFramePr/>
                <a:graphic xmlns:a="http://schemas.openxmlformats.org/drawingml/2006/main">
                  <a:graphicData uri="http://schemas.microsoft.com/office/word/2010/wordprocessingShape">
                    <wps:wsp>
                      <wps:cNvCnPr/>
                      <wps:spPr>
                        <a:xfrm>
                          <a:off x="0" y="0"/>
                          <a:ext cx="169138" cy="53816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3E745005">
              <v:shape id="Straight Arrow Connector 297" style="position:absolute;margin-left:59.65pt;margin-top:69pt;width:13.3pt;height:42.4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" w14:anchorId="235A4593">
                <v:stroke endarrow="block"/>
              </v:shape>
            </w:pict>
          </mc:Fallback>
        </mc:AlternateContent>
      </w:r>
      <w:r w:rsidRPr="00D750C9" w:rsidR="006F37C6">
        <w:rPr>
          <w:noProof/>
        </w:rPr>
        <w:drawing>
          <wp:inline distT="0" distB="0" distL="0" distR="0" wp14:anchorId="547BB078" wp14:editId="33F2433E">
            <wp:extent cx="5732145" cy="2377440"/>
            <wp:effectExtent l="0" t="0" r="1905" b="3810"/>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8"/>
                    <a:stretch>
                      <a:fillRect/>
                    </a:stretch>
                  </pic:blipFill>
                  <pic:spPr>
                    <a:xfrm>
                      <a:off x="0" y="0"/>
                      <a:ext cx="5732145" cy="2377440"/>
                    </a:xfrm>
                    <a:prstGeom prst="rect">
                      <a:avLst/>
                    </a:prstGeom>
                  </pic:spPr>
                </pic:pic>
              </a:graphicData>
            </a:graphic>
          </wp:inline>
        </w:drawing>
      </w:r>
    </w:p>
    <w:p w:rsidRPr="00D750C9" w:rsidR="00075478" w:rsidP="00147169" w:rsidRDefault="00075478" w14:paraId="546B3CB3" w14:textId="77777777"/>
    <w:p w:rsidRPr="00D750C9" w:rsidR="005F761E" w:rsidP="00F30B72" w:rsidRDefault="005F761E" w14:paraId="190FEF95" w14:textId="280E0D2E">
      <w:pPr>
        <w:pStyle w:val="Heading33"/>
      </w:pPr>
      <w:bookmarkStart w:name="_Toc158293060" w:id="444"/>
      <w:bookmarkStart w:name="_Toc232499416" w:id="445"/>
      <w:r w:rsidRPr="00D750C9">
        <w:t>Záložka Účtovné parametre</w:t>
      </w:r>
      <w:bookmarkEnd w:id="444"/>
      <w:bookmarkEnd w:id="445"/>
    </w:p>
    <w:p w:rsidRPr="00D750C9" w:rsidR="00697C7A" w:rsidP="00697C7A" w:rsidRDefault="00697C7A" w14:paraId="718ED7F9" w14:textId="579563FF">
      <w:pPr>
        <w:ind w:firstLine="397"/>
      </w:pPr>
      <w:r w:rsidRPr="00D750C9">
        <w:t>V záložke Účtovné parametre sa evidujú dáta iba na podzáložke Org.priradenie (Organizačné priradenie).</w:t>
      </w:r>
    </w:p>
    <w:p w:rsidRPr="00D750C9" w:rsidR="00697C7A" w:rsidP="003757DE" w:rsidRDefault="00697C7A" w14:paraId="24C34084" w14:textId="77777777"/>
    <w:p w:rsidRPr="00D750C9" w:rsidR="003757DE" w:rsidP="003757DE" w:rsidRDefault="00BA174D" w14:paraId="4EBAFCEC" w14:textId="11A5E808">
      <w:r w:rsidRPr="00D750C9">
        <w:rPr>
          <w:noProof/>
        </w:rPr>
        <w:drawing>
          <wp:inline distT="0" distB="0" distL="0" distR="0" wp14:anchorId="084019CF" wp14:editId="3F3F2A26">
            <wp:extent cx="5732145" cy="2173642"/>
            <wp:effectExtent l="0" t="0" r="1905" b="0"/>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9" cstate="print">
                      <a:extLst>
                        <a:ext uri="{28A0092B-C50C-407E-A947-70E740481C1C}">
                          <a14:useLocalDpi xmlns:a14="http://schemas.microsoft.com/office/drawing/2010/main"/>
                        </a:ext>
                      </a:extLst>
                    </a:blip>
                    <a:srcRect t="1439" b="-1"/>
                    <a:stretch/>
                  </pic:blipFill>
                  <pic:spPr bwMode="auto">
                    <a:xfrm>
                      <a:off x="0" y="0"/>
                      <a:ext cx="5732145" cy="2173642"/>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BA174D" w:rsidP="00C3508C" w:rsidRDefault="00BA174D" w14:paraId="79C888F5" w14:textId="77777777">
      <w:pPr>
        <w:spacing w:before="40" w:after="40"/>
      </w:pPr>
    </w:p>
    <w:p w:rsidRPr="00D750C9" w:rsidR="00C3508C" w:rsidP="00C3508C" w:rsidRDefault="004656A1" w14:paraId="6358E650" w14:textId="239842C5">
      <w:pPr>
        <w:spacing w:before="40" w:after="40"/>
        <w:rPr>
          <w:rFonts w:cs="Arial"/>
          <w:b/>
          <w:i/>
          <w:szCs w:val="20"/>
        </w:rPr>
      </w:pPr>
      <w:r w:rsidRPr="00D750C9">
        <w:t xml:space="preserve">V </w:t>
      </w:r>
      <w:r w:rsidRPr="00D750C9" w:rsidR="00C3508C">
        <w:t>podzáložke Org. priradenia sa evidujú dáta:</w:t>
      </w:r>
    </w:p>
    <w:tbl>
      <w:tblPr>
        <w:tblStyle w:val="Mriekatabuky"/>
        <w:tblW w:w="9175" w:type="dxa"/>
        <w:tblLook w:val="04A0" w:firstRow="1" w:lastRow="0" w:firstColumn="1" w:lastColumn="0" w:noHBand="0" w:noVBand="1"/>
      </w:tblPr>
      <w:tblGrid>
        <w:gridCol w:w="1842"/>
        <w:gridCol w:w="7333"/>
      </w:tblGrid>
      <w:tr w:rsidRPr="00D750C9" w:rsidR="00C3508C" w14:paraId="04E2F8B4" w14:textId="77777777">
        <w:trPr>
          <w:tblHeader/>
        </w:trPr>
        <w:tc>
          <w:tcPr>
            <w:tcW w:w="1842" w:type="dxa"/>
            <w:shd w:val="clear" w:color="auto" w:fill="D9D9D9" w:themeFill="background1" w:themeFillShade="D9"/>
          </w:tcPr>
          <w:p w:rsidRPr="00D750C9" w:rsidR="00C3508C" w:rsidRDefault="00C3508C" w14:paraId="6488862B" w14:textId="77777777">
            <w:pPr>
              <w:spacing w:before="40" w:after="40"/>
              <w:ind w:left="0"/>
              <w:jc w:val="left"/>
              <w:rPr>
                <w:rFonts w:cs="Arial"/>
                <w:b/>
              </w:rPr>
            </w:pPr>
            <w:r w:rsidRPr="00D750C9">
              <w:rPr>
                <w:rFonts w:cs="Arial"/>
                <w:b/>
              </w:rPr>
              <w:t>Pole</w:t>
            </w:r>
          </w:p>
        </w:tc>
        <w:tc>
          <w:tcPr>
            <w:tcW w:w="7333" w:type="dxa"/>
            <w:shd w:val="clear" w:color="auto" w:fill="D9D9D9" w:themeFill="background1" w:themeFillShade="D9"/>
          </w:tcPr>
          <w:p w:rsidRPr="00D750C9" w:rsidR="00C3508C" w:rsidRDefault="00C3508C" w14:paraId="64900A2B" w14:textId="77777777">
            <w:pPr>
              <w:spacing w:before="40" w:after="40"/>
              <w:ind w:left="0"/>
              <w:rPr>
                <w:rFonts w:cs="Arial"/>
                <w:b/>
              </w:rPr>
            </w:pPr>
            <w:r w:rsidRPr="00D750C9">
              <w:rPr>
                <w:rFonts w:cs="Arial"/>
                <w:b/>
              </w:rPr>
              <w:t>Popis</w:t>
            </w:r>
          </w:p>
        </w:tc>
      </w:tr>
      <w:tr w:rsidRPr="00D750C9" w:rsidR="00C3508C" w14:paraId="67190D51" w14:textId="77777777">
        <w:tc>
          <w:tcPr>
            <w:tcW w:w="1842" w:type="dxa"/>
          </w:tcPr>
          <w:p w:rsidRPr="00D750C9" w:rsidR="00C3508C" w:rsidRDefault="00C3508C" w14:paraId="126BC625" w14:textId="77777777">
            <w:pPr>
              <w:spacing w:before="40" w:after="40"/>
              <w:ind w:left="0"/>
              <w:jc w:val="left"/>
              <w:rPr>
                <w:rFonts w:cs="Arial"/>
                <w:b/>
              </w:rPr>
            </w:pPr>
            <w:r w:rsidRPr="00D750C9">
              <w:rPr>
                <w:rFonts w:cs="Arial"/>
                <w:b/>
              </w:rPr>
              <w:t>Pracovný úsek</w:t>
            </w:r>
          </w:p>
        </w:tc>
        <w:tc>
          <w:tcPr>
            <w:tcW w:w="7333" w:type="dxa"/>
          </w:tcPr>
          <w:p w:rsidRPr="00D750C9" w:rsidR="00C3508C" w:rsidRDefault="00C3508C" w14:paraId="4B9D281F" w14:textId="77777777">
            <w:pPr>
              <w:spacing w:before="40" w:after="40"/>
              <w:ind w:left="0"/>
              <w:rPr>
                <w:rFonts w:cs="Arial"/>
              </w:rPr>
            </w:pPr>
            <w:r w:rsidRPr="00D750C9">
              <w:rPr>
                <w:rFonts w:cs="Arial"/>
              </w:rPr>
              <w:t>Pomocou match-kódu vybrať Pracovný úsek, ak je organizácia členená na pracovné úseky</w:t>
            </w:r>
          </w:p>
        </w:tc>
      </w:tr>
      <w:tr w:rsidRPr="00D750C9" w:rsidR="00C3508C" w14:paraId="0B62AFF1" w14:textId="77777777">
        <w:tc>
          <w:tcPr>
            <w:tcW w:w="1842" w:type="dxa"/>
          </w:tcPr>
          <w:p w:rsidRPr="00D750C9" w:rsidR="00C3508C" w:rsidRDefault="00C3508C" w14:paraId="4720D762" w14:textId="77777777">
            <w:pPr>
              <w:spacing w:before="40" w:after="40"/>
              <w:ind w:left="0"/>
              <w:jc w:val="left"/>
              <w:rPr>
                <w:rFonts w:cs="Arial"/>
                <w:b/>
              </w:rPr>
            </w:pPr>
            <w:r w:rsidRPr="00D750C9">
              <w:rPr>
                <w:rFonts w:cs="Arial"/>
                <w:b/>
              </w:rPr>
              <w:t>Ziskové stred.</w:t>
            </w:r>
          </w:p>
        </w:tc>
        <w:tc>
          <w:tcPr>
            <w:tcW w:w="7333" w:type="dxa"/>
          </w:tcPr>
          <w:p w:rsidRPr="00D750C9" w:rsidR="00C3508C" w:rsidRDefault="00C3508C" w14:paraId="51F3A736" w14:textId="724FE4CB">
            <w:pPr>
              <w:spacing w:before="40" w:after="40"/>
              <w:ind w:left="0"/>
              <w:rPr>
                <w:rFonts w:cs="Arial"/>
              </w:rPr>
            </w:pPr>
            <w:r w:rsidRPr="00D750C9">
              <w:rPr>
                <w:rFonts w:cs="Arial"/>
              </w:rPr>
              <w:t>Pomocou match-kódu vybrať Ziskové stredisko</w:t>
            </w:r>
            <w:r w:rsidRPr="00D750C9" w:rsidR="00BA174D">
              <w:rPr>
                <w:rFonts w:cs="Arial"/>
              </w:rPr>
              <w:t>, resp. Ziskové stredisko je prevzaté z nadradeného objektu Budova/Pozemok</w:t>
            </w:r>
          </w:p>
        </w:tc>
      </w:tr>
      <w:tr w:rsidRPr="00D750C9" w:rsidR="00C3508C" w14:paraId="6346269A" w14:textId="77777777">
        <w:tc>
          <w:tcPr>
            <w:tcW w:w="1842" w:type="dxa"/>
          </w:tcPr>
          <w:p w:rsidRPr="00D750C9" w:rsidR="00C3508C" w:rsidRDefault="00C3508C" w14:paraId="6404648D" w14:textId="77777777">
            <w:pPr>
              <w:spacing w:before="40" w:after="40"/>
              <w:ind w:left="0"/>
              <w:jc w:val="left"/>
              <w:rPr>
                <w:rFonts w:cs="Arial"/>
                <w:b/>
              </w:rPr>
            </w:pPr>
            <w:r w:rsidRPr="00D750C9">
              <w:rPr>
                <w:rFonts w:cs="Arial"/>
                <w:b/>
              </w:rPr>
              <w:t>Fond</w:t>
            </w:r>
          </w:p>
        </w:tc>
        <w:tc>
          <w:tcPr>
            <w:tcW w:w="7333" w:type="dxa"/>
          </w:tcPr>
          <w:p w:rsidRPr="00D750C9" w:rsidR="00C3508C" w:rsidRDefault="00C3508C" w14:paraId="17925150" w14:textId="77777777">
            <w:pPr>
              <w:spacing w:before="40" w:after="40"/>
              <w:ind w:left="0"/>
              <w:rPr>
                <w:rFonts w:cs="Arial"/>
              </w:rPr>
            </w:pPr>
            <w:r w:rsidRPr="00D750C9">
              <w:rPr>
                <w:rFonts w:cs="Arial"/>
              </w:rPr>
              <w:t>Fond sa nevypĺňa, nakoľko pri rôznych účtovaniach môže byť použitý rozdielny fond</w:t>
            </w:r>
          </w:p>
        </w:tc>
      </w:tr>
      <w:tr w:rsidRPr="00D750C9" w:rsidR="00C3508C" w14:paraId="6D6F87D4" w14:textId="77777777">
        <w:tc>
          <w:tcPr>
            <w:tcW w:w="1842" w:type="dxa"/>
          </w:tcPr>
          <w:p w:rsidRPr="00D750C9" w:rsidR="00C3508C" w:rsidRDefault="00C3508C" w14:paraId="1543D929" w14:textId="77777777">
            <w:pPr>
              <w:spacing w:before="40" w:after="40"/>
              <w:ind w:left="0"/>
              <w:jc w:val="left"/>
              <w:rPr>
                <w:rFonts w:cs="Arial"/>
                <w:b/>
              </w:rPr>
            </w:pPr>
            <w:r w:rsidRPr="00D750C9">
              <w:rPr>
                <w:rFonts w:cs="Arial"/>
                <w:b/>
              </w:rPr>
              <w:t>Fin.stredisko</w:t>
            </w:r>
          </w:p>
        </w:tc>
        <w:tc>
          <w:tcPr>
            <w:tcW w:w="7333" w:type="dxa"/>
          </w:tcPr>
          <w:p w:rsidRPr="00D750C9" w:rsidR="00C3508C" w:rsidRDefault="00C3508C" w14:paraId="66EEACFE" w14:textId="77777777">
            <w:pPr>
              <w:spacing w:before="40" w:after="40"/>
              <w:ind w:left="0"/>
              <w:rPr>
                <w:rFonts w:cs="Arial"/>
              </w:rPr>
            </w:pPr>
            <w:r w:rsidRPr="00D750C9">
              <w:rPr>
                <w:rFonts w:cs="Arial"/>
              </w:rPr>
              <w:t>Finančné stredisko sa nevypĺňa, nakoľko pri rôznych účtovaniach môže byť použité rozdielne finančné stredisko</w:t>
            </w:r>
          </w:p>
        </w:tc>
      </w:tr>
      <w:tr w:rsidRPr="00D750C9" w:rsidR="00C3508C" w14:paraId="532CDD69" w14:textId="77777777">
        <w:tc>
          <w:tcPr>
            <w:tcW w:w="1842" w:type="dxa"/>
          </w:tcPr>
          <w:p w:rsidRPr="00D750C9" w:rsidR="00C3508C" w:rsidRDefault="00C3508C" w14:paraId="6ABABE02" w14:textId="77777777">
            <w:pPr>
              <w:spacing w:before="40" w:after="40"/>
              <w:ind w:left="0"/>
              <w:jc w:val="left"/>
              <w:rPr>
                <w:rFonts w:cs="Arial"/>
                <w:b/>
              </w:rPr>
            </w:pPr>
            <w:r w:rsidRPr="00D750C9">
              <w:rPr>
                <w:rFonts w:cs="Arial"/>
                <w:b/>
              </w:rPr>
              <w:t>Finančná položka</w:t>
            </w:r>
          </w:p>
        </w:tc>
        <w:tc>
          <w:tcPr>
            <w:tcW w:w="7333" w:type="dxa"/>
          </w:tcPr>
          <w:p w:rsidRPr="00D750C9" w:rsidR="00C3508C" w:rsidRDefault="00C3508C" w14:paraId="19184572" w14:textId="77777777">
            <w:pPr>
              <w:spacing w:before="40" w:after="40"/>
              <w:ind w:left="0"/>
              <w:rPr>
                <w:rFonts w:cs="Arial"/>
              </w:rPr>
            </w:pPr>
            <w:r w:rsidRPr="00D750C9">
              <w:rPr>
                <w:rFonts w:cs="Arial"/>
              </w:rPr>
              <w:t>Finančná položka sa nevypĺňa, nakoľko pri rôznych účtovaniach môže byť použitá rozdielna finančná položka</w:t>
            </w:r>
          </w:p>
        </w:tc>
      </w:tr>
      <w:tr w:rsidRPr="00D750C9" w:rsidR="00C3508C" w14:paraId="62365695" w14:textId="77777777">
        <w:tc>
          <w:tcPr>
            <w:tcW w:w="1842" w:type="dxa"/>
          </w:tcPr>
          <w:p w:rsidRPr="00D750C9" w:rsidR="00C3508C" w:rsidRDefault="00C3508C" w14:paraId="7B36EB6B" w14:textId="77777777">
            <w:pPr>
              <w:spacing w:before="40" w:after="40"/>
              <w:ind w:left="0"/>
              <w:jc w:val="left"/>
              <w:rPr>
                <w:rFonts w:cs="Arial"/>
                <w:b/>
              </w:rPr>
            </w:pPr>
            <w:r w:rsidRPr="00D750C9">
              <w:rPr>
                <w:rFonts w:cs="Arial"/>
                <w:b/>
              </w:rPr>
              <w:t>Funkčná oblasť</w:t>
            </w:r>
          </w:p>
        </w:tc>
        <w:tc>
          <w:tcPr>
            <w:tcW w:w="7333" w:type="dxa"/>
          </w:tcPr>
          <w:p w:rsidRPr="00D750C9" w:rsidR="00C3508C" w:rsidRDefault="00C3508C" w14:paraId="04F265C1" w14:textId="77777777">
            <w:pPr>
              <w:spacing w:before="40" w:after="40"/>
              <w:ind w:left="0"/>
              <w:rPr>
                <w:rFonts w:cs="Arial"/>
              </w:rPr>
            </w:pPr>
            <w:r w:rsidRPr="00D750C9">
              <w:rPr>
                <w:rFonts w:cs="Arial"/>
              </w:rPr>
              <w:t>Funkčná oblasť sa nevypĺňa, nakoľko pri rôznych účtovaniach môže byť použitá rozdielna funkčná oblasť</w:t>
            </w:r>
          </w:p>
        </w:tc>
      </w:tr>
    </w:tbl>
    <w:p w:rsidRPr="00D750C9" w:rsidR="00C3508C" w:rsidP="00C3508C" w:rsidRDefault="00C3508C" w14:paraId="59A4782E" w14:textId="77777777">
      <w:pPr>
        <w:rPr>
          <w:b/>
          <w:u w:val="single"/>
        </w:rPr>
      </w:pPr>
    </w:p>
    <w:p w:rsidRPr="00D750C9" w:rsidR="00C3508C" w:rsidP="00C3508C" w:rsidRDefault="00C3508C" w14:paraId="15A365B0" w14:textId="21C45A55">
      <w:pPr>
        <w:ind w:firstLine="397"/>
        <w:rPr>
          <w:b/>
        </w:rPr>
      </w:pPr>
      <w:r w:rsidRPr="00D750C9">
        <w:t>Na základe vyplnených dát sa údaje z</w:t>
      </w:r>
      <w:r w:rsidRPr="00D750C9" w:rsidR="00BA174D">
        <w:t> Nájomného objektu</w:t>
      </w:r>
      <w:r w:rsidRPr="00D750C9">
        <w:t xml:space="preserve"> prevezmú do účtovných dokladov, ak je pri účtovaní použitý </w:t>
      </w:r>
      <w:r w:rsidRPr="00D750C9" w:rsidR="00BA174D">
        <w:t xml:space="preserve">Nájomný </w:t>
      </w:r>
      <w:r w:rsidRPr="00D750C9">
        <w:t>objekt.</w:t>
      </w:r>
    </w:p>
    <w:p w:rsidRPr="00D750C9" w:rsidR="00C3508C" w:rsidP="003757DE" w:rsidRDefault="00C3508C" w14:paraId="7E7ED907" w14:textId="77777777"/>
    <w:p w:rsidRPr="00D750C9" w:rsidR="00FD2E63" w:rsidP="00FD2E63" w:rsidRDefault="00FD2E63" w14:paraId="654A7423" w14:textId="77777777">
      <w:pPr>
        <w:pStyle w:val="Heading33"/>
      </w:pPr>
      <w:bookmarkStart w:name="_Toc158293061" w:id="446"/>
      <w:bookmarkStart w:name="_Toc232499417" w:id="447"/>
      <w:r w:rsidRPr="00D750C9">
        <w:t>Záložka Podmienky</w:t>
      </w:r>
      <w:bookmarkEnd w:id="446"/>
      <w:bookmarkEnd w:id="447"/>
    </w:p>
    <w:p w:rsidRPr="00D750C9" w:rsidR="0041179D" w:rsidP="0041179D" w:rsidRDefault="0041179D" w14:paraId="7B4561E9" w14:textId="719B315C">
      <w:pPr>
        <w:ind w:firstLine="397"/>
      </w:pPr>
      <w:r w:rsidRPr="00D750C9">
        <w:t xml:space="preserve">Záložka Podmienky sa zobrazuje iba pri vybraných Druhoch využitia Nájomného objektu: </w:t>
      </w:r>
    </w:p>
    <w:p w:rsidRPr="00D750C9" w:rsidR="0041179D" w:rsidP="0011275F" w:rsidRDefault="0041179D" w14:paraId="2FCA15DE" w14:textId="77777777">
      <w:pPr>
        <w:pStyle w:val="Odsekzoznamu"/>
        <w:numPr>
          <w:ilvl w:val="0"/>
          <w:numId w:val="22"/>
        </w:numPr>
      </w:pPr>
      <w:r w:rsidRPr="00D750C9">
        <w:t>3 – Byt</w:t>
      </w:r>
    </w:p>
    <w:p w:rsidRPr="00D750C9" w:rsidR="0041179D" w:rsidP="0011275F" w:rsidRDefault="0041179D" w14:paraId="76B5A09D" w14:textId="77777777">
      <w:pPr>
        <w:pStyle w:val="Odsekzoznamu"/>
        <w:numPr>
          <w:ilvl w:val="0"/>
          <w:numId w:val="21"/>
        </w:numPr>
      </w:pPr>
      <w:r w:rsidRPr="00D750C9">
        <w:t>4 – Byt so samostatným LV</w:t>
      </w:r>
    </w:p>
    <w:p w:rsidRPr="00D750C9" w:rsidR="0041179D" w:rsidP="00FD2E63" w:rsidRDefault="0041179D" w14:paraId="26CF56E5" w14:textId="77777777">
      <w:pPr>
        <w:ind w:firstLine="397"/>
      </w:pPr>
    </w:p>
    <w:p w:rsidRPr="00D750C9" w:rsidR="00FD2E63" w:rsidP="00FD2E63" w:rsidRDefault="00FD2E63" w14:paraId="74565521" w14:textId="06AFF179">
      <w:pPr>
        <w:ind w:firstLine="397"/>
      </w:pPr>
      <w:r w:rsidRPr="00D750C9">
        <w:t>Záložka sa využíva iba pre byty s regulovaným nájomným (</w:t>
      </w:r>
      <w:r w:rsidRPr="00D750C9">
        <w:rPr>
          <w:rFonts w:cstheme="minorHAnsi"/>
        </w:rPr>
        <w:t>podľa Opatrenia MF SR č. 01/R/2008</w:t>
      </w:r>
      <w:r w:rsidRPr="00D750C9">
        <w:t>). V záložke sa eviduje iba podmienka N350 – Náj.-Nájomné - byt; ostatné  cenové podmienky nájmu/užívania sa evidujú na úrovni Zmluvy o nehnuteľnosti, resp. na úrovni Ponuky zmluvy.</w:t>
      </w:r>
    </w:p>
    <w:p w:rsidRPr="00D750C9" w:rsidR="00FD2E63" w:rsidP="00FD2E63" w:rsidRDefault="00FD2E63" w14:paraId="2F0CD1D8" w14:textId="77777777">
      <w:pPr>
        <w:ind w:firstLine="397"/>
      </w:pPr>
    </w:p>
    <w:p w:rsidRPr="00D750C9" w:rsidR="00FD2E63" w:rsidP="00FD2E63" w:rsidRDefault="00FD2E63" w14:paraId="19DB12E1" w14:textId="77777777">
      <w:pPr>
        <w:ind w:firstLine="397"/>
      </w:pPr>
      <w:r w:rsidRPr="00D750C9">
        <w:t xml:space="preserve">Kliknutím  na ikonu </w:t>
      </w:r>
      <w:r w:rsidRPr="00D750C9">
        <w:rPr>
          <w:noProof/>
        </w:rPr>
        <w:drawing>
          <wp:inline distT="0" distB="0" distL="0" distR="0" wp14:anchorId="1F09FD92" wp14:editId="5D51902C">
            <wp:extent cx="158758" cy="152408"/>
            <wp:effectExtent l="0" t="0" r="0" b="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Vloženie podmienky/podmienok sa zobrazí dialógové okno „Druh podmienky“:</w:t>
      </w:r>
    </w:p>
    <w:p w:rsidRPr="00D750C9" w:rsidR="00FD2E63" w:rsidP="00FD2E63" w:rsidRDefault="00FD2E63" w14:paraId="046FF930" w14:textId="77777777">
      <w:r w:rsidRPr="00D750C9">
        <w:rPr>
          <w:noProof/>
        </w:rPr>
        <w:drawing>
          <wp:inline distT="0" distB="0" distL="0" distR="0" wp14:anchorId="1D14C26D" wp14:editId="40738C4A">
            <wp:extent cx="1873346" cy="1282766"/>
            <wp:effectExtent l="0" t="0" r="0" b="0"/>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0"/>
                    <a:stretch>
                      <a:fillRect/>
                    </a:stretch>
                  </pic:blipFill>
                  <pic:spPr>
                    <a:xfrm>
                      <a:off x="0" y="0"/>
                      <a:ext cx="1873346" cy="1282766"/>
                    </a:xfrm>
                    <a:prstGeom prst="rect">
                      <a:avLst/>
                    </a:prstGeom>
                  </pic:spPr>
                </pic:pic>
              </a:graphicData>
            </a:graphic>
          </wp:inline>
        </w:drawing>
      </w:r>
    </w:p>
    <w:p w:rsidRPr="00D750C9" w:rsidR="00FD2E63" w:rsidP="00FD2E63" w:rsidRDefault="00FD2E63" w14:paraId="56B769CC" w14:textId="77777777"/>
    <w:p w:rsidRPr="00D750C9" w:rsidR="00FD2E63" w:rsidP="00FD2E63" w:rsidRDefault="00FD2E63" w14:paraId="55629C43" w14:textId="77777777">
      <w:pPr>
        <w:ind w:firstLine="397"/>
      </w:pPr>
      <w:r w:rsidRPr="00D750C9">
        <w:t xml:space="preserve">Zakliknúť požadovaný druh podmienky a výber potvrdiť kliknutím na ikonu </w:t>
      </w:r>
      <w:r w:rsidRPr="00D750C9">
        <w:rPr>
          <w:rFonts w:asciiTheme="minorHAnsi" w:hAnsiTheme="minorHAnsi" w:cstheme="minorHAnsi"/>
          <w:noProof/>
        </w:rPr>
        <w:drawing>
          <wp:inline distT="0" distB="0" distL="0" distR="0" wp14:anchorId="2BD9D1AB" wp14:editId="5E4D5E58">
            <wp:extent cx="120656" cy="120656"/>
            <wp:effectExtent l="0" t="0" r="0" b="0"/>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Prevzatie. V tabuľke podmienok sa zobrazia požadované podmienky, relevantné dáta je potrebné doplniť v jednotlivých podzáložkách:</w:t>
      </w:r>
    </w:p>
    <w:p w:rsidRPr="00D750C9" w:rsidR="00FD2E63" w:rsidP="00FD2E63" w:rsidRDefault="00FD2E63" w14:paraId="4311986C" w14:textId="77777777">
      <w:r w:rsidRPr="00D750C9">
        <w:rPr>
          <w:noProof/>
        </w:rPr>
        <w:drawing>
          <wp:inline distT="0" distB="0" distL="0" distR="0" wp14:anchorId="59292BE9" wp14:editId="1B867099">
            <wp:extent cx="5732145" cy="2205355"/>
            <wp:effectExtent l="0" t="0" r="1905" b="4445"/>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1"/>
                    <a:stretch>
                      <a:fillRect/>
                    </a:stretch>
                  </pic:blipFill>
                  <pic:spPr>
                    <a:xfrm>
                      <a:off x="0" y="0"/>
                      <a:ext cx="5732145" cy="2205355"/>
                    </a:xfrm>
                    <a:prstGeom prst="rect">
                      <a:avLst/>
                    </a:prstGeom>
                  </pic:spPr>
                </pic:pic>
              </a:graphicData>
            </a:graphic>
          </wp:inline>
        </w:drawing>
      </w:r>
    </w:p>
    <w:p w:rsidRPr="00D750C9" w:rsidR="00FD2E63" w:rsidP="00FD2E63" w:rsidRDefault="00FD2E63" w14:paraId="15113829" w14:textId="77777777"/>
    <w:p w:rsidRPr="00D750C9" w:rsidR="00FD2E63" w:rsidP="00FD2E63" w:rsidRDefault="00FD2E63" w14:paraId="50A436F7" w14:textId="77777777">
      <w:pPr>
        <w:rPr>
          <w:rFonts w:ascii="Arial" w:hAnsi="Arial"/>
        </w:rPr>
      </w:pPr>
      <w:r w:rsidRPr="00D750C9">
        <w:t xml:space="preserve">V </w:t>
      </w:r>
      <w:r w:rsidRPr="00D750C9">
        <w:rPr>
          <w:b/>
          <w:bCs/>
        </w:rPr>
        <w:t>podzáložke Podmienka</w:t>
      </w:r>
      <w:r w:rsidRPr="00D750C9">
        <w:t xml:space="preserve"> sa evidujú dáta:</w:t>
      </w:r>
    </w:p>
    <w:tbl>
      <w:tblPr>
        <w:tblStyle w:val="Mriekatabuky"/>
        <w:tblW w:w="0" w:type="auto"/>
        <w:tblLook w:val="04A0" w:firstRow="1" w:lastRow="0" w:firstColumn="1" w:lastColumn="0" w:noHBand="0" w:noVBand="1"/>
      </w:tblPr>
      <w:tblGrid>
        <w:gridCol w:w="2134"/>
        <w:gridCol w:w="6883"/>
      </w:tblGrid>
      <w:tr w:rsidRPr="00D750C9" w:rsidR="00FD2E63" w14:paraId="23B4F74D" w14:textId="77777777">
        <w:trPr>
          <w:tblHeader/>
        </w:trPr>
        <w:tc>
          <w:tcPr>
            <w:tcW w:w="2134" w:type="dxa"/>
            <w:shd w:val="clear" w:color="auto" w:fill="D9D9D9" w:themeFill="background1" w:themeFillShade="D9"/>
          </w:tcPr>
          <w:p w:rsidRPr="00D750C9" w:rsidR="00FD2E63" w:rsidRDefault="00FD2E63" w14:paraId="46DD72CE" w14:textId="77777777">
            <w:pPr>
              <w:spacing w:before="40" w:after="40"/>
              <w:ind w:left="0"/>
              <w:jc w:val="left"/>
              <w:rPr>
                <w:rFonts w:cs="Arial"/>
                <w:b/>
              </w:rPr>
            </w:pPr>
            <w:r w:rsidRPr="00D750C9">
              <w:rPr>
                <w:rFonts w:cs="Arial"/>
                <w:b/>
              </w:rPr>
              <w:t>Pole</w:t>
            </w:r>
          </w:p>
        </w:tc>
        <w:tc>
          <w:tcPr>
            <w:tcW w:w="6883" w:type="dxa"/>
            <w:shd w:val="clear" w:color="auto" w:fill="D9D9D9" w:themeFill="background1" w:themeFillShade="D9"/>
          </w:tcPr>
          <w:p w:rsidRPr="00D750C9" w:rsidR="00FD2E63" w:rsidRDefault="00FD2E63" w14:paraId="388A10D8" w14:textId="77777777">
            <w:pPr>
              <w:spacing w:before="40" w:after="40"/>
              <w:ind w:left="0"/>
              <w:rPr>
                <w:rFonts w:cs="Arial"/>
                <w:b/>
              </w:rPr>
            </w:pPr>
            <w:r w:rsidRPr="00D750C9">
              <w:rPr>
                <w:rFonts w:cs="Arial"/>
                <w:b/>
              </w:rPr>
              <w:t>Popis</w:t>
            </w:r>
          </w:p>
        </w:tc>
      </w:tr>
      <w:tr w:rsidRPr="00D750C9" w:rsidR="00FD2E63" w14:paraId="17A5FF45" w14:textId="77777777">
        <w:tc>
          <w:tcPr>
            <w:tcW w:w="2134" w:type="dxa"/>
          </w:tcPr>
          <w:p w:rsidRPr="00D750C9" w:rsidR="00FD2E63" w:rsidRDefault="00FD2E63" w14:paraId="70800DBA" w14:textId="77777777">
            <w:pPr>
              <w:spacing w:before="40" w:after="40"/>
              <w:ind w:left="0"/>
              <w:jc w:val="left"/>
              <w:rPr>
                <w:rFonts w:cs="Arial"/>
                <w:b/>
              </w:rPr>
            </w:pPr>
            <w:r w:rsidRPr="00D750C9">
              <w:rPr>
                <w:rFonts w:cs="Arial"/>
                <w:b/>
              </w:rPr>
              <w:t>Objekt. výpočtu</w:t>
            </w:r>
          </w:p>
        </w:tc>
        <w:tc>
          <w:tcPr>
            <w:tcW w:w="6883" w:type="dxa"/>
          </w:tcPr>
          <w:p w:rsidRPr="00D750C9" w:rsidR="00FD2E63" w:rsidRDefault="00FD2E63" w14:paraId="7B9B80B8" w14:textId="77777777">
            <w:pPr>
              <w:spacing w:before="40" w:after="40"/>
              <w:ind w:left="0"/>
              <w:rPr>
                <w:rFonts w:cs="Arial"/>
              </w:rPr>
            </w:pPr>
            <w:r w:rsidRPr="00D750C9">
              <w:rPr>
                <w:rFonts w:cs="Arial"/>
              </w:rPr>
              <w:t>Číslo a označenie Nájomného objektu je zobrazené podľa dát zadaných v záložke Všeobecná dáta</w:t>
            </w:r>
          </w:p>
        </w:tc>
      </w:tr>
      <w:tr w:rsidRPr="00D750C9" w:rsidR="00FD2E63" w14:paraId="55C4AF32" w14:textId="77777777">
        <w:tc>
          <w:tcPr>
            <w:tcW w:w="2134" w:type="dxa"/>
          </w:tcPr>
          <w:p w:rsidRPr="00D750C9" w:rsidR="00FD2E63" w:rsidRDefault="00FD2E63" w14:paraId="563EA73F" w14:textId="77777777">
            <w:pPr>
              <w:spacing w:before="40" w:after="40"/>
              <w:ind w:left="0"/>
              <w:jc w:val="left"/>
              <w:rPr>
                <w:rFonts w:cs="Arial"/>
                <w:b/>
              </w:rPr>
            </w:pPr>
            <w:r w:rsidRPr="00D750C9">
              <w:rPr>
                <w:rFonts w:cs="Arial"/>
                <w:b/>
              </w:rPr>
              <w:t>Druh podmienky</w:t>
            </w:r>
          </w:p>
        </w:tc>
        <w:tc>
          <w:tcPr>
            <w:tcW w:w="6883" w:type="dxa"/>
          </w:tcPr>
          <w:p w:rsidRPr="00D750C9" w:rsidR="00FD2E63" w:rsidRDefault="00FD2E63" w14:paraId="3CA30A08" w14:textId="77777777">
            <w:pPr>
              <w:spacing w:before="40" w:after="40"/>
              <w:ind w:left="0"/>
              <w:rPr>
                <w:rFonts w:cs="Arial"/>
              </w:rPr>
            </w:pPr>
            <w:r w:rsidRPr="00D750C9">
              <w:rPr>
                <w:rFonts w:cs="Arial"/>
              </w:rPr>
              <w:t>Druh podmienky</w:t>
            </w:r>
          </w:p>
        </w:tc>
      </w:tr>
      <w:tr w:rsidRPr="00D750C9" w:rsidR="00FD2E63" w14:paraId="3AC0BE9F" w14:textId="77777777">
        <w:tc>
          <w:tcPr>
            <w:tcW w:w="2134" w:type="dxa"/>
          </w:tcPr>
          <w:p w:rsidRPr="00D750C9" w:rsidR="00FD2E63" w:rsidRDefault="00FD2E63" w14:paraId="7581E648" w14:textId="77777777">
            <w:pPr>
              <w:spacing w:before="40" w:after="40"/>
              <w:ind w:left="0"/>
              <w:jc w:val="left"/>
              <w:rPr>
                <w:rFonts w:cs="Arial"/>
                <w:b/>
              </w:rPr>
            </w:pPr>
            <w:r w:rsidRPr="00D750C9">
              <w:rPr>
                <w:rFonts w:cs="Arial"/>
                <w:b/>
              </w:rPr>
              <w:t>Účel podmienky</w:t>
            </w:r>
          </w:p>
        </w:tc>
        <w:tc>
          <w:tcPr>
            <w:tcW w:w="6883" w:type="dxa"/>
          </w:tcPr>
          <w:p w:rsidRPr="00D750C9" w:rsidR="00FD2E63" w:rsidRDefault="00FD2E63" w14:paraId="136C3F30" w14:textId="77777777">
            <w:pPr>
              <w:spacing w:before="40" w:after="40"/>
              <w:ind w:left="0"/>
              <w:rPr>
                <w:rFonts w:cs="Arial"/>
              </w:rPr>
            </w:pPr>
            <w:r w:rsidRPr="00D750C9">
              <w:rPr>
                <w:rFonts w:cs="Arial"/>
              </w:rPr>
              <w:t>Prednastavená hodnota: „Štatisticky“</w:t>
            </w:r>
          </w:p>
        </w:tc>
      </w:tr>
      <w:tr w:rsidRPr="00D750C9" w:rsidR="00FD2E63" w14:paraId="3D071A07" w14:textId="77777777">
        <w:tc>
          <w:tcPr>
            <w:tcW w:w="2134" w:type="dxa"/>
          </w:tcPr>
          <w:p w:rsidRPr="00D750C9" w:rsidR="00FD2E63" w:rsidRDefault="00FD2E63" w14:paraId="0F5DBDB8" w14:textId="77777777">
            <w:pPr>
              <w:spacing w:before="40" w:after="40"/>
              <w:ind w:left="0"/>
              <w:jc w:val="left"/>
              <w:rPr>
                <w:rFonts w:cs="Arial"/>
                <w:b/>
              </w:rPr>
            </w:pPr>
            <w:r w:rsidRPr="00D750C9">
              <w:rPr>
                <w:rFonts w:cs="Arial"/>
                <w:b/>
              </w:rPr>
              <w:t>Platné od</w:t>
            </w:r>
          </w:p>
        </w:tc>
        <w:tc>
          <w:tcPr>
            <w:tcW w:w="6883" w:type="dxa"/>
          </w:tcPr>
          <w:p w:rsidRPr="00D750C9" w:rsidR="00FD2E63" w:rsidRDefault="00FD2E63" w14:paraId="1A43FB29" w14:textId="77777777">
            <w:pPr>
              <w:spacing w:before="40" w:after="40"/>
              <w:ind w:left="0"/>
              <w:rPr>
                <w:rFonts w:cs="Arial"/>
              </w:rPr>
            </w:pPr>
            <w:r w:rsidRPr="00D750C9">
              <w:rPr>
                <w:rFonts w:cs="Arial"/>
              </w:rPr>
              <w:t>Dátum začiatku platnosti podmienky</w:t>
            </w:r>
          </w:p>
        </w:tc>
      </w:tr>
      <w:tr w:rsidRPr="00D750C9" w:rsidR="00FD2E63" w14:paraId="41999AF2" w14:textId="77777777">
        <w:tc>
          <w:tcPr>
            <w:tcW w:w="2134" w:type="dxa"/>
          </w:tcPr>
          <w:p w:rsidRPr="00D750C9" w:rsidR="00FD2E63" w:rsidRDefault="00FD2E63" w14:paraId="547E58FB" w14:textId="77777777">
            <w:pPr>
              <w:spacing w:before="40" w:after="40"/>
              <w:ind w:left="0"/>
              <w:jc w:val="left"/>
              <w:rPr>
                <w:rFonts w:cs="Arial"/>
                <w:b/>
              </w:rPr>
            </w:pPr>
            <w:r w:rsidRPr="00D750C9">
              <w:rPr>
                <w:rFonts w:cs="Arial"/>
                <w:b/>
              </w:rPr>
              <w:t>Platné do</w:t>
            </w:r>
          </w:p>
        </w:tc>
        <w:tc>
          <w:tcPr>
            <w:tcW w:w="6883" w:type="dxa"/>
          </w:tcPr>
          <w:p w:rsidRPr="00D750C9" w:rsidR="00FD2E63" w:rsidRDefault="00FD2E63" w14:paraId="0E28783E" w14:textId="77777777">
            <w:pPr>
              <w:spacing w:before="40" w:after="40"/>
              <w:ind w:left="0"/>
              <w:rPr>
                <w:rFonts w:cs="Arial"/>
              </w:rPr>
            </w:pPr>
            <w:r w:rsidRPr="00D750C9">
              <w:rPr>
                <w:rFonts w:cs="Arial"/>
              </w:rPr>
              <w:t>Dátum konca platnosti podmienky</w:t>
            </w:r>
          </w:p>
        </w:tc>
      </w:tr>
      <w:tr w:rsidRPr="00D750C9" w:rsidR="00FD2E63" w14:paraId="1709D6FC" w14:textId="77777777">
        <w:tc>
          <w:tcPr>
            <w:tcW w:w="2134" w:type="dxa"/>
          </w:tcPr>
          <w:p w:rsidRPr="00D750C9" w:rsidR="00FD2E63" w:rsidRDefault="00FD2E63" w14:paraId="3CDA0723" w14:textId="77777777">
            <w:pPr>
              <w:spacing w:before="40" w:after="40"/>
              <w:ind w:left="0"/>
              <w:jc w:val="left"/>
              <w:rPr>
                <w:rFonts w:cs="Arial"/>
                <w:b/>
              </w:rPr>
            </w:pPr>
            <w:r w:rsidRPr="00D750C9">
              <w:rPr>
                <w:rFonts w:cs="Arial"/>
                <w:b/>
              </w:rPr>
              <w:t>Vymeriavacia cena</w:t>
            </w:r>
          </w:p>
        </w:tc>
        <w:tc>
          <w:tcPr>
            <w:tcW w:w="6883" w:type="dxa"/>
          </w:tcPr>
          <w:p w:rsidRPr="00D750C9" w:rsidR="00FD2E63" w:rsidRDefault="00FD2E63" w14:paraId="13509FA9" w14:textId="77777777">
            <w:pPr>
              <w:spacing w:before="40" w:after="40"/>
              <w:ind w:left="0"/>
              <w:rPr>
                <w:rFonts w:cs="Arial"/>
              </w:rPr>
            </w:pPr>
            <w:r w:rsidRPr="00D750C9">
              <w:rPr>
                <w:rFonts w:cs="Arial"/>
              </w:rPr>
              <w:t>Čiastka na obdobie periódy (pri zakladaní nového NO stačí zadefinovať cenu na 1 EUR; cena sa upraví až po spustení výpočtu regulovanej ceny nájmu v záložke „Úprava“). Vypočítanú regulovanú cenu nájmu je potrebné zadať aj do priradenej Zmluvy o nehnuteľnosti, resp. Ponuky zmluvy.</w:t>
            </w:r>
          </w:p>
        </w:tc>
      </w:tr>
      <w:tr w:rsidRPr="00D750C9" w:rsidR="00FD2E63" w14:paraId="070C3872" w14:textId="77777777">
        <w:tc>
          <w:tcPr>
            <w:tcW w:w="2134" w:type="dxa"/>
          </w:tcPr>
          <w:p w:rsidRPr="00D750C9" w:rsidR="00FD2E63" w:rsidRDefault="00FD2E63" w14:paraId="6F894B0D" w14:textId="77777777">
            <w:pPr>
              <w:spacing w:before="40" w:after="40"/>
              <w:ind w:left="0"/>
              <w:jc w:val="left"/>
              <w:rPr>
                <w:rFonts w:cs="Arial"/>
                <w:b/>
              </w:rPr>
            </w:pPr>
            <w:r w:rsidRPr="00D750C9">
              <w:rPr>
                <w:rFonts w:cs="Arial"/>
                <w:b/>
              </w:rPr>
              <w:t>Predpis</w:t>
            </w:r>
          </w:p>
        </w:tc>
        <w:tc>
          <w:tcPr>
            <w:tcW w:w="6883" w:type="dxa"/>
          </w:tcPr>
          <w:p w:rsidRPr="00D750C9" w:rsidR="00FD2E63" w:rsidRDefault="00FD2E63" w14:paraId="011112D5" w14:textId="77777777">
            <w:pPr>
              <w:spacing w:before="40" w:after="40"/>
              <w:ind w:left="0"/>
              <w:rPr>
                <w:rFonts w:cs="Arial"/>
              </w:rPr>
            </w:pPr>
            <w:r w:rsidRPr="00D750C9">
              <w:rPr>
                <w:rFonts w:cs="Arial"/>
              </w:rPr>
              <w:t xml:space="preserve">Pomocou výklopného menu zvoliť: „Pevná čiastka“ </w:t>
            </w:r>
          </w:p>
        </w:tc>
      </w:tr>
    </w:tbl>
    <w:p w:rsidRPr="00D750C9" w:rsidR="00FD2E63" w:rsidP="00FD2E63" w:rsidRDefault="00FD2E63" w14:paraId="7ADE1054" w14:textId="77777777"/>
    <w:p w:rsidRPr="00D750C9" w:rsidR="00FD2E63" w:rsidP="00FD2E63" w:rsidRDefault="00FD2E63" w14:paraId="34256495" w14:textId="77777777">
      <w:r w:rsidRPr="00D750C9">
        <w:rPr>
          <w:noProof/>
        </w:rPr>
        <mc:AlternateContent>
          <mc:Choice Requires="wps">
            <w:drawing>
              <wp:anchor distT="0" distB="0" distL="114300" distR="114300" simplePos="0" relativeHeight="251658257" behindDoc="0" locked="0" layoutInCell="1" allowOverlap="1" wp14:anchorId="0F9A6717" wp14:editId="3171981A">
                <wp:simplePos x="0" y="0"/>
                <wp:positionH relativeFrom="column">
                  <wp:posOffset>311847</wp:posOffset>
                </wp:positionH>
                <wp:positionV relativeFrom="paragraph">
                  <wp:posOffset>838497</wp:posOffset>
                </wp:positionV>
                <wp:extent cx="169138" cy="591981"/>
                <wp:effectExtent l="19050" t="19050" r="78740" b="55880"/>
                <wp:wrapNone/>
                <wp:docPr id="401" name="Straight Arrow Connector 401"/>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6FF1922F">
              <v:shape id="Straight Arrow Connector 401" style="position:absolute;margin-left:24.55pt;margin-top:66pt;width:13.3pt;height:46.6pt;z-index:251706368;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" w14:anchorId="003182CF">
                <v:stroke endarrow="block"/>
              </v:shape>
            </w:pict>
          </mc:Fallback>
        </mc:AlternateContent>
      </w:r>
      <w:r w:rsidRPr="00D750C9">
        <w:rPr>
          <w:noProof/>
        </w:rPr>
        <w:drawing>
          <wp:inline distT="0" distB="0" distL="0" distR="0" wp14:anchorId="6DE4E081" wp14:editId="0085A483">
            <wp:extent cx="5732145" cy="2205355"/>
            <wp:effectExtent l="0" t="0" r="1905" b="4445"/>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1"/>
                    <a:stretch>
                      <a:fillRect/>
                    </a:stretch>
                  </pic:blipFill>
                  <pic:spPr>
                    <a:xfrm>
                      <a:off x="0" y="0"/>
                      <a:ext cx="5732145" cy="2205355"/>
                    </a:xfrm>
                    <a:prstGeom prst="rect">
                      <a:avLst/>
                    </a:prstGeom>
                  </pic:spPr>
                </pic:pic>
              </a:graphicData>
            </a:graphic>
          </wp:inline>
        </w:drawing>
      </w:r>
    </w:p>
    <w:p w:rsidRPr="00D750C9" w:rsidR="00FD2E63" w:rsidP="00FD2E63" w:rsidRDefault="00FD2E63" w14:paraId="19908651" w14:textId="77777777"/>
    <w:p w:rsidRPr="00D750C9" w:rsidR="00FD2E63" w:rsidP="00FD2E63" w:rsidRDefault="00FD2E63" w14:paraId="587D9143" w14:textId="77777777">
      <w:r w:rsidRPr="00D750C9">
        <w:t xml:space="preserve">V </w:t>
      </w:r>
      <w:r w:rsidRPr="00D750C9">
        <w:rPr>
          <w:b/>
          <w:bCs/>
        </w:rPr>
        <w:t>podzáložkách Klauzuly a Výpočet</w:t>
      </w:r>
      <w:r w:rsidRPr="00D750C9">
        <w:t xml:space="preserve"> sa nemenia žiadne dáta. V </w:t>
      </w:r>
      <w:r w:rsidRPr="00D750C9">
        <w:rPr>
          <w:b/>
          <w:bCs/>
        </w:rPr>
        <w:t>podzáložke Pozn.</w:t>
      </w:r>
      <w:r w:rsidRPr="00D750C9">
        <w:t xml:space="preserve"> – Poznámka je možné evidovať ľubovoľnú poznámku/text k danej podmienke:</w:t>
      </w:r>
    </w:p>
    <w:p w:rsidRPr="00D750C9" w:rsidR="00FD2E63" w:rsidP="00FD2E63" w:rsidRDefault="00FD2E63" w14:paraId="643AAE40" w14:textId="77777777">
      <w:r w:rsidRPr="00D750C9">
        <w:rPr>
          <w:noProof/>
        </w:rPr>
        <mc:AlternateContent>
          <mc:Choice Requires="wps">
            <w:drawing>
              <wp:anchor distT="0" distB="0" distL="114300" distR="114300" simplePos="0" relativeHeight="251658258" behindDoc="0" locked="0" layoutInCell="1" allowOverlap="1" wp14:anchorId="2204DB95" wp14:editId="2F689A21">
                <wp:simplePos x="0" y="0"/>
                <wp:positionH relativeFrom="column">
                  <wp:posOffset>1545105</wp:posOffset>
                </wp:positionH>
                <wp:positionV relativeFrom="paragraph">
                  <wp:posOffset>819767</wp:posOffset>
                </wp:positionV>
                <wp:extent cx="169138" cy="591981"/>
                <wp:effectExtent l="19050" t="19050" r="78740" b="55880"/>
                <wp:wrapNone/>
                <wp:docPr id="403" name="Straight Arrow Connector 403"/>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237C102D">
              <v:shape id="Straight Arrow Connector 403" style="position:absolute;margin-left:121.65pt;margin-top:64.55pt;width:13.3pt;height:46.6pt;z-index:251707392;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" w14:anchorId="4BC2E4E7">
                <v:stroke endarrow="block"/>
              </v:shape>
            </w:pict>
          </mc:Fallback>
        </mc:AlternateContent>
      </w:r>
      <w:r w:rsidRPr="00D750C9">
        <w:rPr>
          <w:noProof/>
        </w:rPr>
        <w:drawing>
          <wp:inline distT="0" distB="0" distL="0" distR="0" wp14:anchorId="5AEDAF67" wp14:editId="6B6EE895">
            <wp:extent cx="5732145" cy="2710180"/>
            <wp:effectExtent l="0" t="0" r="1905" b="0"/>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a:stretch>
                      <a:fillRect/>
                    </a:stretch>
                  </pic:blipFill>
                  <pic:spPr>
                    <a:xfrm>
                      <a:off x="0" y="0"/>
                      <a:ext cx="5732145" cy="2710180"/>
                    </a:xfrm>
                    <a:prstGeom prst="rect">
                      <a:avLst/>
                    </a:prstGeom>
                  </pic:spPr>
                </pic:pic>
              </a:graphicData>
            </a:graphic>
          </wp:inline>
        </w:drawing>
      </w:r>
    </w:p>
    <w:p w:rsidRPr="00D750C9" w:rsidR="00FD2E63" w:rsidP="00FD2E63" w:rsidRDefault="00FD2E63" w14:paraId="3A3BB134" w14:textId="77777777"/>
    <w:p w:rsidRPr="00D750C9" w:rsidR="00F30B72" w:rsidP="00F30B72" w:rsidRDefault="00F30B72" w14:paraId="335FEA5F" w14:textId="62C3881D">
      <w:pPr>
        <w:pStyle w:val="Heading33"/>
      </w:pPr>
      <w:bookmarkStart w:name="_Toc158293062" w:id="448"/>
      <w:bookmarkStart w:name="_Toc232499418" w:id="449"/>
      <w:r w:rsidRPr="00D750C9">
        <w:t>Záložka Úprava</w:t>
      </w:r>
      <w:bookmarkEnd w:id="448"/>
      <w:bookmarkEnd w:id="449"/>
    </w:p>
    <w:p w:rsidRPr="00D750C9" w:rsidR="0041179D" w:rsidP="0041179D" w:rsidRDefault="0041179D" w14:paraId="7F755449" w14:textId="0A90A540">
      <w:pPr>
        <w:ind w:firstLine="397"/>
      </w:pPr>
      <w:r w:rsidRPr="00D750C9">
        <w:t xml:space="preserve">Záložka Úprava sa zobrazuje iba pri vybraných Druhoch využitia Nájomného objektu: </w:t>
      </w:r>
    </w:p>
    <w:p w:rsidRPr="00D750C9" w:rsidR="0041179D" w:rsidP="0011275F" w:rsidRDefault="0041179D" w14:paraId="532F82F5" w14:textId="77777777">
      <w:pPr>
        <w:pStyle w:val="Odsekzoznamu"/>
        <w:numPr>
          <w:ilvl w:val="0"/>
          <w:numId w:val="22"/>
        </w:numPr>
      </w:pPr>
      <w:r w:rsidRPr="00D750C9">
        <w:t>3 – Byt</w:t>
      </w:r>
    </w:p>
    <w:p w:rsidRPr="00D750C9" w:rsidR="0041179D" w:rsidP="0011275F" w:rsidRDefault="0041179D" w14:paraId="60BFD661" w14:textId="77777777">
      <w:pPr>
        <w:pStyle w:val="Odsekzoznamu"/>
        <w:numPr>
          <w:ilvl w:val="0"/>
          <w:numId w:val="21"/>
        </w:numPr>
      </w:pPr>
      <w:r w:rsidRPr="00D750C9">
        <w:t>4 – Byt so samostatným LV</w:t>
      </w:r>
    </w:p>
    <w:p w:rsidRPr="00D750C9" w:rsidR="0041179D" w:rsidP="00FD2E63" w:rsidRDefault="0041179D" w14:paraId="43C1DE2E" w14:textId="77777777">
      <w:pPr>
        <w:ind w:firstLine="397"/>
      </w:pPr>
    </w:p>
    <w:p w:rsidRPr="00D750C9" w:rsidR="00FA042A" w:rsidP="00FD2E63" w:rsidRDefault="00FD2E63" w14:paraId="3303E6C2" w14:textId="69C19D71">
      <w:pPr>
        <w:ind w:firstLine="397"/>
      </w:pPr>
      <w:r w:rsidRPr="00D750C9">
        <w:t>Záložka sa využíva iba pre byty s regulovaným nájomným (</w:t>
      </w:r>
      <w:r w:rsidRPr="00D750C9">
        <w:rPr>
          <w:rFonts w:cstheme="minorHAnsi"/>
        </w:rPr>
        <w:t>podľa Opatrenia MF SR č. 01/R/2008</w:t>
      </w:r>
      <w:r w:rsidRPr="00D750C9">
        <w:t xml:space="preserve">). </w:t>
      </w:r>
      <w:r w:rsidRPr="00D750C9" w:rsidR="00FA042A">
        <w:t xml:space="preserve">Záložka slúži na výpočet regulovanej ceny nájmu pre bytové hospodárstvo. Výpočet sa spracováva pomocou pravidla úpravy: Hladina nájomného – meniteľná. Po spracovaní výpočtu sa automaticky aktualizuje čiastka podmienky </w:t>
      </w:r>
      <w:r w:rsidRPr="00D750C9">
        <w:t xml:space="preserve">N350 – Náj.-Nájomné - byt </w:t>
      </w:r>
      <w:r w:rsidRPr="00D750C9" w:rsidR="00FA042A">
        <w:t>v záložke Podmienky.</w:t>
      </w:r>
    </w:p>
    <w:p w:rsidRPr="00D750C9" w:rsidR="00FA042A" w:rsidP="00FA042A" w:rsidRDefault="00FA042A" w14:paraId="37B86BC8" w14:textId="77777777"/>
    <w:p w:rsidRPr="00D750C9" w:rsidR="00FA042A" w:rsidP="00601A99" w:rsidRDefault="00297623" w14:paraId="390BA030" w14:textId="7F4AE2C9">
      <w:r w:rsidRPr="00D750C9">
        <w:t xml:space="preserve">Kliknutím na ikonu </w:t>
      </w:r>
      <w:r w:rsidRPr="00D750C9">
        <w:rPr>
          <w:noProof/>
        </w:rPr>
        <w:drawing>
          <wp:inline distT="0" distB="0" distL="0" distR="0" wp14:anchorId="165F0A33" wp14:editId="5716FA87">
            <wp:extent cx="196860" cy="114306"/>
            <wp:effectExtent l="0" t="0" r="0" b="0"/>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3"/>
                    <a:stretch>
                      <a:fillRect/>
                    </a:stretch>
                  </pic:blipFill>
                  <pic:spPr>
                    <a:xfrm>
                      <a:off x="0" y="0"/>
                      <a:ext cx="196860" cy="114306"/>
                    </a:xfrm>
                    <a:prstGeom prst="rect">
                      <a:avLst/>
                    </a:prstGeom>
                  </pic:spPr>
                </pic:pic>
              </a:graphicData>
            </a:graphic>
          </wp:inline>
        </w:drawing>
      </w:r>
      <w:r w:rsidRPr="00D750C9">
        <w:t xml:space="preserve"> </w:t>
      </w:r>
      <w:r w:rsidRPr="00D750C9" w:rsidR="00AA3A06">
        <w:t>- Založenie klauzuly vybrať</w:t>
      </w:r>
      <w:r w:rsidRPr="00D750C9" w:rsidR="00FA042A">
        <w:t xml:space="preserve"> klauzulu </w:t>
      </w:r>
      <w:r w:rsidRPr="00D750C9" w:rsidR="00FA042A">
        <w:rPr>
          <w:b/>
        </w:rPr>
        <w:t xml:space="preserve">Hladina nájomného </w:t>
      </w:r>
      <w:r w:rsidRPr="00D750C9" w:rsidR="00AA3A06">
        <w:rPr>
          <w:b/>
        </w:rPr>
        <w:t>–</w:t>
      </w:r>
      <w:r w:rsidRPr="00D750C9" w:rsidR="00FA042A">
        <w:rPr>
          <w:b/>
        </w:rPr>
        <w:t xml:space="preserve"> meniteľná</w:t>
      </w:r>
      <w:r w:rsidRPr="00D750C9" w:rsidR="00AA3A06">
        <w:t>:</w:t>
      </w:r>
    </w:p>
    <w:p w:rsidRPr="00D750C9" w:rsidR="00FA042A" w:rsidP="00FA042A" w:rsidRDefault="00B46BAE" w14:paraId="0E0D24B0" w14:textId="306B7AC3">
      <w:r w:rsidRPr="00D750C9">
        <w:rPr>
          <w:noProof/>
        </w:rPr>
        <w:drawing>
          <wp:inline distT="0" distB="0" distL="0" distR="0" wp14:anchorId="26514536" wp14:editId="05282BC7">
            <wp:extent cx="5732145" cy="1402080"/>
            <wp:effectExtent l="0" t="0" r="1905" b="7620"/>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4"/>
                    <a:stretch>
                      <a:fillRect/>
                    </a:stretch>
                  </pic:blipFill>
                  <pic:spPr>
                    <a:xfrm>
                      <a:off x="0" y="0"/>
                      <a:ext cx="5732145" cy="1402080"/>
                    </a:xfrm>
                    <a:prstGeom prst="rect">
                      <a:avLst/>
                    </a:prstGeom>
                  </pic:spPr>
                </pic:pic>
              </a:graphicData>
            </a:graphic>
          </wp:inline>
        </w:drawing>
      </w:r>
    </w:p>
    <w:p w:rsidRPr="00D750C9" w:rsidR="00FA042A" w:rsidP="00FA042A" w:rsidRDefault="00FA042A" w14:paraId="29451FD9" w14:textId="77777777"/>
    <w:p w:rsidRPr="00D750C9" w:rsidR="00FA042A" w:rsidP="00FA042A" w:rsidRDefault="00FA042A" w14:paraId="5BE38C3D" w14:textId="77777777">
      <w:r w:rsidRPr="00D750C9">
        <w:t xml:space="preserve">V spodnej časti obrazovky sa </w:t>
      </w:r>
      <w:r w:rsidRPr="00D750C9">
        <w:rPr>
          <w:bCs/>
          <w:iCs/>
        </w:rPr>
        <w:t>v </w:t>
      </w:r>
      <w:r w:rsidRPr="00D750C9">
        <w:rPr>
          <w:b/>
          <w:iCs/>
        </w:rPr>
        <w:t>podzáložke Hladina nájomného - meniteľná</w:t>
      </w:r>
      <w:r w:rsidRPr="00D750C9">
        <w:t xml:space="preserve"> zobrazí nastavenie pre hladinu nájomného:</w:t>
      </w:r>
    </w:p>
    <w:p w:rsidRPr="00D750C9" w:rsidR="00FA042A" w:rsidP="00FA042A" w:rsidRDefault="00B93C80" w14:paraId="4387FA25" w14:textId="395870D3">
      <w:r w:rsidRPr="00D750C9">
        <w:rPr>
          <w:noProof/>
        </w:rPr>
        <w:drawing>
          <wp:inline distT="0" distB="0" distL="0" distR="0" wp14:anchorId="10ED2E30" wp14:editId="73BFDF7A">
            <wp:extent cx="5732145" cy="2092325"/>
            <wp:effectExtent l="0" t="0" r="1905" b="3175"/>
            <wp:docPr id="406"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5"/>
                    <a:stretch>
                      <a:fillRect/>
                    </a:stretch>
                  </pic:blipFill>
                  <pic:spPr>
                    <a:xfrm>
                      <a:off x="0" y="0"/>
                      <a:ext cx="5732145" cy="2092325"/>
                    </a:xfrm>
                    <a:prstGeom prst="rect">
                      <a:avLst/>
                    </a:prstGeom>
                  </pic:spPr>
                </pic:pic>
              </a:graphicData>
            </a:graphic>
          </wp:inline>
        </w:drawing>
      </w:r>
    </w:p>
    <w:p w:rsidRPr="00D750C9" w:rsidR="00FA042A" w:rsidP="00FA042A" w:rsidRDefault="00FA042A" w14:paraId="52942C31" w14:textId="77777777"/>
    <w:p w:rsidRPr="00D750C9" w:rsidR="00FA042A" w:rsidP="00FA042A" w:rsidRDefault="00FA042A" w14:paraId="197029F9" w14:textId="77777777">
      <w:r w:rsidRPr="00D750C9">
        <w:t>V </w:t>
      </w:r>
      <w:r w:rsidRPr="00D750C9">
        <w:rPr>
          <w:b/>
          <w:iCs/>
        </w:rPr>
        <w:t>podzáložke Podmienky</w:t>
      </w:r>
      <w:r w:rsidRPr="00D750C9">
        <w:t xml:space="preserve"> sa zobrazí v spodnej časti obrazovky hlásenie o nepriradení podmienky; je potrebné priradiť dané pravidlo úpravy k podmienke:</w:t>
      </w:r>
    </w:p>
    <w:p w:rsidRPr="00D750C9" w:rsidR="00FA042A" w:rsidP="00FA042A" w:rsidRDefault="003F740F" w14:paraId="7F06E495" w14:textId="238B33F9">
      <w:r w:rsidRPr="00D750C9">
        <w:rPr>
          <w:noProof/>
        </w:rPr>
        <mc:AlternateContent>
          <mc:Choice Requires="wps">
            <w:drawing>
              <wp:anchor distT="0" distB="0" distL="114300" distR="114300" simplePos="0" relativeHeight="251658259" behindDoc="0" locked="0" layoutInCell="1" allowOverlap="1" wp14:anchorId="2E55A635" wp14:editId="62E4BED5">
                <wp:simplePos x="0" y="0"/>
                <wp:positionH relativeFrom="column">
                  <wp:posOffset>1514633</wp:posOffset>
                </wp:positionH>
                <wp:positionV relativeFrom="paragraph">
                  <wp:posOffset>209168</wp:posOffset>
                </wp:positionV>
                <wp:extent cx="303596" cy="588950"/>
                <wp:effectExtent l="38100" t="38100" r="20320" b="20955"/>
                <wp:wrapNone/>
                <wp:docPr id="419" name="Straight Arrow Connector 419"/>
                <wp:cNvGraphicFramePr/>
                <a:graphic xmlns:a="http://schemas.openxmlformats.org/drawingml/2006/main">
                  <a:graphicData uri="http://schemas.microsoft.com/office/word/2010/wordprocessingShape">
                    <wps:wsp>
                      <wps:cNvCnPr/>
                      <wps:spPr>
                        <a:xfrm flipH="1" flipV="1">
                          <a:off x="0" y="0"/>
                          <a:ext cx="303596" cy="58895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31B32D15">
              <v:shape id="Straight Arrow Connector 419" style="position:absolute;margin-left:119.25pt;margin-top:16.45pt;width:23.9pt;height:46.35pt;flip:x 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" w14:anchorId="774FEEB5">
                <v:stroke endarrow="block"/>
              </v:shape>
            </w:pict>
          </mc:Fallback>
        </mc:AlternateContent>
      </w:r>
      <w:r w:rsidRPr="00D750C9" w:rsidR="007B4E90">
        <w:rPr>
          <w:noProof/>
        </w:rPr>
        <w:drawing>
          <wp:inline distT="0" distB="0" distL="0" distR="0" wp14:anchorId="5E785BBD" wp14:editId="62121F88">
            <wp:extent cx="5732145" cy="3115945"/>
            <wp:effectExtent l="0" t="0" r="1905" b="8255"/>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6"/>
                    <a:stretch>
                      <a:fillRect/>
                    </a:stretch>
                  </pic:blipFill>
                  <pic:spPr>
                    <a:xfrm>
                      <a:off x="0" y="0"/>
                      <a:ext cx="5732145" cy="3115945"/>
                    </a:xfrm>
                    <a:prstGeom prst="rect">
                      <a:avLst/>
                    </a:prstGeom>
                  </pic:spPr>
                </pic:pic>
              </a:graphicData>
            </a:graphic>
          </wp:inline>
        </w:drawing>
      </w:r>
    </w:p>
    <w:p w:rsidRPr="00D750C9" w:rsidR="00FA042A" w:rsidP="00FA042A" w:rsidRDefault="00FA042A" w14:paraId="467C31FF" w14:textId="77777777"/>
    <w:p w:rsidRPr="00D750C9" w:rsidR="00FA042A" w:rsidP="00FA042A" w:rsidRDefault="00233FD2" w14:paraId="2596E5DF" w14:textId="542C3448">
      <w:r w:rsidRPr="00D750C9">
        <w:t xml:space="preserve">Kliknutím na ikonu </w:t>
      </w:r>
      <w:r w:rsidRPr="00D750C9">
        <w:rPr>
          <w:noProof/>
        </w:rPr>
        <w:drawing>
          <wp:inline distT="0" distB="0" distL="0" distR="0" wp14:anchorId="0C49FCED" wp14:editId="0D78B8DD">
            <wp:extent cx="209561" cy="127007"/>
            <wp:effectExtent l="0" t="0" r="0" b="6350"/>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7"/>
                    <a:stretch>
                      <a:fillRect/>
                    </a:stretch>
                  </pic:blipFill>
                  <pic:spPr>
                    <a:xfrm>
                      <a:off x="0" y="0"/>
                      <a:ext cx="209561" cy="127007"/>
                    </a:xfrm>
                    <a:prstGeom prst="rect">
                      <a:avLst/>
                    </a:prstGeom>
                  </pic:spPr>
                </pic:pic>
              </a:graphicData>
            </a:graphic>
          </wp:inline>
        </w:drawing>
      </w:r>
      <w:r w:rsidRPr="00D750C9">
        <w:t xml:space="preserve"> - </w:t>
      </w:r>
      <w:r w:rsidRPr="00D750C9" w:rsidR="000F180E">
        <w:t>Priradenie voľnej(ých) podmien.</w:t>
      </w:r>
      <w:r w:rsidRPr="00D750C9" w:rsidR="00FA042A">
        <w:t xml:space="preserve">  vyb</w:t>
      </w:r>
      <w:r w:rsidRPr="00D750C9" w:rsidR="000F180E">
        <w:t>rať</w:t>
      </w:r>
      <w:r w:rsidRPr="00D750C9" w:rsidR="00FA042A">
        <w:t xml:space="preserve"> podmienku „</w:t>
      </w:r>
      <w:r w:rsidRPr="00D750C9" w:rsidR="00C13B0C">
        <w:t>Náj.-Nájomné - byt</w:t>
      </w:r>
      <w:r w:rsidRPr="00D750C9" w:rsidR="00FA042A">
        <w:t>“:</w:t>
      </w:r>
    </w:p>
    <w:p w:rsidRPr="00D750C9" w:rsidR="00FA042A" w:rsidP="00FA042A" w:rsidRDefault="009F6869" w14:paraId="28FD5482" w14:textId="0AE6CC62">
      <w:r w:rsidRPr="00D750C9">
        <w:rPr>
          <w:noProof/>
        </w:rPr>
        <w:drawing>
          <wp:inline distT="0" distB="0" distL="0" distR="0" wp14:anchorId="533B8811" wp14:editId="6BED0E4E">
            <wp:extent cx="5732145" cy="781050"/>
            <wp:effectExtent l="0" t="0" r="1905" b="0"/>
            <wp:docPr id="409"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8"/>
                    <a:stretch>
                      <a:fillRect/>
                    </a:stretch>
                  </pic:blipFill>
                  <pic:spPr>
                    <a:xfrm>
                      <a:off x="0" y="0"/>
                      <a:ext cx="5732145" cy="781050"/>
                    </a:xfrm>
                    <a:prstGeom prst="rect">
                      <a:avLst/>
                    </a:prstGeom>
                  </pic:spPr>
                </pic:pic>
              </a:graphicData>
            </a:graphic>
          </wp:inline>
        </w:drawing>
      </w:r>
    </w:p>
    <w:p w:rsidRPr="00D750C9" w:rsidR="00FA042A" w:rsidP="00FA042A" w:rsidRDefault="00FA042A" w14:paraId="199FD76B" w14:textId="77777777"/>
    <w:p w:rsidRPr="00D750C9" w:rsidR="00FA042A" w:rsidP="00FA042A" w:rsidRDefault="00FA042A" w14:paraId="2417F5B2" w14:textId="77777777">
      <w:r w:rsidRPr="00D750C9">
        <w:t>Zobrazí sa priradenie podmienky k pravidlu úpravy:</w:t>
      </w:r>
    </w:p>
    <w:p w:rsidRPr="00D750C9" w:rsidR="00FA042A" w:rsidP="00FA042A" w:rsidRDefault="00285D07" w14:paraId="46396EA0" w14:textId="2C44B47D">
      <w:r w:rsidRPr="00D750C9">
        <w:rPr>
          <w:noProof/>
        </w:rPr>
        <w:drawing>
          <wp:inline distT="0" distB="0" distL="0" distR="0" wp14:anchorId="3DF4D502" wp14:editId="62CCF354">
            <wp:extent cx="5732145" cy="953770"/>
            <wp:effectExtent l="0" t="0" r="1905" b="0"/>
            <wp:docPr id="410" name="Pictur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9"/>
                    <a:stretch>
                      <a:fillRect/>
                    </a:stretch>
                  </pic:blipFill>
                  <pic:spPr>
                    <a:xfrm>
                      <a:off x="0" y="0"/>
                      <a:ext cx="5732145" cy="953770"/>
                    </a:xfrm>
                    <a:prstGeom prst="rect">
                      <a:avLst/>
                    </a:prstGeom>
                  </pic:spPr>
                </pic:pic>
              </a:graphicData>
            </a:graphic>
          </wp:inline>
        </w:drawing>
      </w:r>
    </w:p>
    <w:p w:rsidRPr="00D750C9" w:rsidR="00FA042A" w:rsidP="00FA042A" w:rsidRDefault="00FA042A" w14:paraId="2455DC79" w14:textId="77777777"/>
    <w:p w:rsidRPr="00D750C9" w:rsidR="00FA042A" w:rsidP="00464D60" w:rsidRDefault="00FA042A" w14:paraId="0CF7DA76" w14:textId="64DDF722">
      <w:pPr>
        <w:ind w:firstLine="397"/>
      </w:pPr>
      <w:r w:rsidRPr="00D750C9">
        <w:t xml:space="preserve">Pred spracovaním výpočtu </w:t>
      </w:r>
      <w:r w:rsidRPr="00D750C9" w:rsidR="00464D60">
        <w:t xml:space="preserve">regulovanej ceny nájmu </w:t>
      </w:r>
      <w:r w:rsidRPr="00D750C9" w:rsidR="00B25A4F">
        <w:t xml:space="preserve">je potrebné doplniť vymerania v záložke Vymerania (resp. najskôr prepojiť architektonické objekty bytu na Nájomný objekt v záložke Architektúra – viď kapitola </w:t>
      </w:r>
      <w:r w:rsidRPr="00D750C9" w:rsidR="00955111">
        <w:fldChar w:fldCharType="begin"/>
      </w:r>
      <w:r w:rsidRPr="00D750C9" w:rsidR="00955111">
        <w:instrText xml:space="preserve"> REF _Ref117777232 \r \h </w:instrText>
      </w:r>
      <w:r w:rsidRPr="00D750C9" w:rsidR="00955111">
        <w:fldChar w:fldCharType="separate"/>
      </w:r>
      <w:r w:rsidRPr="00D750C9" w:rsidR="004F440C">
        <w:t>4.1.12</w:t>
      </w:r>
      <w:r w:rsidRPr="00D750C9" w:rsidR="00955111">
        <w:fldChar w:fldCharType="end"/>
      </w:r>
      <w:r w:rsidRPr="00D750C9" w:rsidR="00955111">
        <w:t xml:space="preserve"> </w:t>
      </w:r>
      <w:r w:rsidRPr="00D750C9" w:rsidR="00955111">
        <w:fldChar w:fldCharType="begin"/>
      </w:r>
      <w:r w:rsidRPr="00D750C9" w:rsidR="00955111">
        <w:instrText xml:space="preserve"> REF _Ref117777232 \h </w:instrText>
      </w:r>
      <w:r w:rsidRPr="00D750C9" w:rsidR="00955111">
        <w:fldChar w:fldCharType="separate"/>
      </w:r>
      <w:r w:rsidRPr="00D750C9" w:rsidR="004F440C">
        <w:t>Záložka Architektúra</w:t>
      </w:r>
      <w:r w:rsidRPr="00D750C9" w:rsidR="00955111">
        <w:fldChar w:fldCharType="end"/>
      </w:r>
      <w:r w:rsidRPr="00D750C9" w:rsidR="00B25A4F">
        <w:t>)</w:t>
      </w:r>
      <w:r w:rsidRPr="00D750C9" w:rsidR="00955111">
        <w:t xml:space="preserve">, následne </w:t>
      </w:r>
      <w:r w:rsidRPr="00D750C9" w:rsidR="00D632B4">
        <w:t xml:space="preserve">kliknúť na ikonu </w:t>
      </w:r>
      <w:r w:rsidRPr="00D750C9" w:rsidR="00D632B4">
        <w:rPr>
          <w:noProof/>
        </w:rPr>
        <w:drawing>
          <wp:inline distT="0" distB="0" distL="0" distR="0" wp14:anchorId="755E53FB" wp14:editId="3EC8C968">
            <wp:extent cx="133357" cy="139707"/>
            <wp:effectExtent l="0" t="0" r="0" b="0"/>
            <wp:docPr id="414" name="Pictur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rsidR="00D632B4">
        <w:t xml:space="preserve"> - Kontrola, kedy systém skontroluje, či sú všetky povinné polia vyplnené. Ak je kontrola bez chýb, objekt uložiť cez ikonu </w:t>
      </w:r>
      <w:r w:rsidRPr="00D750C9" w:rsidR="00D632B4">
        <w:rPr>
          <w:noProof/>
        </w:rPr>
        <w:drawing>
          <wp:inline distT="0" distB="0" distL="0" distR="0" wp14:anchorId="37E3731F" wp14:editId="2BC44C06">
            <wp:extent cx="114306" cy="114306"/>
            <wp:effectExtent l="0" t="0" r="0" b="0"/>
            <wp:docPr id="415"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D632B4">
        <w:t xml:space="preserve"> - Uloženie. </w:t>
      </w:r>
    </w:p>
    <w:p w:rsidRPr="00D750C9" w:rsidR="00464D60" w:rsidP="00FA042A" w:rsidRDefault="00464D60" w14:paraId="32813F4B" w14:textId="77777777"/>
    <w:p w:rsidRPr="00D750C9" w:rsidR="00622D89" w:rsidP="00464D60" w:rsidRDefault="00622D89" w14:paraId="757CB4D3" w14:textId="3254AE90">
      <w:pPr>
        <w:pStyle w:val="Nadpis4"/>
      </w:pPr>
      <w:bookmarkStart w:name="_Toc158293063" w:id="450"/>
      <w:bookmarkStart w:name="_Toc232499419" w:id="451"/>
      <w:r w:rsidRPr="00D750C9">
        <w:t xml:space="preserve">Spracovanie výpočtu </w:t>
      </w:r>
      <w:r w:rsidRPr="00D750C9" w:rsidR="00464D60">
        <w:t xml:space="preserve">regulovanej </w:t>
      </w:r>
      <w:r w:rsidRPr="00D750C9">
        <w:t xml:space="preserve">ceny </w:t>
      </w:r>
      <w:r w:rsidRPr="00D750C9" w:rsidR="00464D60">
        <w:t>nájmu</w:t>
      </w:r>
      <w:r w:rsidRPr="00D750C9">
        <w:t xml:space="preserve"> pre byty</w:t>
      </w:r>
      <w:bookmarkEnd w:id="450"/>
      <w:bookmarkEnd w:id="451"/>
    </w:p>
    <w:p w:rsidRPr="00D750C9" w:rsidR="00622D89" w:rsidP="00590398" w:rsidRDefault="00590398" w14:paraId="36FD4DCA" w14:textId="1B2B26E4">
      <w:pPr>
        <w:ind w:firstLine="397"/>
      </w:pPr>
      <w:r w:rsidRPr="00D750C9">
        <w:t>Výpočet regulovanej ceny nájmu pre byty je možné spracovať až po uložení dát Nájomného objektu</w:t>
      </w:r>
      <w:r w:rsidRPr="00D750C9" w:rsidR="00955111">
        <w:t xml:space="preserve"> (musia byť zaevidované relevantné </w:t>
      </w:r>
      <w:r w:rsidRPr="00D750C9" w:rsidR="00237D14">
        <w:t xml:space="preserve">charakteristiky hladiny nájomného v záložke Doplnkové dáta, relevantné </w:t>
      </w:r>
      <w:r w:rsidRPr="00D750C9" w:rsidR="00955111">
        <w:t>vymerania</w:t>
      </w:r>
      <w:r w:rsidRPr="00D750C9" w:rsidR="00237D14">
        <w:t xml:space="preserve"> v záložke Vymerania a</w:t>
      </w:r>
      <w:r w:rsidRPr="00D750C9" w:rsidR="00257B38">
        <w:t> </w:t>
      </w:r>
      <w:r w:rsidRPr="00D750C9" w:rsidR="00237D14">
        <w:t>relevantné</w:t>
      </w:r>
      <w:r w:rsidRPr="00D750C9" w:rsidR="00257B38">
        <w:t xml:space="preserve"> atribúty vybavenia bytu v záložke Vybavenie</w:t>
      </w:r>
      <w:r w:rsidRPr="00D750C9" w:rsidR="00955111">
        <w:t>)</w:t>
      </w:r>
      <w:r w:rsidRPr="00D750C9" w:rsidR="00520DA9">
        <w:t>. Následne sa prekliknúť do zmenového režimu spracovania dát</w:t>
      </w:r>
      <w:r w:rsidRPr="00D750C9" w:rsidR="00277B83">
        <w:t xml:space="preserve">. </w:t>
      </w:r>
      <w:r w:rsidRPr="00D750C9" w:rsidR="00277B83">
        <w:rPr>
          <w:b/>
          <w:bCs/>
        </w:rPr>
        <w:t>V záložke Úprava, v podzáložke Podmienky</w:t>
      </w:r>
      <w:r w:rsidRPr="00D750C9" w:rsidR="00277B83">
        <w:t xml:space="preserve"> pokračovať v</w:t>
      </w:r>
      <w:r w:rsidRPr="00D750C9" w:rsidR="00847E1A">
        <w:t> spracovaní výpočtu:</w:t>
      </w:r>
    </w:p>
    <w:p w:rsidRPr="00D750C9" w:rsidR="00622D89" w:rsidP="00FA042A" w:rsidRDefault="003F740F" w14:paraId="7DEF6419" w14:textId="7C79D09C">
      <w:r w:rsidRPr="00D750C9">
        <w:rPr>
          <w:noProof/>
        </w:rPr>
        <mc:AlternateContent>
          <mc:Choice Requires="wps">
            <w:drawing>
              <wp:anchor distT="0" distB="0" distL="114300" distR="114300" simplePos="0" relativeHeight="251658260" behindDoc="0" locked="0" layoutInCell="1" allowOverlap="1" wp14:anchorId="6844EBB4" wp14:editId="1C682905">
                <wp:simplePos x="0" y="0"/>
                <wp:positionH relativeFrom="column">
                  <wp:posOffset>1556917</wp:posOffset>
                </wp:positionH>
                <wp:positionV relativeFrom="paragraph">
                  <wp:posOffset>893257</wp:posOffset>
                </wp:positionV>
                <wp:extent cx="382880" cy="452303"/>
                <wp:effectExtent l="38100" t="19050" r="17780" b="43180"/>
                <wp:wrapNone/>
                <wp:docPr id="420" name="Straight Arrow Connector 420"/>
                <wp:cNvGraphicFramePr/>
                <a:graphic xmlns:a="http://schemas.openxmlformats.org/drawingml/2006/main">
                  <a:graphicData uri="http://schemas.microsoft.com/office/word/2010/wordprocessingShape">
                    <wps:wsp>
                      <wps:cNvCnPr/>
                      <wps:spPr>
                        <a:xfrm flipH="1">
                          <a:off x="0" y="0"/>
                          <a:ext cx="382880" cy="452303"/>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0718867E">
              <v:shape id="Straight Arrow Connector 420" style="position:absolute;margin-left:122.6pt;margin-top:70.35pt;width:30.15pt;height:35.6pt;flip:x;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" w14:anchorId="6CA7089E">
                <v:stroke endarrow="block"/>
              </v:shape>
            </w:pict>
          </mc:Fallback>
        </mc:AlternateContent>
      </w:r>
      <w:r w:rsidRPr="00D750C9" w:rsidR="00B337B1">
        <w:rPr>
          <w:noProof/>
        </w:rPr>
        <w:drawing>
          <wp:inline distT="0" distB="0" distL="0" distR="0" wp14:anchorId="1E675E47" wp14:editId="3BBB693B">
            <wp:extent cx="5732145" cy="1505585"/>
            <wp:effectExtent l="0" t="0" r="1905" b="0"/>
            <wp:docPr id="417" name="Pict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0"/>
                    <a:stretch>
                      <a:fillRect/>
                    </a:stretch>
                  </pic:blipFill>
                  <pic:spPr>
                    <a:xfrm>
                      <a:off x="0" y="0"/>
                      <a:ext cx="5732145" cy="1505585"/>
                    </a:xfrm>
                    <a:prstGeom prst="rect">
                      <a:avLst/>
                    </a:prstGeom>
                  </pic:spPr>
                </pic:pic>
              </a:graphicData>
            </a:graphic>
          </wp:inline>
        </w:drawing>
      </w:r>
    </w:p>
    <w:p w:rsidRPr="00D750C9" w:rsidR="00B337B1" w:rsidP="00FA042A" w:rsidRDefault="00B337B1" w14:paraId="4198E7BE" w14:textId="77777777"/>
    <w:p w:rsidRPr="00D750C9" w:rsidR="00FA042A" w:rsidP="00B337B1" w:rsidRDefault="00FA042A" w14:paraId="1B84A5CE" w14:textId="43B33790">
      <w:pPr>
        <w:ind w:firstLine="397"/>
      </w:pPr>
      <w:r w:rsidRPr="00D750C9">
        <w:t>V riadku pravidla úpravy klikn</w:t>
      </w:r>
      <w:r w:rsidRPr="00D750C9" w:rsidR="00B337B1">
        <w:t>úť</w:t>
      </w:r>
      <w:r w:rsidRPr="00D750C9">
        <w:t xml:space="preserve"> na ikonu </w:t>
      </w:r>
      <w:r w:rsidRPr="00D750C9" w:rsidR="004847F0">
        <w:rPr>
          <w:rFonts w:asciiTheme="minorHAnsi" w:hAnsiTheme="minorHAnsi" w:cstheme="minorHAnsi"/>
          <w:noProof/>
        </w:rPr>
        <w:drawing>
          <wp:inline distT="0" distB="0" distL="0" distR="0" wp14:anchorId="0268172D" wp14:editId="6E4DD224">
            <wp:extent cx="133357" cy="152408"/>
            <wp:effectExtent l="0" t="0" r="0" b="0"/>
            <wp:docPr id="418" name="Pictur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33357" cy="152408"/>
                    </a:xfrm>
                    <a:prstGeom prst="rect">
                      <a:avLst/>
                    </a:prstGeom>
                  </pic:spPr>
                </pic:pic>
              </a:graphicData>
            </a:graphic>
          </wp:inline>
        </w:drawing>
      </w:r>
      <w:r w:rsidRPr="00D750C9">
        <w:t xml:space="preserve"> - </w:t>
      </w:r>
      <w:r w:rsidRPr="00D750C9" w:rsidR="004847F0">
        <w:t>Z</w:t>
      </w:r>
      <w:r w:rsidRPr="00D750C9">
        <w:t>mena nasledujúcej úpravy</w:t>
      </w:r>
      <w:r w:rsidRPr="00D750C9" w:rsidR="00226794">
        <w:t>, zobrazí sa dialógové okno „Zmena dátumu nasledujúcej možnej úpravy“, kde</w:t>
      </w:r>
      <w:r w:rsidRPr="00D750C9">
        <w:t> v poli „Nový dátum“ zadefin</w:t>
      </w:r>
      <w:r w:rsidRPr="00D750C9" w:rsidR="00226794">
        <w:t>ovať</w:t>
      </w:r>
      <w:r w:rsidRPr="00D750C9">
        <w:t xml:space="preserve"> dátum, ku ktorému </w:t>
      </w:r>
      <w:r w:rsidRPr="00D750C9" w:rsidR="00226794">
        <w:t xml:space="preserve">je </w:t>
      </w:r>
      <w:r w:rsidRPr="00D750C9">
        <w:t>požad</w:t>
      </w:r>
      <w:r w:rsidRPr="00D750C9" w:rsidR="00226794">
        <w:t>ované</w:t>
      </w:r>
      <w:r w:rsidRPr="00D750C9">
        <w:t xml:space="preserve"> vypočítať regulovanú cenu nájmu (používa sa prvý deň kalendárneho mesiaca</w:t>
      </w:r>
      <w:r w:rsidRPr="00D750C9" w:rsidR="00DF3F52">
        <w:t>; k tomuto dátumu je možné spracovať aj tlač formulára: Evidenčný list bytu</w:t>
      </w:r>
      <w:r w:rsidRPr="00D750C9">
        <w:t>) a</w:t>
      </w:r>
      <w:r w:rsidRPr="00D750C9" w:rsidR="00132139">
        <w:t> </w:t>
      </w:r>
      <w:r w:rsidRPr="00D750C9">
        <w:t>potvrd</w:t>
      </w:r>
      <w:r w:rsidRPr="00D750C9" w:rsidR="00132139">
        <w:t>iť kliknutím na ikonu</w:t>
      </w:r>
      <w:r w:rsidRPr="00D750C9" w:rsidR="00132139">
        <w:rPr>
          <w:noProof/>
        </w:rPr>
        <w:t xml:space="preserve"> </w:t>
      </w:r>
      <w:r w:rsidRPr="00D750C9" w:rsidR="00132139">
        <w:rPr>
          <w:rFonts w:asciiTheme="minorHAnsi" w:hAnsiTheme="minorHAnsi" w:cstheme="minorHAnsi"/>
          <w:noProof/>
        </w:rPr>
        <w:drawing>
          <wp:inline distT="0" distB="0" distL="0" distR="0" wp14:anchorId="490B105F" wp14:editId="487FE1DB">
            <wp:extent cx="120656" cy="120656"/>
            <wp:effectExtent l="0" t="0" r="0" b="0"/>
            <wp:docPr id="421" name="Pictur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132139">
        <w:rPr>
          <w:noProof/>
        </w:rPr>
        <w:t xml:space="preserve"> - </w:t>
      </w:r>
      <w:r w:rsidRPr="00D750C9" w:rsidR="00CA056B">
        <w:rPr>
          <w:noProof/>
        </w:rPr>
        <w:t>Ďalej</w:t>
      </w:r>
      <w:r w:rsidRPr="00D750C9">
        <w:t>:</w:t>
      </w:r>
    </w:p>
    <w:p w:rsidRPr="00D750C9" w:rsidR="00FA042A" w:rsidP="00FA042A" w:rsidRDefault="00CA056B" w14:paraId="4AD98782" w14:textId="6C4817ED">
      <w:r w:rsidRPr="00D750C9">
        <w:rPr>
          <w:noProof/>
        </w:rPr>
        <w:drawing>
          <wp:inline distT="0" distB="0" distL="0" distR="0" wp14:anchorId="24CADB1B" wp14:editId="154465F7">
            <wp:extent cx="2673487" cy="736638"/>
            <wp:effectExtent l="0" t="0" r="0" b="6350"/>
            <wp:docPr id="422" name="Pictur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1"/>
                    <a:stretch>
                      <a:fillRect/>
                    </a:stretch>
                  </pic:blipFill>
                  <pic:spPr>
                    <a:xfrm>
                      <a:off x="0" y="0"/>
                      <a:ext cx="2673487" cy="736638"/>
                    </a:xfrm>
                    <a:prstGeom prst="rect">
                      <a:avLst/>
                    </a:prstGeom>
                  </pic:spPr>
                </pic:pic>
              </a:graphicData>
            </a:graphic>
          </wp:inline>
        </w:drawing>
      </w:r>
    </w:p>
    <w:p w:rsidRPr="00D750C9" w:rsidR="00FA042A" w:rsidP="00FA042A" w:rsidRDefault="00FA042A" w14:paraId="16305E7F" w14:textId="77777777"/>
    <w:p w:rsidRPr="00D750C9" w:rsidR="00FA042A" w:rsidP="00CA056B" w:rsidRDefault="00FA042A" w14:paraId="58A5E090" w14:textId="56292BFD">
      <w:pPr>
        <w:ind w:firstLine="397"/>
      </w:pPr>
      <w:r w:rsidRPr="00D750C9">
        <w:t>Zmení sa dátum nasledujúcej možnej úpravy; </w:t>
      </w:r>
      <w:r w:rsidRPr="00D750C9" w:rsidR="00CA056B">
        <w:t xml:space="preserve">dáta </w:t>
      </w:r>
      <w:r w:rsidRPr="00D750C9">
        <w:t>ulož</w:t>
      </w:r>
      <w:r w:rsidRPr="00D750C9" w:rsidR="00CA056B">
        <w:t>iť</w:t>
      </w:r>
      <w:r w:rsidRPr="00D750C9">
        <w:t xml:space="preserve"> </w:t>
      </w:r>
      <w:r w:rsidRPr="00D750C9" w:rsidR="00CA056B">
        <w:t>kliknutím na</w:t>
      </w:r>
      <w:r w:rsidRPr="00D750C9">
        <w:t xml:space="preserve"> ikon</w:t>
      </w:r>
      <w:r w:rsidRPr="00D750C9" w:rsidR="00CA056B">
        <w:t>u</w:t>
      </w:r>
      <w:r w:rsidRPr="00D750C9">
        <w:t xml:space="preserve">  </w:t>
      </w:r>
      <w:r w:rsidRPr="00D750C9" w:rsidR="00CA056B">
        <w:rPr>
          <w:noProof/>
        </w:rPr>
        <w:drawing>
          <wp:inline distT="0" distB="0" distL="0" distR="0" wp14:anchorId="44A220E5" wp14:editId="1AD4BAB3">
            <wp:extent cx="114306" cy="114306"/>
            <wp:effectExtent l="0" t="0" r="0" b="0"/>
            <wp:docPr id="423" name="Pictur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CA056B">
        <w:t xml:space="preserve"> - Uloženie </w:t>
      </w:r>
      <w:r w:rsidRPr="00D750C9">
        <w:t xml:space="preserve">a následne sa </w:t>
      </w:r>
      <w:r w:rsidRPr="00D750C9" w:rsidR="009A5478">
        <w:t xml:space="preserve">opätovne </w:t>
      </w:r>
      <w:r w:rsidRPr="00D750C9">
        <w:t>prepn</w:t>
      </w:r>
      <w:r w:rsidRPr="00D750C9" w:rsidR="009A5478">
        <w:t xml:space="preserve">úť </w:t>
      </w:r>
      <w:r w:rsidRPr="00D750C9">
        <w:t>do zmenového režimu spracovania NO:</w:t>
      </w:r>
    </w:p>
    <w:p w:rsidRPr="00D750C9" w:rsidR="00FA042A" w:rsidP="00FA042A" w:rsidRDefault="00277A10" w14:paraId="6EA4D784" w14:textId="14A047F8">
      <w:r w:rsidRPr="00D750C9">
        <w:rPr>
          <w:noProof/>
        </w:rPr>
        <w:drawing>
          <wp:inline distT="0" distB="0" distL="0" distR="0" wp14:anchorId="63F5A87E" wp14:editId="1754D487">
            <wp:extent cx="5732145" cy="1529715"/>
            <wp:effectExtent l="0" t="0" r="1905" b="0"/>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2"/>
                    <a:stretch>
                      <a:fillRect/>
                    </a:stretch>
                  </pic:blipFill>
                  <pic:spPr>
                    <a:xfrm>
                      <a:off x="0" y="0"/>
                      <a:ext cx="5732145" cy="1529715"/>
                    </a:xfrm>
                    <a:prstGeom prst="rect">
                      <a:avLst/>
                    </a:prstGeom>
                  </pic:spPr>
                </pic:pic>
              </a:graphicData>
            </a:graphic>
          </wp:inline>
        </w:drawing>
      </w:r>
    </w:p>
    <w:p w:rsidRPr="00D750C9" w:rsidR="00FA042A" w:rsidP="00FA042A" w:rsidRDefault="00FA042A" w14:paraId="44ECCFAD" w14:textId="77777777"/>
    <w:p w:rsidRPr="00D750C9" w:rsidR="00FF7C83" w:rsidP="00FF7C83" w:rsidRDefault="00FA042A" w14:paraId="2E47AEE2" w14:textId="7E2AE70E">
      <w:pPr>
        <w:ind w:firstLine="397"/>
        <w:rPr>
          <w:noProof/>
        </w:rPr>
      </w:pPr>
      <w:r w:rsidRPr="00D750C9">
        <w:t>V riadku pravidla úpravy klikn</w:t>
      </w:r>
      <w:r w:rsidRPr="00D750C9" w:rsidR="00277A10">
        <w:t>úť</w:t>
      </w:r>
      <w:r w:rsidRPr="00D750C9">
        <w:t xml:space="preserve"> na ikonu </w:t>
      </w:r>
      <w:r w:rsidRPr="00D750C9" w:rsidR="00A67F37">
        <w:rPr>
          <w:noProof/>
        </w:rPr>
        <w:drawing>
          <wp:inline distT="0" distB="0" distL="0" distR="0" wp14:anchorId="717672AB" wp14:editId="681A0740">
            <wp:extent cx="260363" cy="120656"/>
            <wp:effectExtent l="0" t="0" r="6350" b="0"/>
            <wp:docPr id="429" name="Pict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3"/>
                    <a:stretch>
                      <a:fillRect/>
                    </a:stretch>
                  </pic:blipFill>
                  <pic:spPr>
                    <a:xfrm>
                      <a:off x="0" y="0"/>
                      <a:ext cx="260363" cy="120656"/>
                    </a:xfrm>
                    <a:prstGeom prst="rect">
                      <a:avLst/>
                    </a:prstGeom>
                  </pic:spPr>
                </pic:pic>
              </a:graphicData>
            </a:graphic>
          </wp:inline>
        </w:drawing>
      </w:r>
      <w:r w:rsidRPr="00D750C9">
        <w:t xml:space="preserve"> - </w:t>
      </w:r>
      <w:r w:rsidRPr="00D750C9" w:rsidR="0000219D">
        <w:t>V</w:t>
      </w:r>
      <w:r w:rsidRPr="00D750C9">
        <w:t>ykonanie</w:t>
      </w:r>
      <w:r w:rsidRPr="00D750C9" w:rsidR="0000219D">
        <w:t>/pokračovanie</w:t>
      </w:r>
      <w:r w:rsidRPr="00D750C9">
        <w:t xml:space="preserve"> úpravy; zobrazí sa</w:t>
      </w:r>
      <w:r w:rsidRPr="00D750C9" w:rsidR="0000219D">
        <w:t xml:space="preserve"> dialógové okno</w:t>
      </w:r>
      <w:r w:rsidRPr="00D750C9">
        <w:t xml:space="preserve"> „Parametre úpravy“; v poli „Platné-od“ zadefin</w:t>
      </w:r>
      <w:r w:rsidRPr="00D750C9" w:rsidR="00E763E1">
        <w:t>ovať</w:t>
      </w:r>
      <w:r w:rsidRPr="00D750C9">
        <w:t xml:space="preserve"> dátum, ku ktorému </w:t>
      </w:r>
      <w:r w:rsidRPr="00D750C9" w:rsidR="00E763E1">
        <w:t xml:space="preserve">je </w:t>
      </w:r>
      <w:r w:rsidRPr="00D750C9">
        <w:t>požad</w:t>
      </w:r>
      <w:r w:rsidRPr="00D750C9" w:rsidR="00E763E1">
        <w:t>ované</w:t>
      </w:r>
      <w:r w:rsidRPr="00D750C9">
        <w:t xml:space="preserve"> vypočítať regulovanú cenu nájmu (používa sa prvý deň kalendárneho mesiaca) a potvrd</w:t>
      </w:r>
      <w:r w:rsidRPr="00D750C9" w:rsidR="00FF7C83">
        <w:t>iť</w:t>
      </w:r>
      <w:r w:rsidRPr="00D750C9">
        <w:t xml:space="preserve"> </w:t>
      </w:r>
      <w:r w:rsidRPr="00D750C9" w:rsidR="00FF7C83">
        <w:t>kliknutím na ikonu</w:t>
      </w:r>
      <w:r w:rsidRPr="00D750C9" w:rsidR="00FF7C83">
        <w:rPr>
          <w:noProof/>
        </w:rPr>
        <w:t xml:space="preserve"> </w:t>
      </w:r>
      <w:r w:rsidRPr="00D750C9" w:rsidR="00FF7C83">
        <w:rPr>
          <w:rFonts w:asciiTheme="minorHAnsi" w:hAnsiTheme="minorHAnsi" w:cstheme="minorHAnsi"/>
          <w:noProof/>
        </w:rPr>
        <w:drawing>
          <wp:inline distT="0" distB="0" distL="0" distR="0" wp14:anchorId="20CB79DE" wp14:editId="390F05ED">
            <wp:extent cx="120656" cy="120656"/>
            <wp:effectExtent l="0" t="0" r="0" b="0"/>
            <wp:docPr id="430" name="Pict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FF7C83">
        <w:rPr>
          <w:noProof/>
        </w:rPr>
        <w:t xml:space="preserve"> - Ďalej:</w:t>
      </w:r>
    </w:p>
    <w:p w:rsidRPr="00D750C9" w:rsidR="00FA042A" w:rsidP="000D3496" w:rsidRDefault="000D3496" w14:paraId="1ADEC395" w14:textId="5D8D4405">
      <w:r w:rsidRPr="00D750C9">
        <w:rPr>
          <w:noProof/>
        </w:rPr>
        <w:drawing>
          <wp:inline distT="0" distB="0" distL="0" distR="0" wp14:anchorId="0F7754DA" wp14:editId="6FFEEB49">
            <wp:extent cx="2679838" cy="889046"/>
            <wp:effectExtent l="0" t="0" r="6350" b="6350"/>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4"/>
                    <a:stretch>
                      <a:fillRect/>
                    </a:stretch>
                  </pic:blipFill>
                  <pic:spPr>
                    <a:xfrm>
                      <a:off x="0" y="0"/>
                      <a:ext cx="2679838" cy="889046"/>
                    </a:xfrm>
                    <a:prstGeom prst="rect">
                      <a:avLst/>
                    </a:prstGeom>
                  </pic:spPr>
                </pic:pic>
              </a:graphicData>
            </a:graphic>
          </wp:inline>
        </w:drawing>
      </w:r>
    </w:p>
    <w:p w:rsidRPr="00D750C9" w:rsidR="00FA042A" w:rsidP="00FA042A" w:rsidRDefault="00FA042A" w14:paraId="6F01E08D" w14:textId="77777777"/>
    <w:p w:rsidRPr="00D750C9" w:rsidR="00FA042A" w:rsidP="00FA042A" w:rsidRDefault="00FA042A" w14:paraId="36106E9E" w14:textId="087FEA5C">
      <w:r w:rsidRPr="00D750C9">
        <w:t xml:space="preserve">Zobrazí sa </w:t>
      </w:r>
      <w:r w:rsidRPr="00D750C9" w:rsidR="00C87B76">
        <w:t>dialógové okno</w:t>
      </w:r>
      <w:r w:rsidRPr="00D750C9">
        <w:t xml:space="preserve"> </w:t>
      </w:r>
      <w:r w:rsidRPr="00D750C9" w:rsidR="00C87B76">
        <w:t>„Záznam úpravy“</w:t>
      </w:r>
      <w:r w:rsidRPr="00D750C9">
        <w:t>:</w:t>
      </w:r>
    </w:p>
    <w:p w:rsidRPr="00D750C9" w:rsidR="00FA042A" w:rsidP="00FA042A" w:rsidRDefault="00C87B76" w14:paraId="2F7084BB" w14:textId="385BC225">
      <w:r w:rsidRPr="00D750C9">
        <w:rPr>
          <w:noProof/>
        </w:rPr>
        <w:drawing>
          <wp:inline distT="0" distB="0" distL="0" distR="0" wp14:anchorId="3333C8A7" wp14:editId="64A585E2">
            <wp:extent cx="3733992" cy="4381725"/>
            <wp:effectExtent l="0" t="0" r="0" b="0"/>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5"/>
                    <a:stretch>
                      <a:fillRect/>
                    </a:stretch>
                  </pic:blipFill>
                  <pic:spPr>
                    <a:xfrm>
                      <a:off x="0" y="0"/>
                      <a:ext cx="3733992" cy="4381725"/>
                    </a:xfrm>
                    <a:prstGeom prst="rect">
                      <a:avLst/>
                    </a:prstGeom>
                  </pic:spPr>
                </pic:pic>
              </a:graphicData>
            </a:graphic>
          </wp:inline>
        </w:drawing>
      </w:r>
    </w:p>
    <w:p w:rsidRPr="00D750C9" w:rsidR="00FA042A" w:rsidP="00FA042A" w:rsidRDefault="00FA042A" w14:paraId="0AA0D1E7" w14:textId="2E4E892A"/>
    <w:p w:rsidRPr="00D750C9" w:rsidR="00C87B76" w:rsidP="00FA042A" w:rsidRDefault="00C87B76" w14:paraId="15F0DD83" w14:textId="471EDD62">
      <w:r w:rsidRPr="00D750C9">
        <w:t>V dialógovej obrazovke Záznam úpravy sú relevantné dáta:</w:t>
      </w:r>
    </w:p>
    <w:tbl>
      <w:tblPr>
        <w:tblStyle w:val="Mriekatabuky"/>
        <w:tblW w:w="0" w:type="auto"/>
        <w:tblLook w:val="04A0" w:firstRow="1" w:lastRow="0" w:firstColumn="1" w:lastColumn="0" w:noHBand="0" w:noVBand="1"/>
      </w:tblPr>
      <w:tblGrid>
        <w:gridCol w:w="2134"/>
        <w:gridCol w:w="6883"/>
      </w:tblGrid>
      <w:tr w:rsidRPr="00D750C9" w:rsidR="00FA042A" w:rsidTr="00C87B76" w14:paraId="32823966" w14:textId="77777777">
        <w:trPr>
          <w:tblHeader/>
        </w:trPr>
        <w:tc>
          <w:tcPr>
            <w:tcW w:w="2134" w:type="dxa"/>
            <w:shd w:val="clear" w:color="auto" w:fill="D9D9D9" w:themeFill="background1" w:themeFillShade="D9"/>
          </w:tcPr>
          <w:p w:rsidRPr="00D750C9" w:rsidR="00FA042A" w:rsidP="00C87B76" w:rsidRDefault="00FA042A" w14:paraId="56A147D5" w14:textId="77777777">
            <w:pPr>
              <w:spacing w:before="40" w:after="40"/>
              <w:ind w:left="0"/>
              <w:jc w:val="left"/>
              <w:rPr>
                <w:rFonts w:cs="Arial"/>
                <w:b/>
              </w:rPr>
            </w:pPr>
            <w:r w:rsidRPr="00D750C9">
              <w:rPr>
                <w:rFonts w:cs="Arial"/>
                <w:b/>
              </w:rPr>
              <w:t>Pole</w:t>
            </w:r>
          </w:p>
        </w:tc>
        <w:tc>
          <w:tcPr>
            <w:tcW w:w="6883" w:type="dxa"/>
            <w:shd w:val="clear" w:color="auto" w:fill="D9D9D9" w:themeFill="background1" w:themeFillShade="D9"/>
          </w:tcPr>
          <w:p w:rsidRPr="00D750C9" w:rsidR="00FA042A" w:rsidP="00C87B76" w:rsidRDefault="00FA042A" w14:paraId="044DAA12" w14:textId="77777777">
            <w:pPr>
              <w:spacing w:before="40" w:after="40"/>
              <w:ind w:left="0"/>
              <w:rPr>
                <w:rFonts w:cs="Arial"/>
                <w:b/>
              </w:rPr>
            </w:pPr>
            <w:r w:rsidRPr="00D750C9">
              <w:rPr>
                <w:rFonts w:cs="Arial"/>
                <w:b/>
              </w:rPr>
              <w:t>Popis</w:t>
            </w:r>
          </w:p>
        </w:tc>
      </w:tr>
      <w:tr w:rsidRPr="00D750C9" w:rsidR="00FA042A" w:rsidTr="00C87B76" w14:paraId="2A6FD2B9" w14:textId="77777777">
        <w:tc>
          <w:tcPr>
            <w:tcW w:w="2134" w:type="dxa"/>
          </w:tcPr>
          <w:p w:rsidRPr="00D750C9" w:rsidR="00FA042A" w:rsidP="00C87B76" w:rsidRDefault="00FA042A" w14:paraId="48E0D51F" w14:textId="77777777">
            <w:pPr>
              <w:spacing w:before="40" w:after="40"/>
              <w:ind w:left="0"/>
              <w:jc w:val="left"/>
              <w:rPr>
                <w:rFonts w:cs="Arial"/>
                <w:b/>
              </w:rPr>
            </w:pPr>
            <w:r w:rsidRPr="00D750C9">
              <w:rPr>
                <w:rFonts w:cs="Arial"/>
                <w:b/>
              </w:rPr>
              <w:t>Doterajšie Od</w:t>
            </w:r>
          </w:p>
        </w:tc>
        <w:tc>
          <w:tcPr>
            <w:tcW w:w="6883" w:type="dxa"/>
          </w:tcPr>
          <w:p w:rsidRPr="00D750C9" w:rsidR="00FA042A" w:rsidP="00C87B76" w:rsidRDefault="00FA042A" w14:paraId="745CE2A5" w14:textId="70A97811">
            <w:pPr>
              <w:spacing w:before="40" w:after="40"/>
              <w:ind w:left="0"/>
              <w:rPr>
                <w:rFonts w:cs="Arial"/>
              </w:rPr>
            </w:pPr>
            <w:r w:rsidRPr="00D750C9">
              <w:rPr>
                <w:rFonts w:cs="Arial"/>
              </w:rPr>
              <w:t>Dátum platnosti pôvodnej ceny nájomného</w:t>
            </w:r>
          </w:p>
        </w:tc>
      </w:tr>
      <w:tr w:rsidRPr="00D750C9" w:rsidR="00FA042A" w:rsidTr="00C87B76" w14:paraId="5FEE5478" w14:textId="77777777">
        <w:tc>
          <w:tcPr>
            <w:tcW w:w="2134" w:type="dxa"/>
          </w:tcPr>
          <w:p w:rsidRPr="00D750C9" w:rsidR="00FA042A" w:rsidP="00C87B76" w:rsidRDefault="00FA042A" w14:paraId="1EF3C393" w14:textId="77777777">
            <w:pPr>
              <w:spacing w:before="40" w:after="40"/>
              <w:ind w:left="0"/>
              <w:jc w:val="left"/>
              <w:rPr>
                <w:rFonts w:cs="Arial"/>
                <w:b/>
              </w:rPr>
            </w:pPr>
            <w:r w:rsidRPr="00D750C9">
              <w:rPr>
                <w:rFonts w:cs="Arial"/>
                <w:b/>
              </w:rPr>
              <w:t>Doterajšia cena</w:t>
            </w:r>
          </w:p>
        </w:tc>
        <w:tc>
          <w:tcPr>
            <w:tcW w:w="6883" w:type="dxa"/>
          </w:tcPr>
          <w:p w:rsidRPr="00D750C9" w:rsidR="00FA042A" w:rsidP="00C87B76" w:rsidRDefault="00FA042A" w14:paraId="08A29301" w14:textId="3070134C">
            <w:pPr>
              <w:spacing w:before="40" w:after="40"/>
              <w:ind w:left="0"/>
              <w:rPr>
                <w:rFonts w:cs="Arial"/>
              </w:rPr>
            </w:pPr>
            <w:r w:rsidRPr="00D750C9">
              <w:rPr>
                <w:rFonts w:cs="Arial"/>
              </w:rPr>
              <w:t>Pôvodná cena nájomného</w:t>
            </w:r>
          </w:p>
        </w:tc>
      </w:tr>
      <w:tr w:rsidRPr="00D750C9" w:rsidR="00FA042A" w:rsidTr="00C87B76" w14:paraId="3DCB8CED" w14:textId="77777777">
        <w:tc>
          <w:tcPr>
            <w:tcW w:w="2134" w:type="dxa"/>
          </w:tcPr>
          <w:p w:rsidRPr="00D750C9" w:rsidR="00FA042A" w:rsidP="00C87B76" w:rsidRDefault="00FA042A" w14:paraId="552B67E5" w14:textId="77777777">
            <w:pPr>
              <w:spacing w:before="40" w:after="40"/>
              <w:ind w:left="0"/>
              <w:jc w:val="left"/>
              <w:rPr>
                <w:rFonts w:cs="Arial"/>
                <w:b/>
              </w:rPr>
            </w:pPr>
            <w:r w:rsidRPr="00D750C9">
              <w:rPr>
                <w:rFonts w:cs="Arial"/>
                <w:b/>
              </w:rPr>
              <w:t>Vypočítané Od</w:t>
            </w:r>
          </w:p>
        </w:tc>
        <w:tc>
          <w:tcPr>
            <w:tcW w:w="6883" w:type="dxa"/>
          </w:tcPr>
          <w:p w:rsidRPr="00D750C9" w:rsidR="00FA042A" w:rsidP="00C87B76" w:rsidRDefault="00FA042A" w14:paraId="7D3D9008" w14:textId="77777777">
            <w:pPr>
              <w:spacing w:before="40" w:after="40"/>
              <w:ind w:left="0"/>
              <w:rPr>
                <w:rFonts w:cs="Arial"/>
              </w:rPr>
            </w:pPr>
            <w:r w:rsidRPr="00D750C9">
              <w:rPr>
                <w:rFonts w:cs="Arial"/>
              </w:rPr>
              <w:t>Dátum platnosti novej – vypočítanej ceny regulovaného nájomného</w:t>
            </w:r>
          </w:p>
        </w:tc>
      </w:tr>
      <w:tr w:rsidRPr="00D750C9" w:rsidR="00FA042A" w:rsidTr="00C87B76" w14:paraId="7642897D" w14:textId="77777777">
        <w:tc>
          <w:tcPr>
            <w:tcW w:w="2134" w:type="dxa"/>
          </w:tcPr>
          <w:p w:rsidRPr="00D750C9" w:rsidR="00FA042A" w:rsidP="00C87B76" w:rsidRDefault="00FA042A" w14:paraId="44EA2A0D" w14:textId="77777777">
            <w:pPr>
              <w:spacing w:before="40" w:after="40"/>
              <w:ind w:left="0"/>
              <w:jc w:val="left"/>
              <w:rPr>
                <w:rFonts w:cs="Arial"/>
                <w:b/>
              </w:rPr>
            </w:pPr>
            <w:r w:rsidRPr="00D750C9">
              <w:rPr>
                <w:rFonts w:cs="Arial"/>
                <w:b/>
              </w:rPr>
              <w:t>Opravená cena</w:t>
            </w:r>
          </w:p>
        </w:tc>
        <w:tc>
          <w:tcPr>
            <w:tcW w:w="6883" w:type="dxa"/>
          </w:tcPr>
          <w:p w:rsidRPr="00D750C9" w:rsidR="00FA042A" w:rsidP="00C87B76" w:rsidRDefault="00FA042A" w14:paraId="665C1946" w14:textId="77777777">
            <w:pPr>
              <w:spacing w:before="40" w:after="40"/>
              <w:ind w:left="0"/>
              <w:rPr>
                <w:rFonts w:cs="Arial"/>
                <w:b/>
                <w:bCs/>
              </w:rPr>
            </w:pPr>
            <w:r w:rsidRPr="00D750C9">
              <w:rPr>
                <w:rFonts w:cs="Arial"/>
                <w:b/>
                <w:bCs/>
              </w:rPr>
              <w:t>Nová – vypočítaná cena regulovaného nájomného</w:t>
            </w:r>
          </w:p>
        </w:tc>
      </w:tr>
      <w:tr w:rsidRPr="00D750C9" w:rsidR="00FA042A" w:rsidTr="00C87B76" w14:paraId="0930701B" w14:textId="77777777">
        <w:tc>
          <w:tcPr>
            <w:tcW w:w="2134" w:type="dxa"/>
          </w:tcPr>
          <w:p w:rsidRPr="00D750C9" w:rsidR="00FA042A" w:rsidP="00C87B76" w:rsidRDefault="00FA042A" w14:paraId="71A1724C" w14:textId="77777777">
            <w:pPr>
              <w:spacing w:before="40" w:after="40"/>
              <w:ind w:left="0"/>
              <w:jc w:val="left"/>
              <w:rPr>
                <w:rFonts w:cs="Arial"/>
                <w:b/>
              </w:rPr>
            </w:pPr>
            <w:r w:rsidRPr="00D750C9">
              <w:rPr>
                <w:rFonts w:cs="Arial"/>
                <w:b/>
              </w:rPr>
              <w:t>Trieda veku stavby</w:t>
            </w:r>
          </w:p>
        </w:tc>
        <w:tc>
          <w:tcPr>
            <w:tcW w:w="6883" w:type="dxa"/>
          </w:tcPr>
          <w:p w:rsidRPr="00D750C9" w:rsidR="00FA042A" w:rsidP="00C87B76" w:rsidRDefault="00FA042A" w14:paraId="59AAD168" w14:textId="77777777">
            <w:pPr>
              <w:spacing w:before="40" w:after="40"/>
              <w:ind w:left="0"/>
              <w:rPr>
                <w:rFonts w:cs="Arial"/>
              </w:rPr>
            </w:pPr>
            <w:r w:rsidRPr="00D750C9">
              <w:rPr>
                <w:rFonts w:cs="Arial"/>
              </w:rPr>
              <w:t>Zobrazí sa „1“, ak je byt obstaraný pred dátumom 01.02.2001; inak sa zobrazí „2“</w:t>
            </w:r>
          </w:p>
        </w:tc>
      </w:tr>
      <w:tr w:rsidRPr="00D750C9" w:rsidR="00FA042A" w:rsidTr="00C87B76" w14:paraId="7109B76C" w14:textId="77777777">
        <w:tc>
          <w:tcPr>
            <w:tcW w:w="2134" w:type="dxa"/>
          </w:tcPr>
          <w:p w:rsidRPr="00D750C9" w:rsidR="00FA042A" w:rsidP="00C87B76" w:rsidRDefault="00FA042A" w14:paraId="22496FD0" w14:textId="77777777">
            <w:pPr>
              <w:spacing w:before="40" w:after="40"/>
              <w:ind w:left="0"/>
              <w:jc w:val="left"/>
              <w:rPr>
                <w:rFonts w:cs="Arial"/>
                <w:b/>
              </w:rPr>
            </w:pPr>
            <w:r w:rsidRPr="00D750C9">
              <w:rPr>
                <w:rFonts w:cs="Arial"/>
                <w:b/>
              </w:rPr>
              <w:t>Trieda polohy</w:t>
            </w:r>
          </w:p>
        </w:tc>
        <w:tc>
          <w:tcPr>
            <w:tcW w:w="6883" w:type="dxa"/>
          </w:tcPr>
          <w:p w:rsidRPr="00D750C9" w:rsidR="00FA042A" w:rsidP="00C87B76" w:rsidRDefault="00FA042A" w14:paraId="76533448" w14:textId="77777777">
            <w:pPr>
              <w:spacing w:before="40" w:after="40"/>
              <w:ind w:left="0"/>
              <w:rPr>
                <w:rFonts w:cs="Arial"/>
              </w:rPr>
            </w:pPr>
            <w:r w:rsidRPr="00D750C9">
              <w:rPr>
                <w:rFonts w:cs="Arial"/>
              </w:rPr>
              <w:t>Zobrazí sa kategória bytu</w:t>
            </w:r>
          </w:p>
        </w:tc>
      </w:tr>
      <w:tr w:rsidRPr="00D750C9" w:rsidR="00FA042A" w:rsidTr="00C87B76" w14:paraId="307E4BCE" w14:textId="77777777">
        <w:tc>
          <w:tcPr>
            <w:tcW w:w="2134" w:type="dxa"/>
          </w:tcPr>
          <w:p w:rsidRPr="00D750C9" w:rsidR="00FA042A" w:rsidP="00C87B76" w:rsidRDefault="00FA042A" w14:paraId="1CCEA173" w14:textId="77777777">
            <w:pPr>
              <w:spacing w:before="40" w:after="40"/>
              <w:ind w:left="0"/>
              <w:jc w:val="left"/>
              <w:rPr>
                <w:rFonts w:cs="Arial"/>
                <w:b/>
              </w:rPr>
            </w:pPr>
            <w:r w:rsidRPr="00D750C9">
              <w:rPr>
                <w:rFonts w:cs="Arial"/>
                <w:b/>
              </w:rPr>
              <w:t>Atribúty vybavenia</w:t>
            </w:r>
          </w:p>
        </w:tc>
        <w:tc>
          <w:tcPr>
            <w:tcW w:w="6883" w:type="dxa"/>
          </w:tcPr>
          <w:p w:rsidRPr="00D750C9" w:rsidR="00FA042A" w:rsidP="00C87B76" w:rsidRDefault="00FA042A" w14:paraId="3E146BF4" w14:textId="77777777">
            <w:pPr>
              <w:spacing w:before="40" w:after="40"/>
              <w:ind w:left="0"/>
              <w:rPr>
                <w:rFonts w:cs="Arial"/>
              </w:rPr>
            </w:pPr>
            <w:r w:rsidRPr="00D750C9">
              <w:rPr>
                <w:rFonts w:cs="Arial"/>
              </w:rPr>
              <w:t>V tabuľke sa zobrazí prehľad atribútov – vybavenia bytu, ktoré vstupujú do výpočtu ceny regulovaného nájomného</w:t>
            </w:r>
          </w:p>
        </w:tc>
      </w:tr>
    </w:tbl>
    <w:p w:rsidRPr="00D750C9" w:rsidR="00FA042A" w:rsidP="00FA042A" w:rsidRDefault="00FA042A" w14:paraId="782EE158" w14:textId="77777777"/>
    <w:p w:rsidRPr="00D750C9" w:rsidR="00FA042A" w:rsidP="000676B2" w:rsidRDefault="000676B2" w14:paraId="3987E00F" w14:textId="6C90D3F6">
      <w:pPr>
        <w:ind w:firstLine="397"/>
      </w:pPr>
      <w:r w:rsidRPr="00D750C9">
        <w:t xml:space="preserve">Kliknutím </w:t>
      </w:r>
      <w:r w:rsidRPr="00D750C9" w:rsidR="00813E8D">
        <w:t>na ikonu</w:t>
      </w:r>
      <w:r w:rsidRPr="00D750C9" w:rsidR="00FA042A">
        <w:t xml:space="preserve"> </w:t>
      </w:r>
      <w:r w:rsidRPr="00D750C9">
        <w:rPr>
          <w:noProof/>
        </w:rPr>
        <w:drawing>
          <wp:inline distT="0" distB="0" distL="0" distR="0" wp14:anchorId="0F403CE1" wp14:editId="2E6C48F9">
            <wp:extent cx="120656" cy="139707"/>
            <wp:effectExtent l="0" t="0" r="0" b="0"/>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120656" cy="139707"/>
                    </a:xfrm>
                    <a:prstGeom prst="rect">
                      <a:avLst/>
                    </a:prstGeom>
                  </pic:spPr>
                </pic:pic>
              </a:graphicData>
            </a:graphic>
          </wp:inline>
        </w:drawing>
      </w:r>
      <w:r w:rsidRPr="00D750C9" w:rsidR="00FA042A">
        <w:t xml:space="preserve"> </w:t>
      </w:r>
      <w:r w:rsidRPr="00D750C9" w:rsidR="00D37197">
        <w:t xml:space="preserve">- Zobrazenie protokolu sa </w:t>
      </w:r>
      <w:r w:rsidRPr="00D750C9" w:rsidR="00FA042A">
        <w:t xml:space="preserve">zobrazí protokol výpočtu regulovanej ceny nájomného (je </w:t>
      </w:r>
      <w:r w:rsidRPr="00D750C9" w:rsidR="00D37197">
        <w:t xml:space="preserve">potrebné všímať si </w:t>
      </w:r>
      <w:r w:rsidRPr="00D750C9" w:rsidR="00A7153E">
        <w:t>iba</w:t>
      </w:r>
      <w:r w:rsidRPr="00D750C9" w:rsidR="00FA042A">
        <w:t xml:space="preserve"> hlásen</w:t>
      </w:r>
      <w:r w:rsidRPr="00D750C9" w:rsidR="00A7153E">
        <w:t>ia</w:t>
      </w:r>
      <w:r w:rsidRPr="00D750C9" w:rsidR="00FA042A">
        <w:t xml:space="preserve"> s označením „</w:t>
      </w:r>
      <w:r w:rsidRPr="00D750C9" w:rsidR="00A7153E">
        <w:t>CES</w:t>
      </w:r>
      <w:r w:rsidRPr="00D750C9" w:rsidR="009604C5">
        <w:t>:</w:t>
      </w:r>
      <w:r w:rsidRPr="00D750C9" w:rsidR="00FA042A">
        <w:t>“):</w:t>
      </w:r>
    </w:p>
    <w:p w:rsidRPr="00D750C9" w:rsidR="00FA042A" w:rsidP="00FA042A" w:rsidRDefault="009604C5" w14:paraId="2CAB794A" w14:textId="0CB26073">
      <w:r w:rsidRPr="00D750C9">
        <w:rPr>
          <w:noProof/>
        </w:rPr>
        <w:drawing>
          <wp:inline distT="0" distB="0" distL="0" distR="0" wp14:anchorId="322ADC97" wp14:editId="315D6B44">
            <wp:extent cx="4553184" cy="3397425"/>
            <wp:effectExtent l="0" t="0" r="0" b="0"/>
            <wp:docPr id="435" name="Pictur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7"/>
                    <a:stretch>
                      <a:fillRect/>
                    </a:stretch>
                  </pic:blipFill>
                  <pic:spPr>
                    <a:xfrm>
                      <a:off x="0" y="0"/>
                      <a:ext cx="4553184" cy="3397425"/>
                    </a:xfrm>
                    <a:prstGeom prst="rect">
                      <a:avLst/>
                    </a:prstGeom>
                  </pic:spPr>
                </pic:pic>
              </a:graphicData>
            </a:graphic>
          </wp:inline>
        </w:drawing>
      </w:r>
    </w:p>
    <w:p w:rsidRPr="00D750C9" w:rsidR="00FA042A" w:rsidP="00FA042A" w:rsidRDefault="00FA042A" w14:paraId="4958DD8E" w14:textId="77777777"/>
    <w:p w:rsidRPr="00D750C9" w:rsidR="00E17171" w:rsidP="000B2B02" w:rsidRDefault="00FA042A" w14:paraId="5AF94712" w14:textId="77777777">
      <w:pPr>
        <w:ind w:firstLine="397"/>
      </w:pPr>
      <w:r w:rsidRPr="00D750C9">
        <w:t xml:space="preserve">Po kontrole </w:t>
      </w:r>
      <w:r w:rsidRPr="00D750C9" w:rsidR="009604C5">
        <w:t>protokolu kliknúť na ikonu</w:t>
      </w:r>
      <w:r w:rsidRPr="00D750C9" w:rsidR="000B2B02">
        <w:t xml:space="preserve"> </w:t>
      </w:r>
      <w:r w:rsidRPr="00D750C9" w:rsidR="000B2B02">
        <w:rPr>
          <w:rFonts w:asciiTheme="minorHAnsi" w:hAnsiTheme="minorHAnsi" w:cstheme="minorHAnsi"/>
          <w:noProof/>
        </w:rPr>
        <w:drawing>
          <wp:inline distT="0" distB="0" distL="0" distR="0" wp14:anchorId="235597BD" wp14:editId="25AAE496">
            <wp:extent cx="120656" cy="120656"/>
            <wp:effectExtent l="0" t="0" r="0" b="0"/>
            <wp:docPr id="440" name="Pictur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0B2B02">
        <w:rPr>
          <w:noProof/>
        </w:rPr>
        <w:t xml:space="preserve"> - Ďalej, následne</w:t>
      </w:r>
      <w:r w:rsidRPr="00D750C9" w:rsidR="00AF1903">
        <w:rPr>
          <w:noProof/>
        </w:rPr>
        <w:t xml:space="preserve"> v dialógovom okne „Záznam úpravy“</w:t>
      </w:r>
      <w:r w:rsidRPr="00D750C9" w:rsidR="009604C5">
        <w:t xml:space="preserve"> </w:t>
      </w:r>
      <w:r w:rsidRPr="00D750C9" w:rsidR="00021F3C">
        <w:t xml:space="preserve">aktivovať </w:t>
      </w:r>
      <w:r w:rsidRPr="00D750C9">
        <w:t xml:space="preserve">výpočet ceny </w:t>
      </w:r>
      <w:r w:rsidRPr="00D750C9" w:rsidR="00021F3C">
        <w:t>kliknutím na ikonu</w:t>
      </w:r>
      <w:r w:rsidRPr="00D750C9">
        <w:t xml:space="preserve"> </w:t>
      </w:r>
      <w:r w:rsidRPr="00D750C9" w:rsidR="003B0F1C">
        <w:rPr>
          <w:noProof/>
        </w:rPr>
        <w:drawing>
          <wp:inline distT="0" distB="0" distL="0" distR="0" wp14:anchorId="283A2B12" wp14:editId="5A932156">
            <wp:extent cx="114306" cy="120656"/>
            <wp:effectExtent l="0" t="0" r="0" b="0"/>
            <wp:docPr id="704" name="Picture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8"/>
                    <a:stretch>
                      <a:fillRect/>
                    </a:stretch>
                  </pic:blipFill>
                  <pic:spPr>
                    <a:xfrm>
                      <a:off x="0" y="0"/>
                      <a:ext cx="114306" cy="120656"/>
                    </a:xfrm>
                    <a:prstGeom prst="rect">
                      <a:avLst/>
                    </a:prstGeom>
                  </pic:spPr>
                </pic:pic>
              </a:graphicData>
            </a:graphic>
          </wp:inline>
        </w:drawing>
      </w:r>
      <w:r w:rsidRPr="00D750C9" w:rsidR="003B0F1C">
        <w:t xml:space="preserve"> - Aktivácia úpravy</w:t>
      </w:r>
      <w:r w:rsidRPr="00D750C9">
        <w:t>; do poľa „Aktivované dňa“ sa doplní dátum aktivácie</w:t>
      </w:r>
      <w:r w:rsidRPr="00D750C9" w:rsidR="00E17171">
        <w:t>:</w:t>
      </w:r>
    </w:p>
    <w:p w:rsidRPr="00D750C9" w:rsidR="00E17171" w:rsidP="00A657E6" w:rsidRDefault="00A657E6" w14:paraId="30B53E81" w14:textId="7D513B21">
      <w:r w:rsidRPr="00D750C9">
        <w:rPr>
          <w:noProof/>
        </w:rPr>
        <w:drawing>
          <wp:inline distT="0" distB="0" distL="0" distR="0" wp14:anchorId="305654C1" wp14:editId="7AFE3C03">
            <wp:extent cx="3746693" cy="4362674"/>
            <wp:effectExtent l="0" t="0" r="6350" b="0"/>
            <wp:docPr id="705" name="Picture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9"/>
                    <a:stretch>
                      <a:fillRect/>
                    </a:stretch>
                  </pic:blipFill>
                  <pic:spPr>
                    <a:xfrm>
                      <a:off x="0" y="0"/>
                      <a:ext cx="3746693" cy="4362674"/>
                    </a:xfrm>
                    <a:prstGeom prst="rect">
                      <a:avLst/>
                    </a:prstGeom>
                  </pic:spPr>
                </pic:pic>
              </a:graphicData>
            </a:graphic>
          </wp:inline>
        </w:drawing>
      </w:r>
    </w:p>
    <w:p w:rsidRPr="00D750C9" w:rsidR="00E17171" w:rsidP="000B2B02" w:rsidRDefault="00E17171" w14:paraId="09226D33" w14:textId="77777777">
      <w:pPr>
        <w:ind w:firstLine="397"/>
      </w:pPr>
    </w:p>
    <w:p w:rsidRPr="00D750C9" w:rsidR="00FA042A" w:rsidP="000B2B02" w:rsidRDefault="00A657E6" w14:paraId="713869F9" w14:textId="10B89299">
      <w:pPr>
        <w:ind w:firstLine="397"/>
      </w:pPr>
      <w:r w:rsidRPr="00D750C9">
        <w:t>Aktiváciu p</w:t>
      </w:r>
      <w:r w:rsidRPr="00D750C9" w:rsidR="00FA042A">
        <w:t>otvrd</w:t>
      </w:r>
      <w:r w:rsidRPr="00D750C9" w:rsidR="00E17171">
        <w:t>iť</w:t>
      </w:r>
      <w:r w:rsidRPr="00D750C9" w:rsidR="00FA042A">
        <w:t xml:space="preserve"> kliknutím na ikonu </w:t>
      </w:r>
      <w:r w:rsidRPr="00D750C9">
        <w:rPr>
          <w:rFonts w:asciiTheme="minorHAnsi" w:hAnsiTheme="minorHAnsi" w:cstheme="minorHAnsi"/>
          <w:noProof/>
        </w:rPr>
        <w:drawing>
          <wp:inline distT="0" distB="0" distL="0" distR="0" wp14:anchorId="14E240E7" wp14:editId="1162B22D">
            <wp:extent cx="121285" cy="121285"/>
            <wp:effectExtent l="0" t="0" r="0" b="0"/>
            <wp:docPr id="706" name="Picture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53">
                      <a:extLst>
                        <a:ext uri="{28A0092B-C50C-407E-A947-70E740481C1C}">
                          <a14:useLocalDpi xmlns:a14="http://schemas.microsoft.com/office/drawing/2010/main"/>
                        </a:ext>
                      </a:extLst>
                    </a:blip>
                    <a:srcRect/>
                    <a:stretch>
                      <a:fillRect/>
                    </a:stretch>
                  </pic:blipFill>
                  <pic:spPr bwMode="auto">
                    <a:xfrm>
                      <a:off x="0" y="0"/>
                      <a:ext cx="121285" cy="121285"/>
                    </a:xfrm>
                    <a:prstGeom prst="rect">
                      <a:avLst/>
                    </a:prstGeom>
                    <a:noFill/>
                    <a:ln>
                      <a:noFill/>
                    </a:ln>
                  </pic:spPr>
                </pic:pic>
              </a:graphicData>
            </a:graphic>
          </wp:inline>
        </w:drawing>
      </w:r>
      <w:r w:rsidRPr="00D750C9">
        <w:rPr>
          <w:noProof/>
        </w:rPr>
        <w:t xml:space="preserve"> - Ďalej</w:t>
      </w:r>
      <w:r w:rsidRPr="00D750C9" w:rsidR="00FA042A">
        <w:t xml:space="preserve">. Zobrazí sa </w:t>
      </w:r>
      <w:r w:rsidRPr="00D750C9">
        <w:t>dialógové okno</w:t>
      </w:r>
      <w:r w:rsidRPr="00D750C9" w:rsidR="00FA042A">
        <w:t xml:space="preserve"> </w:t>
      </w:r>
      <w:r w:rsidRPr="00D750C9">
        <w:t>„</w:t>
      </w:r>
      <w:r w:rsidRPr="00D750C9" w:rsidR="00FA042A">
        <w:t>Dáta úpravy pre podmienku</w:t>
      </w:r>
      <w:r w:rsidRPr="00D750C9" w:rsidR="00476AB1">
        <w:t>“</w:t>
      </w:r>
      <w:r w:rsidRPr="00D750C9" w:rsidR="00FA042A">
        <w:t xml:space="preserve">, kde </w:t>
      </w:r>
      <w:r w:rsidRPr="00D750C9" w:rsidR="00476AB1">
        <w:t xml:space="preserve">sa </w:t>
      </w:r>
      <w:r w:rsidRPr="00D750C9" w:rsidR="00FA042A">
        <w:t xml:space="preserve">výpočet definitívne uloží </w:t>
      </w:r>
      <w:r w:rsidRPr="00D750C9" w:rsidR="00476AB1">
        <w:t>kliknutím na</w:t>
      </w:r>
      <w:r w:rsidRPr="00D750C9" w:rsidR="00FA042A">
        <w:t xml:space="preserve"> ikon</w:t>
      </w:r>
      <w:r w:rsidRPr="00D750C9" w:rsidR="00476AB1">
        <w:t xml:space="preserve">u </w:t>
      </w:r>
      <w:r w:rsidRPr="00D750C9" w:rsidR="007363BB">
        <w:rPr>
          <w:noProof/>
        </w:rPr>
        <w:drawing>
          <wp:inline distT="0" distB="0" distL="0" distR="0" wp14:anchorId="01691C02" wp14:editId="38642097">
            <wp:extent cx="114306" cy="114306"/>
            <wp:effectExtent l="0" t="0" r="0" b="0"/>
            <wp:docPr id="710" name="Picture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7363BB">
        <w:t xml:space="preserve"> - Uloženie</w:t>
      </w:r>
      <w:r w:rsidRPr="00D750C9" w:rsidR="00FA042A">
        <w:t>:</w:t>
      </w:r>
    </w:p>
    <w:p w:rsidRPr="00D750C9" w:rsidR="00FA042A" w:rsidP="00FA042A" w:rsidRDefault="00ED0B0D" w14:paraId="1C466A0C" w14:textId="00A8C75E">
      <w:r w:rsidRPr="00D750C9">
        <w:rPr>
          <w:noProof/>
        </w:rPr>
        <w:drawing>
          <wp:inline distT="0" distB="0" distL="0" distR="0" wp14:anchorId="65F509E8" wp14:editId="048A024C">
            <wp:extent cx="4146763" cy="2413124"/>
            <wp:effectExtent l="0" t="0" r="6350" b="6350"/>
            <wp:docPr id="711" name="Picture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0"/>
                    <a:stretch>
                      <a:fillRect/>
                    </a:stretch>
                  </pic:blipFill>
                  <pic:spPr>
                    <a:xfrm>
                      <a:off x="0" y="0"/>
                      <a:ext cx="4146763" cy="2413124"/>
                    </a:xfrm>
                    <a:prstGeom prst="rect">
                      <a:avLst/>
                    </a:prstGeom>
                  </pic:spPr>
                </pic:pic>
              </a:graphicData>
            </a:graphic>
          </wp:inline>
        </w:drawing>
      </w:r>
    </w:p>
    <w:p w:rsidRPr="00D750C9" w:rsidR="00FA042A" w:rsidP="00FA042A" w:rsidRDefault="00FA042A" w14:paraId="545F1A1C" w14:textId="77777777"/>
    <w:p w:rsidRPr="00D750C9" w:rsidR="00FA042A" w:rsidP="00FA042A" w:rsidRDefault="00FA042A" w14:paraId="5F799683" w14:textId="77777777">
      <w:r w:rsidRPr="00D750C9">
        <w:t>V spodnej časti obrazovky sa zobrazí hlásenie:</w:t>
      </w:r>
    </w:p>
    <w:p w:rsidRPr="00D750C9" w:rsidR="00FA042A" w:rsidP="00FA042A" w:rsidRDefault="00EC55DD" w14:paraId="56900079" w14:textId="74F149A4">
      <w:r w:rsidRPr="00D750C9">
        <w:rPr>
          <w:noProof/>
        </w:rPr>
        <w:drawing>
          <wp:inline distT="0" distB="0" distL="0" distR="0" wp14:anchorId="67A31D80" wp14:editId="77AF9A54">
            <wp:extent cx="3175163" cy="107956"/>
            <wp:effectExtent l="0" t="0" r="6350" b="6350"/>
            <wp:docPr id="712" name="Picture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1"/>
                    <a:stretch>
                      <a:fillRect/>
                    </a:stretch>
                  </pic:blipFill>
                  <pic:spPr>
                    <a:xfrm>
                      <a:off x="0" y="0"/>
                      <a:ext cx="3175163" cy="107956"/>
                    </a:xfrm>
                    <a:prstGeom prst="rect">
                      <a:avLst/>
                    </a:prstGeom>
                  </pic:spPr>
                </pic:pic>
              </a:graphicData>
            </a:graphic>
          </wp:inline>
        </w:drawing>
      </w:r>
    </w:p>
    <w:p w:rsidRPr="00D750C9" w:rsidR="00FA042A" w:rsidP="00FA042A" w:rsidRDefault="00FA042A" w14:paraId="6D6EF679" w14:textId="77777777"/>
    <w:p w:rsidRPr="00D750C9" w:rsidR="00FA042A" w:rsidP="00EC55DD" w:rsidRDefault="00FA042A" w14:paraId="54F27BF6" w14:textId="151F59F1">
      <w:pPr>
        <w:ind w:firstLine="397"/>
      </w:pPr>
      <w:r w:rsidRPr="00D750C9">
        <w:t>V záložke Podmienky sa zobrazí k dátumu výpočtu podmienka „</w:t>
      </w:r>
      <w:r w:rsidRPr="00D750C9" w:rsidR="004A173D">
        <w:t>N350 – Náj.-Nájomné - byt</w:t>
      </w:r>
      <w:r w:rsidRPr="00D750C9">
        <w:t>“ s vypočítanou cenou regulovaného nájomného:</w:t>
      </w:r>
    </w:p>
    <w:p w:rsidRPr="00D750C9" w:rsidR="00FA042A" w:rsidP="00FA042A" w:rsidRDefault="004459FB" w14:paraId="758A7DE1" w14:textId="199DB369">
      <w:r w:rsidRPr="00D750C9">
        <w:rPr>
          <w:noProof/>
        </w:rPr>
        <w:drawing>
          <wp:inline distT="0" distB="0" distL="0" distR="0" wp14:anchorId="51F891D2" wp14:editId="75588273">
            <wp:extent cx="5732145" cy="2124710"/>
            <wp:effectExtent l="0" t="0" r="1905" b="8890"/>
            <wp:docPr id="713" name="Picture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2"/>
                    <a:stretch>
                      <a:fillRect/>
                    </a:stretch>
                  </pic:blipFill>
                  <pic:spPr>
                    <a:xfrm>
                      <a:off x="0" y="0"/>
                      <a:ext cx="5732145" cy="2124710"/>
                    </a:xfrm>
                    <a:prstGeom prst="rect">
                      <a:avLst/>
                    </a:prstGeom>
                  </pic:spPr>
                </pic:pic>
              </a:graphicData>
            </a:graphic>
          </wp:inline>
        </w:drawing>
      </w:r>
    </w:p>
    <w:p w:rsidRPr="00D750C9" w:rsidR="00FA042A" w:rsidP="00FA042A" w:rsidRDefault="00FA042A" w14:paraId="710A4B9E" w14:textId="77777777"/>
    <w:p w:rsidRPr="00D750C9" w:rsidR="003A4A36" w:rsidP="00F30B72" w:rsidRDefault="003A4A36" w14:paraId="4C1A3693" w14:textId="124DA566">
      <w:pPr>
        <w:pStyle w:val="Heading33"/>
      </w:pPr>
      <w:bookmarkStart w:name="_Toc158293064" w:id="452"/>
      <w:bookmarkStart w:name="_Toc232499420" w:id="453"/>
      <w:r w:rsidRPr="00D750C9">
        <w:t>Záložka Partner</w:t>
      </w:r>
      <w:bookmarkEnd w:id="452"/>
      <w:bookmarkEnd w:id="453"/>
    </w:p>
    <w:p w:rsidRPr="00D750C9" w:rsidR="00B90F8C" w:rsidP="00B90F8C" w:rsidRDefault="00B90F8C" w14:paraId="429952CC" w14:textId="77777777">
      <w:pPr>
        <w:ind w:firstLine="397"/>
      </w:pPr>
      <w:r w:rsidRPr="00D750C9">
        <w:t xml:space="preserve">Záložka Partner sa zobrazuje iba pri vybraných Druhoch využitia Nájomného objektu: </w:t>
      </w:r>
    </w:p>
    <w:p w:rsidRPr="00D750C9" w:rsidR="00B90F8C" w:rsidP="0011275F" w:rsidRDefault="00B90F8C" w14:paraId="76EDCB3F" w14:textId="57393680">
      <w:pPr>
        <w:pStyle w:val="Odsekzoznamu"/>
        <w:numPr>
          <w:ilvl w:val="0"/>
          <w:numId w:val="22"/>
        </w:numPr>
      </w:pPr>
      <w:r w:rsidRPr="00D750C9">
        <w:t>6 – Pozemok</w:t>
      </w:r>
    </w:p>
    <w:p w:rsidRPr="00D750C9" w:rsidR="003A4A36" w:rsidP="003A4A36" w:rsidRDefault="003A4A36" w14:paraId="6B07CEB8" w14:textId="77777777"/>
    <w:p w:rsidRPr="00D750C9" w:rsidR="00EE749C" w:rsidP="00EE749C" w:rsidRDefault="00EE749C" w14:paraId="14D67EE4" w14:textId="14401499">
      <w:pPr>
        <w:ind w:firstLine="397"/>
      </w:pPr>
      <w:r w:rsidRPr="00D750C9">
        <w:t xml:space="preserve">Na úrovni objektu Nájomný objekt je možné v prípade potreby evidovať partnera „Zamestnanec“, t.j. ktorý zamestnanec má danú </w:t>
      </w:r>
      <w:r w:rsidRPr="00D750C9" w:rsidR="008C4A3A">
        <w:t>časť pozemku</w:t>
      </w:r>
      <w:r w:rsidRPr="00D750C9">
        <w:t xml:space="preserve"> (parkovacie miesto) pridelenú.</w:t>
      </w:r>
    </w:p>
    <w:p w:rsidRPr="00D750C9" w:rsidR="00EE749C" w:rsidP="00EE749C" w:rsidRDefault="00EE749C" w14:paraId="03CEBFE2" w14:textId="77777777">
      <w:pPr>
        <w:ind w:firstLine="397"/>
      </w:pPr>
    </w:p>
    <w:p w:rsidRPr="00D750C9" w:rsidR="00EE749C" w:rsidP="00EE749C" w:rsidRDefault="00EE749C" w14:paraId="2DA3E66B" w14:textId="77777777">
      <w:pPr>
        <w:ind w:firstLine="397"/>
      </w:pPr>
      <w:r w:rsidRPr="00D750C9">
        <w:t xml:space="preserve">Kliknutím na ikonu </w:t>
      </w:r>
      <w:r w:rsidRPr="00D750C9">
        <w:rPr>
          <w:noProof/>
        </w:rPr>
        <w:drawing>
          <wp:inline distT="0" distB="0" distL="0" distR="0" wp14:anchorId="18D2F4FC" wp14:editId="3A5CB398">
            <wp:extent cx="227330" cy="127000"/>
            <wp:effectExtent l="0" t="0" r="1270" b="6350"/>
            <wp:docPr id="345"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64">
                      <a:extLst>
                        <a:ext uri="{28A0092B-C50C-407E-A947-70E740481C1C}">
                          <a14:useLocalDpi xmlns:a14="http://schemas.microsoft.com/office/drawing/2010/main"/>
                        </a:ext>
                      </a:extLst>
                    </a:blip>
                    <a:srcRect/>
                    <a:stretch>
                      <a:fillRect/>
                    </a:stretch>
                  </pic:blipFill>
                  <pic:spPr bwMode="auto">
                    <a:xfrm>
                      <a:off x="0" y="0"/>
                      <a:ext cx="227330" cy="127000"/>
                    </a:xfrm>
                    <a:prstGeom prst="rect">
                      <a:avLst/>
                    </a:prstGeom>
                    <a:noFill/>
                    <a:ln>
                      <a:noFill/>
                    </a:ln>
                  </pic:spPr>
                </pic:pic>
              </a:graphicData>
            </a:graphic>
          </wp:inline>
        </w:drawing>
      </w:r>
      <w:r w:rsidRPr="00D750C9">
        <w:t xml:space="preserve"> - Priradenie nového partnera je možné zaevidovať rolu obchodného partnera:</w:t>
      </w:r>
    </w:p>
    <w:tbl>
      <w:tblPr>
        <w:tblW w:w="5000" w:type="pct"/>
        <w:tblCellMar>
          <w:left w:w="70" w:type="dxa"/>
          <w:right w:w="70" w:type="dxa"/>
        </w:tblCellMar>
        <w:tblLook w:val="04A0" w:firstRow="1" w:lastRow="0" w:firstColumn="1" w:lastColumn="0" w:noHBand="0" w:noVBand="1"/>
      </w:tblPr>
      <w:tblGrid>
        <w:gridCol w:w="1165"/>
        <w:gridCol w:w="2700"/>
        <w:gridCol w:w="5152"/>
      </w:tblGrid>
      <w:tr w:rsidRPr="00D750C9" w:rsidR="00EE749C" w14:paraId="325786C9" w14:textId="77777777">
        <w:trPr>
          <w:trHeight w:val="288"/>
          <w:tblHeader/>
        </w:trPr>
        <w:tc>
          <w:tcPr>
            <w:tcW w:w="646"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EE749C" w:rsidRDefault="00EE749C" w14:paraId="03CB5BE2"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9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EE749C" w:rsidRDefault="00EE749C" w14:paraId="2B90ABBE"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857"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EE749C" w:rsidRDefault="00EE749C" w14:paraId="68196C2A" w14:textId="77777777">
            <w:pPr>
              <w:spacing w:before="40" w:after="40"/>
              <w:rPr>
                <w:rFonts w:asciiTheme="minorHAnsi" w:hAnsiTheme="minorHAnsi" w:cstheme="minorHAnsi"/>
                <w:b/>
              </w:rPr>
            </w:pPr>
            <w:r w:rsidRPr="00D750C9">
              <w:rPr>
                <w:rFonts w:asciiTheme="minorHAnsi" w:hAnsiTheme="minorHAnsi" w:cstheme="minorHAnsi"/>
                <w:b/>
              </w:rPr>
              <w:t>Vysvetlenie</w:t>
            </w:r>
          </w:p>
        </w:tc>
      </w:tr>
      <w:tr w:rsidRPr="00D750C9" w:rsidR="00EE749C" w14:paraId="6F62CDC9" w14:textId="77777777">
        <w:trPr>
          <w:trHeight w:val="288"/>
        </w:trPr>
        <w:tc>
          <w:tcPr>
            <w:tcW w:w="646" w:type="pct"/>
            <w:tcBorders>
              <w:top w:val="single" w:color="auto" w:sz="4" w:space="0"/>
              <w:left w:val="single" w:color="auto" w:sz="4" w:space="0"/>
              <w:bottom w:val="single" w:color="auto" w:sz="4" w:space="0"/>
              <w:right w:val="single" w:color="auto" w:sz="4" w:space="0"/>
            </w:tcBorders>
            <w:hideMark/>
          </w:tcPr>
          <w:p w:rsidRPr="00D750C9" w:rsidR="00EE749C" w:rsidRDefault="00EE749C" w14:paraId="62DAACB3" w14:textId="77777777">
            <w:pPr>
              <w:jc w:val="left"/>
              <w:rPr>
                <w:rFonts w:eastAsia="Times New Roman" w:cstheme="minorHAnsi"/>
                <w:color w:val="000000"/>
                <w:lang w:eastAsia="sk-SK"/>
              </w:rPr>
            </w:pPr>
            <w:r w:rsidRPr="00D750C9">
              <w:rPr>
                <w:rFonts w:eastAsia="Times New Roman" w:cstheme="minorHAnsi"/>
                <w:color w:val="000000"/>
                <w:lang w:eastAsia="sk-SK"/>
              </w:rPr>
              <w:t>BUP003</w:t>
            </w:r>
          </w:p>
        </w:tc>
        <w:tc>
          <w:tcPr>
            <w:tcW w:w="1497" w:type="pct"/>
            <w:tcBorders>
              <w:top w:val="single" w:color="auto" w:sz="4" w:space="0"/>
              <w:left w:val="nil"/>
              <w:bottom w:val="single" w:color="auto" w:sz="4" w:space="0"/>
              <w:right w:val="single" w:color="auto" w:sz="4" w:space="0"/>
            </w:tcBorders>
            <w:hideMark/>
          </w:tcPr>
          <w:p w:rsidRPr="00D750C9" w:rsidR="00EE749C" w:rsidRDefault="00EE749C" w14:paraId="7A204D81" w14:textId="77777777">
            <w:pPr>
              <w:jc w:val="left"/>
              <w:rPr>
                <w:rFonts w:eastAsia="Times New Roman" w:cstheme="minorHAnsi"/>
                <w:color w:val="000000"/>
                <w:lang w:eastAsia="sk-SK"/>
              </w:rPr>
            </w:pPr>
            <w:r w:rsidRPr="00D750C9">
              <w:rPr>
                <w:rFonts w:eastAsia="Times New Roman" w:cstheme="minorHAnsi"/>
                <w:color w:val="000000"/>
                <w:lang w:eastAsia="sk-SK"/>
              </w:rPr>
              <w:t>Pracovník</w:t>
            </w:r>
          </w:p>
        </w:tc>
        <w:tc>
          <w:tcPr>
            <w:tcW w:w="2857" w:type="pct"/>
            <w:tcBorders>
              <w:top w:val="single" w:color="auto" w:sz="4" w:space="0"/>
              <w:left w:val="nil"/>
              <w:bottom w:val="single" w:color="auto" w:sz="4" w:space="0"/>
              <w:right w:val="single" w:color="auto" w:sz="4" w:space="0"/>
            </w:tcBorders>
          </w:tcPr>
          <w:p w:rsidRPr="00D750C9" w:rsidR="00EE749C" w:rsidRDefault="00EE749C" w14:paraId="444A3F14" w14:textId="77777777">
            <w:pPr>
              <w:rPr>
                <w:rFonts w:eastAsia="Times New Roman" w:cstheme="minorHAnsi"/>
                <w:color w:val="000000"/>
                <w:lang w:eastAsia="sk-SK"/>
              </w:rPr>
            </w:pPr>
            <w:r w:rsidRPr="00D750C9">
              <w:rPr>
                <w:rFonts w:eastAsia="Times New Roman" w:cstheme="minorHAnsi"/>
                <w:color w:val="000000"/>
                <w:lang w:eastAsia="sk-SK"/>
              </w:rPr>
              <w:t xml:space="preserve">Zamestnanec </w:t>
            </w:r>
          </w:p>
        </w:tc>
      </w:tr>
    </w:tbl>
    <w:p w:rsidRPr="00D750C9" w:rsidR="00EE749C" w:rsidP="00EE749C" w:rsidRDefault="00EE749C" w14:paraId="3C7D8AF6" w14:textId="77777777"/>
    <w:p w:rsidRPr="00D750C9" w:rsidR="00EE749C" w:rsidP="00EE749C" w:rsidRDefault="00EE749C" w14:paraId="3748CB6C" w14:textId="77777777">
      <w:pPr>
        <w:ind w:firstLine="397"/>
      </w:pPr>
      <w:r w:rsidRPr="00D750C9">
        <w:t>Po výbere príslušnej role sa zobrazí dialógové okno Hľadanie obch.partnera, pomocou ktorého je možné nájsť konkrétneho obchodného partnera v rámci Účtovného okruhu (aby bolo možné obchodného partnera priradiť k AO Časť priestoru, musí byť založený v IS CES ako obchodný partner s príslušnou rolou):</w:t>
      </w:r>
    </w:p>
    <w:p w:rsidRPr="00D750C9" w:rsidR="00EE749C" w:rsidP="00EE749C" w:rsidRDefault="00EE749C" w14:paraId="7EB0AFB8" w14:textId="77777777">
      <w:r w:rsidRPr="00D750C9">
        <w:rPr>
          <w:noProof/>
        </w:rPr>
        <w:drawing>
          <wp:inline distT="0" distB="0" distL="0" distR="0" wp14:anchorId="4464C93C" wp14:editId="6988EB9F">
            <wp:extent cx="2476627" cy="2705239"/>
            <wp:effectExtent l="0" t="0" r="0" b="0"/>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2"/>
                    <a:stretch>
                      <a:fillRect/>
                    </a:stretch>
                  </pic:blipFill>
                  <pic:spPr>
                    <a:xfrm>
                      <a:off x="0" y="0"/>
                      <a:ext cx="2476627" cy="2705239"/>
                    </a:xfrm>
                    <a:prstGeom prst="rect">
                      <a:avLst/>
                    </a:prstGeom>
                  </pic:spPr>
                </pic:pic>
              </a:graphicData>
            </a:graphic>
          </wp:inline>
        </w:drawing>
      </w:r>
    </w:p>
    <w:p w:rsidRPr="00D750C9" w:rsidR="00EE749C" w:rsidP="00EE749C" w:rsidRDefault="001D5578" w14:paraId="78203C66" w14:textId="23C61D82">
      <w:r w:rsidRPr="00D750C9">
        <w:rPr>
          <w:noProof/>
        </w:rPr>
        <w:t xml:space="preserve"> </w:t>
      </w:r>
      <w:r w:rsidRPr="00D750C9">
        <w:rPr>
          <w:noProof/>
        </w:rPr>
        <w:drawing>
          <wp:inline distT="0" distB="0" distL="0" distR="0" wp14:anchorId="1EAB5C89" wp14:editId="1F2271D2">
            <wp:extent cx="5732145" cy="2254885"/>
            <wp:effectExtent l="0" t="0" r="1905" b="0"/>
            <wp:docPr id="512" name="Pictur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3"/>
                    <a:stretch>
                      <a:fillRect/>
                    </a:stretch>
                  </pic:blipFill>
                  <pic:spPr>
                    <a:xfrm>
                      <a:off x="0" y="0"/>
                      <a:ext cx="5732145" cy="2254885"/>
                    </a:xfrm>
                    <a:prstGeom prst="rect">
                      <a:avLst/>
                    </a:prstGeom>
                  </pic:spPr>
                </pic:pic>
              </a:graphicData>
            </a:graphic>
          </wp:inline>
        </w:drawing>
      </w:r>
    </w:p>
    <w:p w:rsidRPr="00D750C9" w:rsidR="00EE749C" w:rsidP="00EE749C" w:rsidRDefault="00EE749C" w14:paraId="07BA09F2" w14:textId="77777777"/>
    <w:p w:rsidRPr="00D750C9" w:rsidR="00EE749C" w:rsidP="00EE749C" w:rsidRDefault="00EE749C" w14:paraId="071C4A2E" w14:textId="77777777">
      <w:r w:rsidRPr="00D750C9">
        <w:t>Na záložke sa evidujú dáta:</w:t>
      </w:r>
    </w:p>
    <w:tbl>
      <w:tblPr>
        <w:tblStyle w:val="Mriekatabuky"/>
        <w:tblW w:w="9090" w:type="dxa"/>
        <w:tblLayout w:type="fixed"/>
        <w:tblLook w:val="04A0" w:firstRow="1" w:lastRow="0" w:firstColumn="1" w:lastColumn="0" w:noHBand="0" w:noVBand="1"/>
      </w:tblPr>
      <w:tblGrid>
        <w:gridCol w:w="2246"/>
        <w:gridCol w:w="6844"/>
      </w:tblGrid>
      <w:tr w:rsidRPr="00D750C9" w:rsidR="00EE749C" w14:paraId="5E2E2EDC"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EE749C" w:rsidRDefault="00EE749C" w14:paraId="63568234"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EE749C" w:rsidRDefault="00EE749C" w14:paraId="08CDE746"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EE749C" w14:paraId="55844A6E"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EE749C" w:rsidRDefault="00EE749C" w14:paraId="2CC8A43C"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EE749C" w:rsidRDefault="00EE749C" w14:paraId="2851645F"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EE749C" w14:paraId="580A28FA"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EE749C" w:rsidRDefault="00EE749C" w14:paraId="4F284776"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EE749C" w:rsidRDefault="00EE749C" w14:paraId="574A4A1D"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EE749C" w:rsidP="003A4A36" w:rsidRDefault="00EE749C" w14:paraId="1A283DC5" w14:textId="77777777"/>
    <w:p w:rsidRPr="00D750C9" w:rsidR="00F30B72" w:rsidP="00F30B72" w:rsidRDefault="00F30B72" w14:paraId="5D779DC0" w14:textId="2F5ADE98">
      <w:pPr>
        <w:pStyle w:val="Heading33"/>
      </w:pPr>
      <w:bookmarkStart w:name="_Toc158293065" w:id="454"/>
      <w:bookmarkStart w:name="_Toc232499421" w:id="455"/>
      <w:r w:rsidRPr="00D750C9">
        <w:t>Záložka Priradenia</w:t>
      </w:r>
      <w:bookmarkEnd w:id="454"/>
      <w:bookmarkEnd w:id="455"/>
    </w:p>
    <w:p w:rsidRPr="00D750C9" w:rsidR="0041179D" w:rsidP="0041179D" w:rsidRDefault="0041179D" w14:paraId="0B2372A7" w14:textId="3CB2A576">
      <w:pPr>
        <w:ind w:firstLine="397"/>
      </w:pPr>
      <w:r w:rsidRPr="00D750C9">
        <w:t xml:space="preserve">Záložka Priradenia sa zobrazuje iba pri vybraných Druhoch využitia Nájomného objektu: </w:t>
      </w:r>
    </w:p>
    <w:p w:rsidRPr="00D750C9" w:rsidR="00013CAF" w:rsidP="0011275F" w:rsidRDefault="00013CAF" w14:paraId="4FFB6036" w14:textId="0387F03D">
      <w:pPr>
        <w:pStyle w:val="Odsekzoznamu"/>
        <w:numPr>
          <w:ilvl w:val="0"/>
          <w:numId w:val="22"/>
        </w:numPr>
      </w:pPr>
      <w:r w:rsidRPr="00D750C9">
        <w:t xml:space="preserve">1 </w:t>
      </w:r>
      <w:r w:rsidRPr="00D750C9" w:rsidR="001505A9">
        <w:t>– Budova</w:t>
      </w:r>
    </w:p>
    <w:p w:rsidRPr="00D750C9" w:rsidR="00013CAF" w:rsidP="0011275F" w:rsidRDefault="00013CAF" w14:paraId="31056F95" w14:textId="4BBF327A">
      <w:pPr>
        <w:pStyle w:val="Odsekzoznamu"/>
        <w:numPr>
          <w:ilvl w:val="0"/>
          <w:numId w:val="22"/>
        </w:numPr>
      </w:pPr>
      <w:r w:rsidRPr="00D750C9">
        <w:t>2</w:t>
      </w:r>
      <w:r w:rsidRPr="00D750C9" w:rsidR="001505A9">
        <w:t xml:space="preserve"> – Časť budovy</w:t>
      </w:r>
    </w:p>
    <w:p w:rsidRPr="00D750C9" w:rsidR="0041179D" w:rsidP="0011275F" w:rsidRDefault="0041179D" w14:paraId="69F22DCF" w14:textId="107412A1">
      <w:pPr>
        <w:pStyle w:val="Odsekzoznamu"/>
        <w:numPr>
          <w:ilvl w:val="0"/>
          <w:numId w:val="22"/>
        </w:numPr>
      </w:pPr>
      <w:r w:rsidRPr="00D750C9">
        <w:t>3 – Byt</w:t>
      </w:r>
    </w:p>
    <w:p w:rsidRPr="00D750C9" w:rsidR="0041179D" w:rsidP="0011275F" w:rsidRDefault="0041179D" w14:paraId="0AD4406F" w14:textId="77777777">
      <w:pPr>
        <w:pStyle w:val="Odsekzoznamu"/>
        <w:numPr>
          <w:ilvl w:val="0"/>
          <w:numId w:val="21"/>
        </w:numPr>
      </w:pPr>
      <w:r w:rsidRPr="00D750C9">
        <w:t>4 – Byt so samostatným LV</w:t>
      </w:r>
    </w:p>
    <w:p w:rsidRPr="00D750C9" w:rsidR="003F608B" w:rsidP="0011275F" w:rsidRDefault="003F608B" w14:paraId="5378863A" w14:textId="1FE63F07">
      <w:pPr>
        <w:pStyle w:val="Odsekzoznamu"/>
        <w:numPr>
          <w:ilvl w:val="0"/>
          <w:numId w:val="21"/>
        </w:numPr>
      </w:pPr>
      <w:r w:rsidRPr="00D750C9">
        <w:t>5</w:t>
      </w:r>
      <w:r w:rsidRPr="00D750C9" w:rsidR="005D6889">
        <w:t xml:space="preserve"> – </w:t>
      </w:r>
      <w:r w:rsidRPr="00D750C9">
        <w:t>Nebyt.priestor so samostat. LV</w:t>
      </w:r>
    </w:p>
    <w:p w:rsidRPr="00D750C9" w:rsidR="005C7BF7" w:rsidP="0011275F" w:rsidRDefault="005C7BF7" w14:paraId="3843B83C" w14:textId="36D15E74">
      <w:pPr>
        <w:pStyle w:val="Odsekzoznamu"/>
        <w:numPr>
          <w:ilvl w:val="0"/>
          <w:numId w:val="21"/>
        </w:numPr>
      </w:pPr>
      <w:r w:rsidRPr="00D750C9">
        <w:t xml:space="preserve">6 – Pozemok </w:t>
      </w:r>
    </w:p>
    <w:p w:rsidRPr="00D750C9" w:rsidR="003757DE" w:rsidP="003757DE" w:rsidRDefault="003757DE" w14:paraId="2F1223F9" w14:textId="77777777"/>
    <w:p w:rsidRPr="00D750C9" w:rsidR="003757DE" w:rsidP="003757DE" w:rsidRDefault="003E2C5D" w14:paraId="47AC10ED" w14:textId="151A102F">
      <w:r w:rsidRPr="00D750C9">
        <w:rPr>
          <w:noProof/>
        </w:rPr>
        <w:drawing>
          <wp:inline distT="0" distB="0" distL="0" distR="0" wp14:anchorId="23EB8629" wp14:editId="23C0317C">
            <wp:extent cx="5732145" cy="805815"/>
            <wp:effectExtent l="0" t="0" r="1905" b="0"/>
            <wp:docPr id="714" name="Picture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4"/>
                    <a:stretch>
                      <a:fillRect/>
                    </a:stretch>
                  </pic:blipFill>
                  <pic:spPr>
                    <a:xfrm>
                      <a:off x="0" y="0"/>
                      <a:ext cx="5732145" cy="805815"/>
                    </a:xfrm>
                    <a:prstGeom prst="rect">
                      <a:avLst/>
                    </a:prstGeom>
                  </pic:spPr>
                </pic:pic>
              </a:graphicData>
            </a:graphic>
          </wp:inline>
        </w:drawing>
      </w:r>
    </w:p>
    <w:p w:rsidRPr="00D750C9" w:rsidR="003E2C5D" w:rsidP="003757DE" w:rsidRDefault="003E2C5D" w14:paraId="23D372B8" w14:textId="77777777"/>
    <w:p w:rsidRPr="00D750C9" w:rsidR="007A0277" w:rsidP="007A0277" w:rsidRDefault="007A0277" w14:paraId="0C4D9E2B" w14:textId="07FC2144">
      <w:r w:rsidRPr="00D750C9">
        <w:tab/>
      </w:r>
      <w:r w:rsidRPr="00D750C9">
        <w:t xml:space="preserve">Kliknutím na pravú stranu ikony </w:t>
      </w:r>
      <w:r w:rsidRPr="00D750C9">
        <w:rPr>
          <w:noProof/>
        </w:rPr>
        <w:drawing>
          <wp:inline distT="0" distB="0" distL="0" distR="0" wp14:anchorId="71D04D69" wp14:editId="5F36B712">
            <wp:extent cx="190510" cy="133357"/>
            <wp:effectExtent l="0" t="0" r="0" b="0"/>
            <wp:docPr id="715" name="Picture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90510" cy="133357"/>
                    </a:xfrm>
                    <a:prstGeom prst="rect">
                      <a:avLst/>
                    </a:prstGeom>
                  </pic:spPr>
                </pic:pic>
              </a:graphicData>
            </a:graphic>
          </wp:inline>
        </w:drawing>
      </w:r>
      <w:r w:rsidRPr="00D750C9">
        <w:t xml:space="preserve"> je možné k Nájomnému objektu </w:t>
      </w:r>
      <w:r w:rsidRPr="00D750C9">
        <w:rPr>
          <w:u w:val="single"/>
        </w:rPr>
        <w:t>informatívne</w:t>
      </w:r>
      <w:r w:rsidRPr="00D750C9">
        <w:t xml:space="preserve"> priradiť:</w:t>
      </w:r>
    </w:p>
    <w:p w:rsidRPr="00D750C9" w:rsidR="007A0277" w:rsidP="0011275F" w:rsidRDefault="007A0277" w14:paraId="18B99571" w14:textId="77777777">
      <w:pPr>
        <w:pStyle w:val="Odsekzoznamu"/>
        <w:numPr>
          <w:ilvl w:val="0"/>
          <w:numId w:val="23"/>
        </w:numPr>
        <w:rPr>
          <w:rFonts w:eastAsia="Times New Roman" w:cstheme="minorBidi"/>
          <w:lang w:eastAsia="sk-SK"/>
        </w:rPr>
      </w:pPr>
      <w:r w:rsidRPr="00D750C9">
        <w:rPr>
          <w:rFonts w:eastAsia="Times New Roman" w:cstheme="minorBidi"/>
          <w:lang w:eastAsia="sk-SK"/>
        </w:rPr>
        <w:t>kartu majetku (Priradenie DM z modulu FI-AA)</w:t>
      </w:r>
    </w:p>
    <w:p w:rsidRPr="00D750C9" w:rsidR="007A0277" w:rsidP="0011275F" w:rsidRDefault="007A0277" w14:paraId="22A6BDE9" w14:textId="77777777">
      <w:pPr>
        <w:pStyle w:val="Odsekzoznamu"/>
        <w:numPr>
          <w:ilvl w:val="0"/>
          <w:numId w:val="23"/>
        </w:numPr>
      </w:pPr>
      <w:r w:rsidRPr="00D750C9">
        <w:t>prvok ŠPP (Priradenie PP z modulu PS)</w:t>
      </w:r>
    </w:p>
    <w:p w:rsidRPr="00D750C9" w:rsidR="00192275" w:rsidP="0011275F" w:rsidRDefault="00192275" w14:paraId="0EC23D35" w14:textId="77777777">
      <w:pPr>
        <w:pStyle w:val="Odsekzoznamu"/>
        <w:numPr>
          <w:ilvl w:val="0"/>
          <w:numId w:val="23"/>
        </w:numPr>
      </w:pPr>
      <w:r w:rsidRPr="00D750C9">
        <w:rPr>
          <w:rFonts w:eastAsia="Times New Roman" w:cstheme="minorBidi"/>
          <w:lang w:eastAsia="sk-SK"/>
        </w:rPr>
        <w:t>technické miesto údržby (Priradenie techn.miesta z modulu PM)</w:t>
      </w:r>
    </w:p>
    <w:p w:rsidRPr="00D750C9" w:rsidR="003E2C5D" w:rsidP="003757DE" w:rsidRDefault="003E2C5D" w14:paraId="3ED6D9BE" w14:textId="77777777"/>
    <w:p w:rsidRPr="00D750C9" w:rsidR="00F30B72" w:rsidP="00F30B72" w:rsidRDefault="00F30B72" w14:paraId="2D9AA06A" w14:textId="19E84E79">
      <w:pPr>
        <w:pStyle w:val="Heading33"/>
      </w:pPr>
      <w:bookmarkStart w:name="_Toc158293066" w:id="456"/>
      <w:bookmarkStart w:name="_Toc232499422" w:id="457"/>
      <w:r w:rsidRPr="00D750C9">
        <w:t>Záložka Podiely plochy</w:t>
      </w:r>
      <w:bookmarkEnd w:id="456"/>
      <w:bookmarkEnd w:id="457"/>
    </w:p>
    <w:p w:rsidRPr="00D750C9" w:rsidR="003757DE" w:rsidP="00A50AFF" w:rsidRDefault="00AE3524" w14:paraId="7C356CBF" w14:textId="70E63724">
      <w:pPr>
        <w:ind w:firstLine="397"/>
      </w:pPr>
      <w:r w:rsidRPr="00D750C9">
        <w:t>Záložka Podiely plochy sa zobrazuje iba pri zakladaní Nájomného objektu typu Pool plôch</w:t>
      </w:r>
      <w:r w:rsidRPr="00D750C9" w:rsidR="00A50AFF">
        <w:t xml:space="preserve"> alebo Nájomná plocha.</w:t>
      </w:r>
      <w:r w:rsidRPr="00D750C9" w:rsidR="00FC6D12">
        <w:t xml:space="preserve"> Záložka poskytuje prehľad o celkovom vymeraní objektu Pool plôch a</w:t>
      </w:r>
      <w:r w:rsidRPr="00D750C9" w:rsidR="00B66BE4">
        <w:t> o vymeraniach jeho podriadených Nájomných p</w:t>
      </w:r>
      <w:r w:rsidRPr="00D750C9" w:rsidR="004034EB">
        <w:t>lôch:</w:t>
      </w:r>
    </w:p>
    <w:p w:rsidRPr="00D750C9" w:rsidR="004034EB" w:rsidP="004034EB" w:rsidRDefault="00184748" w14:paraId="50B31562" w14:textId="5674005A">
      <w:r w:rsidRPr="00D750C9">
        <w:rPr>
          <w:noProof/>
        </w:rPr>
        <w:drawing>
          <wp:inline distT="0" distB="0" distL="0" distR="0" wp14:anchorId="3B3E63F2" wp14:editId="2320AA99">
            <wp:extent cx="5732145" cy="1539240"/>
            <wp:effectExtent l="0" t="0" r="1905" b="3810"/>
            <wp:docPr id="513" name="Pict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5"/>
                    <a:stretch>
                      <a:fillRect/>
                    </a:stretch>
                  </pic:blipFill>
                  <pic:spPr>
                    <a:xfrm>
                      <a:off x="0" y="0"/>
                      <a:ext cx="5732145" cy="1539240"/>
                    </a:xfrm>
                    <a:prstGeom prst="rect">
                      <a:avLst/>
                    </a:prstGeom>
                  </pic:spPr>
                </pic:pic>
              </a:graphicData>
            </a:graphic>
          </wp:inline>
        </w:drawing>
      </w:r>
    </w:p>
    <w:p w:rsidRPr="00D750C9" w:rsidR="0003658B" w:rsidP="00184748" w:rsidRDefault="0003658B" w14:paraId="4CBF3BC6" w14:textId="77777777"/>
    <w:p w:rsidRPr="00D750C9" w:rsidR="00F30B72" w:rsidP="00F30B72" w:rsidRDefault="00F30B72" w14:paraId="13D8D3C6" w14:textId="0F68EA37">
      <w:pPr>
        <w:pStyle w:val="Heading33"/>
      </w:pPr>
      <w:bookmarkStart w:name="_Ref117777232" w:id="458"/>
      <w:bookmarkStart w:name="_Toc158293067" w:id="459"/>
      <w:bookmarkStart w:name="_Toc232499423" w:id="460"/>
      <w:r w:rsidRPr="00D750C9">
        <w:t>Záložka Architektúra</w:t>
      </w:r>
      <w:bookmarkEnd w:id="458"/>
      <w:bookmarkEnd w:id="459"/>
      <w:bookmarkEnd w:id="460"/>
    </w:p>
    <w:p w:rsidRPr="00D750C9" w:rsidR="00B62D94" w:rsidP="00837284" w:rsidRDefault="003834BB" w14:paraId="47BF4E8C" w14:textId="789C1A59">
      <w:pPr>
        <w:ind w:firstLine="397"/>
      </w:pPr>
      <w:r w:rsidRPr="00D750C9">
        <w:t>N</w:t>
      </w:r>
      <w:r w:rsidRPr="00D750C9" w:rsidR="00837284">
        <w:t>ájomný objekt</w:t>
      </w:r>
      <w:r w:rsidRPr="00D750C9">
        <w:t xml:space="preserve"> je možné prepojiť na </w:t>
      </w:r>
      <w:r w:rsidRPr="00D750C9" w:rsidR="00837284">
        <w:t xml:space="preserve">architektonický </w:t>
      </w:r>
      <w:r w:rsidRPr="00D750C9">
        <w:t xml:space="preserve">objekt </w:t>
      </w:r>
      <w:r w:rsidRPr="00D750C9" w:rsidR="00452BCD">
        <w:t>Strecha, Byt/nebytový priestor, Miestnosť alebo Časť priestoru</w:t>
      </w:r>
      <w:r w:rsidRPr="00D750C9" w:rsidR="00620913">
        <w:t>, a to v závislosti od dohodnutého predmetu  nájmu</w:t>
      </w:r>
      <w:r w:rsidRPr="00D750C9" w:rsidR="001E7E68">
        <w:t>. Predpokladom prepojenia j</w:t>
      </w:r>
      <w:r w:rsidRPr="00D750C9" w:rsidR="00CA3A9B">
        <w:t>e prepojenie hierarchicky vyšších úrovní, čo je v prípade IS CES zabezpečené automatizovane (Hospodárska jednotka je prepojená na Hospodárske stredisko, Budova – objekt využitia je prepojená na AO Budova).</w:t>
      </w:r>
    </w:p>
    <w:p w:rsidRPr="00D750C9" w:rsidR="00B62D94" w:rsidP="00B62D94" w:rsidRDefault="00B62D94" w14:paraId="3D248430" w14:textId="77777777"/>
    <w:p w:rsidRPr="00D750C9" w:rsidR="001D5382" w:rsidP="001D5382" w:rsidRDefault="001D5382" w14:paraId="1BA68390" w14:textId="77777777">
      <w:r w:rsidRPr="00D750C9">
        <w:tab/>
      </w:r>
      <w:r w:rsidRPr="00D750C9">
        <w:t xml:space="preserve">Kliknutím na ikonu </w:t>
      </w:r>
      <w:r w:rsidRPr="00D750C9">
        <w:rPr>
          <w:noProof/>
        </w:rPr>
        <w:drawing>
          <wp:inline distT="0" distB="0" distL="0" distR="0" wp14:anchorId="5E11FC3C" wp14:editId="6001A67B">
            <wp:extent cx="198782" cy="123245"/>
            <wp:effectExtent l="0" t="0" r="0" b="0"/>
            <wp:docPr id="676" name="Pictur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6" cstate="print">
                      <a:extLst>
                        <a:ext uri="{28A0092B-C50C-407E-A947-70E740481C1C}">
                          <a14:useLocalDpi xmlns:a14="http://schemas.microsoft.com/office/drawing/2010/main"/>
                        </a:ext>
                      </a:extLst>
                    </a:blip>
                    <a:srcRect/>
                    <a:stretch/>
                  </pic:blipFill>
                  <pic:spPr bwMode="auto">
                    <a:xfrm>
                      <a:off x="0" y="0"/>
                      <a:ext cx="198792" cy="123251"/>
                    </a:xfrm>
                    <a:prstGeom prst="rect">
                      <a:avLst/>
                    </a:prstGeom>
                    <a:ln>
                      <a:noFill/>
                    </a:ln>
                    <a:extLst>
                      <a:ext uri="{53640926-AAD7-44D8-BBD7-CCE9431645EC}">
                        <a14:shadowObscured xmlns:a14="http://schemas.microsoft.com/office/drawing/2010/main"/>
                      </a:ext>
                    </a:extLst>
                  </pic:spPr>
                </pic:pic>
              </a:graphicData>
            </a:graphic>
          </wp:inline>
        </w:drawing>
      </w:r>
      <w:r w:rsidRPr="00D750C9">
        <w:t xml:space="preserve"> - Priradenie zvoliť typ priradenia:</w:t>
      </w:r>
    </w:p>
    <w:p w:rsidRPr="00D750C9" w:rsidR="00B62D94" w:rsidP="00B62D94" w:rsidRDefault="00B62D94" w14:paraId="168994AC" w14:textId="5C02903A">
      <w:r w:rsidRPr="00D750C9">
        <w:t xml:space="preserve">a) </w:t>
      </w:r>
      <w:r w:rsidRPr="00D750C9">
        <w:rPr>
          <w:u w:val="single"/>
        </w:rPr>
        <w:t>kompletné priradenie</w:t>
      </w:r>
      <w:r w:rsidRPr="00D750C9">
        <w:t xml:space="preserve">: celý objekt architektúry (napr. miestnosť) je </w:t>
      </w:r>
      <w:r w:rsidRPr="00D750C9" w:rsidR="003B1C25">
        <w:t>ako c</w:t>
      </w:r>
      <w:r w:rsidRPr="00D750C9" w:rsidR="00EA3A1D">
        <w:t>elok priradený k NO;</w:t>
      </w:r>
    </w:p>
    <w:p w:rsidRPr="00D750C9" w:rsidR="00B62D94" w:rsidP="00B62D94" w:rsidRDefault="00B62D94" w14:paraId="3719575D" w14:textId="32C82DF4">
      <w:r w:rsidRPr="00D750C9">
        <w:t xml:space="preserve">b) </w:t>
      </w:r>
      <w:r w:rsidRPr="00D750C9">
        <w:rPr>
          <w:u w:val="single"/>
        </w:rPr>
        <w:t>čiastkové priradenie</w:t>
      </w:r>
      <w:r w:rsidRPr="00D750C9">
        <w:t xml:space="preserve">: jeden objekt architektúry (napr. miestnosť) je </w:t>
      </w:r>
      <w:r w:rsidRPr="00D750C9" w:rsidR="00EA3A1D">
        <w:t xml:space="preserve">iba z časti priradený k NO (napr. jedna miestnosť </w:t>
      </w:r>
      <w:r w:rsidRPr="00D750C9">
        <w:t>prenajatá viacerým nájomcom</w:t>
      </w:r>
      <w:r w:rsidRPr="00D750C9" w:rsidR="00437642">
        <w:t xml:space="preserve">, resp. nájomca </w:t>
      </w:r>
      <w:r w:rsidRPr="00D750C9" w:rsidR="002C0411">
        <w:t>si prenajíma danú miestnosť iba z</w:t>
      </w:r>
      <w:r w:rsidRPr="00D750C9" w:rsidR="00B03B86">
        <w:t> </w:t>
      </w:r>
      <w:r w:rsidRPr="00D750C9" w:rsidR="002C0411">
        <w:t>časti</w:t>
      </w:r>
      <w:r w:rsidRPr="00D750C9" w:rsidR="00B03B86">
        <w:t>).</w:t>
      </w:r>
    </w:p>
    <w:p w:rsidRPr="00D750C9" w:rsidR="00B62D94" w:rsidP="00B62D94" w:rsidRDefault="00B62D94" w14:paraId="7D4EDC2C" w14:textId="77777777"/>
    <w:p w:rsidRPr="00D750C9" w:rsidR="00B62D94" w:rsidP="001D5382" w:rsidRDefault="001D5382" w14:paraId="5B247ADD" w14:textId="69467F20">
      <w:pPr>
        <w:pStyle w:val="Nadpis4"/>
      </w:pPr>
      <w:bookmarkStart w:name="_Toc158293068" w:id="461"/>
      <w:bookmarkStart w:name="_Toc232499424" w:id="462"/>
      <w:r w:rsidRPr="00D750C9">
        <w:t>Kompletné priradenie</w:t>
      </w:r>
      <w:bookmarkEnd w:id="461"/>
      <w:bookmarkEnd w:id="462"/>
    </w:p>
    <w:p w:rsidRPr="00D750C9" w:rsidR="00637883" w:rsidP="00837284" w:rsidRDefault="003834BB" w14:paraId="5DB3B436" w14:textId="77777777">
      <w:pPr>
        <w:ind w:firstLine="397"/>
      </w:pPr>
      <w:r w:rsidRPr="00D750C9">
        <w:t xml:space="preserve"> </w:t>
      </w:r>
      <w:r w:rsidRPr="00D750C9" w:rsidR="00637883">
        <w:t xml:space="preserve">Kliknutím na ikonu </w:t>
      </w:r>
      <w:r w:rsidRPr="00D750C9" w:rsidR="00637883">
        <w:rPr>
          <w:noProof/>
        </w:rPr>
        <w:drawing>
          <wp:inline distT="0" distB="0" distL="0" distR="0" wp14:anchorId="50075B0E" wp14:editId="7C583BF8">
            <wp:extent cx="198782" cy="123245"/>
            <wp:effectExtent l="0" t="0" r="0" b="0"/>
            <wp:docPr id="689" name="Picture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6" cstate="print">
                      <a:extLst>
                        <a:ext uri="{28A0092B-C50C-407E-A947-70E740481C1C}">
                          <a14:useLocalDpi xmlns:a14="http://schemas.microsoft.com/office/drawing/2010/main"/>
                        </a:ext>
                      </a:extLst>
                    </a:blip>
                    <a:srcRect/>
                    <a:stretch/>
                  </pic:blipFill>
                  <pic:spPr bwMode="auto">
                    <a:xfrm>
                      <a:off x="0" y="0"/>
                      <a:ext cx="198792" cy="123251"/>
                    </a:xfrm>
                    <a:prstGeom prst="rect">
                      <a:avLst/>
                    </a:prstGeom>
                    <a:ln>
                      <a:noFill/>
                    </a:ln>
                    <a:extLst>
                      <a:ext uri="{53640926-AAD7-44D8-BBD7-CCE9431645EC}">
                        <a14:shadowObscured xmlns:a14="http://schemas.microsoft.com/office/drawing/2010/main"/>
                      </a:ext>
                    </a:extLst>
                  </pic:spPr>
                </pic:pic>
              </a:graphicData>
            </a:graphic>
          </wp:inline>
        </w:drawing>
      </w:r>
      <w:r w:rsidRPr="00D750C9" w:rsidR="00637883">
        <w:t xml:space="preserve"> - Priradenie zvoliť „Kompletné priradenie“:</w:t>
      </w:r>
    </w:p>
    <w:p w:rsidRPr="00D750C9" w:rsidR="00637883" w:rsidP="00CD0CDF" w:rsidRDefault="00CD0CDF" w14:paraId="1856B15A" w14:textId="647C5813">
      <w:r w:rsidRPr="00D750C9">
        <w:rPr>
          <w:noProof/>
        </w:rPr>
        <w:drawing>
          <wp:inline distT="0" distB="0" distL="0" distR="0" wp14:anchorId="114BC5DE" wp14:editId="16FDB165">
            <wp:extent cx="5732145" cy="1106805"/>
            <wp:effectExtent l="0" t="0" r="1905" b="0"/>
            <wp:docPr id="696" name="Picture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7"/>
                    <a:stretch>
                      <a:fillRect/>
                    </a:stretch>
                  </pic:blipFill>
                  <pic:spPr>
                    <a:xfrm>
                      <a:off x="0" y="0"/>
                      <a:ext cx="5732145" cy="1106805"/>
                    </a:xfrm>
                    <a:prstGeom prst="rect">
                      <a:avLst/>
                    </a:prstGeom>
                  </pic:spPr>
                </pic:pic>
              </a:graphicData>
            </a:graphic>
          </wp:inline>
        </w:drawing>
      </w:r>
    </w:p>
    <w:p w:rsidRPr="00D750C9" w:rsidR="00637883" w:rsidP="00837284" w:rsidRDefault="00637883" w14:paraId="01721E4D" w14:textId="77777777">
      <w:pPr>
        <w:ind w:firstLine="397"/>
      </w:pPr>
    </w:p>
    <w:p w:rsidRPr="00D750C9" w:rsidR="009312D6" w:rsidP="00837284" w:rsidRDefault="00F37BDF" w14:paraId="72EF6EF0" w14:textId="289EF713">
      <w:pPr>
        <w:ind w:firstLine="397"/>
      </w:pPr>
      <w:r w:rsidRPr="00D750C9">
        <w:t>V dialógovej obrazovke „Výber archit.objektu (Kompletné priradenie)“</w:t>
      </w:r>
      <w:r w:rsidRPr="00D750C9" w:rsidR="00720CDE">
        <w:t xml:space="preserve"> vybrať pomocou ikony </w:t>
      </w:r>
      <w:r w:rsidRPr="00D750C9" w:rsidR="001976AE">
        <w:rPr>
          <w:noProof/>
        </w:rPr>
        <w:drawing>
          <wp:inline distT="0" distB="0" distL="0" distR="0" wp14:anchorId="132E2BCA" wp14:editId="6D52A39F">
            <wp:extent cx="114306" cy="133357"/>
            <wp:effectExtent l="0" t="0" r="0" b="0"/>
            <wp:docPr id="680" name="Picture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8"/>
                    <a:stretch>
                      <a:fillRect/>
                    </a:stretch>
                  </pic:blipFill>
                  <pic:spPr>
                    <a:xfrm>
                      <a:off x="0" y="0"/>
                      <a:ext cx="114306" cy="133357"/>
                    </a:xfrm>
                    <a:prstGeom prst="rect">
                      <a:avLst/>
                    </a:prstGeom>
                  </pic:spPr>
                </pic:pic>
              </a:graphicData>
            </a:graphic>
          </wp:inline>
        </w:drawing>
      </w:r>
      <w:r w:rsidRPr="00D750C9" w:rsidR="001976AE">
        <w:t xml:space="preserve"> - Výber pom.hierarchie </w:t>
      </w:r>
      <w:r w:rsidRPr="00D750C9" w:rsidR="003442FD">
        <w:t>architektonický objekt, ktorý je potrebné priradiť k</w:t>
      </w:r>
      <w:r w:rsidRPr="00D750C9" w:rsidR="00E33DA5">
        <w:t> </w:t>
      </w:r>
      <w:r w:rsidRPr="00D750C9" w:rsidR="003442FD">
        <w:t>NO</w:t>
      </w:r>
      <w:r w:rsidRPr="00D750C9" w:rsidR="00E33DA5">
        <w:t xml:space="preserve"> a zároveň zadať dátum, odkedy je priradenie platné</w:t>
      </w:r>
      <w:r w:rsidRPr="00D750C9" w:rsidR="003442FD">
        <w:t>:</w:t>
      </w:r>
    </w:p>
    <w:p w:rsidRPr="00D750C9" w:rsidR="00E33DA5" w:rsidP="00E33DA5" w:rsidRDefault="006D1908" w14:paraId="4C127F1D" w14:textId="0F6C3460">
      <w:r w:rsidRPr="00D750C9">
        <w:rPr>
          <w:noProof/>
        </w:rPr>
        <w:drawing>
          <wp:inline distT="0" distB="0" distL="0" distR="0" wp14:anchorId="45220152" wp14:editId="44997457">
            <wp:extent cx="2870348" cy="1320868"/>
            <wp:effectExtent l="0" t="0" r="6350" b="0"/>
            <wp:docPr id="692" name="Picture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9"/>
                    <a:stretch>
                      <a:fillRect/>
                    </a:stretch>
                  </pic:blipFill>
                  <pic:spPr>
                    <a:xfrm>
                      <a:off x="0" y="0"/>
                      <a:ext cx="2870348" cy="1320868"/>
                    </a:xfrm>
                    <a:prstGeom prst="rect">
                      <a:avLst/>
                    </a:prstGeom>
                  </pic:spPr>
                </pic:pic>
              </a:graphicData>
            </a:graphic>
          </wp:inline>
        </w:drawing>
      </w:r>
    </w:p>
    <w:p w:rsidRPr="00D750C9" w:rsidR="009312D6" w:rsidP="00837284" w:rsidRDefault="009312D6" w14:paraId="53D451BC" w14:textId="77777777">
      <w:pPr>
        <w:ind w:firstLine="397"/>
      </w:pPr>
    </w:p>
    <w:p w:rsidRPr="00D750C9" w:rsidR="00B62D94" w:rsidP="00CD0CDF" w:rsidRDefault="00B62D94" w14:paraId="5A1BF7A3" w14:textId="3199AEA3">
      <w:pPr>
        <w:ind w:firstLine="397"/>
      </w:pPr>
      <w:r w:rsidRPr="00D750C9">
        <w:t xml:space="preserve">Po potvrdení priradenia cez ikonu </w:t>
      </w:r>
      <w:r w:rsidRPr="00D750C9" w:rsidR="00413E0E">
        <w:rPr>
          <w:rFonts w:asciiTheme="minorHAnsi" w:hAnsiTheme="minorHAnsi" w:cstheme="minorHAnsi"/>
          <w:noProof/>
        </w:rPr>
        <w:drawing>
          <wp:inline distT="0" distB="0" distL="0" distR="0" wp14:anchorId="07CF7D52" wp14:editId="3E075F12">
            <wp:extent cx="120656" cy="120656"/>
            <wp:effectExtent l="0" t="0" r="0" b="0"/>
            <wp:docPr id="702" name="Picture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413E0E">
        <w:t xml:space="preserve"> - </w:t>
      </w:r>
      <w:r w:rsidRPr="00D750C9" w:rsidR="00811B20">
        <w:t>Ďalej</w:t>
      </w:r>
      <w:r w:rsidRPr="00D750C9">
        <w:t xml:space="preserve"> sa v spodnej časti záložky Architektúra  zobrazia informácie o priradenom objekte z</w:t>
      </w:r>
      <w:r w:rsidRPr="00D750C9" w:rsidR="00AC143E">
        <w:t> </w:t>
      </w:r>
      <w:r w:rsidRPr="00D750C9">
        <w:t>architektúry</w:t>
      </w:r>
      <w:r w:rsidRPr="00D750C9" w:rsidR="00AC143E">
        <w:t xml:space="preserve"> a v podzáložke Vymerania sa</w:t>
      </w:r>
      <w:r w:rsidRPr="00D750C9" w:rsidR="005859A4">
        <w:t xml:space="preserve"> zobrazia priradené vymerania z architektonického objektu</w:t>
      </w:r>
      <w:r w:rsidRPr="00D750C9">
        <w:t>:</w:t>
      </w:r>
    </w:p>
    <w:p w:rsidRPr="00D750C9" w:rsidR="00B62D94" w:rsidP="00B62D94" w:rsidRDefault="0080224C" w14:paraId="7DF8025A" w14:textId="75D24954">
      <w:r w:rsidRPr="00D750C9">
        <w:rPr>
          <w:noProof/>
        </w:rPr>
        <w:drawing>
          <wp:inline distT="0" distB="0" distL="0" distR="0" wp14:anchorId="1F5418CC" wp14:editId="1BAAE845">
            <wp:extent cx="5732145" cy="2768600"/>
            <wp:effectExtent l="0" t="0" r="1905" b="0"/>
            <wp:docPr id="698" name="Picture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0"/>
                    <a:stretch>
                      <a:fillRect/>
                    </a:stretch>
                  </pic:blipFill>
                  <pic:spPr>
                    <a:xfrm>
                      <a:off x="0" y="0"/>
                      <a:ext cx="5732145" cy="2768600"/>
                    </a:xfrm>
                    <a:prstGeom prst="rect">
                      <a:avLst/>
                    </a:prstGeom>
                  </pic:spPr>
                </pic:pic>
              </a:graphicData>
            </a:graphic>
          </wp:inline>
        </w:drawing>
      </w:r>
    </w:p>
    <w:p w:rsidRPr="00D750C9" w:rsidR="00B62D94" w:rsidP="00B62D94" w:rsidRDefault="00B62D94" w14:paraId="2E7F243E" w14:textId="77777777"/>
    <w:p w:rsidRPr="00D750C9" w:rsidR="00B62D94" w:rsidP="0080224C" w:rsidRDefault="00B62D94" w14:paraId="5E9E2794" w14:textId="001525DD">
      <w:pPr>
        <w:ind w:firstLine="397"/>
      </w:pPr>
      <w:r w:rsidRPr="00D750C9">
        <w:t xml:space="preserve">Po priradení objektov architektúry k NO v záložke Architektúra sa vymerania automaticky prenesú do kmeňovej karty NO </w:t>
      </w:r>
      <w:r w:rsidRPr="00D750C9" w:rsidR="005859A4">
        <w:t xml:space="preserve">aj do </w:t>
      </w:r>
      <w:r w:rsidRPr="00D750C9">
        <w:t>záložky Vymerania</w:t>
      </w:r>
      <w:r w:rsidRPr="00D750C9" w:rsidR="008F45D0">
        <w:t>:</w:t>
      </w:r>
    </w:p>
    <w:p w:rsidRPr="00D750C9" w:rsidR="008F45D0" w:rsidP="008F45D0" w:rsidRDefault="008F45D0" w14:paraId="75CD93EF" w14:textId="69E5DCAC">
      <w:r w:rsidRPr="00D750C9">
        <w:rPr>
          <w:noProof/>
        </w:rPr>
        <w:drawing>
          <wp:inline distT="0" distB="0" distL="0" distR="0" wp14:anchorId="324FA61A" wp14:editId="18BCAA66">
            <wp:extent cx="5732145" cy="1408430"/>
            <wp:effectExtent l="0" t="0" r="1905" b="1270"/>
            <wp:docPr id="703" name="Picture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1"/>
                    <a:stretch>
                      <a:fillRect/>
                    </a:stretch>
                  </pic:blipFill>
                  <pic:spPr>
                    <a:xfrm>
                      <a:off x="0" y="0"/>
                      <a:ext cx="5732145" cy="1408430"/>
                    </a:xfrm>
                    <a:prstGeom prst="rect">
                      <a:avLst/>
                    </a:prstGeom>
                  </pic:spPr>
                </pic:pic>
              </a:graphicData>
            </a:graphic>
          </wp:inline>
        </w:drawing>
      </w:r>
    </w:p>
    <w:p w:rsidRPr="00D750C9" w:rsidR="003834BB" w:rsidP="003834BB" w:rsidRDefault="003834BB" w14:paraId="1144D937" w14:textId="58B99794">
      <w:pPr>
        <w:rPr>
          <w:color w:val="FF0000"/>
        </w:rPr>
      </w:pPr>
    </w:p>
    <w:p w:rsidRPr="00D750C9" w:rsidR="008F45D0" w:rsidP="008F45D0" w:rsidRDefault="008F45D0" w14:paraId="40A0BDAA" w14:textId="04A6A36B">
      <w:pPr>
        <w:pStyle w:val="Nadpis4"/>
      </w:pPr>
      <w:bookmarkStart w:name="_Toc158293069" w:id="463"/>
      <w:bookmarkStart w:name="_Ref217991208" w:id="464"/>
      <w:bookmarkStart w:name="_Ref217991213" w:id="465"/>
      <w:bookmarkStart w:name="_Toc232499425" w:id="466"/>
      <w:r w:rsidRPr="00D750C9">
        <w:t>Čiastkové priradenie</w:t>
      </w:r>
      <w:bookmarkEnd w:id="463"/>
      <w:bookmarkEnd w:id="464"/>
      <w:bookmarkEnd w:id="465"/>
      <w:bookmarkEnd w:id="466"/>
    </w:p>
    <w:p w:rsidRPr="00D750C9" w:rsidR="008F45D0" w:rsidP="008F45D0" w:rsidRDefault="008F45D0" w14:paraId="2CF4A18B" w14:textId="659B3905">
      <w:pPr>
        <w:ind w:firstLine="397"/>
      </w:pPr>
      <w:r w:rsidRPr="00D750C9">
        <w:t xml:space="preserve">Kliknutím na ikonu </w:t>
      </w:r>
      <w:r w:rsidRPr="00D750C9">
        <w:rPr>
          <w:noProof/>
        </w:rPr>
        <w:drawing>
          <wp:inline distT="0" distB="0" distL="0" distR="0" wp14:anchorId="1E90E981" wp14:editId="1C6F7E98">
            <wp:extent cx="198782" cy="123245"/>
            <wp:effectExtent l="0" t="0" r="0" b="0"/>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6" cstate="print">
                      <a:extLst>
                        <a:ext uri="{28A0092B-C50C-407E-A947-70E740481C1C}">
                          <a14:useLocalDpi xmlns:a14="http://schemas.microsoft.com/office/drawing/2010/main"/>
                        </a:ext>
                      </a:extLst>
                    </a:blip>
                    <a:srcRect/>
                    <a:stretch/>
                  </pic:blipFill>
                  <pic:spPr bwMode="auto">
                    <a:xfrm>
                      <a:off x="0" y="0"/>
                      <a:ext cx="198792" cy="123251"/>
                    </a:xfrm>
                    <a:prstGeom prst="rect">
                      <a:avLst/>
                    </a:prstGeom>
                    <a:ln>
                      <a:noFill/>
                    </a:ln>
                    <a:extLst>
                      <a:ext uri="{53640926-AAD7-44D8-BBD7-CCE9431645EC}">
                        <a14:shadowObscured xmlns:a14="http://schemas.microsoft.com/office/drawing/2010/main"/>
                      </a:ext>
                    </a:extLst>
                  </pic:spPr>
                </pic:pic>
              </a:graphicData>
            </a:graphic>
          </wp:inline>
        </w:drawing>
      </w:r>
      <w:r w:rsidRPr="00D750C9">
        <w:t xml:space="preserve"> - Priradenie zvoliť „</w:t>
      </w:r>
      <w:r w:rsidRPr="00D750C9" w:rsidR="00F165C0">
        <w:t>Čiastkové</w:t>
      </w:r>
      <w:r w:rsidRPr="00D750C9">
        <w:t xml:space="preserve"> priradenie“:</w:t>
      </w:r>
    </w:p>
    <w:p w:rsidRPr="00D750C9" w:rsidR="008F45D0" w:rsidP="008F45D0" w:rsidRDefault="00F165C0" w14:paraId="3FE62A23" w14:textId="2CAF8B6A">
      <w:r w:rsidRPr="00D750C9">
        <w:rPr>
          <w:noProof/>
        </w:rPr>
        <w:drawing>
          <wp:inline distT="0" distB="0" distL="0" distR="0" wp14:anchorId="658438A6" wp14:editId="362B4813">
            <wp:extent cx="5732145" cy="912495"/>
            <wp:effectExtent l="0" t="0" r="1905" b="1905"/>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2"/>
                    <a:stretch>
                      <a:fillRect/>
                    </a:stretch>
                  </pic:blipFill>
                  <pic:spPr>
                    <a:xfrm>
                      <a:off x="0" y="0"/>
                      <a:ext cx="5732145" cy="912495"/>
                    </a:xfrm>
                    <a:prstGeom prst="rect">
                      <a:avLst/>
                    </a:prstGeom>
                  </pic:spPr>
                </pic:pic>
              </a:graphicData>
            </a:graphic>
          </wp:inline>
        </w:drawing>
      </w:r>
    </w:p>
    <w:p w:rsidRPr="00D750C9" w:rsidR="008F45D0" w:rsidP="008F45D0" w:rsidRDefault="008F45D0" w14:paraId="7BEB55FB" w14:textId="77777777">
      <w:pPr>
        <w:ind w:firstLine="397"/>
      </w:pPr>
    </w:p>
    <w:p w:rsidRPr="00D750C9" w:rsidR="008F45D0" w:rsidP="008F45D0" w:rsidRDefault="008F45D0" w14:paraId="0E4E7326" w14:textId="77777777">
      <w:pPr>
        <w:ind w:firstLine="397"/>
      </w:pPr>
      <w:r w:rsidRPr="00D750C9">
        <w:t xml:space="preserve">V dialógovej obrazovke „Výber archit.objektu (Kompletné priradenie)“ vybrať pomocou ikony </w:t>
      </w:r>
      <w:r w:rsidRPr="00D750C9">
        <w:rPr>
          <w:noProof/>
        </w:rPr>
        <w:drawing>
          <wp:inline distT="0" distB="0" distL="0" distR="0" wp14:anchorId="6F4D98C9" wp14:editId="0EEB4E9C">
            <wp:extent cx="114306" cy="133357"/>
            <wp:effectExtent l="0" t="0" r="0" b="0"/>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8"/>
                    <a:stretch>
                      <a:fillRect/>
                    </a:stretch>
                  </pic:blipFill>
                  <pic:spPr>
                    <a:xfrm>
                      <a:off x="0" y="0"/>
                      <a:ext cx="114306" cy="133357"/>
                    </a:xfrm>
                    <a:prstGeom prst="rect">
                      <a:avLst/>
                    </a:prstGeom>
                  </pic:spPr>
                </pic:pic>
              </a:graphicData>
            </a:graphic>
          </wp:inline>
        </w:drawing>
      </w:r>
      <w:r w:rsidRPr="00D750C9">
        <w:t xml:space="preserve"> - Výber pom.hierarchie architektonický objekt, ktorý je potrebné priradiť k NO a zároveň zadať dátum, odkedy je priradenie platné:</w:t>
      </w:r>
    </w:p>
    <w:p w:rsidRPr="00D750C9" w:rsidR="008F45D0" w:rsidP="008F45D0" w:rsidRDefault="00821E87" w14:paraId="72A4411C" w14:textId="3911CD70">
      <w:r w:rsidRPr="00D750C9">
        <w:rPr>
          <w:noProof/>
        </w:rPr>
        <w:drawing>
          <wp:inline distT="0" distB="0" distL="0" distR="0" wp14:anchorId="7B031B39" wp14:editId="41385C3B">
            <wp:extent cx="2863997" cy="1333569"/>
            <wp:effectExtent l="0" t="0" r="0" b="0"/>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3"/>
                    <a:stretch>
                      <a:fillRect/>
                    </a:stretch>
                  </pic:blipFill>
                  <pic:spPr>
                    <a:xfrm>
                      <a:off x="0" y="0"/>
                      <a:ext cx="2863997" cy="1333569"/>
                    </a:xfrm>
                    <a:prstGeom prst="rect">
                      <a:avLst/>
                    </a:prstGeom>
                  </pic:spPr>
                </pic:pic>
              </a:graphicData>
            </a:graphic>
          </wp:inline>
        </w:drawing>
      </w:r>
    </w:p>
    <w:p w:rsidRPr="00D750C9" w:rsidR="008F45D0" w:rsidP="008F45D0" w:rsidRDefault="008F45D0" w14:paraId="2262B3E1" w14:textId="77777777">
      <w:pPr>
        <w:ind w:firstLine="397"/>
      </w:pPr>
    </w:p>
    <w:p w:rsidRPr="00D750C9" w:rsidR="008F45D0" w:rsidP="008F45D0" w:rsidRDefault="008F45D0" w14:paraId="3F9B7703" w14:textId="77777777">
      <w:pPr>
        <w:ind w:firstLine="397"/>
      </w:pPr>
      <w:r w:rsidRPr="00D750C9">
        <w:t xml:space="preserve">Po potvrdení priradenia cez ikonu </w:t>
      </w:r>
      <w:r w:rsidRPr="00D750C9">
        <w:rPr>
          <w:rFonts w:asciiTheme="minorHAnsi" w:hAnsiTheme="minorHAnsi" w:cstheme="minorHAnsi"/>
          <w:noProof/>
        </w:rPr>
        <w:drawing>
          <wp:inline distT="0" distB="0" distL="0" distR="0" wp14:anchorId="119D708C" wp14:editId="5FF3739D">
            <wp:extent cx="120656" cy="120656"/>
            <wp:effectExtent l="0" t="0" r="0" b="0"/>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t xml:space="preserve"> - Ďalej sa v spodnej časti záložky Architektúra  zobrazia informácie o priradenom objekte z architektúry:</w:t>
      </w:r>
    </w:p>
    <w:p w:rsidRPr="00D750C9" w:rsidR="008F45D0" w:rsidP="008F45D0" w:rsidRDefault="003E5623" w14:paraId="4A317160" w14:textId="50B4A745">
      <w:r w:rsidRPr="00D750C9">
        <w:rPr>
          <w:noProof/>
        </w:rPr>
        <mc:AlternateContent>
          <mc:Choice Requires="wps">
            <w:drawing>
              <wp:anchor distT="0" distB="0" distL="114300" distR="114300" simplePos="0" relativeHeight="251658261" behindDoc="0" locked="0" layoutInCell="1" allowOverlap="1" wp14:anchorId="3D81E319" wp14:editId="3D09DD62">
                <wp:simplePos x="0" y="0"/>
                <wp:positionH relativeFrom="column">
                  <wp:posOffset>2091193</wp:posOffset>
                </wp:positionH>
                <wp:positionV relativeFrom="paragraph">
                  <wp:posOffset>549275</wp:posOffset>
                </wp:positionV>
                <wp:extent cx="382880" cy="452303"/>
                <wp:effectExtent l="38100" t="19050" r="17780" b="43180"/>
                <wp:wrapNone/>
                <wp:docPr id="304" name="Straight Arrow Connector 304"/>
                <wp:cNvGraphicFramePr/>
                <a:graphic xmlns:a="http://schemas.openxmlformats.org/drawingml/2006/main">
                  <a:graphicData uri="http://schemas.microsoft.com/office/word/2010/wordprocessingShape">
                    <wps:wsp>
                      <wps:cNvCnPr/>
                      <wps:spPr>
                        <a:xfrm flipH="1">
                          <a:off x="0" y="0"/>
                          <a:ext cx="382880" cy="452303"/>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3C66F169">
              <v:shapetype id="_x0000_t32" coordsize="21600,21600" o:oned="t" filled="f" o:spt="32" path="m,l21600,21600e" w14:anchorId="5B5B2B3C">
                <v:path fillok="f" arrowok="t" o:connecttype="none"/>
                <o:lock v:ext="edit" shapetype="t"/>
              </v:shapetype>
              <v:shape id="Straight Arrow Connector 304" style="position:absolute;margin-left:164.65pt;margin-top:43.25pt;width:30.15pt;height:35.6pt;flip:x;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">
                <v:stroke endarrow="block"/>
              </v:shape>
            </w:pict>
          </mc:Fallback>
        </mc:AlternateContent>
      </w:r>
      <w:r w:rsidRPr="00D750C9" w:rsidR="00FB33C2">
        <w:rPr>
          <w:noProof/>
        </w:rPr>
        <w:drawing>
          <wp:inline distT="0" distB="0" distL="0" distR="0" wp14:anchorId="17BCA38A" wp14:editId="29308277">
            <wp:extent cx="5732145" cy="2883535"/>
            <wp:effectExtent l="0" t="0" r="1905" b="0"/>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4"/>
                    <a:stretch>
                      <a:fillRect/>
                    </a:stretch>
                  </pic:blipFill>
                  <pic:spPr>
                    <a:xfrm>
                      <a:off x="0" y="0"/>
                      <a:ext cx="5732145" cy="2883535"/>
                    </a:xfrm>
                    <a:prstGeom prst="rect">
                      <a:avLst/>
                    </a:prstGeom>
                  </pic:spPr>
                </pic:pic>
              </a:graphicData>
            </a:graphic>
          </wp:inline>
        </w:drawing>
      </w:r>
    </w:p>
    <w:p w:rsidRPr="00D750C9" w:rsidR="008F45D0" w:rsidP="008F45D0" w:rsidRDefault="008F45D0" w14:paraId="65D74E0F" w14:textId="77777777"/>
    <w:p w:rsidRPr="00D750C9" w:rsidR="00FB33C2" w:rsidP="008F45D0" w:rsidRDefault="00FB33C2" w14:paraId="25ACE6D4" w14:textId="5D44050F">
      <w:pPr>
        <w:ind w:firstLine="397"/>
      </w:pPr>
      <w:r w:rsidRPr="00D750C9">
        <w:t xml:space="preserve">Na rozdiel od Kompletného priradenia, pri Čiastkovom priradení sa </w:t>
      </w:r>
      <w:r w:rsidRPr="00D750C9" w:rsidR="00DF46C7">
        <w:t>zobrazí zakliknutý príznak v poli ČiastPrir.</w:t>
      </w:r>
      <w:r w:rsidRPr="00D750C9" w:rsidR="008C2511">
        <w:t xml:space="preserve"> Vymerania z Čiastkového priradenia zatiaľ nie sú automaticky prenesené do kmeňovej karty NO do záložky Vymerania. Je potrebné určiť podiel, aký sa má priradiť</w:t>
      </w:r>
      <w:r w:rsidRPr="00D750C9" w:rsidR="003139BC">
        <w:t xml:space="preserve"> k NO. </w:t>
      </w:r>
      <w:r w:rsidRPr="00D750C9" w:rsidR="00D9135C">
        <w:t xml:space="preserve">Kliknúť na ikonu </w:t>
      </w:r>
      <w:r w:rsidRPr="00D750C9" w:rsidR="00D9135C">
        <w:rPr>
          <w:noProof/>
        </w:rPr>
        <w:drawing>
          <wp:inline distT="0" distB="0" distL="0" distR="0" wp14:anchorId="15C3A1C5" wp14:editId="0D21C734">
            <wp:extent cx="152408" cy="133357"/>
            <wp:effectExtent l="0" t="0" r="0" b="0"/>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5"/>
                    <a:stretch>
                      <a:fillRect/>
                    </a:stretch>
                  </pic:blipFill>
                  <pic:spPr>
                    <a:xfrm>
                      <a:off x="0" y="0"/>
                      <a:ext cx="152408" cy="133357"/>
                    </a:xfrm>
                    <a:prstGeom prst="rect">
                      <a:avLst/>
                    </a:prstGeom>
                  </pic:spPr>
                </pic:pic>
              </a:graphicData>
            </a:graphic>
          </wp:inline>
        </w:drawing>
      </w:r>
      <w:r w:rsidRPr="00D750C9" w:rsidR="00D9135C">
        <w:t xml:space="preserve"> - Spracovanie podielov. </w:t>
      </w:r>
      <w:r w:rsidRPr="00D750C9" w:rsidR="003C7546">
        <w:t>Zobrazí sa dialógová obrazovka „Definícia čiast.vymeraní“:</w:t>
      </w:r>
    </w:p>
    <w:p w:rsidRPr="00D750C9" w:rsidR="003C7546" w:rsidP="003C7546" w:rsidRDefault="003C7546" w14:paraId="6CF9E655" w14:textId="209D0149">
      <w:r w:rsidRPr="00D750C9">
        <w:rPr>
          <w:noProof/>
        </w:rPr>
        <w:drawing>
          <wp:inline distT="0" distB="0" distL="0" distR="0" wp14:anchorId="42470AD0" wp14:editId="3A76975E">
            <wp:extent cx="4153113" cy="3251367"/>
            <wp:effectExtent l="0" t="0" r="0" b="6350"/>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6"/>
                    <a:stretch>
                      <a:fillRect/>
                    </a:stretch>
                  </pic:blipFill>
                  <pic:spPr>
                    <a:xfrm>
                      <a:off x="0" y="0"/>
                      <a:ext cx="4153113" cy="3251367"/>
                    </a:xfrm>
                    <a:prstGeom prst="rect">
                      <a:avLst/>
                    </a:prstGeom>
                  </pic:spPr>
                </pic:pic>
              </a:graphicData>
            </a:graphic>
          </wp:inline>
        </w:drawing>
      </w:r>
    </w:p>
    <w:p w:rsidRPr="00D750C9" w:rsidR="003C7546" w:rsidP="003C7546" w:rsidRDefault="003C7546" w14:paraId="59A812F6" w14:textId="77777777"/>
    <w:p w:rsidRPr="00D750C9" w:rsidR="003C7546" w:rsidP="00C269D4" w:rsidRDefault="00C269D4" w14:paraId="456341DE" w14:textId="11DCFF89">
      <w:pPr>
        <w:ind w:firstLine="397"/>
      </w:pPr>
      <w:r w:rsidRPr="00D750C9">
        <w:t xml:space="preserve">Pomocou ikony </w:t>
      </w:r>
      <w:r w:rsidRPr="00D750C9" w:rsidR="007923EA">
        <w:rPr>
          <w:noProof/>
        </w:rPr>
        <w:drawing>
          <wp:inline distT="0" distB="0" distL="0" distR="0" wp14:anchorId="17E27CCF" wp14:editId="66DAE1E5">
            <wp:extent cx="133357" cy="139707"/>
            <wp:effectExtent l="0" t="0" r="0" b="0"/>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7"/>
                    <a:stretch>
                      <a:fillRect/>
                    </a:stretch>
                  </pic:blipFill>
                  <pic:spPr>
                    <a:xfrm>
                      <a:off x="0" y="0"/>
                      <a:ext cx="133357" cy="139707"/>
                    </a:xfrm>
                    <a:prstGeom prst="rect">
                      <a:avLst/>
                    </a:prstGeom>
                  </pic:spPr>
                </pic:pic>
              </a:graphicData>
            </a:graphic>
          </wp:inline>
        </w:drawing>
      </w:r>
      <w:r w:rsidRPr="00D750C9" w:rsidR="007923EA">
        <w:t xml:space="preserve"> - Nový riadok </w:t>
      </w:r>
      <w:r w:rsidRPr="00D750C9" w:rsidR="00285DF2">
        <w:t>vybrať druh vymerania (kód začínajúci na Z* alebo B*), ktorého podiel je potrebné pridať k NO:</w:t>
      </w:r>
    </w:p>
    <w:p w:rsidRPr="00D750C9" w:rsidR="00285DF2" w:rsidP="00285DF2" w:rsidRDefault="00285DF2" w14:paraId="451D0306" w14:textId="7CB7DD62">
      <w:r w:rsidRPr="00D750C9">
        <w:rPr>
          <w:noProof/>
        </w:rPr>
        <w:drawing>
          <wp:inline distT="0" distB="0" distL="0" distR="0" wp14:anchorId="34B4EED7" wp14:editId="1C3B79DC">
            <wp:extent cx="2578233" cy="1473276"/>
            <wp:effectExtent l="0" t="0" r="0" b="0"/>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8"/>
                    <a:stretch>
                      <a:fillRect/>
                    </a:stretch>
                  </pic:blipFill>
                  <pic:spPr>
                    <a:xfrm>
                      <a:off x="0" y="0"/>
                      <a:ext cx="2578233" cy="1473276"/>
                    </a:xfrm>
                    <a:prstGeom prst="rect">
                      <a:avLst/>
                    </a:prstGeom>
                  </pic:spPr>
                </pic:pic>
              </a:graphicData>
            </a:graphic>
          </wp:inline>
        </w:drawing>
      </w:r>
    </w:p>
    <w:p w:rsidRPr="00D750C9" w:rsidR="00285DF2" w:rsidP="00014092" w:rsidRDefault="00285DF2" w14:paraId="6362C551" w14:textId="77777777"/>
    <w:p w:rsidRPr="00D750C9" w:rsidR="00014092" w:rsidP="00014092" w:rsidRDefault="00EE58CB" w14:paraId="7FEB14A4" w14:textId="22C49A4D">
      <w:r w:rsidRPr="00D750C9">
        <w:tab/>
      </w:r>
      <w:r w:rsidRPr="00D750C9">
        <w:t>V tabuľke priradených vymeraní je potrebné v stĺpci „Úžitková veľkosť“ zadefinovať</w:t>
      </w:r>
      <w:r w:rsidRPr="00D750C9" w:rsidR="008C1FB5">
        <w:t xml:space="preserve"> veľkosť priraďovaného vymerania (v stĺpci „Arch.veľkosť“ je zobrazen</w:t>
      </w:r>
      <w:r w:rsidRPr="00D750C9" w:rsidR="00E306EF">
        <w:t>é celkové vymeranie architektonického objektu</w:t>
      </w:r>
      <w:r w:rsidRPr="00D750C9" w:rsidR="008C1FB5">
        <w:t>):</w:t>
      </w:r>
    </w:p>
    <w:p w:rsidRPr="00D750C9" w:rsidR="00014092" w:rsidP="00014092" w:rsidRDefault="00014092" w14:paraId="191547E2" w14:textId="5E7E00A3">
      <w:r w:rsidRPr="00D750C9">
        <w:rPr>
          <w:noProof/>
        </w:rPr>
        <w:drawing>
          <wp:inline distT="0" distB="0" distL="0" distR="0" wp14:anchorId="22EB66C0" wp14:editId="3BD19F0E">
            <wp:extent cx="4153113" cy="3264068"/>
            <wp:effectExtent l="0" t="0" r="0" b="0"/>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9"/>
                    <a:stretch>
                      <a:fillRect/>
                    </a:stretch>
                  </pic:blipFill>
                  <pic:spPr>
                    <a:xfrm>
                      <a:off x="0" y="0"/>
                      <a:ext cx="4153113" cy="3264068"/>
                    </a:xfrm>
                    <a:prstGeom prst="rect">
                      <a:avLst/>
                    </a:prstGeom>
                  </pic:spPr>
                </pic:pic>
              </a:graphicData>
            </a:graphic>
          </wp:inline>
        </w:drawing>
      </w:r>
    </w:p>
    <w:p w:rsidRPr="00D750C9" w:rsidR="00014092" w:rsidP="00014092" w:rsidRDefault="00014092" w14:paraId="47DE06F8" w14:textId="77777777"/>
    <w:p w:rsidRPr="00D750C9" w:rsidR="005859A4" w:rsidP="005859A4" w:rsidRDefault="005859A4" w14:paraId="6ED14958" w14:textId="1F60E55D">
      <w:pPr>
        <w:ind w:firstLine="397"/>
      </w:pPr>
      <w:r w:rsidRPr="00D750C9">
        <w:t xml:space="preserve">Po potvrdení priradenia vymerania cez ikonu </w:t>
      </w:r>
      <w:r w:rsidRPr="00D750C9">
        <w:rPr>
          <w:rFonts w:asciiTheme="minorHAnsi" w:hAnsiTheme="minorHAnsi" w:cstheme="minorHAnsi"/>
          <w:noProof/>
        </w:rPr>
        <w:drawing>
          <wp:inline distT="0" distB="0" distL="0" distR="0" wp14:anchorId="6DF7AB34" wp14:editId="516FDC01">
            <wp:extent cx="120656" cy="120656"/>
            <wp:effectExtent l="0" t="0" r="0" b="0"/>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t xml:space="preserve"> - Ďalej sa v spodnej časti záložky Architektúra  v podzáložke Vymerania zobrazia priradené vymerania z architektonického objektu:</w:t>
      </w:r>
    </w:p>
    <w:p w:rsidRPr="00D750C9" w:rsidR="00874035" w:rsidP="00014092" w:rsidRDefault="00F76EF5" w14:paraId="35AA1F75" w14:textId="57BC6488">
      <w:r w:rsidRPr="00D750C9">
        <w:rPr>
          <w:noProof/>
        </w:rPr>
        <w:drawing>
          <wp:inline distT="0" distB="0" distL="0" distR="0" wp14:anchorId="716994A3" wp14:editId="5950E06D">
            <wp:extent cx="5732145" cy="2888615"/>
            <wp:effectExtent l="0" t="0" r="1905" b="6985"/>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0"/>
                    <a:stretch>
                      <a:fillRect/>
                    </a:stretch>
                  </pic:blipFill>
                  <pic:spPr>
                    <a:xfrm>
                      <a:off x="0" y="0"/>
                      <a:ext cx="5732145" cy="2888615"/>
                    </a:xfrm>
                    <a:prstGeom prst="rect">
                      <a:avLst/>
                    </a:prstGeom>
                  </pic:spPr>
                </pic:pic>
              </a:graphicData>
            </a:graphic>
          </wp:inline>
        </w:drawing>
      </w:r>
    </w:p>
    <w:p w:rsidRPr="00D750C9" w:rsidR="00F76EF5" w:rsidP="008F45D0" w:rsidRDefault="00F76EF5" w14:paraId="3FED8939" w14:textId="77777777">
      <w:pPr>
        <w:ind w:firstLine="397"/>
      </w:pPr>
    </w:p>
    <w:p w:rsidRPr="00D750C9" w:rsidR="008F45D0" w:rsidP="008F45D0" w:rsidRDefault="008F45D0" w14:paraId="0FDA7BA8" w14:textId="0EBE91D6">
      <w:pPr>
        <w:ind w:firstLine="397"/>
      </w:pPr>
      <w:r w:rsidRPr="00D750C9">
        <w:t xml:space="preserve">Po priradení objektov architektúry k NO v záložke Architektúra sa vymerania automaticky prenesú do kmeňovej karty NO </w:t>
      </w:r>
      <w:r w:rsidRPr="00D750C9" w:rsidR="005859A4">
        <w:t xml:space="preserve">aj </w:t>
      </w:r>
      <w:r w:rsidRPr="00D750C9">
        <w:t>do záložky Vymerania:</w:t>
      </w:r>
    </w:p>
    <w:p w:rsidRPr="00D750C9" w:rsidR="008F45D0" w:rsidP="008F45D0" w:rsidRDefault="008A3DDB" w14:paraId="4BC68637" w14:textId="6F989652">
      <w:r w:rsidRPr="00D750C9">
        <w:rPr>
          <w:noProof/>
        </w:rPr>
        <w:drawing>
          <wp:inline distT="0" distB="0" distL="0" distR="0" wp14:anchorId="4BCBB004" wp14:editId="0828E131">
            <wp:extent cx="5732145" cy="1243330"/>
            <wp:effectExtent l="0" t="0" r="1905" b="0"/>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1"/>
                    <a:stretch>
                      <a:fillRect/>
                    </a:stretch>
                  </pic:blipFill>
                  <pic:spPr>
                    <a:xfrm>
                      <a:off x="0" y="0"/>
                      <a:ext cx="5732145" cy="1243330"/>
                    </a:xfrm>
                    <a:prstGeom prst="rect">
                      <a:avLst/>
                    </a:prstGeom>
                  </pic:spPr>
                </pic:pic>
              </a:graphicData>
            </a:graphic>
          </wp:inline>
        </w:drawing>
      </w:r>
    </w:p>
    <w:p w:rsidRPr="00D750C9" w:rsidR="003757DE" w:rsidP="003757DE" w:rsidRDefault="003757DE" w14:paraId="3BCFEB3F" w14:textId="77777777"/>
    <w:p w:rsidRPr="00D750C9" w:rsidR="00F30B72" w:rsidP="00F30B72" w:rsidRDefault="00F30B72" w14:paraId="315F8427" w14:textId="384D01D2">
      <w:pPr>
        <w:pStyle w:val="Heading33"/>
      </w:pPr>
      <w:bookmarkStart w:name="_Toc158293070" w:id="467"/>
      <w:bookmarkStart w:name="_Toc232499426" w:id="468"/>
      <w:r w:rsidRPr="00D750C9">
        <w:t>Záložka Čítač</w:t>
      </w:r>
      <w:bookmarkEnd w:id="467"/>
      <w:bookmarkEnd w:id="468"/>
    </w:p>
    <w:p w:rsidRPr="00D750C9" w:rsidR="00294DD8" w:rsidP="00294DD8" w:rsidRDefault="00294DD8" w14:paraId="0CE1AE52" w14:textId="77777777">
      <w:pPr>
        <w:ind w:firstLine="397"/>
      </w:pPr>
      <w:r w:rsidRPr="00D750C9">
        <w:t xml:space="preserve">V prípade, že sa v danom NO nachádzajú merače, podľa ktorých sa rozpočítavajú prevádzkové náklady, je potrebné zaevidovať príslušné merače/body merania v záložke Čítač. Kliknutím na ikonu </w:t>
      </w:r>
      <w:r w:rsidRPr="00D750C9">
        <w:rPr>
          <w:noProof/>
        </w:rPr>
        <w:drawing>
          <wp:inline distT="0" distB="0" distL="0" distR="0" wp14:anchorId="757441D8" wp14:editId="080F032B">
            <wp:extent cx="133357" cy="139707"/>
            <wp:effectExtent l="0" t="0" r="0" b="0"/>
            <wp:docPr id="709" name="Picture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2"/>
                    <a:stretch>
                      <a:fillRect/>
                    </a:stretch>
                  </pic:blipFill>
                  <pic:spPr>
                    <a:xfrm>
                      <a:off x="0" y="0"/>
                      <a:ext cx="133357" cy="139707"/>
                    </a:xfrm>
                    <a:prstGeom prst="rect">
                      <a:avLst/>
                    </a:prstGeom>
                  </pic:spPr>
                </pic:pic>
              </a:graphicData>
            </a:graphic>
          </wp:inline>
        </w:drawing>
      </w:r>
      <w:r w:rsidRPr="00D750C9">
        <w:t xml:space="preserve"> - Vloženie pridať Bod merania:</w:t>
      </w:r>
    </w:p>
    <w:p w:rsidRPr="00D750C9" w:rsidR="00294DD8" w:rsidP="00294DD8" w:rsidRDefault="00294DD8" w14:paraId="38C78231" w14:textId="437E9E1A">
      <w:r w:rsidRPr="00D750C9">
        <w:rPr>
          <w:noProof/>
        </w:rPr>
        <w:drawing>
          <wp:inline distT="0" distB="0" distL="0" distR="0" wp14:anchorId="6B841E17" wp14:editId="18132EA8">
            <wp:extent cx="5732145" cy="996950"/>
            <wp:effectExtent l="0" t="0" r="1905" b="0"/>
            <wp:docPr id="723" name="Picture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3"/>
                    <a:stretch>
                      <a:fillRect/>
                    </a:stretch>
                  </pic:blipFill>
                  <pic:spPr>
                    <a:xfrm>
                      <a:off x="0" y="0"/>
                      <a:ext cx="5732145" cy="996950"/>
                    </a:xfrm>
                    <a:prstGeom prst="rect">
                      <a:avLst/>
                    </a:prstGeom>
                  </pic:spPr>
                </pic:pic>
              </a:graphicData>
            </a:graphic>
          </wp:inline>
        </w:drawing>
      </w:r>
    </w:p>
    <w:p w:rsidRPr="00D750C9" w:rsidR="00294DD8" w:rsidP="00294DD8" w:rsidRDefault="00294DD8" w14:paraId="4B27495E" w14:textId="77777777"/>
    <w:p w:rsidRPr="00D750C9" w:rsidR="00294DD8" w:rsidP="00294DD8" w:rsidRDefault="00294DD8" w14:paraId="4557BF5F" w14:textId="6924688F">
      <w:pPr>
        <w:ind w:firstLine="397"/>
      </w:pPr>
      <w:r w:rsidRPr="00D750C9">
        <w:t>V stĺpci „Názov atribútu“ pomocou match-kódu vybrať príslušný typ merača</w:t>
      </w:r>
      <w:r w:rsidRPr="00D750C9" w:rsidR="004B086F">
        <w:t xml:space="preserve"> (vybrať iba z atribútov, ktorých názov začína ZRE_)</w:t>
      </w:r>
      <w:r w:rsidRPr="00D750C9">
        <w:t>:</w:t>
      </w:r>
    </w:p>
    <w:p w:rsidRPr="00D750C9" w:rsidR="00294DD8" w:rsidP="00294DD8" w:rsidRDefault="00BE5901" w14:paraId="52557441" w14:textId="46CC3596">
      <w:r w:rsidRPr="00D750C9">
        <w:rPr>
          <w:noProof/>
        </w:rPr>
        <w:drawing>
          <wp:inline distT="0" distB="0" distL="0" distR="0" wp14:anchorId="23309F00" wp14:editId="63A3D679">
            <wp:extent cx="4435084" cy="4118678"/>
            <wp:effectExtent l="0" t="0" r="3810" b="0"/>
            <wp:docPr id="411270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27041" name=""/>
                    <pic:cNvPicPr/>
                  </pic:nvPicPr>
                  <pic:blipFill>
                    <a:blip r:embed="rId324"/>
                    <a:stretch>
                      <a:fillRect/>
                    </a:stretch>
                  </pic:blipFill>
                  <pic:spPr>
                    <a:xfrm>
                      <a:off x="0" y="0"/>
                      <a:ext cx="4442540" cy="4125602"/>
                    </a:xfrm>
                    <a:prstGeom prst="rect">
                      <a:avLst/>
                    </a:prstGeom>
                  </pic:spPr>
                </pic:pic>
              </a:graphicData>
            </a:graphic>
          </wp:inline>
        </w:drawing>
      </w:r>
    </w:p>
    <w:p w:rsidRPr="00D750C9" w:rsidR="00294DD8" w:rsidP="00294DD8" w:rsidRDefault="00294DD8" w14:paraId="3359CC2A" w14:textId="77777777"/>
    <w:p w:rsidRPr="00D750C9" w:rsidR="00551729" w:rsidP="00294DD8" w:rsidRDefault="00551729" w14:paraId="56D7CD44" w14:textId="53B649AB">
      <w:r w:rsidRPr="00D750C9">
        <w:t xml:space="preserve">Po potvrdení výberu kliknutím na ikonu </w:t>
      </w:r>
      <w:r w:rsidRPr="00D750C9" w:rsidR="00BE1AFB">
        <w:rPr>
          <w:noProof/>
        </w:rPr>
        <w:drawing>
          <wp:inline distT="0" distB="0" distL="0" distR="0" wp14:anchorId="2D0C9B00" wp14:editId="57A30B8A">
            <wp:extent cx="123825" cy="123825"/>
            <wp:effectExtent l="0" t="0" r="9525" b="9525"/>
            <wp:docPr id="726" name="Picture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5"/>
                    <a:stretch>
                      <a:fillRect/>
                    </a:stretch>
                  </pic:blipFill>
                  <pic:spPr>
                    <a:xfrm>
                      <a:off x="0" y="0"/>
                      <a:ext cx="123825" cy="123825"/>
                    </a:xfrm>
                    <a:prstGeom prst="rect">
                      <a:avLst/>
                    </a:prstGeom>
                  </pic:spPr>
                </pic:pic>
              </a:graphicData>
            </a:graphic>
          </wp:inline>
        </w:drawing>
      </w:r>
      <w:r w:rsidRPr="00D750C9" w:rsidR="00BE1AFB">
        <w:t xml:space="preserve"> - Prevzatie doplniť </w:t>
      </w:r>
      <w:r w:rsidRPr="00D750C9" w:rsidR="00F71A74">
        <w:t>relevantné údaje podľa tabuľky nižšie.</w:t>
      </w:r>
    </w:p>
    <w:p w:rsidRPr="00D750C9" w:rsidR="00F71A74" w:rsidP="00294DD8" w:rsidRDefault="00C00316" w14:paraId="7323152A" w14:textId="4FFB3F97">
      <w:r w:rsidRPr="00D750C9">
        <w:rPr>
          <w:noProof/>
        </w:rPr>
        <w:drawing>
          <wp:inline distT="0" distB="0" distL="0" distR="0" wp14:anchorId="74C3524D" wp14:editId="3AD35EB6">
            <wp:extent cx="5732145" cy="964565"/>
            <wp:effectExtent l="0" t="0" r="1905" b="6985"/>
            <wp:docPr id="727" name="Picture 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6"/>
                    <a:stretch>
                      <a:fillRect/>
                    </a:stretch>
                  </pic:blipFill>
                  <pic:spPr>
                    <a:xfrm>
                      <a:off x="0" y="0"/>
                      <a:ext cx="5732145" cy="964565"/>
                    </a:xfrm>
                    <a:prstGeom prst="rect">
                      <a:avLst/>
                    </a:prstGeom>
                  </pic:spPr>
                </pic:pic>
              </a:graphicData>
            </a:graphic>
          </wp:inline>
        </w:drawing>
      </w:r>
    </w:p>
    <w:p w:rsidRPr="00D750C9" w:rsidR="00F71A74" w:rsidP="00294DD8" w:rsidRDefault="00F71A74" w14:paraId="46DC1634" w14:textId="77777777"/>
    <w:p w:rsidRPr="00D750C9" w:rsidR="00C00316" w:rsidP="00C00316" w:rsidRDefault="00C00316" w14:paraId="0E36BEB0" w14:textId="77777777">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49"/>
        <w:gridCol w:w="7168"/>
      </w:tblGrid>
      <w:tr w:rsidRPr="00D750C9" w:rsidR="00294DD8" w:rsidTr="00C00316" w14:paraId="759D9FAF" w14:textId="77777777">
        <w:trPr>
          <w:tblHeader/>
        </w:trPr>
        <w:tc>
          <w:tcPr>
            <w:tcW w:w="1849" w:type="dxa"/>
            <w:shd w:val="clear" w:color="auto" w:fill="D9D9D9"/>
          </w:tcPr>
          <w:p w:rsidRPr="00D750C9" w:rsidR="00294DD8" w:rsidP="00C00316" w:rsidRDefault="00294DD8" w14:paraId="158F9C93" w14:textId="77777777">
            <w:pPr>
              <w:spacing w:before="40" w:after="40"/>
              <w:jc w:val="left"/>
              <w:rPr>
                <w:rFonts w:cs="Arial"/>
                <w:b/>
              </w:rPr>
            </w:pPr>
            <w:r w:rsidRPr="00D750C9">
              <w:rPr>
                <w:rFonts w:cs="Arial"/>
                <w:b/>
              </w:rPr>
              <w:t>Pole</w:t>
            </w:r>
          </w:p>
        </w:tc>
        <w:tc>
          <w:tcPr>
            <w:tcW w:w="7168" w:type="dxa"/>
            <w:shd w:val="clear" w:color="auto" w:fill="D9D9D9"/>
          </w:tcPr>
          <w:p w:rsidRPr="00D750C9" w:rsidR="00294DD8" w:rsidP="00C00316" w:rsidRDefault="00294DD8" w14:paraId="41766215" w14:textId="77777777">
            <w:pPr>
              <w:spacing w:before="40" w:after="40"/>
              <w:rPr>
                <w:rFonts w:cs="Arial"/>
                <w:b/>
              </w:rPr>
            </w:pPr>
            <w:r w:rsidRPr="00D750C9">
              <w:rPr>
                <w:rFonts w:cs="Arial"/>
                <w:b/>
              </w:rPr>
              <w:t>Popis</w:t>
            </w:r>
          </w:p>
        </w:tc>
      </w:tr>
      <w:tr w:rsidRPr="00D750C9" w:rsidR="00294DD8" w:rsidTr="00C00316" w14:paraId="71CFDBA4" w14:textId="77777777">
        <w:tc>
          <w:tcPr>
            <w:tcW w:w="1849" w:type="dxa"/>
          </w:tcPr>
          <w:p w:rsidRPr="00D750C9" w:rsidR="00294DD8" w:rsidP="00C00316" w:rsidRDefault="00294DD8" w14:paraId="3B03F788" w14:textId="77777777">
            <w:pPr>
              <w:spacing w:before="40" w:after="40"/>
              <w:jc w:val="left"/>
              <w:rPr>
                <w:rFonts w:cs="Arial"/>
                <w:b/>
              </w:rPr>
            </w:pPr>
            <w:r w:rsidRPr="00D750C9">
              <w:rPr>
                <w:rFonts w:cs="Arial"/>
                <w:b/>
              </w:rPr>
              <w:t>Bod mer.</w:t>
            </w:r>
          </w:p>
        </w:tc>
        <w:tc>
          <w:tcPr>
            <w:tcW w:w="7168" w:type="dxa"/>
          </w:tcPr>
          <w:p w:rsidRPr="00D750C9" w:rsidR="00294DD8" w:rsidP="00C00316" w:rsidRDefault="00C00316" w14:paraId="223BF918" w14:textId="2119CF6F">
            <w:pPr>
              <w:spacing w:before="40" w:after="40"/>
              <w:rPr>
                <w:rFonts w:cs="Arial"/>
              </w:rPr>
            </w:pPr>
            <w:r w:rsidRPr="00D750C9">
              <w:rPr>
                <w:rFonts w:cs="Arial"/>
              </w:rPr>
              <w:t>Č</w:t>
            </w:r>
            <w:r w:rsidRPr="00D750C9" w:rsidR="00294DD8">
              <w:rPr>
                <w:rFonts w:cs="Arial"/>
              </w:rPr>
              <w:t xml:space="preserve">íslo bodu merania </w:t>
            </w:r>
            <w:r w:rsidRPr="00D750C9">
              <w:rPr>
                <w:rFonts w:cs="Arial"/>
              </w:rPr>
              <w:t>(zobrazí sa a</w:t>
            </w:r>
            <w:r w:rsidRPr="00D750C9" w:rsidR="00294DD8">
              <w:rPr>
                <w:rFonts w:cs="Arial"/>
              </w:rPr>
              <w:t>ž po uložení</w:t>
            </w:r>
            <w:r w:rsidRPr="00D750C9">
              <w:rPr>
                <w:rFonts w:cs="Arial"/>
              </w:rPr>
              <w:t xml:space="preserve"> dát NO)</w:t>
            </w:r>
          </w:p>
        </w:tc>
      </w:tr>
      <w:tr w:rsidRPr="00D750C9" w:rsidR="00294DD8" w:rsidTr="00C00316" w14:paraId="7E9E8905" w14:textId="77777777">
        <w:tc>
          <w:tcPr>
            <w:tcW w:w="1849" w:type="dxa"/>
          </w:tcPr>
          <w:p w:rsidRPr="00D750C9" w:rsidR="00294DD8" w:rsidP="00C00316" w:rsidRDefault="00294DD8" w14:paraId="4E2A1F2F" w14:textId="77777777">
            <w:pPr>
              <w:spacing w:before="40" w:after="40"/>
              <w:jc w:val="left"/>
              <w:rPr>
                <w:rFonts w:cs="Arial"/>
                <w:b/>
              </w:rPr>
            </w:pPr>
            <w:r w:rsidRPr="00D750C9">
              <w:rPr>
                <w:rFonts w:cs="Arial"/>
                <w:b/>
              </w:rPr>
              <w:t>Interný atribút</w:t>
            </w:r>
          </w:p>
        </w:tc>
        <w:tc>
          <w:tcPr>
            <w:tcW w:w="7168" w:type="dxa"/>
          </w:tcPr>
          <w:p w:rsidRPr="00D750C9" w:rsidR="00294DD8" w:rsidP="00C00316" w:rsidRDefault="00C00316" w14:paraId="40FB2A9C" w14:textId="04348C95">
            <w:pPr>
              <w:spacing w:before="40" w:after="40"/>
              <w:rPr>
                <w:rFonts w:cs="Arial"/>
              </w:rPr>
            </w:pPr>
            <w:r w:rsidRPr="00D750C9">
              <w:rPr>
                <w:rFonts w:cs="Arial"/>
              </w:rPr>
              <w:t>I</w:t>
            </w:r>
            <w:r w:rsidRPr="00D750C9" w:rsidR="00294DD8">
              <w:rPr>
                <w:rFonts w:cs="Arial"/>
              </w:rPr>
              <w:t>nterné označenie merača</w:t>
            </w:r>
          </w:p>
        </w:tc>
      </w:tr>
      <w:tr w:rsidRPr="00D750C9" w:rsidR="00294DD8" w:rsidTr="00C00316" w14:paraId="0B5033E5" w14:textId="77777777">
        <w:tc>
          <w:tcPr>
            <w:tcW w:w="1849" w:type="dxa"/>
          </w:tcPr>
          <w:p w:rsidRPr="00D750C9" w:rsidR="00294DD8" w:rsidP="00C00316" w:rsidRDefault="00294DD8" w14:paraId="22FB89AB" w14:textId="77777777">
            <w:pPr>
              <w:spacing w:before="40" w:after="40"/>
              <w:jc w:val="left"/>
              <w:rPr>
                <w:rFonts w:cs="Arial"/>
                <w:b/>
              </w:rPr>
            </w:pPr>
            <w:r w:rsidRPr="00D750C9">
              <w:rPr>
                <w:rFonts w:cs="Arial"/>
                <w:b/>
              </w:rPr>
              <w:t>Poloha bodu merania</w:t>
            </w:r>
          </w:p>
        </w:tc>
        <w:tc>
          <w:tcPr>
            <w:tcW w:w="7168" w:type="dxa"/>
          </w:tcPr>
          <w:p w:rsidRPr="00D750C9" w:rsidR="00294DD8" w:rsidP="00C00316" w:rsidRDefault="00C00316" w14:paraId="26DD1A8C" w14:textId="4F940041">
            <w:pPr>
              <w:spacing w:before="40" w:after="40"/>
              <w:rPr>
                <w:rFonts w:cs="Arial"/>
              </w:rPr>
            </w:pPr>
            <w:r w:rsidRPr="00D750C9">
              <w:rPr>
                <w:rFonts w:cs="Arial"/>
              </w:rPr>
              <w:t>Z</w:t>
            </w:r>
            <w:r w:rsidRPr="00D750C9" w:rsidR="00294DD8">
              <w:rPr>
                <w:rFonts w:cs="Arial"/>
              </w:rPr>
              <w:t xml:space="preserve">adať číslo nájomného objektu napr. </w:t>
            </w:r>
            <w:r w:rsidRPr="00D750C9">
              <w:rPr>
                <w:rFonts w:cs="Arial"/>
              </w:rPr>
              <w:t xml:space="preserve">1510/1000/25 </w:t>
            </w:r>
            <w:r w:rsidRPr="00D750C9" w:rsidR="00294DD8">
              <w:rPr>
                <w:rFonts w:cs="Arial"/>
              </w:rPr>
              <w:t>z dôvodu jednoduchšej orientácie</w:t>
            </w:r>
            <w:r w:rsidRPr="00D750C9" w:rsidR="00A20F01">
              <w:rPr>
                <w:rFonts w:cs="Arial"/>
              </w:rPr>
              <w:t xml:space="preserve"> a vyhľadávania bodu merania</w:t>
            </w:r>
          </w:p>
        </w:tc>
      </w:tr>
      <w:tr w:rsidRPr="00D750C9" w:rsidR="00294DD8" w:rsidTr="00C00316" w14:paraId="33B0D234" w14:textId="77777777">
        <w:tc>
          <w:tcPr>
            <w:tcW w:w="1849" w:type="dxa"/>
          </w:tcPr>
          <w:p w:rsidRPr="00D750C9" w:rsidR="00294DD8" w:rsidP="00C00316" w:rsidRDefault="00294DD8" w14:paraId="1EE3932A" w14:textId="77777777">
            <w:pPr>
              <w:spacing w:before="40" w:after="40"/>
              <w:jc w:val="left"/>
              <w:rPr>
                <w:rFonts w:cs="Arial"/>
                <w:b/>
              </w:rPr>
            </w:pPr>
            <w:r w:rsidRPr="00D750C9">
              <w:rPr>
                <w:rFonts w:cs="Arial"/>
                <w:b/>
              </w:rPr>
              <w:t>Označenie</w:t>
            </w:r>
          </w:p>
        </w:tc>
        <w:tc>
          <w:tcPr>
            <w:tcW w:w="7168" w:type="dxa"/>
          </w:tcPr>
          <w:p w:rsidRPr="00D750C9" w:rsidR="00294DD8" w:rsidP="00C00316" w:rsidRDefault="00182681" w14:paraId="1B9163DD" w14:textId="71D92A90">
            <w:pPr>
              <w:spacing w:before="40" w:after="40"/>
              <w:rPr>
                <w:rFonts w:cs="Arial"/>
              </w:rPr>
            </w:pPr>
            <w:r w:rsidRPr="00D750C9">
              <w:rPr>
                <w:rFonts w:cs="Arial"/>
              </w:rPr>
              <w:t>Zadať vlastný text</w:t>
            </w:r>
          </w:p>
        </w:tc>
      </w:tr>
      <w:tr w:rsidRPr="00D750C9" w:rsidR="00294DD8" w:rsidTr="00C00316" w14:paraId="31C1F8F5" w14:textId="77777777">
        <w:tc>
          <w:tcPr>
            <w:tcW w:w="1849" w:type="dxa"/>
          </w:tcPr>
          <w:p w:rsidRPr="00D750C9" w:rsidR="00294DD8" w:rsidP="00C00316" w:rsidRDefault="00294DD8" w14:paraId="217CE238" w14:textId="77777777">
            <w:pPr>
              <w:spacing w:before="40" w:after="40"/>
              <w:jc w:val="left"/>
              <w:rPr>
                <w:rFonts w:cs="Arial"/>
                <w:b/>
              </w:rPr>
            </w:pPr>
            <w:r w:rsidRPr="00D750C9">
              <w:rPr>
                <w:rFonts w:cs="Arial"/>
                <w:b/>
              </w:rPr>
              <w:t>MJ</w:t>
            </w:r>
          </w:p>
        </w:tc>
        <w:tc>
          <w:tcPr>
            <w:tcW w:w="7168" w:type="dxa"/>
          </w:tcPr>
          <w:p w:rsidRPr="00D750C9" w:rsidR="00294DD8" w:rsidP="00C00316" w:rsidRDefault="00A20F01" w14:paraId="4EFF4334" w14:textId="0FEF940E">
            <w:pPr>
              <w:spacing w:before="40" w:after="40"/>
              <w:rPr>
                <w:rFonts w:cs="Arial"/>
              </w:rPr>
            </w:pPr>
            <w:r w:rsidRPr="00D750C9">
              <w:rPr>
                <w:rFonts w:cs="Arial"/>
              </w:rPr>
              <w:t>M</w:t>
            </w:r>
            <w:r w:rsidRPr="00D750C9" w:rsidR="00294DD8">
              <w:rPr>
                <w:rFonts w:cs="Arial"/>
              </w:rPr>
              <w:t>erná jednotka, ktorá je priradená k danému meraču</w:t>
            </w:r>
          </w:p>
        </w:tc>
      </w:tr>
    </w:tbl>
    <w:p w:rsidRPr="00D750C9" w:rsidR="00294DD8" w:rsidP="00294DD8" w:rsidRDefault="00294DD8" w14:paraId="2BDD8712" w14:textId="141D7CC9"/>
    <w:p w:rsidRPr="00D750C9" w:rsidR="00B45D13" w:rsidP="00B45D13" w:rsidRDefault="00B45D13" w14:paraId="3BA8B697" w14:textId="77777777">
      <w:pPr>
        <w:pStyle w:val="Nadpis4"/>
      </w:pPr>
      <w:bookmarkStart w:name="_Toc365973042" w:id="469"/>
      <w:bookmarkStart w:name="_Toc472601355" w:id="470"/>
      <w:bookmarkStart w:name="_Ref121779583" w:id="471"/>
      <w:bookmarkStart w:name="_Ref121779589" w:id="472"/>
      <w:bookmarkStart w:name="_Toc158293071" w:id="473"/>
      <w:bookmarkStart w:name="_Toc232499427" w:id="474"/>
      <w:r w:rsidRPr="00D750C9">
        <w:t>Zaznamenanie odpočtov</w:t>
      </w:r>
      <w:bookmarkEnd w:id="469"/>
      <w:bookmarkEnd w:id="470"/>
      <w:r w:rsidRPr="00D750C9">
        <w:t xml:space="preserve"> – dokladov o meraní</w:t>
      </w:r>
      <w:bookmarkEnd w:id="471"/>
      <w:bookmarkEnd w:id="472"/>
      <w:bookmarkEnd w:id="473"/>
      <w:bookmarkEnd w:id="474"/>
    </w:p>
    <w:p w:rsidRPr="00D750C9" w:rsidR="00B45D13" w:rsidP="00C15F7B" w:rsidRDefault="001C622B" w14:paraId="61366D3A" w14:textId="5448D39C">
      <w:pPr>
        <w:ind w:firstLine="397"/>
      </w:pPr>
      <w:r w:rsidRPr="00D750C9">
        <w:t>Používateľ spustí</w:t>
      </w:r>
      <w:r w:rsidRPr="00D750C9" w:rsidR="00B45D13">
        <w:t xml:space="preserve"> transakciu </w:t>
      </w:r>
      <w:r w:rsidRPr="00D750C9" w:rsidR="00B45D13">
        <w:rPr>
          <w:b/>
        </w:rPr>
        <w:t xml:space="preserve">FO8S </w:t>
      </w:r>
      <w:r w:rsidRPr="00D750C9" w:rsidR="00B45D13">
        <w:t xml:space="preserve">– „Zadanie stavu meradla“ priamym vyvolaním v príkazovom poli alebo cez </w:t>
      </w:r>
      <w:r w:rsidRPr="00D750C9" w:rsidR="00C13373">
        <w:t>Užívateľské m</w:t>
      </w:r>
      <w:r w:rsidRPr="00D750C9" w:rsidR="00B45D13">
        <w:t>enu SAP:</w:t>
      </w:r>
    </w:p>
    <w:p w:rsidRPr="00D750C9" w:rsidR="00B45D13" w:rsidP="00B45D13" w:rsidRDefault="00B41A18" w14:paraId="00093898" w14:textId="780FD7CE">
      <w:r w:rsidRPr="00D750C9">
        <w:t>Správa nehnuteľností</w:t>
      </w:r>
      <w:r w:rsidRPr="00D750C9" w:rsidR="00B45D13">
        <w:t xml:space="preserve"> → Zúčtovanie vedľajších nákladov → Kmeňové dáta→  Meradlo → Dokl.o meraní pre bod merania→ FO8S - Zadanie stavu meradla</w:t>
      </w:r>
    </w:p>
    <w:p w:rsidRPr="00D750C9" w:rsidR="00B45D13" w:rsidP="00B45D13" w:rsidRDefault="001444AF" w14:paraId="7CCCCF9E" w14:textId="3A280FD7">
      <w:pPr>
        <w:rPr>
          <w:b/>
        </w:rPr>
      </w:pPr>
      <w:r w:rsidRPr="00D750C9">
        <w:rPr>
          <w:b/>
          <w:noProof/>
        </w:rPr>
        <w:drawing>
          <wp:inline distT="0" distB="0" distL="0" distR="0" wp14:anchorId="2DF487A5" wp14:editId="190484EF">
            <wp:extent cx="3721291" cy="2070206"/>
            <wp:effectExtent l="0" t="0" r="0" b="6350"/>
            <wp:docPr id="737" name="Picture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7"/>
                    <a:stretch>
                      <a:fillRect/>
                    </a:stretch>
                  </pic:blipFill>
                  <pic:spPr>
                    <a:xfrm>
                      <a:off x="0" y="0"/>
                      <a:ext cx="3721291" cy="2070206"/>
                    </a:xfrm>
                    <a:prstGeom prst="rect">
                      <a:avLst/>
                    </a:prstGeom>
                  </pic:spPr>
                </pic:pic>
              </a:graphicData>
            </a:graphic>
          </wp:inline>
        </w:drawing>
      </w:r>
    </w:p>
    <w:p w:rsidRPr="00D750C9" w:rsidR="001444AF" w:rsidP="00B45D13" w:rsidRDefault="001444AF" w14:paraId="26022BA1" w14:textId="77777777"/>
    <w:p w:rsidRPr="00D750C9" w:rsidR="00B45D13" w:rsidP="00B45D13" w:rsidRDefault="00FB7D26" w14:paraId="5845EDA3" w14:textId="09912A05">
      <w:r w:rsidRPr="00D750C9">
        <w:t>Zobrazí sa v</w:t>
      </w:r>
      <w:r w:rsidRPr="00D750C9" w:rsidR="001930CD">
        <w:t>stupná</w:t>
      </w:r>
      <w:r w:rsidRPr="00D750C9" w:rsidR="00B45D13">
        <w:t xml:space="preserve"> obrazovka pre založenie dokladu o meraní:</w:t>
      </w:r>
    </w:p>
    <w:p w:rsidRPr="00D750C9" w:rsidR="00B45D13" w:rsidP="00B45D13" w:rsidRDefault="001930CD" w14:paraId="0DBA7CD4" w14:textId="77C5E499">
      <w:r w:rsidRPr="00D750C9">
        <w:rPr>
          <w:noProof/>
        </w:rPr>
        <w:drawing>
          <wp:inline distT="0" distB="0" distL="0" distR="0" wp14:anchorId="166E2477" wp14:editId="74583A6A">
            <wp:extent cx="5732145" cy="1612265"/>
            <wp:effectExtent l="0" t="0" r="1905" b="6985"/>
            <wp:docPr id="738" name="Picture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8"/>
                    <a:stretch>
                      <a:fillRect/>
                    </a:stretch>
                  </pic:blipFill>
                  <pic:spPr>
                    <a:xfrm>
                      <a:off x="0" y="0"/>
                      <a:ext cx="5732145" cy="1612265"/>
                    </a:xfrm>
                    <a:prstGeom prst="rect">
                      <a:avLst/>
                    </a:prstGeom>
                  </pic:spPr>
                </pic:pic>
              </a:graphicData>
            </a:graphic>
          </wp:inline>
        </w:drawing>
      </w:r>
    </w:p>
    <w:p w:rsidRPr="00D750C9" w:rsidR="00B45D13" w:rsidP="00B45D13" w:rsidRDefault="00B45D13" w14:paraId="46539919" w14:textId="77777777"/>
    <w:p w:rsidRPr="00D750C9" w:rsidR="001930CD" w:rsidP="001930CD" w:rsidRDefault="001930CD" w14:paraId="17AEF53C" w14:textId="3999898A">
      <w:pPr>
        <w:rPr>
          <w:i/>
        </w:rPr>
      </w:pPr>
      <w:r w:rsidRPr="00D750C9">
        <w:t>Vo vstupnej obrazovke zadať:</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13"/>
        <w:gridCol w:w="6904"/>
      </w:tblGrid>
      <w:tr w:rsidRPr="00D750C9" w:rsidR="00B45D13" w:rsidTr="00AA4910" w14:paraId="6259861D" w14:textId="77777777">
        <w:trPr>
          <w:tblHeader/>
        </w:trPr>
        <w:tc>
          <w:tcPr>
            <w:tcW w:w="2113" w:type="dxa"/>
            <w:shd w:val="clear" w:color="auto" w:fill="D9D9D9"/>
          </w:tcPr>
          <w:p w:rsidRPr="00D750C9" w:rsidR="00B45D13" w:rsidP="001930CD" w:rsidRDefault="00B45D13" w14:paraId="7BDE59BC" w14:textId="77777777">
            <w:pPr>
              <w:spacing w:before="40" w:after="40"/>
              <w:jc w:val="left"/>
              <w:rPr>
                <w:rFonts w:cs="Arial"/>
                <w:b/>
              </w:rPr>
            </w:pPr>
            <w:r w:rsidRPr="00D750C9">
              <w:rPr>
                <w:rFonts w:cs="Arial"/>
                <w:b/>
              </w:rPr>
              <w:t>Pole</w:t>
            </w:r>
          </w:p>
        </w:tc>
        <w:tc>
          <w:tcPr>
            <w:tcW w:w="6904" w:type="dxa"/>
            <w:shd w:val="clear" w:color="auto" w:fill="D9D9D9"/>
          </w:tcPr>
          <w:p w:rsidRPr="00D750C9" w:rsidR="00B45D13" w:rsidP="00137E2F" w:rsidRDefault="00B45D13" w14:paraId="1C2569D3" w14:textId="77777777">
            <w:pPr>
              <w:spacing w:before="40" w:after="40"/>
              <w:rPr>
                <w:rFonts w:cs="Arial"/>
                <w:b/>
              </w:rPr>
            </w:pPr>
            <w:r w:rsidRPr="00D750C9">
              <w:rPr>
                <w:rFonts w:cs="Arial"/>
                <w:b/>
              </w:rPr>
              <w:t>Popis</w:t>
            </w:r>
          </w:p>
        </w:tc>
      </w:tr>
      <w:tr w:rsidRPr="00D750C9" w:rsidR="00B45D13" w:rsidTr="00AA4910" w14:paraId="76CFFFCC" w14:textId="77777777">
        <w:tc>
          <w:tcPr>
            <w:tcW w:w="2113" w:type="dxa"/>
          </w:tcPr>
          <w:p w:rsidRPr="00D750C9" w:rsidR="00B45D13" w:rsidP="001930CD" w:rsidRDefault="00B45D13" w14:paraId="1F7AE4CC" w14:textId="77777777">
            <w:pPr>
              <w:spacing w:before="40" w:after="40"/>
              <w:jc w:val="left"/>
              <w:rPr>
                <w:rFonts w:cs="Arial"/>
                <w:b/>
              </w:rPr>
            </w:pPr>
            <w:r w:rsidRPr="00D750C9">
              <w:rPr>
                <w:rFonts w:cs="Arial"/>
                <w:b/>
              </w:rPr>
              <w:t>Bod merania</w:t>
            </w:r>
          </w:p>
        </w:tc>
        <w:tc>
          <w:tcPr>
            <w:tcW w:w="6904" w:type="dxa"/>
          </w:tcPr>
          <w:p w:rsidRPr="00D750C9" w:rsidR="00B45D13" w:rsidP="00137E2F" w:rsidRDefault="00137E2F" w14:paraId="48A82CEB" w14:textId="7CDD27AC">
            <w:pPr>
              <w:spacing w:before="40" w:after="40"/>
              <w:rPr>
                <w:rFonts w:cs="Arial"/>
              </w:rPr>
            </w:pPr>
            <w:r w:rsidRPr="00D750C9">
              <w:rPr>
                <w:rFonts w:cs="Arial"/>
              </w:rPr>
              <w:t>P</w:t>
            </w:r>
            <w:r w:rsidRPr="00D750C9" w:rsidR="00B45D13">
              <w:rPr>
                <w:rFonts w:cs="Arial"/>
              </w:rPr>
              <w:t>omocou match-kódu</w:t>
            </w:r>
            <w:r w:rsidRPr="00D750C9">
              <w:rPr>
                <w:rFonts w:cs="Arial"/>
              </w:rPr>
              <w:t xml:space="preserve"> vybrať číslo bodu merania, ku ktorému sa zadáva </w:t>
            </w:r>
            <w:r w:rsidRPr="00D750C9" w:rsidR="006234A9">
              <w:rPr>
                <w:rFonts w:cs="Arial"/>
              </w:rPr>
              <w:t>doklad o meraní, t.j. odpočet</w:t>
            </w:r>
          </w:p>
        </w:tc>
      </w:tr>
      <w:tr w:rsidRPr="00D750C9" w:rsidR="00B45D13" w:rsidTr="00AA4910" w14:paraId="4FB8793B" w14:textId="77777777">
        <w:tc>
          <w:tcPr>
            <w:tcW w:w="2113" w:type="dxa"/>
          </w:tcPr>
          <w:p w:rsidRPr="00D750C9" w:rsidR="00B45D13" w:rsidP="001930CD" w:rsidRDefault="00B45D13" w14:paraId="24951971" w14:textId="77777777">
            <w:pPr>
              <w:spacing w:before="40" w:after="40"/>
              <w:jc w:val="left"/>
              <w:rPr>
                <w:rFonts w:cs="Arial"/>
                <w:b/>
              </w:rPr>
            </w:pPr>
            <w:r w:rsidRPr="00D750C9">
              <w:rPr>
                <w:rFonts w:cs="Arial"/>
                <w:b/>
              </w:rPr>
              <w:t>Čas merania</w:t>
            </w:r>
          </w:p>
        </w:tc>
        <w:tc>
          <w:tcPr>
            <w:tcW w:w="6904" w:type="dxa"/>
          </w:tcPr>
          <w:p w:rsidRPr="00D750C9" w:rsidR="00B45D13" w:rsidP="00137E2F" w:rsidRDefault="006234A9" w14:paraId="06FDBFEC" w14:textId="011DDCBC">
            <w:pPr>
              <w:spacing w:before="40" w:after="40"/>
              <w:rPr>
                <w:rFonts w:cs="Arial"/>
              </w:rPr>
            </w:pPr>
            <w:r w:rsidRPr="00D750C9">
              <w:rPr>
                <w:rFonts w:cs="Arial"/>
              </w:rPr>
              <w:t>Dátum a čas odpočtu</w:t>
            </w:r>
            <w:r w:rsidRPr="00D750C9" w:rsidR="00C15F7B">
              <w:rPr>
                <w:rFonts w:cs="Arial"/>
              </w:rPr>
              <w:t xml:space="preserve"> (</w:t>
            </w:r>
            <w:r w:rsidRPr="00D750C9" w:rsidR="00B07A4C">
              <w:rPr>
                <w:rFonts w:cs="Arial"/>
              </w:rPr>
              <w:t>Ako dátum musí byť uvedený</w:t>
            </w:r>
            <w:r w:rsidRPr="00D750C9" w:rsidR="00C15F7B">
              <w:t xml:space="preserve"> deň, ku ktorému sa zaznamenáva stav merača. Každý merač musí mať vyplnený počiatočný stav k prvému dňu a konečný stav k poslednému dňu zúčtovacieho obdobia (hodnota môže byť rovná nule). Ďalej je potrebné evidovať stav/spotrebu merača v prvý a v posledný deň platnosti priradenia NO k ZJ, v prvý a posledný deň platnosti ZJ a v prvý a posledný deň platnosti </w:t>
            </w:r>
            <w:r w:rsidRPr="00D750C9" w:rsidR="007F2A75">
              <w:t>ZML</w:t>
            </w:r>
            <w:r w:rsidRPr="00D750C9" w:rsidR="00C15F7B">
              <w:t xml:space="preserve"> k dan</w:t>
            </w:r>
            <w:r w:rsidRPr="00D750C9" w:rsidR="007F2A75">
              <w:t>ému</w:t>
            </w:r>
            <w:r w:rsidRPr="00D750C9" w:rsidR="00C15F7B">
              <w:t xml:space="preserve"> NO. Bez zadefinovania týchto meraní nie je možné zúčtovať spotrebu daného merača</w:t>
            </w:r>
            <w:r w:rsidRPr="00D750C9" w:rsidR="00C15F7B">
              <w:rPr>
                <w:rFonts w:ascii="TTE1BCD478t00" w:hAnsi="TTE1BCD478t00" w:cs="TTE1BCD478t00"/>
              </w:rPr>
              <w:t>.</w:t>
            </w:r>
            <w:r w:rsidRPr="00D750C9" w:rsidR="00C15F7B">
              <w:rPr>
                <w:rFonts w:cs="Arial"/>
              </w:rPr>
              <w:t>)</w:t>
            </w:r>
          </w:p>
        </w:tc>
      </w:tr>
      <w:tr w:rsidRPr="00D750C9" w:rsidR="00B45D13" w:rsidTr="00AA4910" w14:paraId="2D0CAE3E" w14:textId="77777777">
        <w:tc>
          <w:tcPr>
            <w:tcW w:w="2113" w:type="dxa"/>
          </w:tcPr>
          <w:p w:rsidRPr="00D750C9" w:rsidR="00B45D13" w:rsidP="001930CD" w:rsidRDefault="00B45D13" w14:paraId="730FA49F" w14:textId="77777777">
            <w:pPr>
              <w:spacing w:before="40" w:after="40"/>
              <w:jc w:val="left"/>
              <w:rPr>
                <w:rFonts w:cs="Arial"/>
                <w:b/>
              </w:rPr>
            </w:pPr>
            <w:r w:rsidRPr="00D750C9">
              <w:rPr>
                <w:rFonts w:cs="Arial"/>
                <w:b/>
              </w:rPr>
              <w:t>Odpočtár</w:t>
            </w:r>
          </w:p>
        </w:tc>
        <w:tc>
          <w:tcPr>
            <w:tcW w:w="6904" w:type="dxa"/>
          </w:tcPr>
          <w:p w:rsidRPr="00D750C9" w:rsidR="00B45D13" w:rsidP="006234A9" w:rsidRDefault="006234A9" w14:paraId="3A2B5FF3" w14:textId="405C3E9D">
            <w:pPr>
              <w:spacing w:before="40" w:after="40"/>
              <w:rPr>
                <w:rFonts w:cs="Arial"/>
              </w:rPr>
            </w:pPr>
            <w:r w:rsidRPr="00D750C9">
              <w:rPr>
                <w:rFonts w:cs="Arial"/>
              </w:rPr>
              <w:t>M</w:t>
            </w:r>
            <w:r w:rsidRPr="00D750C9" w:rsidR="00B45D13">
              <w:rPr>
                <w:rFonts w:cs="Arial"/>
              </w:rPr>
              <w:t xml:space="preserve">eno </w:t>
            </w:r>
            <w:r w:rsidRPr="00D750C9">
              <w:rPr>
                <w:rFonts w:cs="Arial"/>
              </w:rPr>
              <w:t>po</w:t>
            </w:r>
            <w:r w:rsidRPr="00D750C9" w:rsidR="00B45D13">
              <w:rPr>
                <w:rFonts w:cs="Arial"/>
              </w:rPr>
              <w:t xml:space="preserve">užívateľa, ktorý </w:t>
            </w:r>
            <w:r w:rsidRPr="00D750C9">
              <w:rPr>
                <w:rFonts w:cs="Arial"/>
              </w:rPr>
              <w:t>zaznamenáva</w:t>
            </w:r>
            <w:r w:rsidRPr="00D750C9" w:rsidR="00B45D13">
              <w:rPr>
                <w:rFonts w:cs="Arial"/>
              </w:rPr>
              <w:t xml:space="preserve"> odpočet</w:t>
            </w:r>
          </w:p>
        </w:tc>
      </w:tr>
    </w:tbl>
    <w:p w:rsidRPr="00D750C9" w:rsidR="00B45D13" w:rsidP="00B45D13" w:rsidRDefault="00B45D13" w14:paraId="5A854681" w14:textId="77777777">
      <w:pPr>
        <w:pStyle w:val="Odsekzoznamu"/>
        <w:ind w:left="1080"/>
      </w:pPr>
    </w:p>
    <w:p w:rsidRPr="00D750C9" w:rsidR="00B45D13" w:rsidP="00B45D13" w:rsidRDefault="0076650B" w14:paraId="45EEB5BA" w14:textId="44C3D760">
      <w:r w:rsidRPr="00D750C9">
        <w:t xml:space="preserve">Kliknutím na ikonu </w:t>
      </w:r>
      <w:r w:rsidRPr="00D750C9">
        <w:rPr>
          <w:noProof/>
        </w:rPr>
        <w:drawing>
          <wp:inline distT="0" distB="0" distL="0" distR="0" wp14:anchorId="7B2C754C" wp14:editId="739CCBEF">
            <wp:extent cx="101605" cy="95255"/>
            <wp:effectExtent l="0" t="0" r="0" b="0"/>
            <wp:docPr id="739" name="Picture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9"/>
                    <a:stretch>
                      <a:fillRect/>
                    </a:stretch>
                  </pic:blipFill>
                  <pic:spPr>
                    <a:xfrm>
                      <a:off x="0" y="0"/>
                      <a:ext cx="101605" cy="95255"/>
                    </a:xfrm>
                    <a:prstGeom prst="rect">
                      <a:avLst/>
                    </a:prstGeom>
                  </pic:spPr>
                </pic:pic>
              </a:graphicData>
            </a:graphic>
          </wp:inline>
        </w:drawing>
      </w:r>
      <w:r w:rsidRPr="00D750C9">
        <w:t xml:space="preserve"> - Doklad o meraní prejsť do obrazovky </w:t>
      </w:r>
      <w:r w:rsidRPr="00D750C9" w:rsidR="00B45D13">
        <w:t>Založenie dokladu o meraní: Všeobecné dáta:</w:t>
      </w:r>
    </w:p>
    <w:p w:rsidRPr="00D750C9" w:rsidR="00B45D13" w:rsidP="00B45D13" w:rsidRDefault="003970B1" w14:paraId="71BE8BDD" w14:textId="05F54223">
      <w:r w:rsidRPr="00D750C9">
        <w:rPr>
          <w:noProof/>
        </w:rPr>
        <w:drawing>
          <wp:inline distT="0" distB="0" distL="0" distR="0" wp14:anchorId="2CF6FC74" wp14:editId="03E968C7">
            <wp:extent cx="5732145" cy="2972435"/>
            <wp:effectExtent l="0" t="0" r="1905" b="0"/>
            <wp:docPr id="740" name="Picture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0"/>
                    <a:stretch>
                      <a:fillRect/>
                    </a:stretch>
                  </pic:blipFill>
                  <pic:spPr>
                    <a:xfrm>
                      <a:off x="0" y="0"/>
                      <a:ext cx="5732145" cy="2972435"/>
                    </a:xfrm>
                    <a:prstGeom prst="rect">
                      <a:avLst/>
                    </a:prstGeom>
                  </pic:spPr>
                </pic:pic>
              </a:graphicData>
            </a:graphic>
          </wp:inline>
        </w:drawing>
      </w:r>
    </w:p>
    <w:p w:rsidRPr="00D750C9" w:rsidR="00B45D13" w:rsidP="00B45D13" w:rsidRDefault="00B45D13" w14:paraId="3608A1AF" w14:textId="77777777">
      <w:pPr>
        <w:pStyle w:val="Odsekzoznamu"/>
        <w:ind w:left="1080"/>
      </w:pPr>
    </w:p>
    <w:p w:rsidRPr="00D750C9" w:rsidR="0050317B" w:rsidP="0050317B" w:rsidRDefault="0050317B" w14:paraId="04C41C0F" w14:textId="10768EDC">
      <w:pPr>
        <w:rPr>
          <w:i/>
        </w:rPr>
      </w:pPr>
      <w:r w:rsidRPr="00D750C9">
        <w:t>V obrazovke zadať:</w:t>
      </w:r>
    </w:p>
    <w:tbl>
      <w:tblPr>
        <w:tblW w:w="90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20"/>
        <w:gridCol w:w="6897"/>
      </w:tblGrid>
      <w:tr w:rsidRPr="00D750C9" w:rsidR="00B45D13" w:rsidTr="00AA4910" w14:paraId="5155999D" w14:textId="77777777">
        <w:trPr>
          <w:tblHeader/>
        </w:trPr>
        <w:tc>
          <w:tcPr>
            <w:tcW w:w="2120" w:type="dxa"/>
            <w:shd w:val="clear" w:color="auto" w:fill="D9D9D9"/>
          </w:tcPr>
          <w:p w:rsidRPr="00D750C9" w:rsidR="00B45D13" w:rsidP="003970B1" w:rsidRDefault="00B45D13" w14:paraId="2F8A86C4" w14:textId="77777777">
            <w:pPr>
              <w:spacing w:before="40" w:after="40"/>
              <w:jc w:val="left"/>
              <w:rPr>
                <w:rFonts w:cs="Arial"/>
                <w:b/>
              </w:rPr>
            </w:pPr>
            <w:r w:rsidRPr="00D750C9">
              <w:rPr>
                <w:rFonts w:cs="Arial"/>
                <w:b/>
              </w:rPr>
              <w:t>Pole</w:t>
            </w:r>
          </w:p>
        </w:tc>
        <w:tc>
          <w:tcPr>
            <w:tcW w:w="6897" w:type="dxa"/>
            <w:shd w:val="clear" w:color="auto" w:fill="D9D9D9"/>
          </w:tcPr>
          <w:p w:rsidRPr="00D750C9" w:rsidR="00B45D13" w:rsidP="003970B1" w:rsidRDefault="00B45D13" w14:paraId="7060EC49" w14:textId="77777777">
            <w:pPr>
              <w:spacing w:before="40" w:after="40"/>
              <w:rPr>
                <w:rFonts w:cs="Arial"/>
                <w:b/>
              </w:rPr>
            </w:pPr>
            <w:r w:rsidRPr="00D750C9">
              <w:rPr>
                <w:rFonts w:cs="Arial"/>
                <w:b/>
              </w:rPr>
              <w:t>Popis</w:t>
            </w:r>
          </w:p>
        </w:tc>
      </w:tr>
      <w:tr w:rsidRPr="00D750C9" w:rsidR="00B45D13" w:rsidTr="00AA4910" w14:paraId="1B413F83" w14:textId="77777777">
        <w:tc>
          <w:tcPr>
            <w:tcW w:w="2120" w:type="dxa"/>
          </w:tcPr>
          <w:p w:rsidRPr="00D750C9" w:rsidR="00B45D13" w:rsidP="003970B1" w:rsidRDefault="00B45D13" w14:paraId="5BF307DB" w14:textId="77777777">
            <w:pPr>
              <w:spacing w:before="40" w:after="40"/>
              <w:jc w:val="left"/>
              <w:rPr>
                <w:rFonts w:cs="Arial"/>
                <w:b/>
              </w:rPr>
            </w:pPr>
            <w:r w:rsidRPr="00D750C9">
              <w:rPr>
                <w:rFonts w:cs="Arial"/>
                <w:b/>
              </w:rPr>
              <w:t>Doklad o meraní</w:t>
            </w:r>
          </w:p>
        </w:tc>
        <w:tc>
          <w:tcPr>
            <w:tcW w:w="6897" w:type="dxa"/>
          </w:tcPr>
          <w:p w:rsidRPr="00D750C9" w:rsidR="00B45D13" w:rsidP="003970B1" w:rsidRDefault="003970B1" w14:paraId="15814503" w14:textId="5F431522">
            <w:pPr>
              <w:spacing w:before="40" w:after="40"/>
              <w:rPr>
                <w:rFonts w:cs="Arial"/>
              </w:rPr>
            </w:pPr>
            <w:r w:rsidRPr="00D750C9">
              <w:rPr>
                <w:rFonts w:cs="Arial"/>
              </w:rPr>
              <w:t>Č</w:t>
            </w:r>
            <w:r w:rsidRPr="00D750C9" w:rsidR="00B45D13">
              <w:rPr>
                <w:rFonts w:cs="Arial"/>
              </w:rPr>
              <w:t>íslo dokladu merania</w:t>
            </w:r>
            <w:r w:rsidRPr="00D750C9">
              <w:rPr>
                <w:rFonts w:cs="Arial"/>
              </w:rPr>
              <w:t xml:space="preserve"> – priraďuje systém</w:t>
            </w:r>
          </w:p>
        </w:tc>
      </w:tr>
      <w:tr w:rsidRPr="00D750C9" w:rsidR="00B45D13" w:rsidTr="00AA4910" w14:paraId="47F8CEED" w14:textId="77777777">
        <w:tc>
          <w:tcPr>
            <w:tcW w:w="2120" w:type="dxa"/>
          </w:tcPr>
          <w:p w:rsidRPr="00D750C9" w:rsidR="00B45D13" w:rsidP="003970B1" w:rsidRDefault="00B45D13" w14:paraId="312E39A4" w14:textId="77777777">
            <w:pPr>
              <w:spacing w:before="40" w:after="40"/>
              <w:jc w:val="left"/>
              <w:rPr>
                <w:rFonts w:cs="Arial"/>
                <w:b/>
              </w:rPr>
            </w:pPr>
            <w:r w:rsidRPr="00D750C9">
              <w:rPr>
                <w:rFonts w:cs="Arial"/>
                <w:b/>
              </w:rPr>
              <w:t>Bod merania</w:t>
            </w:r>
          </w:p>
        </w:tc>
        <w:tc>
          <w:tcPr>
            <w:tcW w:w="6897" w:type="dxa"/>
          </w:tcPr>
          <w:p w:rsidRPr="00D750C9" w:rsidR="00B45D13" w:rsidP="003970B1" w:rsidRDefault="003970B1" w14:paraId="55661321" w14:textId="0D424B56">
            <w:pPr>
              <w:spacing w:before="40" w:after="40"/>
              <w:rPr>
                <w:rFonts w:cs="Arial"/>
              </w:rPr>
            </w:pPr>
            <w:r w:rsidRPr="00D750C9">
              <w:rPr>
                <w:rFonts w:cs="Arial"/>
              </w:rPr>
              <w:t>Č</w:t>
            </w:r>
            <w:r w:rsidRPr="00D750C9" w:rsidR="00B45D13">
              <w:rPr>
                <w:rFonts w:cs="Arial"/>
              </w:rPr>
              <w:t>íslo bodu merania, pre ktor</w:t>
            </w:r>
            <w:r w:rsidRPr="00D750C9">
              <w:rPr>
                <w:rFonts w:cs="Arial"/>
              </w:rPr>
              <w:t>ý sa zaznamenáva odpočet</w:t>
            </w:r>
          </w:p>
        </w:tc>
      </w:tr>
      <w:tr w:rsidRPr="00D750C9" w:rsidR="00B45D13" w:rsidTr="00AA4910" w14:paraId="3343D5C7" w14:textId="77777777">
        <w:tc>
          <w:tcPr>
            <w:tcW w:w="2120" w:type="dxa"/>
          </w:tcPr>
          <w:p w:rsidRPr="00D750C9" w:rsidR="00B45D13" w:rsidP="003970B1" w:rsidRDefault="00B45D13" w14:paraId="2F273031" w14:textId="77777777">
            <w:pPr>
              <w:spacing w:before="40" w:after="40"/>
              <w:jc w:val="left"/>
              <w:rPr>
                <w:rFonts w:cs="Arial"/>
                <w:b/>
              </w:rPr>
            </w:pPr>
            <w:r w:rsidRPr="00D750C9">
              <w:rPr>
                <w:rFonts w:cs="Arial"/>
                <w:b/>
              </w:rPr>
              <w:t>Pol. BoduMer</w:t>
            </w:r>
          </w:p>
        </w:tc>
        <w:tc>
          <w:tcPr>
            <w:tcW w:w="6897" w:type="dxa"/>
          </w:tcPr>
          <w:p w:rsidRPr="00D750C9" w:rsidR="00B45D13" w:rsidP="003970B1" w:rsidRDefault="003970B1" w14:paraId="0D709654" w14:textId="3E91D981">
            <w:pPr>
              <w:spacing w:before="40" w:after="40"/>
              <w:rPr>
                <w:rFonts w:cs="Arial"/>
              </w:rPr>
            </w:pPr>
            <w:r w:rsidRPr="00D750C9">
              <w:rPr>
                <w:rFonts w:cs="Arial"/>
              </w:rPr>
              <w:t>O</w:t>
            </w:r>
            <w:r w:rsidRPr="00D750C9" w:rsidR="00B45D13">
              <w:rPr>
                <w:rFonts w:cs="Arial"/>
              </w:rPr>
              <w:t>značenie polohy bodu merania</w:t>
            </w:r>
            <w:r w:rsidRPr="00D750C9" w:rsidR="000B3BC5">
              <w:rPr>
                <w:rFonts w:cs="Arial"/>
              </w:rPr>
              <w:t xml:space="preserve"> ako je evidované v kmeňovej karte bodu merania</w:t>
            </w:r>
          </w:p>
        </w:tc>
      </w:tr>
      <w:tr w:rsidRPr="00D750C9" w:rsidR="00B45D13" w:rsidTr="00AA4910" w14:paraId="67F238DE" w14:textId="77777777">
        <w:tc>
          <w:tcPr>
            <w:tcW w:w="2120" w:type="dxa"/>
          </w:tcPr>
          <w:p w:rsidRPr="00D750C9" w:rsidR="00B45D13" w:rsidP="003970B1" w:rsidRDefault="00B45D13" w14:paraId="4C6D1526" w14:textId="77777777">
            <w:pPr>
              <w:spacing w:before="40" w:after="40"/>
              <w:jc w:val="left"/>
              <w:rPr>
                <w:rFonts w:cs="Arial"/>
                <w:b/>
              </w:rPr>
            </w:pPr>
            <w:r w:rsidRPr="00D750C9">
              <w:rPr>
                <w:rFonts w:cs="Arial"/>
                <w:b/>
              </w:rPr>
              <w:t>Nájomný objekt</w:t>
            </w:r>
          </w:p>
        </w:tc>
        <w:tc>
          <w:tcPr>
            <w:tcW w:w="6897" w:type="dxa"/>
          </w:tcPr>
          <w:p w:rsidRPr="00D750C9" w:rsidR="00B45D13" w:rsidP="003970B1" w:rsidRDefault="000B3BC5" w14:paraId="0FD13530" w14:textId="224AA922">
            <w:pPr>
              <w:spacing w:before="40" w:after="40"/>
              <w:rPr>
                <w:rFonts w:cs="Arial"/>
              </w:rPr>
            </w:pPr>
            <w:r w:rsidRPr="00D750C9">
              <w:rPr>
                <w:rFonts w:cs="Arial"/>
              </w:rPr>
              <w:t>Č</w:t>
            </w:r>
            <w:r w:rsidRPr="00D750C9" w:rsidR="00B45D13">
              <w:rPr>
                <w:rFonts w:cs="Arial"/>
              </w:rPr>
              <w:t>íslo NO</w:t>
            </w:r>
            <w:r w:rsidRPr="00D750C9">
              <w:rPr>
                <w:rFonts w:cs="Arial"/>
              </w:rPr>
              <w:t>, ku ktorému je priradený bod merania</w:t>
            </w:r>
          </w:p>
        </w:tc>
      </w:tr>
      <w:tr w:rsidRPr="00D750C9" w:rsidR="00B45D13" w:rsidTr="00AA4910" w14:paraId="05D00C79" w14:textId="77777777">
        <w:tc>
          <w:tcPr>
            <w:tcW w:w="2120" w:type="dxa"/>
          </w:tcPr>
          <w:p w:rsidRPr="00D750C9" w:rsidR="00B45D13" w:rsidP="003970B1" w:rsidRDefault="00B45D13" w14:paraId="527C92F6" w14:textId="77777777">
            <w:pPr>
              <w:spacing w:before="40" w:after="40"/>
              <w:jc w:val="left"/>
              <w:rPr>
                <w:rFonts w:cs="Arial"/>
                <w:b/>
              </w:rPr>
            </w:pPr>
            <w:r w:rsidRPr="00D750C9">
              <w:rPr>
                <w:rFonts w:cs="Arial"/>
                <w:b/>
              </w:rPr>
              <w:t>Označenie</w:t>
            </w:r>
          </w:p>
        </w:tc>
        <w:tc>
          <w:tcPr>
            <w:tcW w:w="6897" w:type="dxa"/>
          </w:tcPr>
          <w:p w:rsidRPr="00D750C9" w:rsidR="00B45D13" w:rsidP="003970B1" w:rsidRDefault="000B3BC5" w14:paraId="101EB9F1" w14:textId="023D2E3C">
            <w:pPr>
              <w:spacing w:before="40" w:after="40"/>
              <w:rPr>
                <w:rFonts w:cs="Arial"/>
              </w:rPr>
            </w:pPr>
            <w:r w:rsidRPr="00D750C9">
              <w:rPr>
                <w:rFonts w:cs="Arial"/>
              </w:rPr>
              <w:t>O</w:t>
            </w:r>
            <w:r w:rsidRPr="00D750C9" w:rsidR="00B45D13">
              <w:rPr>
                <w:rFonts w:cs="Arial"/>
              </w:rPr>
              <w:t>značenie NO</w:t>
            </w:r>
          </w:p>
        </w:tc>
      </w:tr>
      <w:tr w:rsidRPr="00D750C9" w:rsidR="00B45D13" w:rsidTr="00AA4910" w14:paraId="5F5AC32C" w14:textId="77777777">
        <w:tc>
          <w:tcPr>
            <w:tcW w:w="2120" w:type="dxa"/>
          </w:tcPr>
          <w:p w:rsidRPr="00D750C9" w:rsidR="00B45D13" w:rsidP="003970B1" w:rsidRDefault="00B45D13" w14:paraId="197B4118" w14:textId="77777777">
            <w:pPr>
              <w:spacing w:before="40" w:after="40"/>
              <w:jc w:val="left"/>
              <w:rPr>
                <w:rFonts w:cs="Arial"/>
                <w:b/>
              </w:rPr>
            </w:pPr>
            <w:r w:rsidRPr="00D750C9">
              <w:rPr>
                <w:rFonts w:cs="Arial"/>
                <w:b/>
              </w:rPr>
              <w:t>Čas merania</w:t>
            </w:r>
          </w:p>
        </w:tc>
        <w:tc>
          <w:tcPr>
            <w:tcW w:w="6897" w:type="dxa"/>
          </w:tcPr>
          <w:p w:rsidRPr="00D750C9" w:rsidR="00B45D13" w:rsidP="003970B1" w:rsidRDefault="00CB6580" w14:paraId="287D05F8" w14:textId="6B74C089">
            <w:pPr>
              <w:spacing w:before="40" w:after="40"/>
              <w:rPr>
                <w:rFonts w:cs="Arial"/>
              </w:rPr>
            </w:pPr>
            <w:r w:rsidRPr="00D750C9">
              <w:rPr>
                <w:rFonts w:cs="Arial"/>
              </w:rPr>
              <w:t>D</w:t>
            </w:r>
            <w:r w:rsidRPr="00D750C9" w:rsidR="00B45D13">
              <w:rPr>
                <w:rFonts w:cs="Arial"/>
              </w:rPr>
              <w:t>átum a</w:t>
            </w:r>
            <w:r w:rsidRPr="00D750C9">
              <w:rPr>
                <w:rFonts w:cs="Arial"/>
              </w:rPr>
              <w:t> </w:t>
            </w:r>
            <w:r w:rsidRPr="00D750C9" w:rsidR="00B45D13">
              <w:rPr>
                <w:rFonts w:cs="Arial"/>
              </w:rPr>
              <w:t>čas</w:t>
            </w:r>
            <w:r w:rsidRPr="00D750C9">
              <w:rPr>
                <w:rFonts w:cs="Arial"/>
              </w:rPr>
              <w:t xml:space="preserve"> ako </w:t>
            </w:r>
            <w:r w:rsidRPr="00D750C9" w:rsidR="00B45D13">
              <w:rPr>
                <w:rFonts w:cs="Arial"/>
              </w:rPr>
              <w:t>zadaný vo vstupnej obrazovke</w:t>
            </w:r>
          </w:p>
        </w:tc>
      </w:tr>
      <w:tr w:rsidRPr="00D750C9" w:rsidR="00B45D13" w:rsidTr="00AA4910" w14:paraId="50A4DC36" w14:textId="77777777">
        <w:tc>
          <w:tcPr>
            <w:tcW w:w="2120" w:type="dxa"/>
          </w:tcPr>
          <w:p w:rsidRPr="00D750C9" w:rsidR="00B45D13" w:rsidP="003970B1" w:rsidRDefault="00B45D13" w14:paraId="37FE6526" w14:textId="77777777">
            <w:pPr>
              <w:spacing w:before="40" w:after="40"/>
              <w:jc w:val="left"/>
              <w:rPr>
                <w:rFonts w:cs="Arial"/>
                <w:b/>
              </w:rPr>
            </w:pPr>
            <w:r w:rsidRPr="00D750C9">
              <w:rPr>
                <w:rFonts w:cs="Arial"/>
                <w:b/>
              </w:rPr>
              <w:t>Atribút</w:t>
            </w:r>
          </w:p>
        </w:tc>
        <w:tc>
          <w:tcPr>
            <w:tcW w:w="6897" w:type="dxa"/>
          </w:tcPr>
          <w:p w:rsidRPr="00D750C9" w:rsidR="00B45D13" w:rsidP="003970B1" w:rsidRDefault="0014485E" w14:paraId="357B2771" w14:textId="32AAE3F9">
            <w:pPr>
              <w:spacing w:before="40" w:after="40"/>
              <w:rPr>
                <w:rFonts w:cs="Arial"/>
              </w:rPr>
            </w:pPr>
            <w:r w:rsidRPr="00D750C9">
              <w:rPr>
                <w:rFonts w:cs="Arial"/>
              </w:rPr>
              <w:t>Názov atribútu bodu merania</w:t>
            </w:r>
            <w:r w:rsidRPr="00D750C9" w:rsidR="00B45D13">
              <w:rPr>
                <w:rFonts w:cs="Arial"/>
              </w:rPr>
              <w:t xml:space="preserve"> + </w:t>
            </w:r>
            <w:r w:rsidRPr="00D750C9">
              <w:rPr>
                <w:rFonts w:cs="Arial"/>
              </w:rPr>
              <w:t>označenie</w:t>
            </w:r>
          </w:p>
        </w:tc>
      </w:tr>
      <w:tr w:rsidRPr="00D750C9" w:rsidR="00B45D13" w:rsidTr="00AA4910" w14:paraId="6AA91EFA" w14:textId="77777777">
        <w:tc>
          <w:tcPr>
            <w:tcW w:w="2120" w:type="dxa"/>
          </w:tcPr>
          <w:p w:rsidRPr="00D750C9" w:rsidR="00B45D13" w:rsidP="003970B1" w:rsidRDefault="00B45D13" w14:paraId="5FA0EC5E" w14:textId="77777777">
            <w:pPr>
              <w:spacing w:before="40" w:after="40"/>
              <w:jc w:val="left"/>
              <w:rPr>
                <w:rFonts w:cs="Arial"/>
                <w:b/>
              </w:rPr>
            </w:pPr>
            <w:r w:rsidRPr="00D750C9">
              <w:rPr>
                <w:rFonts w:cs="Arial"/>
                <w:b/>
              </w:rPr>
              <w:t>Jednotka atrib.</w:t>
            </w:r>
          </w:p>
        </w:tc>
        <w:tc>
          <w:tcPr>
            <w:tcW w:w="6897" w:type="dxa"/>
          </w:tcPr>
          <w:p w:rsidRPr="00D750C9" w:rsidR="00B45D13" w:rsidP="003970B1" w:rsidRDefault="0014485E" w14:paraId="3B98A971" w14:textId="7C0F8A56">
            <w:pPr>
              <w:spacing w:before="40" w:after="40"/>
              <w:rPr>
                <w:rFonts w:cs="Arial"/>
              </w:rPr>
            </w:pPr>
            <w:r w:rsidRPr="00D750C9">
              <w:rPr>
                <w:rFonts w:cs="Arial"/>
              </w:rPr>
              <w:t>M</w:t>
            </w:r>
            <w:r w:rsidRPr="00D750C9" w:rsidR="00B45D13">
              <w:rPr>
                <w:rFonts w:cs="Arial"/>
              </w:rPr>
              <w:t>erná jednotka</w:t>
            </w:r>
            <w:r w:rsidRPr="00D750C9">
              <w:rPr>
                <w:rFonts w:cs="Arial"/>
              </w:rPr>
              <w:t xml:space="preserve"> bodu merania</w:t>
            </w:r>
            <w:r w:rsidRPr="00D750C9" w:rsidR="00B45D13">
              <w:rPr>
                <w:rFonts w:cs="Arial"/>
              </w:rPr>
              <w:t xml:space="preserve"> – je prednastavená</w:t>
            </w:r>
          </w:p>
        </w:tc>
      </w:tr>
      <w:tr w:rsidRPr="00D750C9" w:rsidR="00B45D13" w:rsidTr="00AA4910" w14:paraId="09EEE8DB" w14:textId="77777777">
        <w:tc>
          <w:tcPr>
            <w:tcW w:w="2120" w:type="dxa"/>
          </w:tcPr>
          <w:p w:rsidRPr="00D750C9" w:rsidR="00B45D13" w:rsidP="003970B1" w:rsidRDefault="00B45D13" w14:paraId="75164F3C" w14:textId="77777777">
            <w:pPr>
              <w:spacing w:before="40" w:after="40"/>
              <w:jc w:val="left"/>
              <w:rPr>
                <w:rFonts w:cs="Arial"/>
                <w:b/>
              </w:rPr>
            </w:pPr>
            <w:r w:rsidRPr="00D750C9">
              <w:rPr>
                <w:rFonts w:cs="Arial"/>
                <w:b/>
              </w:rPr>
              <w:t>Stav čítača</w:t>
            </w:r>
          </w:p>
        </w:tc>
        <w:tc>
          <w:tcPr>
            <w:tcW w:w="6897" w:type="dxa"/>
          </w:tcPr>
          <w:p w:rsidRPr="00D750C9" w:rsidR="00B45D13" w:rsidP="003970B1" w:rsidRDefault="00B45D13" w14:paraId="73EA98A5" w14:textId="4FBE61EC">
            <w:pPr>
              <w:spacing w:before="40" w:after="40"/>
              <w:rPr>
                <w:rFonts w:cs="Arial"/>
              </w:rPr>
            </w:pPr>
            <w:r w:rsidRPr="00D750C9">
              <w:rPr>
                <w:rFonts w:cs="Arial"/>
              </w:rPr>
              <w:t>Zad</w:t>
            </w:r>
            <w:r w:rsidRPr="00D750C9" w:rsidR="0014485E">
              <w:rPr>
                <w:rFonts w:cs="Arial"/>
              </w:rPr>
              <w:t>ať</w:t>
            </w:r>
            <w:r w:rsidRPr="00D750C9">
              <w:rPr>
                <w:rFonts w:cs="Arial"/>
              </w:rPr>
              <w:t xml:space="preserve">  nameraný  stav čítača</w:t>
            </w:r>
            <w:r w:rsidRPr="00D750C9" w:rsidR="009B59D7">
              <w:rPr>
                <w:rFonts w:cs="Arial"/>
              </w:rPr>
              <w:t>/bodu merania</w:t>
            </w:r>
            <w:r w:rsidRPr="00D750C9">
              <w:rPr>
                <w:rFonts w:cs="Arial"/>
              </w:rPr>
              <w:t xml:space="preserve">. Ak </w:t>
            </w:r>
            <w:r w:rsidRPr="00D750C9" w:rsidR="009B59D7">
              <w:rPr>
                <w:rFonts w:cs="Arial"/>
              </w:rPr>
              <w:t xml:space="preserve">sa </w:t>
            </w:r>
            <w:r w:rsidRPr="00D750C9">
              <w:rPr>
                <w:rFonts w:cs="Arial"/>
              </w:rPr>
              <w:t>zadáva stav, nezadáva</w:t>
            </w:r>
            <w:r w:rsidRPr="00D750C9" w:rsidR="009B59D7">
              <w:rPr>
                <w:rFonts w:cs="Arial"/>
              </w:rPr>
              <w:t>ť</w:t>
            </w:r>
            <w:r w:rsidRPr="00D750C9">
              <w:rPr>
                <w:rFonts w:cs="Arial"/>
              </w:rPr>
              <w:t xml:space="preserve"> už rozdiel a opačne.</w:t>
            </w:r>
          </w:p>
        </w:tc>
      </w:tr>
      <w:tr w:rsidRPr="00D750C9" w:rsidR="00B45D13" w:rsidTr="00AA4910" w14:paraId="5AD36F12" w14:textId="77777777">
        <w:tc>
          <w:tcPr>
            <w:tcW w:w="2120" w:type="dxa"/>
          </w:tcPr>
          <w:p w:rsidRPr="00D750C9" w:rsidR="00B45D13" w:rsidP="003970B1" w:rsidRDefault="00B45D13" w14:paraId="2D67D73A" w14:textId="77777777">
            <w:pPr>
              <w:spacing w:before="40" w:after="40"/>
              <w:jc w:val="left"/>
              <w:rPr>
                <w:rFonts w:cs="Arial"/>
                <w:b/>
              </w:rPr>
            </w:pPr>
            <w:r w:rsidRPr="00D750C9">
              <w:rPr>
                <w:rFonts w:cs="Arial"/>
                <w:b/>
              </w:rPr>
              <w:t>Rozdiel</w:t>
            </w:r>
          </w:p>
        </w:tc>
        <w:tc>
          <w:tcPr>
            <w:tcW w:w="6897" w:type="dxa"/>
          </w:tcPr>
          <w:p w:rsidRPr="00D750C9" w:rsidR="00B45D13" w:rsidP="003970B1" w:rsidRDefault="00B45D13" w14:paraId="03B8925B" w14:textId="01456990">
            <w:pPr>
              <w:spacing w:before="40" w:after="40"/>
              <w:rPr>
                <w:rFonts w:cs="Arial"/>
              </w:rPr>
            </w:pPr>
            <w:r w:rsidRPr="00D750C9">
              <w:rPr>
                <w:rFonts w:cs="Arial"/>
              </w:rPr>
              <w:t>Zad</w:t>
            </w:r>
            <w:r w:rsidRPr="00D750C9" w:rsidR="009B59D7">
              <w:rPr>
                <w:rFonts w:cs="Arial"/>
              </w:rPr>
              <w:t>ať</w:t>
            </w:r>
            <w:r w:rsidRPr="00D750C9">
              <w:rPr>
                <w:rFonts w:cs="Arial"/>
              </w:rPr>
              <w:t xml:space="preserve"> rozdiel medzi  súčasnou hodnotou čítača</w:t>
            </w:r>
            <w:r w:rsidRPr="00D750C9" w:rsidR="009B59D7">
              <w:rPr>
                <w:rFonts w:cs="Arial"/>
              </w:rPr>
              <w:t>/bodu merania</w:t>
            </w:r>
            <w:r w:rsidRPr="00D750C9">
              <w:rPr>
                <w:rFonts w:cs="Arial"/>
              </w:rPr>
              <w:t xml:space="preserve"> a  poslednou nameranou hodnotou -&gt; zadáva</w:t>
            </w:r>
            <w:r w:rsidRPr="00D750C9" w:rsidR="009B59D7">
              <w:rPr>
                <w:rFonts w:cs="Arial"/>
              </w:rPr>
              <w:t xml:space="preserve"> sa</w:t>
            </w:r>
            <w:r w:rsidRPr="00D750C9">
              <w:rPr>
                <w:rFonts w:cs="Arial"/>
              </w:rPr>
              <w:t xml:space="preserve"> spotreb</w:t>
            </w:r>
            <w:r w:rsidRPr="00D750C9" w:rsidR="009B59D7">
              <w:rPr>
                <w:rFonts w:cs="Arial"/>
              </w:rPr>
              <w:t>a</w:t>
            </w:r>
          </w:p>
        </w:tc>
      </w:tr>
      <w:tr w:rsidRPr="00D750C9" w:rsidR="00B45D13" w:rsidTr="00AA4910" w14:paraId="3C78EDB0" w14:textId="77777777">
        <w:tc>
          <w:tcPr>
            <w:tcW w:w="2120" w:type="dxa"/>
          </w:tcPr>
          <w:p w:rsidRPr="00D750C9" w:rsidR="00B45D13" w:rsidP="003970B1" w:rsidRDefault="00B45D13" w14:paraId="7C58E059" w14:textId="77777777">
            <w:pPr>
              <w:spacing w:before="40" w:after="40"/>
              <w:jc w:val="left"/>
              <w:rPr>
                <w:rFonts w:cs="Arial"/>
                <w:b/>
              </w:rPr>
            </w:pPr>
            <w:r w:rsidRPr="00D750C9">
              <w:rPr>
                <w:rFonts w:cs="Arial"/>
                <w:b/>
              </w:rPr>
              <w:t>Celk.stav čítač</w:t>
            </w:r>
          </w:p>
        </w:tc>
        <w:tc>
          <w:tcPr>
            <w:tcW w:w="6897" w:type="dxa"/>
          </w:tcPr>
          <w:p w:rsidRPr="00D750C9" w:rsidR="00B45D13" w:rsidP="003970B1" w:rsidRDefault="00B45D13" w14:paraId="78A3BC3A" w14:textId="77777777">
            <w:pPr>
              <w:spacing w:before="40" w:after="40"/>
              <w:rPr>
                <w:rFonts w:cs="Arial"/>
              </w:rPr>
            </w:pPr>
            <w:r w:rsidRPr="00D750C9">
              <w:rPr>
                <w:rFonts w:cs="Arial"/>
              </w:rPr>
              <w:t>Zobrazuje sa priebežný stav čítača</w:t>
            </w:r>
          </w:p>
        </w:tc>
      </w:tr>
      <w:tr w:rsidRPr="00D750C9" w:rsidR="00B45D13" w:rsidTr="00AA4910" w14:paraId="53601DAF" w14:textId="77777777">
        <w:tc>
          <w:tcPr>
            <w:tcW w:w="2120" w:type="dxa"/>
          </w:tcPr>
          <w:p w:rsidRPr="00D750C9" w:rsidR="00B45D13" w:rsidP="003970B1" w:rsidRDefault="00B45D13" w14:paraId="06435315" w14:textId="77777777">
            <w:pPr>
              <w:spacing w:before="40" w:after="40"/>
              <w:jc w:val="left"/>
              <w:rPr>
                <w:rFonts w:cs="Arial"/>
                <w:b/>
              </w:rPr>
            </w:pPr>
            <w:r w:rsidRPr="00D750C9">
              <w:rPr>
                <w:rFonts w:cs="Arial"/>
                <w:b/>
              </w:rPr>
              <w:t>Text</w:t>
            </w:r>
          </w:p>
        </w:tc>
        <w:tc>
          <w:tcPr>
            <w:tcW w:w="6897" w:type="dxa"/>
          </w:tcPr>
          <w:p w:rsidRPr="00D750C9" w:rsidR="00B45D13" w:rsidP="003970B1" w:rsidRDefault="00AA4910" w14:paraId="5FD6ED72" w14:textId="2C2B705D">
            <w:pPr>
              <w:spacing w:before="40" w:after="40"/>
              <w:rPr>
                <w:rFonts w:cs="Arial"/>
              </w:rPr>
            </w:pPr>
            <w:r w:rsidRPr="00D750C9">
              <w:rPr>
                <w:rFonts w:cs="Arial"/>
              </w:rPr>
              <w:t>Zadať evidenčné číslo merača, aké je vyrazené na samotnom merači. Toto číslo merača sa zobrazuje aj na tlačovom formulári Vyúčtovania nákladov pri rozpise odpočtov spotreby.</w:t>
            </w:r>
          </w:p>
        </w:tc>
      </w:tr>
      <w:tr w:rsidRPr="00D750C9" w:rsidR="00B45D13" w:rsidTr="00AA4910" w14:paraId="0654C6DD" w14:textId="77777777">
        <w:tc>
          <w:tcPr>
            <w:tcW w:w="2120" w:type="dxa"/>
          </w:tcPr>
          <w:p w:rsidRPr="00D750C9" w:rsidR="00B45D13" w:rsidP="003970B1" w:rsidRDefault="00B45D13" w14:paraId="295F924D" w14:textId="77777777">
            <w:pPr>
              <w:spacing w:before="40" w:after="40"/>
              <w:jc w:val="left"/>
              <w:rPr>
                <w:rFonts w:cs="Arial"/>
                <w:b/>
              </w:rPr>
            </w:pPr>
            <w:r w:rsidRPr="00D750C9">
              <w:rPr>
                <w:rFonts w:cs="Arial"/>
                <w:b/>
              </w:rPr>
              <w:t>Odpočtár</w:t>
            </w:r>
          </w:p>
        </w:tc>
        <w:tc>
          <w:tcPr>
            <w:tcW w:w="6897" w:type="dxa"/>
          </w:tcPr>
          <w:p w:rsidRPr="00D750C9" w:rsidR="00B45D13" w:rsidP="003970B1" w:rsidRDefault="00B45D13" w14:paraId="527C51A3" w14:textId="05A18A11">
            <w:pPr>
              <w:spacing w:before="40" w:after="40"/>
              <w:rPr>
                <w:rFonts w:cs="Arial"/>
              </w:rPr>
            </w:pPr>
            <w:r w:rsidRPr="00D750C9">
              <w:rPr>
                <w:rFonts w:cs="Arial"/>
              </w:rPr>
              <w:t xml:space="preserve">Zobrazí sa meno </w:t>
            </w:r>
            <w:r w:rsidRPr="00D750C9" w:rsidR="000A7C7B">
              <w:rPr>
                <w:rFonts w:cs="Arial"/>
              </w:rPr>
              <w:t>po</w:t>
            </w:r>
            <w:r w:rsidRPr="00D750C9">
              <w:rPr>
                <w:rFonts w:cs="Arial"/>
              </w:rPr>
              <w:t xml:space="preserve">užívateľa, ktorý </w:t>
            </w:r>
            <w:r w:rsidRPr="00D750C9" w:rsidR="000A7C7B">
              <w:rPr>
                <w:rFonts w:cs="Arial"/>
              </w:rPr>
              <w:t>zaznamenáva</w:t>
            </w:r>
            <w:r w:rsidRPr="00D750C9">
              <w:rPr>
                <w:rFonts w:cs="Arial"/>
              </w:rPr>
              <w:t xml:space="preserve"> odpočet</w:t>
            </w:r>
          </w:p>
        </w:tc>
      </w:tr>
    </w:tbl>
    <w:p w:rsidRPr="00D750C9" w:rsidR="00B45D13" w:rsidP="00B45D13" w:rsidRDefault="00B45D13" w14:paraId="7D5DCE4B" w14:textId="77777777"/>
    <w:p w:rsidRPr="00D750C9" w:rsidR="00212A97" w:rsidP="00212A97" w:rsidRDefault="007671A5" w14:paraId="2E477A57" w14:textId="4A3CB9E5">
      <w:r w:rsidRPr="00D750C9">
        <w:t xml:space="preserve">Dáta dokladu o meraní uložiť kliknutím na </w:t>
      </w:r>
      <w:r w:rsidRPr="00D750C9" w:rsidR="00212A97">
        <w:t xml:space="preserve">ikonu </w:t>
      </w:r>
      <w:r w:rsidRPr="00D750C9" w:rsidR="00212A97">
        <w:rPr>
          <w:noProof/>
        </w:rPr>
        <w:drawing>
          <wp:inline distT="0" distB="0" distL="0" distR="0" wp14:anchorId="441B38CC" wp14:editId="635ED601">
            <wp:extent cx="114306" cy="114306"/>
            <wp:effectExtent l="0" t="0" r="0" b="0"/>
            <wp:docPr id="741" name="Picture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212A97">
        <w:t xml:space="preserve"> - Uloženie. </w:t>
      </w:r>
    </w:p>
    <w:p w:rsidRPr="00D750C9" w:rsidR="00212A97" w:rsidP="00212A97" w:rsidRDefault="00212A97" w14:paraId="072D2471" w14:textId="77777777">
      <w:pPr>
        <w:ind w:firstLine="397"/>
      </w:pPr>
    </w:p>
    <w:p w:rsidRPr="00D750C9" w:rsidR="00212A97" w:rsidP="007671A5" w:rsidRDefault="00212A97" w14:paraId="69DBA571" w14:textId="77777777">
      <w:pPr>
        <w:rPr>
          <w:noProof/>
        </w:rPr>
      </w:pPr>
      <w:r w:rsidRPr="00D750C9">
        <w:t>V dolnej časti obrazovky sa zobrazí hlásenie:</w:t>
      </w:r>
      <w:r w:rsidRPr="00D750C9">
        <w:rPr>
          <w:noProof/>
        </w:rPr>
        <w:t xml:space="preserve"> </w:t>
      </w:r>
    </w:p>
    <w:p w:rsidRPr="00D750C9" w:rsidR="00212A97" w:rsidP="00212A97" w:rsidRDefault="00B209A4" w14:paraId="2A66C834" w14:textId="47A5FE09">
      <w:r w:rsidRPr="00D750C9">
        <w:rPr>
          <w:noProof/>
        </w:rPr>
        <w:drawing>
          <wp:inline distT="0" distB="0" distL="0" distR="0" wp14:anchorId="460F8AA4" wp14:editId="5D469A94">
            <wp:extent cx="2863997" cy="120656"/>
            <wp:effectExtent l="0" t="0" r="0" b="0"/>
            <wp:docPr id="743" name="Picture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1"/>
                    <a:stretch>
                      <a:fillRect/>
                    </a:stretch>
                  </pic:blipFill>
                  <pic:spPr>
                    <a:xfrm>
                      <a:off x="0" y="0"/>
                      <a:ext cx="2863997" cy="120656"/>
                    </a:xfrm>
                    <a:prstGeom prst="rect">
                      <a:avLst/>
                    </a:prstGeom>
                  </pic:spPr>
                </pic:pic>
              </a:graphicData>
            </a:graphic>
          </wp:inline>
        </w:drawing>
      </w:r>
    </w:p>
    <w:p w:rsidRPr="00D750C9" w:rsidR="00212A97" w:rsidP="00B45D13" w:rsidRDefault="00212A97" w14:paraId="5ED50C58" w14:textId="77777777"/>
    <w:p w:rsidRPr="00D750C9" w:rsidR="00B45D13" w:rsidP="003A0970" w:rsidRDefault="00B45D13" w14:paraId="59C887A1" w14:textId="77777777">
      <w:pPr>
        <w:pStyle w:val="Nadpis4"/>
      </w:pPr>
      <w:bookmarkStart w:name="_Toc365973043" w:id="475"/>
      <w:bookmarkStart w:name="_Toc472601356" w:id="476"/>
      <w:bookmarkStart w:name="_Toc158293072" w:id="477"/>
      <w:bookmarkStart w:name="_Toc232499428" w:id="478"/>
      <w:r w:rsidRPr="00D750C9">
        <w:t>Storno dokladu o meraní</w:t>
      </w:r>
      <w:bookmarkEnd w:id="475"/>
      <w:bookmarkEnd w:id="476"/>
      <w:bookmarkEnd w:id="477"/>
      <w:bookmarkEnd w:id="478"/>
    </w:p>
    <w:p w:rsidRPr="00D750C9" w:rsidR="00B45D13" w:rsidP="00B45D13" w:rsidRDefault="00B45D13" w14:paraId="7D08241F" w14:textId="3645783C">
      <w:r w:rsidRPr="00D750C9">
        <w:t xml:space="preserve">V prípade, že </w:t>
      </w:r>
      <w:r w:rsidRPr="00D750C9" w:rsidR="003A0970">
        <w:t xml:space="preserve">bol </w:t>
      </w:r>
      <w:r w:rsidRPr="00D750C9">
        <w:t>odpočet</w:t>
      </w:r>
      <w:r w:rsidRPr="00D750C9" w:rsidR="003A0970">
        <w:t xml:space="preserve"> zaznamenaný</w:t>
      </w:r>
      <w:r w:rsidRPr="00D750C9">
        <w:t xml:space="preserve"> nesprávne, </w:t>
      </w:r>
      <w:r w:rsidRPr="00D750C9" w:rsidR="003A0970">
        <w:t xml:space="preserve">je možné </w:t>
      </w:r>
      <w:r w:rsidRPr="00D750C9">
        <w:t>ho stornovať.</w:t>
      </w:r>
    </w:p>
    <w:p w:rsidRPr="00D750C9" w:rsidR="00B45D13" w:rsidP="00B45D13" w:rsidRDefault="00B45D13" w14:paraId="3C5EA409" w14:textId="77777777"/>
    <w:p w:rsidRPr="00D750C9" w:rsidR="00B45D13" w:rsidP="00B45D13" w:rsidRDefault="003A0970" w14:paraId="15C7C0F8" w14:textId="6E99B097">
      <w:r w:rsidRPr="00D750C9">
        <w:t>Používateľ s</w:t>
      </w:r>
      <w:r w:rsidRPr="00D750C9" w:rsidR="00B45D13">
        <w:t>pust</w:t>
      </w:r>
      <w:r w:rsidRPr="00D750C9">
        <w:t>í</w:t>
      </w:r>
      <w:r w:rsidRPr="00D750C9" w:rsidR="00B45D13">
        <w:t xml:space="preserve"> transakciu </w:t>
      </w:r>
      <w:r w:rsidRPr="00D750C9" w:rsidR="00B45D13">
        <w:rPr>
          <w:b/>
        </w:rPr>
        <w:t xml:space="preserve">FO8T </w:t>
      </w:r>
      <w:r w:rsidRPr="00D750C9" w:rsidR="00B45D13">
        <w:t xml:space="preserve">– „Zmena stavu meradla“ priamym vyvolaním v príkazovom poli alebo cez </w:t>
      </w:r>
      <w:r w:rsidRPr="00D750C9">
        <w:t>Užívateľské m</w:t>
      </w:r>
      <w:r w:rsidRPr="00D750C9" w:rsidR="00B45D13">
        <w:t>enu SAP:</w:t>
      </w:r>
    </w:p>
    <w:p w:rsidRPr="00D750C9" w:rsidR="00B45D13" w:rsidP="00B45D13" w:rsidRDefault="00B41A18" w14:paraId="2B429973" w14:textId="235C3560">
      <w:r w:rsidRPr="00D750C9">
        <w:t>Správa nehnuteľností</w:t>
      </w:r>
      <w:r w:rsidRPr="00D750C9" w:rsidR="00B45D13">
        <w:t xml:space="preserve"> → Zúčtovanie vedľajších nákladov → Kmeňové dáta→  Meradlo → Dokl.o meraní pre bod merania→ FO8T - Zmena stavu meradla</w:t>
      </w:r>
    </w:p>
    <w:p w:rsidRPr="00D750C9" w:rsidR="00B45D13" w:rsidP="00B45D13" w:rsidRDefault="009C5ABE" w14:paraId="3505A2D3" w14:textId="22F79582">
      <w:r w:rsidRPr="00D750C9">
        <w:rPr>
          <w:noProof/>
        </w:rPr>
        <w:drawing>
          <wp:inline distT="0" distB="0" distL="0" distR="0" wp14:anchorId="0F2F6C7A" wp14:editId="29614C67">
            <wp:extent cx="4000706" cy="2057506"/>
            <wp:effectExtent l="0" t="0" r="0" b="0"/>
            <wp:docPr id="744" name="Picture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2"/>
                    <a:stretch>
                      <a:fillRect/>
                    </a:stretch>
                  </pic:blipFill>
                  <pic:spPr>
                    <a:xfrm>
                      <a:off x="0" y="0"/>
                      <a:ext cx="4000706" cy="2057506"/>
                    </a:xfrm>
                    <a:prstGeom prst="rect">
                      <a:avLst/>
                    </a:prstGeom>
                  </pic:spPr>
                </pic:pic>
              </a:graphicData>
            </a:graphic>
          </wp:inline>
        </w:drawing>
      </w:r>
    </w:p>
    <w:p w:rsidRPr="00D750C9" w:rsidR="009C5ABE" w:rsidP="00B45D13" w:rsidRDefault="009C5ABE" w14:paraId="2C32B7FB" w14:textId="77777777"/>
    <w:p w:rsidRPr="00D750C9" w:rsidR="009C5ABE" w:rsidP="009C5ABE" w:rsidRDefault="009C5ABE" w14:paraId="7005CF93" w14:textId="47EA243D">
      <w:r w:rsidRPr="00D750C9">
        <w:t>Zobrazí sa vstupná obrazovka pre z</w:t>
      </w:r>
      <w:r w:rsidRPr="00D750C9" w:rsidR="00CB568D">
        <w:t>menu</w:t>
      </w:r>
      <w:r w:rsidRPr="00D750C9">
        <w:t xml:space="preserve"> dokladu o meraní:</w:t>
      </w:r>
    </w:p>
    <w:p w:rsidRPr="00D750C9" w:rsidR="009C5ABE" w:rsidP="009C5ABE" w:rsidRDefault="00CB568D" w14:paraId="29F93908" w14:textId="044A5820">
      <w:r w:rsidRPr="00D750C9">
        <w:rPr>
          <w:noProof/>
        </w:rPr>
        <w:drawing>
          <wp:inline distT="0" distB="0" distL="0" distR="0" wp14:anchorId="33238962" wp14:editId="56C426D4">
            <wp:extent cx="5732145" cy="970280"/>
            <wp:effectExtent l="0" t="0" r="1905" b="1270"/>
            <wp:docPr id="746" name="Picture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3"/>
                    <a:stretch>
                      <a:fillRect/>
                    </a:stretch>
                  </pic:blipFill>
                  <pic:spPr>
                    <a:xfrm>
                      <a:off x="0" y="0"/>
                      <a:ext cx="5732145" cy="970280"/>
                    </a:xfrm>
                    <a:prstGeom prst="rect">
                      <a:avLst/>
                    </a:prstGeom>
                  </pic:spPr>
                </pic:pic>
              </a:graphicData>
            </a:graphic>
          </wp:inline>
        </w:drawing>
      </w:r>
    </w:p>
    <w:p w:rsidRPr="00D750C9" w:rsidR="009C5ABE" w:rsidP="009C5ABE" w:rsidRDefault="009C5ABE" w14:paraId="590DC0D8" w14:textId="77777777"/>
    <w:p w:rsidRPr="00D750C9" w:rsidR="009C5ABE" w:rsidP="009C5ABE" w:rsidRDefault="009C5ABE" w14:paraId="7FAC0F9B" w14:textId="77777777">
      <w:pPr>
        <w:rPr>
          <w:i/>
        </w:rPr>
      </w:pPr>
      <w:r w:rsidRPr="00D750C9">
        <w:t>Vo vstupnej obrazovke zadať:</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11"/>
        <w:gridCol w:w="6906"/>
      </w:tblGrid>
      <w:tr w:rsidRPr="00D750C9" w:rsidR="009C5ABE" w14:paraId="0D5C1C14" w14:textId="77777777">
        <w:trPr>
          <w:tblHeader/>
        </w:trPr>
        <w:tc>
          <w:tcPr>
            <w:tcW w:w="2235" w:type="dxa"/>
            <w:shd w:val="clear" w:color="auto" w:fill="D9D9D9"/>
          </w:tcPr>
          <w:p w:rsidRPr="00D750C9" w:rsidR="009C5ABE" w:rsidRDefault="009C5ABE" w14:paraId="06DFB828" w14:textId="77777777">
            <w:pPr>
              <w:spacing w:before="40" w:after="40"/>
              <w:jc w:val="left"/>
              <w:rPr>
                <w:rFonts w:cs="Arial"/>
                <w:b/>
              </w:rPr>
            </w:pPr>
            <w:r w:rsidRPr="00D750C9">
              <w:rPr>
                <w:rFonts w:cs="Arial"/>
                <w:b/>
              </w:rPr>
              <w:t>Pole</w:t>
            </w:r>
          </w:p>
        </w:tc>
        <w:tc>
          <w:tcPr>
            <w:tcW w:w="7543" w:type="dxa"/>
            <w:shd w:val="clear" w:color="auto" w:fill="D9D9D9"/>
          </w:tcPr>
          <w:p w:rsidRPr="00D750C9" w:rsidR="009C5ABE" w:rsidRDefault="009C5ABE" w14:paraId="4FA879F9" w14:textId="77777777">
            <w:pPr>
              <w:spacing w:before="40" w:after="40"/>
              <w:rPr>
                <w:rFonts w:cs="Arial"/>
                <w:b/>
              </w:rPr>
            </w:pPr>
            <w:r w:rsidRPr="00D750C9">
              <w:rPr>
                <w:rFonts w:cs="Arial"/>
                <w:b/>
              </w:rPr>
              <w:t>Popis</w:t>
            </w:r>
          </w:p>
        </w:tc>
      </w:tr>
      <w:tr w:rsidRPr="00D750C9" w:rsidR="009C5ABE" w14:paraId="5F3FBF5D" w14:textId="77777777">
        <w:tc>
          <w:tcPr>
            <w:tcW w:w="2235" w:type="dxa"/>
          </w:tcPr>
          <w:p w:rsidRPr="00D750C9" w:rsidR="009C5ABE" w:rsidRDefault="009C5ABE" w14:paraId="21ADDDD8" w14:textId="77777777">
            <w:pPr>
              <w:spacing w:before="40" w:after="40"/>
              <w:jc w:val="left"/>
              <w:rPr>
                <w:rFonts w:cs="Arial"/>
                <w:b/>
              </w:rPr>
            </w:pPr>
            <w:r w:rsidRPr="00D750C9">
              <w:rPr>
                <w:rFonts w:cs="Arial"/>
                <w:b/>
              </w:rPr>
              <w:t>Bod merania</w:t>
            </w:r>
          </w:p>
        </w:tc>
        <w:tc>
          <w:tcPr>
            <w:tcW w:w="7543" w:type="dxa"/>
          </w:tcPr>
          <w:p w:rsidRPr="00D750C9" w:rsidR="009C5ABE" w:rsidRDefault="009C5ABE" w14:paraId="26247240" w14:textId="3E127F23">
            <w:pPr>
              <w:spacing w:before="40" w:after="40"/>
              <w:rPr>
                <w:rFonts w:cs="Arial"/>
              </w:rPr>
            </w:pPr>
            <w:r w:rsidRPr="00D750C9">
              <w:rPr>
                <w:rFonts w:cs="Arial"/>
              </w:rPr>
              <w:t>Pomocou match-kódu vybrať číslo bodu merania</w:t>
            </w:r>
          </w:p>
        </w:tc>
      </w:tr>
    </w:tbl>
    <w:p w:rsidRPr="00D750C9" w:rsidR="00B45D13" w:rsidP="00B45D13" w:rsidRDefault="00B45D13" w14:paraId="4E7F5A8C" w14:textId="77777777"/>
    <w:p w:rsidRPr="00D750C9" w:rsidR="00640810" w:rsidP="00640810" w:rsidRDefault="00CB568D" w14:paraId="1640613C" w14:textId="71C89ED0">
      <w:r w:rsidRPr="00D750C9">
        <w:t xml:space="preserve">Kliknutím na ikonu </w:t>
      </w:r>
      <w:r w:rsidRPr="00D750C9">
        <w:rPr>
          <w:noProof/>
        </w:rPr>
        <w:drawing>
          <wp:inline distT="0" distB="0" distL="0" distR="0" wp14:anchorId="296A3F2F" wp14:editId="6C06B1A8">
            <wp:extent cx="101605" cy="95255"/>
            <wp:effectExtent l="0" t="0" r="0" b="0"/>
            <wp:docPr id="747" name="Picture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9"/>
                    <a:stretch>
                      <a:fillRect/>
                    </a:stretch>
                  </pic:blipFill>
                  <pic:spPr>
                    <a:xfrm>
                      <a:off x="0" y="0"/>
                      <a:ext cx="101605" cy="95255"/>
                    </a:xfrm>
                    <a:prstGeom prst="rect">
                      <a:avLst/>
                    </a:prstGeom>
                  </pic:spPr>
                </pic:pic>
              </a:graphicData>
            </a:graphic>
          </wp:inline>
        </w:drawing>
      </w:r>
      <w:r w:rsidRPr="00D750C9">
        <w:t xml:space="preserve"> - Doklad o meraní prejsť do obrazovky Z</w:t>
      </w:r>
      <w:r w:rsidRPr="00D750C9" w:rsidR="0084420C">
        <w:t>mena</w:t>
      </w:r>
      <w:r w:rsidRPr="00D750C9">
        <w:t xml:space="preserve"> dokladu o meraní: Všeobecné dáta</w:t>
      </w:r>
      <w:r w:rsidRPr="00D750C9" w:rsidR="00640810">
        <w:t>, kde v hornom menu zvoliť funkciu pre stornovanie: Doklad o meraní / Funkcie / Storno / Nastavenie:</w:t>
      </w:r>
    </w:p>
    <w:p w:rsidRPr="00D750C9" w:rsidR="00CB568D" w:rsidP="00CB568D" w:rsidRDefault="00CB568D" w14:paraId="276A05B9" w14:textId="3EDEF28B"/>
    <w:p w:rsidRPr="00D750C9" w:rsidR="00CB568D" w:rsidP="00B45D13" w:rsidRDefault="00CB568D" w14:paraId="7FEFA3C0" w14:textId="77777777"/>
    <w:p w:rsidRPr="00D750C9" w:rsidR="00640810" w:rsidP="00B45D13" w:rsidRDefault="00640810" w14:paraId="4C3BB86D" w14:textId="452F8ED2">
      <w:r w:rsidRPr="00D750C9">
        <w:rPr>
          <w:noProof/>
        </w:rPr>
        <w:drawing>
          <wp:inline distT="0" distB="0" distL="0" distR="0" wp14:anchorId="4C86F025" wp14:editId="53B71D32">
            <wp:extent cx="5732145" cy="3389630"/>
            <wp:effectExtent l="0" t="0" r="1905" b="1270"/>
            <wp:docPr id="748" name="Picture 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4"/>
                    <a:stretch>
                      <a:fillRect/>
                    </a:stretch>
                  </pic:blipFill>
                  <pic:spPr>
                    <a:xfrm>
                      <a:off x="0" y="0"/>
                      <a:ext cx="5732145" cy="3389630"/>
                    </a:xfrm>
                    <a:prstGeom prst="rect">
                      <a:avLst/>
                    </a:prstGeom>
                  </pic:spPr>
                </pic:pic>
              </a:graphicData>
            </a:graphic>
          </wp:inline>
        </w:drawing>
      </w:r>
    </w:p>
    <w:p w:rsidRPr="00D750C9" w:rsidR="00640810" w:rsidP="00B45D13" w:rsidRDefault="00640810" w14:paraId="01DAB778" w14:textId="77777777"/>
    <w:p w:rsidRPr="00D750C9" w:rsidR="00B45D13" w:rsidP="00B45D13" w:rsidRDefault="00F958D7" w14:paraId="2517EDD6" w14:textId="15870163">
      <w:r w:rsidRPr="00D750C9">
        <w:t>Zobrazí sa</w:t>
      </w:r>
      <w:r w:rsidRPr="00D750C9" w:rsidR="00B45D13">
        <w:t xml:space="preserve"> hláseni</w:t>
      </w:r>
      <w:r w:rsidRPr="00D750C9" w:rsidR="00334439">
        <w:t>e</w:t>
      </w:r>
      <w:r w:rsidRPr="00D750C9">
        <w:t xml:space="preserve">, ktoré sa potvrdí kliknutím na ikonu </w:t>
      </w:r>
      <w:r w:rsidRPr="00D750C9" w:rsidR="00334439">
        <w:rPr>
          <w:noProof/>
        </w:rPr>
        <w:drawing>
          <wp:inline distT="0" distB="0" distL="0" distR="0" wp14:anchorId="12BF8579" wp14:editId="587021F0">
            <wp:extent cx="123825" cy="123825"/>
            <wp:effectExtent l="0" t="0" r="9525" b="9525"/>
            <wp:docPr id="750" name="Picture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5"/>
                    <a:stretch>
                      <a:fillRect/>
                    </a:stretch>
                  </pic:blipFill>
                  <pic:spPr>
                    <a:xfrm>
                      <a:off x="0" y="0"/>
                      <a:ext cx="123825" cy="123825"/>
                    </a:xfrm>
                    <a:prstGeom prst="rect">
                      <a:avLst/>
                    </a:prstGeom>
                  </pic:spPr>
                </pic:pic>
              </a:graphicData>
            </a:graphic>
          </wp:inline>
        </w:drawing>
      </w:r>
      <w:r w:rsidRPr="00D750C9" w:rsidR="00334439">
        <w:t xml:space="preserve"> - Ďalej</w:t>
      </w:r>
      <w:r w:rsidRPr="00D750C9" w:rsidR="00B45D13">
        <w:t>:</w:t>
      </w:r>
    </w:p>
    <w:p w:rsidRPr="00D750C9" w:rsidR="00B45D13" w:rsidP="00B45D13" w:rsidRDefault="00F958D7" w14:paraId="220BEEDB" w14:textId="3E1E0577">
      <w:r w:rsidRPr="00D750C9">
        <w:rPr>
          <w:noProof/>
        </w:rPr>
        <w:drawing>
          <wp:inline distT="0" distB="0" distL="0" distR="0" wp14:anchorId="20C47834" wp14:editId="2C4431CB">
            <wp:extent cx="2730640" cy="1054154"/>
            <wp:effectExtent l="0" t="0" r="0" b="0"/>
            <wp:docPr id="749" name="Picture 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5"/>
                    <a:stretch>
                      <a:fillRect/>
                    </a:stretch>
                  </pic:blipFill>
                  <pic:spPr>
                    <a:xfrm>
                      <a:off x="0" y="0"/>
                      <a:ext cx="2730640" cy="1054154"/>
                    </a:xfrm>
                    <a:prstGeom prst="rect">
                      <a:avLst/>
                    </a:prstGeom>
                  </pic:spPr>
                </pic:pic>
              </a:graphicData>
            </a:graphic>
          </wp:inline>
        </w:drawing>
      </w:r>
    </w:p>
    <w:p w:rsidRPr="00D750C9" w:rsidR="00B45D13" w:rsidP="00B45D13" w:rsidRDefault="00B45D13" w14:paraId="3ED6FF4E" w14:textId="77777777"/>
    <w:p w:rsidRPr="00D750C9" w:rsidR="00334439" w:rsidP="00334439" w:rsidRDefault="00334439" w14:paraId="03607A6A" w14:textId="47FA23BE">
      <w:r w:rsidRPr="00D750C9">
        <w:t xml:space="preserve">Dáta stornovaného dokladu o meraní uložiť kliknutím na ikonu </w:t>
      </w:r>
      <w:r w:rsidRPr="00D750C9">
        <w:rPr>
          <w:noProof/>
        </w:rPr>
        <w:drawing>
          <wp:inline distT="0" distB="0" distL="0" distR="0" wp14:anchorId="03009BF3" wp14:editId="496B5839">
            <wp:extent cx="114306" cy="114306"/>
            <wp:effectExtent l="0" t="0" r="0" b="0"/>
            <wp:docPr id="751" name="Picture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334439" w:rsidP="00334439" w:rsidRDefault="00334439" w14:paraId="2744F58C" w14:textId="77777777">
      <w:pPr>
        <w:ind w:firstLine="397"/>
      </w:pPr>
    </w:p>
    <w:p w:rsidRPr="00D750C9" w:rsidR="00334439" w:rsidP="00334439" w:rsidRDefault="00334439" w14:paraId="1B8CC8D0" w14:textId="77777777">
      <w:pPr>
        <w:rPr>
          <w:noProof/>
        </w:rPr>
      </w:pPr>
      <w:r w:rsidRPr="00D750C9">
        <w:t>V dolnej časti obrazovky sa zobrazí hlásenie:</w:t>
      </w:r>
      <w:r w:rsidRPr="00D750C9">
        <w:rPr>
          <w:noProof/>
        </w:rPr>
        <w:t xml:space="preserve"> </w:t>
      </w:r>
    </w:p>
    <w:p w:rsidRPr="00D750C9" w:rsidR="00334439" w:rsidP="00B45D13" w:rsidRDefault="00187888" w14:paraId="557BA472" w14:textId="393D3CE5">
      <w:r w:rsidRPr="00D750C9">
        <w:rPr>
          <w:noProof/>
        </w:rPr>
        <w:drawing>
          <wp:inline distT="0" distB="0" distL="0" distR="0" wp14:anchorId="7D55E100" wp14:editId="62A5A599">
            <wp:extent cx="2717940" cy="114306"/>
            <wp:effectExtent l="0" t="0" r="6350" b="0"/>
            <wp:docPr id="752" name="Picture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6"/>
                    <a:stretch>
                      <a:fillRect/>
                    </a:stretch>
                  </pic:blipFill>
                  <pic:spPr>
                    <a:xfrm>
                      <a:off x="0" y="0"/>
                      <a:ext cx="2717940" cy="114306"/>
                    </a:xfrm>
                    <a:prstGeom prst="rect">
                      <a:avLst/>
                    </a:prstGeom>
                  </pic:spPr>
                </pic:pic>
              </a:graphicData>
            </a:graphic>
          </wp:inline>
        </w:drawing>
      </w:r>
    </w:p>
    <w:p w:rsidRPr="00D750C9" w:rsidR="00334439" w:rsidP="00B45D13" w:rsidRDefault="00334439" w14:paraId="48EC2E18" w14:textId="77777777"/>
    <w:p w:rsidRPr="00D750C9" w:rsidR="00B45D13" w:rsidP="000C3DD4" w:rsidRDefault="00B45D13" w14:paraId="2447D415" w14:textId="77777777">
      <w:pPr>
        <w:pStyle w:val="Nadpis4"/>
      </w:pPr>
      <w:bookmarkStart w:name="_Toc472601357" w:id="479"/>
      <w:bookmarkStart w:name="_Toc158293073" w:id="480"/>
      <w:bookmarkStart w:name="_Toc232499429" w:id="481"/>
      <w:r w:rsidRPr="00D750C9">
        <w:t>Výmena čítača</w:t>
      </w:r>
      <w:bookmarkEnd w:id="479"/>
      <w:bookmarkEnd w:id="480"/>
      <w:bookmarkEnd w:id="481"/>
    </w:p>
    <w:p w:rsidRPr="00D750C9" w:rsidR="00B45D13" w:rsidP="006C6312" w:rsidRDefault="00B45D13" w14:paraId="729FDE00" w14:textId="19D5A7FB">
      <w:pPr>
        <w:ind w:firstLine="360"/>
      </w:pPr>
      <w:r w:rsidRPr="00D750C9">
        <w:t>Pri fyzickej výmene čítača (merača/bodu merania) je  potrebné dodržať nasledujúci postup sledovania odpočtov</w:t>
      </w:r>
      <w:r w:rsidRPr="00D750C9" w:rsidR="005C0CD6">
        <w:t xml:space="preserve"> (dokladov o meraní)</w:t>
      </w:r>
      <w:r w:rsidRPr="00D750C9">
        <w:t xml:space="preserve"> v objekte nájomcu.</w:t>
      </w:r>
    </w:p>
    <w:p w:rsidRPr="00D750C9" w:rsidR="00B45D13" w:rsidP="00B45D13" w:rsidRDefault="00B45D13" w14:paraId="7A14A4ED" w14:textId="77777777">
      <w:pPr>
        <w:pStyle w:val="Odsekzoznamu"/>
        <w:ind w:left="0"/>
        <w:rPr>
          <w:rFonts w:ascii="Times New Roman" w:hAnsi="Times New Roman"/>
          <w:sz w:val="24"/>
        </w:rPr>
      </w:pPr>
    </w:p>
    <w:p w:rsidRPr="00D750C9" w:rsidR="00B45D13" w:rsidP="0011275F" w:rsidRDefault="00B45D13" w14:paraId="05080CEA" w14:textId="09F4A72B">
      <w:pPr>
        <w:pStyle w:val="Odsekzoznamu"/>
        <w:numPr>
          <w:ilvl w:val="0"/>
          <w:numId w:val="24"/>
        </w:numPr>
        <w:ind w:left="360"/>
      </w:pPr>
      <w:r w:rsidRPr="00D750C9">
        <w:t xml:space="preserve">V kmeňovej karte </w:t>
      </w:r>
      <w:r w:rsidRPr="00D750C9" w:rsidR="006C6312">
        <w:t>N</w:t>
      </w:r>
      <w:r w:rsidRPr="00D750C9">
        <w:t>ájomného objektu je priradený čítač, resp. bod merania s číselným označením. V</w:t>
      </w:r>
      <w:r w:rsidRPr="00D750C9" w:rsidR="008D1750">
        <w:t> uvedenom príklade</w:t>
      </w:r>
      <w:r w:rsidRPr="00D750C9">
        <w:t xml:space="preserve"> ide o bod merania č. </w:t>
      </w:r>
      <w:r w:rsidRPr="00D750C9" w:rsidR="00411910">
        <w:t>69</w:t>
      </w:r>
      <w:r w:rsidRPr="00D750C9">
        <w:t>.</w:t>
      </w:r>
    </w:p>
    <w:p w:rsidRPr="00D750C9" w:rsidR="00B45D13" w:rsidP="00B45D13" w:rsidRDefault="0001570D" w14:paraId="20E42761" w14:textId="214F023F">
      <w:pPr>
        <w:rPr>
          <w:rFonts w:ascii="Times New Roman" w:hAnsi="Times New Roman"/>
          <w:sz w:val="24"/>
        </w:rPr>
      </w:pPr>
      <w:r w:rsidRPr="00D750C9">
        <w:rPr>
          <w:rFonts w:ascii="Times New Roman" w:hAnsi="Times New Roman"/>
          <w:noProof/>
          <w:sz w:val="24"/>
        </w:rPr>
        <w:drawing>
          <wp:inline distT="0" distB="0" distL="0" distR="0" wp14:anchorId="6F16009A" wp14:editId="132D2526">
            <wp:extent cx="5732145" cy="1269365"/>
            <wp:effectExtent l="0" t="0" r="1905" b="6985"/>
            <wp:docPr id="515" name="Pict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7"/>
                    <a:stretch>
                      <a:fillRect/>
                    </a:stretch>
                  </pic:blipFill>
                  <pic:spPr>
                    <a:xfrm>
                      <a:off x="0" y="0"/>
                      <a:ext cx="5732145" cy="1269365"/>
                    </a:xfrm>
                    <a:prstGeom prst="rect">
                      <a:avLst/>
                    </a:prstGeom>
                  </pic:spPr>
                </pic:pic>
              </a:graphicData>
            </a:graphic>
          </wp:inline>
        </w:drawing>
      </w:r>
    </w:p>
    <w:p w:rsidRPr="00D750C9" w:rsidR="00B45D13" w:rsidP="00900126" w:rsidRDefault="00B45D13" w14:paraId="6BC77AD2" w14:textId="1C679368">
      <w:pPr>
        <w:pStyle w:val="Odsekzoznamu"/>
        <w:ind w:left="360"/>
      </w:pPr>
      <w:r w:rsidRPr="00D750C9">
        <w:t xml:space="preserve">K danému čítaču </w:t>
      </w:r>
      <w:r w:rsidRPr="00D750C9" w:rsidR="0001570D">
        <w:t>sa kliknutím na</w:t>
      </w:r>
      <w:r w:rsidRPr="00D750C9">
        <w:t xml:space="preserve"> ikonu </w:t>
      </w:r>
      <w:r w:rsidRPr="00D750C9" w:rsidR="0001570D">
        <w:rPr>
          <w:noProof/>
        </w:rPr>
        <w:drawing>
          <wp:inline distT="0" distB="0" distL="0" distR="0" wp14:anchorId="254F5A19" wp14:editId="70402FF2">
            <wp:extent cx="749339" cy="133357"/>
            <wp:effectExtent l="0" t="0" r="0" b="0"/>
            <wp:docPr id="520" name="Picture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8"/>
                    <a:stretch>
                      <a:fillRect/>
                    </a:stretch>
                  </pic:blipFill>
                  <pic:spPr>
                    <a:xfrm>
                      <a:off x="0" y="0"/>
                      <a:ext cx="749339" cy="133357"/>
                    </a:xfrm>
                    <a:prstGeom prst="rect">
                      <a:avLst/>
                    </a:prstGeom>
                  </pic:spPr>
                </pic:pic>
              </a:graphicData>
            </a:graphic>
          </wp:inline>
        </w:drawing>
      </w:r>
      <w:r w:rsidRPr="00D750C9">
        <w:t xml:space="preserve"> zobrazi</w:t>
      </w:r>
      <w:r w:rsidRPr="00D750C9" w:rsidR="0001570D">
        <w:t>a</w:t>
      </w:r>
      <w:r w:rsidRPr="00D750C9">
        <w:t xml:space="preserve"> jednotlivé odpočty</w:t>
      </w:r>
      <w:r w:rsidRPr="00D750C9" w:rsidR="0032055F">
        <w:t>/doklady o meraní</w:t>
      </w:r>
      <w:r w:rsidRPr="00D750C9">
        <w:t xml:space="preserve"> čítača:</w:t>
      </w:r>
    </w:p>
    <w:p w:rsidRPr="00D750C9" w:rsidR="00B45D13" w:rsidP="00B45D13" w:rsidRDefault="00761AB4" w14:paraId="5EBFA82C" w14:textId="41717F7D">
      <w:r w:rsidRPr="00D750C9">
        <w:rPr>
          <w:noProof/>
        </w:rPr>
        <w:drawing>
          <wp:inline distT="0" distB="0" distL="0" distR="0" wp14:anchorId="3A34A78A" wp14:editId="3D64DFAA">
            <wp:extent cx="5732145" cy="1069340"/>
            <wp:effectExtent l="0" t="0" r="1905" b="0"/>
            <wp:docPr id="521" name="Pictur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9"/>
                    <a:stretch>
                      <a:fillRect/>
                    </a:stretch>
                  </pic:blipFill>
                  <pic:spPr>
                    <a:xfrm>
                      <a:off x="0" y="0"/>
                      <a:ext cx="5732145" cy="1069340"/>
                    </a:xfrm>
                    <a:prstGeom prst="rect">
                      <a:avLst/>
                    </a:prstGeom>
                  </pic:spPr>
                </pic:pic>
              </a:graphicData>
            </a:graphic>
          </wp:inline>
        </w:drawing>
      </w:r>
    </w:p>
    <w:p w:rsidRPr="00D750C9" w:rsidR="00B45D13" w:rsidP="00B45D13" w:rsidRDefault="00B45D13" w14:paraId="79A390C0" w14:textId="77777777"/>
    <w:p w:rsidRPr="00D750C9" w:rsidR="00B45D13" w:rsidP="00900126" w:rsidRDefault="00B45D13" w14:paraId="12F4FDC1" w14:textId="214393B0">
      <w:pPr>
        <w:pStyle w:val="Odsekzoznamu"/>
        <w:ind w:left="360"/>
      </w:pPr>
      <w:r w:rsidRPr="00D750C9">
        <w:t>Ak dôjde k výmene čítača napr. k 1.</w:t>
      </w:r>
      <w:r w:rsidRPr="00D750C9" w:rsidR="0032055F">
        <w:t>4</w:t>
      </w:r>
      <w:r w:rsidRPr="00D750C9">
        <w:t>.20</w:t>
      </w:r>
      <w:r w:rsidRPr="00D750C9" w:rsidR="0032055F">
        <w:t>2</w:t>
      </w:r>
      <w:r w:rsidRPr="00D750C9">
        <w:t>, je potrebné, aby bol zaznamenaný odpočet  na pôvodnom čítači práve jeden deň pred výmenou čítača, tj.3</w:t>
      </w:r>
      <w:r w:rsidRPr="00D750C9" w:rsidR="0032055F">
        <w:t>1</w:t>
      </w:r>
      <w:r w:rsidRPr="00D750C9">
        <w:t>.</w:t>
      </w:r>
      <w:r w:rsidRPr="00D750C9" w:rsidR="0032055F">
        <w:t>3</w:t>
      </w:r>
      <w:r w:rsidRPr="00D750C9">
        <w:t>.20</w:t>
      </w:r>
      <w:r w:rsidRPr="00D750C9" w:rsidR="0032055F">
        <w:t>22</w:t>
      </w:r>
      <w:r w:rsidRPr="00D750C9">
        <w:t>.</w:t>
      </w:r>
    </w:p>
    <w:p w:rsidRPr="00D750C9" w:rsidR="00B45D13" w:rsidP="00B45D13" w:rsidRDefault="00B45D13" w14:paraId="5BB78D15" w14:textId="77777777"/>
    <w:p w:rsidRPr="00D750C9" w:rsidR="00B45D13" w:rsidP="0011275F" w:rsidRDefault="00B45D13" w14:paraId="2BAC52C5" w14:textId="61AACD8C">
      <w:pPr>
        <w:pStyle w:val="Odsekzoznamu"/>
        <w:numPr>
          <w:ilvl w:val="0"/>
          <w:numId w:val="24"/>
        </w:numPr>
        <w:ind w:left="360"/>
      </w:pPr>
      <w:r w:rsidRPr="00D750C9">
        <w:t xml:space="preserve">Akonáhle dôjde k výmene čítača/bodu merania, v systéme </w:t>
      </w:r>
      <w:r w:rsidRPr="00D750C9" w:rsidR="008D1750">
        <w:t xml:space="preserve">stále </w:t>
      </w:r>
      <w:r w:rsidRPr="00D750C9">
        <w:t>ostáva rovnaké číslo čítača/bodu merania - v</w:t>
      </w:r>
      <w:r w:rsidRPr="00D750C9" w:rsidR="008D1750">
        <w:t> uvedenom príklade</w:t>
      </w:r>
      <w:r w:rsidRPr="00D750C9">
        <w:t xml:space="preserve"> </w:t>
      </w:r>
      <w:r w:rsidRPr="00D750C9" w:rsidR="008D1750">
        <w:t>69.</w:t>
      </w:r>
      <w:r w:rsidRPr="00D750C9">
        <w:t xml:space="preserve"> Upraví sa len spôsob evidencie prvého odpočtu po výmene čítača v transakcii FO8S – „Zadanie stavu meradla“.  Ak dôjde k výmene čítača napr. k 1.</w:t>
      </w:r>
      <w:r w:rsidRPr="00D750C9" w:rsidR="00DD0D8B">
        <w:t>4</w:t>
      </w:r>
      <w:r w:rsidRPr="00D750C9">
        <w:t>.20</w:t>
      </w:r>
      <w:r w:rsidRPr="00D750C9" w:rsidR="00DD0D8B">
        <w:t>22</w:t>
      </w:r>
      <w:r w:rsidRPr="00D750C9">
        <w:t xml:space="preserve">, k tomuto dátumu je potrebné zaevidovať počiatočný stav nového čítača (pozor, stále je to pôvodný bod merania </w:t>
      </w:r>
      <w:r w:rsidRPr="00D750C9" w:rsidR="00DD0D8B">
        <w:t>69</w:t>
      </w:r>
      <w:r w:rsidRPr="00D750C9">
        <w:t xml:space="preserve">). Pred vyplnením poľa stav čítača </w:t>
      </w:r>
      <w:r w:rsidRPr="00D750C9" w:rsidR="008E238A">
        <w:rPr>
          <w:noProof/>
        </w:rPr>
        <w:drawing>
          <wp:inline distT="0" distB="0" distL="0" distR="0" wp14:anchorId="1476B203" wp14:editId="2897C69A">
            <wp:extent cx="1727289" cy="120656"/>
            <wp:effectExtent l="0" t="0" r="6350" b="0"/>
            <wp:docPr id="522" name="Pictur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0"/>
                    <a:stretch>
                      <a:fillRect/>
                    </a:stretch>
                  </pic:blipFill>
                  <pic:spPr>
                    <a:xfrm>
                      <a:off x="0" y="0"/>
                      <a:ext cx="1727289" cy="120656"/>
                    </a:xfrm>
                    <a:prstGeom prst="rect">
                      <a:avLst/>
                    </a:prstGeom>
                  </pic:spPr>
                </pic:pic>
              </a:graphicData>
            </a:graphic>
          </wp:inline>
        </w:drawing>
      </w:r>
      <w:r w:rsidRPr="00D750C9">
        <w:t xml:space="preserve"> je potrebné cez horné menu: „Spracovanie / Výmena čítača“ označiť odpočet príznakom, že ide o prvý odpočet po fyzickej výmene čítača:</w:t>
      </w:r>
    </w:p>
    <w:p w:rsidRPr="00D750C9" w:rsidR="00B45D13" w:rsidP="00B45D13" w:rsidRDefault="004A6381" w14:paraId="0CF017E0" w14:textId="4F3C40F9">
      <w:r w:rsidRPr="00D750C9">
        <w:rPr>
          <w:noProof/>
        </w:rPr>
        <w:drawing>
          <wp:inline distT="0" distB="0" distL="0" distR="0" wp14:anchorId="55956221" wp14:editId="5A18F786">
            <wp:extent cx="5732145" cy="2340610"/>
            <wp:effectExtent l="0" t="0" r="1905" b="2540"/>
            <wp:docPr id="524" name="Pictur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1"/>
                    <a:stretch>
                      <a:fillRect/>
                    </a:stretch>
                  </pic:blipFill>
                  <pic:spPr>
                    <a:xfrm>
                      <a:off x="0" y="0"/>
                      <a:ext cx="5732145" cy="2340610"/>
                    </a:xfrm>
                    <a:prstGeom prst="rect">
                      <a:avLst/>
                    </a:prstGeom>
                  </pic:spPr>
                </pic:pic>
              </a:graphicData>
            </a:graphic>
          </wp:inline>
        </w:drawing>
      </w:r>
    </w:p>
    <w:p w:rsidRPr="00D750C9" w:rsidR="00B45D13" w:rsidP="00B45D13" w:rsidRDefault="00B45D13" w14:paraId="71D0AAB6" w14:textId="77777777"/>
    <w:p w:rsidRPr="00D750C9" w:rsidR="00B45D13" w:rsidP="00900126" w:rsidRDefault="00B45D13" w14:paraId="6D320D1D" w14:textId="77777777">
      <w:pPr>
        <w:pStyle w:val="Odsekzoznamu"/>
        <w:ind w:left="360"/>
      </w:pPr>
      <w:r w:rsidRPr="00D750C9">
        <w:t>Zobrazí sa okno výmeny čítača, kde je potrebné zakliknúť riadok „Výmena čítača“ a výber potvrdiť:</w:t>
      </w:r>
    </w:p>
    <w:p w:rsidRPr="00D750C9" w:rsidR="00B45D13" w:rsidP="00B45D13" w:rsidRDefault="00900126" w14:paraId="342DFB43" w14:textId="6C686EB5">
      <w:r w:rsidRPr="00D750C9">
        <w:rPr>
          <w:noProof/>
        </w:rPr>
        <w:drawing>
          <wp:inline distT="0" distB="0" distL="0" distR="0" wp14:anchorId="7D6C0445" wp14:editId="33ECC846">
            <wp:extent cx="1587582" cy="1441524"/>
            <wp:effectExtent l="0" t="0" r="0" b="6350"/>
            <wp:docPr id="525" name="Pict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2"/>
                    <a:stretch>
                      <a:fillRect/>
                    </a:stretch>
                  </pic:blipFill>
                  <pic:spPr>
                    <a:xfrm>
                      <a:off x="0" y="0"/>
                      <a:ext cx="1587582" cy="1441524"/>
                    </a:xfrm>
                    <a:prstGeom prst="rect">
                      <a:avLst/>
                    </a:prstGeom>
                  </pic:spPr>
                </pic:pic>
              </a:graphicData>
            </a:graphic>
          </wp:inline>
        </w:drawing>
      </w:r>
    </w:p>
    <w:p w:rsidRPr="00D750C9" w:rsidR="00B45D13" w:rsidP="00900126" w:rsidRDefault="00B45D13" w14:paraId="630CF834" w14:textId="77777777">
      <w:pPr>
        <w:pStyle w:val="Odsekzoznamu"/>
        <w:ind w:left="360"/>
      </w:pPr>
    </w:p>
    <w:p w:rsidRPr="00D750C9" w:rsidR="00B45D13" w:rsidP="00900126" w:rsidRDefault="00B45D13" w14:paraId="039ACBF2" w14:textId="3E8BA607">
      <w:pPr>
        <w:pStyle w:val="Odsekzoznamu"/>
        <w:ind w:left="360"/>
      </w:pPr>
      <w:r w:rsidRPr="00D750C9">
        <w:t>V obrazovke založenia dokladu o meraní sa objaví príznak prvého odpočtu po výmene čítača a zároveň je možné zadať počiatočný stav nového čítača.  V</w:t>
      </w:r>
      <w:r w:rsidRPr="00D750C9" w:rsidR="00691577">
        <w:t> uvedenom príklade</w:t>
      </w:r>
      <w:r w:rsidRPr="00D750C9">
        <w:t xml:space="preserve"> je počiatočný stav nového čítača 5. Dáta sa uložia kliknutím na ikonu </w:t>
      </w:r>
      <w:r w:rsidRPr="00D750C9" w:rsidR="001819E4">
        <w:rPr>
          <w:noProof/>
        </w:rPr>
        <w:drawing>
          <wp:inline distT="0" distB="0" distL="0" distR="0" wp14:anchorId="368A6A1D" wp14:editId="7715A024">
            <wp:extent cx="114306" cy="114306"/>
            <wp:effectExtent l="0" t="0" r="0" b="0"/>
            <wp:docPr id="596" name="Picture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1819E4">
        <w:t xml:space="preserve"> - Uloženie</w:t>
      </w:r>
      <w:r w:rsidRPr="00D750C9" w:rsidR="005109B5">
        <w:t>.</w:t>
      </w:r>
    </w:p>
    <w:p w:rsidRPr="00D750C9" w:rsidR="00B45D13" w:rsidP="00B45D13" w:rsidRDefault="005D4372" w14:paraId="648EA95A" w14:textId="33C99E88">
      <w:r w:rsidRPr="00D750C9">
        <w:rPr>
          <w:noProof/>
        </w:rPr>
        <w:drawing>
          <wp:inline distT="0" distB="0" distL="0" distR="0" wp14:anchorId="58D3A5E4" wp14:editId="154F7503">
            <wp:extent cx="5732145" cy="2333625"/>
            <wp:effectExtent l="0" t="0" r="1905" b="9525"/>
            <wp:docPr id="529" name="Pictur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3"/>
                    <a:stretch>
                      <a:fillRect/>
                    </a:stretch>
                  </pic:blipFill>
                  <pic:spPr>
                    <a:xfrm>
                      <a:off x="0" y="0"/>
                      <a:ext cx="5732145" cy="2333625"/>
                    </a:xfrm>
                    <a:prstGeom prst="rect">
                      <a:avLst/>
                    </a:prstGeom>
                  </pic:spPr>
                </pic:pic>
              </a:graphicData>
            </a:graphic>
          </wp:inline>
        </w:drawing>
      </w:r>
    </w:p>
    <w:p w:rsidRPr="00D750C9" w:rsidR="00B45D13" w:rsidP="00B45D13" w:rsidRDefault="00B45D13" w14:paraId="5003C281" w14:textId="77777777"/>
    <w:p w:rsidRPr="00D750C9" w:rsidR="00B45D13" w:rsidP="00F17C66" w:rsidRDefault="00B45D13" w14:paraId="3B499C6A" w14:textId="4DF9F0DB">
      <w:r w:rsidRPr="00D750C9">
        <w:t xml:space="preserve">Pri nasledujúcich odpočtoch </w:t>
      </w:r>
      <w:r w:rsidRPr="00D750C9" w:rsidR="005D4372">
        <w:t xml:space="preserve">sa </w:t>
      </w:r>
      <w:r w:rsidRPr="00D750C9">
        <w:t xml:space="preserve">postupuje </w:t>
      </w:r>
      <w:r w:rsidRPr="00D750C9" w:rsidR="00D27D04">
        <w:t>„</w:t>
      </w:r>
      <w:r w:rsidRPr="00D750C9">
        <w:t>starým</w:t>
      </w:r>
      <w:r w:rsidRPr="00D750C9" w:rsidR="00D27D04">
        <w:t>“</w:t>
      </w:r>
      <w:r w:rsidRPr="00D750C9">
        <w:t xml:space="preserve"> spôsobom, t.j. už sa nezaklikáva výmena čítača.</w:t>
      </w:r>
    </w:p>
    <w:p w:rsidRPr="00D750C9" w:rsidR="00B45D13" w:rsidP="00F17C66" w:rsidRDefault="00B45D13" w14:paraId="12026846" w14:textId="77777777">
      <w:r w:rsidRPr="00D750C9">
        <w:t>Pri novom zobrazení dokladov o meraní  sa príznak výmeny čítača zobrazí v stĺpci „V“.</w:t>
      </w:r>
    </w:p>
    <w:p w:rsidRPr="00D750C9" w:rsidR="00B45D13" w:rsidP="00F17C66" w:rsidRDefault="00C75278" w14:paraId="01671023" w14:textId="7204A830">
      <w:r w:rsidRPr="00D750C9">
        <w:t>Ak je p</w:t>
      </w:r>
      <w:r w:rsidRPr="00D750C9" w:rsidR="00B45D13">
        <w:t xml:space="preserve">re ukážku </w:t>
      </w:r>
      <w:r w:rsidRPr="00D750C9">
        <w:t>založený</w:t>
      </w:r>
      <w:r w:rsidRPr="00D750C9" w:rsidR="00B45D13">
        <w:t xml:space="preserve"> ešte jeden odpočet k</w:t>
      </w:r>
      <w:r w:rsidRPr="00D750C9">
        <w:t> </w:t>
      </w:r>
      <w:r w:rsidRPr="00D750C9" w:rsidR="00B45D13">
        <w:t>3</w:t>
      </w:r>
      <w:r w:rsidRPr="00D750C9">
        <w:t>0.06.2022:</w:t>
      </w:r>
      <w:r w:rsidRPr="00D750C9" w:rsidR="00B45D13">
        <w:t xml:space="preserve"> </w:t>
      </w:r>
    </w:p>
    <w:p w:rsidRPr="00D750C9" w:rsidR="00B45D13" w:rsidP="00B45D13" w:rsidRDefault="00F17C66" w14:paraId="69E2C5DC" w14:textId="6EC0F120">
      <w:r w:rsidRPr="00D750C9">
        <w:rPr>
          <w:noProof/>
        </w:rPr>
        <w:drawing>
          <wp:inline distT="0" distB="0" distL="0" distR="0" wp14:anchorId="7AEF3C93" wp14:editId="60FAFFF6">
            <wp:extent cx="5732145" cy="2877185"/>
            <wp:effectExtent l="0" t="0" r="1905" b="0"/>
            <wp:docPr id="533" name="Pictur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4"/>
                    <a:stretch>
                      <a:fillRect/>
                    </a:stretch>
                  </pic:blipFill>
                  <pic:spPr>
                    <a:xfrm>
                      <a:off x="0" y="0"/>
                      <a:ext cx="5732145" cy="2877185"/>
                    </a:xfrm>
                    <a:prstGeom prst="rect">
                      <a:avLst/>
                    </a:prstGeom>
                  </pic:spPr>
                </pic:pic>
              </a:graphicData>
            </a:graphic>
          </wp:inline>
        </w:drawing>
      </w:r>
    </w:p>
    <w:p w:rsidRPr="00D750C9" w:rsidR="00B45D13" w:rsidP="00B45D13" w:rsidRDefault="00B45D13" w14:paraId="3BCD7D23" w14:textId="77777777"/>
    <w:p w:rsidRPr="00D750C9" w:rsidR="00B45D13" w:rsidP="00B45D13" w:rsidRDefault="00B45D13" w14:paraId="55468274" w14:textId="77777777">
      <w:r w:rsidRPr="00D750C9">
        <w:t>V zozname dokladov o meraní sa zobrazí nasledovný výstup:</w:t>
      </w:r>
    </w:p>
    <w:p w:rsidRPr="00D750C9" w:rsidR="00B45D13" w:rsidP="00B45D13" w:rsidRDefault="008C1748" w14:paraId="0D0774B6" w14:textId="00FEE66F">
      <w:r w:rsidRPr="00D750C9">
        <w:rPr>
          <w:noProof/>
        </w:rPr>
        <w:drawing>
          <wp:inline distT="0" distB="0" distL="0" distR="0" wp14:anchorId="4DDAEFDD" wp14:editId="6D0C7FBD">
            <wp:extent cx="5732145" cy="1079500"/>
            <wp:effectExtent l="0" t="0" r="1905" b="6350"/>
            <wp:docPr id="755" name="Picture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5"/>
                    <a:stretch>
                      <a:fillRect/>
                    </a:stretch>
                  </pic:blipFill>
                  <pic:spPr>
                    <a:xfrm>
                      <a:off x="0" y="0"/>
                      <a:ext cx="5732145" cy="1079500"/>
                    </a:xfrm>
                    <a:prstGeom prst="rect">
                      <a:avLst/>
                    </a:prstGeom>
                  </pic:spPr>
                </pic:pic>
              </a:graphicData>
            </a:graphic>
          </wp:inline>
        </w:drawing>
      </w:r>
    </w:p>
    <w:p w:rsidRPr="00D750C9" w:rsidR="00EA1BE3" w:rsidP="00294DD8" w:rsidRDefault="00EA1BE3" w14:paraId="4A48F114" w14:textId="77777777"/>
    <w:p w:rsidRPr="00D750C9" w:rsidR="00F30B72" w:rsidP="00F30B72" w:rsidRDefault="00F30B72" w14:paraId="59796E74" w14:textId="2A597CFA">
      <w:pPr>
        <w:pStyle w:val="Heading33"/>
      </w:pPr>
      <w:bookmarkStart w:name="_Toc158293074" w:id="482"/>
      <w:bookmarkStart w:name="_Toc232499430" w:id="483"/>
      <w:r w:rsidRPr="00D750C9">
        <w:t>Záložka Doplnkové texty</w:t>
      </w:r>
      <w:bookmarkEnd w:id="482"/>
      <w:bookmarkEnd w:id="483"/>
    </w:p>
    <w:p w:rsidRPr="00D750C9" w:rsidR="003A69DE" w:rsidP="003A69DE" w:rsidRDefault="003A69DE" w14:paraId="7289FE0F" w14:textId="604A2832">
      <w:pPr>
        <w:ind w:firstLine="397"/>
      </w:pPr>
      <w:r w:rsidRPr="00D750C9">
        <w:t xml:space="preserve">Doplnkový text je možné založiť kliknutím na ikonu </w:t>
      </w:r>
      <w:r w:rsidRPr="00D750C9">
        <w:rPr>
          <w:noProof/>
        </w:rPr>
        <w:drawing>
          <wp:inline distT="0" distB="0" distL="0" distR="0" wp14:anchorId="3BF5A1D6" wp14:editId="594E7205">
            <wp:extent cx="158758" cy="152408"/>
            <wp:effectExtent l="0" t="0" r="0" b="0"/>
            <wp:docPr id="728" name="Picture 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w:t>
      </w:r>
      <w:r w:rsidRPr="00D750C9" w:rsidR="00C237F6">
        <w:t>Nájomný objekt</w:t>
      </w:r>
      <w:r w:rsidRPr="00D750C9">
        <w:t xml:space="preserve"> (nie pri zakladaní objektu).</w:t>
      </w:r>
    </w:p>
    <w:p w:rsidRPr="00D750C9" w:rsidR="003A69DE" w:rsidP="003A69DE" w:rsidRDefault="003A69DE" w14:paraId="32E47B16" w14:textId="77777777">
      <w:pPr>
        <w:ind w:firstLine="397"/>
      </w:pPr>
      <w:r w:rsidRPr="00D750C9">
        <w:t>Kategórie doplnkových textov:</w:t>
      </w:r>
    </w:p>
    <w:p w:rsidRPr="00D750C9" w:rsidR="003A69DE" w:rsidP="0011275F" w:rsidRDefault="003A69DE" w14:paraId="0252DBBB" w14:textId="77777777">
      <w:pPr>
        <w:pStyle w:val="Odsekzoznamu"/>
        <w:numPr>
          <w:ilvl w:val="0"/>
          <w:numId w:val="16"/>
        </w:numPr>
      </w:pPr>
      <w:r w:rsidRPr="00D750C9">
        <w:t>Poznámka</w:t>
      </w:r>
    </w:p>
    <w:p w:rsidRPr="00D750C9" w:rsidR="003A69DE" w:rsidP="003A69DE" w:rsidRDefault="004847D7" w14:paraId="3FC43527" w14:textId="10F01FBB">
      <w:r w:rsidRPr="00D750C9">
        <w:rPr>
          <w:noProof/>
        </w:rPr>
        <w:drawing>
          <wp:inline distT="0" distB="0" distL="0" distR="0" wp14:anchorId="66FE0BC5" wp14:editId="4EAA1610">
            <wp:extent cx="5732145" cy="975995"/>
            <wp:effectExtent l="0" t="0" r="1905" b="0"/>
            <wp:docPr id="733" name="Picture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6"/>
                    <a:stretch>
                      <a:fillRect/>
                    </a:stretch>
                  </pic:blipFill>
                  <pic:spPr>
                    <a:xfrm>
                      <a:off x="0" y="0"/>
                      <a:ext cx="5732145" cy="975995"/>
                    </a:xfrm>
                    <a:prstGeom prst="rect">
                      <a:avLst/>
                    </a:prstGeom>
                  </pic:spPr>
                </pic:pic>
              </a:graphicData>
            </a:graphic>
          </wp:inline>
        </w:drawing>
      </w:r>
    </w:p>
    <w:p w:rsidRPr="00D750C9" w:rsidR="003A69DE" w:rsidP="003A69DE" w:rsidRDefault="003A69DE" w14:paraId="6537F70E" w14:textId="77777777"/>
    <w:p w:rsidRPr="00D750C9" w:rsidR="003A69DE" w:rsidP="003A69DE" w:rsidRDefault="003A69DE" w14:paraId="2F0DB56B" w14:textId="11D01356">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24C82810" wp14:editId="2DB5A3D6">
            <wp:extent cx="114306" cy="114306"/>
            <wp:effectExtent l="0" t="0" r="0" b="0"/>
            <wp:docPr id="730" name="Picture 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Do kmeňovej karty objektu </w:t>
      </w:r>
      <w:r w:rsidRPr="00D750C9" w:rsidR="004847D7">
        <w:t>Nájomný objekt</w:t>
      </w:r>
      <w:r w:rsidRPr="00D750C9">
        <w:t xml:space="preserve"> sa vráti kliknutím na ikonu </w:t>
      </w:r>
      <w:r w:rsidRPr="00D750C9">
        <w:rPr>
          <w:noProof/>
        </w:rPr>
        <w:drawing>
          <wp:inline distT="0" distB="0" distL="0" distR="0" wp14:anchorId="2C5B2129" wp14:editId="3F13E242">
            <wp:extent cx="127007" cy="101605"/>
            <wp:effectExtent l="0" t="0" r="6350" b="0"/>
            <wp:docPr id="731" name="Picture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t xml:space="preserve"> - Späť. Poznámku je možné meniť/zobraziť pomocou ikon </w:t>
      </w:r>
      <w:r w:rsidRPr="00D750C9">
        <w:rPr>
          <w:noProof/>
        </w:rPr>
        <w:drawing>
          <wp:inline distT="0" distB="0" distL="0" distR="0" wp14:anchorId="78DBD8F0" wp14:editId="251E5CA9">
            <wp:extent cx="323867" cy="139707"/>
            <wp:effectExtent l="0" t="0" r="0" b="0"/>
            <wp:docPr id="732" name="Picture 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3757DE" w:rsidP="003757DE" w:rsidRDefault="003757DE" w14:paraId="263CE5A6" w14:textId="77777777"/>
    <w:p w:rsidRPr="00D750C9" w:rsidR="00F30B72" w:rsidP="00F30B72" w:rsidRDefault="00F30B72" w14:paraId="49550E7B" w14:textId="232C6B77">
      <w:pPr>
        <w:pStyle w:val="Heading33"/>
      </w:pPr>
      <w:bookmarkStart w:name="_Toc158293075" w:id="484"/>
      <w:bookmarkStart w:name="_Toc232499431" w:id="485"/>
      <w:r w:rsidRPr="00D750C9">
        <w:t>Záložka Prehľady</w:t>
      </w:r>
      <w:bookmarkEnd w:id="484"/>
      <w:bookmarkEnd w:id="485"/>
    </w:p>
    <w:p w:rsidRPr="00D750C9" w:rsidR="00D350ED" w:rsidP="00D350ED" w:rsidRDefault="00D350ED" w14:paraId="035F0375" w14:textId="77777777">
      <w:pPr>
        <w:ind w:firstLine="397"/>
      </w:pPr>
      <w:r w:rsidRPr="00D750C9">
        <w:t>Záložka ponúka prehľad základných výkazov pre daný typ objektu. Cez výklopné menu je možné zvoliť konkrétny výkaz:</w:t>
      </w:r>
    </w:p>
    <w:p w:rsidRPr="00D750C9" w:rsidR="0018530D" w:rsidP="003757DE" w:rsidRDefault="00D350ED" w14:paraId="07A8C4B8" w14:textId="5C2DA99B">
      <w:r w:rsidRPr="00D750C9">
        <w:rPr>
          <w:noProof/>
        </w:rPr>
        <w:drawing>
          <wp:inline distT="0" distB="0" distL="0" distR="0" wp14:anchorId="1CE78234" wp14:editId="196B5752">
            <wp:extent cx="5732145" cy="1219200"/>
            <wp:effectExtent l="0" t="0" r="1905" b="0"/>
            <wp:docPr id="734" name="Picture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7"/>
                    <a:stretch>
                      <a:fillRect/>
                    </a:stretch>
                  </pic:blipFill>
                  <pic:spPr>
                    <a:xfrm>
                      <a:off x="0" y="0"/>
                      <a:ext cx="5732145" cy="1219200"/>
                    </a:xfrm>
                    <a:prstGeom prst="rect">
                      <a:avLst/>
                    </a:prstGeom>
                  </pic:spPr>
                </pic:pic>
              </a:graphicData>
            </a:graphic>
          </wp:inline>
        </w:drawing>
      </w:r>
    </w:p>
    <w:p w:rsidRPr="00D750C9" w:rsidR="0018530D" w:rsidP="006F4107" w:rsidRDefault="0018530D" w14:paraId="49438542" w14:textId="77777777"/>
    <w:p w:rsidRPr="00D750C9" w:rsidR="006878B1" w:rsidP="006878B1" w:rsidRDefault="006878B1" w14:paraId="783AF906" w14:textId="7EACDCA1">
      <w:r w:rsidRPr="00D750C9">
        <w:t>Napr. Použitie v zúčtovacích jednotkách (výkaz zobrazí dáta, až keď sú Zúčtovacie jednotky v IS CES pozakladané):</w:t>
      </w:r>
    </w:p>
    <w:p w:rsidRPr="00D750C9" w:rsidR="00B30E9E" w:rsidP="006F4107" w:rsidRDefault="00B30E9E" w14:paraId="6FEE2FD4" w14:textId="1D24B360">
      <w:r w:rsidRPr="00D750C9">
        <w:rPr>
          <w:noProof/>
        </w:rPr>
        <w:drawing>
          <wp:inline distT="0" distB="0" distL="0" distR="0" wp14:anchorId="24023AA6" wp14:editId="47C66C74">
            <wp:extent cx="5732145" cy="999490"/>
            <wp:effectExtent l="0" t="0" r="1905" b="0"/>
            <wp:docPr id="1176" name="Picture 1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8"/>
                    <a:stretch>
                      <a:fillRect/>
                    </a:stretch>
                  </pic:blipFill>
                  <pic:spPr>
                    <a:xfrm>
                      <a:off x="0" y="0"/>
                      <a:ext cx="5732145" cy="999490"/>
                    </a:xfrm>
                    <a:prstGeom prst="rect">
                      <a:avLst/>
                    </a:prstGeom>
                  </pic:spPr>
                </pic:pic>
              </a:graphicData>
            </a:graphic>
          </wp:inline>
        </w:drawing>
      </w:r>
    </w:p>
    <w:p w:rsidRPr="00D750C9" w:rsidR="00B30E9E" w:rsidP="006F4107" w:rsidRDefault="00B30E9E" w14:paraId="5C54826D" w14:textId="77777777"/>
    <w:p w:rsidRPr="00D750C9" w:rsidR="00F67B50" w:rsidP="00F67B50" w:rsidRDefault="00F67B50" w14:paraId="16F575A4" w14:textId="5A5F18B4">
      <w:pPr>
        <w:pStyle w:val="Heading33"/>
      </w:pPr>
      <w:bookmarkStart w:name="_Toc158293076" w:id="486"/>
      <w:bookmarkStart w:name="_Toc232499432" w:id="487"/>
      <w:r w:rsidRPr="00D750C9">
        <w:t>Uloženie objektu</w:t>
      </w:r>
      <w:bookmarkEnd w:id="486"/>
      <w:bookmarkEnd w:id="487"/>
    </w:p>
    <w:p w:rsidRPr="00D750C9" w:rsidR="00F67B50" w:rsidP="00F67B50" w:rsidRDefault="00F67B50" w14:paraId="61AEDC95" w14:textId="019929A6">
      <w:pPr>
        <w:ind w:firstLine="397"/>
      </w:pPr>
      <w:r w:rsidRPr="00D750C9">
        <w:t xml:space="preserve">Pred uložením Nájomného objektu kliknúť na ikonu </w:t>
      </w:r>
      <w:r w:rsidRPr="00D750C9">
        <w:rPr>
          <w:noProof/>
        </w:rPr>
        <w:drawing>
          <wp:inline distT="0" distB="0" distL="0" distR="0" wp14:anchorId="5E19EB6E" wp14:editId="2369C73C">
            <wp:extent cx="133357" cy="139707"/>
            <wp:effectExtent l="0" t="0" r="0" b="0"/>
            <wp:docPr id="735" name="Picture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2C0D0E55" wp14:editId="0BEB9BF0">
            <wp:extent cx="114306" cy="114306"/>
            <wp:effectExtent l="0" t="0" r="0" b="0"/>
            <wp:docPr id="736" name="Picture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F67B50" w:rsidP="00F67B50" w:rsidRDefault="00F67B50" w14:paraId="0C512F53" w14:textId="77777777">
      <w:pPr>
        <w:ind w:firstLine="397"/>
      </w:pPr>
    </w:p>
    <w:p w:rsidRPr="00D750C9" w:rsidR="00F67B50" w:rsidP="00F67B50" w:rsidRDefault="00F67B50" w14:paraId="21914BE9" w14:textId="77777777">
      <w:pPr>
        <w:ind w:firstLine="397"/>
        <w:rPr>
          <w:noProof/>
        </w:rPr>
      </w:pPr>
      <w:r w:rsidRPr="00D750C9">
        <w:t>V dolnej časti obrazovky sa zobrazí hlásenie:</w:t>
      </w:r>
      <w:r w:rsidRPr="00D750C9">
        <w:rPr>
          <w:noProof/>
        </w:rPr>
        <w:t xml:space="preserve"> </w:t>
      </w:r>
    </w:p>
    <w:p w:rsidRPr="00D750C9" w:rsidR="00C00D7C" w:rsidP="006F4107" w:rsidRDefault="00C00D7C" w14:paraId="0CA2183F" w14:textId="3D709440">
      <w:r w:rsidRPr="00D750C9">
        <w:rPr>
          <w:noProof/>
        </w:rPr>
        <w:drawing>
          <wp:inline distT="0" distB="0" distL="0" distR="0" wp14:anchorId="22F42F3F" wp14:editId="0CC54F1E">
            <wp:extent cx="2552831" cy="139707"/>
            <wp:effectExtent l="0" t="0" r="0" b="0"/>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9"/>
                    <a:stretch>
                      <a:fillRect/>
                    </a:stretch>
                  </pic:blipFill>
                  <pic:spPr>
                    <a:xfrm>
                      <a:off x="0" y="0"/>
                      <a:ext cx="2552831" cy="139707"/>
                    </a:xfrm>
                    <a:prstGeom prst="rect">
                      <a:avLst/>
                    </a:prstGeom>
                  </pic:spPr>
                </pic:pic>
              </a:graphicData>
            </a:graphic>
          </wp:inline>
        </w:drawing>
      </w:r>
    </w:p>
    <w:p w:rsidRPr="00D750C9" w:rsidR="007B36EE" w:rsidP="006F4107" w:rsidRDefault="007B36EE" w14:paraId="294C201B" w14:textId="77777777">
      <w:pPr>
        <w:rPr>
          <w:color w:val="FF0000"/>
        </w:rPr>
      </w:pPr>
    </w:p>
    <w:p w:rsidRPr="00D750C9" w:rsidR="00E23AAC" w:rsidP="00716935" w:rsidRDefault="00E23AAC" w14:paraId="2490DE0B" w14:textId="09113592">
      <w:pPr>
        <w:pStyle w:val="Nadpis2"/>
      </w:pPr>
      <w:bookmarkStart w:name="_Ref117520700" w:id="488"/>
      <w:bookmarkStart w:name="_Ref117520706" w:id="489"/>
      <w:bookmarkStart w:name="_Toc158293077" w:id="490"/>
      <w:bookmarkStart w:name="_Toc232499433" w:id="491"/>
      <w:r w:rsidRPr="00D750C9">
        <w:t>Ponuka zmluvy</w:t>
      </w:r>
      <w:bookmarkEnd w:id="488"/>
      <w:bookmarkEnd w:id="489"/>
      <w:bookmarkEnd w:id="490"/>
      <w:bookmarkEnd w:id="491"/>
    </w:p>
    <w:p w:rsidRPr="00D750C9" w:rsidR="00D25F66" w:rsidP="00D25F66" w:rsidRDefault="00D25F66" w14:paraId="738675AB" w14:textId="0E0DC2D4">
      <w:pPr>
        <w:ind w:firstLine="397"/>
        <w:rPr>
          <w:rFonts w:cstheme="minorHAnsi"/>
          <w:szCs w:val="20"/>
        </w:rPr>
      </w:pPr>
      <w:r w:rsidRPr="00D750C9">
        <w:t>Objekt P</w:t>
      </w:r>
      <w:r w:rsidRPr="00D750C9">
        <w:rPr>
          <w:rFonts w:cstheme="minorHAnsi"/>
          <w:szCs w:val="20"/>
        </w:rPr>
        <w:t>onuka zmluvy umožňuje založiť základné dáta ponuky/návrhu zmluvy ešte pred schválením zmluvy medzi prenajímateľom a nájomcom/užívateľom priestorov.</w:t>
      </w:r>
    </w:p>
    <w:p w:rsidRPr="00D750C9" w:rsidR="00D23369" w:rsidP="00D23369" w:rsidRDefault="00D23369" w14:paraId="26364B3D" w14:textId="77777777"/>
    <w:p w:rsidRPr="00D750C9" w:rsidR="00D25F66" w:rsidP="00D25F66" w:rsidRDefault="00D25F66" w14:paraId="3C10FFFD" w14:textId="44EF2103">
      <w:pPr>
        <w:ind w:firstLine="397"/>
      </w:pPr>
      <w:r w:rsidRPr="00D750C9">
        <w:t xml:space="preserve">Používateľ spustí transakciu </w:t>
      </w:r>
      <w:r w:rsidRPr="00D750C9">
        <w:rPr>
          <w:b/>
        </w:rPr>
        <w:t>RE</w:t>
      </w:r>
      <w:r w:rsidRPr="00D750C9" w:rsidR="00E00626">
        <w:rPr>
          <w:b/>
        </w:rPr>
        <w:t>OROF</w:t>
      </w:r>
      <w:r w:rsidRPr="00D750C9">
        <w:rPr>
          <w:b/>
        </w:rPr>
        <w:t xml:space="preserve"> </w:t>
      </w:r>
      <w:r w:rsidRPr="00D750C9">
        <w:rPr>
          <w:bCs/>
        </w:rPr>
        <w:t>– „S</w:t>
      </w:r>
      <w:r w:rsidRPr="00D750C9">
        <w:t xml:space="preserve">pracovanie </w:t>
      </w:r>
      <w:r w:rsidRPr="00D750C9" w:rsidR="004256FA">
        <w:t>ponuky zmluvy</w:t>
      </w:r>
      <w:r w:rsidRPr="00D750C9">
        <w:t>“ priamym vyvolaním v príkazovom poli alebo cez Užívateľské menu SAP:</w:t>
      </w:r>
    </w:p>
    <w:p w:rsidRPr="00D750C9" w:rsidR="00D25F66" w:rsidP="00D25F66" w:rsidRDefault="00D25F66" w14:paraId="733952AA" w14:textId="0AB960B4">
      <w:r w:rsidRPr="00D750C9">
        <w:t xml:space="preserve">Správa nehnuteľností → </w:t>
      </w:r>
      <w:r w:rsidRPr="00D750C9" w:rsidR="00D8476B">
        <w:t>Správa záujemcov</w:t>
      </w:r>
      <w:r w:rsidRPr="00D750C9">
        <w:t xml:space="preserve">  → REO</w:t>
      </w:r>
      <w:r w:rsidRPr="00D750C9" w:rsidR="00CA2DBE">
        <w:t>ROF</w:t>
      </w:r>
      <w:r w:rsidRPr="00D750C9">
        <w:t xml:space="preserve"> - Spracovanie </w:t>
      </w:r>
      <w:r w:rsidRPr="00D750C9" w:rsidR="003E68C7">
        <w:t>ponuky zmluvy</w:t>
      </w:r>
    </w:p>
    <w:p w:rsidRPr="00D750C9" w:rsidR="00D25F66" w:rsidP="00D25F66" w:rsidRDefault="00E00626" w14:paraId="79254814" w14:textId="209C3925">
      <w:r w:rsidRPr="00D750C9">
        <w:rPr>
          <w:noProof/>
        </w:rPr>
        <w:drawing>
          <wp:inline distT="0" distB="0" distL="0" distR="0" wp14:anchorId="2448FA70" wp14:editId="1EBC64CB">
            <wp:extent cx="3924502" cy="1155759"/>
            <wp:effectExtent l="0" t="0" r="0" b="6350"/>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0"/>
                    <a:stretch>
                      <a:fillRect/>
                    </a:stretch>
                  </pic:blipFill>
                  <pic:spPr>
                    <a:xfrm>
                      <a:off x="0" y="0"/>
                      <a:ext cx="3924502" cy="1155759"/>
                    </a:xfrm>
                    <a:prstGeom prst="rect">
                      <a:avLst/>
                    </a:prstGeom>
                  </pic:spPr>
                </pic:pic>
              </a:graphicData>
            </a:graphic>
          </wp:inline>
        </w:drawing>
      </w:r>
    </w:p>
    <w:p w:rsidRPr="00D750C9" w:rsidR="00D25F66" w:rsidP="00D25F66" w:rsidRDefault="00D25F66" w14:paraId="264B1F14" w14:textId="77777777"/>
    <w:p w:rsidRPr="00D750C9" w:rsidR="00D25F66" w:rsidP="00D25F66" w:rsidRDefault="00D25F66" w14:paraId="2AF406D4" w14:textId="77777777">
      <w:r w:rsidRPr="00D750C9">
        <w:t>Zobrazí sa vstupná obrazovka:</w:t>
      </w:r>
    </w:p>
    <w:p w:rsidRPr="00D750C9" w:rsidR="00D25F66" w:rsidP="00D25F66" w:rsidRDefault="00034FD6" w14:paraId="6EB6AE35" w14:textId="06308ED1">
      <w:r w:rsidRPr="00D750C9">
        <w:rPr>
          <w:noProof/>
        </w:rPr>
        <w:drawing>
          <wp:inline distT="0" distB="0" distL="0" distR="0" wp14:anchorId="0FE38FB7" wp14:editId="6B096139">
            <wp:extent cx="5732145" cy="871220"/>
            <wp:effectExtent l="0" t="0" r="1905" b="5080"/>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1"/>
                    <a:stretch>
                      <a:fillRect/>
                    </a:stretch>
                  </pic:blipFill>
                  <pic:spPr>
                    <a:xfrm>
                      <a:off x="0" y="0"/>
                      <a:ext cx="5732145" cy="871220"/>
                    </a:xfrm>
                    <a:prstGeom prst="rect">
                      <a:avLst/>
                    </a:prstGeom>
                  </pic:spPr>
                </pic:pic>
              </a:graphicData>
            </a:graphic>
          </wp:inline>
        </w:drawing>
      </w:r>
    </w:p>
    <w:p w:rsidRPr="00D750C9" w:rsidR="00D25F66" w:rsidP="00D25F66" w:rsidRDefault="00D25F66" w14:paraId="7146141F" w14:textId="77777777"/>
    <w:p w:rsidRPr="00D750C9" w:rsidR="00D25F66" w:rsidP="00D25F66" w:rsidRDefault="00D25F66" w14:paraId="287EE69E" w14:textId="77777777">
      <w:r w:rsidRPr="00D750C9">
        <w:t xml:space="preserve">Kliknúť na ikonu </w:t>
      </w:r>
      <w:r w:rsidRPr="00D750C9">
        <w:rPr>
          <w:noProof/>
        </w:rPr>
        <w:drawing>
          <wp:inline distT="0" distB="0" distL="0" distR="0" wp14:anchorId="15D052B8" wp14:editId="74022273">
            <wp:extent cx="107956" cy="120656"/>
            <wp:effectExtent l="0" t="0" r="6350" b="0"/>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 objektu.</w:t>
      </w:r>
    </w:p>
    <w:p w:rsidRPr="00D750C9" w:rsidR="00D25F66" w:rsidP="00D25F66" w:rsidRDefault="00D25F66" w14:paraId="276210E5" w14:textId="77777777"/>
    <w:p w:rsidRPr="00D750C9" w:rsidR="00D25F66" w:rsidP="00D25F66" w:rsidRDefault="00D25F66" w14:paraId="782EDE54" w14:textId="77777777">
      <w:pPr>
        <w:rPr>
          <w:i/>
        </w:rPr>
      </w:pPr>
      <w:r w:rsidRPr="00D750C9">
        <w:t>Zobrazí sa obrazovka:</w:t>
      </w:r>
    </w:p>
    <w:p w:rsidRPr="00D750C9" w:rsidR="00D25F66" w:rsidP="00D25F66" w:rsidRDefault="002F7D23" w14:paraId="3914451C" w14:textId="39D4165B">
      <w:r w:rsidRPr="00D750C9">
        <w:rPr>
          <w:noProof/>
        </w:rPr>
        <w:drawing>
          <wp:inline distT="0" distB="0" distL="0" distR="0" wp14:anchorId="186A6A57" wp14:editId="457E57CF">
            <wp:extent cx="2482978" cy="1155759"/>
            <wp:effectExtent l="0" t="0" r="0" b="6350"/>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2"/>
                    <a:stretch>
                      <a:fillRect/>
                    </a:stretch>
                  </pic:blipFill>
                  <pic:spPr>
                    <a:xfrm>
                      <a:off x="0" y="0"/>
                      <a:ext cx="2482978" cy="1155759"/>
                    </a:xfrm>
                    <a:prstGeom prst="rect">
                      <a:avLst/>
                    </a:prstGeom>
                  </pic:spPr>
                </pic:pic>
              </a:graphicData>
            </a:graphic>
          </wp:inline>
        </w:drawing>
      </w:r>
    </w:p>
    <w:p w:rsidRPr="00D750C9" w:rsidR="00D25F66" w:rsidP="00D25F66" w:rsidRDefault="00D25F66" w14:paraId="59AC221B" w14:textId="77777777"/>
    <w:p w:rsidRPr="00D750C9" w:rsidR="00D25F66" w:rsidP="00D25F66" w:rsidRDefault="00D25F66" w14:paraId="3BA544F8"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D25F66" w14:paraId="421D683D" w14:textId="77777777">
        <w:trPr>
          <w:tblHeader/>
        </w:trPr>
        <w:tc>
          <w:tcPr>
            <w:tcW w:w="2154" w:type="dxa"/>
            <w:shd w:val="clear" w:color="auto" w:fill="D9D9D9" w:themeFill="background1" w:themeFillShade="D9"/>
          </w:tcPr>
          <w:p w:rsidRPr="00D750C9" w:rsidR="00D25F66" w:rsidRDefault="00D25F66" w14:paraId="4E53ABCB"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D25F66" w:rsidRDefault="00D25F66" w14:paraId="7AF27272" w14:textId="77777777">
            <w:pPr>
              <w:spacing w:before="40" w:after="40"/>
              <w:ind w:left="6" w:hanging="6"/>
              <w:rPr>
                <w:rFonts w:cs="Arial"/>
                <w:b/>
              </w:rPr>
            </w:pPr>
            <w:r w:rsidRPr="00D750C9">
              <w:rPr>
                <w:rFonts w:cs="Arial"/>
                <w:b/>
              </w:rPr>
              <w:t>Popis</w:t>
            </w:r>
          </w:p>
        </w:tc>
      </w:tr>
      <w:tr w:rsidRPr="00D750C9" w:rsidR="00D25F66" w14:paraId="2CF2D477" w14:textId="77777777">
        <w:tc>
          <w:tcPr>
            <w:tcW w:w="2154" w:type="dxa"/>
          </w:tcPr>
          <w:p w:rsidRPr="00D750C9" w:rsidR="00D25F66" w:rsidRDefault="002F7D23" w14:paraId="7D34CA7E" w14:textId="0B4DF09B">
            <w:pPr>
              <w:spacing w:before="40" w:after="40"/>
              <w:ind w:left="0"/>
              <w:jc w:val="left"/>
              <w:rPr>
                <w:rFonts w:cs="Arial"/>
                <w:b/>
              </w:rPr>
            </w:pPr>
            <w:r w:rsidRPr="00D750C9">
              <w:rPr>
                <w:rFonts w:cs="Arial"/>
                <w:b/>
              </w:rPr>
              <w:t>Druh zmluvy</w:t>
            </w:r>
          </w:p>
        </w:tc>
        <w:tc>
          <w:tcPr>
            <w:tcW w:w="6931" w:type="dxa"/>
          </w:tcPr>
          <w:p w:rsidRPr="00D750C9" w:rsidR="00D25F66" w:rsidRDefault="00D25F66" w14:paraId="6D4937E9" w14:textId="15736749">
            <w:pPr>
              <w:spacing w:before="40" w:after="40"/>
              <w:ind w:left="6" w:hanging="6"/>
              <w:rPr>
                <w:rFonts w:cs="Arial"/>
              </w:rPr>
            </w:pPr>
            <w:r w:rsidRPr="00D750C9">
              <w:rPr>
                <w:rFonts w:cs="Arial"/>
              </w:rPr>
              <w:t xml:space="preserve">Pomocou výklopného menu vybrať </w:t>
            </w:r>
            <w:r w:rsidRPr="00D750C9" w:rsidR="007B7E9D">
              <w:rPr>
                <w:rFonts w:cs="Arial"/>
              </w:rPr>
              <w:t>druh zmluvy</w:t>
            </w:r>
            <w:r w:rsidRPr="00D750C9">
              <w:rPr>
                <w:rFonts w:cs="Arial"/>
              </w:rPr>
              <w:t>, ktorý sa zakladá (bližšie vysvetlenie je pod tabuľkou nižšie)</w:t>
            </w:r>
          </w:p>
        </w:tc>
      </w:tr>
      <w:tr w:rsidRPr="00D750C9" w:rsidR="00D25F66" w14:paraId="043989EB" w14:textId="77777777">
        <w:tc>
          <w:tcPr>
            <w:tcW w:w="2154" w:type="dxa"/>
          </w:tcPr>
          <w:p w:rsidRPr="00D750C9" w:rsidR="00D25F66" w:rsidRDefault="00D25F66" w14:paraId="0E4B2633" w14:textId="77777777">
            <w:pPr>
              <w:spacing w:before="40" w:after="40"/>
              <w:ind w:left="0"/>
              <w:jc w:val="left"/>
              <w:rPr>
                <w:rFonts w:cs="Arial"/>
                <w:b/>
              </w:rPr>
            </w:pPr>
            <w:r w:rsidRPr="00D750C9">
              <w:rPr>
                <w:rFonts w:cs="Arial"/>
                <w:b/>
              </w:rPr>
              <w:t>Účtovný okruh</w:t>
            </w:r>
          </w:p>
        </w:tc>
        <w:tc>
          <w:tcPr>
            <w:tcW w:w="6931" w:type="dxa"/>
          </w:tcPr>
          <w:p w:rsidRPr="00D750C9" w:rsidR="00D25F66" w:rsidRDefault="00D25F66" w14:paraId="740523C1" w14:textId="77777777">
            <w:pPr>
              <w:spacing w:before="40" w:after="40"/>
              <w:ind w:left="6" w:hanging="6"/>
              <w:rPr>
                <w:rFonts w:cs="Arial"/>
              </w:rPr>
            </w:pPr>
            <w:r w:rsidRPr="00D750C9">
              <w:rPr>
                <w:rFonts w:cs="Arial"/>
              </w:rPr>
              <w:t>Pomocou match-kódu vybrať Účtovný okruh danej organizácie</w:t>
            </w:r>
          </w:p>
        </w:tc>
      </w:tr>
      <w:tr w:rsidRPr="00D750C9" w:rsidR="00D25F66" w14:paraId="05666611" w14:textId="77777777">
        <w:tc>
          <w:tcPr>
            <w:tcW w:w="2154" w:type="dxa"/>
          </w:tcPr>
          <w:p w:rsidRPr="00D750C9" w:rsidR="00D25F66" w:rsidRDefault="002F7D23" w14:paraId="37CE951F" w14:textId="19CCFF7C">
            <w:pPr>
              <w:spacing w:before="40" w:after="40"/>
              <w:ind w:left="0"/>
              <w:jc w:val="left"/>
              <w:rPr>
                <w:rFonts w:cs="Arial"/>
                <w:b/>
              </w:rPr>
            </w:pPr>
            <w:r w:rsidRPr="00D750C9">
              <w:rPr>
                <w:rFonts w:cs="Arial"/>
                <w:b/>
              </w:rPr>
              <w:t>Ponuka</w:t>
            </w:r>
          </w:p>
        </w:tc>
        <w:tc>
          <w:tcPr>
            <w:tcW w:w="6931" w:type="dxa"/>
          </w:tcPr>
          <w:p w:rsidRPr="00D750C9" w:rsidR="00D25F66" w:rsidRDefault="00D25F66" w14:paraId="0B3B84E8" w14:textId="2DA3258F">
            <w:pPr>
              <w:spacing w:before="40" w:after="40"/>
              <w:ind w:left="6" w:hanging="6"/>
              <w:rPr>
                <w:rFonts w:cs="Arial"/>
              </w:rPr>
            </w:pPr>
            <w:r w:rsidRPr="00D750C9">
              <w:rPr>
                <w:rFonts w:cs="Arial"/>
              </w:rPr>
              <w:t xml:space="preserve">Číslo </w:t>
            </w:r>
            <w:r w:rsidRPr="00D750C9" w:rsidR="00B93757">
              <w:rPr>
                <w:rFonts w:cs="Arial"/>
              </w:rPr>
              <w:t>P</w:t>
            </w:r>
            <w:r w:rsidRPr="00D750C9" w:rsidR="007B7E9D">
              <w:rPr>
                <w:rFonts w:cs="Arial"/>
              </w:rPr>
              <w:t>onuky zmluvy</w:t>
            </w:r>
            <w:r w:rsidRPr="00D750C9">
              <w:rPr>
                <w:rFonts w:cs="Arial"/>
              </w:rPr>
              <w:t xml:space="preserve"> sa v prípade zakladania nevypĺňa</w:t>
            </w:r>
          </w:p>
        </w:tc>
      </w:tr>
    </w:tbl>
    <w:p w:rsidRPr="00D750C9" w:rsidR="00D23369" w:rsidP="00D23369" w:rsidRDefault="00D23369" w14:paraId="3E1D58EF" w14:textId="77777777"/>
    <w:p w:rsidRPr="00D750C9" w:rsidR="00360819" w:rsidP="00247572" w:rsidRDefault="001E0377" w14:paraId="0078AB49" w14:textId="30AF1F5B">
      <w:pPr>
        <w:rPr>
          <w:rFonts w:cstheme="minorHAnsi"/>
        </w:rPr>
      </w:pPr>
      <w:r w:rsidRPr="00D750C9">
        <w:t>Nastavenia Ponuky zmluvy sú závislé od druhu zm</w:t>
      </w:r>
      <w:r w:rsidRPr="00D750C9" w:rsidR="00360819">
        <w:t>l</w:t>
      </w:r>
      <w:r w:rsidRPr="00D750C9">
        <w:t>uvy</w:t>
      </w:r>
      <w:r w:rsidRPr="00D750C9" w:rsidR="00360819">
        <w:t xml:space="preserve"> (d</w:t>
      </w:r>
      <w:r w:rsidRPr="00D750C9" w:rsidR="00360819">
        <w:rPr>
          <w:rFonts w:cstheme="minorHAnsi"/>
        </w:rPr>
        <w:t>efinovanie druhov ponuky zmlúv je totožné s druhom zmluvy</w:t>
      </w:r>
      <w:r w:rsidRPr="00D750C9" w:rsidR="007238E5">
        <w:rPr>
          <w:rFonts w:cstheme="minorHAnsi"/>
        </w:rPr>
        <w:t xml:space="preserve"> – viď kapitola </w:t>
      </w:r>
      <w:r w:rsidRPr="00D750C9" w:rsidR="000E74BA">
        <w:rPr>
          <w:rFonts w:cstheme="minorHAnsi"/>
        </w:rPr>
        <w:fldChar w:fldCharType="begin"/>
      </w:r>
      <w:r w:rsidRPr="00D750C9" w:rsidR="000E74BA">
        <w:rPr>
          <w:rFonts w:cstheme="minorHAnsi"/>
        </w:rPr>
        <w:instrText xml:space="preserve"> REF _Ref118297105 \r \h </w:instrText>
      </w:r>
      <w:r w:rsidRPr="00D750C9" w:rsidR="000E74BA">
        <w:rPr>
          <w:rFonts w:cstheme="minorHAnsi"/>
        </w:rPr>
      </w:r>
      <w:r w:rsidRPr="00D750C9" w:rsidR="000E74BA">
        <w:rPr>
          <w:rFonts w:cstheme="minorHAnsi"/>
        </w:rPr>
        <w:fldChar w:fldCharType="separate"/>
      </w:r>
      <w:r w:rsidRPr="00D750C9" w:rsidR="004F440C">
        <w:rPr>
          <w:rFonts w:cstheme="minorHAnsi"/>
        </w:rPr>
        <w:t>4.3</w:t>
      </w:r>
      <w:r w:rsidRPr="00D750C9" w:rsidR="000E74BA">
        <w:rPr>
          <w:rFonts w:cstheme="minorHAnsi"/>
        </w:rPr>
        <w:fldChar w:fldCharType="end"/>
      </w:r>
      <w:r w:rsidRPr="00D750C9" w:rsidR="000E74BA">
        <w:rPr>
          <w:rFonts w:cstheme="minorHAnsi"/>
        </w:rPr>
        <w:t xml:space="preserve"> </w:t>
      </w:r>
      <w:r w:rsidRPr="00D750C9" w:rsidR="000E74BA">
        <w:rPr>
          <w:rFonts w:cstheme="minorHAnsi"/>
        </w:rPr>
        <w:fldChar w:fldCharType="begin"/>
      </w:r>
      <w:r w:rsidRPr="00D750C9" w:rsidR="000E74BA">
        <w:rPr>
          <w:rFonts w:cstheme="minorHAnsi"/>
        </w:rPr>
        <w:instrText xml:space="preserve"> REF _Ref118297112 \h </w:instrText>
      </w:r>
      <w:r w:rsidRPr="00D750C9" w:rsidR="000E74BA">
        <w:rPr>
          <w:rFonts w:cstheme="minorHAnsi"/>
        </w:rPr>
      </w:r>
      <w:r w:rsidRPr="00D750C9" w:rsidR="000E74BA">
        <w:rPr>
          <w:rFonts w:cstheme="minorHAnsi"/>
        </w:rPr>
        <w:fldChar w:fldCharType="separate"/>
      </w:r>
      <w:r w:rsidRPr="00D750C9" w:rsidR="004F440C">
        <w:t>Zmluva o nehnuteľnosti</w:t>
      </w:r>
      <w:r w:rsidRPr="00D750C9" w:rsidR="000E74BA">
        <w:rPr>
          <w:rFonts w:cstheme="minorHAnsi"/>
        </w:rPr>
        <w:fldChar w:fldCharType="end"/>
      </w:r>
      <w:r w:rsidRPr="00D750C9" w:rsidR="000E74BA">
        <w:rPr>
          <w:rFonts w:cstheme="minorHAnsi"/>
        </w:rPr>
        <w:t>)</w:t>
      </w:r>
      <w:r w:rsidRPr="00D750C9" w:rsidR="00360819">
        <w:rPr>
          <w:rFonts w:cstheme="minorHAnsi"/>
        </w:rPr>
        <w:t>:</w:t>
      </w:r>
    </w:p>
    <w:tbl>
      <w:tblPr>
        <w:tblW w:w="5038" w:type="pct"/>
        <w:tblCellMar>
          <w:left w:w="70" w:type="dxa"/>
          <w:right w:w="70" w:type="dxa"/>
        </w:tblCellMar>
        <w:tblLook w:val="04A0" w:firstRow="1" w:lastRow="0" w:firstColumn="1" w:lastColumn="0" w:noHBand="0" w:noVBand="1"/>
      </w:tblPr>
      <w:tblGrid>
        <w:gridCol w:w="1290"/>
        <w:gridCol w:w="2568"/>
        <w:gridCol w:w="5228"/>
      </w:tblGrid>
      <w:tr w:rsidRPr="00D750C9" w:rsidR="000E74BA" w:rsidTr="000E74BA" w14:paraId="049F139E" w14:textId="77777777">
        <w:trPr>
          <w:trHeight w:val="300"/>
          <w:tblHeader/>
        </w:trPr>
        <w:tc>
          <w:tcPr>
            <w:tcW w:w="710" w:type="pct"/>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center"/>
            <w:hideMark/>
          </w:tcPr>
          <w:p w:rsidRPr="00D750C9" w:rsidR="000E74BA" w:rsidRDefault="000E74BA" w14:paraId="304FAE9E" w14:textId="77777777">
            <w:pPr>
              <w:jc w:val="left"/>
              <w:rPr>
                <w:rFonts w:eastAsia="Times New Roman" w:cstheme="minorHAnsi"/>
                <w:b/>
                <w:lang w:eastAsia="sk-SK"/>
              </w:rPr>
            </w:pPr>
            <w:r w:rsidRPr="00D750C9">
              <w:rPr>
                <w:rFonts w:eastAsia="Times New Roman" w:cstheme="minorHAnsi"/>
                <w:b/>
                <w:lang w:eastAsia="sk-SK"/>
              </w:rPr>
              <w:t>Druh zmluvy</w:t>
            </w:r>
          </w:p>
        </w:tc>
        <w:tc>
          <w:tcPr>
            <w:tcW w:w="1413" w:type="pct"/>
            <w:tcBorders>
              <w:top w:val="single" w:color="auto" w:sz="4" w:space="0"/>
              <w:left w:val="nil"/>
              <w:bottom w:val="single" w:color="auto" w:sz="4" w:space="0"/>
              <w:right w:val="single" w:color="auto" w:sz="4" w:space="0"/>
            </w:tcBorders>
            <w:shd w:val="clear" w:color="auto" w:fill="D9D9D9" w:themeFill="background1" w:themeFillShade="D9"/>
            <w:noWrap/>
            <w:vAlign w:val="center"/>
            <w:hideMark/>
          </w:tcPr>
          <w:p w:rsidRPr="00D750C9" w:rsidR="000E74BA" w:rsidRDefault="000E74BA" w14:paraId="7BEAA57C" w14:textId="77777777">
            <w:pPr>
              <w:jc w:val="left"/>
              <w:rPr>
                <w:rFonts w:eastAsia="Times New Roman" w:cstheme="minorHAnsi"/>
                <w:b/>
                <w:lang w:eastAsia="sk-SK"/>
              </w:rPr>
            </w:pPr>
            <w:r w:rsidRPr="00D750C9">
              <w:rPr>
                <w:rFonts w:eastAsia="Times New Roman" w:cstheme="minorHAnsi"/>
                <w:b/>
                <w:lang w:eastAsia="sk-SK"/>
              </w:rPr>
              <w:t>Názov</w:t>
            </w:r>
          </w:p>
        </w:tc>
        <w:tc>
          <w:tcPr>
            <w:tcW w:w="2877" w:type="pct"/>
            <w:tcBorders>
              <w:top w:val="single" w:color="auto" w:sz="4" w:space="0"/>
              <w:left w:val="nil"/>
              <w:bottom w:val="single" w:color="auto" w:sz="4" w:space="0"/>
              <w:right w:val="single" w:color="auto" w:sz="4" w:space="0"/>
            </w:tcBorders>
            <w:shd w:val="clear" w:color="auto" w:fill="D9D9D9" w:themeFill="background1" w:themeFillShade="D9"/>
            <w:vAlign w:val="center"/>
          </w:tcPr>
          <w:p w:rsidRPr="00D750C9" w:rsidR="000E74BA" w:rsidRDefault="000E74BA" w14:paraId="44E447B0" w14:textId="77777777">
            <w:pPr>
              <w:jc w:val="left"/>
              <w:rPr>
                <w:rFonts w:eastAsia="Times New Roman" w:cstheme="minorHAnsi"/>
                <w:b/>
                <w:lang w:eastAsia="sk-SK"/>
              </w:rPr>
            </w:pPr>
            <w:r w:rsidRPr="00D750C9">
              <w:rPr>
                <w:rFonts w:eastAsia="Times New Roman" w:cstheme="minorHAnsi"/>
                <w:b/>
                <w:lang w:eastAsia="sk-SK"/>
              </w:rPr>
              <w:t>Vysvetlenie</w:t>
            </w:r>
          </w:p>
        </w:tc>
      </w:tr>
      <w:tr w:rsidRPr="00D750C9" w:rsidR="00247572" w:rsidTr="00506958" w14:paraId="316F44C9" w14:textId="77777777">
        <w:trPr>
          <w:trHeight w:val="288"/>
        </w:trPr>
        <w:tc>
          <w:tcPr>
            <w:tcW w:w="710" w:type="pct"/>
            <w:tcBorders>
              <w:top w:val="nil"/>
              <w:left w:val="single" w:color="auto" w:sz="4" w:space="0"/>
              <w:bottom w:val="single" w:color="auto" w:sz="4" w:space="0"/>
              <w:right w:val="single" w:color="auto" w:sz="4" w:space="0"/>
            </w:tcBorders>
            <w:vAlign w:val="center"/>
            <w:hideMark/>
          </w:tcPr>
          <w:p w:rsidRPr="00D750C9" w:rsidR="00247572" w:rsidP="00247572" w:rsidRDefault="00247572" w14:paraId="65C03E5B" w14:textId="77777777">
            <w:pPr>
              <w:jc w:val="left"/>
              <w:rPr>
                <w:rFonts w:eastAsia="Times New Roman" w:cstheme="minorHAnsi"/>
                <w:lang w:eastAsia="sk-SK"/>
              </w:rPr>
            </w:pPr>
            <w:r w:rsidRPr="00D750C9">
              <w:rPr>
                <w:rFonts w:cstheme="minorHAnsi"/>
              </w:rPr>
              <w:t>Z001</w:t>
            </w:r>
          </w:p>
        </w:tc>
        <w:tc>
          <w:tcPr>
            <w:tcW w:w="1413" w:type="pct"/>
            <w:tcBorders>
              <w:top w:val="nil"/>
              <w:left w:val="nil"/>
              <w:bottom w:val="single" w:color="auto" w:sz="4" w:space="0"/>
              <w:right w:val="single" w:color="auto" w:sz="4" w:space="0"/>
            </w:tcBorders>
            <w:vAlign w:val="center"/>
            <w:hideMark/>
          </w:tcPr>
          <w:p w:rsidRPr="00D750C9" w:rsidR="00247572" w:rsidP="00247572" w:rsidRDefault="00247572" w14:paraId="1B251E79" w14:textId="77777777">
            <w:pPr>
              <w:jc w:val="left"/>
              <w:rPr>
                <w:rFonts w:eastAsia="Times New Roman" w:cstheme="minorBidi"/>
                <w:lang w:eastAsia="sk-SK"/>
              </w:rPr>
            </w:pPr>
            <w:r w:rsidRPr="00D750C9">
              <w:rPr>
                <w:rFonts w:cstheme="minorBidi"/>
              </w:rPr>
              <w:t>Odber. - Nájom</w:t>
            </w:r>
          </w:p>
        </w:tc>
        <w:tc>
          <w:tcPr>
            <w:tcW w:w="2877" w:type="pct"/>
            <w:tcBorders>
              <w:top w:val="nil"/>
              <w:left w:val="nil"/>
              <w:bottom w:val="single" w:color="auto" w:sz="4" w:space="0"/>
              <w:right w:val="single" w:color="auto" w:sz="4" w:space="0"/>
            </w:tcBorders>
            <w:vAlign w:val="center"/>
          </w:tcPr>
          <w:p w:rsidRPr="00D750C9" w:rsidR="00247572" w:rsidP="00247572" w:rsidRDefault="00247572" w14:paraId="25D9D93A" w14:textId="384C819C">
            <w:pPr>
              <w:jc w:val="left"/>
              <w:rPr>
                <w:rFonts w:eastAsia="Times New Roman" w:cstheme="minorHAnsi"/>
                <w:lang w:eastAsia="sk-SK"/>
              </w:rPr>
            </w:pPr>
            <w:r w:rsidRPr="00D750C9">
              <w:rPr>
                <w:rFonts w:cstheme="minorHAnsi"/>
              </w:rPr>
              <w:t>nájomná zmluva pre dlhodobý nájom (nárok na nájomné a „refakturáciu“ prevádzkových nákladov); krátkodobý nájom (do 28 dní) je účtovaný cez modul M10 – Predaj služieb</w:t>
            </w:r>
          </w:p>
        </w:tc>
      </w:tr>
      <w:tr w:rsidRPr="00D750C9" w:rsidR="00247572" w:rsidTr="00506958" w14:paraId="64AA3F94"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247572" w:rsidP="00247572" w:rsidRDefault="00247572" w14:paraId="14AEAE23" w14:textId="77777777">
            <w:pPr>
              <w:jc w:val="left"/>
              <w:rPr>
                <w:rFonts w:eastAsia="Times New Roman" w:cstheme="minorHAnsi"/>
                <w:lang w:eastAsia="sk-SK"/>
              </w:rPr>
            </w:pPr>
            <w:r w:rsidRPr="00D750C9">
              <w:rPr>
                <w:rFonts w:cstheme="minorHAnsi"/>
              </w:rPr>
              <w:t>Z002</w:t>
            </w:r>
          </w:p>
        </w:tc>
        <w:tc>
          <w:tcPr>
            <w:tcW w:w="1413" w:type="pct"/>
            <w:tcBorders>
              <w:top w:val="nil"/>
              <w:left w:val="nil"/>
              <w:bottom w:val="single" w:color="auto" w:sz="4" w:space="0"/>
              <w:right w:val="single" w:color="auto" w:sz="4" w:space="0"/>
            </w:tcBorders>
            <w:vAlign w:val="center"/>
          </w:tcPr>
          <w:p w:rsidRPr="00D750C9" w:rsidR="00247572" w:rsidP="00247572" w:rsidRDefault="00247572" w14:paraId="0C5B2366" w14:textId="77777777">
            <w:pPr>
              <w:jc w:val="left"/>
              <w:rPr>
                <w:rFonts w:eastAsia="Times New Roman" w:cstheme="minorBidi"/>
                <w:lang w:eastAsia="sk-SK"/>
              </w:rPr>
            </w:pPr>
            <w:r w:rsidRPr="00D750C9">
              <w:rPr>
                <w:rFonts w:cstheme="minorBidi"/>
              </w:rPr>
              <w:t>Odber. - Výpožička</w:t>
            </w:r>
          </w:p>
        </w:tc>
        <w:tc>
          <w:tcPr>
            <w:tcW w:w="2877" w:type="pct"/>
            <w:tcBorders>
              <w:top w:val="nil"/>
              <w:left w:val="nil"/>
              <w:bottom w:val="single" w:color="auto" w:sz="4" w:space="0"/>
              <w:right w:val="single" w:color="auto" w:sz="4" w:space="0"/>
            </w:tcBorders>
            <w:vAlign w:val="center"/>
          </w:tcPr>
          <w:p w:rsidRPr="00D750C9" w:rsidR="00247572" w:rsidP="00247572" w:rsidRDefault="00247572" w14:paraId="3607CF58" w14:textId="45DD9224">
            <w:pPr>
              <w:jc w:val="left"/>
              <w:rPr>
                <w:rFonts w:eastAsia="Times New Roman" w:cstheme="minorHAnsi"/>
                <w:lang w:eastAsia="sk-SK"/>
              </w:rPr>
            </w:pPr>
            <w:r w:rsidRPr="00D750C9">
              <w:rPr>
                <w:rFonts w:cstheme="minorHAnsi"/>
              </w:rPr>
              <w:t>zmluva o výpožičke pre dlhodobú výpožičku (nárok na „refakturáciu“ prevádzkových nákladov) ); krátkodobá výpožička (do 28 dní) je účtovaná cez modul M10 – Predaj služieb</w:t>
            </w:r>
          </w:p>
        </w:tc>
      </w:tr>
      <w:tr w:rsidRPr="00D750C9" w:rsidR="000E74BA" w:rsidTr="00506958" w14:paraId="4AA4C3F6"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0E74BA" w:rsidRDefault="000E74BA" w14:paraId="7255FE15" w14:textId="77777777">
            <w:pPr>
              <w:jc w:val="left"/>
              <w:rPr>
                <w:rFonts w:eastAsia="Times New Roman" w:cstheme="minorHAnsi"/>
                <w:lang w:eastAsia="sk-SK"/>
              </w:rPr>
            </w:pPr>
            <w:r w:rsidRPr="00D750C9">
              <w:rPr>
                <w:rFonts w:cstheme="minorHAnsi"/>
              </w:rPr>
              <w:t>Z003</w:t>
            </w:r>
          </w:p>
        </w:tc>
        <w:tc>
          <w:tcPr>
            <w:tcW w:w="1413" w:type="pct"/>
            <w:tcBorders>
              <w:top w:val="nil"/>
              <w:left w:val="nil"/>
              <w:bottom w:val="single" w:color="auto" w:sz="4" w:space="0"/>
              <w:right w:val="single" w:color="auto" w:sz="4" w:space="0"/>
            </w:tcBorders>
            <w:vAlign w:val="center"/>
          </w:tcPr>
          <w:p w:rsidRPr="00D750C9" w:rsidR="000E74BA" w:rsidRDefault="000E74BA" w14:paraId="68016C5B" w14:textId="77777777">
            <w:pPr>
              <w:jc w:val="left"/>
              <w:rPr>
                <w:rFonts w:eastAsia="Times New Roman" w:cstheme="minorBidi"/>
                <w:lang w:eastAsia="sk-SK"/>
              </w:rPr>
            </w:pPr>
            <w:r w:rsidRPr="00D750C9">
              <w:rPr>
                <w:rFonts w:cstheme="minorBidi"/>
              </w:rPr>
              <w:t>Odber. - Užívanie bez zmluvy</w:t>
            </w:r>
          </w:p>
        </w:tc>
        <w:tc>
          <w:tcPr>
            <w:tcW w:w="2877" w:type="pct"/>
            <w:tcBorders>
              <w:top w:val="nil"/>
              <w:left w:val="nil"/>
              <w:bottom w:val="single" w:color="auto" w:sz="4" w:space="0"/>
              <w:right w:val="single" w:color="auto" w:sz="4" w:space="0"/>
            </w:tcBorders>
            <w:vAlign w:val="center"/>
          </w:tcPr>
          <w:p w:rsidRPr="00D750C9" w:rsidR="000E74BA" w:rsidRDefault="000E74BA" w14:paraId="2C6C1D17" w14:textId="77777777">
            <w:pPr>
              <w:jc w:val="left"/>
              <w:rPr>
                <w:rFonts w:eastAsia="Times New Roman" w:cstheme="minorHAnsi"/>
                <w:lang w:eastAsia="sk-SK"/>
              </w:rPr>
            </w:pPr>
            <w:r w:rsidRPr="00D750C9">
              <w:rPr>
                <w:rFonts w:cstheme="minorHAnsi"/>
              </w:rPr>
              <w:t>zmluva o úhrade nákladov za užívanie bez zmluvného vzťahu/užívanie bez zmluvy (nárok na odplatu a „refakturáciu“ prevádzkových nákladov) – touto zmluvou sa upravuje výlučne užívanie za predchádzajúce obdobie</w:t>
            </w:r>
          </w:p>
        </w:tc>
      </w:tr>
      <w:tr w:rsidRPr="00D750C9" w:rsidR="000E74BA" w:rsidTr="000E74BA" w14:paraId="12A1EFD1"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0E74BA" w:rsidRDefault="000E74BA" w14:paraId="2DFE8E95" w14:textId="77777777">
            <w:pPr>
              <w:jc w:val="left"/>
              <w:rPr>
                <w:rFonts w:eastAsia="Times New Roman" w:cstheme="minorHAnsi"/>
                <w:lang w:eastAsia="sk-SK"/>
              </w:rPr>
            </w:pPr>
            <w:r w:rsidRPr="00D750C9">
              <w:rPr>
                <w:rFonts w:cstheme="minorHAnsi"/>
              </w:rPr>
              <w:t>Z004</w:t>
            </w:r>
          </w:p>
        </w:tc>
        <w:tc>
          <w:tcPr>
            <w:tcW w:w="1413" w:type="pct"/>
            <w:tcBorders>
              <w:top w:val="nil"/>
              <w:left w:val="nil"/>
              <w:bottom w:val="single" w:color="auto" w:sz="4" w:space="0"/>
              <w:right w:val="single" w:color="auto" w:sz="4" w:space="0"/>
            </w:tcBorders>
            <w:vAlign w:val="center"/>
          </w:tcPr>
          <w:p w:rsidRPr="00D750C9" w:rsidR="000E74BA" w:rsidRDefault="000E74BA" w14:paraId="19B0B848" w14:textId="77777777">
            <w:pPr>
              <w:jc w:val="left"/>
              <w:rPr>
                <w:rFonts w:eastAsia="Times New Roman" w:cstheme="minorBidi"/>
                <w:lang w:eastAsia="sk-SK"/>
              </w:rPr>
            </w:pPr>
            <w:r w:rsidRPr="00D750C9">
              <w:rPr>
                <w:rFonts w:cstheme="minorBidi"/>
              </w:rPr>
              <w:t>Odber. - Vecné bremeno zmluvné</w:t>
            </w:r>
          </w:p>
        </w:tc>
        <w:tc>
          <w:tcPr>
            <w:tcW w:w="2877" w:type="pct"/>
            <w:tcBorders>
              <w:top w:val="nil"/>
              <w:left w:val="nil"/>
              <w:bottom w:val="single" w:color="auto" w:sz="4" w:space="0"/>
              <w:right w:val="single" w:color="auto" w:sz="4" w:space="0"/>
            </w:tcBorders>
            <w:vAlign w:val="center"/>
          </w:tcPr>
          <w:p w:rsidRPr="00D750C9" w:rsidR="000E74BA" w:rsidRDefault="000E74BA" w14:paraId="5D6BFBA6" w14:textId="77777777">
            <w:pPr>
              <w:jc w:val="left"/>
              <w:rPr>
                <w:rFonts w:eastAsia="Times New Roman" w:cstheme="minorHAnsi"/>
                <w:lang w:eastAsia="sk-SK"/>
              </w:rPr>
            </w:pPr>
            <w:r w:rsidRPr="00D750C9">
              <w:rPr>
                <w:rFonts w:cstheme="minorHAnsi"/>
              </w:rPr>
              <w:t>zmluva o zriadení vecného bremena (nárok na odplatu a „refakturáciu“ vzniknutých nákladov)</w:t>
            </w:r>
          </w:p>
        </w:tc>
      </w:tr>
      <w:tr w:rsidRPr="00D750C9" w:rsidR="000E74BA" w:rsidTr="000E74BA" w14:paraId="0C2B51F0"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0E74BA" w:rsidRDefault="000E74BA" w14:paraId="6979D69A" w14:textId="77777777">
            <w:pPr>
              <w:jc w:val="left"/>
              <w:rPr>
                <w:rFonts w:eastAsia="Times New Roman" w:cstheme="minorHAnsi"/>
                <w:lang w:eastAsia="sk-SK"/>
              </w:rPr>
            </w:pPr>
            <w:r w:rsidRPr="00D750C9">
              <w:rPr>
                <w:rFonts w:cstheme="minorHAnsi"/>
              </w:rPr>
              <w:t>Z005</w:t>
            </w:r>
          </w:p>
        </w:tc>
        <w:tc>
          <w:tcPr>
            <w:tcW w:w="1413" w:type="pct"/>
            <w:tcBorders>
              <w:top w:val="nil"/>
              <w:left w:val="nil"/>
              <w:bottom w:val="single" w:color="auto" w:sz="4" w:space="0"/>
              <w:right w:val="single" w:color="auto" w:sz="4" w:space="0"/>
            </w:tcBorders>
            <w:vAlign w:val="center"/>
          </w:tcPr>
          <w:p w:rsidRPr="00D750C9" w:rsidR="000E74BA" w:rsidRDefault="000E74BA" w14:paraId="022ABC33" w14:textId="77777777">
            <w:pPr>
              <w:jc w:val="left"/>
              <w:rPr>
                <w:rFonts w:eastAsia="Times New Roman" w:cstheme="minorBidi"/>
                <w:lang w:eastAsia="sk-SK"/>
              </w:rPr>
            </w:pPr>
            <w:r w:rsidRPr="00D750C9">
              <w:rPr>
                <w:rFonts w:cstheme="minorBidi"/>
              </w:rPr>
              <w:t>Odber. - Vecné bremeno zákonné</w:t>
            </w:r>
          </w:p>
        </w:tc>
        <w:tc>
          <w:tcPr>
            <w:tcW w:w="2877" w:type="pct"/>
            <w:tcBorders>
              <w:top w:val="nil"/>
              <w:left w:val="nil"/>
              <w:bottom w:val="single" w:color="auto" w:sz="4" w:space="0"/>
              <w:right w:val="single" w:color="auto" w:sz="4" w:space="0"/>
            </w:tcBorders>
            <w:vAlign w:val="center"/>
          </w:tcPr>
          <w:p w:rsidRPr="00D750C9" w:rsidR="000E74BA" w:rsidRDefault="000E74BA" w14:paraId="785C68BF" w14:textId="77777777">
            <w:pPr>
              <w:jc w:val="left"/>
              <w:rPr>
                <w:rFonts w:eastAsia="Times New Roman" w:cstheme="minorHAnsi"/>
                <w:lang w:eastAsia="sk-SK"/>
              </w:rPr>
            </w:pPr>
            <w:r w:rsidRPr="00D750C9">
              <w:rPr>
                <w:rFonts w:cstheme="minorHAnsi"/>
              </w:rPr>
              <w:t>zákonné vecné bremeno (nárok na odplatu a „refakturáciu“ vzniknutých nákladov)</w:t>
            </w:r>
          </w:p>
        </w:tc>
      </w:tr>
      <w:tr w:rsidRPr="00D750C9" w:rsidR="000E74BA" w:rsidTr="000E74BA" w14:paraId="6F9CBA5A"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0E74BA" w:rsidRDefault="000E74BA" w14:paraId="74F3230D" w14:textId="77777777">
            <w:pPr>
              <w:jc w:val="left"/>
              <w:rPr>
                <w:rFonts w:eastAsia="Times New Roman" w:cstheme="minorHAnsi"/>
                <w:lang w:eastAsia="sk-SK"/>
              </w:rPr>
            </w:pPr>
            <w:r w:rsidRPr="00D750C9">
              <w:rPr>
                <w:rFonts w:cstheme="minorHAnsi"/>
              </w:rPr>
              <w:t>Z006</w:t>
            </w:r>
          </w:p>
        </w:tc>
        <w:tc>
          <w:tcPr>
            <w:tcW w:w="1413" w:type="pct"/>
            <w:tcBorders>
              <w:top w:val="nil"/>
              <w:left w:val="nil"/>
              <w:bottom w:val="single" w:color="auto" w:sz="4" w:space="0"/>
              <w:right w:val="single" w:color="auto" w:sz="4" w:space="0"/>
            </w:tcBorders>
            <w:vAlign w:val="center"/>
          </w:tcPr>
          <w:p w:rsidRPr="00D750C9" w:rsidR="000E74BA" w:rsidRDefault="000E74BA" w14:paraId="2E9492C6" w14:textId="77777777">
            <w:pPr>
              <w:jc w:val="left"/>
              <w:rPr>
                <w:rFonts w:eastAsia="Times New Roman" w:cstheme="minorBidi"/>
                <w:lang w:eastAsia="sk-SK"/>
              </w:rPr>
            </w:pPr>
            <w:r w:rsidRPr="00D750C9">
              <w:rPr>
                <w:rFonts w:cstheme="minorBidi"/>
              </w:rPr>
              <w:t>Odber. - Refakturácia prev. nákladov</w:t>
            </w:r>
          </w:p>
        </w:tc>
        <w:tc>
          <w:tcPr>
            <w:tcW w:w="2877" w:type="pct"/>
            <w:tcBorders>
              <w:top w:val="nil"/>
              <w:left w:val="nil"/>
              <w:bottom w:val="single" w:color="auto" w:sz="4" w:space="0"/>
              <w:right w:val="single" w:color="auto" w:sz="4" w:space="0"/>
            </w:tcBorders>
            <w:vAlign w:val="center"/>
          </w:tcPr>
          <w:p w:rsidRPr="00D750C9" w:rsidR="000E74BA" w:rsidRDefault="000E74BA" w14:paraId="77DCE07B" w14:textId="77777777">
            <w:pPr>
              <w:jc w:val="left"/>
              <w:rPr>
                <w:rFonts w:eastAsia="Times New Roman" w:cstheme="minorBidi"/>
                <w:lang w:eastAsia="sk-SK"/>
              </w:rPr>
            </w:pPr>
            <w:r w:rsidRPr="00D750C9">
              <w:rPr>
                <w:rFonts w:cstheme="minorBidi"/>
              </w:rPr>
              <w:t>refakturácia prevádzkových nákladov (týka sa fakturácie nákladov voči odberateľovi )</w:t>
            </w:r>
          </w:p>
        </w:tc>
      </w:tr>
      <w:tr w:rsidRPr="00D750C9" w:rsidR="000E74BA" w:rsidTr="000E74BA" w14:paraId="2739BC5E"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0E74BA" w:rsidRDefault="000E74BA" w14:paraId="6AA60FA5" w14:textId="77777777">
            <w:pPr>
              <w:jc w:val="left"/>
              <w:rPr>
                <w:rFonts w:cstheme="minorHAnsi"/>
              </w:rPr>
            </w:pPr>
            <w:r w:rsidRPr="00D750C9">
              <w:rPr>
                <w:rFonts w:cstheme="minorHAnsi"/>
              </w:rPr>
              <w:t>Z007</w:t>
            </w:r>
          </w:p>
        </w:tc>
        <w:tc>
          <w:tcPr>
            <w:tcW w:w="1413" w:type="pct"/>
            <w:tcBorders>
              <w:top w:val="nil"/>
              <w:left w:val="nil"/>
              <w:bottom w:val="single" w:color="auto" w:sz="4" w:space="0"/>
              <w:right w:val="single" w:color="auto" w:sz="4" w:space="0"/>
            </w:tcBorders>
            <w:vAlign w:val="center"/>
          </w:tcPr>
          <w:p w:rsidRPr="00D750C9" w:rsidR="000E74BA" w:rsidRDefault="000E74BA" w14:paraId="7FB31E01" w14:textId="77777777">
            <w:pPr>
              <w:jc w:val="left"/>
              <w:rPr>
                <w:rFonts w:cstheme="minorBidi"/>
              </w:rPr>
            </w:pPr>
            <w:r w:rsidRPr="00D750C9">
              <w:rPr>
                <w:rFonts w:cstheme="minorBidi"/>
              </w:rPr>
              <w:t>Odber. - Zmluva o  spoluspráve/vlastníctve</w:t>
            </w:r>
          </w:p>
        </w:tc>
        <w:tc>
          <w:tcPr>
            <w:tcW w:w="2877" w:type="pct"/>
            <w:tcBorders>
              <w:top w:val="nil"/>
              <w:left w:val="nil"/>
              <w:bottom w:val="single" w:color="auto" w:sz="4" w:space="0"/>
              <w:right w:val="single" w:color="auto" w:sz="4" w:space="0"/>
            </w:tcBorders>
            <w:vAlign w:val="center"/>
          </w:tcPr>
          <w:p w:rsidRPr="00D750C9" w:rsidR="000E74BA" w:rsidRDefault="000E74BA" w14:paraId="45E2C203" w14:textId="77777777">
            <w:pPr>
              <w:jc w:val="left"/>
              <w:rPr>
                <w:rFonts w:cstheme="minorBidi"/>
              </w:rPr>
            </w:pPr>
            <w:r w:rsidRPr="00D750C9">
              <w:rPr>
                <w:rFonts w:cstheme="minorBidi"/>
              </w:rPr>
              <w:t>zmluva medzi spolusprávcami, spolusprávcom a spoluvlastníkom; zahŕňa dohodu o užívaní majetku a môže zahŕňať aj refakturáciu prevádzkových nákladov</w:t>
            </w:r>
          </w:p>
        </w:tc>
      </w:tr>
      <w:tr w:rsidRPr="00D750C9" w:rsidR="000E74BA" w:rsidTr="000E74BA" w14:paraId="5F610D88"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0E74BA" w:rsidRDefault="000E74BA" w14:paraId="6CFC1C5E" w14:textId="77777777">
            <w:pPr>
              <w:jc w:val="left"/>
              <w:rPr>
                <w:rFonts w:eastAsia="Times New Roman" w:cstheme="minorHAnsi"/>
                <w:lang w:eastAsia="sk-SK"/>
              </w:rPr>
            </w:pPr>
            <w:r w:rsidRPr="00D750C9">
              <w:rPr>
                <w:rFonts w:cstheme="minorHAnsi"/>
              </w:rPr>
              <w:t>Z009</w:t>
            </w:r>
          </w:p>
        </w:tc>
        <w:tc>
          <w:tcPr>
            <w:tcW w:w="1413" w:type="pct"/>
            <w:tcBorders>
              <w:top w:val="nil"/>
              <w:left w:val="nil"/>
              <w:bottom w:val="single" w:color="auto" w:sz="4" w:space="0"/>
              <w:right w:val="single" w:color="auto" w:sz="4" w:space="0"/>
            </w:tcBorders>
            <w:vAlign w:val="center"/>
          </w:tcPr>
          <w:p w:rsidRPr="00D750C9" w:rsidR="000E74BA" w:rsidRDefault="000E74BA" w14:paraId="1ED92129" w14:textId="77777777">
            <w:pPr>
              <w:jc w:val="left"/>
              <w:rPr>
                <w:rFonts w:eastAsia="Times New Roman" w:cstheme="minorHAnsi"/>
                <w:lang w:eastAsia="sk-SK"/>
              </w:rPr>
            </w:pPr>
            <w:r w:rsidRPr="00D750C9">
              <w:rPr>
                <w:rFonts w:cstheme="minorHAnsi"/>
              </w:rPr>
              <w:t>Odber. - Ostatné</w:t>
            </w:r>
          </w:p>
        </w:tc>
        <w:tc>
          <w:tcPr>
            <w:tcW w:w="2877" w:type="pct"/>
            <w:tcBorders>
              <w:top w:val="nil"/>
              <w:left w:val="nil"/>
              <w:bottom w:val="single" w:color="auto" w:sz="4" w:space="0"/>
              <w:right w:val="single" w:color="auto" w:sz="4" w:space="0"/>
            </w:tcBorders>
            <w:vAlign w:val="center"/>
          </w:tcPr>
          <w:p w:rsidRPr="00D750C9" w:rsidR="000E74BA" w:rsidRDefault="000E74BA" w14:paraId="63B2D9F9" w14:textId="77777777">
            <w:pPr>
              <w:jc w:val="left"/>
              <w:rPr>
                <w:rFonts w:eastAsia="Times New Roman" w:cstheme="minorHAnsi"/>
                <w:lang w:eastAsia="sk-SK"/>
              </w:rPr>
            </w:pPr>
            <w:r w:rsidRPr="00D750C9">
              <w:rPr>
                <w:rFonts w:cstheme="minorHAnsi"/>
              </w:rPr>
              <w:t>ostatné odberateľské zmluvy mimo zmlúv uvedených vyššie, resp. ich kombinácia</w:t>
            </w:r>
          </w:p>
        </w:tc>
      </w:tr>
    </w:tbl>
    <w:p w:rsidRPr="00D750C9" w:rsidR="001E0377" w:rsidP="001E0377" w:rsidRDefault="001E0377" w14:paraId="2202B7FD" w14:textId="77777777"/>
    <w:p w:rsidRPr="00D750C9" w:rsidR="00474C40" w:rsidP="00474C40" w:rsidRDefault="00474C40" w14:paraId="60C9DF57" w14:textId="77777777">
      <w:pPr>
        <w:rPr>
          <w:i/>
        </w:rPr>
      </w:pPr>
      <w:r w:rsidRPr="00D750C9">
        <w:t xml:space="preserve">Potvrdiť výber/zadanie dát vo výberovej obrazovke kliknutím na ikonu </w:t>
      </w:r>
      <w:r w:rsidRPr="00D750C9">
        <w:rPr>
          <w:noProof/>
        </w:rPr>
        <w:drawing>
          <wp:inline distT="0" distB="0" distL="0" distR="0" wp14:anchorId="4D915BD5" wp14:editId="5C7CD783">
            <wp:extent cx="120656" cy="120656"/>
            <wp:effectExtent l="0" t="0" r="0" b="0"/>
            <wp:docPr id="707" name="Picture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474C40" w:rsidP="00474C40" w:rsidRDefault="00474C40" w14:paraId="3B89ECD0" w14:textId="77777777"/>
    <w:p w:rsidRPr="00D750C9" w:rsidR="00474C40" w:rsidP="00474C40" w:rsidRDefault="00474C40" w14:paraId="354ECA18" w14:textId="43914B9C">
      <w:pPr>
        <w:rPr>
          <w:i/>
        </w:rPr>
      </w:pPr>
      <w:r w:rsidRPr="00D750C9">
        <w:t xml:space="preserve">Zobrazí sa obrazovka založenia </w:t>
      </w:r>
      <w:r w:rsidRPr="00D750C9" w:rsidR="0068350E">
        <w:t>Ponuky zmluvy</w:t>
      </w:r>
      <w:r w:rsidRPr="00D750C9">
        <w:t>, kde je potrebné vyplniť dáta v jednotlivých záložkách.</w:t>
      </w:r>
    </w:p>
    <w:p w:rsidRPr="00D750C9" w:rsidR="00474C40" w:rsidP="00474C40" w:rsidRDefault="00474C40" w14:paraId="2AABCF17" w14:textId="77777777">
      <w:pPr>
        <w:rPr>
          <w:b/>
        </w:rPr>
      </w:pPr>
    </w:p>
    <w:p w:rsidRPr="00D750C9" w:rsidR="00474C40" w:rsidP="002674BE" w:rsidRDefault="00474C40" w14:paraId="1C346D10" w14:textId="77777777">
      <w:pPr>
        <w:pStyle w:val="Heading33"/>
      </w:pPr>
      <w:bookmarkStart w:name="_Toc158293078" w:id="492"/>
      <w:bookmarkStart w:name="_Ref184382320" w:id="493"/>
      <w:bookmarkStart w:name="_Ref198904804" w:id="494"/>
      <w:bookmarkStart w:name="_Ref217992143" w:id="495"/>
      <w:bookmarkStart w:name="_Toc232499434" w:id="496"/>
      <w:r w:rsidRPr="00D750C9">
        <w:t>Záložka Všeobecné dáta</w:t>
      </w:r>
      <w:bookmarkEnd w:id="492"/>
      <w:bookmarkEnd w:id="493"/>
      <w:bookmarkEnd w:id="494"/>
      <w:bookmarkEnd w:id="495"/>
      <w:bookmarkEnd w:id="496"/>
      <w:r w:rsidRPr="00D750C9">
        <w:t xml:space="preserve"> </w:t>
      </w:r>
    </w:p>
    <w:p w:rsidRPr="00D750C9" w:rsidR="00474C40" w:rsidP="00474C40" w:rsidRDefault="008549DA" w14:paraId="2248D223" w14:textId="2448F050">
      <w:pPr>
        <w:rPr>
          <w:b/>
        </w:rPr>
      </w:pPr>
      <w:r w:rsidRPr="00D750C9">
        <w:rPr>
          <w:b/>
          <w:noProof/>
        </w:rPr>
        <w:drawing>
          <wp:inline distT="0" distB="0" distL="0" distR="0" wp14:anchorId="1D37FAFE" wp14:editId="59EAB6B1">
            <wp:extent cx="5732145" cy="1770444"/>
            <wp:effectExtent l="0" t="0" r="1905" b="1270"/>
            <wp:docPr id="1380597451" name="Obrázok 1" descr="Obrázok, na ktorom je text, snímka obrazovky, softvér,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597451" name="Obrázok 1" descr="Obrázok, na ktorom je text, snímka obrazovky, softvér, číslo&#10;&#10;Automaticky generovaný popis"/>
                    <pic:cNvPicPr/>
                  </pic:nvPicPr>
                  <pic:blipFill>
                    <a:blip r:embed="rId353" cstate="print">
                      <a:extLst>
                        <a:ext uri="{28A0092B-C50C-407E-A947-70E740481C1C}">
                          <a14:useLocalDpi xmlns:a14="http://schemas.microsoft.com/office/drawing/2010/main"/>
                        </a:ext>
                      </a:extLst>
                    </a:blip>
                    <a:stretch>
                      <a:fillRect/>
                    </a:stretch>
                  </pic:blipFill>
                  <pic:spPr>
                    <a:xfrm>
                      <a:off x="0" y="0"/>
                      <a:ext cx="5732145" cy="1770444"/>
                    </a:xfrm>
                    <a:prstGeom prst="rect">
                      <a:avLst/>
                    </a:prstGeom>
                  </pic:spPr>
                </pic:pic>
              </a:graphicData>
            </a:graphic>
          </wp:inline>
        </w:drawing>
      </w:r>
    </w:p>
    <w:p w:rsidRPr="00D750C9" w:rsidR="00474C40" w:rsidP="00474C40" w:rsidRDefault="008549DA" w14:paraId="5EB23B97" w14:textId="161924BE">
      <w:pPr>
        <w:rPr>
          <w:b/>
        </w:rPr>
      </w:pPr>
      <w:r w:rsidRPr="00D750C9">
        <w:rPr>
          <w:b/>
          <w:noProof/>
        </w:rPr>
        <w:drawing>
          <wp:inline distT="0" distB="0" distL="0" distR="0" wp14:anchorId="5DA34E49" wp14:editId="476DC9FC">
            <wp:extent cx="5732145" cy="1703468"/>
            <wp:effectExtent l="0" t="0" r="1905" b="0"/>
            <wp:docPr id="2000249638" name="Obrázok 1" descr="Obrázok, na ktorom je text, snímka obrazovky, rad, softv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249638" name="Obrázok 1" descr="Obrázok, na ktorom je text, snímka obrazovky, rad, softvér&#10;&#10;Automaticky generovaný popis"/>
                    <pic:cNvPicPr/>
                  </pic:nvPicPr>
                  <pic:blipFill>
                    <a:blip r:embed="rId354" cstate="print">
                      <a:extLst>
                        <a:ext uri="{28A0092B-C50C-407E-A947-70E740481C1C}">
                          <a14:useLocalDpi xmlns:a14="http://schemas.microsoft.com/office/drawing/2010/main"/>
                        </a:ext>
                      </a:extLst>
                    </a:blip>
                    <a:stretch>
                      <a:fillRect/>
                    </a:stretch>
                  </pic:blipFill>
                  <pic:spPr>
                    <a:xfrm>
                      <a:off x="0" y="0"/>
                      <a:ext cx="5732145" cy="1703468"/>
                    </a:xfrm>
                    <a:prstGeom prst="rect">
                      <a:avLst/>
                    </a:prstGeom>
                  </pic:spPr>
                </pic:pic>
              </a:graphicData>
            </a:graphic>
          </wp:inline>
        </w:drawing>
      </w:r>
    </w:p>
    <w:p w:rsidRPr="00D750C9" w:rsidR="00085753" w:rsidP="00474C40" w:rsidRDefault="00085753" w14:paraId="376E9539" w14:textId="77777777">
      <w:pPr>
        <w:rPr>
          <w:b/>
        </w:rPr>
      </w:pPr>
    </w:p>
    <w:p w:rsidRPr="00D750C9" w:rsidR="00474C40" w:rsidP="00474C40" w:rsidRDefault="00474C40" w14:paraId="76A4F681"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474C40" w14:paraId="27AB4E9F" w14:textId="77777777">
        <w:trPr>
          <w:tblHeader/>
        </w:trPr>
        <w:tc>
          <w:tcPr>
            <w:tcW w:w="2245" w:type="dxa"/>
            <w:shd w:val="clear" w:color="auto" w:fill="D9D9D9" w:themeFill="background1" w:themeFillShade="D9"/>
          </w:tcPr>
          <w:p w:rsidRPr="00D750C9" w:rsidR="00474C40" w:rsidRDefault="00474C40" w14:paraId="3191AD39"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474C40" w:rsidRDefault="00474C40" w14:paraId="3CAF2F03"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474C40" w14:paraId="3EC5AC8F" w14:textId="77777777">
        <w:tc>
          <w:tcPr>
            <w:tcW w:w="2245" w:type="dxa"/>
          </w:tcPr>
          <w:p w:rsidRPr="00D750C9" w:rsidR="00474C40" w:rsidRDefault="00A1172F" w14:paraId="71F3FD01" w14:textId="3DA19C42">
            <w:pPr>
              <w:spacing w:before="40" w:after="40"/>
              <w:ind w:left="0"/>
              <w:jc w:val="left"/>
              <w:rPr>
                <w:rFonts w:asciiTheme="minorHAnsi" w:hAnsiTheme="minorHAnsi" w:cstheme="minorHAnsi"/>
                <w:b/>
              </w:rPr>
            </w:pPr>
            <w:r w:rsidRPr="00D750C9">
              <w:rPr>
                <w:rFonts w:asciiTheme="minorHAnsi" w:hAnsiTheme="minorHAnsi" w:cstheme="minorHAnsi"/>
                <w:b/>
              </w:rPr>
              <w:t>Druh zmluvy</w:t>
            </w:r>
          </w:p>
        </w:tc>
        <w:tc>
          <w:tcPr>
            <w:tcW w:w="6840" w:type="dxa"/>
          </w:tcPr>
          <w:p w:rsidRPr="00D750C9" w:rsidR="00474C40" w:rsidRDefault="00A1172F" w14:paraId="383E0800" w14:textId="77B50F76">
            <w:pPr>
              <w:spacing w:before="40" w:after="40"/>
              <w:ind w:left="0"/>
              <w:rPr>
                <w:rFonts w:asciiTheme="minorHAnsi" w:hAnsiTheme="minorHAnsi" w:cstheme="minorHAnsi"/>
              </w:rPr>
            </w:pPr>
            <w:r w:rsidRPr="00D750C9">
              <w:rPr>
                <w:rFonts w:asciiTheme="minorHAnsi" w:hAnsiTheme="minorHAnsi" w:cstheme="minorHAnsi"/>
              </w:rPr>
              <w:t>Druh zmluvy</w:t>
            </w:r>
            <w:r w:rsidRPr="00D750C9" w:rsidR="00474C40">
              <w:rPr>
                <w:rFonts w:asciiTheme="minorHAnsi" w:hAnsiTheme="minorHAnsi" w:cstheme="minorHAnsi"/>
              </w:rPr>
              <w:t xml:space="preserve"> je zobrazený podľa dát zadaných na vstupnej obrazovke</w:t>
            </w:r>
          </w:p>
        </w:tc>
      </w:tr>
      <w:tr w:rsidRPr="00D750C9" w:rsidR="00474C40" w14:paraId="0C6BCBA5" w14:textId="77777777">
        <w:tc>
          <w:tcPr>
            <w:tcW w:w="2245" w:type="dxa"/>
          </w:tcPr>
          <w:p w:rsidRPr="00D750C9" w:rsidR="00474C40" w:rsidRDefault="001D12AD" w14:paraId="1C1696E2" w14:textId="560396CA">
            <w:pPr>
              <w:spacing w:before="40" w:after="40"/>
              <w:ind w:left="0"/>
              <w:jc w:val="left"/>
              <w:rPr>
                <w:rFonts w:asciiTheme="minorHAnsi" w:hAnsiTheme="minorHAnsi" w:cstheme="minorHAnsi"/>
                <w:b/>
              </w:rPr>
            </w:pPr>
            <w:r w:rsidRPr="00D750C9">
              <w:rPr>
                <w:rFonts w:asciiTheme="minorHAnsi" w:hAnsiTheme="minorHAnsi" w:cstheme="minorHAnsi"/>
                <w:b/>
              </w:rPr>
              <w:t>Číslo ponuky zmluvy</w:t>
            </w:r>
          </w:p>
        </w:tc>
        <w:tc>
          <w:tcPr>
            <w:tcW w:w="6840" w:type="dxa"/>
          </w:tcPr>
          <w:p w:rsidRPr="00D750C9" w:rsidR="00474C40" w:rsidRDefault="00474C40" w14:paraId="29A7260F" w14:textId="6C4151C3">
            <w:pPr>
              <w:spacing w:before="40" w:after="40"/>
              <w:ind w:left="0"/>
              <w:rPr>
                <w:rFonts w:asciiTheme="minorHAnsi" w:hAnsiTheme="minorHAnsi" w:cstheme="minorHAnsi"/>
              </w:rPr>
            </w:pPr>
            <w:r w:rsidRPr="00D750C9">
              <w:rPr>
                <w:rFonts w:cs="Arial"/>
              </w:rPr>
              <w:t xml:space="preserve">Číslo </w:t>
            </w:r>
            <w:r w:rsidRPr="00D750C9" w:rsidR="001D12AD">
              <w:rPr>
                <w:rFonts w:cs="Arial"/>
              </w:rPr>
              <w:t>Ponuky zmluvy</w:t>
            </w:r>
            <w:r w:rsidRPr="00D750C9">
              <w:rPr>
                <w:rFonts w:cs="Arial"/>
              </w:rPr>
              <w:t xml:space="preserve"> sa v prípade zakladania nevypĺňa. Systém vygeneruje číslo po uložení objektu.</w:t>
            </w:r>
          </w:p>
        </w:tc>
      </w:tr>
      <w:tr w:rsidRPr="00D750C9" w:rsidR="00474C40" w14:paraId="7F9DF684" w14:textId="77777777">
        <w:tc>
          <w:tcPr>
            <w:tcW w:w="2245" w:type="dxa"/>
          </w:tcPr>
          <w:p w:rsidRPr="00D750C9" w:rsidR="00474C40" w:rsidRDefault="00474C40" w14:paraId="1A62DAAA" w14:textId="3B345D00">
            <w:pPr>
              <w:spacing w:before="40" w:after="40"/>
              <w:ind w:left="0"/>
              <w:jc w:val="left"/>
              <w:rPr>
                <w:rFonts w:asciiTheme="minorHAnsi" w:hAnsiTheme="minorHAnsi" w:cstheme="minorHAnsi"/>
                <w:b/>
              </w:rPr>
            </w:pPr>
            <w:r w:rsidRPr="00D750C9">
              <w:rPr>
                <w:rFonts w:asciiTheme="minorHAnsi" w:hAnsiTheme="minorHAnsi" w:cstheme="minorHAnsi"/>
                <w:b/>
              </w:rPr>
              <w:t>Označ</w:t>
            </w:r>
            <w:r w:rsidRPr="00D750C9" w:rsidR="001D12AD">
              <w:rPr>
                <w:rFonts w:asciiTheme="minorHAnsi" w:hAnsiTheme="minorHAnsi" w:cstheme="minorHAnsi"/>
                <w:b/>
              </w:rPr>
              <w:t>.ponuky zmluvy</w:t>
            </w:r>
          </w:p>
        </w:tc>
        <w:tc>
          <w:tcPr>
            <w:tcW w:w="6840" w:type="dxa"/>
          </w:tcPr>
          <w:p w:rsidRPr="00D750C9" w:rsidR="00474C40" w:rsidRDefault="00474C40" w14:paraId="5D6B7CC2" w14:textId="7204682C">
            <w:pPr>
              <w:spacing w:before="40" w:after="40"/>
              <w:ind w:left="0"/>
              <w:rPr>
                <w:rFonts w:asciiTheme="minorHAnsi" w:hAnsiTheme="minorHAnsi" w:cstheme="minorHAnsi"/>
              </w:rPr>
            </w:pPr>
            <w:r w:rsidRPr="00D750C9">
              <w:rPr>
                <w:rFonts w:asciiTheme="minorHAnsi" w:hAnsiTheme="minorHAnsi" w:cstheme="minorHAnsi"/>
              </w:rPr>
              <w:t xml:space="preserve">Označenie </w:t>
            </w:r>
            <w:r w:rsidRPr="00D750C9" w:rsidR="001D12AD">
              <w:rPr>
                <w:rFonts w:asciiTheme="minorHAnsi" w:hAnsiTheme="minorHAnsi" w:cstheme="minorHAnsi"/>
              </w:rPr>
              <w:t>Ponuky zmluvy</w:t>
            </w:r>
            <w:r w:rsidRPr="00D750C9">
              <w:rPr>
                <w:rFonts w:asciiTheme="minorHAnsi" w:hAnsiTheme="minorHAnsi" w:cstheme="minorHAnsi"/>
              </w:rPr>
              <w:t xml:space="preserve"> – zadať </w:t>
            </w:r>
            <w:r w:rsidRPr="00D750C9" w:rsidR="001D12AD">
              <w:rPr>
                <w:rFonts w:asciiTheme="minorHAnsi" w:hAnsiTheme="minorHAnsi" w:cstheme="minorHAnsi"/>
              </w:rPr>
              <w:t xml:space="preserve">textový názov </w:t>
            </w:r>
            <w:r w:rsidRPr="00D750C9" w:rsidR="00E944A8">
              <w:rPr>
                <w:rFonts w:asciiTheme="minorHAnsi" w:hAnsiTheme="minorHAnsi" w:cstheme="minorHAnsi"/>
              </w:rPr>
              <w:t xml:space="preserve">papierovej </w:t>
            </w:r>
            <w:r w:rsidRPr="00D750C9" w:rsidR="001D12AD">
              <w:rPr>
                <w:rFonts w:asciiTheme="minorHAnsi" w:hAnsiTheme="minorHAnsi" w:cstheme="minorHAnsi"/>
              </w:rPr>
              <w:t>zmluvy (</w:t>
            </w:r>
            <w:r w:rsidRPr="00D750C9" w:rsidR="00471F48">
              <w:rPr>
                <w:rFonts w:asciiTheme="minorHAnsi" w:hAnsiTheme="minorHAnsi" w:cstheme="minorHAnsi"/>
              </w:rPr>
              <w:t xml:space="preserve">prevezme sa </w:t>
            </w:r>
            <w:r w:rsidRPr="00D750C9" w:rsidR="0061546D">
              <w:rPr>
                <w:rFonts w:asciiTheme="minorHAnsi" w:hAnsiTheme="minorHAnsi" w:cstheme="minorHAnsi"/>
              </w:rPr>
              <w:t xml:space="preserve">do Zmluvy o nehnuteľnosti </w:t>
            </w:r>
            <w:r w:rsidRPr="00D750C9" w:rsidR="008931E1">
              <w:rPr>
                <w:rFonts w:asciiTheme="minorHAnsi" w:hAnsiTheme="minorHAnsi" w:cstheme="minorHAnsi"/>
              </w:rPr>
              <w:t xml:space="preserve">a následne sa </w:t>
            </w:r>
            <w:r w:rsidRPr="00D750C9" w:rsidR="001D12AD">
              <w:rPr>
                <w:rFonts w:asciiTheme="minorHAnsi" w:hAnsiTheme="minorHAnsi" w:cstheme="minorHAnsi"/>
              </w:rPr>
              <w:t>zobrazuje na tlačovom formulári Evidenčný list bytu, Prehľad predpisov,</w:t>
            </w:r>
            <w:r w:rsidRPr="00D750C9" w:rsidR="00F80DD0">
              <w:rPr>
                <w:rFonts w:asciiTheme="minorHAnsi" w:hAnsiTheme="minorHAnsi" w:cstheme="minorHAnsi"/>
              </w:rPr>
              <w:t xml:space="preserve"> Vyúčtovanie nákladov</w:t>
            </w:r>
            <w:r w:rsidRPr="00D750C9" w:rsidR="00E630F8">
              <w:rPr>
                <w:rFonts w:asciiTheme="minorHAnsi" w:hAnsiTheme="minorHAnsi" w:cstheme="minorHAnsi"/>
              </w:rPr>
              <w:t>)</w:t>
            </w:r>
            <w:r w:rsidRPr="00D750C9" w:rsidR="00E944A8">
              <w:rPr>
                <w:rFonts w:asciiTheme="minorHAnsi" w:hAnsiTheme="minorHAnsi" w:cstheme="minorHAnsi"/>
              </w:rPr>
              <w:t xml:space="preserve">. Ak názov papierovej zmluvy presahuje dĺžku </w:t>
            </w:r>
            <w:r w:rsidRPr="00D750C9" w:rsidR="00620F09">
              <w:rPr>
                <w:rFonts w:asciiTheme="minorHAnsi" w:hAnsiTheme="minorHAnsi" w:cstheme="minorHAnsi"/>
              </w:rPr>
              <w:t>80</w:t>
            </w:r>
            <w:r w:rsidRPr="00D750C9" w:rsidR="00E944A8">
              <w:rPr>
                <w:rFonts w:asciiTheme="minorHAnsi" w:hAnsiTheme="minorHAnsi" w:cstheme="minorHAnsi"/>
              </w:rPr>
              <w:t xml:space="preserve"> znakov</w:t>
            </w:r>
            <w:r w:rsidRPr="00D750C9" w:rsidR="00DD42AF">
              <w:rPr>
                <w:rFonts w:asciiTheme="minorHAnsi" w:hAnsiTheme="minorHAnsi" w:cstheme="minorHAnsi"/>
              </w:rPr>
              <w:t xml:space="preserve">, v tomto </w:t>
            </w:r>
            <w:r w:rsidRPr="00D750C9" w:rsidR="00DD42AF">
              <w:rPr>
                <w:rFonts w:asciiTheme="minorHAnsi" w:hAnsiTheme="minorHAnsi" w:cstheme="minorHAnsi"/>
              </w:rPr>
              <w:t xml:space="preserve">poli sa uvedie skrátený názov a celý názov papierovej zmluvy sa uvedie v záložke Doplnkové texty s kategóriou </w:t>
            </w:r>
            <w:r w:rsidRPr="00D750C9" w:rsidR="00F34CEF">
              <w:rPr>
                <w:rFonts w:asciiTheme="minorHAnsi" w:hAnsiTheme="minorHAnsi" w:cstheme="minorHAnsi"/>
              </w:rPr>
              <w:t>Názov zmluvy.</w:t>
            </w:r>
          </w:p>
        </w:tc>
      </w:tr>
      <w:tr w:rsidRPr="00D750C9" w:rsidR="007B06FB" w14:paraId="2D8A262B" w14:textId="77777777">
        <w:tc>
          <w:tcPr>
            <w:tcW w:w="2245" w:type="dxa"/>
          </w:tcPr>
          <w:p w:rsidRPr="00D750C9" w:rsidR="007B06FB" w:rsidP="007B06FB" w:rsidRDefault="007B06FB" w14:paraId="6628A116" w14:textId="2E1C50F3">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840" w:type="dxa"/>
          </w:tcPr>
          <w:p w:rsidRPr="00D750C9" w:rsidR="007B06FB" w:rsidP="007B06FB" w:rsidRDefault="007B06FB" w14:paraId="3FB8BF28" w14:textId="2A31A5BB">
            <w:pPr>
              <w:spacing w:before="40" w:after="40"/>
              <w:ind w:left="0"/>
              <w:rPr>
                <w:rFonts w:asciiTheme="minorHAnsi" w:hAnsiTheme="minorHAnsi" w:cstheme="minorHAnsi"/>
              </w:rPr>
            </w:pPr>
            <w:r w:rsidRPr="00D750C9">
              <w:rPr>
                <w:rFonts w:cs="Arial"/>
              </w:rPr>
              <w:t>Pomocou match-kódu vybrať Účtovný okruh danej organizácie</w:t>
            </w:r>
          </w:p>
        </w:tc>
      </w:tr>
      <w:tr w:rsidRPr="00D750C9" w:rsidR="00474C40" w14:paraId="65E3980E" w14:textId="77777777">
        <w:tc>
          <w:tcPr>
            <w:tcW w:w="2245" w:type="dxa"/>
          </w:tcPr>
          <w:p w:rsidRPr="00D750C9" w:rsidR="00474C40" w:rsidRDefault="007B06FB" w14:paraId="6A071033" w14:textId="320F612D">
            <w:pPr>
              <w:spacing w:before="40" w:after="40"/>
              <w:ind w:left="0"/>
              <w:jc w:val="left"/>
              <w:rPr>
                <w:rFonts w:asciiTheme="minorHAnsi" w:hAnsiTheme="minorHAnsi" w:cstheme="minorHAnsi"/>
                <w:b/>
              </w:rPr>
            </w:pPr>
            <w:r w:rsidRPr="00D750C9">
              <w:rPr>
                <w:rFonts w:asciiTheme="minorHAnsi" w:hAnsiTheme="minorHAnsi" w:cstheme="minorHAnsi"/>
                <w:b/>
              </w:rPr>
              <w:t>Rezervované do</w:t>
            </w:r>
          </w:p>
        </w:tc>
        <w:tc>
          <w:tcPr>
            <w:tcW w:w="6840" w:type="dxa"/>
          </w:tcPr>
          <w:p w:rsidRPr="00D750C9" w:rsidR="00474C40" w:rsidRDefault="00D94B2B" w14:paraId="2C05643F" w14:textId="06885180">
            <w:pPr>
              <w:spacing w:before="40" w:after="40"/>
              <w:ind w:left="0"/>
              <w:rPr>
                <w:rFonts w:asciiTheme="minorHAnsi" w:hAnsiTheme="minorHAnsi" w:cstheme="minorHAnsi"/>
              </w:rPr>
            </w:pPr>
            <w:r w:rsidRPr="00D750C9">
              <w:rPr>
                <w:rFonts w:asciiTheme="minorHAnsi" w:hAnsiTheme="minorHAnsi" w:cstheme="minorHAnsi"/>
              </w:rPr>
              <w:t>Dátum, dokedy je platná Ponuka zmluvy</w:t>
            </w:r>
            <w:r w:rsidRPr="00D750C9" w:rsidR="00962126">
              <w:rPr>
                <w:rFonts w:asciiTheme="minorHAnsi" w:hAnsiTheme="minorHAnsi" w:cstheme="minorHAnsi"/>
              </w:rPr>
              <w:t xml:space="preserve">, t.j. </w:t>
            </w:r>
            <w:r w:rsidRPr="00D750C9" w:rsidR="00921106">
              <w:rPr>
                <w:rFonts w:asciiTheme="minorHAnsi" w:hAnsiTheme="minorHAnsi" w:cstheme="minorHAnsi"/>
              </w:rPr>
              <w:t>Hraničný dátum pre podpis zmluvy, ak je externe dohodnuté medzi budúcimi zmluvnými stranami.</w:t>
            </w:r>
          </w:p>
        </w:tc>
      </w:tr>
      <w:tr w:rsidRPr="00D750C9" w:rsidR="00D94B2B" w14:paraId="4C06EFB5" w14:textId="77777777">
        <w:tc>
          <w:tcPr>
            <w:tcW w:w="2245" w:type="dxa"/>
          </w:tcPr>
          <w:p w:rsidRPr="00D750C9" w:rsidR="00D94B2B" w:rsidP="00D94B2B" w:rsidRDefault="00D94B2B" w14:paraId="2663AAAE" w14:textId="550CF077">
            <w:pPr>
              <w:spacing w:before="40" w:after="40"/>
              <w:ind w:left="0"/>
              <w:jc w:val="left"/>
              <w:rPr>
                <w:rFonts w:asciiTheme="minorHAnsi" w:hAnsiTheme="minorHAnsi" w:cstheme="minorHAnsi"/>
                <w:b/>
              </w:rPr>
            </w:pPr>
            <w:r w:rsidRPr="00D750C9">
              <w:rPr>
                <w:rFonts w:asciiTheme="minorHAnsi" w:hAnsiTheme="minorHAnsi" w:cstheme="minorHAnsi"/>
                <w:b/>
              </w:rPr>
              <w:t>Dátum podpisu</w:t>
            </w:r>
          </w:p>
        </w:tc>
        <w:tc>
          <w:tcPr>
            <w:tcW w:w="6840" w:type="dxa"/>
          </w:tcPr>
          <w:p w:rsidRPr="00D750C9" w:rsidR="00D94B2B" w:rsidP="00D94B2B" w:rsidRDefault="008317AF" w14:paraId="5897A0F6" w14:textId="61D3022A">
            <w:pPr>
              <w:spacing w:before="40" w:after="40"/>
              <w:ind w:left="0"/>
              <w:rPr>
                <w:rFonts w:asciiTheme="minorHAnsi" w:hAnsiTheme="minorHAnsi" w:cstheme="minorHAnsi"/>
              </w:rPr>
            </w:pPr>
            <w:r w:rsidRPr="00D750C9">
              <w:rPr>
                <w:rFonts w:asciiTheme="minorHAnsi" w:hAnsiTheme="minorHAnsi" w:cstheme="minorHAnsi"/>
              </w:rPr>
              <w:t xml:space="preserve">Dátum podpisu papierovej zmluvy oboma zmluvnými stranami (doplní sa dodatočne až po skutočnom podpise zmluvy). Zadať dátum podpisu poslednej zo zmluvných strán (je predpoklad, že poslednou zo zmluvných strán je štatutár/poverená osoba organizácie). </w:t>
            </w:r>
          </w:p>
        </w:tc>
      </w:tr>
      <w:tr w:rsidRPr="00D750C9" w:rsidR="008E2B94" w14:paraId="7C7172DF" w14:textId="77777777">
        <w:tc>
          <w:tcPr>
            <w:tcW w:w="2245" w:type="dxa"/>
          </w:tcPr>
          <w:p w:rsidRPr="00D750C9" w:rsidR="008E2B94" w:rsidP="008E2B94" w:rsidRDefault="008E2B94" w14:paraId="4514B7CC" w14:textId="21392FF6">
            <w:pPr>
              <w:spacing w:before="40" w:after="40"/>
              <w:ind w:left="0"/>
              <w:jc w:val="left"/>
              <w:rPr>
                <w:rFonts w:asciiTheme="minorHAnsi" w:hAnsiTheme="minorHAnsi" w:cstheme="minorHAnsi"/>
                <w:b/>
              </w:rPr>
            </w:pPr>
            <w:r w:rsidRPr="00D750C9">
              <w:rPr>
                <w:rFonts w:asciiTheme="minorHAnsi" w:hAnsiTheme="minorHAnsi" w:cstheme="minorHAnsi"/>
                <w:b/>
              </w:rPr>
              <w:t>Hlavná zmluva</w:t>
            </w:r>
          </w:p>
        </w:tc>
        <w:tc>
          <w:tcPr>
            <w:tcW w:w="6840" w:type="dxa"/>
          </w:tcPr>
          <w:p w:rsidRPr="00D750C9" w:rsidR="008E2B94" w:rsidP="009B05B4" w:rsidRDefault="009B05B4" w14:paraId="46DBE1C7" w14:textId="2CCDBDB8">
            <w:pPr>
              <w:spacing w:before="40" w:after="40"/>
              <w:ind w:left="0"/>
              <w:rPr>
                <w:rFonts w:asciiTheme="minorHAnsi" w:hAnsiTheme="minorHAnsi" w:cstheme="minorHAnsi"/>
              </w:rPr>
            </w:pPr>
            <w:r w:rsidRPr="00D750C9">
              <w:rPr>
                <w:rFonts w:asciiTheme="minorHAnsi" w:hAnsiTheme="minorHAnsi" w:cstheme="minorHAnsi"/>
              </w:rPr>
              <w:t>Pole sa nevypĺňa</w:t>
            </w:r>
          </w:p>
        </w:tc>
      </w:tr>
      <w:tr w:rsidRPr="00D750C9" w:rsidR="008E2B94" w14:paraId="7E01BDF5" w14:textId="77777777">
        <w:tc>
          <w:tcPr>
            <w:tcW w:w="2245" w:type="dxa"/>
          </w:tcPr>
          <w:p w:rsidRPr="00D750C9" w:rsidR="008E2B94" w:rsidP="008E2B94" w:rsidRDefault="008E2B94" w14:paraId="41BC7D32" w14:textId="235E4666">
            <w:pPr>
              <w:spacing w:before="40" w:after="40"/>
              <w:ind w:left="0"/>
              <w:jc w:val="left"/>
              <w:rPr>
                <w:rFonts w:asciiTheme="minorHAnsi" w:hAnsiTheme="minorHAnsi" w:cstheme="minorHAnsi"/>
                <w:b/>
              </w:rPr>
            </w:pPr>
            <w:r w:rsidRPr="00D750C9">
              <w:rPr>
                <w:rFonts w:asciiTheme="minorHAnsi" w:hAnsiTheme="minorHAnsi" w:cstheme="minorHAnsi"/>
                <w:b/>
              </w:rPr>
              <w:t>Nájomné právo</w:t>
            </w:r>
          </w:p>
        </w:tc>
        <w:tc>
          <w:tcPr>
            <w:tcW w:w="6840" w:type="dxa"/>
          </w:tcPr>
          <w:p w:rsidRPr="00D750C9" w:rsidR="008E2B94" w:rsidP="009B05B4" w:rsidRDefault="00DD3C5D" w14:paraId="771BBBD4" w14:textId="0C69094F">
            <w:pPr>
              <w:spacing w:before="40" w:after="40"/>
              <w:ind w:left="0"/>
              <w:rPr>
                <w:rFonts w:asciiTheme="minorHAnsi" w:hAnsiTheme="minorHAnsi" w:cstheme="minorHAnsi"/>
              </w:rPr>
            </w:pPr>
            <w:r w:rsidRPr="00D750C9">
              <w:rPr>
                <w:rFonts w:asciiTheme="minorHAnsi" w:hAnsiTheme="minorHAnsi" w:cstheme="minorHAnsi"/>
              </w:rPr>
              <w:t>Prednastavená hodnota: Slovenské nájomné právo</w:t>
            </w:r>
          </w:p>
        </w:tc>
      </w:tr>
      <w:tr w:rsidRPr="00D750C9" w:rsidR="008E2B94" w14:paraId="4B4DDBFB" w14:textId="77777777">
        <w:tc>
          <w:tcPr>
            <w:tcW w:w="2245" w:type="dxa"/>
          </w:tcPr>
          <w:p w:rsidRPr="00D750C9" w:rsidR="008E2B94" w:rsidP="008E2B94" w:rsidRDefault="008E2B94" w14:paraId="4B72002F" w14:textId="6E19A3AA">
            <w:pPr>
              <w:spacing w:before="40" w:after="40"/>
              <w:ind w:left="0"/>
              <w:jc w:val="left"/>
              <w:rPr>
                <w:rFonts w:asciiTheme="minorHAnsi" w:hAnsiTheme="minorHAnsi" w:cstheme="minorHAnsi"/>
                <w:b/>
              </w:rPr>
            </w:pPr>
            <w:r w:rsidRPr="00D750C9">
              <w:rPr>
                <w:rFonts w:asciiTheme="minorHAnsi" w:hAnsiTheme="minorHAnsi" w:cstheme="minorHAnsi"/>
                <w:b/>
              </w:rPr>
              <w:t>Odvetvie</w:t>
            </w:r>
          </w:p>
        </w:tc>
        <w:tc>
          <w:tcPr>
            <w:tcW w:w="6840" w:type="dxa"/>
          </w:tcPr>
          <w:p w:rsidRPr="00D750C9" w:rsidR="008E2B94" w:rsidP="009B05B4" w:rsidRDefault="009B05B4" w14:paraId="6F7DE1D7" w14:textId="747C2490">
            <w:pPr>
              <w:spacing w:before="40" w:after="40"/>
              <w:ind w:left="0"/>
              <w:rPr>
                <w:rFonts w:asciiTheme="minorHAnsi" w:hAnsiTheme="minorHAnsi" w:cstheme="minorHAnsi"/>
              </w:rPr>
            </w:pPr>
            <w:r w:rsidRPr="00D750C9">
              <w:rPr>
                <w:rFonts w:asciiTheme="minorHAnsi" w:hAnsiTheme="minorHAnsi" w:cstheme="minorHAnsi"/>
              </w:rPr>
              <w:t>Pole sa nevypĺňa</w:t>
            </w:r>
          </w:p>
        </w:tc>
      </w:tr>
      <w:tr w:rsidRPr="00D750C9" w:rsidR="009B05B4" w14:paraId="5C2F9A85" w14:textId="77777777">
        <w:tc>
          <w:tcPr>
            <w:tcW w:w="2245" w:type="dxa"/>
          </w:tcPr>
          <w:p w:rsidRPr="00D750C9" w:rsidR="009B05B4" w:rsidP="009B05B4" w:rsidRDefault="009B05B4" w14:paraId="2526135D" w14:textId="549B8E42">
            <w:pPr>
              <w:spacing w:before="40" w:after="40"/>
              <w:ind w:left="0"/>
              <w:jc w:val="left"/>
              <w:rPr>
                <w:rFonts w:asciiTheme="minorHAnsi" w:hAnsiTheme="minorHAnsi" w:cstheme="minorHAnsi"/>
                <w:b/>
              </w:rPr>
            </w:pPr>
            <w:r w:rsidRPr="00D750C9">
              <w:rPr>
                <w:rFonts w:asciiTheme="minorHAnsi" w:hAnsiTheme="minorHAnsi" w:cstheme="minorHAnsi"/>
                <w:b/>
              </w:rPr>
              <w:t>Zmluvná mena</w:t>
            </w:r>
          </w:p>
        </w:tc>
        <w:tc>
          <w:tcPr>
            <w:tcW w:w="6840" w:type="dxa"/>
          </w:tcPr>
          <w:p w:rsidRPr="00D750C9" w:rsidR="009B05B4" w:rsidP="009B05B4" w:rsidRDefault="009B05B4" w14:paraId="40C18C49" w14:textId="35FAC3B5">
            <w:pPr>
              <w:spacing w:before="40" w:after="40"/>
              <w:ind w:left="0"/>
              <w:rPr>
                <w:rFonts w:asciiTheme="minorHAnsi" w:hAnsiTheme="minorHAnsi" w:cstheme="minorHAnsi"/>
              </w:rPr>
            </w:pPr>
            <w:r w:rsidRPr="00D750C9">
              <w:rPr>
                <w:rFonts w:asciiTheme="minorHAnsi" w:hAnsiTheme="minorHAnsi" w:cstheme="minorHAnsi"/>
              </w:rPr>
              <w:t>Pole sa nevypĺňa</w:t>
            </w:r>
          </w:p>
        </w:tc>
      </w:tr>
      <w:tr w:rsidRPr="00D750C9" w:rsidR="00474C40" w14:paraId="0D66C331" w14:textId="77777777">
        <w:tc>
          <w:tcPr>
            <w:tcW w:w="2245" w:type="dxa"/>
          </w:tcPr>
          <w:p w:rsidRPr="00D750C9" w:rsidR="00474C40" w:rsidRDefault="009B05B4" w14:paraId="674D42C0" w14:textId="19D5B673">
            <w:pPr>
              <w:spacing w:before="40" w:after="40"/>
              <w:ind w:left="0"/>
              <w:jc w:val="left"/>
              <w:rPr>
                <w:rFonts w:asciiTheme="minorHAnsi" w:hAnsiTheme="minorHAnsi" w:cstheme="minorHAnsi"/>
                <w:b/>
              </w:rPr>
            </w:pPr>
            <w:r w:rsidRPr="00D750C9">
              <w:rPr>
                <w:rFonts w:asciiTheme="minorHAnsi" w:hAnsiTheme="minorHAnsi" w:cstheme="minorHAnsi"/>
                <w:b/>
              </w:rPr>
              <w:t>Číslo zmluvy</w:t>
            </w:r>
          </w:p>
        </w:tc>
        <w:tc>
          <w:tcPr>
            <w:tcW w:w="6840" w:type="dxa"/>
          </w:tcPr>
          <w:p w:rsidRPr="00D750C9" w:rsidR="00474C40" w:rsidRDefault="000C5DB3" w14:paraId="1A06AEA6" w14:textId="57CAB939">
            <w:pPr>
              <w:spacing w:before="40" w:after="40"/>
              <w:ind w:left="0"/>
              <w:rPr>
                <w:rFonts w:asciiTheme="minorHAnsi" w:hAnsiTheme="minorHAnsi" w:cstheme="minorHAnsi"/>
              </w:rPr>
            </w:pPr>
            <w:r w:rsidRPr="00D750C9">
              <w:rPr>
                <w:rFonts w:asciiTheme="minorHAnsi" w:hAnsiTheme="minorHAnsi" w:cstheme="minorHAnsi"/>
              </w:rPr>
              <w:t>Číslo papierovej zmluvy (</w:t>
            </w:r>
            <w:r w:rsidRPr="00D750C9" w:rsidR="0014758F">
              <w:rPr>
                <w:rFonts w:asciiTheme="minorHAnsi" w:hAnsiTheme="minorHAnsi" w:cstheme="minorHAnsi"/>
              </w:rPr>
              <w:t xml:space="preserve">prevezme sa do Zmluvy o nehnuteľnosti a následne sa zobrazuje </w:t>
            </w:r>
            <w:r w:rsidRPr="00D750C9">
              <w:rPr>
                <w:rFonts w:asciiTheme="minorHAnsi" w:hAnsiTheme="minorHAnsi" w:cstheme="minorHAnsi"/>
              </w:rPr>
              <w:t>na tlačovom formulári Evidenčný list bytu, Prehľad predpisov, Vyúčtovanie nákladov, Faktúra)</w:t>
            </w:r>
          </w:p>
        </w:tc>
      </w:tr>
      <w:tr w:rsidRPr="00D750C9" w:rsidR="00474C40" w14:paraId="746FDAA9" w14:textId="77777777">
        <w:tc>
          <w:tcPr>
            <w:tcW w:w="2245" w:type="dxa"/>
          </w:tcPr>
          <w:p w:rsidRPr="00D750C9" w:rsidR="00474C40" w:rsidRDefault="009B05B4" w14:paraId="3A5ADAB6" w14:textId="3045560D">
            <w:pPr>
              <w:spacing w:before="40" w:after="40"/>
              <w:ind w:left="0"/>
              <w:jc w:val="left"/>
              <w:rPr>
                <w:rFonts w:asciiTheme="minorHAnsi" w:hAnsiTheme="minorHAnsi" w:cstheme="minorHAnsi"/>
                <w:b/>
              </w:rPr>
            </w:pPr>
            <w:r w:rsidRPr="00D750C9">
              <w:rPr>
                <w:rFonts w:asciiTheme="minorHAnsi" w:hAnsiTheme="minorHAnsi" w:cstheme="minorHAnsi"/>
                <w:b/>
              </w:rPr>
              <w:t>Číslo objednávky</w:t>
            </w:r>
          </w:p>
        </w:tc>
        <w:tc>
          <w:tcPr>
            <w:tcW w:w="6840" w:type="dxa"/>
          </w:tcPr>
          <w:p w:rsidRPr="00D750C9" w:rsidR="00474C40" w:rsidRDefault="000C5DB3" w14:paraId="4A853C87" w14:textId="1E51E5BE">
            <w:pPr>
              <w:spacing w:before="40" w:after="40"/>
              <w:ind w:left="0"/>
              <w:rPr>
                <w:rFonts w:asciiTheme="minorHAnsi" w:hAnsiTheme="minorHAnsi" w:cstheme="minorHAnsi"/>
              </w:rPr>
            </w:pPr>
            <w:r w:rsidRPr="00D750C9">
              <w:rPr>
                <w:rFonts w:asciiTheme="minorHAnsi" w:hAnsiTheme="minorHAnsi" w:cstheme="minorHAnsi"/>
              </w:rPr>
              <w:t>Číslo objednávk</w:t>
            </w:r>
            <w:r w:rsidRPr="00D750C9" w:rsidR="00BB78E5">
              <w:rPr>
                <w:rFonts w:asciiTheme="minorHAnsi" w:hAnsiTheme="minorHAnsi" w:cstheme="minorHAnsi"/>
              </w:rPr>
              <w:t>y, ktoré požaduje odberateľ uvádzať na faktúrach vystavených voči nemu</w:t>
            </w:r>
          </w:p>
        </w:tc>
      </w:tr>
      <w:tr w:rsidRPr="00D750C9" w:rsidR="00474C40" w14:paraId="64980F0E" w14:textId="77777777">
        <w:tc>
          <w:tcPr>
            <w:tcW w:w="2245" w:type="dxa"/>
          </w:tcPr>
          <w:p w:rsidRPr="00D750C9" w:rsidR="00474C40" w:rsidRDefault="009B05B4" w14:paraId="02247A83" w14:textId="3F99E729">
            <w:pPr>
              <w:spacing w:before="40" w:after="40"/>
              <w:ind w:left="0"/>
              <w:jc w:val="left"/>
              <w:rPr>
                <w:rFonts w:asciiTheme="minorHAnsi" w:hAnsiTheme="minorHAnsi" w:cstheme="minorHAnsi"/>
                <w:b/>
              </w:rPr>
            </w:pPr>
            <w:r w:rsidRPr="00D750C9">
              <w:rPr>
                <w:rFonts w:asciiTheme="minorHAnsi" w:hAnsiTheme="minorHAnsi" w:cstheme="minorHAnsi"/>
                <w:b/>
              </w:rPr>
              <w:t>Podnikateľská činnosť</w:t>
            </w:r>
          </w:p>
        </w:tc>
        <w:tc>
          <w:tcPr>
            <w:tcW w:w="6840" w:type="dxa"/>
          </w:tcPr>
          <w:p w:rsidRPr="00D750C9" w:rsidR="00474C40" w:rsidRDefault="001033C4" w14:paraId="4C7CA378" w14:textId="1310D771">
            <w:pPr>
              <w:spacing w:before="40" w:after="40"/>
              <w:ind w:left="0"/>
              <w:rPr>
                <w:rFonts w:asciiTheme="minorHAnsi" w:hAnsiTheme="minorHAnsi" w:cstheme="minorHAnsi"/>
              </w:rPr>
            </w:pPr>
            <w:r w:rsidRPr="00D750C9">
              <w:rPr>
                <w:rFonts w:asciiTheme="minorHAnsi" w:hAnsiTheme="minorHAnsi" w:cstheme="minorHAnsi"/>
              </w:rPr>
              <w:t>Zakliknúť</w:t>
            </w:r>
            <w:r w:rsidRPr="00D750C9" w:rsidR="00C460BD">
              <w:rPr>
                <w:rFonts w:asciiTheme="minorHAnsi" w:hAnsiTheme="minorHAnsi" w:cstheme="minorHAnsi"/>
              </w:rPr>
              <w:t>, ak je ponuka zmluvy v</w:t>
            </w:r>
            <w:r w:rsidRPr="00D750C9" w:rsidR="00C63785">
              <w:rPr>
                <w:rFonts w:asciiTheme="minorHAnsi" w:hAnsiTheme="minorHAnsi" w:cstheme="minorHAnsi"/>
              </w:rPr>
              <w:t> rámci podnikateľskej činnosti organizácie (informatívny príznak)</w:t>
            </w:r>
          </w:p>
        </w:tc>
      </w:tr>
      <w:tr w:rsidRPr="00D750C9" w:rsidR="00474C40" w14:paraId="3C39254D" w14:textId="77777777">
        <w:tc>
          <w:tcPr>
            <w:tcW w:w="2245" w:type="dxa"/>
          </w:tcPr>
          <w:p w:rsidRPr="00D750C9" w:rsidR="00474C40" w:rsidRDefault="009B05B4" w14:paraId="38868279" w14:textId="74418B7F">
            <w:pPr>
              <w:spacing w:before="40" w:after="40"/>
              <w:ind w:left="0"/>
              <w:jc w:val="left"/>
              <w:rPr>
                <w:rFonts w:asciiTheme="minorHAnsi" w:hAnsiTheme="minorHAnsi" w:cstheme="minorHAnsi"/>
                <w:b/>
              </w:rPr>
            </w:pPr>
            <w:r w:rsidRPr="00D750C9">
              <w:rPr>
                <w:rFonts w:asciiTheme="minorHAnsi" w:hAnsiTheme="minorHAnsi" w:cstheme="minorHAnsi"/>
                <w:b/>
              </w:rPr>
              <w:t>Tlač faktúry</w:t>
            </w:r>
          </w:p>
        </w:tc>
        <w:tc>
          <w:tcPr>
            <w:tcW w:w="6840" w:type="dxa"/>
          </w:tcPr>
          <w:p w:rsidRPr="00D750C9" w:rsidR="00474C40" w:rsidRDefault="00C63785" w14:paraId="1B483580" w14:textId="707D7B90">
            <w:pPr>
              <w:spacing w:before="40" w:after="40"/>
              <w:ind w:left="0"/>
              <w:rPr>
                <w:rFonts w:asciiTheme="minorHAnsi" w:hAnsiTheme="minorHAnsi" w:cstheme="minorHAnsi"/>
              </w:rPr>
            </w:pPr>
            <w:r w:rsidRPr="00D750C9">
              <w:rPr>
                <w:rFonts w:asciiTheme="minorHAnsi" w:hAnsiTheme="minorHAnsi" w:cstheme="minorHAnsi"/>
              </w:rPr>
              <w:t xml:space="preserve">Zakliknúť, ak je požadovaná </w:t>
            </w:r>
            <w:r w:rsidRPr="00D750C9" w:rsidR="00D44051">
              <w:rPr>
                <w:rFonts w:asciiTheme="minorHAnsi" w:hAnsiTheme="minorHAnsi" w:cstheme="minorHAnsi"/>
              </w:rPr>
              <w:t xml:space="preserve">tlač faktúry voči odberateľovi, t.j. odberateľ hradí odplatu na základe </w:t>
            </w:r>
            <w:r w:rsidRPr="00D750C9" w:rsidR="00E10FE2">
              <w:rPr>
                <w:rFonts w:asciiTheme="minorHAnsi" w:hAnsiTheme="minorHAnsi" w:cstheme="minorHAnsi"/>
              </w:rPr>
              <w:t xml:space="preserve">vystavenej faktúry a nie na základe </w:t>
            </w:r>
            <w:r w:rsidRPr="00D750C9" w:rsidR="00D44051">
              <w:rPr>
                <w:rFonts w:asciiTheme="minorHAnsi" w:hAnsiTheme="minorHAnsi" w:cstheme="minorHAnsi"/>
              </w:rPr>
              <w:t>prehľadu p</w:t>
            </w:r>
            <w:r w:rsidRPr="00D750C9" w:rsidR="003E4DB8">
              <w:rPr>
                <w:rFonts w:asciiTheme="minorHAnsi" w:hAnsiTheme="minorHAnsi" w:cstheme="minorHAnsi"/>
              </w:rPr>
              <w:t>redpisov</w:t>
            </w:r>
            <w:r w:rsidRPr="00D750C9" w:rsidR="00E10FE2">
              <w:rPr>
                <w:rFonts w:asciiTheme="minorHAnsi" w:hAnsiTheme="minorHAnsi" w:cstheme="minorHAnsi"/>
              </w:rPr>
              <w:t xml:space="preserve"> (informatívny príznak)</w:t>
            </w:r>
          </w:p>
        </w:tc>
      </w:tr>
      <w:tr w:rsidRPr="00D750C9" w:rsidR="00FA5655" w:rsidTr="002674BE" w14:paraId="5828404B" w14:textId="77777777">
        <w:tc>
          <w:tcPr>
            <w:tcW w:w="2245" w:type="dxa"/>
          </w:tcPr>
          <w:p w:rsidRPr="00D750C9" w:rsidR="00FA5655" w:rsidP="009F2AB9" w:rsidRDefault="00FA5655" w14:paraId="4FD388E7" w14:textId="55E4AF14">
            <w:pPr>
              <w:spacing w:before="40" w:after="40"/>
              <w:ind w:left="0"/>
              <w:jc w:val="left"/>
              <w:rPr>
                <w:rFonts w:asciiTheme="minorHAnsi" w:hAnsiTheme="minorHAnsi" w:cstheme="minorHAnsi"/>
                <w:b/>
              </w:rPr>
            </w:pPr>
            <w:r w:rsidRPr="00D750C9">
              <w:rPr>
                <w:rFonts w:asciiTheme="minorHAnsi" w:hAnsiTheme="minorHAnsi" w:cstheme="minorHAnsi"/>
                <w:b/>
              </w:rPr>
              <w:t>Štart ZFK</w:t>
            </w:r>
          </w:p>
        </w:tc>
        <w:tc>
          <w:tcPr>
            <w:tcW w:w="6840" w:type="dxa"/>
          </w:tcPr>
          <w:p w:rsidRPr="00D750C9" w:rsidR="00FA5655" w:rsidP="009F2AB9" w:rsidRDefault="00A509AF" w14:paraId="0137E3BB" w14:textId="0C1A714C">
            <w:pPr>
              <w:spacing w:before="40" w:after="40"/>
              <w:ind w:left="0"/>
              <w:rPr>
                <w:rFonts w:asciiTheme="minorHAnsi" w:hAnsiTheme="minorHAnsi" w:cstheme="minorHAnsi"/>
              </w:rPr>
            </w:pPr>
            <w:r w:rsidRPr="00D750C9">
              <w:rPr>
                <w:rFonts w:cs="Calibri"/>
              </w:rPr>
              <w:t xml:space="preserve">Pole Štart ZFK bude prednastavené – označené už pri </w:t>
            </w:r>
            <w:r w:rsidRPr="00D750C9" w:rsidR="007651DA">
              <w:rPr>
                <w:rFonts w:cs="Calibri"/>
              </w:rPr>
              <w:t>za</w:t>
            </w:r>
            <w:r w:rsidRPr="00D750C9">
              <w:rPr>
                <w:rFonts w:cs="Calibri"/>
              </w:rPr>
              <w:t xml:space="preserve">ložení objektu, pokým ho </w:t>
            </w:r>
            <w:r w:rsidRPr="00D750C9" w:rsidR="007651DA">
              <w:rPr>
                <w:rFonts w:cs="Calibri"/>
              </w:rPr>
              <w:t>po</w:t>
            </w:r>
            <w:r w:rsidRPr="00D750C9">
              <w:rPr>
                <w:rFonts w:cs="Calibri"/>
              </w:rPr>
              <w:t>užívateľ neodznačí. Základná Finančná Kontrola sa štartuje len pri zmene objektu, následne po uložení dát Ponuky Zmluvy</w:t>
            </w:r>
            <w:r w:rsidRPr="00D750C9" w:rsidR="007651DA">
              <w:rPr>
                <w:rFonts w:cs="Calibri"/>
              </w:rPr>
              <w:t>.</w:t>
            </w:r>
            <w:r w:rsidRPr="00D750C9">
              <w:rPr>
                <w:rFonts w:cs="Calibri"/>
              </w:rPr>
              <w:t xml:space="preserve"> </w:t>
            </w:r>
            <w:r w:rsidRPr="00D750C9" w:rsidR="007651DA">
              <w:rPr>
                <w:rFonts w:cs="Calibri"/>
              </w:rPr>
              <w:t>P</w:t>
            </w:r>
            <w:r w:rsidRPr="00D750C9">
              <w:rPr>
                <w:rFonts w:cs="Calibri"/>
              </w:rPr>
              <w:t>o potvrdení je možné naštartovať proces elektronického spracovania Základnej finančnej kontroly.</w:t>
            </w:r>
          </w:p>
        </w:tc>
      </w:tr>
      <w:tr w:rsidRPr="00D750C9" w:rsidR="00FA5655" w:rsidTr="00F85D5A" w14:paraId="7FEDFC89" w14:textId="77777777">
        <w:tc>
          <w:tcPr>
            <w:tcW w:w="2245" w:type="dxa"/>
          </w:tcPr>
          <w:p w:rsidRPr="00D750C9" w:rsidR="00FA5655" w:rsidP="009F2AB9" w:rsidRDefault="00FA5655" w14:paraId="5280B872"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FA5655" w:rsidP="009F2AB9" w:rsidRDefault="00FA5655" w14:paraId="2F30D87D"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10690CBC" wp14:editId="69DC6724">
                  <wp:extent cx="132080" cy="153035"/>
                  <wp:effectExtent l="0" t="0" r="1270" b="0"/>
                  <wp:docPr id="717" name="Picture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 </w:t>
            </w:r>
          </w:p>
        </w:tc>
      </w:tr>
      <w:tr w:rsidRPr="00D750C9" w:rsidR="00FA5655" w:rsidTr="00F85D5A" w14:paraId="5C768081" w14:textId="77777777">
        <w:tc>
          <w:tcPr>
            <w:tcW w:w="2245" w:type="dxa"/>
          </w:tcPr>
          <w:p w:rsidRPr="00D750C9" w:rsidR="00FA5655" w:rsidP="009F2AB9" w:rsidRDefault="00FA5655" w14:paraId="67FE1EC2" w14:textId="77777777">
            <w:pPr>
              <w:spacing w:before="40" w:after="40"/>
              <w:ind w:left="0"/>
              <w:jc w:val="left"/>
              <w:rPr>
                <w:rFonts w:asciiTheme="minorHAnsi" w:hAnsiTheme="minorHAnsi" w:cstheme="minorHAnsi"/>
                <w:b/>
              </w:rPr>
            </w:pPr>
            <w:r w:rsidRPr="00D750C9">
              <w:rPr>
                <w:rFonts w:asciiTheme="minorHAnsi" w:hAnsiTheme="minorHAnsi" w:cstheme="minorHAnsi"/>
                <w:b/>
              </w:rPr>
              <w:t>Stav systému</w:t>
            </w:r>
          </w:p>
        </w:tc>
        <w:tc>
          <w:tcPr>
            <w:tcW w:w="6840" w:type="dxa"/>
          </w:tcPr>
          <w:p w:rsidRPr="00D750C9" w:rsidR="00FA5655" w:rsidP="009F2AB9" w:rsidRDefault="00FA5655" w14:paraId="1AEEF695" w14:textId="77777777">
            <w:pPr>
              <w:spacing w:before="40" w:after="40"/>
              <w:ind w:left="0"/>
              <w:rPr>
                <w:rFonts w:asciiTheme="minorHAnsi" w:hAnsiTheme="minorHAnsi" w:cstheme="minorHAnsi"/>
              </w:rPr>
            </w:pPr>
            <w:r w:rsidRPr="00D750C9">
              <w:rPr>
                <w:rFonts w:asciiTheme="minorHAnsi" w:hAnsiTheme="minorHAnsi" w:cstheme="minorHAnsi"/>
              </w:rPr>
              <w:t xml:space="preserve">Zobrazený je systémový status objektu </w:t>
            </w:r>
          </w:p>
        </w:tc>
      </w:tr>
      <w:tr w:rsidRPr="00D750C9" w:rsidR="00FA5655" w:rsidTr="00F85D5A" w14:paraId="46A3C86C" w14:textId="77777777">
        <w:tc>
          <w:tcPr>
            <w:tcW w:w="2245" w:type="dxa"/>
          </w:tcPr>
          <w:p w:rsidRPr="00D750C9" w:rsidR="00FA5655" w:rsidP="009F2AB9" w:rsidRDefault="00FA5655" w14:paraId="492CAE8D" w14:textId="77777777">
            <w:pPr>
              <w:spacing w:before="40" w:after="40"/>
              <w:ind w:left="0"/>
              <w:jc w:val="left"/>
              <w:rPr>
                <w:rFonts w:asciiTheme="minorHAnsi" w:hAnsiTheme="minorHAnsi" w:cstheme="minorHAnsi"/>
                <w:b/>
              </w:rPr>
            </w:pPr>
            <w:r w:rsidRPr="00D750C9">
              <w:rPr>
                <w:rFonts w:asciiTheme="minorHAnsi" w:hAnsiTheme="minorHAnsi" w:cstheme="minorHAnsi"/>
                <w:b/>
              </w:rPr>
              <w:t>Status používateľa</w:t>
            </w:r>
          </w:p>
        </w:tc>
        <w:tc>
          <w:tcPr>
            <w:tcW w:w="6840" w:type="dxa"/>
          </w:tcPr>
          <w:p w:rsidRPr="00D750C9" w:rsidR="00FA5655" w:rsidP="009F2AB9" w:rsidRDefault="00FA5655" w14:paraId="52314152" w14:textId="641066FF">
            <w:pPr>
              <w:spacing w:before="40" w:after="40"/>
              <w:ind w:left="0"/>
              <w:rPr>
                <w:rFonts w:asciiTheme="minorHAnsi" w:hAnsiTheme="minorHAnsi" w:cstheme="minorHAnsi"/>
              </w:rPr>
            </w:pPr>
            <w:r w:rsidRPr="00D750C9">
              <w:rPr>
                <w:rFonts w:asciiTheme="minorHAnsi" w:hAnsiTheme="minorHAnsi" w:cstheme="minorHAnsi"/>
              </w:rPr>
              <w:t xml:space="preserve">Zobrazený je status používateľa; status odzrkadľuje stav spracovania Základnej finančnej kontroly. Pomocou ikony </w:t>
            </w:r>
            <w:r w:rsidRPr="00D750C9">
              <w:rPr>
                <w:rFonts w:asciiTheme="minorHAnsi" w:hAnsiTheme="minorHAnsi" w:cstheme="minorHAnsi"/>
                <w:noProof/>
              </w:rPr>
              <w:drawing>
                <wp:inline distT="0" distB="0" distL="0" distR="0" wp14:anchorId="55D23BFE" wp14:editId="044518FD">
                  <wp:extent cx="132080" cy="153035"/>
                  <wp:effectExtent l="0" t="0" r="1270" b="0"/>
                  <wp:docPr id="1443606000" name="Picture 1443606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status.</w:t>
            </w:r>
            <w:r w:rsidRPr="00D750C9" w:rsidR="00D94FCE">
              <w:rPr>
                <w:rFonts w:asciiTheme="minorHAnsi" w:hAnsiTheme="minorHAnsi" w:cstheme="minorHAnsi"/>
              </w:rPr>
              <w:t xml:space="preserve"> Jednotlivé statusy sú vysvetlené </w:t>
            </w:r>
            <w:r w:rsidRPr="00D750C9" w:rsidR="00DE1B2E">
              <w:rPr>
                <w:rFonts w:asciiTheme="minorHAnsi" w:hAnsiTheme="minorHAnsi" w:cstheme="minorHAnsi"/>
              </w:rPr>
              <w:t>nižšie pod touto tabuľkou.</w:t>
            </w:r>
          </w:p>
        </w:tc>
      </w:tr>
    </w:tbl>
    <w:p w:rsidRPr="00D750C9" w:rsidR="00A1172F" w:rsidP="009F2AB9" w:rsidRDefault="00A1172F" w14:paraId="091224C8" w14:textId="77777777">
      <w:pPr>
        <w:rPr>
          <w:b/>
        </w:rPr>
      </w:pPr>
    </w:p>
    <w:p w:rsidRPr="00D750C9" w:rsidR="00057619" w:rsidP="009F2AB9" w:rsidRDefault="008130BE" w14:paraId="08B8BC5F" w14:textId="5DBEFF83">
      <w:r w:rsidRPr="00D750C9">
        <w:rPr>
          <w:b/>
        </w:rPr>
        <w:tab/>
      </w:r>
      <w:r w:rsidRPr="00D750C9">
        <w:rPr>
          <w:bCs/>
        </w:rPr>
        <w:t xml:space="preserve">Spracovanie Základnej finančnej kontroly je štartované z modulu M16 z objektu Ponuka zmluvy, </w:t>
      </w:r>
      <w:r w:rsidRPr="00D750C9" w:rsidR="00057619">
        <w:rPr>
          <w:bCs/>
        </w:rPr>
        <w:t xml:space="preserve">no vykonáva sa v module M14. </w:t>
      </w:r>
      <w:r w:rsidRPr="00D750C9" w:rsidR="00057619">
        <w:t>Založenie Zmluvy o nehnuteľnosti priamo z tohto objektu je možné až po schválení Základnej finančnej kontroly. Statusy, v ktorých sa môže Ponuka zmluvy nachádzať podľa stavu spracovania Základnej finančnej kontroly</w:t>
      </w:r>
      <w:r w:rsidRPr="00D750C9" w:rsidR="00FA11F4">
        <w:t xml:space="preserve"> (ZFK)</w:t>
      </w:r>
      <w:r w:rsidRPr="00D750C9" w:rsidR="00057619">
        <w:t>, sú nasledovné:</w:t>
      </w:r>
    </w:p>
    <w:p w:rsidRPr="00D750C9" w:rsidR="00057619" w:rsidP="009F2AB9" w:rsidRDefault="00057619" w14:paraId="72A2197D" w14:textId="77777777">
      <w:r w:rsidRPr="00D750C9">
        <w:rPr>
          <w:noProof/>
        </w:rPr>
        <w:t xml:space="preserve"> </w:t>
      </w:r>
      <w:r w:rsidRPr="00D750C9">
        <w:rPr>
          <w:noProof/>
        </w:rPr>
        <w:drawing>
          <wp:inline distT="0" distB="0" distL="0" distR="0" wp14:anchorId="44F4B43F" wp14:editId="7AB3B6F7">
            <wp:extent cx="2667000" cy="2884344"/>
            <wp:effectExtent l="0" t="0" r="0" b="0"/>
            <wp:docPr id="146495315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953152" name=""/>
                    <pic:cNvPicPr/>
                  </pic:nvPicPr>
                  <pic:blipFill>
                    <a:blip r:embed="rId355"/>
                    <a:stretch>
                      <a:fillRect/>
                    </a:stretch>
                  </pic:blipFill>
                  <pic:spPr>
                    <a:xfrm>
                      <a:off x="0" y="0"/>
                      <a:ext cx="2673240" cy="2891092"/>
                    </a:xfrm>
                    <a:prstGeom prst="rect">
                      <a:avLst/>
                    </a:prstGeom>
                  </pic:spPr>
                </pic:pic>
              </a:graphicData>
            </a:graphic>
          </wp:inline>
        </w:drawing>
      </w:r>
      <w:r w:rsidRPr="00D750C9">
        <w:br/>
      </w:r>
    </w:p>
    <w:p w:rsidRPr="00D750C9" w:rsidR="00057619" w:rsidP="009F2AB9" w:rsidRDefault="00057619" w14:paraId="32722BF0" w14:textId="7E3F3EC4">
      <w:r w:rsidRPr="00D750C9">
        <w:t>Jednotlivé statusy používateľa v Ponuke zmluvy:</w:t>
      </w:r>
    </w:p>
    <w:tbl>
      <w:tblPr>
        <w:tblStyle w:val="Mriekatabuky"/>
        <w:tblW w:w="9059" w:type="dxa"/>
        <w:tblLook w:val="04A0" w:firstRow="1" w:lastRow="0" w:firstColumn="1" w:lastColumn="0" w:noHBand="0" w:noVBand="1"/>
      </w:tblPr>
      <w:tblGrid>
        <w:gridCol w:w="1004"/>
        <w:gridCol w:w="1401"/>
        <w:gridCol w:w="6654"/>
      </w:tblGrid>
      <w:tr w:rsidRPr="00D750C9" w:rsidR="00057619" w14:paraId="2A3D95E0" w14:textId="77777777">
        <w:trPr>
          <w:trHeight w:val="513"/>
        </w:trPr>
        <w:tc>
          <w:tcPr>
            <w:tcW w:w="1004" w:type="dxa"/>
            <w:shd w:val="clear" w:color="auto" w:fill="D9D9D9" w:themeFill="background1" w:themeFillShade="D9"/>
          </w:tcPr>
          <w:p w:rsidRPr="00D750C9" w:rsidR="00057619" w:rsidP="009F2AB9" w:rsidRDefault="00057619" w14:paraId="610C5341" w14:textId="77777777">
            <w:pPr>
              <w:ind w:left="0"/>
              <w:jc w:val="left"/>
              <w:rPr>
                <w:b/>
                <w:bCs/>
              </w:rPr>
            </w:pPr>
            <w:r w:rsidRPr="00D750C9">
              <w:rPr>
                <w:b/>
                <w:bCs/>
              </w:rPr>
              <w:t>Status</w:t>
            </w:r>
          </w:p>
        </w:tc>
        <w:tc>
          <w:tcPr>
            <w:tcW w:w="1401" w:type="dxa"/>
            <w:shd w:val="clear" w:color="auto" w:fill="D9D9D9" w:themeFill="background1" w:themeFillShade="D9"/>
          </w:tcPr>
          <w:p w:rsidRPr="00D750C9" w:rsidR="00057619" w:rsidP="009F2AB9" w:rsidRDefault="00057619" w14:paraId="30E2BFE1" w14:textId="77777777">
            <w:pPr>
              <w:ind w:left="0"/>
              <w:jc w:val="left"/>
              <w:rPr>
                <w:b/>
                <w:bCs/>
              </w:rPr>
            </w:pPr>
            <w:r w:rsidRPr="00D750C9">
              <w:rPr>
                <w:b/>
                <w:bCs/>
              </w:rPr>
              <w:t>Text statusu</w:t>
            </w:r>
          </w:p>
        </w:tc>
        <w:tc>
          <w:tcPr>
            <w:tcW w:w="6654" w:type="dxa"/>
            <w:shd w:val="clear" w:color="auto" w:fill="D9D9D9" w:themeFill="background1" w:themeFillShade="D9"/>
          </w:tcPr>
          <w:p w:rsidRPr="00D750C9" w:rsidR="00057619" w:rsidP="009F2AB9" w:rsidRDefault="00057619" w14:paraId="05E7D75C" w14:textId="77777777">
            <w:pPr>
              <w:ind w:left="0"/>
              <w:jc w:val="left"/>
              <w:rPr>
                <w:b/>
                <w:bCs/>
              </w:rPr>
            </w:pPr>
            <w:r w:rsidRPr="00D750C9">
              <w:rPr>
                <w:b/>
                <w:bCs/>
              </w:rPr>
              <w:t>Popis, riešenie</w:t>
            </w:r>
          </w:p>
        </w:tc>
      </w:tr>
      <w:tr w:rsidRPr="00D750C9" w:rsidR="00057619" w:rsidTr="002674BE" w14:paraId="31842482" w14:textId="77777777">
        <w:trPr>
          <w:trHeight w:val="1408"/>
        </w:trPr>
        <w:tc>
          <w:tcPr>
            <w:tcW w:w="1004" w:type="dxa"/>
          </w:tcPr>
          <w:p w:rsidRPr="00D750C9" w:rsidR="00057619" w:rsidP="009F2AB9" w:rsidRDefault="00057619" w14:paraId="17AB87B9" w14:textId="77777777">
            <w:pPr>
              <w:ind w:left="0"/>
              <w:jc w:val="left"/>
            </w:pPr>
            <w:r w:rsidRPr="00D750C9">
              <w:rPr>
                <w:b/>
              </w:rPr>
              <w:t>NPNZ</w:t>
            </w:r>
          </w:p>
        </w:tc>
        <w:tc>
          <w:tcPr>
            <w:tcW w:w="1401" w:type="dxa"/>
          </w:tcPr>
          <w:p w:rsidRPr="00D750C9" w:rsidR="00057619" w:rsidP="009F2AB9" w:rsidRDefault="00057619" w14:paraId="2A82736A" w14:textId="77777777">
            <w:pPr>
              <w:ind w:left="0"/>
              <w:jc w:val="left"/>
            </w:pPr>
            <w:r w:rsidRPr="00D750C9">
              <w:t>Nová ponuka zmluvy</w:t>
            </w:r>
          </w:p>
        </w:tc>
        <w:tc>
          <w:tcPr>
            <w:tcW w:w="6654" w:type="dxa"/>
          </w:tcPr>
          <w:p w:rsidRPr="00D750C9" w:rsidR="003D7242" w:rsidP="003D7242" w:rsidRDefault="003D7242" w14:paraId="17CA6176" w14:textId="77777777">
            <w:pPr>
              <w:spacing w:before="40" w:after="40"/>
              <w:ind w:left="0"/>
              <w:rPr>
                <w:rFonts w:cs="Calibri"/>
              </w:rPr>
            </w:pPr>
            <w:r w:rsidRPr="00D750C9">
              <w:rPr>
                <w:rFonts w:cs="Calibri"/>
              </w:rPr>
              <w:t xml:space="preserve">Iniciálny status pri založení Ponuky zmluvy je NPNZ. Status NPNZ je možné nastaviť aj po zamietnutí ZFK (status ZZFK) vtedy, ak je na základe zdôvodnenia zamietnutia potrebné vykonať zmeny v Ponuke zmluvy. </w:t>
            </w:r>
          </w:p>
          <w:p w:rsidRPr="00D750C9" w:rsidR="00057619" w:rsidP="009F2AB9" w:rsidRDefault="003D7242" w14:paraId="69926D9E" w14:textId="2C23EF91">
            <w:pPr>
              <w:ind w:left="0"/>
            </w:pPr>
            <w:r w:rsidRPr="00D750C9">
              <w:rPr>
                <w:rFonts w:cs="Calibri"/>
              </w:rPr>
              <w:t xml:space="preserve">Ak má Ponuka Zmluvy status NPNZ, je možné meniť kmeňové dáta a následne spustiť nový proces ZFK. Pole Štart ZFK bude prednastavené - označené, už pri </w:t>
            </w:r>
            <w:r w:rsidRPr="00D750C9" w:rsidR="00372C32">
              <w:rPr>
                <w:rFonts w:cs="Calibri"/>
              </w:rPr>
              <w:t>za</w:t>
            </w:r>
            <w:r w:rsidRPr="00D750C9">
              <w:rPr>
                <w:rFonts w:cs="Calibri"/>
              </w:rPr>
              <w:t xml:space="preserve">ložení objektu, pokým ho </w:t>
            </w:r>
            <w:r w:rsidRPr="00D750C9" w:rsidR="00372C32">
              <w:rPr>
                <w:rFonts w:cs="Calibri"/>
              </w:rPr>
              <w:t>po</w:t>
            </w:r>
            <w:r w:rsidRPr="00D750C9">
              <w:rPr>
                <w:rFonts w:cs="Calibri"/>
              </w:rPr>
              <w:t>užívateľ neodznačí. Základná Finančná Kontrola sa štartuje len pri zmene objektu.</w:t>
            </w:r>
          </w:p>
        </w:tc>
      </w:tr>
      <w:tr w:rsidRPr="00D750C9" w:rsidR="00057619" w14:paraId="41957F25" w14:textId="77777777">
        <w:trPr>
          <w:trHeight w:val="2962"/>
        </w:trPr>
        <w:tc>
          <w:tcPr>
            <w:tcW w:w="1004" w:type="dxa"/>
          </w:tcPr>
          <w:p w:rsidRPr="00D750C9" w:rsidR="00057619" w:rsidP="009F2AB9" w:rsidRDefault="00057619" w14:paraId="35796E76" w14:textId="77777777">
            <w:pPr>
              <w:ind w:left="0"/>
              <w:jc w:val="left"/>
              <w:rPr>
                <w:b/>
                <w:bCs/>
              </w:rPr>
            </w:pPr>
            <w:r w:rsidRPr="00D750C9">
              <w:rPr>
                <w:b/>
                <w:bCs/>
              </w:rPr>
              <w:t>PZFK</w:t>
            </w:r>
          </w:p>
        </w:tc>
        <w:tc>
          <w:tcPr>
            <w:tcW w:w="1401" w:type="dxa"/>
          </w:tcPr>
          <w:p w:rsidRPr="00D750C9" w:rsidR="00057619" w:rsidP="009F2AB9" w:rsidRDefault="00057619" w14:paraId="0E8F798A" w14:textId="77777777">
            <w:pPr>
              <w:ind w:left="0"/>
              <w:jc w:val="left"/>
            </w:pPr>
            <w:r w:rsidRPr="00D750C9">
              <w:t>Prebieha výkon ZFK</w:t>
            </w:r>
          </w:p>
        </w:tc>
        <w:tc>
          <w:tcPr>
            <w:tcW w:w="6654" w:type="dxa"/>
          </w:tcPr>
          <w:p w:rsidRPr="00D750C9" w:rsidR="00105828" w:rsidP="009F2AB9" w:rsidRDefault="00105828" w14:paraId="308ED2A1" w14:textId="5293D3E1">
            <w:pPr>
              <w:ind w:left="34" w:hanging="34"/>
            </w:pPr>
            <w:r w:rsidRPr="00D750C9">
              <w:t>Ak je pri uložení dát Ponuky zmluvy zakliknutý príznak „Štart ZFK“</w:t>
            </w:r>
            <w:r w:rsidRPr="00D750C9" w:rsidR="0063122A">
              <w:t xml:space="preserve"> a Ponuka zmluvy má východzí status NPNZ</w:t>
            </w:r>
            <w:r w:rsidRPr="00D750C9" w:rsidR="008476C8">
              <w:t>, na obrazovke sa zobrazí dialógové okno:</w:t>
            </w:r>
          </w:p>
          <w:p w:rsidRPr="00D750C9" w:rsidR="00057619" w:rsidP="009F2AB9" w:rsidRDefault="00057619" w14:paraId="3136605A" w14:textId="65F8DD87">
            <w:pPr>
              <w:ind w:left="34" w:hanging="34"/>
            </w:pPr>
            <w:r w:rsidRPr="00D750C9">
              <w:rPr>
                <w:noProof/>
              </w:rPr>
              <w:drawing>
                <wp:inline distT="0" distB="0" distL="0" distR="0" wp14:anchorId="5B7F1904" wp14:editId="35EF8EE3">
                  <wp:extent cx="2662028" cy="853440"/>
                  <wp:effectExtent l="0" t="0" r="5080" b="3810"/>
                  <wp:docPr id="201522573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225734" name=""/>
                          <pic:cNvPicPr/>
                        </pic:nvPicPr>
                        <pic:blipFill>
                          <a:blip r:embed="rId356"/>
                          <a:stretch>
                            <a:fillRect/>
                          </a:stretch>
                        </pic:blipFill>
                        <pic:spPr>
                          <a:xfrm>
                            <a:off x="0" y="0"/>
                            <a:ext cx="2681553" cy="859700"/>
                          </a:xfrm>
                          <a:prstGeom prst="rect">
                            <a:avLst/>
                          </a:prstGeom>
                        </pic:spPr>
                      </pic:pic>
                    </a:graphicData>
                  </a:graphic>
                </wp:inline>
              </w:drawing>
            </w:r>
          </w:p>
          <w:p w:rsidRPr="00D750C9" w:rsidR="00AB465B" w:rsidP="009F2AB9" w:rsidRDefault="00057619" w14:paraId="21D83073" w14:textId="77777777">
            <w:pPr>
              <w:ind w:left="34"/>
              <w:rPr>
                <w:rFonts w:eastAsia="Times New Roman" w:cstheme="minorHAnsi"/>
                <w:lang w:eastAsia="sk-SK"/>
              </w:rPr>
            </w:pPr>
            <w:r w:rsidRPr="00D750C9">
              <w:rPr>
                <w:rFonts w:eastAsia="Times New Roman" w:cstheme="minorHAnsi"/>
                <w:lang w:eastAsia="sk-SK"/>
              </w:rPr>
              <w:t xml:space="preserve">Po odkliknutí ikony “Áno” systém naštartuje proces </w:t>
            </w:r>
            <w:r w:rsidRPr="00D750C9" w:rsidR="008476C8">
              <w:rPr>
                <w:rFonts w:eastAsia="Times New Roman" w:cstheme="minorHAnsi"/>
                <w:lang w:eastAsia="sk-SK"/>
              </w:rPr>
              <w:t xml:space="preserve">spracovania </w:t>
            </w:r>
            <w:r w:rsidRPr="00D750C9">
              <w:rPr>
                <w:rFonts w:eastAsia="Times New Roman" w:cstheme="minorHAnsi"/>
                <w:lang w:eastAsia="sk-SK"/>
              </w:rPr>
              <w:t xml:space="preserve">ZFK a status Ponuky </w:t>
            </w:r>
            <w:r w:rsidRPr="00D750C9" w:rsidR="0063122A">
              <w:rPr>
                <w:rFonts w:eastAsia="Times New Roman" w:cstheme="minorHAnsi"/>
                <w:lang w:eastAsia="sk-SK"/>
              </w:rPr>
              <w:t>z</w:t>
            </w:r>
            <w:r w:rsidRPr="00D750C9">
              <w:rPr>
                <w:rFonts w:eastAsia="Times New Roman" w:cstheme="minorHAnsi"/>
                <w:lang w:eastAsia="sk-SK"/>
              </w:rPr>
              <w:t xml:space="preserve">mluvy </w:t>
            </w:r>
            <w:r w:rsidRPr="00D750C9" w:rsidR="0063122A">
              <w:rPr>
                <w:rFonts w:eastAsia="Times New Roman" w:cstheme="minorHAnsi"/>
                <w:lang w:eastAsia="sk-SK"/>
              </w:rPr>
              <w:t>sa</w:t>
            </w:r>
            <w:r w:rsidRPr="00D750C9">
              <w:rPr>
                <w:rFonts w:eastAsia="Times New Roman" w:cstheme="minorHAnsi"/>
                <w:lang w:eastAsia="sk-SK"/>
              </w:rPr>
              <w:t xml:space="preserve"> automatizovane </w:t>
            </w:r>
            <w:r w:rsidRPr="00D750C9" w:rsidR="0063122A">
              <w:rPr>
                <w:rFonts w:eastAsia="Times New Roman" w:cstheme="minorHAnsi"/>
                <w:lang w:eastAsia="sk-SK"/>
              </w:rPr>
              <w:t xml:space="preserve">zmení </w:t>
            </w:r>
            <w:r w:rsidRPr="00D750C9">
              <w:rPr>
                <w:rFonts w:eastAsia="Times New Roman" w:cstheme="minorHAnsi"/>
                <w:lang w:eastAsia="sk-SK"/>
              </w:rPr>
              <w:t xml:space="preserve">na PZFK. </w:t>
            </w:r>
          </w:p>
          <w:p w:rsidRPr="00D750C9" w:rsidR="00057619" w:rsidP="009F2AB9" w:rsidRDefault="00057619" w14:paraId="0E1B1F89" w14:textId="624508F8">
            <w:pPr>
              <w:ind w:left="34"/>
              <w:rPr>
                <w:rFonts w:eastAsia="Times New Roman" w:cstheme="minorHAnsi"/>
                <w:lang w:eastAsia="sk-SK"/>
              </w:rPr>
            </w:pPr>
            <w:r w:rsidRPr="00D750C9">
              <w:rPr>
                <w:rFonts w:eastAsia="Times New Roman" w:cstheme="minorHAnsi"/>
                <w:lang w:eastAsia="sk-SK"/>
              </w:rPr>
              <w:t xml:space="preserve">Pokiaľ je Ponuka </w:t>
            </w:r>
            <w:r w:rsidRPr="00D750C9" w:rsidR="0063122A">
              <w:rPr>
                <w:rFonts w:eastAsia="Times New Roman" w:cstheme="minorHAnsi"/>
                <w:lang w:eastAsia="sk-SK"/>
              </w:rPr>
              <w:t>z</w:t>
            </w:r>
            <w:r w:rsidRPr="00D750C9">
              <w:rPr>
                <w:rFonts w:eastAsia="Times New Roman" w:cstheme="minorHAnsi"/>
                <w:lang w:eastAsia="sk-SK"/>
              </w:rPr>
              <w:t xml:space="preserve">mluvy </w:t>
            </w:r>
            <w:r w:rsidRPr="00D750C9" w:rsidR="00AB465B">
              <w:rPr>
                <w:rFonts w:eastAsia="Times New Roman" w:cstheme="minorHAnsi"/>
                <w:lang w:eastAsia="sk-SK"/>
              </w:rPr>
              <w:t>v</w:t>
            </w:r>
            <w:r w:rsidRPr="00D750C9">
              <w:rPr>
                <w:rFonts w:eastAsia="Times New Roman" w:cstheme="minorHAnsi"/>
                <w:lang w:eastAsia="sk-SK"/>
              </w:rPr>
              <w:t xml:space="preserve"> statuse</w:t>
            </w:r>
            <w:r w:rsidRPr="00D750C9" w:rsidR="00AB465B">
              <w:rPr>
                <w:rFonts w:eastAsia="Times New Roman" w:cstheme="minorHAnsi"/>
                <w:lang w:eastAsia="sk-SK"/>
              </w:rPr>
              <w:t xml:space="preserve"> PZFK</w:t>
            </w:r>
            <w:r w:rsidRPr="00D750C9">
              <w:rPr>
                <w:rFonts w:eastAsia="Times New Roman" w:cstheme="minorHAnsi"/>
                <w:lang w:eastAsia="sk-SK"/>
              </w:rPr>
              <w:t xml:space="preserve">, nie je možné </w:t>
            </w:r>
            <w:r w:rsidRPr="00D750C9" w:rsidR="0063122A">
              <w:rPr>
                <w:rFonts w:eastAsia="Times New Roman" w:cstheme="minorHAnsi"/>
                <w:lang w:eastAsia="sk-SK"/>
              </w:rPr>
              <w:t>dáta meniť</w:t>
            </w:r>
            <w:r w:rsidRPr="00D750C9">
              <w:rPr>
                <w:rFonts w:eastAsia="Times New Roman" w:cstheme="minorHAnsi"/>
                <w:lang w:eastAsia="sk-SK"/>
              </w:rPr>
              <w:t xml:space="preserve"> a čaká sa na vyjadrenie k ZFK.</w:t>
            </w:r>
          </w:p>
        </w:tc>
      </w:tr>
      <w:tr w:rsidRPr="00D750C9" w:rsidR="00057619" w:rsidTr="002674BE" w14:paraId="7015D18F" w14:textId="77777777">
        <w:trPr>
          <w:trHeight w:val="1043"/>
        </w:trPr>
        <w:tc>
          <w:tcPr>
            <w:tcW w:w="1004" w:type="dxa"/>
          </w:tcPr>
          <w:p w:rsidRPr="00D750C9" w:rsidR="00057619" w:rsidP="009F2AB9" w:rsidRDefault="00057619" w14:paraId="1F3B8702" w14:textId="77777777">
            <w:pPr>
              <w:ind w:left="0"/>
              <w:jc w:val="left"/>
            </w:pPr>
            <w:r w:rsidRPr="00D750C9">
              <w:rPr>
                <w:b/>
              </w:rPr>
              <w:t>SZFK</w:t>
            </w:r>
          </w:p>
        </w:tc>
        <w:tc>
          <w:tcPr>
            <w:tcW w:w="1401" w:type="dxa"/>
          </w:tcPr>
          <w:p w:rsidRPr="00D750C9" w:rsidR="00057619" w:rsidP="009F2AB9" w:rsidRDefault="00057619" w14:paraId="49B72607" w14:textId="77777777">
            <w:pPr>
              <w:ind w:left="0"/>
              <w:jc w:val="left"/>
            </w:pPr>
            <w:r w:rsidRPr="00D750C9">
              <w:t>Schválená ZFK</w:t>
            </w:r>
          </w:p>
        </w:tc>
        <w:tc>
          <w:tcPr>
            <w:tcW w:w="6654" w:type="dxa"/>
          </w:tcPr>
          <w:p w:rsidRPr="00D750C9" w:rsidR="00057619" w:rsidP="009F2AB9" w:rsidRDefault="00372C32" w14:paraId="123AAD44" w14:textId="13BE7C96">
            <w:pPr>
              <w:ind w:left="0"/>
            </w:pPr>
            <w:r w:rsidRPr="00D750C9">
              <w:rPr>
                <w:rFonts w:cs="Calibri"/>
              </w:rPr>
              <w:t>Status SZFK sa nastaví automaticky, p</w:t>
            </w:r>
            <w:r w:rsidRPr="00D750C9">
              <w:rPr>
                <w:rFonts w:cs="Calibri"/>
                <w:lang w:eastAsia="sk-SK"/>
              </w:rPr>
              <w:t xml:space="preserve">okiaľ výstupom ZFK je pozitívne vyjadrenie – Schválená ZFK. Príznak Štart ZFK zostáva označený. Následne je možné vygenerovať Reálnu Zmluvu o nehnuteľnosti pomocou ikony </w:t>
            </w:r>
            <w:r w:rsidRPr="00D750C9">
              <w:rPr>
                <w:rFonts w:cs="Calibri"/>
                <w:noProof/>
                <w:lang w:eastAsia="sk-SK"/>
              </w:rPr>
              <w:drawing>
                <wp:inline distT="0" distB="0" distL="0" distR="0" wp14:anchorId="72DB6E97" wp14:editId="672E8D17">
                  <wp:extent cx="158436" cy="135803"/>
                  <wp:effectExtent l="0" t="0" r="0" b="0"/>
                  <wp:docPr id="152381312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784665" name=""/>
                          <pic:cNvPicPr/>
                        </pic:nvPicPr>
                        <pic:blipFill>
                          <a:blip r:embed="rId357" cstate="screen">
                            <a:extLst>
                              <a:ext uri="{28A0092B-C50C-407E-A947-70E740481C1C}">
                                <a14:useLocalDpi xmlns:a14="http://schemas.microsoft.com/office/drawing/2010/main"/>
                              </a:ext>
                            </a:extLst>
                          </a:blip>
                          <a:stretch>
                            <a:fillRect/>
                          </a:stretch>
                        </pic:blipFill>
                        <pic:spPr>
                          <a:xfrm>
                            <a:off x="0" y="0"/>
                            <a:ext cx="162617" cy="139386"/>
                          </a:xfrm>
                          <a:prstGeom prst="rect">
                            <a:avLst/>
                          </a:prstGeom>
                        </pic:spPr>
                      </pic:pic>
                    </a:graphicData>
                  </a:graphic>
                </wp:inline>
              </w:drawing>
            </w:r>
            <w:r w:rsidRPr="00D750C9">
              <w:rPr>
                <w:rFonts w:cs="Calibri"/>
                <w:lang w:eastAsia="sk-SK"/>
              </w:rPr>
              <w:t xml:space="preserve"> - Založenie zmluvy.</w:t>
            </w:r>
          </w:p>
        </w:tc>
      </w:tr>
      <w:tr w:rsidRPr="00D750C9" w:rsidR="00057619" w14:paraId="5562EB66" w14:textId="77777777">
        <w:trPr>
          <w:trHeight w:val="966"/>
        </w:trPr>
        <w:tc>
          <w:tcPr>
            <w:tcW w:w="1004" w:type="dxa"/>
          </w:tcPr>
          <w:p w:rsidRPr="00D750C9" w:rsidR="00057619" w:rsidP="009F2AB9" w:rsidRDefault="00057619" w14:paraId="10153C36" w14:textId="77777777">
            <w:pPr>
              <w:ind w:left="0"/>
              <w:jc w:val="left"/>
            </w:pPr>
            <w:r w:rsidRPr="00D750C9">
              <w:rPr>
                <w:b/>
              </w:rPr>
              <w:t>ZZFK</w:t>
            </w:r>
          </w:p>
        </w:tc>
        <w:tc>
          <w:tcPr>
            <w:tcW w:w="1401" w:type="dxa"/>
          </w:tcPr>
          <w:p w:rsidRPr="00D750C9" w:rsidR="00057619" w:rsidP="009F2AB9" w:rsidRDefault="00057619" w14:paraId="19B38E67" w14:textId="77777777">
            <w:pPr>
              <w:ind w:left="0"/>
              <w:jc w:val="left"/>
            </w:pPr>
            <w:r w:rsidRPr="00D750C9">
              <w:t>Zamietnutá ZFK</w:t>
            </w:r>
          </w:p>
        </w:tc>
        <w:tc>
          <w:tcPr>
            <w:tcW w:w="6654" w:type="dxa"/>
          </w:tcPr>
          <w:p w:rsidRPr="00D750C9" w:rsidR="00AB465B" w:rsidP="009F2AB9" w:rsidRDefault="00057619" w14:paraId="67F0EC01" w14:textId="77777777">
            <w:pPr>
              <w:ind w:left="0"/>
              <w:rPr>
                <w:rFonts w:eastAsia="Times New Roman" w:cstheme="minorHAnsi"/>
                <w:lang w:eastAsia="sk-SK"/>
              </w:rPr>
            </w:pPr>
            <w:r w:rsidRPr="00D750C9">
              <w:rPr>
                <w:rFonts w:eastAsia="Times New Roman" w:cstheme="minorHAnsi"/>
                <w:lang w:eastAsia="sk-SK"/>
              </w:rPr>
              <w:t xml:space="preserve">Status </w:t>
            </w:r>
            <w:r w:rsidRPr="00D750C9" w:rsidR="0063122A">
              <w:rPr>
                <w:rFonts w:eastAsia="Times New Roman" w:cstheme="minorHAnsi"/>
                <w:lang w:eastAsia="sk-SK"/>
              </w:rPr>
              <w:t xml:space="preserve">ZZFK </w:t>
            </w:r>
            <w:r w:rsidRPr="00D750C9">
              <w:rPr>
                <w:rFonts w:eastAsia="Times New Roman" w:cstheme="minorHAnsi"/>
                <w:lang w:eastAsia="sk-SK"/>
              </w:rPr>
              <w:t xml:space="preserve">sa nastaví automaticky v prípade, že výstupom ZFK je negatívne vyjadrenie. </w:t>
            </w:r>
          </w:p>
          <w:p w:rsidRPr="00D750C9" w:rsidR="00057619" w:rsidP="009F2AB9" w:rsidRDefault="00057619" w14:paraId="186AD465" w14:textId="55BCFA1D">
            <w:pPr>
              <w:ind w:left="0"/>
            </w:pPr>
            <w:r w:rsidRPr="00D750C9">
              <w:rPr>
                <w:rFonts w:eastAsia="Times New Roman" w:cstheme="minorHAnsi"/>
                <w:lang w:eastAsia="sk-SK"/>
              </w:rPr>
              <w:t xml:space="preserve">Ak má Ponuka </w:t>
            </w:r>
            <w:r w:rsidRPr="00D750C9" w:rsidR="0063122A">
              <w:rPr>
                <w:rFonts w:eastAsia="Times New Roman" w:cstheme="minorHAnsi"/>
                <w:lang w:eastAsia="sk-SK"/>
              </w:rPr>
              <w:t>z</w:t>
            </w:r>
            <w:r w:rsidRPr="00D750C9">
              <w:rPr>
                <w:rFonts w:eastAsia="Times New Roman" w:cstheme="minorHAnsi"/>
                <w:lang w:eastAsia="sk-SK"/>
              </w:rPr>
              <w:t>mluvy status</w:t>
            </w:r>
            <w:r w:rsidRPr="00D750C9" w:rsidR="00AB465B">
              <w:rPr>
                <w:rFonts w:eastAsia="Times New Roman" w:cstheme="minorHAnsi"/>
                <w:lang w:eastAsia="sk-SK"/>
              </w:rPr>
              <w:t xml:space="preserve"> ZZFK</w:t>
            </w:r>
            <w:r w:rsidRPr="00D750C9">
              <w:rPr>
                <w:rFonts w:eastAsia="Times New Roman" w:cstheme="minorHAnsi"/>
                <w:lang w:eastAsia="sk-SK"/>
              </w:rPr>
              <w:t xml:space="preserve">, je možné </w:t>
            </w:r>
            <w:r w:rsidRPr="00D750C9" w:rsidR="0063122A">
              <w:rPr>
                <w:rFonts w:eastAsia="Times New Roman" w:cstheme="minorHAnsi"/>
                <w:lang w:eastAsia="sk-SK"/>
              </w:rPr>
              <w:t>dáta Ponuky zmluvy meniť</w:t>
            </w:r>
            <w:r w:rsidRPr="00D750C9">
              <w:rPr>
                <w:rFonts w:eastAsia="Times New Roman" w:cstheme="minorHAnsi"/>
                <w:lang w:eastAsia="sk-SK"/>
              </w:rPr>
              <w:t xml:space="preserve">, nie </w:t>
            </w:r>
            <w:r w:rsidRPr="00D750C9" w:rsidR="0063122A">
              <w:rPr>
                <w:rFonts w:eastAsia="Times New Roman" w:cstheme="minorHAnsi"/>
                <w:lang w:eastAsia="sk-SK"/>
              </w:rPr>
              <w:t xml:space="preserve">je </w:t>
            </w:r>
            <w:r w:rsidRPr="00D750C9">
              <w:rPr>
                <w:rFonts w:eastAsia="Times New Roman" w:cstheme="minorHAnsi"/>
                <w:lang w:eastAsia="sk-SK"/>
              </w:rPr>
              <w:t xml:space="preserve">však </w:t>
            </w:r>
            <w:r w:rsidRPr="00D750C9" w:rsidR="0063122A">
              <w:rPr>
                <w:rFonts w:eastAsia="Times New Roman" w:cstheme="minorHAnsi"/>
                <w:lang w:eastAsia="sk-SK"/>
              </w:rPr>
              <w:t xml:space="preserve">možné </w:t>
            </w:r>
            <w:r w:rsidRPr="00D750C9">
              <w:rPr>
                <w:rFonts w:eastAsia="Times New Roman" w:cstheme="minorHAnsi"/>
                <w:lang w:eastAsia="sk-SK"/>
              </w:rPr>
              <w:t>založiť z</w:t>
            </w:r>
            <w:r w:rsidRPr="00D750C9" w:rsidR="008175FA">
              <w:rPr>
                <w:rFonts w:eastAsia="Times New Roman" w:cstheme="minorHAnsi"/>
                <w:lang w:eastAsia="sk-SK"/>
              </w:rPr>
              <w:t> </w:t>
            </w:r>
            <w:r w:rsidRPr="00D750C9" w:rsidR="00AB465B">
              <w:rPr>
                <w:rFonts w:eastAsia="Times New Roman" w:cstheme="minorHAnsi"/>
                <w:lang w:eastAsia="sk-SK"/>
              </w:rPr>
              <w:t>Po</w:t>
            </w:r>
            <w:r w:rsidRPr="00D750C9" w:rsidR="008175FA">
              <w:rPr>
                <w:rFonts w:eastAsia="Times New Roman" w:cstheme="minorHAnsi"/>
                <w:lang w:eastAsia="sk-SK"/>
              </w:rPr>
              <w:t>nuky zmluvy objekt</w:t>
            </w:r>
            <w:r w:rsidRPr="00D750C9">
              <w:rPr>
                <w:rFonts w:eastAsia="Times New Roman" w:cstheme="minorHAnsi"/>
                <w:lang w:eastAsia="sk-SK"/>
              </w:rPr>
              <w:t xml:space="preserve"> Zmluv</w:t>
            </w:r>
            <w:r w:rsidRPr="00D750C9" w:rsidR="008175FA">
              <w:rPr>
                <w:rFonts w:eastAsia="Times New Roman" w:cstheme="minorHAnsi"/>
                <w:lang w:eastAsia="sk-SK"/>
              </w:rPr>
              <w:t>a</w:t>
            </w:r>
            <w:r w:rsidRPr="00D750C9">
              <w:rPr>
                <w:rFonts w:eastAsia="Times New Roman" w:cstheme="minorHAnsi"/>
                <w:lang w:eastAsia="sk-SK"/>
              </w:rPr>
              <w:t xml:space="preserve"> o nehnuteľnosti.</w:t>
            </w:r>
          </w:p>
        </w:tc>
      </w:tr>
      <w:tr w:rsidRPr="00D750C9" w:rsidR="00057619" w14:paraId="733137AB" w14:textId="77777777">
        <w:trPr>
          <w:trHeight w:val="1641"/>
        </w:trPr>
        <w:tc>
          <w:tcPr>
            <w:tcW w:w="1004" w:type="dxa"/>
          </w:tcPr>
          <w:p w:rsidRPr="00D750C9" w:rsidR="00057619" w:rsidP="009F2AB9" w:rsidRDefault="00057619" w14:paraId="4EED978C" w14:textId="77777777">
            <w:pPr>
              <w:ind w:left="34"/>
              <w:jc w:val="left"/>
            </w:pPr>
            <w:r w:rsidRPr="00D750C9">
              <w:rPr>
                <w:b/>
              </w:rPr>
              <w:t>BZFK</w:t>
            </w:r>
          </w:p>
        </w:tc>
        <w:tc>
          <w:tcPr>
            <w:tcW w:w="1401" w:type="dxa"/>
          </w:tcPr>
          <w:p w:rsidRPr="00D750C9" w:rsidR="00057619" w:rsidP="009F2AB9" w:rsidRDefault="00057619" w14:paraId="0BDBBA7E" w14:textId="77777777">
            <w:pPr>
              <w:ind w:left="0"/>
              <w:jc w:val="left"/>
            </w:pPr>
            <w:r w:rsidRPr="00D750C9">
              <w:t>Bez potreby vykonať ZFK</w:t>
            </w:r>
          </w:p>
        </w:tc>
        <w:tc>
          <w:tcPr>
            <w:tcW w:w="6654" w:type="dxa"/>
          </w:tcPr>
          <w:p w:rsidRPr="00D750C9" w:rsidR="008175FA" w:rsidP="009F2AB9" w:rsidRDefault="00057619" w14:paraId="5C172D42" w14:textId="021C77A3">
            <w:pPr>
              <w:ind w:left="34"/>
              <w:rPr>
                <w:rFonts w:eastAsia="Times New Roman" w:cstheme="minorBidi"/>
                <w:lang w:eastAsia="sk-SK"/>
              </w:rPr>
            </w:pPr>
            <w:r w:rsidRPr="00D750C9">
              <w:rPr>
                <w:rFonts w:eastAsia="Times New Roman" w:cstheme="minorBidi"/>
                <w:lang w:eastAsia="sk-SK"/>
              </w:rPr>
              <w:t xml:space="preserve">Status </w:t>
            </w:r>
            <w:r w:rsidRPr="00D750C9" w:rsidR="0063122A">
              <w:rPr>
                <w:rFonts w:eastAsia="Times New Roman" w:cstheme="minorBidi"/>
                <w:lang w:eastAsia="sk-SK"/>
              </w:rPr>
              <w:t xml:space="preserve">BZFK </w:t>
            </w:r>
            <w:r w:rsidRPr="00D750C9">
              <w:rPr>
                <w:rFonts w:eastAsia="Times New Roman" w:cstheme="minorBidi"/>
                <w:lang w:eastAsia="sk-SK"/>
              </w:rPr>
              <w:t>sa zaklik</w:t>
            </w:r>
            <w:r w:rsidRPr="00D750C9" w:rsidR="0063122A">
              <w:rPr>
                <w:rFonts w:eastAsia="Times New Roman" w:cstheme="minorBidi"/>
                <w:lang w:eastAsia="sk-SK"/>
              </w:rPr>
              <w:t>ne</w:t>
            </w:r>
            <w:r w:rsidRPr="00D750C9">
              <w:rPr>
                <w:rFonts w:eastAsia="Times New Roman" w:cstheme="minorBidi"/>
                <w:lang w:eastAsia="sk-SK"/>
              </w:rPr>
              <w:t xml:space="preserve"> v</w:t>
            </w:r>
            <w:r w:rsidRPr="00D750C9" w:rsidR="0063122A">
              <w:rPr>
                <w:rFonts w:eastAsia="Times New Roman" w:cstheme="minorBidi"/>
                <w:lang w:eastAsia="sk-SK"/>
              </w:rPr>
              <w:t> </w:t>
            </w:r>
            <w:r w:rsidRPr="00D750C9">
              <w:rPr>
                <w:rFonts w:eastAsia="Times New Roman" w:cstheme="minorBidi"/>
                <w:lang w:eastAsia="sk-SK"/>
              </w:rPr>
              <w:t>prípade</w:t>
            </w:r>
            <w:r w:rsidRPr="00D750C9" w:rsidR="0063122A">
              <w:rPr>
                <w:rFonts w:eastAsia="Times New Roman" w:cstheme="minorBidi"/>
                <w:lang w:eastAsia="sk-SK"/>
              </w:rPr>
              <w:t>,</w:t>
            </w:r>
            <w:r w:rsidRPr="00D750C9">
              <w:rPr>
                <w:rFonts w:eastAsia="Times New Roman" w:cstheme="minorBidi"/>
                <w:lang w:eastAsia="sk-SK"/>
              </w:rPr>
              <w:t xml:space="preserve"> ak sa ZFK vykonáva mimo systém v papierovej podobe. Nastavenie statusu BZFK: </w:t>
            </w:r>
            <w:r w:rsidRPr="00D750C9" w:rsidR="00E870AE">
              <w:rPr>
                <w:rFonts w:eastAsia="Times New Roman" w:cstheme="minorBidi"/>
                <w:lang w:eastAsia="sk-SK"/>
              </w:rPr>
              <w:t>kliknúť na</w:t>
            </w:r>
            <w:r w:rsidRPr="00D750C9">
              <w:rPr>
                <w:rFonts w:eastAsia="Times New Roman" w:cstheme="minorBidi"/>
                <w:lang w:eastAsia="sk-SK"/>
              </w:rPr>
              <w:t xml:space="preserve"> ikon</w:t>
            </w:r>
            <w:r w:rsidRPr="00D750C9" w:rsidR="00E870AE">
              <w:rPr>
                <w:rFonts w:eastAsia="Times New Roman" w:cstheme="minorBidi"/>
                <w:lang w:eastAsia="sk-SK"/>
              </w:rPr>
              <w:t>u</w:t>
            </w:r>
            <w:r w:rsidRPr="00D750C9">
              <w:rPr>
                <w:rFonts w:eastAsia="Times New Roman" w:cstheme="minorBidi"/>
                <w:lang w:eastAsia="sk-SK"/>
              </w:rPr>
              <w:t xml:space="preserve"> </w:t>
            </w:r>
            <w:r w:rsidRPr="00D750C9" w:rsidR="00DFEE43">
              <w:rPr>
                <w:noProof/>
              </w:rPr>
              <w:drawing>
                <wp:inline distT="0" distB="0" distL="0" distR="0" wp14:anchorId="422FC913" wp14:editId="468C0268">
                  <wp:extent cx="132080" cy="153035"/>
                  <wp:effectExtent l="0" t="0" r="1270" b="0"/>
                  <wp:docPr id="127864445" name="Picture 127864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864445"/>
                          <pic:cNvPicPr/>
                        </pic:nvPicPr>
                        <pic:blipFill>
                          <a:blip r:embed="rId46">
                            <a:extLst>
                              <a:ext uri="{28A0092B-C50C-407E-A947-70E740481C1C}">
                                <a14:useLocalDpi xmlns:a14="http://schemas.microsoft.com/office/drawing/2010/main"/>
                              </a:ext>
                            </a:extLst>
                          </a:blip>
                          <a:stretch>
                            <a:fillRect/>
                          </a:stretch>
                        </pic:blipFill>
                        <pic:spPr>
                          <a:xfrm>
                            <a:off x="0" y="0"/>
                            <a:ext cx="132080" cy="153035"/>
                          </a:xfrm>
                          <a:prstGeom prst="rect">
                            <a:avLst/>
                          </a:prstGeom>
                        </pic:spPr>
                      </pic:pic>
                    </a:graphicData>
                  </a:graphic>
                </wp:inline>
              </w:drawing>
            </w:r>
            <w:r w:rsidRPr="00D750C9">
              <w:rPr>
                <w:rFonts w:eastAsia="Times New Roman" w:cstheme="minorBidi"/>
                <w:lang w:eastAsia="sk-SK"/>
              </w:rPr>
              <w:t xml:space="preserve"> - Zmena statusu užívateľa </w:t>
            </w:r>
            <w:r w:rsidRPr="00D750C9" w:rsidR="00E870AE">
              <w:rPr>
                <w:rFonts w:eastAsia="Times New Roman" w:cstheme="minorBidi"/>
                <w:lang w:eastAsia="sk-SK"/>
              </w:rPr>
              <w:t>a nás</w:t>
            </w:r>
            <w:r w:rsidRPr="00D750C9">
              <w:rPr>
                <w:rFonts w:eastAsia="Times New Roman" w:cstheme="minorBidi"/>
                <w:lang w:eastAsia="sk-SK"/>
              </w:rPr>
              <w:t>ledne označ</w:t>
            </w:r>
            <w:r w:rsidRPr="00D750C9" w:rsidR="00E870AE">
              <w:rPr>
                <w:rFonts w:eastAsia="Times New Roman" w:cstheme="minorBidi"/>
                <w:lang w:eastAsia="sk-SK"/>
              </w:rPr>
              <w:t>iť</w:t>
            </w:r>
            <w:r w:rsidRPr="00D750C9">
              <w:rPr>
                <w:rFonts w:eastAsia="Times New Roman" w:cstheme="minorBidi"/>
                <w:lang w:eastAsia="sk-SK"/>
              </w:rPr>
              <w:t xml:space="preserve"> stav č. 05 </w:t>
            </w:r>
            <w:r w:rsidRPr="00D750C9" w:rsidR="79D23388">
              <w:rPr>
                <w:noProof/>
              </w:rPr>
              <w:drawing>
                <wp:inline distT="0" distB="0" distL="0" distR="0" wp14:anchorId="45553635" wp14:editId="0BA4A649">
                  <wp:extent cx="1656784" cy="145651"/>
                  <wp:effectExtent l="0" t="0" r="635" b="6985"/>
                  <wp:docPr id="109486284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pic:nvPicPr>
                        <pic:blipFill>
                          <a:blip r:embed="rId358">
                            <a:extLst>
                              <a:ext uri="{28A0092B-C50C-407E-A947-70E740481C1C}">
                                <a14:useLocalDpi xmlns:a14="http://schemas.microsoft.com/office/drawing/2010/main"/>
                              </a:ext>
                            </a:extLst>
                          </a:blip>
                          <a:stretch>
                            <a:fillRect/>
                          </a:stretch>
                        </pic:blipFill>
                        <pic:spPr>
                          <a:xfrm>
                            <a:off x="0" y="0"/>
                            <a:ext cx="1656784" cy="145651"/>
                          </a:xfrm>
                          <a:prstGeom prst="rect">
                            <a:avLst/>
                          </a:prstGeom>
                        </pic:spPr>
                      </pic:pic>
                    </a:graphicData>
                  </a:graphic>
                </wp:inline>
              </w:drawing>
            </w:r>
            <w:r w:rsidRPr="00D750C9">
              <w:rPr>
                <w:rFonts w:eastAsia="Times New Roman" w:cstheme="minorBidi"/>
                <w:lang w:eastAsia="sk-SK"/>
              </w:rPr>
              <w:t xml:space="preserve">. </w:t>
            </w:r>
          </w:p>
          <w:p w:rsidRPr="00D750C9" w:rsidR="00057619" w:rsidP="009F2AB9" w:rsidRDefault="00057619" w14:paraId="078E2514" w14:textId="5940F389">
            <w:pPr>
              <w:ind w:left="34"/>
            </w:pPr>
            <w:r w:rsidRPr="00D750C9">
              <w:rPr>
                <w:rFonts w:eastAsia="Times New Roman" w:cstheme="minorHAnsi"/>
                <w:lang w:eastAsia="sk-SK"/>
              </w:rPr>
              <w:t xml:space="preserve">Systém umožní </w:t>
            </w:r>
            <w:r w:rsidRPr="00D750C9" w:rsidR="007B36C9">
              <w:rPr>
                <w:rFonts w:eastAsia="Times New Roman" w:cstheme="minorHAnsi"/>
                <w:lang w:eastAsia="sk-SK"/>
              </w:rPr>
              <w:t xml:space="preserve">používateľovi </w:t>
            </w:r>
            <w:r w:rsidRPr="00D750C9">
              <w:rPr>
                <w:rFonts w:eastAsia="Times New Roman" w:cstheme="minorHAnsi"/>
                <w:lang w:eastAsia="sk-SK"/>
              </w:rPr>
              <w:t xml:space="preserve">vygenerovať </w:t>
            </w:r>
            <w:r w:rsidRPr="00D750C9" w:rsidR="008175FA">
              <w:rPr>
                <w:rFonts w:eastAsia="Times New Roman" w:cstheme="minorHAnsi"/>
                <w:lang w:eastAsia="sk-SK"/>
              </w:rPr>
              <w:t xml:space="preserve">z Ponuky zmluvy objekt </w:t>
            </w:r>
            <w:r w:rsidRPr="00D750C9">
              <w:rPr>
                <w:rFonts w:eastAsia="Times New Roman" w:cstheme="minorHAnsi"/>
                <w:lang w:eastAsia="sk-SK"/>
              </w:rPr>
              <w:t>Zmluv</w:t>
            </w:r>
            <w:r w:rsidRPr="00D750C9" w:rsidR="008175FA">
              <w:rPr>
                <w:rFonts w:eastAsia="Times New Roman" w:cstheme="minorHAnsi"/>
                <w:lang w:eastAsia="sk-SK"/>
              </w:rPr>
              <w:t>a</w:t>
            </w:r>
            <w:r w:rsidRPr="00D750C9">
              <w:rPr>
                <w:rFonts w:eastAsia="Times New Roman" w:cstheme="minorHAnsi"/>
                <w:lang w:eastAsia="sk-SK"/>
              </w:rPr>
              <w:t xml:space="preserve"> o nehnuteľnosti. Pri nastavení statusu</w:t>
            </w:r>
            <w:r w:rsidRPr="00D750C9" w:rsidR="007B36C9">
              <w:rPr>
                <w:rFonts w:eastAsia="Times New Roman" w:cstheme="minorHAnsi"/>
                <w:lang w:eastAsia="sk-SK"/>
              </w:rPr>
              <w:t xml:space="preserve"> BZFK</w:t>
            </w:r>
            <w:r w:rsidRPr="00D750C9">
              <w:rPr>
                <w:rFonts w:eastAsia="Times New Roman" w:cstheme="minorHAnsi"/>
                <w:lang w:eastAsia="sk-SK"/>
              </w:rPr>
              <w:t xml:space="preserve"> sa príznak „Štart ZFK“ nezaklikáva.</w:t>
            </w:r>
          </w:p>
        </w:tc>
      </w:tr>
    </w:tbl>
    <w:p w:rsidRPr="00D750C9" w:rsidR="00D82632" w:rsidP="009F2AB9" w:rsidRDefault="00D82632" w14:paraId="066D1967" w14:textId="77777777">
      <w:pPr>
        <w:rPr>
          <w:b/>
        </w:rPr>
      </w:pPr>
    </w:p>
    <w:p w:rsidRPr="00D750C9" w:rsidR="00E60C00" w:rsidP="009F2AB9" w:rsidRDefault="00E60C00" w14:paraId="1513418C" w14:textId="11A21BF5">
      <w:pPr>
        <w:pStyle w:val="Heading33"/>
      </w:pPr>
      <w:bookmarkStart w:name="_Toc158293079" w:id="497"/>
      <w:bookmarkStart w:name="_Toc232499435" w:id="498"/>
      <w:r w:rsidRPr="00D750C9">
        <w:t>Záložka Partner</w:t>
      </w:r>
      <w:bookmarkEnd w:id="497"/>
      <w:bookmarkEnd w:id="498"/>
    </w:p>
    <w:p w:rsidRPr="00D750C9" w:rsidR="00BD50BB" w:rsidP="009F2AB9" w:rsidRDefault="00BD50BB" w14:paraId="067E78D1" w14:textId="7AD3C468">
      <w:pPr>
        <w:ind w:firstLine="397"/>
      </w:pPr>
      <w:r w:rsidRPr="00D750C9">
        <w:t xml:space="preserve">Na úrovni objektu Ponuka zmluvy je možné evidovať </w:t>
      </w:r>
      <w:r w:rsidRPr="00D750C9" w:rsidR="001E6DE0">
        <w:t>obchodného partnera, resp. obchodných partnerov vo viacerých roliach</w:t>
      </w:r>
      <w:r w:rsidRPr="00D750C9" w:rsidR="00B304AF">
        <w:t>.</w:t>
      </w:r>
    </w:p>
    <w:p w:rsidRPr="00D750C9" w:rsidR="00BD50BB" w:rsidP="009F2AB9" w:rsidRDefault="00BD50BB" w14:paraId="3CEDA3FF" w14:textId="77777777"/>
    <w:p w:rsidRPr="00D750C9" w:rsidR="00BD50BB" w:rsidP="00B304AF" w:rsidRDefault="00BD50BB" w14:paraId="03B93EB7" w14:textId="51175F54">
      <w:pPr>
        <w:ind w:firstLine="397"/>
      </w:pPr>
      <w:r w:rsidRPr="00D750C9">
        <w:t xml:space="preserve">Kliknutím na ikonu </w:t>
      </w:r>
      <w:r w:rsidRPr="00D750C9">
        <w:rPr>
          <w:noProof/>
        </w:rPr>
        <w:drawing>
          <wp:inline distT="0" distB="0" distL="0" distR="0" wp14:anchorId="04F595F2" wp14:editId="2CD1E756">
            <wp:extent cx="227330" cy="127000"/>
            <wp:effectExtent l="0" t="0" r="1270" b="6350"/>
            <wp:docPr id="719" name="Picture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64">
                      <a:extLst>
                        <a:ext uri="{28A0092B-C50C-407E-A947-70E740481C1C}">
                          <a14:useLocalDpi xmlns:a14="http://schemas.microsoft.com/office/drawing/2010/main"/>
                        </a:ext>
                      </a:extLst>
                    </a:blip>
                    <a:srcRect/>
                    <a:stretch>
                      <a:fillRect/>
                    </a:stretch>
                  </pic:blipFill>
                  <pic:spPr bwMode="auto">
                    <a:xfrm>
                      <a:off x="0" y="0"/>
                      <a:ext cx="227330" cy="127000"/>
                    </a:xfrm>
                    <a:prstGeom prst="rect">
                      <a:avLst/>
                    </a:prstGeom>
                    <a:noFill/>
                    <a:ln>
                      <a:noFill/>
                    </a:ln>
                  </pic:spPr>
                </pic:pic>
              </a:graphicData>
            </a:graphic>
          </wp:inline>
        </w:drawing>
      </w:r>
      <w:r w:rsidRPr="00D750C9">
        <w:t xml:space="preserve"> - Priradenie nového partnera je možné zaevidovať obchodného partnera</w:t>
      </w:r>
      <w:r w:rsidRPr="00D750C9" w:rsidR="00B14838">
        <w:t xml:space="preserve"> s rolou</w:t>
      </w:r>
      <w:r w:rsidRPr="00D750C9">
        <w:t>:</w:t>
      </w:r>
    </w:p>
    <w:tbl>
      <w:tblPr>
        <w:tblW w:w="5000" w:type="pct"/>
        <w:tblCellMar>
          <w:left w:w="70" w:type="dxa"/>
          <w:right w:w="70" w:type="dxa"/>
        </w:tblCellMar>
        <w:tblLook w:val="04A0" w:firstRow="1" w:lastRow="0" w:firstColumn="1" w:lastColumn="0" w:noHBand="0" w:noVBand="1"/>
      </w:tblPr>
      <w:tblGrid>
        <w:gridCol w:w="1152"/>
        <w:gridCol w:w="2669"/>
        <w:gridCol w:w="4155"/>
        <w:gridCol w:w="1041"/>
      </w:tblGrid>
      <w:tr w:rsidRPr="00D750C9" w:rsidR="00DD70DE" w:rsidTr="00DD70DE" w14:paraId="4B175120" w14:textId="46621D61">
        <w:trPr>
          <w:trHeight w:val="288"/>
          <w:tblHeader/>
        </w:trPr>
        <w:tc>
          <w:tcPr>
            <w:tcW w:w="639"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DD70DE" w:rsidRDefault="00DD70DE" w14:paraId="74A7941F"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80"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DD70DE" w:rsidRDefault="00DD70DE" w14:paraId="5BEA5874"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304"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DD70DE" w:rsidRDefault="00DD70DE" w14:paraId="48504942" w14:textId="77777777">
            <w:pPr>
              <w:spacing w:before="40" w:after="40"/>
              <w:rPr>
                <w:rFonts w:asciiTheme="minorHAnsi" w:hAnsiTheme="minorHAnsi" w:cstheme="minorHAnsi"/>
                <w:b/>
              </w:rPr>
            </w:pPr>
            <w:r w:rsidRPr="00D750C9">
              <w:rPr>
                <w:rFonts w:asciiTheme="minorHAnsi" w:hAnsiTheme="minorHAnsi" w:cstheme="minorHAnsi"/>
                <w:b/>
              </w:rPr>
              <w:t>Vysvetlenie</w:t>
            </w:r>
          </w:p>
        </w:tc>
        <w:tc>
          <w:tcPr>
            <w:tcW w:w="577" w:type="pct"/>
            <w:tcBorders>
              <w:top w:val="single" w:color="auto" w:sz="4" w:space="0"/>
              <w:left w:val="nil"/>
              <w:bottom w:val="single" w:color="auto" w:sz="4" w:space="0"/>
              <w:right w:val="single" w:color="auto" w:sz="4" w:space="0"/>
            </w:tcBorders>
            <w:shd w:val="clear" w:color="auto" w:fill="D9D9D9" w:themeFill="background1" w:themeFillShade="D9"/>
          </w:tcPr>
          <w:p w:rsidRPr="00D750C9" w:rsidR="00DD70DE" w:rsidRDefault="00DD70DE" w14:paraId="3D0DF85E" w14:textId="5FB414D1">
            <w:pPr>
              <w:spacing w:before="40" w:after="40"/>
              <w:rPr>
                <w:rFonts w:asciiTheme="minorHAnsi" w:hAnsiTheme="minorHAnsi" w:cstheme="minorHAnsi"/>
                <w:b/>
              </w:rPr>
            </w:pPr>
            <w:r w:rsidRPr="00D750C9">
              <w:rPr>
                <w:rFonts w:asciiTheme="minorHAnsi" w:hAnsiTheme="minorHAnsi" w:cstheme="minorHAnsi"/>
                <w:b/>
              </w:rPr>
              <w:t>Povinné</w:t>
            </w:r>
          </w:p>
        </w:tc>
      </w:tr>
      <w:tr w:rsidRPr="00D750C9" w:rsidR="00DD70DE" w:rsidTr="00DD70DE" w14:paraId="16D4A1CF" w14:textId="0941D940">
        <w:trPr>
          <w:trHeight w:val="288"/>
        </w:trPr>
        <w:tc>
          <w:tcPr>
            <w:tcW w:w="639" w:type="pct"/>
            <w:tcBorders>
              <w:top w:val="single" w:color="auto" w:sz="4" w:space="0"/>
              <w:left w:val="single" w:color="auto" w:sz="4" w:space="0"/>
              <w:bottom w:val="single" w:color="auto" w:sz="4" w:space="0"/>
              <w:right w:val="single" w:color="auto" w:sz="4" w:space="0"/>
            </w:tcBorders>
            <w:vAlign w:val="center"/>
            <w:hideMark/>
          </w:tcPr>
          <w:p w:rsidRPr="00D750C9" w:rsidR="00DD70DE" w:rsidP="00DD70DE" w:rsidRDefault="00DD70DE" w14:paraId="589024E5" w14:textId="25CAF4E0">
            <w:pPr>
              <w:jc w:val="left"/>
              <w:rPr>
                <w:rFonts w:eastAsia="Times New Roman" w:cstheme="minorHAnsi"/>
                <w:color w:val="000000"/>
                <w:lang w:eastAsia="sk-SK"/>
              </w:rPr>
            </w:pPr>
            <w:r w:rsidRPr="00D750C9">
              <w:rPr>
                <w:rFonts w:eastAsia="Times New Roman" w:cstheme="minorHAnsi"/>
                <w:lang w:eastAsia="sk-SK"/>
              </w:rPr>
              <w:t>TR0600</w:t>
            </w:r>
          </w:p>
        </w:tc>
        <w:tc>
          <w:tcPr>
            <w:tcW w:w="1480" w:type="pct"/>
            <w:tcBorders>
              <w:top w:val="single" w:color="auto" w:sz="4" w:space="0"/>
              <w:left w:val="nil"/>
              <w:bottom w:val="single" w:color="auto" w:sz="4" w:space="0"/>
              <w:right w:val="single" w:color="auto" w:sz="4" w:space="0"/>
            </w:tcBorders>
            <w:vAlign w:val="center"/>
            <w:hideMark/>
          </w:tcPr>
          <w:p w:rsidRPr="00D750C9" w:rsidR="00DD70DE" w:rsidP="00DD70DE" w:rsidRDefault="00DD70DE" w14:paraId="2CE45117" w14:textId="6CC788DC">
            <w:pPr>
              <w:jc w:val="left"/>
              <w:rPr>
                <w:rFonts w:eastAsia="Times New Roman" w:cstheme="minorHAnsi"/>
                <w:color w:val="000000"/>
                <w:lang w:eastAsia="sk-SK"/>
              </w:rPr>
            </w:pPr>
            <w:r w:rsidRPr="00D750C9">
              <w:rPr>
                <w:rFonts w:eastAsia="Times New Roman" w:cstheme="minorHAnsi"/>
                <w:lang w:eastAsia="sk-SK"/>
              </w:rPr>
              <w:t>Hlavný nájomca (debet.)</w:t>
            </w:r>
          </w:p>
        </w:tc>
        <w:tc>
          <w:tcPr>
            <w:tcW w:w="2304" w:type="pct"/>
            <w:tcBorders>
              <w:top w:val="single" w:color="auto" w:sz="4" w:space="0"/>
              <w:left w:val="nil"/>
              <w:bottom w:val="single" w:color="auto" w:sz="4" w:space="0"/>
              <w:right w:val="single" w:color="auto" w:sz="4" w:space="0"/>
            </w:tcBorders>
          </w:tcPr>
          <w:p w:rsidRPr="00D750C9" w:rsidR="00DD70DE" w:rsidP="00DD70DE" w:rsidRDefault="00593B7D" w14:paraId="4E07A869" w14:textId="20EFB7F4">
            <w:pPr>
              <w:rPr>
                <w:rFonts w:eastAsia="Times New Roman" w:cstheme="minorHAnsi"/>
                <w:color w:val="000000"/>
                <w:lang w:eastAsia="sk-SK"/>
              </w:rPr>
            </w:pPr>
            <w:r w:rsidRPr="00D750C9">
              <w:rPr>
                <w:rFonts w:eastAsia="Times New Roman" w:cstheme="minorHAnsi"/>
                <w:color w:val="000000"/>
                <w:lang w:eastAsia="sk-SK"/>
              </w:rPr>
              <w:t>Obchodný partner/</w:t>
            </w:r>
            <w:r w:rsidRPr="00D750C9" w:rsidR="00DD70DE">
              <w:rPr>
                <w:rFonts w:eastAsia="Times New Roman" w:cstheme="minorHAnsi"/>
                <w:color w:val="000000"/>
                <w:lang w:eastAsia="sk-SK"/>
              </w:rPr>
              <w:t>Odberateľ</w:t>
            </w:r>
            <w:r w:rsidRPr="00D750C9" w:rsidR="00715048">
              <w:rPr>
                <w:rFonts w:eastAsia="Times New Roman" w:cstheme="minorHAnsi"/>
                <w:color w:val="000000"/>
                <w:lang w:eastAsia="sk-SK"/>
              </w:rPr>
              <w:t xml:space="preserve">, </w:t>
            </w:r>
            <w:r w:rsidRPr="00D750C9" w:rsidR="008B53ED">
              <w:rPr>
                <w:rFonts w:eastAsia="Times New Roman" w:cstheme="minorHAnsi"/>
                <w:color w:val="000000"/>
                <w:lang w:eastAsia="sk-SK"/>
              </w:rPr>
              <w:t>voči ktorému sa spracováva ponuka zmluvy</w:t>
            </w:r>
          </w:p>
        </w:tc>
        <w:tc>
          <w:tcPr>
            <w:tcW w:w="577" w:type="pct"/>
            <w:tcBorders>
              <w:top w:val="single" w:color="auto" w:sz="4" w:space="0"/>
              <w:left w:val="nil"/>
              <w:bottom w:val="single" w:color="auto" w:sz="4" w:space="0"/>
              <w:right w:val="single" w:color="auto" w:sz="4" w:space="0"/>
            </w:tcBorders>
          </w:tcPr>
          <w:p w:rsidRPr="00D750C9" w:rsidR="00DD70DE" w:rsidP="00DD70DE" w:rsidRDefault="00DD70DE" w14:paraId="3E380F8B" w14:textId="1A8F6C9F">
            <w:pPr>
              <w:jc w:val="center"/>
              <w:rPr>
                <w:rFonts w:eastAsia="Times New Roman" w:cstheme="minorHAnsi"/>
                <w:color w:val="000000"/>
                <w:lang w:eastAsia="sk-SK"/>
              </w:rPr>
            </w:pPr>
            <w:r w:rsidRPr="00D750C9">
              <w:rPr>
                <w:rFonts w:eastAsia="Times New Roman" w:cstheme="minorHAnsi"/>
                <w:color w:val="000000"/>
                <w:lang w:eastAsia="sk-SK"/>
              </w:rPr>
              <w:t>X</w:t>
            </w:r>
          </w:p>
        </w:tc>
      </w:tr>
      <w:tr w:rsidRPr="00D750C9" w:rsidR="00DD70DE" w:rsidTr="00DD70DE" w14:paraId="7C09746B" w14:textId="7BF97E6F">
        <w:trPr>
          <w:trHeight w:val="288"/>
        </w:trPr>
        <w:tc>
          <w:tcPr>
            <w:tcW w:w="639" w:type="pct"/>
            <w:tcBorders>
              <w:top w:val="single" w:color="auto" w:sz="4" w:space="0"/>
              <w:left w:val="single" w:color="auto" w:sz="4" w:space="0"/>
              <w:bottom w:val="single" w:color="auto" w:sz="4" w:space="0"/>
              <w:right w:val="single" w:color="auto" w:sz="4" w:space="0"/>
            </w:tcBorders>
            <w:vAlign w:val="center"/>
          </w:tcPr>
          <w:p w:rsidRPr="00D750C9" w:rsidR="00DD70DE" w:rsidP="00DD70DE" w:rsidRDefault="00DD70DE" w14:paraId="6E4F1F10" w14:textId="3DDA3F75">
            <w:pPr>
              <w:jc w:val="left"/>
              <w:rPr>
                <w:rFonts w:eastAsia="Times New Roman" w:cstheme="minorHAnsi"/>
                <w:color w:val="000000"/>
                <w:lang w:eastAsia="sk-SK"/>
              </w:rPr>
            </w:pPr>
            <w:r w:rsidRPr="00D750C9">
              <w:rPr>
                <w:rFonts w:eastAsia="Times New Roman"/>
                <w:lang w:eastAsia="sk-SK"/>
              </w:rPr>
              <w:t xml:space="preserve">ZZZ006 </w:t>
            </w:r>
          </w:p>
        </w:tc>
        <w:tc>
          <w:tcPr>
            <w:tcW w:w="1480" w:type="pct"/>
            <w:tcBorders>
              <w:top w:val="single" w:color="auto" w:sz="4" w:space="0"/>
              <w:left w:val="nil"/>
              <w:bottom w:val="single" w:color="auto" w:sz="4" w:space="0"/>
              <w:right w:val="single" w:color="auto" w:sz="4" w:space="0"/>
            </w:tcBorders>
            <w:vAlign w:val="center"/>
          </w:tcPr>
          <w:p w:rsidRPr="00D750C9" w:rsidR="00DD70DE" w:rsidP="00DD70DE" w:rsidRDefault="00DD70DE" w14:paraId="6C679BAD" w14:textId="0276F2D6">
            <w:pPr>
              <w:jc w:val="left"/>
              <w:rPr>
                <w:rFonts w:eastAsia="Times New Roman" w:cstheme="minorHAnsi"/>
                <w:color w:val="000000"/>
                <w:lang w:eastAsia="sk-SK"/>
              </w:rPr>
            </w:pPr>
            <w:r w:rsidRPr="00D750C9">
              <w:rPr>
                <w:rFonts w:eastAsia="Times New Roman"/>
                <w:lang w:eastAsia="sk-SK"/>
              </w:rPr>
              <w:t>Príjemc</w:t>
            </w:r>
            <w:r w:rsidRPr="00D750C9" w:rsidR="00A56521">
              <w:rPr>
                <w:rFonts w:eastAsia="Times New Roman"/>
                <w:lang w:eastAsia="sk-SK"/>
              </w:rPr>
              <w:t>a</w:t>
            </w:r>
            <w:r w:rsidRPr="00D750C9">
              <w:rPr>
                <w:rFonts w:eastAsia="Times New Roman"/>
                <w:lang w:eastAsia="sk-SK"/>
              </w:rPr>
              <w:t xml:space="preserve"> faktúry</w:t>
            </w:r>
          </w:p>
        </w:tc>
        <w:tc>
          <w:tcPr>
            <w:tcW w:w="2304" w:type="pct"/>
            <w:tcBorders>
              <w:top w:val="single" w:color="auto" w:sz="4" w:space="0"/>
              <w:left w:val="nil"/>
              <w:bottom w:val="single" w:color="auto" w:sz="4" w:space="0"/>
              <w:right w:val="single" w:color="auto" w:sz="4" w:space="0"/>
            </w:tcBorders>
          </w:tcPr>
          <w:p w:rsidRPr="00D750C9" w:rsidR="00DD70DE" w:rsidP="00DD70DE" w:rsidRDefault="00F80B23" w14:paraId="5DCC2738" w14:textId="4C9225F8">
            <w:pPr>
              <w:rPr>
                <w:rFonts w:eastAsia="Times New Roman" w:cstheme="minorHAnsi"/>
                <w:color w:val="000000"/>
                <w:lang w:eastAsia="sk-SK"/>
              </w:rPr>
            </w:pPr>
            <w:r w:rsidRPr="00D750C9">
              <w:rPr>
                <w:rFonts w:eastAsia="Times New Roman" w:cstheme="minorHAnsi"/>
                <w:color w:val="000000"/>
                <w:lang w:eastAsia="sk-SK"/>
              </w:rPr>
              <w:t>Obchodný partner</w:t>
            </w:r>
            <w:r w:rsidRPr="00D750C9" w:rsidR="0070291A">
              <w:rPr>
                <w:rFonts w:eastAsia="Times New Roman" w:cstheme="minorHAnsi"/>
                <w:color w:val="000000"/>
                <w:lang w:eastAsia="sk-SK"/>
              </w:rPr>
              <w:t xml:space="preserve"> evidovaný pre účely za</w:t>
            </w:r>
            <w:r w:rsidRPr="00D750C9" w:rsidR="00195934">
              <w:rPr>
                <w:rFonts w:eastAsia="Times New Roman" w:cstheme="minorHAnsi"/>
                <w:color w:val="000000"/>
                <w:lang w:eastAsia="sk-SK"/>
              </w:rPr>
              <w:t>sielania faktúry (v prípade, že odberateľ požaduje zasielať faktúru na inú adresu, než akú má evidovanú v role Hlavný nájomca</w:t>
            </w:r>
            <w:r w:rsidRPr="00D750C9" w:rsidR="00C172BC">
              <w:rPr>
                <w:rFonts w:eastAsia="Times New Roman" w:cstheme="minorHAnsi"/>
                <w:color w:val="000000"/>
                <w:lang w:eastAsia="sk-SK"/>
              </w:rPr>
              <w:t>)</w:t>
            </w:r>
          </w:p>
        </w:tc>
        <w:tc>
          <w:tcPr>
            <w:tcW w:w="577" w:type="pct"/>
            <w:tcBorders>
              <w:top w:val="single" w:color="auto" w:sz="4" w:space="0"/>
              <w:left w:val="nil"/>
              <w:bottom w:val="single" w:color="auto" w:sz="4" w:space="0"/>
              <w:right w:val="single" w:color="auto" w:sz="4" w:space="0"/>
            </w:tcBorders>
          </w:tcPr>
          <w:p w:rsidRPr="00D750C9" w:rsidR="00DD70DE" w:rsidP="00DD70DE" w:rsidRDefault="00DD70DE" w14:paraId="2D7453D9" w14:textId="77777777">
            <w:pPr>
              <w:jc w:val="center"/>
              <w:rPr>
                <w:rFonts w:eastAsia="Times New Roman" w:cstheme="minorHAnsi"/>
                <w:color w:val="000000"/>
                <w:lang w:eastAsia="sk-SK"/>
              </w:rPr>
            </w:pPr>
          </w:p>
        </w:tc>
      </w:tr>
      <w:tr w:rsidRPr="00D750C9" w:rsidR="00DD70DE" w:rsidTr="00DD70DE" w14:paraId="230CA9F2" w14:textId="0661B02B">
        <w:trPr>
          <w:trHeight w:val="288"/>
        </w:trPr>
        <w:tc>
          <w:tcPr>
            <w:tcW w:w="639" w:type="pct"/>
            <w:tcBorders>
              <w:top w:val="single" w:color="auto" w:sz="4" w:space="0"/>
              <w:left w:val="single" w:color="auto" w:sz="4" w:space="0"/>
              <w:bottom w:val="single" w:color="auto" w:sz="4" w:space="0"/>
              <w:right w:val="single" w:color="auto" w:sz="4" w:space="0"/>
            </w:tcBorders>
            <w:vAlign w:val="center"/>
          </w:tcPr>
          <w:p w:rsidRPr="00D750C9" w:rsidR="00DD70DE" w:rsidP="00DD70DE" w:rsidRDefault="00DD70DE" w14:paraId="6372E18A" w14:textId="27382D8B">
            <w:pPr>
              <w:jc w:val="left"/>
              <w:rPr>
                <w:rFonts w:eastAsia="Times New Roman" w:cstheme="minorHAnsi"/>
                <w:color w:val="000000"/>
                <w:lang w:eastAsia="sk-SK"/>
              </w:rPr>
            </w:pPr>
            <w:r w:rsidRPr="00D750C9">
              <w:rPr>
                <w:rFonts w:eastAsia="Times New Roman" w:cstheme="minorHAnsi"/>
                <w:lang w:eastAsia="sk-SK"/>
              </w:rPr>
              <w:t>ZZZ007</w:t>
            </w:r>
          </w:p>
        </w:tc>
        <w:tc>
          <w:tcPr>
            <w:tcW w:w="1480" w:type="pct"/>
            <w:tcBorders>
              <w:top w:val="single" w:color="auto" w:sz="4" w:space="0"/>
              <w:left w:val="nil"/>
              <w:bottom w:val="single" w:color="auto" w:sz="4" w:space="0"/>
              <w:right w:val="single" w:color="auto" w:sz="4" w:space="0"/>
            </w:tcBorders>
            <w:vAlign w:val="center"/>
          </w:tcPr>
          <w:p w:rsidRPr="00D750C9" w:rsidR="00DD70DE" w:rsidP="00DD70DE" w:rsidRDefault="00DD70DE" w14:paraId="49434A11" w14:textId="3137EDDC">
            <w:pPr>
              <w:jc w:val="left"/>
              <w:rPr>
                <w:rFonts w:eastAsia="Times New Roman" w:cstheme="minorHAnsi"/>
                <w:color w:val="000000"/>
                <w:lang w:eastAsia="sk-SK"/>
              </w:rPr>
            </w:pPr>
            <w:r w:rsidRPr="00D750C9">
              <w:rPr>
                <w:rFonts w:eastAsia="Times New Roman" w:cstheme="minorHAnsi"/>
                <w:lang w:eastAsia="sk-SK"/>
              </w:rPr>
              <w:t>Príjemca služby</w:t>
            </w:r>
          </w:p>
        </w:tc>
        <w:tc>
          <w:tcPr>
            <w:tcW w:w="2304" w:type="pct"/>
            <w:tcBorders>
              <w:top w:val="single" w:color="auto" w:sz="4" w:space="0"/>
              <w:left w:val="nil"/>
              <w:bottom w:val="single" w:color="auto" w:sz="4" w:space="0"/>
              <w:right w:val="single" w:color="auto" w:sz="4" w:space="0"/>
            </w:tcBorders>
          </w:tcPr>
          <w:p w:rsidRPr="00D750C9" w:rsidR="00DD70DE" w:rsidP="00DD70DE" w:rsidRDefault="00DE17D7" w14:paraId="357D4D56" w14:textId="5830BDAE">
            <w:pPr>
              <w:rPr>
                <w:rFonts w:eastAsia="Times New Roman" w:cstheme="minorHAnsi"/>
                <w:color w:val="000000"/>
                <w:lang w:eastAsia="sk-SK"/>
              </w:rPr>
            </w:pPr>
            <w:r w:rsidRPr="00D750C9">
              <w:rPr>
                <w:rFonts w:eastAsia="Times New Roman" w:cstheme="minorHAnsi"/>
                <w:color w:val="000000"/>
                <w:lang w:eastAsia="sk-SK"/>
              </w:rPr>
              <w:t>Zadávať iba v prípade, že príjemcom služby je iný obchodný partner než obchodný partner v role Hlavný nájomca</w:t>
            </w:r>
          </w:p>
        </w:tc>
        <w:tc>
          <w:tcPr>
            <w:tcW w:w="577" w:type="pct"/>
            <w:tcBorders>
              <w:top w:val="single" w:color="auto" w:sz="4" w:space="0"/>
              <w:left w:val="nil"/>
              <w:bottom w:val="single" w:color="auto" w:sz="4" w:space="0"/>
              <w:right w:val="single" w:color="auto" w:sz="4" w:space="0"/>
            </w:tcBorders>
          </w:tcPr>
          <w:p w:rsidRPr="00D750C9" w:rsidR="00DD70DE" w:rsidP="00DD70DE" w:rsidRDefault="00DD70DE" w14:paraId="6CB01445" w14:textId="77777777">
            <w:pPr>
              <w:jc w:val="center"/>
              <w:rPr>
                <w:rFonts w:eastAsia="Times New Roman" w:cstheme="minorHAnsi"/>
                <w:color w:val="000000"/>
                <w:lang w:eastAsia="sk-SK"/>
              </w:rPr>
            </w:pPr>
          </w:p>
        </w:tc>
      </w:tr>
    </w:tbl>
    <w:p w:rsidRPr="00D750C9" w:rsidR="00BD50BB" w:rsidP="00BD50BB" w:rsidRDefault="00BD50BB" w14:paraId="7650379F" w14:textId="77777777"/>
    <w:p w:rsidRPr="00D750C9" w:rsidR="00BD50BB" w:rsidP="00180111" w:rsidRDefault="00BD50BB" w14:paraId="7E72BC27" w14:textId="47628566">
      <w:pPr>
        <w:ind w:firstLine="397"/>
      </w:pPr>
      <w:r w:rsidRPr="00D750C9">
        <w:t>Po výbere príslušnej role sa zobrazí dialógové okno Hľadanie obch.partnera, pomocou ktorého je možné nájsť konkrétneho obchodného partnera (aby bolo možné obchodného partnera priradiť k</w:t>
      </w:r>
      <w:r w:rsidRPr="00D750C9" w:rsidR="00180111">
        <w:t> Ponuke zmluvy</w:t>
      </w:r>
      <w:r w:rsidRPr="00D750C9">
        <w:t>, musí byť založený v IS CES ako obchodný partner s príslušnou rolou):</w:t>
      </w:r>
    </w:p>
    <w:p w:rsidRPr="00D750C9" w:rsidR="00BD50BB" w:rsidP="00BD50BB" w:rsidRDefault="00722802" w14:paraId="12A92BDE" w14:textId="57C04CF6">
      <w:r w:rsidRPr="00D750C9">
        <w:rPr>
          <w:noProof/>
        </w:rPr>
        <w:drawing>
          <wp:inline distT="0" distB="0" distL="0" distR="0" wp14:anchorId="075557B5" wp14:editId="7012622A">
            <wp:extent cx="2476627" cy="2711589"/>
            <wp:effectExtent l="0" t="0" r="0" b="0"/>
            <wp:docPr id="722" name="Picture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9"/>
                    <a:stretch>
                      <a:fillRect/>
                    </a:stretch>
                  </pic:blipFill>
                  <pic:spPr>
                    <a:xfrm>
                      <a:off x="0" y="0"/>
                      <a:ext cx="2476627" cy="2711589"/>
                    </a:xfrm>
                    <a:prstGeom prst="rect">
                      <a:avLst/>
                    </a:prstGeom>
                  </pic:spPr>
                </pic:pic>
              </a:graphicData>
            </a:graphic>
          </wp:inline>
        </w:drawing>
      </w:r>
    </w:p>
    <w:p w:rsidRPr="00D750C9" w:rsidR="00BD50BB" w:rsidP="00BD50BB" w:rsidRDefault="00BD50BB" w14:paraId="7F049553" w14:textId="77777777"/>
    <w:p w:rsidRPr="00D750C9" w:rsidR="00BD50BB" w:rsidP="00BD50BB" w:rsidRDefault="00B73C5E" w14:paraId="6DE17B66" w14:textId="56793C58">
      <w:r w:rsidRPr="00D750C9">
        <w:rPr>
          <w:noProof/>
        </w:rPr>
        <w:drawing>
          <wp:inline distT="0" distB="0" distL="0" distR="0" wp14:anchorId="040CD8F5" wp14:editId="389B5B10">
            <wp:extent cx="5732145" cy="1951355"/>
            <wp:effectExtent l="0" t="0" r="1905" b="0"/>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0"/>
                    <a:stretch>
                      <a:fillRect/>
                    </a:stretch>
                  </pic:blipFill>
                  <pic:spPr>
                    <a:xfrm>
                      <a:off x="0" y="0"/>
                      <a:ext cx="5732145" cy="1951355"/>
                    </a:xfrm>
                    <a:prstGeom prst="rect">
                      <a:avLst/>
                    </a:prstGeom>
                  </pic:spPr>
                </pic:pic>
              </a:graphicData>
            </a:graphic>
          </wp:inline>
        </w:drawing>
      </w:r>
    </w:p>
    <w:p w:rsidRPr="00D750C9" w:rsidR="00BD50BB" w:rsidP="00BD50BB" w:rsidRDefault="00BD50BB" w14:paraId="7E47E7C5" w14:textId="77777777"/>
    <w:p w:rsidRPr="00D750C9" w:rsidR="00BD50BB" w:rsidP="00BD50BB" w:rsidRDefault="00BD50BB" w14:paraId="27936A2D" w14:textId="77777777">
      <w:r w:rsidRPr="00D750C9">
        <w:t>Na záložke sa evidujú dáta:</w:t>
      </w:r>
    </w:p>
    <w:tbl>
      <w:tblPr>
        <w:tblStyle w:val="Mriekatabuky"/>
        <w:tblW w:w="9090" w:type="dxa"/>
        <w:tblLayout w:type="fixed"/>
        <w:tblLook w:val="04A0" w:firstRow="1" w:lastRow="0" w:firstColumn="1" w:lastColumn="0" w:noHBand="0" w:noVBand="1"/>
      </w:tblPr>
      <w:tblGrid>
        <w:gridCol w:w="2246"/>
        <w:gridCol w:w="6844"/>
      </w:tblGrid>
      <w:tr w:rsidRPr="00D750C9" w:rsidR="00BD50BB" w14:paraId="46922F7F"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BD50BB" w:rsidRDefault="00BD50BB" w14:paraId="5D5D12B1"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BD50BB" w:rsidRDefault="00BD50BB" w14:paraId="56A3020A"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BD50BB" w14:paraId="607650DF"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BD50BB" w:rsidRDefault="00BD50BB" w14:paraId="7134EA42"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BD50BB" w:rsidRDefault="00BD50BB" w14:paraId="160BDEFD"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BD50BB" w14:paraId="1D634909"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BD50BB" w:rsidRDefault="00BD50BB" w14:paraId="3609675C"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BD50BB" w:rsidRDefault="00BD50BB" w14:paraId="21CF00ED"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E60C00" w:rsidP="00BD50BB" w:rsidRDefault="00E60C00" w14:paraId="00AE0B33" w14:textId="77777777"/>
    <w:p w:rsidRPr="00D750C9" w:rsidR="00ED3D02" w:rsidP="00474C40" w:rsidRDefault="00ED3D02" w14:paraId="2C619BCB" w14:textId="0846F453">
      <w:pPr>
        <w:pStyle w:val="Heading33"/>
      </w:pPr>
      <w:bookmarkStart w:name="_Toc158293080" w:id="499"/>
      <w:bookmarkStart w:name="_Toc232499436" w:id="500"/>
      <w:r w:rsidRPr="00D750C9">
        <w:t xml:space="preserve">Záložka </w:t>
      </w:r>
      <w:r w:rsidRPr="00D750C9" w:rsidR="00B80D4B">
        <w:t>D</w:t>
      </w:r>
      <w:r w:rsidRPr="00D750C9">
        <w:t>oba platnosti</w:t>
      </w:r>
      <w:bookmarkEnd w:id="499"/>
      <w:bookmarkEnd w:id="500"/>
    </w:p>
    <w:p w:rsidRPr="00D750C9" w:rsidR="00AF651C" w:rsidP="00AF651C" w:rsidRDefault="003F3439" w14:paraId="2A21CB0B" w14:textId="445C3598">
      <w:r w:rsidRPr="00D750C9">
        <w:rPr>
          <w:noProof/>
        </w:rPr>
        <w:drawing>
          <wp:inline distT="0" distB="0" distL="0" distR="0" wp14:anchorId="2080D566" wp14:editId="55B2B895">
            <wp:extent cx="5732145" cy="2025015"/>
            <wp:effectExtent l="0" t="0" r="1905" b="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1"/>
                    <a:stretch>
                      <a:fillRect/>
                    </a:stretch>
                  </pic:blipFill>
                  <pic:spPr>
                    <a:xfrm>
                      <a:off x="0" y="0"/>
                      <a:ext cx="5732145" cy="2025015"/>
                    </a:xfrm>
                    <a:prstGeom prst="rect">
                      <a:avLst/>
                    </a:prstGeom>
                  </pic:spPr>
                </pic:pic>
              </a:graphicData>
            </a:graphic>
          </wp:inline>
        </w:drawing>
      </w:r>
    </w:p>
    <w:p w:rsidRPr="00D750C9" w:rsidR="003F3439" w:rsidP="00AF651C" w:rsidRDefault="003F3439" w14:paraId="352D889C" w14:textId="77777777"/>
    <w:p w:rsidRPr="00D750C9" w:rsidR="00AF651C" w:rsidP="00AF651C" w:rsidRDefault="00AF651C" w14:paraId="6D772E80" w14:textId="446015B5">
      <w:r w:rsidRPr="00D750C9">
        <w:t>Na podzáložke Doba platnosti sa evidujú dáta:</w:t>
      </w:r>
    </w:p>
    <w:tbl>
      <w:tblPr>
        <w:tblStyle w:val="Mriekatabuky"/>
        <w:tblW w:w="0" w:type="auto"/>
        <w:tblLook w:val="04A0" w:firstRow="1" w:lastRow="0" w:firstColumn="1" w:lastColumn="0" w:noHBand="0" w:noVBand="1"/>
      </w:tblPr>
      <w:tblGrid>
        <w:gridCol w:w="2121"/>
        <w:gridCol w:w="6896"/>
      </w:tblGrid>
      <w:tr w:rsidRPr="00D750C9" w:rsidR="00AF651C" w:rsidTr="00585589" w14:paraId="25FE5994" w14:textId="77777777">
        <w:trPr>
          <w:tblHeader/>
        </w:trPr>
        <w:tc>
          <w:tcPr>
            <w:tcW w:w="2121" w:type="dxa"/>
            <w:shd w:val="clear" w:color="auto" w:fill="D9D9D9" w:themeFill="background1" w:themeFillShade="D9"/>
          </w:tcPr>
          <w:p w:rsidRPr="00D750C9" w:rsidR="00AF651C" w:rsidP="003F3439" w:rsidRDefault="00AF651C" w14:paraId="103FC59C" w14:textId="77777777">
            <w:pPr>
              <w:spacing w:before="40" w:after="40"/>
              <w:ind w:left="0"/>
              <w:jc w:val="left"/>
              <w:rPr>
                <w:rFonts w:cs="Arial"/>
                <w:b/>
              </w:rPr>
            </w:pPr>
            <w:r w:rsidRPr="00D750C9">
              <w:rPr>
                <w:rFonts w:cs="Arial"/>
                <w:b/>
              </w:rPr>
              <w:t>Pole</w:t>
            </w:r>
          </w:p>
        </w:tc>
        <w:tc>
          <w:tcPr>
            <w:tcW w:w="6896" w:type="dxa"/>
            <w:shd w:val="clear" w:color="auto" w:fill="D9D9D9" w:themeFill="background1" w:themeFillShade="D9"/>
          </w:tcPr>
          <w:p w:rsidRPr="00D750C9" w:rsidR="00AF651C" w:rsidP="003F3439" w:rsidRDefault="00AF651C" w14:paraId="798CB4BB" w14:textId="77777777">
            <w:pPr>
              <w:spacing w:before="40" w:after="40"/>
              <w:ind w:left="0"/>
              <w:rPr>
                <w:rFonts w:cs="Arial"/>
                <w:b/>
              </w:rPr>
            </w:pPr>
            <w:r w:rsidRPr="00D750C9">
              <w:rPr>
                <w:rFonts w:cs="Arial"/>
                <w:b/>
              </w:rPr>
              <w:t>Popis</w:t>
            </w:r>
          </w:p>
        </w:tc>
      </w:tr>
      <w:tr w:rsidRPr="00D750C9" w:rsidR="00AF651C" w:rsidTr="00585589" w14:paraId="79953D40" w14:textId="77777777">
        <w:tc>
          <w:tcPr>
            <w:tcW w:w="2121" w:type="dxa"/>
          </w:tcPr>
          <w:p w:rsidRPr="00D750C9" w:rsidR="00AF651C" w:rsidP="00776E13" w:rsidRDefault="00AF651C" w14:paraId="29BF4F1F" w14:textId="77777777">
            <w:pPr>
              <w:spacing w:before="40" w:after="40"/>
              <w:ind w:left="0"/>
              <w:jc w:val="left"/>
              <w:rPr>
                <w:rFonts w:cs="Arial"/>
                <w:b/>
              </w:rPr>
            </w:pPr>
            <w:r w:rsidRPr="00D750C9">
              <w:rPr>
                <w:rFonts w:cs="Arial"/>
                <w:b/>
              </w:rPr>
              <w:t>Začiatok zmluvy</w:t>
            </w:r>
          </w:p>
        </w:tc>
        <w:tc>
          <w:tcPr>
            <w:tcW w:w="6896" w:type="dxa"/>
          </w:tcPr>
          <w:p w:rsidRPr="00D750C9" w:rsidR="00AF651C" w:rsidP="0026707C" w:rsidRDefault="00856597" w14:paraId="2B4B0F43" w14:textId="52791D44">
            <w:pPr>
              <w:spacing w:before="40" w:after="40"/>
              <w:ind w:left="0"/>
              <w:rPr>
                <w:rFonts w:ascii="Arial Narrow" w:hAnsi="Arial Narrow" w:cs="Calibri"/>
                <w:color w:val="000000"/>
                <w:lang w:eastAsia="sk-SK"/>
              </w:rPr>
            </w:pPr>
            <w:r w:rsidRPr="00D750C9">
              <w:rPr>
                <w:rFonts w:cs="Arial"/>
              </w:rPr>
              <w:t>Dátum, uvedený v zmluve, odkedy je priestor/plocha "rezervovaná" (pripravená) pre daného nájomcu na užívanie</w:t>
            </w:r>
          </w:p>
        </w:tc>
      </w:tr>
      <w:tr w:rsidRPr="00D750C9" w:rsidR="00AF651C" w:rsidTr="00585589" w14:paraId="6FF9796A" w14:textId="77777777">
        <w:tc>
          <w:tcPr>
            <w:tcW w:w="2121" w:type="dxa"/>
          </w:tcPr>
          <w:p w:rsidRPr="00D750C9" w:rsidR="00AF651C" w:rsidP="00776E13" w:rsidRDefault="00AF651C" w14:paraId="6D5BBE21" w14:textId="77777777">
            <w:pPr>
              <w:spacing w:before="40" w:after="40"/>
              <w:ind w:left="0"/>
              <w:jc w:val="left"/>
              <w:rPr>
                <w:rFonts w:cs="Arial"/>
                <w:b/>
              </w:rPr>
            </w:pPr>
            <w:r w:rsidRPr="00D750C9">
              <w:rPr>
                <w:rFonts w:cs="Arial"/>
                <w:b/>
              </w:rPr>
              <w:t>Finančný tok od</w:t>
            </w:r>
          </w:p>
        </w:tc>
        <w:tc>
          <w:tcPr>
            <w:tcW w:w="6896" w:type="dxa"/>
          </w:tcPr>
          <w:p w:rsidRPr="00D750C9" w:rsidR="00AF651C" w:rsidP="003F3439" w:rsidRDefault="00017832" w14:paraId="7399D7D2" w14:textId="7B9E2816">
            <w:pPr>
              <w:spacing w:before="40" w:after="40"/>
              <w:ind w:left="0"/>
              <w:rPr>
                <w:rFonts w:cs="Arial"/>
              </w:rPr>
            </w:pPr>
            <w:r w:rsidRPr="00D750C9">
              <w:rPr>
                <w:rFonts w:cs="Arial"/>
              </w:rPr>
              <w:t>Rovnaký dátum, aký je uvedený v poli Začiatok zmluvy</w:t>
            </w:r>
          </w:p>
        </w:tc>
      </w:tr>
      <w:tr w:rsidRPr="00D750C9" w:rsidR="00AF651C" w:rsidTr="00585589" w14:paraId="6CADD042" w14:textId="77777777">
        <w:tc>
          <w:tcPr>
            <w:tcW w:w="2121" w:type="dxa"/>
          </w:tcPr>
          <w:p w:rsidRPr="00D750C9" w:rsidR="00AF651C" w:rsidP="00776E13" w:rsidRDefault="00AF651C" w14:paraId="50B3C786" w14:textId="77777777">
            <w:pPr>
              <w:spacing w:before="40" w:after="40"/>
              <w:ind w:left="0"/>
              <w:jc w:val="left"/>
              <w:rPr>
                <w:rFonts w:cs="Arial"/>
                <w:b/>
              </w:rPr>
            </w:pPr>
            <w:r w:rsidRPr="00D750C9">
              <w:rPr>
                <w:rFonts w:cs="Arial"/>
                <w:b/>
              </w:rPr>
              <w:t>Prvý koniec zmluvy</w:t>
            </w:r>
          </w:p>
        </w:tc>
        <w:tc>
          <w:tcPr>
            <w:tcW w:w="6896" w:type="dxa"/>
          </w:tcPr>
          <w:p w:rsidRPr="00D750C9" w:rsidR="00AF651C" w:rsidP="003F3439" w:rsidRDefault="00A122A1" w14:paraId="1BFA4ECD" w14:textId="4BA1D416">
            <w:pPr>
              <w:spacing w:before="40" w:after="40"/>
              <w:ind w:left="0"/>
              <w:rPr>
                <w:rFonts w:cs="Arial"/>
              </w:rPr>
            </w:pPr>
            <w:r w:rsidRPr="00D750C9">
              <w:rPr>
                <w:rFonts w:cs="Arial"/>
              </w:rPr>
              <w:t>D</w:t>
            </w:r>
            <w:r w:rsidRPr="00D750C9" w:rsidR="00AF651C">
              <w:rPr>
                <w:rFonts w:cs="Arial"/>
              </w:rPr>
              <w:t xml:space="preserve">átum ukončenia zmluvy (ak </w:t>
            </w:r>
            <w:r w:rsidRPr="00D750C9">
              <w:rPr>
                <w:rFonts w:cs="Arial"/>
              </w:rPr>
              <w:t>je známy</w:t>
            </w:r>
            <w:r w:rsidRPr="00D750C9" w:rsidR="006E0237">
              <w:rPr>
                <w:rFonts w:cs="Arial"/>
              </w:rPr>
              <w:t>; ide o predbežný koniec zmluvného vzťahu</w:t>
            </w:r>
            <w:r w:rsidRPr="00D750C9" w:rsidR="00AF651C">
              <w:rPr>
                <w:rFonts w:cs="Arial"/>
              </w:rPr>
              <w:t>)</w:t>
            </w:r>
            <w:r w:rsidRPr="00D750C9">
              <w:rPr>
                <w:rFonts w:cs="Arial"/>
              </w:rPr>
              <w:t xml:space="preserve">. V prípade zmluvného vzťahu na dobu neurčitú sa </w:t>
            </w:r>
            <w:r w:rsidRPr="00D750C9" w:rsidR="0005357E">
              <w:rPr>
                <w:rFonts w:cs="Arial"/>
              </w:rPr>
              <w:t>uvedie dátum 31.12.2999.</w:t>
            </w:r>
          </w:p>
        </w:tc>
      </w:tr>
      <w:tr w:rsidRPr="00D750C9" w:rsidR="00585589" w:rsidTr="00585589" w14:paraId="123CFD9C" w14:textId="77777777">
        <w:tc>
          <w:tcPr>
            <w:tcW w:w="2121" w:type="dxa"/>
          </w:tcPr>
          <w:p w:rsidRPr="00D750C9" w:rsidR="00585589" w:rsidP="00585589" w:rsidRDefault="00585589" w14:paraId="7B63D3A5" w14:textId="0B87A92B">
            <w:pPr>
              <w:spacing w:before="40" w:after="40"/>
              <w:ind w:left="0"/>
              <w:jc w:val="left"/>
              <w:rPr>
                <w:rFonts w:cs="Arial"/>
                <w:b/>
              </w:rPr>
            </w:pPr>
            <w:r w:rsidRPr="00D750C9">
              <w:rPr>
                <w:rFonts w:cs="Arial"/>
                <w:b/>
              </w:rPr>
              <w:t>Doba plat. v mesiac.</w:t>
            </w:r>
          </w:p>
        </w:tc>
        <w:tc>
          <w:tcPr>
            <w:tcW w:w="6896" w:type="dxa"/>
          </w:tcPr>
          <w:p w:rsidRPr="00D750C9" w:rsidR="00585589" w:rsidP="00585589" w:rsidRDefault="00585589" w14:paraId="3FBB5F1F" w14:textId="6624751E">
            <w:pPr>
              <w:spacing w:before="40" w:after="40"/>
              <w:ind w:left="0"/>
              <w:rPr>
                <w:rFonts w:cs="Arial"/>
              </w:rPr>
            </w:pPr>
            <w:r w:rsidRPr="00D750C9">
              <w:rPr>
                <w:rFonts w:cs="Arial"/>
              </w:rPr>
              <w:t>Zobrazí sa počet mesiacov platnosti zmluvného vzťahu</w:t>
            </w:r>
          </w:p>
        </w:tc>
      </w:tr>
      <w:tr w:rsidRPr="00D750C9" w:rsidR="00AF651C" w:rsidTr="00585589" w14:paraId="38BB9DD9" w14:textId="77777777">
        <w:tc>
          <w:tcPr>
            <w:tcW w:w="2121" w:type="dxa"/>
          </w:tcPr>
          <w:p w:rsidRPr="00D750C9" w:rsidR="00AF651C" w:rsidP="00776E13" w:rsidRDefault="00AF651C" w14:paraId="235F8475" w14:textId="77777777">
            <w:pPr>
              <w:spacing w:before="40" w:after="40"/>
              <w:ind w:left="0"/>
              <w:jc w:val="left"/>
              <w:rPr>
                <w:rFonts w:cs="Arial"/>
                <w:b/>
              </w:rPr>
            </w:pPr>
            <w:r w:rsidRPr="00D750C9">
              <w:rPr>
                <w:rFonts w:cs="Arial"/>
                <w:b/>
              </w:rPr>
              <w:t>Koniec doby splatnosti</w:t>
            </w:r>
          </w:p>
        </w:tc>
        <w:tc>
          <w:tcPr>
            <w:tcW w:w="6896" w:type="dxa"/>
          </w:tcPr>
          <w:p w:rsidRPr="00D750C9" w:rsidR="00AF651C" w:rsidP="003F3439" w:rsidRDefault="00F07769" w14:paraId="2269324E" w14:textId="4D236B75">
            <w:pPr>
              <w:spacing w:before="40" w:after="40"/>
              <w:ind w:left="0"/>
              <w:rPr>
                <w:rFonts w:cs="Arial"/>
              </w:rPr>
            </w:pPr>
            <w:r w:rsidRPr="00D750C9">
              <w:rPr>
                <w:rFonts w:cs="Arial"/>
              </w:rPr>
              <w:t>D</w:t>
            </w:r>
            <w:r w:rsidRPr="00D750C9" w:rsidR="00AF651C">
              <w:rPr>
                <w:rFonts w:cs="Arial"/>
              </w:rPr>
              <w:t xml:space="preserve">átum konca doby platnosti </w:t>
            </w:r>
            <w:r w:rsidRPr="00D750C9">
              <w:rPr>
                <w:rFonts w:cs="Arial"/>
              </w:rPr>
              <w:t>zmluvného vzťahu (</w:t>
            </w:r>
            <w:r w:rsidRPr="00D750C9" w:rsidR="00A15869">
              <w:rPr>
                <w:rFonts w:cs="Arial"/>
              </w:rPr>
              <w:t xml:space="preserve">zobrazí sa v závislosti od vyplnenia poľa </w:t>
            </w:r>
            <w:r w:rsidRPr="00D750C9" w:rsidR="00611ADB">
              <w:rPr>
                <w:rFonts w:cs="Arial"/>
              </w:rPr>
              <w:t>Prvý koniec zmluvy</w:t>
            </w:r>
            <w:r w:rsidRPr="00D750C9">
              <w:rPr>
                <w:rFonts w:cs="Arial"/>
              </w:rPr>
              <w:t>)</w:t>
            </w:r>
          </w:p>
        </w:tc>
      </w:tr>
      <w:tr w:rsidRPr="00D750C9" w:rsidR="00AF651C" w:rsidTr="00585589" w14:paraId="69C5829C" w14:textId="77777777">
        <w:tc>
          <w:tcPr>
            <w:tcW w:w="2121" w:type="dxa"/>
          </w:tcPr>
          <w:p w:rsidRPr="00D750C9" w:rsidR="00AF651C" w:rsidP="00776E13" w:rsidRDefault="00AF651C" w14:paraId="13F5CE7A" w14:textId="77777777">
            <w:pPr>
              <w:spacing w:before="40" w:after="40"/>
              <w:ind w:left="0"/>
              <w:jc w:val="left"/>
              <w:rPr>
                <w:rFonts w:cs="Arial"/>
                <w:b/>
              </w:rPr>
            </w:pPr>
            <w:r w:rsidRPr="00D750C9">
              <w:rPr>
                <w:rFonts w:cs="Arial"/>
                <w:b/>
              </w:rPr>
              <w:t>Aktuálny status</w:t>
            </w:r>
          </w:p>
        </w:tc>
        <w:tc>
          <w:tcPr>
            <w:tcW w:w="6896" w:type="dxa"/>
          </w:tcPr>
          <w:p w:rsidRPr="00D750C9" w:rsidR="00AF651C" w:rsidP="003F3439" w:rsidRDefault="00611ADB" w14:paraId="57FEEC8B" w14:textId="5458032D">
            <w:pPr>
              <w:spacing w:before="40" w:after="40"/>
              <w:ind w:left="0"/>
              <w:rPr>
                <w:rFonts w:cs="Arial"/>
              </w:rPr>
            </w:pPr>
            <w:r w:rsidRPr="00D750C9">
              <w:rPr>
                <w:rFonts w:cs="Arial"/>
              </w:rPr>
              <w:t>S</w:t>
            </w:r>
            <w:r w:rsidRPr="00D750C9" w:rsidR="00AF651C">
              <w:rPr>
                <w:rFonts w:cs="Arial"/>
              </w:rPr>
              <w:t xml:space="preserve">tatus o dobe platnosti </w:t>
            </w:r>
          </w:p>
        </w:tc>
      </w:tr>
    </w:tbl>
    <w:p w:rsidRPr="00D750C9" w:rsidR="00ED3D02" w:rsidP="00ED3D02" w:rsidRDefault="00ED3D02" w14:paraId="25937955" w14:textId="77777777"/>
    <w:p w:rsidRPr="00D750C9" w:rsidR="00A33DA6" w:rsidP="00ED3D02" w:rsidRDefault="00A33DA6" w14:paraId="31491C43" w14:textId="168CC3B6">
      <w:r w:rsidRPr="00D750C9">
        <w:t>Podzáložka Vypovedanie sa v prípade objektu Ponuka zmluvy nevyužíva.</w:t>
      </w:r>
    </w:p>
    <w:p w:rsidRPr="00D750C9" w:rsidR="00A33DA6" w:rsidP="00ED3D02" w:rsidRDefault="00A33DA6" w14:paraId="05DBC03B" w14:textId="77777777"/>
    <w:p w:rsidRPr="00D750C9" w:rsidR="00B80D4B" w:rsidP="009F2AB9" w:rsidRDefault="00B80D4B" w14:paraId="1A4CD471" w14:textId="73AA68D2">
      <w:pPr>
        <w:pStyle w:val="Heading33"/>
      </w:pPr>
      <w:bookmarkStart w:name="_Toc158293081" w:id="501"/>
      <w:bookmarkStart w:name="_Ref184830380" w:id="502"/>
      <w:bookmarkStart w:name="_Toc232499437" w:id="503"/>
      <w:r w:rsidRPr="00D750C9">
        <w:t>Záložka Objekty</w:t>
      </w:r>
      <w:bookmarkEnd w:id="501"/>
      <w:bookmarkEnd w:id="502"/>
      <w:bookmarkEnd w:id="503"/>
    </w:p>
    <w:p w:rsidRPr="00D750C9" w:rsidR="00B80D4B" w:rsidP="009F2AB9" w:rsidRDefault="00B14838" w14:paraId="47CB4036" w14:textId="5969ED0B">
      <w:pPr>
        <w:ind w:firstLine="397"/>
      </w:pPr>
      <w:r w:rsidRPr="00D750C9">
        <w:t xml:space="preserve">Kliknutím na ikonu </w:t>
      </w:r>
      <w:r w:rsidRPr="00D750C9">
        <w:rPr>
          <w:noProof/>
        </w:rPr>
        <w:drawing>
          <wp:inline distT="0" distB="0" distL="0" distR="0" wp14:anchorId="36CB83A3" wp14:editId="3885D583">
            <wp:extent cx="158758" cy="152408"/>
            <wp:effectExtent l="0" t="0" r="0" b="0"/>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w:t>
      </w:r>
      <w:r w:rsidRPr="00D750C9" w:rsidR="00014BD3">
        <w:t xml:space="preserve"> Priradenie priradiť </w:t>
      </w:r>
      <w:r w:rsidRPr="00D750C9" w:rsidR="005B1765">
        <w:t>Nájomný objekt, resp. viaceré N</w:t>
      </w:r>
      <w:r w:rsidRPr="00D750C9" w:rsidR="00014BD3">
        <w:t>ájomné objekty, ktoré sú predmetom zmluvného vzťahu</w:t>
      </w:r>
      <w:r w:rsidRPr="00D750C9" w:rsidR="003B7381">
        <w:t xml:space="preserve">; v prípade prenájmu areálu/refakturácie nákladov areálu </w:t>
      </w:r>
      <w:r w:rsidRPr="00D750C9" w:rsidR="00A31833">
        <w:t>priradiť</w:t>
      </w:r>
      <w:r w:rsidRPr="00D750C9" w:rsidR="003B7381">
        <w:t xml:space="preserve"> Hospodársku jednotku (areál)</w:t>
      </w:r>
      <w:r w:rsidRPr="00D750C9" w:rsidR="005B1765">
        <w:t>:</w:t>
      </w:r>
    </w:p>
    <w:p w:rsidRPr="00D750C9" w:rsidR="005B1765" w:rsidP="009F2AB9" w:rsidRDefault="003B7381" w14:paraId="79250AE8" w14:textId="578F7D5B">
      <w:r w:rsidRPr="00D750C9">
        <w:rPr>
          <w:noProof/>
        </w:rPr>
        <w:drawing>
          <wp:inline distT="0" distB="0" distL="0" distR="0" wp14:anchorId="36C8FFC0" wp14:editId="198EF5EB">
            <wp:extent cx="5732145" cy="1236980"/>
            <wp:effectExtent l="0" t="0" r="1905" b="1270"/>
            <wp:docPr id="269576188" name="Obrázok 1" descr="Obrázok, na ktorom je text, snímka obrazovky, softvér,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576188" name="Obrázok 1" descr="Obrázok, na ktorom je text, snímka obrazovky, softvér, písmo&#10;&#10;Automaticky generovaný popis"/>
                    <pic:cNvPicPr/>
                  </pic:nvPicPr>
                  <pic:blipFill>
                    <a:blip r:embed="rId362"/>
                    <a:stretch>
                      <a:fillRect/>
                    </a:stretch>
                  </pic:blipFill>
                  <pic:spPr>
                    <a:xfrm>
                      <a:off x="0" y="0"/>
                      <a:ext cx="5732145" cy="1236980"/>
                    </a:xfrm>
                    <a:prstGeom prst="rect">
                      <a:avLst/>
                    </a:prstGeom>
                  </pic:spPr>
                </pic:pic>
              </a:graphicData>
            </a:graphic>
          </wp:inline>
        </w:drawing>
      </w:r>
    </w:p>
    <w:p w:rsidRPr="00D750C9" w:rsidR="00014BD3" w:rsidP="009F2AB9" w:rsidRDefault="00014BD3" w14:paraId="0FD4F428" w14:textId="77777777"/>
    <w:p w:rsidRPr="00D750C9" w:rsidR="00235D69" w:rsidP="009F2AB9" w:rsidRDefault="00375F6F" w14:paraId="42041105" w14:textId="04EA91F0">
      <w:pPr>
        <w:ind w:firstLine="397"/>
      </w:pPr>
      <w:r w:rsidRPr="00D750C9">
        <w:t>P</w:t>
      </w:r>
      <w:r w:rsidRPr="00D750C9" w:rsidR="00D509DF">
        <w:t>omocou výberovej obrazovky vybrať príslušné Nájomné objekty</w:t>
      </w:r>
      <w:r w:rsidRPr="00D750C9" w:rsidR="00183773">
        <w:t>, resp. Hospodársku jednotku</w:t>
      </w:r>
      <w:r w:rsidRPr="00D750C9" w:rsidR="00E529D0">
        <w:t xml:space="preserve"> a výber potvrdiť kliknutím na ikonu </w:t>
      </w:r>
      <w:r w:rsidRPr="00D750C9" w:rsidR="00E529D0">
        <w:rPr>
          <w:noProof/>
        </w:rPr>
        <w:drawing>
          <wp:inline distT="0" distB="0" distL="0" distR="0" wp14:anchorId="607ABCEC" wp14:editId="5FAEA2E4">
            <wp:extent cx="120656" cy="120656"/>
            <wp:effectExtent l="0" t="0" r="0" b="0"/>
            <wp:docPr id="716" name="Picture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rsidR="00E529D0">
        <w:t xml:space="preserve"> - </w:t>
      </w:r>
      <w:r w:rsidRPr="00D750C9" w:rsidR="005F47A8">
        <w:t>Prevzatie.</w:t>
      </w:r>
      <w:r w:rsidRPr="00D750C9">
        <w:t xml:space="preserve"> </w:t>
      </w:r>
      <w:r w:rsidRPr="00D750C9" w:rsidR="00A4729D">
        <w:t>V</w:t>
      </w:r>
      <w:r w:rsidRPr="00D750C9">
        <w:t xml:space="preserve"> záložke Objekty </w:t>
      </w:r>
      <w:r w:rsidRPr="00D750C9" w:rsidR="00A4729D">
        <w:t xml:space="preserve">sa </w:t>
      </w:r>
      <w:r w:rsidRPr="00D750C9">
        <w:t>zobrazia priradené Nájomné objekty</w:t>
      </w:r>
      <w:r w:rsidRPr="00D750C9" w:rsidR="00183773">
        <w:t>, resp. Hospodárska jednotka</w:t>
      </w:r>
      <w:r w:rsidRPr="00D750C9">
        <w:t>:</w:t>
      </w:r>
    </w:p>
    <w:p w:rsidRPr="00D750C9" w:rsidR="00014BD3" w:rsidP="009F2AB9" w:rsidRDefault="00CD6809" w14:paraId="1FBC5485" w14:textId="336990E3">
      <w:r w:rsidRPr="00D750C9">
        <w:rPr>
          <w:noProof/>
        </w:rPr>
        <w:drawing>
          <wp:inline distT="0" distB="0" distL="0" distR="0" wp14:anchorId="73E83559" wp14:editId="3E1D2B34">
            <wp:extent cx="5732145" cy="2490470"/>
            <wp:effectExtent l="0" t="0" r="1905" b="5080"/>
            <wp:docPr id="720" name="Picture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3"/>
                    <a:stretch>
                      <a:fillRect/>
                    </a:stretch>
                  </pic:blipFill>
                  <pic:spPr>
                    <a:xfrm>
                      <a:off x="0" y="0"/>
                      <a:ext cx="5732145" cy="2490470"/>
                    </a:xfrm>
                    <a:prstGeom prst="rect">
                      <a:avLst/>
                    </a:prstGeom>
                  </pic:spPr>
                </pic:pic>
              </a:graphicData>
            </a:graphic>
          </wp:inline>
        </w:drawing>
      </w:r>
    </w:p>
    <w:p w:rsidRPr="00D750C9" w:rsidR="005F47A8" w:rsidP="009F2AB9" w:rsidRDefault="005F47A8" w14:paraId="6C603C33" w14:textId="77777777"/>
    <w:p w:rsidRPr="00D750C9" w:rsidR="00F758B9" w:rsidP="009F2AB9" w:rsidRDefault="00F758B9" w14:paraId="6F33C33D" w14:textId="5D060F32">
      <w:r w:rsidRPr="00D750C9">
        <w:t>Na záložke sa evidujú dáta:</w:t>
      </w:r>
    </w:p>
    <w:tbl>
      <w:tblPr>
        <w:tblStyle w:val="Mriekatabuky"/>
        <w:tblW w:w="0" w:type="auto"/>
        <w:tblLook w:val="04A0" w:firstRow="1" w:lastRow="0" w:firstColumn="1" w:lastColumn="0" w:noHBand="0" w:noVBand="1"/>
      </w:tblPr>
      <w:tblGrid>
        <w:gridCol w:w="2105"/>
        <w:gridCol w:w="6912"/>
      </w:tblGrid>
      <w:tr w:rsidRPr="00D750C9" w:rsidR="00F758B9" w:rsidTr="00BA084F" w14:paraId="0BF3ED2A" w14:textId="77777777">
        <w:trPr>
          <w:tblHeader/>
        </w:trPr>
        <w:tc>
          <w:tcPr>
            <w:tcW w:w="2105" w:type="dxa"/>
            <w:shd w:val="clear" w:color="auto" w:fill="D9D9D9" w:themeFill="background1" w:themeFillShade="D9"/>
          </w:tcPr>
          <w:p w:rsidRPr="00D750C9" w:rsidR="00F758B9" w:rsidP="009F2AB9" w:rsidRDefault="00F758B9" w14:paraId="2FD5EB54" w14:textId="77777777">
            <w:pPr>
              <w:spacing w:before="40" w:after="40"/>
              <w:ind w:left="0"/>
              <w:jc w:val="left"/>
              <w:rPr>
                <w:rFonts w:cs="Arial"/>
                <w:b/>
              </w:rPr>
            </w:pPr>
            <w:r w:rsidRPr="00D750C9">
              <w:rPr>
                <w:rFonts w:cs="Arial"/>
                <w:b/>
              </w:rPr>
              <w:t>Pole</w:t>
            </w:r>
          </w:p>
        </w:tc>
        <w:tc>
          <w:tcPr>
            <w:tcW w:w="6912" w:type="dxa"/>
            <w:shd w:val="clear" w:color="auto" w:fill="D9D9D9" w:themeFill="background1" w:themeFillShade="D9"/>
          </w:tcPr>
          <w:p w:rsidRPr="00D750C9" w:rsidR="00F758B9" w:rsidP="009F2AB9" w:rsidRDefault="00F758B9" w14:paraId="3CB1CC35" w14:textId="77777777">
            <w:pPr>
              <w:spacing w:before="40" w:after="40"/>
              <w:ind w:left="0"/>
              <w:jc w:val="left"/>
              <w:rPr>
                <w:rFonts w:cs="Arial"/>
                <w:b/>
              </w:rPr>
            </w:pPr>
            <w:r w:rsidRPr="00D750C9">
              <w:rPr>
                <w:rFonts w:cs="Arial"/>
                <w:b/>
              </w:rPr>
              <w:t>Popis</w:t>
            </w:r>
          </w:p>
        </w:tc>
      </w:tr>
      <w:tr w:rsidRPr="00D750C9" w:rsidR="00F758B9" w:rsidTr="009F2AB9" w14:paraId="2370E61A" w14:textId="77777777">
        <w:tc>
          <w:tcPr>
            <w:tcW w:w="2105" w:type="dxa"/>
          </w:tcPr>
          <w:p w:rsidRPr="00D750C9" w:rsidR="00F758B9" w:rsidP="009F2AB9" w:rsidRDefault="00F758B9" w14:paraId="4C52C62E" w14:textId="77777777">
            <w:pPr>
              <w:spacing w:before="40" w:after="40"/>
              <w:ind w:left="0"/>
              <w:jc w:val="left"/>
              <w:rPr>
                <w:rFonts w:cs="Arial"/>
                <w:b/>
              </w:rPr>
            </w:pPr>
            <w:r w:rsidRPr="00D750C9">
              <w:rPr>
                <w:rFonts w:cs="Arial"/>
                <w:b/>
              </w:rPr>
              <w:t>Vzťah platný od</w:t>
            </w:r>
          </w:p>
        </w:tc>
        <w:tc>
          <w:tcPr>
            <w:tcW w:w="6912" w:type="dxa"/>
          </w:tcPr>
          <w:p w:rsidRPr="00D750C9" w:rsidR="00F758B9" w:rsidP="009F2AB9" w:rsidRDefault="00CD6809" w14:paraId="1E89B1A6" w14:textId="0A26B39B">
            <w:pPr>
              <w:spacing w:before="40" w:after="40"/>
              <w:ind w:left="0"/>
              <w:jc w:val="left"/>
              <w:rPr>
                <w:rFonts w:cs="Arial"/>
              </w:rPr>
            </w:pPr>
            <w:r w:rsidRPr="00D750C9">
              <w:rPr>
                <w:rFonts w:cs="Arial"/>
              </w:rPr>
              <w:t>D</w:t>
            </w:r>
            <w:r w:rsidRPr="00D750C9" w:rsidR="00F758B9">
              <w:rPr>
                <w:rFonts w:cs="Arial"/>
              </w:rPr>
              <w:t>átum</w:t>
            </w:r>
            <w:r w:rsidRPr="00D750C9">
              <w:rPr>
                <w:rFonts w:cs="Arial"/>
              </w:rPr>
              <w:t>,</w:t>
            </w:r>
            <w:r w:rsidRPr="00D750C9" w:rsidR="00F758B9">
              <w:rPr>
                <w:rFonts w:cs="Arial"/>
              </w:rPr>
              <w:t xml:space="preserve"> odkedy je platné priradenie NO</w:t>
            </w:r>
            <w:r w:rsidRPr="00D750C9" w:rsidR="00183773">
              <w:rPr>
                <w:rFonts w:cs="Arial"/>
              </w:rPr>
              <w:t>, resp. HJ</w:t>
            </w:r>
            <w:r w:rsidRPr="00D750C9" w:rsidR="00F758B9">
              <w:rPr>
                <w:rFonts w:cs="Arial"/>
              </w:rPr>
              <w:t xml:space="preserve"> k</w:t>
            </w:r>
            <w:r w:rsidRPr="00D750C9">
              <w:rPr>
                <w:rFonts w:cs="Arial"/>
              </w:rPr>
              <w:t> Ponuke zmluvy</w:t>
            </w:r>
            <w:r w:rsidRPr="00D750C9" w:rsidR="00B22C4E">
              <w:rPr>
                <w:rFonts w:cs="Arial"/>
              </w:rPr>
              <w:t>. Zadať rovnaký dátum, aký je uvedený v poli Začiatok zmluvy.</w:t>
            </w:r>
          </w:p>
        </w:tc>
      </w:tr>
      <w:tr w:rsidRPr="00D750C9" w:rsidR="00F758B9" w:rsidTr="009F2AB9" w14:paraId="46001DE7" w14:textId="77777777">
        <w:tc>
          <w:tcPr>
            <w:tcW w:w="2105" w:type="dxa"/>
          </w:tcPr>
          <w:p w:rsidRPr="00D750C9" w:rsidR="00F758B9" w:rsidP="009F2AB9" w:rsidRDefault="00F758B9" w14:paraId="3D384125" w14:textId="77777777">
            <w:pPr>
              <w:spacing w:before="40" w:after="40"/>
              <w:ind w:left="0"/>
              <w:jc w:val="left"/>
              <w:rPr>
                <w:rFonts w:cs="Arial"/>
                <w:b/>
              </w:rPr>
            </w:pPr>
            <w:r w:rsidRPr="00D750C9">
              <w:rPr>
                <w:rFonts w:cs="Arial"/>
                <w:b/>
              </w:rPr>
              <w:t>Platné do</w:t>
            </w:r>
          </w:p>
        </w:tc>
        <w:tc>
          <w:tcPr>
            <w:tcW w:w="6912" w:type="dxa"/>
          </w:tcPr>
          <w:p w:rsidRPr="00D750C9" w:rsidR="00F758B9" w:rsidP="009F2AB9" w:rsidRDefault="00CD6809" w14:paraId="32281025" w14:textId="2E2D06B8">
            <w:pPr>
              <w:spacing w:before="40" w:after="40"/>
              <w:ind w:left="0"/>
              <w:jc w:val="left"/>
              <w:rPr>
                <w:rFonts w:cs="Arial"/>
              </w:rPr>
            </w:pPr>
            <w:r w:rsidRPr="00D750C9">
              <w:rPr>
                <w:rFonts w:cs="Arial"/>
              </w:rPr>
              <w:t>D</w:t>
            </w:r>
            <w:r w:rsidRPr="00D750C9" w:rsidR="00F758B9">
              <w:rPr>
                <w:rFonts w:cs="Arial"/>
              </w:rPr>
              <w:t>átum</w:t>
            </w:r>
            <w:r w:rsidRPr="00D750C9">
              <w:rPr>
                <w:rFonts w:cs="Arial"/>
              </w:rPr>
              <w:t>,</w:t>
            </w:r>
            <w:r w:rsidRPr="00D750C9" w:rsidR="00F758B9">
              <w:rPr>
                <w:rFonts w:cs="Arial"/>
              </w:rPr>
              <w:t xml:space="preserve"> dokedy je platné priradenie NO</w:t>
            </w:r>
            <w:r w:rsidRPr="00D750C9" w:rsidR="00183773">
              <w:rPr>
                <w:rFonts w:cs="Arial"/>
              </w:rPr>
              <w:t>, resp. HJ</w:t>
            </w:r>
            <w:r w:rsidRPr="00D750C9" w:rsidR="00F758B9">
              <w:rPr>
                <w:rFonts w:cs="Arial"/>
              </w:rPr>
              <w:t xml:space="preserve"> k</w:t>
            </w:r>
            <w:r w:rsidRPr="00D750C9">
              <w:rPr>
                <w:rFonts w:cs="Arial"/>
              </w:rPr>
              <w:t> Ponuke zmluvy</w:t>
            </w:r>
            <w:r w:rsidRPr="00D750C9" w:rsidR="00F758B9">
              <w:rPr>
                <w:rFonts w:cs="Arial"/>
              </w:rPr>
              <w:t xml:space="preserve"> (ak </w:t>
            </w:r>
            <w:r w:rsidRPr="00D750C9" w:rsidR="00A82A47">
              <w:rPr>
                <w:rFonts w:cs="Arial"/>
              </w:rPr>
              <w:t>je známy</w:t>
            </w:r>
            <w:r w:rsidRPr="00D750C9" w:rsidR="00F758B9">
              <w:rPr>
                <w:rFonts w:cs="Arial"/>
              </w:rPr>
              <w:t>)</w:t>
            </w:r>
          </w:p>
        </w:tc>
      </w:tr>
    </w:tbl>
    <w:p w:rsidRPr="00D750C9" w:rsidR="00F758B9" w:rsidP="00B80D4B" w:rsidRDefault="00F758B9" w14:paraId="6CCB2C70" w14:textId="77777777"/>
    <w:p w:rsidRPr="00D750C9" w:rsidR="00B81356" w:rsidP="00474C40" w:rsidRDefault="00B81356" w14:paraId="1CE7B451" w14:textId="5C6BFA1C">
      <w:pPr>
        <w:pStyle w:val="Heading33"/>
      </w:pPr>
      <w:bookmarkStart w:name="_Ref155618838" w:id="504"/>
      <w:bookmarkStart w:name="_Toc158293082" w:id="505"/>
      <w:bookmarkStart w:name="_Toc232499438" w:id="506"/>
      <w:r w:rsidRPr="00D750C9">
        <w:t>Záložka Zmluvné vymerania</w:t>
      </w:r>
      <w:bookmarkEnd w:id="504"/>
      <w:bookmarkEnd w:id="505"/>
      <w:bookmarkEnd w:id="506"/>
    </w:p>
    <w:p w:rsidRPr="00D750C9" w:rsidR="005571A6" w:rsidP="00E1598D" w:rsidRDefault="00E1598D" w14:paraId="4C0D6069" w14:textId="6F80F0BB">
      <w:pPr>
        <w:ind w:firstLine="397"/>
      </w:pPr>
      <w:r w:rsidRPr="00D750C9">
        <w:t xml:space="preserve">Na úrovni objektu Ponuka zmluvy je možné evidovať </w:t>
      </w:r>
      <w:r w:rsidRPr="00D750C9" w:rsidR="00CB5430">
        <w:t>vymerania, ktoré sú špecifické pre daný zmluvný vzťah, napr. Počet užívateľov</w:t>
      </w:r>
      <w:r w:rsidRPr="00D750C9" w:rsidR="00F75FD5">
        <w:t xml:space="preserve"> (M001) alebo vymerania</w:t>
      </w:r>
      <w:r w:rsidRPr="00D750C9" w:rsidR="005E5D07">
        <w:t xml:space="preserve">, ktoré slúžia ako parameter na </w:t>
      </w:r>
      <w:r w:rsidRPr="00D750C9" w:rsidR="00750726">
        <w:t>priamu refundáciu</w:t>
      </w:r>
      <w:r w:rsidRPr="00D750C9" w:rsidR="005E5D07">
        <w:t xml:space="preserve"> prevádzkových nákladov (R</w:t>
      </w:r>
      <w:r w:rsidRPr="00D750C9" w:rsidR="0033061E">
        <w:t>003-R027</w:t>
      </w:r>
      <w:r w:rsidRPr="00D750C9" w:rsidR="005E5D07">
        <w:t>)</w:t>
      </w:r>
      <w:r w:rsidRPr="00D750C9" w:rsidR="0033061E">
        <w:t>.</w:t>
      </w:r>
    </w:p>
    <w:p w:rsidRPr="00D750C9" w:rsidR="0033061E" w:rsidP="00E1598D" w:rsidRDefault="0033061E" w14:paraId="6190FEE9" w14:textId="77777777">
      <w:pPr>
        <w:ind w:firstLine="397"/>
      </w:pPr>
    </w:p>
    <w:p w:rsidRPr="00D750C9" w:rsidR="0033061E" w:rsidP="00BA3B2B" w:rsidRDefault="0033061E" w14:paraId="3D506D4D" w14:textId="1460C015">
      <w:pPr>
        <w:ind w:firstLine="397"/>
      </w:pPr>
      <w:r w:rsidRPr="00D750C9">
        <w:t xml:space="preserve">Kliknutím na ikonu </w:t>
      </w:r>
      <w:r w:rsidRPr="00D750C9">
        <w:rPr>
          <w:noProof/>
        </w:rPr>
        <w:drawing>
          <wp:inline distT="0" distB="0" distL="0" distR="0" wp14:anchorId="6A94BB02" wp14:editId="66D71C28">
            <wp:extent cx="158758" cy="152408"/>
            <wp:effectExtent l="0" t="0" r="0" b="0"/>
            <wp:docPr id="729" name="Picture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Prid</w:t>
      </w:r>
      <w:r w:rsidRPr="00D750C9" w:rsidR="009F35E8">
        <w:t>a</w:t>
      </w:r>
      <w:r w:rsidRPr="00D750C9">
        <w:t>nie</w:t>
      </w:r>
      <w:r w:rsidRPr="00D750C9" w:rsidR="009F35E8">
        <w:t xml:space="preserve"> vymerania </w:t>
      </w:r>
      <w:r w:rsidRPr="00D750C9" w:rsidR="00ED42B7">
        <w:t>vybrať z výberovej obrazovky požadovaný druh vymerania</w:t>
      </w:r>
      <w:r w:rsidRPr="00D750C9" w:rsidR="00A4729D">
        <w:t xml:space="preserve"> a výber potvrdiť kliknutím na ikonu </w:t>
      </w:r>
      <w:r w:rsidRPr="00D750C9" w:rsidR="00A4729D">
        <w:rPr>
          <w:noProof/>
        </w:rPr>
        <w:drawing>
          <wp:inline distT="0" distB="0" distL="0" distR="0" wp14:anchorId="12839580" wp14:editId="5D0B0BAA">
            <wp:extent cx="120656" cy="120656"/>
            <wp:effectExtent l="0" t="0" r="0" b="0"/>
            <wp:docPr id="745" name="Picture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rsidR="00A4729D">
        <w:t xml:space="preserve"> - Prevzatie:</w:t>
      </w:r>
    </w:p>
    <w:p w:rsidRPr="00D750C9" w:rsidR="00ED42B7" w:rsidP="00BA3B2B" w:rsidRDefault="00B62A9F" w14:paraId="796F71AF" w14:textId="011BEE55">
      <w:r w:rsidRPr="00B62A9F">
        <w:rPr>
          <w:noProof/>
        </w:rPr>
        <w:drawing>
          <wp:inline distT="0" distB="0" distL="0" distR="0" wp14:anchorId="2792EBC0" wp14:editId="7ACC7CE5">
            <wp:extent cx="2380150" cy="3462035"/>
            <wp:effectExtent l="0" t="0" r="1270" b="5080"/>
            <wp:docPr id="17317688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768865" name=""/>
                    <pic:cNvPicPr/>
                  </pic:nvPicPr>
                  <pic:blipFill>
                    <a:blip r:embed="rId364"/>
                    <a:stretch>
                      <a:fillRect/>
                    </a:stretch>
                  </pic:blipFill>
                  <pic:spPr>
                    <a:xfrm>
                      <a:off x="0" y="0"/>
                      <a:ext cx="2389595" cy="3475773"/>
                    </a:xfrm>
                    <a:prstGeom prst="rect">
                      <a:avLst/>
                    </a:prstGeom>
                  </pic:spPr>
                </pic:pic>
              </a:graphicData>
            </a:graphic>
          </wp:inline>
        </w:drawing>
      </w:r>
    </w:p>
    <w:p w:rsidRPr="00D750C9" w:rsidR="00ED42B7" w:rsidP="00ED42B7" w:rsidRDefault="00ED42B7" w14:paraId="35889799" w14:textId="77777777"/>
    <w:p w:rsidRPr="00D750C9" w:rsidR="00A4729D" w:rsidP="00ED42B7" w:rsidRDefault="00A4729D" w14:paraId="7AB09098" w14:textId="0E17A1F9">
      <w:r w:rsidRPr="00D750C9">
        <w:t>V záložke Zmluvné vymerania sa zobrazia vybrané druhy vymerania:</w:t>
      </w:r>
    </w:p>
    <w:p w:rsidRPr="00D750C9" w:rsidR="005571A6" w:rsidP="005571A6" w:rsidRDefault="00CB2E3E" w14:paraId="383876E2" w14:textId="2A68AD46">
      <w:r w:rsidRPr="00D750C9">
        <w:rPr>
          <w:noProof/>
        </w:rPr>
        <w:drawing>
          <wp:inline distT="0" distB="0" distL="0" distR="0" wp14:anchorId="0CCC2987" wp14:editId="0907C2D3">
            <wp:extent cx="5732145" cy="684530"/>
            <wp:effectExtent l="0" t="0" r="1905" b="1270"/>
            <wp:docPr id="721" name="Picture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5"/>
                    <a:stretch>
                      <a:fillRect/>
                    </a:stretch>
                  </pic:blipFill>
                  <pic:spPr>
                    <a:xfrm>
                      <a:off x="0" y="0"/>
                      <a:ext cx="5732145" cy="684530"/>
                    </a:xfrm>
                    <a:prstGeom prst="rect">
                      <a:avLst/>
                    </a:prstGeom>
                  </pic:spPr>
                </pic:pic>
              </a:graphicData>
            </a:graphic>
          </wp:inline>
        </w:drawing>
      </w:r>
    </w:p>
    <w:p w:rsidRPr="00D750C9" w:rsidR="005571A6" w:rsidP="005571A6" w:rsidRDefault="005571A6" w14:paraId="693594AA" w14:textId="77777777"/>
    <w:p w:rsidRPr="00D750C9" w:rsidR="005571A6" w:rsidP="005571A6" w:rsidRDefault="005571A6" w14:paraId="4795326C" w14:textId="29600CD9">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18"/>
        <w:gridCol w:w="6899"/>
      </w:tblGrid>
      <w:tr w:rsidRPr="00D750C9" w:rsidR="005571A6" w:rsidTr="00BF3CE9" w14:paraId="7259622D" w14:textId="77777777">
        <w:trPr>
          <w:tblHeader/>
        </w:trPr>
        <w:tc>
          <w:tcPr>
            <w:tcW w:w="2118" w:type="dxa"/>
            <w:shd w:val="clear" w:color="auto" w:fill="D9D9D9"/>
          </w:tcPr>
          <w:p w:rsidRPr="00D750C9" w:rsidR="005571A6" w:rsidP="00BF3CE9" w:rsidRDefault="005571A6" w14:paraId="41BC2BF5" w14:textId="77777777">
            <w:pPr>
              <w:spacing w:before="40" w:after="40"/>
              <w:jc w:val="left"/>
              <w:rPr>
                <w:rFonts w:cs="Arial"/>
                <w:b/>
              </w:rPr>
            </w:pPr>
            <w:r w:rsidRPr="00D750C9">
              <w:rPr>
                <w:rFonts w:cs="Arial"/>
                <w:b/>
              </w:rPr>
              <w:t>Pole</w:t>
            </w:r>
          </w:p>
        </w:tc>
        <w:tc>
          <w:tcPr>
            <w:tcW w:w="6899" w:type="dxa"/>
            <w:shd w:val="clear" w:color="auto" w:fill="D9D9D9"/>
          </w:tcPr>
          <w:p w:rsidRPr="00D750C9" w:rsidR="005571A6" w:rsidP="00BF3CE9" w:rsidRDefault="005571A6" w14:paraId="6AEF1DDC" w14:textId="77777777">
            <w:pPr>
              <w:spacing w:before="40" w:after="40"/>
              <w:rPr>
                <w:rFonts w:cs="Arial"/>
                <w:b/>
              </w:rPr>
            </w:pPr>
            <w:r w:rsidRPr="00D750C9">
              <w:rPr>
                <w:rFonts w:cs="Arial"/>
                <w:b/>
              </w:rPr>
              <w:t>Popis</w:t>
            </w:r>
          </w:p>
        </w:tc>
      </w:tr>
      <w:tr w:rsidRPr="00D750C9" w:rsidR="005571A6" w:rsidTr="00BF3CE9" w14:paraId="76A01122" w14:textId="77777777">
        <w:tc>
          <w:tcPr>
            <w:tcW w:w="2118" w:type="dxa"/>
          </w:tcPr>
          <w:p w:rsidRPr="00D750C9" w:rsidR="005571A6" w:rsidP="00BF3CE9" w:rsidRDefault="005571A6" w14:paraId="6A184FDB" w14:textId="77777777">
            <w:pPr>
              <w:spacing w:before="40" w:after="40"/>
              <w:jc w:val="left"/>
              <w:rPr>
                <w:rFonts w:cs="Arial"/>
                <w:b/>
              </w:rPr>
            </w:pPr>
            <w:r w:rsidRPr="00D750C9">
              <w:rPr>
                <w:rFonts w:cs="Arial"/>
                <w:b/>
              </w:rPr>
              <w:t>Identifikácia objekt.</w:t>
            </w:r>
          </w:p>
        </w:tc>
        <w:tc>
          <w:tcPr>
            <w:tcW w:w="6899" w:type="dxa"/>
          </w:tcPr>
          <w:p w:rsidRPr="00D750C9" w:rsidR="005571A6" w:rsidP="00BF3CE9" w:rsidRDefault="00BF3CE9" w14:paraId="41BC79F9" w14:textId="5481205F">
            <w:pPr>
              <w:spacing w:before="40" w:after="40"/>
              <w:rPr>
                <w:rFonts w:cs="Arial"/>
              </w:rPr>
            </w:pPr>
            <w:r w:rsidRPr="00D750C9">
              <w:rPr>
                <w:rFonts w:cs="Arial"/>
              </w:rPr>
              <w:t>Pomocou výklopného menu vybrať</w:t>
            </w:r>
            <w:r w:rsidRPr="00D750C9" w:rsidR="005571A6">
              <w:rPr>
                <w:rFonts w:cs="Arial"/>
              </w:rPr>
              <w:t xml:space="preserve"> číslo NO</w:t>
            </w:r>
            <w:r w:rsidRPr="00D750C9" w:rsidR="00884C11">
              <w:rPr>
                <w:rFonts w:cs="Arial"/>
              </w:rPr>
              <w:t>, resp. HJ</w:t>
            </w:r>
          </w:p>
        </w:tc>
      </w:tr>
      <w:tr w:rsidRPr="00D750C9" w:rsidR="005571A6" w:rsidTr="00BF3CE9" w14:paraId="2C10E1B5" w14:textId="77777777">
        <w:tc>
          <w:tcPr>
            <w:tcW w:w="2118" w:type="dxa"/>
          </w:tcPr>
          <w:p w:rsidRPr="00D750C9" w:rsidR="005571A6" w:rsidP="00BF3CE9" w:rsidRDefault="005571A6" w14:paraId="75BE30B9" w14:textId="77777777">
            <w:pPr>
              <w:spacing w:before="40" w:after="40"/>
              <w:jc w:val="left"/>
              <w:rPr>
                <w:rFonts w:cs="Arial"/>
                <w:b/>
              </w:rPr>
            </w:pPr>
            <w:r w:rsidRPr="00D750C9">
              <w:rPr>
                <w:rFonts w:cs="Arial"/>
                <w:b/>
              </w:rPr>
              <w:t>Druh vymerania</w:t>
            </w:r>
          </w:p>
        </w:tc>
        <w:tc>
          <w:tcPr>
            <w:tcW w:w="6899" w:type="dxa"/>
          </w:tcPr>
          <w:p w:rsidRPr="00D750C9" w:rsidR="005571A6" w:rsidP="00BF3CE9" w:rsidRDefault="00BF3CE9" w14:paraId="1C600E4A" w14:textId="4166DB97">
            <w:pPr>
              <w:spacing w:before="40" w:after="40"/>
              <w:rPr>
                <w:rFonts w:cs="Arial"/>
              </w:rPr>
            </w:pPr>
            <w:r w:rsidRPr="00D750C9">
              <w:rPr>
                <w:rFonts w:cs="Arial"/>
              </w:rPr>
              <w:t xml:space="preserve">Pomocou match-kódu vybrať </w:t>
            </w:r>
            <w:r w:rsidRPr="00D750C9" w:rsidR="005571A6">
              <w:rPr>
                <w:rFonts w:cs="Arial"/>
              </w:rPr>
              <w:t>druh vymerania</w:t>
            </w:r>
          </w:p>
        </w:tc>
      </w:tr>
      <w:tr w:rsidRPr="00D750C9" w:rsidR="005571A6" w:rsidTr="00BF3CE9" w14:paraId="58FB210C" w14:textId="77777777">
        <w:tc>
          <w:tcPr>
            <w:tcW w:w="2118" w:type="dxa"/>
          </w:tcPr>
          <w:p w:rsidRPr="00D750C9" w:rsidR="005571A6" w:rsidP="00BF3CE9" w:rsidRDefault="005571A6" w14:paraId="1EAFB8C5" w14:textId="77777777">
            <w:pPr>
              <w:spacing w:before="40" w:after="40"/>
              <w:jc w:val="left"/>
              <w:rPr>
                <w:rFonts w:cs="Arial"/>
                <w:b/>
              </w:rPr>
            </w:pPr>
            <w:r w:rsidRPr="00D750C9">
              <w:rPr>
                <w:rFonts w:cs="Arial"/>
                <w:b/>
              </w:rPr>
              <w:t>Odlišná veľkosť</w:t>
            </w:r>
          </w:p>
        </w:tc>
        <w:tc>
          <w:tcPr>
            <w:tcW w:w="6899" w:type="dxa"/>
          </w:tcPr>
          <w:p w:rsidRPr="00D750C9" w:rsidR="005571A6" w:rsidP="00BF3CE9" w:rsidRDefault="00BF3CE9" w14:paraId="56501324" w14:textId="6C563967">
            <w:pPr>
              <w:spacing w:before="40" w:after="40"/>
              <w:rPr>
                <w:rFonts w:cs="Arial"/>
              </w:rPr>
            </w:pPr>
            <w:r w:rsidRPr="00D750C9">
              <w:rPr>
                <w:rFonts w:cs="Arial"/>
              </w:rPr>
              <w:t>Vymeriavacia veľkosť – číselná hodnota</w:t>
            </w:r>
          </w:p>
        </w:tc>
      </w:tr>
      <w:tr w:rsidRPr="00D750C9" w:rsidR="00BF3CE9" w:rsidTr="00BF3CE9" w14:paraId="221A5DC3" w14:textId="77777777">
        <w:tc>
          <w:tcPr>
            <w:tcW w:w="2118" w:type="dxa"/>
          </w:tcPr>
          <w:p w:rsidRPr="00D750C9" w:rsidR="00BF3CE9" w:rsidP="00BF3CE9" w:rsidRDefault="00BF3CE9" w14:paraId="70CB035E" w14:textId="6A586CB2">
            <w:pPr>
              <w:spacing w:before="40" w:after="40"/>
              <w:jc w:val="left"/>
              <w:rPr>
                <w:rFonts w:cs="Arial"/>
                <w:b/>
              </w:rPr>
            </w:pPr>
            <w:r w:rsidRPr="00D750C9">
              <w:rPr>
                <w:rFonts w:cs="Arial"/>
                <w:b/>
              </w:rPr>
              <w:t>Jedn</w:t>
            </w:r>
          </w:p>
        </w:tc>
        <w:tc>
          <w:tcPr>
            <w:tcW w:w="6899" w:type="dxa"/>
          </w:tcPr>
          <w:p w:rsidRPr="00D750C9" w:rsidR="00BF3CE9" w:rsidP="00BF3CE9" w:rsidRDefault="00BF3CE9" w14:paraId="374D0DE2" w14:textId="5D4ECAE5">
            <w:pPr>
              <w:spacing w:before="40" w:after="40"/>
              <w:rPr>
                <w:rFonts w:cs="Arial"/>
              </w:rPr>
            </w:pPr>
            <w:r w:rsidRPr="00D750C9">
              <w:rPr>
                <w:rFonts w:cs="Arial"/>
              </w:rPr>
              <w:t>Merná jednotka k danému druhu vymerania; nezadáva sa, je zadefinované v nastavení druhu vymerania</w:t>
            </w:r>
          </w:p>
        </w:tc>
      </w:tr>
      <w:tr w:rsidRPr="00D750C9" w:rsidR="00BF3CE9" w:rsidTr="00BF3CE9" w14:paraId="07389427" w14:textId="77777777">
        <w:tc>
          <w:tcPr>
            <w:tcW w:w="2118" w:type="dxa"/>
          </w:tcPr>
          <w:p w:rsidRPr="00D750C9" w:rsidR="00BF3CE9" w:rsidP="00BF3CE9" w:rsidRDefault="00BF3CE9" w14:paraId="7550022D" w14:textId="20985976">
            <w:pPr>
              <w:spacing w:before="40" w:after="40"/>
              <w:jc w:val="left"/>
              <w:rPr>
                <w:rFonts w:cs="Arial"/>
                <w:b/>
              </w:rPr>
            </w:pPr>
            <w:r w:rsidRPr="00D750C9">
              <w:rPr>
                <w:rFonts w:cs="Arial"/>
                <w:b/>
              </w:rPr>
              <w:t>Vymer.od</w:t>
            </w:r>
          </w:p>
        </w:tc>
        <w:tc>
          <w:tcPr>
            <w:tcW w:w="6899" w:type="dxa"/>
          </w:tcPr>
          <w:p w:rsidRPr="00D750C9" w:rsidR="00BF3CE9" w:rsidP="00BF3CE9" w:rsidRDefault="00BF3CE9" w14:paraId="197060A7" w14:textId="0FACCDAD">
            <w:pPr>
              <w:spacing w:before="40" w:after="40"/>
              <w:rPr>
                <w:rFonts w:cs="Arial"/>
              </w:rPr>
            </w:pPr>
            <w:r w:rsidRPr="00D750C9">
              <w:rPr>
                <w:rFonts w:cs="Arial"/>
              </w:rPr>
              <w:t>Dátum začiatku platnosti vymerania</w:t>
            </w:r>
          </w:p>
        </w:tc>
      </w:tr>
      <w:tr w:rsidRPr="00D750C9" w:rsidR="00BF3CE9" w:rsidTr="00BF3CE9" w14:paraId="62069D7B" w14:textId="77777777">
        <w:tc>
          <w:tcPr>
            <w:tcW w:w="2118" w:type="dxa"/>
          </w:tcPr>
          <w:p w:rsidRPr="00D750C9" w:rsidR="00BF3CE9" w:rsidP="00BF3CE9" w:rsidRDefault="00BF3CE9" w14:paraId="2826ECD2" w14:textId="32D46E25">
            <w:pPr>
              <w:spacing w:before="40" w:after="40"/>
              <w:jc w:val="left"/>
              <w:rPr>
                <w:rFonts w:cs="Arial"/>
                <w:b/>
              </w:rPr>
            </w:pPr>
            <w:r w:rsidRPr="00D750C9">
              <w:rPr>
                <w:rFonts w:cs="Arial"/>
                <w:b/>
              </w:rPr>
              <w:t>Vymer.do</w:t>
            </w:r>
          </w:p>
        </w:tc>
        <w:tc>
          <w:tcPr>
            <w:tcW w:w="6899" w:type="dxa"/>
          </w:tcPr>
          <w:p w:rsidRPr="00D750C9" w:rsidR="00BF3CE9" w:rsidP="00BF3CE9" w:rsidRDefault="00BF3CE9" w14:paraId="7857F95F" w14:textId="1A9261F4">
            <w:pPr>
              <w:spacing w:before="40" w:after="40"/>
              <w:rPr>
                <w:rFonts w:cs="Arial"/>
              </w:rPr>
            </w:pPr>
            <w:r w:rsidRPr="00D750C9">
              <w:rPr>
                <w:rFonts w:cs="Arial"/>
              </w:rPr>
              <w:t>Dátum konca platnosti vymerania; nie je to povinné, vyplní sa  iba v prípade ukončenia alebo zmeny daného vymerania</w:t>
            </w:r>
          </w:p>
        </w:tc>
      </w:tr>
      <w:tr w:rsidRPr="00D750C9" w:rsidR="00BF3CE9" w:rsidTr="00BF3CE9" w14:paraId="4CED6D44" w14:textId="77777777">
        <w:tc>
          <w:tcPr>
            <w:tcW w:w="2118" w:type="dxa"/>
          </w:tcPr>
          <w:p w:rsidRPr="00D750C9" w:rsidR="00BF3CE9" w:rsidP="00BF3CE9" w:rsidRDefault="00BF3CE9" w14:paraId="74392633" w14:textId="4B85A02C">
            <w:pPr>
              <w:spacing w:before="40" w:after="40"/>
              <w:jc w:val="left"/>
              <w:rPr>
                <w:rFonts w:cs="Arial"/>
                <w:b/>
              </w:rPr>
            </w:pPr>
            <w:r w:rsidRPr="00D750C9">
              <w:rPr>
                <w:rFonts w:cs="Arial"/>
                <w:b/>
              </w:rPr>
              <w:t>Súhrn</w:t>
            </w:r>
          </w:p>
        </w:tc>
        <w:tc>
          <w:tcPr>
            <w:tcW w:w="6899" w:type="dxa"/>
          </w:tcPr>
          <w:p w:rsidRPr="00D750C9" w:rsidR="00BF3CE9" w:rsidP="00BF3CE9" w:rsidRDefault="00BF3CE9" w14:paraId="4F7B6C0F" w14:textId="605E82FC">
            <w:pPr>
              <w:spacing w:before="40" w:after="40"/>
              <w:rPr>
                <w:rFonts w:cs="Arial"/>
              </w:rPr>
            </w:pPr>
            <w:r w:rsidRPr="00D750C9">
              <w:rPr>
                <w:rFonts w:cs="Arial"/>
              </w:rPr>
              <w:t>Zobrazí sa príznak sumy pre súhrnné vymerania, ktoré sú nasčítané z preddefinovaných vymeraní.</w:t>
            </w:r>
          </w:p>
        </w:tc>
      </w:tr>
    </w:tbl>
    <w:p w:rsidRPr="00D750C9" w:rsidR="00FC40F1" w:rsidP="00FC40F1" w:rsidRDefault="00FC40F1" w14:paraId="7B647627" w14:textId="77777777"/>
    <w:p w:rsidRPr="00D750C9" w:rsidR="00887AC5" w:rsidP="00A211A8" w:rsidRDefault="00887AC5" w14:paraId="24518DEC" w14:textId="567318EC">
      <w:pPr>
        <w:pStyle w:val="Heading33"/>
      </w:pPr>
      <w:bookmarkStart w:name="_Ref120567573" w:id="507"/>
      <w:bookmarkStart w:name="_Toc158293083" w:id="508"/>
      <w:bookmarkStart w:name="_Toc232499439" w:id="509"/>
      <w:r w:rsidRPr="00D750C9">
        <w:t>Záložka Účtovné parametre</w:t>
      </w:r>
      <w:bookmarkEnd w:id="507"/>
      <w:bookmarkEnd w:id="508"/>
      <w:bookmarkEnd w:id="509"/>
    </w:p>
    <w:p w:rsidRPr="00D750C9" w:rsidR="006F5D07" w:rsidP="006F5D07" w:rsidRDefault="003573BB" w14:paraId="690C0995" w14:textId="305CD1F6">
      <w:pPr>
        <w:tabs>
          <w:tab w:val="left" w:pos="1365"/>
        </w:tabs>
        <w:rPr>
          <w:b/>
        </w:rPr>
      </w:pPr>
      <w:r w:rsidRPr="00D750C9">
        <w:rPr>
          <w:b/>
          <w:noProof/>
        </w:rPr>
        <w:drawing>
          <wp:inline distT="0" distB="0" distL="0" distR="0" wp14:anchorId="73EF8E2D" wp14:editId="2E735A7C">
            <wp:extent cx="5732145" cy="2115820"/>
            <wp:effectExtent l="0" t="0" r="1905" b="0"/>
            <wp:docPr id="764" name="Pictur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6"/>
                    <a:stretch>
                      <a:fillRect/>
                    </a:stretch>
                  </pic:blipFill>
                  <pic:spPr>
                    <a:xfrm>
                      <a:off x="0" y="0"/>
                      <a:ext cx="5732145" cy="2115820"/>
                    </a:xfrm>
                    <a:prstGeom prst="rect">
                      <a:avLst/>
                    </a:prstGeom>
                  </pic:spPr>
                </pic:pic>
              </a:graphicData>
            </a:graphic>
          </wp:inline>
        </w:drawing>
      </w:r>
    </w:p>
    <w:p w:rsidRPr="00D750C9" w:rsidR="006F5D07" w:rsidP="006F5D07" w:rsidRDefault="006F5D07" w14:paraId="0DD8907E" w14:textId="77777777">
      <w:pPr>
        <w:spacing w:before="40" w:after="40"/>
        <w:rPr>
          <w:rFonts w:cs="Arial"/>
          <w:b/>
          <w:i/>
          <w:szCs w:val="20"/>
        </w:rPr>
      </w:pPr>
    </w:p>
    <w:p w:rsidRPr="00D750C9" w:rsidR="006F5D07" w:rsidP="007B5912" w:rsidRDefault="006F5D07" w14:paraId="482BF2D0" w14:textId="18C2D42B">
      <w:pPr>
        <w:spacing w:before="40" w:after="40"/>
        <w:ind w:firstLine="397"/>
        <w:rPr>
          <w:rFonts w:cs="Arial"/>
          <w:szCs w:val="20"/>
        </w:rPr>
      </w:pPr>
      <w:r w:rsidRPr="00D750C9">
        <w:rPr>
          <w:rFonts w:cs="Arial"/>
          <w:szCs w:val="20"/>
        </w:rPr>
        <w:t xml:space="preserve">V záložke Účtovné parametre </w:t>
      </w:r>
      <w:r w:rsidRPr="00D750C9" w:rsidR="007B5912">
        <w:rPr>
          <w:rFonts w:cs="Arial"/>
          <w:szCs w:val="20"/>
        </w:rPr>
        <w:t xml:space="preserve">sa </w:t>
      </w:r>
      <w:r w:rsidRPr="00D750C9" w:rsidR="002265FD">
        <w:rPr>
          <w:rFonts w:cs="Arial"/>
          <w:szCs w:val="20"/>
        </w:rPr>
        <w:t xml:space="preserve">evidujú dáta </w:t>
      </w:r>
      <w:r w:rsidRPr="00D750C9" w:rsidR="006C7502">
        <w:rPr>
          <w:rFonts w:cs="Arial"/>
          <w:szCs w:val="20"/>
        </w:rPr>
        <w:t xml:space="preserve">klauzúl </w:t>
      </w:r>
      <w:r w:rsidRPr="00D750C9">
        <w:rPr>
          <w:rFonts w:cs="Arial"/>
          <w:szCs w:val="20"/>
        </w:rPr>
        <w:t>na podzáložkách Účtovania</w:t>
      </w:r>
      <w:r w:rsidRPr="00D750C9" w:rsidR="005F5AF7">
        <w:rPr>
          <w:rFonts w:cs="Arial"/>
          <w:szCs w:val="20"/>
        </w:rPr>
        <w:t>,</w:t>
      </w:r>
      <w:r w:rsidRPr="00D750C9">
        <w:rPr>
          <w:rFonts w:cs="Arial"/>
          <w:szCs w:val="20"/>
        </w:rPr>
        <w:t> Periodicita</w:t>
      </w:r>
      <w:r w:rsidRPr="00D750C9" w:rsidR="005F5AF7">
        <w:rPr>
          <w:rFonts w:cs="Arial"/>
          <w:szCs w:val="20"/>
        </w:rPr>
        <w:t xml:space="preserve"> a Org.priradenie (Organizačné priradenie).</w:t>
      </w:r>
      <w:r w:rsidRPr="00D750C9" w:rsidR="00791509">
        <w:rPr>
          <w:rFonts w:cs="Arial"/>
          <w:szCs w:val="20"/>
        </w:rPr>
        <w:t xml:space="preserve"> </w:t>
      </w:r>
      <w:r w:rsidRPr="00D750C9" w:rsidR="00100071">
        <w:rPr>
          <w:rFonts w:cs="Arial"/>
          <w:szCs w:val="20"/>
        </w:rPr>
        <w:t xml:space="preserve">Klauzula Zrážková daň sa nevyužíva. </w:t>
      </w:r>
      <w:r w:rsidRPr="00D750C9" w:rsidR="00E44353">
        <w:rPr>
          <w:rFonts w:cs="Arial"/>
          <w:szCs w:val="20"/>
        </w:rPr>
        <w:t>Tieto klauzuly sú priraďované k jednotlivým podmienkam Ponuky zmluvy</w:t>
      </w:r>
      <w:r w:rsidRPr="00D750C9" w:rsidR="0013043A">
        <w:rPr>
          <w:rFonts w:cs="Arial"/>
          <w:szCs w:val="20"/>
        </w:rPr>
        <w:t xml:space="preserve"> (v záložke Podmienky – viď kapitola </w:t>
      </w:r>
      <w:r w:rsidRPr="00D750C9" w:rsidR="007F587A">
        <w:rPr>
          <w:rFonts w:cs="Arial"/>
          <w:szCs w:val="20"/>
        </w:rPr>
        <w:fldChar w:fldCharType="begin"/>
      </w:r>
      <w:r w:rsidRPr="00D750C9" w:rsidR="007F587A">
        <w:rPr>
          <w:rFonts w:cs="Arial"/>
          <w:szCs w:val="20"/>
        </w:rPr>
        <w:instrText xml:space="preserve"> REF _Ref118454508 \r \h </w:instrText>
      </w:r>
      <w:r w:rsidRPr="00D750C9" w:rsidR="007F587A">
        <w:rPr>
          <w:rFonts w:cs="Arial"/>
          <w:szCs w:val="20"/>
        </w:rPr>
      </w:r>
      <w:r w:rsidRPr="00D750C9" w:rsidR="007F587A">
        <w:rPr>
          <w:rFonts w:cs="Arial"/>
          <w:szCs w:val="20"/>
        </w:rPr>
        <w:fldChar w:fldCharType="separate"/>
      </w:r>
      <w:r w:rsidRPr="00D750C9" w:rsidR="004F440C">
        <w:rPr>
          <w:rFonts w:cs="Arial"/>
          <w:szCs w:val="20"/>
        </w:rPr>
        <w:t>4.2.7</w:t>
      </w:r>
      <w:r w:rsidRPr="00D750C9" w:rsidR="007F587A">
        <w:rPr>
          <w:rFonts w:cs="Arial"/>
          <w:szCs w:val="20"/>
        </w:rPr>
        <w:fldChar w:fldCharType="end"/>
      </w:r>
      <w:r w:rsidRPr="00D750C9" w:rsidR="007F587A">
        <w:rPr>
          <w:rFonts w:cs="Arial"/>
          <w:szCs w:val="20"/>
        </w:rPr>
        <w:t xml:space="preserve"> </w:t>
      </w:r>
      <w:r w:rsidRPr="00D750C9" w:rsidR="007F587A">
        <w:rPr>
          <w:rFonts w:cs="Arial"/>
          <w:szCs w:val="20"/>
        </w:rPr>
        <w:fldChar w:fldCharType="begin"/>
      </w:r>
      <w:r w:rsidRPr="00D750C9" w:rsidR="007F587A">
        <w:rPr>
          <w:rFonts w:cs="Arial"/>
          <w:szCs w:val="20"/>
        </w:rPr>
        <w:instrText xml:space="preserve"> REF _Ref118454508 \h </w:instrText>
      </w:r>
      <w:r w:rsidRPr="00D750C9" w:rsidR="007F587A">
        <w:rPr>
          <w:rFonts w:cs="Arial"/>
          <w:szCs w:val="20"/>
        </w:rPr>
      </w:r>
      <w:r w:rsidRPr="00D750C9" w:rsidR="007F587A">
        <w:rPr>
          <w:rFonts w:cs="Arial"/>
          <w:szCs w:val="20"/>
        </w:rPr>
        <w:fldChar w:fldCharType="separate"/>
      </w:r>
      <w:r w:rsidRPr="00D750C9" w:rsidR="004F440C">
        <w:t>Záložka Podmienky</w:t>
      </w:r>
      <w:r w:rsidRPr="00D750C9" w:rsidR="007F587A">
        <w:rPr>
          <w:rFonts w:cs="Arial"/>
          <w:szCs w:val="20"/>
        </w:rPr>
        <w:fldChar w:fldCharType="end"/>
      </w:r>
      <w:r w:rsidRPr="00D750C9" w:rsidR="0013043A">
        <w:rPr>
          <w:rFonts w:cs="Arial"/>
          <w:szCs w:val="20"/>
        </w:rPr>
        <w:t>)</w:t>
      </w:r>
      <w:r w:rsidRPr="00D750C9" w:rsidR="00E44353">
        <w:rPr>
          <w:rFonts w:cs="Arial"/>
          <w:szCs w:val="20"/>
        </w:rPr>
        <w:t xml:space="preserve">. </w:t>
      </w:r>
      <w:r w:rsidRPr="00D750C9" w:rsidR="00791509">
        <w:rPr>
          <w:rFonts w:cs="Arial"/>
          <w:szCs w:val="20"/>
        </w:rPr>
        <w:t xml:space="preserve">V závislosti od </w:t>
      </w:r>
      <w:r w:rsidRPr="00D750C9" w:rsidR="00706B9C">
        <w:rPr>
          <w:rFonts w:cs="Arial"/>
          <w:szCs w:val="20"/>
        </w:rPr>
        <w:t xml:space="preserve">rôznorodosti podmienok definovaných v danej Ponuke zmluvy je možné evidovať </w:t>
      </w:r>
      <w:r w:rsidRPr="00D750C9" w:rsidR="006C7502">
        <w:rPr>
          <w:rFonts w:cs="Arial"/>
          <w:szCs w:val="20"/>
        </w:rPr>
        <w:t>viacero klauzúl pre</w:t>
      </w:r>
      <w:r w:rsidRPr="00D750C9" w:rsidR="009B514A">
        <w:rPr>
          <w:rFonts w:cs="Arial"/>
          <w:szCs w:val="20"/>
        </w:rPr>
        <w:t xml:space="preserve"> daný druh klauzuly. Napr. ak sa niektoré podmienky majú účtovať s DPH </w:t>
      </w:r>
      <w:r w:rsidRPr="00D750C9" w:rsidR="00DA36BC">
        <w:rPr>
          <w:rFonts w:cs="Arial"/>
          <w:szCs w:val="20"/>
        </w:rPr>
        <w:t>a zase iné podmienky sa majú účtovať bez DPH, musia byť vytvorené dve rôzne klauzuly Účtovania</w:t>
      </w:r>
      <w:r w:rsidRPr="00D750C9" w:rsidR="007F587A">
        <w:rPr>
          <w:rFonts w:cs="Arial"/>
          <w:szCs w:val="20"/>
        </w:rPr>
        <w:t xml:space="preserve"> s</w:t>
      </w:r>
      <w:r w:rsidRPr="00D750C9" w:rsidR="00794E4B">
        <w:rPr>
          <w:rFonts w:cs="Arial"/>
          <w:szCs w:val="20"/>
        </w:rPr>
        <w:t> </w:t>
      </w:r>
      <w:r w:rsidRPr="00D750C9" w:rsidR="007F587A">
        <w:rPr>
          <w:rFonts w:cs="Arial"/>
          <w:szCs w:val="20"/>
        </w:rPr>
        <w:t>rôznymi</w:t>
      </w:r>
      <w:r w:rsidRPr="00D750C9" w:rsidR="00794E4B">
        <w:rPr>
          <w:rFonts w:cs="Arial"/>
          <w:szCs w:val="20"/>
        </w:rPr>
        <w:t xml:space="preserve"> daňovým skupinami</w:t>
      </w:r>
      <w:r w:rsidRPr="00D750C9" w:rsidR="00DA36BC">
        <w:rPr>
          <w:rFonts w:cs="Arial"/>
          <w:szCs w:val="20"/>
        </w:rPr>
        <w:t xml:space="preserve">. </w:t>
      </w:r>
      <w:r w:rsidRPr="00D750C9" w:rsidR="006B2F1A">
        <w:rPr>
          <w:rFonts w:cs="Arial"/>
          <w:szCs w:val="20"/>
        </w:rPr>
        <w:t xml:space="preserve">Taktiež napr. </w:t>
      </w:r>
      <w:r w:rsidRPr="00D750C9" w:rsidR="00327143">
        <w:rPr>
          <w:rFonts w:cs="Arial"/>
          <w:szCs w:val="20"/>
        </w:rPr>
        <w:t>rôzne podmienky sa účtujú s rôznom rozpočtovou klasifikáciou, preto musia byť vytvorené rôzne klauzuly Organizačného priradenia s rôznymi dátami rozpočtovej klasifikácie.</w:t>
      </w:r>
    </w:p>
    <w:p w:rsidRPr="00D750C9" w:rsidR="006F5D07" w:rsidP="006F5D07" w:rsidRDefault="006F5D07" w14:paraId="590EE283" w14:textId="42BFB10F">
      <w:pPr>
        <w:spacing w:before="40" w:after="40"/>
        <w:rPr>
          <w:rFonts w:cs="Arial"/>
          <w:bCs/>
          <w:iCs/>
          <w:szCs w:val="20"/>
        </w:rPr>
      </w:pPr>
    </w:p>
    <w:p w:rsidRPr="00D750C9" w:rsidR="00B56A35" w:rsidP="006F5D07" w:rsidRDefault="00B56A35" w14:paraId="4EF86E9B" w14:textId="6F738996">
      <w:pPr>
        <w:spacing w:before="40" w:after="40"/>
        <w:rPr>
          <w:rFonts w:cs="Arial"/>
          <w:b/>
          <w:iCs/>
          <w:szCs w:val="20"/>
        </w:rPr>
      </w:pPr>
      <w:r w:rsidRPr="00D750C9">
        <w:rPr>
          <w:rFonts w:cs="Arial"/>
          <w:b/>
          <w:iCs/>
          <w:szCs w:val="20"/>
        </w:rPr>
        <w:t>Postupnosť priraďovania klauzúl k podmienkam:</w:t>
      </w:r>
    </w:p>
    <w:p w:rsidRPr="00D750C9" w:rsidR="00743231" w:rsidP="0011275F" w:rsidRDefault="00743231" w14:paraId="681AF5CA" w14:textId="77777777">
      <w:pPr>
        <w:pStyle w:val="Odsekzoznamu"/>
        <w:numPr>
          <w:ilvl w:val="0"/>
          <w:numId w:val="26"/>
        </w:numPr>
        <w:spacing w:before="40" w:after="40"/>
        <w:rPr>
          <w:rFonts w:cs="Arial"/>
          <w:bCs/>
          <w:iCs/>
          <w:szCs w:val="20"/>
        </w:rPr>
      </w:pPr>
      <w:r w:rsidRPr="00D750C9">
        <w:rPr>
          <w:rFonts w:cs="Arial"/>
          <w:bCs/>
          <w:iCs/>
          <w:szCs w:val="20"/>
        </w:rPr>
        <w:t>Každá podmienka v záložke Podmienky musí mať najskôr priradenú správnu klauzulu Účtovania a musí mať zadefinovanú CO zákazku na odvodenie programu rozpočtu v podzáložke Rozšírenia. Ak ide o podmienku, pri ktorej sa rozlišuje, či je poskytnutá vo vlastnej réžii alebo či je obstaraná dodávateľským spôsobom, je potrebné skontrolovať aj zakliknutie príznaku „Služba dodaná vo vlastnej réžii“ v podzáložke Rozšírenia.</w:t>
      </w:r>
    </w:p>
    <w:p w:rsidRPr="00D750C9" w:rsidR="00743231" w:rsidP="0011275F" w:rsidRDefault="00743231" w14:paraId="6D5444A3" w14:textId="77777777">
      <w:pPr>
        <w:pStyle w:val="Odsekzoznamu"/>
        <w:numPr>
          <w:ilvl w:val="0"/>
          <w:numId w:val="26"/>
        </w:numPr>
        <w:spacing w:before="40" w:after="40"/>
        <w:rPr>
          <w:rFonts w:cs="Arial"/>
          <w:bCs/>
          <w:iCs/>
          <w:szCs w:val="20"/>
        </w:rPr>
      </w:pPr>
      <w:r w:rsidRPr="00D750C9">
        <w:rPr>
          <w:rFonts w:cs="Arial"/>
          <w:bCs/>
          <w:iCs/>
          <w:szCs w:val="20"/>
        </w:rPr>
        <w:t xml:space="preserve">Akonáhle má podmienka priradenú klauzulu Účtovania a definovanú podzáložku Rozšírenia, systém po kliknutí na ikonu </w:t>
      </w:r>
      <w:r w:rsidRPr="00D750C9">
        <w:rPr>
          <w:noProof/>
        </w:rPr>
        <w:drawing>
          <wp:inline distT="0" distB="0" distL="0" distR="0" wp14:anchorId="4B97C1C7" wp14:editId="17F1D067">
            <wp:extent cx="133357" cy="139707"/>
            <wp:effectExtent l="0" t="0" r="0" b="0"/>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w:t>
      </w:r>
      <w:r w:rsidRPr="00D750C9">
        <w:rPr>
          <w:rFonts w:cs="Arial"/>
          <w:bCs/>
          <w:iCs/>
          <w:szCs w:val="20"/>
        </w:rPr>
        <w:t xml:space="preserve"> automaticky založí/vygeneruje na pozadí klauzuly Organizačného priradenia s predvyplnenou finančnou položkou.</w:t>
      </w:r>
    </w:p>
    <w:p w:rsidRPr="00D750C9" w:rsidR="00743231" w:rsidP="0011275F" w:rsidRDefault="00743231" w14:paraId="54DA08FD" w14:textId="77777777">
      <w:pPr>
        <w:pStyle w:val="Odsekzoznamu"/>
        <w:numPr>
          <w:ilvl w:val="0"/>
          <w:numId w:val="26"/>
        </w:numPr>
        <w:spacing w:before="40" w:after="40"/>
        <w:rPr>
          <w:rFonts w:cs="Arial"/>
          <w:bCs/>
          <w:iCs/>
          <w:szCs w:val="20"/>
        </w:rPr>
      </w:pPr>
      <w:r w:rsidRPr="00D750C9">
        <w:rPr>
          <w:rFonts w:cs="Arial"/>
          <w:bCs/>
          <w:iCs/>
          <w:szCs w:val="20"/>
        </w:rPr>
        <w:t>Vygenerované klauzuly Organizačného priradenia je potrebné priradiť k jednotlivým podmienkam v záložke Podmienky. Následne je potrebné manuálne doplniť aj ostatné prvky rozpočtovej klasifikácie.</w:t>
      </w:r>
    </w:p>
    <w:p w:rsidRPr="00D750C9" w:rsidR="00B03AE3" w:rsidP="0011275F" w:rsidRDefault="00B03AE3" w14:paraId="56C920B2" w14:textId="794DEE4E">
      <w:pPr>
        <w:pStyle w:val="Odsekzoznamu"/>
        <w:numPr>
          <w:ilvl w:val="0"/>
          <w:numId w:val="26"/>
        </w:numPr>
        <w:spacing w:before="40" w:after="40"/>
        <w:rPr>
          <w:rFonts w:cs="Arial"/>
          <w:bCs/>
          <w:iCs/>
          <w:szCs w:val="20"/>
        </w:rPr>
      </w:pPr>
      <w:r w:rsidRPr="00D750C9">
        <w:rPr>
          <w:rFonts w:cs="Arial"/>
          <w:bCs/>
          <w:iCs/>
          <w:szCs w:val="20"/>
        </w:rPr>
        <w:t>Každá podmienka musí mať priradenú správnu klauzulu Periodicita.</w:t>
      </w:r>
    </w:p>
    <w:p w:rsidRPr="00D750C9" w:rsidR="00B03AE3" w:rsidP="00B03AE3" w:rsidRDefault="00B03AE3" w14:paraId="3DBC2C9C" w14:textId="77777777">
      <w:pPr>
        <w:spacing w:before="40" w:after="40"/>
        <w:rPr>
          <w:rFonts w:cs="Arial"/>
          <w:bCs/>
          <w:iCs/>
          <w:szCs w:val="20"/>
        </w:rPr>
      </w:pPr>
    </w:p>
    <w:p w:rsidRPr="00D750C9" w:rsidR="00956427" w:rsidP="002674BE" w:rsidRDefault="00956427" w14:paraId="7FA74101" w14:textId="6131B1CF">
      <w:pPr>
        <w:pStyle w:val="Nadpis4"/>
      </w:pPr>
      <w:bookmarkStart w:name="_Ref155619667" w:id="510"/>
      <w:bookmarkStart w:name="_Toc158293084" w:id="511"/>
      <w:bookmarkStart w:name="_Toc232499440" w:id="512"/>
      <w:r w:rsidRPr="00D750C9">
        <w:t>Podzáložka Účtovania</w:t>
      </w:r>
      <w:bookmarkEnd w:id="510"/>
      <w:bookmarkEnd w:id="511"/>
      <w:bookmarkEnd w:id="512"/>
    </w:p>
    <w:p w:rsidRPr="00D750C9" w:rsidR="006F5D07" w:rsidP="006F5D07" w:rsidRDefault="009030AE" w14:paraId="52D76A8D" w14:textId="4A56D217">
      <w:pPr>
        <w:tabs>
          <w:tab w:val="left" w:pos="1365"/>
        </w:tabs>
        <w:rPr>
          <w:b/>
        </w:rPr>
      </w:pPr>
      <w:r w:rsidRPr="00D750C9">
        <w:rPr>
          <w:b/>
          <w:noProof/>
        </w:rPr>
        <w:drawing>
          <wp:inline distT="0" distB="0" distL="0" distR="0" wp14:anchorId="7FC690CC" wp14:editId="66762C9A">
            <wp:extent cx="5732145" cy="1477645"/>
            <wp:effectExtent l="0" t="0" r="1905" b="8255"/>
            <wp:docPr id="765" name="Pictur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7"/>
                    <a:stretch>
                      <a:fillRect/>
                    </a:stretch>
                  </pic:blipFill>
                  <pic:spPr>
                    <a:xfrm>
                      <a:off x="0" y="0"/>
                      <a:ext cx="5732145" cy="1477645"/>
                    </a:xfrm>
                    <a:prstGeom prst="rect">
                      <a:avLst/>
                    </a:prstGeom>
                  </pic:spPr>
                </pic:pic>
              </a:graphicData>
            </a:graphic>
          </wp:inline>
        </w:drawing>
      </w:r>
    </w:p>
    <w:p w:rsidRPr="00D750C9" w:rsidR="006F5D07" w:rsidP="006F5D07" w:rsidRDefault="006F5D07" w14:paraId="2D1F7DBD" w14:textId="77777777">
      <w:pPr>
        <w:tabs>
          <w:tab w:val="left" w:pos="1365"/>
        </w:tabs>
        <w:rPr>
          <w:b/>
        </w:rPr>
      </w:pPr>
    </w:p>
    <w:p w:rsidRPr="00D750C9" w:rsidR="00956427" w:rsidP="00956427" w:rsidRDefault="00956427" w14:paraId="46774852" w14:textId="1A204633">
      <w:pPr>
        <w:spacing w:before="40" w:after="40"/>
        <w:rPr>
          <w:rFonts w:cs="Arial"/>
          <w:szCs w:val="20"/>
        </w:rPr>
      </w:pPr>
      <w:r w:rsidRPr="00D750C9">
        <w:rPr>
          <w:rFonts w:cs="Arial"/>
          <w:szCs w:val="20"/>
        </w:rPr>
        <w:t xml:space="preserve">Na podzáložke sa evidujú </w:t>
      </w:r>
      <w:r w:rsidRPr="00D750C9" w:rsidR="00894CF9">
        <w:rPr>
          <w:rFonts w:cs="Arial"/>
          <w:b/>
          <w:bCs/>
          <w:szCs w:val="20"/>
        </w:rPr>
        <w:t>IBA</w:t>
      </w:r>
      <w:r w:rsidRPr="00D750C9" w:rsidR="00894CF9">
        <w:rPr>
          <w:rFonts w:cs="Arial"/>
          <w:szCs w:val="20"/>
        </w:rPr>
        <w:t xml:space="preserve"> </w:t>
      </w:r>
      <w:r w:rsidRPr="00D750C9">
        <w:rPr>
          <w:rFonts w:cs="Arial"/>
          <w:szCs w:val="20"/>
        </w:rPr>
        <w:t>dáta:</w:t>
      </w:r>
    </w:p>
    <w:tbl>
      <w:tblPr>
        <w:tblStyle w:val="Mriekatabuky"/>
        <w:tblW w:w="0" w:type="auto"/>
        <w:tblLook w:val="04A0" w:firstRow="1" w:lastRow="0" w:firstColumn="1" w:lastColumn="0" w:noHBand="0" w:noVBand="1"/>
      </w:tblPr>
      <w:tblGrid>
        <w:gridCol w:w="1872"/>
        <w:gridCol w:w="7145"/>
      </w:tblGrid>
      <w:tr w:rsidRPr="00D750C9" w:rsidR="006F5D07" w:rsidTr="00956427" w14:paraId="435DFEBD" w14:textId="77777777">
        <w:trPr>
          <w:tblHeader/>
        </w:trPr>
        <w:tc>
          <w:tcPr>
            <w:tcW w:w="1872" w:type="dxa"/>
            <w:shd w:val="clear" w:color="auto" w:fill="D9D9D9" w:themeFill="background1" w:themeFillShade="D9"/>
          </w:tcPr>
          <w:p w:rsidRPr="00D750C9" w:rsidR="006F5D07" w:rsidP="00956427" w:rsidRDefault="006F5D07" w14:paraId="2C277F52" w14:textId="77777777">
            <w:pPr>
              <w:spacing w:before="40" w:after="40"/>
              <w:ind w:left="0"/>
              <w:jc w:val="left"/>
              <w:rPr>
                <w:rFonts w:cs="Arial"/>
                <w:b/>
              </w:rPr>
            </w:pPr>
            <w:r w:rsidRPr="00D750C9">
              <w:rPr>
                <w:rFonts w:cs="Arial"/>
                <w:b/>
              </w:rPr>
              <w:t>Pole</w:t>
            </w:r>
          </w:p>
        </w:tc>
        <w:tc>
          <w:tcPr>
            <w:tcW w:w="7145" w:type="dxa"/>
            <w:shd w:val="clear" w:color="auto" w:fill="D9D9D9" w:themeFill="background1" w:themeFillShade="D9"/>
          </w:tcPr>
          <w:p w:rsidRPr="00D750C9" w:rsidR="006F5D07" w:rsidP="00956427" w:rsidRDefault="006F5D07" w14:paraId="024C4775" w14:textId="77777777">
            <w:pPr>
              <w:spacing w:before="40" w:after="40"/>
              <w:ind w:left="0"/>
              <w:jc w:val="left"/>
              <w:rPr>
                <w:rFonts w:cs="Arial"/>
                <w:b/>
              </w:rPr>
            </w:pPr>
            <w:r w:rsidRPr="00D750C9">
              <w:rPr>
                <w:rFonts w:cs="Arial"/>
                <w:b/>
              </w:rPr>
              <w:t>Popis</w:t>
            </w:r>
          </w:p>
        </w:tc>
      </w:tr>
      <w:tr w:rsidRPr="00D750C9" w:rsidR="00AF27CD" w:rsidTr="00956427" w14:paraId="16CBF463" w14:textId="77777777">
        <w:tc>
          <w:tcPr>
            <w:tcW w:w="1872" w:type="dxa"/>
          </w:tcPr>
          <w:p w:rsidRPr="00D750C9" w:rsidR="00AF27CD" w:rsidP="00AF27CD" w:rsidRDefault="00AF27CD" w14:paraId="20004620" w14:textId="20428AB1">
            <w:pPr>
              <w:spacing w:before="40" w:after="40"/>
              <w:ind w:left="0"/>
              <w:jc w:val="left"/>
              <w:rPr>
                <w:rFonts w:cs="Arial"/>
                <w:b/>
              </w:rPr>
            </w:pPr>
            <w:r w:rsidRPr="00D750C9">
              <w:rPr>
                <w:rFonts w:cs="Arial"/>
                <w:b/>
              </w:rPr>
              <w:t>Číslo</w:t>
            </w:r>
          </w:p>
        </w:tc>
        <w:tc>
          <w:tcPr>
            <w:tcW w:w="7145" w:type="dxa"/>
          </w:tcPr>
          <w:p w:rsidRPr="00D750C9" w:rsidR="00AF27CD" w:rsidP="00AF27CD" w:rsidRDefault="00823C98" w14:paraId="458EEAA1" w14:textId="7E33F40B">
            <w:pPr>
              <w:spacing w:before="40" w:after="40"/>
              <w:ind w:left="0"/>
              <w:jc w:val="left"/>
              <w:rPr>
                <w:rFonts w:cs="Arial"/>
              </w:rPr>
            </w:pPr>
            <w:r w:rsidRPr="00D750C9">
              <w:rPr>
                <w:rFonts w:cs="Arial"/>
              </w:rPr>
              <w:t>Prednastavená hodnota/text: __ &lt;Štandard&gt;. V prípade potreby je možné text upraviť, aby bola klauzula ľahšie identifikovateľná. (Štandardná klauzula nemá priradené číslo.)</w:t>
            </w:r>
          </w:p>
        </w:tc>
      </w:tr>
      <w:tr w:rsidRPr="00D750C9" w:rsidR="006777CF" w:rsidTr="004F11C4" w14:paraId="6836B473" w14:textId="77777777">
        <w:tc>
          <w:tcPr>
            <w:tcW w:w="1872" w:type="dxa"/>
          </w:tcPr>
          <w:p w:rsidRPr="00D750C9" w:rsidR="006777CF" w:rsidP="006777CF" w:rsidRDefault="006777CF" w14:paraId="29BF2E7E" w14:textId="67374534">
            <w:pPr>
              <w:spacing w:before="40" w:after="40"/>
              <w:ind w:left="0"/>
              <w:jc w:val="left"/>
              <w:rPr>
                <w:rFonts w:cs="Arial"/>
                <w:b/>
              </w:rPr>
            </w:pPr>
            <w:r w:rsidRPr="00D750C9">
              <w:rPr>
                <w:rFonts w:cs="Arial"/>
                <w:b/>
              </w:rPr>
              <w:t>Bank.spoj.</w:t>
            </w:r>
          </w:p>
        </w:tc>
        <w:tc>
          <w:tcPr>
            <w:tcW w:w="7145" w:type="dxa"/>
          </w:tcPr>
          <w:p w:rsidRPr="00D750C9" w:rsidR="006777CF" w:rsidP="00C8309D" w:rsidRDefault="006777CF" w14:paraId="6E333458" w14:textId="77777777">
            <w:pPr>
              <w:spacing w:before="40" w:after="40"/>
              <w:ind w:left="0"/>
              <w:rPr>
                <w:rFonts w:cs="Arial"/>
              </w:rPr>
            </w:pPr>
            <w:r w:rsidRPr="00D750C9">
              <w:rPr>
                <w:rFonts w:cs="Arial"/>
              </w:rPr>
              <w:t xml:space="preserve">Pomocou match-kódu vybrať IBAN </w:t>
            </w:r>
            <w:r w:rsidRPr="00D750C9" w:rsidR="00416B7F">
              <w:rPr>
                <w:rFonts w:cs="Arial"/>
              </w:rPr>
              <w:t xml:space="preserve">priradeného obchodného partnera, ktorý sa má používať pri </w:t>
            </w:r>
            <w:r w:rsidRPr="00D750C9" w:rsidR="00E212A3">
              <w:rPr>
                <w:rFonts w:cs="Arial"/>
              </w:rPr>
              <w:t>zasielaní platby odberateľovi v prípade dobropis</w:t>
            </w:r>
            <w:r w:rsidRPr="00D750C9" w:rsidR="00C8309D">
              <w:rPr>
                <w:rFonts w:cs="Arial"/>
              </w:rPr>
              <w:t xml:space="preserve">u. </w:t>
            </w:r>
            <w:r w:rsidRPr="00D750C9" w:rsidR="000D6901">
              <w:rPr>
                <w:rFonts w:cs="Arial"/>
              </w:rPr>
              <w:t>Vybrané bankové spojenie je automaticky naplnené do FI účtovaného dokladu na položke odberateľa v poli Typ banky part.:</w:t>
            </w:r>
          </w:p>
          <w:p w:rsidRPr="00D750C9" w:rsidR="000D6901" w:rsidP="000D6901" w:rsidRDefault="000D6901" w14:paraId="2B04C35E" w14:textId="5D0830CE">
            <w:pPr>
              <w:pStyle w:val="Odsekzoznamu"/>
              <w:ind w:left="-20"/>
              <w:rPr>
                <w:rFonts w:eastAsiaTheme="minorHAnsi"/>
                <w:lang w:eastAsia="en-US"/>
              </w:rPr>
            </w:pPr>
            <w:r w:rsidRPr="00D750C9">
              <w:rPr>
                <w:noProof/>
              </w:rPr>
              <mc:AlternateContent>
                <mc:Choice Requires="wps">
                  <w:drawing>
                    <wp:anchor distT="0" distB="0" distL="114300" distR="114300" simplePos="0" relativeHeight="251658290" behindDoc="0" locked="0" layoutInCell="1" allowOverlap="1" wp14:anchorId="1E4534AA" wp14:editId="54FD7312">
                      <wp:simplePos x="0" y="0"/>
                      <wp:positionH relativeFrom="column">
                        <wp:posOffset>2765425</wp:posOffset>
                      </wp:positionH>
                      <wp:positionV relativeFrom="paragraph">
                        <wp:posOffset>809625</wp:posOffset>
                      </wp:positionV>
                      <wp:extent cx="984250" cy="165100"/>
                      <wp:effectExtent l="0" t="0" r="25400" b="25400"/>
                      <wp:wrapNone/>
                      <wp:docPr id="1049988309" name="Rectangle: Rounded Corners 3"/>
                      <wp:cNvGraphicFramePr/>
                      <a:graphic xmlns:a="http://schemas.openxmlformats.org/drawingml/2006/main">
                        <a:graphicData uri="http://schemas.microsoft.com/office/word/2010/wordprocessingShape">
                          <wps:wsp>
                            <wps:cNvSpPr/>
                            <wps:spPr>
                              <a:xfrm>
                                <a:off x="0" y="0"/>
                                <a:ext cx="984250" cy="165100"/>
                              </a:xfrm>
                              <a:prstGeom prst="round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w14:anchorId="4186F1FE">
                    <v:roundrect id="Rectangle: Rounded Corners 3" style="position:absolute;margin-left:217.75pt;margin-top:63.75pt;width:77.5pt;height:13pt;z-index:25167364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red" strokeweight="2pt" arcsize="10923f" w14:anchorId="5E200E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"/>
                  </w:pict>
                </mc:Fallback>
              </mc:AlternateContent>
            </w:r>
            <w:r w:rsidRPr="00D750C9">
              <w:rPr>
                <w:noProof/>
              </w:rPr>
              <w:drawing>
                <wp:inline distT="0" distB="0" distL="0" distR="0" wp14:anchorId="5608CF47" wp14:editId="7249D5E1">
                  <wp:extent cx="4394200" cy="2015286"/>
                  <wp:effectExtent l="0" t="0" r="6350" b="4445"/>
                  <wp:docPr id="267752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link="rId368">
                            <a:extLst>
                              <a:ext uri="{28A0092B-C50C-407E-A947-70E740481C1C}">
                                <a14:useLocalDpi xmlns:a14="http://schemas.microsoft.com/office/drawing/2010/main"/>
                              </a:ext>
                            </a:extLst>
                          </a:blip>
                          <a:srcRect/>
                          <a:stretch>
                            <a:fillRect/>
                          </a:stretch>
                        </pic:blipFill>
                        <pic:spPr bwMode="auto">
                          <a:xfrm>
                            <a:off x="0" y="0"/>
                            <a:ext cx="4420944" cy="2027552"/>
                          </a:xfrm>
                          <a:prstGeom prst="rect">
                            <a:avLst/>
                          </a:prstGeom>
                          <a:noFill/>
                          <a:ln>
                            <a:noFill/>
                          </a:ln>
                        </pic:spPr>
                      </pic:pic>
                    </a:graphicData>
                  </a:graphic>
                </wp:inline>
              </w:drawing>
            </w:r>
          </w:p>
          <w:p w:rsidRPr="00D750C9" w:rsidR="000D6901" w:rsidP="00C8309D" w:rsidRDefault="000D6901" w14:paraId="26676913" w14:textId="446B586E">
            <w:pPr>
              <w:spacing w:before="40" w:after="40"/>
              <w:ind w:left="0"/>
              <w:rPr>
                <w:rFonts w:cs="Arial"/>
              </w:rPr>
            </w:pPr>
          </w:p>
        </w:tc>
      </w:tr>
      <w:tr w:rsidRPr="00D750C9" w:rsidR="006F5D07" w:rsidTr="00956427" w14:paraId="3A00787F" w14:textId="77777777">
        <w:tc>
          <w:tcPr>
            <w:tcW w:w="1872" w:type="dxa"/>
          </w:tcPr>
          <w:p w:rsidRPr="00D750C9" w:rsidR="006F5D07" w:rsidP="00956427" w:rsidRDefault="00894CF9" w14:paraId="08026B16" w14:textId="17503932">
            <w:pPr>
              <w:spacing w:before="40" w:after="40"/>
              <w:ind w:left="0"/>
              <w:jc w:val="left"/>
              <w:rPr>
                <w:rFonts w:cs="Arial"/>
                <w:b/>
              </w:rPr>
            </w:pPr>
            <w:r w:rsidRPr="00D750C9">
              <w:rPr>
                <w:rFonts w:cs="Arial"/>
                <w:b/>
              </w:rPr>
              <w:t>Hodn.stanov.úč.</w:t>
            </w:r>
          </w:p>
        </w:tc>
        <w:tc>
          <w:tcPr>
            <w:tcW w:w="7145" w:type="dxa"/>
          </w:tcPr>
          <w:p w:rsidRPr="00D750C9" w:rsidR="006F5D07" w:rsidP="00956427" w:rsidRDefault="00691D6C" w14:paraId="5FD2EDFA" w14:textId="05B933DA">
            <w:pPr>
              <w:spacing w:before="40" w:after="40"/>
              <w:ind w:left="0"/>
              <w:jc w:val="left"/>
              <w:rPr>
                <w:rFonts w:cs="Arial"/>
              </w:rPr>
            </w:pPr>
            <w:r w:rsidRPr="00D750C9">
              <w:rPr>
                <w:rFonts w:cs="Arial"/>
              </w:rPr>
              <w:t>Pomocou match-kódu vybrať h</w:t>
            </w:r>
            <w:r w:rsidRPr="00D750C9" w:rsidR="00894CF9">
              <w:rPr>
                <w:rFonts w:cs="Arial"/>
              </w:rPr>
              <w:t>odnot</w:t>
            </w:r>
            <w:r w:rsidRPr="00D750C9">
              <w:rPr>
                <w:rFonts w:cs="Arial"/>
              </w:rPr>
              <w:t>u</w:t>
            </w:r>
            <w:r w:rsidRPr="00D750C9" w:rsidR="00894CF9">
              <w:rPr>
                <w:rFonts w:cs="Arial"/>
              </w:rPr>
              <w:t xml:space="preserve"> stanovenia účtu</w:t>
            </w:r>
            <w:r w:rsidRPr="00D750C9">
              <w:rPr>
                <w:rFonts w:cs="Arial"/>
              </w:rPr>
              <w:t xml:space="preserve">, </w:t>
            </w:r>
            <w:r w:rsidRPr="00D750C9">
              <w:rPr>
                <w:rFonts w:cstheme="minorHAnsi"/>
                <w:lang w:eastAsia="en-US"/>
              </w:rPr>
              <w:t>ktorá zabezpečuje odklon účtovania na iné účty HK</w:t>
            </w:r>
            <w:r w:rsidRPr="00D750C9" w:rsidR="00DA77A0">
              <w:rPr>
                <w:rFonts w:cstheme="minorHAnsi"/>
                <w:lang w:eastAsia="en-US"/>
              </w:rPr>
              <w:t>. Pri nevyplnení tohto poľa sa účtovanie vykoná na základné prednastavené účty HK.</w:t>
            </w:r>
            <w:r w:rsidRPr="00D750C9" w:rsidR="00B03F54">
              <w:rPr>
                <w:rFonts w:cstheme="minorHAnsi"/>
                <w:lang w:eastAsia="en-US"/>
              </w:rPr>
              <w:t xml:space="preserve"> Bližšie vysvetlenie používania hodnoty stanovania účtu je popísané pod tabuľkou.</w:t>
            </w:r>
          </w:p>
        </w:tc>
      </w:tr>
      <w:tr w:rsidRPr="00D750C9" w:rsidR="006F5D07" w:rsidTr="00956427" w14:paraId="5A0C5C0C" w14:textId="77777777">
        <w:tc>
          <w:tcPr>
            <w:tcW w:w="1872" w:type="dxa"/>
          </w:tcPr>
          <w:p w:rsidRPr="00D750C9" w:rsidR="006F5D07" w:rsidP="00956427" w:rsidRDefault="006F5D07" w14:paraId="3F1B7076" w14:textId="77777777">
            <w:pPr>
              <w:spacing w:before="40" w:after="40"/>
              <w:ind w:left="0"/>
              <w:jc w:val="left"/>
              <w:rPr>
                <w:rFonts w:cs="Arial"/>
                <w:b/>
              </w:rPr>
            </w:pPr>
            <w:r w:rsidRPr="00D750C9">
              <w:rPr>
                <w:rFonts w:cs="Arial"/>
                <w:b/>
              </w:rPr>
              <w:t>Druh dane</w:t>
            </w:r>
          </w:p>
        </w:tc>
        <w:tc>
          <w:tcPr>
            <w:tcW w:w="7145" w:type="dxa"/>
          </w:tcPr>
          <w:p w:rsidRPr="00D750C9" w:rsidR="006F5D07" w:rsidP="00956427" w:rsidRDefault="00C81B92" w14:paraId="1AB62DEB" w14:textId="279CB31B">
            <w:pPr>
              <w:spacing w:before="40" w:after="40"/>
              <w:ind w:left="0"/>
              <w:jc w:val="left"/>
              <w:rPr>
                <w:rFonts w:cs="Arial"/>
              </w:rPr>
            </w:pPr>
            <w:r w:rsidRPr="00D750C9">
              <w:rPr>
                <w:rFonts w:cs="Arial"/>
              </w:rPr>
              <w:t>Pomocou match-kódu vybrať</w:t>
            </w:r>
            <w:r w:rsidRPr="00D750C9" w:rsidR="006F5D07">
              <w:rPr>
                <w:rFonts w:cs="Arial"/>
              </w:rPr>
              <w:t xml:space="preserve"> „MWST“, t.j. výstupná DPH</w:t>
            </w:r>
          </w:p>
        </w:tc>
      </w:tr>
      <w:tr w:rsidRPr="00D750C9" w:rsidR="00D53DDC" w:rsidTr="00027858" w14:paraId="25195E81" w14:textId="77777777">
        <w:tc>
          <w:tcPr>
            <w:tcW w:w="1872" w:type="dxa"/>
          </w:tcPr>
          <w:p w:rsidRPr="00D750C9" w:rsidR="00D53DDC" w:rsidP="00D53DDC" w:rsidRDefault="00D53DDC" w14:paraId="5393744F" w14:textId="638FE4B9">
            <w:pPr>
              <w:spacing w:before="40" w:after="40"/>
              <w:ind w:left="0"/>
              <w:jc w:val="left"/>
              <w:rPr>
                <w:rFonts w:cs="Arial"/>
                <w:b/>
              </w:rPr>
            </w:pPr>
            <w:bookmarkStart w:name="_Hlk214551163" w:id="513"/>
            <w:r w:rsidRPr="00D750C9">
              <w:rPr>
                <w:rFonts w:cs="Arial"/>
                <w:b/>
              </w:rPr>
              <w:t>Brutto</w:t>
            </w:r>
          </w:p>
        </w:tc>
        <w:tc>
          <w:tcPr>
            <w:tcW w:w="7145" w:type="dxa"/>
          </w:tcPr>
          <w:p w:rsidRPr="00D750C9" w:rsidR="00D53DDC" w:rsidP="00D53DDC" w:rsidRDefault="00D53DDC" w14:paraId="5AE1D79C" w14:textId="3AC21348">
            <w:pPr>
              <w:spacing w:before="40" w:after="40"/>
              <w:ind w:left="0"/>
              <w:jc w:val="left"/>
              <w:rPr>
                <w:rFonts w:cs="Arial"/>
                <w:bCs/>
              </w:rPr>
            </w:pPr>
            <w:r w:rsidRPr="00D750C9">
              <w:rPr>
                <w:rFonts w:cs="Arial"/>
              </w:rPr>
              <w:t>Zakliknúť v prípade, ak je zmluvná čiastka dohodnutá vrátane DPH</w:t>
            </w:r>
            <w:r w:rsidRPr="00D750C9" w:rsidR="00C75D97">
              <w:rPr>
                <w:rFonts w:cs="Arial"/>
              </w:rPr>
              <w:t xml:space="preserve">. Pozor, potom sa aj čiastka v poli </w:t>
            </w:r>
            <w:r w:rsidRPr="00D750C9" w:rsidR="00C75D97">
              <w:rPr>
                <w:rFonts w:cs="Arial"/>
                <w:b/>
              </w:rPr>
              <w:t xml:space="preserve">Vymeriavacia cena </w:t>
            </w:r>
            <w:r w:rsidRPr="00D750C9" w:rsidR="00C75D97">
              <w:rPr>
                <w:rFonts w:cs="Arial"/>
                <w:bCs/>
              </w:rPr>
              <w:t xml:space="preserve">v záložke Podmienky eviduje </w:t>
            </w:r>
            <w:r w:rsidRPr="00D750C9" w:rsidR="0011289A">
              <w:rPr>
                <w:rFonts w:cs="Arial"/>
                <w:bCs/>
              </w:rPr>
              <w:t>vrátane DPH.</w:t>
            </w:r>
          </w:p>
        </w:tc>
      </w:tr>
      <w:bookmarkEnd w:id="513"/>
      <w:tr w:rsidRPr="00D750C9" w:rsidR="006F5D07" w:rsidTr="00956427" w14:paraId="6E904854" w14:textId="77777777">
        <w:tc>
          <w:tcPr>
            <w:tcW w:w="1872" w:type="dxa"/>
          </w:tcPr>
          <w:p w:rsidRPr="00D750C9" w:rsidR="006F5D07" w:rsidP="00956427" w:rsidRDefault="006F5D07" w14:paraId="273423BC" w14:textId="77777777">
            <w:pPr>
              <w:spacing w:before="40" w:after="40"/>
              <w:ind w:left="0"/>
              <w:jc w:val="left"/>
              <w:rPr>
                <w:rFonts w:cs="Arial"/>
                <w:b/>
              </w:rPr>
            </w:pPr>
            <w:r w:rsidRPr="00D750C9">
              <w:rPr>
                <w:rFonts w:cs="Arial"/>
                <w:b/>
              </w:rPr>
              <w:t>Daň.skupina</w:t>
            </w:r>
          </w:p>
        </w:tc>
        <w:tc>
          <w:tcPr>
            <w:tcW w:w="7145" w:type="dxa"/>
          </w:tcPr>
          <w:p w:rsidRPr="00D750C9" w:rsidR="006F5D07" w:rsidP="00956427" w:rsidRDefault="00C81B92" w14:paraId="164BA1F1" w14:textId="7BFD53CD">
            <w:pPr>
              <w:spacing w:before="40" w:after="40"/>
              <w:ind w:left="0"/>
              <w:jc w:val="left"/>
              <w:rPr>
                <w:rFonts w:cs="Arial"/>
              </w:rPr>
            </w:pPr>
            <w:r w:rsidRPr="00D750C9">
              <w:rPr>
                <w:rFonts w:cs="Arial"/>
              </w:rPr>
              <w:t>Pomocou match-kódu vybrať</w:t>
            </w:r>
            <w:r w:rsidRPr="00D750C9" w:rsidR="006F5D07">
              <w:rPr>
                <w:rFonts w:cs="Arial"/>
              </w:rPr>
              <w:t xml:space="preserve"> daňovú skupinu</w:t>
            </w:r>
          </w:p>
        </w:tc>
      </w:tr>
      <w:tr w:rsidRPr="00D750C9" w:rsidR="006F5D07" w:rsidTr="00956427" w14:paraId="65172A11" w14:textId="77777777">
        <w:tc>
          <w:tcPr>
            <w:tcW w:w="1872" w:type="dxa"/>
          </w:tcPr>
          <w:p w:rsidRPr="00D750C9" w:rsidR="006F5D07" w:rsidP="00956427" w:rsidRDefault="006F5D07" w14:paraId="3033BE0B" w14:textId="77777777">
            <w:pPr>
              <w:spacing w:before="40" w:after="40"/>
              <w:ind w:left="0"/>
              <w:jc w:val="left"/>
              <w:rPr>
                <w:rFonts w:cs="Arial"/>
                <w:b/>
              </w:rPr>
            </w:pPr>
            <w:r w:rsidRPr="00D750C9">
              <w:rPr>
                <w:rFonts w:cs="Arial"/>
                <w:b/>
              </w:rPr>
              <w:t>Partner</w:t>
            </w:r>
          </w:p>
        </w:tc>
        <w:tc>
          <w:tcPr>
            <w:tcW w:w="7145" w:type="dxa"/>
          </w:tcPr>
          <w:p w:rsidRPr="00D750C9" w:rsidR="006F5D07" w:rsidP="00956427" w:rsidRDefault="006F5D07" w14:paraId="4C0E8BD4" w14:textId="7C2B6C9F">
            <w:pPr>
              <w:spacing w:before="40" w:after="40"/>
              <w:ind w:left="0"/>
              <w:jc w:val="left"/>
              <w:rPr>
                <w:rFonts w:cs="Arial"/>
              </w:rPr>
            </w:pPr>
            <w:r w:rsidRPr="00D750C9">
              <w:rPr>
                <w:rFonts w:cs="Arial"/>
              </w:rPr>
              <w:t xml:space="preserve">Zobrazia sa údaje </w:t>
            </w:r>
            <w:r w:rsidRPr="00D750C9" w:rsidR="00C81B92">
              <w:rPr>
                <w:rFonts w:cs="Arial"/>
              </w:rPr>
              <w:t>obchodného partnera</w:t>
            </w:r>
            <w:r w:rsidRPr="00D750C9">
              <w:rPr>
                <w:rFonts w:cs="Arial"/>
              </w:rPr>
              <w:t xml:space="preserve"> – hlavného nájomcu</w:t>
            </w:r>
          </w:p>
        </w:tc>
      </w:tr>
    </w:tbl>
    <w:p w:rsidRPr="00D750C9" w:rsidR="006F5D07" w:rsidP="006F5D07" w:rsidRDefault="006F5D07" w14:paraId="44B5B726" w14:textId="77777777">
      <w:pPr>
        <w:tabs>
          <w:tab w:val="left" w:pos="1365"/>
        </w:tabs>
        <w:rPr>
          <w:b/>
        </w:rPr>
      </w:pPr>
    </w:p>
    <w:p w:rsidRPr="00D750C9" w:rsidR="00B80A3E" w:rsidP="00B80A3E" w:rsidRDefault="00B03F49" w14:paraId="276847A5" w14:textId="32B15D62">
      <w:pPr>
        <w:rPr>
          <w:rFonts w:cstheme="minorHAnsi"/>
          <w:lang w:eastAsia="en-US"/>
        </w:rPr>
      </w:pPr>
      <w:r w:rsidRPr="00D750C9">
        <w:rPr>
          <w:rFonts w:cstheme="minorHAnsi"/>
          <w:lang w:eastAsia="en-US"/>
        </w:rPr>
        <w:t xml:space="preserve">Vysvetlenie kódov/skratiek pre </w:t>
      </w:r>
      <w:r w:rsidRPr="00D750C9" w:rsidR="00B80A3E">
        <w:rPr>
          <w:rFonts w:cstheme="minorHAnsi"/>
          <w:lang w:eastAsia="en-US"/>
        </w:rPr>
        <w:t>Hodnot</w:t>
      </w:r>
      <w:r w:rsidRPr="00D750C9">
        <w:rPr>
          <w:rFonts w:cstheme="minorHAnsi"/>
          <w:lang w:eastAsia="en-US"/>
        </w:rPr>
        <w:t>u</w:t>
      </w:r>
      <w:r w:rsidRPr="00D750C9" w:rsidR="00B80A3E">
        <w:rPr>
          <w:rFonts w:cstheme="minorHAnsi"/>
          <w:lang w:eastAsia="en-US"/>
        </w:rPr>
        <w:t xml:space="preserve"> stanovenia účtu</w:t>
      </w:r>
      <w:r w:rsidRPr="00D750C9">
        <w:rPr>
          <w:rFonts w:cstheme="minorHAnsi"/>
          <w:lang w:eastAsia="en-US"/>
        </w:rPr>
        <w:t>:</w:t>
      </w:r>
    </w:p>
    <w:tbl>
      <w:tblPr>
        <w:tblW w:w="89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405"/>
        <w:gridCol w:w="3016"/>
        <w:gridCol w:w="4574"/>
      </w:tblGrid>
      <w:tr w:rsidRPr="00D750C9" w:rsidR="0030247E" w14:paraId="041A1C1A" w14:textId="77777777">
        <w:trPr>
          <w:trHeight w:val="288"/>
          <w:tblHeader/>
        </w:trPr>
        <w:tc>
          <w:tcPr>
            <w:tcW w:w="1405" w:type="dxa"/>
            <w:shd w:val="clear" w:color="auto" w:fill="DBDBDB"/>
            <w:noWrap/>
            <w:vAlign w:val="center"/>
            <w:hideMark/>
          </w:tcPr>
          <w:p w:rsidRPr="00D750C9" w:rsidR="0030247E" w:rsidRDefault="0030247E" w14:paraId="3CCAAF4A" w14:textId="77777777">
            <w:pPr>
              <w:jc w:val="left"/>
              <w:rPr>
                <w:rFonts w:eastAsia="Times New Roman" w:cstheme="minorBidi"/>
                <w:b/>
                <w:bCs/>
                <w:lang w:eastAsia="sk-SK"/>
              </w:rPr>
            </w:pPr>
            <w:r w:rsidRPr="00D750C9">
              <w:rPr>
                <w:rFonts w:eastAsia="Times New Roman" w:cstheme="minorBidi"/>
                <w:b/>
                <w:bCs/>
                <w:lang w:eastAsia="sk-SK"/>
              </w:rPr>
              <w:t>Kód</w:t>
            </w:r>
          </w:p>
        </w:tc>
        <w:tc>
          <w:tcPr>
            <w:tcW w:w="3016" w:type="dxa"/>
            <w:shd w:val="clear" w:color="auto" w:fill="DBDBDB"/>
            <w:noWrap/>
            <w:vAlign w:val="center"/>
            <w:hideMark/>
          </w:tcPr>
          <w:p w:rsidRPr="00D750C9" w:rsidR="0030247E" w:rsidRDefault="0030247E" w14:paraId="46B3825F" w14:textId="77777777">
            <w:pPr>
              <w:jc w:val="left"/>
              <w:rPr>
                <w:rFonts w:eastAsia="Times New Roman" w:cstheme="minorHAnsi"/>
                <w:b/>
                <w:bCs/>
                <w:lang w:eastAsia="sk-SK"/>
              </w:rPr>
            </w:pPr>
            <w:r w:rsidRPr="00D750C9">
              <w:rPr>
                <w:rFonts w:eastAsia="Times New Roman" w:cstheme="minorHAnsi"/>
                <w:b/>
                <w:bCs/>
                <w:lang w:eastAsia="sk-SK"/>
              </w:rPr>
              <w:t>Označenie hodnoty stanovenia účtu – skrátený text</w:t>
            </w:r>
          </w:p>
        </w:tc>
        <w:tc>
          <w:tcPr>
            <w:tcW w:w="4574" w:type="dxa"/>
            <w:shd w:val="clear" w:color="auto" w:fill="DBDBDB"/>
            <w:vAlign w:val="center"/>
          </w:tcPr>
          <w:p w:rsidRPr="00D750C9" w:rsidR="0030247E" w:rsidRDefault="0030247E" w14:paraId="6F9D6434" w14:textId="77777777">
            <w:pPr>
              <w:jc w:val="left"/>
              <w:rPr>
                <w:rFonts w:eastAsia="Times New Roman" w:cstheme="minorHAnsi"/>
                <w:b/>
                <w:bCs/>
                <w:lang w:eastAsia="sk-SK"/>
              </w:rPr>
            </w:pPr>
            <w:r w:rsidRPr="00D750C9">
              <w:rPr>
                <w:rFonts w:eastAsia="Times New Roman" w:cstheme="minorHAnsi"/>
                <w:b/>
                <w:bCs/>
                <w:lang w:eastAsia="sk-SK"/>
              </w:rPr>
              <w:t>Označenie hodnoty stanovenia účtu – dlhý text</w:t>
            </w:r>
          </w:p>
        </w:tc>
      </w:tr>
      <w:tr w:rsidRPr="00D750C9" w:rsidR="0030247E" w14:paraId="255AC27A" w14:textId="77777777">
        <w:trPr>
          <w:trHeight w:val="288"/>
        </w:trPr>
        <w:tc>
          <w:tcPr>
            <w:tcW w:w="1405" w:type="dxa"/>
            <w:noWrap/>
          </w:tcPr>
          <w:p w:rsidRPr="00D750C9" w:rsidR="0030247E" w:rsidRDefault="0030247E" w14:paraId="78B4B2A3" w14:textId="77777777">
            <w:pPr>
              <w:jc w:val="left"/>
              <w:rPr>
                <w:rFonts w:eastAsia="Times New Roman" w:cstheme="minorHAnsi"/>
                <w:lang w:eastAsia="sk-SK"/>
              </w:rPr>
            </w:pPr>
            <w:r w:rsidRPr="00D750C9">
              <w:rPr>
                <w:rFonts w:cstheme="minorHAnsi"/>
              </w:rPr>
              <w:t>HČ_DB_NROK</w:t>
            </w:r>
          </w:p>
        </w:tc>
        <w:tc>
          <w:tcPr>
            <w:tcW w:w="3016" w:type="dxa"/>
            <w:noWrap/>
          </w:tcPr>
          <w:p w:rsidRPr="00D750C9" w:rsidR="0030247E" w:rsidRDefault="0030247E" w14:paraId="473602F6" w14:textId="77777777">
            <w:pPr>
              <w:jc w:val="left"/>
              <w:rPr>
                <w:rFonts w:eastAsia="Times New Roman" w:cstheme="minorHAnsi"/>
                <w:lang w:eastAsia="sk-SK"/>
              </w:rPr>
            </w:pPr>
            <w:r w:rsidRPr="00D750C9">
              <w:rPr>
                <w:rFonts w:cstheme="minorHAnsi"/>
              </w:rPr>
              <w:t>Hlav.čin.-Dobrop.-účt.nasl.rok</w:t>
            </w:r>
          </w:p>
        </w:tc>
        <w:tc>
          <w:tcPr>
            <w:tcW w:w="4574" w:type="dxa"/>
          </w:tcPr>
          <w:p w:rsidRPr="00D750C9" w:rsidR="0030247E" w:rsidRDefault="0030247E" w14:paraId="7E1C78FF" w14:textId="77777777">
            <w:pPr>
              <w:jc w:val="left"/>
              <w:rPr>
                <w:rFonts w:cstheme="minorHAnsi"/>
              </w:rPr>
            </w:pPr>
            <w:r w:rsidRPr="00D750C9">
              <w:rPr>
                <w:rFonts w:cstheme="minorHAnsi"/>
              </w:rPr>
              <w:t>Hlavná činnosť - Dobropis - účtovanie nasledujúci rok</w:t>
            </w:r>
          </w:p>
        </w:tc>
      </w:tr>
      <w:tr w:rsidRPr="00D750C9" w:rsidR="0030247E" w14:paraId="57FD7DBF" w14:textId="77777777">
        <w:trPr>
          <w:trHeight w:val="288"/>
        </w:trPr>
        <w:tc>
          <w:tcPr>
            <w:tcW w:w="1405" w:type="dxa"/>
            <w:noWrap/>
          </w:tcPr>
          <w:p w:rsidRPr="00D750C9" w:rsidR="0030247E" w:rsidRDefault="0030247E" w14:paraId="25E39545" w14:textId="77777777">
            <w:pPr>
              <w:jc w:val="left"/>
              <w:rPr>
                <w:rFonts w:eastAsia="Times New Roman" w:cstheme="minorHAnsi"/>
                <w:lang w:eastAsia="sk-SK"/>
              </w:rPr>
            </w:pPr>
            <w:r w:rsidRPr="00D750C9">
              <w:rPr>
                <w:rFonts w:cstheme="minorHAnsi"/>
              </w:rPr>
              <w:t>HČ_NÁ_VROK</w:t>
            </w:r>
          </w:p>
        </w:tc>
        <w:tc>
          <w:tcPr>
            <w:tcW w:w="3016" w:type="dxa"/>
            <w:noWrap/>
          </w:tcPr>
          <w:p w:rsidRPr="00D750C9" w:rsidR="0030247E" w:rsidRDefault="0030247E" w14:paraId="26E22E77" w14:textId="77777777">
            <w:pPr>
              <w:jc w:val="left"/>
              <w:rPr>
                <w:rFonts w:eastAsia="Times New Roman" w:cstheme="minorHAnsi"/>
                <w:lang w:eastAsia="sk-SK"/>
              </w:rPr>
            </w:pPr>
            <w:r w:rsidRPr="00D750C9">
              <w:rPr>
                <w:rFonts w:cstheme="minorHAnsi"/>
              </w:rPr>
              <w:t>Hlav.čin.-Náklad v rámci roka</w:t>
            </w:r>
          </w:p>
        </w:tc>
        <w:tc>
          <w:tcPr>
            <w:tcW w:w="4574" w:type="dxa"/>
          </w:tcPr>
          <w:p w:rsidRPr="00D750C9" w:rsidR="0030247E" w:rsidRDefault="0030247E" w14:paraId="4E1D6020" w14:textId="77777777">
            <w:pPr>
              <w:jc w:val="left"/>
              <w:rPr>
                <w:rFonts w:cstheme="minorHAnsi"/>
              </w:rPr>
            </w:pPr>
            <w:r w:rsidRPr="00D750C9">
              <w:rPr>
                <w:rFonts w:cstheme="minorHAnsi"/>
              </w:rPr>
              <w:t>Hlavná činnosť - Náklad v rámci roka</w:t>
            </w:r>
          </w:p>
        </w:tc>
      </w:tr>
      <w:tr w:rsidRPr="00D750C9" w:rsidR="0030247E" w14:paraId="5EAA7ED8" w14:textId="77777777">
        <w:trPr>
          <w:trHeight w:val="288"/>
        </w:trPr>
        <w:tc>
          <w:tcPr>
            <w:tcW w:w="1405" w:type="dxa"/>
            <w:noWrap/>
          </w:tcPr>
          <w:p w:rsidRPr="00D750C9" w:rsidR="0030247E" w:rsidRDefault="0030247E" w14:paraId="32CDE539" w14:textId="77777777">
            <w:pPr>
              <w:jc w:val="left"/>
              <w:rPr>
                <w:rFonts w:cstheme="minorHAnsi"/>
              </w:rPr>
            </w:pPr>
            <w:r w:rsidRPr="00D750C9">
              <w:rPr>
                <w:rFonts w:cstheme="minorHAnsi"/>
              </w:rPr>
              <w:t>HČ_NÁ_NROK</w:t>
            </w:r>
          </w:p>
        </w:tc>
        <w:tc>
          <w:tcPr>
            <w:tcW w:w="3016" w:type="dxa"/>
            <w:noWrap/>
          </w:tcPr>
          <w:p w:rsidRPr="00D750C9" w:rsidR="0030247E" w:rsidRDefault="0030247E" w14:paraId="1FDF9792" w14:textId="77777777">
            <w:pPr>
              <w:jc w:val="left"/>
              <w:rPr>
                <w:rFonts w:cstheme="minorHAnsi"/>
              </w:rPr>
            </w:pPr>
            <w:r w:rsidRPr="00D750C9">
              <w:rPr>
                <w:rFonts w:cstheme="minorHAnsi"/>
              </w:rPr>
              <w:t>Hlav.čin.-Náklad-účt.nasl.rok</w:t>
            </w:r>
          </w:p>
        </w:tc>
        <w:tc>
          <w:tcPr>
            <w:tcW w:w="4574" w:type="dxa"/>
          </w:tcPr>
          <w:p w:rsidRPr="00D750C9" w:rsidR="0030247E" w:rsidRDefault="0030247E" w14:paraId="5FC68A0A" w14:textId="77777777">
            <w:pPr>
              <w:jc w:val="left"/>
              <w:rPr>
                <w:rFonts w:cstheme="minorHAnsi"/>
              </w:rPr>
            </w:pPr>
            <w:r w:rsidRPr="00D750C9">
              <w:rPr>
                <w:rFonts w:cstheme="minorHAnsi"/>
              </w:rPr>
              <w:t>Hlavná činnosť - Náklad - účtovanie nasledujúci rok</w:t>
            </w:r>
          </w:p>
        </w:tc>
      </w:tr>
      <w:tr w:rsidRPr="00D750C9" w:rsidR="0030247E" w:rsidTr="00027858" w14:paraId="2F16A717" w14:textId="77777777">
        <w:trPr>
          <w:trHeight w:val="288"/>
        </w:trPr>
        <w:tc>
          <w:tcPr>
            <w:tcW w:w="1405" w:type="dxa"/>
            <w:noWrap/>
          </w:tcPr>
          <w:p w:rsidRPr="00D750C9" w:rsidR="0030247E" w:rsidRDefault="0030247E" w14:paraId="4DD0FCCF" w14:textId="77777777">
            <w:pPr>
              <w:jc w:val="left"/>
              <w:rPr>
                <w:rFonts w:eastAsia="Times New Roman" w:cstheme="minorHAnsi"/>
                <w:lang w:eastAsia="sk-SK"/>
              </w:rPr>
            </w:pPr>
            <w:r w:rsidRPr="00D750C9">
              <w:rPr>
                <w:rFonts w:cstheme="minorHAnsi"/>
              </w:rPr>
              <w:t>HČ_VÝNOS</w:t>
            </w:r>
          </w:p>
        </w:tc>
        <w:tc>
          <w:tcPr>
            <w:tcW w:w="3016" w:type="dxa"/>
            <w:noWrap/>
          </w:tcPr>
          <w:p w:rsidRPr="00D750C9" w:rsidR="0030247E" w:rsidRDefault="0030247E" w14:paraId="657F70F5" w14:textId="77777777">
            <w:pPr>
              <w:jc w:val="left"/>
              <w:rPr>
                <w:rFonts w:eastAsia="Times New Roman" w:cstheme="minorHAnsi"/>
                <w:lang w:eastAsia="sk-SK"/>
              </w:rPr>
            </w:pPr>
            <w:r w:rsidRPr="00D750C9">
              <w:rPr>
                <w:rFonts w:cstheme="minorHAnsi"/>
              </w:rPr>
              <w:t>Hlav.čin.-Výnos 648</w:t>
            </w:r>
          </w:p>
        </w:tc>
        <w:tc>
          <w:tcPr>
            <w:tcW w:w="4574" w:type="dxa"/>
          </w:tcPr>
          <w:p w:rsidRPr="00D750C9" w:rsidR="0030247E" w:rsidRDefault="0030247E" w14:paraId="651D4616" w14:textId="77777777">
            <w:pPr>
              <w:jc w:val="left"/>
              <w:rPr>
                <w:rFonts w:cstheme="minorHAnsi"/>
              </w:rPr>
            </w:pPr>
            <w:r w:rsidRPr="00D750C9">
              <w:rPr>
                <w:rFonts w:cstheme="minorHAnsi"/>
              </w:rPr>
              <w:t>Hlavná činnosť – Výnos 648</w:t>
            </w:r>
          </w:p>
        </w:tc>
      </w:tr>
      <w:tr w:rsidRPr="00D750C9" w:rsidR="0030247E" w:rsidTr="00027858" w14:paraId="2BD5E86D" w14:textId="77777777">
        <w:trPr>
          <w:trHeight w:val="288"/>
        </w:trPr>
        <w:tc>
          <w:tcPr>
            <w:tcW w:w="1405" w:type="dxa"/>
            <w:noWrap/>
          </w:tcPr>
          <w:p w:rsidRPr="00D750C9" w:rsidR="0030247E" w:rsidRDefault="0030247E" w14:paraId="1314E2D1" w14:textId="77777777">
            <w:pPr>
              <w:jc w:val="left"/>
              <w:rPr>
                <w:rFonts w:cstheme="minorHAnsi"/>
              </w:rPr>
            </w:pPr>
            <w:r w:rsidRPr="00D750C9">
              <w:rPr>
                <w:rFonts w:cstheme="minorHAnsi"/>
              </w:rPr>
              <w:t>HČ_VÝNOS2</w:t>
            </w:r>
          </w:p>
        </w:tc>
        <w:tc>
          <w:tcPr>
            <w:tcW w:w="3016" w:type="dxa"/>
            <w:noWrap/>
          </w:tcPr>
          <w:p w:rsidRPr="00D750C9" w:rsidR="0030247E" w:rsidRDefault="0030247E" w14:paraId="234E2E04" w14:textId="77777777">
            <w:pPr>
              <w:jc w:val="left"/>
              <w:rPr>
                <w:rFonts w:cstheme="minorHAnsi"/>
              </w:rPr>
            </w:pPr>
            <w:r w:rsidRPr="00D750C9">
              <w:rPr>
                <w:rFonts w:cstheme="minorHAnsi"/>
              </w:rPr>
              <w:t>Hlav.čin.-Výnos 602</w:t>
            </w:r>
          </w:p>
        </w:tc>
        <w:tc>
          <w:tcPr>
            <w:tcW w:w="4574" w:type="dxa"/>
          </w:tcPr>
          <w:p w:rsidRPr="00D750C9" w:rsidR="0030247E" w:rsidRDefault="0030247E" w14:paraId="09480AE0" w14:textId="77777777">
            <w:pPr>
              <w:jc w:val="left"/>
              <w:rPr>
                <w:rFonts w:cstheme="minorHAnsi"/>
              </w:rPr>
            </w:pPr>
            <w:r w:rsidRPr="00D750C9">
              <w:rPr>
                <w:rFonts w:cstheme="minorHAnsi"/>
              </w:rPr>
              <w:t>Hlavná činnosť – Výnos 602</w:t>
            </w:r>
          </w:p>
        </w:tc>
      </w:tr>
      <w:tr w:rsidRPr="00D750C9" w:rsidR="0030247E" w:rsidTr="00027858" w14:paraId="3D49276C" w14:textId="77777777">
        <w:trPr>
          <w:trHeight w:val="288"/>
        </w:trPr>
        <w:tc>
          <w:tcPr>
            <w:tcW w:w="1405" w:type="dxa"/>
            <w:noWrap/>
          </w:tcPr>
          <w:p w:rsidRPr="00D750C9" w:rsidR="0030247E" w:rsidRDefault="0030247E" w14:paraId="48426827" w14:textId="77777777">
            <w:pPr>
              <w:jc w:val="left"/>
              <w:rPr>
                <w:rFonts w:eastAsia="Times New Roman" w:cstheme="minorHAnsi"/>
                <w:lang w:eastAsia="sk-SK"/>
              </w:rPr>
            </w:pPr>
            <w:r w:rsidRPr="00D750C9">
              <w:rPr>
                <w:rFonts w:cstheme="minorHAnsi"/>
              </w:rPr>
              <w:t>HČ_VÝ_NROK</w:t>
            </w:r>
          </w:p>
        </w:tc>
        <w:tc>
          <w:tcPr>
            <w:tcW w:w="3016" w:type="dxa"/>
            <w:noWrap/>
          </w:tcPr>
          <w:p w:rsidRPr="00D750C9" w:rsidR="0030247E" w:rsidRDefault="0030247E" w14:paraId="36A26FBE" w14:textId="77777777">
            <w:pPr>
              <w:jc w:val="left"/>
              <w:rPr>
                <w:rFonts w:eastAsia="Times New Roman" w:cstheme="minorHAnsi"/>
                <w:lang w:eastAsia="sk-SK"/>
              </w:rPr>
            </w:pPr>
            <w:r w:rsidRPr="00D750C9">
              <w:rPr>
                <w:rFonts w:cstheme="minorHAnsi"/>
              </w:rPr>
              <w:t>Hlav.čin.-Výn.648-účt.nasl.rok</w:t>
            </w:r>
          </w:p>
        </w:tc>
        <w:tc>
          <w:tcPr>
            <w:tcW w:w="4574" w:type="dxa"/>
          </w:tcPr>
          <w:p w:rsidRPr="00D750C9" w:rsidR="0030247E" w:rsidRDefault="0030247E" w14:paraId="10A5A21F" w14:textId="77777777">
            <w:pPr>
              <w:jc w:val="left"/>
              <w:rPr>
                <w:rFonts w:cstheme="minorHAnsi"/>
              </w:rPr>
            </w:pPr>
            <w:r w:rsidRPr="00D750C9">
              <w:rPr>
                <w:rFonts w:cstheme="minorHAnsi"/>
              </w:rPr>
              <w:t>Hlavná činnosť - Výnos 648 - účtovanie nasledujúci rok</w:t>
            </w:r>
          </w:p>
        </w:tc>
      </w:tr>
      <w:tr w:rsidRPr="00D750C9" w:rsidR="0030247E" w:rsidTr="00027858" w14:paraId="21C1BD5B" w14:textId="77777777">
        <w:trPr>
          <w:trHeight w:val="288"/>
        </w:trPr>
        <w:tc>
          <w:tcPr>
            <w:tcW w:w="1405" w:type="dxa"/>
            <w:noWrap/>
          </w:tcPr>
          <w:p w:rsidRPr="00D750C9" w:rsidR="0030247E" w:rsidRDefault="0030247E" w14:paraId="3A7A41DC" w14:textId="77777777">
            <w:pPr>
              <w:jc w:val="left"/>
              <w:rPr>
                <w:rFonts w:cstheme="minorHAnsi"/>
              </w:rPr>
            </w:pPr>
            <w:r w:rsidRPr="00D750C9">
              <w:rPr>
                <w:rFonts w:cstheme="minorHAnsi"/>
              </w:rPr>
              <w:t>HČ_VÝ_NRO2</w:t>
            </w:r>
          </w:p>
        </w:tc>
        <w:tc>
          <w:tcPr>
            <w:tcW w:w="3016" w:type="dxa"/>
            <w:noWrap/>
          </w:tcPr>
          <w:p w:rsidRPr="00D750C9" w:rsidR="0030247E" w:rsidRDefault="0030247E" w14:paraId="7F3D76C6" w14:textId="77777777">
            <w:pPr>
              <w:jc w:val="left"/>
              <w:rPr>
                <w:rFonts w:cstheme="minorHAnsi"/>
              </w:rPr>
            </w:pPr>
            <w:r w:rsidRPr="00D750C9">
              <w:rPr>
                <w:rFonts w:cstheme="minorHAnsi"/>
              </w:rPr>
              <w:t>Hlav.čin.-Výn.602-účt.nasl.rok</w:t>
            </w:r>
          </w:p>
        </w:tc>
        <w:tc>
          <w:tcPr>
            <w:tcW w:w="4574" w:type="dxa"/>
          </w:tcPr>
          <w:p w:rsidRPr="00D750C9" w:rsidR="0030247E" w:rsidRDefault="0030247E" w14:paraId="740292AC" w14:textId="77777777">
            <w:pPr>
              <w:jc w:val="left"/>
              <w:rPr>
                <w:rFonts w:cstheme="minorHAnsi"/>
              </w:rPr>
            </w:pPr>
            <w:r w:rsidRPr="00D750C9">
              <w:rPr>
                <w:rFonts w:cstheme="minorHAnsi"/>
              </w:rPr>
              <w:t>Hlavná činnosť - Výnos 602 - účtovanie nasledujúci rok</w:t>
            </w:r>
          </w:p>
        </w:tc>
      </w:tr>
      <w:tr w:rsidRPr="00D750C9" w:rsidR="0030247E" w14:paraId="6DB9C176" w14:textId="77777777">
        <w:trPr>
          <w:trHeight w:val="288"/>
        </w:trPr>
        <w:tc>
          <w:tcPr>
            <w:tcW w:w="1405" w:type="dxa"/>
            <w:noWrap/>
          </w:tcPr>
          <w:p w:rsidRPr="00D750C9" w:rsidR="0030247E" w:rsidRDefault="0030247E" w14:paraId="208A230D" w14:textId="77777777">
            <w:pPr>
              <w:jc w:val="left"/>
              <w:rPr>
                <w:rFonts w:eastAsia="Times New Roman" w:cstheme="minorHAnsi"/>
                <w:lang w:eastAsia="sk-SK"/>
              </w:rPr>
            </w:pPr>
            <w:r w:rsidRPr="00D750C9">
              <w:rPr>
                <w:rFonts w:cstheme="minorHAnsi"/>
              </w:rPr>
              <w:t>PČ_DB_NROK</w:t>
            </w:r>
          </w:p>
        </w:tc>
        <w:tc>
          <w:tcPr>
            <w:tcW w:w="3016" w:type="dxa"/>
            <w:noWrap/>
          </w:tcPr>
          <w:p w:rsidRPr="00D750C9" w:rsidR="0030247E" w:rsidRDefault="0030247E" w14:paraId="6E6F7F23" w14:textId="77777777">
            <w:pPr>
              <w:jc w:val="left"/>
              <w:rPr>
                <w:rFonts w:eastAsia="Times New Roman" w:cstheme="minorHAnsi"/>
                <w:lang w:eastAsia="sk-SK"/>
              </w:rPr>
            </w:pPr>
            <w:r w:rsidRPr="00D750C9">
              <w:rPr>
                <w:rFonts w:cstheme="minorHAnsi"/>
              </w:rPr>
              <w:t>Podn.čin.-Dobrop.-účt.nasl.rok</w:t>
            </w:r>
          </w:p>
        </w:tc>
        <w:tc>
          <w:tcPr>
            <w:tcW w:w="4574" w:type="dxa"/>
          </w:tcPr>
          <w:p w:rsidRPr="00D750C9" w:rsidR="0030247E" w:rsidRDefault="0030247E" w14:paraId="466D649D" w14:textId="77777777">
            <w:pPr>
              <w:jc w:val="left"/>
              <w:rPr>
                <w:rFonts w:cstheme="minorHAnsi"/>
              </w:rPr>
            </w:pPr>
            <w:r w:rsidRPr="00D750C9">
              <w:rPr>
                <w:rFonts w:cstheme="minorHAnsi"/>
              </w:rPr>
              <w:t>Podnikateľská činnosť - Dobropis - účtovanie nasledujúci rok</w:t>
            </w:r>
          </w:p>
        </w:tc>
      </w:tr>
      <w:tr w:rsidRPr="00D750C9" w:rsidR="0030247E" w14:paraId="2ED14359" w14:textId="77777777">
        <w:trPr>
          <w:trHeight w:val="288"/>
        </w:trPr>
        <w:tc>
          <w:tcPr>
            <w:tcW w:w="1405" w:type="dxa"/>
            <w:noWrap/>
          </w:tcPr>
          <w:p w:rsidRPr="00D750C9" w:rsidR="0030247E" w:rsidRDefault="0030247E" w14:paraId="0A3FB153" w14:textId="77777777">
            <w:pPr>
              <w:jc w:val="left"/>
              <w:rPr>
                <w:rFonts w:eastAsia="Times New Roman" w:cstheme="minorHAnsi"/>
                <w:lang w:eastAsia="sk-SK"/>
              </w:rPr>
            </w:pPr>
            <w:r w:rsidRPr="00D750C9">
              <w:rPr>
                <w:rFonts w:cstheme="minorHAnsi"/>
              </w:rPr>
              <w:t>PČ_NÁ_NROK</w:t>
            </w:r>
          </w:p>
        </w:tc>
        <w:tc>
          <w:tcPr>
            <w:tcW w:w="3016" w:type="dxa"/>
            <w:noWrap/>
          </w:tcPr>
          <w:p w:rsidRPr="00D750C9" w:rsidR="0030247E" w:rsidRDefault="0030247E" w14:paraId="48826E88" w14:textId="77777777">
            <w:pPr>
              <w:jc w:val="left"/>
              <w:rPr>
                <w:rFonts w:eastAsia="Times New Roman" w:cstheme="minorHAnsi"/>
                <w:lang w:eastAsia="sk-SK"/>
              </w:rPr>
            </w:pPr>
            <w:r w:rsidRPr="00D750C9">
              <w:rPr>
                <w:rFonts w:cstheme="minorHAnsi"/>
              </w:rPr>
              <w:t>Podn.čin.-Náklad-účt.nasl.rok</w:t>
            </w:r>
          </w:p>
        </w:tc>
        <w:tc>
          <w:tcPr>
            <w:tcW w:w="4574" w:type="dxa"/>
          </w:tcPr>
          <w:p w:rsidRPr="00D750C9" w:rsidR="0030247E" w:rsidRDefault="0030247E" w14:paraId="4ED725C8" w14:textId="77777777">
            <w:pPr>
              <w:jc w:val="left"/>
              <w:rPr>
                <w:rFonts w:cstheme="minorHAnsi"/>
              </w:rPr>
            </w:pPr>
            <w:r w:rsidRPr="00D750C9">
              <w:rPr>
                <w:rFonts w:cstheme="minorHAnsi"/>
              </w:rPr>
              <w:t>Podnikateľská činnosť - Náklad - účtovanie nasledujúci rok</w:t>
            </w:r>
          </w:p>
        </w:tc>
      </w:tr>
      <w:tr w:rsidRPr="00D750C9" w:rsidR="0030247E" w14:paraId="1572D3A5" w14:textId="77777777">
        <w:trPr>
          <w:trHeight w:val="288"/>
        </w:trPr>
        <w:tc>
          <w:tcPr>
            <w:tcW w:w="1405" w:type="dxa"/>
            <w:noWrap/>
          </w:tcPr>
          <w:p w:rsidRPr="00D750C9" w:rsidR="0030247E" w:rsidRDefault="0030247E" w14:paraId="2D117112" w14:textId="77777777">
            <w:pPr>
              <w:jc w:val="left"/>
              <w:rPr>
                <w:rFonts w:eastAsia="Times New Roman" w:cstheme="minorHAnsi"/>
                <w:lang w:eastAsia="sk-SK"/>
              </w:rPr>
            </w:pPr>
            <w:r w:rsidRPr="00D750C9">
              <w:rPr>
                <w:rFonts w:cstheme="minorHAnsi"/>
              </w:rPr>
              <w:t>PČ_NÁ_VROK</w:t>
            </w:r>
          </w:p>
        </w:tc>
        <w:tc>
          <w:tcPr>
            <w:tcW w:w="3016" w:type="dxa"/>
            <w:noWrap/>
          </w:tcPr>
          <w:p w:rsidRPr="00D750C9" w:rsidR="0030247E" w:rsidRDefault="0030247E" w14:paraId="112B7ACF" w14:textId="77777777">
            <w:pPr>
              <w:jc w:val="left"/>
              <w:rPr>
                <w:rFonts w:eastAsia="Times New Roman" w:cstheme="minorHAnsi"/>
                <w:lang w:eastAsia="sk-SK"/>
              </w:rPr>
            </w:pPr>
            <w:r w:rsidRPr="00D750C9">
              <w:rPr>
                <w:rFonts w:cstheme="minorHAnsi"/>
              </w:rPr>
              <w:t>Podn.čin.-Náklad v rámci roka</w:t>
            </w:r>
          </w:p>
        </w:tc>
        <w:tc>
          <w:tcPr>
            <w:tcW w:w="4574" w:type="dxa"/>
          </w:tcPr>
          <w:p w:rsidRPr="00D750C9" w:rsidR="0030247E" w:rsidRDefault="0030247E" w14:paraId="4C1324AD" w14:textId="77777777">
            <w:pPr>
              <w:jc w:val="left"/>
              <w:rPr>
                <w:rFonts w:cstheme="minorHAnsi"/>
              </w:rPr>
            </w:pPr>
            <w:r w:rsidRPr="00D750C9">
              <w:rPr>
                <w:rFonts w:cstheme="minorHAnsi"/>
              </w:rPr>
              <w:t>Podnikateľská činnosť - Náklad v rámci roka</w:t>
            </w:r>
          </w:p>
        </w:tc>
      </w:tr>
      <w:tr w:rsidRPr="00D750C9" w:rsidR="0030247E" w:rsidTr="00027858" w14:paraId="18097393" w14:textId="77777777">
        <w:trPr>
          <w:trHeight w:val="288"/>
        </w:trPr>
        <w:tc>
          <w:tcPr>
            <w:tcW w:w="1405" w:type="dxa"/>
            <w:noWrap/>
          </w:tcPr>
          <w:p w:rsidRPr="00D750C9" w:rsidR="0030247E" w:rsidRDefault="0030247E" w14:paraId="712E2FC3" w14:textId="77777777">
            <w:pPr>
              <w:jc w:val="left"/>
              <w:rPr>
                <w:rFonts w:eastAsia="Times New Roman" w:cstheme="minorHAnsi"/>
                <w:lang w:eastAsia="sk-SK"/>
              </w:rPr>
            </w:pPr>
            <w:r w:rsidRPr="00D750C9">
              <w:rPr>
                <w:rFonts w:cstheme="minorHAnsi"/>
              </w:rPr>
              <w:t>PČ_VÝNOS</w:t>
            </w:r>
          </w:p>
        </w:tc>
        <w:tc>
          <w:tcPr>
            <w:tcW w:w="3016" w:type="dxa"/>
            <w:noWrap/>
          </w:tcPr>
          <w:p w:rsidRPr="00D750C9" w:rsidR="0030247E" w:rsidRDefault="0030247E" w14:paraId="13EB4F58" w14:textId="77777777">
            <w:pPr>
              <w:jc w:val="left"/>
              <w:rPr>
                <w:rFonts w:eastAsia="Times New Roman" w:cstheme="minorHAnsi"/>
                <w:lang w:eastAsia="sk-SK"/>
              </w:rPr>
            </w:pPr>
            <w:r w:rsidRPr="00D750C9">
              <w:rPr>
                <w:rFonts w:cstheme="minorHAnsi"/>
              </w:rPr>
              <w:t>Podn.čin.-Výnos 648</w:t>
            </w:r>
          </w:p>
        </w:tc>
        <w:tc>
          <w:tcPr>
            <w:tcW w:w="4574" w:type="dxa"/>
          </w:tcPr>
          <w:p w:rsidRPr="00D750C9" w:rsidR="0030247E" w:rsidRDefault="0030247E" w14:paraId="454F8E0D" w14:textId="77777777">
            <w:pPr>
              <w:jc w:val="left"/>
              <w:rPr>
                <w:rFonts w:cstheme="minorHAnsi"/>
              </w:rPr>
            </w:pPr>
            <w:r w:rsidRPr="00D750C9">
              <w:rPr>
                <w:rFonts w:cstheme="minorHAnsi"/>
              </w:rPr>
              <w:t>Podnikateľská činnosť – Výnos 648</w:t>
            </w:r>
          </w:p>
        </w:tc>
      </w:tr>
      <w:tr w:rsidRPr="00D750C9" w:rsidR="0030247E" w:rsidTr="00027858" w14:paraId="0144AF07" w14:textId="77777777">
        <w:trPr>
          <w:trHeight w:val="288"/>
        </w:trPr>
        <w:tc>
          <w:tcPr>
            <w:tcW w:w="1405" w:type="dxa"/>
            <w:noWrap/>
          </w:tcPr>
          <w:p w:rsidRPr="00D750C9" w:rsidR="0030247E" w:rsidRDefault="0030247E" w14:paraId="3DA382A1" w14:textId="77777777">
            <w:pPr>
              <w:jc w:val="left"/>
              <w:rPr>
                <w:rFonts w:cstheme="minorHAnsi"/>
              </w:rPr>
            </w:pPr>
            <w:r w:rsidRPr="00D750C9">
              <w:rPr>
                <w:rFonts w:cstheme="minorHAnsi"/>
              </w:rPr>
              <w:t>PČ_VÝNOS2</w:t>
            </w:r>
          </w:p>
        </w:tc>
        <w:tc>
          <w:tcPr>
            <w:tcW w:w="3016" w:type="dxa"/>
            <w:noWrap/>
          </w:tcPr>
          <w:p w:rsidRPr="00D750C9" w:rsidR="0030247E" w:rsidRDefault="0030247E" w14:paraId="44D7251E" w14:textId="77777777">
            <w:pPr>
              <w:jc w:val="left"/>
              <w:rPr>
                <w:rFonts w:cstheme="minorHAnsi"/>
              </w:rPr>
            </w:pPr>
            <w:r w:rsidRPr="00D750C9">
              <w:rPr>
                <w:rFonts w:cstheme="minorHAnsi"/>
              </w:rPr>
              <w:t>Podn.čin.-Výnos 602</w:t>
            </w:r>
          </w:p>
        </w:tc>
        <w:tc>
          <w:tcPr>
            <w:tcW w:w="4574" w:type="dxa"/>
          </w:tcPr>
          <w:p w:rsidRPr="00D750C9" w:rsidR="0030247E" w:rsidRDefault="0030247E" w14:paraId="0CB7C672" w14:textId="77777777">
            <w:pPr>
              <w:jc w:val="left"/>
              <w:rPr>
                <w:rFonts w:cstheme="minorHAnsi"/>
              </w:rPr>
            </w:pPr>
            <w:r w:rsidRPr="00D750C9">
              <w:rPr>
                <w:rFonts w:cstheme="minorHAnsi"/>
              </w:rPr>
              <w:t>Podnikateľská činnosť – Výnos 602</w:t>
            </w:r>
          </w:p>
        </w:tc>
      </w:tr>
      <w:tr w:rsidRPr="00D750C9" w:rsidR="0030247E" w14:paraId="4742D14F" w14:textId="77777777">
        <w:trPr>
          <w:trHeight w:val="288"/>
        </w:trPr>
        <w:tc>
          <w:tcPr>
            <w:tcW w:w="1405" w:type="dxa"/>
            <w:noWrap/>
          </w:tcPr>
          <w:p w:rsidRPr="00D750C9" w:rsidR="0030247E" w:rsidRDefault="0030247E" w14:paraId="42FB4814" w14:textId="77777777">
            <w:pPr>
              <w:jc w:val="left"/>
              <w:rPr>
                <w:rFonts w:eastAsia="Times New Roman" w:cstheme="minorHAnsi"/>
                <w:lang w:eastAsia="sk-SK"/>
              </w:rPr>
            </w:pPr>
            <w:r w:rsidRPr="00D750C9">
              <w:rPr>
                <w:rFonts w:cstheme="minorHAnsi"/>
              </w:rPr>
              <w:t>PČ_VÝ_NROK</w:t>
            </w:r>
          </w:p>
        </w:tc>
        <w:tc>
          <w:tcPr>
            <w:tcW w:w="3016" w:type="dxa"/>
            <w:noWrap/>
          </w:tcPr>
          <w:p w:rsidRPr="00D750C9" w:rsidR="0030247E" w:rsidRDefault="0030247E" w14:paraId="3D090B5F" w14:textId="77777777">
            <w:pPr>
              <w:jc w:val="left"/>
              <w:rPr>
                <w:rFonts w:eastAsia="Times New Roman" w:cstheme="minorBidi"/>
                <w:lang w:eastAsia="sk-SK"/>
              </w:rPr>
            </w:pPr>
            <w:r w:rsidRPr="00D750C9">
              <w:rPr>
                <w:rFonts w:cstheme="minorBidi"/>
              </w:rPr>
              <w:t>Podn.čin.-Výn.648-účt.nasl.rok</w:t>
            </w:r>
          </w:p>
        </w:tc>
        <w:tc>
          <w:tcPr>
            <w:tcW w:w="4574" w:type="dxa"/>
          </w:tcPr>
          <w:p w:rsidRPr="00D750C9" w:rsidR="0030247E" w:rsidRDefault="0030247E" w14:paraId="1F06143B" w14:textId="77777777">
            <w:pPr>
              <w:jc w:val="left"/>
              <w:rPr>
                <w:rFonts w:cstheme="minorBidi"/>
              </w:rPr>
            </w:pPr>
            <w:r w:rsidRPr="00D750C9">
              <w:rPr>
                <w:rFonts w:cstheme="minorBidi"/>
              </w:rPr>
              <w:t xml:space="preserve">Podnikateľská činnosť </w:t>
            </w:r>
            <w:r w:rsidRPr="00D750C9">
              <w:rPr>
                <w:rFonts w:cstheme="minorHAnsi"/>
              </w:rPr>
              <w:t>-</w:t>
            </w:r>
            <w:r w:rsidRPr="00D750C9">
              <w:rPr>
                <w:rFonts w:cstheme="minorBidi"/>
              </w:rPr>
              <w:t xml:space="preserve"> Výnos 648 - </w:t>
            </w:r>
            <w:r w:rsidRPr="00D750C9">
              <w:rPr>
                <w:rFonts w:cstheme="minorHAnsi"/>
              </w:rPr>
              <w:t>účtovanie nasledujúci rok</w:t>
            </w:r>
          </w:p>
        </w:tc>
      </w:tr>
      <w:tr w:rsidRPr="00D750C9" w:rsidR="0030247E" w:rsidTr="00027858" w14:paraId="2CD9E5BB" w14:textId="77777777">
        <w:trPr>
          <w:trHeight w:val="288"/>
        </w:trPr>
        <w:tc>
          <w:tcPr>
            <w:tcW w:w="1405" w:type="dxa"/>
            <w:noWrap/>
          </w:tcPr>
          <w:p w:rsidRPr="00D750C9" w:rsidR="0030247E" w:rsidRDefault="0030247E" w14:paraId="69648E2D" w14:textId="77777777">
            <w:pPr>
              <w:jc w:val="left"/>
              <w:rPr>
                <w:rFonts w:cstheme="minorHAnsi"/>
              </w:rPr>
            </w:pPr>
            <w:r w:rsidRPr="00D750C9">
              <w:rPr>
                <w:rFonts w:cstheme="minorHAnsi"/>
              </w:rPr>
              <w:t>PČ_VÝ_NRO2</w:t>
            </w:r>
          </w:p>
        </w:tc>
        <w:tc>
          <w:tcPr>
            <w:tcW w:w="3016" w:type="dxa"/>
            <w:noWrap/>
          </w:tcPr>
          <w:p w:rsidRPr="00D750C9" w:rsidR="0030247E" w:rsidRDefault="0030247E" w14:paraId="51AF4351" w14:textId="77777777">
            <w:pPr>
              <w:jc w:val="left"/>
              <w:rPr>
                <w:rFonts w:cstheme="minorHAnsi"/>
              </w:rPr>
            </w:pPr>
            <w:r w:rsidRPr="00D750C9">
              <w:rPr>
                <w:rFonts w:cstheme="minorHAnsi"/>
              </w:rPr>
              <w:t>Podn.čin.-Výn.602-účt.nasl.rok</w:t>
            </w:r>
          </w:p>
        </w:tc>
        <w:tc>
          <w:tcPr>
            <w:tcW w:w="4574" w:type="dxa"/>
          </w:tcPr>
          <w:p w:rsidRPr="00D750C9" w:rsidR="0030247E" w:rsidRDefault="0030247E" w14:paraId="4BB654A4" w14:textId="77777777">
            <w:pPr>
              <w:jc w:val="left"/>
              <w:rPr>
                <w:rFonts w:cstheme="minorHAnsi"/>
              </w:rPr>
            </w:pPr>
            <w:r w:rsidRPr="00D750C9">
              <w:rPr>
                <w:rFonts w:cstheme="minorHAnsi"/>
              </w:rPr>
              <w:t>Podnikateľská činnosť - Výnos 602 - účtovanie nasledujúci rok</w:t>
            </w:r>
          </w:p>
        </w:tc>
      </w:tr>
    </w:tbl>
    <w:p w:rsidRPr="00D750C9" w:rsidR="009030AE" w:rsidP="006F5D07" w:rsidRDefault="009030AE" w14:paraId="26B0CB6D" w14:textId="77777777">
      <w:pPr>
        <w:tabs>
          <w:tab w:val="left" w:pos="1365"/>
        </w:tabs>
        <w:rPr>
          <w:b/>
        </w:rPr>
      </w:pPr>
    </w:p>
    <w:p w:rsidRPr="00D750C9" w:rsidR="00FE5680" w:rsidP="004A6E42" w:rsidRDefault="00FE5680" w14:paraId="475832FD" w14:textId="5FBB899E">
      <w:pPr>
        <w:ind w:firstLine="397"/>
      </w:pPr>
      <w:r w:rsidRPr="00D750C9">
        <w:t xml:space="preserve">Pri účtovaniach z modulu RE-FX </w:t>
      </w:r>
      <w:r w:rsidRPr="00D750C9" w:rsidR="008F1F38">
        <w:t>sa používajú</w:t>
      </w:r>
      <w:r w:rsidRPr="00D750C9">
        <w:t xml:space="preserve"> nasledovné účtové triedy. </w:t>
      </w:r>
      <w:r w:rsidRPr="00D750C9" w:rsidR="005E0F98">
        <w:t>Ú</w:t>
      </w:r>
      <w:r w:rsidRPr="00D750C9">
        <w:t>čtovania jednotlivých podmienok na potrebné účty budú závislé na vyplnení poľa „Hodnota stanovenia účtu“ na úrovni podmienky</w:t>
      </w:r>
      <w:r w:rsidRPr="00D750C9" w:rsidR="00B03F49">
        <w:t xml:space="preserve"> (ak je v tabuľke nižšie uvedený v stĺpci Hodnota stanovenia účtu znak „-“, pole „Hodnota </w:t>
      </w:r>
      <w:r w:rsidRPr="00D750C9" w:rsidR="00267F0C">
        <w:t>stanovenia</w:t>
      </w:r>
      <w:r w:rsidRPr="00D750C9" w:rsidR="00B03F49">
        <w:t xml:space="preserve"> účtu“ sa nevypĺňa, ide o prednastavený spôsob účtovania)</w:t>
      </w:r>
      <w:r w:rsidRPr="00D750C9" w:rsidR="00834760">
        <w:t>. Nasledujúca tabuľka vy</w:t>
      </w:r>
      <w:r w:rsidRPr="00D750C9" w:rsidR="00227B20">
        <w:t>svetľuje</w:t>
      </w:r>
      <w:r w:rsidRPr="00D750C9" w:rsidR="004A6E42">
        <w:t xml:space="preserve"> použitie rôznych hodnôt stanovenia účtu </w:t>
      </w:r>
      <w:r w:rsidRPr="00D750C9" w:rsidR="00227B20">
        <w:t xml:space="preserve">pri </w:t>
      </w:r>
      <w:r w:rsidRPr="00D750C9" w:rsidR="004A6E42">
        <w:t>rôznych</w:t>
      </w:r>
      <w:r w:rsidRPr="00D750C9" w:rsidR="00227B20">
        <w:t xml:space="preserve"> </w:t>
      </w:r>
      <w:r w:rsidRPr="00D750C9" w:rsidR="004A6E42">
        <w:t xml:space="preserve">účeloch </w:t>
      </w:r>
      <w:r w:rsidRPr="00D750C9" w:rsidR="00227B20">
        <w:t>podmien</w:t>
      </w:r>
      <w:r w:rsidRPr="00D750C9" w:rsidR="004A6E42">
        <w:t>ok, resp. zúčtovaniach</w:t>
      </w:r>
      <w:r w:rsidRPr="00D750C9" w:rsidR="007E6DC1">
        <w:t>:</w:t>
      </w:r>
    </w:p>
    <w:tbl>
      <w:tblPr>
        <w:tblW w:w="96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350"/>
        <w:gridCol w:w="1170"/>
        <w:gridCol w:w="1530"/>
        <w:gridCol w:w="1350"/>
        <w:gridCol w:w="1405"/>
        <w:gridCol w:w="1480"/>
        <w:gridCol w:w="1170"/>
        <w:gridCol w:w="1165"/>
      </w:tblGrid>
      <w:tr w:rsidRPr="00D750C9" w:rsidR="00421432" w14:paraId="5F592C06" w14:textId="77777777">
        <w:trPr>
          <w:trHeight w:val="20"/>
          <w:tblHeader/>
        </w:trPr>
        <w:tc>
          <w:tcPr>
            <w:tcW w:w="4400" w:type="dxa"/>
            <w:gridSpan w:val="4"/>
            <w:shd w:val="clear" w:color="000000" w:fill="D9D9D9"/>
            <w:noWrap/>
            <w:vAlign w:val="center"/>
            <w:hideMark/>
          </w:tcPr>
          <w:p w:rsidRPr="00D750C9" w:rsidR="000C7830" w:rsidRDefault="000C7830" w14:paraId="52520896" w14:textId="77777777">
            <w:pPr>
              <w:rPr>
                <w:rFonts w:eastAsia="Times New Roman" w:cstheme="minorHAnsi"/>
                <w:b/>
                <w:bCs/>
                <w:color w:val="000000"/>
                <w:lang w:eastAsia="sk-SK"/>
              </w:rPr>
            </w:pPr>
            <w:r w:rsidRPr="00D750C9">
              <w:rPr>
                <w:rFonts w:eastAsia="Times New Roman" w:cstheme="minorHAnsi"/>
                <w:b/>
                <w:bCs/>
                <w:color w:val="000000"/>
                <w:lang w:eastAsia="sk-SK"/>
              </w:rPr>
              <w:t>Účel podmienky / Zúčtovanie</w:t>
            </w:r>
          </w:p>
        </w:tc>
        <w:tc>
          <w:tcPr>
            <w:tcW w:w="2885" w:type="dxa"/>
            <w:gridSpan w:val="2"/>
            <w:shd w:val="clear" w:color="000000" w:fill="D9D9D9"/>
            <w:vAlign w:val="center"/>
            <w:hideMark/>
          </w:tcPr>
          <w:p w:rsidRPr="00D750C9" w:rsidR="000C7830" w:rsidRDefault="000C7830" w14:paraId="30204639"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Hodnota stanovenia účtu</w:t>
            </w:r>
          </w:p>
        </w:tc>
        <w:tc>
          <w:tcPr>
            <w:tcW w:w="1170" w:type="dxa"/>
            <w:shd w:val="clear" w:color="000000" w:fill="D9D9D9"/>
            <w:noWrap/>
            <w:vAlign w:val="center"/>
            <w:hideMark/>
          </w:tcPr>
          <w:p w:rsidRPr="00D750C9" w:rsidR="000C7830" w:rsidRDefault="000C7830" w14:paraId="6132C97A"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MD</w:t>
            </w:r>
          </w:p>
        </w:tc>
        <w:tc>
          <w:tcPr>
            <w:tcW w:w="1165" w:type="dxa"/>
            <w:shd w:val="clear" w:color="000000" w:fill="D9D9D9"/>
            <w:noWrap/>
            <w:vAlign w:val="center"/>
            <w:hideMark/>
          </w:tcPr>
          <w:p w:rsidRPr="00D750C9" w:rsidR="000C7830" w:rsidRDefault="000C7830" w14:paraId="7468462D"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D</w:t>
            </w:r>
          </w:p>
        </w:tc>
      </w:tr>
      <w:tr w:rsidRPr="00D750C9" w:rsidR="007609BD" w14:paraId="1D75C9A4" w14:textId="77777777">
        <w:trPr>
          <w:trHeight w:val="20"/>
          <w:tblHeader/>
        </w:trPr>
        <w:tc>
          <w:tcPr>
            <w:tcW w:w="4400" w:type="dxa"/>
            <w:gridSpan w:val="4"/>
            <w:shd w:val="clear" w:color="000000" w:fill="D9D9D9"/>
            <w:noWrap/>
            <w:vAlign w:val="center"/>
            <w:hideMark/>
          </w:tcPr>
          <w:p w:rsidRPr="00D750C9" w:rsidR="000C7830" w:rsidRDefault="000C7830" w14:paraId="7AFACFCC" w14:textId="77777777">
            <w:pPr>
              <w:rPr>
                <w:rFonts w:eastAsia="Times New Roman" w:cstheme="minorHAnsi"/>
                <w:b/>
                <w:bCs/>
                <w:color w:val="000000"/>
                <w:lang w:eastAsia="sk-SK"/>
              </w:rPr>
            </w:pPr>
            <w:r w:rsidRPr="00D750C9">
              <w:rPr>
                <w:rFonts w:eastAsia="Times New Roman" w:cstheme="minorHAnsi"/>
                <w:b/>
                <w:bCs/>
                <w:color w:val="000000"/>
                <w:lang w:eastAsia="sk-SK"/>
              </w:rPr>
              <w:t> </w:t>
            </w:r>
          </w:p>
        </w:tc>
        <w:tc>
          <w:tcPr>
            <w:tcW w:w="1405" w:type="dxa"/>
            <w:shd w:val="clear" w:color="000000" w:fill="D9D9D9"/>
            <w:vAlign w:val="center"/>
            <w:hideMark/>
          </w:tcPr>
          <w:p w:rsidRPr="00D750C9" w:rsidR="000C7830" w:rsidRDefault="000C7830" w14:paraId="0302BB5A"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Hl. činnosť</w:t>
            </w:r>
          </w:p>
        </w:tc>
        <w:tc>
          <w:tcPr>
            <w:tcW w:w="1480" w:type="dxa"/>
            <w:shd w:val="clear" w:color="000000" w:fill="D9D9D9"/>
            <w:vAlign w:val="center"/>
            <w:hideMark/>
          </w:tcPr>
          <w:p w:rsidRPr="00D750C9" w:rsidR="000C7830" w:rsidRDefault="000C7830" w14:paraId="1ADA1116"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Podn. činnosť</w:t>
            </w:r>
          </w:p>
        </w:tc>
        <w:tc>
          <w:tcPr>
            <w:tcW w:w="1170" w:type="dxa"/>
            <w:shd w:val="clear" w:color="000000" w:fill="D9D9D9"/>
            <w:noWrap/>
            <w:vAlign w:val="center"/>
            <w:hideMark/>
          </w:tcPr>
          <w:p w:rsidRPr="00D750C9" w:rsidR="000C7830" w:rsidRDefault="000C7830" w14:paraId="3ACE44F9"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 </w:t>
            </w:r>
          </w:p>
        </w:tc>
        <w:tc>
          <w:tcPr>
            <w:tcW w:w="1165" w:type="dxa"/>
            <w:shd w:val="clear" w:color="000000" w:fill="D9D9D9"/>
            <w:noWrap/>
            <w:vAlign w:val="center"/>
            <w:hideMark/>
          </w:tcPr>
          <w:p w:rsidRPr="00D750C9" w:rsidR="000C7830" w:rsidRDefault="000C7830" w14:paraId="1638D5FB"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 </w:t>
            </w:r>
          </w:p>
        </w:tc>
      </w:tr>
      <w:tr w:rsidRPr="00D750C9" w:rsidR="007609BD" w14:paraId="7F67E32C" w14:textId="77777777">
        <w:trPr>
          <w:trHeight w:val="20"/>
        </w:trPr>
        <w:tc>
          <w:tcPr>
            <w:tcW w:w="4400" w:type="dxa"/>
            <w:gridSpan w:val="4"/>
            <w:noWrap/>
            <w:vAlign w:val="center"/>
            <w:hideMark/>
          </w:tcPr>
          <w:p w:rsidRPr="00D750C9" w:rsidR="000C7830" w:rsidRDefault="000C7830" w14:paraId="4AC548AF" w14:textId="77777777">
            <w:pPr>
              <w:rPr>
                <w:rFonts w:eastAsia="Times New Roman" w:cstheme="minorHAnsi"/>
                <w:b/>
                <w:bCs/>
                <w:color w:val="000000"/>
                <w:lang w:eastAsia="sk-SK"/>
              </w:rPr>
            </w:pPr>
            <w:r w:rsidRPr="00D750C9">
              <w:rPr>
                <w:rFonts w:eastAsia="Times New Roman" w:cstheme="minorHAnsi"/>
                <w:b/>
                <w:bCs/>
                <w:color w:val="000000"/>
                <w:lang w:eastAsia="sk-SK"/>
              </w:rPr>
              <w:t>Nájomné</w:t>
            </w:r>
          </w:p>
        </w:tc>
        <w:tc>
          <w:tcPr>
            <w:tcW w:w="1405" w:type="dxa"/>
            <w:vAlign w:val="center"/>
            <w:hideMark/>
          </w:tcPr>
          <w:p w:rsidRPr="00D750C9" w:rsidR="000C7830" w:rsidRDefault="000C7830" w14:paraId="0D822C95"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0C7830" w:rsidRDefault="000C7830" w14:paraId="55F4FCC9"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0C7830" w:rsidRDefault="000C7830" w14:paraId="32928EC0"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0C7830" w:rsidRDefault="000C7830" w14:paraId="3B7B2C86"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D72CA0" w14:paraId="75C10466" w14:textId="77777777">
        <w:trPr>
          <w:trHeight w:val="20"/>
        </w:trPr>
        <w:tc>
          <w:tcPr>
            <w:tcW w:w="350" w:type="dxa"/>
            <w:vMerge w:val="restart"/>
            <w:noWrap/>
            <w:hideMark/>
          </w:tcPr>
          <w:p w:rsidRPr="00D750C9" w:rsidR="000C7830" w:rsidRDefault="000C7830" w14:paraId="4F830EA9"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2700" w:type="dxa"/>
            <w:gridSpan w:val="2"/>
            <w:vMerge w:val="restart"/>
            <w:noWrap/>
            <w:hideMark/>
          </w:tcPr>
          <w:p w:rsidRPr="00D750C9" w:rsidR="000C7830" w:rsidRDefault="000C7830" w14:paraId="71D65703" w14:textId="77777777">
            <w:pPr>
              <w:jc w:val="left"/>
              <w:rPr>
                <w:rFonts w:eastAsia="Times New Roman" w:cstheme="minorHAnsi"/>
                <w:color w:val="000000"/>
                <w:lang w:eastAsia="sk-SK"/>
              </w:rPr>
            </w:pPr>
            <w:r w:rsidRPr="00D750C9">
              <w:rPr>
                <w:rFonts w:eastAsia="Times New Roman" w:cstheme="minorHAnsi"/>
                <w:color w:val="000000"/>
                <w:lang w:eastAsia="sk-SK"/>
              </w:rPr>
              <w:t>pôvodný doklad</w:t>
            </w:r>
          </w:p>
        </w:tc>
        <w:tc>
          <w:tcPr>
            <w:tcW w:w="1350" w:type="dxa"/>
            <w:noWrap/>
            <w:vAlign w:val="center"/>
            <w:hideMark/>
          </w:tcPr>
          <w:p w:rsidRPr="00D750C9" w:rsidR="000C7830" w:rsidRDefault="000C7830" w14:paraId="46D50454"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7513D644"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150FE10C"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1D394408" w14:textId="13EDE4F9">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38F3A300"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D72CA0" w:rsidTr="00027858" w14:paraId="7A2DC132" w14:textId="77777777">
        <w:trPr>
          <w:trHeight w:val="20"/>
        </w:trPr>
        <w:tc>
          <w:tcPr>
            <w:tcW w:w="350" w:type="dxa"/>
            <w:vMerge/>
            <w:vAlign w:val="center"/>
            <w:hideMark/>
          </w:tcPr>
          <w:p w:rsidRPr="00D750C9" w:rsidR="000C7830" w:rsidRDefault="000C7830" w14:paraId="08D2AF40" w14:textId="77777777">
            <w:pPr>
              <w:jc w:val="left"/>
              <w:rPr>
                <w:rFonts w:eastAsia="Times New Roman" w:cstheme="minorHAnsi"/>
                <w:color w:val="000000"/>
                <w:lang w:eastAsia="sk-SK"/>
              </w:rPr>
            </w:pPr>
          </w:p>
        </w:tc>
        <w:tc>
          <w:tcPr>
            <w:tcW w:w="2700" w:type="dxa"/>
            <w:gridSpan w:val="2"/>
            <w:vMerge/>
            <w:vAlign w:val="center"/>
            <w:hideMark/>
          </w:tcPr>
          <w:p w:rsidRPr="00D750C9" w:rsidR="000C7830" w:rsidRDefault="000C7830" w14:paraId="1599D6D6"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49D38624"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52CDE7F9"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40490D94"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4D9AC39A" w14:textId="65A4FA0B">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454EC6CF"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3E2006D0" w14:textId="77777777">
        <w:trPr>
          <w:trHeight w:val="20"/>
        </w:trPr>
        <w:tc>
          <w:tcPr>
            <w:tcW w:w="350" w:type="dxa"/>
            <w:vMerge/>
            <w:vAlign w:val="center"/>
            <w:hideMark/>
          </w:tcPr>
          <w:p w:rsidRPr="00D750C9" w:rsidR="000C7830" w:rsidRDefault="000C7830" w14:paraId="48599EBD" w14:textId="77777777">
            <w:pPr>
              <w:jc w:val="left"/>
              <w:rPr>
                <w:rFonts w:eastAsia="Times New Roman" w:cstheme="minorHAnsi"/>
                <w:color w:val="000000"/>
                <w:lang w:eastAsia="sk-SK"/>
              </w:rPr>
            </w:pPr>
          </w:p>
        </w:tc>
        <w:tc>
          <w:tcPr>
            <w:tcW w:w="1170" w:type="dxa"/>
            <w:vMerge w:val="restart"/>
            <w:noWrap/>
            <w:hideMark/>
          </w:tcPr>
          <w:p w:rsidRPr="00D750C9" w:rsidR="000C7830" w:rsidRDefault="000C7830" w14:paraId="312B9100" w14:textId="77777777">
            <w:pPr>
              <w:jc w:val="left"/>
              <w:rPr>
                <w:rFonts w:eastAsia="Times New Roman" w:cstheme="minorHAnsi"/>
                <w:color w:val="000000"/>
                <w:lang w:eastAsia="sk-SK"/>
              </w:rPr>
            </w:pPr>
            <w:r w:rsidRPr="00D750C9">
              <w:rPr>
                <w:rFonts w:eastAsia="Times New Roman" w:cstheme="minorHAnsi"/>
                <w:color w:val="000000"/>
                <w:lang w:eastAsia="sk-SK"/>
              </w:rPr>
              <w:t>dobropis</w:t>
            </w:r>
          </w:p>
        </w:tc>
        <w:tc>
          <w:tcPr>
            <w:tcW w:w="1530" w:type="dxa"/>
            <w:vMerge w:val="restart"/>
            <w:noWrap/>
            <w:hideMark/>
          </w:tcPr>
          <w:p w:rsidRPr="00D750C9" w:rsidR="000C7830" w:rsidRDefault="000C7830" w14:paraId="6F668CC1"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4C32CD8F"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5404D41E"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584A75B0"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3B91C544"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c>
          <w:tcPr>
            <w:tcW w:w="1165" w:type="dxa"/>
            <w:noWrap/>
            <w:vAlign w:val="center"/>
            <w:hideMark/>
          </w:tcPr>
          <w:p w:rsidRPr="00D750C9" w:rsidR="000C7830" w:rsidRDefault="000C7830" w14:paraId="6249A3DB"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027858" w14:paraId="3D595FAF" w14:textId="77777777">
        <w:trPr>
          <w:trHeight w:val="20"/>
        </w:trPr>
        <w:tc>
          <w:tcPr>
            <w:tcW w:w="350" w:type="dxa"/>
            <w:vMerge/>
            <w:vAlign w:val="center"/>
            <w:hideMark/>
          </w:tcPr>
          <w:p w:rsidRPr="00D750C9" w:rsidR="000C7830" w:rsidRDefault="000C7830" w14:paraId="6DB235DF"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68C9A3D2"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1A9E9A37"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518EEB2C"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72E0E3DA"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38921F7A"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58CE59C5"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c>
          <w:tcPr>
            <w:tcW w:w="1165" w:type="dxa"/>
            <w:noWrap/>
            <w:vAlign w:val="center"/>
            <w:hideMark/>
          </w:tcPr>
          <w:p w:rsidRPr="00D750C9" w:rsidR="000C7830" w:rsidRDefault="000C7830" w14:paraId="7F56BB38"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61CF8AD9" w14:textId="77777777">
        <w:trPr>
          <w:trHeight w:val="20"/>
        </w:trPr>
        <w:tc>
          <w:tcPr>
            <w:tcW w:w="350" w:type="dxa"/>
            <w:vMerge/>
            <w:vAlign w:val="center"/>
            <w:hideMark/>
          </w:tcPr>
          <w:p w:rsidRPr="00D750C9" w:rsidR="000C7830" w:rsidRDefault="000C7830" w14:paraId="28B89EA8"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4DAB63F4" w14:textId="77777777">
            <w:pPr>
              <w:jc w:val="left"/>
              <w:rPr>
                <w:rFonts w:eastAsia="Times New Roman" w:cstheme="minorHAnsi"/>
                <w:color w:val="000000"/>
                <w:lang w:eastAsia="sk-SK"/>
              </w:rPr>
            </w:pPr>
          </w:p>
        </w:tc>
        <w:tc>
          <w:tcPr>
            <w:tcW w:w="1530" w:type="dxa"/>
            <w:noWrap/>
            <w:vAlign w:val="center"/>
            <w:hideMark/>
          </w:tcPr>
          <w:p w:rsidRPr="00D750C9" w:rsidR="000C7830" w:rsidRDefault="000C7830" w14:paraId="43266813" w14:textId="77777777">
            <w:pPr>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337371FA"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6EE84BD3" w14:textId="77777777">
            <w:pPr>
              <w:jc w:val="center"/>
              <w:rPr>
                <w:rFonts w:eastAsia="Times New Roman" w:cstheme="minorHAnsi"/>
                <w:color w:val="000000"/>
                <w:lang w:eastAsia="sk-SK"/>
              </w:rPr>
            </w:pPr>
            <w:r w:rsidRPr="00D750C9">
              <w:rPr>
                <w:rFonts w:eastAsia="Times New Roman" w:cstheme="minorHAnsi"/>
                <w:color w:val="000000"/>
                <w:lang w:eastAsia="sk-SK"/>
              </w:rPr>
              <w:t>HČ_DB_NROK</w:t>
            </w:r>
          </w:p>
        </w:tc>
        <w:tc>
          <w:tcPr>
            <w:tcW w:w="1480" w:type="dxa"/>
            <w:vAlign w:val="center"/>
            <w:hideMark/>
          </w:tcPr>
          <w:p w:rsidRPr="00D750C9" w:rsidR="000C7830" w:rsidRDefault="000C7830" w14:paraId="60B1CCD8" w14:textId="77777777">
            <w:pPr>
              <w:jc w:val="center"/>
              <w:rPr>
                <w:rFonts w:eastAsia="Times New Roman" w:cstheme="minorHAnsi"/>
                <w:color w:val="000000"/>
                <w:lang w:eastAsia="sk-SK"/>
              </w:rPr>
            </w:pPr>
            <w:r w:rsidRPr="00D750C9">
              <w:rPr>
                <w:rFonts w:eastAsia="Times New Roman" w:cstheme="minorHAnsi"/>
                <w:color w:val="000000"/>
                <w:lang w:eastAsia="sk-SK"/>
              </w:rPr>
              <w:t>PČ_DB_NROK</w:t>
            </w:r>
          </w:p>
        </w:tc>
        <w:tc>
          <w:tcPr>
            <w:tcW w:w="1170" w:type="dxa"/>
            <w:noWrap/>
            <w:vAlign w:val="center"/>
            <w:hideMark/>
          </w:tcPr>
          <w:p w:rsidRPr="00D750C9" w:rsidR="000C7830" w:rsidRDefault="000C7830" w14:paraId="200C6997"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0C7830" w:rsidRDefault="000C7830" w14:paraId="173B87A5"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600FE607" w14:textId="77777777">
        <w:trPr>
          <w:trHeight w:val="20"/>
        </w:trPr>
        <w:tc>
          <w:tcPr>
            <w:tcW w:w="350" w:type="dxa"/>
            <w:vMerge/>
            <w:vAlign w:val="center"/>
            <w:hideMark/>
          </w:tcPr>
          <w:p w:rsidRPr="00D750C9" w:rsidR="000C7830" w:rsidRDefault="000C7830" w14:paraId="720E92BA" w14:textId="77777777">
            <w:pPr>
              <w:jc w:val="left"/>
              <w:rPr>
                <w:rFonts w:eastAsia="Times New Roman" w:cstheme="minorHAnsi"/>
                <w:color w:val="000000"/>
                <w:lang w:eastAsia="sk-SK"/>
              </w:rPr>
            </w:pPr>
          </w:p>
        </w:tc>
        <w:tc>
          <w:tcPr>
            <w:tcW w:w="1170" w:type="dxa"/>
            <w:vMerge w:val="restart"/>
            <w:noWrap/>
            <w:hideMark/>
          </w:tcPr>
          <w:p w:rsidRPr="00D750C9" w:rsidR="000C7830" w:rsidRDefault="000C7830" w14:paraId="341FD8FD" w14:textId="77777777">
            <w:pPr>
              <w:jc w:val="left"/>
              <w:rPr>
                <w:rFonts w:eastAsia="Times New Roman" w:cstheme="minorHAnsi"/>
                <w:color w:val="000000"/>
                <w:lang w:eastAsia="sk-SK"/>
              </w:rPr>
            </w:pPr>
            <w:r w:rsidRPr="00D750C9">
              <w:rPr>
                <w:rFonts w:eastAsia="Times New Roman" w:cstheme="minorHAnsi"/>
                <w:color w:val="000000"/>
                <w:lang w:eastAsia="sk-SK"/>
              </w:rPr>
              <w:t>ťarchopis</w:t>
            </w:r>
          </w:p>
        </w:tc>
        <w:tc>
          <w:tcPr>
            <w:tcW w:w="1530" w:type="dxa"/>
            <w:vMerge w:val="restart"/>
            <w:noWrap/>
            <w:hideMark/>
          </w:tcPr>
          <w:p w:rsidRPr="00D750C9" w:rsidR="000C7830" w:rsidRDefault="000C7830" w14:paraId="44D43FA5"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1D9A7FB3"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4B21B8F0"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67C0B0E4"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664F15A2" w14:textId="577EF8F0">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02FDDCE5"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027858" w14:paraId="1A986401" w14:textId="77777777">
        <w:trPr>
          <w:trHeight w:val="20"/>
        </w:trPr>
        <w:tc>
          <w:tcPr>
            <w:tcW w:w="350" w:type="dxa"/>
            <w:vMerge/>
            <w:vAlign w:val="center"/>
            <w:hideMark/>
          </w:tcPr>
          <w:p w:rsidRPr="00D750C9" w:rsidR="000C7830" w:rsidRDefault="000C7830" w14:paraId="5CF87428"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428D1CAA"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3A918272"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7B461D56"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4BE068D9"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7B23295D"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0EF6E181" w14:textId="68C517B6">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3035CA23"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568110EA" w14:textId="77777777">
        <w:trPr>
          <w:trHeight w:val="20"/>
        </w:trPr>
        <w:tc>
          <w:tcPr>
            <w:tcW w:w="350" w:type="dxa"/>
            <w:vMerge/>
            <w:vAlign w:val="center"/>
            <w:hideMark/>
          </w:tcPr>
          <w:p w:rsidRPr="00D750C9" w:rsidR="000C7830" w:rsidRDefault="000C7830" w14:paraId="6341322F"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572F1B46" w14:textId="77777777">
            <w:pPr>
              <w:jc w:val="left"/>
              <w:rPr>
                <w:rFonts w:eastAsia="Times New Roman" w:cstheme="minorHAnsi"/>
                <w:color w:val="000000"/>
                <w:lang w:eastAsia="sk-SK"/>
              </w:rPr>
            </w:pPr>
          </w:p>
        </w:tc>
        <w:tc>
          <w:tcPr>
            <w:tcW w:w="1530" w:type="dxa"/>
            <w:vMerge w:val="restart"/>
            <w:noWrap/>
            <w:hideMark/>
          </w:tcPr>
          <w:p w:rsidRPr="00D750C9" w:rsidR="000C7830" w:rsidRDefault="000C7830" w14:paraId="45364357"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4DC2448F"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30CD07A1"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44AA719F"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59D5BB33" w14:textId="381A420F">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777B7694"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027858" w14:paraId="1A5E823E" w14:textId="77777777">
        <w:trPr>
          <w:trHeight w:val="20"/>
        </w:trPr>
        <w:tc>
          <w:tcPr>
            <w:tcW w:w="350" w:type="dxa"/>
            <w:vMerge/>
            <w:vAlign w:val="center"/>
            <w:hideMark/>
          </w:tcPr>
          <w:p w:rsidRPr="00D750C9" w:rsidR="000C7830" w:rsidRDefault="000C7830" w14:paraId="3072B24E"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3B2F373F"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1D674EB8"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1F43B2BA"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032C40CC"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53BE8090"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4E5705D5" w14:textId="54222AE4">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7B878DF9"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7609BD" w14:paraId="26AE7A76" w14:textId="77777777">
        <w:trPr>
          <w:trHeight w:val="20"/>
        </w:trPr>
        <w:tc>
          <w:tcPr>
            <w:tcW w:w="4400" w:type="dxa"/>
            <w:gridSpan w:val="4"/>
            <w:noWrap/>
            <w:vAlign w:val="center"/>
            <w:hideMark/>
          </w:tcPr>
          <w:p w:rsidRPr="00D750C9" w:rsidR="000C7830" w:rsidRDefault="000C7830" w14:paraId="36B756DF"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PNa-Paušál (bez zúčt.)-výnos </w:t>
            </w:r>
          </w:p>
        </w:tc>
        <w:tc>
          <w:tcPr>
            <w:tcW w:w="1405" w:type="dxa"/>
            <w:vAlign w:val="center"/>
            <w:hideMark/>
          </w:tcPr>
          <w:p w:rsidRPr="00D750C9" w:rsidR="000C7830" w:rsidRDefault="000C7830" w14:paraId="328C7464"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0C7830" w:rsidRDefault="000C7830" w14:paraId="5159EFD4"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0C7830" w:rsidRDefault="000C7830" w14:paraId="02526725"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0C7830" w:rsidRDefault="000C7830" w14:paraId="2E4BA2BA"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D72CA0" w14:paraId="57AC91A3" w14:textId="77777777">
        <w:trPr>
          <w:trHeight w:val="20"/>
        </w:trPr>
        <w:tc>
          <w:tcPr>
            <w:tcW w:w="350" w:type="dxa"/>
            <w:vMerge w:val="restart"/>
            <w:noWrap/>
            <w:hideMark/>
          </w:tcPr>
          <w:p w:rsidRPr="00D750C9" w:rsidR="000C7830" w:rsidRDefault="000C7830" w14:paraId="0E9CD6E3"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2700" w:type="dxa"/>
            <w:gridSpan w:val="2"/>
            <w:vMerge w:val="restart"/>
            <w:noWrap/>
            <w:hideMark/>
          </w:tcPr>
          <w:p w:rsidRPr="00D750C9" w:rsidR="000C7830" w:rsidRDefault="000C7830" w14:paraId="31EC8A06" w14:textId="77777777">
            <w:pPr>
              <w:jc w:val="left"/>
              <w:rPr>
                <w:rFonts w:eastAsia="Times New Roman" w:cstheme="minorHAnsi"/>
                <w:color w:val="000000"/>
                <w:lang w:eastAsia="sk-SK"/>
              </w:rPr>
            </w:pPr>
            <w:r w:rsidRPr="00D750C9">
              <w:rPr>
                <w:rFonts w:eastAsia="Times New Roman" w:cstheme="minorHAnsi"/>
                <w:color w:val="000000"/>
                <w:lang w:eastAsia="sk-SK"/>
              </w:rPr>
              <w:t>pôvodný doklad</w:t>
            </w:r>
          </w:p>
        </w:tc>
        <w:tc>
          <w:tcPr>
            <w:tcW w:w="1350" w:type="dxa"/>
            <w:noWrap/>
            <w:vAlign w:val="center"/>
            <w:hideMark/>
          </w:tcPr>
          <w:p w:rsidRPr="00D750C9" w:rsidR="000C7830" w:rsidRDefault="000C7830" w14:paraId="5A77CD90"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4115EECB"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0176C7A7"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44D60658" w14:textId="684D9220">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61BE2C0B"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D72CA0" w:rsidTr="00027858" w14:paraId="49A1500C" w14:textId="77777777">
        <w:trPr>
          <w:trHeight w:val="20"/>
        </w:trPr>
        <w:tc>
          <w:tcPr>
            <w:tcW w:w="350" w:type="dxa"/>
            <w:vMerge/>
            <w:vAlign w:val="center"/>
            <w:hideMark/>
          </w:tcPr>
          <w:p w:rsidRPr="00D750C9" w:rsidR="000C7830" w:rsidRDefault="000C7830" w14:paraId="125C0CC9" w14:textId="77777777">
            <w:pPr>
              <w:jc w:val="left"/>
              <w:rPr>
                <w:rFonts w:eastAsia="Times New Roman" w:cstheme="minorHAnsi"/>
                <w:color w:val="000000"/>
                <w:lang w:eastAsia="sk-SK"/>
              </w:rPr>
            </w:pPr>
          </w:p>
        </w:tc>
        <w:tc>
          <w:tcPr>
            <w:tcW w:w="2700" w:type="dxa"/>
            <w:gridSpan w:val="2"/>
            <w:vMerge/>
            <w:vAlign w:val="center"/>
            <w:hideMark/>
          </w:tcPr>
          <w:p w:rsidRPr="00D750C9" w:rsidR="000C7830" w:rsidRDefault="000C7830" w14:paraId="70632414"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266C01C9"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188D52DD"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00B0AFC5"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1553D6FC" w14:textId="461F34A6">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4C6B40C9"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02BE4A08" w14:textId="77777777">
        <w:trPr>
          <w:trHeight w:val="20"/>
        </w:trPr>
        <w:tc>
          <w:tcPr>
            <w:tcW w:w="350" w:type="dxa"/>
            <w:vMerge/>
            <w:vAlign w:val="center"/>
            <w:hideMark/>
          </w:tcPr>
          <w:p w:rsidRPr="00D750C9" w:rsidR="000C7830" w:rsidRDefault="000C7830" w14:paraId="4C88C99B" w14:textId="77777777">
            <w:pPr>
              <w:jc w:val="left"/>
              <w:rPr>
                <w:rFonts w:eastAsia="Times New Roman" w:cstheme="minorHAnsi"/>
                <w:color w:val="000000"/>
                <w:lang w:eastAsia="sk-SK"/>
              </w:rPr>
            </w:pPr>
          </w:p>
        </w:tc>
        <w:tc>
          <w:tcPr>
            <w:tcW w:w="1170" w:type="dxa"/>
            <w:vMerge w:val="restart"/>
            <w:noWrap/>
            <w:hideMark/>
          </w:tcPr>
          <w:p w:rsidRPr="00D750C9" w:rsidR="000C7830" w:rsidRDefault="000C7830" w14:paraId="36AB12B4" w14:textId="77777777">
            <w:pPr>
              <w:jc w:val="left"/>
              <w:rPr>
                <w:rFonts w:eastAsia="Times New Roman" w:cstheme="minorHAnsi"/>
                <w:color w:val="000000"/>
                <w:lang w:eastAsia="sk-SK"/>
              </w:rPr>
            </w:pPr>
            <w:r w:rsidRPr="00D750C9">
              <w:rPr>
                <w:rFonts w:eastAsia="Times New Roman" w:cstheme="minorHAnsi"/>
                <w:color w:val="000000"/>
                <w:lang w:eastAsia="sk-SK"/>
              </w:rPr>
              <w:t>dobropis</w:t>
            </w:r>
          </w:p>
        </w:tc>
        <w:tc>
          <w:tcPr>
            <w:tcW w:w="1530" w:type="dxa"/>
            <w:vMerge w:val="restart"/>
            <w:noWrap/>
            <w:hideMark/>
          </w:tcPr>
          <w:p w:rsidRPr="00D750C9" w:rsidR="000C7830" w:rsidRDefault="000C7830" w14:paraId="5BF96399"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096EC71E"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79D977E7"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26D9C6FD"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0BB3AB4F"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c>
          <w:tcPr>
            <w:tcW w:w="1165" w:type="dxa"/>
            <w:noWrap/>
            <w:vAlign w:val="center"/>
            <w:hideMark/>
          </w:tcPr>
          <w:p w:rsidRPr="00D750C9" w:rsidR="000C7830" w:rsidRDefault="000C7830" w14:paraId="06BFAF8C"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027858" w14:paraId="4A7C623C" w14:textId="77777777">
        <w:trPr>
          <w:trHeight w:val="20"/>
        </w:trPr>
        <w:tc>
          <w:tcPr>
            <w:tcW w:w="350" w:type="dxa"/>
            <w:vMerge/>
            <w:vAlign w:val="center"/>
            <w:hideMark/>
          </w:tcPr>
          <w:p w:rsidRPr="00D750C9" w:rsidR="000C7830" w:rsidRDefault="000C7830" w14:paraId="592AC2E9"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588452B7"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676620CD"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54054F02"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6AB4E733"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391689D0"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30B1B4D3"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c>
          <w:tcPr>
            <w:tcW w:w="1165" w:type="dxa"/>
            <w:noWrap/>
            <w:vAlign w:val="center"/>
            <w:hideMark/>
          </w:tcPr>
          <w:p w:rsidRPr="00D750C9" w:rsidR="000C7830" w:rsidRDefault="000C7830" w14:paraId="2C72C856"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593017A0" w14:textId="77777777">
        <w:trPr>
          <w:trHeight w:val="20"/>
        </w:trPr>
        <w:tc>
          <w:tcPr>
            <w:tcW w:w="350" w:type="dxa"/>
            <w:vMerge/>
            <w:vAlign w:val="center"/>
            <w:hideMark/>
          </w:tcPr>
          <w:p w:rsidRPr="00D750C9" w:rsidR="000C7830" w:rsidRDefault="000C7830" w14:paraId="20D16D38"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1D57B385" w14:textId="77777777">
            <w:pPr>
              <w:jc w:val="left"/>
              <w:rPr>
                <w:rFonts w:eastAsia="Times New Roman" w:cstheme="minorHAnsi"/>
                <w:color w:val="000000"/>
                <w:lang w:eastAsia="sk-SK"/>
              </w:rPr>
            </w:pPr>
          </w:p>
        </w:tc>
        <w:tc>
          <w:tcPr>
            <w:tcW w:w="1530" w:type="dxa"/>
            <w:noWrap/>
            <w:vAlign w:val="center"/>
            <w:hideMark/>
          </w:tcPr>
          <w:p w:rsidRPr="00D750C9" w:rsidR="000C7830" w:rsidRDefault="000C7830" w14:paraId="488EB54E" w14:textId="77777777">
            <w:pPr>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25CE4FD3"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76D90700" w14:textId="77777777">
            <w:pPr>
              <w:jc w:val="center"/>
              <w:rPr>
                <w:rFonts w:eastAsia="Times New Roman" w:cstheme="minorHAnsi"/>
                <w:color w:val="000000"/>
                <w:lang w:eastAsia="sk-SK"/>
              </w:rPr>
            </w:pPr>
            <w:r w:rsidRPr="00D750C9">
              <w:rPr>
                <w:rFonts w:eastAsia="Times New Roman" w:cstheme="minorHAnsi"/>
                <w:color w:val="000000"/>
                <w:lang w:eastAsia="sk-SK"/>
              </w:rPr>
              <w:t>HČ_DB_NROK</w:t>
            </w:r>
          </w:p>
        </w:tc>
        <w:tc>
          <w:tcPr>
            <w:tcW w:w="1480" w:type="dxa"/>
            <w:vAlign w:val="center"/>
            <w:hideMark/>
          </w:tcPr>
          <w:p w:rsidRPr="00D750C9" w:rsidR="000C7830" w:rsidRDefault="000C7830" w14:paraId="7EEE716C" w14:textId="77777777">
            <w:pPr>
              <w:jc w:val="center"/>
              <w:rPr>
                <w:rFonts w:eastAsia="Times New Roman" w:cstheme="minorHAnsi"/>
                <w:color w:val="000000"/>
                <w:lang w:eastAsia="sk-SK"/>
              </w:rPr>
            </w:pPr>
            <w:r w:rsidRPr="00D750C9">
              <w:rPr>
                <w:rFonts w:eastAsia="Times New Roman" w:cstheme="minorHAnsi"/>
                <w:color w:val="000000"/>
                <w:lang w:eastAsia="sk-SK"/>
              </w:rPr>
              <w:t>PČ_DB_NROK</w:t>
            </w:r>
          </w:p>
        </w:tc>
        <w:tc>
          <w:tcPr>
            <w:tcW w:w="1170" w:type="dxa"/>
            <w:noWrap/>
            <w:vAlign w:val="center"/>
            <w:hideMark/>
          </w:tcPr>
          <w:p w:rsidRPr="00D750C9" w:rsidR="000C7830" w:rsidRDefault="000C7830" w14:paraId="1C824821"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0C7830" w:rsidRDefault="000C7830" w14:paraId="4D15D242"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091DA5EA" w14:textId="77777777">
        <w:trPr>
          <w:trHeight w:val="20"/>
        </w:trPr>
        <w:tc>
          <w:tcPr>
            <w:tcW w:w="350" w:type="dxa"/>
            <w:vMerge/>
            <w:vAlign w:val="center"/>
            <w:hideMark/>
          </w:tcPr>
          <w:p w:rsidRPr="00D750C9" w:rsidR="000C7830" w:rsidRDefault="000C7830" w14:paraId="25073350" w14:textId="77777777">
            <w:pPr>
              <w:jc w:val="left"/>
              <w:rPr>
                <w:rFonts w:eastAsia="Times New Roman" w:cstheme="minorHAnsi"/>
                <w:color w:val="000000"/>
                <w:lang w:eastAsia="sk-SK"/>
              </w:rPr>
            </w:pPr>
          </w:p>
        </w:tc>
        <w:tc>
          <w:tcPr>
            <w:tcW w:w="1170" w:type="dxa"/>
            <w:vMerge w:val="restart"/>
            <w:noWrap/>
            <w:hideMark/>
          </w:tcPr>
          <w:p w:rsidRPr="00D750C9" w:rsidR="000C7830" w:rsidRDefault="000C7830" w14:paraId="204843E7" w14:textId="77777777">
            <w:pPr>
              <w:jc w:val="left"/>
              <w:rPr>
                <w:rFonts w:eastAsia="Times New Roman" w:cstheme="minorHAnsi"/>
                <w:color w:val="000000"/>
                <w:lang w:eastAsia="sk-SK"/>
              </w:rPr>
            </w:pPr>
            <w:r w:rsidRPr="00D750C9">
              <w:rPr>
                <w:rFonts w:eastAsia="Times New Roman" w:cstheme="minorHAnsi"/>
                <w:color w:val="000000"/>
                <w:lang w:eastAsia="sk-SK"/>
              </w:rPr>
              <w:t>ťarchopis</w:t>
            </w:r>
          </w:p>
        </w:tc>
        <w:tc>
          <w:tcPr>
            <w:tcW w:w="1530" w:type="dxa"/>
            <w:vMerge w:val="restart"/>
            <w:noWrap/>
            <w:hideMark/>
          </w:tcPr>
          <w:p w:rsidRPr="00D750C9" w:rsidR="000C7830" w:rsidRDefault="000C7830" w14:paraId="0F61C578"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34E14A30"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41E7D2C1"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758CFC3E"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3CB5D753" w14:textId="1CD788C6">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7126E49"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027858" w14:paraId="5EBAEDC7" w14:textId="77777777">
        <w:trPr>
          <w:trHeight w:val="20"/>
        </w:trPr>
        <w:tc>
          <w:tcPr>
            <w:tcW w:w="350" w:type="dxa"/>
            <w:vMerge/>
            <w:vAlign w:val="center"/>
            <w:hideMark/>
          </w:tcPr>
          <w:p w:rsidRPr="00D750C9" w:rsidR="000C7830" w:rsidRDefault="000C7830" w14:paraId="5172A8BF"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36C07DB4"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11A345D3"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3FBA648D"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6CB05833"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44349AB5"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311FE719" w14:textId="4D8968C1">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FF17FA7"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149C9949" w14:textId="77777777">
        <w:trPr>
          <w:trHeight w:val="20"/>
        </w:trPr>
        <w:tc>
          <w:tcPr>
            <w:tcW w:w="350" w:type="dxa"/>
            <w:vMerge/>
            <w:vAlign w:val="center"/>
            <w:hideMark/>
          </w:tcPr>
          <w:p w:rsidRPr="00D750C9" w:rsidR="000C7830" w:rsidRDefault="000C7830" w14:paraId="4440C967"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047B53A8" w14:textId="77777777">
            <w:pPr>
              <w:jc w:val="left"/>
              <w:rPr>
                <w:rFonts w:eastAsia="Times New Roman" w:cstheme="minorHAnsi"/>
                <w:color w:val="000000"/>
                <w:lang w:eastAsia="sk-SK"/>
              </w:rPr>
            </w:pPr>
          </w:p>
        </w:tc>
        <w:tc>
          <w:tcPr>
            <w:tcW w:w="1530" w:type="dxa"/>
            <w:vMerge w:val="restart"/>
            <w:noWrap/>
            <w:hideMark/>
          </w:tcPr>
          <w:p w:rsidRPr="00D750C9" w:rsidR="000C7830" w:rsidRDefault="000C7830" w14:paraId="0A450257"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147780D3"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4795E17D"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5BF85326"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609AB15E" w14:textId="492D2A32">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99357D0"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027858" w14:paraId="585830B6" w14:textId="77777777">
        <w:trPr>
          <w:trHeight w:val="20"/>
        </w:trPr>
        <w:tc>
          <w:tcPr>
            <w:tcW w:w="350" w:type="dxa"/>
            <w:vMerge/>
            <w:vAlign w:val="center"/>
            <w:hideMark/>
          </w:tcPr>
          <w:p w:rsidRPr="00D750C9" w:rsidR="000C7830" w:rsidRDefault="000C7830" w14:paraId="56B14D60"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6AF23D21"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6A201259"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6B6CC7CE"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473A241E"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1C887D86"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3B44435D" w14:textId="00676AE3">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44D91DC7"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7609BD" w14:paraId="4C7D8F74" w14:textId="77777777">
        <w:trPr>
          <w:trHeight w:val="20"/>
        </w:trPr>
        <w:tc>
          <w:tcPr>
            <w:tcW w:w="4400" w:type="dxa"/>
            <w:gridSpan w:val="4"/>
            <w:noWrap/>
            <w:vAlign w:val="center"/>
            <w:hideMark/>
          </w:tcPr>
          <w:p w:rsidRPr="00D750C9" w:rsidR="000C7830" w:rsidRDefault="000C7830" w14:paraId="4A5192A7"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PNa-Refundácia (bez zúčt.)</w:t>
            </w:r>
          </w:p>
        </w:tc>
        <w:tc>
          <w:tcPr>
            <w:tcW w:w="1405" w:type="dxa"/>
            <w:vAlign w:val="center"/>
            <w:hideMark/>
          </w:tcPr>
          <w:p w:rsidRPr="00D750C9" w:rsidR="000C7830" w:rsidRDefault="000C7830" w14:paraId="3673F705"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0C7830" w:rsidRDefault="000C7830" w14:paraId="19D8594E"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0C7830" w:rsidRDefault="000C7830" w14:paraId="1BE6BAB0"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0C7830" w:rsidRDefault="000C7830" w14:paraId="7D94B1FF"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421432" w14:paraId="3B87C9B9" w14:textId="77777777">
        <w:trPr>
          <w:trHeight w:val="20"/>
        </w:trPr>
        <w:tc>
          <w:tcPr>
            <w:tcW w:w="350" w:type="dxa"/>
            <w:vMerge w:val="restart"/>
            <w:noWrap/>
            <w:hideMark/>
          </w:tcPr>
          <w:p w:rsidRPr="00D750C9" w:rsidR="000C7830" w:rsidRDefault="000C7830" w14:paraId="07F52CE3"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70" w:type="dxa"/>
            <w:vMerge w:val="restart"/>
            <w:noWrap/>
            <w:hideMark/>
          </w:tcPr>
          <w:p w:rsidRPr="00D750C9" w:rsidR="000C7830" w:rsidRDefault="000C7830" w14:paraId="63C7A87A" w14:textId="77777777">
            <w:pPr>
              <w:jc w:val="left"/>
              <w:rPr>
                <w:rFonts w:eastAsia="Times New Roman" w:cstheme="minorHAnsi"/>
                <w:color w:val="000000"/>
                <w:lang w:eastAsia="sk-SK"/>
              </w:rPr>
            </w:pPr>
            <w:r w:rsidRPr="00D750C9">
              <w:rPr>
                <w:rFonts w:eastAsia="Times New Roman" w:cstheme="minorHAnsi"/>
                <w:color w:val="000000"/>
                <w:lang w:eastAsia="sk-SK"/>
              </w:rPr>
              <w:t>pôvodný doklad</w:t>
            </w:r>
          </w:p>
        </w:tc>
        <w:tc>
          <w:tcPr>
            <w:tcW w:w="1530" w:type="dxa"/>
            <w:noWrap/>
            <w:vAlign w:val="center"/>
            <w:hideMark/>
          </w:tcPr>
          <w:p w:rsidRPr="00D750C9" w:rsidR="000C7830" w:rsidRDefault="000C7830" w14:paraId="7D972A02" w14:textId="77777777">
            <w:pPr>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2B3378D4"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70AF1848"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08437600" w14:textId="77777777">
            <w:pPr>
              <w:jc w:val="center"/>
              <w:rPr>
                <w:rFonts w:eastAsia="Times New Roman" w:cstheme="minorHAnsi"/>
                <w:color w:val="000000"/>
                <w:lang w:eastAsia="sk-SK"/>
              </w:rPr>
            </w:pPr>
            <w:r w:rsidRPr="00D750C9">
              <w:rPr>
                <w:rFonts w:eastAsia="Times New Roman" w:cstheme="minorHAnsi"/>
                <w:color w:val="000000"/>
                <w:lang w:eastAsia="sk-SK"/>
              </w:rPr>
              <w:t>PČ_NÁ_VROK</w:t>
            </w:r>
          </w:p>
        </w:tc>
        <w:tc>
          <w:tcPr>
            <w:tcW w:w="1170" w:type="dxa"/>
            <w:noWrap/>
            <w:vAlign w:val="center"/>
            <w:hideMark/>
          </w:tcPr>
          <w:p w:rsidRPr="00D750C9" w:rsidR="000C7830" w:rsidRDefault="000C7830" w14:paraId="1F128A96" w14:textId="18B0D5C4">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55B52E4"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r>
      <w:tr w:rsidRPr="00D750C9" w:rsidR="00421432" w14:paraId="1724FE80" w14:textId="77777777">
        <w:trPr>
          <w:trHeight w:val="20"/>
        </w:trPr>
        <w:tc>
          <w:tcPr>
            <w:tcW w:w="350" w:type="dxa"/>
            <w:vMerge/>
            <w:vAlign w:val="center"/>
            <w:hideMark/>
          </w:tcPr>
          <w:p w:rsidRPr="00D750C9" w:rsidR="000C7830" w:rsidRDefault="000C7830" w14:paraId="63529054"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7177C359" w14:textId="77777777">
            <w:pPr>
              <w:jc w:val="left"/>
              <w:rPr>
                <w:rFonts w:eastAsia="Times New Roman" w:cstheme="minorHAnsi"/>
                <w:color w:val="000000"/>
                <w:lang w:eastAsia="sk-SK"/>
              </w:rPr>
            </w:pPr>
          </w:p>
        </w:tc>
        <w:tc>
          <w:tcPr>
            <w:tcW w:w="1530" w:type="dxa"/>
            <w:noWrap/>
            <w:vAlign w:val="center"/>
            <w:hideMark/>
          </w:tcPr>
          <w:p w:rsidRPr="00D750C9" w:rsidR="000C7830" w:rsidRDefault="000C7830" w14:paraId="1A8E2F8F" w14:textId="77777777">
            <w:pPr>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5BC34F19"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6EBE5D3A" w14:textId="77777777">
            <w:pPr>
              <w:jc w:val="center"/>
              <w:rPr>
                <w:rFonts w:eastAsia="Times New Roman" w:cstheme="minorHAnsi"/>
                <w:lang w:eastAsia="sk-SK"/>
              </w:rPr>
            </w:pPr>
            <w:r w:rsidRPr="00D750C9">
              <w:rPr>
                <w:rFonts w:eastAsia="Times New Roman" w:cstheme="minorHAnsi"/>
                <w:lang w:eastAsia="sk-SK"/>
              </w:rPr>
              <w:t>HČ_NÁ_NROK</w:t>
            </w:r>
          </w:p>
        </w:tc>
        <w:tc>
          <w:tcPr>
            <w:tcW w:w="1480" w:type="dxa"/>
            <w:vAlign w:val="center"/>
            <w:hideMark/>
          </w:tcPr>
          <w:p w:rsidRPr="00D750C9" w:rsidR="000C7830" w:rsidRDefault="000C7830" w14:paraId="180B7089" w14:textId="77777777">
            <w:pPr>
              <w:jc w:val="center"/>
              <w:rPr>
                <w:rFonts w:eastAsia="Times New Roman" w:cstheme="minorHAnsi"/>
                <w:lang w:eastAsia="sk-SK"/>
              </w:rPr>
            </w:pPr>
            <w:r w:rsidRPr="00D750C9">
              <w:rPr>
                <w:rFonts w:eastAsia="Times New Roman" w:cstheme="minorHAnsi"/>
                <w:lang w:eastAsia="sk-SK"/>
              </w:rPr>
              <w:t>PČ_NÁ_NROK</w:t>
            </w:r>
          </w:p>
        </w:tc>
        <w:tc>
          <w:tcPr>
            <w:tcW w:w="1170" w:type="dxa"/>
            <w:noWrap/>
            <w:vAlign w:val="center"/>
            <w:hideMark/>
          </w:tcPr>
          <w:p w:rsidRPr="00D750C9" w:rsidR="000C7830" w:rsidRDefault="000C7830" w14:paraId="09E8F1FE" w14:textId="7AFB0288">
            <w:pPr>
              <w:jc w:val="center"/>
              <w:rPr>
                <w:rFonts w:eastAsia="Times New Roman" w:cstheme="minorHAnsi"/>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489855EB" w14:textId="77777777">
            <w:pPr>
              <w:jc w:val="center"/>
              <w:rPr>
                <w:rFonts w:eastAsia="Times New Roman" w:cstheme="minorHAnsi"/>
                <w:lang w:eastAsia="sk-SK"/>
              </w:rPr>
            </w:pPr>
            <w:r w:rsidRPr="00D750C9">
              <w:rPr>
                <w:rFonts w:eastAsia="Times New Roman" w:cstheme="minorHAnsi"/>
                <w:lang w:eastAsia="sk-SK"/>
              </w:rPr>
              <w:t>648 ref. (01)</w:t>
            </w:r>
          </w:p>
        </w:tc>
      </w:tr>
      <w:tr w:rsidRPr="00D750C9" w:rsidR="00421432" w14:paraId="6DDC0833" w14:textId="77777777">
        <w:trPr>
          <w:trHeight w:val="20"/>
        </w:trPr>
        <w:tc>
          <w:tcPr>
            <w:tcW w:w="350" w:type="dxa"/>
            <w:vMerge/>
            <w:vAlign w:val="center"/>
            <w:hideMark/>
          </w:tcPr>
          <w:p w:rsidRPr="00D750C9" w:rsidR="000C7830" w:rsidRDefault="000C7830" w14:paraId="01443E15" w14:textId="77777777">
            <w:pPr>
              <w:jc w:val="left"/>
              <w:rPr>
                <w:rFonts w:eastAsia="Times New Roman" w:cstheme="minorHAnsi"/>
                <w:color w:val="000000"/>
                <w:lang w:eastAsia="sk-SK"/>
              </w:rPr>
            </w:pPr>
          </w:p>
        </w:tc>
        <w:tc>
          <w:tcPr>
            <w:tcW w:w="1170" w:type="dxa"/>
            <w:vMerge w:val="restart"/>
            <w:noWrap/>
            <w:hideMark/>
          </w:tcPr>
          <w:p w:rsidRPr="00D750C9" w:rsidR="000C7830" w:rsidRDefault="000C7830" w14:paraId="320E6D58" w14:textId="77777777">
            <w:pPr>
              <w:jc w:val="left"/>
              <w:rPr>
                <w:rFonts w:eastAsia="Times New Roman" w:cstheme="minorHAnsi"/>
                <w:color w:val="000000"/>
                <w:lang w:eastAsia="sk-SK"/>
              </w:rPr>
            </w:pPr>
            <w:r w:rsidRPr="00D750C9">
              <w:rPr>
                <w:rFonts w:eastAsia="Times New Roman" w:cstheme="minorHAnsi"/>
                <w:color w:val="000000"/>
                <w:lang w:eastAsia="sk-SK"/>
              </w:rPr>
              <w:t>dobropis</w:t>
            </w:r>
          </w:p>
        </w:tc>
        <w:tc>
          <w:tcPr>
            <w:tcW w:w="1530" w:type="dxa"/>
            <w:vMerge w:val="restart"/>
            <w:hideMark/>
          </w:tcPr>
          <w:p w:rsidRPr="00D750C9" w:rsidR="000C7830" w:rsidRDefault="000C7830" w14:paraId="6E8587E8" w14:textId="77777777">
            <w:pPr>
              <w:jc w:val="left"/>
              <w:rPr>
                <w:rFonts w:eastAsia="Times New Roman" w:cstheme="minorHAnsi"/>
                <w:color w:val="000000"/>
                <w:lang w:eastAsia="sk-SK"/>
              </w:rPr>
            </w:pPr>
            <w:r w:rsidRPr="00D750C9">
              <w:rPr>
                <w:rFonts w:eastAsia="Times New Roman" w:cstheme="minorHAnsi"/>
                <w:color w:val="000000"/>
                <w:lang w:eastAsia="sk-SK"/>
              </w:rPr>
              <w:t>dobropis k pôvodnému dokladu zaúčtovanému v rámci roka, kedy bola poskytnutá služba/energia</w:t>
            </w:r>
          </w:p>
        </w:tc>
        <w:tc>
          <w:tcPr>
            <w:tcW w:w="1350" w:type="dxa"/>
            <w:vAlign w:val="center"/>
            <w:hideMark/>
          </w:tcPr>
          <w:p w:rsidRPr="00D750C9" w:rsidR="000C7830" w:rsidRDefault="000C7830" w14:paraId="13BBCACE" w14:textId="77777777">
            <w:pPr>
              <w:jc w:val="left"/>
              <w:rPr>
                <w:rFonts w:eastAsia="Times New Roman" w:cstheme="minorHAnsi"/>
                <w:color w:val="000000"/>
                <w:lang w:eastAsia="sk-SK"/>
              </w:rPr>
            </w:pPr>
            <w:r w:rsidRPr="00D750C9">
              <w:rPr>
                <w:rFonts w:eastAsia="Times New Roman" w:cstheme="minorHAnsi"/>
                <w:color w:val="000000"/>
                <w:lang w:eastAsia="sk-SK"/>
              </w:rPr>
              <w:t>dobropis účtovaný v rámci roka</w:t>
            </w:r>
          </w:p>
        </w:tc>
        <w:tc>
          <w:tcPr>
            <w:tcW w:w="1405" w:type="dxa"/>
            <w:vAlign w:val="center"/>
            <w:hideMark/>
          </w:tcPr>
          <w:p w:rsidRPr="00D750C9" w:rsidR="000C7830" w:rsidRDefault="000C7830" w14:paraId="265FF1EA" w14:textId="77777777">
            <w:pPr>
              <w:jc w:val="center"/>
              <w:rPr>
                <w:rFonts w:eastAsia="Times New Roman" w:cstheme="minorHAnsi"/>
                <w:lang w:eastAsia="sk-SK"/>
              </w:rPr>
            </w:pPr>
            <w:r w:rsidRPr="00D750C9">
              <w:rPr>
                <w:rFonts w:eastAsia="Times New Roman" w:cstheme="minorHAnsi"/>
                <w:lang w:eastAsia="sk-SK"/>
              </w:rPr>
              <w:t>-</w:t>
            </w:r>
          </w:p>
        </w:tc>
        <w:tc>
          <w:tcPr>
            <w:tcW w:w="1480" w:type="dxa"/>
            <w:vAlign w:val="center"/>
            <w:hideMark/>
          </w:tcPr>
          <w:p w:rsidRPr="00D750C9" w:rsidR="000C7830" w:rsidRDefault="000C7830" w14:paraId="49D076DF" w14:textId="77777777">
            <w:pPr>
              <w:jc w:val="center"/>
              <w:rPr>
                <w:rFonts w:eastAsia="Times New Roman" w:cstheme="minorHAnsi"/>
                <w:lang w:eastAsia="sk-SK"/>
              </w:rPr>
            </w:pPr>
            <w:r w:rsidRPr="00D750C9">
              <w:rPr>
                <w:rFonts w:eastAsia="Times New Roman" w:cstheme="minorHAnsi"/>
                <w:lang w:eastAsia="sk-SK"/>
              </w:rPr>
              <w:t>PČ_NÁ_VROK</w:t>
            </w:r>
          </w:p>
        </w:tc>
        <w:tc>
          <w:tcPr>
            <w:tcW w:w="1170" w:type="dxa"/>
            <w:noWrap/>
            <w:vAlign w:val="center"/>
            <w:hideMark/>
          </w:tcPr>
          <w:p w:rsidRPr="00D750C9" w:rsidR="000C7830" w:rsidRDefault="000C7830" w14:paraId="5D6D332F" w14:textId="77777777">
            <w:pPr>
              <w:jc w:val="center"/>
              <w:rPr>
                <w:rFonts w:eastAsia="Times New Roman" w:cstheme="minorHAnsi"/>
                <w:lang w:eastAsia="sk-SK"/>
              </w:rPr>
            </w:pPr>
            <w:r w:rsidRPr="00D750C9">
              <w:rPr>
                <w:rFonts w:eastAsia="Times New Roman" w:cstheme="minorHAnsi"/>
                <w:lang w:eastAsia="sk-SK"/>
              </w:rPr>
              <w:t>5**</w:t>
            </w:r>
          </w:p>
        </w:tc>
        <w:tc>
          <w:tcPr>
            <w:tcW w:w="1165" w:type="dxa"/>
            <w:noWrap/>
            <w:vAlign w:val="center"/>
            <w:hideMark/>
          </w:tcPr>
          <w:p w:rsidRPr="00D750C9" w:rsidR="000C7830" w:rsidRDefault="000C7830" w14:paraId="41517AAD" w14:textId="77777777">
            <w:pPr>
              <w:jc w:val="center"/>
              <w:rPr>
                <w:rFonts w:eastAsia="Times New Roman" w:cstheme="minorHAnsi"/>
                <w:lang w:eastAsia="sk-SK"/>
              </w:rPr>
            </w:pPr>
            <w:r w:rsidRPr="00D750C9">
              <w:rPr>
                <w:rFonts w:eastAsia="Times New Roman" w:cstheme="minorHAnsi"/>
                <w:lang w:eastAsia="sk-SK"/>
              </w:rPr>
              <w:t>325/333</w:t>
            </w:r>
          </w:p>
        </w:tc>
      </w:tr>
      <w:tr w:rsidRPr="00D750C9" w:rsidR="00421432" w14:paraId="7850EDC2" w14:textId="77777777">
        <w:trPr>
          <w:trHeight w:val="20"/>
        </w:trPr>
        <w:tc>
          <w:tcPr>
            <w:tcW w:w="350" w:type="dxa"/>
            <w:vMerge/>
            <w:vAlign w:val="center"/>
            <w:hideMark/>
          </w:tcPr>
          <w:p w:rsidRPr="00D750C9" w:rsidR="000C7830" w:rsidRDefault="000C7830" w14:paraId="2D338610"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2CAADF44"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32440A2C" w14:textId="77777777">
            <w:pPr>
              <w:jc w:val="left"/>
              <w:rPr>
                <w:rFonts w:eastAsia="Times New Roman" w:cstheme="minorHAnsi"/>
                <w:color w:val="000000"/>
                <w:lang w:eastAsia="sk-SK"/>
              </w:rPr>
            </w:pPr>
          </w:p>
        </w:tc>
        <w:tc>
          <w:tcPr>
            <w:tcW w:w="1350" w:type="dxa"/>
            <w:vAlign w:val="center"/>
            <w:hideMark/>
          </w:tcPr>
          <w:p w:rsidRPr="00D750C9" w:rsidR="000C7830" w:rsidRDefault="000C7830" w14:paraId="774704FC" w14:textId="77777777">
            <w:pPr>
              <w:jc w:val="left"/>
              <w:rPr>
                <w:rFonts w:eastAsia="Times New Roman" w:cstheme="minorHAnsi"/>
                <w:color w:val="000000"/>
                <w:lang w:eastAsia="sk-SK"/>
              </w:rPr>
            </w:pPr>
            <w:r w:rsidRPr="00D750C9">
              <w:rPr>
                <w:rFonts w:eastAsia="Times New Roman" w:cstheme="minorHAnsi"/>
                <w:color w:val="000000"/>
                <w:lang w:eastAsia="sk-SK"/>
              </w:rPr>
              <w:t>dobropis účtovaný nasled. fišk. rok</w:t>
            </w:r>
          </w:p>
        </w:tc>
        <w:tc>
          <w:tcPr>
            <w:tcW w:w="1405" w:type="dxa"/>
            <w:vAlign w:val="center"/>
            <w:hideMark/>
          </w:tcPr>
          <w:p w:rsidRPr="00D750C9" w:rsidR="000C7830" w:rsidRDefault="000C7830" w14:paraId="7A9730ED" w14:textId="77777777">
            <w:pPr>
              <w:jc w:val="center"/>
              <w:rPr>
                <w:rFonts w:eastAsia="Times New Roman" w:cstheme="minorHAnsi"/>
                <w:lang w:eastAsia="sk-SK"/>
              </w:rPr>
            </w:pPr>
            <w:r w:rsidRPr="00D750C9">
              <w:rPr>
                <w:rFonts w:eastAsia="Times New Roman" w:cstheme="minorHAnsi"/>
                <w:lang w:eastAsia="sk-SK"/>
              </w:rPr>
              <w:t>-</w:t>
            </w:r>
          </w:p>
        </w:tc>
        <w:tc>
          <w:tcPr>
            <w:tcW w:w="1480" w:type="dxa"/>
            <w:vAlign w:val="center"/>
            <w:hideMark/>
          </w:tcPr>
          <w:p w:rsidRPr="00D750C9" w:rsidR="000C7830" w:rsidRDefault="000C7830" w14:paraId="153CFE32" w14:textId="77777777">
            <w:pPr>
              <w:jc w:val="center"/>
              <w:rPr>
                <w:rFonts w:eastAsia="Times New Roman" w:cstheme="minorHAnsi"/>
                <w:lang w:eastAsia="sk-SK"/>
              </w:rPr>
            </w:pPr>
            <w:r w:rsidRPr="00D750C9">
              <w:rPr>
                <w:rFonts w:eastAsia="Times New Roman" w:cstheme="minorHAnsi"/>
                <w:lang w:eastAsia="sk-SK"/>
              </w:rPr>
              <w:t>PČ_NÁ_VROK</w:t>
            </w:r>
          </w:p>
        </w:tc>
        <w:tc>
          <w:tcPr>
            <w:tcW w:w="1170" w:type="dxa"/>
            <w:noWrap/>
            <w:vAlign w:val="center"/>
            <w:hideMark/>
          </w:tcPr>
          <w:p w:rsidRPr="00D750C9" w:rsidR="000C7830" w:rsidRDefault="000C7830" w14:paraId="5FF06EA6" w14:textId="77777777">
            <w:pPr>
              <w:jc w:val="center"/>
              <w:rPr>
                <w:rFonts w:eastAsia="Times New Roman" w:cstheme="minorHAnsi"/>
                <w:lang w:eastAsia="sk-SK"/>
              </w:rPr>
            </w:pPr>
            <w:r w:rsidRPr="00D750C9">
              <w:rPr>
                <w:rFonts w:eastAsia="Times New Roman" w:cstheme="minorHAnsi"/>
                <w:lang w:eastAsia="sk-SK"/>
              </w:rPr>
              <w:t>5**</w:t>
            </w:r>
          </w:p>
        </w:tc>
        <w:tc>
          <w:tcPr>
            <w:tcW w:w="1165" w:type="dxa"/>
            <w:noWrap/>
            <w:vAlign w:val="center"/>
            <w:hideMark/>
          </w:tcPr>
          <w:p w:rsidRPr="00D750C9" w:rsidR="000C7830" w:rsidRDefault="000C7830" w14:paraId="25D1AFC5" w14:textId="77777777">
            <w:pPr>
              <w:jc w:val="center"/>
              <w:rPr>
                <w:rFonts w:eastAsia="Times New Roman" w:cstheme="minorHAnsi"/>
                <w:lang w:eastAsia="sk-SK"/>
              </w:rPr>
            </w:pPr>
            <w:r w:rsidRPr="00D750C9">
              <w:rPr>
                <w:rFonts w:eastAsia="Times New Roman" w:cstheme="minorHAnsi"/>
                <w:lang w:eastAsia="sk-SK"/>
              </w:rPr>
              <w:t>325/333</w:t>
            </w:r>
          </w:p>
        </w:tc>
      </w:tr>
      <w:tr w:rsidRPr="00D750C9" w:rsidR="00421432" w14:paraId="2ECEEBFC" w14:textId="77777777">
        <w:trPr>
          <w:trHeight w:val="20"/>
        </w:trPr>
        <w:tc>
          <w:tcPr>
            <w:tcW w:w="350" w:type="dxa"/>
            <w:vMerge/>
            <w:vAlign w:val="center"/>
            <w:hideMark/>
          </w:tcPr>
          <w:p w:rsidRPr="00D750C9" w:rsidR="000C7830" w:rsidRDefault="000C7830" w14:paraId="53BE1978"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3EE4034F" w14:textId="77777777">
            <w:pPr>
              <w:jc w:val="left"/>
              <w:rPr>
                <w:rFonts w:eastAsia="Times New Roman" w:cstheme="minorHAnsi"/>
                <w:color w:val="000000"/>
                <w:lang w:eastAsia="sk-SK"/>
              </w:rPr>
            </w:pPr>
          </w:p>
        </w:tc>
        <w:tc>
          <w:tcPr>
            <w:tcW w:w="1530" w:type="dxa"/>
            <w:noWrap/>
            <w:hideMark/>
          </w:tcPr>
          <w:p w:rsidRPr="00D750C9" w:rsidR="000C7830" w:rsidRDefault="000C7830" w14:paraId="4C5FCB0F" w14:textId="77777777">
            <w:pPr>
              <w:rPr>
                <w:rFonts w:eastAsia="Times New Roman" w:cstheme="minorHAnsi"/>
                <w:color w:val="000000"/>
                <w:lang w:eastAsia="sk-SK"/>
              </w:rPr>
            </w:pPr>
            <w:r w:rsidRPr="00D750C9">
              <w:rPr>
                <w:rFonts w:eastAsia="Times New Roman" w:cstheme="minorHAnsi"/>
                <w:color w:val="000000"/>
                <w:lang w:eastAsia="sk-SK"/>
              </w:rPr>
              <w:t>dobropis k pôvodnému dokladu zaúčtovanému nasledujúci fišk. rok, kedy bola poskytnutá služba/energia</w:t>
            </w:r>
          </w:p>
        </w:tc>
        <w:tc>
          <w:tcPr>
            <w:tcW w:w="1350" w:type="dxa"/>
            <w:noWrap/>
            <w:vAlign w:val="center"/>
            <w:hideMark/>
          </w:tcPr>
          <w:p w:rsidRPr="00D750C9" w:rsidR="000C7830" w:rsidRDefault="000C7830" w14:paraId="11FDE4BB"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543C8B16" w14:textId="77777777">
            <w:pPr>
              <w:jc w:val="center"/>
              <w:rPr>
                <w:rFonts w:eastAsia="Times New Roman" w:cstheme="minorHAnsi"/>
                <w:lang w:eastAsia="sk-SK"/>
              </w:rPr>
            </w:pPr>
            <w:r w:rsidRPr="00D750C9">
              <w:rPr>
                <w:rFonts w:eastAsia="Times New Roman" w:cstheme="minorHAnsi"/>
                <w:lang w:eastAsia="sk-SK"/>
              </w:rPr>
              <w:t>HČ_NÁ_NROK</w:t>
            </w:r>
          </w:p>
        </w:tc>
        <w:tc>
          <w:tcPr>
            <w:tcW w:w="1480" w:type="dxa"/>
            <w:vAlign w:val="center"/>
            <w:hideMark/>
          </w:tcPr>
          <w:p w:rsidRPr="00D750C9" w:rsidR="000C7830" w:rsidRDefault="000C7830" w14:paraId="31B0AAD4" w14:textId="77777777">
            <w:pPr>
              <w:jc w:val="center"/>
              <w:rPr>
                <w:rFonts w:eastAsia="Times New Roman" w:cstheme="minorHAnsi"/>
                <w:lang w:eastAsia="sk-SK"/>
              </w:rPr>
            </w:pPr>
            <w:r w:rsidRPr="00D750C9">
              <w:rPr>
                <w:rFonts w:eastAsia="Times New Roman" w:cstheme="minorHAnsi"/>
                <w:lang w:eastAsia="sk-SK"/>
              </w:rPr>
              <w:t>PČ_NÁ_NROK</w:t>
            </w:r>
          </w:p>
        </w:tc>
        <w:tc>
          <w:tcPr>
            <w:tcW w:w="1170" w:type="dxa"/>
            <w:noWrap/>
            <w:vAlign w:val="center"/>
            <w:hideMark/>
          </w:tcPr>
          <w:p w:rsidRPr="00D750C9" w:rsidR="000C7830" w:rsidRDefault="000C7830" w14:paraId="619646B4" w14:textId="77777777">
            <w:pPr>
              <w:jc w:val="center"/>
              <w:rPr>
                <w:rFonts w:eastAsia="Times New Roman" w:cstheme="minorHAnsi"/>
                <w:lang w:eastAsia="sk-SK"/>
              </w:rPr>
            </w:pPr>
            <w:r w:rsidRPr="00D750C9">
              <w:rPr>
                <w:rFonts w:eastAsia="Times New Roman" w:cstheme="minorHAnsi"/>
                <w:lang w:eastAsia="sk-SK"/>
              </w:rPr>
              <w:t>648 ref. (01)</w:t>
            </w:r>
          </w:p>
        </w:tc>
        <w:tc>
          <w:tcPr>
            <w:tcW w:w="1165" w:type="dxa"/>
            <w:noWrap/>
            <w:vAlign w:val="center"/>
            <w:hideMark/>
          </w:tcPr>
          <w:p w:rsidRPr="00D750C9" w:rsidR="000C7830" w:rsidRDefault="000C7830" w14:paraId="5D23505D" w14:textId="77777777">
            <w:pPr>
              <w:jc w:val="center"/>
              <w:rPr>
                <w:rFonts w:eastAsia="Times New Roman" w:cstheme="minorHAnsi"/>
                <w:lang w:eastAsia="sk-SK"/>
              </w:rPr>
            </w:pPr>
            <w:r w:rsidRPr="00D750C9">
              <w:rPr>
                <w:rFonts w:eastAsia="Times New Roman" w:cstheme="minorHAnsi"/>
                <w:lang w:eastAsia="sk-SK"/>
              </w:rPr>
              <w:t>325/333</w:t>
            </w:r>
          </w:p>
        </w:tc>
      </w:tr>
      <w:tr w:rsidRPr="00D750C9" w:rsidR="00421432" w14:paraId="4F23025F" w14:textId="77777777">
        <w:trPr>
          <w:trHeight w:val="20"/>
        </w:trPr>
        <w:tc>
          <w:tcPr>
            <w:tcW w:w="350" w:type="dxa"/>
            <w:vMerge/>
            <w:vAlign w:val="center"/>
            <w:hideMark/>
          </w:tcPr>
          <w:p w:rsidRPr="00D750C9" w:rsidR="000C7830" w:rsidRDefault="000C7830" w14:paraId="533FE11C" w14:textId="77777777">
            <w:pPr>
              <w:jc w:val="left"/>
              <w:rPr>
                <w:rFonts w:eastAsia="Times New Roman" w:cstheme="minorHAnsi"/>
                <w:color w:val="000000"/>
                <w:lang w:eastAsia="sk-SK"/>
              </w:rPr>
            </w:pPr>
          </w:p>
        </w:tc>
        <w:tc>
          <w:tcPr>
            <w:tcW w:w="1170" w:type="dxa"/>
            <w:vMerge w:val="restart"/>
            <w:noWrap/>
            <w:hideMark/>
          </w:tcPr>
          <w:p w:rsidRPr="00D750C9" w:rsidR="000C7830" w:rsidRDefault="000C7830" w14:paraId="54ABE2B6" w14:textId="77777777">
            <w:pPr>
              <w:jc w:val="left"/>
              <w:rPr>
                <w:rFonts w:eastAsia="Times New Roman" w:cstheme="minorHAnsi"/>
                <w:color w:val="000000"/>
                <w:lang w:eastAsia="sk-SK"/>
              </w:rPr>
            </w:pPr>
            <w:r w:rsidRPr="00D750C9">
              <w:rPr>
                <w:rFonts w:eastAsia="Times New Roman" w:cstheme="minorHAnsi"/>
                <w:color w:val="000000"/>
                <w:lang w:eastAsia="sk-SK"/>
              </w:rPr>
              <w:t>ťarchopis</w:t>
            </w:r>
          </w:p>
        </w:tc>
        <w:tc>
          <w:tcPr>
            <w:tcW w:w="1530" w:type="dxa"/>
            <w:vMerge w:val="restart"/>
            <w:hideMark/>
          </w:tcPr>
          <w:p w:rsidRPr="00D750C9" w:rsidR="000C7830" w:rsidRDefault="000C7830" w14:paraId="61253D67" w14:textId="77777777">
            <w:pPr>
              <w:jc w:val="left"/>
              <w:rPr>
                <w:rFonts w:eastAsia="Times New Roman" w:cstheme="minorHAnsi"/>
                <w:color w:val="000000"/>
                <w:lang w:eastAsia="sk-SK"/>
              </w:rPr>
            </w:pPr>
            <w:r w:rsidRPr="00D750C9">
              <w:rPr>
                <w:rFonts w:eastAsia="Times New Roman" w:cstheme="minorHAnsi"/>
                <w:color w:val="000000"/>
                <w:lang w:eastAsia="sk-SK"/>
              </w:rPr>
              <w:t>ťarchopis k pôvodnému dokladu zaúčtovanému v rámci roka, kedy bola poskytnutá služba/energia</w:t>
            </w:r>
          </w:p>
        </w:tc>
        <w:tc>
          <w:tcPr>
            <w:tcW w:w="1350" w:type="dxa"/>
            <w:noWrap/>
            <w:vAlign w:val="center"/>
            <w:hideMark/>
          </w:tcPr>
          <w:p w:rsidRPr="00D750C9" w:rsidR="000C7830" w:rsidRDefault="000C7830" w14:paraId="6CB177B9" w14:textId="77777777">
            <w:pPr>
              <w:jc w:val="left"/>
              <w:rPr>
                <w:rFonts w:eastAsia="Times New Roman" w:cstheme="minorHAnsi"/>
                <w:color w:val="000000"/>
                <w:lang w:eastAsia="sk-SK"/>
              </w:rPr>
            </w:pPr>
            <w:r w:rsidRPr="00D750C9">
              <w:rPr>
                <w:rFonts w:eastAsia="Times New Roman" w:cstheme="minorHAnsi"/>
                <w:color w:val="000000"/>
                <w:lang w:eastAsia="sk-SK"/>
              </w:rPr>
              <w:t>ťarchopis účtovaný v rámci roka</w:t>
            </w:r>
          </w:p>
        </w:tc>
        <w:tc>
          <w:tcPr>
            <w:tcW w:w="1405" w:type="dxa"/>
            <w:vAlign w:val="center"/>
            <w:hideMark/>
          </w:tcPr>
          <w:p w:rsidRPr="00D750C9" w:rsidR="000C7830" w:rsidRDefault="000C7830" w14:paraId="6F4AF634" w14:textId="77777777">
            <w:pPr>
              <w:jc w:val="center"/>
              <w:rPr>
                <w:rFonts w:eastAsia="Times New Roman" w:cstheme="minorHAnsi"/>
                <w:lang w:eastAsia="sk-SK"/>
              </w:rPr>
            </w:pPr>
            <w:r w:rsidRPr="00D750C9">
              <w:rPr>
                <w:rFonts w:eastAsia="Times New Roman" w:cstheme="minorHAnsi"/>
                <w:lang w:eastAsia="sk-SK"/>
              </w:rPr>
              <w:t>-</w:t>
            </w:r>
          </w:p>
        </w:tc>
        <w:tc>
          <w:tcPr>
            <w:tcW w:w="1480" w:type="dxa"/>
            <w:vAlign w:val="center"/>
            <w:hideMark/>
          </w:tcPr>
          <w:p w:rsidRPr="00D750C9" w:rsidR="000C7830" w:rsidRDefault="000C7830" w14:paraId="29D42ECA" w14:textId="77777777">
            <w:pPr>
              <w:jc w:val="center"/>
              <w:rPr>
                <w:rFonts w:eastAsia="Times New Roman" w:cstheme="minorHAnsi"/>
                <w:lang w:eastAsia="sk-SK"/>
              </w:rPr>
            </w:pPr>
            <w:r w:rsidRPr="00D750C9">
              <w:rPr>
                <w:rFonts w:eastAsia="Times New Roman" w:cstheme="minorHAnsi"/>
                <w:lang w:eastAsia="sk-SK"/>
              </w:rPr>
              <w:t>PČ_NÁ_VROK</w:t>
            </w:r>
          </w:p>
        </w:tc>
        <w:tc>
          <w:tcPr>
            <w:tcW w:w="1170" w:type="dxa"/>
            <w:noWrap/>
            <w:vAlign w:val="center"/>
            <w:hideMark/>
          </w:tcPr>
          <w:p w:rsidRPr="00D750C9" w:rsidR="000C7830" w:rsidRDefault="000C7830" w14:paraId="4C13C5A3" w14:textId="2D71EFBF">
            <w:pPr>
              <w:jc w:val="center"/>
              <w:rPr>
                <w:rFonts w:eastAsia="Times New Roman" w:cstheme="minorHAnsi"/>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D91D848" w14:textId="77777777">
            <w:pPr>
              <w:jc w:val="center"/>
              <w:rPr>
                <w:rFonts w:eastAsia="Times New Roman" w:cstheme="minorHAnsi"/>
                <w:lang w:eastAsia="sk-SK"/>
              </w:rPr>
            </w:pPr>
            <w:r w:rsidRPr="00D750C9">
              <w:rPr>
                <w:rFonts w:eastAsia="Times New Roman" w:cstheme="minorHAnsi"/>
                <w:lang w:eastAsia="sk-SK"/>
              </w:rPr>
              <w:t>5**</w:t>
            </w:r>
          </w:p>
        </w:tc>
      </w:tr>
      <w:tr w:rsidRPr="00D750C9" w:rsidR="00421432" w14:paraId="316E6E90" w14:textId="77777777">
        <w:trPr>
          <w:trHeight w:val="20"/>
        </w:trPr>
        <w:tc>
          <w:tcPr>
            <w:tcW w:w="350" w:type="dxa"/>
            <w:vMerge/>
            <w:vAlign w:val="center"/>
            <w:hideMark/>
          </w:tcPr>
          <w:p w:rsidRPr="00D750C9" w:rsidR="000C7830" w:rsidRDefault="000C7830" w14:paraId="0D1EC38B"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7040547B"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6EF5DA3B"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68C20AD5" w14:textId="77777777">
            <w:pPr>
              <w:jc w:val="left"/>
              <w:rPr>
                <w:rFonts w:eastAsia="Times New Roman" w:cstheme="minorHAnsi"/>
                <w:color w:val="000000"/>
                <w:lang w:eastAsia="sk-SK"/>
              </w:rPr>
            </w:pPr>
            <w:r w:rsidRPr="00D750C9">
              <w:rPr>
                <w:rFonts w:eastAsia="Times New Roman" w:cstheme="minorHAnsi"/>
                <w:color w:val="000000"/>
                <w:lang w:eastAsia="sk-SK"/>
              </w:rPr>
              <w:t>ťarchopis účtovaný nasled. fišk. rok</w:t>
            </w:r>
          </w:p>
        </w:tc>
        <w:tc>
          <w:tcPr>
            <w:tcW w:w="1405" w:type="dxa"/>
            <w:vAlign w:val="center"/>
            <w:hideMark/>
          </w:tcPr>
          <w:p w:rsidRPr="00D750C9" w:rsidR="000C7830" w:rsidRDefault="000C7830" w14:paraId="772681E4" w14:textId="77777777">
            <w:pPr>
              <w:jc w:val="center"/>
              <w:rPr>
                <w:rFonts w:eastAsia="Times New Roman" w:cstheme="minorHAnsi"/>
                <w:lang w:eastAsia="sk-SK"/>
              </w:rPr>
            </w:pPr>
            <w:r w:rsidRPr="00D750C9">
              <w:rPr>
                <w:rFonts w:eastAsia="Times New Roman" w:cstheme="minorHAnsi"/>
                <w:lang w:eastAsia="sk-SK"/>
              </w:rPr>
              <w:t>HČ_NÁ_NROK</w:t>
            </w:r>
          </w:p>
        </w:tc>
        <w:tc>
          <w:tcPr>
            <w:tcW w:w="1480" w:type="dxa"/>
            <w:vAlign w:val="center"/>
            <w:hideMark/>
          </w:tcPr>
          <w:p w:rsidRPr="00D750C9" w:rsidR="000C7830" w:rsidRDefault="000C7830" w14:paraId="1B51F2FA" w14:textId="77777777">
            <w:pPr>
              <w:jc w:val="center"/>
              <w:rPr>
                <w:rFonts w:eastAsia="Times New Roman" w:cstheme="minorHAnsi"/>
                <w:lang w:eastAsia="sk-SK"/>
              </w:rPr>
            </w:pPr>
            <w:r w:rsidRPr="00D750C9">
              <w:rPr>
                <w:rFonts w:eastAsia="Times New Roman" w:cstheme="minorHAnsi"/>
                <w:lang w:eastAsia="sk-SK"/>
              </w:rPr>
              <w:t>PČ_NÁ_NROK</w:t>
            </w:r>
          </w:p>
        </w:tc>
        <w:tc>
          <w:tcPr>
            <w:tcW w:w="1170" w:type="dxa"/>
            <w:noWrap/>
            <w:vAlign w:val="center"/>
            <w:hideMark/>
          </w:tcPr>
          <w:p w:rsidRPr="00D750C9" w:rsidR="000C7830" w:rsidRDefault="000C7830" w14:paraId="31E33112" w14:textId="1FE50006">
            <w:pPr>
              <w:jc w:val="center"/>
              <w:rPr>
                <w:rFonts w:eastAsia="Times New Roman" w:cstheme="minorHAnsi"/>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73DE479E" w14:textId="77777777">
            <w:pPr>
              <w:jc w:val="center"/>
              <w:rPr>
                <w:rFonts w:eastAsia="Times New Roman" w:cstheme="minorHAnsi"/>
                <w:lang w:eastAsia="sk-SK"/>
              </w:rPr>
            </w:pPr>
            <w:r w:rsidRPr="00D750C9">
              <w:rPr>
                <w:rFonts w:eastAsia="Times New Roman" w:cstheme="minorHAnsi"/>
                <w:lang w:eastAsia="sk-SK"/>
              </w:rPr>
              <w:t>648 ref. (01)</w:t>
            </w:r>
          </w:p>
        </w:tc>
      </w:tr>
      <w:tr w:rsidRPr="00D750C9" w:rsidR="00421432" w14:paraId="53AF53E4" w14:textId="77777777">
        <w:trPr>
          <w:trHeight w:val="20"/>
        </w:trPr>
        <w:tc>
          <w:tcPr>
            <w:tcW w:w="350" w:type="dxa"/>
            <w:vMerge/>
            <w:vAlign w:val="center"/>
            <w:hideMark/>
          </w:tcPr>
          <w:p w:rsidRPr="00D750C9" w:rsidR="000C7830" w:rsidRDefault="000C7830" w14:paraId="74944F05"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78A8624E" w14:textId="77777777">
            <w:pPr>
              <w:jc w:val="left"/>
              <w:rPr>
                <w:rFonts w:eastAsia="Times New Roman" w:cstheme="minorHAnsi"/>
                <w:color w:val="000000"/>
                <w:lang w:eastAsia="sk-SK"/>
              </w:rPr>
            </w:pPr>
          </w:p>
        </w:tc>
        <w:tc>
          <w:tcPr>
            <w:tcW w:w="1530" w:type="dxa"/>
            <w:noWrap/>
            <w:vAlign w:val="center"/>
            <w:hideMark/>
          </w:tcPr>
          <w:p w:rsidRPr="00D750C9" w:rsidR="000C7830" w:rsidRDefault="000C7830" w14:paraId="6ED05553" w14:textId="77777777">
            <w:pPr>
              <w:rPr>
                <w:rFonts w:eastAsia="Times New Roman" w:cstheme="minorHAnsi"/>
                <w:color w:val="000000"/>
                <w:lang w:eastAsia="sk-SK"/>
              </w:rPr>
            </w:pPr>
            <w:r w:rsidRPr="00D750C9">
              <w:rPr>
                <w:rFonts w:eastAsia="Times New Roman" w:cstheme="minorHAnsi"/>
                <w:color w:val="000000"/>
                <w:lang w:eastAsia="sk-SK"/>
              </w:rPr>
              <w:t>ťarchopis k pôvodnému dokladu zaúčtovanému nasledujúci fišk. rok, kedy bola poskytnutá služba/energia</w:t>
            </w:r>
          </w:p>
        </w:tc>
        <w:tc>
          <w:tcPr>
            <w:tcW w:w="1350" w:type="dxa"/>
            <w:noWrap/>
            <w:vAlign w:val="center"/>
            <w:hideMark/>
          </w:tcPr>
          <w:p w:rsidRPr="00D750C9" w:rsidR="000C7830" w:rsidRDefault="000C7830" w14:paraId="49664F42"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74FB656C" w14:textId="77777777">
            <w:pPr>
              <w:jc w:val="center"/>
              <w:rPr>
                <w:rFonts w:eastAsia="Times New Roman" w:cstheme="minorHAnsi"/>
                <w:lang w:eastAsia="sk-SK"/>
              </w:rPr>
            </w:pPr>
            <w:r w:rsidRPr="00D750C9">
              <w:rPr>
                <w:rFonts w:eastAsia="Times New Roman" w:cstheme="minorHAnsi"/>
                <w:lang w:eastAsia="sk-SK"/>
              </w:rPr>
              <w:t>HČ_NÁ_NROK</w:t>
            </w:r>
          </w:p>
        </w:tc>
        <w:tc>
          <w:tcPr>
            <w:tcW w:w="1480" w:type="dxa"/>
            <w:vAlign w:val="center"/>
            <w:hideMark/>
          </w:tcPr>
          <w:p w:rsidRPr="00D750C9" w:rsidR="000C7830" w:rsidRDefault="000C7830" w14:paraId="6B6EE741" w14:textId="77777777">
            <w:pPr>
              <w:jc w:val="center"/>
              <w:rPr>
                <w:rFonts w:eastAsia="Times New Roman" w:cstheme="minorHAnsi"/>
                <w:lang w:eastAsia="sk-SK"/>
              </w:rPr>
            </w:pPr>
            <w:r w:rsidRPr="00D750C9">
              <w:rPr>
                <w:rFonts w:eastAsia="Times New Roman" w:cstheme="minorHAnsi"/>
                <w:lang w:eastAsia="sk-SK"/>
              </w:rPr>
              <w:t>PČ_NÁ_NROK</w:t>
            </w:r>
          </w:p>
        </w:tc>
        <w:tc>
          <w:tcPr>
            <w:tcW w:w="1170" w:type="dxa"/>
            <w:noWrap/>
            <w:vAlign w:val="center"/>
            <w:hideMark/>
          </w:tcPr>
          <w:p w:rsidRPr="00D750C9" w:rsidR="000C7830" w:rsidRDefault="000C7830" w14:paraId="18AA8EBE" w14:textId="3E15A06C">
            <w:pPr>
              <w:jc w:val="center"/>
              <w:rPr>
                <w:rFonts w:eastAsia="Times New Roman" w:cstheme="minorHAnsi"/>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6232D8AD" w14:textId="77777777">
            <w:pPr>
              <w:jc w:val="center"/>
              <w:rPr>
                <w:rFonts w:eastAsia="Times New Roman" w:cstheme="minorHAnsi"/>
                <w:lang w:eastAsia="sk-SK"/>
              </w:rPr>
            </w:pPr>
            <w:r w:rsidRPr="00D750C9">
              <w:rPr>
                <w:rFonts w:eastAsia="Times New Roman" w:cstheme="minorHAnsi"/>
                <w:lang w:eastAsia="sk-SK"/>
              </w:rPr>
              <w:t>648 ref. (01)</w:t>
            </w:r>
          </w:p>
        </w:tc>
      </w:tr>
      <w:tr w:rsidRPr="00D750C9" w:rsidR="007609BD" w14:paraId="1C4552F7" w14:textId="77777777">
        <w:trPr>
          <w:trHeight w:val="20"/>
        </w:trPr>
        <w:tc>
          <w:tcPr>
            <w:tcW w:w="4400" w:type="dxa"/>
            <w:gridSpan w:val="4"/>
            <w:noWrap/>
            <w:vAlign w:val="center"/>
            <w:hideMark/>
          </w:tcPr>
          <w:p w:rsidRPr="00D750C9" w:rsidR="000C7830" w:rsidRDefault="000C7830" w14:paraId="08323304"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PNa-Výnos. faktúra (bez zúčt.)</w:t>
            </w:r>
          </w:p>
        </w:tc>
        <w:tc>
          <w:tcPr>
            <w:tcW w:w="1405" w:type="dxa"/>
            <w:vAlign w:val="center"/>
            <w:hideMark/>
          </w:tcPr>
          <w:p w:rsidRPr="00D750C9" w:rsidR="000C7830" w:rsidRDefault="000C7830" w14:paraId="08DBC41F" w14:textId="77777777">
            <w:pPr>
              <w:jc w:val="center"/>
              <w:rPr>
                <w:rFonts w:eastAsia="Times New Roman" w:cstheme="minorHAnsi"/>
                <w:lang w:eastAsia="sk-SK"/>
              </w:rPr>
            </w:pPr>
            <w:r w:rsidRPr="00D750C9">
              <w:rPr>
                <w:rFonts w:eastAsia="Times New Roman" w:cstheme="minorHAnsi"/>
                <w:lang w:eastAsia="sk-SK"/>
              </w:rPr>
              <w:t> </w:t>
            </w:r>
          </w:p>
        </w:tc>
        <w:tc>
          <w:tcPr>
            <w:tcW w:w="1480" w:type="dxa"/>
            <w:vAlign w:val="center"/>
            <w:hideMark/>
          </w:tcPr>
          <w:p w:rsidRPr="00D750C9" w:rsidR="000C7830" w:rsidRDefault="000C7830" w14:paraId="71FF9E6B" w14:textId="77777777">
            <w:pPr>
              <w:jc w:val="center"/>
              <w:rPr>
                <w:rFonts w:eastAsia="Times New Roman" w:cstheme="minorHAnsi"/>
                <w:lang w:eastAsia="sk-SK"/>
              </w:rPr>
            </w:pPr>
            <w:r w:rsidRPr="00D750C9">
              <w:rPr>
                <w:rFonts w:eastAsia="Times New Roman" w:cstheme="minorHAnsi"/>
                <w:lang w:eastAsia="sk-SK"/>
              </w:rPr>
              <w:t> </w:t>
            </w:r>
          </w:p>
        </w:tc>
        <w:tc>
          <w:tcPr>
            <w:tcW w:w="1170" w:type="dxa"/>
            <w:noWrap/>
            <w:vAlign w:val="center"/>
            <w:hideMark/>
          </w:tcPr>
          <w:p w:rsidRPr="00D750C9" w:rsidR="000C7830" w:rsidRDefault="000C7830" w14:paraId="766D61CF" w14:textId="77777777">
            <w:pPr>
              <w:jc w:val="left"/>
              <w:rPr>
                <w:rFonts w:eastAsia="Times New Roman" w:cstheme="minorHAnsi"/>
                <w:lang w:eastAsia="sk-SK"/>
              </w:rPr>
            </w:pPr>
            <w:r w:rsidRPr="00D750C9">
              <w:rPr>
                <w:rFonts w:eastAsia="Times New Roman" w:cstheme="minorHAnsi"/>
                <w:lang w:eastAsia="sk-SK"/>
              </w:rPr>
              <w:t> </w:t>
            </w:r>
          </w:p>
        </w:tc>
        <w:tc>
          <w:tcPr>
            <w:tcW w:w="1165" w:type="dxa"/>
            <w:noWrap/>
            <w:vAlign w:val="center"/>
            <w:hideMark/>
          </w:tcPr>
          <w:p w:rsidRPr="00D750C9" w:rsidR="000C7830" w:rsidRDefault="000C7830" w14:paraId="5D4E349D" w14:textId="77777777">
            <w:pPr>
              <w:jc w:val="left"/>
              <w:rPr>
                <w:rFonts w:eastAsia="Times New Roman" w:cstheme="minorHAnsi"/>
                <w:lang w:eastAsia="sk-SK"/>
              </w:rPr>
            </w:pPr>
            <w:r w:rsidRPr="00D750C9">
              <w:rPr>
                <w:rFonts w:eastAsia="Times New Roman" w:cstheme="minorHAnsi"/>
                <w:lang w:eastAsia="sk-SK"/>
              </w:rPr>
              <w:t> </w:t>
            </w:r>
          </w:p>
        </w:tc>
      </w:tr>
      <w:tr w:rsidRPr="00D750C9" w:rsidR="00D72CA0" w14:paraId="7A5DAB12" w14:textId="77777777">
        <w:trPr>
          <w:trHeight w:val="20"/>
        </w:trPr>
        <w:tc>
          <w:tcPr>
            <w:tcW w:w="350" w:type="dxa"/>
            <w:vMerge w:val="restart"/>
            <w:noWrap/>
            <w:hideMark/>
          </w:tcPr>
          <w:p w:rsidRPr="00D750C9" w:rsidR="000C7830" w:rsidRDefault="000C7830" w14:paraId="2A8C7EBC"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2700" w:type="dxa"/>
            <w:gridSpan w:val="2"/>
            <w:vMerge w:val="restart"/>
            <w:noWrap/>
            <w:hideMark/>
          </w:tcPr>
          <w:p w:rsidRPr="00D750C9" w:rsidR="000C7830" w:rsidRDefault="000C7830" w14:paraId="6AE6C431" w14:textId="77777777">
            <w:pPr>
              <w:jc w:val="left"/>
              <w:rPr>
                <w:rFonts w:eastAsia="Times New Roman" w:cstheme="minorHAnsi"/>
                <w:color w:val="000000"/>
                <w:lang w:eastAsia="sk-SK"/>
              </w:rPr>
            </w:pPr>
            <w:r w:rsidRPr="00D750C9">
              <w:rPr>
                <w:rFonts w:eastAsia="Times New Roman" w:cstheme="minorHAnsi"/>
                <w:color w:val="000000"/>
                <w:lang w:eastAsia="sk-SK"/>
              </w:rPr>
              <w:t>pôvodný doklad</w:t>
            </w:r>
          </w:p>
        </w:tc>
        <w:tc>
          <w:tcPr>
            <w:tcW w:w="1350" w:type="dxa"/>
            <w:noWrap/>
            <w:vAlign w:val="center"/>
            <w:hideMark/>
          </w:tcPr>
          <w:p w:rsidRPr="00D750C9" w:rsidR="000C7830" w:rsidRDefault="000C7830" w14:paraId="32017A19"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7DB5D2F1"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436A5ACA"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6229DF4E" w14:textId="157C9AF3">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7B68B110"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D72CA0" w:rsidTr="00027858" w14:paraId="227B435B" w14:textId="77777777">
        <w:trPr>
          <w:trHeight w:val="20"/>
        </w:trPr>
        <w:tc>
          <w:tcPr>
            <w:tcW w:w="350" w:type="dxa"/>
            <w:vMerge/>
            <w:vAlign w:val="center"/>
            <w:hideMark/>
          </w:tcPr>
          <w:p w:rsidRPr="00D750C9" w:rsidR="000C7830" w:rsidRDefault="000C7830" w14:paraId="7678BFE8" w14:textId="77777777">
            <w:pPr>
              <w:jc w:val="left"/>
              <w:rPr>
                <w:rFonts w:eastAsia="Times New Roman" w:cstheme="minorHAnsi"/>
                <w:color w:val="000000"/>
                <w:lang w:eastAsia="sk-SK"/>
              </w:rPr>
            </w:pPr>
          </w:p>
        </w:tc>
        <w:tc>
          <w:tcPr>
            <w:tcW w:w="2700" w:type="dxa"/>
            <w:gridSpan w:val="2"/>
            <w:vMerge/>
            <w:vAlign w:val="center"/>
            <w:hideMark/>
          </w:tcPr>
          <w:p w:rsidRPr="00D750C9" w:rsidR="000C7830" w:rsidRDefault="000C7830" w14:paraId="1167168E"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3AD8EF06"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2F567DD1"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24257D17"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4D3C9DBE" w14:textId="19C6FB5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97C5951"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7BCDB08F" w14:textId="77777777">
        <w:trPr>
          <w:trHeight w:val="20"/>
        </w:trPr>
        <w:tc>
          <w:tcPr>
            <w:tcW w:w="350" w:type="dxa"/>
            <w:vMerge/>
            <w:vAlign w:val="center"/>
            <w:hideMark/>
          </w:tcPr>
          <w:p w:rsidRPr="00D750C9" w:rsidR="000C7830" w:rsidRDefault="000C7830" w14:paraId="6DD3C61C" w14:textId="77777777">
            <w:pPr>
              <w:jc w:val="left"/>
              <w:rPr>
                <w:rFonts w:eastAsia="Times New Roman" w:cstheme="minorHAnsi"/>
                <w:color w:val="000000"/>
                <w:lang w:eastAsia="sk-SK"/>
              </w:rPr>
            </w:pPr>
          </w:p>
        </w:tc>
        <w:tc>
          <w:tcPr>
            <w:tcW w:w="1170" w:type="dxa"/>
            <w:vMerge w:val="restart"/>
            <w:noWrap/>
            <w:hideMark/>
          </w:tcPr>
          <w:p w:rsidRPr="00D750C9" w:rsidR="000C7830" w:rsidRDefault="000C7830" w14:paraId="70640805" w14:textId="77777777">
            <w:pPr>
              <w:jc w:val="left"/>
              <w:rPr>
                <w:rFonts w:eastAsia="Times New Roman" w:cstheme="minorHAnsi"/>
                <w:color w:val="000000"/>
                <w:lang w:eastAsia="sk-SK"/>
              </w:rPr>
            </w:pPr>
            <w:r w:rsidRPr="00D750C9">
              <w:rPr>
                <w:rFonts w:eastAsia="Times New Roman" w:cstheme="minorHAnsi"/>
                <w:color w:val="000000"/>
                <w:lang w:eastAsia="sk-SK"/>
              </w:rPr>
              <w:t>dobropis</w:t>
            </w:r>
          </w:p>
        </w:tc>
        <w:tc>
          <w:tcPr>
            <w:tcW w:w="1530" w:type="dxa"/>
            <w:vMerge w:val="restart"/>
            <w:noWrap/>
            <w:hideMark/>
          </w:tcPr>
          <w:p w:rsidRPr="00D750C9" w:rsidR="000C7830" w:rsidRDefault="000C7830" w14:paraId="48949EBA"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089A299A"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1D3ABF3B"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71C6FC71"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79CF7C39"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c>
          <w:tcPr>
            <w:tcW w:w="1165" w:type="dxa"/>
            <w:noWrap/>
            <w:vAlign w:val="center"/>
            <w:hideMark/>
          </w:tcPr>
          <w:p w:rsidRPr="00D750C9" w:rsidR="000C7830" w:rsidRDefault="000C7830" w14:paraId="27DD9C9B"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027858" w14:paraId="2AC72B3F" w14:textId="77777777">
        <w:trPr>
          <w:trHeight w:val="20"/>
        </w:trPr>
        <w:tc>
          <w:tcPr>
            <w:tcW w:w="350" w:type="dxa"/>
            <w:vMerge/>
            <w:vAlign w:val="center"/>
            <w:hideMark/>
          </w:tcPr>
          <w:p w:rsidRPr="00D750C9" w:rsidR="000C7830" w:rsidRDefault="000C7830" w14:paraId="1CFB5E61"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72606F99"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78A641E8"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1D3B4EE7"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074EC3DF"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73BCEE37"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320BBAA1"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c>
          <w:tcPr>
            <w:tcW w:w="1165" w:type="dxa"/>
            <w:noWrap/>
            <w:vAlign w:val="center"/>
            <w:hideMark/>
          </w:tcPr>
          <w:p w:rsidRPr="00D750C9" w:rsidR="000C7830" w:rsidRDefault="000C7830" w14:paraId="070375B4"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02FED858" w14:textId="77777777">
        <w:trPr>
          <w:trHeight w:val="20"/>
        </w:trPr>
        <w:tc>
          <w:tcPr>
            <w:tcW w:w="350" w:type="dxa"/>
            <w:vMerge/>
            <w:vAlign w:val="center"/>
            <w:hideMark/>
          </w:tcPr>
          <w:p w:rsidRPr="00D750C9" w:rsidR="000C7830" w:rsidRDefault="000C7830" w14:paraId="35D2D3D9"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7415FC01" w14:textId="77777777">
            <w:pPr>
              <w:jc w:val="left"/>
              <w:rPr>
                <w:rFonts w:eastAsia="Times New Roman" w:cstheme="minorHAnsi"/>
                <w:color w:val="000000"/>
                <w:lang w:eastAsia="sk-SK"/>
              </w:rPr>
            </w:pPr>
          </w:p>
        </w:tc>
        <w:tc>
          <w:tcPr>
            <w:tcW w:w="1530" w:type="dxa"/>
            <w:noWrap/>
            <w:vAlign w:val="center"/>
            <w:hideMark/>
          </w:tcPr>
          <w:p w:rsidRPr="00D750C9" w:rsidR="000C7830" w:rsidRDefault="000C7830" w14:paraId="0A7199D8" w14:textId="77777777">
            <w:pPr>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4327A11A"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625C2DAC" w14:textId="77777777">
            <w:pPr>
              <w:jc w:val="center"/>
              <w:rPr>
                <w:rFonts w:eastAsia="Times New Roman" w:cstheme="minorHAnsi"/>
                <w:color w:val="000000"/>
                <w:lang w:eastAsia="sk-SK"/>
              </w:rPr>
            </w:pPr>
            <w:r w:rsidRPr="00D750C9">
              <w:rPr>
                <w:rFonts w:eastAsia="Times New Roman" w:cstheme="minorHAnsi"/>
                <w:color w:val="000000"/>
                <w:lang w:eastAsia="sk-SK"/>
              </w:rPr>
              <w:t>HČ_DB_NROK</w:t>
            </w:r>
          </w:p>
        </w:tc>
        <w:tc>
          <w:tcPr>
            <w:tcW w:w="1480" w:type="dxa"/>
            <w:vAlign w:val="center"/>
            <w:hideMark/>
          </w:tcPr>
          <w:p w:rsidRPr="00D750C9" w:rsidR="000C7830" w:rsidRDefault="000C7830" w14:paraId="0551076A" w14:textId="77777777">
            <w:pPr>
              <w:jc w:val="center"/>
              <w:rPr>
                <w:rFonts w:eastAsia="Times New Roman" w:cstheme="minorHAnsi"/>
                <w:color w:val="000000"/>
                <w:lang w:eastAsia="sk-SK"/>
              </w:rPr>
            </w:pPr>
            <w:r w:rsidRPr="00D750C9">
              <w:rPr>
                <w:rFonts w:eastAsia="Times New Roman" w:cstheme="minorHAnsi"/>
                <w:color w:val="000000"/>
                <w:lang w:eastAsia="sk-SK"/>
              </w:rPr>
              <w:t>PČ_DB_NROK</w:t>
            </w:r>
          </w:p>
        </w:tc>
        <w:tc>
          <w:tcPr>
            <w:tcW w:w="1170" w:type="dxa"/>
            <w:noWrap/>
            <w:vAlign w:val="center"/>
            <w:hideMark/>
          </w:tcPr>
          <w:p w:rsidRPr="00D750C9" w:rsidR="000C7830" w:rsidRDefault="000C7830" w14:paraId="10961E84"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0C7830" w:rsidRDefault="000C7830" w14:paraId="6A1D597C"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665ED46C" w14:textId="77777777">
        <w:trPr>
          <w:trHeight w:val="20"/>
        </w:trPr>
        <w:tc>
          <w:tcPr>
            <w:tcW w:w="350" w:type="dxa"/>
            <w:vMerge/>
            <w:vAlign w:val="center"/>
            <w:hideMark/>
          </w:tcPr>
          <w:p w:rsidRPr="00D750C9" w:rsidR="000C7830" w:rsidRDefault="000C7830" w14:paraId="05BE69D6" w14:textId="77777777">
            <w:pPr>
              <w:jc w:val="left"/>
              <w:rPr>
                <w:rFonts w:eastAsia="Times New Roman" w:cstheme="minorHAnsi"/>
                <w:color w:val="000000"/>
                <w:lang w:eastAsia="sk-SK"/>
              </w:rPr>
            </w:pPr>
          </w:p>
        </w:tc>
        <w:tc>
          <w:tcPr>
            <w:tcW w:w="1170" w:type="dxa"/>
            <w:vMerge w:val="restart"/>
            <w:noWrap/>
            <w:hideMark/>
          </w:tcPr>
          <w:p w:rsidRPr="00D750C9" w:rsidR="000C7830" w:rsidRDefault="000C7830" w14:paraId="74EEDD41" w14:textId="77777777">
            <w:pPr>
              <w:jc w:val="left"/>
              <w:rPr>
                <w:rFonts w:eastAsia="Times New Roman" w:cstheme="minorHAnsi"/>
                <w:color w:val="000000"/>
                <w:lang w:eastAsia="sk-SK"/>
              </w:rPr>
            </w:pPr>
            <w:r w:rsidRPr="00D750C9">
              <w:rPr>
                <w:rFonts w:eastAsia="Times New Roman" w:cstheme="minorHAnsi"/>
                <w:color w:val="000000"/>
                <w:lang w:eastAsia="sk-SK"/>
              </w:rPr>
              <w:t>ťarchopis</w:t>
            </w:r>
          </w:p>
        </w:tc>
        <w:tc>
          <w:tcPr>
            <w:tcW w:w="1530" w:type="dxa"/>
            <w:vMerge w:val="restart"/>
            <w:noWrap/>
            <w:hideMark/>
          </w:tcPr>
          <w:p w:rsidRPr="00D750C9" w:rsidR="000C7830" w:rsidRDefault="000C7830" w14:paraId="0AAB0563"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5DFA5831"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6816369A"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373993E1"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36EAE1BA" w14:textId="55BF1394">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6BE25EE1"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027858" w14:paraId="37D52EC2" w14:textId="77777777">
        <w:trPr>
          <w:trHeight w:val="20"/>
        </w:trPr>
        <w:tc>
          <w:tcPr>
            <w:tcW w:w="350" w:type="dxa"/>
            <w:vMerge/>
            <w:vAlign w:val="center"/>
            <w:hideMark/>
          </w:tcPr>
          <w:p w:rsidRPr="00D750C9" w:rsidR="000C7830" w:rsidRDefault="000C7830" w14:paraId="5F0828A5"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570C33FB"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0A330F8F"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63E89F96"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6E3F37FF"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0A54312B"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5AEEF817" w14:textId="28399705">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1CB07069"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41798558" w14:textId="77777777">
        <w:trPr>
          <w:trHeight w:val="20"/>
        </w:trPr>
        <w:tc>
          <w:tcPr>
            <w:tcW w:w="350" w:type="dxa"/>
            <w:vMerge/>
            <w:vAlign w:val="center"/>
            <w:hideMark/>
          </w:tcPr>
          <w:p w:rsidRPr="00D750C9" w:rsidR="000C7830" w:rsidRDefault="000C7830" w14:paraId="086F8E50"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3AB351A1" w14:textId="77777777">
            <w:pPr>
              <w:jc w:val="left"/>
              <w:rPr>
                <w:rFonts w:eastAsia="Times New Roman" w:cstheme="minorHAnsi"/>
                <w:color w:val="000000"/>
                <w:lang w:eastAsia="sk-SK"/>
              </w:rPr>
            </w:pPr>
          </w:p>
        </w:tc>
        <w:tc>
          <w:tcPr>
            <w:tcW w:w="1530" w:type="dxa"/>
            <w:vMerge w:val="restart"/>
            <w:noWrap/>
            <w:hideMark/>
          </w:tcPr>
          <w:p w:rsidRPr="00D750C9" w:rsidR="000C7830" w:rsidRDefault="000C7830" w14:paraId="0C4F5AAB"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5B56090B"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0C7830" w:rsidRDefault="000C7830" w14:paraId="0EA5CA4F"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094EEDFA"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340C48EB" w14:textId="10D8551D">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56562295"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027858" w14:paraId="67F58470" w14:textId="77777777">
        <w:trPr>
          <w:trHeight w:val="20"/>
        </w:trPr>
        <w:tc>
          <w:tcPr>
            <w:tcW w:w="350" w:type="dxa"/>
            <w:vMerge/>
            <w:vAlign w:val="center"/>
            <w:hideMark/>
          </w:tcPr>
          <w:p w:rsidRPr="00D750C9" w:rsidR="000C7830" w:rsidRDefault="000C7830" w14:paraId="6DFD6B4A"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2E09EC6C"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4DBFAC7F"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4D4965FE"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0C7830" w:rsidRDefault="000C7830" w14:paraId="13DAA3A8"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45C52A77"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37FAE72E" w14:textId="0BCB5539">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F83A249"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7609BD" w14:paraId="4B9F136E" w14:textId="77777777">
        <w:trPr>
          <w:trHeight w:val="20"/>
        </w:trPr>
        <w:tc>
          <w:tcPr>
            <w:tcW w:w="4400" w:type="dxa"/>
            <w:gridSpan w:val="4"/>
            <w:noWrap/>
            <w:vAlign w:val="center"/>
            <w:hideMark/>
          </w:tcPr>
          <w:p w:rsidRPr="00D750C9" w:rsidR="000C7830" w:rsidRDefault="000C7830" w14:paraId="50E6A630"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PNa-Predpis pre zúčtovanie</w:t>
            </w:r>
          </w:p>
        </w:tc>
        <w:tc>
          <w:tcPr>
            <w:tcW w:w="1405" w:type="dxa"/>
            <w:vAlign w:val="center"/>
            <w:hideMark/>
          </w:tcPr>
          <w:p w:rsidRPr="00D750C9" w:rsidR="000C7830" w:rsidRDefault="000C7830" w14:paraId="3B824FB0"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0C7830" w:rsidRDefault="000C7830" w14:paraId="1137DB06"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0C7830" w:rsidRDefault="000C7830" w14:paraId="26DA1E9E"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0C7830" w:rsidRDefault="000C7830" w14:paraId="18D55809"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D72CA0" w14:paraId="1AE12920" w14:textId="77777777">
        <w:trPr>
          <w:trHeight w:val="20"/>
        </w:trPr>
        <w:tc>
          <w:tcPr>
            <w:tcW w:w="350" w:type="dxa"/>
            <w:vMerge w:val="restart"/>
            <w:noWrap/>
            <w:hideMark/>
          </w:tcPr>
          <w:p w:rsidRPr="00D750C9" w:rsidR="000C7830" w:rsidRDefault="000C7830" w14:paraId="30B94BB6"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2700" w:type="dxa"/>
            <w:gridSpan w:val="2"/>
            <w:noWrap/>
            <w:vAlign w:val="center"/>
            <w:hideMark/>
          </w:tcPr>
          <w:p w:rsidRPr="00D750C9" w:rsidR="000C7830" w:rsidRDefault="000C7830" w14:paraId="4F9A5C68" w14:textId="77777777">
            <w:pPr>
              <w:jc w:val="left"/>
              <w:rPr>
                <w:rFonts w:eastAsia="Times New Roman" w:cstheme="minorHAnsi"/>
                <w:color w:val="000000"/>
                <w:lang w:eastAsia="sk-SK"/>
              </w:rPr>
            </w:pPr>
            <w:r w:rsidRPr="00D750C9">
              <w:rPr>
                <w:rFonts w:eastAsia="Times New Roman" w:cstheme="minorHAnsi"/>
                <w:color w:val="000000"/>
                <w:lang w:eastAsia="sk-SK"/>
              </w:rPr>
              <w:t>predpisy ako refundácia</w:t>
            </w:r>
          </w:p>
        </w:tc>
        <w:tc>
          <w:tcPr>
            <w:tcW w:w="1350" w:type="dxa"/>
            <w:noWrap/>
            <w:vAlign w:val="center"/>
            <w:hideMark/>
          </w:tcPr>
          <w:p w:rsidRPr="00D750C9" w:rsidR="000C7830" w:rsidRDefault="000C7830" w14:paraId="6FD7F312"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4A94EBF4"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0C7830" w:rsidRDefault="000C7830" w14:paraId="4E2CD791"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0C7830" w:rsidRDefault="000C7830" w14:paraId="2956AD0B" w14:textId="2347C2BD">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7D3950E4"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r>
      <w:tr w:rsidRPr="00D750C9" w:rsidR="00D72CA0" w14:paraId="252DF225" w14:textId="77777777">
        <w:trPr>
          <w:trHeight w:val="20"/>
        </w:trPr>
        <w:tc>
          <w:tcPr>
            <w:tcW w:w="350" w:type="dxa"/>
            <w:vMerge/>
            <w:vAlign w:val="center"/>
            <w:hideMark/>
          </w:tcPr>
          <w:p w:rsidRPr="00D750C9" w:rsidR="000C7830" w:rsidRDefault="000C7830" w14:paraId="4AF3727D" w14:textId="77777777">
            <w:pPr>
              <w:jc w:val="left"/>
              <w:rPr>
                <w:rFonts w:eastAsia="Times New Roman" w:cstheme="minorHAnsi"/>
                <w:color w:val="000000"/>
                <w:lang w:eastAsia="sk-SK"/>
              </w:rPr>
            </w:pPr>
          </w:p>
        </w:tc>
        <w:tc>
          <w:tcPr>
            <w:tcW w:w="2700" w:type="dxa"/>
            <w:gridSpan w:val="2"/>
            <w:noWrap/>
            <w:vAlign w:val="center"/>
            <w:hideMark/>
          </w:tcPr>
          <w:p w:rsidRPr="00D750C9" w:rsidR="000C7830" w:rsidRDefault="000C7830" w14:paraId="787BF249" w14:textId="77777777">
            <w:pPr>
              <w:jc w:val="left"/>
              <w:rPr>
                <w:rFonts w:eastAsia="Times New Roman" w:cstheme="minorHAnsi"/>
                <w:color w:val="000000"/>
                <w:lang w:eastAsia="sk-SK"/>
              </w:rPr>
            </w:pPr>
            <w:r w:rsidRPr="00D750C9">
              <w:rPr>
                <w:rFonts w:eastAsia="Times New Roman" w:cstheme="minorHAnsi"/>
                <w:color w:val="000000"/>
                <w:lang w:eastAsia="sk-SK"/>
              </w:rPr>
              <w:t>predpisy ako výnosy 648</w:t>
            </w:r>
          </w:p>
        </w:tc>
        <w:tc>
          <w:tcPr>
            <w:tcW w:w="1350" w:type="dxa"/>
            <w:noWrap/>
            <w:vAlign w:val="center"/>
            <w:hideMark/>
          </w:tcPr>
          <w:p w:rsidRPr="00D750C9" w:rsidR="000C7830" w:rsidRDefault="000C7830" w14:paraId="460AC24C"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25CCA71E"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0C7830" w:rsidRDefault="000C7830" w14:paraId="3733E4A5"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0C7830" w:rsidRDefault="000C7830" w14:paraId="5CD75100" w14:textId="48BA0022">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4B4B5CA5"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D72CA0" w:rsidTr="00027858" w14:paraId="3AAC44FC" w14:textId="77777777">
        <w:trPr>
          <w:trHeight w:val="20"/>
        </w:trPr>
        <w:tc>
          <w:tcPr>
            <w:tcW w:w="350" w:type="dxa"/>
            <w:vMerge/>
            <w:vAlign w:val="center"/>
            <w:hideMark/>
          </w:tcPr>
          <w:p w:rsidRPr="00D750C9" w:rsidR="000C7830" w:rsidRDefault="000C7830" w14:paraId="6EAF44DD" w14:textId="77777777">
            <w:pPr>
              <w:jc w:val="left"/>
              <w:rPr>
                <w:rFonts w:eastAsia="Times New Roman" w:cstheme="minorHAnsi"/>
                <w:color w:val="000000"/>
                <w:lang w:eastAsia="sk-SK"/>
              </w:rPr>
            </w:pPr>
          </w:p>
        </w:tc>
        <w:tc>
          <w:tcPr>
            <w:tcW w:w="2700" w:type="dxa"/>
            <w:gridSpan w:val="2"/>
            <w:noWrap/>
            <w:vAlign w:val="center"/>
            <w:hideMark/>
          </w:tcPr>
          <w:p w:rsidRPr="00D750C9" w:rsidR="000C7830" w:rsidRDefault="000C7830" w14:paraId="54F1C0CE" w14:textId="77777777">
            <w:pPr>
              <w:jc w:val="left"/>
              <w:rPr>
                <w:rFonts w:eastAsia="Times New Roman" w:cstheme="minorHAnsi"/>
                <w:color w:val="000000"/>
                <w:lang w:eastAsia="sk-SK"/>
              </w:rPr>
            </w:pPr>
            <w:r w:rsidRPr="00D750C9">
              <w:rPr>
                <w:rFonts w:eastAsia="Times New Roman" w:cstheme="minorHAnsi"/>
                <w:color w:val="000000"/>
                <w:lang w:eastAsia="sk-SK"/>
              </w:rPr>
              <w:t>predpisy ako výnosy 602</w:t>
            </w:r>
          </w:p>
        </w:tc>
        <w:tc>
          <w:tcPr>
            <w:tcW w:w="1350" w:type="dxa"/>
            <w:noWrap/>
            <w:vAlign w:val="center"/>
            <w:hideMark/>
          </w:tcPr>
          <w:p w:rsidRPr="00D750C9" w:rsidR="000C7830" w:rsidRDefault="000C7830" w14:paraId="597E75AD"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0C7830" w:rsidRDefault="000C7830" w14:paraId="63755BB1"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0C7830" w:rsidRDefault="000C7830" w14:paraId="284B7A15"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0C7830" w:rsidRDefault="000C7830" w14:paraId="729736DE" w14:textId="0EA1B8A4">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E20C82D"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3A5633" w14:paraId="31782FF3" w14:textId="77777777">
        <w:trPr>
          <w:trHeight w:val="20"/>
        </w:trPr>
        <w:tc>
          <w:tcPr>
            <w:tcW w:w="1520" w:type="dxa"/>
            <w:gridSpan w:val="2"/>
            <w:noWrap/>
            <w:vAlign w:val="center"/>
            <w:hideMark/>
          </w:tcPr>
          <w:p w:rsidRPr="00D750C9" w:rsidR="000C7830" w:rsidRDefault="000C7830" w14:paraId="7DDF3AD4"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 xml:space="preserve">Zúčtovanie prev. nákladov </w:t>
            </w:r>
          </w:p>
        </w:tc>
        <w:tc>
          <w:tcPr>
            <w:tcW w:w="1530" w:type="dxa"/>
            <w:noWrap/>
            <w:vAlign w:val="center"/>
            <w:hideMark/>
          </w:tcPr>
          <w:p w:rsidRPr="00D750C9" w:rsidR="000C7830" w:rsidRDefault="000C7830" w14:paraId="77E0DB90"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 </w:t>
            </w:r>
          </w:p>
        </w:tc>
        <w:tc>
          <w:tcPr>
            <w:tcW w:w="1350" w:type="dxa"/>
            <w:noWrap/>
            <w:vAlign w:val="center"/>
            <w:hideMark/>
          </w:tcPr>
          <w:p w:rsidRPr="00D750C9" w:rsidR="000C7830" w:rsidRDefault="000C7830" w14:paraId="08540998"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 </w:t>
            </w:r>
          </w:p>
        </w:tc>
        <w:tc>
          <w:tcPr>
            <w:tcW w:w="1405" w:type="dxa"/>
            <w:vAlign w:val="center"/>
            <w:hideMark/>
          </w:tcPr>
          <w:p w:rsidRPr="00D750C9" w:rsidR="000C7830" w:rsidRDefault="000C7830" w14:paraId="1B00BD73"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0C7830" w:rsidRDefault="000C7830" w14:paraId="0670A538"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0C7830" w:rsidRDefault="000C7830" w14:paraId="2A7F10EA"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0C7830" w:rsidRDefault="000C7830" w14:paraId="67B8A3FE"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421432" w14:paraId="5FE9E107" w14:textId="77777777">
        <w:trPr>
          <w:trHeight w:val="20"/>
        </w:trPr>
        <w:tc>
          <w:tcPr>
            <w:tcW w:w="350" w:type="dxa"/>
            <w:vMerge w:val="restart"/>
            <w:noWrap/>
            <w:hideMark/>
          </w:tcPr>
          <w:p w:rsidRPr="00D750C9" w:rsidR="000C7830" w:rsidRDefault="000C7830" w14:paraId="6AD44D99"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70" w:type="dxa"/>
            <w:vMerge w:val="restart"/>
            <w:hideMark/>
          </w:tcPr>
          <w:p w:rsidRPr="00D750C9" w:rsidR="000C7830" w:rsidRDefault="000C7830" w14:paraId="6DB1DBFE" w14:textId="77777777">
            <w:pPr>
              <w:jc w:val="left"/>
              <w:rPr>
                <w:rFonts w:eastAsia="Times New Roman" w:cstheme="minorHAnsi"/>
                <w:color w:val="000000"/>
                <w:lang w:eastAsia="sk-SK"/>
              </w:rPr>
            </w:pPr>
            <w:r w:rsidRPr="00D750C9">
              <w:rPr>
                <w:rFonts w:eastAsia="Times New Roman" w:cstheme="minorHAnsi"/>
                <w:color w:val="000000"/>
                <w:lang w:eastAsia="sk-SK"/>
              </w:rPr>
              <w:t>predpisy ako refundácia</w:t>
            </w:r>
          </w:p>
        </w:tc>
        <w:tc>
          <w:tcPr>
            <w:tcW w:w="1530" w:type="dxa"/>
            <w:vMerge w:val="restart"/>
            <w:noWrap/>
            <w:hideMark/>
          </w:tcPr>
          <w:p w:rsidRPr="00D750C9" w:rsidR="000C7830" w:rsidRDefault="000C7830" w14:paraId="5B519163"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63437561"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0C7830" w:rsidRDefault="000C7830" w14:paraId="2DFAF217" w14:textId="77777777">
            <w:pPr>
              <w:jc w:val="center"/>
              <w:rPr>
                <w:rFonts w:eastAsia="Times New Roman" w:cstheme="minorHAnsi"/>
                <w:color w:val="000000"/>
                <w:lang w:eastAsia="sk-SK"/>
              </w:rPr>
            </w:pPr>
            <w:r w:rsidRPr="00D750C9">
              <w:rPr>
                <w:rFonts w:eastAsia="Times New Roman" w:cstheme="minorHAnsi"/>
                <w:color w:val="000000"/>
                <w:lang w:eastAsia="sk-SK"/>
              </w:rPr>
              <w:t>HČ_NÁ_VROK</w:t>
            </w:r>
          </w:p>
        </w:tc>
        <w:tc>
          <w:tcPr>
            <w:tcW w:w="1480" w:type="dxa"/>
            <w:vAlign w:val="center"/>
            <w:hideMark/>
          </w:tcPr>
          <w:p w:rsidRPr="00D750C9" w:rsidR="000C7830" w:rsidRDefault="000C7830" w14:paraId="0F262CC2" w14:textId="77777777">
            <w:pPr>
              <w:jc w:val="center"/>
              <w:rPr>
                <w:rFonts w:eastAsia="Times New Roman" w:cstheme="minorHAnsi"/>
                <w:color w:val="000000"/>
                <w:lang w:eastAsia="sk-SK"/>
              </w:rPr>
            </w:pPr>
            <w:r w:rsidRPr="00D750C9">
              <w:rPr>
                <w:rFonts w:eastAsia="Times New Roman" w:cstheme="minorHAnsi"/>
                <w:color w:val="000000"/>
                <w:lang w:eastAsia="sk-SK"/>
              </w:rPr>
              <w:t>PČ_NÁ_VROK</w:t>
            </w:r>
          </w:p>
        </w:tc>
        <w:tc>
          <w:tcPr>
            <w:tcW w:w="1170" w:type="dxa"/>
            <w:noWrap/>
            <w:vAlign w:val="center"/>
            <w:hideMark/>
          </w:tcPr>
          <w:p w:rsidRPr="00D750C9" w:rsidR="000C7830" w:rsidRDefault="000C7830" w14:paraId="468FBE22" w14:textId="4245DC1C">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137DE5E9"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r>
      <w:tr w:rsidRPr="00D750C9" w:rsidR="00421432" w14:paraId="750BC495" w14:textId="77777777">
        <w:trPr>
          <w:trHeight w:val="20"/>
        </w:trPr>
        <w:tc>
          <w:tcPr>
            <w:tcW w:w="350" w:type="dxa"/>
            <w:vMerge/>
            <w:vAlign w:val="center"/>
            <w:hideMark/>
          </w:tcPr>
          <w:p w:rsidRPr="00D750C9" w:rsidR="000C7830" w:rsidRDefault="000C7830" w14:paraId="2A6AAB07"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592FEB15"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1E5A5FAB"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0C14F133"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0C7830" w:rsidRDefault="000C7830" w14:paraId="1A75EF59" w14:textId="77777777">
            <w:pPr>
              <w:jc w:val="center"/>
              <w:rPr>
                <w:rFonts w:eastAsia="Times New Roman" w:cstheme="minorHAnsi"/>
                <w:color w:val="000000"/>
                <w:lang w:eastAsia="sk-SK"/>
              </w:rPr>
            </w:pPr>
            <w:r w:rsidRPr="00D750C9">
              <w:rPr>
                <w:rFonts w:eastAsia="Times New Roman" w:cstheme="minorHAnsi"/>
                <w:color w:val="000000"/>
                <w:lang w:eastAsia="sk-SK"/>
              </w:rPr>
              <w:t>HČ_NÁ_VROK</w:t>
            </w:r>
          </w:p>
        </w:tc>
        <w:tc>
          <w:tcPr>
            <w:tcW w:w="1480" w:type="dxa"/>
            <w:vAlign w:val="center"/>
            <w:hideMark/>
          </w:tcPr>
          <w:p w:rsidRPr="00D750C9" w:rsidR="000C7830" w:rsidRDefault="000C7830" w14:paraId="396BD730" w14:textId="77777777">
            <w:pPr>
              <w:jc w:val="center"/>
              <w:rPr>
                <w:rFonts w:eastAsia="Times New Roman" w:cstheme="minorHAnsi"/>
                <w:color w:val="000000"/>
                <w:lang w:eastAsia="sk-SK"/>
              </w:rPr>
            </w:pPr>
            <w:r w:rsidRPr="00D750C9">
              <w:rPr>
                <w:rFonts w:eastAsia="Times New Roman" w:cstheme="minorHAnsi"/>
                <w:color w:val="000000"/>
                <w:lang w:eastAsia="sk-SK"/>
              </w:rPr>
              <w:t>PČ_NÁ_VROK</w:t>
            </w:r>
          </w:p>
        </w:tc>
        <w:tc>
          <w:tcPr>
            <w:tcW w:w="1170" w:type="dxa"/>
            <w:noWrap/>
            <w:vAlign w:val="center"/>
            <w:hideMark/>
          </w:tcPr>
          <w:p w:rsidRPr="00D750C9" w:rsidR="000C7830" w:rsidRDefault="000C7830" w14:paraId="792B2C91"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c>
          <w:tcPr>
            <w:tcW w:w="1165" w:type="dxa"/>
            <w:noWrap/>
            <w:vAlign w:val="center"/>
            <w:hideMark/>
          </w:tcPr>
          <w:p w:rsidRPr="00D750C9" w:rsidR="000C7830" w:rsidRDefault="000C7830" w14:paraId="0859B89B"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421891CD" w14:textId="77777777">
        <w:trPr>
          <w:trHeight w:val="20"/>
        </w:trPr>
        <w:tc>
          <w:tcPr>
            <w:tcW w:w="350" w:type="dxa"/>
            <w:vMerge/>
            <w:vAlign w:val="center"/>
            <w:hideMark/>
          </w:tcPr>
          <w:p w:rsidRPr="00D750C9" w:rsidR="000C7830" w:rsidRDefault="000C7830" w14:paraId="5F8183C2"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06A89E98" w14:textId="77777777">
            <w:pPr>
              <w:jc w:val="left"/>
              <w:rPr>
                <w:rFonts w:eastAsia="Times New Roman" w:cstheme="minorHAnsi"/>
                <w:color w:val="000000"/>
                <w:lang w:eastAsia="sk-SK"/>
              </w:rPr>
            </w:pPr>
          </w:p>
        </w:tc>
        <w:tc>
          <w:tcPr>
            <w:tcW w:w="1530" w:type="dxa"/>
            <w:vMerge w:val="restart"/>
            <w:noWrap/>
            <w:hideMark/>
          </w:tcPr>
          <w:p w:rsidRPr="00D750C9" w:rsidR="000C7830" w:rsidRDefault="000C7830" w14:paraId="0DD8DD07"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53A404AC"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0C7830" w:rsidRDefault="000C7830" w14:paraId="56541DFD"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740F5523" w14:textId="77777777">
            <w:pPr>
              <w:jc w:val="center"/>
              <w:rPr>
                <w:rFonts w:eastAsia="Times New Roman" w:cstheme="minorHAnsi"/>
                <w:color w:val="000000"/>
                <w:lang w:eastAsia="sk-SK"/>
              </w:rPr>
            </w:pPr>
            <w:r w:rsidRPr="00D750C9">
              <w:rPr>
                <w:rFonts w:eastAsia="Times New Roman" w:cstheme="minorHAnsi"/>
                <w:color w:val="000000"/>
                <w:lang w:eastAsia="sk-SK"/>
              </w:rPr>
              <w:t>PČ_NÁ_NROK</w:t>
            </w:r>
          </w:p>
        </w:tc>
        <w:tc>
          <w:tcPr>
            <w:tcW w:w="1170" w:type="dxa"/>
            <w:noWrap/>
            <w:vAlign w:val="center"/>
            <w:hideMark/>
          </w:tcPr>
          <w:p w:rsidRPr="00D750C9" w:rsidR="000C7830" w:rsidRDefault="000C7830" w14:paraId="0B4224F1" w14:textId="0351CA71">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038FE388" w14:textId="77777777">
            <w:pPr>
              <w:jc w:val="center"/>
              <w:rPr>
                <w:rFonts w:eastAsia="Times New Roman" w:cstheme="minorHAnsi"/>
                <w:color w:val="000000"/>
                <w:lang w:eastAsia="sk-SK"/>
              </w:rPr>
            </w:pPr>
            <w:r w:rsidRPr="00D750C9">
              <w:rPr>
                <w:rFonts w:eastAsia="Times New Roman" w:cstheme="minorHAnsi"/>
                <w:color w:val="000000"/>
                <w:lang w:eastAsia="sk-SK"/>
              </w:rPr>
              <w:t>648 ref. (01)</w:t>
            </w:r>
          </w:p>
        </w:tc>
      </w:tr>
      <w:tr w:rsidRPr="00D750C9" w:rsidR="00421432" w14:paraId="5632EB95" w14:textId="77777777">
        <w:trPr>
          <w:trHeight w:val="20"/>
        </w:trPr>
        <w:tc>
          <w:tcPr>
            <w:tcW w:w="350" w:type="dxa"/>
            <w:vMerge/>
            <w:vAlign w:val="center"/>
            <w:hideMark/>
          </w:tcPr>
          <w:p w:rsidRPr="00D750C9" w:rsidR="000C7830" w:rsidRDefault="000C7830" w14:paraId="439E448F"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29B8E8AF"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35C34709"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1F88E65C"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0C7830" w:rsidRDefault="000C7830" w14:paraId="61FA12D7"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0C7830" w:rsidRDefault="000C7830" w14:paraId="51B19D84" w14:textId="77777777">
            <w:pPr>
              <w:jc w:val="center"/>
              <w:rPr>
                <w:rFonts w:eastAsia="Times New Roman" w:cstheme="minorHAnsi"/>
                <w:color w:val="000000"/>
                <w:lang w:eastAsia="sk-SK"/>
              </w:rPr>
            </w:pPr>
            <w:r w:rsidRPr="00D750C9">
              <w:rPr>
                <w:rFonts w:eastAsia="Times New Roman" w:cstheme="minorHAnsi"/>
                <w:color w:val="000000"/>
                <w:lang w:eastAsia="sk-SK"/>
              </w:rPr>
              <w:t>PČ_NÁ_NROK</w:t>
            </w:r>
          </w:p>
        </w:tc>
        <w:tc>
          <w:tcPr>
            <w:tcW w:w="1170" w:type="dxa"/>
            <w:noWrap/>
            <w:vAlign w:val="center"/>
            <w:hideMark/>
          </w:tcPr>
          <w:p w:rsidRPr="00D750C9" w:rsidR="000C7830" w:rsidRDefault="000C7830" w14:paraId="25F4C1DF"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c>
          <w:tcPr>
            <w:tcW w:w="1165" w:type="dxa"/>
            <w:noWrap/>
            <w:vAlign w:val="center"/>
            <w:hideMark/>
          </w:tcPr>
          <w:p w:rsidRPr="00D750C9" w:rsidR="000C7830" w:rsidRDefault="000C7830" w14:paraId="39BE5796"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32A57991" w14:textId="77777777">
        <w:trPr>
          <w:trHeight w:val="20"/>
        </w:trPr>
        <w:tc>
          <w:tcPr>
            <w:tcW w:w="350" w:type="dxa"/>
            <w:vMerge/>
            <w:vAlign w:val="center"/>
            <w:hideMark/>
          </w:tcPr>
          <w:p w:rsidRPr="00D750C9" w:rsidR="000C7830" w:rsidRDefault="000C7830" w14:paraId="7A84A804" w14:textId="77777777">
            <w:pPr>
              <w:jc w:val="left"/>
              <w:rPr>
                <w:rFonts w:eastAsia="Times New Roman" w:cstheme="minorHAnsi"/>
                <w:color w:val="000000"/>
                <w:lang w:eastAsia="sk-SK"/>
              </w:rPr>
            </w:pPr>
          </w:p>
        </w:tc>
        <w:tc>
          <w:tcPr>
            <w:tcW w:w="1170" w:type="dxa"/>
            <w:vMerge w:val="restart"/>
            <w:hideMark/>
          </w:tcPr>
          <w:p w:rsidRPr="00D750C9" w:rsidR="000C7830" w:rsidRDefault="000C7830" w14:paraId="4E2E8914" w14:textId="77777777">
            <w:pPr>
              <w:jc w:val="left"/>
              <w:rPr>
                <w:rFonts w:eastAsia="Times New Roman" w:cstheme="minorHAnsi"/>
                <w:color w:val="000000"/>
                <w:lang w:eastAsia="sk-SK"/>
              </w:rPr>
            </w:pPr>
            <w:r w:rsidRPr="00D750C9">
              <w:rPr>
                <w:rFonts w:eastAsia="Times New Roman" w:cstheme="minorHAnsi"/>
                <w:color w:val="000000"/>
                <w:lang w:eastAsia="sk-SK"/>
              </w:rPr>
              <w:t>predpisy ako výnosy 648</w:t>
            </w:r>
          </w:p>
        </w:tc>
        <w:tc>
          <w:tcPr>
            <w:tcW w:w="1530" w:type="dxa"/>
            <w:vMerge w:val="restart"/>
            <w:noWrap/>
            <w:hideMark/>
          </w:tcPr>
          <w:p w:rsidRPr="00D750C9" w:rsidR="000C7830" w:rsidRDefault="000C7830" w14:paraId="6A4DA632"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3FEDB583"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0C7830" w:rsidRDefault="000C7830" w14:paraId="1D594B44" w14:textId="77777777">
            <w:pPr>
              <w:jc w:val="center"/>
              <w:rPr>
                <w:rFonts w:eastAsia="Times New Roman" w:cstheme="minorHAnsi"/>
                <w:color w:val="000000"/>
                <w:lang w:eastAsia="sk-SK"/>
              </w:rPr>
            </w:pPr>
            <w:r w:rsidRPr="00D750C9">
              <w:rPr>
                <w:rFonts w:eastAsia="Times New Roman" w:cstheme="minorHAnsi"/>
                <w:color w:val="000000"/>
                <w:lang w:eastAsia="sk-SK"/>
              </w:rPr>
              <w:t>HČ_VÝNOS</w:t>
            </w:r>
          </w:p>
        </w:tc>
        <w:tc>
          <w:tcPr>
            <w:tcW w:w="1480" w:type="dxa"/>
            <w:vAlign w:val="center"/>
            <w:hideMark/>
          </w:tcPr>
          <w:p w:rsidRPr="00D750C9" w:rsidR="000C7830" w:rsidRDefault="000C7830" w14:paraId="05A94008"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490A1B98" w14:textId="41334D99">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3D161E6"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14:paraId="2BED87A5" w14:textId="77777777">
        <w:trPr>
          <w:trHeight w:val="20"/>
        </w:trPr>
        <w:tc>
          <w:tcPr>
            <w:tcW w:w="350" w:type="dxa"/>
            <w:vMerge/>
            <w:vAlign w:val="center"/>
            <w:hideMark/>
          </w:tcPr>
          <w:p w:rsidRPr="00D750C9" w:rsidR="000C7830" w:rsidRDefault="000C7830" w14:paraId="11356E52"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49D5ED92"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2F07D335"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5A3E5193"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0C7830" w:rsidRDefault="000C7830" w14:paraId="23CC4C85" w14:textId="77777777">
            <w:pPr>
              <w:jc w:val="center"/>
              <w:rPr>
                <w:rFonts w:eastAsia="Times New Roman" w:cstheme="minorHAnsi"/>
                <w:color w:val="000000"/>
                <w:lang w:eastAsia="sk-SK"/>
              </w:rPr>
            </w:pPr>
            <w:r w:rsidRPr="00D750C9">
              <w:rPr>
                <w:rFonts w:eastAsia="Times New Roman" w:cstheme="minorHAnsi"/>
                <w:color w:val="000000"/>
                <w:lang w:eastAsia="sk-SK"/>
              </w:rPr>
              <w:t>HČ_VÝNOS</w:t>
            </w:r>
          </w:p>
        </w:tc>
        <w:tc>
          <w:tcPr>
            <w:tcW w:w="1480" w:type="dxa"/>
            <w:vAlign w:val="center"/>
            <w:hideMark/>
          </w:tcPr>
          <w:p w:rsidRPr="00D750C9" w:rsidR="000C7830" w:rsidRDefault="000C7830" w14:paraId="6FA0552B"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0C7830" w:rsidRDefault="000C7830" w14:paraId="74F03E11"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c>
          <w:tcPr>
            <w:tcW w:w="1165" w:type="dxa"/>
            <w:noWrap/>
            <w:vAlign w:val="center"/>
            <w:hideMark/>
          </w:tcPr>
          <w:p w:rsidRPr="00D750C9" w:rsidR="000C7830" w:rsidRDefault="000C7830" w14:paraId="3F89FE4C"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5D0226DB" w14:textId="77777777">
        <w:trPr>
          <w:trHeight w:val="20"/>
        </w:trPr>
        <w:tc>
          <w:tcPr>
            <w:tcW w:w="350" w:type="dxa"/>
            <w:vMerge/>
            <w:vAlign w:val="center"/>
            <w:hideMark/>
          </w:tcPr>
          <w:p w:rsidRPr="00D750C9" w:rsidR="000C7830" w:rsidRDefault="000C7830" w14:paraId="52799D35"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1E90D30C" w14:textId="77777777">
            <w:pPr>
              <w:jc w:val="left"/>
              <w:rPr>
                <w:rFonts w:eastAsia="Times New Roman" w:cstheme="minorHAnsi"/>
                <w:color w:val="000000"/>
                <w:lang w:eastAsia="sk-SK"/>
              </w:rPr>
            </w:pPr>
          </w:p>
        </w:tc>
        <w:tc>
          <w:tcPr>
            <w:tcW w:w="1530" w:type="dxa"/>
            <w:vMerge w:val="restart"/>
            <w:noWrap/>
            <w:hideMark/>
          </w:tcPr>
          <w:p w:rsidRPr="00D750C9" w:rsidR="000C7830" w:rsidRDefault="000C7830" w14:paraId="34FD3034"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702F013F"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0C7830" w:rsidRDefault="000C7830" w14:paraId="564FBD3B" w14:textId="77777777">
            <w:pPr>
              <w:jc w:val="center"/>
              <w:rPr>
                <w:rFonts w:eastAsia="Times New Roman" w:cstheme="minorHAnsi"/>
                <w:color w:val="000000"/>
                <w:lang w:eastAsia="sk-SK"/>
              </w:rPr>
            </w:pPr>
            <w:r w:rsidRPr="00D750C9">
              <w:rPr>
                <w:rFonts w:eastAsia="Times New Roman" w:cstheme="minorHAnsi"/>
                <w:color w:val="000000"/>
                <w:lang w:eastAsia="sk-SK"/>
              </w:rPr>
              <w:t>HČ_VÝ_NROK</w:t>
            </w:r>
          </w:p>
        </w:tc>
        <w:tc>
          <w:tcPr>
            <w:tcW w:w="1480" w:type="dxa"/>
            <w:vAlign w:val="center"/>
            <w:hideMark/>
          </w:tcPr>
          <w:p w:rsidRPr="00D750C9" w:rsidR="000C7830" w:rsidRDefault="000C7830" w14:paraId="4C1B5746" w14:textId="77777777">
            <w:pPr>
              <w:jc w:val="center"/>
              <w:rPr>
                <w:rFonts w:eastAsia="Times New Roman" w:cstheme="minorHAnsi"/>
                <w:color w:val="000000"/>
                <w:lang w:eastAsia="sk-SK"/>
              </w:rPr>
            </w:pPr>
            <w:r w:rsidRPr="00D750C9">
              <w:rPr>
                <w:rFonts w:eastAsia="Times New Roman" w:cstheme="minorHAnsi"/>
                <w:color w:val="000000"/>
                <w:lang w:eastAsia="sk-SK"/>
              </w:rPr>
              <w:t>PČ_VÝ_NROK</w:t>
            </w:r>
          </w:p>
        </w:tc>
        <w:tc>
          <w:tcPr>
            <w:tcW w:w="1170" w:type="dxa"/>
            <w:noWrap/>
            <w:vAlign w:val="center"/>
            <w:hideMark/>
          </w:tcPr>
          <w:p w:rsidRPr="00D750C9" w:rsidR="000C7830" w:rsidRDefault="000C7830" w14:paraId="4FF00646" w14:textId="644E8DC3">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462D9035"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14:paraId="069D09D2" w14:textId="77777777">
        <w:trPr>
          <w:trHeight w:val="20"/>
        </w:trPr>
        <w:tc>
          <w:tcPr>
            <w:tcW w:w="350" w:type="dxa"/>
            <w:vMerge/>
            <w:vAlign w:val="center"/>
            <w:hideMark/>
          </w:tcPr>
          <w:p w:rsidRPr="00D750C9" w:rsidR="000C7830" w:rsidRDefault="000C7830" w14:paraId="36998516"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3A937B8D" w14:textId="77777777">
            <w:pPr>
              <w:jc w:val="left"/>
              <w:rPr>
                <w:rFonts w:eastAsia="Times New Roman" w:cstheme="minorHAnsi"/>
                <w:color w:val="000000"/>
                <w:lang w:eastAsia="sk-SK"/>
              </w:rPr>
            </w:pPr>
          </w:p>
        </w:tc>
        <w:tc>
          <w:tcPr>
            <w:tcW w:w="1530" w:type="dxa"/>
            <w:vMerge/>
            <w:vAlign w:val="center"/>
            <w:hideMark/>
          </w:tcPr>
          <w:p w:rsidRPr="00D750C9" w:rsidR="000C7830" w:rsidRDefault="000C7830" w14:paraId="46F7B2E7" w14:textId="77777777">
            <w:pPr>
              <w:jc w:val="left"/>
              <w:rPr>
                <w:rFonts w:eastAsia="Times New Roman" w:cstheme="minorHAnsi"/>
                <w:color w:val="000000"/>
                <w:lang w:eastAsia="sk-SK"/>
              </w:rPr>
            </w:pPr>
          </w:p>
        </w:tc>
        <w:tc>
          <w:tcPr>
            <w:tcW w:w="1350" w:type="dxa"/>
            <w:noWrap/>
            <w:vAlign w:val="center"/>
            <w:hideMark/>
          </w:tcPr>
          <w:p w:rsidRPr="00D750C9" w:rsidR="000C7830" w:rsidRDefault="000C7830" w14:paraId="27972A3A"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0C7830" w:rsidRDefault="000C7830" w14:paraId="6D3BB288" w14:textId="77777777">
            <w:pPr>
              <w:jc w:val="center"/>
              <w:rPr>
                <w:rFonts w:eastAsia="Times New Roman" w:cstheme="minorHAnsi"/>
                <w:color w:val="000000"/>
                <w:lang w:eastAsia="sk-SK"/>
              </w:rPr>
            </w:pPr>
            <w:r w:rsidRPr="00D750C9">
              <w:rPr>
                <w:rFonts w:eastAsia="Times New Roman" w:cstheme="minorHAnsi"/>
                <w:color w:val="000000"/>
                <w:lang w:eastAsia="sk-SK"/>
              </w:rPr>
              <w:t>HČ_VÝ_NROK</w:t>
            </w:r>
          </w:p>
        </w:tc>
        <w:tc>
          <w:tcPr>
            <w:tcW w:w="1480" w:type="dxa"/>
            <w:vAlign w:val="center"/>
            <w:hideMark/>
          </w:tcPr>
          <w:p w:rsidRPr="00D750C9" w:rsidR="000C7830" w:rsidRDefault="000C7830" w14:paraId="263D05D7" w14:textId="77777777">
            <w:pPr>
              <w:jc w:val="center"/>
              <w:rPr>
                <w:rFonts w:eastAsia="Times New Roman" w:cstheme="minorHAnsi"/>
                <w:color w:val="000000"/>
                <w:lang w:eastAsia="sk-SK"/>
              </w:rPr>
            </w:pPr>
            <w:r w:rsidRPr="00D750C9">
              <w:rPr>
                <w:rFonts w:eastAsia="Times New Roman" w:cstheme="minorHAnsi"/>
                <w:color w:val="000000"/>
                <w:lang w:eastAsia="sk-SK"/>
              </w:rPr>
              <w:t>PČ_VÝ_NROK</w:t>
            </w:r>
          </w:p>
        </w:tc>
        <w:tc>
          <w:tcPr>
            <w:tcW w:w="1170" w:type="dxa"/>
            <w:noWrap/>
            <w:vAlign w:val="center"/>
            <w:hideMark/>
          </w:tcPr>
          <w:p w:rsidRPr="00D750C9" w:rsidR="000C7830" w:rsidRDefault="000C7830" w14:paraId="0E15DB74"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0C7830" w:rsidRDefault="000C7830" w14:paraId="7790BC84"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027858" w14:paraId="12D294D6" w14:textId="77777777">
        <w:trPr>
          <w:trHeight w:val="20"/>
        </w:trPr>
        <w:tc>
          <w:tcPr>
            <w:tcW w:w="350" w:type="dxa"/>
            <w:vMerge/>
            <w:vAlign w:val="center"/>
            <w:hideMark/>
          </w:tcPr>
          <w:p w:rsidRPr="00D750C9" w:rsidR="000C7830" w:rsidRDefault="000C7830" w14:paraId="518E6620" w14:textId="77777777">
            <w:pPr>
              <w:jc w:val="left"/>
              <w:rPr>
                <w:rFonts w:eastAsia="Times New Roman" w:cstheme="minorHAnsi"/>
                <w:color w:val="000000"/>
                <w:lang w:eastAsia="sk-SK"/>
              </w:rPr>
            </w:pPr>
          </w:p>
        </w:tc>
        <w:tc>
          <w:tcPr>
            <w:tcW w:w="1170" w:type="dxa"/>
            <w:vMerge w:val="restart"/>
            <w:hideMark/>
          </w:tcPr>
          <w:p w:rsidRPr="00D750C9" w:rsidR="000C7830" w:rsidRDefault="000C7830" w14:paraId="5EF0B33D" w14:textId="77777777">
            <w:pPr>
              <w:jc w:val="left"/>
              <w:rPr>
                <w:rFonts w:eastAsia="Times New Roman" w:cstheme="minorHAnsi"/>
                <w:color w:val="000000"/>
                <w:lang w:eastAsia="sk-SK"/>
              </w:rPr>
            </w:pPr>
            <w:r w:rsidRPr="00D750C9">
              <w:rPr>
                <w:rFonts w:eastAsia="Times New Roman" w:cstheme="minorHAnsi"/>
                <w:color w:val="000000"/>
                <w:lang w:eastAsia="sk-SK"/>
              </w:rPr>
              <w:t>predpisy ako výnosy 602</w:t>
            </w:r>
          </w:p>
        </w:tc>
        <w:tc>
          <w:tcPr>
            <w:tcW w:w="1530" w:type="dxa"/>
            <w:noWrap/>
            <w:vAlign w:val="center"/>
            <w:hideMark/>
          </w:tcPr>
          <w:p w:rsidRPr="00D750C9" w:rsidR="000C7830" w:rsidRDefault="000C7830" w14:paraId="53190E4A"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0C7830" w:rsidRDefault="000C7830" w14:paraId="034612A4"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0C7830" w:rsidRDefault="000C7830" w14:paraId="3245C451"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39892DBF"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5EACCC74" w14:textId="5243F880">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262C76B4"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rsidTr="00027858" w14:paraId="0E9B2E4F" w14:textId="77777777">
        <w:trPr>
          <w:trHeight w:val="20"/>
        </w:trPr>
        <w:tc>
          <w:tcPr>
            <w:tcW w:w="350" w:type="dxa"/>
            <w:vMerge/>
            <w:vAlign w:val="center"/>
            <w:hideMark/>
          </w:tcPr>
          <w:p w:rsidRPr="00D750C9" w:rsidR="000C7830" w:rsidRDefault="000C7830" w14:paraId="33A4871F"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49E07EA3" w14:textId="77777777">
            <w:pPr>
              <w:jc w:val="left"/>
              <w:rPr>
                <w:rFonts w:eastAsia="Times New Roman" w:cstheme="minorHAnsi"/>
                <w:color w:val="000000"/>
                <w:lang w:eastAsia="sk-SK"/>
              </w:rPr>
            </w:pPr>
          </w:p>
        </w:tc>
        <w:tc>
          <w:tcPr>
            <w:tcW w:w="1530" w:type="dxa"/>
            <w:noWrap/>
            <w:vAlign w:val="center"/>
            <w:hideMark/>
          </w:tcPr>
          <w:p w:rsidRPr="00D750C9" w:rsidR="000C7830" w:rsidRDefault="000C7830" w14:paraId="44670CE7"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350" w:type="dxa"/>
            <w:noWrap/>
            <w:vAlign w:val="center"/>
            <w:hideMark/>
          </w:tcPr>
          <w:p w:rsidRPr="00D750C9" w:rsidR="000C7830" w:rsidRDefault="000C7830" w14:paraId="4066E404"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0C7830" w:rsidRDefault="000C7830" w14:paraId="46464F16"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0C7830" w:rsidRDefault="000C7830" w14:paraId="1254CC79"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0C7830" w:rsidRDefault="000C7830" w14:paraId="5A34EA63"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c>
          <w:tcPr>
            <w:tcW w:w="1165" w:type="dxa"/>
            <w:noWrap/>
            <w:vAlign w:val="center"/>
            <w:hideMark/>
          </w:tcPr>
          <w:p w:rsidRPr="00D750C9" w:rsidR="000C7830" w:rsidRDefault="000C7830" w14:paraId="3B10CD27"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027858" w14:paraId="71E483FF" w14:textId="77777777">
        <w:trPr>
          <w:trHeight w:val="20"/>
        </w:trPr>
        <w:tc>
          <w:tcPr>
            <w:tcW w:w="350" w:type="dxa"/>
            <w:vMerge/>
            <w:vAlign w:val="center"/>
            <w:hideMark/>
          </w:tcPr>
          <w:p w:rsidRPr="00D750C9" w:rsidR="000C7830" w:rsidRDefault="000C7830" w14:paraId="724C37B5"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7101FEA1" w14:textId="77777777">
            <w:pPr>
              <w:jc w:val="left"/>
              <w:rPr>
                <w:rFonts w:eastAsia="Times New Roman" w:cstheme="minorHAnsi"/>
                <w:color w:val="000000"/>
                <w:lang w:eastAsia="sk-SK"/>
              </w:rPr>
            </w:pPr>
          </w:p>
        </w:tc>
        <w:tc>
          <w:tcPr>
            <w:tcW w:w="1530" w:type="dxa"/>
            <w:noWrap/>
            <w:vAlign w:val="center"/>
            <w:hideMark/>
          </w:tcPr>
          <w:p w:rsidRPr="00D750C9" w:rsidR="000C7830" w:rsidRDefault="000C7830" w14:paraId="74926BA2"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0C7830" w:rsidRDefault="000C7830" w14:paraId="30381D83"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0C7830" w:rsidRDefault="000C7830" w14:paraId="73D10793" w14:textId="77777777">
            <w:pPr>
              <w:jc w:val="center"/>
              <w:rPr>
                <w:rFonts w:eastAsia="Times New Roman" w:cstheme="minorHAnsi"/>
                <w:color w:val="000000"/>
                <w:lang w:eastAsia="sk-SK"/>
              </w:rPr>
            </w:pPr>
            <w:r w:rsidRPr="00D750C9">
              <w:rPr>
                <w:rFonts w:eastAsia="Times New Roman" w:cstheme="minorHAnsi"/>
                <w:color w:val="000000"/>
                <w:lang w:eastAsia="sk-SK"/>
              </w:rPr>
              <w:t>HČ_VÝ_NRO2</w:t>
            </w:r>
          </w:p>
        </w:tc>
        <w:tc>
          <w:tcPr>
            <w:tcW w:w="1480" w:type="dxa"/>
            <w:vAlign w:val="center"/>
            <w:hideMark/>
          </w:tcPr>
          <w:p w:rsidRPr="00D750C9" w:rsidR="000C7830" w:rsidRDefault="000C7830" w14:paraId="351C7C34" w14:textId="77777777">
            <w:pPr>
              <w:jc w:val="center"/>
              <w:rPr>
                <w:rFonts w:eastAsia="Times New Roman" w:cstheme="minorHAnsi"/>
                <w:color w:val="000000"/>
                <w:lang w:eastAsia="sk-SK"/>
              </w:rPr>
            </w:pPr>
            <w:r w:rsidRPr="00D750C9">
              <w:rPr>
                <w:rFonts w:eastAsia="Times New Roman" w:cstheme="minorHAnsi"/>
                <w:color w:val="000000"/>
                <w:lang w:eastAsia="sk-SK"/>
              </w:rPr>
              <w:t>PČ_VÝ_NRO2</w:t>
            </w:r>
          </w:p>
        </w:tc>
        <w:tc>
          <w:tcPr>
            <w:tcW w:w="1170" w:type="dxa"/>
            <w:noWrap/>
            <w:vAlign w:val="center"/>
            <w:hideMark/>
          </w:tcPr>
          <w:p w:rsidRPr="00D750C9" w:rsidR="000C7830" w:rsidRDefault="000C7830" w14:paraId="20D59CA7" w14:textId="25A0F14F">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0C7830" w:rsidRDefault="000C7830" w14:paraId="3DE76A44"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rsidTr="00027858" w14:paraId="61C039E0" w14:textId="77777777">
        <w:trPr>
          <w:trHeight w:val="20"/>
        </w:trPr>
        <w:tc>
          <w:tcPr>
            <w:tcW w:w="350" w:type="dxa"/>
            <w:vMerge/>
            <w:vAlign w:val="center"/>
            <w:hideMark/>
          </w:tcPr>
          <w:p w:rsidRPr="00D750C9" w:rsidR="000C7830" w:rsidRDefault="000C7830" w14:paraId="66A8D0E9" w14:textId="77777777">
            <w:pPr>
              <w:jc w:val="left"/>
              <w:rPr>
                <w:rFonts w:eastAsia="Times New Roman" w:cstheme="minorHAnsi"/>
                <w:color w:val="000000"/>
                <w:lang w:eastAsia="sk-SK"/>
              </w:rPr>
            </w:pPr>
          </w:p>
        </w:tc>
        <w:tc>
          <w:tcPr>
            <w:tcW w:w="1170" w:type="dxa"/>
            <w:vMerge/>
            <w:vAlign w:val="center"/>
            <w:hideMark/>
          </w:tcPr>
          <w:p w:rsidRPr="00D750C9" w:rsidR="000C7830" w:rsidRDefault="000C7830" w14:paraId="75635D79" w14:textId="77777777">
            <w:pPr>
              <w:jc w:val="left"/>
              <w:rPr>
                <w:rFonts w:eastAsia="Times New Roman" w:cstheme="minorHAnsi"/>
                <w:color w:val="000000"/>
                <w:lang w:eastAsia="sk-SK"/>
              </w:rPr>
            </w:pPr>
          </w:p>
        </w:tc>
        <w:tc>
          <w:tcPr>
            <w:tcW w:w="1530" w:type="dxa"/>
            <w:noWrap/>
            <w:vAlign w:val="center"/>
            <w:hideMark/>
          </w:tcPr>
          <w:p w:rsidRPr="00D750C9" w:rsidR="000C7830" w:rsidRDefault="000C7830" w14:paraId="0005DB34"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350" w:type="dxa"/>
            <w:noWrap/>
            <w:vAlign w:val="center"/>
            <w:hideMark/>
          </w:tcPr>
          <w:p w:rsidRPr="00D750C9" w:rsidR="000C7830" w:rsidRDefault="000C7830" w14:paraId="7BB71142"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0C7830" w:rsidRDefault="000C7830" w14:paraId="391E1A19" w14:textId="77777777">
            <w:pPr>
              <w:jc w:val="center"/>
              <w:rPr>
                <w:rFonts w:eastAsia="Times New Roman" w:cstheme="minorHAnsi"/>
                <w:color w:val="000000"/>
                <w:lang w:eastAsia="sk-SK"/>
              </w:rPr>
            </w:pPr>
            <w:r w:rsidRPr="00D750C9">
              <w:rPr>
                <w:rFonts w:eastAsia="Times New Roman" w:cstheme="minorHAnsi"/>
                <w:color w:val="000000"/>
                <w:lang w:eastAsia="sk-SK"/>
              </w:rPr>
              <w:t>HČ_VÝ_NRO2</w:t>
            </w:r>
          </w:p>
        </w:tc>
        <w:tc>
          <w:tcPr>
            <w:tcW w:w="1480" w:type="dxa"/>
            <w:vAlign w:val="center"/>
            <w:hideMark/>
          </w:tcPr>
          <w:p w:rsidRPr="00D750C9" w:rsidR="000C7830" w:rsidRDefault="000C7830" w14:paraId="52DC01EE" w14:textId="77777777">
            <w:pPr>
              <w:jc w:val="center"/>
              <w:rPr>
                <w:rFonts w:eastAsia="Times New Roman" w:cstheme="minorHAnsi"/>
                <w:color w:val="000000"/>
                <w:lang w:eastAsia="sk-SK"/>
              </w:rPr>
            </w:pPr>
            <w:r w:rsidRPr="00D750C9">
              <w:rPr>
                <w:rFonts w:eastAsia="Times New Roman" w:cstheme="minorHAnsi"/>
                <w:color w:val="000000"/>
                <w:lang w:eastAsia="sk-SK"/>
              </w:rPr>
              <w:t>PČ_VÝ_NRO2</w:t>
            </w:r>
          </w:p>
        </w:tc>
        <w:tc>
          <w:tcPr>
            <w:tcW w:w="1170" w:type="dxa"/>
            <w:noWrap/>
            <w:vAlign w:val="center"/>
            <w:hideMark/>
          </w:tcPr>
          <w:p w:rsidRPr="00D750C9" w:rsidR="000C7830" w:rsidRDefault="000C7830" w14:paraId="5D42E0ED"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0C7830" w:rsidRDefault="000C7830" w14:paraId="69BBB94A"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bl>
    <w:p w:rsidRPr="00D750C9" w:rsidR="00FE5680" w:rsidP="00FE5680" w:rsidRDefault="00FE5680" w14:paraId="3B985023" w14:textId="77777777"/>
    <w:p w:rsidRPr="00D750C9" w:rsidR="00FE5680" w:rsidP="00FE5680" w:rsidRDefault="00FE5680" w14:paraId="5D472841" w14:textId="77777777">
      <w:pPr>
        <w:rPr>
          <w:i/>
          <w:iCs/>
        </w:rPr>
      </w:pPr>
      <w:r w:rsidRPr="00D750C9">
        <w:rPr>
          <w:i/>
          <w:iCs/>
        </w:rPr>
        <w:t>Vysvetlenie k tabuľke:</w:t>
      </w:r>
    </w:p>
    <w:p w:rsidRPr="00D750C9" w:rsidR="00D83115" w:rsidP="00D83115" w:rsidRDefault="00D83115" w14:paraId="5E3F57B4" w14:textId="77777777">
      <w:pPr>
        <w:rPr>
          <w:i/>
          <w:iCs/>
        </w:rPr>
      </w:pPr>
      <w:r w:rsidRPr="00D750C9">
        <w:rPr>
          <w:b/>
          <w:bCs/>
          <w:i/>
          <w:iCs/>
        </w:rPr>
        <w:t>5**</w:t>
      </w:r>
      <w:r w:rsidRPr="00D750C9">
        <w:rPr>
          <w:i/>
          <w:iCs/>
        </w:rPr>
        <w:t xml:space="preserve"> = jednotlivé účtové triedy nákladov v analytickom členení podľa typu energie/služby</w:t>
      </w:r>
    </w:p>
    <w:p w:rsidRPr="00D750C9" w:rsidR="00D83115" w:rsidP="00D83115" w:rsidRDefault="00D83115" w14:paraId="3F148648" w14:textId="77777777">
      <w:pPr>
        <w:rPr>
          <w:i/>
          <w:iCs/>
        </w:rPr>
      </w:pPr>
      <w:r w:rsidRPr="00D750C9">
        <w:rPr>
          <w:b/>
          <w:bCs/>
          <w:i/>
          <w:iCs/>
        </w:rPr>
        <w:t>648 (02)</w:t>
      </w:r>
      <w:r w:rsidRPr="00D750C9">
        <w:rPr>
          <w:i/>
          <w:iCs/>
        </w:rPr>
        <w:t xml:space="preserve"> = „bežné“ výnosové účty triedy 648 v analytickom členení podľa typu nájomného alebo energie/služby</w:t>
      </w:r>
    </w:p>
    <w:p w:rsidRPr="00D750C9" w:rsidR="00D83115" w:rsidP="00D83115" w:rsidRDefault="00D83115" w14:paraId="11705598" w14:textId="77777777">
      <w:pPr>
        <w:rPr>
          <w:i/>
          <w:iCs/>
        </w:rPr>
      </w:pPr>
      <w:r w:rsidRPr="00D750C9">
        <w:rPr>
          <w:b/>
          <w:bCs/>
          <w:i/>
          <w:iCs/>
        </w:rPr>
        <w:t>648 ref. (01)</w:t>
      </w:r>
      <w:r w:rsidRPr="00D750C9">
        <w:rPr>
          <w:i/>
          <w:iCs/>
        </w:rPr>
        <w:t xml:space="preserve"> = výnosové účty v analytickom členení podľa požiadaviek konsolidačného balíka (analytický účet 648 – Dobropisy, refundácie nákladov minulého účtovného obdobia) a podľa typu energie/služby</w:t>
      </w:r>
    </w:p>
    <w:p w:rsidRPr="00D750C9" w:rsidR="00546922" w:rsidP="00027858" w:rsidRDefault="00546922" w14:paraId="6E415C1B" w14:textId="77777777">
      <w:pPr>
        <w:rPr>
          <w:i/>
          <w:iCs/>
        </w:rPr>
      </w:pPr>
      <w:r w:rsidRPr="00D750C9">
        <w:rPr>
          <w:b/>
          <w:bCs/>
          <w:i/>
          <w:iCs/>
        </w:rPr>
        <w:t>602</w:t>
      </w:r>
      <w:r w:rsidRPr="00D750C9">
        <w:rPr>
          <w:i/>
          <w:iCs/>
        </w:rPr>
        <w:t xml:space="preserve"> = „bežné“ výnosové účty triedy 602 v analytickom členení podľa typu nájomného alebo energie/služby</w:t>
      </w:r>
    </w:p>
    <w:p w:rsidRPr="00D750C9" w:rsidR="00D83115" w:rsidP="00027858" w:rsidRDefault="00D83115" w14:paraId="1D906F1A" w14:textId="77777777">
      <w:pPr>
        <w:rPr>
          <w:i/>
          <w:iCs/>
        </w:rPr>
      </w:pPr>
      <w:r w:rsidRPr="00D750C9">
        <w:rPr>
          <w:b/>
          <w:bCs/>
          <w:i/>
          <w:iCs/>
        </w:rPr>
        <w:t>548 dobro. (06)</w:t>
      </w:r>
      <w:r w:rsidRPr="00D750C9">
        <w:rPr>
          <w:i/>
          <w:iCs/>
          <w:sz w:val="16"/>
          <w:szCs w:val="16"/>
          <w:lang w:eastAsia="sk-SK"/>
        </w:rPr>
        <w:t xml:space="preserve"> </w:t>
      </w:r>
      <w:r w:rsidRPr="00D750C9">
        <w:rPr>
          <w:i/>
          <w:iCs/>
        </w:rPr>
        <w:t>= nákladové účty triedy 548 v analytickom členení podľa typu nájomného alebo energie/služby. Použitie: pre dobropis k pôvodným dokladom so 648 (02), ktoré boli pôvodne účtované v predchádzajúcom účtovnom období</w:t>
      </w:r>
    </w:p>
    <w:p w:rsidRPr="00D750C9" w:rsidR="00FE5680" w:rsidP="00FE5680" w:rsidRDefault="00FE5680" w14:paraId="0DE021C7" w14:textId="2C18560D">
      <w:pPr>
        <w:rPr>
          <w:i/>
          <w:iCs/>
        </w:rPr>
      </w:pPr>
      <w:r w:rsidRPr="00D750C9">
        <w:rPr>
          <w:b/>
          <w:bCs/>
          <w:i/>
          <w:iCs/>
        </w:rPr>
        <w:t>311</w:t>
      </w:r>
      <w:r w:rsidRPr="00D750C9" w:rsidR="00674477">
        <w:rPr>
          <w:b/>
          <w:bCs/>
          <w:i/>
          <w:iCs/>
        </w:rPr>
        <w:t>/316</w:t>
      </w:r>
      <w:r w:rsidRPr="00D750C9">
        <w:rPr>
          <w:i/>
          <w:iCs/>
        </w:rPr>
        <w:t xml:space="preserve"> = pre účely príkladu je uvedená účtová trieda 311</w:t>
      </w:r>
      <w:r w:rsidRPr="00D750C9" w:rsidR="00F6481B">
        <w:rPr>
          <w:i/>
          <w:iCs/>
        </w:rPr>
        <w:t>, resp. 316</w:t>
      </w:r>
      <w:r w:rsidRPr="00D750C9">
        <w:rPr>
          <w:i/>
          <w:iCs/>
        </w:rPr>
        <w:t>, pri účtovaní sa automaticky prevezme prednastavený kontrolný účet odberateľa</w:t>
      </w:r>
      <w:r w:rsidRPr="00D750C9" w:rsidR="006A30EF">
        <w:rPr>
          <w:i/>
          <w:iCs/>
        </w:rPr>
        <w:t xml:space="preserve"> </w:t>
      </w:r>
    </w:p>
    <w:p w:rsidRPr="00D750C9" w:rsidR="00BA7BB6" w:rsidP="00BA7BB6" w:rsidRDefault="00BA7BB6" w14:paraId="623A0225" w14:textId="3DE7732B">
      <w:pPr>
        <w:ind w:firstLine="397"/>
        <w:rPr>
          <w:i/>
          <w:iCs/>
        </w:rPr>
      </w:pPr>
      <w:r w:rsidRPr="00D750C9">
        <w:rPr>
          <w:i/>
          <w:iCs/>
        </w:rPr>
        <w:t>Pri účtovaní dobropisov, resp. preplatkov pri zúčtovaní prevádzkových nákladov</w:t>
      </w:r>
      <w:r w:rsidRPr="00D750C9" w:rsidR="00674477">
        <w:rPr>
          <w:i/>
          <w:iCs/>
        </w:rPr>
        <w:t>,</w:t>
      </w:r>
      <w:r w:rsidRPr="00D750C9">
        <w:rPr>
          <w:i/>
          <w:iCs/>
        </w:rPr>
        <w:t xml:space="preserve"> sa nebude používať prednastavený kontrolný účet odberateľa, ale iný kontrolný účet odberateľa - účet 325, resp. 333:</w:t>
      </w:r>
    </w:p>
    <w:p w:rsidRPr="00D750C9" w:rsidR="00BA7BB6" w:rsidP="0011275F" w:rsidRDefault="00BA7BB6" w14:paraId="667135D5" w14:textId="77777777">
      <w:pPr>
        <w:pStyle w:val="Odsekzoznamu"/>
        <w:numPr>
          <w:ilvl w:val="1"/>
          <w:numId w:val="25"/>
        </w:numPr>
        <w:spacing w:before="60" w:after="60"/>
        <w:ind w:left="1440"/>
        <w:jc w:val="left"/>
        <w:rPr>
          <w:rFonts w:eastAsia="Times New Roman" w:cstheme="minorHAnsi"/>
          <w:i/>
          <w:iCs/>
          <w:szCs w:val="20"/>
          <w:lang w:eastAsia="cs-CZ"/>
        </w:rPr>
      </w:pPr>
      <w:r w:rsidRPr="00D750C9">
        <w:rPr>
          <w:rFonts w:eastAsia="Times New Roman"/>
          <w:i/>
          <w:iCs/>
        </w:rPr>
        <w:t>Ak bol primárny kontrolný účet 311 alebo 316 – dobropis na 325</w:t>
      </w:r>
    </w:p>
    <w:p w:rsidRPr="00D750C9" w:rsidR="00BA7BB6" w:rsidP="0011275F" w:rsidRDefault="00BA7BB6" w14:paraId="202B17E7" w14:textId="77777777">
      <w:pPr>
        <w:pStyle w:val="Odsekzoznamu"/>
        <w:numPr>
          <w:ilvl w:val="1"/>
          <w:numId w:val="25"/>
        </w:numPr>
        <w:spacing w:before="60" w:after="60"/>
        <w:ind w:left="1440"/>
        <w:jc w:val="left"/>
        <w:rPr>
          <w:rFonts w:eastAsia="Times New Roman" w:cstheme="minorHAnsi"/>
          <w:i/>
          <w:iCs/>
          <w:szCs w:val="20"/>
          <w:lang w:eastAsia="cs-CZ"/>
        </w:rPr>
      </w:pPr>
      <w:r w:rsidRPr="00D750C9">
        <w:rPr>
          <w:rFonts w:eastAsia="Times New Roman"/>
          <w:i/>
          <w:iCs/>
        </w:rPr>
        <w:t>Ak bol primárny kontrolný účet 335 – dobropis na 333</w:t>
      </w:r>
    </w:p>
    <w:p w:rsidRPr="00D750C9" w:rsidR="00BA7BB6" w:rsidP="00BA7BB6" w:rsidRDefault="00BA7BB6" w14:paraId="3040C57F" w14:textId="77777777">
      <w:pPr>
        <w:ind w:firstLine="397"/>
        <w:rPr>
          <w:i/>
          <w:iCs/>
        </w:rPr>
      </w:pPr>
      <w:r w:rsidRPr="00D750C9">
        <w:rPr>
          <w:i/>
          <w:iCs/>
        </w:rPr>
        <w:t>Pri účtovaní refundácie voči externým odberateľom (pohľadávka alebo ťarchopis) v rozpočtovej organizácii sa nebude používať prednastavený kontrolný účet odberateľa 316, ale iný kontrolný účet odberateľa 378.</w:t>
      </w:r>
    </w:p>
    <w:p w:rsidRPr="00D750C9" w:rsidR="00BA7BB6" w:rsidP="00BA3B2B" w:rsidRDefault="00BA7BB6" w14:paraId="3FE5650A" w14:textId="3935FAF3">
      <w:pPr>
        <w:ind w:firstLine="397"/>
        <w:rPr>
          <w:i/>
          <w:iCs/>
        </w:rPr>
      </w:pPr>
      <w:r w:rsidRPr="00D750C9">
        <w:rPr>
          <w:i/>
          <w:iCs/>
        </w:rPr>
        <w:t>Prehľad všetkých odklonov na iné kontrolné účty odberateľa</w:t>
      </w:r>
      <w:r w:rsidRPr="00D750C9" w:rsidR="00BC641A">
        <w:rPr>
          <w:i/>
          <w:iCs/>
        </w:rPr>
        <w:t xml:space="preserve"> platné do dátumu účtovania 31.12.2023</w:t>
      </w:r>
      <w:r w:rsidRPr="00D750C9">
        <w:rPr>
          <w:i/>
          <w:iCs/>
        </w:rPr>
        <w:t>:</w:t>
      </w:r>
    </w:p>
    <w:tbl>
      <w:tblPr>
        <w:tblW w:w="90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255"/>
        <w:gridCol w:w="1440"/>
        <w:gridCol w:w="1170"/>
        <w:gridCol w:w="3690"/>
        <w:gridCol w:w="1499"/>
      </w:tblGrid>
      <w:tr w:rsidRPr="00D750C9" w:rsidR="00BA7BB6" w:rsidTr="008A343A" w14:paraId="3A047995" w14:textId="77777777">
        <w:trPr>
          <w:trHeight w:val="288"/>
          <w:tblHeader/>
        </w:trPr>
        <w:tc>
          <w:tcPr>
            <w:tcW w:w="1255" w:type="dxa"/>
            <w:shd w:val="clear" w:color="auto" w:fill="D9D9D9" w:themeFill="background1" w:themeFillShade="D9"/>
            <w:vAlign w:val="center"/>
          </w:tcPr>
          <w:p w:rsidRPr="00D750C9" w:rsidR="00BA7BB6" w:rsidRDefault="00BA7BB6" w14:paraId="5E620A8C" w14:textId="77777777">
            <w:pPr>
              <w:jc w:val="left"/>
              <w:rPr>
                <w:rFonts w:cstheme="minorHAnsi"/>
                <w:b/>
                <w:bCs/>
                <w:i/>
                <w:iCs/>
                <w:color w:val="000000"/>
                <w:lang w:eastAsia="sk-SK"/>
              </w:rPr>
            </w:pPr>
            <w:r w:rsidRPr="00D750C9">
              <w:rPr>
                <w:rFonts w:cstheme="minorHAnsi"/>
                <w:b/>
                <w:bCs/>
                <w:i/>
                <w:iCs/>
                <w:color w:val="000000"/>
                <w:lang w:eastAsia="sk-SK"/>
              </w:rPr>
              <w:t>Typ organizácie</w:t>
            </w:r>
          </w:p>
        </w:tc>
        <w:tc>
          <w:tcPr>
            <w:tcW w:w="1440" w:type="dxa"/>
            <w:shd w:val="clear" w:color="auto" w:fill="D9D9D9" w:themeFill="background1" w:themeFillShade="D9"/>
            <w:vAlign w:val="center"/>
          </w:tcPr>
          <w:p w:rsidRPr="00D750C9" w:rsidR="00BA7BB6" w:rsidRDefault="00BA7BB6" w14:paraId="723B757F" w14:textId="77777777">
            <w:pPr>
              <w:jc w:val="left"/>
              <w:rPr>
                <w:rFonts w:cstheme="minorHAnsi"/>
                <w:b/>
                <w:bCs/>
                <w:i/>
                <w:iCs/>
                <w:color w:val="000000"/>
                <w:lang w:eastAsia="sk-SK"/>
              </w:rPr>
            </w:pPr>
            <w:r w:rsidRPr="00D750C9">
              <w:rPr>
                <w:rFonts w:cstheme="minorHAnsi"/>
                <w:b/>
                <w:bCs/>
                <w:i/>
                <w:iCs/>
                <w:color w:val="000000"/>
                <w:lang w:eastAsia="sk-SK"/>
              </w:rPr>
              <w:t>Typ odberateľa</w:t>
            </w:r>
          </w:p>
        </w:tc>
        <w:tc>
          <w:tcPr>
            <w:tcW w:w="1170" w:type="dxa"/>
            <w:shd w:val="clear" w:color="auto" w:fill="D9D9D9" w:themeFill="background1" w:themeFillShade="D9"/>
            <w:noWrap/>
            <w:vAlign w:val="center"/>
            <w:hideMark/>
          </w:tcPr>
          <w:p w:rsidRPr="00D750C9" w:rsidR="00BA7BB6" w:rsidRDefault="00BA7BB6" w14:paraId="6E1784C4" w14:textId="77777777">
            <w:pPr>
              <w:jc w:val="left"/>
              <w:rPr>
                <w:rFonts w:cstheme="minorHAnsi"/>
                <w:b/>
                <w:bCs/>
                <w:i/>
                <w:iCs/>
                <w:color w:val="000000"/>
                <w:lang w:eastAsia="sk-SK"/>
              </w:rPr>
            </w:pPr>
            <w:r w:rsidRPr="00D750C9">
              <w:rPr>
                <w:rFonts w:cstheme="minorHAnsi"/>
                <w:b/>
                <w:bCs/>
                <w:i/>
                <w:iCs/>
                <w:color w:val="000000"/>
                <w:lang w:eastAsia="sk-SK"/>
              </w:rPr>
              <w:t>Kontr. účet odberateľa</w:t>
            </w:r>
          </w:p>
        </w:tc>
        <w:tc>
          <w:tcPr>
            <w:tcW w:w="3690" w:type="dxa"/>
            <w:shd w:val="clear" w:color="auto" w:fill="D9D9D9" w:themeFill="background1" w:themeFillShade="D9"/>
            <w:vAlign w:val="center"/>
          </w:tcPr>
          <w:p w:rsidRPr="00D750C9" w:rsidR="00BA7BB6" w:rsidRDefault="00BA7BB6" w14:paraId="174D4852" w14:textId="77777777">
            <w:pPr>
              <w:jc w:val="left"/>
              <w:rPr>
                <w:rFonts w:cstheme="minorHAnsi"/>
                <w:b/>
                <w:bCs/>
                <w:i/>
                <w:iCs/>
                <w:color w:val="000000"/>
                <w:lang w:eastAsia="sk-SK"/>
              </w:rPr>
            </w:pPr>
            <w:r w:rsidRPr="00D750C9">
              <w:rPr>
                <w:rFonts w:cstheme="minorHAnsi"/>
                <w:b/>
                <w:bCs/>
                <w:i/>
                <w:iCs/>
                <w:color w:val="000000"/>
                <w:lang w:eastAsia="sk-SK"/>
              </w:rPr>
              <w:t>Typ účtovania</w:t>
            </w:r>
          </w:p>
        </w:tc>
        <w:tc>
          <w:tcPr>
            <w:tcW w:w="1499" w:type="dxa"/>
            <w:shd w:val="clear" w:color="auto" w:fill="D9D9D9" w:themeFill="background1" w:themeFillShade="D9"/>
            <w:noWrap/>
            <w:vAlign w:val="center"/>
            <w:hideMark/>
          </w:tcPr>
          <w:p w:rsidRPr="00D750C9" w:rsidR="00BA7BB6" w:rsidRDefault="00BA7BB6" w14:paraId="0ADC21AC" w14:textId="77777777">
            <w:pPr>
              <w:jc w:val="left"/>
              <w:rPr>
                <w:rFonts w:cstheme="minorHAnsi"/>
                <w:b/>
                <w:bCs/>
                <w:i/>
                <w:iCs/>
                <w:color w:val="000000"/>
                <w:lang w:eastAsia="sk-SK"/>
              </w:rPr>
            </w:pPr>
            <w:r w:rsidRPr="00D750C9">
              <w:rPr>
                <w:rFonts w:cstheme="minorHAnsi"/>
                <w:b/>
                <w:bCs/>
                <w:i/>
                <w:iCs/>
                <w:color w:val="000000"/>
                <w:lang w:eastAsia="sk-SK"/>
              </w:rPr>
              <w:t>Odklon na iný kontr. účet</w:t>
            </w:r>
          </w:p>
        </w:tc>
      </w:tr>
      <w:tr w:rsidRPr="00D750C9" w:rsidR="00BA7BB6" w14:paraId="20948B6B" w14:textId="77777777">
        <w:trPr>
          <w:trHeight w:val="288"/>
        </w:trPr>
        <w:tc>
          <w:tcPr>
            <w:tcW w:w="1255" w:type="dxa"/>
            <w:vAlign w:val="center"/>
          </w:tcPr>
          <w:p w:rsidRPr="00D750C9" w:rsidR="00BA7BB6" w:rsidRDefault="00BA7BB6" w14:paraId="58B92883"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BA7BB6" w:rsidRDefault="00BA7BB6" w14:paraId="52540C32"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hideMark/>
          </w:tcPr>
          <w:p w:rsidRPr="00D750C9" w:rsidR="00BA7BB6" w:rsidRDefault="00BA7BB6" w14:paraId="7D64B580" w14:textId="77777777">
            <w:pPr>
              <w:rPr>
                <w:rFonts w:eastAsia="Times New Roman" w:cs="Calibri"/>
                <w:i/>
                <w:iCs/>
                <w:color w:val="000000"/>
                <w:lang w:eastAsia="sk-SK"/>
              </w:rPr>
            </w:pPr>
            <w:r w:rsidRPr="00D750C9">
              <w:rPr>
                <w:rFonts w:eastAsia="Times New Roman" w:cs="Calibri"/>
                <w:i/>
                <w:iCs/>
                <w:color w:val="000000"/>
                <w:lang w:eastAsia="sk-SK"/>
              </w:rPr>
              <w:t>316</w:t>
            </w:r>
          </w:p>
        </w:tc>
        <w:tc>
          <w:tcPr>
            <w:tcW w:w="3690" w:type="dxa"/>
            <w:vAlign w:val="center"/>
          </w:tcPr>
          <w:p w:rsidRPr="00D750C9" w:rsidR="00BA7BB6" w:rsidRDefault="00BA7BB6" w14:paraId="1B93D973" w14:textId="77777777">
            <w:pPr>
              <w:rPr>
                <w:rFonts w:eastAsia="Times New Roman" w:cs="Calibri"/>
                <w:i/>
                <w:iCs/>
                <w:color w:val="000000"/>
                <w:lang w:eastAsia="sk-SK"/>
              </w:rPr>
            </w:pPr>
            <w:r w:rsidRPr="00D750C9">
              <w:rPr>
                <w:rFonts w:eastAsia="Times New Roman" w:cs="Calibri"/>
                <w:i/>
                <w:iCs/>
                <w:color w:val="000000"/>
                <w:lang w:eastAsia="sk-SK"/>
              </w:rPr>
              <w:t>Pohľadávka, ťarchopis mimo refundácií</w:t>
            </w:r>
          </w:p>
        </w:tc>
        <w:tc>
          <w:tcPr>
            <w:tcW w:w="1499" w:type="dxa"/>
            <w:noWrap/>
            <w:vAlign w:val="center"/>
            <w:hideMark/>
          </w:tcPr>
          <w:p w:rsidRPr="00D750C9" w:rsidR="00BA7BB6" w:rsidRDefault="00BA7BB6" w14:paraId="1209E4A0" w14:textId="77777777">
            <w:pPr>
              <w:rPr>
                <w:rFonts w:eastAsia="Times New Roman" w:cs="Calibri"/>
                <w:b/>
                <w:bCs/>
                <w:i/>
                <w:iCs/>
                <w:color w:val="000000"/>
                <w:lang w:eastAsia="sk-SK"/>
              </w:rPr>
            </w:pPr>
            <w:r w:rsidRPr="00D750C9">
              <w:rPr>
                <w:rFonts w:eastAsia="Times New Roman" w:cs="Calibri"/>
                <w:b/>
                <w:bCs/>
                <w:i/>
                <w:iCs/>
                <w:color w:val="000000"/>
                <w:lang w:eastAsia="sk-SK"/>
              </w:rPr>
              <w:t>-</w:t>
            </w:r>
          </w:p>
        </w:tc>
      </w:tr>
      <w:tr w:rsidRPr="00D750C9" w:rsidR="00BA7BB6" w14:paraId="0C412486" w14:textId="77777777">
        <w:trPr>
          <w:trHeight w:val="288"/>
        </w:trPr>
        <w:tc>
          <w:tcPr>
            <w:tcW w:w="1255" w:type="dxa"/>
            <w:vAlign w:val="center"/>
          </w:tcPr>
          <w:p w:rsidRPr="00D750C9" w:rsidR="00BA7BB6" w:rsidRDefault="00BA7BB6" w14:paraId="7DB551AC"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BA7BB6" w:rsidRDefault="00BA7BB6" w14:paraId="300B3077"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tcPr>
          <w:p w:rsidRPr="00D750C9" w:rsidR="00BA7BB6" w:rsidRDefault="00BA7BB6" w14:paraId="384F1E2C" w14:textId="77777777">
            <w:pPr>
              <w:rPr>
                <w:rFonts w:eastAsia="Times New Roman" w:cs="Calibri"/>
                <w:i/>
                <w:iCs/>
                <w:color w:val="000000"/>
                <w:lang w:eastAsia="sk-SK"/>
              </w:rPr>
            </w:pPr>
            <w:r w:rsidRPr="00D750C9">
              <w:rPr>
                <w:rFonts w:eastAsia="Times New Roman" w:cs="Calibri"/>
                <w:i/>
                <w:iCs/>
                <w:color w:val="000000"/>
                <w:lang w:eastAsia="sk-SK"/>
              </w:rPr>
              <w:t>316</w:t>
            </w:r>
          </w:p>
        </w:tc>
        <w:tc>
          <w:tcPr>
            <w:tcW w:w="3690" w:type="dxa"/>
            <w:vAlign w:val="center"/>
          </w:tcPr>
          <w:p w:rsidRPr="00D750C9" w:rsidR="00BA7BB6" w:rsidRDefault="00BA7BB6" w14:paraId="4E4548C3" w14:textId="77777777">
            <w:pPr>
              <w:rPr>
                <w:rFonts w:eastAsia="Times New Roman" w:cs="Calibri"/>
                <w:i/>
                <w:iCs/>
                <w:color w:val="000000"/>
                <w:lang w:eastAsia="sk-SK"/>
              </w:rPr>
            </w:pPr>
            <w:r w:rsidRPr="00D750C9">
              <w:rPr>
                <w:rFonts w:eastAsia="Times New Roman" w:cs="Calibri"/>
                <w:i/>
                <w:iCs/>
                <w:color w:val="000000"/>
                <w:lang w:eastAsia="sk-SK"/>
              </w:rPr>
              <w:t>Pohľadávka, ťarchopis pri refundáciách</w:t>
            </w:r>
          </w:p>
        </w:tc>
        <w:tc>
          <w:tcPr>
            <w:tcW w:w="1499" w:type="dxa"/>
            <w:noWrap/>
            <w:vAlign w:val="center"/>
          </w:tcPr>
          <w:p w:rsidRPr="00D750C9" w:rsidR="00BA7BB6" w:rsidRDefault="00BA7BB6" w14:paraId="53054551" w14:textId="77777777">
            <w:pPr>
              <w:rPr>
                <w:rFonts w:eastAsia="Times New Roman" w:cs="Calibri"/>
                <w:b/>
                <w:bCs/>
                <w:i/>
                <w:iCs/>
                <w:color w:val="000000"/>
                <w:lang w:eastAsia="sk-SK"/>
              </w:rPr>
            </w:pPr>
            <w:r w:rsidRPr="00D750C9">
              <w:rPr>
                <w:rFonts w:eastAsia="Times New Roman" w:cs="Calibri"/>
                <w:b/>
                <w:bCs/>
                <w:i/>
                <w:iCs/>
                <w:color w:val="000000"/>
                <w:lang w:eastAsia="sk-SK"/>
              </w:rPr>
              <w:t>378</w:t>
            </w:r>
          </w:p>
        </w:tc>
      </w:tr>
      <w:tr w:rsidRPr="00D750C9" w:rsidR="00BA7BB6" w14:paraId="1E2B9AC3" w14:textId="77777777">
        <w:trPr>
          <w:trHeight w:val="288"/>
        </w:trPr>
        <w:tc>
          <w:tcPr>
            <w:tcW w:w="1255" w:type="dxa"/>
            <w:vAlign w:val="center"/>
          </w:tcPr>
          <w:p w:rsidRPr="00D750C9" w:rsidR="00BA7BB6" w:rsidRDefault="00BA7BB6" w14:paraId="3A22D1F7"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BA7BB6" w:rsidRDefault="00BA7BB6" w14:paraId="64DDCDCA"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tcPr>
          <w:p w:rsidRPr="00D750C9" w:rsidR="00BA7BB6" w:rsidRDefault="00BA7BB6" w14:paraId="2C2CAF27" w14:textId="77777777">
            <w:pPr>
              <w:rPr>
                <w:rFonts w:eastAsia="Times New Roman" w:cs="Calibri"/>
                <w:i/>
                <w:iCs/>
                <w:color w:val="000000"/>
                <w:lang w:eastAsia="sk-SK"/>
              </w:rPr>
            </w:pPr>
            <w:r w:rsidRPr="00D750C9">
              <w:rPr>
                <w:rFonts w:eastAsia="Times New Roman" w:cs="Calibri"/>
                <w:i/>
                <w:iCs/>
                <w:color w:val="000000"/>
                <w:lang w:eastAsia="sk-SK"/>
              </w:rPr>
              <w:t>316</w:t>
            </w:r>
          </w:p>
        </w:tc>
        <w:tc>
          <w:tcPr>
            <w:tcW w:w="3690" w:type="dxa"/>
            <w:vAlign w:val="center"/>
          </w:tcPr>
          <w:p w:rsidRPr="00D750C9" w:rsidR="00BA7BB6" w:rsidRDefault="00BA7BB6" w14:paraId="49482CCE" w14:textId="77777777">
            <w:pPr>
              <w:rPr>
                <w:rFonts w:eastAsia="Times New Roman" w:cs="Calibri"/>
                <w:i/>
                <w:iCs/>
                <w:color w:val="000000"/>
                <w:lang w:eastAsia="sk-SK"/>
              </w:rPr>
            </w:pPr>
            <w:r w:rsidRPr="00D750C9">
              <w:rPr>
                <w:rFonts w:eastAsia="Times New Roman" w:cs="Calibri"/>
                <w:i/>
                <w:iCs/>
                <w:color w:val="000000"/>
                <w:lang w:eastAsia="sk-SK"/>
              </w:rPr>
              <w:t>Dobropis</w:t>
            </w:r>
          </w:p>
        </w:tc>
        <w:tc>
          <w:tcPr>
            <w:tcW w:w="1499" w:type="dxa"/>
            <w:noWrap/>
            <w:vAlign w:val="center"/>
          </w:tcPr>
          <w:p w:rsidRPr="00D750C9" w:rsidR="00BA7BB6" w:rsidRDefault="00BA7BB6" w14:paraId="70EBB92B" w14:textId="77777777">
            <w:pPr>
              <w:rPr>
                <w:rFonts w:eastAsia="Times New Roman" w:cs="Calibri"/>
                <w:b/>
                <w:bCs/>
                <w:i/>
                <w:iCs/>
                <w:color w:val="000000"/>
                <w:lang w:eastAsia="sk-SK"/>
              </w:rPr>
            </w:pPr>
            <w:r w:rsidRPr="00D750C9">
              <w:rPr>
                <w:rFonts w:eastAsia="Times New Roman" w:cs="Calibri"/>
                <w:b/>
                <w:bCs/>
                <w:i/>
                <w:iCs/>
                <w:color w:val="000000"/>
                <w:lang w:eastAsia="sk-SK"/>
              </w:rPr>
              <w:t>325</w:t>
            </w:r>
          </w:p>
        </w:tc>
      </w:tr>
      <w:tr w:rsidRPr="00D750C9" w:rsidR="00BA7BB6" w14:paraId="7C46D9AF" w14:textId="77777777">
        <w:trPr>
          <w:trHeight w:val="288"/>
        </w:trPr>
        <w:tc>
          <w:tcPr>
            <w:tcW w:w="1255" w:type="dxa"/>
            <w:vAlign w:val="center"/>
          </w:tcPr>
          <w:p w:rsidRPr="00D750C9" w:rsidR="00BA7BB6" w:rsidRDefault="00BA7BB6" w14:paraId="09DCF34D"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BA7BB6" w:rsidRDefault="00BA7BB6" w14:paraId="7C6E76E2" w14:textId="77777777">
            <w:pPr>
              <w:rPr>
                <w:rFonts w:eastAsia="Times New Roman" w:cs="Calibri"/>
                <w:i/>
                <w:iCs/>
                <w:color w:val="000000"/>
                <w:lang w:eastAsia="sk-SK"/>
              </w:rPr>
            </w:pPr>
            <w:r w:rsidRPr="00D750C9">
              <w:rPr>
                <w:rFonts w:eastAsia="Times New Roman" w:cs="Calibri"/>
                <w:i/>
                <w:iCs/>
                <w:color w:val="000000"/>
                <w:lang w:eastAsia="sk-SK"/>
              </w:rPr>
              <w:t>Zamestnanec</w:t>
            </w:r>
          </w:p>
        </w:tc>
        <w:tc>
          <w:tcPr>
            <w:tcW w:w="1170" w:type="dxa"/>
            <w:noWrap/>
            <w:vAlign w:val="center"/>
          </w:tcPr>
          <w:p w:rsidRPr="00D750C9" w:rsidR="00BA7BB6" w:rsidRDefault="00BA7BB6" w14:paraId="34D3B8DC" w14:textId="77777777">
            <w:pPr>
              <w:rPr>
                <w:rFonts w:eastAsia="Times New Roman" w:cs="Calibri"/>
                <w:i/>
                <w:iCs/>
                <w:color w:val="000000"/>
                <w:lang w:eastAsia="sk-SK"/>
              </w:rPr>
            </w:pPr>
            <w:r w:rsidRPr="00D750C9">
              <w:rPr>
                <w:rFonts w:eastAsia="Times New Roman" w:cs="Calibri"/>
                <w:i/>
                <w:iCs/>
                <w:color w:val="000000"/>
                <w:lang w:eastAsia="sk-SK"/>
              </w:rPr>
              <w:t>335</w:t>
            </w:r>
          </w:p>
        </w:tc>
        <w:tc>
          <w:tcPr>
            <w:tcW w:w="3690" w:type="dxa"/>
            <w:vAlign w:val="center"/>
          </w:tcPr>
          <w:p w:rsidRPr="00D750C9" w:rsidR="00BA7BB6" w:rsidRDefault="00BA7BB6" w14:paraId="39679408" w14:textId="77777777">
            <w:pPr>
              <w:rPr>
                <w:rFonts w:eastAsia="Times New Roman" w:cs="Calibri"/>
                <w:i/>
                <w:iCs/>
                <w:color w:val="000000"/>
                <w:lang w:eastAsia="sk-SK"/>
              </w:rPr>
            </w:pPr>
            <w:r w:rsidRPr="00D750C9">
              <w:rPr>
                <w:rFonts w:eastAsia="Times New Roman" w:cs="Calibri"/>
                <w:i/>
                <w:iCs/>
                <w:color w:val="000000"/>
                <w:lang w:eastAsia="sk-SK"/>
              </w:rPr>
              <w:t>Pohľadávka, ťarchopis</w:t>
            </w:r>
          </w:p>
        </w:tc>
        <w:tc>
          <w:tcPr>
            <w:tcW w:w="1499" w:type="dxa"/>
            <w:noWrap/>
            <w:vAlign w:val="center"/>
          </w:tcPr>
          <w:p w:rsidRPr="00D750C9" w:rsidR="00BA7BB6" w:rsidRDefault="00BA7BB6" w14:paraId="55A6D504" w14:textId="77777777">
            <w:pPr>
              <w:rPr>
                <w:rFonts w:eastAsia="Times New Roman" w:cs="Calibri"/>
                <w:b/>
                <w:bCs/>
                <w:i/>
                <w:iCs/>
                <w:color w:val="000000"/>
                <w:lang w:eastAsia="sk-SK"/>
              </w:rPr>
            </w:pPr>
            <w:r w:rsidRPr="00D750C9">
              <w:rPr>
                <w:rFonts w:eastAsia="Times New Roman" w:cs="Calibri"/>
                <w:b/>
                <w:bCs/>
                <w:i/>
                <w:iCs/>
                <w:color w:val="000000"/>
                <w:lang w:eastAsia="sk-SK"/>
              </w:rPr>
              <w:t>-</w:t>
            </w:r>
          </w:p>
        </w:tc>
      </w:tr>
      <w:tr w:rsidRPr="00D750C9" w:rsidR="00BA7BB6" w14:paraId="15496D6E" w14:textId="77777777">
        <w:trPr>
          <w:trHeight w:val="288"/>
        </w:trPr>
        <w:tc>
          <w:tcPr>
            <w:tcW w:w="1255" w:type="dxa"/>
            <w:vAlign w:val="center"/>
          </w:tcPr>
          <w:p w:rsidRPr="00D750C9" w:rsidR="00BA7BB6" w:rsidRDefault="00BA7BB6" w14:paraId="451A099B"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BA7BB6" w:rsidRDefault="00BA7BB6" w14:paraId="12EF630B" w14:textId="77777777">
            <w:pPr>
              <w:rPr>
                <w:rFonts w:eastAsia="Times New Roman" w:cs="Calibri"/>
                <w:i/>
                <w:iCs/>
                <w:color w:val="000000"/>
                <w:lang w:eastAsia="sk-SK"/>
              </w:rPr>
            </w:pPr>
            <w:r w:rsidRPr="00D750C9">
              <w:rPr>
                <w:rFonts w:eastAsia="Times New Roman" w:cs="Calibri"/>
                <w:i/>
                <w:iCs/>
                <w:color w:val="000000"/>
                <w:lang w:eastAsia="sk-SK"/>
              </w:rPr>
              <w:t>Zamestnanec</w:t>
            </w:r>
          </w:p>
        </w:tc>
        <w:tc>
          <w:tcPr>
            <w:tcW w:w="1170" w:type="dxa"/>
            <w:noWrap/>
            <w:vAlign w:val="center"/>
          </w:tcPr>
          <w:p w:rsidRPr="00D750C9" w:rsidR="00BA7BB6" w:rsidRDefault="00BA7BB6" w14:paraId="04B74769" w14:textId="77777777">
            <w:pPr>
              <w:rPr>
                <w:rFonts w:eastAsia="Times New Roman" w:cs="Calibri"/>
                <w:i/>
                <w:iCs/>
                <w:color w:val="000000"/>
                <w:lang w:eastAsia="sk-SK"/>
              </w:rPr>
            </w:pPr>
            <w:r w:rsidRPr="00D750C9">
              <w:rPr>
                <w:rFonts w:eastAsia="Times New Roman" w:cs="Calibri"/>
                <w:i/>
                <w:iCs/>
                <w:color w:val="000000"/>
                <w:lang w:eastAsia="sk-SK"/>
              </w:rPr>
              <w:t>335</w:t>
            </w:r>
          </w:p>
        </w:tc>
        <w:tc>
          <w:tcPr>
            <w:tcW w:w="3690" w:type="dxa"/>
            <w:vAlign w:val="center"/>
          </w:tcPr>
          <w:p w:rsidRPr="00D750C9" w:rsidR="00BA7BB6" w:rsidRDefault="00BA7BB6" w14:paraId="063B3348" w14:textId="77777777">
            <w:pPr>
              <w:rPr>
                <w:rFonts w:eastAsia="Times New Roman" w:cs="Calibri"/>
                <w:i/>
                <w:iCs/>
                <w:color w:val="000000"/>
                <w:lang w:eastAsia="sk-SK"/>
              </w:rPr>
            </w:pPr>
            <w:r w:rsidRPr="00D750C9">
              <w:rPr>
                <w:rFonts w:eastAsia="Times New Roman" w:cs="Calibri"/>
                <w:i/>
                <w:iCs/>
                <w:color w:val="000000"/>
                <w:lang w:eastAsia="sk-SK"/>
              </w:rPr>
              <w:t>Dobropis</w:t>
            </w:r>
          </w:p>
        </w:tc>
        <w:tc>
          <w:tcPr>
            <w:tcW w:w="1499" w:type="dxa"/>
            <w:noWrap/>
            <w:vAlign w:val="center"/>
          </w:tcPr>
          <w:p w:rsidRPr="00D750C9" w:rsidR="00BA7BB6" w:rsidRDefault="00BA7BB6" w14:paraId="282B041C" w14:textId="77777777">
            <w:pPr>
              <w:rPr>
                <w:rFonts w:eastAsia="Times New Roman" w:cs="Calibri"/>
                <w:b/>
                <w:bCs/>
                <w:i/>
                <w:iCs/>
                <w:color w:val="000000"/>
                <w:lang w:eastAsia="sk-SK"/>
              </w:rPr>
            </w:pPr>
            <w:r w:rsidRPr="00D750C9">
              <w:rPr>
                <w:rFonts w:eastAsia="Times New Roman" w:cs="Calibri"/>
                <w:b/>
                <w:bCs/>
                <w:i/>
                <w:iCs/>
                <w:color w:val="000000"/>
                <w:lang w:eastAsia="sk-SK"/>
              </w:rPr>
              <w:t>333</w:t>
            </w:r>
          </w:p>
        </w:tc>
      </w:tr>
      <w:tr w:rsidRPr="00D750C9" w:rsidR="00BA7BB6" w14:paraId="2177D263" w14:textId="77777777">
        <w:trPr>
          <w:trHeight w:val="288"/>
        </w:trPr>
        <w:tc>
          <w:tcPr>
            <w:tcW w:w="1255" w:type="dxa"/>
            <w:vAlign w:val="center"/>
          </w:tcPr>
          <w:p w:rsidRPr="00D750C9" w:rsidR="00BA7BB6" w:rsidRDefault="00BA7BB6" w14:paraId="3CF7E4D6" w14:textId="77777777">
            <w:pPr>
              <w:rPr>
                <w:rFonts w:eastAsia="Times New Roman" w:cs="Calibri"/>
                <w:i/>
                <w:iCs/>
                <w:color w:val="000000"/>
                <w:lang w:eastAsia="sk-SK"/>
              </w:rPr>
            </w:pPr>
            <w:r w:rsidRPr="00D750C9">
              <w:rPr>
                <w:rFonts w:eastAsia="Times New Roman" w:cs="Calibri"/>
                <w:i/>
                <w:iCs/>
                <w:color w:val="000000"/>
                <w:lang w:eastAsia="sk-SK"/>
              </w:rPr>
              <w:t>Príspevková</w:t>
            </w:r>
          </w:p>
        </w:tc>
        <w:tc>
          <w:tcPr>
            <w:tcW w:w="1440" w:type="dxa"/>
            <w:vAlign w:val="center"/>
          </w:tcPr>
          <w:p w:rsidRPr="00D750C9" w:rsidR="00BA7BB6" w:rsidRDefault="00BA7BB6" w14:paraId="0D12B159"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tcPr>
          <w:p w:rsidRPr="00D750C9" w:rsidR="00BA7BB6" w:rsidRDefault="00BA7BB6" w14:paraId="212A6160" w14:textId="77777777">
            <w:pPr>
              <w:rPr>
                <w:rFonts w:eastAsia="Times New Roman" w:cs="Calibri"/>
                <w:i/>
                <w:iCs/>
                <w:color w:val="000000"/>
                <w:lang w:eastAsia="sk-SK"/>
              </w:rPr>
            </w:pPr>
            <w:r w:rsidRPr="00D750C9">
              <w:rPr>
                <w:rFonts w:eastAsia="Times New Roman" w:cs="Calibri"/>
                <w:i/>
                <w:iCs/>
                <w:color w:val="000000"/>
                <w:lang w:eastAsia="sk-SK"/>
              </w:rPr>
              <w:t>311</w:t>
            </w:r>
          </w:p>
        </w:tc>
        <w:tc>
          <w:tcPr>
            <w:tcW w:w="3690" w:type="dxa"/>
            <w:vAlign w:val="center"/>
          </w:tcPr>
          <w:p w:rsidRPr="00D750C9" w:rsidR="00BA7BB6" w:rsidRDefault="00BA7BB6" w14:paraId="71E662A2" w14:textId="77777777">
            <w:pPr>
              <w:rPr>
                <w:rFonts w:eastAsia="Times New Roman" w:cs="Calibri"/>
                <w:i/>
                <w:iCs/>
                <w:color w:val="000000"/>
                <w:lang w:eastAsia="sk-SK"/>
              </w:rPr>
            </w:pPr>
            <w:r w:rsidRPr="00D750C9">
              <w:rPr>
                <w:rFonts w:eastAsia="Times New Roman" w:cs="Calibri"/>
                <w:i/>
                <w:iCs/>
                <w:color w:val="000000"/>
                <w:lang w:eastAsia="sk-SK"/>
              </w:rPr>
              <w:t>Pohľadávka, ťarchopis</w:t>
            </w:r>
          </w:p>
        </w:tc>
        <w:tc>
          <w:tcPr>
            <w:tcW w:w="1499" w:type="dxa"/>
            <w:noWrap/>
            <w:vAlign w:val="center"/>
          </w:tcPr>
          <w:p w:rsidRPr="00D750C9" w:rsidR="00BA7BB6" w:rsidRDefault="00BA7BB6" w14:paraId="2E62DAFC" w14:textId="77777777">
            <w:pPr>
              <w:rPr>
                <w:rFonts w:eastAsia="Times New Roman" w:cs="Calibri"/>
                <w:b/>
                <w:bCs/>
                <w:i/>
                <w:iCs/>
                <w:color w:val="000000"/>
                <w:lang w:eastAsia="sk-SK"/>
              </w:rPr>
            </w:pPr>
            <w:r w:rsidRPr="00D750C9">
              <w:rPr>
                <w:rFonts w:eastAsia="Times New Roman" w:cs="Calibri"/>
                <w:b/>
                <w:bCs/>
                <w:i/>
                <w:iCs/>
                <w:color w:val="000000"/>
                <w:lang w:eastAsia="sk-SK"/>
              </w:rPr>
              <w:t>-</w:t>
            </w:r>
          </w:p>
        </w:tc>
      </w:tr>
      <w:tr w:rsidRPr="00D750C9" w:rsidR="00BA7BB6" w14:paraId="26B3BF18" w14:textId="77777777">
        <w:trPr>
          <w:trHeight w:val="288"/>
        </w:trPr>
        <w:tc>
          <w:tcPr>
            <w:tcW w:w="1255" w:type="dxa"/>
            <w:vAlign w:val="center"/>
          </w:tcPr>
          <w:p w:rsidRPr="00D750C9" w:rsidR="00BA7BB6" w:rsidRDefault="00BA7BB6" w14:paraId="0CCED578" w14:textId="77777777">
            <w:pPr>
              <w:rPr>
                <w:rFonts w:eastAsia="Times New Roman" w:cs="Calibri"/>
                <w:i/>
                <w:iCs/>
                <w:color w:val="000000"/>
                <w:lang w:eastAsia="sk-SK"/>
              </w:rPr>
            </w:pPr>
            <w:r w:rsidRPr="00D750C9">
              <w:rPr>
                <w:rFonts w:eastAsia="Times New Roman" w:cs="Calibri"/>
                <w:i/>
                <w:iCs/>
                <w:color w:val="000000"/>
                <w:lang w:eastAsia="sk-SK"/>
              </w:rPr>
              <w:t>Príspevková</w:t>
            </w:r>
          </w:p>
        </w:tc>
        <w:tc>
          <w:tcPr>
            <w:tcW w:w="1440" w:type="dxa"/>
            <w:vAlign w:val="center"/>
          </w:tcPr>
          <w:p w:rsidRPr="00D750C9" w:rsidR="00BA7BB6" w:rsidRDefault="00BA7BB6" w14:paraId="75E0043A"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tcPr>
          <w:p w:rsidRPr="00D750C9" w:rsidR="00BA7BB6" w:rsidRDefault="00BA7BB6" w14:paraId="2E0F28A5" w14:textId="77777777">
            <w:pPr>
              <w:rPr>
                <w:rFonts w:eastAsia="Times New Roman" w:cs="Calibri"/>
                <w:i/>
                <w:iCs/>
                <w:color w:val="000000"/>
                <w:lang w:eastAsia="sk-SK"/>
              </w:rPr>
            </w:pPr>
            <w:r w:rsidRPr="00D750C9">
              <w:rPr>
                <w:rFonts w:eastAsia="Times New Roman" w:cs="Calibri"/>
                <w:i/>
                <w:iCs/>
                <w:color w:val="000000"/>
                <w:lang w:eastAsia="sk-SK"/>
              </w:rPr>
              <w:t>311</w:t>
            </w:r>
          </w:p>
        </w:tc>
        <w:tc>
          <w:tcPr>
            <w:tcW w:w="3690" w:type="dxa"/>
            <w:vAlign w:val="center"/>
          </w:tcPr>
          <w:p w:rsidRPr="00D750C9" w:rsidR="00BA7BB6" w:rsidRDefault="00BA7BB6" w14:paraId="16971A49" w14:textId="77777777">
            <w:pPr>
              <w:rPr>
                <w:rFonts w:eastAsia="Times New Roman" w:cs="Calibri"/>
                <w:i/>
                <w:iCs/>
                <w:color w:val="000000"/>
                <w:lang w:eastAsia="sk-SK"/>
              </w:rPr>
            </w:pPr>
            <w:r w:rsidRPr="00D750C9">
              <w:rPr>
                <w:rFonts w:eastAsia="Times New Roman" w:cs="Calibri"/>
                <w:i/>
                <w:iCs/>
                <w:color w:val="000000"/>
                <w:lang w:eastAsia="sk-SK"/>
              </w:rPr>
              <w:t>Dobropis</w:t>
            </w:r>
          </w:p>
        </w:tc>
        <w:tc>
          <w:tcPr>
            <w:tcW w:w="1499" w:type="dxa"/>
            <w:noWrap/>
            <w:vAlign w:val="center"/>
          </w:tcPr>
          <w:p w:rsidRPr="00D750C9" w:rsidR="00BA7BB6" w:rsidRDefault="00BA7BB6" w14:paraId="3DD81BEA" w14:textId="77777777">
            <w:pPr>
              <w:rPr>
                <w:rFonts w:eastAsia="Times New Roman" w:cs="Calibri"/>
                <w:b/>
                <w:bCs/>
                <w:i/>
                <w:iCs/>
                <w:color w:val="000000"/>
                <w:lang w:eastAsia="sk-SK"/>
              </w:rPr>
            </w:pPr>
            <w:r w:rsidRPr="00D750C9">
              <w:rPr>
                <w:rFonts w:eastAsia="Times New Roman" w:cs="Calibri"/>
                <w:b/>
                <w:bCs/>
                <w:i/>
                <w:iCs/>
                <w:color w:val="000000"/>
                <w:lang w:eastAsia="sk-SK"/>
              </w:rPr>
              <w:t>325</w:t>
            </w:r>
          </w:p>
        </w:tc>
      </w:tr>
      <w:tr w:rsidRPr="00D750C9" w:rsidR="00BA7BB6" w14:paraId="7856DD07" w14:textId="77777777">
        <w:trPr>
          <w:trHeight w:val="288"/>
        </w:trPr>
        <w:tc>
          <w:tcPr>
            <w:tcW w:w="1255" w:type="dxa"/>
            <w:vAlign w:val="center"/>
          </w:tcPr>
          <w:p w:rsidRPr="00D750C9" w:rsidR="00BA7BB6" w:rsidRDefault="00BA7BB6" w14:paraId="58B6C273" w14:textId="77777777">
            <w:pPr>
              <w:rPr>
                <w:rFonts w:eastAsia="Times New Roman" w:cs="Calibri"/>
                <w:i/>
                <w:iCs/>
                <w:color w:val="000000"/>
                <w:lang w:eastAsia="sk-SK"/>
              </w:rPr>
            </w:pPr>
            <w:r w:rsidRPr="00D750C9">
              <w:rPr>
                <w:rFonts w:eastAsia="Times New Roman" w:cs="Calibri"/>
                <w:i/>
                <w:iCs/>
                <w:color w:val="000000"/>
                <w:lang w:eastAsia="sk-SK"/>
              </w:rPr>
              <w:t>Príspevková</w:t>
            </w:r>
          </w:p>
        </w:tc>
        <w:tc>
          <w:tcPr>
            <w:tcW w:w="1440" w:type="dxa"/>
            <w:vAlign w:val="center"/>
          </w:tcPr>
          <w:p w:rsidRPr="00D750C9" w:rsidR="00BA7BB6" w:rsidRDefault="00BA7BB6" w14:paraId="764EA199" w14:textId="77777777">
            <w:pPr>
              <w:rPr>
                <w:rFonts w:eastAsia="Times New Roman" w:cs="Calibri"/>
                <w:i/>
                <w:iCs/>
                <w:color w:val="000000"/>
                <w:lang w:eastAsia="sk-SK"/>
              </w:rPr>
            </w:pPr>
            <w:r w:rsidRPr="00D750C9">
              <w:rPr>
                <w:rFonts w:eastAsia="Times New Roman" w:cs="Calibri"/>
                <w:i/>
                <w:iCs/>
                <w:color w:val="000000"/>
                <w:lang w:eastAsia="sk-SK"/>
              </w:rPr>
              <w:t>Zamestnanec</w:t>
            </w:r>
          </w:p>
        </w:tc>
        <w:tc>
          <w:tcPr>
            <w:tcW w:w="1170" w:type="dxa"/>
            <w:noWrap/>
            <w:vAlign w:val="center"/>
          </w:tcPr>
          <w:p w:rsidRPr="00D750C9" w:rsidR="00BA7BB6" w:rsidRDefault="00BA7BB6" w14:paraId="419A5308" w14:textId="77777777">
            <w:pPr>
              <w:rPr>
                <w:rFonts w:eastAsia="Times New Roman" w:cs="Calibri"/>
                <w:i/>
                <w:iCs/>
                <w:color w:val="000000"/>
                <w:lang w:eastAsia="sk-SK"/>
              </w:rPr>
            </w:pPr>
            <w:r w:rsidRPr="00D750C9">
              <w:rPr>
                <w:rFonts w:eastAsia="Times New Roman" w:cs="Calibri"/>
                <w:i/>
                <w:iCs/>
                <w:color w:val="000000"/>
                <w:lang w:eastAsia="sk-SK"/>
              </w:rPr>
              <w:t>335</w:t>
            </w:r>
          </w:p>
        </w:tc>
        <w:tc>
          <w:tcPr>
            <w:tcW w:w="3690" w:type="dxa"/>
            <w:vAlign w:val="center"/>
          </w:tcPr>
          <w:p w:rsidRPr="00D750C9" w:rsidR="00BA7BB6" w:rsidRDefault="00BA7BB6" w14:paraId="58703BD6" w14:textId="77777777">
            <w:pPr>
              <w:rPr>
                <w:rFonts w:eastAsia="Times New Roman" w:cs="Calibri"/>
                <w:i/>
                <w:iCs/>
                <w:color w:val="000000"/>
                <w:lang w:eastAsia="sk-SK"/>
              </w:rPr>
            </w:pPr>
            <w:r w:rsidRPr="00D750C9">
              <w:rPr>
                <w:rFonts w:eastAsia="Times New Roman" w:cs="Calibri"/>
                <w:i/>
                <w:iCs/>
                <w:color w:val="000000"/>
                <w:lang w:eastAsia="sk-SK"/>
              </w:rPr>
              <w:t>Pohľadávka, ťarchopis</w:t>
            </w:r>
          </w:p>
        </w:tc>
        <w:tc>
          <w:tcPr>
            <w:tcW w:w="1499" w:type="dxa"/>
            <w:noWrap/>
            <w:vAlign w:val="center"/>
          </w:tcPr>
          <w:p w:rsidRPr="00D750C9" w:rsidR="00BA7BB6" w:rsidRDefault="00BA7BB6" w14:paraId="64B46A17" w14:textId="77777777">
            <w:pPr>
              <w:rPr>
                <w:rFonts w:eastAsia="Times New Roman" w:cs="Calibri"/>
                <w:b/>
                <w:bCs/>
                <w:i/>
                <w:iCs/>
                <w:color w:val="000000"/>
                <w:lang w:eastAsia="sk-SK"/>
              </w:rPr>
            </w:pPr>
            <w:r w:rsidRPr="00D750C9">
              <w:rPr>
                <w:rFonts w:eastAsia="Times New Roman" w:cs="Calibri"/>
                <w:b/>
                <w:bCs/>
                <w:i/>
                <w:iCs/>
                <w:color w:val="000000"/>
                <w:lang w:eastAsia="sk-SK"/>
              </w:rPr>
              <w:t>-</w:t>
            </w:r>
          </w:p>
        </w:tc>
      </w:tr>
      <w:tr w:rsidRPr="00D750C9" w:rsidR="00BA7BB6" w14:paraId="1DDC69B7" w14:textId="77777777">
        <w:trPr>
          <w:trHeight w:val="288"/>
        </w:trPr>
        <w:tc>
          <w:tcPr>
            <w:tcW w:w="1255" w:type="dxa"/>
            <w:vAlign w:val="center"/>
          </w:tcPr>
          <w:p w:rsidRPr="00D750C9" w:rsidR="00BA7BB6" w:rsidRDefault="00BA7BB6" w14:paraId="376A4C3B" w14:textId="77777777">
            <w:pPr>
              <w:rPr>
                <w:rFonts w:eastAsia="Times New Roman" w:cs="Calibri"/>
                <w:i/>
                <w:iCs/>
                <w:color w:val="000000"/>
                <w:lang w:eastAsia="sk-SK"/>
              </w:rPr>
            </w:pPr>
            <w:r w:rsidRPr="00D750C9">
              <w:rPr>
                <w:rFonts w:eastAsia="Times New Roman" w:cs="Calibri"/>
                <w:i/>
                <w:iCs/>
                <w:color w:val="000000"/>
                <w:lang w:eastAsia="sk-SK"/>
              </w:rPr>
              <w:t>Príspevková</w:t>
            </w:r>
          </w:p>
        </w:tc>
        <w:tc>
          <w:tcPr>
            <w:tcW w:w="1440" w:type="dxa"/>
            <w:vAlign w:val="center"/>
          </w:tcPr>
          <w:p w:rsidRPr="00D750C9" w:rsidR="00BA7BB6" w:rsidRDefault="00BA7BB6" w14:paraId="03FB427D" w14:textId="77777777">
            <w:pPr>
              <w:rPr>
                <w:rFonts w:eastAsia="Times New Roman" w:cs="Calibri"/>
                <w:i/>
                <w:iCs/>
                <w:color w:val="000000"/>
                <w:lang w:eastAsia="sk-SK"/>
              </w:rPr>
            </w:pPr>
            <w:r w:rsidRPr="00D750C9">
              <w:rPr>
                <w:rFonts w:eastAsia="Times New Roman" w:cs="Calibri"/>
                <w:i/>
                <w:iCs/>
                <w:color w:val="000000"/>
                <w:lang w:eastAsia="sk-SK"/>
              </w:rPr>
              <w:t>Zamestnanec</w:t>
            </w:r>
          </w:p>
        </w:tc>
        <w:tc>
          <w:tcPr>
            <w:tcW w:w="1170" w:type="dxa"/>
            <w:noWrap/>
            <w:vAlign w:val="center"/>
          </w:tcPr>
          <w:p w:rsidRPr="00D750C9" w:rsidR="00BA7BB6" w:rsidRDefault="00BA7BB6" w14:paraId="59325AB9" w14:textId="77777777">
            <w:pPr>
              <w:rPr>
                <w:rFonts w:eastAsia="Times New Roman" w:cs="Calibri"/>
                <w:i/>
                <w:iCs/>
                <w:color w:val="000000"/>
                <w:lang w:eastAsia="sk-SK"/>
              </w:rPr>
            </w:pPr>
            <w:r w:rsidRPr="00D750C9">
              <w:rPr>
                <w:rFonts w:eastAsia="Times New Roman" w:cs="Calibri"/>
                <w:i/>
                <w:iCs/>
                <w:color w:val="000000"/>
                <w:lang w:eastAsia="sk-SK"/>
              </w:rPr>
              <w:t>335</w:t>
            </w:r>
          </w:p>
        </w:tc>
        <w:tc>
          <w:tcPr>
            <w:tcW w:w="3690" w:type="dxa"/>
            <w:vAlign w:val="center"/>
          </w:tcPr>
          <w:p w:rsidRPr="00D750C9" w:rsidR="00BA7BB6" w:rsidRDefault="00BA7BB6" w14:paraId="7BCF5693" w14:textId="77777777">
            <w:pPr>
              <w:rPr>
                <w:rFonts w:eastAsia="Times New Roman" w:cs="Calibri"/>
                <w:i/>
                <w:iCs/>
                <w:color w:val="000000"/>
                <w:lang w:eastAsia="sk-SK"/>
              </w:rPr>
            </w:pPr>
            <w:r w:rsidRPr="00D750C9">
              <w:rPr>
                <w:rFonts w:eastAsia="Times New Roman" w:cs="Calibri"/>
                <w:i/>
                <w:iCs/>
                <w:color w:val="000000"/>
                <w:lang w:eastAsia="sk-SK"/>
              </w:rPr>
              <w:t>Dobropis</w:t>
            </w:r>
          </w:p>
        </w:tc>
        <w:tc>
          <w:tcPr>
            <w:tcW w:w="1499" w:type="dxa"/>
            <w:noWrap/>
            <w:vAlign w:val="center"/>
          </w:tcPr>
          <w:p w:rsidRPr="00D750C9" w:rsidR="00BA7BB6" w:rsidRDefault="00BA7BB6" w14:paraId="5C3950C4" w14:textId="77777777">
            <w:pPr>
              <w:rPr>
                <w:rFonts w:eastAsia="Times New Roman" w:cs="Calibri"/>
                <w:b/>
                <w:bCs/>
                <w:i/>
                <w:iCs/>
                <w:color w:val="000000"/>
                <w:lang w:eastAsia="sk-SK"/>
              </w:rPr>
            </w:pPr>
            <w:r w:rsidRPr="00D750C9">
              <w:rPr>
                <w:rFonts w:eastAsia="Times New Roman" w:cs="Calibri"/>
                <w:b/>
                <w:bCs/>
                <w:i/>
                <w:iCs/>
                <w:color w:val="000000"/>
                <w:lang w:eastAsia="sk-SK"/>
              </w:rPr>
              <w:t>333</w:t>
            </w:r>
          </w:p>
        </w:tc>
      </w:tr>
    </w:tbl>
    <w:p w:rsidRPr="00D750C9" w:rsidR="00BA7BB6" w:rsidP="00FE5680" w:rsidRDefault="00BA7BB6" w14:paraId="21BCC764" w14:textId="77777777">
      <w:pPr>
        <w:rPr>
          <w:i/>
          <w:iCs/>
        </w:rPr>
      </w:pPr>
    </w:p>
    <w:p w:rsidRPr="00D750C9" w:rsidR="00BC641A" w:rsidP="00BA3B2B" w:rsidRDefault="00BC641A" w14:paraId="4C248365" w14:textId="1FE0D0AE">
      <w:pPr>
        <w:ind w:firstLine="397"/>
        <w:rPr>
          <w:i/>
          <w:iCs/>
        </w:rPr>
      </w:pPr>
      <w:r w:rsidRPr="00D750C9">
        <w:rPr>
          <w:i/>
          <w:iCs/>
        </w:rPr>
        <w:t>Prehľad všetkých odklonov na iné kontrolné účty odberateľa platné od dátumu účtovania 01.01.2024</w:t>
      </w:r>
      <w:r w:rsidRPr="00D750C9" w:rsidR="006A103D">
        <w:rPr>
          <w:i/>
          <w:iCs/>
        </w:rPr>
        <w:t xml:space="preserve"> do </w:t>
      </w:r>
      <w:r w:rsidRPr="00D750C9" w:rsidR="00075F13">
        <w:rPr>
          <w:i/>
          <w:iCs/>
        </w:rPr>
        <w:t>dátumu účtovania 31.12.2024</w:t>
      </w:r>
      <w:r w:rsidRPr="00D750C9">
        <w:rPr>
          <w:i/>
          <w:iCs/>
        </w:rPr>
        <w:t>:</w:t>
      </w:r>
    </w:p>
    <w:tbl>
      <w:tblPr>
        <w:tblW w:w="9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C4E9B1"/>
        <w:tblCellMar>
          <w:left w:w="0" w:type="dxa"/>
          <w:right w:w="0" w:type="dxa"/>
        </w:tblCellMar>
        <w:tblLook w:val="04A0" w:firstRow="1" w:lastRow="0" w:firstColumn="1" w:lastColumn="0" w:noHBand="0" w:noVBand="1"/>
      </w:tblPr>
      <w:tblGrid>
        <w:gridCol w:w="1314"/>
        <w:gridCol w:w="1381"/>
        <w:gridCol w:w="1170"/>
        <w:gridCol w:w="2880"/>
        <w:gridCol w:w="1170"/>
        <w:gridCol w:w="1337"/>
      </w:tblGrid>
      <w:tr w:rsidRPr="00D750C9" w:rsidR="008A343A" w:rsidTr="008A343A" w14:paraId="5680C0E1" w14:textId="77777777">
        <w:trPr>
          <w:trHeight w:val="288"/>
          <w:tblHeader/>
        </w:trPr>
        <w:tc>
          <w:tcPr>
            <w:tcW w:w="1314" w:type="dxa"/>
            <w:shd w:val="clear" w:color="auto" w:fill="D9D9D9" w:themeFill="background1" w:themeFillShade="D9"/>
            <w:tcMar>
              <w:top w:w="0" w:type="dxa"/>
              <w:left w:w="70" w:type="dxa"/>
              <w:bottom w:w="0" w:type="dxa"/>
              <w:right w:w="70" w:type="dxa"/>
            </w:tcMar>
            <w:vAlign w:val="center"/>
            <w:hideMark/>
          </w:tcPr>
          <w:p w:rsidRPr="00D750C9" w:rsidR="00BC641A" w:rsidP="00BA3B2B" w:rsidRDefault="00BC641A" w14:paraId="21F017B3" w14:textId="77777777">
            <w:pPr>
              <w:jc w:val="left"/>
              <w:rPr>
                <w:rFonts w:cstheme="minorHAnsi"/>
                <w:b/>
                <w:bCs/>
                <w:i/>
                <w:iCs/>
                <w:color w:val="000000"/>
                <w:lang w:eastAsia="sk-SK"/>
              </w:rPr>
            </w:pPr>
            <w:r w:rsidRPr="00D750C9">
              <w:rPr>
                <w:rFonts w:cstheme="minorHAnsi"/>
                <w:b/>
                <w:bCs/>
                <w:i/>
                <w:iCs/>
                <w:color w:val="000000"/>
                <w:lang w:eastAsia="sk-SK"/>
              </w:rPr>
              <w:t>Typ organizácie</w:t>
            </w:r>
          </w:p>
        </w:tc>
        <w:tc>
          <w:tcPr>
            <w:tcW w:w="1381" w:type="dxa"/>
            <w:shd w:val="clear" w:color="auto" w:fill="D9D9D9" w:themeFill="background1" w:themeFillShade="D9"/>
            <w:tcMar>
              <w:top w:w="0" w:type="dxa"/>
              <w:left w:w="70" w:type="dxa"/>
              <w:bottom w:w="0" w:type="dxa"/>
              <w:right w:w="70" w:type="dxa"/>
            </w:tcMar>
            <w:vAlign w:val="center"/>
            <w:hideMark/>
          </w:tcPr>
          <w:p w:rsidRPr="00D750C9" w:rsidR="00BC641A" w:rsidP="00BA3B2B" w:rsidRDefault="00BC641A" w14:paraId="12C9E6C0" w14:textId="77777777">
            <w:pPr>
              <w:jc w:val="left"/>
              <w:rPr>
                <w:rFonts w:cstheme="minorHAnsi"/>
                <w:b/>
                <w:bCs/>
                <w:i/>
                <w:iCs/>
                <w:color w:val="000000"/>
                <w:lang w:eastAsia="sk-SK"/>
              </w:rPr>
            </w:pPr>
            <w:r w:rsidRPr="00D750C9">
              <w:rPr>
                <w:rFonts w:cstheme="minorHAnsi"/>
                <w:b/>
                <w:bCs/>
                <w:i/>
                <w:iCs/>
                <w:color w:val="000000"/>
                <w:lang w:eastAsia="sk-SK"/>
              </w:rPr>
              <w:t>Typ odberateľa</w:t>
            </w:r>
          </w:p>
        </w:tc>
        <w:tc>
          <w:tcPr>
            <w:tcW w:w="1170" w:type="dxa"/>
            <w:shd w:val="clear" w:color="auto" w:fill="D9D9D9" w:themeFill="background1" w:themeFillShade="D9"/>
            <w:noWrap/>
            <w:tcMar>
              <w:top w:w="0" w:type="dxa"/>
              <w:left w:w="70" w:type="dxa"/>
              <w:bottom w:w="0" w:type="dxa"/>
              <w:right w:w="70" w:type="dxa"/>
            </w:tcMar>
            <w:vAlign w:val="center"/>
            <w:hideMark/>
          </w:tcPr>
          <w:p w:rsidRPr="00D750C9" w:rsidR="00BC641A" w:rsidP="00BA3B2B" w:rsidRDefault="00BC641A" w14:paraId="66A61A7B" w14:textId="77777777">
            <w:pPr>
              <w:jc w:val="left"/>
              <w:rPr>
                <w:rFonts w:cstheme="minorHAnsi"/>
                <w:b/>
                <w:bCs/>
                <w:i/>
                <w:iCs/>
                <w:color w:val="000000"/>
                <w:lang w:eastAsia="sk-SK"/>
              </w:rPr>
            </w:pPr>
            <w:r w:rsidRPr="00D750C9">
              <w:rPr>
                <w:rFonts w:cstheme="minorHAnsi"/>
                <w:b/>
                <w:bCs/>
                <w:i/>
                <w:iCs/>
                <w:color w:val="000000"/>
                <w:lang w:eastAsia="sk-SK"/>
              </w:rPr>
              <w:t>Kontr. účet odberateľa</w:t>
            </w:r>
          </w:p>
        </w:tc>
        <w:tc>
          <w:tcPr>
            <w:tcW w:w="2880" w:type="dxa"/>
            <w:shd w:val="clear" w:color="auto" w:fill="D9D9D9" w:themeFill="background1" w:themeFillShade="D9"/>
            <w:tcMar>
              <w:top w:w="0" w:type="dxa"/>
              <w:left w:w="70" w:type="dxa"/>
              <w:bottom w:w="0" w:type="dxa"/>
              <w:right w:w="70" w:type="dxa"/>
            </w:tcMar>
            <w:vAlign w:val="center"/>
            <w:hideMark/>
          </w:tcPr>
          <w:p w:rsidRPr="00D750C9" w:rsidR="00BC641A" w:rsidP="00BA3B2B" w:rsidRDefault="00BC641A" w14:paraId="0D52CC82" w14:textId="77777777">
            <w:pPr>
              <w:jc w:val="left"/>
              <w:rPr>
                <w:rFonts w:cstheme="minorHAnsi"/>
                <w:b/>
                <w:bCs/>
                <w:i/>
                <w:iCs/>
                <w:color w:val="000000"/>
                <w:lang w:eastAsia="sk-SK"/>
              </w:rPr>
            </w:pPr>
            <w:r w:rsidRPr="00D750C9">
              <w:rPr>
                <w:rFonts w:cstheme="minorHAnsi"/>
                <w:b/>
                <w:bCs/>
                <w:i/>
                <w:iCs/>
                <w:color w:val="000000"/>
                <w:lang w:eastAsia="sk-SK"/>
              </w:rPr>
              <w:t>Typ účtovania</w:t>
            </w:r>
          </w:p>
        </w:tc>
        <w:tc>
          <w:tcPr>
            <w:tcW w:w="1170" w:type="dxa"/>
            <w:shd w:val="clear" w:color="auto" w:fill="D9D9D9" w:themeFill="background1" w:themeFillShade="D9"/>
            <w:noWrap/>
            <w:tcMar>
              <w:top w:w="0" w:type="dxa"/>
              <w:left w:w="70" w:type="dxa"/>
              <w:bottom w:w="0" w:type="dxa"/>
              <w:right w:w="70" w:type="dxa"/>
            </w:tcMar>
            <w:vAlign w:val="center"/>
            <w:hideMark/>
          </w:tcPr>
          <w:p w:rsidRPr="00D750C9" w:rsidR="00BC641A" w:rsidP="00BA3B2B" w:rsidRDefault="00BC641A" w14:paraId="3C7C5950" w14:textId="77777777">
            <w:pPr>
              <w:jc w:val="left"/>
              <w:rPr>
                <w:rFonts w:cstheme="minorHAnsi"/>
                <w:b/>
                <w:bCs/>
                <w:i/>
                <w:iCs/>
                <w:color w:val="000000"/>
                <w:lang w:eastAsia="sk-SK"/>
              </w:rPr>
            </w:pPr>
            <w:r w:rsidRPr="00D750C9">
              <w:rPr>
                <w:rFonts w:cstheme="minorHAnsi"/>
                <w:b/>
                <w:bCs/>
                <w:i/>
                <w:iCs/>
                <w:color w:val="000000"/>
                <w:lang w:eastAsia="sk-SK"/>
              </w:rPr>
              <w:t>Odklon na iný kontr. účet</w:t>
            </w:r>
          </w:p>
        </w:tc>
        <w:tc>
          <w:tcPr>
            <w:tcW w:w="1337" w:type="dxa"/>
            <w:shd w:val="clear" w:color="auto" w:fill="D9D9D9" w:themeFill="background1" w:themeFillShade="D9"/>
            <w:tcMar>
              <w:top w:w="0" w:type="dxa"/>
              <w:left w:w="70" w:type="dxa"/>
              <w:bottom w:w="0" w:type="dxa"/>
              <w:right w:w="70" w:type="dxa"/>
            </w:tcMar>
          </w:tcPr>
          <w:p w:rsidRPr="00D750C9" w:rsidR="00BC641A" w:rsidP="00BA3B2B" w:rsidRDefault="00BC641A" w14:paraId="097B33D9" w14:textId="77777777">
            <w:pPr>
              <w:jc w:val="left"/>
              <w:rPr>
                <w:rFonts w:cstheme="minorHAnsi"/>
                <w:b/>
                <w:bCs/>
                <w:i/>
                <w:iCs/>
                <w:color w:val="000000"/>
                <w:lang w:eastAsia="sk-SK"/>
              </w:rPr>
            </w:pPr>
          </w:p>
        </w:tc>
      </w:tr>
      <w:tr w:rsidRPr="00D750C9" w:rsidR="00BC641A" w:rsidTr="00BA3B2B" w14:paraId="24526F46"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247468A8"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BC641A" w:rsidP="00BA3B2B" w:rsidRDefault="00BC641A" w14:paraId="20DFC49B"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BC641A" w:rsidP="00BA3B2B" w:rsidRDefault="00BC641A" w14:paraId="43864467" w14:textId="77777777">
            <w:pPr>
              <w:rPr>
                <w:i/>
                <w:iCs/>
                <w:color w:val="000000"/>
              </w:rPr>
            </w:pPr>
            <w:r w:rsidRPr="00D750C9">
              <w:rPr>
                <w:i/>
                <w:iCs/>
                <w:color w:val="000000"/>
              </w:rPr>
              <w:t>316</w:t>
            </w:r>
          </w:p>
        </w:tc>
        <w:tc>
          <w:tcPr>
            <w:tcW w:w="2880" w:type="dxa"/>
            <w:tcMar>
              <w:top w:w="0" w:type="dxa"/>
              <w:left w:w="70" w:type="dxa"/>
              <w:bottom w:w="0" w:type="dxa"/>
              <w:right w:w="70" w:type="dxa"/>
            </w:tcMar>
            <w:vAlign w:val="center"/>
            <w:hideMark/>
          </w:tcPr>
          <w:p w:rsidRPr="00D750C9" w:rsidR="00BC641A" w:rsidP="00BA3B2B" w:rsidRDefault="00BC641A" w14:paraId="10FAF1F2" w14:textId="77777777">
            <w:pPr>
              <w:rPr>
                <w:i/>
                <w:iCs/>
                <w:color w:val="000000"/>
              </w:rPr>
            </w:pPr>
            <w:r w:rsidRPr="00D750C9">
              <w:rPr>
                <w:i/>
                <w:iCs/>
                <w:color w:val="000000"/>
              </w:rPr>
              <w:t>Pohľadávka, ťarchopis mimo refundácií</w:t>
            </w:r>
          </w:p>
        </w:tc>
        <w:tc>
          <w:tcPr>
            <w:tcW w:w="1170" w:type="dxa"/>
            <w:noWrap/>
            <w:tcMar>
              <w:top w:w="0" w:type="dxa"/>
              <w:left w:w="70" w:type="dxa"/>
              <w:bottom w:w="0" w:type="dxa"/>
              <w:right w:w="70" w:type="dxa"/>
            </w:tcMar>
            <w:vAlign w:val="center"/>
            <w:hideMark/>
          </w:tcPr>
          <w:p w:rsidRPr="00D750C9" w:rsidR="00BC641A" w:rsidP="00BA3B2B" w:rsidRDefault="00BC641A" w14:paraId="0620922E" w14:textId="77777777">
            <w:pPr>
              <w:rPr>
                <w:b/>
                <w:bCs/>
                <w:i/>
                <w:iCs/>
                <w:color w:val="000000"/>
              </w:rPr>
            </w:pPr>
            <w:r w:rsidRPr="00D750C9">
              <w:rPr>
                <w:b/>
                <w:bCs/>
                <w:i/>
                <w:iCs/>
                <w:color w:val="000000"/>
              </w:rPr>
              <w:t>-</w:t>
            </w:r>
          </w:p>
        </w:tc>
        <w:tc>
          <w:tcPr>
            <w:tcW w:w="1337" w:type="dxa"/>
            <w:tcMar>
              <w:top w:w="0" w:type="dxa"/>
              <w:left w:w="70" w:type="dxa"/>
              <w:bottom w:w="0" w:type="dxa"/>
              <w:right w:w="70" w:type="dxa"/>
            </w:tcMar>
          </w:tcPr>
          <w:p w:rsidRPr="00D750C9" w:rsidR="00BC641A" w:rsidP="00BA3B2B" w:rsidRDefault="00BC641A" w14:paraId="2A94AA35" w14:textId="77777777">
            <w:pPr>
              <w:rPr>
                <w:b/>
                <w:bCs/>
                <w:i/>
                <w:iCs/>
                <w:color w:val="000000"/>
              </w:rPr>
            </w:pPr>
          </w:p>
        </w:tc>
      </w:tr>
      <w:tr w:rsidRPr="00D750C9" w:rsidR="00BC641A" w:rsidTr="00BA3B2B" w14:paraId="7FE150FA"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098396DE"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BC641A" w:rsidP="00BA3B2B" w:rsidRDefault="00BC641A" w14:paraId="183F6C3D"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BC641A" w:rsidP="00BA3B2B" w:rsidRDefault="00BC641A" w14:paraId="54280C5E" w14:textId="77777777">
            <w:pPr>
              <w:rPr>
                <w:i/>
                <w:iCs/>
                <w:color w:val="000000"/>
              </w:rPr>
            </w:pPr>
            <w:r w:rsidRPr="00D750C9">
              <w:rPr>
                <w:i/>
                <w:iCs/>
                <w:color w:val="000000"/>
              </w:rPr>
              <w:t>316</w:t>
            </w:r>
          </w:p>
        </w:tc>
        <w:tc>
          <w:tcPr>
            <w:tcW w:w="2880" w:type="dxa"/>
            <w:tcMar>
              <w:top w:w="0" w:type="dxa"/>
              <w:left w:w="70" w:type="dxa"/>
              <w:bottom w:w="0" w:type="dxa"/>
              <w:right w:w="70" w:type="dxa"/>
            </w:tcMar>
            <w:vAlign w:val="center"/>
            <w:hideMark/>
          </w:tcPr>
          <w:p w:rsidRPr="00D750C9" w:rsidR="00BC641A" w:rsidP="00BA3B2B" w:rsidRDefault="00BC641A" w14:paraId="1F6F526F" w14:textId="77777777">
            <w:pPr>
              <w:rPr>
                <w:i/>
                <w:iCs/>
                <w:color w:val="000000"/>
              </w:rPr>
            </w:pPr>
            <w:r w:rsidRPr="00D750C9">
              <w:rPr>
                <w:i/>
                <w:iCs/>
                <w:color w:val="000000"/>
              </w:rPr>
              <w:t xml:space="preserve">Pohľadávka, ťarchopis pri </w:t>
            </w:r>
            <w:r w:rsidRPr="00D750C9">
              <w:rPr>
                <w:i/>
                <w:iCs/>
                <w:color w:val="FF0000"/>
              </w:rPr>
              <w:t>refundáciách v rámci roka (účtovanie voči 5* účtom)</w:t>
            </w:r>
          </w:p>
        </w:tc>
        <w:tc>
          <w:tcPr>
            <w:tcW w:w="1170" w:type="dxa"/>
            <w:noWrap/>
            <w:tcMar>
              <w:top w:w="0" w:type="dxa"/>
              <w:left w:w="70" w:type="dxa"/>
              <w:bottom w:w="0" w:type="dxa"/>
              <w:right w:w="70" w:type="dxa"/>
            </w:tcMar>
            <w:vAlign w:val="center"/>
            <w:hideMark/>
          </w:tcPr>
          <w:p w:rsidRPr="00D750C9" w:rsidR="00BC641A" w:rsidP="00BA3B2B" w:rsidRDefault="00BC641A" w14:paraId="0CBA2F77" w14:textId="77777777">
            <w:pPr>
              <w:rPr>
                <w:b/>
                <w:bCs/>
                <w:i/>
                <w:iCs/>
                <w:color w:val="000000"/>
              </w:rPr>
            </w:pPr>
            <w:r w:rsidRPr="00D750C9">
              <w:rPr>
                <w:b/>
                <w:bCs/>
                <w:i/>
                <w:iCs/>
                <w:color w:val="000000"/>
              </w:rPr>
              <w:t>316</w:t>
            </w:r>
          </w:p>
        </w:tc>
        <w:tc>
          <w:tcPr>
            <w:tcW w:w="1337" w:type="dxa"/>
            <w:tcMar>
              <w:top w:w="0" w:type="dxa"/>
              <w:left w:w="70" w:type="dxa"/>
              <w:bottom w:w="0" w:type="dxa"/>
              <w:right w:w="70" w:type="dxa"/>
            </w:tcMar>
            <w:vAlign w:val="center"/>
            <w:hideMark/>
          </w:tcPr>
          <w:p w:rsidRPr="00D750C9" w:rsidR="00BC641A" w:rsidP="00BA3B2B" w:rsidRDefault="00BC641A" w14:paraId="5DBB921D" w14:textId="77777777">
            <w:pPr>
              <w:rPr>
                <w:b/>
                <w:bCs/>
                <w:i/>
                <w:iCs/>
                <w:color w:val="000000"/>
              </w:rPr>
            </w:pPr>
            <w:r w:rsidRPr="00D750C9">
              <w:rPr>
                <w:b/>
                <w:bCs/>
                <w:i/>
                <w:iCs/>
                <w:color w:val="FF0000"/>
              </w:rPr>
              <w:t>3161200012</w:t>
            </w:r>
          </w:p>
        </w:tc>
      </w:tr>
      <w:tr w:rsidRPr="00D750C9" w:rsidR="00BC641A" w:rsidTr="00BA3B2B" w14:paraId="47CFD429"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01EC7CFD"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BC641A" w:rsidP="00BA3B2B" w:rsidRDefault="00BC641A" w14:paraId="68839441"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BC641A" w:rsidP="00BA3B2B" w:rsidRDefault="00BC641A" w14:paraId="1ADB711D" w14:textId="77777777">
            <w:pPr>
              <w:rPr>
                <w:i/>
                <w:iCs/>
                <w:color w:val="000000"/>
              </w:rPr>
            </w:pPr>
            <w:r w:rsidRPr="00D750C9">
              <w:rPr>
                <w:i/>
                <w:iCs/>
                <w:color w:val="000000"/>
              </w:rPr>
              <w:t>316</w:t>
            </w:r>
          </w:p>
        </w:tc>
        <w:tc>
          <w:tcPr>
            <w:tcW w:w="2880" w:type="dxa"/>
            <w:tcMar>
              <w:top w:w="0" w:type="dxa"/>
              <w:left w:w="70" w:type="dxa"/>
              <w:bottom w:w="0" w:type="dxa"/>
              <w:right w:w="70" w:type="dxa"/>
            </w:tcMar>
            <w:vAlign w:val="center"/>
            <w:hideMark/>
          </w:tcPr>
          <w:p w:rsidRPr="00D750C9" w:rsidR="00BC641A" w:rsidP="00BA3B2B" w:rsidRDefault="00BC641A" w14:paraId="6F8F1470" w14:textId="77777777">
            <w:pPr>
              <w:rPr>
                <w:i/>
                <w:iCs/>
                <w:color w:val="000000"/>
              </w:rPr>
            </w:pPr>
            <w:r w:rsidRPr="00D750C9">
              <w:rPr>
                <w:i/>
                <w:iCs/>
                <w:color w:val="000000"/>
              </w:rPr>
              <w:t xml:space="preserve">Pohľadávka, ťarchopis pri </w:t>
            </w:r>
            <w:r w:rsidRPr="00D750C9">
              <w:rPr>
                <w:i/>
                <w:iCs/>
                <w:color w:val="FF0000"/>
              </w:rPr>
              <w:t>refundáciách za minulé roky (vtedy je účtované na 648101* alebo 648801* účty)</w:t>
            </w:r>
          </w:p>
        </w:tc>
        <w:tc>
          <w:tcPr>
            <w:tcW w:w="1170" w:type="dxa"/>
            <w:noWrap/>
            <w:tcMar>
              <w:top w:w="0" w:type="dxa"/>
              <w:left w:w="70" w:type="dxa"/>
              <w:bottom w:w="0" w:type="dxa"/>
              <w:right w:w="70" w:type="dxa"/>
            </w:tcMar>
            <w:vAlign w:val="center"/>
            <w:hideMark/>
          </w:tcPr>
          <w:p w:rsidRPr="00D750C9" w:rsidR="00BC641A" w:rsidP="00BA3B2B" w:rsidRDefault="00BC641A" w14:paraId="5F1001A6" w14:textId="77777777">
            <w:pPr>
              <w:rPr>
                <w:b/>
                <w:bCs/>
                <w:i/>
                <w:iCs/>
                <w:color w:val="000000"/>
              </w:rPr>
            </w:pPr>
            <w:r w:rsidRPr="00D750C9">
              <w:rPr>
                <w:b/>
                <w:bCs/>
                <w:i/>
                <w:iCs/>
                <w:color w:val="000000"/>
              </w:rPr>
              <w:t>316</w:t>
            </w:r>
          </w:p>
        </w:tc>
        <w:tc>
          <w:tcPr>
            <w:tcW w:w="1337" w:type="dxa"/>
            <w:tcMar>
              <w:top w:w="0" w:type="dxa"/>
              <w:left w:w="70" w:type="dxa"/>
              <w:bottom w:w="0" w:type="dxa"/>
              <w:right w:w="70" w:type="dxa"/>
            </w:tcMar>
            <w:vAlign w:val="center"/>
            <w:hideMark/>
          </w:tcPr>
          <w:p w:rsidRPr="00D750C9" w:rsidR="00BC641A" w:rsidP="00BA3B2B" w:rsidRDefault="00BC641A" w14:paraId="041C2BFA" w14:textId="77777777">
            <w:pPr>
              <w:rPr>
                <w:b/>
                <w:bCs/>
                <w:i/>
                <w:iCs/>
                <w:color w:val="FF0000"/>
                <w:lang w:eastAsia="en-US"/>
              </w:rPr>
            </w:pPr>
            <w:r w:rsidRPr="00D750C9">
              <w:rPr>
                <w:b/>
                <w:bCs/>
                <w:i/>
                <w:iCs/>
                <w:color w:val="FF0000"/>
              </w:rPr>
              <w:t>3161200011</w:t>
            </w:r>
          </w:p>
        </w:tc>
      </w:tr>
      <w:tr w:rsidRPr="00D750C9" w:rsidR="00BC641A" w:rsidTr="00BA3B2B" w14:paraId="32FB167E"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0B0B0788" w14:textId="77777777">
            <w:pPr>
              <w:rPr>
                <w:i/>
                <w:iCs/>
                <w:color w:val="000000"/>
                <w:lang w:eastAsia="sk-SK"/>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BC641A" w:rsidP="00BA3B2B" w:rsidRDefault="00BC641A" w14:paraId="412CAFB1"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BC641A" w:rsidP="00BA3B2B" w:rsidRDefault="00BC641A" w14:paraId="6A5CF77C" w14:textId="77777777">
            <w:pPr>
              <w:rPr>
                <w:i/>
                <w:iCs/>
                <w:color w:val="000000"/>
              </w:rPr>
            </w:pPr>
            <w:r w:rsidRPr="00D750C9">
              <w:rPr>
                <w:i/>
                <w:iCs/>
                <w:color w:val="000000"/>
              </w:rPr>
              <w:t>316</w:t>
            </w:r>
          </w:p>
        </w:tc>
        <w:tc>
          <w:tcPr>
            <w:tcW w:w="2880" w:type="dxa"/>
            <w:tcMar>
              <w:top w:w="0" w:type="dxa"/>
              <w:left w:w="70" w:type="dxa"/>
              <w:bottom w:w="0" w:type="dxa"/>
              <w:right w:w="70" w:type="dxa"/>
            </w:tcMar>
            <w:vAlign w:val="center"/>
            <w:hideMark/>
          </w:tcPr>
          <w:p w:rsidRPr="00D750C9" w:rsidR="00BC641A" w:rsidP="00BA3B2B" w:rsidRDefault="00BC641A" w14:paraId="0B8F3641" w14:textId="77777777">
            <w:pPr>
              <w:rPr>
                <w:i/>
                <w:iCs/>
                <w:color w:val="000000"/>
              </w:rPr>
            </w:pPr>
            <w:r w:rsidRPr="00D750C9">
              <w:rPr>
                <w:i/>
                <w:iCs/>
                <w:color w:val="000000"/>
              </w:rPr>
              <w:t>Dobropis</w:t>
            </w:r>
          </w:p>
        </w:tc>
        <w:tc>
          <w:tcPr>
            <w:tcW w:w="1170" w:type="dxa"/>
            <w:noWrap/>
            <w:tcMar>
              <w:top w:w="0" w:type="dxa"/>
              <w:left w:w="70" w:type="dxa"/>
              <w:bottom w:w="0" w:type="dxa"/>
              <w:right w:w="70" w:type="dxa"/>
            </w:tcMar>
            <w:vAlign w:val="center"/>
            <w:hideMark/>
          </w:tcPr>
          <w:p w:rsidRPr="00D750C9" w:rsidR="00BC641A" w:rsidP="00BA3B2B" w:rsidRDefault="00BC641A" w14:paraId="102105CD" w14:textId="77777777">
            <w:pPr>
              <w:rPr>
                <w:b/>
                <w:bCs/>
                <w:i/>
                <w:iCs/>
                <w:color w:val="000000"/>
              </w:rPr>
            </w:pPr>
            <w:r w:rsidRPr="00D750C9">
              <w:rPr>
                <w:b/>
                <w:bCs/>
                <w:i/>
                <w:iCs/>
                <w:color w:val="000000"/>
              </w:rPr>
              <w:t>325</w:t>
            </w:r>
          </w:p>
        </w:tc>
        <w:tc>
          <w:tcPr>
            <w:tcW w:w="1337" w:type="dxa"/>
            <w:tcMar>
              <w:top w:w="0" w:type="dxa"/>
              <w:left w:w="70" w:type="dxa"/>
              <w:bottom w:w="0" w:type="dxa"/>
              <w:right w:w="70" w:type="dxa"/>
            </w:tcMar>
            <w:hideMark/>
          </w:tcPr>
          <w:p w:rsidRPr="00D750C9" w:rsidR="00BC641A" w:rsidP="00BA3B2B" w:rsidRDefault="00BC641A" w14:paraId="5DE84710" w14:textId="77777777">
            <w:pPr>
              <w:rPr>
                <w:b/>
                <w:bCs/>
                <w:i/>
                <w:iCs/>
                <w:color w:val="000000"/>
              </w:rPr>
            </w:pPr>
            <w:r w:rsidRPr="00D750C9">
              <w:rPr>
                <w:b/>
                <w:bCs/>
                <w:i/>
                <w:iCs/>
                <w:color w:val="000000"/>
              </w:rPr>
              <w:t>3251200001</w:t>
            </w:r>
          </w:p>
        </w:tc>
      </w:tr>
      <w:tr w:rsidRPr="00D750C9" w:rsidR="00BC641A" w:rsidTr="00BA3B2B" w14:paraId="6D96F05C"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659AA5E8"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BC641A" w:rsidP="00BA3B2B" w:rsidRDefault="00BC641A" w14:paraId="78DB8FB7" w14:textId="77777777">
            <w:pPr>
              <w:rPr>
                <w:i/>
                <w:iCs/>
                <w:color w:val="000000"/>
              </w:rPr>
            </w:pPr>
            <w:r w:rsidRPr="00D750C9">
              <w:rPr>
                <w:i/>
                <w:iCs/>
                <w:color w:val="000000"/>
              </w:rPr>
              <w:t>Zamestnanec</w:t>
            </w:r>
          </w:p>
        </w:tc>
        <w:tc>
          <w:tcPr>
            <w:tcW w:w="1170" w:type="dxa"/>
            <w:noWrap/>
            <w:tcMar>
              <w:top w:w="0" w:type="dxa"/>
              <w:left w:w="70" w:type="dxa"/>
              <w:bottom w:w="0" w:type="dxa"/>
              <w:right w:w="70" w:type="dxa"/>
            </w:tcMar>
            <w:vAlign w:val="center"/>
            <w:hideMark/>
          </w:tcPr>
          <w:p w:rsidRPr="00D750C9" w:rsidR="00BC641A" w:rsidP="00BA3B2B" w:rsidRDefault="00BC641A" w14:paraId="1A2568E7" w14:textId="77777777">
            <w:pPr>
              <w:rPr>
                <w:i/>
                <w:iCs/>
                <w:color w:val="000000"/>
              </w:rPr>
            </w:pPr>
            <w:r w:rsidRPr="00D750C9">
              <w:rPr>
                <w:i/>
                <w:iCs/>
                <w:color w:val="000000"/>
              </w:rPr>
              <w:t>335</w:t>
            </w:r>
          </w:p>
        </w:tc>
        <w:tc>
          <w:tcPr>
            <w:tcW w:w="2880" w:type="dxa"/>
            <w:tcMar>
              <w:top w:w="0" w:type="dxa"/>
              <w:left w:w="70" w:type="dxa"/>
              <w:bottom w:w="0" w:type="dxa"/>
              <w:right w:w="70" w:type="dxa"/>
            </w:tcMar>
            <w:vAlign w:val="center"/>
            <w:hideMark/>
          </w:tcPr>
          <w:p w:rsidRPr="00D750C9" w:rsidR="00BC641A" w:rsidP="00BA3B2B" w:rsidRDefault="00BC641A" w14:paraId="28361E7E" w14:textId="77777777">
            <w:pPr>
              <w:rPr>
                <w:i/>
                <w:iCs/>
                <w:color w:val="000000"/>
              </w:rPr>
            </w:pPr>
            <w:r w:rsidRPr="00D750C9">
              <w:rPr>
                <w:i/>
                <w:iCs/>
                <w:color w:val="000000"/>
              </w:rPr>
              <w:t>Pohľadávka, ťarchopis</w:t>
            </w:r>
          </w:p>
        </w:tc>
        <w:tc>
          <w:tcPr>
            <w:tcW w:w="1170" w:type="dxa"/>
            <w:noWrap/>
            <w:tcMar>
              <w:top w:w="0" w:type="dxa"/>
              <w:left w:w="70" w:type="dxa"/>
              <w:bottom w:w="0" w:type="dxa"/>
              <w:right w:w="70" w:type="dxa"/>
            </w:tcMar>
            <w:vAlign w:val="center"/>
            <w:hideMark/>
          </w:tcPr>
          <w:p w:rsidRPr="00D750C9" w:rsidR="00BC641A" w:rsidP="00BA3B2B" w:rsidRDefault="00BC641A" w14:paraId="3F3C8092" w14:textId="77777777">
            <w:pPr>
              <w:rPr>
                <w:b/>
                <w:bCs/>
                <w:i/>
                <w:iCs/>
                <w:color w:val="000000"/>
              </w:rPr>
            </w:pPr>
            <w:r w:rsidRPr="00D750C9">
              <w:rPr>
                <w:b/>
                <w:bCs/>
                <w:i/>
                <w:iCs/>
                <w:color w:val="000000"/>
              </w:rPr>
              <w:t>-</w:t>
            </w:r>
          </w:p>
        </w:tc>
        <w:tc>
          <w:tcPr>
            <w:tcW w:w="1337" w:type="dxa"/>
            <w:tcMar>
              <w:top w:w="0" w:type="dxa"/>
              <w:left w:w="70" w:type="dxa"/>
              <w:bottom w:w="0" w:type="dxa"/>
              <w:right w:w="70" w:type="dxa"/>
            </w:tcMar>
          </w:tcPr>
          <w:p w:rsidRPr="00D750C9" w:rsidR="00BC641A" w:rsidP="00BA3B2B" w:rsidRDefault="00BC641A" w14:paraId="0F1D2EBE" w14:textId="77777777">
            <w:pPr>
              <w:rPr>
                <w:b/>
                <w:bCs/>
                <w:i/>
                <w:iCs/>
                <w:color w:val="000000"/>
              </w:rPr>
            </w:pPr>
          </w:p>
        </w:tc>
      </w:tr>
      <w:tr w:rsidRPr="00D750C9" w:rsidR="00BC641A" w:rsidTr="00BA3B2B" w14:paraId="22CF85E2"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528FE23F"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BC641A" w:rsidP="00BA3B2B" w:rsidRDefault="00BC641A" w14:paraId="74E76938" w14:textId="77777777">
            <w:pPr>
              <w:rPr>
                <w:i/>
                <w:iCs/>
                <w:color w:val="000000"/>
              </w:rPr>
            </w:pPr>
            <w:r w:rsidRPr="00D750C9">
              <w:rPr>
                <w:i/>
                <w:iCs/>
                <w:color w:val="000000"/>
              </w:rPr>
              <w:t>Zamestnanec</w:t>
            </w:r>
          </w:p>
        </w:tc>
        <w:tc>
          <w:tcPr>
            <w:tcW w:w="1170" w:type="dxa"/>
            <w:noWrap/>
            <w:tcMar>
              <w:top w:w="0" w:type="dxa"/>
              <w:left w:w="70" w:type="dxa"/>
              <w:bottom w:w="0" w:type="dxa"/>
              <w:right w:w="70" w:type="dxa"/>
            </w:tcMar>
            <w:vAlign w:val="center"/>
            <w:hideMark/>
          </w:tcPr>
          <w:p w:rsidRPr="00D750C9" w:rsidR="00BC641A" w:rsidP="00BA3B2B" w:rsidRDefault="00BC641A" w14:paraId="6CBC7D7B" w14:textId="77777777">
            <w:pPr>
              <w:rPr>
                <w:i/>
                <w:iCs/>
                <w:color w:val="000000"/>
              </w:rPr>
            </w:pPr>
            <w:r w:rsidRPr="00D750C9">
              <w:rPr>
                <w:i/>
                <w:iCs/>
                <w:color w:val="000000"/>
              </w:rPr>
              <w:t>335</w:t>
            </w:r>
          </w:p>
        </w:tc>
        <w:tc>
          <w:tcPr>
            <w:tcW w:w="2880" w:type="dxa"/>
            <w:tcMar>
              <w:top w:w="0" w:type="dxa"/>
              <w:left w:w="70" w:type="dxa"/>
              <w:bottom w:w="0" w:type="dxa"/>
              <w:right w:w="70" w:type="dxa"/>
            </w:tcMar>
            <w:vAlign w:val="center"/>
            <w:hideMark/>
          </w:tcPr>
          <w:p w:rsidRPr="00D750C9" w:rsidR="00BC641A" w:rsidP="00BA3B2B" w:rsidRDefault="00BC641A" w14:paraId="1626C681" w14:textId="77777777">
            <w:pPr>
              <w:rPr>
                <w:i/>
                <w:iCs/>
                <w:color w:val="000000"/>
              </w:rPr>
            </w:pPr>
            <w:r w:rsidRPr="00D750C9">
              <w:rPr>
                <w:i/>
                <w:iCs/>
                <w:color w:val="000000"/>
              </w:rPr>
              <w:t>Dobropis</w:t>
            </w:r>
          </w:p>
        </w:tc>
        <w:tc>
          <w:tcPr>
            <w:tcW w:w="1170" w:type="dxa"/>
            <w:noWrap/>
            <w:tcMar>
              <w:top w:w="0" w:type="dxa"/>
              <w:left w:w="70" w:type="dxa"/>
              <w:bottom w:w="0" w:type="dxa"/>
              <w:right w:w="70" w:type="dxa"/>
            </w:tcMar>
            <w:vAlign w:val="center"/>
            <w:hideMark/>
          </w:tcPr>
          <w:p w:rsidRPr="00D750C9" w:rsidR="00BC641A" w:rsidP="00BA3B2B" w:rsidRDefault="00BC641A" w14:paraId="689A0F37" w14:textId="77777777">
            <w:pPr>
              <w:rPr>
                <w:b/>
                <w:bCs/>
                <w:i/>
                <w:iCs/>
                <w:color w:val="000000"/>
              </w:rPr>
            </w:pPr>
            <w:r w:rsidRPr="00D750C9">
              <w:rPr>
                <w:b/>
                <w:bCs/>
                <w:i/>
                <w:iCs/>
                <w:color w:val="000000"/>
              </w:rPr>
              <w:t>333</w:t>
            </w:r>
          </w:p>
        </w:tc>
        <w:tc>
          <w:tcPr>
            <w:tcW w:w="1337" w:type="dxa"/>
            <w:tcMar>
              <w:top w:w="0" w:type="dxa"/>
              <w:left w:w="70" w:type="dxa"/>
              <w:bottom w:w="0" w:type="dxa"/>
              <w:right w:w="70" w:type="dxa"/>
            </w:tcMar>
            <w:hideMark/>
          </w:tcPr>
          <w:p w:rsidRPr="00D750C9" w:rsidR="00BC641A" w:rsidP="00BA3B2B" w:rsidRDefault="00BC641A" w14:paraId="79468E57" w14:textId="77777777">
            <w:pPr>
              <w:rPr>
                <w:b/>
                <w:bCs/>
                <w:i/>
                <w:iCs/>
                <w:color w:val="000000"/>
              </w:rPr>
            </w:pPr>
            <w:r w:rsidRPr="00D750C9">
              <w:rPr>
                <w:b/>
                <w:bCs/>
                <w:i/>
                <w:iCs/>
              </w:rPr>
              <w:t>3331200001</w:t>
            </w:r>
          </w:p>
        </w:tc>
      </w:tr>
      <w:tr w:rsidRPr="00D750C9" w:rsidR="00BC641A" w:rsidTr="00BA3B2B" w14:paraId="5DB11317"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0E5006B2" w14:textId="77777777">
            <w:pPr>
              <w:rPr>
                <w:i/>
                <w:iCs/>
                <w:color w:val="000000"/>
              </w:rPr>
            </w:pPr>
            <w:r w:rsidRPr="00D750C9">
              <w:rPr>
                <w:i/>
                <w:iCs/>
                <w:color w:val="000000"/>
              </w:rPr>
              <w:t>Príspevková</w:t>
            </w:r>
          </w:p>
        </w:tc>
        <w:tc>
          <w:tcPr>
            <w:tcW w:w="1381" w:type="dxa"/>
            <w:tcMar>
              <w:top w:w="0" w:type="dxa"/>
              <w:left w:w="70" w:type="dxa"/>
              <w:bottom w:w="0" w:type="dxa"/>
              <w:right w:w="70" w:type="dxa"/>
            </w:tcMar>
            <w:vAlign w:val="center"/>
            <w:hideMark/>
          </w:tcPr>
          <w:p w:rsidRPr="00D750C9" w:rsidR="00BC641A" w:rsidP="00BA3B2B" w:rsidRDefault="00BC641A" w14:paraId="2F1D9B1B"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BC641A" w:rsidP="00BA3B2B" w:rsidRDefault="00BC641A" w14:paraId="1DD41661" w14:textId="77777777">
            <w:pPr>
              <w:rPr>
                <w:i/>
                <w:iCs/>
                <w:color w:val="000000"/>
              </w:rPr>
            </w:pPr>
            <w:r w:rsidRPr="00D750C9">
              <w:rPr>
                <w:i/>
                <w:iCs/>
                <w:color w:val="000000"/>
              </w:rPr>
              <w:t>311</w:t>
            </w:r>
          </w:p>
        </w:tc>
        <w:tc>
          <w:tcPr>
            <w:tcW w:w="2880" w:type="dxa"/>
            <w:tcMar>
              <w:top w:w="0" w:type="dxa"/>
              <w:left w:w="70" w:type="dxa"/>
              <w:bottom w:w="0" w:type="dxa"/>
              <w:right w:w="70" w:type="dxa"/>
            </w:tcMar>
            <w:vAlign w:val="center"/>
            <w:hideMark/>
          </w:tcPr>
          <w:p w:rsidRPr="00D750C9" w:rsidR="00BC641A" w:rsidP="00BA3B2B" w:rsidRDefault="00BC641A" w14:paraId="6C6B4A39" w14:textId="77777777">
            <w:pPr>
              <w:rPr>
                <w:i/>
                <w:iCs/>
                <w:color w:val="000000"/>
              </w:rPr>
            </w:pPr>
            <w:r w:rsidRPr="00D750C9">
              <w:rPr>
                <w:i/>
                <w:iCs/>
                <w:color w:val="000000"/>
              </w:rPr>
              <w:t>Pohľadávka, ťarchopis</w:t>
            </w:r>
          </w:p>
        </w:tc>
        <w:tc>
          <w:tcPr>
            <w:tcW w:w="1170" w:type="dxa"/>
            <w:noWrap/>
            <w:tcMar>
              <w:top w:w="0" w:type="dxa"/>
              <w:left w:w="70" w:type="dxa"/>
              <w:bottom w:w="0" w:type="dxa"/>
              <w:right w:w="70" w:type="dxa"/>
            </w:tcMar>
            <w:vAlign w:val="center"/>
            <w:hideMark/>
          </w:tcPr>
          <w:p w:rsidRPr="00D750C9" w:rsidR="00BC641A" w:rsidP="00BA3B2B" w:rsidRDefault="00BC641A" w14:paraId="6B0B5561" w14:textId="77777777">
            <w:pPr>
              <w:rPr>
                <w:b/>
                <w:bCs/>
                <w:i/>
                <w:iCs/>
                <w:color w:val="000000"/>
              </w:rPr>
            </w:pPr>
            <w:r w:rsidRPr="00D750C9">
              <w:rPr>
                <w:b/>
                <w:bCs/>
                <w:i/>
                <w:iCs/>
                <w:color w:val="000000"/>
              </w:rPr>
              <w:t>-</w:t>
            </w:r>
          </w:p>
        </w:tc>
        <w:tc>
          <w:tcPr>
            <w:tcW w:w="1337" w:type="dxa"/>
            <w:tcMar>
              <w:top w:w="0" w:type="dxa"/>
              <w:left w:w="70" w:type="dxa"/>
              <w:bottom w:w="0" w:type="dxa"/>
              <w:right w:w="70" w:type="dxa"/>
            </w:tcMar>
          </w:tcPr>
          <w:p w:rsidRPr="00D750C9" w:rsidR="00BC641A" w:rsidP="00BA3B2B" w:rsidRDefault="00BC641A" w14:paraId="2CD76100" w14:textId="77777777">
            <w:pPr>
              <w:rPr>
                <w:b/>
                <w:bCs/>
                <w:i/>
                <w:iCs/>
                <w:color w:val="000000"/>
              </w:rPr>
            </w:pPr>
          </w:p>
        </w:tc>
      </w:tr>
      <w:tr w:rsidRPr="00D750C9" w:rsidR="00BC641A" w:rsidTr="00BA3B2B" w14:paraId="679482C1"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6D364E3E" w14:textId="77777777">
            <w:pPr>
              <w:rPr>
                <w:i/>
                <w:iCs/>
                <w:color w:val="000000"/>
              </w:rPr>
            </w:pPr>
            <w:r w:rsidRPr="00D750C9">
              <w:rPr>
                <w:i/>
                <w:iCs/>
                <w:color w:val="000000"/>
              </w:rPr>
              <w:t>Príspevková</w:t>
            </w:r>
          </w:p>
        </w:tc>
        <w:tc>
          <w:tcPr>
            <w:tcW w:w="1381" w:type="dxa"/>
            <w:tcMar>
              <w:top w:w="0" w:type="dxa"/>
              <w:left w:w="70" w:type="dxa"/>
              <w:bottom w:w="0" w:type="dxa"/>
              <w:right w:w="70" w:type="dxa"/>
            </w:tcMar>
            <w:vAlign w:val="center"/>
            <w:hideMark/>
          </w:tcPr>
          <w:p w:rsidRPr="00D750C9" w:rsidR="00BC641A" w:rsidP="00BA3B2B" w:rsidRDefault="00BC641A" w14:paraId="57648826"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BC641A" w:rsidP="00BA3B2B" w:rsidRDefault="00BC641A" w14:paraId="46C7FBBC" w14:textId="77777777">
            <w:pPr>
              <w:rPr>
                <w:i/>
                <w:iCs/>
                <w:color w:val="000000"/>
              </w:rPr>
            </w:pPr>
            <w:r w:rsidRPr="00D750C9">
              <w:rPr>
                <w:i/>
                <w:iCs/>
                <w:color w:val="000000"/>
              </w:rPr>
              <w:t>311</w:t>
            </w:r>
          </w:p>
        </w:tc>
        <w:tc>
          <w:tcPr>
            <w:tcW w:w="2880" w:type="dxa"/>
            <w:tcMar>
              <w:top w:w="0" w:type="dxa"/>
              <w:left w:w="70" w:type="dxa"/>
              <w:bottom w:w="0" w:type="dxa"/>
              <w:right w:w="70" w:type="dxa"/>
            </w:tcMar>
            <w:vAlign w:val="center"/>
            <w:hideMark/>
          </w:tcPr>
          <w:p w:rsidRPr="00D750C9" w:rsidR="00BC641A" w:rsidP="00BA3B2B" w:rsidRDefault="00BC641A" w14:paraId="011144A6" w14:textId="77777777">
            <w:pPr>
              <w:rPr>
                <w:i/>
                <w:iCs/>
                <w:color w:val="000000"/>
              </w:rPr>
            </w:pPr>
            <w:r w:rsidRPr="00D750C9">
              <w:rPr>
                <w:i/>
                <w:iCs/>
                <w:color w:val="000000"/>
              </w:rPr>
              <w:t>Dobropis</w:t>
            </w:r>
          </w:p>
        </w:tc>
        <w:tc>
          <w:tcPr>
            <w:tcW w:w="1170" w:type="dxa"/>
            <w:noWrap/>
            <w:tcMar>
              <w:top w:w="0" w:type="dxa"/>
              <w:left w:w="70" w:type="dxa"/>
              <w:bottom w:w="0" w:type="dxa"/>
              <w:right w:w="70" w:type="dxa"/>
            </w:tcMar>
            <w:vAlign w:val="center"/>
            <w:hideMark/>
          </w:tcPr>
          <w:p w:rsidRPr="00D750C9" w:rsidR="00BC641A" w:rsidP="00BA3B2B" w:rsidRDefault="00BC641A" w14:paraId="0E83569F" w14:textId="77777777">
            <w:pPr>
              <w:rPr>
                <w:b/>
                <w:bCs/>
                <w:i/>
                <w:iCs/>
                <w:color w:val="000000"/>
              </w:rPr>
            </w:pPr>
            <w:r w:rsidRPr="00D750C9">
              <w:rPr>
                <w:b/>
                <w:bCs/>
                <w:i/>
                <w:iCs/>
                <w:color w:val="000000"/>
              </w:rPr>
              <w:t>325</w:t>
            </w:r>
          </w:p>
        </w:tc>
        <w:tc>
          <w:tcPr>
            <w:tcW w:w="1337" w:type="dxa"/>
            <w:tcMar>
              <w:top w:w="0" w:type="dxa"/>
              <w:left w:w="70" w:type="dxa"/>
              <w:bottom w:w="0" w:type="dxa"/>
              <w:right w:w="70" w:type="dxa"/>
            </w:tcMar>
            <w:hideMark/>
          </w:tcPr>
          <w:p w:rsidRPr="00D750C9" w:rsidR="00BC641A" w:rsidP="00BA3B2B" w:rsidRDefault="00BC641A" w14:paraId="5F9EBBB9" w14:textId="77777777">
            <w:pPr>
              <w:rPr>
                <w:b/>
                <w:bCs/>
                <w:i/>
                <w:iCs/>
                <w:color w:val="000000"/>
              </w:rPr>
            </w:pPr>
            <w:r w:rsidRPr="00D750C9">
              <w:rPr>
                <w:b/>
                <w:bCs/>
                <w:i/>
                <w:iCs/>
                <w:color w:val="000000"/>
              </w:rPr>
              <w:t>3251200001</w:t>
            </w:r>
          </w:p>
        </w:tc>
      </w:tr>
      <w:tr w:rsidRPr="00D750C9" w:rsidR="00BC641A" w:rsidTr="00BA3B2B" w14:paraId="65DFD74F"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476926D7" w14:textId="77777777">
            <w:pPr>
              <w:rPr>
                <w:i/>
                <w:iCs/>
                <w:color w:val="000000"/>
              </w:rPr>
            </w:pPr>
            <w:r w:rsidRPr="00D750C9">
              <w:rPr>
                <w:i/>
                <w:iCs/>
                <w:color w:val="000000"/>
              </w:rPr>
              <w:t>Príspevková</w:t>
            </w:r>
          </w:p>
        </w:tc>
        <w:tc>
          <w:tcPr>
            <w:tcW w:w="1381" w:type="dxa"/>
            <w:tcMar>
              <w:top w:w="0" w:type="dxa"/>
              <w:left w:w="70" w:type="dxa"/>
              <w:bottom w:w="0" w:type="dxa"/>
              <w:right w:w="70" w:type="dxa"/>
            </w:tcMar>
            <w:vAlign w:val="center"/>
            <w:hideMark/>
          </w:tcPr>
          <w:p w:rsidRPr="00D750C9" w:rsidR="00BC641A" w:rsidP="00BA3B2B" w:rsidRDefault="00BC641A" w14:paraId="2803E232" w14:textId="77777777">
            <w:pPr>
              <w:rPr>
                <w:i/>
                <w:iCs/>
                <w:color w:val="000000"/>
              </w:rPr>
            </w:pPr>
            <w:r w:rsidRPr="00D750C9">
              <w:rPr>
                <w:i/>
                <w:iCs/>
                <w:color w:val="000000"/>
              </w:rPr>
              <w:t>Zamestnanec</w:t>
            </w:r>
          </w:p>
        </w:tc>
        <w:tc>
          <w:tcPr>
            <w:tcW w:w="1170" w:type="dxa"/>
            <w:noWrap/>
            <w:tcMar>
              <w:top w:w="0" w:type="dxa"/>
              <w:left w:w="70" w:type="dxa"/>
              <w:bottom w:w="0" w:type="dxa"/>
              <w:right w:w="70" w:type="dxa"/>
            </w:tcMar>
            <w:vAlign w:val="center"/>
            <w:hideMark/>
          </w:tcPr>
          <w:p w:rsidRPr="00D750C9" w:rsidR="00BC641A" w:rsidP="00BA3B2B" w:rsidRDefault="00BC641A" w14:paraId="380954B5" w14:textId="77777777">
            <w:pPr>
              <w:rPr>
                <w:i/>
                <w:iCs/>
                <w:color w:val="000000"/>
              </w:rPr>
            </w:pPr>
            <w:r w:rsidRPr="00D750C9">
              <w:rPr>
                <w:i/>
                <w:iCs/>
                <w:color w:val="000000"/>
              </w:rPr>
              <w:t>335</w:t>
            </w:r>
          </w:p>
        </w:tc>
        <w:tc>
          <w:tcPr>
            <w:tcW w:w="2880" w:type="dxa"/>
            <w:tcMar>
              <w:top w:w="0" w:type="dxa"/>
              <w:left w:w="70" w:type="dxa"/>
              <w:bottom w:w="0" w:type="dxa"/>
              <w:right w:w="70" w:type="dxa"/>
            </w:tcMar>
            <w:vAlign w:val="center"/>
            <w:hideMark/>
          </w:tcPr>
          <w:p w:rsidRPr="00D750C9" w:rsidR="00BC641A" w:rsidP="00BA3B2B" w:rsidRDefault="00BC641A" w14:paraId="5903749A" w14:textId="77777777">
            <w:pPr>
              <w:rPr>
                <w:i/>
                <w:iCs/>
                <w:color w:val="000000"/>
              </w:rPr>
            </w:pPr>
            <w:r w:rsidRPr="00D750C9">
              <w:rPr>
                <w:i/>
                <w:iCs/>
                <w:color w:val="000000"/>
              </w:rPr>
              <w:t>Pohľadávka, ťarchopis</w:t>
            </w:r>
          </w:p>
        </w:tc>
        <w:tc>
          <w:tcPr>
            <w:tcW w:w="1170" w:type="dxa"/>
            <w:noWrap/>
            <w:tcMar>
              <w:top w:w="0" w:type="dxa"/>
              <w:left w:w="70" w:type="dxa"/>
              <w:bottom w:w="0" w:type="dxa"/>
              <w:right w:w="70" w:type="dxa"/>
            </w:tcMar>
            <w:vAlign w:val="center"/>
            <w:hideMark/>
          </w:tcPr>
          <w:p w:rsidRPr="00D750C9" w:rsidR="00BC641A" w:rsidP="00BA3B2B" w:rsidRDefault="00BC641A" w14:paraId="749D1168" w14:textId="77777777">
            <w:pPr>
              <w:rPr>
                <w:b/>
                <w:bCs/>
                <w:i/>
                <w:iCs/>
                <w:color w:val="000000"/>
              </w:rPr>
            </w:pPr>
            <w:r w:rsidRPr="00D750C9">
              <w:rPr>
                <w:b/>
                <w:bCs/>
                <w:i/>
                <w:iCs/>
                <w:color w:val="000000"/>
              </w:rPr>
              <w:t>-</w:t>
            </w:r>
          </w:p>
        </w:tc>
        <w:tc>
          <w:tcPr>
            <w:tcW w:w="1337" w:type="dxa"/>
            <w:tcMar>
              <w:top w:w="0" w:type="dxa"/>
              <w:left w:w="70" w:type="dxa"/>
              <w:bottom w:w="0" w:type="dxa"/>
              <w:right w:w="70" w:type="dxa"/>
            </w:tcMar>
          </w:tcPr>
          <w:p w:rsidRPr="00D750C9" w:rsidR="00BC641A" w:rsidP="00BA3B2B" w:rsidRDefault="00BC641A" w14:paraId="48B1BE56" w14:textId="77777777">
            <w:pPr>
              <w:rPr>
                <w:b/>
                <w:bCs/>
                <w:i/>
                <w:iCs/>
                <w:color w:val="000000"/>
              </w:rPr>
            </w:pPr>
          </w:p>
        </w:tc>
      </w:tr>
      <w:tr w:rsidRPr="00D750C9" w:rsidR="00BC641A" w:rsidTr="00BA3B2B" w14:paraId="54870A5E" w14:textId="77777777">
        <w:trPr>
          <w:trHeight w:val="288"/>
        </w:trPr>
        <w:tc>
          <w:tcPr>
            <w:tcW w:w="1314" w:type="dxa"/>
            <w:tcMar>
              <w:top w:w="0" w:type="dxa"/>
              <w:left w:w="70" w:type="dxa"/>
              <w:bottom w:w="0" w:type="dxa"/>
              <w:right w:w="70" w:type="dxa"/>
            </w:tcMar>
            <w:vAlign w:val="center"/>
            <w:hideMark/>
          </w:tcPr>
          <w:p w:rsidRPr="00D750C9" w:rsidR="00BC641A" w:rsidP="00BA3B2B" w:rsidRDefault="00BC641A" w14:paraId="5753EB62" w14:textId="77777777">
            <w:pPr>
              <w:rPr>
                <w:i/>
                <w:iCs/>
                <w:color w:val="000000"/>
              </w:rPr>
            </w:pPr>
            <w:r w:rsidRPr="00D750C9">
              <w:rPr>
                <w:i/>
                <w:iCs/>
                <w:color w:val="000000"/>
              </w:rPr>
              <w:t>Príspevková</w:t>
            </w:r>
          </w:p>
        </w:tc>
        <w:tc>
          <w:tcPr>
            <w:tcW w:w="1381" w:type="dxa"/>
            <w:tcMar>
              <w:top w:w="0" w:type="dxa"/>
              <w:left w:w="70" w:type="dxa"/>
              <w:bottom w:w="0" w:type="dxa"/>
              <w:right w:w="70" w:type="dxa"/>
            </w:tcMar>
            <w:vAlign w:val="center"/>
            <w:hideMark/>
          </w:tcPr>
          <w:p w:rsidRPr="00D750C9" w:rsidR="00BC641A" w:rsidP="00BA3B2B" w:rsidRDefault="00BC641A" w14:paraId="4979E7D7" w14:textId="77777777">
            <w:pPr>
              <w:rPr>
                <w:i/>
                <w:iCs/>
                <w:color w:val="000000"/>
              </w:rPr>
            </w:pPr>
            <w:r w:rsidRPr="00D750C9">
              <w:rPr>
                <w:i/>
                <w:iCs/>
                <w:color w:val="000000"/>
              </w:rPr>
              <w:t>Zamestnanec</w:t>
            </w:r>
          </w:p>
        </w:tc>
        <w:tc>
          <w:tcPr>
            <w:tcW w:w="1170" w:type="dxa"/>
            <w:noWrap/>
            <w:tcMar>
              <w:top w:w="0" w:type="dxa"/>
              <w:left w:w="70" w:type="dxa"/>
              <w:bottom w:w="0" w:type="dxa"/>
              <w:right w:w="70" w:type="dxa"/>
            </w:tcMar>
            <w:vAlign w:val="center"/>
            <w:hideMark/>
          </w:tcPr>
          <w:p w:rsidRPr="00D750C9" w:rsidR="00BC641A" w:rsidP="00BA3B2B" w:rsidRDefault="00BC641A" w14:paraId="64C009C1" w14:textId="77777777">
            <w:pPr>
              <w:rPr>
                <w:i/>
                <w:iCs/>
                <w:color w:val="000000"/>
              </w:rPr>
            </w:pPr>
            <w:r w:rsidRPr="00D750C9">
              <w:rPr>
                <w:i/>
                <w:iCs/>
                <w:color w:val="000000"/>
              </w:rPr>
              <w:t>335</w:t>
            </w:r>
          </w:p>
        </w:tc>
        <w:tc>
          <w:tcPr>
            <w:tcW w:w="2880" w:type="dxa"/>
            <w:tcMar>
              <w:top w:w="0" w:type="dxa"/>
              <w:left w:w="70" w:type="dxa"/>
              <w:bottom w:w="0" w:type="dxa"/>
              <w:right w:w="70" w:type="dxa"/>
            </w:tcMar>
            <w:vAlign w:val="center"/>
            <w:hideMark/>
          </w:tcPr>
          <w:p w:rsidRPr="00D750C9" w:rsidR="00BC641A" w:rsidP="00BA3B2B" w:rsidRDefault="00BC641A" w14:paraId="36432B79" w14:textId="77777777">
            <w:pPr>
              <w:rPr>
                <w:i/>
                <w:iCs/>
                <w:color w:val="000000"/>
              </w:rPr>
            </w:pPr>
            <w:r w:rsidRPr="00D750C9">
              <w:rPr>
                <w:i/>
                <w:iCs/>
                <w:color w:val="000000"/>
              </w:rPr>
              <w:t>Dobropis</w:t>
            </w:r>
          </w:p>
        </w:tc>
        <w:tc>
          <w:tcPr>
            <w:tcW w:w="1170" w:type="dxa"/>
            <w:noWrap/>
            <w:tcMar>
              <w:top w:w="0" w:type="dxa"/>
              <w:left w:w="70" w:type="dxa"/>
              <w:bottom w:w="0" w:type="dxa"/>
              <w:right w:w="70" w:type="dxa"/>
            </w:tcMar>
            <w:vAlign w:val="center"/>
            <w:hideMark/>
          </w:tcPr>
          <w:p w:rsidRPr="00D750C9" w:rsidR="00BC641A" w:rsidP="00BA3B2B" w:rsidRDefault="00BC641A" w14:paraId="49E78C2F" w14:textId="77777777">
            <w:pPr>
              <w:rPr>
                <w:b/>
                <w:bCs/>
                <w:i/>
                <w:iCs/>
                <w:color w:val="000000"/>
              </w:rPr>
            </w:pPr>
            <w:r w:rsidRPr="00D750C9">
              <w:rPr>
                <w:b/>
                <w:bCs/>
                <w:i/>
                <w:iCs/>
                <w:color w:val="000000"/>
              </w:rPr>
              <w:t>333</w:t>
            </w:r>
          </w:p>
        </w:tc>
        <w:tc>
          <w:tcPr>
            <w:tcW w:w="1337" w:type="dxa"/>
            <w:tcMar>
              <w:top w:w="0" w:type="dxa"/>
              <w:left w:w="70" w:type="dxa"/>
              <w:bottom w:w="0" w:type="dxa"/>
              <w:right w:w="70" w:type="dxa"/>
            </w:tcMar>
            <w:hideMark/>
          </w:tcPr>
          <w:p w:rsidRPr="00D750C9" w:rsidR="00BC641A" w:rsidP="00BA3B2B" w:rsidRDefault="00BC641A" w14:paraId="52F9CF00" w14:textId="77777777">
            <w:pPr>
              <w:rPr>
                <w:b/>
                <w:bCs/>
                <w:i/>
                <w:iCs/>
                <w:color w:val="000000"/>
              </w:rPr>
            </w:pPr>
            <w:r w:rsidRPr="00D750C9">
              <w:rPr>
                <w:b/>
                <w:bCs/>
                <w:i/>
                <w:iCs/>
              </w:rPr>
              <w:t>3331200001</w:t>
            </w:r>
          </w:p>
        </w:tc>
      </w:tr>
    </w:tbl>
    <w:p w:rsidRPr="00D750C9" w:rsidR="00BC641A" w:rsidP="00FE5680" w:rsidRDefault="00BC641A" w14:paraId="18416038" w14:textId="77777777">
      <w:pPr>
        <w:rPr>
          <w:i/>
          <w:iCs/>
        </w:rPr>
      </w:pPr>
    </w:p>
    <w:p w:rsidRPr="00D750C9" w:rsidR="0079714F" w:rsidP="009F2AB9" w:rsidRDefault="0079714F" w14:paraId="10F7DD69" w14:textId="1CD140EC">
      <w:pPr>
        <w:ind w:firstLine="397"/>
        <w:rPr>
          <w:i/>
          <w:iCs/>
        </w:rPr>
      </w:pPr>
      <w:r w:rsidRPr="00D750C9">
        <w:rPr>
          <w:i/>
          <w:iCs/>
        </w:rPr>
        <w:t>Prehľad všetkých odklonov na iné kontrolné účty odberateľa platné od dátumu účtovania 01.01.2025</w:t>
      </w:r>
      <w:r w:rsidRPr="00D750C9" w:rsidR="00546922">
        <w:rPr>
          <w:i/>
          <w:iCs/>
        </w:rPr>
        <w:t xml:space="preserve"> </w:t>
      </w:r>
      <w:r w:rsidRPr="00027858" w:rsidR="00546922">
        <w:rPr>
          <w:i/>
          <w:iCs/>
        </w:rPr>
        <w:t>do dátumu účtovania 31.12.2025</w:t>
      </w:r>
      <w:r w:rsidRPr="00D750C9">
        <w:rPr>
          <w:i/>
          <w:iCs/>
        </w:rPr>
        <w:t>:</w:t>
      </w:r>
    </w:p>
    <w:tbl>
      <w:tblPr>
        <w:tblW w:w="9621" w:type="dxa"/>
        <w:shd w:val="clear" w:color="auto" w:fill="D6E3BC" w:themeFill="accent3" w:themeFillTint="66"/>
        <w:tblCellMar>
          <w:left w:w="70" w:type="dxa"/>
          <w:right w:w="70" w:type="dxa"/>
        </w:tblCellMar>
        <w:tblLook w:val="04A0" w:firstRow="1" w:lastRow="0" w:firstColumn="1" w:lastColumn="0" w:noHBand="0" w:noVBand="1"/>
      </w:tblPr>
      <w:tblGrid>
        <w:gridCol w:w="1242"/>
        <w:gridCol w:w="1411"/>
        <w:gridCol w:w="1170"/>
        <w:gridCol w:w="2459"/>
        <w:gridCol w:w="1277"/>
        <w:gridCol w:w="806"/>
        <w:gridCol w:w="1256"/>
      </w:tblGrid>
      <w:tr w:rsidRPr="00D750C9" w:rsidR="007609BD" w:rsidTr="00B57561" w14:paraId="4984A3AE" w14:textId="77777777">
        <w:trPr>
          <w:trHeight w:val="288"/>
          <w:tblHeader/>
        </w:trPr>
        <w:tc>
          <w:tcPr>
            <w:tcW w:w="1242"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E1317A" w:rsidP="009F2AB9" w:rsidRDefault="00E1317A" w14:paraId="085DC0D3"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Typ organizácie</w:t>
            </w:r>
          </w:p>
        </w:tc>
        <w:tc>
          <w:tcPr>
            <w:tcW w:w="1411"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E1317A" w:rsidP="009F2AB9" w:rsidRDefault="00E1317A" w14:paraId="0FBB00D3"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Typ odberateľa</w:t>
            </w:r>
          </w:p>
        </w:tc>
        <w:tc>
          <w:tcPr>
            <w:tcW w:w="1170" w:type="dxa"/>
            <w:tcBorders>
              <w:top w:val="single" w:color="auto" w:sz="4" w:space="0"/>
              <w:left w:val="nil"/>
              <w:bottom w:val="single" w:color="auto" w:sz="4" w:space="0"/>
              <w:right w:val="single" w:color="auto" w:sz="4" w:space="0"/>
            </w:tcBorders>
            <w:shd w:val="clear" w:color="auto" w:fill="D9D9D9" w:themeFill="background1" w:themeFillShade="D9"/>
            <w:noWrap/>
            <w:vAlign w:val="center"/>
            <w:hideMark/>
          </w:tcPr>
          <w:p w:rsidRPr="00D750C9" w:rsidR="00E1317A" w:rsidP="009F2AB9" w:rsidRDefault="00E1317A" w14:paraId="141B4B8A"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Kontr. účet odberateľa</w:t>
            </w:r>
          </w:p>
        </w:tc>
        <w:tc>
          <w:tcPr>
            <w:tcW w:w="2459"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E1317A" w:rsidP="009F2AB9" w:rsidRDefault="00E1317A" w14:paraId="762D990A"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Typ účtovania</w:t>
            </w:r>
          </w:p>
        </w:tc>
        <w:tc>
          <w:tcPr>
            <w:tcW w:w="1277"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E1317A" w:rsidP="009F2AB9" w:rsidRDefault="00E1317A" w14:paraId="4E54FF68"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Účtovanie s DPH alebo bez DPH</w:t>
            </w:r>
          </w:p>
        </w:tc>
        <w:tc>
          <w:tcPr>
            <w:tcW w:w="806"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E1317A" w:rsidP="009F2AB9" w:rsidRDefault="00E1317A" w14:paraId="2DD70C7A"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Odklon na iný kontr. účet</w:t>
            </w:r>
          </w:p>
        </w:tc>
        <w:tc>
          <w:tcPr>
            <w:tcW w:w="1256"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E1317A" w:rsidP="009F2AB9" w:rsidRDefault="00E1317A" w14:paraId="2E067A0A"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Účet HK</w:t>
            </w:r>
          </w:p>
        </w:tc>
      </w:tr>
      <w:tr w:rsidRPr="00D750C9" w:rsidR="007609BD" w:rsidTr="009F2AB9" w14:paraId="358C8263"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00882015"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01437F4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157587E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58EA889B"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 mimo refundácií</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388786E7"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424F0CF5"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6DB0DFF4"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3161200001</w:t>
            </w:r>
          </w:p>
        </w:tc>
      </w:tr>
      <w:tr w:rsidRPr="00D750C9" w:rsidR="007609BD" w:rsidTr="009F2AB9" w14:paraId="2FDC3239"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6A72D56C"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527278A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0C8CB35C"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0CC98579"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 mimo refundácií</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2A123D83"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18CE9A2B"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311</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48FD135A"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3111200002</w:t>
            </w:r>
          </w:p>
        </w:tc>
      </w:tr>
      <w:tr w:rsidRPr="00D750C9" w:rsidR="007609BD" w:rsidTr="009F2AB9" w14:paraId="794A802E"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772F1CC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6570132C"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179C7C3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69552B4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 xml:space="preserve">Pohľadávka, ťarchopis pri </w:t>
            </w:r>
            <w:r w:rsidRPr="00D750C9">
              <w:rPr>
                <w:rFonts w:eastAsia="Times New Roman" w:asciiTheme="minorHAnsi" w:hAnsiTheme="minorHAnsi" w:cstheme="minorHAnsi"/>
                <w:i/>
                <w:iCs/>
                <w:color w:val="FF0000"/>
                <w:lang w:eastAsia="sk-SK"/>
              </w:rPr>
              <w:t>refundáciách v rámci roka (účtovanie voči 5* účtom)</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036A4DF0"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203CAF6E"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316</w:t>
            </w:r>
          </w:p>
        </w:tc>
        <w:tc>
          <w:tcPr>
            <w:tcW w:w="1256" w:type="dxa"/>
            <w:tcBorders>
              <w:top w:val="nil"/>
              <w:left w:val="nil"/>
              <w:bottom w:val="single" w:color="auto" w:sz="4" w:space="0"/>
              <w:right w:val="single" w:color="auto" w:sz="4" w:space="0"/>
            </w:tcBorders>
            <w:vAlign w:val="center"/>
            <w:hideMark/>
          </w:tcPr>
          <w:p w:rsidRPr="00D750C9" w:rsidR="00E1317A" w:rsidP="009F2AB9" w:rsidRDefault="00E1317A" w14:paraId="5322CE20"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3161200012</w:t>
            </w:r>
          </w:p>
        </w:tc>
      </w:tr>
      <w:tr w:rsidRPr="00D750C9" w:rsidR="007609BD" w:rsidTr="009F2AB9" w14:paraId="14DD41DA"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0B5E8CC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454AB5BC"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5E2ABD2B"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28A80C97"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 xml:space="preserve">Pohľadávka, ťarchopis pri </w:t>
            </w:r>
            <w:r w:rsidRPr="00D750C9">
              <w:rPr>
                <w:rFonts w:eastAsia="Times New Roman" w:asciiTheme="minorHAnsi" w:hAnsiTheme="minorHAnsi" w:cstheme="minorHAnsi"/>
                <w:i/>
                <w:iCs/>
                <w:color w:val="FF0000"/>
                <w:lang w:eastAsia="sk-SK"/>
              </w:rPr>
              <w:t>refundáciách v rámci roka (účtovanie voči 5* účtom)</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51F7BAE5"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27C9CC51"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311</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03B01333"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3111200012</w:t>
            </w:r>
          </w:p>
        </w:tc>
      </w:tr>
      <w:tr w:rsidRPr="00D750C9" w:rsidR="007609BD" w:rsidTr="009F2AB9" w14:paraId="5A93386F"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3C0CF9E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58DD1C1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358A94A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2075109A"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 xml:space="preserve">Pohľadávka, ťarchopis pri </w:t>
            </w:r>
            <w:r w:rsidRPr="00D750C9">
              <w:rPr>
                <w:rFonts w:eastAsia="Times New Roman" w:asciiTheme="minorHAnsi" w:hAnsiTheme="minorHAnsi" w:cstheme="minorHAnsi"/>
                <w:i/>
                <w:iCs/>
                <w:color w:val="FF0000"/>
                <w:lang w:eastAsia="sk-SK"/>
              </w:rPr>
              <w:t xml:space="preserve">refundáciách za minulé roky (vtedy je účtované </w:t>
            </w:r>
            <w:r w:rsidRPr="00D750C9">
              <w:rPr>
                <w:rFonts w:eastAsia="Times New Roman" w:asciiTheme="minorHAnsi" w:hAnsiTheme="minorHAnsi" w:cstheme="minorHAnsi"/>
                <w:i/>
                <w:iCs/>
                <w:color w:val="FF0000"/>
                <w:lang w:eastAsia="sk-SK"/>
              </w:rPr>
              <w:t>na 648101* alebo 648801* účty)</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460AA030"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20B02CC7"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316</w:t>
            </w:r>
          </w:p>
        </w:tc>
        <w:tc>
          <w:tcPr>
            <w:tcW w:w="1256" w:type="dxa"/>
            <w:tcBorders>
              <w:top w:val="nil"/>
              <w:left w:val="nil"/>
              <w:bottom w:val="single" w:color="auto" w:sz="4" w:space="0"/>
              <w:right w:val="single" w:color="auto" w:sz="4" w:space="0"/>
            </w:tcBorders>
            <w:vAlign w:val="center"/>
            <w:hideMark/>
          </w:tcPr>
          <w:p w:rsidRPr="00D750C9" w:rsidR="00E1317A" w:rsidP="009F2AB9" w:rsidRDefault="00E1317A" w14:paraId="21B291E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3161200011</w:t>
            </w:r>
          </w:p>
        </w:tc>
      </w:tr>
      <w:tr w:rsidRPr="00D750C9" w:rsidR="007609BD" w:rsidTr="009F2AB9" w14:paraId="38DD278F"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6C2043F5"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2CDBEF0A"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0C6E1A5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76F54EEC"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 xml:space="preserve">Pohľadávka, ťarchopis pri </w:t>
            </w:r>
            <w:r w:rsidRPr="00D750C9">
              <w:rPr>
                <w:rFonts w:eastAsia="Times New Roman" w:asciiTheme="minorHAnsi" w:hAnsiTheme="minorHAnsi" w:cstheme="minorHAnsi"/>
                <w:i/>
                <w:iCs/>
                <w:color w:val="FF0000"/>
                <w:lang w:eastAsia="sk-SK"/>
              </w:rPr>
              <w:t>refundáciách za minulé roky (vtedy je účtované na 648101* alebo 648801* účty)</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3BE1B356"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5CA9D0F8"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311</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79C2950E"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3111200011</w:t>
            </w:r>
          </w:p>
        </w:tc>
      </w:tr>
      <w:tr w:rsidRPr="00D750C9" w:rsidR="007609BD" w:rsidTr="009F2AB9" w14:paraId="412AB140"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1259814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0EC0983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0D9B7A2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20A8EDCD"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0BB79297"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1C7F586A"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325</w:t>
            </w:r>
          </w:p>
        </w:tc>
        <w:tc>
          <w:tcPr>
            <w:tcW w:w="1256" w:type="dxa"/>
            <w:tcBorders>
              <w:top w:val="nil"/>
              <w:left w:val="nil"/>
              <w:bottom w:val="single" w:color="auto" w:sz="4" w:space="0"/>
              <w:right w:val="single" w:color="auto" w:sz="4" w:space="0"/>
            </w:tcBorders>
            <w:vAlign w:val="center"/>
            <w:hideMark/>
          </w:tcPr>
          <w:p w:rsidRPr="00D750C9" w:rsidR="00E1317A" w:rsidP="009F2AB9" w:rsidRDefault="00E1317A" w14:paraId="5C6F9EC4"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3251200001</w:t>
            </w:r>
          </w:p>
        </w:tc>
      </w:tr>
      <w:tr w:rsidRPr="00D750C9" w:rsidR="007609BD" w:rsidTr="009F2AB9" w14:paraId="200B3338"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1DDEBB3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04C20EF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23C41017"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33AA025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1C28C875"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639EE5DA"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325</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61E4C29F"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3251200002</w:t>
            </w:r>
          </w:p>
        </w:tc>
      </w:tr>
      <w:tr w:rsidRPr="00D750C9" w:rsidR="007609BD" w:rsidTr="009F2AB9" w14:paraId="60AF36C6"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5D9338C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73F5725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Zamestnanec</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2A2F99B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7F27F656"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3B2235AE"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(irelevantné)</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2A72388B"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7AEFE849"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3351200001</w:t>
            </w:r>
          </w:p>
        </w:tc>
      </w:tr>
      <w:tr w:rsidRPr="00D750C9" w:rsidR="007609BD" w:rsidTr="009F2AB9" w14:paraId="050ADEF5"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3CD5265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582BC9D7"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Zamestnanec</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22EB23D6"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31CA7D5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40376013"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(irelevantné)</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276DA134"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333</w:t>
            </w:r>
          </w:p>
        </w:tc>
        <w:tc>
          <w:tcPr>
            <w:tcW w:w="1256" w:type="dxa"/>
            <w:tcBorders>
              <w:top w:val="nil"/>
              <w:left w:val="nil"/>
              <w:bottom w:val="single" w:color="auto" w:sz="4" w:space="0"/>
              <w:right w:val="single" w:color="auto" w:sz="4" w:space="0"/>
            </w:tcBorders>
            <w:vAlign w:val="center"/>
            <w:hideMark/>
          </w:tcPr>
          <w:p w:rsidRPr="00D750C9" w:rsidR="00E1317A" w:rsidP="009F2AB9" w:rsidRDefault="00E1317A" w14:paraId="33CE1BBD"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3331200001</w:t>
            </w:r>
          </w:p>
        </w:tc>
      </w:tr>
      <w:tr w:rsidRPr="00D750C9" w:rsidR="007609BD" w:rsidTr="009F2AB9" w14:paraId="6E929A1A"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0D18007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6CD5EC07"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65CCC7D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7C1B9AA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4A0A1705"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002206F1"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34710326"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3111200001</w:t>
            </w:r>
          </w:p>
        </w:tc>
      </w:tr>
      <w:tr w:rsidRPr="00D750C9" w:rsidR="007609BD" w:rsidTr="009F2AB9" w14:paraId="2A3EA27B"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092EC2B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61F1D10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14EE04B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0A37B946"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16CB6F46"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157896CA"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311</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4E3D8C5D"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3111200002</w:t>
            </w:r>
          </w:p>
        </w:tc>
      </w:tr>
      <w:tr w:rsidRPr="00D750C9" w:rsidR="007609BD" w:rsidTr="009F2AB9" w14:paraId="4CA24B58"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14DCA7D6"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701F7F3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035FCC2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0D27BB2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484294FD"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3D5A89FF"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325</w:t>
            </w:r>
          </w:p>
        </w:tc>
        <w:tc>
          <w:tcPr>
            <w:tcW w:w="1256" w:type="dxa"/>
            <w:tcBorders>
              <w:top w:val="nil"/>
              <w:left w:val="nil"/>
              <w:bottom w:val="single" w:color="auto" w:sz="4" w:space="0"/>
              <w:right w:val="single" w:color="auto" w:sz="4" w:space="0"/>
            </w:tcBorders>
            <w:vAlign w:val="center"/>
            <w:hideMark/>
          </w:tcPr>
          <w:p w:rsidRPr="00D750C9" w:rsidR="00E1317A" w:rsidP="009F2AB9" w:rsidRDefault="00E1317A" w14:paraId="556CDE8B"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3251200001</w:t>
            </w:r>
          </w:p>
        </w:tc>
      </w:tr>
      <w:tr w:rsidRPr="00D750C9" w:rsidR="007609BD" w:rsidTr="009F2AB9" w14:paraId="67A4A6C5"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0931487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42B49F85"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265878F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2B24CEA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3E17D3D9"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3327121C"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325</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7CEE93AF"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3251200002</w:t>
            </w:r>
          </w:p>
        </w:tc>
      </w:tr>
      <w:tr w:rsidRPr="00D750C9" w:rsidR="007609BD" w:rsidTr="009F2AB9" w14:paraId="7D4FD0D5"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22D0C9AD"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3ED5BE6D"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Zamestnanec</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28F7278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2CB3336A"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71C84225"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(irelevantné)</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2A9E8113"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w:t>
            </w:r>
          </w:p>
        </w:tc>
        <w:tc>
          <w:tcPr>
            <w:tcW w:w="1256" w:type="dxa"/>
            <w:tcBorders>
              <w:top w:val="nil"/>
              <w:left w:val="nil"/>
              <w:bottom w:val="single" w:color="auto" w:sz="4" w:space="0"/>
              <w:right w:val="single" w:color="auto" w:sz="4" w:space="0"/>
            </w:tcBorders>
            <w:noWrap/>
            <w:vAlign w:val="center"/>
            <w:hideMark/>
          </w:tcPr>
          <w:p w:rsidRPr="00D750C9" w:rsidR="00E1317A" w:rsidP="009F2AB9" w:rsidRDefault="00E1317A" w14:paraId="1DCA84A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3351200001</w:t>
            </w:r>
          </w:p>
        </w:tc>
      </w:tr>
      <w:tr w:rsidRPr="00D750C9" w:rsidR="007609BD" w:rsidTr="009F2AB9" w14:paraId="51722126"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E1317A" w:rsidP="009F2AB9" w:rsidRDefault="00E1317A" w14:paraId="7A0B773B"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E1317A" w:rsidP="009F2AB9" w:rsidRDefault="00E1317A" w14:paraId="24EA1C6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Zamestnanec</w:t>
            </w:r>
          </w:p>
        </w:tc>
        <w:tc>
          <w:tcPr>
            <w:tcW w:w="1170" w:type="dxa"/>
            <w:tcBorders>
              <w:top w:val="nil"/>
              <w:left w:val="nil"/>
              <w:bottom w:val="single" w:color="auto" w:sz="4" w:space="0"/>
              <w:right w:val="single" w:color="auto" w:sz="4" w:space="0"/>
            </w:tcBorders>
            <w:noWrap/>
            <w:vAlign w:val="center"/>
            <w:hideMark/>
          </w:tcPr>
          <w:p w:rsidRPr="00D750C9" w:rsidR="00E1317A" w:rsidP="009F2AB9" w:rsidRDefault="00E1317A" w14:paraId="444F7826"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w:t>
            </w:r>
          </w:p>
        </w:tc>
        <w:tc>
          <w:tcPr>
            <w:tcW w:w="2459" w:type="dxa"/>
            <w:tcBorders>
              <w:top w:val="nil"/>
              <w:left w:val="nil"/>
              <w:bottom w:val="single" w:color="auto" w:sz="4" w:space="0"/>
              <w:right w:val="single" w:color="auto" w:sz="4" w:space="0"/>
            </w:tcBorders>
            <w:vAlign w:val="center"/>
            <w:hideMark/>
          </w:tcPr>
          <w:p w:rsidRPr="00D750C9" w:rsidR="00E1317A" w:rsidP="009F2AB9" w:rsidRDefault="00E1317A" w14:paraId="37C12B8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E1317A" w:rsidP="009F2AB9" w:rsidRDefault="00E1317A" w14:paraId="08AF150A"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(irelevantné)</w:t>
            </w:r>
          </w:p>
        </w:tc>
        <w:tc>
          <w:tcPr>
            <w:tcW w:w="806" w:type="dxa"/>
            <w:tcBorders>
              <w:top w:val="nil"/>
              <w:left w:val="nil"/>
              <w:bottom w:val="single" w:color="auto" w:sz="4" w:space="0"/>
              <w:right w:val="single" w:color="auto" w:sz="4" w:space="0"/>
            </w:tcBorders>
            <w:noWrap/>
            <w:vAlign w:val="center"/>
            <w:hideMark/>
          </w:tcPr>
          <w:p w:rsidRPr="00D750C9" w:rsidR="00E1317A" w:rsidP="009F2AB9" w:rsidRDefault="00E1317A" w14:paraId="3FC6C8F2"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333</w:t>
            </w:r>
          </w:p>
        </w:tc>
        <w:tc>
          <w:tcPr>
            <w:tcW w:w="1256" w:type="dxa"/>
            <w:tcBorders>
              <w:top w:val="nil"/>
              <w:left w:val="nil"/>
              <w:bottom w:val="single" w:color="auto" w:sz="4" w:space="0"/>
              <w:right w:val="single" w:color="auto" w:sz="4" w:space="0"/>
            </w:tcBorders>
            <w:vAlign w:val="center"/>
            <w:hideMark/>
          </w:tcPr>
          <w:p w:rsidRPr="00D750C9" w:rsidR="00E1317A" w:rsidP="009F2AB9" w:rsidRDefault="00E1317A" w14:paraId="4817BB1D"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3331200001</w:t>
            </w:r>
          </w:p>
        </w:tc>
      </w:tr>
    </w:tbl>
    <w:p w:rsidRPr="00D750C9" w:rsidR="00FE5680" w:rsidP="009F2AB9" w:rsidRDefault="00FE5680" w14:paraId="40994ED5" w14:textId="77777777">
      <w:pPr>
        <w:tabs>
          <w:tab w:val="left" w:pos="1365"/>
        </w:tabs>
        <w:rPr>
          <w:b/>
        </w:rPr>
      </w:pPr>
    </w:p>
    <w:p w:rsidRPr="00D750C9" w:rsidR="00546922" w:rsidP="00027858" w:rsidRDefault="00546922" w14:paraId="71624171" w14:textId="77777777">
      <w:pPr>
        <w:ind w:firstLine="397"/>
        <w:rPr>
          <w:i/>
          <w:iCs/>
        </w:rPr>
      </w:pPr>
      <w:r w:rsidRPr="00D750C9">
        <w:rPr>
          <w:i/>
          <w:iCs/>
        </w:rPr>
        <w:t xml:space="preserve">Prehľad všetkých odklonov na iné kontrolné účty odberateľa platné od dátumu účtovania </w:t>
      </w:r>
      <w:r w:rsidRPr="00027858">
        <w:rPr>
          <w:b/>
          <w:bCs/>
          <w:i/>
          <w:iCs/>
        </w:rPr>
        <w:t>01.01.2026</w:t>
      </w:r>
      <w:r w:rsidRPr="00D750C9">
        <w:rPr>
          <w:i/>
          <w:iCs/>
        </w:rPr>
        <w:t>:</w:t>
      </w:r>
    </w:p>
    <w:tbl>
      <w:tblPr>
        <w:tblW w:w="101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6E3BC" w:themeFill="accent3" w:themeFillTint="66"/>
        <w:tblCellMar>
          <w:left w:w="70" w:type="dxa"/>
          <w:right w:w="70" w:type="dxa"/>
        </w:tblCellMar>
        <w:tblLook w:val="04A0" w:firstRow="1" w:lastRow="0" w:firstColumn="1" w:lastColumn="0" w:noHBand="0" w:noVBand="1"/>
      </w:tblPr>
      <w:tblGrid>
        <w:gridCol w:w="1601"/>
        <w:gridCol w:w="1331"/>
        <w:gridCol w:w="743"/>
        <w:gridCol w:w="1840"/>
        <w:gridCol w:w="1284"/>
        <w:gridCol w:w="806"/>
        <w:gridCol w:w="1256"/>
        <w:gridCol w:w="1256"/>
      </w:tblGrid>
      <w:tr w:rsidRPr="00D750C9" w:rsidR="007609BD" w:rsidTr="00027858" w14:paraId="4657E663" w14:textId="77777777">
        <w:trPr>
          <w:trHeight w:val="288"/>
          <w:tblHeader/>
        </w:trPr>
        <w:tc>
          <w:tcPr>
            <w:tcW w:w="1525" w:type="dxa"/>
            <w:shd w:val="clear" w:color="auto" w:fill="D9D9D9" w:themeFill="background1" w:themeFillShade="D9"/>
            <w:vAlign w:val="center"/>
            <w:hideMark/>
          </w:tcPr>
          <w:p w:rsidRPr="00D750C9" w:rsidR="00546922" w:rsidRDefault="00546922" w14:paraId="617578EB"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Typ organizácie</w:t>
            </w:r>
          </w:p>
        </w:tc>
        <w:tc>
          <w:tcPr>
            <w:tcW w:w="1331" w:type="dxa"/>
            <w:shd w:val="clear" w:color="auto" w:fill="D9D9D9" w:themeFill="background1" w:themeFillShade="D9"/>
            <w:vAlign w:val="center"/>
            <w:hideMark/>
          </w:tcPr>
          <w:p w:rsidRPr="00D750C9" w:rsidR="00546922" w:rsidRDefault="00546922" w14:paraId="72ACCCB9"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Typ odberateľa</w:t>
            </w:r>
          </w:p>
        </w:tc>
        <w:tc>
          <w:tcPr>
            <w:tcW w:w="743" w:type="dxa"/>
            <w:shd w:val="clear" w:color="auto" w:fill="D9D9D9" w:themeFill="background1" w:themeFillShade="D9"/>
            <w:noWrap/>
            <w:vAlign w:val="center"/>
            <w:hideMark/>
          </w:tcPr>
          <w:p w:rsidRPr="00D750C9" w:rsidR="00546922" w:rsidRDefault="00546922" w14:paraId="6A36D0FC"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Kontr. účet odber.</w:t>
            </w:r>
          </w:p>
        </w:tc>
        <w:tc>
          <w:tcPr>
            <w:tcW w:w="1915" w:type="dxa"/>
            <w:shd w:val="clear" w:color="auto" w:fill="D9D9D9" w:themeFill="background1" w:themeFillShade="D9"/>
            <w:vAlign w:val="center"/>
            <w:hideMark/>
          </w:tcPr>
          <w:p w:rsidRPr="00D750C9" w:rsidR="00546922" w:rsidRDefault="00546922" w14:paraId="53FC5672"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Typ účtovania</w:t>
            </w:r>
          </w:p>
        </w:tc>
        <w:tc>
          <w:tcPr>
            <w:tcW w:w="1285" w:type="dxa"/>
            <w:shd w:val="clear" w:color="auto" w:fill="D9D9D9" w:themeFill="background1" w:themeFillShade="D9"/>
            <w:vAlign w:val="center"/>
            <w:hideMark/>
          </w:tcPr>
          <w:p w:rsidRPr="00D750C9" w:rsidR="00546922" w:rsidRDefault="00546922" w14:paraId="128D39C5"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Účtovanie s DPH alebo bez DPH</w:t>
            </w:r>
          </w:p>
        </w:tc>
        <w:tc>
          <w:tcPr>
            <w:tcW w:w="806" w:type="dxa"/>
            <w:shd w:val="clear" w:color="auto" w:fill="D9D9D9" w:themeFill="background1" w:themeFillShade="D9"/>
            <w:vAlign w:val="center"/>
            <w:hideMark/>
          </w:tcPr>
          <w:p w:rsidRPr="00D750C9" w:rsidR="00546922" w:rsidRDefault="00546922" w14:paraId="4EEDF2B0"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Odklon na iný kontr. účet</w:t>
            </w:r>
          </w:p>
        </w:tc>
        <w:tc>
          <w:tcPr>
            <w:tcW w:w="1256" w:type="dxa"/>
            <w:shd w:val="clear" w:color="auto" w:fill="D9D9D9" w:themeFill="background1" w:themeFillShade="D9"/>
            <w:vAlign w:val="center"/>
            <w:hideMark/>
          </w:tcPr>
          <w:p w:rsidRPr="00D750C9" w:rsidR="00546922" w:rsidRDefault="00546922" w14:paraId="198425A7"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Účet HK</w:t>
            </w:r>
          </w:p>
        </w:tc>
        <w:tc>
          <w:tcPr>
            <w:tcW w:w="1256" w:type="dxa"/>
            <w:shd w:val="clear" w:color="auto" w:fill="D9D9D9" w:themeFill="background1" w:themeFillShade="D9"/>
          </w:tcPr>
          <w:p w:rsidRPr="00D750C9" w:rsidR="00546922" w:rsidRDefault="00546922" w14:paraId="7DA537BA"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Prepojená ÚJ iba pri a.s.</w:t>
            </w:r>
          </w:p>
        </w:tc>
      </w:tr>
      <w:tr w:rsidRPr="00D750C9" w:rsidR="007609BD" w:rsidTr="00B43048" w14:paraId="28BD3083" w14:textId="77777777">
        <w:trPr>
          <w:trHeight w:val="288"/>
        </w:trPr>
        <w:tc>
          <w:tcPr>
            <w:tcW w:w="1525" w:type="dxa"/>
            <w:vAlign w:val="center"/>
            <w:hideMark/>
          </w:tcPr>
          <w:p w:rsidRPr="00D750C9" w:rsidR="00546922" w:rsidRDefault="00546922" w14:paraId="352E3BB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49B55D2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4DC294A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546922" w:rsidRDefault="00546922" w14:paraId="3CCE9AF2"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mimo refundácií</w:t>
            </w:r>
          </w:p>
        </w:tc>
        <w:tc>
          <w:tcPr>
            <w:tcW w:w="1285" w:type="dxa"/>
            <w:vAlign w:val="center"/>
            <w:hideMark/>
          </w:tcPr>
          <w:p w:rsidRPr="00D750C9" w:rsidR="00546922" w:rsidRDefault="00546922" w14:paraId="5D1B178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546922" w:rsidRDefault="00546922" w14:paraId="73632355"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w:t>
            </w:r>
          </w:p>
        </w:tc>
        <w:tc>
          <w:tcPr>
            <w:tcW w:w="1256" w:type="dxa"/>
            <w:noWrap/>
            <w:vAlign w:val="center"/>
            <w:hideMark/>
          </w:tcPr>
          <w:p w:rsidRPr="00D750C9" w:rsidR="00546922" w:rsidRDefault="00546922" w14:paraId="3D4F6D0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3161200001</w:t>
            </w:r>
          </w:p>
        </w:tc>
        <w:tc>
          <w:tcPr>
            <w:tcW w:w="1256" w:type="dxa"/>
          </w:tcPr>
          <w:p w:rsidRPr="00D750C9" w:rsidR="00546922" w:rsidRDefault="00546922" w14:paraId="2B16E789" w14:textId="77777777">
            <w:pPr>
              <w:jc w:val="left"/>
              <w:rPr>
                <w:rFonts w:eastAsia="Times New Roman" w:asciiTheme="minorHAnsi" w:hAnsiTheme="minorHAnsi" w:cstheme="minorHAnsi"/>
                <w:i/>
                <w:iCs/>
                <w:lang w:eastAsia="sk-SK"/>
              </w:rPr>
            </w:pPr>
          </w:p>
        </w:tc>
      </w:tr>
      <w:tr w:rsidRPr="00D750C9" w:rsidR="007609BD" w:rsidTr="00B43048" w14:paraId="62EE5707" w14:textId="77777777">
        <w:trPr>
          <w:trHeight w:val="288"/>
        </w:trPr>
        <w:tc>
          <w:tcPr>
            <w:tcW w:w="1525" w:type="dxa"/>
            <w:vAlign w:val="center"/>
            <w:hideMark/>
          </w:tcPr>
          <w:p w:rsidRPr="00D750C9" w:rsidR="00546922" w:rsidRDefault="00546922" w14:paraId="7CFADED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3F43C25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25841EC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546922" w:rsidRDefault="00546922" w14:paraId="589CE26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mimo refundácií</w:t>
            </w:r>
          </w:p>
        </w:tc>
        <w:tc>
          <w:tcPr>
            <w:tcW w:w="1285" w:type="dxa"/>
            <w:vAlign w:val="center"/>
            <w:hideMark/>
          </w:tcPr>
          <w:p w:rsidRPr="00D750C9" w:rsidR="00546922" w:rsidRDefault="00546922" w14:paraId="15A7434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546922" w:rsidRDefault="00546922" w14:paraId="4CCD69F7"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311</w:t>
            </w:r>
          </w:p>
        </w:tc>
        <w:tc>
          <w:tcPr>
            <w:tcW w:w="1256" w:type="dxa"/>
            <w:noWrap/>
            <w:vAlign w:val="center"/>
            <w:hideMark/>
          </w:tcPr>
          <w:p w:rsidRPr="00D750C9" w:rsidR="00546922" w:rsidRDefault="00546922" w14:paraId="7F66FAC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3111200002</w:t>
            </w:r>
          </w:p>
        </w:tc>
        <w:tc>
          <w:tcPr>
            <w:tcW w:w="1256" w:type="dxa"/>
          </w:tcPr>
          <w:p w:rsidRPr="00D750C9" w:rsidR="00546922" w:rsidRDefault="00546922" w14:paraId="2CAF7A2A" w14:textId="77777777">
            <w:pPr>
              <w:jc w:val="left"/>
              <w:rPr>
                <w:rFonts w:eastAsia="Times New Roman" w:asciiTheme="minorHAnsi" w:hAnsiTheme="minorHAnsi" w:cstheme="minorHAnsi"/>
                <w:i/>
                <w:iCs/>
                <w:lang w:eastAsia="sk-SK"/>
              </w:rPr>
            </w:pPr>
          </w:p>
        </w:tc>
      </w:tr>
      <w:tr w:rsidRPr="00D750C9" w:rsidR="007609BD" w:rsidTr="00B43048" w14:paraId="1CB33890" w14:textId="77777777">
        <w:trPr>
          <w:trHeight w:val="288"/>
        </w:trPr>
        <w:tc>
          <w:tcPr>
            <w:tcW w:w="1525" w:type="dxa"/>
            <w:vAlign w:val="center"/>
            <w:hideMark/>
          </w:tcPr>
          <w:p w:rsidRPr="00D750C9" w:rsidR="00546922" w:rsidRDefault="00546922" w14:paraId="6C8D831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0BEB7B4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63E6006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546922" w:rsidRDefault="00546922" w14:paraId="09A9670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pri refundáciách v rámci roka (účtovanie voči 5* účtom)</w:t>
            </w:r>
          </w:p>
        </w:tc>
        <w:tc>
          <w:tcPr>
            <w:tcW w:w="1285" w:type="dxa"/>
            <w:vAlign w:val="center"/>
            <w:hideMark/>
          </w:tcPr>
          <w:p w:rsidRPr="00D750C9" w:rsidR="00546922" w:rsidRDefault="00546922" w14:paraId="42E3211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546922" w:rsidRDefault="00546922" w14:paraId="1E7907C9"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316</w:t>
            </w:r>
          </w:p>
        </w:tc>
        <w:tc>
          <w:tcPr>
            <w:tcW w:w="1256" w:type="dxa"/>
            <w:vAlign w:val="center"/>
            <w:hideMark/>
          </w:tcPr>
          <w:p w:rsidRPr="00D750C9" w:rsidR="00546922" w:rsidRDefault="00546922" w14:paraId="242C65B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3161200012</w:t>
            </w:r>
          </w:p>
        </w:tc>
        <w:tc>
          <w:tcPr>
            <w:tcW w:w="1256" w:type="dxa"/>
          </w:tcPr>
          <w:p w:rsidRPr="00D750C9" w:rsidR="00546922" w:rsidRDefault="00546922" w14:paraId="5647D495" w14:textId="77777777">
            <w:pPr>
              <w:jc w:val="left"/>
              <w:rPr>
                <w:rFonts w:eastAsia="Times New Roman" w:asciiTheme="minorHAnsi" w:hAnsiTheme="minorHAnsi" w:cstheme="minorHAnsi"/>
                <w:i/>
                <w:iCs/>
                <w:lang w:eastAsia="sk-SK"/>
              </w:rPr>
            </w:pPr>
          </w:p>
        </w:tc>
      </w:tr>
      <w:tr w:rsidRPr="00D750C9" w:rsidR="007609BD" w:rsidTr="00B43048" w14:paraId="427F449C" w14:textId="77777777">
        <w:trPr>
          <w:trHeight w:val="288"/>
        </w:trPr>
        <w:tc>
          <w:tcPr>
            <w:tcW w:w="1525" w:type="dxa"/>
            <w:vAlign w:val="center"/>
            <w:hideMark/>
          </w:tcPr>
          <w:p w:rsidRPr="00D750C9" w:rsidR="00546922" w:rsidRDefault="00546922" w14:paraId="228DBD6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32A746F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565A874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546922" w:rsidRDefault="00546922" w14:paraId="6A04EAA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pri refundáciách v rámci roka (účtovanie voči 5* účtom)</w:t>
            </w:r>
          </w:p>
        </w:tc>
        <w:tc>
          <w:tcPr>
            <w:tcW w:w="1285" w:type="dxa"/>
            <w:vAlign w:val="center"/>
            <w:hideMark/>
          </w:tcPr>
          <w:p w:rsidRPr="00D750C9" w:rsidR="00546922" w:rsidRDefault="00546922" w14:paraId="59AA575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546922" w:rsidRDefault="00546922" w14:paraId="76E6770E"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311</w:t>
            </w:r>
          </w:p>
        </w:tc>
        <w:tc>
          <w:tcPr>
            <w:tcW w:w="1256" w:type="dxa"/>
            <w:noWrap/>
            <w:vAlign w:val="center"/>
            <w:hideMark/>
          </w:tcPr>
          <w:p w:rsidRPr="00D750C9" w:rsidR="00546922" w:rsidRDefault="00546922" w14:paraId="02723FF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3111200012</w:t>
            </w:r>
          </w:p>
        </w:tc>
        <w:tc>
          <w:tcPr>
            <w:tcW w:w="1256" w:type="dxa"/>
          </w:tcPr>
          <w:p w:rsidRPr="00D750C9" w:rsidR="00546922" w:rsidRDefault="00546922" w14:paraId="740D6F99" w14:textId="77777777">
            <w:pPr>
              <w:jc w:val="left"/>
              <w:rPr>
                <w:rFonts w:eastAsia="Times New Roman" w:asciiTheme="minorHAnsi" w:hAnsiTheme="minorHAnsi" w:cstheme="minorHAnsi"/>
                <w:i/>
                <w:iCs/>
                <w:lang w:eastAsia="sk-SK"/>
              </w:rPr>
            </w:pPr>
          </w:p>
        </w:tc>
      </w:tr>
      <w:tr w:rsidRPr="00D750C9" w:rsidR="007609BD" w:rsidTr="00B43048" w14:paraId="49A984CC" w14:textId="77777777">
        <w:trPr>
          <w:trHeight w:val="288"/>
        </w:trPr>
        <w:tc>
          <w:tcPr>
            <w:tcW w:w="1525" w:type="dxa"/>
            <w:vAlign w:val="center"/>
            <w:hideMark/>
          </w:tcPr>
          <w:p w:rsidRPr="00D750C9" w:rsidR="00546922" w:rsidRDefault="00546922" w14:paraId="2777E12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3D06404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33DCE83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546922" w:rsidRDefault="00546922" w14:paraId="3CC4781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 xml:space="preserve">Pohľadávka, ťarchopis pri refundáciách za minulé roky (vtedy </w:t>
            </w:r>
            <w:r w:rsidRPr="00D750C9">
              <w:rPr>
                <w:rFonts w:eastAsia="Times New Roman" w:asciiTheme="minorHAnsi" w:hAnsiTheme="minorHAnsi" w:cstheme="minorHAnsi"/>
                <w:i/>
                <w:iCs/>
                <w:lang w:eastAsia="sk-SK"/>
              </w:rPr>
              <w:t>je účtované na 648101* alebo 648801* účty)</w:t>
            </w:r>
          </w:p>
        </w:tc>
        <w:tc>
          <w:tcPr>
            <w:tcW w:w="1285" w:type="dxa"/>
            <w:vAlign w:val="center"/>
            <w:hideMark/>
          </w:tcPr>
          <w:p w:rsidRPr="00D750C9" w:rsidR="00546922" w:rsidRDefault="00546922" w14:paraId="583EFCF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546922" w:rsidRDefault="00546922" w14:paraId="037B72F1"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316</w:t>
            </w:r>
          </w:p>
        </w:tc>
        <w:tc>
          <w:tcPr>
            <w:tcW w:w="1256" w:type="dxa"/>
            <w:vAlign w:val="center"/>
            <w:hideMark/>
          </w:tcPr>
          <w:p w:rsidRPr="00D750C9" w:rsidR="00546922" w:rsidRDefault="00546922" w14:paraId="31F5278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3161200011</w:t>
            </w:r>
          </w:p>
        </w:tc>
        <w:tc>
          <w:tcPr>
            <w:tcW w:w="1256" w:type="dxa"/>
          </w:tcPr>
          <w:p w:rsidRPr="00D750C9" w:rsidR="00546922" w:rsidRDefault="00546922" w14:paraId="24FAEED7" w14:textId="77777777">
            <w:pPr>
              <w:jc w:val="left"/>
              <w:rPr>
                <w:rFonts w:eastAsia="Times New Roman" w:asciiTheme="minorHAnsi" w:hAnsiTheme="minorHAnsi" w:cstheme="minorHAnsi"/>
                <w:i/>
                <w:iCs/>
                <w:lang w:eastAsia="sk-SK"/>
              </w:rPr>
            </w:pPr>
          </w:p>
        </w:tc>
      </w:tr>
      <w:tr w:rsidRPr="00D750C9" w:rsidR="007609BD" w:rsidTr="00B43048" w14:paraId="1B73D9E0" w14:textId="77777777">
        <w:trPr>
          <w:trHeight w:val="288"/>
        </w:trPr>
        <w:tc>
          <w:tcPr>
            <w:tcW w:w="1525" w:type="dxa"/>
            <w:vAlign w:val="center"/>
            <w:hideMark/>
          </w:tcPr>
          <w:p w:rsidRPr="00D750C9" w:rsidR="00546922" w:rsidRDefault="00546922" w14:paraId="0758660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654E947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12A2CAD0"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546922" w:rsidRDefault="00546922" w14:paraId="0A4B53C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pri refundáciách za minulé roky (vtedy je účtované na 648101* alebo 648801* účty)</w:t>
            </w:r>
          </w:p>
        </w:tc>
        <w:tc>
          <w:tcPr>
            <w:tcW w:w="1285" w:type="dxa"/>
            <w:vAlign w:val="center"/>
            <w:hideMark/>
          </w:tcPr>
          <w:p w:rsidRPr="00D750C9" w:rsidR="00546922" w:rsidRDefault="00546922" w14:paraId="06D98DF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546922" w:rsidRDefault="00546922" w14:paraId="63286864"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311</w:t>
            </w:r>
          </w:p>
        </w:tc>
        <w:tc>
          <w:tcPr>
            <w:tcW w:w="1256" w:type="dxa"/>
            <w:noWrap/>
            <w:vAlign w:val="center"/>
            <w:hideMark/>
          </w:tcPr>
          <w:p w:rsidRPr="00D750C9" w:rsidR="00546922" w:rsidRDefault="00546922" w14:paraId="2039A37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3111200011</w:t>
            </w:r>
          </w:p>
        </w:tc>
        <w:tc>
          <w:tcPr>
            <w:tcW w:w="1256" w:type="dxa"/>
          </w:tcPr>
          <w:p w:rsidRPr="00D750C9" w:rsidR="00546922" w:rsidRDefault="00546922" w14:paraId="5E41C01C" w14:textId="77777777">
            <w:pPr>
              <w:jc w:val="left"/>
              <w:rPr>
                <w:rFonts w:eastAsia="Times New Roman" w:asciiTheme="minorHAnsi" w:hAnsiTheme="minorHAnsi" w:cstheme="minorHAnsi"/>
                <w:i/>
                <w:iCs/>
                <w:lang w:eastAsia="sk-SK"/>
              </w:rPr>
            </w:pPr>
          </w:p>
        </w:tc>
      </w:tr>
      <w:tr w:rsidRPr="00D750C9" w:rsidR="007609BD" w:rsidTr="00B43048" w14:paraId="32027E18" w14:textId="77777777">
        <w:trPr>
          <w:trHeight w:val="288"/>
        </w:trPr>
        <w:tc>
          <w:tcPr>
            <w:tcW w:w="1525" w:type="dxa"/>
            <w:vAlign w:val="center"/>
            <w:hideMark/>
          </w:tcPr>
          <w:p w:rsidRPr="00D750C9" w:rsidR="00546922" w:rsidRDefault="00546922" w14:paraId="467A28D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577D7800"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0371852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546922" w:rsidRDefault="00546922" w14:paraId="350EB56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546922" w:rsidRDefault="00546922" w14:paraId="1052617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546922" w:rsidRDefault="00546922" w14:paraId="4372411D"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325</w:t>
            </w:r>
          </w:p>
        </w:tc>
        <w:tc>
          <w:tcPr>
            <w:tcW w:w="1256" w:type="dxa"/>
            <w:vAlign w:val="center"/>
            <w:hideMark/>
          </w:tcPr>
          <w:p w:rsidRPr="00D750C9" w:rsidR="00546922" w:rsidRDefault="00546922" w14:paraId="1138CD6E"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3251200001</w:t>
            </w:r>
          </w:p>
        </w:tc>
        <w:tc>
          <w:tcPr>
            <w:tcW w:w="1256" w:type="dxa"/>
          </w:tcPr>
          <w:p w:rsidRPr="00D750C9" w:rsidR="00546922" w:rsidRDefault="00546922" w14:paraId="4B2DAAE9" w14:textId="77777777">
            <w:pPr>
              <w:jc w:val="left"/>
              <w:rPr>
                <w:rFonts w:eastAsia="Times New Roman" w:asciiTheme="minorHAnsi" w:hAnsiTheme="minorHAnsi" w:cstheme="minorHAnsi"/>
                <w:i/>
                <w:iCs/>
                <w:lang w:eastAsia="sk-SK"/>
              </w:rPr>
            </w:pPr>
          </w:p>
        </w:tc>
      </w:tr>
      <w:tr w:rsidRPr="00D750C9" w:rsidR="007609BD" w:rsidTr="00B43048" w14:paraId="229A50E9" w14:textId="77777777">
        <w:trPr>
          <w:trHeight w:val="288"/>
        </w:trPr>
        <w:tc>
          <w:tcPr>
            <w:tcW w:w="1525" w:type="dxa"/>
            <w:vAlign w:val="center"/>
            <w:hideMark/>
          </w:tcPr>
          <w:p w:rsidRPr="00D750C9" w:rsidR="00546922" w:rsidRDefault="00546922" w14:paraId="24AC233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7ACF5C7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001BA55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546922" w:rsidRDefault="00546922" w14:paraId="3FA1C49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546922" w:rsidRDefault="00546922" w14:paraId="3C00404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546922" w:rsidRDefault="00546922" w14:paraId="70AEE770"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325</w:t>
            </w:r>
          </w:p>
        </w:tc>
        <w:tc>
          <w:tcPr>
            <w:tcW w:w="1256" w:type="dxa"/>
            <w:noWrap/>
            <w:vAlign w:val="center"/>
            <w:hideMark/>
          </w:tcPr>
          <w:p w:rsidRPr="00D750C9" w:rsidR="00546922" w:rsidRDefault="00546922" w14:paraId="00F1B95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3251200002</w:t>
            </w:r>
          </w:p>
        </w:tc>
        <w:tc>
          <w:tcPr>
            <w:tcW w:w="1256" w:type="dxa"/>
          </w:tcPr>
          <w:p w:rsidRPr="00D750C9" w:rsidR="00546922" w:rsidRDefault="00546922" w14:paraId="5460DA0F" w14:textId="77777777">
            <w:pPr>
              <w:jc w:val="left"/>
              <w:rPr>
                <w:rFonts w:eastAsia="Times New Roman" w:asciiTheme="minorHAnsi" w:hAnsiTheme="minorHAnsi" w:cstheme="minorHAnsi"/>
                <w:i/>
                <w:iCs/>
                <w:lang w:eastAsia="sk-SK"/>
              </w:rPr>
            </w:pPr>
          </w:p>
        </w:tc>
      </w:tr>
      <w:tr w:rsidRPr="00D750C9" w:rsidR="007609BD" w:rsidTr="00B43048" w14:paraId="75621DE6" w14:textId="77777777">
        <w:trPr>
          <w:trHeight w:val="288"/>
        </w:trPr>
        <w:tc>
          <w:tcPr>
            <w:tcW w:w="1525" w:type="dxa"/>
            <w:vAlign w:val="center"/>
            <w:hideMark/>
          </w:tcPr>
          <w:p w:rsidRPr="00D750C9" w:rsidR="00546922" w:rsidRDefault="00546922" w14:paraId="151EC952"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591E1DF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Zamestnanec</w:t>
            </w:r>
          </w:p>
        </w:tc>
        <w:tc>
          <w:tcPr>
            <w:tcW w:w="743" w:type="dxa"/>
            <w:noWrap/>
            <w:vAlign w:val="center"/>
            <w:hideMark/>
          </w:tcPr>
          <w:p w:rsidRPr="00D750C9" w:rsidR="00546922" w:rsidRDefault="00546922" w14:paraId="73714C8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w:t>
            </w:r>
          </w:p>
        </w:tc>
        <w:tc>
          <w:tcPr>
            <w:tcW w:w="1915" w:type="dxa"/>
            <w:vAlign w:val="center"/>
            <w:hideMark/>
          </w:tcPr>
          <w:p w:rsidRPr="00D750C9" w:rsidR="00546922" w:rsidRDefault="00546922" w14:paraId="5C9193CF"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w:t>
            </w:r>
          </w:p>
        </w:tc>
        <w:tc>
          <w:tcPr>
            <w:tcW w:w="1285" w:type="dxa"/>
            <w:vAlign w:val="center"/>
            <w:hideMark/>
          </w:tcPr>
          <w:p w:rsidRPr="00D750C9" w:rsidR="00546922" w:rsidRDefault="00546922" w14:paraId="57E0520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(irelevantné)</w:t>
            </w:r>
          </w:p>
        </w:tc>
        <w:tc>
          <w:tcPr>
            <w:tcW w:w="806" w:type="dxa"/>
            <w:noWrap/>
            <w:vAlign w:val="center"/>
            <w:hideMark/>
          </w:tcPr>
          <w:p w:rsidRPr="00D750C9" w:rsidR="00546922" w:rsidRDefault="00546922" w14:paraId="53B7AA9D"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w:t>
            </w:r>
          </w:p>
        </w:tc>
        <w:tc>
          <w:tcPr>
            <w:tcW w:w="1256" w:type="dxa"/>
            <w:noWrap/>
            <w:vAlign w:val="center"/>
            <w:hideMark/>
          </w:tcPr>
          <w:p w:rsidRPr="00D750C9" w:rsidR="00546922" w:rsidRDefault="00546922" w14:paraId="48191B3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3351200001</w:t>
            </w:r>
          </w:p>
        </w:tc>
        <w:tc>
          <w:tcPr>
            <w:tcW w:w="1256" w:type="dxa"/>
          </w:tcPr>
          <w:p w:rsidRPr="00D750C9" w:rsidR="00546922" w:rsidRDefault="00546922" w14:paraId="06368A3E" w14:textId="77777777">
            <w:pPr>
              <w:jc w:val="left"/>
              <w:rPr>
                <w:rFonts w:eastAsia="Times New Roman" w:asciiTheme="minorHAnsi" w:hAnsiTheme="minorHAnsi" w:cstheme="minorHAnsi"/>
                <w:i/>
                <w:iCs/>
                <w:lang w:eastAsia="sk-SK"/>
              </w:rPr>
            </w:pPr>
          </w:p>
        </w:tc>
      </w:tr>
      <w:tr w:rsidRPr="00D750C9" w:rsidR="007609BD" w:rsidTr="00B43048" w14:paraId="3A635B1A" w14:textId="77777777">
        <w:trPr>
          <w:trHeight w:val="288"/>
        </w:trPr>
        <w:tc>
          <w:tcPr>
            <w:tcW w:w="1525" w:type="dxa"/>
            <w:vAlign w:val="center"/>
            <w:hideMark/>
          </w:tcPr>
          <w:p w:rsidRPr="00D750C9" w:rsidR="00546922" w:rsidRDefault="00546922" w14:paraId="5021F54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546922" w:rsidRDefault="00546922" w14:paraId="41CC181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Zamestnanec</w:t>
            </w:r>
          </w:p>
        </w:tc>
        <w:tc>
          <w:tcPr>
            <w:tcW w:w="743" w:type="dxa"/>
            <w:noWrap/>
            <w:vAlign w:val="center"/>
            <w:hideMark/>
          </w:tcPr>
          <w:p w:rsidRPr="00D750C9" w:rsidR="00546922" w:rsidRDefault="00546922" w14:paraId="4DC4D5A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w:t>
            </w:r>
          </w:p>
        </w:tc>
        <w:tc>
          <w:tcPr>
            <w:tcW w:w="1915" w:type="dxa"/>
            <w:vAlign w:val="center"/>
            <w:hideMark/>
          </w:tcPr>
          <w:p w:rsidRPr="00D750C9" w:rsidR="00546922" w:rsidRDefault="00546922" w14:paraId="1345B42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546922" w:rsidRDefault="00546922" w14:paraId="741CE40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(irelevantné)</w:t>
            </w:r>
          </w:p>
        </w:tc>
        <w:tc>
          <w:tcPr>
            <w:tcW w:w="806" w:type="dxa"/>
            <w:noWrap/>
            <w:vAlign w:val="center"/>
            <w:hideMark/>
          </w:tcPr>
          <w:p w:rsidRPr="00D750C9" w:rsidR="00546922" w:rsidRDefault="00546922" w14:paraId="1364D2A9"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333</w:t>
            </w:r>
          </w:p>
        </w:tc>
        <w:tc>
          <w:tcPr>
            <w:tcW w:w="1256" w:type="dxa"/>
            <w:vAlign w:val="center"/>
            <w:hideMark/>
          </w:tcPr>
          <w:p w:rsidRPr="00D750C9" w:rsidR="00546922" w:rsidRDefault="00546922" w14:paraId="1DF2697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3331200001</w:t>
            </w:r>
          </w:p>
        </w:tc>
        <w:tc>
          <w:tcPr>
            <w:tcW w:w="1256" w:type="dxa"/>
          </w:tcPr>
          <w:p w:rsidRPr="00D750C9" w:rsidR="00546922" w:rsidRDefault="00546922" w14:paraId="77C42243" w14:textId="77777777">
            <w:pPr>
              <w:jc w:val="left"/>
              <w:rPr>
                <w:rFonts w:eastAsia="Times New Roman" w:asciiTheme="minorHAnsi" w:hAnsiTheme="minorHAnsi" w:cstheme="minorHAnsi"/>
                <w:i/>
                <w:iCs/>
                <w:lang w:eastAsia="sk-SK"/>
              </w:rPr>
            </w:pPr>
          </w:p>
        </w:tc>
      </w:tr>
      <w:tr w:rsidRPr="00D750C9" w:rsidR="007609BD" w:rsidTr="00027858" w14:paraId="34E8E69E" w14:textId="77777777">
        <w:trPr>
          <w:trHeight w:val="288"/>
        </w:trPr>
        <w:tc>
          <w:tcPr>
            <w:tcW w:w="1525" w:type="dxa"/>
            <w:vAlign w:val="center"/>
            <w:hideMark/>
          </w:tcPr>
          <w:p w:rsidRPr="00D750C9" w:rsidR="00546922" w:rsidRDefault="00546922" w14:paraId="10AACA8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546922" w:rsidRDefault="00546922" w14:paraId="0328DEA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51F2BAA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w:t>
            </w:r>
          </w:p>
        </w:tc>
        <w:tc>
          <w:tcPr>
            <w:tcW w:w="1915" w:type="dxa"/>
            <w:vAlign w:val="center"/>
            <w:hideMark/>
          </w:tcPr>
          <w:p w:rsidRPr="00D750C9" w:rsidR="00546922" w:rsidRDefault="00546922" w14:paraId="67EFA0E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w:t>
            </w:r>
          </w:p>
        </w:tc>
        <w:tc>
          <w:tcPr>
            <w:tcW w:w="1285" w:type="dxa"/>
            <w:vAlign w:val="center"/>
            <w:hideMark/>
          </w:tcPr>
          <w:p w:rsidRPr="00D750C9" w:rsidR="00546922" w:rsidRDefault="00546922" w14:paraId="6EFC1DD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546922" w:rsidRDefault="00546922" w14:paraId="5911F18F"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w:t>
            </w:r>
          </w:p>
        </w:tc>
        <w:tc>
          <w:tcPr>
            <w:tcW w:w="1256" w:type="dxa"/>
            <w:noWrap/>
            <w:vAlign w:val="center"/>
            <w:hideMark/>
          </w:tcPr>
          <w:p w:rsidRPr="00D750C9" w:rsidR="00546922" w:rsidRDefault="00546922" w14:paraId="206CF22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3111200001</w:t>
            </w:r>
          </w:p>
        </w:tc>
        <w:tc>
          <w:tcPr>
            <w:tcW w:w="1256" w:type="dxa"/>
            <w:vAlign w:val="center"/>
          </w:tcPr>
          <w:p w:rsidRPr="00D750C9" w:rsidR="00546922" w:rsidRDefault="00546922" w14:paraId="0E92E85D" w14:textId="77777777">
            <w:pPr>
              <w:jc w:val="center"/>
              <w:rPr>
                <w:rFonts w:eastAsia="Times New Roman" w:asciiTheme="minorHAnsi" w:hAnsiTheme="minorHAnsi" w:cstheme="minorHAnsi"/>
                <w:i/>
                <w:iCs/>
                <w:lang w:eastAsia="sk-SK"/>
              </w:rPr>
            </w:pPr>
          </w:p>
        </w:tc>
      </w:tr>
      <w:tr w:rsidRPr="00D750C9" w:rsidR="007609BD" w:rsidTr="00027858" w14:paraId="2A3AFCBB" w14:textId="77777777">
        <w:trPr>
          <w:trHeight w:val="288"/>
        </w:trPr>
        <w:tc>
          <w:tcPr>
            <w:tcW w:w="1525" w:type="dxa"/>
            <w:hideMark/>
          </w:tcPr>
          <w:p w:rsidRPr="00D750C9" w:rsidR="00546922" w:rsidRDefault="00546922" w14:paraId="65E4030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546922" w:rsidRDefault="00546922" w14:paraId="7755164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1643BF5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w:t>
            </w:r>
          </w:p>
        </w:tc>
        <w:tc>
          <w:tcPr>
            <w:tcW w:w="1915" w:type="dxa"/>
            <w:vAlign w:val="center"/>
            <w:hideMark/>
          </w:tcPr>
          <w:p w:rsidRPr="00D750C9" w:rsidR="00546922" w:rsidRDefault="00546922" w14:paraId="40102CA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w:t>
            </w:r>
          </w:p>
        </w:tc>
        <w:tc>
          <w:tcPr>
            <w:tcW w:w="1285" w:type="dxa"/>
            <w:vAlign w:val="center"/>
            <w:hideMark/>
          </w:tcPr>
          <w:p w:rsidRPr="00D750C9" w:rsidR="00546922" w:rsidRDefault="00546922" w14:paraId="478E819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546922" w:rsidRDefault="00546922" w14:paraId="410DBBFE"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311</w:t>
            </w:r>
          </w:p>
        </w:tc>
        <w:tc>
          <w:tcPr>
            <w:tcW w:w="1256" w:type="dxa"/>
            <w:noWrap/>
            <w:vAlign w:val="center"/>
            <w:hideMark/>
          </w:tcPr>
          <w:p w:rsidRPr="00D750C9" w:rsidR="00546922" w:rsidRDefault="00546922" w14:paraId="46F1E61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3111200002</w:t>
            </w:r>
          </w:p>
        </w:tc>
        <w:tc>
          <w:tcPr>
            <w:tcW w:w="1256" w:type="dxa"/>
            <w:vAlign w:val="center"/>
          </w:tcPr>
          <w:p w:rsidRPr="00D750C9" w:rsidR="00546922" w:rsidRDefault="00546922" w14:paraId="491448D5" w14:textId="77777777">
            <w:pPr>
              <w:jc w:val="center"/>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3113200002</w:t>
            </w:r>
          </w:p>
        </w:tc>
      </w:tr>
      <w:tr w:rsidRPr="00D750C9" w:rsidR="007609BD" w:rsidTr="00027858" w14:paraId="5063EDAE" w14:textId="77777777">
        <w:trPr>
          <w:trHeight w:val="288"/>
        </w:trPr>
        <w:tc>
          <w:tcPr>
            <w:tcW w:w="1525" w:type="dxa"/>
            <w:hideMark/>
          </w:tcPr>
          <w:p w:rsidRPr="00D750C9" w:rsidR="00546922" w:rsidRDefault="00546922" w14:paraId="33FE543F"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546922" w:rsidRDefault="00546922" w14:paraId="3EF2C53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028477A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w:t>
            </w:r>
          </w:p>
        </w:tc>
        <w:tc>
          <w:tcPr>
            <w:tcW w:w="1915" w:type="dxa"/>
            <w:vAlign w:val="center"/>
            <w:hideMark/>
          </w:tcPr>
          <w:p w:rsidRPr="00D750C9" w:rsidR="00546922" w:rsidRDefault="00546922" w14:paraId="2EEFA6C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546922" w:rsidRDefault="00546922" w14:paraId="3ADECB7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546922" w:rsidRDefault="00546922" w14:paraId="103129B1"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325</w:t>
            </w:r>
          </w:p>
        </w:tc>
        <w:tc>
          <w:tcPr>
            <w:tcW w:w="1256" w:type="dxa"/>
            <w:vAlign w:val="center"/>
            <w:hideMark/>
          </w:tcPr>
          <w:p w:rsidRPr="00D750C9" w:rsidR="00546922" w:rsidRDefault="00546922" w14:paraId="4919366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3251200001</w:t>
            </w:r>
          </w:p>
        </w:tc>
        <w:tc>
          <w:tcPr>
            <w:tcW w:w="1256" w:type="dxa"/>
          </w:tcPr>
          <w:p w:rsidRPr="00D750C9" w:rsidR="00546922" w:rsidRDefault="00546922" w14:paraId="6748013A" w14:textId="77777777">
            <w:pPr>
              <w:jc w:val="left"/>
              <w:rPr>
                <w:rFonts w:eastAsia="Times New Roman" w:asciiTheme="minorHAnsi" w:hAnsiTheme="minorHAnsi" w:cstheme="minorHAnsi"/>
                <w:i/>
                <w:iCs/>
                <w:lang w:eastAsia="sk-SK"/>
              </w:rPr>
            </w:pPr>
          </w:p>
        </w:tc>
      </w:tr>
      <w:tr w:rsidRPr="00D750C9" w:rsidR="007609BD" w:rsidTr="00027858" w14:paraId="18DEACF6" w14:textId="77777777">
        <w:trPr>
          <w:trHeight w:val="288"/>
        </w:trPr>
        <w:tc>
          <w:tcPr>
            <w:tcW w:w="1525" w:type="dxa"/>
            <w:hideMark/>
          </w:tcPr>
          <w:p w:rsidRPr="00D750C9" w:rsidR="00546922" w:rsidRDefault="00546922" w14:paraId="24A1FD5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546922" w:rsidRDefault="00546922" w14:paraId="7581816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546922" w:rsidRDefault="00546922" w14:paraId="044DEAC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w:t>
            </w:r>
          </w:p>
        </w:tc>
        <w:tc>
          <w:tcPr>
            <w:tcW w:w="1915" w:type="dxa"/>
            <w:vAlign w:val="center"/>
            <w:hideMark/>
          </w:tcPr>
          <w:p w:rsidRPr="00D750C9" w:rsidR="00546922" w:rsidRDefault="00546922" w14:paraId="3C342A6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546922" w:rsidRDefault="00546922" w14:paraId="384BC36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546922" w:rsidRDefault="00546922" w14:paraId="4D9333C8"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325</w:t>
            </w:r>
          </w:p>
        </w:tc>
        <w:tc>
          <w:tcPr>
            <w:tcW w:w="1256" w:type="dxa"/>
            <w:noWrap/>
            <w:vAlign w:val="center"/>
            <w:hideMark/>
          </w:tcPr>
          <w:p w:rsidRPr="00D750C9" w:rsidR="00546922" w:rsidRDefault="00546922" w14:paraId="23366DCE"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3251200002</w:t>
            </w:r>
          </w:p>
        </w:tc>
        <w:tc>
          <w:tcPr>
            <w:tcW w:w="1256" w:type="dxa"/>
          </w:tcPr>
          <w:p w:rsidRPr="00D750C9" w:rsidR="00546922" w:rsidRDefault="00546922" w14:paraId="7A1F2BC2"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3253200002</w:t>
            </w:r>
          </w:p>
        </w:tc>
      </w:tr>
      <w:tr w:rsidRPr="00D750C9" w:rsidR="007609BD" w:rsidTr="00027858" w14:paraId="5C3D14AF" w14:textId="77777777">
        <w:trPr>
          <w:trHeight w:val="288"/>
        </w:trPr>
        <w:tc>
          <w:tcPr>
            <w:tcW w:w="1525" w:type="dxa"/>
            <w:vAlign w:val="center"/>
            <w:hideMark/>
          </w:tcPr>
          <w:p w:rsidRPr="00D750C9" w:rsidR="00546922" w:rsidRDefault="00546922" w14:paraId="319E1A0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546922" w:rsidRDefault="00546922" w14:paraId="19597562"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Zamestnanec</w:t>
            </w:r>
          </w:p>
        </w:tc>
        <w:tc>
          <w:tcPr>
            <w:tcW w:w="743" w:type="dxa"/>
            <w:noWrap/>
            <w:vAlign w:val="center"/>
            <w:hideMark/>
          </w:tcPr>
          <w:p w:rsidRPr="00D750C9" w:rsidR="00546922" w:rsidRDefault="00546922" w14:paraId="17F8E73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w:t>
            </w:r>
          </w:p>
        </w:tc>
        <w:tc>
          <w:tcPr>
            <w:tcW w:w="1915" w:type="dxa"/>
            <w:vAlign w:val="center"/>
            <w:hideMark/>
          </w:tcPr>
          <w:p w:rsidRPr="00D750C9" w:rsidR="00546922" w:rsidRDefault="00546922" w14:paraId="42CB5F82"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w:t>
            </w:r>
          </w:p>
        </w:tc>
        <w:tc>
          <w:tcPr>
            <w:tcW w:w="1285" w:type="dxa"/>
            <w:vAlign w:val="center"/>
            <w:hideMark/>
          </w:tcPr>
          <w:p w:rsidRPr="00D750C9" w:rsidR="00546922" w:rsidRDefault="00546922" w14:paraId="0F1BC3F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(irelevantné)</w:t>
            </w:r>
          </w:p>
        </w:tc>
        <w:tc>
          <w:tcPr>
            <w:tcW w:w="806" w:type="dxa"/>
            <w:noWrap/>
            <w:vAlign w:val="center"/>
            <w:hideMark/>
          </w:tcPr>
          <w:p w:rsidRPr="00D750C9" w:rsidR="00546922" w:rsidRDefault="00546922" w14:paraId="373A7882"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w:t>
            </w:r>
          </w:p>
        </w:tc>
        <w:tc>
          <w:tcPr>
            <w:tcW w:w="1256" w:type="dxa"/>
            <w:noWrap/>
            <w:vAlign w:val="center"/>
            <w:hideMark/>
          </w:tcPr>
          <w:p w:rsidRPr="00D750C9" w:rsidR="00546922" w:rsidRDefault="00546922" w14:paraId="592DE48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3351200001</w:t>
            </w:r>
          </w:p>
        </w:tc>
        <w:tc>
          <w:tcPr>
            <w:tcW w:w="1256" w:type="dxa"/>
          </w:tcPr>
          <w:p w:rsidRPr="00D750C9" w:rsidR="00546922" w:rsidRDefault="00546922" w14:paraId="50A4C597" w14:textId="77777777">
            <w:pPr>
              <w:jc w:val="left"/>
              <w:rPr>
                <w:rFonts w:eastAsia="Times New Roman" w:asciiTheme="minorHAnsi" w:hAnsiTheme="minorHAnsi" w:cstheme="minorHAnsi"/>
                <w:i/>
                <w:iCs/>
                <w:lang w:eastAsia="sk-SK"/>
              </w:rPr>
            </w:pPr>
          </w:p>
        </w:tc>
      </w:tr>
      <w:tr w:rsidRPr="00D750C9" w:rsidR="007609BD" w:rsidTr="00027858" w14:paraId="2E0C93A4" w14:textId="77777777">
        <w:trPr>
          <w:trHeight w:val="288"/>
        </w:trPr>
        <w:tc>
          <w:tcPr>
            <w:tcW w:w="1525" w:type="dxa"/>
            <w:vAlign w:val="center"/>
            <w:hideMark/>
          </w:tcPr>
          <w:p w:rsidRPr="00D750C9" w:rsidR="00546922" w:rsidRDefault="00546922" w14:paraId="2E4F6DD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546922" w:rsidRDefault="00546922" w14:paraId="3834C88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Zamestnanec</w:t>
            </w:r>
          </w:p>
        </w:tc>
        <w:tc>
          <w:tcPr>
            <w:tcW w:w="743" w:type="dxa"/>
            <w:noWrap/>
            <w:vAlign w:val="center"/>
            <w:hideMark/>
          </w:tcPr>
          <w:p w:rsidRPr="00D750C9" w:rsidR="00546922" w:rsidRDefault="00546922" w14:paraId="5BFD1E6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w:t>
            </w:r>
          </w:p>
        </w:tc>
        <w:tc>
          <w:tcPr>
            <w:tcW w:w="1915" w:type="dxa"/>
            <w:vAlign w:val="center"/>
            <w:hideMark/>
          </w:tcPr>
          <w:p w:rsidRPr="00D750C9" w:rsidR="00546922" w:rsidRDefault="00546922" w14:paraId="18846D4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546922" w:rsidRDefault="00546922" w14:paraId="2B61DD9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(irelevantné)</w:t>
            </w:r>
          </w:p>
        </w:tc>
        <w:tc>
          <w:tcPr>
            <w:tcW w:w="806" w:type="dxa"/>
            <w:noWrap/>
            <w:vAlign w:val="center"/>
            <w:hideMark/>
          </w:tcPr>
          <w:p w:rsidRPr="00D750C9" w:rsidR="00546922" w:rsidRDefault="00546922" w14:paraId="647DDF29"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333</w:t>
            </w:r>
          </w:p>
        </w:tc>
        <w:tc>
          <w:tcPr>
            <w:tcW w:w="1256" w:type="dxa"/>
            <w:vAlign w:val="center"/>
            <w:hideMark/>
          </w:tcPr>
          <w:p w:rsidRPr="00D750C9" w:rsidR="00546922" w:rsidRDefault="00546922" w14:paraId="4BE71FC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3331200001</w:t>
            </w:r>
          </w:p>
        </w:tc>
        <w:tc>
          <w:tcPr>
            <w:tcW w:w="1256" w:type="dxa"/>
          </w:tcPr>
          <w:p w:rsidRPr="00D750C9" w:rsidR="00546922" w:rsidRDefault="00546922" w14:paraId="7CBB071B" w14:textId="77777777">
            <w:pPr>
              <w:jc w:val="left"/>
              <w:rPr>
                <w:rFonts w:eastAsia="Times New Roman" w:asciiTheme="minorHAnsi" w:hAnsiTheme="minorHAnsi" w:cstheme="minorHAnsi"/>
                <w:i/>
                <w:iCs/>
                <w:lang w:eastAsia="sk-SK"/>
              </w:rPr>
            </w:pPr>
          </w:p>
        </w:tc>
      </w:tr>
    </w:tbl>
    <w:p w:rsidRPr="00D750C9" w:rsidR="00546922" w:rsidP="009F2AB9" w:rsidRDefault="00546922" w14:paraId="1044AC22" w14:textId="77777777">
      <w:pPr>
        <w:tabs>
          <w:tab w:val="left" w:pos="1365"/>
        </w:tabs>
        <w:rPr>
          <w:b/>
        </w:rPr>
      </w:pPr>
    </w:p>
    <w:p w:rsidRPr="00D750C9" w:rsidR="0029035E" w:rsidP="009F2AB9" w:rsidRDefault="0029035E" w14:paraId="348D4C83" w14:textId="3BA1CFAF">
      <w:pPr>
        <w:pStyle w:val="Nadpis4"/>
      </w:pPr>
      <w:bookmarkStart w:name="_Toc158293085" w:id="514"/>
      <w:bookmarkStart w:name="_Toc232499441" w:id="515"/>
      <w:r w:rsidRPr="00D750C9">
        <w:t>Podzáložka Periodicita</w:t>
      </w:r>
      <w:bookmarkEnd w:id="514"/>
      <w:bookmarkEnd w:id="515"/>
    </w:p>
    <w:p w:rsidRPr="00D750C9" w:rsidR="006F5D07" w:rsidP="006F5D07" w:rsidRDefault="00EE6708" w14:paraId="580BF9ED" w14:textId="00338BE4">
      <w:pPr>
        <w:tabs>
          <w:tab w:val="left" w:pos="1365"/>
        </w:tabs>
        <w:rPr>
          <w:b/>
        </w:rPr>
      </w:pPr>
      <w:r w:rsidRPr="00D750C9">
        <w:rPr>
          <w:b/>
          <w:noProof/>
        </w:rPr>
        <w:drawing>
          <wp:inline distT="0" distB="0" distL="0" distR="0" wp14:anchorId="548A6A7E" wp14:editId="34F85954">
            <wp:extent cx="5732145" cy="1722120"/>
            <wp:effectExtent l="0" t="0" r="1905" b="0"/>
            <wp:docPr id="766" name="Picture 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9"/>
                    <a:stretch>
                      <a:fillRect/>
                    </a:stretch>
                  </pic:blipFill>
                  <pic:spPr>
                    <a:xfrm>
                      <a:off x="0" y="0"/>
                      <a:ext cx="5732145" cy="1722120"/>
                    </a:xfrm>
                    <a:prstGeom prst="rect">
                      <a:avLst/>
                    </a:prstGeom>
                  </pic:spPr>
                </pic:pic>
              </a:graphicData>
            </a:graphic>
          </wp:inline>
        </w:drawing>
      </w:r>
    </w:p>
    <w:p w:rsidRPr="00D750C9" w:rsidR="006F5D07" w:rsidP="006F5D07" w:rsidRDefault="006F5D07" w14:paraId="5E7FECA3" w14:textId="639C5D9D">
      <w:pPr>
        <w:tabs>
          <w:tab w:val="left" w:pos="1365"/>
        </w:tabs>
        <w:rPr>
          <w:b/>
        </w:rPr>
      </w:pPr>
    </w:p>
    <w:p w:rsidRPr="00D750C9" w:rsidR="001D5F33" w:rsidP="001D5F33" w:rsidRDefault="001D5F33" w14:paraId="6A74811E" w14:textId="506D2B7D">
      <w:pPr>
        <w:spacing w:before="40" w:after="40"/>
        <w:rPr>
          <w:rFonts w:cs="Arial"/>
          <w:szCs w:val="20"/>
        </w:rPr>
      </w:pPr>
      <w:r w:rsidRPr="00D750C9">
        <w:rPr>
          <w:rFonts w:cs="Arial"/>
          <w:szCs w:val="20"/>
        </w:rPr>
        <w:t>Na podzáložke sa evidujú dáta:</w:t>
      </w:r>
    </w:p>
    <w:tbl>
      <w:tblPr>
        <w:tblStyle w:val="Mriekatabuky"/>
        <w:tblW w:w="0" w:type="auto"/>
        <w:tblLook w:val="04A0" w:firstRow="1" w:lastRow="0" w:firstColumn="1" w:lastColumn="0" w:noHBand="0" w:noVBand="1"/>
      </w:tblPr>
      <w:tblGrid>
        <w:gridCol w:w="1795"/>
        <w:gridCol w:w="7222"/>
      </w:tblGrid>
      <w:tr w:rsidRPr="00D750C9" w:rsidR="006F5D07" w:rsidTr="003C798E" w14:paraId="12874FD7" w14:textId="77777777">
        <w:trPr>
          <w:tblHeader/>
        </w:trPr>
        <w:tc>
          <w:tcPr>
            <w:tcW w:w="1795" w:type="dxa"/>
            <w:shd w:val="clear" w:color="auto" w:fill="D9D9D9" w:themeFill="background1" w:themeFillShade="D9"/>
          </w:tcPr>
          <w:p w:rsidRPr="00D750C9" w:rsidR="006F5D07" w:rsidP="00EC021E" w:rsidRDefault="006F5D07" w14:paraId="6CA60680" w14:textId="77777777">
            <w:pPr>
              <w:spacing w:before="40" w:after="40"/>
              <w:ind w:left="0"/>
              <w:jc w:val="left"/>
              <w:rPr>
                <w:rFonts w:cs="Arial"/>
                <w:b/>
              </w:rPr>
            </w:pPr>
            <w:r w:rsidRPr="00D750C9">
              <w:rPr>
                <w:rFonts w:cs="Arial"/>
                <w:b/>
              </w:rPr>
              <w:t xml:space="preserve"> Pole</w:t>
            </w:r>
          </w:p>
        </w:tc>
        <w:tc>
          <w:tcPr>
            <w:tcW w:w="7222" w:type="dxa"/>
            <w:shd w:val="clear" w:color="auto" w:fill="D9D9D9" w:themeFill="background1" w:themeFillShade="D9"/>
          </w:tcPr>
          <w:p w:rsidRPr="00D750C9" w:rsidR="006F5D07" w:rsidP="00EC021E" w:rsidRDefault="006F5D07" w14:paraId="38543BCF" w14:textId="77777777">
            <w:pPr>
              <w:spacing w:before="40" w:after="40"/>
              <w:ind w:left="0"/>
              <w:jc w:val="left"/>
              <w:rPr>
                <w:rFonts w:cs="Arial"/>
                <w:b/>
              </w:rPr>
            </w:pPr>
            <w:r w:rsidRPr="00D750C9">
              <w:rPr>
                <w:rFonts w:cs="Arial"/>
                <w:b/>
              </w:rPr>
              <w:t>Popis</w:t>
            </w:r>
          </w:p>
        </w:tc>
      </w:tr>
      <w:tr w:rsidRPr="00D750C9" w:rsidR="002713B4" w:rsidTr="003C798E" w14:paraId="0AB21834" w14:textId="77777777">
        <w:tc>
          <w:tcPr>
            <w:tcW w:w="1795" w:type="dxa"/>
          </w:tcPr>
          <w:p w:rsidRPr="00D750C9" w:rsidR="002713B4" w:rsidRDefault="002713B4" w14:paraId="3069B1CD" w14:textId="77777777">
            <w:pPr>
              <w:spacing w:before="40" w:after="40"/>
              <w:ind w:left="0"/>
              <w:jc w:val="left"/>
              <w:rPr>
                <w:rFonts w:cs="Arial"/>
                <w:b/>
              </w:rPr>
            </w:pPr>
            <w:r w:rsidRPr="00D750C9">
              <w:rPr>
                <w:rFonts w:cs="Arial"/>
                <w:b/>
              </w:rPr>
              <w:t>Číslo</w:t>
            </w:r>
          </w:p>
        </w:tc>
        <w:tc>
          <w:tcPr>
            <w:tcW w:w="7222" w:type="dxa"/>
          </w:tcPr>
          <w:p w:rsidRPr="00D750C9" w:rsidR="002713B4" w:rsidRDefault="00277DB3" w14:paraId="61D6DB90" w14:textId="3D3645D6">
            <w:pPr>
              <w:spacing w:before="40" w:after="40"/>
              <w:ind w:left="0"/>
              <w:jc w:val="left"/>
              <w:rPr>
                <w:rFonts w:cs="Arial"/>
              </w:rPr>
            </w:pPr>
            <w:r w:rsidRPr="00D750C9">
              <w:rPr>
                <w:rFonts w:cs="Arial"/>
              </w:rPr>
              <w:t>Prednastavená hodnota/text: __ &lt;Štandard&gt;. V prípade potreby je možné text upraviť, aby bola klauzula ľahšie identifikovateľná. (Štandardná klauzula nemá priradené číslo.)</w:t>
            </w:r>
          </w:p>
        </w:tc>
      </w:tr>
      <w:tr w:rsidRPr="00D750C9" w:rsidR="006F5D07" w:rsidTr="003C798E" w14:paraId="012F16BE" w14:textId="77777777">
        <w:tc>
          <w:tcPr>
            <w:tcW w:w="1795" w:type="dxa"/>
          </w:tcPr>
          <w:p w:rsidRPr="00D750C9" w:rsidR="006F5D07" w:rsidP="00EC021E" w:rsidRDefault="006F5D07" w14:paraId="6C0EA433" w14:textId="77777777">
            <w:pPr>
              <w:spacing w:before="40" w:after="40"/>
              <w:ind w:left="0"/>
              <w:jc w:val="left"/>
              <w:rPr>
                <w:rFonts w:cs="Arial"/>
                <w:b/>
              </w:rPr>
            </w:pPr>
            <w:r w:rsidRPr="00D750C9">
              <w:rPr>
                <w:rFonts w:cs="Arial"/>
                <w:b/>
              </w:rPr>
              <w:t>Periodicita</w:t>
            </w:r>
          </w:p>
        </w:tc>
        <w:tc>
          <w:tcPr>
            <w:tcW w:w="7222" w:type="dxa"/>
          </w:tcPr>
          <w:p w:rsidRPr="00D750C9" w:rsidR="006F5D07" w:rsidP="00447A97" w:rsidRDefault="00EC021E" w14:paraId="08BE221B" w14:textId="5478B24C">
            <w:pPr>
              <w:spacing w:before="40" w:after="40"/>
              <w:ind w:left="0"/>
              <w:rPr>
                <w:rFonts w:cs="Arial"/>
              </w:rPr>
            </w:pPr>
            <w:r w:rsidRPr="00D750C9">
              <w:rPr>
                <w:rFonts w:cs="Arial"/>
              </w:rPr>
              <w:t>P</w:t>
            </w:r>
            <w:r w:rsidRPr="00D750C9" w:rsidR="006F5D07">
              <w:rPr>
                <w:rFonts w:cs="Arial"/>
              </w:rPr>
              <w:t xml:space="preserve">očet jednotiek periodicity obdobia. </w:t>
            </w:r>
            <w:r w:rsidRPr="00D750C9">
              <w:rPr>
                <w:rFonts w:cs="Arial"/>
              </w:rPr>
              <w:t>Pri zadaní</w:t>
            </w:r>
            <w:r w:rsidRPr="00D750C9" w:rsidR="00EC3B35">
              <w:rPr>
                <w:rFonts w:cs="Arial"/>
              </w:rPr>
              <w:t xml:space="preserve"> hodnoty napr.</w:t>
            </w:r>
            <w:r w:rsidRPr="00D750C9" w:rsidR="006F5D07">
              <w:rPr>
                <w:rFonts w:cs="Arial"/>
              </w:rPr>
              <w:t xml:space="preserve"> „3“, účtovanie p</w:t>
            </w:r>
            <w:r w:rsidRPr="00D750C9" w:rsidR="00DF3BD5">
              <w:rPr>
                <w:rFonts w:cs="Arial"/>
              </w:rPr>
              <w:t>ohľadávky</w:t>
            </w:r>
            <w:r w:rsidRPr="00D750C9" w:rsidR="006F5D07">
              <w:rPr>
                <w:rFonts w:cs="Arial"/>
              </w:rPr>
              <w:t xml:space="preserve"> prebehne raz za 3 obdobia. </w:t>
            </w:r>
            <w:r w:rsidRPr="00D750C9" w:rsidR="00EC3B35">
              <w:rPr>
                <w:rFonts w:cs="Arial"/>
              </w:rPr>
              <w:t>Pri zadaní hodnoty</w:t>
            </w:r>
            <w:r w:rsidRPr="00D750C9" w:rsidR="006F5D07">
              <w:rPr>
                <w:rFonts w:cs="Arial"/>
              </w:rPr>
              <w:t xml:space="preserve"> napr. „1“, účtovanie p</w:t>
            </w:r>
            <w:r w:rsidRPr="00D750C9" w:rsidR="00DF3BD5">
              <w:rPr>
                <w:rFonts w:cs="Arial"/>
              </w:rPr>
              <w:t>ohľadávky</w:t>
            </w:r>
            <w:r w:rsidRPr="00D750C9" w:rsidR="006F5D07">
              <w:rPr>
                <w:rFonts w:cs="Arial"/>
              </w:rPr>
              <w:t xml:space="preserve"> </w:t>
            </w:r>
            <w:r w:rsidRPr="00D750C9" w:rsidR="00EC3B35">
              <w:rPr>
                <w:rFonts w:cs="Arial"/>
              </w:rPr>
              <w:t xml:space="preserve">prebehne iba </w:t>
            </w:r>
            <w:r w:rsidRPr="00D750C9" w:rsidR="006F5D07">
              <w:rPr>
                <w:rFonts w:cs="Arial"/>
              </w:rPr>
              <w:t>jed</w:t>
            </w:r>
            <w:r w:rsidRPr="00D750C9" w:rsidR="00EC3B35">
              <w:rPr>
                <w:rFonts w:cs="Arial"/>
              </w:rPr>
              <w:t>enkrát</w:t>
            </w:r>
            <w:r w:rsidRPr="00D750C9" w:rsidR="006F5D07">
              <w:rPr>
                <w:rFonts w:cs="Arial"/>
              </w:rPr>
              <w:t xml:space="preserve"> za </w:t>
            </w:r>
            <w:r w:rsidRPr="00D750C9" w:rsidR="001C7642">
              <w:rPr>
                <w:rFonts w:cs="Arial"/>
              </w:rPr>
              <w:t xml:space="preserve">dané </w:t>
            </w:r>
            <w:r w:rsidRPr="00D750C9" w:rsidR="006F5D07">
              <w:rPr>
                <w:rFonts w:cs="Arial"/>
              </w:rPr>
              <w:t>obdobie.</w:t>
            </w:r>
          </w:p>
        </w:tc>
      </w:tr>
      <w:tr w:rsidRPr="00D750C9" w:rsidR="006F5D07" w:rsidTr="003C798E" w14:paraId="7AE226A0" w14:textId="77777777">
        <w:tc>
          <w:tcPr>
            <w:tcW w:w="1795" w:type="dxa"/>
          </w:tcPr>
          <w:p w:rsidRPr="00D750C9" w:rsidR="006F5D07" w:rsidP="00EC021E" w:rsidRDefault="006F5D07" w14:paraId="06881B98" w14:textId="77777777">
            <w:pPr>
              <w:spacing w:before="40" w:after="40"/>
              <w:ind w:left="0"/>
              <w:jc w:val="left"/>
              <w:rPr>
                <w:rFonts w:cs="Arial"/>
                <w:b/>
              </w:rPr>
            </w:pPr>
            <w:r w:rsidRPr="00D750C9">
              <w:rPr>
                <w:rFonts w:cs="Arial"/>
                <w:b/>
              </w:rPr>
              <w:t>V</w:t>
            </w:r>
          </w:p>
        </w:tc>
        <w:tc>
          <w:tcPr>
            <w:tcW w:w="7222" w:type="dxa"/>
          </w:tcPr>
          <w:p w:rsidRPr="00D750C9" w:rsidR="00520F2C" w:rsidP="00447A97" w:rsidRDefault="00DF3BD5" w14:paraId="1A3E6D42" w14:textId="77777777">
            <w:pPr>
              <w:spacing w:before="40" w:after="40"/>
              <w:ind w:left="0"/>
              <w:rPr>
                <w:rFonts w:cs="Arial"/>
              </w:rPr>
            </w:pPr>
            <w:r w:rsidRPr="00D750C9">
              <w:rPr>
                <w:rFonts w:cs="Arial"/>
              </w:rPr>
              <w:t xml:space="preserve">Jednotka periodicity </w:t>
            </w:r>
            <w:r w:rsidRPr="00D750C9" w:rsidR="006F5942">
              <w:rPr>
                <w:rFonts w:cs="Arial"/>
              </w:rPr>
              <w:t xml:space="preserve">spolu so zadefinovanou periodicitou </w:t>
            </w:r>
            <w:r w:rsidRPr="00D750C9">
              <w:rPr>
                <w:rFonts w:cs="Arial"/>
              </w:rPr>
              <w:t>d</w:t>
            </w:r>
            <w:r w:rsidRPr="00D750C9" w:rsidR="006F5D07">
              <w:rPr>
                <w:rFonts w:cs="Arial"/>
              </w:rPr>
              <w:t>efinuj</w:t>
            </w:r>
            <w:r w:rsidRPr="00D750C9" w:rsidR="006F5942">
              <w:rPr>
                <w:rFonts w:cs="Arial"/>
              </w:rPr>
              <w:t>ú, ako často dochádza k účtovaniu pohľadávky</w:t>
            </w:r>
            <w:r w:rsidRPr="00D750C9" w:rsidR="00520F2C">
              <w:rPr>
                <w:rFonts w:cs="Arial"/>
              </w:rPr>
              <w:t>:</w:t>
            </w:r>
          </w:p>
          <w:p w:rsidRPr="00D750C9" w:rsidR="00520F2C" w:rsidP="00447A97" w:rsidRDefault="00520F2C" w14:paraId="665B636C" w14:textId="77777777">
            <w:pPr>
              <w:spacing w:before="40" w:after="40"/>
              <w:ind w:left="0"/>
              <w:rPr>
                <w:rFonts w:cs="Arial"/>
              </w:rPr>
            </w:pPr>
            <w:r w:rsidRPr="00D750C9">
              <w:rPr>
                <w:rFonts w:cs="Arial"/>
                <w:noProof/>
              </w:rPr>
              <w:drawing>
                <wp:inline distT="0" distB="0" distL="0" distR="0" wp14:anchorId="77BE8D2D" wp14:editId="643AFFCA">
                  <wp:extent cx="527077" cy="298465"/>
                  <wp:effectExtent l="0" t="0" r="6350" b="6350"/>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0"/>
                          <a:stretch>
                            <a:fillRect/>
                          </a:stretch>
                        </pic:blipFill>
                        <pic:spPr>
                          <a:xfrm>
                            <a:off x="0" y="0"/>
                            <a:ext cx="527077" cy="298465"/>
                          </a:xfrm>
                          <a:prstGeom prst="rect">
                            <a:avLst/>
                          </a:prstGeom>
                        </pic:spPr>
                      </pic:pic>
                    </a:graphicData>
                  </a:graphic>
                </wp:inline>
              </w:drawing>
            </w:r>
          </w:p>
          <w:p w:rsidRPr="00D750C9" w:rsidR="006F5D07" w:rsidP="00447A97" w:rsidRDefault="00BA3C4F" w14:paraId="2E973BE9" w14:textId="4673DFBE">
            <w:pPr>
              <w:spacing w:before="40" w:after="40"/>
              <w:ind w:left="0"/>
              <w:rPr>
                <w:rFonts w:cs="Arial"/>
              </w:rPr>
            </w:pPr>
            <w:r w:rsidRPr="00D750C9">
              <w:rPr>
                <w:rFonts w:cs="Arial"/>
              </w:rPr>
              <w:t>Pri zadaní napr.</w:t>
            </w:r>
            <w:r w:rsidRPr="00D750C9" w:rsidR="006F5D07">
              <w:rPr>
                <w:rFonts w:cs="Arial"/>
              </w:rPr>
              <w:t xml:space="preserve"> „Mesiace“</w:t>
            </w:r>
            <w:r w:rsidRPr="00D750C9">
              <w:rPr>
                <w:rFonts w:cs="Arial"/>
              </w:rPr>
              <w:t xml:space="preserve"> prebieha účtovanie</w:t>
            </w:r>
            <w:r w:rsidRPr="00D750C9" w:rsidR="006F5D07">
              <w:rPr>
                <w:rFonts w:cs="Arial"/>
              </w:rPr>
              <w:t xml:space="preserve"> v mesačných </w:t>
            </w:r>
            <w:r w:rsidRPr="00D750C9" w:rsidR="00595AAD">
              <w:rPr>
                <w:rFonts w:cs="Arial"/>
              </w:rPr>
              <w:t>cykloch</w:t>
            </w:r>
            <w:r w:rsidRPr="00D750C9" w:rsidR="006F5D07">
              <w:rPr>
                <w:rFonts w:cs="Arial"/>
              </w:rPr>
              <w:t>.</w:t>
            </w:r>
          </w:p>
        </w:tc>
      </w:tr>
      <w:tr w:rsidRPr="00D750C9" w:rsidR="006262F2" w:rsidTr="003C798E" w14:paraId="18C31772" w14:textId="77777777">
        <w:tc>
          <w:tcPr>
            <w:tcW w:w="1795" w:type="dxa"/>
          </w:tcPr>
          <w:p w:rsidRPr="00D750C9" w:rsidR="006262F2" w:rsidP="006262F2" w:rsidRDefault="006262F2" w14:paraId="2AD321E5" w14:textId="3E8FC0DB">
            <w:pPr>
              <w:spacing w:before="40" w:after="40"/>
              <w:ind w:left="0"/>
              <w:jc w:val="left"/>
              <w:rPr>
                <w:rFonts w:cs="Arial"/>
                <w:b/>
              </w:rPr>
            </w:pPr>
            <w:r w:rsidRPr="00D750C9">
              <w:rPr>
                <w:rFonts w:cs="Arial"/>
                <w:b/>
              </w:rPr>
              <w:t>Zač.periodic.</w:t>
            </w:r>
          </w:p>
        </w:tc>
        <w:tc>
          <w:tcPr>
            <w:tcW w:w="7222" w:type="dxa"/>
          </w:tcPr>
          <w:p w:rsidRPr="00D750C9" w:rsidR="006262F2" w:rsidP="002F57A3" w:rsidRDefault="002F57A3" w14:paraId="1B1DA038" w14:textId="689C11CC">
            <w:pPr>
              <w:spacing w:before="40" w:after="40"/>
              <w:ind w:left="0"/>
              <w:rPr>
                <w:rFonts w:cs="Arial"/>
              </w:rPr>
            </w:pPr>
            <w:r w:rsidRPr="00D750C9">
              <w:rPr>
                <w:rFonts w:cs="Arial"/>
              </w:rPr>
              <w:t>Začiatok periodicity pri denných, mesačných a ročných periodicitách</w:t>
            </w:r>
            <w:r w:rsidRPr="00D750C9" w:rsidR="002963D1">
              <w:rPr>
                <w:rFonts w:cs="Arial"/>
              </w:rPr>
              <w:t xml:space="preserve">. Ak periodicity „kopíruje“ </w:t>
            </w:r>
            <w:r w:rsidRPr="00D750C9" w:rsidR="00540518">
              <w:rPr>
                <w:rFonts w:cs="Arial"/>
              </w:rPr>
              <w:t xml:space="preserve">štandardné </w:t>
            </w:r>
            <w:r w:rsidRPr="00D750C9" w:rsidR="00511B73">
              <w:rPr>
                <w:rFonts w:cs="Arial"/>
              </w:rPr>
              <w:t xml:space="preserve">ucelené </w:t>
            </w:r>
            <w:r w:rsidRPr="00D750C9" w:rsidR="00540518">
              <w:rPr>
                <w:rFonts w:cs="Arial"/>
              </w:rPr>
              <w:t>kalendárne rozdelenie roka (mesiac, štvrťrok, polrok</w:t>
            </w:r>
            <w:r w:rsidRPr="00D750C9" w:rsidR="00511B73">
              <w:rPr>
                <w:rFonts w:cs="Arial"/>
              </w:rPr>
              <w:t>, rok</w:t>
            </w:r>
            <w:r w:rsidRPr="00D750C9" w:rsidR="00540518">
              <w:rPr>
                <w:rFonts w:cs="Arial"/>
              </w:rPr>
              <w:t>)</w:t>
            </w:r>
            <w:r w:rsidRPr="00D750C9" w:rsidR="00511B73">
              <w:rPr>
                <w:rFonts w:cs="Arial"/>
              </w:rPr>
              <w:t>, použiť „</w:t>
            </w:r>
            <w:r w:rsidRPr="00D750C9" w:rsidR="00511B73">
              <w:rPr>
                <w:rFonts w:cs="Arial"/>
                <w:b/>
                <w:bCs/>
              </w:rPr>
              <w:t>Začiatok kalendárneho roka</w:t>
            </w:r>
            <w:r w:rsidRPr="00D750C9" w:rsidR="00511B73">
              <w:rPr>
                <w:rFonts w:cs="Arial"/>
              </w:rPr>
              <w:t xml:space="preserve">“. </w:t>
            </w:r>
          </w:p>
          <w:p w:rsidRPr="00D750C9" w:rsidR="002F57A3" w:rsidP="002F57A3" w:rsidRDefault="002F57A3" w14:paraId="00C821BE" w14:textId="5F031EF7">
            <w:pPr>
              <w:spacing w:before="40" w:after="40"/>
              <w:ind w:left="0"/>
              <w:rPr>
                <w:rFonts w:cs="Arial"/>
              </w:rPr>
            </w:pPr>
            <w:r w:rsidRPr="00D750C9">
              <w:rPr>
                <w:rFonts w:cs="Arial"/>
                <w:noProof/>
              </w:rPr>
              <w:drawing>
                <wp:inline distT="0" distB="0" distL="0" distR="0" wp14:anchorId="2452D63C" wp14:editId="18F17918">
                  <wp:extent cx="1193861" cy="292115"/>
                  <wp:effectExtent l="0" t="0" r="6350"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1"/>
                          <a:stretch>
                            <a:fillRect/>
                          </a:stretch>
                        </pic:blipFill>
                        <pic:spPr>
                          <a:xfrm>
                            <a:off x="0" y="0"/>
                            <a:ext cx="1193861" cy="292115"/>
                          </a:xfrm>
                          <a:prstGeom prst="rect">
                            <a:avLst/>
                          </a:prstGeom>
                        </pic:spPr>
                      </pic:pic>
                    </a:graphicData>
                  </a:graphic>
                </wp:inline>
              </w:drawing>
            </w:r>
          </w:p>
        </w:tc>
      </w:tr>
      <w:tr w:rsidRPr="00D750C9" w:rsidR="006F5D07" w:rsidTr="003C798E" w14:paraId="0635D7CB" w14:textId="77777777">
        <w:tc>
          <w:tcPr>
            <w:tcW w:w="1795" w:type="dxa"/>
          </w:tcPr>
          <w:p w:rsidRPr="00D750C9" w:rsidR="006F5D07" w:rsidP="00EC021E" w:rsidRDefault="006F5D07" w14:paraId="50F0C5E4" w14:textId="77777777">
            <w:pPr>
              <w:spacing w:before="40" w:after="40"/>
              <w:ind w:left="0"/>
              <w:jc w:val="left"/>
              <w:rPr>
                <w:rFonts w:cs="Arial"/>
                <w:b/>
              </w:rPr>
            </w:pPr>
            <w:r w:rsidRPr="00D750C9">
              <w:rPr>
                <w:rFonts w:cs="Arial"/>
                <w:b/>
              </w:rPr>
              <w:t>Čas.proporc</w:t>
            </w:r>
          </w:p>
        </w:tc>
        <w:tc>
          <w:tcPr>
            <w:tcW w:w="7222" w:type="dxa"/>
          </w:tcPr>
          <w:p w:rsidRPr="00D750C9" w:rsidR="0046702C" w:rsidP="00447A97" w:rsidRDefault="0046702C" w14:paraId="3EA30D16" w14:textId="532D18BA">
            <w:pPr>
              <w:spacing w:before="40" w:after="40"/>
              <w:ind w:left="0"/>
              <w:rPr>
                <w:rFonts w:cs="Arial"/>
                <w:bCs/>
              </w:rPr>
            </w:pPr>
            <w:r w:rsidRPr="00D750C9">
              <w:rPr>
                <w:rFonts w:cs="Arial"/>
                <w:bCs/>
              </w:rPr>
              <w:t>Časovo proporcionálny výpočet definuje</w:t>
            </w:r>
            <w:r w:rsidRPr="00D750C9" w:rsidR="008C4B4C">
              <w:rPr>
                <w:rFonts w:cs="Arial"/>
                <w:bCs/>
              </w:rPr>
              <w:t xml:space="preserve"> spôsob, ako je čiastka podmienky podielovaná</w:t>
            </w:r>
            <w:r w:rsidRPr="00D750C9" w:rsidR="009E3E5A">
              <w:rPr>
                <w:rFonts w:cs="Arial"/>
                <w:bCs/>
              </w:rPr>
              <w:t>:</w:t>
            </w:r>
          </w:p>
          <w:p w:rsidRPr="00D750C9" w:rsidR="001F722E" w:rsidP="00447A97" w:rsidRDefault="001F722E" w14:paraId="4E69121A" w14:textId="6007F4B4">
            <w:pPr>
              <w:spacing w:before="40" w:after="40"/>
              <w:ind w:left="0"/>
              <w:rPr>
                <w:rFonts w:cs="Arial"/>
                <w:bCs/>
              </w:rPr>
            </w:pPr>
            <w:r w:rsidRPr="00D750C9">
              <w:rPr>
                <w:rFonts w:cs="Arial"/>
                <w:bCs/>
                <w:noProof/>
              </w:rPr>
              <w:drawing>
                <wp:inline distT="0" distB="0" distL="0" distR="0" wp14:anchorId="2C438937" wp14:editId="2C0B4B6D">
                  <wp:extent cx="2457576" cy="495325"/>
                  <wp:effectExtent l="0" t="0" r="0" b="0"/>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2"/>
                          <a:stretch>
                            <a:fillRect/>
                          </a:stretch>
                        </pic:blipFill>
                        <pic:spPr>
                          <a:xfrm>
                            <a:off x="0" y="0"/>
                            <a:ext cx="2457576" cy="495325"/>
                          </a:xfrm>
                          <a:prstGeom prst="rect">
                            <a:avLst/>
                          </a:prstGeom>
                        </pic:spPr>
                      </pic:pic>
                    </a:graphicData>
                  </a:graphic>
                </wp:inline>
              </w:drawing>
            </w:r>
          </w:p>
          <w:p w:rsidRPr="00D750C9" w:rsidR="006F5D07" w:rsidP="00447A97" w:rsidRDefault="006F5D07" w14:paraId="3FE4A481" w14:textId="187E417D">
            <w:pPr>
              <w:spacing w:before="40" w:after="40"/>
              <w:ind w:left="0"/>
              <w:rPr>
                <w:rFonts w:cs="Arial"/>
              </w:rPr>
            </w:pPr>
            <w:r w:rsidRPr="00D750C9">
              <w:rPr>
                <w:rFonts w:cs="Arial"/>
                <w:b/>
              </w:rPr>
              <w:t>Začiatok a koniec zmluvy, resp. nájomného objektu časovo proporc.</w:t>
            </w:r>
            <w:r w:rsidRPr="00D750C9">
              <w:rPr>
                <w:rFonts w:cs="Arial"/>
              </w:rPr>
              <w:t xml:space="preserve"> – začiatok nájmu a koniec nájmu v hociktorom dni v mesiaci a podielovanie nájmu podľa skutočne prenajatých dní v mesiaci</w:t>
            </w:r>
          </w:p>
          <w:p w:rsidRPr="00D750C9" w:rsidR="006F5D07" w:rsidP="00447A97" w:rsidRDefault="006F5D07" w14:paraId="4187B930" w14:textId="77777777">
            <w:pPr>
              <w:spacing w:before="40" w:after="40"/>
              <w:ind w:left="0"/>
              <w:rPr>
                <w:rFonts w:cs="Arial"/>
              </w:rPr>
            </w:pPr>
            <w:r w:rsidRPr="00D750C9">
              <w:rPr>
                <w:rFonts w:cs="Arial"/>
                <w:b/>
              </w:rPr>
              <w:t>Nikdy časovo  proporcion.  u zač./konca zmluvy rep. nájomn. objeku</w:t>
            </w:r>
            <w:r w:rsidRPr="00D750C9">
              <w:rPr>
                <w:rFonts w:cs="Arial"/>
              </w:rPr>
              <w:t xml:space="preserve"> – mesačné nájomné je stále rovnaké bez ohľadu na počet prenajatých dní v mesiaci</w:t>
            </w:r>
          </w:p>
          <w:p w:rsidRPr="00D750C9" w:rsidR="006F5D07" w:rsidP="00447A97" w:rsidRDefault="006F5D07" w14:paraId="0ED8357D" w14:textId="77777777">
            <w:pPr>
              <w:spacing w:before="40" w:after="40"/>
              <w:ind w:left="0"/>
              <w:rPr>
                <w:rFonts w:cs="Arial"/>
              </w:rPr>
            </w:pPr>
            <w:r w:rsidRPr="00D750C9">
              <w:rPr>
                <w:rFonts w:cs="Arial"/>
                <w:b/>
              </w:rPr>
              <w:t xml:space="preserve">Len začiatok zmluvy  resp. náj. objektu čas. propor. </w:t>
            </w:r>
            <w:r w:rsidRPr="00D750C9">
              <w:rPr>
                <w:rFonts w:cs="Arial"/>
              </w:rPr>
              <w:t xml:space="preserve"> – v prípade, že nájomné za 1. mesiac začína v inom ako v 1. dni mesiaca, systém prepočíta nájomné za 1. mesiac podľa skutočne prenajatých dní. Nájomné za ostatné mesiace nie je podielované (keby NZ nebola vypovedaná/ukončená k poslednému dňu v mesiaci, aj tak je fakturované nájomné za celý mesiac).</w:t>
            </w:r>
          </w:p>
          <w:p w:rsidRPr="00D750C9" w:rsidR="006F5D07" w:rsidP="00447A97" w:rsidRDefault="006F5D07" w14:paraId="1788C817" w14:textId="77777777">
            <w:pPr>
              <w:spacing w:before="40" w:after="40"/>
              <w:ind w:left="0"/>
              <w:rPr>
                <w:rFonts w:cs="Arial"/>
              </w:rPr>
            </w:pPr>
            <w:r w:rsidRPr="00D750C9">
              <w:rPr>
                <w:rFonts w:cs="Arial"/>
                <w:b/>
              </w:rPr>
              <w:t>Len koniec zmluvy  resp. náj. objektu čas. propor</w:t>
            </w:r>
            <w:r w:rsidRPr="00D750C9">
              <w:rPr>
                <w:rFonts w:cs="Arial"/>
              </w:rPr>
              <w:t xml:space="preserve"> – aj keď nájomné za 1. mesiac začína v inom ako v 1. dni mesiaca, systém fakturuje nájomné za celý mesiac. Podielovaný je iba posledný mesiac platnosti zmluvy, t.j. ak je NZ vypovedaná/ukončená pred posledným dňom v mesiaci, systém prepočíta nájomné za posledný mesiac podľa skutočne prenajatých dní</w:t>
            </w:r>
          </w:p>
          <w:p w:rsidRPr="00D750C9" w:rsidR="006F5D07" w:rsidP="00447A97" w:rsidRDefault="006F5D07" w14:paraId="7570DF5D" w14:textId="77777777">
            <w:pPr>
              <w:spacing w:before="40" w:after="40"/>
              <w:ind w:left="0"/>
              <w:rPr>
                <w:rFonts w:cs="Arial"/>
              </w:rPr>
            </w:pPr>
            <w:r w:rsidRPr="00D750C9">
              <w:rPr>
                <w:rFonts w:cs="Arial"/>
                <w:b/>
              </w:rPr>
              <w:t>Nikdy časovo proporcionálne</w:t>
            </w:r>
            <w:r w:rsidRPr="00D750C9">
              <w:rPr>
                <w:rFonts w:cs="Arial"/>
              </w:rPr>
              <w:t xml:space="preserve"> –  mesačné nájomné je stále rovnaké bez ohľadu na počet prenajatých dní v mesiaci</w:t>
            </w:r>
          </w:p>
        </w:tc>
      </w:tr>
      <w:tr w:rsidRPr="00D750C9" w:rsidR="006F5D07" w:rsidTr="003C798E" w14:paraId="1061E8F1" w14:textId="77777777">
        <w:tc>
          <w:tcPr>
            <w:tcW w:w="1795" w:type="dxa"/>
          </w:tcPr>
          <w:p w:rsidRPr="00D750C9" w:rsidR="006F5D07" w:rsidP="00EC021E" w:rsidRDefault="006F5D07" w14:paraId="5AA43487" w14:textId="77777777">
            <w:pPr>
              <w:spacing w:before="40" w:after="40"/>
              <w:ind w:left="0"/>
              <w:jc w:val="left"/>
              <w:rPr>
                <w:rFonts w:cs="Arial"/>
                <w:b/>
              </w:rPr>
            </w:pPr>
            <w:r w:rsidRPr="00D750C9">
              <w:rPr>
                <w:rFonts w:cs="Arial"/>
                <w:b/>
              </w:rPr>
              <w:t>Ref.čiast. podm</w:t>
            </w:r>
          </w:p>
        </w:tc>
        <w:tc>
          <w:tcPr>
            <w:tcW w:w="7222" w:type="dxa"/>
          </w:tcPr>
          <w:p w:rsidRPr="00D750C9" w:rsidR="006F5D07" w:rsidP="00447A97" w:rsidRDefault="00447A97" w14:paraId="57501970" w14:textId="77777777">
            <w:pPr>
              <w:spacing w:before="40" w:after="40"/>
              <w:ind w:left="0"/>
              <w:rPr>
                <w:rFonts w:cs="Arial"/>
              </w:rPr>
            </w:pPr>
            <w:r w:rsidRPr="00D750C9">
              <w:rPr>
                <w:rFonts w:cs="Arial"/>
              </w:rPr>
              <w:t>Referencia čiastky podmienky</w:t>
            </w:r>
            <w:r w:rsidRPr="00D750C9" w:rsidR="00856090">
              <w:rPr>
                <w:rFonts w:cs="Arial"/>
              </w:rPr>
              <w:t xml:space="preserve"> definuje</w:t>
            </w:r>
            <w:r w:rsidRPr="00D750C9" w:rsidR="005A23AC">
              <w:rPr>
                <w:rFonts w:cs="Arial"/>
              </w:rPr>
              <w:t>, na aké obdobie sa vzťahuje čiastka evidovaná na úrovni Podmienky</w:t>
            </w:r>
            <w:r w:rsidRPr="00D750C9" w:rsidR="009E3E5A">
              <w:rPr>
                <w:rFonts w:cs="Arial"/>
              </w:rPr>
              <w:t>:</w:t>
            </w:r>
          </w:p>
          <w:p w:rsidRPr="00D750C9" w:rsidR="009E3E5A" w:rsidP="00447A97" w:rsidRDefault="009E3E5A" w14:paraId="7792C628" w14:textId="77777777">
            <w:pPr>
              <w:spacing w:before="40" w:after="40"/>
              <w:ind w:left="0"/>
              <w:rPr>
                <w:rFonts w:cs="Arial"/>
              </w:rPr>
            </w:pPr>
            <w:r w:rsidRPr="00D750C9">
              <w:rPr>
                <w:rFonts w:cs="Arial"/>
                <w:noProof/>
              </w:rPr>
              <w:drawing>
                <wp:inline distT="0" distB="0" distL="0" distR="0" wp14:anchorId="59AC7D8A" wp14:editId="4958FF0F">
                  <wp:extent cx="812842" cy="400071"/>
                  <wp:effectExtent l="0" t="0" r="6350" b="0"/>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3"/>
                          <a:stretch>
                            <a:fillRect/>
                          </a:stretch>
                        </pic:blipFill>
                        <pic:spPr>
                          <a:xfrm>
                            <a:off x="0" y="0"/>
                            <a:ext cx="812842" cy="400071"/>
                          </a:xfrm>
                          <a:prstGeom prst="rect">
                            <a:avLst/>
                          </a:prstGeom>
                        </pic:spPr>
                      </pic:pic>
                    </a:graphicData>
                  </a:graphic>
                </wp:inline>
              </w:drawing>
            </w:r>
          </w:p>
          <w:p w:rsidRPr="00D750C9" w:rsidR="00FE28FC" w:rsidP="00F2788C" w:rsidRDefault="00FE28FC" w14:paraId="687FF835" w14:textId="2965D08B">
            <w:pPr>
              <w:ind w:left="0"/>
              <w:rPr>
                <w:rFonts w:cstheme="minorHAnsi"/>
              </w:rPr>
            </w:pPr>
            <w:r w:rsidRPr="00D750C9">
              <w:rPr>
                <w:rFonts w:cstheme="minorHAnsi"/>
                <w:i/>
                <w:iCs/>
              </w:rPr>
              <w:t>„</w:t>
            </w:r>
            <w:r w:rsidRPr="00D750C9">
              <w:rPr>
                <w:rFonts w:cstheme="minorHAnsi"/>
              </w:rPr>
              <w:t xml:space="preserve">Pravidelná čiastka“ reprezentuje pevne dohodnutú čiastku na </w:t>
            </w:r>
            <w:r w:rsidRPr="00D750C9" w:rsidR="00F2788C">
              <w:rPr>
                <w:rFonts w:cstheme="minorHAnsi"/>
              </w:rPr>
              <w:t>stanovenú periodicitu</w:t>
            </w:r>
            <w:r w:rsidRPr="00D750C9">
              <w:rPr>
                <w:rFonts w:cstheme="minorHAnsi"/>
              </w:rPr>
              <w:t>. Napr. ak sa zadefinuje suma 100 eur na trojmesačné fakturačné obdobie, faktúra bude na 100 eur. Ak by sa definovalo 100 eur s referenčnou čiastkou podmienky „Mesačná čiastka“, pri trojmesačnom fakturačnom období bude faktúra na 300 eur.</w:t>
            </w:r>
          </w:p>
        </w:tc>
      </w:tr>
      <w:tr w:rsidRPr="00D750C9" w:rsidR="006F5D07" w:rsidTr="003C798E" w14:paraId="6F89DAE2" w14:textId="77777777">
        <w:tc>
          <w:tcPr>
            <w:tcW w:w="1795" w:type="dxa"/>
          </w:tcPr>
          <w:p w:rsidRPr="00D750C9" w:rsidR="006F5D07" w:rsidP="00EC021E" w:rsidRDefault="006F5D07" w14:paraId="1732174E" w14:textId="77777777">
            <w:pPr>
              <w:spacing w:before="40" w:after="40"/>
              <w:ind w:left="0"/>
              <w:jc w:val="left"/>
              <w:rPr>
                <w:rFonts w:cs="Arial"/>
                <w:b/>
              </w:rPr>
            </w:pPr>
            <w:r w:rsidRPr="00D750C9">
              <w:rPr>
                <w:rFonts w:cs="Arial"/>
                <w:b/>
              </w:rPr>
              <w:t>Metóda výpočtu</w:t>
            </w:r>
          </w:p>
        </w:tc>
        <w:tc>
          <w:tcPr>
            <w:tcW w:w="7222" w:type="dxa"/>
          </w:tcPr>
          <w:p w:rsidRPr="00D750C9" w:rsidR="006F5D07" w:rsidP="00447A97" w:rsidRDefault="006F5D07" w14:paraId="77B4D630" w14:textId="628F5FFE">
            <w:pPr>
              <w:spacing w:before="40" w:after="40"/>
              <w:ind w:left="0"/>
              <w:rPr>
                <w:rFonts w:cs="Arial"/>
              </w:rPr>
            </w:pPr>
            <w:r w:rsidRPr="00D750C9">
              <w:rPr>
                <w:rFonts w:cs="Arial"/>
              </w:rPr>
              <w:t>Za</w:t>
            </w:r>
            <w:r w:rsidRPr="00D750C9" w:rsidR="00336E17">
              <w:rPr>
                <w:rFonts w:cs="Arial"/>
              </w:rPr>
              <w:t>dať</w:t>
            </w:r>
            <w:r w:rsidRPr="00D750C9">
              <w:rPr>
                <w:rFonts w:cs="Arial"/>
              </w:rPr>
              <w:t xml:space="preserve"> vždy „</w:t>
            </w:r>
            <w:r w:rsidRPr="00D750C9">
              <w:rPr>
                <w:rFonts w:cs="Arial"/>
                <w:b/>
              </w:rPr>
              <w:t>Presne na deň</w:t>
            </w:r>
            <w:r w:rsidRPr="00D750C9">
              <w:rPr>
                <w:rFonts w:cs="Arial"/>
              </w:rPr>
              <w:t>“</w:t>
            </w:r>
            <w:r w:rsidRPr="00D750C9" w:rsidR="00336E17">
              <w:rPr>
                <w:rFonts w:cs="Arial"/>
              </w:rPr>
              <w:t>, čo zohľadňuje reálny počet dní v rôznych kalendárnych mesiacoch</w:t>
            </w:r>
          </w:p>
        </w:tc>
      </w:tr>
      <w:tr w:rsidRPr="00D750C9" w:rsidR="006F5D07" w:rsidTr="003C798E" w14:paraId="19BAF571" w14:textId="77777777">
        <w:tc>
          <w:tcPr>
            <w:tcW w:w="1795" w:type="dxa"/>
          </w:tcPr>
          <w:p w:rsidRPr="00D750C9" w:rsidR="006F5D07" w:rsidP="00EC021E" w:rsidRDefault="006F5D07" w14:paraId="169EFC3A" w14:textId="77777777">
            <w:pPr>
              <w:spacing w:before="40" w:after="40"/>
              <w:ind w:left="0"/>
              <w:jc w:val="left"/>
              <w:rPr>
                <w:rFonts w:cs="Arial"/>
                <w:b/>
              </w:rPr>
            </w:pPr>
            <w:r w:rsidRPr="00D750C9">
              <w:rPr>
                <w:rFonts w:cs="Arial"/>
                <w:b/>
              </w:rPr>
              <w:t>Spôsob platby</w:t>
            </w:r>
          </w:p>
        </w:tc>
        <w:tc>
          <w:tcPr>
            <w:tcW w:w="7222" w:type="dxa"/>
          </w:tcPr>
          <w:p w:rsidRPr="00D750C9" w:rsidR="006F5D07" w:rsidP="00447A97" w:rsidRDefault="001A1AEC" w14:paraId="6C3EF4BD" w14:textId="6BE2E87C">
            <w:pPr>
              <w:spacing w:before="40" w:after="40"/>
              <w:ind w:left="0"/>
              <w:rPr>
                <w:rFonts w:cs="Arial"/>
              </w:rPr>
            </w:pPr>
            <w:r w:rsidRPr="00D750C9">
              <w:rPr>
                <w:rFonts w:cs="Arial"/>
              </w:rPr>
              <w:t>Spôsob platby</w:t>
            </w:r>
            <w:r w:rsidRPr="00D750C9" w:rsidR="001522D6">
              <w:rPr>
                <w:rFonts w:cs="Arial"/>
              </w:rPr>
              <w:t xml:space="preserve"> určuje, od akého dátumu v rámci zvolenej periodicity sa</w:t>
            </w:r>
            <w:r w:rsidRPr="00D750C9" w:rsidR="00390BE4">
              <w:rPr>
                <w:rFonts w:cs="Arial"/>
              </w:rPr>
              <w:t xml:space="preserve"> určuje splatnosť pohľadávky, resp. </w:t>
            </w:r>
            <w:r w:rsidRPr="00D750C9" w:rsidR="00947DDA">
              <w:rPr>
                <w:rFonts w:cs="Arial"/>
              </w:rPr>
              <w:t>od akého dátumu v rámci zvolenej periodicity sa vypočítava posun splatnosti pohľadávky</w:t>
            </w:r>
            <w:r w:rsidRPr="00D750C9" w:rsidR="00077913">
              <w:rPr>
                <w:rFonts w:cs="Arial"/>
              </w:rPr>
              <w:t>:</w:t>
            </w:r>
          </w:p>
          <w:p w:rsidRPr="00D750C9" w:rsidR="0016474B" w:rsidP="00447A97" w:rsidRDefault="0016474B" w14:paraId="4384AE4D" w14:textId="606D01A0">
            <w:pPr>
              <w:spacing w:before="40" w:after="40"/>
              <w:ind w:left="0"/>
              <w:rPr>
                <w:rFonts w:cs="Arial"/>
              </w:rPr>
            </w:pPr>
            <w:r w:rsidRPr="00D750C9">
              <w:rPr>
                <w:rFonts w:cs="Arial"/>
                <w:noProof/>
              </w:rPr>
              <w:drawing>
                <wp:inline distT="0" distB="0" distL="0" distR="0" wp14:anchorId="50E43D1A" wp14:editId="5F08F073">
                  <wp:extent cx="850944" cy="292115"/>
                  <wp:effectExtent l="0" t="0" r="6350" b="0"/>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4"/>
                          <a:stretch>
                            <a:fillRect/>
                          </a:stretch>
                        </pic:blipFill>
                        <pic:spPr>
                          <a:xfrm>
                            <a:off x="0" y="0"/>
                            <a:ext cx="850944" cy="292115"/>
                          </a:xfrm>
                          <a:prstGeom prst="rect">
                            <a:avLst/>
                          </a:prstGeom>
                        </pic:spPr>
                      </pic:pic>
                    </a:graphicData>
                  </a:graphic>
                </wp:inline>
              </w:drawing>
            </w:r>
          </w:p>
          <w:p w:rsidRPr="00D750C9" w:rsidR="006F5D07" w:rsidP="00447A97" w:rsidRDefault="006F5D07" w14:paraId="463FF54A" w14:textId="482B0613">
            <w:pPr>
              <w:spacing w:before="40" w:after="40"/>
              <w:ind w:left="0"/>
              <w:rPr>
                <w:rFonts w:cs="Arial"/>
              </w:rPr>
            </w:pPr>
            <w:r w:rsidRPr="00D750C9">
              <w:rPr>
                <w:rFonts w:cs="Arial"/>
                <w:b/>
              </w:rPr>
              <w:t>Vopred</w:t>
            </w:r>
            <w:r w:rsidRPr="00D750C9">
              <w:rPr>
                <w:rFonts w:cs="Arial"/>
              </w:rPr>
              <w:t xml:space="preserve"> – splatnosť </w:t>
            </w:r>
            <w:r w:rsidRPr="00D750C9" w:rsidR="0016474B">
              <w:rPr>
                <w:rFonts w:cs="Arial"/>
              </w:rPr>
              <w:t>pohľadávky</w:t>
            </w:r>
            <w:r w:rsidRPr="00D750C9">
              <w:rPr>
                <w:rFonts w:cs="Arial"/>
              </w:rPr>
              <w:t xml:space="preserve"> sa </w:t>
            </w:r>
            <w:r w:rsidRPr="00D750C9" w:rsidR="0016474B">
              <w:rPr>
                <w:rFonts w:cs="Arial"/>
              </w:rPr>
              <w:t>určuje od prvého dňa</w:t>
            </w:r>
            <w:r w:rsidRPr="00D750C9">
              <w:rPr>
                <w:rFonts w:cs="Arial"/>
              </w:rPr>
              <w:t xml:space="preserve"> obdobia</w:t>
            </w:r>
            <w:r w:rsidRPr="00D750C9" w:rsidR="0016474B">
              <w:rPr>
                <w:rFonts w:cs="Arial"/>
              </w:rPr>
              <w:t>/periodicity</w:t>
            </w:r>
          </w:p>
          <w:p w:rsidRPr="00D750C9" w:rsidR="006F5D07" w:rsidP="00447A97" w:rsidRDefault="006F5D07" w14:paraId="1EB1F0D3" w14:textId="7B0D78D3">
            <w:pPr>
              <w:spacing w:before="40" w:after="40"/>
              <w:ind w:left="0"/>
              <w:rPr>
                <w:rFonts w:cs="Arial"/>
              </w:rPr>
            </w:pPr>
            <w:r w:rsidRPr="00D750C9">
              <w:rPr>
                <w:rFonts w:cs="Arial"/>
                <w:b/>
              </w:rPr>
              <w:t>Behom obdobia</w:t>
            </w:r>
            <w:r w:rsidRPr="00D750C9">
              <w:rPr>
                <w:rFonts w:cs="Arial"/>
              </w:rPr>
              <w:t xml:space="preserve"> - splatnosť </w:t>
            </w:r>
            <w:r w:rsidRPr="00D750C9" w:rsidR="0016474B">
              <w:rPr>
                <w:rFonts w:cs="Arial"/>
              </w:rPr>
              <w:t xml:space="preserve">pohľadávky sa určuje od </w:t>
            </w:r>
            <w:r w:rsidRPr="00D750C9">
              <w:rPr>
                <w:rFonts w:cs="Arial"/>
              </w:rPr>
              <w:t>stred</w:t>
            </w:r>
            <w:r w:rsidRPr="00D750C9" w:rsidR="0016474B">
              <w:rPr>
                <w:rFonts w:cs="Arial"/>
              </w:rPr>
              <w:t>u</w:t>
            </w:r>
            <w:r w:rsidRPr="00D750C9">
              <w:rPr>
                <w:rFonts w:cs="Arial"/>
              </w:rPr>
              <w:t xml:space="preserve"> obdobia</w:t>
            </w:r>
            <w:r w:rsidRPr="00D750C9" w:rsidR="0016474B">
              <w:rPr>
                <w:rFonts w:cs="Arial"/>
              </w:rPr>
              <w:t xml:space="preserve"> (napr. 15. deň mesiaca v rámci mesačnej periodicity účtovania)</w:t>
            </w:r>
          </w:p>
          <w:p w:rsidRPr="00D750C9" w:rsidR="006F5D07" w:rsidP="00447A97" w:rsidRDefault="006F5D07" w14:paraId="2B70996F" w14:textId="616828D4">
            <w:pPr>
              <w:spacing w:before="40" w:after="40"/>
              <w:ind w:left="0"/>
              <w:rPr>
                <w:rFonts w:cs="Arial"/>
              </w:rPr>
            </w:pPr>
            <w:r w:rsidRPr="00D750C9">
              <w:rPr>
                <w:rFonts w:cs="Arial"/>
                <w:b/>
              </w:rPr>
              <w:t>Dodatočne</w:t>
            </w:r>
            <w:r w:rsidRPr="00D750C9">
              <w:rPr>
                <w:rFonts w:cs="Arial"/>
              </w:rPr>
              <w:t xml:space="preserve">  - splatnosť predpisu </w:t>
            </w:r>
            <w:r w:rsidRPr="00D750C9" w:rsidR="0016474B">
              <w:rPr>
                <w:rFonts w:cs="Arial"/>
              </w:rPr>
              <w:t>sa určuje od posledného dňa obdobia/periodicity</w:t>
            </w:r>
          </w:p>
        </w:tc>
      </w:tr>
      <w:tr w:rsidRPr="00D750C9" w:rsidR="006F5D07" w:rsidTr="003C798E" w14:paraId="558F7665" w14:textId="77777777">
        <w:tc>
          <w:tcPr>
            <w:tcW w:w="1795" w:type="dxa"/>
          </w:tcPr>
          <w:p w:rsidRPr="00D750C9" w:rsidR="006F5D07" w:rsidP="00EC021E" w:rsidRDefault="006F5D07" w14:paraId="3466B9C8" w14:textId="77777777">
            <w:pPr>
              <w:spacing w:before="40" w:after="40"/>
              <w:ind w:left="0"/>
              <w:jc w:val="left"/>
              <w:rPr>
                <w:rFonts w:cs="Arial"/>
                <w:b/>
              </w:rPr>
            </w:pPr>
            <w:r w:rsidRPr="00D750C9">
              <w:rPr>
                <w:rFonts w:cs="Arial"/>
                <w:b/>
              </w:rPr>
              <w:t>Splatnosť(+/-)</w:t>
            </w:r>
          </w:p>
        </w:tc>
        <w:tc>
          <w:tcPr>
            <w:tcW w:w="7222" w:type="dxa"/>
          </w:tcPr>
          <w:p w:rsidRPr="00D750C9" w:rsidR="006F5D07" w:rsidP="00447A97" w:rsidRDefault="0016474B" w14:paraId="63F1FD4E" w14:textId="02E366A3">
            <w:pPr>
              <w:spacing w:before="40" w:after="40"/>
              <w:ind w:left="0"/>
              <w:rPr>
                <w:rFonts w:cs="Arial"/>
              </w:rPr>
            </w:pPr>
            <w:r w:rsidRPr="00D750C9">
              <w:rPr>
                <w:rFonts w:cs="Arial"/>
              </w:rPr>
              <w:t>Zadať vždy „</w:t>
            </w:r>
            <w:r w:rsidRPr="00D750C9">
              <w:rPr>
                <w:rFonts w:cs="Arial"/>
                <w:b/>
                <w:bCs/>
              </w:rPr>
              <w:t>Štandard</w:t>
            </w:r>
            <w:r w:rsidRPr="00D750C9">
              <w:rPr>
                <w:rFonts w:cs="Arial"/>
              </w:rPr>
              <w:t>“</w:t>
            </w:r>
          </w:p>
        </w:tc>
      </w:tr>
      <w:tr w:rsidRPr="00D750C9" w:rsidR="0098539D" w:rsidTr="003C798E" w14:paraId="4161148B" w14:textId="77777777">
        <w:tc>
          <w:tcPr>
            <w:tcW w:w="1795" w:type="dxa"/>
          </w:tcPr>
          <w:p w:rsidRPr="00D750C9" w:rsidR="0098539D" w:rsidP="0098539D" w:rsidRDefault="0098539D" w14:paraId="025C97F8" w14:textId="569D3728">
            <w:pPr>
              <w:spacing w:before="40" w:after="40"/>
              <w:ind w:left="0"/>
              <w:jc w:val="left"/>
              <w:rPr>
                <w:rFonts w:cs="Arial"/>
                <w:b/>
              </w:rPr>
            </w:pPr>
            <w:r w:rsidRPr="00D750C9">
              <w:rPr>
                <w:rFonts w:cs="Arial"/>
                <w:b/>
              </w:rPr>
              <w:t>Posunutie o</w:t>
            </w:r>
            <w:r w:rsidRPr="00D750C9" w:rsidR="008B599E">
              <w:rPr>
                <w:rFonts w:cs="Arial"/>
                <w:b/>
              </w:rPr>
              <w:t> Dni, mesiace, roky</w:t>
            </w:r>
          </w:p>
        </w:tc>
        <w:tc>
          <w:tcPr>
            <w:tcW w:w="7222" w:type="dxa"/>
          </w:tcPr>
          <w:p w:rsidRPr="00D750C9" w:rsidR="0098539D" w:rsidP="008B599E" w:rsidRDefault="00AA1911" w14:paraId="1FD1B460" w14:textId="77777777">
            <w:pPr>
              <w:spacing w:before="40" w:after="40"/>
              <w:ind w:left="0"/>
              <w:rPr>
                <w:rFonts w:cs="Arial"/>
              </w:rPr>
            </w:pPr>
            <w:r w:rsidRPr="00D750C9">
              <w:rPr>
                <w:rFonts w:cs="Arial"/>
              </w:rPr>
              <w:t>Dni – počet dní, o koľko sa má posunúť splatnosť</w:t>
            </w:r>
            <w:r w:rsidRPr="00D750C9" w:rsidR="00D4564B">
              <w:rPr>
                <w:rFonts w:cs="Arial"/>
              </w:rPr>
              <w:t xml:space="preserve"> pohľadávky v závislosti od zvoleného Spôsobu platby</w:t>
            </w:r>
          </w:p>
          <w:p w:rsidRPr="00D750C9" w:rsidR="00D4564B" w:rsidP="008B599E" w:rsidRDefault="00B16EEC" w14:paraId="525F4716" w14:textId="2E9792C2">
            <w:pPr>
              <w:spacing w:before="40" w:after="40"/>
              <w:ind w:left="0"/>
              <w:rPr>
                <w:rFonts w:cs="Arial"/>
              </w:rPr>
            </w:pPr>
            <w:r w:rsidRPr="00D750C9">
              <w:rPr>
                <w:rFonts w:cs="Arial"/>
              </w:rPr>
              <w:t>Mesiace – počet mesiacov, o koľko sa má posunúť splatnosť pohľadávky v závislosti od zvoleného Spôsobu platby</w:t>
            </w:r>
          </w:p>
          <w:p w:rsidRPr="00D750C9" w:rsidR="00B16EEC" w:rsidP="008B599E" w:rsidRDefault="00B16EEC" w14:paraId="194D33F3" w14:textId="77777777">
            <w:pPr>
              <w:spacing w:before="40" w:after="40"/>
              <w:ind w:left="0"/>
              <w:rPr>
                <w:rFonts w:cs="Arial"/>
              </w:rPr>
            </w:pPr>
            <w:r w:rsidRPr="00D750C9">
              <w:rPr>
                <w:rFonts w:cs="Arial"/>
              </w:rPr>
              <w:t>Roky – zatiaľ sa nebude využívať</w:t>
            </w:r>
          </w:p>
          <w:p w:rsidRPr="00D750C9" w:rsidR="00B16EEC" w:rsidP="008B599E" w:rsidRDefault="00B16EEC" w14:paraId="609B4FCA" w14:textId="77777777">
            <w:pPr>
              <w:spacing w:before="40" w:after="40"/>
              <w:ind w:left="0"/>
              <w:rPr>
                <w:rFonts w:cs="Arial"/>
              </w:rPr>
            </w:pPr>
            <w:r w:rsidRPr="00D750C9">
              <w:rPr>
                <w:rFonts w:cs="Arial"/>
              </w:rPr>
              <w:t>Napr.</w:t>
            </w:r>
            <w:r w:rsidRPr="00D750C9" w:rsidR="003F33F7">
              <w:rPr>
                <w:rFonts w:cs="Arial"/>
              </w:rPr>
              <w:t>:</w:t>
            </w:r>
          </w:p>
          <w:p w:rsidRPr="00D750C9" w:rsidR="003F33F7" w:rsidP="008B599E" w:rsidRDefault="003F33F7" w14:paraId="7789DF35" w14:textId="77777777">
            <w:pPr>
              <w:spacing w:before="40" w:after="40"/>
              <w:ind w:left="0"/>
              <w:rPr>
                <w:rFonts w:cs="Arial"/>
              </w:rPr>
            </w:pPr>
            <w:r w:rsidRPr="00D750C9">
              <w:rPr>
                <w:rFonts w:cs="Arial"/>
                <w:noProof/>
              </w:rPr>
              <w:drawing>
                <wp:inline distT="0" distB="0" distL="0" distR="0" wp14:anchorId="01BDAE40" wp14:editId="64D27A5B">
                  <wp:extent cx="3594285" cy="425472"/>
                  <wp:effectExtent l="0" t="0" r="6350" b="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5"/>
                          <a:stretch>
                            <a:fillRect/>
                          </a:stretch>
                        </pic:blipFill>
                        <pic:spPr>
                          <a:xfrm>
                            <a:off x="0" y="0"/>
                            <a:ext cx="3594285" cy="425472"/>
                          </a:xfrm>
                          <a:prstGeom prst="rect">
                            <a:avLst/>
                          </a:prstGeom>
                        </pic:spPr>
                      </pic:pic>
                    </a:graphicData>
                  </a:graphic>
                </wp:inline>
              </w:drawing>
            </w:r>
          </w:p>
          <w:p w:rsidRPr="00D750C9" w:rsidR="00DA3F9B" w:rsidP="0011275F" w:rsidRDefault="007F7E8C" w14:paraId="2F303DEA" w14:textId="3F7B14D9">
            <w:pPr>
              <w:pStyle w:val="Odsekzoznamu"/>
              <w:numPr>
                <w:ilvl w:val="0"/>
                <w:numId w:val="14"/>
              </w:numPr>
              <w:spacing w:before="40" w:after="40"/>
              <w:rPr>
                <w:rFonts w:cs="Arial"/>
              </w:rPr>
            </w:pPr>
            <w:r w:rsidRPr="00D750C9">
              <w:rPr>
                <w:rFonts w:cs="Arial"/>
              </w:rPr>
              <w:t>Splatnosť pohľadávky je posunutá o 14 dní od prvého dňa periodicity</w:t>
            </w:r>
            <w:r w:rsidRPr="00D750C9" w:rsidR="00DA3F9B">
              <w:rPr>
                <w:rFonts w:cs="Arial"/>
              </w:rPr>
              <w:t xml:space="preserve">, t.j. splatnosť je 15. dňa </w:t>
            </w:r>
            <w:r w:rsidRPr="00D750C9" w:rsidR="0007144D">
              <w:rPr>
                <w:rFonts w:cs="Arial"/>
              </w:rPr>
              <w:t>danej periodicity</w:t>
            </w:r>
          </w:p>
          <w:p w:rsidRPr="00D750C9" w:rsidR="0004193F" w:rsidP="0004193F" w:rsidRDefault="00DA3F9B" w14:paraId="707BB65C" w14:textId="77777777">
            <w:pPr>
              <w:spacing w:before="40" w:after="40"/>
              <w:ind w:left="0"/>
              <w:rPr>
                <w:rFonts w:cs="Arial"/>
              </w:rPr>
            </w:pPr>
            <w:r w:rsidRPr="00D750C9">
              <w:rPr>
                <w:rFonts w:cs="Arial"/>
                <w:noProof/>
              </w:rPr>
              <w:drawing>
                <wp:inline distT="0" distB="0" distL="0" distR="0" wp14:anchorId="588392AE" wp14:editId="4A9EF4CD">
                  <wp:extent cx="3645087" cy="425472"/>
                  <wp:effectExtent l="0" t="0" r="0" b="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6"/>
                          <a:stretch>
                            <a:fillRect/>
                          </a:stretch>
                        </pic:blipFill>
                        <pic:spPr>
                          <a:xfrm>
                            <a:off x="0" y="0"/>
                            <a:ext cx="3645087" cy="425472"/>
                          </a:xfrm>
                          <a:prstGeom prst="rect">
                            <a:avLst/>
                          </a:prstGeom>
                        </pic:spPr>
                      </pic:pic>
                    </a:graphicData>
                  </a:graphic>
                </wp:inline>
              </w:drawing>
            </w:r>
          </w:p>
          <w:p w:rsidRPr="00D750C9" w:rsidR="00DA3F9B" w:rsidP="0011275F" w:rsidRDefault="00DA3F9B" w14:paraId="353EB2E0" w14:textId="01A2A1B1">
            <w:pPr>
              <w:pStyle w:val="Odsekzoznamu"/>
              <w:numPr>
                <w:ilvl w:val="0"/>
                <w:numId w:val="14"/>
              </w:numPr>
              <w:spacing w:before="40" w:after="40"/>
              <w:rPr>
                <w:rFonts w:cs="Arial"/>
              </w:rPr>
            </w:pPr>
            <w:r w:rsidRPr="00D750C9">
              <w:rPr>
                <w:rFonts w:cs="Arial"/>
              </w:rPr>
              <w:t>Splatnosť pohľadávky je posunutá o 14 dní</w:t>
            </w:r>
            <w:r w:rsidRPr="00D750C9" w:rsidR="0007144D">
              <w:rPr>
                <w:rFonts w:cs="Arial"/>
              </w:rPr>
              <w:t xml:space="preserve"> a 1 mesiac</w:t>
            </w:r>
            <w:r w:rsidRPr="00D750C9">
              <w:rPr>
                <w:rFonts w:cs="Arial"/>
              </w:rPr>
              <w:t xml:space="preserve"> od prvého dňa periodicity</w:t>
            </w:r>
            <w:r w:rsidRPr="00D750C9" w:rsidR="0007144D">
              <w:rPr>
                <w:rFonts w:cs="Arial"/>
              </w:rPr>
              <w:t xml:space="preserve">, t.j. napr. pri trojmesačnej periodicite je splatnosť 15. dňa druhého mesiaca </w:t>
            </w:r>
          </w:p>
        </w:tc>
      </w:tr>
      <w:tr w:rsidRPr="00D750C9" w:rsidR="0098539D" w:rsidTr="003C798E" w14:paraId="7D695AD1" w14:textId="77777777">
        <w:tc>
          <w:tcPr>
            <w:tcW w:w="1795" w:type="dxa"/>
          </w:tcPr>
          <w:p w:rsidRPr="00D750C9" w:rsidR="0098539D" w:rsidP="0098539D" w:rsidRDefault="0098539D" w14:paraId="41B5FBF2" w14:textId="282D9CD0">
            <w:pPr>
              <w:spacing w:before="40" w:after="40"/>
              <w:ind w:left="0"/>
              <w:jc w:val="left"/>
              <w:rPr>
                <w:rFonts w:cs="Arial"/>
                <w:b/>
              </w:rPr>
            </w:pPr>
            <w:r w:rsidRPr="00D750C9">
              <w:rPr>
                <w:rFonts w:cs="Arial"/>
                <w:b/>
              </w:rPr>
              <w:t>Posunutie na</w:t>
            </w:r>
          </w:p>
        </w:tc>
        <w:tc>
          <w:tcPr>
            <w:tcW w:w="7222" w:type="dxa"/>
          </w:tcPr>
          <w:p w:rsidRPr="00D750C9" w:rsidR="0098539D" w:rsidP="0098539D" w:rsidRDefault="0098539D" w14:paraId="7D8F4C26" w14:textId="33065F26">
            <w:pPr>
              <w:spacing w:before="40" w:after="40"/>
              <w:ind w:left="0"/>
              <w:rPr>
                <w:rFonts w:cs="Arial"/>
              </w:rPr>
            </w:pPr>
            <w:r w:rsidRPr="00D750C9">
              <w:rPr>
                <w:rFonts w:cs="Arial"/>
              </w:rPr>
              <w:t xml:space="preserve">Preddefinovaná hodnota </w:t>
            </w:r>
            <w:r w:rsidRPr="00D750C9" w:rsidR="00B21461">
              <w:rPr>
                <w:rFonts w:cs="Arial"/>
              </w:rPr>
              <w:t>„</w:t>
            </w:r>
            <w:r w:rsidRPr="00D750C9" w:rsidR="008B599E">
              <w:rPr>
                <w:rFonts w:cs="Arial"/>
              </w:rPr>
              <w:t>1 Pracovný deň</w:t>
            </w:r>
            <w:r w:rsidRPr="00D750C9" w:rsidR="00B21461">
              <w:rPr>
                <w:rFonts w:cs="Arial"/>
              </w:rPr>
              <w:t>“</w:t>
            </w:r>
            <w:r w:rsidRPr="00D750C9" w:rsidR="008B599E">
              <w:rPr>
                <w:rFonts w:cs="Arial"/>
              </w:rPr>
              <w:t xml:space="preserve"> zabezpečí posun splatnosti na najbližší pracovný deň podľa aktuálneho slovenského kalendára.</w:t>
            </w:r>
          </w:p>
        </w:tc>
      </w:tr>
    </w:tbl>
    <w:p w:rsidRPr="00D750C9" w:rsidR="006F5D07" w:rsidP="006F5D07" w:rsidRDefault="006F5D07" w14:paraId="7BBDF175" w14:textId="77777777"/>
    <w:p w:rsidRPr="00D750C9" w:rsidR="00FA6C38" w:rsidP="006F5D07" w:rsidRDefault="00FA6C38" w14:paraId="7C0E0846" w14:textId="6859D3AC">
      <w:r w:rsidRPr="00D750C9">
        <w:t>Prípustné kombinácie</w:t>
      </w:r>
      <w:r w:rsidRPr="00D750C9" w:rsidR="003C35DD">
        <w:t xml:space="preserve"> referencie čiastka podmienky, periodicity</w:t>
      </w:r>
      <w:r w:rsidRPr="00D750C9" w:rsidR="00887E4C">
        <w:t xml:space="preserve"> a jednotky periodicity:</w:t>
      </w:r>
    </w:p>
    <w:tbl>
      <w:tblPr>
        <w:tblStyle w:val="Mriekatabuky"/>
        <w:tblW w:w="8995" w:type="dxa"/>
        <w:tblLayout w:type="fixed"/>
        <w:tblLook w:val="04A0" w:firstRow="1" w:lastRow="0" w:firstColumn="1" w:lastColumn="0" w:noHBand="0" w:noVBand="1"/>
      </w:tblPr>
      <w:tblGrid>
        <w:gridCol w:w="2965"/>
        <w:gridCol w:w="1620"/>
        <w:gridCol w:w="4410"/>
      </w:tblGrid>
      <w:tr w:rsidRPr="00D750C9" w:rsidR="00156792" w14:paraId="4D0B8B07" w14:textId="77777777">
        <w:trPr>
          <w:tblHeader/>
        </w:trPr>
        <w:tc>
          <w:tcPr>
            <w:tcW w:w="2965" w:type="dxa"/>
            <w:shd w:val="clear" w:color="auto" w:fill="D9D9D9" w:themeFill="background1" w:themeFillShade="D9"/>
          </w:tcPr>
          <w:p w:rsidRPr="00D750C9" w:rsidR="00156792" w:rsidRDefault="00156792" w14:paraId="71723F6C" w14:textId="77777777">
            <w:pPr>
              <w:spacing w:before="40" w:after="40"/>
              <w:ind w:left="0"/>
              <w:jc w:val="left"/>
              <w:rPr>
                <w:rFonts w:cs="Arial"/>
                <w:b/>
              </w:rPr>
            </w:pPr>
            <w:r w:rsidRPr="00D750C9">
              <w:rPr>
                <w:rFonts w:cs="Arial"/>
                <w:b/>
              </w:rPr>
              <w:t>Referencia čiastky podmienky</w:t>
            </w:r>
          </w:p>
        </w:tc>
        <w:tc>
          <w:tcPr>
            <w:tcW w:w="1620" w:type="dxa"/>
            <w:shd w:val="clear" w:color="auto" w:fill="D9D9D9" w:themeFill="background1" w:themeFillShade="D9"/>
          </w:tcPr>
          <w:p w:rsidRPr="00D750C9" w:rsidR="00156792" w:rsidRDefault="00156792" w14:paraId="46F817AE" w14:textId="77777777">
            <w:pPr>
              <w:spacing w:before="40" w:after="40"/>
              <w:ind w:left="0"/>
              <w:jc w:val="left"/>
              <w:rPr>
                <w:rFonts w:cs="Arial"/>
                <w:b/>
              </w:rPr>
            </w:pPr>
            <w:r w:rsidRPr="00D750C9">
              <w:rPr>
                <w:rFonts w:cs="Arial"/>
                <w:b/>
              </w:rPr>
              <w:t>Periodicita</w:t>
            </w:r>
          </w:p>
        </w:tc>
        <w:tc>
          <w:tcPr>
            <w:tcW w:w="4410" w:type="dxa"/>
            <w:shd w:val="clear" w:color="auto" w:fill="D9D9D9" w:themeFill="background1" w:themeFillShade="D9"/>
          </w:tcPr>
          <w:p w:rsidRPr="00D750C9" w:rsidR="00156792" w:rsidRDefault="00156792" w14:paraId="36B15B62" w14:textId="77777777">
            <w:pPr>
              <w:spacing w:before="40" w:after="40"/>
              <w:ind w:left="0"/>
              <w:jc w:val="left"/>
              <w:rPr>
                <w:rFonts w:cs="Arial"/>
                <w:b/>
              </w:rPr>
            </w:pPr>
            <w:r w:rsidRPr="00D750C9">
              <w:rPr>
                <w:rFonts w:cs="Arial"/>
                <w:b/>
              </w:rPr>
              <w:t>V (jednotka periodicity)</w:t>
            </w:r>
          </w:p>
        </w:tc>
      </w:tr>
      <w:tr w:rsidRPr="00D750C9" w:rsidR="00156792" w14:paraId="6D4AA2E6" w14:textId="77777777">
        <w:tc>
          <w:tcPr>
            <w:tcW w:w="2965" w:type="dxa"/>
          </w:tcPr>
          <w:p w:rsidRPr="00D750C9" w:rsidR="00156792" w:rsidRDefault="00156792" w14:paraId="4EE16FDF" w14:textId="77777777">
            <w:pPr>
              <w:spacing w:before="40" w:after="40"/>
              <w:ind w:left="0"/>
              <w:jc w:val="left"/>
              <w:rPr>
                <w:rFonts w:cs="Arial"/>
                <w:b/>
              </w:rPr>
            </w:pPr>
            <w:r w:rsidRPr="00D750C9">
              <w:rPr>
                <w:rFonts w:eastAsia="Times New Roman" w:asciiTheme="minorHAnsi" w:hAnsiTheme="minorHAnsi" w:cstheme="minorHAnsi"/>
                <w:color w:val="242424"/>
                <w:lang w:eastAsia="sk-SK"/>
              </w:rPr>
              <w:t>3-Pravidelná čiastka</w:t>
            </w:r>
          </w:p>
        </w:tc>
        <w:tc>
          <w:tcPr>
            <w:tcW w:w="1620" w:type="dxa"/>
          </w:tcPr>
          <w:p w:rsidRPr="00D750C9" w:rsidR="00156792" w:rsidRDefault="00156792" w14:paraId="398DA02B" w14:textId="77777777">
            <w:pPr>
              <w:spacing w:before="40" w:after="40"/>
              <w:ind w:left="0"/>
              <w:jc w:val="left"/>
              <w:rPr>
                <w:rFonts w:cs="Arial"/>
              </w:rPr>
            </w:pPr>
            <w:r w:rsidRPr="00D750C9">
              <w:rPr>
                <w:rFonts w:eastAsia="Times New Roman" w:asciiTheme="minorHAnsi" w:hAnsiTheme="minorHAnsi" w:cstheme="minorHAnsi"/>
                <w:color w:val="242424"/>
                <w:lang w:eastAsia="sk-SK"/>
              </w:rPr>
              <w:t>1 až 12</w:t>
            </w:r>
          </w:p>
        </w:tc>
        <w:tc>
          <w:tcPr>
            <w:tcW w:w="4410" w:type="dxa"/>
          </w:tcPr>
          <w:p w:rsidRPr="00D750C9" w:rsidR="00156792" w:rsidRDefault="00156792" w14:paraId="09466984" w14:textId="77777777">
            <w:pPr>
              <w:spacing w:before="40" w:after="40"/>
              <w:ind w:left="0"/>
              <w:jc w:val="left"/>
              <w:rPr>
                <w:rFonts w:cs="Arial"/>
              </w:rPr>
            </w:pPr>
            <w:r w:rsidRPr="00D750C9">
              <w:rPr>
                <w:rFonts w:eastAsia="Times New Roman" w:asciiTheme="minorHAnsi" w:hAnsiTheme="minorHAnsi" w:cstheme="minorHAnsi"/>
                <w:color w:val="242424"/>
                <w:lang w:eastAsia="sk-SK"/>
              </w:rPr>
              <w:t>0-Mesiace alebo 1-Roky alebo 2-Dni</w:t>
            </w:r>
          </w:p>
        </w:tc>
      </w:tr>
      <w:tr w:rsidRPr="00D750C9" w:rsidR="00156792" w14:paraId="3E8FB792" w14:textId="77777777">
        <w:tc>
          <w:tcPr>
            <w:tcW w:w="2965" w:type="dxa"/>
          </w:tcPr>
          <w:p w:rsidRPr="00D750C9" w:rsidR="00156792" w:rsidRDefault="00156792" w14:paraId="6358495D" w14:textId="77777777">
            <w:pPr>
              <w:spacing w:before="40" w:after="40"/>
              <w:ind w:left="0"/>
              <w:jc w:val="left"/>
              <w:rPr>
                <w:rFonts w:cs="Arial"/>
                <w:b/>
              </w:rPr>
            </w:pPr>
            <w:r w:rsidRPr="00D750C9">
              <w:rPr>
                <w:rFonts w:eastAsia="Times New Roman" w:asciiTheme="minorHAnsi" w:hAnsiTheme="minorHAnsi" w:cstheme="minorHAnsi"/>
                <w:color w:val="242424"/>
                <w:lang w:eastAsia="sk-SK"/>
              </w:rPr>
              <w:t>0-Mesačná čiastka</w:t>
            </w:r>
          </w:p>
        </w:tc>
        <w:tc>
          <w:tcPr>
            <w:tcW w:w="1620" w:type="dxa"/>
          </w:tcPr>
          <w:p w:rsidRPr="00D750C9" w:rsidR="00156792" w:rsidRDefault="00156792" w14:paraId="4D035FB5" w14:textId="77777777">
            <w:pPr>
              <w:spacing w:before="40" w:after="40"/>
              <w:ind w:left="0"/>
              <w:rPr>
                <w:rFonts w:cs="Arial"/>
              </w:rPr>
            </w:pPr>
            <w:r w:rsidRPr="00D750C9">
              <w:rPr>
                <w:rFonts w:eastAsia="Times New Roman" w:asciiTheme="minorHAnsi" w:hAnsiTheme="minorHAnsi" w:cstheme="minorHAnsi"/>
                <w:color w:val="242424"/>
                <w:lang w:eastAsia="sk-SK"/>
              </w:rPr>
              <w:t>1 až 12</w:t>
            </w:r>
          </w:p>
        </w:tc>
        <w:tc>
          <w:tcPr>
            <w:tcW w:w="4410" w:type="dxa"/>
          </w:tcPr>
          <w:p w:rsidRPr="00D750C9" w:rsidR="00156792" w:rsidRDefault="00156792" w14:paraId="157B8450" w14:textId="77777777">
            <w:pPr>
              <w:spacing w:before="40" w:after="40"/>
              <w:ind w:left="0"/>
              <w:rPr>
                <w:rFonts w:cs="Arial"/>
              </w:rPr>
            </w:pPr>
            <w:r w:rsidRPr="00D750C9">
              <w:rPr>
                <w:rFonts w:eastAsia="Times New Roman" w:asciiTheme="minorHAnsi" w:hAnsiTheme="minorHAnsi" w:cstheme="minorHAnsi"/>
                <w:color w:val="242424"/>
                <w:lang w:eastAsia="sk-SK"/>
              </w:rPr>
              <w:t>0-Mesiace</w:t>
            </w:r>
          </w:p>
        </w:tc>
      </w:tr>
      <w:tr w:rsidRPr="00D750C9" w:rsidR="00156792" w14:paraId="58A2D916" w14:textId="77777777">
        <w:tc>
          <w:tcPr>
            <w:tcW w:w="2965" w:type="dxa"/>
          </w:tcPr>
          <w:p w:rsidRPr="00D750C9" w:rsidR="00156792" w:rsidRDefault="00156792" w14:paraId="2A8232F5" w14:textId="77777777">
            <w:pPr>
              <w:spacing w:before="40" w:after="40"/>
              <w:ind w:left="0"/>
              <w:jc w:val="left"/>
              <w:rPr>
                <w:rFonts w:cs="Arial"/>
                <w:b/>
              </w:rPr>
            </w:pPr>
            <w:r w:rsidRPr="00D750C9">
              <w:rPr>
                <w:rFonts w:eastAsia="Times New Roman" w:asciiTheme="minorHAnsi" w:hAnsiTheme="minorHAnsi" w:cstheme="minorHAnsi"/>
                <w:color w:val="242424"/>
                <w:lang w:eastAsia="sk-SK"/>
              </w:rPr>
              <w:t>0-Mesačná čiastka</w:t>
            </w:r>
          </w:p>
        </w:tc>
        <w:tc>
          <w:tcPr>
            <w:tcW w:w="1620" w:type="dxa"/>
          </w:tcPr>
          <w:p w:rsidRPr="00D750C9" w:rsidR="00156792" w:rsidRDefault="00156792" w14:paraId="5FE9AF74" w14:textId="77777777">
            <w:pPr>
              <w:spacing w:before="40" w:after="40"/>
              <w:ind w:left="0"/>
              <w:rPr>
                <w:rFonts w:cs="Arial"/>
              </w:rPr>
            </w:pPr>
            <w:r w:rsidRPr="00D750C9">
              <w:rPr>
                <w:rFonts w:eastAsia="Times New Roman" w:asciiTheme="minorHAnsi" w:hAnsiTheme="minorHAnsi" w:cstheme="minorHAnsi"/>
                <w:color w:val="242424"/>
                <w:lang w:eastAsia="sk-SK"/>
              </w:rPr>
              <w:t>1</w:t>
            </w:r>
          </w:p>
        </w:tc>
        <w:tc>
          <w:tcPr>
            <w:tcW w:w="4410" w:type="dxa"/>
          </w:tcPr>
          <w:p w:rsidRPr="00D750C9" w:rsidR="00156792" w:rsidRDefault="00156792" w14:paraId="22FCD5CD" w14:textId="77777777">
            <w:pPr>
              <w:spacing w:before="40" w:after="40"/>
              <w:ind w:left="0"/>
              <w:rPr>
                <w:rFonts w:cs="Arial"/>
              </w:rPr>
            </w:pPr>
            <w:r w:rsidRPr="00D750C9">
              <w:rPr>
                <w:rFonts w:eastAsia="Times New Roman" w:asciiTheme="minorHAnsi" w:hAnsiTheme="minorHAnsi" w:cstheme="minorHAnsi"/>
                <w:color w:val="242424"/>
                <w:lang w:eastAsia="sk-SK"/>
              </w:rPr>
              <w:t>1-Roky</w:t>
            </w:r>
          </w:p>
        </w:tc>
      </w:tr>
      <w:tr w:rsidRPr="00D750C9" w:rsidR="00156792" w14:paraId="0F5E8FBC" w14:textId="77777777">
        <w:tc>
          <w:tcPr>
            <w:tcW w:w="2965" w:type="dxa"/>
          </w:tcPr>
          <w:p w:rsidRPr="00D750C9" w:rsidR="00156792" w:rsidRDefault="00156792" w14:paraId="7A6F02FF" w14:textId="77777777">
            <w:pPr>
              <w:spacing w:before="40" w:after="40"/>
              <w:ind w:left="0"/>
              <w:jc w:val="left"/>
              <w:rPr>
                <w:rFonts w:cs="Arial"/>
                <w:b/>
              </w:rPr>
            </w:pPr>
            <w:r w:rsidRPr="00D750C9">
              <w:rPr>
                <w:rFonts w:eastAsia="Times New Roman" w:asciiTheme="minorHAnsi" w:hAnsiTheme="minorHAnsi" w:cstheme="minorHAnsi"/>
                <w:color w:val="242424"/>
                <w:lang w:eastAsia="sk-SK"/>
              </w:rPr>
              <w:t>1-Ročná čiastka</w:t>
            </w:r>
          </w:p>
        </w:tc>
        <w:tc>
          <w:tcPr>
            <w:tcW w:w="1620" w:type="dxa"/>
          </w:tcPr>
          <w:p w:rsidRPr="00D750C9" w:rsidR="00156792" w:rsidRDefault="00156792" w14:paraId="0FD2E0F5" w14:textId="77777777">
            <w:pPr>
              <w:spacing w:before="40" w:after="40"/>
              <w:ind w:left="0"/>
              <w:rPr>
                <w:rFonts w:cs="Arial"/>
              </w:rPr>
            </w:pPr>
            <w:r w:rsidRPr="00D750C9">
              <w:rPr>
                <w:rFonts w:eastAsia="Times New Roman" w:asciiTheme="minorHAnsi" w:hAnsiTheme="minorHAnsi" w:cstheme="minorHAnsi"/>
                <w:color w:val="242424"/>
                <w:lang w:eastAsia="sk-SK"/>
              </w:rPr>
              <w:t>1</w:t>
            </w:r>
          </w:p>
        </w:tc>
        <w:tc>
          <w:tcPr>
            <w:tcW w:w="4410" w:type="dxa"/>
          </w:tcPr>
          <w:p w:rsidRPr="00D750C9" w:rsidR="00156792" w:rsidRDefault="00156792" w14:paraId="280CD545" w14:textId="77777777">
            <w:pPr>
              <w:spacing w:before="40" w:after="40"/>
              <w:ind w:left="0"/>
              <w:rPr>
                <w:rFonts w:cs="Arial"/>
              </w:rPr>
            </w:pPr>
            <w:r w:rsidRPr="00D750C9">
              <w:rPr>
                <w:rFonts w:eastAsia="Times New Roman" w:asciiTheme="minorHAnsi" w:hAnsiTheme="minorHAnsi" w:cstheme="minorHAnsi"/>
                <w:color w:val="242424"/>
                <w:lang w:eastAsia="sk-SK"/>
              </w:rPr>
              <w:t>1-Roky</w:t>
            </w:r>
          </w:p>
        </w:tc>
      </w:tr>
      <w:tr w:rsidRPr="00D750C9" w:rsidR="00156792" w14:paraId="6A055F67" w14:textId="77777777">
        <w:tc>
          <w:tcPr>
            <w:tcW w:w="2965" w:type="dxa"/>
          </w:tcPr>
          <w:p w:rsidRPr="00D750C9" w:rsidR="00156792" w:rsidRDefault="00156792" w14:paraId="39BCE6B4" w14:textId="77777777">
            <w:pPr>
              <w:spacing w:before="40" w:after="40"/>
              <w:ind w:left="0"/>
              <w:jc w:val="left"/>
              <w:rPr>
                <w:rFonts w:cs="Arial"/>
                <w:b/>
              </w:rPr>
            </w:pPr>
            <w:r w:rsidRPr="00D750C9">
              <w:rPr>
                <w:rFonts w:eastAsia="Times New Roman" w:asciiTheme="minorHAnsi" w:hAnsiTheme="minorHAnsi" w:cstheme="minorHAnsi"/>
                <w:color w:val="242424"/>
                <w:lang w:eastAsia="sk-SK"/>
              </w:rPr>
              <w:t>1-Ročná čiastka</w:t>
            </w:r>
          </w:p>
        </w:tc>
        <w:tc>
          <w:tcPr>
            <w:tcW w:w="1620" w:type="dxa"/>
          </w:tcPr>
          <w:p w:rsidRPr="00D750C9" w:rsidR="00156792" w:rsidRDefault="00156792" w14:paraId="1EEB6534" w14:textId="77777777">
            <w:pPr>
              <w:spacing w:before="40" w:after="40"/>
              <w:ind w:left="0"/>
              <w:rPr>
                <w:rFonts w:cs="Arial"/>
              </w:rPr>
            </w:pPr>
            <w:r w:rsidRPr="00D750C9">
              <w:rPr>
                <w:rFonts w:eastAsia="Times New Roman" w:asciiTheme="minorHAnsi" w:hAnsiTheme="minorHAnsi" w:cstheme="minorHAnsi"/>
                <w:color w:val="242424"/>
                <w:lang w:eastAsia="sk-SK"/>
              </w:rPr>
              <w:t>1 až 12</w:t>
            </w:r>
          </w:p>
        </w:tc>
        <w:tc>
          <w:tcPr>
            <w:tcW w:w="4410" w:type="dxa"/>
          </w:tcPr>
          <w:p w:rsidRPr="00D750C9" w:rsidR="00156792" w:rsidRDefault="00156792" w14:paraId="47963F40" w14:textId="77777777">
            <w:pPr>
              <w:spacing w:before="40" w:after="40"/>
              <w:ind w:left="0"/>
              <w:rPr>
                <w:rFonts w:cs="Arial"/>
              </w:rPr>
            </w:pPr>
            <w:r w:rsidRPr="00D750C9">
              <w:rPr>
                <w:rFonts w:eastAsia="Times New Roman" w:asciiTheme="minorHAnsi" w:hAnsiTheme="minorHAnsi" w:cstheme="minorHAnsi"/>
                <w:color w:val="242424"/>
                <w:lang w:eastAsia="sk-SK"/>
              </w:rPr>
              <w:t>0-Mesiace</w:t>
            </w:r>
          </w:p>
        </w:tc>
      </w:tr>
      <w:tr w:rsidRPr="00D750C9" w:rsidR="00156792" w14:paraId="72C23F31" w14:textId="77777777">
        <w:tc>
          <w:tcPr>
            <w:tcW w:w="2965" w:type="dxa"/>
          </w:tcPr>
          <w:p w:rsidRPr="00D750C9" w:rsidR="00156792" w:rsidRDefault="00156792" w14:paraId="6B29D47F" w14:textId="77777777">
            <w:pPr>
              <w:spacing w:before="40" w:after="40"/>
              <w:ind w:left="0"/>
              <w:jc w:val="left"/>
              <w:rPr>
                <w:rFonts w:cs="Arial"/>
                <w:b/>
              </w:rPr>
            </w:pPr>
            <w:r w:rsidRPr="00D750C9">
              <w:rPr>
                <w:rFonts w:eastAsia="Times New Roman" w:asciiTheme="minorHAnsi" w:hAnsiTheme="minorHAnsi" w:cstheme="minorHAnsi"/>
                <w:color w:val="242424"/>
                <w:lang w:eastAsia="sk-SK"/>
              </w:rPr>
              <w:t>2-Denná čiastka</w:t>
            </w:r>
          </w:p>
        </w:tc>
        <w:tc>
          <w:tcPr>
            <w:tcW w:w="1620" w:type="dxa"/>
          </w:tcPr>
          <w:p w:rsidRPr="00D750C9" w:rsidR="00156792" w:rsidRDefault="00156792" w14:paraId="3ECA036C" w14:textId="77777777">
            <w:pPr>
              <w:spacing w:before="40" w:after="40"/>
              <w:ind w:left="0"/>
              <w:rPr>
                <w:rFonts w:cs="Arial"/>
              </w:rPr>
            </w:pPr>
            <w:r w:rsidRPr="00D750C9">
              <w:rPr>
                <w:rFonts w:eastAsia="Times New Roman" w:asciiTheme="minorHAnsi" w:hAnsiTheme="minorHAnsi" w:cstheme="minorHAnsi"/>
                <w:color w:val="242424"/>
                <w:lang w:eastAsia="sk-SK"/>
              </w:rPr>
              <w:t>1 až 366</w:t>
            </w:r>
          </w:p>
        </w:tc>
        <w:tc>
          <w:tcPr>
            <w:tcW w:w="4410" w:type="dxa"/>
          </w:tcPr>
          <w:p w:rsidRPr="00D750C9" w:rsidR="00156792" w:rsidRDefault="00156792" w14:paraId="66F226AA" w14:textId="77777777">
            <w:pPr>
              <w:spacing w:before="40" w:after="40"/>
              <w:ind w:left="0"/>
              <w:rPr>
                <w:rFonts w:cs="Arial"/>
              </w:rPr>
            </w:pPr>
            <w:r w:rsidRPr="00D750C9">
              <w:rPr>
                <w:rFonts w:eastAsia="Times New Roman" w:asciiTheme="minorHAnsi" w:hAnsiTheme="minorHAnsi" w:cstheme="minorHAnsi"/>
                <w:color w:val="242424"/>
                <w:lang w:eastAsia="sk-SK"/>
              </w:rPr>
              <w:t>2-Dni</w:t>
            </w:r>
          </w:p>
        </w:tc>
      </w:tr>
    </w:tbl>
    <w:p w:rsidRPr="00D750C9" w:rsidR="00311B39" w:rsidP="006F5D07" w:rsidRDefault="00311B39" w14:paraId="6C9B27EF" w14:textId="77777777"/>
    <w:p w:rsidRPr="00D750C9" w:rsidR="0029035E" w:rsidP="0029035E" w:rsidRDefault="0029035E" w14:paraId="49A93148" w14:textId="04A7389F">
      <w:pPr>
        <w:pStyle w:val="Nadpis4"/>
      </w:pPr>
      <w:bookmarkStart w:name="_Toc158293086" w:id="516"/>
      <w:bookmarkStart w:name="_Toc232499442" w:id="517"/>
      <w:r w:rsidRPr="00D750C9">
        <w:t>Podzáložka Organizačné priradenie</w:t>
      </w:r>
      <w:bookmarkEnd w:id="516"/>
      <w:bookmarkEnd w:id="517"/>
    </w:p>
    <w:p w:rsidRPr="00D750C9" w:rsidR="00AF27CD" w:rsidP="00956427" w:rsidRDefault="00AF27CD" w14:paraId="438F163C" w14:textId="1C5244FA">
      <w:pPr>
        <w:spacing w:before="40" w:after="40"/>
      </w:pPr>
      <w:r w:rsidRPr="00D750C9">
        <w:rPr>
          <w:noProof/>
        </w:rPr>
        <w:drawing>
          <wp:inline distT="0" distB="0" distL="0" distR="0" wp14:anchorId="1B2CE68A" wp14:editId="4602E956">
            <wp:extent cx="5732145" cy="1760855"/>
            <wp:effectExtent l="0" t="0" r="1905" b="0"/>
            <wp:docPr id="767" name="Picture 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7"/>
                    <a:stretch>
                      <a:fillRect/>
                    </a:stretch>
                  </pic:blipFill>
                  <pic:spPr>
                    <a:xfrm>
                      <a:off x="0" y="0"/>
                      <a:ext cx="5732145" cy="1760855"/>
                    </a:xfrm>
                    <a:prstGeom prst="rect">
                      <a:avLst/>
                    </a:prstGeom>
                  </pic:spPr>
                </pic:pic>
              </a:graphicData>
            </a:graphic>
          </wp:inline>
        </w:drawing>
      </w:r>
    </w:p>
    <w:p w:rsidRPr="00D750C9" w:rsidR="00AF27CD" w:rsidP="00956427" w:rsidRDefault="00AF27CD" w14:paraId="38390EA9" w14:textId="77777777">
      <w:pPr>
        <w:spacing w:before="40" w:after="40"/>
      </w:pPr>
    </w:p>
    <w:p w:rsidRPr="00D750C9" w:rsidR="00956427" w:rsidP="00956427" w:rsidRDefault="00956427" w14:paraId="263F9464" w14:textId="3F1F76DA">
      <w:pPr>
        <w:spacing w:before="40" w:after="40"/>
        <w:rPr>
          <w:rFonts w:cs="Arial"/>
          <w:b/>
          <w:i/>
          <w:szCs w:val="20"/>
        </w:rPr>
      </w:pPr>
      <w:r w:rsidRPr="00D750C9">
        <w:t>V podzáložke Org. priradeni</w:t>
      </w:r>
      <w:r w:rsidRPr="00D750C9" w:rsidR="0029035E">
        <w:t>e</w:t>
      </w:r>
      <w:r w:rsidRPr="00D750C9">
        <w:t xml:space="preserve"> sa evidujú </w:t>
      </w:r>
      <w:r w:rsidRPr="00D750C9" w:rsidR="00E84B91">
        <w:t xml:space="preserve">na úrovni </w:t>
      </w:r>
      <w:r w:rsidRPr="00D750C9" w:rsidR="00EA0672">
        <w:rPr>
          <w:b/>
          <w:bCs/>
        </w:rPr>
        <w:t>klauzuly „Štandard“</w:t>
      </w:r>
      <w:r w:rsidRPr="00D750C9" w:rsidR="00EA0672">
        <w:t xml:space="preserve"> iba </w:t>
      </w:r>
      <w:r w:rsidRPr="00D750C9">
        <w:t>dáta:</w:t>
      </w:r>
    </w:p>
    <w:tbl>
      <w:tblPr>
        <w:tblStyle w:val="Mriekatabuky"/>
        <w:tblW w:w="9175" w:type="dxa"/>
        <w:tblLook w:val="04A0" w:firstRow="1" w:lastRow="0" w:firstColumn="1" w:lastColumn="0" w:noHBand="0" w:noVBand="1"/>
      </w:tblPr>
      <w:tblGrid>
        <w:gridCol w:w="1842"/>
        <w:gridCol w:w="7243"/>
        <w:gridCol w:w="90"/>
      </w:tblGrid>
      <w:tr w:rsidRPr="00D750C9" w:rsidR="00956427" w:rsidTr="003C798E" w14:paraId="04C4B601" w14:textId="77777777">
        <w:trPr>
          <w:tblHeader/>
        </w:trPr>
        <w:tc>
          <w:tcPr>
            <w:tcW w:w="1842" w:type="dxa"/>
            <w:shd w:val="clear" w:color="auto" w:fill="D9D9D9" w:themeFill="background1" w:themeFillShade="D9"/>
          </w:tcPr>
          <w:p w:rsidRPr="00D750C9" w:rsidR="00956427" w:rsidRDefault="00956427" w14:paraId="702C8F00" w14:textId="77777777">
            <w:pPr>
              <w:spacing w:before="40" w:after="40"/>
              <w:ind w:left="0"/>
              <w:jc w:val="left"/>
              <w:rPr>
                <w:rFonts w:cs="Arial"/>
                <w:b/>
              </w:rPr>
            </w:pPr>
            <w:r w:rsidRPr="00D750C9">
              <w:rPr>
                <w:rFonts w:cs="Arial"/>
                <w:b/>
              </w:rPr>
              <w:t>Pole</w:t>
            </w:r>
          </w:p>
        </w:tc>
        <w:tc>
          <w:tcPr>
            <w:tcW w:w="7333" w:type="dxa"/>
            <w:gridSpan w:val="2"/>
            <w:shd w:val="clear" w:color="auto" w:fill="D9D9D9" w:themeFill="background1" w:themeFillShade="D9"/>
          </w:tcPr>
          <w:p w:rsidRPr="00D750C9" w:rsidR="00956427" w:rsidRDefault="00956427" w14:paraId="7876E88F" w14:textId="77777777">
            <w:pPr>
              <w:spacing w:before="40" w:after="40"/>
              <w:ind w:left="0"/>
              <w:rPr>
                <w:rFonts w:cs="Arial"/>
                <w:b/>
              </w:rPr>
            </w:pPr>
            <w:r w:rsidRPr="00D750C9">
              <w:rPr>
                <w:rFonts w:cs="Arial"/>
                <w:b/>
              </w:rPr>
              <w:t>Popis</w:t>
            </w:r>
          </w:p>
        </w:tc>
      </w:tr>
      <w:tr w:rsidRPr="00D750C9" w:rsidR="00E84B91" w:rsidTr="003C798E" w14:paraId="69E31883" w14:textId="77777777">
        <w:trPr>
          <w:gridAfter w:val="1"/>
          <w:wAfter w:w="90" w:type="dxa"/>
        </w:trPr>
        <w:tc>
          <w:tcPr>
            <w:tcW w:w="1842" w:type="dxa"/>
          </w:tcPr>
          <w:p w:rsidRPr="00D750C9" w:rsidR="00E84B91" w:rsidRDefault="00E84B91" w14:paraId="002776C0" w14:textId="77777777">
            <w:pPr>
              <w:spacing w:before="40" w:after="40"/>
              <w:ind w:left="0"/>
              <w:jc w:val="left"/>
              <w:rPr>
                <w:rFonts w:cs="Arial"/>
                <w:b/>
              </w:rPr>
            </w:pPr>
            <w:r w:rsidRPr="00D750C9">
              <w:rPr>
                <w:rFonts w:cs="Arial"/>
                <w:b/>
              </w:rPr>
              <w:t>Číslo</w:t>
            </w:r>
          </w:p>
        </w:tc>
        <w:tc>
          <w:tcPr>
            <w:tcW w:w="7243" w:type="dxa"/>
          </w:tcPr>
          <w:p w:rsidRPr="00D750C9" w:rsidR="00E84B91" w:rsidRDefault="00277DB3" w14:paraId="050347B8" w14:textId="17306B95">
            <w:pPr>
              <w:spacing w:before="40" w:after="40"/>
              <w:ind w:left="0"/>
              <w:jc w:val="left"/>
              <w:rPr>
                <w:rFonts w:cs="Arial"/>
              </w:rPr>
            </w:pPr>
            <w:r w:rsidRPr="00D750C9">
              <w:rPr>
                <w:rFonts w:cs="Arial"/>
              </w:rPr>
              <w:t>Prednastavená hodnota/text: __ &lt;Štandard&gt;. V prípade potreby je možné text upraviť, aby bola klauzula ľahšie identifikovateľná. (Štandardná klauzula nemá priradené číslo.)</w:t>
            </w:r>
          </w:p>
        </w:tc>
      </w:tr>
      <w:tr w:rsidRPr="00D750C9" w:rsidR="00956427" w:rsidTr="003C798E" w14:paraId="7A260BD8" w14:textId="77777777">
        <w:tc>
          <w:tcPr>
            <w:tcW w:w="1842" w:type="dxa"/>
          </w:tcPr>
          <w:p w:rsidRPr="00D750C9" w:rsidR="00956427" w:rsidRDefault="00956427" w14:paraId="0987082D" w14:textId="77777777">
            <w:pPr>
              <w:spacing w:before="40" w:after="40"/>
              <w:ind w:left="0"/>
              <w:jc w:val="left"/>
              <w:rPr>
                <w:rFonts w:cs="Arial"/>
                <w:b/>
              </w:rPr>
            </w:pPr>
            <w:r w:rsidRPr="00D750C9">
              <w:rPr>
                <w:rFonts w:cs="Arial"/>
                <w:b/>
              </w:rPr>
              <w:t>Pracovný úsek</w:t>
            </w:r>
          </w:p>
        </w:tc>
        <w:tc>
          <w:tcPr>
            <w:tcW w:w="7333" w:type="dxa"/>
            <w:gridSpan w:val="2"/>
          </w:tcPr>
          <w:p w:rsidRPr="00D750C9" w:rsidR="00956427" w:rsidRDefault="00956427" w14:paraId="1C516896" w14:textId="77777777">
            <w:pPr>
              <w:spacing w:before="40" w:after="40"/>
              <w:ind w:left="0"/>
              <w:rPr>
                <w:rFonts w:cs="Arial"/>
              </w:rPr>
            </w:pPr>
            <w:r w:rsidRPr="00D750C9">
              <w:rPr>
                <w:rFonts w:cs="Arial"/>
              </w:rPr>
              <w:t>Pomocou match-kódu vybrať Pracovný úsek, ak je organizácia členená na pracovné úseky</w:t>
            </w:r>
          </w:p>
        </w:tc>
      </w:tr>
      <w:tr w:rsidRPr="00D750C9" w:rsidR="00956427" w:rsidTr="003C798E" w14:paraId="7F8E0464" w14:textId="77777777">
        <w:tc>
          <w:tcPr>
            <w:tcW w:w="1842" w:type="dxa"/>
          </w:tcPr>
          <w:p w:rsidRPr="00D750C9" w:rsidR="00956427" w:rsidRDefault="00956427" w14:paraId="20A15701" w14:textId="77777777">
            <w:pPr>
              <w:spacing w:before="40" w:after="40"/>
              <w:ind w:left="0"/>
              <w:jc w:val="left"/>
              <w:rPr>
                <w:rFonts w:cs="Arial"/>
                <w:b/>
              </w:rPr>
            </w:pPr>
            <w:r w:rsidRPr="00D750C9">
              <w:rPr>
                <w:rFonts w:cs="Arial"/>
                <w:b/>
              </w:rPr>
              <w:t>Ziskové stred.</w:t>
            </w:r>
          </w:p>
        </w:tc>
        <w:tc>
          <w:tcPr>
            <w:tcW w:w="7333" w:type="dxa"/>
            <w:gridSpan w:val="2"/>
          </w:tcPr>
          <w:p w:rsidRPr="00D750C9" w:rsidR="00956427" w:rsidRDefault="00956427" w14:paraId="68938CD0" w14:textId="77777777">
            <w:pPr>
              <w:spacing w:before="40" w:after="40"/>
              <w:ind w:left="0"/>
              <w:rPr>
                <w:rFonts w:cs="Arial"/>
              </w:rPr>
            </w:pPr>
            <w:r w:rsidRPr="00D750C9">
              <w:rPr>
                <w:rFonts w:cs="Arial"/>
              </w:rPr>
              <w:t>Pomocou match-kódu vybrať Ziskové stredisko, resp. Ziskové stredisko je prevzaté z nadradeného objektu Budova/Pozemok</w:t>
            </w:r>
          </w:p>
        </w:tc>
      </w:tr>
      <w:tr w:rsidRPr="00D750C9" w:rsidR="00956427" w:rsidTr="003C798E" w14:paraId="4C29492D" w14:textId="77777777">
        <w:tc>
          <w:tcPr>
            <w:tcW w:w="1842" w:type="dxa"/>
          </w:tcPr>
          <w:p w:rsidRPr="00D750C9" w:rsidR="00956427" w:rsidRDefault="00956427" w14:paraId="064B61B3" w14:textId="77777777">
            <w:pPr>
              <w:spacing w:before="40" w:after="40"/>
              <w:ind w:left="0"/>
              <w:jc w:val="left"/>
              <w:rPr>
                <w:rFonts w:cs="Arial"/>
                <w:b/>
              </w:rPr>
            </w:pPr>
            <w:r w:rsidRPr="00D750C9">
              <w:rPr>
                <w:rFonts w:cs="Arial"/>
                <w:b/>
              </w:rPr>
              <w:t>Fond</w:t>
            </w:r>
          </w:p>
        </w:tc>
        <w:tc>
          <w:tcPr>
            <w:tcW w:w="7333" w:type="dxa"/>
            <w:gridSpan w:val="2"/>
          </w:tcPr>
          <w:p w:rsidRPr="00D750C9" w:rsidR="00956427" w:rsidRDefault="00956427" w14:paraId="14EFBCC3" w14:textId="6DFEE8F1">
            <w:pPr>
              <w:spacing w:before="40" w:after="40"/>
              <w:ind w:left="0"/>
              <w:rPr>
                <w:rFonts w:cs="Arial"/>
              </w:rPr>
            </w:pPr>
            <w:r w:rsidRPr="00D750C9">
              <w:rPr>
                <w:rFonts w:cs="Arial"/>
              </w:rPr>
              <w:t xml:space="preserve">Fond sa nevypĺňa, nakoľko pri rôznych </w:t>
            </w:r>
            <w:r w:rsidRPr="00D750C9" w:rsidR="00EA0672">
              <w:rPr>
                <w:rFonts w:cs="Arial"/>
              </w:rPr>
              <w:t>podmienkach</w:t>
            </w:r>
            <w:r w:rsidRPr="00D750C9">
              <w:rPr>
                <w:rFonts w:cs="Arial"/>
              </w:rPr>
              <w:t xml:space="preserve"> môže byť použitý rozdielny fond</w:t>
            </w:r>
          </w:p>
        </w:tc>
      </w:tr>
      <w:tr w:rsidRPr="00D750C9" w:rsidR="00956427" w:rsidTr="003C798E" w14:paraId="23D01ACF" w14:textId="77777777">
        <w:tc>
          <w:tcPr>
            <w:tcW w:w="1842" w:type="dxa"/>
          </w:tcPr>
          <w:p w:rsidRPr="00D750C9" w:rsidR="00956427" w:rsidRDefault="00956427" w14:paraId="66E90FFF" w14:textId="77777777">
            <w:pPr>
              <w:spacing w:before="40" w:after="40"/>
              <w:ind w:left="0"/>
              <w:jc w:val="left"/>
              <w:rPr>
                <w:rFonts w:cs="Arial"/>
                <w:b/>
              </w:rPr>
            </w:pPr>
            <w:r w:rsidRPr="00D750C9">
              <w:rPr>
                <w:rFonts w:cs="Arial"/>
                <w:b/>
              </w:rPr>
              <w:t>Fin.stredisko</w:t>
            </w:r>
          </w:p>
        </w:tc>
        <w:tc>
          <w:tcPr>
            <w:tcW w:w="7333" w:type="dxa"/>
            <w:gridSpan w:val="2"/>
          </w:tcPr>
          <w:p w:rsidRPr="00D750C9" w:rsidR="00956427" w:rsidRDefault="00956427" w14:paraId="1617A2E0" w14:textId="2D896636">
            <w:pPr>
              <w:spacing w:before="40" w:after="40"/>
              <w:ind w:left="0"/>
              <w:rPr>
                <w:rFonts w:cs="Arial"/>
              </w:rPr>
            </w:pPr>
            <w:r w:rsidRPr="00D750C9">
              <w:rPr>
                <w:rFonts w:cs="Arial"/>
              </w:rPr>
              <w:t xml:space="preserve">Finančné stredisko sa nevypĺňa, nakoľko pri rôznych </w:t>
            </w:r>
            <w:r w:rsidRPr="00D750C9" w:rsidR="00EA0672">
              <w:rPr>
                <w:rFonts w:cs="Arial"/>
              </w:rPr>
              <w:t>podmienkach</w:t>
            </w:r>
            <w:r w:rsidRPr="00D750C9">
              <w:rPr>
                <w:rFonts w:cs="Arial"/>
              </w:rPr>
              <w:t xml:space="preserve"> môže byť použité rozdielne finančné stredisko</w:t>
            </w:r>
          </w:p>
        </w:tc>
      </w:tr>
      <w:tr w:rsidRPr="00D750C9" w:rsidR="00956427" w:rsidTr="003C798E" w14:paraId="14ED3AEA" w14:textId="77777777">
        <w:tc>
          <w:tcPr>
            <w:tcW w:w="1842" w:type="dxa"/>
          </w:tcPr>
          <w:p w:rsidRPr="00D750C9" w:rsidR="00956427" w:rsidRDefault="00956427" w14:paraId="01A129DB" w14:textId="77777777">
            <w:pPr>
              <w:spacing w:before="40" w:after="40"/>
              <w:ind w:left="0"/>
              <w:jc w:val="left"/>
              <w:rPr>
                <w:rFonts w:cs="Arial"/>
                <w:b/>
              </w:rPr>
            </w:pPr>
            <w:r w:rsidRPr="00D750C9">
              <w:rPr>
                <w:rFonts w:cs="Arial"/>
                <w:b/>
              </w:rPr>
              <w:t>Finančná položka</w:t>
            </w:r>
          </w:p>
        </w:tc>
        <w:tc>
          <w:tcPr>
            <w:tcW w:w="7333" w:type="dxa"/>
            <w:gridSpan w:val="2"/>
          </w:tcPr>
          <w:p w:rsidRPr="00D750C9" w:rsidR="00956427" w:rsidRDefault="00956427" w14:paraId="1ECF61F2" w14:textId="3DBEB61B">
            <w:pPr>
              <w:spacing w:before="40" w:after="40"/>
              <w:ind w:left="0"/>
              <w:rPr>
                <w:rFonts w:cs="Arial"/>
              </w:rPr>
            </w:pPr>
            <w:r w:rsidRPr="00D750C9">
              <w:rPr>
                <w:rFonts w:cs="Arial"/>
              </w:rPr>
              <w:t xml:space="preserve">Finančná položka sa nevypĺňa, nakoľko pri rôznych </w:t>
            </w:r>
            <w:r w:rsidRPr="00D750C9" w:rsidR="00EA0672">
              <w:rPr>
                <w:rFonts w:cs="Arial"/>
              </w:rPr>
              <w:t>podmienkach</w:t>
            </w:r>
            <w:r w:rsidRPr="00D750C9">
              <w:rPr>
                <w:rFonts w:cs="Arial"/>
              </w:rPr>
              <w:t xml:space="preserve"> môže byť použitá rozdielna finančná položka</w:t>
            </w:r>
          </w:p>
        </w:tc>
      </w:tr>
      <w:tr w:rsidRPr="00D750C9" w:rsidR="00956427" w:rsidTr="003C798E" w14:paraId="2C512173" w14:textId="77777777">
        <w:tc>
          <w:tcPr>
            <w:tcW w:w="1842" w:type="dxa"/>
          </w:tcPr>
          <w:p w:rsidRPr="00D750C9" w:rsidR="00956427" w:rsidRDefault="00956427" w14:paraId="6BF9D23F" w14:textId="77777777">
            <w:pPr>
              <w:spacing w:before="40" w:after="40"/>
              <w:ind w:left="0"/>
              <w:jc w:val="left"/>
              <w:rPr>
                <w:rFonts w:cs="Arial"/>
                <w:b/>
              </w:rPr>
            </w:pPr>
            <w:r w:rsidRPr="00D750C9">
              <w:rPr>
                <w:rFonts w:cs="Arial"/>
                <w:b/>
              </w:rPr>
              <w:t>Funkčná oblasť</w:t>
            </w:r>
          </w:p>
        </w:tc>
        <w:tc>
          <w:tcPr>
            <w:tcW w:w="7333" w:type="dxa"/>
            <w:gridSpan w:val="2"/>
          </w:tcPr>
          <w:p w:rsidRPr="00D750C9" w:rsidR="00956427" w:rsidRDefault="00956427" w14:paraId="6A03BC06" w14:textId="7D671932">
            <w:pPr>
              <w:spacing w:before="40" w:after="40"/>
              <w:ind w:left="0"/>
              <w:rPr>
                <w:rFonts w:cs="Arial"/>
              </w:rPr>
            </w:pPr>
            <w:r w:rsidRPr="00D750C9">
              <w:rPr>
                <w:rFonts w:cs="Arial"/>
              </w:rPr>
              <w:t xml:space="preserve">Funkčná oblasť sa nevypĺňa, nakoľko pri rôznych </w:t>
            </w:r>
            <w:r w:rsidRPr="00D750C9" w:rsidR="00EA0672">
              <w:rPr>
                <w:rFonts w:cs="Arial"/>
              </w:rPr>
              <w:t>podmienkach</w:t>
            </w:r>
            <w:r w:rsidRPr="00D750C9">
              <w:rPr>
                <w:rFonts w:cs="Arial"/>
              </w:rPr>
              <w:t xml:space="preserve"> môže byť použitá rozdielna funkčná oblasť</w:t>
            </w:r>
          </w:p>
        </w:tc>
      </w:tr>
    </w:tbl>
    <w:p w:rsidRPr="00D750C9" w:rsidR="00956427" w:rsidP="00956427" w:rsidRDefault="00956427" w14:paraId="3F7D0880" w14:textId="77777777">
      <w:pPr>
        <w:rPr>
          <w:b/>
          <w:u w:val="single"/>
        </w:rPr>
      </w:pPr>
    </w:p>
    <w:p w:rsidRPr="00D750C9" w:rsidR="001818D3" w:rsidP="00841E35" w:rsidRDefault="001818D3" w14:paraId="544DB9D0" w14:textId="3B324464">
      <w:pPr>
        <w:ind w:firstLine="360"/>
        <w:rPr>
          <w:bCs/>
        </w:rPr>
      </w:pPr>
      <w:r w:rsidRPr="00D750C9">
        <w:rPr>
          <w:b/>
        </w:rPr>
        <w:t>Ostatné klauzuly Organizačného priradenia</w:t>
      </w:r>
      <w:r w:rsidRPr="00D750C9" w:rsidR="007567A7">
        <w:rPr>
          <w:b/>
        </w:rPr>
        <w:t xml:space="preserve">, ktoré sa viažu už na konkrétnu podmienku, sú generované systémom </w:t>
      </w:r>
      <w:r w:rsidRPr="00D750C9" w:rsidR="002726FF">
        <w:rPr>
          <w:b/>
        </w:rPr>
        <w:t>pri dodržaní nasledujúceho postupu</w:t>
      </w:r>
      <w:r w:rsidRPr="00D750C9" w:rsidR="002726FF">
        <w:rPr>
          <w:bCs/>
        </w:rPr>
        <w:t>:</w:t>
      </w:r>
    </w:p>
    <w:p w:rsidRPr="00D750C9" w:rsidR="00AA7146" w:rsidP="0011275F" w:rsidRDefault="00AA7146" w14:paraId="2D1B8489" w14:textId="6386E378">
      <w:pPr>
        <w:pStyle w:val="Odsekzoznamu"/>
        <w:numPr>
          <w:ilvl w:val="0"/>
          <w:numId w:val="27"/>
        </w:numPr>
        <w:spacing w:before="40" w:after="40"/>
        <w:rPr>
          <w:rFonts w:cs="Arial"/>
          <w:bCs/>
          <w:iCs/>
          <w:szCs w:val="20"/>
        </w:rPr>
      </w:pPr>
      <w:r w:rsidRPr="00D750C9">
        <w:rPr>
          <w:rFonts w:cs="Arial"/>
          <w:bCs/>
          <w:iCs/>
          <w:szCs w:val="20"/>
        </w:rPr>
        <w:t>Každá podmienka v záložke Podmienky musí mať najskôr priradenú správnu klauzulu Účtovania a musí mať zadefinovanú CO zákazku na odvodenie programu rozpočtu</w:t>
      </w:r>
      <w:r w:rsidRPr="00D750C9" w:rsidR="004828C7">
        <w:rPr>
          <w:rFonts w:cs="Arial"/>
          <w:bCs/>
          <w:iCs/>
          <w:szCs w:val="20"/>
        </w:rPr>
        <w:t xml:space="preserve"> v podzáložke Rozšírenia</w:t>
      </w:r>
      <w:r w:rsidRPr="00D750C9">
        <w:rPr>
          <w:rFonts w:cs="Arial"/>
          <w:bCs/>
          <w:iCs/>
          <w:szCs w:val="20"/>
        </w:rPr>
        <w:t>.</w:t>
      </w:r>
      <w:r w:rsidRPr="00D750C9" w:rsidR="00DA7016">
        <w:rPr>
          <w:rFonts w:cs="Arial"/>
          <w:bCs/>
          <w:iCs/>
          <w:szCs w:val="20"/>
        </w:rPr>
        <w:t xml:space="preserve"> </w:t>
      </w:r>
      <w:r w:rsidRPr="00D750C9" w:rsidR="00726BBA">
        <w:rPr>
          <w:rFonts w:cs="Arial"/>
          <w:bCs/>
          <w:iCs/>
          <w:szCs w:val="20"/>
        </w:rPr>
        <w:t>Ak ide o podmienku, pri ktorej sa rozlišuje, či je poskytnutá vo vlastnej réžii alebo či je obstaraná dodávateľským spôsobom</w:t>
      </w:r>
      <w:r w:rsidRPr="00D750C9" w:rsidR="00121A65">
        <w:rPr>
          <w:rFonts w:cs="Arial"/>
          <w:bCs/>
          <w:iCs/>
          <w:szCs w:val="20"/>
        </w:rPr>
        <w:t>, je potrebné skontrolovať aj zakliknutie príznaku „Služba dodaná vo vlastnej réžii“ v podzáložke Rozšírenia.</w:t>
      </w:r>
    </w:p>
    <w:p w:rsidRPr="00D750C9" w:rsidR="00AA7146" w:rsidP="0011275F" w:rsidRDefault="00AA7146" w14:paraId="13B83A43" w14:textId="1C82AAC3">
      <w:pPr>
        <w:pStyle w:val="Odsekzoznamu"/>
        <w:numPr>
          <w:ilvl w:val="0"/>
          <w:numId w:val="27"/>
        </w:numPr>
        <w:spacing w:before="40" w:after="40"/>
        <w:rPr>
          <w:rFonts w:cs="Arial"/>
          <w:bCs/>
          <w:iCs/>
          <w:szCs w:val="20"/>
        </w:rPr>
      </w:pPr>
      <w:r w:rsidRPr="00D750C9">
        <w:rPr>
          <w:rFonts w:cs="Arial"/>
          <w:bCs/>
          <w:iCs/>
          <w:szCs w:val="20"/>
        </w:rPr>
        <w:t>Akonáhle má podmienka priradenú klauzulu Účtovania</w:t>
      </w:r>
      <w:r w:rsidRPr="00D750C9" w:rsidR="004828C7">
        <w:rPr>
          <w:rFonts w:cs="Arial"/>
          <w:bCs/>
          <w:iCs/>
          <w:szCs w:val="20"/>
        </w:rPr>
        <w:t xml:space="preserve"> a definovanú podzáložku Rozšírenia</w:t>
      </w:r>
      <w:r w:rsidRPr="00D750C9">
        <w:rPr>
          <w:rFonts w:cs="Arial"/>
          <w:bCs/>
          <w:iCs/>
          <w:szCs w:val="20"/>
        </w:rPr>
        <w:t xml:space="preserve">, systém po kliknutí na ikonu </w:t>
      </w:r>
      <w:r w:rsidRPr="00D750C9">
        <w:rPr>
          <w:noProof/>
        </w:rPr>
        <w:drawing>
          <wp:inline distT="0" distB="0" distL="0" distR="0" wp14:anchorId="19C2F645" wp14:editId="676E6DA3">
            <wp:extent cx="133357" cy="139707"/>
            <wp:effectExtent l="0" t="0" r="0" b="0"/>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w:t>
      </w:r>
      <w:r w:rsidRPr="00D750C9">
        <w:rPr>
          <w:rFonts w:cs="Arial"/>
          <w:bCs/>
          <w:iCs/>
          <w:szCs w:val="20"/>
        </w:rPr>
        <w:t xml:space="preserve"> automaticky založí/vygeneruje na pozadí klauzuly Organizačného priradenia s predvyplnenou finančnou položkou.</w:t>
      </w:r>
    </w:p>
    <w:p w:rsidRPr="00D750C9" w:rsidR="00AA7146" w:rsidP="0011275F" w:rsidRDefault="00AA7146" w14:paraId="1D9FE28D" w14:textId="77777777">
      <w:pPr>
        <w:pStyle w:val="Odsekzoznamu"/>
        <w:numPr>
          <w:ilvl w:val="0"/>
          <w:numId w:val="27"/>
        </w:numPr>
        <w:spacing w:before="40" w:after="40"/>
        <w:rPr>
          <w:rFonts w:cs="Arial"/>
          <w:bCs/>
          <w:iCs/>
          <w:szCs w:val="20"/>
        </w:rPr>
      </w:pPr>
      <w:r w:rsidRPr="00D750C9">
        <w:rPr>
          <w:rFonts w:cs="Arial"/>
          <w:bCs/>
          <w:iCs/>
          <w:szCs w:val="20"/>
        </w:rPr>
        <w:t>Vygenerované klauzuly Organizačného priradenia je potrebné priradiť k jednotlivým podmienkam v záložke Podmienky. Následne je potrebné manuálne doplniť aj ostatné prvky rozpočtovej klasifikácie.</w:t>
      </w:r>
    </w:p>
    <w:p w:rsidRPr="00D750C9" w:rsidR="00956427" w:rsidP="006F5D07" w:rsidRDefault="00956427" w14:paraId="30F79C9A" w14:textId="77777777"/>
    <w:p w:rsidRPr="00D750C9" w:rsidR="006F5D07" w:rsidP="0013043A" w:rsidRDefault="006F5D07" w14:paraId="40E4FD81" w14:textId="77777777">
      <w:pPr>
        <w:pStyle w:val="Heading33"/>
      </w:pPr>
      <w:bookmarkStart w:name="_Ref118454508" w:id="518"/>
      <w:bookmarkStart w:name="_Toc158293087" w:id="519"/>
      <w:bookmarkStart w:name="_Toc232499443" w:id="520"/>
      <w:r w:rsidRPr="00D750C9">
        <w:t>Záložka Podmienky</w:t>
      </w:r>
      <w:bookmarkEnd w:id="518"/>
      <w:bookmarkEnd w:id="519"/>
      <w:bookmarkEnd w:id="520"/>
    </w:p>
    <w:p w:rsidRPr="00D750C9" w:rsidR="00572ADB" w:rsidP="00572ADB" w:rsidRDefault="00572ADB" w14:paraId="1E5B277F" w14:textId="3C942256">
      <w:pPr>
        <w:ind w:firstLine="397"/>
        <w:rPr>
          <w:lang w:eastAsia="en-US"/>
        </w:rPr>
      </w:pPr>
      <w:r w:rsidRPr="00D750C9">
        <w:rPr>
          <w:lang w:eastAsia="en-US"/>
        </w:rPr>
        <w:t xml:space="preserve">Podmienky definujú riadiace parametre pre cenové podmienky v zmluvách, za ktorých je predmet nájmu prenajatý nájomníkovi/užívateľovi. Podľa podmienok v zmluve sú vytvárané a zaúčtované </w:t>
      </w:r>
      <w:r w:rsidRPr="00D750C9">
        <w:rPr>
          <w:lang w:eastAsia="en-US"/>
        </w:rPr>
        <w:t>účtovné doklady vo finančnom účtovníctve. Spôsob zaúčtovania jednotlivých položiek účtovného dokladu je definovaný pomocou druhu pohybu a</w:t>
      </w:r>
      <w:r w:rsidRPr="00D750C9" w:rsidR="00D94159">
        <w:rPr>
          <w:lang w:eastAsia="en-US"/>
        </w:rPr>
        <w:t xml:space="preserve"> hodnoty </w:t>
      </w:r>
      <w:r w:rsidRPr="00D750C9">
        <w:rPr>
          <w:lang w:eastAsia="en-US"/>
        </w:rPr>
        <w:t>stanovenia účtu</w:t>
      </w:r>
      <w:r w:rsidRPr="00D750C9" w:rsidR="00FC67B1">
        <w:rPr>
          <w:lang w:eastAsia="en-US"/>
        </w:rPr>
        <w:t>, ktorá je definovaná v klauzule Účtovania</w:t>
      </w:r>
      <w:r w:rsidRPr="00D750C9">
        <w:rPr>
          <w:lang w:eastAsia="en-US"/>
        </w:rPr>
        <w:t>.</w:t>
      </w:r>
    </w:p>
    <w:p w:rsidRPr="00D750C9" w:rsidR="00FC67B1" w:rsidP="00FC67B1" w:rsidRDefault="00FC67B1" w14:paraId="520DC1FE" w14:textId="77777777">
      <w:pPr>
        <w:rPr>
          <w:lang w:eastAsia="en-US"/>
        </w:rPr>
      </w:pPr>
    </w:p>
    <w:p w:rsidRPr="00D750C9" w:rsidR="0055312C" w:rsidP="00CA716C" w:rsidRDefault="00110F01" w14:paraId="7C43B53B" w14:textId="010CA19E">
      <w:pPr>
        <w:pStyle w:val="Nadpis4"/>
        <w:rPr>
          <w:lang w:eastAsia="en-US"/>
        </w:rPr>
      </w:pPr>
      <w:bookmarkStart w:name="_Ref155684296" w:id="521"/>
      <w:bookmarkStart w:name="_Toc158293088" w:id="522"/>
      <w:bookmarkStart w:name="_Toc232499444" w:id="523"/>
      <w:r w:rsidRPr="00D750C9">
        <w:rPr>
          <w:lang w:eastAsia="en-US"/>
        </w:rPr>
        <w:t>Druhy podmienok</w:t>
      </w:r>
      <w:bookmarkEnd w:id="521"/>
      <w:bookmarkEnd w:id="522"/>
      <w:bookmarkEnd w:id="523"/>
    </w:p>
    <w:p w:rsidRPr="00D750C9" w:rsidR="00FC67B1" w:rsidP="00FC67B1" w:rsidRDefault="00FC67B1" w14:paraId="5C3D1AC9" w14:textId="116E5DB6">
      <w:pPr>
        <w:ind w:firstLine="397"/>
        <w:rPr>
          <w:rFonts w:cstheme="minorHAnsi"/>
        </w:rPr>
      </w:pPr>
      <w:r w:rsidRPr="00D750C9">
        <w:rPr>
          <w:lang w:eastAsia="en-US"/>
        </w:rPr>
        <w:t xml:space="preserve">Na zatriedenie podmienok do logických celkov slúži tzv. </w:t>
      </w:r>
      <w:r w:rsidRPr="00D750C9">
        <w:rPr>
          <w:rFonts w:cstheme="minorHAnsi"/>
        </w:rPr>
        <w:t>Účel podmienky:</w:t>
      </w:r>
    </w:p>
    <w:tbl>
      <w:tblPr>
        <w:tblW w:w="496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040"/>
        <w:gridCol w:w="2015"/>
        <w:gridCol w:w="2305"/>
        <w:gridCol w:w="2089"/>
        <w:gridCol w:w="1510"/>
      </w:tblGrid>
      <w:tr w:rsidRPr="00D750C9" w:rsidR="00D37638" w:rsidTr="00D37638" w14:paraId="271625FB" w14:textId="0F6A1F39">
        <w:trPr>
          <w:trHeight w:val="288"/>
          <w:tblHeader/>
        </w:trPr>
        <w:tc>
          <w:tcPr>
            <w:tcW w:w="580" w:type="pct"/>
            <w:shd w:val="clear" w:color="auto" w:fill="D9D9D9" w:themeFill="background1" w:themeFillShade="D9"/>
            <w:noWrap/>
            <w:vAlign w:val="center"/>
            <w:hideMark/>
          </w:tcPr>
          <w:p w:rsidRPr="00D750C9" w:rsidR="00D37638" w:rsidP="00B35A75" w:rsidRDefault="00D37638" w14:paraId="2F3984C9" w14:textId="77777777">
            <w:pPr>
              <w:jc w:val="left"/>
              <w:rPr>
                <w:rFonts w:eastAsia="Times New Roman" w:cstheme="minorHAnsi"/>
                <w:b/>
                <w:lang w:eastAsia="sk-SK"/>
              </w:rPr>
            </w:pPr>
            <w:r w:rsidRPr="00D750C9">
              <w:rPr>
                <w:rFonts w:eastAsia="Times New Roman" w:cstheme="minorHAnsi"/>
                <w:b/>
                <w:lang w:eastAsia="sk-SK"/>
              </w:rPr>
              <w:t>Kód účelu</w:t>
            </w:r>
          </w:p>
        </w:tc>
        <w:tc>
          <w:tcPr>
            <w:tcW w:w="1125" w:type="pct"/>
            <w:shd w:val="clear" w:color="auto" w:fill="D9D9D9" w:themeFill="background1" w:themeFillShade="D9"/>
            <w:vAlign w:val="center"/>
          </w:tcPr>
          <w:p w:rsidRPr="00D750C9" w:rsidR="00D37638" w:rsidP="00B35A75" w:rsidRDefault="00D37638" w14:paraId="468C2141" w14:textId="1DDB85EA">
            <w:pPr>
              <w:jc w:val="left"/>
              <w:rPr>
                <w:rFonts w:eastAsia="Times New Roman" w:cstheme="minorHAnsi"/>
                <w:b/>
                <w:lang w:eastAsia="sk-SK"/>
              </w:rPr>
            </w:pPr>
            <w:r w:rsidRPr="00D750C9">
              <w:rPr>
                <w:rFonts w:eastAsia="Times New Roman" w:cstheme="minorHAnsi"/>
                <w:b/>
                <w:lang w:eastAsia="sk-SK"/>
              </w:rPr>
              <w:t>Účel podmienky</w:t>
            </w:r>
          </w:p>
        </w:tc>
        <w:tc>
          <w:tcPr>
            <w:tcW w:w="1286" w:type="pct"/>
            <w:shd w:val="clear" w:color="auto" w:fill="D9D9D9" w:themeFill="background1" w:themeFillShade="D9"/>
            <w:noWrap/>
            <w:vAlign w:val="center"/>
            <w:hideMark/>
          </w:tcPr>
          <w:p w:rsidRPr="00D750C9" w:rsidR="00D37638" w:rsidP="00B35A75" w:rsidRDefault="00D37638" w14:paraId="4CA7DED9" w14:textId="0A38F7EE">
            <w:pPr>
              <w:jc w:val="left"/>
              <w:rPr>
                <w:rFonts w:eastAsia="Times New Roman" w:cstheme="minorHAnsi"/>
                <w:b/>
                <w:lang w:eastAsia="sk-SK"/>
              </w:rPr>
            </w:pPr>
            <w:r w:rsidRPr="00D750C9">
              <w:rPr>
                <w:rFonts w:eastAsia="Times New Roman" w:cstheme="minorHAnsi"/>
                <w:b/>
                <w:lang w:eastAsia="sk-SK"/>
              </w:rPr>
              <w:t>Interný účel podmienky</w:t>
            </w:r>
          </w:p>
        </w:tc>
        <w:tc>
          <w:tcPr>
            <w:tcW w:w="2009" w:type="pct"/>
            <w:gridSpan w:val="2"/>
            <w:shd w:val="clear" w:color="auto" w:fill="D9D9D9" w:themeFill="background1" w:themeFillShade="D9"/>
            <w:vAlign w:val="center"/>
          </w:tcPr>
          <w:p w:rsidRPr="00D750C9" w:rsidR="00D37638" w:rsidP="00B35A75" w:rsidRDefault="00D37638" w14:paraId="753C9A22" w14:textId="7690F20A">
            <w:pPr>
              <w:jc w:val="left"/>
              <w:rPr>
                <w:rFonts w:eastAsia="Times New Roman" w:cstheme="minorHAnsi"/>
                <w:b/>
                <w:lang w:eastAsia="sk-SK"/>
              </w:rPr>
            </w:pPr>
            <w:r w:rsidRPr="00D750C9">
              <w:rPr>
                <w:rFonts w:eastAsia="Times New Roman" w:cstheme="minorHAnsi"/>
                <w:b/>
                <w:lang w:eastAsia="sk-SK"/>
              </w:rPr>
              <w:t>Poznámka</w:t>
            </w:r>
          </w:p>
        </w:tc>
      </w:tr>
      <w:tr w:rsidRPr="00D750C9" w:rsidR="00E9549F" w:rsidTr="00E9549F" w14:paraId="0AC1561D" w14:textId="5D4CACE9">
        <w:trPr>
          <w:trHeight w:val="288"/>
        </w:trPr>
        <w:tc>
          <w:tcPr>
            <w:tcW w:w="580" w:type="pct"/>
            <w:hideMark/>
          </w:tcPr>
          <w:p w:rsidRPr="00D750C9" w:rsidR="00E9549F" w:rsidP="00E9549F" w:rsidRDefault="00E9549F" w14:paraId="17BBE062" w14:textId="77777777">
            <w:pPr>
              <w:jc w:val="left"/>
              <w:rPr>
                <w:rFonts w:eastAsia="Times New Roman" w:cstheme="minorHAnsi"/>
                <w:lang w:eastAsia="sk-SK"/>
              </w:rPr>
            </w:pPr>
            <w:r w:rsidRPr="00D750C9">
              <w:rPr>
                <w:rFonts w:eastAsia="Times New Roman" w:cstheme="minorHAnsi"/>
                <w:lang w:eastAsia="sk-SK"/>
              </w:rPr>
              <w:t>ZN</w:t>
            </w:r>
          </w:p>
        </w:tc>
        <w:tc>
          <w:tcPr>
            <w:tcW w:w="1125" w:type="pct"/>
          </w:tcPr>
          <w:p w:rsidRPr="00D750C9" w:rsidR="00E9549F" w:rsidP="00E9549F" w:rsidRDefault="00E9549F" w14:paraId="0C7A9C99" w14:textId="09AD1D34">
            <w:pPr>
              <w:jc w:val="left"/>
              <w:rPr>
                <w:rFonts w:eastAsia="Times New Roman" w:cstheme="minorHAnsi"/>
                <w:lang w:eastAsia="sk-SK"/>
              </w:rPr>
            </w:pPr>
            <w:r w:rsidRPr="00D750C9">
              <w:rPr>
                <w:rFonts w:eastAsia="Times New Roman" w:cstheme="minorHAnsi"/>
                <w:lang w:eastAsia="sk-SK"/>
              </w:rPr>
              <w:t>Nájomné</w:t>
            </w:r>
          </w:p>
        </w:tc>
        <w:tc>
          <w:tcPr>
            <w:tcW w:w="1286" w:type="pct"/>
            <w:hideMark/>
          </w:tcPr>
          <w:p w:rsidRPr="00D750C9" w:rsidR="00E9549F" w:rsidP="00E9549F" w:rsidRDefault="00E9549F" w14:paraId="1D9BCD0C" w14:textId="664BFECB">
            <w:pPr>
              <w:jc w:val="left"/>
              <w:rPr>
                <w:rFonts w:eastAsia="Times New Roman" w:cstheme="minorHAnsi"/>
                <w:lang w:eastAsia="sk-SK"/>
              </w:rPr>
            </w:pPr>
            <w:r w:rsidRPr="00D750C9">
              <w:rPr>
                <w:rFonts w:eastAsia="Times New Roman" w:cstheme="minorHAnsi"/>
                <w:lang w:eastAsia="sk-SK"/>
              </w:rPr>
              <w:t>1 Zaúčtuje sa</w:t>
            </w:r>
          </w:p>
        </w:tc>
        <w:tc>
          <w:tcPr>
            <w:tcW w:w="2009" w:type="pct"/>
            <w:gridSpan w:val="2"/>
            <w:vMerge w:val="restart"/>
            <w:vAlign w:val="center"/>
          </w:tcPr>
          <w:p w:rsidRPr="00D750C9" w:rsidR="00E9549F" w:rsidP="00E9549F" w:rsidRDefault="00E9549F" w14:paraId="61923ED5" w14:textId="6729C47A">
            <w:pPr>
              <w:jc w:val="left"/>
              <w:rPr>
                <w:rFonts w:eastAsia="Times New Roman" w:cstheme="minorHAnsi"/>
                <w:b/>
                <w:bCs/>
                <w:lang w:eastAsia="sk-SK"/>
              </w:rPr>
            </w:pPr>
            <w:r w:rsidRPr="00D750C9">
              <w:rPr>
                <w:rFonts w:eastAsia="Times New Roman" w:cstheme="minorHAnsi"/>
                <w:b/>
                <w:bCs/>
                <w:lang w:eastAsia="sk-SK"/>
              </w:rPr>
              <w:t>Odplaty súvisiace s nehnuteľnosťou.</w:t>
            </w:r>
          </w:p>
        </w:tc>
      </w:tr>
      <w:tr w:rsidRPr="00D750C9" w:rsidR="00E9549F" w:rsidTr="00E9549F" w14:paraId="709D3CED" w14:textId="2E0E7990">
        <w:trPr>
          <w:trHeight w:val="288"/>
        </w:trPr>
        <w:tc>
          <w:tcPr>
            <w:tcW w:w="580" w:type="pct"/>
            <w:hideMark/>
          </w:tcPr>
          <w:p w:rsidRPr="00D750C9" w:rsidR="00E9549F" w:rsidP="00E9549F" w:rsidRDefault="00E9549F" w14:paraId="361141D8" w14:textId="77777777">
            <w:pPr>
              <w:jc w:val="left"/>
              <w:rPr>
                <w:rFonts w:eastAsia="Times New Roman" w:cstheme="minorHAnsi"/>
                <w:lang w:eastAsia="sk-SK"/>
              </w:rPr>
            </w:pPr>
            <w:r w:rsidRPr="00D750C9">
              <w:rPr>
                <w:rFonts w:eastAsia="Times New Roman" w:cstheme="minorHAnsi"/>
                <w:lang w:eastAsia="sk-SK"/>
              </w:rPr>
              <w:t>ZNJ</w:t>
            </w:r>
          </w:p>
        </w:tc>
        <w:tc>
          <w:tcPr>
            <w:tcW w:w="1125" w:type="pct"/>
          </w:tcPr>
          <w:p w:rsidRPr="00D750C9" w:rsidR="00E9549F" w:rsidP="00E9549F" w:rsidRDefault="00E9549F" w14:paraId="4CE896FF" w14:textId="51461A66">
            <w:pPr>
              <w:jc w:val="left"/>
              <w:rPr>
                <w:rFonts w:eastAsia="Times New Roman" w:cstheme="minorHAnsi"/>
                <w:lang w:eastAsia="sk-SK"/>
              </w:rPr>
            </w:pPr>
            <w:r w:rsidRPr="00D750C9">
              <w:rPr>
                <w:rFonts w:eastAsia="Times New Roman" w:cstheme="minorHAnsi"/>
                <w:lang w:eastAsia="sk-SK"/>
              </w:rPr>
              <w:t>Nájomné - jednorazovo</w:t>
            </w:r>
          </w:p>
        </w:tc>
        <w:tc>
          <w:tcPr>
            <w:tcW w:w="1286" w:type="pct"/>
            <w:hideMark/>
          </w:tcPr>
          <w:p w:rsidRPr="00D750C9" w:rsidR="00E9549F" w:rsidP="00E9549F" w:rsidRDefault="00E9549F" w14:paraId="4F17D4DC" w14:textId="52EC438F">
            <w:pPr>
              <w:jc w:val="left"/>
              <w:rPr>
                <w:rFonts w:eastAsia="Times New Roman" w:cstheme="minorHAnsi"/>
                <w:lang w:eastAsia="sk-SK"/>
              </w:rPr>
            </w:pPr>
            <w:r w:rsidRPr="00D750C9">
              <w:rPr>
                <w:rFonts w:eastAsia="Times New Roman" w:cstheme="minorHAnsi"/>
                <w:lang w:eastAsia="sk-SK"/>
              </w:rPr>
              <w:t>2 Účtuje sa jednorazovo</w:t>
            </w:r>
          </w:p>
        </w:tc>
        <w:tc>
          <w:tcPr>
            <w:tcW w:w="2009" w:type="pct"/>
            <w:gridSpan w:val="2"/>
            <w:vMerge/>
          </w:tcPr>
          <w:p w:rsidRPr="00D750C9" w:rsidR="00E9549F" w:rsidP="00E9549F" w:rsidRDefault="00E9549F" w14:paraId="7C5A55F6" w14:textId="77777777">
            <w:pPr>
              <w:jc w:val="left"/>
              <w:rPr>
                <w:rFonts w:eastAsia="Times New Roman" w:cstheme="minorHAnsi"/>
                <w:b/>
                <w:lang w:eastAsia="sk-SK"/>
              </w:rPr>
            </w:pPr>
          </w:p>
        </w:tc>
      </w:tr>
      <w:tr w:rsidRPr="00D750C9" w:rsidR="00E9549F" w:rsidTr="004F518F" w14:paraId="72988085" w14:textId="2A1B3F6B">
        <w:trPr>
          <w:trHeight w:val="288"/>
        </w:trPr>
        <w:tc>
          <w:tcPr>
            <w:tcW w:w="580" w:type="pct"/>
            <w:hideMark/>
          </w:tcPr>
          <w:p w:rsidRPr="00D750C9" w:rsidR="00E9549F" w:rsidP="00E9549F" w:rsidRDefault="00E9549F" w14:paraId="5B3730FB" w14:textId="77777777">
            <w:pPr>
              <w:jc w:val="left"/>
              <w:rPr>
                <w:rFonts w:eastAsia="Times New Roman" w:cstheme="minorHAnsi"/>
                <w:lang w:eastAsia="sk-SK"/>
              </w:rPr>
            </w:pPr>
            <w:r w:rsidRPr="00D750C9">
              <w:rPr>
                <w:rFonts w:eastAsia="Times New Roman" w:cstheme="minorHAnsi"/>
                <w:lang w:eastAsia="sk-SK"/>
              </w:rPr>
              <w:t>ZP</w:t>
            </w:r>
          </w:p>
        </w:tc>
        <w:tc>
          <w:tcPr>
            <w:tcW w:w="1125" w:type="pct"/>
          </w:tcPr>
          <w:p w:rsidRPr="00D750C9" w:rsidR="00E9549F" w:rsidP="00E9549F" w:rsidRDefault="00E9549F" w14:paraId="7F09B93C" w14:textId="096F91FA">
            <w:pPr>
              <w:jc w:val="left"/>
              <w:rPr>
                <w:rFonts w:eastAsia="Times New Roman" w:cstheme="minorHAnsi"/>
                <w:lang w:eastAsia="sk-SK"/>
              </w:rPr>
            </w:pPr>
            <w:r w:rsidRPr="00D750C9">
              <w:rPr>
                <w:rFonts w:eastAsia="Times New Roman" w:cstheme="minorBidi"/>
                <w:lang w:eastAsia="sk-SK"/>
              </w:rPr>
              <w:t>PNa-Paušál (bez zúčt.)-Výnos</w:t>
            </w:r>
          </w:p>
        </w:tc>
        <w:tc>
          <w:tcPr>
            <w:tcW w:w="1286" w:type="pct"/>
            <w:hideMark/>
          </w:tcPr>
          <w:p w:rsidRPr="00D750C9" w:rsidR="00E9549F" w:rsidP="00E9549F" w:rsidRDefault="00E9549F" w14:paraId="6F5EE1C6" w14:textId="14439076">
            <w:pPr>
              <w:jc w:val="left"/>
              <w:rPr>
                <w:rFonts w:eastAsia="Times New Roman" w:cstheme="minorHAnsi"/>
                <w:lang w:eastAsia="sk-SK"/>
              </w:rPr>
            </w:pPr>
            <w:r w:rsidRPr="00D750C9">
              <w:rPr>
                <w:rFonts w:eastAsia="Times New Roman" w:cstheme="minorHAnsi"/>
                <w:lang w:eastAsia="sk-SK"/>
              </w:rPr>
              <w:t>1 Zaúčtuje sa</w:t>
            </w:r>
          </w:p>
        </w:tc>
        <w:tc>
          <w:tcPr>
            <w:tcW w:w="1166" w:type="pct"/>
            <w:vMerge w:val="restart"/>
          </w:tcPr>
          <w:p w:rsidRPr="00D750C9" w:rsidR="00E9549F" w:rsidP="00E9549F" w:rsidRDefault="00E9549F" w14:paraId="2C206A3D" w14:textId="77777777">
            <w:pPr>
              <w:jc w:val="left"/>
              <w:rPr>
                <w:rFonts w:eastAsia="Times New Roman" w:cstheme="minorHAnsi"/>
                <w:lang w:eastAsia="sk-SK"/>
              </w:rPr>
            </w:pPr>
            <w:r w:rsidRPr="00D750C9">
              <w:rPr>
                <w:rFonts w:eastAsia="Times New Roman" w:cstheme="minorHAnsi"/>
                <w:lang w:eastAsia="sk-SK"/>
              </w:rPr>
              <w:t>Pevne stanovené hodnoty v zmysle zmluvy, ktoré nie sú zúčtované.</w:t>
            </w:r>
          </w:p>
        </w:tc>
        <w:tc>
          <w:tcPr>
            <w:tcW w:w="843" w:type="pct"/>
            <w:vMerge w:val="restart"/>
            <w:vAlign w:val="center"/>
          </w:tcPr>
          <w:p w:rsidRPr="00D750C9" w:rsidR="00E9549F" w:rsidP="00E9549F" w:rsidRDefault="00E9549F" w14:paraId="725CB55F" w14:textId="119777C3">
            <w:pPr>
              <w:jc w:val="left"/>
              <w:rPr>
                <w:rFonts w:eastAsia="Times New Roman" w:cstheme="minorHAnsi"/>
                <w:b/>
                <w:lang w:eastAsia="sk-SK"/>
              </w:rPr>
            </w:pPr>
            <w:r w:rsidRPr="00D750C9">
              <w:rPr>
                <w:rFonts w:eastAsia="Times New Roman" w:cstheme="minorHAnsi"/>
                <w:b/>
                <w:lang w:eastAsia="sk-SK"/>
              </w:rPr>
              <w:t>Refakturácia prevádzkových nákladov.</w:t>
            </w:r>
          </w:p>
        </w:tc>
      </w:tr>
      <w:tr w:rsidRPr="00D750C9" w:rsidR="00E9549F" w:rsidTr="004F518F" w14:paraId="70A2998D" w14:textId="3A78FBF4">
        <w:trPr>
          <w:trHeight w:val="288"/>
        </w:trPr>
        <w:tc>
          <w:tcPr>
            <w:tcW w:w="580" w:type="pct"/>
            <w:hideMark/>
          </w:tcPr>
          <w:p w:rsidRPr="00D750C9" w:rsidR="00E9549F" w:rsidP="00E9549F" w:rsidRDefault="00E9549F" w14:paraId="5F8770C4" w14:textId="77777777">
            <w:pPr>
              <w:jc w:val="left"/>
              <w:rPr>
                <w:rFonts w:eastAsia="Times New Roman" w:cstheme="minorHAnsi"/>
                <w:lang w:eastAsia="sk-SK"/>
              </w:rPr>
            </w:pPr>
            <w:r w:rsidRPr="00D750C9">
              <w:rPr>
                <w:rFonts w:eastAsia="Times New Roman" w:cstheme="minorHAnsi"/>
                <w:lang w:eastAsia="sk-SK"/>
              </w:rPr>
              <w:t>ZPJ</w:t>
            </w:r>
          </w:p>
        </w:tc>
        <w:tc>
          <w:tcPr>
            <w:tcW w:w="1125" w:type="pct"/>
          </w:tcPr>
          <w:p w:rsidRPr="00D750C9" w:rsidR="00E9549F" w:rsidP="00E9549F" w:rsidRDefault="00E9549F" w14:paraId="335A8A46" w14:textId="183FCBE9">
            <w:pPr>
              <w:jc w:val="left"/>
              <w:rPr>
                <w:rFonts w:eastAsia="Times New Roman" w:cstheme="minorHAnsi"/>
                <w:lang w:eastAsia="sk-SK"/>
              </w:rPr>
            </w:pPr>
            <w:r w:rsidRPr="00D750C9">
              <w:rPr>
                <w:rFonts w:eastAsia="Times New Roman" w:cstheme="minorBidi"/>
                <w:lang w:eastAsia="sk-SK"/>
              </w:rPr>
              <w:t>PNa-Paušál (bez zúčt.)-V-jedn.</w:t>
            </w:r>
          </w:p>
        </w:tc>
        <w:tc>
          <w:tcPr>
            <w:tcW w:w="1286" w:type="pct"/>
            <w:hideMark/>
          </w:tcPr>
          <w:p w:rsidRPr="00D750C9" w:rsidR="00E9549F" w:rsidP="00E9549F" w:rsidRDefault="00E9549F" w14:paraId="69FDF22E" w14:textId="32AD09B7">
            <w:pPr>
              <w:jc w:val="left"/>
              <w:rPr>
                <w:rFonts w:eastAsia="Times New Roman" w:cstheme="minorHAnsi"/>
                <w:lang w:eastAsia="sk-SK"/>
              </w:rPr>
            </w:pPr>
            <w:r w:rsidRPr="00D750C9">
              <w:rPr>
                <w:rFonts w:eastAsia="Times New Roman" w:cstheme="minorHAnsi"/>
                <w:lang w:eastAsia="sk-SK"/>
              </w:rPr>
              <w:t>2 Účtuje sa jednorazovo</w:t>
            </w:r>
          </w:p>
        </w:tc>
        <w:tc>
          <w:tcPr>
            <w:tcW w:w="1166" w:type="pct"/>
            <w:vMerge/>
          </w:tcPr>
          <w:p w:rsidRPr="00D750C9" w:rsidR="00E9549F" w:rsidP="00E9549F" w:rsidRDefault="00E9549F" w14:paraId="27011C2C" w14:textId="77777777">
            <w:pPr>
              <w:jc w:val="left"/>
              <w:rPr>
                <w:rFonts w:eastAsia="Times New Roman" w:cstheme="minorHAnsi"/>
                <w:lang w:eastAsia="sk-SK"/>
              </w:rPr>
            </w:pPr>
          </w:p>
        </w:tc>
        <w:tc>
          <w:tcPr>
            <w:tcW w:w="843" w:type="pct"/>
            <w:vMerge/>
          </w:tcPr>
          <w:p w:rsidRPr="00D750C9" w:rsidR="00E9549F" w:rsidP="00E9549F" w:rsidRDefault="00E9549F" w14:paraId="4E668BD8" w14:textId="77777777">
            <w:pPr>
              <w:jc w:val="left"/>
              <w:rPr>
                <w:rFonts w:eastAsia="Times New Roman" w:cstheme="minorHAnsi"/>
                <w:b/>
                <w:lang w:eastAsia="sk-SK"/>
              </w:rPr>
            </w:pPr>
          </w:p>
        </w:tc>
      </w:tr>
      <w:tr w:rsidRPr="00D750C9" w:rsidR="00E9549F" w:rsidTr="004F518F" w14:paraId="4CC06FE1" w14:textId="72364E19">
        <w:trPr>
          <w:trHeight w:val="288"/>
        </w:trPr>
        <w:tc>
          <w:tcPr>
            <w:tcW w:w="580" w:type="pct"/>
            <w:hideMark/>
          </w:tcPr>
          <w:p w:rsidRPr="00D750C9" w:rsidR="00E9549F" w:rsidP="00E9549F" w:rsidRDefault="00E9549F" w14:paraId="28E9A0B3" w14:textId="77777777">
            <w:pPr>
              <w:jc w:val="left"/>
              <w:rPr>
                <w:rFonts w:eastAsia="Times New Roman" w:cstheme="minorHAnsi"/>
                <w:lang w:eastAsia="sk-SK"/>
              </w:rPr>
            </w:pPr>
            <w:r w:rsidRPr="00D750C9">
              <w:rPr>
                <w:rFonts w:eastAsia="Times New Roman" w:cstheme="minorHAnsi"/>
                <w:lang w:eastAsia="sk-SK"/>
              </w:rPr>
              <w:t>ZR</w:t>
            </w:r>
          </w:p>
        </w:tc>
        <w:tc>
          <w:tcPr>
            <w:tcW w:w="1125" w:type="pct"/>
          </w:tcPr>
          <w:p w:rsidRPr="00D750C9" w:rsidR="00E9549F" w:rsidP="00E9549F" w:rsidRDefault="00E9549F" w14:paraId="61C2437A" w14:textId="627E63F0">
            <w:pPr>
              <w:jc w:val="left"/>
              <w:rPr>
                <w:rFonts w:eastAsia="Times New Roman" w:cstheme="minorHAnsi"/>
                <w:lang w:eastAsia="sk-SK"/>
              </w:rPr>
            </w:pPr>
            <w:r w:rsidRPr="00D750C9">
              <w:rPr>
                <w:rFonts w:eastAsia="Times New Roman" w:cstheme="minorBidi"/>
                <w:lang w:eastAsia="sk-SK"/>
              </w:rPr>
              <w:t>PNa-Refundácia (bez zúčt.)</w:t>
            </w:r>
          </w:p>
        </w:tc>
        <w:tc>
          <w:tcPr>
            <w:tcW w:w="1286" w:type="pct"/>
            <w:hideMark/>
          </w:tcPr>
          <w:p w:rsidRPr="00D750C9" w:rsidR="00E9549F" w:rsidP="00E9549F" w:rsidRDefault="00E9549F" w14:paraId="25C6AADA" w14:textId="1233A15E">
            <w:pPr>
              <w:jc w:val="left"/>
              <w:rPr>
                <w:rFonts w:eastAsia="Times New Roman" w:cstheme="minorHAnsi"/>
                <w:lang w:eastAsia="sk-SK"/>
              </w:rPr>
            </w:pPr>
            <w:r w:rsidRPr="00D750C9">
              <w:rPr>
                <w:rFonts w:eastAsia="Times New Roman" w:cstheme="minorHAnsi"/>
                <w:lang w:eastAsia="sk-SK"/>
              </w:rPr>
              <w:t>1 Zaúčtuje sa</w:t>
            </w:r>
          </w:p>
        </w:tc>
        <w:tc>
          <w:tcPr>
            <w:tcW w:w="1166" w:type="pct"/>
            <w:vMerge w:val="restart"/>
          </w:tcPr>
          <w:p w:rsidRPr="00D750C9" w:rsidR="00E9549F" w:rsidP="00E9549F" w:rsidRDefault="00E9549F" w14:paraId="62ED82D1" w14:textId="77777777">
            <w:pPr>
              <w:jc w:val="left"/>
              <w:rPr>
                <w:rFonts w:eastAsia="Times New Roman" w:cstheme="minorHAnsi"/>
                <w:lang w:eastAsia="sk-SK"/>
              </w:rPr>
            </w:pPr>
            <w:r w:rsidRPr="00D750C9">
              <w:rPr>
                <w:rFonts w:eastAsia="Times New Roman" w:cstheme="minorHAnsi"/>
                <w:lang w:eastAsia="sk-SK"/>
              </w:rPr>
              <w:t>Refundácia na základe skutočnej hodnoty (merače, reálna dodávateľská faktúra). Neprebieha zúčtovanie.</w:t>
            </w:r>
          </w:p>
        </w:tc>
        <w:tc>
          <w:tcPr>
            <w:tcW w:w="843" w:type="pct"/>
            <w:vMerge/>
          </w:tcPr>
          <w:p w:rsidRPr="00D750C9" w:rsidR="00E9549F" w:rsidP="00E9549F" w:rsidRDefault="00E9549F" w14:paraId="285EFBF6" w14:textId="77777777">
            <w:pPr>
              <w:jc w:val="left"/>
              <w:rPr>
                <w:rFonts w:eastAsia="Times New Roman" w:cstheme="minorHAnsi"/>
                <w:b/>
                <w:lang w:eastAsia="sk-SK"/>
              </w:rPr>
            </w:pPr>
          </w:p>
        </w:tc>
      </w:tr>
      <w:tr w:rsidRPr="00D750C9" w:rsidR="00E9549F" w:rsidTr="004F518F" w14:paraId="535B63FA" w14:textId="73593361">
        <w:trPr>
          <w:trHeight w:val="288"/>
        </w:trPr>
        <w:tc>
          <w:tcPr>
            <w:tcW w:w="580" w:type="pct"/>
            <w:hideMark/>
          </w:tcPr>
          <w:p w:rsidRPr="00D750C9" w:rsidR="00E9549F" w:rsidP="00E9549F" w:rsidRDefault="00E9549F" w14:paraId="0D90F06B" w14:textId="77777777">
            <w:pPr>
              <w:jc w:val="left"/>
              <w:rPr>
                <w:rFonts w:eastAsia="Times New Roman" w:cstheme="minorHAnsi"/>
                <w:lang w:eastAsia="sk-SK"/>
              </w:rPr>
            </w:pPr>
            <w:r w:rsidRPr="00D750C9">
              <w:rPr>
                <w:rFonts w:eastAsia="Times New Roman" w:cstheme="minorHAnsi"/>
                <w:lang w:eastAsia="sk-SK"/>
              </w:rPr>
              <w:t>ZRJ</w:t>
            </w:r>
          </w:p>
        </w:tc>
        <w:tc>
          <w:tcPr>
            <w:tcW w:w="1125" w:type="pct"/>
          </w:tcPr>
          <w:p w:rsidRPr="00D750C9" w:rsidR="00E9549F" w:rsidP="00E9549F" w:rsidRDefault="00E9549F" w14:paraId="27F9E1B3" w14:textId="25CCD42B">
            <w:pPr>
              <w:jc w:val="left"/>
              <w:rPr>
                <w:rFonts w:eastAsia="Times New Roman" w:cstheme="minorHAnsi"/>
                <w:lang w:eastAsia="sk-SK"/>
              </w:rPr>
            </w:pPr>
            <w:r w:rsidRPr="00D750C9">
              <w:rPr>
                <w:rFonts w:eastAsia="Times New Roman" w:cstheme="minorBidi"/>
                <w:lang w:eastAsia="sk-SK"/>
              </w:rPr>
              <w:t>PNa-Refund. (bez zúčt.)-jedn.</w:t>
            </w:r>
          </w:p>
        </w:tc>
        <w:tc>
          <w:tcPr>
            <w:tcW w:w="1286" w:type="pct"/>
            <w:hideMark/>
          </w:tcPr>
          <w:p w:rsidRPr="00D750C9" w:rsidR="00E9549F" w:rsidP="00E9549F" w:rsidRDefault="00E9549F" w14:paraId="0C63FF02" w14:textId="31807449">
            <w:pPr>
              <w:jc w:val="left"/>
              <w:rPr>
                <w:rFonts w:eastAsia="Times New Roman" w:cstheme="minorHAnsi"/>
                <w:lang w:eastAsia="sk-SK"/>
              </w:rPr>
            </w:pPr>
            <w:r w:rsidRPr="00D750C9">
              <w:rPr>
                <w:rFonts w:eastAsia="Times New Roman" w:cstheme="minorHAnsi"/>
                <w:lang w:eastAsia="sk-SK"/>
              </w:rPr>
              <w:t>2 Účtuje sa jednorazovo</w:t>
            </w:r>
          </w:p>
        </w:tc>
        <w:tc>
          <w:tcPr>
            <w:tcW w:w="1166" w:type="pct"/>
            <w:vMerge/>
          </w:tcPr>
          <w:p w:rsidRPr="00D750C9" w:rsidR="00E9549F" w:rsidP="00E9549F" w:rsidRDefault="00E9549F" w14:paraId="2BAAD288" w14:textId="77777777">
            <w:pPr>
              <w:jc w:val="left"/>
              <w:rPr>
                <w:rFonts w:eastAsia="Times New Roman" w:cstheme="minorHAnsi"/>
                <w:lang w:eastAsia="sk-SK"/>
              </w:rPr>
            </w:pPr>
          </w:p>
        </w:tc>
        <w:tc>
          <w:tcPr>
            <w:tcW w:w="843" w:type="pct"/>
            <w:vMerge/>
          </w:tcPr>
          <w:p w:rsidRPr="00D750C9" w:rsidR="00E9549F" w:rsidP="00E9549F" w:rsidRDefault="00E9549F" w14:paraId="401503DA" w14:textId="77777777">
            <w:pPr>
              <w:jc w:val="left"/>
              <w:rPr>
                <w:rFonts w:eastAsia="Times New Roman" w:cstheme="minorHAnsi"/>
                <w:b/>
                <w:lang w:eastAsia="sk-SK"/>
              </w:rPr>
            </w:pPr>
          </w:p>
        </w:tc>
      </w:tr>
      <w:tr w:rsidRPr="00D750C9" w:rsidR="00CA716C" w:rsidTr="00CA716C" w14:paraId="1F044880" w14:textId="77777777">
        <w:trPr>
          <w:trHeight w:val="288"/>
        </w:trPr>
        <w:tc>
          <w:tcPr>
            <w:tcW w:w="580" w:type="pct"/>
            <w:vAlign w:val="center"/>
          </w:tcPr>
          <w:p w:rsidRPr="00D750C9" w:rsidR="00CA716C" w:rsidP="00CA716C" w:rsidRDefault="00CA716C" w14:paraId="3DB4EFFB" w14:textId="5D710C8C">
            <w:pPr>
              <w:jc w:val="left"/>
              <w:rPr>
                <w:rFonts w:eastAsia="Times New Roman" w:cstheme="minorHAnsi"/>
                <w:lang w:eastAsia="sk-SK"/>
              </w:rPr>
            </w:pPr>
            <w:r w:rsidRPr="00D750C9">
              <w:rPr>
                <w:rFonts w:cstheme="minorHAnsi"/>
              </w:rPr>
              <w:t>ZV</w:t>
            </w:r>
          </w:p>
        </w:tc>
        <w:tc>
          <w:tcPr>
            <w:tcW w:w="1125" w:type="pct"/>
            <w:vAlign w:val="center"/>
          </w:tcPr>
          <w:p w:rsidRPr="00D750C9" w:rsidR="00CA716C" w:rsidP="00CA716C" w:rsidRDefault="00CA716C" w14:paraId="61675184" w14:textId="0B979EF4">
            <w:pPr>
              <w:jc w:val="left"/>
              <w:rPr>
                <w:rFonts w:eastAsia="Times New Roman" w:cstheme="minorBidi"/>
                <w:lang w:eastAsia="sk-SK"/>
              </w:rPr>
            </w:pPr>
            <w:r w:rsidRPr="00D750C9">
              <w:rPr>
                <w:rFonts w:cstheme="minorHAnsi"/>
              </w:rPr>
              <w:t>PNa-Výnos. faktúra (bez zúčt.)</w:t>
            </w:r>
          </w:p>
        </w:tc>
        <w:tc>
          <w:tcPr>
            <w:tcW w:w="1286" w:type="pct"/>
          </w:tcPr>
          <w:p w:rsidRPr="00D750C9" w:rsidR="00CA716C" w:rsidP="00CA716C" w:rsidRDefault="00CA716C" w14:paraId="53AF0CEB" w14:textId="65976AFE">
            <w:pPr>
              <w:jc w:val="left"/>
              <w:rPr>
                <w:rFonts w:eastAsia="Times New Roman" w:cstheme="minorHAnsi"/>
                <w:lang w:eastAsia="sk-SK"/>
              </w:rPr>
            </w:pPr>
            <w:r w:rsidRPr="00D750C9">
              <w:rPr>
                <w:rFonts w:eastAsia="Times New Roman" w:cstheme="minorHAnsi"/>
                <w:lang w:eastAsia="sk-SK"/>
              </w:rPr>
              <w:t>1 Zaúčtuje sa</w:t>
            </w:r>
          </w:p>
        </w:tc>
        <w:tc>
          <w:tcPr>
            <w:tcW w:w="1166" w:type="pct"/>
            <w:vMerge w:val="restart"/>
          </w:tcPr>
          <w:p w:rsidRPr="00D750C9" w:rsidR="00CA716C" w:rsidP="00CA716C" w:rsidRDefault="00CA716C" w14:paraId="7D8F76A6" w14:textId="02E4B618">
            <w:pPr>
              <w:jc w:val="left"/>
              <w:rPr>
                <w:rFonts w:eastAsia="Times New Roman" w:cstheme="minorHAnsi"/>
                <w:lang w:eastAsia="sk-SK"/>
              </w:rPr>
            </w:pPr>
            <w:r w:rsidRPr="00D750C9">
              <w:rPr>
                <w:rFonts w:eastAsia="Times New Roman" w:cstheme="minorHAnsi"/>
                <w:lang w:eastAsia="sk-SK"/>
              </w:rPr>
              <w:t>Fakturácia na základe skutočnej hodnoty (merače, reálna dodávateľská faktúra) účtovaná do výnosov. Neprebieha zúčtovanie.</w:t>
            </w:r>
          </w:p>
        </w:tc>
        <w:tc>
          <w:tcPr>
            <w:tcW w:w="843" w:type="pct"/>
            <w:vMerge/>
          </w:tcPr>
          <w:p w:rsidRPr="00D750C9" w:rsidR="00CA716C" w:rsidP="00CA716C" w:rsidRDefault="00CA716C" w14:paraId="03C7B1FF" w14:textId="77777777">
            <w:pPr>
              <w:jc w:val="left"/>
              <w:rPr>
                <w:rFonts w:eastAsia="Times New Roman" w:cstheme="minorHAnsi"/>
                <w:b/>
                <w:lang w:eastAsia="sk-SK"/>
              </w:rPr>
            </w:pPr>
          </w:p>
        </w:tc>
      </w:tr>
      <w:tr w:rsidRPr="00D750C9" w:rsidR="00CA716C" w:rsidTr="00CA716C" w14:paraId="14117476" w14:textId="77777777">
        <w:trPr>
          <w:trHeight w:val="288"/>
        </w:trPr>
        <w:tc>
          <w:tcPr>
            <w:tcW w:w="580" w:type="pct"/>
            <w:vAlign w:val="center"/>
          </w:tcPr>
          <w:p w:rsidRPr="00D750C9" w:rsidR="00CA716C" w:rsidP="00CA716C" w:rsidRDefault="00CA716C" w14:paraId="6BE2B8FD" w14:textId="28A06706">
            <w:pPr>
              <w:jc w:val="left"/>
              <w:rPr>
                <w:rFonts w:eastAsia="Times New Roman" w:cstheme="minorHAnsi"/>
                <w:lang w:eastAsia="sk-SK"/>
              </w:rPr>
            </w:pPr>
            <w:r w:rsidRPr="00D750C9">
              <w:rPr>
                <w:rFonts w:cstheme="minorHAnsi"/>
              </w:rPr>
              <w:t>ZVJ</w:t>
            </w:r>
          </w:p>
        </w:tc>
        <w:tc>
          <w:tcPr>
            <w:tcW w:w="1125" w:type="pct"/>
            <w:vAlign w:val="center"/>
          </w:tcPr>
          <w:p w:rsidRPr="00D750C9" w:rsidR="00CA716C" w:rsidP="00CA716C" w:rsidRDefault="00CA716C" w14:paraId="73DFAD5B" w14:textId="38780A4B">
            <w:pPr>
              <w:jc w:val="left"/>
              <w:rPr>
                <w:rFonts w:eastAsia="Times New Roman" w:cstheme="minorBidi"/>
                <w:lang w:eastAsia="sk-SK"/>
              </w:rPr>
            </w:pPr>
            <w:r w:rsidRPr="00D750C9">
              <w:rPr>
                <w:rFonts w:cstheme="minorHAnsi"/>
              </w:rPr>
              <w:t>PNa-Výnos.FA (bez zúčt.)-jedn.</w:t>
            </w:r>
          </w:p>
        </w:tc>
        <w:tc>
          <w:tcPr>
            <w:tcW w:w="1286" w:type="pct"/>
          </w:tcPr>
          <w:p w:rsidRPr="00D750C9" w:rsidR="00CA716C" w:rsidP="00CA716C" w:rsidRDefault="00CA716C" w14:paraId="670A682E" w14:textId="7CF082BD">
            <w:pPr>
              <w:jc w:val="left"/>
              <w:rPr>
                <w:rFonts w:eastAsia="Times New Roman" w:cstheme="minorHAnsi"/>
                <w:lang w:eastAsia="sk-SK"/>
              </w:rPr>
            </w:pPr>
            <w:r w:rsidRPr="00D750C9">
              <w:rPr>
                <w:rFonts w:eastAsia="Times New Roman" w:cstheme="minorHAnsi"/>
                <w:lang w:eastAsia="sk-SK"/>
              </w:rPr>
              <w:t>2 Účtuje sa jednorazovo</w:t>
            </w:r>
          </w:p>
        </w:tc>
        <w:tc>
          <w:tcPr>
            <w:tcW w:w="1166" w:type="pct"/>
            <w:vMerge/>
          </w:tcPr>
          <w:p w:rsidRPr="00D750C9" w:rsidR="00CA716C" w:rsidP="00CA716C" w:rsidRDefault="00CA716C" w14:paraId="154B8AC0" w14:textId="77777777">
            <w:pPr>
              <w:jc w:val="left"/>
              <w:rPr>
                <w:rFonts w:eastAsia="Times New Roman" w:cstheme="minorHAnsi"/>
                <w:lang w:eastAsia="sk-SK"/>
              </w:rPr>
            </w:pPr>
          </w:p>
        </w:tc>
        <w:tc>
          <w:tcPr>
            <w:tcW w:w="843" w:type="pct"/>
            <w:vMerge/>
          </w:tcPr>
          <w:p w:rsidRPr="00D750C9" w:rsidR="00CA716C" w:rsidP="00CA716C" w:rsidRDefault="00CA716C" w14:paraId="0E1699A8" w14:textId="77777777">
            <w:pPr>
              <w:jc w:val="left"/>
              <w:rPr>
                <w:rFonts w:eastAsia="Times New Roman" w:cstheme="minorHAnsi"/>
                <w:b/>
                <w:lang w:eastAsia="sk-SK"/>
              </w:rPr>
            </w:pPr>
          </w:p>
        </w:tc>
      </w:tr>
      <w:tr w:rsidRPr="00D750C9" w:rsidR="00E9549F" w:rsidTr="004F518F" w14:paraId="2BACF3C3" w14:textId="28C39DA3">
        <w:trPr>
          <w:trHeight w:val="288"/>
        </w:trPr>
        <w:tc>
          <w:tcPr>
            <w:tcW w:w="580" w:type="pct"/>
            <w:hideMark/>
          </w:tcPr>
          <w:p w:rsidRPr="00D750C9" w:rsidR="00E9549F" w:rsidP="00E9549F" w:rsidRDefault="00E9549F" w14:paraId="74174CFA" w14:textId="77777777">
            <w:pPr>
              <w:jc w:val="left"/>
              <w:rPr>
                <w:rFonts w:eastAsia="Times New Roman" w:cstheme="minorHAnsi"/>
                <w:lang w:eastAsia="sk-SK"/>
              </w:rPr>
            </w:pPr>
            <w:r w:rsidRPr="00D750C9">
              <w:rPr>
                <w:rFonts w:eastAsia="Times New Roman" w:cstheme="minorHAnsi"/>
                <w:lang w:eastAsia="sk-SK"/>
              </w:rPr>
              <w:t>ZZ</w:t>
            </w:r>
          </w:p>
        </w:tc>
        <w:tc>
          <w:tcPr>
            <w:tcW w:w="1125" w:type="pct"/>
          </w:tcPr>
          <w:p w:rsidRPr="00D750C9" w:rsidR="00E9549F" w:rsidP="00E9549F" w:rsidRDefault="00E9549F" w14:paraId="0B98BE73" w14:textId="3DF43144">
            <w:pPr>
              <w:jc w:val="left"/>
              <w:rPr>
                <w:rFonts w:eastAsia="Times New Roman" w:cstheme="minorHAnsi"/>
                <w:lang w:eastAsia="sk-SK"/>
              </w:rPr>
            </w:pPr>
            <w:r w:rsidRPr="00D750C9">
              <w:rPr>
                <w:rFonts w:eastAsia="Times New Roman" w:cstheme="minorHAnsi"/>
                <w:lang w:eastAsia="sk-SK"/>
              </w:rPr>
              <w:t>PNa-Predpis pre zúčtovanie</w:t>
            </w:r>
          </w:p>
        </w:tc>
        <w:tc>
          <w:tcPr>
            <w:tcW w:w="1286" w:type="pct"/>
            <w:hideMark/>
          </w:tcPr>
          <w:p w:rsidRPr="00D750C9" w:rsidR="00E9549F" w:rsidP="00E9549F" w:rsidRDefault="00E9549F" w14:paraId="3CF106E2" w14:textId="78B9D120">
            <w:pPr>
              <w:jc w:val="left"/>
              <w:rPr>
                <w:rFonts w:eastAsia="Times New Roman" w:cstheme="minorHAnsi"/>
                <w:lang w:eastAsia="sk-SK"/>
              </w:rPr>
            </w:pPr>
            <w:r w:rsidRPr="00D750C9">
              <w:rPr>
                <w:rFonts w:eastAsia="Times New Roman" w:cstheme="minorHAnsi"/>
                <w:lang w:eastAsia="sk-SK"/>
              </w:rPr>
              <w:t>1 Zaúčtuje sa</w:t>
            </w:r>
          </w:p>
        </w:tc>
        <w:tc>
          <w:tcPr>
            <w:tcW w:w="1166" w:type="pct"/>
            <w:vMerge w:val="restart"/>
          </w:tcPr>
          <w:p w:rsidRPr="00D750C9" w:rsidR="00E9549F" w:rsidP="00E9549F" w:rsidRDefault="00E9549F" w14:paraId="3115C82B" w14:textId="77777777">
            <w:pPr>
              <w:jc w:val="left"/>
              <w:rPr>
                <w:rFonts w:eastAsia="Times New Roman" w:cstheme="minorHAnsi"/>
                <w:lang w:eastAsia="sk-SK"/>
              </w:rPr>
            </w:pPr>
            <w:r w:rsidRPr="00D750C9">
              <w:rPr>
                <w:rFonts w:eastAsia="Times New Roman" w:cstheme="minorHAnsi"/>
                <w:lang w:eastAsia="sk-SK"/>
              </w:rPr>
              <w:t>Priebežné predpisy na opakované plnenie, ktoré sú na konci zúčtovacieho obdobia zúčtované.</w:t>
            </w:r>
          </w:p>
        </w:tc>
        <w:tc>
          <w:tcPr>
            <w:tcW w:w="843" w:type="pct"/>
            <w:vMerge/>
          </w:tcPr>
          <w:p w:rsidRPr="00D750C9" w:rsidR="00E9549F" w:rsidP="00E9549F" w:rsidRDefault="00E9549F" w14:paraId="738337A0" w14:textId="77777777">
            <w:pPr>
              <w:jc w:val="left"/>
              <w:rPr>
                <w:rFonts w:eastAsia="Times New Roman" w:cstheme="minorHAnsi"/>
                <w:b/>
                <w:lang w:eastAsia="sk-SK"/>
              </w:rPr>
            </w:pPr>
          </w:p>
        </w:tc>
      </w:tr>
      <w:tr w:rsidRPr="00D750C9" w:rsidR="00E9549F" w:rsidTr="004F518F" w14:paraId="61110CDF" w14:textId="1EA499C6">
        <w:trPr>
          <w:trHeight w:val="288"/>
        </w:trPr>
        <w:tc>
          <w:tcPr>
            <w:tcW w:w="580" w:type="pct"/>
            <w:vAlign w:val="center"/>
            <w:hideMark/>
          </w:tcPr>
          <w:p w:rsidRPr="00D750C9" w:rsidR="00E9549F" w:rsidP="00B35A75" w:rsidRDefault="00E9549F" w14:paraId="25104706" w14:textId="77777777">
            <w:pPr>
              <w:jc w:val="left"/>
              <w:rPr>
                <w:rFonts w:eastAsia="Times New Roman" w:cstheme="minorHAnsi"/>
                <w:lang w:eastAsia="sk-SK"/>
              </w:rPr>
            </w:pPr>
            <w:r w:rsidRPr="00D750C9">
              <w:rPr>
                <w:rFonts w:eastAsia="Times New Roman" w:cstheme="minorHAnsi"/>
                <w:lang w:eastAsia="sk-SK"/>
              </w:rPr>
              <w:t>ZZS</w:t>
            </w:r>
          </w:p>
        </w:tc>
        <w:tc>
          <w:tcPr>
            <w:tcW w:w="1125" w:type="pct"/>
            <w:vAlign w:val="center"/>
          </w:tcPr>
          <w:p w:rsidRPr="00D750C9" w:rsidR="00E9549F" w:rsidP="00B35A75" w:rsidRDefault="00E9549F" w14:paraId="669DF898" w14:textId="5C12C7A8">
            <w:pPr>
              <w:jc w:val="left"/>
              <w:rPr>
                <w:rFonts w:eastAsia="Times New Roman" w:cstheme="minorHAnsi"/>
                <w:lang w:eastAsia="sk-SK"/>
              </w:rPr>
            </w:pPr>
            <w:r w:rsidRPr="00D750C9">
              <w:rPr>
                <w:rFonts w:eastAsia="Times New Roman" w:cstheme="minorBidi"/>
                <w:lang w:eastAsia="sk-SK"/>
              </w:rPr>
              <w:t>PNa-Predpis pre zúčt.-štat</w:t>
            </w:r>
          </w:p>
        </w:tc>
        <w:tc>
          <w:tcPr>
            <w:tcW w:w="1286" w:type="pct"/>
            <w:vAlign w:val="center"/>
            <w:hideMark/>
          </w:tcPr>
          <w:p w:rsidRPr="00D750C9" w:rsidR="00E9549F" w:rsidP="00B35A75" w:rsidRDefault="00E9549F" w14:paraId="7C817A15" w14:textId="7B32CAE0">
            <w:pPr>
              <w:jc w:val="left"/>
              <w:rPr>
                <w:rFonts w:eastAsia="Times New Roman" w:cstheme="minorHAnsi"/>
                <w:lang w:eastAsia="sk-SK"/>
              </w:rPr>
            </w:pPr>
            <w:r w:rsidRPr="00D750C9">
              <w:rPr>
                <w:rFonts w:eastAsia="Times New Roman" w:cstheme="minorHAnsi"/>
                <w:lang w:eastAsia="sk-SK"/>
              </w:rPr>
              <w:t>3 Štatisticky</w:t>
            </w:r>
          </w:p>
        </w:tc>
        <w:tc>
          <w:tcPr>
            <w:tcW w:w="1166" w:type="pct"/>
            <w:vMerge/>
            <w:vAlign w:val="center"/>
          </w:tcPr>
          <w:p w:rsidRPr="00D750C9" w:rsidR="00E9549F" w:rsidP="00B35A75" w:rsidRDefault="00E9549F" w14:paraId="32BEE983" w14:textId="77777777">
            <w:pPr>
              <w:jc w:val="left"/>
              <w:rPr>
                <w:rFonts w:eastAsia="Times New Roman" w:cstheme="minorHAnsi"/>
                <w:lang w:eastAsia="sk-SK"/>
              </w:rPr>
            </w:pPr>
          </w:p>
        </w:tc>
        <w:tc>
          <w:tcPr>
            <w:tcW w:w="843" w:type="pct"/>
            <w:vMerge/>
          </w:tcPr>
          <w:p w:rsidRPr="00D750C9" w:rsidR="00E9549F" w:rsidP="00B35A75" w:rsidRDefault="00E9549F" w14:paraId="2BAC09D6" w14:textId="77777777">
            <w:pPr>
              <w:jc w:val="left"/>
              <w:rPr>
                <w:rFonts w:eastAsia="Times New Roman" w:cstheme="minorHAnsi"/>
                <w:b/>
                <w:lang w:eastAsia="sk-SK"/>
              </w:rPr>
            </w:pPr>
          </w:p>
        </w:tc>
      </w:tr>
    </w:tbl>
    <w:p w:rsidRPr="00D750C9" w:rsidR="00FC67B1" w:rsidP="00D87EA8" w:rsidRDefault="00FC67B1" w14:paraId="1D66A174" w14:textId="15D6AAAD">
      <w:pPr>
        <w:rPr>
          <w:lang w:eastAsia="en-US"/>
        </w:rPr>
      </w:pPr>
    </w:p>
    <w:p w:rsidRPr="00D750C9" w:rsidR="00D87EA8" w:rsidP="008226F3" w:rsidRDefault="00D87EA8" w14:paraId="5EE14222" w14:textId="2DC09F1A">
      <w:pPr>
        <w:ind w:firstLine="397"/>
        <w:rPr>
          <w:lang w:eastAsia="en-US"/>
        </w:rPr>
      </w:pPr>
      <w:r w:rsidRPr="00D750C9">
        <w:rPr>
          <w:lang w:eastAsia="en-US"/>
        </w:rPr>
        <w:t>Účely podmienok</w:t>
      </w:r>
      <w:r w:rsidRPr="00D750C9" w:rsidR="00F12AB5">
        <w:rPr>
          <w:lang w:eastAsia="en-US"/>
        </w:rPr>
        <w:t xml:space="preserve">, ktoré majú v označení </w:t>
      </w:r>
      <w:r w:rsidRPr="00D750C9" w:rsidR="00E66E10">
        <w:rPr>
          <w:lang w:eastAsia="en-US"/>
        </w:rPr>
        <w:t>„Paušál“, „Refundácia“ alebo „Predpis“, sa týkajú podmienok</w:t>
      </w:r>
      <w:r w:rsidRPr="00D750C9" w:rsidR="008226F3">
        <w:rPr>
          <w:lang w:eastAsia="en-US"/>
        </w:rPr>
        <w:t xml:space="preserve"> pre jednotlivé druhy prevádzkových nákladov, ktoré sa </w:t>
      </w:r>
      <w:r w:rsidRPr="00D750C9" w:rsidR="00DC7014">
        <w:rPr>
          <w:lang w:eastAsia="en-US"/>
        </w:rPr>
        <w:t xml:space="preserve">líšia len </w:t>
      </w:r>
      <w:r w:rsidRPr="00D750C9" w:rsidR="008226F3">
        <w:rPr>
          <w:lang w:eastAsia="en-US"/>
        </w:rPr>
        <w:t>rôznym spôsobom refaktur</w:t>
      </w:r>
      <w:r w:rsidRPr="00D750C9" w:rsidR="00DC7014">
        <w:rPr>
          <w:lang w:eastAsia="en-US"/>
        </w:rPr>
        <w:t>ácie</w:t>
      </w:r>
      <w:r w:rsidRPr="00D750C9" w:rsidR="00B750B2">
        <w:rPr>
          <w:lang w:eastAsia="en-US"/>
        </w:rPr>
        <w:t xml:space="preserve">. </w:t>
      </w:r>
    </w:p>
    <w:p w:rsidRPr="00D750C9" w:rsidR="00DC0266" w:rsidP="00815677" w:rsidRDefault="00DC0266" w14:paraId="5DB5C272" w14:textId="77777777">
      <w:pPr>
        <w:shd w:val="clear" w:color="auto" w:fill="EAF1DD" w:themeFill="accent3" w:themeFillTint="33"/>
        <w:ind w:firstLine="397"/>
        <w:rPr>
          <w:lang w:eastAsia="en-US"/>
        </w:rPr>
      </w:pPr>
      <w:r w:rsidRPr="00D750C9">
        <w:rPr>
          <w:lang w:eastAsia="en-US"/>
        </w:rPr>
        <w:t>Komplexný prehľad základných podmienok s priradením jednotlivých účtov hlavnej knihy a s priradením finančných položiek:</w:t>
      </w:r>
    </w:p>
    <w:bookmarkStart w:name="_MON_1830412225" w:id="524"/>
    <w:bookmarkEnd w:id="524"/>
    <w:p w:rsidRPr="00D750C9" w:rsidR="00DC0266" w:rsidP="00BA3B2B" w:rsidRDefault="00133173" w14:paraId="20F17BFD" w14:textId="66D9A373">
      <w:pPr>
        <w:rPr>
          <w:lang w:eastAsia="en-US"/>
        </w:rPr>
      </w:pPr>
      <w:r w:rsidRPr="00D750C9">
        <w:rPr>
          <w:lang w:eastAsia="en-US"/>
        </w:rPr>
        <w:object w:dxaOrig="1501" w:dyaOrig="986" w14:anchorId="6DACE4BD">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1in;height:48pt" o:ole="" type="#_x0000_t75">
            <v:imagedata o:title="" r:id="rId378"/>
          </v:shape>
          <o:OLEObject Type="Embed" ProgID="Excel.Sheet.12" ShapeID="_x0000_i1025" DrawAspect="Icon" ObjectID="_1843277745" r:id="rId379"/>
        </w:object>
      </w:r>
    </w:p>
    <w:p w:rsidRPr="00D750C9" w:rsidR="00356059" w:rsidP="00DC0266" w:rsidRDefault="00356059" w14:paraId="508F32A0" w14:textId="77777777">
      <w:pPr>
        <w:rPr>
          <w:lang w:eastAsia="en-US"/>
        </w:rPr>
      </w:pPr>
    </w:p>
    <w:p w:rsidRPr="00D750C9" w:rsidR="00CD5782" w:rsidP="00CA716C" w:rsidRDefault="00CD5782" w14:paraId="307896B2" w14:textId="292CABB2">
      <w:pPr>
        <w:pStyle w:val="Nadpis5"/>
      </w:pPr>
      <w:bookmarkStart w:name="_Toc232499445" w:id="525"/>
      <w:r w:rsidRPr="00D750C9">
        <w:t>Podmienky pre účel podmienky „Nájomné“</w:t>
      </w:r>
      <w:bookmarkEnd w:id="525"/>
    </w:p>
    <w:p w:rsidRPr="00D750C9" w:rsidR="00CD5782" w:rsidP="0011275F" w:rsidRDefault="00CD5782" w14:paraId="55082354" w14:textId="68BC3394">
      <w:pPr>
        <w:numPr>
          <w:ilvl w:val="0"/>
          <w:numId w:val="28"/>
        </w:numPr>
        <w:rPr>
          <w:rFonts w:cstheme="minorHAnsi"/>
          <w:lang w:eastAsia="en-US"/>
        </w:rPr>
      </w:pPr>
      <w:r w:rsidRPr="00D750C9">
        <w:rPr>
          <w:rFonts w:cstheme="minorHAnsi"/>
          <w:lang w:eastAsia="en-US"/>
        </w:rPr>
        <w:t xml:space="preserve">Podmienka sa primárne účtuje na </w:t>
      </w:r>
      <w:r w:rsidRPr="00C91A70" w:rsidR="00781BD7">
        <w:rPr>
          <w:rFonts w:cstheme="minorHAnsi"/>
          <w:lang w:eastAsia="en-US"/>
        </w:rPr>
        <w:t>648</w:t>
      </w:r>
      <w:r w:rsidRPr="00D750C9" w:rsidR="00781BD7">
        <w:rPr>
          <w:rFonts w:cstheme="minorHAnsi"/>
          <w:lang w:eastAsia="en-US"/>
        </w:rPr>
        <w:t xml:space="preserve"> </w:t>
      </w:r>
      <w:r w:rsidRPr="00D750C9">
        <w:rPr>
          <w:rFonts w:cstheme="minorHAnsi"/>
          <w:lang w:eastAsia="en-US"/>
        </w:rPr>
        <w:t>účty HK pre „Hlavnú činnosť“. Prostredníctvom poľa „Hodnota stanovenia účtu“ so zadaním „</w:t>
      </w:r>
      <w:r w:rsidRPr="00D750C9">
        <w:rPr>
          <w:rFonts w:eastAsia="Times New Roman" w:cstheme="minorHAnsi"/>
          <w:lang w:eastAsia="sk-SK"/>
        </w:rPr>
        <w:t>PČ_VÝNOS</w:t>
      </w:r>
      <w:r w:rsidRPr="00D750C9">
        <w:rPr>
          <w:rFonts w:cstheme="minorHAnsi"/>
          <w:lang w:eastAsia="en-US"/>
        </w:rPr>
        <w:t>“ je zabezpečený odklon účtovania na účty HK pre „Podnikateľskú činnosť“.</w:t>
      </w:r>
    </w:p>
    <w:p w:rsidRPr="00D750C9" w:rsidR="00344645" w:rsidP="00CA716C" w:rsidRDefault="00344645" w14:paraId="4D8B0761" w14:textId="77777777">
      <w:pPr>
        <w:numPr>
          <w:ilvl w:val="0"/>
          <w:numId w:val="28"/>
        </w:numPr>
        <w:rPr>
          <w:rFonts w:cstheme="minorHAnsi"/>
          <w:lang w:eastAsia="en-US"/>
        </w:rPr>
      </w:pPr>
      <w:r w:rsidRPr="00D750C9">
        <w:rPr>
          <w:rFonts w:cstheme="minorHAnsi"/>
          <w:lang w:eastAsia="en-US"/>
        </w:rPr>
        <w:t>Prostredníctvom poľa „Hodnota stanovenia účtu“ so zadaním „H</w:t>
      </w:r>
      <w:r w:rsidRPr="00D750C9">
        <w:rPr>
          <w:rFonts w:eastAsia="Times New Roman" w:cstheme="minorHAnsi"/>
          <w:lang w:eastAsia="sk-SK"/>
        </w:rPr>
        <w:t>Č_VÝNOS2</w:t>
      </w:r>
      <w:r w:rsidRPr="00D750C9">
        <w:rPr>
          <w:rFonts w:cstheme="minorHAnsi"/>
          <w:lang w:eastAsia="en-US"/>
        </w:rPr>
        <w:t>“ je zabezpečený odklon účtovania na 602 účty HK pre „Hlavnú činnosť“. Pri zadaní hodnoty „</w:t>
      </w:r>
      <w:r w:rsidRPr="00D750C9">
        <w:rPr>
          <w:rFonts w:eastAsia="Times New Roman" w:cstheme="minorHAnsi"/>
          <w:lang w:eastAsia="sk-SK"/>
        </w:rPr>
        <w:t>PČ_VÝNOS2</w:t>
      </w:r>
      <w:r w:rsidRPr="00D750C9">
        <w:rPr>
          <w:rFonts w:cstheme="minorHAnsi"/>
          <w:lang w:eastAsia="en-US"/>
        </w:rPr>
        <w:t>“ je zabezpečený odklon účtovania na 602 účty HK pre „Podnikateľskú činnosť“.</w:t>
      </w:r>
    </w:p>
    <w:p w:rsidRPr="00D750C9" w:rsidR="00586057" w:rsidP="0011275F" w:rsidRDefault="00586057" w14:paraId="7656AA9C" w14:textId="748F2B32">
      <w:pPr>
        <w:numPr>
          <w:ilvl w:val="0"/>
          <w:numId w:val="28"/>
        </w:numPr>
        <w:rPr>
          <w:rFonts w:cstheme="minorHAnsi"/>
          <w:lang w:eastAsia="en-US"/>
        </w:rPr>
      </w:pPr>
      <w:r w:rsidRPr="00D750C9">
        <w:rPr>
          <w:rFonts w:cstheme="minorHAnsi"/>
          <w:lang w:eastAsia="en-US"/>
        </w:rPr>
        <w:t>Ku každej základnej podmienke s účelom „Nájomné“ sa viaže aj podmienka pre dobropis/ťarchopis s účelom „</w:t>
      </w:r>
      <w:r w:rsidRPr="00D750C9">
        <w:rPr>
          <w:rFonts w:eastAsia="Times New Roman" w:cstheme="minorHAnsi"/>
          <w:lang w:eastAsia="sk-SK"/>
        </w:rPr>
        <w:t>Nájomné - jednorazovo</w:t>
      </w:r>
      <w:r w:rsidRPr="00D750C9">
        <w:rPr>
          <w:rFonts w:cstheme="minorHAnsi"/>
          <w:lang w:eastAsia="en-US"/>
        </w:rPr>
        <w:t>“.</w:t>
      </w:r>
    </w:p>
    <w:tbl>
      <w:tblPr>
        <w:tblW w:w="5172"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30" w:type="dxa"/>
          <w:right w:w="30" w:type="dxa"/>
        </w:tblCellMar>
        <w:tblLook w:val="0000" w:firstRow="0" w:lastRow="0" w:firstColumn="0" w:lastColumn="0" w:noHBand="0" w:noVBand="0"/>
      </w:tblPr>
      <w:tblGrid>
        <w:gridCol w:w="624"/>
        <w:gridCol w:w="1500"/>
        <w:gridCol w:w="1089"/>
        <w:gridCol w:w="627"/>
        <w:gridCol w:w="1526"/>
        <w:gridCol w:w="481"/>
        <w:gridCol w:w="961"/>
        <w:gridCol w:w="877"/>
        <w:gridCol w:w="765"/>
        <w:gridCol w:w="877"/>
      </w:tblGrid>
      <w:tr w:rsidRPr="00D750C9" w:rsidR="005C1B0F" w:rsidTr="005C6C35" w14:paraId="6C74D3AE" w14:textId="77777777">
        <w:trPr>
          <w:trHeight w:val="434"/>
          <w:tblHeader/>
        </w:trPr>
        <w:tc>
          <w:tcPr>
            <w:tcW w:w="335" w:type="pct"/>
            <w:shd w:val="solid" w:color="C0C0C0" w:fill="auto"/>
            <w:vAlign w:val="center"/>
          </w:tcPr>
          <w:p w:rsidRPr="00D750C9" w:rsidR="005C1B0F" w:rsidRDefault="005C1B0F" w14:paraId="34403298" w14:textId="77777777">
            <w:pPr>
              <w:jc w:val="left"/>
              <w:rPr>
                <w:rFonts w:eastAsia="Times New Roman" w:cstheme="minorHAnsi"/>
                <w:b/>
                <w:lang w:eastAsia="sk-SK"/>
              </w:rPr>
            </w:pPr>
            <w:r w:rsidRPr="00D750C9">
              <w:rPr>
                <w:rFonts w:eastAsia="Times New Roman" w:cstheme="minorHAnsi"/>
                <w:b/>
                <w:lang w:eastAsia="sk-SK"/>
              </w:rPr>
              <w:t>Druh podm.</w:t>
            </w:r>
          </w:p>
        </w:tc>
        <w:tc>
          <w:tcPr>
            <w:tcW w:w="804" w:type="pct"/>
            <w:shd w:val="solid" w:color="C0C0C0" w:fill="auto"/>
            <w:vAlign w:val="center"/>
          </w:tcPr>
          <w:p w:rsidRPr="00D750C9" w:rsidR="005C1B0F" w:rsidRDefault="005C1B0F" w14:paraId="1DE1CC55"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584" w:type="pct"/>
            <w:shd w:val="solid" w:color="C0C0C0" w:fill="auto"/>
            <w:vAlign w:val="center"/>
          </w:tcPr>
          <w:p w:rsidRPr="00D750C9" w:rsidR="005C1B0F" w:rsidRDefault="005C1B0F" w14:paraId="7A68ADEB"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336" w:type="pct"/>
            <w:shd w:val="solid" w:color="C0C0C0" w:fill="auto"/>
            <w:vAlign w:val="center"/>
          </w:tcPr>
          <w:p w:rsidRPr="00D750C9" w:rsidR="005C1B0F" w:rsidRDefault="005C1B0F" w14:paraId="1CE516CC" w14:textId="77777777">
            <w:pPr>
              <w:jc w:val="left"/>
              <w:rPr>
                <w:rFonts w:eastAsia="Times New Roman" w:cstheme="minorHAnsi"/>
                <w:b/>
                <w:lang w:eastAsia="sk-SK"/>
              </w:rPr>
            </w:pPr>
            <w:r w:rsidRPr="00D750C9">
              <w:rPr>
                <w:rFonts w:eastAsia="Times New Roman" w:cstheme="minorHAnsi"/>
                <w:b/>
                <w:lang w:eastAsia="sk-SK"/>
              </w:rPr>
              <w:t>Druh pohybu</w:t>
            </w:r>
          </w:p>
        </w:tc>
        <w:tc>
          <w:tcPr>
            <w:tcW w:w="818" w:type="pct"/>
            <w:shd w:val="solid" w:color="C0C0C0" w:fill="auto"/>
            <w:vAlign w:val="center"/>
          </w:tcPr>
          <w:p w:rsidRPr="00D750C9" w:rsidR="005C1B0F" w:rsidRDefault="005C1B0F" w14:paraId="1BA83E7E" w14:textId="77777777">
            <w:pPr>
              <w:jc w:val="left"/>
              <w:rPr>
                <w:rFonts w:eastAsia="Times New Roman" w:cstheme="minorHAnsi"/>
                <w:b/>
                <w:lang w:eastAsia="sk-SK"/>
              </w:rPr>
            </w:pPr>
            <w:r w:rsidRPr="00D750C9">
              <w:rPr>
                <w:rFonts w:eastAsia="Times New Roman" w:cstheme="minorHAnsi"/>
                <w:b/>
                <w:lang w:eastAsia="sk-SK"/>
              </w:rPr>
              <w:t>Názov pohybu</w:t>
            </w:r>
          </w:p>
        </w:tc>
        <w:tc>
          <w:tcPr>
            <w:tcW w:w="258" w:type="pct"/>
            <w:shd w:val="solid" w:color="C0C0C0" w:fill="auto"/>
            <w:vAlign w:val="center"/>
          </w:tcPr>
          <w:p w:rsidRPr="00D750C9" w:rsidR="005C1B0F" w:rsidRDefault="005C1B0F" w14:paraId="570D3B15" w14:textId="77777777">
            <w:pPr>
              <w:jc w:val="left"/>
              <w:rPr>
                <w:rFonts w:eastAsia="Times New Roman" w:cstheme="minorHAnsi"/>
                <w:b/>
                <w:lang w:eastAsia="sk-SK"/>
              </w:rPr>
            </w:pPr>
            <w:r w:rsidRPr="00D750C9">
              <w:rPr>
                <w:rFonts w:eastAsia="Times New Roman" w:cstheme="minorHAnsi"/>
                <w:b/>
                <w:lang w:eastAsia="sk-SK"/>
              </w:rPr>
              <w:t>Účet HK</w:t>
            </w:r>
          </w:p>
        </w:tc>
        <w:tc>
          <w:tcPr>
            <w:tcW w:w="515" w:type="pct"/>
            <w:shd w:val="solid" w:color="C0C0C0" w:fill="auto"/>
            <w:vAlign w:val="center"/>
          </w:tcPr>
          <w:p w:rsidRPr="00D750C9" w:rsidR="005C1B0F" w:rsidRDefault="005C1B0F" w14:paraId="31A06FBE" w14:textId="77777777">
            <w:pPr>
              <w:jc w:val="left"/>
              <w:rPr>
                <w:rFonts w:cstheme="minorHAnsi"/>
                <w:b/>
                <w:bCs/>
              </w:rPr>
            </w:pPr>
            <w:r w:rsidRPr="00D750C9">
              <w:rPr>
                <w:rFonts w:cstheme="minorHAnsi"/>
                <w:b/>
                <w:bCs/>
              </w:rPr>
              <w:t>Kategória nájomného</w:t>
            </w:r>
          </w:p>
        </w:tc>
        <w:tc>
          <w:tcPr>
            <w:tcW w:w="470" w:type="pct"/>
            <w:shd w:val="solid" w:color="C0C0C0" w:fill="auto"/>
            <w:vAlign w:val="center"/>
          </w:tcPr>
          <w:p w:rsidRPr="00D750C9" w:rsidR="005C1B0F" w:rsidRDefault="005C1B0F" w14:paraId="72EBA110" w14:textId="77777777">
            <w:pPr>
              <w:jc w:val="left"/>
              <w:rPr>
                <w:rFonts w:cstheme="minorHAnsi"/>
                <w:b/>
              </w:rPr>
            </w:pPr>
            <w:r w:rsidRPr="00D750C9">
              <w:rPr>
                <w:rFonts w:cstheme="minorHAnsi"/>
                <w:b/>
                <w:bCs/>
              </w:rPr>
              <w:t>Finančná položka príjmová</w:t>
            </w:r>
          </w:p>
        </w:tc>
        <w:tc>
          <w:tcPr>
            <w:tcW w:w="410" w:type="pct"/>
            <w:shd w:val="solid" w:color="C0C0C0" w:fill="auto"/>
            <w:vAlign w:val="center"/>
          </w:tcPr>
          <w:p w:rsidRPr="00D750C9" w:rsidR="005C1B0F" w:rsidRDefault="005C1B0F" w14:paraId="548EE93C" w14:textId="77777777">
            <w:pPr>
              <w:jc w:val="left"/>
              <w:rPr>
                <w:rFonts w:eastAsia="Times New Roman" w:cstheme="minorHAnsi"/>
                <w:b/>
                <w:lang w:eastAsia="sk-SK"/>
              </w:rPr>
            </w:pPr>
            <w:r w:rsidRPr="00D750C9">
              <w:rPr>
                <w:rFonts w:eastAsia="Times New Roman" w:cstheme="minorHAnsi"/>
                <w:b/>
                <w:lang w:eastAsia="sk-SK"/>
              </w:rPr>
              <w:t>Druh objektu</w:t>
            </w:r>
          </w:p>
        </w:tc>
        <w:tc>
          <w:tcPr>
            <w:tcW w:w="470" w:type="pct"/>
            <w:shd w:val="solid" w:color="C0C0C0" w:fill="auto"/>
            <w:vAlign w:val="center"/>
          </w:tcPr>
          <w:p w:rsidRPr="00D750C9" w:rsidR="005C1B0F" w:rsidRDefault="005C1B0F" w14:paraId="0996778B" w14:textId="77777777">
            <w:pPr>
              <w:jc w:val="left"/>
              <w:rPr>
                <w:rFonts w:eastAsia="Times New Roman" w:cstheme="minorHAnsi"/>
                <w:b/>
                <w:lang w:eastAsia="sk-SK"/>
              </w:rPr>
            </w:pPr>
            <w:r w:rsidRPr="00D750C9">
              <w:rPr>
                <w:rFonts w:eastAsia="Times New Roman" w:cstheme="minorHAnsi"/>
                <w:b/>
                <w:lang w:eastAsia="sk-SK"/>
              </w:rPr>
              <w:t>Vysvetlenie</w:t>
            </w:r>
          </w:p>
        </w:tc>
      </w:tr>
      <w:tr w:rsidRPr="00D750C9" w:rsidR="005C6C35" w:rsidTr="005C6C35" w14:paraId="11198BD4" w14:textId="77777777">
        <w:trPr>
          <w:trHeight w:val="290"/>
        </w:trPr>
        <w:tc>
          <w:tcPr>
            <w:tcW w:w="335" w:type="pct"/>
            <w:vAlign w:val="center"/>
          </w:tcPr>
          <w:p w:rsidRPr="00D750C9" w:rsidR="005C6C35" w:rsidP="005C6C35" w:rsidRDefault="005C6C35" w14:paraId="58E99F4A" w14:textId="77777777">
            <w:pPr>
              <w:jc w:val="left"/>
              <w:rPr>
                <w:rFonts w:eastAsia="Times New Roman" w:cstheme="minorHAnsi"/>
                <w:lang w:eastAsia="sk-SK"/>
              </w:rPr>
            </w:pPr>
            <w:r w:rsidRPr="00D750C9">
              <w:rPr>
                <w:rFonts w:cstheme="minorHAnsi"/>
              </w:rPr>
              <w:t>N100</w:t>
            </w:r>
          </w:p>
        </w:tc>
        <w:tc>
          <w:tcPr>
            <w:tcW w:w="804" w:type="pct"/>
            <w:vAlign w:val="center"/>
          </w:tcPr>
          <w:p w:rsidRPr="00D750C9" w:rsidR="005C6C35" w:rsidP="005C6C35" w:rsidRDefault="005C6C35" w14:paraId="1590B513" w14:textId="77777777">
            <w:pPr>
              <w:jc w:val="left"/>
              <w:rPr>
                <w:rFonts w:eastAsia="Times New Roman" w:cstheme="minorHAnsi"/>
                <w:lang w:eastAsia="sk-SK"/>
              </w:rPr>
            </w:pPr>
            <w:r w:rsidRPr="00D750C9">
              <w:rPr>
                <w:rFonts w:cstheme="minorHAnsi"/>
              </w:rPr>
              <w:t>Náj.-Administratívna plocha</w:t>
            </w:r>
          </w:p>
        </w:tc>
        <w:tc>
          <w:tcPr>
            <w:tcW w:w="584" w:type="pct"/>
            <w:vAlign w:val="center"/>
          </w:tcPr>
          <w:p w:rsidRPr="00D750C9" w:rsidR="005C6C35" w:rsidP="005C6C35" w:rsidRDefault="005C6C35" w14:paraId="6B7F4F8C"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5C6C35" w:rsidP="005C6C35" w:rsidRDefault="005C6C35" w14:paraId="0E1BB02A" w14:textId="77777777">
            <w:pPr>
              <w:jc w:val="left"/>
              <w:rPr>
                <w:rFonts w:cstheme="minorHAnsi"/>
              </w:rPr>
            </w:pPr>
            <w:r w:rsidRPr="00D750C9">
              <w:rPr>
                <w:rFonts w:cstheme="minorHAnsi"/>
              </w:rPr>
              <w:t>N100</w:t>
            </w:r>
          </w:p>
        </w:tc>
        <w:tc>
          <w:tcPr>
            <w:tcW w:w="818" w:type="pct"/>
            <w:vAlign w:val="center"/>
          </w:tcPr>
          <w:p w:rsidRPr="00D750C9" w:rsidR="005C6C35" w:rsidP="005C6C35" w:rsidRDefault="005C6C35" w14:paraId="5741E9F0" w14:textId="77777777">
            <w:pPr>
              <w:jc w:val="left"/>
              <w:rPr>
                <w:rFonts w:cstheme="minorHAnsi"/>
              </w:rPr>
            </w:pPr>
            <w:r w:rsidRPr="00D750C9">
              <w:rPr>
                <w:rFonts w:cstheme="minorHAnsi"/>
              </w:rPr>
              <w:t>Náj.-Administratívna plocha</w:t>
            </w:r>
          </w:p>
        </w:tc>
        <w:tc>
          <w:tcPr>
            <w:tcW w:w="258" w:type="pct"/>
            <w:vAlign w:val="center"/>
          </w:tcPr>
          <w:p w:rsidRPr="00D750C9" w:rsidR="005C6C35" w:rsidP="005C6C35" w:rsidRDefault="005C6C35" w14:paraId="432A541D" w14:textId="77777777">
            <w:pPr>
              <w:autoSpaceDE w:val="0"/>
              <w:autoSpaceDN w:val="0"/>
              <w:adjustRightInd w:val="0"/>
              <w:jc w:val="left"/>
              <w:rPr>
                <w:rFonts w:cstheme="minorHAnsi"/>
              </w:rPr>
            </w:pPr>
            <w:r w:rsidRPr="00D750C9">
              <w:rPr>
                <w:rFonts w:cstheme="minorHAnsi"/>
              </w:rPr>
              <w:t>648,</w:t>
            </w:r>
          </w:p>
          <w:p w:rsidRPr="00D750C9" w:rsidR="005C6C35" w:rsidP="005C6C35" w:rsidRDefault="005C6C35" w14:paraId="3E83517B" w14:textId="49E9A9B6">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5C6C35" w:rsidP="005C6C35" w:rsidRDefault="005C6C35" w14:paraId="4ED9B84B"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5C6C35" w:rsidP="005C6C35" w:rsidRDefault="005C6C35" w14:paraId="11800292"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5C6C35" w:rsidP="005C6C35" w:rsidRDefault="005C6C35" w14:paraId="76EF4F09"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5C6C35" w:rsidP="005C6C35" w:rsidRDefault="005C6C35" w14:paraId="55B80EB8"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5C6C35" w:rsidTr="005C6C35" w14:paraId="4ECBBF25" w14:textId="77777777">
        <w:trPr>
          <w:trHeight w:val="434"/>
        </w:trPr>
        <w:tc>
          <w:tcPr>
            <w:tcW w:w="335" w:type="pct"/>
            <w:vAlign w:val="center"/>
          </w:tcPr>
          <w:p w:rsidRPr="00D750C9" w:rsidR="005C6C35" w:rsidP="005C6C35" w:rsidRDefault="005C6C35" w14:paraId="1C15F579" w14:textId="77777777">
            <w:pPr>
              <w:jc w:val="left"/>
              <w:rPr>
                <w:rFonts w:eastAsia="Times New Roman" w:cstheme="minorHAnsi"/>
                <w:lang w:eastAsia="sk-SK"/>
              </w:rPr>
            </w:pPr>
            <w:r w:rsidRPr="00D750C9">
              <w:rPr>
                <w:rFonts w:cstheme="minorHAnsi"/>
              </w:rPr>
              <w:t>N110</w:t>
            </w:r>
          </w:p>
        </w:tc>
        <w:tc>
          <w:tcPr>
            <w:tcW w:w="804" w:type="pct"/>
            <w:vAlign w:val="center"/>
          </w:tcPr>
          <w:p w:rsidRPr="00D750C9" w:rsidR="005C6C35" w:rsidP="005C6C35" w:rsidRDefault="005C6C35" w14:paraId="1176D1F1" w14:textId="77777777">
            <w:pPr>
              <w:jc w:val="left"/>
              <w:rPr>
                <w:rFonts w:eastAsia="Times New Roman" w:cstheme="minorHAnsi"/>
                <w:lang w:eastAsia="sk-SK"/>
              </w:rPr>
            </w:pPr>
            <w:r w:rsidRPr="00D750C9">
              <w:rPr>
                <w:rFonts w:cstheme="minorHAnsi"/>
              </w:rPr>
              <w:t>Náj.-Komunikačná plocha</w:t>
            </w:r>
          </w:p>
        </w:tc>
        <w:tc>
          <w:tcPr>
            <w:tcW w:w="584" w:type="pct"/>
            <w:vAlign w:val="center"/>
          </w:tcPr>
          <w:p w:rsidRPr="00D750C9" w:rsidR="005C6C35" w:rsidP="005C6C35" w:rsidRDefault="005C6C35" w14:paraId="1660B9C2"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5C6C35" w:rsidP="005C6C35" w:rsidRDefault="005C6C35" w14:paraId="17C30B97" w14:textId="77777777">
            <w:pPr>
              <w:jc w:val="left"/>
              <w:rPr>
                <w:rFonts w:cstheme="minorHAnsi"/>
              </w:rPr>
            </w:pPr>
            <w:r w:rsidRPr="00D750C9">
              <w:rPr>
                <w:rFonts w:cstheme="minorHAnsi"/>
              </w:rPr>
              <w:t>N110</w:t>
            </w:r>
          </w:p>
        </w:tc>
        <w:tc>
          <w:tcPr>
            <w:tcW w:w="818" w:type="pct"/>
            <w:vAlign w:val="center"/>
          </w:tcPr>
          <w:p w:rsidRPr="00D750C9" w:rsidR="005C6C35" w:rsidP="005C6C35" w:rsidRDefault="005C6C35" w14:paraId="30A0579A" w14:textId="77777777">
            <w:pPr>
              <w:jc w:val="left"/>
              <w:rPr>
                <w:rFonts w:cstheme="minorHAnsi"/>
              </w:rPr>
            </w:pPr>
            <w:r w:rsidRPr="00D750C9">
              <w:rPr>
                <w:rFonts w:cstheme="minorHAnsi"/>
              </w:rPr>
              <w:t>Náj.-Komunikačná plocha</w:t>
            </w:r>
          </w:p>
        </w:tc>
        <w:tc>
          <w:tcPr>
            <w:tcW w:w="258" w:type="pct"/>
            <w:vAlign w:val="center"/>
          </w:tcPr>
          <w:p w:rsidRPr="00D750C9" w:rsidR="005C6C35" w:rsidP="005C6C35" w:rsidRDefault="005C6C35" w14:paraId="0F1DB6BB" w14:textId="77777777">
            <w:pPr>
              <w:autoSpaceDE w:val="0"/>
              <w:autoSpaceDN w:val="0"/>
              <w:adjustRightInd w:val="0"/>
              <w:jc w:val="left"/>
              <w:rPr>
                <w:rFonts w:cstheme="minorHAnsi"/>
              </w:rPr>
            </w:pPr>
            <w:r w:rsidRPr="00D750C9">
              <w:rPr>
                <w:rFonts w:cstheme="minorHAnsi"/>
              </w:rPr>
              <w:t>648,</w:t>
            </w:r>
          </w:p>
          <w:p w:rsidRPr="00D750C9" w:rsidR="005C6C35" w:rsidP="005C6C35" w:rsidRDefault="005C6C35" w14:paraId="44544F61" w14:textId="01F7D936">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5C6C35" w:rsidP="005C6C35" w:rsidRDefault="005C6C35" w14:paraId="71761FD1"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5C6C35" w:rsidP="005C6C35" w:rsidRDefault="005C6C35" w14:paraId="5BAF7E20"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5C6C35" w:rsidP="005C6C35" w:rsidRDefault="005C6C35" w14:paraId="76866C5C"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5C6C35" w:rsidP="005C6C35" w:rsidRDefault="005C6C35" w14:paraId="1DF8045A"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5C6C35" w:rsidTr="005C6C35" w14:paraId="565064FA" w14:textId="77777777">
        <w:trPr>
          <w:trHeight w:val="434"/>
        </w:trPr>
        <w:tc>
          <w:tcPr>
            <w:tcW w:w="335" w:type="pct"/>
            <w:vAlign w:val="center"/>
          </w:tcPr>
          <w:p w:rsidRPr="00D750C9" w:rsidR="005C6C35" w:rsidP="005C6C35" w:rsidRDefault="005C6C35" w14:paraId="7970CF19" w14:textId="77777777">
            <w:pPr>
              <w:jc w:val="left"/>
              <w:rPr>
                <w:rFonts w:eastAsia="Times New Roman" w:cstheme="minorHAnsi"/>
                <w:lang w:eastAsia="sk-SK"/>
              </w:rPr>
            </w:pPr>
            <w:r w:rsidRPr="00D750C9">
              <w:rPr>
                <w:rFonts w:cstheme="minorHAnsi"/>
              </w:rPr>
              <w:t>N120</w:t>
            </w:r>
          </w:p>
        </w:tc>
        <w:tc>
          <w:tcPr>
            <w:tcW w:w="804" w:type="pct"/>
            <w:vAlign w:val="center"/>
          </w:tcPr>
          <w:p w:rsidRPr="00D750C9" w:rsidR="005C6C35" w:rsidP="005C6C35" w:rsidRDefault="005C6C35" w14:paraId="77C5D80E" w14:textId="77777777">
            <w:pPr>
              <w:jc w:val="left"/>
              <w:rPr>
                <w:rFonts w:eastAsia="Times New Roman" w:cstheme="minorHAnsi"/>
                <w:lang w:eastAsia="sk-SK"/>
              </w:rPr>
            </w:pPr>
            <w:r w:rsidRPr="00D750C9">
              <w:rPr>
                <w:rFonts w:cstheme="minorHAnsi"/>
              </w:rPr>
              <w:t>Náj.-Skladová plocha</w:t>
            </w:r>
          </w:p>
        </w:tc>
        <w:tc>
          <w:tcPr>
            <w:tcW w:w="584" w:type="pct"/>
            <w:vAlign w:val="center"/>
          </w:tcPr>
          <w:p w:rsidRPr="00D750C9" w:rsidR="005C6C35" w:rsidP="005C6C35" w:rsidRDefault="005C6C35" w14:paraId="7BFE9987"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5C6C35" w:rsidP="005C6C35" w:rsidRDefault="005C6C35" w14:paraId="7154C767" w14:textId="77777777">
            <w:pPr>
              <w:jc w:val="left"/>
              <w:rPr>
                <w:rFonts w:cstheme="minorHAnsi"/>
              </w:rPr>
            </w:pPr>
            <w:r w:rsidRPr="00D750C9">
              <w:rPr>
                <w:rFonts w:cstheme="minorHAnsi"/>
              </w:rPr>
              <w:t>N120</w:t>
            </w:r>
          </w:p>
        </w:tc>
        <w:tc>
          <w:tcPr>
            <w:tcW w:w="818" w:type="pct"/>
            <w:vAlign w:val="center"/>
          </w:tcPr>
          <w:p w:rsidRPr="00D750C9" w:rsidR="005C6C35" w:rsidP="005C6C35" w:rsidRDefault="005C6C35" w14:paraId="5C72A1E4" w14:textId="77777777">
            <w:pPr>
              <w:jc w:val="left"/>
              <w:rPr>
                <w:rFonts w:cstheme="minorHAnsi"/>
              </w:rPr>
            </w:pPr>
            <w:r w:rsidRPr="00D750C9">
              <w:rPr>
                <w:rFonts w:cstheme="minorHAnsi"/>
              </w:rPr>
              <w:t>Náj.-Skladová plocha</w:t>
            </w:r>
          </w:p>
        </w:tc>
        <w:tc>
          <w:tcPr>
            <w:tcW w:w="258" w:type="pct"/>
            <w:vAlign w:val="center"/>
          </w:tcPr>
          <w:p w:rsidRPr="00D750C9" w:rsidR="005C6C35" w:rsidP="005C6C35" w:rsidRDefault="005C6C35" w14:paraId="766620B1" w14:textId="77777777">
            <w:pPr>
              <w:autoSpaceDE w:val="0"/>
              <w:autoSpaceDN w:val="0"/>
              <w:adjustRightInd w:val="0"/>
              <w:jc w:val="left"/>
              <w:rPr>
                <w:rFonts w:cstheme="minorHAnsi"/>
              </w:rPr>
            </w:pPr>
            <w:r w:rsidRPr="00D750C9">
              <w:rPr>
                <w:rFonts w:cstheme="minorHAnsi"/>
              </w:rPr>
              <w:t>648,</w:t>
            </w:r>
          </w:p>
          <w:p w:rsidRPr="00D750C9" w:rsidR="005C6C35" w:rsidP="005C6C35" w:rsidRDefault="005C6C35" w14:paraId="508FD6AA" w14:textId="47011485">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5C6C35" w:rsidP="005C6C35" w:rsidRDefault="005C6C35" w14:paraId="392B1FAF"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5C6C35" w:rsidP="005C6C35" w:rsidRDefault="005C6C35" w14:paraId="466B53F1"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5C6C35" w:rsidP="005C6C35" w:rsidRDefault="005C6C35" w14:paraId="1E801673"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5C6C35" w:rsidP="005C6C35" w:rsidRDefault="005C6C35" w14:paraId="32EA01B6"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5C6C35" w:rsidTr="005C6C35" w14:paraId="2A62E947" w14:textId="77777777">
        <w:trPr>
          <w:trHeight w:val="653"/>
        </w:trPr>
        <w:tc>
          <w:tcPr>
            <w:tcW w:w="335" w:type="pct"/>
            <w:vAlign w:val="center"/>
          </w:tcPr>
          <w:p w:rsidRPr="00D750C9" w:rsidR="005C6C35" w:rsidP="005C6C35" w:rsidRDefault="005C6C35" w14:paraId="653EBE0F" w14:textId="77777777">
            <w:pPr>
              <w:jc w:val="left"/>
              <w:rPr>
                <w:rFonts w:eastAsia="Times New Roman" w:cstheme="minorHAnsi"/>
                <w:lang w:eastAsia="sk-SK"/>
              </w:rPr>
            </w:pPr>
            <w:r w:rsidRPr="00D750C9">
              <w:rPr>
                <w:rFonts w:cstheme="minorHAnsi"/>
              </w:rPr>
              <w:t>N130</w:t>
            </w:r>
          </w:p>
        </w:tc>
        <w:tc>
          <w:tcPr>
            <w:tcW w:w="804" w:type="pct"/>
            <w:vAlign w:val="center"/>
          </w:tcPr>
          <w:p w:rsidRPr="00D750C9" w:rsidR="005C6C35" w:rsidP="005C6C35" w:rsidRDefault="005C6C35" w14:paraId="330E2D3A" w14:textId="77777777">
            <w:pPr>
              <w:jc w:val="left"/>
              <w:rPr>
                <w:rFonts w:eastAsia="Times New Roman" w:cstheme="minorHAnsi"/>
                <w:lang w:eastAsia="sk-SK"/>
              </w:rPr>
            </w:pPr>
            <w:r w:rsidRPr="00D750C9">
              <w:rPr>
                <w:rFonts w:cstheme="minorHAnsi"/>
              </w:rPr>
              <w:t>Náj.-Technická plocha</w:t>
            </w:r>
          </w:p>
        </w:tc>
        <w:tc>
          <w:tcPr>
            <w:tcW w:w="584" w:type="pct"/>
            <w:vAlign w:val="center"/>
          </w:tcPr>
          <w:p w:rsidRPr="00D750C9" w:rsidR="005C6C35" w:rsidP="005C6C35" w:rsidRDefault="005C6C35" w14:paraId="41E9D380"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5C6C35" w:rsidP="005C6C35" w:rsidRDefault="005C6C35" w14:paraId="4263AFA4" w14:textId="77777777">
            <w:pPr>
              <w:jc w:val="left"/>
              <w:rPr>
                <w:rFonts w:cstheme="minorHAnsi"/>
              </w:rPr>
            </w:pPr>
            <w:r w:rsidRPr="00D750C9">
              <w:rPr>
                <w:rFonts w:cstheme="minorHAnsi"/>
              </w:rPr>
              <w:t>N130</w:t>
            </w:r>
          </w:p>
        </w:tc>
        <w:tc>
          <w:tcPr>
            <w:tcW w:w="818" w:type="pct"/>
            <w:vAlign w:val="center"/>
          </w:tcPr>
          <w:p w:rsidRPr="00D750C9" w:rsidR="005C6C35" w:rsidP="005C6C35" w:rsidRDefault="005C6C35" w14:paraId="0555EDC4" w14:textId="77777777">
            <w:pPr>
              <w:jc w:val="left"/>
              <w:rPr>
                <w:rFonts w:cstheme="minorHAnsi"/>
              </w:rPr>
            </w:pPr>
            <w:r w:rsidRPr="00D750C9">
              <w:rPr>
                <w:rFonts w:cstheme="minorHAnsi"/>
              </w:rPr>
              <w:t>Náj.-Technická plocha</w:t>
            </w:r>
          </w:p>
        </w:tc>
        <w:tc>
          <w:tcPr>
            <w:tcW w:w="258" w:type="pct"/>
            <w:vAlign w:val="center"/>
          </w:tcPr>
          <w:p w:rsidRPr="00D750C9" w:rsidR="005C6C35" w:rsidP="005C6C35" w:rsidRDefault="005C6C35" w14:paraId="4C679F45" w14:textId="77777777">
            <w:pPr>
              <w:autoSpaceDE w:val="0"/>
              <w:autoSpaceDN w:val="0"/>
              <w:adjustRightInd w:val="0"/>
              <w:jc w:val="left"/>
              <w:rPr>
                <w:rFonts w:cstheme="minorHAnsi"/>
              </w:rPr>
            </w:pPr>
            <w:r w:rsidRPr="00D750C9">
              <w:rPr>
                <w:rFonts w:cstheme="minorHAnsi"/>
              </w:rPr>
              <w:t>648,</w:t>
            </w:r>
          </w:p>
          <w:p w:rsidRPr="00D750C9" w:rsidR="005C6C35" w:rsidP="005C6C35" w:rsidRDefault="005C6C35" w14:paraId="2901E11D" w14:textId="3E55FD59">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5C6C35" w:rsidP="005C6C35" w:rsidRDefault="005C6C35" w14:paraId="4825D333"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5C6C35" w:rsidP="005C6C35" w:rsidRDefault="005C6C35" w14:paraId="6E24382C"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5C6C35" w:rsidP="005C6C35" w:rsidRDefault="005C6C35" w14:paraId="7E8BD85B"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5C6C35" w:rsidP="005C6C35" w:rsidRDefault="005C6C35" w14:paraId="55F81C4F"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5C6C35" w:rsidTr="005C6C35" w14:paraId="4E1A8962" w14:textId="77777777">
        <w:trPr>
          <w:trHeight w:val="434"/>
        </w:trPr>
        <w:tc>
          <w:tcPr>
            <w:tcW w:w="335" w:type="pct"/>
            <w:vAlign w:val="center"/>
          </w:tcPr>
          <w:p w:rsidRPr="00D750C9" w:rsidR="005C6C35" w:rsidP="005C6C35" w:rsidRDefault="005C6C35" w14:paraId="2F9C15D2" w14:textId="77777777">
            <w:pPr>
              <w:jc w:val="left"/>
              <w:rPr>
                <w:rFonts w:eastAsia="Times New Roman" w:cstheme="minorHAnsi"/>
                <w:lang w:eastAsia="sk-SK"/>
              </w:rPr>
            </w:pPr>
            <w:r w:rsidRPr="00D750C9">
              <w:rPr>
                <w:rFonts w:cstheme="minorHAnsi"/>
              </w:rPr>
              <w:t>N140</w:t>
            </w:r>
          </w:p>
        </w:tc>
        <w:tc>
          <w:tcPr>
            <w:tcW w:w="804" w:type="pct"/>
            <w:vAlign w:val="center"/>
          </w:tcPr>
          <w:p w:rsidRPr="00D750C9" w:rsidR="005C6C35" w:rsidP="005C6C35" w:rsidRDefault="005C6C35" w14:paraId="11FDE8A4" w14:textId="77777777">
            <w:pPr>
              <w:jc w:val="left"/>
              <w:rPr>
                <w:rFonts w:eastAsia="Times New Roman" w:cstheme="minorHAnsi"/>
                <w:lang w:eastAsia="sk-SK"/>
              </w:rPr>
            </w:pPr>
            <w:r w:rsidRPr="00D750C9">
              <w:rPr>
                <w:rFonts w:cstheme="minorHAnsi"/>
              </w:rPr>
              <w:t>Náj.-Sociálna plocha</w:t>
            </w:r>
          </w:p>
        </w:tc>
        <w:tc>
          <w:tcPr>
            <w:tcW w:w="584" w:type="pct"/>
            <w:vAlign w:val="center"/>
          </w:tcPr>
          <w:p w:rsidRPr="00D750C9" w:rsidR="005C6C35" w:rsidP="005C6C35" w:rsidRDefault="005C6C35" w14:paraId="54D29CC4"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5C6C35" w:rsidP="005C6C35" w:rsidRDefault="005C6C35" w14:paraId="2ED4E618" w14:textId="77777777">
            <w:pPr>
              <w:jc w:val="left"/>
              <w:rPr>
                <w:rFonts w:cstheme="minorHAnsi"/>
              </w:rPr>
            </w:pPr>
            <w:r w:rsidRPr="00D750C9">
              <w:rPr>
                <w:rFonts w:cstheme="minorHAnsi"/>
              </w:rPr>
              <w:t>N140</w:t>
            </w:r>
          </w:p>
        </w:tc>
        <w:tc>
          <w:tcPr>
            <w:tcW w:w="818" w:type="pct"/>
            <w:vAlign w:val="center"/>
          </w:tcPr>
          <w:p w:rsidRPr="00D750C9" w:rsidR="005C6C35" w:rsidP="005C6C35" w:rsidRDefault="005C6C35" w14:paraId="388BE6DC" w14:textId="77777777">
            <w:pPr>
              <w:jc w:val="left"/>
              <w:rPr>
                <w:rFonts w:cstheme="minorHAnsi"/>
              </w:rPr>
            </w:pPr>
            <w:r w:rsidRPr="00D750C9">
              <w:rPr>
                <w:rFonts w:cstheme="minorHAnsi"/>
              </w:rPr>
              <w:t>Náj.-Sociálna plocha</w:t>
            </w:r>
          </w:p>
        </w:tc>
        <w:tc>
          <w:tcPr>
            <w:tcW w:w="258" w:type="pct"/>
            <w:vAlign w:val="center"/>
          </w:tcPr>
          <w:p w:rsidRPr="00D750C9" w:rsidR="005C6C35" w:rsidP="005C6C35" w:rsidRDefault="005C6C35" w14:paraId="05237442" w14:textId="77777777">
            <w:pPr>
              <w:autoSpaceDE w:val="0"/>
              <w:autoSpaceDN w:val="0"/>
              <w:adjustRightInd w:val="0"/>
              <w:jc w:val="left"/>
              <w:rPr>
                <w:rFonts w:cstheme="minorHAnsi"/>
              </w:rPr>
            </w:pPr>
            <w:r w:rsidRPr="00D750C9">
              <w:rPr>
                <w:rFonts w:cstheme="minorHAnsi"/>
              </w:rPr>
              <w:t>648,</w:t>
            </w:r>
          </w:p>
          <w:p w:rsidRPr="00D750C9" w:rsidR="005C6C35" w:rsidP="005C6C35" w:rsidRDefault="005C6C35" w14:paraId="0D83AFA8" w14:textId="3C2FB8AE">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5C6C35" w:rsidP="005C6C35" w:rsidRDefault="005C6C35" w14:paraId="0FF680D9"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5C6C35" w:rsidP="005C6C35" w:rsidRDefault="005C6C35" w14:paraId="7EB9BCE0"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5C6C35" w:rsidP="005C6C35" w:rsidRDefault="005C6C35" w14:paraId="368FD87C"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5C6C35" w:rsidP="005C6C35" w:rsidRDefault="005C6C35" w14:paraId="4770D14E"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5C1B0F" w:rsidTr="00CA716C" w14:paraId="30A5C962" w14:textId="77777777">
        <w:trPr>
          <w:trHeight w:val="434"/>
        </w:trPr>
        <w:tc>
          <w:tcPr>
            <w:tcW w:w="335" w:type="pct"/>
          </w:tcPr>
          <w:p w:rsidRPr="00D750C9" w:rsidR="005C1B0F" w:rsidRDefault="005C1B0F" w14:paraId="6B154B97" w14:textId="77777777">
            <w:pPr>
              <w:jc w:val="left"/>
              <w:rPr>
                <w:rFonts w:eastAsia="Times New Roman" w:cstheme="minorHAnsi"/>
                <w:lang w:eastAsia="sk-SK"/>
              </w:rPr>
            </w:pPr>
          </w:p>
        </w:tc>
        <w:bookmarkStart w:name="_MON_1695208882" w:id="526"/>
        <w:bookmarkEnd w:id="526"/>
        <w:tc>
          <w:tcPr>
            <w:tcW w:w="804" w:type="pct"/>
          </w:tcPr>
          <w:p w:rsidRPr="00D750C9" w:rsidR="005C1B0F" w:rsidRDefault="00CA716C" w14:paraId="2B01DBA3" w14:textId="61947EF3">
            <w:pPr>
              <w:jc w:val="left"/>
              <w:rPr>
                <w:rFonts w:eastAsia="Times New Roman" w:cstheme="minorHAnsi"/>
                <w:lang w:eastAsia="sk-SK"/>
              </w:rPr>
            </w:pPr>
            <w:r w:rsidRPr="00D750C9">
              <w:rPr>
                <w:rFonts w:eastAsia="Times New Roman" w:cstheme="minorHAnsi"/>
                <w:noProof/>
                <w:lang w:eastAsia="sk-SK"/>
              </w:rPr>
              <w:object w:dxaOrig="1614" w:dyaOrig="1033" w14:anchorId="1478D538">
                <v:shape id="_x0000_i1026" style="width:84pt;height:54pt" o:ole="" type="#_x0000_t75">
                  <v:imagedata o:title="" r:id="rId380"/>
                </v:shape>
                <o:OLEObject Type="Embed" ProgID="Excel.Sheet.12" ShapeID="_x0000_i1026" DrawAspect="Icon" ObjectID="_1843277746" r:id="rId381"/>
              </w:object>
            </w:r>
          </w:p>
        </w:tc>
        <w:tc>
          <w:tcPr>
            <w:tcW w:w="584" w:type="pct"/>
          </w:tcPr>
          <w:p w:rsidRPr="00D750C9" w:rsidR="005C1B0F" w:rsidRDefault="005C1B0F" w14:paraId="0153D8C1" w14:textId="77777777">
            <w:pPr>
              <w:jc w:val="left"/>
              <w:rPr>
                <w:rFonts w:eastAsia="Times New Roman" w:cstheme="minorHAnsi"/>
                <w:lang w:eastAsia="sk-SK"/>
              </w:rPr>
            </w:pPr>
          </w:p>
        </w:tc>
        <w:tc>
          <w:tcPr>
            <w:tcW w:w="336" w:type="pct"/>
          </w:tcPr>
          <w:p w:rsidRPr="00D750C9" w:rsidR="005C1B0F" w:rsidRDefault="005C1B0F" w14:paraId="08AF241B" w14:textId="77777777">
            <w:pPr>
              <w:jc w:val="left"/>
              <w:rPr>
                <w:rFonts w:eastAsia="Times New Roman" w:cstheme="minorHAnsi"/>
                <w:lang w:eastAsia="sk-SK"/>
              </w:rPr>
            </w:pPr>
          </w:p>
        </w:tc>
        <w:tc>
          <w:tcPr>
            <w:tcW w:w="818" w:type="pct"/>
          </w:tcPr>
          <w:p w:rsidRPr="00D750C9" w:rsidR="005C1B0F" w:rsidRDefault="005C1B0F" w14:paraId="4208D7EE" w14:textId="77777777">
            <w:pPr>
              <w:jc w:val="left"/>
              <w:rPr>
                <w:rFonts w:eastAsia="Times New Roman" w:cstheme="minorHAnsi"/>
                <w:lang w:eastAsia="sk-SK"/>
              </w:rPr>
            </w:pPr>
          </w:p>
        </w:tc>
        <w:tc>
          <w:tcPr>
            <w:tcW w:w="258" w:type="pct"/>
          </w:tcPr>
          <w:p w:rsidRPr="00D750C9" w:rsidR="005C1B0F" w:rsidRDefault="005C1B0F" w14:paraId="79FD3785" w14:textId="77777777">
            <w:pPr>
              <w:autoSpaceDE w:val="0"/>
              <w:autoSpaceDN w:val="0"/>
              <w:adjustRightInd w:val="0"/>
              <w:jc w:val="left"/>
              <w:rPr>
                <w:rFonts w:eastAsia="Times New Roman" w:cstheme="minorHAnsi"/>
                <w:lang w:eastAsia="en-US"/>
              </w:rPr>
            </w:pPr>
          </w:p>
        </w:tc>
        <w:tc>
          <w:tcPr>
            <w:tcW w:w="515" w:type="pct"/>
          </w:tcPr>
          <w:p w:rsidRPr="00D750C9" w:rsidR="005C1B0F" w:rsidRDefault="005C1B0F" w14:paraId="0247DEE2" w14:textId="77777777">
            <w:pPr>
              <w:autoSpaceDE w:val="0"/>
              <w:autoSpaceDN w:val="0"/>
              <w:adjustRightInd w:val="0"/>
              <w:jc w:val="left"/>
              <w:rPr>
                <w:rFonts w:eastAsia="Times New Roman" w:cstheme="minorHAnsi"/>
                <w:lang w:eastAsia="en-US"/>
              </w:rPr>
            </w:pPr>
          </w:p>
        </w:tc>
        <w:tc>
          <w:tcPr>
            <w:tcW w:w="470" w:type="pct"/>
          </w:tcPr>
          <w:p w:rsidRPr="00D750C9" w:rsidR="005C1B0F" w:rsidRDefault="005C1B0F" w14:paraId="1A3E376E" w14:textId="77777777">
            <w:pPr>
              <w:autoSpaceDE w:val="0"/>
              <w:autoSpaceDN w:val="0"/>
              <w:adjustRightInd w:val="0"/>
              <w:jc w:val="left"/>
              <w:rPr>
                <w:rFonts w:eastAsia="Times New Roman" w:cstheme="minorHAnsi"/>
                <w:lang w:eastAsia="en-US"/>
              </w:rPr>
            </w:pPr>
          </w:p>
        </w:tc>
        <w:tc>
          <w:tcPr>
            <w:tcW w:w="410" w:type="pct"/>
          </w:tcPr>
          <w:p w:rsidRPr="00D750C9" w:rsidR="005C1B0F" w:rsidRDefault="005C1B0F" w14:paraId="5FE13AB2" w14:textId="77777777">
            <w:pPr>
              <w:autoSpaceDE w:val="0"/>
              <w:autoSpaceDN w:val="0"/>
              <w:adjustRightInd w:val="0"/>
              <w:jc w:val="left"/>
              <w:rPr>
                <w:rFonts w:eastAsia="Times New Roman" w:cstheme="minorHAnsi"/>
                <w:lang w:eastAsia="en-US"/>
              </w:rPr>
            </w:pPr>
          </w:p>
        </w:tc>
        <w:tc>
          <w:tcPr>
            <w:tcW w:w="470" w:type="pct"/>
          </w:tcPr>
          <w:p w:rsidRPr="00D750C9" w:rsidR="005C1B0F" w:rsidRDefault="005C1B0F" w14:paraId="5E95B74C" w14:textId="77777777">
            <w:pPr>
              <w:autoSpaceDE w:val="0"/>
              <w:autoSpaceDN w:val="0"/>
              <w:adjustRightInd w:val="0"/>
              <w:jc w:val="left"/>
              <w:rPr>
                <w:rFonts w:eastAsia="Times New Roman" w:cstheme="minorHAnsi"/>
                <w:lang w:eastAsia="en-US"/>
              </w:rPr>
            </w:pPr>
          </w:p>
        </w:tc>
      </w:tr>
    </w:tbl>
    <w:p w:rsidRPr="00D750C9" w:rsidR="00CD5782" w:rsidP="00CD5782" w:rsidRDefault="00CD5782" w14:paraId="632B8838" w14:textId="77777777">
      <w:pPr>
        <w:rPr>
          <w:rFonts w:cstheme="minorHAnsi"/>
        </w:rPr>
      </w:pPr>
    </w:p>
    <w:p w:rsidRPr="00D750C9" w:rsidR="00E52604" w:rsidP="00E52604" w:rsidRDefault="00E52604" w14:paraId="0286244F" w14:textId="77777777">
      <w:pPr>
        <w:pStyle w:val="TableText"/>
        <w:ind w:left="0"/>
        <w:jc w:val="both"/>
        <w:rPr>
          <w:rFonts w:asciiTheme="minorHAnsi" w:hAnsiTheme="minorHAnsi" w:cstheme="minorHAnsi"/>
          <w:szCs w:val="22"/>
          <w:lang w:val="sk-SK"/>
        </w:rPr>
      </w:pPr>
      <w:r w:rsidRPr="00D750C9">
        <w:rPr>
          <w:rFonts w:asciiTheme="minorHAnsi" w:hAnsiTheme="minorHAnsi" w:cstheme="minorHAnsi"/>
          <w:b/>
          <w:bCs/>
          <w:szCs w:val="22"/>
          <w:lang w:val="sk-SK"/>
        </w:rPr>
        <w:t>Prepojenie plôch a podmienok</w:t>
      </w:r>
      <w:r w:rsidRPr="00D750C9">
        <w:rPr>
          <w:rFonts w:asciiTheme="minorHAnsi" w:hAnsiTheme="minorHAnsi" w:cstheme="minorHAnsi"/>
          <w:szCs w:val="22"/>
          <w:lang w:val="sk-SK"/>
        </w:rPr>
        <w:t xml:space="preserve">: </w:t>
      </w:r>
    </w:p>
    <w:p w:rsidRPr="00D750C9" w:rsidR="00E52604" w:rsidP="00E52604" w:rsidRDefault="00E52604" w14:paraId="6F2B97A7" w14:textId="77777777">
      <w:pPr>
        <w:pStyle w:val="TableText"/>
        <w:ind w:left="0" w:firstLine="397"/>
        <w:jc w:val="both"/>
        <w:rPr>
          <w:rFonts w:asciiTheme="minorHAnsi" w:hAnsiTheme="minorHAnsi" w:cstheme="minorHAnsi"/>
          <w:szCs w:val="22"/>
          <w:lang w:val="sk-SK"/>
        </w:rPr>
      </w:pPr>
      <w:r w:rsidRPr="00D750C9">
        <w:rPr>
          <w:rFonts w:asciiTheme="minorHAnsi" w:hAnsiTheme="minorHAnsi" w:cstheme="minorHAnsi"/>
          <w:szCs w:val="22"/>
          <w:lang w:val="sk-SK"/>
        </w:rPr>
        <w:t>Z dôvodu potreby ocenenia jednotlivých plôch rôznymi cenovými hladinami je možné prepojenie medzi plochami a podmienkami s účelom podmienky „Nájomné“.</w:t>
      </w:r>
    </w:p>
    <w:bookmarkStart w:name="_MON_1707161962" w:id="527"/>
    <w:bookmarkEnd w:id="527"/>
    <w:p w:rsidRPr="00D750C9" w:rsidR="00E52604" w:rsidP="00E52604" w:rsidRDefault="00FC676F" w14:paraId="35278E66" w14:textId="4669CEA3">
      <w:pPr>
        <w:rPr>
          <w:rFonts w:asciiTheme="minorHAnsi" w:hAnsiTheme="minorHAnsi" w:cstheme="minorHAnsi"/>
          <w:noProof/>
        </w:rPr>
      </w:pPr>
      <w:r w:rsidRPr="00D750C9">
        <w:rPr>
          <w:rFonts w:asciiTheme="minorHAnsi" w:hAnsiTheme="minorHAnsi" w:cstheme="minorHAnsi"/>
          <w:noProof/>
        </w:rPr>
        <w:object w:dxaOrig="1614" w:dyaOrig="1033" w14:anchorId="0A7F0830">
          <v:shape id="_x0000_i1027" style="width:84pt;height:54pt" o:ole="" type="#_x0000_t75">
            <v:imagedata o:title="" r:id="rId382"/>
          </v:shape>
          <o:OLEObject Type="Embed" ProgID="Excel.Sheet.12" ShapeID="_x0000_i1027" DrawAspect="Icon" ObjectID="_1843277747" r:id="rId383"/>
        </w:object>
      </w:r>
    </w:p>
    <w:p w:rsidRPr="00D750C9" w:rsidR="00356059" w:rsidP="00E52604" w:rsidRDefault="00356059" w14:paraId="34E0C28B" w14:textId="77777777">
      <w:pPr>
        <w:rPr>
          <w:rFonts w:cstheme="minorHAnsi"/>
        </w:rPr>
      </w:pPr>
    </w:p>
    <w:p w:rsidRPr="00D750C9" w:rsidR="00B01F38" w:rsidP="00CA716C" w:rsidRDefault="00B01F38" w14:paraId="2F5F0ED0" w14:textId="67D94888">
      <w:pPr>
        <w:pStyle w:val="Nadpis5"/>
      </w:pPr>
      <w:bookmarkStart w:name="_Toc232499446" w:id="528"/>
      <w:r w:rsidRPr="00D750C9">
        <w:t>Podmienky pre účel podmienky „PNa-Paušál (bez zúčt.)-Výnos“</w:t>
      </w:r>
      <w:bookmarkEnd w:id="528"/>
      <w:r w:rsidRPr="00D750C9">
        <w:t xml:space="preserve"> </w:t>
      </w:r>
    </w:p>
    <w:p w:rsidRPr="00D750C9" w:rsidR="00B01F38" w:rsidP="0011275F" w:rsidRDefault="00B01F38" w14:paraId="6CC81854" w14:textId="318E0E1C">
      <w:pPr>
        <w:numPr>
          <w:ilvl w:val="0"/>
          <w:numId w:val="28"/>
        </w:numPr>
        <w:rPr>
          <w:rFonts w:cstheme="minorHAnsi"/>
          <w:lang w:eastAsia="en-US"/>
        </w:rPr>
      </w:pPr>
      <w:r w:rsidRPr="00D750C9">
        <w:rPr>
          <w:rFonts w:cstheme="minorHAnsi"/>
          <w:lang w:eastAsia="en-US"/>
        </w:rPr>
        <w:t xml:space="preserve">Paušály predstavujú pevne stanovené hodnoty v zmysle zmluvy, ktoré </w:t>
      </w:r>
      <w:r w:rsidRPr="00D750C9">
        <w:rPr>
          <w:rFonts w:cstheme="minorHAnsi"/>
          <w:u w:val="single"/>
          <w:lang w:eastAsia="en-US"/>
        </w:rPr>
        <w:t xml:space="preserve">nie sú </w:t>
      </w:r>
      <w:r w:rsidRPr="00D750C9">
        <w:rPr>
          <w:rFonts w:cstheme="minorHAnsi"/>
          <w:lang w:eastAsia="en-US"/>
        </w:rPr>
        <w:t>zúčtované/vyúčtovávané.</w:t>
      </w:r>
    </w:p>
    <w:p w:rsidRPr="00D750C9" w:rsidR="00B01F38" w:rsidP="0011275F" w:rsidRDefault="00B01F38" w14:paraId="46BF264D" w14:textId="00293DE7">
      <w:pPr>
        <w:numPr>
          <w:ilvl w:val="0"/>
          <w:numId w:val="28"/>
        </w:numPr>
        <w:rPr>
          <w:rFonts w:cstheme="minorHAnsi"/>
          <w:lang w:eastAsia="en-US"/>
        </w:rPr>
      </w:pPr>
      <w:r w:rsidRPr="00D750C9">
        <w:rPr>
          <w:rFonts w:cstheme="minorHAnsi"/>
          <w:lang w:eastAsia="en-US"/>
        </w:rPr>
        <w:t xml:space="preserve">Podmienka sa primárne účtuje na </w:t>
      </w:r>
      <w:r w:rsidRPr="00C91A70" w:rsidR="00781BD7">
        <w:rPr>
          <w:rFonts w:cstheme="minorHAnsi"/>
          <w:lang w:eastAsia="en-US"/>
        </w:rPr>
        <w:t>648</w:t>
      </w:r>
      <w:r w:rsidRPr="00D750C9" w:rsidR="00781BD7">
        <w:rPr>
          <w:rFonts w:cstheme="minorHAnsi"/>
          <w:lang w:eastAsia="en-US"/>
        </w:rPr>
        <w:t xml:space="preserve"> </w:t>
      </w:r>
      <w:r w:rsidRPr="00D750C9">
        <w:rPr>
          <w:rFonts w:cstheme="minorHAnsi"/>
          <w:lang w:eastAsia="en-US"/>
        </w:rPr>
        <w:t>účty HK pre „Hlavnú činnosť“. Prostredníctvom poľa „Hodnota stanovenia účtu“ so zadaním „</w:t>
      </w:r>
      <w:r w:rsidRPr="00D750C9">
        <w:rPr>
          <w:rFonts w:eastAsia="Times New Roman" w:cstheme="minorHAnsi"/>
          <w:lang w:eastAsia="sk-SK"/>
        </w:rPr>
        <w:t>PČ_VÝNOS</w:t>
      </w:r>
      <w:r w:rsidRPr="00D750C9">
        <w:rPr>
          <w:rFonts w:cstheme="minorHAnsi"/>
          <w:lang w:eastAsia="en-US"/>
        </w:rPr>
        <w:t>“ je zabezpečený odklon účtovania na účty HK pre „Podnikateľskú činnosť“.</w:t>
      </w:r>
    </w:p>
    <w:p w:rsidRPr="00D750C9" w:rsidR="00781BD7" w:rsidP="001A00E8" w:rsidRDefault="00781BD7" w14:paraId="78FCF5DF" w14:textId="77777777">
      <w:pPr>
        <w:numPr>
          <w:ilvl w:val="0"/>
          <w:numId w:val="28"/>
        </w:numPr>
        <w:rPr>
          <w:rFonts w:cstheme="minorHAnsi"/>
          <w:lang w:eastAsia="en-US"/>
        </w:rPr>
      </w:pPr>
      <w:r w:rsidRPr="00D750C9">
        <w:rPr>
          <w:rFonts w:cstheme="minorHAnsi"/>
          <w:lang w:eastAsia="en-US"/>
        </w:rPr>
        <w:t>Prostredníctvom poľa „Hodnota stanovenia účtu“ so zadaním „H</w:t>
      </w:r>
      <w:r w:rsidRPr="00D750C9">
        <w:rPr>
          <w:rFonts w:eastAsia="Times New Roman" w:cstheme="minorHAnsi"/>
          <w:lang w:eastAsia="sk-SK"/>
        </w:rPr>
        <w:t>Č_VÝNOS2</w:t>
      </w:r>
      <w:r w:rsidRPr="00D750C9">
        <w:rPr>
          <w:rFonts w:cstheme="minorHAnsi"/>
          <w:lang w:eastAsia="en-US"/>
        </w:rPr>
        <w:t>“ je zabezpečený odklon účtovania na 602 účty HK pre „Hlavnú činnosť“. Pri zadaní hodnoty „</w:t>
      </w:r>
      <w:r w:rsidRPr="00D750C9">
        <w:rPr>
          <w:rFonts w:eastAsia="Times New Roman" w:cstheme="minorHAnsi"/>
          <w:lang w:eastAsia="sk-SK"/>
        </w:rPr>
        <w:t>PČ_VÝNOS2</w:t>
      </w:r>
      <w:r w:rsidRPr="00D750C9">
        <w:rPr>
          <w:rFonts w:cstheme="minorHAnsi"/>
          <w:lang w:eastAsia="en-US"/>
        </w:rPr>
        <w:t>“ je zabezpečený odklon účtovania na 602 účty HK pre „Podnikateľskú činnosť“.</w:t>
      </w:r>
    </w:p>
    <w:p w:rsidRPr="00D750C9" w:rsidR="00B01F38" w:rsidP="0011275F" w:rsidRDefault="00B01F38" w14:paraId="0AE7B717" w14:textId="24BBE818">
      <w:pPr>
        <w:numPr>
          <w:ilvl w:val="0"/>
          <w:numId w:val="28"/>
        </w:numPr>
        <w:rPr>
          <w:rFonts w:cstheme="minorHAnsi"/>
          <w:lang w:eastAsia="en-US"/>
        </w:rPr>
      </w:pPr>
      <w:r w:rsidRPr="00D750C9">
        <w:rPr>
          <w:rFonts w:cstheme="minorHAnsi"/>
          <w:lang w:eastAsia="en-US"/>
        </w:rPr>
        <w:t xml:space="preserve">Ku každej základnej podmienke s účelom </w:t>
      </w:r>
      <w:r w:rsidRPr="00D750C9">
        <w:rPr>
          <w:rFonts w:cstheme="minorBidi"/>
          <w:u w:val="single"/>
          <w:lang w:eastAsia="en-US"/>
        </w:rPr>
        <w:t xml:space="preserve">„PNa-Paušál (bez zúčt.)-Výnos“ </w:t>
      </w:r>
      <w:r w:rsidRPr="00D750C9">
        <w:rPr>
          <w:rFonts w:cstheme="minorHAnsi"/>
          <w:lang w:eastAsia="en-US"/>
        </w:rPr>
        <w:t xml:space="preserve">sa viaže aj podmienka pre dobropis/ťarchopis s účelom </w:t>
      </w:r>
      <w:r w:rsidRPr="00D750C9" w:rsidR="00183AE3">
        <w:rPr>
          <w:rFonts w:cstheme="minorHAnsi"/>
          <w:lang w:eastAsia="en-US"/>
        </w:rPr>
        <w:t>„</w:t>
      </w:r>
      <w:r w:rsidRPr="00D750C9" w:rsidR="00183AE3">
        <w:rPr>
          <w:rFonts w:eastAsia="Times New Roman" w:cstheme="minorBidi"/>
          <w:lang w:eastAsia="sk-SK"/>
        </w:rPr>
        <w:t>PNa-Paušál (bez zúčt.)-V-jedn.“</w:t>
      </w:r>
      <w:r w:rsidRPr="00D750C9">
        <w:rPr>
          <w:rFonts w:cstheme="minorHAnsi"/>
          <w:lang w:eastAsia="en-US"/>
        </w:rPr>
        <w:t>.</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659"/>
        <w:gridCol w:w="1786"/>
        <w:gridCol w:w="1390"/>
        <w:gridCol w:w="893"/>
        <w:gridCol w:w="1432"/>
        <w:gridCol w:w="1353"/>
        <w:gridCol w:w="763"/>
        <w:gridCol w:w="741"/>
      </w:tblGrid>
      <w:tr w:rsidRPr="00D750C9" w:rsidR="00C13D55" w:rsidTr="00C13D55" w14:paraId="259205F7" w14:textId="77777777">
        <w:trPr>
          <w:trHeight w:val="675"/>
          <w:tblHeader/>
        </w:trPr>
        <w:tc>
          <w:tcPr>
            <w:tcW w:w="365" w:type="pct"/>
            <w:shd w:val="clear" w:color="000000" w:fill="D9D9D9"/>
            <w:vAlign w:val="center"/>
            <w:hideMark/>
          </w:tcPr>
          <w:p w:rsidRPr="00D750C9" w:rsidR="00C13D55" w:rsidRDefault="00C13D55" w14:paraId="2E2D442C" w14:textId="77777777">
            <w:pPr>
              <w:jc w:val="left"/>
              <w:rPr>
                <w:rFonts w:eastAsia="Times New Roman" w:cstheme="minorHAnsi"/>
                <w:b/>
                <w:lang w:eastAsia="sk-SK"/>
              </w:rPr>
            </w:pPr>
            <w:r w:rsidRPr="00D750C9">
              <w:rPr>
                <w:rFonts w:eastAsia="Times New Roman" w:cstheme="minorHAnsi"/>
                <w:b/>
                <w:lang w:eastAsia="sk-SK"/>
              </w:rPr>
              <w:t>Druh podm.</w:t>
            </w:r>
          </w:p>
        </w:tc>
        <w:tc>
          <w:tcPr>
            <w:tcW w:w="990" w:type="pct"/>
            <w:shd w:val="clear" w:color="000000" w:fill="D9D9D9"/>
            <w:vAlign w:val="center"/>
            <w:hideMark/>
          </w:tcPr>
          <w:p w:rsidRPr="00D750C9" w:rsidR="00C13D55" w:rsidRDefault="00C13D55" w14:paraId="199D0A8D"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771" w:type="pct"/>
            <w:shd w:val="clear" w:color="000000" w:fill="D9D9D9"/>
            <w:vAlign w:val="center"/>
            <w:hideMark/>
          </w:tcPr>
          <w:p w:rsidRPr="00D750C9" w:rsidR="00C13D55" w:rsidRDefault="00C13D55" w14:paraId="38AA9066"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495" w:type="pct"/>
            <w:shd w:val="clear" w:color="000000" w:fill="D9D9D9"/>
            <w:vAlign w:val="center"/>
          </w:tcPr>
          <w:p w:rsidRPr="00D750C9" w:rsidR="00C13D55" w:rsidRDefault="00C13D55" w14:paraId="02727658" w14:textId="77777777">
            <w:pPr>
              <w:jc w:val="left"/>
              <w:rPr>
                <w:rFonts w:eastAsia="Times New Roman" w:cstheme="minorHAnsi"/>
                <w:b/>
                <w:lang w:eastAsia="sk-SK"/>
              </w:rPr>
            </w:pPr>
            <w:r w:rsidRPr="00D750C9">
              <w:rPr>
                <w:rFonts w:eastAsia="Times New Roman" w:cstheme="minorHAnsi"/>
                <w:b/>
                <w:lang w:eastAsia="sk-SK"/>
              </w:rPr>
              <w:t>Druh pohybu</w:t>
            </w:r>
          </w:p>
        </w:tc>
        <w:tc>
          <w:tcPr>
            <w:tcW w:w="794" w:type="pct"/>
            <w:shd w:val="clear" w:color="000000" w:fill="D9D9D9"/>
            <w:vAlign w:val="center"/>
          </w:tcPr>
          <w:p w:rsidRPr="00D750C9" w:rsidR="00C13D55" w:rsidRDefault="00C13D55" w14:paraId="7C32C6E9" w14:textId="77777777">
            <w:pPr>
              <w:jc w:val="left"/>
              <w:rPr>
                <w:rFonts w:eastAsia="Times New Roman" w:cstheme="minorHAnsi"/>
                <w:b/>
                <w:lang w:eastAsia="sk-SK"/>
              </w:rPr>
            </w:pPr>
            <w:r w:rsidRPr="00D750C9">
              <w:rPr>
                <w:rFonts w:eastAsia="Times New Roman" w:cstheme="minorHAnsi"/>
                <w:b/>
                <w:lang w:eastAsia="sk-SK"/>
              </w:rPr>
              <w:t>Názov pohybu</w:t>
            </w:r>
          </w:p>
        </w:tc>
        <w:tc>
          <w:tcPr>
            <w:tcW w:w="750" w:type="pct"/>
            <w:shd w:val="clear" w:color="000000" w:fill="D9D9D9"/>
            <w:vAlign w:val="center"/>
            <w:hideMark/>
          </w:tcPr>
          <w:p w:rsidRPr="00D750C9" w:rsidR="00C13D55" w:rsidRDefault="00C13D55" w14:paraId="52A1E267" w14:textId="77777777">
            <w:pPr>
              <w:jc w:val="left"/>
              <w:rPr>
                <w:rFonts w:eastAsia="Times New Roman" w:cstheme="minorHAnsi"/>
                <w:b/>
                <w:lang w:eastAsia="sk-SK"/>
              </w:rPr>
            </w:pPr>
            <w:r w:rsidRPr="00D750C9">
              <w:rPr>
                <w:rFonts w:eastAsia="Times New Roman" w:cstheme="minorHAnsi"/>
                <w:b/>
                <w:lang w:eastAsia="sk-SK"/>
              </w:rPr>
              <w:t>Kategória prevádzkových nákladov</w:t>
            </w:r>
          </w:p>
        </w:tc>
        <w:tc>
          <w:tcPr>
            <w:tcW w:w="423" w:type="pct"/>
            <w:shd w:val="clear" w:color="000000" w:fill="D9D9D9"/>
            <w:vAlign w:val="center"/>
            <w:hideMark/>
          </w:tcPr>
          <w:p w:rsidRPr="00D750C9" w:rsidR="00C13D55" w:rsidRDefault="00C13D55" w14:paraId="277769ED" w14:textId="77777777">
            <w:pPr>
              <w:jc w:val="left"/>
              <w:rPr>
                <w:rFonts w:eastAsia="Times New Roman" w:cstheme="minorHAnsi"/>
                <w:b/>
                <w:lang w:eastAsia="sk-SK"/>
              </w:rPr>
            </w:pPr>
            <w:r w:rsidRPr="00D750C9">
              <w:rPr>
                <w:rFonts w:eastAsia="Times New Roman" w:cstheme="minorHAnsi"/>
                <w:b/>
                <w:lang w:eastAsia="sk-SK"/>
              </w:rPr>
              <w:t>Účet HK Trieda 5*</w:t>
            </w:r>
          </w:p>
        </w:tc>
        <w:tc>
          <w:tcPr>
            <w:tcW w:w="411" w:type="pct"/>
            <w:shd w:val="clear" w:color="000000" w:fill="D9D9D9"/>
            <w:vAlign w:val="center"/>
            <w:hideMark/>
          </w:tcPr>
          <w:p w:rsidRPr="00D750C9" w:rsidR="00C13D55" w:rsidRDefault="00C13D55" w14:paraId="2B278124" w14:textId="77777777">
            <w:pPr>
              <w:jc w:val="left"/>
              <w:rPr>
                <w:rFonts w:eastAsia="Times New Roman" w:cstheme="minorHAnsi"/>
                <w:b/>
                <w:lang w:eastAsia="sk-SK"/>
              </w:rPr>
            </w:pPr>
            <w:r w:rsidRPr="00D750C9">
              <w:rPr>
                <w:rFonts w:eastAsia="Times New Roman" w:cstheme="minorHAnsi"/>
                <w:b/>
                <w:lang w:eastAsia="sk-SK"/>
              </w:rPr>
              <w:t>Účet HK Trieda 6*</w:t>
            </w:r>
          </w:p>
        </w:tc>
      </w:tr>
      <w:tr w:rsidRPr="00D750C9" w:rsidR="009A63AF" w:rsidTr="00C13D55" w14:paraId="1CCE2164" w14:textId="77777777">
        <w:trPr>
          <w:trHeight w:val="300"/>
        </w:trPr>
        <w:tc>
          <w:tcPr>
            <w:tcW w:w="365" w:type="pct"/>
            <w:noWrap/>
            <w:vAlign w:val="center"/>
            <w:hideMark/>
          </w:tcPr>
          <w:p w:rsidRPr="00D750C9" w:rsidR="009A63AF" w:rsidP="009A63AF" w:rsidRDefault="009A63AF" w14:paraId="6DFB9DEF" w14:textId="77777777">
            <w:pPr>
              <w:jc w:val="left"/>
              <w:rPr>
                <w:rFonts w:eastAsia="Times New Roman" w:cstheme="minorHAnsi"/>
                <w:lang w:eastAsia="sk-SK"/>
              </w:rPr>
            </w:pPr>
            <w:r w:rsidRPr="00D750C9">
              <w:rPr>
                <w:rFonts w:eastAsia="Times New Roman" w:cstheme="minorHAnsi"/>
                <w:lang w:eastAsia="sk-SK"/>
              </w:rPr>
              <w:t>P100</w:t>
            </w:r>
          </w:p>
        </w:tc>
        <w:tc>
          <w:tcPr>
            <w:tcW w:w="990" w:type="pct"/>
            <w:vAlign w:val="center"/>
            <w:hideMark/>
          </w:tcPr>
          <w:p w:rsidRPr="00D750C9" w:rsidR="009A63AF" w:rsidP="009A63AF" w:rsidRDefault="009A63AF" w14:paraId="68E6C56B" w14:textId="77777777">
            <w:pPr>
              <w:jc w:val="left"/>
              <w:rPr>
                <w:rFonts w:eastAsia="Times New Roman" w:cstheme="minorHAnsi"/>
                <w:lang w:eastAsia="sk-SK"/>
              </w:rPr>
            </w:pPr>
            <w:r w:rsidRPr="00D750C9">
              <w:rPr>
                <w:rFonts w:eastAsia="Times New Roman" w:cstheme="minorHAnsi"/>
                <w:lang w:eastAsia="sk-SK"/>
              </w:rPr>
              <w:t>Paušál-Elektrická energia</w:t>
            </w:r>
          </w:p>
        </w:tc>
        <w:tc>
          <w:tcPr>
            <w:tcW w:w="771" w:type="pct"/>
            <w:vAlign w:val="center"/>
            <w:hideMark/>
          </w:tcPr>
          <w:p w:rsidRPr="00D750C9" w:rsidR="009A63AF" w:rsidP="009A63AF" w:rsidRDefault="009A63AF" w14:paraId="783093C7"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9A63AF" w:rsidP="009A63AF" w:rsidRDefault="009A63AF" w14:paraId="7AA2276F" w14:textId="77777777">
            <w:pPr>
              <w:jc w:val="left"/>
              <w:rPr>
                <w:rFonts w:eastAsia="Times New Roman" w:cstheme="minorHAnsi"/>
                <w:lang w:eastAsia="sk-SK"/>
              </w:rPr>
            </w:pPr>
            <w:r w:rsidRPr="00D750C9">
              <w:rPr>
                <w:rFonts w:eastAsia="Times New Roman" w:cstheme="minorHAnsi"/>
                <w:lang w:eastAsia="sk-SK"/>
              </w:rPr>
              <w:t>P100</w:t>
            </w:r>
          </w:p>
        </w:tc>
        <w:tc>
          <w:tcPr>
            <w:tcW w:w="794" w:type="pct"/>
            <w:vAlign w:val="center"/>
          </w:tcPr>
          <w:p w:rsidRPr="00D750C9" w:rsidR="009A63AF" w:rsidP="009A63AF" w:rsidRDefault="009A63AF" w14:paraId="39CFCE20" w14:textId="77777777">
            <w:pPr>
              <w:jc w:val="left"/>
              <w:rPr>
                <w:rFonts w:eastAsia="Times New Roman" w:cstheme="minorHAnsi"/>
                <w:lang w:eastAsia="sk-SK"/>
              </w:rPr>
            </w:pPr>
            <w:r w:rsidRPr="00D750C9">
              <w:rPr>
                <w:rFonts w:eastAsia="Times New Roman" w:cstheme="minorHAnsi"/>
                <w:lang w:eastAsia="sk-SK"/>
              </w:rPr>
              <w:t>Paušál-Elektrická energia</w:t>
            </w:r>
          </w:p>
        </w:tc>
        <w:tc>
          <w:tcPr>
            <w:tcW w:w="750" w:type="pct"/>
            <w:vAlign w:val="center"/>
            <w:hideMark/>
          </w:tcPr>
          <w:p w:rsidRPr="00D750C9" w:rsidR="009A63AF" w:rsidP="009A63AF" w:rsidRDefault="009A63AF" w14:paraId="11A8C5DE"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9A63AF" w:rsidP="009A63AF" w:rsidRDefault="009A63AF" w14:paraId="12BBA2E7"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9A63AF" w:rsidP="009A63AF" w:rsidRDefault="009A63AF" w14:paraId="436535CF" w14:textId="69E4CE92">
            <w:pPr>
              <w:jc w:val="left"/>
              <w:rPr>
                <w:rFonts w:eastAsia="Times New Roman" w:cstheme="minorHAnsi"/>
                <w:lang w:eastAsia="sk-SK"/>
              </w:rPr>
            </w:pPr>
            <w:r w:rsidRPr="00D750C9">
              <w:rPr>
                <w:rFonts w:eastAsia="Times New Roman" w:cstheme="minorHAnsi"/>
                <w:lang w:eastAsia="sk-SK"/>
              </w:rPr>
              <w:t>648, 602</w:t>
            </w:r>
          </w:p>
        </w:tc>
      </w:tr>
      <w:tr w:rsidRPr="00D750C9" w:rsidR="009A63AF" w:rsidTr="00C13D55" w14:paraId="31E99E62" w14:textId="77777777">
        <w:trPr>
          <w:trHeight w:val="300"/>
        </w:trPr>
        <w:tc>
          <w:tcPr>
            <w:tcW w:w="365" w:type="pct"/>
            <w:noWrap/>
            <w:vAlign w:val="center"/>
            <w:hideMark/>
          </w:tcPr>
          <w:p w:rsidRPr="00D750C9" w:rsidR="009A63AF" w:rsidP="009A63AF" w:rsidRDefault="009A63AF" w14:paraId="2AE3AEFA" w14:textId="77777777">
            <w:pPr>
              <w:jc w:val="left"/>
              <w:rPr>
                <w:rFonts w:eastAsia="Times New Roman" w:cstheme="minorHAnsi"/>
                <w:lang w:eastAsia="sk-SK"/>
              </w:rPr>
            </w:pPr>
            <w:r w:rsidRPr="00D750C9">
              <w:rPr>
                <w:rFonts w:eastAsia="Times New Roman" w:cstheme="minorHAnsi"/>
                <w:lang w:eastAsia="sk-SK"/>
              </w:rPr>
              <w:t>P110</w:t>
            </w:r>
          </w:p>
        </w:tc>
        <w:tc>
          <w:tcPr>
            <w:tcW w:w="990" w:type="pct"/>
            <w:vAlign w:val="center"/>
            <w:hideMark/>
          </w:tcPr>
          <w:p w:rsidRPr="00D750C9" w:rsidR="009A63AF" w:rsidP="009A63AF" w:rsidRDefault="009A63AF" w14:paraId="7BBC88C1" w14:textId="77777777">
            <w:pPr>
              <w:jc w:val="left"/>
              <w:rPr>
                <w:rFonts w:eastAsia="Times New Roman" w:cstheme="minorHAnsi"/>
                <w:lang w:eastAsia="sk-SK"/>
              </w:rPr>
            </w:pPr>
            <w:r w:rsidRPr="00D750C9">
              <w:rPr>
                <w:rFonts w:eastAsia="Times New Roman" w:cstheme="minorHAnsi"/>
                <w:lang w:eastAsia="sk-SK"/>
              </w:rPr>
              <w:t>Paušál-E.energia-sp.priestor</w:t>
            </w:r>
          </w:p>
        </w:tc>
        <w:tc>
          <w:tcPr>
            <w:tcW w:w="771" w:type="pct"/>
            <w:vAlign w:val="center"/>
            <w:hideMark/>
          </w:tcPr>
          <w:p w:rsidRPr="00D750C9" w:rsidR="009A63AF" w:rsidP="009A63AF" w:rsidRDefault="009A63AF" w14:paraId="0AD74F73"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9A63AF" w:rsidP="009A63AF" w:rsidRDefault="009A63AF" w14:paraId="010FA1A8" w14:textId="77777777">
            <w:pPr>
              <w:jc w:val="left"/>
              <w:rPr>
                <w:rFonts w:eastAsia="Times New Roman" w:cstheme="minorHAnsi"/>
                <w:lang w:eastAsia="sk-SK"/>
              </w:rPr>
            </w:pPr>
            <w:r w:rsidRPr="00D750C9">
              <w:rPr>
                <w:rFonts w:eastAsia="Times New Roman" w:cstheme="minorHAnsi"/>
                <w:lang w:eastAsia="sk-SK"/>
              </w:rPr>
              <w:t>P110</w:t>
            </w:r>
          </w:p>
        </w:tc>
        <w:tc>
          <w:tcPr>
            <w:tcW w:w="794" w:type="pct"/>
            <w:vAlign w:val="center"/>
          </w:tcPr>
          <w:p w:rsidRPr="00D750C9" w:rsidR="009A63AF" w:rsidP="009A63AF" w:rsidRDefault="009A63AF" w14:paraId="4FB96A52" w14:textId="77777777">
            <w:pPr>
              <w:jc w:val="left"/>
              <w:rPr>
                <w:rFonts w:eastAsia="Times New Roman" w:cstheme="minorHAnsi"/>
                <w:lang w:eastAsia="sk-SK"/>
              </w:rPr>
            </w:pPr>
            <w:r w:rsidRPr="00D750C9">
              <w:rPr>
                <w:rFonts w:eastAsia="Times New Roman" w:cstheme="minorHAnsi"/>
                <w:lang w:eastAsia="sk-SK"/>
              </w:rPr>
              <w:t>Paušál-E.energia-sp.priestor</w:t>
            </w:r>
          </w:p>
        </w:tc>
        <w:tc>
          <w:tcPr>
            <w:tcW w:w="750" w:type="pct"/>
            <w:vAlign w:val="center"/>
            <w:hideMark/>
          </w:tcPr>
          <w:p w:rsidRPr="00D750C9" w:rsidR="009A63AF" w:rsidP="009A63AF" w:rsidRDefault="009A63AF" w14:paraId="3F6EB8B6"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9A63AF" w:rsidP="009A63AF" w:rsidRDefault="009A63AF" w14:paraId="15B0FE07"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9A63AF" w:rsidP="009A63AF" w:rsidRDefault="009A63AF" w14:paraId="420E1933" w14:textId="66D257F8">
            <w:pPr>
              <w:jc w:val="left"/>
              <w:rPr>
                <w:rFonts w:eastAsia="Times New Roman" w:cstheme="minorHAnsi"/>
                <w:lang w:eastAsia="sk-SK"/>
              </w:rPr>
            </w:pPr>
            <w:r w:rsidRPr="00D750C9">
              <w:rPr>
                <w:rFonts w:eastAsia="Times New Roman" w:cstheme="minorHAnsi"/>
                <w:lang w:eastAsia="sk-SK"/>
              </w:rPr>
              <w:t>648, 602</w:t>
            </w:r>
          </w:p>
        </w:tc>
      </w:tr>
      <w:tr w:rsidRPr="00D750C9" w:rsidR="009A63AF" w:rsidTr="00C13D55" w14:paraId="2EE57C30" w14:textId="77777777">
        <w:trPr>
          <w:trHeight w:val="300"/>
        </w:trPr>
        <w:tc>
          <w:tcPr>
            <w:tcW w:w="365" w:type="pct"/>
            <w:noWrap/>
            <w:vAlign w:val="center"/>
            <w:hideMark/>
          </w:tcPr>
          <w:p w:rsidRPr="00D750C9" w:rsidR="009A63AF" w:rsidP="009A63AF" w:rsidRDefault="009A63AF" w14:paraId="6A6DDBCF" w14:textId="77777777">
            <w:pPr>
              <w:jc w:val="left"/>
              <w:rPr>
                <w:rFonts w:eastAsia="Times New Roman" w:cstheme="minorHAnsi"/>
                <w:lang w:eastAsia="sk-SK"/>
              </w:rPr>
            </w:pPr>
            <w:r w:rsidRPr="00D750C9">
              <w:rPr>
                <w:rFonts w:eastAsia="Times New Roman" w:cstheme="minorHAnsi"/>
                <w:lang w:eastAsia="sk-SK"/>
              </w:rPr>
              <w:t>P120</w:t>
            </w:r>
          </w:p>
        </w:tc>
        <w:tc>
          <w:tcPr>
            <w:tcW w:w="990" w:type="pct"/>
            <w:vAlign w:val="center"/>
            <w:hideMark/>
          </w:tcPr>
          <w:p w:rsidRPr="00D750C9" w:rsidR="009A63AF" w:rsidP="009A63AF" w:rsidRDefault="009A63AF" w14:paraId="1396759C" w14:textId="77777777">
            <w:pPr>
              <w:jc w:val="left"/>
              <w:rPr>
                <w:rFonts w:eastAsia="Times New Roman" w:cstheme="minorHAnsi"/>
                <w:lang w:eastAsia="sk-SK"/>
              </w:rPr>
            </w:pPr>
            <w:r w:rsidRPr="00D750C9">
              <w:rPr>
                <w:rFonts w:eastAsia="Times New Roman" w:cstheme="minorHAnsi"/>
                <w:lang w:eastAsia="sk-SK"/>
              </w:rPr>
              <w:t>Paušál-E.energia-ost.priestor</w:t>
            </w:r>
          </w:p>
        </w:tc>
        <w:tc>
          <w:tcPr>
            <w:tcW w:w="771" w:type="pct"/>
            <w:vAlign w:val="center"/>
            <w:hideMark/>
          </w:tcPr>
          <w:p w:rsidRPr="00D750C9" w:rsidR="009A63AF" w:rsidP="009A63AF" w:rsidRDefault="009A63AF" w14:paraId="0E2A9A3F"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9A63AF" w:rsidP="009A63AF" w:rsidRDefault="009A63AF" w14:paraId="136C1BAF" w14:textId="77777777">
            <w:pPr>
              <w:jc w:val="left"/>
              <w:rPr>
                <w:rFonts w:eastAsia="Times New Roman" w:cstheme="minorHAnsi"/>
                <w:lang w:eastAsia="sk-SK"/>
              </w:rPr>
            </w:pPr>
            <w:r w:rsidRPr="00D750C9">
              <w:rPr>
                <w:rFonts w:eastAsia="Times New Roman" w:cstheme="minorHAnsi"/>
                <w:lang w:eastAsia="sk-SK"/>
              </w:rPr>
              <w:t>P120</w:t>
            </w:r>
          </w:p>
        </w:tc>
        <w:tc>
          <w:tcPr>
            <w:tcW w:w="794" w:type="pct"/>
            <w:vAlign w:val="center"/>
          </w:tcPr>
          <w:p w:rsidRPr="00D750C9" w:rsidR="009A63AF" w:rsidP="009A63AF" w:rsidRDefault="009A63AF" w14:paraId="356ED647" w14:textId="77777777">
            <w:pPr>
              <w:jc w:val="left"/>
              <w:rPr>
                <w:rFonts w:eastAsia="Times New Roman" w:cstheme="minorHAnsi"/>
                <w:lang w:eastAsia="sk-SK"/>
              </w:rPr>
            </w:pPr>
            <w:r w:rsidRPr="00D750C9">
              <w:rPr>
                <w:rFonts w:eastAsia="Times New Roman" w:cstheme="minorHAnsi"/>
                <w:lang w:eastAsia="sk-SK"/>
              </w:rPr>
              <w:t>Paušál-E.energia-ost.priestor</w:t>
            </w:r>
          </w:p>
        </w:tc>
        <w:tc>
          <w:tcPr>
            <w:tcW w:w="750" w:type="pct"/>
            <w:vAlign w:val="center"/>
            <w:hideMark/>
          </w:tcPr>
          <w:p w:rsidRPr="00D750C9" w:rsidR="009A63AF" w:rsidP="009A63AF" w:rsidRDefault="009A63AF" w14:paraId="5D9391D0"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9A63AF" w:rsidP="009A63AF" w:rsidRDefault="009A63AF" w14:paraId="014DB6E7"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9A63AF" w:rsidP="009A63AF" w:rsidRDefault="009A63AF" w14:paraId="1D6E6355" w14:textId="5AD25E98">
            <w:pPr>
              <w:jc w:val="left"/>
              <w:rPr>
                <w:rFonts w:eastAsia="Times New Roman" w:cstheme="minorHAnsi"/>
                <w:lang w:eastAsia="sk-SK"/>
              </w:rPr>
            </w:pPr>
            <w:r w:rsidRPr="00D750C9">
              <w:rPr>
                <w:rFonts w:eastAsia="Times New Roman" w:cstheme="minorHAnsi"/>
                <w:lang w:eastAsia="sk-SK"/>
              </w:rPr>
              <w:t>648, 602</w:t>
            </w:r>
          </w:p>
        </w:tc>
      </w:tr>
      <w:tr w:rsidRPr="00D750C9" w:rsidR="009A63AF" w:rsidTr="00C13D55" w14:paraId="01E1D10E" w14:textId="77777777">
        <w:trPr>
          <w:trHeight w:val="300"/>
        </w:trPr>
        <w:tc>
          <w:tcPr>
            <w:tcW w:w="365" w:type="pct"/>
            <w:noWrap/>
            <w:vAlign w:val="center"/>
            <w:hideMark/>
          </w:tcPr>
          <w:p w:rsidRPr="00D750C9" w:rsidR="009A63AF" w:rsidP="009A63AF" w:rsidRDefault="009A63AF" w14:paraId="34DA0748" w14:textId="77777777">
            <w:pPr>
              <w:jc w:val="left"/>
              <w:rPr>
                <w:rFonts w:eastAsia="Times New Roman" w:cstheme="minorHAnsi"/>
                <w:lang w:eastAsia="sk-SK"/>
              </w:rPr>
            </w:pPr>
            <w:r w:rsidRPr="00D750C9">
              <w:rPr>
                <w:rFonts w:eastAsia="Times New Roman" w:cstheme="minorHAnsi"/>
                <w:lang w:eastAsia="sk-SK"/>
              </w:rPr>
              <w:t>P130</w:t>
            </w:r>
          </w:p>
        </w:tc>
        <w:tc>
          <w:tcPr>
            <w:tcW w:w="990" w:type="pct"/>
            <w:vAlign w:val="center"/>
            <w:hideMark/>
          </w:tcPr>
          <w:p w:rsidRPr="00D750C9" w:rsidR="009A63AF" w:rsidP="009A63AF" w:rsidRDefault="009A63AF" w14:paraId="2B561C14" w14:textId="77777777">
            <w:pPr>
              <w:jc w:val="left"/>
              <w:rPr>
                <w:rFonts w:eastAsia="Times New Roman" w:cstheme="minorHAnsi"/>
                <w:lang w:eastAsia="sk-SK"/>
              </w:rPr>
            </w:pPr>
            <w:r w:rsidRPr="00D750C9">
              <w:rPr>
                <w:rFonts w:eastAsia="Times New Roman" w:cstheme="minorHAnsi"/>
                <w:lang w:eastAsia="sk-SK"/>
              </w:rPr>
              <w:t>Paušál-Elektrina T1</w:t>
            </w:r>
          </w:p>
        </w:tc>
        <w:tc>
          <w:tcPr>
            <w:tcW w:w="771" w:type="pct"/>
            <w:vAlign w:val="center"/>
            <w:hideMark/>
          </w:tcPr>
          <w:p w:rsidRPr="00D750C9" w:rsidR="009A63AF" w:rsidP="009A63AF" w:rsidRDefault="009A63AF" w14:paraId="217FEEF7"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9A63AF" w:rsidP="009A63AF" w:rsidRDefault="009A63AF" w14:paraId="43FF44B2" w14:textId="77777777">
            <w:pPr>
              <w:jc w:val="left"/>
              <w:rPr>
                <w:rFonts w:eastAsia="Times New Roman" w:cstheme="minorHAnsi"/>
                <w:lang w:eastAsia="sk-SK"/>
              </w:rPr>
            </w:pPr>
            <w:r w:rsidRPr="00D750C9">
              <w:rPr>
                <w:rFonts w:eastAsia="Times New Roman" w:cstheme="minorHAnsi"/>
                <w:lang w:eastAsia="sk-SK"/>
              </w:rPr>
              <w:t>P130</w:t>
            </w:r>
          </w:p>
        </w:tc>
        <w:tc>
          <w:tcPr>
            <w:tcW w:w="794" w:type="pct"/>
            <w:vAlign w:val="center"/>
          </w:tcPr>
          <w:p w:rsidRPr="00D750C9" w:rsidR="009A63AF" w:rsidP="009A63AF" w:rsidRDefault="009A63AF" w14:paraId="32FB4362" w14:textId="77777777">
            <w:pPr>
              <w:jc w:val="left"/>
              <w:rPr>
                <w:rFonts w:eastAsia="Times New Roman" w:cstheme="minorHAnsi"/>
                <w:lang w:eastAsia="sk-SK"/>
              </w:rPr>
            </w:pPr>
            <w:r w:rsidRPr="00D750C9">
              <w:rPr>
                <w:rFonts w:eastAsia="Times New Roman" w:cstheme="minorHAnsi"/>
                <w:lang w:eastAsia="sk-SK"/>
              </w:rPr>
              <w:t>Paušál-Elektrina T1</w:t>
            </w:r>
          </w:p>
        </w:tc>
        <w:tc>
          <w:tcPr>
            <w:tcW w:w="750" w:type="pct"/>
            <w:vAlign w:val="center"/>
            <w:hideMark/>
          </w:tcPr>
          <w:p w:rsidRPr="00D750C9" w:rsidR="009A63AF" w:rsidP="009A63AF" w:rsidRDefault="009A63AF" w14:paraId="0E1C4D45"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9A63AF" w:rsidP="009A63AF" w:rsidRDefault="009A63AF" w14:paraId="6ECD1346"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9A63AF" w:rsidP="009A63AF" w:rsidRDefault="009A63AF" w14:paraId="4C696202" w14:textId="02868FF8">
            <w:pPr>
              <w:jc w:val="left"/>
              <w:rPr>
                <w:rFonts w:eastAsia="Times New Roman" w:cstheme="minorHAnsi"/>
                <w:lang w:eastAsia="sk-SK"/>
              </w:rPr>
            </w:pPr>
            <w:r w:rsidRPr="00D750C9">
              <w:rPr>
                <w:rFonts w:eastAsia="Times New Roman" w:cstheme="minorHAnsi"/>
                <w:lang w:eastAsia="sk-SK"/>
              </w:rPr>
              <w:t>648, 602</w:t>
            </w:r>
          </w:p>
        </w:tc>
      </w:tr>
      <w:tr w:rsidRPr="00D750C9" w:rsidR="009A63AF" w:rsidTr="00C13D55" w14:paraId="1D09C60E" w14:textId="77777777">
        <w:trPr>
          <w:trHeight w:val="300"/>
        </w:trPr>
        <w:tc>
          <w:tcPr>
            <w:tcW w:w="365" w:type="pct"/>
            <w:noWrap/>
            <w:vAlign w:val="center"/>
            <w:hideMark/>
          </w:tcPr>
          <w:p w:rsidRPr="00D750C9" w:rsidR="009A63AF" w:rsidP="009A63AF" w:rsidRDefault="009A63AF" w14:paraId="4F1DAFE5" w14:textId="77777777">
            <w:pPr>
              <w:jc w:val="left"/>
              <w:rPr>
                <w:rFonts w:eastAsia="Times New Roman" w:cstheme="minorHAnsi"/>
                <w:lang w:eastAsia="sk-SK"/>
              </w:rPr>
            </w:pPr>
            <w:r w:rsidRPr="00D750C9">
              <w:rPr>
                <w:rFonts w:eastAsia="Times New Roman" w:cstheme="minorHAnsi"/>
                <w:lang w:eastAsia="sk-SK"/>
              </w:rPr>
              <w:t>P140</w:t>
            </w:r>
          </w:p>
        </w:tc>
        <w:tc>
          <w:tcPr>
            <w:tcW w:w="990" w:type="pct"/>
            <w:vAlign w:val="center"/>
            <w:hideMark/>
          </w:tcPr>
          <w:p w:rsidRPr="00D750C9" w:rsidR="009A63AF" w:rsidP="009A63AF" w:rsidRDefault="009A63AF" w14:paraId="40F1CBAC" w14:textId="77777777">
            <w:pPr>
              <w:jc w:val="left"/>
              <w:rPr>
                <w:rFonts w:eastAsia="Times New Roman" w:cstheme="minorHAnsi"/>
                <w:lang w:eastAsia="sk-SK"/>
              </w:rPr>
            </w:pPr>
            <w:r w:rsidRPr="00D750C9">
              <w:rPr>
                <w:rFonts w:eastAsia="Times New Roman" w:cstheme="minorHAnsi"/>
                <w:lang w:eastAsia="sk-SK"/>
              </w:rPr>
              <w:t>Paušál-Elektrina T2</w:t>
            </w:r>
          </w:p>
        </w:tc>
        <w:tc>
          <w:tcPr>
            <w:tcW w:w="771" w:type="pct"/>
            <w:vAlign w:val="center"/>
            <w:hideMark/>
          </w:tcPr>
          <w:p w:rsidRPr="00D750C9" w:rsidR="009A63AF" w:rsidP="009A63AF" w:rsidRDefault="009A63AF" w14:paraId="171F4A0C"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9A63AF" w:rsidP="009A63AF" w:rsidRDefault="009A63AF" w14:paraId="2668698E" w14:textId="77777777">
            <w:pPr>
              <w:jc w:val="left"/>
              <w:rPr>
                <w:rFonts w:eastAsia="Times New Roman" w:cstheme="minorHAnsi"/>
                <w:lang w:eastAsia="sk-SK"/>
              </w:rPr>
            </w:pPr>
            <w:r w:rsidRPr="00D750C9">
              <w:rPr>
                <w:rFonts w:eastAsia="Times New Roman" w:cstheme="minorHAnsi"/>
                <w:lang w:eastAsia="sk-SK"/>
              </w:rPr>
              <w:t>P140</w:t>
            </w:r>
          </w:p>
        </w:tc>
        <w:tc>
          <w:tcPr>
            <w:tcW w:w="794" w:type="pct"/>
            <w:vAlign w:val="center"/>
          </w:tcPr>
          <w:p w:rsidRPr="00D750C9" w:rsidR="009A63AF" w:rsidP="009A63AF" w:rsidRDefault="009A63AF" w14:paraId="0EA63319" w14:textId="77777777">
            <w:pPr>
              <w:jc w:val="left"/>
              <w:rPr>
                <w:rFonts w:eastAsia="Times New Roman" w:cstheme="minorHAnsi"/>
                <w:lang w:eastAsia="sk-SK"/>
              </w:rPr>
            </w:pPr>
            <w:r w:rsidRPr="00D750C9">
              <w:rPr>
                <w:rFonts w:eastAsia="Times New Roman" w:cstheme="minorHAnsi"/>
                <w:lang w:eastAsia="sk-SK"/>
              </w:rPr>
              <w:t>Paušál-Elektrina T2</w:t>
            </w:r>
          </w:p>
        </w:tc>
        <w:tc>
          <w:tcPr>
            <w:tcW w:w="750" w:type="pct"/>
            <w:vAlign w:val="center"/>
            <w:hideMark/>
          </w:tcPr>
          <w:p w:rsidRPr="00D750C9" w:rsidR="009A63AF" w:rsidP="009A63AF" w:rsidRDefault="009A63AF" w14:paraId="21BC99AB"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9A63AF" w:rsidP="009A63AF" w:rsidRDefault="009A63AF" w14:paraId="5B5FEF6A"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9A63AF" w:rsidP="009A63AF" w:rsidRDefault="009A63AF" w14:paraId="0A709B7D" w14:textId="66A649F4">
            <w:pPr>
              <w:jc w:val="left"/>
              <w:rPr>
                <w:rFonts w:eastAsia="Times New Roman" w:cstheme="minorHAnsi"/>
                <w:lang w:eastAsia="sk-SK"/>
              </w:rPr>
            </w:pPr>
            <w:r w:rsidRPr="00D750C9">
              <w:rPr>
                <w:rFonts w:eastAsia="Times New Roman" w:cstheme="minorHAnsi"/>
                <w:lang w:eastAsia="sk-SK"/>
              </w:rPr>
              <w:t>648, 602</w:t>
            </w:r>
          </w:p>
        </w:tc>
      </w:tr>
      <w:tr w:rsidRPr="00D750C9" w:rsidR="00C13D55" w:rsidTr="00815677" w14:paraId="4023EBC2" w14:textId="77777777">
        <w:trPr>
          <w:trHeight w:val="300"/>
        </w:trPr>
        <w:tc>
          <w:tcPr>
            <w:tcW w:w="365" w:type="pct"/>
            <w:shd w:val="clear" w:color="auto" w:fill="EAF1DD" w:themeFill="accent3" w:themeFillTint="33"/>
            <w:noWrap/>
            <w:vAlign w:val="center"/>
          </w:tcPr>
          <w:p w:rsidRPr="00D750C9" w:rsidR="00C13D55" w:rsidRDefault="00C13D55" w14:paraId="1AFFD10B" w14:textId="77777777">
            <w:pPr>
              <w:jc w:val="left"/>
              <w:rPr>
                <w:rFonts w:eastAsia="Times New Roman" w:cstheme="minorHAnsi"/>
                <w:lang w:eastAsia="sk-SK"/>
              </w:rPr>
            </w:pPr>
          </w:p>
        </w:tc>
        <w:bookmarkStart w:name="_MON_1695210573" w:id="529"/>
        <w:bookmarkEnd w:id="529"/>
        <w:tc>
          <w:tcPr>
            <w:tcW w:w="990" w:type="pct"/>
            <w:shd w:val="clear" w:color="auto" w:fill="EAF1DD" w:themeFill="accent3" w:themeFillTint="33"/>
            <w:vAlign w:val="center"/>
          </w:tcPr>
          <w:p w:rsidRPr="00D750C9" w:rsidR="00C13D55" w:rsidRDefault="00662483" w14:paraId="6303512F" w14:textId="6F76A931">
            <w:pPr>
              <w:jc w:val="left"/>
              <w:rPr>
                <w:rFonts w:eastAsia="Times New Roman" w:cstheme="minorHAnsi"/>
                <w:lang w:eastAsia="sk-SK"/>
              </w:rPr>
            </w:pPr>
            <w:r w:rsidRPr="00D750C9">
              <w:rPr>
                <w:rFonts w:cstheme="minorHAnsi"/>
                <w:noProof/>
              </w:rPr>
              <w:object w:dxaOrig="1614" w:dyaOrig="1033" w14:anchorId="5524016E">
                <v:shape id="_x0000_i1028" style="width:78.5pt;height:48pt" o:ole="" type="#_x0000_t75">
                  <v:imagedata o:title="" r:id="rId384"/>
                </v:shape>
                <o:OLEObject Type="Embed" ProgID="Excel.Sheet.12" ShapeID="_x0000_i1028" DrawAspect="Icon" ObjectID="_1843277748" r:id="rId385"/>
              </w:object>
            </w:r>
          </w:p>
        </w:tc>
        <w:tc>
          <w:tcPr>
            <w:tcW w:w="771" w:type="pct"/>
            <w:shd w:val="clear" w:color="auto" w:fill="EAF1DD" w:themeFill="accent3" w:themeFillTint="33"/>
            <w:vAlign w:val="center"/>
          </w:tcPr>
          <w:p w:rsidRPr="00D750C9" w:rsidR="00C13D55" w:rsidRDefault="00C13D55" w14:paraId="114E6F23" w14:textId="77777777">
            <w:pPr>
              <w:jc w:val="left"/>
              <w:rPr>
                <w:rFonts w:eastAsia="Times New Roman" w:cstheme="minorHAnsi"/>
                <w:lang w:eastAsia="sk-SK"/>
              </w:rPr>
            </w:pPr>
          </w:p>
        </w:tc>
        <w:tc>
          <w:tcPr>
            <w:tcW w:w="495" w:type="pct"/>
            <w:shd w:val="clear" w:color="auto" w:fill="EAF1DD" w:themeFill="accent3" w:themeFillTint="33"/>
          </w:tcPr>
          <w:p w:rsidRPr="00D750C9" w:rsidR="00C13D55" w:rsidRDefault="00C13D55" w14:paraId="090A5D3F" w14:textId="77777777">
            <w:pPr>
              <w:jc w:val="left"/>
              <w:rPr>
                <w:rFonts w:eastAsia="Times New Roman" w:cstheme="minorHAnsi"/>
                <w:lang w:eastAsia="sk-SK"/>
              </w:rPr>
            </w:pPr>
          </w:p>
        </w:tc>
        <w:tc>
          <w:tcPr>
            <w:tcW w:w="794" w:type="pct"/>
            <w:shd w:val="clear" w:color="auto" w:fill="EAF1DD" w:themeFill="accent3" w:themeFillTint="33"/>
          </w:tcPr>
          <w:p w:rsidRPr="00D750C9" w:rsidR="00C13D55" w:rsidRDefault="00C13D55" w14:paraId="6DA7F0F5" w14:textId="77777777">
            <w:pPr>
              <w:jc w:val="left"/>
              <w:rPr>
                <w:rFonts w:eastAsia="Times New Roman" w:cstheme="minorHAnsi"/>
                <w:lang w:eastAsia="sk-SK"/>
              </w:rPr>
            </w:pPr>
          </w:p>
        </w:tc>
        <w:tc>
          <w:tcPr>
            <w:tcW w:w="750" w:type="pct"/>
            <w:shd w:val="clear" w:color="auto" w:fill="EAF1DD" w:themeFill="accent3" w:themeFillTint="33"/>
            <w:vAlign w:val="center"/>
          </w:tcPr>
          <w:p w:rsidRPr="00D750C9" w:rsidR="00C13D55" w:rsidRDefault="00C13D55" w14:paraId="7F826ECB" w14:textId="77777777">
            <w:pPr>
              <w:jc w:val="left"/>
              <w:rPr>
                <w:rFonts w:eastAsia="Times New Roman" w:cstheme="minorHAnsi"/>
                <w:lang w:eastAsia="sk-SK"/>
              </w:rPr>
            </w:pPr>
          </w:p>
        </w:tc>
        <w:tc>
          <w:tcPr>
            <w:tcW w:w="423" w:type="pct"/>
            <w:shd w:val="clear" w:color="auto" w:fill="EAF1DD" w:themeFill="accent3" w:themeFillTint="33"/>
            <w:vAlign w:val="center"/>
          </w:tcPr>
          <w:p w:rsidRPr="00D750C9" w:rsidR="00C13D55" w:rsidRDefault="00C13D55" w14:paraId="49E14FE4" w14:textId="77777777">
            <w:pPr>
              <w:jc w:val="left"/>
              <w:rPr>
                <w:rFonts w:eastAsia="Times New Roman" w:cstheme="minorHAnsi"/>
                <w:lang w:eastAsia="sk-SK"/>
              </w:rPr>
            </w:pPr>
          </w:p>
        </w:tc>
        <w:tc>
          <w:tcPr>
            <w:tcW w:w="411" w:type="pct"/>
            <w:shd w:val="clear" w:color="auto" w:fill="EAF1DD" w:themeFill="accent3" w:themeFillTint="33"/>
            <w:noWrap/>
            <w:vAlign w:val="center"/>
          </w:tcPr>
          <w:p w:rsidRPr="00D750C9" w:rsidR="00C13D55" w:rsidRDefault="00C13D55" w14:paraId="63C2B844" w14:textId="77777777">
            <w:pPr>
              <w:jc w:val="left"/>
              <w:rPr>
                <w:rFonts w:eastAsia="Times New Roman" w:cstheme="minorHAnsi"/>
                <w:lang w:eastAsia="sk-SK"/>
              </w:rPr>
            </w:pPr>
          </w:p>
        </w:tc>
      </w:tr>
    </w:tbl>
    <w:p w:rsidR="00B01F38" w:rsidP="00B01F38" w:rsidRDefault="00B01F38" w14:paraId="3D185043" w14:textId="77777777">
      <w:pPr>
        <w:rPr>
          <w:rFonts w:cstheme="minorHAnsi"/>
          <w:lang w:eastAsia="en-US"/>
        </w:rPr>
      </w:pPr>
    </w:p>
    <w:p w:rsidR="000411E4" w:rsidP="001A00E8" w:rsidRDefault="000411E4" w14:paraId="4AD9B923" w14:textId="43132A2B">
      <w:pPr>
        <w:ind w:firstLine="397"/>
        <w:rPr>
          <w:rFonts w:cstheme="minorHAnsi"/>
          <w:lang w:eastAsia="en-US"/>
        </w:rPr>
      </w:pPr>
      <w:r>
        <w:rPr>
          <w:rFonts w:cstheme="minorHAnsi"/>
          <w:lang w:eastAsia="en-US"/>
        </w:rPr>
        <w:t>Nasledujúce podmienky</w:t>
      </w:r>
      <w:r w:rsidR="00A2020F">
        <w:rPr>
          <w:rFonts w:cstheme="minorHAnsi"/>
          <w:lang w:eastAsia="en-US"/>
        </w:rPr>
        <w:t xml:space="preserve"> nemajú prednastavené parametre Rozdelenia (pri účtovaní sa výnos nepreúčtuje na Nájomný objekt). Ak má byť výnos preúčtovaný, je potrebné priradiť príslušný objekt v podzáložke Rozdelenie.</w:t>
      </w:r>
    </w:p>
    <w:tbl>
      <w:tblPr>
        <w:tblW w:w="0" w:type="auto"/>
        <w:tblInd w:w="-38" w:type="dxa"/>
        <w:tblLayout w:type="fixed"/>
        <w:tblCellMar>
          <w:left w:w="30" w:type="dxa"/>
          <w:right w:w="30" w:type="dxa"/>
        </w:tblCellMar>
        <w:tblLook w:val="0000" w:firstRow="0" w:lastRow="0" w:firstColumn="0" w:lastColumn="0" w:noHBand="0" w:noVBand="0"/>
      </w:tblPr>
      <w:tblGrid>
        <w:gridCol w:w="1290"/>
        <w:gridCol w:w="4050"/>
      </w:tblGrid>
      <w:tr w:rsidRPr="000411E4" w:rsidR="000411E4" w:rsidTr="00A2020F" w14:paraId="44CA46B9" w14:textId="77777777">
        <w:trPr>
          <w:trHeight w:val="264"/>
          <w:tblHeader/>
        </w:trPr>
        <w:tc>
          <w:tcPr>
            <w:tcW w:w="129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0411E4" w:rsidP="001A00E8" w:rsidRDefault="000411E4" w14:paraId="1B02CF0A" w14:textId="58FAF70D">
            <w:pPr>
              <w:jc w:val="left"/>
              <w:rPr>
                <w:rFonts w:eastAsia="Times New Roman" w:cstheme="minorHAnsi"/>
                <w:b/>
                <w:lang w:eastAsia="sk-SK"/>
              </w:rPr>
            </w:pPr>
            <w:r w:rsidRPr="00D750C9">
              <w:rPr>
                <w:rFonts w:eastAsia="Times New Roman" w:cstheme="minorHAnsi"/>
                <w:b/>
                <w:lang w:eastAsia="sk-SK"/>
              </w:rPr>
              <w:t>Druh podm.</w:t>
            </w:r>
          </w:p>
        </w:tc>
        <w:tc>
          <w:tcPr>
            <w:tcW w:w="405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0411E4" w:rsidP="001A00E8" w:rsidRDefault="000411E4" w14:paraId="55CD6C8D" w14:textId="2EE4920E">
            <w:pPr>
              <w:jc w:val="left"/>
              <w:rPr>
                <w:rFonts w:eastAsia="Times New Roman" w:cstheme="minorHAnsi"/>
                <w:b/>
                <w:lang w:eastAsia="sk-SK"/>
              </w:rPr>
            </w:pPr>
            <w:r w:rsidRPr="00D750C9">
              <w:rPr>
                <w:rFonts w:eastAsia="Times New Roman" w:cstheme="minorHAnsi"/>
                <w:b/>
                <w:lang w:eastAsia="sk-SK"/>
              </w:rPr>
              <w:t>Názov podmienky</w:t>
            </w:r>
          </w:p>
        </w:tc>
      </w:tr>
      <w:tr w:rsidRPr="000411E4" w:rsidR="000411E4" w:rsidTr="000411E4" w14:paraId="52BDD276" w14:textId="77777777">
        <w:trPr>
          <w:trHeight w:val="264"/>
        </w:trPr>
        <w:tc>
          <w:tcPr>
            <w:tcW w:w="129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794E8901" w14:textId="77777777">
            <w:pPr>
              <w:rPr>
                <w:rFonts w:cstheme="minorHAnsi"/>
                <w:lang w:eastAsia="en-US"/>
              </w:rPr>
            </w:pPr>
            <w:r w:rsidRPr="000411E4">
              <w:rPr>
                <w:rFonts w:cstheme="minorHAnsi"/>
                <w:lang w:eastAsia="en-US"/>
              </w:rPr>
              <w:t>P640</w:t>
            </w:r>
          </w:p>
        </w:tc>
        <w:tc>
          <w:tcPr>
            <w:tcW w:w="405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54EAE772" w14:textId="77777777">
            <w:pPr>
              <w:rPr>
                <w:rFonts w:cstheme="minorHAnsi"/>
                <w:lang w:eastAsia="en-US"/>
              </w:rPr>
            </w:pPr>
            <w:r w:rsidRPr="000411E4">
              <w:rPr>
                <w:rFonts w:cstheme="minorHAnsi"/>
                <w:lang w:eastAsia="en-US"/>
              </w:rPr>
              <w:t>Paušál-Medicinálne plyny</w:t>
            </w:r>
          </w:p>
        </w:tc>
      </w:tr>
      <w:tr w:rsidRPr="000411E4" w:rsidR="000411E4" w:rsidTr="000411E4" w14:paraId="5EF7B1C8" w14:textId="77777777">
        <w:trPr>
          <w:trHeight w:val="264"/>
        </w:trPr>
        <w:tc>
          <w:tcPr>
            <w:tcW w:w="129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573FCEBC" w14:textId="77777777">
            <w:pPr>
              <w:rPr>
                <w:rFonts w:cstheme="minorHAnsi"/>
                <w:lang w:eastAsia="en-US"/>
              </w:rPr>
            </w:pPr>
            <w:r w:rsidRPr="000411E4">
              <w:rPr>
                <w:rFonts w:cstheme="minorHAnsi"/>
                <w:lang w:eastAsia="en-US"/>
              </w:rPr>
              <w:t>P650</w:t>
            </w:r>
          </w:p>
        </w:tc>
        <w:tc>
          <w:tcPr>
            <w:tcW w:w="405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45EAE248" w14:textId="77777777">
            <w:pPr>
              <w:rPr>
                <w:rFonts w:cstheme="minorHAnsi"/>
                <w:lang w:eastAsia="en-US"/>
              </w:rPr>
            </w:pPr>
            <w:r w:rsidRPr="000411E4">
              <w:rPr>
                <w:rFonts w:cstheme="minorHAnsi"/>
                <w:lang w:eastAsia="en-US"/>
              </w:rPr>
              <w:t>Paušál-Potrubná pošta</w:t>
            </w:r>
          </w:p>
        </w:tc>
      </w:tr>
      <w:tr w:rsidRPr="000411E4" w:rsidR="000411E4" w:rsidTr="000411E4" w14:paraId="31091888" w14:textId="77777777">
        <w:trPr>
          <w:trHeight w:val="264"/>
        </w:trPr>
        <w:tc>
          <w:tcPr>
            <w:tcW w:w="129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5F6C2663" w14:textId="77777777">
            <w:pPr>
              <w:rPr>
                <w:rFonts w:cstheme="minorHAnsi"/>
                <w:lang w:eastAsia="en-US"/>
              </w:rPr>
            </w:pPr>
            <w:r w:rsidRPr="000411E4">
              <w:rPr>
                <w:rFonts w:cstheme="minorHAnsi"/>
                <w:lang w:eastAsia="en-US"/>
              </w:rPr>
              <w:t>P660</w:t>
            </w:r>
          </w:p>
        </w:tc>
        <w:tc>
          <w:tcPr>
            <w:tcW w:w="405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530990E9" w14:textId="77777777">
            <w:pPr>
              <w:rPr>
                <w:rFonts w:cstheme="minorHAnsi"/>
                <w:lang w:eastAsia="en-US"/>
              </w:rPr>
            </w:pPr>
            <w:r w:rsidRPr="000411E4">
              <w:rPr>
                <w:rFonts w:cstheme="minorHAnsi"/>
                <w:lang w:eastAsia="en-US"/>
              </w:rPr>
              <w:t>Paušál-Prechod a prejazd</w:t>
            </w:r>
          </w:p>
        </w:tc>
      </w:tr>
      <w:tr w:rsidRPr="000411E4" w:rsidR="000411E4" w:rsidTr="000411E4" w14:paraId="47A86CF9" w14:textId="77777777">
        <w:trPr>
          <w:trHeight w:val="264"/>
        </w:trPr>
        <w:tc>
          <w:tcPr>
            <w:tcW w:w="129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44FEE3BC" w14:textId="77777777">
            <w:pPr>
              <w:rPr>
                <w:rFonts w:cstheme="minorHAnsi"/>
                <w:lang w:eastAsia="en-US"/>
              </w:rPr>
            </w:pPr>
            <w:r w:rsidRPr="000411E4">
              <w:rPr>
                <w:rFonts w:cstheme="minorHAnsi"/>
                <w:lang w:eastAsia="en-US"/>
              </w:rPr>
              <w:t>P670</w:t>
            </w:r>
          </w:p>
        </w:tc>
        <w:tc>
          <w:tcPr>
            <w:tcW w:w="405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01738455" w14:textId="77777777">
            <w:pPr>
              <w:rPr>
                <w:rFonts w:cstheme="minorHAnsi"/>
                <w:lang w:eastAsia="en-US"/>
              </w:rPr>
            </w:pPr>
            <w:r w:rsidRPr="000411E4">
              <w:rPr>
                <w:rFonts w:cstheme="minorHAnsi"/>
                <w:lang w:eastAsia="en-US"/>
              </w:rPr>
              <w:t>Paušál-Služby centrál. pultu</w:t>
            </w:r>
          </w:p>
        </w:tc>
      </w:tr>
      <w:tr w:rsidRPr="000411E4" w:rsidR="000411E4" w:rsidTr="000411E4" w14:paraId="42DF1CE9" w14:textId="77777777">
        <w:trPr>
          <w:trHeight w:val="264"/>
        </w:trPr>
        <w:tc>
          <w:tcPr>
            <w:tcW w:w="129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236959DC" w14:textId="77777777">
            <w:pPr>
              <w:rPr>
                <w:rFonts w:cstheme="minorHAnsi"/>
                <w:lang w:eastAsia="en-US"/>
              </w:rPr>
            </w:pPr>
            <w:r w:rsidRPr="000411E4">
              <w:rPr>
                <w:rFonts w:cstheme="minorHAnsi"/>
                <w:lang w:eastAsia="en-US"/>
              </w:rPr>
              <w:t>P680</w:t>
            </w:r>
          </w:p>
        </w:tc>
        <w:tc>
          <w:tcPr>
            <w:tcW w:w="405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1BA92437" w14:textId="77777777">
            <w:pPr>
              <w:rPr>
                <w:rFonts w:cstheme="minorHAnsi"/>
                <w:lang w:eastAsia="en-US"/>
              </w:rPr>
            </w:pPr>
            <w:r w:rsidRPr="000411E4">
              <w:rPr>
                <w:rFonts w:cstheme="minorHAnsi"/>
                <w:lang w:eastAsia="en-US"/>
              </w:rPr>
              <w:t>Paušál-Poštový priečinok</w:t>
            </w:r>
          </w:p>
        </w:tc>
      </w:tr>
      <w:tr w:rsidRPr="000411E4" w:rsidR="000411E4" w:rsidTr="000411E4" w14:paraId="6488CE59" w14:textId="77777777">
        <w:trPr>
          <w:trHeight w:val="264"/>
        </w:trPr>
        <w:tc>
          <w:tcPr>
            <w:tcW w:w="129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0464E2B3" w14:textId="77777777">
            <w:pPr>
              <w:rPr>
                <w:rFonts w:cstheme="minorHAnsi"/>
                <w:lang w:eastAsia="en-US"/>
              </w:rPr>
            </w:pPr>
            <w:r w:rsidRPr="000411E4">
              <w:rPr>
                <w:rFonts w:cstheme="minorHAnsi"/>
                <w:lang w:eastAsia="en-US"/>
              </w:rPr>
              <w:t>P690</w:t>
            </w:r>
          </w:p>
        </w:tc>
        <w:tc>
          <w:tcPr>
            <w:tcW w:w="4050" w:type="dxa"/>
            <w:tcBorders>
              <w:top w:val="single" w:color="auto" w:sz="6" w:space="0"/>
              <w:left w:val="single" w:color="auto" w:sz="6" w:space="0"/>
              <w:bottom w:val="single" w:color="auto" w:sz="6" w:space="0"/>
              <w:right w:val="single" w:color="auto" w:sz="6" w:space="0"/>
            </w:tcBorders>
          </w:tcPr>
          <w:p w:rsidRPr="000411E4" w:rsidR="000411E4" w:rsidP="001A00E8" w:rsidRDefault="000411E4" w14:paraId="2D59AE84" w14:textId="77777777">
            <w:pPr>
              <w:rPr>
                <w:rFonts w:cstheme="minorHAnsi"/>
                <w:lang w:eastAsia="en-US"/>
              </w:rPr>
            </w:pPr>
            <w:r w:rsidRPr="000411E4">
              <w:rPr>
                <w:rFonts w:cstheme="minorHAnsi"/>
                <w:lang w:eastAsia="en-US"/>
              </w:rPr>
              <w:t>Paušál-Ostat. doplnkové služby</w:t>
            </w:r>
          </w:p>
        </w:tc>
      </w:tr>
    </w:tbl>
    <w:p w:rsidRPr="00D750C9" w:rsidR="000411E4" w:rsidP="00B01F38" w:rsidRDefault="000411E4" w14:paraId="5E611990" w14:textId="77777777">
      <w:pPr>
        <w:rPr>
          <w:rFonts w:cstheme="minorHAnsi"/>
          <w:lang w:eastAsia="en-US"/>
        </w:rPr>
      </w:pPr>
    </w:p>
    <w:p w:rsidRPr="00D750C9" w:rsidR="00B01F38" w:rsidP="001A00E8" w:rsidRDefault="00B01F38" w14:paraId="68CBEB8F" w14:textId="158321D2">
      <w:pPr>
        <w:pStyle w:val="Nadpis5"/>
      </w:pPr>
      <w:bookmarkStart w:name="_Ref206755436" w:id="530"/>
      <w:bookmarkStart w:name="_Toc232499447" w:id="531"/>
      <w:r w:rsidRPr="00D750C9">
        <w:t>Podmienky pre účel podmienky „PNa-Refundácia (bez zúčt.)“</w:t>
      </w:r>
      <w:bookmarkEnd w:id="530"/>
      <w:bookmarkEnd w:id="531"/>
    </w:p>
    <w:p w:rsidRPr="00D750C9" w:rsidR="00B01F38" w:rsidP="0011275F" w:rsidRDefault="00B01F38" w14:paraId="7218C941" w14:textId="0F447354">
      <w:pPr>
        <w:numPr>
          <w:ilvl w:val="0"/>
          <w:numId w:val="28"/>
        </w:numPr>
        <w:rPr>
          <w:rFonts w:cstheme="minorBidi"/>
          <w:lang w:eastAsia="en-US"/>
        </w:rPr>
      </w:pPr>
      <w:r w:rsidRPr="00D750C9">
        <w:rPr>
          <w:rFonts w:cstheme="minorBidi"/>
          <w:lang w:eastAsia="en-US"/>
        </w:rPr>
        <w:t>Tieto podmienky slúžia na refundáciu nákladov na základe skutočnej hodnoty (merače, reálna dodávateľská faktúra). Neprebieha zúčtovanie</w:t>
      </w:r>
      <w:r w:rsidRPr="00D750C9" w:rsidR="00B7611E">
        <w:rPr>
          <w:rFonts w:cstheme="minorBidi"/>
          <w:lang w:eastAsia="en-US"/>
        </w:rPr>
        <w:t>/vyúčtovanie</w:t>
      </w:r>
      <w:r w:rsidRPr="00D750C9">
        <w:rPr>
          <w:rFonts w:cstheme="minorBidi"/>
          <w:lang w:eastAsia="en-US"/>
        </w:rPr>
        <w:t xml:space="preserve"> (neexistujú predpisy za opakované plnenie).</w:t>
      </w:r>
    </w:p>
    <w:p w:rsidRPr="00D750C9" w:rsidR="00B01F38" w:rsidP="0011275F" w:rsidRDefault="00B01F38" w14:paraId="3BEDA991" w14:textId="1FE8BB60">
      <w:pPr>
        <w:numPr>
          <w:ilvl w:val="0"/>
          <w:numId w:val="28"/>
        </w:numPr>
        <w:rPr>
          <w:rFonts w:cstheme="minorHAnsi"/>
          <w:lang w:eastAsia="en-US"/>
        </w:rPr>
      </w:pPr>
      <w:r w:rsidRPr="00D750C9">
        <w:rPr>
          <w:rFonts w:cstheme="minorHAnsi"/>
          <w:lang w:eastAsia="en-US"/>
        </w:rPr>
        <w:t xml:space="preserve">Ku každej základnej podmienke </w:t>
      </w:r>
      <w:r w:rsidRPr="00D750C9" w:rsidR="00523A1E">
        <w:rPr>
          <w:rFonts w:cstheme="minorHAnsi"/>
          <w:lang w:eastAsia="en-US"/>
        </w:rPr>
        <w:t xml:space="preserve">s účelom </w:t>
      </w:r>
      <w:r w:rsidRPr="00D750C9" w:rsidR="00523A1E">
        <w:rPr>
          <w:rFonts w:cstheme="minorBidi"/>
          <w:u w:val="single"/>
          <w:lang w:eastAsia="en-US"/>
        </w:rPr>
        <w:t>„PNa-Refundácia (bez zúčt.)“</w:t>
      </w:r>
      <w:r w:rsidRPr="00D750C9" w:rsidR="00523A1E">
        <w:rPr>
          <w:rFonts w:cstheme="minorBidi"/>
          <w:lang w:eastAsia="en-US"/>
        </w:rPr>
        <w:t xml:space="preserve"> </w:t>
      </w:r>
      <w:r w:rsidRPr="00D750C9">
        <w:rPr>
          <w:rFonts w:cstheme="minorHAnsi"/>
          <w:lang w:eastAsia="en-US"/>
        </w:rPr>
        <w:t>sa viaže aj podmienka pre dobropis/ťarchopis</w:t>
      </w:r>
      <w:r w:rsidRPr="00D750C9" w:rsidR="00523A1E">
        <w:rPr>
          <w:rFonts w:cstheme="minorHAnsi"/>
          <w:lang w:eastAsia="en-US"/>
        </w:rPr>
        <w:t xml:space="preserve"> s účelom </w:t>
      </w:r>
      <w:r w:rsidRPr="00D750C9" w:rsidR="00FB73BA">
        <w:rPr>
          <w:rFonts w:cstheme="minorHAnsi"/>
          <w:lang w:eastAsia="en-US"/>
        </w:rPr>
        <w:t>„</w:t>
      </w:r>
      <w:r w:rsidRPr="00D750C9" w:rsidR="00FB73BA">
        <w:rPr>
          <w:rFonts w:eastAsia="Times New Roman" w:cstheme="minorBidi"/>
          <w:lang w:eastAsia="sk-SK"/>
        </w:rPr>
        <w:t>PNa-Refund. (bez zúčt.)-jedn.</w:t>
      </w:r>
      <w:r w:rsidRPr="00D750C9" w:rsidR="00FB73BA">
        <w:rPr>
          <w:rFonts w:cstheme="minorHAnsi"/>
          <w:lang w:eastAsia="en-US"/>
        </w:rPr>
        <w:t>“.</w:t>
      </w:r>
    </w:p>
    <w:p w:rsidRPr="00D750C9" w:rsidR="00B01F38" w:rsidP="0011275F" w:rsidRDefault="00B01F38" w14:paraId="278EE955" w14:textId="77777777">
      <w:pPr>
        <w:numPr>
          <w:ilvl w:val="0"/>
          <w:numId w:val="28"/>
        </w:numPr>
        <w:rPr>
          <w:rFonts w:cstheme="minorHAnsi"/>
          <w:lang w:eastAsia="en-US"/>
        </w:rPr>
      </w:pPr>
      <w:r w:rsidRPr="00D750C9">
        <w:rPr>
          <w:rFonts w:cstheme="minorHAnsi"/>
          <w:lang w:eastAsia="en-US"/>
        </w:rPr>
        <w:t>Podmienka sa primárne účtuje na účty HK pre „Hlavnú činnosť“ ako „poníženie nákladov“, t.j účtová trieda 5. Prostredníctvom poľa „Hodnota stanovenia účtu“ so zadaním „</w:t>
      </w:r>
      <w:r w:rsidRPr="00D750C9">
        <w:rPr>
          <w:rFonts w:eastAsia="Times New Roman" w:cstheme="minorHAnsi"/>
          <w:lang w:eastAsia="sk-SK"/>
        </w:rPr>
        <w:t>PČ_NÁ_VROK</w:t>
      </w:r>
      <w:r w:rsidRPr="00D750C9">
        <w:rPr>
          <w:rFonts w:cstheme="minorHAnsi"/>
          <w:lang w:eastAsia="en-US"/>
        </w:rPr>
        <w:t>“ je zabezpečený odklon účtovania na účty HK pre „Podnikateľskú činnosť“.</w:t>
      </w:r>
    </w:p>
    <w:p w:rsidRPr="00D750C9" w:rsidR="00B01F38" w:rsidP="0011275F" w:rsidRDefault="00B01F38" w14:paraId="309A2A90" w14:textId="77777777">
      <w:pPr>
        <w:numPr>
          <w:ilvl w:val="0"/>
          <w:numId w:val="28"/>
        </w:numPr>
        <w:rPr>
          <w:rFonts w:cstheme="minorHAnsi"/>
          <w:lang w:eastAsia="en-US"/>
        </w:rPr>
      </w:pPr>
      <w:r w:rsidRPr="00D750C9">
        <w:rPr>
          <w:rFonts w:cstheme="minorHAnsi"/>
          <w:lang w:eastAsia="en-US"/>
        </w:rPr>
        <w:t>Ak nastane situácia, že na začiatku nového účtovného obdobia (účtovné obdobie = kalendárny rok) sa refundujú náklady týkajúce sa predchádzajúceho účtovného obdobia a jedná sa o „Hlavnú činnosť“, prostredníctvom poľa „Hodnota stanovenia účtu“ so zadaním „HČ_NÁ_NROK“ je zabezpečený odklon účtovania na účty HK ako výnos, t.j. účtová trieda 6. Ak ide o „Podnikateľskú činnosť“, prostredníctvom poľa „Hodnota stanovenia účtu“ so zadaním „</w:t>
      </w:r>
      <w:r w:rsidRPr="00D750C9">
        <w:rPr>
          <w:rFonts w:eastAsia="Times New Roman" w:cstheme="minorHAnsi"/>
          <w:lang w:eastAsia="sk-SK"/>
        </w:rPr>
        <w:t>PČ_NÁ_NROK</w:t>
      </w:r>
      <w:r w:rsidRPr="00D750C9">
        <w:rPr>
          <w:rFonts w:cstheme="minorHAnsi"/>
          <w:lang w:eastAsia="en-US"/>
        </w:rPr>
        <w:t>“ je zabezpečený odklon účtovania na účty HK ako výnos, t.j. účtová trieda 6.</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726"/>
        <w:gridCol w:w="1776"/>
        <w:gridCol w:w="1158"/>
        <w:gridCol w:w="830"/>
        <w:gridCol w:w="1246"/>
        <w:gridCol w:w="1497"/>
        <w:gridCol w:w="893"/>
        <w:gridCol w:w="891"/>
      </w:tblGrid>
      <w:tr w:rsidRPr="00D750C9" w:rsidR="00EB55FF" w:rsidTr="00EB55FF" w14:paraId="104C1EF9" w14:textId="77777777">
        <w:trPr>
          <w:trHeight w:val="675"/>
          <w:tblHeader/>
        </w:trPr>
        <w:tc>
          <w:tcPr>
            <w:tcW w:w="403" w:type="pct"/>
            <w:shd w:val="clear" w:color="000000" w:fill="D9D9D9"/>
            <w:vAlign w:val="center"/>
            <w:hideMark/>
          </w:tcPr>
          <w:p w:rsidRPr="00D750C9" w:rsidR="00C13D55" w:rsidRDefault="00C13D55" w14:paraId="255F9122" w14:textId="77777777">
            <w:pPr>
              <w:jc w:val="left"/>
              <w:rPr>
                <w:rFonts w:eastAsia="Times New Roman" w:cstheme="minorHAnsi"/>
                <w:b/>
                <w:lang w:eastAsia="sk-SK"/>
              </w:rPr>
            </w:pPr>
            <w:r w:rsidRPr="00D750C9">
              <w:rPr>
                <w:rFonts w:eastAsia="Times New Roman" w:cstheme="minorHAnsi"/>
                <w:b/>
                <w:lang w:eastAsia="sk-SK"/>
              </w:rPr>
              <w:t>Druh podm.</w:t>
            </w:r>
          </w:p>
        </w:tc>
        <w:tc>
          <w:tcPr>
            <w:tcW w:w="985" w:type="pct"/>
            <w:shd w:val="clear" w:color="000000" w:fill="D9D9D9"/>
            <w:vAlign w:val="center"/>
            <w:hideMark/>
          </w:tcPr>
          <w:p w:rsidRPr="00D750C9" w:rsidR="00C13D55" w:rsidRDefault="00C13D55" w14:paraId="5E4F8F61"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642" w:type="pct"/>
            <w:shd w:val="clear" w:color="000000" w:fill="D9D9D9"/>
            <w:vAlign w:val="center"/>
            <w:hideMark/>
          </w:tcPr>
          <w:p w:rsidRPr="00D750C9" w:rsidR="00C13D55" w:rsidRDefault="00C13D55" w14:paraId="2D3C67C3"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460" w:type="pct"/>
            <w:shd w:val="clear" w:color="000000" w:fill="D9D9D9"/>
            <w:vAlign w:val="center"/>
          </w:tcPr>
          <w:p w:rsidRPr="00D750C9" w:rsidR="00C13D55" w:rsidRDefault="00C13D55" w14:paraId="0165706C" w14:textId="77777777">
            <w:pPr>
              <w:jc w:val="left"/>
              <w:rPr>
                <w:rFonts w:eastAsia="Times New Roman" w:cstheme="minorHAnsi"/>
                <w:b/>
                <w:lang w:eastAsia="sk-SK"/>
              </w:rPr>
            </w:pPr>
            <w:r w:rsidRPr="00D750C9">
              <w:rPr>
                <w:rFonts w:eastAsia="Times New Roman" w:cstheme="minorHAnsi"/>
                <w:b/>
                <w:lang w:eastAsia="sk-SK"/>
              </w:rPr>
              <w:t>Druh pohybu</w:t>
            </w:r>
          </w:p>
        </w:tc>
        <w:tc>
          <w:tcPr>
            <w:tcW w:w="691" w:type="pct"/>
            <w:shd w:val="clear" w:color="000000" w:fill="D9D9D9"/>
            <w:vAlign w:val="center"/>
          </w:tcPr>
          <w:p w:rsidRPr="00D750C9" w:rsidR="00C13D55" w:rsidRDefault="00C13D55" w14:paraId="2B9684C6" w14:textId="77777777">
            <w:pPr>
              <w:jc w:val="left"/>
              <w:rPr>
                <w:rFonts w:eastAsia="Times New Roman" w:cstheme="minorHAnsi"/>
                <w:b/>
                <w:lang w:eastAsia="sk-SK"/>
              </w:rPr>
            </w:pPr>
            <w:r w:rsidRPr="00D750C9">
              <w:rPr>
                <w:rFonts w:eastAsia="Times New Roman" w:cstheme="minorHAnsi"/>
                <w:b/>
                <w:lang w:eastAsia="sk-SK"/>
              </w:rPr>
              <w:t>Názov pohybu</w:t>
            </w:r>
          </w:p>
        </w:tc>
        <w:tc>
          <w:tcPr>
            <w:tcW w:w="830" w:type="pct"/>
            <w:shd w:val="clear" w:color="000000" w:fill="D9D9D9"/>
            <w:vAlign w:val="center"/>
            <w:hideMark/>
          </w:tcPr>
          <w:p w:rsidRPr="00D750C9" w:rsidR="00C13D55" w:rsidRDefault="00C13D55" w14:paraId="1DFF379D" w14:textId="77777777">
            <w:pPr>
              <w:jc w:val="left"/>
              <w:rPr>
                <w:rFonts w:eastAsia="Times New Roman" w:cstheme="minorHAnsi"/>
                <w:b/>
                <w:lang w:eastAsia="sk-SK"/>
              </w:rPr>
            </w:pPr>
            <w:r w:rsidRPr="00D750C9">
              <w:rPr>
                <w:rFonts w:eastAsia="Times New Roman" w:cstheme="minorHAnsi"/>
                <w:b/>
                <w:lang w:eastAsia="sk-SK"/>
              </w:rPr>
              <w:t>Kategória prevádzkových nákladov</w:t>
            </w:r>
          </w:p>
        </w:tc>
        <w:tc>
          <w:tcPr>
            <w:tcW w:w="495" w:type="pct"/>
            <w:shd w:val="clear" w:color="000000" w:fill="D9D9D9"/>
            <w:vAlign w:val="center"/>
            <w:hideMark/>
          </w:tcPr>
          <w:p w:rsidRPr="00D750C9" w:rsidR="00C13D55" w:rsidRDefault="00C13D55" w14:paraId="63053FA0" w14:textId="77777777">
            <w:pPr>
              <w:jc w:val="left"/>
              <w:rPr>
                <w:rFonts w:eastAsia="Times New Roman" w:cstheme="minorHAnsi"/>
                <w:b/>
                <w:lang w:eastAsia="sk-SK"/>
              </w:rPr>
            </w:pPr>
            <w:r w:rsidRPr="00D750C9">
              <w:rPr>
                <w:rFonts w:eastAsia="Times New Roman" w:cstheme="minorHAnsi"/>
                <w:b/>
                <w:lang w:eastAsia="sk-SK"/>
              </w:rPr>
              <w:t>Účet HK Trieda 5*</w:t>
            </w:r>
          </w:p>
        </w:tc>
        <w:tc>
          <w:tcPr>
            <w:tcW w:w="495" w:type="pct"/>
            <w:shd w:val="clear" w:color="000000" w:fill="D9D9D9"/>
            <w:vAlign w:val="center"/>
            <w:hideMark/>
          </w:tcPr>
          <w:p w:rsidRPr="00D750C9" w:rsidR="00C13D55" w:rsidRDefault="00C13D55" w14:paraId="5B66C2CD" w14:textId="77777777">
            <w:pPr>
              <w:jc w:val="left"/>
              <w:rPr>
                <w:rFonts w:eastAsia="Times New Roman" w:cstheme="minorHAnsi"/>
                <w:b/>
                <w:lang w:eastAsia="sk-SK"/>
              </w:rPr>
            </w:pPr>
            <w:r w:rsidRPr="00D750C9">
              <w:rPr>
                <w:rFonts w:eastAsia="Times New Roman" w:cstheme="minorHAnsi"/>
                <w:b/>
                <w:lang w:eastAsia="sk-SK"/>
              </w:rPr>
              <w:t>Účet HK Trieda 6*</w:t>
            </w:r>
          </w:p>
        </w:tc>
      </w:tr>
      <w:tr w:rsidRPr="00D750C9" w:rsidR="00EB55FF" w:rsidTr="00EB55FF" w14:paraId="5BF5DA2E" w14:textId="77777777">
        <w:trPr>
          <w:trHeight w:val="300"/>
        </w:trPr>
        <w:tc>
          <w:tcPr>
            <w:tcW w:w="403" w:type="pct"/>
            <w:noWrap/>
            <w:vAlign w:val="center"/>
          </w:tcPr>
          <w:p w:rsidRPr="00D750C9" w:rsidR="00C13D55" w:rsidRDefault="00C13D55" w14:paraId="534CEA88" w14:textId="77777777">
            <w:pPr>
              <w:jc w:val="left"/>
              <w:rPr>
                <w:rFonts w:eastAsia="Times New Roman" w:cstheme="minorHAnsi"/>
                <w:lang w:eastAsia="sk-SK"/>
              </w:rPr>
            </w:pPr>
            <w:r w:rsidRPr="00D750C9">
              <w:rPr>
                <w:rFonts w:eastAsia="Times New Roman" w:cstheme="minorHAnsi"/>
                <w:lang w:eastAsia="sk-SK"/>
              </w:rPr>
              <w:t>R100</w:t>
            </w:r>
          </w:p>
        </w:tc>
        <w:tc>
          <w:tcPr>
            <w:tcW w:w="985" w:type="pct"/>
            <w:vAlign w:val="center"/>
          </w:tcPr>
          <w:p w:rsidRPr="00D750C9" w:rsidR="00C13D55" w:rsidRDefault="00C13D55" w14:paraId="48CE4676" w14:textId="77777777">
            <w:pPr>
              <w:jc w:val="left"/>
              <w:rPr>
                <w:rFonts w:eastAsia="Times New Roman" w:cstheme="minorHAnsi"/>
                <w:lang w:eastAsia="sk-SK"/>
              </w:rPr>
            </w:pPr>
            <w:r w:rsidRPr="00D750C9">
              <w:rPr>
                <w:rFonts w:eastAsia="Times New Roman" w:cstheme="minorHAnsi"/>
                <w:lang w:eastAsia="sk-SK"/>
              </w:rPr>
              <w:t>Refund-Elektrická energia</w:t>
            </w:r>
          </w:p>
        </w:tc>
        <w:tc>
          <w:tcPr>
            <w:tcW w:w="642" w:type="pct"/>
            <w:vAlign w:val="center"/>
          </w:tcPr>
          <w:p w:rsidRPr="00D750C9" w:rsidR="00C13D55" w:rsidRDefault="00C13D55" w14:paraId="2C71FBA7"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C13D55" w:rsidRDefault="00C13D55" w14:paraId="2BD006E4" w14:textId="77777777">
            <w:pPr>
              <w:jc w:val="left"/>
              <w:rPr>
                <w:rFonts w:eastAsia="Times New Roman" w:cstheme="minorHAnsi"/>
                <w:lang w:eastAsia="sk-SK"/>
              </w:rPr>
            </w:pPr>
            <w:r w:rsidRPr="00D750C9">
              <w:rPr>
                <w:rFonts w:eastAsia="Times New Roman" w:cstheme="minorHAnsi"/>
                <w:lang w:eastAsia="sk-SK"/>
              </w:rPr>
              <w:t>R100</w:t>
            </w:r>
          </w:p>
        </w:tc>
        <w:tc>
          <w:tcPr>
            <w:tcW w:w="691" w:type="pct"/>
            <w:vAlign w:val="center"/>
          </w:tcPr>
          <w:p w:rsidRPr="00D750C9" w:rsidR="00C13D55" w:rsidRDefault="00C13D55" w14:paraId="66A52EC5" w14:textId="77777777">
            <w:pPr>
              <w:jc w:val="left"/>
              <w:rPr>
                <w:rFonts w:eastAsia="Times New Roman" w:cstheme="minorHAnsi"/>
                <w:lang w:eastAsia="sk-SK"/>
              </w:rPr>
            </w:pPr>
            <w:r w:rsidRPr="00D750C9">
              <w:rPr>
                <w:rFonts w:eastAsia="Times New Roman" w:cstheme="minorHAnsi"/>
                <w:lang w:eastAsia="sk-SK"/>
              </w:rPr>
              <w:t>Refund-Elektrická energia</w:t>
            </w:r>
          </w:p>
        </w:tc>
        <w:tc>
          <w:tcPr>
            <w:tcW w:w="830" w:type="pct"/>
            <w:vAlign w:val="center"/>
          </w:tcPr>
          <w:p w:rsidRPr="00D750C9" w:rsidR="00C13D55" w:rsidRDefault="00C13D55" w14:paraId="223911D3"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C13D55" w:rsidRDefault="00C13D55" w14:paraId="026D8666"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C13D55" w:rsidRDefault="00C13D55" w14:paraId="3EC9BA1E" w14:textId="77777777">
            <w:pPr>
              <w:jc w:val="left"/>
              <w:rPr>
                <w:rFonts w:eastAsia="Times New Roman" w:cstheme="minorHAnsi"/>
                <w:lang w:eastAsia="sk-SK"/>
              </w:rPr>
            </w:pPr>
            <w:r w:rsidRPr="00D750C9">
              <w:rPr>
                <w:rFonts w:eastAsia="Times New Roman" w:cstheme="minorHAnsi"/>
                <w:lang w:eastAsia="sk-SK"/>
              </w:rPr>
              <w:t>648</w:t>
            </w:r>
          </w:p>
        </w:tc>
      </w:tr>
      <w:tr w:rsidRPr="00D750C9" w:rsidR="00EB55FF" w:rsidTr="00EB55FF" w14:paraId="40AEC85E" w14:textId="77777777">
        <w:trPr>
          <w:trHeight w:val="300"/>
        </w:trPr>
        <w:tc>
          <w:tcPr>
            <w:tcW w:w="403" w:type="pct"/>
            <w:noWrap/>
            <w:vAlign w:val="center"/>
          </w:tcPr>
          <w:p w:rsidRPr="00D750C9" w:rsidR="00C13D55" w:rsidRDefault="00C13D55" w14:paraId="01BFF9EC" w14:textId="77777777">
            <w:pPr>
              <w:jc w:val="left"/>
              <w:rPr>
                <w:rFonts w:eastAsia="Times New Roman" w:cstheme="minorHAnsi"/>
                <w:lang w:eastAsia="sk-SK"/>
              </w:rPr>
            </w:pPr>
            <w:r w:rsidRPr="00D750C9">
              <w:rPr>
                <w:rFonts w:eastAsia="Times New Roman" w:cstheme="minorHAnsi"/>
                <w:lang w:eastAsia="sk-SK"/>
              </w:rPr>
              <w:t>R110</w:t>
            </w:r>
          </w:p>
        </w:tc>
        <w:tc>
          <w:tcPr>
            <w:tcW w:w="985" w:type="pct"/>
            <w:vAlign w:val="center"/>
          </w:tcPr>
          <w:p w:rsidRPr="00D750C9" w:rsidR="00C13D55" w:rsidRDefault="00C13D55" w14:paraId="3CE372BB" w14:textId="77777777">
            <w:pPr>
              <w:jc w:val="left"/>
              <w:rPr>
                <w:rFonts w:eastAsia="Times New Roman" w:cstheme="minorHAnsi"/>
                <w:lang w:eastAsia="sk-SK"/>
              </w:rPr>
            </w:pPr>
            <w:r w:rsidRPr="00D750C9">
              <w:rPr>
                <w:rFonts w:eastAsia="Times New Roman" w:cstheme="minorHAnsi"/>
                <w:lang w:eastAsia="sk-SK"/>
              </w:rPr>
              <w:t>Refund-E.energia-sp.priestor</w:t>
            </w:r>
          </w:p>
        </w:tc>
        <w:tc>
          <w:tcPr>
            <w:tcW w:w="642" w:type="pct"/>
            <w:vAlign w:val="center"/>
          </w:tcPr>
          <w:p w:rsidRPr="00D750C9" w:rsidR="00C13D55" w:rsidRDefault="00C13D55" w14:paraId="7CB538EA"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C13D55" w:rsidRDefault="00C13D55" w14:paraId="4F5556B4" w14:textId="77777777">
            <w:pPr>
              <w:jc w:val="left"/>
              <w:rPr>
                <w:rFonts w:eastAsia="Times New Roman" w:cstheme="minorHAnsi"/>
                <w:lang w:eastAsia="sk-SK"/>
              </w:rPr>
            </w:pPr>
            <w:r w:rsidRPr="00D750C9">
              <w:rPr>
                <w:rFonts w:eastAsia="Times New Roman" w:cstheme="minorHAnsi"/>
                <w:lang w:eastAsia="sk-SK"/>
              </w:rPr>
              <w:t>R110</w:t>
            </w:r>
          </w:p>
        </w:tc>
        <w:tc>
          <w:tcPr>
            <w:tcW w:w="691" w:type="pct"/>
            <w:vAlign w:val="center"/>
          </w:tcPr>
          <w:p w:rsidRPr="00D750C9" w:rsidR="00C13D55" w:rsidRDefault="00C13D55" w14:paraId="17EC0E3C" w14:textId="77777777">
            <w:pPr>
              <w:jc w:val="left"/>
              <w:rPr>
                <w:rFonts w:eastAsia="Times New Roman" w:cstheme="minorHAnsi"/>
                <w:lang w:eastAsia="sk-SK"/>
              </w:rPr>
            </w:pPr>
            <w:r w:rsidRPr="00D750C9">
              <w:rPr>
                <w:rFonts w:eastAsia="Times New Roman" w:cstheme="minorHAnsi"/>
                <w:lang w:eastAsia="sk-SK"/>
              </w:rPr>
              <w:t>Refund-E.energia-sp.priestor</w:t>
            </w:r>
          </w:p>
        </w:tc>
        <w:tc>
          <w:tcPr>
            <w:tcW w:w="830" w:type="pct"/>
            <w:vAlign w:val="center"/>
          </w:tcPr>
          <w:p w:rsidRPr="00D750C9" w:rsidR="00C13D55" w:rsidRDefault="00C13D55" w14:paraId="2DEB1793"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C13D55" w:rsidRDefault="00C13D55" w14:paraId="2EF421A5"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C13D55" w:rsidRDefault="00C13D55" w14:paraId="66BB761B" w14:textId="77777777">
            <w:pPr>
              <w:jc w:val="left"/>
              <w:rPr>
                <w:rFonts w:eastAsia="Times New Roman" w:cstheme="minorHAnsi"/>
                <w:lang w:eastAsia="sk-SK"/>
              </w:rPr>
            </w:pPr>
            <w:r w:rsidRPr="00D750C9">
              <w:rPr>
                <w:rFonts w:eastAsia="Times New Roman" w:cstheme="minorHAnsi"/>
                <w:lang w:eastAsia="sk-SK"/>
              </w:rPr>
              <w:t>648</w:t>
            </w:r>
          </w:p>
        </w:tc>
      </w:tr>
      <w:tr w:rsidRPr="00D750C9" w:rsidR="00EB55FF" w:rsidTr="00EB55FF" w14:paraId="05B60660" w14:textId="77777777">
        <w:trPr>
          <w:trHeight w:val="300"/>
        </w:trPr>
        <w:tc>
          <w:tcPr>
            <w:tcW w:w="403" w:type="pct"/>
            <w:noWrap/>
            <w:vAlign w:val="center"/>
          </w:tcPr>
          <w:p w:rsidRPr="00D750C9" w:rsidR="00C13D55" w:rsidRDefault="00C13D55" w14:paraId="0C49A0D5" w14:textId="77777777">
            <w:pPr>
              <w:jc w:val="left"/>
              <w:rPr>
                <w:rFonts w:eastAsia="Times New Roman" w:cstheme="minorHAnsi"/>
                <w:lang w:eastAsia="sk-SK"/>
              </w:rPr>
            </w:pPr>
            <w:r w:rsidRPr="00D750C9">
              <w:rPr>
                <w:rFonts w:eastAsia="Times New Roman" w:cstheme="minorHAnsi"/>
                <w:lang w:eastAsia="sk-SK"/>
              </w:rPr>
              <w:t>R120</w:t>
            </w:r>
          </w:p>
        </w:tc>
        <w:tc>
          <w:tcPr>
            <w:tcW w:w="985" w:type="pct"/>
            <w:vAlign w:val="center"/>
          </w:tcPr>
          <w:p w:rsidRPr="00D750C9" w:rsidR="00C13D55" w:rsidRDefault="00C13D55" w14:paraId="7FABC751" w14:textId="77777777">
            <w:pPr>
              <w:jc w:val="left"/>
              <w:rPr>
                <w:rFonts w:eastAsia="Times New Roman" w:cstheme="minorHAnsi"/>
                <w:lang w:eastAsia="sk-SK"/>
              </w:rPr>
            </w:pPr>
            <w:r w:rsidRPr="00D750C9">
              <w:rPr>
                <w:rFonts w:eastAsia="Times New Roman" w:cstheme="minorHAnsi"/>
                <w:lang w:eastAsia="sk-SK"/>
              </w:rPr>
              <w:t>Refund-E.energia-ost.priestor</w:t>
            </w:r>
          </w:p>
        </w:tc>
        <w:tc>
          <w:tcPr>
            <w:tcW w:w="642" w:type="pct"/>
            <w:vAlign w:val="center"/>
          </w:tcPr>
          <w:p w:rsidRPr="00D750C9" w:rsidR="00C13D55" w:rsidRDefault="00C13D55" w14:paraId="7C0A7A9D"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C13D55" w:rsidRDefault="00C13D55" w14:paraId="390ED38B" w14:textId="77777777">
            <w:pPr>
              <w:jc w:val="left"/>
              <w:rPr>
                <w:rFonts w:eastAsia="Times New Roman" w:cstheme="minorHAnsi"/>
                <w:lang w:eastAsia="sk-SK"/>
              </w:rPr>
            </w:pPr>
            <w:r w:rsidRPr="00D750C9">
              <w:rPr>
                <w:rFonts w:eastAsia="Times New Roman" w:cstheme="minorHAnsi"/>
                <w:lang w:eastAsia="sk-SK"/>
              </w:rPr>
              <w:t>R120</w:t>
            </w:r>
          </w:p>
        </w:tc>
        <w:tc>
          <w:tcPr>
            <w:tcW w:w="691" w:type="pct"/>
            <w:vAlign w:val="center"/>
          </w:tcPr>
          <w:p w:rsidRPr="00D750C9" w:rsidR="00C13D55" w:rsidRDefault="00C13D55" w14:paraId="08D654BD" w14:textId="77777777">
            <w:pPr>
              <w:jc w:val="left"/>
              <w:rPr>
                <w:rFonts w:eastAsia="Times New Roman" w:cstheme="minorHAnsi"/>
                <w:lang w:eastAsia="sk-SK"/>
              </w:rPr>
            </w:pPr>
            <w:r w:rsidRPr="00D750C9">
              <w:rPr>
                <w:rFonts w:eastAsia="Times New Roman" w:cstheme="minorHAnsi"/>
                <w:lang w:eastAsia="sk-SK"/>
              </w:rPr>
              <w:t>Refund-E.energia-ost.priestor</w:t>
            </w:r>
          </w:p>
        </w:tc>
        <w:tc>
          <w:tcPr>
            <w:tcW w:w="830" w:type="pct"/>
            <w:vAlign w:val="center"/>
          </w:tcPr>
          <w:p w:rsidRPr="00D750C9" w:rsidR="00C13D55" w:rsidRDefault="00C13D55" w14:paraId="6A14BC45"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C13D55" w:rsidRDefault="00C13D55" w14:paraId="388794A9"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C13D55" w:rsidRDefault="00C13D55" w14:paraId="445ED8F5" w14:textId="77777777">
            <w:pPr>
              <w:jc w:val="left"/>
              <w:rPr>
                <w:rFonts w:eastAsia="Times New Roman" w:cstheme="minorHAnsi"/>
                <w:lang w:eastAsia="sk-SK"/>
              </w:rPr>
            </w:pPr>
            <w:r w:rsidRPr="00D750C9">
              <w:rPr>
                <w:rFonts w:eastAsia="Times New Roman" w:cstheme="minorHAnsi"/>
                <w:lang w:eastAsia="sk-SK"/>
              </w:rPr>
              <w:t>648</w:t>
            </w:r>
          </w:p>
        </w:tc>
      </w:tr>
      <w:tr w:rsidRPr="00D750C9" w:rsidR="00EB55FF" w:rsidTr="00EB55FF" w14:paraId="1FF45199" w14:textId="77777777">
        <w:trPr>
          <w:trHeight w:val="300"/>
        </w:trPr>
        <w:tc>
          <w:tcPr>
            <w:tcW w:w="403" w:type="pct"/>
            <w:noWrap/>
            <w:vAlign w:val="center"/>
          </w:tcPr>
          <w:p w:rsidRPr="00D750C9" w:rsidR="00C13D55" w:rsidRDefault="00C13D55" w14:paraId="331F3C69" w14:textId="77777777">
            <w:pPr>
              <w:jc w:val="left"/>
              <w:rPr>
                <w:rFonts w:eastAsia="Times New Roman" w:cstheme="minorHAnsi"/>
                <w:lang w:eastAsia="sk-SK"/>
              </w:rPr>
            </w:pPr>
            <w:r w:rsidRPr="00D750C9">
              <w:rPr>
                <w:rFonts w:eastAsia="Times New Roman" w:cstheme="minorHAnsi"/>
                <w:lang w:eastAsia="sk-SK"/>
              </w:rPr>
              <w:t>R130</w:t>
            </w:r>
          </w:p>
        </w:tc>
        <w:tc>
          <w:tcPr>
            <w:tcW w:w="985" w:type="pct"/>
            <w:vAlign w:val="center"/>
          </w:tcPr>
          <w:p w:rsidRPr="00D750C9" w:rsidR="00C13D55" w:rsidRDefault="00C13D55" w14:paraId="505D5013" w14:textId="77777777">
            <w:pPr>
              <w:jc w:val="left"/>
              <w:rPr>
                <w:rFonts w:eastAsia="Times New Roman" w:cstheme="minorHAnsi"/>
                <w:lang w:eastAsia="sk-SK"/>
              </w:rPr>
            </w:pPr>
            <w:r w:rsidRPr="00D750C9">
              <w:rPr>
                <w:rFonts w:eastAsia="Times New Roman" w:cstheme="minorHAnsi"/>
                <w:lang w:eastAsia="sk-SK"/>
              </w:rPr>
              <w:t>Refund-Elektrina T1</w:t>
            </w:r>
          </w:p>
        </w:tc>
        <w:tc>
          <w:tcPr>
            <w:tcW w:w="642" w:type="pct"/>
            <w:vAlign w:val="center"/>
          </w:tcPr>
          <w:p w:rsidRPr="00D750C9" w:rsidR="00C13D55" w:rsidRDefault="00C13D55" w14:paraId="26D5D121"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C13D55" w:rsidRDefault="00C13D55" w14:paraId="73C4ABDD" w14:textId="77777777">
            <w:pPr>
              <w:jc w:val="left"/>
              <w:rPr>
                <w:rFonts w:eastAsia="Times New Roman" w:cstheme="minorHAnsi"/>
                <w:lang w:eastAsia="sk-SK"/>
              </w:rPr>
            </w:pPr>
            <w:r w:rsidRPr="00D750C9">
              <w:rPr>
                <w:rFonts w:eastAsia="Times New Roman" w:cstheme="minorHAnsi"/>
                <w:lang w:eastAsia="sk-SK"/>
              </w:rPr>
              <w:t>R130</w:t>
            </w:r>
          </w:p>
        </w:tc>
        <w:tc>
          <w:tcPr>
            <w:tcW w:w="691" w:type="pct"/>
            <w:vAlign w:val="center"/>
          </w:tcPr>
          <w:p w:rsidRPr="00D750C9" w:rsidR="00C13D55" w:rsidRDefault="00C13D55" w14:paraId="5B02250F" w14:textId="77777777">
            <w:pPr>
              <w:jc w:val="left"/>
              <w:rPr>
                <w:rFonts w:eastAsia="Times New Roman" w:cstheme="minorHAnsi"/>
                <w:lang w:eastAsia="sk-SK"/>
              </w:rPr>
            </w:pPr>
            <w:r w:rsidRPr="00D750C9">
              <w:rPr>
                <w:rFonts w:eastAsia="Times New Roman" w:cstheme="minorHAnsi"/>
                <w:lang w:eastAsia="sk-SK"/>
              </w:rPr>
              <w:t>Refund-Elektrina T1</w:t>
            </w:r>
          </w:p>
        </w:tc>
        <w:tc>
          <w:tcPr>
            <w:tcW w:w="830" w:type="pct"/>
            <w:vAlign w:val="center"/>
          </w:tcPr>
          <w:p w:rsidRPr="00D750C9" w:rsidR="00C13D55" w:rsidRDefault="00C13D55" w14:paraId="55972488"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C13D55" w:rsidRDefault="00C13D55" w14:paraId="22615ED5"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C13D55" w:rsidRDefault="00C13D55" w14:paraId="0C7FDAAA" w14:textId="77777777">
            <w:pPr>
              <w:jc w:val="left"/>
              <w:rPr>
                <w:rFonts w:eastAsia="Times New Roman" w:cstheme="minorHAnsi"/>
                <w:lang w:eastAsia="sk-SK"/>
              </w:rPr>
            </w:pPr>
            <w:r w:rsidRPr="00D750C9">
              <w:rPr>
                <w:rFonts w:eastAsia="Times New Roman" w:cstheme="minorHAnsi"/>
                <w:lang w:eastAsia="sk-SK"/>
              </w:rPr>
              <w:t>648</w:t>
            </w:r>
          </w:p>
        </w:tc>
      </w:tr>
      <w:tr w:rsidRPr="00D750C9" w:rsidR="00EB55FF" w:rsidTr="00EB55FF" w14:paraId="51138BC5" w14:textId="77777777">
        <w:trPr>
          <w:trHeight w:val="300"/>
        </w:trPr>
        <w:tc>
          <w:tcPr>
            <w:tcW w:w="403" w:type="pct"/>
            <w:noWrap/>
            <w:vAlign w:val="center"/>
          </w:tcPr>
          <w:p w:rsidRPr="00D750C9" w:rsidR="00C13D55" w:rsidRDefault="00C13D55" w14:paraId="7AEB2A01" w14:textId="77777777">
            <w:pPr>
              <w:jc w:val="left"/>
              <w:rPr>
                <w:rFonts w:eastAsia="Times New Roman" w:cstheme="minorHAnsi"/>
                <w:lang w:eastAsia="sk-SK"/>
              </w:rPr>
            </w:pPr>
            <w:r w:rsidRPr="00D750C9">
              <w:rPr>
                <w:rFonts w:eastAsia="Times New Roman" w:cstheme="minorHAnsi"/>
                <w:lang w:eastAsia="sk-SK"/>
              </w:rPr>
              <w:t>R140</w:t>
            </w:r>
          </w:p>
        </w:tc>
        <w:tc>
          <w:tcPr>
            <w:tcW w:w="985" w:type="pct"/>
            <w:vAlign w:val="center"/>
          </w:tcPr>
          <w:p w:rsidRPr="00D750C9" w:rsidR="00C13D55" w:rsidRDefault="00C13D55" w14:paraId="2AB756E2" w14:textId="77777777">
            <w:pPr>
              <w:jc w:val="left"/>
              <w:rPr>
                <w:rFonts w:eastAsia="Times New Roman" w:cstheme="minorHAnsi"/>
                <w:lang w:eastAsia="sk-SK"/>
              </w:rPr>
            </w:pPr>
            <w:r w:rsidRPr="00D750C9">
              <w:rPr>
                <w:rFonts w:eastAsia="Times New Roman" w:cstheme="minorHAnsi"/>
                <w:lang w:eastAsia="sk-SK"/>
              </w:rPr>
              <w:t>Refund-Elektrina T2</w:t>
            </w:r>
          </w:p>
        </w:tc>
        <w:tc>
          <w:tcPr>
            <w:tcW w:w="642" w:type="pct"/>
            <w:vAlign w:val="center"/>
          </w:tcPr>
          <w:p w:rsidRPr="00D750C9" w:rsidR="00C13D55" w:rsidRDefault="00C13D55" w14:paraId="568CF2F1"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C13D55" w:rsidRDefault="00C13D55" w14:paraId="7850F564" w14:textId="77777777">
            <w:pPr>
              <w:jc w:val="left"/>
              <w:rPr>
                <w:rFonts w:eastAsia="Times New Roman" w:cstheme="minorHAnsi"/>
                <w:lang w:eastAsia="sk-SK"/>
              </w:rPr>
            </w:pPr>
            <w:r w:rsidRPr="00D750C9">
              <w:rPr>
                <w:rFonts w:eastAsia="Times New Roman" w:cstheme="minorHAnsi"/>
                <w:lang w:eastAsia="sk-SK"/>
              </w:rPr>
              <w:t>R140</w:t>
            </w:r>
          </w:p>
        </w:tc>
        <w:tc>
          <w:tcPr>
            <w:tcW w:w="691" w:type="pct"/>
            <w:vAlign w:val="center"/>
          </w:tcPr>
          <w:p w:rsidRPr="00D750C9" w:rsidR="00C13D55" w:rsidRDefault="00C13D55" w14:paraId="54E30878" w14:textId="77777777">
            <w:pPr>
              <w:jc w:val="left"/>
              <w:rPr>
                <w:rFonts w:eastAsia="Times New Roman" w:cstheme="minorHAnsi"/>
                <w:lang w:eastAsia="sk-SK"/>
              </w:rPr>
            </w:pPr>
            <w:r w:rsidRPr="00D750C9">
              <w:rPr>
                <w:rFonts w:eastAsia="Times New Roman" w:cstheme="minorHAnsi"/>
                <w:lang w:eastAsia="sk-SK"/>
              </w:rPr>
              <w:t>Refund-Elektrina T2</w:t>
            </w:r>
          </w:p>
        </w:tc>
        <w:tc>
          <w:tcPr>
            <w:tcW w:w="830" w:type="pct"/>
            <w:vAlign w:val="center"/>
          </w:tcPr>
          <w:p w:rsidRPr="00D750C9" w:rsidR="00C13D55" w:rsidRDefault="00C13D55" w14:paraId="45DE4890"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C13D55" w:rsidRDefault="00C13D55" w14:paraId="7B9296BF"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C13D55" w:rsidRDefault="00C13D55" w14:paraId="41AE26CE" w14:textId="77777777">
            <w:pPr>
              <w:jc w:val="left"/>
              <w:rPr>
                <w:rFonts w:eastAsia="Times New Roman" w:cstheme="minorHAnsi"/>
                <w:lang w:eastAsia="sk-SK"/>
              </w:rPr>
            </w:pPr>
            <w:r w:rsidRPr="00D750C9">
              <w:rPr>
                <w:rFonts w:eastAsia="Times New Roman" w:cstheme="minorHAnsi"/>
                <w:lang w:eastAsia="sk-SK"/>
              </w:rPr>
              <w:t>648</w:t>
            </w:r>
          </w:p>
        </w:tc>
      </w:tr>
      <w:tr w:rsidRPr="00D750C9" w:rsidR="00EB55FF" w:rsidTr="00815677" w14:paraId="6B2D7A06" w14:textId="77777777">
        <w:trPr>
          <w:trHeight w:val="300"/>
        </w:trPr>
        <w:tc>
          <w:tcPr>
            <w:tcW w:w="403" w:type="pct"/>
            <w:shd w:val="clear" w:color="auto" w:fill="EAF1DD" w:themeFill="accent3" w:themeFillTint="33"/>
            <w:noWrap/>
            <w:vAlign w:val="center"/>
          </w:tcPr>
          <w:p w:rsidRPr="00D750C9" w:rsidR="00C13D55" w:rsidRDefault="00C13D55" w14:paraId="75E5E3B9" w14:textId="77777777">
            <w:pPr>
              <w:jc w:val="left"/>
              <w:rPr>
                <w:rFonts w:eastAsia="Times New Roman" w:cstheme="minorHAnsi"/>
                <w:lang w:eastAsia="sk-SK"/>
              </w:rPr>
            </w:pPr>
          </w:p>
        </w:tc>
        <w:bookmarkStart w:name="_MON_1800772011" w:id="532"/>
        <w:bookmarkEnd w:id="532"/>
        <w:tc>
          <w:tcPr>
            <w:tcW w:w="985" w:type="pct"/>
            <w:shd w:val="clear" w:color="auto" w:fill="EAF1DD" w:themeFill="accent3" w:themeFillTint="33"/>
            <w:vAlign w:val="center"/>
          </w:tcPr>
          <w:p w:rsidRPr="00D750C9" w:rsidR="00C13D55" w:rsidRDefault="00885D7A" w14:paraId="0F5E2446" w14:textId="3B2CEEAE">
            <w:pPr>
              <w:jc w:val="left"/>
              <w:rPr>
                <w:rFonts w:eastAsia="Times New Roman" w:cstheme="minorHAnsi"/>
                <w:lang w:eastAsia="sk-SK"/>
              </w:rPr>
            </w:pPr>
            <w:r w:rsidRPr="00D750C9">
              <w:rPr>
                <w:rFonts w:eastAsia="Times New Roman" w:cstheme="minorHAnsi"/>
                <w:noProof/>
                <w:lang w:eastAsia="sk-SK"/>
              </w:rPr>
              <w:object w:dxaOrig="1614" w:dyaOrig="1033" w14:anchorId="031E85F4">
                <v:shape id="_x0000_i1029" style="width:84pt;height:48pt" o:ole="" type="#_x0000_t75">
                  <v:imagedata o:title="" r:id="rId386"/>
                </v:shape>
                <o:OLEObject Type="Embed" ProgID="Excel.Sheet.12" ShapeID="_x0000_i1029" DrawAspect="Icon" ObjectID="_1843277749" r:id="rId387"/>
              </w:object>
            </w:r>
          </w:p>
        </w:tc>
        <w:tc>
          <w:tcPr>
            <w:tcW w:w="642" w:type="pct"/>
            <w:shd w:val="clear" w:color="auto" w:fill="EAF1DD" w:themeFill="accent3" w:themeFillTint="33"/>
            <w:vAlign w:val="center"/>
          </w:tcPr>
          <w:p w:rsidRPr="00D750C9" w:rsidR="00C13D55" w:rsidRDefault="00C13D55" w14:paraId="29A252D8" w14:textId="77777777">
            <w:pPr>
              <w:jc w:val="left"/>
              <w:rPr>
                <w:rFonts w:eastAsia="Times New Roman" w:cstheme="minorHAnsi"/>
                <w:lang w:eastAsia="sk-SK"/>
              </w:rPr>
            </w:pPr>
          </w:p>
        </w:tc>
        <w:tc>
          <w:tcPr>
            <w:tcW w:w="460" w:type="pct"/>
            <w:shd w:val="clear" w:color="auto" w:fill="EAF1DD" w:themeFill="accent3" w:themeFillTint="33"/>
          </w:tcPr>
          <w:p w:rsidRPr="00D750C9" w:rsidR="00C13D55" w:rsidRDefault="00C13D55" w14:paraId="5350F1E6" w14:textId="77777777">
            <w:pPr>
              <w:jc w:val="left"/>
              <w:rPr>
                <w:rFonts w:eastAsia="Times New Roman" w:cstheme="minorHAnsi"/>
                <w:lang w:eastAsia="sk-SK"/>
              </w:rPr>
            </w:pPr>
          </w:p>
        </w:tc>
        <w:tc>
          <w:tcPr>
            <w:tcW w:w="691" w:type="pct"/>
            <w:shd w:val="clear" w:color="auto" w:fill="EAF1DD" w:themeFill="accent3" w:themeFillTint="33"/>
          </w:tcPr>
          <w:p w:rsidRPr="00D750C9" w:rsidR="00C13D55" w:rsidRDefault="00C13D55" w14:paraId="635CDEB1" w14:textId="77777777">
            <w:pPr>
              <w:jc w:val="left"/>
              <w:rPr>
                <w:rFonts w:eastAsia="Times New Roman" w:cstheme="minorHAnsi"/>
                <w:lang w:eastAsia="sk-SK"/>
              </w:rPr>
            </w:pPr>
          </w:p>
        </w:tc>
        <w:tc>
          <w:tcPr>
            <w:tcW w:w="830" w:type="pct"/>
            <w:shd w:val="clear" w:color="auto" w:fill="EAF1DD" w:themeFill="accent3" w:themeFillTint="33"/>
            <w:vAlign w:val="center"/>
          </w:tcPr>
          <w:p w:rsidRPr="00D750C9" w:rsidR="00C13D55" w:rsidRDefault="00C13D55" w14:paraId="096462BE" w14:textId="77777777">
            <w:pPr>
              <w:jc w:val="left"/>
              <w:rPr>
                <w:rFonts w:eastAsia="Times New Roman" w:cstheme="minorHAnsi"/>
                <w:lang w:eastAsia="sk-SK"/>
              </w:rPr>
            </w:pPr>
          </w:p>
        </w:tc>
        <w:tc>
          <w:tcPr>
            <w:tcW w:w="495" w:type="pct"/>
            <w:shd w:val="clear" w:color="auto" w:fill="EAF1DD" w:themeFill="accent3" w:themeFillTint="33"/>
            <w:vAlign w:val="center"/>
          </w:tcPr>
          <w:p w:rsidRPr="00D750C9" w:rsidR="00C13D55" w:rsidRDefault="00C13D55" w14:paraId="6B2CBC75" w14:textId="77777777">
            <w:pPr>
              <w:jc w:val="left"/>
              <w:rPr>
                <w:rFonts w:eastAsia="Times New Roman" w:cstheme="minorHAnsi"/>
                <w:lang w:eastAsia="sk-SK"/>
              </w:rPr>
            </w:pPr>
          </w:p>
        </w:tc>
        <w:tc>
          <w:tcPr>
            <w:tcW w:w="495" w:type="pct"/>
            <w:shd w:val="clear" w:color="auto" w:fill="EAF1DD" w:themeFill="accent3" w:themeFillTint="33"/>
            <w:noWrap/>
            <w:vAlign w:val="center"/>
          </w:tcPr>
          <w:p w:rsidRPr="00D750C9" w:rsidR="00C13D55" w:rsidRDefault="00C13D55" w14:paraId="2E46BF81" w14:textId="77777777">
            <w:pPr>
              <w:jc w:val="left"/>
              <w:rPr>
                <w:rFonts w:eastAsia="Times New Roman" w:cstheme="minorHAnsi"/>
                <w:lang w:eastAsia="sk-SK"/>
              </w:rPr>
            </w:pPr>
          </w:p>
        </w:tc>
      </w:tr>
    </w:tbl>
    <w:p w:rsidRPr="00D750C9" w:rsidR="00B01F38" w:rsidP="00B01F38" w:rsidRDefault="00B01F38" w14:paraId="4AAF20EE" w14:textId="77777777">
      <w:pPr>
        <w:rPr>
          <w:rFonts w:cstheme="minorHAnsi"/>
          <w:lang w:eastAsia="en-US"/>
        </w:rPr>
      </w:pPr>
    </w:p>
    <w:p w:rsidRPr="00D750C9" w:rsidR="00C34B53" w:rsidP="001A00E8" w:rsidRDefault="00C34B53" w14:paraId="3A2014E5" w14:textId="77777777">
      <w:r w:rsidRPr="00D750C9">
        <w:t>Pre nasledujúce podmienky  je metodický pokyn nerefundovať tento výdavok:</w:t>
      </w:r>
    </w:p>
    <w:tbl>
      <w:tblPr>
        <w:tblW w:w="0" w:type="auto"/>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30" w:type="dxa"/>
          <w:right w:w="30" w:type="dxa"/>
        </w:tblCellMar>
        <w:tblLook w:val="0000" w:firstRow="0" w:lastRow="0" w:firstColumn="0" w:lastColumn="0" w:noHBand="0" w:noVBand="0"/>
      </w:tblPr>
      <w:tblGrid>
        <w:gridCol w:w="1293"/>
        <w:gridCol w:w="4050"/>
      </w:tblGrid>
      <w:tr w:rsidRPr="001A00E8" w:rsidR="00DD347B" w:rsidTr="005310AE" w14:paraId="1FAF358A" w14:textId="77777777">
        <w:trPr>
          <w:trHeight w:val="290"/>
        </w:trPr>
        <w:tc>
          <w:tcPr>
            <w:tcW w:w="1293" w:type="dxa"/>
            <w:shd w:val="clear" w:color="auto" w:fill="D9D9D9" w:themeFill="background1" w:themeFillShade="D9"/>
            <w:vAlign w:val="center"/>
          </w:tcPr>
          <w:p w:rsidRPr="001A00E8" w:rsidR="00DD347B" w:rsidP="001A00E8" w:rsidRDefault="00DD347B" w14:paraId="0FD444F2" w14:textId="01C1B51F">
            <w:pPr>
              <w:jc w:val="left"/>
              <w:rPr>
                <w:rFonts w:eastAsia="Times New Roman" w:cstheme="minorHAnsi"/>
                <w:b/>
                <w:lang w:eastAsia="sk-SK"/>
              </w:rPr>
            </w:pPr>
            <w:r w:rsidRPr="00D750C9">
              <w:rPr>
                <w:rFonts w:eastAsia="Times New Roman" w:cstheme="minorHAnsi"/>
                <w:b/>
                <w:lang w:eastAsia="sk-SK"/>
              </w:rPr>
              <w:t>Druh podm.</w:t>
            </w:r>
          </w:p>
        </w:tc>
        <w:tc>
          <w:tcPr>
            <w:tcW w:w="4050" w:type="dxa"/>
            <w:shd w:val="clear" w:color="auto" w:fill="D9D9D9" w:themeFill="background1" w:themeFillShade="D9"/>
            <w:vAlign w:val="center"/>
          </w:tcPr>
          <w:p w:rsidRPr="001A00E8" w:rsidR="00DD347B" w:rsidP="001A00E8" w:rsidRDefault="00DD347B" w14:paraId="5D65A671" w14:textId="7F4E1F34">
            <w:pPr>
              <w:jc w:val="left"/>
              <w:rPr>
                <w:rFonts w:eastAsia="Times New Roman" w:cstheme="minorHAnsi"/>
                <w:b/>
                <w:lang w:eastAsia="sk-SK"/>
              </w:rPr>
            </w:pPr>
            <w:r w:rsidRPr="00D750C9">
              <w:rPr>
                <w:rFonts w:eastAsia="Times New Roman" w:cstheme="minorHAnsi"/>
                <w:b/>
                <w:lang w:eastAsia="sk-SK"/>
              </w:rPr>
              <w:t>Názov podmienky</w:t>
            </w:r>
          </w:p>
        </w:tc>
      </w:tr>
      <w:tr w:rsidRPr="00D750C9" w:rsidR="0015277B" w:rsidTr="00DD347B" w14:paraId="58A4990C" w14:textId="77777777">
        <w:trPr>
          <w:trHeight w:val="290"/>
        </w:trPr>
        <w:tc>
          <w:tcPr>
            <w:tcW w:w="1293" w:type="dxa"/>
            <w:vAlign w:val="center"/>
          </w:tcPr>
          <w:p w:rsidRPr="00D750C9" w:rsidR="0015277B" w:rsidP="001A00E8" w:rsidRDefault="0015277B" w14:paraId="7BCE5F71" w14:textId="5C4D6DED">
            <w:pPr>
              <w:rPr>
                <w:rFonts w:asciiTheme="minorHAnsi" w:hAnsiTheme="minorHAnsi" w:cstheme="minorHAnsi"/>
              </w:rPr>
            </w:pPr>
            <w:r w:rsidRPr="00D750C9">
              <w:rPr>
                <w:rFonts w:asciiTheme="minorHAnsi" w:hAnsiTheme="minorHAnsi" w:cstheme="minorHAnsi"/>
                <w:color w:val="000000"/>
              </w:rPr>
              <w:t>R370</w:t>
            </w:r>
          </w:p>
        </w:tc>
        <w:tc>
          <w:tcPr>
            <w:tcW w:w="4050" w:type="dxa"/>
            <w:vAlign w:val="center"/>
          </w:tcPr>
          <w:p w:rsidRPr="00D750C9" w:rsidR="0015277B" w:rsidP="001A00E8" w:rsidRDefault="0015277B" w14:paraId="3730727B" w14:textId="21F622C8">
            <w:pPr>
              <w:rPr>
                <w:rFonts w:asciiTheme="minorHAnsi" w:hAnsiTheme="minorHAnsi" w:cstheme="minorHAnsi"/>
              </w:rPr>
            </w:pPr>
            <w:r w:rsidRPr="00D750C9">
              <w:rPr>
                <w:rFonts w:asciiTheme="minorHAnsi" w:hAnsiTheme="minorHAnsi" w:cstheme="minorHAnsi"/>
              </w:rPr>
              <w:t>Refund-Daň z nehn., miest.daň</w:t>
            </w:r>
          </w:p>
        </w:tc>
      </w:tr>
      <w:tr w:rsidRPr="00D750C9" w:rsidR="0015277B" w:rsidTr="00DD347B" w14:paraId="47F4E347" w14:textId="77777777">
        <w:trPr>
          <w:trHeight w:val="290"/>
        </w:trPr>
        <w:tc>
          <w:tcPr>
            <w:tcW w:w="1293" w:type="dxa"/>
            <w:vAlign w:val="center"/>
          </w:tcPr>
          <w:p w:rsidRPr="00D750C9" w:rsidR="0015277B" w:rsidP="001A00E8" w:rsidRDefault="0015277B" w14:paraId="3D903C53" w14:textId="0E8EF6DD">
            <w:pPr>
              <w:rPr>
                <w:rFonts w:asciiTheme="minorHAnsi" w:hAnsiTheme="minorHAnsi" w:cstheme="minorHAnsi"/>
              </w:rPr>
            </w:pPr>
            <w:r w:rsidRPr="00D750C9">
              <w:rPr>
                <w:rFonts w:asciiTheme="minorHAnsi" w:hAnsiTheme="minorHAnsi" w:cstheme="minorHAnsi"/>
                <w:color w:val="000000"/>
              </w:rPr>
              <w:t>R380</w:t>
            </w:r>
          </w:p>
        </w:tc>
        <w:tc>
          <w:tcPr>
            <w:tcW w:w="4050" w:type="dxa"/>
            <w:vAlign w:val="center"/>
          </w:tcPr>
          <w:p w:rsidRPr="00D750C9" w:rsidR="0015277B" w:rsidP="001A00E8" w:rsidRDefault="0015277B" w14:paraId="61670342" w14:textId="4BD49BF6">
            <w:pPr>
              <w:rPr>
                <w:rFonts w:asciiTheme="minorHAnsi" w:hAnsiTheme="minorHAnsi" w:cstheme="minorHAnsi"/>
              </w:rPr>
            </w:pPr>
            <w:r w:rsidRPr="00D750C9">
              <w:rPr>
                <w:rFonts w:asciiTheme="minorHAnsi" w:hAnsiTheme="minorHAnsi" w:cstheme="minorHAnsi"/>
              </w:rPr>
              <w:t>Refund-Miestne poplatky</w:t>
            </w:r>
          </w:p>
        </w:tc>
      </w:tr>
      <w:tr w:rsidRPr="00D750C9" w:rsidR="00D65F93" w:rsidTr="00DD347B" w14:paraId="350422D1" w14:textId="77777777">
        <w:trPr>
          <w:trHeight w:val="290"/>
        </w:trPr>
        <w:tc>
          <w:tcPr>
            <w:tcW w:w="1293" w:type="dxa"/>
            <w:vAlign w:val="center"/>
          </w:tcPr>
          <w:p w:rsidRPr="00D750C9" w:rsidR="00D65F93" w:rsidP="001A00E8" w:rsidRDefault="00D65F93" w14:paraId="18BFEEA4" w14:textId="407D4D5C">
            <w:pPr>
              <w:rPr>
                <w:rFonts w:asciiTheme="minorHAnsi" w:hAnsiTheme="minorHAnsi" w:cstheme="minorHAnsi"/>
              </w:rPr>
            </w:pPr>
            <w:r w:rsidRPr="00D750C9">
              <w:rPr>
                <w:rFonts w:asciiTheme="minorHAnsi" w:hAnsiTheme="minorHAnsi" w:cstheme="minorHAnsi"/>
                <w:color w:val="000000"/>
              </w:rPr>
              <w:t>R490</w:t>
            </w:r>
          </w:p>
        </w:tc>
        <w:tc>
          <w:tcPr>
            <w:tcW w:w="4050" w:type="dxa"/>
            <w:vAlign w:val="center"/>
          </w:tcPr>
          <w:p w:rsidRPr="00D750C9" w:rsidR="00D65F93" w:rsidP="001A00E8" w:rsidRDefault="00D65F93" w14:paraId="1632C6DF" w14:textId="7DBAD8D2">
            <w:pPr>
              <w:rPr>
                <w:rFonts w:asciiTheme="minorHAnsi" w:hAnsiTheme="minorHAnsi" w:cstheme="minorHAnsi"/>
              </w:rPr>
            </w:pPr>
            <w:r w:rsidRPr="00D750C9">
              <w:rPr>
                <w:rFonts w:asciiTheme="minorHAnsi" w:hAnsiTheme="minorHAnsi" w:cstheme="minorHAnsi"/>
              </w:rPr>
              <w:t>Refund-Poistenie</w:t>
            </w:r>
          </w:p>
        </w:tc>
      </w:tr>
    </w:tbl>
    <w:p w:rsidR="00C34B53" w:rsidP="001A00E8" w:rsidRDefault="00C34B53" w14:paraId="2F786DFB" w14:textId="77777777">
      <w:pPr>
        <w:rPr>
          <w:rFonts w:cstheme="minorHAnsi"/>
          <w:lang w:eastAsia="en-US"/>
        </w:rPr>
      </w:pPr>
    </w:p>
    <w:p w:rsidR="00FD1281" w:rsidP="001A00E8" w:rsidRDefault="00FD1281" w14:paraId="7A3EC40D" w14:textId="4FF4CE1E">
      <w:pPr>
        <w:ind w:firstLine="397"/>
        <w:rPr>
          <w:rFonts w:cstheme="minorHAnsi"/>
          <w:lang w:eastAsia="en-US"/>
        </w:rPr>
      </w:pPr>
      <w:r>
        <w:rPr>
          <w:rFonts w:cstheme="minorHAnsi"/>
          <w:lang w:eastAsia="en-US"/>
        </w:rPr>
        <w:t xml:space="preserve">Nasledujúce podmienky nemajú prednastavené parametre Rozdelenia (pri účtovaní sa </w:t>
      </w:r>
      <w:r w:rsidR="00284F05">
        <w:rPr>
          <w:rFonts w:cstheme="minorHAnsi"/>
          <w:lang w:eastAsia="en-US"/>
        </w:rPr>
        <w:t>refundácia</w:t>
      </w:r>
      <w:r>
        <w:rPr>
          <w:rFonts w:cstheme="minorHAnsi"/>
          <w:lang w:eastAsia="en-US"/>
        </w:rPr>
        <w:t xml:space="preserve"> nepreúčtuje na Nájomný objekt). Ak má byť </w:t>
      </w:r>
      <w:r w:rsidR="00284F05">
        <w:rPr>
          <w:rFonts w:cstheme="minorHAnsi"/>
          <w:lang w:eastAsia="en-US"/>
        </w:rPr>
        <w:t>náklad</w:t>
      </w:r>
      <w:r>
        <w:rPr>
          <w:rFonts w:cstheme="minorHAnsi"/>
          <w:lang w:eastAsia="en-US"/>
        </w:rPr>
        <w:t xml:space="preserve"> preúčtovaný, je potrebné priradiť príslušný objekt v podzáložke Rozdelenie.</w:t>
      </w:r>
    </w:p>
    <w:tbl>
      <w:tblPr>
        <w:tblW w:w="0" w:type="auto"/>
        <w:tblInd w:w="-38" w:type="dxa"/>
        <w:tblLayout w:type="fixed"/>
        <w:tblCellMar>
          <w:left w:w="30" w:type="dxa"/>
          <w:right w:w="30" w:type="dxa"/>
        </w:tblCellMar>
        <w:tblLook w:val="0000" w:firstRow="0" w:lastRow="0" w:firstColumn="0" w:lastColumn="0" w:noHBand="0" w:noVBand="0"/>
      </w:tblPr>
      <w:tblGrid>
        <w:gridCol w:w="1290"/>
        <w:gridCol w:w="4050"/>
      </w:tblGrid>
      <w:tr w:rsidRPr="000411E4" w:rsidR="00FD1281" w:rsidTr="00B57225" w14:paraId="4EBCC43E" w14:textId="77777777">
        <w:trPr>
          <w:trHeight w:val="264"/>
          <w:tblHeader/>
        </w:trPr>
        <w:tc>
          <w:tcPr>
            <w:tcW w:w="129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FD1281" w:rsidP="001A00E8" w:rsidRDefault="00FD1281" w14:paraId="54F4268D" w14:textId="77777777">
            <w:pPr>
              <w:jc w:val="left"/>
              <w:rPr>
                <w:rFonts w:eastAsia="Times New Roman" w:cstheme="minorHAnsi"/>
                <w:b/>
                <w:lang w:eastAsia="sk-SK"/>
              </w:rPr>
            </w:pPr>
            <w:r w:rsidRPr="00D750C9">
              <w:rPr>
                <w:rFonts w:eastAsia="Times New Roman" w:cstheme="minorHAnsi"/>
                <w:b/>
                <w:lang w:eastAsia="sk-SK"/>
              </w:rPr>
              <w:t>Druh podm.</w:t>
            </w:r>
          </w:p>
        </w:tc>
        <w:tc>
          <w:tcPr>
            <w:tcW w:w="405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FD1281" w:rsidP="001A00E8" w:rsidRDefault="00FD1281" w14:paraId="3577C491" w14:textId="77777777">
            <w:pPr>
              <w:jc w:val="left"/>
              <w:rPr>
                <w:rFonts w:eastAsia="Times New Roman" w:cstheme="minorHAnsi"/>
                <w:b/>
                <w:lang w:eastAsia="sk-SK"/>
              </w:rPr>
            </w:pPr>
            <w:r w:rsidRPr="00D750C9">
              <w:rPr>
                <w:rFonts w:eastAsia="Times New Roman" w:cstheme="minorHAnsi"/>
                <w:b/>
                <w:lang w:eastAsia="sk-SK"/>
              </w:rPr>
              <w:t>Názov podmienky</w:t>
            </w:r>
          </w:p>
        </w:tc>
      </w:tr>
      <w:tr w:rsidRPr="000411E4" w:rsidR="00FD1281" w:rsidTr="00B57225" w14:paraId="15526AA0"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0411E4" w:rsidR="00FD1281" w:rsidP="001A00E8" w:rsidRDefault="00FD1281" w14:paraId="3AC168FF" w14:textId="664EF2F8">
            <w:pPr>
              <w:rPr>
                <w:rFonts w:cstheme="minorHAnsi"/>
                <w:lang w:eastAsia="en-US"/>
              </w:rPr>
            </w:pPr>
            <w:r w:rsidRPr="00FD1281">
              <w:rPr>
                <w:rFonts w:cstheme="minorHAnsi"/>
                <w:lang w:eastAsia="en-US"/>
              </w:rPr>
              <w:t>R630</w:t>
            </w:r>
          </w:p>
        </w:tc>
        <w:tc>
          <w:tcPr>
            <w:tcW w:w="4050" w:type="dxa"/>
            <w:tcBorders>
              <w:top w:val="single" w:color="auto" w:sz="6" w:space="0"/>
              <w:left w:val="single" w:color="auto" w:sz="6" w:space="0"/>
              <w:bottom w:val="single" w:color="auto" w:sz="6" w:space="0"/>
              <w:right w:val="single" w:color="auto" w:sz="6" w:space="0"/>
            </w:tcBorders>
            <w:vAlign w:val="center"/>
          </w:tcPr>
          <w:p w:rsidRPr="000411E4" w:rsidR="00FD1281" w:rsidP="001A00E8" w:rsidRDefault="00FD1281" w14:paraId="28E5DCC0" w14:textId="167EB874">
            <w:pPr>
              <w:rPr>
                <w:rFonts w:cstheme="minorHAnsi"/>
                <w:lang w:eastAsia="en-US"/>
              </w:rPr>
            </w:pPr>
            <w:r w:rsidRPr="00FD1281">
              <w:rPr>
                <w:rFonts w:cstheme="minorHAnsi"/>
                <w:lang w:eastAsia="en-US"/>
              </w:rPr>
              <w:t>Refund-Medicinálne plyny</w:t>
            </w:r>
          </w:p>
        </w:tc>
      </w:tr>
      <w:tr w:rsidRPr="000411E4" w:rsidR="00FD1281" w:rsidTr="00B57225" w14:paraId="34231455"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0411E4" w:rsidR="00FD1281" w:rsidP="001A00E8" w:rsidRDefault="00FD1281" w14:paraId="15D12A6F" w14:textId="6AD46016">
            <w:pPr>
              <w:rPr>
                <w:rFonts w:cstheme="minorHAnsi"/>
                <w:lang w:eastAsia="en-US"/>
              </w:rPr>
            </w:pPr>
            <w:r w:rsidRPr="00FD1281">
              <w:rPr>
                <w:rFonts w:cstheme="minorHAnsi"/>
                <w:lang w:eastAsia="en-US"/>
              </w:rPr>
              <w:t>R640</w:t>
            </w:r>
          </w:p>
        </w:tc>
        <w:tc>
          <w:tcPr>
            <w:tcW w:w="4050" w:type="dxa"/>
            <w:tcBorders>
              <w:top w:val="single" w:color="auto" w:sz="6" w:space="0"/>
              <w:left w:val="single" w:color="auto" w:sz="6" w:space="0"/>
              <w:bottom w:val="single" w:color="auto" w:sz="6" w:space="0"/>
              <w:right w:val="single" w:color="auto" w:sz="6" w:space="0"/>
            </w:tcBorders>
            <w:vAlign w:val="center"/>
          </w:tcPr>
          <w:p w:rsidRPr="000411E4" w:rsidR="00FD1281" w:rsidP="001A00E8" w:rsidRDefault="00FD1281" w14:paraId="1455A18B" w14:textId="24E1E331">
            <w:pPr>
              <w:rPr>
                <w:rFonts w:cstheme="minorHAnsi"/>
                <w:lang w:eastAsia="en-US"/>
              </w:rPr>
            </w:pPr>
            <w:r w:rsidRPr="00FD1281">
              <w:rPr>
                <w:rFonts w:cstheme="minorHAnsi"/>
                <w:lang w:eastAsia="en-US"/>
              </w:rPr>
              <w:t>Refund-Poštový priečinok</w:t>
            </w:r>
          </w:p>
        </w:tc>
      </w:tr>
    </w:tbl>
    <w:p w:rsidRPr="00D750C9" w:rsidR="00FD1281" w:rsidP="00B01F38" w:rsidRDefault="00FD1281" w14:paraId="3BEC7B30" w14:textId="77777777">
      <w:pPr>
        <w:rPr>
          <w:rFonts w:cstheme="minorHAnsi"/>
          <w:lang w:eastAsia="en-US"/>
        </w:rPr>
      </w:pPr>
    </w:p>
    <w:p w:rsidRPr="00D750C9" w:rsidR="00B01F38" w:rsidP="00110F01" w:rsidRDefault="00B01F38" w14:paraId="3B8F21E7" w14:textId="2E21D36D">
      <w:pPr>
        <w:pStyle w:val="Nadpis5"/>
      </w:pPr>
      <w:bookmarkStart w:name="_Ref120570516" w:id="533"/>
      <w:bookmarkStart w:name="_Toc232499448" w:id="534"/>
      <w:r w:rsidRPr="00D750C9">
        <w:t>Podmienky pre účel podmienky „PNa-Predpis pre zúčtovanie“ (opakované plnenie)</w:t>
      </w:r>
      <w:bookmarkEnd w:id="533"/>
      <w:bookmarkEnd w:id="534"/>
    </w:p>
    <w:p w:rsidRPr="00D750C9" w:rsidR="00B01F38" w:rsidP="0011275F" w:rsidRDefault="00B01F38" w14:paraId="7D1473C8" w14:textId="77777777">
      <w:pPr>
        <w:numPr>
          <w:ilvl w:val="0"/>
          <w:numId w:val="28"/>
        </w:numPr>
        <w:rPr>
          <w:rFonts w:cstheme="minorHAnsi"/>
          <w:lang w:eastAsia="en-US"/>
        </w:rPr>
      </w:pPr>
      <w:r w:rsidRPr="00D750C9">
        <w:rPr>
          <w:rFonts w:cstheme="minorHAnsi"/>
          <w:lang w:eastAsia="en-US"/>
        </w:rPr>
        <w:t>Predpisy za energie/služby sa zúčtovávajú podľa reálnych nákladov, ktoré sú naúčtované na Zúčtovacích jednotkách.</w:t>
      </w:r>
    </w:p>
    <w:p w:rsidRPr="00D750C9" w:rsidR="00B01F38" w:rsidP="0011275F" w:rsidRDefault="00B01F38" w14:paraId="14AAA9D5" w14:textId="77777777">
      <w:pPr>
        <w:numPr>
          <w:ilvl w:val="0"/>
          <w:numId w:val="28"/>
        </w:numPr>
        <w:rPr>
          <w:rFonts w:cstheme="minorHAnsi"/>
          <w:lang w:eastAsia="en-US"/>
        </w:rPr>
      </w:pPr>
      <w:r w:rsidRPr="00D750C9">
        <w:rPr>
          <w:rFonts w:cstheme="minorHAnsi"/>
          <w:lang w:eastAsia="en-US"/>
        </w:rPr>
        <w:t>Keďže predpis podlieha zúčtovaniu, nie sú definované podmienky pre dobropis/ťarchopis.</w:t>
      </w:r>
    </w:p>
    <w:p w:rsidRPr="00D750C9" w:rsidR="00B01F38" w:rsidP="0011275F" w:rsidRDefault="00B01F38" w14:paraId="724212B0" w14:textId="77777777">
      <w:pPr>
        <w:numPr>
          <w:ilvl w:val="0"/>
          <w:numId w:val="28"/>
        </w:numPr>
        <w:rPr>
          <w:rFonts w:cstheme="minorHAnsi"/>
          <w:lang w:eastAsia="en-US"/>
        </w:rPr>
      </w:pPr>
      <w:r w:rsidRPr="00D750C9">
        <w:rPr>
          <w:rFonts w:cstheme="minorHAnsi"/>
          <w:lang w:eastAsia="en-US"/>
        </w:rPr>
        <w:t>Kombinácie účtovania predpisov v súvislosti s následným zúčtovaním nákladov a priradenie „Hodnoty stanovenia účtu“ na úrovni podmienky predpisu:</w:t>
      </w:r>
    </w:p>
    <w:p w:rsidRPr="00D750C9" w:rsidR="00B01F38" w:rsidP="0011275F" w:rsidRDefault="00B01F38" w14:paraId="6BD3E09F" w14:textId="77777777">
      <w:pPr>
        <w:numPr>
          <w:ilvl w:val="1"/>
          <w:numId w:val="28"/>
        </w:numPr>
        <w:rPr>
          <w:rFonts w:cstheme="minorHAnsi"/>
          <w:lang w:eastAsia="en-US"/>
        </w:rPr>
      </w:pPr>
      <w:r w:rsidRPr="00D750C9">
        <w:rPr>
          <w:rFonts w:cstheme="minorHAnsi"/>
          <w:b/>
          <w:bCs/>
          <w:i/>
          <w:iCs/>
          <w:lang w:eastAsia="en-US"/>
        </w:rPr>
        <w:t>Prednastavenie podmienky predpisu</w:t>
      </w:r>
      <w:r w:rsidRPr="00D750C9">
        <w:rPr>
          <w:rFonts w:cstheme="minorHAnsi"/>
          <w:lang w:eastAsia="en-US"/>
        </w:rPr>
        <w:t>: Podmienka predpisu sa primárne účtuje na účty HK pre „Hlavnú činnosť“ ako „</w:t>
      </w:r>
      <w:r w:rsidRPr="00D750C9">
        <w:rPr>
          <w:rFonts w:cstheme="minorHAnsi"/>
          <w:b/>
          <w:bCs/>
          <w:lang w:eastAsia="en-US"/>
        </w:rPr>
        <w:t>poníženie nákladov</w:t>
      </w:r>
      <w:r w:rsidRPr="00D750C9">
        <w:rPr>
          <w:rFonts w:cstheme="minorHAnsi"/>
          <w:lang w:eastAsia="en-US"/>
        </w:rPr>
        <w:t>“, t.j účtová trieda 5 a </w:t>
      </w:r>
      <w:r w:rsidRPr="00D750C9">
        <w:rPr>
          <w:rFonts w:cstheme="minorHAnsi"/>
          <w:b/>
          <w:bCs/>
          <w:lang w:eastAsia="en-US"/>
        </w:rPr>
        <w:t>zúčtovanie nákladov prebieha až v nasledujúcom účtovnom období</w:t>
      </w:r>
      <w:r w:rsidRPr="00D750C9">
        <w:rPr>
          <w:rFonts w:cstheme="minorHAnsi"/>
          <w:lang w:eastAsia="en-US"/>
        </w:rPr>
        <w:t xml:space="preserve"> (je zabezpečený odklon účtovania pre nedoplatok do výnosov a pre preplatok do nákladov). Prostredníctvom poľa „Hodnota stanovenia účtu“ so zadaním „</w:t>
      </w:r>
      <w:r w:rsidRPr="00D750C9">
        <w:rPr>
          <w:rFonts w:eastAsia="Times New Roman" w:cstheme="minorHAnsi"/>
          <w:lang w:eastAsia="sk-SK"/>
        </w:rPr>
        <w:t>PČ_NÁ_NROK</w:t>
      </w:r>
      <w:r w:rsidRPr="00D750C9">
        <w:rPr>
          <w:rFonts w:cstheme="minorHAnsi"/>
          <w:lang w:eastAsia="en-US"/>
        </w:rPr>
        <w:t>“ je zabezpečený odklon účtovania na účty HK pre „Podnikateľskú činnosť“.</w:t>
      </w:r>
    </w:p>
    <w:p w:rsidRPr="00D750C9" w:rsidR="00B01F38" w:rsidP="0011275F" w:rsidRDefault="00B01F38" w14:paraId="3A5D292D" w14:textId="77777777">
      <w:pPr>
        <w:numPr>
          <w:ilvl w:val="1"/>
          <w:numId w:val="28"/>
        </w:numPr>
        <w:rPr>
          <w:rFonts w:cstheme="minorHAnsi"/>
          <w:lang w:eastAsia="en-US"/>
        </w:rPr>
      </w:pPr>
      <w:r w:rsidRPr="00D750C9">
        <w:rPr>
          <w:rFonts w:cstheme="minorHAnsi"/>
          <w:lang w:eastAsia="en-US"/>
        </w:rPr>
        <w:t xml:space="preserve">Ak </w:t>
      </w:r>
      <w:r w:rsidRPr="00D750C9">
        <w:rPr>
          <w:rFonts w:cstheme="minorHAnsi"/>
          <w:b/>
          <w:bCs/>
          <w:lang w:eastAsia="en-US"/>
        </w:rPr>
        <w:t>zúčtovanie nákladov prebieha ešte v rámci bežného účtovného obdobia</w:t>
      </w:r>
      <w:r w:rsidRPr="00D750C9">
        <w:rPr>
          <w:rFonts w:cstheme="minorHAnsi"/>
          <w:lang w:eastAsia="en-US"/>
        </w:rPr>
        <w:t xml:space="preserve"> a podmienku predpisu je požadované účtovať na účty HK pre „Hlavnú činnosť“ ako „</w:t>
      </w:r>
      <w:r w:rsidRPr="00D750C9">
        <w:rPr>
          <w:rFonts w:cstheme="minorHAnsi"/>
          <w:b/>
          <w:bCs/>
          <w:lang w:eastAsia="en-US"/>
        </w:rPr>
        <w:t>poníženie nákladov</w:t>
      </w:r>
      <w:r w:rsidRPr="00D750C9">
        <w:rPr>
          <w:rFonts w:cstheme="minorHAnsi"/>
          <w:lang w:eastAsia="en-US"/>
        </w:rPr>
        <w:t>“, t.j účtová trieda 5, prostredníctvom poľa „Hodnota stanovenia účtu“ so zadaním „HČ_NÁ_VROK“ je zabezpečené účtovanie predpisov do nákladov a taktiež aj zúčtovania do nákladov (aj preplatku aj nedoplatku). Ak ide o „Podnikateľskú činnosť“, prostredníctvom poľa „Hodnota stanovenia účtu“ so zadaním „PČ_NÁ_VROK“ je zabezpečený odklon účtovania na účty HK pre „Podnikateľskú činnosť“.</w:t>
      </w:r>
    </w:p>
    <w:p w:rsidRPr="00D750C9" w:rsidR="00B01F38" w:rsidP="0011275F" w:rsidRDefault="00B01F38" w14:paraId="23016F1A" w14:textId="009EC138">
      <w:pPr>
        <w:pStyle w:val="Odsekzoznamu"/>
        <w:numPr>
          <w:ilvl w:val="1"/>
          <w:numId w:val="28"/>
        </w:numPr>
        <w:rPr>
          <w:rFonts w:eastAsia="Times New Roman" w:cstheme="minorHAnsi"/>
          <w:lang w:eastAsia="sk-SK"/>
        </w:rPr>
      </w:pPr>
      <w:r w:rsidRPr="00D750C9">
        <w:rPr>
          <w:rFonts w:cstheme="minorHAnsi"/>
          <w:lang w:eastAsia="en-US"/>
        </w:rPr>
        <w:t xml:space="preserve">Ak je požadované podmienku predpisu účtovať na </w:t>
      </w:r>
      <w:r w:rsidRPr="00D750C9" w:rsidR="000C5BAF">
        <w:rPr>
          <w:rFonts w:cstheme="minorHAnsi"/>
          <w:lang w:eastAsia="en-US"/>
        </w:rPr>
        <w:t xml:space="preserve">648 </w:t>
      </w:r>
      <w:r w:rsidRPr="00D750C9">
        <w:rPr>
          <w:rFonts w:cstheme="minorHAnsi"/>
          <w:lang w:eastAsia="en-US"/>
        </w:rPr>
        <w:t xml:space="preserve">účty HK pre „Hlavnú činnosť“ ako </w:t>
      </w:r>
      <w:r w:rsidRPr="00D750C9">
        <w:rPr>
          <w:rFonts w:cstheme="minorHAnsi"/>
          <w:b/>
          <w:lang w:eastAsia="en-US"/>
        </w:rPr>
        <w:t>výnos</w:t>
      </w:r>
      <w:r w:rsidRPr="00D750C9" w:rsidR="000C5BAF">
        <w:rPr>
          <w:rFonts w:cstheme="minorHAnsi"/>
          <w:b/>
          <w:lang w:eastAsia="en-US"/>
        </w:rPr>
        <w:t xml:space="preserve"> </w:t>
      </w:r>
      <w:r w:rsidRPr="00D750C9" w:rsidR="000C5BAF">
        <w:rPr>
          <w:rFonts w:cstheme="minorHAnsi"/>
          <w:bCs/>
          <w:lang w:eastAsia="en-US"/>
        </w:rPr>
        <w:t>a</w:t>
      </w:r>
      <w:r w:rsidRPr="00D750C9">
        <w:rPr>
          <w:rFonts w:cstheme="minorHAnsi"/>
          <w:lang w:eastAsia="en-US"/>
        </w:rPr>
        <w:t> </w:t>
      </w:r>
      <w:r w:rsidRPr="00D750C9">
        <w:rPr>
          <w:rFonts w:cstheme="minorHAnsi"/>
          <w:b/>
          <w:bCs/>
          <w:lang w:eastAsia="en-US"/>
        </w:rPr>
        <w:t>zúčtovanie nákladov prebieha v nasledujúcom účtovnom období</w:t>
      </w:r>
      <w:r w:rsidRPr="00D750C9">
        <w:rPr>
          <w:rFonts w:cstheme="minorHAnsi"/>
          <w:lang w:eastAsia="en-US"/>
        </w:rPr>
        <w:t>, prostredníctvom poľa „Hodnota stanovenia účtu“ so zadaním „</w:t>
      </w:r>
      <w:r w:rsidRPr="00D750C9">
        <w:rPr>
          <w:rFonts w:cstheme="minorHAnsi"/>
          <w:lang w:eastAsia="sk-SK"/>
        </w:rPr>
        <w:t>HČ_VÝ_NROK</w:t>
      </w:r>
      <w:r w:rsidRPr="00D750C9">
        <w:rPr>
          <w:rFonts w:cstheme="minorHAnsi"/>
          <w:lang w:eastAsia="en-US"/>
        </w:rPr>
        <w:t>“ je zabezpečené účtovanie predpisov do výnosov a zúčtovanie nedoplatku do výnosov a preplatku do nákladov. Ak ide o „Podnikateľskú činnosť“, prostredníctvom poľa „Hodnota stanovenia účtu“ so zadaním „PČ_VÝ_NROK“ je zabezpečený odklon účtovania na účty HK pre „Podnikateľskú činnosť“.</w:t>
      </w:r>
    </w:p>
    <w:p w:rsidRPr="00D750C9" w:rsidR="00B01F38" w:rsidP="0011275F" w:rsidRDefault="00B01F38" w14:paraId="0910046D" w14:textId="5198A947">
      <w:pPr>
        <w:pStyle w:val="Odsekzoznamu"/>
        <w:numPr>
          <w:ilvl w:val="1"/>
          <w:numId w:val="28"/>
        </w:numPr>
        <w:rPr>
          <w:rFonts w:eastAsia="Times New Roman" w:cstheme="minorHAnsi"/>
          <w:lang w:eastAsia="sk-SK"/>
        </w:rPr>
      </w:pPr>
      <w:r w:rsidRPr="00D750C9">
        <w:rPr>
          <w:rFonts w:cstheme="minorHAnsi"/>
          <w:lang w:eastAsia="en-US"/>
        </w:rPr>
        <w:t xml:space="preserve">Ak je požadované podmienku predpisu účtovať na </w:t>
      </w:r>
      <w:r w:rsidRPr="00D750C9" w:rsidR="000C5BAF">
        <w:rPr>
          <w:rFonts w:cstheme="minorHAnsi"/>
          <w:lang w:eastAsia="en-US"/>
        </w:rPr>
        <w:t xml:space="preserve">648 </w:t>
      </w:r>
      <w:r w:rsidRPr="00D750C9">
        <w:rPr>
          <w:rFonts w:cstheme="minorHAnsi"/>
          <w:lang w:eastAsia="en-US"/>
        </w:rPr>
        <w:t xml:space="preserve">účty HK pre „Hlavnú činnosť“ ako </w:t>
      </w:r>
      <w:r w:rsidRPr="00D750C9">
        <w:rPr>
          <w:rFonts w:cstheme="minorHAnsi"/>
          <w:b/>
          <w:lang w:eastAsia="en-US"/>
        </w:rPr>
        <w:t>výnos</w:t>
      </w:r>
      <w:r w:rsidRPr="00D750C9">
        <w:rPr>
          <w:rFonts w:cstheme="minorHAnsi"/>
          <w:lang w:eastAsia="en-US"/>
        </w:rPr>
        <w:t xml:space="preserve"> a </w:t>
      </w:r>
      <w:r w:rsidRPr="00D750C9">
        <w:rPr>
          <w:rFonts w:cstheme="minorHAnsi"/>
          <w:b/>
          <w:bCs/>
          <w:lang w:eastAsia="en-US"/>
        </w:rPr>
        <w:t>zúčtovanie nákladov prebieha ešte v rámci bežného účtovného obdobia</w:t>
      </w:r>
      <w:r w:rsidRPr="00D750C9">
        <w:rPr>
          <w:rFonts w:cstheme="minorHAnsi"/>
          <w:lang w:eastAsia="en-US"/>
        </w:rPr>
        <w:t>, prostredníctvom poľa „Hodnota stanovenia účtu“ so zadaním „</w:t>
      </w:r>
      <w:r w:rsidRPr="00D750C9">
        <w:rPr>
          <w:rFonts w:cstheme="minorHAnsi"/>
          <w:lang w:eastAsia="sk-SK"/>
        </w:rPr>
        <w:t>HČ_VÝNOS</w:t>
      </w:r>
      <w:r w:rsidRPr="00D750C9">
        <w:rPr>
          <w:rFonts w:cstheme="minorHAnsi"/>
          <w:lang w:eastAsia="en-US"/>
        </w:rPr>
        <w:t>“ je zabezpečené účtovanie predpisov do výnosov a zúčtovanie nedoplatku aj preplatku do výnosov. Ak ide o „Podnikateľskú činnosť“, prostredníctvom poľa „Hodnota stanovenia účtu“ so zadaním „PČ_VÝNOS“ je zabezpečený odklon účtovania na účty HK pre „Podnikateľskú činnosť“.</w:t>
      </w:r>
    </w:p>
    <w:p w:rsidRPr="00D750C9" w:rsidR="00CD3D80" w:rsidP="005310AE" w:rsidRDefault="00CD3D80" w14:paraId="3A52249B" w14:textId="3503E176">
      <w:pPr>
        <w:pStyle w:val="Odsekzoznamu"/>
        <w:numPr>
          <w:ilvl w:val="1"/>
          <w:numId w:val="28"/>
        </w:numPr>
        <w:rPr>
          <w:rFonts w:eastAsia="Times New Roman" w:cstheme="minorHAnsi"/>
          <w:lang w:eastAsia="sk-SK"/>
        </w:rPr>
      </w:pPr>
      <w:r w:rsidRPr="00D750C9">
        <w:rPr>
          <w:rFonts w:cstheme="minorHAnsi"/>
          <w:lang w:eastAsia="en-US"/>
        </w:rPr>
        <w:t xml:space="preserve">Ak je požadované podmienku predpisu účtovať na </w:t>
      </w:r>
      <w:r w:rsidRPr="00D750C9" w:rsidR="000C5BAF">
        <w:rPr>
          <w:rFonts w:cstheme="minorHAnsi"/>
          <w:lang w:eastAsia="en-US"/>
        </w:rPr>
        <w:t xml:space="preserve">602 </w:t>
      </w:r>
      <w:r w:rsidRPr="00D750C9">
        <w:rPr>
          <w:rFonts w:cstheme="minorHAnsi"/>
          <w:lang w:eastAsia="en-US"/>
        </w:rPr>
        <w:t xml:space="preserve">účty HK pre „Hlavnú činnosť“ ako </w:t>
      </w:r>
      <w:r w:rsidRPr="00D750C9">
        <w:rPr>
          <w:rFonts w:cstheme="minorHAnsi"/>
          <w:b/>
          <w:lang w:eastAsia="en-US"/>
        </w:rPr>
        <w:t>výnos</w:t>
      </w:r>
      <w:r w:rsidRPr="00D750C9">
        <w:rPr>
          <w:rFonts w:cstheme="minorHAnsi"/>
          <w:lang w:eastAsia="en-US"/>
        </w:rPr>
        <w:t xml:space="preserve"> a </w:t>
      </w:r>
      <w:r w:rsidRPr="00D750C9">
        <w:rPr>
          <w:rFonts w:cstheme="minorHAnsi"/>
          <w:b/>
          <w:bCs/>
          <w:lang w:eastAsia="en-US"/>
        </w:rPr>
        <w:t>zúčtovanie nákladov prebieha v nasledujúcom účtovnom období</w:t>
      </w:r>
      <w:r w:rsidRPr="00D750C9">
        <w:rPr>
          <w:rFonts w:cstheme="minorHAnsi"/>
          <w:lang w:eastAsia="en-US"/>
        </w:rPr>
        <w:t>, prostredníctvom poľa „Hodnota stanovenia účtu“ so zadaním „</w:t>
      </w:r>
      <w:r w:rsidRPr="00D750C9">
        <w:rPr>
          <w:rFonts w:cstheme="minorHAnsi"/>
          <w:lang w:eastAsia="sk-SK"/>
        </w:rPr>
        <w:t>HČ_VÝ_NRO</w:t>
      </w:r>
      <w:r w:rsidRPr="00D750C9" w:rsidR="000C5BAF">
        <w:rPr>
          <w:rFonts w:cstheme="minorHAnsi"/>
          <w:lang w:eastAsia="sk-SK"/>
        </w:rPr>
        <w:t>2</w:t>
      </w:r>
      <w:r w:rsidRPr="00D750C9">
        <w:rPr>
          <w:rFonts w:cstheme="minorHAnsi"/>
          <w:lang w:eastAsia="en-US"/>
        </w:rPr>
        <w:t>“ je zabezpečené účtovanie predpisov do výnosov a zúčtovanie nedoplatku do výnosov a preplatku do nákladov. Ak ide o „Podnikateľskú činnosť“, prostredníctvom poľa „Hodnota stanovenia účtu“ so zadaním „PČ_VÝ_NRO</w:t>
      </w:r>
      <w:r w:rsidRPr="00D750C9" w:rsidR="000C5BAF">
        <w:rPr>
          <w:rFonts w:cstheme="minorHAnsi"/>
          <w:lang w:eastAsia="en-US"/>
        </w:rPr>
        <w:t>2</w:t>
      </w:r>
      <w:r w:rsidRPr="00D750C9">
        <w:rPr>
          <w:rFonts w:cstheme="minorHAnsi"/>
          <w:lang w:eastAsia="en-US"/>
        </w:rPr>
        <w:t>“ je zabezpečený odklon účtovania na účty HK pre „Podnikateľskú činnosť“.</w:t>
      </w:r>
    </w:p>
    <w:p w:rsidRPr="00D750C9" w:rsidR="00CD3D80" w:rsidP="005310AE" w:rsidRDefault="00CD3D80" w14:paraId="7C5330FC" w14:textId="2ECB3A6C">
      <w:pPr>
        <w:pStyle w:val="Odsekzoznamu"/>
        <w:numPr>
          <w:ilvl w:val="1"/>
          <w:numId w:val="28"/>
        </w:numPr>
        <w:rPr>
          <w:rFonts w:eastAsia="Times New Roman" w:cstheme="minorHAnsi"/>
          <w:lang w:eastAsia="sk-SK"/>
        </w:rPr>
      </w:pPr>
      <w:r w:rsidRPr="00D750C9">
        <w:rPr>
          <w:rFonts w:cstheme="minorHAnsi"/>
          <w:lang w:eastAsia="en-US"/>
        </w:rPr>
        <w:t xml:space="preserve">Ak je požadované podmienku predpisu účtovať na </w:t>
      </w:r>
      <w:r w:rsidRPr="00D750C9" w:rsidR="00E839D6">
        <w:rPr>
          <w:rFonts w:cstheme="minorHAnsi"/>
          <w:lang w:eastAsia="en-US"/>
        </w:rPr>
        <w:t xml:space="preserve">602 </w:t>
      </w:r>
      <w:r w:rsidRPr="00D750C9">
        <w:rPr>
          <w:rFonts w:cstheme="minorHAnsi"/>
          <w:lang w:eastAsia="en-US"/>
        </w:rPr>
        <w:t xml:space="preserve">účty HK pre „Hlavnú činnosť“ ako </w:t>
      </w:r>
      <w:r w:rsidRPr="00D750C9">
        <w:rPr>
          <w:rFonts w:cstheme="minorHAnsi"/>
          <w:b/>
          <w:lang w:eastAsia="en-US"/>
        </w:rPr>
        <w:t>výnos</w:t>
      </w:r>
      <w:r w:rsidRPr="00D750C9">
        <w:rPr>
          <w:rFonts w:cstheme="minorHAnsi"/>
          <w:lang w:eastAsia="en-US"/>
        </w:rPr>
        <w:t xml:space="preserve"> a </w:t>
      </w:r>
      <w:r w:rsidRPr="00D750C9">
        <w:rPr>
          <w:rFonts w:cstheme="minorHAnsi"/>
          <w:b/>
          <w:bCs/>
          <w:lang w:eastAsia="en-US"/>
        </w:rPr>
        <w:t>zúčtovanie nákladov prebieha ešte v rámci bežného účtovného obdobia</w:t>
      </w:r>
      <w:r w:rsidRPr="00D750C9">
        <w:rPr>
          <w:rFonts w:cstheme="minorHAnsi"/>
          <w:lang w:eastAsia="en-US"/>
        </w:rPr>
        <w:t>, prostredníctvom poľa „Hodnota stanovenia účtu“ so zadaním „</w:t>
      </w:r>
      <w:r w:rsidRPr="00D750C9">
        <w:rPr>
          <w:rFonts w:cstheme="minorHAnsi"/>
          <w:lang w:eastAsia="sk-SK"/>
        </w:rPr>
        <w:t>HČ_VÝNOS</w:t>
      </w:r>
      <w:r w:rsidRPr="00D750C9" w:rsidR="00E839D6">
        <w:rPr>
          <w:rFonts w:cstheme="minorHAnsi"/>
          <w:lang w:eastAsia="sk-SK"/>
        </w:rPr>
        <w:t>2</w:t>
      </w:r>
      <w:r w:rsidRPr="00D750C9">
        <w:rPr>
          <w:rFonts w:cstheme="minorHAnsi"/>
          <w:lang w:eastAsia="en-US"/>
        </w:rPr>
        <w:t>“ je zabezpečené účtovanie predpisov do výnosov a zúčtovanie nedoplatku aj preplatku do výnosov. Ak ide o „Podnikateľskú činnosť“, prostredníctvom poľa „Hodnota stanovenia účtu“ so zadaním „PČ_VÝNOS</w:t>
      </w:r>
      <w:r w:rsidRPr="00D750C9" w:rsidR="00E839D6">
        <w:rPr>
          <w:rFonts w:cstheme="minorHAnsi"/>
          <w:lang w:eastAsia="en-US"/>
        </w:rPr>
        <w:t>2</w:t>
      </w:r>
      <w:r w:rsidRPr="00D750C9">
        <w:rPr>
          <w:rFonts w:cstheme="minorHAnsi"/>
          <w:lang w:eastAsia="en-US"/>
        </w:rPr>
        <w:t>“ je zabezpečený odklon účtovania na účty HK pre „Podnikateľskú činnosť“.</w:t>
      </w:r>
    </w:p>
    <w:p w:rsidRPr="00D750C9" w:rsidR="00B01F38" w:rsidP="00B01F38" w:rsidRDefault="00B01F38" w14:paraId="4686841E" w14:textId="77777777">
      <w:pPr>
        <w:rPr>
          <w:rFonts w:eastAsia="Times New Roman" w:cs="Calibri"/>
          <w:lang w:eastAsia="sk-SK"/>
        </w:rPr>
      </w:pPr>
    </w:p>
    <w:p w:rsidRPr="00D750C9" w:rsidR="00B01F38" w:rsidP="0011275F" w:rsidRDefault="00B01F38" w14:paraId="3187476B" w14:textId="497E4E9B">
      <w:pPr>
        <w:numPr>
          <w:ilvl w:val="0"/>
          <w:numId w:val="28"/>
        </w:numPr>
        <w:rPr>
          <w:rFonts w:cstheme="minorHAnsi"/>
          <w:b/>
          <w:bCs/>
          <w:lang w:eastAsia="en-US"/>
        </w:rPr>
      </w:pPr>
      <w:r w:rsidRPr="00D750C9">
        <w:rPr>
          <w:rFonts w:cstheme="minorHAnsi"/>
          <w:b/>
          <w:bCs/>
          <w:lang w:eastAsia="en-US"/>
        </w:rPr>
        <w:t xml:space="preserve">Predpoklad: ak odberateľ nemá podľa papierovej zmluvy dohodnuté predpisy za opakované plnenie, ale je potrebné spracovať mu zúčtovanie nákladov, musí byť vždy založená </w:t>
      </w:r>
      <w:r w:rsidRPr="00D750C9">
        <w:rPr>
          <w:rFonts w:cstheme="minorHAnsi"/>
          <w:b/>
          <w:bCs/>
          <w:u w:val="single"/>
          <w:lang w:eastAsia="en-US"/>
        </w:rPr>
        <w:t>„štatistická“ podmienka</w:t>
      </w:r>
      <w:r w:rsidRPr="00D750C9">
        <w:rPr>
          <w:rFonts w:cstheme="minorHAnsi"/>
          <w:b/>
          <w:bCs/>
          <w:lang w:eastAsia="en-US"/>
        </w:rPr>
        <w:t xml:space="preserve"> z dôvodu odvodenia správnych položiek pre účtovníctvo a rozpočet.</w:t>
      </w:r>
      <w:r w:rsidRPr="00D750C9" w:rsidR="00B64ADE">
        <w:rPr>
          <w:rFonts w:cstheme="minorHAnsi"/>
          <w:b/>
          <w:bCs/>
          <w:lang w:eastAsia="en-US"/>
        </w:rPr>
        <w:t xml:space="preserve"> T.j. priradí sa</w:t>
      </w:r>
      <w:r w:rsidRPr="00D750C9" w:rsidR="00805B76">
        <w:rPr>
          <w:rFonts w:cstheme="minorHAnsi"/>
          <w:b/>
          <w:bCs/>
          <w:lang w:eastAsia="en-US"/>
        </w:rPr>
        <w:t xml:space="preserve"> podmienka pre daný druh </w:t>
      </w:r>
      <w:r w:rsidRPr="00D750C9" w:rsidR="006219BB">
        <w:rPr>
          <w:rFonts w:cstheme="minorHAnsi"/>
          <w:b/>
          <w:bCs/>
          <w:lang w:eastAsia="en-US"/>
        </w:rPr>
        <w:t xml:space="preserve">predpisu, avšak zmení </w:t>
      </w:r>
      <w:r w:rsidRPr="00D750C9" w:rsidR="00267980">
        <w:rPr>
          <w:rFonts w:cstheme="minorHAnsi"/>
          <w:b/>
          <w:bCs/>
          <w:lang w:eastAsia="en-US"/>
        </w:rPr>
        <w:t xml:space="preserve">sa </w:t>
      </w:r>
      <w:r w:rsidRPr="00D750C9" w:rsidR="006219BB">
        <w:rPr>
          <w:rFonts w:cstheme="minorHAnsi"/>
          <w:b/>
          <w:bCs/>
          <w:lang w:eastAsia="en-US"/>
        </w:rPr>
        <w:t>účel podmienky na „</w:t>
      </w:r>
      <w:r w:rsidRPr="00D750C9" w:rsidR="006219BB">
        <w:rPr>
          <w:rFonts w:eastAsia="Times New Roman" w:cstheme="minorBidi"/>
          <w:b/>
          <w:bCs/>
          <w:lang w:eastAsia="sk-SK"/>
        </w:rPr>
        <w:t>PNa-Predpis pre zúčt.-štat</w:t>
      </w:r>
      <w:r w:rsidRPr="00D750C9" w:rsidR="006219BB">
        <w:rPr>
          <w:rFonts w:cstheme="minorHAnsi"/>
          <w:b/>
          <w:bCs/>
          <w:lang w:eastAsia="en-US"/>
        </w:rPr>
        <w:t>“</w:t>
      </w:r>
      <w:r w:rsidRPr="00D750C9" w:rsidR="00B1064F">
        <w:rPr>
          <w:rFonts w:cstheme="minorHAnsi"/>
          <w:b/>
          <w:bCs/>
          <w:lang w:eastAsia="en-US"/>
        </w:rPr>
        <w:t>.</w:t>
      </w:r>
      <w:r w:rsidRPr="00D750C9" w:rsidR="006B0FB0">
        <w:rPr>
          <w:rFonts w:cstheme="minorHAnsi"/>
          <w:b/>
          <w:bCs/>
          <w:lang w:eastAsia="en-US"/>
        </w:rPr>
        <w:t xml:space="preserve"> K takejto štatistickej podmienke je potrebné aktivovať </w:t>
      </w:r>
      <w:r w:rsidRPr="00D750C9" w:rsidR="00CC72AA">
        <w:rPr>
          <w:rFonts w:cstheme="minorHAnsi"/>
          <w:b/>
          <w:bCs/>
          <w:lang w:eastAsia="en-US"/>
        </w:rPr>
        <w:t>špeciálnu klauzulu „Účtova</w:t>
      </w:r>
      <w:r w:rsidRPr="00D750C9" w:rsidR="00F11B19">
        <w:rPr>
          <w:rFonts w:cstheme="minorHAnsi"/>
          <w:b/>
          <w:bCs/>
          <w:lang w:eastAsia="en-US"/>
        </w:rPr>
        <w:t>nia - VN</w:t>
      </w:r>
      <w:r w:rsidRPr="00D750C9" w:rsidR="00CC72AA">
        <w:rPr>
          <w:rFonts w:cstheme="minorHAnsi"/>
          <w:b/>
          <w:bCs/>
          <w:lang w:eastAsia="en-US"/>
        </w:rPr>
        <w:t>“</w:t>
      </w:r>
      <w:r w:rsidRPr="00D750C9" w:rsidR="00F11B19">
        <w:rPr>
          <w:rFonts w:cstheme="minorHAnsi"/>
          <w:b/>
          <w:bCs/>
          <w:lang w:eastAsia="en-US"/>
        </w:rPr>
        <w:t xml:space="preserve"> v podzáložke Klauzuly</w:t>
      </w:r>
      <w:r w:rsidRPr="00D750C9" w:rsidR="00D7212E">
        <w:rPr>
          <w:rFonts w:cstheme="minorHAnsi"/>
          <w:b/>
          <w:bCs/>
          <w:lang w:eastAsia="en-US"/>
        </w:rPr>
        <w:t xml:space="preserve">, kde sa už priamo definuje </w:t>
      </w:r>
      <w:r w:rsidRPr="00D750C9" w:rsidR="00D96220">
        <w:rPr>
          <w:rFonts w:cstheme="minorHAnsi"/>
          <w:b/>
          <w:bCs/>
          <w:lang w:eastAsia="en-US"/>
        </w:rPr>
        <w:t>daňová skupina (</w:t>
      </w:r>
      <w:r w:rsidRPr="00D750C9" w:rsidR="00D7212E">
        <w:rPr>
          <w:b/>
          <w:bCs/>
        </w:rPr>
        <w:t>znak DPH</w:t>
      </w:r>
      <w:r w:rsidRPr="00D750C9" w:rsidR="00D96220">
        <w:rPr>
          <w:b/>
          <w:bCs/>
        </w:rPr>
        <w:t>)</w:t>
      </w:r>
      <w:r w:rsidRPr="00D750C9" w:rsidR="00D7212E">
        <w:rPr>
          <w:b/>
          <w:bCs/>
        </w:rPr>
        <w:t xml:space="preserve"> a hodnota stanovenia účtu pre vyúčtovanie.</w:t>
      </w:r>
      <w:r w:rsidRPr="00D750C9" w:rsidR="00F454D6">
        <w:rPr>
          <w:b/>
          <w:bCs/>
        </w:rPr>
        <w:t xml:space="preserve"> V</w:t>
      </w:r>
      <w:r w:rsidRPr="00D750C9" w:rsidR="0069017C">
        <w:rPr>
          <w:b/>
          <w:bCs/>
        </w:rPr>
        <w:t> </w:t>
      </w:r>
      <w:r w:rsidRPr="00D750C9" w:rsidR="00F454D6">
        <w:rPr>
          <w:b/>
          <w:bCs/>
        </w:rPr>
        <w:t>podzáložk</w:t>
      </w:r>
      <w:r w:rsidRPr="00D750C9" w:rsidR="0069017C">
        <w:rPr>
          <w:b/>
          <w:bCs/>
        </w:rPr>
        <w:t>ách Rozšírenie a</w:t>
      </w:r>
      <w:r w:rsidRPr="00D750C9" w:rsidR="00EA41AE">
        <w:rPr>
          <w:b/>
          <w:bCs/>
        </w:rPr>
        <w:t xml:space="preserve"> Organizačné priradenie je potrebné definovať prvky rozpočtu týkajúce sa </w:t>
      </w:r>
      <w:r w:rsidRPr="00D750C9" w:rsidR="00E759E8">
        <w:rPr>
          <w:b/>
          <w:bCs/>
        </w:rPr>
        <w:t>„nedoplatku“</w:t>
      </w:r>
      <w:r w:rsidRPr="00D750C9" w:rsidR="00A52107">
        <w:rPr>
          <w:b/>
          <w:bCs/>
        </w:rPr>
        <w:t xml:space="preserve"> a to ešte v závislosti od toho, či je nedoplatok </w:t>
      </w:r>
      <w:r w:rsidRPr="00D750C9" w:rsidR="00CC35E7">
        <w:rPr>
          <w:b/>
          <w:bCs/>
        </w:rPr>
        <w:t>pre dané zúčtovanie účtovaný do výnosov alebo nákladov</w:t>
      </w:r>
      <w:r w:rsidRPr="00D750C9" w:rsidR="00981EE3">
        <w:rPr>
          <w:b/>
          <w:bCs/>
        </w:rPr>
        <w:t>, resp. príjmov a výdavkov</w:t>
      </w:r>
      <w:r w:rsidRPr="00D750C9" w:rsidR="00CC35E7">
        <w:rPr>
          <w:b/>
          <w:bCs/>
        </w:rPr>
        <w:t>.</w:t>
      </w:r>
    </w:p>
    <w:p w:rsidRPr="00D750C9" w:rsidR="00C43F13" w:rsidP="00E048BC" w:rsidRDefault="00407C20" w14:paraId="0DF7BFB4" w14:textId="53A97E09">
      <w:pPr>
        <w:ind w:left="360"/>
        <w:rPr>
          <w:rFonts w:cstheme="minorHAnsi"/>
          <w:b/>
          <w:bCs/>
          <w:lang w:eastAsia="en-US"/>
        </w:rPr>
      </w:pPr>
      <w:r w:rsidRPr="00D750C9">
        <w:rPr>
          <w:rFonts w:cstheme="minorHAnsi"/>
          <w:b/>
          <w:bCs/>
          <w:lang w:eastAsia="en-US"/>
        </w:rPr>
        <w:t>Ak sa má odberateľovi spracovať zúčtovanie nákladov, avšak na niektoré služby/energie má dohodnuté predpisy za opakované plnenie</w:t>
      </w:r>
      <w:r w:rsidRPr="00D750C9" w:rsidR="00DB6AB8">
        <w:rPr>
          <w:rFonts w:cstheme="minorHAnsi"/>
          <w:b/>
          <w:bCs/>
          <w:lang w:eastAsia="en-US"/>
        </w:rPr>
        <w:t xml:space="preserve"> a na iné služby/energie nemá dohodnuté predpisy za opakované plnenie, na </w:t>
      </w:r>
      <w:r w:rsidRPr="00D750C9" w:rsidR="00DB6AB8">
        <w:rPr>
          <w:rFonts w:cstheme="minorHAnsi"/>
          <w:b/>
          <w:bCs/>
          <w:u w:val="single"/>
          <w:lang w:eastAsia="en-US"/>
        </w:rPr>
        <w:t>všetkých</w:t>
      </w:r>
      <w:r w:rsidRPr="00D750C9" w:rsidR="00DB6AB8">
        <w:rPr>
          <w:rFonts w:cstheme="minorHAnsi"/>
          <w:b/>
          <w:bCs/>
          <w:lang w:eastAsia="en-US"/>
        </w:rPr>
        <w:t xml:space="preserve"> podmienkach („štatistických“ aj „neštatistických“) musí byť </w:t>
      </w:r>
      <w:r w:rsidRPr="00D750C9" w:rsidR="00A8201E">
        <w:rPr>
          <w:rFonts w:cstheme="minorHAnsi"/>
          <w:b/>
          <w:bCs/>
          <w:lang w:eastAsia="en-US"/>
        </w:rPr>
        <w:t>aktivovaná špeciálna klauzula „Účtovania - VN“ v podzáložke Klauzuly, kde sa už priamo definuje daňová skupina (</w:t>
      </w:r>
      <w:r w:rsidRPr="00D750C9" w:rsidR="00A8201E">
        <w:rPr>
          <w:b/>
          <w:bCs/>
        </w:rPr>
        <w:t>znak DPH) a hodnota stanovenia účtu pre vyúčtovanie.</w:t>
      </w:r>
    </w:p>
    <w:p w:rsidRPr="00D750C9" w:rsidR="00B1064F" w:rsidP="00B1064F" w:rsidRDefault="00B1064F" w14:paraId="4CF085D2" w14:textId="77777777">
      <w:pPr>
        <w:ind w:left="360"/>
        <w:rPr>
          <w:rFonts w:cstheme="minorHAnsi"/>
          <w:lang w:eastAsia="en-US"/>
        </w:rPr>
      </w:pPr>
    </w:p>
    <w:tbl>
      <w:tblPr>
        <w:tblW w:w="5000" w:type="pct"/>
        <w:tblLayout w:type="fixed"/>
        <w:tblCellMar>
          <w:left w:w="70" w:type="dxa"/>
          <w:right w:w="70" w:type="dxa"/>
        </w:tblCellMar>
        <w:tblLook w:val="04A0" w:firstRow="1" w:lastRow="0" w:firstColumn="1" w:lastColumn="0" w:noHBand="0" w:noVBand="1"/>
      </w:tblPr>
      <w:tblGrid>
        <w:gridCol w:w="801"/>
        <w:gridCol w:w="1354"/>
        <w:gridCol w:w="1621"/>
        <w:gridCol w:w="1261"/>
        <w:gridCol w:w="1619"/>
        <w:gridCol w:w="1169"/>
        <w:gridCol w:w="1192"/>
      </w:tblGrid>
      <w:tr w:rsidRPr="00D750C9" w:rsidR="00B01F38" w14:paraId="12739B04" w14:textId="77777777">
        <w:trPr>
          <w:trHeight w:val="300"/>
          <w:tblHeader/>
        </w:trPr>
        <w:tc>
          <w:tcPr>
            <w:tcW w:w="444" w:type="pct"/>
            <w:tcBorders>
              <w:top w:val="single" w:color="000000" w:sz="4" w:space="0"/>
              <w:left w:val="single" w:color="000000" w:sz="4" w:space="0"/>
              <w:bottom w:val="single" w:color="000000" w:sz="4" w:space="0"/>
              <w:right w:val="single" w:color="000000" w:sz="4" w:space="0"/>
            </w:tcBorders>
            <w:shd w:val="clear" w:color="000000" w:fill="D9D9D9"/>
            <w:noWrap/>
            <w:vAlign w:val="center"/>
            <w:hideMark/>
          </w:tcPr>
          <w:p w:rsidRPr="00D750C9" w:rsidR="00B01F38" w:rsidRDefault="00B01F38" w14:paraId="2DCBA984" w14:textId="77777777">
            <w:pPr>
              <w:jc w:val="left"/>
              <w:rPr>
                <w:rFonts w:eastAsia="Times New Roman" w:cstheme="minorHAnsi"/>
                <w:b/>
                <w:lang w:eastAsia="sk-SK"/>
              </w:rPr>
            </w:pPr>
            <w:r w:rsidRPr="00D750C9">
              <w:rPr>
                <w:rFonts w:eastAsia="Times New Roman" w:cstheme="minorHAnsi"/>
                <w:b/>
                <w:lang w:eastAsia="sk-SK"/>
              </w:rPr>
              <w:t>Druh podm.</w:t>
            </w:r>
          </w:p>
        </w:tc>
        <w:tc>
          <w:tcPr>
            <w:tcW w:w="751"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B01F38" w:rsidRDefault="00B01F38" w14:paraId="7932F807"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899"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B01F38" w:rsidRDefault="00B01F38" w14:paraId="336224E5"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699"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B01F38" w:rsidRDefault="00B01F38" w14:paraId="572E44E0" w14:textId="77777777">
            <w:pPr>
              <w:jc w:val="left"/>
              <w:rPr>
                <w:rFonts w:eastAsia="Times New Roman" w:cstheme="minorHAnsi"/>
                <w:b/>
                <w:lang w:eastAsia="sk-SK"/>
              </w:rPr>
            </w:pPr>
            <w:r w:rsidRPr="00D750C9">
              <w:rPr>
                <w:rFonts w:eastAsia="Times New Roman" w:cstheme="minorHAnsi"/>
                <w:b/>
                <w:lang w:eastAsia="sk-SK"/>
              </w:rPr>
              <w:t>Skupina podmienok</w:t>
            </w:r>
          </w:p>
        </w:tc>
        <w:tc>
          <w:tcPr>
            <w:tcW w:w="898"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B01F38" w:rsidRDefault="00B01F38" w14:paraId="25151D7E" w14:textId="77777777">
            <w:pPr>
              <w:jc w:val="left"/>
              <w:rPr>
                <w:rFonts w:eastAsia="Times New Roman" w:cstheme="minorHAnsi"/>
                <w:b/>
                <w:lang w:eastAsia="sk-SK"/>
              </w:rPr>
            </w:pPr>
            <w:r w:rsidRPr="00D750C9">
              <w:rPr>
                <w:rFonts w:eastAsia="Times New Roman" w:cstheme="minorHAnsi"/>
                <w:b/>
                <w:lang w:eastAsia="sk-SK"/>
              </w:rPr>
              <w:t>Kategória prevádzkových nákladov</w:t>
            </w:r>
          </w:p>
        </w:tc>
        <w:tc>
          <w:tcPr>
            <w:tcW w:w="648"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B01F38" w:rsidRDefault="00B01F38" w14:paraId="361935A1" w14:textId="77777777">
            <w:pPr>
              <w:jc w:val="left"/>
              <w:rPr>
                <w:rFonts w:eastAsia="Times New Roman" w:cstheme="minorHAnsi"/>
                <w:b/>
                <w:lang w:eastAsia="sk-SK"/>
              </w:rPr>
            </w:pPr>
            <w:r w:rsidRPr="00D750C9">
              <w:rPr>
                <w:rFonts w:eastAsia="Times New Roman" w:cstheme="minorHAnsi"/>
                <w:b/>
                <w:lang w:eastAsia="sk-SK"/>
              </w:rPr>
              <w:t>Účet HK Trieda 5*</w:t>
            </w:r>
          </w:p>
        </w:tc>
        <w:tc>
          <w:tcPr>
            <w:tcW w:w="661" w:type="pct"/>
            <w:tcBorders>
              <w:top w:val="single" w:color="000000" w:sz="4" w:space="0"/>
              <w:left w:val="nil"/>
              <w:bottom w:val="single" w:color="000000" w:sz="4" w:space="0"/>
              <w:right w:val="single" w:color="000000" w:sz="4" w:space="0"/>
            </w:tcBorders>
            <w:shd w:val="clear" w:color="000000" w:fill="D9D9D9"/>
            <w:vAlign w:val="center"/>
          </w:tcPr>
          <w:p w:rsidRPr="00D750C9" w:rsidR="00B01F38" w:rsidRDefault="00B01F38" w14:paraId="002B2694" w14:textId="77777777">
            <w:pPr>
              <w:jc w:val="left"/>
              <w:rPr>
                <w:rFonts w:eastAsia="Times New Roman" w:cstheme="minorHAnsi"/>
                <w:b/>
                <w:lang w:eastAsia="sk-SK"/>
              </w:rPr>
            </w:pPr>
            <w:r w:rsidRPr="00D750C9">
              <w:rPr>
                <w:rFonts w:eastAsia="Times New Roman" w:cstheme="minorHAnsi"/>
                <w:b/>
                <w:lang w:eastAsia="sk-SK"/>
              </w:rPr>
              <w:t>Účet HK Trieda 6*</w:t>
            </w:r>
          </w:p>
        </w:tc>
      </w:tr>
      <w:tr w:rsidRPr="00D750C9" w:rsidR="00B01F38" w14:paraId="6AB90BD3"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B01F38" w:rsidRDefault="00B01F38" w14:paraId="780E921D" w14:textId="77777777">
            <w:pPr>
              <w:jc w:val="left"/>
              <w:rPr>
                <w:rFonts w:eastAsia="Times New Roman" w:cstheme="minorHAnsi"/>
                <w:lang w:eastAsia="sk-SK"/>
              </w:rPr>
            </w:pPr>
            <w:r w:rsidRPr="00D750C9">
              <w:rPr>
                <w:rFonts w:eastAsia="Times New Roman" w:cstheme="minorHAnsi"/>
                <w:lang w:eastAsia="sk-SK"/>
              </w:rPr>
              <w:t>Z100</w:t>
            </w:r>
          </w:p>
        </w:tc>
        <w:tc>
          <w:tcPr>
            <w:tcW w:w="751" w:type="pct"/>
            <w:tcBorders>
              <w:top w:val="nil"/>
              <w:left w:val="nil"/>
              <w:bottom w:val="single" w:color="000000" w:sz="4" w:space="0"/>
              <w:right w:val="single" w:color="000000" w:sz="4" w:space="0"/>
            </w:tcBorders>
            <w:vAlign w:val="center"/>
          </w:tcPr>
          <w:p w:rsidRPr="00D750C9" w:rsidR="00B01F38" w:rsidRDefault="00B01F38" w14:paraId="62084A71" w14:textId="77777777">
            <w:pPr>
              <w:jc w:val="left"/>
              <w:rPr>
                <w:rFonts w:eastAsia="Times New Roman" w:cstheme="minorHAnsi"/>
                <w:lang w:eastAsia="sk-SK"/>
              </w:rPr>
            </w:pPr>
            <w:r w:rsidRPr="00D750C9">
              <w:rPr>
                <w:rFonts w:eastAsia="Times New Roman" w:cstheme="minorHAnsi"/>
                <w:lang w:eastAsia="sk-SK"/>
              </w:rPr>
              <w:t>Predpis-Elektrická energia</w:t>
            </w:r>
          </w:p>
        </w:tc>
        <w:tc>
          <w:tcPr>
            <w:tcW w:w="899" w:type="pct"/>
            <w:tcBorders>
              <w:top w:val="nil"/>
              <w:left w:val="nil"/>
              <w:bottom w:val="single" w:color="000000" w:sz="4" w:space="0"/>
              <w:right w:val="single" w:color="000000" w:sz="4" w:space="0"/>
            </w:tcBorders>
            <w:vAlign w:val="center"/>
          </w:tcPr>
          <w:p w:rsidRPr="00D750C9" w:rsidR="00B01F38" w:rsidRDefault="00B01F38" w14:paraId="731CB048"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B01F38" w:rsidRDefault="00B01F38" w14:paraId="2EA3B531"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vAlign w:val="center"/>
          </w:tcPr>
          <w:p w:rsidRPr="00D750C9" w:rsidR="00B01F38" w:rsidRDefault="00B01F38" w14:paraId="596AD62A"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B01F38" w:rsidRDefault="00B01F38" w14:paraId="72A70064"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B01F38" w:rsidRDefault="00B01F38" w14:paraId="0BC6F531" w14:textId="77777777">
            <w:pPr>
              <w:jc w:val="left"/>
              <w:rPr>
                <w:rFonts w:eastAsia="Times New Roman" w:cstheme="minorHAnsi"/>
                <w:lang w:eastAsia="sk-SK"/>
              </w:rPr>
            </w:pPr>
            <w:r w:rsidRPr="00D750C9">
              <w:rPr>
                <w:rFonts w:eastAsia="Times New Roman" w:cstheme="minorHAnsi"/>
                <w:lang w:eastAsia="sk-SK"/>
              </w:rPr>
              <w:t>648</w:t>
            </w:r>
          </w:p>
        </w:tc>
      </w:tr>
      <w:tr w:rsidRPr="00D750C9" w:rsidR="00B01F38" w14:paraId="7A490249"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B01F38" w:rsidRDefault="00B01F38" w14:paraId="5807923D" w14:textId="77777777">
            <w:pPr>
              <w:jc w:val="left"/>
              <w:rPr>
                <w:rFonts w:eastAsia="Times New Roman" w:cstheme="minorHAnsi"/>
                <w:lang w:eastAsia="sk-SK"/>
              </w:rPr>
            </w:pPr>
            <w:r w:rsidRPr="00D750C9">
              <w:rPr>
                <w:rFonts w:eastAsia="Times New Roman" w:cstheme="minorHAnsi"/>
                <w:lang w:eastAsia="sk-SK"/>
              </w:rPr>
              <w:t>Z150</w:t>
            </w:r>
          </w:p>
        </w:tc>
        <w:tc>
          <w:tcPr>
            <w:tcW w:w="751" w:type="pct"/>
            <w:tcBorders>
              <w:top w:val="nil"/>
              <w:left w:val="nil"/>
              <w:bottom w:val="single" w:color="000000" w:sz="4" w:space="0"/>
              <w:right w:val="single" w:color="000000" w:sz="4" w:space="0"/>
            </w:tcBorders>
            <w:noWrap/>
            <w:vAlign w:val="center"/>
          </w:tcPr>
          <w:p w:rsidRPr="00D750C9" w:rsidR="00B01F38" w:rsidRDefault="00B01F38" w14:paraId="35822047" w14:textId="77777777">
            <w:pPr>
              <w:jc w:val="left"/>
              <w:rPr>
                <w:rFonts w:eastAsia="Times New Roman" w:cstheme="minorHAnsi"/>
                <w:lang w:eastAsia="sk-SK"/>
              </w:rPr>
            </w:pPr>
            <w:r w:rsidRPr="00D750C9">
              <w:rPr>
                <w:rFonts w:eastAsia="Times New Roman" w:cstheme="minorHAnsi"/>
                <w:lang w:eastAsia="sk-SK"/>
              </w:rPr>
              <w:t>Predpis-E.energia-sp.priestor</w:t>
            </w:r>
          </w:p>
        </w:tc>
        <w:tc>
          <w:tcPr>
            <w:tcW w:w="899" w:type="pct"/>
            <w:tcBorders>
              <w:top w:val="nil"/>
              <w:left w:val="nil"/>
              <w:bottom w:val="single" w:color="000000" w:sz="4" w:space="0"/>
              <w:right w:val="single" w:color="000000" w:sz="4" w:space="0"/>
            </w:tcBorders>
            <w:noWrap/>
            <w:vAlign w:val="center"/>
          </w:tcPr>
          <w:p w:rsidRPr="00D750C9" w:rsidR="00B01F38" w:rsidRDefault="00B01F38" w14:paraId="5C1D0FC5"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B01F38" w:rsidRDefault="00B01F38" w14:paraId="61F2D972"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noWrap/>
            <w:vAlign w:val="center"/>
          </w:tcPr>
          <w:p w:rsidRPr="00D750C9" w:rsidR="00B01F38" w:rsidRDefault="00B01F38" w14:paraId="3C8CE54C"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B01F38" w:rsidRDefault="00B01F38" w14:paraId="04456A42"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B01F38" w:rsidRDefault="00B01F38" w14:paraId="760A0AB0" w14:textId="77777777">
            <w:pPr>
              <w:jc w:val="left"/>
              <w:rPr>
                <w:rFonts w:eastAsia="Times New Roman" w:cstheme="minorHAnsi"/>
                <w:lang w:eastAsia="sk-SK"/>
              </w:rPr>
            </w:pPr>
            <w:r w:rsidRPr="00D750C9">
              <w:rPr>
                <w:rFonts w:eastAsia="Times New Roman" w:cstheme="minorHAnsi"/>
                <w:lang w:eastAsia="sk-SK"/>
              </w:rPr>
              <w:t>648</w:t>
            </w:r>
          </w:p>
        </w:tc>
      </w:tr>
      <w:tr w:rsidRPr="00D750C9" w:rsidR="00B01F38" w14:paraId="0125B5BE"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B01F38" w:rsidRDefault="00B01F38" w14:paraId="5DE9B091" w14:textId="77777777">
            <w:pPr>
              <w:jc w:val="left"/>
              <w:rPr>
                <w:rFonts w:eastAsia="Times New Roman" w:cstheme="minorHAnsi"/>
                <w:lang w:eastAsia="sk-SK"/>
              </w:rPr>
            </w:pPr>
            <w:r w:rsidRPr="00D750C9">
              <w:rPr>
                <w:rFonts w:eastAsia="Times New Roman" w:cstheme="minorHAnsi"/>
                <w:lang w:eastAsia="sk-SK"/>
              </w:rPr>
              <w:t>Z200</w:t>
            </w:r>
          </w:p>
        </w:tc>
        <w:tc>
          <w:tcPr>
            <w:tcW w:w="751" w:type="pct"/>
            <w:tcBorders>
              <w:top w:val="nil"/>
              <w:left w:val="nil"/>
              <w:bottom w:val="single" w:color="000000" w:sz="4" w:space="0"/>
              <w:right w:val="single" w:color="000000" w:sz="4" w:space="0"/>
            </w:tcBorders>
            <w:noWrap/>
            <w:vAlign w:val="center"/>
          </w:tcPr>
          <w:p w:rsidRPr="00D750C9" w:rsidR="00B01F38" w:rsidRDefault="00B01F38" w14:paraId="692782DD" w14:textId="77777777">
            <w:pPr>
              <w:jc w:val="left"/>
              <w:rPr>
                <w:rFonts w:eastAsia="Times New Roman" w:cstheme="minorHAnsi"/>
                <w:lang w:eastAsia="sk-SK"/>
              </w:rPr>
            </w:pPr>
            <w:r w:rsidRPr="00D750C9">
              <w:rPr>
                <w:rFonts w:eastAsia="Times New Roman" w:cstheme="minorHAnsi"/>
                <w:lang w:eastAsia="sk-SK"/>
              </w:rPr>
              <w:t>Predpis-E.energia-ost.priestor</w:t>
            </w:r>
          </w:p>
        </w:tc>
        <w:tc>
          <w:tcPr>
            <w:tcW w:w="899" w:type="pct"/>
            <w:tcBorders>
              <w:top w:val="nil"/>
              <w:left w:val="nil"/>
              <w:bottom w:val="single" w:color="000000" w:sz="4" w:space="0"/>
              <w:right w:val="single" w:color="000000" w:sz="4" w:space="0"/>
            </w:tcBorders>
            <w:noWrap/>
            <w:vAlign w:val="center"/>
          </w:tcPr>
          <w:p w:rsidRPr="00D750C9" w:rsidR="00B01F38" w:rsidRDefault="00B01F38" w14:paraId="2BD45079"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B01F38" w:rsidRDefault="00B01F38" w14:paraId="0B1FF2EC"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noWrap/>
            <w:vAlign w:val="center"/>
          </w:tcPr>
          <w:p w:rsidRPr="00D750C9" w:rsidR="00B01F38" w:rsidRDefault="00B01F38" w14:paraId="63B70DB7"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B01F38" w:rsidRDefault="00B01F38" w14:paraId="0096185A"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B01F38" w:rsidRDefault="00B01F38" w14:paraId="1930D345" w14:textId="77777777">
            <w:pPr>
              <w:jc w:val="left"/>
              <w:rPr>
                <w:rFonts w:eastAsia="Times New Roman" w:cstheme="minorHAnsi"/>
                <w:lang w:eastAsia="sk-SK"/>
              </w:rPr>
            </w:pPr>
            <w:r w:rsidRPr="00D750C9">
              <w:rPr>
                <w:rFonts w:eastAsia="Times New Roman" w:cstheme="minorHAnsi"/>
                <w:lang w:eastAsia="sk-SK"/>
              </w:rPr>
              <w:t>648</w:t>
            </w:r>
          </w:p>
        </w:tc>
      </w:tr>
      <w:tr w:rsidRPr="00D750C9" w:rsidR="00B01F38" w14:paraId="6878A675"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B01F38" w:rsidRDefault="00B01F38" w14:paraId="1EB9F76E" w14:textId="77777777">
            <w:pPr>
              <w:jc w:val="left"/>
              <w:rPr>
                <w:rFonts w:eastAsia="Times New Roman" w:cstheme="minorHAnsi"/>
                <w:lang w:eastAsia="sk-SK"/>
              </w:rPr>
            </w:pPr>
            <w:r w:rsidRPr="00D750C9">
              <w:rPr>
                <w:rFonts w:eastAsia="Times New Roman" w:cstheme="minorHAnsi"/>
                <w:lang w:eastAsia="sk-SK"/>
              </w:rPr>
              <w:t>Z250</w:t>
            </w:r>
          </w:p>
        </w:tc>
        <w:tc>
          <w:tcPr>
            <w:tcW w:w="751" w:type="pct"/>
            <w:tcBorders>
              <w:top w:val="nil"/>
              <w:left w:val="nil"/>
              <w:bottom w:val="single" w:color="000000" w:sz="4" w:space="0"/>
              <w:right w:val="single" w:color="000000" w:sz="4" w:space="0"/>
            </w:tcBorders>
            <w:noWrap/>
            <w:vAlign w:val="center"/>
          </w:tcPr>
          <w:p w:rsidRPr="00D750C9" w:rsidR="00B01F38" w:rsidRDefault="00B01F38" w14:paraId="5F55F809" w14:textId="77777777">
            <w:pPr>
              <w:jc w:val="left"/>
              <w:rPr>
                <w:rFonts w:eastAsia="Times New Roman" w:cstheme="minorHAnsi"/>
                <w:lang w:eastAsia="sk-SK"/>
              </w:rPr>
            </w:pPr>
            <w:r w:rsidRPr="00D750C9">
              <w:rPr>
                <w:rFonts w:eastAsia="Times New Roman" w:cstheme="minorHAnsi"/>
                <w:lang w:eastAsia="sk-SK"/>
              </w:rPr>
              <w:t>Predpis-Elektrina T1</w:t>
            </w:r>
          </w:p>
        </w:tc>
        <w:tc>
          <w:tcPr>
            <w:tcW w:w="899" w:type="pct"/>
            <w:tcBorders>
              <w:top w:val="nil"/>
              <w:left w:val="nil"/>
              <w:bottom w:val="single" w:color="000000" w:sz="4" w:space="0"/>
              <w:right w:val="single" w:color="000000" w:sz="4" w:space="0"/>
            </w:tcBorders>
            <w:noWrap/>
            <w:vAlign w:val="center"/>
          </w:tcPr>
          <w:p w:rsidRPr="00D750C9" w:rsidR="00B01F38" w:rsidRDefault="00B01F38" w14:paraId="00196064"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B01F38" w:rsidRDefault="00B01F38" w14:paraId="68939E1D"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noWrap/>
            <w:vAlign w:val="center"/>
          </w:tcPr>
          <w:p w:rsidRPr="00D750C9" w:rsidR="00B01F38" w:rsidRDefault="00B01F38" w14:paraId="0225AAD0"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B01F38" w:rsidRDefault="00B01F38" w14:paraId="7A169A5E"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B01F38" w:rsidRDefault="00B01F38" w14:paraId="502CF9D1" w14:textId="77777777">
            <w:pPr>
              <w:jc w:val="left"/>
              <w:rPr>
                <w:rFonts w:eastAsia="Times New Roman" w:cstheme="minorHAnsi"/>
                <w:lang w:eastAsia="sk-SK"/>
              </w:rPr>
            </w:pPr>
            <w:r w:rsidRPr="00D750C9">
              <w:rPr>
                <w:rFonts w:eastAsia="Times New Roman" w:cstheme="minorHAnsi"/>
                <w:lang w:eastAsia="sk-SK"/>
              </w:rPr>
              <w:t>648</w:t>
            </w:r>
          </w:p>
        </w:tc>
      </w:tr>
      <w:tr w:rsidRPr="00D750C9" w:rsidR="00B01F38" w14:paraId="144C929A"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B01F38" w:rsidRDefault="00B01F38" w14:paraId="7796C70B" w14:textId="77777777">
            <w:pPr>
              <w:jc w:val="left"/>
              <w:rPr>
                <w:rFonts w:eastAsia="Times New Roman" w:cstheme="minorHAnsi"/>
                <w:lang w:eastAsia="sk-SK"/>
              </w:rPr>
            </w:pPr>
            <w:r w:rsidRPr="00D750C9">
              <w:rPr>
                <w:rFonts w:eastAsia="Times New Roman" w:cstheme="minorHAnsi"/>
                <w:lang w:eastAsia="sk-SK"/>
              </w:rPr>
              <w:t>Z300</w:t>
            </w:r>
          </w:p>
        </w:tc>
        <w:tc>
          <w:tcPr>
            <w:tcW w:w="751" w:type="pct"/>
            <w:tcBorders>
              <w:top w:val="nil"/>
              <w:left w:val="nil"/>
              <w:bottom w:val="single" w:color="000000" w:sz="4" w:space="0"/>
              <w:right w:val="single" w:color="000000" w:sz="4" w:space="0"/>
            </w:tcBorders>
            <w:noWrap/>
            <w:vAlign w:val="center"/>
          </w:tcPr>
          <w:p w:rsidRPr="00D750C9" w:rsidR="00B01F38" w:rsidRDefault="00B01F38" w14:paraId="6E5EEA74" w14:textId="77777777">
            <w:pPr>
              <w:jc w:val="left"/>
              <w:rPr>
                <w:rFonts w:eastAsia="Times New Roman" w:cstheme="minorHAnsi"/>
                <w:lang w:eastAsia="sk-SK"/>
              </w:rPr>
            </w:pPr>
            <w:r w:rsidRPr="00D750C9">
              <w:rPr>
                <w:rFonts w:eastAsia="Times New Roman" w:cstheme="minorHAnsi"/>
                <w:lang w:eastAsia="sk-SK"/>
              </w:rPr>
              <w:t>Predpis-Elektrina T2</w:t>
            </w:r>
          </w:p>
        </w:tc>
        <w:tc>
          <w:tcPr>
            <w:tcW w:w="899" w:type="pct"/>
            <w:tcBorders>
              <w:top w:val="nil"/>
              <w:left w:val="nil"/>
              <w:bottom w:val="single" w:color="000000" w:sz="4" w:space="0"/>
              <w:right w:val="single" w:color="000000" w:sz="4" w:space="0"/>
            </w:tcBorders>
            <w:vAlign w:val="center"/>
          </w:tcPr>
          <w:p w:rsidRPr="00D750C9" w:rsidR="00B01F38" w:rsidRDefault="00B01F38" w14:paraId="4A554EEA"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B01F38" w:rsidRDefault="00B01F38" w14:paraId="45C13AB4"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noWrap/>
            <w:vAlign w:val="center"/>
          </w:tcPr>
          <w:p w:rsidRPr="00D750C9" w:rsidR="00B01F38" w:rsidRDefault="00B01F38" w14:paraId="20F5E11C"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B01F38" w:rsidRDefault="00B01F38" w14:paraId="13C9C139"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B01F38" w:rsidRDefault="00B01F38" w14:paraId="3E065736" w14:textId="77777777">
            <w:pPr>
              <w:jc w:val="left"/>
              <w:rPr>
                <w:rFonts w:eastAsia="Times New Roman" w:cstheme="minorHAnsi"/>
                <w:lang w:eastAsia="sk-SK"/>
              </w:rPr>
            </w:pPr>
            <w:r w:rsidRPr="00D750C9">
              <w:rPr>
                <w:rFonts w:eastAsia="Times New Roman" w:cstheme="minorHAnsi"/>
                <w:lang w:eastAsia="sk-SK"/>
              </w:rPr>
              <w:t>648</w:t>
            </w:r>
          </w:p>
        </w:tc>
      </w:tr>
      <w:tr w:rsidRPr="00D750C9" w:rsidR="00B01F38" w:rsidTr="00815677" w14:paraId="16206D95" w14:textId="77777777">
        <w:trPr>
          <w:trHeight w:val="300"/>
        </w:trPr>
        <w:tc>
          <w:tcPr>
            <w:tcW w:w="444" w:type="pct"/>
            <w:tcBorders>
              <w:top w:val="nil"/>
              <w:left w:val="single" w:color="000000" w:sz="4" w:space="0"/>
              <w:bottom w:val="single" w:color="000000" w:sz="4" w:space="0"/>
              <w:right w:val="single" w:color="000000" w:sz="4" w:space="0"/>
            </w:tcBorders>
            <w:shd w:val="clear" w:color="auto" w:fill="EAF1DD" w:themeFill="accent3" w:themeFillTint="33"/>
            <w:noWrap/>
            <w:vAlign w:val="center"/>
          </w:tcPr>
          <w:p w:rsidRPr="00D750C9" w:rsidR="00B01F38" w:rsidRDefault="00B01F38" w14:paraId="58A0EB92" w14:textId="77777777">
            <w:pPr>
              <w:jc w:val="left"/>
              <w:rPr>
                <w:rFonts w:eastAsia="Times New Roman" w:cstheme="minorHAnsi"/>
                <w:lang w:eastAsia="sk-SK"/>
              </w:rPr>
            </w:pPr>
          </w:p>
        </w:tc>
        <w:bookmarkStart w:name="_MON_1695211002" w:id="535"/>
        <w:bookmarkEnd w:id="535"/>
        <w:tc>
          <w:tcPr>
            <w:tcW w:w="751" w:type="pct"/>
            <w:tcBorders>
              <w:top w:val="nil"/>
              <w:left w:val="nil"/>
              <w:bottom w:val="single" w:color="000000" w:sz="4" w:space="0"/>
              <w:right w:val="single" w:color="000000" w:sz="4" w:space="0"/>
            </w:tcBorders>
            <w:shd w:val="clear" w:color="auto" w:fill="EAF1DD" w:themeFill="accent3" w:themeFillTint="33"/>
            <w:noWrap/>
            <w:vAlign w:val="center"/>
          </w:tcPr>
          <w:p w:rsidRPr="00D750C9" w:rsidR="00B01F38" w:rsidRDefault="00662483" w14:paraId="307A20C6" w14:textId="0573A9F2">
            <w:pPr>
              <w:jc w:val="left"/>
              <w:rPr>
                <w:rFonts w:eastAsia="Times New Roman" w:cstheme="minorHAnsi"/>
                <w:lang w:eastAsia="sk-SK"/>
              </w:rPr>
            </w:pPr>
            <w:r w:rsidRPr="00D750C9">
              <w:rPr>
                <w:rFonts w:eastAsia="Times New Roman" w:cstheme="minorHAnsi"/>
                <w:noProof/>
                <w:lang w:eastAsia="sk-SK"/>
              </w:rPr>
              <w:object w:dxaOrig="1614" w:dyaOrig="1033" w14:anchorId="0B64A6C8">
                <v:shape id="_x0000_i1030" style="width:1in;height:54pt" o:ole="" type="#_x0000_t75">
                  <v:imagedata o:title="" r:id="rId388"/>
                </v:shape>
                <o:OLEObject Type="Embed" ProgID="Excel.Sheet.12" ShapeID="_x0000_i1030" DrawAspect="Icon" ObjectID="_1843277750" r:id="rId389"/>
              </w:object>
            </w:r>
          </w:p>
        </w:tc>
        <w:tc>
          <w:tcPr>
            <w:tcW w:w="899" w:type="pct"/>
            <w:tcBorders>
              <w:top w:val="nil"/>
              <w:left w:val="nil"/>
              <w:bottom w:val="single" w:color="000000" w:sz="4" w:space="0"/>
              <w:right w:val="single" w:color="000000" w:sz="4" w:space="0"/>
            </w:tcBorders>
            <w:shd w:val="clear" w:color="auto" w:fill="EAF1DD" w:themeFill="accent3" w:themeFillTint="33"/>
            <w:noWrap/>
            <w:vAlign w:val="center"/>
          </w:tcPr>
          <w:p w:rsidRPr="00D750C9" w:rsidR="00B01F38" w:rsidRDefault="00B01F38" w14:paraId="58481283" w14:textId="77777777">
            <w:pPr>
              <w:jc w:val="left"/>
              <w:rPr>
                <w:rFonts w:eastAsia="Times New Roman" w:cstheme="minorHAnsi"/>
                <w:lang w:eastAsia="sk-SK"/>
              </w:rPr>
            </w:pPr>
          </w:p>
        </w:tc>
        <w:tc>
          <w:tcPr>
            <w:tcW w:w="699" w:type="pct"/>
            <w:tcBorders>
              <w:top w:val="nil"/>
              <w:left w:val="nil"/>
              <w:bottom w:val="single" w:color="000000" w:sz="4" w:space="0"/>
              <w:right w:val="single" w:color="000000" w:sz="4" w:space="0"/>
            </w:tcBorders>
            <w:shd w:val="clear" w:color="auto" w:fill="EAF1DD" w:themeFill="accent3" w:themeFillTint="33"/>
            <w:noWrap/>
            <w:vAlign w:val="center"/>
          </w:tcPr>
          <w:p w:rsidRPr="00D750C9" w:rsidR="00B01F38" w:rsidRDefault="00B01F38" w14:paraId="5FFB0979" w14:textId="77777777">
            <w:pPr>
              <w:jc w:val="left"/>
              <w:rPr>
                <w:rFonts w:eastAsia="Times New Roman" w:cstheme="minorHAnsi"/>
                <w:lang w:eastAsia="sk-SK"/>
              </w:rPr>
            </w:pPr>
          </w:p>
        </w:tc>
        <w:tc>
          <w:tcPr>
            <w:tcW w:w="898" w:type="pct"/>
            <w:tcBorders>
              <w:top w:val="nil"/>
              <w:left w:val="nil"/>
              <w:bottom w:val="single" w:color="000000" w:sz="4" w:space="0"/>
              <w:right w:val="single" w:color="000000" w:sz="4" w:space="0"/>
            </w:tcBorders>
            <w:shd w:val="clear" w:color="auto" w:fill="EAF1DD" w:themeFill="accent3" w:themeFillTint="33"/>
            <w:noWrap/>
            <w:vAlign w:val="center"/>
          </w:tcPr>
          <w:p w:rsidRPr="00D750C9" w:rsidR="00B01F38" w:rsidRDefault="00B01F38" w14:paraId="3CA757A6" w14:textId="77777777">
            <w:pPr>
              <w:jc w:val="left"/>
              <w:rPr>
                <w:rFonts w:eastAsia="Times New Roman" w:cstheme="minorHAnsi"/>
                <w:lang w:eastAsia="sk-SK"/>
              </w:rPr>
            </w:pPr>
          </w:p>
        </w:tc>
        <w:tc>
          <w:tcPr>
            <w:tcW w:w="648" w:type="pct"/>
            <w:tcBorders>
              <w:top w:val="nil"/>
              <w:left w:val="nil"/>
              <w:bottom w:val="single" w:color="000000" w:sz="4" w:space="0"/>
              <w:right w:val="single" w:color="000000" w:sz="4" w:space="0"/>
            </w:tcBorders>
            <w:shd w:val="clear" w:color="auto" w:fill="EAF1DD" w:themeFill="accent3" w:themeFillTint="33"/>
            <w:vAlign w:val="center"/>
          </w:tcPr>
          <w:p w:rsidRPr="00D750C9" w:rsidR="00B01F38" w:rsidRDefault="00B01F38" w14:paraId="7ADA5C55" w14:textId="77777777">
            <w:pPr>
              <w:jc w:val="left"/>
              <w:rPr>
                <w:rFonts w:eastAsia="Times New Roman" w:cstheme="minorHAnsi"/>
                <w:lang w:eastAsia="sk-SK"/>
              </w:rPr>
            </w:pPr>
          </w:p>
        </w:tc>
        <w:tc>
          <w:tcPr>
            <w:tcW w:w="661" w:type="pct"/>
            <w:tcBorders>
              <w:top w:val="nil"/>
              <w:left w:val="nil"/>
              <w:bottom w:val="single" w:color="000000" w:sz="4" w:space="0"/>
              <w:right w:val="single" w:color="000000" w:sz="4" w:space="0"/>
            </w:tcBorders>
            <w:shd w:val="clear" w:color="auto" w:fill="EAF1DD" w:themeFill="accent3" w:themeFillTint="33"/>
          </w:tcPr>
          <w:p w:rsidRPr="00D750C9" w:rsidR="00B01F38" w:rsidRDefault="00B01F38" w14:paraId="261531B3" w14:textId="77777777">
            <w:pPr>
              <w:jc w:val="left"/>
              <w:rPr>
                <w:rFonts w:eastAsia="Times New Roman" w:cstheme="minorHAnsi"/>
                <w:lang w:eastAsia="sk-SK"/>
              </w:rPr>
            </w:pPr>
          </w:p>
        </w:tc>
      </w:tr>
    </w:tbl>
    <w:p w:rsidRPr="00D750C9" w:rsidR="00572ADB" w:rsidP="006F5D07" w:rsidRDefault="00572ADB" w14:paraId="6C734CEE" w14:textId="77777777"/>
    <w:p w:rsidRPr="00D750C9" w:rsidR="00830B87" w:rsidP="005310AE" w:rsidRDefault="00830B87" w14:paraId="4EA6B05C" w14:textId="77777777">
      <w:r w:rsidRPr="00D750C9">
        <w:t>Pre nasledujúce podmienky  je metodický pokyn nerefundovať tento výdavok:</w:t>
      </w:r>
    </w:p>
    <w:tbl>
      <w:tblPr>
        <w:tblW w:w="0" w:type="auto"/>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30" w:type="dxa"/>
          <w:right w:w="30" w:type="dxa"/>
        </w:tblCellMar>
        <w:tblLook w:val="0000" w:firstRow="0" w:lastRow="0" w:firstColumn="0" w:lastColumn="0" w:noHBand="0" w:noVBand="0"/>
      </w:tblPr>
      <w:tblGrid>
        <w:gridCol w:w="902"/>
        <w:gridCol w:w="3268"/>
      </w:tblGrid>
      <w:tr w:rsidRPr="00D750C9" w:rsidR="00830B87" w:rsidTr="00C27A96" w14:paraId="72002E02" w14:textId="77777777">
        <w:trPr>
          <w:trHeight w:val="290"/>
        </w:trPr>
        <w:tc>
          <w:tcPr>
            <w:tcW w:w="902" w:type="dxa"/>
          </w:tcPr>
          <w:p w:rsidRPr="00D750C9" w:rsidR="00830B87" w:rsidP="005310AE" w:rsidRDefault="00830B87" w14:paraId="6BC8986E" w14:textId="77777777">
            <w:r w:rsidRPr="00D750C9">
              <w:t>ZE50</w:t>
            </w:r>
          </w:p>
        </w:tc>
        <w:tc>
          <w:tcPr>
            <w:tcW w:w="3268" w:type="dxa"/>
          </w:tcPr>
          <w:p w:rsidRPr="00D750C9" w:rsidR="00830B87" w:rsidP="005310AE" w:rsidRDefault="00830B87" w14:paraId="098C9A18" w14:textId="77777777">
            <w:r w:rsidRPr="00D750C9">
              <w:t>Predpis-Daň z nehn., miest.daň</w:t>
            </w:r>
          </w:p>
        </w:tc>
      </w:tr>
      <w:tr w:rsidRPr="00D750C9" w:rsidR="00830B87" w:rsidTr="00C27A96" w14:paraId="139D9686" w14:textId="77777777">
        <w:trPr>
          <w:trHeight w:val="290"/>
        </w:trPr>
        <w:tc>
          <w:tcPr>
            <w:tcW w:w="902" w:type="dxa"/>
          </w:tcPr>
          <w:p w:rsidRPr="00D750C9" w:rsidR="00830B87" w:rsidP="005310AE" w:rsidRDefault="00830B87" w14:paraId="0BF1F1C6" w14:textId="77777777">
            <w:r w:rsidRPr="00D750C9">
              <w:t>ZF00</w:t>
            </w:r>
          </w:p>
        </w:tc>
        <w:tc>
          <w:tcPr>
            <w:tcW w:w="3268" w:type="dxa"/>
          </w:tcPr>
          <w:p w:rsidRPr="00D750C9" w:rsidR="00830B87" w:rsidP="005310AE" w:rsidRDefault="00830B87" w14:paraId="5BD4F3E6" w14:textId="77777777">
            <w:r w:rsidRPr="00D750C9">
              <w:t>Predpis-Miestne poplatky</w:t>
            </w:r>
          </w:p>
        </w:tc>
      </w:tr>
      <w:tr w:rsidRPr="00D750C9" w:rsidR="00830B87" w:rsidTr="00C27A96" w14:paraId="5C1B4881" w14:textId="77777777">
        <w:trPr>
          <w:trHeight w:val="290"/>
        </w:trPr>
        <w:tc>
          <w:tcPr>
            <w:tcW w:w="902" w:type="dxa"/>
          </w:tcPr>
          <w:p w:rsidRPr="00D750C9" w:rsidR="00830B87" w:rsidP="005310AE" w:rsidRDefault="00830B87" w14:paraId="1FA44F99" w14:textId="77777777">
            <w:r w:rsidRPr="00D750C9">
              <w:t>ZL00</w:t>
            </w:r>
          </w:p>
        </w:tc>
        <w:tc>
          <w:tcPr>
            <w:tcW w:w="3268" w:type="dxa"/>
          </w:tcPr>
          <w:p w:rsidRPr="00D750C9" w:rsidR="00830B87" w:rsidP="005310AE" w:rsidRDefault="00830B87" w14:paraId="7D8E6DE8" w14:textId="77777777">
            <w:r w:rsidRPr="00D750C9">
              <w:t>Predpis-Poistenie</w:t>
            </w:r>
          </w:p>
        </w:tc>
      </w:tr>
    </w:tbl>
    <w:p w:rsidRPr="00D750C9" w:rsidR="00830B87" w:rsidP="006F5D07" w:rsidRDefault="00830B87" w14:paraId="4D79A473" w14:textId="77777777"/>
    <w:p w:rsidRPr="00D750C9" w:rsidR="00781BD7" w:rsidP="005310AE" w:rsidRDefault="00781BD7" w14:paraId="6DD6E30C" w14:textId="3DCC9C5A">
      <w:pPr>
        <w:pStyle w:val="Nadpis5"/>
        <w:ind w:left="0" w:firstLine="0"/>
      </w:pPr>
      <w:bookmarkStart w:name="_Ref217992397" w:id="536"/>
      <w:bookmarkStart w:name="_Toc232499449" w:id="537"/>
      <w:r w:rsidRPr="00D750C9">
        <w:t>Podmienky pre účel podmienky „</w:t>
      </w:r>
      <w:r w:rsidRPr="00D750C9" w:rsidR="004B0BC7">
        <w:rPr>
          <w:u w:val="single"/>
        </w:rPr>
        <w:t>PNa-Výnos. faktúra (bez zúčt.)</w:t>
      </w:r>
      <w:r w:rsidRPr="00D750C9">
        <w:t>“</w:t>
      </w:r>
      <w:bookmarkEnd w:id="536"/>
      <w:bookmarkEnd w:id="537"/>
      <w:r w:rsidRPr="00D750C9">
        <w:t xml:space="preserve"> </w:t>
      </w:r>
    </w:p>
    <w:p w:rsidRPr="00D750C9" w:rsidR="004B0BC7" w:rsidP="005310AE" w:rsidRDefault="004B0BC7" w14:paraId="2EA597BE" w14:textId="77777777">
      <w:pPr>
        <w:numPr>
          <w:ilvl w:val="0"/>
          <w:numId w:val="28"/>
        </w:numPr>
        <w:rPr>
          <w:rFonts w:cstheme="minorBidi"/>
          <w:lang w:eastAsia="en-US"/>
        </w:rPr>
      </w:pPr>
      <w:r w:rsidRPr="00D750C9">
        <w:rPr>
          <w:rFonts w:cstheme="minorBidi"/>
          <w:lang w:eastAsia="en-US"/>
        </w:rPr>
        <w:t>Tieto podmienky slúžia na refakturáciu nákladov na základe skutočnej hodnoty (merače, reálna dodávateľská faktúra), táto refakturácia je účtovaná do výnosov. Neprebieha zúčtovanie (neexistujú predpisy za opakované plnenie).</w:t>
      </w:r>
    </w:p>
    <w:p w:rsidRPr="00D750C9" w:rsidR="004B0BC7" w:rsidP="005310AE" w:rsidRDefault="004B0BC7" w14:paraId="20FE7573" w14:textId="77777777">
      <w:pPr>
        <w:numPr>
          <w:ilvl w:val="0"/>
          <w:numId w:val="28"/>
        </w:numPr>
        <w:rPr>
          <w:rFonts w:cstheme="minorHAnsi"/>
          <w:lang w:eastAsia="en-US"/>
        </w:rPr>
      </w:pPr>
      <w:r w:rsidRPr="00D750C9">
        <w:rPr>
          <w:rFonts w:cstheme="minorHAnsi"/>
          <w:lang w:eastAsia="en-US"/>
        </w:rPr>
        <w:t>Podmienka sa primárne účtuje na 648 účty HK pre „Hlavnú činnosť“. Prostredníctvom poľa „Hodnota stanovenia účtu“ so zadaním „</w:t>
      </w:r>
      <w:r w:rsidRPr="00D750C9">
        <w:rPr>
          <w:rFonts w:eastAsia="Times New Roman" w:cstheme="minorHAnsi"/>
          <w:lang w:eastAsia="sk-SK"/>
        </w:rPr>
        <w:t>PČ_VÝNOS</w:t>
      </w:r>
      <w:r w:rsidRPr="00D750C9">
        <w:rPr>
          <w:rFonts w:cstheme="minorHAnsi"/>
          <w:lang w:eastAsia="en-US"/>
        </w:rPr>
        <w:t>“ je zabezpečený odklon účtovania na 648 účty HK pre „Podnikateľskú činnosť“.</w:t>
      </w:r>
    </w:p>
    <w:p w:rsidRPr="00D750C9" w:rsidR="004B0BC7" w:rsidP="005310AE" w:rsidRDefault="004B0BC7" w14:paraId="5CEC6E01" w14:textId="77777777">
      <w:pPr>
        <w:numPr>
          <w:ilvl w:val="0"/>
          <w:numId w:val="28"/>
        </w:numPr>
        <w:rPr>
          <w:rFonts w:cstheme="minorHAnsi"/>
          <w:lang w:eastAsia="en-US"/>
        </w:rPr>
      </w:pPr>
      <w:r w:rsidRPr="00D750C9">
        <w:rPr>
          <w:rFonts w:cstheme="minorHAnsi"/>
          <w:lang w:eastAsia="en-US"/>
        </w:rPr>
        <w:t>Prostredníctvom poľa „Hodnota stanovenia účtu“ so zadaním „H</w:t>
      </w:r>
      <w:r w:rsidRPr="00D750C9">
        <w:rPr>
          <w:rFonts w:eastAsia="Times New Roman" w:cstheme="minorHAnsi"/>
          <w:lang w:eastAsia="sk-SK"/>
        </w:rPr>
        <w:t>Č_VÝNOS2</w:t>
      </w:r>
      <w:r w:rsidRPr="00D750C9">
        <w:rPr>
          <w:rFonts w:cstheme="minorHAnsi"/>
          <w:lang w:eastAsia="en-US"/>
        </w:rPr>
        <w:t>“ je zabezpečený odklon účtovania na 602 účty HK pre „Hlavnú činnosť“. Pri zadaní hodnoty „</w:t>
      </w:r>
      <w:r w:rsidRPr="00D750C9">
        <w:rPr>
          <w:rFonts w:eastAsia="Times New Roman" w:cstheme="minorHAnsi"/>
          <w:lang w:eastAsia="sk-SK"/>
        </w:rPr>
        <w:t>PČ_VÝNOS2</w:t>
      </w:r>
      <w:r w:rsidRPr="00D750C9">
        <w:rPr>
          <w:rFonts w:cstheme="minorHAnsi"/>
          <w:lang w:eastAsia="en-US"/>
        </w:rPr>
        <w:t>“ je zabezpečený odklon účtovania na 602 účty HK pre „Podnikateľskú činnosť“.</w:t>
      </w:r>
    </w:p>
    <w:p w:rsidRPr="00D750C9" w:rsidR="00781BD7" w:rsidP="005310AE" w:rsidRDefault="00781BD7" w14:paraId="0364C694" w14:textId="5BDF5AA3">
      <w:pPr>
        <w:numPr>
          <w:ilvl w:val="0"/>
          <w:numId w:val="28"/>
        </w:numPr>
        <w:rPr>
          <w:rFonts w:cstheme="minorHAnsi"/>
          <w:lang w:eastAsia="en-US"/>
        </w:rPr>
      </w:pPr>
      <w:r w:rsidRPr="00D750C9">
        <w:rPr>
          <w:rFonts w:cstheme="minorHAnsi"/>
          <w:lang w:eastAsia="en-US"/>
        </w:rPr>
        <w:t xml:space="preserve">Ku každej základnej podmienke s účelom </w:t>
      </w:r>
      <w:r w:rsidRPr="00D750C9">
        <w:rPr>
          <w:rFonts w:cstheme="minorBidi"/>
          <w:u w:val="single"/>
          <w:lang w:eastAsia="en-US"/>
        </w:rPr>
        <w:t>„</w:t>
      </w:r>
      <w:r w:rsidRPr="00D750C9" w:rsidR="004B0BC7">
        <w:rPr>
          <w:rFonts w:cstheme="minorBidi"/>
          <w:u w:val="single"/>
          <w:lang w:eastAsia="en-US"/>
        </w:rPr>
        <w:t>PNa-Výnos. faktúra (bez zúčt.)</w:t>
      </w:r>
      <w:r w:rsidRPr="00D750C9">
        <w:rPr>
          <w:rFonts w:cstheme="minorBidi"/>
          <w:u w:val="single"/>
          <w:lang w:eastAsia="en-US"/>
        </w:rPr>
        <w:t xml:space="preserve">“ </w:t>
      </w:r>
      <w:r w:rsidRPr="00D750C9">
        <w:rPr>
          <w:rFonts w:cstheme="minorHAnsi"/>
          <w:lang w:eastAsia="en-US"/>
        </w:rPr>
        <w:t>sa viaže aj podmienka pre dobropis/ťarchopis s účelom „</w:t>
      </w:r>
      <w:r w:rsidRPr="00D750C9" w:rsidR="004B0BC7">
        <w:rPr>
          <w:rFonts w:cstheme="minorHAnsi"/>
        </w:rPr>
        <w:t>PNa-Výnos.FA (bez zúčt.)-jedn.</w:t>
      </w:r>
      <w:r w:rsidRPr="00D750C9">
        <w:rPr>
          <w:rFonts w:eastAsia="Times New Roman" w:cstheme="minorBidi"/>
          <w:lang w:eastAsia="sk-SK"/>
        </w:rPr>
        <w:t>“</w:t>
      </w:r>
      <w:r w:rsidRPr="00D750C9">
        <w:rPr>
          <w:rFonts w:cstheme="minorHAnsi"/>
          <w:lang w:eastAsia="en-US"/>
        </w:rPr>
        <w:t>.</w:t>
      </w:r>
    </w:p>
    <w:tbl>
      <w:tblPr>
        <w:tblW w:w="526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667"/>
        <w:gridCol w:w="1799"/>
        <w:gridCol w:w="1222"/>
        <w:gridCol w:w="758"/>
        <w:gridCol w:w="1761"/>
        <w:gridCol w:w="629"/>
        <w:gridCol w:w="1362"/>
        <w:gridCol w:w="654"/>
        <w:gridCol w:w="648"/>
      </w:tblGrid>
      <w:tr w:rsidRPr="00D750C9" w:rsidR="004B0BC7" w14:paraId="4F021211" w14:textId="77777777">
        <w:trPr>
          <w:trHeight w:val="675"/>
          <w:tblHeader/>
        </w:trPr>
        <w:tc>
          <w:tcPr>
            <w:tcW w:w="351" w:type="pct"/>
            <w:shd w:val="clear" w:color="auto" w:fill="D9D9D9" w:themeFill="background1" w:themeFillShade="D9"/>
            <w:vAlign w:val="center"/>
            <w:hideMark/>
          </w:tcPr>
          <w:p w:rsidRPr="00D750C9" w:rsidR="004B0BC7" w:rsidRDefault="004B0BC7" w14:paraId="605B4312" w14:textId="77777777">
            <w:pPr>
              <w:jc w:val="left"/>
              <w:rPr>
                <w:rFonts w:eastAsia="Times New Roman" w:cstheme="minorHAnsi"/>
                <w:b/>
                <w:lang w:eastAsia="sk-SK"/>
              </w:rPr>
            </w:pPr>
            <w:r w:rsidRPr="00D750C9">
              <w:rPr>
                <w:rFonts w:eastAsia="Times New Roman" w:cstheme="minorHAnsi"/>
                <w:b/>
                <w:lang w:eastAsia="sk-SK"/>
              </w:rPr>
              <w:t>Druh podm.</w:t>
            </w:r>
          </w:p>
        </w:tc>
        <w:tc>
          <w:tcPr>
            <w:tcW w:w="947" w:type="pct"/>
            <w:shd w:val="clear" w:color="auto" w:fill="D9D9D9" w:themeFill="background1" w:themeFillShade="D9"/>
            <w:vAlign w:val="center"/>
            <w:hideMark/>
          </w:tcPr>
          <w:p w:rsidRPr="00D750C9" w:rsidR="004B0BC7" w:rsidRDefault="004B0BC7" w14:paraId="2828EEB2"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643" w:type="pct"/>
            <w:shd w:val="clear" w:color="auto" w:fill="D9D9D9" w:themeFill="background1" w:themeFillShade="D9"/>
            <w:vAlign w:val="center"/>
            <w:hideMark/>
          </w:tcPr>
          <w:p w:rsidRPr="00D750C9" w:rsidR="004B0BC7" w:rsidRDefault="004B0BC7" w14:paraId="4559DE62"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399" w:type="pct"/>
            <w:shd w:val="clear" w:color="auto" w:fill="D9D9D9" w:themeFill="background1" w:themeFillShade="D9"/>
            <w:vAlign w:val="center"/>
          </w:tcPr>
          <w:p w:rsidRPr="00D750C9" w:rsidR="004B0BC7" w:rsidRDefault="004B0BC7" w14:paraId="23B52687" w14:textId="77777777">
            <w:pPr>
              <w:jc w:val="left"/>
              <w:rPr>
                <w:rFonts w:eastAsia="Times New Roman" w:cstheme="minorHAnsi"/>
                <w:b/>
                <w:lang w:eastAsia="sk-SK"/>
              </w:rPr>
            </w:pPr>
            <w:r w:rsidRPr="00D750C9">
              <w:rPr>
                <w:rFonts w:eastAsia="Times New Roman" w:cstheme="minorHAnsi"/>
                <w:b/>
                <w:lang w:eastAsia="sk-SK"/>
              </w:rPr>
              <w:t>Druh pohybu</w:t>
            </w:r>
          </w:p>
        </w:tc>
        <w:tc>
          <w:tcPr>
            <w:tcW w:w="927" w:type="pct"/>
            <w:shd w:val="clear" w:color="auto" w:fill="D9D9D9" w:themeFill="background1" w:themeFillShade="D9"/>
            <w:vAlign w:val="center"/>
          </w:tcPr>
          <w:p w:rsidRPr="00D750C9" w:rsidR="004B0BC7" w:rsidRDefault="004B0BC7" w14:paraId="7793C31C" w14:textId="77777777">
            <w:pPr>
              <w:jc w:val="left"/>
              <w:rPr>
                <w:rFonts w:eastAsia="Times New Roman" w:cstheme="minorHAnsi"/>
                <w:b/>
                <w:lang w:eastAsia="sk-SK"/>
              </w:rPr>
            </w:pPr>
            <w:r w:rsidRPr="00D750C9">
              <w:rPr>
                <w:rFonts w:eastAsia="Times New Roman" w:cstheme="minorHAnsi"/>
                <w:b/>
                <w:lang w:eastAsia="sk-SK"/>
              </w:rPr>
              <w:t>Názov pohybu</w:t>
            </w:r>
          </w:p>
        </w:tc>
        <w:tc>
          <w:tcPr>
            <w:tcW w:w="331" w:type="pct"/>
            <w:shd w:val="clear" w:color="auto" w:fill="D9D9D9" w:themeFill="background1" w:themeFillShade="D9"/>
            <w:vAlign w:val="center"/>
            <w:hideMark/>
          </w:tcPr>
          <w:p w:rsidRPr="00D750C9" w:rsidR="004B0BC7" w:rsidRDefault="004B0BC7" w14:paraId="7AB1009B" w14:textId="77777777">
            <w:pPr>
              <w:jc w:val="left"/>
              <w:rPr>
                <w:rFonts w:eastAsia="Times New Roman" w:cstheme="minorHAnsi"/>
                <w:b/>
                <w:lang w:eastAsia="sk-SK"/>
              </w:rPr>
            </w:pPr>
            <w:r w:rsidRPr="00D750C9">
              <w:rPr>
                <w:rFonts w:eastAsia="Times New Roman" w:cstheme="minorHAnsi"/>
                <w:b/>
                <w:lang w:eastAsia="sk-SK"/>
              </w:rPr>
              <w:t>Skupina podmienok</w:t>
            </w:r>
          </w:p>
        </w:tc>
        <w:tc>
          <w:tcPr>
            <w:tcW w:w="717" w:type="pct"/>
            <w:shd w:val="clear" w:color="auto" w:fill="D9D9D9" w:themeFill="background1" w:themeFillShade="D9"/>
            <w:vAlign w:val="center"/>
            <w:hideMark/>
          </w:tcPr>
          <w:p w:rsidRPr="00D750C9" w:rsidR="004B0BC7" w:rsidRDefault="004B0BC7" w14:paraId="737128D3" w14:textId="77777777">
            <w:pPr>
              <w:jc w:val="left"/>
              <w:rPr>
                <w:rFonts w:eastAsia="Times New Roman" w:cstheme="minorHAnsi"/>
                <w:b/>
                <w:lang w:eastAsia="sk-SK"/>
              </w:rPr>
            </w:pPr>
            <w:r w:rsidRPr="00D750C9">
              <w:rPr>
                <w:rFonts w:eastAsia="Times New Roman" w:cstheme="minorHAnsi"/>
                <w:b/>
                <w:lang w:eastAsia="sk-SK"/>
              </w:rPr>
              <w:t>Kategória prevádzkových nákladov</w:t>
            </w:r>
          </w:p>
        </w:tc>
        <w:tc>
          <w:tcPr>
            <w:tcW w:w="344" w:type="pct"/>
            <w:shd w:val="clear" w:color="auto" w:fill="D9D9D9" w:themeFill="background1" w:themeFillShade="D9"/>
            <w:vAlign w:val="center"/>
            <w:hideMark/>
          </w:tcPr>
          <w:p w:rsidRPr="00D750C9" w:rsidR="004B0BC7" w:rsidRDefault="004B0BC7" w14:paraId="573823DB" w14:textId="77777777">
            <w:pPr>
              <w:jc w:val="left"/>
              <w:rPr>
                <w:rFonts w:eastAsia="Times New Roman" w:cstheme="minorHAnsi"/>
                <w:b/>
                <w:lang w:eastAsia="sk-SK"/>
              </w:rPr>
            </w:pPr>
            <w:r w:rsidRPr="00D750C9">
              <w:rPr>
                <w:rFonts w:eastAsia="Times New Roman" w:cstheme="minorHAnsi"/>
                <w:b/>
                <w:lang w:eastAsia="sk-SK"/>
              </w:rPr>
              <w:t>Účet HK Trieda 5*</w:t>
            </w:r>
          </w:p>
        </w:tc>
        <w:tc>
          <w:tcPr>
            <w:tcW w:w="341" w:type="pct"/>
            <w:shd w:val="clear" w:color="auto" w:fill="D9D9D9" w:themeFill="background1" w:themeFillShade="D9"/>
            <w:vAlign w:val="center"/>
            <w:hideMark/>
          </w:tcPr>
          <w:p w:rsidRPr="00D750C9" w:rsidR="004B0BC7" w:rsidRDefault="004B0BC7" w14:paraId="1FC4767B" w14:textId="77777777">
            <w:pPr>
              <w:jc w:val="left"/>
              <w:rPr>
                <w:rFonts w:eastAsia="Times New Roman" w:cstheme="minorHAnsi"/>
                <w:b/>
                <w:lang w:eastAsia="sk-SK"/>
              </w:rPr>
            </w:pPr>
            <w:r w:rsidRPr="00D750C9">
              <w:rPr>
                <w:rFonts w:eastAsia="Times New Roman" w:cstheme="minorHAnsi"/>
                <w:b/>
                <w:lang w:eastAsia="sk-SK"/>
              </w:rPr>
              <w:t>Účet HK Trieda 6*</w:t>
            </w:r>
          </w:p>
        </w:tc>
      </w:tr>
      <w:tr w:rsidRPr="00D750C9" w:rsidR="004B0BC7" w:rsidTr="005310AE" w14:paraId="2AE45F1F" w14:textId="77777777">
        <w:trPr>
          <w:trHeight w:val="300"/>
        </w:trPr>
        <w:tc>
          <w:tcPr>
            <w:tcW w:w="351" w:type="pct"/>
            <w:noWrap/>
            <w:vAlign w:val="center"/>
            <w:hideMark/>
          </w:tcPr>
          <w:p w:rsidRPr="00D750C9" w:rsidR="004B0BC7" w:rsidP="005310AE" w:rsidRDefault="004B0BC7" w14:paraId="1D7BF7A9" w14:textId="77777777">
            <w:pPr>
              <w:jc w:val="left"/>
              <w:rPr>
                <w:rFonts w:eastAsia="Times New Roman" w:cstheme="minorHAnsi"/>
                <w:lang w:eastAsia="sk-SK"/>
              </w:rPr>
            </w:pPr>
            <w:r w:rsidRPr="00D750C9">
              <w:rPr>
                <w:rFonts w:eastAsia="Times New Roman" w:cstheme="minorHAnsi"/>
                <w:lang w:eastAsia="sk-SK"/>
              </w:rPr>
              <w:t>V100</w:t>
            </w:r>
          </w:p>
        </w:tc>
        <w:tc>
          <w:tcPr>
            <w:tcW w:w="947" w:type="pct"/>
            <w:vAlign w:val="center"/>
            <w:hideMark/>
          </w:tcPr>
          <w:p w:rsidRPr="00D750C9" w:rsidR="004B0BC7" w:rsidP="005310AE" w:rsidRDefault="004B0BC7" w14:paraId="37D8CDEF" w14:textId="77777777">
            <w:pPr>
              <w:jc w:val="left"/>
              <w:rPr>
                <w:rFonts w:eastAsia="Times New Roman" w:cstheme="minorHAnsi"/>
                <w:lang w:eastAsia="sk-SK"/>
              </w:rPr>
            </w:pPr>
            <w:r w:rsidRPr="00D750C9">
              <w:rPr>
                <w:rFonts w:eastAsia="Times New Roman" w:cstheme="minorHAnsi"/>
                <w:lang w:eastAsia="sk-SK"/>
              </w:rPr>
              <w:t>Vyfakt-Elektrická energia</w:t>
            </w:r>
          </w:p>
        </w:tc>
        <w:tc>
          <w:tcPr>
            <w:tcW w:w="643" w:type="pct"/>
            <w:vAlign w:val="center"/>
            <w:hideMark/>
          </w:tcPr>
          <w:p w:rsidRPr="00D750C9" w:rsidR="004B0BC7" w:rsidP="005310AE" w:rsidRDefault="004B0BC7" w14:paraId="136124DD"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4B0BC7" w:rsidP="005310AE" w:rsidRDefault="004B0BC7" w14:paraId="10D0005D" w14:textId="77777777">
            <w:pPr>
              <w:jc w:val="left"/>
              <w:rPr>
                <w:rFonts w:eastAsia="Times New Roman" w:cstheme="minorHAnsi"/>
                <w:lang w:eastAsia="sk-SK"/>
              </w:rPr>
            </w:pPr>
            <w:r w:rsidRPr="00D750C9">
              <w:rPr>
                <w:rFonts w:eastAsia="Times New Roman" w:cstheme="minorHAnsi"/>
                <w:lang w:eastAsia="sk-SK"/>
              </w:rPr>
              <w:t>V100</w:t>
            </w:r>
          </w:p>
        </w:tc>
        <w:tc>
          <w:tcPr>
            <w:tcW w:w="927" w:type="pct"/>
            <w:vAlign w:val="center"/>
          </w:tcPr>
          <w:p w:rsidRPr="00D750C9" w:rsidR="004B0BC7" w:rsidP="005310AE" w:rsidRDefault="004B0BC7" w14:paraId="16AAAD9B" w14:textId="77777777">
            <w:pPr>
              <w:jc w:val="left"/>
              <w:rPr>
                <w:rFonts w:eastAsia="Times New Roman" w:cstheme="minorHAnsi"/>
                <w:lang w:eastAsia="sk-SK"/>
              </w:rPr>
            </w:pPr>
            <w:r w:rsidRPr="00D750C9">
              <w:rPr>
                <w:rFonts w:eastAsia="Times New Roman" w:cstheme="minorHAnsi"/>
                <w:lang w:eastAsia="sk-SK"/>
              </w:rPr>
              <w:t>Vyfakt-Elektrická energia</w:t>
            </w:r>
          </w:p>
        </w:tc>
        <w:tc>
          <w:tcPr>
            <w:tcW w:w="331" w:type="pct"/>
            <w:vAlign w:val="center"/>
            <w:hideMark/>
          </w:tcPr>
          <w:p w:rsidRPr="00D750C9" w:rsidR="004B0BC7" w:rsidP="005310AE" w:rsidRDefault="004B0BC7" w14:paraId="2CD2C12B"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4B0BC7" w:rsidP="005310AE" w:rsidRDefault="004B0BC7" w14:paraId="2C494864"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4B0BC7" w:rsidP="005310AE" w:rsidRDefault="004B0BC7" w14:paraId="126AFFE5"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vAlign w:val="center"/>
            <w:hideMark/>
          </w:tcPr>
          <w:p w:rsidRPr="00D750C9" w:rsidR="004B0BC7" w:rsidP="005310AE" w:rsidRDefault="004B0BC7" w14:paraId="2DE7A652" w14:textId="77777777">
            <w:pPr>
              <w:jc w:val="left"/>
              <w:rPr>
                <w:rFonts w:ascii="Arial" w:hAnsi="Arial" w:eastAsia="Times New Roman" w:cs="Arial"/>
                <w:sz w:val="16"/>
                <w:szCs w:val="16"/>
                <w:lang w:eastAsia="sk-SK"/>
              </w:rPr>
            </w:pPr>
            <w:r w:rsidRPr="00D750C9">
              <w:rPr>
                <w:rFonts w:eastAsia="Times New Roman" w:cstheme="minorHAnsi"/>
                <w:lang w:eastAsia="sk-SK"/>
              </w:rPr>
              <w:t>648, 602</w:t>
            </w:r>
          </w:p>
        </w:tc>
      </w:tr>
      <w:tr w:rsidRPr="00D750C9" w:rsidR="004B0BC7" w:rsidTr="005310AE" w14:paraId="083ED85C" w14:textId="77777777">
        <w:trPr>
          <w:trHeight w:val="300"/>
        </w:trPr>
        <w:tc>
          <w:tcPr>
            <w:tcW w:w="351" w:type="pct"/>
            <w:noWrap/>
            <w:vAlign w:val="center"/>
            <w:hideMark/>
          </w:tcPr>
          <w:p w:rsidRPr="00D750C9" w:rsidR="004B0BC7" w:rsidP="005310AE" w:rsidRDefault="004B0BC7" w14:paraId="1621FF1B" w14:textId="77777777">
            <w:pPr>
              <w:jc w:val="left"/>
              <w:rPr>
                <w:rFonts w:eastAsia="Times New Roman" w:cstheme="minorHAnsi"/>
                <w:lang w:eastAsia="sk-SK"/>
              </w:rPr>
            </w:pPr>
            <w:r w:rsidRPr="00D750C9">
              <w:rPr>
                <w:rFonts w:eastAsia="Times New Roman" w:cstheme="minorHAnsi"/>
                <w:lang w:eastAsia="sk-SK"/>
              </w:rPr>
              <w:t>V110</w:t>
            </w:r>
          </w:p>
        </w:tc>
        <w:tc>
          <w:tcPr>
            <w:tcW w:w="947" w:type="pct"/>
            <w:vAlign w:val="center"/>
            <w:hideMark/>
          </w:tcPr>
          <w:p w:rsidRPr="00D750C9" w:rsidR="004B0BC7" w:rsidP="005310AE" w:rsidRDefault="004B0BC7" w14:paraId="3144764B" w14:textId="77777777">
            <w:pPr>
              <w:jc w:val="left"/>
              <w:rPr>
                <w:rFonts w:eastAsia="Times New Roman" w:cstheme="minorHAnsi"/>
                <w:lang w:eastAsia="sk-SK"/>
              </w:rPr>
            </w:pPr>
            <w:r w:rsidRPr="00D750C9">
              <w:rPr>
                <w:rFonts w:eastAsia="Times New Roman" w:cstheme="minorHAnsi"/>
                <w:lang w:eastAsia="sk-SK"/>
              </w:rPr>
              <w:t>Vyfakt-E.energia-sp.priestor</w:t>
            </w:r>
          </w:p>
        </w:tc>
        <w:tc>
          <w:tcPr>
            <w:tcW w:w="643" w:type="pct"/>
            <w:vAlign w:val="center"/>
            <w:hideMark/>
          </w:tcPr>
          <w:p w:rsidRPr="00D750C9" w:rsidR="004B0BC7" w:rsidP="005310AE" w:rsidRDefault="004B0BC7" w14:paraId="2A7AD9AA"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4B0BC7" w:rsidP="005310AE" w:rsidRDefault="004B0BC7" w14:paraId="45FD0DFF" w14:textId="77777777">
            <w:pPr>
              <w:jc w:val="left"/>
              <w:rPr>
                <w:rFonts w:eastAsia="Times New Roman" w:cstheme="minorHAnsi"/>
                <w:lang w:eastAsia="sk-SK"/>
              </w:rPr>
            </w:pPr>
            <w:r w:rsidRPr="00D750C9">
              <w:rPr>
                <w:rFonts w:eastAsia="Times New Roman" w:cstheme="minorHAnsi"/>
                <w:lang w:eastAsia="sk-SK"/>
              </w:rPr>
              <w:t>V110</w:t>
            </w:r>
          </w:p>
        </w:tc>
        <w:tc>
          <w:tcPr>
            <w:tcW w:w="927" w:type="pct"/>
            <w:vAlign w:val="center"/>
          </w:tcPr>
          <w:p w:rsidRPr="00D750C9" w:rsidR="004B0BC7" w:rsidP="005310AE" w:rsidRDefault="004B0BC7" w14:paraId="180ED52B" w14:textId="77777777">
            <w:pPr>
              <w:jc w:val="left"/>
              <w:rPr>
                <w:rFonts w:eastAsia="Times New Roman" w:cstheme="minorHAnsi"/>
                <w:lang w:eastAsia="sk-SK"/>
              </w:rPr>
            </w:pPr>
            <w:r w:rsidRPr="00D750C9">
              <w:rPr>
                <w:rFonts w:eastAsia="Times New Roman" w:cstheme="minorHAnsi"/>
                <w:lang w:eastAsia="sk-SK"/>
              </w:rPr>
              <w:t>Vyfakt-E.energia-sp.priestor</w:t>
            </w:r>
          </w:p>
        </w:tc>
        <w:tc>
          <w:tcPr>
            <w:tcW w:w="331" w:type="pct"/>
            <w:vAlign w:val="center"/>
            <w:hideMark/>
          </w:tcPr>
          <w:p w:rsidRPr="00D750C9" w:rsidR="004B0BC7" w:rsidP="005310AE" w:rsidRDefault="004B0BC7" w14:paraId="0C148AD2"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4B0BC7" w:rsidP="005310AE" w:rsidRDefault="004B0BC7" w14:paraId="0B1E569C"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4B0BC7" w:rsidP="005310AE" w:rsidRDefault="004B0BC7" w14:paraId="25ED5A9E"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hideMark/>
          </w:tcPr>
          <w:p w:rsidRPr="00D750C9" w:rsidR="004B0BC7" w:rsidP="005310AE" w:rsidRDefault="004B0BC7" w14:paraId="1DBA1EDD"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4B0BC7" w:rsidTr="005310AE" w14:paraId="5C0691F3" w14:textId="77777777">
        <w:trPr>
          <w:trHeight w:val="300"/>
        </w:trPr>
        <w:tc>
          <w:tcPr>
            <w:tcW w:w="351" w:type="pct"/>
            <w:noWrap/>
            <w:vAlign w:val="center"/>
            <w:hideMark/>
          </w:tcPr>
          <w:p w:rsidRPr="00D750C9" w:rsidR="004B0BC7" w:rsidP="005310AE" w:rsidRDefault="004B0BC7" w14:paraId="6DFEED41" w14:textId="77777777">
            <w:pPr>
              <w:jc w:val="left"/>
              <w:rPr>
                <w:rFonts w:eastAsia="Times New Roman" w:cstheme="minorHAnsi"/>
                <w:lang w:eastAsia="sk-SK"/>
              </w:rPr>
            </w:pPr>
            <w:r w:rsidRPr="00D750C9">
              <w:rPr>
                <w:rFonts w:eastAsia="Times New Roman" w:cstheme="minorHAnsi"/>
                <w:lang w:eastAsia="sk-SK"/>
              </w:rPr>
              <w:t>V120</w:t>
            </w:r>
          </w:p>
        </w:tc>
        <w:tc>
          <w:tcPr>
            <w:tcW w:w="947" w:type="pct"/>
            <w:vAlign w:val="center"/>
            <w:hideMark/>
          </w:tcPr>
          <w:p w:rsidRPr="00D750C9" w:rsidR="004B0BC7" w:rsidP="005310AE" w:rsidRDefault="004B0BC7" w14:paraId="67E0BA6A" w14:textId="77777777">
            <w:pPr>
              <w:jc w:val="left"/>
              <w:rPr>
                <w:rFonts w:eastAsia="Times New Roman" w:cstheme="minorHAnsi"/>
                <w:lang w:eastAsia="sk-SK"/>
              </w:rPr>
            </w:pPr>
            <w:r w:rsidRPr="00D750C9">
              <w:rPr>
                <w:rFonts w:eastAsia="Times New Roman" w:cstheme="minorHAnsi"/>
                <w:lang w:eastAsia="sk-SK"/>
              </w:rPr>
              <w:t>Vyfakt-E.energia-ost.priestor</w:t>
            </w:r>
          </w:p>
        </w:tc>
        <w:tc>
          <w:tcPr>
            <w:tcW w:w="643" w:type="pct"/>
            <w:hideMark/>
          </w:tcPr>
          <w:p w:rsidRPr="00D750C9" w:rsidR="004B0BC7" w:rsidP="005310AE" w:rsidRDefault="004B0BC7" w14:paraId="335C729D"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4B0BC7" w:rsidP="005310AE" w:rsidRDefault="004B0BC7" w14:paraId="7CA5BF68" w14:textId="77777777">
            <w:pPr>
              <w:jc w:val="left"/>
              <w:rPr>
                <w:rFonts w:eastAsia="Times New Roman" w:cstheme="minorHAnsi"/>
                <w:lang w:eastAsia="sk-SK"/>
              </w:rPr>
            </w:pPr>
            <w:r w:rsidRPr="00D750C9">
              <w:rPr>
                <w:rFonts w:eastAsia="Times New Roman" w:cstheme="minorHAnsi"/>
                <w:lang w:eastAsia="sk-SK"/>
              </w:rPr>
              <w:t>V120</w:t>
            </w:r>
          </w:p>
        </w:tc>
        <w:tc>
          <w:tcPr>
            <w:tcW w:w="927" w:type="pct"/>
            <w:vAlign w:val="center"/>
          </w:tcPr>
          <w:p w:rsidRPr="00D750C9" w:rsidR="004B0BC7" w:rsidP="005310AE" w:rsidRDefault="004B0BC7" w14:paraId="7DACF8D5" w14:textId="77777777">
            <w:pPr>
              <w:jc w:val="left"/>
              <w:rPr>
                <w:rFonts w:eastAsia="Times New Roman" w:cstheme="minorHAnsi"/>
                <w:lang w:eastAsia="sk-SK"/>
              </w:rPr>
            </w:pPr>
            <w:r w:rsidRPr="00D750C9">
              <w:rPr>
                <w:rFonts w:eastAsia="Times New Roman" w:cstheme="minorHAnsi"/>
                <w:lang w:eastAsia="sk-SK"/>
              </w:rPr>
              <w:t>Vyfakt-E.energia-ost.priestor</w:t>
            </w:r>
          </w:p>
        </w:tc>
        <w:tc>
          <w:tcPr>
            <w:tcW w:w="331" w:type="pct"/>
            <w:vAlign w:val="center"/>
            <w:hideMark/>
          </w:tcPr>
          <w:p w:rsidRPr="00D750C9" w:rsidR="004B0BC7" w:rsidP="005310AE" w:rsidRDefault="004B0BC7" w14:paraId="6FD2ED8D"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4B0BC7" w:rsidP="005310AE" w:rsidRDefault="004B0BC7" w14:paraId="09F022E7"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4B0BC7" w:rsidP="005310AE" w:rsidRDefault="004B0BC7" w14:paraId="5C77A1F4"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hideMark/>
          </w:tcPr>
          <w:p w:rsidRPr="00D750C9" w:rsidR="004B0BC7" w:rsidP="005310AE" w:rsidRDefault="004B0BC7" w14:paraId="748CE3A8"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4B0BC7" w:rsidTr="005310AE" w14:paraId="31AF01D8" w14:textId="77777777">
        <w:trPr>
          <w:trHeight w:val="300"/>
        </w:trPr>
        <w:tc>
          <w:tcPr>
            <w:tcW w:w="351" w:type="pct"/>
            <w:noWrap/>
            <w:vAlign w:val="center"/>
            <w:hideMark/>
          </w:tcPr>
          <w:p w:rsidRPr="00D750C9" w:rsidR="004B0BC7" w:rsidP="005310AE" w:rsidRDefault="004B0BC7" w14:paraId="031A031A" w14:textId="77777777">
            <w:pPr>
              <w:jc w:val="left"/>
              <w:rPr>
                <w:rFonts w:eastAsia="Times New Roman" w:cstheme="minorHAnsi"/>
                <w:lang w:eastAsia="sk-SK"/>
              </w:rPr>
            </w:pPr>
            <w:r w:rsidRPr="00D750C9">
              <w:rPr>
                <w:rFonts w:eastAsia="Times New Roman" w:cstheme="minorHAnsi"/>
                <w:lang w:eastAsia="sk-SK"/>
              </w:rPr>
              <w:t>V130</w:t>
            </w:r>
          </w:p>
        </w:tc>
        <w:tc>
          <w:tcPr>
            <w:tcW w:w="947" w:type="pct"/>
            <w:vAlign w:val="center"/>
            <w:hideMark/>
          </w:tcPr>
          <w:p w:rsidRPr="00D750C9" w:rsidR="004B0BC7" w:rsidP="005310AE" w:rsidRDefault="004B0BC7" w14:paraId="17F5BE89" w14:textId="77777777">
            <w:pPr>
              <w:jc w:val="left"/>
              <w:rPr>
                <w:rFonts w:eastAsia="Times New Roman" w:cstheme="minorHAnsi"/>
                <w:lang w:eastAsia="sk-SK"/>
              </w:rPr>
            </w:pPr>
            <w:r w:rsidRPr="00D750C9">
              <w:rPr>
                <w:rFonts w:eastAsia="Times New Roman" w:cstheme="minorHAnsi"/>
                <w:lang w:eastAsia="sk-SK"/>
              </w:rPr>
              <w:t>Vyfakt-Elektrina T1</w:t>
            </w:r>
          </w:p>
        </w:tc>
        <w:tc>
          <w:tcPr>
            <w:tcW w:w="643" w:type="pct"/>
            <w:hideMark/>
          </w:tcPr>
          <w:p w:rsidRPr="00D750C9" w:rsidR="004B0BC7" w:rsidP="005310AE" w:rsidRDefault="004B0BC7" w14:paraId="499B4931"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4B0BC7" w:rsidP="005310AE" w:rsidRDefault="004B0BC7" w14:paraId="6553A8DA" w14:textId="77777777">
            <w:pPr>
              <w:jc w:val="left"/>
              <w:rPr>
                <w:rFonts w:eastAsia="Times New Roman" w:cstheme="minorHAnsi"/>
                <w:lang w:eastAsia="sk-SK"/>
              </w:rPr>
            </w:pPr>
            <w:r w:rsidRPr="00D750C9">
              <w:rPr>
                <w:rFonts w:eastAsia="Times New Roman" w:cstheme="minorHAnsi"/>
                <w:lang w:eastAsia="sk-SK"/>
              </w:rPr>
              <w:t>V130</w:t>
            </w:r>
          </w:p>
        </w:tc>
        <w:tc>
          <w:tcPr>
            <w:tcW w:w="927" w:type="pct"/>
            <w:vAlign w:val="center"/>
          </w:tcPr>
          <w:p w:rsidRPr="00D750C9" w:rsidR="004B0BC7" w:rsidP="005310AE" w:rsidRDefault="004B0BC7" w14:paraId="55819B0C" w14:textId="77777777">
            <w:pPr>
              <w:jc w:val="left"/>
              <w:rPr>
                <w:rFonts w:eastAsia="Times New Roman" w:cstheme="minorHAnsi"/>
                <w:lang w:eastAsia="sk-SK"/>
              </w:rPr>
            </w:pPr>
            <w:r w:rsidRPr="00D750C9">
              <w:rPr>
                <w:rFonts w:eastAsia="Times New Roman" w:cstheme="minorHAnsi"/>
                <w:lang w:eastAsia="sk-SK"/>
              </w:rPr>
              <w:t>Vyfakt-Elektrina T1</w:t>
            </w:r>
          </w:p>
        </w:tc>
        <w:tc>
          <w:tcPr>
            <w:tcW w:w="331" w:type="pct"/>
            <w:vAlign w:val="center"/>
            <w:hideMark/>
          </w:tcPr>
          <w:p w:rsidRPr="00D750C9" w:rsidR="004B0BC7" w:rsidP="005310AE" w:rsidRDefault="004B0BC7" w14:paraId="6825EBC1"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4B0BC7" w:rsidP="005310AE" w:rsidRDefault="004B0BC7" w14:paraId="11D2477F"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4B0BC7" w:rsidP="005310AE" w:rsidRDefault="004B0BC7" w14:paraId="4B0D9AB1"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hideMark/>
          </w:tcPr>
          <w:p w:rsidRPr="00D750C9" w:rsidR="004B0BC7" w:rsidP="005310AE" w:rsidRDefault="004B0BC7" w14:paraId="63F4640C"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4B0BC7" w:rsidTr="005310AE" w14:paraId="3F0A0C4A" w14:textId="77777777">
        <w:trPr>
          <w:trHeight w:val="300"/>
        </w:trPr>
        <w:tc>
          <w:tcPr>
            <w:tcW w:w="351" w:type="pct"/>
            <w:noWrap/>
            <w:vAlign w:val="center"/>
            <w:hideMark/>
          </w:tcPr>
          <w:p w:rsidRPr="00D750C9" w:rsidR="004B0BC7" w:rsidP="005310AE" w:rsidRDefault="004B0BC7" w14:paraId="21E67B03" w14:textId="77777777">
            <w:pPr>
              <w:jc w:val="left"/>
              <w:rPr>
                <w:rFonts w:eastAsia="Times New Roman" w:cstheme="minorHAnsi"/>
                <w:lang w:eastAsia="sk-SK"/>
              </w:rPr>
            </w:pPr>
            <w:r w:rsidRPr="00D750C9">
              <w:rPr>
                <w:rFonts w:eastAsia="Times New Roman" w:cstheme="minorHAnsi"/>
                <w:lang w:eastAsia="sk-SK"/>
              </w:rPr>
              <w:t>V140</w:t>
            </w:r>
          </w:p>
        </w:tc>
        <w:tc>
          <w:tcPr>
            <w:tcW w:w="947" w:type="pct"/>
            <w:vAlign w:val="center"/>
            <w:hideMark/>
          </w:tcPr>
          <w:p w:rsidRPr="00D750C9" w:rsidR="004B0BC7" w:rsidP="005310AE" w:rsidRDefault="004B0BC7" w14:paraId="2209D6C4" w14:textId="77777777">
            <w:pPr>
              <w:jc w:val="left"/>
              <w:rPr>
                <w:rFonts w:eastAsia="Times New Roman" w:cstheme="minorHAnsi"/>
                <w:lang w:eastAsia="sk-SK"/>
              </w:rPr>
            </w:pPr>
            <w:r w:rsidRPr="00D750C9">
              <w:rPr>
                <w:rFonts w:eastAsia="Times New Roman" w:cstheme="minorHAnsi"/>
                <w:lang w:eastAsia="sk-SK"/>
              </w:rPr>
              <w:t>Vyfakt-Elektrina T2</w:t>
            </w:r>
          </w:p>
        </w:tc>
        <w:tc>
          <w:tcPr>
            <w:tcW w:w="643" w:type="pct"/>
            <w:hideMark/>
          </w:tcPr>
          <w:p w:rsidRPr="00D750C9" w:rsidR="004B0BC7" w:rsidP="005310AE" w:rsidRDefault="004B0BC7" w14:paraId="6E80EB47"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4B0BC7" w:rsidP="005310AE" w:rsidRDefault="004B0BC7" w14:paraId="62CEE6F8" w14:textId="77777777">
            <w:pPr>
              <w:jc w:val="left"/>
              <w:rPr>
                <w:rFonts w:eastAsia="Times New Roman" w:cstheme="minorHAnsi"/>
                <w:lang w:eastAsia="sk-SK"/>
              </w:rPr>
            </w:pPr>
            <w:r w:rsidRPr="00D750C9">
              <w:rPr>
                <w:rFonts w:eastAsia="Times New Roman" w:cstheme="minorHAnsi"/>
                <w:lang w:eastAsia="sk-SK"/>
              </w:rPr>
              <w:t>V140</w:t>
            </w:r>
          </w:p>
        </w:tc>
        <w:tc>
          <w:tcPr>
            <w:tcW w:w="927" w:type="pct"/>
            <w:vAlign w:val="center"/>
          </w:tcPr>
          <w:p w:rsidRPr="00D750C9" w:rsidR="004B0BC7" w:rsidP="005310AE" w:rsidRDefault="004B0BC7" w14:paraId="367FB2C1" w14:textId="77777777">
            <w:pPr>
              <w:jc w:val="left"/>
              <w:rPr>
                <w:rFonts w:eastAsia="Times New Roman" w:cstheme="minorHAnsi"/>
                <w:lang w:eastAsia="sk-SK"/>
              </w:rPr>
            </w:pPr>
            <w:r w:rsidRPr="00D750C9">
              <w:rPr>
                <w:rFonts w:eastAsia="Times New Roman" w:cstheme="minorHAnsi"/>
                <w:lang w:eastAsia="sk-SK"/>
              </w:rPr>
              <w:t>Vyfakt-Elektrina T2</w:t>
            </w:r>
          </w:p>
        </w:tc>
        <w:tc>
          <w:tcPr>
            <w:tcW w:w="331" w:type="pct"/>
            <w:vAlign w:val="center"/>
            <w:hideMark/>
          </w:tcPr>
          <w:p w:rsidRPr="00D750C9" w:rsidR="004B0BC7" w:rsidP="005310AE" w:rsidRDefault="004B0BC7" w14:paraId="5BF956DA"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4B0BC7" w:rsidP="005310AE" w:rsidRDefault="004B0BC7" w14:paraId="0785C0A4"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4B0BC7" w:rsidP="005310AE" w:rsidRDefault="004B0BC7" w14:paraId="313C0615"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hideMark/>
          </w:tcPr>
          <w:p w:rsidRPr="00D750C9" w:rsidR="004B0BC7" w:rsidP="005310AE" w:rsidRDefault="004B0BC7" w14:paraId="66C21770"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4B0BC7" w:rsidTr="00815677" w14:paraId="6B74AE27" w14:textId="77777777">
        <w:trPr>
          <w:trHeight w:val="300"/>
        </w:trPr>
        <w:tc>
          <w:tcPr>
            <w:tcW w:w="351" w:type="pct"/>
            <w:shd w:val="clear" w:color="auto" w:fill="EAF1DD" w:themeFill="accent3" w:themeFillTint="33"/>
            <w:noWrap/>
            <w:vAlign w:val="center"/>
          </w:tcPr>
          <w:p w:rsidRPr="00D750C9" w:rsidR="004B0BC7" w:rsidP="005310AE" w:rsidRDefault="004B0BC7" w14:paraId="7F863C3C" w14:textId="77777777">
            <w:pPr>
              <w:jc w:val="left"/>
              <w:rPr>
                <w:rFonts w:eastAsia="Times New Roman" w:cstheme="minorHAnsi"/>
                <w:lang w:eastAsia="sk-SK"/>
              </w:rPr>
            </w:pPr>
          </w:p>
        </w:tc>
        <w:bookmarkStart w:name="_MON_1814353019" w:id="538"/>
        <w:bookmarkEnd w:id="538"/>
        <w:tc>
          <w:tcPr>
            <w:tcW w:w="947" w:type="pct"/>
            <w:shd w:val="clear" w:color="auto" w:fill="EAF1DD" w:themeFill="accent3" w:themeFillTint="33"/>
            <w:vAlign w:val="center"/>
          </w:tcPr>
          <w:p w:rsidRPr="00D750C9" w:rsidR="004B0BC7" w:rsidP="005310AE" w:rsidRDefault="00636314" w14:paraId="5BC1C354" w14:textId="6EA4BC22">
            <w:pPr>
              <w:jc w:val="left"/>
              <w:rPr>
                <w:rFonts w:eastAsia="Times New Roman" w:cstheme="minorBidi"/>
                <w:lang w:eastAsia="sk-SK"/>
              </w:rPr>
            </w:pPr>
            <w:r w:rsidRPr="00D750C9">
              <w:rPr>
                <w:rFonts w:cstheme="minorHAnsi"/>
                <w:noProof/>
              </w:rPr>
              <w:object w:dxaOrig="1501" w:dyaOrig="986" w14:anchorId="5956572D">
                <v:shape id="_x0000_i1031" style="width:1in;height:48pt" o:ole="" type="#_x0000_t75">
                  <v:imagedata o:title="" r:id="rId390"/>
                </v:shape>
                <o:OLEObject Type="Embed" ProgID="Excel.Sheet.12" ShapeID="_x0000_i1031" DrawAspect="Icon" ObjectID="_1843277751" r:id="rId391"/>
              </w:object>
            </w:r>
          </w:p>
        </w:tc>
        <w:tc>
          <w:tcPr>
            <w:tcW w:w="643" w:type="pct"/>
            <w:shd w:val="clear" w:color="auto" w:fill="EAF1DD" w:themeFill="accent3" w:themeFillTint="33"/>
            <w:vAlign w:val="center"/>
          </w:tcPr>
          <w:p w:rsidRPr="00D750C9" w:rsidR="004B0BC7" w:rsidP="005310AE" w:rsidRDefault="004B0BC7" w14:paraId="336F5F55" w14:textId="77777777">
            <w:pPr>
              <w:jc w:val="left"/>
              <w:rPr>
                <w:rFonts w:eastAsia="Times New Roman" w:cstheme="minorHAnsi"/>
                <w:lang w:eastAsia="sk-SK"/>
              </w:rPr>
            </w:pPr>
          </w:p>
        </w:tc>
        <w:tc>
          <w:tcPr>
            <w:tcW w:w="399" w:type="pct"/>
            <w:shd w:val="clear" w:color="auto" w:fill="EAF1DD" w:themeFill="accent3" w:themeFillTint="33"/>
          </w:tcPr>
          <w:p w:rsidRPr="00D750C9" w:rsidR="004B0BC7" w:rsidP="005310AE" w:rsidRDefault="004B0BC7" w14:paraId="52A91658" w14:textId="77777777">
            <w:pPr>
              <w:jc w:val="left"/>
              <w:rPr>
                <w:rFonts w:eastAsia="Times New Roman" w:cstheme="minorHAnsi"/>
                <w:lang w:eastAsia="sk-SK"/>
              </w:rPr>
            </w:pPr>
          </w:p>
        </w:tc>
        <w:tc>
          <w:tcPr>
            <w:tcW w:w="927" w:type="pct"/>
            <w:shd w:val="clear" w:color="auto" w:fill="EAF1DD" w:themeFill="accent3" w:themeFillTint="33"/>
          </w:tcPr>
          <w:p w:rsidRPr="00D750C9" w:rsidR="004B0BC7" w:rsidP="005310AE" w:rsidRDefault="004B0BC7" w14:paraId="3BCB1F56" w14:textId="77777777">
            <w:pPr>
              <w:jc w:val="left"/>
              <w:rPr>
                <w:rFonts w:eastAsia="Times New Roman" w:cstheme="minorHAnsi"/>
                <w:lang w:eastAsia="sk-SK"/>
              </w:rPr>
            </w:pPr>
          </w:p>
        </w:tc>
        <w:tc>
          <w:tcPr>
            <w:tcW w:w="331" w:type="pct"/>
            <w:shd w:val="clear" w:color="auto" w:fill="EAF1DD" w:themeFill="accent3" w:themeFillTint="33"/>
            <w:vAlign w:val="center"/>
          </w:tcPr>
          <w:p w:rsidRPr="00D750C9" w:rsidR="004B0BC7" w:rsidP="005310AE" w:rsidRDefault="004B0BC7" w14:paraId="7A7DF942" w14:textId="77777777">
            <w:pPr>
              <w:jc w:val="left"/>
              <w:rPr>
                <w:rFonts w:eastAsia="Times New Roman" w:cstheme="minorHAnsi"/>
                <w:lang w:eastAsia="sk-SK"/>
              </w:rPr>
            </w:pPr>
          </w:p>
        </w:tc>
        <w:tc>
          <w:tcPr>
            <w:tcW w:w="717" w:type="pct"/>
            <w:shd w:val="clear" w:color="auto" w:fill="EAF1DD" w:themeFill="accent3" w:themeFillTint="33"/>
            <w:vAlign w:val="center"/>
          </w:tcPr>
          <w:p w:rsidRPr="00D750C9" w:rsidR="004B0BC7" w:rsidP="005310AE" w:rsidRDefault="004B0BC7" w14:paraId="4DD06312" w14:textId="77777777">
            <w:pPr>
              <w:jc w:val="left"/>
              <w:rPr>
                <w:rFonts w:eastAsia="Times New Roman" w:cstheme="minorHAnsi"/>
                <w:lang w:eastAsia="sk-SK"/>
              </w:rPr>
            </w:pPr>
          </w:p>
        </w:tc>
        <w:tc>
          <w:tcPr>
            <w:tcW w:w="344" w:type="pct"/>
            <w:shd w:val="clear" w:color="auto" w:fill="EAF1DD" w:themeFill="accent3" w:themeFillTint="33"/>
            <w:vAlign w:val="center"/>
          </w:tcPr>
          <w:p w:rsidRPr="00D750C9" w:rsidR="004B0BC7" w:rsidP="005310AE" w:rsidRDefault="004B0BC7" w14:paraId="4E757A63" w14:textId="77777777">
            <w:pPr>
              <w:jc w:val="left"/>
              <w:rPr>
                <w:rFonts w:eastAsia="Times New Roman" w:cstheme="minorHAnsi"/>
                <w:lang w:eastAsia="sk-SK"/>
              </w:rPr>
            </w:pPr>
          </w:p>
        </w:tc>
        <w:tc>
          <w:tcPr>
            <w:tcW w:w="341" w:type="pct"/>
            <w:shd w:val="clear" w:color="auto" w:fill="EAF1DD" w:themeFill="accent3" w:themeFillTint="33"/>
            <w:noWrap/>
            <w:vAlign w:val="center"/>
          </w:tcPr>
          <w:p w:rsidRPr="00D750C9" w:rsidR="004B0BC7" w:rsidP="005310AE" w:rsidRDefault="004B0BC7" w14:paraId="0BE5016F" w14:textId="77777777">
            <w:pPr>
              <w:jc w:val="left"/>
              <w:rPr>
                <w:rFonts w:eastAsia="Times New Roman" w:cstheme="minorHAnsi"/>
                <w:lang w:eastAsia="sk-SK"/>
              </w:rPr>
            </w:pPr>
          </w:p>
        </w:tc>
      </w:tr>
    </w:tbl>
    <w:p w:rsidR="00C85E47" w:rsidP="005310AE" w:rsidRDefault="00C85E47" w14:paraId="6787C49F" w14:textId="77777777"/>
    <w:p w:rsidR="00284F05" w:rsidP="005310AE" w:rsidRDefault="00284F05" w14:paraId="4A8C7796" w14:textId="77777777">
      <w:pPr>
        <w:ind w:firstLine="397"/>
        <w:rPr>
          <w:rFonts w:cstheme="minorHAnsi"/>
          <w:lang w:eastAsia="en-US"/>
        </w:rPr>
      </w:pPr>
      <w:r>
        <w:rPr>
          <w:rFonts w:cstheme="minorHAnsi"/>
          <w:lang w:eastAsia="en-US"/>
        </w:rPr>
        <w:t>Nasledujúce podmienky nemajú prednastavené parametre Rozdelenia (pri účtovaní sa výnos nepreúčtuje na Nájomný objekt). Ak má byť výnos preúčtovaný, je potrebné priradiť príslušný objekt v podzáložke Rozdelenie.</w:t>
      </w:r>
    </w:p>
    <w:tbl>
      <w:tblPr>
        <w:tblW w:w="0" w:type="auto"/>
        <w:tblInd w:w="-38" w:type="dxa"/>
        <w:tblLayout w:type="fixed"/>
        <w:tblCellMar>
          <w:left w:w="30" w:type="dxa"/>
          <w:right w:w="30" w:type="dxa"/>
        </w:tblCellMar>
        <w:tblLook w:val="0000" w:firstRow="0" w:lastRow="0" w:firstColumn="0" w:lastColumn="0" w:noHBand="0" w:noVBand="0"/>
      </w:tblPr>
      <w:tblGrid>
        <w:gridCol w:w="1290"/>
        <w:gridCol w:w="4050"/>
      </w:tblGrid>
      <w:tr w:rsidRPr="005310AE" w:rsidR="00284F05" w:rsidTr="005310AE" w14:paraId="556CD537" w14:textId="77777777">
        <w:trPr>
          <w:trHeight w:val="264"/>
          <w:tblHeader/>
        </w:trPr>
        <w:tc>
          <w:tcPr>
            <w:tcW w:w="129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284F05" w:rsidP="005310AE" w:rsidRDefault="00284F05" w14:paraId="09D4A42A" w14:textId="77777777">
            <w:pPr>
              <w:jc w:val="left"/>
              <w:rPr>
                <w:rFonts w:eastAsia="Times New Roman" w:cstheme="minorHAnsi"/>
                <w:b/>
                <w:lang w:eastAsia="sk-SK"/>
              </w:rPr>
            </w:pPr>
            <w:r w:rsidRPr="00D750C9">
              <w:rPr>
                <w:rFonts w:eastAsia="Times New Roman" w:cstheme="minorHAnsi"/>
                <w:b/>
                <w:lang w:eastAsia="sk-SK"/>
              </w:rPr>
              <w:t>Druh podm.</w:t>
            </w:r>
          </w:p>
        </w:tc>
        <w:tc>
          <w:tcPr>
            <w:tcW w:w="405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284F05" w:rsidP="005310AE" w:rsidRDefault="00284F05" w14:paraId="3DAA9D99" w14:textId="77777777">
            <w:pPr>
              <w:jc w:val="left"/>
              <w:rPr>
                <w:rFonts w:eastAsia="Times New Roman" w:cstheme="minorHAnsi"/>
                <w:b/>
                <w:lang w:eastAsia="sk-SK"/>
              </w:rPr>
            </w:pPr>
            <w:r w:rsidRPr="00D750C9">
              <w:rPr>
                <w:rFonts w:eastAsia="Times New Roman" w:cstheme="minorHAnsi"/>
                <w:b/>
                <w:lang w:eastAsia="sk-SK"/>
              </w:rPr>
              <w:t>Názov podmienky</w:t>
            </w:r>
          </w:p>
        </w:tc>
      </w:tr>
      <w:tr w:rsidRPr="000411E4" w:rsidR="00284F05" w:rsidTr="005310AE" w14:paraId="3039BAB0"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4B3C88A1" w14:textId="51B279A9">
            <w:pPr>
              <w:jc w:val="left"/>
              <w:rPr>
                <w:rFonts w:eastAsia="Times New Roman" w:cstheme="minorHAnsi"/>
                <w:lang w:eastAsia="sk-SK"/>
              </w:rPr>
            </w:pPr>
            <w:r w:rsidRPr="00284F05">
              <w:rPr>
                <w:rFonts w:eastAsia="Times New Roman" w:cstheme="minorHAnsi"/>
                <w:lang w:eastAsia="sk-SK"/>
              </w:rPr>
              <w:t>V640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6C5266AC" w14:textId="520CA9FC">
            <w:pPr>
              <w:jc w:val="left"/>
              <w:rPr>
                <w:rFonts w:eastAsia="Times New Roman" w:cstheme="minorHAnsi"/>
                <w:lang w:eastAsia="sk-SK"/>
              </w:rPr>
            </w:pPr>
            <w:r w:rsidRPr="00284F05">
              <w:rPr>
                <w:rFonts w:eastAsia="Times New Roman" w:cstheme="minorHAnsi"/>
                <w:lang w:eastAsia="sk-SK"/>
              </w:rPr>
              <w:t>Vyfakt-Medicinálne plyny</w:t>
            </w:r>
          </w:p>
        </w:tc>
      </w:tr>
      <w:tr w:rsidRPr="000411E4" w:rsidR="00284F05" w:rsidTr="005310AE" w14:paraId="0A172CAE"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31BBC27D" w14:textId="5DE985F6">
            <w:pPr>
              <w:jc w:val="left"/>
              <w:rPr>
                <w:rFonts w:eastAsia="Times New Roman" w:cstheme="minorHAnsi"/>
                <w:lang w:eastAsia="sk-SK"/>
              </w:rPr>
            </w:pPr>
            <w:r w:rsidRPr="00284F05">
              <w:rPr>
                <w:rFonts w:eastAsia="Times New Roman" w:cstheme="minorHAnsi"/>
                <w:lang w:eastAsia="sk-SK"/>
              </w:rPr>
              <w:t>V650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0B20F301" w14:textId="3BD8AAED">
            <w:pPr>
              <w:jc w:val="left"/>
              <w:rPr>
                <w:rFonts w:eastAsia="Times New Roman" w:cstheme="minorHAnsi"/>
                <w:lang w:eastAsia="sk-SK"/>
              </w:rPr>
            </w:pPr>
            <w:r w:rsidRPr="00284F05">
              <w:rPr>
                <w:rFonts w:eastAsia="Times New Roman" w:cstheme="minorHAnsi"/>
                <w:lang w:eastAsia="sk-SK"/>
              </w:rPr>
              <w:t>Vyfakt-Potrubná pošta</w:t>
            </w:r>
          </w:p>
        </w:tc>
      </w:tr>
      <w:tr w:rsidRPr="000411E4" w:rsidR="00284F05" w:rsidTr="005310AE" w14:paraId="489757D6"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3619D558" w14:textId="721ECCA2">
            <w:pPr>
              <w:jc w:val="left"/>
              <w:rPr>
                <w:rFonts w:eastAsia="Times New Roman" w:cstheme="minorHAnsi"/>
                <w:lang w:eastAsia="sk-SK"/>
              </w:rPr>
            </w:pPr>
            <w:r w:rsidRPr="00284F05">
              <w:rPr>
                <w:rFonts w:eastAsia="Times New Roman" w:cstheme="minorHAnsi"/>
                <w:lang w:eastAsia="sk-SK"/>
              </w:rPr>
              <w:t>V660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181A6B69" w14:textId="08D19114">
            <w:pPr>
              <w:jc w:val="left"/>
              <w:rPr>
                <w:rFonts w:eastAsia="Times New Roman" w:cstheme="minorHAnsi"/>
                <w:lang w:eastAsia="sk-SK"/>
              </w:rPr>
            </w:pPr>
            <w:r w:rsidRPr="00284F05">
              <w:rPr>
                <w:rFonts w:eastAsia="Times New Roman" w:cstheme="minorHAnsi"/>
                <w:lang w:eastAsia="sk-SK"/>
              </w:rPr>
              <w:t>Vyfakt-Prechod a prejazd</w:t>
            </w:r>
          </w:p>
        </w:tc>
      </w:tr>
      <w:tr w:rsidRPr="000411E4" w:rsidR="00284F05" w:rsidTr="005310AE" w14:paraId="4D4585A5"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71118B86" w14:textId="17933131">
            <w:pPr>
              <w:jc w:val="left"/>
              <w:rPr>
                <w:rFonts w:eastAsia="Times New Roman" w:cstheme="minorHAnsi"/>
                <w:lang w:eastAsia="sk-SK"/>
              </w:rPr>
            </w:pPr>
            <w:r w:rsidRPr="00284F05">
              <w:rPr>
                <w:rFonts w:eastAsia="Times New Roman" w:cstheme="minorHAnsi"/>
                <w:lang w:eastAsia="sk-SK"/>
              </w:rPr>
              <w:t>V670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49228B44" w14:textId="271C14D7">
            <w:pPr>
              <w:jc w:val="left"/>
              <w:rPr>
                <w:rFonts w:eastAsia="Times New Roman" w:cstheme="minorHAnsi"/>
                <w:lang w:eastAsia="sk-SK"/>
              </w:rPr>
            </w:pPr>
            <w:r w:rsidRPr="00284F05">
              <w:rPr>
                <w:rFonts w:eastAsia="Times New Roman" w:cstheme="minorHAnsi"/>
                <w:lang w:eastAsia="sk-SK"/>
              </w:rPr>
              <w:t>Vyfakt-Služby centrál. pultu</w:t>
            </w:r>
          </w:p>
        </w:tc>
      </w:tr>
      <w:tr w:rsidRPr="000411E4" w:rsidR="00284F05" w:rsidTr="005310AE" w14:paraId="620E38D8"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7F24F1E4" w14:textId="01CA116F">
            <w:pPr>
              <w:jc w:val="left"/>
              <w:rPr>
                <w:rFonts w:eastAsia="Times New Roman" w:cstheme="minorHAnsi"/>
                <w:lang w:eastAsia="sk-SK"/>
              </w:rPr>
            </w:pPr>
            <w:r w:rsidRPr="00284F05">
              <w:rPr>
                <w:rFonts w:eastAsia="Times New Roman" w:cstheme="minorHAnsi"/>
                <w:lang w:eastAsia="sk-SK"/>
              </w:rPr>
              <w:t>V680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4760A7B2" w14:textId="13E24CF2">
            <w:pPr>
              <w:jc w:val="left"/>
              <w:rPr>
                <w:rFonts w:eastAsia="Times New Roman" w:cstheme="minorHAnsi"/>
                <w:lang w:eastAsia="sk-SK"/>
              </w:rPr>
            </w:pPr>
            <w:r w:rsidRPr="00284F05">
              <w:rPr>
                <w:rFonts w:eastAsia="Times New Roman" w:cstheme="minorHAnsi"/>
                <w:lang w:eastAsia="sk-SK"/>
              </w:rPr>
              <w:t>Vyfakt-Poštový priečinok</w:t>
            </w:r>
          </w:p>
        </w:tc>
      </w:tr>
      <w:tr w:rsidRPr="000411E4" w:rsidR="00284F05" w:rsidTr="005310AE" w14:paraId="73AAAEFD"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56A7A6DC" w14:textId="22BB1C1D">
            <w:pPr>
              <w:jc w:val="left"/>
              <w:rPr>
                <w:rFonts w:eastAsia="Times New Roman" w:cstheme="minorHAnsi"/>
                <w:lang w:eastAsia="sk-SK"/>
              </w:rPr>
            </w:pPr>
            <w:r w:rsidRPr="00284F05">
              <w:rPr>
                <w:rFonts w:eastAsia="Times New Roman" w:cstheme="minorHAnsi"/>
                <w:lang w:eastAsia="sk-SK"/>
              </w:rPr>
              <w:t>V690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284F05" w:rsidP="005310AE" w:rsidRDefault="00284F05" w14:paraId="78B93171" w14:textId="49C5E146">
            <w:pPr>
              <w:jc w:val="left"/>
              <w:rPr>
                <w:rFonts w:eastAsia="Times New Roman" w:cstheme="minorHAnsi"/>
                <w:lang w:eastAsia="sk-SK"/>
              </w:rPr>
            </w:pPr>
            <w:r w:rsidRPr="00284F05">
              <w:rPr>
                <w:rFonts w:eastAsia="Times New Roman" w:cstheme="minorHAnsi"/>
                <w:lang w:eastAsia="sk-SK"/>
              </w:rPr>
              <w:t>Vyfakt-Ostat. doplnkové služby</w:t>
            </w:r>
          </w:p>
        </w:tc>
      </w:tr>
    </w:tbl>
    <w:p w:rsidRPr="00D750C9" w:rsidR="00284F05" w:rsidP="006F5D07" w:rsidRDefault="00284F05" w14:paraId="5A96140F" w14:textId="77777777"/>
    <w:p w:rsidRPr="00D750C9" w:rsidR="00CD5782" w:rsidP="00110F01" w:rsidRDefault="00110F01" w14:paraId="4ADF9B75" w14:textId="13F28F00">
      <w:pPr>
        <w:pStyle w:val="Nadpis4"/>
      </w:pPr>
      <w:bookmarkStart w:name="_Toc158293089" w:id="539"/>
      <w:bookmarkStart w:name="_Ref184830406" w:id="540"/>
      <w:bookmarkStart w:name="_Toc232499450" w:id="541"/>
      <w:r w:rsidRPr="00D750C9">
        <w:t>Evidencia podmienok</w:t>
      </w:r>
      <w:bookmarkEnd w:id="539"/>
      <w:bookmarkEnd w:id="540"/>
      <w:bookmarkEnd w:id="541"/>
    </w:p>
    <w:p w:rsidRPr="00D750C9" w:rsidR="009F28DE" w:rsidP="00FA5D5E" w:rsidRDefault="00FA5D5E" w14:paraId="01405556" w14:textId="4A51D740">
      <w:pPr>
        <w:ind w:firstLine="397"/>
        <w:rPr>
          <w:rFonts w:asciiTheme="minorHAnsi" w:hAnsiTheme="minorHAnsi" w:cstheme="minorHAnsi"/>
        </w:rPr>
      </w:pPr>
      <w:r w:rsidRPr="00D750C9">
        <w:t xml:space="preserve">Kliknutím  na ikonu </w:t>
      </w:r>
      <w:r w:rsidRPr="00D750C9">
        <w:rPr>
          <w:noProof/>
        </w:rPr>
        <w:drawing>
          <wp:inline distT="0" distB="0" distL="0" distR="0" wp14:anchorId="4B283E10" wp14:editId="61E1C6EC">
            <wp:extent cx="158758" cy="152408"/>
            <wp:effectExtent l="0" t="0" r="0" b="0"/>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Vloženie podmienky/podmienok sa </w:t>
      </w:r>
      <w:r w:rsidRPr="00D750C9" w:rsidR="009F28DE">
        <w:t>v</w:t>
      </w:r>
      <w:r w:rsidRPr="00D750C9" w:rsidR="009F28DE">
        <w:rPr>
          <w:rFonts w:asciiTheme="minorHAnsi" w:hAnsiTheme="minorHAnsi" w:cstheme="minorHAnsi"/>
        </w:rPr>
        <w:t> závislosti od počtu priradených Nájomných objektov</w:t>
      </w:r>
      <w:r w:rsidRPr="00D750C9" w:rsidR="0042120D">
        <w:rPr>
          <w:rFonts w:asciiTheme="minorHAnsi" w:hAnsiTheme="minorHAnsi" w:cstheme="minorHAnsi"/>
        </w:rPr>
        <w:t>, resp. Hospodárskych jednotiek</w:t>
      </w:r>
      <w:r w:rsidRPr="00D750C9" w:rsidR="009F28DE">
        <w:rPr>
          <w:rFonts w:asciiTheme="minorHAnsi" w:hAnsiTheme="minorHAnsi" w:cstheme="minorHAnsi"/>
        </w:rPr>
        <w:t xml:space="preserve"> k Zmluve o nehnuteľnosti zobrazia rôzne dialógové okná:</w:t>
      </w:r>
    </w:p>
    <w:p w:rsidRPr="00D750C9" w:rsidR="00FA5D5E" w:rsidP="003923B9" w:rsidRDefault="009F28DE" w14:paraId="46953D44" w14:textId="7459BC43">
      <w:pPr>
        <w:pStyle w:val="Odsekzoznamu"/>
        <w:numPr>
          <w:ilvl w:val="0"/>
          <w:numId w:val="51"/>
        </w:numPr>
      </w:pPr>
      <w:r w:rsidRPr="00D750C9">
        <w:t>Ak je k Zmluve priradený iba jeden Nájomný objekt,</w:t>
      </w:r>
      <w:r w:rsidRPr="00D750C9" w:rsidR="00884C11">
        <w:t xml:space="preserve"> resp. jedna Hospodárska jednotka</w:t>
      </w:r>
      <w:r w:rsidRPr="00D750C9">
        <w:t xml:space="preserve"> </w:t>
      </w:r>
      <w:r w:rsidRPr="00D750C9" w:rsidR="00FA5D5E">
        <w:t xml:space="preserve">zobrazí </w:t>
      </w:r>
      <w:r w:rsidRPr="00D750C9">
        <w:t xml:space="preserve">sa </w:t>
      </w:r>
      <w:r w:rsidRPr="00D750C9" w:rsidR="00FA5D5E">
        <w:t>dialógové okno „Druh podmienky“:</w:t>
      </w:r>
    </w:p>
    <w:p w:rsidRPr="00D750C9" w:rsidR="00FA5D5E" w:rsidP="009F28DE" w:rsidRDefault="00551BEB" w14:paraId="665C3CD5" w14:textId="7BBA9F33">
      <w:pPr>
        <w:ind w:firstLine="810"/>
      </w:pPr>
      <w:r w:rsidRPr="00D750C9">
        <w:rPr>
          <w:noProof/>
        </w:rPr>
        <w:drawing>
          <wp:inline distT="0" distB="0" distL="0" distR="0" wp14:anchorId="417A6854" wp14:editId="100141A6">
            <wp:extent cx="2000353" cy="4083260"/>
            <wp:effectExtent l="0" t="0" r="0" b="0"/>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2"/>
                    <a:stretch>
                      <a:fillRect/>
                    </a:stretch>
                  </pic:blipFill>
                  <pic:spPr>
                    <a:xfrm>
                      <a:off x="0" y="0"/>
                      <a:ext cx="2000353" cy="4083260"/>
                    </a:xfrm>
                    <a:prstGeom prst="rect">
                      <a:avLst/>
                    </a:prstGeom>
                  </pic:spPr>
                </pic:pic>
              </a:graphicData>
            </a:graphic>
          </wp:inline>
        </w:drawing>
      </w:r>
    </w:p>
    <w:p w:rsidRPr="00D750C9" w:rsidR="00FA5D5E" w:rsidP="00FA5D5E" w:rsidRDefault="00FA5D5E" w14:paraId="7B969D21" w14:textId="77777777"/>
    <w:p w:rsidRPr="00D750C9" w:rsidR="00FA5D5E" w:rsidP="009F28DE" w:rsidRDefault="00FA5D5E" w14:paraId="5C16EE74" w14:textId="00653FC1">
      <w:pPr>
        <w:ind w:left="810" w:firstLine="630"/>
      </w:pPr>
      <w:r w:rsidRPr="00D750C9">
        <w:t>Zakliknúť požadovan</w:t>
      </w:r>
      <w:r w:rsidRPr="00D750C9" w:rsidR="00F57F40">
        <w:t>é</w:t>
      </w:r>
      <w:r w:rsidRPr="00D750C9">
        <w:t xml:space="preserve"> druh</w:t>
      </w:r>
      <w:r w:rsidRPr="00D750C9" w:rsidR="00F57F40">
        <w:t>y</w:t>
      </w:r>
      <w:r w:rsidRPr="00D750C9">
        <w:t xml:space="preserve"> podmien</w:t>
      </w:r>
      <w:r w:rsidRPr="00D750C9" w:rsidR="00F57F40">
        <w:t>o</w:t>
      </w:r>
      <w:r w:rsidRPr="00D750C9">
        <w:t xml:space="preserve">k a výber potvrdiť kliknutím na ikonu </w:t>
      </w:r>
      <w:r w:rsidRPr="00D750C9">
        <w:rPr>
          <w:rFonts w:asciiTheme="minorHAnsi" w:hAnsiTheme="minorHAnsi" w:cstheme="minorHAnsi"/>
          <w:noProof/>
        </w:rPr>
        <w:drawing>
          <wp:inline distT="0" distB="0" distL="0" distR="0" wp14:anchorId="16B6E350" wp14:editId="013B2A64">
            <wp:extent cx="120656" cy="120656"/>
            <wp:effectExtent l="0" t="0" r="0" b="0"/>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Prevzatie.</w:t>
      </w:r>
      <w:r w:rsidRPr="00D750C9" w:rsidR="000557CB">
        <w:rPr>
          <w:rFonts w:asciiTheme="minorHAnsi" w:hAnsiTheme="minorHAnsi" w:cstheme="minorHAnsi"/>
        </w:rPr>
        <w:t xml:space="preserve"> </w:t>
      </w:r>
      <w:r w:rsidRPr="00D750C9">
        <w:rPr>
          <w:rFonts w:asciiTheme="minorHAnsi" w:hAnsiTheme="minorHAnsi" w:cstheme="minorHAnsi"/>
        </w:rPr>
        <w:t>V tabuľke podmienok sa zobrazia požadované podmienky</w:t>
      </w:r>
      <w:r w:rsidRPr="00D750C9" w:rsidR="00E868C8">
        <w:rPr>
          <w:rFonts w:asciiTheme="minorHAnsi" w:hAnsiTheme="minorHAnsi" w:cstheme="minorHAnsi"/>
        </w:rPr>
        <w:t xml:space="preserve">. </w:t>
      </w:r>
      <w:r w:rsidRPr="00D750C9" w:rsidR="00E868C8">
        <w:t>Postupne kliknutím na bunku v stĺpci „Det“ -Detail zobraziť v dolnej časti obrazovky detailný záznam každej podmienky</w:t>
      </w:r>
      <w:r w:rsidRPr="00D750C9" w:rsidR="002F1AED">
        <w:t xml:space="preserve"> a doplniť pre každú podmienku</w:t>
      </w:r>
      <w:r w:rsidRPr="00D750C9" w:rsidR="007C4B57">
        <w:t xml:space="preserve"> </w:t>
      </w:r>
      <w:r w:rsidRPr="00D750C9" w:rsidR="007C4B57">
        <w:rPr>
          <w:rFonts w:asciiTheme="minorHAnsi" w:hAnsiTheme="minorHAnsi" w:cstheme="minorHAnsi"/>
        </w:rPr>
        <w:t>relevantné dáta v jednotlivých podzáložkách</w:t>
      </w:r>
      <w:r w:rsidRPr="00D750C9" w:rsidR="00356E39">
        <w:rPr>
          <w:rFonts w:asciiTheme="minorHAnsi" w:hAnsiTheme="minorHAnsi" w:cstheme="minorHAnsi"/>
        </w:rPr>
        <w:t>.</w:t>
      </w:r>
    </w:p>
    <w:p w:rsidRPr="00D750C9" w:rsidR="00FA5D5E" w:rsidP="009F28DE" w:rsidRDefault="00954AEF" w14:paraId="76C6AE88" w14:textId="46B70D9A">
      <w:pPr>
        <w:ind w:right="207" w:firstLine="720"/>
      </w:pPr>
      <w:r w:rsidRPr="00D750C9">
        <w:rPr>
          <w:noProof/>
        </w:rPr>
        <w:drawing>
          <wp:inline distT="0" distB="0" distL="0" distR="0" wp14:anchorId="7791B59E" wp14:editId="6617EF2B">
            <wp:extent cx="5329925" cy="2113280"/>
            <wp:effectExtent l="0" t="0" r="4445" b="1270"/>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3" cstate="print">
                      <a:extLst>
                        <a:ext uri="{28A0092B-C50C-407E-A947-70E740481C1C}">
                          <a14:useLocalDpi xmlns:a14="http://schemas.microsoft.com/office/drawing/2010/main"/>
                        </a:ext>
                      </a:extLst>
                    </a:blip>
                    <a:srcRect r="7017"/>
                    <a:stretch/>
                  </pic:blipFill>
                  <pic:spPr bwMode="auto">
                    <a:xfrm>
                      <a:off x="0" y="0"/>
                      <a:ext cx="5329925" cy="2113280"/>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873640" w:rsidP="00FA5D5E" w:rsidRDefault="00873640" w14:paraId="2C10626A" w14:textId="77777777"/>
    <w:p w:rsidRPr="00D750C9" w:rsidR="009F28DE" w:rsidP="003923B9" w:rsidRDefault="009F28DE" w14:paraId="652CBBA3" w14:textId="4A3D9020">
      <w:pPr>
        <w:pStyle w:val="Odsekzoznamu"/>
        <w:numPr>
          <w:ilvl w:val="0"/>
          <w:numId w:val="51"/>
        </w:numPr>
      </w:pPr>
      <w:r w:rsidRPr="00D750C9">
        <w:t xml:space="preserve">Ak je k Zmluve priradených viacero Nájomných objektov, </w:t>
      </w:r>
      <w:r w:rsidRPr="00D750C9" w:rsidR="0042120D">
        <w:t xml:space="preserve">resp. Hospodárskych jednotiek </w:t>
      </w:r>
      <w:r w:rsidRPr="00D750C9">
        <w:t xml:space="preserve">zobrazí sa </w:t>
      </w:r>
      <w:r w:rsidRPr="00D750C9" w:rsidR="009302F7">
        <w:t xml:space="preserve">najskôr </w:t>
      </w:r>
      <w:r w:rsidRPr="00D750C9">
        <w:t>dialógové okno</w:t>
      </w:r>
      <w:r w:rsidRPr="00D750C9" w:rsidR="009302F7">
        <w:t xml:space="preserve"> „Výber objektu výpočtu pre podmienku“</w:t>
      </w:r>
      <w:r w:rsidRPr="00D750C9" w:rsidR="00935905">
        <w:t xml:space="preserve">, </w:t>
      </w:r>
      <w:r w:rsidRPr="00D750C9" w:rsidR="00D650C7">
        <w:t>kde je potrebné označením príslušného riadka určiť, ku ktorému Nájomnému objektu</w:t>
      </w:r>
      <w:r w:rsidRPr="00D750C9" w:rsidR="008C4383">
        <w:t>, resp. Hospodárskej jednotke</w:t>
      </w:r>
      <w:r w:rsidRPr="00D750C9" w:rsidR="00D650C7">
        <w:t xml:space="preserve"> sa viaže práve </w:t>
      </w:r>
      <w:r w:rsidRPr="00D750C9" w:rsidR="0054149C">
        <w:t xml:space="preserve">vkladaná podmienka a výber potvrdiť kliknutím na ikonu </w:t>
      </w:r>
      <w:r w:rsidRPr="00D750C9" w:rsidR="0054149C">
        <w:rPr>
          <w:rFonts w:asciiTheme="minorHAnsi" w:hAnsiTheme="minorHAnsi" w:cstheme="minorHAnsi"/>
          <w:noProof/>
        </w:rPr>
        <w:drawing>
          <wp:inline distT="0" distB="0" distL="0" distR="0" wp14:anchorId="0CA09B18" wp14:editId="086AA8AF">
            <wp:extent cx="120656" cy="120656"/>
            <wp:effectExtent l="0" t="0" r="0" b="0"/>
            <wp:docPr id="1123" name="Picture 1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54149C">
        <w:rPr>
          <w:rFonts w:asciiTheme="minorHAnsi" w:hAnsiTheme="minorHAnsi" w:cstheme="minorHAnsi"/>
        </w:rPr>
        <w:t xml:space="preserve"> - </w:t>
      </w:r>
      <w:r w:rsidRPr="00D750C9" w:rsidR="005F7C52">
        <w:rPr>
          <w:rFonts w:asciiTheme="minorHAnsi" w:hAnsiTheme="minorHAnsi" w:cstheme="minorHAnsi"/>
        </w:rPr>
        <w:t>Ďalej:</w:t>
      </w:r>
    </w:p>
    <w:p w:rsidRPr="00D750C9" w:rsidR="009302F7" w:rsidP="009302F7" w:rsidRDefault="00D650C7" w14:paraId="59763FB1" w14:textId="126F5DD1">
      <w:pPr>
        <w:pStyle w:val="Odsekzoznamu"/>
      </w:pPr>
      <w:r w:rsidRPr="00D750C9">
        <w:rPr>
          <w:noProof/>
        </w:rPr>
        <w:drawing>
          <wp:inline distT="0" distB="0" distL="0" distR="0" wp14:anchorId="556EDF1C" wp14:editId="19721A41">
            <wp:extent cx="3892750" cy="1987652"/>
            <wp:effectExtent l="0" t="0" r="0" b="0"/>
            <wp:docPr id="1119" name="Picture 1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4"/>
                    <a:stretch>
                      <a:fillRect/>
                    </a:stretch>
                  </pic:blipFill>
                  <pic:spPr>
                    <a:xfrm>
                      <a:off x="0" y="0"/>
                      <a:ext cx="3892750" cy="1987652"/>
                    </a:xfrm>
                    <a:prstGeom prst="rect">
                      <a:avLst/>
                    </a:prstGeom>
                  </pic:spPr>
                </pic:pic>
              </a:graphicData>
            </a:graphic>
          </wp:inline>
        </w:drawing>
      </w:r>
    </w:p>
    <w:p w:rsidRPr="00D750C9" w:rsidR="00356E39" w:rsidP="00FA5D5E" w:rsidRDefault="00356E39" w14:paraId="7DE348C6" w14:textId="77777777"/>
    <w:p w:rsidRPr="00D750C9" w:rsidR="005F7C52" w:rsidP="00BC0062" w:rsidRDefault="005F7C52" w14:paraId="12477A99" w14:textId="41555EF4">
      <w:pPr>
        <w:pStyle w:val="Odsekzoznamu"/>
        <w:ind w:firstLine="471"/>
      </w:pPr>
      <w:r w:rsidRPr="00D750C9">
        <w:t>Následne sa už zobrazí dialógové okno „Druh podmienky“</w:t>
      </w:r>
      <w:r w:rsidRPr="00D750C9" w:rsidR="00472F93">
        <w:t xml:space="preserve"> a </w:t>
      </w:r>
      <w:r w:rsidRPr="00D750C9">
        <w:t>po</w:t>
      </w:r>
      <w:r w:rsidRPr="00D750C9" w:rsidR="00472F93">
        <w:t>kračuje sa</w:t>
      </w:r>
      <w:r w:rsidRPr="00D750C9">
        <w:t xml:space="preserve"> rovnako, ako popísané v bode 1.</w:t>
      </w:r>
    </w:p>
    <w:p w:rsidRPr="00D750C9" w:rsidR="00356E39" w:rsidP="00FA5D5E" w:rsidRDefault="00356E39" w14:paraId="27AAF113" w14:textId="77777777"/>
    <w:p w:rsidRPr="00D750C9" w:rsidR="00355027" w:rsidP="00F41E0E" w:rsidRDefault="00355027" w14:paraId="6425514A" w14:textId="247904A9">
      <w:pPr>
        <w:pStyle w:val="Nadpis5"/>
      </w:pPr>
      <w:bookmarkStart w:name="_Ref184830420" w:id="542"/>
      <w:bookmarkStart w:name="_Toc232499451" w:id="543"/>
      <w:r w:rsidRPr="00D750C9">
        <w:t>Podzáložka Podmienka</w:t>
      </w:r>
      <w:bookmarkEnd w:id="542"/>
      <w:bookmarkEnd w:id="543"/>
    </w:p>
    <w:p w:rsidRPr="00D750C9" w:rsidR="00873640" w:rsidP="00FA5D5E" w:rsidRDefault="00873640" w14:paraId="360F94E3" w14:textId="335829ED">
      <w:r w:rsidRPr="00D750C9">
        <w:rPr>
          <w:noProof/>
        </w:rPr>
        <mc:AlternateContent>
          <mc:Choice Requires="wps">
            <w:drawing>
              <wp:anchor distT="0" distB="0" distL="114300" distR="114300" simplePos="0" relativeHeight="251658264" behindDoc="0" locked="0" layoutInCell="1" allowOverlap="1" wp14:anchorId="584D2DA8" wp14:editId="09B62960">
                <wp:simplePos x="0" y="0"/>
                <wp:positionH relativeFrom="column">
                  <wp:posOffset>285184</wp:posOffset>
                </wp:positionH>
                <wp:positionV relativeFrom="paragraph">
                  <wp:posOffset>787651</wp:posOffset>
                </wp:positionV>
                <wp:extent cx="169138" cy="591981"/>
                <wp:effectExtent l="19050" t="19050" r="78740" b="55880"/>
                <wp:wrapNone/>
                <wp:docPr id="355" name="Straight Arrow Connector 355"/>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5524141D">
              <v:shapetype id="_x0000_t32" coordsize="21600,21600" o:oned="t" filled="f" o:spt="32" path="m,l21600,21600e" w14:anchorId="7CEA0D21">
                <v:path fillok="f" arrowok="t" o:connecttype="none"/>
                <o:lock v:ext="edit" shapetype="t"/>
              </v:shapetype>
              <v:shape id="Straight Arrow Connector 355" style="position:absolute;margin-left:22.45pt;margin-top:62pt;width:13.3pt;height:46.6pt;z-index:251720704;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">
                <v:stroke endarrow="block"/>
              </v:shape>
            </w:pict>
          </mc:Fallback>
        </mc:AlternateContent>
      </w:r>
      <w:r w:rsidRPr="00D750C9">
        <w:rPr>
          <w:noProof/>
        </w:rPr>
        <w:drawing>
          <wp:inline distT="0" distB="0" distL="0" distR="0" wp14:anchorId="4E366025" wp14:editId="440A1095">
            <wp:extent cx="5732145" cy="2113280"/>
            <wp:effectExtent l="0" t="0" r="1905" b="1270"/>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3"/>
                    <a:stretch>
                      <a:fillRect/>
                    </a:stretch>
                  </pic:blipFill>
                  <pic:spPr>
                    <a:xfrm>
                      <a:off x="0" y="0"/>
                      <a:ext cx="5732145" cy="2113280"/>
                    </a:xfrm>
                    <a:prstGeom prst="rect">
                      <a:avLst/>
                    </a:prstGeom>
                  </pic:spPr>
                </pic:pic>
              </a:graphicData>
            </a:graphic>
          </wp:inline>
        </w:drawing>
      </w:r>
    </w:p>
    <w:p w:rsidRPr="00D750C9" w:rsidR="005B1B4A" w:rsidP="00FA5D5E" w:rsidRDefault="005B1B4A" w14:paraId="37806672" w14:textId="77777777"/>
    <w:p w:rsidRPr="00D750C9" w:rsidR="00FA5D5E" w:rsidP="00FA5D5E" w:rsidRDefault="00A3065D" w14:paraId="29DA92FB" w14:textId="65CF14CB">
      <w:pPr>
        <w:rPr>
          <w:rFonts w:ascii="Arial" w:hAnsi="Arial"/>
        </w:rPr>
      </w:pPr>
      <w:r w:rsidRPr="00D750C9">
        <w:t>Na</w:t>
      </w:r>
      <w:r w:rsidRPr="00D750C9" w:rsidR="00FA5D5E">
        <w:t xml:space="preserve"> podzáložke Podmienka sa evidujú dáta:</w:t>
      </w:r>
    </w:p>
    <w:tbl>
      <w:tblPr>
        <w:tblStyle w:val="Mriekatabuky"/>
        <w:tblW w:w="0" w:type="auto"/>
        <w:tblLook w:val="04A0" w:firstRow="1" w:lastRow="0" w:firstColumn="1" w:lastColumn="0" w:noHBand="0" w:noVBand="1"/>
      </w:tblPr>
      <w:tblGrid>
        <w:gridCol w:w="2134"/>
        <w:gridCol w:w="6883"/>
      </w:tblGrid>
      <w:tr w:rsidRPr="00D750C9" w:rsidR="00FA5D5E" w14:paraId="6F3D08AD" w14:textId="77777777">
        <w:trPr>
          <w:tblHeader/>
        </w:trPr>
        <w:tc>
          <w:tcPr>
            <w:tcW w:w="2134" w:type="dxa"/>
            <w:shd w:val="clear" w:color="auto" w:fill="D9D9D9" w:themeFill="background1" w:themeFillShade="D9"/>
          </w:tcPr>
          <w:p w:rsidRPr="00D750C9" w:rsidR="00FA5D5E" w:rsidRDefault="00FA5D5E" w14:paraId="4145642D" w14:textId="77777777">
            <w:pPr>
              <w:spacing w:before="40" w:after="40"/>
              <w:ind w:left="0"/>
              <w:jc w:val="left"/>
              <w:rPr>
                <w:rFonts w:cs="Arial"/>
                <w:b/>
              </w:rPr>
            </w:pPr>
            <w:r w:rsidRPr="00D750C9">
              <w:rPr>
                <w:rFonts w:cs="Arial"/>
                <w:b/>
              </w:rPr>
              <w:t>Pole</w:t>
            </w:r>
          </w:p>
        </w:tc>
        <w:tc>
          <w:tcPr>
            <w:tcW w:w="6883" w:type="dxa"/>
            <w:shd w:val="clear" w:color="auto" w:fill="D9D9D9" w:themeFill="background1" w:themeFillShade="D9"/>
          </w:tcPr>
          <w:p w:rsidRPr="00D750C9" w:rsidR="00FA5D5E" w:rsidRDefault="00FA5D5E" w14:paraId="1E20E6A5" w14:textId="77777777">
            <w:pPr>
              <w:spacing w:before="40" w:after="40"/>
              <w:ind w:left="0"/>
              <w:rPr>
                <w:rFonts w:cs="Arial"/>
                <w:b/>
              </w:rPr>
            </w:pPr>
            <w:r w:rsidRPr="00D750C9">
              <w:rPr>
                <w:rFonts w:cs="Arial"/>
                <w:b/>
              </w:rPr>
              <w:t>Popis</w:t>
            </w:r>
          </w:p>
        </w:tc>
      </w:tr>
      <w:tr w:rsidRPr="00D750C9" w:rsidR="00FA5D5E" w14:paraId="2BC11074" w14:textId="77777777">
        <w:tc>
          <w:tcPr>
            <w:tcW w:w="2134" w:type="dxa"/>
          </w:tcPr>
          <w:p w:rsidRPr="00D750C9" w:rsidR="00FA5D5E" w:rsidRDefault="00FA5D5E" w14:paraId="1382D2A8" w14:textId="77777777">
            <w:pPr>
              <w:spacing w:before="40" w:after="40"/>
              <w:ind w:left="0"/>
              <w:jc w:val="left"/>
              <w:rPr>
                <w:rFonts w:cs="Arial"/>
                <w:b/>
              </w:rPr>
            </w:pPr>
            <w:r w:rsidRPr="00D750C9">
              <w:rPr>
                <w:rFonts w:cs="Arial"/>
                <w:b/>
              </w:rPr>
              <w:t>Objekt. výpočtu</w:t>
            </w:r>
          </w:p>
        </w:tc>
        <w:tc>
          <w:tcPr>
            <w:tcW w:w="6883" w:type="dxa"/>
          </w:tcPr>
          <w:p w:rsidRPr="00D750C9" w:rsidR="00FA5D5E" w:rsidRDefault="00FA5D5E" w14:paraId="1CD8299C" w14:textId="027260D4">
            <w:pPr>
              <w:spacing w:before="40" w:after="40"/>
              <w:ind w:left="0"/>
              <w:rPr>
                <w:rFonts w:cs="Arial"/>
              </w:rPr>
            </w:pPr>
            <w:r w:rsidRPr="00D750C9">
              <w:rPr>
                <w:rFonts w:cs="Arial"/>
              </w:rPr>
              <w:t>Číslo a označenie Nájomného objektu</w:t>
            </w:r>
            <w:r w:rsidRPr="00D750C9" w:rsidR="00884C11">
              <w:rPr>
                <w:rFonts w:cs="Arial"/>
              </w:rPr>
              <w:t>, resp. Hospodárskej jednotky</w:t>
            </w:r>
            <w:r w:rsidRPr="00D750C9">
              <w:rPr>
                <w:rFonts w:cs="Arial"/>
              </w:rPr>
              <w:t xml:space="preserve"> je zobrazené podľa dát zadaných v záložke </w:t>
            </w:r>
            <w:r w:rsidRPr="00D750C9" w:rsidR="00003780">
              <w:rPr>
                <w:rFonts w:cs="Arial"/>
              </w:rPr>
              <w:t>Objekty</w:t>
            </w:r>
          </w:p>
        </w:tc>
      </w:tr>
      <w:tr w:rsidRPr="00D750C9" w:rsidR="00FA5D5E" w14:paraId="179F3868" w14:textId="77777777">
        <w:tc>
          <w:tcPr>
            <w:tcW w:w="2134" w:type="dxa"/>
          </w:tcPr>
          <w:p w:rsidRPr="00D750C9" w:rsidR="00FA5D5E" w:rsidRDefault="00FA5D5E" w14:paraId="28A0F042" w14:textId="77777777">
            <w:pPr>
              <w:spacing w:before="40" w:after="40"/>
              <w:ind w:left="0"/>
              <w:jc w:val="left"/>
              <w:rPr>
                <w:rFonts w:cs="Arial"/>
                <w:b/>
              </w:rPr>
            </w:pPr>
            <w:r w:rsidRPr="00D750C9">
              <w:rPr>
                <w:rFonts w:cs="Arial"/>
                <w:b/>
              </w:rPr>
              <w:t>Druh podmienky</w:t>
            </w:r>
          </w:p>
        </w:tc>
        <w:tc>
          <w:tcPr>
            <w:tcW w:w="6883" w:type="dxa"/>
          </w:tcPr>
          <w:p w:rsidRPr="00D750C9" w:rsidR="00FA5D5E" w:rsidRDefault="00FA5D5E" w14:paraId="412DDDB5" w14:textId="77777777">
            <w:pPr>
              <w:spacing w:before="40" w:after="40"/>
              <w:ind w:left="0"/>
              <w:rPr>
                <w:rFonts w:cs="Arial"/>
              </w:rPr>
            </w:pPr>
            <w:r w:rsidRPr="00D750C9">
              <w:rPr>
                <w:rFonts w:cs="Arial"/>
              </w:rPr>
              <w:t>Druh podmienky</w:t>
            </w:r>
          </w:p>
        </w:tc>
      </w:tr>
      <w:tr w:rsidRPr="00D750C9" w:rsidR="00FA5D5E" w14:paraId="7B0DACFD" w14:textId="77777777">
        <w:tc>
          <w:tcPr>
            <w:tcW w:w="2134" w:type="dxa"/>
          </w:tcPr>
          <w:p w:rsidRPr="00D750C9" w:rsidR="00FA5D5E" w:rsidRDefault="00FA5D5E" w14:paraId="5243A47A" w14:textId="77777777">
            <w:pPr>
              <w:spacing w:before="40" w:after="40"/>
              <w:ind w:left="0"/>
              <w:jc w:val="left"/>
              <w:rPr>
                <w:rFonts w:cs="Arial"/>
                <w:b/>
              </w:rPr>
            </w:pPr>
            <w:r w:rsidRPr="00D750C9">
              <w:rPr>
                <w:rFonts w:cs="Arial"/>
                <w:b/>
              </w:rPr>
              <w:t>Účel podmienky</w:t>
            </w:r>
          </w:p>
        </w:tc>
        <w:tc>
          <w:tcPr>
            <w:tcW w:w="6883" w:type="dxa"/>
          </w:tcPr>
          <w:p w:rsidRPr="00D750C9" w:rsidR="00FA5D5E" w:rsidRDefault="00506933" w14:paraId="0809CD17" w14:textId="549CCA15">
            <w:pPr>
              <w:spacing w:before="40" w:after="40"/>
              <w:ind w:left="0"/>
              <w:rPr>
                <w:rFonts w:cs="Arial"/>
              </w:rPr>
            </w:pPr>
            <w:r w:rsidRPr="00D750C9">
              <w:rPr>
                <w:rFonts w:cs="Arial"/>
              </w:rPr>
              <w:t>Zobrazí sa p</w:t>
            </w:r>
            <w:r w:rsidRPr="00D750C9" w:rsidR="00FA5D5E">
              <w:rPr>
                <w:rFonts w:cs="Arial"/>
              </w:rPr>
              <w:t>rednastavená hodnot</w:t>
            </w:r>
            <w:r w:rsidRPr="00D750C9">
              <w:rPr>
                <w:rFonts w:cs="Arial"/>
              </w:rPr>
              <w:t xml:space="preserve">a účelu podmienky. Táto prednastavená hodnota sa mení iba v prípade </w:t>
            </w:r>
            <w:r w:rsidRPr="00D750C9" w:rsidR="004A0344">
              <w:rPr>
                <w:rFonts w:cs="Arial"/>
              </w:rPr>
              <w:t>štatistických podmienok</w:t>
            </w:r>
            <w:r w:rsidRPr="00D750C9" w:rsidR="005F1FC4">
              <w:rPr>
                <w:rFonts w:cs="Arial"/>
              </w:rPr>
              <w:t xml:space="preserve"> (</w:t>
            </w:r>
            <w:r w:rsidRPr="00D750C9" w:rsidR="00020B92">
              <w:rPr>
                <w:rFonts w:cs="Arial"/>
              </w:rPr>
              <w:t xml:space="preserve">ak podlieha daný druh prevádzkových nákladov zúčtovaniu, ale odberateľ nemá </w:t>
            </w:r>
            <w:r w:rsidRPr="00D750C9" w:rsidR="00963A01">
              <w:rPr>
                <w:rFonts w:cs="Arial"/>
              </w:rPr>
              <w:t>predpísané predpisy za opakované plnenie</w:t>
            </w:r>
            <w:r w:rsidRPr="00D750C9" w:rsidR="0089205F">
              <w:rPr>
                <w:rFonts w:cs="Arial"/>
              </w:rPr>
              <w:t xml:space="preserve"> </w:t>
            </w:r>
            <w:r w:rsidRPr="00D750C9" w:rsidR="00101BD9">
              <w:rPr>
                <w:rFonts w:cs="Arial"/>
              </w:rPr>
              <w:t>–</w:t>
            </w:r>
            <w:r w:rsidRPr="00D750C9" w:rsidR="0089205F">
              <w:rPr>
                <w:rFonts w:cs="Arial"/>
              </w:rPr>
              <w:t xml:space="preserve"> </w:t>
            </w:r>
            <w:r w:rsidRPr="00D750C9" w:rsidR="00101BD9">
              <w:rPr>
                <w:rFonts w:cs="Arial"/>
              </w:rPr>
              <w:t>zadefinovať: „</w:t>
            </w:r>
            <w:r w:rsidRPr="00D750C9" w:rsidR="00101BD9">
              <w:rPr>
                <w:rFonts w:eastAsia="Times New Roman" w:cstheme="minorBidi"/>
                <w:lang w:eastAsia="sk-SK"/>
              </w:rPr>
              <w:t>PNa-Predpis pre zúčt.-štat“</w:t>
            </w:r>
            <w:r w:rsidRPr="00D750C9" w:rsidR="005F1FC4">
              <w:rPr>
                <w:rFonts w:cs="Arial"/>
              </w:rPr>
              <w:t>)</w:t>
            </w:r>
            <w:r w:rsidRPr="00D750C9" w:rsidR="004A0344">
              <w:rPr>
                <w:rFonts w:cs="Arial"/>
              </w:rPr>
              <w:t>.</w:t>
            </w:r>
          </w:p>
        </w:tc>
      </w:tr>
      <w:tr w:rsidRPr="00D750C9" w:rsidR="00FA5D5E" w14:paraId="3670D3F4" w14:textId="77777777">
        <w:tc>
          <w:tcPr>
            <w:tcW w:w="2134" w:type="dxa"/>
          </w:tcPr>
          <w:p w:rsidRPr="00D750C9" w:rsidR="00FA5D5E" w:rsidRDefault="00FA5D5E" w14:paraId="56B26A9B" w14:textId="77777777">
            <w:pPr>
              <w:spacing w:before="40" w:after="40"/>
              <w:ind w:left="0"/>
              <w:jc w:val="left"/>
              <w:rPr>
                <w:rFonts w:cs="Arial"/>
                <w:b/>
              </w:rPr>
            </w:pPr>
            <w:r w:rsidRPr="00D750C9">
              <w:rPr>
                <w:rFonts w:cs="Arial"/>
                <w:b/>
              </w:rPr>
              <w:t>Platné od</w:t>
            </w:r>
          </w:p>
        </w:tc>
        <w:tc>
          <w:tcPr>
            <w:tcW w:w="6883" w:type="dxa"/>
          </w:tcPr>
          <w:p w:rsidRPr="00D750C9" w:rsidR="00FA5D5E" w:rsidRDefault="00FA5D5E" w14:paraId="15B0B086" w14:textId="71D67ED1">
            <w:pPr>
              <w:spacing w:before="40" w:after="40"/>
              <w:ind w:left="0"/>
              <w:rPr>
                <w:rFonts w:cs="Arial"/>
              </w:rPr>
            </w:pPr>
            <w:r w:rsidRPr="00D750C9">
              <w:rPr>
                <w:rFonts w:cs="Arial"/>
              </w:rPr>
              <w:t>Dátum začiatku platnosti podmienky</w:t>
            </w:r>
            <w:r w:rsidRPr="00D750C9" w:rsidR="00D565BD">
              <w:rPr>
                <w:rFonts w:cs="Arial"/>
              </w:rPr>
              <w:t>. Zadať rovnaký dátum, aký je uvedený v poli Začiatok zmluvy.</w:t>
            </w:r>
          </w:p>
        </w:tc>
      </w:tr>
      <w:tr w:rsidRPr="00D750C9" w:rsidR="00FA5D5E" w14:paraId="66D04F9B" w14:textId="77777777">
        <w:tc>
          <w:tcPr>
            <w:tcW w:w="2134" w:type="dxa"/>
          </w:tcPr>
          <w:p w:rsidRPr="00D750C9" w:rsidR="00FA5D5E" w:rsidRDefault="00FA5D5E" w14:paraId="2180183A" w14:textId="77777777">
            <w:pPr>
              <w:spacing w:before="40" w:after="40"/>
              <w:ind w:left="0"/>
              <w:jc w:val="left"/>
              <w:rPr>
                <w:rFonts w:cs="Arial"/>
                <w:b/>
              </w:rPr>
            </w:pPr>
            <w:r w:rsidRPr="00D750C9">
              <w:rPr>
                <w:rFonts w:cs="Arial"/>
                <w:b/>
              </w:rPr>
              <w:t>Platné do</w:t>
            </w:r>
          </w:p>
        </w:tc>
        <w:tc>
          <w:tcPr>
            <w:tcW w:w="6883" w:type="dxa"/>
          </w:tcPr>
          <w:p w:rsidRPr="00D750C9" w:rsidR="00FA5D5E" w:rsidRDefault="00FA5D5E" w14:paraId="4A2E21B7" w14:textId="77777777">
            <w:pPr>
              <w:spacing w:before="40" w:after="40"/>
              <w:ind w:left="0"/>
              <w:rPr>
                <w:rFonts w:cs="Arial"/>
              </w:rPr>
            </w:pPr>
            <w:r w:rsidRPr="00D750C9">
              <w:rPr>
                <w:rFonts w:cs="Arial"/>
              </w:rPr>
              <w:t>Dátum konca platnosti podmienky</w:t>
            </w:r>
          </w:p>
        </w:tc>
      </w:tr>
      <w:tr w:rsidRPr="00D750C9" w:rsidR="0040614C" w14:paraId="3FD05B9E" w14:textId="77777777">
        <w:tc>
          <w:tcPr>
            <w:tcW w:w="2134" w:type="dxa"/>
          </w:tcPr>
          <w:p w:rsidRPr="00D750C9" w:rsidR="0040614C" w:rsidP="00E528DB" w:rsidRDefault="00E528DB" w14:paraId="6075D138" w14:textId="3F819DC3">
            <w:pPr>
              <w:spacing w:before="40" w:after="40"/>
              <w:ind w:left="0"/>
              <w:jc w:val="left"/>
              <w:rPr>
                <w:rFonts w:cs="Arial"/>
                <w:b/>
              </w:rPr>
            </w:pPr>
            <w:r w:rsidRPr="00D750C9">
              <w:rPr>
                <w:rFonts w:cs="Arial"/>
                <w:b/>
              </w:rPr>
              <w:t>1. účtov.</w:t>
            </w:r>
          </w:p>
        </w:tc>
        <w:tc>
          <w:tcPr>
            <w:tcW w:w="6883" w:type="dxa"/>
          </w:tcPr>
          <w:p w:rsidRPr="00D750C9" w:rsidR="0040614C" w:rsidP="00E528DB" w:rsidRDefault="00E528DB" w14:paraId="22E82B43" w14:textId="3F259279">
            <w:pPr>
              <w:spacing w:before="40" w:after="40"/>
              <w:ind w:left="0"/>
              <w:rPr>
                <w:rFonts w:cs="Arial"/>
              </w:rPr>
            </w:pPr>
            <w:r w:rsidRPr="00D750C9">
              <w:rPr>
                <w:rFonts w:cs="Arial"/>
              </w:rPr>
              <w:t>Dátum prvého účtovania sa na úrovni objektu Ponuka zmluvy nezadáva</w:t>
            </w:r>
          </w:p>
        </w:tc>
      </w:tr>
      <w:tr w:rsidRPr="00D750C9" w:rsidR="004B4FBB" w14:paraId="03BEDE00" w14:textId="77777777">
        <w:tc>
          <w:tcPr>
            <w:tcW w:w="2134" w:type="dxa"/>
          </w:tcPr>
          <w:p w:rsidRPr="00D750C9" w:rsidR="004B4FBB" w:rsidP="004B4FBB" w:rsidRDefault="004B4FBB" w14:paraId="143C98A3" w14:textId="5B9E8B94">
            <w:pPr>
              <w:spacing w:before="40" w:after="40"/>
              <w:ind w:left="0"/>
              <w:jc w:val="left"/>
              <w:rPr>
                <w:rFonts w:cs="Arial"/>
                <w:b/>
              </w:rPr>
            </w:pPr>
            <w:r w:rsidRPr="00D750C9">
              <w:rPr>
                <w:rFonts w:cs="Arial"/>
                <w:b/>
              </w:rPr>
              <w:t>Odlišná splatnosť</w:t>
            </w:r>
          </w:p>
        </w:tc>
        <w:tc>
          <w:tcPr>
            <w:tcW w:w="6883" w:type="dxa"/>
          </w:tcPr>
          <w:p w:rsidRPr="00D750C9" w:rsidR="004B4FBB" w:rsidP="004B4FBB" w:rsidRDefault="004B4FBB" w14:paraId="57014FE8" w14:textId="6EC22160">
            <w:pPr>
              <w:spacing w:before="40" w:after="40"/>
              <w:ind w:left="0"/>
              <w:rPr>
                <w:rFonts w:cs="Arial"/>
              </w:rPr>
            </w:pPr>
            <w:r w:rsidRPr="00D750C9">
              <w:rPr>
                <w:rFonts w:cs="Arial"/>
              </w:rPr>
              <w:t>Pole sa zobrazí iba v prípade podmienok s </w:t>
            </w:r>
            <w:r w:rsidRPr="00D750C9" w:rsidR="00F91380">
              <w:rPr>
                <w:rFonts w:cs="Arial"/>
              </w:rPr>
              <w:t xml:space="preserve">„jednorazovým“ </w:t>
            </w:r>
            <w:r w:rsidRPr="00D750C9">
              <w:rPr>
                <w:rFonts w:cs="Arial"/>
              </w:rPr>
              <w:t xml:space="preserve">účelom </w:t>
            </w:r>
            <w:r w:rsidRPr="00D750C9" w:rsidR="00F91380">
              <w:rPr>
                <w:rFonts w:cs="Arial"/>
              </w:rPr>
              <w:t>podmienky</w:t>
            </w:r>
            <w:r w:rsidRPr="00D750C9" w:rsidR="00F66930">
              <w:rPr>
                <w:rFonts w:cs="Arial"/>
              </w:rPr>
              <w:t xml:space="preserve">. Keďže ide o jednorazovú podmienku, </w:t>
            </w:r>
            <w:r w:rsidRPr="00D750C9" w:rsidR="009179E4">
              <w:rPr>
                <w:rFonts w:cs="Arial"/>
              </w:rPr>
              <w:t>zadefinuje sa samostatný dátum splatnosti:</w:t>
            </w:r>
          </w:p>
          <w:p w:rsidRPr="00D750C9" w:rsidR="00F91380" w:rsidP="004B4FBB" w:rsidRDefault="005F3DDB" w14:paraId="73B8631A" w14:textId="43E97151">
            <w:pPr>
              <w:spacing w:before="40" w:after="40"/>
              <w:ind w:left="0"/>
              <w:rPr>
                <w:rFonts w:cs="Arial"/>
              </w:rPr>
            </w:pPr>
            <w:r w:rsidRPr="00D750C9">
              <w:rPr>
                <w:rFonts w:cs="Arial"/>
                <w:noProof/>
              </w:rPr>
              <w:drawing>
                <wp:inline distT="0" distB="0" distL="0" distR="0" wp14:anchorId="6DAD0072" wp14:editId="444354C5">
                  <wp:extent cx="3686939" cy="1195705"/>
                  <wp:effectExtent l="0" t="0" r="8890" b="4445"/>
                  <wp:docPr id="756" name="Picture 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5" cstate="print">
                            <a:extLst>
                              <a:ext uri="{28A0092B-C50C-407E-A947-70E740481C1C}">
                                <a14:useLocalDpi xmlns:a14="http://schemas.microsoft.com/office/drawing/2010/main"/>
                              </a:ext>
                            </a:extLst>
                          </a:blip>
                          <a:srcRect/>
                          <a:stretch/>
                        </pic:blipFill>
                        <pic:spPr bwMode="auto">
                          <a:xfrm>
                            <a:off x="0" y="0"/>
                            <a:ext cx="3686939" cy="1195705"/>
                          </a:xfrm>
                          <a:prstGeom prst="rect">
                            <a:avLst/>
                          </a:prstGeom>
                          <a:ln>
                            <a:noFill/>
                          </a:ln>
                          <a:extLst>
                            <a:ext uri="{53640926-AAD7-44D8-BBD7-CCE9431645EC}">
                              <a14:shadowObscured xmlns:a14="http://schemas.microsoft.com/office/drawing/2010/main"/>
                            </a:ext>
                          </a:extLst>
                        </pic:spPr>
                      </pic:pic>
                    </a:graphicData>
                  </a:graphic>
                </wp:inline>
              </w:drawing>
            </w:r>
          </w:p>
        </w:tc>
      </w:tr>
      <w:tr w:rsidRPr="00D750C9" w:rsidR="00FA5D5E" w14:paraId="7E4FFD74" w14:textId="77777777">
        <w:tc>
          <w:tcPr>
            <w:tcW w:w="2134" w:type="dxa"/>
          </w:tcPr>
          <w:p w:rsidRPr="00D750C9" w:rsidR="00FA5D5E" w:rsidRDefault="00FA5D5E" w14:paraId="608ADD40" w14:textId="77777777">
            <w:pPr>
              <w:spacing w:before="40" w:after="40"/>
              <w:ind w:left="0"/>
              <w:jc w:val="left"/>
              <w:rPr>
                <w:rFonts w:cs="Arial"/>
                <w:b/>
              </w:rPr>
            </w:pPr>
            <w:r w:rsidRPr="00D750C9">
              <w:rPr>
                <w:rFonts w:cs="Arial"/>
                <w:b/>
              </w:rPr>
              <w:t>Vymeriavacia cena</w:t>
            </w:r>
          </w:p>
        </w:tc>
        <w:tc>
          <w:tcPr>
            <w:tcW w:w="6883" w:type="dxa"/>
          </w:tcPr>
          <w:p w:rsidRPr="00D750C9" w:rsidR="00FA5D5E" w:rsidRDefault="00FA5D5E" w14:paraId="4A56C853" w14:textId="3CD003BC">
            <w:pPr>
              <w:spacing w:before="40" w:after="40"/>
              <w:ind w:left="0"/>
              <w:rPr>
                <w:rFonts w:cs="Arial"/>
              </w:rPr>
            </w:pPr>
            <w:r w:rsidRPr="00D750C9">
              <w:rPr>
                <w:rFonts w:cs="Arial"/>
              </w:rPr>
              <w:t xml:space="preserve">Čiastka na obdobie periódy </w:t>
            </w:r>
            <w:r w:rsidRPr="00D750C9" w:rsidR="00C57B80">
              <w:rPr>
                <w:rFonts w:cs="Arial"/>
              </w:rPr>
              <w:t xml:space="preserve">a zvolený </w:t>
            </w:r>
            <w:r w:rsidRPr="00D750C9" w:rsidR="00EE5C9A">
              <w:rPr>
                <w:rFonts w:cs="Arial"/>
              </w:rPr>
              <w:t>Predpis/spôsob pre výpočet ceny</w:t>
            </w:r>
          </w:p>
        </w:tc>
      </w:tr>
      <w:tr w:rsidRPr="00D750C9" w:rsidR="00FA5D5E" w14:paraId="17C43475" w14:textId="77777777">
        <w:tc>
          <w:tcPr>
            <w:tcW w:w="2134" w:type="dxa"/>
          </w:tcPr>
          <w:p w:rsidRPr="00D750C9" w:rsidR="00FA5D5E" w:rsidRDefault="00FA5D5E" w14:paraId="5DBB3B28" w14:textId="77777777">
            <w:pPr>
              <w:spacing w:before="40" w:after="40"/>
              <w:ind w:left="0"/>
              <w:jc w:val="left"/>
              <w:rPr>
                <w:rFonts w:cs="Arial"/>
                <w:b/>
              </w:rPr>
            </w:pPr>
            <w:r w:rsidRPr="00D750C9">
              <w:rPr>
                <w:rFonts w:cs="Arial"/>
                <w:b/>
              </w:rPr>
              <w:t>Predpis</w:t>
            </w:r>
          </w:p>
        </w:tc>
        <w:tc>
          <w:tcPr>
            <w:tcW w:w="6883" w:type="dxa"/>
          </w:tcPr>
          <w:p w:rsidRPr="00D750C9" w:rsidR="00176EE3" w:rsidRDefault="00FA5D5E" w14:paraId="5EAE4D2B" w14:textId="1CF6A9F1">
            <w:pPr>
              <w:spacing w:before="40" w:after="40"/>
              <w:ind w:left="0"/>
              <w:rPr>
                <w:rFonts w:cs="Arial"/>
              </w:rPr>
            </w:pPr>
            <w:r w:rsidRPr="00D750C9">
              <w:rPr>
                <w:rFonts w:cs="Arial"/>
              </w:rPr>
              <w:t>Pomocou výklopného menu zvoliť</w:t>
            </w:r>
            <w:r w:rsidRPr="00D750C9" w:rsidR="007E6650">
              <w:rPr>
                <w:rFonts w:cs="Arial"/>
              </w:rPr>
              <w:t xml:space="preserve"> </w:t>
            </w:r>
            <w:r w:rsidRPr="00D750C9" w:rsidR="00EE5C9A">
              <w:rPr>
                <w:rFonts w:cs="Arial"/>
              </w:rPr>
              <w:t>P</w:t>
            </w:r>
            <w:r w:rsidRPr="00D750C9" w:rsidR="007E6650">
              <w:rPr>
                <w:rFonts w:cs="Arial"/>
              </w:rPr>
              <w:t>redpis/spôsob pre výpočet ceny</w:t>
            </w:r>
            <w:r w:rsidRPr="00D750C9" w:rsidR="00176EE3">
              <w:rPr>
                <w:rFonts w:cs="Arial"/>
              </w:rPr>
              <w:t>:</w:t>
            </w:r>
          </w:p>
          <w:tbl>
            <w:tblPr>
              <w:tblW w:w="65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960"/>
              <w:gridCol w:w="2006"/>
              <w:gridCol w:w="3632"/>
            </w:tblGrid>
            <w:tr w:rsidRPr="00D750C9" w:rsidR="00062A0F" w:rsidTr="000A3463" w14:paraId="42A01D84" w14:textId="7FE31291">
              <w:trPr>
                <w:trHeight w:val="300"/>
                <w:tblHeader/>
              </w:trPr>
              <w:tc>
                <w:tcPr>
                  <w:tcW w:w="960" w:type="dxa"/>
                  <w:shd w:val="clear" w:color="auto" w:fill="D9D9D9" w:themeFill="background1" w:themeFillShade="D9"/>
                  <w:vAlign w:val="center"/>
                  <w:hideMark/>
                </w:tcPr>
                <w:p w:rsidRPr="00D750C9" w:rsidR="00062A0F" w:rsidP="00176EE3" w:rsidRDefault="00062A0F" w14:paraId="5FD3522C"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Kód</w:t>
                  </w:r>
                </w:p>
              </w:tc>
              <w:tc>
                <w:tcPr>
                  <w:tcW w:w="2006" w:type="dxa"/>
                  <w:shd w:val="clear" w:color="auto" w:fill="D9D9D9" w:themeFill="background1" w:themeFillShade="D9"/>
                  <w:vAlign w:val="center"/>
                  <w:hideMark/>
                </w:tcPr>
                <w:p w:rsidRPr="00D750C9" w:rsidR="00062A0F" w:rsidP="00176EE3" w:rsidRDefault="00062A0F" w14:paraId="49043CDF"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Predpis</w:t>
                  </w:r>
                </w:p>
              </w:tc>
              <w:tc>
                <w:tcPr>
                  <w:tcW w:w="3632" w:type="dxa"/>
                  <w:shd w:val="clear" w:color="auto" w:fill="D9D9D9" w:themeFill="background1" w:themeFillShade="D9"/>
                </w:tcPr>
                <w:p w:rsidRPr="00D750C9" w:rsidR="00062A0F" w:rsidP="00176EE3" w:rsidRDefault="00062A0F" w14:paraId="454C3418" w14:textId="2A345653">
                  <w:pPr>
                    <w:jc w:val="left"/>
                    <w:rPr>
                      <w:rFonts w:eastAsia="Times New Roman" w:cstheme="minorHAnsi"/>
                      <w:b/>
                      <w:bCs/>
                      <w:color w:val="000000"/>
                      <w:lang w:eastAsia="sk-SK"/>
                    </w:rPr>
                  </w:pPr>
                  <w:r w:rsidRPr="00D750C9">
                    <w:rPr>
                      <w:rFonts w:eastAsia="Times New Roman" w:cstheme="minorHAnsi"/>
                      <w:b/>
                      <w:bCs/>
                      <w:color w:val="000000"/>
                      <w:lang w:eastAsia="sk-SK"/>
                    </w:rPr>
                    <w:t>Vysvetlenie</w:t>
                  </w:r>
                </w:p>
              </w:tc>
            </w:tr>
            <w:tr w:rsidRPr="00D750C9" w:rsidR="00062A0F" w:rsidTr="000A3463" w14:paraId="7986D21F" w14:textId="236D9878">
              <w:trPr>
                <w:trHeight w:val="300"/>
              </w:trPr>
              <w:tc>
                <w:tcPr>
                  <w:tcW w:w="960" w:type="dxa"/>
                  <w:noWrap/>
                  <w:vAlign w:val="center"/>
                  <w:hideMark/>
                </w:tcPr>
                <w:p w:rsidRPr="00D750C9" w:rsidR="00062A0F" w:rsidP="00176EE3" w:rsidRDefault="00062A0F" w14:paraId="13991704" w14:textId="77777777">
                  <w:pPr>
                    <w:jc w:val="left"/>
                    <w:rPr>
                      <w:rFonts w:eastAsia="Times New Roman" w:cstheme="minorHAnsi"/>
                      <w:color w:val="000000"/>
                      <w:lang w:eastAsia="sk-SK"/>
                    </w:rPr>
                  </w:pPr>
                  <w:r w:rsidRPr="00D750C9">
                    <w:rPr>
                      <w:rFonts w:eastAsia="Times New Roman" w:cstheme="minorHAnsi"/>
                      <w:color w:val="000000"/>
                      <w:lang w:eastAsia="sk-SK"/>
                    </w:rPr>
                    <w:t>A</w:t>
                  </w:r>
                </w:p>
              </w:tc>
              <w:tc>
                <w:tcPr>
                  <w:tcW w:w="2006" w:type="dxa"/>
                  <w:noWrap/>
                  <w:vAlign w:val="center"/>
                  <w:hideMark/>
                </w:tcPr>
                <w:p w:rsidRPr="00D750C9" w:rsidR="00062A0F" w:rsidP="00176EE3" w:rsidRDefault="00062A0F" w14:paraId="7314A18F" w14:textId="77777777">
                  <w:pPr>
                    <w:jc w:val="left"/>
                    <w:rPr>
                      <w:rFonts w:eastAsia="Times New Roman" w:cstheme="minorHAnsi"/>
                      <w:color w:val="000000"/>
                      <w:lang w:eastAsia="sk-SK"/>
                    </w:rPr>
                  </w:pPr>
                  <w:r w:rsidRPr="00D750C9">
                    <w:rPr>
                      <w:rFonts w:eastAsia="Times New Roman" w:cstheme="minorHAnsi"/>
                      <w:color w:val="000000"/>
                      <w:lang w:eastAsia="sk-SK"/>
                    </w:rPr>
                    <w:t>Pevná čiastka</w:t>
                  </w:r>
                </w:p>
              </w:tc>
              <w:tc>
                <w:tcPr>
                  <w:tcW w:w="3632" w:type="dxa"/>
                </w:tcPr>
                <w:p w:rsidRPr="00D750C9" w:rsidR="00062A0F" w:rsidP="000A3463" w:rsidRDefault="0021031A" w14:paraId="3E7EEEF0" w14:textId="4DCC83A7">
                  <w:pPr>
                    <w:jc w:val="left"/>
                    <w:rPr>
                      <w:rFonts w:eastAsia="Times New Roman" w:cstheme="minorHAnsi"/>
                      <w:color w:val="000000"/>
                      <w:lang w:eastAsia="sk-SK"/>
                    </w:rPr>
                  </w:pPr>
                  <w:r w:rsidRPr="00D750C9">
                    <w:rPr>
                      <w:rFonts w:eastAsia="Times New Roman" w:cstheme="minorHAnsi"/>
                      <w:color w:val="000000"/>
                      <w:lang w:eastAsia="sk-SK"/>
                    </w:rPr>
                    <w:t>Pevne definovaná cena nezávislá od</w:t>
                  </w:r>
                  <w:r w:rsidRPr="00D750C9" w:rsidR="00181827">
                    <w:rPr>
                      <w:rFonts w:eastAsia="Times New Roman" w:cstheme="minorHAnsi"/>
                      <w:color w:val="000000"/>
                      <w:lang w:eastAsia="sk-SK"/>
                    </w:rPr>
                    <w:t xml:space="preserve"> akýchkoľvek vymeraní</w:t>
                  </w:r>
                </w:p>
              </w:tc>
            </w:tr>
            <w:tr w:rsidRPr="00D750C9" w:rsidR="00062A0F" w:rsidTr="000A3463" w14:paraId="6363F166" w14:textId="5950B43E">
              <w:trPr>
                <w:trHeight w:val="300"/>
              </w:trPr>
              <w:tc>
                <w:tcPr>
                  <w:tcW w:w="960" w:type="dxa"/>
                  <w:noWrap/>
                  <w:vAlign w:val="center"/>
                  <w:hideMark/>
                </w:tcPr>
                <w:p w:rsidRPr="00D750C9" w:rsidR="00062A0F" w:rsidP="00176EE3" w:rsidRDefault="00062A0F" w14:paraId="4437F41C" w14:textId="77777777">
                  <w:pPr>
                    <w:jc w:val="left"/>
                    <w:rPr>
                      <w:rFonts w:eastAsia="Times New Roman" w:cstheme="minorHAnsi"/>
                      <w:color w:val="000000"/>
                      <w:lang w:eastAsia="sk-SK"/>
                    </w:rPr>
                  </w:pPr>
                  <w:r w:rsidRPr="00D750C9">
                    <w:rPr>
                      <w:rFonts w:eastAsia="Times New Roman" w:cstheme="minorHAnsi"/>
                      <w:color w:val="000000"/>
                      <w:lang w:eastAsia="sk-SK"/>
                    </w:rPr>
                    <w:t>D</w:t>
                  </w:r>
                </w:p>
              </w:tc>
              <w:tc>
                <w:tcPr>
                  <w:tcW w:w="2006" w:type="dxa"/>
                  <w:noWrap/>
                  <w:vAlign w:val="center"/>
                  <w:hideMark/>
                </w:tcPr>
                <w:p w:rsidRPr="00D750C9" w:rsidR="00062A0F" w:rsidP="00176EE3" w:rsidRDefault="00062A0F" w14:paraId="319CB1F6" w14:textId="77777777">
                  <w:pPr>
                    <w:jc w:val="left"/>
                    <w:rPr>
                      <w:rFonts w:eastAsia="Times New Roman" w:cstheme="minorHAnsi"/>
                      <w:color w:val="000000"/>
                      <w:lang w:eastAsia="sk-SK"/>
                    </w:rPr>
                  </w:pPr>
                  <w:r w:rsidRPr="00D750C9">
                    <w:rPr>
                      <w:rFonts w:eastAsia="Times New Roman" w:cstheme="minorHAnsi"/>
                      <w:color w:val="000000"/>
                      <w:lang w:eastAsia="sk-SK"/>
                    </w:rPr>
                    <w:t>Vymeranie objektu</w:t>
                  </w:r>
                </w:p>
              </w:tc>
              <w:tc>
                <w:tcPr>
                  <w:tcW w:w="3632" w:type="dxa"/>
                </w:tcPr>
                <w:p w:rsidRPr="00D750C9" w:rsidR="00062A0F" w:rsidP="000A3463" w:rsidRDefault="00181827" w14:paraId="081F8824" w14:textId="5F07DDC4">
                  <w:pPr>
                    <w:jc w:val="left"/>
                    <w:rPr>
                      <w:rFonts w:eastAsia="Times New Roman" w:cstheme="minorHAnsi"/>
                      <w:color w:val="000000"/>
                      <w:lang w:eastAsia="sk-SK"/>
                    </w:rPr>
                  </w:pPr>
                  <w:r w:rsidRPr="00D750C9">
                    <w:rPr>
                      <w:rFonts w:eastAsia="Times New Roman" w:cstheme="minorHAnsi"/>
                      <w:color w:val="000000"/>
                      <w:lang w:eastAsia="sk-SK"/>
                    </w:rPr>
                    <w:t xml:space="preserve">Cena </w:t>
                  </w:r>
                  <w:r w:rsidRPr="00D750C9" w:rsidR="00320DD5">
                    <w:rPr>
                      <w:rFonts w:eastAsia="Times New Roman" w:cstheme="minorHAnsi"/>
                      <w:color w:val="000000"/>
                      <w:lang w:eastAsia="sk-SK"/>
                    </w:rPr>
                    <w:t xml:space="preserve">je definovaná ako cena </w:t>
                  </w:r>
                  <w:r w:rsidRPr="00D750C9">
                    <w:rPr>
                      <w:rFonts w:eastAsia="Times New Roman" w:cstheme="minorHAnsi"/>
                      <w:color w:val="000000"/>
                      <w:lang w:eastAsia="sk-SK"/>
                    </w:rPr>
                    <w:t>za 1 m2</w:t>
                  </w:r>
                  <w:r w:rsidRPr="00D750C9" w:rsidR="00F23E89">
                    <w:rPr>
                      <w:rFonts w:eastAsia="Times New Roman" w:cstheme="minorHAnsi"/>
                      <w:color w:val="000000"/>
                      <w:lang w:eastAsia="sk-SK"/>
                    </w:rPr>
                    <w:t xml:space="preserve"> konkrétneho druhu vymerania, </w:t>
                  </w:r>
                  <w:r w:rsidRPr="00D750C9" w:rsidR="009C2E35">
                    <w:rPr>
                      <w:rFonts w:eastAsia="Times New Roman" w:cstheme="minorHAnsi"/>
                      <w:color w:val="000000"/>
                      <w:lang w:eastAsia="sk-SK"/>
                    </w:rPr>
                    <w:t>ktorý je potrebné zadefinovať v podzáložke Výpočet</w:t>
                  </w:r>
                </w:p>
              </w:tc>
            </w:tr>
            <w:tr w:rsidRPr="00D750C9" w:rsidR="00062A0F" w:rsidTr="000A3463" w14:paraId="4C6E57DE" w14:textId="58159CCF">
              <w:trPr>
                <w:trHeight w:val="300"/>
              </w:trPr>
              <w:tc>
                <w:tcPr>
                  <w:tcW w:w="960" w:type="dxa"/>
                  <w:noWrap/>
                  <w:vAlign w:val="center"/>
                </w:tcPr>
                <w:p w:rsidRPr="00D750C9" w:rsidR="00062A0F" w:rsidP="00176EE3" w:rsidRDefault="00062A0F" w14:paraId="35D79F53" w14:textId="34D8A618">
                  <w:pPr>
                    <w:jc w:val="left"/>
                    <w:rPr>
                      <w:rFonts w:eastAsia="Times New Roman" w:cstheme="minorHAnsi"/>
                      <w:color w:val="000000"/>
                      <w:lang w:eastAsia="sk-SK"/>
                    </w:rPr>
                  </w:pPr>
                  <w:r w:rsidRPr="00D750C9">
                    <w:rPr>
                      <w:rFonts w:eastAsia="Times New Roman" w:cstheme="minorHAnsi"/>
                      <w:color w:val="000000"/>
                      <w:lang w:eastAsia="sk-SK"/>
                    </w:rPr>
                    <w:t>E2</w:t>
                  </w:r>
                </w:p>
              </w:tc>
              <w:tc>
                <w:tcPr>
                  <w:tcW w:w="2006" w:type="dxa"/>
                  <w:noWrap/>
                  <w:vAlign w:val="center"/>
                </w:tcPr>
                <w:p w:rsidRPr="00D750C9" w:rsidR="00062A0F" w:rsidP="00176EE3" w:rsidRDefault="00062A0F" w14:paraId="2C081084" w14:textId="24A13C32">
                  <w:pPr>
                    <w:jc w:val="left"/>
                    <w:rPr>
                      <w:rFonts w:eastAsia="Times New Roman" w:cstheme="minorHAnsi"/>
                      <w:color w:val="000000"/>
                      <w:lang w:eastAsia="sk-SK"/>
                    </w:rPr>
                  </w:pPr>
                  <w:r w:rsidRPr="00D750C9">
                    <w:rPr>
                      <w:rFonts w:eastAsia="Times New Roman" w:cstheme="minorHAnsi"/>
                      <w:color w:val="000000"/>
                      <w:lang w:eastAsia="sk-SK"/>
                    </w:rPr>
                    <w:t>% podiel na exter. podmienke</w:t>
                  </w:r>
                </w:p>
              </w:tc>
              <w:tc>
                <w:tcPr>
                  <w:tcW w:w="3632" w:type="dxa"/>
                </w:tcPr>
                <w:p w:rsidRPr="00D750C9" w:rsidR="00062A0F" w:rsidP="000A3463" w:rsidRDefault="00BD5B47" w14:paraId="502D8784" w14:textId="4E035506">
                  <w:pPr>
                    <w:jc w:val="left"/>
                    <w:rPr>
                      <w:rFonts w:eastAsia="Times New Roman" w:cstheme="minorHAnsi"/>
                      <w:color w:val="000000"/>
                      <w:lang w:eastAsia="sk-SK"/>
                    </w:rPr>
                  </w:pPr>
                  <w:r w:rsidRPr="00D750C9">
                    <w:rPr>
                      <w:rFonts w:eastAsia="Times New Roman" w:cstheme="minorHAnsi"/>
                      <w:color w:val="000000"/>
                      <w:lang w:eastAsia="sk-SK"/>
                    </w:rPr>
                    <w:t xml:space="preserve">Používa sa </w:t>
                  </w:r>
                  <w:r w:rsidRPr="00D750C9" w:rsidR="003F5613">
                    <w:rPr>
                      <w:rFonts w:eastAsia="Times New Roman" w:cstheme="minorHAnsi"/>
                      <w:color w:val="000000"/>
                      <w:lang w:eastAsia="sk-SK"/>
                    </w:rPr>
                    <w:t xml:space="preserve">iba pri bytoch s regulovaným nájomným, </w:t>
                  </w:r>
                  <w:r w:rsidRPr="00D750C9" w:rsidR="009A1768">
                    <w:rPr>
                      <w:rFonts w:eastAsia="Times New Roman" w:cstheme="minorHAnsi"/>
                      <w:color w:val="000000"/>
                      <w:lang w:eastAsia="sk-SK"/>
                    </w:rPr>
                    <w:t xml:space="preserve">ak je potrebné z vypočítanej regulovanej ceny nájomného poskytnúť </w:t>
                  </w:r>
                  <w:r w:rsidRPr="00D750C9" w:rsidR="006D1FE7">
                    <w:rPr>
                      <w:rFonts w:eastAsia="Times New Roman" w:cstheme="minorHAnsi"/>
                      <w:color w:val="000000"/>
                      <w:lang w:eastAsia="sk-SK"/>
                    </w:rPr>
                    <w:t>„inú“ zľavu</w:t>
                  </w:r>
                  <w:r w:rsidRPr="00D750C9" w:rsidR="00F97E02">
                    <w:rPr>
                      <w:rFonts w:eastAsia="Times New Roman" w:cstheme="minorHAnsi"/>
                      <w:color w:val="000000"/>
                      <w:lang w:eastAsia="sk-SK"/>
                    </w:rPr>
                    <w:t xml:space="preserve">. V tomto prípade </w:t>
                  </w:r>
                  <w:r w:rsidRPr="00D750C9" w:rsidR="00375C3D">
                    <w:rPr>
                      <w:rFonts w:eastAsia="Times New Roman" w:cstheme="minorHAnsi"/>
                      <w:color w:val="000000"/>
                      <w:lang w:eastAsia="sk-SK"/>
                    </w:rPr>
                    <w:t>sa nezadáva čiastka v poli Vymeriavacia cena, pretože cena je určená ako % podiel z ceny vypočítanej pre regulované nájomné v kmeňovej karte Nájomného objektu.</w:t>
                  </w:r>
                  <w:r w:rsidRPr="00D750C9" w:rsidR="006D1FE7">
                    <w:rPr>
                      <w:rFonts w:eastAsia="Times New Roman" w:cstheme="minorHAnsi"/>
                      <w:color w:val="000000"/>
                      <w:lang w:eastAsia="sk-SK"/>
                    </w:rPr>
                    <w:t xml:space="preserve"> </w:t>
                  </w:r>
                </w:p>
              </w:tc>
            </w:tr>
            <w:tr w:rsidRPr="00D750C9" w:rsidR="00062A0F" w:rsidTr="000A3463" w14:paraId="224715BE" w14:textId="0540312C">
              <w:trPr>
                <w:trHeight w:val="300"/>
              </w:trPr>
              <w:tc>
                <w:tcPr>
                  <w:tcW w:w="960" w:type="dxa"/>
                  <w:noWrap/>
                  <w:vAlign w:val="center"/>
                  <w:hideMark/>
                </w:tcPr>
                <w:p w:rsidRPr="00D750C9" w:rsidR="00062A0F" w:rsidP="00176EE3" w:rsidRDefault="00062A0F" w14:paraId="0C30B764" w14:textId="77777777">
                  <w:pPr>
                    <w:jc w:val="left"/>
                    <w:rPr>
                      <w:rFonts w:eastAsia="Times New Roman" w:cstheme="minorHAnsi"/>
                      <w:color w:val="000000"/>
                      <w:lang w:eastAsia="sk-SK"/>
                    </w:rPr>
                  </w:pPr>
                  <w:r w:rsidRPr="00D750C9">
                    <w:rPr>
                      <w:rFonts w:eastAsia="Times New Roman" w:cstheme="minorHAnsi"/>
                      <w:color w:val="000000"/>
                      <w:lang w:eastAsia="sk-SK"/>
                    </w:rPr>
                    <w:t>V</w:t>
                  </w:r>
                </w:p>
              </w:tc>
              <w:tc>
                <w:tcPr>
                  <w:tcW w:w="2006" w:type="dxa"/>
                  <w:noWrap/>
                  <w:vAlign w:val="center"/>
                  <w:hideMark/>
                </w:tcPr>
                <w:p w:rsidRPr="00D750C9" w:rsidR="00062A0F" w:rsidP="00176EE3" w:rsidRDefault="00062A0F" w14:paraId="43F828EE" w14:textId="77777777">
                  <w:pPr>
                    <w:jc w:val="left"/>
                    <w:rPr>
                      <w:rFonts w:eastAsia="Times New Roman" w:cstheme="minorHAnsi"/>
                      <w:color w:val="000000"/>
                      <w:lang w:eastAsia="sk-SK"/>
                    </w:rPr>
                  </w:pPr>
                  <w:r w:rsidRPr="00D750C9">
                    <w:rPr>
                      <w:rFonts w:eastAsia="Times New Roman" w:cstheme="minorHAnsi"/>
                      <w:color w:val="000000"/>
                      <w:lang w:eastAsia="sk-SK"/>
                    </w:rPr>
                    <w:t>Odlišné vymeranie</w:t>
                  </w:r>
                </w:p>
              </w:tc>
              <w:tc>
                <w:tcPr>
                  <w:tcW w:w="3632" w:type="dxa"/>
                </w:tcPr>
                <w:p w:rsidRPr="00D750C9" w:rsidR="00062A0F" w:rsidP="000A3463" w:rsidRDefault="00E736BB" w14:paraId="0AAB0B6D" w14:textId="30A35E87">
                  <w:pPr>
                    <w:jc w:val="left"/>
                    <w:rPr>
                      <w:rFonts w:eastAsia="Times New Roman" w:cstheme="minorHAnsi"/>
                      <w:color w:val="000000"/>
                      <w:lang w:eastAsia="sk-SK"/>
                    </w:rPr>
                  </w:pPr>
                  <w:r w:rsidRPr="00D750C9">
                    <w:rPr>
                      <w:rFonts w:eastAsia="Times New Roman" w:cstheme="minorHAnsi"/>
                      <w:color w:val="000000"/>
                      <w:lang w:eastAsia="sk-SK"/>
                    </w:rPr>
                    <w:t xml:space="preserve">Cena </w:t>
                  </w:r>
                  <w:r w:rsidRPr="00D750C9" w:rsidR="00320DD5">
                    <w:rPr>
                      <w:rFonts w:eastAsia="Times New Roman" w:cstheme="minorHAnsi"/>
                      <w:color w:val="000000"/>
                      <w:lang w:eastAsia="sk-SK"/>
                    </w:rPr>
                    <w:t xml:space="preserve">je definovaná ako cena </w:t>
                  </w:r>
                  <w:r w:rsidRPr="00D750C9">
                    <w:rPr>
                      <w:rFonts w:eastAsia="Times New Roman" w:cstheme="minorHAnsi"/>
                      <w:color w:val="000000"/>
                      <w:lang w:eastAsia="sk-SK"/>
                    </w:rPr>
                    <w:t>za 1 mernú jednotku</w:t>
                  </w:r>
                  <w:r w:rsidRPr="00D750C9" w:rsidR="00320DD5">
                    <w:rPr>
                      <w:rFonts w:eastAsia="Times New Roman" w:cstheme="minorHAnsi"/>
                      <w:color w:val="000000"/>
                      <w:lang w:eastAsia="sk-SK"/>
                    </w:rPr>
                    <w:t xml:space="preserve"> parametra </w:t>
                  </w:r>
                  <w:r w:rsidRPr="00D750C9" w:rsidR="00EE5EE2">
                    <w:rPr>
                      <w:rFonts w:eastAsia="Times New Roman" w:cstheme="minorHAnsi"/>
                      <w:color w:val="000000"/>
                      <w:lang w:eastAsia="sk-SK"/>
                    </w:rPr>
                    <w:t>definovaného v </w:t>
                  </w:r>
                  <w:r w:rsidRPr="00D750C9" w:rsidR="00EE5EE2">
                    <w:rPr>
                      <w:rFonts w:eastAsia="Times New Roman" w:cstheme="minorHAnsi"/>
                      <w:lang w:eastAsia="sk-SK"/>
                    </w:rPr>
                    <w:t xml:space="preserve">záložke Zmluvné vymerania. </w:t>
                  </w:r>
                  <w:r w:rsidRPr="00D750C9" w:rsidR="001F3C6C">
                    <w:rPr>
                      <w:rFonts w:eastAsia="Times New Roman" w:cstheme="minorHAnsi"/>
                      <w:lang w:eastAsia="sk-SK"/>
                    </w:rPr>
                    <w:t>Použív</w:t>
                  </w:r>
                  <w:r w:rsidRPr="00D750C9" w:rsidR="001F3C6C">
                    <w:rPr>
                      <w:rFonts w:eastAsia="Times New Roman" w:cstheme="minorHAnsi"/>
                      <w:color w:val="000000"/>
                      <w:lang w:eastAsia="sk-SK"/>
                    </w:rPr>
                    <w:t xml:space="preserve">a sa pri podmienkach s účelom podmienky </w:t>
                  </w:r>
                  <w:r w:rsidRPr="00D750C9" w:rsidR="001F3C6C">
                    <w:rPr>
                      <w:rFonts w:cstheme="minorBidi"/>
                      <w:u w:val="single"/>
                      <w:lang w:eastAsia="en-US"/>
                    </w:rPr>
                    <w:t>„PNa-Refundácia (bez zúčt.)“</w:t>
                  </w:r>
                  <w:r w:rsidRPr="00D750C9" w:rsidR="00EE5EE2">
                    <w:rPr>
                      <w:rFonts w:cstheme="minorBidi"/>
                      <w:u w:val="single"/>
                      <w:lang w:eastAsia="en-US"/>
                    </w:rPr>
                    <w:t>.</w:t>
                  </w:r>
                  <w:r w:rsidRPr="00D750C9">
                    <w:rPr>
                      <w:rFonts w:cstheme="minorBidi"/>
                      <w:lang w:eastAsia="en-US"/>
                    </w:rPr>
                    <w:t xml:space="preserve"> </w:t>
                  </w:r>
                </w:p>
              </w:tc>
            </w:tr>
          </w:tbl>
          <w:p w:rsidRPr="00D750C9" w:rsidR="00FA5D5E" w:rsidRDefault="00FA5D5E" w14:paraId="72D95CA6" w14:textId="4EBDB3FA">
            <w:pPr>
              <w:spacing w:before="40" w:after="40"/>
              <w:ind w:left="0"/>
              <w:rPr>
                <w:rFonts w:cs="Arial"/>
              </w:rPr>
            </w:pPr>
            <w:r w:rsidRPr="00D750C9">
              <w:rPr>
                <w:rFonts w:cs="Arial"/>
              </w:rPr>
              <w:t xml:space="preserve"> </w:t>
            </w:r>
          </w:p>
        </w:tc>
      </w:tr>
    </w:tbl>
    <w:p w:rsidRPr="00D750C9" w:rsidR="00FA5D5E" w:rsidP="00FA5D5E" w:rsidRDefault="00FA5D5E" w14:paraId="09CA8CD6" w14:textId="77777777"/>
    <w:p w:rsidRPr="00D750C9" w:rsidR="00F41E0E" w:rsidP="00F41E0E" w:rsidRDefault="00F41E0E" w14:paraId="597828EE" w14:textId="1EA30519">
      <w:pPr>
        <w:pStyle w:val="Nadpis5"/>
      </w:pPr>
      <w:bookmarkStart w:name="_Toc232499452" w:id="544"/>
      <w:r w:rsidRPr="00D750C9">
        <w:t>Podzáložka Výpočet</w:t>
      </w:r>
      <w:bookmarkEnd w:id="544"/>
    </w:p>
    <w:p w:rsidRPr="00D750C9" w:rsidR="00F41E0E" w:rsidP="00E217EA" w:rsidRDefault="005E1040" w14:paraId="7C049995" w14:textId="66FDD525">
      <w:pPr>
        <w:ind w:firstLine="397"/>
      </w:pPr>
      <w:r w:rsidRPr="00D750C9">
        <w:t xml:space="preserve">V podzáložke Výpočet je </w:t>
      </w:r>
      <w:r w:rsidRPr="00D750C9" w:rsidR="00AC673D">
        <w:t xml:space="preserve">potrebné meniť dáta </w:t>
      </w:r>
      <w:r w:rsidRPr="00D750C9" w:rsidR="0002302F">
        <w:t>v závislosti od definovaného</w:t>
      </w:r>
      <w:r w:rsidRPr="00D750C9" w:rsidR="00E217EA">
        <w:t xml:space="preserve"> Predpis</w:t>
      </w:r>
      <w:r w:rsidRPr="00D750C9" w:rsidR="0002302F">
        <w:t>u</w:t>
      </w:r>
      <w:r w:rsidRPr="00D750C9" w:rsidR="00E217EA">
        <w:t xml:space="preserve"> </w:t>
      </w:r>
      <w:r w:rsidRPr="00D750C9" w:rsidR="0002302F">
        <w:t>na úrovni podmienky</w:t>
      </w:r>
      <w:r w:rsidRPr="00D750C9" w:rsidR="00E217EA">
        <w:t xml:space="preserve">: </w:t>
      </w:r>
    </w:p>
    <w:tbl>
      <w:tblPr>
        <w:tblW w:w="90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497"/>
        <w:gridCol w:w="2127"/>
        <w:gridCol w:w="6393"/>
      </w:tblGrid>
      <w:tr w:rsidRPr="00D750C9" w:rsidR="00E30A3D" w:rsidTr="00C55659" w14:paraId="452DB143" w14:textId="38DDE984">
        <w:trPr>
          <w:trHeight w:val="300"/>
          <w:tblHeader/>
        </w:trPr>
        <w:tc>
          <w:tcPr>
            <w:tcW w:w="478" w:type="dxa"/>
            <w:shd w:val="clear" w:color="auto" w:fill="D9D9D9" w:themeFill="background1" w:themeFillShade="D9"/>
            <w:hideMark/>
          </w:tcPr>
          <w:p w:rsidRPr="00D750C9" w:rsidR="00E30A3D" w:rsidP="00C55659" w:rsidRDefault="00E30A3D" w14:paraId="4BAD035B"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Kód</w:t>
            </w:r>
          </w:p>
        </w:tc>
        <w:tc>
          <w:tcPr>
            <w:tcW w:w="2127" w:type="dxa"/>
            <w:shd w:val="clear" w:color="auto" w:fill="D9D9D9" w:themeFill="background1" w:themeFillShade="D9"/>
            <w:hideMark/>
          </w:tcPr>
          <w:p w:rsidRPr="00D750C9" w:rsidR="00E30A3D" w:rsidP="00C55659" w:rsidRDefault="00E30A3D" w14:paraId="4766934C"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Predpis</w:t>
            </w:r>
          </w:p>
        </w:tc>
        <w:tc>
          <w:tcPr>
            <w:tcW w:w="6412" w:type="dxa"/>
            <w:shd w:val="clear" w:color="auto" w:fill="D9D9D9" w:themeFill="background1" w:themeFillShade="D9"/>
          </w:tcPr>
          <w:p w:rsidRPr="00D750C9" w:rsidR="00E30A3D" w:rsidP="00C55659" w:rsidRDefault="00011CF7" w14:paraId="3454345C" w14:textId="1BF852BC">
            <w:pPr>
              <w:jc w:val="left"/>
              <w:rPr>
                <w:rFonts w:eastAsia="Times New Roman" w:cstheme="minorHAnsi"/>
                <w:b/>
                <w:bCs/>
                <w:color w:val="000000"/>
                <w:lang w:eastAsia="sk-SK"/>
              </w:rPr>
            </w:pPr>
            <w:r w:rsidRPr="00D750C9">
              <w:rPr>
                <w:rFonts w:eastAsia="Times New Roman" w:cstheme="minorHAnsi"/>
                <w:b/>
                <w:bCs/>
                <w:color w:val="000000"/>
                <w:lang w:eastAsia="sk-SK"/>
              </w:rPr>
              <w:t>Evidované dáta</w:t>
            </w:r>
          </w:p>
        </w:tc>
      </w:tr>
      <w:tr w:rsidRPr="00D750C9" w:rsidR="002F6E3C" w:rsidTr="00C55659" w14:paraId="5B7673C7" w14:textId="77777777">
        <w:trPr>
          <w:trHeight w:val="300"/>
        </w:trPr>
        <w:tc>
          <w:tcPr>
            <w:tcW w:w="478" w:type="dxa"/>
            <w:noWrap/>
          </w:tcPr>
          <w:p w:rsidRPr="00D750C9" w:rsidR="002F6E3C" w:rsidP="00C55659" w:rsidRDefault="002F6E3C" w14:paraId="252457D1" w14:textId="6A44863D">
            <w:pPr>
              <w:jc w:val="left"/>
              <w:rPr>
                <w:rFonts w:eastAsia="Times New Roman" w:cstheme="minorHAnsi"/>
                <w:color w:val="000000"/>
                <w:lang w:eastAsia="sk-SK"/>
              </w:rPr>
            </w:pPr>
            <w:r w:rsidRPr="00D750C9">
              <w:rPr>
                <w:rFonts w:eastAsia="Times New Roman" w:cstheme="minorHAnsi"/>
                <w:color w:val="000000"/>
                <w:lang w:eastAsia="sk-SK"/>
              </w:rPr>
              <w:t>A</w:t>
            </w:r>
          </w:p>
        </w:tc>
        <w:tc>
          <w:tcPr>
            <w:tcW w:w="2127" w:type="dxa"/>
            <w:noWrap/>
          </w:tcPr>
          <w:p w:rsidRPr="00D750C9" w:rsidR="002F6E3C" w:rsidP="00C55659" w:rsidRDefault="002F6E3C" w14:paraId="7E49A68B" w14:textId="6E129FFC">
            <w:pPr>
              <w:jc w:val="left"/>
              <w:rPr>
                <w:rFonts w:eastAsia="Times New Roman" w:cstheme="minorHAnsi"/>
                <w:color w:val="000000"/>
                <w:lang w:eastAsia="sk-SK"/>
              </w:rPr>
            </w:pPr>
            <w:r w:rsidRPr="00D750C9">
              <w:rPr>
                <w:rFonts w:eastAsia="Times New Roman" w:cstheme="minorHAnsi"/>
                <w:color w:val="000000"/>
                <w:lang w:eastAsia="sk-SK"/>
              </w:rPr>
              <w:t>Pevná čiastka</w:t>
            </w:r>
          </w:p>
        </w:tc>
        <w:tc>
          <w:tcPr>
            <w:tcW w:w="6412" w:type="dxa"/>
          </w:tcPr>
          <w:p w:rsidRPr="00D750C9" w:rsidR="002F6E3C" w:rsidP="00C55659" w:rsidRDefault="002F6E3C" w14:paraId="6A87167C" w14:textId="04E96CE4">
            <w:pPr>
              <w:jc w:val="left"/>
              <w:rPr>
                <w:rFonts w:eastAsia="Times New Roman" w:cstheme="minorHAnsi"/>
                <w:color w:val="000000"/>
                <w:lang w:eastAsia="sk-SK"/>
              </w:rPr>
            </w:pPr>
            <w:r w:rsidRPr="00D750C9">
              <w:rPr>
                <w:rFonts w:eastAsia="Times New Roman" w:cstheme="minorHAnsi"/>
                <w:color w:val="000000"/>
                <w:lang w:eastAsia="sk-SK"/>
              </w:rPr>
              <w:t>Nemenia sa žiadne dáta</w:t>
            </w:r>
          </w:p>
        </w:tc>
      </w:tr>
      <w:tr w:rsidRPr="00D750C9" w:rsidR="00E30A3D" w:rsidTr="00C55659" w14:paraId="3BCA2BBA" w14:textId="651D23AF">
        <w:trPr>
          <w:trHeight w:val="300"/>
        </w:trPr>
        <w:tc>
          <w:tcPr>
            <w:tcW w:w="478" w:type="dxa"/>
            <w:noWrap/>
            <w:hideMark/>
          </w:tcPr>
          <w:p w:rsidRPr="00D750C9" w:rsidR="00E30A3D" w:rsidP="00C55659" w:rsidRDefault="00E30A3D" w14:paraId="7511B1C1" w14:textId="77777777">
            <w:pPr>
              <w:jc w:val="left"/>
              <w:rPr>
                <w:rFonts w:eastAsia="Times New Roman" w:cstheme="minorHAnsi"/>
                <w:color w:val="000000"/>
                <w:lang w:eastAsia="sk-SK"/>
              </w:rPr>
            </w:pPr>
            <w:r w:rsidRPr="00D750C9">
              <w:rPr>
                <w:rFonts w:eastAsia="Times New Roman" w:cstheme="minorHAnsi"/>
                <w:color w:val="000000"/>
                <w:lang w:eastAsia="sk-SK"/>
              </w:rPr>
              <w:t>D</w:t>
            </w:r>
          </w:p>
        </w:tc>
        <w:tc>
          <w:tcPr>
            <w:tcW w:w="2127" w:type="dxa"/>
            <w:noWrap/>
            <w:hideMark/>
          </w:tcPr>
          <w:p w:rsidRPr="00D750C9" w:rsidR="00E30A3D" w:rsidP="00C55659" w:rsidRDefault="00E30A3D" w14:paraId="42DD386B" w14:textId="77777777">
            <w:pPr>
              <w:jc w:val="left"/>
              <w:rPr>
                <w:rFonts w:eastAsia="Times New Roman" w:cstheme="minorHAnsi"/>
                <w:color w:val="000000"/>
                <w:lang w:eastAsia="sk-SK"/>
              </w:rPr>
            </w:pPr>
            <w:r w:rsidRPr="00D750C9">
              <w:rPr>
                <w:rFonts w:eastAsia="Times New Roman" w:cstheme="minorHAnsi"/>
                <w:color w:val="000000"/>
                <w:lang w:eastAsia="sk-SK"/>
              </w:rPr>
              <w:t>Vymeranie objektu</w:t>
            </w:r>
          </w:p>
        </w:tc>
        <w:tc>
          <w:tcPr>
            <w:tcW w:w="6412" w:type="dxa"/>
          </w:tcPr>
          <w:p w:rsidRPr="00D750C9" w:rsidR="00E30A3D" w:rsidP="00C55659" w:rsidRDefault="009D75F5" w14:paraId="199DDC24" w14:textId="7A058393">
            <w:pPr>
              <w:jc w:val="left"/>
              <w:rPr>
                <w:rFonts w:eastAsia="Times New Roman" w:cstheme="minorHAnsi"/>
                <w:color w:val="000000"/>
                <w:lang w:eastAsia="sk-SK"/>
              </w:rPr>
            </w:pPr>
            <w:r w:rsidRPr="00D750C9">
              <w:rPr>
                <w:rFonts w:eastAsia="Times New Roman" w:cstheme="minorHAnsi"/>
                <w:color w:val="000000"/>
                <w:lang w:eastAsia="sk-SK"/>
              </w:rPr>
              <w:t xml:space="preserve">V poli </w:t>
            </w:r>
            <w:r w:rsidRPr="00D750C9">
              <w:rPr>
                <w:rFonts w:eastAsia="Times New Roman" w:cstheme="minorHAnsi"/>
                <w:b/>
                <w:bCs/>
                <w:color w:val="000000"/>
                <w:lang w:eastAsia="sk-SK"/>
              </w:rPr>
              <w:t>Druh vymer.</w:t>
            </w:r>
            <w:r w:rsidRPr="00D750C9">
              <w:rPr>
                <w:rFonts w:eastAsia="Times New Roman" w:cstheme="minorHAnsi"/>
                <w:color w:val="000000"/>
                <w:lang w:eastAsia="sk-SK"/>
              </w:rPr>
              <w:t xml:space="preserve"> pomocou match-kódu vybrať druh vymerania, na ktorý sa vzťahuje vymeriavacia cena za 1 m2:</w:t>
            </w:r>
          </w:p>
          <w:p w:rsidRPr="00D750C9" w:rsidR="00C55659" w:rsidP="00C55659" w:rsidRDefault="00C55659" w14:paraId="6F34CFA4" w14:textId="3E7D4731">
            <w:pPr>
              <w:jc w:val="left"/>
              <w:rPr>
                <w:rFonts w:eastAsia="Times New Roman" w:cstheme="minorHAnsi"/>
                <w:color w:val="000000"/>
                <w:lang w:eastAsia="sk-SK"/>
              </w:rPr>
            </w:pPr>
            <w:r w:rsidRPr="00D750C9">
              <w:rPr>
                <w:rFonts w:eastAsia="Times New Roman" w:cstheme="minorHAnsi"/>
                <w:noProof/>
                <w:color w:val="000000"/>
                <w:lang w:eastAsia="sk-SK"/>
              </w:rPr>
              <w:drawing>
                <wp:inline distT="0" distB="0" distL="0" distR="0" wp14:anchorId="6720EB55" wp14:editId="38057416">
                  <wp:extent cx="3902092" cy="1441450"/>
                  <wp:effectExtent l="0" t="0" r="3175" b="6350"/>
                  <wp:docPr id="757" name="Picture 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6" cstate="print">
                            <a:extLst>
                              <a:ext uri="{28A0092B-C50C-407E-A947-70E740481C1C}">
                                <a14:useLocalDpi xmlns:a14="http://schemas.microsoft.com/office/drawing/2010/main"/>
                              </a:ext>
                            </a:extLst>
                          </a:blip>
                          <a:srcRect r="3228"/>
                          <a:stretch/>
                        </pic:blipFill>
                        <pic:spPr bwMode="auto">
                          <a:xfrm>
                            <a:off x="0" y="0"/>
                            <a:ext cx="3902292" cy="1441524"/>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C55659" w:rsidP="00C55659" w:rsidRDefault="00675EFD" w14:paraId="29EED2CF" w14:textId="79D28B02">
            <w:pPr>
              <w:jc w:val="left"/>
              <w:rPr>
                <w:rFonts w:eastAsia="Times New Roman" w:cstheme="minorHAnsi"/>
                <w:color w:val="000000"/>
                <w:lang w:eastAsia="sk-SK"/>
              </w:rPr>
            </w:pPr>
            <w:r w:rsidRPr="00D750C9">
              <w:rPr>
                <w:rFonts w:eastAsia="Times New Roman" w:cstheme="minorHAnsi"/>
                <w:color w:val="000000"/>
                <w:lang w:eastAsia="sk-SK"/>
              </w:rPr>
              <w:t xml:space="preserve">V dolnej časti obrazovky sa zobrazí prepočet </w:t>
            </w:r>
            <w:r w:rsidRPr="00D750C9" w:rsidR="00F1228D">
              <w:rPr>
                <w:rFonts w:eastAsia="Times New Roman" w:cstheme="minorHAnsi"/>
                <w:color w:val="000000"/>
                <w:lang w:eastAsia="sk-SK"/>
              </w:rPr>
              <w:t>čiastky podmienky</w:t>
            </w:r>
            <w:r w:rsidRPr="00D750C9" w:rsidR="00677A7E">
              <w:rPr>
                <w:rFonts w:eastAsia="Times New Roman" w:cstheme="minorHAnsi"/>
                <w:color w:val="000000"/>
                <w:lang w:eastAsia="sk-SK"/>
              </w:rPr>
              <w:t xml:space="preserve"> po stlačení klávesy Enter</w:t>
            </w:r>
            <w:r w:rsidRPr="00D750C9" w:rsidR="00F1228D">
              <w:rPr>
                <w:rFonts w:eastAsia="Times New Roman" w:cstheme="minorHAnsi"/>
                <w:color w:val="000000"/>
                <w:lang w:eastAsia="sk-SK"/>
              </w:rPr>
              <w:t>.</w:t>
            </w:r>
          </w:p>
        </w:tc>
      </w:tr>
      <w:tr w:rsidRPr="00D750C9" w:rsidR="00E30A3D" w:rsidTr="00C55659" w14:paraId="5761E89A" w14:textId="74BB1661">
        <w:trPr>
          <w:trHeight w:val="300"/>
        </w:trPr>
        <w:tc>
          <w:tcPr>
            <w:tcW w:w="478" w:type="dxa"/>
            <w:noWrap/>
          </w:tcPr>
          <w:p w:rsidRPr="00D750C9" w:rsidR="00E30A3D" w:rsidP="00C55659" w:rsidRDefault="00E30A3D" w14:paraId="55FC43A7" w14:textId="77777777">
            <w:pPr>
              <w:jc w:val="left"/>
              <w:rPr>
                <w:rFonts w:eastAsia="Times New Roman" w:cstheme="minorHAnsi"/>
                <w:color w:val="000000"/>
                <w:lang w:eastAsia="sk-SK"/>
              </w:rPr>
            </w:pPr>
            <w:r w:rsidRPr="00D750C9">
              <w:rPr>
                <w:rFonts w:eastAsia="Times New Roman" w:cstheme="minorHAnsi"/>
                <w:color w:val="000000"/>
                <w:lang w:eastAsia="sk-SK"/>
              </w:rPr>
              <w:t>E2</w:t>
            </w:r>
          </w:p>
        </w:tc>
        <w:tc>
          <w:tcPr>
            <w:tcW w:w="2127" w:type="dxa"/>
            <w:noWrap/>
          </w:tcPr>
          <w:p w:rsidRPr="00D750C9" w:rsidR="00E30A3D" w:rsidP="00C55659" w:rsidRDefault="00E30A3D" w14:paraId="49BC49A4" w14:textId="77777777">
            <w:pPr>
              <w:jc w:val="left"/>
              <w:rPr>
                <w:rFonts w:eastAsia="Times New Roman" w:cstheme="minorHAnsi"/>
                <w:color w:val="000000"/>
                <w:lang w:eastAsia="sk-SK"/>
              </w:rPr>
            </w:pPr>
            <w:r w:rsidRPr="00D750C9">
              <w:rPr>
                <w:rFonts w:eastAsia="Times New Roman" w:cstheme="minorHAnsi"/>
                <w:color w:val="000000"/>
                <w:lang w:eastAsia="sk-SK"/>
              </w:rPr>
              <w:t>% podiel na exter. podmienke</w:t>
            </w:r>
          </w:p>
        </w:tc>
        <w:tc>
          <w:tcPr>
            <w:tcW w:w="6412" w:type="dxa"/>
          </w:tcPr>
          <w:p w:rsidRPr="00D750C9" w:rsidR="00E30A3D" w:rsidP="00C55659" w:rsidRDefault="008155B8" w14:paraId="1E2D006C" w14:textId="654D8E8D">
            <w:pPr>
              <w:jc w:val="left"/>
              <w:rPr>
                <w:rFonts w:eastAsia="Times New Roman" w:cstheme="minorHAnsi"/>
                <w:color w:val="000000"/>
                <w:lang w:eastAsia="sk-SK"/>
              </w:rPr>
            </w:pPr>
            <w:r w:rsidRPr="00D750C9">
              <w:rPr>
                <w:rFonts w:eastAsia="Times New Roman" w:cstheme="minorHAnsi"/>
                <w:color w:val="000000"/>
                <w:lang w:eastAsia="sk-SK"/>
              </w:rPr>
              <w:t>Zadať polia:</w:t>
            </w:r>
          </w:p>
          <w:tbl>
            <w:tblPr>
              <w:tblW w:w="61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170"/>
              <w:gridCol w:w="4950"/>
            </w:tblGrid>
            <w:tr w:rsidRPr="00D750C9" w:rsidR="00051338" w:rsidTr="00F570CB" w14:paraId="66AE764F" w14:textId="77777777">
              <w:trPr>
                <w:trHeight w:val="300"/>
                <w:tblHeader/>
              </w:trPr>
              <w:tc>
                <w:tcPr>
                  <w:tcW w:w="1170" w:type="dxa"/>
                  <w:shd w:val="clear" w:color="auto" w:fill="D9D9D9" w:themeFill="background1" w:themeFillShade="D9"/>
                  <w:vAlign w:val="center"/>
                  <w:hideMark/>
                </w:tcPr>
                <w:p w:rsidRPr="00D750C9" w:rsidR="00051338" w:rsidP="008155B8" w:rsidRDefault="00051338" w14:paraId="78090977" w14:textId="60557D3E">
                  <w:pPr>
                    <w:jc w:val="left"/>
                    <w:rPr>
                      <w:rFonts w:eastAsia="Times New Roman" w:cstheme="minorHAnsi"/>
                      <w:b/>
                      <w:bCs/>
                      <w:color w:val="000000"/>
                      <w:lang w:eastAsia="sk-SK"/>
                    </w:rPr>
                  </w:pPr>
                  <w:r w:rsidRPr="00D750C9">
                    <w:rPr>
                      <w:rFonts w:eastAsia="Times New Roman" w:cstheme="minorHAnsi"/>
                      <w:b/>
                      <w:bCs/>
                      <w:color w:val="000000"/>
                      <w:lang w:eastAsia="sk-SK"/>
                    </w:rPr>
                    <w:t>Pole</w:t>
                  </w:r>
                </w:p>
              </w:tc>
              <w:tc>
                <w:tcPr>
                  <w:tcW w:w="4950" w:type="dxa"/>
                  <w:shd w:val="clear" w:color="auto" w:fill="D9D9D9" w:themeFill="background1" w:themeFillShade="D9"/>
                  <w:vAlign w:val="center"/>
                  <w:hideMark/>
                </w:tcPr>
                <w:p w:rsidRPr="00D750C9" w:rsidR="00051338" w:rsidP="008155B8" w:rsidRDefault="00051338" w14:paraId="0DBD1544" w14:textId="2C497156">
                  <w:pPr>
                    <w:jc w:val="left"/>
                    <w:rPr>
                      <w:rFonts w:eastAsia="Times New Roman" w:cstheme="minorHAnsi"/>
                      <w:b/>
                      <w:bCs/>
                      <w:color w:val="000000"/>
                      <w:lang w:eastAsia="sk-SK"/>
                    </w:rPr>
                  </w:pPr>
                  <w:r w:rsidRPr="00D750C9">
                    <w:rPr>
                      <w:rFonts w:eastAsia="Times New Roman" w:cstheme="minorHAnsi"/>
                      <w:b/>
                      <w:bCs/>
                      <w:color w:val="000000"/>
                      <w:lang w:eastAsia="sk-SK"/>
                    </w:rPr>
                    <w:t>Popis</w:t>
                  </w:r>
                </w:p>
              </w:tc>
            </w:tr>
            <w:tr w:rsidRPr="00D750C9" w:rsidR="00051338" w:rsidTr="00F570CB" w14:paraId="3CA4883E" w14:textId="77777777">
              <w:trPr>
                <w:trHeight w:val="300"/>
              </w:trPr>
              <w:tc>
                <w:tcPr>
                  <w:tcW w:w="1170" w:type="dxa"/>
                  <w:noWrap/>
                  <w:vAlign w:val="center"/>
                  <w:hideMark/>
                </w:tcPr>
                <w:p w:rsidRPr="00D750C9" w:rsidR="00051338" w:rsidP="008155B8" w:rsidRDefault="00F570CB" w14:paraId="4DFDAD8F" w14:textId="4C186D92">
                  <w:pPr>
                    <w:jc w:val="left"/>
                    <w:rPr>
                      <w:rFonts w:eastAsia="Times New Roman" w:cstheme="minorHAnsi"/>
                      <w:color w:val="000000"/>
                      <w:lang w:eastAsia="sk-SK"/>
                    </w:rPr>
                  </w:pPr>
                  <w:r w:rsidRPr="00D750C9">
                    <w:rPr>
                      <w:rFonts w:eastAsia="Times New Roman" w:cstheme="minorHAnsi"/>
                      <w:color w:val="000000"/>
                      <w:lang w:eastAsia="sk-SK"/>
                    </w:rPr>
                    <w:t>% - podiel</w:t>
                  </w:r>
                </w:p>
              </w:tc>
              <w:tc>
                <w:tcPr>
                  <w:tcW w:w="4950" w:type="dxa"/>
                  <w:noWrap/>
                  <w:vAlign w:val="center"/>
                  <w:hideMark/>
                </w:tcPr>
                <w:p w:rsidRPr="00D750C9" w:rsidR="00051338" w:rsidP="008155B8" w:rsidRDefault="00F570CB" w14:paraId="17F82044" w14:textId="30EC6E07">
                  <w:pPr>
                    <w:jc w:val="left"/>
                    <w:rPr>
                      <w:rFonts w:eastAsia="Times New Roman" w:cstheme="minorHAnsi"/>
                      <w:color w:val="000000"/>
                      <w:lang w:eastAsia="sk-SK"/>
                    </w:rPr>
                  </w:pPr>
                  <w:r w:rsidRPr="00D750C9">
                    <w:rPr>
                      <w:rFonts w:eastAsia="Times New Roman" w:cstheme="minorHAnsi"/>
                      <w:color w:val="000000"/>
                      <w:lang w:eastAsia="sk-SK"/>
                    </w:rPr>
                    <w:t xml:space="preserve">Zadať percentuálny podiel </w:t>
                  </w:r>
                  <w:r w:rsidRPr="00D750C9" w:rsidR="003A57E0">
                    <w:rPr>
                      <w:rFonts w:eastAsia="Times New Roman" w:cstheme="minorHAnsi"/>
                      <w:color w:val="000000"/>
                      <w:lang w:eastAsia="sk-SK"/>
                    </w:rPr>
                    <w:t xml:space="preserve">z vypočítanej čiastky regulovaného nájomného. </w:t>
                  </w:r>
                  <w:r w:rsidRPr="00D750C9" w:rsidR="0064507C">
                    <w:rPr>
                      <w:rFonts w:eastAsia="Times New Roman" w:cstheme="minorHAnsi"/>
                      <w:color w:val="000000"/>
                      <w:lang w:eastAsia="sk-SK"/>
                    </w:rPr>
                    <w:t>Napr. pri poskytnutí zľavy 40% z nájomného zadať do poľa hodnotu 60.</w:t>
                  </w:r>
                </w:p>
              </w:tc>
            </w:tr>
            <w:tr w:rsidRPr="00D750C9" w:rsidR="00051338" w:rsidTr="00F570CB" w14:paraId="41131AE4" w14:textId="77777777">
              <w:trPr>
                <w:trHeight w:val="300"/>
              </w:trPr>
              <w:tc>
                <w:tcPr>
                  <w:tcW w:w="1170" w:type="dxa"/>
                  <w:noWrap/>
                  <w:vAlign w:val="center"/>
                  <w:hideMark/>
                </w:tcPr>
                <w:p w:rsidRPr="00D750C9" w:rsidR="00051338" w:rsidP="008155B8" w:rsidRDefault="00B96D1C" w14:paraId="0F0B7E21" w14:textId="7FB3CC65">
                  <w:pPr>
                    <w:jc w:val="left"/>
                    <w:rPr>
                      <w:rFonts w:eastAsia="Times New Roman" w:cstheme="minorHAnsi"/>
                      <w:color w:val="000000"/>
                      <w:lang w:eastAsia="sk-SK"/>
                    </w:rPr>
                  </w:pPr>
                  <w:r w:rsidRPr="00D750C9">
                    <w:rPr>
                      <w:rFonts w:eastAsia="Times New Roman" w:cstheme="minorHAnsi"/>
                      <w:color w:val="000000"/>
                      <w:lang w:eastAsia="sk-SK"/>
                    </w:rPr>
                    <w:t>Od</w:t>
                  </w:r>
                </w:p>
              </w:tc>
              <w:tc>
                <w:tcPr>
                  <w:tcW w:w="4950" w:type="dxa"/>
                  <w:noWrap/>
                  <w:vAlign w:val="center"/>
                  <w:hideMark/>
                </w:tcPr>
                <w:p w:rsidRPr="00D750C9" w:rsidR="00051338" w:rsidP="008155B8" w:rsidRDefault="00B96D1C" w14:paraId="46F27607" w14:textId="4CF76744">
                  <w:pPr>
                    <w:jc w:val="left"/>
                    <w:rPr>
                      <w:rFonts w:eastAsia="Times New Roman" w:cstheme="minorHAnsi"/>
                      <w:color w:val="000000"/>
                      <w:lang w:eastAsia="sk-SK"/>
                    </w:rPr>
                  </w:pPr>
                  <w:r w:rsidRPr="00D750C9">
                    <w:rPr>
                      <w:rFonts w:eastAsia="Times New Roman" w:cstheme="minorHAnsi"/>
                      <w:color w:val="000000"/>
                      <w:lang w:eastAsia="sk-SK"/>
                    </w:rPr>
                    <w:t xml:space="preserve">Pomocou výklopného menu zvoliť </w:t>
                  </w:r>
                  <w:r w:rsidRPr="00D750C9" w:rsidR="00481F2F">
                    <w:rPr>
                      <w:rFonts w:eastAsia="Times New Roman" w:cstheme="minorHAnsi"/>
                      <w:color w:val="000000"/>
                      <w:lang w:eastAsia="sk-SK"/>
                    </w:rPr>
                    <w:t>objekt: Nájomný objekt</w:t>
                  </w:r>
                  <w:r w:rsidRPr="00D750C9" w:rsidR="00351015">
                    <w:rPr>
                      <w:rFonts w:eastAsia="Times New Roman" w:cstheme="minorHAnsi"/>
                      <w:color w:val="000000"/>
                      <w:lang w:eastAsia="sk-SK"/>
                    </w:rPr>
                    <w:t xml:space="preserve"> a vo vedľajšom poli pomocou match-kódu vybrať konkrétny Nájomný objekt</w:t>
                  </w:r>
                </w:p>
              </w:tc>
            </w:tr>
            <w:tr w:rsidRPr="00D750C9" w:rsidR="00011CF7" w:rsidTr="00F570CB" w14:paraId="2A1879BE" w14:textId="77777777">
              <w:trPr>
                <w:trHeight w:val="300"/>
              </w:trPr>
              <w:tc>
                <w:tcPr>
                  <w:tcW w:w="1170" w:type="dxa"/>
                  <w:noWrap/>
                  <w:vAlign w:val="center"/>
                </w:tcPr>
                <w:p w:rsidRPr="00D750C9" w:rsidR="00011CF7" w:rsidP="008155B8" w:rsidRDefault="00011CF7" w14:paraId="177F2913" w14:textId="7F2082B4">
                  <w:pPr>
                    <w:jc w:val="left"/>
                    <w:rPr>
                      <w:rFonts w:eastAsia="Times New Roman" w:cstheme="minorHAnsi"/>
                      <w:color w:val="000000"/>
                      <w:lang w:eastAsia="sk-SK"/>
                    </w:rPr>
                  </w:pPr>
                  <w:r w:rsidRPr="00D750C9">
                    <w:rPr>
                      <w:rFonts w:eastAsia="Times New Roman" w:cstheme="minorHAnsi"/>
                      <w:color w:val="000000"/>
                      <w:lang w:eastAsia="sk-SK"/>
                    </w:rPr>
                    <w:t>Podmienka</w:t>
                  </w:r>
                </w:p>
              </w:tc>
              <w:tc>
                <w:tcPr>
                  <w:tcW w:w="4950" w:type="dxa"/>
                  <w:noWrap/>
                  <w:vAlign w:val="center"/>
                </w:tcPr>
                <w:p w:rsidRPr="00D750C9" w:rsidR="00011CF7" w:rsidP="008155B8" w:rsidRDefault="00941657" w14:paraId="04577462" w14:textId="6FD7B288">
                  <w:pPr>
                    <w:jc w:val="left"/>
                    <w:rPr>
                      <w:rFonts w:eastAsia="Times New Roman" w:cstheme="minorHAnsi"/>
                      <w:color w:val="000000"/>
                      <w:lang w:eastAsia="sk-SK"/>
                    </w:rPr>
                  </w:pPr>
                  <w:r w:rsidRPr="00D750C9">
                    <w:rPr>
                      <w:rFonts w:eastAsia="Times New Roman" w:cstheme="minorHAnsi"/>
                      <w:color w:val="000000"/>
                      <w:lang w:eastAsia="sk-SK"/>
                    </w:rPr>
                    <w:t xml:space="preserve">Kliknutím na ikonu </w:t>
                  </w:r>
                  <w:r w:rsidRPr="00D750C9">
                    <w:rPr>
                      <w:rFonts w:eastAsia="Times New Roman" w:cstheme="minorHAnsi"/>
                      <w:noProof/>
                      <w:color w:val="000000"/>
                      <w:lang w:eastAsia="sk-SK"/>
                    </w:rPr>
                    <w:drawing>
                      <wp:inline distT="0" distB="0" distL="0" distR="0" wp14:anchorId="2317B776" wp14:editId="5FE5E6A2">
                        <wp:extent cx="133357" cy="139707"/>
                        <wp:effectExtent l="0" t="0" r="0" b="0"/>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7"/>
                                <a:stretch>
                                  <a:fillRect/>
                                </a:stretch>
                              </pic:blipFill>
                              <pic:spPr>
                                <a:xfrm>
                                  <a:off x="0" y="0"/>
                                  <a:ext cx="133357" cy="139707"/>
                                </a:xfrm>
                                <a:prstGeom prst="rect">
                                  <a:avLst/>
                                </a:prstGeom>
                              </pic:spPr>
                            </pic:pic>
                          </a:graphicData>
                        </a:graphic>
                      </wp:inline>
                    </w:drawing>
                  </w:r>
                  <w:r w:rsidRPr="00D750C9">
                    <w:rPr>
                      <w:rFonts w:eastAsia="Times New Roman" w:cstheme="minorHAnsi"/>
                      <w:color w:val="000000"/>
                      <w:lang w:eastAsia="sk-SK"/>
                    </w:rPr>
                    <w:t xml:space="preserve"> - Priraď. podmienky </w:t>
                  </w:r>
                  <w:r w:rsidRPr="00D750C9" w:rsidR="00ED735B">
                    <w:rPr>
                      <w:rFonts w:eastAsia="Times New Roman" w:cstheme="minorHAnsi"/>
                      <w:color w:val="000000"/>
                      <w:lang w:eastAsia="sk-SK"/>
                    </w:rPr>
                    <w:t>vybrať príslušný druh podmienky, ku ktorej sa definuje percentuálny podiel odberateľa</w:t>
                  </w:r>
                </w:p>
              </w:tc>
            </w:tr>
          </w:tbl>
          <w:p w:rsidRPr="00D750C9" w:rsidR="008155B8" w:rsidP="00C55659" w:rsidRDefault="008155B8" w14:paraId="4086376C" w14:textId="77777777">
            <w:pPr>
              <w:jc w:val="left"/>
              <w:rPr>
                <w:rFonts w:eastAsia="Times New Roman" w:cstheme="minorHAnsi"/>
                <w:color w:val="000000"/>
                <w:lang w:eastAsia="sk-SK"/>
              </w:rPr>
            </w:pPr>
          </w:p>
          <w:p w:rsidRPr="00D750C9" w:rsidR="00456CD4" w:rsidP="00C55659" w:rsidRDefault="00351015" w14:paraId="28FD0C7D" w14:textId="6EEDF862">
            <w:pPr>
              <w:jc w:val="left"/>
              <w:rPr>
                <w:rFonts w:eastAsia="Times New Roman" w:cstheme="minorHAnsi"/>
                <w:color w:val="000000"/>
                <w:lang w:eastAsia="sk-SK"/>
              </w:rPr>
            </w:pPr>
            <w:r w:rsidRPr="00D750C9">
              <w:rPr>
                <w:rFonts w:eastAsia="Times New Roman" w:cstheme="minorHAnsi"/>
                <w:noProof/>
                <w:color w:val="000000"/>
                <w:lang w:eastAsia="sk-SK"/>
              </w:rPr>
              <w:drawing>
                <wp:inline distT="0" distB="0" distL="0" distR="0" wp14:anchorId="3A5EB6CC" wp14:editId="5E9778DD">
                  <wp:extent cx="3848298" cy="1124008"/>
                  <wp:effectExtent l="0" t="0" r="0" b="0"/>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8"/>
                          <a:stretch>
                            <a:fillRect/>
                          </a:stretch>
                        </pic:blipFill>
                        <pic:spPr>
                          <a:xfrm>
                            <a:off x="0" y="0"/>
                            <a:ext cx="3848298" cy="1124008"/>
                          </a:xfrm>
                          <a:prstGeom prst="rect">
                            <a:avLst/>
                          </a:prstGeom>
                        </pic:spPr>
                      </pic:pic>
                    </a:graphicData>
                  </a:graphic>
                </wp:inline>
              </w:drawing>
            </w:r>
          </w:p>
          <w:p w:rsidRPr="00D750C9" w:rsidR="00456CD4" w:rsidP="00C55659" w:rsidRDefault="00ED735B" w14:paraId="48566E90" w14:textId="70E2107D">
            <w:pPr>
              <w:jc w:val="left"/>
              <w:rPr>
                <w:rFonts w:eastAsia="Times New Roman" w:cstheme="minorHAnsi"/>
                <w:color w:val="000000"/>
                <w:lang w:eastAsia="sk-SK"/>
              </w:rPr>
            </w:pPr>
            <w:r w:rsidRPr="00D750C9">
              <w:rPr>
                <w:rFonts w:eastAsia="Times New Roman" w:cstheme="minorHAnsi"/>
                <w:color w:val="000000"/>
                <w:lang w:eastAsia="sk-SK"/>
              </w:rPr>
              <w:t>V dolnej časti obrazovky sa zobrazí prepočet čiastky podmienky po stlačení klávesy Enter.</w:t>
            </w:r>
          </w:p>
        </w:tc>
      </w:tr>
      <w:tr w:rsidRPr="00D750C9" w:rsidR="00E30A3D" w:rsidTr="00C55659" w14:paraId="329E8521" w14:textId="6F1F8F60">
        <w:trPr>
          <w:trHeight w:val="300"/>
        </w:trPr>
        <w:tc>
          <w:tcPr>
            <w:tcW w:w="478" w:type="dxa"/>
            <w:noWrap/>
            <w:hideMark/>
          </w:tcPr>
          <w:p w:rsidRPr="00D750C9" w:rsidR="00E30A3D" w:rsidP="00C55659" w:rsidRDefault="00E30A3D" w14:paraId="6225357C" w14:textId="77777777">
            <w:pPr>
              <w:jc w:val="left"/>
              <w:rPr>
                <w:rFonts w:eastAsia="Times New Roman" w:cstheme="minorHAnsi"/>
                <w:color w:val="000000"/>
                <w:lang w:eastAsia="sk-SK"/>
              </w:rPr>
            </w:pPr>
            <w:r w:rsidRPr="00D750C9">
              <w:rPr>
                <w:rFonts w:eastAsia="Times New Roman" w:cstheme="minorHAnsi"/>
                <w:color w:val="000000"/>
                <w:lang w:eastAsia="sk-SK"/>
              </w:rPr>
              <w:t>V</w:t>
            </w:r>
          </w:p>
        </w:tc>
        <w:tc>
          <w:tcPr>
            <w:tcW w:w="2127" w:type="dxa"/>
            <w:noWrap/>
            <w:hideMark/>
          </w:tcPr>
          <w:p w:rsidRPr="00D750C9" w:rsidR="00E30A3D" w:rsidP="00C55659" w:rsidRDefault="00E30A3D" w14:paraId="4881B235" w14:textId="77777777">
            <w:pPr>
              <w:jc w:val="left"/>
              <w:rPr>
                <w:rFonts w:eastAsia="Times New Roman" w:cstheme="minorHAnsi"/>
                <w:color w:val="000000"/>
                <w:lang w:eastAsia="sk-SK"/>
              </w:rPr>
            </w:pPr>
            <w:r w:rsidRPr="00D750C9">
              <w:rPr>
                <w:rFonts w:eastAsia="Times New Roman" w:cstheme="minorHAnsi"/>
                <w:color w:val="000000"/>
                <w:lang w:eastAsia="sk-SK"/>
              </w:rPr>
              <w:t>Odlišné vymeranie</w:t>
            </w:r>
          </w:p>
        </w:tc>
        <w:tc>
          <w:tcPr>
            <w:tcW w:w="6412" w:type="dxa"/>
          </w:tcPr>
          <w:p w:rsidRPr="00D750C9" w:rsidR="009A5BFC" w:rsidP="009A5BFC" w:rsidRDefault="009A5BFC" w14:paraId="3FBF7225" w14:textId="055E901A">
            <w:pPr>
              <w:jc w:val="left"/>
              <w:rPr>
                <w:rFonts w:eastAsia="Times New Roman" w:cstheme="minorHAnsi"/>
                <w:color w:val="000000"/>
                <w:lang w:eastAsia="sk-SK"/>
              </w:rPr>
            </w:pPr>
            <w:r w:rsidRPr="00D750C9">
              <w:rPr>
                <w:rFonts w:eastAsia="Times New Roman" w:cstheme="minorHAnsi"/>
                <w:color w:val="000000"/>
                <w:lang w:eastAsia="sk-SK"/>
              </w:rPr>
              <w:t xml:space="preserve">V poli </w:t>
            </w:r>
            <w:r w:rsidRPr="00D750C9">
              <w:rPr>
                <w:rFonts w:eastAsia="Times New Roman" w:cstheme="minorHAnsi"/>
                <w:b/>
                <w:bCs/>
                <w:color w:val="000000"/>
                <w:lang w:eastAsia="sk-SK"/>
              </w:rPr>
              <w:t>Druh vymer.</w:t>
            </w:r>
            <w:r w:rsidRPr="00D750C9">
              <w:rPr>
                <w:rFonts w:eastAsia="Times New Roman" w:cstheme="minorHAnsi"/>
                <w:color w:val="000000"/>
                <w:lang w:eastAsia="sk-SK"/>
              </w:rPr>
              <w:t xml:space="preserve"> pomocou match-kódu vybrať odlišné vymeranie (definované </w:t>
            </w:r>
            <w:r w:rsidRPr="00D750C9" w:rsidR="006070B3">
              <w:rPr>
                <w:rFonts w:eastAsia="Times New Roman" w:cstheme="minorHAnsi"/>
                <w:color w:val="000000"/>
                <w:lang w:eastAsia="sk-SK"/>
              </w:rPr>
              <w:t>v záložke Zmluvné vymerania)</w:t>
            </w:r>
            <w:r w:rsidRPr="00D750C9">
              <w:rPr>
                <w:rFonts w:eastAsia="Times New Roman" w:cstheme="minorHAnsi"/>
                <w:color w:val="000000"/>
                <w:lang w:eastAsia="sk-SK"/>
              </w:rPr>
              <w:t>, na ktor</w:t>
            </w:r>
            <w:r w:rsidRPr="00D750C9" w:rsidR="006070B3">
              <w:rPr>
                <w:rFonts w:eastAsia="Times New Roman" w:cstheme="minorHAnsi"/>
                <w:color w:val="000000"/>
                <w:lang w:eastAsia="sk-SK"/>
              </w:rPr>
              <w:t>é</w:t>
            </w:r>
            <w:r w:rsidRPr="00D750C9">
              <w:rPr>
                <w:rFonts w:eastAsia="Times New Roman" w:cstheme="minorHAnsi"/>
                <w:color w:val="000000"/>
                <w:lang w:eastAsia="sk-SK"/>
              </w:rPr>
              <w:t xml:space="preserve"> sa vzťahuje vymeriavacia cena za 1 </w:t>
            </w:r>
            <w:r w:rsidRPr="00D750C9" w:rsidR="006070B3">
              <w:rPr>
                <w:rFonts w:eastAsia="Times New Roman" w:cstheme="minorHAnsi"/>
                <w:color w:val="000000"/>
                <w:lang w:eastAsia="sk-SK"/>
              </w:rPr>
              <w:t>mernú jednotku vymerania</w:t>
            </w:r>
            <w:r w:rsidRPr="00D750C9">
              <w:rPr>
                <w:rFonts w:eastAsia="Times New Roman" w:cstheme="minorHAnsi"/>
                <w:color w:val="000000"/>
                <w:lang w:eastAsia="sk-SK"/>
              </w:rPr>
              <w:t>:</w:t>
            </w:r>
          </w:p>
          <w:p w:rsidRPr="00D750C9" w:rsidR="009A5BFC" w:rsidP="009A5BFC" w:rsidRDefault="00CA234A" w14:paraId="2E8AD2A7" w14:textId="76F0C4FB">
            <w:pPr>
              <w:jc w:val="left"/>
              <w:rPr>
                <w:rFonts w:eastAsia="Times New Roman" w:cstheme="minorHAnsi"/>
                <w:color w:val="000000"/>
                <w:lang w:eastAsia="sk-SK"/>
              </w:rPr>
            </w:pPr>
            <w:r w:rsidRPr="00D750C9">
              <w:rPr>
                <w:rFonts w:eastAsia="Times New Roman" w:cstheme="minorHAnsi"/>
                <w:noProof/>
                <w:color w:val="000000"/>
                <w:lang w:eastAsia="sk-SK"/>
              </w:rPr>
              <w:drawing>
                <wp:inline distT="0" distB="0" distL="0" distR="0" wp14:anchorId="0DC1CBFF" wp14:editId="5EBB9E06">
                  <wp:extent cx="3867349" cy="1428823"/>
                  <wp:effectExtent l="0" t="0" r="0" b="0"/>
                  <wp:docPr id="759" name="Picture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9"/>
                          <a:stretch>
                            <a:fillRect/>
                          </a:stretch>
                        </pic:blipFill>
                        <pic:spPr>
                          <a:xfrm>
                            <a:off x="0" y="0"/>
                            <a:ext cx="3867349" cy="1428823"/>
                          </a:xfrm>
                          <a:prstGeom prst="rect">
                            <a:avLst/>
                          </a:prstGeom>
                        </pic:spPr>
                      </pic:pic>
                    </a:graphicData>
                  </a:graphic>
                </wp:inline>
              </w:drawing>
            </w:r>
          </w:p>
          <w:p w:rsidRPr="00D750C9" w:rsidR="00E30A3D" w:rsidP="009A5BFC" w:rsidRDefault="009A5BFC" w14:paraId="28CC5AA6" w14:textId="1EC02903">
            <w:pPr>
              <w:jc w:val="left"/>
              <w:rPr>
                <w:rFonts w:eastAsia="Times New Roman" w:cstheme="minorHAnsi"/>
                <w:color w:val="000000"/>
                <w:lang w:eastAsia="sk-SK"/>
              </w:rPr>
            </w:pPr>
            <w:r w:rsidRPr="00D750C9">
              <w:rPr>
                <w:rFonts w:eastAsia="Times New Roman" w:cstheme="minorHAnsi"/>
                <w:color w:val="000000"/>
                <w:lang w:eastAsia="sk-SK"/>
              </w:rPr>
              <w:t>V dolnej časti obrazovky sa zobrazí prepočet čiastky podmienky po stlačení klávesy Enter.</w:t>
            </w:r>
          </w:p>
        </w:tc>
      </w:tr>
    </w:tbl>
    <w:p w:rsidRPr="00D750C9" w:rsidR="005E1040" w:rsidP="00FA5D5E" w:rsidRDefault="005E1040" w14:paraId="7D2A5777" w14:textId="77777777"/>
    <w:p w:rsidRPr="00D750C9" w:rsidR="00F10569" w:rsidP="005520FE" w:rsidRDefault="005520FE" w14:paraId="16C66579" w14:textId="6CAEE655">
      <w:pPr>
        <w:pStyle w:val="Nadpis5"/>
      </w:pPr>
      <w:bookmarkStart w:name="_Toc232499453" w:id="545"/>
      <w:r w:rsidRPr="00D750C9">
        <w:t>Podzáložka Rozdelenie</w:t>
      </w:r>
      <w:bookmarkEnd w:id="545"/>
    </w:p>
    <w:p w:rsidRPr="00D750C9" w:rsidR="005520FE" w:rsidP="00BB3313" w:rsidRDefault="00BB3313" w14:paraId="5458F938" w14:textId="3D336EA3">
      <w:pPr>
        <w:ind w:left="397"/>
      </w:pPr>
      <w:r w:rsidRPr="00D750C9">
        <w:t>V podzáložke Rozdelenie nie je potrebné meniť žiadne dáta.</w:t>
      </w:r>
    </w:p>
    <w:p w:rsidRPr="00D750C9" w:rsidR="00BB3313" w:rsidP="00BB3313" w:rsidRDefault="00BB3313" w14:paraId="175F17E6" w14:textId="77777777">
      <w:pPr>
        <w:ind w:left="397"/>
      </w:pPr>
    </w:p>
    <w:p w:rsidRPr="00D750C9" w:rsidR="00F10569" w:rsidP="00F10569" w:rsidRDefault="00F10569" w14:paraId="766FA5AF" w14:textId="01578CEF">
      <w:pPr>
        <w:pStyle w:val="Nadpis5"/>
      </w:pPr>
      <w:bookmarkStart w:name="_Toc232499454" w:id="546"/>
      <w:r w:rsidRPr="00D750C9">
        <w:t>Podzáložka Poznámka</w:t>
      </w:r>
      <w:bookmarkEnd w:id="546"/>
    </w:p>
    <w:p w:rsidRPr="00D750C9" w:rsidR="00FA5D5E" w:rsidP="00F10569" w:rsidRDefault="00FA5D5E" w14:paraId="3A89A5CA" w14:textId="663E1319">
      <w:pPr>
        <w:ind w:firstLine="397"/>
      </w:pPr>
      <w:r w:rsidRPr="00D750C9">
        <w:t>V podzáložke Pozn. – Poznámka je možné evidovať ľubovoľnú poznámku/text k danej podmienke:</w:t>
      </w:r>
    </w:p>
    <w:p w:rsidRPr="00D750C9" w:rsidR="00FA5D5E" w:rsidP="00FA5D5E" w:rsidRDefault="00FA5D5E" w14:paraId="4DAA0B20" w14:textId="32F5D306">
      <w:r w:rsidRPr="00D750C9">
        <w:rPr>
          <w:noProof/>
        </w:rPr>
        <mc:AlternateContent>
          <mc:Choice Requires="wps">
            <w:drawing>
              <wp:anchor distT="0" distB="0" distL="114300" distR="114300" simplePos="0" relativeHeight="251658262" behindDoc="0" locked="0" layoutInCell="1" allowOverlap="1" wp14:anchorId="2E726444" wp14:editId="0A157CBA">
                <wp:simplePos x="0" y="0"/>
                <wp:positionH relativeFrom="column">
                  <wp:posOffset>1955736</wp:posOffset>
                </wp:positionH>
                <wp:positionV relativeFrom="paragraph">
                  <wp:posOffset>751511</wp:posOffset>
                </wp:positionV>
                <wp:extent cx="169138" cy="591981"/>
                <wp:effectExtent l="19050" t="19050" r="78740" b="55880"/>
                <wp:wrapNone/>
                <wp:docPr id="356" name="Straight Arrow Connector 356"/>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5EACC164">
              <v:shapetype id="_x0000_t32" coordsize="21600,21600" o:oned="t" filled="f" o:spt="32" path="m,l21600,21600e" w14:anchorId="0C5F36AF">
                <v:path fillok="f" arrowok="t" o:connecttype="none"/>
                <o:lock v:ext="edit" shapetype="t"/>
              </v:shapetype>
              <v:shape id="Straight Arrow Connector 356" style="position:absolute;margin-left:154pt;margin-top:59.15pt;width:13.3pt;height:46.6pt;z-index:251716608;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">
                <v:stroke endarrow="block"/>
              </v:shape>
            </w:pict>
          </mc:Fallback>
        </mc:AlternateContent>
      </w:r>
      <w:r w:rsidRPr="00D750C9" w:rsidR="00D22EE8">
        <w:rPr>
          <w:noProof/>
        </w:rPr>
        <w:drawing>
          <wp:inline distT="0" distB="0" distL="0" distR="0" wp14:anchorId="340D8511" wp14:editId="726FBAE9">
            <wp:extent cx="5732145" cy="2584450"/>
            <wp:effectExtent l="0" t="0" r="1905" b="6350"/>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0"/>
                    <a:stretch>
                      <a:fillRect/>
                    </a:stretch>
                  </pic:blipFill>
                  <pic:spPr>
                    <a:xfrm>
                      <a:off x="0" y="0"/>
                      <a:ext cx="5732145" cy="2584450"/>
                    </a:xfrm>
                    <a:prstGeom prst="rect">
                      <a:avLst/>
                    </a:prstGeom>
                  </pic:spPr>
                </pic:pic>
              </a:graphicData>
            </a:graphic>
          </wp:inline>
        </w:drawing>
      </w:r>
    </w:p>
    <w:p w:rsidRPr="00D750C9" w:rsidR="00FA5D5E" w:rsidP="00FA5D5E" w:rsidRDefault="00FA5D5E" w14:paraId="0F79B52D" w14:textId="77777777"/>
    <w:p w:rsidRPr="00D750C9" w:rsidR="00FA5D5E" w:rsidP="00047CCF" w:rsidRDefault="00047CCF" w14:paraId="225589D4" w14:textId="44313D1F">
      <w:pPr>
        <w:pStyle w:val="Nadpis5"/>
      </w:pPr>
      <w:bookmarkStart w:name="_Toc232499455" w:id="547"/>
      <w:r w:rsidRPr="00D750C9">
        <w:t>Podzáložka Rozšírenia</w:t>
      </w:r>
      <w:bookmarkEnd w:id="547"/>
    </w:p>
    <w:p w:rsidRPr="00D750C9" w:rsidR="00047CCF" w:rsidP="00047CCF" w:rsidRDefault="00C51EED" w14:paraId="1D0B0C11" w14:textId="122175C9">
      <w:pPr>
        <w:spacing w:after="120"/>
        <w:rPr>
          <w:b/>
        </w:rPr>
      </w:pPr>
      <w:r w:rsidRPr="00D750C9">
        <w:rPr>
          <w:noProof/>
        </w:rPr>
        <mc:AlternateContent>
          <mc:Choice Requires="wps">
            <w:drawing>
              <wp:anchor distT="0" distB="0" distL="114300" distR="114300" simplePos="0" relativeHeight="251658263" behindDoc="0" locked="0" layoutInCell="1" allowOverlap="1" wp14:anchorId="28B05931" wp14:editId="31B8DFDB">
                <wp:simplePos x="0" y="0"/>
                <wp:positionH relativeFrom="column">
                  <wp:posOffset>2362954</wp:posOffset>
                </wp:positionH>
                <wp:positionV relativeFrom="paragraph">
                  <wp:posOffset>760491</wp:posOffset>
                </wp:positionV>
                <wp:extent cx="169138" cy="591981"/>
                <wp:effectExtent l="19050" t="19050" r="78740" b="55880"/>
                <wp:wrapNone/>
                <wp:docPr id="370" name="Straight Arrow Connector 370"/>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664437AA">
              <v:shape id="Straight Arrow Connector 370" style="position:absolute;margin-left:186.05pt;margin-top:59.9pt;width:13.3pt;height:46.6pt;z-index:251718656;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" w14:anchorId="141E4881">
                <v:stroke endarrow="block"/>
              </v:shape>
            </w:pict>
          </mc:Fallback>
        </mc:AlternateContent>
      </w:r>
      <w:r w:rsidRPr="00D750C9">
        <w:rPr>
          <w:b/>
          <w:noProof/>
        </w:rPr>
        <w:drawing>
          <wp:inline distT="0" distB="0" distL="0" distR="0" wp14:anchorId="60CB29C0" wp14:editId="4EE958A2">
            <wp:extent cx="5732145" cy="2165350"/>
            <wp:effectExtent l="0" t="0" r="1905" b="6350"/>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1"/>
                    <a:stretch>
                      <a:fillRect/>
                    </a:stretch>
                  </pic:blipFill>
                  <pic:spPr>
                    <a:xfrm>
                      <a:off x="0" y="0"/>
                      <a:ext cx="5732145" cy="2165350"/>
                    </a:xfrm>
                    <a:prstGeom prst="rect">
                      <a:avLst/>
                    </a:prstGeom>
                  </pic:spPr>
                </pic:pic>
              </a:graphicData>
            </a:graphic>
          </wp:inline>
        </w:drawing>
      </w:r>
    </w:p>
    <w:p w:rsidRPr="00D750C9" w:rsidR="00D8307C" w:rsidP="00D8307C" w:rsidRDefault="00D8307C" w14:paraId="43ABE656" w14:textId="77777777"/>
    <w:p w:rsidRPr="00D750C9" w:rsidR="00D8307C" w:rsidP="00D8307C" w:rsidRDefault="0008737A" w14:paraId="4B352651" w14:textId="6E5D7224">
      <w:r w:rsidRPr="00D750C9">
        <w:t>Na</w:t>
      </w:r>
      <w:r w:rsidRPr="00D750C9" w:rsidR="00D8307C">
        <w:t xml:space="preserve"> podzáložke Rozšírenia sa evidujú dáta: </w:t>
      </w:r>
    </w:p>
    <w:tbl>
      <w:tblPr>
        <w:tblStyle w:val="Mriekatabuky"/>
        <w:tblW w:w="0" w:type="auto"/>
        <w:tblLook w:val="04A0" w:firstRow="1" w:lastRow="0" w:firstColumn="1" w:lastColumn="0" w:noHBand="0" w:noVBand="1"/>
      </w:tblPr>
      <w:tblGrid>
        <w:gridCol w:w="2515"/>
        <w:gridCol w:w="6502"/>
      </w:tblGrid>
      <w:tr w:rsidRPr="00D750C9" w:rsidR="00D8307C" w14:paraId="1118BFA5" w14:textId="77777777">
        <w:trPr>
          <w:tblHeader/>
        </w:trPr>
        <w:tc>
          <w:tcPr>
            <w:tcW w:w="2515" w:type="dxa"/>
            <w:shd w:val="clear" w:color="auto" w:fill="D9D9D9" w:themeFill="background1" w:themeFillShade="D9"/>
          </w:tcPr>
          <w:p w:rsidRPr="00D750C9" w:rsidR="00D8307C" w:rsidRDefault="00D8307C" w14:paraId="510BD1DC" w14:textId="77777777">
            <w:pPr>
              <w:spacing w:before="40" w:after="40"/>
              <w:ind w:left="0"/>
              <w:jc w:val="left"/>
              <w:rPr>
                <w:rFonts w:cs="Arial"/>
                <w:b/>
              </w:rPr>
            </w:pPr>
            <w:r w:rsidRPr="00D750C9">
              <w:rPr>
                <w:rFonts w:cs="Arial"/>
                <w:b/>
              </w:rPr>
              <w:t>Pole</w:t>
            </w:r>
          </w:p>
        </w:tc>
        <w:tc>
          <w:tcPr>
            <w:tcW w:w="6502" w:type="dxa"/>
            <w:shd w:val="clear" w:color="auto" w:fill="D9D9D9" w:themeFill="background1" w:themeFillShade="D9"/>
          </w:tcPr>
          <w:p w:rsidRPr="00D750C9" w:rsidR="00D8307C" w:rsidRDefault="00D8307C" w14:paraId="4D7EB5FE" w14:textId="77777777">
            <w:pPr>
              <w:spacing w:before="40" w:after="40"/>
              <w:ind w:left="0"/>
              <w:jc w:val="left"/>
              <w:rPr>
                <w:rFonts w:cs="Arial"/>
                <w:b/>
              </w:rPr>
            </w:pPr>
            <w:r w:rsidRPr="00D750C9">
              <w:rPr>
                <w:rFonts w:cs="Arial"/>
                <w:b/>
              </w:rPr>
              <w:t>Popis</w:t>
            </w:r>
          </w:p>
        </w:tc>
      </w:tr>
      <w:tr w:rsidRPr="00D750C9" w:rsidR="00D8307C" w14:paraId="5DEC12CC" w14:textId="77777777">
        <w:tc>
          <w:tcPr>
            <w:tcW w:w="2515" w:type="dxa"/>
          </w:tcPr>
          <w:p w:rsidRPr="00D750C9" w:rsidR="00D8307C" w:rsidRDefault="00D8307C" w14:paraId="7D7CE5C5" w14:textId="77777777">
            <w:pPr>
              <w:spacing w:before="40" w:after="40"/>
              <w:ind w:left="0"/>
              <w:jc w:val="left"/>
              <w:rPr>
                <w:rFonts w:cs="Arial"/>
                <w:b/>
              </w:rPr>
            </w:pPr>
            <w:r w:rsidRPr="00D750C9">
              <w:rPr>
                <w:rFonts w:cs="Arial"/>
                <w:b/>
              </w:rPr>
              <w:t>Zákazka</w:t>
            </w:r>
          </w:p>
        </w:tc>
        <w:tc>
          <w:tcPr>
            <w:tcW w:w="6502" w:type="dxa"/>
          </w:tcPr>
          <w:p w:rsidRPr="00D750C9" w:rsidR="00D8307C" w:rsidRDefault="00D8307C" w14:paraId="3B87A5B0" w14:textId="77777777">
            <w:pPr>
              <w:spacing w:before="40" w:after="40"/>
              <w:ind w:left="0"/>
              <w:jc w:val="left"/>
              <w:rPr>
                <w:rFonts w:cs="Arial"/>
              </w:rPr>
            </w:pPr>
            <w:r w:rsidRPr="00D750C9">
              <w:rPr>
                <w:rFonts w:cs="Arial"/>
              </w:rPr>
              <w:t>Číslo CO zákazky pre odvodenie programu rozpočtu</w:t>
            </w:r>
          </w:p>
        </w:tc>
      </w:tr>
      <w:tr w:rsidRPr="00D750C9" w:rsidR="00D8307C" w14:paraId="23D6489B" w14:textId="77777777">
        <w:tc>
          <w:tcPr>
            <w:tcW w:w="2515" w:type="dxa"/>
          </w:tcPr>
          <w:p w:rsidRPr="00D750C9" w:rsidR="00D8307C" w:rsidRDefault="00D8307C" w14:paraId="449A0F59" w14:textId="77777777">
            <w:pPr>
              <w:spacing w:before="40" w:after="40"/>
              <w:ind w:left="0"/>
              <w:jc w:val="left"/>
              <w:rPr>
                <w:rFonts w:cs="Arial"/>
                <w:b/>
              </w:rPr>
            </w:pPr>
            <w:r w:rsidRPr="00D750C9">
              <w:rPr>
                <w:rFonts w:cs="Arial"/>
                <w:b/>
              </w:rPr>
              <w:t>Číslo pôvodnej faktúry</w:t>
            </w:r>
          </w:p>
        </w:tc>
        <w:tc>
          <w:tcPr>
            <w:tcW w:w="6502" w:type="dxa"/>
          </w:tcPr>
          <w:p w:rsidRPr="00D750C9" w:rsidR="00D8307C" w:rsidRDefault="00D8307C" w14:paraId="654BB11B" w14:textId="1C051A6A">
            <w:pPr>
              <w:spacing w:before="40" w:after="40"/>
              <w:ind w:left="0"/>
              <w:jc w:val="left"/>
              <w:rPr>
                <w:rFonts w:cs="Arial"/>
              </w:rPr>
            </w:pPr>
            <w:r w:rsidRPr="00D750C9">
              <w:rPr>
                <w:rFonts w:cs="Arial"/>
              </w:rPr>
              <w:t>Číslo pôvodnej faktúry vyplniť iba na úrovni podmienky pre dobropis/ťarchopis, aby bola zachovaná väzba medzi pôvodnou faktúrou a faktúrou dobropisu/ťarchopisu</w:t>
            </w:r>
            <w:r w:rsidRPr="00D750C9" w:rsidR="003518E4">
              <w:rPr>
                <w:rFonts w:cs="Arial"/>
              </w:rPr>
              <w:t xml:space="preserve">. Ak </w:t>
            </w:r>
            <w:r w:rsidRPr="00D750C9" w:rsidR="00B13C98">
              <w:rPr>
                <w:rFonts w:cs="Arial"/>
              </w:rPr>
              <w:t>sa odberateľovi pri dobropise/ťarchopise nevystavuje faktúra, neeviduje sa žiaden údaj.</w:t>
            </w:r>
          </w:p>
        </w:tc>
      </w:tr>
      <w:tr w:rsidRPr="00D750C9" w:rsidR="00D8307C" w14:paraId="2E17B467" w14:textId="77777777">
        <w:tc>
          <w:tcPr>
            <w:tcW w:w="2515" w:type="dxa"/>
          </w:tcPr>
          <w:p w:rsidRPr="00D750C9" w:rsidR="00D8307C" w:rsidRDefault="00D8307C" w14:paraId="6EAC1615" w14:textId="77777777">
            <w:pPr>
              <w:spacing w:before="40" w:after="40"/>
              <w:ind w:left="0"/>
              <w:jc w:val="left"/>
              <w:rPr>
                <w:rFonts w:cs="Arial"/>
                <w:b/>
              </w:rPr>
            </w:pPr>
            <w:r w:rsidRPr="00D750C9">
              <w:rPr>
                <w:rFonts w:cs="Arial"/>
                <w:b/>
              </w:rPr>
              <w:t>Služba dodaná vo vlastnej réžii</w:t>
            </w:r>
          </w:p>
        </w:tc>
        <w:tc>
          <w:tcPr>
            <w:tcW w:w="6502" w:type="dxa"/>
          </w:tcPr>
          <w:p w:rsidRPr="00D750C9" w:rsidR="00D8307C" w:rsidRDefault="00D8307C" w14:paraId="7C9DA72F" w14:textId="4806A68C">
            <w:pPr>
              <w:spacing w:before="40" w:after="40"/>
              <w:ind w:left="0"/>
              <w:rPr>
                <w:rFonts w:cs="Arial"/>
              </w:rPr>
            </w:pPr>
            <w:r w:rsidRPr="00D750C9">
              <w:rPr>
                <w:rFonts w:cs="Arial"/>
              </w:rPr>
              <w:t>Zakliknúť v prípade, že daná služba/druh prevádzkových nákladov je poskytnutá vo vlastnej réžii a nie je obstaraná dodávateľským spôsobom (ovplyvňuje to generovanie finančnej položky v klauzule Organizačné priradenie)</w:t>
            </w:r>
            <w:r w:rsidRPr="00D750C9" w:rsidR="00B13C98">
              <w:rPr>
                <w:rFonts w:cs="Arial"/>
              </w:rPr>
              <w:t>.</w:t>
            </w:r>
            <w:r w:rsidRPr="00D750C9" w:rsidR="00C655CE">
              <w:rPr>
                <w:rFonts w:cs="Arial"/>
              </w:rPr>
              <w:t xml:space="preserve"> Tento príznak je relevantný pre podmienky týkajúce sa služieb:</w:t>
            </w:r>
          </w:p>
          <w:tbl>
            <w:tblPr>
              <w:tblW w:w="2740" w:type="dxa"/>
              <w:tblCellMar>
                <w:left w:w="70" w:type="dxa"/>
                <w:right w:w="70" w:type="dxa"/>
              </w:tblCellMar>
              <w:tblLook w:val="04A0" w:firstRow="1" w:lastRow="0" w:firstColumn="1" w:lastColumn="0" w:noHBand="0" w:noVBand="1"/>
            </w:tblPr>
            <w:tblGrid>
              <w:gridCol w:w="2740"/>
            </w:tblGrid>
            <w:tr w:rsidRPr="00D750C9" w:rsidR="00C655CE" w:rsidTr="00C655CE" w14:paraId="1402D9B8" w14:textId="77777777">
              <w:trPr>
                <w:trHeight w:val="290"/>
              </w:trPr>
              <w:tc>
                <w:tcPr>
                  <w:tcW w:w="2740" w:type="dxa"/>
                  <w:tcBorders>
                    <w:top w:val="single" w:color="auto" w:sz="4" w:space="0"/>
                    <w:left w:val="single" w:color="auto" w:sz="4" w:space="0"/>
                    <w:bottom w:val="single" w:color="auto" w:sz="4" w:space="0"/>
                    <w:right w:val="single" w:color="auto" w:sz="4" w:space="0"/>
                  </w:tcBorders>
                  <w:vAlign w:val="center"/>
                  <w:hideMark/>
                </w:tcPr>
                <w:p w:rsidRPr="00D750C9" w:rsidR="00C655CE" w:rsidP="00C655CE" w:rsidRDefault="00C655CE" w14:paraId="078BA9EF"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Oprava/údržba objektu</w:t>
                  </w:r>
                </w:p>
              </w:tc>
            </w:tr>
            <w:tr w:rsidRPr="00D750C9" w:rsidR="00C655CE" w:rsidTr="00C655CE" w14:paraId="2A988A13"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4C671B8B"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Revízie a servis</w:t>
                  </w:r>
                </w:p>
              </w:tc>
            </w:tr>
            <w:tr w:rsidRPr="00D750C9" w:rsidR="00C655CE" w:rsidTr="00C655CE" w14:paraId="4803C4CF"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38F5C7EE"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Strážna služba</w:t>
                  </w:r>
                </w:p>
              </w:tc>
            </w:tr>
            <w:tr w:rsidRPr="00D750C9" w:rsidR="00C655CE" w:rsidTr="00C655CE" w14:paraId="0DCF40A4"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53A220C0"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Upratovanie</w:t>
                  </w:r>
                </w:p>
              </w:tc>
            </w:tr>
            <w:tr w:rsidRPr="00D750C9" w:rsidR="00C655CE" w:rsidTr="00C655CE" w14:paraId="1C02BFE7"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62EF93B7"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Odvoz bio.odpad-komer.</w:t>
                  </w:r>
                </w:p>
              </w:tc>
            </w:tr>
            <w:tr w:rsidRPr="00D750C9" w:rsidR="00C655CE" w:rsidTr="00C655CE" w14:paraId="0C48C125"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3088D464"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Odvoz kom.odpad-komer.</w:t>
                  </w:r>
                </w:p>
              </w:tc>
            </w:tr>
            <w:tr w:rsidRPr="00D750C9" w:rsidR="00C655CE" w:rsidTr="00C655CE" w14:paraId="01507029"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5E26607C"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Odvoz neb.odpad-komer.</w:t>
                  </w:r>
                </w:p>
              </w:tc>
            </w:tr>
            <w:tr w:rsidRPr="00D750C9" w:rsidR="00C655CE" w:rsidTr="00C655CE" w14:paraId="349CBB90"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05EB72B8" w14:textId="3BCBF16B">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Údržba zelene(kosenie)</w:t>
                  </w:r>
                </w:p>
              </w:tc>
            </w:tr>
            <w:tr w:rsidRPr="00D750C9" w:rsidR="00C655CE" w:rsidTr="00C655CE" w14:paraId="1930A100"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7BD4438E"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Odpratávanie snehu</w:t>
                  </w:r>
                </w:p>
              </w:tc>
            </w:tr>
            <w:tr w:rsidRPr="00D750C9" w:rsidR="00C655CE" w:rsidTr="00C655CE" w14:paraId="2213DF0F"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799D4959"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Požiarna ochrana (EPS)</w:t>
                  </w:r>
                </w:p>
              </w:tc>
            </w:tr>
            <w:tr w:rsidRPr="00D750C9" w:rsidR="00C655CE" w:rsidTr="00C655CE" w14:paraId="77AA410A"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6F610283"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Výťah (opravy/údržba)</w:t>
                  </w:r>
                </w:p>
              </w:tc>
            </w:tr>
            <w:tr w:rsidRPr="00D750C9" w:rsidR="00C655CE" w:rsidTr="00C655CE" w14:paraId="3BA4931C" w14:textId="77777777">
              <w:trPr>
                <w:trHeight w:val="40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598E1ABC"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Údržba tepe.zariadenia</w:t>
                  </w:r>
                </w:p>
              </w:tc>
            </w:tr>
            <w:tr w:rsidRPr="00D750C9" w:rsidR="00C655CE" w:rsidTr="00C655CE" w14:paraId="7ACA9FFD"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C655CE" w:rsidP="00C655CE" w:rsidRDefault="00C655CE" w14:paraId="33AC79D5"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Nadštandard</w:t>
                  </w:r>
                </w:p>
              </w:tc>
            </w:tr>
          </w:tbl>
          <w:p w:rsidRPr="00D750C9" w:rsidR="00C655CE" w:rsidRDefault="00C655CE" w14:paraId="5AD8112C" w14:textId="39C95A65">
            <w:pPr>
              <w:spacing w:before="40" w:after="40"/>
              <w:ind w:left="0"/>
              <w:rPr>
                <w:rFonts w:cs="Arial"/>
              </w:rPr>
            </w:pPr>
          </w:p>
        </w:tc>
      </w:tr>
    </w:tbl>
    <w:p w:rsidRPr="00D750C9" w:rsidR="00D8307C" w:rsidP="00D8307C" w:rsidRDefault="00D8307C" w14:paraId="5E70B114" w14:textId="77777777"/>
    <w:p w:rsidRPr="00D750C9" w:rsidR="00047CCF" w:rsidP="00FD5F3A" w:rsidRDefault="00FD5F3A" w14:paraId="4BDAB50E" w14:textId="33AFEB8E">
      <w:pPr>
        <w:pStyle w:val="Nadpis5"/>
      </w:pPr>
      <w:bookmarkStart w:name="_Toc232499456" w:id="548"/>
      <w:r w:rsidRPr="00D750C9">
        <w:t>Podzáložka Klauzuly</w:t>
      </w:r>
      <w:bookmarkEnd w:id="548"/>
    </w:p>
    <w:p w:rsidRPr="00D750C9" w:rsidR="006F283A" w:rsidP="00EE2032" w:rsidRDefault="006F283A" w14:paraId="1D1C80CB" w14:textId="17658DD7">
      <w:pPr>
        <w:pStyle w:val="Nadpis6"/>
      </w:pPr>
      <w:bookmarkStart w:name="_Toc232499457" w:id="549"/>
      <w:r w:rsidRPr="00D750C9">
        <w:t>Klauzula Účtovania a klauzula Periodicita</w:t>
      </w:r>
      <w:bookmarkEnd w:id="549"/>
    </w:p>
    <w:p w:rsidRPr="00D750C9" w:rsidR="00047CCF" w:rsidP="002B7C0C" w:rsidRDefault="00C90C06" w14:paraId="6E937AA9" w14:textId="0824D2C8">
      <w:pPr>
        <w:ind w:firstLine="397"/>
      </w:pPr>
      <w:r w:rsidRPr="00D750C9">
        <w:t>Ku každej podmienke je potrebné skontrolovať priradenie klauzúl</w:t>
      </w:r>
      <w:r w:rsidRPr="00D750C9" w:rsidR="002E2CCF">
        <w:t xml:space="preserve"> Účtovania a Periodicita</w:t>
      </w:r>
      <w:r w:rsidRPr="00D750C9">
        <w:t xml:space="preserve">. </w:t>
      </w:r>
      <w:r w:rsidRPr="00D750C9" w:rsidR="002B7C0C">
        <w:t>Ak sa v poliach pre jednotlivé klauzuly nenachádza žiaden číselný kód, znamená to, že je podmienke priradené „štandardná“ klauzula</w:t>
      </w:r>
      <w:r w:rsidRPr="00D750C9" w:rsidR="00AC1091">
        <w:t>:</w:t>
      </w:r>
    </w:p>
    <w:p w:rsidRPr="00D750C9" w:rsidR="00CE422B" w:rsidP="00CE422B" w:rsidRDefault="00CE422B" w14:paraId="6C9EBC2B" w14:textId="697B4450">
      <w:r w:rsidRPr="00D750C9">
        <w:rPr>
          <w:noProof/>
        </w:rPr>
        <w:drawing>
          <wp:inline distT="0" distB="0" distL="0" distR="0" wp14:anchorId="38F8AB6C" wp14:editId="36D51977">
            <wp:extent cx="2736991" cy="939848"/>
            <wp:effectExtent l="0" t="0" r="6350" b="0"/>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2"/>
                    <a:stretch>
                      <a:fillRect/>
                    </a:stretch>
                  </pic:blipFill>
                  <pic:spPr>
                    <a:xfrm>
                      <a:off x="0" y="0"/>
                      <a:ext cx="2736991" cy="939848"/>
                    </a:xfrm>
                    <a:prstGeom prst="rect">
                      <a:avLst/>
                    </a:prstGeom>
                  </pic:spPr>
                </pic:pic>
              </a:graphicData>
            </a:graphic>
          </wp:inline>
        </w:drawing>
      </w:r>
    </w:p>
    <w:p w:rsidRPr="00D750C9" w:rsidR="002025FA" w:rsidP="006F5D07" w:rsidRDefault="002025FA" w14:paraId="47523998" w14:textId="77777777"/>
    <w:p w:rsidRPr="00D750C9" w:rsidR="00AC1091" w:rsidP="00AC1091" w:rsidRDefault="00AC1091" w14:paraId="30EDB199" w14:textId="44B668FA">
      <w:pPr>
        <w:ind w:firstLine="397"/>
      </w:pPr>
      <w:r w:rsidRPr="00D750C9">
        <w:t xml:space="preserve">Detailné údaje priradenej klauzuly je možné zobraziť kliknutím na ikonu </w:t>
      </w:r>
      <w:r w:rsidRPr="00D750C9">
        <w:rPr>
          <w:noProof/>
        </w:rPr>
        <w:drawing>
          <wp:inline distT="0" distB="0" distL="0" distR="0" wp14:anchorId="29C2FCBF" wp14:editId="3866EDC6">
            <wp:extent cx="114306" cy="127007"/>
            <wp:effectExtent l="0" t="0" r="0" b="6350"/>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3"/>
                    <a:stretch>
                      <a:fillRect/>
                    </a:stretch>
                  </pic:blipFill>
                  <pic:spPr>
                    <a:xfrm>
                      <a:off x="0" y="0"/>
                      <a:ext cx="114306" cy="127007"/>
                    </a:xfrm>
                    <a:prstGeom prst="rect">
                      <a:avLst/>
                    </a:prstGeom>
                  </pic:spPr>
                </pic:pic>
              </a:graphicData>
            </a:graphic>
          </wp:inline>
        </w:drawing>
      </w:r>
      <w:r w:rsidRPr="00D750C9">
        <w:t xml:space="preserve"> - Zobraz.resp.zmena klauzuly, kedy sa zobrazí nové dialógové okno, napr. „Účtovania: Detail“</w:t>
      </w:r>
      <w:r w:rsidRPr="00D750C9" w:rsidR="00FF341B">
        <w:t xml:space="preserve">. </w:t>
      </w:r>
      <w:r w:rsidRPr="00D750C9" w:rsidR="00F66D59">
        <w:t>Ide o tie isté údaje, ktoré sú definované v záložke Účtovné parametre</w:t>
      </w:r>
      <w:r w:rsidRPr="00D750C9" w:rsidR="003C5B5A">
        <w:t>:</w:t>
      </w:r>
    </w:p>
    <w:p w:rsidRPr="00D750C9" w:rsidR="00AC1091" w:rsidP="006F5D07" w:rsidRDefault="00FF341B" w14:paraId="7FDF347E" w14:textId="2BD2E9C4">
      <w:r w:rsidRPr="00D750C9">
        <w:rPr>
          <w:noProof/>
        </w:rPr>
        <w:drawing>
          <wp:inline distT="0" distB="0" distL="0" distR="0" wp14:anchorId="555ED340" wp14:editId="1284DD8C">
            <wp:extent cx="5732145" cy="2005965"/>
            <wp:effectExtent l="0" t="0" r="1905" b="0"/>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4"/>
                    <a:stretch>
                      <a:fillRect/>
                    </a:stretch>
                  </pic:blipFill>
                  <pic:spPr>
                    <a:xfrm>
                      <a:off x="0" y="0"/>
                      <a:ext cx="5732145" cy="2005965"/>
                    </a:xfrm>
                    <a:prstGeom prst="rect">
                      <a:avLst/>
                    </a:prstGeom>
                  </pic:spPr>
                </pic:pic>
              </a:graphicData>
            </a:graphic>
          </wp:inline>
        </w:drawing>
      </w:r>
    </w:p>
    <w:p w:rsidRPr="00D750C9" w:rsidR="002025FA" w:rsidP="006F5D07" w:rsidRDefault="002025FA" w14:paraId="54C995BF" w14:textId="77777777"/>
    <w:p w:rsidRPr="00D750C9" w:rsidR="003C5B5A" w:rsidP="006F5D07" w:rsidRDefault="00842D11" w14:paraId="291C2AC7" w14:textId="2E723C6C">
      <w:r w:rsidRPr="00D750C9">
        <w:tab/>
      </w:r>
      <w:r w:rsidRPr="00D750C9">
        <w:t xml:space="preserve">Upozornenie: v prípade, že daná podmienka má mať zadefinované iné hodnoty v jednotlivých poliach </w:t>
      </w:r>
      <w:r w:rsidRPr="00D750C9" w:rsidR="00BA7B77">
        <w:t xml:space="preserve">príslušnej </w:t>
      </w:r>
      <w:r w:rsidRPr="00D750C9">
        <w:t>klauzuly</w:t>
      </w:r>
      <w:r w:rsidRPr="00D750C9" w:rsidR="00D84B67">
        <w:t>, je potrebné založiť novú klauzulu kliknutím na ikonu</w:t>
      </w:r>
      <w:r w:rsidRPr="00D750C9" w:rsidR="00BA7B77">
        <w:t xml:space="preserve"> </w:t>
      </w:r>
      <w:r w:rsidRPr="00D750C9" w:rsidR="00BA7B77">
        <w:rPr>
          <w:noProof/>
        </w:rPr>
        <w:drawing>
          <wp:inline distT="0" distB="0" distL="0" distR="0" wp14:anchorId="752DA0BE" wp14:editId="727C9687">
            <wp:extent cx="127007" cy="133357"/>
            <wp:effectExtent l="0" t="0" r="6350" b="0"/>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5"/>
                    <a:stretch>
                      <a:fillRect/>
                    </a:stretch>
                  </pic:blipFill>
                  <pic:spPr>
                    <a:xfrm>
                      <a:off x="0" y="0"/>
                      <a:ext cx="127007" cy="133357"/>
                    </a:xfrm>
                    <a:prstGeom prst="rect">
                      <a:avLst/>
                    </a:prstGeom>
                  </pic:spPr>
                </pic:pic>
              </a:graphicData>
            </a:graphic>
          </wp:inline>
        </w:drawing>
      </w:r>
      <w:r w:rsidRPr="00D750C9" w:rsidR="00BA7B77">
        <w:t xml:space="preserve"> - Založ.klauzuly.</w:t>
      </w:r>
      <w:r w:rsidRPr="00D750C9" w:rsidR="002D46D5">
        <w:t xml:space="preserve"> Nová klauzula má následne priradené nové číslo</w:t>
      </w:r>
      <w:r w:rsidRPr="00D750C9" w:rsidR="00226ADF">
        <w:t xml:space="preserve"> a je potrebné vyplniť jednotlivé polia tak, ako je vysvetlené v kapitole </w:t>
      </w:r>
      <w:r w:rsidRPr="00D750C9" w:rsidR="004A77FB">
        <w:fldChar w:fldCharType="begin"/>
      </w:r>
      <w:r w:rsidRPr="00D750C9" w:rsidR="004A77FB">
        <w:instrText xml:space="preserve"> REF _Ref120567573 \r \h </w:instrText>
      </w:r>
      <w:r w:rsidRPr="00D750C9" w:rsidR="004A77FB">
        <w:fldChar w:fldCharType="separate"/>
      </w:r>
      <w:r w:rsidRPr="00D750C9" w:rsidR="004F440C">
        <w:t>4.2.6</w:t>
      </w:r>
      <w:r w:rsidRPr="00D750C9" w:rsidR="004A77FB">
        <w:fldChar w:fldCharType="end"/>
      </w:r>
      <w:r w:rsidRPr="00D750C9" w:rsidR="004A77FB">
        <w:t xml:space="preserve"> </w:t>
      </w:r>
      <w:r w:rsidRPr="00D750C9" w:rsidR="004A77FB">
        <w:fldChar w:fldCharType="begin"/>
      </w:r>
      <w:r w:rsidRPr="00D750C9" w:rsidR="004A77FB">
        <w:instrText xml:space="preserve"> REF _Ref120567573 \h </w:instrText>
      </w:r>
      <w:r w:rsidRPr="00D750C9" w:rsidR="004A77FB">
        <w:fldChar w:fldCharType="separate"/>
      </w:r>
      <w:r w:rsidRPr="00D750C9" w:rsidR="004F440C">
        <w:t>Záložka Účtovné parametre</w:t>
      </w:r>
      <w:r w:rsidRPr="00D750C9" w:rsidR="004A77FB">
        <w:fldChar w:fldCharType="end"/>
      </w:r>
      <w:r w:rsidRPr="00D750C9" w:rsidR="004A77FB">
        <w:t>. Napr.:</w:t>
      </w:r>
    </w:p>
    <w:p w:rsidRPr="00D750C9" w:rsidR="004A77FB" w:rsidP="006F5D07" w:rsidRDefault="004A77FB" w14:paraId="7BF054CA" w14:textId="253C4476">
      <w:r w:rsidRPr="00D750C9">
        <w:rPr>
          <w:noProof/>
        </w:rPr>
        <w:drawing>
          <wp:inline distT="0" distB="0" distL="0" distR="0" wp14:anchorId="141B336B" wp14:editId="33383F95">
            <wp:extent cx="5732145" cy="2005965"/>
            <wp:effectExtent l="0" t="0" r="1905" b="0"/>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6"/>
                    <a:stretch>
                      <a:fillRect/>
                    </a:stretch>
                  </pic:blipFill>
                  <pic:spPr>
                    <a:xfrm>
                      <a:off x="0" y="0"/>
                      <a:ext cx="5732145" cy="2005965"/>
                    </a:xfrm>
                    <a:prstGeom prst="rect">
                      <a:avLst/>
                    </a:prstGeom>
                  </pic:spPr>
                </pic:pic>
              </a:graphicData>
            </a:graphic>
          </wp:inline>
        </w:drawing>
      </w:r>
    </w:p>
    <w:p w:rsidRPr="00D750C9" w:rsidR="003C5B5A" w:rsidP="006F5D07" w:rsidRDefault="003C5B5A" w14:paraId="33A18969" w14:textId="77777777"/>
    <w:p w:rsidRPr="00D750C9" w:rsidR="00EB78EA" w:rsidP="00EE2032" w:rsidRDefault="00EB78EA" w14:paraId="6A7C8775" w14:textId="45C58417">
      <w:pPr>
        <w:pStyle w:val="Nadpis6"/>
      </w:pPr>
      <w:bookmarkStart w:name="_Toc232499458" w:id="550"/>
      <w:r w:rsidRPr="00D750C9">
        <w:t>Klauzula Organizačné priradenie</w:t>
      </w:r>
      <w:bookmarkEnd w:id="550"/>
    </w:p>
    <w:p w:rsidRPr="00D750C9" w:rsidR="005A69DE" w:rsidP="00EC4C9F" w:rsidRDefault="002270DB" w14:paraId="38FFBC72" w14:textId="53760CCB">
      <w:pPr>
        <w:spacing w:before="40" w:after="40"/>
        <w:rPr>
          <w:rFonts w:cs="Arial"/>
          <w:bCs/>
          <w:iCs/>
          <w:szCs w:val="20"/>
        </w:rPr>
      </w:pPr>
      <w:r w:rsidRPr="00D750C9">
        <w:rPr>
          <w:rFonts w:cs="Arial"/>
          <w:b/>
          <w:iCs/>
          <w:szCs w:val="20"/>
        </w:rPr>
        <w:tab/>
      </w:r>
      <w:r w:rsidRPr="00D750C9">
        <w:rPr>
          <w:rFonts w:cs="Arial"/>
          <w:bCs/>
          <w:iCs/>
          <w:szCs w:val="20"/>
        </w:rPr>
        <w:t>Akonáhle má podmienka priradenú správnu klauzulu Účtovania</w:t>
      </w:r>
      <w:r w:rsidRPr="00D750C9" w:rsidR="002D79EC">
        <w:rPr>
          <w:rFonts w:cs="Arial"/>
          <w:bCs/>
          <w:iCs/>
          <w:szCs w:val="20"/>
        </w:rPr>
        <w:t>, zároveň má zadefinovanú CO zákazku na odvodenie programu rozpočtu v podzáložke Rozšírenia a</w:t>
      </w:r>
      <w:r w:rsidRPr="00D750C9" w:rsidR="005208FF">
        <w:rPr>
          <w:rFonts w:cs="Arial"/>
          <w:bCs/>
          <w:iCs/>
          <w:szCs w:val="20"/>
        </w:rPr>
        <w:t xml:space="preserve"> je skontrolovaný príznak „Služba dodaná vo vlastnej réžii“ v podzáložke Rozšírenia, </w:t>
      </w:r>
      <w:r w:rsidRPr="00D750C9" w:rsidR="00373A85">
        <w:rPr>
          <w:rFonts w:cs="Arial"/>
          <w:bCs/>
          <w:iCs/>
          <w:szCs w:val="20"/>
        </w:rPr>
        <w:t xml:space="preserve">systém po kliknutí na ikonu </w:t>
      </w:r>
      <w:r w:rsidRPr="00D750C9" w:rsidR="00373A85">
        <w:rPr>
          <w:noProof/>
        </w:rPr>
        <w:drawing>
          <wp:inline distT="0" distB="0" distL="0" distR="0" wp14:anchorId="7FE909B6" wp14:editId="2A2697E9">
            <wp:extent cx="133357" cy="139707"/>
            <wp:effectExtent l="0" t="0" r="0" b="0"/>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rsidR="00373A85">
        <w:t xml:space="preserve"> - Kontrola</w:t>
      </w:r>
      <w:r w:rsidRPr="00D750C9" w:rsidR="00373A85">
        <w:rPr>
          <w:rFonts w:cs="Arial"/>
          <w:bCs/>
          <w:iCs/>
          <w:szCs w:val="20"/>
        </w:rPr>
        <w:t xml:space="preserve"> automaticky založí/vygeneruje na pozadí klauzulu Organizačného priradenia s predvyplnenou finančnou položkou.</w:t>
      </w:r>
      <w:r w:rsidRPr="00D750C9" w:rsidR="009F56E5">
        <w:rPr>
          <w:rFonts w:cs="Arial"/>
          <w:bCs/>
          <w:iCs/>
          <w:szCs w:val="20"/>
        </w:rPr>
        <w:t xml:space="preserve"> </w:t>
      </w:r>
      <w:r w:rsidRPr="00D750C9" w:rsidR="005A69DE">
        <w:rPr>
          <w:rFonts w:cs="Arial"/>
          <w:bCs/>
          <w:iCs/>
          <w:szCs w:val="20"/>
        </w:rPr>
        <w:t>Na spodnej časti obrazovky sa zobrazí hlásenie o založení príslušnej klauzuly</w:t>
      </w:r>
      <w:r w:rsidRPr="00D750C9" w:rsidR="00290BF0">
        <w:rPr>
          <w:rFonts w:cs="Arial"/>
          <w:bCs/>
          <w:iCs/>
          <w:szCs w:val="20"/>
        </w:rPr>
        <w:t>, resp. klauzúl</w:t>
      </w:r>
      <w:r w:rsidRPr="00D750C9" w:rsidR="005A69DE">
        <w:rPr>
          <w:rFonts w:cs="Arial"/>
          <w:bCs/>
          <w:iCs/>
          <w:szCs w:val="20"/>
        </w:rPr>
        <w:t>:</w:t>
      </w:r>
    </w:p>
    <w:p w:rsidRPr="00D750C9" w:rsidR="005A69DE" w:rsidP="00EC4C9F" w:rsidRDefault="009374D4" w14:paraId="3A3B60FF" w14:textId="49045E42">
      <w:pPr>
        <w:spacing w:before="40" w:after="40"/>
        <w:rPr>
          <w:rFonts w:cs="Arial"/>
          <w:bCs/>
          <w:iCs/>
          <w:szCs w:val="20"/>
        </w:rPr>
      </w:pPr>
      <w:r w:rsidRPr="00D750C9">
        <w:rPr>
          <w:rFonts w:cs="Arial"/>
          <w:bCs/>
          <w:iCs/>
          <w:noProof/>
          <w:szCs w:val="20"/>
        </w:rPr>
        <w:drawing>
          <wp:inline distT="0" distB="0" distL="0" distR="0" wp14:anchorId="47A0EF34" wp14:editId="4077436A">
            <wp:extent cx="5732145" cy="3662045"/>
            <wp:effectExtent l="0" t="0" r="1905" b="0"/>
            <wp:docPr id="373"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7"/>
                    <a:stretch>
                      <a:fillRect/>
                    </a:stretch>
                  </pic:blipFill>
                  <pic:spPr>
                    <a:xfrm>
                      <a:off x="0" y="0"/>
                      <a:ext cx="5732145" cy="3662045"/>
                    </a:xfrm>
                    <a:prstGeom prst="rect">
                      <a:avLst/>
                    </a:prstGeom>
                  </pic:spPr>
                </pic:pic>
              </a:graphicData>
            </a:graphic>
          </wp:inline>
        </w:drawing>
      </w:r>
    </w:p>
    <w:p w:rsidRPr="00D750C9" w:rsidR="005A69DE" w:rsidP="00EC4C9F" w:rsidRDefault="005A69DE" w14:paraId="3782EFBF" w14:textId="77777777">
      <w:pPr>
        <w:spacing w:before="40" w:after="40"/>
        <w:rPr>
          <w:rFonts w:cs="Arial"/>
          <w:bCs/>
          <w:iCs/>
          <w:szCs w:val="20"/>
        </w:rPr>
      </w:pPr>
    </w:p>
    <w:p w:rsidRPr="00D750C9" w:rsidR="008B25D4" w:rsidP="00EC4C9F" w:rsidRDefault="00E34413" w14:paraId="3064BCBD" w14:textId="383E3253">
      <w:pPr>
        <w:spacing w:before="40" w:after="40"/>
        <w:rPr>
          <w:rFonts w:cs="Arial"/>
          <w:bCs/>
          <w:iCs/>
          <w:szCs w:val="20"/>
        </w:rPr>
      </w:pPr>
      <w:r w:rsidRPr="00D750C9">
        <w:rPr>
          <w:rFonts w:cs="Arial"/>
          <w:b/>
          <w:iCs/>
          <w:szCs w:val="20"/>
        </w:rPr>
        <w:t>Upozornenie</w:t>
      </w:r>
      <w:r w:rsidRPr="00D750C9">
        <w:rPr>
          <w:rFonts w:cs="Arial"/>
          <w:bCs/>
          <w:iCs/>
          <w:szCs w:val="20"/>
        </w:rPr>
        <w:t>: Je dôležité dodržať postupnosť priraďovania jednotlivých klauzúl k</w:t>
      </w:r>
      <w:r w:rsidRPr="00D750C9" w:rsidR="00C95DE5">
        <w:rPr>
          <w:rFonts w:cs="Arial"/>
          <w:bCs/>
          <w:iCs/>
          <w:szCs w:val="20"/>
        </w:rPr>
        <w:t> </w:t>
      </w:r>
      <w:r w:rsidRPr="00D750C9">
        <w:rPr>
          <w:rFonts w:cs="Arial"/>
          <w:bCs/>
          <w:iCs/>
          <w:szCs w:val="20"/>
        </w:rPr>
        <w:t>podmienke</w:t>
      </w:r>
      <w:r w:rsidRPr="00D750C9" w:rsidR="00C95DE5">
        <w:rPr>
          <w:rFonts w:cs="Arial"/>
          <w:bCs/>
          <w:iCs/>
          <w:szCs w:val="20"/>
        </w:rPr>
        <w:t xml:space="preserve">. Akonáhle je po vygenerovaní </w:t>
      </w:r>
      <w:r w:rsidRPr="00D750C9" w:rsidR="00C51437">
        <w:rPr>
          <w:rFonts w:cs="Arial"/>
          <w:bCs/>
          <w:iCs/>
          <w:szCs w:val="20"/>
        </w:rPr>
        <w:t>klauzuly Organizačného priradenia zmenený niektorý z údajov, ktorý ovplyvňuje odvodenie finančnej položky</w:t>
      </w:r>
      <w:r w:rsidRPr="00D750C9" w:rsidR="0031730D">
        <w:rPr>
          <w:rFonts w:cs="Arial"/>
          <w:bCs/>
          <w:iCs/>
          <w:szCs w:val="20"/>
        </w:rPr>
        <w:t>, pôvodne vygenerované klauzuly je potrebné vymazať (ak nie sú použité v iných časových intervaloch podmienky)</w:t>
      </w:r>
      <w:r w:rsidRPr="00D750C9" w:rsidR="00753A12">
        <w:rPr>
          <w:rFonts w:cs="Arial"/>
          <w:bCs/>
          <w:iCs/>
          <w:szCs w:val="20"/>
        </w:rPr>
        <w:t xml:space="preserve"> a následne je potrebné vygenerovať nové klauzuly Organizačného priradenia.</w:t>
      </w:r>
    </w:p>
    <w:p w:rsidRPr="00D750C9" w:rsidR="002F4921" w:rsidP="00EC4C9F" w:rsidRDefault="002F4921" w14:paraId="185500ED" w14:textId="77777777">
      <w:pPr>
        <w:spacing w:before="40" w:after="40"/>
        <w:rPr>
          <w:rFonts w:cs="Arial"/>
          <w:bCs/>
          <w:iCs/>
          <w:szCs w:val="20"/>
        </w:rPr>
      </w:pPr>
    </w:p>
    <w:p w:rsidRPr="00D750C9" w:rsidR="00290BF0" w:rsidP="00EC4C9F" w:rsidRDefault="00290BF0" w14:paraId="34ECA2F3" w14:textId="60B309B1">
      <w:pPr>
        <w:spacing w:before="40" w:after="40"/>
        <w:rPr>
          <w:rFonts w:cs="Arial"/>
          <w:bCs/>
          <w:iCs/>
          <w:szCs w:val="20"/>
        </w:rPr>
      </w:pPr>
      <w:r w:rsidRPr="00D750C9">
        <w:rPr>
          <w:rFonts w:cs="Arial"/>
          <w:bCs/>
          <w:iCs/>
          <w:szCs w:val="20"/>
        </w:rPr>
        <w:tab/>
      </w:r>
      <w:r w:rsidRPr="00D750C9">
        <w:rPr>
          <w:rFonts w:cs="Arial"/>
          <w:bCs/>
          <w:iCs/>
          <w:szCs w:val="20"/>
        </w:rPr>
        <w:t xml:space="preserve">Ku každej podmienke je potrebné </w:t>
      </w:r>
      <w:r w:rsidRPr="00D750C9" w:rsidR="0009095A">
        <w:rPr>
          <w:rFonts w:cs="Arial"/>
          <w:bCs/>
          <w:iCs/>
          <w:szCs w:val="20"/>
        </w:rPr>
        <w:t xml:space="preserve">v poli </w:t>
      </w:r>
      <w:r w:rsidRPr="00D750C9" w:rsidR="0009095A">
        <w:rPr>
          <w:rFonts w:cs="Arial"/>
          <w:b/>
          <w:iCs/>
          <w:szCs w:val="20"/>
        </w:rPr>
        <w:t>Org.priradenie</w:t>
      </w:r>
      <w:r w:rsidRPr="00D750C9" w:rsidR="0009095A">
        <w:rPr>
          <w:rFonts w:cs="Arial"/>
          <w:bCs/>
          <w:iCs/>
          <w:szCs w:val="20"/>
        </w:rPr>
        <w:t xml:space="preserve"> pomocou match-kódu </w:t>
      </w:r>
      <w:r w:rsidRPr="00D750C9" w:rsidR="00991318">
        <w:rPr>
          <w:rFonts w:cs="Arial"/>
          <w:bCs/>
          <w:iCs/>
          <w:szCs w:val="20"/>
        </w:rPr>
        <w:t>prideliť správnu vygenerovanú klauzulu Organizačného priradenia</w:t>
      </w:r>
      <w:r w:rsidRPr="00D750C9" w:rsidR="001C1543">
        <w:rPr>
          <w:rFonts w:cs="Arial"/>
          <w:bCs/>
          <w:iCs/>
          <w:szCs w:val="20"/>
        </w:rPr>
        <w:t>:</w:t>
      </w:r>
    </w:p>
    <w:p w:rsidRPr="00D750C9" w:rsidR="001C1543" w:rsidP="00EC4C9F" w:rsidRDefault="001C1543" w14:paraId="24AE6708" w14:textId="44262928">
      <w:pPr>
        <w:spacing w:before="40" w:after="40"/>
        <w:rPr>
          <w:rFonts w:cs="Arial"/>
          <w:bCs/>
          <w:iCs/>
          <w:szCs w:val="20"/>
        </w:rPr>
      </w:pPr>
      <w:r w:rsidRPr="00D750C9">
        <w:rPr>
          <w:rFonts w:cs="Arial"/>
          <w:bCs/>
          <w:iCs/>
          <w:noProof/>
          <w:szCs w:val="20"/>
        </w:rPr>
        <w:drawing>
          <wp:inline distT="0" distB="0" distL="0" distR="0" wp14:anchorId="0705BAFA" wp14:editId="1A7A4D87">
            <wp:extent cx="5732145" cy="2033905"/>
            <wp:effectExtent l="0" t="0" r="1905" b="4445"/>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8"/>
                    <a:stretch>
                      <a:fillRect/>
                    </a:stretch>
                  </pic:blipFill>
                  <pic:spPr>
                    <a:xfrm>
                      <a:off x="0" y="0"/>
                      <a:ext cx="5732145" cy="2033905"/>
                    </a:xfrm>
                    <a:prstGeom prst="rect">
                      <a:avLst/>
                    </a:prstGeom>
                  </pic:spPr>
                </pic:pic>
              </a:graphicData>
            </a:graphic>
          </wp:inline>
        </w:drawing>
      </w:r>
    </w:p>
    <w:p w:rsidRPr="00D750C9" w:rsidR="00991318" w:rsidP="00290BF0" w:rsidRDefault="00991318" w14:paraId="6CB091A6" w14:textId="77777777">
      <w:pPr>
        <w:spacing w:before="40" w:after="40"/>
        <w:ind w:firstLine="397"/>
        <w:rPr>
          <w:rFonts w:cs="Arial"/>
          <w:bCs/>
          <w:iCs/>
          <w:szCs w:val="20"/>
        </w:rPr>
      </w:pPr>
    </w:p>
    <w:p w:rsidRPr="00D750C9" w:rsidR="000F2903" w:rsidP="00290BF0" w:rsidRDefault="000F2903" w14:paraId="48CE0A86" w14:textId="0DAD6C9F">
      <w:pPr>
        <w:spacing w:before="40" w:after="40"/>
        <w:ind w:firstLine="397"/>
        <w:rPr>
          <w:rFonts w:cs="Arial"/>
          <w:bCs/>
          <w:iCs/>
          <w:szCs w:val="20"/>
        </w:rPr>
      </w:pPr>
      <w:r w:rsidRPr="00D750C9">
        <w:rPr>
          <w:rFonts w:cs="Arial"/>
          <w:bCs/>
          <w:iCs/>
          <w:szCs w:val="20"/>
        </w:rPr>
        <w:t xml:space="preserve">Kliknutím na </w:t>
      </w:r>
      <w:r w:rsidRPr="00D750C9">
        <w:t xml:space="preserve">ikonu </w:t>
      </w:r>
      <w:r w:rsidRPr="00D750C9">
        <w:rPr>
          <w:noProof/>
        </w:rPr>
        <w:drawing>
          <wp:inline distT="0" distB="0" distL="0" distR="0" wp14:anchorId="66DC7289" wp14:editId="3222E83B">
            <wp:extent cx="114306" cy="127007"/>
            <wp:effectExtent l="0" t="0" r="0" b="635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3"/>
                    <a:stretch>
                      <a:fillRect/>
                    </a:stretch>
                  </pic:blipFill>
                  <pic:spPr>
                    <a:xfrm>
                      <a:off x="0" y="0"/>
                      <a:ext cx="114306" cy="127007"/>
                    </a:xfrm>
                    <a:prstGeom prst="rect">
                      <a:avLst/>
                    </a:prstGeom>
                  </pic:spPr>
                </pic:pic>
              </a:graphicData>
            </a:graphic>
          </wp:inline>
        </w:drawing>
      </w:r>
      <w:r w:rsidRPr="00D750C9">
        <w:t xml:space="preserve"> - Zobraz.resp.zmena sa zobrazí dialógové okno </w:t>
      </w:r>
      <w:r w:rsidRPr="00D750C9" w:rsidR="00BF156E">
        <w:t>„Org.priradenie: Detail“</w:t>
      </w:r>
      <w:r w:rsidRPr="00D750C9" w:rsidR="006A3C7B">
        <w:t xml:space="preserve"> s predvyplnenou finančnou položkou. </w:t>
      </w:r>
      <w:r w:rsidRPr="00D750C9" w:rsidR="006A3C7B">
        <w:rPr>
          <w:rFonts w:cs="Arial"/>
          <w:bCs/>
          <w:iCs/>
          <w:szCs w:val="20"/>
        </w:rPr>
        <w:t>Následne je potrebné manuálne doplniť aj ostatné prvky rozpočtovej klasifikácie:</w:t>
      </w:r>
    </w:p>
    <w:tbl>
      <w:tblPr>
        <w:tblStyle w:val="Mriekatabuky"/>
        <w:tblW w:w="9175" w:type="dxa"/>
        <w:tblLook w:val="04A0" w:firstRow="1" w:lastRow="0" w:firstColumn="1" w:lastColumn="0" w:noHBand="0" w:noVBand="1"/>
      </w:tblPr>
      <w:tblGrid>
        <w:gridCol w:w="1842"/>
        <w:gridCol w:w="7333"/>
      </w:tblGrid>
      <w:tr w:rsidRPr="00D750C9" w:rsidR="00685014" w14:paraId="4315DB67" w14:textId="77777777">
        <w:trPr>
          <w:tblHeader/>
        </w:trPr>
        <w:tc>
          <w:tcPr>
            <w:tcW w:w="1842" w:type="dxa"/>
            <w:shd w:val="clear" w:color="auto" w:fill="D9D9D9" w:themeFill="background1" w:themeFillShade="D9"/>
          </w:tcPr>
          <w:p w:rsidRPr="00D750C9" w:rsidR="00685014" w:rsidRDefault="00685014" w14:paraId="4B85DEFC" w14:textId="77777777">
            <w:pPr>
              <w:spacing w:before="40" w:after="40"/>
              <w:ind w:left="0"/>
              <w:jc w:val="left"/>
              <w:rPr>
                <w:rFonts w:cs="Arial"/>
                <w:b/>
              </w:rPr>
            </w:pPr>
            <w:r w:rsidRPr="00D750C9">
              <w:rPr>
                <w:rFonts w:cs="Arial"/>
                <w:b/>
              </w:rPr>
              <w:t>Pole</w:t>
            </w:r>
          </w:p>
        </w:tc>
        <w:tc>
          <w:tcPr>
            <w:tcW w:w="7333" w:type="dxa"/>
            <w:shd w:val="clear" w:color="auto" w:fill="D9D9D9" w:themeFill="background1" w:themeFillShade="D9"/>
          </w:tcPr>
          <w:p w:rsidRPr="00D750C9" w:rsidR="00685014" w:rsidRDefault="00685014" w14:paraId="69C84542" w14:textId="77777777">
            <w:pPr>
              <w:spacing w:before="40" w:after="40"/>
              <w:ind w:left="0"/>
              <w:rPr>
                <w:rFonts w:cs="Arial"/>
                <w:b/>
              </w:rPr>
            </w:pPr>
            <w:r w:rsidRPr="00D750C9">
              <w:rPr>
                <w:rFonts w:cs="Arial"/>
                <w:b/>
              </w:rPr>
              <w:t>Popis</w:t>
            </w:r>
          </w:p>
        </w:tc>
      </w:tr>
      <w:tr w:rsidRPr="00D750C9" w:rsidR="00685014" w14:paraId="3CB6B6F0" w14:textId="77777777">
        <w:tc>
          <w:tcPr>
            <w:tcW w:w="1842" w:type="dxa"/>
          </w:tcPr>
          <w:p w:rsidRPr="00D750C9" w:rsidR="00685014" w:rsidRDefault="00685014" w14:paraId="00AFEA98" w14:textId="77777777">
            <w:pPr>
              <w:spacing w:before="40" w:after="40"/>
              <w:ind w:left="0"/>
              <w:jc w:val="left"/>
              <w:rPr>
                <w:rFonts w:cs="Arial"/>
                <w:b/>
              </w:rPr>
            </w:pPr>
            <w:r w:rsidRPr="00D750C9">
              <w:rPr>
                <w:rFonts w:cs="Arial"/>
                <w:b/>
              </w:rPr>
              <w:t>Fond</w:t>
            </w:r>
          </w:p>
        </w:tc>
        <w:tc>
          <w:tcPr>
            <w:tcW w:w="7333" w:type="dxa"/>
          </w:tcPr>
          <w:p w:rsidRPr="00D750C9" w:rsidR="00685014" w:rsidRDefault="00685014" w14:paraId="77C787EE" w14:textId="701A05C1">
            <w:pPr>
              <w:spacing w:before="40" w:after="40"/>
              <w:ind w:left="0"/>
              <w:rPr>
                <w:rFonts w:cs="Arial"/>
              </w:rPr>
            </w:pPr>
            <w:r w:rsidRPr="00D750C9">
              <w:rPr>
                <w:rFonts w:cs="Arial"/>
              </w:rPr>
              <w:t xml:space="preserve">Pomocou match-kódu vybrať Fond </w:t>
            </w:r>
          </w:p>
        </w:tc>
      </w:tr>
      <w:tr w:rsidRPr="00D750C9" w:rsidR="00685014" w14:paraId="05369E89" w14:textId="77777777">
        <w:tc>
          <w:tcPr>
            <w:tcW w:w="1842" w:type="dxa"/>
          </w:tcPr>
          <w:p w:rsidRPr="00D750C9" w:rsidR="00685014" w:rsidRDefault="00685014" w14:paraId="4894F5C5" w14:textId="77777777">
            <w:pPr>
              <w:spacing w:before="40" w:after="40"/>
              <w:ind w:left="0"/>
              <w:jc w:val="left"/>
              <w:rPr>
                <w:rFonts w:cs="Arial"/>
                <w:b/>
              </w:rPr>
            </w:pPr>
            <w:r w:rsidRPr="00D750C9">
              <w:rPr>
                <w:rFonts w:cs="Arial"/>
                <w:b/>
              </w:rPr>
              <w:t>Fin.stredisko</w:t>
            </w:r>
          </w:p>
        </w:tc>
        <w:tc>
          <w:tcPr>
            <w:tcW w:w="7333" w:type="dxa"/>
          </w:tcPr>
          <w:p w:rsidRPr="00D750C9" w:rsidR="00685014" w:rsidRDefault="00685014" w14:paraId="15A56594" w14:textId="48DC6B0D">
            <w:pPr>
              <w:spacing w:before="40" w:after="40"/>
              <w:ind w:left="0"/>
              <w:rPr>
                <w:rFonts w:cs="Arial"/>
              </w:rPr>
            </w:pPr>
            <w:r w:rsidRPr="00D750C9">
              <w:rPr>
                <w:rFonts w:cs="Arial"/>
              </w:rPr>
              <w:t xml:space="preserve">Pomocou match-kódu vybrať Finančné stredisko </w:t>
            </w:r>
          </w:p>
        </w:tc>
      </w:tr>
      <w:tr w:rsidRPr="00D750C9" w:rsidR="00685014" w14:paraId="207BE811" w14:textId="77777777">
        <w:tc>
          <w:tcPr>
            <w:tcW w:w="1842" w:type="dxa"/>
          </w:tcPr>
          <w:p w:rsidRPr="00D750C9" w:rsidR="00685014" w:rsidRDefault="00685014" w14:paraId="1B6C90FD" w14:textId="77777777">
            <w:pPr>
              <w:spacing w:before="40" w:after="40"/>
              <w:ind w:left="0"/>
              <w:jc w:val="left"/>
              <w:rPr>
                <w:rFonts w:cs="Arial"/>
                <w:b/>
              </w:rPr>
            </w:pPr>
            <w:r w:rsidRPr="00D750C9">
              <w:rPr>
                <w:rFonts w:cs="Arial"/>
                <w:b/>
              </w:rPr>
              <w:t>Finančná položka</w:t>
            </w:r>
          </w:p>
        </w:tc>
        <w:tc>
          <w:tcPr>
            <w:tcW w:w="7333" w:type="dxa"/>
          </w:tcPr>
          <w:p w:rsidRPr="00D750C9" w:rsidR="00685014" w:rsidRDefault="00685014" w14:paraId="2F02FBA0" w14:textId="73A895DD">
            <w:pPr>
              <w:spacing w:before="40" w:after="40"/>
              <w:ind w:left="0"/>
              <w:rPr>
                <w:rFonts w:cs="Arial"/>
              </w:rPr>
            </w:pPr>
            <w:r w:rsidRPr="00D750C9">
              <w:rPr>
                <w:rFonts w:cs="Arial"/>
              </w:rPr>
              <w:t>Finančná položka sa nemení, je predvyplnená systémom</w:t>
            </w:r>
          </w:p>
        </w:tc>
      </w:tr>
      <w:tr w:rsidRPr="00D750C9" w:rsidR="00685014" w14:paraId="407AC9A2" w14:textId="77777777">
        <w:tc>
          <w:tcPr>
            <w:tcW w:w="1842" w:type="dxa"/>
          </w:tcPr>
          <w:p w:rsidRPr="00D750C9" w:rsidR="00685014" w:rsidRDefault="00685014" w14:paraId="4C829DD4" w14:textId="77777777">
            <w:pPr>
              <w:spacing w:before="40" w:after="40"/>
              <w:ind w:left="0"/>
              <w:jc w:val="left"/>
              <w:rPr>
                <w:rFonts w:cs="Arial"/>
                <w:b/>
              </w:rPr>
            </w:pPr>
            <w:r w:rsidRPr="00D750C9">
              <w:rPr>
                <w:rFonts w:cs="Arial"/>
                <w:b/>
              </w:rPr>
              <w:t>Funkčná oblasť</w:t>
            </w:r>
          </w:p>
        </w:tc>
        <w:tc>
          <w:tcPr>
            <w:tcW w:w="7333" w:type="dxa"/>
          </w:tcPr>
          <w:p w:rsidRPr="00D750C9" w:rsidR="00685014" w:rsidRDefault="00335C5E" w14:paraId="49EDBD0F" w14:textId="57665304">
            <w:pPr>
              <w:spacing w:before="40" w:after="40"/>
              <w:ind w:left="0"/>
              <w:rPr>
                <w:rFonts w:cs="Arial"/>
              </w:rPr>
            </w:pPr>
            <w:r w:rsidRPr="00D750C9">
              <w:rPr>
                <w:rFonts w:cs="Arial"/>
              </w:rPr>
              <w:t xml:space="preserve">Pomocou match-kódu vybrať </w:t>
            </w:r>
            <w:r w:rsidRPr="00D750C9" w:rsidR="00685014">
              <w:rPr>
                <w:rFonts w:cs="Arial"/>
              </w:rPr>
              <w:t>Funkčn</w:t>
            </w:r>
            <w:r w:rsidRPr="00D750C9">
              <w:rPr>
                <w:rFonts w:cs="Arial"/>
              </w:rPr>
              <w:t>ú</w:t>
            </w:r>
            <w:r w:rsidRPr="00D750C9" w:rsidR="00685014">
              <w:rPr>
                <w:rFonts w:cs="Arial"/>
              </w:rPr>
              <w:t xml:space="preserve"> oblasť </w:t>
            </w:r>
          </w:p>
        </w:tc>
      </w:tr>
    </w:tbl>
    <w:p w:rsidRPr="00D750C9" w:rsidR="00685014" w:rsidP="00685014" w:rsidRDefault="00685014" w14:paraId="49BBFA80" w14:textId="77777777">
      <w:pPr>
        <w:spacing w:before="40" w:after="40"/>
      </w:pPr>
    </w:p>
    <w:p w:rsidRPr="00D750C9" w:rsidR="006A3C7B" w:rsidP="006A3C7B" w:rsidRDefault="006A3C7B" w14:paraId="08E0E15C" w14:textId="01E7E883">
      <w:pPr>
        <w:spacing w:before="40" w:after="40"/>
        <w:rPr>
          <w:rFonts w:cs="Arial"/>
          <w:bCs/>
          <w:iCs/>
          <w:szCs w:val="20"/>
        </w:rPr>
      </w:pPr>
      <w:r w:rsidRPr="00D750C9">
        <w:rPr>
          <w:rFonts w:cs="Arial"/>
          <w:bCs/>
          <w:iCs/>
          <w:noProof/>
          <w:szCs w:val="20"/>
        </w:rPr>
        <w:drawing>
          <wp:inline distT="0" distB="0" distL="0" distR="0" wp14:anchorId="38CF932D" wp14:editId="2027504E">
            <wp:extent cx="5732145" cy="2019300"/>
            <wp:effectExtent l="0" t="0" r="1905" b="0"/>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9"/>
                    <a:stretch>
                      <a:fillRect/>
                    </a:stretch>
                  </pic:blipFill>
                  <pic:spPr>
                    <a:xfrm>
                      <a:off x="0" y="0"/>
                      <a:ext cx="5732145" cy="2019300"/>
                    </a:xfrm>
                    <a:prstGeom prst="rect">
                      <a:avLst/>
                    </a:prstGeom>
                  </pic:spPr>
                </pic:pic>
              </a:graphicData>
            </a:graphic>
          </wp:inline>
        </w:drawing>
      </w:r>
    </w:p>
    <w:p w:rsidRPr="00D750C9" w:rsidR="00991318" w:rsidP="003E30B5" w:rsidRDefault="00991318" w14:paraId="776A0AA0" w14:textId="77777777">
      <w:pPr>
        <w:spacing w:before="40" w:after="40"/>
        <w:rPr>
          <w:rFonts w:cs="Arial"/>
          <w:bCs/>
          <w:iCs/>
          <w:szCs w:val="20"/>
        </w:rPr>
      </w:pPr>
    </w:p>
    <w:p w:rsidRPr="00D750C9" w:rsidR="003E30B5" w:rsidP="003E30B5" w:rsidRDefault="003E30B5" w14:paraId="36A9786C" w14:textId="77777777">
      <w:r w:rsidRPr="00D750C9">
        <w:rPr>
          <w:rFonts w:cs="Arial"/>
          <w:b/>
          <w:iCs/>
          <w:szCs w:val="20"/>
        </w:rPr>
        <w:t>Upozornenie</w:t>
      </w:r>
      <w:r w:rsidRPr="00D750C9">
        <w:rPr>
          <w:rFonts w:cs="Arial"/>
          <w:bCs/>
          <w:iCs/>
          <w:szCs w:val="20"/>
        </w:rPr>
        <w:t xml:space="preserve">: </w:t>
      </w:r>
      <w:r w:rsidRPr="00D750C9">
        <w:t>pri „štatistickej“ podmienke je potrebné uviesť ostatné prvky rozpočtu ako pri nedoplatku z vyúčtovania, t.j. ak je napr. Hodnota stanovenia účtu prázdna, nedoplatok sa účtuje do príjmov, preto sa musí zadať príjmová CO zákazka a funkčná oblasť sa nevypĺňa.</w:t>
      </w:r>
    </w:p>
    <w:p w:rsidRPr="00D750C9" w:rsidR="003E30B5" w:rsidP="003E30B5" w:rsidRDefault="003E30B5" w14:paraId="562DD0A0" w14:textId="77777777">
      <w:pPr>
        <w:spacing w:before="40" w:after="40"/>
        <w:rPr>
          <w:rFonts w:cs="Arial"/>
          <w:bCs/>
          <w:iCs/>
          <w:szCs w:val="20"/>
        </w:rPr>
      </w:pPr>
    </w:p>
    <w:p w:rsidRPr="00D750C9" w:rsidR="006134A2" w:rsidP="00290BF0" w:rsidRDefault="00290BF0" w14:paraId="7C7BF619" w14:textId="4CD08ACF">
      <w:pPr>
        <w:spacing w:before="40" w:after="40"/>
        <w:ind w:firstLine="397"/>
        <w:rPr>
          <w:rFonts w:cs="Arial"/>
          <w:bCs/>
          <w:iCs/>
          <w:szCs w:val="20"/>
        </w:rPr>
      </w:pPr>
      <w:r w:rsidRPr="00D750C9">
        <w:rPr>
          <w:rFonts w:cs="Arial"/>
          <w:bCs/>
          <w:iCs/>
          <w:szCs w:val="20"/>
        </w:rPr>
        <w:t>K jednotlivým podmienkam v</w:t>
      </w:r>
      <w:r w:rsidRPr="00D750C9" w:rsidR="009F56E5">
        <w:rPr>
          <w:rFonts w:cs="Arial"/>
          <w:bCs/>
          <w:iCs/>
          <w:szCs w:val="20"/>
        </w:rPr>
        <w:t xml:space="preserve">ygenerované klauzuly Organizačného priradenia sú </w:t>
      </w:r>
      <w:r w:rsidRPr="00D750C9" w:rsidR="006F340A">
        <w:rPr>
          <w:rFonts w:cs="Arial"/>
          <w:bCs/>
          <w:iCs/>
          <w:szCs w:val="20"/>
        </w:rPr>
        <w:t xml:space="preserve">systémom zapísané aj v záložke Účtovné parametre. </w:t>
      </w:r>
    </w:p>
    <w:p w:rsidRPr="00D750C9" w:rsidR="00EB78EA" w:rsidP="006F5D07" w:rsidRDefault="00EB78EA" w14:paraId="5CFF2818" w14:textId="77777777"/>
    <w:p w:rsidRPr="00D750C9" w:rsidR="00EB78EA" w:rsidP="00EE2032" w:rsidRDefault="00EE2032" w14:paraId="21418AF4" w14:textId="656FCB30">
      <w:pPr>
        <w:pStyle w:val="Nadpis6"/>
      </w:pPr>
      <w:bookmarkStart w:name="_Toc232499459" w:id="551"/>
      <w:r w:rsidRPr="00D750C9">
        <w:t>Klauzula Účtovania - VN</w:t>
      </w:r>
      <w:bookmarkEnd w:id="551"/>
    </w:p>
    <w:p w:rsidRPr="00D750C9" w:rsidR="00DC4EA6" w:rsidP="006A36CC" w:rsidRDefault="002025FA" w14:paraId="1D195EC7" w14:textId="0987796B">
      <w:pPr>
        <w:ind w:firstLine="360"/>
      </w:pPr>
      <w:r w:rsidRPr="00D750C9">
        <w:t xml:space="preserve">Klauzula </w:t>
      </w:r>
      <w:r w:rsidRPr="00D750C9" w:rsidR="00DC4EA6">
        <w:t xml:space="preserve">Účtovania – VN sa </w:t>
      </w:r>
      <w:r w:rsidRPr="00D750C9" w:rsidR="001557F1">
        <w:t xml:space="preserve">zobrazuje iba na podmienkach týkajúcich sa predpisov za opakované plnenie (ktoré vstupujú do zúčtovania prevádzkových nákladov) a </w:t>
      </w:r>
      <w:r w:rsidRPr="00D750C9" w:rsidR="00DC4EA6">
        <w:t xml:space="preserve">aktivuje </w:t>
      </w:r>
      <w:r w:rsidRPr="00D750C9" w:rsidR="001557F1">
        <w:t xml:space="preserve">sa </w:t>
      </w:r>
      <w:r w:rsidRPr="00D750C9" w:rsidR="00B80D22">
        <w:t>za</w:t>
      </w:r>
      <w:r w:rsidRPr="00D750C9" w:rsidR="00DC4EA6">
        <w:t>kliknutím po</w:t>
      </w:r>
      <w:r w:rsidRPr="00D750C9" w:rsidR="00B80D22">
        <w:t>ľa</w:t>
      </w:r>
      <w:r w:rsidRPr="00D750C9" w:rsidR="00DC4EA6">
        <w:t xml:space="preserve"> </w:t>
      </w:r>
      <w:r w:rsidRPr="00D750C9" w:rsidR="00B80D22">
        <w:rPr>
          <w:noProof/>
        </w:rPr>
        <w:drawing>
          <wp:inline distT="0" distB="0" distL="0" distR="0" wp14:anchorId="4EB6D6DD" wp14:editId="575DB214">
            <wp:extent cx="279414" cy="127007"/>
            <wp:effectExtent l="0" t="0" r="6350" b="6350"/>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0"/>
                    <a:stretch>
                      <a:fillRect/>
                    </a:stretch>
                  </pic:blipFill>
                  <pic:spPr>
                    <a:xfrm>
                      <a:off x="0" y="0"/>
                      <a:ext cx="279414" cy="127007"/>
                    </a:xfrm>
                    <a:prstGeom prst="rect">
                      <a:avLst/>
                    </a:prstGeom>
                  </pic:spPr>
                </pic:pic>
              </a:graphicData>
            </a:graphic>
          </wp:inline>
        </w:drawing>
      </w:r>
      <w:r w:rsidRPr="00D750C9" w:rsidR="001557F1">
        <w:t xml:space="preserve"> </w:t>
      </w:r>
      <w:r w:rsidRPr="00D750C9" w:rsidR="001557F1">
        <w:rPr>
          <w:b/>
          <w:bCs/>
        </w:rPr>
        <w:t xml:space="preserve">iba </w:t>
      </w:r>
      <w:r w:rsidRPr="00D750C9">
        <w:t xml:space="preserve">pre </w:t>
      </w:r>
      <w:r w:rsidRPr="00D750C9" w:rsidR="001557F1">
        <w:t>„</w:t>
      </w:r>
      <w:r w:rsidRPr="00D750C9">
        <w:t>štatistickú</w:t>
      </w:r>
      <w:r w:rsidRPr="00D750C9" w:rsidR="001557F1">
        <w:t>“</w:t>
      </w:r>
      <w:r w:rsidRPr="00D750C9">
        <w:t xml:space="preserve"> podmienku</w:t>
      </w:r>
      <w:r w:rsidRPr="00D750C9" w:rsidR="000D3613">
        <w:t>.</w:t>
      </w:r>
      <w:r w:rsidRPr="00D750C9" w:rsidR="006A36CC">
        <w:t xml:space="preserve"> </w:t>
      </w:r>
      <w:r w:rsidRPr="00D750C9" w:rsidR="00F72773">
        <w:t xml:space="preserve">V tejto klauzule sa </w:t>
      </w:r>
      <w:r w:rsidRPr="00D750C9" w:rsidR="00DC4EA6">
        <w:rPr>
          <w:rFonts w:cstheme="minorHAnsi"/>
          <w:lang w:eastAsia="en-US"/>
        </w:rPr>
        <w:t>už priamo definuje daňová skupina (</w:t>
      </w:r>
      <w:r w:rsidRPr="00D750C9" w:rsidR="00DC4EA6">
        <w:t xml:space="preserve">znak DPH) a hodnota stanovenia účtu pre </w:t>
      </w:r>
      <w:r w:rsidRPr="00D750C9" w:rsidR="00BD7369">
        <w:t>z</w:t>
      </w:r>
      <w:r w:rsidRPr="00D750C9" w:rsidR="00DC4EA6">
        <w:t>účtovanie</w:t>
      </w:r>
      <w:r w:rsidRPr="00D750C9" w:rsidR="00BD7369">
        <w:t xml:space="preserve"> prevádzkových nákladov</w:t>
      </w:r>
      <w:r w:rsidRPr="00D750C9" w:rsidR="00DC4EA6">
        <w:t xml:space="preserve">. </w:t>
      </w:r>
      <w:r w:rsidRPr="00D750C9" w:rsidR="00236175">
        <w:t xml:space="preserve">Štatistické podmienky sú bližšie popísané v kapitole </w:t>
      </w:r>
      <w:r w:rsidRPr="00D750C9" w:rsidR="00236175">
        <w:fldChar w:fldCharType="begin"/>
      </w:r>
      <w:r w:rsidRPr="00D750C9" w:rsidR="00236175">
        <w:instrText xml:space="preserve"> REF _Ref120570516 \r \h </w:instrText>
      </w:r>
      <w:r w:rsidRPr="00D750C9" w:rsidR="00236175">
        <w:fldChar w:fldCharType="separate"/>
      </w:r>
      <w:r w:rsidRPr="00D750C9" w:rsidR="004F440C">
        <w:t>4.2.7.1.4</w:t>
      </w:r>
      <w:r w:rsidRPr="00D750C9" w:rsidR="00236175">
        <w:fldChar w:fldCharType="end"/>
      </w:r>
      <w:r w:rsidRPr="00D750C9" w:rsidR="00236175">
        <w:t xml:space="preserve"> </w:t>
      </w:r>
      <w:r w:rsidRPr="00D750C9" w:rsidR="00236175">
        <w:fldChar w:fldCharType="begin"/>
      </w:r>
      <w:r w:rsidRPr="00D750C9" w:rsidR="00236175">
        <w:instrText xml:space="preserve"> REF _Ref120570516 \h </w:instrText>
      </w:r>
      <w:r w:rsidRPr="00D750C9" w:rsidR="00236175">
        <w:fldChar w:fldCharType="separate"/>
      </w:r>
      <w:r w:rsidRPr="00D750C9" w:rsidR="004F440C">
        <w:t>Podmienky pre účel podmienky „PNa-Predpis pre zúčtovanie“ (opakované plnenie)</w:t>
      </w:r>
      <w:r w:rsidRPr="00D750C9" w:rsidR="00236175">
        <w:fldChar w:fldCharType="end"/>
      </w:r>
    </w:p>
    <w:p w:rsidRPr="00D750C9" w:rsidR="00F72773" w:rsidP="006A36CC" w:rsidRDefault="00F72773" w14:paraId="2CCC6F71" w14:textId="77777777">
      <w:pPr>
        <w:ind w:firstLine="360"/>
        <w:rPr>
          <w:rFonts w:cstheme="minorHAnsi"/>
          <w:lang w:eastAsia="en-US"/>
        </w:rPr>
      </w:pPr>
    </w:p>
    <w:p w:rsidRPr="00D750C9" w:rsidR="006F5D07" w:rsidP="00584DB3" w:rsidRDefault="007E60D8" w14:paraId="253D5948" w14:textId="54AEC17A">
      <w:pPr>
        <w:pStyle w:val="Nadpis4"/>
      </w:pPr>
      <w:bookmarkStart w:name="_Toc158293090" w:id="552"/>
      <w:bookmarkStart w:name="_Toc232499460" w:id="553"/>
      <w:r w:rsidRPr="00D750C9">
        <w:t>Simulácia finančného toku</w:t>
      </w:r>
      <w:bookmarkEnd w:id="552"/>
      <w:bookmarkEnd w:id="553"/>
    </w:p>
    <w:p w:rsidRPr="00D750C9" w:rsidR="006F5D07" w:rsidP="00584DB3" w:rsidRDefault="006F5D07" w14:paraId="19476C61" w14:textId="2181BEBB">
      <w:pPr>
        <w:ind w:firstLine="397"/>
      </w:pPr>
      <w:r w:rsidRPr="00D750C9">
        <w:t xml:space="preserve">Po vyplnení všetkých údajov </w:t>
      </w:r>
      <w:r w:rsidRPr="00D750C9" w:rsidR="00584DB3">
        <w:t xml:space="preserve">a klauzúl </w:t>
      </w:r>
      <w:r w:rsidRPr="00D750C9">
        <w:t>v podmienkach klikn</w:t>
      </w:r>
      <w:r w:rsidRPr="00D750C9" w:rsidR="00584DB3">
        <w:t>úť</w:t>
      </w:r>
      <w:r w:rsidRPr="00D750C9">
        <w:t xml:space="preserve"> na ikonu </w:t>
      </w:r>
      <w:r w:rsidRPr="00D750C9" w:rsidR="00787F3B">
        <w:rPr>
          <w:noProof/>
        </w:rPr>
        <w:drawing>
          <wp:inline distT="0" distB="0" distL="0" distR="0" wp14:anchorId="016C80B7" wp14:editId="3A928EB9">
            <wp:extent cx="488975" cy="120656"/>
            <wp:effectExtent l="0" t="0" r="6350" b="0"/>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1"/>
                    <a:stretch>
                      <a:fillRect/>
                    </a:stretch>
                  </pic:blipFill>
                  <pic:spPr>
                    <a:xfrm>
                      <a:off x="0" y="0"/>
                      <a:ext cx="488975" cy="120656"/>
                    </a:xfrm>
                    <a:prstGeom prst="rect">
                      <a:avLst/>
                    </a:prstGeom>
                  </pic:spPr>
                </pic:pic>
              </a:graphicData>
            </a:graphic>
          </wp:inline>
        </w:drawing>
      </w:r>
      <w:r w:rsidRPr="00D750C9" w:rsidR="00787F3B">
        <w:t>. Zobrazí sa</w:t>
      </w:r>
      <w:r w:rsidRPr="00D750C9">
        <w:t xml:space="preserve"> simuláci</w:t>
      </w:r>
      <w:r w:rsidRPr="00D750C9" w:rsidR="00787F3B">
        <w:t>a</w:t>
      </w:r>
      <w:r w:rsidRPr="00D750C9">
        <w:t xml:space="preserve"> finančného toku, t.j. prehľad jednotlivých podmienok</w:t>
      </w:r>
      <w:r w:rsidRPr="00D750C9" w:rsidR="00365809">
        <w:t>,</w:t>
      </w:r>
      <w:r w:rsidRPr="00D750C9">
        <w:t xml:space="preserve"> prehľad dátumov splatností</w:t>
      </w:r>
      <w:r w:rsidRPr="00D750C9" w:rsidR="00086762">
        <w:t xml:space="preserve"> podmienok</w:t>
      </w:r>
      <w:r w:rsidRPr="00D750C9">
        <w:t>, čiastky s a bez DPH a  za aké obdobie je daná podmienka</w:t>
      </w:r>
      <w:r w:rsidRPr="00D750C9" w:rsidR="00086762">
        <w:t xml:space="preserve"> (stĺpce Výpoč.od, Výpoč.do):</w:t>
      </w:r>
    </w:p>
    <w:p w:rsidRPr="00D750C9" w:rsidR="006F5D07" w:rsidP="006F5D07" w:rsidRDefault="00F757D2" w14:paraId="64157EBE" w14:textId="2E49B61C">
      <w:r w:rsidRPr="00D750C9">
        <w:rPr>
          <w:noProof/>
        </w:rPr>
        <w:drawing>
          <wp:inline distT="0" distB="0" distL="0" distR="0" wp14:anchorId="5CDC23F1" wp14:editId="75F5AB41">
            <wp:extent cx="5732145" cy="1938020"/>
            <wp:effectExtent l="0" t="0" r="1905" b="5080"/>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2"/>
                    <a:stretch>
                      <a:fillRect/>
                    </a:stretch>
                  </pic:blipFill>
                  <pic:spPr>
                    <a:xfrm>
                      <a:off x="0" y="0"/>
                      <a:ext cx="5732145" cy="1938020"/>
                    </a:xfrm>
                    <a:prstGeom prst="rect">
                      <a:avLst/>
                    </a:prstGeom>
                  </pic:spPr>
                </pic:pic>
              </a:graphicData>
            </a:graphic>
          </wp:inline>
        </w:drawing>
      </w:r>
    </w:p>
    <w:p w:rsidRPr="00D750C9" w:rsidR="006F5D07" w:rsidP="006F5D07" w:rsidRDefault="006F5D07" w14:paraId="27AC3BBE" w14:textId="77777777">
      <w:pPr>
        <w:rPr>
          <w:b/>
          <w:u w:val="single"/>
        </w:rPr>
      </w:pPr>
    </w:p>
    <w:p w:rsidRPr="00D750C9" w:rsidR="00275CA4" w:rsidP="00474C40" w:rsidRDefault="00474C40" w14:paraId="474FB966" w14:textId="4453CD53">
      <w:pPr>
        <w:pStyle w:val="Heading33"/>
      </w:pPr>
      <w:bookmarkStart w:name="_Toc158293091" w:id="554"/>
      <w:bookmarkStart w:name="_Toc232499461" w:id="555"/>
      <w:r w:rsidRPr="00D750C9">
        <w:t>Záložka</w:t>
      </w:r>
      <w:r w:rsidRPr="00D750C9" w:rsidR="00275CA4">
        <w:t xml:space="preserve"> Úprava</w:t>
      </w:r>
      <w:bookmarkEnd w:id="554"/>
      <w:bookmarkEnd w:id="555"/>
    </w:p>
    <w:p w:rsidRPr="00D750C9" w:rsidR="00D864E2" w:rsidP="00D864E2" w:rsidRDefault="00D864E2" w14:paraId="7E2F5A8D" w14:textId="49D36972">
      <w:r w:rsidRPr="00D750C9">
        <w:t>Záložka sa zatiaľ</w:t>
      </w:r>
      <w:r w:rsidRPr="00D750C9" w:rsidR="00CE05E0">
        <w:t xml:space="preserve"> nevyužíva.</w:t>
      </w:r>
    </w:p>
    <w:p w:rsidRPr="00D750C9" w:rsidR="00474C40" w:rsidP="00474C40" w:rsidRDefault="00474C40" w14:paraId="5B57ACE9" w14:textId="44B8754B">
      <w:pPr>
        <w:pStyle w:val="Heading33"/>
      </w:pPr>
      <w:r w:rsidRPr="00D750C9">
        <w:t xml:space="preserve"> </w:t>
      </w:r>
      <w:bookmarkStart w:name="_Toc158293092" w:id="556"/>
      <w:bookmarkStart w:name="_Toc232499462" w:id="557"/>
      <w:r w:rsidRPr="00D750C9" w:rsidR="00275CA4">
        <w:t xml:space="preserve">Záložka </w:t>
      </w:r>
      <w:r w:rsidRPr="00D750C9">
        <w:t xml:space="preserve">Doplnkové </w:t>
      </w:r>
      <w:r w:rsidRPr="00D750C9" w:rsidR="006D0B31">
        <w:t>texty</w:t>
      </w:r>
      <w:bookmarkEnd w:id="556"/>
      <w:bookmarkEnd w:id="557"/>
    </w:p>
    <w:p w:rsidRPr="00D750C9" w:rsidR="00D71AFF" w:rsidP="00D71AFF" w:rsidRDefault="00D71AFF" w14:paraId="79E0F728" w14:textId="3E828EAA">
      <w:pPr>
        <w:ind w:firstLine="397"/>
      </w:pPr>
      <w:r w:rsidRPr="00D750C9">
        <w:t xml:space="preserve">Doplnkový text je možné založiť kliknutím na ikonu </w:t>
      </w:r>
      <w:r w:rsidRPr="00D750C9">
        <w:rPr>
          <w:noProof/>
        </w:rPr>
        <w:drawing>
          <wp:inline distT="0" distB="0" distL="0" distR="0" wp14:anchorId="0D519AC0" wp14:editId="0EAA6383">
            <wp:extent cx="158758" cy="152408"/>
            <wp:effectExtent l="0" t="0" r="0" b="0"/>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Ponuka zmluvy (nie pri zakladaní objektu).</w:t>
      </w:r>
    </w:p>
    <w:p w:rsidRPr="00D750C9" w:rsidR="00D71AFF" w:rsidP="00D71AFF" w:rsidRDefault="00D71AFF" w14:paraId="4676AA39" w14:textId="77777777">
      <w:pPr>
        <w:ind w:firstLine="397"/>
      </w:pPr>
      <w:r w:rsidRPr="00D750C9">
        <w:t>Kategórie doplnkových textov:</w:t>
      </w:r>
    </w:p>
    <w:p w:rsidRPr="00D750C9" w:rsidR="00D71AFF" w:rsidP="0011275F" w:rsidRDefault="00D71AFF" w14:paraId="516D2DBD" w14:textId="77777777">
      <w:pPr>
        <w:pStyle w:val="Odsekzoznamu"/>
        <w:numPr>
          <w:ilvl w:val="0"/>
          <w:numId w:val="16"/>
        </w:numPr>
      </w:pPr>
      <w:r w:rsidRPr="00D750C9">
        <w:t>Poznámka</w:t>
      </w:r>
    </w:p>
    <w:p w:rsidRPr="00D750C9" w:rsidR="00E630F8" w:rsidP="0011275F" w:rsidRDefault="00E630F8" w14:paraId="12431030" w14:textId="235A8076">
      <w:pPr>
        <w:pStyle w:val="Odsekzoznamu"/>
        <w:numPr>
          <w:ilvl w:val="0"/>
          <w:numId w:val="16"/>
        </w:numPr>
      </w:pPr>
      <w:r w:rsidRPr="00D750C9">
        <w:t>Názov zmluvy</w:t>
      </w:r>
    </w:p>
    <w:p w:rsidRPr="00D750C9" w:rsidR="00D71AFF" w:rsidP="00D71AFF" w:rsidRDefault="008F4197" w14:paraId="64808E1D" w14:textId="4E4E9BAA">
      <w:r w:rsidRPr="00D750C9">
        <w:rPr>
          <w:noProof/>
        </w:rPr>
        <w:drawing>
          <wp:inline distT="0" distB="0" distL="0" distR="0" wp14:anchorId="38B6B4BB" wp14:editId="248633E8">
            <wp:extent cx="5732145" cy="833120"/>
            <wp:effectExtent l="0" t="0" r="1905" b="5080"/>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3"/>
                    <a:stretch>
                      <a:fillRect/>
                    </a:stretch>
                  </pic:blipFill>
                  <pic:spPr>
                    <a:xfrm>
                      <a:off x="0" y="0"/>
                      <a:ext cx="5732145" cy="833120"/>
                    </a:xfrm>
                    <a:prstGeom prst="rect">
                      <a:avLst/>
                    </a:prstGeom>
                  </pic:spPr>
                </pic:pic>
              </a:graphicData>
            </a:graphic>
          </wp:inline>
        </w:drawing>
      </w:r>
    </w:p>
    <w:p w:rsidRPr="00D750C9" w:rsidR="00D71AFF" w:rsidP="00D71AFF" w:rsidRDefault="00D71AFF" w14:paraId="32D8E24D" w14:textId="77777777"/>
    <w:p w:rsidRPr="00D750C9" w:rsidR="00D71AFF" w:rsidP="00D71AFF" w:rsidRDefault="00D71AFF" w14:paraId="456E6FCD" w14:textId="4D62A6D0">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08605EDA" wp14:editId="7423881D">
            <wp:extent cx="114306" cy="114306"/>
            <wp:effectExtent l="0" t="0" r="0" b="0"/>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Do kmeňovej karty objektu Ponuka zmluvy sa vráti kliknutím na ikonu </w:t>
      </w:r>
      <w:r w:rsidRPr="00D750C9">
        <w:rPr>
          <w:noProof/>
        </w:rPr>
        <w:drawing>
          <wp:inline distT="0" distB="0" distL="0" distR="0" wp14:anchorId="1229C636" wp14:editId="67A5BAE4">
            <wp:extent cx="127007" cy="101605"/>
            <wp:effectExtent l="0" t="0" r="6350" b="0"/>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t xml:space="preserve"> - Späť. Poznámku je možné meniť/zobraziť pomocou ikon </w:t>
      </w:r>
      <w:r w:rsidRPr="00D750C9">
        <w:rPr>
          <w:noProof/>
        </w:rPr>
        <w:drawing>
          <wp:inline distT="0" distB="0" distL="0" distR="0" wp14:anchorId="5BFF9C49" wp14:editId="781B8617">
            <wp:extent cx="323867" cy="139707"/>
            <wp:effectExtent l="0" t="0" r="0" b="0"/>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CE05E0" w:rsidP="00CE05E0" w:rsidRDefault="00CE05E0" w14:paraId="5C845CC4" w14:textId="4D388BA2"/>
    <w:p w:rsidRPr="00D750C9" w:rsidR="006D0B31" w:rsidP="00474C40" w:rsidRDefault="006D0B31" w14:paraId="74A31355" w14:textId="5F64E56C">
      <w:pPr>
        <w:pStyle w:val="Heading33"/>
      </w:pPr>
      <w:bookmarkStart w:name="_Toc158293093" w:id="558"/>
      <w:bookmarkStart w:name="_Toc232499463" w:id="559"/>
      <w:r w:rsidRPr="00D750C9">
        <w:t>Záložka Opätovné predloženie</w:t>
      </w:r>
      <w:bookmarkEnd w:id="558"/>
      <w:bookmarkEnd w:id="559"/>
    </w:p>
    <w:p w:rsidRPr="00D750C9" w:rsidR="00CE05E0" w:rsidP="00CE05E0" w:rsidRDefault="00CE05E0" w14:paraId="2063F1B2" w14:textId="77777777">
      <w:r w:rsidRPr="00D750C9">
        <w:t>Záložka sa zatiaľ nevyužíva.</w:t>
      </w:r>
    </w:p>
    <w:p w:rsidRPr="00D750C9" w:rsidR="001E0377" w:rsidP="001E0377" w:rsidRDefault="001E0377" w14:paraId="410E9CD9" w14:textId="77777777"/>
    <w:p w:rsidRPr="00D750C9" w:rsidR="00E953D8" w:rsidP="00E953D8" w:rsidRDefault="00E953D8" w14:paraId="46889EAF" w14:textId="77777777">
      <w:pPr>
        <w:pStyle w:val="Heading33"/>
      </w:pPr>
      <w:bookmarkStart w:name="_Toc158293094" w:id="560"/>
      <w:bookmarkStart w:name="_Toc232499464" w:id="561"/>
      <w:r w:rsidRPr="00D750C9">
        <w:t>Záložka Prehľady</w:t>
      </w:r>
      <w:bookmarkEnd w:id="560"/>
      <w:bookmarkEnd w:id="561"/>
    </w:p>
    <w:p w:rsidRPr="00D750C9" w:rsidR="00E953D8" w:rsidP="00E953D8" w:rsidRDefault="00E953D8" w14:paraId="023C882E" w14:textId="77777777">
      <w:pPr>
        <w:ind w:firstLine="397"/>
      </w:pPr>
      <w:r w:rsidRPr="00D750C9">
        <w:t>Záložka ponúka prehľad základných výkazov pre daný typ objektu. Cez výklopné menu je možné zvoliť konkrétny výkaz:</w:t>
      </w:r>
    </w:p>
    <w:p w:rsidRPr="00D750C9" w:rsidR="00E953D8" w:rsidP="00E953D8" w:rsidRDefault="00E72A83" w14:paraId="6740EFB3" w14:textId="5CB5559D">
      <w:r w:rsidRPr="00D750C9">
        <w:rPr>
          <w:noProof/>
        </w:rPr>
        <w:drawing>
          <wp:inline distT="0" distB="0" distL="0" distR="0" wp14:anchorId="33A24A44" wp14:editId="22AE4FD9">
            <wp:extent cx="5732145" cy="746760"/>
            <wp:effectExtent l="0" t="0" r="1905" b="0"/>
            <wp:docPr id="390" name="Pictur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4"/>
                    <a:stretch>
                      <a:fillRect/>
                    </a:stretch>
                  </pic:blipFill>
                  <pic:spPr>
                    <a:xfrm>
                      <a:off x="0" y="0"/>
                      <a:ext cx="5732145" cy="746760"/>
                    </a:xfrm>
                    <a:prstGeom prst="rect">
                      <a:avLst/>
                    </a:prstGeom>
                  </pic:spPr>
                </pic:pic>
              </a:graphicData>
            </a:graphic>
          </wp:inline>
        </w:drawing>
      </w:r>
    </w:p>
    <w:p w:rsidRPr="00D750C9" w:rsidR="00E953D8" w:rsidP="00E953D8" w:rsidRDefault="00E953D8" w14:paraId="41389F90" w14:textId="77777777"/>
    <w:p w:rsidRPr="00D750C9" w:rsidR="00E953D8" w:rsidP="00E953D8" w:rsidRDefault="00E953D8" w14:paraId="344E399F" w14:textId="77C3FDF7">
      <w:pPr>
        <w:pStyle w:val="Heading33"/>
      </w:pPr>
      <w:bookmarkStart w:name="_Toc158293095" w:id="562"/>
      <w:bookmarkStart w:name="_Toc232499465" w:id="563"/>
      <w:r w:rsidRPr="00D750C9">
        <w:t>Uloženie objektu</w:t>
      </w:r>
      <w:bookmarkEnd w:id="562"/>
      <w:bookmarkEnd w:id="563"/>
    </w:p>
    <w:p w:rsidRPr="00D750C9" w:rsidR="00E953D8" w:rsidP="00E953D8" w:rsidRDefault="00E953D8" w14:paraId="3805483A" w14:textId="0B69C4C2">
      <w:pPr>
        <w:ind w:firstLine="397"/>
      </w:pPr>
      <w:r w:rsidRPr="00D750C9">
        <w:t xml:space="preserve">Pred uložením </w:t>
      </w:r>
      <w:r w:rsidRPr="00D750C9" w:rsidR="00E72A83">
        <w:t>Ponuky zmluvy</w:t>
      </w:r>
      <w:r w:rsidRPr="00D750C9">
        <w:t xml:space="preserve"> kliknúť na ikonu </w:t>
      </w:r>
      <w:r w:rsidRPr="00D750C9">
        <w:rPr>
          <w:noProof/>
        </w:rPr>
        <w:drawing>
          <wp:inline distT="0" distB="0" distL="0" distR="0" wp14:anchorId="5D46C4D9" wp14:editId="7EFA9238">
            <wp:extent cx="133357" cy="139707"/>
            <wp:effectExtent l="0" t="0" r="0" b="0"/>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6DC862EE" wp14:editId="3B883694">
            <wp:extent cx="114306" cy="114306"/>
            <wp:effectExtent l="0" t="0" r="0" b="0"/>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E953D8" w:rsidP="00E953D8" w:rsidRDefault="00E953D8" w14:paraId="3DB0AD24" w14:textId="77777777">
      <w:pPr>
        <w:ind w:firstLine="397"/>
      </w:pPr>
    </w:p>
    <w:p w:rsidRPr="00D750C9" w:rsidR="00E953D8" w:rsidP="00E953D8" w:rsidRDefault="00E953D8" w14:paraId="3DEF1046" w14:textId="77777777">
      <w:pPr>
        <w:ind w:firstLine="397"/>
        <w:rPr>
          <w:noProof/>
        </w:rPr>
      </w:pPr>
      <w:r w:rsidRPr="00D750C9">
        <w:t>V dolnej časti obrazovky sa zobrazí hlásenie:</w:t>
      </w:r>
      <w:r w:rsidRPr="00D750C9">
        <w:rPr>
          <w:noProof/>
        </w:rPr>
        <w:t xml:space="preserve"> </w:t>
      </w:r>
    </w:p>
    <w:p w:rsidRPr="00D750C9" w:rsidR="00192A1E" w:rsidP="00D23369" w:rsidRDefault="00192A1E" w14:paraId="498FC928" w14:textId="11817CFF">
      <w:pPr>
        <w:rPr>
          <w:color w:val="FF0000"/>
        </w:rPr>
      </w:pPr>
      <w:r w:rsidRPr="00D750C9">
        <w:rPr>
          <w:noProof/>
          <w:color w:val="FF0000"/>
        </w:rPr>
        <w:drawing>
          <wp:inline distT="0" distB="0" distL="0" distR="0" wp14:anchorId="2FA4F969" wp14:editId="67010284">
            <wp:extent cx="3003704" cy="139707"/>
            <wp:effectExtent l="0" t="0" r="6350" b="0"/>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5"/>
                    <a:stretch>
                      <a:fillRect/>
                    </a:stretch>
                  </pic:blipFill>
                  <pic:spPr>
                    <a:xfrm>
                      <a:off x="0" y="0"/>
                      <a:ext cx="3003704" cy="139707"/>
                    </a:xfrm>
                    <a:prstGeom prst="rect">
                      <a:avLst/>
                    </a:prstGeom>
                  </pic:spPr>
                </pic:pic>
              </a:graphicData>
            </a:graphic>
          </wp:inline>
        </w:drawing>
      </w:r>
    </w:p>
    <w:p w:rsidRPr="00D750C9" w:rsidR="00E72A83" w:rsidP="00D23369" w:rsidRDefault="00E72A83" w14:paraId="45AEDE8A" w14:textId="77777777">
      <w:pPr>
        <w:rPr>
          <w:color w:val="FF0000"/>
        </w:rPr>
      </w:pPr>
    </w:p>
    <w:p w:rsidRPr="00D750C9" w:rsidR="00110C47" w:rsidP="00912C10" w:rsidRDefault="00110C47" w14:paraId="2F9C1B2A" w14:textId="3EB318E0">
      <w:pPr>
        <w:ind w:firstLine="397"/>
        <w:rPr>
          <w:iCs/>
        </w:rPr>
      </w:pPr>
      <w:r w:rsidRPr="00D750C9">
        <w:t>Objekt Ponuka zmluvy je následne možné použiť na založenie Zmluvy o</w:t>
      </w:r>
      <w:r w:rsidRPr="00D750C9" w:rsidR="00912C10">
        <w:t> </w:t>
      </w:r>
      <w:r w:rsidRPr="00D750C9">
        <w:t>nehnuteľnosti</w:t>
      </w:r>
      <w:r w:rsidRPr="00D750C9" w:rsidR="00912C10">
        <w:t xml:space="preserve">. </w:t>
      </w:r>
      <w:r w:rsidRPr="00D750C9">
        <w:rPr>
          <w:iCs/>
        </w:rPr>
        <w:t xml:space="preserve">V prípade, že daná Ponuka zmluvy nie je realizovaná, t.j. nemá vzniknúť Zmluva o nehnuteľnosti, kliknutím na ikonu </w:t>
      </w:r>
      <w:r w:rsidRPr="00D750C9">
        <w:rPr>
          <w:iCs/>
          <w:noProof/>
        </w:rPr>
        <w:drawing>
          <wp:inline distT="0" distB="0" distL="0" distR="0" wp14:anchorId="1F6CD37E" wp14:editId="2CFA3A3A">
            <wp:extent cx="139707" cy="127007"/>
            <wp:effectExtent l="0" t="0" r="0" b="6350"/>
            <wp:docPr id="439" name="Pictur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6"/>
                    <a:stretch>
                      <a:fillRect/>
                    </a:stretch>
                  </pic:blipFill>
                  <pic:spPr>
                    <a:xfrm>
                      <a:off x="0" y="0"/>
                      <a:ext cx="139707" cy="127007"/>
                    </a:xfrm>
                    <a:prstGeom prst="rect">
                      <a:avLst/>
                    </a:prstGeom>
                  </pic:spPr>
                </pic:pic>
              </a:graphicData>
            </a:graphic>
          </wp:inline>
        </w:drawing>
      </w:r>
      <w:r w:rsidRPr="00D750C9">
        <w:rPr>
          <w:iCs/>
        </w:rPr>
        <w:t xml:space="preserve"> - Zamietnutie sa objekt Ponuka zmluvy zablokuje.</w:t>
      </w:r>
    </w:p>
    <w:p w:rsidRPr="00D750C9" w:rsidR="00110C47" w:rsidP="00D23369" w:rsidRDefault="00110C47" w14:paraId="7708280A" w14:textId="77777777">
      <w:pPr>
        <w:rPr>
          <w:color w:val="FF0000"/>
        </w:rPr>
      </w:pPr>
    </w:p>
    <w:p w:rsidRPr="00D750C9" w:rsidR="00327518" w:rsidP="00F15463" w:rsidRDefault="00327518" w14:paraId="175A4501" w14:textId="77777777">
      <w:pPr>
        <w:pStyle w:val="Heading33"/>
      </w:pPr>
      <w:bookmarkStart w:name="_Ref198886885" w:id="564"/>
      <w:bookmarkStart w:name="_Toc232499466" w:id="565"/>
      <w:r w:rsidRPr="00D750C9">
        <w:t>Založenie a zobrazenie príloh dokumentov – GOS objekty</w:t>
      </w:r>
      <w:bookmarkEnd w:id="564"/>
      <w:bookmarkEnd w:id="565"/>
    </w:p>
    <w:p w:rsidRPr="00D750C9" w:rsidR="00327518" w:rsidP="00F15463" w:rsidRDefault="00327518" w14:paraId="7D160150" w14:textId="037E1428">
      <w:pPr>
        <w:ind w:firstLine="397"/>
      </w:pPr>
      <w:r w:rsidRPr="00D750C9">
        <w:t>K</w:t>
      </w:r>
      <w:r w:rsidRPr="00D750C9" w:rsidR="00A74FA3">
        <w:t> Ponuke z</w:t>
      </w:r>
      <w:r w:rsidRPr="00D750C9">
        <w:t>mluv</w:t>
      </w:r>
      <w:r w:rsidRPr="00D750C9" w:rsidR="00A74FA3">
        <w:t>y</w:t>
      </w:r>
      <w:r w:rsidRPr="00D750C9">
        <w:t xml:space="preserve"> je možné pripojiť prílohy rôznych kategórií. Pripojenie je možné vykonať cez  štandardnú GOS funkcionalitu.</w:t>
      </w:r>
    </w:p>
    <w:p w:rsidRPr="00D750C9" w:rsidR="00327518" w:rsidP="00F15463" w:rsidRDefault="00327518" w14:paraId="503D64FB" w14:textId="4D7A3CE3">
      <w:pPr>
        <w:ind w:firstLine="397"/>
      </w:pPr>
      <w:r w:rsidRPr="00D750C9">
        <w:t xml:space="preserve">Pre objekt </w:t>
      </w:r>
      <w:r w:rsidRPr="00D750C9" w:rsidR="00A74FA3">
        <w:t>Ponuka z</w:t>
      </w:r>
      <w:r w:rsidRPr="00D750C9">
        <w:t>mluv</w:t>
      </w:r>
      <w:r w:rsidRPr="00D750C9" w:rsidR="00A74FA3">
        <w:t>y</w:t>
      </w:r>
      <w:r w:rsidRPr="00D750C9">
        <w:t xml:space="preserve"> </w:t>
      </w:r>
      <w:r w:rsidRPr="00D750C9" w:rsidR="00A74FA3">
        <w:t>je</w:t>
      </w:r>
      <w:r w:rsidRPr="00D750C9">
        <w:t xml:space="preserve"> definovan</w:t>
      </w:r>
      <w:r w:rsidRPr="00D750C9" w:rsidR="00A74FA3">
        <w:t xml:space="preserve">á </w:t>
      </w:r>
      <w:r w:rsidRPr="00D750C9">
        <w:t>nasledovn</w:t>
      </w:r>
      <w:r w:rsidRPr="00D750C9" w:rsidR="00A74FA3">
        <w:t>á</w:t>
      </w:r>
      <w:r w:rsidRPr="00D750C9">
        <w:t xml:space="preserve"> kategóri</w:t>
      </w:r>
      <w:r w:rsidRPr="00D750C9" w:rsidR="00A74FA3">
        <w:t>a</w:t>
      </w:r>
      <w:r w:rsidRPr="00D750C9">
        <w:t xml:space="preserve"> príloh:</w:t>
      </w:r>
    </w:p>
    <w:tbl>
      <w:tblPr>
        <w:tblW w:w="8990"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2715"/>
        <w:gridCol w:w="1620"/>
        <w:gridCol w:w="1620"/>
        <w:gridCol w:w="3035"/>
      </w:tblGrid>
      <w:tr w:rsidRPr="00D750C9" w:rsidR="00327518" w14:paraId="510B8451" w14:textId="77777777">
        <w:trPr>
          <w:trHeight w:val="288"/>
          <w:tblHeader/>
        </w:trPr>
        <w:tc>
          <w:tcPr>
            <w:tcW w:w="2715" w:type="dxa"/>
            <w:shd w:val="clear" w:color="auto" w:fill="D9D9D9" w:themeFill="background1" w:themeFillShade="D9"/>
            <w:noWrap/>
            <w:vAlign w:val="center"/>
            <w:hideMark/>
          </w:tcPr>
          <w:p w:rsidRPr="00D750C9" w:rsidR="00327518" w:rsidP="00F15463" w:rsidRDefault="00327518" w14:paraId="5E57C208" w14:textId="77777777">
            <w:pPr>
              <w:jc w:val="left"/>
              <w:rPr>
                <w:rFonts w:eastAsia="Times New Roman" w:cs="Calibri"/>
                <w:b/>
                <w:bCs/>
                <w:lang w:eastAsia="sk-SK"/>
              </w:rPr>
            </w:pPr>
            <w:r w:rsidRPr="00D750C9">
              <w:rPr>
                <w:rFonts w:eastAsia="Times New Roman" w:cs="Calibri"/>
                <w:b/>
                <w:bCs/>
                <w:lang w:eastAsia="sk-SK"/>
              </w:rPr>
              <w:t>Typ dokumentu – popis</w:t>
            </w:r>
          </w:p>
        </w:tc>
        <w:tc>
          <w:tcPr>
            <w:tcW w:w="1620" w:type="dxa"/>
            <w:shd w:val="clear" w:color="auto" w:fill="D9D9D9" w:themeFill="background1" w:themeFillShade="D9"/>
            <w:vAlign w:val="center"/>
          </w:tcPr>
          <w:p w:rsidRPr="00D750C9" w:rsidR="00327518" w:rsidP="00F15463" w:rsidRDefault="00327518" w14:paraId="67BB865E" w14:textId="77777777">
            <w:pPr>
              <w:jc w:val="left"/>
              <w:rPr>
                <w:rFonts w:eastAsia="Times New Roman" w:cs="Calibri"/>
                <w:b/>
                <w:bCs/>
                <w:lang w:eastAsia="sk-SK"/>
              </w:rPr>
            </w:pPr>
            <w:r w:rsidRPr="00D750C9">
              <w:rPr>
                <w:rFonts w:eastAsia="Times New Roman" w:cs="Calibri"/>
                <w:b/>
                <w:bCs/>
                <w:lang w:eastAsia="sk-SK"/>
              </w:rPr>
              <w:t>Typ dokumentu</w:t>
            </w:r>
          </w:p>
        </w:tc>
        <w:tc>
          <w:tcPr>
            <w:tcW w:w="1620" w:type="dxa"/>
            <w:shd w:val="clear" w:color="auto" w:fill="D9D9D9" w:themeFill="background1" w:themeFillShade="D9"/>
            <w:vAlign w:val="center"/>
          </w:tcPr>
          <w:p w:rsidRPr="00D750C9" w:rsidR="00327518" w:rsidP="00F15463" w:rsidRDefault="00327518" w14:paraId="201EBFB5" w14:textId="77777777">
            <w:pPr>
              <w:jc w:val="left"/>
              <w:rPr>
                <w:rFonts w:eastAsia="Times New Roman" w:cs="Calibri"/>
                <w:b/>
                <w:bCs/>
                <w:lang w:eastAsia="sk-SK"/>
              </w:rPr>
            </w:pPr>
            <w:r w:rsidRPr="00D750C9">
              <w:rPr>
                <w:rFonts w:eastAsia="Times New Roman" w:cs="Calibri"/>
                <w:b/>
                <w:bCs/>
                <w:lang w:eastAsia="sk-SK"/>
              </w:rPr>
              <w:t>Spôsob založenia</w:t>
            </w:r>
          </w:p>
        </w:tc>
        <w:tc>
          <w:tcPr>
            <w:tcW w:w="3035" w:type="dxa"/>
            <w:shd w:val="clear" w:color="auto" w:fill="D9D9D9" w:themeFill="background1" w:themeFillShade="D9"/>
            <w:vAlign w:val="center"/>
          </w:tcPr>
          <w:p w:rsidRPr="00D750C9" w:rsidR="00327518" w:rsidP="00F15463" w:rsidRDefault="00327518" w14:paraId="56AD4A62" w14:textId="77777777">
            <w:pPr>
              <w:jc w:val="left"/>
              <w:rPr>
                <w:rFonts w:eastAsia="Times New Roman" w:cs="Calibri"/>
                <w:b/>
                <w:bCs/>
                <w:lang w:eastAsia="sk-SK"/>
              </w:rPr>
            </w:pPr>
            <w:r w:rsidRPr="00D750C9">
              <w:rPr>
                <w:rFonts w:eastAsia="Times New Roman" w:cs="Calibri"/>
                <w:b/>
                <w:bCs/>
                <w:lang w:eastAsia="sk-SK"/>
              </w:rPr>
              <w:t>Vysvetlenie</w:t>
            </w:r>
          </w:p>
        </w:tc>
      </w:tr>
      <w:tr w:rsidRPr="00D750C9" w:rsidR="00327518" w14:paraId="64422DA1" w14:textId="77777777">
        <w:trPr>
          <w:trHeight w:val="288"/>
        </w:trPr>
        <w:tc>
          <w:tcPr>
            <w:tcW w:w="2715" w:type="dxa"/>
            <w:noWrap/>
            <w:hideMark/>
          </w:tcPr>
          <w:p w:rsidRPr="00D750C9" w:rsidR="00327518" w:rsidP="00F15463" w:rsidRDefault="00A74FA3" w14:paraId="41DFF4C9" w14:textId="34048763">
            <w:pPr>
              <w:jc w:val="left"/>
              <w:rPr>
                <w:rFonts w:eastAsia="Times New Roman" w:cs="Calibri"/>
                <w:lang w:eastAsia="sk-SK"/>
              </w:rPr>
            </w:pPr>
            <w:r w:rsidRPr="00D750C9">
              <w:rPr>
                <w:rFonts w:eastAsia="Times New Roman" w:cs="Calibri"/>
                <w:lang w:eastAsia="sk-SK"/>
              </w:rPr>
              <w:t>1. ZFK - Neverejný sken - int. potreba</w:t>
            </w:r>
          </w:p>
        </w:tc>
        <w:tc>
          <w:tcPr>
            <w:tcW w:w="1620" w:type="dxa"/>
          </w:tcPr>
          <w:p w:rsidRPr="00D750C9" w:rsidR="00327518" w:rsidP="00F15463" w:rsidRDefault="00327518" w14:paraId="47BEA94C" w14:textId="77777777">
            <w:pPr>
              <w:jc w:val="left"/>
              <w:rPr>
                <w:rFonts w:eastAsia="Times New Roman" w:cs="Calibri"/>
                <w:lang w:eastAsia="sk-SK"/>
              </w:rPr>
            </w:pPr>
            <w:r w:rsidRPr="00D750C9">
              <w:rPr>
                <w:rFonts w:eastAsia="Times New Roman" w:cs="Calibri"/>
                <w:lang w:eastAsia="sk-SK"/>
              </w:rPr>
              <w:t>PDF</w:t>
            </w:r>
          </w:p>
        </w:tc>
        <w:tc>
          <w:tcPr>
            <w:tcW w:w="1620" w:type="dxa"/>
          </w:tcPr>
          <w:p w:rsidRPr="00D750C9" w:rsidR="00327518" w:rsidP="00F15463" w:rsidRDefault="00327518" w14:paraId="7871A01F" w14:textId="77777777">
            <w:pPr>
              <w:jc w:val="left"/>
              <w:rPr>
                <w:rFonts w:eastAsia="Times New Roman" w:cs="Calibri"/>
                <w:lang w:eastAsia="sk-SK"/>
              </w:rPr>
            </w:pPr>
            <w:r w:rsidRPr="00D750C9">
              <w:rPr>
                <w:rFonts w:eastAsia="Times New Roman" w:cs="Calibri"/>
                <w:lang w:eastAsia="sk-SK"/>
              </w:rPr>
              <w:t>Manuálne</w:t>
            </w:r>
          </w:p>
        </w:tc>
        <w:tc>
          <w:tcPr>
            <w:tcW w:w="3035" w:type="dxa"/>
          </w:tcPr>
          <w:p w:rsidRPr="00D750C9" w:rsidR="00327518" w:rsidP="00F15463" w:rsidRDefault="00327518" w14:paraId="3A18CB75" w14:textId="77777777">
            <w:pPr>
              <w:jc w:val="left"/>
              <w:rPr>
                <w:rFonts w:eastAsia="Times New Roman" w:cs="Calibri"/>
                <w:lang w:eastAsia="sk-SK"/>
              </w:rPr>
            </w:pPr>
          </w:p>
        </w:tc>
      </w:tr>
    </w:tbl>
    <w:p w:rsidRPr="00D750C9" w:rsidR="00327518" w:rsidP="00F15463" w:rsidRDefault="00327518" w14:paraId="78EA7D7F" w14:textId="77777777"/>
    <w:p w:rsidRPr="00D750C9" w:rsidR="00327518" w:rsidP="00F15463" w:rsidRDefault="00327518" w14:paraId="56DD699F" w14:textId="77777777">
      <w:pPr>
        <w:pStyle w:val="Nadpis4"/>
      </w:pPr>
      <w:bookmarkStart w:name="_Toc232499467" w:id="566"/>
      <w:r w:rsidRPr="00D750C9">
        <w:t>Manuálne založenie  prílohy</w:t>
      </w:r>
      <w:bookmarkEnd w:id="566"/>
    </w:p>
    <w:p w:rsidRPr="00D750C9" w:rsidR="00327518" w:rsidP="00F15463" w:rsidRDefault="00327518" w14:paraId="0729D59A" w14:textId="4EEAC738">
      <w:pPr>
        <w:ind w:firstLine="397"/>
      </w:pPr>
      <w:r w:rsidRPr="00D750C9">
        <w:t xml:space="preserve">Prílohy, resp. dokumenty je možné priložiť k objektu </w:t>
      </w:r>
      <w:r w:rsidRPr="00D750C9" w:rsidR="00A4145B">
        <w:t>Ponuka z</w:t>
      </w:r>
      <w:r w:rsidRPr="00D750C9">
        <w:t>mluv</w:t>
      </w:r>
      <w:r w:rsidRPr="00D750C9" w:rsidR="00A4145B">
        <w:t>y</w:t>
      </w:r>
      <w:r w:rsidRPr="00D750C9">
        <w:t xml:space="preserve"> až pri zmene objektu (nie pri zakladaní objektu). Predpoklad: príloha je uložená na pevnom disku v PC používateľa.</w:t>
      </w:r>
    </w:p>
    <w:p w:rsidRPr="00D750C9" w:rsidR="00327518" w:rsidP="00F15463" w:rsidRDefault="00327518" w14:paraId="6AF42A71" w14:textId="77777777"/>
    <w:p w:rsidRPr="00D750C9" w:rsidR="00327518" w:rsidP="00F15463" w:rsidRDefault="00327518" w14:paraId="340D256A" w14:textId="77777777">
      <w:r w:rsidRPr="00D750C9">
        <w:t xml:space="preserve">Kliknutím na ikonu </w:t>
      </w:r>
      <w:r w:rsidRPr="00D750C9">
        <w:rPr>
          <w:noProof/>
        </w:rPr>
        <w:drawing>
          <wp:inline distT="0" distB="0" distL="0" distR="0" wp14:anchorId="47B9468D" wp14:editId="29D46D09">
            <wp:extent cx="203210" cy="133357"/>
            <wp:effectExtent l="0" t="0" r="6350" b="0"/>
            <wp:docPr id="403909083" name="Picture 403909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3210" cy="133357"/>
                    </a:xfrm>
                    <a:prstGeom prst="rect">
                      <a:avLst/>
                    </a:prstGeom>
                  </pic:spPr>
                </pic:pic>
              </a:graphicData>
            </a:graphic>
          </wp:inline>
        </w:drawing>
      </w:r>
      <w:r w:rsidRPr="00D750C9">
        <w:t xml:space="preserve"> - Služby pre objekt vybrať v menu: Založenie → Archivácia dokumentu Business:</w:t>
      </w:r>
    </w:p>
    <w:p w:rsidRPr="00D750C9" w:rsidR="00327518" w:rsidP="00F15463" w:rsidRDefault="00327518" w14:paraId="776130CA" w14:textId="25E8AA54">
      <w:r w:rsidRPr="00D750C9">
        <w:rPr>
          <w:noProof/>
        </w:rPr>
        <mc:AlternateContent>
          <mc:Choice Requires="wps">
            <w:drawing>
              <wp:anchor distT="0" distB="0" distL="114300" distR="114300" simplePos="0" relativeHeight="251658302" behindDoc="0" locked="0" layoutInCell="1" allowOverlap="1" wp14:anchorId="5567B5A1" wp14:editId="06AFC6A5">
                <wp:simplePos x="0" y="0"/>
                <wp:positionH relativeFrom="margin">
                  <wp:posOffset>-639</wp:posOffset>
                </wp:positionH>
                <wp:positionV relativeFrom="paragraph">
                  <wp:posOffset>7620</wp:posOffset>
                </wp:positionV>
                <wp:extent cx="300990" cy="189865"/>
                <wp:effectExtent l="0" t="0" r="22860" b="19685"/>
                <wp:wrapNone/>
                <wp:docPr id="776475163" name="Rectangle: Rounded Corners 776475163"/>
                <wp:cNvGraphicFramePr/>
                <a:graphic xmlns:a="http://schemas.openxmlformats.org/drawingml/2006/main">
                  <a:graphicData uri="http://schemas.microsoft.com/office/word/2010/wordprocessingShape">
                    <wps:wsp>
                      <wps:cNvSpPr/>
                      <wps:spPr>
                        <a:xfrm>
                          <a:off x="0" y="0"/>
                          <a:ext cx="300990" cy="189865"/>
                        </a:xfrm>
                        <a:prstGeom prst="round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48C68B76">
              <v:roundrect id="Rectangle: Rounded Corners 776475163" style="position:absolute;margin-left:-.05pt;margin-top:.6pt;width:23.7pt;height:14.95pt;z-index:25166239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red" strokeweight="1.5pt" arcsize="10923f" w14:anchorId="24B4C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">
                <w10:wrap anchorx="margin"/>
              </v:roundrect>
            </w:pict>
          </mc:Fallback>
        </mc:AlternateContent>
      </w:r>
      <w:r w:rsidRPr="00D750C9" w:rsidR="00E961A6">
        <w:rPr>
          <w:noProof/>
        </w:rPr>
        <w:drawing>
          <wp:inline distT="0" distB="0" distL="0" distR="0" wp14:anchorId="69DB21A5" wp14:editId="5F0B2ED4">
            <wp:extent cx="5732145" cy="1651635"/>
            <wp:effectExtent l="0" t="0" r="1905" b="5715"/>
            <wp:docPr id="8145166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516686" name=""/>
                    <pic:cNvPicPr/>
                  </pic:nvPicPr>
                  <pic:blipFill>
                    <a:blip r:embed="rId417" cstate="print">
                      <a:extLst>
                        <a:ext uri="{28A0092B-C50C-407E-A947-70E740481C1C}">
                          <a14:useLocalDpi xmlns:a14="http://schemas.microsoft.com/office/drawing/2010/main"/>
                        </a:ext>
                      </a:extLst>
                    </a:blip>
                    <a:stretch>
                      <a:fillRect/>
                    </a:stretch>
                  </pic:blipFill>
                  <pic:spPr>
                    <a:xfrm>
                      <a:off x="0" y="0"/>
                      <a:ext cx="5732145" cy="1651635"/>
                    </a:xfrm>
                    <a:prstGeom prst="rect">
                      <a:avLst/>
                    </a:prstGeom>
                  </pic:spPr>
                </pic:pic>
              </a:graphicData>
            </a:graphic>
          </wp:inline>
        </w:drawing>
      </w:r>
    </w:p>
    <w:p w:rsidRPr="00D750C9" w:rsidR="00327518" w:rsidP="00F15463" w:rsidRDefault="00327518" w14:paraId="6699BB0E" w14:textId="77777777">
      <w:pPr>
        <w:ind w:left="360"/>
      </w:pPr>
    </w:p>
    <w:p w:rsidRPr="00D750C9" w:rsidR="00327518" w:rsidP="00F15463" w:rsidRDefault="00327518" w14:paraId="32A9E3B9" w14:textId="77777777">
      <w:r w:rsidRPr="00D750C9">
        <w:t>Zobrazí sa dialógové okno Archiv.z frontendu:</w:t>
      </w:r>
    </w:p>
    <w:p w:rsidRPr="00D750C9" w:rsidR="00327518" w:rsidP="00F15463" w:rsidRDefault="004D2015" w14:paraId="3A920FAB" w14:textId="7EAE34DE">
      <w:pPr>
        <w:spacing w:after="120"/>
      </w:pPr>
      <w:r w:rsidRPr="00D750C9">
        <w:rPr>
          <w:noProof/>
        </w:rPr>
        <w:drawing>
          <wp:inline distT="0" distB="0" distL="0" distR="0" wp14:anchorId="7C2F25DA" wp14:editId="03D0098E">
            <wp:extent cx="3363930" cy="2249326"/>
            <wp:effectExtent l="0" t="0" r="8255" b="0"/>
            <wp:docPr id="14328167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816733" name=""/>
                    <pic:cNvPicPr/>
                  </pic:nvPicPr>
                  <pic:blipFill>
                    <a:blip r:embed="rId418" cstate="print">
                      <a:extLst>
                        <a:ext uri="{28A0092B-C50C-407E-A947-70E740481C1C}">
                          <a14:useLocalDpi xmlns:a14="http://schemas.microsoft.com/office/drawing/2010/main"/>
                        </a:ext>
                      </a:extLst>
                    </a:blip>
                    <a:stretch>
                      <a:fillRect/>
                    </a:stretch>
                  </pic:blipFill>
                  <pic:spPr>
                    <a:xfrm>
                      <a:off x="0" y="0"/>
                      <a:ext cx="3376408" cy="2257670"/>
                    </a:xfrm>
                    <a:prstGeom prst="rect">
                      <a:avLst/>
                    </a:prstGeom>
                  </pic:spPr>
                </pic:pic>
              </a:graphicData>
            </a:graphic>
          </wp:inline>
        </w:drawing>
      </w:r>
    </w:p>
    <w:p w:rsidRPr="00D750C9" w:rsidR="00327518" w:rsidP="00F15463" w:rsidRDefault="00327518" w14:paraId="106FD656" w14:textId="77777777"/>
    <w:p w:rsidRPr="00D750C9" w:rsidR="00327518" w:rsidP="00F15463" w:rsidRDefault="00327518" w14:paraId="2D7E5219" w14:textId="6E1632AE">
      <w:r w:rsidRPr="00D750C9">
        <w:t>Dvojklikom na druh dokumentu, ktorý je potrebné priložiť k</w:t>
      </w:r>
      <w:r w:rsidRPr="00D750C9" w:rsidR="004D2015">
        <w:t> Ponuke z</w:t>
      </w:r>
      <w:r w:rsidRPr="00D750C9">
        <w:t>mluv</w:t>
      </w:r>
      <w:r w:rsidRPr="00D750C9" w:rsidR="004D2015">
        <w:t>y,</w:t>
      </w:r>
      <w:r w:rsidRPr="00D750C9">
        <w:t xml:space="preserve"> sa zobrazí dialógové okno „Uloženie súborov do dokumentov“. Vybrať požadovaný .pdf súbor a kliknúť na ikonu </w:t>
      </w:r>
      <w:r w:rsidRPr="00D750C9">
        <w:rPr>
          <w:noProof/>
        </w:rPr>
        <w:drawing>
          <wp:inline distT="0" distB="0" distL="0" distR="0" wp14:anchorId="770788A4" wp14:editId="7711EAC5">
            <wp:extent cx="520727" cy="114306"/>
            <wp:effectExtent l="0" t="0" r="0" b="0"/>
            <wp:docPr id="1751665326" name="Picture 1751665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20727" cy="114306"/>
                    </a:xfrm>
                    <a:prstGeom prst="rect">
                      <a:avLst/>
                    </a:prstGeom>
                  </pic:spPr>
                </pic:pic>
              </a:graphicData>
            </a:graphic>
          </wp:inline>
        </w:drawing>
      </w:r>
      <w:r w:rsidRPr="00D750C9">
        <w:t>:</w:t>
      </w:r>
    </w:p>
    <w:p w:rsidRPr="00D750C9" w:rsidR="00327518" w:rsidP="00F15463" w:rsidRDefault="00836B2E" w14:paraId="62204D0A" w14:textId="1263D252">
      <w:pPr>
        <w:spacing w:after="120"/>
      </w:pPr>
      <w:r w:rsidRPr="00D750C9">
        <w:rPr>
          <w:noProof/>
        </w:rPr>
        <w:drawing>
          <wp:inline distT="0" distB="0" distL="0" distR="0" wp14:anchorId="1A8861CB" wp14:editId="41C2CDBB">
            <wp:extent cx="5732145" cy="1433195"/>
            <wp:effectExtent l="0" t="0" r="1905" b="0"/>
            <wp:docPr id="18763871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6387144" name=""/>
                    <pic:cNvPicPr/>
                  </pic:nvPicPr>
                  <pic:blipFill>
                    <a:blip r:embed="rId419"/>
                    <a:stretch>
                      <a:fillRect/>
                    </a:stretch>
                  </pic:blipFill>
                  <pic:spPr>
                    <a:xfrm>
                      <a:off x="0" y="0"/>
                      <a:ext cx="5732145" cy="1433195"/>
                    </a:xfrm>
                    <a:prstGeom prst="rect">
                      <a:avLst/>
                    </a:prstGeom>
                  </pic:spPr>
                </pic:pic>
              </a:graphicData>
            </a:graphic>
          </wp:inline>
        </w:drawing>
      </w:r>
    </w:p>
    <w:p w:rsidRPr="00D750C9" w:rsidR="00327518" w:rsidP="00F15463" w:rsidRDefault="00327518" w14:paraId="0C386F2C" w14:textId="77777777">
      <w:pPr>
        <w:spacing w:before="120"/>
      </w:pPr>
    </w:p>
    <w:p w:rsidRPr="00D750C9" w:rsidR="00327518" w:rsidP="00F15463" w:rsidRDefault="00327518" w14:paraId="6C0DAC18" w14:textId="77777777">
      <w:pPr>
        <w:spacing w:before="120"/>
      </w:pPr>
      <w:r w:rsidRPr="00D750C9">
        <w:t xml:space="preserve">V dialógovom okne „Súbor - popis“ zadať vlastný popis súboru, </w:t>
      </w:r>
      <w:r w:rsidRPr="00D750C9">
        <w:rPr>
          <w:b/>
          <w:bCs/>
        </w:rPr>
        <w:t>na základe ktorého je možné identifikovať dokument</w:t>
      </w:r>
      <w:r w:rsidRPr="00D750C9">
        <w:t xml:space="preserve"> a potvrdiť kliknutím na ikonu</w:t>
      </w:r>
      <w:r w:rsidRPr="00D750C9">
        <w:rPr>
          <w:noProof/>
        </w:rPr>
        <w:t xml:space="preserve"> </w:t>
      </w:r>
      <w:r w:rsidRPr="00D750C9">
        <w:rPr>
          <w:rFonts w:asciiTheme="minorHAnsi" w:hAnsiTheme="minorHAnsi" w:cstheme="minorHAnsi"/>
          <w:noProof/>
        </w:rPr>
        <w:drawing>
          <wp:inline distT="0" distB="0" distL="0" distR="0" wp14:anchorId="2F6B285A" wp14:editId="3CF7C61C">
            <wp:extent cx="120656" cy="120656"/>
            <wp:effectExtent l="0" t="0" r="0" b="0"/>
            <wp:docPr id="1696933352" name="Picture 1696933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noProof/>
        </w:rPr>
        <w:t xml:space="preserve"> - Ďalej</w:t>
      </w:r>
      <w:r w:rsidRPr="00D750C9">
        <w:t xml:space="preserve">. </w:t>
      </w:r>
    </w:p>
    <w:p w:rsidRPr="00D750C9" w:rsidR="00327518" w:rsidP="00F15463" w:rsidRDefault="006F33DA" w14:paraId="63900F00" w14:textId="4DBC42E8">
      <w:r w:rsidRPr="00D750C9">
        <w:rPr>
          <w:noProof/>
        </w:rPr>
        <w:drawing>
          <wp:inline distT="0" distB="0" distL="0" distR="0" wp14:anchorId="4A5F9293" wp14:editId="151FE63A">
            <wp:extent cx="4361196" cy="645459"/>
            <wp:effectExtent l="0" t="0" r="1270" b="2540"/>
            <wp:docPr id="9386910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691035" name=""/>
                    <pic:cNvPicPr/>
                  </pic:nvPicPr>
                  <pic:blipFill>
                    <a:blip r:embed="rId420" cstate="print">
                      <a:extLst>
                        <a:ext uri="{28A0092B-C50C-407E-A947-70E740481C1C}">
                          <a14:useLocalDpi xmlns:a14="http://schemas.microsoft.com/office/drawing/2010/main"/>
                        </a:ext>
                      </a:extLst>
                    </a:blip>
                    <a:stretch>
                      <a:fillRect/>
                    </a:stretch>
                  </pic:blipFill>
                  <pic:spPr>
                    <a:xfrm>
                      <a:off x="0" y="0"/>
                      <a:ext cx="4403222" cy="651679"/>
                    </a:xfrm>
                    <a:prstGeom prst="rect">
                      <a:avLst/>
                    </a:prstGeom>
                  </pic:spPr>
                </pic:pic>
              </a:graphicData>
            </a:graphic>
          </wp:inline>
        </w:drawing>
      </w:r>
    </w:p>
    <w:p w:rsidRPr="00D750C9" w:rsidR="00327518" w:rsidP="00F15463" w:rsidRDefault="00327518" w14:paraId="289C5DA0" w14:textId="77777777"/>
    <w:p w:rsidRPr="00D750C9" w:rsidR="00327518" w:rsidP="00F15463" w:rsidRDefault="00327518" w14:paraId="11C088D0" w14:textId="77777777">
      <w:pPr>
        <w:spacing w:before="120"/>
      </w:pPr>
      <w:r w:rsidRPr="00D750C9">
        <w:t>Dokument sa uloží do zoznamu príloh, potvrdiť kliknutím na ikonu</w:t>
      </w:r>
      <w:r w:rsidRPr="00D750C9">
        <w:rPr>
          <w:noProof/>
        </w:rPr>
        <w:t xml:space="preserve"> </w:t>
      </w:r>
      <w:r w:rsidRPr="00D750C9">
        <w:rPr>
          <w:rFonts w:asciiTheme="minorHAnsi" w:hAnsiTheme="minorHAnsi" w:cstheme="minorHAnsi"/>
          <w:noProof/>
        </w:rPr>
        <w:drawing>
          <wp:inline distT="0" distB="0" distL="0" distR="0" wp14:anchorId="509C7A2C" wp14:editId="1E07D968">
            <wp:extent cx="120656" cy="120656"/>
            <wp:effectExtent l="0" t="0" r="0" b="0"/>
            <wp:docPr id="319056054" name="Picture 319056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noProof/>
        </w:rPr>
        <w:t xml:space="preserve"> - Ďalej</w:t>
      </w:r>
      <w:r w:rsidRPr="00D750C9">
        <w:t>:</w:t>
      </w:r>
    </w:p>
    <w:p w:rsidRPr="00D750C9" w:rsidR="00327518" w:rsidP="00F15463" w:rsidRDefault="00327518" w14:paraId="224D4431" w14:textId="77777777"/>
    <w:p w:rsidRPr="00D750C9" w:rsidR="00327518" w:rsidP="00F15463" w:rsidRDefault="006B27E0" w14:paraId="093DE139" w14:textId="02FCADC5">
      <w:r w:rsidRPr="00D750C9">
        <w:rPr>
          <w:noProof/>
        </w:rPr>
        <w:drawing>
          <wp:inline distT="0" distB="0" distL="0" distR="0" wp14:anchorId="32A31F02" wp14:editId="1234F822">
            <wp:extent cx="3465211" cy="2312894"/>
            <wp:effectExtent l="0" t="0" r="1905" b="0"/>
            <wp:docPr id="5287681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768142" name=""/>
                    <pic:cNvPicPr/>
                  </pic:nvPicPr>
                  <pic:blipFill>
                    <a:blip r:embed="rId421" cstate="print">
                      <a:extLst>
                        <a:ext uri="{28A0092B-C50C-407E-A947-70E740481C1C}">
                          <a14:useLocalDpi xmlns:a14="http://schemas.microsoft.com/office/drawing/2010/main"/>
                        </a:ext>
                      </a:extLst>
                    </a:blip>
                    <a:stretch>
                      <a:fillRect/>
                    </a:stretch>
                  </pic:blipFill>
                  <pic:spPr>
                    <a:xfrm>
                      <a:off x="0" y="0"/>
                      <a:ext cx="3472514" cy="2317768"/>
                    </a:xfrm>
                    <a:prstGeom prst="rect">
                      <a:avLst/>
                    </a:prstGeom>
                  </pic:spPr>
                </pic:pic>
              </a:graphicData>
            </a:graphic>
          </wp:inline>
        </w:drawing>
      </w:r>
    </w:p>
    <w:p w:rsidRPr="00D750C9" w:rsidR="00327518" w:rsidP="00F15463" w:rsidRDefault="00327518" w14:paraId="25F5FDE2" w14:textId="77777777"/>
    <w:p w:rsidRPr="00D750C9" w:rsidR="00327518" w:rsidP="00F15463" w:rsidRDefault="00327518" w14:paraId="69198717" w14:textId="30BB04C0">
      <w:r w:rsidRPr="00D750C9">
        <w:t xml:space="preserve">Objekt </w:t>
      </w:r>
      <w:r w:rsidRPr="00D750C9" w:rsidR="00A628BF">
        <w:t>Ponuka z</w:t>
      </w:r>
      <w:r w:rsidRPr="00D750C9">
        <w:t xml:space="preserve">mluvy uložiť cez ikonu </w:t>
      </w:r>
      <w:r w:rsidRPr="00D750C9">
        <w:rPr>
          <w:noProof/>
        </w:rPr>
        <w:drawing>
          <wp:inline distT="0" distB="0" distL="0" distR="0" wp14:anchorId="7E14211D" wp14:editId="65475D3A">
            <wp:extent cx="114306" cy="114306"/>
            <wp:effectExtent l="0" t="0" r="0" b="0"/>
            <wp:docPr id="1589993072" name="Picture 1589993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w:t>
      </w:r>
    </w:p>
    <w:p w:rsidRPr="00D750C9" w:rsidR="00327518" w:rsidP="00F15463" w:rsidRDefault="00327518" w14:paraId="13605BD8" w14:textId="77777777"/>
    <w:p w:rsidRPr="00D750C9" w:rsidR="00327518" w:rsidP="00F15463" w:rsidRDefault="00327518" w14:paraId="72B022D1" w14:textId="77777777">
      <w:pPr>
        <w:pStyle w:val="Nadpis4"/>
      </w:pPr>
      <w:bookmarkStart w:name="_Toc232499468" w:id="567"/>
      <w:r w:rsidRPr="00D750C9">
        <w:t>Zobrazenie prílohy</w:t>
      </w:r>
      <w:bookmarkEnd w:id="567"/>
    </w:p>
    <w:p w:rsidRPr="00D750C9" w:rsidR="00327518" w:rsidP="00F15463" w:rsidRDefault="00327518" w14:paraId="6A34925A" w14:textId="30DBD494">
      <w:pPr>
        <w:ind w:firstLine="397"/>
      </w:pPr>
      <w:r w:rsidRPr="00D750C9">
        <w:t xml:space="preserve">Zobrazenie príloh/dokumentov je možné v kmeňovej karte </w:t>
      </w:r>
      <w:r w:rsidRPr="00D750C9" w:rsidR="00A628BF">
        <w:t>Ponuky z</w:t>
      </w:r>
      <w:r w:rsidRPr="00D750C9">
        <w:t xml:space="preserve">mluvy v režime Zmena aj Zobrazenie. Kliknutím na ikonu </w:t>
      </w:r>
      <w:r w:rsidRPr="00D750C9">
        <w:rPr>
          <w:noProof/>
        </w:rPr>
        <w:drawing>
          <wp:inline distT="0" distB="0" distL="0" distR="0" wp14:anchorId="7DD07879" wp14:editId="41AAA435">
            <wp:extent cx="203210" cy="133357"/>
            <wp:effectExtent l="0" t="0" r="6350" b="0"/>
            <wp:docPr id="1672139556" name="Picture 1672139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3210" cy="133357"/>
                    </a:xfrm>
                    <a:prstGeom prst="rect">
                      <a:avLst/>
                    </a:prstGeom>
                  </pic:spPr>
                </pic:pic>
              </a:graphicData>
            </a:graphic>
          </wp:inline>
        </w:drawing>
      </w:r>
      <w:r w:rsidRPr="00D750C9">
        <w:t xml:space="preserve"> - Služby pre objekt vybrať v menu: Zoznam príloh:</w:t>
      </w:r>
    </w:p>
    <w:p w:rsidRPr="00D750C9" w:rsidR="00327518" w:rsidP="00F15463" w:rsidRDefault="00327518" w14:paraId="7DDF6C38" w14:textId="68FA1B8A">
      <w:r w:rsidRPr="00D750C9">
        <w:rPr>
          <w:noProof/>
        </w:rPr>
        <mc:AlternateContent>
          <mc:Choice Requires="wps">
            <w:drawing>
              <wp:anchor distT="0" distB="0" distL="114300" distR="114300" simplePos="0" relativeHeight="251658303" behindDoc="0" locked="0" layoutInCell="1" allowOverlap="1" wp14:anchorId="4A6A4E9C" wp14:editId="6B5689D7">
                <wp:simplePos x="0" y="0"/>
                <wp:positionH relativeFrom="margin">
                  <wp:align>left</wp:align>
                </wp:positionH>
                <wp:positionV relativeFrom="paragraph">
                  <wp:posOffset>308313</wp:posOffset>
                </wp:positionV>
                <wp:extent cx="295991" cy="169138"/>
                <wp:effectExtent l="0" t="0" r="27940" b="21590"/>
                <wp:wrapNone/>
                <wp:docPr id="1436545151" name="Rectangle: Rounded Corners 1436545151"/>
                <wp:cNvGraphicFramePr/>
                <a:graphic xmlns:a="http://schemas.openxmlformats.org/drawingml/2006/main">
                  <a:graphicData uri="http://schemas.microsoft.com/office/word/2010/wordprocessingShape">
                    <wps:wsp>
                      <wps:cNvSpPr/>
                      <wps:spPr>
                        <a:xfrm>
                          <a:off x="0" y="0"/>
                          <a:ext cx="295991" cy="169138"/>
                        </a:xfrm>
                        <a:prstGeom prst="round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21499D5A">
              <v:roundrect id="Rectangle: Rounded Corners 1436545151" style="position:absolute;margin-left:0;margin-top:24.3pt;width:23.3pt;height:13.3pt;z-index:25166342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ed="f" strokecolor="red" strokeweight="1.5pt" arcsize="10923f" w14:anchorId="5C3484F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">
                <w10:wrap anchorx="margin"/>
              </v:roundrect>
            </w:pict>
          </mc:Fallback>
        </mc:AlternateContent>
      </w:r>
      <w:r w:rsidRPr="00D750C9" w:rsidR="00744464">
        <w:rPr>
          <w:noProof/>
        </w:rPr>
        <w:drawing>
          <wp:inline distT="0" distB="0" distL="0" distR="0" wp14:anchorId="5DFF71CB" wp14:editId="26AE9272">
            <wp:extent cx="5732145" cy="1966595"/>
            <wp:effectExtent l="0" t="0" r="1905" b="0"/>
            <wp:docPr id="14123877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387783" name=""/>
                    <pic:cNvPicPr/>
                  </pic:nvPicPr>
                  <pic:blipFill>
                    <a:blip r:embed="rId422" cstate="print">
                      <a:extLst>
                        <a:ext uri="{28A0092B-C50C-407E-A947-70E740481C1C}">
                          <a14:useLocalDpi xmlns:a14="http://schemas.microsoft.com/office/drawing/2010/main"/>
                        </a:ext>
                      </a:extLst>
                    </a:blip>
                    <a:stretch>
                      <a:fillRect/>
                    </a:stretch>
                  </pic:blipFill>
                  <pic:spPr>
                    <a:xfrm>
                      <a:off x="0" y="0"/>
                      <a:ext cx="5732145" cy="1966595"/>
                    </a:xfrm>
                    <a:prstGeom prst="rect">
                      <a:avLst/>
                    </a:prstGeom>
                  </pic:spPr>
                </pic:pic>
              </a:graphicData>
            </a:graphic>
          </wp:inline>
        </w:drawing>
      </w:r>
    </w:p>
    <w:p w:rsidRPr="00D750C9" w:rsidR="00327518" w:rsidP="00F15463" w:rsidRDefault="00327518" w14:paraId="7F47A543" w14:textId="77777777">
      <w:pPr>
        <w:rPr>
          <w:noProof/>
        </w:rPr>
      </w:pPr>
    </w:p>
    <w:p w:rsidRPr="00D750C9" w:rsidR="00327518" w:rsidP="00F15463" w:rsidRDefault="00327518" w14:paraId="7A9C0488" w14:textId="77777777">
      <w:pPr>
        <w:rPr>
          <w:noProof/>
        </w:rPr>
      </w:pPr>
      <w:r w:rsidRPr="00D750C9">
        <w:rPr>
          <w:noProof/>
        </w:rPr>
        <w:t>Zobrazí sa dialógové okno „Služba: Zoznam príloh“:</w:t>
      </w:r>
    </w:p>
    <w:p w:rsidRPr="00D750C9" w:rsidR="00327518" w:rsidP="00F15463" w:rsidRDefault="00744464" w14:paraId="4E66C5B9" w14:textId="266C12E0">
      <w:pPr>
        <w:rPr>
          <w:noProof/>
        </w:rPr>
      </w:pPr>
      <w:r w:rsidRPr="00D750C9">
        <w:rPr>
          <w:noProof/>
        </w:rPr>
        <w:drawing>
          <wp:inline distT="0" distB="0" distL="0" distR="0" wp14:anchorId="1B1CCFC1" wp14:editId="28C4F317">
            <wp:extent cx="3814075" cy="2073299"/>
            <wp:effectExtent l="0" t="0" r="0" b="3175"/>
            <wp:docPr id="1730163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163411" name=""/>
                    <pic:cNvPicPr/>
                  </pic:nvPicPr>
                  <pic:blipFill>
                    <a:blip r:embed="rId423" cstate="print">
                      <a:extLst>
                        <a:ext uri="{28A0092B-C50C-407E-A947-70E740481C1C}">
                          <a14:useLocalDpi xmlns:a14="http://schemas.microsoft.com/office/drawing/2010/main"/>
                        </a:ext>
                      </a:extLst>
                    </a:blip>
                    <a:stretch>
                      <a:fillRect/>
                    </a:stretch>
                  </pic:blipFill>
                  <pic:spPr>
                    <a:xfrm>
                      <a:off x="0" y="0"/>
                      <a:ext cx="3820322" cy="2076695"/>
                    </a:xfrm>
                    <a:prstGeom prst="rect">
                      <a:avLst/>
                    </a:prstGeom>
                  </pic:spPr>
                </pic:pic>
              </a:graphicData>
            </a:graphic>
          </wp:inline>
        </w:drawing>
      </w:r>
    </w:p>
    <w:p w:rsidRPr="00D750C9" w:rsidR="00327518" w:rsidP="00F15463" w:rsidRDefault="00327518" w14:paraId="57BC2ED6" w14:textId="77777777"/>
    <w:p w:rsidRPr="00D750C9" w:rsidR="00327518" w:rsidP="00F15463" w:rsidRDefault="00327518" w14:paraId="695D9F68" w14:textId="77777777">
      <w:r w:rsidRPr="00D750C9">
        <w:t>Dvojklikom na riadok zo zoznamu sa otvorí požadovaný dokument.</w:t>
      </w:r>
    </w:p>
    <w:p w:rsidRPr="00D750C9" w:rsidR="00327518" w:rsidP="00D23369" w:rsidRDefault="00327518" w14:paraId="782CD187" w14:textId="77777777">
      <w:pPr>
        <w:rPr>
          <w:color w:val="FF0000"/>
        </w:rPr>
      </w:pPr>
    </w:p>
    <w:p w:rsidRPr="00D750C9" w:rsidR="00F00745" w:rsidP="00716935" w:rsidRDefault="00CD5B09" w14:paraId="39CA02A8" w14:textId="6AEC6215">
      <w:pPr>
        <w:pStyle w:val="Nadpis2"/>
      </w:pPr>
      <w:bookmarkStart w:name="_Ref117520725" w:id="568"/>
      <w:bookmarkStart w:name="_Ref117520731" w:id="569"/>
      <w:bookmarkStart w:name="_Ref118297105" w:id="570"/>
      <w:bookmarkStart w:name="_Ref118297112" w:id="571"/>
      <w:bookmarkStart w:name="_Ref120995525" w:id="572"/>
      <w:bookmarkStart w:name="_Ref120995531" w:id="573"/>
      <w:bookmarkStart w:name="_Toc158293096" w:id="574"/>
      <w:bookmarkStart w:name="_Toc232499469" w:id="575"/>
      <w:r w:rsidRPr="00D750C9">
        <w:t>Zmluva o</w:t>
      </w:r>
      <w:r w:rsidRPr="00D750C9" w:rsidR="00BD7C8C">
        <w:t> </w:t>
      </w:r>
      <w:r w:rsidRPr="00D750C9">
        <w:t>nehnuteľnosti</w:t>
      </w:r>
      <w:bookmarkEnd w:id="568"/>
      <w:bookmarkEnd w:id="569"/>
      <w:bookmarkEnd w:id="570"/>
      <w:bookmarkEnd w:id="571"/>
      <w:bookmarkEnd w:id="572"/>
      <w:bookmarkEnd w:id="573"/>
      <w:bookmarkEnd w:id="574"/>
      <w:bookmarkEnd w:id="575"/>
    </w:p>
    <w:p w:rsidRPr="00D750C9" w:rsidR="00BD7C8C" w:rsidP="00720FE9" w:rsidRDefault="00BD7C8C" w14:paraId="097B9FC4" w14:textId="4C58AC5A">
      <w:pPr>
        <w:spacing w:before="100" w:beforeAutospacing="1" w:after="100" w:afterAutospacing="1"/>
        <w:ind w:firstLine="397"/>
        <w:rPr>
          <w:rFonts w:cstheme="minorHAnsi"/>
          <w:szCs w:val="20"/>
        </w:rPr>
      </w:pPr>
      <w:r w:rsidRPr="00D750C9">
        <w:rPr>
          <w:rFonts w:cstheme="minorHAnsi"/>
          <w:szCs w:val="20"/>
        </w:rPr>
        <w:t>Objekt Zmluva o nehnuteľnosti reprezentuje zmluvný vzťah</w:t>
      </w:r>
      <w:r w:rsidRPr="00D750C9" w:rsidR="00806AFA">
        <w:rPr>
          <w:rFonts w:cstheme="minorHAnsi"/>
          <w:szCs w:val="20"/>
        </w:rPr>
        <w:t xml:space="preserve"> </w:t>
      </w:r>
      <w:r w:rsidRPr="00D750C9">
        <w:rPr>
          <w:rFonts w:cstheme="minorHAnsi"/>
          <w:szCs w:val="20"/>
        </w:rPr>
        <w:t>medzi prenajímateľom a nájomcom alebo užívateľom priestorov.</w:t>
      </w:r>
      <w:r w:rsidRPr="00D750C9" w:rsidR="00293D6F">
        <w:rPr>
          <w:rFonts w:cstheme="minorHAnsi"/>
          <w:szCs w:val="20"/>
        </w:rPr>
        <w:t xml:space="preserve"> </w:t>
      </w:r>
      <w:r w:rsidRPr="00D750C9">
        <w:rPr>
          <w:rFonts w:cstheme="minorHAnsi"/>
          <w:szCs w:val="20"/>
        </w:rPr>
        <w:t xml:space="preserve">Predmet zmluvy tvorí jeden alebo viacero nájomných objektov, ktoré musia byť v čase </w:t>
      </w:r>
      <w:r w:rsidRPr="00D750C9" w:rsidR="00EB1DCD">
        <w:rPr>
          <w:rFonts w:cstheme="minorHAnsi"/>
          <w:szCs w:val="20"/>
        </w:rPr>
        <w:t>evidencie</w:t>
      </w:r>
      <w:r w:rsidRPr="00D750C9">
        <w:rPr>
          <w:rFonts w:cstheme="minorHAnsi"/>
          <w:szCs w:val="20"/>
        </w:rPr>
        <w:t xml:space="preserve"> zmluvy neobsadené. Priradenie nájomného objektu je časovo závislé. </w:t>
      </w:r>
    </w:p>
    <w:p w:rsidRPr="00D750C9" w:rsidR="00E0235C" w:rsidP="00720FE9" w:rsidRDefault="004C2A69" w14:paraId="6BE43EB3" w14:textId="5224F62E">
      <w:pPr>
        <w:spacing w:before="100" w:beforeAutospacing="1" w:after="100" w:afterAutospacing="1"/>
        <w:ind w:firstLine="397"/>
        <w:rPr>
          <w:rFonts w:eastAsia="Futura Bk" w:cstheme="minorHAnsi"/>
          <w:szCs w:val="20"/>
        </w:rPr>
      </w:pPr>
      <w:r w:rsidRPr="00D750C9">
        <w:rPr>
          <w:rFonts w:eastAsia="Futura Bk" w:cstheme="minorHAnsi"/>
          <w:szCs w:val="20"/>
        </w:rPr>
        <w:t xml:space="preserve">Objekt Zmluva o nehnuteľnosti sa zakladá </w:t>
      </w:r>
      <w:r w:rsidRPr="00D750C9" w:rsidR="007F49F0">
        <w:rPr>
          <w:rFonts w:eastAsia="Futura Bk" w:cstheme="minorHAnsi"/>
          <w:szCs w:val="20"/>
        </w:rPr>
        <w:t xml:space="preserve">buď z kmeňovej karty objektu Ponuka zmluvy alebo </w:t>
      </w:r>
      <w:r w:rsidRPr="00D750C9" w:rsidR="008D2403">
        <w:rPr>
          <w:rFonts w:eastAsia="Futura Bk" w:cstheme="minorHAnsi"/>
          <w:szCs w:val="20"/>
        </w:rPr>
        <w:t>priamym založením (t.j. neexistuje objekt Ponuka zmluvy).</w:t>
      </w:r>
    </w:p>
    <w:p w:rsidRPr="00D750C9" w:rsidR="008D2403" w:rsidP="00BA01C8" w:rsidRDefault="003546EB" w14:paraId="3483A39C" w14:textId="521B3D78">
      <w:pPr>
        <w:pStyle w:val="Heading33"/>
      </w:pPr>
      <w:bookmarkStart w:name="_Toc158293097" w:id="576"/>
      <w:bookmarkStart w:name="_Toc232499470" w:id="577"/>
      <w:r w:rsidRPr="00D750C9">
        <w:t xml:space="preserve">Založenie </w:t>
      </w:r>
      <w:r w:rsidRPr="00D750C9" w:rsidR="009C4B30">
        <w:t xml:space="preserve">Zmluvy </w:t>
      </w:r>
      <w:r w:rsidRPr="00D750C9">
        <w:t>z objektu Ponuka zmluvy</w:t>
      </w:r>
      <w:bookmarkEnd w:id="576"/>
      <w:bookmarkEnd w:id="577"/>
    </w:p>
    <w:p w:rsidRPr="00D750C9" w:rsidR="00BA01C8" w:rsidP="00BA01C8" w:rsidRDefault="00BA01C8" w14:paraId="4C93FD0B" w14:textId="60063B4A">
      <w:pPr>
        <w:ind w:firstLine="397"/>
      </w:pPr>
      <w:r w:rsidRPr="00D750C9">
        <w:t xml:space="preserve">Používateľ spustí transakciu </w:t>
      </w:r>
      <w:r w:rsidRPr="00D750C9">
        <w:rPr>
          <w:b/>
        </w:rPr>
        <w:t xml:space="preserve">REOROF </w:t>
      </w:r>
      <w:r w:rsidRPr="00D750C9">
        <w:rPr>
          <w:bCs/>
        </w:rPr>
        <w:t>– „S</w:t>
      </w:r>
      <w:r w:rsidRPr="00D750C9">
        <w:t>pracovanie ponuky zmluvy“ priamym vyvolaním v príkazovom poli alebo cez Užívateľské menu SAP:</w:t>
      </w:r>
    </w:p>
    <w:p w:rsidRPr="00D750C9" w:rsidR="00BA01C8" w:rsidP="00BA01C8" w:rsidRDefault="00BA01C8" w14:paraId="645F7ECA" w14:textId="77777777">
      <w:r w:rsidRPr="00D750C9">
        <w:t>Správa nehnuteľností → Správa záujemcov  → REOROF - Spracovanie ponuky zmluvy</w:t>
      </w:r>
    </w:p>
    <w:p w:rsidRPr="00D750C9" w:rsidR="00BA01C8" w:rsidP="00BA01C8" w:rsidRDefault="00BA01C8" w14:paraId="3E8FE586" w14:textId="77777777">
      <w:r w:rsidRPr="00D750C9">
        <w:rPr>
          <w:noProof/>
        </w:rPr>
        <w:drawing>
          <wp:inline distT="0" distB="0" distL="0" distR="0" wp14:anchorId="27B117B3" wp14:editId="4FE6E4CD">
            <wp:extent cx="3924502" cy="1155759"/>
            <wp:effectExtent l="0" t="0" r="0" b="6350"/>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0"/>
                    <a:stretch>
                      <a:fillRect/>
                    </a:stretch>
                  </pic:blipFill>
                  <pic:spPr>
                    <a:xfrm>
                      <a:off x="0" y="0"/>
                      <a:ext cx="3924502" cy="1155759"/>
                    </a:xfrm>
                    <a:prstGeom prst="rect">
                      <a:avLst/>
                    </a:prstGeom>
                  </pic:spPr>
                </pic:pic>
              </a:graphicData>
            </a:graphic>
          </wp:inline>
        </w:drawing>
      </w:r>
    </w:p>
    <w:p w:rsidRPr="00D750C9" w:rsidR="00BA01C8" w:rsidP="00BA01C8" w:rsidRDefault="00BA01C8" w14:paraId="31650CDD" w14:textId="77777777"/>
    <w:p w:rsidRPr="00D750C9" w:rsidR="00BA01C8" w:rsidP="00BA01C8" w:rsidRDefault="00BA01C8" w14:paraId="0CAB4332" w14:textId="77777777">
      <w:r w:rsidRPr="00D750C9">
        <w:t>Zobrazí sa vstupná obrazovka:</w:t>
      </w:r>
    </w:p>
    <w:p w:rsidRPr="00D750C9" w:rsidR="00BA01C8" w:rsidP="00BA01C8" w:rsidRDefault="00A50291" w14:paraId="213D7E87" w14:textId="04C6BD8B">
      <w:r w:rsidRPr="00D750C9">
        <w:rPr>
          <w:noProof/>
        </w:rPr>
        <w:drawing>
          <wp:inline distT="0" distB="0" distL="0" distR="0" wp14:anchorId="57622761" wp14:editId="1C69A9A0">
            <wp:extent cx="5732145" cy="828675"/>
            <wp:effectExtent l="0" t="0" r="1905" b="9525"/>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4"/>
                    <a:stretch>
                      <a:fillRect/>
                    </a:stretch>
                  </pic:blipFill>
                  <pic:spPr>
                    <a:xfrm>
                      <a:off x="0" y="0"/>
                      <a:ext cx="5732145" cy="828675"/>
                    </a:xfrm>
                    <a:prstGeom prst="rect">
                      <a:avLst/>
                    </a:prstGeom>
                  </pic:spPr>
                </pic:pic>
              </a:graphicData>
            </a:graphic>
          </wp:inline>
        </w:drawing>
      </w:r>
    </w:p>
    <w:p w:rsidRPr="00D750C9" w:rsidR="00BA01C8" w:rsidP="00BA01C8" w:rsidRDefault="00BA01C8" w14:paraId="4F2BBEB5" w14:textId="77777777"/>
    <w:p w:rsidRPr="00D750C9" w:rsidR="00BA01C8" w:rsidP="00BA01C8" w:rsidRDefault="00BA01C8" w14:paraId="11E2CE3E" w14:textId="41C41FF0">
      <w:pPr>
        <w:rPr>
          <w:i/>
        </w:rPr>
      </w:pPr>
      <w:r w:rsidRPr="00D750C9">
        <w:t>Vo vstupnej obrazovke zadať:</w:t>
      </w:r>
    </w:p>
    <w:tbl>
      <w:tblPr>
        <w:tblStyle w:val="Mriekatabuky"/>
        <w:tblW w:w="9085" w:type="dxa"/>
        <w:tblLook w:val="04A0" w:firstRow="1" w:lastRow="0" w:firstColumn="1" w:lastColumn="0" w:noHBand="0" w:noVBand="1"/>
      </w:tblPr>
      <w:tblGrid>
        <w:gridCol w:w="2154"/>
        <w:gridCol w:w="6931"/>
      </w:tblGrid>
      <w:tr w:rsidRPr="00D750C9" w:rsidR="00BA01C8" w14:paraId="18E01247" w14:textId="77777777">
        <w:trPr>
          <w:tblHeader/>
        </w:trPr>
        <w:tc>
          <w:tcPr>
            <w:tcW w:w="2154" w:type="dxa"/>
            <w:shd w:val="clear" w:color="auto" w:fill="D9D9D9" w:themeFill="background1" w:themeFillShade="D9"/>
          </w:tcPr>
          <w:p w:rsidRPr="00D750C9" w:rsidR="00BA01C8" w:rsidRDefault="00BA01C8" w14:paraId="450EE4DC"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BA01C8" w:rsidRDefault="00BA01C8" w14:paraId="676E9892" w14:textId="77777777">
            <w:pPr>
              <w:spacing w:before="40" w:after="40"/>
              <w:ind w:left="6" w:hanging="6"/>
              <w:rPr>
                <w:rFonts w:cs="Arial"/>
                <w:b/>
              </w:rPr>
            </w:pPr>
            <w:r w:rsidRPr="00D750C9">
              <w:rPr>
                <w:rFonts w:cs="Arial"/>
                <w:b/>
              </w:rPr>
              <w:t>Popis</w:t>
            </w:r>
          </w:p>
        </w:tc>
      </w:tr>
      <w:tr w:rsidRPr="00D750C9" w:rsidR="00BA01C8" w14:paraId="2DDB0F9C" w14:textId="77777777">
        <w:tc>
          <w:tcPr>
            <w:tcW w:w="2154" w:type="dxa"/>
          </w:tcPr>
          <w:p w:rsidRPr="00D750C9" w:rsidR="00BA01C8" w:rsidRDefault="00BA01C8" w14:paraId="546A8FA4" w14:textId="6D595261">
            <w:pPr>
              <w:spacing w:before="40" w:after="40"/>
              <w:ind w:left="0"/>
              <w:jc w:val="left"/>
              <w:rPr>
                <w:rFonts w:cs="Arial"/>
                <w:b/>
              </w:rPr>
            </w:pPr>
            <w:r w:rsidRPr="00D750C9">
              <w:rPr>
                <w:rFonts w:cs="Arial"/>
                <w:b/>
              </w:rPr>
              <w:t>Číslo ponuky zmluvy</w:t>
            </w:r>
          </w:p>
        </w:tc>
        <w:tc>
          <w:tcPr>
            <w:tcW w:w="6931" w:type="dxa"/>
          </w:tcPr>
          <w:p w:rsidRPr="00D750C9" w:rsidR="00BA01C8" w:rsidRDefault="008215DB" w14:paraId="1715794C" w14:textId="717B6EE5">
            <w:pPr>
              <w:spacing w:before="40" w:after="40"/>
              <w:ind w:left="6" w:hanging="6"/>
              <w:rPr>
                <w:rFonts w:cs="Arial"/>
              </w:rPr>
            </w:pPr>
            <w:r w:rsidRPr="00D750C9">
              <w:rPr>
                <w:rFonts w:cs="Arial"/>
              </w:rPr>
              <w:t xml:space="preserve">Pomocou match-kódu vybrať </w:t>
            </w:r>
            <w:r w:rsidRPr="00D750C9" w:rsidR="00BA01C8">
              <w:rPr>
                <w:rFonts w:cs="Arial"/>
              </w:rPr>
              <w:t>Číslo Ponuky zmluvy</w:t>
            </w:r>
          </w:p>
        </w:tc>
      </w:tr>
    </w:tbl>
    <w:p w:rsidRPr="00D750C9" w:rsidR="00BA01C8" w:rsidP="00BA01C8" w:rsidRDefault="00BA01C8" w14:paraId="47F29396" w14:textId="77777777"/>
    <w:p w:rsidRPr="00D750C9" w:rsidR="00BA01C8" w:rsidP="00A50291" w:rsidRDefault="00935FEE" w14:paraId="1D27113F" w14:textId="28DD04F1">
      <w:pPr>
        <w:ind w:firstLine="397"/>
      </w:pPr>
      <w:r w:rsidRPr="00D750C9">
        <w:t xml:space="preserve">Kliknúť na ikonu </w:t>
      </w:r>
      <w:r w:rsidRPr="00D750C9" w:rsidR="00FE2768">
        <w:rPr>
          <w:rFonts w:cs="Arial"/>
          <w:noProof/>
        </w:rPr>
        <w:drawing>
          <wp:inline distT="0" distB="0" distL="0" distR="0" wp14:anchorId="283850E2" wp14:editId="1383AE78">
            <wp:extent cx="133357" cy="114306"/>
            <wp:effectExtent l="0" t="0" r="0" b="0"/>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33357" cy="114306"/>
                    </a:xfrm>
                    <a:prstGeom prst="rect">
                      <a:avLst/>
                    </a:prstGeom>
                  </pic:spPr>
                </pic:pic>
              </a:graphicData>
            </a:graphic>
          </wp:inline>
        </w:drawing>
      </w:r>
      <w:r w:rsidRPr="00D750C9">
        <w:t xml:space="preserve"> - Z</w:t>
      </w:r>
      <w:r w:rsidRPr="00D750C9" w:rsidR="00FE2768">
        <w:t>mena</w:t>
      </w:r>
      <w:r w:rsidRPr="00D750C9">
        <w:t xml:space="preserve"> objektu.</w:t>
      </w:r>
      <w:r w:rsidRPr="00D750C9" w:rsidR="00FE2768">
        <w:t xml:space="preserve"> </w:t>
      </w:r>
      <w:r w:rsidRPr="00D750C9" w:rsidR="00BA01C8">
        <w:t>Zobrazí sa obrazovka z</w:t>
      </w:r>
      <w:r w:rsidRPr="00D750C9" w:rsidR="00A50291">
        <w:t>meny</w:t>
      </w:r>
      <w:r w:rsidRPr="00D750C9" w:rsidR="00BA01C8">
        <w:t xml:space="preserve"> Ponuky zmluvy, kde je </w:t>
      </w:r>
      <w:r w:rsidRPr="00D750C9" w:rsidR="00671B8A">
        <w:t xml:space="preserve">možné </w:t>
      </w:r>
      <w:r w:rsidRPr="00D750C9" w:rsidR="006D774E">
        <w:t>skontrolovať/doplniť</w:t>
      </w:r>
      <w:r w:rsidRPr="00D750C9" w:rsidR="00BA01C8">
        <w:t xml:space="preserve"> dáta v jednotlivých záložkách.</w:t>
      </w:r>
    </w:p>
    <w:p w:rsidRPr="00D750C9" w:rsidR="0007593B" w:rsidP="00D35C46" w:rsidRDefault="00D35C46" w14:paraId="1628F569" w14:textId="123F7447">
      <w:pPr>
        <w:rPr>
          <w:iCs/>
        </w:rPr>
      </w:pPr>
      <w:r w:rsidRPr="00D750C9">
        <w:rPr>
          <w:i/>
          <w:noProof/>
        </w:rPr>
        <w:drawing>
          <wp:inline distT="0" distB="0" distL="0" distR="0" wp14:anchorId="275C932C" wp14:editId="3DFA13BD">
            <wp:extent cx="5732145" cy="3738880"/>
            <wp:effectExtent l="0" t="0" r="1905" b="0"/>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5"/>
                    <a:stretch>
                      <a:fillRect/>
                    </a:stretch>
                  </pic:blipFill>
                  <pic:spPr>
                    <a:xfrm>
                      <a:off x="0" y="0"/>
                      <a:ext cx="5732145" cy="3738880"/>
                    </a:xfrm>
                    <a:prstGeom prst="rect">
                      <a:avLst/>
                    </a:prstGeom>
                  </pic:spPr>
                </pic:pic>
              </a:graphicData>
            </a:graphic>
          </wp:inline>
        </w:drawing>
      </w:r>
    </w:p>
    <w:p w:rsidRPr="00D750C9" w:rsidR="00457C7E" w:rsidP="00D35C46" w:rsidRDefault="00457C7E" w14:paraId="0407483C" w14:textId="77777777">
      <w:pPr>
        <w:rPr>
          <w:iCs/>
        </w:rPr>
      </w:pPr>
    </w:p>
    <w:p w:rsidRPr="00D750C9" w:rsidR="00457C7E" w:rsidP="00D35C46" w:rsidRDefault="00457C7E" w14:paraId="6DB9319B" w14:textId="5ABBEA95">
      <w:pPr>
        <w:rPr>
          <w:iCs/>
        </w:rPr>
      </w:pPr>
      <w:r w:rsidRPr="00D750C9">
        <w:rPr>
          <w:iCs/>
        </w:rPr>
        <w:tab/>
      </w:r>
      <w:r w:rsidRPr="00D750C9">
        <w:rPr>
          <w:iCs/>
        </w:rPr>
        <w:t xml:space="preserve">Kliknutím na ikonu </w:t>
      </w:r>
      <w:r w:rsidRPr="00D750C9" w:rsidR="004C78BF">
        <w:rPr>
          <w:iCs/>
          <w:noProof/>
        </w:rPr>
        <w:drawing>
          <wp:inline distT="0" distB="0" distL="0" distR="0" wp14:anchorId="397816E7" wp14:editId="4F137887">
            <wp:extent cx="139707" cy="152408"/>
            <wp:effectExtent l="0" t="0" r="0" b="0"/>
            <wp:docPr id="436" name="Pict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6"/>
                    <a:stretch>
                      <a:fillRect/>
                    </a:stretch>
                  </pic:blipFill>
                  <pic:spPr>
                    <a:xfrm>
                      <a:off x="0" y="0"/>
                      <a:ext cx="139707" cy="152408"/>
                    </a:xfrm>
                    <a:prstGeom prst="rect">
                      <a:avLst/>
                    </a:prstGeom>
                  </pic:spPr>
                </pic:pic>
              </a:graphicData>
            </a:graphic>
          </wp:inline>
        </w:drawing>
      </w:r>
      <w:r w:rsidRPr="00D750C9" w:rsidR="004C78BF">
        <w:rPr>
          <w:iCs/>
        </w:rPr>
        <w:t xml:space="preserve"> - Založenie zmluvy sa dáta objektu Ponuka zmluvy skopírujú do </w:t>
      </w:r>
      <w:r w:rsidRPr="00D750C9" w:rsidR="00285401">
        <w:rPr>
          <w:iCs/>
        </w:rPr>
        <w:t>objektu Zmluva o</w:t>
      </w:r>
      <w:r w:rsidRPr="00D750C9" w:rsidR="000A3E99">
        <w:rPr>
          <w:iCs/>
        </w:rPr>
        <w:t> </w:t>
      </w:r>
      <w:r w:rsidRPr="00D750C9" w:rsidR="00285401">
        <w:rPr>
          <w:iCs/>
        </w:rPr>
        <w:t>nehnuteľnosti</w:t>
      </w:r>
      <w:r w:rsidRPr="00D750C9" w:rsidR="000A3E99">
        <w:rPr>
          <w:iCs/>
        </w:rPr>
        <w:t xml:space="preserve"> a zobrazí sa obrazovka založenia objektu Zmluva</w:t>
      </w:r>
      <w:r w:rsidRPr="00D750C9" w:rsidR="00124210">
        <w:rPr>
          <w:iCs/>
        </w:rPr>
        <w:t>, kde je potrebné skontrolovať dáta v jednotlivých záložkách</w:t>
      </w:r>
      <w:r w:rsidRPr="00D750C9" w:rsidR="00980D39">
        <w:rPr>
          <w:iCs/>
        </w:rPr>
        <w:t xml:space="preserve"> (princíp evidencie dát je rovnaký</w:t>
      </w:r>
      <w:r w:rsidRPr="00D750C9" w:rsidR="00AB3512">
        <w:rPr>
          <w:iCs/>
        </w:rPr>
        <w:t xml:space="preserve">, ako je popísaný v kapitole </w:t>
      </w:r>
      <w:r w:rsidRPr="00D750C9" w:rsidR="00AB3512">
        <w:rPr>
          <w:iCs/>
        </w:rPr>
        <w:fldChar w:fldCharType="begin"/>
      </w:r>
      <w:r w:rsidRPr="00D750C9" w:rsidR="00AB3512">
        <w:rPr>
          <w:iCs/>
        </w:rPr>
        <w:instrText xml:space="preserve"> REF _Ref120573000 \r \h </w:instrText>
      </w:r>
      <w:r w:rsidRPr="00D750C9" w:rsidR="00AB3512">
        <w:rPr>
          <w:iCs/>
        </w:rPr>
      </w:r>
      <w:r w:rsidRPr="00D750C9" w:rsidR="00AB3512">
        <w:rPr>
          <w:iCs/>
        </w:rPr>
        <w:fldChar w:fldCharType="separate"/>
      </w:r>
      <w:r w:rsidRPr="00D750C9" w:rsidR="004F440C">
        <w:rPr>
          <w:iCs/>
        </w:rPr>
        <w:t>4.3.2</w:t>
      </w:r>
      <w:r w:rsidRPr="00D750C9" w:rsidR="00AB3512">
        <w:rPr>
          <w:iCs/>
        </w:rPr>
        <w:fldChar w:fldCharType="end"/>
      </w:r>
      <w:r w:rsidRPr="00D750C9" w:rsidR="00AB3512">
        <w:rPr>
          <w:iCs/>
        </w:rPr>
        <w:t xml:space="preserve"> </w:t>
      </w:r>
      <w:r w:rsidRPr="00D750C9" w:rsidR="00AB3512">
        <w:rPr>
          <w:iCs/>
        </w:rPr>
        <w:fldChar w:fldCharType="begin"/>
      </w:r>
      <w:r w:rsidRPr="00D750C9" w:rsidR="00AB3512">
        <w:rPr>
          <w:iCs/>
        </w:rPr>
        <w:instrText xml:space="preserve"> REF _Ref120573000 \h </w:instrText>
      </w:r>
      <w:r w:rsidRPr="00D750C9" w:rsidR="00AB3512">
        <w:rPr>
          <w:iCs/>
        </w:rPr>
      </w:r>
      <w:r w:rsidRPr="00D750C9" w:rsidR="00AB3512">
        <w:rPr>
          <w:iCs/>
        </w:rPr>
        <w:fldChar w:fldCharType="separate"/>
      </w:r>
      <w:r w:rsidRPr="00D750C9" w:rsidR="004F440C">
        <w:t>Priame založenie (bez objektu Ponuka zmluvy)</w:t>
      </w:r>
      <w:r w:rsidRPr="00D750C9" w:rsidR="00AB3512">
        <w:rPr>
          <w:iCs/>
        </w:rPr>
        <w:fldChar w:fldCharType="end"/>
      </w:r>
      <w:r w:rsidRPr="00D750C9" w:rsidR="00980D39">
        <w:rPr>
          <w:iCs/>
        </w:rPr>
        <w:t>)</w:t>
      </w:r>
      <w:r w:rsidRPr="00D750C9" w:rsidR="00BE244B">
        <w:rPr>
          <w:iCs/>
        </w:rPr>
        <w:t>:</w:t>
      </w:r>
    </w:p>
    <w:p w:rsidRPr="00D750C9" w:rsidR="006D70F5" w:rsidP="00D35C46" w:rsidRDefault="006D70F5" w14:paraId="03F853F6" w14:textId="0CC8A984">
      <w:pPr>
        <w:rPr>
          <w:iCs/>
        </w:rPr>
      </w:pPr>
      <w:r w:rsidRPr="00D750C9">
        <w:rPr>
          <w:iCs/>
          <w:noProof/>
        </w:rPr>
        <w:drawing>
          <wp:inline distT="0" distB="0" distL="0" distR="0" wp14:anchorId="091BD3C5" wp14:editId="7BF49D24">
            <wp:extent cx="5732145" cy="3549015"/>
            <wp:effectExtent l="0" t="0" r="1905" b="0"/>
            <wp:docPr id="441" name="Pictur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7"/>
                    <a:stretch>
                      <a:fillRect/>
                    </a:stretch>
                  </pic:blipFill>
                  <pic:spPr>
                    <a:xfrm>
                      <a:off x="0" y="0"/>
                      <a:ext cx="5732145" cy="3549015"/>
                    </a:xfrm>
                    <a:prstGeom prst="rect">
                      <a:avLst/>
                    </a:prstGeom>
                  </pic:spPr>
                </pic:pic>
              </a:graphicData>
            </a:graphic>
          </wp:inline>
        </w:drawing>
      </w:r>
    </w:p>
    <w:p w:rsidRPr="00D750C9" w:rsidR="00BA01C8" w:rsidP="003546EB" w:rsidRDefault="00BA01C8" w14:paraId="19F249D8" w14:textId="77777777">
      <w:pPr>
        <w:spacing w:before="100" w:beforeAutospacing="1" w:after="100" w:afterAutospacing="1"/>
        <w:rPr>
          <w:rFonts w:eastAsia="Futura Bk" w:cstheme="minorHAnsi"/>
          <w:szCs w:val="20"/>
        </w:rPr>
      </w:pPr>
    </w:p>
    <w:p w:rsidRPr="00D750C9" w:rsidR="003546EB" w:rsidP="00AB3512" w:rsidRDefault="001F1189" w14:paraId="4C0CB9B1" w14:textId="7FD47ACE">
      <w:pPr>
        <w:pStyle w:val="Heading33"/>
      </w:pPr>
      <w:bookmarkStart w:name="_Ref120573000" w:id="578"/>
      <w:bookmarkStart w:name="_Toc158293098" w:id="579"/>
      <w:bookmarkStart w:name="_Toc232499471" w:id="580"/>
      <w:r w:rsidRPr="00D750C9">
        <w:t>Priame z</w:t>
      </w:r>
      <w:r w:rsidRPr="00D750C9" w:rsidR="003546EB">
        <w:t xml:space="preserve">aloženie </w:t>
      </w:r>
      <w:r w:rsidRPr="00D750C9">
        <w:t>(</w:t>
      </w:r>
      <w:r w:rsidRPr="00D750C9" w:rsidR="003546EB">
        <w:t>bez obje</w:t>
      </w:r>
      <w:r w:rsidRPr="00D750C9">
        <w:t>ktu Ponuka zmluvy)</w:t>
      </w:r>
      <w:bookmarkEnd w:id="578"/>
      <w:bookmarkEnd w:id="579"/>
      <w:bookmarkEnd w:id="580"/>
    </w:p>
    <w:p w:rsidRPr="00D750C9" w:rsidR="005562A0" w:rsidP="005562A0" w:rsidRDefault="005562A0" w14:paraId="677C6FF1" w14:textId="77777777">
      <w:pPr>
        <w:ind w:firstLine="397"/>
      </w:pPr>
      <w:r w:rsidRPr="00D750C9">
        <w:t xml:space="preserve">Používateľ spustí transakciu </w:t>
      </w:r>
      <w:r w:rsidRPr="00D750C9">
        <w:rPr>
          <w:b/>
        </w:rPr>
        <w:t xml:space="preserve">RECN </w:t>
      </w:r>
      <w:r w:rsidRPr="00D750C9">
        <w:t>– „Spracovanie zmluvy“ priamym vyvolaním v príkazovom poli alebo cez Užívateľské menu SAP:</w:t>
      </w:r>
    </w:p>
    <w:p w:rsidRPr="00D750C9" w:rsidR="005562A0" w:rsidP="005562A0" w:rsidRDefault="005562A0" w14:paraId="2BDF57BB" w14:textId="23063A85">
      <w:r w:rsidRPr="00D750C9">
        <w:t xml:space="preserve">Správa nehnuteľností → Zmluva → </w:t>
      </w:r>
      <w:r w:rsidRPr="00D750C9" w:rsidR="00C947D2">
        <w:t xml:space="preserve">RECN - </w:t>
      </w:r>
      <w:r w:rsidRPr="00D750C9">
        <w:t>Spracovanie zmluvy</w:t>
      </w:r>
    </w:p>
    <w:p w:rsidRPr="00D750C9" w:rsidR="005562A0" w:rsidP="005562A0" w:rsidRDefault="00FB7B75" w14:paraId="7577783E" w14:textId="4D226998">
      <w:r w:rsidRPr="00D750C9">
        <w:rPr>
          <w:noProof/>
        </w:rPr>
        <w:drawing>
          <wp:inline distT="0" distB="0" distL="0" distR="0" wp14:anchorId="3C39D665" wp14:editId="11E2A2EE">
            <wp:extent cx="4229317" cy="1162110"/>
            <wp:effectExtent l="0" t="0" r="0" b="0"/>
            <wp:docPr id="831" name="Picture 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8"/>
                    <a:stretch>
                      <a:fillRect/>
                    </a:stretch>
                  </pic:blipFill>
                  <pic:spPr>
                    <a:xfrm>
                      <a:off x="0" y="0"/>
                      <a:ext cx="4229317" cy="1162110"/>
                    </a:xfrm>
                    <a:prstGeom prst="rect">
                      <a:avLst/>
                    </a:prstGeom>
                  </pic:spPr>
                </pic:pic>
              </a:graphicData>
            </a:graphic>
          </wp:inline>
        </w:drawing>
      </w:r>
    </w:p>
    <w:p w:rsidRPr="00D750C9" w:rsidR="005562A0" w:rsidP="005562A0" w:rsidRDefault="005562A0" w14:paraId="034CE461" w14:textId="77777777"/>
    <w:p w:rsidRPr="00D750C9" w:rsidR="005562A0" w:rsidP="005562A0" w:rsidRDefault="005562A0" w14:paraId="37E20879" w14:textId="77777777">
      <w:r w:rsidRPr="00D750C9">
        <w:t>Zobrazí sa vstupná obrazovka:</w:t>
      </w:r>
    </w:p>
    <w:p w:rsidRPr="00D750C9" w:rsidR="005562A0" w:rsidP="005562A0" w:rsidRDefault="00D8770E" w14:paraId="756BDC61" w14:textId="1CE77EC2">
      <w:r w:rsidRPr="00D750C9">
        <w:rPr>
          <w:noProof/>
        </w:rPr>
        <w:drawing>
          <wp:inline distT="0" distB="0" distL="0" distR="0" wp14:anchorId="7138CD87" wp14:editId="7971C6E0">
            <wp:extent cx="5732145" cy="967105"/>
            <wp:effectExtent l="0" t="0" r="1905" b="4445"/>
            <wp:docPr id="832" name="Picture 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9"/>
                    <a:stretch>
                      <a:fillRect/>
                    </a:stretch>
                  </pic:blipFill>
                  <pic:spPr>
                    <a:xfrm>
                      <a:off x="0" y="0"/>
                      <a:ext cx="5732145" cy="967105"/>
                    </a:xfrm>
                    <a:prstGeom prst="rect">
                      <a:avLst/>
                    </a:prstGeom>
                  </pic:spPr>
                </pic:pic>
              </a:graphicData>
            </a:graphic>
          </wp:inline>
        </w:drawing>
      </w:r>
    </w:p>
    <w:p w:rsidRPr="00D750C9" w:rsidR="005562A0" w:rsidP="005562A0" w:rsidRDefault="005562A0" w14:paraId="45F25E96" w14:textId="77777777"/>
    <w:p w:rsidRPr="00D750C9" w:rsidR="005562A0" w:rsidP="005562A0" w:rsidRDefault="005562A0" w14:paraId="7E238950" w14:textId="77777777">
      <w:r w:rsidRPr="00D750C9">
        <w:t xml:space="preserve">Kliknúť na ikonu </w:t>
      </w:r>
      <w:r w:rsidRPr="00D750C9">
        <w:rPr>
          <w:noProof/>
        </w:rPr>
        <w:drawing>
          <wp:inline distT="0" distB="0" distL="0" distR="0" wp14:anchorId="76ED196A" wp14:editId="00F4EDD3">
            <wp:extent cx="107956" cy="120656"/>
            <wp:effectExtent l="0" t="0" r="6350" b="0"/>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t xml:space="preserve"> - Založenie objektu.</w:t>
      </w:r>
    </w:p>
    <w:p w:rsidRPr="00D750C9" w:rsidR="005562A0" w:rsidP="005562A0" w:rsidRDefault="005562A0" w14:paraId="3457C6B0" w14:textId="77777777"/>
    <w:p w:rsidRPr="00D750C9" w:rsidR="005562A0" w:rsidP="005562A0" w:rsidRDefault="005562A0" w14:paraId="266E14E5" w14:textId="77777777">
      <w:pPr>
        <w:rPr>
          <w:i/>
        </w:rPr>
      </w:pPr>
      <w:r w:rsidRPr="00D750C9">
        <w:t>Zobrazí sa obrazovka:</w:t>
      </w:r>
    </w:p>
    <w:p w:rsidRPr="00D750C9" w:rsidR="005562A0" w:rsidP="005562A0" w:rsidRDefault="00A95B78" w14:paraId="68246F8E" w14:textId="5ADAB0D2">
      <w:r w:rsidRPr="00D750C9">
        <w:rPr>
          <w:noProof/>
        </w:rPr>
        <w:drawing>
          <wp:inline distT="0" distB="0" distL="0" distR="0" wp14:anchorId="12BE4A26" wp14:editId="292F4FD3">
            <wp:extent cx="3168813" cy="1162110"/>
            <wp:effectExtent l="0" t="0" r="0" b="0"/>
            <wp:docPr id="833" name="Picture 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0"/>
                    <a:stretch>
                      <a:fillRect/>
                    </a:stretch>
                  </pic:blipFill>
                  <pic:spPr>
                    <a:xfrm>
                      <a:off x="0" y="0"/>
                      <a:ext cx="3168813" cy="1162110"/>
                    </a:xfrm>
                    <a:prstGeom prst="rect">
                      <a:avLst/>
                    </a:prstGeom>
                  </pic:spPr>
                </pic:pic>
              </a:graphicData>
            </a:graphic>
          </wp:inline>
        </w:drawing>
      </w:r>
    </w:p>
    <w:p w:rsidRPr="00D750C9" w:rsidR="005562A0" w:rsidP="005562A0" w:rsidRDefault="005562A0" w14:paraId="58D876AC" w14:textId="77777777"/>
    <w:p w:rsidRPr="00D750C9" w:rsidR="005562A0" w:rsidP="005562A0" w:rsidRDefault="005562A0" w14:paraId="034D8765" w14:textId="77777777">
      <w:pPr>
        <w:rPr>
          <w:i/>
        </w:rPr>
      </w:pPr>
      <w:r w:rsidRPr="00D750C9">
        <w:t>Vo výberovej obrazovke zadať:</w:t>
      </w:r>
    </w:p>
    <w:tbl>
      <w:tblPr>
        <w:tblStyle w:val="Mriekatabuky"/>
        <w:tblW w:w="9085" w:type="dxa"/>
        <w:tblLook w:val="04A0" w:firstRow="1" w:lastRow="0" w:firstColumn="1" w:lastColumn="0" w:noHBand="0" w:noVBand="1"/>
      </w:tblPr>
      <w:tblGrid>
        <w:gridCol w:w="2154"/>
        <w:gridCol w:w="6931"/>
      </w:tblGrid>
      <w:tr w:rsidRPr="00D750C9" w:rsidR="005562A0" w14:paraId="02DC8AC3" w14:textId="77777777">
        <w:trPr>
          <w:tblHeader/>
        </w:trPr>
        <w:tc>
          <w:tcPr>
            <w:tcW w:w="2154" w:type="dxa"/>
            <w:shd w:val="clear" w:color="auto" w:fill="D9D9D9" w:themeFill="background1" w:themeFillShade="D9"/>
          </w:tcPr>
          <w:p w:rsidRPr="00D750C9" w:rsidR="005562A0" w:rsidRDefault="005562A0" w14:paraId="504FD82D"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5562A0" w:rsidRDefault="005562A0" w14:paraId="22250FD1" w14:textId="77777777">
            <w:pPr>
              <w:spacing w:before="40" w:after="40"/>
              <w:ind w:left="6" w:hanging="6"/>
              <w:rPr>
                <w:rFonts w:cs="Arial"/>
                <w:b/>
              </w:rPr>
            </w:pPr>
            <w:r w:rsidRPr="00D750C9">
              <w:rPr>
                <w:rFonts w:cs="Arial"/>
                <w:b/>
              </w:rPr>
              <w:t>Popis</w:t>
            </w:r>
          </w:p>
        </w:tc>
      </w:tr>
      <w:tr w:rsidRPr="00D750C9" w:rsidR="005562A0" w14:paraId="5B79E64B" w14:textId="77777777">
        <w:tc>
          <w:tcPr>
            <w:tcW w:w="2154" w:type="dxa"/>
          </w:tcPr>
          <w:p w:rsidRPr="00D750C9" w:rsidR="005562A0" w:rsidRDefault="005562A0" w14:paraId="61C41967" w14:textId="77777777">
            <w:pPr>
              <w:spacing w:before="40" w:after="40"/>
              <w:ind w:left="0"/>
              <w:jc w:val="left"/>
              <w:rPr>
                <w:rFonts w:cs="Arial"/>
                <w:b/>
              </w:rPr>
            </w:pPr>
            <w:r w:rsidRPr="00D750C9">
              <w:rPr>
                <w:rFonts w:cs="Arial"/>
                <w:b/>
              </w:rPr>
              <w:t>Druh zmluvy</w:t>
            </w:r>
          </w:p>
        </w:tc>
        <w:tc>
          <w:tcPr>
            <w:tcW w:w="6931" w:type="dxa"/>
          </w:tcPr>
          <w:p w:rsidRPr="00D750C9" w:rsidR="005562A0" w:rsidRDefault="005562A0" w14:paraId="3B0F77F6" w14:textId="77777777">
            <w:pPr>
              <w:spacing w:before="40" w:after="40"/>
              <w:ind w:left="6" w:hanging="6"/>
              <w:rPr>
                <w:rFonts w:cs="Arial"/>
              </w:rPr>
            </w:pPr>
            <w:r w:rsidRPr="00D750C9">
              <w:rPr>
                <w:rFonts w:cs="Arial"/>
              </w:rPr>
              <w:t>Pomocou výklopného menu vybrať druh zmluvy, ktorý sa zakladá (bližšie vysvetlenie je pod tabuľkou nižšie)</w:t>
            </w:r>
          </w:p>
        </w:tc>
      </w:tr>
      <w:tr w:rsidRPr="00D750C9" w:rsidR="005562A0" w14:paraId="76118E8B" w14:textId="77777777">
        <w:tc>
          <w:tcPr>
            <w:tcW w:w="2154" w:type="dxa"/>
          </w:tcPr>
          <w:p w:rsidRPr="00D750C9" w:rsidR="005562A0" w:rsidRDefault="005562A0" w14:paraId="6E84A17C" w14:textId="77777777">
            <w:pPr>
              <w:spacing w:before="40" w:after="40"/>
              <w:ind w:left="0"/>
              <w:jc w:val="left"/>
              <w:rPr>
                <w:rFonts w:cs="Arial"/>
                <w:b/>
              </w:rPr>
            </w:pPr>
            <w:r w:rsidRPr="00D750C9">
              <w:rPr>
                <w:rFonts w:cs="Arial"/>
                <w:b/>
              </w:rPr>
              <w:t>Účtovný okruh</w:t>
            </w:r>
          </w:p>
        </w:tc>
        <w:tc>
          <w:tcPr>
            <w:tcW w:w="6931" w:type="dxa"/>
          </w:tcPr>
          <w:p w:rsidRPr="00D750C9" w:rsidR="005562A0" w:rsidRDefault="005562A0" w14:paraId="713414DE" w14:textId="77777777">
            <w:pPr>
              <w:spacing w:before="40" w:after="40"/>
              <w:ind w:left="6" w:hanging="6"/>
              <w:rPr>
                <w:rFonts w:cs="Arial"/>
              </w:rPr>
            </w:pPr>
            <w:r w:rsidRPr="00D750C9">
              <w:rPr>
                <w:rFonts w:cs="Arial"/>
              </w:rPr>
              <w:t>Pomocou match-kódu vybrať Účtovný okruh danej organizácie</w:t>
            </w:r>
          </w:p>
        </w:tc>
      </w:tr>
      <w:tr w:rsidRPr="00D750C9" w:rsidR="005562A0" w14:paraId="440E5108" w14:textId="77777777">
        <w:tc>
          <w:tcPr>
            <w:tcW w:w="2154" w:type="dxa"/>
          </w:tcPr>
          <w:p w:rsidRPr="00D750C9" w:rsidR="005562A0" w:rsidRDefault="00A95B78" w14:paraId="1A965B1E" w14:textId="0A2718D2">
            <w:pPr>
              <w:spacing w:before="40" w:after="40"/>
              <w:ind w:left="0"/>
              <w:jc w:val="left"/>
              <w:rPr>
                <w:rFonts w:cs="Arial"/>
                <w:b/>
              </w:rPr>
            </w:pPr>
            <w:r w:rsidRPr="00D750C9">
              <w:rPr>
                <w:rFonts w:cs="Arial"/>
                <w:b/>
              </w:rPr>
              <w:t>Zmluva</w:t>
            </w:r>
          </w:p>
        </w:tc>
        <w:tc>
          <w:tcPr>
            <w:tcW w:w="6931" w:type="dxa"/>
          </w:tcPr>
          <w:p w:rsidRPr="00D750C9" w:rsidR="005562A0" w:rsidRDefault="005562A0" w14:paraId="153241AD" w14:textId="17C9C1FC">
            <w:pPr>
              <w:spacing w:before="40" w:after="40"/>
              <w:ind w:left="6" w:hanging="6"/>
              <w:rPr>
                <w:rFonts w:cs="Arial"/>
              </w:rPr>
            </w:pPr>
            <w:r w:rsidRPr="00D750C9">
              <w:rPr>
                <w:rFonts w:cs="Arial"/>
              </w:rPr>
              <w:t xml:space="preserve">Číslo </w:t>
            </w:r>
            <w:r w:rsidRPr="00D750C9" w:rsidR="00A95B78">
              <w:rPr>
                <w:rFonts w:cs="Arial"/>
              </w:rPr>
              <w:t>Zmluvy</w:t>
            </w:r>
            <w:r w:rsidRPr="00D750C9">
              <w:rPr>
                <w:rFonts w:cs="Arial"/>
              </w:rPr>
              <w:t xml:space="preserve"> sa v prípade zakladania nevypĺňa</w:t>
            </w:r>
          </w:p>
        </w:tc>
      </w:tr>
    </w:tbl>
    <w:p w:rsidRPr="00D750C9" w:rsidR="005562A0" w:rsidP="005562A0" w:rsidRDefault="005562A0" w14:paraId="744768CF" w14:textId="77777777"/>
    <w:p w:rsidRPr="00D750C9" w:rsidR="005562A0" w:rsidP="005E1098" w:rsidRDefault="005562A0" w14:paraId="728CC349" w14:textId="0AD7310A">
      <w:pPr>
        <w:rPr>
          <w:rFonts w:cstheme="minorHAnsi"/>
        </w:rPr>
      </w:pPr>
      <w:r w:rsidRPr="00D750C9">
        <w:t xml:space="preserve">Nastavenia </w:t>
      </w:r>
      <w:r w:rsidRPr="00D750C9" w:rsidR="00A95B78">
        <w:t>Zmluvy</w:t>
      </w:r>
      <w:r w:rsidRPr="00D750C9">
        <w:t xml:space="preserve"> sú závislé od druhu zmluvy</w:t>
      </w:r>
      <w:r w:rsidRPr="00D750C9" w:rsidR="00A95B78">
        <w:t>:</w:t>
      </w:r>
    </w:p>
    <w:tbl>
      <w:tblPr>
        <w:tblW w:w="5038" w:type="pct"/>
        <w:tblCellMar>
          <w:left w:w="70" w:type="dxa"/>
          <w:right w:w="70" w:type="dxa"/>
        </w:tblCellMar>
        <w:tblLook w:val="04A0" w:firstRow="1" w:lastRow="0" w:firstColumn="1" w:lastColumn="0" w:noHBand="0" w:noVBand="1"/>
      </w:tblPr>
      <w:tblGrid>
        <w:gridCol w:w="1290"/>
        <w:gridCol w:w="2568"/>
        <w:gridCol w:w="5228"/>
      </w:tblGrid>
      <w:tr w:rsidRPr="00D750C9" w:rsidR="005562A0" w14:paraId="43C147DD" w14:textId="77777777">
        <w:trPr>
          <w:trHeight w:val="300"/>
          <w:tblHeader/>
        </w:trPr>
        <w:tc>
          <w:tcPr>
            <w:tcW w:w="710" w:type="pct"/>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center"/>
            <w:hideMark/>
          </w:tcPr>
          <w:p w:rsidRPr="00D750C9" w:rsidR="005562A0" w:rsidRDefault="005562A0" w14:paraId="1D2CAB8D" w14:textId="77777777">
            <w:pPr>
              <w:jc w:val="left"/>
              <w:rPr>
                <w:rFonts w:eastAsia="Times New Roman" w:cstheme="minorHAnsi"/>
                <w:b/>
                <w:lang w:eastAsia="sk-SK"/>
              </w:rPr>
            </w:pPr>
            <w:r w:rsidRPr="00D750C9">
              <w:rPr>
                <w:rFonts w:eastAsia="Times New Roman" w:cstheme="minorHAnsi"/>
                <w:b/>
                <w:lang w:eastAsia="sk-SK"/>
              </w:rPr>
              <w:t>Druh zmluvy</w:t>
            </w:r>
          </w:p>
        </w:tc>
        <w:tc>
          <w:tcPr>
            <w:tcW w:w="1413" w:type="pct"/>
            <w:tcBorders>
              <w:top w:val="single" w:color="auto" w:sz="4" w:space="0"/>
              <w:left w:val="nil"/>
              <w:bottom w:val="single" w:color="auto" w:sz="4" w:space="0"/>
              <w:right w:val="single" w:color="auto" w:sz="4" w:space="0"/>
            </w:tcBorders>
            <w:shd w:val="clear" w:color="auto" w:fill="D9D9D9" w:themeFill="background1" w:themeFillShade="D9"/>
            <w:noWrap/>
            <w:vAlign w:val="center"/>
            <w:hideMark/>
          </w:tcPr>
          <w:p w:rsidRPr="00D750C9" w:rsidR="005562A0" w:rsidRDefault="005562A0" w14:paraId="55BE0694" w14:textId="77777777">
            <w:pPr>
              <w:jc w:val="left"/>
              <w:rPr>
                <w:rFonts w:eastAsia="Times New Roman" w:cstheme="minorHAnsi"/>
                <w:b/>
                <w:lang w:eastAsia="sk-SK"/>
              </w:rPr>
            </w:pPr>
            <w:r w:rsidRPr="00D750C9">
              <w:rPr>
                <w:rFonts w:eastAsia="Times New Roman" w:cstheme="minorHAnsi"/>
                <w:b/>
                <w:lang w:eastAsia="sk-SK"/>
              </w:rPr>
              <w:t>Názov</w:t>
            </w:r>
          </w:p>
        </w:tc>
        <w:tc>
          <w:tcPr>
            <w:tcW w:w="2877" w:type="pct"/>
            <w:tcBorders>
              <w:top w:val="single" w:color="auto" w:sz="4" w:space="0"/>
              <w:left w:val="nil"/>
              <w:bottom w:val="single" w:color="auto" w:sz="4" w:space="0"/>
              <w:right w:val="single" w:color="auto" w:sz="4" w:space="0"/>
            </w:tcBorders>
            <w:shd w:val="clear" w:color="auto" w:fill="D9D9D9" w:themeFill="background1" w:themeFillShade="D9"/>
            <w:vAlign w:val="center"/>
          </w:tcPr>
          <w:p w:rsidRPr="00D750C9" w:rsidR="005562A0" w:rsidRDefault="005562A0" w14:paraId="760F4B1B" w14:textId="77777777">
            <w:pPr>
              <w:jc w:val="left"/>
              <w:rPr>
                <w:rFonts w:eastAsia="Times New Roman" w:cstheme="minorHAnsi"/>
                <w:b/>
                <w:lang w:eastAsia="sk-SK"/>
              </w:rPr>
            </w:pPr>
            <w:r w:rsidRPr="00D750C9">
              <w:rPr>
                <w:rFonts w:eastAsia="Times New Roman" w:cstheme="minorHAnsi"/>
                <w:b/>
                <w:lang w:eastAsia="sk-SK"/>
              </w:rPr>
              <w:t>Vysvetlenie</w:t>
            </w:r>
          </w:p>
        </w:tc>
      </w:tr>
      <w:tr w:rsidRPr="00D750C9" w:rsidR="005E1098" w14:paraId="4D19BBDA" w14:textId="77777777">
        <w:trPr>
          <w:trHeight w:val="288"/>
        </w:trPr>
        <w:tc>
          <w:tcPr>
            <w:tcW w:w="710" w:type="pct"/>
            <w:tcBorders>
              <w:top w:val="nil"/>
              <w:left w:val="single" w:color="auto" w:sz="4" w:space="0"/>
              <w:bottom w:val="single" w:color="auto" w:sz="4" w:space="0"/>
              <w:right w:val="single" w:color="auto" w:sz="4" w:space="0"/>
            </w:tcBorders>
            <w:vAlign w:val="center"/>
            <w:hideMark/>
          </w:tcPr>
          <w:p w:rsidRPr="00D750C9" w:rsidR="005E1098" w:rsidP="005E1098" w:rsidRDefault="005E1098" w14:paraId="68EEC944" w14:textId="77777777">
            <w:pPr>
              <w:jc w:val="left"/>
              <w:rPr>
                <w:rFonts w:eastAsia="Times New Roman" w:cstheme="minorHAnsi"/>
                <w:lang w:eastAsia="sk-SK"/>
              </w:rPr>
            </w:pPr>
            <w:r w:rsidRPr="00D750C9">
              <w:rPr>
                <w:rFonts w:cstheme="minorHAnsi"/>
              </w:rPr>
              <w:t>Z001</w:t>
            </w:r>
          </w:p>
        </w:tc>
        <w:tc>
          <w:tcPr>
            <w:tcW w:w="1413" w:type="pct"/>
            <w:tcBorders>
              <w:top w:val="nil"/>
              <w:left w:val="nil"/>
              <w:bottom w:val="single" w:color="auto" w:sz="4" w:space="0"/>
              <w:right w:val="single" w:color="auto" w:sz="4" w:space="0"/>
            </w:tcBorders>
            <w:vAlign w:val="center"/>
            <w:hideMark/>
          </w:tcPr>
          <w:p w:rsidRPr="00D750C9" w:rsidR="005E1098" w:rsidP="005E1098" w:rsidRDefault="005E1098" w14:paraId="2BAC29B2" w14:textId="77777777">
            <w:pPr>
              <w:jc w:val="left"/>
              <w:rPr>
                <w:rFonts w:eastAsia="Times New Roman" w:cstheme="minorBidi"/>
                <w:lang w:eastAsia="sk-SK"/>
              </w:rPr>
            </w:pPr>
            <w:r w:rsidRPr="00D750C9">
              <w:rPr>
                <w:rFonts w:cstheme="minorBidi"/>
              </w:rPr>
              <w:t>Odber. - Nájom</w:t>
            </w:r>
          </w:p>
        </w:tc>
        <w:tc>
          <w:tcPr>
            <w:tcW w:w="2877" w:type="pct"/>
            <w:tcBorders>
              <w:top w:val="nil"/>
              <w:left w:val="nil"/>
              <w:bottom w:val="single" w:color="auto" w:sz="4" w:space="0"/>
              <w:right w:val="single" w:color="auto" w:sz="4" w:space="0"/>
            </w:tcBorders>
            <w:vAlign w:val="center"/>
          </w:tcPr>
          <w:p w:rsidRPr="00D750C9" w:rsidR="005E1098" w:rsidP="005E1098" w:rsidRDefault="005E1098" w14:paraId="06C84C09" w14:textId="5610ED2F">
            <w:pPr>
              <w:jc w:val="left"/>
              <w:rPr>
                <w:rFonts w:eastAsia="Times New Roman" w:cstheme="minorHAnsi"/>
                <w:lang w:eastAsia="sk-SK"/>
              </w:rPr>
            </w:pPr>
            <w:r w:rsidRPr="00D750C9">
              <w:rPr>
                <w:rFonts w:cstheme="minorHAnsi"/>
              </w:rPr>
              <w:t>nájomná zmluva pre dlhodobý nájom (nárok na nájomné a „refakturáciu“ prevádzkových nákladov); krátkodobý nájom (do 28 dní) je účtovaný cez modul M10</w:t>
            </w:r>
            <w:r w:rsidRPr="00D750C9" w:rsidR="00247572">
              <w:rPr>
                <w:rFonts w:cstheme="minorHAnsi"/>
              </w:rPr>
              <w:t xml:space="preserve"> – Predaj služieb</w:t>
            </w:r>
          </w:p>
        </w:tc>
      </w:tr>
      <w:tr w:rsidRPr="00D750C9" w:rsidR="005E1098" w14:paraId="5EC272B9"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5E1098" w:rsidP="005E1098" w:rsidRDefault="005E1098" w14:paraId="6F487814" w14:textId="77777777">
            <w:pPr>
              <w:jc w:val="left"/>
              <w:rPr>
                <w:rFonts w:eastAsia="Times New Roman" w:cstheme="minorHAnsi"/>
                <w:lang w:eastAsia="sk-SK"/>
              </w:rPr>
            </w:pPr>
            <w:r w:rsidRPr="00D750C9">
              <w:rPr>
                <w:rFonts w:cstheme="minorHAnsi"/>
              </w:rPr>
              <w:t>Z002</w:t>
            </w:r>
          </w:p>
        </w:tc>
        <w:tc>
          <w:tcPr>
            <w:tcW w:w="1413" w:type="pct"/>
            <w:tcBorders>
              <w:top w:val="nil"/>
              <w:left w:val="nil"/>
              <w:bottom w:val="single" w:color="auto" w:sz="4" w:space="0"/>
              <w:right w:val="single" w:color="auto" w:sz="4" w:space="0"/>
            </w:tcBorders>
            <w:vAlign w:val="center"/>
          </w:tcPr>
          <w:p w:rsidRPr="00D750C9" w:rsidR="005E1098" w:rsidP="005E1098" w:rsidRDefault="005E1098" w14:paraId="4A3387F5" w14:textId="77777777">
            <w:pPr>
              <w:jc w:val="left"/>
              <w:rPr>
                <w:rFonts w:eastAsia="Times New Roman" w:cstheme="minorBidi"/>
                <w:lang w:eastAsia="sk-SK"/>
              </w:rPr>
            </w:pPr>
            <w:r w:rsidRPr="00D750C9">
              <w:rPr>
                <w:rFonts w:cstheme="minorBidi"/>
              </w:rPr>
              <w:t>Odber. - Výpožička</w:t>
            </w:r>
          </w:p>
        </w:tc>
        <w:tc>
          <w:tcPr>
            <w:tcW w:w="2877" w:type="pct"/>
            <w:tcBorders>
              <w:top w:val="nil"/>
              <w:left w:val="nil"/>
              <w:bottom w:val="single" w:color="auto" w:sz="4" w:space="0"/>
              <w:right w:val="single" w:color="auto" w:sz="4" w:space="0"/>
            </w:tcBorders>
            <w:vAlign w:val="center"/>
          </w:tcPr>
          <w:p w:rsidRPr="00D750C9" w:rsidR="005E1098" w:rsidP="005E1098" w:rsidRDefault="005E1098" w14:paraId="35F3A309" w14:textId="46524A0E">
            <w:pPr>
              <w:jc w:val="left"/>
              <w:rPr>
                <w:rFonts w:eastAsia="Times New Roman" w:cstheme="minorHAnsi"/>
                <w:lang w:eastAsia="sk-SK"/>
              </w:rPr>
            </w:pPr>
            <w:r w:rsidRPr="00D750C9">
              <w:rPr>
                <w:rFonts w:cstheme="minorHAnsi"/>
              </w:rPr>
              <w:t>zmluva o výpožičke pre dlhodobú výpožičku (nárok na „refakturáciu“ prevádzkových nákladov) ); krátkodobá výpožička (do 28 dní) je účtovaná cez modul M10</w:t>
            </w:r>
            <w:r w:rsidRPr="00D750C9" w:rsidR="00247572">
              <w:rPr>
                <w:rFonts w:cstheme="minorHAnsi"/>
              </w:rPr>
              <w:t xml:space="preserve"> – Predaj služieb</w:t>
            </w:r>
          </w:p>
        </w:tc>
      </w:tr>
      <w:tr w:rsidRPr="00D750C9" w:rsidR="005E1098" w14:paraId="217EF2FE"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5E1098" w:rsidP="005E1098" w:rsidRDefault="005E1098" w14:paraId="64B816F8" w14:textId="77777777">
            <w:pPr>
              <w:jc w:val="left"/>
              <w:rPr>
                <w:rFonts w:eastAsia="Times New Roman" w:cstheme="minorHAnsi"/>
                <w:lang w:eastAsia="sk-SK"/>
              </w:rPr>
            </w:pPr>
            <w:r w:rsidRPr="00D750C9">
              <w:rPr>
                <w:rFonts w:cstheme="minorHAnsi"/>
              </w:rPr>
              <w:t>Z003</w:t>
            </w:r>
          </w:p>
        </w:tc>
        <w:tc>
          <w:tcPr>
            <w:tcW w:w="1413" w:type="pct"/>
            <w:tcBorders>
              <w:top w:val="nil"/>
              <w:left w:val="nil"/>
              <w:bottom w:val="single" w:color="auto" w:sz="4" w:space="0"/>
              <w:right w:val="single" w:color="auto" w:sz="4" w:space="0"/>
            </w:tcBorders>
            <w:vAlign w:val="center"/>
          </w:tcPr>
          <w:p w:rsidRPr="00D750C9" w:rsidR="005E1098" w:rsidP="005E1098" w:rsidRDefault="005E1098" w14:paraId="05561A4A" w14:textId="77777777">
            <w:pPr>
              <w:jc w:val="left"/>
              <w:rPr>
                <w:rFonts w:eastAsia="Times New Roman" w:cstheme="minorBidi"/>
                <w:lang w:eastAsia="sk-SK"/>
              </w:rPr>
            </w:pPr>
            <w:r w:rsidRPr="00D750C9">
              <w:rPr>
                <w:rFonts w:cstheme="minorBidi"/>
              </w:rPr>
              <w:t>Odber. - Užívanie bez zmluvy</w:t>
            </w:r>
          </w:p>
        </w:tc>
        <w:tc>
          <w:tcPr>
            <w:tcW w:w="2877" w:type="pct"/>
            <w:tcBorders>
              <w:top w:val="nil"/>
              <w:left w:val="nil"/>
              <w:bottom w:val="single" w:color="auto" w:sz="4" w:space="0"/>
              <w:right w:val="single" w:color="auto" w:sz="4" w:space="0"/>
            </w:tcBorders>
            <w:vAlign w:val="center"/>
          </w:tcPr>
          <w:p w:rsidRPr="00D750C9" w:rsidR="005E1098" w:rsidP="005E1098" w:rsidRDefault="005E1098" w14:paraId="533B3577" w14:textId="5FF8FEDA">
            <w:pPr>
              <w:jc w:val="left"/>
              <w:rPr>
                <w:rFonts w:eastAsia="Times New Roman" w:cstheme="minorHAnsi"/>
                <w:lang w:eastAsia="sk-SK"/>
              </w:rPr>
            </w:pPr>
            <w:r w:rsidRPr="00D750C9">
              <w:rPr>
                <w:rFonts w:cstheme="minorHAnsi"/>
              </w:rPr>
              <w:t>nájomná zmluva pre dlhodobý nájom (nárok na nájomné a „refakturáciu“ prevádzkových nákladov); krátkodobý nájom (do 28 dní) je účtovaný cez modul M10</w:t>
            </w:r>
            <w:r w:rsidRPr="00D750C9" w:rsidR="00247572">
              <w:rPr>
                <w:rFonts w:cstheme="minorHAnsi"/>
              </w:rPr>
              <w:t xml:space="preserve"> – Predaj služieb</w:t>
            </w:r>
          </w:p>
        </w:tc>
      </w:tr>
      <w:tr w:rsidRPr="00D750C9" w:rsidR="005562A0" w14:paraId="494E5AC9"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5562A0" w:rsidRDefault="005562A0" w14:paraId="1E3CCF2B" w14:textId="77777777">
            <w:pPr>
              <w:jc w:val="left"/>
              <w:rPr>
                <w:rFonts w:eastAsia="Times New Roman" w:cstheme="minorHAnsi"/>
                <w:lang w:eastAsia="sk-SK"/>
              </w:rPr>
            </w:pPr>
            <w:r w:rsidRPr="00D750C9">
              <w:rPr>
                <w:rFonts w:cstheme="minorHAnsi"/>
              </w:rPr>
              <w:t>Z004</w:t>
            </w:r>
          </w:p>
        </w:tc>
        <w:tc>
          <w:tcPr>
            <w:tcW w:w="1413" w:type="pct"/>
            <w:tcBorders>
              <w:top w:val="nil"/>
              <w:left w:val="nil"/>
              <w:bottom w:val="single" w:color="auto" w:sz="4" w:space="0"/>
              <w:right w:val="single" w:color="auto" w:sz="4" w:space="0"/>
            </w:tcBorders>
            <w:vAlign w:val="center"/>
          </w:tcPr>
          <w:p w:rsidRPr="00D750C9" w:rsidR="005562A0" w:rsidRDefault="005562A0" w14:paraId="1DE476BF" w14:textId="77777777">
            <w:pPr>
              <w:jc w:val="left"/>
              <w:rPr>
                <w:rFonts w:eastAsia="Times New Roman" w:cstheme="minorBidi"/>
                <w:lang w:eastAsia="sk-SK"/>
              </w:rPr>
            </w:pPr>
            <w:r w:rsidRPr="00D750C9">
              <w:rPr>
                <w:rFonts w:cstheme="minorBidi"/>
              </w:rPr>
              <w:t>Odber. - Vecné bremeno zmluvné</w:t>
            </w:r>
          </w:p>
        </w:tc>
        <w:tc>
          <w:tcPr>
            <w:tcW w:w="2877" w:type="pct"/>
            <w:tcBorders>
              <w:top w:val="nil"/>
              <w:left w:val="nil"/>
              <w:bottom w:val="single" w:color="auto" w:sz="4" w:space="0"/>
              <w:right w:val="single" w:color="auto" w:sz="4" w:space="0"/>
            </w:tcBorders>
            <w:vAlign w:val="center"/>
          </w:tcPr>
          <w:p w:rsidRPr="00D750C9" w:rsidR="005562A0" w:rsidRDefault="005562A0" w14:paraId="60AC33DC" w14:textId="77777777">
            <w:pPr>
              <w:jc w:val="left"/>
              <w:rPr>
                <w:rFonts w:eastAsia="Times New Roman" w:cstheme="minorHAnsi"/>
                <w:lang w:eastAsia="sk-SK"/>
              </w:rPr>
            </w:pPr>
            <w:r w:rsidRPr="00D750C9">
              <w:rPr>
                <w:rFonts w:cstheme="minorHAnsi"/>
              </w:rPr>
              <w:t>zmluva o zriadení vecného bremena (nárok na odplatu a „refakturáciu“ vzniknutých nákladov)</w:t>
            </w:r>
          </w:p>
        </w:tc>
      </w:tr>
      <w:tr w:rsidRPr="00D750C9" w:rsidR="005562A0" w14:paraId="73D7F1DB"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5562A0" w:rsidRDefault="005562A0" w14:paraId="5DFD9F05" w14:textId="77777777">
            <w:pPr>
              <w:jc w:val="left"/>
              <w:rPr>
                <w:rFonts w:eastAsia="Times New Roman" w:cstheme="minorHAnsi"/>
                <w:lang w:eastAsia="sk-SK"/>
              </w:rPr>
            </w:pPr>
            <w:r w:rsidRPr="00D750C9">
              <w:rPr>
                <w:rFonts w:cstheme="minorHAnsi"/>
              </w:rPr>
              <w:t>Z005</w:t>
            </w:r>
          </w:p>
        </w:tc>
        <w:tc>
          <w:tcPr>
            <w:tcW w:w="1413" w:type="pct"/>
            <w:tcBorders>
              <w:top w:val="nil"/>
              <w:left w:val="nil"/>
              <w:bottom w:val="single" w:color="auto" w:sz="4" w:space="0"/>
              <w:right w:val="single" w:color="auto" w:sz="4" w:space="0"/>
            </w:tcBorders>
            <w:vAlign w:val="center"/>
          </w:tcPr>
          <w:p w:rsidRPr="00D750C9" w:rsidR="005562A0" w:rsidRDefault="005562A0" w14:paraId="65CA6006" w14:textId="77777777">
            <w:pPr>
              <w:jc w:val="left"/>
              <w:rPr>
                <w:rFonts w:eastAsia="Times New Roman" w:cstheme="minorBidi"/>
                <w:lang w:eastAsia="sk-SK"/>
              </w:rPr>
            </w:pPr>
            <w:r w:rsidRPr="00D750C9">
              <w:rPr>
                <w:rFonts w:cstheme="minorBidi"/>
              </w:rPr>
              <w:t>Odber. - Vecné bremeno zákonné</w:t>
            </w:r>
          </w:p>
        </w:tc>
        <w:tc>
          <w:tcPr>
            <w:tcW w:w="2877" w:type="pct"/>
            <w:tcBorders>
              <w:top w:val="nil"/>
              <w:left w:val="nil"/>
              <w:bottom w:val="single" w:color="auto" w:sz="4" w:space="0"/>
              <w:right w:val="single" w:color="auto" w:sz="4" w:space="0"/>
            </w:tcBorders>
            <w:vAlign w:val="center"/>
          </w:tcPr>
          <w:p w:rsidRPr="00D750C9" w:rsidR="005562A0" w:rsidRDefault="005562A0" w14:paraId="1FD2C4E3" w14:textId="77777777">
            <w:pPr>
              <w:jc w:val="left"/>
              <w:rPr>
                <w:rFonts w:eastAsia="Times New Roman" w:cstheme="minorHAnsi"/>
                <w:lang w:eastAsia="sk-SK"/>
              </w:rPr>
            </w:pPr>
            <w:r w:rsidRPr="00D750C9">
              <w:rPr>
                <w:rFonts w:cstheme="minorHAnsi"/>
              </w:rPr>
              <w:t>zákonné vecné bremeno (nárok na odplatu a „refakturáciu“ vzniknutých nákladov)</w:t>
            </w:r>
          </w:p>
        </w:tc>
      </w:tr>
      <w:tr w:rsidRPr="00D750C9" w:rsidR="005562A0" w14:paraId="1C12C57F"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5562A0" w:rsidRDefault="005562A0" w14:paraId="3E666402" w14:textId="77777777">
            <w:pPr>
              <w:jc w:val="left"/>
              <w:rPr>
                <w:rFonts w:eastAsia="Times New Roman" w:cstheme="minorHAnsi"/>
                <w:lang w:eastAsia="sk-SK"/>
              </w:rPr>
            </w:pPr>
            <w:r w:rsidRPr="00D750C9">
              <w:rPr>
                <w:rFonts w:cstheme="minorHAnsi"/>
              </w:rPr>
              <w:t>Z006</w:t>
            </w:r>
          </w:p>
        </w:tc>
        <w:tc>
          <w:tcPr>
            <w:tcW w:w="1413" w:type="pct"/>
            <w:tcBorders>
              <w:top w:val="nil"/>
              <w:left w:val="nil"/>
              <w:bottom w:val="single" w:color="auto" w:sz="4" w:space="0"/>
              <w:right w:val="single" w:color="auto" w:sz="4" w:space="0"/>
            </w:tcBorders>
            <w:vAlign w:val="center"/>
          </w:tcPr>
          <w:p w:rsidRPr="00D750C9" w:rsidR="005562A0" w:rsidRDefault="005562A0" w14:paraId="79176788" w14:textId="77777777">
            <w:pPr>
              <w:jc w:val="left"/>
              <w:rPr>
                <w:rFonts w:eastAsia="Times New Roman" w:cstheme="minorBidi"/>
                <w:lang w:eastAsia="sk-SK"/>
              </w:rPr>
            </w:pPr>
            <w:r w:rsidRPr="00D750C9">
              <w:rPr>
                <w:rFonts w:cstheme="minorBidi"/>
              </w:rPr>
              <w:t>Odber. - Refakturácia prev. nákladov</w:t>
            </w:r>
          </w:p>
        </w:tc>
        <w:tc>
          <w:tcPr>
            <w:tcW w:w="2877" w:type="pct"/>
            <w:tcBorders>
              <w:top w:val="nil"/>
              <w:left w:val="nil"/>
              <w:bottom w:val="single" w:color="auto" w:sz="4" w:space="0"/>
              <w:right w:val="single" w:color="auto" w:sz="4" w:space="0"/>
            </w:tcBorders>
            <w:vAlign w:val="center"/>
          </w:tcPr>
          <w:p w:rsidRPr="00D750C9" w:rsidR="005562A0" w:rsidRDefault="005562A0" w14:paraId="11EBBF33" w14:textId="77777777">
            <w:pPr>
              <w:jc w:val="left"/>
              <w:rPr>
                <w:rFonts w:eastAsia="Times New Roman" w:cstheme="minorBidi"/>
                <w:lang w:eastAsia="sk-SK"/>
              </w:rPr>
            </w:pPr>
            <w:r w:rsidRPr="00D750C9">
              <w:rPr>
                <w:rFonts w:cstheme="minorBidi"/>
              </w:rPr>
              <w:t>refakturácia prevádzkových nákladov (týka sa fakturácie nákladov voči odberateľovi )</w:t>
            </w:r>
          </w:p>
        </w:tc>
      </w:tr>
      <w:tr w:rsidRPr="00D750C9" w:rsidR="005562A0" w14:paraId="2D72292D"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5562A0" w:rsidRDefault="005562A0" w14:paraId="172F54EF" w14:textId="77777777">
            <w:pPr>
              <w:jc w:val="left"/>
              <w:rPr>
                <w:rFonts w:cstheme="minorHAnsi"/>
              </w:rPr>
            </w:pPr>
            <w:r w:rsidRPr="00D750C9">
              <w:rPr>
                <w:rFonts w:cstheme="minorHAnsi"/>
              </w:rPr>
              <w:t>Z007</w:t>
            </w:r>
          </w:p>
        </w:tc>
        <w:tc>
          <w:tcPr>
            <w:tcW w:w="1413" w:type="pct"/>
            <w:tcBorders>
              <w:top w:val="nil"/>
              <w:left w:val="nil"/>
              <w:bottom w:val="single" w:color="auto" w:sz="4" w:space="0"/>
              <w:right w:val="single" w:color="auto" w:sz="4" w:space="0"/>
            </w:tcBorders>
            <w:vAlign w:val="center"/>
          </w:tcPr>
          <w:p w:rsidRPr="00D750C9" w:rsidR="005562A0" w:rsidRDefault="005562A0" w14:paraId="0DDA065B" w14:textId="77777777">
            <w:pPr>
              <w:jc w:val="left"/>
              <w:rPr>
                <w:rFonts w:cstheme="minorBidi"/>
              </w:rPr>
            </w:pPr>
            <w:r w:rsidRPr="00D750C9">
              <w:rPr>
                <w:rFonts w:cstheme="minorBidi"/>
              </w:rPr>
              <w:t>Odber. - Zmluva o  spoluspráve/vlastníctve</w:t>
            </w:r>
          </w:p>
        </w:tc>
        <w:tc>
          <w:tcPr>
            <w:tcW w:w="2877" w:type="pct"/>
            <w:tcBorders>
              <w:top w:val="nil"/>
              <w:left w:val="nil"/>
              <w:bottom w:val="single" w:color="auto" w:sz="4" w:space="0"/>
              <w:right w:val="single" w:color="auto" w:sz="4" w:space="0"/>
            </w:tcBorders>
            <w:vAlign w:val="center"/>
          </w:tcPr>
          <w:p w:rsidRPr="00D750C9" w:rsidR="005562A0" w:rsidRDefault="005562A0" w14:paraId="00328703" w14:textId="77777777">
            <w:pPr>
              <w:jc w:val="left"/>
              <w:rPr>
                <w:rFonts w:cstheme="minorBidi"/>
              </w:rPr>
            </w:pPr>
            <w:r w:rsidRPr="00D750C9">
              <w:rPr>
                <w:rFonts w:cstheme="minorBidi"/>
              </w:rPr>
              <w:t>zmluva medzi spolusprávcami, spolusprávcom a spoluvlastníkom; zahŕňa dohodu o užívaní majetku a môže zahŕňať aj refakturáciu prevádzkových nákladov</w:t>
            </w:r>
          </w:p>
        </w:tc>
      </w:tr>
      <w:tr w:rsidRPr="00D750C9" w:rsidR="005562A0" w14:paraId="0D914EC3" w14:textId="77777777">
        <w:trPr>
          <w:trHeight w:val="288"/>
        </w:trPr>
        <w:tc>
          <w:tcPr>
            <w:tcW w:w="710" w:type="pct"/>
            <w:tcBorders>
              <w:top w:val="nil"/>
              <w:left w:val="single" w:color="auto" w:sz="4" w:space="0"/>
              <w:bottom w:val="single" w:color="auto" w:sz="4" w:space="0"/>
              <w:right w:val="single" w:color="auto" w:sz="4" w:space="0"/>
            </w:tcBorders>
            <w:vAlign w:val="center"/>
          </w:tcPr>
          <w:p w:rsidRPr="00D750C9" w:rsidR="005562A0" w:rsidRDefault="005562A0" w14:paraId="0FA267D6" w14:textId="77777777">
            <w:pPr>
              <w:jc w:val="left"/>
              <w:rPr>
                <w:rFonts w:eastAsia="Times New Roman" w:cstheme="minorHAnsi"/>
                <w:lang w:eastAsia="sk-SK"/>
              </w:rPr>
            </w:pPr>
            <w:r w:rsidRPr="00D750C9">
              <w:rPr>
                <w:rFonts w:cstheme="minorHAnsi"/>
              </w:rPr>
              <w:t>Z009</w:t>
            </w:r>
          </w:p>
        </w:tc>
        <w:tc>
          <w:tcPr>
            <w:tcW w:w="1413" w:type="pct"/>
            <w:tcBorders>
              <w:top w:val="nil"/>
              <w:left w:val="nil"/>
              <w:bottom w:val="single" w:color="auto" w:sz="4" w:space="0"/>
              <w:right w:val="single" w:color="auto" w:sz="4" w:space="0"/>
            </w:tcBorders>
            <w:vAlign w:val="center"/>
          </w:tcPr>
          <w:p w:rsidRPr="00D750C9" w:rsidR="005562A0" w:rsidRDefault="005562A0" w14:paraId="64763F5A" w14:textId="77777777">
            <w:pPr>
              <w:jc w:val="left"/>
              <w:rPr>
                <w:rFonts w:eastAsia="Times New Roman" w:cstheme="minorHAnsi"/>
                <w:lang w:eastAsia="sk-SK"/>
              </w:rPr>
            </w:pPr>
            <w:r w:rsidRPr="00D750C9">
              <w:rPr>
                <w:rFonts w:cstheme="minorHAnsi"/>
              </w:rPr>
              <w:t>Odber. - Ostatné</w:t>
            </w:r>
          </w:p>
        </w:tc>
        <w:tc>
          <w:tcPr>
            <w:tcW w:w="2877" w:type="pct"/>
            <w:tcBorders>
              <w:top w:val="nil"/>
              <w:left w:val="nil"/>
              <w:bottom w:val="single" w:color="auto" w:sz="4" w:space="0"/>
              <w:right w:val="single" w:color="auto" w:sz="4" w:space="0"/>
            </w:tcBorders>
            <w:vAlign w:val="center"/>
          </w:tcPr>
          <w:p w:rsidRPr="00D750C9" w:rsidR="005562A0" w:rsidRDefault="005562A0" w14:paraId="27694BE5" w14:textId="77777777">
            <w:pPr>
              <w:jc w:val="left"/>
              <w:rPr>
                <w:rFonts w:eastAsia="Times New Roman" w:cstheme="minorHAnsi"/>
                <w:lang w:eastAsia="sk-SK"/>
              </w:rPr>
            </w:pPr>
            <w:r w:rsidRPr="00D750C9">
              <w:rPr>
                <w:rFonts w:cstheme="minorHAnsi"/>
              </w:rPr>
              <w:t>ostatné odberateľské zmluvy mimo zmlúv uvedených vyššie, resp. ich kombinácia</w:t>
            </w:r>
          </w:p>
        </w:tc>
      </w:tr>
    </w:tbl>
    <w:p w:rsidRPr="00D750C9" w:rsidR="005562A0" w:rsidP="005562A0" w:rsidRDefault="005562A0" w14:paraId="1A8735A8" w14:textId="77777777"/>
    <w:p w:rsidRPr="00D750C9" w:rsidR="005562A0" w:rsidP="005562A0" w:rsidRDefault="005562A0" w14:paraId="502224F4" w14:textId="77777777">
      <w:pPr>
        <w:rPr>
          <w:i/>
        </w:rPr>
      </w:pPr>
      <w:r w:rsidRPr="00D750C9">
        <w:t xml:space="preserve">Potvrdiť výber/zadanie dát vo výberovej obrazovke kliknutím na ikonu </w:t>
      </w:r>
      <w:r w:rsidRPr="00D750C9">
        <w:rPr>
          <w:noProof/>
        </w:rPr>
        <w:drawing>
          <wp:inline distT="0" distB="0" distL="0" distR="0" wp14:anchorId="2A6B5CBF" wp14:editId="73D1D424">
            <wp:extent cx="120656" cy="120656"/>
            <wp:effectExtent l="0" t="0" r="0" b="0"/>
            <wp:docPr id="769" name="Picture 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Ďalej.</w:t>
      </w:r>
    </w:p>
    <w:p w:rsidRPr="00D750C9" w:rsidR="005562A0" w:rsidP="005562A0" w:rsidRDefault="005562A0" w14:paraId="48F083F3" w14:textId="77777777"/>
    <w:p w:rsidRPr="00D750C9" w:rsidR="005562A0" w:rsidP="005562A0" w:rsidRDefault="005562A0" w14:paraId="4E02DCEA" w14:textId="4C649C77">
      <w:pPr>
        <w:rPr>
          <w:i/>
        </w:rPr>
      </w:pPr>
      <w:r w:rsidRPr="00D750C9">
        <w:t xml:space="preserve">Zobrazí sa obrazovka založenia </w:t>
      </w:r>
      <w:r w:rsidRPr="00D750C9" w:rsidR="00A95B78">
        <w:t>Zmluvy</w:t>
      </w:r>
      <w:r w:rsidRPr="00D750C9">
        <w:t>, kde je potrebné vyplniť dáta v jednotlivých záložkách.</w:t>
      </w:r>
    </w:p>
    <w:p w:rsidRPr="00D750C9" w:rsidR="005562A0" w:rsidP="005562A0" w:rsidRDefault="005562A0" w14:paraId="5EE1DC77" w14:textId="77777777">
      <w:pPr>
        <w:rPr>
          <w:b/>
        </w:rPr>
      </w:pPr>
    </w:p>
    <w:p w:rsidRPr="00D750C9" w:rsidR="005562A0" w:rsidP="002214BB" w:rsidRDefault="005562A0" w14:paraId="19D3AACF" w14:textId="77777777">
      <w:pPr>
        <w:pStyle w:val="Nadpis4"/>
      </w:pPr>
      <w:bookmarkStart w:name="_Ref155612019" w:id="581"/>
      <w:bookmarkStart w:name="_Toc158293099" w:id="582"/>
      <w:bookmarkStart w:name="_Toc232499472" w:id="583"/>
      <w:r w:rsidRPr="00D750C9">
        <w:t>Záložka Všeobecné dáta</w:t>
      </w:r>
      <w:bookmarkEnd w:id="581"/>
      <w:bookmarkEnd w:id="582"/>
      <w:bookmarkEnd w:id="583"/>
      <w:r w:rsidRPr="00D750C9">
        <w:t xml:space="preserve"> </w:t>
      </w:r>
    </w:p>
    <w:p w:rsidRPr="00D750C9" w:rsidR="005562A0" w:rsidP="005562A0" w:rsidRDefault="00D750C9" w14:paraId="684C780D" w14:textId="2B6223A7">
      <w:pPr>
        <w:rPr>
          <w:b/>
        </w:rPr>
      </w:pPr>
      <w:r w:rsidRPr="00D750C9">
        <w:rPr>
          <w:rFonts w:cs="Calibri"/>
          <w:noProof/>
        </w:rPr>
        <w:drawing>
          <wp:inline distT="0" distB="0" distL="0" distR="0" wp14:anchorId="6EFE88E5" wp14:editId="324EA3D1">
            <wp:extent cx="5732145" cy="3478335"/>
            <wp:effectExtent l="0" t="0" r="1905" b="8255"/>
            <wp:docPr id="978759525" name="Obrázok 1" descr="Obrázok, na ktorom je text, snímka obrazovky, softvér,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759525" name="Obrázok 1" descr="Obrázok, na ktorom je text, snímka obrazovky, softvér, počítačová ikona&#10;&#10;Obsah vygenerovaný pomocou AI môže byť nesprávny."/>
                    <pic:cNvPicPr/>
                  </pic:nvPicPr>
                  <pic:blipFill>
                    <a:blip r:embed="rId431"/>
                    <a:stretch>
                      <a:fillRect/>
                    </a:stretch>
                  </pic:blipFill>
                  <pic:spPr>
                    <a:xfrm>
                      <a:off x="0" y="0"/>
                      <a:ext cx="5732145" cy="3478335"/>
                    </a:xfrm>
                    <a:prstGeom prst="rect">
                      <a:avLst/>
                    </a:prstGeom>
                  </pic:spPr>
                </pic:pic>
              </a:graphicData>
            </a:graphic>
          </wp:inline>
        </w:drawing>
      </w:r>
    </w:p>
    <w:p w:rsidRPr="00D750C9" w:rsidR="005562A0" w:rsidP="005562A0" w:rsidRDefault="005562A0" w14:paraId="58A6750B" w14:textId="77777777">
      <w:pPr>
        <w:rPr>
          <w:b/>
        </w:rPr>
      </w:pPr>
    </w:p>
    <w:p w:rsidRPr="00D750C9" w:rsidR="005562A0" w:rsidP="005562A0" w:rsidRDefault="005562A0" w14:paraId="04E51D89" w14:textId="77777777">
      <w:r w:rsidRPr="00D750C9">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D750C9" w:rsidR="005562A0" w14:paraId="7EDB6D70" w14:textId="77777777">
        <w:trPr>
          <w:tblHeader/>
        </w:trPr>
        <w:tc>
          <w:tcPr>
            <w:tcW w:w="2245" w:type="dxa"/>
            <w:shd w:val="clear" w:color="auto" w:fill="D9D9D9" w:themeFill="background1" w:themeFillShade="D9"/>
          </w:tcPr>
          <w:p w:rsidRPr="00D750C9" w:rsidR="005562A0" w:rsidRDefault="005562A0" w14:paraId="64AAD1E1"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5562A0" w:rsidRDefault="005562A0" w14:paraId="08429F06"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5562A0" w14:paraId="521D380B" w14:textId="77777777">
        <w:tc>
          <w:tcPr>
            <w:tcW w:w="2245" w:type="dxa"/>
          </w:tcPr>
          <w:p w:rsidRPr="00D750C9" w:rsidR="005562A0" w:rsidRDefault="005562A0" w14:paraId="43024DBC" w14:textId="77777777">
            <w:pPr>
              <w:spacing w:before="40" w:after="40"/>
              <w:ind w:left="0"/>
              <w:jc w:val="left"/>
              <w:rPr>
                <w:rFonts w:asciiTheme="minorHAnsi" w:hAnsiTheme="minorHAnsi" w:cstheme="minorHAnsi"/>
                <w:b/>
              </w:rPr>
            </w:pPr>
            <w:r w:rsidRPr="00D750C9">
              <w:rPr>
                <w:rFonts w:asciiTheme="minorHAnsi" w:hAnsiTheme="minorHAnsi" w:cstheme="minorHAnsi"/>
                <w:b/>
              </w:rPr>
              <w:t>Druh zmluvy</w:t>
            </w:r>
          </w:p>
        </w:tc>
        <w:tc>
          <w:tcPr>
            <w:tcW w:w="6840" w:type="dxa"/>
          </w:tcPr>
          <w:p w:rsidRPr="00D750C9" w:rsidR="005562A0" w:rsidRDefault="005562A0" w14:paraId="4A6CFC70" w14:textId="77777777">
            <w:pPr>
              <w:spacing w:before="40" w:after="40"/>
              <w:ind w:left="0"/>
              <w:rPr>
                <w:rFonts w:asciiTheme="minorHAnsi" w:hAnsiTheme="minorHAnsi" w:cstheme="minorHAnsi"/>
              </w:rPr>
            </w:pPr>
            <w:r w:rsidRPr="00D750C9">
              <w:rPr>
                <w:rFonts w:asciiTheme="minorHAnsi" w:hAnsiTheme="minorHAnsi" w:cstheme="minorHAnsi"/>
              </w:rPr>
              <w:t>Druh zmluvy je zobrazený podľa dát zadaných na vstupnej obrazovke</w:t>
            </w:r>
          </w:p>
        </w:tc>
      </w:tr>
      <w:tr w:rsidRPr="00D750C9" w:rsidR="00AF3ECF" w14:paraId="33644481" w14:textId="77777777">
        <w:tc>
          <w:tcPr>
            <w:tcW w:w="2245" w:type="dxa"/>
          </w:tcPr>
          <w:p w:rsidRPr="00D750C9" w:rsidR="00AF3ECF" w:rsidP="00AF3ECF" w:rsidRDefault="00AF3ECF" w14:paraId="16BA8D5E" w14:textId="1C5EB4B8">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840" w:type="dxa"/>
          </w:tcPr>
          <w:p w:rsidRPr="00D750C9" w:rsidR="00AF3ECF" w:rsidP="00AF3ECF" w:rsidRDefault="00AF3ECF" w14:paraId="0DCE0360" w14:textId="0513A016">
            <w:pPr>
              <w:spacing w:before="40" w:after="40"/>
              <w:ind w:left="0"/>
              <w:rPr>
                <w:rFonts w:asciiTheme="minorHAnsi" w:hAnsiTheme="minorHAnsi" w:cstheme="minorHAnsi"/>
              </w:rPr>
            </w:pPr>
            <w:r w:rsidRPr="00D750C9">
              <w:rPr>
                <w:rFonts w:cs="Arial"/>
              </w:rPr>
              <w:t xml:space="preserve">Číslo Účtovného okruhu </w:t>
            </w:r>
            <w:r w:rsidRPr="00D750C9">
              <w:rPr>
                <w:rFonts w:asciiTheme="minorHAnsi" w:hAnsiTheme="minorHAnsi" w:cstheme="minorHAnsi"/>
              </w:rPr>
              <w:t>je zobrazené podľa dát zadaných na vstupnej obrazovke</w:t>
            </w:r>
          </w:p>
        </w:tc>
      </w:tr>
      <w:tr w:rsidRPr="00D750C9" w:rsidR="005562A0" w14:paraId="0D3965FE" w14:textId="77777777">
        <w:tc>
          <w:tcPr>
            <w:tcW w:w="2245" w:type="dxa"/>
          </w:tcPr>
          <w:p w:rsidRPr="00D750C9" w:rsidR="005562A0" w:rsidRDefault="00AF3ECF" w14:paraId="45FBD24A" w14:textId="068A2A0E">
            <w:pPr>
              <w:spacing w:before="40" w:after="40"/>
              <w:ind w:left="0"/>
              <w:jc w:val="left"/>
              <w:rPr>
                <w:rFonts w:asciiTheme="minorHAnsi" w:hAnsiTheme="minorHAnsi" w:cstheme="minorHAnsi"/>
                <w:b/>
              </w:rPr>
            </w:pPr>
            <w:r w:rsidRPr="00D750C9">
              <w:rPr>
                <w:rFonts w:asciiTheme="minorHAnsi" w:hAnsiTheme="minorHAnsi" w:cstheme="minorHAnsi"/>
                <w:b/>
              </w:rPr>
              <w:t>Z</w:t>
            </w:r>
            <w:r w:rsidRPr="00D750C9" w:rsidR="005562A0">
              <w:rPr>
                <w:rFonts w:asciiTheme="minorHAnsi" w:hAnsiTheme="minorHAnsi" w:cstheme="minorHAnsi"/>
                <w:b/>
              </w:rPr>
              <w:t>mluv</w:t>
            </w:r>
            <w:r w:rsidRPr="00D750C9">
              <w:rPr>
                <w:rFonts w:asciiTheme="minorHAnsi" w:hAnsiTheme="minorHAnsi" w:cstheme="minorHAnsi"/>
                <w:b/>
              </w:rPr>
              <w:t>a</w:t>
            </w:r>
          </w:p>
        </w:tc>
        <w:tc>
          <w:tcPr>
            <w:tcW w:w="6840" w:type="dxa"/>
          </w:tcPr>
          <w:p w:rsidRPr="00D750C9" w:rsidR="005562A0" w:rsidRDefault="005562A0" w14:paraId="68BF47FB" w14:textId="6318CC25">
            <w:pPr>
              <w:spacing w:before="40" w:after="40"/>
              <w:ind w:left="0"/>
              <w:rPr>
                <w:rFonts w:asciiTheme="minorHAnsi" w:hAnsiTheme="minorHAnsi" w:cstheme="minorHAnsi"/>
              </w:rPr>
            </w:pPr>
            <w:r w:rsidRPr="00D750C9">
              <w:rPr>
                <w:rFonts w:cs="Arial"/>
              </w:rPr>
              <w:t xml:space="preserve">Číslo </w:t>
            </w:r>
            <w:r w:rsidRPr="00D750C9" w:rsidR="00AF3ECF">
              <w:rPr>
                <w:rFonts w:cs="Arial"/>
              </w:rPr>
              <w:t>Z</w:t>
            </w:r>
            <w:r w:rsidRPr="00D750C9">
              <w:rPr>
                <w:rFonts w:cs="Arial"/>
              </w:rPr>
              <w:t>mluvy sa v prípade zakladania nevypĺňa. Systém vygeneruje číslo po uložení objektu.</w:t>
            </w:r>
          </w:p>
        </w:tc>
      </w:tr>
      <w:tr w:rsidRPr="00D750C9" w:rsidR="005562A0" w14:paraId="35E8971F" w14:textId="77777777">
        <w:tc>
          <w:tcPr>
            <w:tcW w:w="2245" w:type="dxa"/>
          </w:tcPr>
          <w:p w:rsidRPr="00D750C9" w:rsidR="005562A0" w:rsidRDefault="005562A0" w14:paraId="6E0A73C6" w14:textId="5895EF70">
            <w:pPr>
              <w:spacing w:before="40" w:after="40"/>
              <w:ind w:left="0"/>
              <w:jc w:val="left"/>
              <w:rPr>
                <w:rFonts w:asciiTheme="minorHAnsi" w:hAnsiTheme="minorHAnsi" w:cstheme="minorHAnsi"/>
                <w:b/>
              </w:rPr>
            </w:pPr>
            <w:r w:rsidRPr="00D750C9">
              <w:rPr>
                <w:rFonts w:asciiTheme="minorHAnsi" w:hAnsiTheme="minorHAnsi" w:cstheme="minorHAnsi"/>
                <w:b/>
              </w:rPr>
              <w:t>Označ</w:t>
            </w:r>
            <w:r w:rsidRPr="00D750C9" w:rsidR="00AF3ECF">
              <w:rPr>
                <w:rFonts w:asciiTheme="minorHAnsi" w:hAnsiTheme="minorHAnsi" w:cstheme="minorHAnsi"/>
                <w:b/>
              </w:rPr>
              <w:t>enie</w:t>
            </w:r>
            <w:r w:rsidRPr="00D750C9">
              <w:rPr>
                <w:rFonts w:asciiTheme="minorHAnsi" w:hAnsiTheme="minorHAnsi" w:cstheme="minorHAnsi"/>
                <w:b/>
              </w:rPr>
              <w:t xml:space="preserve"> zmluvy</w:t>
            </w:r>
          </w:p>
        </w:tc>
        <w:tc>
          <w:tcPr>
            <w:tcW w:w="6840" w:type="dxa"/>
          </w:tcPr>
          <w:p w:rsidRPr="00D750C9" w:rsidR="005562A0" w:rsidRDefault="00795AEA" w14:paraId="22085D1B" w14:textId="74F48A36">
            <w:pPr>
              <w:spacing w:before="40" w:after="40"/>
              <w:ind w:left="0"/>
              <w:rPr>
                <w:rFonts w:asciiTheme="minorHAnsi" w:hAnsiTheme="minorHAnsi" w:cstheme="minorHAnsi"/>
              </w:rPr>
            </w:pPr>
            <w:r w:rsidRPr="00D750C9">
              <w:rPr>
                <w:rFonts w:asciiTheme="minorHAnsi" w:hAnsiTheme="minorHAnsi" w:cstheme="minorHAnsi"/>
              </w:rPr>
              <w:t xml:space="preserve">Zadať textový názov papierovej zmluvy (prevezme sa do Zmluvy o nehnuteľnosti a následne sa zobrazuje na tlačovom formulári Evidenčný list bytu, Prehľad predpisov, Vyúčtovanie nákladov). Ak názov papierovej zmluvy presahuje dĺžku </w:t>
            </w:r>
            <w:r w:rsidRPr="00D750C9" w:rsidR="00620F09">
              <w:rPr>
                <w:rFonts w:asciiTheme="minorHAnsi" w:hAnsiTheme="minorHAnsi" w:cstheme="minorHAnsi"/>
              </w:rPr>
              <w:t>80</w:t>
            </w:r>
            <w:r w:rsidRPr="00D750C9">
              <w:rPr>
                <w:rFonts w:asciiTheme="minorHAnsi" w:hAnsiTheme="minorHAnsi" w:cstheme="minorHAnsi"/>
              </w:rPr>
              <w:t xml:space="preserve"> znakov, v tomto poli sa uvedie skrátený názov a celý názov papierovej zmluvy sa uvedie v záložke Doplnkové texty s kategóriou Názov zmluvy.</w:t>
            </w:r>
          </w:p>
        </w:tc>
      </w:tr>
      <w:tr w:rsidRPr="00D750C9" w:rsidR="005562A0" w14:paraId="20775E87" w14:textId="77777777">
        <w:tc>
          <w:tcPr>
            <w:tcW w:w="2245" w:type="dxa"/>
          </w:tcPr>
          <w:p w:rsidRPr="00D750C9" w:rsidR="005562A0" w:rsidRDefault="005562A0" w14:paraId="6BB1A12B" w14:textId="77777777">
            <w:pPr>
              <w:spacing w:before="40" w:after="40"/>
              <w:ind w:left="0"/>
              <w:jc w:val="left"/>
              <w:rPr>
                <w:rFonts w:asciiTheme="minorHAnsi" w:hAnsiTheme="minorHAnsi" w:cstheme="minorHAnsi"/>
                <w:b/>
              </w:rPr>
            </w:pPr>
            <w:r w:rsidRPr="00D750C9">
              <w:rPr>
                <w:rFonts w:asciiTheme="minorHAnsi" w:hAnsiTheme="minorHAnsi" w:cstheme="minorHAnsi"/>
                <w:b/>
              </w:rPr>
              <w:t>Dátum podpisu</w:t>
            </w:r>
          </w:p>
        </w:tc>
        <w:tc>
          <w:tcPr>
            <w:tcW w:w="6840" w:type="dxa"/>
          </w:tcPr>
          <w:p w:rsidRPr="00D750C9" w:rsidR="005562A0" w:rsidRDefault="00B936E0" w14:paraId="1880CE4F" w14:textId="197CA767">
            <w:pPr>
              <w:spacing w:before="40" w:after="40"/>
              <w:ind w:left="0"/>
              <w:rPr>
                <w:rFonts w:asciiTheme="minorHAnsi" w:hAnsiTheme="minorHAnsi" w:cstheme="minorHAnsi"/>
              </w:rPr>
            </w:pPr>
            <w:r w:rsidRPr="00D750C9">
              <w:rPr>
                <w:rFonts w:asciiTheme="minorHAnsi" w:hAnsiTheme="minorHAnsi" w:cstheme="minorHAnsi"/>
              </w:rPr>
              <w:t>Dátum podpisu papierovej zmluvy oboma zmluvnými stranami (doplní sa dodatočne až po skutočnom podpise zmluvy). Zadať dátum podpisu poslednej zo zmluvných strán (je predpoklad, že poslednou zo zmluvných strán je štatutár/poverená osoba organizácie).</w:t>
            </w:r>
          </w:p>
        </w:tc>
      </w:tr>
      <w:tr w:rsidRPr="00D750C9" w:rsidR="00E76B4A" w14:paraId="4D9781D9" w14:textId="77777777">
        <w:tc>
          <w:tcPr>
            <w:tcW w:w="2245" w:type="dxa"/>
          </w:tcPr>
          <w:p w:rsidRPr="00D750C9" w:rsidR="00E76B4A" w:rsidP="00E76B4A" w:rsidRDefault="00E76B4A" w14:paraId="73A8BF9E" w14:textId="4EEE75AB">
            <w:pPr>
              <w:spacing w:before="40" w:after="40"/>
              <w:ind w:left="0"/>
              <w:jc w:val="left"/>
              <w:rPr>
                <w:rFonts w:asciiTheme="minorHAnsi" w:hAnsiTheme="minorHAnsi" w:cstheme="minorHAnsi"/>
                <w:b/>
              </w:rPr>
            </w:pPr>
            <w:r w:rsidRPr="00D750C9">
              <w:rPr>
                <w:rFonts w:asciiTheme="minorHAnsi" w:hAnsiTheme="minorHAnsi" w:cstheme="minorHAnsi"/>
                <w:b/>
              </w:rPr>
              <w:t>Dátum účinnosti</w:t>
            </w:r>
          </w:p>
        </w:tc>
        <w:tc>
          <w:tcPr>
            <w:tcW w:w="6840" w:type="dxa"/>
          </w:tcPr>
          <w:p w:rsidRPr="00D750C9" w:rsidR="00E76B4A" w:rsidP="00E76B4A" w:rsidRDefault="00B936E0" w14:paraId="2BCC098F" w14:textId="1DAFA44E">
            <w:pPr>
              <w:spacing w:before="40" w:after="40"/>
              <w:ind w:left="0"/>
              <w:rPr>
                <w:rFonts w:asciiTheme="minorHAnsi" w:hAnsiTheme="minorHAnsi" w:cstheme="minorHAnsi"/>
              </w:rPr>
            </w:pPr>
            <w:r w:rsidRPr="00D750C9">
              <w:rPr>
                <w:rFonts w:asciiTheme="minorHAnsi" w:hAnsiTheme="minorHAnsi" w:cstheme="minorHAnsi"/>
              </w:rPr>
              <w:t>Dátum nasledujúceho dňa po zverejnení zmluvy, resp. dohodnutý dátum účinnosti podľa zmluvy (doplní sa po zverejnení zmluvy).</w:t>
            </w:r>
          </w:p>
        </w:tc>
      </w:tr>
      <w:tr w:rsidRPr="00D750C9" w:rsidR="005562A0" w14:paraId="542D6004" w14:textId="77777777">
        <w:tc>
          <w:tcPr>
            <w:tcW w:w="2245" w:type="dxa"/>
          </w:tcPr>
          <w:p w:rsidRPr="00D750C9" w:rsidR="005562A0" w:rsidRDefault="005562A0" w14:paraId="1E7232DE" w14:textId="77777777">
            <w:pPr>
              <w:spacing w:before="40" w:after="40"/>
              <w:ind w:left="0"/>
              <w:jc w:val="left"/>
              <w:rPr>
                <w:rFonts w:asciiTheme="minorHAnsi" w:hAnsiTheme="minorHAnsi" w:cstheme="minorHAnsi"/>
                <w:b/>
              </w:rPr>
            </w:pPr>
            <w:r w:rsidRPr="00D750C9">
              <w:rPr>
                <w:rFonts w:asciiTheme="minorHAnsi" w:hAnsiTheme="minorHAnsi" w:cstheme="minorHAnsi"/>
                <w:b/>
              </w:rPr>
              <w:t>Hlavná zmluva</w:t>
            </w:r>
          </w:p>
        </w:tc>
        <w:tc>
          <w:tcPr>
            <w:tcW w:w="6840" w:type="dxa"/>
          </w:tcPr>
          <w:p w:rsidRPr="00D750C9" w:rsidR="005562A0" w:rsidRDefault="005562A0" w14:paraId="1E162F9D" w14:textId="77777777">
            <w:pPr>
              <w:spacing w:before="40" w:after="40"/>
              <w:ind w:left="0"/>
              <w:rPr>
                <w:rFonts w:asciiTheme="minorHAnsi" w:hAnsiTheme="minorHAnsi" w:cstheme="minorHAnsi"/>
              </w:rPr>
            </w:pPr>
            <w:r w:rsidRPr="00D750C9">
              <w:rPr>
                <w:rFonts w:asciiTheme="minorHAnsi" w:hAnsiTheme="minorHAnsi" w:cstheme="minorHAnsi"/>
              </w:rPr>
              <w:t>Pole sa nevypĺňa</w:t>
            </w:r>
          </w:p>
        </w:tc>
      </w:tr>
      <w:tr w:rsidRPr="00D750C9" w:rsidR="006870D5" w14:paraId="67CF3A67" w14:textId="77777777">
        <w:tc>
          <w:tcPr>
            <w:tcW w:w="2245" w:type="dxa"/>
          </w:tcPr>
          <w:p w:rsidRPr="00D750C9" w:rsidR="006870D5" w:rsidP="006870D5" w:rsidRDefault="006870D5" w14:paraId="001B45C4" w14:textId="01A071D0">
            <w:pPr>
              <w:spacing w:before="40" w:after="40"/>
              <w:ind w:left="0"/>
              <w:jc w:val="left"/>
              <w:rPr>
                <w:rFonts w:asciiTheme="minorHAnsi" w:hAnsiTheme="minorHAnsi" w:cstheme="minorHAnsi"/>
                <w:b/>
              </w:rPr>
            </w:pPr>
            <w:r w:rsidRPr="00D750C9">
              <w:rPr>
                <w:rFonts w:asciiTheme="minorHAnsi" w:hAnsiTheme="minorHAnsi" w:cstheme="minorHAnsi"/>
                <w:b/>
              </w:rPr>
              <w:t>Stará zmluva</w:t>
            </w:r>
          </w:p>
        </w:tc>
        <w:tc>
          <w:tcPr>
            <w:tcW w:w="6840" w:type="dxa"/>
          </w:tcPr>
          <w:p w:rsidRPr="00D750C9" w:rsidR="006870D5" w:rsidP="006870D5" w:rsidRDefault="006870D5" w14:paraId="315011FF" w14:textId="2FDF8094">
            <w:pPr>
              <w:spacing w:before="40" w:after="40"/>
              <w:ind w:left="0"/>
              <w:rPr>
                <w:rFonts w:asciiTheme="minorHAnsi" w:hAnsiTheme="minorHAnsi" w:cstheme="minorHAnsi"/>
              </w:rPr>
            </w:pPr>
            <w:r w:rsidRPr="00D750C9">
              <w:rPr>
                <w:rFonts w:asciiTheme="minorHAnsi" w:hAnsiTheme="minorHAnsi" w:cstheme="minorHAnsi"/>
              </w:rPr>
              <w:t>Pole sa nevypĺňa</w:t>
            </w:r>
          </w:p>
        </w:tc>
      </w:tr>
      <w:tr w:rsidRPr="00D750C9" w:rsidR="005562A0" w14:paraId="1538793F" w14:textId="77777777">
        <w:tc>
          <w:tcPr>
            <w:tcW w:w="2245" w:type="dxa"/>
          </w:tcPr>
          <w:p w:rsidRPr="00D750C9" w:rsidR="005562A0" w:rsidRDefault="005562A0" w14:paraId="6BC96C51" w14:textId="77777777">
            <w:pPr>
              <w:spacing w:before="40" w:after="40"/>
              <w:ind w:left="0"/>
              <w:jc w:val="left"/>
              <w:rPr>
                <w:rFonts w:asciiTheme="minorHAnsi" w:hAnsiTheme="minorHAnsi" w:cstheme="minorHAnsi"/>
                <w:b/>
              </w:rPr>
            </w:pPr>
            <w:r w:rsidRPr="00D750C9">
              <w:rPr>
                <w:rFonts w:asciiTheme="minorHAnsi" w:hAnsiTheme="minorHAnsi" w:cstheme="minorHAnsi"/>
                <w:b/>
              </w:rPr>
              <w:t>Nájomné právo</w:t>
            </w:r>
          </w:p>
        </w:tc>
        <w:tc>
          <w:tcPr>
            <w:tcW w:w="6840" w:type="dxa"/>
          </w:tcPr>
          <w:p w:rsidRPr="00D750C9" w:rsidR="005562A0" w:rsidRDefault="005562A0" w14:paraId="294D4ABA" w14:textId="77777777">
            <w:pPr>
              <w:spacing w:before="40" w:after="40"/>
              <w:ind w:left="0"/>
              <w:rPr>
                <w:rFonts w:asciiTheme="minorHAnsi" w:hAnsiTheme="minorHAnsi" w:cstheme="minorHAnsi"/>
              </w:rPr>
            </w:pPr>
            <w:r w:rsidRPr="00D750C9">
              <w:rPr>
                <w:rFonts w:asciiTheme="minorHAnsi" w:hAnsiTheme="minorHAnsi" w:cstheme="minorHAnsi"/>
              </w:rPr>
              <w:t>Prednastavená hodnota: Slovenské nájomné právo</w:t>
            </w:r>
          </w:p>
        </w:tc>
      </w:tr>
      <w:tr w:rsidRPr="00D750C9" w:rsidR="005562A0" w14:paraId="1D4E7031" w14:textId="77777777">
        <w:tc>
          <w:tcPr>
            <w:tcW w:w="2245" w:type="dxa"/>
          </w:tcPr>
          <w:p w:rsidRPr="00D750C9" w:rsidR="005562A0" w:rsidRDefault="005562A0" w14:paraId="329017CA" w14:textId="77777777">
            <w:pPr>
              <w:spacing w:before="40" w:after="40"/>
              <w:ind w:left="0"/>
              <w:jc w:val="left"/>
              <w:rPr>
                <w:rFonts w:asciiTheme="minorHAnsi" w:hAnsiTheme="minorHAnsi" w:cstheme="minorHAnsi"/>
                <w:b/>
              </w:rPr>
            </w:pPr>
            <w:r w:rsidRPr="00D750C9">
              <w:rPr>
                <w:rFonts w:asciiTheme="minorHAnsi" w:hAnsiTheme="minorHAnsi" w:cstheme="minorHAnsi"/>
                <w:b/>
              </w:rPr>
              <w:t>Odvetvie</w:t>
            </w:r>
          </w:p>
        </w:tc>
        <w:tc>
          <w:tcPr>
            <w:tcW w:w="6840" w:type="dxa"/>
          </w:tcPr>
          <w:p w:rsidRPr="00D750C9" w:rsidR="005562A0" w:rsidRDefault="005562A0" w14:paraId="5CED792C" w14:textId="77777777">
            <w:pPr>
              <w:spacing w:before="40" w:after="40"/>
              <w:ind w:left="0"/>
              <w:rPr>
                <w:rFonts w:asciiTheme="minorHAnsi" w:hAnsiTheme="minorHAnsi" w:cstheme="minorHAnsi"/>
              </w:rPr>
            </w:pPr>
            <w:r w:rsidRPr="00D750C9">
              <w:rPr>
                <w:rFonts w:asciiTheme="minorHAnsi" w:hAnsiTheme="minorHAnsi" w:cstheme="minorHAnsi"/>
              </w:rPr>
              <w:t>Pole sa nevypĺňa</w:t>
            </w:r>
          </w:p>
        </w:tc>
      </w:tr>
      <w:tr w:rsidRPr="00D750C9" w:rsidR="005562A0" w14:paraId="69363F11" w14:textId="77777777">
        <w:tc>
          <w:tcPr>
            <w:tcW w:w="2245" w:type="dxa"/>
          </w:tcPr>
          <w:p w:rsidRPr="00D750C9" w:rsidR="005562A0" w:rsidRDefault="005562A0" w14:paraId="6532CE28" w14:textId="77777777">
            <w:pPr>
              <w:spacing w:before="40" w:after="40"/>
              <w:ind w:left="0"/>
              <w:jc w:val="left"/>
              <w:rPr>
                <w:rFonts w:asciiTheme="minorHAnsi" w:hAnsiTheme="minorHAnsi" w:cstheme="minorHAnsi"/>
                <w:b/>
              </w:rPr>
            </w:pPr>
            <w:r w:rsidRPr="00D750C9">
              <w:rPr>
                <w:rFonts w:asciiTheme="minorHAnsi" w:hAnsiTheme="minorHAnsi" w:cstheme="minorHAnsi"/>
                <w:b/>
              </w:rPr>
              <w:t>Zmluvná mena</w:t>
            </w:r>
          </w:p>
        </w:tc>
        <w:tc>
          <w:tcPr>
            <w:tcW w:w="6840" w:type="dxa"/>
          </w:tcPr>
          <w:p w:rsidRPr="00D750C9" w:rsidR="005562A0" w:rsidRDefault="005562A0" w14:paraId="691BC3DF" w14:textId="77777777">
            <w:pPr>
              <w:spacing w:before="40" w:after="40"/>
              <w:ind w:left="0"/>
              <w:rPr>
                <w:rFonts w:asciiTheme="minorHAnsi" w:hAnsiTheme="minorHAnsi" w:cstheme="minorHAnsi"/>
              </w:rPr>
            </w:pPr>
            <w:r w:rsidRPr="00D750C9">
              <w:rPr>
                <w:rFonts w:asciiTheme="minorHAnsi" w:hAnsiTheme="minorHAnsi" w:cstheme="minorHAnsi"/>
              </w:rPr>
              <w:t>Pole sa nevypĺňa</w:t>
            </w:r>
          </w:p>
        </w:tc>
      </w:tr>
      <w:tr w:rsidRPr="00D750C9" w:rsidR="005562A0" w14:paraId="64C75628" w14:textId="77777777">
        <w:tc>
          <w:tcPr>
            <w:tcW w:w="2245" w:type="dxa"/>
          </w:tcPr>
          <w:p w:rsidRPr="00D750C9" w:rsidR="005562A0" w:rsidRDefault="005562A0" w14:paraId="611E4F15"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zmluvy</w:t>
            </w:r>
          </w:p>
        </w:tc>
        <w:tc>
          <w:tcPr>
            <w:tcW w:w="6840" w:type="dxa"/>
          </w:tcPr>
          <w:p w:rsidRPr="00D750C9" w:rsidR="005562A0" w:rsidRDefault="005562A0" w14:paraId="62CCC5A6" w14:textId="7E1DC7D5">
            <w:pPr>
              <w:spacing w:before="40" w:after="40"/>
              <w:ind w:left="0"/>
              <w:rPr>
                <w:rFonts w:asciiTheme="minorHAnsi" w:hAnsiTheme="minorHAnsi" w:cstheme="minorHAnsi"/>
              </w:rPr>
            </w:pPr>
            <w:r w:rsidRPr="00D750C9">
              <w:rPr>
                <w:rFonts w:asciiTheme="minorHAnsi" w:hAnsiTheme="minorHAnsi" w:cstheme="minorHAnsi"/>
              </w:rPr>
              <w:t>Číslo papierovej zmluvy (zobrazuje</w:t>
            </w:r>
            <w:r w:rsidRPr="00D750C9" w:rsidR="006870D5">
              <w:rPr>
                <w:rFonts w:asciiTheme="minorHAnsi" w:hAnsiTheme="minorHAnsi" w:cstheme="minorHAnsi"/>
              </w:rPr>
              <w:t xml:space="preserve"> sa</w:t>
            </w:r>
            <w:r w:rsidRPr="00D750C9">
              <w:rPr>
                <w:rFonts w:asciiTheme="minorHAnsi" w:hAnsiTheme="minorHAnsi" w:cstheme="minorHAnsi"/>
              </w:rPr>
              <w:t xml:space="preserve"> na tlačovom formulári Evidenčný list bytu, Prehľad predpisov, Vyúčtovanie nákladov, Faktúra)</w:t>
            </w:r>
          </w:p>
        </w:tc>
      </w:tr>
      <w:tr w:rsidRPr="00D750C9" w:rsidR="005562A0" w14:paraId="1117A922" w14:textId="77777777">
        <w:tc>
          <w:tcPr>
            <w:tcW w:w="2245" w:type="dxa"/>
          </w:tcPr>
          <w:p w:rsidRPr="00D750C9" w:rsidR="005562A0" w:rsidRDefault="005562A0" w14:paraId="4E41291A" w14:textId="77777777">
            <w:pPr>
              <w:spacing w:before="40" w:after="40"/>
              <w:ind w:left="0"/>
              <w:jc w:val="left"/>
              <w:rPr>
                <w:rFonts w:asciiTheme="minorHAnsi" w:hAnsiTheme="minorHAnsi" w:cstheme="minorHAnsi"/>
                <w:b/>
              </w:rPr>
            </w:pPr>
            <w:r w:rsidRPr="00D750C9">
              <w:rPr>
                <w:rFonts w:asciiTheme="minorHAnsi" w:hAnsiTheme="minorHAnsi" w:cstheme="minorHAnsi"/>
                <w:b/>
              </w:rPr>
              <w:t>Číslo objednávky</w:t>
            </w:r>
          </w:p>
        </w:tc>
        <w:tc>
          <w:tcPr>
            <w:tcW w:w="6840" w:type="dxa"/>
          </w:tcPr>
          <w:p w:rsidRPr="00D750C9" w:rsidR="005562A0" w:rsidRDefault="005562A0" w14:paraId="34D2ABDA" w14:textId="77777777">
            <w:pPr>
              <w:spacing w:before="40" w:after="40"/>
              <w:ind w:left="0"/>
              <w:rPr>
                <w:rFonts w:asciiTheme="minorHAnsi" w:hAnsiTheme="minorHAnsi" w:cstheme="minorHAnsi"/>
              </w:rPr>
            </w:pPr>
            <w:r w:rsidRPr="00D750C9">
              <w:rPr>
                <w:rFonts w:asciiTheme="minorHAnsi" w:hAnsiTheme="minorHAnsi" w:cstheme="minorHAnsi"/>
              </w:rPr>
              <w:t>Číslo objednávky, ktoré požaduje odberateľ uvádzať na faktúrach vystavených voči nemu</w:t>
            </w:r>
          </w:p>
        </w:tc>
      </w:tr>
      <w:tr w:rsidRPr="00D750C9" w:rsidR="005562A0" w14:paraId="237AC591" w14:textId="77777777">
        <w:tc>
          <w:tcPr>
            <w:tcW w:w="2245" w:type="dxa"/>
          </w:tcPr>
          <w:p w:rsidRPr="00D750C9" w:rsidR="005562A0" w:rsidRDefault="005562A0" w14:paraId="53C03625" w14:textId="77777777">
            <w:pPr>
              <w:spacing w:before="40" w:after="40"/>
              <w:ind w:left="0"/>
              <w:jc w:val="left"/>
              <w:rPr>
                <w:rFonts w:asciiTheme="minorHAnsi" w:hAnsiTheme="minorHAnsi" w:cstheme="minorHAnsi"/>
                <w:b/>
              </w:rPr>
            </w:pPr>
            <w:r w:rsidRPr="00D750C9">
              <w:rPr>
                <w:rFonts w:asciiTheme="minorHAnsi" w:hAnsiTheme="minorHAnsi" w:cstheme="minorHAnsi"/>
                <w:b/>
              </w:rPr>
              <w:t>Podnikateľská činnosť</w:t>
            </w:r>
          </w:p>
        </w:tc>
        <w:tc>
          <w:tcPr>
            <w:tcW w:w="6840" w:type="dxa"/>
          </w:tcPr>
          <w:p w:rsidRPr="00D750C9" w:rsidR="005562A0" w:rsidRDefault="005562A0" w14:paraId="0FEA1D82" w14:textId="7EEF42A4">
            <w:pPr>
              <w:spacing w:before="40" w:after="40"/>
              <w:ind w:left="0"/>
              <w:rPr>
                <w:rFonts w:asciiTheme="minorHAnsi" w:hAnsiTheme="minorHAnsi" w:cstheme="minorHAnsi"/>
              </w:rPr>
            </w:pPr>
            <w:r w:rsidRPr="00D750C9">
              <w:rPr>
                <w:rFonts w:asciiTheme="minorHAnsi" w:hAnsiTheme="minorHAnsi" w:cstheme="minorHAnsi"/>
              </w:rPr>
              <w:t>Zakliknúť, ak je</w:t>
            </w:r>
            <w:r w:rsidRPr="00D750C9" w:rsidR="00171AF9">
              <w:rPr>
                <w:rFonts w:asciiTheme="minorHAnsi" w:hAnsiTheme="minorHAnsi" w:cstheme="minorHAnsi"/>
              </w:rPr>
              <w:t xml:space="preserve"> </w:t>
            </w:r>
            <w:r w:rsidRPr="00D750C9">
              <w:rPr>
                <w:rFonts w:asciiTheme="minorHAnsi" w:hAnsiTheme="minorHAnsi" w:cstheme="minorHAnsi"/>
              </w:rPr>
              <w:t>zmluv</w:t>
            </w:r>
            <w:r w:rsidRPr="00D750C9" w:rsidR="00171AF9">
              <w:rPr>
                <w:rFonts w:asciiTheme="minorHAnsi" w:hAnsiTheme="minorHAnsi" w:cstheme="minorHAnsi"/>
              </w:rPr>
              <w:t>a dohodnutá</w:t>
            </w:r>
            <w:r w:rsidRPr="00D750C9">
              <w:rPr>
                <w:rFonts w:asciiTheme="minorHAnsi" w:hAnsiTheme="minorHAnsi" w:cstheme="minorHAnsi"/>
              </w:rPr>
              <w:t xml:space="preserve"> v rámci podnikateľskej činnosti organizácie (informatívny príznak)</w:t>
            </w:r>
          </w:p>
        </w:tc>
      </w:tr>
      <w:tr w:rsidRPr="00D750C9" w:rsidR="005562A0" w14:paraId="229967A1" w14:textId="77777777">
        <w:tc>
          <w:tcPr>
            <w:tcW w:w="2245" w:type="dxa"/>
          </w:tcPr>
          <w:p w:rsidRPr="00D750C9" w:rsidR="005562A0" w:rsidRDefault="005562A0" w14:paraId="37FA0E23" w14:textId="77777777">
            <w:pPr>
              <w:spacing w:before="40" w:after="40"/>
              <w:ind w:left="0"/>
              <w:jc w:val="left"/>
              <w:rPr>
                <w:rFonts w:asciiTheme="minorHAnsi" w:hAnsiTheme="minorHAnsi" w:cstheme="minorHAnsi"/>
                <w:b/>
              </w:rPr>
            </w:pPr>
            <w:r w:rsidRPr="00D750C9">
              <w:rPr>
                <w:rFonts w:asciiTheme="minorHAnsi" w:hAnsiTheme="minorHAnsi" w:cstheme="minorHAnsi"/>
                <w:b/>
              </w:rPr>
              <w:t>Tlač faktúry</w:t>
            </w:r>
          </w:p>
        </w:tc>
        <w:tc>
          <w:tcPr>
            <w:tcW w:w="6840" w:type="dxa"/>
          </w:tcPr>
          <w:p w:rsidRPr="00D750C9" w:rsidR="005562A0" w:rsidRDefault="005562A0" w14:paraId="0EFD32FA" w14:textId="77777777">
            <w:pPr>
              <w:spacing w:before="40" w:after="40"/>
              <w:ind w:left="0"/>
              <w:rPr>
                <w:rFonts w:asciiTheme="minorHAnsi" w:hAnsiTheme="minorHAnsi" w:cstheme="minorHAnsi"/>
              </w:rPr>
            </w:pPr>
            <w:r w:rsidRPr="00D750C9">
              <w:rPr>
                <w:rFonts w:asciiTheme="minorHAnsi" w:hAnsiTheme="minorHAnsi" w:cstheme="minorHAnsi"/>
              </w:rPr>
              <w:t>Zakliknúť, ak je požadovaná tlač faktúry voči odberateľovi, t.j. odberateľ hradí odplatu na základe vystavenej faktúry a nie na základe prehľadu predpisov (informatívny príznak)</w:t>
            </w:r>
          </w:p>
        </w:tc>
      </w:tr>
      <w:tr w:rsidRPr="00D750C9" w:rsidR="00A364C0" w:rsidTr="00BA3B2B" w14:paraId="46FA5E3D" w14:textId="77777777">
        <w:tc>
          <w:tcPr>
            <w:tcW w:w="2245" w:type="dxa"/>
          </w:tcPr>
          <w:p w:rsidRPr="00D750C9" w:rsidR="00A364C0" w:rsidP="00A364C0" w:rsidRDefault="00A364C0" w14:paraId="0AD3B7CE" w14:textId="2DB7759D">
            <w:pPr>
              <w:spacing w:before="40" w:after="40"/>
              <w:ind w:left="0"/>
              <w:jc w:val="left"/>
              <w:rPr>
                <w:rFonts w:asciiTheme="minorHAnsi" w:hAnsiTheme="minorHAnsi" w:cstheme="minorHAnsi"/>
                <w:b/>
              </w:rPr>
            </w:pPr>
            <w:r w:rsidRPr="00D750C9">
              <w:rPr>
                <w:rFonts w:asciiTheme="minorHAnsi" w:hAnsiTheme="minorHAnsi" w:cstheme="minorHAnsi"/>
                <w:b/>
              </w:rPr>
              <w:t>Platba vopred na FA</w:t>
            </w:r>
          </w:p>
        </w:tc>
        <w:tc>
          <w:tcPr>
            <w:tcW w:w="6840" w:type="dxa"/>
          </w:tcPr>
          <w:p w:rsidRPr="00D750C9" w:rsidR="00EB11B5" w:rsidP="002A673D" w:rsidRDefault="00EB11B5" w14:paraId="3530DCD8" w14:textId="291E2F20">
            <w:pPr>
              <w:spacing w:before="40" w:after="40"/>
              <w:ind w:left="0"/>
            </w:pPr>
            <w:r w:rsidRPr="00D750C9">
              <w:t xml:space="preserve">Pole sa používa v prípade, ak pred vstupom organizácie do IS CES organizácia účtovala prijaté zálohy </w:t>
            </w:r>
            <w:r w:rsidRPr="00D750C9" w:rsidR="0048426A">
              <w:t xml:space="preserve">za obdobie X </w:t>
            </w:r>
            <w:r w:rsidRPr="00D750C9">
              <w:t>na účet 324</w:t>
            </w:r>
            <w:r w:rsidRPr="00D750C9" w:rsidR="0048426A">
              <w:t xml:space="preserve"> a vyúčtovanie za toto obdobie X už spracováva v systéme IS CES z prostredia modulu RE-FX pomocou podmienok pre Refundáciu.</w:t>
            </w:r>
          </w:p>
          <w:p w:rsidRPr="00D750C9" w:rsidR="00A364C0" w:rsidP="002A673D" w:rsidRDefault="005A7EB9" w14:paraId="773F0045" w14:textId="7E47B03B">
            <w:pPr>
              <w:spacing w:before="40" w:after="40"/>
              <w:ind w:left="0"/>
              <w:rPr>
                <w:rFonts w:asciiTheme="minorHAnsi" w:hAnsiTheme="minorHAnsi" w:cstheme="minorHAnsi"/>
              </w:rPr>
            </w:pPr>
            <w:r w:rsidRPr="00D750C9">
              <w:t>A</w:t>
            </w:r>
            <w:r w:rsidRPr="00D750C9" w:rsidR="002A673D">
              <w:t xml:space="preserve">k </w:t>
            </w:r>
            <w:r w:rsidRPr="00D750C9">
              <w:t>je</w:t>
            </w:r>
            <w:r w:rsidRPr="00D750C9" w:rsidR="002A673D">
              <w:t xml:space="preserve"> príznak</w:t>
            </w:r>
            <w:r w:rsidRPr="00D750C9">
              <w:t xml:space="preserve"> zakliknutý</w:t>
            </w:r>
            <w:r w:rsidRPr="00D750C9" w:rsidR="005D476E">
              <w:t>,</w:t>
            </w:r>
            <w:r w:rsidRPr="00D750C9" w:rsidR="002A673D">
              <w:t xml:space="preserve"> </w:t>
            </w:r>
            <w:r w:rsidRPr="00D750C9" w:rsidR="00757E7C">
              <w:t>pri tlači faktúry</w:t>
            </w:r>
            <w:r w:rsidRPr="00D750C9" w:rsidR="002A673D">
              <w:t xml:space="preserve"> systém vyzve </w:t>
            </w:r>
            <w:r w:rsidRPr="00D750C9" w:rsidR="00757E7C">
              <w:t>používateľa</w:t>
            </w:r>
            <w:r w:rsidRPr="00D750C9" w:rsidR="002A673D">
              <w:t xml:space="preserve"> k zadaniu sumy pre prijaté preddavky a z tejto sumy sa následne vypočíta celkový preplatok, resp. celkový nedoplatok.</w:t>
            </w:r>
          </w:p>
        </w:tc>
      </w:tr>
      <w:tr w:rsidRPr="00D750C9" w:rsidR="005562A0" w14:paraId="2A94157A" w14:textId="77777777">
        <w:tc>
          <w:tcPr>
            <w:tcW w:w="2245" w:type="dxa"/>
          </w:tcPr>
          <w:p w:rsidRPr="00D750C9" w:rsidR="005562A0" w:rsidRDefault="005562A0" w14:paraId="722957EA" w14:textId="77777777">
            <w:pPr>
              <w:spacing w:before="40" w:after="40"/>
              <w:ind w:left="0"/>
              <w:jc w:val="left"/>
              <w:rPr>
                <w:rFonts w:asciiTheme="minorHAnsi" w:hAnsiTheme="minorHAnsi" w:cstheme="minorHAnsi"/>
                <w:b/>
              </w:rPr>
            </w:pPr>
            <w:r w:rsidRPr="00D750C9">
              <w:rPr>
                <w:rFonts w:asciiTheme="minorHAnsi" w:hAnsiTheme="minorHAnsi" w:cstheme="minorHAnsi"/>
                <w:b/>
              </w:rPr>
              <w:t>Začiatok užívania</w:t>
            </w:r>
          </w:p>
        </w:tc>
        <w:tc>
          <w:tcPr>
            <w:tcW w:w="6840" w:type="dxa"/>
          </w:tcPr>
          <w:p w:rsidRPr="00D750C9" w:rsidR="005562A0" w:rsidRDefault="005562A0" w14:paraId="371E9056" w14:textId="0A561DC2">
            <w:pPr>
              <w:spacing w:before="40" w:after="40"/>
              <w:ind w:left="0"/>
              <w:rPr>
                <w:rFonts w:asciiTheme="minorHAnsi" w:hAnsiTheme="minorHAnsi" w:cstheme="minorHAnsi"/>
              </w:rPr>
            </w:pPr>
            <w:r w:rsidRPr="00D750C9">
              <w:rPr>
                <w:rFonts w:asciiTheme="minorHAnsi" w:hAnsiTheme="minorHAnsi" w:cstheme="minorHAnsi"/>
              </w:rPr>
              <w:t>Dátum začiatku užívania priestorov/plochy (na základe preberacieho protokolu)</w:t>
            </w:r>
          </w:p>
        </w:tc>
      </w:tr>
      <w:tr w:rsidRPr="00D750C9" w:rsidR="00D750C9" w:rsidTr="002214BB" w14:paraId="0DE2A358" w14:textId="77777777">
        <w:tc>
          <w:tcPr>
            <w:tcW w:w="2245" w:type="dxa"/>
          </w:tcPr>
          <w:p w:rsidRPr="00D750C9" w:rsidR="00D750C9" w:rsidP="00D750C9" w:rsidRDefault="00D750C9" w14:paraId="0B3A0953" w14:textId="16E58E5E">
            <w:pPr>
              <w:spacing w:before="40" w:after="40"/>
              <w:ind w:left="0"/>
              <w:jc w:val="left"/>
              <w:rPr>
                <w:rFonts w:asciiTheme="minorHAnsi" w:hAnsiTheme="minorHAnsi" w:cstheme="minorHAnsi"/>
                <w:b/>
              </w:rPr>
            </w:pPr>
            <w:r w:rsidRPr="00D750C9">
              <w:rPr>
                <w:rFonts w:cs="Calibri"/>
                <w:b/>
              </w:rPr>
              <w:t>Štart ZFK</w:t>
            </w:r>
          </w:p>
        </w:tc>
        <w:tc>
          <w:tcPr>
            <w:tcW w:w="6840" w:type="dxa"/>
          </w:tcPr>
          <w:p w:rsidRPr="00D750C9" w:rsidR="00D750C9" w:rsidP="00D750C9" w:rsidRDefault="00D750C9" w14:paraId="4C84634F" w14:textId="00AF2D8C">
            <w:pPr>
              <w:spacing w:before="40" w:after="40"/>
              <w:ind w:left="0"/>
              <w:rPr>
                <w:rFonts w:asciiTheme="minorHAnsi" w:hAnsiTheme="minorHAnsi" w:cstheme="minorHAnsi"/>
              </w:rPr>
            </w:pPr>
            <w:r w:rsidRPr="00D750C9">
              <w:rPr>
                <w:rFonts w:cs="Calibri"/>
              </w:rPr>
              <w:t>Pole Štart ZFK bude prednastavené - označené, už pri uložení objektu, pokým ho používateľ neodznačí. Základná Finančná Kontrola sa štartuje len pri zmene objektu, následne po uložení dát Zmluvy</w:t>
            </w:r>
            <w:r>
              <w:rPr>
                <w:rFonts w:cs="Calibri"/>
              </w:rPr>
              <w:t>.</w:t>
            </w:r>
            <w:r w:rsidRPr="00D750C9">
              <w:rPr>
                <w:rFonts w:cs="Calibri"/>
              </w:rPr>
              <w:t xml:space="preserve"> </w:t>
            </w:r>
            <w:r>
              <w:rPr>
                <w:rFonts w:cs="Calibri"/>
              </w:rPr>
              <w:t>P</w:t>
            </w:r>
            <w:r w:rsidRPr="00D750C9">
              <w:rPr>
                <w:rFonts w:cs="Calibri"/>
              </w:rPr>
              <w:t>o potvrdení je možné naštartovať proces elektronického spracovania Základnej finančnej kontroly.</w:t>
            </w:r>
          </w:p>
        </w:tc>
      </w:tr>
      <w:tr w:rsidRPr="00D750C9" w:rsidR="005562A0" w14:paraId="0AFBFBB9" w14:textId="77777777">
        <w:tc>
          <w:tcPr>
            <w:tcW w:w="2245" w:type="dxa"/>
          </w:tcPr>
          <w:p w:rsidRPr="00D750C9" w:rsidR="005562A0" w:rsidRDefault="005562A0" w14:paraId="0E08A1D2" w14:textId="77777777">
            <w:pPr>
              <w:spacing w:before="40" w:after="40"/>
              <w:ind w:left="0"/>
              <w:jc w:val="left"/>
              <w:rPr>
                <w:rFonts w:asciiTheme="minorHAnsi" w:hAnsiTheme="minorHAnsi" w:cstheme="minorHAnsi"/>
                <w:b/>
              </w:rPr>
            </w:pPr>
            <w:r w:rsidRPr="00D750C9">
              <w:rPr>
                <w:rFonts w:asciiTheme="minorHAnsi" w:hAnsiTheme="minorHAnsi" w:cstheme="minorHAnsi"/>
                <w:b/>
              </w:rPr>
              <w:t>Skupina oprávnení</w:t>
            </w:r>
          </w:p>
        </w:tc>
        <w:tc>
          <w:tcPr>
            <w:tcW w:w="6840" w:type="dxa"/>
          </w:tcPr>
          <w:p w:rsidRPr="00D750C9" w:rsidR="005562A0" w:rsidRDefault="005562A0" w14:paraId="7C34A71D" w14:textId="77777777">
            <w:pPr>
              <w:spacing w:before="40" w:after="40"/>
              <w:ind w:left="0"/>
              <w:rPr>
                <w:rFonts w:asciiTheme="minorHAnsi" w:hAnsiTheme="minorHAnsi" w:cstheme="minorHAnsi"/>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4B38573E" wp14:editId="197496AC">
                  <wp:extent cx="132080" cy="153035"/>
                  <wp:effectExtent l="0" t="0" r="1270" b="0"/>
                  <wp:docPr id="771" name="Picture 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 </w:t>
            </w:r>
          </w:p>
        </w:tc>
      </w:tr>
      <w:tr w:rsidRPr="00D750C9" w:rsidR="005562A0" w14:paraId="7FE670BE" w14:textId="77777777">
        <w:tc>
          <w:tcPr>
            <w:tcW w:w="2245" w:type="dxa"/>
          </w:tcPr>
          <w:p w:rsidRPr="00D750C9" w:rsidR="005562A0" w:rsidRDefault="005562A0" w14:paraId="7FF4A92B" w14:textId="77777777">
            <w:pPr>
              <w:spacing w:before="40" w:after="40"/>
              <w:ind w:left="0"/>
              <w:jc w:val="left"/>
              <w:rPr>
                <w:rFonts w:asciiTheme="minorHAnsi" w:hAnsiTheme="minorHAnsi" w:cstheme="minorHAnsi"/>
                <w:b/>
              </w:rPr>
            </w:pPr>
            <w:r w:rsidRPr="00D750C9">
              <w:rPr>
                <w:rFonts w:asciiTheme="minorHAnsi" w:hAnsiTheme="minorHAnsi" w:cstheme="minorHAnsi"/>
                <w:b/>
              </w:rPr>
              <w:t>Stav systému</w:t>
            </w:r>
          </w:p>
        </w:tc>
        <w:tc>
          <w:tcPr>
            <w:tcW w:w="6840" w:type="dxa"/>
          </w:tcPr>
          <w:p w:rsidRPr="00D750C9" w:rsidR="005562A0" w:rsidRDefault="005562A0" w14:paraId="680AC2F7" w14:textId="77777777">
            <w:pPr>
              <w:spacing w:before="40" w:after="40"/>
              <w:ind w:left="0"/>
              <w:rPr>
                <w:rFonts w:asciiTheme="minorHAnsi" w:hAnsiTheme="minorHAnsi" w:cstheme="minorHAnsi"/>
              </w:rPr>
            </w:pPr>
            <w:r w:rsidRPr="00D750C9">
              <w:rPr>
                <w:rFonts w:asciiTheme="minorHAnsi" w:hAnsiTheme="minorHAnsi" w:cstheme="minorHAnsi"/>
              </w:rPr>
              <w:t xml:space="preserve">Zobrazený je systémový status objektu </w:t>
            </w:r>
          </w:p>
        </w:tc>
      </w:tr>
      <w:tr w:rsidRPr="00D750C9" w:rsidR="005562A0" w14:paraId="239C0553" w14:textId="77777777">
        <w:tc>
          <w:tcPr>
            <w:tcW w:w="2245" w:type="dxa"/>
          </w:tcPr>
          <w:p w:rsidRPr="00D750C9" w:rsidR="005562A0" w:rsidRDefault="005562A0" w14:paraId="46802242" w14:textId="77777777">
            <w:pPr>
              <w:spacing w:before="40" w:after="40"/>
              <w:ind w:left="0"/>
              <w:jc w:val="left"/>
              <w:rPr>
                <w:rFonts w:asciiTheme="minorHAnsi" w:hAnsiTheme="minorHAnsi" w:cstheme="minorHAnsi"/>
                <w:b/>
              </w:rPr>
            </w:pPr>
            <w:r w:rsidRPr="00D750C9">
              <w:rPr>
                <w:rFonts w:asciiTheme="minorHAnsi" w:hAnsiTheme="minorHAnsi" w:cstheme="minorHAnsi"/>
                <w:b/>
              </w:rPr>
              <w:t>Status používateľa</w:t>
            </w:r>
          </w:p>
        </w:tc>
        <w:tc>
          <w:tcPr>
            <w:tcW w:w="6840" w:type="dxa"/>
          </w:tcPr>
          <w:p w:rsidRPr="00D750C9" w:rsidR="005562A0" w:rsidRDefault="005562A0" w14:paraId="3CAF13EB" w14:textId="77777777">
            <w:pPr>
              <w:spacing w:before="40" w:after="40"/>
              <w:ind w:left="0"/>
              <w:rPr>
                <w:rFonts w:asciiTheme="minorHAnsi" w:hAnsiTheme="minorHAnsi" w:cstheme="minorHAnsi"/>
              </w:rPr>
            </w:pPr>
            <w:r w:rsidRPr="00D750C9">
              <w:rPr>
                <w:rFonts w:asciiTheme="minorHAnsi" w:hAnsiTheme="minorHAnsi" w:cstheme="minorHAnsi"/>
              </w:rPr>
              <w:t>Zobrazený je status používateľa</w:t>
            </w:r>
          </w:p>
        </w:tc>
      </w:tr>
    </w:tbl>
    <w:p w:rsidR="005562A0" w:rsidP="005562A0" w:rsidRDefault="005562A0" w14:paraId="33850AA8" w14:textId="77777777">
      <w:pPr>
        <w:rPr>
          <w:b/>
        </w:rPr>
      </w:pPr>
    </w:p>
    <w:p w:rsidR="00B078A1" w:rsidP="002214BB" w:rsidRDefault="004A1DC4" w14:paraId="7356858D" w14:textId="77777777">
      <w:r w:rsidRPr="00B078A1">
        <w:t>Spracovanie Základnej finančnej kontroly je štartované z modulu M16 z objektu Zmluva o nehnuteľnosti, no vykonáva sa v module M14. Pokračovať v procesoch akejkoľvek evidencie Zmluvy o nehnuteľnosti v</w:t>
      </w:r>
      <w:r w:rsidR="00B078A1">
        <w:t> </w:t>
      </w:r>
      <w:r w:rsidRPr="00B078A1">
        <w:t>stave</w:t>
      </w:r>
      <w:r w:rsidR="00B078A1">
        <w:t>,</w:t>
      </w:r>
      <w:r w:rsidRPr="00B078A1">
        <w:t xml:space="preserve"> keď prebieha ZFK</w:t>
      </w:r>
      <w:r w:rsidR="00B078A1">
        <w:t>,</w:t>
      </w:r>
      <w:r w:rsidRPr="00B078A1">
        <w:t xml:space="preserve"> nie je možné</w:t>
      </w:r>
      <w:r w:rsidR="00B078A1">
        <w:t>;</w:t>
      </w:r>
      <w:r w:rsidRPr="00B078A1">
        <w:t xml:space="preserve"> je však možné z takejto </w:t>
      </w:r>
      <w:r w:rsidR="00B078A1">
        <w:t>Z</w:t>
      </w:r>
      <w:r w:rsidRPr="00B078A1">
        <w:t>mluvy účtovať</w:t>
      </w:r>
      <w:r w:rsidR="00B078A1">
        <w:t xml:space="preserve"> (zobrazí sa </w:t>
      </w:r>
      <w:r w:rsidRPr="00B078A1">
        <w:t>upozornen</w:t>
      </w:r>
      <w:r w:rsidR="00B078A1">
        <w:t>ie)</w:t>
      </w:r>
      <w:r w:rsidRPr="00B078A1">
        <w:t>. Všetky východiská jednotlivých statusov sú popísané</w:t>
      </w:r>
      <w:r w:rsidR="00B078A1">
        <w:t xml:space="preserve"> v tabuľke</w:t>
      </w:r>
      <w:r w:rsidRPr="00B078A1">
        <w:t xml:space="preserve"> nižšie. Statusy, v ktorých sa môže Zmluva o nehnuteľnosti nachádzať podľa stavu spracovania Základnej finančnej kontroly (ZFK), sú nasledovné:</w:t>
      </w:r>
    </w:p>
    <w:p w:rsidRPr="00B078A1" w:rsidR="004A1DC4" w:rsidP="002214BB" w:rsidRDefault="004A1DC4" w14:paraId="0B8899A5" w14:textId="594E653D">
      <w:r w:rsidRPr="00B078A1">
        <w:rPr>
          <w:rFonts w:cs="Calibri"/>
          <w:noProof/>
        </w:rPr>
        <w:drawing>
          <wp:inline distT="0" distB="0" distL="0" distR="0" wp14:anchorId="448611C1" wp14:editId="6663E0D1">
            <wp:extent cx="2346960" cy="3049914"/>
            <wp:effectExtent l="0" t="0" r="0" b="0"/>
            <wp:docPr id="616681971" name="Obrázok 1" descr="Obrázok, na ktorom je text, elektronika, snímka obrazovky,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681971" name="Obrázok 1" descr="Obrázok, na ktorom je text, elektronika, snímka obrazovky, softvér&#10;&#10;Obsah vygenerovaný pomocou AI môže byť nesprávny."/>
                    <pic:cNvPicPr/>
                  </pic:nvPicPr>
                  <pic:blipFill>
                    <a:blip r:embed="rId432"/>
                    <a:stretch>
                      <a:fillRect/>
                    </a:stretch>
                  </pic:blipFill>
                  <pic:spPr>
                    <a:xfrm>
                      <a:off x="0" y="0"/>
                      <a:ext cx="2352731" cy="3057414"/>
                    </a:xfrm>
                    <a:prstGeom prst="rect">
                      <a:avLst/>
                    </a:prstGeom>
                  </pic:spPr>
                </pic:pic>
              </a:graphicData>
            </a:graphic>
          </wp:inline>
        </w:drawing>
      </w:r>
      <w:r w:rsidRPr="00B078A1">
        <w:rPr>
          <w:rFonts w:cs="Calibri"/>
        </w:rPr>
        <w:br/>
      </w:r>
    </w:p>
    <w:p w:rsidRPr="00B078A1" w:rsidR="004A1DC4" w:rsidP="002214BB" w:rsidRDefault="004A1DC4" w14:paraId="127AFDED" w14:textId="77777777">
      <w:pPr>
        <w:rPr>
          <w:rFonts w:cs="Calibri"/>
        </w:rPr>
      </w:pPr>
      <w:r w:rsidRPr="00B078A1">
        <w:rPr>
          <w:rFonts w:cs="Calibri"/>
        </w:rPr>
        <w:t>Jednotlivé statusy používateľa v Zmluve o nehnuteľnosti:</w:t>
      </w:r>
    </w:p>
    <w:tbl>
      <w:tblPr>
        <w:tblStyle w:val="Mriekatabuky"/>
        <w:tblW w:w="9059" w:type="dxa"/>
        <w:shd w:val="clear" w:color="auto" w:fill="EAF1DD" w:themeFill="accent3" w:themeFillTint="33"/>
        <w:tblLook w:val="04A0" w:firstRow="1" w:lastRow="0" w:firstColumn="1" w:lastColumn="0" w:noHBand="0" w:noVBand="1"/>
      </w:tblPr>
      <w:tblGrid>
        <w:gridCol w:w="1004"/>
        <w:gridCol w:w="1401"/>
        <w:gridCol w:w="6654"/>
      </w:tblGrid>
      <w:tr w:rsidRPr="00B078A1" w:rsidR="004A1DC4" w:rsidTr="00B078A1" w14:paraId="31E7DAEA" w14:textId="77777777">
        <w:trPr>
          <w:trHeight w:val="288"/>
          <w:tblHeader/>
        </w:trPr>
        <w:tc>
          <w:tcPr>
            <w:tcW w:w="1004" w:type="dxa"/>
            <w:shd w:val="clear" w:color="auto" w:fill="D9D9D9" w:themeFill="background1" w:themeFillShade="D9"/>
          </w:tcPr>
          <w:p w:rsidRPr="00B078A1" w:rsidR="004A1DC4" w:rsidP="00B078A1" w:rsidRDefault="004A1DC4" w14:paraId="136C1C4E" w14:textId="77777777">
            <w:pPr>
              <w:spacing w:before="40" w:after="40"/>
              <w:ind w:left="0"/>
              <w:jc w:val="left"/>
              <w:rPr>
                <w:rFonts w:asciiTheme="minorHAnsi" w:hAnsiTheme="minorHAnsi" w:cstheme="minorHAnsi"/>
                <w:b/>
              </w:rPr>
            </w:pPr>
            <w:r w:rsidRPr="00B078A1">
              <w:rPr>
                <w:rFonts w:asciiTheme="minorHAnsi" w:hAnsiTheme="minorHAnsi" w:cstheme="minorHAnsi"/>
                <w:b/>
              </w:rPr>
              <w:t>Status</w:t>
            </w:r>
          </w:p>
        </w:tc>
        <w:tc>
          <w:tcPr>
            <w:tcW w:w="1401" w:type="dxa"/>
            <w:shd w:val="clear" w:color="auto" w:fill="D9D9D9" w:themeFill="background1" w:themeFillShade="D9"/>
          </w:tcPr>
          <w:p w:rsidRPr="00B078A1" w:rsidR="004A1DC4" w:rsidP="00B078A1" w:rsidRDefault="004A1DC4" w14:paraId="3586A072" w14:textId="77777777">
            <w:pPr>
              <w:spacing w:before="40" w:after="40"/>
              <w:ind w:left="0"/>
              <w:jc w:val="left"/>
              <w:rPr>
                <w:rFonts w:asciiTheme="minorHAnsi" w:hAnsiTheme="minorHAnsi" w:cstheme="minorHAnsi"/>
                <w:b/>
              </w:rPr>
            </w:pPr>
            <w:r w:rsidRPr="00B078A1">
              <w:rPr>
                <w:rFonts w:asciiTheme="minorHAnsi" w:hAnsiTheme="minorHAnsi" w:cstheme="minorHAnsi"/>
                <w:b/>
              </w:rPr>
              <w:t>Text statusu</w:t>
            </w:r>
          </w:p>
        </w:tc>
        <w:tc>
          <w:tcPr>
            <w:tcW w:w="6654" w:type="dxa"/>
            <w:shd w:val="clear" w:color="auto" w:fill="D9D9D9" w:themeFill="background1" w:themeFillShade="D9"/>
          </w:tcPr>
          <w:p w:rsidRPr="00B078A1" w:rsidR="004A1DC4" w:rsidP="00B078A1" w:rsidRDefault="004A1DC4" w14:paraId="08C61387" w14:textId="77777777">
            <w:pPr>
              <w:spacing w:before="40" w:after="40"/>
              <w:ind w:left="0"/>
              <w:jc w:val="left"/>
              <w:rPr>
                <w:rFonts w:asciiTheme="minorHAnsi" w:hAnsiTheme="minorHAnsi" w:cstheme="minorHAnsi"/>
                <w:b/>
              </w:rPr>
            </w:pPr>
            <w:r w:rsidRPr="00B078A1">
              <w:rPr>
                <w:rFonts w:asciiTheme="minorHAnsi" w:hAnsiTheme="minorHAnsi" w:cstheme="minorHAnsi"/>
                <w:b/>
              </w:rPr>
              <w:t>Popis, riešenie</w:t>
            </w:r>
          </w:p>
        </w:tc>
      </w:tr>
      <w:tr w:rsidRPr="00B078A1" w:rsidR="004A1DC4" w:rsidTr="002214BB" w14:paraId="79EABA71" w14:textId="77777777">
        <w:trPr>
          <w:trHeight w:val="3317"/>
        </w:trPr>
        <w:tc>
          <w:tcPr>
            <w:tcW w:w="1004" w:type="dxa"/>
          </w:tcPr>
          <w:p w:rsidRPr="00C1766D" w:rsidR="004A1DC4" w:rsidP="00C1766D" w:rsidRDefault="004A1DC4" w14:paraId="26C617AE" w14:textId="77777777">
            <w:pPr>
              <w:spacing w:before="40" w:after="40"/>
              <w:ind w:left="0"/>
              <w:jc w:val="left"/>
              <w:rPr>
                <w:rFonts w:asciiTheme="minorHAnsi" w:hAnsiTheme="minorHAnsi" w:cstheme="minorHAnsi"/>
                <w:b/>
              </w:rPr>
            </w:pPr>
            <w:r w:rsidRPr="00C1766D">
              <w:rPr>
                <w:rFonts w:asciiTheme="minorHAnsi" w:hAnsiTheme="minorHAnsi" w:cstheme="minorHAnsi"/>
                <w:b/>
              </w:rPr>
              <w:t>NZML</w:t>
            </w:r>
          </w:p>
        </w:tc>
        <w:tc>
          <w:tcPr>
            <w:tcW w:w="1401" w:type="dxa"/>
          </w:tcPr>
          <w:p w:rsidRPr="00C1766D" w:rsidR="004A1DC4" w:rsidP="00C1766D" w:rsidRDefault="004A1DC4" w14:paraId="18872B6E" w14:textId="77777777">
            <w:pPr>
              <w:spacing w:before="40" w:after="40"/>
              <w:ind w:left="0"/>
              <w:jc w:val="left"/>
              <w:rPr>
                <w:rFonts w:asciiTheme="minorHAnsi" w:hAnsiTheme="minorHAnsi" w:cstheme="minorHAnsi"/>
                <w:bCs/>
              </w:rPr>
            </w:pPr>
            <w:r w:rsidRPr="00C1766D">
              <w:rPr>
                <w:rFonts w:asciiTheme="minorHAnsi" w:hAnsiTheme="minorHAnsi" w:cstheme="minorHAnsi"/>
                <w:bCs/>
              </w:rPr>
              <w:t>Nová zmluva</w:t>
            </w:r>
          </w:p>
        </w:tc>
        <w:tc>
          <w:tcPr>
            <w:tcW w:w="6654" w:type="dxa"/>
          </w:tcPr>
          <w:p w:rsidRPr="00C1766D" w:rsidR="004A1DC4" w:rsidP="00C1766D" w:rsidRDefault="004A1DC4" w14:paraId="1499DDCD" w14:textId="30DAACC6">
            <w:pPr>
              <w:spacing w:before="40" w:after="40"/>
              <w:ind w:left="0"/>
              <w:rPr>
                <w:rFonts w:asciiTheme="minorHAnsi" w:hAnsiTheme="minorHAnsi" w:cstheme="minorHAnsi"/>
                <w:bCs/>
              </w:rPr>
            </w:pPr>
            <w:r w:rsidRPr="00C1766D">
              <w:rPr>
                <w:rFonts w:asciiTheme="minorHAnsi" w:hAnsiTheme="minorHAnsi" w:cstheme="minorHAnsi"/>
                <w:bCs/>
              </w:rPr>
              <w:t xml:space="preserve">Iniciálny status pri založení Zmluvy o nehnuteľnosti je NZML. Status NZML je možné nastaviť aj manuálne pri editovaní Zmluvy o nehnuteľnosti. Pole Štart ZFK bude prednastavené - označené už pri uložení objektu, pokým ho </w:t>
            </w:r>
            <w:r w:rsidRPr="00C1766D" w:rsidR="00E76D30">
              <w:rPr>
                <w:rFonts w:asciiTheme="minorHAnsi" w:hAnsiTheme="minorHAnsi" w:cstheme="minorHAnsi"/>
                <w:bCs/>
              </w:rPr>
              <w:t>po</w:t>
            </w:r>
            <w:r w:rsidRPr="00C1766D">
              <w:rPr>
                <w:rFonts w:asciiTheme="minorHAnsi" w:hAnsiTheme="minorHAnsi" w:cstheme="minorHAnsi"/>
                <w:bCs/>
              </w:rPr>
              <w:t>užívateľ neodznačí.</w:t>
            </w:r>
          </w:p>
          <w:p w:rsidRPr="00C1766D" w:rsidR="004A1DC4" w:rsidP="00C1766D" w:rsidRDefault="004A1DC4" w14:paraId="6DDEB5D8" w14:textId="77777777">
            <w:pPr>
              <w:spacing w:before="40" w:after="40"/>
              <w:ind w:left="0"/>
              <w:rPr>
                <w:rFonts w:asciiTheme="minorHAnsi" w:hAnsiTheme="minorHAnsi" w:cstheme="minorHAnsi"/>
                <w:bCs/>
              </w:rPr>
            </w:pPr>
            <w:r w:rsidRPr="00C1766D">
              <w:rPr>
                <w:rFonts w:asciiTheme="minorHAnsi" w:hAnsiTheme="minorHAnsi" w:cstheme="minorHAnsi"/>
                <w:bCs/>
              </w:rPr>
              <w:t xml:space="preserve">Pri uložení Zmluvy o nehnuteľnosti a zakliknutom poli „Štart ZFK“ systém skontroluje, či zakladateľ predmetu ZFK je zároveň referentom ZFK: </w:t>
            </w:r>
          </w:p>
          <w:p w:rsidRPr="00C1766D" w:rsidR="004A1DC4" w:rsidP="00C1766D" w:rsidRDefault="004A1DC4" w14:paraId="13F31E66" w14:textId="77777777">
            <w:pPr>
              <w:pStyle w:val="Odsekzoznamu"/>
              <w:numPr>
                <w:ilvl w:val="0"/>
                <w:numId w:val="16"/>
              </w:numPr>
              <w:spacing w:before="40" w:after="40"/>
              <w:ind w:left="0"/>
              <w:rPr>
                <w:rFonts w:asciiTheme="minorHAnsi" w:hAnsiTheme="minorHAnsi" w:cstheme="minorHAnsi"/>
                <w:bCs/>
              </w:rPr>
            </w:pPr>
            <w:r w:rsidRPr="00C1766D">
              <w:rPr>
                <w:rFonts w:asciiTheme="minorHAnsi" w:hAnsiTheme="minorHAnsi" w:cstheme="minorHAnsi"/>
                <w:bCs/>
              </w:rPr>
              <w:t>pokiaľ áno, bude presmerovaný na obrazovku pre založenie ZFK (bez potreby otvárania workflow úlohy na založenie ZFK);</w:t>
            </w:r>
          </w:p>
          <w:p w:rsidRPr="00C1766D" w:rsidR="004A1DC4" w:rsidP="00C1766D" w:rsidRDefault="004A1DC4" w14:paraId="70E1FD80" w14:textId="77777777">
            <w:pPr>
              <w:pStyle w:val="Odsekzoznamu"/>
              <w:numPr>
                <w:ilvl w:val="0"/>
                <w:numId w:val="16"/>
              </w:numPr>
              <w:spacing w:before="40" w:after="40"/>
              <w:ind w:left="0"/>
              <w:rPr>
                <w:rFonts w:asciiTheme="minorHAnsi" w:hAnsiTheme="minorHAnsi" w:cstheme="minorHAnsi"/>
                <w:bCs/>
              </w:rPr>
            </w:pPr>
            <w:r w:rsidRPr="00C1766D">
              <w:rPr>
                <w:rFonts w:asciiTheme="minorHAnsi" w:hAnsiTheme="minorHAnsi" w:cstheme="minorHAnsi"/>
                <w:bCs/>
              </w:rPr>
              <w:t>pokiaľ nie, vygeneruje sa úloha pre založenie ZFK pre všetkých referentov.</w:t>
            </w:r>
          </w:p>
          <w:p w:rsidRPr="00C1766D" w:rsidR="004A1DC4" w:rsidP="00C1766D" w:rsidRDefault="004A1DC4" w14:paraId="28C71E86" w14:textId="77777777">
            <w:pPr>
              <w:spacing w:before="40" w:after="40"/>
              <w:ind w:left="0"/>
              <w:rPr>
                <w:rFonts w:asciiTheme="minorHAnsi" w:hAnsiTheme="minorHAnsi" w:cstheme="minorHAnsi"/>
                <w:bCs/>
              </w:rPr>
            </w:pPr>
            <w:r w:rsidRPr="00C1766D">
              <w:rPr>
                <w:rFonts w:asciiTheme="minorHAnsi" w:hAnsiTheme="minorHAnsi" w:cstheme="minorHAnsi"/>
                <w:bCs/>
              </w:rPr>
              <w:t xml:space="preserve">Ak má Zmluva o nehnuteľnosti status NZML, je možné meniť kmeňové dáta a následne spustiť nový proces ZFK. Základná Finančná Kontrola sa štartuje len pri zmene objektu. </w:t>
            </w:r>
          </w:p>
        </w:tc>
      </w:tr>
      <w:tr w:rsidRPr="00B078A1" w:rsidR="004A1DC4" w:rsidTr="002214BB" w14:paraId="0293523A" w14:textId="77777777">
        <w:trPr>
          <w:trHeight w:val="552"/>
        </w:trPr>
        <w:tc>
          <w:tcPr>
            <w:tcW w:w="1004" w:type="dxa"/>
          </w:tcPr>
          <w:p w:rsidRPr="00C1766D" w:rsidR="004A1DC4" w:rsidP="00C1766D" w:rsidRDefault="004A1DC4" w14:paraId="3CFF70FF" w14:textId="77777777">
            <w:pPr>
              <w:spacing w:before="40" w:after="40"/>
              <w:ind w:left="0"/>
              <w:jc w:val="left"/>
              <w:rPr>
                <w:rFonts w:asciiTheme="minorHAnsi" w:hAnsiTheme="minorHAnsi" w:cstheme="minorHAnsi"/>
                <w:b/>
              </w:rPr>
            </w:pPr>
            <w:r w:rsidRPr="00C1766D">
              <w:rPr>
                <w:rFonts w:asciiTheme="minorHAnsi" w:hAnsiTheme="minorHAnsi" w:cstheme="minorHAnsi"/>
                <w:b/>
              </w:rPr>
              <w:t>PZFK</w:t>
            </w:r>
          </w:p>
        </w:tc>
        <w:tc>
          <w:tcPr>
            <w:tcW w:w="1401" w:type="dxa"/>
          </w:tcPr>
          <w:p w:rsidRPr="00C1766D" w:rsidR="004A1DC4" w:rsidP="00C1766D" w:rsidRDefault="004A1DC4" w14:paraId="2E9EA880" w14:textId="77777777">
            <w:pPr>
              <w:spacing w:before="40" w:after="40"/>
              <w:ind w:left="0"/>
              <w:jc w:val="left"/>
              <w:rPr>
                <w:rFonts w:asciiTheme="minorHAnsi" w:hAnsiTheme="minorHAnsi" w:cstheme="minorHAnsi"/>
                <w:bCs/>
              </w:rPr>
            </w:pPr>
            <w:r w:rsidRPr="00C1766D">
              <w:rPr>
                <w:rFonts w:asciiTheme="minorHAnsi" w:hAnsiTheme="minorHAnsi" w:cstheme="minorHAnsi"/>
                <w:bCs/>
              </w:rPr>
              <w:t>Prebieha výkon ZFK</w:t>
            </w:r>
          </w:p>
        </w:tc>
        <w:tc>
          <w:tcPr>
            <w:tcW w:w="6654" w:type="dxa"/>
          </w:tcPr>
          <w:p w:rsidRPr="00C1766D" w:rsidR="004A1DC4" w:rsidP="00C1766D" w:rsidRDefault="004A1DC4" w14:paraId="17B30361" w14:textId="77777777">
            <w:pPr>
              <w:spacing w:before="40" w:after="40"/>
              <w:ind w:left="0" w:hanging="34"/>
              <w:rPr>
                <w:rFonts w:asciiTheme="minorHAnsi" w:hAnsiTheme="minorHAnsi" w:cstheme="minorHAnsi"/>
                <w:bCs/>
              </w:rPr>
            </w:pPr>
            <w:r w:rsidRPr="00C1766D">
              <w:rPr>
                <w:rFonts w:asciiTheme="minorHAnsi" w:hAnsiTheme="minorHAnsi" w:cstheme="minorHAnsi"/>
                <w:bCs/>
              </w:rPr>
              <w:t>Ak je pri uložení dát Zmluvy o nehnuteľnosti zakliknutý príznak „Štart ZFK“ a Zmluva má východzí status NZML, na obrazovke sa zobrazí dialógové okno:</w:t>
            </w:r>
          </w:p>
          <w:p w:rsidRPr="00C1766D" w:rsidR="004A1DC4" w:rsidP="00C1766D" w:rsidRDefault="004A1DC4" w14:paraId="499561A7" w14:textId="77777777">
            <w:pPr>
              <w:spacing w:before="40" w:after="40"/>
              <w:ind w:left="0" w:hanging="34"/>
              <w:rPr>
                <w:rFonts w:asciiTheme="minorHAnsi" w:hAnsiTheme="minorHAnsi" w:cstheme="minorHAnsi"/>
                <w:bCs/>
              </w:rPr>
            </w:pPr>
            <w:r w:rsidRPr="00C1766D">
              <w:rPr>
                <w:rFonts w:asciiTheme="minorHAnsi" w:hAnsiTheme="minorHAnsi" w:cstheme="minorHAnsi"/>
                <w:bCs/>
                <w:noProof/>
              </w:rPr>
              <w:drawing>
                <wp:inline distT="0" distB="0" distL="0" distR="0" wp14:anchorId="20B4AB9D" wp14:editId="4E2858E9">
                  <wp:extent cx="2662028" cy="853440"/>
                  <wp:effectExtent l="0" t="0" r="5080" b="3810"/>
                  <wp:docPr id="2022203372" name="Obrázok 1" descr="Obrázok, na ktorom je text, písmo, softvér, rad&#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225734" name="Obrázok 1" descr="Obrázok, na ktorom je text, písmo, softvér, rad&#10;&#10;Obsah vygenerovaný pomocou AI môže byť nesprávny."/>
                          <pic:cNvPicPr/>
                        </pic:nvPicPr>
                        <pic:blipFill>
                          <a:blip r:embed="rId433" cstate="screen">
                            <a:extLst>
                              <a:ext uri="{28A0092B-C50C-407E-A947-70E740481C1C}">
                                <a14:useLocalDpi xmlns:a14="http://schemas.microsoft.com/office/drawing/2010/main"/>
                              </a:ext>
                            </a:extLst>
                          </a:blip>
                          <a:stretch>
                            <a:fillRect/>
                          </a:stretch>
                        </pic:blipFill>
                        <pic:spPr>
                          <a:xfrm>
                            <a:off x="0" y="0"/>
                            <a:ext cx="2681553" cy="859700"/>
                          </a:xfrm>
                          <a:prstGeom prst="rect">
                            <a:avLst/>
                          </a:prstGeom>
                        </pic:spPr>
                      </pic:pic>
                    </a:graphicData>
                  </a:graphic>
                </wp:inline>
              </w:drawing>
            </w:r>
          </w:p>
          <w:p w:rsidRPr="00C1766D" w:rsidR="004A1DC4" w:rsidP="00C1766D" w:rsidRDefault="004A1DC4" w14:paraId="02D00D1A" w14:textId="01A6F27B">
            <w:pPr>
              <w:spacing w:before="40" w:after="40"/>
              <w:ind w:left="0"/>
              <w:rPr>
                <w:rFonts w:asciiTheme="minorHAnsi" w:hAnsiTheme="minorHAnsi" w:cstheme="minorHAnsi"/>
                <w:bCs/>
              </w:rPr>
            </w:pPr>
            <w:r w:rsidRPr="00C1766D">
              <w:rPr>
                <w:rFonts w:asciiTheme="minorHAnsi" w:hAnsiTheme="minorHAnsi" w:cstheme="minorHAnsi"/>
                <w:bCs/>
              </w:rPr>
              <w:t xml:space="preserve">Po vybratí možnosti “Áno” systém naštartuje proces spracovania ZFK a status Zmluvy o nehnuteľnosti sa automatizovane zmení na PZFK. </w:t>
            </w:r>
            <w:r w:rsidRPr="00C1766D">
              <w:rPr>
                <w:rFonts w:asciiTheme="minorHAnsi" w:hAnsiTheme="minorHAnsi" w:cstheme="minorHAnsi"/>
                <w:bCs/>
              </w:rPr>
              <w:br/>
            </w:r>
            <w:r w:rsidRPr="00C1766D">
              <w:rPr>
                <w:rFonts w:asciiTheme="minorHAnsi" w:hAnsiTheme="minorHAnsi" w:cstheme="minorHAnsi"/>
                <w:bCs/>
              </w:rPr>
              <w:t>Pokiaľ je Zmluva o nehnuteľnosti v statuse PZFK, nie je možné meniť jej dáta a čaká sa na vyjadrenie k ZFK. V prípade účtovania na Zmluvu o nehnuteľnosti sa zobrazí žlté hlásenie</w:t>
            </w:r>
            <w:r w:rsidRPr="00C1766D" w:rsidR="00265D9B">
              <w:rPr>
                <w:rFonts w:asciiTheme="minorHAnsi" w:hAnsiTheme="minorHAnsi" w:cstheme="minorHAnsi"/>
                <w:bCs/>
              </w:rPr>
              <w:t xml:space="preserve"> o prebiehajúcej</w:t>
            </w:r>
            <w:r w:rsidRPr="00C1766D" w:rsidDel="0059769B" w:rsidR="00265D9B">
              <w:rPr>
                <w:rFonts w:asciiTheme="minorHAnsi" w:hAnsiTheme="minorHAnsi" w:cstheme="minorHAnsi"/>
                <w:bCs/>
              </w:rPr>
              <w:t xml:space="preserve"> </w:t>
            </w:r>
            <w:r w:rsidRPr="00C1766D" w:rsidR="00265D9B">
              <w:rPr>
                <w:rFonts w:asciiTheme="minorHAnsi" w:hAnsiTheme="minorHAnsi" w:cstheme="minorHAnsi"/>
                <w:bCs/>
              </w:rPr>
              <w:t>ZFK</w:t>
            </w:r>
            <w:r w:rsidRPr="00C1766D">
              <w:rPr>
                <w:rFonts w:asciiTheme="minorHAnsi" w:hAnsiTheme="minorHAnsi" w:cstheme="minorHAnsi"/>
                <w:bCs/>
              </w:rPr>
              <w:t>, ktoré je iba varovné a </w:t>
            </w:r>
            <w:r w:rsidRPr="00C1766D" w:rsidR="00265D9B">
              <w:rPr>
                <w:rFonts w:asciiTheme="minorHAnsi" w:hAnsiTheme="minorHAnsi" w:cstheme="minorHAnsi"/>
                <w:bCs/>
              </w:rPr>
              <w:t>povoľuje</w:t>
            </w:r>
            <w:r w:rsidRPr="00C1766D">
              <w:rPr>
                <w:rFonts w:asciiTheme="minorHAnsi" w:hAnsiTheme="minorHAnsi" w:cstheme="minorHAnsi"/>
                <w:bCs/>
              </w:rPr>
              <w:t xml:space="preserve"> pokračovať v procese.</w:t>
            </w:r>
          </w:p>
        </w:tc>
      </w:tr>
      <w:tr w:rsidRPr="00B078A1" w:rsidR="004A1DC4" w:rsidTr="002214BB" w14:paraId="616A1D2B" w14:textId="77777777">
        <w:trPr>
          <w:trHeight w:val="3256"/>
        </w:trPr>
        <w:tc>
          <w:tcPr>
            <w:tcW w:w="1004" w:type="dxa"/>
          </w:tcPr>
          <w:p w:rsidRPr="00C1766D" w:rsidR="004A1DC4" w:rsidP="00C1766D" w:rsidRDefault="004A1DC4" w14:paraId="68C61BE4" w14:textId="77777777">
            <w:pPr>
              <w:spacing w:before="40" w:after="40"/>
              <w:ind w:left="0"/>
              <w:jc w:val="left"/>
              <w:rPr>
                <w:rFonts w:asciiTheme="minorHAnsi" w:hAnsiTheme="minorHAnsi" w:cstheme="minorHAnsi"/>
                <w:b/>
              </w:rPr>
            </w:pPr>
            <w:r w:rsidRPr="00B078A1">
              <w:rPr>
                <w:rFonts w:asciiTheme="minorHAnsi" w:hAnsiTheme="minorHAnsi" w:cstheme="minorHAnsi"/>
                <w:b/>
              </w:rPr>
              <w:t>SZFK</w:t>
            </w:r>
          </w:p>
        </w:tc>
        <w:tc>
          <w:tcPr>
            <w:tcW w:w="1401" w:type="dxa"/>
          </w:tcPr>
          <w:p w:rsidRPr="00C1766D" w:rsidR="004A1DC4" w:rsidP="00C1766D" w:rsidRDefault="004A1DC4" w14:paraId="1328D9BC" w14:textId="77777777">
            <w:pPr>
              <w:spacing w:before="40" w:after="40"/>
              <w:ind w:left="0"/>
              <w:jc w:val="left"/>
              <w:rPr>
                <w:rFonts w:asciiTheme="minorHAnsi" w:hAnsiTheme="minorHAnsi" w:cstheme="minorHAnsi"/>
                <w:bCs/>
              </w:rPr>
            </w:pPr>
            <w:r w:rsidRPr="00C1766D">
              <w:rPr>
                <w:rFonts w:asciiTheme="minorHAnsi" w:hAnsiTheme="minorHAnsi" w:cstheme="minorHAnsi"/>
                <w:bCs/>
              </w:rPr>
              <w:t>Schválená ZFK</w:t>
            </w:r>
          </w:p>
        </w:tc>
        <w:tc>
          <w:tcPr>
            <w:tcW w:w="6654" w:type="dxa"/>
          </w:tcPr>
          <w:p w:rsidRPr="00C1766D" w:rsidR="004A1DC4" w:rsidP="00C1766D" w:rsidRDefault="004A1DC4" w14:paraId="2135C050" w14:textId="77777777">
            <w:pPr>
              <w:spacing w:before="40" w:after="40"/>
              <w:ind w:left="0"/>
              <w:rPr>
                <w:rFonts w:asciiTheme="minorHAnsi" w:hAnsiTheme="minorHAnsi" w:cstheme="minorHAnsi"/>
                <w:bCs/>
              </w:rPr>
            </w:pPr>
            <w:r w:rsidRPr="00C1766D">
              <w:rPr>
                <w:rFonts w:asciiTheme="minorHAnsi" w:hAnsiTheme="minorHAnsi" w:cstheme="minorHAnsi"/>
                <w:bCs/>
              </w:rPr>
              <w:t xml:space="preserve">Status SZFK sa nastaví automaticky, pokiaľ výstupom ZFK je pozitívne vyjadrenie – Schválená ZFK. Príznak Štart ZFK zostáva označený. Zmeny na Zmluve o nehnuteľnosti sú povolené a účtovanie na Zmluvu o nehnuteľnosti je povolené. </w:t>
            </w:r>
          </w:p>
          <w:p w:rsidRPr="00C1766D" w:rsidR="004A1DC4" w:rsidP="00C1766D" w:rsidRDefault="004A1DC4" w14:paraId="261F8DB0" w14:textId="77777777">
            <w:pPr>
              <w:spacing w:before="40" w:after="40"/>
              <w:ind w:left="0"/>
              <w:rPr>
                <w:rFonts w:asciiTheme="minorHAnsi" w:hAnsiTheme="minorHAnsi" w:cstheme="minorHAnsi"/>
                <w:bCs/>
              </w:rPr>
            </w:pPr>
            <w:r w:rsidRPr="00C1766D">
              <w:rPr>
                <w:rFonts w:asciiTheme="minorHAnsi" w:hAnsiTheme="minorHAnsi" w:cstheme="minorHAnsi"/>
                <w:bCs/>
              </w:rPr>
              <w:t>Ak v priebehu životnosti Zmluvy o nehnuteľnosti bude potrebné znova vyvolať proces ZFK; stačí zakliknúť príznak ”Štart ZFK” a uložiť zmluvu. Systém sa spýta, či sa má nanovo spustiť ZFK:</w:t>
            </w:r>
          </w:p>
          <w:p w:rsidRPr="00C1766D" w:rsidR="004A1DC4" w:rsidP="00C1766D" w:rsidRDefault="004A1DC4" w14:paraId="238B5D80" w14:textId="77777777">
            <w:pPr>
              <w:numPr>
                <w:ilvl w:val="0"/>
                <w:numId w:val="16"/>
              </w:numPr>
              <w:spacing w:before="40" w:after="40"/>
              <w:ind w:left="0"/>
              <w:rPr>
                <w:rFonts w:asciiTheme="minorHAnsi" w:hAnsiTheme="minorHAnsi" w:cstheme="minorHAnsi"/>
                <w:bCs/>
              </w:rPr>
            </w:pPr>
            <w:r w:rsidRPr="00C1766D">
              <w:rPr>
                <w:rFonts w:asciiTheme="minorHAnsi" w:hAnsiTheme="minorHAnsi" w:cstheme="minorHAnsi"/>
                <w:bCs/>
              </w:rPr>
              <w:t xml:space="preserve">„Áno“ = automaticky sa nastaví status PZFK a platia zásady tohto statusu. </w:t>
            </w:r>
          </w:p>
          <w:p w:rsidRPr="00C1766D" w:rsidR="004A1DC4" w:rsidP="00C1766D" w:rsidRDefault="004A1DC4" w14:paraId="348EB2B2" w14:textId="77777777">
            <w:pPr>
              <w:numPr>
                <w:ilvl w:val="0"/>
                <w:numId w:val="16"/>
              </w:numPr>
              <w:spacing w:before="40" w:after="40"/>
              <w:ind w:left="0"/>
              <w:rPr>
                <w:rFonts w:asciiTheme="minorHAnsi" w:hAnsiTheme="minorHAnsi" w:cstheme="minorHAnsi"/>
                <w:bCs/>
              </w:rPr>
            </w:pPr>
            <w:r w:rsidRPr="00C1766D">
              <w:rPr>
                <w:rFonts w:asciiTheme="minorHAnsi" w:hAnsiTheme="minorHAnsi" w:cstheme="minorHAnsi"/>
                <w:bCs/>
              </w:rPr>
              <w:t>„Nie“ = užívateľ preberá na seba zodpovednosť, že zmena dát neovplyvňuje procesy ZFK a nie je potrebné nanovo vykonať ZFK.</w:t>
            </w:r>
          </w:p>
        </w:tc>
      </w:tr>
      <w:tr w:rsidRPr="00B078A1" w:rsidR="004A1DC4" w:rsidTr="002214BB" w14:paraId="6AB5ECFE" w14:textId="77777777">
        <w:trPr>
          <w:trHeight w:val="1978"/>
        </w:trPr>
        <w:tc>
          <w:tcPr>
            <w:tcW w:w="1004" w:type="dxa"/>
          </w:tcPr>
          <w:p w:rsidRPr="00C1766D" w:rsidR="004A1DC4" w:rsidP="00C1766D" w:rsidRDefault="004A1DC4" w14:paraId="3EEDF7E7" w14:textId="77777777">
            <w:pPr>
              <w:spacing w:before="40" w:after="40"/>
              <w:ind w:left="0"/>
              <w:jc w:val="left"/>
              <w:rPr>
                <w:rFonts w:asciiTheme="minorHAnsi" w:hAnsiTheme="minorHAnsi" w:cstheme="minorHAnsi"/>
                <w:b/>
              </w:rPr>
            </w:pPr>
            <w:r w:rsidRPr="00B078A1">
              <w:rPr>
                <w:rFonts w:asciiTheme="minorHAnsi" w:hAnsiTheme="minorHAnsi" w:cstheme="minorHAnsi"/>
                <w:b/>
              </w:rPr>
              <w:t>ZZFK</w:t>
            </w:r>
          </w:p>
        </w:tc>
        <w:tc>
          <w:tcPr>
            <w:tcW w:w="1401" w:type="dxa"/>
          </w:tcPr>
          <w:p w:rsidRPr="00C1766D" w:rsidR="004A1DC4" w:rsidP="00C1766D" w:rsidRDefault="004A1DC4" w14:paraId="4A4C275E" w14:textId="77777777">
            <w:pPr>
              <w:spacing w:before="40" w:after="40"/>
              <w:ind w:left="0"/>
              <w:jc w:val="left"/>
              <w:rPr>
                <w:rFonts w:asciiTheme="minorHAnsi" w:hAnsiTheme="minorHAnsi" w:cstheme="minorHAnsi"/>
                <w:bCs/>
              </w:rPr>
            </w:pPr>
            <w:r w:rsidRPr="00C1766D">
              <w:rPr>
                <w:rFonts w:asciiTheme="minorHAnsi" w:hAnsiTheme="minorHAnsi" w:cstheme="minorHAnsi"/>
                <w:bCs/>
              </w:rPr>
              <w:t>Zamietnutá ZFK</w:t>
            </w:r>
          </w:p>
        </w:tc>
        <w:tc>
          <w:tcPr>
            <w:tcW w:w="6654" w:type="dxa"/>
          </w:tcPr>
          <w:p w:rsidRPr="00C1766D" w:rsidR="004A1DC4" w:rsidP="00C1766D" w:rsidRDefault="004A1DC4" w14:paraId="668F21CE" w14:textId="77777777">
            <w:pPr>
              <w:spacing w:before="40" w:after="40"/>
              <w:ind w:left="0"/>
              <w:rPr>
                <w:rFonts w:asciiTheme="minorHAnsi" w:hAnsiTheme="minorHAnsi" w:cstheme="minorHAnsi"/>
                <w:bCs/>
              </w:rPr>
            </w:pPr>
            <w:r w:rsidRPr="00C1766D">
              <w:rPr>
                <w:rFonts w:asciiTheme="minorHAnsi" w:hAnsiTheme="minorHAnsi" w:cstheme="minorHAnsi"/>
                <w:bCs/>
              </w:rPr>
              <w:t>Status ZZFK sa nastaví automaticky v prípade, že výstupom ZFK je negatívne vyjadrenie.</w:t>
            </w:r>
          </w:p>
          <w:p w:rsidRPr="00C1766D" w:rsidR="004A1DC4" w:rsidP="00C1766D" w:rsidRDefault="004A1DC4" w14:paraId="1C10C1D1" w14:textId="77777777">
            <w:pPr>
              <w:spacing w:before="40" w:after="40"/>
              <w:ind w:left="0"/>
              <w:rPr>
                <w:rFonts w:asciiTheme="minorHAnsi" w:hAnsiTheme="minorHAnsi" w:cstheme="minorHAnsi"/>
                <w:bCs/>
              </w:rPr>
            </w:pPr>
            <w:r w:rsidRPr="00C1766D">
              <w:rPr>
                <w:rFonts w:asciiTheme="minorHAnsi" w:hAnsiTheme="minorHAnsi" w:cstheme="minorHAnsi"/>
                <w:bCs/>
              </w:rPr>
              <w:t>Používateľ vykoná nápravu a znova naštartuje proces ZFK.</w:t>
            </w:r>
          </w:p>
          <w:p w:rsidRPr="00C1766D" w:rsidR="004A1DC4" w:rsidP="00C1766D" w:rsidRDefault="004A1DC4" w14:paraId="49E82A92" w14:textId="50CDE6F6">
            <w:pPr>
              <w:spacing w:before="40" w:after="40"/>
              <w:ind w:left="0"/>
              <w:rPr>
                <w:rFonts w:asciiTheme="minorHAnsi" w:hAnsiTheme="minorHAnsi" w:cstheme="minorHAnsi"/>
                <w:bCs/>
              </w:rPr>
            </w:pPr>
            <w:r w:rsidRPr="00C1766D">
              <w:rPr>
                <w:rFonts w:asciiTheme="minorHAnsi" w:hAnsiTheme="minorHAnsi" w:cstheme="minorHAnsi"/>
                <w:bCs/>
              </w:rPr>
              <w:t>Ak má Zmluva o nehnuteľnosti status ZZFK, príznak ”Štart ZFK”  zostáva zakliknutý. Je možné dáta Zmluvy o nehnuteľnosti meniť, no v prípade účtovania na Zmluvu o nehnuteľnosti sa zobrazí žlté hlásenie</w:t>
            </w:r>
            <w:r w:rsidRPr="00C1766D" w:rsidR="00265D9B">
              <w:rPr>
                <w:rFonts w:asciiTheme="minorHAnsi" w:hAnsiTheme="minorHAnsi" w:cstheme="minorHAnsi"/>
                <w:bCs/>
              </w:rPr>
              <w:t xml:space="preserve"> o prebiehajúcej ZFK</w:t>
            </w:r>
            <w:r w:rsidRPr="00C1766D">
              <w:rPr>
                <w:rFonts w:asciiTheme="minorHAnsi" w:hAnsiTheme="minorHAnsi" w:cstheme="minorHAnsi"/>
                <w:bCs/>
              </w:rPr>
              <w:t>, ktoré je iba varovné a </w:t>
            </w:r>
            <w:r w:rsidRPr="00C1766D" w:rsidR="00265D9B">
              <w:rPr>
                <w:rFonts w:asciiTheme="minorHAnsi" w:hAnsiTheme="minorHAnsi" w:cstheme="minorHAnsi"/>
                <w:bCs/>
              </w:rPr>
              <w:t>povoľuje</w:t>
            </w:r>
            <w:r w:rsidRPr="00C1766D">
              <w:rPr>
                <w:rFonts w:asciiTheme="minorHAnsi" w:hAnsiTheme="minorHAnsi" w:cstheme="minorHAnsi"/>
                <w:bCs/>
              </w:rPr>
              <w:t xml:space="preserve"> pokračovať v procese.</w:t>
            </w:r>
          </w:p>
        </w:tc>
      </w:tr>
      <w:tr w:rsidRPr="00B078A1" w:rsidR="004A1DC4" w:rsidTr="002214BB" w14:paraId="5ACAE523" w14:textId="77777777">
        <w:trPr>
          <w:trHeight w:val="1837"/>
        </w:trPr>
        <w:tc>
          <w:tcPr>
            <w:tcW w:w="1004" w:type="dxa"/>
          </w:tcPr>
          <w:p w:rsidRPr="00C1766D" w:rsidR="004A1DC4" w:rsidP="001C5D21" w:rsidRDefault="004A1DC4" w14:paraId="6051B0D3" w14:textId="77777777">
            <w:pPr>
              <w:spacing w:before="40" w:after="40"/>
              <w:ind w:left="0"/>
              <w:jc w:val="left"/>
              <w:rPr>
                <w:rFonts w:asciiTheme="minorHAnsi" w:hAnsiTheme="minorHAnsi" w:cstheme="minorHAnsi"/>
                <w:b/>
              </w:rPr>
            </w:pPr>
            <w:r w:rsidRPr="00B078A1">
              <w:rPr>
                <w:rFonts w:asciiTheme="minorHAnsi" w:hAnsiTheme="minorHAnsi" w:cstheme="minorHAnsi"/>
                <w:b/>
              </w:rPr>
              <w:t>BZFK</w:t>
            </w:r>
          </w:p>
        </w:tc>
        <w:tc>
          <w:tcPr>
            <w:tcW w:w="1401" w:type="dxa"/>
          </w:tcPr>
          <w:p w:rsidRPr="00C1766D" w:rsidR="004A1DC4" w:rsidP="001C5D21" w:rsidRDefault="004A1DC4" w14:paraId="38F985B7" w14:textId="77777777">
            <w:pPr>
              <w:spacing w:before="40" w:after="40"/>
              <w:ind w:left="0"/>
              <w:jc w:val="left"/>
              <w:rPr>
                <w:rFonts w:asciiTheme="minorHAnsi" w:hAnsiTheme="minorHAnsi" w:cstheme="minorHAnsi"/>
                <w:bCs/>
              </w:rPr>
            </w:pPr>
            <w:r w:rsidRPr="00C1766D">
              <w:rPr>
                <w:rFonts w:asciiTheme="minorHAnsi" w:hAnsiTheme="minorHAnsi" w:cstheme="minorHAnsi"/>
                <w:bCs/>
              </w:rPr>
              <w:t>Bez potreby vykonať ZFK</w:t>
            </w:r>
          </w:p>
        </w:tc>
        <w:tc>
          <w:tcPr>
            <w:tcW w:w="6654" w:type="dxa"/>
          </w:tcPr>
          <w:p w:rsidRPr="00C1766D" w:rsidR="004A1DC4" w:rsidP="001C5D21" w:rsidRDefault="004A1DC4" w14:paraId="578B8902" w14:textId="77777777">
            <w:pPr>
              <w:spacing w:before="40" w:after="40"/>
              <w:ind w:left="0"/>
              <w:rPr>
                <w:rFonts w:asciiTheme="minorHAnsi" w:hAnsiTheme="minorHAnsi" w:cstheme="minorHAnsi"/>
                <w:bCs/>
              </w:rPr>
            </w:pPr>
            <w:r w:rsidRPr="00C1766D">
              <w:rPr>
                <w:rFonts w:asciiTheme="minorHAnsi" w:hAnsiTheme="minorHAnsi" w:cstheme="minorHAnsi"/>
                <w:bCs/>
              </w:rPr>
              <w:t xml:space="preserve">Pri tomto statuse sa proces ZFK nenaštartuje. Status BZFK sa zaklikne v prípade, ak sa ZFK vykonáva mimo systém v papierovej podobe, prípadne sa ZFK nemá vôbec vykonať. Nastavenie statusu BZFK: kliknúť na ikonu </w:t>
            </w:r>
            <w:r w:rsidRPr="00C1766D">
              <w:rPr>
                <w:rFonts w:asciiTheme="minorHAnsi" w:hAnsiTheme="minorHAnsi" w:cstheme="minorHAnsi"/>
                <w:bCs/>
                <w:noProof/>
              </w:rPr>
              <w:drawing>
                <wp:inline distT="0" distB="0" distL="0" distR="0" wp14:anchorId="7CE7C94B" wp14:editId="63223C9A">
                  <wp:extent cx="132080" cy="153035"/>
                  <wp:effectExtent l="0" t="0" r="1270" b="0"/>
                  <wp:docPr id="2076251126" name="Picture 207625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864445"/>
                          <pic:cNvPicPr/>
                        </pic:nvPicPr>
                        <pic:blipFill>
                          <a:blip r:embed="rId46">
                            <a:extLst>
                              <a:ext uri="{28A0092B-C50C-407E-A947-70E740481C1C}">
                                <a14:useLocalDpi xmlns:a14="http://schemas.microsoft.com/office/drawing/2010/main"/>
                              </a:ext>
                            </a:extLst>
                          </a:blip>
                          <a:stretch>
                            <a:fillRect/>
                          </a:stretch>
                        </pic:blipFill>
                        <pic:spPr>
                          <a:xfrm>
                            <a:off x="0" y="0"/>
                            <a:ext cx="132080" cy="153035"/>
                          </a:xfrm>
                          <a:prstGeom prst="rect">
                            <a:avLst/>
                          </a:prstGeom>
                        </pic:spPr>
                      </pic:pic>
                    </a:graphicData>
                  </a:graphic>
                </wp:inline>
              </w:drawing>
            </w:r>
            <w:r w:rsidRPr="00C1766D">
              <w:rPr>
                <w:rFonts w:asciiTheme="minorHAnsi" w:hAnsiTheme="minorHAnsi" w:cstheme="minorHAnsi"/>
                <w:bCs/>
              </w:rPr>
              <w:t xml:space="preserve"> - Zmena statusu užívateľa a následne označiť stav č. 05 </w:t>
            </w:r>
            <w:r w:rsidRPr="00C1766D">
              <w:rPr>
                <w:rFonts w:asciiTheme="minorHAnsi" w:hAnsiTheme="minorHAnsi" w:cstheme="minorHAnsi"/>
                <w:bCs/>
                <w:noProof/>
              </w:rPr>
              <w:drawing>
                <wp:inline distT="0" distB="0" distL="0" distR="0" wp14:anchorId="337BD19D" wp14:editId="30253C91">
                  <wp:extent cx="1577340" cy="138667"/>
                  <wp:effectExtent l="0" t="0" r="3810" b="0"/>
                  <wp:docPr id="65251679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pic:nvPicPr>
                        <pic:blipFill>
                          <a:blip r:embed="rId358" cstate="screen">
                            <a:extLst>
                              <a:ext uri="{28A0092B-C50C-407E-A947-70E740481C1C}">
                                <a14:useLocalDpi xmlns:a14="http://schemas.microsoft.com/office/drawing/2010/main"/>
                              </a:ext>
                            </a:extLst>
                          </a:blip>
                          <a:stretch>
                            <a:fillRect/>
                          </a:stretch>
                        </pic:blipFill>
                        <pic:spPr>
                          <a:xfrm>
                            <a:off x="0" y="0"/>
                            <a:ext cx="1584667" cy="139311"/>
                          </a:xfrm>
                          <a:prstGeom prst="rect">
                            <a:avLst/>
                          </a:prstGeom>
                        </pic:spPr>
                      </pic:pic>
                    </a:graphicData>
                  </a:graphic>
                </wp:inline>
              </w:drawing>
            </w:r>
            <w:r w:rsidRPr="00C1766D">
              <w:rPr>
                <w:rFonts w:asciiTheme="minorHAnsi" w:hAnsiTheme="minorHAnsi" w:cstheme="minorHAnsi"/>
                <w:bCs/>
              </w:rPr>
              <w:t xml:space="preserve">. </w:t>
            </w:r>
          </w:p>
          <w:p w:rsidRPr="00C1766D" w:rsidR="004A1DC4" w:rsidP="001C5D21" w:rsidRDefault="004A1DC4" w14:paraId="1F13EF2A" w14:textId="05585B9F">
            <w:pPr>
              <w:spacing w:before="40" w:after="40"/>
              <w:ind w:left="0"/>
              <w:rPr>
                <w:rFonts w:asciiTheme="minorHAnsi" w:hAnsiTheme="minorHAnsi" w:cstheme="minorHAnsi"/>
                <w:bCs/>
              </w:rPr>
            </w:pPr>
            <w:r w:rsidRPr="00C1766D">
              <w:rPr>
                <w:rFonts w:asciiTheme="minorHAnsi" w:hAnsiTheme="minorHAnsi" w:cstheme="minorHAnsi"/>
                <w:bCs/>
              </w:rPr>
              <w:t xml:space="preserve">Používateľ na seba preberá zodpovednosť, že ZFK nie je potrebné </w:t>
            </w:r>
            <w:r w:rsidRPr="00C1766D" w:rsidR="00265D9B">
              <w:rPr>
                <w:rFonts w:asciiTheme="minorHAnsi" w:hAnsiTheme="minorHAnsi" w:cstheme="minorHAnsi"/>
                <w:bCs/>
              </w:rPr>
              <w:t xml:space="preserve">v systéme </w:t>
            </w:r>
            <w:r w:rsidRPr="00C1766D">
              <w:rPr>
                <w:rFonts w:asciiTheme="minorHAnsi" w:hAnsiTheme="minorHAnsi" w:cstheme="minorHAnsi"/>
                <w:bCs/>
              </w:rPr>
              <w:t>vykonať. Pri nastavení statusu BZFK sa príznak „Štart ZFK“ nezaklikáva.</w:t>
            </w:r>
          </w:p>
        </w:tc>
      </w:tr>
    </w:tbl>
    <w:p w:rsidRPr="00CF2D3A" w:rsidR="004A1DC4" w:rsidP="001C5D21" w:rsidRDefault="004A1DC4" w14:paraId="34C56979" w14:textId="77777777">
      <w:pPr>
        <w:rPr>
          <w:rFonts w:cs="Calibri"/>
        </w:rPr>
      </w:pPr>
    </w:p>
    <w:p w:rsidRPr="00CF2D3A" w:rsidR="00CF2D3A" w:rsidP="001C5D21" w:rsidRDefault="004A1DC4" w14:paraId="7DFA80BF" w14:textId="2D0F7490">
      <w:pPr>
        <w:ind w:firstLine="397"/>
        <w:rPr>
          <w:rFonts w:cs="Calibri"/>
        </w:rPr>
      </w:pPr>
      <w:r w:rsidRPr="00CF2D3A">
        <w:rPr>
          <w:rFonts w:cs="Calibri"/>
        </w:rPr>
        <w:t xml:space="preserve">Pre jednu Zmluvu o nehnuteľnosti môže byť vykonaných viac ZFK. Ak si </w:t>
      </w:r>
      <w:r w:rsidR="00CF2D3A">
        <w:rPr>
          <w:rFonts w:cs="Calibri"/>
        </w:rPr>
        <w:t>chce po</w:t>
      </w:r>
      <w:r w:rsidRPr="00CF2D3A">
        <w:rPr>
          <w:rFonts w:cs="Calibri"/>
        </w:rPr>
        <w:t xml:space="preserve">užívateľ zobraziť počet ZFK naštartovaných z jednej </w:t>
      </w:r>
      <w:r w:rsidR="00CF2D3A">
        <w:rPr>
          <w:rFonts w:cs="Calibri"/>
        </w:rPr>
        <w:t>Z</w:t>
      </w:r>
      <w:r w:rsidRPr="00CF2D3A">
        <w:rPr>
          <w:rFonts w:cs="Calibri"/>
        </w:rPr>
        <w:t>mluvy, potrebuje mať pridelenú rolu ZXXXX_ZFK_ZOBRAZENIE, kde XXXX je číslo účtovného okruhu</w:t>
      </w:r>
      <w:r w:rsidR="00CF2D3A">
        <w:rPr>
          <w:rFonts w:cs="Calibri"/>
        </w:rPr>
        <w:t>.</w:t>
      </w:r>
      <w:r w:rsidRPr="00CF2D3A">
        <w:rPr>
          <w:rFonts w:cs="Calibri"/>
        </w:rPr>
        <w:t xml:space="preserve"> </w:t>
      </w:r>
      <w:r w:rsidR="00CF2D3A">
        <w:rPr>
          <w:rFonts w:cs="Calibri"/>
        </w:rPr>
        <w:t>N</w:t>
      </w:r>
      <w:r w:rsidRPr="00CF2D3A">
        <w:rPr>
          <w:rFonts w:cs="Calibri"/>
        </w:rPr>
        <w:t>ásledne v </w:t>
      </w:r>
      <w:r w:rsidR="00CF2D3A">
        <w:rPr>
          <w:rFonts w:cs="Calibri"/>
        </w:rPr>
        <w:t>Z</w:t>
      </w:r>
      <w:r w:rsidRPr="00CF2D3A">
        <w:rPr>
          <w:rFonts w:cs="Calibri"/>
        </w:rPr>
        <w:t>mluve, v režime zobrazenia alebo zmeny</w:t>
      </w:r>
      <w:r w:rsidR="00CF2D3A">
        <w:rPr>
          <w:rFonts w:cs="Calibri"/>
        </w:rPr>
        <w:t>,</w:t>
      </w:r>
      <w:r w:rsidRPr="00CF2D3A">
        <w:rPr>
          <w:rFonts w:cs="Calibri"/>
        </w:rPr>
        <w:t xml:space="preserve"> rozbalí ponuku ikony „Služby pre objekt“ a vyberie možnosť Prepojenia:</w:t>
      </w:r>
    </w:p>
    <w:p w:rsidRPr="00B078A1" w:rsidR="004A1DC4" w:rsidP="001C5D21" w:rsidRDefault="004A1DC4" w14:paraId="146C272B" w14:textId="0E2A2B6E">
      <w:pPr>
        <w:rPr>
          <w:color w:val="FF0000"/>
        </w:rPr>
      </w:pPr>
      <w:r w:rsidRPr="00B078A1">
        <w:rPr>
          <w:noProof/>
          <w:shd w:val="clear" w:color="auto" w:fill="FBD4B4" w:themeFill="accent6" w:themeFillTint="66"/>
        </w:rPr>
        <w:drawing>
          <wp:inline distT="0" distB="0" distL="0" distR="0" wp14:anchorId="1F9159EC" wp14:editId="26338502">
            <wp:extent cx="3801519" cy="1470660"/>
            <wp:effectExtent l="0" t="0" r="8890" b="0"/>
            <wp:docPr id="1953634334" name="Obrázok 1" descr="Obrázok, na ktorom je text, snímka obrazovky, písmo,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634334" name="Obrázok 1" descr="Obrázok, na ktorom je text, snímka obrazovky, písmo, softvér&#10;&#10;Obsah vygenerovaný pomocou AI môže byť nesprávny."/>
                    <pic:cNvPicPr/>
                  </pic:nvPicPr>
                  <pic:blipFill>
                    <a:blip r:embed="rId434"/>
                    <a:stretch>
                      <a:fillRect/>
                    </a:stretch>
                  </pic:blipFill>
                  <pic:spPr>
                    <a:xfrm>
                      <a:off x="0" y="0"/>
                      <a:ext cx="3815651" cy="1476127"/>
                    </a:xfrm>
                    <a:prstGeom prst="rect">
                      <a:avLst/>
                    </a:prstGeom>
                  </pic:spPr>
                </pic:pic>
              </a:graphicData>
            </a:graphic>
          </wp:inline>
        </w:drawing>
      </w:r>
      <w:r w:rsidRPr="00B078A1">
        <w:rPr>
          <w:shd w:val="clear" w:color="auto" w:fill="FBD4B4" w:themeFill="accent6" w:themeFillTint="66"/>
        </w:rPr>
        <w:br/>
      </w:r>
    </w:p>
    <w:p w:rsidRPr="00CF2D3A" w:rsidR="00CF2D3A" w:rsidP="001C5D21" w:rsidRDefault="004A1DC4" w14:paraId="667E2D0E" w14:textId="77777777">
      <w:pPr>
        <w:rPr>
          <w:rFonts w:cs="Calibri"/>
        </w:rPr>
      </w:pPr>
      <w:r w:rsidRPr="00CF2D3A">
        <w:rPr>
          <w:rFonts w:cs="Calibri"/>
        </w:rPr>
        <w:t>Následne dvojklikom otvorí zoznam:</w:t>
      </w:r>
    </w:p>
    <w:p w:rsidRPr="00CF2D3A" w:rsidR="00CF2D3A" w:rsidP="001C5D21" w:rsidRDefault="004A1DC4" w14:paraId="603576D2" w14:textId="77777777">
      <w:pPr>
        <w:rPr>
          <w:rFonts w:cs="Calibri"/>
        </w:rPr>
      </w:pPr>
      <w:r w:rsidRPr="00CF2D3A">
        <w:rPr>
          <w:rFonts w:cs="Calibri"/>
        </w:rPr>
        <w:t xml:space="preserve"> </w:t>
      </w:r>
      <w:r w:rsidRPr="00CF2D3A">
        <w:rPr>
          <w:rFonts w:cs="Calibri"/>
          <w:noProof/>
        </w:rPr>
        <w:drawing>
          <wp:inline distT="0" distB="0" distL="0" distR="0" wp14:anchorId="21826223" wp14:editId="21FBAC56">
            <wp:extent cx="3853297" cy="2545080"/>
            <wp:effectExtent l="0" t="0" r="0" b="7620"/>
            <wp:docPr id="1305830903" name="Obrázok 1" descr="Obrázok, na ktorom je text, elektronika, snímka obrazovky,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830903" name="Obrázok 1" descr="Obrázok, na ktorom je text, elektronika, snímka obrazovky, softvér&#10;&#10;Obsah vygenerovaný pomocou AI môže byť nesprávny."/>
                    <pic:cNvPicPr/>
                  </pic:nvPicPr>
                  <pic:blipFill>
                    <a:blip r:embed="rId435"/>
                    <a:stretch>
                      <a:fillRect/>
                    </a:stretch>
                  </pic:blipFill>
                  <pic:spPr>
                    <a:xfrm>
                      <a:off x="0" y="0"/>
                      <a:ext cx="3867436" cy="2554419"/>
                    </a:xfrm>
                    <a:prstGeom prst="rect">
                      <a:avLst/>
                    </a:prstGeom>
                  </pic:spPr>
                </pic:pic>
              </a:graphicData>
            </a:graphic>
          </wp:inline>
        </w:drawing>
      </w:r>
      <w:r w:rsidRPr="00CF2D3A">
        <w:rPr>
          <w:rFonts w:cs="Calibri"/>
        </w:rPr>
        <w:br/>
      </w:r>
      <w:r w:rsidRPr="00CF2D3A">
        <w:rPr>
          <w:rFonts w:cs="Calibri"/>
        </w:rPr>
        <w:br/>
      </w:r>
      <w:r w:rsidRPr="00CF2D3A">
        <w:rPr>
          <w:rFonts w:cs="Calibri"/>
        </w:rPr>
        <w:t>Výsledkom je tabuľkové zobrazenie Zoznamu verzií ZFK:</w:t>
      </w:r>
    </w:p>
    <w:p w:rsidR="00CF2D3A" w:rsidP="001C5D21" w:rsidRDefault="004A1DC4" w14:paraId="4BC09315" w14:textId="77777777">
      <w:pPr>
        <w:rPr>
          <w:rFonts w:cs="Calibri"/>
        </w:rPr>
      </w:pPr>
      <w:r w:rsidRPr="00CF2D3A">
        <w:rPr>
          <w:rFonts w:cs="Calibri"/>
          <w:noProof/>
        </w:rPr>
        <w:drawing>
          <wp:inline distT="0" distB="0" distL="0" distR="0" wp14:anchorId="4F0F2DFE" wp14:editId="14643F72">
            <wp:extent cx="5760720" cy="1321435"/>
            <wp:effectExtent l="0" t="0" r="0" b="0"/>
            <wp:docPr id="1234658317" name="Obrázok 1" descr="Obrázok, na ktorom je text, snímka obrazovky, softvér, písm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658317" name="Obrázok 1" descr="Obrázok, na ktorom je text, snímka obrazovky, softvér, písmo&#10;&#10;Obsah vygenerovaný pomocou AI môže byť nesprávny."/>
                    <pic:cNvPicPr/>
                  </pic:nvPicPr>
                  <pic:blipFill>
                    <a:blip r:embed="rId436"/>
                    <a:stretch>
                      <a:fillRect/>
                    </a:stretch>
                  </pic:blipFill>
                  <pic:spPr>
                    <a:xfrm>
                      <a:off x="0" y="0"/>
                      <a:ext cx="5760720" cy="1321435"/>
                    </a:xfrm>
                    <a:prstGeom prst="rect">
                      <a:avLst/>
                    </a:prstGeom>
                  </pic:spPr>
                </pic:pic>
              </a:graphicData>
            </a:graphic>
          </wp:inline>
        </w:drawing>
      </w:r>
      <w:r w:rsidRPr="00CF2D3A">
        <w:rPr>
          <w:rFonts w:cs="Calibri"/>
        </w:rPr>
        <w:br/>
      </w:r>
      <w:r w:rsidRPr="00CF2D3A">
        <w:rPr>
          <w:rFonts w:cs="Calibri"/>
        </w:rPr>
        <w:br/>
      </w:r>
      <w:r w:rsidRPr="00CF2D3A">
        <w:rPr>
          <w:rFonts w:cs="Calibri"/>
        </w:rPr>
        <w:t>Dvojklikom na hodnotu (podčiarknuté číslo) v poli „Verzia ZFK“ je možné zobraziť danú Základnú Finančnú Kontrolu.</w:t>
      </w:r>
    </w:p>
    <w:p w:rsidRPr="00CF2D3A" w:rsidR="004A1DC4" w:rsidP="001C5D21" w:rsidRDefault="004A1DC4" w14:paraId="4036A5EF" w14:textId="35D77A1A">
      <w:pPr>
        <w:rPr>
          <w:rFonts w:cs="Calibri"/>
        </w:rPr>
      </w:pPr>
    </w:p>
    <w:p w:rsidRPr="00D750C9" w:rsidR="005562A0" w:rsidP="003C79BC" w:rsidRDefault="005562A0" w14:paraId="11F6B024" w14:textId="77777777">
      <w:pPr>
        <w:pStyle w:val="Nadpis4"/>
      </w:pPr>
      <w:bookmarkStart w:name="_Toc158293100" w:id="584"/>
      <w:bookmarkStart w:name="_Ref183076462" w:id="585"/>
      <w:bookmarkStart w:name="_Toc232499473" w:id="586"/>
      <w:r w:rsidRPr="00D750C9">
        <w:t>Záložka Partner</w:t>
      </w:r>
      <w:bookmarkEnd w:id="584"/>
      <w:bookmarkEnd w:id="585"/>
      <w:bookmarkEnd w:id="586"/>
    </w:p>
    <w:p w:rsidRPr="00D750C9" w:rsidR="005562A0" w:rsidP="005562A0" w:rsidRDefault="005562A0" w14:paraId="3FD01824" w14:textId="1A61CAA0">
      <w:pPr>
        <w:ind w:firstLine="397"/>
      </w:pPr>
      <w:r w:rsidRPr="00D750C9">
        <w:t xml:space="preserve">Na úrovni objektu </w:t>
      </w:r>
      <w:r w:rsidRPr="00D750C9" w:rsidR="006266DA">
        <w:t>Z</w:t>
      </w:r>
      <w:r w:rsidRPr="00D750C9">
        <w:t>mluvy je možné evidovať obchodného partnera, resp. obchodných partnerov vo viacerých roliach.</w:t>
      </w:r>
    </w:p>
    <w:p w:rsidRPr="00D750C9" w:rsidR="005562A0" w:rsidP="005562A0" w:rsidRDefault="005562A0" w14:paraId="2D3AE65C" w14:textId="77777777"/>
    <w:p w:rsidRPr="00D750C9" w:rsidR="005562A0" w:rsidP="005562A0" w:rsidRDefault="005562A0" w14:paraId="47A423A0" w14:textId="77777777">
      <w:pPr>
        <w:ind w:firstLine="397"/>
      </w:pPr>
      <w:r w:rsidRPr="00D750C9">
        <w:t xml:space="preserve">Kliknutím na ikonu </w:t>
      </w:r>
      <w:r w:rsidRPr="00D750C9">
        <w:rPr>
          <w:noProof/>
        </w:rPr>
        <w:drawing>
          <wp:inline distT="0" distB="0" distL="0" distR="0" wp14:anchorId="4DF4CD70" wp14:editId="44D423F7">
            <wp:extent cx="227330" cy="127000"/>
            <wp:effectExtent l="0" t="0" r="1270" b="6350"/>
            <wp:docPr id="772" name="Picture 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6"/>
                    <pic:cNvPicPr>
                      <a:picLocks noChangeAspect="1" noChangeArrowheads="1"/>
                    </pic:cNvPicPr>
                  </pic:nvPicPr>
                  <pic:blipFill>
                    <a:blip r:embed="rId64">
                      <a:extLst>
                        <a:ext uri="{28A0092B-C50C-407E-A947-70E740481C1C}">
                          <a14:useLocalDpi xmlns:a14="http://schemas.microsoft.com/office/drawing/2010/main"/>
                        </a:ext>
                      </a:extLst>
                    </a:blip>
                    <a:srcRect/>
                    <a:stretch>
                      <a:fillRect/>
                    </a:stretch>
                  </pic:blipFill>
                  <pic:spPr bwMode="auto">
                    <a:xfrm>
                      <a:off x="0" y="0"/>
                      <a:ext cx="227330" cy="127000"/>
                    </a:xfrm>
                    <a:prstGeom prst="rect">
                      <a:avLst/>
                    </a:prstGeom>
                    <a:noFill/>
                    <a:ln>
                      <a:noFill/>
                    </a:ln>
                  </pic:spPr>
                </pic:pic>
              </a:graphicData>
            </a:graphic>
          </wp:inline>
        </w:drawing>
      </w:r>
      <w:r w:rsidRPr="00D750C9">
        <w:t xml:space="preserve"> - Priradenie nového partnera je možné zaevidovať obchodného partnera s rolou:</w:t>
      </w:r>
    </w:p>
    <w:tbl>
      <w:tblPr>
        <w:tblW w:w="5000" w:type="pct"/>
        <w:tblCellMar>
          <w:left w:w="70" w:type="dxa"/>
          <w:right w:w="70" w:type="dxa"/>
        </w:tblCellMar>
        <w:tblLook w:val="04A0" w:firstRow="1" w:lastRow="0" w:firstColumn="1" w:lastColumn="0" w:noHBand="0" w:noVBand="1"/>
      </w:tblPr>
      <w:tblGrid>
        <w:gridCol w:w="1152"/>
        <w:gridCol w:w="2669"/>
        <w:gridCol w:w="4155"/>
        <w:gridCol w:w="1041"/>
      </w:tblGrid>
      <w:tr w:rsidRPr="00D750C9" w:rsidR="005562A0" w14:paraId="38AA7CD2" w14:textId="77777777">
        <w:trPr>
          <w:trHeight w:val="288"/>
          <w:tblHeader/>
        </w:trPr>
        <w:tc>
          <w:tcPr>
            <w:tcW w:w="639" w:type="pct"/>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D750C9" w:rsidR="005562A0" w:rsidRDefault="005562A0" w14:paraId="7EF7808C" w14:textId="77777777">
            <w:pPr>
              <w:spacing w:before="40" w:after="40"/>
              <w:jc w:val="left"/>
              <w:rPr>
                <w:rFonts w:asciiTheme="minorHAnsi" w:hAnsiTheme="minorHAnsi" w:cstheme="minorHAnsi"/>
                <w:b/>
              </w:rPr>
            </w:pPr>
            <w:r w:rsidRPr="00D750C9">
              <w:rPr>
                <w:rFonts w:asciiTheme="minorHAnsi" w:hAnsiTheme="minorHAnsi" w:cstheme="minorHAnsi"/>
                <w:b/>
              </w:rPr>
              <w:t>Rola</w:t>
            </w:r>
          </w:p>
        </w:tc>
        <w:tc>
          <w:tcPr>
            <w:tcW w:w="1480"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5562A0" w:rsidRDefault="005562A0" w14:paraId="780B6960" w14:textId="77777777">
            <w:pPr>
              <w:spacing w:before="40" w:after="40"/>
              <w:jc w:val="left"/>
              <w:rPr>
                <w:rFonts w:asciiTheme="minorHAnsi" w:hAnsiTheme="minorHAnsi" w:cstheme="minorHAnsi"/>
                <w:b/>
              </w:rPr>
            </w:pPr>
            <w:r w:rsidRPr="00D750C9">
              <w:rPr>
                <w:rFonts w:asciiTheme="minorHAnsi" w:hAnsiTheme="minorHAnsi" w:cstheme="minorHAnsi"/>
                <w:b/>
              </w:rPr>
              <w:t>Označenie</w:t>
            </w:r>
          </w:p>
        </w:tc>
        <w:tc>
          <w:tcPr>
            <w:tcW w:w="2304" w:type="pct"/>
            <w:tcBorders>
              <w:top w:val="single" w:color="auto" w:sz="4" w:space="0"/>
              <w:left w:val="nil"/>
              <w:bottom w:val="single" w:color="auto" w:sz="4" w:space="0"/>
              <w:right w:val="single" w:color="auto" w:sz="4" w:space="0"/>
            </w:tcBorders>
            <w:shd w:val="clear" w:color="auto" w:fill="D9D9D9" w:themeFill="background1" w:themeFillShade="D9"/>
            <w:hideMark/>
          </w:tcPr>
          <w:p w:rsidRPr="00D750C9" w:rsidR="005562A0" w:rsidRDefault="005562A0" w14:paraId="68D68514" w14:textId="77777777">
            <w:pPr>
              <w:spacing w:before="40" w:after="40"/>
              <w:rPr>
                <w:rFonts w:asciiTheme="minorHAnsi" w:hAnsiTheme="minorHAnsi" w:cstheme="minorHAnsi"/>
                <w:b/>
              </w:rPr>
            </w:pPr>
            <w:r w:rsidRPr="00D750C9">
              <w:rPr>
                <w:rFonts w:asciiTheme="minorHAnsi" w:hAnsiTheme="minorHAnsi" w:cstheme="minorHAnsi"/>
                <w:b/>
              </w:rPr>
              <w:t>Vysvetlenie</w:t>
            </w:r>
          </w:p>
        </w:tc>
        <w:tc>
          <w:tcPr>
            <w:tcW w:w="577" w:type="pct"/>
            <w:tcBorders>
              <w:top w:val="single" w:color="auto" w:sz="4" w:space="0"/>
              <w:left w:val="nil"/>
              <w:bottom w:val="single" w:color="auto" w:sz="4" w:space="0"/>
              <w:right w:val="single" w:color="auto" w:sz="4" w:space="0"/>
            </w:tcBorders>
            <w:shd w:val="clear" w:color="auto" w:fill="D9D9D9" w:themeFill="background1" w:themeFillShade="D9"/>
          </w:tcPr>
          <w:p w:rsidRPr="00D750C9" w:rsidR="005562A0" w:rsidRDefault="005562A0" w14:paraId="08BC3E30" w14:textId="77777777">
            <w:pPr>
              <w:spacing w:before="40" w:after="40"/>
              <w:rPr>
                <w:rFonts w:asciiTheme="minorHAnsi" w:hAnsiTheme="minorHAnsi" w:cstheme="minorHAnsi"/>
                <w:b/>
              </w:rPr>
            </w:pPr>
            <w:r w:rsidRPr="00D750C9">
              <w:rPr>
                <w:rFonts w:asciiTheme="minorHAnsi" w:hAnsiTheme="minorHAnsi" w:cstheme="minorHAnsi"/>
                <w:b/>
              </w:rPr>
              <w:t>Povinné</w:t>
            </w:r>
          </w:p>
        </w:tc>
      </w:tr>
      <w:tr w:rsidRPr="00D750C9" w:rsidR="005562A0" w14:paraId="262C1E26" w14:textId="77777777">
        <w:trPr>
          <w:trHeight w:val="288"/>
        </w:trPr>
        <w:tc>
          <w:tcPr>
            <w:tcW w:w="639" w:type="pct"/>
            <w:tcBorders>
              <w:top w:val="single" w:color="auto" w:sz="4" w:space="0"/>
              <w:left w:val="single" w:color="auto" w:sz="4" w:space="0"/>
              <w:bottom w:val="single" w:color="auto" w:sz="4" w:space="0"/>
              <w:right w:val="single" w:color="auto" w:sz="4" w:space="0"/>
            </w:tcBorders>
            <w:vAlign w:val="center"/>
            <w:hideMark/>
          </w:tcPr>
          <w:p w:rsidRPr="00D750C9" w:rsidR="005562A0" w:rsidRDefault="005562A0" w14:paraId="7F8365C4" w14:textId="77777777">
            <w:pPr>
              <w:jc w:val="left"/>
              <w:rPr>
                <w:rFonts w:eastAsia="Times New Roman" w:cstheme="minorHAnsi"/>
                <w:color w:val="000000"/>
                <w:lang w:eastAsia="sk-SK"/>
              </w:rPr>
            </w:pPr>
            <w:r w:rsidRPr="00D750C9">
              <w:rPr>
                <w:rFonts w:eastAsia="Times New Roman" w:cstheme="minorHAnsi"/>
                <w:lang w:eastAsia="sk-SK"/>
              </w:rPr>
              <w:t>TR0600</w:t>
            </w:r>
          </w:p>
        </w:tc>
        <w:tc>
          <w:tcPr>
            <w:tcW w:w="1480" w:type="pct"/>
            <w:tcBorders>
              <w:top w:val="single" w:color="auto" w:sz="4" w:space="0"/>
              <w:left w:val="nil"/>
              <w:bottom w:val="single" w:color="auto" w:sz="4" w:space="0"/>
              <w:right w:val="single" w:color="auto" w:sz="4" w:space="0"/>
            </w:tcBorders>
            <w:vAlign w:val="center"/>
            <w:hideMark/>
          </w:tcPr>
          <w:p w:rsidRPr="00D750C9" w:rsidR="005562A0" w:rsidRDefault="005562A0" w14:paraId="6EE41C77" w14:textId="77777777">
            <w:pPr>
              <w:jc w:val="left"/>
              <w:rPr>
                <w:rFonts w:eastAsia="Times New Roman" w:cstheme="minorHAnsi"/>
                <w:color w:val="000000"/>
                <w:lang w:eastAsia="sk-SK"/>
              </w:rPr>
            </w:pPr>
            <w:r w:rsidRPr="00D750C9">
              <w:rPr>
                <w:rFonts w:eastAsia="Times New Roman" w:cstheme="minorHAnsi"/>
                <w:lang w:eastAsia="sk-SK"/>
              </w:rPr>
              <w:t>Hlavný nájomca (debet.)</w:t>
            </w:r>
          </w:p>
        </w:tc>
        <w:tc>
          <w:tcPr>
            <w:tcW w:w="2304" w:type="pct"/>
            <w:tcBorders>
              <w:top w:val="single" w:color="auto" w:sz="4" w:space="0"/>
              <w:left w:val="nil"/>
              <w:bottom w:val="single" w:color="auto" w:sz="4" w:space="0"/>
              <w:right w:val="single" w:color="auto" w:sz="4" w:space="0"/>
            </w:tcBorders>
          </w:tcPr>
          <w:p w:rsidRPr="00D750C9" w:rsidR="005562A0" w:rsidRDefault="005562A0" w14:paraId="402502A2" w14:textId="2C894D15">
            <w:pPr>
              <w:rPr>
                <w:rFonts w:eastAsia="Times New Roman" w:cstheme="minorHAnsi"/>
                <w:color w:val="000000"/>
                <w:lang w:eastAsia="sk-SK"/>
              </w:rPr>
            </w:pPr>
            <w:r w:rsidRPr="00D750C9">
              <w:rPr>
                <w:rFonts w:eastAsia="Times New Roman" w:cstheme="minorHAnsi"/>
                <w:color w:val="000000"/>
                <w:lang w:eastAsia="sk-SK"/>
              </w:rPr>
              <w:t>Obchodný partner</w:t>
            </w:r>
            <w:r w:rsidRPr="00D750C9" w:rsidR="008C10A8">
              <w:rPr>
                <w:rFonts w:eastAsia="Times New Roman" w:cstheme="minorHAnsi"/>
                <w:color w:val="000000"/>
                <w:lang w:eastAsia="sk-SK"/>
              </w:rPr>
              <w:t xml:space="preserve"> = </w:t>
            </w:r>
            <w:r w:rsidRPr="00D750C9" w:rsidR="00235E3D">
              <w:rPr>
                <w:rFonts w:eastAsia="Times New Roman" w:cstheme="minorHAnsi"/>
                <w:color w:val="000000"/>
                <w:lang w:eastAsia="sk-SK"/>
              </w:rPr>
              <w:t>zmluvný odberateľ</w:t>
            </w:r>
            <w:r w:rsidRPr="00D750C9" w:rsidR="00FA59B6">
              <w:rPr>
                <w:rFonts w:eastAsia="Times New Roman" w:cstheme="minorHAnsi"/>
                <w:color w:val="000000"/>
                <w:lang w:eastAsia="sk-SK"/>
              </w:rPr>
              <w:t>, voči ktorému sú účtované pohľadávky plynúce zo zmluvy</w:t>
            </w:r>
            <w:r w:rsidRPr="00D750C9" w:rsidR="008C10A8">
              <w:rPr>
                <w:rFonts w:eastAsia="Times New Roman" w:cstheme="minorHAnsi"/>
                <w:color w:val="000000"/>
                <w:lang w:eastAsia="sk-SK"/>
              </w:rPr>
              <w:t xml:space="preserve"> </w:t>
            </w:r>
          </w:p>
        </w:tc>
        <w:tc>
          <w:tcPr>
            <w:tcW w:w="577" w:type="pct"/>
            <w:tcBorders>
              <w:top w:val="single" w:color="auto" w:sz="4" w:space="0"/>
              <w:left w:val="nil"/>
              <w:bottom w:val="single" w:color="auto" w:sz="4" w:space="0"/>
              <w:right w:val="single" w:color="auto" w:sz="4" w:space="0"/>
            </w:tcBorders>
          </w:tcPr>
          <w:p w:rsidRPr="00D750C9" w:rsidR="005562A0" w:rsidRDefault="005562A0" w14:paraId="66E2CF00" w14:textId="77777777">
            <w:pPr>
              <w:jc w:val="center"/>
              <w:rPr>
                <w:rFonts w:eastAsia="Times New Roman" w:cstheme="minorHAnsi"/>
                <w:color w:val="000000"/>
                <w:lang w:eastAsia="sk-SK"/>
              </w:rPr>
            </w:pPr>
            <w:r w:rsidRPr="00D750C9">
              <w:rPr>
                <w:rFonts w:eastAsia="Times New Roman" w:cstheme="minorHAnsi"/>
                <w:color w:val="000000"/>
                <w:lang w:eastAsia="sk-SK"/>
              </w:rPr>
              <w:t>X</w:t>
            </w:r>
          </w:p>
        </w:tc>
      </w:tr>
      <w:tr w:rsidRPr="00D750C9" w:rsidR="005562A0" w14:paraId="32FA1B70" w14:textId="77777777">
        <w:trPr>
          <w:trHeight w:val="288"/>
        </w:trPr>
        <w:tc>
          <w:tcPr>
            <w:tcW w:w="639" w:type="pct"/>
            <w:tcBorders>
              <w:top w:val="single" w:color="auto" w:sz="4" w:space="0"/>
              <w:left w:val="single" w:color="auto" w:sz="4" w:space="0"/>
              <w:bottom w:val="single" w:color="auto" w:sz="4" w:space="0"/>
              <w:right w:val="single" w:color="auto" w:sz="4" w:space="0"/>
            </w:tcBorders>
            <w:vAlign w:val="center"/>
          </w:tcPr>
          <w:p w:rsidRPr="00D750C9" w:rsidR="005562A0" w:rsidRDefault="005562A0" w14:paraId="058D67E8" w14:textId="77777777">
            <w:pPr>
              <w:jc w:val="left"/>
              <w:rPr>
                <w:rFonts w:eastAsia="Times New Roman" w:cstheme="minorHAnsi"/>
                <w:color w:val="000000"/>
                <w:lang w:eastAsia="sk-SK"/>
              </w:rPr>
            </w:pPr>
            <w:r w:rsidRPr="00D750C9">
              <w:rPr>
                <w:rFonts w:eastAsia="Times New Roman"/>
                <w:lang w:eastAsia="sk-SK"/>
              </w:rPr>
              <w:t xml:space="preserve">ZZZ006 </w:t>
            </w:r>
          </w:p>
        </w:tc>
        <w:tc>
          <w:tcPr>
            <w:tcW w:w="1480" w:type="pct"/>
            <w:tcBorders>
              <w:top w:val="single" w:color="auto" w:sz="4" w:space="0"/>
              <w:left w:val="nil"/>
              <w:bottom w:val="single" w:color="auto" w:sz="4" w:space="0"/>
              <w:right w:val="single" w:color="auto" w:sz="4" w:space="0"/>
            </w:tcBorders>
            <w:vAlign w:val="center"/>
          </w:tcPr>
          <w:p w:rsidRPr="00D750C9" w:rsidR="005562A0" w:rsidRDefault="005562A0" w14:paraId="1CD7E96E" w14:textId="77777777">
            <w:pPr>
              <w:jc w:val="left"/>
              <w:rPr>
                <w:rFonts w:eastAsia="Times New Roman" w:cstheme="minorHAnsi"/>
                <w:color w:val="000000"/>
                <w:lang w:eastAsia="sk-SK"/>
              </w:rPr>
            </w:pPr>
            <w:r w:rsidRPr="00D750C9">
              <w:rPr>
                <w:rFonts w:eastAsia="Times New Roman"/>
                <w:lang w:eastAsia="sk-SK"/>
              </w:rPr>
              <w:t>Príjemca faktúry</w:t>
            </w:r>
          </w:p>
        </w:tc>
        <w:tc>
          <w:tcPr>
            <w:tcW w:w="2304" w:type="pct"/>
            <w:tcBorders>
              <w:top w:val="single" w:color="auto" w:sz="4" w:space="0"/>
              <w:left w:val="nil"/>
              <w:bottom w:val="single" w:color="auto" w:sz="4" w:space="0"/>
              <w:right w:val="single" w:color="auto" w:sz="4" w:space="0"/>
            </w:tcBorders>
          </w:tcPr>
          <w:p w:rsidRPr="00D750C9" w:rsidR="005562A0" w:rsidRDefault="005562A0" w14:paraId="2222D2A4" w14:textId="77777777">
            <w:pPr>
              <w:rPr>
                <w:rFonts w:eastAsia="Times New Roman" w:cstheme="minorHAnsi"/>
                <w:color w:val="000000"/>
                <w:lang w:eastAsia="sk-SK"/>
              </w:rPr>
            </w:pPr>
            <w:r w:rsidRPr="00D750C9">
              <w:rPr>
                <w:rFonts w:eastAsia="Times New Roman" w:cstheme="minorHAnsi"/>
                <w:color w:val="000000"/>
                <w:lang w:eastAsia="sk-SK"/>
              </w:rPr>
              <w:t>Obchodný partner evidovaný pre účely zasielania faktúry (v prípade, že odberateľ požaduje zasielať faktúru na inú adresu, než akú má evidovanú v role Hlavný nájomca)</w:t>
            </w:r>
          </w:p>
        </w:tc>
        <w:tc>
          <w:tcPr>
            <w:tcW w:w="577" w:type="pct"/>
            <w:tcBorders>
              <w:top w:val="single" w:color="auto" w:sz="4" w:space="0"/>
              <w:left w:val="nil"/>
              <w:bottom w:val="single" w:color="auto" w:sz="4" w:space="0"/>
              <w:right w:val="single" w:color="auto" w:sz="4" w:space="0"/>
            </w:tcBorders>
          </w:tcPr>
          <w:p w:rsidRPr="00D750C9" w:rsidR="005562A0" w:rsidRDefault="005562A0" w14:paraId="2CF7A177" w14:textId="77777777">
            <w:pPr>
              <w:jc w:val="center"/>
              <w:rPr>
                <w:rFonts w:eastAsia="Times New Roman" w:cstheme="minorHAnsi"/>
                <w:color w:val="000000"/>
                <w:lang w:eastAsia="sk-SK"/>
              </w:rPr>
            </w:pPr>
          </w:p>
        </w:tc>
      </w:tr>
      <w:tr w:rsidRPr="00D750C9" w:rsidR="005562A0" w14:paraId="04E1F471" w14:textId="77777777">
        <w:trPr>
          <w:trHeight w:val="288"/>
        </w:trPr>
        <w:tc>
          <w:tcPr>
            <w:tcW w:w="639" w:type="pct"/>
            <w:tcBorders>
              <w:top w:val="single" w:color="auto" w:sz="4" w:space="0"/>
              <w:left w:val="single" w:color="auto" w:sz="4" w:space="0"/>
              <w:bottom w:val="single" w:color="auto" w:sz="4" w:space="0"/>
              <w:right w:val="single" w:color="auto" w:sz="4" w:space="0"/>
            </w:tcBorders>
            <w:vAlign w:val="center"/>
          </w:tcPr>
          <w:p w:rsidRPr="00D750C9" w:rsidR="005562A0" w:rsidRDefault="005562A0" w14:paraId="3FFB5CEC" w14:textId="77777777">
            <w:pPr>
              <w:jc w:val="left"/>
              <w:rPr>
                <w:rFonts w:eastAsia="Times New Roman" w:cstheme="minorHAnsi"/>
                <w:color w:val="000000"/>
                <w:lang w:eastAsia="sk-SK"/>
              </w:rPr>
            </w:pPr>
            <w:r w:rsidRPr="00D750C9">
              <w:rPr>
                <w:rFonts w:eastAsia="Times New Roman" w:cstheme="minorHAnsi"/>
                <w:lang w:eastAsia="sk-SK"/>
              </w:rPr>
              <w:t>ZZZ007</w:t>
            </w:r>
          </w:p>
        </w:tc>
        <w:tc>
          <w:tcPr>
            <w:tcW w:w="1480" w:type="pct"/>
            <w:tcBorders>
              <w:top w:val="single" w:color="auto" w:sz="4" w:space="0"/>
              <w:left w:val="nil"/>
              <w:bottom w:val="single" w:color="auto" w:sz="4" w:space="0"/>
              <w:right w:val="single" w:color="auto" w:sz="4" w:space="0"/>
            </w:tcBorders>
            <w:vAlign w:val="center"/>
          </w:tcPr>
          <w:p w:rsidRPr="00D750C9" w:rsidR="005562A0" w:rsidRDefault="005562A0" w14:paraId="29289D48" w14:textId="77777777">
            <w:pPr>
              <w:jc w:val="left"/>
              <w:rPr>
                <w:rFonts w:eastAsia="Times New Roman" w:cstheme="minorHAnsi"/>
                <w:color w:val="000000"/>
                <w:lang w:eastAsia="sk-SK"/>
              </w:rPr>
            </w:pPr>
            <w:r w:rsidRPr="00D750C9">
              <w:rPr>
                <w:rFonts w:eastAsia="Times New Roman" w:cstheme="minorHAnsi"/>
                <w:lang w:eastAsia="sk-SK"/>
              </w:rPr>
              <w:t>Príjemca služby</w:t>
            </w:r>
          </w:p>
        </w:tc>
        <w:tc>
          <w:tcPr>
            <w:tcW w:w="2304" w:type="pct"/>
            <w:tcBorders>
              <w:top w:val="single" w:color="auto" w:sz="4" w:space="0"/>
              <w:left w:val="nil"/>
              <w:bottom w:val="single" w:color="auto" w:sz="4" w:space="0"/>
              <w:right w:val="single" w:color="auto" w:sz="4" w:space="0"/>
            </w:tcBorders>
          </w:tcPr>
          <w:p w:rsidRPr="00D750C9" w:rsidR="005562A0" w:rsidRDefault="005562A0" w14:paraId="16269AF1" w14:textId="77777777">
            <w:pPr>
              <w:rPr>
                <w:rFonts w:eastAsia="Times New Roman" w:cstheme="minorHAnsi"/>
                <w:color w:val="000000"/>
                <w:lang w:eastAsia="sk-SK"/>
              </w:rPr>
            </w:pPr>
            <w:r w:rsidRPr="00D750C9">
              <w:rPr>
                <w:rFonts w:eastAsia="Times New Roman" w:cstheme="minorHAnsi"/>
                <w:color w:val="000000"/>
                <w:lang w:eastAsia="sk-SK"/>
              </w:rPr>
              <w:t>Zadávať iba v prípade, že príjemcom služby je iný obchodný partner než obchodný partner v role Hlavný nájomca</w:t>
            </w:r>
          </w:p>
        </w:tc>
        <w:tc>
          <w:tcPr>
            <w:tcW w:w="577" w:type="pct"/>
            <w:tcBorders>
              <w:top w:val="single" w:color="auto" w:sz="4" w:space="0"/>
              <w:left w:val="nil"/>
              <w:bottom w:val="single" w:color="auto" w:sz="4" w:space="0"/>
              <w:right w:val="single" w:color="auto" w:sz="4" w:space="0"/>
            </w:tcBorders>
          </w:tcPr>
          <w:p w:rsidRPr="00D750C9" w:rsidR="005562A0" w:rsidRDefault="005562A0" w14:paraId="6212C379" w14:textId="77777777">
            <w:pPr>
              <w:jc w:val="center"/>
              <w:rPr>
                <w:rFonts w:eastAsia="Times New Roman" w:cstheme="minorHAnsi"/>
                <w:color w:val="000000"/>
                <w:lang w:eastAsia="sk-SK"/>
              </w:rPr>
            </w:pPr>
          </w:p>
        </w:tc>
      </w:tr>
    </w:tbl>
    <w:p w:rsidRPr="00D750C9" w:rsidR="005562A0" w:rsidP="005562A0" w:rsidRDefault="005562A0" w14:paraId="6B6B53B6" w14:textId="77777777"/>
    <w:p w:rsidRPr="00D750C9" w:rsidR="00E20F1B" w:rsidP="00506958" w:rsidRDefault="00E20F1B" w14:paraId="2BA8E562" w14:textId="0320BDD5">
      <w:pPr>
        <w:ind w:firstLine="397"/>
      </w:pPr>
      <w:r w:rsidRPr="00D750C9">
        <w:t>K Zmluve môže byť priradených viacero obchodných partnerov v role TR0600, ak je jedna papierová zmluva naviazaná na viacerých nájomcov/odberateľov. Následne je potrebné pre každého nájomcu zaevidovať samostatné podmienky v záložke Podmienky</w:t>
      </w:r>
      <w:r w:rsidRPr="00D750C9" w:rsidR="002C31FA">
        <w:t xml:space="preserve"> s väzbou na tú klauzulu Účtovania, </w:t>
      </w:r>
      <w:r w:rsidRPr="00D750C9" w:rsidR="002C31FA">
        <w:t>v ktorej je daný nájomca zadefinovaný.</w:t>
      </w:r>
      <w:r w:rsidRPr="00D750C9" w:rsidR="00B8536B">
        <w:t xml:space="preserve"> </w:t>
      </w:r>
      <w:r w:rsidRPr="00D750C9" w:rsidR="00F159CA">
        <w:t>Takýmto spôsobom je potom možné zaúčtovať samostatnú pohľadávku voči jednotlivým nájomcom danej Zmluvy</w:t>
      </w:r>
      <w:r w:rsidRPr="00D750C9" w:rsidR="004327D3">
        <w:t xml:space="preserve"> a vystaviť samostatné faktúry. </w:t>
      </w:r>
    </w:p>
    <w:p w:rsidRPr="00D750C9" w:rsidR="002C31FA" w:rsidP="00506958" w:rsidRDefault="002C31FA" w14:paraId="6FF36203" w14:textId="77777777">
      <w:pPr>
        <w:ind w:firstLine="397"/>
      </w:pPr>
    </w:p>
    <w:p w:rsidRPr="00D750C9" w:rsidR="008E3CDA" w:rsidP="00506958" w:rsidRDefault="000F612F" w14:paraId="3D21D141" w14:textId="1D6CBAE1">
      <w:pPr>
        <w:ind w:firstLine="397"/>
      </w:pPr>
      <w:r w:rsidRPr="00D750C9">
        <w:t xml:space="preserve">Príklady </w:t>
      </w:r>
      <w:r w:rsidRPr="00D750C9" w:rsidR="00F06036">
        <w:t xml:space="preserve">kombinácie </w:t>
      </w:r>
      <w:r w:rsidRPr="00D750C9" w:rsidR="00993721">
        <w:t>priradenia obchodných partnerov v rôznych roliach a</w:t>
      </w:r>
      <w:r w:rsidRPr="00D750C9" w:rsidR="00352A79">
        <w:t> ich zobrazenie na vystavenej faktúre</w:t>
      </w:r>
      <w:r w:rsidRPr="00D750C9" w:rsidR="00993721">
        <w:t>:</w:t>
      </w:r>
    </w:p>
    <w:tbl>
      <w:tblPr>
        <w:tblW w:w="9175" w:type="dxa"/>
        <w:tblCellMar>
          <w:left w:w="70" w:type="dxa"/>
          <w:right w:w="70" w:type="dxa"/>
        </w:tblCellMar>
        <w:tblLook w:val="04A0" w:firstRow="1" w:lastRow="0" w:firstColumn="1" w:lastColumn="0" w:noHBand="0" w:noVBand="1"/>
      </w:tblPr>
      <w:tblGrid>
        <w:gridCol w:w="535"/>
        <w:gridCol w:w="2785"/>
        <w:gridCol w:w="5855"/>
      </w:tblGrid>
      <w:tr w:rsidRPr="00D750C9" w:rsidR="00F06036" w:rsidTr="00006672" w14:paraId="39DBBB99" w14:textId="77777777">
        <w:trPr>
          <w:trHeight w:val="288"/>
          <w:tblHeader/>
        </w:trPr>
        <w:tc>
          <w:tcPr>
            <w:tcW w:w="53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D750C9" w:rsidR="00F06036" w:rsidP="00506958" w:rsidRDefault="00F06036" w14:paraId="51A7FF5F" w14:textId="56AD05DC">
            <w:pPr>
              <w:jc w:val="left"/>
              <w:rPr>
                <w:rFonts w:eastAsia="Times New Roman" w:cs="Calibri"/>
                <w:b/>
                <w:bCs/>
                <w:color w:val="000000"/>
                <w:lang w:eastAsia="sk-SK"/>
              </w:rPr>
            </w:pPr>
            <w:r w:rsidRPr="00D750C9">
              <w:rPr>
                <w:rFonts w:eastAsia="Times New Roman" w:cs="Calibri"/>
                <w:b/>
                <w:bCs/>
                <w:color w:val="000000"/>
                <w:lang w:eastAsia="sk-SK"/>
              </w:rPr>
              <w:t>p.č.</w:t>
            </w:r>
          </w:p>
        </w:tc>
        <w:tc>
          <w:tcPr>
            <w:tcW w:w="2785"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F06036" w:rsidP="00506958" w:rsidRDefault="00F06036" w14:paraId="4988C335" w14:textId="6EFF4286">
            <w:pPr>
              <w:jc w:val="left"/>
              <w:rPr>
                <w:rFonts w:eastAsia="Times New Roman" w:cs="Calibri"/>
                <w:b/>
                <w:bCs/>
                <w:color w:val="000000"/>
                <w:lang w:eastAsia="sk-SK"/>
              </w:rPr>
            </w:pPr>
            <w:r w:rsidRPr="00D750C9">
              <w:rPr>
                <w:rFonts w:eastAsia="Times New Roman" w:cs="Calibri"/>
                <w:b/>
                <w:bCs/>
                <w:color w:val="000000"/>
                <w:lang w:eastAsia="sk-SK"/>
              </w:rPr>
              <w:t>Evidencie v Zmluve</w:t>
            </w:r>
          </w:p>
        </w:tc>
        <w:tc>
          <w:tcPr>
            <w:tcW w:w="5855"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F06036" w:rsidP="00506958" w:rsidRDefault="00F06036" w14:paraId="1EB5A731" w14:textId="77777777">
            <w:pPr>
              <w:jc w:val="left"/>
              <w:rPr>
                <w:rFonts w:eastAsia="Times New Roman" w:cs="Calibri"/>
                <w:b/>
                <w:bCs/>
                <w:color w:val="000000"/>
                <w:lang w:eastAsia="sk-SK"/>
              </w:rPr>
            </w:pPr>
            <w:r w:rsidRPr="00D750C9">
              <w:rPr>
                <w:rFonts w:eastAsia="Times New Roman" w:cs="Calibri"/>
                <w:b/>
                <w:bCs/>
                <w:color w:val="000000"/>
                <w:lang w:eastAsia="sk-SK"/>
              </w:rPr>
              <w:t>Zobrazenie na vystavenej faktúre</w:t>
            </w:r>
          </w:p>
        </w:tc>
      </w:tr>
      <w:tr w:rsidRPr="00D750C9" w:rsidR="00F06036" w:rsidTr="003233D2" w14:paraId="188E8163" w14:textId="77777777">
        <w:trPr>
          <w:trHeight w:val="288"/>
        </w:trPr>
        <w:tc>
          <w:tcPr>
            <w:tcW w:w="535" w:type="dxa"/>
            <w:vMerge w:val="restart"/>
            <w:tcBorders>
              <w:top w:val="nil"/>
              <w:left w:val="single" w:color="auto" w:sz="4" w:space="0"/>
              <w:right w:val="single" w:color="auto" w:sz="4" w:space="0"/>
            </w:tcBorders>
            <w:vAlign w:val="center"/>
          </w:tcPr>
          <w:p w:rsidRPr="00D750C9" w:rsidR="00F06036" w:rsidP="00506958" w:rsidRDefault="00F06036" w14:paraId="09B73DD4" w14:textId="03AD03E9">
            <w:pPr>
              <w:jc w:val="left"/>
              <w:rPr>
                <w:rFonts w:eastAsia="Times New Roman" w:cs="Calibri"/>
                <w:color w:val="000000"/>
                <w:lang w:eastAsia="sk-SK"/>
              </w:rPr>
            </w:pPr>
            <w:r w:rsidRPr="00D750C9">
              <w:rPr>
                <w:rFonts w:eastAsia="Times New Roman" w:cs="Calibri"/>
                <w:color w:val="000000"/>
                <w:lang w:eastAsia="sk-SK"/>
              </w:rPr>
              <w:t>1.</w:t>
            </w:r>
          </w:p>
        </w:tc>
        <w:tc>
          <w:tcPr>
            <w:tcW w:w="2785" w:type="dxa"/>
            <w:vMerge w:val="restart"/>
            <w:tcBorders>
              <w:top w:val="nil"/>
              <w:left w:val="single" w:color="auto" w:sz="4" w:space="0"/>
              <w:bottom w:val="single" w:color="auto" w:sz="4" w:space="0"/>
              <w:right w:val="single" w:color="auto" w:sz="4" w:space="0"/>
            </w:tcBorders>
            <w:noWrap/>
            <w:vAlign w:val="center"/>
            <w:hideMark/>
          </w:tcPr>
          <w:p w:rsidRPr="00D750C9" w:rsidR="00F06036" w:rsidP="00506958" w:rsidRDefault="00F06036" w14:paraId="3DB8AA48" w14:textId="6BA73C0A">
            <w:pPr>
              <w:jc w:val="left"/>
              <w:rPr>
                <w:rFonts w:eastAsia="Times New Roman" w:cs="Calibri"/>
                <w:color w:val="000000"/>
                <w:lang w:eastAsia="sk-SK"/>
              </w:rPr>
            </w:pPr>
            <w:r w:rsidRPr="00D750C9">
              <w:rPr>
                <w:rFonts w:eastAsia="Times New Roman" w:cs="Calibri"/>
                <w:color w:val="000000"/>
                <w:lang w:eastAsia="sk-SK"/>
              </w:rPr>
              <w:t>Hlavný nájomca (TR0600) = obch. partner č. 1</w:t>
            </w:r>
          </w:p>
        </w:tc>
        <w:tc>
          <w:tcPr>
            <w:tcW w:w="5855" w:type="dxa"/>
            <w:tcBorders>
              <w:top w:val="nil"/>
              <w:left w:val="nil"/>
              <w:bottom w:val="single" w:color="auto" w:sz="4" w:space="0"/>
              <w:right w:val="single" w:color="auto" w:sz="4" w:space="0"/>
            </w:tcBorders>
            <w:noWrap/>
            <w:vAlign w:val="bottom"/>
            <w:hideMark/>
          </w:tcPr>
          <w:p w:rsidRPr="00D750C9" w:rsidR="00F06036" w:rsidP="00506958" w:rsidRDefault="00F06036" w14:paraId="706973DB" w14:textId="77777777">
            <w:pPr>
              <w:jc w:val="left"/>
              <w:rPr>
                <w:rFonts w:eastAsia="Times New Roman" w:cs="Calibri"/>
                <w:color w:val="000000"/>
                <w:lang w:eastAsia="sk-SK"/>
              </w:rPr>
            </w:pPr>
            <w:r w:rsidRPr="00D750C9">
              <w:rPr>
                <w:rFonts w:eastAsia="Times New Roman" w:cs="Calibri"/>
                <w:color w:val="000000"/>
                <w:lang w:eastAsia="sk-SK"/>
              </w:rPr>
              <w:t>V časti Odberateľ: zobrazí sa obch. partner č. 1 a "základná" adresa obch. partnera č. 1</w:t>
            </w:r>
          </w:p>
        </w:tc>
      </w:tr>
      <w:tr w:rsidRPr="00D750C9" w:rsidR="00F06036" w:rsidTr="003233D2" w14:paraId="2E4C3A0A" w14:textId="77777777">
        <w:trPr>
          <w:trHeight w:val="288"/>
        </w:trPr>
        <w:tc>
          <w:tcPr>
            <w:tcW w:w="535" w:type="dxa"/>
            <w:vMerge/>
            <w:tcBorders>
              <w:left w:val="single" w:color="auto" w:sz="4" w:space="0"/>
              <w:right w:val="single" w:color="auto" w:sz="4" w:space="0"/>
            </w:tcBorders>
            <w:vAlign w:val="center"/>
          </w:tcPr>
          <w:p w:rsidRPr="00D750C9" w:rsidR="00F06036" w:rsidP="00506958" w:rsidRDefault="00F06036" w14:paraId="6CBF007B" w14:textId="77777777">
            <w:pPr>
              <w:jc w:val="left"/>
              <w:rPr>
                <w:rFonts w:eastAsia="Times New Roman" w:cs="Calibri"/>
                <w:color w:val="000000"/>
                <w:lang w:eastAsia="sk-SK"/>
              </w:rPr>
            </w:pPr>
          </w:p>
        </w:tc>
        <w:tc>
          <w:tcPr>
            <w:tcW w:w="2785" w:type="dxa"/>
            <w:vMerge/>
            <w:tcBorders>
              <w:top w:val="nil"/>
              <w:left w:val="single" w:color="auto" w:sz="4" w:space="0"/>
              <w:bottom w:val="single" w:color="auto" w:sz="4" w:space="0"/>
              <w:right w:val="single" w:color="auto" w:sz="4" w:space="0"/>
            </w:tcBorders>
            <w:vAlign w:val="center"/>
            <w:hideMark/>
          </w:tcPr>
          <w:p w:rsidRPr="00D750C9" w:rsidR="00F06036" w:rsidP="00506958" w:rsidRDefault="00F06036" w14:paraId="2E066AF0" w14:textId="5AA450DC">
            <w:pPr>
              <w:jc w:val="left"/>
              <w:rPr>
                <w:rFonts w:eastAsia="Times New Roman" w:cs="Calibri"/>
                <w:color w:val="000000"/>
                <w:lang w:eastAsia="sk-SK"/>
              </w:rPr>
            </w:pPr>
          </w:p>
        </w:tc>
        <w:tc>
          <w:tcPr>
            <w:tcW w:w="5855" w:type="dxa"/>
            <w:tcBorders>
              <w:top w:val="nil"/>
              <w:left w:val="nil"/>
              <w:bottom w:val="single" w:color="auto" w:sz="4" w:space="0"/>
              <w:right w:val="single" w:color="auto" w:sz="4" w:space="0"/>
            </w:tcBorders>
            <w:noWrap/>
            <w:vAlign w:val="bottom"/>
            <w:hideMark/>
          </w:tcPr>
          <w:p w:rsidRPr="00D750C9" w:rsidR="00F06036" w:rsidP="00506958" w:rsidRDefault="00F06036" w14:paraId="474146F7" w14:textId="77777777">
            <w:pPr>
              <w:jc w:val="left"/>
              <w:rPr>
                <w:rFonts w:eastAsia="Times New Roman" w:cs="Calibri"/>
                <w:color w:val="000000"/>
                <w:lang w:eastAsia="sk-SK"/>
              </w:rPr>
            </w:pPr>
            <w:r w:rsidRPr="00D750C9">
              <w:rPr>
                <w:rFonts w:eastAsia="Times New Roman" w:cs="Calibri"/>
                <w:color w:val="000000"/>
                <w:lang w:eastAsia="sk-SK"/>
              </w:rPr>
              <w:t>V časti Doručovacia adresa: zobrazí sa obch. partner č. 1 a "základná" adresa obch. partnera č. 1</w:t>
            </w:r>
          </w:p>
        </w:tc>
      </w:tr>
      <w:tr w:rsidRPr="00D750C9" w:rsidR="00F06036" w:rsidTr="003233D2" w14:paraId="76497600" w14:textId="77777777">
        <w:trPr>
          <w:trHeight w:val="288"/>
        </w:trPr>
        <w:tc>
          <w:tcPr>
            <w:tcW w:w="535" w:type="dxa"/>
            <w:vMerge/>
            <w:tcBorders>
              <w:left w:val="single" w:color="auto" w:sz="4" w:space="0"/>
              <w:bottom w:val="single" w:color="auto" w:sz="4" w:space="0"/>
              <w:right w:val="single" w:color="auto" w:sz="4" w:space="0"/>
            </w:tcBorders>
            <w:vAlign w:val="center"/>
          </w:tcPr>
          <w:p w:rsidRPr="00D750C9" w:rsidR="00F06036" w:rsidP="00506958" w:rsidRDefault="00F06036" w14:paraId="347BE10F" w14:textId="77777777">
            <w:pPr>
              <w:jc w:val="left"/>
              <w:rPr>
                <w:rFonts w:eastAsia="Times New Roman" w:cs="Calibri"/>
                <w:color w:val="000000"/>
                <w:lang w:eastAsia="sk-SK"/>
              </w:rPr>
            </w:pPr>
          </w:p>
        </w:tc>
        <w:tc>
          <w:tcPr>
            <w:tcW w:w="2785" w:type="dxa"/>
            <w:vMerge/>
            <w:tcBorders>
              <w:top w:val="nil"/>
              <w:left w:val="single" w:color="auto" w:sz="4" w:space="0"/>
              <w:bottom w:val="single" w:color="auto" w:sz="4" w:space="0"/>
              <w:right w:val="single" w:color="auto" w:sz="4" w:space="0"/>
            </w:tcBorders>
            <w:vAlign w:val="center"/>
            <w:hideMark/>
          </w:tcPr>
          <w:p w:rsidRPr="00D750C9" w:rsidR="00F06036" w:rsidP="00506958" w:rsidRDefault="00F06036" w14:paraId="3D5B4FF9" w14:textId="16396F9F">
            <w:pPr>
              <w:jc w:val="left"/>
              <w:rPr>
                <w:rFonts w:eastAsia="Times New Roman" w:cs="Calibri"/>
                <w:color w:val="000000"/>
                <w:lang w:eastAsia="sk-SK"/>
              </w:rPr>
            </w:pPr>
          </w:p>
        </w:tc>
        <w:tc>
          <w:tcPr>
            <w:tcW w:w="5855" w:type="dxa"/>
            <w:tcBorders>
              <w:top w:val="nil"/>
              <w:left w:val="nil"/>
              <w:bottom w:val="single" w:color="auto" w:sz="4" w:space="0"/>
              <w:right w:val="single" w:color="auto" w:sz="4" w:space="0"/>
            </w:tcBorders>
            <w:noWrap/>
            <w:vAlign w:val="bottom"/>
            <w:hideMark/>
          </w:tcPr>
          <w:p w:rsidRPr="00D750C9" w:rsidR="00F06036" w:rsidP="00506958" w:rsidRDefault="00F06036" w14:paraId="7317E217" w14:textId="77777777">
            <w:pPr>
              <w:jc w:val="left"/>
              <w:rPr>
                <w:rFonts w:eastAsia="Times New Roman" w:cs="Calibri"/>
                <w:color w:val="000000"/>
                <w:lang w:eastAsia="sk-SK"/>
              </w:rPr>
            </w:pPr>
            <w:r w:rsidRPr="00D750C9">
              <w:rPr>
                <w:rFonts w:eastAsia="Times New Roman" w:cs="Calibri"/>
                <w:color w:val="000000"/>
                <w:lang w:eastAsia="sk-SK"/>
              </w:rPr>
              <w:t>V časti Príjemca: zobrazí sa obch. partner č. 1 a "základná" adresa obch. partnera č. 1</w:t>
            </w:r>
          </w:p>
        </w:tc>
      </w:tr>
      <w:tr w:rsidRPr="00D750C9" w:rsidR="00F06036" w:rsidTr="003233D2" w14:paraId="251F1917" w14:textId="77777777">
        <w:trPr>
          <w:trHeight w:val="288"/>
        </w:trPr>
        <w:tc>
          <w:tcPr>
            <w:tcW w:w="535" w:type="dxa"/>
            <w:vMerge w:val="restart"/>
            <w:tcBorders>
              <w:top w:val="nil"/>
              <w:left w:val="single" w:color="auto" w:sz="4" w:space="0"/>
              <w:right w:val="single" w:color="auto" w:sz="4" w:space="0"/>
            </w:tcBorders>
            <w:vAlign w:val="center"/>
          </w:tcPr>
          <w:p w:rsidRPr="00D750C9" w:rsidR="00F06036" w:rsidP="00506958" w:rsidRDefault="00F06036" w14:paraId="01CEAB35" w14:textId="6939286A">
            <w:pPr>
              <w:jc w:val="left"/>
              <w:rPr>
                <w:rFonts w:eastAsia="Times New Roman" w:cs="Calibri"/>
                <w:color w:val="000000"/>
                <w:lang w:eastAsia="sk-SK"/>
              </w:rPr>
            </w:pPr>
            <w:r w:rsidRPr="00D750C9">
              <w:rPr>
                <w:rFonts w:eastAsia="Times New Roman" w:cs="Calibri"/>
                <w:color w:val="000000"/>
                <w:lang w:eastAsia="sk-SK"/>
              </w:rPr>
              <w:t>2.</w:t>
            </w:r>
          </w:p>
        </w:tc>
        <w:tc>
          <w:tcPr>
            <w:tcW w:w="2785" w:type="dxa"/>
            <w:vMerge w:val="restart"/>
            <w:tcBorders>
              <w:top w:val="nil"/>
              <w:left w:val="single" w:color="auto" w:sz="4" w:space="0"/>
              <w:bottom w:val="single" w:color="000000" w:sz="4" w:space="0"/>
              <w:right w:val="single" w:color="auto" w:sz="4" w:space="0"/>
            </w:tcBorders>
            <w:vAlign w:val="center"/>
            <w:hideMark/>
          </w:tcPr>
          <w:p w:rsidRPr="00D750C9" w:rsidR="00F06036" w:rsidP="00506958" w:rsidRDefault="00F06036" w14:paraId="7B40E2B2" w14:textId="26B82776">
            <w:pPr>
              <w:jc w:val="left"/>
              <w:rPr>
                <w:rFonts w:eastAsia="Times New Roman" w:cs="Calibri"/>
                <w:color w:val="000000"/>
                <w:lang w:eastAsia="sk-SK"/>
              </w:rPr>
            </w:pPr>
            <w:r w:rsidRPr="00D750C9">
              <w:rPr>
                <w:rFonts w:eastAsia="Times New Roman" w:cs="Calibri"/>
                <w:color w:val="000000"/>
                <w:lang w:eastAsia="sk-SK"/>
              </w:rPr>
              <w:t>Hlavný nájomca (TR0600) = obch. partner č. 1</w:t>
            </w:r>
            <w:r w:rsidRPr="00D750C9">
              <w:rPr>
                <w:rFonts w:eastAsia="Times New Roman" w:cs="Calibri"/>
                <w:color w:val="000000"/>
                <w:lang w:eastAsia="sk-SK"/>
              </w:rPr>
              <w:br/>
            </w:r>
            <w:r w:rsidRPr="00D750C9">
              <w:rPr>
                <w:rFonts w:eastAsia="Times New Roman" w:cs="Calibri"/>
                <w:color w:val="000000"/>
                <w:lang w:eastAsia="sk-SK"/>
              </w:rPr>
              <w:t>Príjemca Faktúry (ZZZ006) = obch. partner č. 1</w:t>
            </w:r>
          </w:p>
        </w:tc>
        <w:tc>
          <w:tcPr>
            <w:tcW w:w="5855" w:type="dxa"/>
            <w:tcBorders>
              <w:top w:val="nil"/>
              <w:left w:val="nil"/>
              <w:bottom w:val="single" w:color="auto" w:sz="4" w:space="0"/>
              <w:right w:val="single" w:color="auto" w:sz="4" w:space="0"/>
            </w:tcBorders>
            <w:noWrap/>
            <w:vAlign w:val="bottom"/>
            <w:hideMark/>
          </w:tcPr>
          <w:p w:rsidRPr="00D750C9" w:rsidR="00F06036" w:rsidP="00506958" w:rsidRDefault="00F06036" w14:paraId="0345BAE2" w14:textId="77777777">
            <w:pPr>
              <w:jc w:val="left"/>
              <w:rPr>
                <w:rFonts w:eastAsia="Times New Roman" w:cs="Calibri"/>
                <w:color w:val="000000"/>
                <w:lang w:eastAsia="sk-SK"/>
              </w:rPr>
            </w:pPr>
            <w:r w:rsidRPr="00D750C9">
              <w:rPr>
                <w:rFonts w:eastAsia="Times New Roman" w:cs="Calibri"/>
                <w:color w:val="000000"/>
                <w:lang w:eastAsia="sk-SK"/>
              </w:rPr>
              <w:t>V časti Odberateľ: zobrazí sa obch. partner č. 1 a "základná" adresa obch. partnera č. 1</w:t>
            </w:r>
          </w:p>
        </w:tc>
      </w:tr>
      <w:tr w:rsidRPr="00D750C9" w:rsidR="00F06036" w:rsidTr="003233D2" w14:paraId="5C472966" w14:textId="77777777">
        <w:trPr>
          <w:trHeight w:val="864"/>
        </w:trPr>
        <w:tc>
          <w:tcPr>
            <w:tcW w:w="535" w:type="dxa"/>
            <w:vMerge/>
            <w:tcBorders>
              <w:left w:val="single" w:color="auto" w:sz="4" w:space="0"/>
              <w:right w:val="single" w:color="auto" w:sz="4" w:space="0"/>
            </w:tcBorders>
            <w:vAlign w:val="center"/>
          </w:tcPr>
          <w:p w:rsidRPr="00D750C9" w:rsidR="00F06036" w:rsidP="00506958" w:rsidRDefault="00F06036" w14:paraId="20AA2431" w14:textId="77777777">
            <w:pPr>
              <w:jc w:val="left"/>
              <w:rPr>
                <w:rFonts w:eastAsia="Times New Roman" w:cs="Calibri"/>
                <w:color w:val="000000"/>
                <w:lang w:eastAsia="sk-SK"/>
              </w:rPr>
            </w:pPr>
          </w:p>
        </w:tc>
        <w:tc>
          <w:tcPr>
            <w:tcW w:w="2785" w:type="dxa"/>
            <w:vMerge/>
            <w:tcBorders>
              <w:top w:val="nil"/>
              <w:left w:val="single" w:color="auto" w:sz="4" w:space="0"/>
              <w:bottom w:val="single" w:color="000000" w:sz="4" w:space="0"/>
              <w:right w:val="single" w:color="auto" w:sz="4" w:space="0"/>
            </w:tcBorders>
            <w:vAlign w:val="center"/>
            <w:hideMark/>
          </w:tcPr>
          <w:p w:rsidRPr="00D750C9" w:rsidR="00F06036" w:rsidP="00506958" w:rsidRDefault="00F06036" w14:paraId="3512488C" w14:textId="3F75AE3D">
            <w:pPr>
              <w:jc w:val="left"/>
              <w:rPr>
                <w:rFonts w:eastAsia="Times New Roman" w:cs="Calibri"/>
                <w:color w:val="000000"/>
                <w:lang w:eastAsia="sk-SK"/>
              </w:rPr>
            </w:pPr>
          </w:p>
        </w:tc>
        <w:tc>
          <w:tcPr>
            <w:tcW w:w="5855" w:type="dxa"/>
            <w:tcBorders>
              <w:top w:val="nil"/>
              <w:left w:val="nil"/>
              <w:bottom w:val="single" w:color="auto" w:sz="4" w:space="0"/>
              <w:right w:val="single" w:color="auto" w:sz="4" w:space="0"/>
            </w:tcBorders>
            <w:vAlign w:val="bottom"/>
            <w:hideMark/>
          </w:tcPr>
          <w:p w:rsidRPr="00D750C9" w:rsidR="00F06036" w:rsidP="00506958" w:rsidRDefault="00F06036" w14:paraId="1975EE64" w14:textId="77777777">
            <w:pPr>
              <w:jc w:val="left"/>
              <w:rPr>
                <w:rFonts w:eastAsia="Times New Roman" w:cs="Calibri"/>
                <w:color w:val="000000"/>
                <w:lang w:eastAsia="sk-SK"/>
              </w:rPr>
            </w:pPr>
            <w:r w:rsidRPr="00D750C9">
              <w:rPr>
                <w:rFonts w:eastAsia="Times New Roman" w:cs="Calibri"/>
                <w:color w:val="000000"/>
                <w:lang w:eastAsia="sk-SK"/>
              </w:rPr>
              <w:t>V časti Doručovacia adresa: zobrazí sa obch. partner č. 1 a jeho "Adresa pre odosielanie FA" z kmeňového záznamu obchodného partnera. Ak tento druh adresy nie je v kmeňovom zázname obchodného partnera vyplnený, zobrazí sa jeho "základná" adresa.</w:t>
            </w:r>
          </w:p>
        </w:tc>
      </w:tr>
      <w:tr w:rsidRPr="00D750C9" w:rsidR="00F06036" w:rsidTr="003233D2" w14:paraId="2832F25C" w14:textId="77777777">
        <w:trPr>
          <w:trHeight w:val="288"/>
        </w:trPr>
        <w:tc>
          <w:tcPr>
            <w:tcW w:w="535" w:type="dxa"/>
            <w:vMerge/>
            <w:tcBorders>
              <w:left w:val="single" w:color="auto" w:sz="4" w:space="0"/>
              <w:bottom w:val="single" w:color="000000" w:sz="4" w:space="0"/>
              <w:right w:val="single" w:color="auto" w:sz="4" w:space="0"/>
            </w:tcBorders>
            <w:vAlign w:val="center"/>
          </w:tcPr>
          <w:p w:rsidRPr="00D750C9" w:rsidR="00F06036" w:rsidP="00506958" w:rsidRDefault="00F06036" w14:paraId="4FA33FD7" w14:textId="77777777">
            <w:pPr>
              <w:jc w:val="left"/>
              <w:rPr>
                <w:rFonts w:eastAsia="Times New Roman" w:cs="Calibri"/>
                <w:color w:val="000000"/>
                <w:lang w:eastAsia="sk-SK"/>
              </w:rPr>
            </w:pPr>
          </w:p>
        </w:tc>
        <w:tc>
          <w:tcPr>
            <w:tcW w:w="2785" w:type="dxa"/>
            <w:vMerge/>
            <w:tcBorders>
              <w:top w:val="nil"/>
              <w:left w:val="single" w:color="auto" w:sz="4" w:space="0"/>
              <w:bottom w:val="single" w:color="000000" w:sz="4" w:space="0"/>
              <w:right w:val="single" w:color="auto" w:sz="4" w:space="0"/>
            </w:tcBorders>
            <w:vAlign w:val="center"/>
            <w:hideMark/>
          </w:tcPr>
          <w:p w:rsidRPr="00D750C9" w:rsidR="00F06036" w:rsidP="00506958" w:rsidRDefault="00F06036" w14:paraId="310C1B4D" w14:textId="163A24D2">
            <w:pPr>
              <w:jc w:val="left"/>
              <w:rPr>
                <w:rFonts w:eastAsia="Times New Roman" w:cs="Calibri"/>
                <w:color w:val="000000"/>
                <w:lang w:eastAsia="sk-SK"/>
              </w:rPr>
            </w:pPr>
          </w:p>
        </w:tc>
        <w:tc>
          <w:tcPr>
            <w:tcW w:w="5855" w:type="dxa"/>
            <w:tcBorders>
              <w:top w:val="nil"/>
              <w:left w:val="nil"/>
              <w:bottom w:val="single" w:color="auto" w:sz="4" w:space="0"/>
              <w:right w:val="single" w:color="auto" w:sz="4" w:space="0"/>
            </w:tcBorders>
            <w:noWrap/>
            <w:vAlign w:val="bottom"/>
            <w:hideMark/>
          </w:tcPr>
          <w:p w:rsidRPr="00D750C9" w:rsidR="00F06036" w:rsidP="00506958" w:rsidRDefault="00F06036" w14:paraId="38802C5E" w14:textId="77777777">
            <w:pPr>
              <w:jc w:val="left"/>
              <w:rPr>
                <w:rFonts w:eastAsia="Times New Roman" w:cs="Calibri"/>
                <w:color w:val="000000"/>
                <w:lang w:eastAsia="sk-SK"/>
              </w:rPr>
            </w:pPr>
            <w:r w:rsidRPr="00D750C9">
              <w:rPr>
                <w:rFonts w:eastAsia="Times New Roman" w:cs="Calibri"/>
                <w:color w:val="000000"/>
                <w:lang w:eastAsia="sk-SK"/>
              </w:rPr>
              <w:t>V časti Príjemca: zobrazí sa obch. partner č. 1 a "základná" adresa obch. partnera č. 1</w:t>
            </w:r>
          </w:p>
        </w:tc>
      </w:tr>
      <w:tr w:rsidRPr="00D750C9" w:rsidR="00F06036" w:rsidTr="003233D2" w14:paraId="5D6720C6" w14:textId="77777777">
        <w:trPr>
          <w:trHeight w:val="288"/>
        </w:trPr>
        <w:tc>
          <w:tcPr>
            <w:tcW w:w="535" w:type="dxa"/>
            <w:vMerge w:val="restart"/>
            <w:tcBorders>
              <w:top w:val="nil"/>
              <w:left w:val="single" w:color="auto" w:sz="4" w:space="0"/>
              <w:right w:val="single" w:color="auto" w:sz="4" w:space="0"/>
            </w:tcBorders>
            <w:vAlign w:val="center"/>
          </w:tcPr>
          <w:p w:rsidRPr="00D750C9" w:rsidR="00F06036" w:rsidP="00506958" w:rsidRDefault="00F06036" w14:paraId="14641116" w14:textId="616A9589">
            <w:pPr>
              <w:jc w:val="left"/>
              <w:rPr>
                <w:rFonts w:eastAsia="Times New Roman" w:cs="Calibri"/>
                <w:color w:val="000000"/>
                <w:lang w:eastAsia="sk-SK"/>
              </w:rPr>
            </w:pPr>
            <w:r w:rsidRPr="00D750C9">
              <w:rPr>
                <w:rFonts w:eastAsia="Times New Roman" w:cs="Calibri"/>
                <w:color w:val="000000"/>
                <w:lang w:eastAsia="sk-SK"/>
              </w:rPr>
              <w:t>3.</w:t>
            </w:r>
          </w:p>
        </w:tc>
        <w:tc>
          <w:tcPr>
            <w:tcW w:w="2785" w:type="dxa"/>
            <w:vMerge w:val="restart"/>
            <w:tcBorders>
              <w:top w:val="nil"/>
              <w:left w:val="single" w:color="auto" w:sz="4" w:space="0"/>
              <w:bottom w:val="single" w:color="000000" w:sz="4" w:space="0"/>
              <w:right w:val="single" w:color="auto" w:sz="4" w:space="0"/>
            </w:tcBorders>
            <w:vAlign w:val="center"/>
            <w:hideMark/>
          </w:tcPr>
          <w:p w:rsidRPr="00D750C9" w:rsidR="00F06036" w:rsidP="00506958" w:rsidRDefault="00F06036" w14:paraId="45886F97" w14:textId="3006EAA2">
            <w:pPr>
              <w:jc w:val="left"/>
              <w:rPr>
                <w:rFonts w:eastAsia="Times New Roman" w:cs="Calibri"/>
                <w:color w:val="000000"/>
                <w:lang w:eastAsia="sk-SK"/>
              </w:rPr>
            </w:pPr>
            <w:r w:rsidRPr="00D750C9">
              <w:rPr>
                <w:rFonts w:eastAsia="Times New Roman" w:cs="Calibri"/>
                <w:color w:val="000000"/>
                <w:lang w:eastAsia="sk-SK"/>
              </w:rPr>
              <w:t>Hlavný nájomca (TR0600) = obch. partner č. 1</w:t>
            </w:r>
            <w:r w:rsidRPr="00D750C9">
              <w:rPr>
                <w:rFonts w:eastAsia="Times New Roman" w:cs="Calibri"/>
                <w:color w:val="000000"/>
                <w:lang w:eastAsia="sk-SK"/>
              </w:rPr>
              <w:br/>
            </w:r>
            <w:r w:rsidRPr="00D750C9">
              <w:rPr>
                <w:rFonts w:eastAsia="Times New Roman" w:cs="Calibri"/>
                <w:color w:val="000000"/>
                <w:lang w:eastAsia="sk-SK"/>
              </w:rPr>
              <w:t>Príjemca faktúry (ZZZ006) = obch. partner č. 1</w:t>
            </w:r>
            <w:r w:rsidRPr="00D750C9">
              <w:rPr>
                <w:rFonts w:eastAsia="Times New Roman" w:cs="Calibri"/>
                <w:color w:val="000000"/>
                <w:lang w:eastAsia="sk-SK"/>
              </w:rPr>
              <w:br/>
            </w:r>
            <w:r w:rsidRPr="00D750C9">
              <w:rPr>
                <w:rFonts w:eastAsia="Times New Roman" w:cs="Calibri"/>
                <w:color w:val="000000"/>
                <w:lang w:eastAsia="sk-SK"/>
              </w:rPr>
              <w:t>Príjemca služby (ZZZ007) = obch. partner č. 2</w:t>
            </w:r>
          </w:p>
        </w:tc>
        <w:tc>
          <w:tcPr>
            <w:tcW w:w="5855" w:type="dxa"/>
            <w:tcBorders>
              <w:top w:val="nil"/>
              <w:left w:val="nil"/>
              <w:bottom w:val="single" w:color="auto" w:sz="4" w:space="0"/>
              <w:right w:val="single" w:color="auto" w:sz="4" w:space="0"/>
            </w:tcBorders>
            <w:noWrap/>
            <w:vAlign w:val="bottom"/>
            <w:hideMark/>
          </w:tcPr>
          <w:p w:rsidRPr="00D750C9" w:rsidR="00F06036" w:rsidP="00506958" w:rsidRDefault="00F06036" w14:paraId="1E2DC83A" w14:textId="77777777">
            <w:pPr>
              <w:jc w:val="left"/>
              <w:rPr>
                <w:rFonts w:eastAsia="Times New Roman" w:cs="Calibri"/>
                <w:color w:val="000000"/>
                <w:lang w:eastAsia="sk-SK"/>
              </w:rPr>
            </w:pPr>
            <w:r w:rsidRPr="00D750C9">
              <w:rPr>
                <w:rFonts w:eastAsia="Times New Roman" w:cs="Calibri"/>
                <w:color w:val="000000"/>
                <w:lang w:eastAsia="sk-SK"/>
              </w:rPr>
              <w:t>V časti Odberateľ: zobrazí sa obch. partner č. 1 a "základná" adresa obch. partnera č. 1</w:t>
            </w:r>
          </w:p>
        </w:tc>
      </w:tr>
      <w:tr w:rsidRPr="00D750C9" w:rsidR="00F06036" w:rsidTr="003233D2" w14:paraId="0CDE7116" w14:textId="77777777">
        <w:trPr>
          <w:trHeight w:val="864"/>
        </w:trPr>
        <w:tc>
          <w:tcPr>
            <w:tcW w:w="535" w:type="dxa"/>
            <w:vMerge/>
            <w:tcBorders>
              <w:left w:val="single" w:color="auto" w:sz="4" w:space="0"/>
              <w:right w:val="single" w:color="auto" w:sz="4" w:space="0"/>
            </w:tcBorders>
            <w:vAlign w:val="center"/>
          </w:tcPr>
          <w:p w:rsidRPr="00D750C9" w:rsidR="00F06036" w:rsidP="00506958" w:rsidRDefault="00F06036" w14:paraId="4104247D" w14:textId="77777777">
            <w:pPr>
              <w:jc w:val="left"/>
              <w:rPr>
                <w:rFonts w:eastAsia="Times New Roman" w:cs="Calibri"/>
                <w:color w:val="000000"/>
                <w:lang w:eastAsia="sk-SK"/>
              </w:rPr>
            </w:pPr>
          </w:p>
        </w:tc>
        <w:tc>
          <w:tcPr>
            <w:tcW w:w="2785" w:type="dxa"/>
            <w:vMerge/>
            <w:tcBorders>
              <w:top w:val="nil"/>
              <w:left w:val="single" w:color="auto" w:sz="4" w:space="0"/>
              <w:bottom w:val="single" w:color="000000" w:sz="4" w:space="0"/>
              <w:right w:val="single" w:color="auto" w:sz="4" w:space="0"/>
            </w:tcBorders>
            <w:vAlign w:val="center"/>
            <w:hideMark/>
          </w:tcPr>
          <w:p w:rsidRPr="00D750C9" w:rsidR="00F06036" w:rsidP="00506958" w:rsidRDefault="00F06036" w14:paraId="5861459D" w14:textId="54119168">
            <w:pPr>
              <w:jc w:val="left"/>
              <w:rPr>
                <w:rFonts w:eastAsia="Times New Roman" w:cs="Calibri"/>
                <w:color w:val="000000"/>
                <w:lang w:eastAsia="sk-SK"/>
              </w:rPr>
            </w:pPr>
          </w:p>
        </w:tc>
        <w:tc>
          <w:tcPr>
            <w:tcW w:w="5855" w:type="dxa"/>
            <w:tcBorders>
              <w:top w:val="nil"/>
              <w:left w:val="nil"/>
              <w:bottom w:val="single" w:color="auto" w:sz="4" w:space="0"/>
              <w:right w:val="single" w:color="auto" w:sz="4" w:space="0"/>
            </w:tcBorders>
            <w:vAlign w:val="bottom"/>
            <w:hideMark/>
          </w:tcPr>
          <w:p w:rsidRPr="00D750C9" w:rsidR="00F06036" w:rsidP="00506958" w:rsidRDefault="00F06036" w14:paraId="26B87147" w14:textId="77777777">
            <w:pPr>
              <w:jc w:val="left"/>
              <w:rPr>
                <w:rFonts w:eastAsia="Times New Roman" w:cs="Calibri"/>
                <w:color w:val="000000"/>
                <w:lang w:eastAsia="sk-SK"/>
              </w:rPr>
            </w:pPr>
            <w:r w:rsidRPr="00D750C9">
              <w:rPr>
                <w:rFonts w:eastAsia="Times New Roman" w:cs="Calibri"/>
                <w:color w:val="000000"/>
                <w:lang w:eastAsia="sk-SK"/>
              </w:rPr>
              <w:t>V časti Doručovacia adresa: zobrazí sa obch. partner č. 1 a jeho "Adresa pre odosielanie FA" z kmeňového záznamu obchodného partnera. Ak tento druh adresy nie je v kmeňovom zázname obchodného partnera vyplnený, zobrazí sa jeho "základná" adresa.</w:t>
            </w:r>
          </w:p>
        </w:tc>
      </w:tr>
      <w:tr w:rsidRPr="00D750C9" w:rsidR="00F06036" w:rsidTr="003233D2" w14:paraId="69B3AB9E" w14:textId="77777777">
        <w:trPr>
          <w:trHeight w:val="288"/>
        </w:trPr>
        <w:tc>
          <w:tcPr>
            <w:tcW w:w="535" w:type="dxa"/>
            <w:vMerge/>
            <w:tcBorders>
              <w:left w:val="single" w:color="auto" w:sz="4" w:space="0"/>
              <w:bottom w:val="single" w:color="000000" w:sz="4" w:space="0"/>
              <w:right w:val="single" w:color="auto" w:sz="4" w:space="0"/>
            </w:tcBorders>
            <w:vAlign w:val="center"/>
          </w:tcPr>
          <w:p w:rsidRPr="00D750C9" w:rsidR="00F06036" w:rsidP="00506958" w:rsidRDefault="00F06036" w14:paraId="5F8BFB40" w14:textId="77777777">
            <w:pPr>
              <w:jc w:val="left"/>
              <w:rPr>
                <w:rFonts w:eastAsia="Times New Roman" w:cs="Calibri"/>
                <w:color w:val="000000"/>
                <w:lang w:eastAsia="sk-SK"/>
              </w:rPr>
            </w:pPr>
          </w:p>
        </w:tc>
        <w:tc>
          <w:tcPr>
            <w:tcW w:w="2785" w:type="dxa"/>
            <w:vMerge/>
            <w:tcBorders>
              <w:top w:val="nil"/>
              <w:left w:val="single" w:color="auto" w:sz="4" w:space="0"/>
              <w:bottom w:val="single" w:color="000000" w:sz="4" w:space="0"/>
              <w:right w:val="single" w:color="auto" w:sz="4" w:space="0"/>
            </w:tcBorders>
            <w:vAlign w:val="center"/>
            <w:hideMark/>
          </w:tcPr>
          <w:p w:rsidRPr="00D750C9" w:rsidR="00F06036" w:rsidP="00506958" w:rsidRDefault="00F06036" w14:paraId="4CA506A0" w14:textId="36F7E7FF">
            <w:pPr>
              <w:jc w:val="left"/>
              <w:rPr>
                <w:rFonts w:eastAsia="Times New Roman" w:cs="Calibri"/>
                <w:color w:val="000000"/>
                <w:lang w:eastAsia="sk-SK"/>
              </w:rPr>
            </w:pPr>
          </w:p>
        </w:tc>
        <w:tc>
          <w:tcPr>
            <w:tcW w:w="5855" w:type="dxa"/>
            <w:tcBorders>
              <w:top w:val="nil"/>
              <w:left w:val="nil"/>
              <w:bottom w:val="single" w:color="auto" w:sz="4" w:space="0"/>
              <w:right w:val="single" w:color="auto" w:sz="4" w:space="0"/>
            </w:tcBorders>
            <w:noWrap/>
            <w:vAlign w:val="bottom"/>
            <w:hideMark/>
          </w:tcPr>
          <w:p w:rsidRPr="00D750C9" w:rsidR="00F06036" w:rsidP="00506958" w:rsidRDefault="00F06036" w14:paraId="71FBF35A" w14:textId="77777777">
            <w:pPr>
              <w:jc w:val="left"/>
              <w:rPr>
                <w:rFonts w:eastAsia="Times New Roman" w:cs="Calibri"/>
                <w:color w:val="000000"/>
                <w:lang w:eastAsia="sk-SK"/>
              </w:rPr>
            </w:pPr>
            <w:r w:rsidRPr="00D750C9">
              <w:rPr>
                <w:rFonts w:eastAsia="Times New Roman" w:cs="Calibri"/>
                <w:color w:val="000000"/>
                <w:lang w:eastAsia="sk-SK"/>
              </w:rPr>
              <w:t>V časti Príjemca: zobrazí sa obch. partner č. 2 a "základná" adresa obch. partnera č. 2</w:t>
            </w:r>
          </w:p>
        </w:tc>
      </w:tr>
      <w:tr w:rsidRPr="00D750C9" w:rsidR="00F06036" w:rsidTr="003233D2" w14:paraId="57FEA749" w14:textId="77777777">
        <w:trPr>
          <w:trHeight w:val="288"/>
        </w:trPr>
        <w:tc>
          <w:tcPr>
            <w:tcW w:w="535" w:type="dxa"/>
            <w:vMerge w:val="restart"/>
            <w:tcBorders>
              <w:top w:val="nil"/>
              <w:left w:val="single" w:color="auto" w:sz="4" w:space="0"/>
              <w:right w:val="single" w:color="auto" w:sz="4" w:space="0"/>
            </w:tcBorders>
            <w:vAlign w:val="center"/>
          </w:tcPr>
          <w:p w:rsidRPr="00D750C9" w:rsidR="00F06036" w:rsidP="00506958" w:rsidRDefault="00F06036" w14:paraId="7C282D30" w14:textId="45E6C37A">
            <w:pPr>
              <w:jc w:val="left"/>
              <w:rPr>
                <w:rFonts w:eastAsia="Times New Roman" w:cs="Calibri"/>
                <w:color w:val="000000"/>
                <w:lang w:eastAsia="sk-SK"/>
              </w:rPr>
            </w:pPr>
            <w:r w:rsidRPr="00D750C9">
              <w:rPr>
                <w:rFonts w:eastAsia="Times New Roman" w:cs="Calibri"/>
                <w:color w:val="000000"/>
                <w:lang w:eastAsia="sk-SK"/>
              </w:rPr>
              <w:t>4.</w:t>
            </w:r>
          </w:p>
        </w:tc>
        <w:tc>
          <w:tcPr>
            <w:tcW w:w="2785" w:type="dxa"/>
            <w:vMerge w:val="restart"/>
            <w:tcBorders>
              <w:top w:val="nil"/>
              <w:left w:val="single" w:color="auto" w:sz="4" w:space="0"/>
              <w:bottom w:val="single" w:color="000000" w:sz="4" w:space="0"/>
              <w:right w:val="single" w:color="auto" w:sz="4" w:space="0"/>
            </w:tcBorders>
            <w:vAlign w:val="center"/>
            <w:hideMark/>
          </w:tcPr>
          <w:p w:rsidRPr="00D750C9" w:rsidR="00F06036" w:rsidP="00506958" w:rsidRDefault="00F06036" w14:paraId="2CCBCA34" w14:textId="04098461">
            <w:pPr>
              <w:jc w:val="left"/>
              <w:rPr>
                <w:rFonts w:eastAsia="Times New Roman" w:cs="Calibri"/>
                <w:color w:val="000000"/>
                <w:lang w:eastAsia="sk-SK"/>
              </w:rPr>
            </w:pPr>
            <w:r w:rsidRPr="00D750C9">
              <w:rPr>
                <w:rFonts w:eastAsia="Times New Roman" w:cs="Calibri"/>
                <w:color w:val="000000"/>
                <w:lang w:eastAsia="sk-SK"/>
              </w:rPr>
              <w:t>Hlavný nájomca (TR0600) = obch. partner č. 1</w:t>
            </w:r>
            <w:r w:rsidRPr="00D750C9">
              <w:rPr>
                <w:rFonts w:eastAsia="Times New Roman" w:cs="Calibri"/>
                <w:color w:val="000000"/>
                <w:lang w:eastAsia="sk-SK"/>
              </w:rPr>
              <w:br/>
            </w:r>
            <w:r w:rsidRPr="00D750C9">
              <w:rPr>
                <w:rFonts w:eastAsia="Times New Roman" w:cs="Calibri"/>
                <w:color w:val="000000"/>
                <w:lang w:eastAsia="sk-SK"/>
              </w:rPr>
              <w:t>Príjemca faktúry (ZZZ006) = obch. partner č. 3</w:t>
            </w:r>
            <w:r w:rsidRPr="00D750C9">
              <w:rPr>
                <w:rFonts w:eastAsia="Times New Roman" w:cs="Calibri"/>
                <w:color w:val="000000"/>
                <w:lang w:eastAsia="sk-SK"/>
              </w:rPr>
              <w:br/>
            </w:r>
            <w:r w:rsidRPr="00D750C9">
              <w:rPr>
                <w:rFonts w:eastAsia="Times New Roman" w:cs="Calibri"/>
                <w:color w:val="000000"/>
                <w:lang w:eastAsia="sk-SK"/>
              </w:rPr>
              <w:t>Príjemca služby (ZZZ007) = obch. partner č. 2</w:t>
            </w:r>
          </w:p>
        </w:tc>
        <w:tc>
          <w:tcPr>
            <w:tcW w:w="5855" w:type="dxa"/>
            <w:tcBorders>
              <w:top w:val="nil"/>
              <w:left w:val="nil"/>
              <w:bottom w:val="single" w:color="auto" w:sz="4" w:space="0"/>
              <w:right w:val="single" w:color="auto" w:sz="4" w:space="0"/>
            </w:tcBorders>
            <w:noWrap/>
            <w:vAlign w:val="bottom"/>
            <w:hideMark/>
          </w:tcPr>
          <w:p w:rsidRPr="00D750C9" w:rsidR="00F06036" w:rsidP="00506958" w:rsidRDefault="00F06036" w14:paraId="211905C2" w14:textId="77777777">
            <w:pPr>
              <w:jc w:val="left"/>
              <w:rPr>
                <w:rFonts w:eastAsia="Times New Roman" w:cs="Calibri"/>
                <w:color w:val="000000"/>
                <w:lang w:eastAsia="sk-SK"/>
              </w:rPr>
            </w:pPr>
            <w:r w:rsidRPr="00D750C9">
              <w:rPr>
                <w:rFonts w:eastAsia="Times New Roman" w:cs="Calibri"/>
                <w:color w:val="000000"/>
                <w:lang w:eastAsia="sk-SK"/>
              </w:rPr>
              <w:t>V časti Odberateľ: zobrazí sa obch. partner č. 1 a "základná" adresa obch. partnera č. 1</w:t>
            </w:r>
          </w:p>
        </w:tc>
      </w:tr>
      <w:tr w:rsidRPr="00D750C9" w:rsidR="00F06036" w:rsidTr="003233D2" w14:paraId="1E2D1A92" w14:textId="77777777">
        <w:trPr>
          <w:trHeight w:val="864"/>
        </w:trPr>
        <w:tc>
          <w:tcPr>
            <w:tcW w:w="535" w:type="dxa"/>
            <w:vMerge/>
            <w:tcBorders>
              <w:left w:val="single" w:color="auto" w:sz="4" w:space="0"/>
              <w:right w:val="single" w:color="auto" w:sz="4" w:space="0"/>
            </w:tcBorders>
          </w:tcPr>
          <w:p w:rsidRPr="00D750C9" w:rsidR="00F06036" w:rsidP="00506958" w:rsidRDefault="00F06036" w14:paraId="79DC94A5" w14:textId="77777777">
            <w:pPr>
              <w:jc w:val="left"/>
              <w:rPr>
                <w:rFonts w:eastAsia="Times New Roman" w:cs="Calibri"/>
                <w:color w:val="000000"/>
                <w:lang w:eastAsia="sk-SK"/>
              </w:rPr>
            </w:pPr>
          </w:p>
        </w:tc>
        <w:tc>
          <w:tcPr>
            <w:tcW w:w="2785" w:type="dxa"/>
            <w:vMerge/>
            <w:tcBorders>
              <w:top w:val="nil"/>
              <w:left w:val="single" w:color="auto" w:sz="4" w:space="0"/>
              <w:bottom w:val="single" w:color="000000" w:sz="4" w:space="0"/>
              <w:right w:val="single" w:color="auto" w:sz="4" w:space="0"/>
            </w:tcBorders>
            <w:vAlign w:val="center"/>
            <w:hideMark/>
          </w:tcPr>
          <w:p w:rsidRPr="00D750C9" w:rsidR="00F06036" w:rsidP="00506958" w:rsidRDefault="00F06036" w14:paraId="5F64841E" w14:textId="48DA4D84">
            <w:pPr>
              <w:jc w:val="left"/>
              <w:rPr>
                <w:rFonts w:eastAsia="Times New Roman" w:cs="Calibri"/>
                <w:color w:val="000000"/>
                <w:lang w:eastAsia="sk-SK"/>
              </w:rPr>
            </w:pPr>
          </w:p>
        </w:tc>
        <w:tc>
          <w:tcPr>
            <w:tcW w:w="5855" w:type="dxa"/>
            <w:tcBorders>
              <w:top w:val="nil"/>
              <w:left w:val="nil"/>
              <w:bottom w:val="single" w:color="auto" w:sz="4" w:space="0"/>
              <w:right w:val="single" w:color="auto" w:sz="4" w:space="0"/>
            </w:tcBorders>
            <w:vAlign w:val="bottom"/>
            <w:hideMark/>
          </w:tcPr>
          <w:p w:rsidRPr="00D750C9" w:rsidR="00F06036" w:rsidP="00506958" w:rsidRDefault="00F06036" w14:paraId="2E2D629E" w14:textId="77777777">
            <w:pPr>
              <w:jc w:val="left"/>
              <w:rPr>
                <w:rFonts w:eastAsia="Times New Roman" w:cs="Calibri"/>
                <w:color w:val="000000"/>
                <w:lang w:eastAsia="sk-SK"/>
              </w:rPr>
            </w:pPr>
            <w:r w:rsidRPr="00D750C9">
              <w:rPr>
                <w:rFonts w:eastAsia="Times New Roman" w:cs="Calibri"/>
                <w:color w:val="000000"/>
                <w:lang w:eastAsia="sk-SK"/>
              </w:rPr>
              <w:t>V časti Doručovacia adresa: zobrazí sa obch. partner č. 3 a jeho "Adresa pre odosielanie FA" z kmeňového záznamu obchodného partnera. Ak tento druh adresy nie je v kmeňovom zázname obchodného partnera vyplnený, zobrazí sa jeho "základná" adresa.</w:t>
            </w:r>
          </w:p>
        </w:tc>
      </w:tr>
      <w:tr w:rsidRPr="00D750C9" w:rsidR="00F06036" w:rsidTr="003233D2" w14:paraId="4AC5A7BF" w14:textId="77777777">
        <w:trPr>
          <w:trHeight w:val="288"/>
        </w:trPr>
        <w:tc>
          <w:tcPr>
            <w:tcW w:w="535" w:type="dxa"/>
            <w:vMerge/>
            <w:tcBorders>
              <w:left w:val="single" w:color="auto" w:sz="4" w:space="0"/>
              <w:bottom w:val="single" w:color="000000" w:sz="4" w:space="0"/>
              <w:right w:val="single" w:color="auto" w:sz="4" w:space="0"/>
            </w:tcBorders>
          </w:tcPr>
          <w:p w:rsidRPr="00D750C9" w:rsidR="00F06036" w:rsidP="00506958" w:rsidRDefault="00F06036" w14:paraId="07115F2D" w14:textId="77777777">
            <w:pPr>
              <w:jc w:val="left"/>
              <w:rPr>
                <w:rFonts w:eastAsia="Times New Roman" w:cs="Calibri"/>
                <w:color w:val="000000"/>
                <w:lang w:eastAsia="sk-SK"/>
              </w:rPr>
            </w:pPr>
          </w:p>
        </w:tc>
        <w:tc>
          <w:tcPr>
            <w:tcW w:w="2785" w:type="dxa"/>
            <w:vMerge/>
            <w:tcBorders>
              <w:top w:val="nil"/>
              <w:left w:val="single" w:color="auto" w:sz="4" w:space="0"/>
              <w:bottom w:val="single" w:color="000000" w:sz="4" w:space="0"/>
              <w:right w:val="single" w:color="auto" w:sz="4" w:space="0"/>
            </w:tcBorders>
            <w:vAlign w:val="center"/>
            <w:hideMark/>
          </w:tcPr>
          <w:p w:rsidRPr="00D750C9" w:rsidR="00F06036" w:rsidP="00506958" w:rsidRDefault="00F06036" w14:paraId="43611E58" w14:textId="1B4A28F1">
            <w:pPr>
              <w:jc w:val="left"/>
              <w:rPr>
                <w:rFonts w:eastAsia="Times New Roman" w:cs="Calibri"/>
                <w:color w:val="000000"/>
                <w:lang w:eastAsia="sk-SK"/>
              </w:rPr>
            </w:pPr>
          </w:p>
        </w:tc>
        <w:tc>
          <w:tcPr>
            <w:tcW w:w="5855" w:type="dxa"/>
            <w:tcBorders>
              <w:top w:val="nil"/>
              <w:left w:val="nil"/>
              <w:bottom w:val="single" w:color="auto" w:sz="4" w:space="0"/>
              <w:right w:val="single" w:color="auto" w:sz="4" w:space="0"/>
            </w:tcBorders>
            <w:noWrap/>
            <w:vAlign w:val="bottom"/>
            <w:hideMark/>
          </w:tcPr>
          <w:p w:rsidRPr="00D750C9" w:rsidR="00F06036" w:rsidP="00506958" w:rsidRDefault="00F06036" w14:paraId="7FD5DE7F" w14:textId="77777777">
            <w:pPr>
              <w:jc w:val="left"/>
              <w:rPr>
                <w:rFonts w:eastAsia="Times New Roman" w:cs="Calibri"/>
                <w:color w:val="000000"/>
                <w:lang w:eastAsia="sk-SK"/>
              </w:rPr>
            </w:pPr>
            <w:r w:rsidRPr="00D750C9">
              <w:rPr>
                <w:rFonts w:eastAsia="Times New Roman" w:cs="Calibri"/>
                <w:color w:val="000000"/>
                <w:lang w:eastAsia="sk-SK"/>
              </w:rPr>
              <w:t>V časti Príjemca: zobrazí sa obch. partner č. 2 a "základná" adresa obch. partnera č. 2</w:t>
            </w:r>
          </w:p>
        </w:tc>
      </w:tr>
    </w:tbl>
    <w:p w:rsidRPr="00D750C9" w:rsidR="008E3CDA" w:rsidP="00506958" w:rsidRDefault="008E3CDA" w14:paraId="32697E60" w14:textId="77777777">
      <w:pPr>
        <w:ind w:firstLine="397"/>
      </w:pPr>
    </w:p>
    <w:p w:rsidRPr="00D750C9" w:rsidR="005562A0" w:rsidP="005562A0" w:rsidRDefault="005562A0" w14:paraId="0F7763F5" w14:textId="28B4658F">
      <w:pPr>
        <w:ind w:firstLine="397"/>
      </w:pPr>
      <w:r w:rsidRPr="00D750C9">
        <w:t>Po výbere príslušnej role sa zobrazí dialógové okno Hľadanie obch.partnera, pomocou ktorého je možné nájsť konkrétneho obchodného partnera (aby bolo možné obchodného partnera priradiť k </w:t>
      </w:r>
      <w:r w:rsidRPr="00D750C9" w:rsidR="006266DA">
        <w:t>Z</w:t>
      </w:r>
      <w:r w:rsidRPr="00D750C9">
        <w:t>mluv</w:t>
      </w:r>
      <w:r w:rsidRPr="00D750C9" w:rsidR="006266DA">
        <w:t>e</w:t>
      </w:r>
      <w:r w:rsidRPr="00D750C9">
        <w:t>, musí byť založený v IS CES ako obchodný partner s príslušnou rolou):</w:t>
      </w:r>
    </w:p>
    <w:p w:rsidRPr="00D750C9" w:rsidR="005562A0" w:rsidP="005562A0" w:rsidRDefault="005562A0" w14:paraId="724264C6" w14:textId="77777777">
      <w:r w:rsidRPr="00D750C9">
        <w:rPr>
          <w:noProof/>
        </w:rPr>
        <w:drawing>
          <wp:inline distT="0" distB="0" distL="0" distR="0" wp14:anchorId="3DBB6482" wp14:editId="590BB44E">
            <wp:extent cx="2476627" cy="2711589"/>
            <wp:effectExtent l="0" t="0" r="0" b="0"/>
            <wp:docPr id="773" name="Picture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9"/>
                    <a:stretch>
                      <a:fillRect/>
                    </a:stretch>
                  </pic:blipFill>
                  <pic:spPr>
                    <a:xfrm>
                      <a:off x="0" y="0"/>
                      <a:ext cx="2476627" cy="2711589"/>
                    </a:xfrm>
                    <a:prstGeom prst="rect">
                      <a:avLst/>
                    </a:prstGeom>
                  </pic:spPr>
                </pic:pic>
              </a:graphicData>
            </a:graphic>
          </wp:inline>
        </w:drawing>
      </w:r>
    </w:p>
    <w:p w:rsidRPr="00D750C9" w:rsidR="005562A0" w:rsidP="005562A0" w:rsidRDefault="005562A0" w14:paraId="7820F7A9" w14:textId="77777777"/>
    <w:p w:rsidRPr="00D750C9" w:rsidR="005562A0" w:rsidP="005562A0" w:rsidRDefault="00D61A8D" w14:paraId="23CA18CA" w14:textId="07FD6469">
      <w:r w:rsidRPr="00D750C9">
        <w:rPr>
          <w:noProof/>
        </w:rPr>
        <w:drawing>
          <wp:inline distT="0" distB="0" distL="0" distR="0" wp14:anchorId="1F01C426" wp14:editId="003FE018">
            <wp:extent cx="5732145" cy="1924050"/>
            <wp:effectExtent l="0" t="0" r="1905" b="0"/>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7"/>
                    <a:stretch>
                      <a:fillRect/>
                    </a:stretch>
                  </pic:blipFill>
                  <pic:spPr>
                    <a:xfrm>
                      <a:off x="0" y="0"/>
                      <a:ext cx="5732145" cy="1924050"/>
                    </a:xfrm>
                    <a:prstGeom prst="rect">
                      <a:avLst/>
                    </a:prstGeom>
                  </pic:spPr>
                </pic:pic>
              </a:graphicData>
            </a:graphic>
          </wp:inline>
        </w:drawing>
      </w:r>
    </w:p>
    <w:p w:rsidRPr="00D750C9" w:rsidR="005562A0" w:rsidP="005562A0" w:rsidRDefault="005562A0" w14:paraId="1B25C3BE" w14:textId="77777777"/>
    <w:p w:rsidRPr="00D750C9" w:rsidR="005562A0" w:rsidP="005562A0" w:rsidRDefault="005562A0" w14:paraId="12D31902" w14:textId="77777777">
      <w:r w:rsidRPr="00D750C9">
        <w:t>Na záložke sa evidujú dáta:</w:t>
      </w:r>
    </w:p>
    <w:tbl>
      <w:tblPr>
        <w:tblStyle w:val="Mriekatabuky"/>
        <w:tblW w:w="9090" w:type="dxa"/>
        <w:tblLayout w:type="fixed"/>
        <w:tblLook w:val="04A0" w:firstRow="1" w:lastRow="0" w:firstColumn="1" w:lastColumn="0" w:noHBand="0" w:noVBand="1"/>
      </w:tblPr>
      <w:tblGrid>
        <w:gridCol w:w="2246"/>
        <w:gridCol w:w="6844"/>
      </w:tblGrid>
      <w:tr w:rsidRPr="00D750C9" w:rsidR="005562A0" w14:paraId="2416374C" w14:textId="77777777">
        <w:trPr>
          <w:tblHeader/>
        </w:trPr>
        <w:tc>
          <w:tcPr>
            <w:tcW w:w="2245"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5562A0" w:rsidRDefault="005562A0" w14:paraId="4773120E" w14:textId="77777777">
            <w:pPr>
              <w:spacing w:before="40" w:after="40"/>
              <w:ind w:left="0"/>
              <w:rPr>
                <w:rFonts w:asciiTheme="minorHAnsi" w:hAnsiTheme="minorHAnsi" w:cstheme="minorHAnsi"/>
                <w:b/>
              </w:rPr>
            </w:pPr>
            <w:r w:rsidRPr="00D750C9">
              <w:rPr>
                <w:rFonts w:asciiTheme="minorHAnsi" w:hAnsiTheme="minorHAnsi" w:cstheme="minorHAnsi"/>
                <w:b/>
              </w:rPr>
              <w:t>Pole</w:t>
            </w:r>
          </w:p>
        </w:tc>
        <w:tc>
          <w:tcPr>
            <w:tcW w:w="6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5562A0" w:rsidRDefault="005562A0" w14:paraId="248882FF"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5562A0" w14:paraId="4309CC14"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5562A0" w:rsidRDefault="005562A0" w14:paraId="03541D1B" w14:textId="77777777">
            <w:pPr>
              <w:spacing w:before="40" w:after="40"/>
              <w:ind w:left="0"/>
              <w:jc w:val="left"/>
              <w:rPr>
                <w:rFonts w:asciiTheme="minorHAnsi" w:hAnsiTheme="minorHAnsi" w:cstheme="minorHAnsi"/>
                <w:b/>
              </w:rPr>
            </w:pPr>
            <w:r w:rsidRPr="00D750C9">
              <w:rPr>
                <w:rFonts w:eastAsia="Times New Roman" w:cs="Calibri"/>
                <w:b/>
                <w:bCs/>
                <w:lang w:eastAsia="sk-SK"/>
              </w:rPr>
              <w:t>Začiatok 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5562A0" w:rsidRDefault="005562A0" w14:paraId="4CED34A7" w14:textId="77777777">
            <w:pPr>
              <w:spacing w:before="40" w:after="40"/>
              <w:ind w:left="0"/>
              <w:rPr>
                <w:rFonts w:asciiTheme="minorHAnsi" w:hAnsiTheme="minorHAnsi" w:cstheme="minorHAnsi"/>
              </w:rPr>
            </w:pPr>
            <w:r w:rsidRPr="00D750C9">
              <w:rPr>
                <w:rFonts w:asciiTheme="minorHAnsi" w:hAnsiTheme="minorHAnsi" w:cstheme="minorHAnsi"/>
              </w:rPr>
              <w:t>Dátum začiatku vzťahu</w:t>
            </w:r>
          </w:p>
        </w:tc>
      </w:tr>
      <w:tr w:rsidRPr="00D750C9" w:rsidR="005562A0" w14:paraId="6196430D" w14:textId="77777777">
        <w:tc>
          <w:tcPr>
            <w:tcW w:w="2245" w:type="dxa"/>
            <w:tcBorders>
              <w:top w:val="single" w:color="auto" w:sz="4" w:space="0"/>
              <w:left w:val="single" w:color="auto" w:sz="4" w:space="0"/>
              <w:bottom w:val="single" w:color="auto" w:sz="4" w:space="0"/>
              <w:right w:val="single" w:color="auto" w:sz="4" w:space="0"/>
            </w:tcBorders>
            <w:vAlign w:val="center"/>
            <w:hideMark/>
          </w:tcPr>
          <w:p w:rsidRPr="00D750C9" w:rsidR="005562A0" w:rsidRDefault="005562A0" w14:paraId="69E6EAD6" w14:textId="77777777">
            <w:pPr>
              <w:spacing w:before="40" w:after="40"/>
              <w:ind w:left="0"/>
              <w:jc w:val="left"/>
              <w:rPr>
                <w:rFonts w:asciiTheme="minorHAnsi" w:hAnsiTheme="minorHAnsi" w:cstheme="minorHAnsi"/>
                <w:b/>
              </w:rPr>
            </w:pPr>
            <w:r w:rsidRPr="00D750C9">
              <w:rPr>
                <w:rFonts w:eastAsia="Times New Roman" w:cs="Calibri"/>
                <w:b/>
                <w:bCs/>
                <w:lang w:eastAsia="sk-SK"/>
              </w:rPr>
              <w:t>Ukonč.vzťahu</w:t>
            </w:r>
          </w:p>
        </w:tc>
        <w:tc>
          <w:tcPr>
            <w:tcW w:w="6840" w:type="dxa"/>
            <w:tcBorders>
              <w:top w:val="single" w:color="auto" w:sz="4" w:space="0"/>
              <w:left w:val="single" w:color="auto" w:sz="4" w:space="0"/>
              <w:bottom w:val="single" w:color="auto" w:sz="4" w:space="0"/>
              <w:right w:val="single" w:color="auto" w:sz="4" w:space="0"/>
            </w:tcBorders>
            <w:vAlign w:val="center"/>
            <w:hideMark/>
          </w:tcPr>
          <w:p w:rsidRPr="00D750C9" w:rsidR="005562A0" w:rsidRDefault="005562A0" w14:paraId="5ACC1032" w14:textId="77777777">
            <w:pPr>
              <w:spacing w:before="40" w:after="40"/>
              <w:ind w:left="0"/>
              <w:rPr>
                <w:rFonts w:asciiTheme="minorHAnsi" w:hAnsiTheme="minorHAnsi" w:cstheme="minorHAnsi"/>
              </w:rPr>
            </w:pPr>
            <w:r w:rsidRPr="00D750C9">
              <w:rPr>
                <w:rFonts w:asciiTheme="minorHAnsi" w:hAnsiTheme="minorHAnsi" w:cstheme="minorHAnsi"/>
              </w:rPr>
              <w:t>Dátum ukončenia vzťahu</w:t>
            </w:r>
          </w:p>
        </w:tc>
      </w:tr>
    </w:tbl>
    <w:p w:rsidRPr="00D750C9" w:rsidR="005562A0" w:rsidP="005562A0" w:rsidRDefault="005562A0" w14:paraId="5C973159" w14:textId="77777777"/>
    <w:p w:rsidRPr="00D750C9" w:rsidR="005562A0" w:rsidP="003C79BC" w:rsidRDefault="005562A0" w14:paraId="2F4D0531" w14:textId="77777777">
      <w:pPr>
        <w:pStyle w:val="Nadpis4"/>
      </w:pPr>
      <w:bookmarkStart w:name="_Toc158293101" w:id="587"/>
      <w:bookmarkStart w:name="_Toc232499474" w:id="588"/>
      <w:r w:rsidRPr="00D750C9">
        <w:t>Záložka Doba platnosti</w:t>
      </w:r>
      <w:bookmarkEnd w:id="587"/>
      <w:bookmarkEnd w:id="588"/>
    </w:p>
    <w:p w:rsidRPr="00D750C9" w:rsidR="005562A0" w:rsidP="005562A0" w:rsidRDefault="0090054D" w14:paraId="38CCE4D2" w14:textId="5B34F9A0">
      <w:r w:rsidRPr="00D750C9">
        <w:rPr>
          <w:noProof/>
        </w:rPr>
        <w:drawing>
          <wp:inline distT="0" distB="0" distL="0" distR="0" wp14:anchorId="1A594B5E" wp14:editId="1A935B69">
            <wp:extent cx="5732145" cy="1898015"/>
            <wp:effectExtent l="0" t="0" r="1905" b="6985"/>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8"/>
                    <a:stretch>
                      <a:fillRect/>
                    </a:stretch>
                  </pic:blipFill>
                  <pic:spPr>
                    <a:xfrm>
                      <a:off x="0" y="0"/>
                      <a:ext cx="5732145" cy="1898015"/>
                    </a:xfrm>
                    <a:prstGeom prst="rect">
                      <a:avLst/>
                    </a:prstGeom>
                  </pic:spPr>
                </pic:pic>
              </a:graphicData>
            </a:graphic>
          </wp:inline>
        </w:drawing>
      </w:r>
    </w:p>
    <w:p w:rsidRPr="00D750C9" w:rsidR="005562A0" w:rsidP="005562A0" w:rsidRDefault="005562A0" w14:paraId="277312B9" w14:textId="77777777"/>
    <w:p w:rsidRPr="00D750C9" w:rsidR="005562A0" w:rsidP="005562A0" w:rsidRDefault="005562A0" w14:paraId="04A21329" w14:textId="77777777">
      <w:r w:rsidRPr="00D750C9">
        <w:t>Na podzáložke Doba platnosti sa evidujú dáta:</w:t>
      </w:r>
    </w:p>
    <w:tbl>
      <w:tblPr>
        <w:tblStyle w:val="Mriekatabuky"/>
        <w:tblW w:w="0" w:type="auto"/>
        <w:tblLook w:val="04A0" w:firstRow="1" w:lastRow="0" w:firstColumn="1" w:lastColumn="0" w:noHBand="0" w:noVBand="1"/>
      </w:tblPr>
      <w:tblGrid>
        <w:gridCol w:w="2121"/>
        <w:gridCol w:w="6896"/>
      </w:tblGrid>
      <w:tr w:rsidRPr="00D750C9" w:rsidR="005562A0" w14:paraId="6193D211" w14:textId="77777777">
        <w:trPr>
          <w:tblHeader/>
        </w:trPr>
        <w:tc>
          <w:tcPr>
            <w:tcW w:w="2121" w:type="dxa"/>
            <w:shd w:val="clear" w:color="auto" w:fill="D9D9D9" w:themeFill="background1" w:themeFillShade="D9"/>
          </w:tcPr>
          <w:p w:rsidRPr="00D750C9" w:rsidR="005562A0" w:rsidRDefault="005562A0" w14:paraId="58C5B81A" w14:textId="77777777">
            <w:pPr>
              <w:spacing w:before="40" w:after="40"/>
              <w:ind w:left="0"/>
              <w:jc w:val="left"/>
              <w:rPr>
                <w:rFonts w:cs="Arial"/>
                <w:b/>
              </w:rPr>
            </w:pPr>
            <w:r w:rsidRPr="00D750C9">
              <w:rPr>
                <w:rFonts w:cs="Arial"/>
                <w:b/>
              </w:rPr>
              <w:t>Pole</w:t>
            </w:r>
          </w:p>
        </w:tc>
        <w:tc>
          <w:tcPr>
            <w:tcW w:w="6896" w:type="dxa"/>
            <w:shd w:val="clear" w:color="auto" w:fill="D9D9D9" w:themeFill="background1" w:themeFillShade="D9"/>
          </w:tcPr>
          <w:p w:rsidRPr="00D750C9" w:rsidR="005562A0" w:rsidRDefault="005562A0" w14:paraId="34349DBB" w14:textId="77777777">
            <w:pPr>
              <w:spacing w:before="40" w:after="40"/>
              <w:ind w:left="0"/>
              <w:rPr>
                <w:rFonts w:cs="Arial"/>
                <w:b/>
              </w:rPr>
            </w:pPr>
            <w:r w:rsidRPr="00D750C9">
              <w:rPr>
                <w:rFonts w:cs="Arial"/>
                <w:b/>
              </w:rPr>
              <w:t>Popis</w:t>
            </w:r>
          </w:p>
        </w:tc>
      </w:tr>
      <w:tr w:rsidRPr="00D750C9" w:rsidR="005562A0" w14:paraId="07CA8A2F" w14:textId="77777777">
        <w:tc>
          <w:tcPr>
            <w:tcW w:w="2121" w:type="dxa"/>
          </w:tcPr>
          <w:p w:rsidRPr="00D750C9" w:rsidR="005562A0" w:rsidRDefault="005562A0" w14:paraId="7EEECCC9" w14:textId="77777777">
            <w:pPr>
              <w:spacing w:before="40" w:after="40"/>
              <w:ind w:left="0"/>
              <w:jc w:val="left"/>
              <w:rPr>
                <w:rFonts w:cs="Arial"/>
                <w:b/>
              </w:rPr>
            </w:pPr>
            <w:r w:rsidRPr="00D750C9">
              <w:rPr>
                <w:rFonts w:cs="Arial"/>
                <w:b/>
              </w:rPr>
              <w:t>Začiatok zmluvy</w:t>
            </w:r>
          </w:p>
        </w:tc>
        <w:tc>
          <w:tcPr>
            <w:tcW w:w="6896" w:type="dxa"/>
          </w:tcPr>
          <w:p w:rsidRPr="00D750C9" w:rsidR="005562A0" w:rsidRDefault="003E0CC5" w14:paraId="2A332977" w14:textId="3FB9A76B">
            <w:pPr>
              <w:spacing w:before="40" w:after="40"/>
              <w:ind w:left="0"/>
              <w:rPr>
                <w:rFonts w:cs="Arial"/>
              </w:rPr>
            </w:pPr>
            <w:r w:rsidRPr="00D750C9">
              <w:rPr>
                <w:rFonts w:cs="Arial"/>
              </w:rPr>
              <w:t>Dátum, uvedený v zmluve, odkedy je priestor/plocha "rezervovaná" (pripravená) pre daného nájomcu na užívanie, ak nasleduje po dátume účinnosti. Ak je dátum účinnosti neskôr ako dátum dohodnutý v zmluve, uvedie sa dátum podľa dátumu účinnosti (prepíše sa pole Začiatok zmluvy podľa dátumu účinnosti).</w:t>
            </w:r>
          </w:p>
        </w:tc>
      </w:tr>
      <w:tr w:rsidRPr="00D750C9" w:rsidR="005562A0" w14:paraId="704CD52F" w14:textId="77777777">
        <w:tc>
          <w:tcPr>
            <w:tcW w:w="2121" w:type="dxa"/>
          </w:tcPr>
          <w:p w:rsidRPr="00D750C9" w:rsidR="005562A0" w:rsidRDefault="005562A0" w14:paraId="0023D949" w14:textId="77777777">
            <w:pPr>
              <w:spacing w:before="40" w:after="40"/>
              <w:ind w:left="0"/>
              <w:jc w:val="left"/>
              <w:rPr>
                <w:rFonts w:cs="Arial"/>
                <w:b/>
              </w:rPr>
            </w:pPr>
            <w:r w:rsidRPr="00D750C9">
              <w:rPr>
                <w:rFonts w:cs="Arial"/>
                <w:b/>
              </w:rPr>
              <w:t>Finančný tok od</w:t>
            </w:r>
          </w:p>
        </w:tc>
        <w:tc>
          <w:tcPr>
            <w:tcW w:w="6896" w:type="dxa"/>
          </w:tcPr>
          <w:p w:rsidRPr="00D750C9" w:rsidR="005562A0" w:rsidRDefault="005562A0" w14:paraId="7A537F70" w14:textId="51C67716">
            <w:pPr>
              <w:spacing w:before="40" w:after="40"/>
              <w:ind w:left="0"/>
              <w:rPr>
                <w:rFonts w:cs="Arial"/>
              </w:rPr>
            </w:pPr>
            <w:r w:rsidRPr="00D750C9">
              <w:rPr>
                <w:rFonts w:cs="Arial"/>
              </w:rPr>
              <w:t>Dátum, odkedy je potrebné generovať finančný tok; dátum je rovnaký ak</w:t>
            </w:r>
            <w:r w:rsidRPr="00D750C9" w:rsidR="00886612">
              <w:rPr>
                <w:rFonts w:cs="Arial"/>
              </w:rPr>
              <w:t>o</w:t>
            </w:r>
            <w:r w:rsidRPr="00D750C9">
              <w:rPr>
                <w:rFonts w:cs="Arial"/>
              </w:rPr>
              <w:t xml:space="preserve"> dátum Začiatok </w:t>
            </w:r>
            <w:r w:rsidRPr="00D750C9" w:rsidR="000D0C59">
              <w:rPr>
                <w:rFonts w:cs="Arial"/>
              </w:rPr>
              <w:t>užívania.</w:t>
            </w:r>
          </w:p>
        </w:tc>
      </w:tr>
      <w:tr w:rsidRPr="00D750C9" w:rsidR="00B05F55" w14:paraId="764D9862" w14:textId="77777777">
        <w:tc>
          <w:tcPr>
            <w:tcW w:w="2121" w:type="dxa"/>
          </w:tcPr>
          <w:p w:rsidRPr="00D750C9" w:rsidR="00B05F55" w:rsidP="00B05F55" w:rsidRDefault="00B05F55" w14:paraId="77B16288" w14:textId="33647F78">
            <w:pPr>
              <w:spacing w:before="40" w:after="40"/>
              <w:ind w:left="0"/>
              <w:jc w:val="left"/>
              <w:rPr>
                <w:rFonts w:cs="Arial"/>
                <w:b/>
              </w:rPr>
            </w:pPr>
            <w:r w:rsidRPr="00D750C9">
              <w:rPr>
                <w:rFonts w:cs="Arial"/>
                <w:b/>
              </w:rPr>
              <w:t>Prvé účtovanie od</w:t>
            </w:r>
          </w:p>
        </w:tc>
        <w:tc>
          <w:tcPr>
            <w:tcW w:w="6896" w:type="dxa"/>
          </w:tcPr>
          <w:p w:rsidRPr="00D750C9" w:rsidR="00B05F55" w:rsidP="00B05F55" w:rsidRDefault="004726FF" w14:paraId="6B1DEE58" w14:textId="2A836124">
            <w:pPr>
              <w:spacing w:before="40" w:after="40"/>
              <w:ind w:left="0"/>
              <w:rPr>
                <w:rFonts w:cs="Arial"/>
              </w:rPr>
            </w:pPr>
            <w:bookmarkStart w:name="_Hlk120831775" w:id="589"/>
            <w:r w:rsidRPr="00D750C9">
              <w:rPr>
                <w:rFonts w:cs="Arial"/>
              </w:rPr>
              <w:t xml:space="preserve">Nevypĺňať. </w:t>
            </w:r>
            <w:r w:rsidRPr="00D750C9" w:rsidR="00B05F55">
              <w:rPr>
                <w:rFonts w:cs="Arial"/>
              </w:rPr>
              <w:t xml:space="preserve">Dátum prvého účtovania sa vypĺňa </w:t>
            </w:r>
            <w:r w:rsidRPr="00D750C9" w:rsidR="00FD1CC9">
              <w:rPr>
                <w:rFonts w:cs="Arial"/>
              </w:rPr>
              <w:t xml:space="preserve">až na záložke Podmienky a to </w:t>
            </w:r>
            <w:r w:rsidRPr="00D750C9" w:rsidR="00B05F55">
              <w:rPr>
                <w:rFonts w:cs="Arial"/>
              </w:rPr>
              <w:t>iba v prípade podmienok pre predpisy za opakované plnenie, ak je potrebné spracovať zúčtovanie prevádzkových nákladov za obdobie, ktoré predchádza obdobiu, odkedy bola Zmluva evidovaná v IS CES a organizácia využívala modul RE-FX aj v pôvodnom informačnom systéme.</w:t>
            </w:r>
            <w:bookmarkEnd w:id="589"/>
          </w:p>
        </w:tc>
      </w:tr>
      <w:tr w:rsidRPr="00D750C9" w:rsidR="005562A0" w14:paraId="0A63547F" w14:textId="77777777">
        <w:tc>
          <w:tcPr>
            <w:tcW w:w="2121" w:type="dxa"/>
          </w:tcPr>
          <w:p w:rsidRPr="00D750C9" w:rsidR="005562A0" w:rsidRDefault="005562A0" w14:paraId="4E9B7112" w14:textId="77777777">
            <w:pPr>
              <w:spacing w:before="40" w:after="40"/>
              <w:ind w:left="0"/>
              <w:jc w:val="left"/>
              <w:rPr>
                <w:rFonts w:cs="Arial"/>
                <w:b/>
              </w:rPr>
            </w:pPr>
            <w:r w:rsidRPr="00D750C9">
              <w:rPr>
                <w:rFonts w:cs="Arial"/>
                <w:b/>
              </w:rPr>
              <w:t>Prvý koniec zmluvy</w:t>
            </w:r>
          </w:p>
        </w:tc>
        <w:tc>
          <w:tcPr>
            <w:tcW w:w="6896" w:type="dxa"/>
          </w:tcPr>
          <w:p w:rsidRPr="00D750C9" w:rsidR="005562A0" w:rsidRDefault="00662DCF" w14:paraId="3C4DA943" w14:textId="70122D3A">
            <w:pPr>
              <w:spacing w:before="40" w:after="40"/>
              <w:ind w:left="0"/>
              <w:rPr>
                <w:rFonts w:cs="Arial"/>
              </w:rPr>
            </w:pPr>
            <w:r w:rsidRPr="00D750C9">
              <w:rPr>
                <w:rFonts w:cs="Arial"/>
              </w:rPr>
              <w:t>Dátum plánovaného ukončenia zmluvného vzťahu (ak je známy; ide o predbežný koniec zmluvného vzťahu). V prípade zmluvného vzťahu na dobu neurčitú sa uvedie dátum 31.12.2999.</w:t>
            </w:r>
          </w:p>
        </w:tc>
      </w:tr>
      <w:tr w:rsidRPr="00D750C9" w:rsidR="005562A0" w14:paraId="0636E81F" w14:textId="77777777">
        <w:tc>
          <w:tcPr>
            <w:tcW w:w="2121" w:type="dxa"/>
          </w:tcPr>
          <w:p w:rsidRPr="00D750C9" w:rsidR="005562A0" w:rsidRDefault="005562A0" w14:paraId="1FAD47DB" w14:textId="77777777">
            <w:pPr>
              <w:spacing w:before="40" w:after="40"/>
              <w:ind w:left="0"/>
              <w:jc w:val="left"/>
              <w:rPr>
                <w:rFonts w:cs="Arial"/>
                <w:b/>
              </w:rPr>
            </w:pPr>
            <w:r w:rsidRPr="00D750C9">
              <w:rPr>
                <w:rFonts w:cs="Arial"/>
                <w:b/>
              </w:rPr>
              <w:t>Doba plat. v mesiac.</w:t>
            </w:r>
          </w:p>
        </w:tc>
        <w:tc>
          <w:tcPr>
            <w:tcW w:w="6896" w:type="dxa"/>
          </w:tcPr>
          <w:p w:rsidRPr="00D750C9" w:rsidR="005562A0" w:rsidRDefault="005562A0" w14:paraId="55AA6D7B" w14:textId="77777777">
            <w:pPr>
              <w:spacing w:before="40" w:after="40"/>
              <w:ind w:left="0"/>
              <w:rPr>
                <w:rFonts w:cs="Arial"/>
              </w:rPr>
            </w:pPr>
            <w:r w:rsidRPr="00D750C9">
              <w:rPr>
                <w:rFonts w:cs="Arial"/>
              </w:rPr>
              <w:t>Zobrazí sa počet mesiacov platnosti zmluvného vzťahu</w:t>
            </w:r>
          </w:p>
        </w:tc>
      </w:tr>
      <w:tr w:rsidRPr="00D750C9" w:rsidR="005562A0" w14:paraId="211DE510" w14:textId="77777777">
        <w:tc>
          <w:tcPr>
            <w:tcW w:w="2121" w:type="dxa"/>
          </w:tcPr>
          <w:p w:rsidRPr="00D750C9" w:rsidR="005562A0" w:rsidRDefault="005562A0" w14:paraId="037397FA" w14:textId="77777777">
            <w:pPr>
              <w:spacing w:before="40" w:after="40"/>
              <w:ind w:left="0"/>
              <w:jc w:val="left"/>
              <w:rPr>
                <w:rFonts w:cs="Arial"/>
                <w:b/>
              </w:rPr>
            </w:pPr>
            <w:r w:rsidRPr="00D750C9">
              <w:rPr>
                <w:rFonts w:cs="Arial"/>
                <w:b/>
              </w:rPr>
              <w:t>Koniec doby splatnosti</w:t>
            </w:r>
          </w:p>
        </w:tc>
        <w:tc>
          <w:tcPr>
            <w:tcW w:w="6896" w:type="dxa"/>
          </w:tcPr>
          <w:p w:rsidRPr="00D750C9" w:rsidR="005562A0" w:rsidRDefault="00662DCF" w14:paraId="0499F378" w14:textId="3B8A7AA4">
            <w:pPr>
              <w:spacing w:before="40" w:after="40"/>
              <w:ind w:left="0"/>
              <w:rPr>
                <w:rFonts w:cs="Arial"/>
              </w:rPr>
            </w:pPr>
            <w:r w:rsidRPr="00D750C9">
              <w:rPr>
                <w:rFonts w:cs="Arial"/>
              </w:rPr>
              <w:t>Dátum konca doby platnosti zmluvného vzťahu (zobrazí sa v závislosti od vyplnenia poľa Prvý koniec zmluvy). Ak je zmluvný vzťah predčasne ukončený a je spracovaná výpoveď, v poli sa zobrazí dátum predčasného ukončenia zmluvy.</w:t>
            </w:r>
          </w:p>
        </w:tc>
      </w:tr>
      <w:tr w:rsidRPr="00D750C9" w:rsidR="005562A0" w14:paraId="202BFBED" w14:textId="77777777">
        <w:tc>
          <w:tcPr>
            <w:tcW w:w="2121" w:type="dxa"/>
          </w:tcPr>
          <w:p w:rsidRPr="00D750C9" w:rsidR="005562A0" w:rsidRDefault="005562A0" w14:paraId="12E95F92" w14:textId="77777777">
            <w:pPr>
              <w:spacing w:before="40" w:after="40"/>
              <w:ind w:left="0"/>
              <w:jc w:val="left"/>
              <w:rPr>
                <w:rFonts w:cs="Arial"/>
                <w:b/>
              </w:rPr>
            </w:pPr>
            <w:r w:rsidRPr="00D750C9">
              <w:rPr>
                <w:rFonts w:cs="Arial"/>
                <w:b/>
              </w:rPr>
              <w:t>Aktuálny status</w:t>
            </w:r>
          </w:p>
        </w:tc>
        <w:tc>
          <w:tcPr>
            <w:tcW w:w="6896" w:type="dxa"/>
          </w:tcPr>
          <w:p w:rsidRPr="00D750C9" w:rsidR="005562A0" w:rsidRDefault="005562A0" w14:paraId="1E0425D4" w14:textId="77777777">
            <w:pPr>
              <w:spacing w:before="40" w:after="40"/>
              <w:ind w:left="0"/>
              <w:rPr>
                <w:rFonts w:cs="Arial"/>
              </w:rPr>
            </w:pPr>
            <w:r w:rsidRPr="00D750C9">
              <w:rPr>
                <w:rFonts w:cs="Arial"/>
              </w:rPr>
              <w:t xml:space="preserve">Status o dobe platnosti </w:t>
            </w:r>
          </w:p>
        </w:tc>
      </w:tr>
    </w:tbl>
    <w:p w:rsidRPr="00D750C9" w:rsidR="005562A0" w:rsidP="005562A0" w:rsidRDefault="005562A0" w14:paraId="526C78A1" w14:textId="77777777"/>
    <w:p w:rsidRPr="00D750C9" w:rsidR="005562A0" w:rsidP="00D0786F" w:rsidRDefault="005562A0" w14:paraId="265CA7E9" w14:textId="7543DB93">
      <w:pPr>
        <w:ind w:firstLine="397"/>
      </w:pPr>
      <w:r w:rsidRPr="00D750C9">
        <w:t xml:space="preserve">Podzáložka Vypovedanie sa v prípade </w:t>
      </w:r>
      <w:r w:rsidRPr="00D750C9" w:rsidR="006E2190">
        <w:t>zakladanie objektu Zmluva</w:t>
      </w:r>
      <w:r w:rsidRPr="00D750C9">
        <w:t xml:space="preserve"> nevyužíva.</w:t>
      </w:r>
      <w:r w:rsidRPr="00D750C9" w:rsidR="00D0786F">
        <w:t xml:space="preserve"> Predčasné ukončenie Zmluvy je popísané v kapitole </w:t>
      </w:r>
      <w:r w:rsidRPr="00D750C9" w:rsidR="00F15714">
        <w:fldChar w:fldCharType="begin"/>
      </w:r>
      <w:r w:rsidRPr="00D750C9" w:rsidR="00F15714">
        <w:instrText xml:space="preserve"> REF _Ref120655222 \r \h </w:instrText>
      </w:r>
      <w:r w:rsidRPr="00D750C9" w:rsidR="00F15714">
        <w:fldChar w:fldCharType="separate"/>
      </w:r>
      <w:r w:rsidRPr="00D750C9" w:rsidR="004F440C">
        <w:t>4.7</w:t>
      </w:r>
      <w:r w:rsidRPr="00D750C9" w:rsidR="00F15714">
        <w:fldChar w:fldCharType="end"/>
      </w:r>
      <w:r w:rsidRPr="00D750C9" w:rsidR="00F15714">
        <w:t xml:space="preserve"> </w:t>
      </w:r>
      <w:r w:rsidRPr="00D750C9" w:rsidR="00F15714">
        <w:fldChar w:fldCharType="begin"/>
      </w:r>
      <w:r w:rsidRPr="00D750C9" w:rsidR="00F15714">
        <w:instrText xml:space="preserve"> REF _Ref120655229 \h </w:instrText>
      </w:r>
      <w:r w:rsidRPr="00D750C9" w:rsidR="00F15714">
        <w:fldChar w:fldCharType="separate"/>
      </w:r>
      <w:r w:rsidRPr="00D750C9" w:rsidR="004F440C">
        <w:t>Predčasné ukončenie zmluvy</w:t>
      </w:r>
      <w:r w:rsidRPr="00D750C9" w:rsidR="00F15714">
        <w:fldChar w:fldCharType="end"/>
      </w:r>
      <w:r w:rsidRPr="00D750C9" w:rsidR="00F15714">
        <w:t>.</w:t>
      </w:r>
    </w:p>
    <w:p w:rsidRPr="00D750C9" w:rsidR="005562A0" w:rsidP="005562A0" w:rsidRDefault="005562A0" w14:paraId="4BA24CF1" w14:textId="77777777"/>
    <w:p w:rsidRPr="00D750C9" w:rsidR="005562A0" w:rsidP="003C79BC" w:rsidRDefault="005562A0" w14:paraId="2C6E9557" w14:textId="77777777">
      <w:pPr>
        <w:pStyle w:val="Nadpis4"/>
      </w:pPr>
      <w:bookmarkStart w:name="_Toc158293102" w:id="590"/>
      <w:bookmarkStart w:name="_Ref184830433" w:id="591"/>
      <w:bookmarkStart w:name="_Toc232499475" w:id="592"/>
      <w:r w:rsidRPr="00D750C9">
        <w:t>Záložka Objekty</w:t>
      </w:r>
      <w:bookmarkEnd w:id="590"/>
      <w:bookmarkEnd w:id="591"/>
      <w:bookmarkEnd w:id="592"/>
    </w:p>
    <w:p w:rsidRPr="00D750C9" w:rsidR="005562A0" w:rsidP="00006672" w:rsidRDefault="005562A0" w14:paraId="2963F1A4" w14:textId="55E4F23A">
      <w:pPr>
        <w:ind w:firstLine="397"/>
      </w:pPr>
      <w:r w:rsidRPr="00D750C9">
        <w:t xml:space="preserve">Kliknutím na ikonu </w:t>
      </w:r>
      <w:r w:rsidRPr="00D750C9">
        <w:rPr>
          <w:noProof/>
        </w:rPr>
        <w:drawing>
          <wp:inline distT="0" distB="0" distL="0" distR="0" wp14:anchorId="03CEE974" wp14:editId="33DEC5DB">
            <wp:extent cx="158758" cy="152408"/>
            <wp:effectExtent l="0" t="0" r="0" b="0"/>
            <wp:docPr id="776" name="Picture 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Priradenie priradiť Nájomný objekt, resp. viaceré Nájomné objekty, ktoré sú predmetom zmluvného vzťahu</w:t>
      </w:r>
      <w:r w:rsidRPr="00D750C9" w:rsidR="00183773">
        <w:t>; v prípade prenájmu areálu/refakturácie nákladov areálu priradiť Hospodársku jednotku (areál)</w:t>
      </w:r>
      <w:r w:rsidRPr="00D750C9" w:rsidR="00166782">
        <w:t xml:space="preserve">. </w:t>
      </w:r>
      <w:r w:rsidRPr="00D750C9" w:rsidR="00F73D89">
        <w:t>Zobrazí sa dialógové okno, kde je potrebné označiť Nájomný objekt</w:t>
      </w:r>
      <w:r w:rsidRPr="00D750C9" w:rsidR="00183773">
        <w:t>, resp. Hospodársku jednotku</w:t>
      </w:r>
      <w:r w:rsidRPr="00D750C9" w:rsidR="00F73D89">
        <w:t xml:space="preserve"> a výber potvrdiť</w:t>
      </w:r>
      <w:r w:rsidRPr="00D750C9" w:rsidR="00964DA2">
        <w:t xml:space="preserve"> kliknutím na ikonu </w:t>
      </w:r>
      <w:r w:rsidRPr="00D750C9" w:rsidR="00964DA2">
        <w:rPr>
          <w:noProof/>
        </w:rPr>
        <w:drawing>
          <wp:inline distT="0" distB="0" distL="0" distR="0" wp14:anchorId="3D14914A" wp14:editId="591687FE">
            <wp:extent cx="120656" cy="120656"/>
            <wp:effectExtent l="0" t="0" r="0" b="0"/>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rsidR="00964DA2">
        <w:t xml:space="preserve"> - Prevzatie</w:t>
      </w:r>
      <w:r w:rsidRPr="00D750C9" w:rsidR="00F73D89">
        <w:t>:</w:t>
      </w:r>
    </w:p>
    <w:p w:rsidRPr="00D750C9" w:rsidR="00F73D89" w:rsidP="00006672" w:rsidRDefault="00183773" w14:paraId="46F0C0C6" w14:textId="0C49D24C">
      <w:r w:rsidRPr="00D750C9">
        <w:rPr>
          <w:noProof/>
        </w:rPr>
        <w:drawing>
          <wp:inline distT="0" distB="0" distL="0" distR="0" wp14:anchorId="07155699" wp14:editId="12539A1A">
            <wp:extent cx="2046318" cy="2399639"/>
            <wp:effectExtent l="0" t="0" r="0" b="1270"/>
            <wp:docPr id="439206942" name="Obrázok 1" descr="Obrázok, na ktorom je text, elektronika, snímka obrazovky, displej&#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206942" name="Obrázok 1" descr="Obrázok, na ktorom je text, elektronika, snímka obrazovky, displej&#10;&#10;Automaticky generovaný popis"/>
                    <pic:cNvPicPr/>
                  </pic:nvPicPr>
                  <pic:blipFill>
                    <a:blip r:embed="rId439"/>
                    <a:stretch>
                      <a:fillRect/>
                    </a:stretch>
                  </pic:blipFill>
                  <pic:spPr>
                    <a:xfrm>
                      <a:off x="0" y="0"/>
                      <a:ext cx="2054152" cy="2408825"/>
                    </a:xfrm>
                    <a:prstGeom prst="rect">
                      <a:avLst/>
                    </a:prstGeom>
                  </pic:spPr>
                </pic:pic>
              </a:graphicData>
            </a:graphic>
          </wp:inline>
        </w:drawing>
      </w:r>
    </w:p>
    <w:p w:rsidRPr="00D750C9" w:rsidR="005562A0" w:rsidP="00006672" w:rsidRDefault="005562A0" w14:paraId="7A39DB8B" w14:textId="1D203FDA"/>
    <w:p w:rsidRPr="00D750C9" w:rsidR="005562A0" w:rsidP="00006672" w:rsidRDefault="005562A0" w14:paraId="0EBDBF16" w14:textId="0B6BD4C6">
      <w:pPr>
        <w:ind w:firstLine="397"/>
      </w:pPr>
      <w:r w:rsidRPr="00D750C9">
        <w:t>Pomocou výberovej obrazovky vybrať príslušné Nájomné objekty</w:t>
      </w:r>
      <w:r w:rsidRPr="00D750C9" w:rsidR="00183773">
        <w:t>, resp. Hospodársku jednotku</w:t>
      </w:r>
      <w:r w:rsidRPr="00D750C9">
        <w:t xml:space="preserve"> a výber potvrdiť kliknutím na ikonu </w:t>
      </w:r>
      <w:r w:rsidRPr="00D750C9">
        <w:rPr>
          <w:noProof/>
        </w:rPr>
        <w:drawing>
          <wp:inline distT="0" distB="0" distL="0" distR="0" wp14:anchorId="02434F1B" wp14:editId="6B3E6D30">
            <wp:extent cx="120656" cy="120656"/>
            <wp:effectExtent l="0" t="0" r="0" b="0"/>
            <wp:docPr id="778" name="Picture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Prevzatie. V záložke Objekty sa zobrazia priradené Nájomné objekty:</w:t>
      </w:r>
    </w:p>
    <w:p w:rsidRPr="00D750C9" w:rsidR="005562A0" w:rsidP="005562A0" w:rsidRDefault="00430404" w14:paraId="205863E5" w14:textId="2ED25D39">
      <w:r w:rsidRPr="00D750C9">
        <w:rPr>
          <w:noProof/>
        </w:rPr>
        <w:drawing>
          <wp:inline distT="0" distB="0" distL="0" distR="0" wp14:anchorId="574F1FC2" wp14:editId="1731061A">
            <wp:extent cx="5732145" cy="2376805"/>
            <wp:effectExtent l="0" t="0" r="1905" b="4445"/>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0"/>
                    <a:stretch>
                      <a:fillRect/>
                    </a:stretch>
                  </pic:blipFill>
                  <pic:spPr>
                    <a:xfrm>
                      <a:off x="0" y="0"/>
                      <a:ext cx="5732145" cy="2376805"/>
                    </a:xfrm>
                    <a:prstGeom prst="rect">
                      <a:avLst/>
                    </a:prstGeom>
                  </pic:spPr>
                </pic:pic>
              </a:graphicData>
            </a:graphic>
          </wp:inline>
        </w:drawing>
      </w:r>
    </w:p>
    <w:p w:rsidRPr="00D750C9" w:rsidR="005562A0" w:rsidP="005562A0" w:rsidRDefault="005562A0" w14:paraId="79FD04CE" w14:textId="77777777"/>
    <w:p w:rsidRPr="00D750C9" w:rsidR="005562A0" w:rsidP="005562A0" w:rsidRDefault="005562A0" w14:paraId="7AAE5103" w14:textId="77777777">
      <w:r w:rsidRPr="00D750C9">
        <w:t>Na záložke sa evidujú dáta:</w:t>
      </w:r>
    </w:p>
    <w:tbl>
      <w:tblPr>
        <w:tblStyle w:val="Mriekatabuky"/>
        <w:tblW w:w="0" w:type="auto"/>
        <w:tblLook w:val="04A0" w:firstRow="1" w:lastRow="0" w:firstColumn="1" w:lastColumn="0" w:noHBand="0" w:noVBand="1"/>
      </w:tblPr>
      <w:tblGrid>
        <w:gridCol w:w="2105"/>
        <w:gridCol w:w="6912"/>
      </w:tblGrid>
      <w:tr w:rsidRPr="00D750C9" w:rsidR="005562A0" w14:paraId="7CA91530" w14:textId="77777777">
        <w:trPr>
          <w:tblHeader/>
        </w:trPr>
        <w:tc>
          <w:tcPr>
            <w:tcW w:w="2105" w:type="dxa"/>
            <w:shd w:val="clear" w:color="auto" w:fill="D9D9D9" w:themeFill="background1" w:themeFillShade="D9"/>
          </w:tcPr>
          <w:p w:rsidRPr="00D750C9" w:rsidR="005562A0" w:rsidRDefault="005562A0" w14:paraId="0C66DBCD" w14:textId="77777777">
            <w:pPr>
              <w:spacing w:before="40" w:after="40"/>
              <w:ind w:left="0"/>
              <w:jc w:val="left"/>
              <w:rPr>
                <w:rFonts w:cs="Arial"/>
                <w:b/>
              </w:rPr>
            </w:pPr>
            <w:r w:rsidRPr="00D750C9">
              <w:rPr>
                <w:rFonts w:cs="Arial"/>
                <w:b/>
              </w:rPr>
              <w:t>Pole</w:t>
            </w:r>
          </w:p>
        </w:tc>
        <w:tc>
          <w:tcPr>
            <w:tcW w:w="6912" w:type="dxa"/>
            <w:shd w:val="clear" w:color="auto" w:fill="D9D9D9" w:themeFill="background1" w:themeFillShade="D9"/>
          </w:tcPr>
          <w:p w:rsidRPr="00D750C9" w:rsidR="005562A0" w:rsidRDefault="005562A0" w14:paraId="610AF6C0" w14:textId="77777777">
            <w:pPr>
              <w:spacing w:before="40" w:after="40"/>
              <w:ind w:left="0"/>
              <w:jc w:val="left"/>
              <w:rPr>
                <w:rFonts w:cs="Arial"/>
                <w:b/>
              </w:rPr>
            </w:pPr>
            <w:r w:rsidRPr="00D750C9">
              <w:rPr>
                <w:rFonts w:cs="Arial"/>
                <w:b/>
              </w:rPr>
              <w:t>Popis</w:t>
            </w:r>
          </w:p>
        </w:tc>
      </w:tr>
      <w:tr w:rsidRPr="00D750C9" w:rsidR="005562A0" w14:paraId="71F6B75D" w14:textId="77777777">
        <w:tc>
          <w:tcPr>
            <w:tcW w:w="2105" w:type="dxa"/>
          </w:tcPr>
          <w:p w:rsidRPr="00D750C9" w:rsidR="005562A0" w:rsidRDefault="005562A0" w14:paraId="7D9ED2C9" w14:textId="77777777">
            <w:pPr>
              <w:spacing w:before="40" w:after="40"/>
              <w:ind w:left="0"/>
              <w:jc w:val="left"/>
              <w:rPr>
                <w:rFonts w:cs="Arial"/>
                <w:b/>
              </w:rPr>
            </w:pPr>
            <w:r w:rsidRPr="00D750C9">
              <w:rPr>
                <w:rFonts w:cs="Arial"/>
                <w:b/>
              </w:rPr>
              <w:t>Vzťah platný od</w:t>
            </w:r>
          </w:p>
        </w:tc>
        <w:tc>
          <w:tcPr>
            <w:tcW w:w="6912" w:type="dxa"/>
          </w:tcPr>
          <w:p w:rsidRPr="00D750C9" w:rsidR="00687A7F" w:rsidRDefault="00687A7F" w14:paraId="51096F11" w14:textId="6B5367C9">
            <w:pPr>
              <w:spacing w:before="40" w:after="40"/>
              <w:ind w:left="0"/>
              <w:jc w:val="left"/>
              <w:rPr>
                <w:rFonts w:cs="Arial"/>
              </w:rPr>
            </w:pPr>
            <w:r w:rsidRPr="00D750C9">
              <w:rPr>
                <w:rFonts w:cs="Arial"/>
              </w:rPr>
              <w:t>Dátum, odkedy je platné priradenie Nájomného objektu</w:t>
            </w:r>
            <w:r w:rsidRPr="00D750C9" w:rsidR="00EA5505">
              <w:rPr>
                <w:rFonts w:cs="Arial"/>
              </w:rPr>
              <w:t>, resp. Hospodárskej jednotky</w:t>
            </w:r>
            <w:r w:rsidRPr="00D750C9">
              <w:rPr>
                <w:rFonts w:cs="Arial"/>
              </w:rPr>
              <w:t xml:space="preserve"> k Zmluve. Od tohto dátumu sa v prípade zúčtovania prevádzkových nákladov vypočítava podiel zmluvy, resp. nájomcu na nákladoch. Je to dátum Začiatku užívania.</w:t>
            </w:r>
          </w:p>
        </w:tc>
      </w:tr>
      <w:tr w:rsidRPr="00D750C9" w:rsidR="005562A0" w14:paraId="36471438" w14:textId="77777777">
        <w:tc>
          <w:tcPr>
            <w:tcW w:w="2105" w:type="dxa"/>
          </w:tcPr>
          <w:p w:rsidRPr="00D750C9" w:rsidR="005562A0" w:rsidRDefault="005562A0" w14:paraId="20E562F9" w14:textId="77777777">
            <w:pPr>
              <w:spacing w:before="40" w:after="40"/>
              <w:ind w:left="0"/>
              <w:jc w:val="left"/>
              <w:rPr>
                <w:rFonts w:cs="Arial"/>
                <w:b/>
              </w:rPr>
            </w:pPr>
            <w:r w:rsidRPr="00D750C9">
              <w:rPr>
                <w:rFonts w:cs="Arial"/>
                <w:b/>
              </w:rPr>
              <w:t>Platné do</w:t>
            </w:r>
          </w:p>
        </w:tc>
        <w:tc>
          <w:tcPr>
            <w:tcW w:w="6912" w:type="dxa"/>
          </w:tcPr>
          <w:p w:rsidRPr="00D750C9" w:rsidR="005562A0" w:rsidRDefault="005562A0" w14:paraId="1B12AB6C" w14:textId="68DD44EC">
            <w:pPr>
              <w:spacing w:before="40" w:after="40"/>
              <w:ind w:left="0"/>
              <w:jc w:val="left"/>
              <w:rPr>
                <w:rFonts w:cs="Arial"/>
              </w:rPr>
            </w:pPr>
            <w:r w:rsidRPr="00D750C9">
              <w:rPr>
                <w:rFonts w:cs="Arial"/>
              </w:rPr>
              <w:t>Dátum, dokedy je platné priradenie NO</w:t>
            </w:r>
            <w:r w:rsidRPr="00D750C9" w:rsidR="00203992">
              <w:rPr>
                <w:rFonts w:cs="Arial"/>
              </w:rPr>
              <w:t>, resp. Hospodárskej jednotky</w:t>
            </w:r>
            <w:r w:rsidRPr="00D750C9">
              <w:rPr>
                <w:rFonts w:cs="Arial"/>
              </w:rPr>
              <w:t xml:space="preserve"> k </w:t>
            </w:r>
            <w:r w:rsidRPr="00D750C9" w:rsidR="00D320F7">
              <w:rPr>
                <w:rFonts w:cs="Arial"/>
              </w:rPr>
              <w:t xml:space="preserve">Zmluve </w:t>
            </w:r>
          </w:p>
        </w:tc>
      </w:tr>
    </w:tbl>
    <w:p w:rsidRPr="00D750C9" w:rsidR="005562A0" w:rsidP="005562A0" w:rsidRDefault="005562A0" w14:paraId="1A926DC5" w14:textId="77777777"/>
    <w:p w:rsidRPr="00D750C9" w:rsidR="005562A0" w:rsidP="003C79BC" w:rsidRDefault="005562A0" w14:paraId="7E89D63C" w14:textId="6DC00635">
      <w:pPr>
        <w:pStyle w:val="Nadpis4"/>
      </w:pPr>
      <w:bookmarkStart w:name="_Ref155618854" w:id="593"/>
      <w:bookmarkStart w:name="_Toc158293103" w:id="594"/>
      <w:bookmarkStart w:name="_Toc232499476" w:id="595"/>
      <w:r w:rsidRPr="00D750C9">
        <w:t xml:space="preserve">Záložka </w:t>
      </w:r>
      <w:r w:rsidRPr="00D750C9" w:rsidR="00DC72CD">
        <w:t>Odlišné</w:t>
      </w:r>
      <w:r w:rsidRPr="00D750C9">
        <w:t xml:space="preserve"> vymerania</w:t>
      </w:r>
      <w:bookmarkEnd w:id="593"/>
      <w:bookmarkEnd w:id="594"/>
      <w:bookmarkEnd w:id="595"/>
    </w:p>
    <w:p w:rsidRPr="00D750C9" w:rsidR="005562A0" w:rsidP="005562A0" w:rsidRDefault="005562A0" w14:paraId="08ECBA6E" w14:textId="0D81A7C4">
      <w:pPr>
        <w:ind w:firstLine="397"/>
      </w:pPr>
      <w:r w:rsidRPr="00D750C9">
        <w:t xml:space="preserve">Na úrovni objektu </w:t>
      </w:r>
      <w:r w:rsidRPr="00D750C9" w:rsidR="00DC72CD">
        <w:t>Zmluva</w:t>
      </w:r>
      <w:r w:rsidRPr="00D750C9">
        <w:t xml:space="preserve"> je možné evidovať vymerania, ktoré sú špecifické pre daný zmluvný vzťah, napr. Počet užívateľov (M001) alebo vymerania, ktoré slúžia ako parameter na priamu refundáciu prevádzkových nákladov (R003-R027)</w:t>
      </w:r>
      <w:r w:rsidRPr="00D750C9" w:rsidR="0024546B">
        <w:t xml:space="preserve"> počas životnosti Zmluvy</w:t>
      </w:r>
      <w:r w:rsidRPr="00D750C9">
        <w:t>.</w:t>
      </w:r>
    </w:p>
    <w:p w:rsidRPr="00D750C9" w:rsidR="005562A0" w:rsidP="005562A0" w:rsidRDefault="005562A0" w14:paraId="7CB8C089" w14:textId="77777777">
      <w:pPr>
        <w:ind w:firstLine="397"/>
      </w:pPr>
    </w:p>
    <w:p w:rsidRPr="00D750C9" w:rsidR="005562A0" w:rsidP="00BA3B2B" w:rsidRDefault="005562A0" w14:paraId="56BF38E9" w14:textId="77777777">
      <w:pPr>
        <w:ind w:firstLine="397"/>
      </w:pPr>
      <w:r w:rsidRPr="00D750C9">
        <w:t xml:space="preserve">Kliknutím na ikonu </w:t>
      </w:r>
      <w:r w:rsidRPr="00D750C9">
        <w:rPr>
          <w:noProof/>
        </w:rPr>
        <w:drawing>
          <wp:inline distT="0" distB="0" distL="0" distR="0" wp14:anchorId="79098967" wp14:editId="7DE92C86">
            <wp:extent cx="158758" cy="152408"/>
            <wp:effectExtent l="0" t="0" r="0" b="0"/>
            <wp:docPr id="780" name="Picture 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Pridanie vymerania vybrať z výberovej obrazovky požadovaný druh vymerania a výber potvrdiť kliknutím na ikonu </w:t>
      </w:r>
      <w:r w:rsidRPr="00D750C9">
        <w:rPr>
          <w:noProof/>
        </w:rPr>
        <w:drawing>
          <wp:inline distT="0" distB="0" distL="0" distR="0" wp14:anchorId="755E1779" wp14:editId="35B77478">
            <wp:extent cx="120656" cy="120656"/>
            <wp:effectExtent l="0" t="0" r="0" b="0"/>
            <wp:docPr id="781" name="Picture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Prevzatie:</w:t>
      </w:r>
    </w:p>
    <w:p w:rsidRPr="00D750C9" w:rsidR="005562A0" w:rsidP="00BA3B2B" w:rsidRDefault="00B62A9F" w14:paraId="00F72747" w14:textId="75F555C3">
      <w:r w:rsidRPr="00B62A9F">
        <w:rPr>
          <w:noProof/>
        </w:rPr>
        <w:drawing>
          <wp:inline distT="0" distB="0" distL="0" distR="0" wp14:anchorId="5FE805F6" wp14:editId="5414E437">
            <wp:extent cx="2401952" cy="3493748"/>
            <wp:effectExtent l="0" t="0" r="0" b="0"/>
            <wp:docPr id="1518550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55081" name=""/>
                    <pic:cNvPicPr/>
                  </pic:nvPicPr>
                  <pic:blipFill>
                    <a:blip r:embed="rId364"/>
                    <a:stretch>
                      <a:fillRect/>
                    </a:stretch>
                  </pic:blipFill>
                  <pic:spPr>
                    <a:xfrm>
                      <a:off x="0" y="0"/>
                      <a:ext cx="2405823" cy="3499379"/>
                    </a:xfrm>
                    <a:prstGeom prst="rect">
                      <a:avLst/>
                    </a:prstGeom>
                  </pic:spPr>
                </pic:pic>
              </a:graphicData>
            </a:graphic>
          </wp:inline>
        </w:drawing>
      </w:r>
    </w:p>
    <w:p w:rsidRPr="00D750C9" w:rsidR="005562A0" w:rsidP="005562A0" w:rsidRDefault="005562A0" w14:paraId="24AA8019" w14:textId="77777777"/>
    <w:p w:rsidRPr="00D750C9" w:rsidR="005562A0" w:rsidP="005562A0" w:rsidRDefault="005562A0" w14:paraId="3C01067E" w14:textId="77777777">
      <w:r w:rsidRPr="00D750C9">
        <w:t>V záložke Zmluvné vymerania sa zobrazia vybrané druhy vymerania:</w:t>
      </w:r>
    </w:p>
    <w:p w:rsidRPr="00D750C9" w:rsidR="005562A0" w:rsidP="005562A0" w:rsidRDefault="003E548A" w14:paraId="0E62D2BA" w14:textId="2795F21D">
      <w:r w:rsidRPr="00D750C9">
        <w:rPr>
          <w:noProof/>
        </w:rPr>
        <w:drawing>
          <wp:inline distT="0" distB="0" distL="0" distR="0" wp14:anchorId="3E760B4A" wp14:editId="78EC48F0">
            <wp:extent cx="5732145" cy="757555"/>
            <wp:effectExtent l="0" t="0" r="1905" b="4445"/>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1"/>
                    <a:stretch>
                      <a:fillRect/>
                    </a:stretch>
                  </pic:blipFill>
                  <pic:spPr>
                    <a:xfrm>
                      <a:off x="0" y="0"/>
                      <a:ext cx="5732145" cy="757555"/>
                    </a:xfrm>
                    <a:prstGeom prst="rect">
                      <a:avLst/>
                    </a:prstGeom>
                  </pic:spPr>
                </pic:pic>
              </a:graphicData>
            </a:graphic>
          </wp:inline>
        </w:drawing>
      </w:r>
    </w:p>
    <w:p w:rsidRPr="00D750C9" w:rsidR="005562A0" w:rsidP="005562A0" w:rsidRDefault="005562A0" w14:paraId="003AD52F" w14:textId="77777777"/>
    <w:p w:rsidRPr="00D750C9" w:rsidR="005562A0" w:rsidP="005562A0" w:rsidRDefault="005562A0" w14:paraId="6C11149C" w14:textId="77777777">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18"/>
        <w:gridCol w:w="6899"/>
      </w:tblGrid>
      <w:tr w:rsidRPr="00D750C9" w:rsidR="005562A0" w14:paraId="11022AEC" w14:textId="77777777">
        <w:trPr>
          <w:tblHeader/>
        </w:trPr>
        <w:tc>
          <w:tcPr>
            <w:tcW w:w="2118" w:type="dxa"/>
            <w:shd w:val="clear" w:color="auto" w:fill="D9D9D9"/>
          </w:tcPr>
          <w:p w:rsidRPr="00D750C9" w:rsidR="005562A0" w:rsidRDefault="005562A0" w14:paraId="665088C7" w14:textId="77777777">
            <w:pPr>
              <w:spacing w:before="40" w:after="40"/>
              <w:jc w:val="left"/>
              <w:rPr>
                <w:rFonts w:cs="Arial"/>
                <w:b/>
              </w:rPr>
            </w:pPr>
            <w:r w:rsidRPr="00D750C9">
              <w:rPr>
                <w:rFonts w:cs="Arial"/>
                <w:b/>
              </w:rPr>
              <w:t>Pole</w:t>
            </w:r>
          </w:p>
        </w:tc>
        <w:tc>
          <w:tcPr>
            <w:tcW w:w="6899" w:type="dxa"/>
            <w:shd w:val="clear" w:color="auto" w:fill="D9D9D9"/>
          </w:tcPr>
          <w:p w:rsidRPr="00D750C9" w:rsidR="005562A0" w:rsidRDefault="005562A0" w14:paraId="3A9C15EE" w14:textId="77777777">
            <w:pPr>
              <w:spacing w:before="40" w:after="40"/>
              <w:rPr>
                <w:rFonts w:cs="Arial"/>
                <w:b/>
              </w:rPr>
            </w:pPr>
            <w:r w:rsidRPr="00D750C9">
              <w:rPr>
                <w:rFonts w:cs="Arial"/>
                <w:b/>
              </w:rPr>
              <w:t>Popis</w:t>
            </w:r>
          </w:p>
        </w:tc>
      </w:tr>
      <w:tr w:rsidRPr="00D750C9" w:rsidR="005562A0" w14:paraId="2A2E9D50" w14:textId="77777777">
        <w:tc>
          <w:tcPr>
            <w:tcW w:w="2118" w:type="dxa"/>
          </w:tcPr>
          <w:p w:rsidRPr="00D750C9" w:rsidR="005562A0" w:rsidRDefault="005562A0" w14:paraId="1B3562F3" w14:textId="77777777">
            <w:pPr>
              <w:spacing w:before="40" w:after="40"/>
              <w:jc w:val="left"/>
              <w:rPr>
                <w:rFonts w:cs="Arial"/>
                <w:b/>
              </w:rPr>
            </w:pPr>
            <w:r w:rsidRPr="00D750C9">
              <w:rPr>
                <w:rFonts w:cs="Arial"/>
                <w:b/>
              </w:rPr>
              <w:t>Identifikácia objekt.</w:t>
            </w:r>
          </w:p>
        </w:tc>
        <w:tc>
          <w:tcPr>
            <w:tcW w:w="6899" w:type="dxa"/>
          </w:tcPr>
          <w:p w:rsidRPr="00D750C9" w:rsidR="005562A0" w:rsidRDefault="005562A0" w14:paraId="6A21B521" w14:textId="51AC5B55">
            <w:pPr>
              <w:spacing w:before="40" w:after="40"/>
              <w:rPr>
                <w:rFonts w:cs="Arial"/>
              </w:rPr>
            </w:pPr>
            <w:r w:rsidRPr="00D750C9">
              <w:rPr>
                <w:rFonts w:cs="Arial"/>
              </w:rPr>
              <w:t>Pomocou výklopného menu vybrať číslo NO</w:t>
            </w:r>
            <w:r w:rsidRPr="00D750C9" w:rsidR="00ED4299">
              <w:rPr>
                <w:rFonts w:cs="Arial"/>
              </w:rPr>
              <w:t>, resp. HJ</w:t>
            </w:r>
          </w:p>
        </w:tc>
      </w:tr>
      <w:tr w:rsidRPr="00D750C9" w:rsidR="005562A0" w14:paraId="5F6C8859" w14:textId="77777777">
        <w:tc>
          <w:tcPr>
            <w:tcW w:w="2118" w:type="dxa"/>
          </w:tcPr>
          <w:p w:rsidRPr="00D750C9" w:rsidR="005562A0" w:rsidRDefault="005562A0" w14:paraId="5955D63C" w14:textId="77777777">
            <w:pPr>
              <w:spacing w:before="40" w:after="40"/>
              <w:jc w:val="left"/>
              <w:rPr>
                <w:rFonts w:cs="Arial"/>
                <w:b/>
              </w:rPr>
            </w:pPr>
            <w:r w:rsidRPr="00D750C9">
              <w:rPr>
                <w:rFonts w:cs="Arial"/>
                <w:b/>
              </w:rPr>
              <w:t>Druh vymerania</w:t>
            </w:r>
          </w:p>
        </w:tc>
        <w:tc>
          <w:tcPr>
            <w:tcW w:w="6899" w:type="dxa"/>
          </w:tcPr>
          <w:p w:rsidRPr="00D750C9" w:rsidR="005562A0" w:rsidRDefault="005562A0" w14:paraId="4D08A346" w14:textId="77777777">
            <w:pPr>
              <w:spacing w:before="40" w:after="40"/>
              <w:rPr>
                <w:rFonts w:cs="Arial"/>
              </w:rPr>
            </w:pPr>
            <w:r w:rsidRPr="00D750C9">
              <w:rPr>
                <w:rFonts w:cs="Arial"/>
              </w:rPr>
              <w:t>Pomocou match-kódu vybrať druh vymerania</w:t>
            </w:r>
          </w:p>
        </w:tc>
      </w:tr>
      <w:tr w:rsidRPr="00D750C9" w:rsidR="005562A0" w14:paraId="7CC42AED" w14:textId="77777777">
        <w:tc>
          <w:tcPr>
            <w:tcW w:w="2118" w:type="dxa"/>
          </w:tcPr>
          <w:p w:rsidRPr="00D750C9" w:rsidR="005562A0" w:rsidRDefault="005562A0" w14:paraId="61B7A8F4" w14:textId="77777777">
            <w:pPr>
              <w:spacing w:before="40" w:after="40"/>
              <w:jc w:val="left"/>
              <w:rPr>
                <w:rFonts w:cs="Arial"/>
                <w:b/>
              </w:rPr>
            </w:pPr>
            <w:r w:rsidRPr="00D750C9">
              <w:rPr>
                <w:rFonts w:cs="Arial"/>
                <w:b/>
              </w:rPr>
              <w:t>Odlišná veľkosť</w:t>
            </w:r>
          </w:p>
        </w:tc>
        <w:tc>
          <w:tcPr>
            <w:tcW w:w="6899" w:type="dxa"/>
          </w:tcPr>
          <w:p w:rsidRPr="00D750C9" w:rsidR="005562A0" w:rsidRDefault="005562A0" w14:paraId="5DD984B0" w14:textId="77777777">
            <w:pPr>
              <w:spacing w:before="40" w:after="40"/>
              <w:rPr>
                <w:rFonts w:cs="Arial"/>
              </w:rPr>
            </w:pPr>
            <w:r w:rsidRPr="00D750C9">
              <w:rPr>
                <w:rFonts w:cs="Arial"/>
              </w:rPr>
              <w:t>Vymeriavacia veľkosť – číselná hodnota</w:t>
            </w:r>
          </w:p>
        </w:tc>
      </w:tr>
      <w:tr w:rsidRPr="00D750C9" w:rsidR="005562A0" w14:paraId="1B76B0C9" w14:textId="77777777">
        <w:tc>
          <w:tcPr>
            <w:tcW w:w="2118" w:type="dxa"/>
          </w:tcPr>
          <w:p w:rsidRPr="00D750C9" w:rsidR="005562A0" w:rsidRDefault="005562A0" w14:paraId="0CAFC1E2" w14:textId="77777777">
            <w:pPr>
              <w:spacing w:before="40" w:after="40"/>
              <w:jc w:val="left"/>
              <w:rPr>
                <w:rFonts w:cs="Arial"/>
                <w:b/>
              </w:rPr>
            </w:pPr>
            <w:r w:rsidRPr="00D750C9">
              <w:rPr>
                <w:rFonts w:cs="Arial"/>
                <w:b/>
              </w:rPr>
              <w:t>Jedn</w:t>
            </w:r>
          </w:p>
        </w:tc>
        <w:tc>
          <w:tcPr>
            <w:tcW w:w="6899" w:type="dxa"/>
          </w:tcPr>
          <w:p w:rsidRPr="00D750C9" w:rsidR="005562A0" w:rsidRDefault="005562A0" w14:paraId="4DADB146" w14:textId="77777777">
            <w:pPr>
              <w:spacing w:before="40" w:after="40"/>
              <w:rPr>
                <w:rFonts w:cs="Arial"/>
              </w:rPr>
            </w:pPr>
            <w:r w:rsidRPr="00D750C9">
              <w:rPr>
                <w:rFonts w:cs="Arial"/>
              </w:rPr>
              <w:t>Merná jednotka k danému druhu vymerania; nezadáva sa, je zadefinované v nastavení druhu vymerania</w:t>
            </w:r>
          </w:p>
        </w:tc>
      </w:tr>
      <w:tr w:rsidRPr="00D750C9" w:rsidR="005562A0" w14:paraId="577BAACF" w14:textId="77777777">
        <w:tc>
          <w:tcPr>
            <w:tcW w:w="2118" w:type="dxa"/>
          </w:tcPr>
          <w:p w:rsidRPr="00D750C9" w:rsidR="005562A0" w:rsidRDefault="005562A0" w14:paraId="3368C724" w14:textId="77777777">
            <w:pPr>
              <w:spacing w:before="40" w:after="40"/>
              <w:jc w:val="left"/>
              <w:rPr>
                <w:rFonts w:cs="Arial"/>
                <w:b/>
              </w:rPr>
            </w:pPr>
            <w:r w:rsidRPr="00D750C9">
              <w:rPr>
                <w:rFonts w:cs="Arial"/>
                <w:b/>
              </w:rPr>
              <w:t>Vymer.od</w:t>
            </w:r>
          </w:p>
        </w:tc>
        <w:tc>
          <w:tcPr>
            <w:tcW w:w="6899" w:type="dxa"/>
          </w:tcPr>
          <w:p w:rsidRPr="00D750C9" w:rsidR="005562A0" w:rsidRDefault="005562A0" w14:paraId="55AC8BCA" w14:textId="77777777">
            <w:pPr>
              <w:spacing w:before="40" w:after="40"/>
              <w:rPr>
                <w:rFonts w:cs="Arial"/>
              </w:rPr>
            </w:pPr>
            <w:r w:rsidRPr="00D750C9">
              <w:rPr>
                <w:rFonts w:cs="Arial"/>
              </w:rPr>
              <w:t>Dátum začiatku platnosti vymerania</w:t>
            </w:r>
          </w:p>
        </w:tc>
      </w:tr>
      <w:tr w:rsidRPr="00D750C9" w:rsidR="005562A0" w14:paraId="5E437CC7" w14:textId="77777777">
        <w:tc>
          <w:tcPr>
            <w:tcW w:w="2118" w:type="dxa"/>
          </w:tcPr>
          <w:p w:rsidRPr="00D750C9" w:rsidR="005562A0" w:rsidRDefault="005562A0" w14:paraId="3E54ACA7" w14:textId="77777777">
            <w:pPr>
              <w:spacing w:before="40" w:after="40"/>
              <w:jc w:val="left"/>
              <w:rPr>
                <w:rFonts w:cs="Arial"/>
                <w:b/>
              </w:rPr>
            </w:pPr>
            <w:r w:rsidRPr="00D750C9">
              <w:rPr>
                <w:rFonts w:cs="Arial"/>
                <w:b/>
              </w:rPr>
              <w:t>Vymer.do</w:t>
            </w:r>
          </w:p>
        </w:tc>
        <w:tc>
          <w:tcPr>
            <w:tcW w:w="6899" w:type="dxa"/>
          </w:tcPr>
          <w:p w:rsidRPr="00D750C9" w:rsidR="005562A0" w:rsidRDefault="005562A0" w14:paraId="51705A42" w14:textId="77777777">
            <w:pPr>
              <w:spacing w:before="40" w:after="40"/>
              <w:rPr>
                <w:rFonts w:cs="Arial"/>
              </w:rPr>
            </w:pPr>
            <w:r w:rsidRPr="00D750C9">
              <w:rPr>
                <w:rFonts w:cs="Arial"/>
              </w:rPr>
              <w:t>Dátum konca platnosti vymerania; nie je to povinné, vyplní sa  iba v prípade ukončenia alebo zmeny daného vymerania</w:t>
            </w:r>
          </w:p>
        </w:tc>
      </w:tr>
      <w:tr w:rsidRPr="00D750C9" w:rsidR="005562A0" w14:paraId="0CAEE5C4" w14:textId="77777777">
        <w:tc>
          <w:tcPr>
            <w:tcW w:w="2118" w:type="dxa"/>
          </w:tcPr>
          <w:p w:rsidRPr="00D750C9" w:rsidR="005562A0" w:rsidRDefault="005562A0" w14:paraId="5E16C039" w14:textId="77777777">
            <w:pPr>
              <w:spacing w:before="40" w:after="40"/>
              <w:jc w:val="left"/>
              <w:rPr>
                <w:rFonts w:cs="Arial"/>
                <w:b/>
              </w:rPr>
            </w:pPr>
            <w:r w:rsidRPr="00D750C9">
              <w:rPr>
                <w:rFonts w:cs="Arial"/>
                <w:b/>
              </w:rPr>
              <w:t>Súhrn</w:t>
            </w:r>
          </w:p>
        </w:tc>
        <w:tc>
          <w:tcPr>
            <w:tcW w:w="6899" w:type="dxa"/>
          </w:tcPr>
          <w:p w:rsidRPr="00D750C9" w:rsidR="005562A0" w:rsidRDefault="005562A0" w14:paraId="29D9340F" w14:textId="77777777">
            <w:pPr>
              <w:spacing w:before="40" w:after="40"/>
              <w:rPr>
                <w:rFonts w:cs="Arial"/>
              </w:rPr>
            </w:pPr>
            <w:r w:rsidRPr="00D750C9">
              <w:rPr>
                <w:rFonts w:cs="Arial"/>
              </w:rPr>
              <w:t>Zobrazí sa príznak sumy pre súhrnné vymerania, ktoré sú nasčítané z preddefinovaných vymeraní.</w:t>
            </w:r>
          </w:p>
        </w:tc>
      </w:tr>
    </w:tbl>
    <w:p w:rsidRPr="00D750C9" w:rsidR="006D3417" w:rsidP="005562A0" w:rsidRDefault="006D3417" w14:paraId="551241CB" w14:textId="77777777">
      <w:pPr>
        <w:rPr>
          <w:color w:val="FF0000"/>
        </w:rPr>
      </w:pPr>
    </w:p>
    <w:p w:rsidRPr="00D750C9" w:rsidR="005562A0" w:rsidP="006D3417" w:rsidRDefault="0052439C" w14:paraId="2CB13A2A" w14:textId="5553F124">
      <w:pPr>
        <w:ind w:firstLine="397"/>
        <w:rPr>
          <w:rFonts w:ascii="Arial" w:hAnsi="Arial"/>
          <w:b/>
          <w:bCs/>
        </w:rPr>
      </w:pPr>
      <w:r w:rsidRPr="00D750C9">
        <w:rPr>
          <w:b/>
          <w:bCs/>
        </w:rPr>
        <w:t>Zmeny vo vymeraniach je potrebné evidovať v</w:t>
      </w:r>
      <w:r w:rsidRPr="00D750C9" w:rsidR="00697BE2">
        <w:rPr>
          <w:b/>
          <w:bCs/>
        </w:rPr>
        <w:t> </w:t>
      </w:r>
      <w:r w:rsidRPr="00D750C9">
        <w:rPr>
          <w:b/>
          <w:bCs/>
        </w:rPr>
        <w:t>čase</w:t>
      </w:r>
      <w:r w:rsidRPr="00D750C9" w:rsidR="00697BE2">
        <w:rPr>
          <w:b/>
          <w:bCs/>
        </w:rPr>
        <w:t xml:space="preserve">. Ak dôjde k zmene  veľkosti vymerania, k pôvodnému záznamu je potrebné </w:t>
      </w:r>
      <w:r w:rsidRPr="00D750C9" w:rsidR="00D8128A">
        <w:rPr>
          <w:b/>
          <w:bCs/>
        </w:rPr>
        <w:t>doplniť dátum „Vymer.do“</w:t>
      </w:r>
      <w:r w:rsidRPr="00D750C9" w:rsidR="008D4705">
        <w:rPr>
          <w:b/>
          <w:bCs/>
        </w:rPr>
        <w:t xml:space="preserve"> a</w:t>
      </w:r>
      <w:r w:rsidRPr="00D750C9" w:rsidR="003006DB">
        <w:rPr>
          <w:b/>
          <w:bCs/>
        </w:rPr>
        <w:t> následne zaevidovať nový záznam pre to isté vymeranie s novým dátumom platnosti uvedeným v poli „Vymer.od“.</w:t>
      </w:r>
    </w:p>
    <w:p w:rsidRPr="00D750C9" w:rsidR="005562A0" w:rsidP="005562A0" w:rsidRDefault="005562A0" w14:paraId="26112C4F" w14:textId="77777777"/>
    <w:p w:rsidRPr="00D750C9" w:rsidR="005562A0" w:rsidP="00A211A8" w:rsidRDefault="005562A0" w14:paraId="7BDD9E60" w14:textId="77777777">
      <w:pPr>
        <w:pStyle w:val="Nadpis4"/>
      </w:pPr>
      <w:bookmarkStart w:name="_Ref120658276" w:id="596"/>
      <w:bookmarkStart w:name="_Toc158293104" w:id="597"/>
      <w:bookmarkStart w:name="_Toc232499477" w:id="598"/>
      <w:r w:rsidRPr="00D750C9">
        <w:t>Záložka Účtovné parametre</w:t>
      </w:r>
      <w:bookmarkEnd w:id="596"/>
      <w:bookmarkEnd w:id="597"/>
      <w:bookmarkEnd w:id="598"/>
    </w:p>
    <w:p w:rsidRPr="00D750C9" w:rsidR="005562A0" w:rsidP="005562A0" w:rsidRDefault="006173FF" w14:paraId="0011B440" w14:textId="7EB9B9EE">
      <w:pPr>
        <w:tabs>
          <w:tab w:val="left" w:pos="1365"/>
        </w:tabs>
        <w:rPr>
          <w:b/>
        </w:rPr>
      </w:pPr>
      <w:r w:rsidRPr="00D750C9">
        <w:rPr>
          <w:b/>
          <w:noProof/>
        </w:rPr>
        <w:drawing>
          <wp:inline distT="0" distB="0" distL="0" distR="0" wp14:anchorId="361EE043" wp14:editId="2E1959A5">
            <wp:extent cx="5732145" cy="1944370"/>
            <wp:effectExtent l="0" t="0" r="1905" b="0"/>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2"/>
                    <a:stretch>
                      <a:fillRect/>
                    </a:stretch>
                  </pic:blipFill>
                  <pic:spPr>
                    <a:xfrm>
                      <a:off x="0" y="0"/>
                      <a:ext cx="5732145" cy="1944370"/>
                    </a:xfrm>
                    <a:prstGeom prst="rect">
                      <a:avLst/>
                    </a:prstGeom>
                  </pic:spPr>
                </pic:pic>
              </a:graphicData>
            </a:graphic>
          </wp:inline>
        </w:drawing>
      </w:r>
    </w:p>
    <w:p w:rsidRPr="00D750C9" w:rsidR="005562A0" w:rsidP="005562A0" w:rsidRDefault="005562A0" w14:paraId="423CB9F7" w14:textId="77777777">
      <w:pPr>
        <w:spacing w:before="40" w:after="40"/>
        <w:rPr>
          <w:rFonts w:cs="Arial"/>
          <w:b/>
          <w:i/>
          <w:szCs w:val="20"/>
        </w:rPr>
      </w:pPr>
    </w:p>
    <w:p w:rsidRPr="00D750C9" w:rsidR="005562A0" w:rsidP="005562A0" w:rsidRDefault="005562A0" w14:paraId="2EB713D9" w14:textId="71B6032D">
      <w:pPr>
        <w:spacing w:before="40" w:after="40"/>
        <w:ind w:firstLine="397"/>
        <w:rPr>
          <w:rFonts w:cs="Arial"/>
          <w:szCs w:val="20"/>
        </w:rPr>
      </w:pPr>
      <w:r w:rsidRPr="00D750C9">
        <w:rPr>
          <w:rFonts w:cs="Arial"/>
          <w:szCs w:val="20"/>
        </w:rPr>
        <w:t xml:space="preserve">V záložke Účtovné parametre sa evidujú dáta klauzúl na podzáložkách Účtovania, Periodicita a Org.priradenie (Organizačné priradenie). </w:t>
      </w:r>
      <w:r w:rsidRPr="00D750C9" w:rsidR="00962DAC">
        <w:rPr>
          <w:rFonts w:cs="Arial"/>
          <w:szCs w:val="20"/>
        </w:rPr>
        <w:t xml:space="preserve">Klauzula Zrážková daň sa nevyužíva. </w:t>
      </w:r>
      <w:r w:rsidRPr="00D750C9">
        <w:rPr>
          <w:rFonts w:cs="Arial"/>
          <w:szCs w:val="20"/>
        </w:rPr>
        <w:t xml:space="preserve">Tieto klauzuly sú priraďované k jednotlivým podmienkam </w:t>
      </w:r>
      <w:r w:rsidRPr="00D750C9" w:rsidR="006173FF">
        <w:rPr>
          <w:rFonts w:cs="Arial"/>
          <w:szCs w:val="20"/>
        </w:rPr>
        <w:t>Z</w:t>
      </w:r>
      <w:r w:rsidRPr="00D750C9">
        <w:rPr>
          <w:rFonts w:cs="Arial"/>
          <w:szCs w:val="20"/>
        </w:rPr>
        <w:t xml:space="preserve">mluvy (v záložke Podmienky – viď kapitola </w:t>
      </w:r>
      <w:r w:rsidRPr="00D750C9" w:rsidR="009A67CF">
        <w:rPr>
          <w:rFonts w:cs="Arial"/>
          <w:szCs w:val="20"/>
        </w:rPr>
        <w:fldChar w:fldCharType="begin"/>
      </w:r>
      <w:r w:rsidRPr="00D750C9" w:rsidR="009A67CF">
        <w:rPr>
          <w:rFonts w:cs="Arial"/>
          <w:szCs w:val="20"/>
        </w:rPr>
        <w:instrText xml:space="preserve"> REF _Ref120656342 \r \h </w:instrText>
      </w:r>
      <w:r w:rsidRPr="00D750C9" w:rsidR="009A67CF">
        <w:rPr>
          <w:rFonts w:cs="Arial"/>
          <w:szCs w:val="20"/>
        </w:rPr>
      </w:r>
      <w:r w:rsidRPr="00D750C9" w:rsidR="009A67CF">
        <w:rPr>
          <w:rFonts w:cs="Arial"/>
          <w:szCs w:val="20"/>
        </w:rPr>
        <w:fldChar w:fldCharType="separate"/>
      </w:r>
      <w:r w:rsidRPr="00D750C9" w:rsidR="004F440C">
        <w:rPr>
          <w:rFonts w:cs="Arial"/>
          <w:szCs w:val="20"/>
        </w:rPr>
        <w:t>4.3.2.7</w:t>
      </w:r>
      <w:r w:rsidRPr="00D750C9" w:rsidR="009A67CF">
        <w:rPr>
          <w:rFonts w:cs="Arial"/>
          <w:szCs w:val="20"/>
        </w:rPr>
        <w:fldChar w:fldCharType="end"/>
      </w:r>
      <w:r w:rsidRPr="00D750C9" w:rsidR="009A67CF">
        <w:rPr>
          <w:rFonts w:cs="Arial"/>
          <w:szCs w:val="20"/>
        </w:rPr>
        <w:t xml:space="preserve"> </w:t>
      </w:r>
      <w:r w:rsidRPr="00D750C9" w:rsidR="009A67CF">
        <w:rPr>
          <w:rFonts w:cs="Arial"/>
          <w:szCs w:val="20"/>
        </w:rPr>
        <w:fldChar w:fldCharType="begin"/>
      </w:r>
      <w:r w:rsidRPr="00D750C9" w:rsidR="009A67CF">
        <w:rPr>
          <w:rFonts w:cs="Arial"/>
          <w:szCs w:val="20"/>
        </w:rPr>
        <w:instrText xml:space="preserve"> REF _Ref120656342 \h </w:instrText>
      </w:r>
      <w:r w:rsidRPr="00D750C9" w:rsidR="009A67CF">
        <w:rPr>
          <w:rFonts w:cs="Arial"/>
          <w:szCs w:val="20"/>
        </w:rPr>
      </w:r>
      <w:r w:rsidRPr="00D750C9" w:rsidR="009A67CF">
        <w:rPr>
          <w:rFonts w:cs="Arial"/>
          <w:szCs w:val="20"/>
        </w:rPr>
        <w:fldChar w:fldCharType="separate"/>
      </w:r>
      <w:r w:rsidRPr="00D750C9" w:rsidR="004F440C">
        <w:t>Záložka Podmienky</w:t>
      </w:r>
      <w:r w:rsidRPr="00D750C9" w:rsidR="009A67CF">
        <w:rPr>
          <w:rFonts w:cs="Arial"/>
          <w:szCs w:val="20"/>
        </w:rPr>
        <w:fldChar w:fldCharType="end"/>
      </w:r>
      <w:r w:rsidRPr="00D750C9">
        <w:rPr>
          <w:rFonts w:cs="Arial"/>
          <w:szCs w:val="20"/>
        </w:rPr>
        <w:t xml:space="preserve">). V závislosti od rôznorodosti podmienok definovaných v danej </w:t>
      </w:r>
      <w:r w:rsidRPr="00D750C9" w:rsidR="005640D4">
        <w:rPr>
          <w:rFonts w:cs="Arial"/>
          <w:szCs w:val="20"/>
        </w:rPr>
        <w:t>Z</w:t>
      </w:r>
      <w:r w:rsidRPr="00D750C9">
        <w:rPr>
          <w:rFonts w:cs="Arial"/>
          <w:szCs w:val="20"/>
        </w:rPr>
        <w:t>mluv</w:t>
      </w:r>
      <w:r w:rsidRPr="00D750C9" w:rsidR="005640D4">
        <w:rPr>
          <w:rFonts w:cs="Arial"/>
          <w:szCs w:val="20"/>
        </w:rPr>
        <w:t>e</w:t>
      </w:r>
      <w:r w:rsidRPr="00D750C9">
        <w:rPr>
          <w:rFonts w:cs="Arial"/>
          <w:szCs w:val="20"/>
        </w:rPr>
        <w:t xml:space="preserve"> je možné evidovať viacero klauzúl pre daný druh klauzuly. Napr. ak sa niektoré podmienky majú účtovať s DPH a zase iné podmienky sa majú účtovať bez DPH, musia byť vytvorené dve rôzne klauzuly Účtovania s rôznymi daňovým skupinami. Taktiež napr. rôzne podmienky sa účtujú s rôznom rozpočtovou klasifikáciou, preto musia byť vytvorené rôzne klauzuly Organizačného priradenia s rôznymi dátami rozpočtovej klasifikácie.</w:t>
      </w:r>
    </w:p>
    <w:p w:rsidRPr="00D750C9" w:rsidR="005562A0" w:rsidP="005562A0" w:rsidRDefault="005562A0" w14:paraId="40812826" w14:textId="77777777">
      <w:pPr>
        <w:spacing w:before="40" w:after="40"/>
        <w:rPr>
          <w:rFonts w:cs="Arial"/>
          <w:bCs/>
          <w:iCs/>
          <w:szCs w:val="20"/>
        </w:rPr>
      </w:pPr>
    </w:p>
    <w:p w:rsidRPr="00D750C9" w:rsidR="005562A0" w:rsidP="005562A0" w:rsidRDefault="005562A0" w14:paraId="35EE1C1D" w14:textId="77777777">
      <w:pPr>
        <w:spacing w:before="40" w:after="40"/>
        <w:rPr>
          <w:rFonts w:cs="Arial"/>
          <w:b/>
          <w:iCs/>
          <w:szCs w:val="20"/>
        </w:rPr>
      </w:pPr>
      <w:r w:rsidRPr="00D750C9">
        <w:rPr>
          <w:rFonts w:cs="Arial"/>
          <w:b/>
          <w:iCs/>
          <w:szCs w:val="20"/>
        </w:rPr>
        <w:t>Postupnosť priraďovania klauzúl k podmienkam:</w:t>
      </w:r>
    </w:p>
    <w:p w:rsidRPr="00D750C9" w:rsidR="005562A0" w:rsidP="0011275F" w:rsidRDefault="005562A0" w14:paraId="0AB94401" w14:textId="77777777">
      <w:pPr>
        <w:pStyle w:val="Odsekzoznamu"/>
        <w:numPr>
          <w:ilvl w:val="0"/>
          <w:numId w:val="30"/>
        </w:numPr>
        <w:spacing w:before="40" w:after="40"/>
        <w:rPr>
          <w:rFonts w:cs="Arial"/>
          <w:bCs/>
          <w:iCs/>
          <w:szCs w:val="20"/>
        </w:rPr>
      </w:pPr>
      <w:r w:rsidRPr="00D750C9">
        <w:rPr>
          <w:rFonts w:cs="Arial"/>
          <w:bCs/>
          <w:iCs/>
          <w:szCs w:val="20"/>
        </w:rPr>
        <w:t>Každá podmienka v záložke Podmienky musí mať najskôr priradenú správnu klauzulu Účtovania a musí mať zadefinovanú CO zákazku na odvodenie programu rozpočtu v podzáložke Rozšírenia. Ak ide o podmienku, pri ktorej sa rozlišuje, či je poskytnutá vo vlastnej réžii alebo či je obstaraná dodávateľským spôsobom, je potrebné skontrolovať aj zakliknutie príznaku „Služba dodaná vo vlastnej réžii“ v podzáložke Rozšírenia.</w:t>
      </w:r>
    </w:p>
    <w:p w:rsidRPr="00D750C9" w:rsidR="005562A0" w:rsidP="0011275F" w:rsidRDefault="005562A0" w14:paraId="00728813" w14:textId="77777777">
      <w:pPr>
        <w:pStyle w:val="Odsekzoznamu"/>
        <w:numPr>
          <w:ilvl w:val="0"/>
          <w:numId w:val="30"/>
        </w:numPr>
        <w:spacing w:before="40" w:after="40"/>
        <w:rPr>
          <w:rFonts w:cs="Arial"/>
          <w:bCs/>
          <w:iCs/>
          <w:szCs w:val="20"/>
        </w:rPr>
      </w:pPr>
      <w:r w:rsidRPr="00D750C9">
        <w:rPr>
          <w:rFonts w:cs="Arial"/>
          <w:bCs/>
          <w:iCs/>
          <w:szCs w:val="20"/>
        </w:rPr>
        <w:t xml:space="preserve">Akonáhle má podmienka priradenú klauzulu Účtovania a definovanú podzáložku Rozšírenia, systém po kliknutí na ikonu </w:t>
      </w:r>
      <w:r w:rsidRPr="00D750C9">
        <w:rPr>
          <w:noProof/>
        </w:rPr>
        <w:drawing>
          <wp:inline distT="0" distB="0" distL="0" distR="0" wp14:anchorId="7F177DD7" wp14:editId="43439F96">
            <wp:extent cx="133357" cy="139707"/>
            <wp:effectExtent l="0" t="0" r="0" b="0"/>
            <wp:docPr id="785" name="Picture 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w:t>
      </w:r>
      <w:r w:rsidRPr="00D750C9">
        <w:rPr>
          <w:rFonts w:cs="Arial"/>
          <w:bCs/>
          <w:iCs/>
          <w:szCs w:val="20"/>
        </w:rPr>
        <w:t xml:space="preserve"> automaticky založí/vygeneruje na pozadí klauzuly Organizačného priradenia s predvyplnenou finančnou položkou.</w:t>
      </w:r>
    </w:p>
    <w:p w:rsidRPr="00D750C9" w:rsidR="005562A0" w:rsidP="0011275F" w:rsidRDefault="005562A0" w14:paraId="44DAECBC" w14:textId="77777777">
      <w:pPr>
        <w:pStyle w:val="Odsekzoznamu"/>
        <w:numPr>
          <w:ilvl w:val="0"/>
          <w:numId w:val="30"/>
        </w:numPr>
        <w:spacing w:before="40" w:after="40"/>
        <w:rPr>
          <w:rFonts w:cs="Arial"/>
          <w:bCs/>
          <w:iCs/>
          <w:szCs w:val="20"/>
        </w:rPr>
      </w:pPr>
      <w:r w:rsidRPr="00D750C9">
        <w:rPr>
          <w:rFonts w:cs="Arial"/>
          <w:bCs/>
          <w:iCs/>
          <w:szCs w:val="20"/>
        </w:rPr>
        <w:t>Vygenerované klauzuly Organizačného priradenia je potrebné priradiť k jednotlivým podmienkam v záložke Podmienky. Následne je potrebné manuálne doplniť aj ostatné prvky rozpočtovej klasifikácie.</w:t>
      </w:r>
    </w:p>
    <w:p w:rsidRPr="00D750C9" w:rsidR="005562A0" w:rsidP="0011275F" w:rsidRDefault="005562A0" w14:paraId="1DB8CC1B" w14:textId="77777777">
      <w:pPr>
        <w:pStyle w:val="Odsekzoznamu"/>
        <w:numPr>
          <w:ilvl w:val="0"/>
          <w:numId w:val="30"/>
        </w:numPr>
        <w:spacing w:before="40" w:after="40"/>
        <w:rPr>
          <w:rFonts w:cs="Arial"/>
          <w:bCs/>
          <w:iCs/>
          <w:szCs w:val="20"/>
        </w:rPr>
      </w:pPr>
      <w:r w:rsidRPr="00D750C9">
        <w:rPr>
          <w:rFonts w:cs="Arial"/>
          <w:bCs/>
          <w:iCs/>
          <w:szCs w:val="20"/>
        </w:rPr>
        <w:t>Každá podmienka musí mať priradenú správnu klauzulu Periodicita.</w:t>
      </w:r>
    </w:p>
    <w:p w:rsidRPr="00D750C9" w:rsidR="005562A0" w:rsidP="005562A0" w:rsidRDefault="005562A0" w14:paraId="557AE4A6" w14:textId="77777777">
      <w:pPr>
        <w:spacing w:before="40" w:after="40"/>
        <w:rPr>
          <w:rFonts w:cs="Arial"/>
          <w:bCs/>
          <w:iCs/>
          <w:szCs w:val="20"/>
        </w:rPr>
      </w:pPr>
    </w:p>
    <w:p w:rsidRPr="00D750C9" w:rsidR="005562A0" w:rsidP="00194307" w:rsidRDefault="005562A0" w14:paraId="66A2A106" w14:textId="77777777">
      <w:pPr>
        <w:pStyle w:val="Nadpis5"/>
      </w:pPr>
      <w:bookmarkStart w:name="_Ref155619699" w:id="599"/>
      <w:bookmarkStart w:name="_Toc232499478" w:id="600"/>
      <w:r w:rsidRPr="00D750C9">
        <w:t>Podzáložka Účtovania</w:t>
      </w:r>
      <w:bookmarkEnd w:id="599"/>
      <w:bookmarkEnd w:id="600"/>
    </w:p>
    <w:p w:rsidRPr="00D750C9" w:rsidR="005562A0" w:rsidP="005562A0" w:rsidRDefault="005640D4" w14:paraId="08085287" w14:textId="037D6115">
      <w:pPr>
        <w:tabs>
          <w:tab w:val="left" w:pos="1365"/>
        </w:tabs>
        <w:rPr>
          <w:b/>
        </w:rPr>
      </w:pPr>
      <w:r w:rsidRPr="00D750C9">
        <w:rPr>
          <w:b/>
          <w:noProof/>
        </w:rPr>
        <w:drawing>
          <wp:inline distT="0" distB="0" distL="0" distR="0" wp14:anchorId="7C020F95" wp14:editId="3B6D5066">
            <wp:extent cx="5732145" cy="1381125"/>
            <wp:effectExtent l="0" t="0" r="1905" b="9525"/>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3"/>
                    <a:stretch>
                      <a:fillRect/>
                    </a:stretch>
                  </pic:blipFill>
                  <pic:spPr>
                    <a:xfrm>
                      <a:off x="0" y="0"/>
                      <a:ext cx="5732145" cy="1381125"/>
                    </a:xfrm>
                    <a:prstGeom prst="rect">
                      <a:avLst/>
                    </a:prstGeom>
                  </pic:spPr>
                </pic:pic>
              </a:graphicData>
            </a:graphic>
          </wp:inline>
        </w:drawing>
      </w:r>
    </w:p>
    <w:p w:rsidRPr="00D750C9" w:rsidR="005562A0" w:rsidP="005562A0" w:rsidRDefault="005562A0" w14:paraId="4252B55F" w14:textId="77777777">
      <w:pPr>
        <w:tabs>
          <w:tab w:val="left" w:pos="1365"/>
        </w:tabs>
        <w:rPr>
          <w:b/>
        </w:rPr>
      </w:pPr>
    </w:p>
    <w:p w:rsidRPr="00D750C9" w:rsidR="004F518F" w:rsidP="004F518F" w:rsidRDefault="004F518F" w14:paraId="278A2D7A" w14:textId="77777777">
      <w:pPr>
        <w:spacing w:before="40" w:after="40"/>
        <w:rPr>
          <w:rFonts w:cs="Arial"/>
          <w:szCs w:val="20"/>
        </w:rPr>
      </w:pPr>
      <w:r w:rsidRPr="00D750C9">
        <w:rPr>
          <w:rFonts w:cs="Arial"/>
          <w:szCs w:val="20"/>
        </w:rPr>
        <w:t xml:space="preserve">Na podzáložke sa evidujú </w:t>
      </w:r>
      <w:r w:rsidRPr="00D750C9">
        <w:rPr>
          <w:rFonts w:cs="Arial"/>
          <w:b/>
          <w:bCs/>
          <w:szCs w:val="20"/>
        </w:rPr>
        <w:t>IBA</w:t>
      </w:r>
      <w:r w:rsidRPr="00D750C9">
        <w:rPr>
          <w:rFonts w:cs="Arial"/>
          <w:szCs w:val="20"/>
        </w:rPr>
        <w:t xml:space="preserve"> dáta:</w:t>
      </w:r>
    </w:p>
    <w:tbl>
      <w:tblPr>
        <w:tblStyle w:val="Mriekatabuky"/>
        <w:tblW w:w="0" w:type="auto"/>
        <w:tblLook w:val="04A0" w:firstRow="1" w:lastRow="0" w:firstColumn="1" w:lastColumn="0" w:noHBand="0" w:noVBand="1"/>
      </w:tblPr>
      <w:tblGrid>
        <w:gridCol w:w="1872"/>
        <w:gridCol w:w="7145"/>
      </w:tblGrid>
      <w:tr w:rsidRPr="00D750C9" w:rsidR="004F518F" w14:paraId="48C93848" w14:textId="77777777">
        <w:trPr>
          <w:tblHeader/>
        </w:trPr>
        <w:tc>
          <w:tcPr>
            <w:tcW w:w="1872" w:type="dxa"/>
            <w:shd w:val="clear" w:color="auto" w:fill="D9D9D9" w:themeFill="background1" w:themeFillShade="D9"/>
          </w:tcPr>
          <w:p w:rsidRPr="00D750C9" w:rsidR="004F518F" w:rsidRDefault="004F518F" w14:paraId="7AFF7636" w14:textId="77777777">
            <w:pPr>
              <w:spacing w:before="40" w:after="40"/>
              <w:ind w:left="0"/>
              <w:jc w:val="left"/>
              <w:rPr>
                <w:rFonts w:cs="Arial"/>
                <w:b/>
              </w:rPr>
            </w:pPr>
            <w:r w:rsidRPr="00D750C9">
              <w:rPr>
                <w:rFonts w:cs="Arial"/>
                <w:b/>
              </w:rPr>
              <w:t>Pole</w:t>
            </w:r>
          </w:p>
        </w:tc>
        <w:tc>
          <w:tcPr>
            <w:tcW w:w="7145" w:type="dxa"/>
            <w:shd w:val="clear" w:color="auto" w:fill="D9D9D9" w:themeFill="background1" w:themeFillShade="D9"/>
          </w:tcPr>
          <w:p w:rsidRPr="00D750C9" w:rsidR="004F518F" w:rsidRDefault="004F518F" w14:paraId="3566EE1A" w14:textId="77777777">
            <w:pPr>
              <w:spacing w:before="40" w:after="40"/>
              <w:ind w:left="0"/>
              <w:jc w:val="left"/>
              <w:rPr>
                <w:rFonts w:cs="Arial"/>
                <w:b/>
              </w:rPr>
            </w:pPr>
            <w:r w:rsidRPr="00D750C9">
              <w:rPr>
                <w:rFonts w:cs="Arial"/>
                <w:b/>
              </w:rPr>
              <w:t>Popis</w:t>
            </w:r>
          </w:p>
        </w:tc>
      </w:tr>
      <w:tr w:rsidRPr="00D750C9" w:rsidR="004F518F" w14:paraId="4ED3D623" w14:textId="77777777">
        <w:tc>
          <w:tcPr>
            <w:tcW w:w="1872" w:type="dxa"/>
          </w:tcPr>
          <w:p w:rsidRPr="00D750C9" w:rsidR="004F518F" w:rsidRDefault="004F518F" w14:paraId="6A80FE04" w14:textId="77777777">
            <w:pPr>
              <w:spacing w:before="40" w:after="40"/>
              <w:ind w:left="0"/>
              <w:jc w:val="left"/>
              <w:rPr>
                <w:rFonts w:cs="Arial"/>
                <w:b/>
              </w:rPr>
            </w:pPr>
            <w:r w:rsidRPr="00D750C9">
              <w:rPr>
                <w:rFonts w:cs="Arial"/>
                <w:b/>
              </w:rPr>
              <w:t>Číslo</w:t>
            </w:r>
          </w:p>
        </w:tc>
        <w:tc>
          <w:tcPr>
            <w:tcW w:w="7145" w:type="dxa"/>
          </w:tcPr>
          <w:p w:rsidRPr="00D750C9" w:rsidR="004F518F" w:rsidRDefault="004F518F" w14:paraId="719DD3D0" w14:textId="77777777">
            <w:pPr>
              <w:spacing w:before="40" w:after="40"/>
              <w:ind w:left="0"/>
              <w:jc w:val="left"/>
              <w:rPr>
                <w:rFonts w:cs="Arial"/>
              </w:rPr>
            </w:pPr>
            <w:r w:rsidRPr="00D750C9">
              <w:rPr>
                <w:rFonts w:cs="Arial"/>
              </w:rPr>
              <w:t>Prednastavená hodnota/text: __ &lt;Štandard&gt;. V prípade potreby je možné text upraviť, aby bola klauzula ľahšie identifikovateľná. (Štandardná klauzula nemá priradené číslo.)</w:t>
            </w:r>
          </w:p>
        </w:tc>
      </w:tr>
      <w:tr w:rsidRPr="00D750C9" w:rsidR="004F518F" w14:paraId="256FC740" w14:textId="77777777">
        <w:tc>
          <w:tcPr>
            <w:tcW w:w="1872" w:type="dxa"/>
          </w:tcPr>
          <w:p w:rsidRPr="00D750C9" w:rsidR="004F518F" w:rsidRDefault="004F518F" w14:paraId="2FCAD50E" w14:textId="77777777">
            <w:pPr>
              <w:spacing w:before="40" w:after="40"/>
              <w:ind w:left="0"/>
              <w:jc w:val="left"/>
              <w:rPr>
                <w:rFonts w:cs="Arial"/>
                <w:b/>
              </w:rPr>
            </w:pPr>
            <w:r w:rsidRPr="00D750C9">
              <w:rPr>
                <w:rFonts w:cs="Arial"/>
                <w:b/>
              </w:rPr>
              <w:t>Bank.spoj.</w:t>
            </w:r>
          </w:p>
        </w:tc>
        <w:tc>
          <w:tcPr>
            <w:tcW w:w="7145" w:type="dxa"/>
          </w:tcPr>
          <w:p w:rsidRPr="00D750C9" w:rsidR="004F518F" w:rsidRDefault="004F518F" w14:paraId="135C59D9" w14:textId="77777777">
            <w:pPr>
              <w:spacing w:before="40" w:after="40"/>
              <w:ind w:left="0"/>
              <w:rPr>
                <w:rFonts w:cs="Arial"/>
              </w:rPr>
            </w:pPr>
            <w:r w:rsidRPr="00D750C9">
              <w:rPr>
                <w:rFonts w:cs="Arial"/>
              </w:rPr>
              <w:t>Pomocou match-kódu vybrať IBAN priradeného obchodného partnera, ktorý sa má používať pri zasielaní platby odberateľovi v prípade dobropisu. Vybrané bankové spojenie je automaticky naplnené do FI účtovaného dokladu na položke odberateľa v poli Typ banky part.:</w:t>
            </w:r>
          </w:p>
          <w:p w:rsidRPr="00D750C9" w:rsidR="004F518F" w:rsidRDefault="004F518F" w14:paraId="58EF928D" w14:textId="77777777">
            <w:pPr>
              <w:pStyle w:val="Odsekzoznamu"/>
              <w:ind w:left="-20"/>
              <w:rPr>
                <w:rFonts w:eastAsiaTheme="minorHAnsi"/>
                <w:lang w:eastAsia="en-US"/>
              </w:rPr>
            </w:pPr>
            <w:r w:rsidRPr="00D750C9">
              <w:rPr>
                <w:noProof/>
              </w:rPr>
              <mc:AlternateContent>
                <mc:Choice Requires="wps">
                  <w:drawing>
                    <wp:anchor distT="0" distB="0" distL="114300" distR="114300" simplePos="0" relativeHeight="251658304" behindDoc="0" locked="0" layoutInCell="1" allowOverlap="1" wp14:anchorId="63E3177E" wp14:editId="1A091CFC">
                      <wp:simplePos x="0" y="0"/>
                      <wp:positionH relativeFrom="column">
                        <wp:posOffset>2765425</wp:posOffset>
                      </wp:positionH>
                      <wp:positionV relativeFrom="paragraph">
                        <wp:posOffset>809625</wp:posOffset>
                      </wp:positionV>
                      <wp:extent cx="984250" cy="165100"/>
                      <wp:effectExtent l="0" t="0" r="25400" b="25400"/>
                      <wp:wrapNone/>
                      <wp:docPr id="1770247156" name="Rectangle: Rounded Corners 3"/>
                      <wp:cNvGraphicFramePr/>
                      <a:graphic xmlns:a="http://schemas.openxmlformats.org/drawingml/2006/main">
                        <a:graphicData uri="http://schemas.microsoft.com/office/word/2010/wordprocessingShape">
                          <wps:wsp>
                            <wps:cNvSpPr/>
                            <wps:spPr>
                              <a:xfrm>
                                <a:off x="0" y="0"/>
                                <a:ext cx="984250" cy="165100"/>
                              </a:xfrm>
                              <a:prstGeom prst="round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w14:anchorId="32109D83">
                    <v:roundrect id="Rectangle: Rounded Corners 3" style="position:absolute;margin-left:217.75pt;margin-top:63.75pt;width:77.5pt;height:13pt;z-index:25166547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red" strokeweight="2pt" arcsize="10923f" w14:anchorId="1A8DF2E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"/>
                  </w:pict>
                </mc:Fallback>
              </mc:AlternateContent>
            </w:r>
            <w:r w:rsidRPr="00D750C9">
              <w:rPr>
                <w:noProof/>
              </w:rPr>
              <w:drawing>
                <wp:inline distT="0" distB="0" distL="0" distR="0" wp14:anchorId="6AA9ABB6" wp14:editId="159F04DD">
                  <wp:extent cx="4394200" cy="2015286"/>
                  <wp:effectExtent l="0" t="0" r="6350" b="4445"/>
                  <wp:docPr id="1190528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link="rId368">
                            <a:extLst>
                              <a:ext uri="{28A0092B-C50C-407E-A947-70E740481C1C}">
                                <a14:useLocalDpi xmlns:a14="http://schemas.microsoft.com/office/drawing/2010/main"/>
                              </a:ext>
                            </a:extLst>
                          </a:blip>
                          <a:srcRect/>
                          <a:stretch>
                            <a:fillRect/>
                          </a:stretch>
                        </pic:blipFill>
                        <pic:spPr bwMode="auto">
                          <a:xfrm>
                            <a:off x="0" y="0"/>
                            <a:ext cx="4420944" cy="2027552"/>
                          </a:xfrm>
                          <a:prstGeom prst="rect">
                            <a:avLst/>
                          </a:prstGeom>
                          <a:noFill/>
                          <a:ln>
                            <a:noFill/>
                          </a:ln>
                        </pic:spPr>
                      </pic:pic>
                    </a:graphicData>
                  </a:graphic>
                </wp:inline>
              </w:drawing>
            </w:r>
          </w:p>
          <w:p w:rsidRPr="00D750C9" w:rsidR="004F518F" w:rsidRDefault="004F518F" w14:paraId="79D61851" w14:textId="77777777">
            <w:pPr>
              <w:spacing w:before="40" w:after="40"/>
              <w:ind w:left="0"/>
              <w:rPr>
                <w:rFonts w:cs="Arial"/>
              </w:rPr>
            </w:pPr>
          </w:p>
        </w:tc>
      </w:tr>
      <w:tr w:rsidRPr="00D750C9" w:rsidR="004F518F" w14:paraId="73D6807B" w14:textId="77777777">
        <w:tc>
          <w:tcPr>
            <w:tcW w:w="1872" w:type="dxa"/>
          </w:tcPr>
          <w:p w:rsidRPr="00D750C9" w:rsidR="004F518F" w:rsidRDefault="004F518F" w14:paraId="4C3BA469" w14:textId="77777777">
            <w:pPr>
              <w:spacing w:before="40" w:after="40"/>
              <w:ind w:left="0"/>
              <w:jc w:val="left"/>
              <w:rPr>
                <w:rFonts w:cs="Arial"/>
                <w:b/>
              </w:rPr>
            </w:pPr>
            <w:r w:rsidRPr="00D750C9">
              <w:rPr>
                <w:rFonts w:cs="Arial"/>
                <w:b/>
              </w:rPr>
              <w:t>Hodn.stanov.úč.</w:t>
            </w:r>
          </w:p>
        </w:tc>
        <w:tc>
          <w:tcPr>
            <w:tcW w:w="7145" w:type="dxa"/>
          </w:tcPr>
          <w:p w:rsidRPr="00D750C9" w:rsidR="004F518F" w:rsidRDefault="004F518F" w14:paraId="271F38E5" w14:textId="77777777">
            <w:pPr>
              <w:spacing w:before="40" w:after="40"/>
              <w:ind w:left="0"/>
              <w:jc w:val="left"/>
              <w:rPr>
                <w:rFonts w:cs="Arial"/>
              </w:rPr>
            </w:pPr>
            <w:r w:rsidRPr="00D750C9">
              <w:rPr>
                <w:rFonts w:cs="Arial"/>
              </w:rPr>
              <w:t xml:space="preserve">Pomocou match-kódu vybrať hodnotu stanovenia účtu, </w:t>
            </w:r>
            <w:r w:rsidRPr="00D750C9">
              <w:rPr>
                <w:rFonts w:cstheme="minorHAnsi"/>
                <w:lang w:eastAsia="en-US"/>
              </w:rPr>
              <w:t>ktorá zabezpečuje odklon účtovania na iné účty HK. Pri nevyplnení tohto poľa sa účtovanie vykoná na základné prednastavené účty HK. Bližšie vysvetlenie používania hodnoty stanovania účtu je popísané pod tabuľkou.</w:t>
            </w:r>
          </w:p>
        </w:tc>
      </w:tr>
      <w:tr w:rsidRPr="00D750C9" w:rsidR="004F518F" w14:paraId="1F3163DD" w14:textId="77777777">
        <w:tc>
          <w:tcPr>
            <w:tcW w:w="1872" w:type="dxa"/>
          </w:tcPr>
          <w:p w:rsidRPr="00D750C9" w:rsidR="004F518F" w:rsidRDefault="004F518F" w14:paraId="070BDFFB" w14:textId="77777777">
            <w:pPr>
              <w:spacing w:before="40" w:after="40"/>
              <w:ind w:left="0"/>
              <w:jc w:val="left"/>
              <w:rPr>
                <w:rFonts w:cs="Arial"/>
                <w:b/>
              </w:rPr>
            </w:pPr>
            <w:r w:rsidRPr="00D750C9">
              <w:rPr>
                <w:rFonts w:cs="Arial"/>
                <w:b/>
              </w:rPr>
              <w:t>Druh dane</w:t>
            </w:r>
          </w:p>
        </w:tc>
        <w:tc>
          <w:tcPr>
            <w:tcW w:w="7145" w:type="dxa"/>
          </w:tcPr>
          <w:p w:rsidRPr="00D750C9" w:rsidR="004F518F" w:rsidRDefault="004F518F" w14:paraId="6D9C45DF" w14:textId="77777777">
            <w:pPr>
              <w:spacing w:before="40" w:after="40"/>
              <w:ind w:left="0"/>
              <w:jc w:val="left"/>
              <w:rPr>
                <w:rFonts w:cs="Arial"/>
              </w:rPr>
            </w:pPr>
            <w:r w:rsidRPr="00D750C9">
              <w:rPr>
                <w:rFonts w:cs="Arial"/>
              </w:rPr>
              <w:t>Pomocou match-kódu vybrať „MWST“, t.j. výstupná DPH</w:t>
            </w:r>
          </w:p>
        </w:tc>
      </w:tr>
      <w:tr w:rsidRPr="00D750C9" w:rsidR="004F518F" w:rsidTr="00194307" w14:paraId="3D2FA28F" w14:textId="77777777">
        <w:tc>
          <w:tcPr>
            <w:tcW w:w="1872" w:type="dxa"/>
          </w:tcPr>
          <w:p w:rsidRPr="00D750C9" w:rsidR="004F518F" w:rsidRDefault="004F518F" w14:paraId="44D0E5D5" w14:textId="77777777">
            <w:pPr>
              <w:spacing w:before="40" w:after="40"/>
              <w:ind w:left="0"/>
              <w:jc w:val="left"/>
              <w:rPr>
                <w:rFonts w:cs="Arial"/>
                <w:b/>
              </w:rPr>
            </w:pPr>
            <w:r w:rsidRPr="00D750C9">
              <w:rPr>
                <w:rFonts w:cs="Arial"/>
                <w:b/>
              </w:rPr>
              <w:t>Brutto</w:t>
            </w:r>
          </w:p>
        </w:tc>
        <w:tc>
          <w:tcPr>
            <w:tcW w:w="7145" w:type="dxa"/>
          </w:tcPr>
          <w:p w:rsidRPr="00D750C9" w:rsidR="004F518F" w:rsidRDefault="004F518F" w14:paraId="1D0E0056" w14:textId="77777777">
            <w:pPr>
              <w:spacing w:before="40" w:after="40"/>
              <w:ind w:left="0"/>
              <w:jc w:val="left"/>
              <w:rPr>
                <w:rFonts w:cs="Arial"/>
                <w:bCs/>
              </w:rPr>
            </w:pPr>
            <w:r w:rsidRPr="00D750C9">
              <w:rPr>
                <w:rFonts w:cs="Arial"/>
              </w:rPr>
              <w:t xml:space="preserve">Zakliknúť v prípade, ak je zmluvná čiastka dohodnutá vrátane DPH. Pozor, potom sa aj čiastka v poli </w:t>
            </w:r>
            <w:r w:rsidRPr="00D750C9">
              <w:rPr>
                <w:rFonts w:cs="Arial"/>
                <w:b/>
              </w:rPr>
              <w:t xml:space="preserve">Vymeriavacia cena </w:t>
            </w:r>
            <w:r w:rsidRPr="00D750C9">
              <w:rPr>
                <w:rFonts w:cs="Arial"/>
                <w:bCs/>
              </w:rPr>
              <w:t>v záložke Podmienky eviduje vrátane DPH.</w:t>
            </w:r>
          </w:p>
        </w:tc>
      </w:tr>
      <w:tr w:rsidRPr="00D750C9" w:rsidR="004F518F" w14:paraId="189C6D3C" w14:textId="77777777">
        <w:tc>
          <w:tcPr>
            <w:tcW w:w="1872" w:type="dxa"/>
          </w:tcPr>
          <w:p w:rsidRPr="00D750C9" w:rsidR="004F518F" w:rsidRDefault="004F518F" w14:paraId="677C0E14" w14:textId="77777777">
            <w:pPr>
              <w:spacing w:before="40" w:after="40"/>
              <w:ind w:left="0"/>
              <w:jc w:val="left"/>
              <w:rPr>
                <w:rFonts w:cs="Arial"/>
                <w:b/>
              </w:rPr>
            </w:pPr>
            <w:r w:rsidRPr="00D750C9">
              <w:rPr>
                <w:rFonts w:cs="Arial"/>
                <w:b/>
              </w:rPr>
              <w:t>Daň.skupina</w:t>
            </w:r>
          </w:p>
        </w:tc>
        <w:tc>
          <w:tcPr>
            <w:tcW w:w="7145" w:type="dxa"/>
          </w:tcPr>
          <w:p w:rsidRPr="00D750C9" w:rsidR="004F518F" w:rsidRDefault="004F518F" w14:paraId="1D351612" w14:textId="77777777">
            <w:pPr>
              <w:spacing w:before="40" w:after="40"/>
              <w:ind w:left="0"/>
              <w:jc w:val="left"/>
              <w:rPr>
                <w:rFonts w:cs="Arial"/>
              </w:rPr>
            </w:pPr>
            <w:r w:rsidRPr="00D750C9">
              <w:rPr>
                <w:rFonts w:cs="Arial"/>
              </w:rPr>
              <w:t>Pomocou match-kódu vybrať daňovú skupinu</w:t>
            </w:r>
          </w:p>
        </w:tc>
      </w:tr>
      <w:tr w:rsidRPr="00D750C9" w:rsidR="004F518F" w14:paraId="3454D89F" w14:textId="77777777">
        <w:tc>
          <w:tcPr>
            <w:tcW w:w="1872" w:type="dxa"/>
          </w:tcPr>
          <w:p w:rsidRPr="00D750C9" w:rsidR="004F518F" w:rsidRDefault="004F518F" w14:paraId="44174F38" w14:textId="77777777">
            <w:pPr>
              <w:spacing w:before="40" w:after="40"/>
              <w:ind w:left="0"/>
              <w:jc w:val="left"/>
              <w:rPr>
                <w:rFonts w:cs="Arial"/>
                <w:b/>
              </w:rPr>
            </w:pPr>
            <w:r w:rsidRPr="00D750C9">
              <w:rPr>
                <w:rFonts w:cs="Arial"/>
                <w:b/>
              </w:rPr>
              <w:t>Partner</w:t>
            </w:r>
          </w:p>
        </w:tc>
        <w:tc>
          <w:tcPr>
            <w:tcW w:w="7145" w:type="dxa"/>
          </w:tcPr>
          <w:p w:rsidRPr="00D750C9" w:rsidR="004F518F" w:rsidRDefault="004F518F" w14:paraId="4D46E891" w14:textId="77777777">
            <w:pPr>
              <w:spacing w:before="40" w:after="40"/>
              <w:ind w:left="0"/>
              <w:jc w:val="left"/>
              <w:rPr>
                <w:rFonts w:cs="Arial"/>
              </w:rPr>
            </w:pPr>
            <w:r w:rsidRPr="00D750C9">
              <w:rPr>
                <w:rFonts w:cs="Arial"/>
              </w:rPr>
              <w:t>Zobrazia sa údaje obchodného partnera – hlavného nájomcu</w:t>
            </w:r>
          </w:p>
        </w:tc>
      </w:tr>
    </w:tbl>
    <w:p w:rsidRPr="00D750C9" w:rsidR="004F518F" w:rsidP="004F518F" w:rsidRDefault="004F518F" w14:paraId="36070C5A" w14:textId="77777777">
      <w:pPr>
        <w:tabs>
          <w:tab w:val="left" w:pos="1365"/>
        </w:tabs>
        <w:rPr>
          <w:b/>
        </w:rPr>
      </w:pPr>
    </w:p>
    <w:p w:rsidRPr="00D750C9" w:rsidR="004F518F" w:rsidP="004F518F" w:rsidRDefault="004F518F" w14:paraId="4771A233" w14:textId="77777777">
      <w:pPr>
        <w:rPr>
          <w:rFonts w:cstheme="minorHAnsi"/>
          <w:lang w:eastAsia="en-US"/>
        </w:rPr>
      </w:pPr>
      <w:r w:rsidRPr="00D750C9">
        <w:rPr>
          <w:rFonts w:cstheme="minorHAnsi"/>
          <w:lang w:eastAsia="en-US"/>
        </w:rPr>
        <w:t>Vysvetlenie kódov/skratiek pre Hodnotu stanovenia účtu:</w:t>
      </w:r>
    </w:p>
    <w:tbl>
      <w:tblPr>
        <w:tblW w:w="89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405"/>
        <w:gridCol w:w="3016"/>
        <w:gridCol w:w="4574"/>
      </w:tblGrid>
      <w:tr w:rsidRPr="00D750C9" w:rsidR="004F518F" w14:paraId="7BA7A8F9" w14:textId="77777777">
        <w:trPr>
          <w:trHeight w:val="288"/>
          <w:tblHeader/>
        </w:trPr>
        <w:tc>
          <w:tcPr>
            <w:tcW w:w="1405" w:type="dxa"/>
            <w:shd w:val="clear" w:color="auto" w:fill="DBDBDB"/>
            <w:noWrap/>
            <w:vAlign w:val="center"/>
            <w:hideMark/>
          </w:tcPr>
          <w:p w:rsidRPr="00D750C9" w:rsidR="004F518F" w:rsidRDefault="004F518F" w14:paraId="6D685FA2" w14:textId="77777777">
            <w:pPr>
              <w:jc w:val="left"/>
              <w:rPr>
                <w:rFonts w:eastAsia="Times New Roman" w:cstheme="minorBidi"/>
                <w:b/>
                <w:bCs/>
                <w:lang w:eastAsia="sk-SK"/>
              </w:rPr>
            </w:pPr>
            <w:r w:rsidRPr="00D750C9">
              <w:rPr>
                <w:rFonts w:eastAsia="Times New Roman" w:cstheme="minorBidi"/>
                <w:b/>
                <w:bCs/>
                <w:lang w:eastAsia="sk-SK"/>
              </w:rPr>
              <w:t>Kód</w:t>
            </w:r>
          </w:p>
        </w:tc>
        <w:tc>
          <w:tcPr>
            <w:tcW w:w="3016" w:type="dxa"/>
            <w:shd w:val="clear" w:color="auto" w:fill="DBDBDB"/>
            <w:noWrap/>
            <w:vAlign w:val="center"/>
            <w:hideMark/>
          </w:tcPr>
          <w:p w:rsidRPr="00D750C9" w:rsidR="004F518F" w:rsidRDefault="004F518F" w14:paraId="5829B346" w14:textId="77777777">
            <w:pPr>
              <w:jc w:val="left"/>
              <w:rPr>
                <w:rFonts w:eastAsia="Times New Roman" w:cstheme="minorHAnsi"/>
                <w:b/>
                <w:bCs/>
                <w:lang w:eastAsia="sk-SK"/>
              </w:rPr>
            </w:pPr>
            <w:r w:rsidRPr="00D750C9">
              <w:rPr>
                <w:rFonts w:eastAsia="Times New Roman" w:cstheme="minorHAnsi"/>
                <w:b/>
                <w:bCs/>
                <w:lang w:eastAsia="sk-SK"/>
              </w:rPr>
              <w:t>Označenie hodnoty stanovenia účtu – skrátený text</w:t>
            </w:r>
          </w:p>
        </w:tc>
        <w:tc>
          <w:tcPr>
            <w:tcW w:w="4574" w:type="dxa"/>
            <w:shd w:val="clear" w:color="auto" w:fill="DBDBDB"/>
            <w:vAlign w:val="center"/>
          </w:tcPr>
          <w:p w:rsidRPr="00D750C9" w:rsidR="004F518F" w:rsidRDefault="004F518F" w14:paraId="52CF7426" w14:textId="77777777">
            <w:pPr>
              <w:jc w:val="left"/>
              <w:rPr>
                <w:rFonts w:eastAsia="Times New Roman" w:cstheme="minorHAnsi"/>
                <w:b/>
                <w:bCs/>
                <w:lang w:eastAsia="sk-SK"/>
              </w:rPr>
            </w:pPr>
            <w:r w:rsidRPr="00D750C9">
              <w:rPr>
                <w:rFonts w:eastAsia="Times New Roman" w:cstheme="minorHAnsi"/>
                <w:b/>
                <w:bCs/>
                <w:lang w:eastAsia="sk-SK"/>
              </w:rPr>
              <w:t>Označenie hodnoty stanovenia účtu – dlhý text</w:t>
            </w:r>
          </w:p>
        </w:tc>
      </w:tr>
      <w:tr w:rsidRPr="00D750C9" w:rsidR="004F518F" w14:paraId="6B61A174" w14:textId="77777777">
        <w:trPr>
          <w:trHeight w:val="288"/>
        </w:trPr>
        <w:tc>
          <w:tcPr>
            <w:tcW w:w="1405" w:type="dxa"/>
            <w:noWrap/>
          </w:tcPr>
          <w:p w:rsidRPr="00D750C9" w:rsidR="004F518F" w:rsidRDefault="004F518F" w14:paraId="6A0A4A1F" w14:textId="77777777">
            <w:pPr>
              <w:jc w:val="left"/>
              <w:rPr>
                <w:rFonts w:eastAsia="Times New Roman" w:cstheme="minorHAnsi"/>
                <w:lang w:eastAsia="sk-SK"/>
              </w:rPr>
            </w:pPr>
            <w:r w:rsidRPr="00D750C9">
              <w:rPr>
                <w:rFonts w:cstheme="minorHAnsi"/>
              </w:rPr>
              <w:t>HČ_DB_NROK</w:t>
            </w:r>
          </w:p>
        </w:tc>
        <w:tc>
          <w:tcPr>
            <w:tcW w:w="3016" w:type="dxa"/>
            <w:noWrap/>
          </w:tcPr>
          <w:p w:rsidRPr="00D750C9" w:rsidR="004F518F" w:rsidRDefault="004F518F" w14:paraId="27CA763B" w14:textId="77777777">
            <w:pPr>
              <w:jc w:val="left"/>
              <w:rPr>
                <w:rFonts w:eastAsia="Times New Roman" w:cstheme="minorHAnsi"/>
                <w:lang w:eastAsia="sk-SK"/>
              </w:rPr>
            </w:pPr>
            <w:r w:rsidRPr="00D750C9">
              <w:rPr>
                <w:rFonts w:cstheme="minorHAnsi"/>
              </w:rPr>
              <w:t>Hlav.čin.-Dobrop.-účt.nasl.rok</w:t>
            </w:r>
          </w:p>
        </w:tc>
        <w:tc>
          <w:tcPr>
            <w:tcW w:w="4574" w:type="dxa"/>
          </w:tcPr>
          <w:p w:rsidRPr="00D750C9" w:rsidR="004F518F" w:rsidRDefault="004F518F" w14:paraId="1D268FA6" w14:textId="77777777">
            <w:pPr>
              <w:jc w:val="left"/>
              <w:rPr>
                <w:rFonts w:cstheme="minorHAnsi"/>
              </w:rPr>
            </w:pPr>
            <w:r w:rsidRPr="00D750C9">
              <w:rPr>
                <w:rFonts w:cstheme="minorHAnsi"/>
              </w:rPr>
              <w:t>Hlavná činnosť - Dobropis - účtovanie nasledujúci rok</w:t>
            </w:r>
          </w:p>
        </w:tc>
      </w:tr>
      <w:tr w:rsidRPr="00D750C9" w:rsidR="004F518F" w14:paraId="19662346" w14:textId="77777777">
        <w:trPr>
          <w:trHeight w:val="288"/>
        </w:trPr>
        <w:tc>
          <w:tcPr>
            <w:tcW w:w="1405" w:type="dxa"/>
            <w:noWrap/>
          </w:tcPr>
          <w:p w:rsidRPr="00D750C9" w:rsidR="004F518F" w:rsidRDefault="004F518F" w14:paraId="1B7BCA4A" w14:textId="77777777">
            <w:pPr>
              <w:jc w:val="left"/>
              <w:rPr>
                <w:rFonts w:eastAsia="Times New Roman" w:cstheme="minorHAnsi"/>
                <w:lang w:eastAsia="sk-SK"/>
              </w:rPr>
            </w:pPr>
            <w:r w:rsidRPr="00D750C9">
              <w:rPr>
                <w:rFonts w:cstheme="minorHAnsi"/>
              </w:rPr>
              <w:t>HČ_NÁ_VROK</w:t>
            </w:r>
          </w:p>
        </w:tc>
        <w:tc>
          <w:tcPr>
            <w:tcW w:w="3016" w:type="dxa"/>
            <w:noWrap/>
          </w:tcPr>
          <w:p w:rsidRPr="00D750C9" w:rsidR="004F518F" w:rsidRDefault="004F518F" w14:paraId="770C4921" w14:textId="77777777">
            <w:pPr>
              <w:jc w:val="left"/>
              <w:rPr>
                <w:rFonts w:eastAsia="Times New Roman" w:cstheme="minorHAnsi"/>
                <w:lang w:eastAsia="sk-SK"/>
              </w:rPr>
            </w:pPr>
            <w:r w:rsidRPr="00D750C9">
              <w:rPr>
                <w:rFonts w:cstheme="minorHAnsi"/>
              </w:rPr>
              <w:t>Hlav.čin.-Náklad v rámci roka</w:t>
            </w:r>
          </w:p>
        </w:tc>
        <w:tc>
          <w:tcPr>
            <w:tcW w:w="4574" w:type="dxa"/>
          </w:tcPr>
          <w:p w:rsidRPr="00D750C9" w:rsidR="004F518F" w:rsidRDefault="004F518F" w14:paraId="2D5E656F" w14:textId="77777777">
            <w:pPr>
              <w:jc w:val="left"/>
              <w:rPr>
                <w:rFonts w:cstheme="minorHAnsi"/>
              </w:rPr>
            </w:pPr>
            <w:r w:rsidRPr="00D750C9">
              <w:rPr>
                <w:rFonts w:cstheme="minorHAnsi"/>
              </w:rPr>
              <w:t>Hlavná činnosť - Náklad v rámci roka</w:t>
            </w:r>
          </w:p>
        </w:tc>
      </w:tr>
      <w:tr w:rsidRPr="00D750C9" w:rsidR="004F518F" w14:paraId="383EE727" w14:textId="77777777">
        <w:trPr>
          <w:trHeight w:val="288"/>
        </w:trPr>
        <w:tc>
          <w:tcPr>
            <w:tcW w:w="1405" w:type="dxa"/>
            <w:noWrap/>
          </w:tcPr>
          <w:p w:rsidRPr="00D750C9" w:rsidR="004F518F" w:rsidRDefault="004F518F" w14:paraId="7E6406FF" w14:textId="77777777">
            <w:pPr>
              <w:jc w:val="left"/>
              <w:rPr>
                <w:rFonts w:cstheme="minorHAnsi"/>
              </w:rPr>
            </w:pPr>
            <w:r w:rsidRPr="00D750C9">
              <w:rPr>
                <w:rFonts w:cstheme="minorHAnsi"/>
              </w:rPr>
              <w:t>HČ_NÁ_NROK</w:t>
            </w:r>
          </w:p>
        </w:tc>
        <w:tc>
          <w:tcPr>
            <w:tcW w:w="3016" w:type="dxa"/>
            <w:noWrap/>
          </w:tcPr>
          <w:p w:rsidRPr="00D750C9" w:rsidR="004F518F" w:rsidRDefault="004F518F" w14:paraId="5E6D6B48" w14:textId="77777777">
            <w:pPr>
              <w:jc w:val="left"/>
              <w:rPr>
                <w:rFonts w:cstheme="minorHAnsi"/>
              </w:rPr>
            </w:pPr>
            <w:r w:rsidRPr="00D750C9">
              <w:rPr>
                <w:rFonts w:cstheme="minorHAnsi"/>
              </w:rPr>
              <w:t>Hlav.čin.-Náklad-účt.nasl.rok</w:t>
            </w:r>
          </w:p>
        </w:tc>
        <w:tc>
          <w:tcPr>
            <w:tcW w:w="4574" w:type="dxa"/>
          </w:tcPr>
          <w:p w:rsidRPr="00D750C9" w:rsidR="004F518F" w:rsidRDefault="004F518F" w14:paraId="26B992BB" w14:textId="77777777">
            <w:pPr>
              <w:jc w:val="left"/>
              <w:rPr>
                <w:rFonts w:cstheme="minorHAnsi"/>
              </w:rPr>
            </w:pPr>
            <w:r w:rsidRPr="00D750C9">
              <w:rPr>
                <w:rFonts w:cstheme="minorHAnsi"/>
              </w:rPr>
              <w:t>Hlavná činnosť - Náklad - účtovanie nasledujúci rok</w:t>
            </w:r>
          </w:p>
        </w:tc>
      </w:tr>
      <w:tr w:rsidRPr="00D750C9" w:rsidR="004F518F" w:rsidTr="00194307" w14:paraId="1F82616F" w14:textId="77777777">
        <w:trPr>
          <w:trHeight w:val="288"/>
        </w:trPr>
        <w:tc>
          <w:tcPr>
            <w:tcW w:w="1405" w:type="dxa"/>
            <w:noWrap/>
          </w:tcPr>
          <w:p w:rsidRPr="00D750C9" w:rsidR="004F518F" w:rsidRDefault="004F518F" w14:paraId="60368720" w14:textId="77777777">
            <w:pPr>
              <w:jc w:val="left"/>
              <w:rPr>
                <w:rFonts w:eastAsia="Times New Roman" w:cstheme="minorHAnsi"/>
                <w:lang w:eastAsia="sk-SK"/>
              </w:rPr>
            </w:pPr>
            <w:r w:rsidRPr="00D750C9">
              <w:rPr>
                <w:rFonts w:cstheme="minorHAnsi"/>
              </w:rPr>
              <w:t>HČ_VÝNOS</w:t>
            </w:r>
          </w:p>
        </w:tc>
        <w:tc>
          <w:tcPr>
            <w:tcW w:w="3016" w:type="dxa"/>
            <w:noWrap/>
          </w:tcPr>
          <w:p w:rsidRPr="00D750C9" w:rsidR="004F518F" w:rsidRDefault="004F518F" w14:paraId="26EACD2A" w14:textId="77777777">
            <w:pPr>
              <w:jc w:val="left"/>
              <w:rPr>
                <w:rFonts w:eastAsia="Times New Roman" w:cstheme="minorHAnsi"/>
                <w:lang w:eastAsia="sk-SK"/>
              </w:rPr>
            </w:pPr>
            <w:r w:rsidRPr="00D750C9">
              <w:rPr>
                <w:rFonts w:cstheme="minorHAnsi"/>
              </w:rPr>
              <w:t>Hlav.čin.-Výnos 648</w:t>
            </w:r>
          </w:p>
        </w:tc>
        <w:tc>
          <w:tcPr>
            <w:tcW w:w="4574" w:type="dxa"/>
          </w:tcPr>
          <w:p w:rsidRPr="00D750C9" w:rsidR="004F518F" w:rsidRDefault="004F518F" w14:paraId="18CD8560" w14:textId="77777777">
            <w:pPr>
              <w:jc w:val="left"/>
              <w:rPr>
                <w:rFonts w:cstheme="minorHAnsi"/>
              </w:rPr>
            </w:pPr>
            <w:r w:rsidRPr="00D750C9">
              <w:rPr>
                <w:rFonts w:cstheme="minorHAnsi"/>
              </w:rPr>
              <w:t>Hlavná činnosť – Výnos 648</w:t>
            </w:r>
          </w:p>
        </w:tc>
      </w:tr>
      <w:tr w:rsidRPr="00D750C9" w:rsidR="004F518F" w:rsidTr="00194307" w14:paraId="4DFD6F06" w14:textId="77777777">
        <w:trPr>
          <w:trHeight w:val="288"/>
        </w:trPr>
        <w:tc>
          <w:tcPr>
            <w:tcW w:w="1405" w:type="dxa"/>
            <w:noWrap/>
          </w:tcPr>
          <w:p w:rsidRPr="00D750C9" w:rsidR="004F518F" w:rsidRDefault="004F518F" w14:paraId="67E0A395" w14:textId="77777777">
            <w:pPr>
              <w:jc w:val="left"/>
              <w:rPr>
                <w:rFonts w:cstheme="minorHAnsi"/>
              </w:rPr>
            </w:pPr>
            <w:r w:rsidRPr="00D750C9">
              <w:rPr>
                <w:rFonts w:cstheme="minorHAnsi"/>
              </w:rPr>
              <w:t>HČ_VÝNOS2</w:t>
            </w:r>
          </w:p>
        </w:tc>
        <w:tc>
          <w:tcPr>
            <w:tcW w:w="3016" w:type="dxa"/>
            <w:noWrap/>
          </w:tcPr>
          <w:p w:rsidRPr="00D750C9" w:rsidR="004F518F" w:rsidRDefault="004F518F" w14:paraId="2FF0772D" w14:textId="77777777">
            <w:pPr>
              <w:jc w:val="left"/>
              <w:rPr>
                <w:rFonts w:cstheme="minorHAnsi"/>
              </w:rPr>
            </w:pPr>
            <w:r w:rsidRPr="00D750C9">
              <w:rPr>
                <w:rFonts w:cstheme="minorHAnsi"/>
              </w:rPr>
              <w:t>Hlav.čin.-Výnos 602</w:t>
            </w:r>
          </w:p>
        </w:tc>
        <w:tc>
          <w:tcPr>
            <w:tcW w:w="4574" w:type="dxa"/>
          </w:tcPr>
          <w:p w:rsidRPr="00D750C9" w:rsidR="004F518F" w:rsidRDefault="004F518F" w14:paraId="3718D057" w14:textId="77777777">
            <w:pPr>
              <w:jc w:val="left"/>
              <w:rPr>
                <w:rFonts w:cstheme="minorHAnsi"/>
              </w:rPr>
            </w:pPr>
            <w:r w:rsidRPr="00D750C9">
              <w:rPr>
                <w:rFonts w:cstheme="minorHAnsi"/>
              </w:rPr>
              <w:t>Hlavná činnosť – Výnos 602</w:t>
            </w:r>
          </w:p>
        </w:tc>
      </w:tr>
      <w:tr w:rsidRPr="00D750C9" w:rsidR="004F518F" w:rsidTr="00194307" w14:paraId="15E0CA00" w14:textId="77777777">
        <w:trPr>
          <w:trHeight w:val="288"/>
        </w:trPr>
        <w:tc>
          <w:tcPr>
            <w:tcW w:w="1405" w:type="dxa"/>
            <w:noWrap/>
          </w:tcPr>
          <w:p w:rsidRPr="00D750C9" w:rsidR="004F518F" w:rsidRDefault="004F518F" w14:paraId="0E9915B8" w14:textId="77777777">
            <w:pPr>
              <w:jc w:val="left"/>
              <w:rPr>
                <w:rFonts w:eastAsia="Times New Roman" w:cstheme="minorHAnsi"/>
                <w:lang w:eastAsia="sk-SK"/>
              </w:rPr>
            </w:pPr>
            <w:r w:rsidRPr="00D750C9">
              <w:rPr>
                <w:rFonts w:cstheme="minorHAnsi"/>
              </w:rPr>
              <w:t>HČ_VÝ_NROK</w:t>
            </w:r>
          </w:p>
        </w:tc>
        <w:tc>
          <w:tcPr>
            <w:tcW w:w="3016" w:type="dxa"/>
            <w:noWrap/>
          </w:tcPr>
          <w:p w:rsidRPr="00D750C9" w:rsidR="004F518F" w:rsidRDefault="004F518F" w14:paraId="21E2F3D6" w14:textId="77777777">
            <w:pPr>
              <w:jc w:val="left"/>
              <w:rPr>
                <w:rFonts w:eastAsia="Times New Roman" w:cstheme="minorHAnsi"/>
                <w:lang w:eastAsia="sk-SK"/>
              </w:rPr>
            </w:pPr>
            <w:r w:rsidRPr="00D750C9">
              <w:rPr>
                <w:rFonts w:cstheme="minorHAnsi"/>
              </w:rPr>
              <w:t>Hlav.čin.-Výn.648-účt.nasl.rok</w:t>
            </w:r>
          </w:p>
        </w:tc>
        <w:tc>
          <w:tcPr>
            <w:tcW w:w="4574" w:type="dxa"/>
          </w:tcPr>
          <w:p w:rsidRPr="00D750C9" w:rsidR="004F518F" w:rsidRDefault="004F518F" w14:paraId="1AB110DE" w14:textId="77777777">
            <w:pPr>
              <w:jc w:val="left"/>
              <w:rPr>
                <w:rFonts w:cstheme="minorHAnsi"/>
              </w:rPr>
            </w:pPr>
            <w:r w:rsidRPr="00D750C9">
              <w:rPr>
                <w:rFonts w:cstheme="minorHAnsi"/>
              </w:rPr>
              <w:t>Hlavná činnosť - Výnos 648 - účtovanie nasledujúci rok</w:t>
            </w:r>
          </w:p>
        </w:tc>
      </w:tr>
      <w:tr w:rsidRPr="00D750C9" w:rsidR="004F518F" w:rsidTr="00194307" w14:paraId="271758CA" w14:textId="77777777">
        <w:trPr>
          <w:trHeight w:val="288"/>
        </w:trPr>
        <w:tc>
          <w:tcPr>
            <w:tcW w:w="1405" w:type="dxa"/>
            <w:noWrap/>
          </w:tcPr>
          <w:p w:rsidRPr="00D750C9" w:rsidR="004F518F" w:rsidRDefault="004F518F" w14:paraId="6BB22210" w14:textId="77777777">
            <w:pPr>
              <w:jc w:val="left"/>
              <w:rPr>
                <w:rFonts w:cstheme="minorHAnsi"/>
              </w:rPr>
            </w:pPr>
            <w:r w:rsidRPr="00D750C9">
              <w:rPr>
                <w:rFonts w:cstheme="minorHAnsi"/>
              </w:rPr>
              <w:t>HČ_VÝ_NRO2</w:t>
            </w:r>
          </w:p>
        </w:tc>
        <w:tc>
          <w:tcPr>
            <w:tcW w:w="3016" w:type="dxa"/>
            <w:noWrap/>
          </w:tcPr>
          <w:p w:rsidRPr="00D750C9" w:rsidR="004F518F" w:rsidRDefault="004F518F" w14:paraId="2BD1A544" w14:textId="77777777">
            <w:pPr>
              <w:jc w:val="left"/>
              <w:rPr>
                <w:rFonts w:cstheme="minorHAnsi"/>
              </w:rPr>
            </w:pPr>
            <w:r w:rsidRPr="00D750C9">
              <w:rPr>
                <w:rFonts w:cstheme="minorHAnsi"/>
              </w:rPr>
              <w:t>Hlav.čin.-Výn.602-účt.nasl.rok</w:t>
            </w:r>
          </w:p>
        </w:tc>
        <w:tc>
          <w:tcPr>
            <w:tcW w:w="4574" w:type="dxa"/>
          </w:tcPr>
          <w:p w:rsidRPr="00D750C9" w:rsidR="004F518F" w:rsidRDefault="004F518F" w14:paraId="24BDF972" w14:textId="77777777">
            <w:pPr>
              <w:jc w:val="left"/>
              <w:rPr>
                <w:rFonts w:cstheme="minorHAnsi"/>
              </w:rPr>
            </w:pPr>
            <w:r w:rsidRPr="00D750C9">
              <w:rPr>
                <w:rFonts w:cstheme="minorHAnsi"/>
              </w:rPr>
              <w:t>Hlavná činnosť - Výnos 602 - účtovanie nasledujúci rok</w:t>
            </w:r>
          </w:p>
        </w:tc>
      </w:tr>
      <w:tr w:rsidRPr="00D750C9" w:rsidR="004F518F" w14:paraId="3E429762" w14:textId="77777777">
        <w:trPr>
          <w:trHeight w:val="288"/>
        </w:trPr>
        <w:tc>
          <w:tcPr>
            <w:tcW w:w="1405" w:type="dxa"/>
            <w:noWrap/>
          </w:tcPr>
          <w:p w:rsidRPr="00D750C9" w:rsidR="004F518F" w:rsidRDefault="004F518F" w14:paraId="45B61712" w14:textId="77777777">
            <w:pPr>
              <w:jc w:val="left"/>
              <w:rPr>
                <w:rFonts w:eastAsia="Times New Roman" w:cstheme="minorHAnsi"/>
                <w:lang w:eastAsia="sk-SK"/>
              </w:rPr>
            </w:pPr>
            <w:r w:rsidRPr="00D750C9">
              <w:rPr>
                <w:rFonts w:cstheme="minorHAnsi"/>
              </w:rPr>
              <w:t>PČ_DB_NROK</w:t>
            </w:r>
          </w:p>
        </w:tc>
        <w:tc>
          <w:tcPr>
            <w:tcW w:w="3016" w:type="dxa"/>
            <w:noWrap/>
          </w:tcPr>
          <w:p w:rsidRPr="00D750C9" w:rsidR="004F518F" w:rsidRDefault="004F518F" w14:paraId="759FF7A2" w14:textId="77777777">
            <w:pPr>
              <w:jc w:val="left"/>
              <w:rPr>
                <w:rFonts w:eastAsia="Times New Roman" w:cstheme="minorHAnsi"/>
                <w:lang w:eastAsia="sk-SK"/>
              </w:rPr>
            </w:pPr>
            <w:r w:rsidRPr="00D750C9">
              <w:rPr>
                <w:rFonts w:cstheme="minorHAnsi"/>
              </w:rPr>
              <w:t>Podn.čin.-Dobrop.-účt.nasl.rok</w:t>
            </w:r>
          </w:p>
        </w:tc>
        <w:tc>
          <w:tcPr>
            <w:tcW w:w="4574" w:type="dxa"/>
          </w:tcPr>
          <w:p w:rsidRPr="00D750C9" w:rsidR="004F518F" w:rsidRDefault="004F518F" w14:paraId="14EC09D9" w14:textId="77777777">
            <w:pPr>
              <w:jc w:val="left"/>
              <w:rPr>
                <w:rFonts w:cstheme="minorHAnsi"/>
              </w:rPr>
            </w:pPr>
            <w:r w:rsidRPr="00D750C9">
              <w:rPr>
                <w:rFonts w:cstheme="minorHAnsi"/>
              </w:rPr>
              <w:t>Podnikateľská činnosť - Dobropis - účtovanie nasledujúci rok</w:t>
            </w:r>
          </w:p>
        </w:tc>
      </w:tr>
      <w:tr w:rsidRPr="00D750C9" w:rsidR="004F518F" w14:paraId="710C299A" w14:textId="77777777">
        <w:trPr>
          <w:trHeight w:val="288"/>
        </w:trPr>
        <w:tc>
          <w:tcPr>
            <w:tcW w:w="1405" w:type="dxa"/>
            <w:noWrap/>
          </w:tcPr>
          <w:p w:rsidRPr="00D750C9" w:rsidR="004F518F" w:rsidRDefault="004F518F" w14:paraId="1BB6645E" w14:textId="77777777">
            <w:pPr>
              <w:jc w:val="left"/>
              <w:rPr>
                <w:rFonts w:eastAsia="Times New Roman" w:cstheme="minorHAnsi"/>
                <w:lang w:eastAsia="sk-SK"/>
              </w:rPr>
            </w:pPr>
            <w:r w:rsidRPr="00D750C9">
              <w:rPr>
                <w:rFonts w:cstheme="minorHAnsi"/>
              </w:rPr>
              <w:t>PČ_NÁ_NROK</w:t>
            </w:r>
          </w:p>
        </w:tc>
        <w:tc>
          <w:tcPr>
            <w:tcW w:w="3016" w:type="dxa"/>
            <w:noWrap/>
          </w:tcPr>
          <w:p w:rsidRPr="00D750C9" w:rsidR="004F518F" w:rsidRDefault="004F518F" w14:paraId="3F3534DA" w14:textId="77777777">
            <w:pPr>
              <w:jc w:val="left"/>
              <w:rPr>
                <w:rFonts w:eastAsia="Times New Roman" w:cstheme="minorHAnsi"/>
                <w:lang w:eastAsia="sk-SK"/>
              </w:rPr>
            </w:pPr>
            <w:r w:rsidRPr="00D750C9">
              <w:rPr>
                <w:rFonts w:cstheme="minorHAnsi"/>
              </w:rPr>
              <w:t>Podn.čin.-Náklad-účt.nasl.rok</w:t>
            </w:r>
          </w:p>
        </w:tc>
        <w:tc>
          <w:tcPr>
            <w:tcW w:w="4574" w:type="dxa"/>
          </w:tcPr>
          <w:p w:rsidRPr="00D750C9" w:rsidR="004F518F" w:rsidRDefault="004F518F" w14:paraId="77396CB4" w14:textId="77777777">
            <w:pPr>
              <w:jc w:val="left"/>
              <w:rPr>
                <w:rFonts w:cstheme="minorHAnsi"/>
              </w:rPr>
            </w:pPr>
            <w:r w:rsidRPr="00D750C9">
              <w:rPr>
                <w:rFonts w:cstheme="minorHAnsi"/>
              </w:rPr>
              <w:t>Podnikateľská činnosť - Náklad - účtovanie nasledujúci rok</w:t>
            </w:r>
          </w:p>
        </w:tc>
      </w:tr>
      <w:tr w:rsidRPr="00D750C9" w:rsidR="004F518F" w14:paraId="60EB36B7" w14:textId="77777777">
        <w:trPr>
          <w:trHeight w:val="288"/>
        </w:trPr>
        <w:tc>
          <w:tcPr>
            <w:tcW w:w="1405" w:type="dxa"/>
            <w:noWrap/>
          </w:tcPr>
          <w:p w:rsidRPr="00D750C9" w:rsidR="004F518F" w:rsidRDefault="004F518F" w14:paraId="7AA4EEA8" w14:textId="77777777">
            <w:pPr>
              <w:jc w:val="left"/>
              <w:rPr>
                <w:rFonts w:eastAsia="Times New Roman" w:cstheme="minorHAnsi"/>
                <w:lang w:eastAsia="sk-SK"/>
              </w:rPr>
            </w:pPr>
            <w:r w:rsidRPr="00D750C9">
              <w:rPr>
                <w:rFonts w:cstheme="minorHAnsi"/>
              </w:rPr>
              <w:t>PČ_NÁ_VROK</w:t>
            </w:r>
          </w:p>
        </w:tc>
        <w:tc>
          <w:tcPr>
            <w:tcW w:w="3016" w:type="dxa"/>
            <w:noWrap/>
          </w:tcPr>
          <w:p w:rsidRPr="00D750C9" w:rsidR="004F518F" w:rsidRDefault="004F518F" w14:paraId="24648AA9" w14:textId="77777777">
            <w:pPr>
              <w:jc w:val="left"/>
              <w:rPr>
                <w:rFonts w:eastAsia="Times New Roman" w:cstheme="minorHAnsi"/>
                <w:lang w:eastAsia="sk-SK"/>
              </w:rPr>
            </w:pPr>
            <w:r w:rsidRPr="00D750C9">
              <w:rPr>
                <w:rFonts w:cstheme="minorHAnsi"/>
              </w:rPr>
              <w:t>Podn.čin.-Náklad v rámci roka</w:t>
            </w:r>
          </w:p>
        </w:tc>
        <w:tc>
          <w:tcPr>
            <w:tcW w:w="4574" w:type="dxa"/>
          </w:tcPr>
          <w:p w:rsidRPr="00D750C9" w:rsidR="004F518F" w:rsidRDefault="004F518F" w14:paraId="402830F6" w14:textId="77777777">
            <w:pPr>
              <w:jc w:val="left"/>
              <w:rPr>
                <w:rFonts w:cstheme="minorHAnsi"/>
              </w:rPr>
            </w:pPr>
            <w:r w:rsidRPr="00D750C9">
              <w:rPr>
                <w:rFonts w:cstheme="minorHAnsi"/>
              </w:rPr>
              <w:t>Podnikateľská činnosť - Náklad v rámci roka</w:t>
            </w:r>
          </w:p>
        </w:tc>
      </w:tr>
      <w:tr w:rsidRPr="00D750C9" w:rsidR="004F518F" w:rsidTr="00194307" w14:paraId="3243C96D" w14:textId="77777777">
        <w:trPr>
          <w:trHeight w:val="288"/>
        </w:trPr>
        <w:tc>
          <w:tcPr>
            <w:tcW w:w="1405" w:type="dxa"/>
            <w:noWrap/>
          </w:tcPr>
          <w:p w:rsidRPr="00D750C9" w:rsidR="004F518F" w:rsidRDefault="004F518F" w14:paraId="3A9EF328" w14:textId="77777777">
            <w:pPr>
              <w:jc w:val="left"/>
              <w:rPr>
                <w:rFonts w:eastAsia="Times New Roman" w:cstheme="minorHAnsi"/>
                <w:lang w:eastAsia="sk-SK"/>
              </w:rPr>
            </w:pPr>
            <w:r w:rsidRPr="00D750C9">
              <w:rPr>
                <w:rFonts w:cstheme="minorHAnsi"/>
              </w:rPr>
              <w:t>PČ_VÝNOS</w:t>
            </w:r>
          </w:p>
        </w:tc>
        <w:tc>
          <w:tcPr>
            <w:tcW w:w="3016" w:type="dxa"/>
            <w:noWrap/>
          </w:tcPr>
          <w:p w:rsidRPr="00D750C9" w:rsidR="004F518F" w:rsidRDefault="004F518F" w14:paraId="7EE315DA" w14:textId="77777777">
            <w:pPr>
              <w:jc w:val="left"/>
              <w:rPr>
                <w:rFonts w:eastAsia="Times New Roman" w:cstheme="minorHAnsi"/>
                <w:lang w:eastAsia="sk-SK"/>
              </w:rPr>
            </w:pPr>
            <w:r w:rsidRPr="00D750C9">
              <w:rPr>
                <w:rFonts w:cstheme="minorHAnsi"/>
              </w:rPr>
              <w:t>Podn.čin.-Výnos 648</w:t>
            </w:r>
          </w:p>
        </w:tc>
        <w:tc>
          <w:tcPr>
            <w:tcW w:w="4574" w:type="dxa"/>
          </w:tcPr>
          <w:p w:rsidRPr="00D750C9" w:rsidR="004F518F" w:rsidRDefault="004F518F" w14:paraId="68CA419B" w14:textId="77777777">
            <w:pPr>
              <w:jc w:val="left"/>
              <w:rPr>
                <w:rFonts w:cstheme="minorHAnsi"/>
              </w:rPr>
            </w:pPr>
            <w:r w:rsidRPr="00D750C9">
              <w:rPr>
                <w:rFonts w:cstheme="minorHAnsi"/>
              </w:rPr>
              <w:t>Podnikateľská činnosť – Výnos 648</w:t>
            </w:r>
          </w:p>
        </w:tc>
      </w:tr>
      <w:tr w:rsidRPr="00D750C9" w:rsidR="004F518F" w:rsidTr="00194307" w14:paraId="1131AC26" w14:textId="77777777">
        <w:trPr>
          <w:trHeight w:val="288"/>
        </w:trPr>
        <w:tc>
          <w:tcPr>
            <w:tcW w:w="1405" w:type="dxa"/>
            <w:noWrap/>
          </w:tcPr>
          <w:p w:rsidRPr="00D750C9" w:rsidR="004F518F" w:rsidRDefault="004F518F" w14:paraId="6D932693" w14:textId="77777777">
            <w:pPr>
              <w:jc w:val="left"/>
              <w:rPr>
                <w:rFonts w:cstheme="minorHAnsi"/>
              </w:rPr>
            </w:pPr>
            <w:r w:rsidRPr="00D750C9">
              <w:rPr>
                <w:rFonts w:cstheme="minorHAnsi"/>
              </w:rPr>
              <w:t>PČ_VÝNOS2</w:t>
            </w:r>
          </w:p>
        </w:tc>
        <w:tc>
          <w:tcPr>
            <w:tcW w:w="3016" w:type="dxa"/>
            <w:noWrap/>
          </w:tcPr>
          <w:p w:rsidRPr="00D750C9" w:rsidR="004F518F" w:rsidRDefault="004F518F" w14:paraId="413BB649" w14:textId="77777777">
            <w:pPr>
              <w:jc w:val="left"/>
              <w:rPr>
                <w:rFonts w:cstheme="minorHAnsi"/>
              </w:rPr>
            </w:pPr>
            <w:r w:rsidRPr="00D750C9">
              <w:rPr>
                <w:rFonts w:cstheme="minorHAnsi"/>
              </w:rPr>
              <w:t>Podn.čin.-Výnos 602</w:t>
            </w:r>
          </w:p>
        </w:tc>
        <w:tc>
          <w:tcPr>
            <w:tcW w:w="4574" w:type="dxa"/>
          </w:tcPr>
          <w:p w:rsidRPr="00D750C9" w:rsidR="004F518F" w:rsidRDefault="004F518F" w14:paraId="2ACCE31D" w14:textId="77777777">
            <w:pPr>
              <w:jc w:val="left"/>
              <w:rPr>
                <w:rFonts w:cstheme="minorHAnsi"/>
              </w:rPr>
            </w:pPr>
            <w:r w:rsidRPr="00D750C9">
              <w:rPr>
                <w:rFonts w:cstheme="minorHAnsi"/>
              </w:rPr>
              <w:t>Podnikateľská činnosť – Výnos 602</w:t>
            </w:r>
          </w:p>
        </w:tc>
      </w:tr>
      <w:tr w:rsidRPr="00D750C9" w:rsidR="004F518F" w14:paraId="764456B9" w14:textId="77777777">
        <w:trPr>
          <w:trHeight w:val="288"/>
        </w:trPr>
        <w:tc>
          <w:tcPr>
            <w:tcW w:w="1405" w:type="dxa"/>
            <w:noWrap/>
          </w:tcPr>
          <w:p w:rsidRPr="00D750C9" w:rsidR="004F518F" w:rsidRDefault="004F518F" w14:paraId="39A5F4C3" w14:textId="77777777">
            <w:pPr>
              <w:jc w:val="left"/>
              <w:rPr>
                <w:rFonts w:eastAsia="Times New Roman" w:cstheme="minorHAnsi"/>
                <w:lang w:eastAsia="sk-SK"/>
              </w:rPr>
            </w:pPr>
            <w:r w:rsidRPr="00D750C9">
              <w:rPr>
                <w:rFonts w:cstheme="minorHAnsi"/>
              </w:rPr>
              <w:t>PČ_VÝ_NROK</w:t>
            </w:r>
          </w:p>
        </w:tc>
        <w:tc>
          <w:tcPr>
            <w:tcW w:w="3016" w:type="dxa"/>
            <w:noWrap/>
          </w:tcPr>
          <w:p w:rsidRPr="00D750C9" w:rsidR="004F518F" w:rsidRDefault="004F518F" w14:paraId="2EABB734" w14:textId="77777777">
            <w:pPr>
              <w:jc w:val="left"/>
              <w:rPr>
                <w:rFonts w:eastAsia="Times New Roman" w:cstheme="minorBidi"/>
                <w:lang w:eastAsia="sk-SK"/>
              </w:rPr>
            </w:pPr>
            <w:r w:rsidRPr="00D750C9">
              <w:rPr>
                <w:rFonts w:cstheme="minorBidi"/>
              </w:rPr>
              <w:t>Podn.čin.-Výn.648-účt.nasl.rok</w:t>
            </w:r>
          </w:p>
        </w:tc>
        <w:tc>
          <w:tcPr>
            <w:tcW w:w="4574" w:type="dxa"/>
          </w:tcPr>
          <w:p w:rsidRPr="00D750C9" w:rsidR="004F518F" w:rsidRDefault="004F518F" w14:paraId="0CA021FB" w14:textId="77777777">
            <w:pPr>
              <w:jc w:val="left"/>
              <w:rPr>
                <w:rFonts w:cstheme="minorBidi"/>
              </w:rPr>
            </w:pPr>
            <w:r w:rsidRPr="00D750C9">
              <w:rPr>
                <w:rFonts w:cstheme="minorBidi"/>
              </w:rPr>
              <w:t xml:space="preserve">Podnikateľská činnosť </w:t>
            </w:r>
            <w:r w:rsidRPr="00D750C9">
              <w:rPr>
                <w:rFonts w:cstheme="minorHAnsi"/>
              </w:rPr>
              <w:t>-</w:t>
            </w:r>
            <w:r w:rsidRPr="00D750C9">
              <w:rPr>
                <w:rFonts w:cstheme="minorBidi"/>
              </w:rPr>
              <w:t xml:space="preserve"> Výnos 648 - </w:t>
            </w:r>
            <w:r w:rsidRPr="00D750C9">
              <w:rPr>
                <w:rFonts w:cstheme="minorHAnsi"/>
              </w:rPr>
              <w:t>účtovanie nasledujúci rok</w:t>
            </w:r>
          </w:p>
        </w:tc>
      </w:tr>
      <w:tr w:rsidRPr="00D750C9" w:rsidR="004F518F" w:rsidTr="00194307" w14:paraId="1B42EA5D" w14:textId="77777777">
        <w:trPr>
          <w:trHeight w:val="288"/>
        </w:trPr>
        <w:tc>
          <w:tcPr>
            <w:tcW w:w="1405" w:type="dxa"/>
            <w:noWrap/>
          </w:tcPr>
          <w:p w:rsidRPr="00D750C9" w:rsidR="004F518F" w:rsidRDefault="004F518F" w14:paraId="36BFEE6B" w14:textId="77777777">
            <w:pPr>
              <w:jc w:val="left"/>
              <w:rPr>
                <w:rFonts w:cstheme="minorHAnsi"/>
              </w:rPr>
            </w:pPr>
            <w:r w:rsidRPr="00D750C9">
              <w:rPr>
                <w:rFonts w:cstheme="minorHAnsi"/>
              </w:rPr>
              <w:t>PČ_VÝ_NRO2</w:t>
            </w:r>
          </w:p>
        </w:tc>
        <w:tc>
          <w:tcPr>
            <w:tcW w:w="3016" w:type="dxa"/>
            <w:noWrap/>
          </w:tcPr>
          <w:p w:rsidRPr="00D750C9" w:rsidR="004F518F" w:rsidRDefault="004F518F" w14:paraId="7C2A5868" w14:textId="77777777">
            <w:pPr>
              <w:jc w:val="left"/>
              <w:rPr>
                <w:rFonts w:cstheme="minorHAnsi"/>
              </w:rPr>
            </w:pPr>
            <w:r w:rsidRPr="00D750C9">
              <w:rPr>
                <w:rFonts w:cstheme="minorHAnsi"/>
              </w:rPr>
              <w:t>Podn.čin.-Výn.602-účt.nasl.rok</w:t>
            </w:r>
          </w:p>
        </w:tc>
        <w:tc>
          <w:tcPr>
            <w:tcW w:w="4574" w:type="dxa"/>
          </w:tcPr>
          <w:p w:rsidRPr="00D750C9" w:rsidR="004F518F" w:rsidRDefault="004F518F" w14:paraId="7F8E904E" w14:textId="77777777">
            <w:pPr>
              <w:jc w:val="left"/>
              <w:rPr>
                <w:rFonts w:cstheme="minorHAnsi"/>
              </w:rPr>
            </w:pPr>
            <w:r w:rsidRPr="00D750C9">
              <w:rPr>
                <w:rFonts w:cstheme="minorHAnsi"/>
              </w:rPr>
              <w:t>Podnikateľská činnosť - Výnos 602 - účtovanie nasledujúci rok</w:t>
            </w:r>
          </w:p>
        </w:tc>
      </w:tr>
    </w:tbl>
    <w:p w:rsidRPr="00D750C9" w:rsidR="004F518F" w:rsidP="004F518F" w:rsidRDefault="004F518F" w14:paraId="7125A628" w14:textId="77777777">
      <w:pPr>
        <w:tabs>
          <w:tab w:val="left" w:pos="1365"/>
        </w:tabs>
        <w:rPr>
          <w:b/>
        </w:rPr>
      </w:pPr>
    </w:p>
    <w:p w:rsidRPr="00D750C9" w:rsidR="004F518F" w:rsidP="004F518F" w:rsidRDefault="004F518F" w14:paraId="4C644B76" w14:textId="77777777">
      <w:pPr>
        <w:ind w:firstLine="397"/>
      </w:pPr>
      <w:r w:rsidRPr="00D750C9">
        <w:t>Pri účtovaniach z modulu RE-FX sa používajú nasledovné účtové triedy. Účtovania jednotlivých podmienok na potrebné účty budú závislé na vyplnení poľa „Hodnota stanovenia účtu“ na úrovni podmienky (ak je v tabuľke nižšie uvedený v stĺpci Hodnota stanovenia účtu znak „-“, pole „Hodnota stanovenia účtu“ sa nevypĺňa, ide o prednastavený spôsob účtovania). Nasledujúca tabuľka vysvetľuje použitie rôznych hodnôt stanovenia účtu pri rôznych účeloch podmienok, resp. zúčtovaniach:</w:t>
      </w:r>
    </w:p>
    <w:tbl>
      <w:tblPr>
        <w:tblW w:w="96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350"/>
        <w:gridCol w:w="1170"/>
        <w:gridCol w:w="1530"/>
        <w:gridCol w:w="1350"/>
        <w:gridCol w:w="1405"/>
        <w:gridCol w:w="1480"/>
        <w:gridCol w:w="1170"/>
        <w:gridCol w:w="1165"/>
      </w:tblGrid>
      <w:tr w:rsidRPr="00D750C9" w:rsidR="00421432" w14:paraId="60D32C40" w14:textId="77777777">
        <w:trPr>
          <w:trHeight w:val="20"/>
          <w:tblHeader/>
        </w:trPr>
        <w:tc>
          <w:tcPr>
            <w:tcW w:w="4400" w:type="dxa"/>
            <w:gridSpan w:val="4"/>
            <w:shd w:val="clear" w:color="000000" w:fill="D9D9D9"/>
            <w:noWrap/>
            <w:vAlign w:val="center"/>
            <w:hideMark/>
          </w:tcPr>
          <w:p w:rsidRPr="00D750C9" w:rsidR="004F518F" w:rsidRDefault="004F518F" w14:paraId="3EAFBC51" w14:textId="77777777">
            <w:pPr>
              <w:rPr>
                <w:rFonts w:eastAsia="Times New Roman" w:cstheme="minorHAnsi"/>
                <w:b/>
                <w:bCs/>
                <w:color w:val="000000"/>
                <w:lang w:eastAsia="sk-SK"/>
              </w:rPr>
            </w:pPr>
            <w:r w:rsidRPr="00D750C9">
              <w:rPr>
                <w:rFonts w:eastAsia="Times New Roman" w:cstheme="minorHAnsi"/>
                <w:b/>
                <w:bCs/>
                <w:color w:val="000000"/>
                <w:lang w:eastAsia="sk-SK"/>
              </w:rPr>
              <w:t>Účel podmienky / Zúčtovanie</w:t>
            </w:r>
          </w:p>
        </w:tc>
        <w:tc>
          <w:tcPr>
            <w:tcW w:w="2885" w:type="dxa"/>
            <w:gridSpan w:val="2"/>
            <w:shd w:val="clear" w:color="000000" w:fill="D9D9D9"/>
            <w:vAlign w:val="center"/>
            <w:hideMark/>
          </w:tcPr>
          <w:p w:rsidRPr="00D750C9" w:rsidR="004F518F" w:rsidRDefault="004F518F" w14:paraId="76D85015"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Hodnota stanovenia účtu</w:t>
            </w:r>
          </w:p>
        </w:tc>
        <w:tc>
          <w:tcPr>
            <w:tcW w:w="1170" w:type="dxa"/>
            <w:shd w:val="clear" w:color="000000" w:fill="D9D9D9"/>
            <w:noWrap/>
            <w:vAlign w:val="center"/>
            <w:hideMark/>
          </w:tcPr>
          <w:p w:rsidRPr="00D750C9" w:rsidR="004F518F" w:rsidRDefault="004F518F" w14:paraId="63851B9B"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MD</w:t>
            </w:r>
          </w:p>
        </w:tc>
        <w:tc>
          <w:tcPr>
            <w:tcW w:w="1165" w:type="dxa"/>
            <w:shd w:val="clear" w:color="000000" w:fill="D9D9D9"/>
            <w:noWrap/>
            <w:vAlign w:val="center"/>
            <w:hideMark/>
          </w:tcPr>
          <w:p w:rsidRPr="00D750C9" w:rsidR="004F518F" w:rsidRDefault="004F518F" w14:paraId="0480EB65"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D</w:t>
            </w:r>
          </w:p>
        </w:tc>
      </w:tr>
      <w:tr w:rsidRPr="00D750C9" w:rsidR="007609BD" w14:paraId="6857D710" w14:textId="77777777">
        <w:trPr>
          <w:trHeight w:val="20"/>
          <w:tblHeader/>
        </w:trPr>
        <w:tc>
          <w:tcPr>
            <w:tcW w:w="4400" w:type="dxa"/>
            <w:gridSpan w:val="4"/>
            <w:shd w:val="clear" w:color="000000" w:fill="D9D9D9"/>
            <w:noWrap/>
            <w:vAlign w:val="center"/>
            <w:hideMark/>
          </w:tcPr>
          <w:p w:rsidRPr="00D750C9" w:rsidR="004F518F" w:rsidRDefault="004F518F" w14:paraId="205573AF" w14:textId="77777777">
            <w:pPr>
              <w:rPr>
                <w:rFonts w:eastAsia="Times New Roman" w:cstheme="minorHAnsi"/>
                <w:b/>
                <w:bCs/>
                <w:color w:val="000000"/>
                <w:lang w:eastAsia="sk-SK"/>
              </w:rPr>
            </w:pPr>
            <w:r w:rsidRPr="00D750C9">
              <w:rPr>
                <w:rFonts w:eastAsia="Times New Roman" w:cstheme="minorHAnsi"/>
                <w:b/>
                <w:bCs/>
                <w:color w:val="000000"/>
                <w:lang w:eastAsia="sk-SK"/>
              </w:rPr>
              <w:t> </w:t>
            </w:r>
          </w:p>
        </w:tc>
        <w:tc>
          <w:tcPr>
            <w:tcW w:w="1405" w:type="dxa"/>
            <w:shd w:val="clear" w:color="000000" w:fill="D9D9D9"/>
            <w:vAlign w:val="center"/>
            <w:hideMark/>
          </w:tcPr>
          <w:p w:rsidRPr="00D750C9" w:rsidR="004F518F" w:rsidRDefault="004F518F" w14:paraId="0943D1A6"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Hl. činnosť</w:t>
            </w:r>
          </w:p>
        </w:tc>
        <w:tc>
          <w:tcPr>
            <w:tcW w:w="1480" w:type="dxa"/>
            <w:shd w:val="clear" w:color="000000" w:fill="D9D9D9"/>
            <w:vAlign w:val="center"/>
            <w:hideMark/>
          </w:tcPr>
          <w:p w:rsidRPr="00D750C9" w:rsidR="004F518F" w:rsidRDefault="004F518F" w14:paraId="09CE9550"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Podn. činnosť</w:t>
            </w:r>
          </w:p>
        </w:tc>
        <w:tc>
          <w:tcPr>
            <w:tcW w:w="1170" w:type="dxa"/>
            <w:shd w:val="clear" w:color="000000" w:fill="D9D9D9"/>
            <w:noWrap/>
            <w:vAlign w:val="center"/>
            <w:hideMark/>
          </w:tcPr>
          <w:p w:rsidRPr="00D750C9" w:rsidR="004F518F" w:rsidRDefault="004F518F" w14:paraId="5542E6E4"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 </w:t>
            </w:r>
          </w:p>
        </w:tc>
        <w:tc>
          <w:tcPr>
            <w:tcW w:w="1165" w:type="dxa"/>
            <w:shd w:val="clear" w:color="000000" w:fill="D9D9D9"/>
            <w:noWrap/>
            <w:vAlign w:val="center"/>
            <w:hideMark/>
          </w:tcPr>
          <w:p w:rsidRPr="00D750C9" w:rsidR="004F518F" w:rsidRDefault="004F518F" w14:paraId="02A0A7F3" w14:textId="77777777">
            <w:pPr>
              <w:jc w:val="center"/>
              <w:rPr>
                <w:rFonts w:eastAsia="Times New Roman" w:cstheme="minorHAnsi"/>
                <w:b/>
                <w:bCs/>
                <w:color w:val="000000"/>
                <w:lang w:eastAsia="sk-SK"/>
              </w:rPr>
            </w:pPr>
            <w:r w:rsidRPr="00D750C9">
              <w:rPr>
                <w:rFonts w:eastAsia="Times New Roman" w:cstheme="minorHAnsi"/>
                <w:b/>
                <w:bCs/>
                <w:color w:val="000000"/>
                <w:lang w:eastAsia="sk-SK"/>
              </w:rPr>
              <w:t> </w:t>
            </w:r>
          </w:p>
        </w:tc>
      </w:tr>
      <w:tr w:rsidRPr="00D750C9" w:rsidR="007609BD" w14:paraId="0F27F6C0" w14:textId="77777777">
        <w:trPr>
          <w:trHeight w:val="20"/>
        </w:trPr>
        <w:tc>
          <w:tcPr>
            <w:tcW w:w="4400" w:type="dxa"/>
            <w:gridSpan w:val="4"/>
            <w:noWrap/>
            <w:vAlign w:val="center"/>
            <w:hideMark/>
          </w:tcPr>
          <w:p w:rsidRPr="00D750C9" w:rsidR="004F518F" w:rsidRDefault="004F518F" w14:paraId="0CE26D17" w14:textId="77777777">
            <w:pPr>
              <w:rPr>
                <w:rFonts w:eastAsia="Times New Roman" w:cstheme="minorHAnsi"/>
                <w:b/>
                <w:bCs/>
                <w:color w:val="000000"/>
                <w:lang w:eastAsia="sk-SK"/>
              </w:rPr>
            </w:pPr>
            <w:r w:rsidRPr="00D750C9">
              <w:rPr>
                <w:rFonts w:eastAsia="Times New Roman" w:cstheme="minorHAnsi"/>
                <w:b/>
                <w:bCs/>
                <w:color w:val="000000"/>
                <w:lang w:eastAsia="sk-SK"/>
              </w:rPr>
              <w:t>Nájomné</w:t>
            </w:r>
          </w:p>
        </w:tc>
        <w:tc>
          <w:tcPr>
            <w:tcW w:w="1405" w:type="dxa"/>
            <w:vAlign w:val="center"/>
            <w:hideMark/>
          </w:tcPr>
          <w:p w:rsidRPr="00D750C9" w:rsidR="004F518F" w:rsidRDefault="004F518F" w14:paraId="657FC187"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4F518F" w:rsidRDefault="004F518F" w14:paraId="71303E64"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4F518F" w:rsidRDefault="004F518F" w14:paraId="62D6872D"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4F518F" w:rsidRDefault="004F518F" w14:paraId="5B0CA522"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D72CA0" w14:paraId="5F914779" w14:textId="77777777">
        <w:trPr>
          <w:trHeight w:val="20"/>
        </w:trPr>
        <w:tc>
          <w:tcPr>
            <w:tcW w:w="350" w:type="dxa"/>
            <w:vMerge w:val="restart"/>
            <w:noWrap/>
            <w:hideMark/>
          </w:tcPr>
          <w:p w:rsidRPr="00D750C9" w:rsidR="004F518F" w:rsidRDefault="004F518F" w14:paraId="0B31DEB9"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2700" w:type="dxa"/>
            <w:gridSpan w:val="2"/>
            <w:vMerge w:val="restart"/>
            <w:noWrap/>
            <w:hideMark/>
          </w:tcPr>
          <w:p w:rsidRPr="00D750C9" w:rsidR="004F518F" w:rsidRDefault="004F518F" w14:paraId="133A10D0" w14:textId="77777777">
            <w:pPr>
              <w:jc w:val="left"/>
              <w:rPr>
                <w:rFonts w:eastAsia="Times New Roman" w:cstheme="minorHAnsi"/>
                <w:color w:val="000000"/>
                <w:lang w:eastAsia="sk-SK"/>
              </w:rPr>
            </w:pPr>
            <w:r w:rsidRPr="00D750C9">
              <w:rPr>
                <w:rFonts w:eastAsia="Times New Roman" w:cstheme="minorHAnsi"/>
                <w:color w:val="000000"/>
                <w:lang w:eastAsia="sk-SK"/>
              </w:rPr>
              <w:t>pôvodný doklad</w:t>
            </w:r>
          </w:p>
        </w:tc>
        <w:tc>
          <w:tcPr>
            <w:tcW w:w="1350" w:type="dxa"/>
            <w:noWrap/>
            <w:vAlign w:val="center"/>
            <w:hideMark/>
          </w:tcPr>
          <w:p w:rsidRPr="00D750C9" w:rsidR="004F518F" w:rsidRDefault="004F518F" w14:paraId="35A3B87B"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64E91402"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5CB17BF3"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1FECF059"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5FCD3C5B"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D72CA0" w:rsidTr="00194307" w14:paraId="00FC9EEB" w14:textId="77777777">
        <w:trPr>
          <w:trHeight w:val="20"/>
        </w:trPr>
        <w:tc>
          <w:tcPr>
            <w:tcW w:w="350" w:type="dxa"/>
            <w:vMerge/>
            <w:vAlign w:val="center"/>
            <w:hideMark/>
          </w:tcPr>
          <w:p w:rsidRPr="00D750C9" w:rsidR="004F518F" w:rsidRDefault="004F518F" w14:paraId="636FD3AF" w14:textId="77777777">
            <w:pPr>
              <w:jc w:val="left"/>
              <w:rPr>
                <w:rFonts w:eastAsia="Times New Roman" w:cstheme="minorHAnsi"/>
                <w:color w:val="000000"/>
                <w:lang w:eastAsia="sk-SK"/>
              </w:rPr>
            </w:pPr>
          </w:p>
        </w:tc>
        <w:tc>
          <w:tcPr>
            <w:tcW w:w="2700" w:type="dxa"/>
            <w:gridSpan w:val="2"/>
            <w:vMerge/>
            <w:vAlign w:val="center"/>
            <w:hideMark/>
          </w:tcPr>
          <w:p w:rsidRPr="00D750C9" w:rsidR="004F518F" w:rsidRDefault="004F518F" w14:paraId="5418BB89"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53DF643D"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3C156076"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1B2262B7"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1131C3C6"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3D304CBC"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185415B9" w14:textId="77777777">
        <w:trPr>
          <w:trHeight w:val="20"/>
        </w:trPr>
        <w:tc>
          <w:tcPr>
            <w:tcW w:w="350" w:type="dxa"/>
            <w:vMerge/>
            <w:vAlign w:val="center"/>
            <w:hideMark/>
          </w:tcPr>
          <w:p w:rsidRPr="00D750C9" w:rsidR="004F518F" w:rsidRDefault="004F518F" w14:paraId="76694FF2" w14:textId="77777777">
            <w:pPr>
              <w:jc w:val="left"/>
              <w:rPr>
                <w:rFonts w:eastAsia="Times New Roman" w:cstheme="minorHAnsi"/>
                <w:color w:val="000000"/>
                <w:lang w:eastAsia="sk-SK"/>
              </w:rPr>
            </w:pPr>
          </w:p>
        </w:tc>
        <w:tc>
          <w:tcPr>
            <w:tcW w:w="1170" w:type="dxa"/>
            <w:vMerge w:val="restart"/>
            <w:noWrap/>
            <w:hideMark/>
          </w:tcPr>
          <w:p w:rsidRPr="00D750C9" w:rsidR="004F518F" w:rsidRDefault="004F518F" w14:paraId="412CE80F" w14:textId="77777777">
            <w:pPr>
              <w:jc w:val="left"/>
              <w:rPr>
                <w:rFonts w:eastAsia="Times New Roman" w:cstheme="minorHAnsi"/>
                <w:color w:val="000000"/>
                <w:lang w:eastAsia="sk-SK"/>
              </w:rPr>
            </w:pPr>
            <w:r w:rsidRPr="00D750C9">
              <w:rPr>
                <w:rFonts w:eastAsia="Times New Roman" w:cstheme="minorHAnsi"/>
                <w:color w:val="000000"/>
                <w:lang w:eastAsia="sk-SK"/>
              </w:rPr>
              <w:t>dobropis</w:t>
            </w:r>
          </w:p>
        </w:tc>
        <w:tc>
          <w:tcPr>
            <w:tcW w:w="1530" w:type="dxa"/>
            <w:vMerge w:val="restart"/>
            <w:noWrap/>
            <w:hideMark/>
          </w:tcPr>
          <w:p w:rsidRPr="00D750C9" w:rsidR="004F518F" w:rsidRDefault="004F518F" w14:paraId="72CF511A"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1667417E"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124839BF"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77DC05FC"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4EDE9E31"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c>
          <w:tcPr>
            <w:tcW w:w="1165" w:type="dxa"/>
            <w:noWrap/>
            <w:vAlign w:val="center"/>
            <w:hideMark/>
          </w:tcPr>
          <w:p w:rsidRPr="00D750C9" w:rsidR="004F518F" w:rsidRDefault="004F518F" w14:paraId="4D678B34"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194307" w14:paraId="414EF264" w14:textId="77777777">
        <w:trPr>
          <w:trHeight w:val="20"/>
        </w:trPr>
        <w:tc>
          <w:tcPr>
            <w:tcW w:w="350" w:type="dxa"/>
            <w:vMerge/>
            <w:vAlign w:val="center"/>
            <w:hideMark/>
          </w:tcPr>
          <w:p w:rsidRPr="00D750C9" w:rsidR="004F518F" w:rsidRDefault="004F518F" w14:paraId="6CD206C9"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505B5025"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5A1E707C"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5CCE251A"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6B725166"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1BA9B908"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592C2EDD"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c>
          <w:tcPr>
            <w:tcW w:w="1165" w:type="dxa"/>
            <w:noWrap/>
            <w:vAlign w:val="center"/>
            <w:hideMark/>
          </w:tcPr>
          <w:p w:rsidRPr="00D750C9" w:rsidR="004F518F" w:rsidRDefault="004F518F" w14:paraId="0F0EAEA7"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4E588501" w14:textId="77777777">
        <w:trPr>
          <w:trHeight w:val="20"/>
        </w:trPr>
        <w:tc>
          <w:tcPr>
            <w:tcW w:w="350" w:type="dxa"/>
            <w:vMerge/>
            <w:vAlign w:val="center"/>
            <w:hideMark/>
          </w:tcPr>
          <w:p w:rsidRPr="00D750C9" w:rsidR="004F518F" w:rsidRDefault="004F518F" w14:paraId="0CB5C93D"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34F5D3A5" w14:textId="77777777">
            <w:pPr>
              <w:jc w:val="left"/>
              <w:rPr>
                <w:rFonts w:eastAsia="Times New Roman" w:cstheme="minorHAnsi"/>
                <w:color w:val="000000"/>
                <w:lang w:eastAsia="sk-SK"/>
              </w:rPr>
            </w:pPr>
          </w:p>
        </w:tc>
        <w:tc>
          <w:tcPr>
            <w:tcW w:w="1530" w:type="dxa"/>
            <w:noWrap/>
            <w:vAlign w:val="center"/>
            <w:hideMark/>
          </w:tcPr>
          <w:p w:rsidRPr="00D750C9" w:rsidR="004F518F" w:rsidRDefault="004F518F" w14:paraId="55C53A68" w14:textId="77777777">
            <w:pPr>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0A5E7CFA"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65ED4A73" w14:textId="77777777">
            <w:pPr>
              <w:jc w:val="center"/>
              <w:rPr>
                <w:rFonts w:eastAsia="Times New Roman" w:cstheme="minorHAnsi"/>
                <w:color w:val="000000"/>
                <w:lang w:eastAsia="sk-SK"/>
              </w:rPr>
            </w:pPr>
            <w:r w:rsidRPr="00D750C9">
              <w:rPr>
                <w:rFonts w:eastAsia="Times New Roman" w:cstheme="minorHAnsi"/>
                <w:color w:val="000000"/>
                <w:lang w:eastAsia="sk-SK"/>
              </w:rPr>
              <w:t>HČ_DB_NROK</w:t>
            </w:r>
          </w:p>
        </w:tc>
        <w:tc>
          <w:tcPr>
            <w:tcW w:w="1480" w:type="dxa"/>
            <w:vAlign w:val="center"/>
            <w:hideMark/>
          </w:tcPr>
          <w:p w:rsidRPr="00D750C9" w:rsidR="004F518F" w:rsidRDefault="004F518F" w14:paraId="5B4E107E" w14:textId="77777777">
            <w:pPr>
              <w:jc w:val="center"/>
              <w:rPr>
                <w:rFonts w:eastAsia="Times New Roman" w:cstheme="minorHAnsi"/>
                <w:color w:val="000000"/>
                <w:lang w:eastAsia="sk-SK"/>
              </w:rPr>
            </w:pPr>
            <w:r w:rsidRPr="00D750C9">
              <w:rPr>
                <w:rFonts w:eastAsia="Times New Roman" w:cstheme="minorHAnsi"/>
                <w:color w:val="000000"/>
                <w:lang w:eastAsia="sk-SK"/>
              </w:rPr>
              <w:t>PČ_DB_NROK</w:t>
            </w:r>
          </w:p>
        </w:tc>
        <w:tc>
          <w:tcPr>
            <w:tcW w:w="1170" w:type="dxa"/>
            <w:noWrap/>
            <w:vAlign w:val="center"/>
            <w:hideMark/>
          </w:tcPr>
          <w:p w:rsidRPr="00D750C9" w:rsidR="004F518F" w:rsidRDefault="004F518F" w14:paraId="5CDB8F22"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4F518F" w:rsidRDefault="004F518F" w14:paraId="6E0EF1A0"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625D32C0" w14:textId="77777777">
        <w:trPr>
          <w:trHeight w:val="20"/>
        </w:trPr>
        <w:tc>
          <w:tcPr>
            <w:tcW w:w="350" w:type="dxa"/>
            <w:vMerge/>
            <w:vAlign w:val="center"/>
            <w:hideMark/>
          </w:tcPr>
          <w:p w:rsidRPr="00D750C9" w:rsidR="004F518F" w:rsidRDefault="004F518F" w14:paraId="34F35733" w14:textId="77777777">
            <w:pPr>
              <w:jc w:val="left"/>
              <w:rPr>
                <w:rFonts w:eastAsia="Times New Roman" w:cstheme="minorHAnsi"/>
                <w:color w:val="000000"/>
                <w:lang w:eastAsia="sk-SK"/>
              </w:rPr>
            </w:pPr>
          </w:p>
        </w:tc>
        <w:tc>
          <w:tcPr>
            <w:tcW w:w="1170" w:type="dxa"/>
            <w:vMerge w:val="restart"/>
            <w:noWrap/>
            <w:hideMark/>
          </w:tcPr>
          <w:p w:rsidRPr="00D750C9" w:rsidR="004F518F" w:rsidRDefault="004F518F" w14:paraId="7664FF37" w14:textId="77777777">
            <w:pPr>
              <w:jc w:val="left"/>
              <w:rPr>
                <w:rFonts w:eastAsia="Times New Roman" w:cstheme="minorHAnsi"/>
                <w:color w:val="000000"/>
                <w:lang w:eastAsia="sk-SK"/>
              </w:rPr>
            </w:pPr>
            <w:r w:rsidRPr="00D750C9">
              <w:rPr>
                <w:rFonts w:eastAsia="Times New Roman" w:cstheme="minorHAnsi"/>
                <w:color w:val="000000"/>
                <w:lang w:eastAsia="sk-SK"/>
              </w:rPr>
              <w:t>ťarchopis</w:t>
            </w:r>
          </w:p>
        </w:tc>
        <w:tc>
          <w:tcPr>
            <w:tcW w:w="1530" w:type="dxa"/>
            <w:vMerge w:val="restart"/>
            <w:noWrap/>
            <w:hideMark/>
          </w:tcPr>
          <w:p w:rsidRPr="00D750C9" w:rsidR="004F518F" w:rsidRDefault="004F518F" w14:paraId="1B9FC9F5"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5C1381E9"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736BB38A"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05D3A48E"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235C92F6"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317EA3C3"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194307" w14:paraId="7876BAF9" w14:textId="77777777">
        <w:trPr>
          <w:trHeight w:val="20"/>
        </w:trPr>
        <w:tc>
          <w:tcPr>
            <w:tcW w:w="350" w:type="dxa"/>
            <w:vMerge/>
            <w:vAlign w:val="center"/>
            <w:hideMark/>
          </w:tcPr>
          <w:p w:rsidRPr="00D750C9" w:rsidR="004F518F" w:rsidRDefault="004F518F" w14:paraId="2C70D175"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7F2049F2"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14C1BDF4"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67A108FD"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27E2B976"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3FF1BEC1"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382FD89E"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1E95EB75"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123EC839" w14:textId="77777777">
        <w:trPr>
          <w:trHeight w:val="20"/>
        </w:trPr>
        <w:tc>
          <w:tcPr>
            <w:tcW w:w="350" w:type="dxa"/>
            <w:vMerge/>
            <w:vAlign w:val="center"/>
            <w:hideMark/>
          </w:tcPr>
          <w:p w:rsidRPr="00D750C9" w:rsidR="004F518F" w:rsidRDefault="004F518F" w14:paraId="7DEFC9A1"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73172A55" w14:textId="77777777">
            <w:pPr>
              <w:jc w:val="left"/>
              <w:rPr>
                <w:rFonts w:eastAsia="Times New Roman" w:cstheme="minorHAnsi"/>
                <w:color w:val="000000"/>
                <w:lang w:eastAsia="sk-SK"/>
              </w:rPr>
            </w:pPr>
          </w:p>
        </w:tc>
        <w:tc>
          <w:tcPr>
            <w:tcW w:w="1530" w:type="dxa"/>
            <w:vMerge w:val="restart"/>
            <w:noWrap/>
            <w:hideMark/>
          </w:tcPr>
          <w:p w:rsidRPr="00D750C9" w:rsidR="004F518F" w:rsidRDefault="004F518F" w14:paraId="5AC00107"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12F45704"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42BAF664"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198B2E2D"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0B7731A4"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76B82A61"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194307" w14:paraId="1DAE6D22" w14:textId="77777777">
        <w:trPr>
          <w:trHeight w:val="20"/>
        </w:trPr>
        <w:tc>
          <w:tcPr>
            <w:tcW w:w="350" w:type="dxa"/>
            <w:vMerge/>
            <w:vAlign w:val="center"/>
            <w:hideMark/>
          </w:tcPr>
          <w:p w:rsidRPr="00D750C9" w:rsidR="004F518F" w:rsidRDefault="004F518F" w14:paraId="0D93E549"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7DCFEC4B"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2CA90417"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6B0EB028"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2D88EB83"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78BFD987"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7309012F"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3B7F4CB4"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7609BD" w14:paraId="25C5B7DB" w14:textId="77777777">
        <w:trPr>
          <w:trHeight w:val="20"/>
        </w:trPr>
        <w:tc>
          <w:tcPr>
            <w:tcW w:w="4400" w:type="dxa"/>
            <w:gridSpan w:val="4"/>
            <w:noWrap/>
            <w:vAlign w:val="center"/>
            <w:hideMark/>
          </w:tcPr>
          <w:p w:rsidRPr="00D750C9" w:rsidR="004F518F" w:rsidRDefault="004F518F" w14:paraId="479D7FBA"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PNa-Paušál (bez zúčt.)-výnos </w:t>
            </w:r>
          </w:p>
        </w:tc>
        <w:tc>
          <w:tcPr>
            <w:tcW w:w="1405" w:type="dxa"/>
            <w:vAlign w:val="center"/>
            <w:hideMark/>
          </w:tcPr>
          <w:p w:rsidRPr="00D750C9" w:rsidR="004F518F" w:rsidRDefault="004F518F" w14:paraId="0039DC44"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4F518F" w:rsidRDefault="004F518F" w14:paraId="46C3BA13"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4F518F" w:rsidRDefault="004F518F" w14:paraId="5DC64C89"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4F518F" w:rsidRDefault="004F518F" w14:paraId="1B72FFA2"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D72CA0" w14:paraId="7ABB5AAE" w14:textId="77777777">
        <w:trPr>
          <w:trHeight w:val="20"/>
        </w:trPr>
        <w:tc>
          <w:tcPr>
            <w:tcW w:w="350" w:type="dxa"/>
            <w:vMerge w:val="restart"/>
            <w:noWrap/>
            <w:hideMark/>
          </w:tcPr>
          <w:p w:rsidRPr="00D750C9" w:rsidR="004F518F" w:rsidRDefault="004F518F" w14:paraId="2D2B0368"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2700" w:type="dxa"/>
            <w:gridSpan w:val="2"/>
            <w:vMerge w:val="restart"/>
            <w:noWrap/>
            <w:hideMark/>
          </w:tcPr>
          <w:p w:rsidRPr="00D750C9" w:rsidR="004F518F" w:rsidRDefault="004F518F" w14:paraId="662E851F" w14:textId="77777777">
            <w:pPr>
              <w:jc w:val="left"/>
              <w:rPr>
                <w:rFonts w:eastAsia="Times New Roman" w:cstheme="minorHAnsi"/>
                <w:color w:val="000000"/>
                <w:lang w:eastAsia="sk-SK"/>
              </w:rPr>
            </w:pPr>
            <w:r w:rsidRPr="00D750C9">
              <w:rPr>
                <w:rFonts w:eastAsia="Times New Roman" w:cstheme="minorHAnsi"/>
                <w:color w:val="000000"/>
                <w:lang w:eastAsia="sk-SK"/>
              </w:rPr>
              <w:t>pôvodný doklad</w:t>
            </w:r>
          </w:p>
        </w:tc>
        <w:tc>
          <w:tcPr>
            <w:tcW w:w="1350" w:type="dxa"/>
            <w:noWrap/>
            <w:vAlign w:val="center"/>
            <w:hideMark/>
          </w:tcPr>
          <w:p w:rsidRPr="00D750C9" w:rsidR="004F518F" w:rsidRDefault="004F518F" w14:paraId="21B5D606"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57E05CE6"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5558D0A6"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4B495C20"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58602013"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D72CA0" w:rsidTr="00194307" w14:paraId="38C39C93" w14:textId="77777777">
        <w:trPr>
          <w:trHeight w:val="20"/>
        </w:trPr>
        <w:tc>
          <w:tcPr>
            <w:tcW w:w="350" w:type="dxa"/>
            <w:vMerge/>
            <w:vAlign w:val="center"/>
            <w:hideMark/>
          </w:tcPr>
          <w:p w:rsidRPr="00D750C9" w:rsidR="004F518F" w:rsidRDefault="004F518F" w14:paraId="0092C6FE" w14:textId="77777777">
            <w:pPr>
              <w:jc w:val="left"/>
              <w:rPr>
                <w:rFonts w:eastAsia="Times New Roman" w:cstheme="minorHAnsi"/>
                <w:color w:val="000000"/>
                <w:lang w:eastAsia="sk-SK"/>
              </w:rPr>
            </w:pPr>
          </w:p>
        </w:tc>
        <w:tc>
          <w:tcPr>
            <w:tcW w:w="2700" w:type="dxa"/>
            <w:gridSpan w:val="2"/>
            <w:vMerge/>
            <w:vAlign w:val="center"/>
            <w:hideMark/>
          </w:tcPr>
          <w:p w:rsidRPr="00D750C9" w:rsidR="004F518F" w:rsidRDefault="004F518F" w14:paraId="19E8A277"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0CAD7ECF"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76E6866D"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04C00723"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55DE8B6D"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5597B9E6"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54AD4775" w14:textId="77777777">
        <w:trPr>
          <w:trHeight w:val="20"/>
        </w:trPr>
        <w:tc>
          <w:tcPr>
            <w:tcW w:w="350" w:type="dxa"/>
            <w:vMerge/>
            <w:vAlign w:val="center"/>
            <w:hideMark/>
          </w:tcPr>
          <w:p w:rsidRPr="00D750C9" w:rsidR="004F518F" w:rsidRDefault="004F518F" w14:paraId="435A7C15" w14:textId="77777777">
            <w:pPr>
              <w:jc w:val="left"/>
              <w:rPr>
                <w:rFonts w:eastAsia="Times New Roman" w:cstheme="minorHAnsi"/>
                <w:color w:val="000000"/>
                <w:lang w:eastAsia="sk-SK"/>
              </w:rPr>
            </w:pPr>
          </w:p>
        </w:tc>
        <w:tc>
          <w:tcPr>
            <w:tcW w:w="1170" w:type="dxa"/>
            <w:vMerge w:val="restart"/>
            <w:noWrap/>
            <w:hideMark/>
          </w:tcPr>
          <w:p w:rsidRPr="00D750C9" w:rsidR="004F518F" w:rsidRDefault="004F518F" w14:paraId="015712D1" w14:textId="77777777">
            <w:pPr>
              <w:jc w:val="left"/>
              <w:rPr>
                <w:rFonts w:eastAsia="Times New Roman" w:cstheme="minorHAnsi"/>
                <w:color w:val="000000"/>
                <w:lang w:eastAsia="sk-SK"/>
              </w:rPr>
            </w:pPr>
            <w:r w:rsidRPr="00D750C9">
              <w:rPr>
                <w:rFonts w:eastAsia="Times New Roman" w:cstheme="minorHAnsi"/>
                <w:color w:val="000000"/>
                <w:lang w:eastAsia="sk-SK"/>
              </w:rPr>
              <w:t>dobropis</w:t>
            </w:r>
          </w:p>
        </w:tc>
        <w:tc>
          <w:tcPr>
            <w:tcW w:w="1530" w:type="dxa"/>
            <w:vMerge w:val="restart"/>
            <w:noWrap/>
            <w:hideMark/>
          </w:tcPr>
          <w:p w:rsidRPr="00D750C9" w:rsidR="004F518F" w:rsidRDefault="004F518F" w14:paraId="04797F98"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4420AF61"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34F4F450"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344D7402"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1A684D7E"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c>
          <w:tcPr>
            <w:tcW w:w="1165" w:type="dxa"/>
            <w:noWrap/>
            <w:vAlign w:val="center"/>
            <w:hideMark/>
          </w:tcPr>
          <w:p w:rsidRPr="00D750C9" w:rsidR="004F518F" w:rsidRDefault="004F518F" w14:paraId="2E71894E"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194307" w14:paraId="4E0070AE" w14:textId="77777777">
        <w:trPr>
          <w:trHeight w:val="20"/>
        </w:trPr>
        <w:tc>
          <w:tcPr>
            <w:tcW w:w="350" w:type="dxa"/>
            <w:vMerge/>
            <w:vAlign w:val="center"/>
            <w:hideMark/>
          </w:tcPr>
          <w:p w:rsidRPr="00D750C9" w:rsidR="004F518F" w:rsidRDefault="004F518F" w14:paraId="169B3058"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5A9A5577"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6DCDAA97"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0616666F"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2464624E"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3A1C03BB"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5FC7FC04"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c>
          <w:tcPr>
            <w:tcW w:w="1165" w:type="dxa"/>
            <w:noWrap/>
            <w:vAlign w:val="center"/>
            <w:hideMark/>
          </w:tcPr>
          <w:p w:rsidRPr="00D750C9" w:rsidR="004F518F" w:rsidRDefault="004F518F" w14:paraId="161C128D"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6029C874" w14:textId="77777777">
        <w:trPr>
          <w:trHeight w:val="20"/>
        </w:trPr>
        <w:tc>
          <w:tcPr>
            <w:tcW w:w="350" w:type="dxa"/>
            <w:vMerge/>
            <w:vAlign w:val="center"/>
            <w:hideMark/>
          </w:tcPr>
          <w:p w:rsidRPr="00D750C9" w:rsidR="004F518F" w:rsidRDefault="004F518F" w14:paraId="01EFABAA"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6299542D" w14:textId="77777777">
            <w:pPr>
              <w:jc w:val="left"/>
              <w:rPr>
                <w:rFonts w:eastAsia="Times New Roman" w:cstheme="minorHAnsi"/>
                <w:color w:val="000000"/>
                <w:lang w:eastAsia="sk-SK"/>
              </w:rPr>
            </w:pPr>
          </w:p>
        </w:tc>
        <w:tc>
          <w:tcPr>
            <w:tcW w:w="1530" w:type="dxa"/>
            <w:noWrap/>
            <w:vAlign w:val="center"/>
            <w:hideMark/>
          </w:tcPr>
          <w:p w:rsidRPr="00D750C9" w:rsidR="004F518F" w:rsidRDefault="004F518F" w14:paraId="2F3F1DC4" w14:textId="77777777">
            <w:pPr>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2365A366"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0D3A4691" w14:textId="77777777">
            <w:pPr>
              <w:jc w:val="center"/>
              <w:rPr>
                <w:rFonts w:eastAsia="Times New Roman" w:cstheme="minorHAnsi"/>
                <w:color w:val="000000"/>
                <w:lang w:eastAsia="sk-SK"/>
              </w:rPr>
            </w:pPr>
            <w:r w:rsidRPr="00D750C9">
              <w:rPr>
                <w:rFonts w:eastAsia="Times New Roman" w:cstheme="minorHAnsi"/>
                <w:color w:val="000000"/>
                <w:lang w:eastAsia="sk-SK"/>
              </w:rPr>
              <w:t>HČ_DB_NROK</w:t>
            </w:r>
          </w:p>
        </w:tc>
        <w:tc>
          <w:tcPr>
            <w:tcW w:w="1480" w:type="dxa"/>
            <w:vAlign w:val="center"/>
            <w:hideMark/>
          </w:tcPr>
          <w:p w:rsidRPr="00D750C9" w:rsidR="004F518F" w:rsidRDefault="004F518F" w14:paraId="0FB1D93C" w14:textId="77777777">
            <w:pPr>
              <w:jc w:val="center"/>
              <w:rPr>
                <w:rFonts w:eastAsia="Times New Roman" w:cstheme="minorHAnsi"/>
                <w:color w:val="000000"/>
                <w:lang w:eastAsia="sk-SK"/>
              </w:rPr>
            </w:pPr>
            <w:r w:rsidRPr="00D750C9">
              <w:rPr>
                <w:rFonts w:eastAsia="Times New Roman" w:cstheme="minorHAnsi"/>
                <w:color w:val="000000"/>
                <w:lang w:eastAsia="sk-SK"/>
              </w:rPr>
              <w:t>PČ_DB_NROK</w:t>
            </w:r>
          </w:p>
        </w:tc>
        <w:tc>
          <w:tcPr>
            <w:tcW w:w="1170" w:type="dxa"/>
            <w:noWrap/>
            <w:vAlign w:val="center"/>
            <w:hideMark/>
          </w:tcPr>
          <w:p w:rsidRPr="00D750C9" w:rsidR="004F518F" w:rsidRDefault="004F518F" w14:paraId="34E77AE2"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4F518F" w:rsidRDefault="004F518F" w14:paraId="2F6210C3"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7F429C9C" w14:textId="77777777">
        <w:trPr>
          <w:trHeight w:val="20"/>
        </w:trPr>
        <w:tc>
          <w:tcPr>
            <w:tcW w:w="350" w:type="dxa"/>
            <w:vMerge/>
            <w:vAlign w:val="center"/>
            <w:hideMark/>
          </w:tcPr>
          <w:p w:rsidRPr="00D750C9" w:rsidR="004F518F" w:rsidRDefault="004F518F" w14:paraId="3DFBEC26" w14:textId="77777777">
            <w:pPr>
              <w:jc w:val="left"/>
              <w:rPr>
                <w:rFonts w:eastAsia="Times New Roman" w:cstheme="minorHAnsi"/>
                <w:color w:val="000000"/>
                <w:lang w:eastAsia="sk-SK"/>
              </w:rPr>
            </w:pPr>
          </w:p>
        </w:tc>
        <w:tc>
          <w:tcPr>
            <w:tcW w:w="1170" w:type="dxa"/>
            <w:vMerge w:val="restart"/>
            <w:noWrap/>
            <w:hideMark/>
          </w:tcPr>
          <w:p w:rsidRPr="00D750C9" w:rsidR="004F518F" w:rsidRDefault="004F518F" w14:paraId="049F37C3" w14:textId="77777777">
            <w:pPr>
              <w:jc w:val="left"/>
              <w:rPr>
                <w:rFonts w:eastAsia="Times New Roman" w:cstheme="minorHAnsi"/>
                <w:color w:val="000000"/>
                <w:lang w:eastAsia="sk-SK"/>
              </w:rPr>
            </w:pPr>
            <w:r w:rsidRPr="00D750C9">
              <w:rPr>
                <w:rFonts w:eastAsia="Times New Roman" w:cstheme="minorHAnsi"/>
                <w:color w:val="000000"/>
                <w:lang w:eastAsia="sk-SK"/>
              </w:rPr>
              <w:t>ťarchopis</w:t>
            </w:r>
          </w:p>
        </w:tc>
        <w:tc>
          <w:tcPr>
            <w:tcW w:w="1530" w:type="dxa"/>
            <w:vMerge w:val="restart"/>
            <w:noWrap/>
            <w:hideMark/>
          </w:tcPr>
          <w:p w:rsidRPr="00D750C9" w:rsidR="004F518F" w:rsidRDefault="004F518F" w14:paraId="6B2AF207"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6993ED9A"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6B0F1EE9"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3E21B50D"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2E2B767C"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546D46D1"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194307" w14:paraId="41FC2372" w14:textId="77777777">
        <w:trPr>
          <w:trHeight w:val="20"/>
        </w:trPr>
        <w:tc>
          <w:tcPr>
            <w:tcW w:w="350" w:type="dxa"/>
            <w:vMerge/>
            <w:vAlign w:val="center"/>
            <w:hideMark/>
          </w:tcPr>
          <w:p w:rsidRPr="00D750C9" w:rsidR="004F518F" w:rsidRDefault="004F518F" w14:paraId="397F00F6"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5854B39C"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447B4422"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47F1ABBC"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1D562DE8"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0E2BD242"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422DF190"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7798F501"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686852E6" w14:textId="77777777">
        <w:trPr>
          <w:trHeight w:val="20"/>
        </w:trPr>
        <w:tc>
          <w:tcPr>
            <w:tcW w:w="350" w:type="dxa"/>
            <w:vMerge/>
            <w:vAlign w:val="center"/>
            <w:hideMark/>
          </w:tcPr>
          <w:p w:rsidRPr="00D750C9" w:rsidR="004F518F" w:rsidRDefault="004F518F" w14:paraId="00E89E77"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7713EABB" w14:textId="77777777">
            <w:pPr>
              <w:jc w:val="left"/>
              <w:rPr>
                <w:rFonts w:eastAsia="Times New Roman" w:cstheme="minorHAnsi"/>
                <w:color w:val="000000"/>
                <w:lang w:eastAsia="sk-SK"/>
              </w:rPr>
            </w:pPr>
          </w:p>
        </w:tc>
        <w:tc>
          <w:tcPr>
            <w:tcW w:w="1530" w:type="dxa"/>
            <w:vMerge w:val="restart"/>
            <w:noWrap/>
            <w:hideMark/>
          </w:tcPr>
          <w:p w:rsidRPr="00D750C9" w:rsidR="004F518F" w:rsidRDefault="004F518F" w14:paraId="52210E48"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592DB965"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4A2E3E58"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6B1A89F6"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742B93F5"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46D805EE"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194307" w14:paraId="694B240F" w14:textId="77777777">
        <w:trPr>
          <w:trHeight w:val="20"/>
        </w:trPr>
        <w:tc>
          <w:tcPr>
            <w:tcW w:w="350" w:type="dxa"/>
            <w:vMerge/>
            <w:vAlign w:val="center"/>
            <w:hideMark/>
          </w:tcPr>
          <w:p w:rsidRPr="00D750C9" w:rsidR="004F518F" w:rsidRDefault="004F518F" w14:paraId="054140C9"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335F22D5"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63C8079D"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0BD901C2"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1F251C49"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6DBAE7D2"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365C522F"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0EC9A853"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7609BD" w14:paraId="2D8347CE" w14:textId="77777777">
        <w:trPr>
          <w:trHeight w:val="20"/>
        </w:trPr>
        <w:tc>
          <w:tcPr>
            <w:tcW w:w="4400" w:type="dxa"/>
            <w:gridSpan w:val="4"/>
            <w:noWrap/>
            <w:vAlign w:val="center"/>
            <w:hideMark/>
          </w:tcPr>
          <w:p w:rsidRPr="00D750C9" w:rsidR="004F518F" w:rsidRDefault="004F518F" w14:paraId="02B33E3A"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PNa-Refundácia (bez zúčt.)</w:t>
            </w:r>
          </w:p>
        </w:tc>
        <w:tc>
          <w:tcPr>
            <w:tcW w:w="1405" w:type="dxa"/>
            <w:vAlign w:val="center"/>
            <w:hideMark/>
          </w:tcPr>
          <w:p w:rsidRPr="00D750C9" w:rsidR="004F518F" w:rsidRDefault="004F518F" w14:paraId="3166E454"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4F518F" w:rsidRDefault="004F518F" w14:paraId="53523944"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4F518F" w:rsidRDefault="004F518F" w14:paraId="146BD2E0"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4F518F" w:rsidRDefault="004F518F" w14:paraId="0785A7CE"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421432" w14:paraId="4C850130" w14:textId="77777777">
        <w:trPr>
          <w:trHeight w:val="20"/>
        </w:trPr>
        <w:tc>
          <w:tcPr>
            <w:tcW w:w="350" w:type="dxa"/>
            <w:vMerge w:val="restart"/>
            <w:noWrap/>
            <w:hideMark/>
          </w:tcPr>
          <w:p w:rsidRPr="00D750C9" w:rsidR="004F518F" w:rsidRDefault="004F518F" w14:paraId="206665A2"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70" w:type="dxa"/>
            <w:vMerge w:val="restart"/>
            <w:noWrap/>
            <w:hideMark/>
          </w:tcPr>
          <w:p w:rsidRPr="00D750C9" w:rsidR="004F518F" w:rsidRDefault="004F518F" w14:paraId="1355A962" w14:textId="77777777">
            <w:pPr>
              <w:jc w:val="left"/>
              <w:rPr>
                <w:rFonts w:eastAsia="Times New Roman" w:cstheme="minorHAnsi"/>
                <w:color w:val="000000"/>
                <w:lang w:eastAsia="sk-SK"/>
              </w:rPr>
            </w:pPr>
            <w:r w:rsidRPr="00D750C9">
              <w:rPr>
                <w:rFonts w:eastAsia="Times New Roman" w:cstheme="minorHAnsi"/>
                <w:color w:val="000000"/>
                <w:lang w:eastAsia="sk-SK"/>
              </w:rPr>
              <w:t>pôvodný doklad</w:t>
            </w:r>
          </w:p>
        </w:tc>
        <w:tc>
          <w:tcPr>
            <w:tcW w:w="1530" w:type="dxa"/>
            <w:noWrap/>
            <w:vAlign w:val="center"/>
            <w:hideMark/>
          </w:tcPr>
          <w:p w:rsidRPr="00D750C9" w:rsidR="004F518F" w:rsidRDefault="004F518F" w14:paraId="584FCA8C" w14:textId="77777777">
            <w:pPr>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081A54AC"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752F0EF7"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295E1AAF" w14:textId="77777777">
            <w:pPr>
              <w:jc w:val="center"/>
              <w:rPr>
                <w:rFonts w:eastAsia="Times New Roman" w:cstheme="minorHAnsi"/>
                <w:color w:val="000000"/>
                <w:lang w:eastAsia="sk-SK"/>
              </w:rPr>
            </w:pPr>
            <w:r w:rsidRPr="00D750C9">
              <w:rPr>
                <w:rFonts w:eastAsia="Times New Roman" w:cstheme="minorHAnsi"/>
                <w:color w:val="000000"/>
                <w:lang w:eastAsia="sk-SK"/>
              </w:rPr>
              <w:t>PČ_NÁ_VROK</w:t>
            </w:r>
          </w:p>
        </w:tc>
        <w:tc>
          <w:tcPr>
            <w:tcW w:w="1170" w:type="dxa"/>
            <w:noWrap/>
            <w:vAlign w:val="center"/>
            <w:hideMark/>
          </w:tcPr>
          <w:p w:rsidRPr="00D750C9" w:rsidR="004F518F" w:rsidRDefault="004F518F" w14:paraId="1A327648"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1CF05F4E"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r>
      <w:tr w:rsidRPr="00D750C9" w:rsidR="00421432" w14:paraId="1FD04FFE" w14:textId="77777777">
        <w:trPr>
          <w:trHeight w:val="20"/>
        </w:trPr>
        <w:tc>
          <w:tcPr>
            <w:tcW w:w="350" w:type="dxa"/>
            <w:vMerge/>
            <w:vAlign w:val="center"/>
            <w:hideMark/>
          </w:tcPr>
          <w:p w:rsidRPr="00D750C9" w:rsidR="004F518F" w:rsidRDefault="004F518F" w14:paraId="258B5DB7"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6E96EFB2" w14:textId="77777777">
            <w:pPr>
              <w:jc w:val="left"/>
              <w:rPr>
                <w:rFonts w:eastAsia="Times New Roman" w:cstheme="minorHAnsi"/>
                <w:color w:val="000000"/>
                <w:lang w:eastAsia="sk-SK"/>
              </w:rPr>
            </w:pPr>
          </w:p>
        </w:tc>
        <w:tc>
          <w:tcPr>
            <w:tcW w:w="1530" w:type="dxa"/>
            <w:noWrap/>
            <w:vAlign w:val="center"/>
            <w:hideMark/>
          </w:tcPr>
          <w:p w:rsidRPr="00D750C9" w:rsidR="004F518F" w:rsidRDefault="004F518F" w14:paraId="2F76850A" w14:textId="77777777">
            <w:pPr>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70DA9065"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0BE262A3" w14:textId="77777777">
            <w:pPr>
              <w:jc w:val="center"/>
              <w:rPr>
                <w:rFonts w:eastAsia="Times New Roman" w:cstheme="minorHAnsi"/>
                <w:lang w:eastAsia="sk-SK"/>
              </w:rPr>
            </w:pPr>
            <w:r w:rsidRPr="00D750C9">
              <w:rPr>
                <w:rFonts w:eastAsia="Times New Roman" w:cstheme="minorHAnsi"/>
                <w:lang w:eastAsia="sk-SK"/>
              </w:rPr>
              <w:t>HČ_NÁ_NROK</w:t>
            </w:r>
          </w:p>
        </w:tc>
        <w:tc>
          <w:tcPr>
            <w:tcW w:w="1480" w:type="dxa"/>
            <w:vAlign w:val="center"/>
            <w:hideMark/>
          </w:tcPr>
          <w:p w:rsidRPr="00D750C9" w:rsidR="004F518F" w:rsidRDefault="004F518F" w14:paraId="06EEC915" w14:textId="77777777">
            <w:pPr>
              <w:jc w:val="center"/>
              <w:rPr>
                <w:rFonts w:eastAsia="Times New Roman" w:cstheme="minorHAnsi"/>
                <w:lang w:eastAsia="sk-SK"/>
              </w:rPr>
            </w:pPr>
            <w:r w:rsidRPr="00D750C9">
              <w:rPr>
                <w:rFonts w:eastAsia="Times New Roman" w:cstheme="minorHAnsi"/>
                <w:lang w:eastAsia="sk-SK"/>
              </w:rPr>
              <w:t>PČ_NÁ_NROK</w:t>
            </w:r>
          </w:p>
        </w:tc>
        <w:tc>
          <w:tcPr>
            <w:tcW w:w="1170" w:type="dxa"/>
            <w:noWrap/>
            <w:vAlign w:val="center"/>
            <w:hideMark/>
          </w:tcPr>
          <w:p w:rsidRPr="00D750C9" w:rsidR="004F518F" w:rsidRDefault="004F518F" w14:paraId="11A4D125" w14:textId="77777777">
            <w:pPr>
              <w:jc w:val="center"/>
              <w:rPr>
                <w:rFonts w:eastAsia="Times New Roman" w:cstheme="minorHAnsi"/>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7AF839DA" w14:textId="77777777">
            <w:pPr>
              <w:jc w:val="center"/>
              <w:rPr>
                <w:rFonts w:eastAsia="Times New Roman" w:cstheme="minorHAnsi"/>
                <w:lang w:eastAsia="sk-SK"/>
              </w:rPr>
            </w:pPr>
            <w:r w:rsidRPr="00D750C9">
              <w:rPr>
                <w:rFonts w:eastAsia="Times New Roman" w:cstheme="minorHAnsi"/>
                <w:lang w:eastAsia="sk-SK"/>
              </w:rPr>
              <w:t>648 ref. (01)</w:t>
            </w:r>
          </w:p>
        </w:tc>
      </w:tr>
      <w:tr w:rsidRPr="00D750C9" w:rsidR="00421432" w14:paraId="69F40A5D" w14:textId="77777777">
        <w:trPr>
          <w:trHeight w:val="20"/>
        </w:trPr>
        <w:tc>
          <w:tcPr>
            <w:tcW w:w="350" w:type="dxa"/>
            <w:vMerge/>
            <w:vAlign w:val="center"/>
            <w:hideMark/>
          </w:tcPr>
          <w:p w:rsidRPr="00D750C9" w:rsidR="004F518F" w:rsidRDefault="004F518F" w14:paraId="1599770D" w14:textId="77777777">
            <w:pPr>
              <w:jc w:val="left"/>
              <w:rPr>
                <w:rFonts w:eastAsia="Times New Roman" w:cstheme="minorHAnsi"/>
                <w:color w:val="000000"/>
                <w:lang w:eastAsia="sk-SK"/>
              </w:rPr>
            </w:pPr>
          </w:p>
        </w:tc>
        <w:tc>
          <w:tcPr>
            <w:tcW w:w="1170" w:type="dxa"/>
            <w:vMerge w:val="restart"/>
            <w:noWrap/>
            <w:hideMark/>
          </w:tcPr>
          <w:p w:rsidRPr="00D750C9" w:rsidR="004F518F" w:rsidRDefault="004F518F" w14:paraId="3B78F4E8" w14:textId="77777777">
            <w:pPr>
              <w:jc w:val="left"/>
              <w:rPr>
                <w:rFonts w:eastAsia="Times New Roman" w:cstheme="minorHAnsi"/>
                <w:color w:val="000000"/>
                <w:lang w:eastAsia="sk-SK"/>
              </w:rPr>
            </w:pPr>
            <w:r w:rsidRPr="00D750C9">
              <w:rPr>
                <w:rFonts w:eastAsia="Times New Roman" w:cstheme="minorHAnsi"/>
                <w:color w:val="000000"/>
                <w:lang w:eastAsia="sk-SK"/>
              </w:rPr>
              <w:t>dobropis</w:t>
            </w:r>
          </w:p>
        </w:tc>
        <w:tc>
          <w:tcPr>
            <w:tcW w:w="1530" w:type="dxa"/>
            <w:vMerge w:val="restart"/>
            <w:hideMark/>
          </w:tcPr>
          <w:p w:rsidRPr="00D750C9" w:rsidR="004F518F" w:rsidRDefault="004F518F" w14:paraId="2A583130" w14:textId="77777777">
            <w:pPr>
              <w:jc w:val="left"/>
              <w:rPr>
                <w:rFonts w:eastAsia="Times New Roman" w:cstheme="minorHAnsi"/>
                <w:color w:val="000000"/>
                <w:lang w:eastAsia="sk-SK"/>
              </w:rPr>
            </w:pPr>
            <w:r w:rsidRPr="00D750C9">
              <w:rPr>
                <w:rFonts w:eastAsia="Times New Roman" w:cstheme="minorHAnsi"/>
                <w:color w:val="000000"/>
                <w:lang w:eastAsia="sk-SK"/>
              </w:rPr>
              <w:t xml:space="preserve">dobropis k pôvodnému dokladu zaúčtovanému v rámci roka, </w:t>
            </w:r>
            <w:r w:rsidRPr="00D750C9">
              <w:rPr>
                <w:rFonts w:eastAsia="Times New Roman" w:cstheme="minorHAnsi"/>
                <w:color w:val="000000"/>
                <w:lang w:eastAsia="sk-SK"/>
              </w:rPr>
              <w:t>kedy bola poskytnutá služba/energia</w:t>
            </w:r>
          </w:p>
        </w:tc>
        <w:tc>
          <w:tcPr>
            <w:tcW w:w="1350" w:type="dxa"/>
            <w:vAlign w:val="center"/>
            <w:hideMark/>
          </w:tcPr>
          <w:p w:rsidRPr="00D750C9" w:rsidR="004F518F" w:rsidRDefault="004F518F" w14:paraId="1463CE2A" w14:textId="77777777">
            <w:pPr>
              <w:jc w:val="left"/>
              <w:rPr>
                <w:rFonts w:eastAsia="Times New Roman" w:cstheme="minorHAnsi"/>
                <w:color w:val="000000"/>
                <w:lang w:eastAsia="sk-SK"/>
              </w:rPr>
            </w:pPr>
            <w:r w:rsidRPr="00D750C9">
              <w:rPr>
                <w:rFonts w:eastAsia="Times New Roman" w:cstheme="minorHAnsi"/>
                <w:color w:val="000000"/>
                <w:lang w:eastAsia="sk-SK"/>
              </w:rPr>
              <w:t>dobropis účtovaný v rámci roka</w:t>
            </w:r>
          </w:p>
        </w:tc>
        <w:tc>
          <w:tcPr>
            <w:tcW w:w="1405" w:type="dxa"/>
            <w:vAlign w:val="center"/>
            <w:hideMark/>
          </w:tcPr>
          <w:p w:rsidRPr="00D750C9" w:rsidR="004F518F" w:rsidRDefault="004F518F" w14:paraId="53E8DEEC" w14:textId="77777777">
            <w:pPr>
              <w:jc w:val="center"/>
              <w:rPr>
                <w:rFonts w:eastAsia="Times New Roman" w:cstheme="minorHAnsi"/>
                <w:lang w:eastAsia="sk-SK"/>
              </w:rPr>
            </w:pPr>
            <w:r w:rsidRPr="00D750C9">
              <w:rPr>
                <w:rFonts w:eastAsia="Times New Roman" w:cstheme="minorHAnsi"/>
                <w:lang w:eastAsia="sk-SK"/>
              </w:rPr>
              <w:t>-</w:t>
            </w:r>
          </w:p>
        </w:tc>
        <w:tc>
          <w:tcPr>
            <w:tcW w:w="1480" w:type="dxa"/>
            <w:vAlign w:val="center"/>
            <w:hideMark/>
          </w:tcPr>
          <w:p w:rsidRPr="00D750C9" w:rsidR="004F518F" w:rsidRDefault="004F518F" w14:paraId="27BCF062" w14:textId="77777777">
            <w:pPr>
              <w:jc w:val="center"/>
              <w:rPr>
                <w:rFonts w:eastAsia="Times New Roman" w:cstheme="minorHAnsi"/>
                <w:lang w:eastAsia="sk-SK"/>
              </w:rPr>
            </w:pPr>
            <w:r w:rsidRPr="00D750C9">
              <w:rPr>
                <w:rFonts w:eastAsia="Times New Roman" w:cstheme="minorHAnsi"/>
                <w:lang w:eastAsia="sk-SK"/>
              </w:rPr>
              <w:t>PČ_NÁ_VROK</w:t>
            </w:r>
          </w:p>
        </w:tc>
        <w:tc>
          <w:tcPr>
            <w:tcW w:w="1170" w:type="dxa"/>
            <w:noWrap/>
            <w:vAlign w:val="center"/>
            <w:hideMark/>
          </w:tcPr>
          <w:p w:rsidRPr="00D750C9" w:rsidR="004F518F" w:rsidRDefault="004F518F" w14:paraId="165EA19E" w14:textId="77777777">
            <w:pPr>
              <w:jc w:val="center"/>
              <w:rPr>
                <w:rFonts w:eastAsia="Times New Roman" w:cstheme="minorHAnsi"/>
                <w:lang w:eastAsia="sk-SK"/>
              </w:rPr>
            </w:pPr>
            <w:r w:rsidRPr="00D750C9">
              <w:rPr>
                <w:rFonts w:eastAsia="Times New Roman" w:cstheme="minorHAnsi"/>
                <w:lang w:eastAsia="sk-SK"/>
              </w:rPr>
              <w:t>5**</w:t>
            </w:r>
          </w:p>
        </w:tc>
        <w:tc>
          <w:tcPr>
            <w:tcW w:w="1165" w:type="dxa"/>
            <w:noWrap/>
            <w:vAlign w:val="center"/>
            <w:hideMark/>
          </w:tcPr>
          <w:p w:rsidRPr="00D750C9" w:rsidR="004F518F" w:rsidRDefault="004F518F" w14:paraId="476ADED9" w14:textId="77777777">
            <w:pPr>
              <w:jc w:val="center"/>
              <w:rPr>
                <w:rFonts w:eastAsia="Times New Roman" w:cstheme="minorHAnsi"/>
                <w:lang w:eastAsia="sk-SK"/>
              </w:rPr>
            </w:pPr>
            <w:r w:rsidRPr="00D750C9">
              <w:rPr>
                <w:rFonts w:eastAsia="Times New Roman" w:cstheme="minorHAnsi"/>
                <w:lang w:eastAsia="sk-SK"/>
              </w:rPr>
              <w:t>325/333</w:t>
            </w:r>
          </w:p>
        </w:tc>
      </w:tr>
      <w:tr w:rsidRPr="00D750C9" w:rsidR="00421432" w14:paraId="55DD1C17" w14:textId="77777777">
        <w:trPr>
          <w:trHeight w:val="20"/>
        </w:trPr>
        <w:tc>
          <w:tcPr>
            <w:tcW w:w="350" w:type="dxa"/>
            <w:vMerge/>
            <w:vAlign w:val="center"/>
            <w:hideMark/>
          </w:tcPr>
          <w:p w:rsidRPr="00D750C9" w:rsidR="004F518F" w:rsidRDefault="004F518F" w14:paraId="523E8254"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431AA39C"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7003825E" w14:textId="77777777">
            <w:pPr>
              <w:jc w:val="left"/>
              <w:rPr>
                <w:rFonts w:eastAsia="Times New Roman" w:cstheme="minorHAnsi"/>
                <w:color w:val="000000"/>
                <w:lang w:eastAsia="sk-SK"/>
              </w:rPr>
            </w:pPr>
          </w:p>
        </w:tc>
        <w:tc>
          <w:tcPr>
            <w:tcW w:w="1350" w:type="dxa"/>
            <w:vAlign w:val="center"/>
            <w:hideMark/>
          </w:tcPr>
          <w:p w:rsidRPr="00D750C9" w:rsidR="004F518F" w:rsidRDefault="004F518F" w14:paraId="51AD432A" w14:textId="77777777">
            <w:pPr>
              <w:jc w:val="left"/>
              <w:rPr>
                <w:rFonts w:eastAsia="Times New Roman" w:cstheme="minorHAnsi"/>
                <w:color w:val="000000"/>
                <w:lang w:eastAsia="sk-SK"/>
              </w:rPr>
            </w:pPr>
            <w:r w:rsidRPr="00D750C9">
              <w:rPr>
                <w:rFonts w:eastAsia="Times New Roman" w:cstheme="minorHAnsi"/>
                <w:color w:val="000000"/>
                <w:lang w:eastAsia="sk-SK"/>
              </w:rPr>
              <w:t xml:space="preserve">dobropis účtovaný </w:t>
            </w:r>
            <w:r w:rsidRPr="00D750C9">
              <w:rPr>
                <w:rFonts w:eastAsia="Times New Roman" w:cstheme="minorHAnsi"/>
                <w:color w:val="000000"/>
                <w:lang w:eastAsia="sk-SK"/>
              </w:rPr>
              <w:t>nasled. fišk. rok</w:t>
            </w:r>
          </w:p>
        </w:tc>
        <w:tc>
          <w:tcPr>
            <w:tcW w:w="1405" w:type="dxa"/>
            <w:vAlign w:val="center"/>
            <w:hideMark/>
          </w:tcPr>
          <w:p w:rsidRPr="00D750C9" w:rsidR="004F518F" w:rsidRDefault="004F518F" w14:paraId="7EF67533" w14:textId="77777777">
            <w:pPr>
              <w:jc w:val="center"/>
              <w:rPr>
                <w:rFonts w:eastAsia="Times New Roman" w:cstheme="minorHAnsi"/>
                <w:lang w:eastAsia="sk-SK"/>
              </w:rPr>
            </w:pPr>
            <w:r w:rsidRPr="00D750C9">
              <w:rPr>
                <w:rFonts w:eastAsia="Times New Roman" w:cstheme="minorHAnsi"/>
                <w:lang w:eastAsia="sk-SK"/>
              </w:rPr>
              <w:t>-</w:t>
            </w:r>
          </w:p>
        </w:tc>
        <w:tc>
          <w:tcPr>
            <w:tcW w:w="1480" w:type="dxa"/>
            <w:vAlign w:val="center"/>
            <w:hideMark/>
          </w:tcPr>
          <w:p w:rsidRPr="00D750C9" w:rsidR="004F518F" w:rsidRDefault="004F518F" w14:paraId="4FFB28A7" w14:textId="77777777">
            <w:pPr>
              <w:jc w:val="center"/>
              <w:rPr>
                <w:rFonts w:eastAsia="Times New Roman" w:cstheme="minorHAnsi"/>
                <w:lang w:eastAsia="sk-SK"/>
              </w:rPr>
            </w:pPr>
            <w:r w:rsidRPr="00D750C9">
              <w:rPr>
                <w:rFonts w:eastAsia="Times New Roman" w:cstheme="minorHAnsi"/>
                <w:lang w:eastAsia="sk-SK"/>
              </w:rPr>
              <w:t>PČ_NÁ_VROK</w:t>
            </w:r>
          </w:p>
        </w:tc>
        <w:tc>
          <w:tcPr>
            <w:tcW w:w="1170" w:type="dxa"/>
            <w:noWrap/>
            <w:vAlign w:val="center"/>
            <w:hideMark/>
          </w:tcPr>
          <w:p w:rsidRPr="00D750C9" w:rsidR="004F518F" w:rsidRDefault="004F518F" w14:paraId="715363B5" w14:textId="77777777">
            <w:pPr>
              <w:jc w:val="center"/>
              <w:rPr>
                <w:rFonts w:eastAsia="Times New Roman" w:cstheme="minorHAnsi"/>
                <w:lang w:eastAsia="sk-SK"/>
              </w:rPr>
            </w:pPr>
            <w:r w:rsidRPr="00D750C9">
              <w:rPr>
                <w:rFonts w:eastAsia="Times New Roman" w:cstheme="minorHAnsi"/>
                <w:lang w:eastAsia="sk-SK"/>
              </w:rPr>
              <w:t>5**</w:t>
            </w:r>
          </w:p>
        </w:tc>
        <w:tc>
          <w:tcPr>
            <w:tcW w:w="1165" w:type="dxa"/>
            <w:noWrap/>
            <w:vAlign w:val="center"/>
            <w:hideMark/>
          </w:tcPr>
          <w:p w:rsidRPr="00D750C9" w:rsidR="004F518F" w:rsidRDefault="004F518F" w14:paraId="27251D2D" w14:textId="77777777">
            <w:pPr>
              <w:jc w:val="center"/>
              <w:rPr>
                <w:rFonts w:eastAsia="Times New Roman" w:cstheme="minorHAnsi"/>
                <w:lang w:eastAsia="sk-SK"/>
              </w:rPr>
            </w:pPr>
            <w:r w:rsidRPr="00D750C9">
              <w:rPr>
                <w:rFonts w:eastAsia="Times New Roman" w:cstheme="minorHAnsi"/>
                <w:lang w:eastAsia="sk-SK"/>
              </w:rPr>
              <w:t>325/333</w:t>
            </w:r>
          </w:p>
        </w:tc>
      </w:tr>
      <w:tr w:rsidRPr="00D750C9" w:rsidR="00421432" w14:paraId="681A9027" w14:textId="77777777">
        <w:trPr>
          <w:trHeight w:val="20"/>
        </w:trPr>
        <w:tc>
          <w:tcPr>
            <w:tcW w:w="350" w:type="dxa"/>
            <w:vMerge/>
            <w:vAlign w:val="center"/>
            <w:hideMark/>
          </w:tcPr>
          <w:p w:rsidRPr="00D750C9" w:rsidR="004F518F" w:rsidRDefault="004F518F" w14:paraId="1E8B88E8"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6A0FEAFE" w14:textId="77777777">
            <w:pPr>
              <w:jc w:val="left"/>
              <w:rPr>
                <w:rFonts w:eastAsia="Times New Roman" w:cstheme="minorHAnsi"/>
                <w:color w:val="000000"/>
                <w:lang w:eastAsia="sk-SK"/>
              </w:rPr>
            </w:pPr>
          </w:p>
        </w:tc>
        <w:tc>
          <w:tcPr>
            <w:tcW w:w="1530" w:type="dxa"/>
            <w:noWrap/>
            <w:hideMark/>
          </w:tcPr>
          <w:p w:rsidRPr="00D750C9" w:rsidR="004F518F" w:rsidRDefault="004F518F" w14:paraId="7FB713BF" w14:textId="77777777">
            <w:pPr>
              <w:rPr>
                <w:rFonts w:eastAsia="Times New Roman" w:cstheme="minorHAnsi"/>
                <w:color w:val="000000"/>
                <w:lang w:eastAsia="sk-SK"/>
              </w:rPr>
            </w:pPr>
            <w:r w:rsidRPr="00D750C9">
              <w:rPr>
                <w:rFonts w:eastAsia="Times New Roman" w:cstheme="minorHAnsi"/>
                <w:color w:val="000000"/>
                <w:lang w:eastAsia="sk-SK"/>
              </w:rPr>
              <w:t>dobropis k pôvodnému dokladu zaúčtovanému nasledujúci fišk. rok, kedy bola poskytnutá služba/energia</w:t>
            </w:r>
          </w:p>
        </w:tc>
        <w:tc>
          <w:tcPr>
            <w:tcW w:w="1350" w:type="dxa"/>
            <w:noWrap/>
            <w:vAlign w:val="center"/>
            <w:hideMark/>
          </w:tcPr>
          <w:p w:rsidRPr="00D750C9" w:rsidR="004F518F" w:rsidRDefault="004F518F" w14:paraId="2D7D81CC"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42E928E1" w14:textId="77777777">
            <w:pPr>
              <w:jc w:val="center"/>
              <w:rPr>
                <w:rFonts w:eastAsia="Times New Roman" w:cstheme="minorHAnsi"/>
                <w:lang w:eastAsia="sk-SK"/>
              </w:rPr>
            </w:pPr>
            <w:r w:rsidRPr="00D750C9">
              <w:rPr>
                <w:rFonts w:eastAsia="Times New Roman" w:cstheme="minorHAnsi"/>
                <w:lang w:eastAsia="sk-SK"/>
              </w:rPr>
              <w:t>HČ_NÁ_NROK</w:t>
            </w:r>
          </w:p>
        </w:tc>
        <w:tc>
          <w:tcPr>
            <w:tcW w:w="1480" w:type="dxa"/>
            <w:vAlign w:val="center"/>
            <w:hideMark/>
          </w:tcPr>
          <w:p w:rsidRPr="00D750C9" w:rsidR="004F518F" w:rsidRDefault="004F518F" w14:paraId="05D21B4E" w14:textId="77777777">
            <w:pPr>
              <w:jc w:val="center"/>
              <w:rPr>
                <w:rFonts w:eastAsia="Times New Roman" w:cstheme="minorHAnsi"/>
                <w:lang w:eastAsia="sk-SK"/>
              </w:rPr>
            </w:pPr>
            <w:r w:rsidRPr="00D750C9">
              <w:rPr>
                <w:rFonts w:eastAsia="Times New Roman" w:cstheme="minorHAnsi"/>
                <w:lang w:eastAsia="sk-SK"/>
              </w:rPr>
              <w:t>PČ_NÁ_NROK</w:t>
            </w:r>
          </w:p>
        </w:tc>
        <w:tc>
          <w:tcPr>
            <w:tcW w:w="1170" w:type="dxa"/>
            <w:noWrap/>
            <w:vAlign w:val="center"/>
            <w:hideMark/>
          </w:tcPr>
          <w:p w:rsidRPr="00D750C9" w:rsidR="004F518F" w:rsidRDefault="004F518F" w14:paraId="686E3176" w14:textId="77777777">
            <w:pPr>
              <w:jc w:val="center"/>
              <w:rPr>
                <w:rFonts w:eastAsia="Times New Roman" w:cstheme="minorHAnsi"/>
                <w:lang w:eastAsia="sk-SK"/>
              </w:rPr>
            </w:pPr>
            <w:r w:rsidRPr="00D750C9">
              <w:rPr>
                <w:rFonts w:eastAsia="Times New Roman" w:cstheme="minorHAnsi"/>
                <w:lang w:eastAsia="sk-SK"/>
              </w:rPr>
              <w:t>648 ref. (01)</w:t>
            </w:r>
          </w:p>
        </w:tc>
        <w:tc>
          <w:tcPr>
            <w:tcW w:w="1165" w:type="dxa"/>
            <w:noWrap/>
            <w:vAlign w:val="center"/>
            <w:hideMark/>
          </w:tcPr>
          <w:p w:rsidRPr="00D750C9" w:rsidR="004F518F" w:rsidRDefault="004F518F" w14:paraId="666C698F" w14:textId="77777777">
            <w:pPr>
              <w:jc w:val="center"/>
              <w:rPr>
                <w:rFonts w:eastAsia="Times New Roman" w:cstheme="minorHAnsi"/>
                <w:lang w:eastAsia="sk-SK"/>
              </w:rPr>
            </w:pPr>
            <w:r w:rsidRPr="00D750C9">
              <w:rPr>
                <w:rFonts w:eastAsia="Times New Roman" w:cstheme="minorHAnsi"/>
                <w:lang w:eastAsia="sk-SK"/>
              </w:rPr>
              <w:t>325/333</w:t>
            </w:r>
          </w:p>
        </w:tc>
      </w:tr>
      <w:tr w:rsidRPr="00D750C9" w:rsidR="00421432" w14:paraId="0F0C63B5" w14:textId="77777777">
        <w:trPr>
          <w:trHeight w:val="20"/>
        </w:trPr>
        <w:tc>
          <w:tcPr>
            <w:tcW w:w="350" w:type="dxa"/>
            <w:vMerge/>
            <w:vAlign w:val="center"/>
            <w:hideMark/>
          </w:tcPr>
          <w:p w:rsidRPr="00D750C9" w:rsidR="004F518F" w:rsidRDefault="004F518F" w14:paraId="5E191603" w14:textId="77777777">
            <w:pPr>
              <w:jc w:val="left"/>
              <w:rPr>
                <w:rFonts w:eastAsia="Times New Roman" w:cstheme="minorHAnsi"/>
                <w:color w:val="000000"/>
                <w:lang w:eastAsia="sk-SK"/>
              </w:rPr>
            </w:pPr>
          </w:p>
        </w:tc>
        <w:tc>
          <w:tcPr>
            <w:tcW w:w="1170" w:type="dxa"/>
            <w:vMerge w:val="restart"/>
            <w:noWrap/>
            <w:hideMark/>
          </w:tcPr>
          <w:p w:rsidRPr="00D750C9" w:rsidR="004F518F" w:rsidRDefault="004F518F" w14:paraId="036E55DF" w14:textId="77777777">
            <w:pPr>
              <w:jc w:val="left"/>
              <w:rPr>
                <w:rFonts w:eastAsia="Times New Roman" w:cstheme="minorHAnsi"/>
                <w:color w:val="000000"/>
                <w:lang w:eastAsia="sk-SK"/>
              </w:rPr>
            </w:pPr>
            <w:r w:rsidRPr="00D750C9">
              <w:rPr>
                <w:rFonts w:eastAsia="Times New Roman" w:cstheme="minorHAnsi"/>
                <w:color w:val="000000"/>
                <w:lang w:eastAsia="sk-SK"/>
              </w:rPr>
              <w:t>ťarchopis</w:t>
            </w:r>
          </w:p>
        </w:tc>
        <w:tc>
          <w:tcPr>
            <w:tcW w:w="1530" w:type="dxa"/>
            <w:vMerge w:val="restart"/>
            <w:hideMark/>
          </w:tcPr>
          <w:p w:rsidRPr="00D750C9" w:rsidR="004F518F" w:rsidRDefault="004F518F" w14:paraId="3AE10B40" w14:textId="77777777">
            <w:pPr>
              <w:jc w:val="left"/>
              <w:rPr>
                <w:rFonts w:eastAsia="Times New Roman" w:cstheme="minorHAnsi"/>
                <w:color w:val="000000"/>
                <w:lang w:eastAsia="sk-SK"/>
              </w:rPr>
            </w:pPr>
            <w:r w:rsidRPr="00D750C9">
              <w:rPr>
                <w:rFonts w:eastAsia="Times New Roman" w:cstheme="minorHAnsi"/>
                <w:color w:val="000000"/>
                <w:lang w:eastAsia="sk-SK"/>
              </w:rPr>
              <w:t>ťarchopis k pôvodnému dokladu zaúčtovanému v rámci roka, kedy bola poskytnutá služba/energia</w:t>
            </w:r>
          </w:p>
        </w:tc>
        <w:tc>
          <w:tcPr>
            <w:tcW w:w="1350" w:type="dxa"/>
            <w:noWrap/>
            <w:vAlign w:val="center"/>
            <w:hideMark/>
          </w:tcPr>
          <w:p w:rsidRPr="00D750C9" w:rsidR="004F518F" w:rsidRDefault="004F518F" w14:paraId="66797BC7" w14:textId="77777777">
            <w:pPr>
              <w:jc w:val="left"/>
              <w:rPr>
                <w:rFonts w:eastAsia="Times New Roman" w:cstheme="minorHAnsi"/>
                <w:color w:val="000000"/>
                <w:lang w:eastAsia="sk-SK"/>
              </w:rPr>
            </w:pPr>
            <w:r w:rsidRPr="00D750C9">
              <w:rPr>
                <w:rFonts w:eastAsia="Times New Roman" w:cstheme="minorHAnsi"/>
                <w:color w:val="000000"/>
                <w:lang w:eastAsia="sk-SK"/>
              </w:rPr>
              <w:t>ťarchopis účtovaný v rámci roka</w:t>
            </w:r>
          </w:p>
        </w:tc>
        <w:tc>
          <w:tcPr>
            <w:tcW w:w="1405" w:type="dxa"/>
            <w:vAlign w:val="center"/>
            <w:hideMark/>
          </w:tcPr>
          <w:p w:rsidRPr="00D750C9" w:rsidR="004F518F" w:rsidRDefault="004F518F" w14:paraId="5D8E5FDA" w14:textId="77777777">
            <w:pPr>
              <w:jc w:val="center"/>
              <w:rPr>
                <w:rFonts w:eastAsia="Times New Roman" w:cstheme="minorHAnsi"/>
                <w:lang w:eastAsia="sk-SK"/>
              </w:rPr>
            </w:pPr>
            <w:r w:rsidRPr="00D750C9">
              <w:rPr>
                <w:rFonts w:eastAsia="Times New Roman" w:cstheme="minorHAnsi"/>
                <w:lang w:eastAsia="sk-SK"/>
              </w:rPr>
              <w:t>-</w:t>
            </w:r>
          </w:p>
        </w:tc>
        <w:tc>
          <w:tcPr>
            <w:tcW w:w="1480" w:type="dxa"/>
            <w:vAlign w:val="center"/>
            <w:hideMark/>
          </w:tcPr>
          <w:p w:rsidRPr="00D750C9" w:rsidR="004F518F" w:rsidRDefault="004F518F" w14:paraId="3A0010E0" w14:textId="77777777">
            <w:pPr>
              <w:jc w:val="center"/>
              <w:rPr>
                <w:rFonts w:eastAsia="Times New Roman" w:cstheme="minorHAnsi"/>
                <w:lang w:eastAsia="sk-SK"/>
              </w:rPr>
            </w:pPr>
            <w:r w:rsidRPr="00D750C9">
              <w:rPr>
                <w:rFonts w:eastAsia="Times New Roman" w:cstheme="minorHAnsi"/>
                <w:lang w:eastAsia="sk-SK"/>
              </w:rPr>
              <w:t>PČ_NÁ_VROK</w:t>
            </w:r>
          </w:p>
        </w:tc>
        <w:tc>
          <w:tcPr>
            <w:tcW w:w="1170" w:type="dxa"/>
            <w:noWrap/>
            <w:vAlign w:val="center"/>
            <w:hideMark/>
          </w:tcPr>
          <w:p w:rsidRPr="00D750C9" w:rsidR="004F518F" w:rsidRDefault="004F518F" w14:paraId="2F9443AF" w14:textId="77777777">
            <w:pPr>
              <w:jc w:val="center"/>
              <w:rPr>
                <w:rFonts w:eastAsia="Times New Roman" w:cstheme="minorHAnsi"/>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65F55009" w14:textId="77777777">
            <w:pPr>
              <w:jc w:val="center"/>
              <w:rPr>
                <w:rFonts w:eastAsia="Times New Roman" w:cstheme="minorHAnsi"/>
                <w:lang w:eastAsia="sk-SK"/>
              </w:rPr>
            </w:pPr>
            <w:r w:rsidRPr="00D750C9">
              <w:rPr>
                <w:rFonts w:eastAsia="Times New Roman" w:cstheme="minorHAnsi"/>
                <w:lang w:eastAsia="sk-SK"/>
              </w:rPr>
              <w:t>5**</w:t>
            </w:r>
          </w:p>
        </w:tc>
      </w:tr>
      <w:tr w:rsidRPr="00D750C9" w:rsidR="00421432" w14:paraId="3DE8BAC3" w14:textId="77777777">
        <w:trPr>
          <w:trHeight w:val="20"/>
        </w:trPr>
        <w:tc>
          <w:tcPr>
            <w:tcW w:w="350" w:type="dxa"/>
            <w:vMerge/>
            <w:vAlign w:val="center"/>
            <w:hideMark/>
          </w:tcPr>
          <w:p w:rsidRPr="00D750C9" w:rsidR="004F518F" w:rsidRDefault="004F518F" w14:paraId="6959C296"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338AD84C"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7098B359"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2D255212" w14:textId="77777777">
            <w:pPr>
              <w:jc w:val="left"/>
              <w:rPr>
                <w:rFonts w:eastAsia="Times New Roman" w:cstheme="minorHAnsi"/>
                <w:color w:val="000000"/>
                <w:lang w:eastAsia="sk-SK"/>
              </w:rPr>
            </w:pPr>
            <w:r w:rsidRPr="00D750C9">
              <w:rPr>
                <w:rFonts w:eastAsia="Times New Roman" w:cstheme="minorHAnsi"/>
                <w:color w:val="000000"/>
                <w:lang w:eastAsia="sk-SK"/>
              </w:rPr>
              <w:t>ťarchopis účtovaný nasled. fišk. rok</w:t>
            </w:r>
          </w:p>
        </w:tc>
        <w:tc>
          <w:tcPr>
            <w:tcW w:w="1405" w:type="dxa"/>
            <w:vAlign w:val="center"/>
            <w:hideMark/>
          </w:tcPr>
          <w:p w:rsidRPr="00D750C9" w:rsidR="004F518F" w:rsidRDefault="004F518F" w14:paraId="0BCA5662" w14:textId="77777777">
            <w:pPr>
              <w:jc w:val="center"/>
              <w:rPr>
                <w:rFonts w:eastAsia="Times New Roman" w:cstheme="minorHAnsi"/>
                <w:lang w:eastAsia="sk-SK"/>
              </w:rPr>
            </w:pPr>
            <w:r w:rsidRPr="00D750C9">
              <w:rPr>
                <w:rFonts w:eastAsia="Times New Roman" w:cstheme="minorHAnsi"/>
                <w:lang w:eastAsia="sk-SK"/>
              </w:rPr>
              <w:t>HČ_NÁ_NROK</w:t>
            </w:r>
          </w:p>
        </w:tc>
        <w:tc>
          <w:tcPr>
            <w:tcW w:w="1480" w:type="dxa"/>
            <w:vAlign w:val="center"/>
            <w:hideMark/>
          </w:tcPr>
          <w:p w:rsidRPr="00D750C9" w:rsidR="004F518F" w:rsidRDefault="004F518F" w14:paraId="6C6098E8" w14:textId="77777777">
            <w:pPr>
              <w:jc w:val="center"/>
              <w:rPr>
                <w:rFonts w:eastAsia="Times New Roman" w:cstheme="minorHAnsi"/>
                <w:lang w:eastAsia="sk-SK"/>
              </w:rPr>
            </w:pPr>
            <w:r w:rsidRPr="00D750C9">
              <w:rPr>
                <w:rFonts w:eastAsia="Times New Roman" w:cstheme="minorHAnsi"/>
                <w:lang w:eastAsia="sk-SK"/>
              </w:rPr>
              <w:t>PČ_NÁ_NROK</w:t>
            </w:r>
          </w:p>
        </w:tc>
        <w:tc>
          <w:tcPr>
            <w:tcW w:w="1170" w:type="dxa"/>
            <w:noWrap/>
            <w:vAlign w:val="center"/>
            <w:hideMark/>
          </w:tcPr>
          <w:p w:rsidRPr="00D750C9" w:rsidR="004F518F" w:rsidRDefault="004F518F" w14:paraId="50D6FC09" w14:textId="77777777">
            <w:pPr>
              <w:jc w:val="center"/>
              <w:rPr>
                <w:rFonts w:eastAsia="Times New Roman" w:cstheme="minorHAnsi"/>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628FB391" w14:textId="77777777">
            <w:pPr>
              <w:jc w:val="center"/>
              <w:rPr>
                <w:rFonts w:eastAsia="Times New Roman" w:cstheme="minorHAnsi"/>
                <w:lang w:eastAsia="sk-SK"/>
              </w:rPr>
            </w:pPr>
            <w:r w:rsidRPr="00D750C9">
              <w:rPr>
                <w:rFonts w:eastAsia="Times New Roman" w:cstheme="minorHAnsi"/>
                <w:lang w:eastAsia="sk-SK"/>
              </w:rPr>
              <w:t>648 ref. (01)</w:t>
            </w:r>
          </w:p>
        </w:tc>
      </w:tr>
      <w:tr w:rsidRPr="00D750C9" w:rsidR="00421432" w14:paraId="1840E4A1" w14:textId="77777777">
        <w:trPr>
          <w:trHeight w:val="20"/>
        </w:trPr>
        <w:tc>
          <w:tcPr>
            <w:tcW w:w="350" w:type="dxa"/>
            <w:vMerge/>
            <w:vAlign w:val="center"/>
            <w:hideMark/>
          </w:tcPr>
          <w:p w:rsidRPr="00D750C9" w:rsidR="004F518F" w:rsidRDefault="004F518F" w14:paraId="245192B3"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687597EB" w14:textId="77777777">
            <w:pPr>
              <w:jc w:val="left"/>
              <w:rPr>
                <w:rFonts w:eastAsia="Times New Roman" w:cstheme="minorHAnsi"/>
                <w:color w:val="000000"/>
                <w:lang w:eastAsia="sk-SK"/>
              </w:rPr>
            </w:pPr>
          </w:p>
        </w:tc>
        <w:tc>
          <w:tcPr>
            <w:tcW w:w="1530" w:type="dxa"/>
            <w:noWrap/>
            <w:vAlign w:val="center"/>
            <w:hideMark/>
          </w:tcPr>
          <w:p w:rsidRPr="00D750C9" w:rsidR="004F518F" w:rsidRDefault="004F518F" w14:paraId="025209BC" w14:textId="77777777">
            <w:pPr>
              <w:rPr>
                <w:rFonts w:eastAsia="Times New Roman" w:cstheme="minorHAnsi"/>
                <w:color w:val="000000"/>
                <w:lang w:eastAsia="sk-SK"/>
              </w:rPr>
            </w:pPr>
            <w:r w:rsidRPr="00D750C9">
              <w:rPr>
                <w:rFonts w:eastAsia="Times New Roman" w:cstheme="minorHAnsi"/>
                <w:color w:val="000000"/>
                <w:lang w:eastAsia="sk-SK"/>
              </w:rPr>
              <w:t>ťarchopis k pôvodnému dokladu zaúčtovanému nasledujúci fišk. rok, kedy bola poskytnutá služba/energia</w:t>
            </w:r>
          </w:p>
        </w:tc>
        <w:tc>
          <w:tcPr>
            <w:tcW w:w="1350" w:type="dxa"/>
            <w:noWrap/>
            <w:vAlign w:val="center"/>
            <w:hideMark/>
          </w:tcPr>
          <w:p w:rsidRPr="00D750C9" w:rsidR="004F518F" w:rsidRDefault="004F518F" w14:paraId="204C3256"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2633DA33" w14:textId="77777777">
            <w:pPr>
              <w:jc w:val="center"/>
              <w:rPr>
                <w:rFonts w:eastAsia="Times New Roman" w:cstheme="minorHAnsi"/>
                <w:lang w:eastAsia="sk-SK"/>
              </w:rPr>
            </w:pPr>
            <w:r w:rsidRPr="00D750C9">
              <w:rPr>
                <w:rFonts w:eastAsia="Times New Roman" w:cstheme="minorHAnsi"/>
                <w:lang w:eastAsia="sk-SK"/>
              </w:rPr>
              <w:t>HČ_NÁ_NROK</w:t>
            </w:r>
          </w:p>
        </w:tc>
        <w:tc>
          <w:tcPr>
            <w:tcW w:w="1480" w:type="dxa"/>
            <w:vAlign w:val="center"/>
            <w:hideMark/>
          </w:tcPr>
          <w:p w:rsidRPr="00D750C9" w:rsidR="004F518F" w:rsidRDefault="004F518F" w14:paraId="2E468F8D" w14:textId="77777777">
            <w:pPr>
              <w:jc w:val="center"/>
              <w:rPr>
                <w:rFonts w:eastAsia="Times New Roman" w:cstheme="minorHAnsi"/>
                <w:lang w:eastAsia="sk-SK"/>
              </w:rPr>
            </w:pPr>
            <w:r w:rsidRPr="00D750C9">
              <w:rPr>
                <w:rFonts w:eastAsia="Times New Roman" w:cstheme="minorHAnsi"/>
                <w:lang w:eastAsia="sk-SK"/>
              </w:rPr>
              <w:t>PČ_NÁ_NROK</w:t>
            </w:r>
          </w:p>
        </w:tc>
        <w:tc>
          <w:tcPr>
            <w:tcW w:w="1170" w:type="dxa"/>
            <w:noWrap/>
            <w:vAlign w:val="center"/>
            <w:hideMark/>
          </w:tcPr>
          <w:p w:rsidRPr="00D750C9" w:rsidR="004F518F" w:rsidRDefault="004F518F" w14:paraId="63FDD077" w14:textId="77777777">
            <w:pPr>
              <w:jc w:val="center"/>
              <w:rPr>
                <w:rFonts w:eastAsia="Times New Roman" w:cstheme="minorHAnsi"/>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1B334092" w14:textId="77777777">
            <w:pPr>
              <w:jc w:val="center"/>
              <w:rPr>
                <w:rFonts w:eastAsia="Times New Roman" w:cstheme="minorHAnsi"/>
                <w:lang w:eastAsia="sk-SK"/>
              </w:rPr>
            </w:pPr>
            <w:r w:rsidRPr="00D750C9">
              <w:rPr>
                <w:rFonts w:eastAsia="Times New Roman" w:cstheme="minorHAnsi"/>
                <w:lang w:eastAsia="sk-SK"/>
              </w:rPr>
              <w:t>648 ref. (01)</w:t>
            </w:r>
          </w:p>
        </w:tc>
      </w:tr>
      <w:tr w:rsidRPr="00D750C9" w:rsidR="007609BD" w14:paraId="1C1AD43D" w14:textId="77777777">
        <w:trPr>
          <w:trHeight w:val="20"/>
        </w:trPr>
        <w:tc>
          <w:tcPr>
            <w:tcW w:w="4400" w:type="dxa"/>
            <w:gridSpan w:val="4"/>
            <w:noWrap/>
            <w:vAlign w:val="center"/>
            <w:hideMark/>
          </w:tcPr>
          <w:p w:rsidRPr="00D750C9" w:rsidR="004F518F" w:rsidRDefault="004F518F" w14:paraId="0C8FA1D3"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PNa-Výnos. faktúra (bez zúčt.)</w:t>
            </w:r>
          </w:p>
        </w:tc>
        <w:tc>
          <w:tcPr>
            <w:tcW w:w="1405" w:type="dxa"/>
            <w:vAlign w:val="center"/>
            <w:hideMark/>
          </w:tcPr>
          <w:p w:rsidRPr="00D750C9" w:rsidR="004F518F" w:rsidRDefault="004F518F" w14:paraId="7D3FCB01" w14:textId="77777777">
            <w:pPr>
              <w:jc w:val="center"/>
              <w:rPr>
                <w:rFonts w:eastAsia="Times New Roman" w:cstheme="minorHAnsi"/>
                <w:lang w:eastAsia="sk-SK"/>
              </w:rPr>
            </w:pPr>
            <w:r w:rsidRPr="00D750C9">
              <w:rPr>
                <w:rFonts w:eastAsia="Times New Roman" w:cstheme="minorHAnsi"/>
                <w:lang w:eastAsia="sk-SK"/>
              </w:rPr>
              <w:t> </w:t>
            </w:r>
          </w:p>
        </w:tc>
        <w:tc>
          <w:tcPr>
            <w:tcW w:w="1480" w:type="dxa"/>
            <w:vAlign w:val="center"/>
            <w:hideMark/>
          </w:tcPr>
          <w:p w:rsidRPr="00D750C9" w:rsidR="004F518F" w:rsidRDefault="004F518F" w14:paraId="135BDDC7" w14:textId="77777777">
            <w:pPr>
              <w:jc w:val="center"/>
              <w:rPr>
                <w:rFonts w:eastAsia="Times New Roman" w:cstheme="minorHAnsi"/>
                <w:lang w:eastAsia="sk-SK"/>
              </w:rPr>
            </w:pPr>
            <w:r w:rsidRPr="00D750C9">
              <w:rPr>
                <w:rFonts w:eastAsia="Times New Roman" w:cstheme="minorHAnsi"/>
                <w:lang w:eastAsia="sk-SK"/>
              </w:rPr>
              <w:t> </w:t>
            </w:r>
          </w:p>
        </w:tc>
        <w:tc>
          <w:tcPr>
            <w:tcW w:w="1170" w:type="dxa"/>
            <w:noWrap/>
            <w:vAlign w:val="center"/>
            <w:hideMark/>
          </w:tcPr>
          <w:p w:rsidRPr="00D750C9" w:rsidR="004F518F" w:rsidRDefault="004F518F" w14:paraId="4657CADF" w14:textId="77777777">
            <w:pPr>
              <w:jc w:val="left"/>
              <w:rPr>
                <w:rFonts w:eastAsia="Times New Roman" w:cstheme="minorHAnsi"/>
                <w:lang w:eastAsia="sk-SK"/>
              </w:rPr>
            </w:pPr>
            <w:r w:rsidRPr="00D750C9">
              <w:rPr>
                <w:rFonts w:eastAsia="Times New Roman" w:cstheme="minorHAnsi"/>
                <w:lang w:eastAsia="sk-SK"/>
              </w:rPr>
              <w:t> </w:t>
            </w:r>
          </w:p>
        </w:tc>
        <w:tc>
          <w:tcPr>
            <w:tcW w:w="1165" w:type="dxa"/>
            <w:noWrap/>
            <w:vAlign w:val="center"/>
            <w:hideMark/>
          </w:tcPr>
          <w:p w:rsidRPr="00D750C9" w:rsidR="004F518F" w:rsidRDefault="004F518F" w14:paraId="310EB3F7" w14:textId="77777777">
            <w:pPr>
              <w:jc w:val="left"/>
              <w:rPr>
                <w:rFonts w:eastAsia="Times New Roman" w:cstheme="minorHAnsi"/>
                <w:lang w:eastAsia="sk-SK"/>
              </w:rPr>
            </w:pPr>
            <w:r w:rsidRPr="00D750C9">
              <w:rPr>
                <w:rFonts w:eastAsia="Times New Roman" w:cstheme="minorHAnsi"/>
                <w:lang w:eastAsia="sk-SK"/>
              </w:rPr>
              <w:t> </w:t>
            </w:r>
          </w:p>
        </w:tc>
      </w:tr>
      <w:tr w:rsidRPr="00D750C9" w:rsidR="00D72CA0" w14:paraId="31760452" w14:textId="77777777">
        <w:trPr>
          <w:trHeight w:val="20"/>
        </w:trPr>
        <w:tc>
          <w:tcPr>
            <w:tcW w:w="350" w:type="dxa"/>
            <w:vMerge w:val="restart"/>
            <w:noWrap/>
            <w:hideMark/>
          </w:tcPr>
          <w:p w:rsidRPr="00D750C9" w:rsidR="004F518F" w:rsidRDefault="004F518F" w14:paraId="4C4CE2E7"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2700" w:type="dxa"/>
            <w:gridSpan w:val="2"/>
            <w:vMerge w:val="restart"/>
            <w:noWrap/>
            <w:hideMark/>
          </w:tcPr>
          <w:p w:rsidRPr="00D750C9" w:rsidR="004F518F" w:rsidRDefault="004F518F" w14:paraId="3CA9A158" w14:textId="77777777">
            <w:pPr>
              <w:jc w:val="left"/>
              <w:rPr>
                <w:rFonts w:eastAsia="Times New Roman" w:cstheme="minorHAnsi"/>
                <w:color w:val="000000"/>
                <w:lang w:eastAsia="sk-SK"/>
              </w:rPr>
            </w:pPr>
            <w:r w:rsidRPr="00D750C9">
              <w:rPr>
                <w:rFonts w:eastAsia="Times New Roman" w:cstheme="minorHAnsi"/>
                <w:color w:val="000000"/>
                <w:lang w:eastAsia="sk-SK"/>
              </w:rPr>
              <w:t>pôvodný doklad</w:t>
            </w:r>
          </w:p>
        </w:tc>
        <w:tc>
          <w:tcPr>
            <w:tcW w:w="1350" w:type="dxa"/>
            <w:noWrap/>
            <w:vAlign w:val="center"/>
            <w:hideMark/>
          </w:tcPr>
          <w:p w:rsidRPr="00D750C9" w:rsidR="004F518F" w:rsidRDefault="004F518F" w14:paraId="529F763F"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4A884174"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6843CE90"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0C5858D6"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3454BA26"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D72CA0" w:rsidTr="00194307" w14:paraId="510C3987" w14:textId="77777777">
        <w:trPr>
          <w:trHeight w:val="20"/>
        </w:trPr>
        <w:tc>
          <w:tcPr>
            <w:tcW w:w="350" w:type="dxa"/>
            <w:vMerge/>
            <w:vAlign w:val="center"/>
            <w:hideMark/>
          </w:tcPr>
          <w:p w:rsidRPr="00D750C9" w:rsidR="004F518F" w:rsidRDefault="004F518F" w14:paraId="17908054" w14:textId="77777777">
            <w:pPr>
              <w:jc w:val="left"/>
              <w:rPr>
                <w:rFonts w:eastAsia="Times New Roman" w:cstheme="minorHAnsi"/>
                <w:color w:val="000000"/>
                <w:lang w:eastAsia="sk-SK"/>
              </w:rPr>
            </w:pPr>
          </w:p>
        </w:tc>
        <w:tc>
          <w:tcPr>
            <w:tcW w:w="2700" w:type="dxa"/>
            <w:gridSpan w:val="2"/>
            <w:vMerge/>
            <w:vAlign w:val="center"/>
            <w:hideMark/>
          </w:tcPr>
          <w:p w:rsidRPr="00D750C9" w:rsidR="004F518F" w:rsidRDefault="004F518F" w14:paraId="1D97D562"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64E1D349"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46738AAF"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599C3C61"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59C54927"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009436F0"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15FFC0E3" w14:textId="77777777">
        <w:trPr>
          <w:trHeight w:val="20"/>
        </w:trPr>
        <w:tc>
          <w:tcPr>
            <w:tcW w:w="350" w:type="dxa"/>
            <w:vMerge/>
            <w:vAlign w:val="center"/>
            <w:hideMark/>
          </w:tcPr>
          <w:p w:rsidRPr="00D750C9" w:rsidR="004F518F" w:rsidRDefault="004F518F" w14:paraId="5D07CD8E" w14:textId="77777777">
            <w:pPr>
              <w:jc w:val="left"/>
              <w:rPr>
                <w:rFonts w:eastAsia="Times New Roman" w:cstheme="minorHAnsi"/>
                <w:color w:val="000000"/>
                <w:lang w:eastAsia="sk-SK"/>
              </w:rPr>
            </w:pPr>
          </w:p>
        </w:tc>
        <w:tc>
          <w:tcPr>
            <w:tcW w:w="1170" w:type="dxa"/>
            <w:vMerge w:val="restart"/>
            <w:noWrap/>
            <w:hideMark/>
          </w:tcPr>
          <w:p w:rsidRPr="00D750C9" w:rsidR="004F518F" w:rsidRDefault="004F518F" w14:paraId="0F6599E7" w14:textId="77777777">
            <w:pPr>
              <w:jc w:val="left"/>
              <w:rPr>
                <w:rFonts w:eastAsia="Times New Roman" w:cstheme="minorHAnsi"/>
                <w:color w:val="000000"/>
                <w:lang w:eastAsia="sk-SK"/>
              </w:rPr>
            </w:pPr>
            <w:r w:rsidRPr="00D750C9">
              <w:rPr>
                <w:rFonts w:eastAsia="Times New Roman" w:cstheme="minorHAnsi"/>
                <w:color w:val="000000"/>
                <w:lang w:eastAsia="sk-SK"/>
              </w:rPr>
              <w:t>dobropis</w:t>
            </w:r>
          </w:p>
        </w:tc>
        <w:tc>
          <w:tcPr>
            <w:tcW w:w="1530" w:type="dxa"/>
            <w:vMerge w:val="restart"/>
            <w:noWrap/>
            <w:hideMark/>
          </w:tcPr>
          <w:p w:rsidRPr="00D750C9" w:rsidR="004F518F" w:rsidRDefault="004F518F" w14:paraId="47CDFA2D"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44036039"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508F364F"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2123591B"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641E2391"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c>
          <w:tcPr>
            <w:tcW w:w="1165" w:type="dxa"/>
            <w:noWrap/>
            <w:vAlign w:val="center"/>
            <w:hideMark/>
          </w:tcPr>
          <w:p w:rsidRPr="00D750C9" w:rsidR="004F518F" w:rsidRDefault="004F518F" w14:paraId="73476BCE"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194307" w14:paraId="1BBF4F6D" w14:textId="77777777">
        <w:trPr>
          <w:trHeight w:val="20"/>
        </w:trPr>
        <w:tc>
          <w:tcPr>
            <w:tcW w:w="350" w:type="dxa"/>
            <w:vMerge/>
            <w:vAlign w:val="center"/>
            <w:hideMark/>
          </w:tcPr>
          <w:p w:rsidRPr="00D750C9" w:rsidR="004F518F" w:rsidRDefault="004F518F" w14:paraId="0F979278"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44DABC71"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167C1365"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3100C316"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05490215"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5CE17FFF"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51F84575"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c>
          <w:tcPr>
            <w:tcW w:w="1165" w:type="dxa"/>
            <w:noWrap/>
            <w:vAlign w:val="center"/>
            <w:hideMark/>
          </w:tcPr>
          <w:p w:rsidRPr="00D750C9" w:rsidR="004F518F" w:rsidRDefault="004F518F" w14:paraId="3C8D81F4"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3780EE21" w14:textId="77777777">
        <w:trPr>
          <w:trHeight w:val="20"/>
        </w:trPr>
        <w:tc>
          <w:tcPr>
            <w:tcW w:w="350" w:type="dxa"/>
            <w:vMerge/>
            <w:vAlign w:val="center"/>
            <w:hideMark/>
          </w:tcPr>
          <w:p w:rsidRPr="00D750C9" w:rsidR="004F518F" w:rsidRDefault="004F518F" w14:paraId="1556BDA6"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3BB653DC" w14:textId="77777777">
            <w:pPr>
              <w:jc w:val="left"/>
              <w:rPr>
                <w:rFonts w:eastAsia="Times New Roman" w:cstheme="minorHAnsi"/>
                <w:color w:val="000000"/>
                <w:lang w:eastAsia="sk-SK"/>
              </w:rPr>
            </w:pPr>
          </w:p>
        </w:tc>
        <w:tc>
          <w:tcPr>
            <w:tcW w:w="1530" w:type="dxa"/>
            <w:noWrap/>
            <w:vAlign w:val="center"/>
            <w:hideMark/>
          </w:tcPr>
          <w:p w:rsidRPr="00D750C9" w:rsidR="004F518F" w:rsidRDefault="004F518F" w14:paraId="5CBBEE7F" w14:textId="77777777">
            <w:pPr>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30B9543B" w14:textId="77777777">
            <w:pPr>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50E129F5" w14:textId="77777777">
            <w:pPr>
              <w:jc w:val="center"/>
              <w:rPr>
                <w:rFonts w:eastAsia="Times New Roman" w:cstheme="minorHAnsi"/>
                <w:color w:val="000000"/>
                <w:lang w:eastAsia="sk-SK"/>
              </w:rPr>
            </w:pPr>
            <w:r w:rsidRPr="00D750C9">
              <w:rPr>
                <w:rFonts w:eastAsia="Times New Roman" w:cstheme="minorHAnsi"/>
                <w:color w:val="000000"/>
                <w:lang w:eastAsia="sk-SK"/>
              </w:rPr>
              <w:t>HČ_DB_NROK</w:t>
            </w:r>
          </w:p>
        </w:tc>
        <w:tc>
          <w:tcPr>
            <w:tcW w:w="1480" w:type="dxa"/>
            <w:vAlign w:val="center"/>
            <w:hideMark/>
          </w:tcPr>
          <w:p w:rsidRPr="00D750C9" w:rsidR="004F518F" w:rsidRDefault="004F518F" w14:paraId="691383A1" w14:textId="77777777">
            <w:pPr>
              <w:jc w:val="center"/>
              <w:rPr>
                <w:rFonts w:eastAsia="Times New Roman" w:cstheme="minorHAnsi"/>
                <w:color w:val="000000"/>
                <w:lang w:eastAsia="sk-SK"/>
              </w:rPr>
            </w:pPr>
            <w:r w:rsidRPr="00D750C9">
              <w:rPr>
                <w:rFonts w:eastAsia="Times New Roman" w:cstheme="minorHAnsi"/>
                <w:color w:val="000000"/>
                <w:lang w:eastAsia="sk-SK"/>
              </w:rPr>
              <w:t>PČ_DB_NROK</w:t>
            </w:r>
          </w:p>
        </w:tc>
        <w:tc>
          <w:tcPr>
            <w:tcW w:w="1170" w:type="dxa"/>
            <w:noWrap/>
            <w:vAlign w:val="center"/>
            <w:hideMark/>
          </w:tcPr>
          <w:p w:rsidRPr="00D750C9" w:rsidR="004F518F" w:rsidRDefault="004F518F" w14:paraId="2CAD9959"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4F518F" w:rsidRDefault="004F518F" w14:paraId="1AE0A75A"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5594DDB7" w14:textId="77777777">
        <w:trPr>
          <w:trHeight w:val="20"/>
        </w:trPr>
        <w:tc>
          <w:tcPr>
            <w:tcW w:w="350" w:type="dxa"/>
            <w:vMerge/>
            <w:vAlign w:val="center"/>
            <w:hideMark/>
          </w:tcPr>
          <w:p w:rsidRPr="00D750C9" w:rsidR="004F518F" w:rsidRDefault="004F518F" w14:paraId="683C37EF" w14:textId="77777777">
            <w:pPr>
              <w:jc w:val="left"/>
              <w:rPr>
                <w:rFonts w:eastAsia="Times New Roman" w:cstheme="minorHAnsi"/>
                <w:color w:val="000000"/>
                <w:lang w:eastAsia="sk-SK"/>
              </w:rPr>
            </w:pPr>
          </w:p>
        </w:tc>
        <w:tc>
          <w:tcPr>
            <w:tcW w:w="1170" w:type="dxa"/>
            <w:vMerge w:val="restart"/>
            <w:noWrap/>
            <w:hideMark/>
          </w:tcPr>
          <w:p w:rsidRPr="00D750C9" w:rsidR="004F518F" w:rsidRDefault="004F518F" w14:paraId="693AC4C2" w14:textId="77777777">
            <w:pPr>
              <w:jc w:val="left"/>
              <w:rPr>
                <w:rFonts w:eastAsia="Times New Roman" w:cstheme="minorHAnsi"/>
                <w:color w:val="000000"/>
                <w:lang w:eastAsia="sk-SK"/>
              </w:rPr>
            </w:pPr>
            <w:r w:rsidRPr="00D750C9">
              <w:rPr>
                <w:rFonts w:eastAsia="Times New Roman" w:cstheme="minorHAnsi"/>
                <w:color w:val="000000"/>
                <w:lang w:eastAsia="sk-SK"/>
              </w:rPr>
              <w:t>ťarchopis</w:t>
            </w:r>
          </w:p>
        </w:tc>
        <w:tc>
          <w:tcPr>
            <w:tcW w:w="1530" w:type="dxa"/>
            <w:vMerge w:val="restart"/>
            <w:noWrap/>
            <w:hideMark/>
          </w:tcPr>
          <w:p w:rsidRPr="00D750C9" w:rsidR="004F518F" w:rsidRDefault="004F518F" w14:paraId="0E9B26C3"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712AC9F9"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11934C12"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5ADA16B2"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7BA5816D"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17633FD7"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194307" w14:paraId="2BD28947" w14:textId="77777777">
        <w:trPr>
          <w:trHeight w:val="20"/>
        </w:trPr>
        <w:tc>
          <w:tcPr>
            <w:tcW w:w="350" w:type="dxa"/>
            <w:vMerge/>
            <w:vAlign w:val="center"/>
            <w:hideMark/>
          </w:tcPr>
          <w:p w:rsidRPr="00D750C9" w:rsidR="004F518F" w:rsidRDefault="004F518F" w14:paraId="4B0AA1AD"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71E94EC6"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1E7FF579"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2DF8DA08"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3ED12BCA"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7989B7C6"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335C2D81"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724A6A07"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14:paraId="7EDD99C6" w14:textId="77777777">
        <w:trPr>
          <w:trHeight w:val="20"/>
        </w:trPr>
        <w:tc>
          <w:tcPr>
            <w:tcW w:w="350" w:type="dxa"/>
            <w:vMerge/>
            <w:vAlign w:val="center"/>
            <w:hideMark/>
          </w:tcPr>
          <w:p w:rsidRPr="00D750C9" w:rsidR="004F518F" w:rsidRDefault="004F518F" w14:paraId="46E930A6"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7AFC318F" w14:textId="77777777">
            <w:pPr>
              <w:jc w:val="left"/>
              <w:rPr>
                <w:rFonts w:eastAsia="Times New Roman" w:cstheme="minorHAnsi"/>
                <w:color w:val="000000"/>
                <w:lang w:eastAsia="sk-SK"/>
              </w:rPr>
            </w:pPr>
          </w:p>
        </w:tc>
        <w:tc>
          <w:tcPr>
            <w:tcW w:w="1530" w:type="dxa"/>
            <w:vMerge w:val="restart"/>
            <w:noWrap/>
            <w:hideMark/>
          </w:tcPr>
          <w:p w:rsidRPr="00D750C9" w:rsidR="004F518F" w:rsidRDefault="004F518F" w14:paraId="38063250"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60C4E82C" w14:textId="77777777">
            <w:pPr>
              <w:jc w:val="left"/>
              <w:rPr>
                <w:rFonts w:eastAsia="Times New Roman" w:cstheme="minorHAnsi"/>
                <w:color w:val="000000"/>
                <w:lang w:eastAsia="sk-SK"/>
              </w:rPr>
            </w:pPr>
            <w:r w:rsidRPr="00D750C9">
              <w:rPr>
                <w:rFonts w:eastAsia="Times New Roman" w:cstheme="minorHAnsi"/>
                <w:color w:val="000000"/>
                <w:lang w:eastAsia="sk-SK"/>
              </w:rPr>
              <w:t>výnos na 648</w:t>
            </w:r>
          </w:p>
        </w:tc>
        <w:tc>
          <w:tcPr>
            <w:tcW w:w="1405" w:type="dxa"/>
            <w:vAlign w:val="center"/>
            <w:hideMark/>
          </w:tcPr>
          <w:p w:rsidRPr="00D750C9" w:rsidR="004F518F" w:rsidRDefault="004F518F" w14:paraId="7D0BDA44"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4AC14D53"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74C05545"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11943C65"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rsidTr="00194307" w14:paraId="49AEF046" w14:textId="77777777">
        <w:trPr>
          <w:trHeight w:val="20"/>
        </w:trPr>
        <w:tc>
          <w:tcPr>
            <w:tcW w:w="350" w:type="dxa"/>
            <w:vMerge/>
            <w:vAlign w:val="center"/>
            <w:hideMark/>
          </w:tcPr>
          <w:p w:rsidRPr="00D750C9" w:rsidR="004F518F" w:rsidRDefault="004F518F" w14:paraId="16612BC8"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28D94C08"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3346A779"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38939B42" w14:textId="77777777">
            <w:pPr>
              <w:jc w:val="left"/>
              <w:rPr>
                <w:rFonts w:eastAsia="Times New Roman" w:cstheme="minorHAnsi"/>
                <w:color w:val="000000"/>
                <w:lang w:eastAsia="sk-SK"/>
              </w:rPr>
            </w:pPr>
            <w:r w:rsidRPr="00D750C9">
              <w:rPr>
                <w:rFonts w:eastAsia="Times New Roman" w:cstheme="minorHAnsi"/>
                <w:color w:val="000000"/>
                <w:lang w:eastAsia="sk-SK"/>
              </w:rPr>
              <w:t>výnos na 602</w:t>
            </w:r>
          </w:p>
        </w:tc>
        <w:tc>
          <w:tcPr>
            <w:tcW w:w="1405" w:type="dxa"/>
            <w:vAlign w:val="center"/>
            <w:hideMark/>
          </w:tcPr>
          <w:p w:rsidRPr="00D750C9" w:rsidR="004F518F" w:rsidRDefault="004F518F" w14:paraId="11B805B3"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5BBF6BE2"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599A9E5B"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1BBA006C"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7609BD" w14:paraId="3A9B51DE" w14:textId="77777777">
        <w:trPr>
          <w:trHeight w:val="20"/>
        </w:trPr>
        <w:tc>
          <w:tcPr>
            <w:tcW w:w="4400" w:type="dxa"/>
            <w:gridSpan w:val="4"/>
            <w:noWrap/>
            <w:vAlign w:val="center"/>
            <w:hideMark/>
          </w:tcPr>
          <w:p w:rsidRPr="00D750C9" w:rsidR="004F518F" w:rsidRDefault="004F518F" w14:paraId="57447A61"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PNa-Predpis pre zúčtovanie</w:t>
            </w:r>
          </w:p>
        </w:tc>
        <w:tc>
          <w:tcPr>
            <w:tcW w:w="1405" w:type="dxa"/>
            <w:vAlign w:val="center"/>
            <w:hideMark/>
          </w:tcPr>
          <w:p w:rsidRPr="00D750C9" w:rsidR="004F518F" w:rsidRDefault="004F518F" w14:paraId="7917C9FB"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4F518F" w:rsidRDefault="004F518F" w14:paraId="20AC8DDC"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4F518F" w:rsidRDefault="004F518F" w14:paraId="16CAE526"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4F518F" w:rsidRDefault="004F518F" w14:paraId="00C5AD70"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D72CA0" w14:paraId="0559C9C1" w14:textId="77777777">
        <w:trPr>
          <w:trHeight w:val="20"/>
        </w:trPr>
        <w:tc>
          <w:tcPr>
            <w:tcW w:w="350" w:type="dxa"/>
            <w:vMerge w:val="restart"/>
            <w:noWrap/>
            <w:hideMark/>
          </w:tcPr>
          <w:p w:rsidRPr="00D750C9" w:rsidR="004F518F" w:rsidRDefault="004F518F" w14:paraId="73A0839E"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2700" w:type="dxa"/>
            <w:gridSpan w:val="2"/>
            <w:noWrap/>
            <w:vAlign w:val="center"/>
            <w:hideMark/>
          </w:tcPr>
          <w:p w:rsidRPr="00D750C9" w:rsidR="004F518F" w:rsidRDefault="004F518F" w14:paraId="6FE6451F" w14:textId="77777777">
            <w:pPr>
              <w:jc w:val="left"/>
              <w:rPr>
                <w:rFonts w:eastAsia="Times New Roman" w:cstheme="minorHAnsi"/>
                <w:color w:val="000000"/>
                <w:lang w:eastAsia="sk-SK"/>
              </w:rPr>
            </w:pPr>
            <w:r w:rsidRPr="00D750C9">
              <w:rPr>
                <w:rFonts w:eastAsia="Times New Roman" w:cstheme="minorHAnsi"/>
                <w:color w:val="000000"/>
                <w:lang w:eastAsia="sk-SK"/>
              </w:rPr>
              <w:t>predpisy ako refundácia</w:t>
            </w:r>
          </w:p>
        </w:tc>
        <w:tc>
          <w:tcPr>
            <w:tcW w:w="1350" w:type="dxa"/>
            <w:noWrap/>
            <w:vAlign w:val="center"/>
            <w:hideMark/>
          </w:tcPr>
          <w:p w:rsidRPr="00D750C9" w:rsidR="004F518F" w:rsidRDefault="004F518F" w14:paraId="6FF6B8DC"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671EC0D6"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4F518F" w:rsidRDefault="004F518F" w14:paraId="21D8C7C2"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4F518F" w:rsidRDefault="004F518F" w14:paraId="1474142D"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4436CCC0"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r>
      <w:tr w:rsidRPr="00D750C9" w:rsidR="00D72CA0" w14:paraId="7ED5E52E" w14:textId="77777777">
        <w:trPr>
          <w:trHeight w:val="20"/>
        </w:trPr>
        <w:tc>
          <w:tcPr>
            <w:tcW w:w="350" w:type="dxa"/>
            <w:vMerge/>
            <w:vAlign w:val="center"/>
            <w:hideMark/>
          </w:tcPr>
          <w:p w:rsidRPr="00D750C9" w:rsidR="004F518F" w:rsidRDefault="004F518F" w14:paraId="609DA915" w14:textId="77777777">
            <w:pPr>
              <w:jc w:val="left"/>
              <w:rPr>
                <w:rFonts w:eastAsia="Times New Roman" w:cstheme="minorHAnsi"/>
                <w:color w:val="000000"/>
                <w:lang w:eastAsia="sk-SK"/>
              </w:rPr>
            </w:pPr>
          </w:p>
        </w:tc>
        <w:tc>
          <w:tcPr>
            <w:tcW w:w="2700" w:type="dxa"/>
            <w:gridSpan w:val="2"/>
            <w:noWrap/>
            <w:vAlign w:val="center"/>
            <w:hideMark/>
          </w:tcPr>
          <w:p w:rsidRPr="00D750C9" w:rsidR="004F518F" w:rsidRDefault="004F518F" w14:paraId="1B6C7EC5" w14:textId="77777777">
            <w:pPr>
              <w:jc w:val="left"/>
              <w:rPr>
                <w:rFonts w:eastAsia="Times New Roman" w:cstheme="minorHAnsi"/>
                <w:color w:val="000000"/>
                <w:lang w:eastAsia="sk-SK"/>
              </w:rPr>
            </w:pPr>
            <w:r w:rsidRPr="00D750C9">
              <w:rPr>
                <w:rFonts w:eastAsia="Times New Roman" w:cstheme="minorHAnsi"/>
                <w:color w:val="000000"/>
                <w:lang w:eastAsia="sk-SK"/>
              </w:rPr>
              <w:t>predpisy ako výnosy 648</w:t>
            </w:r>
          </w:p>
        </w:tc>
        <w:tc>
          <w:tcPr>
            <w:tcW w:w="1350" w:type="dxa"/>
            <w:noWrap/>
            <w:vAlign w:val="center"/>
            <w:hideMark/>
          </w:tcPr>
          <w:p w:rsidRPr="00D750C9" w:rsidR="004F518F" w:rsidRDefault="004F518F" w14:paraId="2C4813E0"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642F36B7"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4F518F" w:rsidRDefault="004F518F" w14:paraId="0252E91E"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4F518F" w:rsidRDefault="004F518F" w14:paraId="41C5E72F"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6042D443"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D72CA0" w:rsidTr="00194307" w14:paraId="5D619607" w14:textId="77777777">
        <w:trPr>
          <w:trHeight w:val="20"/>
        </w:trPr>
        <w:tc>
          <w:tcPr>
            <w:tcW w:w="350" w:type="dxa"/>
            <w:vMerge/>
            <w:vAlign w:val="center"/>
            <w:hideMark/>
          </w:tcPr>
          <w:p w:rsidRPr="00D750C9" w:rsidR="004F518F" w:rsidRDefault="004F518F" w14:paraId="6EC6038E" w14:textId="77777777">
            <w:pPr>
              <w:jc w:val="left"/>
              <w:rPr>
                <w:rFonts w:eastAsia="Times New Roman" w:cstheme="minorHAnsi"/>
                <w:color w:val="000000"/>
                <w:lang w:eastAsia="sk-SK"/>
              </w:rPr>
            </w:pPr>
          </w:p>
        </w:tc>
        <w:tc>
          <w:tcPr>
            <w:tcW w:w="2700" w:type="dxa"/>
            <w:gridSpan w:val="2"/>
            <w:noWrap/>
            <w:vAlign w:val="center"/>
            <w:hideMark/>
          </w:tcPr>
          <w:p w:rsidRPr="00D750C9" w:rsidR="004F518F" w:rsidRDefault="004F518F" w14:paraId="3D834384" w14:textId="77777777">
            <w:pPr>
              <w:jc w:val="left"/>
              <w:rPr>
                <w:rFonts w:eastAsia="Times New Roman" w:cstheme="minorHAnsi"/>
                <w:color w:val="000000"/>
                <w:lang w:eastAsia="sk-SK"/>
              </w:rPr>
            </w:pPr>
            <w:r w:rsidRPr="00D750C9">
              <w:rPr>
                <w:rFonts w:eastAsia="Times New Roman" w:cstheme="minorHAnsi"/>
                <w:color w:val="000000"/>
                <w:lang w:eastAsia="sk-SK"/>
              </w:rPr>
              <w:t>predpisy ako výnosy 602</w:t>
            </w:r>
          </w:p>
        </w:tc>
        <w:tc>
          <w:tcPr>
            <w:tcW w:w="1350" w:type="dxa"/>
            <w:noWrap/>
            <w:vAlign w:val="center"/>
            <w:hideMark/>
          </w:tcPr>
          <w:p w:rsidRPr="00D750C9" w:rsidR="004F518F" w:rsidRDefault="004F518F" w14:paraId="6FC1EC34"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405" w:type="dxa"/>
            <w:vAlign w:val="center"/>
            <w:hideMark/>
          </w:tcPr>
          <w:p w:rsidRPr="00D750C9" w:rsidR="004F518F" w:rsidRDefault="004F518F" w14:paraId="7D8F6B24"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4F518F" w:rsidRDefault="004F518F" w14:paraId="020E45C8"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4F518F" w:rsidRDefault="004F518F" w14:paraId="7897CD50"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72AC7717"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3A5633" w14:paraId="1204CDA8" w14:textId="77777777">
        <w:trPr>
          <w:trHeight w:val="20"/>
        </w:trPr>
        <w:tc>
          <w:tcPr>
            <w:tcW w:w="1520" w:type="dxa"/>
            <w:gridSpan w:val="2"/>
            <w:noWrap/>
            <w:vAlign w:val="center"/>
            <w:hideMark/>
          </w:tcPr>
          <w:p w:rsidRPr="00D750C9" w:rsidR="004F518F" w:rsidRDefault="004F518F" w14:paraId="03C5814F"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 xml:space="preserve">Zúčtovanie prev. nákladov </w:t>
            </w:r>
          </w:p>
        </w:tc>
        <w:tc>
          <w:tcPr>
            <w:tcW w:w="1530" w:type="dxa"/>
            <w:noWrap/>
            <w:vAlign w:val="center"/>
            <w:hideMark/>
          </w:tcPr>
          <w:p w:rsidRPr="00D750C9" w:rsidR="004F518F" w:rsidRDefault="004F518F" w14:paraId="4AFE635A"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 </w:t>
            </w:r>
          </w:p>
        </w:tc>
        <w:tc>
          <w:tcPr>
            <w:tcW w:w="1350" w:type="dxa"/>
            <w:noWrap/>
            <w:vAlign w:val="center"/>
            <w:hideMark/>
          </w:tcPr>
          <w:p w:rsidRPr="00D750C9" w:rsidR="004F518F" w:rsidRDefault="004F518F" w14:paraId="1C36619E"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 </w:t>
            </w:r>
          </w:p>
        </w:tc>
        <w:tc>
          <w:tcPr>
            <w:tcW w:w="1405" w:type="dxa"/>
            <w:vAlign w:val="center"/>
            <w:hideMark/>
          </w:tcPr>
          <w:p w:rsidRPr="00D750C9" w:rsidR="004F518F" w:rsidRDefault="004F518F" w14:paraId="6D4BAFC8"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480" w:type="dxa"/>
            <w:vAlign w:val="center"/>
            <w:hideMark/>
          </w:tcPr>
          <w:p w:rsidRPr="00D750C9" w:rsidR="004F518F" w:rsidRDefault="004F518F" w14:paraId="0BA36D24" w14:textId="77777777">
            <w:pPr>
              <w:jc w:val="center"/>
              <w:rPr>
                <w:rFonts w:eastAsia="Times New Roman" w:cstheme="minorHAnsi"/>
                <w:color w:val="000000"/>
                <w:lang w:eastAsia="sk-SK"/>
              </w:rPr>
            </w:pPr>
            <w:r w:rsidRPr="00D750C9">
              <w:rPr>
                <w:rFonts w:eastAsia="Times New Roman" w:cstheme="minorHAnsi"/>
                <w:color w:val="000000"/>
                <w:lang w:eastAsia="sk-SK"/>
              </w:rPr>
              <w:t> </w:t>
            </w:r>
          </w:p>
        </w:tc>
        <w:tc>
          <w:tcPr>
            <w:tcW w:w="1170" w:type="dxa"/>
            <w:noWrap/>
            <w:vAlign w:val="center"/>
            <w:hideMark/>
          </w:tcPr>
          <w:p w:rsidRPr="00D750C9" w:rsidR="004F518F" w:rsidRDefault="004F518F" w14:paraId="179EBDB2"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65" w:type="dxa"/>
            <w:noWrap/>
            <w:vAlign w:val="center"/>
            <w:hideMark/>
          </w:tcPr>
          <w:p w:rsidRPr="00D750C9" w:rsidR="004F518F" w:rsidRDefault="004F518F" w14:paraId="3FE0114F"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r>
      <w:tr w:rsidRPr="00D750C9" w:rsidR="00421432" w14:paraId="12711C46" w14:textId="77777777">
        <w:trPr>
          <w:trHeight w:val="20"/>
        </w:trPr>
        <w:tc>
          <w:tcPr>
            <w:tcW w:w="350" w:type="dxa"/>
            <w:vMerge w:val="restart"/>
            <w:noWrap/>
            <w:hideMark/>
          </w:tcPr>
          <w:p w:rsidRPr="00D750C9" w:rsidR="004F518F" w:rsidRDefault="004F518F" w14:paraId="5D526438"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170" w:type="dxa"/>
            <w:vMerge w:val="restart"/>
            <w:hideMark/>
          </w:tcPr>
          <w:p w:rsidRPr="00D750C9" w:rsidR="004F518F" w:rsidRDefault="004F518F" w14:paraId="3CDBAF68" w14:textId="77777777">
            <w:pPr>
              <w:jc w:val="left"/>
              <w:rPr>
                <w:rFonts w:eastAsia="Times New Roman" w:cstheme="minorHAnsi"/>
                <w:color w:val="000000"/>
                <w:lang w:eastAsia="sk-SK"/>
              </w:rPr>
            </w:pPr>
            <w:r w:rsidRPr="00D750C9">
              <w:rPr>
                <w:rFonts w:eastAsia="Times New Roman" w:cstheme="minorHAnsi"/>
                <w:color w:val="000000"/>
                <w:lang w:eastAsia="sk-SK"/>
              </w:rPr>
              <w:t>predpisy ako refundácia</w:t>
            </w:r>
          </w:p>
        </w:tc>
        <w:tc>
          <w:tcPr>
            <w:tcW w:w="1530" w:type="dxa"/>
            <w:vMerge w:val="restart"/>
            <w:noWrap/>
            <w:hideMark/>
          </w:tcPr>
          <w:p w:rsidRPr="00D750C9" w:rsidR="004F518F" w:rsidRDefault="004F518F" w14:paraId="52E4F44F"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347D5823"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4F518F" w:rsidRDefault="004F518F" w14:paraId="47AAFD99" w14:textId="77777777">
            <w:pPr>
              <w:jc w:val="center"/>
              <w:rPr>
                <w:rFonts w:eastAsia="Times New Roman" w:cstheme="minorHAnsi"/>
                <w:color w:val="000000"/>
                <w:lang w:eastAsia="sk-SK"/>
              </w:rPr>
            </w:pPr>
            <w:r w:rsidRPr="00D750C9">
              <w:rPr>
                <w:rFonts w:eastAsia="Times New Roman" w:cstheme="minorHAnsi"/>
                <w:color w:val="000000"/>
                <w:lang w:eastAsia="sk-SK"/>
              </w:rPr>
              <w:t>HČ_NÁ_VROK</w:t>
            </w:r>
          </w:p>
        </w:tc>
        <w:tc>
          <w:tcPr>
            <w:tcW w:w="1480" w:type="dxa"/>
            <w:vAlign w:val="center"/>
            <w:hideMark/>
          </w:tcPr>
          <w:p w:rsidRPr="00D750C9" w:rsidR="004F518F" w:rsidRDefault="004F518F" w14:paraId="05CFA9FB" w14:textId="77777777">
            <w:pPr>
              <w:jc w:val="center"/>
              <w:rPr>
                <w:rFonts w:eastAsia="Times New Roman" w:cstheme="minorHAnsi"/>
                <w:color w:val="000000"/>
                <w:lang w:eastAsia="sk-SK"/>
              </w:rPr>
            </w:pPr>
            <w:r w:rsidRPr="00D750C9">
              <w:rPr>
                <w:rFonts w:eastAsia="Times New Roman" w:cstheme="minorHAnsi"/>
                <w:color w:val="000000"/>
                <w:lang w:eastAsia="sk-SK"/>
              </w:rPr>
              <w:t>PČ_NÁ_VROK</w:t>
            </w:r>
          </w:p>
        </w:tc>
        <w:tc>
          <w:tcPr>
            <w:tcW w:w="1170" w:type="dxa"/>
            <w:noWrap/>
            <w:vAlign w:val="center"/>
            <w:hideMark/>
          </w:tcPr>
          <w:p w:rsidRPr="00D750C9" w:rsidR="004F518F" w:rsidRDefault="004F518F" w14:paraId="0AB8BC08"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6C123B12"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r>
      <w:tr w:rsidRPr="00D750C9" w:rsidR="00421432" w14:paraId="621B1B57" w14:textId="77777777">
        <w:trPr>
          <w:trHeight w:val="20"/>
        </w:trPr>
        <w:tc>
          <w:tcPr>
            <w:tcW w:w="350" w:type="dxa"/>
            <w:vMerge/>
            <w:vAlign w:val="center"/>
            <w:hideMark/>
          </w:tcPr>
          <w:p w:rsidRPr="00D750C9" w:rsidR="004F518F" w:rsidRDefault="004F518F" w14:paraId="1856714A"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4744DEC7"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3823494B"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3CBF8349"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4F518F" w:rsidRDefault="004F518F" w14:paraId="1A1C5479" w14:textId="77777777">
            <w:pPr>
              <w:jc w:val="center"/>
              <w:rPr>
                <w:rFonts w:eastAsia="Times New Roman" w:cstheme="minorHAnsi"/>
                <w:color w:val="000000"/>
                <w:lang w:eastAsia="sk-SK"/>
              </w:rPr>
            </w:pPr>
            <w:r w:rsidRPr="00D750C9">
              <w:rPr>
                <w:rFonts w:eastAsia="Times New Roman" w:cstheme="minorHAnsi"/>
                <w:color w:val="000000"/>
                <w:lang w:eastAsia="sk-SK"/>
              </w:rPr>
              <w:t>HČ_NÁ_VROK</w:t>
            </w:r>
          </w:p>
        </w:tc>
        <w:tc>
          <w:tcPr>
            <w:tcW w:w="1480" w:type="dxa"/>
            <w:vAlign w:val="center"/>
            <w:hideMark/>
          </w:tcPr>
          <w:p w:rsidRPr="00D750C9" w:rsidR="004F518F" w:rsidRDefault="004F518F" w14:paraId="4BE16E56" w14:textId="77777777">
            <w:pPr>
              <w:jc w:val="center"/>
              <w:rPr>
                <w:rFonts w:eastAsia="Times New Roman" w:cstheme="minorHAnsi"/>
                <w:color w:val="000000"/>
                <w:lang w:eastAsia="sk-SK"/>
              </w:rPr>
            </w:pPr>
            <w:r w:rsidRPr="00D750C9">
              <w:rPr>
                <w:rFonts w:eastAsia="Times New Roman" w:cstheme="minorHAnsi"/>
                <w:color w:val="000000"/>
                <w:lang w:eastAsia="sk-SK"/>
              </w:rPr>
              <w:t>PČ_NÁ_VROK</w:t>
            </w:r>
          </w:p>
        </w:tc>
        <w:tc>
          <w:tcPr>
            <w:tcW w:w="1170" w:type="dxa"/>
            <w:noWrap/>
            <w:vAlign w:val="center"/>
            <w:hideMark/>
          </w:tcPr>
          <w:p w:rsidRPr="00D750C9" w:rsidR="004F518F" w:rsidRDefault="004F518F" w14:paraId="2252C4EB"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c>
          <w:tcPr>
            <w:tcW w:w="1165" w:type="dxa"/>
            <w:noWrap/>
            <w:vAlign w:val="center"/>
            <w:hideMark/>
          </w:tcPr>
          <w:p w:rsidRPr="00D750C9" w:rsidR="004F518F" w:rsidRDefault="004F518F" w14:paraId="5C591F85"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261F0DE6" w14:textId="77777777">
        <w:trPr>
          <w:trHeight w:val="20"/>
        </w:trPr>
        <w:tc>
          <w:tcPr>
            <w:tcW w:w="350" w:type="dxa"/>
            <w:vMerge/>
            <w:vAlign w:val="center"/>
            <w:hideMark/>
          </w:tcPr>
          <w:p w:rsidRPr="00D750C9" w:rsidR="004F518F" w:rsidRDefault="004F518F" w14:paraId="44F4B345"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7A8E2FA9" w14:textId="77777777">
            <w:pPr>
              <w:jc w:val="left"/>
              <w:rPr>
                <w:rFonts w:eastAsia="Times New Roman" w:cstheme="minorHAnsi"/>
                <w:color w:val="000000"/>
                <w:lang w:eastAsia="sk-SK"/>
              </w:rPr>
            </w:pPr>
          </w:p>
        </w:tc>
        <w:tc>
          <w:tcPr>
            <w:tcW w:w="1530" w:type="dxa"/>
            <w:vMerge w:val="restart"/>
            <w:noWrap/>
            <w:hideMark/>
          </w:tcPr>
          <w:p w:rsidRPr="00D750C9" w:rsidR="004F518F" w:rsidRDefault="004F518F" w14:paraId="3BC75F2E"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6A9B3A0E"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4F518F" w:rsidRDefault="004F518F" w14:paraId="600F1CD3"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3ED1C084" w14:textId="77777777">
            <w:pPr>
              <w:jc w:val="center"/>
              <w:rPr>
                <w:rFonts w:eastAsia="Times New Roman" w:cstheme="minorHAnsi"/>
                <w:color w:val="000000"/>
                <w:lang w:eastAsia="sk-SK"/>
              </w:rPr>
            </w:pPr>
            <w:r w:rsidRPr="00D750C9">
              <w:rPr>
                <w:rFonts w:eastAsia="Times New Roman" w:cstheme="minorHAnsi"/>
                <w:color w:val="000000"/>
                <w:lang w:eastAsia="sk-SK"/>
              </w:rPr>
              <w:t>PČ_NÁ_NROK</w:t>
            </w:r>
          </w:p>
        </w:tc>
        <w:tc>
          <w:tcPr>
            <w:tcW w:w="1170" w:type="dxa"/>
            <w:noWrap/>
            <w:vAlign w:val="center"/>
            <w:hideMark/>
          </w:tcPr>
          <w:p w:rsidRPr="00D750C9" w:rsidR="004F518F" w:rsidRDefault="004F518F" w14:paraId="0FD35715"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39C06CEA" w14:textId="77777777">
            <w:pPr>
              <w:jc w:val="center"/>
              <w:rPr>
                <w:rFonts w:eastAsia="Times New Roman" w:cstheme="minorHAnsi"/>
                <w:color w:val="000000"/>
                <w:lang w:eastAsia="sk-SK"/>
              </w:rPr>
            </w:pPr>
            <w:r w:rsidRPr="00D750C9">
              <w:rPr>
                <w:rFonts w:eastAsia="Times New Roman" w:cstheme="minorHAnsi"/>
                <w:color w:val="000000"/>
                <w:lang w:eastAsia="sk-SK"/>
              </w:rPr>
              <w:t>648 ref. (01)</w:t>
            </w:r>
          </w:p>
        </w:tc>
      </w:tr>
      <w:tr w:rsidRPr="00D750C9" w:rsidR="00421432" w14:paraId="448F2A52" w14:textId="77777777">
        <w:trPr>
          <w:trHeight w:val="20"/>
        </w:trPr>
        <w:tc>
          <w:tcPr>
            <w:tcW w:w="350" w:type="dxa"/>
            <w:vMerge/>
            <w:vAlign w:val="center"/>
            <w:hideMark/>
          </w:tcPr>
          <w:p w:rsidRPr="00D750C9" w:rsidR="004F518F" w:rsidRDefault="004F518F" w14:paraId="1064EF93"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0B4784AA"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51B93251"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48CC2EFB"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4F518F" w:rsidRDefault="004F518F" w14:paraId="5C33400E" w14:textId="77777777">
            <w:pPr>
              <w:jc w:val="center"/>
              <w:rPr>
                <w:rFonts w:eastAsia="Times New Roman" w:cstheme="minorHAnsi"/>
                <w:color w:val="000000"/>
                <w:lang w:eastAsia="sk-SK"/>
              </w:rPr>
            </w:pPr>
            <w:r w:rsidRPr="00D750C9">
              <w:rPr>
                <w:rFonts w:eastAsia="Times New Roman" w:cstheme="minorHAnsi"/>
                <w:color w:val="000000"/>
                <w:lang w:eastAsia="sk-SK"/>
              </w:rPr>
              <w:t>-</w:t>
            </w:r>
          </w:p>
        </w:tc>
        <w:tc>
          <w:tcPr>
            <w:tcW w:w="1480" w:type="dxa"/>
            <w:vAlign w:val="center"/>
            <w:hideMark/>
          </w:tcPr>
          <w:p w:rsidRPr="00D750C9" w:rsidR="004F518F" w:rsidRDefault="004F518F" w14:paraId="352D3001" w14:textId="77777777">
            <w:pPr>
              <w:jc w:val="center"/>
              <w:rPr>
                <w:rFonts w:eastAsia="Times New Roman" w:cstheme="minorHAnsi"/>
                <w:color w:val="000000"/>
                <w:lang w:eastAsia="sk-SK"/>
              </w:rPr>
            </w:pPr>
            <w:r w:rsidRPr="00D750C9">
              <w:rPr>
                <w:rFonts w:eastAsia="Times New Roman" w:cstheme="minorHAnsi"/>
                <w:color w:val="000000"/>
                <w:lang w:eastAsia="sk-SK"/>
              </w:rPr>
              <w:t>PČ_NÁ_NROK</w:t>
            </w:r>
          </w:p>
        </w:tc>
        <w:tc>
          <w:tcPr>
            <w:tcW w:w="1170" w:type="dxa"/>
            <w:noWrap/>
            <w:vAlign w:val="center"/>
            <w:hideMark/>
          </w:tcPr>
          <w:p w:rsidRPr="00D750C9" w:rsidR="004F518F" w:rsidRDefault="004F518F" w14:paraId="219764D1" w14:textId="77777777">
            <w:pPr>
              <w:jc w:val="center"/>
              <w:rPr>
                <w:rFonts w:eastAsia="Times New Roman" w:cstheme="minorHAnsi"/>
                <w:color w:val="000000"/>
                <w:lang w:eastAsia="sk-SK"/>
              </w:rPr>
            </w:pPr>
            <w:r w:rsidRPr="00D750C9">
              <w:rPr>
                <w:rFonts w:eastAsia="Times New Roman" w:cstheme="minorHAnsi"/>
                <w:color w:val="000000"/>
                <w:lang w:eastAsia="sk-SK"/>
              </w:rPr>
              <w:t>5**</w:t>
            </w:r>
          </w:p>
        </w:tc>
        <w:tc>
          <w:tcPr>
            <w:tcW w:w="1165" w:type="dxa"/>
            <w:noWrap/>
            <w:vAlign w:val="center"/>
            <w:hideMark/>
          </w:tcPr>
          <w:p w:rsidRPr="00D750C9" w:rsidR="004F518F" w:rsidRDefault="004F518F" w14:paraId="48036038"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39485EA4" w14:textId="77777777">
        <w:trPr>
          <w:trHeight w:val="20"/>
        </w:trPr>
        <w:tc>
          <w:tcPr>
            <w:tcW w:w="350" w:type="dxa"/>
            <w:vMerge/>
            <w:vAlign w:val="center"/>
            <w:hideMark/>
          </w:tcPr>
          <w:p w:rsidRPr="00D750C9" w:rsidR="004F518F" w:rsidRDefault="004F518F" w14:paraId="43576DCC" w14:textId="77777777">
            <w:pPr>
              <w:jc w:val="left"/>
              <w:rPr>
                <w:rFonts w:eastAsia="Times New Roman" w:cstheme="minorHAnsi"/>
                <w:color w:val="000000"/>
                <w:lang w:eastAsia="sk-SK"/>
              </w:rPr>
            </w:pPr>
          </w:p>
        </w:tc>
        <w:tc>
          <w:tcPr>
            <w:tcW w:w="1170" w:type="dxa"/>
            <w:vMerge w:val="restart"/>
            <w:hideMark/>
          </w:tcPr>
          <w:p w:rsidRPr="00D750C9" w:rsidR="004F518F" w:rsidRDefault="004F518F" w14:paraId="0C1BF511" w14:textId="77777777">
            <w:pPr>
              <w:jc w:val="left"/>
              <w:rPr>
                <w:rFonts w:eastAsia="Times New Roman" w:cstheme="minorHAnsi"/>
                <w:color w:val="000000"/>
                <w:lang w:eastAsia="sk-SK"/>
              </w:rPr>
            </w:pPr>
            <w:r w:rsidRPr="00D750C9">
              <w:rPr>
                <w:rFonts w:eastAsia="Times New Roman" w:cstheme="minorHAnsi"/>
                <w:color w:val="000000"/>
                <w:lang w:eastAsia="sk-SK"/>
              </w:rPr>
              <w:t>predpisy ako výnosy 648</w:t>
            </w:r>
          </w:p>
        </w:tc>
        <w:tc>
          <w:tcPr>
            <w:tcW w:w="1530" w:type="dxa"/>
            <w:vMerge w:val="restart"/>
            <w:noWrap/>
            <w:hideMark/>
          </w:tcPr>
          <w:p w:rsidRPr="00D750C9" w:rsidR="004F518F" w:rsidRDefault="004F518F" w14:paraId="27954B5E"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257925D9"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4F518F" w:rsidRDefault="004F518F" w14:paraId="33ADC15C" w14:textId="77777777">
            <w:pPr>
              <w:jc w:val="center"/>
              <w:rPr>
                <w:rFonts w:eastAsia="Times New Roman" w:cstheme="minorHAnsi"/>
                <w:color w:val="000000"/>
                <w:lang w:eastAsia="sk-SK"/>
              </w:rPr>
            </w:pPr>
            <w:r w:rsidRPr="00D750C9">
              <w:rPr>
                <w:rFonts w:eastAsia="Times New Roman" w:cstheme="minorHAnsi"/>
                <w:color w:val="000000"/>
                <w:lang w:eastAsia="sk-SK"/>
              </w:rPr>
              <w:t>HČ_VÝNOS</w:t>
            </w:r>
          </w:p>
        </w:tc>
        <w:tc>
          <w:tcPr>
            <w:tcW w:w="1480" w:type="dxa"/>
            <w:vAlign w:val="center"/>
            <w:hideMark/>
          </w:tcPr>
          <w:p w:rsidRPr="00D750C9" w:rsidR="004F518F" w:rsidRDefault="004F518F" w14:paraId="2BDFC3DC"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426995CE"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67A4D33B"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14:paraId="1BA43378" w14:textId="77777777">
        <w:trPr>
          <w:trHeight w:val="20"/>
        </w:trPr>
        <w:tc>
          <w:tcPr>
            <w:tcW w:w="350" w:type="dxa"/>
            <w:vMerge/>
            <w:vAlign w:val="center"/>
            <w:hideMark/>
          </w:tcPr>
          <w:p w:rsidRPr="00D750C9" w:rsidR="004F518F" w:rsidRDefault="004F518F" w14:paraId="28639C1C"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1068B28B"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1B964634"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6F100C35"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4F518F" w:rsidRDefault="004F518F" w14:paraId="55B14CDB" w14:textId="77777777">
            <w:pPr>
              <w:jc w:val="center"/>
              <w:rPr>
                <w:rFonts w:eastAsia="Times New Roman" w:cstheme="minorHAnsi"/>
                <w:color w:val="000000"/>
                <w:lang w:eastAsia="sk-SK"/>
              </w:rPr>
            </w:pPr>
            <w:r w:rsidRPr="00D750C9">
              <w:rPr>
                <w:rFonts w:eastAsia="Times New Roman" w:cstheme="minorHAnsi"/>
                <w:color w:val="000000"/>
                <w:lang w:eastAsia="sk-SK"/>
              </w:rPr>
              <w:t>HČ_VÝNOS</w:t>
            </w:r>
          </w:p>
        </w:tc>
        <w:tc>
          <w:tcPr>
            <w:tcW w:w="1480" w:type="dxa"/>
            <w:vAlign w:val="center"/>
            <w:hideMark/>
          </w:tcPr>
          <w:p w:rsidRPr="00D750C9" w:rsidR="004F518F" w:rsidRDefault="004F518F" w14:paraId="0DDE544A" w14:textId="77777777">
            <w:pPr>
              <w:jc w:val="center"/>
              <w:rPr>
                <w:rFonts w:eastAsia="Times New Roman" w:cstheme="minorHAnsi"/>
                <w:color w:val="000000"/>
                <w:lang w:eastAsia="sk-SK"/>
              </w:rPr>
            </w:pPr>
            <w:r w:rsidRPr="00D750C9">
              <w:rPr>
                <w:rFonts w:eastAsia="Times New Roman" w:cstheme="minorHAnsi"/>
                <w:color w:val="000000"/>
                <w:lang w:eastAsia="sk-SK"/>
              </w:rPr>
              <w:t>PČ_VÝNOS</w:t>
            </w:r>
          </w:p>
        </w:tc>
        <w:tc>
          <w:tcPr>
            <w:tcW w:w="1170" w:type="dxa"/>
            <w:noWrap/>
            <w:vAlign w:val="center"/>
            <w:hideMark/>
          </w:tcPr>
          <w:p w:rsidRPr="00D750C9" w:rsidR="004F518F" w:rsidRDefault="004F518F" w14:paraId="25544F7C"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c>
          <w:tcPr>
            <w:tcW w:w="1165" w:type="dxa"/>
            <w:noWrap/>
            <w:vAlign w:val="center"/>
            <w:hideMark/>
          </w:tcPr>
          <w:p w:rsidRPr="00D750C9" w:rsidR="004F518F" w:rsidRDefault="004F518F" w14:paraId="2E7A0F28"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14:paraId="696B04C3" w14:textId="77777777">
        <w:trPr>
          <w:trHeight w:val="20"/>
        </w:trPr>
        <w:tc>
          <w:tcPr>
            <w:tcW w:w="350" w:type="dxa"/>
            <w:vMerge/>
            <w:vAlign w:val="center"/>
            <w:hideMark/>
          </w:tcPr>
          <w:p w:rsidRPr="00D750C9" w:rsidR="004F518F" w:rsidRDefault="004F518F" w14:paraId="05575671"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029BEA59" w14:textId="77777777">
            <w:pPr>
              <w:jc w:val="left"/>
              <w:rPr>
                <w:rFonts w:eastAsia="Times New Roman" w:cstheme="minorHAnsi"/>
                <w:color w:val="000000"/>
                <w:lang w:eastAsia="sk-SK"/>
              </w:rPr>
            </w:pPr>
          </w:p>
        </w:tc>
        <w:tc>
          <w:tcPr>
            <w:tcW w:w="1530" w:type="dxa"/>
            <w:vMerge w:val="restart"/>
            <w:noWrap/>
            <w:hideMark/>
          </w:tcPr>
          <w:p w:rsidRPr="00D750C9" w:rsidR="004F518F" w:rsidRDefault="004F518F" w14:paraId="3279FBC6"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0CBCB18D"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4F518F" w:rsidRDefault="004F518F" w14:paraId="3DF437CD" w14:textId="77777777">
            <w:pPr>
              <w:jc w:val="center"/>
              <w:rPr>
                <w:rFonts w:eastAsia="Times New Roman" w:cstheme="minorHAnsi"/>
                <w:color w:val="000000"/>
                <w:lang w:eastAsia="sk-SK"/>
              </w:rPr>
            </w:pPr>
            <w:r w:rsidRPr="00D750C9">
              <w:rPr>
                <w:rFonts w:eastAsia="Times New Roman" w:cstheme="minorHAnsi"/>
                <w:color w:val="000000"/>
                <w:lang w:eastAsia="sk-SK"/>
              </w:rPr>
              <w:t>HČ_VÝ_NROK</w:t>
            </w:r>
          </w:p>
        </w:tc>
        <w:tc>
          <w:tcPr>
            <w:tcW w:w="1480" w:type="dxa"/>
            <w:vAlign w:val="center"/>
            <w:hideMark/>
          </w:tcPr>
          <w:p w:rsidRPr="00D750C9" w:rsidR="004F518F" w:rsidRDefault="004F518F" w14:paraId="5D0D9B8C" w14:textId="77777777">
            <w:pPr>
              <w:jc w:val="center"/>
              <w:rPr>
                <w:rFonts w:eastAsia="Times New Roman" w:cstheme="minorHAnsi"/>
                <w:color w:val="000000"/>
                <w:lang w:eastAsia="sk-SK"/>
              </w:rPr>
            </w:pPr>
            <w:r w:rsidRPr="00D750C9">
              <w:rPr>
                <w:rFonts w:eastAsia="Times New Roman" w:cstheme="minorHAnsi"/>
                <w:color w:val="000000"/>
                <w:lang w:eastAsia="sk-SK"/>
              </w:rPr>
              <w:t>PČ_VÝ_NROK</w:t>
            </w:r>
          </w:p>
        </w:tc>
        <w:tc>
          <w:tcPr>
            <w:tcW w:w="1170" w:type="dxa"/>
            <w:noWrap/>
            <w:vAlign w:val="center"/>
            <w:hideMark/>
          </w:tcPr>
          <w:p w:rsidRPr="00D750C9" w:rsidR="004F518F" w:rsidRDefault="004F518F" w14:paraId="6E152F29"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3DBF27EA" w14:textId="77777777">
            <w:pPr>
              <w:jc w:val="center"/>
              <w:rPr>
                <w:rFonts w:eastAsia="Times New Roman" w:cstheme="minorHAnsi"/>
                <w:color w:val="000000"/>
                <w:lang w:eastAsia="sk-SK"/>
              </w:rPr>
            </w:pPr>
            <w:r w:rsidRPr="00D750C9">
              <w:rPr>
                <w:rFonts w:eastAsia="Times New Roman" w:cstheme="minorHAnsi"/>
                <w:color w:val="000000"/>
                <w:lang w:eastAsia="sk-SK"/>
              </w:rPr>
              <w:t>648 (02)</w:t>
            </w:r>
          </w:p>
        </w:tc>
      </w:tr>
      <w:tr w:rsidRPr="00D750C9" w:rsidR="00421432" w14:paraId="70B1BB3D" w14:textId="77777777">
        <w:trPr>
          <w:trHeight w:val="20"/>
        </w:trPr>
        <w:tc>
          <w:tcPr>
            <w:tcW w:w="350" w:type="dxa"/>
            <w:vMerge/>
            <w:vAlign w:val="center"/>
            <w:hideMark/>
          </w:tcPr>
          <w:p w:rsidRPr="00D750C9" w:rsidR="004F518F" w:rsidRDefault="004F518F" w14:paraId="49A294FD"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7D3A9A2E" w14:textId="77777777">
            <w:pPr>
              <w:jc w:val="left"/>
              <w:rPr>
                <w:rFonts w:eastAsia="Times New Roman" w:cstheme="minorHAnsi"/>
                <w:color w:val="000000"/>
                <w:lang w:eastAsia="sk-SK"/>
              </w:rPr>
            </w:pPr>
          </w:p>
        </w:tc>
        <w:tc>
          <w:tcPr>
            <w:tcW w:w="1530" w:type="dxa"/>
            <w:vMerge/>
            <w:vAlign w:val="center"/>
            <w:hideMark/>
          </w:tcPr>
          <w:p w:rsidRPr="00D750C9" w:rsidR="004F518F" w:rsidRDefault="004F518F" w14:paraId="4C39C29B" w14:textId="77777777">
            <w:pPr>
              <w:jc w:val="left"/>
              <w:rPr>
                <w:rFonts w:eastAsia="Times New Roman" w:cstheme="minorHAnsi"/>
                <w:color w:val="000000"/>
                <w:lang w:eastAsia="sk-SK"/>
              </w:rPr>
            </w:pPr>
          </w:p>
        </w:tc>
        <w:tc>
          <w:tcPr>
            <w:tcW w:w="1350" w:type="dxa"/>
            <w:noWrap/>
            <w:vAlign w:val="center"/>
            <w:hideMark/>
          </w:tcPr>
          <w:p w:rsidRPr="00D750C9" w:rsidR="004F518F" w:rsidRDefault="004F518F" w14:paraId="5EEBA3BA"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4F518F" w:rsidRDefault="004F518F" w14:paraId="10F4F43C" w14:textId="77777777">
            <w:pPr>
              <w:jc w:val="center"/>
              <w:rPr>
                <w:rFonts w:eastAsia="Times New Roman" w:cstheme="minorHAnsi"/>
                <w:color w:val="000000"/>
                <w:lang w:eastAsia="sk-SK"/>
              </w:rPr>
            </w:pPr>
            <w:r w:rsidRPr="00D750C9">
              <w:rPr>
                <w:rFonts w:eastAsia="Times New Roman" w:cstheme="minorHAnsi"/>
                <w:color w:val="000000"/>
                <w:lang w:eastAsia="sk-SK"/>
              </w:rPr>
              <w:t>HČ_VÝ_NROK</w:t>
            </w:r>
          </w:p>
        </w:tc>
        <w:tc>
          <w:tcPr>
            <w:tcW w:w="1480" w:type="dxa"/>
            <w:vAlign w:val="center"/>
            <w:hideMark/>
          </w:tcPr>
          <w:p w:rsidRPr="00D750C9" w:rsidR="004F518F" w:rsidRDefault="004F518F" w14:paraId="204A5739" w14:textId="77777777">
            <w:pPr>
              <w:jc w:val="center"/>
              <w:rPr>
                <w:rFonts w:eastAsia="Times New Roman" w:cstheme="minorHAnsi"/>
                <w:color w:val="000000"/>
                <w:lang w:eastAsia="sk-SK"/>
              </w:rPr>
            </w:pPr>
            <w:r w:rsidRPr="00D750C9">
              <w:rPr>
                <w:rFonts w:eastAsia="Times New Roman" w:cstheme="minorHAnsi"/>
                <w:color w:val="000000"/>
                <w:lang w:eastAsia="sk-SK"/>
              </w:rPr>
              <w:t>PČ_VÝ_NROK</w:t>
            </w:r>
          </w:p>
        </w:tc>
        <w:tc>
          <w:tcPr>
            <w:tcW w:w="1170" w:type="dxa"/>
            <w:noWrap/>
            <w:vAlign w:val="center"/>
            <w:hideMark/>
          </w:tcPr>
          <w:p w:rsidRPr="00D750C9" w:rsidR="004F518F" w:rsidRDefault="004F518F" w14:paraId="5F00ECBD"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4F518F" w:rsidRDefault="004F518F" w14:paraId="4186EFFE"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194307" w14:paraId="248A05D4" w14:textId="77777777">
        <w:trPr>
          <w:trHeight w:val="20"/>
        </w:trPr>
        <w:tc>
          <w:tcPr>
            <w:tcW w:w="350" w:type="dxa"/>
            <w:vMerge/>
            <w:vAlign w:val="center"/>
            <w:hideMark/>
          </w:tcPr>
          <w:p w:rsidRPr="00D750C9" w:rsidR="004F518F" w:rsidRDefault="004F518F" w14:paraId="6D68F670" w14:textId="77777777">
            <w:pPr>
              <w:jc w:val="left"/>
              <w:rPr>
                <w:rFonts w:eastAsia="Times New Roman" w:cstheme="minorHAnsi"/>
                <w:color w:val="000000"/>
                <w:lang w:eastAsia="sk-SK"/>
              </w:rPr>
            </w:pPr>
          </w:p>
        </w:tc>
        <w:tc>
          <w:tcPr>
            <w:tcW w:w="1170" w:type="dxa"/>
            <w:vMerge w:val="restart"/>
            <w:hideMark/>
          </w:tcPr>
          <w:p w:rsidRPr="00D750C9" w:rsidR="004F518F" w:rsidRDefault="004F518F" w14:paraId="6EC31A73" w14:textId="77777777">
            <w:pPr>
              <w:jc w:val="left"/>
              <w:rPr>
                <w:rFonts w:eastAsia="Times New Roman" w:cstheme="minorHAnsi"/>
                <w:color w:val="000000"/>
                <w:lang w:eastAsia="sk-SK"/>
              </w:rPr>
            </w:pPr>
            <w:r w:rsidRPr="00D750C9">
              <w:rPr>
                <w:rFonts w:eastAsia="Times New Roman" w:cstheme="minorHAnsi"/>
                <w:color w:val="000000"/>
                <w:lang w:eastAsia="sk-SK"/>
              </w:rPr>
              <w:t>predpisy ako výnosy 602</w:t>
            </w:r>
          </w:p>
        </w:tc>
        <w:tc>
          <w:tcPr>
            <w:tcW w:w="1530" w:type="dxa"/>
            <w:noWrap/>
            <w:vAlign w:val="center"/>
            <w:hideMark/>
          </w:tcPr>
          <w:p w:rsidRPr="00D750C9" w:rsidR="004F518F" w:rsidRDefault="004F518F" w14:paraId="4DDAA00B" w14:textId="77777777">
            <w:pPr>
              <w:jc w:val="left"/>
              <w:rPr>
                <w:rFonts w:eastAsia="Times New Roman" w:cstheme="minorHAnsi"/>
                <w:color w:val="000000"/>
                <w:lang w:eastAsia="sk-SK"/>
              </w:rPr>
            </w:pPr>
            <w:r w:rsidRPr="00D750C9">
              <w:rPr>
                <w:rFonts w:eastAsia="Times New Roman" w:cstheme="minorHAnsi"/>
                <w:color w:val="000000"/>
                <w:lang w:eastAsia="sk-SK"/>
              </w:rPr>
              <w:t>v rámci roka</w:t>
            </w:r>
          </w:p>
        </w:tc>
        <w:tc>
          <w:tcPr>
            <w:tcW w:w="1350" w:type="dxa"/>
            <w:noWrap/>
            <w:vAlign w:val="center"/>
            <w:hideMark/>
          </w:tcPr>
          <w:p w:rsidRPr="00D750C9" w:rsidR="004F518F" w:rsidRDefault="004F518F" w14:paraId="573A9FFC"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4F518F" w:rsidRDefault="004F518F" w14:paraId="7F186627"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6613DDAD"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232C2B43"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70847504"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rsidTr="00194307" w14:paraId="3845F257" w14:textId="77777777">
        <w:trPr>
          <w:trHeight w:val="20"/>
        </w:trPr>
        <w:tc>
          <w:tcPr>
            <w:tcW w:w="350" w:type="dxa"/>
            <w:vMerge/>
            <w:vAlign w:val="center"/>
            <w:hideMark/>
          </w:tcPr>
          <w:p w:rsidRPr="00D750C9" w:rsidR="004F518F" w:rsidRDefault="004F518F" w14:paraId="5E0E54BB"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66D5650B" w14:textId="77777777">
            <w:pPr>
              <w:jc w:val="left"/>
              <w:rPr>
                <w:rFonts w:eastAsia="Times New Roman" w:cstheme="minorHAnsi"/>
                <w:color w:val="000000"/>
                <w:lang w:eastAsia="sk-SK"/>
              </w:rPr>
            </w:pPr>
          </w:p>
        </w:tc>
        <w:tc>
          <w:tcPr>
            <w:tcW w:w="1530" w:type="dxa"/>
            <w:noWrap/>
            <w:vAlign w:val="center"/>
            <w:hideMark/>
          </w:tcPr>
          <w:p w:rsidRPr="00D750C9" w:rsidR="004F518F" w:rsidRDefault="004F518F" w14:paraId="23925268"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350" w:type="dxa"/>
            <w:noWrap/>
            <w:vAlign w:val="center"/>
            <w:hideMark/>
          </w:tcPr>
          <w:p w:rsidRPr="00D750C9" w:rsidR="004F518F" w:rsidRDefault="004F518F" w14:paraId="3F70197A"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4F518F" w:rsidRDefault="004F518F" w14:paraId="4A8E31EA" w14:textId="77777777">
            <w:pPr>
              <w:jc w:val="center"/>
              <w:rPr>
                <w:rFonts w:eastAsia="Times New Roman" w:cstheme="minorHAnsi"/>
                <w:color w:val="000000"/>
                <w:lang w:eastAsia="sk-SK"/>
              </w:rPr>
            </w:pPr>
            <w:r w:rsidRPr="00D750C9">
              <w:rPr>
                <w:rFonts w:eastAsia="Times New Roman" w:cstheme="minorHAnsi"/>
                <w:color w:val="000000"/>
                <w:lang w:eastAsia="sk-SK"/>
              </w:rPr>
              <w:t>HČ_VÝNOS2</w:t>
            </w:r>
          </w:p>
        </w:tc>
        <w:tc>
          <w:tcPr>
            <w:tcW w:w="1480" w:type="dxa"/>
            <w:vAlign w:val="center"/>
            <w:hideMark/>
          </w:tcPr>
          <w:p w:rsidRPr="00D750C9" w:rsidR="004F518F" w:rsidRDefault="004F518F" w14:paraId="4C1DBA9E" w14:textId="77777777">
            <w:pPr>
              <w:jc w:val="center"/>
              <w:rPr>
                <w:rFonts w:eastAsia="Times New Roman" w:cstheme="minorHAnsi"/>
                <w:color w:val="000000"/>
                <w:lang w:eastAsia="sk-SK"/>
              </w:rPr>
            </w:pPr>
            <w:r w:rsidRPr="00D750C9">
              <w:rPr>
                <w:rFonts w:eastAsia="Times New Roman" w:cstheme="minorHAnsi"/>
                <w:color w:val="000000"/>
                <w:lang w:eastAsia="sk-SK"/>
              </w:rPr>
              <w:t>PČ_VÝNOS2</w:t>
            </w:r>
          </w:p>
        </w:tc>
        <w:tc>
          <w:tcPr>
            <w:tcW w:w="1170" w:type="dxa"/>
            <w:noWrap/>
            <w:vAlign w:val="center"/>
            <w:hideMark/>
          </w:tcPr>
          <w:p w:rsidRPr="00D750C9" w:rsidR="004F518F" w:rsidRDefault="004F518F" w14:paraId="2B8D2CB8"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c>
          <w:tcPr>
            <w:tcW w:w="1165" w:type="dxa"/>
            <w:noWrap/>
            <w:vAlign w:val="center"/>
            <w:hideMark/>
          </w:tcPr>
          <w:p w:rsidRPr="00D750C9" w:rsidR="004F518F" w:rsidRDefault="004F518F" w14:paraId="61F96935"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r w:rsidRPr="00D750C9" w:rsidR="00421432" w:rsidTr="00194307" w14:paraId="25F3358D" w14:textId="77777777">
        <w:trPr>
          <w:trHeight w:val="20"/>
        </w:trPr>
        <w:tc>
          <w:tcPr>
            <w:tcW w:w="350" w:type="dxa"/>
            <w:vMerge/>
            <w:vAlign w:val="center"/>
            <w:hideMark/>
          </w:tcPr>
          <w:p w:rsidRPr="00D750C9" w:rsidR="004F518F" w:rsidRDefault="004F518F" w14:paraId="6E6ED682"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2D283070" w14:textId="77777777">
            <w:pPr>
              <w:jc w:val="left"/>
              <w:rPr>
                <w:rFonts w:eastAsia="Times New Roman" w:cstheme="minorHAnsi"/>
                <w:color w:val="000000"/>
                <w:lang w:eastAsia="sk-SK"/>
              </w:rPr>
            </w:pPr>
          </w:p>
        </w:tc>
        <w:tc>
          <w:tcPr>
            <w:tcW w:w="1530" w:type="dxa"/>
            <w:noWrap/>
            <w:vAlign w:val="center"/>
            <w:hideMark/>
          </w:tcPr>
          <w:p w:rsidRPr="00D750C9" w:rsidR="004F518F" w:rsidRDefault="004F518F" w14:paraId="79D71239" w14:textId="77777777">
            <w:pPr>
              <w:jc w:val="left"/>
              <w:rPr>
                <w:rFonts w:eastAsia="Times New Roman" w:cstheme="minorHAnsi"/>
                <w:color w:val="000000"/>
                <w:lang w:eastAsia="sk-SK"/>
              </w:rPr>
            </w:pPr>
            <w:r w:rsidRPr="00D750C9">
              <w:rPr>
                <w:rFonts w:eastAsia="Times New Roman" w:cstheme="minorHAnsi"/>
                <w:color w:val="000000"/>
                <w:lang w:eastAsia="sk-SK"/>
              </w:rPr>
              <w:t>nasled. fišk. rok</w:t>
            </w:r>
          </w:p>
        </w:tc>
        <w:tc>
          <w:tcPr>
            <w:tcW w:w="1350" w:type="dxa"/>
            <w:noWrap/>
            <w:vAlign w:val="center"/>
            <w:hideMark/>
          </w:tcPr>
          <w:p w:rsidRPr="00D750C9" w:rsidR="004F518F" w:rsidRDefault="004F518F" w14:paraId="4AE3173B" w14:textId="77777777">
            <w:pPr>
              <w:rPr>
                <w:rFonts w:eastAsia="Times New Roman" w:cstheme="minorHAnsi"/>
                <w:color w:val="000000"/>
                <w:lang w:eastAsia="sk-SK"/>
              </w:rPr>
            </w:pPr>
            <w:r w:rsidRPr="00D750C9">
              <w:rPr>
                <w:rFonts w:eastAsia="Times New Roman" w:cstheme="minorHAnsi"/>
                <w:color w:val="000000"/>
                <w:lang w:eastAsia="sk-SK"/>
              </w:rPr>
              <w:t>nedoplatok</w:t>
            </w:r>
          </w:p>
        </w:tc>
        <w:tc>
          <w:tcPr>
            <w:tcW w:w="1405" w:type="dxa"/>
            <w:vAlign w:val="center"/>
            <w:hideMark/>
          </w:tcPr>
          <w:p w:rsidRPr="00D750C9" w:rsidR="004F518F" w:rsidRDefault="004F518F" w14:paraId="04FF1C76" w14:textId="77777777">
            <w:pPr>
              <w:jc w:val="center"/>
              <w:rPr>
                <w:rFonts w:eastAsia="Times New Roman" w:cstheme="minorHAnsi"/>
                <w:color w:val="000000"/>
                <w:lang w:eastAsia="sk-SK"/>
              </w:rPr>
            </w:pPr>
            <w:r w:rsidRPr="00D750C9">
              <w:rPr>
                <w:rFonts w:eastAsia="Times New Roman" w:cstheme="minorHAnsi"/>
                <w:color w:val="000000"/>
                <w:lang w:eastAsia="sk-SK"/>
              </w:rPr>
              <w:t>HČ_VÝ_NRO2</w:t>
            </w:r>
          </w:p>
        </w:tc>
        <w:tc>
          <w:tcPr>
            <w:tcW w:w="1480" w:type="dxa"/>
            <w:vAlign w:val="center"/>
            <w:hideMark/>
          </w:tcPr>
          <w:p w:rsidRPr="00D750C9" w:rsidR="004F518F" w:rsidRDefault="004F518F" w14:paraId="49F38F2B" w14:textId="77777777">
            <w:pPr>
              <w:jc w:val="center"/>
              <w:rPr>
                <w:rFonts w:eastAsia="Times New Roman" w:cstheme="minorHAnsi"/>
                <w:color w:val="000000"/>
                <w:lang w:eastAsia="sk-SK"/>
              </w:rPr>
            </w:pPr>
            <w:r w:rsidRPr="00D750C9">
              <w:rPr>
                <w:rFonts w:eastAsia="Times New Roman" w:cstheme="minorHAnsi"/>
                <w:color w:val="000000"/>
                <w:lang w:eastAsia="sk-SK"/>
              </w:rPr>
              <w:t>PČ_VÝ_NRO2</w:t>
            </w:r>
          </w:p>
        </w:tc>
        <w:tc>
          <w:tcPr>
            <w:tcW w:w="1170" w:type="dxa"/>
            <w:noWrap/>
            <w:vAlign w:val="center"/>
            <w:hideMark/>
          </w:tcPr>
          <w:p w:rsidRPr="00D750C9" w:rsidR="004F518F" w:rsidRDefault="004F518F" w14:paraId="1FC83638" w14:textId="77777777">
            <w:pPr>
              <w:jc w:val="center"/>
              <w:rPr>
                <w:rFonts w:eastAsia="Times New Roman" w:cstheme="minorHAnsi"/>
                <w:color w:val="000000"/>
                <w:lang w:eastAsia="sk-SK"/>
              </w:rPr>
            </w:pPr>
            <w:r w:rsidRPr="00D750C9">
              <w:rPr>
                <w:rFonts w:eastAsia="Times New Roman" w:cstheme="minorHAnsi"/>
                <w:color w:val="000000"/>
                <w:lang w:eastAsia="sk-SK"/>
              </w:rPr>
              <w:t>311/316</w:t>
            </w:r>
          </w:p>
        </w:tc>
        <w:tc>
          <w:tcPr>
            <w:tcW w:w="1165" w:type="dxa"/>
            <w:noWrap/>
            <w:vAlign w:val="center"/>
            <w:hideMark/>
          </w:tcPr>
          <w:p w:rsidRPr="00D750C9" w:rsidR="004F518F" w:rsidRDefault="004F518F" w14:paraId="5ED4D4C3" w14:textId="77777777">
            <w:pPr>
              <w:jc w:val="center"/>
              <w:rPr>
                <w:rFonts w:eastAsia="Times New Roman" w:cstheme="minorHAnsi"/>
                <w:color w:val="000000"/>
                <w:lang w:eastAsia="sk-SK"/>
              </w:rPr>
            </w:pPr>
            <w:r w:rsidRPr="00D750C9">
              <w:rPr>
                <w:rFonts w:eastAsia="Times New Roman" w:cstheme="minorHAnsi"/>
                <w:color w:val="000000"/>
                <w:lang w:eastAsia="sk-SK"/>
              </w:rPr>
              <w:t>602</w:t>
            </w:r>
          </w:p>
        </w:tc>
      </w:tr>
      <w:tr w:rsidRPr="00D750C9" w:rsidR="00421432" w:rsidTr="00194307" w14:paraId="76166B87" w14:textId="77777777">
        <w:trPr>
          <w:trHeight w:val="20"/>
        </w:trPr>
        <w:tc>
          <w:tcPr>
            <w:tcW w:w="350" w:type="dxa"/>
            <w:vMerge/>
            <w:vAlign w:val="center"/>
            <w:hideMark/>
          </w:tcPr>
          <w:p w:rsidRPr="00D750C9" w:rsidR="004F518F" w:rsidRDefault="004F518F" w14:paraId="7E5A2D99" w14:textId="77777777">
            <w:pPr>
              <w:jc w:val="left"/>
              <w:rPr>
                <w:rFonts w:eastAsia="Times New Roman" w:cstheme="minorHAnsi"/>
                <w:color w:val="000000"/>
                <w:lang w:eastAsia="sk-SK"/>
              </w:rPr>
            </w:pPr>
          </w:p>
        </w:tc>
        <w:tc>
          <w:tcPr>
            <w:tcW w:w="1170" w:type="dxa"/>
            <w:vMerge/>
            <w:vAlign w:val="center"/>
            <w:hideMark/>
          </w:tcPr>
          <w:p w:rsidRPr="00D750C9" w:rsidR="004F518F" w:rsidRDefault="004F518F" w14:paraId="64943C71" w14:textId="77777777">
            <w:pPr>
              <w:jc w:val="left"/>
              <w:rPr>
                <w:rFonts w:eastAsia="Times New Roman" w:cstheme="minorHAnsi"/>
                <w:color w:val="000000"/>
                <w:lang w:eastAsia="sk-SK"/>
              </w:rPr>
            </w:pPr>
          </w:p>
        </w:tc>
        <w:tc>
          <w:tcPr>
            <w:tcW w:w="1530" w:type="dxa"/>
            <w:noWrap/>
            <w:vAlign w:val="center"/>
            <w:hideMark/>
          </w:tcPr>
          <w:p w:rsidRPr="00D750C9" w:rsidR="004F518F" w:rsidRDefault="004F518F" w14:paraId="25DFB09D" w14:textId="77777777">
            <w:pPr>
              <w:jc w:val="left"/>
              <w:rPr>
                <w:rFonts w:eastAsia="Times New Roman" w:cstheme="minorHAnsi"/>
                <w:color w:val="000000"/>
                <w:lang w:eastAsia="sk-SK"/>
              </w:rPr>
            </w:pPr>
            <w:r w:rsidRPr="00D750C9">
              <w:rPr>
                <w:rFonts w:eastAsia="Times New Roman" w:cstheme="minorHAnsi"/>
                <w:color w:val="000000"/>
                <w:lang w:eastAsia="sk-SK"/>
              </w:rPr>
              <w:t> </w:t>
            </w:r>
          </w:p>
        </w:tc>
        <w:tc>
          <w:tcPr>
            <w:tcW w:w="1350" w:type="dxa"/>
            <w:noWrap/>
            <w:vAlign w:val="center"/>
            <w:hideMark/>
          </w:tcPr>
          <w:p w:rsidRPr="00D750C9" w:rsidR="004F518F" w:rsidRDefault="004F518F" w14:paraId="118750A7" w14:textId="77777777">
            <w:pPr>
              <w:rPr>
                <w:rFonts w:eastAsia="Times New Roman" w:cstheme="minorHAnsi"/>
                <w:color w:val="000000"/>
                <w:lang w:eastAsia="sk-SK"/>
              </w:rPr>
            </w:pPr>
            <w:r w:rsidRPr="00D750C9">
              <w:rPr>
                <w:rFonts w:eastAsia="Times New Roman" w:cstheme="minorHAnsi"/>
                <w:color w:val="000000"/>
                <w:lang w:eastAsia="sk-SK"/>
              </w:rPr>
              <w:t>preplatok</w:t>
            </w:r>
          </w:p>
        </w:tc>
        <w:tc>
          <w:tcPr>
            <w:tcW w:w="1405" w:type="dxa"/>
            <w:vAlign w:val="center"/>
            <w:hideMark/>
          </w:tcPr>
          <w:p w:rsidRPr="00D750C9" w:rsidR="004F518F" w:rsidRDefault="004F518F" w14:paraId="0F2DD370" w14:textId="77777777">
            <w:pPr>
              <w:jc w:val="center"/>
              <w:rPr>
                <w:rFonts w:eastAsia="Times New Roman" w:cstheme="minorHAnsi"/>
                <w:color w:val="000000"/>
                <w:lang w:eastAsia="sk-SK"/>
              </w:rPr>
            </w:pPr>
            <w:r w:rsidRPr="00D750C9">
              <w:rPr>
                <w:rFonts w:eastAsia="Times New Roman" w:cstheme="minorHAnsi"/>
                <w:color w:val="000000"/>
                <w:lang w:eastAsia="sk-SK"/>
              </w:rPr>
              <w:t>HČ_VÝ_NRO2</w:t>
            </w:r>
          </w:p>
        </w:tc>
        <w:tc>
          <w:tcPr>
            <w:tcW w:w="1480" w:type="dxa"/>
            <w:vAlign w:val="center"/>
            <w:hideMark/>
          </w:tcPr>
          <w:p w:rsidRPr="00D750C9" w:rsidR="004F518F" w:rsidRDefault="004F518F" w14:paraId="6C152F13" w14:textId="77777777">
            <w:pPr>
              <w:jc w:val="center"/>
              <w:rPr>
                <w:rFonts w:eastAsia="Times New Roman" w:cstheme="minorHAnsi"/>
                <w:color w:val="000000"/>
                <w:lang w:eastAsia="sk-SK"/>
              </w:rPr>
            </w:pPr>
            <w:r w:rsidRPr="00D750C9">
              <w:rPr>
                <w:rFonts w:eastAsia="Times New Roman" w:cstheme="minorHAnsi"/>
                <w:color w:val="000000"/>
                <w:lang w:eastAsia="sk-SK"/>
              </w:rPr>
              <w:t>PČ_VÝ_NRO2</w:t>
            </w:r>
          </w:p>
        </w:tc>
        <w:tc>
          <w:tcPr>
            <w:tcW w:w="1170" w:type="dxa"/>
            <w:noWrap/>
            <w:vAlign w:val="center"/>
            <w:hideMark/>
          </w:tcPr>
          <w:p w:rsidRPr="00D750C9" w:rsidR="004F518F" w:rsidRDefault="004F518F" w14:paraId="03BBDF5F" w14:textId="77777777">
            <w:pPr>
              <w:jc w:val="center"/>
              <w:rPr>
                <w:rFonts w:eastAsia="Times New Roman" w:cstheme="minorHAnsi"/>
                <w:color w:val="000000"/>
                <w:lang w:eastAsia="sk-SK"/>
              </w:rPr>
            </w:pPr>
            <w:r w:rsidRPr="00D750C9">
              <w:rPr>
                <w:rFonts w:eastAsia="Times New Roman" w:cstheme="minorHAnsi"/>
                <w:color w:val="000000"/>
                <w:lang w:eastAsia="sk-SK"/>
              </w:rPr>
              <w:t>548 dobro. (06)</w:t>
            </w:r>
          </w:p>
        </w:tc>
        <w:tc>
          <w:tcPr>
            <w:tcW w:w="1165" w:type="dxa"/>
            <w:noWrap/>
            <w:vAlign w:val="center"/>
            <w:hideMark/>
          </w:tcPr>
          <w:p w:rsidRPr="00D750C9" w:rsidR="004F518F" w:rsidRDefault="004F518F" w14:paraId="5974EF8A" w14:textId="77777777">
            <w:pPr>
              <w:jc w:val="center"/>
              <w:rPr>
                <w:rFonts w:eastAsia="Times New Roman" w:cstheme="minorHAnsi"/>
                <w:color w:val="000000"/>
                <w:lang w:eastAsia="sk-SK"/>
              </w:rPr>
            </w:pPr>
            <w:r w:rsidRPr="00D750C9">
              <w:rPr>
                <w:rFonts w:eastAsia="Times New Roman" w:cstheme="minorHAnsi"/>
                <w:color w:val="000000"/>
                <w:lang w:eastAsia="sk-SK"/>
              </w:rPr>
              <w:t>325/333</w:t>
            </w:r>
          </w:p>
        </w:tc>
      </w:tr>
    </w:tbl>
    <w:p w:rsidRPr="00D750C9" w:rsidR="004F518F" w:rsidP="004F518F" w:rsidRDefault="004F518F" w14:paraId="5528178C" w14:textId="77777777"/>
    <w:p w:rsidRPr="00D750C9" w:rsidR="004F518F" w:rsidP="004F518F" w:rsidRDefault="004F518F" w14:paraId="7E1C3949" w14:textId="77777777">
      <w:pPr>
        <w:rPr>
          <w:i/>
          <w:iCs/>
        </w:rPr>
      </w:pPr>
      <w:r w:rsidRPr="00D750C9">
        <w:rPr>
          <w:i/>
          <w:iCs/>
        </w:rPr>
        <w:t>Vysvetlenie k tabuľke:</w:t>
      </w:r>
    </w:p>
    <w:p w:rsidRPr="00D750C9" w:rsidR="004F518F" w:rsidP="004F518F" w:rsidRDefault="004F518F" w14:paraId="1BCEA726" w14:textId="77777777">
      <w:pPr>
        <w:rPr>
          <w:i/>
          <w:iCs/>
        </w:rPr>
      </w:pPr>
      <w:r w:rsidRPr="00D750C9">
        <w:rPr>
          <w:b/>
          <w:bCs/>
          <w:i/>
          <w:iCs/>
        </w:rPr>
        <w:t>5**</w:t>
      </w:r>
      <w:r w:rsidRPr="00D750C9">
        <w:rPr>
          <w:i/>
          <w:iCs/>
        </w:rPr>
        <w:t xml:space="preserve"> = jednotlivé účtové triedy nákladov v analytickom členení podľa typu energie/služby</w:t>
      </w:r>
    </w:p>
    <w:p w:rsidRPr="00D750C9" w:rsidR="004F518F" w:rsidP="004F518F" w:rsidRDefault="004F518F" w14:paraId="61EF1992" w14:textId="77777777">
      <w:pPr>
        <w:rPr>
          <w:i/>
          <w:iCs/>
        </w:rPr>
      </w:pPr>
      <w:r w:rsidRPr="00D750C9">
        <w:rPr>
          <w:b/>
          <w:bCs/>
          <w:i/>
          <w:iCs/>
        </w:rPr>
        <w:t>648 (02)</w:t>
      </w:r>
      <w:r w:rsidRPr="00D750C9">
        <w:rPr>
          <w:i/>
          <w:iCs/>
        </w:rPr>
        <w:t xml:space="preserve"> = „bežné“ výnosové účty triedy 648 v analytickom členení podľa typu nájomného alebo energie/služby</w:t>
      </w:r>
    </w:p>
    <w:p w:rsidRPr="00D750C9" w:rsidR="004F518F" w:rsidP="004F518F" w:rsidRDefault="004F518F" w14:paraId="2CB4DBCB" w14:textId="77777777">
      <w:pPr>
        <w:rPr>
          <w:i/>
          <w:iCs/>
        </w:rPr>
      </w:pPr>
      <w:r w:rsidRPr="00D750C9">
        <w:rPr>
          <w:b/>
          <w:bCs/>
          <w:i/>
          <w:iCs/>
        </w:rPr>
        <w:t>648 ref. (01)</w:t>
      </w:r>
      <w:r w:rsidRPr="00D750C9">
        <w:rPr>
          <w:i/>
          <w:iCs/>
        </w:rPr>
        <w:t xml:space="preserve"> = výnosové účty v analytickom členení podľa požiadaviek konsolidačného balíka (analytický účet 648 – Dobropisy, refundácie nákladov minulého účtovného obdobia) a podľa typu energie/služby</w:t>
      </w:r>
    </w:p>
    <w:p w:rsidRPr="00D750C9" w:rsidR="004F518F" w:rsidP="00194307" w:rsidRDefault="004F518F" w14:paraId="3160C7D9" w14:textId="77777777">
      <w:pPr>
        <w:rPr>
          <w:i/>
          <w:iCs/>
        </w:rPr>
      </w:pPr>
      <w:r w:rsidRPr="00D750C9">
        <w:rPr>
          <w:b/>
          <w:bCs/>
          <w:i/>
          <w:iCs/>
        </w:rPr>
        <w:t>602</w:t>
      </w:r>
      <w:r w:rsidRPr="00D750C9">
        <w:rPr>
          <w:i/>
          <w:iCs/>
        </w:rPr>
        <w:t xml:space="preserve"> = „bežné“ výnosové účty triedy 602 v analytickom členení podľa typu nájomného alebo energie/služby</w:t>
      </w:r>
    </w:p>
    <w:p w:rsidRPr="00D750C9" w:rsidR="004F518F" w:rsidP="004F518F" w:rsidRDefault="004F518F" w14:paraId="68DFA626" w14:textId="77777777">
      <w:pPr>
        <w:rPr>
          <w:i/>
          <w:iCs/>
        </w:rPr>
      </w:pPr>
      <w:r w:rsidRPr="00D750C9">
        <w:rPr>
          <w:b/>
          <w:bCs/>
          <w:i/>
          <w:iCs/>
        </w:rPr>
        <w:t>548 dobro. (06)</w:t>
      </w:r>
      <w:r w:rsidRPr="00D750C9">
        <w:rPr>
          <w:i/>
          <w:iCs/>
          <w:sz w:val="16"/>
          <w:szCs w:val="16"/>
          <w:lang w:eastAsia="sk-SK"/>
        </w:rPr>
        <w:t xml:space="preserve"> </w:t>
      </w:r>
      <w:r w:rsidRPr="00D750C9">
        <w:rPr>
          <w:i/>
          <w:iCs/>
        </w:rPr>
        <w:t>= nákladové účty triedy 548 v analytickom členení podľa typu nájomného alebo energie/služby. Použitie: pre dobropis k pôvodným dokladom so 648 (02), ktoré boli pôvodne účtované v predchádzajúcom účtovnom období</w:t>
      </w:r>
    </w:p>
    <w:p w:rsidRPr="00D750C9" w:rsidR="004F518F" w:rsidP="004F518F" w:rsidRDefault="004F518F" w14:paraId="66F5E33C" w14:textId="77777777">
      <w:pPr>
        <w:rPr>
          <w:i/>
          <w:iCs/>
        </w:rPr>
      </w:pPr>
      <w:r w:rsidRPr="00D750C9">
        <w:rPr>
          <w:b/>
          <w:bCs/>
          <w:i/>
          <w:iCs/>
        </w:rPr>
        <w:t>311/316</w:t>
      </w:r>
      <w:r w:rsidRPr="00D750C9">
        <w:rPr>
          <w:i/>
          <w:iCs/>
        </w:rPr>
        <w:t xml:space="preserve"> = pre účely príkladu je uvedená účtová trieda 311, resp. 316, pri účtovaní sa automaticky prevezme prednastavený kontrolný účet odberateľa </w:t>
      </w:r>
    </w:p>
    <w:p w:rsidRPr="00D750C9" w:rsidR="004F518F" w:rsidP="004F518F" w:rsidRDefault="004F518F" w14:paraId="021B5010" w14:textId="77777777">
      <w:pPr>
        <w:ind w:firstLine="397"/>
        <w:rPr>
          <w:i/>
          <w:iCs/>
        </w:rPr>
      </w:pPr>
      <w:r w:rsidRPr="00D750C9">
        <w:rPr>
          <w:i/>
          <w:iCs/>
        </w:rPr>
        <w:t>Pri účtovaní dobropisov, resp. preplatkov pri zúčtovaní prevádzkových nákladov, sa nebude používať prednastavený kontrolný účet odberateľa, ale iný kontrolný účet odberateľa - účet 325, resp. 333:</w:t>
      </w:r>
    </w:p>
    <w:p w:rsidRPr="00D750C9" w:rsidR="004F518F" w:rsidP="004F518F" w:rsidRDefault="004F518F" w14:paraId="6CDB326D" w14:textId="77777777">
      <w:pPr>
        <w:pStyle w:val="Odsekzoznamu"/>
        <w:numPr>
          <w:ilvl w:val="1"/>
          <w:numId w:val="25"/>
        </w:numPr>
        <w:spacing w:before="60" w:after="60"/>
        <w:ind w:left="1440"/>
        <w:jc w:val="left"/>
        <w:rPr>
          <w:rFonts w:eastAsia="Times New Roman" w:cstheme="minorHAnsi"/>
          <w:i/>
          <w:iCs/>
          <w:szCs w:val="20"/>
          <w:lang w:eastAsia="cs-CZ"/>
        </w:rPr>
      </w:pPr>
      <w:r w:rsidRPr="00D750C9">
        <w:rPr>
          <w:rFonts w:eastAsia="Times New Roman"/>
          <w:i/>
          <w:iCs/>
        </w:rPr>
        <w:t>Ak bol primárny kontrolný účet 311 alebo 316 – dobropis na 325</w:t>
      </w:r>
    </w:p>
    <w:p w:rsidRPr="00D750C9" w:rsidR="004F518F" w:rsidP="004F518F" w:rsidRDefault="004F518F" w14:paraId="302A7DC8" w14:textId="77777777">
      <w:pPr>
        <w:pStyle w:val="Odsekzoznamu"/>
        <w:numPr>
          <w:ilvl w:val="1"/>
          <w:numId w:val="25"/>
        </w:numPr>
        <w:spacing w:before="60" w:after="60"/>
        <w:ind w:left="1440"/>
        <w:jc w:val="left"/>
        <w:rPr>
          <w:rFonts w:eastAsia="Times New Roman" w:cstheme="minorHAnsi"/>
          <w:i/>
          <w:iCs/>
          <w:szCs w:val="20"/>
          <w:lang w:eastAsia="cs-CZ"/>
        </w:rPr>
      </w:pPr>
      <w:r w:rsidRPr="00D750C9">
        <w:rPr>
          <w:rFonts w:eastAsia="Times New Roman"/>
          <w:i/>
          <w:iCs/>
        </w:rPr>
        <w:t>Ak bol primárny kontrolný účet 335 – dobropis na 333</w:t>
      </w:r>
    </w:p>
    <w:p w:rsidRPr="00D750C9" w:rsidR="004F518F" w:rsidP="004F518F" w:rsidRDefault="004F518F" w14:paraId="692827B6" w14:textId="77777777">
      <w:pPr>
        <w:ind w:firstLine="397"/>
        <w:rPr>
          <w:i/>
          <w:iCs/>
        </w:rPr>
      </w:pPr>
      <w:r w:rsidRPr="00D750C9">
        <w:rPr>
          <w:i/>
          <w:iCs/>
        </w:rPr>
        <w:t>Pri účtovaní refundácie voči externým odberateľom (pohľadávka alebo ťarchopis) v rozpočtovej organizácii sa nebude používať prednastavený kontrolný účet odberateľa 316, ale iný kontrolný účet odberateľa 378.</w:t>
      </w:r>
    </w:p>
    <w:p w:rsidRPr="00D750C9" w:rsidR="004F518F" w:rsidP="004F518F" w:rsidRDefault="004F518F" w14:paraId="44886AF3" w14:textId="77777777">
      <w:pPr>
        <w:ind w:firstLine="397"/>
        <w:rPr>
          <w:i/>
          <w:iCs/>
        </w:rPr>
      </w:pPr>
      <w:r w:rsidRPr="00D750C9">
        <w:rPr>
          <w:i/>
          <w:iCs/>
        </w:rPr>
        <w:t>Prehľad všetkých odklonov na iné kontrolné účty odberateľa platné do dátumu účtovania 31.12.2023:</w:t>
      </w:r>
    </w:p>
    <w:tbl>
      <w:tblPr>
        <w:tblW w:w="905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255"/>
        <w:gridCol w:w="1440"/>
        <w:gridCol w:w="1170"/>
        <w:gridCol w:w="3690"/>
        <w:gridCol w:w="1499"/>
      </w:tblGrid>
      <w:tr w:rsidRPr="00D750C9" w:rsidR="004F518F" w14:paraId="12F4ABDE" w14:textId="77777777">
        <w:trPr>
          <w:trHeight w:val="288"/>
          <w:tblHeader/>
        </w:trPr>
        <w:tc>
          <w:tcPr>
            <w:tcW w:w="1255" w:type="dxa"/>
            <w:shd w:val="clear" w:color="auto" w:fill="D9D9D9" w:themeFill="background1" w:themeFillShade="D9"/>
            <w:vAlign w:val="center"/>
          </w:tcPr>
          <w:p w:rsidRPr="00D750C9" w:rsidR="004F518F" w:rsidRDefault="004F518F" w14:paraId="407BD374" w14:textId="77777777">
            <w:pPr>
              <w:jc w:val="left"/>
              <w:rPr>
                <w:rFonts w:cstheme="minorHAnsi"/>
                <w:b/>
                <w:bCs/>
                <w:i/>
                <w:iCs/>
                <w:color w:val="000000"/>
                <w:lang w:eastAsia="sk-SK"/>
              </w:rPr>
            </w:pPr>
            <w:r w:rsidRPr="00D750C9">
              <w:rPr>
                <w:rFonts w:cstheme="minorHAnsi"/>
                <w:b/>
                <w:bCs/>
                <w:i/>
                <w:iCs/>
                <w:color w:val="000000"/>
                <w:lang w:eastAsia="sk-SK"/>
              </w:rPr>
              <w:t>Typ organizácie</w:t>
            </w:r>
          </w:p>
        </w:tc>
        <w:tc>
          <w:tcPr>
            <w:tcW w:w="1440" w:type="dxa"/>
            <w:shd w:val="clear" w:color="auto" w:fill="D9D9D9" w:themeFill="background1" w:themeFillShade="D9"/>
            <w:vAlign w:val="center"/>
          </w:tcPr>
          <w:p w:rsidRPr="00D750C9" w:rsidR="004F518F" w:rsidRDefault="004F518F" w14:paraId="696BE78C" w14:textId="77777777">
            <w:pPr>
              <w:jc w:val="left"/>
              <w:rPr>
                <w:rFonts w:cstheme="minorHAnsi"/>
                <w:b/>
                <w:bCs/>
                <w:i/>
                <w:iCs/>
                <w:color w:val="000000"/>
                <w:lang w:eastAsia="sk-SK"/>
              </w:rPr>
            </w:pPr>
            <w:r w:rsidRPr="00D750C9">
              <w:rPr>
                <w:rFonts w:cstheme="minorHAnsi"/>
                <w:b/>
                <w:bCs/>
                <w:i/>
                <w:iCs/>
                <w:color w:val="000000"/>
                <w:lang w:eastAsia="sk-SK"/>
              </w:rPr>
              <w:t>Typ odberateľa</w:t>
            </w:r>
          </w:p>
        </w:tc>
        <w:tc>
          <w:tcPr>
            <w:tcW w:w="1170" w:type="dxa"/>
            <w:shd w:val="clear" w:color="auto" w:fill="D9D9D9" w:themeFill="background1" w:themeFillShade="D9"/>
            <w:noWrap/>
            <w:vAlign w:val="center"/>
            <w:hideMark/>
          </w:tcPr>
          <w:p w:rsidRPr="00D750C9" w:rsidR="004F518F" w:rsidRDefault="004F518F" w14:paraId="6B9EE0F7" w14:textId="77777777">
            <w:pPr>
              <w:jc w:val="left"/>
              <w:rPr>
                <w:rFonts w:cstheme="minorHAnsi"/>
                <w:b/>
                <w:bCs/>
                <w:i/>
                <w:iCs/>
                <w:color w:val="000000"/>
                <w:lang w:eastAsia="sk-SK"/>
              </w:rPr>
            </w:pPr>
            <w:r w:rsidRPr="00D750C9">
              <w:rPr>
                <w:rFonts w:cstheme="minorHAnsi"/>
                <w:b/>
                <w:bCs/>
                <w:i/>
                <w:iCs/>
                <w:color w:val="000000"/>
                <w:lang w:eastAsia="sk-SK"/>
              </w:rPr>
              <w:t>Kontr. účet odberateľa</w:t>
            </w:r>
          </w:p>
        </w:tc>
        <w:tc>
          <w:tcPr>
            <w:tcW w:w="3690" w:type="dxa"/>
            <w:shd w:val="clear" w:color="auto" w:fill="D9D9D9" w:themeFill="background1" w:themeFillShade="D9"/>
            <w:vAlign w:val="center"/>
          </w:tcPr>
          <w:p w:rsidRPr="00D750C9" w:rsidR="004F518F" w:rsidRDefault="004F518F" w14:paraId="49294E47" w14:textId="77777777">
            <w:pPr>
              <w:jc w:val="left"/>
              <w:rPr>
                <w:rFonts w:cstheme="minorHAnsi"/>
                <w:b/>
                <w:bCs/>
                <w:i/>
                <w:iCs/>
                <w:color w:val="000000"/>
                <w:lang w:eastAsia="sk-SK"/>
              </w:rPr>
            </w:pPr>
            <w:r w:rsidRPr="00D750C9">
              <w:rPr>
                <w:rFonts w:cstheme="minorHAnsi"/>
                <w:b/>
                <w:bCs/>
                <w:i/>
                <w:iCs/>
                <w:color w:val="000000"/>
                <w:lang w:eastAsia="sk-SK"/>
              </w:rPr>
              <w:t>Typ účtovania</w:t>
            </w:r>
          </w:p>
        </w:tc>
        <w:tc>
          <w:tcPr>
            <w:tcW w:w="1499" w:type="dxa"/>
            <w:shd w:val="clear" w:color="auto" w:fill="D9D9D9" w:themeFill="background1" w:themeFillShade="D9"/>
            <w:noWrap/>
            <w:vAlign w:val="center"/>
            <w:hideMark/>
          </w:tcPr>
          <w:p w:rsidRPr="00D750C9" w:rsidR="004F518F" w:rsidRDefault="004F518F" w14:paraId="50ACDF05" w14:textId="77777777">
            <w:pPr>
              <w:jc w:val="left"/>
              <w:rPr>
                <w:rFonts w:cstheme="minorHAnsi"/>
                <w:b/>
                <w:bCs/>
                <w:i/>
                <w:iCs/>
                <w:color w:val="000000"/>
                <w:lang w:eastAsia="sk-SK"/>
              </w:rPr>
            </w:pPr>
            <w:r w:rsidRPr="00D750C9">
              <w:rPr>
                <w:rFonts w:cstheme="minorHAnsi"/>
                <w:b/>
                <w:bCs/>
                <w:i/>
                <w:iCs/>
                <w:color w:val="000000"/>
                <w:lang w:eastAsia="sk-SK"/>
              </w:rPr>
              <w:t>Odklon na iný kontr. účet</w:t>
            </w:r>
          </w:p>
        </w:tc>
      </w:tr>
      <w:tr w:rsidRPr="00D750C9" w:rsidR="004F518F" w14:paraId="21C0F3D3" w14:textId="77777777">
        <w:trPr>
          <w:trHeight w:val="288"/>
        </w:trPr>
        <w:tc>
          <w:tcPr>
            <w:tcW w:w="1255" w:type="dxa"/>
            <w:vAlign w:val="center"/>
          </w:tcPr>
          <w:p w:rsidRPr="00D750C9" w:rsidR="004F518F" w:rsidRDefault="004F518F" w14:paraId="4F723073"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4F518F" w:rsidRDefault="004F518F" w14:paraId="6AB98C95"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hideMark/>
          </w:tcPr>
          <w:p w:rsidRPr="00D750C9" w:rsidR="004F518F" w:rsidRDefault="004F518F" w14:paraId="6B53240A" w14:textId="77777777">
            <w:pPr>
              <w:rPr>
                <w:rFonts w:eastAsia="Times New Roman" w:cs="Calibri"/>
                <w:i/>
                <w:iCs/>
                <w:color w:val="000000"/>
                <w:lang w:eastAsia="sk-SK"/>
              </w:rPr>
            </w:pPr>
            <w:r w:rsidRPr="00D750C9">
              <w:rPr>
                <w:rFonts w:eastAsia="Times New Roman" w:cs="Calibri"/>
                <w:i/>
                <w:iCs/>
                <w:color w:val="000000"/>
                <w:lang w:eastAsia="sk-SK"/>
              </w:rPr>
              <w:t>316</w:t>
            </w:r>
          </w:p>
        </w:tc>
        <w:tc>
          <w:tcPr>
            <w:tcW w:w="3690" w:type="dxa"/>
            <w:vAlign w:val="center"/>
          </w:tcPr>
          <w:p w:rsidRPr="00D750C9" w:rsidR="004F518F" w:rsidRDefault="004F518F" w14:paraId="6F9A93C2" w14:textId="77777777">
            <w:pPr>
              <w:rPr>
                <w:rFonts w:eastAsia="Times New Roman" w:cs="Calibri"/>
                <w:i/>
                <w:iCs/>
                <w:color w:val="000000"/>
                <w:lang w:eastAsia="sk-SK"/>
              </w:rPr>
            </w:pPr>
            <w:r w:rsidRPr="00D750C9">
              <w:rPr>
                <w:rFonts w:eastAsia="Times New Roman" w:cs="Calibri"/>
                <w:i/>
                <w:iCs/>
                <w:color w:val="000000"/>
                <w:lang w:eastAsia="sk-SK"/>
              </w:rPr>
              <w:t>Pohľadávka, ťarchopis mimo refundácií</w:t>
            </w:r>
          </w:p>
        </w:tc>
        <w:tc>
          <w:tcPr>
            <w:tcW w:w="1499" w:type="dxa"/>
            <w:noWrap/>
            <w:vAlign w:val="center"/>
            <w:hideMark/>
          </w:tcPr>
          <w:p w:rsidRPr="00D750C9" w:rsidR="004F518F" w:rsidRDefault="004F518F" w14:paraId="18236AB2" w14:textId="77777777">
            <w:pPr>
              <w:rPr>
                <w:rFonts w:eastAsia="Times New Roman" w:cs="Calibri"/>
                <w:b/>
                <w:bCs/>
                <w:i/>
                <w:iCs/>
                <w:color w:val="000000"/>
                <w:lang w:eastAsia="sk-SK"/>
              </w:rPr>
            </w:pPr>
            <w:r w:rsidRPr="00D750C9">
              <w:rPr>
                <w:rFonts w:eastAsia="Times New Roman" w:cs="Calibri"/>
                <w:b/>
                <w:bCs/>
                <w:i/>
                <w:iCs/>
                <w:color w:val="000000"/>
                <w:lang w:eastAsia="sk-SK"/>
              </w:rPr>
              <w:t>-</w:t>
            </w:r>
          </w:p>
        </w:tc>
      </w:tr>
      <w:tr w:rsidRPr="00D750C9" w:rsidR="004F518F" w14:paraId="11AC7EA6" w14:textId="77777777">
        <w:trPr>
          <w:trHeight w:val="288"/>
        </w:trPr>
        <w:tc>
          <w:tcPr>
            <w:tcW w:w="1255" w:type="dxa"/>
            <w:vAlign w:val="center"/>
          </w:tcPr>
          <w:p w:rsidRPr="00D750C9" w:rsidR="004F518F" w:rsidRDefault="004F518F" w14:paraId="0256B23C"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4F518F" w:rsidRDefault="004F518F" w14:paraId="53004D56"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tcPr>
          <w:p w:rsidRPr="00D750C9" w:rsidR="004F518F" w:rsidRDefault="004F518F" w14:paraId="4DA3B628" w14:textId="77777777">
            <w:pPr>
              <w:rPr>
                <w:rFonts w:eastAsia="Times New Roman" w:cs="Calibri"/>
                <w:i/>
                <w:iCs/>
                <w:color w:val="000000"/>
                <w:lang w:eastAsia="sk-SK"/>
              </w:rPr>
            </w:pPr>
            <w:r w:rsidRPr="00D750C9">
              <w:rPr>
                <w:rFonts w:eastAsia="Times New Roman" w:cs="Calibri"/>
                <w:i/>
                <w:iCs/>
                <w:color w:val="000000"/>
                <w:lang w:eastAsia="sk-SK"/>
              </w:rPr>
              <w:t>316</w:t>
            </w:r>
          </w:p>
        </w:tc>
        <w:tc>
          <w:tcPr>
            <w:tcW w:w="3690" w:type="dxa"/>
            <w:vAlign w:val="center"/>
          </w:tcPr>
          <w:p w:rsidRPr="00D750C9" w:rsidR="004F518F" w:rsidRDefault="004F518F" w14:paraId="1C900C2D" w14:textId="77777777">
            <w:pPr>
              <w:rPr>
                <w:rFonts w:eastAsia="Times New Roman" w:cs="Calibri"/>
                <w:i/>
                <w:iCs/>
                <w:color w:val="000000"/>
                <w:lang w:eastAsia="sk-SK"/>
              </w:rPr>
            </w:pPr>
            <w:r w:rsidRPr="00D750C9">
              <w:rPr>
                <w:rFonts w:eastAsia="Times New Roman" w:cs="Calibri"/>
                <w:i/>
                <w:iCs/>
                <w:color w:val="000000"/>
                <w:lang w:eastAsia="sk-SK"/>
              </w:rPr>
              <w:t>Pohľadávka, ťarchopis pri refundáciách</w:t>
            </w:r>
          </w:p>
        </w:tc>
        <w:tc>
          <w:tcPr>
            <w:tcW w:w="1499" w:type="dxa"/>
            <w:noWrap/>
            <w:vAlign w:val="center"/>
          </w:tcPr>
          <w:p w:rsidRPr="00D750C9" w:rsidR="004F518F" w:rsidRDefault="004F518F" w14:paraId="5D2FE68C" w14:textId="77777777">
            <w:pPr>
              <w:rPr>
                <w:rFonts w:eastAsia="Times New Roman" w:cs="Calibri"/>
                <w:b/>
                <w:bCs/>
                <w:i/>
                <w:iCs/>
                <w:color w:val="000000"/>
                <w:lang w:eastAsia="sk-SK"/>
              </w:rPr>
            </w:pPr>
            <w:r w:rsidRPr="00D750C9">
              <w:rPr>
                <w:rFonts w:eastAsia="Times New Roman" w:cs="Calibri"/>
                <w:b/>
                <w:bCs/>
                <w:i/>
                <w:iCs/>
                <w:color w:val="000000"/>
                <w:lang w:eastAsia="sk-SK"/>
              </w:rPr>
              <w:t>378</w:t>
            </w:r>
          </w:p>
        </w:tc>
      </w:tr>
      <w:tr w:rsidRPr="00D750C9" w:rsidR="004F518F" w14:paraId="36151557" w14:textId="77777777">
        <w:trPr>
          <w:trHeight w:val="288"/>
        </w:trPr>
        <w:tc>
          <w:tcPr>
            <w:tcW w:w="1255" w:type="dxa"/>
            <w:vAlign w:val="center"/>
          </w:tcPr>
          <w:p w:rsidRPr="00D750C9" w:rsidR="004F518F" w:rsidRDefault="004F518F" w14:paraId="21836E76"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4F518F" w:rsidRDefault="004F518F" w14:paraId="4A317BA2"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tcPr>
          <w:p w:rsidRPr="00D750C9" w:rsidR="004F518F" w:rsidRDefault="004F518F" w14:paraId="6760DCBA" w14:textId="77777777">
            <w:pPr>
              <w:rPr>
                <w:rFonts w:eastAsia="Times New Roman" w:cs="Calibri"/>
                <w:i/>
                <w:iCs/>
                <w:color w:val="000000"/>
                <w:lang w:eastAsia="sk-SK"/>
              </w:rPr>
            </w:pPr>
            <w:r w:rsidRPr="00D750C9">
              <w:rPr>
                <w:rFonts w:eastAsia="Times New Roman" w:cs="Calibri"/>
                <w:i/>
                <w:iCs/>
                <w:color w:val="000000"/>
                <w:lang w:eastAsia="sk-SK"/>
              </w:rPr>
              <w:t>316</w:t>
            </w:r>
          </w:p>
        </w:tc>
        <w:tc>
          <w:tcPr>
            <w:tcW w:w="3690" w:type="dxa"/>
            <w:vAlign w:val="center"/>
          </w:tcPr>
          <w:p w:rsidRPr="00D750C9" w:rsidR="004F518F" w:rsidRDefault="004F518F" w14:paraId="0A00B479" w14:textId="77777777">
            <w:pPr>
              <w:rPr>
                <w:rFonts w:eastAsia="Times New Roman" w:cs="Calibri"/>
                <w:i/>
                <w:iCs/>
                <w:color w:val="000000"/>
                <w:lang w:eastAsia="sk-SK"/>
              </w:rPr>
            </w:pPr>
            <w:r w:rsidRPr="00D750C9">
              <w:rPr>
                <w:rFonts w:eastAsia="Times New Roman" w:cs="Calibri"/>
                <w:i/>
                <w:iCs/>
                <w:color w:val="000000"/>
                <w:lang w:eastAsia="sk-SK"/>
              </w:rPr>
              <w:t>Dobropis</w:t>
            </w:r>
          </w:p>
        </w:tc>
        <w:tc>
          <w:tcPr>
            <w:tcW w:w="1499" w:type="dxa"/>
            <w:noWrap/>
            <w:vAlign w:val="center"/>
          </w:tcPr>
          <w:p w:rsidRPr="00D750C9" w:rsidR="004F518F" w:rsidRDefault="004F518F" w14:paraId="581844D2" w14:textId="77777777">
            <w:pPr>
              <w:rPr>
                <w:rFonts w:eastAsia="Times New Roman" w:cs="Calibri"/>
                <w:b/>
                <w:bCs/>
                <w:i/>
                <w:iCs/>
                <w:color w:val="000000"/>
                <w:lang w:eastAsia="sk-SK"/>
              </w:rPr>
            </w:pPr>
            <w:r w:rsidRPr="00D750C9">
              <w:rPr>
                <w:rFonts w:eastAsia="Times New Roman" w:cs="Calibri"/>
                <w:b/>
                <w:bCs/>
                <w:i/>
                <w:iCs/>
                <w:color w:val="000000"/>
                <w:lang w:eastAsia="sk-SK"/>
              </w:rPr>
              <w:t>325</w:t>
            </w:r>
          </w:p>
        </w:tc>
      </w:tr>
      <w:tr w:rsidRPr="00D750C9" w:rsidR="004F518F" w14:paraId="0BBB3ADE" w14:textId="77777777">
        <w:trPr>
          <w:trHeight w:val="288"/>
        </w:trPr>
        <w:tc>
          <w:tcPr>
            <w:tcW w:w="1255" w:type="dxa"/>
            <w:vAlign w:val="center"/>
          </w:tcPr>
          <w:p w:rsidRPr="00D750C9" w:rsidR="004F518F" w:rsidRDefault="004F518F" w14:paraId="61E07768"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4F518F" w:rsidRDefault="004F518F" w14:paraId="7B51B196" w14:textId="77777777">
            <w:pPr>
              <w:rPr>
                <w:rFonts w:eastAsia="Times New Roman" w:cs="Calibri"/>
                <w:i/>
                <w:iCs/>
                <w:color w:val="000000"/>
                <w:lang w:eastAsia="sk-SK"/>
              </w:rPr>
            </w:pPr>
            <w:r w:rsidRPr="00D750C9">
              <w:rPr>
                <w:rFonts w:eastAsia="Times New Roman" w:cs="Calibri"/>
                <w:i/>
                <w:iCs/>
                <w:color w:val="000000"/>
                <w:lang w:eastAsia="sk-SK"/>
              </w:rPr>
              <w:t>Zamestnanec</w:t>
            </w:r>
          </w:p>
        </w:tc>
        <w:tc>
          <w:tcPr>
            <w:tcW w:w="1170" w:type="dxa"/>
            <w:noWrap/>
            <w:vAlign w:val="center"/>
          </w:tcPr>
          <w:p w:rsidRPr="00D750C9" w:rsidR="004F518F" w:rsidRDefault="004F518F" w14:paraId="0816BB69" w14:textId="77777777">
            <w:pPr>
              <w:rPr>
                <w:rFonts w:eastAsia="Times New Roman" w:cs="Calibri"/>
                <w:i/>
                <w:iCs/>
                <w:color w:val="000000"/>
                <w:lang w:eastAsia="sk-SK"/>
              </w:rPr>
            </w:pPr>
            <w:r w:rsidRPr="00D750C9">
              <w:rPr>
                <w:rFonts w:eastAsia="Times New Roman" w:cs="Calibri"/>
                <w:i/>
                <w:iCs/>
                <w:color w:val="000000"/>
                <w:lang w:eastAsia="sk-SK"/>
              </w:rPr>
              <w:t>335</w:t>
            </w:r>
          </w:p>
        </w:tc>
        <w:tc>
          <w:tcPr>
            <w:tcW w:w="3690" w:type="dxa"/>
            <w:vAlign w:val="center"/>
          </w:tcPr>
          <w:p w:rsidRPr="00D750C9" w:rsidR="004F518F" w:rsidRDefault="004F518F" w14:paraId="6B205E9E" w14:textId="77777777">
            <w:pPr>
              <w:rPr>
                <w:rFonts w:eastAsia="Times New Roman" w:cs="Calibri"/>
                <w:i/>
                <w:iCs/>
                <w:color w:val="000000"/>
                <w:lang w:eastAsia="sk-SK"/>
              </w:rPr>
            </w:pPr>
            <w:r w:rsidRPr="00D750C9">
              <w:rPr>
                <w:rFonts w:eastAsia="Times New Roman" w:cs="Calibri"/>
                <w:i/>
                <w:iCs/>
                <w:color w:val="000000"/>
                <w:lang w:eastAsia="sk-SK"/>
              </w:rPr>
              <w:t>Pohľadávka, ťarchopis</w:t>
            </w:r>
          </w:p>
        </w:tc>
        <w:tc>
          <w:tcPr>
            <w:tcW w:w="1499" w:type="dxa"/>
            <w:noWrap/>
            <w:vAlign w:val="center"/>
          </w:tcPr>
          <w:p w:rsidRPr="00D750C9" w:rsidR="004F518F" w:rsidRDefault="004F518F" w14:paraId="53DACB6F" w14:textId="77777777">
            <w:pPr>
              <w:rPr>
                <w:rFonts w:eastAsia="Times New Roman" w:cs="Calibri"/>
                <w:b/>
                <w:bCs/>
                <w:i/>
                <w:iCs/>
                <w:color w:val="000000"/>
                <w:lang w:eastAsia="sk-SK"/>
              </w:rPr>
            </w:pPr>
            <w:r w:rsidRPr="00D750C9">
              <w:rPr>
                <w:rFonts w:eastAsia="Times New Roman" w:cs="Calibri"/>
                <w:b/>
                <w:bCs/>
                <w:i/>
                <w:iCs/>
                <w:color w:val="000000"/>
                <w:lang w:eastAsia="sk-SK"/>
              </w:rPr>
              <w:t>-</w:t>
            </w:r>
          </w:p>
        </w:tc>
      </w:tr>
      <w:tr w:rsidRPr="00D750C9" w:rsidR="004F518F" w14:paraId="39ACEEBB" w14:textId="77777777">
        <w:trPr>
          <w:trHeight w:val="288"/>
        </w:trPr>
        <w:tc>
          <w:tcPr>
            <w:tcW w:w="1255" w:type="dxa"/>
            <w:vAlign w:val="center"/>
          </w:tcPr>
          <w:p w:rsidRPr="00D750C9" w:rsidR="004F518F" w:rsidRDefault="004F518F" w14:paraId="28CE0C73" w14:textId="77777777">
            <w:pPr>
              <w:rPr>
                <w:rFonts w:eastAsia="Times New Roman" w:cs="Calibri"/>
                <w:i/>
                <w:iCs/>
                <w:color w:val="000000"/>
                <w:lang w:eastAsia="sk-SK"/>
              </w:rPr>
            </w:pPr>
            <w:r w:rsidRPr="00D750C9">
              <w:rPr>
                <w:rFonts w:eastAsia="Times New Roman" w:cs="Calibri"/>
                <w:i/>
                <w:iCs/>
                <w:color w:val="000000"/>
                <w:lang w:eastAsia="sk-SK"/>
              </w:rPr>
              <w:t>Rozpočtová</w:t>
            </w:r>
          </w:p>
        </w:tc>
        <w:tc>
          <w:tcPr>
            <w:tcW w:w="1440" w:type="dxa"/>
            <w:vAlign w:val="center"/>
          </w:tcPr>
          <w:p w:rsidRPr="00D750C9" w:rsidR="004F518F" w:rsidRDefault="004F518F" w14:paraId="03C05B4B" w14:textId="77777777">
            <w:pPr>
              <w:rPr>
                <w:rFonts w:eastAsia="Times New Roman" w:cs="Calibri"/>
                <w:i/>
                <w:iCs/>
                <w:color w:val="000000"/>
                <w:lang w:eastAsia="sk-SK"/>
              </w:rPr>
            </w:pPr>
            <w:r w:rsidRPr="00D750C9">
              <w:rPr>
                <w:rFonts w:eastAsia="Times New Roman" w:cs="Calibri"/>
                <w:i/>
                <w:iCs/>
                <w:color w:val="000000"/>
                <w:lang w:eastAsia="sk-SK"/>
              </w:rPr>
              <w:t>Zamestnanec</w:t>
            </w:r>
          </w:p>
        </w:tc>
        <w:tc>
          <w:tcPr>
            <w:tcW w:w="1170" w:type="dxa"/>
            <w:noWrap/>
            <w:vAlign w:val="center"/>
          </w:tcPr>
          <w:p w:rsidRPr="00D750C9" w:rsidR="004F518F" w:rsidRDefault="004F518F" w14:paraId="057AF29D" w14:textId="77777777">
            <w:pPr>
              <w:rPr>
                <w:rFonts w:eastAsia="Times New Roman" w:cs="Calibri"/>
                <w:i/>
                <w:iCs/>
                <w:color w:val="000000"/>
                <w:lang w:eastAsia="sk-SK"/>
              </w:rPr>
            </w:pPr>
            <w:r w:rsidRPr="00D750C9">
              <w:rPr>
                <w:rFonts w:eastAsia="Times New Roman" w:cs="Calibri"/>
                <w:i/>
                <w:iCs/>
                <w:color w:val="000000"/>
                <w:lang w:eastAsia="sk-SK"/>
              </w:rPr>
              <w:t>335</w:t>
            </w:r>
          </w:p>
        </w:tc>
        <w:tc>
          <w:tcPr>
            <w:tcW w:w="3690" w:type="dxa"/>
            <w:vAlign w:val="center"/>
          </w:tcPr>
          <w:p w:rsidRPr="00D750C9" w:rsidR="004F518F" w:rsidRDefault="004F518F" w14:paraId="58BA2482" w14:textId="77777777">
            <w:pPr>
              <w:rPr>
                <w:rFonts w:eastAsia="Times New Roman" w:cs="Calibri"/>
                <w:i/>
                <w:iCs/>
                <w:color w:val="000000"/>
                <w:lang w:eastAsia="sk-SK"/>
              </w:rPr>
            </w:pPr>
            <w:r w:rsidRPr="00D750C9">
              <w:rPr>
                <w:rFonts w:eastAsia="Times New Roman" w:cs="Calibri"/>
                <w:i/>
                <w:iCs/>
                <w:color w:val="000000"/>
                <w:lang w:eastAsia="sk-SK"/>
              </w:rPr>
              <w:t>Dobropis</w:t>
            </w:r>
          </w:p>
        </w:tc>
        <w:tc>
          <w:tcPr>
            <w:tcW w:w="1499" w:type="dxa"/>
            <w:noWrap/>
            <w:vAlign w:val="center"/>
          </w:tcPr>
          <w:p w:rsidRPr="00D750C9" w:rsidR="004F518F" w:rsidRDefault="004F518F" w14:paraId="78178742" w14:textId="77777777">
            <w:pPr>
              <w:rPr>
                <w:rFonts w:eastAsia="Times New Roman" w:cs="Calibri"/>
                <w:b/>
                <w:bCs/>
                <w:i/>
                <w:iCs/>
                <w:color w:val="000000"/>
                <w:lang w:eastAsia="sk-SK"/>
              </w:rPr>
            </w:pPr>
            <w:r w:rsidRPr="00D750C9">
              <w:rPr>
                <w:rFonts w:eastAsia="Times New Roman" w:cs="Calibri"/>
                <w:b/>
                <w:bCs/>
                <w:i/>
                <w:iCs/>
                <w:color w:val="000000"/>
                <w:lang w:eastAsia="sk-SK"/>
              </w:rPr>
              <w:t>333</w:t>
            </w:r>
          </w:p>
        </w:tc>
      </w:tr>
      <w:tr w:rsidRPr="00D750C9" w:rsidR="004F518F" w14:paraId="20DB85CB" w14:textId="77777777">
        <w:trPr>
          <w:trHeight w:val="288"/>
        </w:trPr>
        <w:tc>
          <w:tcPr>
            <w:tcW w:w="1255" w:type="dxa"/>
            <w:vAlign w:val="center"/>
          </w:tcPr>
          <w:p w:rsidRPr="00D750C9" w:rsidR="004F518F" w:rsidRDefault="004F518F" w14:paraId="3A4F4A3C" w14:textId="77777777">
            <w:pPr>
              <w:rPr>
                <w:rFonts w:eastAsia="Times New Roman" w:cs="Calibri"/>
                <w:i/>
                <w:iCs/>
                <w:color w:val="000000"/>
                <w:lang w:eastAsia="sk-SK"/>
              </w:rPr>
            </w:pPr>
            <w:r w:rsidRPr="00D750C9">
              <w:rPr>
                <w:rFonts w:eastAsia="Times New Roman" w:cs="Calibri"/>
                <w:i/>
                <w:iCs/>
                <w:color w:val="000000"/>
                <w:lang w:eastAsia="sk-SK"/>
              </w:rPr>
              <w:t>Príspevková</w:t>
            </w:r>
          </w:p>
        </w:tc>
        <w:tc>
          <w:tcPr>
            <w:tcW w:w="1440" w:type="dxa"/>
            <w:vAlign w:val="center"/>
          </w:tcPr>
          <w:p w:rsidRPr="00D750C9" w:rsidR="004F518F" w:rsidRDefault="004F518F" w14:paraId="0EDFB285"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tcPr>
          <w:p w:rsidRPr="00D750C9" w:rsidR="004F518F" w:rsidRDefault="004F518F" w14:paraId="36D0602C" w14:textId="77777777">
            <w:pPr>
              <w:rPr>
                <w:rFonts w:eastAsia="Times New Roman" w:cs="Calibri"/>
                <w:i/>
                <w:iCs/>
                <w:color w:val="000000"/>
                <w:lang w:eastAsia="sk-SK"/>
              </w:rPr>
            </w:pPr>
            <w:r w:rsidRPr="00D750C9">
              <w:rPr>
                <w:rFonts w:eastAsia="Times New Roman" w:cs="Calibri"/>
                <w:i/>
                <w:iCs/>
                <w:color w:val="000000"/>
                <w:lang w:eastAsia="sk-SK"/>
              </w:rPr>
              <w:t>311</w:t>
            </w:r>
          </w:p>
        </w:tc>
        <w:tc>
          <w:tcPr>
            <w:tcW w:w="3690" w:type="dxa"/>
            <w:vAlign w:val="center"/>
          </w:tcPr>
          <w:p w:rsidRPr="00D750C9" w:rsidR="004F518F" w:rsidRDefault="004F518F" w14:paraId="7306593D" w14:textId="77777777">
            <w:pPr>
              <w:rPr>
                <w:rFonts w:eastAsia="Times New Roman" w:cs="Calibri"/>
                <w:i/>
                <w:iCs/>
                <w:color w:val="000000"/>
                <w:lang w:eastAsia="sk-SK"/>
              </w:rPr>
            </w:pPr>
            <w:r w:rsidRPr="00D750C9">
              <w:rPr>
                <w:rFonts w:eastAsia="Times New Roman" w:cs="Calibri"/>
                <w:i/>
                <w:iCs/>
                <w:color w:val="000000"/>
                <w:lang w:eastAsia="sk-SK"/>
              </w:rPr>
              <w:t>Pohľadávka, ťarchopis</w:t>
            </w:r>
          </w:p>
        </w:tc>
        <w:tc>
          <w:tcPr>
            <w:tcW w:w="1499" w:type="dxa"/>
            <w:noWrap/>
            <w:vAlign w:val="center"/>
          </w:tcPr>
          <w:p w:rsidRPr="00D750C9" w:rsidR="004F518F" w:rsidRDefault="004F518F" w14:paraId="559A7085" w14:textId="77777777">
            <w:pPr>
              <w:rPr>
                <w:rFonts w:eastAsia="Times New Roman" w:cs="Calibri"/>
                <w:b/>
                <w:bCs/>
                <w:i/>
                <w:iCs/>
                <w:color w:val="000000"/>
                <w:lang w:eastAsia="sk-SK"/>
              </w:rPr>
            </w:pPr>
            <w:r w:rsidRPr="00D750C9">
              <w:rPr>
                <w:rFonts w:eastAsia="Times New Roman" w:cs="Calibri"/>
                <w:b/>
                <w:bCs/>
                <w:i/>
                <w:iCs/>
                <w:color w:val="000000"/>
                <w:lang w:eastAsia="sk-SK"/>
              </w:rPr>
              <w:t>-</w:t>
            </w:r>
          </w:p>
        </w:tc>
      </w:tr>
      <w:tr w:rsidRPr="00D750C9" w:rsidR="004F518F" w14:paraId="5CF7B40B" w14:textId="77777777">
        <w:trPr>
          <w:trHeight w:val="288"/>
        </w:trPr>
        <w:tc>
          <w:tcPr>
            <w:tcW w:w="1255" w:type="dxa"/>
            <w:vAlign w:val="center"/>
          </w:tcPr>
          <w:p w:rsidRPr="00D750C9" w:rsidR="004F518F" w:rsidRDefault="004F518F" w14:paraId="20A890AB" w14:textId="77777777">
            <w:pPr>
              <w:rPr>
                <w:rFonts w:eastAsia="Times New Roman" w:cs="Calibri"/>
                <w:i/>
                <w:iCs/>
                <w:color w:val="000000"/>
                <w:lang w:eastAsia="sk-SK"/>
              </w:rPr>
            </w:pPr>
            <w:r w:rsidRPr="00D750C9">
              <w:rPr>
                <w:rFonts w:eastAsia="Times New Roman" w:cs="Calibri"/>
                <w:i/>
                <w:iCs/>
                <w:color w:val="000000"/>
                <w:lang w:eastAsia="sk-SK"/>
              </w:rPr>
              <w:t>Príspevková</w:t>
            </w:r>
          </w:p>
        </w:tc>
        <w:tc>
          <w:tcPr>
            <w:tcW w:w="1440" w:type="dxa"/>
            <w:vAlign w:val="center"/>
          </w:tcPr>
          <w:p w:rsidRPr="00D750C9" w:rsidR="004F518F" w:rsidRDefault="004F518F" w14:paraId="7DC2B461" w14:textId="77777777">
            <w:pPr>
              <w:rPr>
                <w:rFonts w:eastAsia="Times New Roman" w:cs="Calibri"/>
                <w:i/>
                <w:iCs/>
                <w:color w:val="000000"/>
                <w:lang w:eastAsia="sk-SK"/>
              </w:rPr>
            </w:pPr>
            <w:r w:rsidRPr="00D750C9">
              <w:rPr>
                <w:rFonts w:eastAsia="Times New Roman" w:cs="Calibri"/>
                <w:i/>
                <w:iCs/>
                <w:color w:val="000000"/>
                <w:lang w:eastAsia="sk-SK"/>
              </w:rPr>
              <w:t>Externý</w:t>
            </w:r>
          </w:p>
        </w:tc>
        <w:tc>
          <w:tcPr>
            <w:tcW w:w="1170" w:type="dxa"/>
            <w:noWrap/>
            <w:vAlign w:val="center"/>
          </w:tcPr>
          <w:p w:rsidRPr="00D750C9" w:rsidR="004F518F" w:rsidRDefault="004F518F" w14:paraId="318ED949" w14:textId="77777777">
            <w:pPr>
              <w:rPr>
                <w:rFonts w:eastAsia="Times New Roman" w:cs="Calibri"/>
                <w:i/>
                <w:iCs/>
                <w:color w:val="000000"/>
                <w:lang w:eastAsia="sk-SK"/>
              </w:rPr>
            </w:pPr>
            <w:r w:rsidRPr="00D750C9">
              <w:rPr>
                <w:rFonts w:eastAsia="Times New Roman" w:cs="Calibri"/>
                <w:i/>
                <w:iCs/>
                <w:color w:val="000000"/>
                <w:lang w:eastAsia="sk-SK"/>
              </w:rPr>
              <w:t>311</w:t>
            </w:r>
          </w:p>
        </w:tc>
        <w:tc>
          <w:tcPr>
            <w:tcW w:w="3690" w:type="dxa"/>
            <w:vAlign w:val="center"/>
          </w:tcPr>
          <w:p w:rsidRPr="00D750C9" w:rsidR="004F518F" w:rsidRDefault="004F518F" w14:paraId="50329CA9" w14:textId="77777777">
            <w:pPr>
              <w:rPr>
                <w:rFonts w:eastAsia="Times New Roman" w:cs="Calibri"/>
                <w:i/>
                <w:iCs/>
                <w:color w:val="000000"/>
                <w:lang w:eastAsia="sk-SK"/>
              </w:rPr>
            </w:pPr>
            <w:r w:rsidRPr="00D750C9">
              <w:rPr>
                <w:rFonts w:eastAsia="Times New Roman" w:cs="Calibri"/>
                <w:i/>
                <w:iCs/>
                <w:color w:val="000000"/>
                <w:lang w:eastAsia="sk-SK"/>
              </w:rPr>
              <w:t>Dobropis</w:t>
            </w:r>
          </w:p>
        </w:tc>
        <w:tc>
          <w:tcPr>
            <w:tcW w:w="1499" w:type="dxa"/>
            <w:noWrap/>
            <w:vAlign w:val="center"/>
          </w:tcPr>
          <w:p w:rsidRPr="00D750C9" w:rsidR="004F518F" w:rsidRDefault="004F518F" w14:paraId="40B0E2C0" w14:textId="77777777">
            <w:pPr>
              <w:rPr>
                <w:rFonts w:eastAsia="Times New Roman" w:cs="Calibri"/>
                <w:b/>
                <w:bCs/>
                <w:i/>
                <w:iCs/>
                <w:color w:val="000000"/>
                <w:lang w:eastAsia="sk-SK"/>
              </w:rPr>
            </w:pPr>
            <w:r w:rsidRPr="00D750C9">
              <w:rPr>
                <w:rFonts w:eastAsia="Times New Roman" w:cs="Calibri"/>
                <w:b/>
                <w:bCs/>
                <w:i/>
                <w:iCs/>
                <w:color w:val="000000"/>
                <w:lang w:eastAsia="sk-SK"/>
              </w:rPr>
              <w:t>325</w:t>
            </w:r>
          </w:p>
        </w:tc>
      </w:tr>
      <w:tr w:rsidRPr="00D750C9" w:rsidR="004F518F" w14:paraId="32424C90" w14:textId="77777777">
        <w:trPr>
          <w:trHeight w:val="288"/>
        </w:trPr>
        <w:tc>
          <w:tcPr>
            <w:tcW w:w="1255" w:type="dxa"/>
            <w:vAlign w:val="center"/>
          </w:tcPr>
          <w:p w:rsidRPr="00D750C9" w:rsidR="004F518F" w:rsidRDefault="004F518F" w14:paraId="25C2F119" w14:textId="77777777">
            <w:pPr>
              <w:rPr>
                <w:rFonts w:eastAsia="Times New Roman" w:cs="Calibri"/>
                <w:i/>
                <w:iCs/>
                <w:color w:val="000000"/>
                <w:lang w:eastAsia="sk-SK"/>
              </w:rPr>
            </w:pPr>
            <w:r w:rsidRPr="00D750C9">
              <w:rPr>
                <w:rFonts w:eastAsia="Times New Roman" w:cs="Calibri"/>
                <w:i/>
                <w:iCs/>
                <w:color w:val="000000"/>
                <w:lang w:eastAsia="sk-SK"/>
              </w:rPr>
              <w:t>Príspevková</w:t>
            </w:r>
          </w:p>
        </w:tc>
        <w:tc>
          <w:tcPr>
            <w:tcW w:w="1440" w:type="dxa"/>
            <w:vAlign w:val="center"/>
          </w:tcPr>
          <w:p w:rsidRPr="00D750C9" w:rsidR="004F518F" w:rsidRDefault="004F518F" w14:paraId="42A82386" w14:textId="77777777">
            <w:pPr>
              <w:rPr>
                <w:rFonts w:eastAsia="Times New Roman" w:cs="Calibri"/>
                <w:i/>
                <w:iCs/>
                <w:color w:val="000000"/>
                <w:lang w:eastAsia="sk-SK"/>
              </w:rPr>
            </w:pPr>
            <w:r w:rsidRPr="00D750C9">
              <w:rPr>
                <w:rFonts w:eastAsia="Times New Roman" w:cs="Calibri"/>
                <w:i/>
                <w:iCs/>
                <w:color w:val="000000"/>
                <w:lang w:eastAsia="sk-SK"/>
              </w:rPr>
              <w:t>Zamestnanec</w:t>
            </w:r>
          </w:p>
        </w:tc>
        <w:tc>
          <w:tcPr>
            <w:tcW w:w="1170" w:type="dxa"/>
            <w:noWrap/>
            <w:vAlign w:val="center"/>
          </w:tcPr>
          <w:p w:rsidRPr="00D750C9" w:rsidR="004F518F" w:rsidRDefault="004F518F" w14:paraId="4767A48B" w14:textId="77777777">
            <w:pPr>
              <w:rPr>
                <w:rFonts w:eastAsia="Times New Roman" w:cs="Calibri"/>
                <w:i/>
                <w:iCs/>
                <w:color w:val="000000"/>
                <w:lang w:eastAsia="sk-SK"/>
              </w:rPr>
            </w:pPr>
            <w:r w:rsidRPr="00D750C9">
              <w:rPr>
                <w:rFonts w:eastAsia="Times New Roman" w:cs="Calibri"/>
                <w:i/>
                <w:iCs/>
                <w:color w:val="000000"/>
                <w:lang w:eastAsia="sk-SK"/>
              </w:rPr>
              <w:t>335</w:t>
            </w:r>
          </w:p>
        </w:tc>
        <w:tc>
          <w:tcPr>
            <w:tcW w:w="3690" w:type="dxa"/>
            <w:vAlign w:val="center"/>
          </w:tcPr>
          <w:p w:rsidRPr="00D750C9" w:rsidR="004F518F" w:rsidRDefault="004F518F" w14:paraId="6E2052AB" w14:textId="77777777">
            <w:pPr>
              <w:rPr>
                <w:rFonts w:eastAsia="Times New Roman" w:cs="Calibri"/>
                <w:i/>
                <w:iCs/>
                <w:color w:val="000000"/>
                <w:lang w:eastAsia="sk-SK"/>
              </w:rPr>
            </w:pPr>
            <w:r w:rsidRPr="00D750C9">
              <w:rPr>
                <w:rFonts w:eastAsia="Times New Roman" w:cs="Calibri"/>
                <w:i/>
                <w:iCs/>
                <w:color w:val="000000"/>
                <w:lang w:eastAsia="sk-SK"/>
              </w:rPr>
              <w:t>Pohľadávka, ťarchopis</w:t>
            </w:r>
          </w:p>
        </w:tc>
        <w:tc>
          <w:tcPr>
            <w:tcW w:w="1499" w:type="dxa"/>
            <w:noWrap/>
            <w:vAlign w:val="center"/>
          </w:tcPr>
          <w:p w:rsidRPr="00D750C9" w:rsidR="004F518F" w:rsidRDefault="004F518F" w14:paraId="691052B8" w14:textId="77777777">
            <w:pPr>
              <w:rPr>
                <w:rFonts w:eastAsia="Times New Roman" w:cs="Calibri"/>
                <w:b/>
                <w:bCs/>
                <w:i/>
                <w:iCs/>
                <w:color w:val="000000"/>
                <w:lang w:eastAsia="sk-SK"/>
              </w:rPr>
            </w:pPr>
            <w:r w:rsidRPr="00D750C9">
              <w:rPr>
                <w:rFonts w:eastAsia="Times New Roman" w:cs="Calibri"/>
                <w:b/>
                <w:bCs/>
                <w:i/>
                <w:iCs/>
                <w:color w:val="000000"/>
                <w:lang w:eastAsia="sk-SK"/>
              </w:rPr>
              <w:t>-</w:t>
            </w:r>
          </w:p>
        </w:tc>
      </w:tr>
      <w:tr w:rsidRPr="00D750C9" w:rsidR="004F518F" w14:paraId="214EBC97" w14:textId="77777777">
        <w:trPr>
          <w:trHeight w:val="288"/>
        </w:trPr>
        <w:tc>
          <w:tcPr>
            <w:tcW w:w="1255" w:type="dxa"/>
            <w:vAlign w:val="center"/>
          </w:tcPr>
          <w:p w:rsidRPr="00D750C9" w:rsidR="004F518F" w:rsidRDefault="004F518F" w14:paraId="3480037C" w14:textId="77777777">
            <w:pPr>
              <w:rPr>
                <w:rFonts w:eastAsia="Times New Roman" w:cs="Calibri"/>
                <w:i/>
                <w:iCs/>
                <w:color w:val="000000"/>
                <w:lang w:eastAsia="sk-SK"/>
              </w:rPr>
            </w:pPr>
            <w:r w:rsidRPr="00D750C9">
              <w:rPr>
                <w:rFonts w:eastAsia="Times New Roman" w:cs="Calibri"/>
                <w:i/>
                <w:iCs/>
                <w:color w:val="000000"/>
                <w:lang w:eastAsia="sk-SK"/>
              </w:rPr>
              <w:t>Príspevková</w:t>
            </w:r>
          </w:p>
        </w:tc>
        <w:tc>
          <w:tcPr>
            <w:tcW w:w="1440" w:type="dxa"/>
            <w:vAlign w:val="center"/>
          </w:tcPr>
          <w:p w:rsidRPr="00D750C9" w:rsidR="004F518F" w:rsidRDefault="004F518F" w14:paraId="2E12775A" w14:textId="77777777">
            <w:pPr>
              <w:rPr>
                <w:rFonts w:eastAsia="Times New Roman" w:cs="Calibri"/>
                <w:i/>
                <w:iCs/>
                <w:color w:val="000000"/>
                <w:lang w:eastAsia="sk-SK"/>
              </w:rPr>
            </w:pPr>
            <w:r w:rsidRPr="00D750C9">
              <w:rPr>
                <w:rFonts w:eastAsia="Times New Roman" w:cs="Calibri"/>
                <w:i/>
                <w:iCs/>
                <w:color w:val="000000"/>
                <w:lang w:eastAsia="sk-SK"/>
              </w:rPr>
              <w:t>Zamestnanec</w:t>
            </w:r>
          </w:p>
        </w:tc>
        <w:tc>
          <w:tcPr>
            <w:tcW w:w="1170" w:type="dxa"/>
            <w:noWrap/>
            <w:vAlign w:val="center"/>
          </w:tcPr>
          <w:p w:rsidRPr="00D750C9" w:rsidR="004F518F" w:rsidRDefault="004F518F" w14:paraId="1579803B" w14:textId="77777777">
            <w:pPr>
              <w:rPr>
                <w:rFonts w:eastAsia="Times New Roman" w:cs="Calibri"/>
                <w:i/>
                <w:iCs/>
                <w:color w:val="000000"/>
                <w:lang w:eastAsia="sk-SK"/>
              </w:rPr>
            </w:pPr>
            <w:r w:rsidRPr="00D750C9">
              <w:rPr>
                <w:rFonts w:eastAsia="Times New Roman" w:cs="Calibri"/>
                <w:i/>
                <w:iCs/>
                <w:color w:val="000000"/>
                <w:lang w:eastAsia="sk-SK"/>
              </w:rPr>
              <w:t>335</w:t>
            </w:r>
          </w:p>
        </w:tc>
        <w:tc>
          <w:tcPr>
            <w:tcW w:w="3690" w:type="dxa"/>
            <w:vAlign w:val="center"/>
          </w:tcPr>
          <w:p w:rsidRPr="00D750C9" w:rsidR="004F518F" w:rsidRDefault="004F518F" w14:paraId="71390450" w14:textId="77777777">
            <w:pPr>
              <w:rPr>
                <w:rFonts w:eastAsia="Times New Roman" w:cs="Calibri"/>
                <w:i/>
                <w:iCs/>
                <w:color w:val="000000"/>
                <w:lang w:eastAsia="sk-SK"/>
              </w:rPr>
            </w:pPr>
            <w:r w:rsidRPr="00D750C9">
              <w:rPr>
                <w:rFonts w:eastAsia="Times New Roman" w:cs="Calibri"/>
                <w:i/>
                <w:iCs/>
                <w:color w:val="000000"/>
                <w:lang w:eastAsia="sk-SK"/>
              </w:rPr>
              <w:t>Dobropis</w:t>
            </w:r>
          </w:p>
        </w:tc>
        <w:tc>
          <w:tcPr>
            <w:tcW w:w="1499" w:type="dxa"/>
            <w:noWrap/>
            <w:vAlign w:val="center"/>
          </w:tcPr>
          <w:p w:rsidRPr="00D750C9" w:rsidR="004F518F" w:rsidRDefault="004F518F" w14:paraId="336769B3" w14:textId="77777777">
            <w:pPr>
              <w:rPr>
                <w:rFonts w:eastAsia="Times New Roman" w:cs="Calibri"/>
                <w:b/>
                <w:bCs/>
                <w:i/>
                <w:iCs/>
                <w:color w:val="000000"/>
                <w:lang w:eastAsia="sk-SK"/>
              </w:rPr>
            </w:pPr>
            <w:r w:rsidRPr="00D750C9">
              <w:rPr>
                <w:rFonts w:eastAsia="Times New Roman" w:cs="Calibri"/>
                <w:b/>
                <w:bCs/>
                <w:i/>
                <w:iCs/>
                <w:color w:val="000000"/>
                <w:lang w:eastAsia="sk-SK"/>
              </w:rPr>
              <w:t>333</w:t>
            </w:r>
          </w:p>
        </w:tc>
      </w:tr>
    </w:tbl>
    <w:p w:rsidRPr="00D750C9" w:rsidR="004F518F" w:rsidP="004F518F" w:rsidRDefault="004F518F" w14:paraId="64A5A80C" w14:textId="77777777">
      <w:pPr>
        <w:rPr>
          <w:i/>
          <w:iCs/>
        </w:rPr>
      </w:pPr>
    </w:p>
    <w:p w:rsidRPr="00D750C9" w:rsidR="004F518F" w:rsidP="004F518F" w:rsidRDefault="004F518F" w14:paraId="422CC13B" w14:textId="77777777">
      <w:pPr>
        <w:ind w:firstLine="397"/>
        <w:rPr>
          <w:i/>
          <w:iCs/>
        </w:rPr>
      </w:pPr>
      <w:r w:rsidRPr="00D750C9">
        <w:rPr>
          <w:i/>
          <w:iCs/>
        </w:rPr>
        <w:t>Prehľad všetkých odklonov na iné kontrolné účty odberateľa platné od dátumu účtovania 01.01.2024 do dátumu účtovania 31.12.2024:</w:t>
      </w:r>
    </w:p>
    <w:tbl>
      <w:tblPr>
        <w:tblW w:w="9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C4E9B1"/>
        <w:tblCellMar>
          <w:left w:w="0" w:type="dxa"/>
          <w:right w:w="0" w:type="dxa"/>
        </w:tblCellMar>
        <w:tblLook w:val="04A0" w:firstRow="1" w:lastRow="0" w:firstColumn="1" w:lastColumn="0" w:noHBand="0" w:noVBand="1"/>
      </w:tblPr>
      <w:tblGrid>
        <w:gridCol w:w="1314"/>
        <w:gridCol w:w="1381"/>
        <w:gridCol w:w="1170"/>
        <w:gridCol w:w="2880"/>
        <w:gridCol w:w="1170"/>
        <w:gridCol w:w="1337"/>
      </w:tblGrid>
      <w:tr w:rsidRPr="00D750C9" w:rsidR="004F518F" w14:paraId="4F69C70F" w14:textId="77777777">
        <w:trPr>
          <w:trHeight w:val="288"/>
          <w:tblHeader/>
        </w:trPr>
        <w:tc>
          <w:tcPr>
            <w:tcW w:w="1314" w:type="dxa"/>
            <w:shd w:val="clear" w:color="auto" w:fill="D9D9D9" w:themeFill="background1" w:themeFillShade="D9"/>
            <w:tcMar>
              <w:top w:w="0" w:type="dxa"/>
              <w:left w:w="70" w:type="dxa"/>
              <w:bottom w:w="0" w:type="dxa"/>
              <w:right w:w="70" w:type="dxa"/>
            </w:tcMar>
            <w:vAlign w:val="center"/>
            <w:hideMark/>
          </w:tcPr>
          <w:p w:rsidRPr="00D750C9" w:rsidR="004F518F" w:rsidRDefault="004F518F" w14:paraId="49FDCB5A" w14:textId="77777777">
            <w:pPr>
              <w:jc w:val="left"/>
              <w:rPr>
                <w:rFonts w:cstheme="minorHAnsi"/>
                <w:b/>
                <w:bCs/>
                <w:i/>
                <w:iCs/>
                <w:color w:val="000000"/>
                <w:lang w:eastAsia="sk-SK"/>
              </w:rPr>
            </w:pPr>
            <w:r w:rsidRPr="00D750C9">
              <w:rPr>
                <w:rFonts w:cstheme="minorHAnsi"/>
                <w:b/>
                <w:bCs/>
                <w:i/>
                <w:iCs/>
                <w:color w:val="000000"/>
                <w:lang w:eastAsia="sk-SK"/>
              </w:rPr>
              <w:t>Typ organizácie</w:t>
            </w:r>
          </w:p>
        </w:tc>
        <w:tc>
          <w:tcPr>
            <w:tcW w:w="1381" w:type="dxa"/>
            <w:shd w:val="clear" w:color="auto" w:fill="D9D9D9" w:themeFill="background1" w:themeFillShade="D9"/>
            <w:tcMar>
              <w:top w:w="0" w:type="dxa"/>
              <w:left w:w="70" w:type="dxa"/>
              <w:bottom w:w="0" w:type="dxa"/>
              <w:right w:w="70" w:type="dxa"/>
            </w:tcMar>
            <w:vAlign w:val="center"/>
            <w:hideMark/>
          </w:tcPr>
          <w:p w:rsidRPr="00D750C9" w:rsidR="004F518F" w:rsidRDefault="004F518F" w14:paraId="286F0A26" w14:textId="77777777">
            <w:pPr>
              <w:jc w:val="left"/>
              <w:rPr>
                <w:rFonts w:cstheme="minorHAnsi"/>
                <w:b/>
                <w:bCs/>
                <w:i/>
                <w:iCs/>
                <w:color w:val="000000"/>
                <w:lang w:eastAsia="sk-SK"/>
              </w:rPr>
            </w:pPr>
            <w:r w:rsidRPr="00D750C9">
              <w:rPr>
                <w:rFonts w:cstheme="minorHAnsi"/>
                <w:b/>
                <w:bCs/>
                <w:i/>
                <w:iCs/>
                <w:color w:val="000000"/>
                <w:lang w:eastAsia="sk-SK"/>
              </w:rPr>
              <w:t>Typ odberateľa</w:t>
            </w:r>
          </w:p>
        </w:tc>
        <w:tc>
          <w:tcPr>
            <w:tcW w:w="1170" w:type="dxa"/>
            <w:shd w:val="clear" w:color="auto" w:fill="D9D9D9" w:themeFill="background1" w:themeFillShade="D9"/>
            <w:noWrap/>
            <w:tcMar>
              <w:top w:w="0" w:type="dxa"/>
              <w:left w:w="70" w:type="dxa"/>
              <w:bottom w:w="0" w:type="dxa"/>
              <w:right w:w="70" w:type="dxa"/>
            </w:tcMar>
            <w:vAlign w:val="center"/>
            <w:hideMark/>
          </w:tcPr>
          <w:p w:rsidRPr="00D750C9" w:rsidR="004F518F" w:rsidRDefault="004F518F" w14:paraId="46E50E19" w14:textId="77777777">
            <w:pPr>
              <w:jc w:val="left"/>
              <w:rPr>
                <w:rFonts w:cstheme="minorHAnsi"/>
                <w:b/>
                <w:bCs/>
                <w:i/>
                <w:iCs/>
                <w:color w:val="000000"/>
                <w:lang w:eastAsia="sk-SK"/>
              </w:rPr>
            </w:pPr>
            <w:r w:rsidRPr="00D750C9">
              <w:rPr>
                <w:rFonts w:cstheme="minorHAnsi"/>
                <w:b/>
                <w:bCs/>
                <w:i/>
                <w:iCs/>
                <w:color w:val="000000"/>
                <w:lang w:eastAsia="sk-SK"/>
              </w:rPr>
              <w:t>Kontr. účet odberateľa</w:t>
            </w:r>
          </w:p>
        </w:tc>
        <w:tc>
          <w:tcPr>
            <w:tcW w:w="2880" w:type="dxa"/>
            <w:shd w:val="clear" w:color="auto" w:fill="D9D9D9" w:themeFill="background1" w:themeFillShade="D9"/>
            <w:tcMar>
              <w:top w:w="0" w:type="dxa"/>
              <w:left w:w="70" w:type="dxa"/>
              <w:bottom w:w="0" w:type="dxa"/>
              <w:right w:w="70" w:type="dxa"/>
            </w:tcMar>
            <w:vAlign w:val="center"/>
            <w:hideMark/>
          </w:tcPr>
          <w:p w:rsidRPr="00D750C9" w:rsidR="004F518F" w:rsidRDefault="004F518F" w14:paraId="5C5ABB0F" w14:textId="77777777">
            <w:pPr>
              <w:jc w:val="left"/>
              <w:rPr>
                <w:rFonts w:cstheme="minorHAnsi"/>
                <w:b/>
                <w:bCs/>
                <w:i/>
                <w:iCs/>
                <w:color w:val="000000"/>
                <w:lang w:eastAsia="sk-SK"/>
              </w:rPr>
            </w:pPr>
            <w:r w:rsidRPr="00D750C9">
              <w:rPr>
                <w:rFonts w:cstheme="minorHAnsi"/>
                <w:b/>
                <w:bCs/>
                <w:i/>
                <w:iCs/>
                <w:color w:val="000000"/>
                <w:lang w:eastAsia="sk-SK"/>
              </w:rPr>
              <w:t>Typ účtovania</w:t>
            </w:r>
          </w:p>
        </w:tc>
        <w:tc>
          <w:tcPr>
            <w:tcW w:w="1170" w:type="dxa"/>
            <w:shd w:val="clear" w:color="auto" w:fill="D9D9D9" w:themeFill="background1" w:themeFillShade="D9"/>
            <w:noWrap/>
            <w:tcMar>
              <w:top w:w="0" w:type="dxa"/>
              <w:left w:w="70" w:type="dxa"/>
              <w:bottom w:w="0" w:type="dxa"/>
              <w:right w:w="70" w:type="dxa"/>
            </w:tcMar>
            <w:vAlign w:val="center"/>
            <w:hideMark/>
          </w:tcPr>
          <w:p w:rsidRPr="00D750C9" w:rsidR="004F518F" w:rsidRDefault="004F518F" w14:paraId="1FC71075" w14:textId="77777777">
            <w:pPr>
              <w:jc w:val="left"/>
              <w:rPr>
                <w:rFonts w:cstheme="minorHAnsi"/>
                <w:b/>
                <w:bCs/>
                <w:i/>
                <w:iCs/>
                <w:color w:val="000000"/>
                <w:lang w:eastAsia="sk-SK"/>
              </w:rPr>
            </w:pPr>
            <w:r w:rsidRPr="00D750C9">
              <w:rPr>
                <w:rFonts w:cstheme="minorHAnsi"/>
                <w:b/>
                <w:bCs/>
                <w:i/>
                <w:iCs/>
                <w:color w:val="000000"/>
                <w:lang w:eastAsia="sk-SK"/>
              </w:rPr>
              <w:t>Odklon na iný kontr. účet</w:t>
            </w:r>
          </w:p>
        </w:tc>
        <w:tc>
          <w:tcPr>
            <w:tcW w:w="1337" w:type="dxa"/>
            <w:shd w:val="clear" w:color="auto" w:fill="D9D9D9" w:themeFill="background1" w:themeFillShade="D9"/>
            <w:tcMar>
              <w:top w:w="0" w:type="dxa"/>
              <w:left w:w="70" w:type="dxa"/>
              <w:bottom w:w="0" w:type="dxa"/>
              <w:right w:w="70" w:type="dxa"/>
            </w:tcMar>
          </w:tcPr>
          <w:p w:rsidRPr="00D750C9" w:rsidR="004F518F" w:rsidRDefault="004F518F" w14:paraId="32CF2276" w14:textId="77777777">
            <w:pPr>
              <w:jc w:val="left"/>
              <w:rPr>
                <w:rFonts w:cstheme="minorHAnsi"/>
                <w:b/>
                <w:bCs/>
                <w:i/>
                <w:iCs/>
                <w:color w:val="000000"/>
                <w:lang w:eastAsia="sk-SK"/>
              </w:rPr>
            </w:pPr>
          </w:p>
        </w:tc>
      </w:tr>
      <w:tr w:rsidRPr="00D750C9" w:rsidR="004F518F" w14:paraId="307D60A1" w14:textId="77777777">
        <w:trPr>
          <w:trHeight w:val="288"/>
        </w:trPr>
        <w:tc>
          <w:tcPr>
            <w:tcW w:w="1314" w:type="dxa"/>
            <w:tcMar>
              <w:top w:w="0" w:type="dxa"/>
              <w:left w:w="70" w:type="dxa"/>
              <w:bottom w:w="0" w:type="dxa"/>
              <w:right w:w="70" w:type="dxa"/>
            </w:tcMar>
            <w:vAlign w:val="center"/>
            <w:hideMark/>
          </w:tcPr>
          <w:p w:rsidRPr="00D750C9" w:rsidR="004F518F" w:rsidRDefault="004F518F" w14:paraId="28065B26"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4F518F" w:rsidRDefault="004F518F" w14:paraId="16E38C56"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4F518F" w:rsidRDefault="004F518F" w14:paraId="328B7651" w14:textId="77777777">
            <w:pPr>
              <w:rPr>
                <w:i/>
                <w:iCs/>
                <w:color w:val="000000"/>
              </w:rPr>
            </w:pPr>
            <w:r w:rsidRPr="00D750C9">
              <w:rPr>
                <w:i/>
                <w:iCs/>
                <w:color w:val="000000"/>
              </w:rPr>
              <w:t>316</w:t>
            </w:r>
          </w:p>
        </w:tc>
        <w:tc>
          <w:tcPr>
            <w:tcW w:w="2880" w:type="dxa"/>
            <w:tcMar>
              <w:top w:w="0" w:type="dxa"/>
              <w:left w:w="70" w:type="dxa"/>
              <w:bottom w:w="0" w:type="dxa"/>
              <w:right w:w="70" w:type="dxa"/>
            </w:tcMar>
            <w:vAlign w:val="center"/>
            <w:hideMark/>
          </w:tcPr>
          <w:p w:rsidRPr="00D750C9" w:rsidR="004F518F" w:rsidRDefault="004F518F" w14:paraId="2B46C84F" w14:textId="77777777">
            <w:pPr>
              <w:rPr>
                <w:i/>
                <w:iCs/>
                <w:color w:val="000000"/>
              </w:rPr>
            </w:pPr>
            <w:r w:rsidRPr="00D750C9">
              <w:rPr>
                <w:i/>
                <w:iCs/>
                <w:color w:val="000000"/>
              </w:rPr>
              <w:t>Pohľadávka, ťarchopis mimo refundácií</w:t>
            </w:r>
          </w:p>
        </w:tc>
        <w:tc>
          <w:tcPr>
            <w:tcW w:w="1170" w:type="dxa"/>
            <w:noWrap/>
            <w:tcMar>
              <w:top w:w="0" w:type="dxa"/>
              <w:left w:w="70" w:type="dxa"/>
              <w:bottom w:w="0" w:type="dxa"/>
              <w:right w:w="70" w:type="dxa"/>
            </w:tcMar>
            <w:vAlign w:val="center"/>
            <w:hideMark/>
          </w:tcPr>
          <w:p w:rsidRPr="00D750C9" w:rsidR="004F518F" w:rsidRDefault="004F518F" w14:paraId="557F5218" w14:textId="77777777">
            <w:pPr>
              <w:rPr>
                <w:b/>
                <w:bCs/>
                <w:i/>
                <w:iCs/>
                <w:color w:val="000000"/>
              </w:rPr>
            </w:pPr>
            <w:r w:rsidRPr="00D750C9">
              <w:rPr>
                <w:b/>
                <w:bCs/>
                <w:i/>
                <w:iCs/>
                <w:color w:val="000000"/>
              </w:rPr>
              <w:t>-</w:t>
            </w:r>
          </w:p>
        </w:tc>
        <w:tc>
          <w:tcPr>
            <w:tcW w:w="1337" w:type="dxa"/>
            <w:tcMar>
              <w:top w:w="0" w:type="dxa"/>
              <w:left w:w="70" w:type="dxa"/>
              <w:bottom w:w="0" w:type="dxa"/>
              <w:right w:w="70" w:type="dxa"/>
            </w:tcMar>
          </w:tcPr>
          <w:p w:rsidRPr="00D750C9" w:rsidR="004F518F" w:rsidRDefault="004F518F" w14:paraId="107D42EE" w14:textId="77777777">
            <w:pPr>
              <w:rPr>
                <w:b/>
                <w:bCs/>
                <w:i/>
                <w:iCs/>
                <w:color w:val="000000"/>
              </w:rPr>
            </w:pPr>
          </w:p>
        </w:tc>
      </w:tr>
      <w:tr w:rsidRPr="00D750C9" w:rsidR="004F518F" w14:paraId="5BBC3910" w14:textId="77777777">
        <w:trPr>
          <w:trHeight w:val="288"/>
        </w:trPr>
        <w:tc>
          <w:tcPr>
            <w:tcW w:w="1314" w:type="dxa"/>
            <w:tcMar>
              <w:top w:w="0" w:type="dxa"/>
              <w:left w:w="70" w:type="dxa"/>
              <w:bottom w:w="0" w:type="dxa"/>
              <w:right w:w="70" w:type="dxa"/>
            </w:tcMar>
            <w:vAlign w:val="center"/>
            <w:hideMark/>
          </w:tcPr>
          <w:p w:rsidRPr="00D750C9" w:rsidR="004F518F" w:rsidRDefault="004F518F" w14:paraId="54F0D4DB"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4F518F" w:rsidRDefault="004F518F" w14:paraId="3622C3A1"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4F518F" w:rsidRDefault="004F518F" w14:paraId="6EB7CACE" w14:textId="77777777">
            <w:pPr>
              <w:rPr>
                <w:i/>
                <w:iCs/>
                <w:color w:val="000000"/>
              </w:rPr>
            </w:pPr>
            <w:r w:rsidRPr="00D750C9">
              <w:rPr>
                <w:i/>
                <w:iCs/>
                <w:color w:val="000000"/>
              </w:rPr>
              <w:t>316</w:t>
            </w:r>
          </w:p>
        </w:tc>
        <w:tc>
          <w:tcPr>
            <w:tcW w:w="2880" w:type="dxa"/>
            <w:tcMar>
              <w:top w:w="0" w:type="dxa"/>
              <w:left w:w="70" w:type="dxa"/>
              <w:bottom w:w="0" w:type="dxa"/>
              <w:right w:w="70" w:type="dxa"/>
            </w:tcMar>
            <w:vAlign w:val="center"/>
            <w:hideMark/>
          </w:tcPr>
          <w:p w:rsidRPr="00D750C9" w:rsidR="004F518F" w:rsidRDefault="004F518F" w14:paraId="1BEC4071" w14:textId="77777777">
            <w:pPr>
              <w:rPr>
                <w:i/>
                <w:iCs/>
                <w:color w:val="000000"/>
              </w:rPr>
            </w:pPr>
            <w:r w:rsidRPr="00D750C9">
              <w:rPr>
                <w:i/>
                <w:iCs/>
                <w:color w:val="000000"/>
              </w:rPr>
              <w:t xml:space="preserve">Pohľadávka, ťarchopis pri </w:t>
            </w:r>
            <w:r w:rsidRPr="00D750C9">
              <w:rPr>
                <w:i/>
                <w:iCs/>
                <w:color w:val="FF0000"/>
              </w:rPr>
              <w:t>refundáciách v rámci roka (účtovanie voči 5* účtom)</w:t>
            </w:r>
          </w:p>
        </w:tc>
        <w:tc>
          <w:tcPr>
            <w:tcW w:w="1170" w:type="dxa"/>
            <w:noWrap/>
            <w:tcMar>
              <w:top w:w="0" w:type="dxa"/>
              <w:left w:w="70" w:type="dxa"/>
              <w:bottom w:w="0" w:type="dxa"/>
              <w:right w:w="70" w:type="dxa"/>
            </w:tcMar>
            <w:vAlign w:val="center"/>
            <w:hideMark/>
          </w:tcPr>
          <w:p w:rsidRPr="00D750C9" w:rsidR="004F518F" w:rsidRDefault="004F518F" w14:paraId="5170EF6A" w14:textId="77777777">
            <w:pPr>
              <w:rPr>
                <w:b/>
                <w:bCs/>
                <w:i/>
                <w:iCs/>
                <w:color w:val="000000"/>
              </w:rPr>
            </w:pPr>
            <w:r w:rsidRPr="00D750C9">
              <w:rPr>
                <w:b/>
                <w:bCs/>
                <w:i/>
                <w:iCs/>
                <w:color w:val="000000"/>
              </w:rPr>
              <w:t>316</w:t>
            </w:r>
          </w:p>
        </w:tc>
        <w:tc>
          <w:tcPr>
            <w:tcW w:w="1337" w:type="dxa"/>
            <w:tcMar>
              <w:top w:w="0" w:type="dxa"/>
              <w:left w:w="70" w:type="dxa"/>
              <w:bottom w:w="0" w:type="dxa"/>
              <w:right w:w="70" w:type="dxa"/>
            </w:tcMar>
            <w:vAlign w:val="center"/>
            <w:hideMark/>
          </w:tcPr>
          <w:p w:rsidRPr="00D750C9" w:rsidR="004F518F" w:rsidRDefault="004F518F" w14:paraId="749D9078" w14:textId="77777777">
            <w:pPr>
              <w:rPr>
                <w:b/>
                <w:bCs/>
                <w:i/>
                <w:iCs/>
                <w:color w:val="000000"/>
              </w:rPr>
            </w:pPr>
            <w:r w:rsidRPr="00D750C9">
              <w:rPr>
                <w:b/>
                <w:bCs/>
                <w:i/>
                <w:iCs/>
                <w:color w:val="FF0000"/>
              </w:rPr>
              <w:t>3161200012</w:t>
            </w:r>
          </w:p>
        </w:tc>
      </w:tr>
      <w:tr w:rsidRPr="00D750C9" w:rsidR="004F518F" w14:paraId="18190E4E" w14:textId="77777777">
        <w:trPr>
          <w:trHeight w:val="288"/>
        </w:trPr>
        <w:tc>
          <w:tcPr>
            <w:tcW w:w="1314" w:type="dxa"/>
            <w:tcMar>
              <w:top w:w="0" w:type="dxa"/>
              <w:left w:w="70" w:type="dxa"/>
              <w:bottom w:w="0" w:type="dxa"/>
              <w:right w:w="70" w:type="dxa"/>
            </w:tcMar>
            <w:vAlign w:val="center"/>
            <w:hideMark/>
          </w:tcPr>
          <w:p w:rsidRPr="00D750C9" w:rsidR="004F518F" w:rsidRDefault="004F518F" w14:paraId="5EE60330"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4F518F" w:rsidRDefault="004F518F" w14:paraId="39152340"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4F518F" w:rsidRDefault="004F518F" w14:paraId="7AF62DC8" w14:textId="77777777">
            <w:pPr>
              <w:rPr>
                <w:i/>
                <w:iCs/>
                <w:color w:val="000000"/>
              </w:rPr>
            </w:pPr>
            <w:r w:rsidRPr="00D750C9">
              <w:rPr>
                <w:i/>
                <w:iCs/>
                <w:color w:val="000000"/>
              </w:rPr>
              <w:t>316</w:t>
            </w:r>
          </w:p>
        </w:tc>
        <w:tc>
          <w:tcPr>
            <w:tcW w:w="2880" w:type="dxa"/>
            <w:tcMar>
              <w:top w:w="0" w:type="dxa"/>
              <w:left w:w="70" w:type="dxa"/>
              <w:bottom w:w="0" w:type="dxa"/>
              <w:right w:w="70" w:type="dxa"/>
            </w:tcMar>
            <w:vAlign w:val="center"/>
            <w:hideMark/>
          </w:tcPr>
          <w:p w:rsidRPr="00D750C9" w:rsidR="004F518F" w:rsidRDefault="004F518F" w14:paraId="51474233" w14:textId="77777777">
            <w:pPr>
              <w:rPr>
                <w:i/>
                <w:iCs/>
                <w:color w:val="000000"/>
              </w:rPr>
            </w:pPr>
            <w:r w:rsidRPr="00D750C9">
              <w:rPr>
                <w:i/>
                <w:iCs/>
                <w:color w:val="000000"/>
              </w:rPr>
              <w:t xml:space="preserve">Pohľadávka, ťarchopis pri </w:t>
            </w:r>
            <w:r w:rsidRPr="00D750C9">
              <w:rPr>
                <w:i/>
                <w:iCs/>
                <w:color w:val="FF0000"/>
              </w:rPr>
              <w:t>refundáciách za minulé roky (vtedy je účtované na 648101* alebo 648801* účty)</w:t>
            </w:r>
          </w:p>
        </w:tc>
        <w:tc>
          <w:tcPr>
            <w:tcW w:w="1170" w:type="dxa"/>
            <w:noWrap/>
            <w:tcMar>
              <w:top w:w="0" w:type="dxa"/>
              <w:left w:w="70" w:type="dxa"/>
              <w:bottom w:w="0" w:type="dxa"/>
              <w:right w:w="70" w:type="dxa"/>
            </w:tcMar>
            <w:vAlign w:val="center"/>
            <w:hideMark/>
          </w:tcPr>
          <w:p w:rsidRPr="00D750C9" w:rsidR="004F518F" w:rsidRDefault="004F518F" w14:paraId="35C371C6" w14:textId="77777777">
            <w:pPr>
              <w:rPr>
                <w:b/>
                <w:bCs/>
                <w:i/>
                <w:iCs/>
                <w:color w:val="000000"/>
              </w:rPr>
            </w:pPr>
            <w:r w:rsidRPr="00D750C9">
              <w:rPr>
                <w:b/>
                <w:bCs/>
                <w:i/>
                <w:iCs/>
                <w:color w:val="000000"/>
              </w:rPr>
              <w:t>316</w:t>
            </w:r>
          </w:p>
        </w:tc>
        <w:tc>
          <w:tcPr>
            <w:tcW w:w="1337" w:type="dxa"/>
            <w:tcMar>
              <w:top w:w="0" w:type="dxa"/>
              <w:left w:w="70" w:type="dxa"/>
              <w:bottom w:w="0" w:type="dxa"/>
              <w:right w:w="70" w:type="dxa"/>
            </w:tcMar>
            <w:vAlign w:val="center"/>
            <w:hideMark/>
          </w:tcPr>
          <w:p w:rsidRPr="00D750C9" w:rsidR="004F518F" w:rsidRDefault="004F518F" w14:paraId="25F08B34" w14:textId="77777777">
            <w:pPr>
              <w:rPr>
                <w:b/>
                <w:bCs/>
                <w:i/>
                <w:iCs/>
                <w:color w:val="FF0000"/>
                <w:lang w:eastAsia="en-US"/>
              </w:rPr>
            </w:pPr>
            <w:r w:rsidRPr="00D750C9">
              <w:rPr>
                <w:b/>
                <w:bCs/>
                <w:i/>
                <w:iCs/>
                <w:color w:val="FF0000"/>
              </w:rPr>
              <w:t>3161200011</w:t>
            </w:r>
          </w:p>
        </w:tc>
      </w:tr>
      <w:tr w:rsidRPr="00D750C9" w:rsidR="004F518F" w14:paraId="7FE2AB08" w14:textId="77777777">
        <w:trPr>
          <w:trHeight w:val="288"/>
        </w:trPr>
        <w:tc>
          <w:tcPr>
            <w:tcW w:w="1314" w:type="dxa"/>
            <w:tcMar>
              <w:top w:w="0" w:type="dxa"/>
              <w:left w:w="70" w:type="dxa"/>
              <w:bottom w:w="0" w:type="dxa"/>
              <w:right w:w="70" w:type="dxa"/>
            </w:tcMar>
            <w:vAlign w:val="center"/>
            <w:hideMark/>
          </w:tcPr>
          <w:p w:rsidRPr="00D750C9" w:rsidR="004F518F" w:rsidRDefault="004F518F" w14:paraId="14467398" w14:textId="77777777">
            <w:pPr>
              <w:rPr>
                <w:i/>
                <w:iCs/>
                <w:color w:val="000000"/>
                <w:lang w:eastAsia="sk-SK"/>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4F518F" w:rsidRDefault="004F518F" w14:paraId="6DCD5CF7"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4F518F" w:rsidRDefault="004F518F" w14:paraId="7A746C42" w14:textId="77777777">
            <w:pPr>
              <w:rPr>
                <w:i/>
                <w:iCs/>
                <w:color w:val="000000"/>
              </w:rPr>
            </w:pPr>
            <w:r w:rsidRPr="00D750C9">
              <w:rPr>
                <w:i/>
                <w:iCs/>
                <w:color w:val="000000"/>
              </w:rPr>
              <w:t>316</w:t>
            </w:r>
          </w:p>
        </w:tc>
        <w:tc>
          <w:tcPr>
            <w:tcW w:w="2880" w:type="dxa"/>
            <w:tcMar>
              <w:top w:w="0" w:type="dxa"/>
              <w:left w:w="70" w:type="dxa"/>
              <w:bottom w:w="0" w:type="dxa"/>
              <w:right w:w="70" w:type="dxa"/>
            </w:tcMar>
            <w:vAlign w:val="center"/>
            <w:hideMark/>
          </w:tcPr>
          <w:p w:rsidRPr="00D750C9" w:rsidR="004F518F" w:rsidRDefault="004F518F" w14:paraId="5F6A1BFB" w14:textId="77777777">
            <w:pPr>
              <w:rPr>
                <w:i/>
                <w:iCs/>
                <w:color w:val="000000"/>
              </w:rPr>
            </w:pPr>
            <w:r w:rsidRPr="00D750C9">
              <w:rPr>
                <w:i/>
                <w:iCs/>
                <w:color w:val="000000"/>
              </w:rPr>
              <w:t>Dobropis</w:t>
            </w:r>
          </w:p>
        </w:tc>
        <w:tc>
          <w:tcPr>
            <w:tcW w:w="1170" w:type="dxa"/>
            <w:noWrap/>
            <w:tcMar>
              <w:top w:w="0" w:type="dxa"/>
              <w:left w:w="70" w:type="dxa"/>
              <w:bottom w:w="0" w:type="dxa"/>
              <w:right w:w="70" w:type="dxa"/>
            </w:tcMar>
            <w:vAlign w:val="center"/>
            <w:hideMark/>
          </w:tcPr>
          <w:p w:rsidRPr="00D750C9" w:rsidR="004F518F" w:rsidRDefault="004F518F" w14:paraId="04C05DB4" w14:textId="77777777">
            <w:pPr>
              <w:rPr>
                <w:b/>
                <w:bCs/>
                <w:i/>
                <w:iCs/>
                <w:color w:val="000000"/>
              </w:rPr>
            </w:pPr>
            <w:r w:rsidRPr="00D750C9">
              <w:rPr>
                <w:b/>
                <w:bCs/>
                <w:i/>
                <w:iCs/>
                <w:color w:val="000000"/>
              </w:rPr>
              <w:t>325</w:t>
            </w:r>
          </w:p>
        </w:tc>
        <w:tc>
          <w:tcPr>
            <w:tcW w:w="1337" w:type="dxa"/>
            <w:tcMar>
              <w:top w:w="0" w:type="dxa"/>
              <w:left w:w="70" w:type="dxa"/>
              <w:bottom w:w="0" w:type="dxa"/>
              <w:right w:w="70" w:type="dxa"/>
            </w:tcMar>
            <w:hideMark/>
          </w:tcPr>
          <w:p w:rsidRPr="00D750C9" w:rsidR="004F518F" w:rsidRDefault="004F518F" w14:paraId="62D77CFC" w14:textId="77777777">
            <w:pPr>
              <w:rPr>
                <w:b/>
                <w:bCs/>
                <w:i/>
                <w:iCs/>
                <w:color w:val="000000"/>
              </w:rPr>
            </w:pPr>
            <w:r w:rsidRPr="00D750C9">
              <w:rPr>
                <w:b/>
                <w:bCs/>
                <w:i/>
                <w:iCs/>
                <w:color w:val="000000"/>
              </w:rPr>
              <w:t>3251200001</w:t>
            </w:r>
          </w:p>
        </w:tc>
      </w:tr>
      <w:tr w:rsidRPr="00D750C9" w:rsidR="004F518F" w14:paraId="37EFC599" w14:textId="77777777">
        <w:trPr>
          <w:trHeight w:val="288"/>
        </w:trPr>
        <w:tc>
          <w:tcPr>
            <w:tcW w:w="1314" w:type="dxa"/>
            <w:tcMar>
              <w:top w:w="0" w:type="dxa"/>
              <w:left w:w="70" w:type="dxa"/>
              <w:bottom w:w="0" w:type="dxa"/>
              <w:right w:w="70" w:type="dxa"/>
            </w:tcMar>
            <w:vAlign w:val="center"/>
            <w:hideMark/>
          </w:tcPr>
          <w:p w:rsidRPr="00D750C9" w:rsidR="004F518F" w:rsidRDefault="004F518F" w14:paraId="35C849CB"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4F518F" w:rsidRDefault="004F518F" w14:paraId="5FC3BC33" w14:textId="77777777">
            <w:pPr>
              <w:rPr>
                <w:i/>
                <w:iCs/>
                <w:color w:val="000000"/>
              </w:rPr>
            </w:pPr>
            <w:r w:rsidRPr="00D750C9">
              <w:rPr>
                <w:i/>
                <w:iCs/>
                <w:color w:val="000000"/>
              </w:rPr>
              <w:t>Zamestnanec</w:t>
            </w:r>
          </w:p>
        </w:tc>
        <w:tc>
          <w:tcPr>
            <w:tcW w:w="1170" w:type="dxa"/>
            <w:noWrap/>
            <w:tcMar>
              <w:top w:w="0" w:type="dxa"/>
              <w:left w:w="70" w:type="dxa"/>
              <w:bottom w:w="0" w:type="dxa"/>
              <w:right w:w="70" w:type="dxa"/>
            </w:tcMar>
            <w:vAlign w:val="center"/>
            <w:hideMark/>
          </w:tcPr>
          <w:p w:rsidRPr="00D750C9" w:rsidR="004F518F" w:rsidRDefault="004F518F" w14:paraId="7317C6FE" w14:textId="77777777">
            <w:pPr>
              <w:rPr>
                <w:i/>
                <w:iCs/>
                <w:color w:val="000000"/>
              </w:rPr>
            </w:pPr>
            <w:r w:rsidRPr="00D750C9">
              <w:rPr>
                <w:i/>
                <w:iCs/>
                <w:color w:val="000000"/>
              </w:rPr>
              <w:t>335</w:t>
            </w:r>
          </w:p>
        </w:tc>
        <w:tc>
          <w:tcPr>
            <w:tcW w:w="2880" w:type="dxa"/>
            <w:tcMar>
              <w:top w:w="0" w:type="dxa"/>
              <w:left w:w="70" w:type="dxa"/>
              <w:bottom w:w="0" w:type="dxa"/>
              <w:right w:w="70" w:type="dxa"/>
            </w:tcMar>
            <w:vAlign w:val="center"/>
            <w:hideMark/>
          </w:tcPr>
          <w:p w:rsidRPr="00D750C9" w:rsidR="004F518F" w:rsidRDefault="004F518F" w14:paraId="7239EFA3" w14:textId="77777777">
            <w:pPr>
              <w:rPr>
                <w:i/>
                <w:iCs/>
                <w:color w:val="000000"/>
              </w:rPr>
            </w:pPr>
            <w:r w:rsidRPr="00D750C9">
              <w:rPr>
                <w:i/>
                <w:iCs/>
                <w:color w:val="000000"/>
              </w:rPr>
              <w:t>Pohľadávka, ťarchopis</w:t>
            </w:r>
          </w:p>
        </w:tc>
        <w:tc>
          <w:tcPr>
            <w:tcW w:w="1170" w:type="dxa"/>
            <w:noWrap/>
            <w:tcMar>
              <w:top w:w="0" w:type="dxa"/>
              <w:left w:w="70" w:type="dxa"/>
              <w:bottom w:w="0" w:type="dxa"/>
              <w:right w:w="70" w:type="dxa"/>
            </w:tcMar>
            <w:vAlign w:val="center"/>
            <w:hideMark/>
          </w:tcPr>
          <w:p w:rsidRPr="00D750C9" w:rsidR="004F518F" w:rsidRDefault="004F518F" w14:paraId="33AB39AD" w14:textId="77777777">
            <w:pPr>
              <w:rPr>
                <w:b/>
                <w:bCs/>
                <w:i/>
                <w:iCs/>
                <w:color w:val="000000"/>
              </w:rPr>
            </w:pPr>
            <w:r w:rsidRPr="00D750C9">
              <w:rPr>
                <w:b/>
                <w:bCs/>
                <w:i/>
                <w:iCs/>
                <w:color w:val="000000"/>
              </w:rPr>
              <w:t>-</w:t>
            </w:r>
          </w:p>
        </w:tc>
        <w:tc>
          <w:tcPr>
            <w:tcW w:w="1337" w:type="dxa"/>
            <w:tcMar>
              <w:top w:w="0" w:type="dxa"/>
              <w:left w:w="70" w:type="dxa"/>
              <w:bottom w:w="0" w:type="dxa"/>
              <w:right w:w="70" w:type="dxa"/>
            </w:tcMar>
          </w:tcPr>
          <w:p w:rsidRPr="00D750C9" w:rsidR="004F518F" w:rsidRDefault="004F518F" w14:paraId="4AD06642" w14:textId="77777777">
            <w:pPr>
              <w:rPr>
                <w:b/>
                <w:bCs/>
                <w:i/>
                <w:iCs/>
                <w:color w:val="000000"/>
              </w:rPr>
            </w:pPr>
          </w:p>
        </w:tc>
      </w:tr>
      <w:tr w:rsidRPr="00D750C9" w:rsidR="004F518F" w14:paraId="7BEC53EE" w14:textId="77777777">
        <w:trPr>
          <w:trHeight w:val="288"/>
        </w:trPr>
        <w:tc>
          <w:tcPr>
            <w:tcW w:w="1314" w:type="dxa"/>
            <w:tcMar>
              <w:top w:w="0" w:type="dxa"/>
              <w:left w:w="70" w:type="dxa"/>
              <w:bottom w:w="0" w:type="dxa"/>
              <w:right w:w="70" w:type="dxa"/>
            </w:tcMar>
            <w:vAlign w:val="center"/>
            <w:hideMark/>
          </w:tcPr>
          <w:p w:rsidRPr="00D750C9" w:rsidR="004F518F" w:rsidRDefault="004F518F" w14:paraId="047C4D56" w14:textId="77777777">
            <w:pPr>
              <w:rPr>
                <w:i/>
                <w:iCs/>
                <w:color w:val="000000"/>
              </w:rPr>
            </w:pPr>
            <w:r w:rsidRPr="00D750C9">
              <w:rPr>
                <w:i/>
                <w:iCs/>
                <w:color w:val="000000"/>
              </w:rPr>
              <w:t>Rozpočtová</w:t>
            </w:r>
          </w:p>
        </w:tc>
        <w:tc>
          <w:tcPr>
            <w:tcW w:w="1381" w:type="dxa"/>
            <w:tcMar>
              <w:top w:w="0" w:type="dxa"/>
              <w:left w:w="70" w:type="dxa"/>
              <w:bottom w:w="0" w:type="dxa"/>
              <w:right w:w="70" w:type="dxa"/>
            </w:tcMar>
            <w:vAlign w:val="center"/>
            <w:hideMark/>
          </w:tcPr>
          <w:p w:rsidRPr="00D750C9" w:rsidR="004F518F" w:rsidRDefault="004F518F" w14:paraId="2FAF8C0C" w14:textId="77777777">
            <w:pPr>
              <w:rPr>
                <w:i/>
                <w:iCs/>
                <w:color w:val="000000"/>
              </w:rPr>
            </w:pPr>
            <w:r w:rsidRPr="00D750C9">
              <w:rPr>
                <w:i/>
                <w:iCs/>
                <w:color w:val="000000"/>
              </w:rPr>
              <w:t>Zamestnanec</w:t>
            </w:r>
          </w:p>
        </w:tc>
        <w:tc>
          <w:tcPr>
            <w:tcW w:w="1170" w:type="dxa"/>
            <w:noWrap/>
            <w:tcMar>
              <w:top w:w="0" w:type="dxa"/>
              <w:left w:w="70" w:type="dxa"/>
              <w:bottom w:w="0" w:type="dxa"/>
              <w:right w:w="70" w:type="dxa"/>
            </w:tcMar>
            <w:vAlign w:val="center"/>
            <w:hideMark/>
          </w:tcPr>
          <w:p w:rsidRPr="00D750C9" w:rsidR="004F518F" w:rsidRDefault="004F518F" w14:paraId="7C9C7DD9" w14:textId="77777777">
            <w:pPr>
              <w:rPr>
                <w:i/>
                <w:iCs/>
                <w:color w:val="000000"/>
              </w:rPr>
            </w:pPr>
            <w:r w:rsidRPr="00D750C9">
              <w:rPr>
                <w:i/>
                <w:iCs/>
                <w:color w:val="000000"/>
              </w:rPr>
              <w:t>335</w:t>
            </w:r>
          </w:p>
        </w:tc>
        <w:tc>
          <w:tcPr>
            <w:tcW w:w="2880" w:type="dxa"/>
            <w:tcMar>
              <w:top w:w="0" w:type="dxa"/>
              <w:left w:w="70" w:type="dxa"/>
              <w:bottom w:w="0" w:type="dxa"/>
              <w:right w:w="70" w:type="dxa"/>
            </w:tcMar>
            <w:vAlign w:val="center"/>
            <w:hideMark/>
          </w:tcPr>
          <w:p w:rsidRPr="00D750C9" w:rsidR="004F518F" w:rsidRDefault="004F518F" w14:paraId="1A94F7B4" w14:textId="77777777">
            <w:pPr>
              <w:rPr>
                <w:i/>
                <w:iCs/>
                <w:color w:val="000000"/>
              </w:rPr>
            </w:pPr>
            <w:r w:rsidRPr="00D750C9">
              <w:rPr>
                <w:i/>
                <w:iCs/>
                <w:color w:val="000000"/>
              </w:rPr>
              <w:t>Dobropis</w:t>
            </w:r>
          </w:p>
        </w:tc>
        <w:tc>
          <w:tcPr>
            <w:tcW w:w="1170" w:type="dxa"/>
            <w:noWrap/>
            <w:tcMar>
              <w:top w:w="0" w:type="dxa"/>
              <w:left w:w="70" w:type="dxa"/>
              <w:bottom w:w="0" w:type="dxa"/>
              <w:right w:w="70" w:type="dxa"/>
            </w:tcMar>
            <w:vAlign w:val="center"/>
            <w:hideMark/>
          </w:tcPr>
          <w:p w:rsidRPr="00D750C9" w:rsidR="004F518F" w:rsidRDefault="004F518F" w14:paraId="5FEF7042" w14:textId="77777777">
            <w:pPr>
              <w:rPr>
                <w:b/>
                <w:bCs/>
                <w:i/>
                <w:iCs/>
                <w:color w:val="000000"/>
              </w:rPr>
            </w:pPr>
            <w:r w:rsidRPr="00D750C9">
              <w:rPr>
                <w:b/>
                <w:bCs/>
                <w:i/>
                <w:iCs/>
                <w:color w:val="000000"/>
              </w:rPr>
              <w:t>333</w:t>
            </w:r>
          </w:p>
        </w:tc>
        <w:tc>
          <w:tcPr>
            <w:tcW w:w="1337" w:type="dxa"/>
            <w:tcMar>
              <w:top w:w="0" w:type="dxa"/>
              <w:left w:w="70" w:type="dxa"/>
              <w:bottom w:w="0" w:type="dxa"/>
              <w:right w:w="70" w:type="dxa"/>
            </w:tcMar>
            <w:hideMark/>
          </w:tcPr>
          <w:p w:rsidRPr="00D750C9" w:rsidR="004F518F" w:rsidRDefault="004F518F" w14:paraId="7FB272D5" w14:textId="77777777">
            <w:pPr>
              <w:rPr>
                <w:b/>
                <w:bCs/>
                <w:i/>
                <w:iCs/>
                <w:color w:val="000000"/>
              </w:rPr>
            </w:pPr>
            <w:r w:rsidRPr="00D750C9">
              <w:rPr>
                <w:b/>
                <w:bCs/>
                <w:i/>
                <w:iCs/>
              </w:rPr>
              <w:t>3331200001</w:t>
            </w:r>
          </w:p>
        </w:tc>
      </w:tr>
      <w:tr w:rsidRPr="00D750C9" w:rsidR="004F518F" w14:paraId="6A5E5474" w14:textId="77777777">
        <w:trPr>
          <w:trHeight w:val="288"/>
        </w:trPr>
        <w:tc>
          <w:tcPr>
            <w:tcW w:w="1314" w:type="dxa"/>
            <w:tcMar>
              <w:top w:w="0" w:type="dxa"/>
              <w:left w:w="70" w:type="dxa"/>
              <w:bottom w:w="0" w:type="dxa"/>
              <w:right w:w="70" w:type="dxa"/>
            </w:tcMar>
            <w:vAlign w:val="center"/>
            <w:hideMark/>
          </w:tcPr>
          <w:p w:rsidRPr="00D750C9" w:rsidR="004F518F" w:rsidRDefault="004F518F" w14:paraId="345CC9B9" w14:textId="77777777">
            <w:pPr>
              <w:rPr>
                <w:i/>
                <w:iCs/>
                <w:color w:val="000000"/>
              </w:rPr>
            </w:pPr>
            <w:r w:rsidRPr="00D750C9">
              <w:rPr>
                <w:i/>
                <w:iCs/>
                <w:color w:val="000000"/>
              </w:rPr>
              <w:t>Príspevková</w:t>
            </w:r>
          </w:p>
        </w:tc>
        <w:tc>
          <w:tcPr>
            <w:tcW w:w="1381" w:type="dxa"/>
            <w:tcMar>
              <w:top w:w="0" w:type="dxa"/>
              <w:left w:w="70" w:type="dxa"/>
              <w:bottom w:w="0" w:type="dxa"/>
              <w:right w:w="70" w:type="dxa"/>
            </w:tcMar>
            <w:vAlign w:val="center"/>
            <w:hideMark/>
          </w:tcPr>
          <w:p w:rsidRPr="00D750C9" w:rsidR="004F518F" w:rsidRDefault="004F518F" w14:paraId="66B38636"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4F518F" w:rsidRDefault="004F518F" w14:paraId="1030B4D0" w14:textId="77777777">
            <w:pPr>
              <w:rPr>
                <w:i/>
                <w:iCs/>
                <w:color w:val="000000"/>
              </w:rPr>
            </w:pPr>
            <w:r w:rsidRPr="00D750C9">
              <w:rPr>
                <w:i/>
                <w:iCs/>
                <w:color w:val="000000"/>
              </w:rPr>
              <w:t>311</w:t>
            </w:r>
          </w:p>
        </w:tc>
        <w:tc>
          <w:tcPr>
            <w:tcW w:w="2880" w:type="dxa"/>
            <w:tcMar>
              <w:top w:w="0" w:type="dxa"/>
              <w:left w:w="70" w:type="dxa"/>
              <w:bottom w:w="0" w:type="dxa"/>
              <w:right w:w="70" w:type="dxa"/>
            </w:tcMar>
            <w:vAlign w:val="center"/>
            <w:hideMark/>
          </w:tcPr>
          <w:p w:rsidRPr="00D750C9" w:rsidR="004F518F" w:rsidRDefault="004F518F" w14:paraId="37955852" w14:textId="77777777">
            <w:pPr>
              <w:rPr>
                <w:i/>
                <w:iCs/>
                <w:color w:val="000000"/>
              </w:rPr>
            </w:pPr>
            <w:r w:rsidRPr="00D750C9">
              <w:rPr>
                <w:i/>
                <w:iCs/>
                <w:color w:val="000000"/>
              </w:rPr>
              <w:t>Pohľadávka, ťarchopis</w:t>
            </w:r>
          </w:p>
        </w:tc>
        <w:tc>
          <w:tcPr>
            <w:tcW w:w="1170" w:type="dxa"/>
            <w:noWrap/>
            <w:tcMar>
              <w:top w:w="0" w:type="dxa"/>
              <w:left w:w="70" w:type="dxa"/>
              <w:bottom w:w="0" w:type="dxa"/>
              <w:right w:w="70" w:type="dxa"/>
            </w:tcMar>
            <w:vAlign w:val="center"/>
            <w:hideMark/>
          </w:tcPr>
          <w:p w:rsidRPr="00D750C9" w:rsidR="004F518F" w:rsidRDefault="004F518F" w14:paraId="776A0393" w14:textId="77777777">
            <w:pPr>
              <w:rPr>
                <w:b/>
                <w:bCs/>
                <w:i/>
                <w:iCs/>
                <w:color w:val="000000"/>
              </w:rPr>
            </w:pPr>
            <w:r w:rsidRPr="00D750C9">
              <w:rPr>
                <w:b/>
                <w:bCs/>
                <w:i/>
                <w:iCs/>
                <w:color w:val="000000"/>
              </w:rPr>
              <w:t>-</w:t>
            </w:r>
          </w:p>
        </w:tc>
        <w:tc>
          <w:tcPr>
            <w:tcW w:w="1337" w:type="dxa"/>
            <w:tcMar>
              <w:top w:w="0" w:type="dxa"/>
              <w:left w:w="70" w:type="dxa"/>
              <w:bottom w:w="0" w:type="dxa"/>
              <w:right w:w="70" w:type="dxa"/>
            </w:tcMar>
          </w:tcPr>
          <w:p w:rsidRPr="00D750C9" w:rsidR="004F518F" w:rsidRDefault="004F518F" w14:paraId="39180AAD" w14:textId="77777777">
            <w:pPr>
              <w:rPr>
                <w:b/>
                <w:bCs/>
                <w:i/>
                <w:iCs/>
                <w:color w:val="000000"/>
              </w:rPr>
            </w:pPr>
          </w:p>
        </w:tc>
      </w:tr>
      <w:tr w:rsidRPr="00D750C9" w:rsidR="004F518F" w14:paraId="1374B29C" w14:textId="77777777">
        <w:trPr>
          <w:trHeight w:val="288"/>
        </w:trPr>
        <w:tc>
          <w:tcPr>
            <w:tcW w:w="1314" w:type="dxa"/>
            <w:tcMar>
              <w:top w:w="0" w:type="dxa"/>
              <w:left w:w="70" w:type="dxa"/>
              <w:bottom w:w="0" w:type="dxa"/>
              <w:right w:w="70" w:type="dxa"/>
            </w:tcMar>
            <w:vAlign w:val="center"/>
            <w:hideMark/>
          </w:tcPr>
          <w:p w:rsidRPr="00D750C9" w:rsidR="004F518F" w:rsidRDefault="004F518F" w14:paraId="3FDADC87" w14:textId="77777777">
            <w:pPr>
              <w:rPr>
                <w:i/>
                <w:iCs/>
                <w:color w:val="000000"/>
              </w:rPr>
            </w:pPr>
            <w:r w:rsidRPr="00D750C9">
              <w:rPr>
                <w:i/>
                <w:iCs/>
                <w:color w:val="000000"/>
              </w:rPr>
              <w:t>Príspevková</w:t>
            </w:r>
          </w:p>
        </w:tc>
        <w:tc>
          <w:tcPr>
            <w:tcW w:w="1381" w:type="dxa"/>
            <w:tcMar>
              <w:top w:w="0" w:type="dxa"/>
              <w:left w:w="70" w:type="dxa"/>
              <w:bottom w:w="0" w:type="dxa"/>
              <w:right w:w="70" w:type="dxa"/>
            </w:tcMar>
            <w:vAlign w:val="center"/>
            <w:hideMark/>
          </w:tcPr>
          <w:p w:rsidRPr="00D750C9" w:rsidR="004F518F" w:rsidRDefault="004F518F" w14:paraId="4A4B0095" w14:textId="77777777">
            <w:pPr>
              <w:rPr>
                <w:i/>
                <w:iCs/>
                <w:color w:val="000000"/>
              </w:rPr>
            </w:pPr>
            <w:r w:rsidRPr="00D750C9">
              <w:rPr>
                <w:i/>
                <w:iCs/>
                <w:color w:val="000000"/>
              </w:rPr>
              <w:t>Externý</w:t>
            </w:r>
          </w:p>
        </w:tc>
        <w:tc>
          <w:tcPr>
            <w:tcW w:w="1170" w:type="dxa"/>
            <w:noWrap/>
            <w:tcMar>
              <w:top w:w="0" w:type="dxa"/>
              <w:left w:w="70" w:type="dxa"/>
              <w:bottom w:w="0" w:type="dxa"/>
              <w:right w:w="70" w:type="dxa"/>
            </w:tcMar>
            <w:vAlign w:val="center"/>
            <w:hideMark/>
          </w:tcPr>
          <w:p w:rsidRPr="00D750C9" w:rsidR="004F518F" w:rsidRDefault="004F518F" w14:paraId="3A62304B" w14:textId="77777777">
            <w:pPr>
              <w:rPr>
                <w:i/>
                <w:iCs/>
                <w:color w:val="000000"/>
              </w:rPr>
            </w:pPr>
            <w:r w:rsidRPr="00D750C9">
              <w:rPr>
                <w:i/>
                <w:iCs/>
                <w:color w:val="000000"/>
              </w:rPr>
              <w:t>311</w:t>
            </w:r>
          </w:p>
        </w:tc>
        <w:tc>
          <w:tcPr>
            <w:tcW w:w="2880" w:type="dxa"/>
            <w:tcMar>
              <w:top w:w="0" w:type="dxa"/>
              <w:left w:w="70" w:type="dxa"/>
              <w:bottom w:w="0" w:type="dxa"/>
              <w:right w:w="70" w:type="dxa"/>
            </w:tcMar>
            <w:vAlign w:val="center"/>
            <w:hideMark/>
          </w:tcPr>
          <w:p w:rsidRPr="00D750C9" w:rsidR="004F518F" w:rsidRDefault="004F518F" w14:paraId="63E370C1" w14:textId="77777777">
            <w:pPr>
              <w:rPr>
                <w:i/>
                <w:iCs/>
                <w:color w:val="000000"/>
              </w:rPr>
            </w:pPr>
            <w:r w:rsidRPr="00D750C9">
              <w:rPr>
                <w:i/>
                <w:iCs/>
                <w:color w:val="000000"/>
              </w:rPr>
              <w:t>Dobropis</w:t>
            </w:r>
          </w:p>
        </w:tc>
        <w:tc>
          <w:tcPr>
            <w:tcW w:w="1170" w:type="dxa"/>
            <w:noWrap/>
            <w:tcMar>
              <w:top w:w="0" w:type="dxa"/>
              <w:left w:w="70" w:type="dxa"/>
              <w:bottom w:w="0" w:type="dxa"/>
              <w:right w:w="70" w:type="dxa"/>
            </w:tcMar>
            <w:vAlign w:val="center"/>
            <w:hideMark/>
          </w:tcPr>
          <w:p w:rsidRPr="00D750C9" w:rsidR="004F518F" w:rsidRDefault="004F518F" w14:paraId="27698F34" w14:textId="77777777">
            <w:pPr>
              <w:rPr>
                <w:b/>
                <w:bCs/>
                <w:i/>
                <w:iCs/>
                <w:color w:val="000000"/>
              </w:rPr>
            </w:pPr>
            <w:r w:rsidRPr="00D750C9">
              <w:rPr>
                <w:b/>
                <w:bCs/>
                <w:i/>
                <w:iCs/>
                <w:color w:val="000000"/>
              </w:rPr>
              <w:t>325</w:t>
            </w:r>
          </w:p>
        </w:tc>
        <w:tc>
          <w:tcPr>
            <w:tcW w:w="1337" w:type="dxa"/>
            <w:tcMar>
              <w:top w:w="0" w:type="dxa"/>
              <w:left w:w="70" w:type="dxa"/>
              <w:bottom w:w="0" w:type="dxa"/>
              <w:right w:w="70" w:type="dxa"/>
            </w:tcMar>
            <w:hideMark/>
          </w:tcPr>
          <w:p w:rsidRPr="00D750C9" w:rsidR="004F518F" w:rsidRDefault="004F518F" w14:paraId="17A797BC" w14:textId="77777777">
            <w:pPr>
              <w:rPr>
                <w:b/>
                <w:bCs/>
                <w:i/>
                <w:iCs/>
                <w:color w:val="000000"/>
              </w:rPr>
            </w:pPr>
            <w:r w:rsidRPr="00D750C9">
              <w:rPr>
                <w:b/>
                <w:bCs/>
                <w:i/>
                <w:iCs/>
                <w:color w:val="000000"/>
              </w:rPr>
              <w:t>3251200001</w:t>
            </w:r>
          </w:p>
        </w:tc>
      </w:tr>
      <w:tr w:rsidRPr="00D750C9" w:rsidR="004F518F" w14:paraId="1B7CD8FA" w14:textId="77777777">
        <w:trPr>
          <w:trHeight w:val="288"/>
        </w:trPr>
        <w:tc>
          <w:tcPr>
            <w:tcW w:w="1314" w:type="dxa"/>
            <w:tcMar>
              <w:top w:w="0" w:type="dxa"/>
              <w:left w:w="70" w:type="dxa"/>
              <w:bottom w:w="0" w:type="dxa"/>
              <w:right w:w="70" w:type="dxa"/>
            </w:tcMar>
            <w:vAlign w:val="center"/>
            <w:hideMark/>
          </w:tcPr>
          <w:p w:rsidRPr="00D750C9" w:rsidR="004F518F" w:rsidRDefault="004F518F" w14:paraId="7EF4BDB2" w14:textId="77777777">
            <w:pPr>
              <w:rPr>
                <w:i/>
                <w:iCs/>
                <w:color w:val="000000"/>
              </w:rPr>
            </w:pPr>
            <w:r w:rsidRPr="00D750C9">
              <w:rPr>
                <w:i/>
                <w:iCs/>
                <w:color w:val="000000"/>
              </w:rPr>
              <w:t>Príspevková</w:t>
            </w:r>
          </w:p>
        </w:tc>
        <w:tc>
          <w:tcPr>
            <w:tcW w:w="1381" w:type="dxa"/>
            <w:tcMar>
              <w:top w:w="0" w:type="dxa"/>
              <w:left w:w="70" w:type="dxa"/>
              <w:bottom w:w="0" w:type="dxa"/>
              <w:right w:w="70" w:type="dxa"/>
            </w:tcMar>
            <w:vAlign w:val="center"/>
            <w:hideMark/>
          </w:tcPr>
          <w:p w:rsidRPr="00D750C9" w:rsidR="004F518F" w:rsidRDefault="004F518F" w14:paraId="0E1E4A41" w14:textId="77777777">
            <w:pPr>
              <w:rPr>
                <w:i/>
                <w:iCs/>
                <w:color w:val="000000"/>
              </w:rPr>
            </w:pPr>
            <w:r w:rsidRPr="00D750C9">
              <w:rPr>
                <w:i/>
                <w:iCs/>
                <w:color w:val="000000"/>
              </w:rPr>
              <w:t>Zamestnanec</w:t>
            </w:r>
          </w:p>
        </w:tc>
        <w:tc>
          <w:tcPr>
            <w:tcW w:w="1170" w:type="dxa"/>
            <w:noWrap/>
            <w:tcMar>
              <w:top w:w="0" w:type="dxa"/>
              <w:left w:w="70" w:type="dxa"/>
              <w:bottom w:w="0" w:type="dxa"/>
              <w:right w:w="70" w:type="dxa"/>
            </w:tcMar>
            <w:vAlign w:val="center"/>
            <w:hideMark/>
          </w:tcPr>
          <w:p w:rsidRPr="00D750C9" w:rsidR="004F518F" w:rsidRDefault="004F518F" w14:paraId="3B136B5E" w14:textId="77777777">
            <w:pPr>
              <w:rPr>
                <w:i/>
                <w:iCs/>
                <w:color w:val="000000"/>
              </w:rPr>
            </w:pPr>
            <w:r w:rsidRPr="00D750C9">
              <w:rPr>
                <w:i/>
                <w:iCs/>
                <w:color w:val="000000"/>
              </w:rPr>
              <w:t>335</w:t>
            </w:r>
          </w:p>
        </w:tc>
        <w:tc>
          <w:tcPr>
            <w:tcW w:w="2880" w:type="dxa"/>
            <w:tcMar>
              <w:top w:w="0" w:type="dxa"/>
              <w:left w:w="70" w:type="dxa"/>
              <w:bottom w:w="0" w:type="dxa"/>
              <w:right w:w="70" w:type="dxa"/>
            </w:tcMar>
            <w:vAlign w:val="center"/>
            <w:hideMark/>
          </w:tcPr>
          <w:p w:rsidRPr="00D750C9" w:rsidR="004F518F" w:rsidRDefault="004F518F" w14:paraId="730AC11F" w14:textId="77777777">
            <w:pPr>
              <w:rPr>
                <w:i/>
                <w:iCs/>
                <w:color w:val="000000"/>
              </w:rPr>
            </w:pPr>
            <w:r w:rsidRPr="00D750C9">
              <w:rPr>
                <w:i/>
                <w:iCs/>
                <w:color w:val="000000"/>
              </w:rPr>
              <w:t>Pohľadávka, ťarchopis</w:t>
            </w:r>
          </w:p>
        </w:tc>
        <w:tc>
          <w:tcPr>
            <w:tcW w:w="1170" w:type="dxa"/>
            <w:noWrap/>
            <w:tcMar>
              <w:top w:w="0" w:type="dxa"/>
              <w:left w:w="70" w:type="dxa"/>
              <w:bottom w:w="0" w:type="dxa"/>
              <w:right w:w="70" w:type="dxa"/>
            </w:tcMar>
            <w:vAlign w:val="center"/>
            <w:hideMark/>
          </w:tcPr>
          <w:p w:rsidRPr="00D750C9" w:rsidR="004F518F" w:rsidRDefault="004F518F" w14:paraId="7E9FC981" w14:textId="77777777">
            <w:pPr>
              <w:rPr>
                <w:b/>
                <w:bCs/>
                <w:i/>
                <w:iCs/>
                <w:color w:val="000000"/>
              </w:rPr>
            </w:pPr>
            <w:r w:rsidRPr="00D750C9">
              <w:rPr>
                <w:b/>
                <w:bCs/>
                <w:i/>
                <w:iCs/>
                <w:color w:val="000000"/>
              </w:rPr>
              <w:t>-</w:t>
            </w:r>
          </w:p>
        </w:tc>
        <w:tc>
          <w:tcPr>
            <w:tcW w:w="1337" w:type="dxa"/>
            <w:tcMar>
              <w:top w:w="0" w:type="dxa"/>
              <w:left w:w="70" w:type="dxa"/>
              <w:bottom w:w="0" w:type="dxa"/>
              <w:right w:w="70" w:type="dxa"/>
            </w:tcMar>
          </w:tcPr>
          <w:p w:rsidRPr="00D750C9" w:rsidR="004F518F" w:rsidRDefault="004F518F" w14:paraId="530254D2" w14:textId="77777777">
            <w:pPr>
              <w:rPr>
                <w:b/>
                <w:bCs/>
                <w:i/>
                <w:iCs/>
                <w:color w:val="000000"/>
              </w:rPr>
            </w:pPr>
          </w:p>
        </w:tc>
      </w:tr>
      <w:tr w:rsidRPr="00D750C9" w:rsidR="004F518F" w14:paraId="0D5C0216" w14:textId="77777777">
        <w:trPr>
          <w:trHeight w:val="288"/>
        </w:trPr>
        <w:tc>
          <w:tcPr>
            <w:tcW w:w="1314" w:type="dxa"/>
            <w:tcMar>
              <w:top w:w="0" w:type="dxa"/>
              <w:left w:w="70" w:type="dxa"/>
              <w:bottom w:w="0" w:type="dxa"/>
              <w:right w:w="70" w:type="dxa"/>
            </w:tcMar>
            <w:vAlign w:val="center"/>
            <w:hideMark/>
          </w:tcPr>
          <w:p w:rsidRPr="00D750C9" w:rsidR="004F518F" w:rsidRDefault="004F518F" w14:paraId="1F9CBCBF" w14:textId="77777777">
            <w:pPr>
              <w:rPr>
                <w:i/>
                <w:iCs/>
                <w:color w:val="000000"/>
              </w:rPr>
            </w:pPr>
            <w:r w:rsidRPr="00D750C9">
              <w:rPr>
                <w:i/>
                <w:iCs/>
                <w:color w:val="000000"/>
              </w:rPr>
              <w:t>Príspevková</w:t>
            </w:r>
          </w:p>
        </w:tc>
        <w:tc>
          <w:tcPr>
            <w:tcW w:w="1381" w:type="dxa"/>
            <w:tcMar>
              <w:top w:w="0" w:type="dxa"/>
              <w:left w:w="70" w:type="dxa"/>
              <w:bottom w:w="0" w:type="dxa"/>
              <w:right w:w="70" w:type="dxa"/>
            </w:tcMar>
            <w:vAlign w:val="center"/>
            <w:hideMark/>
          </w:tcPr>
          <w:p w:rsidRPr="00D750C9" w:rsidR="004F518F" w:rsidRDefault="004F518F" w14:paraId="5B01C1A1" w14:textId="77777777">
            <w:pPr>
              <w:rPr>
                <w:i/>
                <w:iCs/>
                <w:color w:val="000000"/>
              </w:rPr>
            </w:pPr>
            <w:r w:rsidRPr="00D750C9">
              <w:rPr>
                <w:i/>
                <w:iCs/>
                <w:color w:val="000000"/>
              </w:rPr>
              <w:t>Zamestnanec</w:t>
            </w:r>
          </w:p>
        </w:tc>
        <w:tc>
          <w:tcPr>
            <w:tcW w:w="1170" w:type="dxa"/>
            <w:noWrap/>
            <w:tcMar>
              <w:top w:w="0" w:type="dxa"/>
              <w:left w:w="70" w:type="dxa"/>
              <w:bottom w:w="0" w:type="dxa"/>
              <w:right w:w="70" w:type="dxa"/>
            </w:tcMar>
            <w:vAlign w:val="center"/>
            <w:hideMark/>
          </w:tcPr>
          <w:p w:rsidRPr="00D750C9" w:rsidR="004F518F" w:rsidRDefault="004F518F" w14:paraId="6D6E19F3" w14:textId="77777777">
            <w:pPr>
              <w:rPr>
                <w:i/>
                <w:iCs/>
                <w:color w:val="000000"/>
              </w:rPr>
            </w:pPr>
            <w:r w:rsidRPr="00D750C9">
              <w:rPr>
                <w:i/>
                <w:iCs/>
                <w:color w:val="000000"/>
              </w:rPr>
              <w:t>335</w:t>
            </w:r>
          </w:p>
        </w:tc>
        <w:tc>
          <w:tcPr>
            <w:tcW w:w="2880" w:type="dxa"/>
            <w:tcMar>
              <w:top w:w="0" w:type="dxa"/>
              <w:left w:w="70" w:type="dxa"/>
              <w:bottom w:w="0" w:type="dxa"/>
              <w:right w:w="70" w:type="dxa"/>
            </w:tcMar>
            <w:vAlign w:val="center"/>
            <w:hideMark/>
          </w:tcPr>
          <w:p w:rsidRPr="00D750C9" w:rsidR="004F518F" w:rsidRDefault="004F518F" w14:paraId="33E65EAA" w14:textId="77777777">
            <w:pPr>
              <w:rPr>
                <w:i/>
                <w:iCs/>
                <w:color w:val="000000"/>
              </w:rPr>
            </w:pPr>
            <w:r w:rsidRPr="00D750C9">
              <w:rPr>
                <w:i/>
                <w:iCs/>
                <w:color w:val="000000"/>
              </w:rPr>
              <w:t>Dobropis</w:t>
            </w:r>
          </w:p>
        </w:tc>
        <w:tc>
          <w:tcPr>
            <w:tcW w:w="1170" w:type="dxa"/>
            <w:noWrap/>
            <w:tcMar>
              <w:top w:w="0" w:type="dxa"/>
              <w:left w:w="70" w:type="dxa"/>
              <w:bottom w:w="0" w:type="dxa"/>
              <w:right w:w="70" w:type="dxa"/>
            </w:tcMar>
            <w:vAlign w:val="center"/>
            <w:hideMark/>
          </w:tcPr>
          <w:p w:rsidRPr="00D750C9" w:rsidR="004F518F" w:rsidRDefault="004F518F" w14:paraId="27CA5C14" w14:textId="77777777">
            <w:pPr>
              <w:rPr>
                <w:b/>
                <w:bCs/>
                <w:i/>
                <w:iCs/>
                <w:color w:val="000000"/>
              </w:rPr>
            </w:pPr>
            <w:r w:rsidRPr="00D750C9">
              <w:rPr>
                <w:b/>
                <w:bCs/>
                <w:i/>
                <w:iCs/>
                <w:color w:val="000000"/>
              </w:rPr>
              <w:t>333</w:t>
            </w:r>
          </w:p>
        </w:tc>
        <w:tc>
          <w:tcPr>
            <w:tcW w:w="1337" w:type="dxa"/>
            <w:tcMar>
              <w:top w:w="0" w:type="dxa"/>
              <w:left w:w="70" w:type="dxa"/>
              <w:bottom w:w="0" w:type="dxa"/>
              <w:right w:w="70" w:type="dxa"/>
            </w:tcMar>
            <w:hideMark/>
          </w:tcPr>
          <w:p w:rsidRPr="00D750C9" w:rsidR="004F518F" w:rsidRDefault="004F518F" w14:paraId="193B2736" w14:textId="77777777">
            <w:pPr>
              <w:rPr>
                <w:b/>
                <w:bCs/>
                <w:i/>
                <w:iCs/>
                <w:color w:val="000000"/>
              </w:rPr>
            </w:pPr>
            <w:r w:rsidRPr="00D750C9">
              <w:rPr>
                <w:b/>
                <w:bCs/>
                <w:i/>
                <w:iCs/>
              </w:rPr>
              <w:t>3331200001</w:t>
            </w:r>
          </w:p>
        </w:tc>
      </w:tr>
    </w:tbl>
    <w:p w:rsidRPr="00D750C9" w:rsidR="004F518F" w:rsidP="004F518F" w:rsidRDefault="004F518F" w14:paraId="1DC8B3B3" w14:textId="77777777">
      <w:pPr>
        <w:rPr>
          <w:i/>
          <w:iCs/>
        </w:rPr>
      </w:pPr>
    </w:p>
    <w:p w:rsidRPr="00D750C9" w:rsidR="004F518F" w:rsidP="004F518F" w:rsidRDefault="004F518F" w14:paraId="37A2AC39" w14:textId="77777777">
      <w:pPr>
        <w:ind w:firstLine="397"/>
        <w:rPr>
          <w:i/>
          <w:iCs/>
        </w:rPr>
      </w:pPr>
      <w:r w:rsidRPr="00D750C9">
        <w:rPr>
          <w:i/>
          <w:iCs/>
        </w:rPr>
        <w:t xml:space="preserve">Prehľad všetkých odklonov na iné kontrolné účty odberateľa platné od dátumu účtovania 01.01.2025 </w:t>
      </w:r>
      <w:r w:rsidRPr="00194307">
        <w:rPr>
          <w:i/>
          <w:iCs/>
        </w:rPr>
        <w:t>do dátumu účtovania 31.12.2025</w:t>
      </w:r>
      <w:r w:rsidRPr="00D750C9">
        <w:rPr>
          <w:i/>
          <w:iCs/>
        </w:rPr>
        <w:t>:</w:t>
      </w:r>
    </w:p>
    <w:tbl>
      <w:tblPr>
        <w:tblW w:w="9621" w:type="dxa"/>
        <w:shd w:val="clear" w:color="auto" w:fill="D6E3BC" w:themeFill="accent3" w:themeFillTint="66"/>
        <w:tblCellMar>
          <w:left w:w="70" w:type="dxa"/>
          <w:right w:w="70" w:type="dxa"/>
        </w:tblCellMar>
        <w:tblLook w:val="04A0" w:firstRow="1" w:lastRow="0" w:firstColumn="1" w:lastColumn="0" w:noHBand="0" w:noVBand="1"/>
      </w:tblPr>
      <w:tblGrid>
        <w:gridCol w:w="1242"/>
        <w:gridCol w:w="1411"/>
        <w:gridCol w:w="1170"/>
        <w:gridCol w:w="2459"/>
        <w:gridCol w:w="1277"/>
        <w:gridCol w:w="806"/>
        <w:gridCol w:w="1256"/>
      </w:tblGrid>
      <w:tr w:rsidRPr="00D750C9" w:rsidR="007609BD" w14:paraId="30B1E692" w14:textId="77777777">
        <w:trPr>
          <w:trHeight w:val="288"/>
          <w:tblHeader/>
        </w:trPr>
        <w:tc>
          <w:tcPr>
            <w:tcW w:w="1242"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D750C9" w:rsidR="004F518F" w:rsidRDefault="004F518F" w14:paraId="76B5EA82"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Typ organizácie</w:t>
            </w:r>
          </w:p>
        </w:tc>
        <w:tc>
          <w:tcPr>
            <w:tcW w:w="1411"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4F518F" w:rsidRDefault="004F518F" w14:paraId="3BF27B55"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Typ odberateľa</w:t>
            </w:r>
          </w:p>
        </w:tc>
        <w:tc>
          <w:tcPr>
            <w:tcW w:w="1170" w:type="dxa"/>
            <w:tcBorders>
              <w:top w:val="single" w:color="auto" w:sz="4" w:space="0"/>
              <w:left w:val="nil"/>
              <w:bottom w:val="single" w:color="auto" w:sz="4" w:space="0"/>
              <w:right w:val="single" w:color="auto" w:sz="4" w:space="0"/>
            </w:tcBorders>
            <w:shd w:val="clear" w:color="auto" w:fill="D9D9D9" w:themeFill="background1" w:themeFillShade="D9"/>
            <w:noWrap/>
            <w:vAlign w:val="center"/>
            <w:hideMark/>
          </w:tcPr>
          <w:p w:rsidRPr="00D750C9" w:rsidR="004F518F" w:rsidRDefault="004F518F" w14:paraId="60723A54"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Kontr. účet odberateľa</w:t>
            </w:r>
          </w:p>
        </w:tc>
        <w:tc>
          <w:tcPr>
            <w:tcW w:w="2459"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4F518F" w:rsidRDefault="004F518F" w14:paraId="1934892D"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Typ účtovania</w:t>
            </w:r>
          </w:p>
        </w:tc>
        <w:tc>
          <w:tcPr>
            <w:tcW w:w="1277"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4F518F" w:rsidRDefault="004F518F" w14:paraId="0F7F42F7"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Účtovanie s DPH alebo bez DPH</w:t>
            </w:r>
          </w:p>
        </w:tc>
        <w:tc>
          <w:tcPr>
            <w:tcW w:w="806"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4F518F" w:rsidRDefault="004F518F" w14:paraId="2038B960"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Odklon na iný kontr. účet</w:t>
            </w:r>
          </w:p>
        </w:tc>
        <w:tc>
          <w:tcPr>
            <w:tcW w:w="1256"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D750C9" w:rsidR="004F518F" w:rsidRDefault="004F518F" w14:paraId="3B2C61D4" w14:textId="77777777">
            <w:pPr>
              <w:jc w:val="left"/>
              <w:rPr>
                <w:rFonts w:asciiTheme="minorHAnsi" w:hAnsiTheme="minorHAnsi" w:cstheme="minorHAnsi"/>
                <w:b/>
                <w:bCs/>
                <w:i/>
                <w:iCs/>
                <w:color w:val="000000"/>
                <w:lang w:eastAsia="sk-SK"/>
              </w:rPr>
            </w:pPr>
            <w:r w:rsidRPr="00D750C9">
              <w:rPr>
                <w:rFonts w:asciiTheme="minorHAnsi" w:hAnsiTheme="minorHAnsi" w:cstheme="minorHAnsi"/>
                <w:b/>
                <w:bCs/>
                <w:i/>
                <w:iCs/>
                <w:color w:val="000000"/>
                <w:lang w:eastAsia="sk-SK"/>
              </w:rPr>
              <w:t>Účet HK</w:t>
            </w:r>
          </w:p>
        </w:tc>
      </w:tr>
      <w:tr w:rsidRPr="00D750C9" w:rsidR="007609BD" w14:paraId="2F6E2E52"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33E73FBD"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4985013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0E8B6BE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4F518F" w:rsidRDefault="004F518F" w14:paraId="15B6374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 mimo refundácií</w:t>
            </w:r>
          </w:p>
        </w:tc>
        <w:tc>
          <w:tcPr>
            <w:tcW w:w="1277" w:type="dxa"/>
            <w:tcBorders>
              <w:top w:val="nil"/>
              <w:left w:val="nil"/>
              <w:bottom w:val="single" w:color="auto" w:sz="4" w:space="0"/>
              <w:right w:val="single" w:color="auto" w:sz="4" w:space="0"/>
            </w:tcBorders>
            <w:vAlign w:val="center"/>
            <w:hideMark/>
          </w:tcPr>
          <w:p w:rsidRPr="00D750C9" w:rsidR="004F518F" w:rsidRDefault="004F518F" w14:paraId="0A72B260"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6D31C6B8"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29A1636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3161200001</w:t>
            </w:r>
          </w:p>
        </w:tc>
      </w:tr>
      <w:tr w:rsidRPr="00D750C9" w:rsidR="007609BD" w14:paraId="077CF105"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30F3CE77"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14447A6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2219A794"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4F518F" w:rsidRDefault="004F518F" w14:paraId="4D3E958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 mimo refundácií</w:t>
            </w:r>
          </w:p>
        </w:tc>
        <w:tc>
          <w:tcPr>
            <w:tcW w:w="1277" w:type="dxa"/>
            <w:tcBorders>
              <w:top w:val="nil"/>
              <w:left w:val="nil"/>
              <w:bottom w:val="single" w:color="auto" w:sz="4" w:space="0"/>
              <w:right w:val="single" w:color="auto" w:sz="4" w:space="0"/>
            </w:tcBorders>
            <w:vAlign w:val="center"/>
            <w:hideMark/>
          </w:tcPr>
          <w:p w:rsidRPr="00D750C9" w:rsidR="004F518F" w:rsidRDefault="004F518F" w14:paraId="74FB6828"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6BD7B9FE"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311</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4E074207"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3111200002</w:t>
            </w:r>
          </w:p>
        </w:tc>
      </w:tr>
      <w:tr w:rsidRPr="00D750C9" w:rsidR="007609BD" w14:paraId="04D42962"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5F37049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5CB6E78C"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6FDDBA87"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4F518F" w:rsidRDefault="004F518F" w14:paraId="2849B0A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 xml:space="preserve">Pohľadávka, ťarchopis pri </w:t>
            </w:r>
            <w:r w:rsidRPr="00D750C9">
              <w:rPr>
                <w:rFonts w:eastAsia="Times New Roman" w:asciiTheme="minorHAnsi" w:hAnsiTheme="minorHAnsi" w:cstheme="minorHAnsi"/>
                <w:i/>
                <w:iCs/>
                <w:color w:val="FF0000"/>
                <w:lang w:eastAsia="sk-SK"/>
              </w:rPr>
              <w:t>refundáciách v rámci roka (účtovanie voči 5* účtom)</w:t>
            </w:r>
          </w:p>
        </w:tc>
        <w:tc>
          <w:tcPr>
            <w:tcW w:w="1277" w:type="dxa"/>
            <w:tcBorders>
              <w:top w:val="nil"/>
              <w:left w:val="nil"/>
              <w:bottom w:val="single" w:color="auto" w:sz="4" w:space="0"/>
              <w:right w:val="single" w:color="auto" w:sz="4" w:space="0"/>
            </w:tcBorders>
            <w:vAlign w:val="center"/>
            <w:hideMark/>
          </w:tcPr>
          <w:p w:rsidRPr="00D750C9" w:rsidR="004F518F" w:rsidRDefault="004F518F" w14:paraId="2E09AD0A"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444013FA"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316</w:t>
            </w:r>
          </w:p>
        </w:tc>
        <w:tc>
          <w:tcPr>
            <w:tcW w:w="1256" w:type="dxa"/>
            <w:tcBorders>
              <w:top w:val="nil"/>
              <w:left w:val="nil"/>
              <w:bottom w:val="single" w:color="auto" w:sz="4" w:space="0"/>
              <w:right w:val="single" w:color="auto" w:sz="4" w:space="0"/>
            </w:tcBorders>
            <w:vAlign w:val="center"/>
            <w:hideMark/>
          </w:tcPr>
          <w:p w:rsidRPr="00D750C9" w:rsidR="004F518F" w:rsidRDefault="004F518F" w14:paraId="694B324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3161200012</w:t>
            </w:r>
          </w:p>
        </w:tc>
      </w:tr>
      <w:tr w:rsidRPr="00D750C9" w:rsidR="007609BD" w14:paraId="5D5CC1DB"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5A443D7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06F5CB4E"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1E852C1B"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4F518F" w:rsidRDefault="004F518F" w14:paraId="75F9C73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 xml:space="preserve">Pohľadávka, ťarchopis pri </w:t>
            </w:r>
            <w:r w:rsidRPr="00D750C9">
              <w:rPr>
                <w:rFonts w:eastAsia="Times New Roman" w:asciiTheme="minorHAnsi" w:hAnsiTheme="minorHAnsi" w:cstheme="minorHAnsi"/>
                <w:i/>
                <w:iCs/>
                <w:color w:val="FF0000"/>
                <w:lang w:eastAsia="sk-SK"/>
              </w:rPr>
              <w:t>refundáciách v rámci roka (účtovanie voči 5* účtom)</w:t>
            </w:r>
          </w:p>
        </w:tc>
        <w:tc>
          <w:tcPr>
            <w:tcW w:w="1277" w:type="dxa"/>
            <w:tcBorders>
              <w:top w:val="nil"/>
              <w:left w:val="nil"/>
              <w:bottom w:val="single" w:color="auto" w:sz="4" w:space="0"/>
              <w:right w:val="single" w:color="auto" w:sz="4" w:space="0"/>
            </w:tcBorders>
            <w:vAlign w:val="center"/>
            <w:hideMark/>
          </w:tcPr>
          <w:p w:rsidRPr="00D750C9" w:rsidR="004F518F" w:rsidRDefault="004F518F" w14:paraId="0A5BBCA2"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7C6042E1"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311</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13F29C24"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3111200012</w:t>
            </w:r>
          </w:p>
        </w:tc>
      </w:tr>
      <w:tr w:rsidRPr="00D750C9" w:rsidR="007609BD" w14:paraId="0587E103"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4A85D1EA"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0AD2D24E"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54DABB1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4F518F" w:rsidRDefault="004F518F" w14:paraId="66479F57"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 xml:space="preserve">Pohľadávka, ťarchopis pri </w:t>
            </w:r>
            <w:r w:rsidRPr="00D750C9">
              <w:rPr>
                <w:rFonts w:eastAsia="Times New Roman" w:asciiTheme="minorHAnsi" w:hAnsiTheme="minorHAnsi" w:cstheme="minorHAnsi"/>
                <w:i/>
                <w:iCs/>
                <w:color w:val="FF0000"/>
                <w:lang w:eastAsia="sk-SK"/>
              </w:rPr>
              <w:t>refundáciách za minulé roky (vtedy je účtované na 648101* alebo 648801* účty)</w:t>
            </w:r>
          </w:p>
        </w:tc>
        <w:tc>
          <w:tcPr>
            <w:tcW w:w="1277" w:type="dxa"/>
            <w:tcBorders>
              <w:top w:val="nil"/>
              <w:left w:val="nil"/>
              <w:bottom w:val="single" w:color="auto" w:sz="4" w:space="0"/>
              <w:right w:val="single" w:color="auto" w:sz="4" w:space="0"/>
            </w:tcBorders>
            <w:vAlign w:val="center"/>
            <w:hideMark/>
          </w:tcPr>
          <w:p w:rsidRPr="00D750C9" w:rsidR="004F518F" w:rsidRDefault="004F518F" w14:paraId="64B8CBD5"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2070948E"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316</w:t>
            </w:r>
          </w:p>
        </w:tc>
        <w:tc>
          <w:tcPr>
            <w:tcW w:w="1256" w:type="dxa"/>
            <w:tcBorders>
              <w:top w:val="nil"/>
              <w:left w:val="nil"/>
              <w:bottom w:val="single" w:color="auto" w:sz="4" w:space="0"/>
              <w:right w:val="single" w:color="auto" w:sz="4" w:space="0"/>
            </w:tcBorders>
            <w:vAlign w:val="center"/>
            <w:hideMark/>
          </w:tcPr>
          <w:p w:rsidRPr="00D750C9" w:rsidR="004F518F" w:rsidRDefault="004F518F" w14:paraId="19FFCDD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3161200011</w:t>
            </w:r>
          </w:p>
        </w:tc>
      </w:tr>
      <w:tr w:rsidRPr="00D750C9" w:rsidR="007609BD" w14:paraId="63447924"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48CFDCE6"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695A2EDB"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43C47674"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4F518F" w:rsidRDefault="004F518F" w14:paraId="6301136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 xml:space="preserve">Pohľadávka, ťarchopis pri </w:t>
            </w:r>
            <w:r w:rsidRPr="00D750C9">
              <w:rPr>
                <w:rFonts w:eastAsia="Times New Roman" w:asciiTheme="minorHAnsi" w:hAnsiTheme="minorHAnsi" w:cstheme="minorHAnsi"/>
                <w:i/>
                <w:iCs/>
                <w:color w:val="FF0000"/>
                <w:lang w:eastAsia="sk-SK"/>
              </w:rPr>
              <w:t xml:space="preserve">refundáciách za minulé </w:t>
            </w:r>
            <w:r w:rsidRPr="00D750C9">
              <w:rPr>
                <w:rFonts w:eastAsia="Times New Roman" w:asciiTheme="minorHAnsi" w:hAnsiTheme="minorHAnsi" w:cstheme="minorHAnsi"/>
                <w:i/>
                <w:iCs/>
                <w:color w:val="FF0000"/>
                <w:lang w:eastAsia="sk-SK"/>
              </w:rPr>
              <w:t>roky (vtedy je účtované na 648101* alebo 648801* účty)</w:t>
            </w:r>
          </w:p>
        </w:tc>
        <w:tc>
          <w:tcPr>
            <w:tcW w:w="1277" w:type="dxa"/>
            <w:tcBorders>
              <w:top w:val="nil"/>
              <w:left w:val="nil"/>
              <w:bottom w:val="single" w:color="auto" w:sz="4" w:space="0"/>
              <w:right w:val="single" w:color="auto" w:sz="4" w:space="0"/>
            </w:tcBorders>
            <w:vAlign w:val="center"/>
            <w:hideMark/>
          </w:tcPr>
          <w:p w:rsidRPr="00D750C9" w:rsidR="004F518F" w:rsidRDefault="004F518F" w14:paraId="3B518F3D"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42F0DB92"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311</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2D2443A9"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3111200011</w:t>
            </w:r>
          </w:p>
        </w:tc>
      </w:tr>
      <w:tr w:rsidRPr="00D750C9" w:rsidR="007609BD" w14:paraId="52DBB414"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54E8569C"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704F742A"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332852C4"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4F518F" w:rsidRDefault="004F518F" w14:paraId="2CFBE51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568FC266"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64219B3E"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325</w:t>
            </w:r>
          </w:p>
        </w:tc>
        <w:tc>
          <w:tcPr>
            <w:tcW w:w="1256" w:type="dxa"/>
            <w:tcBorders>
              <w:top w:val="nil"/>
              <w:left w:val="nil"/>
              <w:bottom w:val="single" w:color="auto" w:sz="4" w:space="0"/>
              <w:right w:val="single" w:color="auto" w:sz="4" w:space="0"/>
            </w:tcBorders>
            <w:vAlign w:val="center"/>
            <w:hideMark/>
          </w:tcPr>
          <w:p w:rsidRPr="00D750C9" w:rsidR="004F518F" w:rsidRDefault="004F518F" w14:paraId="784D91B5"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3251200001</w:t>
            </w:r>
          </w:p>
        </w:tc>
      </w:tr>
      <w:tr w:rsidRPr="00D750C9" w:rsidR="007609BD" w14:paraId="1DF80A8D"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51984FB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5B35E66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3DD50AF5"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316</w:t>
            </w:r>
          </w:p>
        </w:tc>
        <w:tc>
          <w:tcPr>
            <w:tcW w:w="2459" w:type="dxa"/>
            <w:tcBorders>
              <w:top w:val="nil"/>
              <w:left w:val="nil"/>
              <w:bottom w:val="single" w:color="auto" w:sz="4" w:space="0"/>
              <w:right w:val="single" w:color="auto" w:sz="4" w:space="0"/>
            </w:tcBorders>
            <w:vAlign w:val="center"/>
            <w:hideMark/>
          </w:tcPr>
          <w:p w:rsidRPr="00D750C9" w:rsidR="004F518F" w:rsidRDefault="004F518F" w14:paraId="3112376A"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22E4B241"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3A972BCC"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325</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54781630"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3251200002</w:t>
            </w:r>
          </w:p>
        </w:tc>
      </w:tr>
      <w:tr w:rsidRPr="00D750C9" w:rsidR="007609BD" w14:paraId="7FB6C4A3"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4FB99844"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1E1348C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Zamestnanec</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64DB356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w:t>
            </w:r>
          </w:p>
        </w:tc>
        <w:tc>
          <w:tcPr>
            <w:tcW w:w="2459" w:type="dxa"/>
            <w:tcBorders>
              <w:top w:val="nil"/>
              <w:left w:val="nil"/>
              <w:bottom w:val="single" w:color="auto" w:sz="4" w:space="0"/>
              <w:right w:val="single" w:color="auto" w:sz="4" w:space="0"/>
            </w:tcBorders>
            <w:vAlign w:val="center"/>
            <w:hideMark/>
          </w:tcPr>
          <w:p w:rsidRPr="00D750C9" w:rsidR="004F518F" w:rsidRDefault="004F518F" w14:paraId="489DBFE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66D92124"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(irelevantné)</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32D962CE"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58B054EC"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3351200001</w:t>
            </w:r>
          </w:p>
        </w:tc>
      </w:tr>
      <w:tr w:rsidRPr="00D750C9" w:rsidR="007609BD" w14:paraId="5A21A415"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21A2986E"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Rozpočtová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75BE672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Zamestnanec</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248785E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w:t>
            </w:r>
          </w:p>
        </w:tc>
        <w:tc>
          <w:tcPr>
            <w:tcW w:w="2459" w:type="dxa"/>
            <w:tcBorders>
              <w:top w:val="nil"/>
              <w:left w:val="nil"/>
              <w:bottom w:val="single" w:color="auto" w:sz="4" w:space="0"/>
              <w:right w:val="single" w:color="auto" w:sz="4" w:space="0"/>
            </w:tcBorders>
            <w:vAlign w:val="center"/>
            <w:hideMark/>
          </w:tcPr>
          <w:p w:rsidRPr="00D750C9" w:rsidR="004F518F" w:rsidRDefault="004F518F" w14:paraId="7E27CC65"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57D93FB8"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(irelevantné)</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446E4797"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333</w:t>
            </w:r>
          </w:p>
        </w:tc>
        <w:tc>
          <w:tcPr>
            <w:tcW w:w="1256" w:type="dxa"/>
            <w:tcBorders>
              <w:top w:val="nil"/>
              <w:left w:val="nil"/>
              <w:bottom w:val="single" w:color="auto" w:sz="4" w:space="0"/>
              <w:right w:val="single" w:color="auto" w:sz="4" w:space="0"/>
            </w:tcBorders>
            <w:vAlign w:val="center"/>
            <w:hideMark/>
          </w:tcPr>
          <w:p w:rsidRPr="00D750C9" w:rsidR="004F518F" w:rsidRDefault="004F518F" w14:paraId="55BD4C36"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3331200001</w:t>
            </w:r>
          </w:p>
        </w:tc>
      </w:tr>
      <w:tr w:rsidRPr="00D750C9" w:rsidR="007609BD" w14:paraId="02C389F4"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57A0AC1E"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49F7E9B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46CE041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w:t>
            </w:r>
          </w:p>
        </w:tc>
        <w:tc>
          <w:tcPr>
            <w:tcW w:w="2459" w:type="dxa"/>
            <w:tcBorders>
              <w:top w:val="nil"/>
              <w:left w:val="nil"/>
              <w:bottom w:val="single" w:color="auto" w:sz="4" w:space="0"/>
              <w:right w:val="single" w:color="auto" w:sz="4" w:space="0"/>
            </w:tcBorders>
            <w:vAlign w:val="center"/>
            <w:hideMark/>
          </w:tcPr>
          <w:p w:rsidRPr="00D750C9" w:rsidR="004F518F" w:rsidRDefault="004F518F" w14:paraId="6880EFA7"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3576C411"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284C9752"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1D55E1C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3111200001</w:t>
            </w:r>
          </w:p>
        </w:tc>
      </w:tr>
      <w:tr w:rsidRPr="00D750C9" w:rsidR="007609BD" w14:paraId="3809FA9C"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2290166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0CB75EA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71B82913"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w:t>
            </w:r>
          </w:p>
        </w:tc>
        <w:tc>
          <w:tcPr>
            <w:tcW w:w="2459" w:type="dxa"/>
            <w:tcBorders>
              <w:top w:val="nil"/>
              <w:left w:val="nil"/>
              <w:bottom w:val="single" w:color="auto" w:sz="4" w:space="0"/>
              <w:right w:val="single" w:color="auto" w:sz="4" w:space="0"/>
            </w:tcBorders>
            <w:vAlign w:val="center"/>
            <w:hideMark/>
          </w:tcPr>
          <w:p w:rsidRPr="00D750C9" w:rsidR="004F518F" w:rsidRDefault="004F518F" w14:paraId="410CC55F"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21FCB6F0"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7702DE77"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311</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441D6DCC"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3111200002</w:t>
            </w:r>
          </w:p>
        </w:tc>
      </w:tr>
      <w:tr w:rsidRPr="00D750C9" w:rsidR="007609BD" w14:paraId="72EAEC75"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71E001CB"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39B1C1C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7362F07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w:t>
            </w:r>
          </w:p>
        </w:tc>
        <w:tc>
          <w:tcPr>
            <w:tcW w:w="2459" w:type="dxa"/>
            <w:tcBorders>
              <w:top w:val="nil"/>
              <w:left w:val="nil"/>
              <w:bottom w:val="single" w:color="auto" w:sz="4" w:space="0"/>
              <w:right w:val="single" w:color="auto" w:sz="4" w:space="0"/>
            </w:tcBorders>
            <w:vAlign w:val="center"/>
            <w:hideMark/>
          </w:tcPr>
          <w:p w:rsidRPr="00D750C9" w:rsidR="004F518F" w:rsidRDefault="004F518F" w14:paraId="35AEE509"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119556ED"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bez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29346E9B"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325</w:t>
            </w:r>
          </w:p>
        </w:tc>
        <w:tc>
          <w:tcPr>
            <w:tcW w:w="1256" w:type="dxa"/>
            <w:tcBorders>
              <w:top w:val="nil"/>
              <w:left w:val="nil"/>
              <w:bottom w:val="single" w:color="auto" w:sz="4" w:space="0"/>
              <w:right w:val="single" w:color="auto" w:sz="4" w:space="0"/>
            </w:tcBorders>
            <w:vAlign w:val="center"/>
            <w:hideMark/>
          </w:tcPr>
          <w:p w:rsidRPr="00D750C9" w:rsidR="004F518F" w:rsidRDefault="004F518F" w14:paraId="5B84061A"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3251200001</w:t>
            </w:r>
          </w:p>
        </w:tc>
      </w:tr>
      <w:tr w:rsidRPr="00D750C9" w:rsidR="007609BD" w14:paraId="33C3C7FE"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397E3C9D"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3AE8337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Externý</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790B53AA"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311</w:t>
            </w:r>
          </w:p>
        </w:tc>
        <w:tc>
          <w:tcPr>
            <w:tcW w:w="2459" w:type="dxa"/>
            <w:tcBorders>
              <w:top w:val="nil"/>
              <w:left w:val="nil"/>
              <w:bottom w:val="single" w:color="auto" w:sz="4" w:space="0"/>
              <w:right w:val="single" w:color="auto" w:sz="4" w:space="0"/>
            </w:tcBorders>
            <w:vAlign w:val="center"/>
            <w:hideMark/>
          </w:tcPr>
          <w:p w:rsidRPr="00D750C9" w:rsidR="004F518F" w:rsidRDefault="004F518F" w14:paraId="42958F21"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7EA0ADE4"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s DPH</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753BF9EA"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325</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18EF6A0A"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3251200002</w:t>
            </w:r>
          </w:p>
        </w:tc>
      </w:tr>
      <w:tr w:rsidRPr="00D750C9" w:rsidR="007609BD" w14:paraId="29CA2CE3"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78DC244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3067A84E"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Zamestnanec</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13B0985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w:t>
            </w:r>
          </w:p>
        </w:tc>
        <w:tc>
          <w:tcPr>
            <w:tcW w:w="2459" w:type="dxa"/>
            <w:tcBorders>
              <w:top w:val="nil"/>
              <w:left w:val="nil"/>
              <w:bottom w:val="single" w:color="auto" w:sz="4" w:space="0"/>
              <w:right w:val="single" w:color="auto" w:sz="4" w:space="0"/>
            </w:tcBorders>
            <w:vAlign w:val="center"/>
            <w:hideMark/>
          </w:tcPr>
          <w:p w:rsidRPr="00D750C9" w:rsidR="004F518F" w:rsidRDefault="004F518F" w14:paraId="78D04F69"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Pohľadávka, ťarchopis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6A83763D"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(irelevantné)</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505BEF2E"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w:t>
            </w:r>
          </w:p>
        </w:tc>
        <w:tc>
          <w:tcPr>
            <w:tcW w:w="1256" w:type="dxa"/>
            <w:tcBorders>
              <w:top w:val="nil"/>
              <w:left w:val="nil"/>
              <w:bottom w:val="single" w:color="auto" w:sz="4" w:space="0"/>
              <w:right w:val="single" w:color="auto" w:sz="4" w:space="0"/>
            </w:tcBorders>
            <w:noWrap/>
            <w:vAlign w:val="center"/>
            <w:hideMark/>
          </w:tcPr>
          <w:p w:rsidRPr="00D750C9" w:rsidR="004F518F" w:rsidRDefault="004F518F" w14:paraId="71F39C90"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3351200001</w:t>
            </w:r>
          </w:p>
        </w:tc>
      </w:tr>
      <w:tr w:rsidRPr="00D750C9" w:rsidR="007609BD" w14:paraId="228D3556" w14:textId="77777777">
        <w:trPr>
          <w:trHeight w:val="288"/>
        </w:trPr>
        <w:tc>
          <w:tcPr>
            <w:tcW w:w="1242" w:type="dxa"/>
            <w:tcBorders>
              <w:top w:val="nil"/>
              <w:left w:val="single" w:color="auto" w:sz="4" w:space="0"/>
              <w:bottom w:val="single" w:color="auto" w:sz="4" w:space="0"/>
              <w:right w:val="single" w:color="auto" w:sz="4" w:space="0"/>
            </w:tcBorders>
            <w:vAlign w:val="center"/>
            <w:hideMark/>
          </w:tcPr>
          <w:p w:rsidRPr="00D750C9" w:rsidR="004F518F" w:rsidRDefault="004F518F" w14:paraId="4C28BB95"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Príspevková</w:t>
            </w:r>
          </w:p>
        </w:tc>
        <w:tc>
          <w:tcPr>
            <w:tcW w:w="1411" w:type="dxa"/>
            <w:tcBorders>
              <w:top w:val="nil"/>
              <w:left w:val="nil"/>
              <w:bottom w:val="single" w:color="auto" w:sz="4" w:space="0"/>
              <w:right w:val="single" w:color="auto" w:sz="4" w:space="0"/>
            </w:tcBorders>
            <w:vAlign w:val="center"/>
            <w:hideMark/>
          </w:tcPr>
          <w:p w:rsidRPr="00D750C9" w:rsidR="004F518F" w:rsidRDefault="004F518F" w14:paraId="51B12908"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Zamestnanec</w:t>
            </w:r>
          </w:p>
        </w:tc>
        <w:tc>
          <w:tcPr>
            <w:tcW w:w="1170" w:type="dxa"/>
            <w:tcBorders>
              <w:top w:val="nil"/>
              <w:left w:val="nil"/>
              <w:bottom w:val="single" w:color="auto" w:sz="4" w:space="0"/>
              <w:right w:val="single" w:color="auto" w:sz="4" w:space="0"/>
            </w:tcBorders>
            <w:noWrap/>
            <w:vAlign w:val="center"/>
            <w:hideMark/>
          </w:tcPr>
          <w:p w:rsidRPr="00D750C9" w:rsidR="004F518F" w:rsidRDefault="004F518F" w14:paraId="147FF2F2"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335</w:t>
            </w:r>
          </w:p>
        </w:tc>
        <w:tc>
          <w:tcPr>
            <w:tcW w:w="2459" w:type="dxa"/>
            <w:tcBorders>
              <w:top w:val="nil"/>
              <w:left w:val="nil"/>
              <w:bottom w:val="single" w:color="auto" w:sz="4" w:space="0"/>
              <w:right w:val="single" w:color="auto" w:sz="4" w:space="0"/>
            </w:tcBorders>
            <w:vAlign w:val="center"/>
            <w:hideMark/>
          </w:tcPr>
          <w:p w:rsidRPr="00D750C9" w:rsidR="004F518F" w:rsidRDefault="004F518F" w14:paraId="0B97FBFE"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Dobropis</w:t>
            </w:r>
          </w:p>
        </w:tc>
        <w:tc>
          <w:tcPr>
            <w:tcW w:w="1277" w:type="dxa"/>
            <w:tcBorders>
              <w:top w:val="nil"/>
              <w:left w:val="nil"/>
              <w:bottom w:val="single" w:color="auto" w:sz="4" w:space="0"/>
              <w:right w:val="single" w:color="auto" w:sz="4" w:space="0"/>
            </w:tcBorders>
            <w:vAlign w:val="center"/>
            <w:hideMark/>
          </w:tcPr>
          <w:p w:rsidRPr="00D750C9" w:rsidR="004F518F" w:rsidRDefault="004F518F" w14:paraId="60AAFD16" w14:textId="77777777">
            <w:pPr>
              <w:jc w:val="left"/>
              <w:rPr>
                <w:rFonts w:eastAsia="Times New Roman" w:asciiTheme="minorHAnsi" w:hAnsiTheme="minorHAnsi" w:cstheme="minorHAnsi"/>
                <w:i/>
                <w:iCs/>
                <w:color w:val="FF0000"/>
                <w:lang w:eastAsia="sk-SK"/>
              </w:rPr>
            </w:pPr>
            <w:r w:rsidRPr="00D750C9">
              <w:rPr>
                <w:rFonts w:eastAsia="Times New Roman" w:asciiTheme="minorHAnsi" w:hAnsiTheme="minorHAnsi" w:cstheme="minorHAnsi"/>
                <w:i/>
                <w:iCs/>
                <w:color w:val="FF0000"/>
                <w:lang w:eastAsia="sk-SK"/>
              </w:rPr>
              <w:t>(irelevantné)</w:t>
            </w:r>
          </w:p>
        </w:tc>
        <w:tc>
          <w:tcPr>
            <w:tcW w:w="806" w:type="dxa"/>
            <w:tcBorders>
              <w:top w:val="nil"/>
              <w:left w:val="nil"/>
              <w:bottom w:val="single" w:color="auto" w:sz="4" w:space="0"/>
              <w:right w:val="single" w:color="auto" w:sz="4" w:space="0"/>
            </w:tcBorders>
            <w:noWrap/>
            <w:vAlign w:val="center"/>
            <w:hideMark/>
          </w:tcPr>
          <w:p w:rsidRPr="00D750C9" w:rsidR="004F518F" w:rsidRDefault="004F518F" w14:paraId="1ABC2F94" w14:textId="77777777">
            <w:pPr>
              <w:jc w:val="left"/>
              <w:rPr>
                <w:rFonts w:eastAsia="Times New Roman" w:asciiTheme="minorHAnsi" w:hAnsiTheme="minorHAnsi" w:cstheme="minorHAnsi"/>
                <w:b/>
                <w:bCs/>
                <w:i/>
                <w:iCs/>
                <w:color w:val="000000"/>
                <w:lang w:eastAsia="sk-SK"/>
              </w:rPr>
            </w:pPr>
            <w:r w:rsidRPr="00D750C9">
              <w:rPr>
                <w:rFonts w:eastAsia="Times New Roman" w:asciiTheme="minorHAnsi" w:hAnsiTheme="minorHAnsi" w:cstheme="minorHAnsi"/>
                <w:b/>
                <w:bCs/>
                <w:i/>
                <w:iCs/>
                <w:color w:val="000000"/>
                <w:lang w:eastAsia="sk-SK"/>
              </w:rPr>
              <w:t>333</w:t>
            </w:r>
          </w:p>
        </w:tc>
        <w:tc>
          <w:tcPr>
            <w:tcW w:w="1256" w:type="dxa"/>
            <w:tcBorders>
              <w:top w:val="nil"/>
              <w:left w:val="nil"/>
              <w:bottom w:val="single" w:color="auto" w:sz="4" w:space="0"/>
              <w:right w:val="single" w:color="auto" w:sz="4" w:space="0"/>
            </w:tcBorders>
            <w:vAlign w:val="center"/>
            <w:hideMark/>
          </w:tcPr>
          <w:p w:rsidRPr="00D750C9" w:rsidR="004F518F" w:rsidRDefault="004F518F" w14:paraId="4079FA89" w14:textId="77777777">
            <w:pPr>
              <w:jc w:val="left"/>
              <w:rPr>
                <w:rFonts w:eastAsia="Times New Roman" w:asciiTheme="minorHAnsi" w:hAnsiTheme="minorHAnsi" w:cstheme="minorHAnsi"/>
                <w:i/>
                <w:iCs/>
                <w:color w:val="000000"/>
                <w:lang w:eastAsia="sk-SK"/>
              </w:rPr>
            </w:pPr>
            <w:r w:rsidRPr="00D750C9">
              <w:rPr>
                <w:rFonts w:eastAsia="Times New Roman" w:asciiTheme="minorHAnsi" w:hAnsiTheme="minorHAnsi" w:cstheme="minorHAnsi"/>
                <w:i/>
                <w:iCs/>
                <w:color w:val="000000"/>
                <w:lang w:eastAsia="sk-SK"/>
              </w:rPr>
              <w:t>3331200001</w:t>
            </w:r>
          </w:p>
        </w:tc>
      </w:tr>
    </w:tbl>
    <w:p w:rsidRPr="00D750C9" w:rsidR="004F518F" w:rsidP="004F518F" w:rsidRDefault="004F518F" w14:paraId="1E43D65F" w14:textId="77777777">
      <w:pPr>
        <w:tabs>
          <w:tab w:val="left" w:pos="1365"/>
        </w:tabs>
        <w:rPr>
          <w:b/>
        </w:rPr>
      </w:pPr>
    </w:p>
    <w:p w:rsidRPr="00D750C9" w:rsidR="004F518F" w:rsidP="00194307" w:rsidRDefault="004F518F" w14:paraId="2B83C1D8" w14:textId="77777777">
      <w:pPr>
        <w:ind w:firstLine="397"/>
        <w:rPr>
          <w:i/>
          <w:iCs/>
        </w:rPr>
      </w:pPr>
      <w:r w:rsidRPr="00D750C9">
        <w:rPr>
          <w:i/>
          <w:iCs/>
        </w:rPr>
        <w:t xml:space="preserve">Prehľad všetkých odklonov na iné kontrolné účty odberateľa platné od dátumu účtovania </w:t>
      </w:r>
      <w:r w:rsidRPr="00194307">
        <w:rPr>
          <w:b/>
          <w:bCs/>
          <w:i/>
          <w:iCs/>
        </w:rPr>
        <w:t>01.01.2026</w:t>
      </w:r>
      <w:r w:rsidRPr="00D750C9">
        <w:rPr>
          <w:i/>
          <w:iCs/>
        </w:rPr>
        <w:t>:</w:t>
      </w:r>
    </w:p>
    <w:tbl>
      <w:tblPr>
        <w:tblW w:w="101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6E3BC" w:themeFill="accent3" w:themeFillTint="66"/>
        <w:tblCellMar>
          <w:left w:w="70" w:type="dxa"/>
          <w:right w:w="70" w:type="dxa"/>
        </w:tblCellMar>
        <w:tblLook w:val="04A0" w:firstRow="1" w:lastRow="0" w:firstColumn="1" w:lastColumn="0" w:noHBand="0" w:noVBand="1"/>
      </w:tblPr>
      <w:tblGrid>
        <w:gridCol w:w="1601"/>
        <w:gridCol w:w="1331"/>
        <w:gridCol w:w="743"/>
        <w:gridCol w:w="1840"/>
        <w:gridCol w:w="1284"/>
        <w:gridCol w:w="806"/>
        <w:gridCol w:w="1256"/>
        <w:gridCol w:w="1256"/>
      </w:tblGrid>
      <w:tr w:rsidRPr="00D750C9" w:rsidR="007609BD" w:rsidTr="00194307" w14:paraId="0153FBB6" w14:textId="77777777">
        <w:trPr>
          <w:trHeight w:val="288"/>
          <w:tblHeader/>
        </w:trPr>
        <w:tc>
          <w:tcPr>
            <w:tcW w:w="1525" w:type="dxa"/>
            <w:shd w:val="clear" w:color="auto" w:fill="D9D9D9" w:themeFill="background1" w:themeFillShade="D9"/>
            <w:vAlign w:val="center"/>
            <w:hideMark/>
          </w:tcPr>
          <w:p w:rsidRPr="00D750C9" w:rsidR="004F518F" w:rsidRDefault="004F518F" w14:paraId="78B0524F"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Typ organizácie</w:t>
            </w:r>
          </w:p>
        </w:tc>
        <w:tc>
          <w:tcPr>
            <w:tcW w:w="1331" w:type="dxa"/>
            <w:shd w:val="clear" w:color="auto" w:fill="D9D9D9" w:themeFill="background1" w:themeFillShade="D9"/>
            <w:vAlign w:val="center"/>
            <w:hideMark/>
          </w:tcPr>
          <w:p w:rsidRPr="00D750C9" w:rsidR="004F518F" w:rsidRDefault="004F518F" w14:paraId="1F528E8C"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Typ odberateľa</w:t>
            </w:r>
          </w:p>
        </w:tc>
        <w:tc>
          <w:tcPr>
            <w:tcW w:w="743" w:type="dxa"/>
            <w:shd w:val="clear" w:color="auto" w:fill="D9D9D9" w:themeFill="background1" w:themeFillShade="D9"/>
            <w:noWrap/>
            <w:vAlign w:val="center"/>
            <w:hideMark/>
          </w:tcPr>
          <w:p w:rsidRPr="00D750C9" w:rsidR="004F518F" w:rsidRDefault="004F518F" w14:paraId="3D334F6D"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Kontr. účet odber.</w:t>
            </w:r>
          </w:p>
        </w:tc>
        <w:tc>
          <w:tcPr>
            <w:tcW w:w="1915" w:type="dxa"/>
            <w:shd w:val="clear" w:color="auto" w:fill="D9D9D9" w:themeFill="background1" w:themeFillShade="D9"/>
            <w:vAlign w:val="center"/>
            <w:hideMark/>
          </w:tcPr>
          <w:p w:rsidRPr="00D750C9" w:rsidR="004F518F" w:rsidRDefault="004F518F" w14:paraId="747AD5C5"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Typ účtovania</w:t>
            </w:r>
          </w:p>
        </w:tc>
        <w:tc>
          <w:tcPr>
            <w:tcW w:w="1285" w:type="dxa"/>
            <w:shd w:val="clear" w:color="auto" w:fill="D9D9D9" w:themeFill="background1" w:themeFillShade="D9"/>
            <w:vAlign w:val="center"/>
            <w:hideMark/>
          </w:tcPr>
          <w:p w:rsidRPr="00D750C9" w:rsidR="004F518F" w:rsidRDefault="004F518F" w14:paraId="2767EA38"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Účtovanie s DPH alebo bez DPH</w:t>
            </w:r>
          </w:p>
        </w:tc>
        <w:tc>
          <w:tcPr>
            <w:tcW w:w="806" w:type="dxa"/>
            <w:shd w:val="clear" w:color="auto" w:fill="D9D9D9" w:themeFill="background1" w:themeFillShade="D9"/>
            <w:vAlign w:val="center"/>
            <w:hideMark/>
          </w:tcPr>
          <w:p w:rsidRPr="00D750C9" w:rsidR="004F518F" w:rsidRDefault="004F518F" w14:paraId="58911F5D"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Odklon na iný kontr. účet</w:t>
            </w:r>
          </w:p>
        </w:tc>
        <w:tc>
          <w:tcPr>
            <w:tcW w:w="1256" w:type="dxa"/>
            <w:shd w:val="clear" w:color="auto" w:fill="D9D9D9" w:themeFill="background1" w:themeFillShade="D9"/>
            <w:vAlign w:val="center"/>
            <w:hideMark/>
          </w:tcPr>
          <w:p w:rsidRPr="00D750C9" w:rsidR="004F518F" w:rsidRDefault="004F518F" w14:paraId="526D1564"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Účet HK</w:t>
            </w:r>
          </w:p>
        </w:tc>
        <w:tc>
          <w:tcPr>
            <w:tcW w:w="1256" w:type="dxa"/>
            <w:shd w:val="clear" w:color="auto" w:fill="D9D9D9" w:themeFill="background1" w:themeFillShade="D9"/>
          </w:tcPr>
          <w:p w:rsidRPr="00D750C9" w:rsidR="004F518F" w:rsidRDefault="004F518F" w14:paraId="3DDA78AB" w14:textId="77777777">
            <w:pPr>
              <w:jc w:val="left"/>
              <w:rPr>
                <w:rFonts w:asciiTheme="minorHAnsi" w:hAnsiTheme="minorHAnsi" w:cstheme="minorHAnsi"/>
                <w:b/>
                <w:bCs/>
                <w:i/>
                <w:iCs/>
                <w:lang w:eastAsia="sk-SK"/>
              </w:rPr>
            </w:pPr>
            <w:r w:rsidRPr="00D750C9">
              <w:rPr>
                <w:rFonts w:asciiTheme="minorHAnsi" w:hAnsiTheme="minorHAnsi" w:cstheme="minorHAnsi"/>
                <w:b/>
                <w:bCs/>
                <w:i/>
                <w:iCs/>
                <w:lang w:eastAsia="sk-SK"/>
              </w:rPr>
              <w:t>Prepojená ÚJ iba pri a.s.</w:t>
            </w:r>
          </w:p>
        </w:tc>
      </w:tr>
      <w:tr w:rsidRPr="00D750C9" w:rsidR="007609BD" w14:paraId="1A0B49E9" w14:textId="77777777">
        <w:trPr>
          <w:trHeight w:val="288"/>
        </w:trPr>
        <w:tc>
          <w:tcPr>
            <w:tcW w:w="1525" w:type="dxa"/>
            <w:vAlign w:val="center"/>
            <w:hideMark/>
          </w:tcPr>
          <w:p w:rsidRPr="00D750C9" w:rsidR="004F518F" w:rsidRDefault="004F518F" w14:paraId="0DEC2274"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36F26B7F"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0D12C4B0"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4F518F" w:rsidRDefault="004F518F" w14:paraId="2410522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mimo refundácií</w:t>
            </w:r>
          </w:p>
        </w:tc>
        <w:tc>
          <w:tcPr>
            <w:tcW w:w="1285" w:type="dxa"/>
            <w:vAlign w:val="center"/>
            <w:hideMark/>
          </w:tcPr>
          <w:p w:rsidRPr="00D750C9" w:rsidR="004F518F" w:rsidRDefault="004F518F" w14:paraId="212B8CB0"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4F518F" w:rsidRDefault="004F518F" w14:paraId="1EC10778"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w:t>
            </w:r>
          </w:p>
        </w:tc>
        <w:tc>
          <w:tcPr>
            <w:tcW w:w="1256" w:type="dxa"/>
            <w:noWrap/>
            <w:vAlign w:val="center"/>
            <w:hideMark/>
          </w:tcPr>
          <w:p w:rsidRPr="00D750C9" w:rsidR="004F518F" w:rsidRDefault="004F518F" w14:paraId="6E483DA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3161200001</w:t>
            </w:r>
          </w:p>
        </w:tc>
        <w:tc>
          <w:tcPr>
            <w:tcW w:w="1256" w:type="dxa"/>
          </w:tcPr>
          <w:p w:rsidRPr="00D750C9" w:rsidR="004F518F" w:rsidRDefault="004F518F" w14:paraId="64729000" w14:textId="77777777">
            <w:pPr>
              <w:jc w:val="left"/>
              <w:rPr>
                <w:rFonts w:eastAsia="Times New Roman" w:asciiTheme="minorHAnsi" w:hAnsiTheme="minorHAnsi" w:cstheme="minorHAnsi"/>
                <w:i/>
                <w:iCs/>
                <w:lang w:eastAsia="sk-SK"/>
              </w:rPr>
            </w:pPr>
          </w:p>
        </w:tc>
      </w:tr>
      <w:tr w:rsidRPr="00D750C9" w:rsidR="007609BD" w14:paraId="06604623" w14:textId="77777777">
        <w:trPr>
          <w:trHeight w:val="288"/>
        </w:trPr>
        <w:tc>
          <w:tcPr>
            <w:tcW w:w="1525" w:type="dxa"/>
            <w:vAlign w:val="center"/>
            <w:hideMark/>
          </w:tcPr>
          <w:p w:rsidRPr="00D750C9" w:rsidR="004F518F" w:rsidRDefault="004F518F" w14:paraId="3E1F376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4E9E2AE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24E01B9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4F518F" w:rsidRDefault="004F518F" w14:paraId="448F0A2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mimo refundácií</w:t>
            </w:r>
          </w:p>
        </w:tc>
        <w:tc>
          <w:tcPr>
            <w:tcW w:w="1285" w:type="dxa"/>
            <w:vAlign w:val="center"/>
            <w:hideMark/>
          </w:tcPr>
          <w:p w:rsidRPr="00D750C9" w:rsidR="004F518F" w:rsidRDefault="004F518F" w14:paraId="3E85710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4F518F" w:rsidRDefault="004F518F" w14:paraId="204D105A"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311</w:t>
            </w:r>
          </w:p>
        </w:tc>
        <w:tc>
          <w:tcPr>
            <w:tcW w:w="1256" w:type="dxa"/>
            <w:noWrap/>
            <w:vAlign w:val="center"/>
            <w:hideMark/>
          </w:tcPr>
          <w:p w:rsidRPr="00D750C9" w:rsidR="004F518F" w:rsidRDefault="004F518F" w14:paraId="4779102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3111200002</w:t>
            </w:r>
          </w:p>
        </w:tc>
        <w:tc>
          <w:tcPr>
            <w:tcW w:w="1256" w:type="dxa"/>
          </w:tcPr>
          <w:p w:rsidRPr="00D750C9" w:rsidR="004F518F" w:rsidRDefault="004F518F" w14:paraId="0A6CAE1D" w14:textId="77777777">
            <w:pPr>
              <w:jc w:val="left"/>
              <w:rPr>
                <w:rFonts w:eastAsia="Times New Roman" w:asciiTheme="minorHAnsi" w:hAnsiTheme="minorHAnsi" w:cstheme="minorHAnsi"/>
                <w:i/>
                <w:iCs/>
                <w:lang w:eastAsia="sk-SK"/>
              </w:rPr>
            </w:pPr>
          </w:p>
        </w:tc>
      </w:tr>
      <w:tr w:rsidRPr="00D750C9" w:rsidR="007609BD" w14:paraId="372BF507" w14:textId="77777777">
        <w:trPr>
          <w:trHeight w:val="288"/>
        </w:trPr>
        <w:tc>
          <w:tcPr>
            <w:tcW w:w="1525" w:type="dxa"/>
            <w:vAlign w:val="center"/>
            <w:hideMark/>
          </w:tcPr>
          <w:p w:rsidRPr="00D750C9" w:rsidR="004F518F" w:rsidRDefault="004F518F" w14:paraId="366F57A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6882583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6B7F18CF"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4F518F" w:rsidRDefault="004F518F" w14:paraId="05E7AD72"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pri refundáciách v rámci roka (účtovanie voči 5* účtom)</w:t>
            </w:r>
          </w:p>
        </w:tc>
        <w:tc>
          <w:tcPr>
            <w:tcW w:w="1285" w:type="dxa"/>
            <w:vAlign w:val="center"/>
            <w:hideMark/>
          </w:tcPr>
          <w:p w:rsidRPr="00D750C9" w:rsidR="004F518F" w:rsidRDefault="004F518F" w14:paraId="23F5A5C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4F518F" w:rsidRDefault="004F518F" w14:paraId="21E5F2C7"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316</w:t>
            </w:r>
          </w:p>
        </w:tc>
        <w:tc>
          <w:tcPr>
            <w:tcW w:w="1256" w:type="dxa"/>
            <w:vAlign w:val="center"/>
            <w:hideMark/>
          </w:tcPr>
          <w:p w:rsidRPr="00D750C9" w:rsidR="004F518F" w:rsidRDefault="004F518F" w14:paraId="0D9F7F3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3161200012</w:t>
            </w:r>
          </w:p>
        </w:tc>
        <w:tc>
          <w:tcPr>
            <w:tcW w:w="1256" w:type="dxa"/>
          </w:tcPr>
          <w:p w:rsidRPr="00D750C9" w:rsidR="004F518F" w:rsidRDefault="004F518F" w14:paraId="3ADFCF99" w14:textId="77777777">
            <w:pPr>
              <w:jc w:val="left"/>
              <w:rPr>
                <w:rFonts w:eastAsia="Times New Roman" w:asciiTheme="minorHAnsi" w:hAnsiTheme="minorHAnsi" w:cstheme="minorHAnsi"/>
                <w:i/>
                <w:iCs/>
                <w:lang w:eastAsia="sk-SK"/>
              </w:rPr>
            </w:pPr>
          </w:p>
        </w:tc>
      </w:tr>
      <w:tr w:rsidRPr="00D750C9" w:rsidR="007609BD" w14:paraId="46D20565" w14:textId="77777777">
        <w:trPr>
          <w:trHeight w:val="288"/>
        </w:trPr>
        <w:tc>
          <w:tcPr>
            <w:tcW w:w="1525" w:type="dxa"/>
            <w:vAlign w:val="center"/>
            <w:hideMark/>
          </w:tcPr>
          <w:p w:rsidRPr="00D750C9" w:rsidR="004F518F" w:rsidRDefault="004F518F" w14:paraId="2C63DC3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0E041F8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4F3AF11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4F518F" w:rsidRDefault="004F518F" w14:paraId="2340A24E"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pri refundáciách v rámci roka (účtovanie voči 5* účtom)</w:t>
            </w:r>
          </w:p>
        </w:tc>
        <w:tc>
          <w:tcPr>
            <w:tcW w:w="1285" w:type="dxa"/>
            <w:vAlign w:val="center"/>
            <w:hideMark/>
          </w:tcPr>
          <w:p w:rsidRPr="00D750C9" w:rsidR="004F518F" w:rsidRDefault="004F518F" w14:paraId="019F49B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4F518F" w:rsidRDefault="004F518F" w14:paraId="56DC31AC"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311</w:t>
            </w:r>
          </w:p>
        </w:tc>
        <w:tc>
          <w:tcPr>
            <w:tcW w:w="1256" w:type="dxa"/>
            <w:noWrap/>
            <w:vAlign w:val="center"/>
            <w:hideMark/>
          </w:tcPr>
          <w:p w:rsidRPr="00D750C9" w:rsidR="004F518F" w:rsidRDefault="004F518F" w14:paraId="586A69C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3111200012</w:t>
            </w:r>
          </w:p>
        </w:tc>
        <w:tc>
          <w:tcPr>
            <w:tcW w:w="1256" w:type="dxa"/>
          </w:tcPr>
          <w:p w:rsidRPr="00D750C9" w:rsidR="004F518F" w:rsidRDefault="004F518F" w14:paraId="0569CC5F" w14:textId="77777777">
            <w:pPr>
              <w:jc w:val="left"/>
              <w:rPr>
                <w:rFonts w:eastAsia="Times New Roman" w:asciiTheme="minorHAnsi" w:hAnsiTheme="minorHAnsi" w:cstheme="minorHAnsi"/>
                <w:i/>
                <w:iCs/>
                <w:lang w:eastAsia="sk-SK"/>
              </w:rPr>
            </w:pPr>
          </w:p>
        </w:tc>
      </w:tr>
      <w:tr w:rsidRPr="00D750C9" w:rsidR="007609BD" w14:paraId="1E8953CD" w14:textId="77777777">
        <w:trPr>
          <w:trHeight w:val="288"/>
        </w:trPr>
        <w:tc>
          <w:tcPr>
            <w:tcW w:w="1525" w:type="dxa"/>
            <w:vAlign w:val="center"/>
            <w:hideMark/>
          </w:tcPr>
          <w:p w:rsidRPr="00D750C9" w:rsidR="004F518F" w:rsidRDefault="004F518F" w14:paraId="0225C5F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7E28592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6CF08DB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4F518F" w:rsidRDefault="004F518F" w14:paraId="6378F1D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pri refundáciách za minulé roky (vtedy je účtované na 648101* alebo 648801* účty)</w:t>
            </w:r>
          </w:p>
        </w:tc>
        <w:tc>
          <w:tcPr>
            <w:tcW w:w="1285" w:type="dxa"/>
            <w:vAlign w:val="center"/>
            <w:hideMark/>
          </w:tcPr>
          <w:p w:rsidRPr="00D750C9" w:rsidR="004F518F" w:rsidRDefault="004F518F" w14:paraId="31E332B4"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4F518F" w:rsidRDefault="004F518F" w14:paraId="741CFC8D"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316</w:t>
            </w:r>
          </w:p>
        </w:tc>
        <w:tc>
          <w:tcPr>
            <w:tcW w:w="1256" w:type="dxa"/>
            <w:vAlign w:val="center"/>
            <w:hideMark/>
          </w:tcPr>
          <w:p w:rsidRPr="00D750C9" w:rsidR="004F518F" w:rsidRDefault="004F518F" w14:paraId="1711B34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3161200011</w:t>
            </w:r>
          </w:p>
        </w:tc>
        <w:tc>
          <w:tcPr>
            <w:tcW w:w="1256" w:type="dxa"/>
          </w:tcPr>
          <w:p w:rsidRPr="00D750C9" w:rsidR="004F518F" w:rsidRDefault="004F518F" w14:paraId="1D173642" w14:textId="77777777">
            <w:pPr>
              <w:jc w:val="left"/>
              <w:rPr>
                <w:rFonts w:eastAsia="Times New Roman" w:asciiTheme="minorHAnsi" w:hAnsiTheme="minorHAnsi" w:cstheme="minorHAnsi"/>
                <w:i/>
                <w:iCs/>
                <w:lang w:eastAsia="sk-SK"/>
              </w:rPr>
            </w:pPr>
          </w:p>
        </w:tc>
      </w:tr>
      <w:tr w:rsidRPr="00D750C9" w:rsidR="007609BD" w14:paraId="0090CADD" w14:textId="77777777">
        <w:trPr>
          <w:trHeight w:val="288"/>
        </w:trPr>
        <w:tc>
          <w:tcPr>
            <w:tcW w:w="1525" w:type="dxa"/>
            <w:vAlign w:val="center"/>
            <w:hideMark/>
          </w:tcPr>
          <w:p w:rsidRPr="00D750C9" w:rsidR="004F518F" w:rsidRDefault="004F518F" w14:paraId="1560A070"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36F7AEA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56F4C8F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4F518F" w:rsidRDefault="004F518F" w14:paraId="07CF56D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 pri refundáciách za minulé roky (vtedy je účtované na 648101* alebo 648801* účty)</w:t>
            </w:r>
          </w:p>
        </w:tc>
        <w:tc>
          <w:tcPr>
            <w:tcW w:w="1285" w:type="dxa"/>
            <w:vAlign w:val="center"/>
            <w:hideMark/>
          </w:tcPr>
          <w:p w:rsidRPr="00D750C9" w:rsidR="004F518F" w:rsidRDefault="004F518F" w14:paraId="38437A8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4F518F" w:rsidRDefault="004F518F" w14:paraId="0FBF7F22"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311</w:t>
            </w:r>
          </w:p>
        </w:tc>
        <w:tc>
          <w:tcPr>
            <w:tcW w:w="1256" w:type="dxa"/>
            <w:noWrap/>
            <w:vAlign w:val="center"/>
            <w:hideMark/>
          </w:tcPr>
          <w:p w:rsidRPr="00D750C9" w:rsidR="004F518F" w:rsidRDefault="004F518F" w14:paraId="407CEDC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3111200011</w:t>
            </w:r>
          </w:p>
        </w:tc>
        <w:tc>
          <w:tcPr>
            <w:tcW w:w="1256" w:type="dxa"/>
          </w:tcPr>
          <w:p w:rsidRPr="00D750C9" w:rsidR="004F518F" w:rsidRDefault="004F518F" w14:paraId="13BACE80" w14:textId="77777777">
            <w:pPr>
              <w:jc w:val="left"/>
              <w:rPr>
                <w:rFonts w:eastAsia="Times New Roman" w:asciiTheme="minorHAnsi" w:hAnsiTheme="minorHAnsi" w:cstheme="minorHAnsi"/>
                <w:i/>
                <w:iCs/>
                <w:lang w:eastAsia="sk-SK"/>
              </w:rPr>
            </w:pPr>
          </w:p>
        </w:tc>
      </w:tr>
      <w:tr w:rsidRPr="00D750C9" w:rsidR="007609BD" w14:paraId="3F8AE782" w14:textId="77777777">
        <w:trPr>
          <w:trHeight w:val="288"/>
        </w:trPr>
        <w:tc>
          <w:tcPr>
            <w:tcW w:w="1525" w:type="dxa"/>
            <w:vAlign w:val="center"/>
            <w:hideMark/>
          </w:tcPr>
          <w:p w:rsidRPr="00D750C9" w:rsidR="004F518F" w:rsidRDefault="004F518F" w14:paraId="4DC322E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521ECE9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02E9220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4F518F" w:rsidRDefault="004F518F" w14:paraId="44CBE500"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4F518F" w:rsidRDefault="004F518F" w14:paraId="5D1D052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4F518F" w:rsidRDefault="004F518F" w14:paraId="3D5B4C9C"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325</w:t>
            </w:r>
          </w:p>
        </w:tc>
        <w:tc>
          <w:tcPr>
            <w:tcW w:w="1256" w:type="dxa"/>
            <w:vAlign w:val="center"/>
            <w:hideMark/>
          </w:tcPr>
          <w:p w:rsidRPr="00D750C9" w:rsidR="004F518F" w:rsidRDefault="004F518F" w14:paraId="7296D34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3251200001</w:t>
            </w:r>
          </w:p>
        </w:tc>
        <w:tc>
          <w:tcPr>
            <w:tcW w:w="1256" w:type="dxa"/>
          </w:tcPr>
          <w:p w:rsidRPr="00D750C9" w:rsidR="004F518F" w:rsidRDefault="004F518F" w14:paraId="1F3496D3" w14:textId="77777777">
            <w:pPr>
              <w:jc w:val="left"/>
              <w:rPr>
                <w:rFonts w:eastAsia="Times New Roman" w:asciiTheme="minorHAnsi" w:hAnsiTheme="minorHAnsi" w:cstheme="minorHAnsi"/>
                <w:i/>
                <w:iCs/>
                <w:lang w:eastAsia="sk-SK"/>
              </w:rPr>
            </w:pPr>
          </w:p>
        </w:tc>
      </w:tr>
      <w:tr w:rsidRPr="00D750C9" w:rsidR="007609BD" w14:paraId="3785C11E" w14:textId="77777777">
        <w:trPr>
          <w:trHeight w:val="288"/>
        </w:trPr>
        <w:tc>
          <w:tcPr>
            <w:tcW w:w="1525" w:type="dxa"/>
            <w:vAlign w:val="center"/>
            <w:hideMark/>
          </w:tcPr>
          <w:p w:rsidRPr="00D750C9" w:rsidR="004F518F" w:rsidRDefault="004F518F" w14:paraId="4EE02B4F"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08EA61A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22B1D38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316</w:t>
            </w:r>
          </w:p>
        </w:tc>
        <w:tc>
          <w:tcPr>
            <w:tcW w:w="1915" w:type="dxa"/>
            <w:vAlign w:val="center"/>
            <w:hideMark/>
          </w:tcPr>
          <w:p w:rsidRPr="00D750C9" w:rsidR="004F518F" w:rsidRDefault="004F518F" w14:paraId="1B0BFBC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4F518F" w:rsidRDefault="004F518F" w14:paraId="35C66A5E"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4F518F" w:rsidRDefault="004F518F" w14:paraId="17EB5BA9"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325</w:t>
            </w:r>
          </w:p>
        </w:tc>
        <w:tc>
          <w:tcPr>
            <w:tcW w:w="1256" w:type="dxa"/>
            <w:noWrap/>
            <w:vAlign w:val="center"/>
            <w:hideMark/>
          </w:tcPr>
          <w:p w:rsidRPr="00D750C9" w:rsidR="004F518F" w:rsidRDefault="004F518F" w14:paraId="3B282F1F"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3251200002</w:t>
            </w:r>
          </w:p>
        </w:tc>
        <w:tc>
          <w:tcPr>
            <w:tcW w:w="1256" w:type="dxa"/>
          </w:tcPr>
          <w:p w:rsidRPr="00D750C9" w:rsidR="004F518F" w:rsidRDefault="004F518F" w14:paraId="0FA4921B" w14:textId="77777777">
            <w:pPr>
              <w:jc w:val="left"/>
              <w:rPr>
                <w:rFonts w:eastAsia="Times New Roman" w:asciiTheme="minorHAnsi" w:hAnsiTheme="minorHAnsi" w:cstheme="minorHAnsi"/>
                <w:i/>
                <w:iCs/>
                <w:lang w:eastAsia="sk-SK"/>
              </w:rPr>
            </w:pPr>
          </w:p>
        </w:tc>
      </w:tr>
      <w:tr w:rsidRPr="00D750C9" w:rsidR="007609BD" w14:paraId="5341E580" w14:textId="77777777">
        <w:trPr>
          <w:trHeight w:val="288"/>
        </w:trPr>
        <w:tc>
          <w:tcPr>
            <w:tcW w:w="1525" w:type="dxa"/>
            <w:vAlign w:val="center"/>
            <w:hideMark/>
          </w:tcPr>
          <w:p w:rsidRPr="00D750C9" w:rsidR="004F518F" w:rsidRDefault="004F518F" w14:paraId="214E754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59F6661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Zamestnanec</w:t>
            </w:r>
          </w:p>
        </w:tc>
        <w:tc>
          <w:tcPr>
            <w:tcW w:w="743" w:type="dxa"/>
            <w:noWrap/>
            <w:vAlign w:val="center"/>
            <w:hideMark/>
          </w:tcPr>
          <w:p w:rsidRPr="00D750C9" w:rsidR="004F518F" w:rsidRDefault="004F518F" w14:paraId="5CB80BE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w:t>
            </w:r>
          </w:p>
        </w:tc>
        <w:tc>
          <w:tcPr>
            <w:tcW w:w="1915" w:type="dxa"/>
            <w:vAlign w:val="center"/>
            <w:hideMark/>
          </w:tcPr>
          <w:p w:rsidRPr="00D750C9" w:rsidR="004F518F" w:rsidRDefault="004F518F" w14:paraId="1BAE4F14"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w:t>
            </w:r>
          </w:p>
        </w:tc>
        <w:tc>
          <w:tcPr>
            <w:tcW w:w="1285" w:type="dxa"/>
            <w:vAlign w:val="center"/>
            <w:hideMark/>
          </w:tcPr>
          <w:p w:rsidRPr="00D750C9" w:rsidR="004F518F" w:rsidRDefault="004F518F" w14:paraId="091C6CC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(irelevantné)</w:t>
            </w:r>
          </w:p>
        </w:tc>
        <w:tc>
          <w:tcPr>
            <w:tcW w:w="806" w:type="dxa"/>
            <w:noWrap/>
            <w:vAlign w:val="center"/>
            <w:hideMark/>
          </w:tcPr>
          <w:p w:rsidRPr="00D750C9" w:rsidR="004F518F" w:rsidRDefault="004F518F" w14:paraId="22862F8A"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w:t>
            </w:r>
          </w:p>
        </w:tc>
        <w:tc>
          <w:tcPr>
            <w:tcW w:w="1256" w:type="dxa"/>
            <w:noWrap/>
            <w:vAlign w:val="center"/>
            <w:hideMark/>
          </w:tcPr>
          <w:p w:rsidRPr="00D750C9" w:rsidR="004F518F" w:rsidRDefault="004F518F" w14:paraId="10DA96C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3351200001</w:t>
            </w:r>
          </w:p>
        </w:tc>
        <w:tc>
          <w:tcPr>
            <w:tcW w:w="1256" w:type="dxa"/>
          </w:tcPr>
          <w:p w:rsidRPr="00D750C9" w:rsidR="004F518F" w:rsidRDefault="004F518F" w14:paraId="2CD71B5F" w14:textId="77777777">
            <w:pPr>
              <w:jc w:val="left"/>
              <w:rPr>
                <w:rFonts w:eastAsia="Times New Roman" w:asciiTheme="minorHAnsi" w:hAnsiTheme="minorHAnsi" w:cstheme="minorHAnsi"/>
                <w:i/>
                <w:iCs/>
                <w:lang w:eastAsia="sk-SK"/>
              </w:rPr>
            </w:pPr>
          </w:p>
        </w:tc>
      </w:tr>
      <w:tr w:rsidRPr="00D750C9" w:rsidR="007609BD" w14:paraId="258E5A93" w14:textId="77777777">
        <w:trPr>
          <w:trHeight w:val="288"/>
        </w:trPr>
        <w:tc>
          <w:tcPr>
            <w:tcW w:w="1525" w:type="dxa"/>
            <w:vAlign w:val="center"/>
            <w:hideMark/>
          </w:tcPr>
          <w:p w:rsidRPr="00D750C9" w:rsidR="004F518F" w:rsidRDefault="004F518F" w14:paraId="220E3F1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Rozpočtová</w:t>
            </w:r>
          </w:p>
        </w:tc>
        <w:tc>
          <w:tcPr>
            <w:tcW w:w="1331" w:type="dxa"/>
            <w:vAlign w:val="center"/>
            <w:hideMark/>
          </w:tcPr>
          <w:p w:rsidRPr="00D750C9" w:rsidR="004F518F" w:rsidRDefault="004F518F" w14:paraId="1797E652"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Zamestnanec</w:t>
            </w:r>
          </w:p>
        </w:tc>
        <w:tc>
          <w:tcPr>
            <w:tcW w:w="743" w:type="dxa"/>
            <w:noWrap/>
            <w:vAlign w:val="center"/>
            <w:hideMark/>
          </w:tcPr>
          <w:p w:rsidRPr="00D750C9" w:rsidR="004F518F" w:rsidRDefault="004F518F" w14:paraId="396BA6C4"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w:t>
            </w:r>
          </w:p>
        </w:tc>
        <w:tc>
          <w:tcPr>
            <w:tcW w:w="1915" w:type="dxa"/>
            <w:vAlign w:val="center"/>
            <w:hideMark/>
          </w:tcPr>
          <w:p w:rsidRPr="00D750C9" w:rsidR="004F518F" w:rsidRDefault="004F518F" w14:paraId="71E971E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4F518F" w:rsidRDefault="004F518F" w14:paraId="23C3E724"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(irelevantné)</w:t>
            </w:r>
          </w:p>
        </w:tc>
        <w:tc>
          <w:tcPr>
            <w:tcW w:w="806" w:type="dxa"/>
            <w:noWrap/>
            <w:vAlign w:val="center"/>
            <w:hideMark/>
          </w:tcPr>
          <w:p w:rsidRPr="00D750C9" w:rsidR="004F518F" w:rsidRDefault="004F518F" w14:paraId="2D870E58"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333</w:t>
            </w:r>
          </w:p>
        </w:tc>
        <w:tc>
          <w:tcPr>
            <w:tcW w:w="1256" w:type="dxa"/>
            <w:vAlign w:val="center"/>
            <w:hideMark/>
          </w:tcPr>
          <w:p w:rsidRPr="00D750C9" w:rsidR="004F518F" w:rsidRDefault="004F518F" w14:paraId="313E1DA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3331200001</w:t>
            </w:r>
          </w:p>
        </w:tc>
        <w:tc>
          <w:tcPr>
            <w:tcW w:w="1256" w:type="dxa"/>
          </w:tcPr>
          <w:p w:rsidRPr="00D750C9" w:rsidR="004F518F" w:rsidRDefault="004F518F" w14:paraId="3703BD9F" w14:textId="77777777">
            <w:pPr>
              <w:jc w:val="left"/>
              <w:rPr>
                <w:rFonts w:eastAsia="Times New Roman" w:asciiTheme="minorHAnsi" w:hAnsiTheme="minorHAnsi" w:cstheme="minorHAnsi"/>
                <w:i/>
                <w:iCs/>
                <w:lang w:eastAsia="sk-SK"/>
              </w:rPr>
            </w:pPr>
          </w:p>
        </w:tc>
      </w:tr>
      <w:tr w:rsidRPr="00D750C9" w:rsidR="007609BD" w:rsidTr="00194307" w14:paraId="6DF5B345" w14:textId="77777777">
        <w:trPr>
          <w:trHeight w:val="288"/>
        </w:trPr>
        <w:tc>
          <w:tcPr>
            <w:tcW w:w="1525" w:type="dxa"/>
            <w:vAlign w:val="center"/>
            <w:hideMark/>
          </w:tcPr>
          <w:p w:rsidRPr="00D750C9" w:rsidR="004F518F" w:rsidRDefault="004F518F" w14:paraId="61357CC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4F518F" w:rsidRDefault="004F518F" w14:paraId="5C0029FE"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0D57D75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w:t>
            </w:r>
          </w:p>
        </w:tc>
        <w:tc>
          <w:tcPr>
            <w:tcW w:w="1915" w:type="dxa"/>
            <w:vAlign w:val="center"/>
            <w:hideMark/>
          </w:tcPr>
          <w:p w:rsidRPr="00D750C9" w:rsidR="004F518F" w:rsidRDefault="004F518F" w14:paraId="7DED8EF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w:t>
            </w:r>
          </w:p>
        </w:tc>
        <w:tc>
          <w:tcPr>
            <w:tcW w:w="1285" w:type="dxa"/>
            <w:vAlign w:val="center"/>
            <w:hideMark/>
          </w:tcPr>
          <w:p w:rsidRPr="00D750C9" w:rsidR="004F518F" w:rsidRDefault="004F518F" w14:paraId="1D93139E"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4F518F" w:rsidRDefault="004F518F" w14:paraId="2E64658C"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w:t>
            </w:r>
          </w:p>
        </w:tc>
        <w:tc>
          <w:tcPr>
            <w:tcW w:w="1256" w:type="dxa"/>
            <w:noWrap/>
            <w:vAlign w:val="center"/>
            <w:hideMark/>
          </w:tcPr>
          <w:p w:rsidRPr="00D750C9" w:rsidR="004F518F" w:rsidRDefault="004F518F" w14:paraId="5C987AD5"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3111200001</w:t>
            </w:r>
          </w:p>
        </w:tc>
        <w:tc>
          <w:tcPr>
            <w:tcW w:w="1256" w:type="dxa"/>
            <w:vAlign w:val="center"/>
          </w:tcPr>
          <w:p w:rsidRPr="00D750C9" w:rsidR="004F518F" w:rsidRDefault="004F518F" w14:paraId="60AD2873" w14:textId="77777777">
            <w:pPr>
              <w:jc w:val="center"/>
              <w:rPr>
                <w:rFonts w:eastAsia="Times New Roman" w:asciiTheme="minorHAnsi" w:hAnsiTheme="minorHAnsi" w:cstheme="minorHAnsi"/>
                <w:i/>
                <w:iCs/>
                <w:lang w:eastAsia="sk-SK"/>
              </w:rPr>
            </w:pPr>
          </w:p>
        </w:tc>
      </w:tr>
      <w:tr w:rsidRPr="00D750C9" w:rsidR="007609BD" w:rsidTr="00194307" w14:paraId="251D9D25" w14:textId="77777777">
        <w:trPr>
          <w:trHeight w:val="288"/>
        </w:trPr>
        <w:tc>
          <w:tcPr>
            <w:tcW w:w="1525" w:type="dxa"/>
            <w:hideMark/>
          </w:tcPr>
          <w:p w:rsidRPr="00D750C9" w:rsidR="004F518F" w:rsidRDefault="004F518F" w14:paraId="05EB42B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4F518F" w:rsidRDefault="004F518F" w14:paraId="2D6A7E6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69802A27"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w:t>
            </w:r>
          </w:p>
        </w:tc>
        <w:tc>
          <w:tcPr>
            <w:tcW w:w="1915" w:type="dxa"/>
            <w:vAlign w:val="center"/>
            <w:hideMark/>
          </w:tcPr>
          <w:p w:rsidRPr="00D750C9" w:rsidR="004F518F" w:rsidRDefault="004F518F" w14:paraId="74DE1A38"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w:t>
            </w:r>
          </w:p>
        </w:tc>
        <w:tc>
          <w:tcPr>
            <w:tcW w:w="1285" w:type="dxa"/>
            <w:vAlign w:val="center"/>
            <w:hideMark/>
          </w:tcPr>
          <w:p w:rsidRPr="00D750C9" w:rsidR="004F518F" w:rsidRDefault="004F518F" w14:paraId="07A0C072"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4F518F" w:rsidRDefault="004F518F" w14:paraId="3D0390AF"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311</w:t>
            </w:r>
          </w:p>
        </w:tc>
        <w:tc>
          <w:tcPr>
            <w:tcW w:w="1256" w:type="dxa"/>
            <w:noWrap/>
            <w:vAlign w:val="center"/>
            <w:hideMark/>
          </w:tcPr>
          <w:p w:rsidRPr="00D750C9" w:rsidR="004F518F" w:rsidRDefault="004F518F" w14:paraId="4CD2570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3111200002</w:t>
            </w:r>
          </w:p>
        </w:tc>
        <w:tc>
          <w:tcPr>
            <w:tcW w:w="1256" w:type="dxa"/>
            <w:vAlign w:val="center"/>
          </w:tcPr>
          <w:p w:rsidRPr="00D750C9" w:rsidR="004F518F" w:rsidRDefault="004F518F" w14:paraId="3C626085" w14:textId="77777777">
            <w:pPr>
              <w:jc w:val="center"/>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3113200002</w:t>
            </w:r>
          </w:p>
        </w:tc>
      </w:tr>
      <w:tr w:rsidRPr="00D750C9" w:rsidR="007609BD" w:rsidTr="00194307" w14:paraId="081F2694" w14:textId="77777777">
        <w:trPr>
          <w:trHeight w:val="288"/>
        </w:trPr>
        <w:tc>
          <w:tcPr>
            <w:tcW w:w="1525" w:type="dxa"/>
            <w:hideMark/>
          </w:tcPr>
          <w:p w:rsidRPr="00D750C9" w:rsidR="004F518F" w:rsidRDefault="004F518F" w14:paraId="7C224B36"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4F518F" w:rsidRDefault="004F518F" w14:paraId="4AAC4E5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4F46B6B9"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w:t>
            </w:r>
          </w:p>
        </w:tc>
        <w:tc>
          <w:tcPr>
            <w:tcW w:w="1915" w:type="dxa"/>
            <w:vAlign w:val="center"/>
            <w:hideMark/>
          </w:tcPr>
          <w:p w:rsidRPr="00D750C9" w:rsidR="004F518F" w:rsidRDefault="004F518F" w14:paraId="66DCC3D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4F518F" w:rsidRDefault="004F518F" w14:paraId="3E526A92"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bez DPH</w:t>
            </w:r>
          </w:p>
        </w:tc>
        <w:tc>
          <w:tcPr>
            <w:tcW w:w="806" w:type="dxa"/>
            <w:noWrap/>
            <w:vAlign w:val="center"/>
            <w:hideMark/>
          </w:tcPr>
          <w:p w:rsidRPr="00D750C9" w:rsidR="004F518F" w:rsidRDefault="004F518F" w14:paraId="7ACF3DD9"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325</w:t>
            </w:r>
          </w:p>
        </w:tc>
        <w:tc>
          <w:tcPr>
            <w:tcW w:w="1256" w:type="dxa"/>
            <w:vAlign w:val="center"/>
            <w:hideMark/>
          </w:tcPr>
          <w:p w:rsidRPr="00D750C9" w:rsidR="004F518F" w:rsidRDefault="004F518F" w14:paraId="7B84B3B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3251200001</w:t>
            </w:r>
          </w:p>
        </w:tc>
        <w:tc>
          <w:tcPr>
            <w:tcW w:w="1256" w:type="dxa"/>
          </w:tcPr>
          <w:p w:rsidRPr="00D750C9" w:rsidR="004F518F" w:rsidRDefault="004F518F" w14:paraId="2CEFD730" w14:textId="77777777">
            <w:pPr>
              <w:jc w:val="left"/>
              <w:rPr>
                <w:rFonts w:eastAsia="Times New Roman" w:asciiTheme="minorHAnsi" w:hAnsiTheme="minorHAnsi" w:cstheme="minorHAnsi"/>
                <w:i/>
                <w:iCs/>
                <w:lang w:eastAsia="sk-SK"/>
              </w:rPr>
            </w:pPr>
          </w:p>
        </w:tc>
      </w:tr>
      <w:tr w:rsidRPr="00D750C9" w:rsidR="007609BD" w:rsidTr="00194307" w14:paraId="51A9698A" w14:textId="77777777">
        <w:trPr>
          <w:trHeight w:val="288"/>
        </w:trPr>
        <w:tc>
          <w:tcPr>
            <w:tcW w:w="1525" w:type="dxa"/>
            <w:hideMark/>
          </w:tcPr>
          <w:p w:rsidRPr="00D750C9" w:rsidR="004F518F" w:rsidRDefault="004F518F" w14:paraId="2E17C2F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4F518F" w:rsidRDefault="004F518F" w14:paraId="609EAD2E"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Externý</w:t>
            </w:r>
          </w:p>
        </w:tc>
        <w:tc>
          <w:tcPr>
            <w:tcW w:w="743" w:type="dxa"/>
            <w:noWrap/>
            <w:vAlign w:val="center"/>
            <w:hideMark/>
          </w:tcPr>
          <w:p w:rsidRPr="00D750C9" w:rsidR="004F518F" w:rsidRDefault="004F518F" w14:paraId="4266B3C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311</w:t>
            </w:r>
          </w:p>
        </w:tc>
        <w:tc>
          <w:tcPr>
            <w:tcW w:w="1915" w:type="dxa"/>
            <w:vAlign w:val="center"/>
            <w:hideMark/>
          </w:tcPr>
          <w:p w:rsidRPr="00D750C9" w:rsidR="004F518F" w:rsidRDefault="004F518F" w14:paraId="790C7D2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4F518F" w:rsidRDefault="004F518F" w14:paraId="6F29945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s DPH</w:t>
            </w:r>
          </w:p>
        </w:tc>
        <w:tc>
          <w:tcPr>
            <w:tcW w:w="806" w:type="dxa"/>
            <w:noWrap/>
            <w:vAlign w:val="center"/>
            <w:hideMark/>
          </w:tcPr>
          <w:p w:rsidRPr="00D750C9" w:rsidR="004F518F" w:rsidRDefault="004F518F" w14:paraId="292D75F3"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325</w:t>
            </w:r>
          </w:p>
        </w:tc>
        <w:tc>
          <w:tcPr>
            <w:tcW w:w="1256" w:type="dxa"/>
            <w:noWrap/>
            <w:vAlign w:val="center"/>
            <w:hideMark/>
          </w:tcPr>
          <w:p w:rsidRPr="00D750C9" w:rsidR="004F518F" w:rsidRDefault="004F518F" w14:paraId="5012ADB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3251200002</w:t>
            </w:r>
          </w:p>
        </w:tc>
        <w:tc>
          <w:tcPr>
            <w:tcW w:w="1256" w:type="dxa"/>
          </w:tcPr>
          <w:p w:rsidRPr="00D750C9" w:rsidR="004F518F" w:rsidRDefault="004F518F" w14:paraId="77A009E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3253200002</w:t>
            </w:r>
          </w:p>
        </w:tc>
      </w:tr>
      <w:tr w:rsidRPr="00D750C9" w:rsidR="007609BD" w:rsidTr="00194307" w14:paraId="0016B868" w14:textId="77777777">
        <w:trPr>
          <w:trHeight w:val="288"/>
        </w:trPr>
        <w:tc>
          <w:tcPr>
            <w:tcW w:w="1525" w:type="dxa"/>
            <w:vAlign w:val="center"/>
            <w:hideMark/>
          </w:tcPr>
          <w:p w:rsidRPr="00D750C9" w:rsidR="004F518F" w:rsidRDefault="004F518F" w14:paraId="6B42C5FF"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4F518F" w:rsidRDefault="004F518F" w14:paraId="7BB2B2EE"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Zamestnanec</w:t>
            </w:r>
          </w:p>
        </w:tc>
        <w:tc>
          <w:tcPr>
            <w:tcW w:w="743" w:type="dxa"/>
            <w:noWrap/>
            <w:vAlign w:val="center"/>
            <w:hideMark/>
          </w:tcPr>
          <w:p w:rsidRPr="00D750C9" w:rsidR="004F518F" w:rsidRDefault="004F518F" w14:paraId="118758D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w:t>
            </w:r>
          </w:p>
        </w:tc>
        <w:tc>
          <w:tcPr>
            <w:tcW w:w="1915" w:type="dxa"/>
            <w:vAlign w:val="center"/>
            <w:hideMark/>
          </w:tcPr>
          <w:p w:rsidRPr="00D750C9" w:rsidR="004F518F" w:rsidRDefault="004F518F" w14:paraId="1068C844"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Pohľadávka, ťarchopis</w:t>
            </w:r>
          </w:p>
        </w:tc>
        <w:tc>
          <w:tcPr>
            <w:tcW w:w="1285" w:type="dxa"/>
            <w:vAlign w:val="center"/>
            <w:hideMark/>
          </w:tcPr>
          <w:p w:rsidRPr="00D750C9" w:rsidR="004F518F" w:rsidRDefault="004F518F" w14:paraId="1ED7921A"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(irelevantné)</w:t>
            </w:r>
          </w:p>
        </w:tc>
        <w:tc>
          <w:tcPr>
            <w:tcW w:w="806" w:type="dxa"/>
            <w:noWrap/>
            <w:vAlign w:val="center"/>
            <w:hideMark/>
          </w:tcPr>
          <w:p w:rsidRPr="00D750C9" w:rsidR="004F518F" w:rsidRDefault="004F518F" w14:paraId="4F0CA82A"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w:t>
            </w:r>
          </w:p>
        </w:tc>
        <w:tc>
          <w:tcPr>
            <w:tcW w:w="1256" w:type="dxa"/>
            <w:noWrap/>
            <w:vAlign w:val="center"/>
            <w:hideMark/>
          </w:tcPr>
          <w:p w:rsidRPr="00D750C9" w:rsidR="004F518F" w:rsidRDefault="004F518F" w14:paraId="339C405B"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3351200001</w:t>
            </w:r>
          </w:p>
        </w:tc>
        <w:tc>
          <w:tcPr>
            <w:tcW w:w="1256" w:type="dxa"/>
          </w:tcPr>
          <w:p w:rsidRPr="00D750C9" w:rsidR="004F518F" w:rsidRDefault="004F518F" w14:paraId="0C5DA885" w14:textId="77777777">
            <w:pPr>
              <w:jc w:val="left"/>
              <w:rPr>
                <w:rFonts w:eastAsia="Times New Roman" w:asciiTheme="minorHAnsi" w:hAnsiTheme="minorHAnsi" w:cstheme="minorHAnsi"/>
                <w:i/>
                <w:iCs/>
                <w:lang w:eastAsia="sk-SK"/>
              </w:rPr>
            </w:pPr>
          </w:p>
        </w:tc>
      </w:tr>
      <w:tr w:rsidRPr="00D750C9" w:rsidR="007609BD" w:rsidTr="00194307" w14:paraId="22D1C0ED" w14:textId="77777777">
        <w:trPr>
          <w:trHeight w:val="288"/>
        </w:trPr>
        <w:tc>
          <w:tcPr>
            <w:tcW w:w="1525" w:type="dxa"/>
            <w:vAlign w:val="center"/>
            <w:hideMark/>
          </w:tcPr>
          <w:p w:rsidRPr="00D750C9" w:rsidR="004F518F" w:rsidRDefault="004F518F" w14:paraId="02AD2934"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Príspevková/a.s.</w:t>
            </w:r>
          </w:p>
        </w:tc>
        <w:tc>
          <w:tcPr>
            <w:tcW w:w="1331" w:type="dxa"/>
            <w:vAlign w:val="center"/>
            <w:hideMark/>
          </w:tcPr>
          <w:p w:rsidRPr="00D750C9" w:rsidR="004F518F" w:rsidRDefault="004F518F" w14:paraId="481264F1"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Zamestnanec</w:t>
            </w:r>
          </w:p>
        </w:tc>
        <w:tc>
          <w:tcPr>
            <w:tcW w:w="743" w:type="dxa"/>
            <w:noWrap/>
            <w:vAlign w:val="center"/>
            <w:hideMark/>
          </w:tcPr>
          <w:p w:rsidRPr="00D750C9" w:rsidR="004F518F" w:rsidRDefault="004F518F" w14:paraId="04B749C4"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335</w:t>
            </w:r>
          </w:p>
        </w:tc>
        <w:tc>
          <w:tcPr>
            <w:tcW w:w="1915" w:type="dxa"/>
            <w:vAlign w:val="center"/>
            <w:hideMark/>
          </w:tcPr>
          <w:p w:rsidRPr="00D750C9" w:rsidR="004F518F" w:rsidRDefault="004F518F" w14:paraId="069587CC"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Dobropis</w:t>
            </w:r>
          </w:p>
        </w:tc>
        <w:tc>
          <w:tcPr>
            <w:tcW w:w="1285" w:type="dxa"/>
            <w:vAlign w:val="center"/>
            <w:hideMark/>
          </w:tcPr>
          <w:p w:rsidRPr="00D750C9" w:rsidR="004F518F" w:rsidRDefault="004F518F" w14:paraId="31875B4D"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(irelevantné)</w:t>
            </w:r>
          </w:p>
        </w:tc>
        <w:tc>
          <w:tcPr>
            <w:tcW w:w="806" w:type="dxa"/>
            <w:noWrap/>
            <w:vAlign w:val="center"/>
            <w:hideMark/>
          </w:tcPr>
          <w:p w:rsidRPr="00D750C9" w:rsidR="004F518F" w:rsidRDefault="004F518F" w14:paraId="30C669AC" w14:textId="77777777">
            <w:pPr>
              <w:jc w:val="left"/>
              <w:rPr>
                <w:rFonts w:eastAsia="Times New Roman" w:asciiTheme="minorHAnsi" w:hAnsiTheme="minorHAnsi" w:cstheme="minorHAnsi"/>
                <w:b/>
                <w:bCs/>
                <w:i/>
                <w:iCs/>
                <w:lang w:eastAsia="sk-SK"/>
              </w:rPr>
            </w:pPr>
            <w:r w:rsidRPr="00D750C9">
              <w:rPr>
                <w:rFonts w:eastAsia="Times New Roman" w:asciiTheme="minorHAnsi" w:hAnsiTheme="minorHAnsi" w:cstheme="minorHAnsi"/>
                <w:b/>
                <w:bCs/>
                <w:i/>
                <w:iCs/>
                <w:lang w:eastAsia="sk-SK"/>
              </w:rPr>
              <w:t>333</w:t>
            </w:r>
          </w:p>
        </w:tc>
        <w:tc>
          <w:tcPr>
            <w:tcW w:w="1256" w:type="dxa"/>
            <w:vAlign w:val="center"/>
            <w:hideMark/>
          </w:tcPr>
          <w:p w:rsidRPr="00D750C9" w:rsidR="004F518F" w:rsidRDefault="004F518F" w14:paraId="46D0B703" w14:textId="77777777">
            <w:pPr>
              <w:jc w:val="left"/>
              <w:rPr>
                <w:rFonts w:eastAsia="Times New Roman" w:asciiTheme="minorHAnsi" w:hAnsiTheme="minorHAnsi" w:cstheme="minorHAnsi"/>
                <w:i/>
                <w:iCs/>
                <w:lang w:eastAsia="sk-SK"/>
              </w:rPr>
            </w:pPr>
            <w:r w:rsidRPr="00D750C9">
              <w:rPr>
                <w:rFonts w:eastAsia="Times New Roman" w:asciiTheme="minorHAnsi" w:hAnsiTheme="minorHAnsi" w:cstheme="minorHAnsi"/>
                <w:i/>
                <w:iCs/>
                <w:lang w:eastAsia="sk-SK"/>
              </w:rPr>
              <w:t>3331200001</w:t>
            </w:r>
          </w:p>
        </w:tc>
        <w:tc>
          <w:tcPr>
            <w:tcW w:w="1256" w:type="dxa"/>
          </w:tcPr>
          <w:p w:rsidRPr="00D750C9" w:rsidR="004F518F" w:rsidRDefault="004F518F" w14:paraId="5009CB86" w14:textId="77777777">
            <w:pPr>
              <w:jc w:val="left"/>
              <w:rPr>
                <w:rFonts w:eastAsia="Times New Roman" w:asciiTheme="minorHAnsi" w:hAnsiTheme="minorHAnsi" w:cstheme="minorHAnsi"/>
                <w:i/>
                <w:iCs/>
                <w:lang w:eastAsia="sk-SK"/>
              </w:rPr>
            </w:pPr>
          </w:p>
        </w:tc>
      </w:tr>
    </w:tbl>
    <w:p w:rsidRPr="00D750C9" w:rsidR="005562A0" w:rsidP="005562A0" w:rsidRDefault="005562A0" w14:paraId="659C4585" w14:textId="77777777">
      <w:pPr>
        <w:tabs>
          <w:tab w:val="left" w:pos="1365"/>
        </w:tabs>
        <w:rPr>
          <w:b/>
        </w:rPr>
      </w:pPr>
    </w:p>
    <w:p w:rsidRPr="00D750C9" w:rsidR="005562A0" w:rsidP="003C79BC" w:rsidRDefault="005562A0" w14:paraId="3723E48C" w14:textId="77777777">
      <w:pPr>
        <w:pStyle w:val="Nadpis5"/>
      </w:pPr>
      <w:bookmarkStart w:name="_Toc232499479" w:id="601"/>
      <w:r w:rsidRPr="00D750C9">
        <w:t>Podzáložka Periodicita</w:t>
      </w:r>
      <w:bookmarkEnd w:id="601"/>
    </w:p>
    <w:p w:rsidRPr="00D750C9" w:rsidR="005562A0" w:rsidP="005562A0" w:rsidRDefault="005562A0" w14:paraId="7703918B" w14:textId="77777777">
      <w:pPr>
        <w:tabs>
          <w:tab w:val="left" w:pos="1365"/>
        </w:tabs>
        <w:rPr>
          <w:b/>
        </w:rPr>
      </w:pPr>
      <w:r w:rsidRPr="00D750C9">
        <w:rPr>
          <w:b/>
          <w:noProof/>
        </w:rPr>
        <w:drawing>
          <wp:inline distT="0" distB="0" distL="0" distR="0" wp14:anchorId="58C6E57A" wp14:editId="615E6FB5">
            <wp:extent cx="5732145" cy="1722120"/>
            <wp:effectExtent l="0" t="0" r="1905" b="0"/>
            <wp:docPr id="787" name="Picture 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9"/>
                    <a:stretch>
                      <a:fillRect/>
                    </a:stretch>
                  </pic:blipFill>
                  <pic:spPr>
                    <a:xfrm>
                      <a:off x="0" y="0"/>
                      <a:ext cx="5732145" cy="1722120"/>
                    </a:xfrm>
                    <a:prstGeom prst="rect">
                      <a:avLst/>
                    </a:prstGeom>
                  </pic:spPr>
                </pic:pic>
              </a:graphicData>
            </a:graphic>
          </wp:inline>
        </w:drawing>
      </w:r>
    </w:p>
    <w:p w:rsidRPr="00D750C9" w:rsidR="005562A0" w:rsidP="005562A0" w:rsidRDefault="005562A0" w14:paraId="5EF374A9" w14:textId="77777777">
      <w:pPr>
        <w:tabs>
          <w:tab w:val="left" w:pos="1365"/>
        </w:tabs>
        <w:rPr>
          <w:b/>
        </w:rPr>
      </w:pPr>
    </w:p>
    <w:p w:rsidRPr="00D750C9" w:rsidR="005562A0" w:rsidP="005562A0" w:rsidRDefault="005562A0" w14:paraId="3CCF5847" w14:textId="77777777">
      <w:pPr>
        <w:spacing w:before="40" w:after="40"/>
        <w:rPr>
          <w:rFonts w:cs="Arial"/>
          <w:szCs w:val="20"/>
        </w:rPr>
      </w:pPr>
      <w:r w:rsidRPr="00D750C9">
        <w:rPr>
          <w:rFonts w:cs="Arial"/>
          <w:szCs w:val="20"/>
        </w:rPr>
        <w:t>Na podzáložke sa evidujú dáta:</w:t>
      </w:r>
    </w:p>
    <w:tbl>
      <w:tblPr>
        <w:tblStyle w:val="Mriekatabuky"/>
        <w:tblW w:w="8995" w:type="dxa"/>
        <w:tblLook w:val="04A0" w:firstRow="1" w:lastRow="0" w:firstColumn="1" w:lastColumn="0" w:noHBand="0" w:noVBand="1"/>
      </w:tblPr>
      <w:tblGrid>
        <w:gridCol w:w="2098"/>
        <w:gridCol w:w="6897"/>
      </w:tblGrid>
      <w:tr w:rsidRPr="00D750C9" w:rsidR="005562A0" w:rsidTr="003C798E" w14:paraId="782A24E7" w14:textId="77777777">
        <w:trPr>
          <w:tblHeader/>
        </w:trPr>
        <w:tc>
          <w:tcPr>
            <w:tcW w:w="2098" w:type="dxa"/>
            <w:shd w:val="clear" w:color="auto" w:fill="D9D9D9" w:themeFill="background1" w:themeFillShade="D9"/>
          </w:tcPr>
          <w:p w:rsidRPr="00D750C9" w:rsidR="005562A0" w:rsidRDefault="005562A0" w14:paraId="797A704F" w14:textId="77777777">
            <w:pPr>
              <w:spacing w:before="40" w:after="40"/>
              <w:ind w:left="0"/>
              <w:jc w:val="left"/>
              <w:rPr>
                <w:rFonts w:cs="Arial"/>
                <w:b/>
              </w:rPr>
            </w:pPr>
            <w:r w:rsidRPr="00D750C9">
              <w:rPr>
                <w:rFonts w:cs="Arial"/>
                <w:b/>
              </w:rPr>
              <w:t xml:space="preserve"> Pole</w:t>
            </w:r>
          </w:p>
        </w:tc>
        <w:tc>
          <w:tcPr>
            <w:tcW w:w="6897" w:type="dxa"/>
            <w:shd w:val="clear" w:color="auto" w:fill="D9D9D9" w:themeFill="background1" w:themeFillShade="D9"/>
          </w:tcPr>
          <w:p w:rsidRPr="00D750C9" w:rsidR="005562A0" w:rsidRDefault="005562A0" w14:paraId="693382B4" w14:textId="77777777">
            <w:pPr>
              <w:spacing w:before="40" w:after="40"/>
              <w:ind w:left="0"/>
              <w:jc w:val="left"/>
              <w:rPr>
                <w:rFonts w:cs="Arial"/>
                <w:b/>
              </w:rPr>
            </w:pPr>
            <w:r w:rsidRPr="00D750C9">
              <w:rPr>
                <w:rFonts w:cs="Arial"/>
                <w:b/>
              </w:rPr>
              <w:t>Popis</w:t>
            </w:r>
          </w:p>
        </w:tc>
      </w:tr>
      <w:tr w:rsidRPr="00D750C9" w:rsidR="005562A0" w:rsidTr="003C798E" w14:paraId="472F5591" w14:textId="77777777">
        <w:tc>
          <w:tcPr>
            <w:tcW w:w="2098" w:type="dxa"/>
          </w:tcPr>
          <w:p w:rsidRPr="00D750C9" w:rsidR="005562A0" w:rsidRDefault="005562A0" w14:paraId="03D6B93E" w14:textId="77777777">
            <w:pPr>
              <w:spacing w:before="40" w:after="40"/>
              <w:ind w:left="0"/>
              <w:jc w:val="left"/>
              <w:rPr>
                <w:rFonts w:cs="Arial"/>
                <w:b/>
              </w:rPr>
            </w:pPr>
            <w:r w:rsidRPr="00D750C9">
              <w:rPr>
                <w:rFonts w:cs="Arial"/>
                <w:b/>
              </w:rPr>
              <w:t>Číslo</w:t>
            </w:r>
          </w:p>
        </w:tc>
        <w:tc>
          <w:tcPr>
            <w:tcW w:w="6897" w:type="dxa"/>
          </w:tcPr>
          <w:p w:rsidRPr="00D750C9" w:rsidR="005562A0" w:rsidRDefault="00277DB3" w14:paraId="5F8D34CC" w14:textId="4CA7DCA6">
            <w:pPr>
              <w:spacing w:before="40" w:after="40"/>
              <w:ind w:left="0"/>
              <w:jc w:val="left"/>
              <w:rPr>
                <w:rFonts w:cs="Arial"/>
              </w:rPr>
            </w:pPr>
            <w:r w:rsidRPr="00D750C9">
              <w:rPr>
                <w:rFonts w:cs="Arial"/>
              </w:rPr>
              <w:t>Prednastavená hodnota/text: __ &lt;Štandard&gt;. V prípade potreby je možné text upraviť, aby bola klauzula ľahšie identifikovateľná. (Štandardná klauzula nemá priradené číslo.)</w:t>
            </w:r>
          </w:p>
        </w:tc>
      </w:tr>
      <w:tr w:rsidRPr="00D750C9" w:rsidR="005562A0" w:rsidTr="003C798E" w14:paraId="7134228D" w14:textId="77777777">
        <w:tc>
          <w:tcPr>
            <w:tcW w:w="2098" w:type="dxa"/>
          </w:tcPr>
          <w:p w:rsidRPr="00D750C9" w:rsidR="005562A0" w:rsidRDefault="005562A0" w14:paraId="7DF2853F" w14:textId="77777777">
            <w:pPr>
              <w:spacing w:before="40" w:after="40"/>
              <w:ind w:left="0"/>
              <w:jc w:val="left"/>
              <w:rPr>
                <w:rFonts w:cs="Arial"/>
                <w:b/>
              </w:rPr>
            </w:pPr>
            <w:r w:rsidRPr="00D750C9">
              <w:rPr>
                <w:rFonts w:cs="Arial"/>
                <w:b/>
              </w:rPr>
              <w:t>Periodicita</w:t>
            </w:r>
          </w:p>
        </w:tc>
        <w:tc>
          <w:tcPr>
            <w:tcW w:w="6897" w:type="dxa"/>
          </w:tcPr>
          <w:p w:rsidRPr="00D750C9" w:rsidR="005562A0" w:rsidRDefault="005562A0" w14:paraId="5BEEBF77" w14:textId="77777777">
            <w:pPr>
              <w:spacing w:before="40" w:after="40"/>
              <w:ind w:left="0"/>
              <w:rPr>
                <w:rFonts w:cs="Arial"/>
              </w:rPr>
            </w:pPr>
            <w:r w:rsidRPr="00D750C9">
              <w:rPr>
                <w:rFonts w:cs="Arial"/>
              </w:rPr>
              <w:t>Počet jednotiek periodicity obdobia. Pri zadaní hodnoty napr. „3“, účtovanie pohľadávky prebehne raz za 3 obdobia. Pri zadaní hodnoty napr. „1“, účtovanie pohľadávky prebehne iba jedenkrát za dané obdobie.</w:t>
            </w:r>
          </w:p>
        </w:tc>
      </w:tr>
      <w:tr w:rsidRPr="00D750C9" w:rsidR="005562A0" w:rsidTr="003C798E" w14:paraId="6ED27161" w14:textId="77777777">
        <w:tc>
          <w:tcPr>
            <w:tcW w:w="2098" w:type="dxa"/>
          </w:tcPr>
          <w:p w:rsidRPr="00D750C9" w:rsidR="005562A0" w:rsidRDefault="005562A0" w14:paraId="781E71C2" w14:textId="77777777">
            <w:pPr>
              <w:spacing w:before="40" w:after="40"/>
              <w:ind w:left="0"/>
              <w:jc w:val="left"/>
              <w:rPr>
                <w:rFonts w:cs="Arial"/>
                <w:b/>
              </w:rPr>
            </w:pPr>
            <w:r w:rsidRPr="00D750C9">
              <w:rPr>
                <w:rFonts w:cs="Arial"/>
                <w:b/>
              </w:rPr>
              <w:t>V</w:t>
            </w:r>
          </w:p>
        </w:tc>
        <w:tc>
          <w:tcPr>
            <w:tcW w:w="6897" w:type="dxa"/>
          </w:tcPr>
          <w:p w:rsidRPr="00D750C9" w:rsidR="005562A0" w:rsidRDefault="005562A0" w14:paraId="42FF071A" w14:textId="77777777">
            <w:pPr>
              <w:spacing w:before="40" w:after="40"/>
              <w:ind w:left="0"/>
              <w:rPr>
                <w:rFonts w:cs="Arial"/>
              </w:rPr>
            </w:pPr>
            <w:r w:rsidRPr="00D750C9">
              <w:rPr>
                <w:rFonts w:cs="Arial"/>
              </w:rPr>
              <w:t>Jednotka periodicity spolu so zadefinovanou periodicitou definujú, ako často dochádza k účtovaniu pohľadávky:</w:t>
            </w:r>
          </w:p>
          <w:p w:rsidRPr="00D750C9" w:rsidR="005562A0" w:rsidRDefault="005562A0" w14:paraId="4CC05260" w14:textId="77777777">
            <w:pPr>
              <w:spacing w:before="40" w:after="40"/>
              <w:ind w:left="0"/>
              <w:rPr>
                <w:rFonts w:cs="Arial"/>
              </w:rPr>
            </w:pPr>
            <w:r w:rsidRPr="00D750C9">
              <w:rPr>
                <w:rFonts w:cs="Arial"/>
                <w:noProof/>
              </w:rPr>
              <w:drawing>
                <wp:inline distT="0" distB="0" distL="0" distR="0" wp14:anchorId="7EF04C4A" wp14:editId="63ABB568">
                  <wp:extent cx="527077" cy="298465"/>
                  <wp:effectExtent l="0" t="0" r="6350" b="6350"/>
                  <wp:docPr id="788" name="Picture 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0"/>
                          <a:stretch>
                            <a:fillRect/>
                          </a:stretch>
                        </pic:blipFill>
                        <pic:spPr>
                          <a:xfrm>
                            <a:off x="0" y="0"/>
                            <a:ext cx="527077" cy="298465"/>
                          </a:xfrm>
                          <a:prstGeom prst="rect">
                            <a:avLst/>
                          </a:prstGeom>
                        </pic:spPr>
                      </pic:pic>
                    </a:graphicData>
                  </a:graphic>
                </wp:inline>
              </w:drawing>
            </w:r>
          </w:p>
          <w:p w:rsidRPr="00D750C9" w:rsidR="005562A0" w:rsidRDefault="005562A0" w14:paraId="0925163A" w14:textId="77777777">
            <w:pPr>
              <w:spacing w:before="40" w:after="40"/>
              <w:ind w:left="0"/>
              <w:rPr>
                <w:rFonts w:cs="Arial"/>
              </w:rPr>
            </w:pPr>
            <w:r w:rsidRPr="00D750C9">
              <w:rPr>
                <w:rFonts w:cs="Arial"/>
              </w:rPr>
              <w:t>Pri zadaní napr. „Mesiace“ prebieha účtovanie v mesačných cykloch.</w:t>
            </w:r>
          </w:p>
        </w:tc>
      </w:tr>
      <w:tr w:rsidRPr="00D750C9" w:rsidR="005562A0" w:rsidTr="003C798E" w14:paraId="17A3AA0F" w14:textId="77777777">
        <w:tc>
          <w:tcPr>
            <w:tcW w:w="2098" w:type="dxa"/>
          </w:tcPr>
          <w:p w:rsidRPr="00D750C9" w:rsidR="005562A0" w:rsidRDefault="005562A0" w14:paraId="1A548CED" w14:textId="77777777">
            <w:pPr>
              <w:spacing w:before="40" w:after="40"/>
              <w:ind w:left="0"/>
              <w:jc w:val="left"/>
              <w:rPr>
                <w:rFonts w:cs="Arial"/>
                <w:b/>
              </w:rPr>
            </w:pPr>
            <w:r w:rsidRPr="00D750C9">
              <w:rPr>
                <w:rFonts w:cs="Arial"/>
                <w:b/>
              </w:rPr>
              <w:t>Zač.periodic.</w:t>
            </w:r>
          </w:p>
        </w:tc>
        <w:tc>
          <w:tcPr>
            <w:tcW w:w="6897" w:type="dxa"/>
          </w:tcPr>
          <w:p w:rsidRPr="00D750C9" w:rsidR="005562A0" w:rsidRDefault="005562A0" w14:paraId="38AF2F26" w14:textId="77777777">
            <w:pPr>
              <w:spacing w:before="40" w:after="40"/>
              <w:ind w:left="0"/>
              <w:rPr>
                <w:rFonts w:cs="Arial"/>
              </w:rPr>
            </w:pPr>
            <w:r w:rsidRPr="00D750C9">
              <w:rPr>
                <w:rFonts w:cs="Arial"/>
              </w:rPr>
              <w:t>Začiatok periodicity pri denných, mesačných a ročných periodicitách. Ak periodicity „kopíruje“ štandardné ucelené kalendárne rozdelenie roka (mesiac, štvrťrok, polrok, rok), použiť „</w:t>
            </w:r>
            <w:r w:rsidRPr="00D750C9">
              <w:rPr>
                <w:rFonts w:cs="Arial"/>
                <w:b/>
                <w:bCs/>
              </w:rPr>
              <w:t>Začiatok kalendárneho roka</w:t>
            </w:r>
            <w:r w:rsidRPr="00D750C9">
              <w:rPr>
                <w:rFonts w:cs="Arial"/>
              </w:rPr>
              <w:t xml:space="preserve">“. </w:t>
            </w:r>
          </w:p>
          <w:p w:rsidRPr="00D750C9" w:rsidR="005562A0" w:rsidRDefault="005562A0" w14:paraId="33B0907C" w14:textId="77777777">
            <w:pPr>
              <w:spacing w:before="40" w:after="40"/>
              <w:ind w:left="0"/>
              <w:rPr>
                <w:rFonts w:cs="Arial"/>
              </w:rPr>
            </w:pPr>
            <w:r w:rsidRPr="00D750C9">
              <w:rPr>
                <w:rFonts w:cs="Arial"/>
                <w:noProof/>
              </w:rPr>
              <w:drawing>
                <wp:inline distT="0" distB="0" distL="0" distR="0" wp14:anchorId="4D5B40CE" wp14:editId="40D1F980">
                  <wp:extent cx="1193861" cy="292115"/>
                  <wp:effectExtent l="0" t="0" r="6350" b="0"/>
                  <wp:docPr id="789" name="Picture 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1"/>
                          <a:stretch>
                            <a:fillRect/>
                          </a:stretch>
                        </pic:blipFill>
                        <pic:spPr>
                          <a:xfrm>
                            <a:off x="0" y="0"/>
                            <a:ext cx="1193861" cy="292115"/>
                          </a:xfrm>
                          <a:prstGeom prst="rect">
                            <a:avLst/>
                          </a:prstGeom>
                        </pic:spPr>
                      </pic:pic>
                    </a:graphicData>
                  </a:graphic>
                </wp:inline>
              </w:drawing>
            </w:r>
          </w:p>
        </w:tc>
      </w:tr>
      <w:tr w:rsidRPr="00D750C9" w:rsidR="005562A0" w:rsidTr="003C798E" w14:paraId="65D1E560" w14:textId="77777777">
        <w:tc>
          <w:tcPr>
            <w:tcW w:w="2098" w:type="dxa"/>
          </w:tcPr>
          <w:p w:rsidRPr="00D750C9" w:rsidR="005562A0" w:rsidRDefault="005562A0" w14:paraId="7CBFC016" w14:textId="77777777">
            <w:pPr>
              <w:spacing w:before="40" w:after="40"/>
              <w:ind w:left="0"/>
              <w:jc w:val="left"/>
              <w:rPr>
                <w:rFonts w:cs="Arial"/>
                <w:b/>
              </w:rPr>
            </w:pPr>
            <w:r w:rsidRPr="00D750C9">
              <w:rPr>
                <w:rFonts w:cs="Arial"/>
                <w:b/>
              </w:rPr>
              <w:t>Čas.proporc</w:t>
            </w:r>
          </w:p>
        </w:tc>
        <w:tc>
          <w:tcPr>
            <w:tcW w:w="6897" w:type="dxa"/>
          </w:tcPr>
          <w:p w:rsidRPr="00D750C9" w:rsidR="005562A0" w:rsidRDefault="005562A0" w14:paraId="63390680" w14:textId="77777777">
            <w:pPr>
              <w:spacing w:before="40" w:after="40"/>
              <w:ind w:left="0"/>
              <w:rPr>
                <w:rFonts w:cs="Arial"/>
                <w:bCs/>
              </w:rPr>
            </w:pPr>
            <w:r w:rsidRPr="00D750C9">
              <w:rPr>
                <w:rFonts w:cs="Arial"/>
                <w:bCs/>
              </w:rPr>
              <w:t>Časovo proporcionálny výpočet definuje spôsob, ako je čiastka podmienky podielovaná:</w:t>
            </w:r>
          </w:p>
          <w:p w:rsidRPr="00D750C9" w:rsidR="005562A0" w:rsidRDefault="005562A0" w14:paraId="1DBB35BE" w14:textId="77777777">
            <w:pPr>
              <w:spacing w:before="40" w:after="40"/>
              <w:ind w:left="0"/>
              <w:rPr>
                <w:rFonts w:cs="Arial"/>
                <w:bCs/>
              </w:rPr>
            </w:pPr>
            <w:r w:rsidRPr="00D750C9">
              <w:rPr>
                <w:rFonts w:cs="Arial"/>
                <w:bCs/>
                <w:noProof/>
              </w:rPr>
              <w:drawing>
                <wp:inline distT="0" distB="0" distL="0" distR="0" wp14:anchorId="525D7519" wp14:editId="66621280">
                  <wp:extent cx="2457576" cy="495325"/>
                  <wp:effectExtent l="0" t="0" r="0" b="0"/>
                  <wp:docPr id="790" name="Picture 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2"/>
                          <a:stretch>
                            <a:fillRect/>
                          </a:stretch>
                        </pic:blipFill>
                        <pic:spPr>
                          <a:xfrm>
                            <a:off x="0" y="0"/>
                            <a:ext cx="2457576" cy="495325"/>
                          </a:xfrm>
                          <a:prstGeom prst="rect">
                            <a:avLst/>
                          </a:prstGeom>
                        </pic:spPr>
                      </pic:pic>
                    </a:graphicData>
                  </a:graphic>
                </wp:inline>
              </w:drawing>
            </w:r>
          </w:p>
          <w:p w:rsidRPr="00D750C9" w:rsidR="005562A0" w:rsidRDefault="005562A0" w14:paraId="32097A50" w14:textId="77777777">
            <w:pPr>
              <w:spacing w:before="40" w:after="40"/>
              <w:ind w:left="0"/>
              <w:rPr>
                <w:rFonts w:cs="Arial"/>
              </w:rPr>
            </w:pPr>
            <w:r w:rsidRPr="00D750C9">
              <w:rPr>
                <w:rFonts w:cs="Arial"/>
                <w:b/>
              </w:rPr>
              <w:t>Začiatok a koniec zmluvy, resp. nájomného objektu časovo proporc.</w:t>
            </w:r>
            <w:r w:rsidRPr="00D750C9">
              <w:rPr>
                <w:rFonts w:cs="Arial"/>
              </w:rPr>
              <w:t xml:space="preserve"> – začiatok nájmu a koniec nájmu v hociktorom dni v mesiaci a podielovanie nájmu podľa skutočne prenajatých dní v mesiaci</w:t>
            </w:r>
          </w:p>
          <w:p w:rsidRPr="00D750C9" w:rsidR="005562A0" w:rsidRDefault="005562A0" w14:paraId="30A6230F" w14:textId="77777777">
            <w:pPr>
              <w:spacing w:before="40" w:after="40"/>
              <w:ind w:left="0"/>
              <w:rPr>
                <w:rFonts w:cs="Arial"/>
              </w:rPr>
            </w:pPr>
            <w:r w:rsidRPr="00D750C9">
              <w:rPr>
                <w:rFonts w:cs="Arial"/>
                <w:b/>
              </w:rPr>
              <w:t>Nikdy časovo  proporcion.  u zač./konca zmluvy rep. nájomn. objeku</w:t>
            </w:r>
            <w:r w:rsidRPr="00D750C9">
              <w:rPr>
                <w:rFonts w:cs="Arial"/>
              </w:rPr>
              <w:t xml:space="preserve"> – mesačné nájomné je stále rovnaké bez ohľadu na počet prenajatých dní v mesiaci</w:t>
            </w:r>
          </w:p>
          <w:p w:rsidRPr="00D750C9" w:rsidR="005562A0" w:rsidRDefault="005562A0" w14:paraId="709BC1AD" w14:textId="77777777">
            <w:pPr>
              <w:spacing w:before="40" w:after="40"/>
              <w:ind w:left="0"/>
              <w:rPr>
                <w:rFonts w:cs="Arial"/>
              </w:rPr>
            </w:pPr>
            <w:r w:rsidRPr="00D750C9">
              <w:rPr>
                <w:rFonts w:cs="Arial"/>
                <w:b/>
              </w:rPr>
              <w:t xml:space="preserve">Len začiatok zmluvy  resp. náj. objektu čas. propor. </w:t>
            </w:r>
            <w:r w:rsidRPr="00D750C9">
              <w:rPr>
                <w:rFonts w:cs="Arial"/>
              </w:rPr>
              <w:t xml:space="preserve"> – v prípade, že nájomné za 1. mesiac začína v inom ako v 1. dni mesiaca, systém prepočíta nájomné za 1. mesiac podľa skutočne prenajatých dní. Nájomné za ostatné mesiace nie je podielované (keby NZ nebola vypovedaná/ukončená k poslednému dňu v mesiaci, aj tak je fakturované nájomné za celý mesiac).</w:t>
            </w:r>
          </w:p>
          <w:p w:rsidRPr="00D750C9" w:rsidR="005562A0" w:rsidRDefault="005562A0" w14:paraId="2261F1C6" w14:textId="77777777">
            <w:pPr>
              <w:spacing w:before="40" w:after="40"/>
              <w:ind w:left="0"/>
              <w:rPr>
                <w:rFonts w:cs="Arial"/>
              </w:rPr>
            </w:pPr>
            <w:r w:rsidRPr="00D750C9">
              <w:rPr>
                <w:rFonts w:cs="Arial"/>
                <w:b/>
              </w:rPr>
              <w:t>Len koniec zmluvy  resp. náj. objektu čas. propor</w:t>
            </w:r>
            <w:r w:rsidRPr="00D750C9">
              <w:rPr>
                <w:rFonts w:cs="Arial"/>
              </w:rPr>
              <w:t xml:space="preserve"> – aj keď nájomné za 1. mesiac začína v inom ako v 1. dni mesiaca, systém fakturuje nájomné za celý mesiac. Podielovaný je iba posledný mesiac platnosti zmluvy, t.j. ak je NZ vypovedaná/ukončená pred posledným dňom v mesiaci, systém prepočíta nájomné za posledný mesiac podľa skutočne prenajatých dní</w:t>
            </w:r>
          </w:p>
          <w:p w:rsidRPr="00D750C9" w:rsidR="005562A0" w:rsidRDefault="005562A0" w14:paraId="22851060" w14:textId="77777777">
            <w:pPr>
              <w:spacing w:before="40" w:after="40"/>
              <w:ind w:left="0"/>
              <w:rPr>
                <w:rFonts w:cs="Arial"/>
              </w:rPr>
            </w:pPr>
            <w:r w:rsidRPr="00D750C9">
              <w:rPr>
                <w:rFonts w:cs="Arial"/>
                <w:b/>
              </w:rPr>
              <w:t>Nikdy časovo proporcionálne</w:t>
            </w:r>
            <w:r w:rsidRPr="00D750C9">
              <w:rPr>
                <w:rFonts w:cs="Arial"/>
              </w:rPr>
              <w:t xml:space="preserve"> –  mesačné nájomné je stále rovnaké bez ohľadu na počet prenajatých dní v mesiaci</w:t>
            </w:r>
          </w:p>
        </w:tc>
      </w:tr>
      <w:tr w:rsidRPr="00D750C9" w:rsidR="005562A0" w:rsidTr="003C798E" w14:paraId="03D2E88C" w14:textId="77777777">
        <w:tc>
          <w:tcPr>
            <w:tcW w:w="2098" w:type="dxa"/>
          </w:tcPr>
          <w:p w:rsidRPr="00D750C9" w:rsidR="005562A0" w:rsidRDefault="005562A0" w14:paraId="40597E0C" w14:textId="77777777">
            <w:pPr>
              <w:spacing w:before="40" w:after="40"/>
              <w:ind w:left="0"/>
              <w:jc w:val="left"/>
              <w:rPr>
                <w:rFonts w:cs="Arial"/>
                <w:b/>
              </w:rPr>
            </w:pPr>
            <w:r w:rsidRPr="00D750C9">
              <w:rPr>
                <w:rFonts w:cs="Arial"/>
                <w:b/>
              </w:rPr>
              <w:t>Ref.čiast. podm</w:t>
            </w:r>
          </w:p>
        </w:tc>
        <w:tc>
          <w:tcPr>
            <w:tcW w:w="6897" w:type="dxa"/>
          </w:tcPr>
          <w:p w:rsidRPr="00D750C9" w:rsidR="005562A0" w:rsidRDefault="005562A0" w14:paraId="44457AF6" w14:textId="77777777">
            <w:pPr>
              <w:spacing w:before="40" w:after="40"/>
              <w:ind w:left="0"/>
              <w:rPr>
                <w:rFonts w:cs="Arial"/>
              </w:rPr>
            </w:pPr>
            <w:r w:rsidRPr="00D750C9">
              <w:rPr>
                <w:rFonts w:cs="Arial"/>
              </w:rPr>
              <w:t>Referencia čiastky podmienky definuje, na aké obdobie sa vzťahuje čiastka evidovaná na úrovni Podmienky:</w:t>
            </w:r>
          </w:p>
          <w:p w:rsidRPr="00D750C9" w:rsidR="005562A0" w:rsidRDefault="005562A0" w14:paraId="388AF8B9" w14:textId="77777777">
            <w:pPr>
              <w:spacing w:before="40" w:after="40"/>
              <w:ind w:left="0"/>
              <w:rPr>
                <w:rFonts w:cs="Arial"/>
              </w:rPr>
            </w:pPr>
            <w:r w:rsidRPr="00D750C9">
              <w:rPr>
                <w:rFonts w:cs="Arial"/>
                <w:noProof/>
              </w:rPr>
              <w:drawing>
                <wp:inline distT="0" distB="0" distL="0" distR="0" wp14:anchorId="5B6CB135" wp14:editId="73D72FFE">
                  <wp:extent cx="812842" cy="400071"/>
                  <wp:effectExtent l="0" t="0" r="6350" b="0"/>
                  <wp:docPr id="791" name="Picture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3"/>
                          <a:stretch>
                            <a:fillRect/>
                          </a:stretch>
                        </pic:blipFill>
                        <pic:spPr>
                          <a:xfrm>
                            <a:off x="0" y="0"/>
                            <a:ext cx="812842" cy="400071"/>
                          </a:xfrm>
                          <a:prstGeom prst="rect">
                            <a:avLst/>
                          </a:prstGeom>
                        </pic:spPr>
                      </pic:pic>
                    </a:graphicData>
                  </a:graphic>
                </wp:inline>
              </w:drawing>
            </w:r>
          </w:p>
          <w:p w:rsidRPr="00D750C9" w:rsidR="005562A0" w:rsidRDefault="005562A0" w14:paraId="4674A461" w14:textId="77777777">
            <w:pPr>
              <w:ind w:left="0"/>
              <w:rPr>
                <w:rFonts w:cstheme="minorHAnsi"/>
              </w:rPr>
            </w:pPr>
            <w:r w:rsidRPr="00D750C9">
              <w:rPr>
                <w:rFonts w:cstheme="minorHAnsi"/>
                <w:i/>
                <w:iCs/>
              </w:rPr>
              <w:t>„</w:t>
            </w:r>
            <w:r w:rsidRPr="00D750C9">
              <w:rPr>
                <w:rFonts w:cstheme="minorHAnsi"/>
              </w:rPr>
              <w:t>Pravidelná čiastka“ reprezentuje pevne dohodnutú čiastku na stanovenú periodicitu. Napr. ak sa zadefinuje suma 100 eur na trojmesačné fakturačné obdobie, faktúra bude na 100 eur. Ak by sa definovalo 100 eur s referenčnou čiastkou podmienky „Mesačná čiastka“, pri trojmesačnom fakturačnom období bude faktúra na 300 eur.</w:t>
            </w:r>
          </w:p>
        </w:tc>
      </w:tr>
      <w:tr w:rsidRPr="00D750C9" w:rsidR="005562A0" w:rsidTr="003C798E" w14:paraId="4FFAE7A7" w14:textId="77777777">
        <w:tc>
          <w:tcPr>
            <w:tcW w:w="2098" w:type="dxa"/>
          </w:tcPr>
          <w:p w:rsidRPr="00D750C9" w:rsidR="005562A0" w:rsidRDefault="005562A0" w14:paraId="4D2FE507" w14:textId="77777777">
            <w:pPr>
              <w:spacing w:before="40" w:after="40"/>
              <w:ind w:left="0"/>
              <w:jc w:val="left"/>
              <w:rPr>
                <w:rFonts w:cs="Arial"/>
                <w:b/>
              </w:rPr>
            </w:pPr>
            <w:r w:rsidRPr="00D750C9">
              <w:rPr>
                <w:rFonts w:cs="Arial"/>
                <w:b/>
              </w:rPr>
              <w:t>Metóda výpočtu</w:t>
            </w:r>
          </w:p>
        </w:tc>
        <w:tc>
          <w:tcPr>
            <w:tcW w:w="6897" w:type="dxa"/>
          </w:tcPr>
          <w:p w:rsidRPr="00D750C9" w:rsidR="005562A0" w:rsidRDefault="005562A0" w14:paraId="417210CA" w14:textId="77777777">
            <w:pPr>
              <w:spacing w:before="40" w:after="40"/>
              <w:ind w:left="0"/>
              <w:rPr>
                <w:rFonts w:cs="Arial"/>
              </w:rPr>
            </w:pPr>
            <w:r w:rsidRPr="00D750C9">
              <w:rPr>
                <w:rFonts w:cs="Arial"/>
              </w:rPr>
              <w:t>Zadať vždy „</w:t>
            </w:r>
            <w:r w:rsidRPr="00D750C9">
              <w:rPr>
                <w:rFonts w:cs="Arial"/>
                <w:b/>
              </w:rPr>
              <w:t>Presne na deň</w:t>
            </w:r>
            <w:r w:rsidRPr="00D750C9">
              <w:rPr>
                <w:rFonts w:cs="Arial"/>
              </w:rPr>
              <w:t>“, čo zohľadňuje reálny počet dní v rôznych kalendárnych mesiacoch</w:t>
            </w:r>
          </w:p>
        </w:tc>
      </w:tr>
      <w:tr w:rsidRPr="00D750C9" w:rsidR="005562A0" w:rsidTr="003C798E" w14:paraId="6B3BE4F0" w14:textId="77777777">
        <w:tc>
          <w:tcPr>
            <w:tcW w:w="2098" w:type="dxa"/>
          </w:tcPr>
          <w:p w:rsidRPr="00D750C9" w:rsidR="005562A0" w:rsidRDefault="005562A0" w14:paraId="6795DC70" w14:textId="77777777">
            <w:pPr>
              <w:spacing w:before="40" w:after="40"/>
              <w:ind w:left="0"/>
              <w:jc w:val="left"/>
              <w:rPr>
                <w:rFonts w:cs="Arial"/>
                <w:b/>
              </w:rPr>
            </w:pPr>
            <w:r w:rsidRPr="00D750C9">
              <w:rPr>
                <w:rFonts w:cs="Arial"/>
                <w:b/>
              </w:rPr>
              <w:t>Spôsob platby</w:t>
            </w:r>
          </w:p>
        </w:tc>
        <w:tc>
          <w:tcPr>
            <w:tcW w:w="6897" w:type="dxa"/>
          </w:tcPr>
          <w:p w:rsidRPr="00D750C9" w:rsidR="005562A0" w:rsidRDefault="005562A0" w14:paraId="7B36AEAB" w14:textId="77777777">
            <w:pPr>
              <w:spacing w:before="40" w:after="40"/>
              <w:ind w:left="0"/>
              <w:rPr>
                <w:rFonts w:cs="Arial"/>
              </w:rPr>
            </w:pPr>
            <w:r w:rsidRPr="00D750C9">
              <w:rPr>
                <w:rFonts w:cs="Arial"/>
              </w:rPr>
              <w:t>Spôsob platby určuje, od akého dátumu v rámci zvolenej periodicity sa určuje splatnosť pohľadávky, resp. od akého dátumu v rámci zvolenej periodicity sa vypočítava posun splatnosti pohľadávky:</w:t>
            </w:r>
          </w:p>
          <w:p w:rsidRPr="00D750C9" w:rsidR="005562A0" w:rsidRDefault="005562A0" w14:paraId="7BD7CB3B" w14:textId="77777777">
            <w:pPr>
              <w:spacing w:before="40" w:after="40"/>
              <w:ind w:left="0"/>
              <w:rPr>
                <w:rFonts w:cs="Arial"/>
              </w:rPr>
            </w:pPr>
            <w:r w:rsidRPr="00D750C9">
              <w:rPr>
                <w:rFonts w:cs="Arial"/>
                <w:noProof/>
              </w:rPr>
              <w:drawing>
                <wp:inline distT="0" distB="0" distL="0" distR="0" wp14:anchorId="21591923" wp14:editId="722622E9">
                  <wp:extent cx="850944" cy="292115"/>
                  <wp:effectExtent l="0" t="0" r="6350" b="0"/>
                  <wp:docPr id="792" name="Picture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4"/>
                          <a:stretch>
                            <a:fillRect/>
                          </a:stretch>
                        </pic:blipFill>
                        <pic:spPr>
                          <a:xfrm>
                            <a:off x="0" y="0"/>
                            <a:ext cx="850944" cy="292115"/>
                          </a:xfrm>
                          <a:prstGeom prst="rect">
                            <a:avLst/>
                          </a:prstGeom>
                        </pic:spPr>
                      </pic:pic>
                    </a:graphicData>
                  </a:graphic>
                </wp:inline>
              </w:drawing>
            </w:r>
          </w:p>
          <w:p w:rsidRPr="00D750C9" w:rsidR="005562A0" w:rsidRDefault="005562A0" w14:paraId="209C930B" w14:textId="77777777">
            <w:pPr>
              <w:spacing w:before="40" w:after="40"/>
              <w:ind w:left="0"/>
              <w:rPr>
                <w:rFonts w:cs="Arial"/>
              </w:rPr>
            </w:pPr>
            <w:r w:rsidRPr="00D750C9">
              <w:rPr>
                <w:rFonts w:cs="Arial"/>
                <w:b/>
              </w:rPr>
              <w:t>Vopred</w:t>
            </w:r>
            <w:r w:rsidRPr="00D750C9">
              <w:rPr>
                <w:rFonts w:cs="Arial"/>
              </w:rPr>
              <w:t xml:space="preserve"> – splatnosť pohľadávky sa určuje od prvého dňa obdobia/periodicity</w:t>
            </w:r>
          </w:p>
          <w:p w:rsidRPr="00D750C9" w:rsidR="005562A0" w:rsidRDefault="005562A0" w14:paraId="31C1C32C" w14:textId="77777777">
            <w:pPr>
              <w:spacing w:before="40" w:after="40"/>
              <w:ind w:left="0"/>
              <w:rPr>
                <w:rFonts w:cs="Arial"/>
              </w:rPr>
            </w:pPr>
            <w:r w:rsidRPr="00D750C9">
              <w:rPr>
                <w:rFonts w:cs="Arial"/>
                <w:b/>
              </w:rPr>
              <w:t>Behom obdobia</w:t>
            </w:r>
            <w:r w:rsidRPr="00D750C9">
              <w:rPr>
                <w:rFonts w:cs="Arial"/>
              </w:rPr>
              <w:t xml:space="preserve"> - splatnosť pohľadávky sa určuje od stredu obdobia (napr. 15. deň mesiaca v rámci mesačnej periodicity účtovania)</w:t>
            </w:r>
          </w:p>
          <w:p w:rsidRPr="00D750C9" w:rsidR="005562A0" w:rsidRDefault="005562A0" w14:paraId="71692EF8" w14:textId="77777777">
            <w:pPr>
              <w:spacing w:before="40" w:after="40"/>
              <w:ind w:left="0"/>
              <w:rPr>
                <w:rFonts w:cs="Arial"/>
              </w:rPr>
            </w:pPr>
            <w:r w:rsidRPr="00D750C9">
              <w:rPr>
                <w:rFonts w:cs="Arial"/>
                <w:b/>
              </w:rPr>
              <w:t>Dodatočne</w:t>
            </w:r>
            <w:r w:rsidRPr="00D750C9">
              <w:rPr>
                <w:rFonts w:cs="Arial"/>
              </w:rPr>
              <w:t xml:space="preserve">  - splatnosť predpisu sa určuje od posledného dňa obdobia/periodicity</w:t>
            </w:r>
          </w:p>
        </w:tc>
      </w:tr>
      <w:tr w:rsidRPr="00D750C9" w:rsidR="005562A0" w:rsidTr="003C798E" w14:paraId="5EFCB37E" w14:textId="77777777">
        <w:tc>
          <w:tcPr>
            <w:tcW w:w="2098" w:type="dxa"/>
          </w:tcPr>
          <w:p w:rsidRPr="00D750C9" w:rsidR="005562A0" w:rsidRDefault="005562A0" w14:paraId="73CACD56" w14:textId="77777777">
            <w:pPr>
              <w:spacing w:before="40" w:after="40"/>
              <w:ind w:left="0"/>
              <w:jc w:val="left"/>
              <w:rPr>
                <w:rFonts w:cs="Arial"/>
                <w:b/>
              </w:rPr>
            </w:pPr>
            <w:r w:rsidRPr="00D750C9">
              <w:rPr>
                <w:rFonts w:cs="Arial"/>
                <w:b/>
              </w:rPr>
              <w:t>Splatnosť(+/-)</w:t>
            </w:r>
          </w:p>
        </w:tc>
        <w:tc>
          <w:tcPr>
            <w:tcW w:w="6897" w:type="dxa"/>
          </w:tcPr>
          <w:p w:rsidRPr="00D750C9" w:rsidR="005562A0" w:rsidRDefault="005562A0" w14:paraId="463449B6" w14:textId="77777777">
            <w:pPr>
              <w:spacing w:before="40" w:after="40"/>
              <w:ind w:left="0"/>
              <w:rPr>
                <w:rFonts w:cs="Arial"/>
              </w:rPr>
            </w:pPr>
            <w:r w:rsidRPr="00D750C9">
              <w:rPr>
                <w:rFonts w:cs="Arial"/>
              </w:rPr>
              <w:t>Zadať vždy „</w:t>
            </w:r>
            <w:r w:rsidRPr="00D750C9">
              <w:rPr>
                <w:rFonts w:cs="Arial"/>
                <w:b/>
                <w:bCs/>
              </w:rPr>
              <w:t>Štandard</w:t>
            </w:r>
            <w:r w:rsidRPr="00D750C9">
              <w:rPr>
                <w:rFonts w:cs="Arial"/>
              </w:rPr>
              <w:t>“</w:t>
            </w:r>
          </w:p>
        </w:tc>
      </w:tr>
      <w:tr w:rsidRPr="00D750C9" w:rsidR="005562A0" w:rsidTr="003C798E" w14:paraId="48C5C94C" w14:textId="77777777">
        <w:tc>
          <w:tcPr>
            <w:tcW w:w="2098" w:type="dxa"/>
          </w:tcPr>
          <w:p w:rsidRPr="00D750C9" w:rsidR="005562A0" w:rsidRDefault="005562A0" w14:paraId="1F7EC397" w14:textId="77777777">
            <w:pPr>
              <w:spacing w:before="40" w:after="40"/>
              <w:ind w:left="0"/>
              <w:jc w:val="left"/>
              <w:rPr>
                <w:rFonts w:cs="Arial"/>
                <w:b/>
              </w:rPr>
            </w:pPr>
            <w:r w:rsidRPr="00D750C9">
              <w:rPr>
                <w:rFonts w:cs="Arial"/>
                <w:b/>
              </w:rPr>
              <w:t>Posunutie o Dni, mesiace, roky</w:t>
            </w:r>
          </w:p>
        </w:tc>
        <w:tc>
          <w:tcPr>
            <w:tcW w:w="6897" w:type="dxa"/>
          </w:tcPr>
          <w:p w:rsidRPr="00D750C9" w:rsidR="005562A0" w:rsidRDefault="005562A0" w14:paraId="5D223106" w14:textId="77777777">
            <w:pPr>
              <w:spacing w:before="40" w:after="40"/>
              <w:ind w:left="0"/>
              <w:rPr>
                <w:rFonts w:cs="Arial"/>
              </w:rPr>
            </w:pPr>
            <w:r w:rsidRPr="00D750C9">
              <w:rPr>
                <w:rFonts w:cs="Arial"/>
              </w:rPr>
              <w:t>Dni – počet dní, o koľko sa má posunúť splatnosť pohľadávky v závislosti od zvoleného Spôsobu platby</w:t>
            </w:r>
          </w:p>
          <w:p w:rsidRPr="00D750C9" w:rsidR="005562A0" w:rsidRDefault="005562A0" w14:paraId="03BFA3BA" w14:textId="77777777">
            <w:pPr>
              <w:spacing w:before="40" w:after="40"/>
              <w:ind w:left="0"/>
              <w:rPr>
                <w:rFonts w:cs="Arial"/>
              </w:rPr>
            </w:pPr>
            <w:r w:rsidRPr="00D750C9">
              <w:rPr>
                <w:rFonts w:cs="Arial"/>
              </w:rPr>
              <w:t>Mesiace – počet mesiacov, o koľko sa má posunúť splatnosť pohľadávky v závislosti od zvoleného Spôsobu platby</w:t>
            </w:r>
          </w:p>
          <w:p w:rsidRPr="00D750C9" w:rsidR="005562A0" w:rsidRDefault="005562A0" w14:paraId="69F8C34D" w14:textId="77777777">
            <w:pPr>
              <w:spacing w:before="40" w:after="40"/>
              <w:ind w:left="0"/>
              <w:rPr>
                <w:rFonts w:cs="Arial"/>
              </w:rPr>
            </w:pPr>
            <w:r w:rsidRPr="00D750C9">
              <w:rPr>
                <w:rFonts w:cs="Arial"/>
              </w:rPr>
              <w:t>Roky – zatiaľ sa nebude využívať</w:t>
            </w:r>
          </w:p>
          <w:p w:rsidRPr="00D750C9" w:rsidR="005562A0" w:rsidRDefault="005562A0" w14:paraId="07694BAD" w14:textId="77777777">
            <w:pPr>
              <w:spacing w:before="40" w:after="40"/>
              <w:ind w:left="0"/>
              <w:rPr>
                <w:rFonts w:cs="Arial"/>
              </w:rPr>
            </w:pPr>
            <w:r w:rsidRPr="00D750C9">
              <w:rPr>
                <w:rFonts w:cs="Arial"/>
              </w:rPr>
              <w:t>Napr.:</w:t>
            </w:r>
          </w:p>
          <w:p w:rsidRPr="00D750C9" w:rsidR="005562A0" w:rsidRDefault="005562A0" w14:paraId="6D88D222" w14:textId="77777777">
            <w:pPr>
              <w:spacing w:before="40" w:after="40"/>
              <w:ind w:left="0"/>
              <w:rPr>
                <w:rFonts w:cs="Arial"/>
              </w:rPr>
            </w:pPr>
            <w:r w:rsidRPr="00D750C9">
              <w:rPr>
                <w:rFonts w:cs="Arial"/>
                <w:noProof/>
              </w:rPr>
              <w:drawing>
                <wp:inline distT="0" distB="0" distL="0" distR="0" wp14:anchorId="3C16449F" wp14:editId="3D536AE4">
                  <wp:extent cx="3594285" cy="425472"/>
                  <wp:effectExtent l="0" t="0" r="6350" b="0"/>
                  <wp:docPr id="793" name="Picture 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5"/>
                          <a:stretch>
                            <a:fillRect/>
                          </a:stretch>
                        </pic:blipFill>
                        <pic:spPr>
                          <a:xfrm>
                            <a:off x="0" y="0"/>
                            <a:ext cx="3594285" cy="425472"/>
                          </a:xfrm>
                          <a:prstGeom prst="rect">
                            <a:avLst/>
                          </a:prstGeom>
                        </pic:spPr>
                      </pic:pic>
                    </a:graphicData>
                  </a:graphic>
                </wp:inline>
              </w:drawing>
            </w:r>
          </w:p>
          <w:p w:rsidRPr="00D750C9" w:rsidR="005562A0" w:rsidP="0011275F" w:rsidRDefault="005562A0" w14:paraId="34F25B96" w14:textId="77777777">
            <w:pPr>
              <w:pStyle w:val="Odsekzoznamu"/>
              <w:numPr>
                <w:ilvl w:val="0"/>
                <w:numId w:val="14"/>
              </w:numPr>
              <w:spacing w:before="40" w:after="40"/>
              <w:rPr>
                <w:rFonts w:cs="Arial"/>
              </w:rPr>
            </w:pPr>
            <w:r w:rsidRPr="00D750C9">
              <w:rPr>
                <w:rFonts w:cs="Arial"/>
              </w:rPr>
              <w:t>Splatnosť pohľadávky je posunutá o 14 dní od prvého dňa periodicity, t.j. splatnosť je 15. dňa danej periodicity</w:t>
            </w:r>
          </w:p>
          <w:p w:rsidRPr="00D750C9" w:rsidR="005562A0" w:rsidRDefault="005562A0" w14:paraId="50B05F6F" w14:textId="77777777">
            <w:pPr>
              <w:spacing w:before="40" w:after="40"/>
              <w:ind w:left="0"/>
              <w:rPr>
                <w:rFonts w:cs="Arial"/>
              </w:rPr>
            </w:pPr>
            <w:r w:rsidRPr="00D750C9">
              <w:rPr>
                <w:rFonts w:cs="Arial"/>
                <w:noProof/>
              </w:rPr>
              <w:drawing>
                <wp:inline distT="0" distB="0" distL="0" distR="0" wp14:anchorId="44389295" wp14:editId="495C2B3B">
                  <wp:extent cx="3645087" cy="425472"/>
                  <wp:effectExtent l="0" t="0" r="0" b="0"/>
                  <wp:docPr id="794" name="Picture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6"/>
                          <a:stretch>
                            <a:fillRect/>
                          </a:stretch>
                        </pic:blipFill>
                        <pic:spPr>
                          <a:xfrm>
                            <a:off x="0" y="0"/>
                            <a:ext cx="3645087" cy="425472"/>
                          </a:xfrm>
                          <a:prstGeom prst="rect">
                            <a:avLst/>
                          </a:prstGeom>
                        </pic:spPr>
                      </pic:pic>
                    </a:graphicData>
                  </a:graphic>
                </wp:inline>
              </w:drawing>
            </w:r>
          </w:p>
          <w:p w:rsidRPr="00D750C9" w:rsidR="005562A0" w:rsidP="0011275F" w:rsidRDefault="005562A0" w14:paraId="194A0C47" w14:textId="77777777">
            <w:pPr>
              <w:pStyle w:val="Odsekzoznamu"/>
              <w:numPr>
                <w:ilvl w:val="0"/>
                <w:numId w:val="14"/>
              </w:numPr>
              <w:spacing w:before="40" w:after="40"/>
              <w:rPr>
                <w:rFonts w:cs="Arial"/>
              </w:rPr>
            </w:pPr>
            <w:r w:rsidRPr="00D750C9">
              <w:rPr>
                <w:rFonts w:cs="Arial"/>
              </w:rPr>
              <w:t xml:space="preserve">Splatnosť pohľadávky je posunutá o 14 dní a 1 mesiac od prvého dňa periodicity, t.j. napr. pri trojmesačnej periodicite je splatnosť 15. dňa druhého mesiaca </w:t>
            </w:r>
          </w:p>
        </w:tc>
      </w:tr>
      <w:tr w:rsidRPr="00D750C9" w:rsidR="005562A0" w:rsidTr="003C798E" w14:paraId="7D9ABF8F" w14:textId="77777777">
        <w:tc>
          <w:tcPr>
            <w:tcW w:w="2098" w:type="dxa"/>
          </w:tcPr>
          <w:p w:rsidRPr="00D750C9" w:rsidR="005562A0" w:rsidRDefault="005562A0" w14:paraId="66C849B7" w14:textId="77777777">
            <w:pPr>
              <w:spacing w:before="40" w:after="40"/>
              <w:ind w:left="0"/>
              <w:jc w:val="left"/>
              <w:rPr>
                <w:rFonts w:cs="Arial"/>
                <w:b/>
              </w:rPr>
            </w:pPr>
            <w:r w:rsidRPr="00D750C9">
              <w:rPr>
                <w:rFonts w:cs="Arial"/>
                <w:b/>
              </w:rPr>
              <w:t>Posunutie na</w:t>
            </w:r>
          </w:p>
        </w:tc>
        <w:tc>
          <w:tcPr>
            <w:tcW w:w="6897" w:type="dxa"/>
          </w:tcPr>
          <w:p w:rsidRPr="00D750C9" w:rsidR="005562A0" w:rsidRDefault="005562A0" w14:paraId="2CC0DAE8" w14:textId="77777777">
            <w:pPr>
              <w:spacing w:before="40" w:after="40"/>
              <w:ind w:left="0"/>
              <w:rPr>
                <w:rFonts w:cs="Arial"/>
              </w:rPr>
            </w:pPr>
            <w:r w:rsidRPr="00D750C9">
              <w:rPr>
                <w:rFonts w:cs="Arial"/>
              </w:rPr>
              <w:t>Preddefinovaná hodnota „1 Pracovný deň“ zabezpečí posun splatnosti na najbližší pracovný deň podľa aktuálneho slovenského kalendára.</w:t>
            </w:r>
          </w:p>
        </w:tc>
      </w:tr>
    </w:tbl>
    <w:p w:rsidRPr="00D750C9" w:rsidR="005562A0" w:rsidP="005562A0" w:rsidRDefault="005562A0" w14:paraId="34B3C384" w14:textId="77777777"/>
    <w:p w:rsidRPr="00D750C9" w:rsidR="005562A0" w:rsidP="005562A0" w:rsidRDefault="005562A0" w14:paraId="6F606E73" w14:textId="77777777">
      <w:r w:rsidRPr="00D750C9">
        <w:t>Prípustné kombinácie referencie čiastka podmienky, periodicity a jednotky periodicity:</w:t>
      </w:r>
    </w:p>
    <w:tbl>
      <w:tblPr>
        <w:tblStyle w:val="Mriekatabuky"/>
        <w:tblW w:w="8995" w:type="dxa"/>
        <w:tblLayout w:type="fixed"/>
        <w:tblLook w:val="04A0" w:firstRow="1" w:lastRow="0" w:firstColumn="1" w:lastColumn="0" w:noHBand="0" w:noVBand="1"/>
      </w:tblPr>
      <w:tblGrid>
        <w:gridCol w:w="2965"/>
        <w:gridCol w:w="1620"/>
        <w:gridCol w:w="4410"/>
      </w:tblGrid>
      <w:tr w:rsidRPr="00D750C9" w:rsidR="003C798E" w:rsidTr="003C798E" w14:paraId="52D5FB46" w14:textId="77777777">
        <w:trPr>
          <w:tblHeader/>
        </w:trPr>
        <w:tc>
          <w:tcPr>
            <w:tcW w:w="2965" w:type="dxa"/>
            <w:shd w:val="clear" w:color="auto" w:fill="D9D9D9" w:themeFill="background1" w:themeFillShade="D9"/>
          </w:tcPr>
          <w:p w:rsidRPr="00D750C9" w:rsidR="003C798E" w:rsidP="003C798E" w:rsidRDefault="003C798E" w14:paraId="0EF8E83E" w14:textId="69F8B40A">
            <w:pPr>
              <w:spacing w:before="40" w:after="40"/>
              <w:ind w:left="0"/>
              <w:jc w:val="left"/>
              <w:rPr>
                <w:rFonts w:cs="Arial"/>
                <w:b/>
              </w:rPr>
            </w:pPr>
            <w:r w:rsidRPr="00D750C9">
              <w:rPr>
                <w:rFonts w:cs="Arial"/>
                <w:b/>
              </w:rPr>
              <w:t>Referencia čiastky podmienky</w:t>
            </w:r>
          </w:p>
        </w:tc>
        <w:tc>
          <w:tcPr>
            <w:tcW w:w="1620" w:type="dxa"/>
            <w:shd w:val="clear" w:color="auto" w:fill="D9D9D9" w:themeFill="background1" w:themeFillShade="D9"/>
          </w:tcPr>
          <w:p w:rsidRPr="00D750C9" w:rsidR="003C798E" w:rsidP="003C798E" w:rsidRDefault="003C798E" w14:paraId="59A0D60C" w14:textId="051FD202">
            <w:pPr>
              <w:spacing w:before="40" w:after="40"/>
              <w:ind w:left="0"/>
              <w:jc w:val="left"/>
              <w:rPr>
                <w:rFonts w:cs="Arial"/>
                <w:b/>
              </w:rPr>
            </w:pPr>
            <w:r w:rsidRPr="00D750C9">
              <w:rPr>
                <w:rFonts w:cs="Arial"/>
                <w:b/>
              </w:rPr>
              <w:t>Periodicita</w:t>
            </w:r>
          </w:p>
        </w:tc>
        <w:tc>
          <w:tcPr>
            <w:tcW w:w="4410" w:type="dxa"/>
            <w:shd w:val="clear" w:color="auto" w:fill="D9D9D9" w:themeFill="background1" w:themeFillShade="D9"/>
          </w:tcPr>
          <w:p w:rsidRPr="00D750C9" w:rsidR="003C798E" w:rsidP="003C798E" w:rsidRDefault="003C798E" w14:paraId="7DF2488B" w14:textId="0C46FBEC">
            <w:pPr>
              <w:spacing w:before="40" w:after="40"/>
              <w:ind w:left="0"/>
              <w:jc w:val="left"/>
              <w:rPr>
                <w:rFonts w:cs="Arial"/>
                <w:b/>
              </w:rPr>
            </w:pPr>
            <w:r w:rsidRPr="00D750C9">
              <w:rPr>
                <w:rFonts w:cs="Arial"/>
                <w:b/>
              </w:rPr>
              <w:t>V (jednotka periodicity)</w:t>
            </w:r>
          </w:p>
        </w:tc>
      </w:tr>
      <w:tr w:rsidRPr="00D750C9" w:rsidR="003C798E" w:rsidTr="003C798E" w14:paraId="0EA60F66" w14:textId="77777777">
        <w:tc>
          <w:tcPr>
            <w:tcW w:w="2965" w:type="dxa"/>
          </w:tcPr>
          <w:p w:rsidRPr="00D750C9" w:rsidR="003C798E" w:rsidP="003C798E" w:rsidRDefault="003C798E" w14:paraId="76159327" w14:textId="10EAAC19">
            <w:pPr>
              <w:spacing w:before="40" w:after="40"/>
              <w:ind w:left="0"/>
              <w:jc w:val="left"/>
              <w:rPr>
                <w:rFonts w:cs="Arial"/>
                <w:b/>
              </w:rPr>
            </w:pPr>
            <w:r w:rsidRPr="00D750C9">
              <w:rPr>
                <w:rFonts w:eastAsia="Times New Roman" w:asciiTheme="minorHAnsi" w:hAnsiTheme="minorHAnsi" w:cstheme="minorHAnsi"/>
                <w:color w:val="242424"/>
                <w:lang w:eastAsia="sk-SK"/>
              </w:rPr>
              <w:t>3-Pravidelná čiastka</w:t>
            </w:r>
          </w:p>
        </w:tc>
        <w:tc>
          <w:tcPr>
            <w:tcW w:w="1620" w:type="dxa"/>
          </w:tcPr>
          <w:p w:rsidRPr="00D750C9" w:rsidR="003C798E" w:rsidP="003C798E" w:rsidRDefault="003C798E" w14:paraId="473AE014" w14:textId="15D8E5DE">
            <w:pPr>
              <w:spacing w:before="40" w:after="40"/>
              <w:ind w:left="0"/>
              <w:jc w:val="left"/>
              <w:rPr>
                <w:rFonts w:cs="Arial"/>
              </w:rPr>
            </w:pPr>
            <w:r w:rsidRPr="00D750C9">
              <w:rPr>
                <w:rFonts w:eastAsia="Times New Roman" w:asciiTheme="minorHAnsi" w:hAnsiTheme="minorHAnsi" w:cstheme="minorHAnsi"/>
                <w:color w:val="242424"/>
                <w:lang w:eastAsia="sk-SK"/>
              </w:rPr>
              <w:t>1 až 12</w:t>
            </w:r>
          </w:p>
        </w:tc>
        <w:tc>
          <w:tcPr>
            <w:tcW w:w="4410" w:type="dxa"/>
          </w:tcPr>
          <w:p w:rsidRPr="00D750C9" w:rsidR="003C798E" w:rsidP="003C798E" w:rsidRDefault="003C798E" w14:paraId="34BB407F" w14:textId="3CF744A0">
            <w:pPr>
              <w:spacing w:before="40" w:after="40"/>
              <w:ind w:left="0"/>
              <w:jc w:val="left"/>
              <w:rPr>
                <w:rFonts w:cs="Arial"/>
              </w:rPr>
            </w:pPr>
            <w:r w:rsidRPr="00D750C9">
              <w:rPr>
                <w:rFonts w:eastAsia="Times New Roman" w:asciiTheme="minorHAnsi" w:hAnsiTheme="minorHAnsi" w:cstheme="minorHAnsi"/>
                <w:color w:val="242424"/>
                <w:lang w:eastAsia="sk-SK"/>
              </w:rPr>
              <w:t>0-Mesiace alebo 1-Roky alebo 2-Dni</w:t>
            </w:r>
          </w:p>
        </w:tc>
      </w:tr>
      <w:tr w:rsidRPr="00D750C9" w:rsidR="003C798E" w:rsidTr="003C798E" w14:paraId="71178332" w14:textId="77777777">
        <w:tc>
          <w:tcPr>
            <w:tcW w:w="2965" w:type="dxa"/>
          </w:tcPr>
          <w:p w:rsidRPr="00D750C9" w:rsidR="003C798E" w:rsidP="003C798E" w:rsidRDefault="003C798E" w14:paraId="13A96591" w14:textId="751072D5">
            <w:pPr>
              <w:spacing w:before="40" w:after="40"/>
              <w:ind w:left="0"/>
              <w:jc w:val="left"/>
              <w:rPr>
                <w:rFonts w:cs="Arial"/>
                <w:b/>
              </w:rPr>
            </w:pPr>
            <w:r w:rsidRPr="00D750C9">
              <w:rPr>
                <w:rFonts w:eastAsia="Times New Roman" w:asciiTheme="minorHAnsi" w:hAnsiTheme="minorHAnsi" w:cstheme="minorHAnsi"/>
                <w:color w:val="242424"/>
                <w:lang w:eastAsia="sk-SK"/>
              </w:rPr>
              <w:t>0-Mesačná čiastka</w:t>
            </w:r>
          </w:p>
        </w:tc>
        <w:tc>
          <w:tcPr>
            <w:tcW w:w="1620" w:type="dxa"/>
          </w:tcPr>
          <w:p w:rsidRPr="00D750C9" w:rsidR="003C798E" w:rsidP="003C798E" w:rsidRDefault="003C798E" w14:paraId="0411C3D3" w14:textId="131244E0">
            <w:pPr>
              <w:spacing w:before="40" w:after="40"/>
              <w:ind w:left="0"/>
              <w:rPr>
                <w:rFonts w:cs="Arial"/>
              </w:rPr>
            </w:pPr>
            <w:r w:rsidRPr="00D750C9">
              <w:rPr>
                <w:rFonts w:eastAsia="Times New Roman" w:asciiTheme="minorHAnsi" w:hAnsiTheme="minorHAnsi" w:cstheme="minorHAnsi"/>
                <w:color w:val="242424"/>
                <w:lang w:eastAsia="sk-SK"/>
              </w:rPr>
              <w:t>1 až 12</w:t>
            </w:r>
          </w:p>
        </w:tc>
        <w:tc>
          <w:tcPr>
            <w:tcW w:w="4410" w:type="dxa"/>
          </w:tcPr>
          <w:p w:rsidRPr="00D750C9" w:rsidR="003C798E" w:rsidP="003C798E" w:rsidRDefault="003C798E" w14:paraId="64AA3747" w14:textId="3EE903A4">
            <w:pPr>
              <w:spacing w:before="40" w:after="40"/>
              <w:ind w:left="0"/>
              <w:rPr>
                <w:rFonts w:cs="Arial"/>
              </w:rPr>
            </w:pPr>
            <w:r w:rsidRPr="00D750C9">
              <w:rPr>
                <w:rFonts w:eastAsia="Times New Roman" w:asciiTheme="minorHAnsi" w:hAnsiTheme="minorHAnsi" w:cstheme="minorHAnsi"/>
                <w:color w:val="242424"/>
                <w:lang w:eastAsia="sk-SK"/>
              </w:rPr>
              <w:t>0-Mesiace</w:t>
            </w:r>
          </w:p>
        </w:tc>
      </w:tr>
      <w:tr w:rsidRPr="00D750C9" w:rsidR="003C798E" w:rsidTr="003C798E" w14:paraId="5068C4FE" w14:textId="77777777">
        <w:tc>
          <w:tcPr>
            <w:tcW w:w="2965" w:type="dxa"/>
          </w:tcPr>
          <w:p w:rsidRPr="00D750C9" w:rsidR="003C798E" w:rsidP="003C798E" w:rsidRDefault="003C798E" w14:paraId="2E10FE4A" w14:textId="0C3D823F">
            <w:pPr>
              <w:spacing w:before="40" w:after="40"/>
              <w:ind w:left="0"/>
              <w:jc w:val="left"/>
              <w:rPr>
                <w:rFonts w:cs="Arial"/>
                <w:b/>
              </w:rPr>
            </w:pPr>
            <w:r w:rsidRPr="00D750C9">
              <w:rPr>
                <w:rFonts w:eastAsia="Times New Roman" w:asciiTheme="minorHAnsi" w:hAnsiTheme="minorHAnsi" w:cstheme="minorHAnsi"/>
                <w:color w:val="242424"/>
                <w:lang w:eastAsia="sk-SK"/>
              </w:rPr>
              <w:t>0-Mesačná čiastka</w:t>
            </w:r>
          </w:p>
        </w:tc>
        <w:tc>
          <w:tcPr>
            <w:tcW w:w="1620" w:type="dxa"/>
          </w:tcPr>
          <w:p w:rsidRPr="00D750C9" w:rsidR="003C798E" w:rsidP="003C798E" w:rsidRDefault="003C798E" w14:paraId="03AAB0CE" w14:textId="2EBA724B">
            <w:pPr>
              <w:spacing w:before="40" w:after="40"/>
              <w:ind w:left="0"/>
              <w:rPr>
                <w:rFonts w:cs="Arial"/>
              </w:rPr>
            </w:pPr>
            <w:r w:rsidRPr="00D750C9">
              <w:rPr>
                <w:rFonts w:eastAsia="Times New Roman" w:asciiTheme="minorHAnsi" w:hAnsiTheme="minorHAnsi" w:cstheme="minorHAnsi"/>
                <w:color w:val="242424"/>
                <w:lang w:eastAsia="sk-SK"/>
              </w:rPr>
              <w:t>1</w:t>
            </w:r>
          </w:p>
        </w:tc>
        <w:tc>
          <w:tcPr>
            <w:tcW w:w="4410" w:type="dxa"/>
          </w:tcPr>
          <w:p w:rsidRPr="00D750C9" w:rsidR="003C798E" w:rsidP="003C798E" w:rsidRDefault="003C798E" w14:paraId="102401E1" w14:textId="41BF850E">
            <w:pPr>
              <w:spacing w:before="40" w:after="40"/>
              <w:ind w:left="0"/>
              <w:rPr>
                <w:rFonts w:cs="Arial"/>
              </w:rPr>
            </w:pPr>
            <w:r w:rsidRPr="00D750C9">
              <w:rPr>
                <w:rFonts w:eastAsia="Times New Roman" w:asciiTheme="minorHAnsi" w:hAnsiTheme="minorHAnsi" w:cstheme="minorHAnsi"/>
                <w:color w:val="242424"/>
                <w:lang w:eastAsia="sk-SK"/>
              </w:rPr>
              <w:t>1-Roky</w:t>
            </w:r>
          </w:p>
        </w:tc>
      </w:tr>
      <w:tr w:rsidRPr="00D750C9" w:rsidR="003C798E" w:rsidTr="003C798E" w14:paraId="1BC9B7BC" w14:textId="77777777">
        <w:tc>
          <w:tcPr>
            <w:tcW w:w="2965" w:type="dxa"/>
          </w:tcPr>
          <w:p w:rsidRPr="00D750C9" w:rsidR="003C798E" w:rsidP="003C798E" w:rsidRDefault="003C798E" w14:paraId="5E5A1D36" w14:textId="6B6053CF">
            <w:pPr>
              <w:spacing w:before="40" w:after="40"/>
              <w:ind w:left="0"/>
              <w:jc w:val="left"/>
              <w:rPr>
                <w:rFonts w:cs="Arial"/>
                <w:b/>
              </w:rPr>
            </w:pPr>
            <w:r w:rsidRPr="00D750C9">
              <w:rPr>
                <w:rFonts w:eastAsia="Times New Roman" w:asciiTheme="minorHAnsi" w:hAnsiTheme="minorHAnsi" w:cstheme="minorHAnsi"/>
                <w:color w:val="242424"/>
                <w:lang w:eastAsia="sk-SK"/>
              </w:rPr>
              <w:t>1-Ročná čiastka</w:t>
            </w:r>
          </w:p>
        </w:tc>
        <w:tc>
          <w:tcPr>
            <w:tcW w:w="1620" w:type="dxa"/>
          </w:tcPr>
          <w:p w:rsidRPr="00D750C9" w:rsidR="003C798E" w:rsidP="003C798E" w:rsidRDefault="003C798E" w14:paraId="0852A86C" w14:textId="697C115A">
            <w:pPr>
              <w:spacing w:before="40" w:after="40"/>
              <w:ind w:left="0"/>
              <w:rPr>
                <w:rFonts w:cs="Arial"/>
              </w:rPr>
            </w:pPr>
            <w:r w:rsidRPr="00D750C9">
              <w:rPr>
                <w:rFonts w:eastAsia="Times New Roman" w:asciiTheme="minorHAnsi" w:hAnsiTheme="minorHAnsi" w:cstheme="minorHAnsi"/>
                <w:color w:val="242424"/>
                <w:lang w:eastAsia="sk-SK"/>
              </w:rPr>
              <w:t>1</w:t>
            </w:r>
          </w:p>
        </w:tc>
        <w:tc>
          <w:tcPr>
            <w:tcW w:w="4410" w:type="dxa"/>
          </w:tcPr>
          <w:p w:rsidRPr="00D750C9" w:rsidR="003C798E" w:rsidP="003C798E" w:rsidRDefault="003C798E" w14:paraId="5027A3F4" w14:textId="57B28BED">
            <w:pPr>
              <w:spacing w:before="40" w:after="40"/>
              <w:ind w:left="0"/>
              <w:rPr>
                <w:rFonts w:cs="Arial"/>
              </w:rPr>
            </w:pPr>
            <w:r w:rsidRPr="00D750C9">
              <w:rPr>
                <w:rFonts w:eastAsia="Times New Roman" w:asciiTheme="minorHAnsi" w:hAnsiTheme="minorHAnsi" w:cstheme="minorHAnsi"/>
                <w:color w:val="242424"/>
                <w:lang w:eastAsia="sk-SK"/>
              </w:rPr>
              <w:t>1-Roky</w:t>
            </w:r>
          </w:p>
        </w:tc>
      </w:tr>
      <w:tr w:rsidRPr="00D750C9" w:rsidR="003C798E" w:rsidTr="003C798E" w14:paraId="00FC6EEF" w14:textId="77777777">
        <w:tc>
          <w:tcPr>
            <w:tcW w:w="2965" w:type="dxa"/>
          </w:tcPr>
          <w:p w:rsidRPr="00D750C9" w:rsidR="003C798E" w:rsidP="003C798E" w:rsidRDefault="003C798E" w14:paraId="249A76F3" w14:textId="77AEE1F4">
            <w:pPr>
              <w:spacing w:before="40" w:after="40"/>
              <w:ind w:left="0"/>
              <w:jc w:val="left"/>
              <w:rPr>
                <w:rFonts w:cs="Arial"/>
                <w:b/>
              </w:rPr>
            </w:pPr>
            <w:r w:rsidRPr="00D750C9">
              <w:rPr>
                <w:rFonts w:eastAsia="Times New Roman" w:asciiTheme="minorHAnsi" w:hAnsiTheme="minorHAnsi" w:cstheme="minorHAnsi"/>
                <w:color w:val="242424"/>
                <w:lang w:eastAsia="sk-SK"/>
              </w:rPr>
              <w:t>1-Ročná čiastka</w:t>
            </w:r>
          </w:p>
        </w:tc>
        <w:tc>
          <w:tcPr>
            <w:tcW w:w="1620" w:type="dxa"/>
          </w:tcPr>
          <w:p w:rsidRPr="00D750C9" w:rsidR="003C798E" w:rsidP="003C798E" w:rsidRDefault="003C798E" w14:paraId="178D555C" w14:textId="0B1F4C33">
            <w:pPr>
              <w:spacing w:before="40" w:after="40"/>
              <w:ind w:left="0"/>
              <w:rPr>
                <w:rFonts w:cs="Arial"/>
              </w:rPr>
            </w:pPr>
            <w:r w:rsidRPr="00D750C9">
              <w:rPr>
                <w:rFonts w:eastAsia="Times New Roman" w:asciiTheme="minorHAnsi" w:hAnsiTheme="minorHAnsi" w:cstheme="minorHAnsi"/>
                <w:color w:val="242424"/>
                <w:lang w:eastAsia="sk-SK"/>
              </w:rPr>
              <w:t>1 až 12</w:t>
            </w:r>
          </w:p>
        </w:tc>
        <w:tc>
          <w:tcPr>
            <w:tcW w:w="4410" w:type="dxa"/>
          </w:tcPr>
          <w:p w:rsidRPr="00D750C9" w:rsidR="003C798E" w:rsidP="003C798E" w:rsidRDefault="003C798E" w14:paraId="54A2B4BC" w14:textId="4ABAEC0F">
            <w:pPr>
              <w:spacing w:before="40" w:after="40"/>
              <w:ind w:left="0"/>
              <w:rPr>
                <w:rFonts w:cs="Arial"/>
              </w:rPr>
            </w:pPr>
            <w:r w:rsidRPr="00D750C9">
              <w:rPr>
                <w:rFonts w:eastAsia="Times New Roman" w:asciiTheme="minorHAnsi" w:hAnsiTheme="minorHAnsi" w:cstheme="minorHAnsi"/>
                <w:color w:val="242424"/>
                <w:lang w:eastAsia="sk-SK"/>
              </w:rPr>
              <w:t>0-Mesiace</w:t>
            </w:r>
          </w:p>
        </w:tc>
      </w:tr>
      <w:tr w:rsidRPr="00D750C9" w:rsidR="003C798E" w:rsidTr="003C798E" w14:paraId="0AF18104" w14:textId="77777777">
        <w:tc>
          <w:tcPr>
            <w:tcW w:w="2965" w:type="dxa"/>
          </w:tcPr>
          <w:p w:rsidRPr="00D750C9" w:rsidR="003C798E" w:rsidP="003C798E" w:rsidRDefault="003C798E" w14:paraId="61CC7498" w14:textId="7FFEE9BD">
            <w:pPr>
              <w:spacing w:before="40" w:after="40"/>
              <w:ind w:left="0"/>
              <w:jc w:val="left"/>
              <w:rPr>
                <w:rFonts w:cs="Arial"/>
                <w:b/>
              </w:rPr>
            </w:pPr>
            <w:r w:rsidRPr="00D750C9">
              <w:rPr>
                <w:rFonts w:eastAsia="Times New Roman" w:asciiTheme="minorHAnsi" w:hAnsiTheme="minorHAnsi" w:cstheme="minorHAnsi"/>
                <w:color w:val="242424"/>
                <w:lang w:eastAsia="sk-SK"/>
              </w:rPr>
              <w:t>2-Denná čiastka</w:t>
            </w:r>
          </w:p>
        </w:tc>
        <w:tc>
          <w:tcPr>
            <w:tcW w:w="1620" w:type="dxa"/>
          </w:tcPr>
          <w:p w:rsidRPr="00D750C9" w:rsidR="003C798E" w:rsidP="003C798E" w:rsidRDefault="003C798E" w14:paraId="0AC6B0F3" w14:textId="715A063F">
            <w:pPr>
              <w:spacing w:before="40" w:after="40"/>
              <w:ind w:left="0"/>
              <w:rPr>
                <w:rFonts w:cs="Arial"/>
              </w:rPr>
            </w:pPr>
            <w:r w:rsidRPr="00D750C9">
              <w:rPr>
                <w:rFonts w:eastAsia="Times New Roman" w:asciiTheme="minorHAnsi" w:hAnsiTheme="minorHAnsi" w:cstheme="minorHAnsi"/>
                <w:color w:val="242424"/>
                <w:lang w:eastAsia="sk-SK"/>
              </w:rPr>
              <w:t>1 až 366</w:t>
            </w:r>
          </w:p>
        </w:tc>
        <w:tc>
          <w:tcPr>
            <w:tcW w:w="4410" w:type="dxa"/>
          </w:tcPr>
          <w:p w:rsidRPr="00D750C9" w:rsidR="003C798E" w:rsidP="003C798E" w:rsidRDefault="003C798E" w14:paraId="7BA1D83C" w14:textId="25AE9234">
            <w:pPr>
              <w:spacing w:before="40" w:after="40"/>
              <w:ind w:left="0"/>
              <w:rPr>
                <w:rFonts w:cs="Arial"/>
              </w:rPr>
            </w:pPr>
            <w:r w:rsidRPr="00D750C9">
              <w:rPr>
                <w:rFonts w:eastAsia="Times New Roman" w:asciiTheme="minorHAnsi" w:hAnsiTheme="minorHAnsi" w:cstheme="minorHAnsi"/>
                <w:color w:val="242424"/>
                <w:lang w:eastAsia="sk-SK"/>
              </w:rPr>
              <w:t>2-Dni</w:t>
            </w:r>
          </w:p>
        </w:tc>
      </w:tr>
    </w:tbl>
    <w:p w:rsidRPr="00D750C9" w:rsidR="000B49A1" w:rsidP="005562A0" w:rsidRDefault="000B49A1" w14:paraId="176B6B1D" w14:textId="77777777"/>
    <w:p w:rsidRPr="00D750C9" w:rsidR="005562A0" w:rsidP="003C79BC" w:rsidRDefault="005562A0" w14:paraId="75AB7D4E" w14:textId="77777777">
      <w:pPr>
        <w:pStyle w:val="Nadpis5"/>
      </w:pPr>
      <w:bookmarkStart w:name="_Toc232499480" w:id="602"/>
      <w:r w:rsidRPr="00D750C9">
        <w:t>Podzáložka Organizačné priradenie</w:t>
      </w:r>
      <w:bookmarkEnd w:id="602"/>
    </w:p>
    <w:p w:rsidRPr="00D750C9" w:rsidR="005562A0" w:rsidP="005562A0" w:rsidRDefault="005562A0" w14:paraId="4EF314BE" w14:textId="77777777">
      <w:pPr>
        <w:spacing w:before="40" w:after="40"/>
      </w:pPr>
      <w:r w:rsidRPr="00D750C9">
        <w:rPr>
          <w:noProof/>
        </w:rPr>
        <w:drawing>
          <wp:inline distT="0" distB="0" distL="0" distR="0" wp14:anchorId="6FF34CC0" wp14:editId="63D4452E">
            <wp:extent cx="5732145" cy="1760855"/>
            <wp:effectExtent l="0" t="0" r="1905" b="0"/>
            <wp:docPr id="795" name="Picture 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7"/>
                    <a:stretch>
                      <a:fillRect/>
                    </a:stretch>
                  </pic:blipFill>
                  <pic:spPr>
                    <a:xfrm>
                      <a:off x="0" y="0"/>
                      <a:ext cx="5732145" cy="1760855"/>
                    </a:xfrm>
                    <a:prstGeom prst="rect">
                      <a:avLst/>
                    </a:prstGeom>
                  </pic:spPr>
                </pic:pic>
              </a:graphicData>
            </a:graphic>
          </wp:inline>
        </w:drawing>
      </w:r>
    </w:p>
    <w:p w:rsidRPr="00D750C9" w:rsidR="005562A0" w:rsidP="005562A0" w:rsidRDefault="005562A0" w14:paraId="5E6F9D28" w14:textId="77777777">
      <w:pPr>
        <w:spacing w:before="40" w:after="40"/>
      </w:pPr>
    </w:p>
    <w:p w:rsidRPr="00D750C9" w:rsidR="005562A0" w:rsidP="005562A0" w:rsidRDefault="005562A0" w14:paraId="7AECE317" w14:textId="77777777">
      <w:pPr>
        <w:spacing w:before="40" w:after="40"/>
        <w:rPr>
          <w:rFonts w:cs="Arial"/>
          <w:b/>
          <w:i/>
          <w:szCs w:val="20"/>
        </w:rPr>
      </w:pPr>
      <w:r w:rsidRPr="00D750C9">
        <w:t xml:space="preserve">V podzáložke Org. priradenie sa evidujú na úrovni </w:t>
      </w:r>
      <w:r w:rsidRPr="00D750C9">
        <w:rPr>
          <w:b/>
          <w:bCs/>
        </w:rPr>
        <w:t>klauzuly „Štandard“</w:t>
      </w:r>
      <w:r w:rsidRPr="00D750C9">
        <w:t xml:space="preserve"> iba dáta:</w:t>
      </w:r>
    </w:p>
    <w:tbl>
      <w:tblPr>
        <w:tblStyle w:val="Mriekatabuky"/>
        <w:tblW w:w="9238" w:type="dxa"/>
        <w:tblLook w:val="04A0" w:firstRow="1" w:lastRow="0" w:firstColumn="1" w:lastColumn="0" w:noHBand="0" w:noVBand="1"/>
      </w:tblPr>
      <w:tblGrid>
        <w:gridCol w:w="1905"/>
        <w:gridCol w:w="7333"/>
      </w:tblGrid>
      <w:tr w:rsidRPr="00D750C9" w:rsidR="005562A0" w:rsidTr="000B49A1" w14:paraId="4E0AEF10" w14:textId="77777777">
        <w:trPr>
          <w:tblHeader/>
        </w:trPr>
        <w:tc>
          <w:tcPr>
            <w:tcW w:w="1905" w:type="dxa"/>
            <w:shd w:val="clear" w:color="auto" w:fill="D9D9D9" w:themeFill="background1" w:themeFillShade="D9"/>
          </w:tcPr>
          <w:p w:rsidRPr="00D750C9" w:rsidR="005562A0" w:rsidRDefault="005562A0" w14:paraId="6CD0E835" w14:textId="77777777">
            <w:pPr>
              <w:spacing w:before="40" w:after="40"/>
              <w:ind w:left="0"/>
              <w:jc w:val="left"/>
              <w:rPr>
                <w:rFonts w:cs="Arial"/>
                <w:b/>
              </w:rPr>
            </w:pPr>
            <w:r w:rsidRPr="00D750C9">
              <w:rPr>
                <w:rFonts w:cs="Arial"/>
                <w:b/>
              </w:rPr>
              <w:t>Pole</w:t>
            </w:r>
          </w:p>
        </w:tc>
        <w:tc>
          <w:tcPr>
            <w:tcW w:w="7333" w:type="dxa"/>
            <w:shd w:val="clear" w:color="auto" w:fill="D9D9D9" w:themeFill="background1" w:themeFillShade="D9"/>
          </w:tcPr>
          <w:p w:rsidRPr="00D750C9" w:rsidR="005562A0" w:rsidRDefault="005562A0" w14:paraId="25692707" w14:textId="77777777">
            <w:pPr>
              <w:spacing w:before="40" w:after="40"/>
              <w:ind w:left="0"/>
              <w:rPr>
                <w:rFonts w:cs="Arial"/>
                <w:b/>
              </w:rPr>
            </w:pPr>
            <w:r w:rsidRPr="00D750C9">
              <w:rPr>
                <w:rFonts w:cs="Arial"/>
                <w:b/>
              </w:rPr>
              <w:t>Popis</w:t>
            </w:r>
          </w:p>
        </w:tc>
      </w:tr>
      <w:tr w:rsidRPr="00D750C9" w:rsidR="005562A0" w:rsidTr="000B49A1" w14:paraId="0737A5A7" w14:textId="77777777">
        <w:tc>
          <w:tcPr>
            <w:tcW w:w="1905" w:type="dxa"/>
          </w:tcPr>
          <w:p w:rsidRPr="00D750C9" w:rsidR="005562A0" w:rsidRDefault="005562A0" w14:paraId="14822982" w14:textId="77777777">
            <w:pPr>
              <w:spacing w:before="40" w:after="40"/>
              <w:ind w:left="0"/>
              <w:jc w:val="left"/>
              <w:rPr>
                <w:rFonts w:cs="Arial"/>
                <w:b/>
              </w:rPr>
            </w:pPr>
            <w:r w:rsidRPr="00D750C9">
              <w:rPr>
                <w:rFonts w:cs="Arial"/>
                <w:b/>
              </w:rPr>
              <w:t>Číslo</w:t>
            </w:r>
          </w:p>
        </w:tc>
        <w:tc>
          <w:tcPr>
            <w:tcW w:w="7333" w:type="dxa"/>
          </w:tcPr>
          <w:p w:rsidRPr="00D750C9" w:rsidR="005562A0" w:rsidRDefault="00277DB3" w14:paraId="607F1AE5" w14:textId="55E5CD86">
            <w:pPr>
              <w:spacing w:before="40" w:after="40"/>
              <w:ind w:left="0"/>
              <w:jc w:val="left"/>
              <w:rPr>
                <w:rFonts w:cs="Arial"/>
              </w:rPr>
            </w:pPr>
            <w:r w:rsidRPr="00D750C9">
              <w:rPr>
                <w:rFonts w:cs="Arial"/>
              </w:rPr>
              <w:t>Prednastavená hodnota/text: __ &lt;Štandard&gt;. V prípade potreby je možné text upraviť, aby bola klauzula ľahšie identifikovateľná. (Štandardná klauzula nemá priradené číslo.)</w:t>
            </w:r>
          </w:p>
        </w:tc>
      </w:tr>
      <w:tr w:rsidRPr="00D750C9" w:rsidR="005562A0" w:rsidTr="000B49A1" w14:paraId="35D19413" w14:textId="77777777">
        <w:tc>
          <w:tcPr>
            <w:tcW w:w="1905" w:type="dxa"/>
          </w:tcPr>
          <w:p w:rsidRPr="00D750C9" w:rsidR="005562A0" w:rsidRDefault="005562A0" w14:paraId="7CDA9EB4" w14:textId="77777777">
            <w:pPr>
              <w:spacing w:before="40" w:after="40"/>
              <w:ind w:left="0"/>
              <w:jc w:val="left"/>
              <w:rPr>
                <w:rFonts w:cs="Arial"/>
                <w:b/>
              </w:rPr>
            </w:pPr>
            <w:r w:rsidRPr="00D750C9">
              <w:rPr>
                <w:rFonts w:cs="Arial"/>
                <w:b/>
              </w:rPr>
              <w:t>Pracovný úsek</w:t>
            </w:r>
          </w:p>
        </w:tc>
        <w:tc>
          <w:tcPr>
            <w:tcW w:w="7333" w:type="dxa"/>
          </w:tcPr>
          <w:p w:rsidRPr="00D750C9" w:rsidR="005562A0" w:rsidRDefault="005562A0" w14:paraId="6A075194" w14:textId="77777777">
            <w:pPr>
              <w:spacing w:before="40" w:after="40"/>
              <w:ind w:left="0"/>
              <w:rPr>
                <w:rFonts w:cs="Arial"/>
              </w:rPr>
            </w:pPr>
            <w:r w:rsidRPr="00D750C9">
              <w:rPr>
                <w:rFonts w:cs="Arial"/>
              </w:rPr>
              <w:t>Pomocou match-kódu vybrať Pracovný úsek, ak je organizácia členená na pracovné úseky</w:t>
            </w:r>
          </w:p>
        </w:tc>
      </w:tr>
      <w:tr w:rsidRPr="00D750C9" w:rsidR="005562A0" w:rsidTr="000B49A1" w14:paraId="4F522FCA" w14:textId="77777777">
        <w:tc>
          <w:tcPr>
            <w:tcW w:w="1905" w:type="dxa"/>
          </w:tcPr>
          <w:p w:rsidRPr="00D750C9" w:rsidR="005562A0" w:rsidRDefault="005562A0" w14:paraId="442A79AA" w14:textId="77777777">
            <w:pPr>
              <w:spacing w:before="40" w:after="40"/>
              <w:ind w:left="0"/>
              <w:jc w:val="left"/>
              <w:rPr>
                <w:rFonts w:cs="Arial"/>
                <w:b/>
              </w:rPr>
            </w:pPr>
            <w:r w:rsidRPr="00D750C9">
              <w:rPr>
                <w:rFonts w:cs="Arial"/>
                <w:b/>
              </w:rPr>
              <w:t>Ziskové stred.</w:t>
            </w:r>
          </w:p>
        </w:tc>
        <w:tc>
          <w:tcPr>
            <w:tcW w:w="7333" w:type="dxa"/>
          </w:tcPr>
          <w:p w:rsidRPr="00D750C9" w:rsidR="005562A0" w:rsidRDefault="005562A0" w14:paraId="2C8A43A7" w14:textId="77777777">
            <w:pPr>
              <w:spacing w:before="40" w:after="40"/>
              <w:ind w:left="0"/>
              <w:rPr>
                <w:rFonts w:cs="Arial"/>
              </w:rPr>
            </w:pPr>
            <w:r w:rsidRPr="00D750C9">
              <w:rPr>
                <w:rFonts w:cs="Arial"/>
              </w:rPr>
              <w:t>Pomocou match-kódu vybrať Ziskové stredisko, resp. Ziskové stredisko je prevzaté z nadradeného objektu Budova/Pozemok</w:t>
            </w:r>
          </w:p>
        </w:tc>
      </w:tr>
      <w:tr w:rsidRPr="00D750C9" w:rsidR="005562A0" w:rsidTr="000B49A1" w14:paraId="22979C42" w14:textId="77777777">
        <w:tc>
          <w:tcPr>
            <w:tcW w:w="1905" w:type="dxa"/>
          </w:tcPr>
          <w:p w:rsidRPr="00D750C9" w:rsidR="005562A0" w:rsidRDefault="005562A0" w14:paraId="1F003539" w14:textId="77777777">
            <w:pPr>
              <w:spacing w:before="40" w:after="40"/>
              <w:ind w:left="0"/>
              <w:jc w:val="left"/>
              <w:rPr>
                <w:rFonts w:cs="Arial"/>
                <w:b/>
              </w:rPr>
            </w:pPr>
            <w:r w:rsidRPr="00D750C9">
              <w:rPr>
                <w:rFonts w:cs="Arial"/>
                <w:b/>
              </w:rPr>
              <w:t>Fond</w:t>
            </w:r>
          </w:p>
        </w:tc>
        <w:tc>
          <w:tcPr>
            <w:tcW w:w="7333" w:type="dxa"/>
          </w:tcPr>
          <w:p w:rsidRPr="00D750C9" w:rsidR="005562A0" w:rsidRDefault="005562A0" w14:paraId="66068134" w14:textId="77777777">
            <w:pPr>
              <w:spacing w:before="40" w:after="40"/>
              <w:ind w:left="0"/>
              <w:rPr>
                <w:rFonts w:cs="Arial"/>
              </w:rPr>
            </w:pPr>
            <w:r w:rsidRPr="00D750C9">
              <w:rPr>
                <w:rFonts w:cs="Arial"/>
              </w:rPr>
              <w:t>Fond sa nevypĺňa, nakoľko pri rôznych podmienkach môže byť použitý rozdielny fond</w:t>
            </w:r>
          </w:p>
        </w:tc>
      </w:tr>
      <w:tr w:rsidRPr="00D750C9" w:rsidR="005562A0" w:rsidTr="000B49A1" w14:paraId="2124C409" w14:textId="77777777">
        <w:tc>
          <w:tcPr>
            <w:tcW w:w="1905" w:type="dxa"/>
          </w:tcPr>
          <w:p w:rsidRPr="00D750C9" w:rsidR="005562A0" w:rsidRDefault="005562A0" w14:paraId="2D5246D3" w14:textId="77777777">
            <w:pPr>
              <w:spacing w:before="40" w:after="40"/>
              <w:ind w:left="0"/>
              <w:jc w:val="left"/>
              <w:rPr>
                <w:rFonts w:cs="Arial"/>
                <w:b/>
              </w:rPr>
            </w:pPr>
            <w:r w:rsidRPr="00D750C9">
              <w:rPr>
                <w:rFonts w:cs="Arial"/>
                <w:b/>
              </w:rPr>
              <w:t>Fin.stredisko</w:t>
            </w:r>
          </w:p>
        </w:tc>
        <w:tc>
          <w:tcPr>
            <w:tcW w:w="7333" w:type="dxa"/>
          </w:tcPr>
          <w:p w:rsidRPr="00D750C9" w:rsidR="005562A0" w:rsidRDefault="005562A0" w14:paraId="4873E4FE" w14:textId="77777777">
            <w:pPr>
              <w:spacing w:before="40" w:after="40"/>
              <w:ind w:left="0"/>
              <w:rPr>
                <w:rFonts w:cs="Arial"/>
              </w:rPr>
            </w:pPr>
            <w:r w:rsidRPr="00D750C9">
              <w:rPr>
                <w:rFonts w:cs="Arial"/>
              </w:rPr>
              <w:t>Finančné stredisko sa nevypĺňa, nakoľko pri rôznych podmienkach môže byť použité rozdielne finančné stredisko</w:t>
            </w:r>
          </w:p>
        </w:tc>
      </w:tr>
      <w:tr w:rsidRPr="00D750C9" w:rsidR="005562A0" w:rsidTr="000B49A1" w14:paraId="42DF5A2F" w14:textId="77777777">
        <w:tc>
          <w:tcPr>
            <w:tcW w:w="1905" w:type="dxa"/>
          </w:tcPr>
          <w:p w:rsidRPr="00D750C9" w:rsidR="005562A0" w:rsidRDefault="005562A0" w14:paraId="1A8145FE" w14:textId="77777777">
            <w:pPr>
              <w:spacing w:before="40" w:after="40"/>
              <w:ind w:left="0"/>
              <w:jc w:val="left"/>
              <w:rPr>
                <w:rFonts w:cs="Arial"/>
                <w:b/>
              </w:rPr>
            </w:pPr>
            <w:r w:rsidRPr="00D750C9">
              <w:rPr>
                <w:rFonts w:cs="Arial"/>
                <w:b/>
              </w:rPr>
              <w:t>Finančná položka</w:t>
            </w:r>
          </w:p>
        </w:tc>
        <w:tc>
          <w:tcPr>
            <w:tcW w:w="7333" w:type="dxa"/>
          </w:tcPr>
          <w:p w:rsidRPr="00D750C9" w:rsidR="005562A0" w:rsidRDefault="005562A0" w14:paraId="6C66E801" w14:textId="77777777">
            <w:pPr>
              <w:spacing w:before="40" w:after="40"/>
              <w:ind w:left="0"/>
              <w:rPr>
                <w:rFonts w:cs="Arial"/>
              </w:rPr>
            </w:pPr>
            <w:r w:rsidRPr="00D750C9">
              <w:rPr>
                <w:rFonts w:cs="Arial"/>
              </w:rPr>
              <w:t>Finančná položka sa nevypĺňa, nakoľko pri rôznych podmienkach môže byť použitá rozdielna finančná položka</w:t>
            </w:r>
          </w:p>
        </w:tc>
      </w:tr>
      <w:tr w:rsidRPr="00D750C9" w:rsidR="005562A0" w:rsidTr="000B49A1" w14:paraId="0D9FDF2C" w14:textId="77777777">
        <w:tc>
          <w:tcPr>
            <w:tcW w:w="1905" w:type="dxa"/>
          </w:tcPr>
          <w:p w:rsidRPr="00D750C9" w:rsidR="005562A0" w:rsidRDefault="005562A0" w14:paraId="0D93A59A" w14:textId="77777777">
            <w:pPr>
              <w:spacing w:before="40" w:after="40"/>
              <w:ind w:left="0"/>
              <w:jc w:val="left"/>
              <w:rPr>
                <w:rFonts w:cs="Arial"/>
                <w:b/>
              </w:rPr>
            </w:pPr>
            <w:r w:rsidRPr="00D750C9">
              <w:rPr>
                <w:rFonts w:cs="Arial"/>
                <w:b/>
              </w:rPr>
              <w:t>Funkčná oblasť</w:t>
            </w:r>
          </w:p>
        </w:tc>
        <w:tc>
          <w:tcPr>
            <w:tcW w:w="7333" w:type="dxa"/>
          </w:tcPr>
          <w:p w:rsidRPr="00D750C9" w:rsidR="005562A0" w:rsidRDefault="005562A0" w14:paraId="7444C754" w14:textId="77777777">
            <w:pPr>
              <w:spacing w:before="40" w:after="40"/>
              <w:ind w:left="0"/>
              <w:rPr>
                <w:rFonts w:cs="Arial"/>
              </w:rPr>
            </w:pPr>
            <w:r w:rsidRPr="00D750C9">
              <w:rPr>
                <w:rFonts w:cs="Arial"/>
              </w:rPr>
              <w:t>Funkčná oblasť sa nevypĺňa, nakoľko pri rôznych podmienkach môže byť použitá rozdielna funkčná oblasť</w:t>
            </w:r>
          </w:p>
        </w:tc>
      </w:tr>
    </w:tbl>
    <w:p w:rsidRPr="00D750C9" w:rsidR="005562A0" w:rsidP="005562A0" w:rsidRDefault="005562A0" w14:paraId="494165FD" w14:textId="77777777">
      <w:pPr>
        <w:rPr>
          <w:b/>
          <w:u w:val="single"/>
        </w:rPr>
      </w:pPr>
    </w:p>
    <w:p w:rsidRPr="00D750C9" w:rsidR="005562A0" w:rsidP="005562A0" w:rsidRDefault="005562A0" w14:paraId="6CF26DEE" w14:textId="77777777">
      <w:pPr>
        <w:ind w:firstLine="360"/>
        <w:rPr>
          <w:bCs/>
        </w:rPr>
      </w:pPr>
      <w:r w:rsidRPr="00D750C9">
        <w:rPr>
          <w:b/>
        </w:rPr>
        <w:t>Ostatné klauzuly Organizačného priradenia, ktoré sa viažu už na konkrétnu podmienku, sú generované systémom pri dodržaní nasledujúceho postupu</w:t>
      </w:r>
      <w:r w:rsidRPr="00D750C9">
        <w:rPr>
          <w:bCs/>
        </w:rPr>
        <w:t>:</w:t>
      </w:r>
    </w:p>
    <w:p w:rsidRPr="00D750C9" w:rsidR="005562A0" w:rsidP="0011275F" w:rsidRDefault="005562A0" w14:paraId="2B702731" w14:textId="77777777">
      <w:pPr>
        <w:pStyle w:val="Odsekzoznamu"/>
        <w:numPr>
          <w:ilvl w:val="0"/>
          <w:numId w:val="31"/>
        </w:numPr>
        <w:spacing w:before="40" w:after="40"/>
        <w:rPr>
          <w:rFonts w:cs="Arial"/>
          <w:bCs/>
          <w:iCs/>
          <w:szCs w:val="20"/>
        </w:rPr>
      </w:pPr>
      <w:r w:rsidRPr="00D750C9">
        <w:rPr>
          <w:rFonts w:cs="Arial"/>
          <w:bCs/>
          <w:iCs/>
          <w:szCs w:val="20"/>
        </w:rPr>
        <w:t>Každá podmienka v záložke Podmienky musí mať najskôr priradenú správnu klauzulu Účtovania a musí mať zadefinovanú CO zákazku na odvodenie programu rozpočtu v podzáložke Rozšírenia. Ak ide o podmienku, pri ktorej sa rozlišuje, či je poskytnutá vo vlastnej réžii alebo či je obstaraná dodávateľským spôsobom, je potrebné skontrolovať aj zakliknutie príznaku „Služba dodaná vo vlastnej réžii“ v podzáložke Rozšírenia.</w:t>
      </w:r>
    </w:p>
    <w:p w:rsidRPr="00D750C9" w:rsidR="005562A0" w:rsidP="0011275F" w:rsidRDefault="005562A0" w14:paraId="089C53A7" w14:textId="77777777">
      <w:pPr>
        <w:pStyle w:val="Odsekzoznamu"/>
        <w:numPr>
          <w:ilvl w:val="0"/>
          <w:numId w:val="31"/>
        </w:numPr>
        <w:spacing w:before="40" w:after="40"/>
        <w:rPr>
          <w:rFonts w:cs="Arial"/>
          <w:bCs/>
          <w:iCs/>
          <w:szCs w:val="20"/>
        </w:rPr>
      </w:pPr>
      <w:r w:rsidRPr="00D750C9">
        <w:rPr>
          <w:rFonts w:cs="Arial"/>
          <w:bCs/>
          <w:iCs/>
          <w:szCs w:val="20"/>
        </w:rPr>
        <w:t xml:space="preserve">Akonáhle má podmienka priradenú klauzulu Účtovania a definovanú podzáložku Rozšírenia, systém po kliknutí na ikonu </w:t>
      </w:r>
      <w:r w:rsidRPr="00D750C9">
        <w:rPr>
          <w:noProof/>
        </w:rPr>
        <w:drawing>
          <wp:inline distT="0" distB="0" distL="0" distR="0" wp14:anchorId="616ED10C" wp14:editId="7356A34E">
            <wp:extent cx="133357" cy="139707"/>
            <wp:effectExtent l="0" t="0" r="0" b="0"/>
            <wp:docPr id="796" name="Picture 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w:t>
      </w:r>
      <w:r w:rsidRPr="00D750C9">
        <w:rPr>
          <w:rFonts w:cs="Arial"/>
          <w:bCs/>
          <w:iCs/>
          <w:szCs w:val="20"/>
        </w:rPr>
        <w:t xml:space="preserve"> automaticky založí/vygeneruje na pozadí klauzuly Organizačného priradenia s predvyplnenou finančnou položkou.</w:t>
      </w:r>
    </w:p>
    <w:p w:rsidRPr="00D750C9" w:rsidR="005562A0" w:rsidP="0011275F" w:rsidRDefault="005562A0" w14:paraId="7041E0C4" w14:textId="77777777">
      <w:pPr>
        <w:pStyle w:val="Odsekzoznamu"/>
        <w:numPr>
          <w:ilvl w:val="0"/>
          <w:numId w:val="31"/>
        </w:numPr>
        <w:spacing w:before="40" w:after="40"/>
        <w:rPr>
          <w:rFonts w:cs="Arial"/>
          <w:bCs/>
          <w:iCs/>
          <w:szCs w:val="20"/>
        </w:rPr>
      </w:pPr>
      <w:r w:rsidRPr="00D750C9">
        <w:rPr>
          <w:rFonts w:cs="Arial"/>
          <w:bCs/>
          <w:iCs/>
          <w:szCs w:val="20"/>
        </w:rPr>
        <w:t>Vygenerované klauzuly Organizačného priradenia je potrebné priradiť k jednotlivým podmienkam v záložke Podmienky. Následne je potrebné manuálne doplniť aj ostatné prvky rozpočtovej klasifikácie.</w:t>
      </w:r>
    </w:p>
    <w:p w:rsidRPr="00D750C9" w:rsidR="005562A0" w:rsidP="005562A0" w:rsidRDefault="005562A0" w14:paraId="2A58BAC3" w14:textId="77777777"/>
    <w:p w:rsidRPr="00D750C9" w:rsidR="005562A0" w:rsidP="003C79BC" w:rsidRDefault="005562A0" w14:paraId="2901928C" w14:textId="77777777">
      <w:pPr>
        <w:pStyle w:val="Nadpis4"/>
      </w:pPr>
      <w:bookmarkStart w:name="_Ref120656342" w:id="603"/>
      <w:bookmarkStart w:name="_Toc158293105" w:id="604"/>
      <w:bookmarkStart w:name="_Toc232499481" w:id="605"/>
      <w:r w:rsidRPr="00D750C9">
        <w:t>Záložka Podmienky</w:t>
      </w:r>
      <w:bookmarkEnd w:id="603"/>
      <w:bookmarkEnd w:id="604"/>
      <w:bookmarkEnd w:id="605"/>
    </w:p>
    <w:p w:rsidRPr="00D750C9" w:rsidR="005562A0" w:rsidP="005562A0" w:rsidRDefault="005562A0" w14:paraId="3C5FD82E" w14:textId="77777777">
      <w:pPr>
        <w:ind w:firstLine="397"/>
        <w:rPr>
          <w:lang w:eastAsia="en-US"/>
        </w:rPr>
      </w:pPr>
      <w:r w:rsidRPr="00D750C9">
        <w:rPr>
          <w:lang w:eastAsia="en-US"/>
        </w:rPr>
        <w:t xml:space="preserve">Podmienky definujú riadiace parametre pre cenové podmienky v zmluvách, za ktorých je predmet nájmu prenajatý nájomníkovi/užívateľovi. Podľa podmienok v zmluve sú vytvárané a zaúčtované </w:t>
      </w:r>
      <w:r w:rsidRPr="00D750C9">
        <w:rPr>
          <w:lang w:eastAsia="en-US"/>
        </w:rPr>
        <w:t>účtovné doklady vo finančnom účtovníctve. Spôsob zaúčtovania jednotlivých položiek účtovného dokladu je definovaný pomocou druhu pohybu a hodnoty stanovenia účtu, ktorá je definovaná v klauzule Účtovania.</w:t>
      </w:r>
    </w:p>
    <w:p w:rsidRPr="00D750C9" w:rsidR="005562A0" w:rsidP="005562A0" w:rsidRDefault="005562A0" w14:paraId="43F535F3" w14:textId="77777777">
      <w:pPr>
        <w:rPr>
          <w:lang w:eastAsia="en-US"/>
        </w:rPr>
      </w:pPr>
    </w:p>
    <w:p w:rsidRPr="00D750C9" w:rsidR="005562A0" w:rsidP="00232F0E" w:rsidRDefault="005562A0" w14:paraId="312391EE" w14:textId="77777777">
      <w:pPr>
        <w:pStyle w:val="Nadpis5"/>
      </w:pPr>
      <w:bookmarkStart w:name="_Ref217992257" w:id="606"/>
      <w:bookmarkStart w:name="_Toc232499482" w:id="607"/>
      <w:r w:rsidRPr="00D750C9">
        <w:t>Druhy podmienok</w:t>
      </w:r>
      <w:bookmarkEnd w:id="606"/>
      <w:bookmarkEnd w:id="607"/>
    </w:p>
    <w:p w:rsidRPr="00D750C9" w:rsidR="00050EE0" w:rsidP="00050EE0" w:rsidRDefault="00050EE0" w14:paraId="7CA9664F" w14:textId="77777777">
      <w:pPr>
        <w:ind w:firstLine="397"/>
        <w:rPr>
          <w:rFonts w:cstheme="minorHAnsi"/>
        </w:rPr>
      </w:pPr>
      <w:r w:rsidRPr="00D750C9">
        <w:rPr>
          <w:lang w:eastAsia="en-US"/>
        </w:rPr>
        <w:t xml:space="preserve">Na zatriedenie podmienok do logických celkov slúži tzv. </w:t>
      </w:r>
      <w:r w:rsidRPr="00D750C9">
        <w:rPr>
          <w:rFonts w:cstheme="minorHAnsi"/>
        </w:rPr>
        <w:t>Účel podmienky:</w:t>
      </w:r>
    </w:p>
    <w:tbl>
      <w:tblPr>
        <w:tblW w:w="496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040"/>
        <w:gridCol w:w="2015"/>
        <w:gridCol w:w="2305"/>
        <w:gridCol w:w="2089"/>
        <w:gridCol w:w="1510"/>
      </w:tblGrid>
      <w:tr w:rsidRPr="00D750C9" w:rsidR="00050EE0" w14:paraId="2AE6A5E7" w14:textId="77777777">
        <w:trPr>
          <w:trHeight w:val="288"/>
          <w:tblHeader/>
        </w:trPr>
        <w:tc>
          <w:tcPr>
            <w:tcW w:w="580" w:type="pct"/>
            <w:shd w:val="clear" w:color="auto" w:fill="D9D9D9" w:themeFill="background1" w:themeFillShade="D9"/>
            <w:noWrap/>
            <w:vAlign w:val="center"/>
            <w:hideMark/>
          </w:tcPr>
          <w:p w:rsidRPr="00D750C9" w:rsidR="00050EE0" w:rsidRDefault="00050EE0" w14:paraId="09C6DBB0" w14:textId="77777777">
            <w:pPr>
              <w:jc w:val="left"/>
              <w:rPr>
                <w:rFonts w:eastAsia="Times New Roman" w:cstheme="minorHAnsi"/>
                <w:b/>
                <w:lang w:eastAsia="sk-SK"/>
              </w:rPr>
            </w:pPr>
            <w:r w:rsidRPr="00D750C9">
              <w:rPr>
                <w:rFonts w:eastAsia="Times New Roman" w:cstheme="minorHAnsi"/>
                <w:b/>
                <w:lang w:eastAsia="sk-SK"/>
              </w:rPr>
              <w:t>Kód účelu</w:t>
            </w:r>
          </w:p>
        </w:tc>
        <w:tc>
          <w:tcPr>
            <w:tcW w:w="1125" w:type="pct"/>
            <w:shd w:val="clear" w:color="auto" w:fill="D9D9D9" w:themeFill="background1" w:themeFillShade="D9"/>
            <w:vAlign w:val="center"/>
          </w:tcPr>
          <w:p w:rsidRPr="00D750C9" w:rsidR="00050EE0" w:rsidRDefault="00050EE0" w14:paraId="2CE6B380"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1286" w:type="pct"/>
            <w:shd w:val="clear" w:color="auto" w:fill="D9D9D9" w:themeFill="background1" w:themeFillShade="D9"/>
            <w:noWrap/>
            <w:vAlign w:val="center"/>
            <w:hideMark/>
          </w:tcPr>
          <w:p w:rsidRPr="00D750C9" w:rsidR="00050EE0" w:rsidRDefault="00050EE0" w14:paraId="2980F0B2" w14:textId="77777777">
            <w:pPr>
              <w:jc w:val="left"/>
              <w:rPr>
                <w:rFonts w:eastAsia="Times New Roman" w:cstheme="minorHAnsi"/>
                <w:b/>
                <w:lang w:eastAsia="sk-SK"/>
              </w:rPr>
            </w:pPr>
            <w:r w:rsidRPr="00D750C9">
              <w:rPr>
                <w:rFonts w:eastAsia="Times New Roman" w:cstheme="minorHAnsi"/>
                <w:b/>
                <w:lang w:eastAsia="sk-SK"/>
              </w:rPr>
              <w:t>Interný účel podmienky</w:t>
            </w:r>
          </w:p>
        </w:tc>
        <w:tc>
          <w:tcPr>
            <w:tcW w:w="2009" w:type="pct"/>
            <w:gridSpan w:val="2"/>
            <w:shd w:val="clear" w:color="auto" w:fill="D9D9D9" w:themeFill="background1" w:themeFillShade="D9"/>
            <w:vAlign w:val="center"/>
          </w:tcPr>
          <w:p w:rsidRPr="00D750C9" w:rsidR="00050EE0" w:rsidRDefault="00050EE0" w14:paraId="529EA32C" w14:textId="77777777">
            <w:pPr>
              <w:jc w:val="left"/>
              <w:rPr>
                <w:rFonts w:eastAsia="Times New Roman" w:cstheme="minorHAnsi"/>
                <w:b/>
                <w:lang w:eastAsia="sk-SK"/>
              </w:rPr>
            </w:pPr>
            <w:r w:rsidRPr="00D750C9">
              <w:rPr>
                <w:rFonts w:eastAsia="Times New Roman" w:cstheme="minorHAnsi"/>
                <w:b/>
                <w:lang w:eastAsia="sk-SK"/>
              </w:rPr>
              <w:t>Poznámka</w:t>
            </w:r>
          </w:p>
        </w:tc>
      </w:tr>
      <w:tr w:rsidRPr="00D750C9" w:rsidR="00050EE0" w14:paraId="2043D6C7" w14:textId="77777777">
        <w:trPr>
          <w:trHeight w:val="288"/>
        </w:trPr>
        <w:tc>
          <w:tcPr>
            <w:tcW w:w="580" w:type="pct"/>
            <w:hideMark/>
          </w:tcPr>
          <w:p w:rsidRPr="00D750C9" w:rsidR="00050EE0" w:rsidRDefault="00050EE0" w14:paraId="6D775D5E" w14:textId="77777777">
            <w:pPr>
              <w:jc w:val="left"/>
              <w:rPr>
                <w:rFonts w:eastAsia="Times New Roman" w:cstheme="minorHAnsi"/>
                <w:lang w:eastAsia="sk-SK"/>
              </w:rPr>
            </w:pPr>
            <w:r w:rsidRPr="00D750C9">
              <w:rPr>
                <w:rFonts w:eastAsia="Times New Roman" w:cstheme="minorHAnsi"/>
                <w:lang w:eastAsia="sk-SK"/>
              </w:rPr>
              <w:t>ZN</w:t>
            </w:r>
          </w:p>
        </w:tc>
        <w:tc>
          <w:tcPr>
            <w:tcW w:w="1125" w:type="pct"/>
          </w:tcPr>
          <w:p w:rsidRPr="00D750C9" w:rsidR="00050EE0" w:rsidRDefault="00050EE0" w14:paraId="1745BFCF" w14:textId="77777777">
            <w:pPr>
              <w:jc w:val="left"/>
              <w:rPr>
                <w:rFonts w:eastAsia="Times New Roman" w:cstheme="minorHAnsi"/>
                <w:lang w:eastAsia="sk-SK"/>
              </w:rPr>
            </w:pPr>
            <w:r w:rsidRPr="00D750C9">
              <w:rPr>
                <w:rFonts w:eastAsia="Times New Roman" w:cstheme="minorHAnsi"/>
                <w:lang w:eastAsia="sk-SK"/>
              </w:rPr>
              <w:t>Nájomné</w:t>
            </w:r>
          </w:p>
        </w:tc>
        <w:tc>
          <w:tcPr>
            <w:tcW w:w="1286" w:type="pct"/>
            <w:hideMark/>
          </w:tcPr>
          <w:p w:rsidRPr="00D750C9" w:rsidR="00050EE0" w:rsidRDefault="00050EE0" w14:paraId="69DC27F6" w14:textId="77777777">
            <w:pPr>
              <w:jc w:val="left"/>
              <w:rPr>
                <w:rFonts w:eastAsia="Times New Roman" w:cstheme="minorHAnsi"/>
                <w:lang w:eastAsia="sk-SK"/>
              </w:rPr>
            </w:pPr>
            <w:r w:rsidRPr="00D750C9">
              <w:rPr>
                <w:rFonts w:eastAsia="Times New Roman" w:cstheme="minorHAnsi"/>
                <w:lang w:eastAsia="sk-SK"/>
              </w:rPr>
              <w:t>1 Zaúčtuje sa</w:t>
            </w:r>
          </w:p>
        </w:tc>
        <w:tc>
          <w:tcPr>
            <w:tcW w:w="2009" w:type="pct"/>
            <w:gridSpan w:val="2"/>
            <w:vMerge w:val="restart"/>
            <w:vAlign w:val="center"/>
          </w:tcPr>
          <w:p w:rsidRPr="00D750C9" w:rsidR="00050EE0" w:rsidRDefault="00050EE0" w14:paraId="3DF5F84F" w14:textId="77777777">
            <w:pPr>
              <w:jc w:val="left"/>
              <w:rPr>
                <w:rFonts w:eastAsia="Times New Roman" w:cstheme="minorHAnsi"/>
                <w:b/>
                <w:bCs/>
                <w:lang w:eastAsia="sk-SK"/>
              </w:rPr>
            </w:pPr>
            <w:r w:rsidRPr="00D750C9">
              <w:rPr>
                <w:rFonts w:eastAsia="Times New Roman" w:cstheme="minorHAnsi"/>
                <w:b/>
                <w:bCs/>
                <w:lang w:eastAsia="sk-SK"/>
              </w:rPr>
              <w:t>Odplaty súvisiace s nehnuteľnosťou.</w:t>
            </w:r>
          </w:p>
        </w:tc>
      </w:tr>
      <w:tr w:rsidRPr="00D750C9" w:rsidR="00050EE0" w14:paraId="17139CFD" w14:textId="77777777">
        <w:trPr>
          <w:trHeight w:val="288"/>
        </w:trPr>
        <w:tc>
          <w:tcPr>
            <w:tcW w:w="580" w:type="pct"/>
            <w:hideMark/>
          </w:tcPr>
          <w:p w:rsidRPr="00D750C9" w:rsidR="00050EE0" w:rsidRDefault="00050EE0" w14:paraId="65934F3B" w14:textId="77777777">
            <w:pPr>
              <w:jc w:val="left"/>
              <w:rPr>
                <w:rFonts w:eastAsia="Times New Roman" w:cstheme="minorHAnsi"/>
                <w:lang w:eastAsia="sk-SK"/>
              </w:rPr>
            </w:pPr>
            <w:r w:rsidRPr="00D750C9">
              <w:rPr>
                <w:rFonts w:eastAsia="Times New Roman" w:cstheme="minorHAnsi"/>
                <w:lang w:eastAsia="sk-SK"/>
              </w:rPr>
              <w:t>ZNJ</w:t>
            </w:r>
          </w:p>
        </w:tc>
        <w:tc>
          <w:tcPr>
            <w:tcW w:w="1125" w:type="pct"/>
          </w:tcPr>
          <w:p w:rsidRPr="00D750C9" w:rsidR="00050EE0" w:rsidRDefault="00050EE0" w14:paraId="5F537A73" w14:textId="77777777">
            <w:pPr>
              <w:jc w:val="left"/>
              <w:rPr>
                <w:rFonts w:eastAsia="Times New Roman" w:cstheme="minorHAnsi"/>
                <w:lang w:eastAsia="sk-SK"/>
              </w:rPr>
            </w:pPr>
            <w:r w:rsidRPr="00D750C9">
              <w:rPr>
                <w:rFonts w:eastAsia="Times New Roman" w:cstheme="minorHAnsi"/>
                <w:lang w:eastAsia="sk-SK"/>
              </w:rPr>
              <w:t>Nájomné - jednorazovo</w:t>
            </w:r>
          </w:p>
        </w:tc>
        <w:tc>
          <w:tcPr>
            <w:tcW w:w="1286" w:type="pct"/>
            <w:hideMark/>
          </w:tcPr>
          <w:p w:rsidRPr="00D750C9" w:rsidR="00050EE0" w:rsidRDefault="00050EE0" w14:paraId="208D7CD3" w14:textId="77777777">
            <w:pPr>
              <w:jc w:val="left"/>
              <w:rPr>
                <w:rFonts w:eastAsia="Times New Roman" w:cstheme="minorHAnsi"/>
                <w:lang w:eastAsia="sk-SK"/>
              </w:rPr>
            </w:pPr>
            <w:r w:rsidRPr="00D750C9">
              <w:rPr>
                <w:rFonts w:eastAsia="Times New Roman" w:cstheme="minorHAnsi"/>
                <w:lang w:eastAsia="sk-SK"/>
              </w:rPr>
              <w:t>2 Účtuje sa jednorazovo</w:t>
            </w:r>
          </w:p>
        </w:tc>
        <w:tc>
          <w:tcPr>
            <w:tcW w:w="2009" w:type="pct"/>
            <w:gridSpan w:val="2"/>
            <w:vMerge/>
          </w:tcPr>
          <w:p w:rsidRPr="00D750C9" w:rsidR="00050EE0" w:rsidRDefault="00050EE0" w14:paraId="6EFA6578" w14:textId="77777777">
            <w:pPr>
              <w:jc w:val="left"/>
              <w:rPr>
                <w:rFonts w:eastAsia="Times New Roman" w:cstheme="minorHAnsi"/>
                <w:b/>
                <w:lang w:eastAsia="sk-SK"/>
              </w:rPr>
            </w:pPr>
          </w:p>
        </w:tc>
      </w:tr>
      <w:tr w:rsidRPr="00D750C9" w:rsidR="00050EE0" w14:paraId="3B4F9157" w14:textId="77777777">
        <w:trPr>
          <w:trHeight w:val="288"/>
        </w:trPr>
        <w:tc>
          <w:tcPr>
            <w:tcW w:w="580" w:type="pct"/>
            <w:hideMark/>
          </w:tcPr>
          <w:p w:rsidRPr="00D750C9" w:rsidR="00050EE0" w:rsidRDefault="00050EE0" w14:paraId="667A5B11" w14:textId="77777777">
            <w:pPr>
              <w:jc w:val="left"/>
              <w:rPr>
                <w:rFonts w:eastAsia="Times New Roman" w:cstheme="minorHAnsi"/>
                <w:lang w:eastAsia="sk-SK"/>
              </w:rPr>
            </w:pPr>
            <w:r w:rsidRPr="00D750C9">
              <w:rPr>
                <w:rFonts w:eastAsia="Times New Roman" w:cstheme="minorHAnsi"/>
                <w:lang w:eastAsia="sk-SK"/>
              </w:rPr>
              <w:t>ZP</w:t>
            </w:r>
          </w:p>
        </w:tc>
        <w:tc>
          <w:tcPr>
            <w:tcW w:w="1125" w:type="pct"/>
          </w:tcPr>
          <w:p w:rsidRPr="00D750C9" w:rsidR="00050EE0" w:rsidRDefault="00050EE0" w14:paraId="7F048E1D" w14:textId="77777777">
            <w:pPr>
              <w:jc w:val="left"/>
              <w:rPr>
                <w:rFonts w:eastAsia="Times New Roman" w:cstheme="minorHAnsi"/>
                <w:lang w:eastAsia="sk-SK"/>
              </w:rPr>
            </w:pPr>
            <w:r w:rsidRPr="00D750C9">
              <w:rPr>
                <w:rFonts w:eastAsia="Times New Roman" w:cstheme="minorBidi"/>
                <w:lang w:eastAsia="sk-SK"/>
              </w:rPr>
              <w:t>PNa-Paušál (bez zúčt.)-Výnos</w:t>
            </w:r>
          </w:p>
        </w:tc>
        <w:tc>
          <w:tcPr>
            <w:tcW w:w="1286" w:type="pct"/>
            <w:hideMark/>
          </w:tcPr>
          <w:p w:rsidRPr="00D750C9" w:rsidR="00050EE0" w:rsidRDefault="00050EE0" w14:paraId="6CCCE0CC" w14:textId="77777777">
            <w:pPr>
              <w:jc w:val="left"/>
              <w:rPr>
                <w:rFonts w:eastAsia="Times New Roman" w:cstheme="minorHAnsi"/>
                <w:lang w:eastAsia="sk-SK"/>
              </w:rPr>
            </w:pPr>
            <w:r w:rsidRPr="00D750C9">
              <w:rPr>
                <w:rFonts w:eastAsia="Times New Roman" w:cstheme="minorHAnsi"/>
                <w:lang w:eastAsia="sk-SK"/>
              </w:rPr>
              <w:t>1 Zaúčtuje sa</w:t>
            </w:r>
          </w:p>
        </w:tc>
        <w:tc>
          <w:tcPr>
            <w:tcW w:w="1166" w:type="pct"/>
            <w:vMerge w:val="restart"/>
          </w:tcPr>
          <w:p w:rsidRPr="00D750C9" w:rsidR="00050EE0" w:rsidRDefault="00050EE0" w14:paraId="0AD8F277" w14:textId="77777777">
            <w:pPr>
              <w:jc w:val="left"/>
              <w:rPr>
                <w:rFonts w:eastAsia="Times New Roman" w:cstheme="minorHAnsi"/>
                <w:lang w:eastAsia="sk-SK"/>
              </w:rPr>
            </w:pPr>
            <w:r w:rsidRPr="00D750C9">
              <w:rPr>
                <w:rFonts w:eastAsia="Times New Roman" w:cstheme="minorHAnsi"/>
                <w:lang w:eastAsia="sk-SK"/>
              </w:rPr>
              <w:t>Pevne stanovené hodnoty v zmysle zmluvy, ktoré nie sú zúčtované.</w:t>
            </w:r>
          </w:p>
        </w:tc>
        <w:tc>
          <w:tcPr>
            <w:tcW w:w="843" w:type="pct"/>
            <w:vMerge w:val="restart"/>
            <w:vAlign w:val="center"/>
          </w:tcPr>
          <w:p w:rsidRPr="00D750C9" w:rsidR="00050EE0" w:rsidRDefault="00050EE0" w14:paraId="3FDA788D" w14:textId="77777777">
            <w:pPr>
              <w:jc w:val="left"/>
              <w:rPr>
                <w:rFonts w:eastAsia="Times New Roman" w:cstheme="minorHAnsi"/>
                <w:b/>
                <w:lang w:eastAsia="sk-SK"/>
              </w:rPr>
            </w:pPr>
            <w:r w:rsidRPr="00D750C9">
              <w:rPr>
                <w:rFonts w:eastAsia="Times New Roman" w:cstheme="minorHAnsi"/>
                <w:b/>
                <w:lang w:eastAsia="sk-SK"/>
              </w:rPr>
              <w:t>Refakturácia prevádzkových nákladov.</w:t>
            </w:r>
          </w:p>
        </w:tc>
      </w:tr>
      <w:tr w:rsidRPr="00D750C9" w:rsidR="00050EE0" w14:paraId="3D20C1A9" w14:textId="77777777">
        <w:trPr>
          <w:trHeight w:val="288"/>
        </w:trPr>
        <w:tc>
          <w:tcPr>
            <w:tcW w:w="580" w:type="pct"/>
            <w:hideMark/>
          </w:tcPr>
          <w:p w:rsidRPr="00D750C9" w:rsidR="00050EE0" w:rsidRDefault="00050EE0" w14:paraId="76878175" w14:textId="77777777">
            <w:pPr>
              <w:jc w:val="left"/>
              <w:rPr>
                <w:rFonts w:eastAsia="Times New Roman" w:cstheme="minorHAnsi"/>
                <w:lang w:eastAsia="sk-SK"/>
              </w:rPr>
            </w:pPr>
            <w:r w:rsidRPr="00D750C9">
              <w:rPr>
                <w:rFonts w:eastAsia="Times New Roman" w:cstheme="minorHAnsi"/>
                <w:lang w:eastAsia="sk-SK"/>
              </w:rPr>
              <w:t>ZPJ</w:t>
            </w:r>
          </w:p>
        </w:tc>
        <w:tc>
          <w:tcPr>
            <w:tcW w:w="1125" w:type="pct"/>
          </w:tcPr>
          <w:p w:rsidRPr="00D750C9" w:rsidR="00050EE0" w:rsidRDefault="00050EE0" w14:paraId="477E50F3" w14:textId="77777777">
            <w:pPr>
              <w:jc w:val="left"/>
              <w:rPr>
                <w:rFonts w:eastAsia="Times New Roman" w:cstheme="minorHAnsi"/>
                <w:lang w:eastAsia="sk-SK"/>
              </w:rPr>
            </w:pPr>
            <w:r w:rsidRPr="00D750C9">
              <w:rPr>
                <w:rFonts w:eastAsia="Times New Roman" w:cstheme="minorBidi"/>
                <w:lang w:eastAsia="sk-SK"/>
              </w:rPr>
              <w:t>PNa-Paušál (bez zúčt.)-V-jedn.</w:t>
            </w:r>
          </w:p>
        </w:tc>
        <w:tc>
          <w:tcPr>
            <w:tcW w:w="1286" w:type="pct"/>
            <w:hideMark/>
          </w:tcPr>
          <w:p w:rsidRPr="00D750C9" w:rsidR="00050EE0" w:rsidRDefault="00050EE0" w14:paraId="53F46666" w14:textId="77777777">
            <w:pPr>
              <w:jc w:val="left"/>
              <w:rPr>
                <w:rFonts w:eastAsia="Times New Roman" w:cstheme="minorHAnsi"/>
                <w:lang w:eastAsia="sk-SK"/>
              </w:rPr>
            </w:pPr>
            <w:r w:rsidRPr="00D750C9">
              <w:rPr>
                <w:rFonts w:eastAsia="Times New Roman" w:cstheme="minorHAnsi"/>
                <w:lang w:eastAsia="sk-SK"/>
              </w:rPr>
              <w:t>2 Účtuje sa jednorazovo</w:t>
            </w:r>
          </w:p>
        </w:tc>
        <w:tc>
          <w:tcPr>
            <w:tcW w:w="1166" w:type="pct"/>
            <w:vMerge/>
          </w:tcPr>
          <w:p w:rsidRPr="00D750C9" w:rsidR="00050EE0" w:rsidRDefault="00050EE0" w14:paraId="62093503" w14:textId="77777777">
            <w:pPr>
              <w:jc w:val="left"/>
              <w:rPr>
                <w:rFonts w:eastAsia="Times New Roman" w:cstheme="minorHAnsi"/>
                <w:lang w:eastAsia="sk-SK"/>
              </w:rPr>
            </w:pPr>
          </w:p>
        </w:tc>
        <w:tc>
          <w:tcPr>
            <w:tcW w:w="843" w:type="pct"/>
            <w:vMerge/>
          </w:tcPr>
          <w:p w:rsidRPr="00D750C9" w:rsidR="00050EE0" w:rsidRDefault="00050EE0" w14:paraId="1643ABC1" w14:textId="77777777">
            <w:pPr>
              <w:jc w:val="left"/>
              <w:rPr>
                <w:rFonts w:eastAsia="Times New Roman" w:cstheme="minorHAnsi"/>
                <w:b/>
                <w:lang w:eastAsia="sk-SK"/>
              </w:rPr>
            </w:pPr>
          </w:p>
        </w:tc>
      </w:tr>
      <w:tr w:rsidRPr="00D750C9" w:rsidR="00050EE0" w14:paraId="4DA61B53" w14:textId="77777777">
        <w:trPr>
          <w:trHeight w:val="288"/>
        </w:trPr>
        <w:tc>
          <w:tcPr>
            <w:tcW w:w="580" w:type="pct"/>
            <w:hideMark/>
          </w:tcPr>
          <w:p w:rsidRPr="00D750C9" w:rsidR="00050EE0" w:rsidRDefault="00050EE0" w14:paraId="2CB2533A" w14:textId="77777777">
            <w:pPr>
              <w:jc w:val="left"/>
              <w:rPr>
                <w:rFonts w:eastAsia="Times New Roman" w:cstheme="minorHAnsi"/>
                <w:lang w:eastAsia="sk-SK"/>
              </w:rPr>
            </w:pPr>
            <w:r w:rsidRPr="00D750C9">
              <w:rPr>
                <w:rFonts w:eastAsia="Times New Roman" w:cstheme="minorHAnsi"/>
                <w:lang w:eastAsia="sk-SK"/>
              </w:rPr>
              <w:t>ZR</w:t>
            </w:r>
          </w:p>
        </w:tc>
        <w:tc>
          <w:tcPr>
            <w:tcW w:w="1125" w:type="pct"/>
          </w:tcPr>
          <w:p w:rsidRPr="00D750C9" w:rsidR="00050EE0" w:rsidRDefault="00050EE0" w14:paraId="502FA1F3" w14:textId="77777777">
            <w:pPr>
              <w:jc w:val="left"/>
              <w:rPr>
                <w:rFonts w:eastAsia="Times New Roman" w:cstheme="minorHAnsi"/>
                <w:lang w:eastAsia="sk-SK"/>
              </w:rPr>
            </w:pPr>
            <w:r w:rsidRPr="00D750C9">
              <w:rPr>
                <w:rFonts w:eastAsia="Times New Roman" w:cstheme="minorBidi"/>
                <w:lang w:eastAsia="sk-SK"/>
              </w:rPr>
              <w:t>PNa-Refundácia (bez zúčt.)</w:t>
            </w:r>
          </w:p>
        </w:tc>
        <w:tc>
          <w:tcPr>
            <w:tcW w:w="1286" w:type="pct"/>
            <w:hideMark/>
          </w:tcPr>
          <w:p w:rsidRPr="00D750C9" w:rsidR="00050EE0" w:rsidRDefault="00050EE0" w14:paraId="4E64C4DD" w14:textId="77777777">
            <w:pPr>
              <w:jc w:val="left"/>
              <w:rPr>
                <w:rFonts w:eastAsia="Times New Roman" w:cstheme="minorHAnsi"/>
                <w:lang w:eastAsia="sk-SK"/>
              </w:rPr>
            </w:pPr>
            <w:r w:rsidRPr="00D750C9">
              <w:rPr>
                <w:rFonts w:eastAsia="Times New Roman" w:cstheme="minorHAnsi"/>
                <w:lang w:eastAsia="sk-SK"/>
              </w:rPr>
              <w:t>1 Zaúčtuje sa</w:t>
            </w:r>
          </w:p>
        </w:tc>
        <w:tc>
          <w:tcPr>
            <w:tcW w:w="1166" w:type="pct"/>
            <w:vMerge w:val="restart"/>
          </w:tcPr>
          <w:p w:rsidRPr="00D750C9" w:rsidR="00050EE0" w:rsidRDefault="00050EE0" w14:paraId="0AE1271C" w14:textId="77777777">
            <w:pPr>
              <w:jc w:val="left"/>
              <w:rPr>
                <w:rFonts w:eastAsia="Times New Roman" w:cstheme="minorHAnsi"/>
                <w:lang w:eastAsia="sk-SK"/>
              </w:rPr>
            </w:pPr>
            <w:r w:rsidRPr="00D750C9">
              <w:rPr>
                <w:rFonts w:eastAsia="Times New Roman" w:cstheme="minorHAnsi"/>
                <w:lang w:eastAsia="sk-SK"/>
              </w:rPr>
              <w:t>Refundácia na základe skutočnej hodnoty (merače, reálna dodávateľská faktúra). Neprebieha zúčtovanie.</w:t>
            </w:r>
          </w:p>
        </w:tc>
        <w:tc>
          <w:tcPr>
            <w:tcW w:w="843" w:type="pct"/>
            <w:vMerge/>
          </w:tcPr>
          <w:p w:rsidRPr="00D750C9" w:rsidR="00050EE0" w:rsidRDefault="00050EE0" w14:paraId="7AA601F5" w14:textId="77777777">
            <w:pPr>
              <w:jc w:val="left"/>
              <w:rPr>
                <w:rFonts w:eastAsia="Times New Roman" w:cstheme="minorHAnsi"/>
                <w:b/>
                <w:lang w:eastAsia="sk-SK"/>
              </w:rPr>
            </w:pPr>
          </w:p>
        </w:tc>
      </w:tr>
      <w:tr w:rsidRPr="00D750C9" w:rsidR="00050EE0" w14:paraId="1F5DF05B" w14:textId="77777777">
        <w:trPr>
          <w:trHeight w:val="288"/>
        </w:trPr>
        <w:tc>
          <w:tcPr>
            <w:tcW w:w="580" w:type="pct"/>
            <w:hideMark/>
          </w:tcPr>
          <w:p w:rsidRPr="00D750C9" w:rsidR="00050EE0" w:rsidRDefault="00050EE0" w14:paraId="78731AC9" w14:textId="77777777">
            <w:pPr>
              <w:jc w:val="left"/>
              <w:rPr>
                <w:rFonts w:eastAsia="Times New Roman" w:cstheme="minorHAnsi"/>
                <w:lang w:eastAsia="sk-SK"/>
              </w:rPr>
            </w:pPr>
            <w:r w:rsidRPr="00D750C9">
              <w:rPr>
                <w:rFonts w:eastAsia="Times New Roman" w:cstheme="minorHAnsi"/>
                <w:lang w:eastAsia="sk-SK"/>
              </w:rPr>
              <w:t>ZRJ</w:t>
            </w:r>
          </w:p>
        </w:tc>
        <w:tc>
          <w:tcPr>
            <w:tcW w:w="1125" w:type="pct"/>
          </w:tcPr>
          <w:p w:rsidRPr="00D750C9" w:rsidR="00050EE0" w:rsidRDefault="00050EE0" w14:paraId="72D796D7" w14:textId="77777777">
            <w:pPr>
              <w:jc w:val="left"/>
              <w:rPr>
                <w:rFonts w:eastAsia="Times New Roman" w:cstheme="minorHAnsi"/>
                <w:lang w:eastAsia="sk-SK"/>
              </w:rPr>
            </w:pPr>
            <w:r w:rsidRPr="00D750C9">
              <w:rPr>
                <w:rFonts w:eastAsia="Times New Roman" w:cstheme="minorBidi"/>
                <w:lang w:eastAsia="sk-SK"/>
              </w:rPr>
              <w:t>PNa-Refund. (bez zúčt.)-jedn.</w:t>
            </w:r>
          </w:p>
        </w:tc>
        <w:tc>
          <w:tcPr>
            <w:tcW w:w="1286" w:type="pct"/>
            <w:hideMark/>
          </w:tcPr>
          <w:p w:rsidRPr="00D750C9" w:rsidR="00050EE0" w:rsidRDefault="00050EE0" w14:paraId="53C29FD4" w14:textId="77777777">
            <w:pPr>
              <w:jc w:val="left"/>
              <w:rPr>
                <w:rFonts w:eastAsia="Times New Roman" w:cstheme="minorHAnsi"/>
                <w:lang w:eastAsia="sk-SK"/>
              </w:rPr>
            </w:pPr>
            <w:r w:rsidRPr="00D750C9">
              <w:rPr>
                <w:rFonts w:eastAsia="Times New Roman" w:cstheme="minorHAnsi"/>
                <w:lang w:eastAsia="sk-SK"/>
              </w:rPr>
              <w:t>2 Účtuje sa jednorazovo</w:t>
            </w:r>
          </w:p>
        </w:tc>
        <w:tc>
          <w:tcPr>
            <w:tcW w:w="1166" w:type="pct"/>
            <w:vMerge/>
          </w:tcPr>
          <w:p w:rsidRPr="00D750C9" w:rsidR="00050EE0" w:rsidRDefault="00050EE0" w14:paraId="6C7A6D3E" w14:textId="77777777">
            <w:pPr>
              <w:jc w:val="left"/>
              <w:rPr>
                <w:rFonts w:eastAsia="Times New Roman" w:cstheme="minorHAnsi"/>
                <w:lang w:eastAsia="sk-SK"/>
              </w:rPr>
            </w:pPr>
          </w:p>
        </w:tc>
        <w:tc>
          <w:tcPr>
            <w:tcW w:w="843" w:type="pct"/>
            <w:vMerge/>
          </w:tcPr>
          <w:p w:rsidRPr="00D750C9" w:rsidR="00050EE0" w:rsidRDefault="00050EE0" w14:paraId="2FBDCC93" w14:textId="77777777">
            <w:pPr>
              <w:jc w:val="left"/>
              <w:rPr>
                <w:rFonts w:eastAsia="Times New Roman" w:cstheme="minorHAnsi"/>
                <w:b/>
                <w:lang w:eastAsia="sk-SK"/>
              </w:rPr>
            </w:pPr>
          </w:p>
        </w:tc>
      </w:tr>
      <w:tr w:rsidRPr="00D750C9" w:rsidR="00232F0E" w:rsidTr="00232F0E" w14:paraId="645458EF" w14:textId="77777777">
        <w:trPr>
          <w:trHeight w:val="288"/>
        </w:trPr>
        <w:tc>
          <w:tcPr>
            <w:tcW w:w="580" w:type="pct"/>
            <w:vAlign w:val="center"/>
          </w:tcPr>
          <w:p w:rsidRPr="00D750C9" w:rsidR="00232F0E" w:rsidP="00232F0E" w:rsidRDefault="00232F0E" w14:paraId="71DA9B70" w14:textId="77777777">
            <w:pPr>
              <w:jc w:val="left"/>
              <w:rPr>
                <w:rFonts w:eastAsia="Times New Roman" w:cstheme="minorHAnsi"/>
                <w:lang w:eastAsia="sk-SK"/>
              </w:rPr>
            </w:pPr>
            <w:r w:rsidRPr="00D750C9">
              <w:rPr>
                <w:rFonts w:cstheme="minorHAnsi"/>
              </w:rPr>
              <w:t>ZV</w:t>
            </w:r>
          </w:p>
        </w:tc>
        <w:tc>
          <w:tcPr>
            <w:tcW w:w="1125" w:type="pct"/>
            <w:vAlign w:val="center"/>
          </w:tcPr>
          <w:p w:rsidRPr="00D750C9" w:rsidR="00232F0E" w:rsidP="00232F0E" w:rsidRDefault="00232F0E" w14:paraId="6A8A035B" w14:textId="441EF46C">
            <w:pPr>
              <w:jc w:val="left"/>
              <w:rPr>
                <w:rFonts w:eastAsia="Times New Roman" w:cstheme="minorBidi"/>
                <w:lang w:eastAsia="sk-SK"/>
              </w:rPr>
            </w:pPr>
            <w:r w:rsidRPr="00D750C9">
              <w:rPr>
                <w:rFonts w:cstheme="minorHAnsi"/>
              </w:rPr>
              <w:t>PNa-Výnos. faktúra (bez zúčt.)</w:t>
            </w:r>
          </w:p>
        </w:tc>
        <w:tc>
          <w:tcPr>
            <w:tcW w:w="1286" w:type="pct"/>
          </w:tcPr>
          <w:p w:rsidRPr="00D750C9" w:rsidR="00232F0E" w:rsidP="00232F0E" w:rsidRDefault="00232F0E" w14:paraId="4BAFBB03" w14:textId="632AF225">
            <w:pPr>
              <w:jc w:val="left"/>
              <w:rPr>
                <w:rFonts w:eastAsia="Times New Roman" w:cstheme="minorHAnsi"/>
                <w:lang w:eastAsia="sk-SK"/>
              </w:rPr>
            </w:pPr>
            <w:r w:rsidRPr="00D750C9">
              <w:rPr>
                <w:rFonts w:eastAsia="Times New Roman" w:cstheme="minorHAnsi"/>
                <w:lang w:eastAsia="sk-SK"/>
              </w:rPr>
              <w:t>1 Zaúčtuje sa</w:t>
            </w:r>
          </w:p>
        </w:tc>
        <w:tc>
          <w:tcPr>
            <w:tcW w:w="1166" w:type="pct"/>
            <w:vMerge w:val="restart"/>
          </w:tcPr>
          <w:p w:rsidRPr="00D750C9" w:rsidR="00232F0E" w:rsidP="00232F0E" w:rsidRDefault="00232F0E" w14:paraId="2FA62CB8" w14:textId="77777777">
            <w:pPr>
              <w:jc w:val="left"/>
              <w:rPr>
                <w:rFonts w:eastAsia="Times New Roman" w:cstheme="minorHAnsi"/>
                <w:lang w:eastAsia="sk-SK"/>
              </w:rPr>
            </w:pPr>
            <w:r w:rsidRPr="00D750C9">
              <w:rPr>
                <w:rFonts w:eastAsia="Times New Roman" w:cstheme="minorHAnsi"/>
                <w:lang w:eastAsia="sk-SK"/>
              </w:rPr>
              <w:t>Fakturácia na základe skutočnej hodnoty (merače, reálna dodávateľská faktúra) účtovaná do výnosov. Neprebieha zúčtovanie.</w:t>
            </w:r>
          </w:p>
        </w:tc>
        <w:tc>
          <w:tcPr>
            <w:tcW w:w="843" w:type="pct"/>
            <w:vMerge/>
          </w:tcPr>
          <w:p w:rsidRPr="00D750C9" w:rsidR="00232F0E" w:rsidP="00232F0E" w:rsidRDefault="00232F0E" w14:paraId="150E6564" w14:textId="77777777">
            <w:pPr>
              <w:jc w:val="left"/>
              <w:rPr>
                <w:rFonts w:eastAsia="Times New Roman" w:cstheme="minorHAnsi"/>
                <w:b/>
                <w:lang w:eastAsia="sk-SK"/>
              </w:rPr>
            </w:pPr>
          </w:p>
        </w:tc>
      </w:tr>
      <w:tr w:rsidRPr="00D750C9" w:rsidR="00232F0E" w:rsidTr="00232F0E" w14:paraId="6C817608" w14:textId="77777777">
        <w:trPr>
          <w:trHeight w:val="288"/>
        </w:trPr>
        <w:tc>
          <w:tcPr>
            <w:tcW w:w="580" w:type="pct"/>
            <w:vAlign w:val="center"/>
          </w:tcPr>
          <w:p w:rsidRPr="00D750C9" w:rsidR="00232F0E" w:rsidP="00232F0E" w:rsidRDefault="00232F0E" w14:paraId="12E4BE17" w14:textId="77777777">
            <w:pPr>
              <w:jc w:val="left"/>
              <w:rPr>
                <w:rFonts w:eastAsia="Times New Roman" w:cstheme="minorHAnsi"/>
                <w:lang w:eastAsia="sk-SK"/>
              </w:rPr>
            </w:pPr>
            <w:r w:rsidRPr="00D750C9">
              <w:rPr>
                <w:rFonts w:cstheme="minorHAnsi"/>
              </w:rPr>
              <w:t>ZVJ</w:t>
            </w:r>
          </w:p>
        </w:tc>
        <w:tc>
          <w:tcPr>
            <w:tcW w:w="1125" w:type="pct"/>
            <w:vAlign w:val="center"/>
          </w:tcPr>
          <w:p w:rsidRPr="00D750C9" w:rsidR="00232F0E" w:rsidP="00232F0E" w:rsidRDefault="00232F0E" w14:paraId="6C5D3618" w14:textId="263E2542">
            <w:pPr>
              <w:jc w:val="left"/>
              <w:rPr>
                <w:rFonts w:eastAsia="Times New Roman" w:cstheme="minorBidi"/>
                <w:lang w:eastAsia="sk-SK"/>
              </w:rPr>
            </w:pPr>
            <w:r w:rsidRPr="00D750C9">
              <w:rPr>
                <w:rFonts w:cstheme="minorHAnsi"/>
              </w:rPr>
              <w:t>PNa-Výnos.FA (bez zúčt.)-jedn.</w:t>
            </w:r>
          </w:p>
        </w:tc>
        <w:tc>
          <w:tcPr>
            <w:tcW w:w="1286" w:type="pct"/>
          </w:tcPr>
          <w:p w:rsidRPr="00D750C9" w:rsidR="00232F0E" w:rsidP="00232F0E" w:rsidRDefault="00232F0E" w14:paraId="4EF12A55" w14:textId="01985E7F">
            <w:pPr>
              <w:jc w:val="left"/>
              <w:rPr>
                <w:rFonts w:eastAsia="Times New Roman" w:cstheme="minorHAnsi"/>
                <w:lang w:eastAsia="sk-SK"/>
              </w:rPr>
            </w:pPr>
            <w:r w:rsidRPr="00D750C9">
              <w:rPr>
                <w:rFonts w:eastAsia="Times New Roman" w:cstheme="minorHAnsi"/>
                <w:lang w:eastAsia="sk-SK"/>
              </w:rPr>
              <w:t>2 Účtuje sa jednorazovo</w:t>
            </w:r>
          </w:p>
        </w:tc>
        <w:tc>
          <w:tcPr>
            <w:tcW w:w="1166" w:type="pct"/>
            <w:vMerge/>
          </w:tcPr>
          <w:p w:rsidRPr="00D750C9" w:rsidR="00232F0E" w:rsidP="00232F0E" w:rsidRDefault="00232F0E" w14:paraId="14F1E336" w14:textId="77777777">
            <w:pPr>
              <w:jc w:val="left"/>
              <w:rPr>
                <w:rFonts w:eastAsia="Times New Roman" w:cstheme="minorHAnsi"/>
                <w:lang w:eastAsia="sk-SK"/>
              </w:rPr>
            </w:pPr>
          </w:p>
        </w:tc>
        <w:tc>
          <w:tcPr>
            <w:tcW w:w="843" w:type="pct"/>
            <w:vMerge/>
          </w:tcPr>
          <w:p w:rsidRPr="00D750C9" w:rsidR="00232F0E" w:rsidP="00232F0E" w:rsidRDefault="00232F0E" w14:paraId="1EA64A6A" w14:textId="77777777">
            <w:pPr>
              <w:jc w:val="left"/>
              <w:rPr>
                <w:rFonts w:eastAsia="Times New Roman" w:cstheme="minorHAnsi"/>
                <w:b/>
                <w:lang w:eastAsia="sk-SK"/>
              </w:rPr>
            </w:pPr>
          </w:p>
        </w:tc>
      </w:tr>
      <w:tr w:rsidRPr="00D750C9" w:rsidR="00050EE0" w14:paraId="1BC7DBB6" w14:textId="77777777">
        <w:trPr>
          <w:trHeight w:val="288"/>
        </w:trPr>
        <w:tc>
          <w:tcPr>
            <w:tcW w:w="580" w:type="pct"/>
            <w:hideMark/>
          </w:tcPr>
          <w:p w:rsidRPr="00D750C9" w:rsidR="00050EE0" w:rsidRDefault="00050EE0" w14:paraId="3D9A1395" w14:textId="77777777">
            <w:pPr>
              <w:jc w:val="left"/>
              <w:rPr>
                <w:rFonts w:eastAsia="Times New Roman" w:cstheme="minorHAnsi"/>
                <w:lang w:eastAsia="sk-SK"/>
              </w:rPr>
            </w:pPr>
            <w:r w:rsidRPr="00D750C9">
              <w:rPr>
                <w:rFonts w:eastAsia="Times New Roman" w:cstheme="minorHAnsi"/>
                <w:lang w:eastAsia="sk-SK"/>
              </w:rPr>
              <w:t>ZZ</w:t>
            </w:r>
          </w:p>
        </w:tc>
        <w:tc>
          <w:tcPr>
            <w:tcW w:w="1125" w:type="pct"/>
          </w:tcPr>
          <w:p w:rsidRPr="00D750C9" w:rsidR="00050EE0" w:rsidRDefault="00050EE0" w14:paraId="5AEE0C93"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1286" w:type="pct"/>
            <w:hideMark/>
          </w:tcPr>
          <w:p w:rsidRPr="00D750C9" w:rsidR="00050EE0" w:rsidRDefault="00050EE0" w14:paraId="79654E3F" w14:textId="77777777">
            <w:pPr>
              <w:jc w:val="left"/>
              <w:rPr>
                <w:rFonts w:eastAsia="Times New Roman" w:cstheme="minorHAnsi"/>
                <w:lang w:eastAsia="sk-SK"/>
              </w:rPr>
            </w:pPr>
            <w:r w:rsidRPr="00D750C9">
              <w:rPr>
                <w:rFonts w:eastAsia="Times New Roman" w:cstheme="minorHAnsi"/>
                <w:lang w:eastAsia="sk-SK"/>
              </w:rPr>
              <w:t>1 Zaúčtuje sa</w:t>
            </w:r>
          </w:p>
        </w:tc>
        <w:tc>
          <w:tcPr>
            <w:tcW w:w="1166" w:type="pct"/>
            <w:vMerge w:val="restart"/>
          </w:tcPr>
          <w:p w:rsidRPr="00D750C9" w:rsidR="00050EE0" w:rsidRDefault="00050EE0" w14:paraId="3E77C7D7" w14:textId="77777777">
            <w:pPr>
              <w:jc w:val="left"/>
              <w:rPr>
                <w:rFonts w:eastAsia="Times New Roman" w:cstheme="minorHAnsi"/>
                <w:lang w:eastAsia="sk-SK"/>
              </w:rPr>
            </w:pPr>
            <w:r w:rsidRPr="00D750C9">
              <w:rPr>
                <w:rFonts w:eastAsia="Times New Roman" w:cstheme="minorHAnsi"/>
                <w:lang w:eastAsia="sk-SK"/>
              </w:rPr>
              <w:t>Priebežné predpisy na opakované plnenie, ktoré sú na konci zúčtovacieho obdobia zúčtované.</w:t>
            </w:r>
          </w:p>
        </w:tc>
        <w:tc>
          <w:tcPr>
            <w:tcW w:w="843" w:type="pct"/>
            <w:vMerge/>
          </w:tcPr>
          <w:p w:rsidRPr="00D750C9" w:rsidR="00050EE0" w:rsidRDefault="00050EE0" w14:paraId="143A4DD0" w14:textId="77777777">
            <w:pPr>
              <w:jc w:val="left"/>
              <w:rPr>
                <w:rFonts w:eastAsia="Times New Roman" w:cstheme="minorHAnsi"/>
                <w:b/>
                <w:lang w:eastAsia="sk-SK"/>
              </w:rPr>
            </w:pPr>
          </w:p>
        </w:tc>
      </w:tr>
      <w:tr w:rsidRPr="00D750C9" w:rsidR="00050EE0" w14:paraId="060A08DF" w14:textId="77777777">
        <w:trPr>
          <w:trHeight w:val="288"/>
        </w:trPr>
        <w:tc>
          <w:tcPr>
            <w:tcW w:w="580" w:type="pct"/>
            <w:vAlign w:val="center"/>
            <w:hideMark/>
          </w:tcPr>
          <w:p w:rsidRPr="00D750C9" w:rsidR="00050EE0" w:rsidRDefault="00050EE0" w14:paraId="5D44A2F7" w14:textId="77777777">
            <w:pPr>
              <w:jc w:val="left"/>
              <w:rPr>
                <w:rFonts w:eastAsia="Times New Roman" w:cstheme="minorHAnsi"/>
                <w:lang w:eastAsia="sk-SK"/>
              </w:rPr>
            </w:pPr>
            <w:r w:rsidRPr="00D750C9">
              <w:rPr>
                <w:rFonts w:eastAsia="Times New Roman" w:cstheme="minorHAnsi"/>
                <w:lang w:eastAsia="sk-SK"/>
              </w:rPr>
              <w:t>ZZS</w:t>
            </w:r>
          </w:p>
        </w:tc>
        <w:tc>
          <w:tcPr>
            <w:tcW w:w="1125" w:type="pct"/>
            <w:vAlign w:val="center"/>
          </w:tcPr>
          <w:p w:rsidRPr="00D750C9" w:rsidR="00050EE0" w:rsidRDefault="00050EE0" w14:paraId="2D2CD35F" w14:textId="77777777">
            <w:pPr>
              <w:jc w:val="left"/>
              <w:rPr>
                <w:rFonts w:eastAsia="Times New Roman" w:cstheme="minorHAnsi"/>
                <w:lang w:eastAsia="sk-SK"/>
              </w:rPr>
            </w:pPr>
            <w:r w:rsidRPr="00D750C9">
              <w:rPr>
                <w:rFonts w:eastAsia="Times New Roman" w:cstheme="minorBidi"/>
                <w:lang w:eastAsia="sk-SK"/>
              </w:rPr>
              <w:t>PNa-Predpis pre zúčt.-štat</w:t>
            </w:r>
          </w:p>
        </w:tc>
        <w:tc>
          <w:tcPr>
            <w:tcW w:w="1286" w:type="pct"/>
            <w:vAlign w:val="center"/>
            <w:hideMark/>
          </w:tcPr>
          <w:p w:rsidRPr="00D750C9" w:rsidR="00050EE0" w:rsidRDefault="00050EE0" w14:paraId="2BB59DBC" w14:textId="77777777">
            <w:pPr>
              <w:jc w:val="left"/>
              <w:rPr>
                <w:rFonts w:eastAsia="Times New Roman" w:cstheme="minorHAnsi"/>
                <w:lang w:eastAsia="sk-SK"/>
              </w:rPr>
            </w:pPr>
            <w:r w:rsidRPr="00D750C9">
              <w:rPr>
                <w:rFonts w:eastAsia="Times New Roman" w:cstheme="minorHAnsi"/>
                <w:lang w:eastAsia="sk-SK"/>
              </w:rPr>
              <w:t>3 Štatisticky</w:t>
            </w:r>
          </w:p>
        </w:tc>
        <w:tc>
          <w:tcPr>
            <w:tcW w:w="1166" w:type="pct"/>
            <w:vMerge/>
            <w:vAlign w:val="center"/>
          </w:tcPr>
          <w:p w:rsidRPr="00D750C9" w:rsidR="00050EE0" w:rsidRDefault="00050EE0" w14:paraId="7170EDF1" w14:textId="77777777">
            <w:pPr>
              <w:jc w:val="left"/>
              <w:rPr>
                <w:rFonts w:eastAsia="Times New Roman" w:cstheme="minorHAnsi"/>
                <w:lang w:eastAsia="sk-SK"/>
              </w:rPr>
            </w:pPr>
          </w:p>
        </w:tc>
        <w:tc>
          <w:tcPr>
            <w:tcW w:w="843" w:type="pct"/>
            <w:vMerge/>
          </w:tcPr>
          <w:p w:rsidRPr="00D750C9" w:rsidR="00050EE0" w:rsidRDefault="00050EE0" w14:paraId="14651CAE" w14:textId="77777777">
            <w:pPr>
              <w:jc w:val="left"/>
              <w:rPr>
                <w:rFonts w:eastAsia="Times New Roman" w:cstheme="minorHAnsi"/>
                <w:b/>
                <w:lang w:eastAsia="sk-SK"/>
              </w:rPr>
            </w:pPr>
          </w:p>
        </w:tc>
      </w:tr>
    </w:tbl>
    <w:p w:rsidRPr="00D750C9" w:rsidR="00050EE0" w:rsidP="00050EE0" w:rsidRDefault="00050EE0" w14:paraId="4A02F554" w14:textId="77777777">
      <w:pPr>
        <w:rPr>
          <w:lang w:eastAsia="en-US"/>
        </w:rPr>
      </w:pPr>
    </w:p>
    <w:p w:rsidRPr="00D750C9" w:rsidR="00050EE0" w:rsidP="00050EE0" w:rsidRDefault="00050EE0" w14:paraId="6E8A78B2" w14:textId="77777777">
      <w:pPr>
        <w:ind w:firstLine="397"/>
        <w:rPr>
          <w:lang w:eastAsia="en-US"/>
        </w:rPr>
      </w:pPr>
      <w:r w:rsidRPr="00D750C9">
        <w:rPr>
          <w:lang w:eastAsia="en-US"/>
        </w:rPr>
        <w:t xml:space="preserve">Účely podmienok, ktoré majú v označení „Paušál“, „Refundácia“ alebo „Predpis“, sa týkajú podmienok pre jednotlivé druhy prevádzkových nákladov, ktoré sa líšia len rôznym spôsobom refakturácie. </w:t>
      </w:r>
    </w:p>
    <w:p w:rsidRPr="00D750C9" w:rsidR="00050EE0" w:rsidP="00815677" w:rsidRDefault="00050EE0" w14:paraId="5145350E" w14:textId="77777777">
      <w:pPr>
        <w:shd w:val="clear" w:color="auto" w:fill="EAF1DD" w:themeFill="accent3" w:themeFillTint="33"/>
        <w:ind w:firstLine="397"/>
        <w:rPr>
          <w:lang w:eastAsia="en-US"/>
        </w:rPr>
      </w:pPr>
      <w:r w:rsidRPr="00D750C9">
        <w:rPr>
          <w:lang w:eastAsia="en-US"/>
        </w:rPr>
        <w:t>Komplexný prehľad základných podmienok s priradením jednotlivých účtov hlavnej knihy a s priradením finančných položiek:</w:t>
      </w:r>
    </w:p>
    <w:p w:rsidRPr="00D750C9" w:rsidR="00050EE0" w:rsidP="00050EE0" w:rsidRDefault="00C67192" w14:paraId="6711459B" w14:textId="3629E2D3">
      <w:pPr>
        <w:rPr>
          <w:lang w:eastAsia="en-US"/>
        </w:rPr>
      </w:pPr>
      <w:r w:rsidRPr="00D750C9">
        <w:rPr>
          <w:lang w:eastAsia="en-US"/>
        </w:rPr>
        <w:object w:dxaOrig="1501" w:dyaOrig="986" w14:anchorId="7318FC4C">
          <v:shape id="_x0000_i1032" style="width:1in;height:48pt" o:ole="" type="#_x0000_t75">
            <v:imagedata o:title="" r:id="rId378"/>
          </v:shape>
          <o:OLEObject Type="Embed" ProgID="Excel.Sheet.12" ShapeID="_x0000_i1032" DrawAspect="Icon" ObjectID="_1843277752" r:id="rId444"/>
        </w:object>
      </w:r>
    </w:p>
    <w:p w:rsidRPr="00D750C9" w:rsidR="00050EE0" w:rsidP="00050EE0" w:rsidRDefault="00050EE0" w14:paraId="1CA83E40" w14:textId="77777777">
      <w:pPr>
        <w:rPr>
          <w:lang w:eastAsia="en-US"/>
        </w:rPr>
      </w:pPr>
    </w:p>
    <w:p w:rsidRPr="00D750C9" w:rsidR="00050EE0" w:rsidP="001C16B6" w:rsidRDefault="00050EE0" w14:paraId="7D68E926" w14:textId="77777777">
      <w:pPr>
        <w:pStyle w:val="Nadpis6"/>
      </w:pPr>
      <w:bookmarkStart w:name="_Toc232499483" w:id="608"/>
      <w:r w:rsidRPr="00D750C9">
        <w:t>Podmienky pre účel podmienky „Nájomné“</w:t>
      </w:r>
      <w:bookmarkEnd w:id="608"/>
    </w:p>
    <w:p w:rsidRPr="00D750C9" w:rsidR="00050EE0" w:rsidP="00050EE0" w:rsidRDefault="00050EE0" w14:paraId="3CC55715" w14:textId="77777777">
      <w:pPr>
        <w:numPr>
          <w:ilvl w:val="0"/>
          <w:numId w:val="28"/>
        </w:numPr>
        <w:rPr>
          <w:rFonts w:cstheme="minorHAnsi"/>
          <w:lang w:eastAsia="en-US"/>
        </w:rPr>
      </w:pPr>
      <w:r w:rsidRPr="00D750C9">
        <w:rPr>
          <w:rFonts w:cstheme="minorHAnsi"/>
          <w:lang w:eastAsia="en-US"/>
        </w:rPr>
        <w:t xml:space="preserve">Podmienka sa primárne účtuje na </w:t>
      </w:r>
      <w:r w:rsidRPr="001C16B6">
        <w:rPr>
          <w:rFonts w:cstheme="minorHAnsi"/>
          <w:lang w:eastAsia="en-US"/>
        </w:rPr>
        <w:t>648</w:t>
      </w:r>
      <w:r w:rsidRPr="00D750C9">
        <w:rPr>
          <w:rFonts w:cstheme="minorHAnsi"/>
          <w:lang w:eastAsia="en-US"/>
        </w:rPr>
        <w:t xml:space="preserve"> účty HK pre „Hlavnú činnosť“. Prostredníctvom poľa „Hodnota stanovenia účtu“ so zadaním „</w:t>
      </w:r>
      <w:r w:rsidRPr="00D750C9">
        <w:rPr>
          <w:rFonts w:eastAsia="Times New Roman" w:cstheme="minorHAnsi"/>
          <w:lang w:eastAsia="sk-SK"/>
        </w:rPr>
        <w:t>PČ_VÝNOS</w:t>
      </w:r>
      <w:r w:rsidRPr="00D750C9">
        <w:rPr>
          <w:rFonts w:cstheme="minorHAnsi"/>
          <w:lang w:eastAsia="en-US"/>
        </w:rPr>
        <w:t>“ je zabezpečený odklon účtovania na účty HK pre „Podnikateľskú činnosť“.</w:t>
      </w:r>
    </w:p>
    <w:p w:rsidRPr="00D750C9" w:rsidR="00050EE0" w:rsidP="001C16B6" w:rsidRDefault="00050EE0" w14:paraId="79AA9944" w14:textId="77777777">
      <w:pPr>
        <w:numPr>
          <w:ilvl w:val="0"/>
          <w:numId w:val="28"/>
        </w:numPr>
        <w:rPr>
          <w:rFonts w:cstheme="minorHAnsi"/>
          <w:lang w:eastAsia="en-US"/>
        </w:rPr>
      </w:pPr>
      <w:r w:rsidRPr="00D750C9">
        <w:rPr>
          <w:rFonts w:cstheme="minorHAnsi"/>
          <w:lang w:eastAsia="en-US"/>
        </w:rPr>
        <w:t>Prostredníctvom poľa „Hodnota stanovenia účtu“ so zadaním „H</w:t>
      </w:r>
      <w:r w:rsidRPr="00D750C9">
        <w:rPr>
          <w:rFonts w:eastAsia="Times New Roman" w:cstheme="minorHAnsi"/>
          <w:lang w:eastAsia="sk-SK"/>
        </w:rPr>
        <w:t>Č_VÝNOS2</w:t>
      </w:r>
      <w:r w:rsidRPr="00D750C9">
        <w:rPr>
          <w:rFonts w:cstheme="minorHAnsi"/>
          <w:lang w:eastAsia="en-US"/>
        </w:rPr>
        <w:t>“ je zabezpečený odklon účtovania na 602 účty HK pre „Hlavnú činnosť“. Pri zadaní hodnoty „</w:t>
      </w:r>
      <w:r w:rsidRPr="00D750C9">
        <w:rPr>
          <w:rFonts w:eastAsia="Times New Roman" w:cstheme="minorHAnsi"/>
          <w:lang w:eastAsia="sk-SK"/>
        </w:rPr>
        <w:t>PČ_VÝNOS2</w:t>
      </w:r>
      <w:r w:rsidRPr="00D750C9">
        <w:rPr>
          <w:rFonts w:cstheme="minorHAnsi"/>
          <w:lang w:eastAsia="en-US"/>
        </w:rPr>
        <w:t>“ je zabezpečený odklon účtovania na 602 účty HK pre „Podnikateľskú činnosť“.</w:t>
      </w:r>
    </w:p>
    <w:p w:rsidRPr="00D750C9" w:rsidR="00050EE0" w:rsidP="00050EE0" w:rsidRDefault="00050EE0" w14:paraId="20C6C156" w14:textId="77777777">
      <w:pPr>
        <w:numPr>
          <w:ilvl w:val="0"/>
          <w:numId w:val="28"/>
        </w:numPr>
        <w:rPr>
          <w:rFonts w:cstheme="minorHAnsi"/>
          <w:lang w:eastAsia="en-US"/>
        </w:rPr>
      </w:pPr>
      <w:r w:rsidRPr="00D750C9">
        <w:rPr>
          <w:rFonts w:cstheme="minorHAnsi"/>
          <w:lang w:eastAsia="en-US"/>
        </w:rPr>
        <w:t>Ku každej základnej podmienke s účelom „Nájomné“ sa viaže aj podmienka pre dobropis/ťarchopis s účelom „</w:t>
      </w:r>
      <w:r w:rsidRPr="00D750C9">
        <w:rPr>
          <w:rFonts w:eastAsia="Times New Roman" w:cstheme="minorHAnsi"/>
          <w:lang w:eastAsia="sk-SK"/>
        </w:rPr>
        <w:t>Nájomné - jednorazovo</w:t>
      </w:r>
      <w:r w:rsidRPr="00D750C9">
        <w:rPr>
          <w:rFonts w:cstheme="minorHAnsi"/>
          <w:lang w:eastAsia="en-US"/>
        </w:rPr>
        <w:t>“.</w:t>
      </w:r>
    </w:p>
    <w:tbl>
      <w:tblPr>
        <w:tblW w:w="5172"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30" w:type="dxa"/>
          <w:right w:w="30" w:type="dxa"/>
        </w:tblCellMar>
        <w:tblLook w:val="0000" w:firstRow="0" w:lastRow="0" w:firstColumn="0" w:lastColumn="0" w:noHBand="0" w:noVBand="0"/>
      </w:tblPr>
      <w:tblGrid>
        <w:gridCol w:w="624"/>
        <w:gridCol w:w="1500"/>
        <w:gridCol w:w="1089"/>
        <w:gridCol w:w="627"/>
        <w:gridCol w:w="1526"/>
        <w:gridCol w:w="481"/>
        <w:gridCol w:w="961"/>
        <w:gridCol w:w="877"/>
        <w:gridCol w:w="765"/>
        <w:gridCol w:w="877"/>
      </w:tblGrid>
      <w:tr w:rsidRPr="00D750C9" w:rsidR="00050EE0" w14:paraId="4975177C" w14:textId="77777777">
        <w:trPr>
          <w:trHeight w:val="434"/>
          <w:tblHeader/>
        </w:trPr>
        <w:tc>
          <w:tcPr>
            <w:tcW w:w="335" w:type="pct"/>
            <w:shd w:val="solid" w:color="C0C0C0" w:fill="auto"/>
            <w:vAlign w:val="center"/>
          </w:tcPr>
          <w:p w:rsidRPr="00D750C9" w:rsidR="00050EE0" w:rsidRDefault="00050EE0" w14:paraId="03F3CEFF" w14:textId="77777777">
            <w:pPr>
              <w:jc w:val="left"/>
              <w:rPr>
                <w:rFonts w:eastAsia="Times New Roman" w:cstheme="minorHAnsi"/>
                <w:b/>
                <w:lang w:eastAsia="sk-SK"/>
              </w:rPr>
            </w:pPr>
            <w:r w:rsidRPr="00D750C9">
              <w:rPr>
                <w:rFonts w:eastAsia="Times New Roman" w:cstheme="minorHAnsi"/>
                <w:b/>
                <w:lang w:eastAsia="sk-SK"/>
              </w:rPr>
              <w:t>Druh podm.</w:t>
            </w:r>
          </w:p>
        </w:tc>
        <w:tc>
          <w:tcPr>
            <w:tcW w:w="804" w:type="pct"/>
            <w:shd w:val="solid" w:color="C0C0C0" w:fill="auto"/>
            <w:vAlign w:val="center"/>
          </w:tcPr>
          <w:p w:rsidRPr="00D750C9" w:rsidR="00050EE0" w:rsidRDefault="00050EE0" w14:paraId="3B58BC71"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584" w:type="pct"/>
            <w:shd w:val="solid" w:color="C0C0C0" w:fill="auto"/>
            <w:vAlign w:val="center"/>
          </w:tcPr>
          <w:p w:rsidRPr="00D750C9" w:rsidR="00050EE0" w:rsidRDefault="00050EE0" w14:paraId="5642108B"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336" w:type="pct"/>
            <w:shd w:val="solid" w:color="C0C0C0" w:fill="auto"/>
            <w:vAlign w:val="center"/>
          </w:tcPr>
          <w:p w:rsidRPr="00D750C9" w:rsidR="00050EE0" w:rsidRDefault="00050EE0" w14:paraId="3F818800" w14:textId="77777777">
            <w:pPr>
              <w:jc w:val="left"/>
              <w:rPr>
                <w:rFonts w:eastAsia="Times New Roman" w:cstheme="minorHAnsi"/>
                <w:b/>
                <w:lang w:eastAsia="sk-SK"/>
              </w:rPr>
            </w:pPr>
            <w:r w:rsidRPr="00D750C9">
              <w:rPr>
                <w:rFonts w:eastAsia="Times New Roman" w:cstheme="minorHAnsi"/>
                <w:b/>
                <w:lang w:eastAsia="sk-SK"/>
              </w:rPr>
              <w:t>Druh pohybu</w:t>
            </w:r>
          </w:p>
        </w:tc>
        <w:tc>
          <w:tcPr>
            <w:tcW w:w="818" w:type="pct"/>
            <w:shd w:val="solid" w:color="C0C0C0" w:fill="auto"/>
            <w:vAlign w:val="center"/>
          </w:tcPr>
          <w:p w:rsidRPr="00D750C9" w:rsidR="00050EE0" w:rsidRDefault="00050EE0" w14:paraId="674B4A3B" w14:textId="77777777">
            <w:pPr>
              <w:jc w:val="left"/>
              <w:rPr>
                <w:rFonts w:eastAsia="Times New Roman" w:cstheme="minorHAnsi"/>
                <w:b/>
                <w:lang w:eastAsia="sk-SK"/>
              </w:rPr>
            </w:pPr>
            <w:r w:rsidRPr="00D750C9">
              <w:rPr>
                <w:rFonts w:eastAsia="Times New Roman" w:cstheme="minorHAnsi"/>
                <w:b/>
                <w:lang w:eastAsia="sk-SK"/>
              </w:rPr>
              <w:t>Názov pohybu</w:t>
            </w:r>
          </w:p>
        </w:tc>
        <w:tc>
          <w:tcPr>
            <w:tcW w:w="258" w:type="pct"/>
            <w:shd w:val="solid" w:color="C0C0C0" w:fill="auto"/>
            <w:vAlign w:val="center"/>
          </w:tcPr>
          <w:p w:rsidRPr="00D750C9" w:rsidR="00050EE0" w:rsidRDefault="00050EE0" w14:paraId="4E6B984B" w14:textId="77777777">
            <w:pPr>
              <w:jc w:val="left"/>
              <w:rPr>
                <w:rFonts w:eastAsia="Times New Roman" w:cstheme="minorHAnsi"/>
                <w:b/>
                <w:lang w:eastAsia="sk-SK"/>
              </w:rPr>
            </w:pPr>
            <w:r w:rsidRPr="00D750C9">
              <w:rPr>
                <w:rFonts w:eastAsia="Times New Roman" w:cstheme="minorHAnsi"/>
                <w:b/>
                <w:lang w:eastAsia="sk-SK"/>
              </w:rPr>
              <w:t>Účet HK</w:t>
            </w:r>
          </w:p>
        </w:tc>
        <w:tc>
          <w:tcPr>
            <w:tcW w:w="515" w:type="pct"/>
            <w:shd w:val="solid" w:color="C0C0C0" w:fill="auto"/>
            <w:vAlign w:val="center"/>
          </w:tcPr>
          <w:p w:rsidRPr="00D750C9" w:rsidR="00050EE0" w:rsidRDefault="00050EE0" w14:paraId="10BE4D71" w14:textId="77777777">
            <w:pPr>
              <w:jc w:val="left"/>
              <w:rPr>
                <w:rFonts w:cstheme="minorHAnsi"/>
                <w:b/>
                <w:bCs/>
              </w:rPr>
            </w:pPr>
            <w:r w:rsidRPr="00D750C9">
              <w:rPr>
                <w:rFonts w:cstheme="minorHAnsi"/>
                <w:b/>
                <w:bCs/>
              </w:rPr>
              <w:t>Kategória nájomného</w:t>
            </w:r>
          </w:p>
        </w:tc>
        <w:tc>
          <w:tcPr>
            <w:tcW w:w="470" w:type="pct"/>
            <w:shd w:val="solid" w:color="C0C0C0" w:fill="auto"/>
            <w:vAlign w:val="center"/>
          </w:tcPr>
          <w:p w:rsidRPr="00D750C9" w:rsidR="00050EE0" w:rsidRDefault="00050EE0" w14:paraId="6FAD9382" w14:textId="77777777">
            <w:pPr>
              <w:jc w:val="left"/>
              <w:rPr>
                <w:rFonts w:cstheme="minorHAnsi"/>
                <w:b/>
              </w:rPr>
            </w:pPr>
            <w:r w:rsidRPr="00D750C9">
              <w:rPr>
                <w:rFonts w:cstheme="minorHAnsi"/>
                <w:b/>
                <w:bCs/>
              </w:rPr>
              <w:t>Finančná položka príjmová</w:t>
            </w:r>
          </w:p>
        </w:tc>
        <w:tc>
          <w:tcPr>
            <w:tcW w:w="410" w:type="pct"/>
            <w:shd w:val="solid" w:color="C0C0C0" w:fill="auto"/>
            <w:vAlign w:val="center"/>
          </w:tcPr>
          <w:p w:rsidRPr="00D750C9" w:rsidR="00050EE0" w:rsidRDefault="00050EE0" w14:paraId="7100C98D" w14:textId="77777777">
            <w:pPr>
              <w:jc w:val="left"/>
              <w:rPr>
                <w:rFonts w:eastAsia="Times New Roman" w:cstheme="minorHAnsi"/>
                <w:b/>
                <w:lang w:eastAsia="sk-SK"/>
              </w:rPr>
            </w:pPr>
            <w:r w:rsidRPr="00D750C9">
              <w:rPr>
                <w:rFonts w:eastAsia="Times New Roman" w:cstheme="minorHAnsi"/>
                <w:b/>
                <w:lang w:eastAsia="sk-SK"/>
              </w:rPr>
              <w:t>Druh objektu</w:t>
            </w:r>
          </w:p>
        </w:tc>
        <w:tc>
          <w:tcPr>
            <w:tcW w:w="470" w:type="pct"/>
            <w:shd w:val="solid" w:color="C0C0C0" w:fill="auto"/>
            <w:vAlign w:val="center"/>
          </w:tcPr>
          <w:p w:rsidRPr="00D750C9" w:rsidR="00050EE0" w:rsidRDefault="00050EE0" w14:paraId="464112A5" w14:textId="77777777">
            <w:pPr>
              <w:jc w:val="left"/>
              <w:rPr>
                <w:rFonts w:eastAsia="Times New Roman" w:cstheme="minorHAnsi"/>
                <w:b/>
                <w:lang w:eastAsia="sk-SK"/>
              </w:rPr>
            </w:pPr>
            <w:r w:rsidRPr="00D750C9">
              <w:rPr>
                <w:rFonts w:eastAsia="Times New Roman" w:cstheme="minorHAnsi"/>
                <w:b/>
                <w:lang w:eastAsia="sk-SK"/>
              </w:rPr>
              <w:t>Vysvetlenie</w:t>
            </w:r>
          </w:p>
        </w:tc>
      </w:tr>
      <w:tr w:rsidRPr="00D750C9" w:rsidR="00050EE0" w14:paraId="36F55F16" w14:textId="77777777">
        <w:trPr>
          <w:trHeight w:val="290"/>
        </w:trPr>
        <w:tc>
          <w:tcPr>
            <w:tcW w:w="335" w:type="pct"/>
            <w:vAlign w:val="center"/>
          </w:tcPr>
          <w:p w:rsidRPr="00D750C9" w:rsidR="00050EE0" w:rsidRDefault="00050EE0" w14:paraId="2C12DE31" w14:textId="77777777">
            <w:pPr>
              <w:jc w:val="left"/>
              <w:rPr>
                <w:rFonts w:eastAsia="Times New Roman" w:cstheme="minorHAnsi"/>
                <w:lang w:eastAsia="sk-SK"/>
              </w:rPr>
            </w:pPr>
            <w:r w:rsidRPr="00D750C9">
              <w:rPr>
                <w:rFonts w:cstheme="minorHAnsi"/>
              </w:rPr>
              <w:t>N100</w:t>
            </w:r>
          </w:p>
        </w:tc>
        <w:tc>
          <w:tcPr>
            <w:tcW w:w="804" w:type="pct"/>
            <w:vAlign w:val="center"/>
          </w:tcPr>
          <w:p w:rsidRPr="00D750C9" w:rsidR="00050EE0" w:rsidRDefault="00050EE0" w14:paraId="6AE2D816" w14:textId="77777777">
            <w:pPr>
              <w:jc w:val="left"/>
              <w:rPr>
                <w:rFonts w:eastAsia="Times New Roman" w:cstheme="minorHAnsi"/>
                <w:lang w:eastAsia="sk-SK"/>
              </w:rPr>
            </w:pPr>
            <w:r w:rsidRPr="00D750C9">
              <w:rPr>
                <w:rFonts w:cstheme="minorHAnsi"/>
              </w:rPr>
              <w:t>Náj.-Administratívna plocha</w:t>
            </w:r>
          </w:p>
        </w:tc>
        <w:tc>
          <w:tcPr>
            <w:tcW w:w="584" w:type="pct"/>
            <w:vAlign w:val="center"/>
          </w:tcPr>
          <w:p w:rsidRPr="00D750C9" w:rsidR="00050EE0" w:rsidRDefault="00050EE0" w14:paraId="1B88BF7A"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050EE0" w:rsidRDefault="00050EE0" w14:paraId="68266BFB" w14:textId="77777777">
            <w:pPr>
              <w:jc w:val="left"/>
              <w:rPr>
                <w:rFonts w:cstheme="minorHAnsi"/>
              </w:rPr>
            </w:pPr>
            <w:r w:rsidRPr="00D750C9">
              <w:rPr>
                <w:rFonts w:cstheme="minorHAnsi"/>
              </w:rPr>
              <w:t>N100</w:t>
            </w:r>
          </w:p>
        </w:tc>
        <w:tc>
          <w:tcPr>
            <w:tcW w:w="818" w:type="pct"/>
            <w:vAlign w:val="center"/>
          </w:tcPr>
          <w:p w:rsidRPr="00D750C9" w:rsidR="00050EE0" w:rsidRDefault="00050EE0" w14:paraId="25097306" w14:textId="77777777">
            <w:pPr>
              <w:jc w:val="left"/>
              <w:rPr>
                <w:rFonts w:cstheme="minorHAnsi"/>
              </w:rPr>
            </w:pPr>
            <w:r w:rsidRPr="00D750C9">
              <w:rPr>
                <w:rFonts w:cstheme="minorHAnsi"/>
              </w:rPr>
              <w:t>Náj.-Administratívna plocha</w:t>
            </w:r>
          </w:p>
        </w:tc>
        <w:tc>
          <w:tcPr>
            <w:tcW w:w="258" w:type="pct"/>
            <w:vAlign w:val="center"/>
          </w:tcPr>
          <w:p w:rsidRPr="00D750C9" w:rsidR="00050EE0" w:rsidRDefault="00050EE0" w14:paraId="768E63CD" w14:textId="77777777">
            <w:pPr>
              <w:autoSpaceDE w:val="0"/>
              <w:autoSpaceDN w:val="0"/>
              <w:adjustRightInd w:val="0"/>
              <w:jc w:val="left"/>
              <w:rPr>
                <w:rFonts w:cstheme="minorHAnsi"/>
              </w:rPr>
            </w:pPr>
            <w:r w:rsidRPr="00D750C9">
              <w:rPr>
                <w:rFonts w:cstheme="minorHAnsi"/>
              </w:rPr>
              <w:t>648,</w:t>
            </w:r>
          </w:p>
          <w:p w:rsidRPr="00D750C9" w:rsidR="00050EE0" w:rsidRDefault="00050EE0" w14:paraId="4F979945" w14:textId="77777777">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050EE0" w:rsidRDefault="00050EE0" w14:paraId="05DFD831"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050EE0" w:rsidRDefault="00050EE0" w14:paraId="77758765"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050EE0" w:rsidRDefault="00050EE0" w14:paraId="72D82559"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050EE0" w:rsidRDefault="00050EE0" w14:paraId="691DCAAE"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050EE0" w14:paraId="17FA8E7C" w14:textId="77777777">
        <w:trPr>
          <w:trHeight w:val="434"/>
        </w:trPr>
        <w:tc>
          <w:tcPr>
            <w:tcW w:w="335" w:type="pct"/>
            <w:vAlign w:val="center"/>
          </w:tcPr>
          <w:p w:rsidRPr="00D750C9" w:rsidR="00050EE0" w:rsidRDefault="00050EE0" w14:paraId="7E4D9BB7" w14:textId="77777777">
            <w:pPr>
              <w:jc w:val="left"/>
              <w:rPr>
                <w:rFonts w:eastAsia="Times New Roman" w:cstheme="minorHAnsi"/>
                <w:lang w:eastAsia="sk-SK"/>
              </w:rPr>
            </w:pPr>
            <w:r w:rsidRPr="00D750C9">
              <w:rPr>
                <w:rFonts w:cstheme="minorHAnsi"/>
              </w:rPr>
              <w:t>N110</w:t>
            </w:r>
          </w:p>
        </w:tc>
        <w:tc>
          <w:tcPr>
            <w:tcW w:w="804" w:type="pct"/>
            <w:vAlign w:val="center"/>
          </w:tcPr>
          <w:p w:rsidRPr="00D750C9" w:rsidR="00050EE0" w:rsidRDefault="00050EE0" w14:paraId="025BBBB0" w14:textId="77777777">
            <w:pPr>
              <w:jc w:val="left"/>
              <w:rPr>
                <w:rFonts w:eastAsia="Times New Roman" w:cstheme="minorHAnsi"/>
                <w:lang w:eastAsia="sk-SK"/>
              </w:rPr>
            </w:pPr>
            <w:r w:rsidRPr="00D750C9">
              <w:rPr>
                <w:rFonts w:cstheme="minorHAnsi"/>
              </w:rPr>
              <w:t>Náj.-Komunikačná plocha</w:t>
            </w:r>
          </w:p>
        </w:tc>
        <w:tc>
          <w:tcPr>
            <w:tcW w:w="584" w:type="pct"/>
            <w:vAlign w:val="center"/>
          </w:tcPr>
          <w:p w:rsidRPr="00D750C9" w:rsidR="00050EE0" w:rsidRDefault="00050EE0" w14:paraId="143BFA53"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050EE0" w:rsidRDefault="00050EE0" w14:paraId="5BFEFC26" w14:textId="77777777">
            <w:pPr>
              <w:jc w:val="left"/>
              <w:rPr>
                <w:rFonts w:cstheme="minorHAnsi"/>
              </w:rPr>
            </w:pPr>
            <w:r w:rsidRPr="00D750C9">
              <w:rPr>
                <w:rFonts w:cstheme="minorHAnsi"/>
              </w:rPr>
              <w:t>N110</w:t>
            </w:r>
          </w:p>
        </w:tc>
        <w:tc>
          <w:tcPr>
            <w:tcW w:w="818" w:type="pct"/>
            <w:vAlign w:val="center"/>
          </w:tcPr>
          <w:p w:rsidRPr="00D750C9" w:rsidR="00050EE0" w:rsidRDefault="00050EE0" w14:paraId="601C1EE9" w14:textId="77777777">
            <w:pPr>
              <w:jc w:val="left"/>
              <w:rPr>
                <w:rFonts w:cstheme="minorHAnsi"/>
              </w:rPr>
            </w:pPr>
            <w:r w:rsidRPr="00D750C9">
              <w:rPr>
                <w:rFonts w:cstheme="minorHAnsi"/>
              </w:rPr>
              <w:t>Náj.-Komunikačná plocha</w:t>
            </w:r>
          </w:p>
        </w:tc>
        <w:tc>
          <w:tcPr>
            <w:tcW w:w="258" w:type="pct"/>
            <w:vAlign w:val="center"/>
          </w:tcPr>
          <w:p w:rsidRPr="00D750C9" w:rsidR="00050EE0" w:rsidRDefault="00050EE0" w14:paraId="31DABA12" w14:textId="77777777">
            <w:pPr>
              <w:autoSpaceDE w:val="0"/>
              <w:autoSpaceDN w:val="0"/>
              <w:adjustRightInd w:val="0"/>
              <w:jc w:val="left"/>
              <w:rPr>
                <w:rFonts w:cstheme="minorHAnsi"/>
              </w:rPr>
            </w:pPr>
            <w:r w:rsidRPr="00D750C9">
              <w:rPr>
                <w:rFonts w:cstheme="minorHAnsi"/>
              </w:rPr>
              <w:t>648,</w:t>
            </w:r>
          </w:p>
          <w:p w:rsidRPr="00D750C9" w:rsidR="00050EE0" w:rsidRDefault="00050EE0" w14:paraId="2F210DD2" w14:textId="77777777">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050EE0" w:rsidRDefault="00050EE0" w14:paraId="221BFD7E"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050EE0" w:rsidRDefault="00050EE0" w14:paraId="26D89A33"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050EE0" w:rsidRDefault="00050EE0" w14:paraId="5EA05EAF"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050EE0" w:rsidRDefault="00050EE0" w14:paraId="495D3657"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050EE0" w14:paraId="3AD93B6C" w14:textId="77777777">
        <w:trPr>
          <w:trHeight w:val="434"/>
        </w:trPr>
        <w:tc>
          <w:tcPr>
            <w:tcW w:w="335" w:type="pct"/>
            <w:vAlign w:val="center"/>
          </w:tcPr>
          <w:p w:rsidRPr="00D750C9" w:rsidR="00050EE0" w:rsidRDefault="00050EE0" w14:paraId="0238ED96" w14:textId="77777777">
            <w:pPr>
              <w:jc w:val="left"/>
              <w:rPr>
                <w:rFonts w:eastAsia="Times New Roman" w:cstheme="minorHAnsi"/>
                <w:lang w:eastAsia="sk-SK"/>
              </w:rPr>
            </w:pPr>
            <w:r w:rsidRPr="00D750C9">
              <w:rPr>
                <w:rFonts w:cstheme="minorHAnsi"/>
              </w:rPr>
              <w:t>N120</w:t>
            </w:r>
          </w:p>
        </w:tc>
        <w:tc>
          <w:tcPr>
            <w:tcW w:w="804" w:type="pct"/>
            <w:vAlign w:val="center"/>
          </w:tcPr>
          <w:p w:rsidRPr="00D750C9" w:rsidR="00050EE0" w:rsidRDefault="00050EE0" w14:paraId="5CFF525B" w14:textId="77777777">
            <w:pPr>
              <w:jc w:val="left"/>
              <w:rPr>
                <w:rFonts w:eastAsia="Times New Roman" w:cstheme="minorHAnsi"/>
                <w:lang w:eastAsia="sk-SK"/>
              </w:rPr>
            </w:pPr>
            <w:r w:rsidRPr="00D750C9">
              <w:rPr>
                <w:rFonts w:cstheme="minorHAnsi"/>
              </w:rPr>
              <w:t>Náj.-Skladová plocha</w:t>
            </w:r>
          </w:p>
        </w:tc>
        <w:tc>
          <w:tcPr>
            <w:tcW w:w="584" w:type="pct"/>
            <w:vAlign w:val="center"/>
          </w:tcPr>
          <w:p w:rsidRPr="00D750C9" w:rsidR="00050EE0" w:rsidRDefault="00050EE0" w14:paraId="4A07561C"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050EE0" w:rsidRDefault="00050EE0" w14:paraId="167F53FB" w14:textId="77777777">
            <w:pPr>
              <w:jc w:val="left"/>
              <w:rPr>
                <w:rFonts w:cstheme="minorHAnsi"/>
              </w:rPr>
            </w:pPr>
            <w:r w:rsidRPr="00D750C9">
              <w:rPr>
                <w:rFonts w:cstheme="minorHAnsi"/>
              </w:rPr>
              <w:t>N120</w:t>
            </w:r>
          </w:p>
        </w:tc>
        <w:tc>
          <w:tcPr>
            <w:tcW w:w="818" w:type="pct"/>
            <w:vAlign w:val="center"/>
          </w:tcPr>
          <w:p w:rsidRPr="00D750C9" w:rsidR="00050EE0" w:rsidRDefault="00050EE0" w14:paraId="2DC57590" w14:textId="77777777">
            <w:pPr>
              <w:jc w:val="left"/>
              <w:rPr>
                <w:rFonts w:cstheme="minorHAnsi"/>
              </w:rPr>
            </w:pPr>
            <w:r w:rsidRPr="00D750C9">
              <w:rPr>
                <w:rFonts w:cstheme="minorHAnsi"/>
              </w:rPr>
              <w:t>Náj.-Skladová plocha</w:t>
            </w:r>
          </w:p>
        </w:tc>
        <w:tc>
          <w:tcPr>
            <w:tcW w:w="258" w:type="pct"/>
            <w:vAlign w:val="center"/>
          </w:tcPr>
          <w:p w:rsidRPr="00D750C9" w:rsidR="00050EE0" w:rsidRDefault="00050EE0" w14:paraId="0B3BE3B1" w14:textId="77777777">
            <w:pPr>
              <w:autoSpaceDE w:val="0"/>
              <w:autoSpaceDN w:val="0"/>
              <w:adjustRightInd w:val="0"/>
              <w:jc w:val="left"/>
              <w:rPr>
                <w:rFonts w:cstheme="minorHAnsi"/>
              </w:rPr>
            </w:pPr>
            <w:r w:rsidRPr="00D750C9">
              <w:rPr>
                <w:rFonts w:cstheme="minorHAnsi"/>
              </w:rPr>
              <w:t>648,</w:t>
            </w:r>
          </w:p>
          <w:p w:rsidRPr="00D750C9" w:rsidR="00050EE0" w:rsidRDefault="00050EE0" w14:paraId="139AB0A1" w14:textId="77777777">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050EE0" w:rsidRDefault="00050EE0" w14:paraId="3076D43A"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050EE0" w:rsidRDefault="00050EE0" w14:paraId="59B87056"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050EE0" w:rsidRDefault="00050EE0" w14:paraId="13BA8716"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050EE0" w:rsidRDefault="00050EE0" w14:paraId="75DD036C"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050EE0" w14:paraId="604C610E" w14:textId="77777777">
        <w:trPr>
          <w:trHeight w:val="653"/>
        </w:trPr>
        <w:tc>
          <w:tcPr>
            <w:tcW w:w="335" w:type="pct"/>
            <w:vAlign w:val="center"/>
          </w:tcPr>
          <w:p w:rsidRPr="00D750C9" w:rsidR="00050EE0" w:rsidRDefault="00050EE0" w14:paraId="3AC97B5F" w14:textId="77777777">
            <w:pPr>
              <w:jc w:val="left"/>
              <w:rPr>
                <w:rFonts w:eastAsia="Times New Roman" w:cstheme="minorHAnsi"/>
                <w:lang w:eastAsia="sk-SK"/>
              </w:rPr>
            </w:pPr>
            <w:r w:rsidRPr="00D750C9">
              <w:rPr>
                <w:rFonts w:cstheme="minorHAnsi"/>
              </w:rPr>
              <w:t>N130</w:t>
            </w:r>
          </w:p>
        </w:tc>
        <w:tc>
          <w:tcPr>
            <w:tcW w:w="804" w:type="pct"/>
            <w:vAlign w:val="center"/>
          </w:tcPr>
          <w:p w:rsidRPr="00D750C9" w:rsidR="00050EE0" w:rsidRDefault="00050EE0" w14:paraId="5E8EBCE2" w14:textId="77777777">
            <w:pPr>
              <w:jc w:val="left"/>
              <w:rPr>
                <w:rFonts w:eastAsia="Times New Roman" w:cstheme="minorHAnsi"/>
                <w:lang w:eastAsia="sk-SK"/>
              </w:rPr>
            </w:pPr>
            <w:r w:rsidRPr="00D750C9">
              <w:rPr>
                <w:rFonts w:cstheme="minorHAnsi"/>
              </w:rPr>
              <w:t>Náj.-Technická plocha</w:t>
            </w:r>
          </w:p>
        </w:tc>
        <w:tc>
          <w:tcPr>
            <w:tcW w:w="584" w:type="pct"/>
            <w:vAlign w:val="center"/>
          </w:tcPr>
          <w:p w:rsidRPr="00D750C9" w:rsidR="00050EE0" w:rsidRDefault="00050EE0" w14:paraId="24F10DFC"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050EE0" w:rsidRDefault="00050EE0" w14:paraId="4EB234E4" w14:textId="77777777">
            <w:pPr>
              <w:jc w:val="left"/>
              <w:rPr>
                <w:rFonts w:cstheme="minorHAnsi"/>
              </w:rPr>
            </w:pPr>
            <w:r w:rsidRPr="00D750C9">
              <w:rPr>
                <w:rFonts w:cstheme="minorHAnsi"/>
              </w:rPr>
              <w:t>N130</w:t>
            </w:r>
          </w:p>
        </w:tc>
        <w:tc>
          <w:tcPr>
            <w:tcW w:w="818" w:type="pct"/>
            <w:vAlign w:val="center"/>
          </w:tcPr>
          <w:p w:rsidRPr="00D750C9" w:rsidR="00050EE0" w:rsidRDefault="00050EE0" w14:paraId="25A3FF73" w14:textId="77777777">
            <w:pPr>
              <w:jc w:val="left"/>
              <w:rPr>
                <w:rFonts w:cstheme="minorHAnsi"/>
              </w:rPr>
            </w:pPr>
            <w:r w:rsidRPr="00D750C9">
              <w:rPr>
                <w:rFonts w:cstheme="minorHAnsi"/>
              </w:rPr>
              <w:t>Náj.-Technická plocha</w:t>
            </w:r>
          </w:p>
        </w:tc>
        <w:tc>
          <w:tcPr>
            <w:tcW w:w="258" w:type="pct"/>
            <w:vAlign w:val="center"/>
          </w:tcPr>
          <w:p w:rsidRPr="00D750C9" w:rsidR="00050EE0" w:rsidRDefault="00050EE0" w14:paraId="1F8B927B" w14:textId="77777777">
            <w:pPr>
              <w:autoSpaceDE w:val="0"/>
              <w:autoSpaceDN w:val="0"/>
              <w:adjustRightInd w:val="0"/>
              <w:jc w:val="left"/>
              <w:rPr>
                <w:rFonts w:cstheme="minorHAnsi"/>
              </w:rPr>
            </w:pPr>
            <w:r w:rsidRPr="00D750C9">
              <w:rPr>
                <w:rFonts w:cstheme="minorHAnsi"/>
              </w:rPr>
              <w:t>648,</w:t>
            </w:r>
          </w:p>
          <w:p w:rsidRPr="00D750C9" w:rsidR="00050EE0" w:rsidRDefault="00050EE0" w14:paraId="487F38E6" w14:textId="77777777">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050EE0" w:rsidRDefault="00050EE0" w14:paraId="53B69C95"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050EE0" w:rsidRDefault="00050EE0" w14:paraId="1FA1CF7B"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050EE0" w:rsidRDefault="00050EE0" w14:paraId="1DA162E0"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050EE0" w:rsidRDefault="00050EE0" w14:paraId="535ADFE6"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050EE0" w14:paraId="63BBE73C" w14:textId="77777777">
        <w:trPr>
          <w:trHeight w:val="434"/>
        </w:trPr>
        <w:tc>
          <w:tcPr>
            <w:tcW w:w="335" w:type="pct"/>
            <w:vAlign w:val="center"/>
          </w:tcPr>
          <w:p w:rsidRPr="00D750C9" w:rsidR="00050EE0" w:rsidRDefault="00050EE0" w14:paraId="6D344281" w14:textId="77777777">
            <w:pPr>
              <w:jc w:val="left"/>
              <w:rPr>
                <w:rFonts w:eastAsia="Times New Roman" w:cstheme="minorHAnsi"/>
                <w:lang w:eastAsia="sk-SK"/>
              </w:rPr>
            </w:pPr>
            <w:r w:rsidRPr="00D750C9">
              <w:rPr>
                <w:rFonts w:cstheme="minorHAnsi"/>
              </w:rPr>
              <w:t>N140</w:t>
            </w:r>
          </w:p>
        </w:tc>
        <w:tc>
          <w:tcPr>
            <w:tcW w:w="804" w:type="pct"/>
            <w:vAlign w:val="center"/>
          </w:tcPr>
          <w:p w:rsidRPr="00D750C9" w:rsidR="00050EE0" w:rsidRDefault="00050EE0" w14:paraId="08E848B3" w14:textId="77777777">
            <w:pPr>
              <w:jc w:val="left"/>
              <w:rPr>
                <w:rFonts w:eastAsia="Times New Roman" w:cstheme="minorHAnsi"/>
                <w:lang w:eastAsia="sk-SK"/>
              </w:rPr>
            </w:pPr>
            <w:r w:rsidRPr="00D750C9">
              <w:rPr>
                <w:rFonts w:cstheme="minorHAnsi"/>
              </w:rPr>
              <w:t>Náj.-Sociálna plocha</w:t>
            </w:r>
          </w:p>
        </w:tc>
        <w:tc>
          <w:tcPr>
            <w:tcW w:w="584" w:type="pct"/>
            <w:vAlign w:val="center"/>
          </w:tcPr>
          <w:p w:rsidRPr="00D750C9" w:rsidR="00050EE0" w:rsidRDefault="00050EE0" w14:paraId="5239BBFD" w14:textId="77777777">
            <w:pPr>
              <w:jc w:val="left"/>
              <w:rPr>
                <w:rFonts w:eastAsia="Times New Roman" w:cstheme="minorHAnsi"/>
                <w:lang w:eastAsia="sk-SK"/>
              </w:rPr>
            </w:pPr>
            <w:r w:rsidRPr="00D750C9">
              <w:rPr>
                <w:rFonts w:cstheme="minorHAnsi"/>
              </w:rPr>
              <w:t>Nájomné</w:t>
            </w:r>
          </w:p>
        </w:tc>
        <w:tc>
          <w:tcPr>
            <w:tcW w:w="336" w:type="pct"/>
            <w:vAlign w:val="center"/>
          </w:tcPr>
          <w:p w:rsidRPr="00D750C9" w:rsidR="00050EE0" w:rsidRDefault="00050EE0" w14:paraId="0BEDC543" w14:textId="77777777">
            <w:pPr>
              <w:jc w:val="left"/>
              <w:rPr>
                <w:rFonts w:cstheme="minorHAnsi"/>
              </w:rPr>
            </w:pPr>
            <w:r w:rsidRPr="00D750C9">
              <w:rPr>
                <w:rFonts w:cstheme="minorHAnsi"/>
              </w:rPr>
              <w:t>N140</w:t>
            </w:r>
          </w:p>
        </w:tc>
        <w:tc>
          <w:tcPr>
            <w:tcW w:w="818" w:type="pct"/>
            <w:vAlign w:val="center"/>
          </w:tcPr>
          <w:p w:rsidRPr="00D750C9" w:rsidR="00050EE0" w:rsidRDefault="00050EE0" w14:paraId="3BB5417B" w14:textId="77777777">
            <w:pPr>
              <w:jc w:val="left"/>
              <w:rPr>
                <w:rFonts w:cstheme="minorHAnsi"/>
              </w:rPr>
            </w:pPr>
            <w:r w:rsidRPr="00D750C9">
              <w:rPr>
                <w:rFonts w:cstheme="minorHAnsi"/>
              </w:rPr>
              <w:t>Náj.-Sociálna plocha</w:t>
            </w:r>
          </w:p>
        </w:tc>
        <w:tc>
          <w:tcPr>
            <w:tcW w:w="258" w:type="pct"/>
            <w:vAlign w:val="center"/>
          </w:tcPr>
          <w:p w:rsidRPr="00D750C9" w:rsidR="00050EE0" w:rsidRDefault="00050EE0" w14:paraId="339DD09E" w14:textId="77777777">
            <w:pPr>
              <w:autoSpaceDE w:val="0"/>
              <w:autoSpaceDN w:val="0"/>
              <w:adjustRightInd w:val="0"/>
              <w:jc w:val="left"/>
              <w:rPr>
                <w:rFonts w:cstheme="minorHAnsi"/>
              </w:rPr>
            </w:pPr>
            <w:r w:rsidRPr="00D750C9">
              <w:rPr>
                <w:rFonts w:cstheme="minorHAnsi"/>
              </w:rPr>
              <w:t>648,</w:t>
            </w:r>
          </w:p>
          <w:p w:rsidRPr="00D750C9" w:rsidR="00050EE0" w:rsidRDefault="00050EE0" w14:paraId="48591B6F" w14:textId="77777777">
            <w:pPr>
              <w:autoSpaceDE w:val="0"/>
              <w:autoSpaceDN w:val="0"/>
              <w:adjustRightInd w:val="0"/>
              <w:jc w:val="left"/>
              <w:rPr>
                <w:rFonts w:eastAsia="Times New Roman" w:cstheme="minorHAnsi"/>
                <w:lang w:eastAsia="en-US"/>
              </w:rPr>
            </w:pPr>
            <w:r w:rsidRPr="00D750C9">
              <w:rPr>
                <w:rFonts w:cstheme="minorHAnsi"/>
              </w:rPr>
              <w:t>602</w:t>
            </w:r>
          </w:p>
        </w:tc>
        <w:tc>
          <w:tcPr>
            <w:tcW w:w="515" w:type="pct"/>
            <w:vAlign w:val="center"/>
          </w:tcPr>
          <w:p w:rsidRPr="00D750C9" w:rsidR="00050EE0" w:rsidRDefault="00050EE0" w14:paraId="1D7E4998" w14:textId="77777777">
            <w:pPr>
              <w:autoSpaceDE w:val="0"/>
              <w:autoSpaceDN w:val="0"/>
              <w:adjustRightInd w:val="0"/>
              <w:jc w:val="left"/>
              <w:rPr>
                <w:rFonts w:cstheme="minorHAnsi"/>
              </w:rPr>
            </w:pPr>
            <w:r w:rsidRPr="00D750C9">
              <w:rPr>
                <w:rFonts w:cstheme="minorHAnsi"/>
              </w:rPr>
              <w:t>Nájomné - budova</w:t>
            </w:r>
          </w:p>
        </w:tc>
        <w:tc>
          <w:tcPr>
            <w:tcW w:w="470" w:type="pct"/>
            <w:vAlign w:val="center"/>
          </w:tcPr>
          <w:p w:rsidRPr="00D750C9" w:rsidR="00050EE0" w:rsidRDefault="00050EE0" w14:paraId="10D9FEA6" w14:textId="77777777">
            <w:pPr>
              <w:autoSpaceDE w:val="0"/>
              <w:autoSpaceDN w:val="0"/>
              <w:adjustRightInd w:val="0"/>
              <w:jc w:val="left"/>
              <w:rPr>
                <w:rFonts w:cstheme="minorHAnsi"/>
              </w:rPr>
            </w:pPr>
            <w:r w:rsidRPr="00D750C9">
              <w:rPr>
                <w:rFonts w:cstheme="minorHAnsi"/>
              </w:rPr>
              <w:t>212003</w:t>
            </w:r>
          </w:p>
        </w:tc>
        <w:tc>
          <w:tcPr>
            <w:tcW w:w="410" w:type="pct"/>
            <w:vAlign w:val="center"/>
          </w:tcPr>
          <w:p w:rsidRPr="00D750C9" w:rsidR="00050EE0" w:rsidRDefault="00050EE0" w14:paraId="160AE326" w14:textId="77777777">
            <w:pPr>
              <w:autoSpaceDE w:val="0"/>
              <w:autoSpaceDN w:val="0"/>
              <w:adjustRightInd w:val="0"/>
              <w:jc w:val="left"/>
              <w:rPr>
                <w:rFonts w:eastAsia="Times New Roman" w:cstheme="minorHAnsi"/>
                <w:lang w:eastAsia="en-US"/>
              </w:rPr>
            </w:pPr>
            <w:r w:rsidRPr="00D750C9">
              <w:rPr>
                <w:rFonts w:cstheme="minorHAnsi"/>
              </w:rPr>
              <w:t>BUD</w:t>
            </w:r>
          </w:p>
        </w:tc>
        <w:tc>
          <w:tcPr>
            <w:tcW w:w="470" w:type="pct"/>
            <w:vAlign w:val="bottom"/>
          </w:tcPr>
          <w:p w:rsidRPr="00D750C9" w:rsidR="00050EE0" w:rsidRDefault="00050EE0" w14:paraId="3AB8EF2A" w14:textId="77777777">
            <w:pPr>
              <w:autoSpaceDE w:val="0"/>
              <w:autoSpaceDN w:val="0"/>
              <w:adjustRightInd w:val="0"/>
              <w:jc w:val="left"/>
              <w:rPr>
                <w:rFonts w:eastAsia="Times New Roman" w:cstheme="minorHAnsi"/>
                <w:lang w:eastAsia="en-US"/>
              </w:rPr>
            </w:pPr>
            <w:r w:rsidRPr="00D750C9">
              <w:rPr>
                <w:rFonts w:cstheme="minorHAnsi"/>
              </w:rPr>
              <w:t>Príjem z nájmu</w:t>
            </w:r>
          </w:p>
        </w:tc>
      </w:tr>
      <w:tr w:rsidRPr="00D750C9" w:rsidR="00050EE0" w:rsidTr="001C16B6" w14:paraId="76334193" w14:textId="77777777">
        <w:trPr>
          <w:trHeight w:val="434"/>
        </w:trPr>
        <w:tc>
          <w:tcPr>
            <w:tcW w:w="335" w:type="pct"/>
          </w:tcPr>
          <w:p w:rsidRPr="00D750C9" w:rsidR="00050EE0" w:rsidRDefault="00050EE0" w14:paraId="3AA2E5DA" w14:textId="77777777">
            <w:pPr>
              <w:jc w:val="left"/>
              <w:rPr>
                <w:rFonts w:eastAsia="Times New Roman" w:cstheme="minorHAnsi"/>
                <w:lang w:eastAsia="sk-SK"/>
              </w:rPr>
            </w:pPr>
          </w:p>
        </w:tc>
        <w:bookmarkStart w:name="_MON_1827915300" w:id="609"/>
        <w:bookmarkEnd w:id="609"/>
        <w:tc>
          <w:tcPr>
            <w:tcW w:w="804" w:type="pct"/>
          </w:tcPr>
          <w:p w:rsidRPr="00D750C9" w:rsidR="00050EE0" w:rsidRDefault="001C16B6" w14:paraId="1658BC1B" w14:textId="26FBCF32">
            <w:pPr>
              <w:jc w:val="left"/>
              <w:rPr>
                <w:rFonts w:eastAsia="Times New Roman" w:cstheme="minorHAnsi"/>
                <w:lang w:eastAsia="sk-SK"/>
              </w:rPr>
            </w:pPr>
            <w:r w:rsidRPr="00D750C9">
              <w:rPr>
                <w:rFonts w:eastAsia="Times New Roman" w:cstheme="minorHAnsi"/>
                <w:noProof/>
                <w:lang w:eastAsia="sk-SK"/>
              </w:rPr>
              <w:object w:dxaOrig="1614" w:dyaOrig="1033" w14:anchorId="1ADDE4B8">
                <v:shape id="_x0000_i1033" style="width:84pt;height:54pt" o:ole="" type="#_x0000_t75">
                  <v:imagedata o:title="" r:id="rId380"/>
                </v:shape>
                <o:OLEObject Type="Embed" ProgID="Excel.Sheet.12" ShapeID="_x0000_i1033" DrawAspect="Icon" ObjectID="_1843277753" r:id="rId445"/>
              </w:object>
            </w:r>
          </w:p>
        </w:tc>
        <w:tc>
          <w:tcPr>
            <w:tcW w:w="584" w:type="pct"/>
          </w:tcPr>
          <w:p w:rsidRPr="00D750C9" w:rsidR="00050EE0" w:rsidRDefault="00050EE0" w14:paraId="65351E77" w14:textId="77777777">
            <w:pPr>
              <w:jc w:val="left"/>
              <w:rPr>
                <w:rFonts w:eastAsia="Times New Roman" w:cstheme="minorHAnsi"/>
                <w:lang w:eastAsia="sk-SK"/>
              </w:rPr>
            </w:pPr>
          </w:p>
        </w:tc>
        <w:tc>
          <w:tcPr>
            <w:tcW w:w="336" w:type="pct"/>
          </w:tcPr>
          <w:p w:rsidRPr="00D750C9" w:rsidR="00050EE0" w:rsidRDefault="00050EE0" w14:paraId="41DEA016" w14:textId="77777777">
            <w:pPr>
              <w:jc w:val="left"/>
              <w:rPr>
                <w:rFonts w:eastAsia="Times New Roman" w:cstheme="minorHAnsi"/>
                <w:lang w:eastAsia="sk-SK"/>
              </w:rPr>
            </w:pPr>
          </w:p>
        </w:tc>
        <w:tc>
          <w:tcPr>
            <w:tcW w:w="818" w:type="pct"/>
          </w:tcPr>
          <w:p w:rsidRPr="00D750C9" w:rsidR="00050EE0" w:rsidRDefault="00050EE0" w14:paraId="14B03234" w14:textId="77777777">
            <w:pPr>
              <w:jc w:val="left"/>
              <w:rPr>
                <w:rFonts w:eastAsia="Times New Roman" w:cstheme="minorHAnsi"/>
                <w:lang w:eastAsia="sk-SK"/>
              </w:rPr>
            </w:pPr>
          </w:p>
        </w:tc>
        <w:tc>
          <w:tcPr>
            <w:tcW w:w="258" w:type="pct"/>
          </w:tcPr>
          <w:p w:rsidRPr="00D750C9" w:rsidR="00050EE0" w:rsidRDefault="00050EE0" w14:paraId="4682AFEF" w14:textId="77777777">
            <w:pPr>
              <w:autoSpaceDE w:val="0"/>
              <w:autoSpaceDN w:val="0"/>
              <w:adjustRightInd w:val="0"/>
              <w:jc w:val="left"/>
              <w:rPr>
                <w:rFonts w:eastAsia="Times New Roman" w:cstheme="minorHAnsi"/>
                <w:lang w:eastAsia="en-US"/>
              </w:rPr>
            </w:pPr>
          </w:p>
        </w:tc>
        <w:tc>
          <w:tcPr>
            <w:tcW w:w="515" w:type="pct"/>
          </w:tcPr>
          <w:p w:rsidRPr="00D750C9" w:rsidR="00050EE0" w:rsidRDefault="00050EE0" w14:paraId="1EA442C3" w14:textId="77777777">
            <w:pPr>
              <w:autoSpaceDE w:val="0"/>
              <w:autoSpaceDN w:val="0"/>
              <w:adjustRightInd w:val="0"/>
              <w:jc w:val="left"/>
              <w:rPr>
                <w:rFonts w:eastAsia="Times New Roman" w:cstheme="minorHAnsi"/>
                <w:lang w:eastAsia="en-US"/>
              </w:rPr>
            </w:pPr>
          </w:p>
        </w:tc>
        <w:tc>
          <w:tcPr>
            <w:tcW w:w="470" w:type="pct"/>
          </w:tcPr>
          <w:p w:rsidRPr="00D750C9" w:rsidR="00050EE0" w:rsidRDefault="00050EE0" w14:paraId="1EA1EBA3" w14:textId="77777777">
            <w:pPr>
              <w:autoSpaceDE w:val="0"/>
              <w:autoSpaceDN w:val="0"/>
              <w:adjustRightInd w:val="0"/>
              <w:jc w:val="left"/>
              <w:rPr>
                <w:rFonts w:eastAsia="Times New Roman" w:cstheme="minorHAnsi"/>
                <w:lang w:eastAsia="en-US"/>
              </w:rPr>
            </w:pPr>
          </w:p>
        </w:tc>
        <w:tc>
          <w:tcPr>
            <w:tcW w:w="410" w:type="pct"/>
          </w:tcPr>
          <w:p w:rsidRPr="00D750C9" w:rsidR="00050EE0" w:rsidRDefault="00050EE0" w14:paraId="44D999EA" w14:textId="77777777">
            <w:pPr>
              <w:autoSpaceDE w:val="0"/>
              <w:autoSpaceDN w:val="0"/>
              <w:adjustRightInd w:val="0"/>
              <w:jc w:val="left"/>
              <w:rPr>
                <w:rFonts w:eastAsia="Times New Roman" w:cstheme="minorHAnsi"/>
                <w:lang w:eastAsia="en-US"/>
              </w:rPr>
            </w:pPr>
          </w:p>
        </w:tc>
        <w:tc>
          <w:tcPr>
            <w:tcW w:w="470" w:type="pct"/>
          </w:tcPr>
          <w:p w:rsidRPr="00D750C9" w:rsidR="00050EE0" w:rsidRDefault="00050EE0" w14:paraId="6AF28DB5" w14:textId="77777777">
            <w:pPr>
              <w:autoSpaceDE w:val="0"/>
              <w:autoSpaceDN w:val="0"/>
              <w:adjustRightInd w:val="0"/>
              <w:jc w:val="left"/>
              <w:rPr>
                <w:rFonts w:eastAsia="Times New Roman" w:cstheme="minorHAnsi"/>
                <w:lang w:eastAsia="en-US"/>
              </w:rPr>
            </w:pPr>
          </w:p>
        </w:tc>
      </w:tr>
    </w:tbl>
    <w:p w:rsidRPr="00D750C9" w:rsidR="00050EE0" w:rsidP="00050EE0" w:rsidRDefault="00050EE0" w14:paraId="2767A91A" w14:textId="77777777">
      <w:pPr>
        <w:rPr>
          <w:rFonts w:cstheme="minorHAnsi"/>
        </w:rPr>
      </w:pPr>
    </w:p>
    <w:p w:rsidRPr="00D750C9" w:rsidR="00050EE0" w:rsidP="00050EE0" w:rsidRDefault="00050EE0" w14:paraId="4ECF184C" w14:textId="77777777">
      <w:pPr>
        <w:pStyle w:val="TableText"/>
        <w:ind w:left="0"/>
        <w:jc w:val="both"/>
        <w:rPr>
          <w:rFonts w:asciiTheme="minorHAnsi" w:hAnsiTheme="minorHAnsi" w:cstheme="minorHAnsi"/>
          <w:szCs w:val="22"/>
          <w:lang w:val="sk-SK"/>
        </w:rPr>
      </w:pPr>
      <w:r w:rsidRPr="00D750C9">
        <w:rPr>
          <w:rFonts w:asciiTheme="minorHAnsi" w:hAnsiTheme="minorHAnsi" w:cstheme="minorHAnsi"/>
          <w:b/>
          <w:bCs/>
          <w:szCs w:val="22"/>
          <w:lang w:val="sk-SK"/>
        </w:rPr>
        <w:t>Prepojenie plôch a podmienok</w:t>
      </w:r>
      <w:r w:rsidRPr="00D750C9">
        <w:rPr>
          <w:rFonts w:asciiTheme="minorHAnsi" w:hAnsiTheme="minorHAnsi" w:cstheme="minorHAnsi"/>
          <w:szCs w:val="22"/>
          <w:lang w:val="sk-SK"/>
        </w:rPr>
        <w:t xml:space="preserve">: </w:t>
      </w:r>
    </w:p>
    <w:p w:rsidRPr="00D750C9" w:rsidR="00050EE0" w:rsidP="00050EE0" w:rsidRDefault="00050EE0" w14:paraId="79E3EAE1" w14:textId="77777777">
      <w:pPr>
        <w:pStyle w:val="TableText"/>
        <w:ind w:left="0" w:firstLine="397"/>
        <w:jc w:val="both"/>
        <w:rPr>
          <w:rFonts w:asciiTheme="minorHAnsi" w:hAnsiTheme="minorHAnsi" w:cstheme="minorHAnsi"/>
          <w:szCs w:val="22"/>
          <w:lang w:val="sk-SK"/>
        </w:rPr>
      </w:pPr>
      <w:r w:rsidRPr="00D750C9">
        <w:rPr>
          <w:rFonts w:asciiTheme="minorHAnsi" w:hAnsiTheme="minorHAnsi" w:cstheme="minorHAnsi"/>
          <w:szCs w:val="22"/>
          <w:lang w:val="sk-SK"/>
        </w:rPr>
        <w:t>Z dôvodu potreby ocenenia jednotlivých plôch rôznymi cenovými hladinami je možné prepojenie medzi plochami a podmienkami s účelom podmienky „Nájomné“.</w:t>
      </w:r>
    </w:p>
    <w:p w:rsidRPr="00D750C9" w:rsidR="00050EE0" w:rsidP="00050EE0" w:rsidRDefault="00244B43" w14:paraId="37B6C0AF" w14:textId="0BE606F6">
      <w:pPr>
        <w:rPr>
          <w:rFonts w:asciiTheme="minorHAnsi" w:hAnsiTheme="minorHAnsi" w:cstheme="minorHAnsi"/>
          <w:noProof/>
        </w:rPr>
      </w:pPr>
      <w:r w:rsidRPr="00D750C9">
        <w:rPr>
          <w:rFonts w:asciiTheme="minorHAnsi" w:hAnsiTheme="minorHAnsi" w:cstheme="minorHAnsi"/>
          <w:noProof/>
        </w:rPr>
        <w:object w:dxaOrig="1614" w:dyaOrig="1033" w14:anchorId="4D9C39DD">
          <v:shape id="_x0000_i1034" style="width:84pt;height:54pt" o:ole="" type="#_x0000_t75">
            <v:imagedata o:title="" r:id="rId382"/>
          </v:shape>
          <o:OLEObject Type="Embed" ProgID="Excel.Sheet.12" ShapeID="_x0000_i1034" DrawAspect="Icon" ObjectID="_1843277754" r:id="rId446"/>
        </w:object>
      </w:r>
    </w:p>
    <w:p w:rsidRPr="00D750C9" w:rsidR="00050EE0" w:rsidP="00050EE0" w:rsidRDefault="00050EE0" w14:paraId="790AD8A8" w14:textId="77777777">
      <w:pPr>
        <w:rPr>
          <w:rFonts w:cstheme="minorHAnsi"/>
        </w:rPr>
      </w:pPr>
    </w:p>
    <w:p w:rsidRPr="00D750C9" w:rsidR="00050EE0" w:rsidP="00244B43" w:rsidRDefault="00050EE0" w14:paraId="30269221" w14:textId="77777777">
      <w:pPr>
        <w:pStyle w:val="Nadpis6"/>
      </w:pPr>
      <w:bookmarkStart w:name="_Toc232499484" w:id="610"/>
      <w:r w:rsidRPr="00D750C9">
        <w:t>Podmienky pre účel podmienky „PNa-Paušál (bez zúčt.)-Výnos“</w:t>
      </w:r>
      <w:bookmarkEnd w:id="610"/>
      <w:r w:rsidRPr="00D750C9">
        <w:t xml:space="preserve"> </w:t>
      </w:r>
    </w:p>
    <w:p w:rsidRPr="00D750C9" w:rsidR="00050EE0" w:rsidP="00050EE0" w:rsidRDefault="00050EE0" w14:paraId="52C0C172" w14:textId="77777777">
      <w:pPr>
        <w:numPr>
          <w:ilvl w:val="0"/>
          <w:numId w:val="28"/>
        </w:numPr>
        <w:rPr>
          <w:rFonts w:cstheme="minorHAnsi"/>
          <w:lang w:eastAsia="en-US"/>
        </w:rPr>
      </w:pPr>
      <w:r w:rsidRPr="00D750C9">
        <w:rPr>
          <w:rFonts w:cstheme="minorHAnsi"/>
          <w:lang w:eastAsia="en-US"/>
        </w:rPr>
        <w:t xml:space="preserve">Paušály predstavujú pevne stanovené hodnoty v zmysle zmluvy, ktoré </w:t>
      </w:r>
      <w:r w:rsidRPr="00D750C9">
        <w:rPr>
          <w:rFonts w:cstheme="minorHAnsi"/>
          <w:u w:val="single"/>
          <w:lang w:eastAsia="en-US"/>
        </w:rPr>
        <w:t xml:space="preserve">nie sú </w:t>
      </w:r>
      <w:r w:rsidRPr="00D750C9">
        <w:rPr>
          <w:rFonts w:cstheme="minorHAnsi"/>
          <w:lang w:eastAsia="en-US"/>
        </w:rPr>
        <w:t>zúčtované/vyúčtovávané.</w:t>
      </w:r>
    </w:p>
    <w:p w:rsidRPr="00D750C9" w:rsidR="00050EE0" w:rsidP="00050EE0" w:rsidRDefault="00050EE0" w14:paraId="47CA1ADD" w14:textId="77777777">
      <w:pPr>
        <w:numPr>
          <w:ilvl w:val="0"/>
          <w:numId w:val="28"/>
        </w:numPr>
        <w:rPr>
          <w:rFonts w:cstheme="minorHAnsi"/>
          <w:lang w:eastAsia="en-US"/>
        </w:rPr>
      </w:pPr>
      <w:r w:rsidRPr="00D750C9">
        <w:rPr>
          <w:rFonts w:cstheme="minorHAnsi"/>
          <w:lang w:eastAsia="en-US"/>
        </w:rPr>
        <w:t xml:space="preserve">Podmienka sa primárne účtuje na </w:t>
      </w:r>
      <w:r w:rsidRPr="00244B43">
        <w:rPr>
          <w:rFonts w:cstheme="minorHAnsi"/>
          <w:lang w:eastAsia="en-US"/>
        </w:rPr>
        <w:t>648</w:t>
      </w:r>
      <w:r w:rsidRPr="00D750C9">
        <w:rPr>
          <w:rFonts w:cstheme="minorHAnsi"/>
          <w:lang w:eastAsia="en-US"/>
        </w:rPr>
        <w:t xml:space="preserve"> účty HK pre „Hlavnú činnosť“. Prostredníctvom poľa „Hodnota stanovenia účtu“ so zadaním „</w:t>
      </w:r>
      <w:r w:rsidRPr="00D750C9">
        <w:rPr>
          <w:rFonts w:eastAsia="Times New Roman" w:cstheme="minorHAnsi"/>
          <w:lang w:eastAsia="sk-SK"/>
        </w:rPr>
        <w:t>PČ_VÝNOS</w:t>
      </w:r>
      <w:r w:rsidRPr="00D750C9">
        <w:rPr>
          <w:rFonts w:cstheme="minorHAnsi"/>
          <w:lang w:eastAsia="en-US"/>
        </w:rPr>
        <w:t>“ je zabezpečený odklon účtovania na účty HK pre „Podnikateľskú činnosť“.</w:t>
      </w:r>
    </w:p>
    <w:p w:rsidRPr="00D750C9" w:rsidR="00050EE0" w:rsidP="00244B43" w:rsidRDefault="00050EE0" w14:paraId="2F757211" w14:textId="77777777">
      <w:pPr>
        <w:numPr>
          <w:ilvl w:val="0"/>
          <w:numId w:val="28"/>
        </w:numPr>
        <w:rPr>
          <w:rFonts w:cstheme="minorHAnsi"/>
          <w:lang w:eastAsia="en-US"/>
        </w:rPr>
      </w:pPr>
      <w:r w:rsidRPr="00D750C9">
        <w:rPr>
          <w:rFonts w:cstheme="minorHAnsi"/>
          <w:lang w:eastAsia="en-US"/>
        </w:rPr>
        <w:t>Prostredníctvom poľa „Hodnota stanovenia účtu“ so zadaním „H</w:t>
      </w:r>
      <w:r w:rsidRPr="00D750C9">
        <w:rPr>
          <w:rFonts w:eastAsia="Times New Roman" w:cstheme="minorHAnsi"/>
          <w:lang w:eastAsia="sk-SK"/>
        </w:rPr>
        <w:t>Č_VÝNOS2</w:t>
      </w:r>
      <w:r w:rsidRPr="00D750C9">
        <w:rPr>
          <w:rFonts w:cstheme="minorHAnsi"/>
          <w:lang w:eastAsia="en-US"/>
        </w:rPr>
        <w:t>“ je zabezpečený odklon účtovania na 602 účty HK pre „Hlavnú činnosť“. Pri zadaní hodnoty „</w:t>
      </w:r>
      <w:r w:rsidRPr="00D750C9">
        <w:rPr>
          <w:rFonts w:eastAsia="Times New Roman" w:cstheme="minorHAnsi"/>
          <w:lang w:eastAsia="sk-SK"/>
        </w:rPr>
        <w:t>PČ_VÝNOS2</w:t>
      </w:r>
      <w:r w:rsidRPr="00D750C9">
        <w:rPr>
          <w:rFonts w:cstheme="minorHAnsi"/>
          <w:lang w:eastAsia="en-US"/>
        </w:rPr>
        <w:t>“ je zabezpečený odklon účtovania na 602 účty HK pre „Podnikateľskú činnosť“.</w:t>
      </w:r>
    </w:p>
    <w:p w:rsidRPr="00D750C9" w:rsidR="00050EE0" w:rsidP="00050EE0" w:rsidRDefault="00050EE0" w14:paraId="47A5D197" w14:textId="77777777">
      <w:pPr>
        <w:numPr>
          <w:ilvl w:val="0"/>
          <w:numId w:val="28"/>
        </w:numPr>
        <w:rPr>
          <w:rFonts w:cstheme="minorHAnsi"/>
          <w:lang w:eastAsia="en-US"/>
        </w:rPr>
      </w:pPr>
      <w:r w:rsidRPr="00D750C9">
        <w:rPr>
          <w:rFonts w:cstheme="minorHAnsi"/>
          <w:lang w:eastAsia="en-US"/>
        </w:rPr>
        <w:t xml:space="preserve">Ku každej základnej podmienke s účelom </w:t>
      </w:r>
      <w:r w:rsidRPr="00D750C9">
        <w:rPr>
          <w:rFonts w:cstheme="minorBidi"/>
          <w:u w:val="single"/>
          <w:lang w:eastAsia="en-US"/>
        </w:rPr>
        <w:t xml:space="preserve">„PNa-Paušál (bez zúčt.)-Výnos“ </w:t>
      </w:r>
      <w:r w:rsidRPr="00D750C9">
        <w:rPr>
          <w:rFonts w:cstheme="minorHAnsi"/>
          <w:lang w:eastAsia="en-US"/>
        </w:rPr>
        <w:t>sa viaže aj podmienka pre dobropis/ťarchopis s účelom „</w:t>
      </w:r>
      <w:r w:rsidRPr="00D750C9">
        <w:rPr>
          <w:rFonts w:eastAsia="Times New Roman" w:cstheme="minorBidi"/>
          <w:lang w:eastAsia="sk-SK"/>
        </w:rPr>
        <w:t>PNa-Paušál (bez zúčt.)-V-jedn.“</w:t>
      </w:r>
      <w:r w:rsidRPr="00D750C9">
        <w:rPr>
          <w:rFonts w:cstheme="minorHAnsi"/>
          <w:lang w:eastAsia="en-US"/>
        </w:rPr>
        <w:t>.</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659"/>
        <w:gridCol w:w="1786"/>
        <w:gridCol w:w="1390"/>
        <w:gridCol w:w="893"/>
        <w:gridCol w:w="1432"/>
        <w:gridCol w:w="1353"/>
        <w:gridCol w:w="763"/>
        <w:gridCol w:w="741"/>
      </w:tblGrid>
      <w:tr w:rsidRPr="00D750C9" w:rsidR="00050EE0" w14:paraId="65CB0C9C" w14:textId="77777777">
        <w:trPr>
          <w:trHeight w:val="675"/>
          <w:tblHeader/>
        </w:trPr>
        <w:tc>
          <w:tcPr>
            <w:tcW w:w="365" w:type="pct"/>
            <w:shd w:val="clear" w:color="000000" w:fill="D9D9D9"/>
            <w:vAlign w:val="center"/>
            <w:hideMark/>
          </w:tcPr>
          <w:p w:rsidRPr="00D750C9" w:rsidR="00050EE0" w:rsidRDefault="00050EE0" w14:paraId="3F665869" w14:textId="77777777">
            <w:pPr>
              <w:jc w:val="left"/>
              <w:rPr>
                <w:rFonts w:eastAsia="Times New Roman" w:cstheme="minorHAnsi"/>
                <w:b/>
                <w:lang w:eastAsia="sk-SK"/>
              </w:rPr>
            </w:pPr>
            <w:r w:rsidRPr="00D750C9">
              <w:rPr>
                <w:rFonts w:eastAsia="Times New Roman" w:cstheme="minorHAnsi"/>
                <w:b/>
                <w:lang w:eastAsia="sk-SK"/>
              </w:rPr>
              <w:t>Druh podm.</w:t>
            </w:r>
          </w:p>
        </w:tc>
        <w:tc>
          <w:tcPr>
            <w:tcW w:w="990" w:type="pct"/>
            <w:shd w:val="clear" w:color="000000" w:fill="D9D9D9"/>
            <w:vAlign w:val="center"/>
            <w:hideMark/>
          </w:tcPr>
          <w:p w:rsidRPr="00D750C9" w:rsidR="00050EE0" w:rsidRDefault="00050EE0" w14:paraId="545A83B8"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771" w:type="pct"/>
            <w:shd w:val="clear" w:color="000000" w:fill="D9D9D9"/>
            <w:vAlign w:val="center"/>
            <w:hideMark/>
          </w:tcPr>
          <w:p w:rsidRPr="00D750C9" w:rsidR="00050EE0" w:rsidRDefault="00050EE0" w14:paraId="2F7BFFF0"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495" w:type="pct"/>
            <w:shd w:val="clear" w:color="000000" w:fill="D9D9D9"/>
            <w:vAlign w:val="center"/>
          </w:tcPr>
          <w:p w:rsidRPr="00D750C9" w:rsidR="00050EE0" w:rsidRDefault="00050EE0" w14:paraId="431668B6" w14:textId="77777777">
            <w:pPr>
              <w:jc w:val="left"/>
              <w:rPr>
                <w:rFonts w:eastAsia="Times New Roman" w:cstheme="minorHAnsi"/>
                <w:b/>
                <w:lang w:eastAsia="sk-SK"/>
              </w:rPr>
            </w:pPr>
            <w:r w:rsidRPr="00D750C9">
              <w:rPr>
                <w:rFonts w:eastAsia="Times New Roman" w:cstheme="minorHAnsi"/>
                <w:b/>
                <w:lang w:eastAsia="sk-SK"/>
              </w:rPr>
              <w:t>Druh pohybu</w:t>
            </w:r>
          </w:p>
        </w:tc>
        <w:tc>
          <w:tcPr>
            <w:tcW w:w="794" w:type="pct"/>
            <w:shd w:val="clear" w:color="000000" w:fill="D9D9D9"/>
            <w:vAlign w:val="center"/>
          </w:tcPr>
          <w:p w:rsidRPr="00D750C9" w:rsidR="00050EE0" w:rsidRDefault="00050EE0" w14:paraId="4DBBF5BE" w14:textId="77777777">
            <w:pPr>
              <w:jc w:val="left"/>
              <w:rPr>
                <w:rFonts w:eastAsia="Times New Roman" w:cstheme="minorHAnsi"/>
                <w:b/>
                <w:lang w:eastAsia="sk-SK"/>
              </w:rPr>
            </w:pPr>
            <w:r w:rsidRPr="00D750C9">
              <w:rPr>
                <w:rFonts w:eastAsia="Times New Roman" w:cstheme="minorHAnsi"/>
                <w:b/>
                <w:lang w:eastAsia="sk-SK"/>
              </w:rPr>
              <w:t>Názov pohybu</w:t>
            </w:r>
          </w:p>
        </w:tc>
        <w:tc>
          <w:tcPr>
            <w:tcW w:w="750" w:type="pct"/>
            <w:shd w:val="clear" w:color="000000" w:fill="D9D9D9"/>
            <w:vAlign w:val="center"/>
            <w:hideMark/>
          </w:tcPr>
          <w:p w:rsidRPr="00D750C9" w:rsidR="00050EE0" w:rsidRDefault="00050EE0" w14:paraId="3ECF5BE1" w14:textId="77777777">
            <w:pPr>
              <w:jc w:val="left"/>
              <w:rPr>
                <w:rFonts w:eastAsia="Times New Roman" w:cstheme="minorHAnsi"/>
                <w:b/>
                <w:lang w:eastAsia="sk-SK"/>
              </w:rPr>
            </w:pPr>
            <w:r w:rsidRPr="00D750C9">
              <w:rPr>
                <w:rFonts w:eastAsia="Times New Roman" w:cstheme="minorHAnsi"/>
                <w:b/>
                <w:lang w:eastAsia="sk-SK"/>
              </w:rPr>
              <w:t>Kategória prevádzkových nákladov</w:t>
            </w:r>
          </w:p>
        </w:tc>
        <w:tc>
          <w:tcPr>
            <w:tcW w:w="423" w:type="pct"/>
            <w:shd w:val="clear" w:color="000000" w:fill="D9D9D9"/>
            <w:vAlign w:val="center"/>
            <w:hideMark/>
          </w:tcPr>
          <w:p w:rsidRPr="00D750C9" w:rsidR="00050EE0" w:rsidRDefault="00050EE0" w14:paraId="3404A91F" w14:textId="77777777">
            <w:pPr>
              <w:jc w:val="left"/>
              <w:rPr>
                <w:rFonts w:eastAsia="Times New Roman" w:cstheme="minorHAnsi"/>
                <w:b/>
                <w:lang w:eastAsia="sk-SK"/>
              </w:rPr>
            </w:pPr>
            <w:r w:rsidRPr="00D750C9">
              <w:rPr>
                <w:rFonts w:eastAsia="Times New Roman" w:cstheme="minorHAnsi"/>
                <w:b/>
                <w:lang w:eastAsia="sk-SK"/>
              </w:rPr>
              <w:t>Účet HK Trieda 5*</w:t>
            </w:r>
          </w:p>
        </w:tc>
        <w:tc>
          <w:tcPr>
            <w:tcW w:w="411" w:type="pct"/>
            <w:shd w:val="clear" w:color="000000" w:fill="D9D9D9"/>
            <w:vAlign w:val="center"/>
            <w:hideMark/>
          </w:tcPr>
          <w:p w:rsidRPr="00D750C9" w:rsidR="00050EE0" w:rsidRDefault="00050EE0" w14:paraId="31D8D0B2" w14:textId="77777777">
            <w:pPr>
              <w:jc w:val="left"/>
              <w:rPr>
                <w:rFonts w:eastAsia="Times New Roman" w:cstheme="minorHAnsi"/>
                <w:b/>
                <w:lang w:eastAsia="sk-SK"/>
              </w:rPr>
            </w:pPr>
            <w:r w:rsidRPr="00D750C9">
              <w:rPr>
                <w:rFonts w:eastAsia="Times New Roman" w:cstheme="minorHAnsi"/>
                <w:b/>
                <w:lang w:eastAsia="sk-SK"/>
              </w:rPr>
              <w:t>Účet HK Trieda 6*</w:t>
            </w:r>
          </w:p>
        </w:tc>
      </w:tr>
      <w:tr w:rsidRPr="00D750C9" w:rsidR="00050EE0" w14:paraId="79E0E4CC" w14:textId="77777777">
        <w:trPr>
          <w:trHeight w:val="300"/>
        </w:trPr>
        <w:tc>
          <w:tcPr>
            <w:tcW w:w="365" w:type="pct"/>
            <w:noWrap/>
            <w:vAlign w:val="center"/>
            <w:hideMark/>
          </w:tcPr>
          <w:p w:rsidRPr="00D750C9" w:rsidR="00050EE0" w:rsidRDefault="00050EE0" w14:paraId="39AFB59B" w14:textId="77777777">
            <w:pPr>
              <w:jc w:val="left"/>
              <w:rPr>
                <w:rFonts w:eastAsia="Times New Roman" w:cstheme="minorHAnsi"/>
                <w:lang w:eastAsia="sk-SK"/>
              </w:rPr>
            </w:pPr>
            <w:r w:rsidRPr="00D750C9">
              <w:rPr>
                <w:rFonts w:eastAsia="Times New Roman" w:cstheme="minorHAnsi"/>
                <w:lang w:eastAsia="sk-SK"/>
              </w:rPr>
              <w:t>P100</w:t>
            </w:r>
          </w:p>
        </w:tc>
        <w:tc>
          <w:tcPr>
            <w:tcW w:w="990" w:type="pct"/>
            <w:vAlign w:val="center"/>
            <w:hideMark/>
          </w:tcPr>
          <w:p w:rsidRPr="00D750C9" w:rsidR="00050EE0" w:rsidRDefault="00050EE0" w14:paraId="24D6DB98" w14:textId="77777777">
            <w:pPr>
              <w:jc w:val="left"/>
              <w:rPr>
                <w:rFonts w:eastAsia="Times New Roman" w:cstheme="minorHAnsi"/>
                <w:lang w:eastAsia="sk-SK"/>
              </w:rPr>
            </w:pPr>
            <w:r w:rsidRPr="00D750C9">
              <w:rPr>
                <w:rFonts w:eastAsia="Times New Roman" w:cstheme="minorHAnsi"/>
                <w:lang w:eastAsia="sk-SK"/>
              </w:rPr>
              <w:t>Paušál-Elektrická energia</w:t>
            </w:r>
          </w:p>
        </w:tc>
        <w:tc>
          <w:tcPr>
            <w:tcW w:w="771" w:type="pct"/>
            <w:vAlign w:val="center"/>
            <w:hideMark/>
          </w:tcPr>
          <w:p w:rsidRPr="00D750C9" w:rsidR="00050EE0" w:rsidRDefault="00050EE0" w14:paraId="61B3195A"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050EE0" w:rsidRDefault="00050EE0" w14:paraId="2EE0884F" w14:textId="77777777">
            <w:pPr>
              <w:jc w:val="left"/>
              <w:rPr>
                <w:rFonts w:eastAsia="Times New Roman" w:cstheme="minorHAnsi"/>
                <w:lang w:eastAsia="sk-SK"/>
              </w:rPr>
            </w:pPr>
            <w:r w:rsidRPr="00D750C9">
              <w:rPr>
                <w:rFonts w:eastAsia="Times New Roman" w:cstheme="minorHAnsi"/>
                <w:lang w:eastAsia="sk-SK"/>
              </w:rPr>
              <w:t>P100</w:t>
            </w:r>
          </w:p>
        </w:tc>
        <w:tc>
          <w:tcPr>
            <w:tcW w:w="794" w:type="pct"/>
            <w:vAlign w:val="center"/>
          </w:tcPr>
          <w:p w:rsidRPr="00D750C9" w:rsidR="00050EE0" w:rsidRDefault="00050EE0" w14:paraId="76DA06C7" w14:textId="77777777">
            <w:pPr>
              <w:jc w:val="left"/>
              <w:rPr>
                <w:rFonts w:eastAsia="Times New Roman" w:cstheme="minorHAnsi"/>
                <w:lang w:eastAsia="sk-SK"/>
              </w:rPr>
            </w:pPr>
            <w:r w:rsidRPr="00D750C9">
              <w:rPr>
                <w:rFonts w:eastAsia="Times New Roman" w:cstheme="minorHAnsi"/>
                <w:lang w:eastAsia="sk-SK"/>
              </w:rPr>
              <w:t>Paušál-Elektrická energia</w:t>
            </w:r>
          </w:p>
        </w:tc>
        <w:tc>
          <w:tcPr>
            <w:tcW w:w="750" w:type="pct"/>
            <w:vAlign w:val="center"/>
            <w:hideMark/>
          </w:tcPr>
          <w:p w:rsidRPr="00D750C9" w:rsidR="00050EE0" w:rsidRDefault="00050EE0" w14:paraId="2542F675"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050EE0" w:rsidRDefault="00050EE0" w14:paraId="14F5AB37"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050EE0" w:rsidRDefault="00050EE0" w14:paraId="2FB6261D"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050EE0" w14:paraId="7F7DEE72" w14:textId="77777777">
        <w:trPr>
          <w:trHeight w:val="300"/>
        </w:trPr>
        <w:tc>
          <w:tcPr>
            <w:tcW w:w="365" w:type="pct"/>
            <w:noWrap/>
            <w:vAlign w:val="center"/>
            <w:hideMark/>
          </w:tcPr>
          <w:p w:rsidRPr="00D750C9" w:rsidR="00050EE0" w:rsidRDefault="00050EE0" w14:paraId="43B66424" w14:textId="77777777">
            <w:pPr>
              <w:jc w:val="left"/>
              <w:rPr>
                <w:rFonts w:eastAsia="Times New Roman" w:cstheme="minorHAnsi"/>
                <w:lang w:eastAsia="sk-SK"/>
              </w:rPr>
            </w:pPr>
            <w:r w:rsidRPr="00D750C9">
              <w:rPr>
                <w:rFonts w:eastAsia="Times New Roman" w:cstheme="minorHAnsi"/>
                <w:lang w:eastAsia="sk-SK"/>
              </w:rPr>
              <w:t>P110</w:t>
            </w:r>
          </w:p>
        </w:tc>
        <w:tc>
          <w:tcPr>
            <w:tcW w:w="990" w:type="pct"/>
            <w:vAlign w:val="center"/>
            <w:hideMark/>
          </w:tcPr>
          <w:p w:rsidRPr="00D750C9" w:rsidR="00050EE0" w:rsidRDefault="00050EE0" w14:paraId="472C80A2" w14:textId="77777777">
            <w:pPr>
              <w:jc w:val="left"/>
              <w:rPr>
                <w:rFonts w:eastAsia="Times New Roman" w:cstheme="minorHAnsi"/>
                <w:lang w:eastAsia="sk-SK"/>
              </w:rPr>
            </w:pPr>
            <w:r w:rsidRPr="00D750C9">
              <w:rPr>
                <w:rFonts w:eastAsia="Times New Roman" w:cstheme="minorHAnsi"/>
                <w:lang w:eastAsia="sk-SK"/>
              </w:rPr>
              <w:t>Paušál-E.energia-sp.priestor</w:t>
            </w:r>
          </w:p>
        </w:tc>
        <w:tc>
          <w:tcPr>
            <w:tcW w:w="771" w:type="pct"/>
            <w:vAlign w:val="center"/>
            <w:hideMark/>
          </w:tcPr>
          <w:p w:rsidRPr="00D750C9" w:rsidR="00050EE0" w:rsidRDefault="00050EE0" w14:paraId="114FB29A"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050EE0" w:rsidRDefault="00050EE0" w14:paraId="39837911" w14:textId="77777777">
            <w:pPr>
              <w:jc w:val="left"/>
              <w:rPr>
                <w:rFonts w:eastAsia="Times New Roman" w:cstheme="minorHAnsi"/>
                <w:lang w:eastAsia="sk-SK"/>
              </w:rPr>
            </w:pPr>
            <w:r w:rsidRPr="00D750C9">
              <w:rPr>
                <w:rFonts w:eastAsia="Times New Roman" w:cstheme="minorHAnsi"/>
                <w:lang w:eastAsia="sk-SK"/>
              </w:rPr>
              <w:t>P110</w:t>
            </w:r>
          </w:p>
        </w:tc>
        <w:tc>
          <w:tcPr>
            <w:tcW w:w="794" w:type="pct"/>
            <w:vAlign w:val="center"/>
          </w:tcPr>
          <w:p w:rsidRPr="00D750C9" w:rsidR="00050EE0" w:rsidRDefault="00050EE0" w14:paraId="03C840B8" w14:textId="77777777">
            <w:pPr>
              <w:jc w:val="left"/>
              <w:rPr>
                <w:rFonts w:eastAsia="Times New Roman" w:cstheme="minorHAnsi"/>
                <w:lang w:eastAsia="sk-SK"/>
              </w:rPr>
            </w:pPr>
            <w:r w:rsidRPr="00D750C9">
              <w:rPr>
                <w:rFonts w:eastAsia="Times New Roman" w:cstheme="minorHAnsi"/>
                <w:lang w:eastAsia="sk-SK"/>
              </w:rPr>
              <w:t>Paušál-E.energia-sp.priestor</w:t>
            </w:r>
          </w:p>
        </w:tc>
        <w:tc>
          <w:tcPr>
            <w:tcW w:w="750" w:type="pct"/>
            <w:vAlign w:val="center"/>
            <w:hideMark/>
          </w:tcPr>
          <w:p w:rsidRPr="00D750C9" w:rsidR="00050EE0" w:rsidRDefault="00050EE0" w14:paraId="34678785"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050EE0" w:rsidRDefault="00050EE0" w14:paraId="02C6C765"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050EE0" w:rsidRDefault="00050EE0" w14:paraId="1EDC2B82"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050EE0" w14:paraId="5CC67678" w14:textId="77777777">
        <w:trPr>
          <w:trHeight w:val="300"/>
        </w:trPr>
        <w:tc>
          <w:tcPr>
            <w:tcW w:w="365" w:type="pct"/>
            <w:noWrap/>
            <w:vAlign w:val="center"/>
            <w:hideMark/>
          </w:tcPr>
          <w:p w:rsidRPr="00D750C9" w:rsidR="00050EE0" w:rsidRDefault="00050EE0" w14:paraId="1D31828D" w14:textId="77777777">
            <w:pPr>
              <w:jc w:val="left"/>
              <w:rPr>
                <w:rFonts w:eastAsia="Times New Roman" w:cstheme="minorHAnsi"/>
                <w:lang w:eastAsia="sk-SK"/>
              </w:rPr>
            </w:pPr>
            <w:r w:rsidRPr="00D750C9">
              <w:rPr>
                <w:rFonts w:eastAsia="Times New Roman" w:cstheme="minorHAnsi"/>
                <w:lang w:eastAsia="sk-SK"/>
              </w:rPr>
              <w:t>P120</w:t>
            </w:r>
          </w:p>
        </w:tc>
        <w:tc>
          <w:tcPr>
            <w:tcW w:w="990" w:type="pct"/>
            <w:vAlign w:val="center"/>
            <w:hideMark/>
          </w:tcPr>
          <w:p w:rsidRPr="00D750C9" w:rsidR="00050EE0" w:rsidRDefault="00050EE0" w14:paraId="0F6A2DDF" w14:textId="77777777">
            <w:pPr>
              <w:jc w:val="left"/>
              <w:rPr>
                <w:rFonts w:eastAsia="Times New Roman" w:cstheme="minorHAnsi"/>
                <w:lang w:eastAsia="sk-SK"/>
              </w:rPr>
            </w:pPr>
            <w:r w:rsidRPr="00D750C9">
              <w:rPr>
                <w:rFonts w:eastAsia="Times New Roman" w:cstheme="minorHAnsi"/>
                <w:lang w:eastAsia="sk-SK"/>
              </w:rPr>
              <w:t>Paušál-E.energia-ost.priestor</w:t>
            </w:r>
          </w:p>
        </w:tc>
        <w:tc>
          <w:tcPr>
            <w:tcW w:w="771" w:type="pct"/>
            <w:vAlign w:val="center"/>
            <w:hideMark/>
          </w:tcPr>
          <w:p w:rsidRPr="00D750C9" w:rsidR="00050EE0" w:rsidRDefault="00050EE0" w14:paraId="776E84E6"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050EE0" w:rsidRDefault="00050EE0" w14:paraId="65ED50EE" w14:textId="77777777">
            <w:pPr>
              <w:jc w:val="left"/>
              <w:rPr>
                <w:rFonts w:eastAsia="Times New Roman" w:cstheme="minorHAnsi"/>
                <w:lang w:eastAsia="sk-SK"/>
              </w:rPr>
            </w:pPr>
            <w:r w:rsidRPr="00D750C9">
              <w:rPr>
                <w:rFonts w:eastAsia="Times New Roman" w:cstheme="minorHAnsi"/>
                <w:lang w:eastAsia="sk-SK"/>
              </w:rPr>
              <w:t>P120</w:t>
            </w:r>
          </w:p>
        </w:tc>
        <w:tc>
          <w:tcPr>
            <w:tcW w:w="794" w:type="pct"/>
            <w:vAlign w:val="center"/>
          </w:tcPr>
          <w:p w:rsidRPr="00D750C9" w:rsidR="00050EE0" w:rsidRDefault="00050EE0" w14:paraId="5C46B185" w14:textId="77777777">
            <w:pPr>
              <w:jc w:val="left"/>
              <w:rPr>
                <w:rFonts w:eastAsia="Times New Roman" w:cstheme="minorHAnsi"/>
                <w:lang w:eastAsia="sk-SK"/>
              </w:rPr>
            </w:pPr>
            <w:r w:rsidRPr="00D750C9">
              <w:rPr>
                <w:rFonts w:eastAsia="Times New Roman" w:cstheme="minorHAnsi"/>
                <w:lang w:eastAsia="sk-SK"/>
              </w:rPr>
              <w:t>Paušál-E.energia-ost.priestor</w:t>
            </w:r>
          </w:p>
        </w:tc>
        <w:tc>
          <w:tcPr>
            <w:tcW w:w="750" w:type="pct"/>
            <w:vAlign w:val="center"/>
            <w:hideMark/>
          </w:tcPr>
          <w:p w:rsidRPr="00D750C9" w:rsidR="00050EE0" w:rsidRDefault="00050EE0" w14:paraId="1F152D36"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050EE0" w:rsidRDefault="00050EE0" w14:paraId="0A7427B1"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050EE0" w:rsidRDefault="00050EE0" w14:paraId="2523782F"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050EE0" w14:paraId="325F3342" w14:textId="77777777">
        <w:trPr>
          <w:trHeight w:val="300"/>
        </w:trPr>
        <w:tc>
          <w:tcPr>
            <w:tcW w:w="365" w:type="pct"/>
            <w:noWrap/>
            <w:vAlign w:val="center"/>
            <w:hideMark/>
          </w:tcPr>
          <w:p w:rsidRPr="00D750C9" w:rsidR="00050EE0" w:rsidRDefault="00050EE0" w14:paraId="44BBB9CD" w14:textId="77777777">
            <w:pPr>
              <w:jc w:val="left"/>
              <w:rPr>
                <w:rFonts w:eastAsia="Times New Roman" w:cstheme="minorHAnsi"/>
                <w:lang w:eastAsia="sk-SK"/>
              </w:rPr>
            </w:pPr>
            <w:r w:rsidRPr="00D750C9">
              <w:rPr>
                <w:rFonts w:eastAsia="Times New Roman" w:cstheme="minorHAnsi"/>
                <w:lang w:eastAsia="sk-SK"/>
              </w:rPr>
              <w:t>P130</w:t>
            </w:r>
          </w:p>
        </w:tc>
        <w:tc>
          <w:tcPr>
            <w:tcW w:w="990" w:type="pct"/>
            <w:vAlign w:val="center"/>
            <w:hideMark/>
          </w:tcPr>
          <w:p w:rsidRPr="00D750C9" w:rsidR="00050EE0" w:rsidRDefault="00050EE0" w14:paraId="70D3D000" w14:textId="77777777">
            <w:pPr>
              <w:jc w:val="left"/>
              <w:rPr>
                <w:rFonts w:eastAsia="Times New Roman" w:cstheme="minorHAnsi"/>
                <w:lang w:eastAsia="sk-SK"/>
              </w:rPr>
            </w:pPr>
            <w:r w:rsidRPr="00D750C9">
              <w:rPr>
                <w:rFonts w:eastAsia="Times New Roman" w:cstheme="minorHAnsi"/>
                <w:lang w:eastAsia="sk-SK"/>
              </w:rPr>
              <w:t>Paušál-Elektrina T1</w:t>
            </w:r>
          </w:p>
        </w:tc>
        <w:tc>
          <w:tcPr>
            <w:tcW w:w="771" w:type="pct"/>
            <w:vAlign w:val="center"/>
            <w:hideMark/>
          </w:tcPr>
          <w:p w:rsidRPr="00D750C9" w:rsidR="00050EE0" w:rsidRDefault="00050EE0" w14:paraId="08DF8ABC"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050EE0" w:rsidRDefault="00050EE0" w14:paraId="02DA1628" w14:textId="77777777">
            <w:pPr>
              <w:jc w:val="left"/>
              <w:rPr>
                <w:rFonts w:eastAsia="Times New Roman" w:cstheme="minorHAnsi"/>
                <w:lang w:eastAsia="sk-SK"/>
              </w:rPr>
            </w:pPr>
            <w:r w:rsidRPr="00D750C9">
              <w:rPr>
                <w:rFonts w:eastAsia="Times New Roman" w:cstheme="minorHAnsi"/>
                <w:lang w:eastAsia="sk-SK"/>
              </w:rPr>
              <w:t>P130</w:t>
            </w:r>
          </w:p>
        </w:tc>
        <w:tc>
          <w:tcPr>
            <w:tcW w:w="794" w:type="pct"/>
            <w:vAlign w:val="center"/>
          </w:tcPr>
          <w:p w:rsidRPr="00D750C9" w:rsidR="00050EE0" w:rsidRDefault="00050EE0" w14:paraId="0390B76E" w14:textId="77777777">
            <w:pPr>
              <w:jc w:val="left"/>
              <w:rPr>
                <w:rFonts w:eastAsia="Times New Roman" w:cstheme="minorHAnsi"/>
                <w:lang w:eastAsia="sk-SK"/>
              </w:rPr>
            </w:pPr>
            <w:r w:rsidRPr="00D750C9">
              <w:rPr>
                <w:rFonts w:eastAsia="Times New Roman" w:cstheme="minorHAnsi"/>
                <w:lang w:eastAsia="sk-SK"/>
              </w:rPr>
              <w:t>Paušál-Elektrina T1</w:t>
            </w:r>
          </w:p>
        </w:tc>
        <w:tc>
          <w:tcPr>
            <w:tcW w:w="750" w:type="pct"/>
            <w:vAlign w:val="center"/>
            <w:hideMark/>
          </w:tcPr>
          <w:p w:rsidRPr="00D750C9" w:rsidR="00050EE0" w:rsidRDefault="00050EE0" w14:paraId="61D9A199"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050EE0" w:rsidRDefault="00050EE0" w14:paraId="7519429C"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050EE0" w:rsidRDefault="00050EE0" w14:paraId="651D5BFF"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050EE0" w14:paraId="6242A129" w14:textId="77777777">
        <w:trPr>
          <w:trHeight w:val="300"/>
        </w:trPr>
        <w:tc>
          <w:tcPr>
            <w:tcW w:w="365" w:type="pct"/>
            <w:noWrap/>
            <w:vAlign w:val="center"/>
            <w:hideMark/>
          </w:tcPr>
          <w:p w:rsidRPr="00D750C9" w:rsidR="00050EE0" w:rsidRDefault="00050EE0" w14:paraId="093E3ADB" w14:textId="77777777">
            <w:pPr>
              <w:jc w:val="left"/>
              <w:rPr>
                <w:rFonts w:eastAsia="Times New Roman" w:cstheme="minorHAnsi"/>
                <w:lang w:eastAsia="sk-SK"/>
              </w:rPr>
            </w:pPr>
            <w:r w:rsidRPr="00D750C9">
              <w:rPr>
                <w:rFonts w:eastAsia="Times New Roman" w:cstheme="minorHAnsi"/>
                <w:lang w:eastAsia="sk-SK"/>
              </w:rPr>
              <w:t>P140</w:t>
            </w:r>
          </w:p>
        </w:tc>
        <w:tc>
          <w:tcPr>
            <w:tcW w:w="990" w:type="pct"/>
            <w:vAlign w:val="center"/>
            <w:hideMark/>
          </w:tcPr>
          <w:p w:rsidRPr="00D750C9" w:rsidR="00050EE0" w:rsidRDefault="00050EE0" w14:paraId="336488CD" w14:textId="77777777">
            <w:pPr>
              <w:jc w:val="left"/>
              <w:rPr>
                <w:rFonts w:eastAsia="Times New Roman" w:cstheme="minorHAnsi"/>
                <w:lang w:eastAsia="sk-SK"/>
              </w:rPr>
            </w:pPr>
            <w:r w:rsidRPr="00D750C9">
              <w:rPr>
                <w:rFonts w:eastAsia="Times New Roman" w:cstheme="minorHAnsi"/>
                <w:lang w:eastAsia="sk-SK"/>
              </w:rPr>
              <w:t>Paušál-Elektrina T2</w:t>
            </w:r>
          </w:p>
        </w:tc>
        <w:tc>
          <w:tcPr>
            <w:tcW w:w="771" w:type="pct"/>
            <w:vAlign w:val="center"/>
            <w:hideMark/>
          </w:tcPr>
          <w:p w:rsidRPr="00D750C9" w:rsidR="00050EE0" w:rsidRDefault="00050EE0" w14:paraId="32E0DE84" w14:textId="77777777">
            <w:pPr>
              <w:jc w:val="left"/>
              <w:rPr>
                <w:rFonts w:eastAsia="Times New Roman" w:cstheme="minorHAnsi"/>
                <w:lang w:eastAsia="sk-SK"/>
              </w:rPr>
            </w:pPr>
            <w:r w:rsidRPr="00D750C9">
              <w:rPr>
                <w:rFonts w:eastAsia="Times New Roman" w:cstheme="minorHAnsi"/>
                <w:lang w:eastAsia="sk-SK"/>
              </w:rPr>
              <w:t>PNa-Paušál (bez zúčt.)-Výnos</w:t>
            </w:r>
          </w:p>
        </w:tc>
        <w:tc>
          <w:tcPr>
            <w:tcW w:w="495" w:type="pct"/>
            <w:vAlign w:val="center"/>
          </w:tcPr>
          <w:p w:rsidRPr="00D750C9" w:rsidR="00050EE0" w:rsidRDefault="00050EE0" w14:paraId="77C530B6" w14:textId="77777777">
            <w:pPr>
              <w:jc w:val="left"/>
              <w:rPr>
                <w:rFonts w:eastAsia="Times New Roman" w:cstheme="minorHAnsi"/>
                <w:lang w:eastAsia="sk-SK"/>
              </w:rPr>
            </w:pPr>
            <w:r w:rsidRPr="00D750C9">
              <w:rPr>
                <w:rFonts w:eastAsia="Times New Roman" w:cstheme="minorHAnsi"/>
                <w:lang w:eastAsia="sk-SK"/>
              </w:rPr>
              <w:t>P140</w:t>
            </w:r>
          </w:p>
        </w:tc>
        <w:tc>
          <w:tcPr>
            <w:tcW w:w="794" w:type="pct"/>
            <w:vAlign w:val="center"/>
          </w:tcPr>
          <w:p w:rsidRPr="00D750C9" w:rsidR="00050EE0" w:rsidRDefault="00050EE0" w14:paraId="62EAB040" w14:textId="77777777">
            <w:pPr>
              <w:jc w:val="left"/>
              <w:rPr>
                <w:rFonts w:eastAsia="Times New Roman" w:cstheme="minorHAnsi"/>
                <w:lang w:eastAsia="sk-SK"/>
              </w:rPr>
            </w:pPr>
            <w:r w:rsidRPr="00D750C9">
              <w:rPr>
                <w:rFonts w:eastAsia="Times New Roman" w:cstheme="minorHAnsi"/>
                <w:lang w:eastAsia="sk-SK"/>
              </w:rPr>
              <w:t>Paušál-Elektrina T2</w:t>
            </w:r>
          </w:p>
        </w:tc>
        <w:tc>
          <w:tcPr>
            <w:tcW w:w="750" w:type="pct"/>
            <w:vAlign w:val="center"/>
            <w:hideMark/>
          </w:tcPr>
          <w:p w:rsidRPr="00D750C9" w:rsidR="00050EE0" w:rsidRDefault="00050EE0" w14:paraId="60786416"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23" w:type="pct"/>
            <w:vAlign w:val="center"/>
            <w:hideMark/>
          </w:tcPr>
          <w:p w:rsidRPr="00D750C9" w:rsidR="00050EE0" w:rsidRDefault="00050EE0" w14:paraId="05A47BDC" w14:textId="77777777">
            <w:pPr>
              <w:jc w:val="left"/>
              <w:rPr>
                <w:rFonts w:eastAsia="Times New Roman" w:cstheme="minorHAnsi"/>
                <w:lang w:eastAsia="sk-SK"/>
              </w:rPr>
            </w:pPr>
            <w:r w:rsidRPr="00D750C9">
              <w:rPr>
                <w:rFonts w:eastAsia="Times New Roman" w:cstheme="minorHAnsi"/>
                <w:lang w:eastAsia="sk-SK"/>
              </w:rPr>
              <w:t>N/A</w:t>
            </w:r>
          </w:p>
        </w:tc>
        <w:tc>
          <w:tcPr>
            <w:tcW w:w="411" w:type="pct"/>
            <w:noWrap/>
            <w:vAlign w:val="center"/>
            <w:hideMark/>
          </w:tcPr>
          <w:p w:rsidRPr="00D750C9" w:rsidR="00050EE0" w:rsidRDefault="00050EE0" w14:paraId="12304E90"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050EE0" w:rsidTr="00815677" w14:paraId="1D292193" w14:textId="77777777">
        <w:trPr>
          <w:trHeight w:val="300"/>
        </w:trPr>
        <w:tc>
          <w:tcPr>
            <w:tcW w:w="365" w:type="pct"/>
            <w:shd w:val="clear" w:color="auto" w:fill="EAF1DD" w:themeFill="accent3" w:themeFillTint="33"/>
            <w:noWrap/>
            <w:vAlign w:val="center"/>
          </w:tcPr>
          <w:p w:rsidRPr="00D750C9" w:rsidR="00050EE0" w:rsidRDefault="00050EE0" w14:paraId="312D7A3C" w14:textId="77777777">
            <w:pPr>
              <w:jc w:val="left"/>
              <w:rPr>
                <w:rFonts w:eastAsia="Times New Roman" w:cstheme="minorHAnsi"/>
                <w:lang w:eastAsia="sk-SK"/>
              </w:rPr>
            </w:pPr>
          </w:p>
        </w:tc>
        <w:tc>
          <w:tcPr>
            <w:tcW w:w="990" w:type="pct"/>
            <w:shd w:val="clear" w:color="auto" w:fill="EAF1DD" w:themeFill="accent3" w:themeFillTint="33"/>
            <w:vAlign w:val="center"/>
          </w:tcPr>
          <w:p w:rsidRPr="00D750C9" w:rsidR="00050EE0" w:rsidRDefault="000B75F2" w14:paraId="38B72F8E" w14:textId="48FB9041">
            <w:pPr>
              <w:jc w:val="left"/>
              <w:rPr>
                <w:rFonts w:eastAsia="Times New Roman" w:cstheme="minorHAnsi"/>
                <w:lang w:eastAsia="sk-SK"/>
              </w:rPr>
            </w:pPr>
            <w:r w:rsidRPr="00D750C9">
              <w:rPr>
                <w:rFonts w:cstheme="minorHAnsi"/>
                <w:noProof/>
              </w:rPr>
              <w:object w:dxaOrig="1614" w:dyaOrig="1033" w14:anchorId="7D64B703">
                <v:shape id="_x0000_i1035" style="width:78.5pt;height:48pt" o:ole="" type="#_x0000_t75">
                  <v:imagedata o:title="" r:id="rId384"/>
                </v:shape>
                <o:OLEObject Type="Embed" ProgID="Excel.Sheet.12" ShapeID="_x0000_i1035" DrawAspect="Icon" ObjectID="_1843277755" r:id="rId447"/>
              </w:object>
            </w:r>
          </w:p>
        </w:tc>
        <w:tc>
          <w:tcPr>
            <w:tcW w:w="771" w:type="pct"/>
            <w:shd w:val="clear" w:color="auto" w:fill="EAF1DD" w:themeFill="accent3" w:themeFillTint="33"/>
            <w:vAlign w:val="center"/>
          </w:tcPr>
          <w:p w:rsidRPr="00D750C9" w:rsidR="00050EE0" w:rsidRDefault="00050EE0" w14:paraId="66A839AB" w14:textId="77777777">
            <w:pPr>
              <w:jc w:val="left"/>
              <w:rPr>
                <w:rFonts w:eastAsia="Times New Roman" w:cstheme="minorHAnsi"/>
                <w:lang w:eastAsia="sk-SK"/>
              </w:rPr>
            </w:pPr>
          </w:p>
        </w:tc>
        <w:tc>
          <w:tcPr>
            <w:tcW w:w="495" w:type="pct"/>
            <w:shd w:val="clear" w:color="auto" w:fill="EAF1DD" w:themeFill="accent3" w:themeFillTint="33"/>
          </w:tcPr>
          <w:p w:rsidRPr="00D750C9" w:rsidR="00050EE0" w:rsidRDefault="00050EE0" w14:paraId="5EB94237" w14:textId="77777777">
            <w:pPr>
              <w:jc w:val="left"/>
              <w:rPr>
                <w:rFonts w:eastAsia="Times New Roman" w:cstheme="minorHAnsi"/>
                <w:lang w:eastAsia="sk-SK"/>
              </w:rPr>
            </w:pPr>
          </w:p>
        </w:tc>
        <w:tc>
          <w:tcPr>
            <w:tcW w:w="794" w:type="pct"/>
            <w:shd w:val="clear" w:color="auto" w:fill="EAF1DD" w:themeFill="accent3" w:themeFillTint="33"/>
          </w:tcPr>
          <w:p w:rsidRPr="00D750C9" w:rsidR="00050EE0" w:rsidRDefault="00050EE0" w14:paraId="042E23CE" w14:textId="77777777">
            <w:pPr>
              <w:jc w:val="left"/>
              <w:rPr>
                <w:rFonts w:eastAsia="Times New Roman" w:cstheme="minorHAnsi"/>
                <w:lang w:eastAsia="sk-SK"/>
              </w:rPr>
            </w:pPr>
          </w:p>
        </w:tc>
        <w:tc>
          <w:tcPr>
            <w:tcW w:w="750" w:type="pct"/>
            <w:shd w:val="clear" w:color="auto" w:fill="EAF1DD" w:themeFill="accent3" w:themeFillTint="33"/>
            <w:vAlign w:val="center"/>
          </w:tcPr>
          <w:p w:rsidRPr="00D750C9" w:rsidR="00050EE0" w:rsidRDefault="00050EE0" w14:paraId="792057EB" w14:textId="77777777">
            <w:pPr>
              <w:jc w:val="left"/>
              <w:rPr>
                <w:rFonts w:eastAsia="Times New Roman" w:cstheme="minorHAnsi"/>
                <w:lang w:eastAsia="sk-SK"/>
              </w:rPr>
            </w:pPr>
          </w:p>
        </w:tc>
        <w:tc>
          <w:tcPr>
            <w:tcW w:w="423" w:type="pct"/>
            <w:shd w:val="clear" w:color="auto" w:fill="EAF1DD" w:themeFill="accent3" w:themeFillTint="33"/>
            <w:vAlign w:val="center"/>
          </w:tcPr>
          <w:p w:rsidRPr="00D750C9" w:rsidR="00050EE0" w:rsidRDefault="00050EE0" w14:paraId="68D9DA83" w14:textId="77777777">
            <w:pPr>
              <w:jc w:val="left"/>
              <w:rPr>
                <w:rFonts w:eastAsia="Times New Roman" w:cstheme="minorHAnsi"/>
                <w:lang w:eastAsia="sk-SK"/>
              </w:rPr>
            </w:pPr>
          </w:p>
        </w:tc>
        <w:tc>
          <w:tcPr>
            <w:tcW w:w="411" w:type="pct"/>
            <w:shd w:val="clear" w:color="auto" w:fill="EAF1DD" w:themeFill="accent3" w:themeFillTint="33"/>
            <w:noWrap/>
            <w:vAlign w:val="center"/>
          </w:tcPr>
          <w:p w:rsidRPr="00D750C9" w:rsidR="00050EE0" w:rsidRDefault="00050EE0" w14:paraId="08A0D572" w14:textId="77777777">
            <w:pPr>
              <w:jc w:val="left"/>
              <w:rPr>
                <w:rFonts w:eastAsia="Times New Roman" w:cstheme="minorHAnsi"/>
                <w:lang w:eastAsia="sk-SK"/>
              </w:rPr>
            </w:pPr>
          </w:p>
        </w:tc>
      </w:tr>
    </w:tbl>
    <w:p w:rsidR="00050EE0" w:rsidP="00050EE0" w:rsidRDefault="00050EE0" w14:paraId="4DF9CFDB" w14:textId="77777777">
      <w:pPr>
        <w:rPr>
          <w:rFonts w:cstheme="minorHAnsi"/>
          <w:lang w:eastAsia="en-US"/>
        </w:rPr>
      </w:pPr>
    </w:p>
    <w:p w:rsidRPr="005753CF" w:rsidR="005753CF" w:rsidP="00244B43" w:rsidRDefault="005753CF" w14:paraId="7ADC2CE5" w14:textId="77777777">
      <w:pPr>
        <w:rPr>
          <w:rFonts w:cstheme="minorHAnsi"/>
          <w:lang w:eastAsia="en-US"/>
        </w:rPr>
      </w:pPr>
      <w:r w:rsidRPr="005753CF">
        <w:rPr>
          <w:rFonts w:cstheme="minorHAnsi"/>
          <w:lang w:eastAsia="en-US"/>
        </w:rPr>
        <w:t>Nasledujúce podmienky nemajú prednastavené parametre Rozdelenia (pri účtovaní sa výnos nepreúčtuje na Nájomný objekt). Ak má byť výnos preúčtovaný, je potrebné priradiť príslušný objekt v podzáložke Rozdelenie.</w:t>
      </w:r>
    </w:p>
    <w:tbl>
      <w:tblPr>
        <w:tblW w:w="0" w:type="auto"/>
        <w:tblInd w:w="-38" w:type="dxa"/>
        <w:tblLayout w:type="fixed"/>
        <w:tblCellMar>
          <w:left w:w="30" w:type="dxa"/>
          <w:right w:w="30" w:type="dxa"/>
        </w:tblCellMar>
        <w:tblLook w:val="04A0" w:firstRow="1" w:lastRow="0" w:firstColumn="1" w:lastColumn="0" w:noHBand="0" w:noVBand="1"/>
      </w:tblPr>
      <w:tblGrid>
        <w:gridCol w:w="1290"/>
        <w:gridCol w:w="4050"/>
      </w:tblGrid>
      <w:tr w:rsidRPr="005753CF" w:rsidR="005753CF" w14:paraId="4A353B2D" w14:textId="77777777">
        <w:trPr>
          <w:trHeight w:val="264"/>
          <w:tblHeader/>
        </w:trPr>
        <w:tc>
          <w:tcPr>
            <w:tcW w:w="129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hideMark/>
          </w:tcPr>
          <w:p w:rsidRPr="005753CF" w:rsidR="005753CF" w:rsidP="00244B43" w:rsidRDefault="005753CF" w14:paraId="6BB341B4" w14:textId="77777777">
            <w:pPr>
              <w:rPr>
                <w:rFonts w:cstheme="minorHAnsi"/>
                <w:b/>
                <w:lang w:val="en-US" w:eastAsia="en-US"/>
              </w:rPr>
            </w:pPr>
            <w:r w:rsidRPr="005753CF">
              <w:rPr>
                <w:rFonts w:cstheme="minorHAnsi"/>
                <w:b/>
                <w:lang w:val="en-US" w:eastAsia="en-US"/>
              </w:rPr>
              <w:t>Druh podm.</w:t>
            </w:r>
          </w:p>
        </w:tc>
        <w:tc>
          <w:tcPr>
            <w:tcW w:w="405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hideMark/>
          </w:tcPr>
          <w:p w:rsidRPr="005753CF" w:rsidR="005753CF" w:rsidP="00244B43" w:rsidRDefault="005753CF" w14:paraId="56EC819D" w14:textId="77777777">
            <w:pPr>
              <w:rPr>
                <w:rFonts w:cstheme="minorHAnsi"/>
                <w:b/>
                <w:lang w:val="en-US" w:eastAsia="en-US"/>
              </w:rPr>
            </w:pPr>
            <w:r w:rsidRPr="005753CF">
              <w:rPr>
                <w:rFonts w:cstheme="minorHAnsi"/>
                <w:b/>
                <w:lang w:val="en-US" w:eastAsia="en-US"/>
              </w:rPr>
              <w:t>Názov podmienky</w:t>
            </w:r>
          </w:p>
        </w:tc>
      </w:tr>
      <w:tr w:rsidRPr="005753CF" w:rsidR="005753CF" w14:paraId="6A7329C0" w14:textId="77777777">
        <w:trPr>
          <w:trHeight w:val="264"/>
        </w:trPr>
        <w:tc>
          <w:tcPr>
            <w:tcW w:w="129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772C10B3" w14:textId="77777777">
            <w:pPr>
              <w:rPr>
                <w:rFonts w:cstheme="minorHAnsi"/>
                <w:lang w:val="en-US" w:eastAsia="en-US"/>
              </w:rPr>
            </w:pPr>
            <w:r w:rsidRPr="005753CF">
              <w:rPr>
                <w:rFonts w:cstheme="minorHAnsi"/>
                <w:lang w:val="en-US" w:eastAsia="en-US"/>
              </w:rPr>
              <w:t>P640</w:t>
            </w:r>
          </w:p>
        </w:tc>
        <w:tc>
          <w:tcPr>
            <w:tcW w:w="405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70899DAF" w14:textId="77777777">
            <w:pPr>
              <w:rPr>
                <w:rFonts w:cstheme="minorHAnsi"/>
                <w:lang w:val="en-US" w:eastAsia="en-US"/>
              </w:rPr>
            </w:pPr>
            <w:r w:rsidRPr="005753CF">
              <w:rPr>
                <w:rFonts w:cstheme="minorHAnsi"/>
                <w:lang w:val="en-US" w:eastAsia="en-US"/>
              </w:rPr>
              <w:t>Paušál-Medicinálne plyny</w:t>
            </w:r>
          </w:p>
        </w:tc>
      </w:tr>
      <w:tr w:rsidRPr="005753CF" w:rsidR="005753CF" w14:paraId="7553C7A7" w14:textId="77777777">
        <w:trPr>
          <w:trHeight w:val="264"/>
        </w:trPr>
        <w:tc>
          <w:tcPr>
            <w:tcW w:w="129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5F15893C" w14:textId="77777777">
            <w:pPr>
              <w:rPr>
                <w:rFonts w:cstheme="minorHAnsi"/>
                <w:lang w:val="en-US" w:eastAsia="en-US"/>
              </w:rPr>
            </w:pPr>
            <w:r w:rsidRPr="005753CF">
              <w:rPr>
                <w:rFonts w:cstheme="minorHAnsi"/>
                <w:lang w:val="en-US" w:eastAsia="en-US"/>
              </w:rPr>
              <w:t>P650</w:t>
            </w:r>
          </w:p>
        </w:tc>
        <w:tc>
          <w:tcPr>
            <w:tcW w:w="405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583E9E82" w14:textId="77777777">
            <w:pPr>
              <w:rPr>
                <w:rFonts w:cstheme="minorHAnsi"/>
                <w:lang w:val="en-US" w:eastAsia="en-US"/>
              </w:rPr>
            </w:pPr>
            <w:r w:rsidRPr="005753CF">
              <w:rPr>
                <w:rFonts w:cstheme="minorHAnsi"/>
                <w:lang w:val="en-US" w:eastAsia="en-US"/>
              </w:rPr>
              <w:t>Paušál-Potrubná pošta</w:t>
            </w:r>
          </w:p>
        </w:tc>
      </w:tr>
      <w:tr w:rsidRPr="005753CF" w:rsidR="005753CF" w14:paraId="30128CBD" w14:textId="77777777">
        <w:trPr>
          <w:trHeight w:val="264"/>
        </w:trPr>
        <w:tc>
          <w:tcPr>
            <w:tcW w:w="129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2A1F371F" w14:textId="77777777">
            <w:pPr>
              <w:rPr>
                <w:rFonts w:cstheme="minorHAnsi"/>
                <w:lang w:val="en-US" w:eastAsia="en-US"/>
              </w:rPr>
            </w:pPr>
            <w:r w:rsidRPr="005753CF">
              <w:rPr>
                <w:rFonts w:cstheme="minorHAnsi"/>
                <w:lang w:val="en-US" w:eastAsia="en-US"/>
              </w:rPr>
              <w:t>P660</w:t>
            </w:r>
          </w:p>
        </w:tc>
        <w:tc>
          <w:tcPr>
            <w:tcW w:w="405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0A927802" w14:textId="77777777">
            <w:pPr>
              <w:rPr>
                <w:rFonts w:cstheme="minorHAnsi"/>
                <w:lang w:val="en-US" w:eastAsia="en-US"/>
              </w:rPr>
            </w:pPr>
            <w:r w:rsidRPr="005753CF">
              <w:rPr>
                <w:rFonts w:cstheme="minorHAnsi"/>
                <w:lang w:val="en-US" w:eastAsia="en-US"/>
              </w:rPr>
              <w:t>Paušál-Prechod a prejazd</w:t>
            </w:r>
          </w:p>
        </w:tc>
      </w:tr>
      <w:tr w:rsidRPr="005753CF" w:rsidR="005753CF" w14:paraId="37B2E598" w14:textId="77777777">
        <w:trPr>
          <w:trHeight w:val="264"/>
        </w:trPr>
        <w:tc>
          <w:tcPr>
            <w:tcW w:w="129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52AE0859" w14:textId="77777777">
            <w:pPr>
              <w:rPr>
                <w:rFonts w:cstheme="minorHAnsi"/>
                <w:lang w:val="en-US" w:eastAsia="en-US"/>
              </w:rPr>
            </w:pPr>
            <w:r w:rsidRPr="005753CF">
              <w:rPr>
                <w:rFonts w:cstheme="minorHAnsi"/>
                <w:lang w:val="en-US" w:eastAsia="en-US"/>
              </w:rPr>
              <w:t>P670</w:t>
            </w:r>
          </w:p>
        </w:tc>
        <w:tc>
          <w:tcPr>
            <w:tcW w:w="405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7983286D" w14:textId="77777777">
            <w:pPr>
              <w:rPr>
                <w:rFonts w:cstheme="minorHAnsi"/>
                <w:lang w:val="en-US" w:eastAsia="en-US"/>
              </w:rPr>
            </w:pPr>
            <w:r w:rsidRPr="005753CF">
              <w:rPr>
                <w:rFonts w:cstheme="minorHAnsi"/>
                <w:lang w:val="en-US" w:eastAsia="en-US"/>
              </w:rPr>
              <w:t>Paušál-Služby centrál. pultu</w:t>
            </w:r>
          </w:p>
        </w:tc>
      </w:tr>
      <w:tr w:rsidRPr="005753CF" w:rsidR="005753CF" w14:paraId="5B31B795" w14:textId="77777777">
        <w:trPr>
          <w:trHeight w:val="264"/>
        </w:trPr>
        <w:tc>
          <w:tcPr>
            <w:tcW w:w="129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651EC5C5" w14:textId="77777777">
            <w:pPr>
              <w:rPr>
                <w:rFonts w:cstheme="minorHAnsi"/>
                <w:lang w:val="en-US" w:eastAsia="en-US"/>
              </w:rPr>
            </w:pPr>
            <w:r w:rsidRPr="005753CF">
              <w:rPr>
                <w:rFonts w:cstheme="minorHAnsi"/>
                <w:lang w:val="en-US" w:eastAsia="en-US"/>
              </w:rPr>
              <w:t>P680</w:t>
            </w:r>
          </w:p>
        </w:tc>
        <w:tc>
          <w:tcPr>
            <w:tcW w:w="405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6895F054" w14:textId="77777777">
            <w:pPr>
              <w:rPr>
                <w:rFonts w:cstheme="minorHAnsi"/>
                <w:lang w:val="en-US" w:eastAsia="en-US"/>
              </w:rPr>
            </w:pPr>
            <w:r w:rsidRPr="005753CF">
              <w:rPr>
                <w:rFonts w:cstheme="minorHAnsi"/>
                <w:lang w:val="en-US" w:eastAsia="en-US"/>
              </w:rPr>
              <w:t>Paušál-Poštový priečinok</w:t>
            </w:r>
          </w:p>
        </w:tc>
      </w:tr>
      <w:tr w:rsidRPr="005753CF" w:rsidR="005753CF" w14:paraId="50D6943C" w14:textId="77777777">
        <w:trPr>
          <w:trHeight w:val="264"/>
        </w:trPr>
        <w:tc>
          <w:tcPr>
            <w:tcW w:w="129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1D5CACA4" w14:textId="77777777">
            <w:pPr>
              <w:rPr>
                <w:rFonts w:cstheme="minorHAnsi"/>
                <w:lang w:val="en-US" w:eastAsia="en-US"/>
              </w:rPr>
            </w:pPr>
            <w:r w:rsidRPr="005753CF">
              <w:rPr>
                <w:rFonts w:cstheme="minorHAnsi"/>
                <w:lang w:val="en-US" w:eastAsia="en-US"/>
              </w:rPr>
              <w:t>P690</w:t>
            </w:r>
          </w:p>
        </w:tc>
        <w:tc>
          <w:tcPr>
            <w:tcW w:w="4050" w:type="dxa"/>
            <w:tcBorders>
              <w:top w:val="single" w:color="auto" w:sz="6" w:space="0"/>
              <w:left w:val="single" w:color="auto" w:sz="6" w:space="0"/>
              <w:bottom w:val="single" w:color="auto" w:sz="6" w:space="0"/>
              <w:right w:val="single" w:color="auto" w:sz="6" w:space="0"/>
            </w:tcBorders>
            <w:hideMark/>
          </w:tcPr>
          <w:p w:rsidRPr="005753CF" w:rsidR="005753CF" w:rsidP="00244B43" w:rsidRDefault="005753CF" w14:paraId="0757DD6F" w14:textId="77777777">
            <w:pPr>
              <w:rPr>
                <w:rFonts w:cstheme="minorHAnsi"/>
                <w:lang w:val="en-US" w:eastAsia="en-US"/>
              </w:rPr>
            </w:pPr>
            <w:r w:rsidRPr="005753CF">
              <w:rPr>
                <w:rFonts w:cstheme="minorHAnsi"/>
                <w:lang w:val="en-US" w:eastAsia="en-US"/>
              </w:rPr>
              <w:t>Paušál-Ostat. doplnkové služby</w:t>
            </w:r>
          </w:p>
        </w:tc>
      </w:tr>
    </w:tbl>
    <w:p w:rsidRPr="00D750C9" w:rsidR="005753CF" w:rsidP="00050EE0" w:rsidRDefault="005753CF" w14:paraId="071C02B6" w14:textId="77777777">
      <w:pPr>
        <w:rPr>
          <w:rFonts w:cstheme="minorHAnsi"/>
          <w:lang w:eastAsia="en-US"/>
        </w:rPr>
      </w:pPr>
    </w:p>
    <w:p w:rsidRPr="00D750C9" w:rsidR="00050EE0" w:rsidP="00244B43" w:rsidRDefault="00050EE0" w14:paraId="03A7DB08" w14:textId="77777777">
      <w:pPr>
        <w:pStyle w:val="Nadpis6"/>
      </w:pPr>
      <w:bookmarkStart w:name="_Toc232499485" w:id="611"/>
      <w:r w:rsidRPr="00D750C9">
        <w:t>Podmienky pre účel podmienky „PNa-Refundácia (bez zúčt.)“</w:t>
      </w:r>
      <w:bookmarkEnd w:id="611"/>
    </w:p>
    <w:p w:rsidRPr="00D750C9" w:rsidR="00050EE0" w:rsidP="00050EE0" w:rsidRDefault="00050EE0" w14:paraId="598A668C" w14:textId="77777777">
      <w:pPr>
        <w:numPr>
          <w:ilvl w:val="0"/>
          <w:numId w:val="28"/>
        </w:numPr>
        <w:rPr>
          <w:rFonts w:cstheme="minorBidi"/>
          <w:lang w:eastAsia="en-US"/>
        </w:rPr>
      </w:pPr>
      <w:r w:rsidRPr="00D750C9">
        <w:rPr>
          <w:rFonts w:cstheme="minorBidi"/>
          <w:lang w:eastAsia="en-US"/>
        </w:rPr>
        <w:t>Tieto podmienky slúžia na refundáciu nákladov na základe skutočnej hodnoty (merače, reálna dodávateľská faktúra). Neprebieha zúčtovanie/vyúčtovanie (neexistujú predpisy za opakované plnenie).</w:t>
      </w:r>
    </w:p>
    <w:p w:rsidRPr="00D750C9" w:rsidR="00050EE0" w:rsidP="00050EE0" w:rsidRDefault="00050EE0" w14:paraId="2D8CDBE2" w14:textId="77777777">
      <w:pPr>
        <w:numPr>
          <w:ilvl w:val="0"/>
          <w:numId w:val="28"/>
        </w:numPr>
        <w:rPr>
          <w:rFonts w:cstheme="minorHAnsi"/>
          <w:lang w:eastAsia="en-US"/>
        </w:rPr>
      </w:pPr>
      <w:r w:rsidRPr="00D750C9">
        <w:rPr>
          <w:rFonts w:cstheme="minorHAnsi"/>
          <w:lang w:eastAsia="en-US"/>
        </w:rPr>
        <w:t xml:space="preserve">Ku každej základnej podmienke s účelom </w:t>
      </w:r>
      <w:r w:rsidRPr="00D750C9">
        <w:rPr>
          <w:rFonts w:cstheme="minorBidi"/>
          <w:u w:val="single"/>
          <w:lang w:eastAsia="en-US"/>
        </w:rPr>
        <w:t>„PNa-Refundácia (bez zúčt.)“</w:t>
      </w:r>
      <w:r w:rsidRPr="00D750C9">
        <w:rPr>
          <w:rFonts w:cstheme="minorBidi"/>
          <w:lang w:eastAsia="en-US"/>
        </w:rPr>
        <w:t xml:space="preserve"> </w:t>
      </w:r>
      <w:r w:rsidRPr="00D750C9">
        <w:rPr>
          <w:rFonts w:cstheme="minorHAnsi"/>
          <w:lang w:eastAsia="en-US"/>
        </w:rPr>
        <w:t>sa viaže aj podmienka pre dobropis/ťarchopis s účelom „</w:t>
      </w:r>
      <w:r w:rsidRPr="00D750C9">
        <w:rPr>
          <w:rFonts w:eastAsia="Times New Roman" w:cstheme="minorBidi"/>
          <w:lang w:eastAsia="sk-SK"/>
        </w:rPr>
        <w:t>PNa-Refund. (bez zúčt.)-jedn.</w:t>
      </w:r>
      <w:r w:rsidRPr="00D750C9">
        <w:rPr>
          <w:rFonts w:cstheme="minorHAnsi"/>
          <w:lang w:eastAsia="en-US"/>
        </w:rPr>
        <w:t>“.</w:t>
      </w:r>
    </w:p>
    <w:p w:rsidRPr="00D750C9" w:rsidR="00050EE0" w:rsidP="00050EE0" w:rsidRDefault="00050EE0" w14:paraId="0FDC2A79" w14:textId="77777777">
      <w:pPr>
        <w:numPr>
          <w:ilvl w:val="0"/>
          <w:numId w:val="28"/>
        </w:numPr>
        <w:rPr>
          <w:rFonts w:cstheme="minorHAnsi"/>
          <w:lang w:eastAsia="en-US"/>
        </w:rPr>
      </w:pPr>
      <w:r w:rsidRPr="00D750C9">
        <w:rPr>
          <w:rFonts w:cstheme="minorHAnsi"/>
          <w:lang w:eastAsia="en-US"/>
        </w:rPr>
        <w:t>Podmienka sa primárne účtuje na účty HK pre „Hlavnú činnosť“ ako „poníženie nákladov“, t.j účtová trieda 5. Prostredníctvom poľa „Hodnota stanovenia účtu“ so zadaním „</w:t>
      </w:r>
      <w:r w:rsidRPr="00D750C9">
        <w:rPr>
          <w:rFonts w:eastAsia="Times New Roman" w:cstheme="minorHAnsi"/>
          <w:lang w:eastAsia="sk-SK"/>
        </w:rPr>
        <w:t>PČ_NÁ_VROK</w:t>
      </w:r>
      <w:r w:rsidRPr="00D750C9">
        <w:rPr>
          <w:rFonts w:cstheme="minorHAnsi"/>
          <w:lang w:eastAsia="en-US"/>
        </w:rPr>
        <w:t>“ je zabezpečený odklon účtovania na účty HK pre „Podnikateľskú činnosť“.</w:t>
      </w:r>
    </w:p>
    <w:p w:rsidRPr="00D750C9" w:rsidR="00050EE0" w:rsidP="00050EE0" w:rsidRDefault="00050EE0" w14:paraId="0C560E5F" w14:textId="77777777">
      <w:pPr>
        <w:numPr>
          <w:ilvl w:val="0"/>
          <w:numId w:val="28"/>
        </w:numPr>
        <w:rPr>
          <w:rFonts w:cstheme="minorHAnsi"/>
          <w:lang w:eastAsia="en-US"/>
        </w:rPr>
      </w:pPr>
      <w:r w:rsidRPr="00D750C9">
        <w:rPr>
          <w:rFonts w:cstheme="minorHAnsi"/>
          <w:lang w:eastAsia="en-US"/>
        </w:rPr>
        <w:t>Ak nastane situácia, že na začiatku nového účtovného obdobia (účtovné obdobie = kalendárny rok) sa refundujú náklady týkajúce sa predchádzajúceho účtovného obdobia a jedná sa o „Hlavnú činnosť“, prostredníctvom poľa „Hodnota stanovenia účtu“ so zadaním „HČ_NÁ_NROK“ je zabezpečený odklon účtovania na účty HK ako výnos, t.j. účtová trieda 6. Ak ide o „Podnikateľskú činnosť“, prostredníctvom poľa „Hodnota stanovenia účtu“ so zadaním „</w:t>
      </w:r>
      <w:r w:rsidRPr="00D750C9">
        <w:rPr>
          <w:rFonts w:eastAsia="Times New Roman" w:cstheme="minorHAnsi"/>
          <w:lang w:eastAsia="sk-SK"/>
        </w:rPr>
        <w:t>PČ_NÁ_NROK</w:t>
      </w:r>
      <w:r w:rsidRPr="00D750C9">
        <w:rPr>
          <w:rFonts w:cstheme="minorHAnsi"/>
          <w:lang w:eastAsia="en-US"/>
        </w:rPr>
        <w:t>“ je zabezpečený odklon účtovania na účty HK ako výnos, t.j. účtová trieda 6.</w:t>
      </w: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726"/>
        <w:gridCol w:w="1776"/>
        <w:gridCol w:w="1158"/>
        <w:gridCol w:w="830"/>
        <w:gridCol w:w="1246"/>
        <w:gridCol w:w="1497"/>
        <w:gridCol w:w="893"/>
        <w:gridCol w:w="891"/>
      </w:tblGrid>
      <w:tr w:rsidRPr="00D750C9" w:rsidR="00050EE0" w14:paraId="2B330880" w14:textId="77777777">
        <w:trPr>
          <w:trHeight w:val="675"/>
          <w:tblHeader/>
        </w:trPr>
        <w:tc>
          <w:tcPr>
            <w:tcW w:w="403" w:type="pct"/>
            <w:shd w:val="clear" w:color="000000" w:fill="D9D9D9"/>
            <w:vAlign w:val="center"/>
            <w:hideMark/>
          </w:tcPr>
          <w:p w:rsidRPr="00D750C9" w:rsidR="00050EE0" w:rsidRDefault="00050EE0" w14:paraId="5C71FEA5" w14:textId="77777777">
            <w:pPr>
              <w:jc w:val="left"/>
              <w:rPr>
                <w:rFonts w:eastAsia="Times New Roman" w:cstheme="minorHAnsi"/>
                <w:b/>
                <w:lang w:eastAsia="sk-SK"/>
              </w:rPr>
            </w:pPr>
            <w:r w:rsidRPr="00D750C9">
              <w:rPr>
                <w:rFonts w:eastAsia="Times New Roman" w:cstheme="minorHAnsi"/>
                <w:b/>
                <w:lang w:eastAsia="sk-SK"/>
              </w:rPr>
              <w:t>Druh podm.</w:t>
            </w:r>
          </w:p>
        </w:tc>
        <w:tc>
          <w:tcPr>
            <w:tcW w:w="985" w:type="pct"/>
            <w:shd w:val="clear" w:color="000000" w:fill="D9D9D9"/>
            <w:vAlign w:val="center"/>
            <w:hideMark/>
          </w:tcPr>
          <w:p w:rsidRPr="00D750C9" w:rsidR="00050EE0" w:rsidRDefault="00050EE0" w14:paraId="1C42D942"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642" w:type="pct"/>
            <w:shd w:val="clear" w:color="000000" w:fill="D9D9D9"/>
            <w:vAlign w:val="center"/>
            <w:hideMark/>
          </w:tcPr>
          <w:p w:rsidRPr="00D750C9" w:rsidR="00050EE0" w:rsidRDefault="00050EE0" w14:paraId="4B95803C"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460" w:type="pct"/>
            <w:shd w:val="clear" w:color="000000" w:fill="D9D9D9"/>
            <w:vAlign w:val="center"/>
          </w:tcPr>
          <w:p w:rsidRPr="00D750C9" w:rsidR="00050EE0" w:rsidRDefault="00050EE0" w14:paraId="41654DAC" w14:textId="77777777">
            <w:pPr>
              <w:jc w:val="left"/>
              <w:rPr>
                <w:rFonts w:eastAsia="Times New Roman" w:cstheme="minorHAnsi"/>
                <w:b/>
                <w:lang w:eastAsia="sk-SK"/>
              </w:rPr>
            </w:pPr>
            <w:r w:rsidRPr="00D750C9">
              <w:rPr>
                <w:rFonts w:eastAsia="Times New Roman" w:cstheme="minorHAnsi"/>
                <w:b/>
                <w:lang w:eastAsia="sk-SK"/>
              </w:rPr>
              <w:t>Druh pohybu</w:t>
            </w:r>
          </w:p>
        </w:tc>
        <w:tc>
          <w:tcPr>
            <w:tcW w:w="691" w:type="pct"/>
            <w:shd w:val="clear" w:color="000000" w:fill="D9D9D9"/>
            <w:vAlign w:val="center"/>
          </w:tcPr>
          <w:p w:rsidRPr="00D750C9" w:rsidR="00050EE0" w:rsidRDefault="00050EE0" w14:paraId="66618B16" w14:textId="77777777">
            <w:pPr>
              <w:jc w:val="left"/>
              <w:rPr>
                <w:rFonts w:eastAsia="Times New Roman" w:cstheme="minorHAnsi"/>
                <w:b/>
                <w:lang w:eastAsia="sk-SK"/>
              </w:rPr>
            </w:pPr>
            <w:r w:rsidRPr="00D750C9">
              <w:rPr>
                <w:rFonts w:eastAsia="Times New Roman" w:cstheme="minorHAnsi"/>
                <w:b/>
                <w:lang w:eastAsia="sk-SK"/>
              </w:rPr>
              <w:t>Názov pohybu</w:t>
            </w:r>
          </w:p>
        </w:tc>
        <w:tc>
          <w:tcPr>
            <w:tcW w:w="830" w:type="pct"/>
            <w:shd w:val="clear" w:color="000000" w:fill="D9D9D9"/>
            <w:vAlign w:val="center"/>
            <w:hideMark/>
          </w:tcPr>
          <w:p w:rsidRPr="00D750C9" w:rsidR="00050EE0" w:rsidRDefault="00050EE0" w14:paraId="4721AF65" w14:textId="77777777">
            <w:pPr>
              <w:jc w:val="left"/>
              <w:rPr>
                <w:rFonts w:eastAsia="Times New Roman" w:cstheme="minorHAnsi"/>
                <w:b/>
                <w:lang w:eastAsia="sk-SK"/>
              </w:rPr>
            </w:pPr>
            <w:r w:rsidRPr="00D750C9">
              <w:rPr>
                <w:rFonts w:eastAsia="Times New Roman" w:cstheme="minorHAnsi"/>
                <w:b/>
                <w:lang w:eastAsia="sk-SK"/>
              </w:rPr>
              <w:t>Kategória prevádzkových nákladov</w:t>
            </w:r>
          </w:p>
        </w:tc>
        <w:tc>
          <w:tcPr>
            <w:tcW w:w="495" w:type="pct"/>
            <w:shd w:val="clear" w:color="000000" w:fill="D9D9D9"/>
            <w:vAlign w:val="center"/>
            <w:hideMark/>
          </w:tcPr>
          <w:p w:rsidRPr="00D750C9" w:rsidR="00050EE0" w:rsidRDefault="00050EE0" w14:paraId="72529ED0" w14:textId="77777777">
            <w:pPr>
              <w:jc w:val="left"/>
              <w:rPr>
                <w:rFonts w:eastAsia="Times New Roman" w:cstheme="minorHAnsi"/>
                <w:b/>
                <w:lang w:eastAsia="sk-SK"/>
              </w:rPr>
            </w:pPr>
            <w:r w:rsidRPr="00D750C9">
              <w:rPr>
                <w:rFonts w:eastAsia="Times New Roman" w:cstheme="minorHAnsi"/>
                <w:b/>
                <w:lang w:eastAsia="sk-SK"/>
              </w:rPr>
              <w:t>Účet HK Trieda 5*</w:t>
            </w:r>
          </w:p>
        </w:tc>
        <w:tc>
          <w:tcPr>
            <w:tcW w:w="495" w:type="pct"/>
            <w:shd w:val="clear" w:color="000000" w:fill="D9D9D9"/>
            <w:vAlign w:val="center"/>
            <w:hideMark/>
          </w:tcPr>
          <w:p w:rsidRPr="00D750C9" w:rsidR="00050EE0" w:rsidRDefault="00050EE0" w14:paraId="66A38BB2" w14:textId="77777777">
            <w:pPr>
              <w:jc w:val="left"/>
              <w:rPr>
                <w:rFonts w:eastAsia="Times New Roman" w:cstheme="minorHAnsi"/>
                <w:b/>
                <w:lang w:eastAsia="sk-SK"/>
              </w:rPr>
            </w:pPr>
            <w:r w:rsidRPr="00D750C9">
              <w:rPr>
                <w:rFonts w:eastAsia="Times New Roman" w:cstheme="minorHAnsi"/>
                <w:b/>
                <w:lang w:eastAsia="sk-SK"/>
              </w:rPr>
              <w:t>Účet HK Trieda 6*</w:t>
            </w:r>
          </w:p>
        </w:tc>
      </w:tr>
      <w:tr w:rsidRPr="00D750C9" w:rsidR="00050EE0" w14:paraId="48883016" w14:textId="77777777">
        <w:trPr>
          <w:trHeight w:val="300"/>
        </w:trPr>
        <w:tc>
          <w:tcPr>
            <w:tcW w:w="403" w:type="pct"/>
            <w:noWrap/>
            <w:vAlign w:val="center"/>
          </w:tcPr>
          <w:p w:rsidRPr="00D750C9" w:rsidR="00050EE0" w:rsidRDefault="00050EE0" w14:paraId="5FD9F25C" w14:textId="77777777">
            <w:pPr>
              <w:jc w:val="left"/>
              <w:rPr>
                <w:rFonts w:eastAsia="Times New Roman" w:cstheme="minorHAnsi"/>
                <w:lang w:eastAsia="sk-SK"/>
              </w:rPr>
            </w:pPr>
            <w:r w:rsidRPr="00D750C9">
              <w:rPr>
                <w:rFonts w:eastAsia="Times New Roman" w:cstheme="minorHAnsi"/>
                <w:lang w:eastAsia="sk-SK"/>
              </w:rPr>
              <w:t>R100</w:t>
            </w:r>
          </w:p>
        </w:tc>
        <w:tc>
          <w:tcPr>
            <w:tcW w:w="985" w:type="pct"/>
            <w:vAlign w:val="center"/>
          </w:tcPr>
          <w:p w:rsidRPr="00D750C9" w:rsidR="00050EE0" w:rsidRDefault="00050EE0" w14:paraId="4733A7C9" w14:textId="77777777">
            <w:pPr>
              <w:jc w:val="left"/>
              <w:rPr>
                <w:rFonts w:eastAsia="Times New Roman" w:cstheme="minorHAnsi"/>
                <w:lang w:eastAsia="sk-SK"/>
              </w:rPr>
            </w:pPr>
            <w:r w:rsidRPr="00D750C9">
              <w:rPr>
                <w:rFonts w:eastAsia="Times New Roman" w:cstheme="minorHAnsi"/>
                <w:lang w:eastAsia="sk-SK"/>
              </w:rPr>
              <w:t>Refund-Elektrická energia</w:t>
            </w:r>
          </w:p>
        </w:tc>
        <w:tc>
          <w:tcPr>
            <w:tcW w:w="642" w:type="pct"/>
            <w:vAlign w:val="center"/>
          </w:tcPr>
          <w:p w:rsidRPr="00D750C9" w:rsidR="00050EE0" w:rsidRDefault="00050EE0" w14:paraId="23B8A73B"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050EE0" w:rsidRDefault="00050EE0" w14:paraId="7DF45AC5" w14:textId="77777777">
            <w:pPr>
              <w:jc w:val="left"/>
              <w:rPr>
                <w:rFonts w:eastAsia="Times New Roman" w:cstheme="minorHAnsi"/>
                <w:lang w:eastAsia="sk-SK"/>
              </w:rPr>
            </w:pPr>
            <w:r w:rsidRPr="00D750C9">
              <w:rPr>
                <w:rFonts w:eastAsia="Times New Roman" w:cstheme="minorHAnsi"/>
                <w:lang w:eastAsia="sk-SK"/>
              </w:rPr>
              <w:t>R100</w:t>
            </w:r>
          </w:p>
        </w:tc>
        <w:tc>
          <w:tcPr>
            <w:tcW w:w="691" w:type="pct"/>
            <w:vAlign w:val="center"/>
          </w:tcPr>
          <w:p w:rsidRPr="00D750C9" w:rsidR="00050EE0" w:rsidRDefault="00050EE0" w14:paraId="224B3DB1" w14:textId="77777777">
            <w:pPr>
              <w:jc w:val="left"/>
              <w:rPr>
                <w:rFonts w:eastAsia="Times New Roman" w:cstheme="minorHAnsi"/>
                <w:lang w:eastAsia="sk-SK"/>
              </w:rPr>
            </w:pPr>
            <w:r w:rsidRPr="00D750C9">
              <w:rPr>
                <w:rFonts w:eastAsia="Times New Roman" w:cstheme="minorHAnsi"/>
                <w:lang w:eastAsia="sk-SK"/>
              </w:rPr>
              <w:t>Refund-Elektrická energia</w:t>
            </w:r>
          </w:p>
        </w:tc>
        <w:tc>
          <w:tcPr>
            <w:tcW w:w="830" w:type="pct"/>
            <w:vAlign w:val="center"/>
          </w:tcPr>
          <w:p w:rsidRPr="00D750C9" w:rsidR="00050EE0" w:rsidRDefault="00050EE0" w14:paraId="3B8A682C"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050EE0" w:rsidRDefault="00050EE0" w14:paraId="47CB34A7"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050EE0" w:rsidRDefault="00050EE0" w14:paraId="59AFCE3F"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14:paraId="5D1250BC" w14:textId="77777777">
        <w:trPr>
          <w:trHeight w:val="300"/>
        </w:trPr>
        <w:tc>
          <w:tcPr>
            <w:tcW w:w="403" w:type="pct"/>
            <w:noWrap/>
            <w:vAlign w:val="center"/>
          </w:tcPr>
          <w:p w:rsidRPr="00D750C9" w:rsidR="00050EE0" w:rsidRDefault="00050EE0" w14:paraId="2BA996BB" w14:textId="77777777">
            <w:pPr>
              <w:jc w:val="left"/>
              <w:rPr>
                <w:rFonts w:eastAsia="Times New Roman" w:cstheme="minorHAnsi"/>
                <w:lang w:eastAsia="sk-SK"/>
              </w:rPr>
            </w:pPr>
            <w:r w:rsidRPr="00D750C9">
              <w:rPr>
                <w:rFonts w:eastAsia="Times New Roman" w:cstheme="minorHAnsi"/>
                <w:lang w:eastAsia="sk-SK"/>
              </w:rPr>
              <w:t>R110</w:t>
            </w:r>
          </w:p>
        </w:tc>
        <w:tc>
          <w:tcPr>
            <w:tcW w:w="985" w:type="pct"/>
            <w:vAlign w:val="center"/>
          </w:tcPr>
          <w:p w:rsidRPr="00D750C9" w:rsidR="00050EE0" w:rsidRDefault="00050EE0" w14:paraId="24085C80" w14:textId="77777777">
            <w:pPr>
              <w:jc w:val="left"/>
              <w:rPr>
                <w:rFonts w:eastAsia="Times New Roman" w:cstheme="minorHAnsi"/>
                <w:lang w:eastAsia="sk-SK"/>
              </w:rPr>
            </w:pPr>
            <w:r w:rsidRPr="00D750C9">
              <w:rPr>
                <w:rFonts w:eastAsia="Times New Roman" w:cstheme="minorHAnsi"/>
                <w:lang w:eastAsia="sk-SK"/>
              </w:rPr>
              <w:t>Refund-E.energia-sp.priestor</w:t>
            </w:r>
          </w:p>
        </w:tc>
        <w:tc>
          <w:tcPr>
            <w:tcW w:w="642" w:type="pct"/>
            <w:vAlign w:val="center"/>
          </w:tcPr>
          <w:p w:rsidRPr="00D750C9" w:rsidR="00050EE0" w:rsidRDefault="00050EE0" w14:paraId="6FD168CC"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050EE0" w:rsidRDefault="00050EE0" w14:paraId="4FAE5331" w14:textId="77777777">
            <w:pPr>
              <w:jc w:val="left"/>
              <w:rPr>
                <w:rFonts w:eastAsia="Times New Roman" w:cstheme="minorHAnsi"/>
                <w:lang w:eastAsia="sk-SK"/>
              </w:rPr>
            </w:pPr>
            <w:r w:rsidRPr="00D750C9">
              <w:rPr>
                <w:rFonts w:eastAsia="Times New Roman" w:cstheme="minorHAnsi"/>
                <w:lang w:eastAsia="sk-SK"/>
              </w:rPr>
              <w:t>R110</w:t>
            </w:r>
          </w:p>
        </w:tc>
        <w:tc>
          <w:tcPr>
            <w:tcW w:w="691" w:type="pct"/>
            <w:vAlign w:val="center"/>
          </w:tcPr>
          <w:p w:rsidRPr="00D750C9" w:rsidR="00050EE0" w:rsidRDefault="00050EE0" w14:paraId="6DBA6D05" w14:textId="77777777">
            <w:pPr>
              <w:jc w:val="left"/>
              <w:rPr>
                <w:rFonts w:eastAsia="Times New Roman" w:cstheme="minorHAnsi"/>
                <w:lang w:eastAsia="sk-SK"/>
              </w:rPr>
            </w:pPr>
            <w:r w:rsidRPr="00D750C9">
              <w:rPr>
                <w:rFonts w:eastAsia="Times New Roman" w:cstheme="minorHAnsi"/>
                <w:lang w:eastAsia="sk-SK"/>
              </w:rPr>
              <w:t>Refund-E.energia-sp.priestor</w:t>
            </w:r>
          </w:p>
        </w:tc>
        <w:tc>
          <w:tcPr>
            <w:tcW w:w="830" w:type="pct"/>
            <w:vAlign w:val="center"/>
          </w:tcPr>
          <w:p w:rsidRPr="00D750C9" w:rsidR="00050EE0" w:rsidRDefault="00050EE0" w14:paraId="23F53A13"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050EE0" w:rsidRDefault="00050EE0" w14:paraId="11C1BC0E"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050EE0" w:rsidRDefault="00050EE0" w14:paraId="50580DB2"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14:paraId="418663D3" w14:textId="77777777">
        <w:trPr>
          <w:trHeight w:val="300"/>
        </w:trPr>
        <w:tc>
          <w:tcPr>
            <w:tcW w:w="403" w:type="pct"/>
            <w:noWrap/>
            <w:vAlign w:val="center"/>
          </w:tcPr>
          <w:p w:rsidRPr="00D750C9" w:rsidR="00050EE0" w:rsidRDefault="00050EE0" w14:paraId="22B02BCB" w14:textId="77777777">
            <w:pPr>
              <w:jc w:val="left"/>
              <w:rPr>
                <w:rFonts w:eastAsia="Times New Roman" w:cstheme="minorHAnsi"/>
                <w:lang w:eastAsia="sk-SK"/>
              </w:rPr>
            </w:pPr>
            <w:r w:rsidRPr="00D750C9">
              <w:rPr>
                <w:rFonts w:eastAsia="Times New Roman" w:cstheme="minorHAnsi"/>
                <w:lang w:eastAsia="sk-SK"/>
              </w:rPr>
              <w:t>R120</w:t>
            </w:r>
          </w:p>
        </w:tc>
        <w:tc>
          <w:tcPr>
            <w:tcW w:w="985" w:type="pct"/>
            <w:vAlign w:val="center"/>
          </w:tcPr>
          <w:p w:rsidRPr="00D750C9" w:rsidR="00050EE0" w:rsidRDefault="00050EE0" w14:paraId="5B8CC903" w14:textId="77777777">
            <w:pPr>
              <w:jc w:val="left"/>
              <w:rPr>
                <w:rFonts w:eastAsia="Times New Roman" w:cstheme="minorHAnsi"/>
                <w:lang w:eastAsia="sk-SK"/>
              </w:rPr>
            </w:pPr>
            <w:r w:rsidRPr="00D750C9">
              <w:rPr>
                <w:rFonts w:eastAsia="Times New Roman" w:cstheme="minorHAnsi"/>
                <w:lang w:eastAsia="sk-SK"/>
              </w:rPr>
              <w:t>Refund-E.energia-ost.priestor</w:t>
            </w:r>
          </w:p>
        </w:tc>
        <w:tc>
          <w:tcPr>
            <w:tcW w:w="642" w:type="pct"/>
            <w:vAlign w:val="center"/>
          </w:tcPr>
          <w:p w:rsidRPr="00D750C9" w:rsidR="00050EE0" w:rsidRDefault="00050EE0" w14:paraId="43084FC2"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050EE0" w:rsidRDefault="00050EE0" w14:paraId="30E88CE2" w14:textId="77777777">
            <w:pPr>
              <w:jc w:val="left"/>
              <w:rPr>
                <w:rFonts w:eastAsia="Times New Roman" w:cstheme="minorHAnsi"/>
                <w:lang w:eastAsia="sk-SK"/>
              </w:rPr>
            </w:pPr>
            <w:r w:rsidRPr="00D750C9">
              <w:rPr>
                <w:rFonts w:eastAsia="Times New Roman" w:cstheme="minorHAnsi"/>
                <w:lang w:eastAsia="sk-SK"/>
              </w:rPr>
              <w:t>R120</w:t>
            </w:r>
          </w:p>
        </w:tc>
        <w:tc>
          <w:tcPr>
            <w:tcW w:w="691" w:type="pct"/>
            <w:vAlign w:val="center"/>
          </w:tcPr>
          <w:p w:rsidRPr="00D750C9" w:rsidR="00050EE0" w:rsidRDefault="00050EE0" w14:paraId="647197E9" w14:textId="77777777">
            <w:pPr>
              <w:jc w:val="left"/>
              <w:rPr>
                <w:rFonts w:eastAsia="Times New Roman" w:cstheme="minorHAnsi"/>
                <w:lang w:eastAsia="sk-SK"/>
              </w:rPr>
            </w:pPr>
            <w:r w:rsidRPr="00D750C9">
              <w:rPr>
                <w:rFonts w:eastAsia="Times New Roman" w:cstheme="minorHAnsi"/>
                <w:lang w:eastAsia="sk-SK"/>
              </w:rPr>
              <w:t>Refund-E.energia-ost.priestor</w:t>
            </w:r>
          </w:p>
        </w:tc>
        <w:tc>
          <w:tcPr>
            <w:tcW w:w="830" w:type="pct"/>
            <w:vAlign w:val="center"/>
          </w:tcPr>
          <w:p w:rsidRPr="00D750C9" w:rsidR="00050EE0" w:rsidRDefault="00050EE0" w14:paraId="74DDAF5E"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050EE0" w:rsidRDefault="00050EE0" w14:paraId="779D8E4C"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050EE0" w:rsidRDefault="00050EE0" w14:paraId="72690233"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14:paraId="5504B40E" w14:textId="77777777">
        <w:trPr>
          <w:trHeight w:val="300"/>
        </w:trPr>
        <w:tc>
          <w:tcPr>
            <w:tcW w:w="403" w:type="pct"/>
            <w:noWrap/>
            <w:vAlign w:val="center"/>
          </w:tcPr>
          <w:p w:rsidRPr="00D750C9" w:rsidR="00050EE0" w:rsidRDefault="00050EE0" w14:paraId="5BB074E3" w14:textId="77777777">
            <w:pPr>
              <w:jc w:val="left"/>
              <w:rPr>
                <w:rFonts w:eastAsia="Times New Roman" w:cstheme="minorHAnsi"/>
                <w:lang w:eastAsia="sk-SK"/>
              </w:rPr>
            </w:pPr>
            <w:r w:rsidRPr="00D750C9">
              <w:rPr>
                <w:rFonts w:eastAsia="Times New Roman" w:cstheme="minorHAnsi"/>
                <w:lang w:eastAsia="sk-SK"/>
              </w:rPr>
              <w:t>R130</w:t>
            </w:r>
          </w:p>
        </w:tc>
        <w:tc>
          <w:tcPr>
            <w:tcW w:w="985" w:type="pct"/>
            <w:vAlign w:val="center"/>
          </w:tcPr>
          <w:p w:rsidRPr="00D750C9" w:rsidR="00050EE0" w:rsidRDefault="00050EE0" w14:paraId="1B80FD23" w14:textId="77777777">
            <w:pPr>
              <w:jc w:val="left"/>
              <w:rPr>
                <w:rFonts w:eastAsia="Times New Roman" w:cstheme="minorHAnsi"/>
                <w:lang w:eastAsia="sk-SK"/>
              </w:rPr>
            </w:pPr>
            <w:r w:rsidRPr="00D750C9">
              <w:rPr>
                <w:rFonts w:eastAsia="Times New Roman" w:cstheme="minorHAnsi"/>
                <w:lang w:eastAsia="sk-SK"/>
              </w:rPr>
              <w:t>Refund-Elektrina T1</w:t>
            </w:r>
          </w:p>
        </w:tc>
        <w:tc>
          <w:tcPr>
            <w:tcW w:w="642" w:type="pct"/>
            <w:vAlign w:val="center"/>
          </w:tcPr>
          <w:p w:rsidRPr="00D750C9" w:rsidR="00050EE0" w:rsidRDefault="00050EE0" w14:paraId="3E7BE4EF"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050EE0" w:rsidRDefault="00050EE0" w14:paraId="320A67A9" w14:textId="77777777">
            <w:pPr>
              <w:jc w:val="left"/>
              <w:rPr>
                <w:rFonts w:eastAsia="Times New Roman" w:cstheme="minorHAnsi"/>
                <w:lang w:eastAsia="sk-SK"/>
              </w:rPr>
            </w:pPr>
            <w:r w:rsidRPr="00D750C9">
              <w:rPr>
                <w:rFonts w:eastAsia="Times New Roman" w:cstheme="minorHAnsi"/>
                <w:lang w:eastAsia="sk-SK"/>
              </w:rPr>
              <w:t>R130</w:t>
            </w:r>
          </w:p>
        </w:tc>
        <w:tc>
          <w:tcPr>
            <w:tcW w:w="691" w:type="pct"/>
            <w:vAlign w:val="center"/>
          </w:tcPr>
          <w:p w:rsidRPr="00D750C9" w:rsidR="00050EE0" w:rsidRDefault="00050EE0" w14:paraId="54379922" w14:textId="77777777">
            <w:pPr>
              <w:jc w:val="left"/>
              <w:rPr>
                <w:rFonts w:eastAsia="Times New Roman" w:cstheme="minorHAnsi"/>
                <w:lang w:eastAsia="sk-SK"/>
              </w:rPr>
            </w:pPr>
            <w:r w:rsidRPr="00D750C9">
              <w:rPr>
                <w:rFonts w:eastAsia="Times New Roman" w:cstheme="minorHAnsi"/>
                <w:lang w:eastAsia="sk-SK"/>
              </w:rPr>
              <w:t>Refund-Elektrina T1</w:t>
            </w:r>
          </w:p>
        </w:tc>
        <w:tc>
          <w:tcPr>
            <w:tcW w:w="830" w:type="pct"/>
            <w:vAlign w:val="center"/>
          </w:tcPr>
          <w:p w:rsidRPr="00D750C9" w:rsidR="00050EE0" w:rsidRDefault="00050EE0" w14:paraId="73FA85EA"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050EE0" w:rsidRDefault="00050EE0" w14:paraId="6CF056AB"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050EE0" w:rsidRDefault="00050EE0" w14:paraId="5B39D747"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14:paraId="4AB161C7" w14:textId="77777777">
        <w:trPr>
          <w:trHeight w:val="300"/>
        </w:trPr>
        <w:tc>
          <w:tcPr>
            <w:tcW w:w="403" w:type="pct"/>
            <w:noWrap/>
            <w:vAlign w:val="center"/>
          </w:tcPr>
          <w:p w:rsidRPr="00D750C9" w:rsidR="00050EE0" w:rsidRDefault="00050EE0" w14:paraId="307C6131" w14:textId="77777777">
            <w:pPr>
              <w:jc w:val="left"/>
              <w:rPr>
                <w:rFonts w:eastAsia="Times New Roman" w:cstheme="minorHAnsi"/>
                <w:lang w:eastAsia="sk-SK"/>
              </w:rPr>
            </w:pPr>
            <w:r w:rsidRPr="00D750C9">
              <w:rPr>
                <w:rFonts w:eastAsia="Times New Roman" w:cstheme="minorHAnsi"/>
                <w:lang w:eastAsia="sk-SK"/>
              </w:rPr>
              <w:t>R140</w:t>
            </w:r>
          </w:p>
        </w:tc>
        <w:tc>
          <w:tcPr>
            <w:tcW w:w="985" w:type="pct"/>
            <w:vAlign w:val="center"/>
          </w:tcPr>
          <w:p w:rsidRPr="00D750C9" w:rsidR="00050EE0" w:rsidRDefault="00050EE0" w14:paraId="2EA9620E" w14:textId="77777777">
            <w:pPr>
              <w:jc w:val="left"/>
              <w:rPr>
                <w:rFonts w:eastAsia="Times New Roman" w:cstheme="minorHAnsi"/>
                <w:lang w:eastAsia="sk-SK"/>
              </w:rPr>
            </w:pPr>
            <w:r w:rsidRPr="00D750C9">
              <w:rPr>
                <w:rFonts w:eastAsia="Times New Roman" w:cstheme="minorHAnsi"/>
                <w:lang w:eastAsia="sk-SK"/>
              </w:rPr>
              <w:t>Refund-Elektrina T2</w:t>
            </w:r>
          </w:p>
        </w:tc>
        <w:tc>
          <w:tcPr>
            <w:tcW w:w="642" w:type="pct"/>
            <w:vAlign w:val="center"/>
          </w:tcPr>
          <w:p w:rsidRPr="00D750C9" w:rsidR="00050EE0" w:rsidRDefault="00050EE0" w14:paraId="332370FA" w14:textId="77777777">
            <w:pPr>
              <w:jc w:val="left"/>
              <w:rPr>
                <w:rFonts w:eastAsia="Times New Roman" w:cstheme="minorHAnsi"/>
                <w:lang w:eastAsia="sk-SK"/>
              </w:rPr>
            </w:pPr>
            <w:r w:rsidRPr="00D750C9">
              <w:rPr>
                <w:rFonts w:eastAsia="Times New Roman" w:cstheme="minorHAnsi"/>
                <w:lang w:eastAsia="sk-SK"/>
              </w:rPr>
              <w:t>PNa-Refundácia (bez zúčt.)</w:t>
            </w:r>
          </w:p>
        </w:tc>
        <w:tc>
          <w:tcPr>
            <w:tcW w:w="460" w:type="pct"/>
            <w:vAlign w:val="center"/>
          </w:tcPr>
          <w:p w:rsidRPr="00D750C9" w:rsidR="00050EE0" w:rsidRDefault="00050EE0" w14:paraId="71B20201" w14:textId="77777777">
            <w:pPr>
              <w:jc w:val="left"/>
              <w:rPr>
                <w:rFonts w:eastAsia="Times New Roman" w:cstheme="minorHAnsi"/>
                <w:lang w:eastAsia="sk-SK"/>
              </w:rPr>
            </w:pPr>
            <w:r w:rsidRPr="00D750C9">
              <w:rPr>
                <w:rFonts w:eastAsia="Times New Roman" w:cstheme="minorHAnsi"/>
                <w:lang w:eastAsia="sk-SK"/>
              </w:rPr>
              <w:t>R140</w:t>
            </w:r>
          </w:p>
        </w:tc>
        <w:tc>
          <w:tcPr>
            <w:tcW w:w="691" w:type="pct"/>
            <w:vAlign w:val="center"/>
          </w:tcPr>
          <w:p w:rsidRPr="00D750C9" w:rsidR="00050EE0" w:rsidRDefault="00050EE0" w14:paraId="5503E2BD" w14:textId="77777777">
            <w:pPr>
              <w:jc w:val="left"/>
              <w:rPr>
                <w:rFonts w:eastAsia="Times New Roman" w:cstheme="minorHAnsi"/>
                <w:lang w:eastAsia="sk-SK"/>
              </w:rPr>
            </w:pPr>
            <w:r w:rsidRPr="00D750C9">
              <w:rPr>
                <w:rFonts w:eastAsia="Times New Roman" w:cstheme="minorHAnsi"/>
                <w:lang w:eastAsia="sk-SK"/>
              </w:rPr>
              <w:t>Refund-Elektrina T2</w:t>
            </w:r>
          </w:p>
        </w:tc>
        <w:tc>
          <w:tcPr>
            <w:tcW w:w="830" w:type="pct"/>
            <w:vAlign w:val="center"/>
          </w:tcPr>
          <w:p w:rsidRPr="00D750C9" w:rsidR="00050EE0" w:rsidRDefault="00050EE0" w14:paraId="111E489A"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495" w:type="pct"/>
            <w:vAlign w:val="center"/>
          </w:tcPr>
          <w:p w:rsidRPr="00D750C9" w:rsidR="00050EE0" w:rsidRDefault="00050EE0" w14:paraId="51D3EA8D" w14:textId="77777777">
            <w:pPr>
              <w:jc w:val="left"/>
              <w:rPr>
                <w:rFonts w:eastAsia="Times New Roman" w:cstheme="minorHAnsi"/>
                <w:lang w:eastAsia="sk-SK"/>
              </w:rPr>
            </w:pPr>
            <w:r w:rsidRPr="00D750C9">
              <w:rPr>
                <w:rFonts w:eastAsia="Times New Roman" w:cstheme="minorHAnsi"/>
                <w:lang w:eastAsia="sk-SK"/>
              </w:rPr>
              <w:t>502</w:t>
            </w:r>
          </w:p>
        </w:tc>
        <w:tc>
          <w:tcPr>
            <w:tcW w:w="495" w:type="pct"/>
            <w:noWrap/>
            <w:vAlign w:val="center"/>
          </w:tcPr>
          <w:p w:rsidRPr="00D750C9" w:rsidR="00050EE0" w:rsidRDefault="00050EE0" w14:paraId="49D9FC50"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rsidTr="00815677" w14:paraId="3BC0CC57" w14:textId="77777777">
        <w:trPr>
          <w:trHeight w:val="300"/>
        </w:trPr>
        <w:tc>
          <w:tcPr>
            <w:tcW w:w="403" w:type="pct"/>
            <w:shd w:val="clear" w:color="auto" w:fill="EAF1DD" w:themeFill="accent3" w:themeFillTint="33"/>
            <w:noWrap/>
            <w:vAlign w:val="center"/>
          </w:tcPr>
          <w:p w:rsidRPr="00D750C9" w:rsidR="00050EE0" w:rsidRDefault="00050EE0" w14:paraId="1200EB88" w14:textId="77777777">
            <w:pPr>
              <w:jc w:val="left"/>
              <w:rPr>
                <w:rFonts w:eastAsia="Times New Roman" w:cstheme="minorHAnsi"/>
                <w:lang w:eastAsia="sk-SK"/>
              </w:rPr>
            </w:pPr>
          </w:p>
        </w:tc>
        <w:tc>
          <w:tcPr>
            <w:tcW w:w="985" w:type="pct"/>
            <w:shd w:val="clear" w:color="auto" w:fill="EAF1DD" w:themeFill="accent3" w:themeFillTint="33"/>
            <w:vAlign w:val="center"/>
          </w:tcPr>
          <w:p w:rsidRPr="00D750C9" w:rsidR="00050EE0" w:rsidRDefault="001815B7" w14:paraId="48588AE3" w14:textId="4313CA51">
            <w:pPr>
              <w:jc w:val="left"/>
              <w:rPr>
                <w:rFonts w:eastAsia="Times New Roman" w:cstheme="minorHAnsi"/>
                <w:lang w:eastAsia="sk-SK"/>
              </w:rPr>
            </w:pPr>
            <w:r w:rsidRPr="00D750C9">
              <w:rPr>
                <w:rFonts w:eastAsia="Times New Roman" w:cstheme="minorHAnsi"/>
                <w:noProof/>
                <w:lang w:eastAsia="sk-SK"/>
              </w:rPr>
              <w:object w:dxaOrig="1614" w:dyaOrig="1033" w14:anchorId="1BCDE53A">
                <v:shape id="_x0000_i1036" style="width:84pt;height:48pt" o:ole="" type="#_x0000_t75">
                  <v:imagedata o:title="" r:id="rId386"/>
                </v:shape>
                <o:OLEObject Type="Embed" ProgID="Excel.Sheet.12" ShapeID="_x0000_i1036" DrawAspect="Icon" ObjectID="_1843277756" r:id="rId448"/>
              </w:object>
            </w:r>
          </w:p>
        </w:tc>
        <w:tc>
          <w:tcPr>
            <w:tcW w:w="642" w:type="pct"/>
            <w:shd w:val="clear" w:color="auto" w:fill="EAF1DD" w:themeFill="accent3" w:themeFillTint="33"/>
            <w:vAlign w:val="center"/>
          </w:tcPr>
          <w:p w:rsidRPr="00D750C9" w:rsidR="00050EE0" w:rsidRDefault="00050EE0" w14:paraId="07D4EF13" w14:textId="77777777">
            <w:pPr>
              <w:jc w:val="left"/>
              <w:rPr>
                <w:rFonts w:eastAsia="Times New Roman" w:cstheme="minorHAnsi"/>
                <w:lang w:eastAsia="sk-SK"/>
              </w:rPr>
            </w:pPr>
          </w:p>
        </w:tc>
        <w:tc>
          <w:tcPr>
            <w:tcW w:w="460" w:type="pct"/>
            <w:shd w:val="clear" w:color="auto" w:fill="EAF1DD" w:themeFill="accent3" w:themeFillTint="33"/>
          </w:tcPr>
          <w:p w:rsidRPr="00D750C9" w:rsidR="00050EE0" w:rsidRDefault="00050EE0" w14:paraId="0EE45FC2" w14:textId="77777777">
            <w:pPr>
              <w:jc w:val="left"/>
              <w:rPr>
                <w:rFonts w:eastAsia="Times New Roman" w:cstheme="minorHAnsi"/>
                <w:lang w:eastAsia="sk-SK"/>
              </w:rPr>
            </w:pPr>
          </w:p>
        </w:tc>
        <w:tc>
          <w:tcPr>
            <w:tcW w:w="691" w:type="pct"/>
            <w:shd w:val="clear" w:color="auto" w:fill="EAF1DD" w:themeFill="accent3" w:themeFillTint="33"/>
          </w:tcPr>
          <w:p w:rsidRPr="00D750C9" w:rsidR="00050EE0" w:rsidRDefault="00050EE0" w14:paraId="6A3A3D43" w14:textId="77777777">
            <w:pPr>
              <w:jc w:val="left"/>
              <w:rPr>
                <w:rFonts w:eastAsia="Times New Roman" w:cstheme="minorHAnsi"/>
                <w:lang w:eastAsia="sk-SK"/>
              </w:rPr>
            </w:pPr>
          </w:p>
        </w:tc>
        <w:tc>
          <w:tcPr>
            <w:tcW w:w="830" w:type="pct"/>
            <w:shd w:val="clear" w:color="auto" w:fill="EAF1DD" w:themeFill="accent3" w:themeFillTint="33"/>
            <w:vAlign w:val="center"/>
          </w:tcPr>
          <w:p w:rsidRPr="00D750C9" w:rsidR="00050EE0" w:rsidRDefault="00050EE0" w14:paraId="574D1E7C" w14:textId="77777777">
            <w:pPr>
              <w:jc w:val="left"/>
              <w:rPr>
                <w:rFonts w:eastAsia="Times New Roman" w:cstheme="minorHAnsi"/>
                <w:lang w:eastAsia="sk-SK"/>
              </w:rPr>
            </w:pPr>
          </w:p>
        </w:tc>
        <w:tc>
          <w:tcPr>
            <w:tcW w:w="495" w:type="pct"/>
            <w:shd w:val="clear" w:color="auto" w:fill="EAF1DD" w:themeFill="accent3" w:themeFillTint="33"/>
            <w:vAlign w:val="center"/>
          </w:tcPr>
          <w:p w:rsidRPr="00D750C9" w:rsidR="00050EE0" w:rsidRDefault="00050EE0" w14:paraId="44977182" w14:textId="77777777">
            <w:pPr>
              <w:jc w:val="left"/>
              <w:rPr>
                <w:rFonts w:eastAsia="Times New Roman" w:cstheme="minorHAnsi"/>
                <w:lang w:eastAsia="sk-SK"/>
              </w:rPr>
            </w:pPr>
          </w:p>
        </w:tc>
        <w:tc>
          <w:tcPr>
            <w:tcW w:w="495" w:type="pct"/>
            <w:shd w:val="clear" w:color="auto" w:fill="EAF1DD" w:themeFill="accent3" w:themeFillTint="33"/>
            <w:noWrap/>
            <w:vAlign w:val="center"/>
          </w:tcPr>
          <w:p w:rsidRPr="00D750C9" w:rsidR="00050EE0" w:rsidRDefault="00050EE0" w14:paraId="00EA68BD" w14:textId="77777777">
            <w:pPr>
              <w:jc w:val="left"/>
              <w:rPr>
                <w:rFonts w:eastAsia="Times New Roman" w:cstheme="minorHAnsi"/>
                <w:lang w:eastAsia="sk-SK"/>
              </w:rPr>
            </w:pPr>
          </w:p>
        </w:tc>
      </w:tr>
    </w:tbl>
    <w:p w:rsidRPr="00D750C9" w:rsidR="00050EE0" w:rsidP="00050EE0" w:rsidRDefault="00050EE0" w14:paraId="6E6BE97D" w14:textId="77777777">
      <w:pPr>
        <w:rPr>
          <w:rFonts w:cstheme="minorHAnsi"/>
          <w:lang w:eastAsia="en-US"/>
        </w:rPr>
      </w:pPr>
    </w:p>
    <w:p w:rsidRPr="00D750C9" w:rsidR="00050EE0" w:rsidP="00244B43" w:rsidRDefault="00050EE0" w14:paraId="3CE95B71" w14:textId="77777777">
      <w:r w:rsidRPr="00D750C9">
        <w:t>Pre nasledujúce podmienky  je metodický pokyn nerefundovať tento výdavok:</w:t>
      </w:r>
    </w:p>
    <w:tbl>
      <w:tblPr>
        <w:tblW w:w="0" w:type="auto"/>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30" w:type="dxa"/>
          <w:right w:w="30" w:type="dxa"/>
        </w:tblCellMar>
        <w:tblLook w:val="0000" w:firstRow="0" w:lastRow="0" w:firstColumn="0" w:lastColumn="0" w:noHBand="0" w:noVBand="0"/>
      </w:tblPr>
      <w:tblGrid>
        <w:gridCol w:w="902"/>
        <w:gridCol w:w="3268"/>
      </w:tblGrid>
      <w:tr w:rsidRPr="00D750C9" w:rsidR="00050EE0" w:rsidTr="00B57225" w14:paraId="5098FC75" w14:textId="77777777">
        <w:trPr>
          <w:trHeight w:val="290"/>
        </w:trPr>
        <w:tc>
          <w:tcPr>
            <w:tcW w:w="902" w:type="dxa"/>
            <w:vAlign w:val="center"/>
          </w:tcPr>
          <w:p w:rsidRPr="00D750C9" w:rsidR="00050EE0" w:rsidP="00244B43" w:rsidRDefault="00050EE0" w14:paraId="5F65E1C7" w14:textId="77777777">
            <w:pPr>
              <w:rPr>
                <w:rFonts w:asciiTheme="minorHAnsi" w:hAnsiTheme="minorHAnsi" w:cstheme="minorHAnsi"/>
              </w:rPr>
            </w:pPr>
            <w:r w:rsidRPr="00D750C9">
              <w:rPr>
                <w:rFonts w:asciiTheme="minorHAnsi" w:hAnsiTheme="minorHAnsi" w:cstheme="minorHAnsi"/>
                <w:color w:val="000000"/>
              </w:rPr>
              <w:t>R370</w:t>
            </w:r>
          </w:p>
        </w:tc>
        <w:tc>
          <w:tcPr>
            <w:tcW w:w="3268" w:type="dxa"/>
            <w:vAlign w:val="center"/>
          </w:tcPr>
          <w:p w:rsidRPr="00D750C9" w:rsidR="00050EE0" w:rsidP="00244B43" w:rsidRDefault="00050EE0" w14:paraId="6293866D" w14:textId="77777777">
            <w:pPr>
              <w:rPr>
                <w:rFonts w:asciiTheme="minorHAnsi" w:hAnsiTheme="minorHAnsi" w:cstheme="minorHAnsi"/>
              </w:rPr>
            </w:pPr>
            <w:r w:rsidRPr="00D750C9">
              <w:rPr>
                <w:rFonts w:asciiTheme="minorHAnsi" w:hAnsiTheme="minorHAnsi" w:cstheme="minorHAnsi"/>
              </w:rPr>
              <w:t>Refund-Daň z nehn., miest.daň</w:t>
            </w:r>
          </w:p>
        </w:tc>
      </w:tr>
      <w:tr w:rsidRPr="00D750C9" w:rsidR="00050EE0" w:rsidTr="00B57225" w14:paraId="6EE2C2BB" w14:textId="77777777">
        <w:trPr>
          <w:trHeight w:val="290"/>
        </w:trPr>
        <w:tc>
          <w:tcPr>
            <w:tcW w:w="902" w:type="dxa"/>
            <w:vAlign w:val="center"/>
          </w:tcPr>
          <w:p w:rsidRPr="00D750C9" w:rsidR="00050EE0" w:rsidP="00244B43" w:rsidRDefault="00050EE0" w14:paraId="1819EDD2" w14:textId="77777777">
            <w:pPr>
              <w:rPr>
                <w:rFonts w:asciiTheme="minorHAnsi" w:hAnsiTheme="minorHAnsi" w:cstheme="minorHAnsi"/>
              </w:rPr>
            </w:pPr>
            <w:r w:rsidRPr="00D750C9">
              <w:rPr>
                <w:rFonts w:asciiTheme="minorHAnsi" w:hAnsiTheme="minorHAnsi" w:cstheme="minorHAnsi"/>
                <w:color w:val="000000"/>
              </w:rPr>
              <w:t>R380</w:t>
            </w:r>
          </w:p>
        </w:tc>
        <w:tc>
          <w:tcPr>
            <w:tcW w:w="3268" w:type="dxa"/>
            <w:vAlign w:val="center"/>
          </w:tcPr>
          <w:p w:rsidRPr="00D750C9" w:rsidR="00050EE0" w:rsidP="00244B43" w:rsidRDefault="00050EE0" w14:paraId="35C5588C" w14:textId="77777777">
            <w:pPr>
              <w:rPr>
                <w:rFonts w:asciiTheme="minorHAnsi" w:hAnsiTheme="minorHAnsi" w:cstheme="minorHAnsi"/>
              </w:rPr>
            </w:pPr>
            <w:r w:rsidRPr="00D750C9">
              <w:rPr>
                <w:rFonts w:asciiTheme="minorHAnsi" w:hAnsiTheme="minorHAnsi" w:cstheme="minorHAnsi"/>
              </w:rPr>
              <w:t>Refund-Miestne poplatky</w:t>
            </w:r>
          </w:p>
        </w:tc>
      </w:tr>
      <w:tr w:rsidRPr="00D750C9" w:rsidR="00050EE0" w:rsidTr="00B57225" w14:paraId="156D4800" w14:textId="77777777">
        <w:trPr>
          <w:trHeight w:val="290"/>
        </w:trPr>
        <w:tc>
          <w:tcPr>
            <w:tcW w:w="902" w:type="dxa"/>
            <w:vAlign w:val="center"/>
          </w:tcPr>
          <w:p w:rsidRPr="00D750C9" w:rsidR="00050EE0" w:rsidP="00244B43" w:rsidRDefault="00050EE0" w14:paraId="0C5571E7" w14:textId="77777777">
            <w:pPr>
              <w:rPr>
                <w:rFonts w:asciiTheme="minorHAnsi" w:hAnsiTheme="minorHAnsi" w:cstheme="minorHAnsi"/>
              </w:rPr>
            </w:pPr>
            <w:r w:rsidRPr="00D750C9">
              <w:rPr>
                <w:rFonts w:asciiTheme="minorHAnsi" w:hAnsiTheme="minorHAnsi" w:cstheme="minorHAnsi"/>
                <w:color w:val="000000"/>
              </w:rPr>
              <w:t>R490</w:t>
            </w:r>
          </w:p>
        </w:tc>
        <w:tc>
          <w:tcPr>
            <w:tcW w:w="3268" w:type="dxa"/>
            <w:vAlign w:val="center"/>
          </w:tcPr>
          <w:p w:rsidRPr="00D750C9" w:rsidR="00050EE0" w:rsidP="00244B43" w:rsidRDefault="00050EE0" w14:paraId="44FF6909" w14:textId="77777777">
            <w:pPr>
              <w:rPr>
                <w:rFonts w:asciiTheme="minorHAnsi" w:hAnsiTheme="minorHAnsi" w:cstheme="minorHAnsi"/>
              </w:rPr>
            </w:pPr>
            <w:r w:rsidRPr="00D750C9">
              <w:rPr>
                <w:rFonts w:asciiTheme="minorHAnsi" w:hAnsiTheme="minorHAnsi" w:cstheme="minorHAnsi"/>
              </w:rPr>
              <w:t>Refund-Poistenie</w:t>
            </w:r>
          </w:p>
        </w:tc>
      </w:tr>
    </w:tbl>
    <w:p w:rsidR="00050EE0" w:rsidP="00244B43" w:rsidRDefault="00050EE0" w14:paraId="1C6FF7A7" w14:textId="77777777">
      <w:pPr>
        <w:rPr>
          <w:rFonts w:cstheme="minorHAnsi"/>
          <w:lang w:eastAsia="en-US"/>
        </w:rPr>
      </w:pPr>
    </w:p>
    <w:p w:rsidR="005753CF" w:rsidP="00244B43" w:rsidRDefault="005753CF" w14:paraId="117CB238" w14:textId="77777777">
      <w:pPr>
        <w:ind w:firstLine="397"/>
        <w:rPr>
          <w:rFonts w:cstheme="minorHAnsi"/>
          <w:lang w:eastAsia="en-US"/>
        </w:rPr>
      </w:pPr>
      <w:r>
        <w:rPr>
          <w:rFonts w:cstheme="minorHAnsi"/>
          <w:lang w:eastAsia="en-US"/>
        </w:rPr>
        <w:t>Nasledujúce podmienky nemajú prednastavené parametre Rozdelenia (pri účtovaní sa refundácia nepreúčtuje na Nájomný objekt). Ak má byť náklad preúčtovaný, je potrebné priradiť príslušný objekt v podzáložke Rozdelenie.</w:t>
      </w:r>
    </w:p>
    <w:tbl>
      <w:tblPr>
        <w:tblW w:w="0" w:type="auto"/>
        <w:tblInd w:w="-38" w:type="dxa"/>
        <w:tblLayout w:type="fixed"/>
        <w:tblCellMar>
          <w:left w:w="30" w:type="dxa"/>
          <w:right w:w="30" w:type="dxa"/>
        </w:tblCellMar>
        <w:tblLook w:val="0000" w:firstRow="0" w:lastRow="0" w:firstColumn="0" w:lastColumn="0" w:noHBand="0" w:noVBand="0"/>
      </w:tblPr>
      <w:tblGrid>
        <w:gridCol w:w="1290"/>
        <w:gridCol w:w="4050"/>
      </w:tblGrid>
      <w:tr w:rsidRPr="000411E4" w:rsidR="005753CF" w:rsidTr="00B57225" w14:paraId="3AFD3103" w14:textId="77777777">
        <w:trPr>
          <w:trHeight w:val="264"/>
          <w:tblHeader/>
        </w:trPr>
        <w:tc>
          <w:tcPr>
            <w:tcW w:w="129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5753CF" w:rsidP="00244B43" w:rsidRDefault="005753CF" w14:paraId="77CDCE08" w14:textId="77777777">
            <w:pPr>
              <w:jc w:val="left"/>
              <w:rPr>
                <w:rFonts w:eastAsia="Times New Roman" w:cstheme="minorHAnsi"/>
                <w:b/>
                <w:lang w:eastAsia="sk-SK"/>
              </w:rPr>
            </w:pPr>
            <w:r w:rsidRPr="00D750C9">
              <w:rPr>
                <w:rFonts w:eastAsia="Times New Roman" w:cstheme="minorHAnsi"/>
                <w:b/>
                <w:lang w:eastAsia="sk-SK"/>
              </w:rPr>
              <w:t>Druh podm.</w:t>
            </w:r>
          </w:p>
        </w:tc>
        <w:tc>
          <w:tcPr>
            <w:tcW w:w="405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5753CF" w:rsidP="00244B43" w:rsidRDefault="005753CF" w14:paraId="2D65F1E2" w14:textId="77777777">
            <w:pPr>
              <w:jc w:val="left"/>
              <w:rPr>
                <w:rFonts w:eastAsia="Times New Roman" w:cstheme="minorHAnsi"/>
                <w:b/>
                <w:lang w:eastAsia="sk-SK"/>
              </w:rPr>
            </w:pPr>
            <w:r w:rsidRPr="00D750C9">
              <w:rPr>
                <w:rFonts w:eastAsia="Times New Roman" w:cstheme="minorHAnsi"/>
                <w:b/>
                <w:lang w:eastAsia="sk-SK"/>
              </w:rPr>
              <w:t>Názov podmienky</w:t>
            </w:r>
          </w:p>
        </w:tc>
      </w:tr>
      <w:tr w:rsidRPr="000411E4" w:rsidR="005753CF" w:rsidTr="00B57225" w14:paraId="0C538660"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0411E4" w:rsidR="005753CF" w:rsidP="00244B43" w:rsidRDefault="005753CF" w14:paraId="1E4E05A0" w14:textId="77777777">
            <w:pPr>
              <w:rPr>
                <w:rFonts w:cstheme="minorHAnsi"/>
                <w:lang w:eastAsia="en-US"/>
              </w:rPr>
            </w:pPr>
            <w:r w:rsidRPr="00FD1281">
              <w:rPr>
                <w:rFonts w:cstheme="minorHAnsi"/>
                <w:lang w:eastAsia="en-US"/>
              </w:rPr>
              <w:t>R630</w:t>
            </w:r>
          </w:p>
        </w:tc>
        <w:tc>
          <w:tcPr>
            <w:tcW w:w="4050" w:type="dxa"/>
            <w:tcBorders>
              <w:top w:val="single" w:color="auto" w:sz="6" w:space="0"/>
              <w:left w:val="single" w:color="auto" w:sz="6" w:space="0"/>
              <w:bottom w:val="single" w:color="auto" w:sz="6" w:space="0"/>
              <w:right w:val="single" w:color="auto" w:sz="6" w:space="0"/>
            </w:tcBorders>
            <w:vAlign w:val="center"/>
          </w:tcPr>
          <w:p w:rsidRPr="000411E4" w:rsidR="005753CF" w:rsidP="00244B43" w:rsidRDefault="005753CF" w14:paraId="323A942E" w14:textId="77777777">
            <w:pPr>
              <w:rPr>
                <w:rFonts w:cstheme="minorHAnsi"/>
                <w:lang w:eastAsia="en-US"/>
              </w:rPr>
            </w:pPr>
            <w:r w:rsidRPr="00FD1281">
              <w:rPr>
                <w:rFonts w:cstheme="minorHAnsi"/>
                <w:lang w:eastAsia="en-US"/>
              </w:rPr>
              <w:t>Refund-Medicinálne plyny</w:t>
            </w:r>
          </w:p>
        </w:tc>
      </w:tr>
      <w:tr w:rsidRPr="000411E4" w:rsidR="005753CF" w:rsidTr="00B57225" w14:paraId="3037EAB2"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0411E4" w:rsidR="005753CF" w:rsidP="00244B43" w:rsidRDefault="005753CF" w14:paraId="7B56C64C" w14:textId="77777777">
            <w:pPr>
              <w:rPr>
                <w:rFonts w:cstheme="minorHAnsi"/>
                <w:lang w:eastAsia="en-US"/>
              </w:rPr>
            </w:pPr>
            <w:r w:rsidRPr="00FD1281">
              <w:rPr>
                <w:rFonts w:cstheme="minorHAnsi"/>
                <w:lang w:eastAsia="en-US"/>
              </w:rPr>
              <w:t>R640</w:t>
            </w:r>
          </w:p>
        </w:tc>
        <w:tc>
          <w:tcPr>
            <w:tcW w:w="4050" w:type="dxa"/>
            <w:tcBorders>
              <w:top w:val="single" w:color="auto" w:sz="6" w:space="0"/>
              <w:left w:val="single" w:color="auto" w:sz="6" w:space="0"/>
              <w:bottom w:val="single" w:color="auto" w:sz="6" w:space="0"/>
              <w:right w:val="single" w:color="auto" w:sz="6" w:space="0"/>
            </w:tcBorders>
            <w:vAlign w:val="center"/>
          </w:tcPr>
          <w:p w:rsidRPr="000411E4" w:rsidR="005753CF" w:rsidP="00244B43" w:rsidRDefault="005753CF" w14:paraId="4B023F01" w14:textId="77777777">
            <w:pPr>
              <w:rPr>
                <w:rFonts w:cstheme="minorHAnsi"/>
                <w:lang w:eastAsia="en-US"/>
              </w:rPr>
            </w:pPr>
            <w:r w:rsidRPr="00FD1281">
              <w:rPr>
                <w:rFonts w:cstheme="minorHAnsi"/>
                <w:lang w:eastAsia="en-US"/>
              </w:rPr>
              <w:t>Refund-Poštový priečinok</w:t>
            </w:r>
          </w:p>
        </w:tc>
      </w:tr>
    </w:tbl>
    <w:p w:rsidRPr="00D750C9" w:rsidR="005753CF" w:rsidP="00050EE0" w:rsidRDefault="005753CF" w14:paraId="0FC4F1CB" w14:textId="77777777">
      <w:pPr>
        <w:rPr>
          <w:rFonts w:cstheme="minorHAnsi"/>
          <w:lang w:eastAsia="en-US"/>
        </w:rPr>
      </w:pPr>
    </w:p>
    <w:p w:rsidRPr="00D750C9" w:rsidR="00050EE0" w:rsidP="00001A6B" w:rsidRDefault="00050EE0" w14:paraId="0E7C785E" w14:textId="77777777">
      <w:pPr>
        <w:pStyle w:val="Nadpis6"/>
      </w:pPr>
      <w:bookmarkStart w:name="_Ref222735078" w:id="612"/>
      <w:bookmarkStart w:name="_Toc232499486" w:id="613"/>
      <w:r w:rsidRPr="00D750C9">
        <w:t>Podmienky pre účel podmienky „PNa-Predpis pre zúčtovanie“ (opakované plnenie)</w:t>
      </w:r>
      <w:bookmarkEnd w:id="612"/>
      <w:bookmarkEnd w:id="613"/>
    </w:p>
    <w:p w:rsidRPr="00D750C9" w:rsidR="00050EE0" w:rsidP="00050EE0" w:rsidRDefault="00050EE0" w14:paraId="5822788D" w14:textId="77777777">
      <w:pPr>
        <w:numPr>
          <w:ilvl w:val="0"/>
          <w:numId w:val="28"/>
        </w:numPr>
        <w:rPr>
          <w:rFonts w:cstheme="minorHAnsi"/>
          <w:lang w:eastAsia="en-US"/>
        </w:rPr>
      </w:pPr>
      <w:r w:rsidRPr="00D750C9">
        <w:rPr>
          <w:rFonts w:cstheme="minorHAnsi"/>
          <w:lang w:eastAsia="en-US"/>
        </w:rPr>
        <w:t>Predpisy za energie/služby sa zúčtovávajú podľa reálnych nákladov, ktoré sú naúčtované na Zúčtovacích jednotkách.</w:t>
      </w:r>
    </w:p>
    <w:p w:rsidRPr="00D750C9" w:rsidR="00050EE0" w:rsidP="00050EE0" w:rsidRDefault="00050EE0" w14:paraId="3D77A139" w14:textId="77777777">
      <w:pPr>
        <w:numPr>
          <w:ilvl w:val="0"/>
          <w:numId w:val="28"/>
        </w:numPr>
        <w:rPr>
          <w:rFonts w:cstheme="minorHAnsi"/>
          <w:lang w:eastAsia="en-US"/>
        </w:rPr>
      </w:pPr>
      <w:r w:rsidRPr="00D750C9">
        <w:rPr>
          <w:rFonts w:cstheme="minorHAnsi"/>
          <w:lang w:eastAsia="en-US"/>
        </w:rPr>
        <w:t>Keďže predpis podlieha zúčtovaniu, nie sú definované podmienky pre dobropis/ťarchopis.</w:t>
      </w:r>
    </w:p>
    <w:p w:rsidRPr="00D750C9" w:rsidR="00050EE0" w:rsidP="00050EE0" w:rsidRDefault="00050EE0" w14:paraId="3170E60B" w14:textId="77777777">
      <w:pPr>
        <w:numPr>
          <w:ilvl w:val="0"/>
          <w:numId w:val="28"/>
        </w:numPr>
        <w:rPr>
          <w:rFonts w:cstheme="minorHAnsi"/>
          <w:lang w:eastAsia="en-US"/>
        </w:rPr>
      </w:pPr>
      <w:r w:rsidRPr="00D750C9">
        <w:rPr>
          <w:rFonts w:cstheme="minorHAnsi"/>
          <w:lang w:eastAsia="en-US"/>
        </w:rPr>
        <w:t>Kombinácie účtovania predpisov v súvislosti s následným zúčtovaním nákladov a priradenie „Hodnoty stanovenia účtu“ na úrovni podmienky predpisu:</w:t>
      </w:r>
    </w:p>
    <w:p w:rsidRPr="00D750C9" w:rsidR="00050EE0" w:rsidP="00050EE0" w:rsidRDefault="00050EE0" w14:paraId="533601C5" w14:textId="77777777">
      <w:pPr>
        <w:numPr>
          <w:ilvl w:val="1"/>
          <w:numId w:val="28"/>
        </w:numPr>
        <w:rPr>
          <w:rFonts w:cstheme="minorHAnsi"/>
          <w:lang w:eastAsia="en-US"/>
        </w:rPr>
      </w:pPr>
      <w:r w:rsidRPr="00D750C9">
        <w:rPr>
          <w:rFonts w:cstheme="minorHAnsi"/>
          <w:b/>
          <w:bCs/>
          <w:i/>
          <w:iCs/>
          <w:lang w:eastAsia="en-US"/>
        </w:rPr>
        <w:t>Prednastavenie podmienky predpisu</w:t>
      </w:r>
      <w:r w:rsidRPr="00D750C9">
        <w:rPr>
          <w:rFonts w:cstheme="minorHAnsi"/>
          <w:lang w:eastAsia="en-US"/>
        </w:rPr>
        <w:t>: Podmienka predpisu sa primárne účtuje na účty HK pre „Hlavnú činnosť“ ako „</w:t>
      </w:r>
      <w:r w:rsidRPr="00D750C9">
        <w:rPr>
          <w:rFonts w:cstheme="minorHAnsi"/>
          <w:b/>
          <w:bCs/>
          <w:lang w:eastAsia="en-US"/>
        </w:rPr>
        <w:t>poníženie nákladov</w:t>
      </w:r>
      <w:r w:rsidRPr="00D750C9">
        <w:rPr>
          <w:rFonts w:cstheme="minorHAnsi"/>
          <w:lang w:eastAsia="en-US"/>
        </w:rPr>
        <w:t>“, t.j účtová trieda 5 a </w:t>
      </w:r>
      <w:r w:rsidRPr="00D750C9">
        <w:rPr>
          <w:rFonts w:cstheme="minorHAnsi"/>
          <w:b/>
          <w:bCs/>
          <w:lang w:eastAsia="en-US"/>
        </w:rPr>
        <w:t>zúčtovanie nákladov prebieha až v nasledujúcom účtovnom období</w:t>
      </w:r>
      <w:r w:rsidRPr="00D750C9">
        <w:rPr>
          <w:rFonts w:cstheme="minorHAnsi"/>
          <w:lang w:eastAsia="en-US"/>
        </w:rPr>
        <w:t xml:space="preserve"> (je zabezpečený odklon účtovania pre nedoplatok do výnosov a pre preplatok do nákladov). Prostredníctvom poľa „Hodnota stanovenia účtu“ so zadaním „</w:t>
      </w:r>
      <w:r w:rsidRPr="00D750C9">
        <w:rPr>
          <w:rFonts w:eastAsia="Times New Roman" w:cstheme="minorHAnsi"/>
          <w:lang w:eastAsia="sk-SK"/>
        </w:rPr>
        <w:t>PČ_NÁ_NROK</w:t>
      </w:r>
      <w:r w:rsidRPr="00D750C9">
        <w:rPr>
          <w:rFonts w:cstheme="minorHAnsi"/>
          <w:lang w:eastAsia="en-US"/>
        </w:rPr>
        <w:t>“ je zabezpečený odklon účtovania na účty HK pre „Podnikateľskú činnosť“.</w:t>
      </w:r>
    </w:p>
    <w:p w:rsidRPr="00D750C9" w:rsidR="00050EE0" w:rsidP="00050EE0" w:rsidRDefault="00050EE0" w14:paraId="59EED13C" w14:textId="77777777">
      <w:pPr>
        <w:numPr>
          <w:ilvl w:val="1"/>
          <w:numId w:val="28"/>
        </w:numPr>
        <w:rPr>
          <w:rFonts w:cstheme="minorHAnsi"/>
          <w:lang w:eastAsia="en-US"/>
        </w:rPr>
      </w:pPr>
      <w:r w:rsidRPr="00D750C9">
        <w:rPr>
          <w:rFonts w:cstheme="minorHAnsi"/>
          <w:lang w:eastAsia="en-US"/>
        </w:rPr>
        <w:t xml:space="preserve">Ak </w:t>
      </w:r>
      <w:r w:rsidRPr="00D750C9">
        <w:rPr>
          <w:rFonts w:cstheme="minorHAnsi"/>
          <w:b/>
          <w:bCs/>
          <w:lang w:eastAsia="en-US"/>
        </w:rPr>
        <w:t>zúčtovanie nákladov prebieha ešte v rámci bežného účtovného obdobia</w:t>
      </w:r>
      <w:r w:rsidRPr="00D750C9">
        <w:rPr>
          <w:rFonts w:cstheme="minorHAnsi"/>
          <w:lang w:eastAsia="en-US"/>
        </w:rPr>
        <w:t xml:space="preserve"> a podmienku predpisu je požadované účtovať na účty HK pre „Hlavnú činnosť“ ako </w:t>
      </w:r>
      <w:r w:rsidRPr="00D750C9">
        <w:rPr>
          <w:rFonts w:cstheme="minorHAnsi"/>
          <w:lang w:eastAsia="en-US"/>
        </w:rPr>
        <w:t>„</w:t>
      </w:r>
      <w:r w:rsidRPr="00D750C9">
        <w:rPr>
          <w:rFonts w:cstheme="minorHAnsi"/>
          <w:b/>
          <w:bCs/>
          <w:lang w:eastAsia="en-US"/>
        </w:rPr>
        <w:t>poníženie nákladov</w:t>
      </w:r>
      <w:r w:rsidRPr="00D750C9">
        <w:rPr>
          <w:rFonts w:cstheme="minorHAnsi"/>
          <w:lang w:eastAsia="en-US"/>
        </w:rPr>
        <w:t>“, t.j účtová trieda 5, prostredníctvom poľa „Hodnota stanovenia účtu“ so zadaním „HČ_NÁ_VROK“ je zabezpečené účtovanie predpisov do nákladov a taktiež aj zúčtovania do nákladov (aj preplatku aj nedoplatku). Ak ide o „Podnikateľskú činnosť“, prostredníctvom poľa „Hodnota stanovenia účtu“ so zadaním „PČ_NÁ_VROK“ je zabezpečený odklon účtovania na účty HK pre „Podnikateľskú činnosť“.</w:t>
      </w:r>
    </w:p>
    <w:p w:rsidRPr="00D750C9" w:rsidR="00050EE0" w:rsidP="00050EE0" w:rsidRDefault="00050EE0" w14:paraId="39DDCF80" w14:textId="77777777">
      <w:pPr>
        <w:pStyle w:val="Odsekzoznamu"/>
        <w:numPr>
          <w:ilvl w:val="1"/>
          <w:numId w:val="28"/>
        </w:numPr>
        <w:rPr>
          <w:rFonts w:eastAsia="Times New Roman" w:cstheme="minorHAnsi"/>
          <w:lang w:eastAsia="sk-SK"/>
        </w:rPr>
      </w:pPr>
      <w:r w:rsidRPr="00D750C9">
        <w:rPr>
          <w:rFonts w:cstheme="minorHAnsi"/>
          <w:lang w:eastAsia="en-US"/>
        </w:rPr>
        <w:t xml:space="preserve">Ak je požadované podmienku predpisu účtovať na účty HK pre „Hlavnú činnosť“ ako </w:t>
      </w:r>
      <w:r w:rsidRPr="00D750C9">
        <w:rPr>
          <w:rFonts w:cstheme="minorHAnsi"/>
          <w:b/>
          <w:lang w:eastAsia="en-US"/>
        </w:rPr>
        <w:t>výnos</w:t>
      </w:r>
      <w:r w:rsidRPr="00D750C9">
        <w:rPr>
          <w:rFonts w:cstheme="minorHAnsi"/>
          <w:lang w:eastAsia="en-US"/>
        </w:rPr>
        <w:t>, t.j. účtová trieda 6 a </w:t>
      </w:r>
      <w:r w:rsidRPr="00D750C9">
        <w:rPr>
          <w:rFonts w:cstheme="minorHAnsi"/>
          <w:b/>
          <w:bCs/>
          <w:lang w:eastAsia="en-US"/>
        </w:rPr>
        <w:t>zúčtovanie nákladov prebieha v nasledujúcom účtovnom období</w:t>
      </w:r>
      <w:r w:rsidRPr="00D750C9">
        <w:rPr>
          <w:rFonts w:cstheme="minorHAnsi"/>
          <w:lang w:eastAsia="en-US"/>
        </w:rPr>
        <w:t>, prostredníctvom poľa „Hodnota stanovenia účtu“ so zadaním „</w:t>
      </w:r>
      <w:r w:rsidRPr="00D750C9">
        <w:rPr>
          <w:rFonts w:cstheme="minorHAnsi"/>
          <w:lang w:eastAsia="sk-SK"/>
        </w:rPr>
        <w:t>HČ_VÝ_NROK</w:t>
      </w:r>
      <w:r w:rsidRPr="00D750C9">
        <w:rPr>
          <w:rFonts w:cstheme="minorHAnsi"/>
          <w:lang w:eastAsia="en-US"/>
        </w:rPr>
        <w:t>“ je zabezpečené účtovanie predpisov do výnosov a zúčtovanie nedoplatku do výnosov a preplatku do nákladov. Ak ide o „Podnikateľskú činnosť“, prostredníctvom poľa „Hodnota stanovenia účtu“ so zadaním „PČ_VÝ_NROK“ je zabezpečený odklon účtovania na účty HK pre „Podnikateľskú činnosť“.</w:t>
      </w:r>
    </w:p>
    <w:p w:rsidRPr="00D750C9" w:rsidR="00050EE0" w:rsidP="00050EE0" w:rsidRDefault="00050EE0" w14:paraId="0D6E4023" w14:textId="77777777">
      <w:pPr>
        <w:pStyle w:val="Odsekzoznamu"/>
        <w:numPr>
          <w:ilvl w:val="1"/>
          <w:numId w:val="28"/>
        </w:numPr>
        <w:rPr>
          <w:rFonts w:eastAsia="Times New Roman" w:cstheme="minorHAnsi"/>
          <w:lang w:eastAsia="sk-SK"/>
        </w:rPr>
      </w:pPr>
      <w:r w:rsidRPr="00D750C9">
        <w:rPr>
          <w:rFonts w:cstheme="minorHAnsi"/>
          <w:lang w:eastAsia="en-US"/>
        </w:rPr>
        <w:t xml:space="preserve">Ak je požadované podmienku predpisu účtovať na účty HK pre „Hlavnú činnosť“ ako </w:t>
      </w:r>
      <w:r w:rsidRPr="00D750C9">
        <w:rPr>
          <w:rFonts w:cstheme="minorHAnsi"/>
          <w:b/>
          <w:lang w:eastAsia="en-US"/>
        </w:rPr>
        <w:t>výnos</w:t>
      </w:r>
      <w:r w:rsidRPr="00D750C9">
        <w:rPr>
          <w:rFonts w:cstheme="minorHAnsi"/>
          <w:lang w:eastAsia="en-US"/>
        </w:rPr>
        <w:t>, t.j. účtová trieda 6 a </w:t>
      </w:r>
      <w:r w:rsidRPr="00D750C9">
        <w:rPr>
          <w:rFonts w:cstheme="minorHAnsi"/>
          <w:b/>
          <w:bCs/>
          <w:lang w:eastAsia="en-US"/>
        </w:rPr>
        <w:t>zúčtovanie nákladov prebieha ešte v rámci bežného účtovného obdobia</w:t>
      </w:r>
      <w:r w:rsidRPr="00D750C9">
        <w:rPr>
          <w:rFonts w:cstheme="minorHAnsi"/>
          <w:lang w:eastAsia="en-US"/>
        </w:rPr>
        <w:t>, prostredníctvom poľa „Hodnota stanovenia účtu“ so zadaním „</w:t>
      </w:r>
      <w:r w:rsidRPr="00D750C9">
        <w:rPr>
          <w:rFonts w:cstheme="minorHAnsi"/>
          <w:lang w:eastAsia="sk-SK"/>
        </w:rPr>
        <w:t>HČ_VÝNOS</w:t>
      </w:r>
      <w:r w:rsidRPr="00D750C9">
        <w:rPr>
          <w:rFonts w:cstheme="minorHAnsi"/>
          <w:lang w:eastAsia="en-US"/>
        </w:rPr>
        <w:t>“ je zabezpečené účtovanie predpisov do výnosov a zúčtovanie nedoplatku aj preplatku do výnosov. Ak ide o „Podnikateľskú činnosť“, prostredníctvom poľa „Hodnota stanovenia účtu“ so zadaním „PČ_VÝNOS“ je zabezpečený odklon účtovania na účty HK pre „Podnikateľskú činnosť“.</w:t>
      </w:r>
    </w:p>
    <w:p w:rsidRPr="00D750C9" w:rsidR="00E03D51" w:rsidP="00994746" w:rsidRDefault="00E03D51" w14:paraId="01DB3DC6" w14:textId="77777777">
      <w:pPr>
        <w:pStyle w:val="Odsekzoznamu"/>
        <w:numPr>
          <w:ilvl w:val="1"/>
          <w:numId w:val="28"/>
        </w:numPr>
        <w:rPr>
          <w:rFonts w:eastAsia="Times New Roman" w:cstheme="minorHAnsi"/>
          <w:lang w:eastAsia="sk-SK"/>
        </w:rPr>
      </w:pPr>
      <w:r w:rsidRPr="00D750C9">
        <w:rPr>
          <w:rFonts w:cstheme="minorHAnsi"/>
          <w:lang w:eastAsia="en-US"/>
        </w:rPr>
        <w:t xml:space="preserve">Ak je požadované podmienku predpisu účtovať na 602 účty HK pre „Hlavnú činnosť“ ako </w:t>
      </w:r>
      <w:r w:rsidRPr="00D750C9">
        <w:rPr>
          <w:rFonts w:cstheme="minorHAnsi"/>
          <w:b/>
          <w:lang w:eastAsia="en-US"/>
        </w:rPr>
        <w:t>výnos</w:t>
      </w:r>
      <w:r w:rsidRPr="00D750C9">
        <w:rPr>
          <w:rFonts w:cstheme="minorHAnsi"/>
          <w:lang w:eastAsia="en-US"/>
        </w:rPr>
        <w:t xml:space="preserve"> a </w:t>
      </w:r>
      <w:r w:rsidRPr="00D750C9">
        <w:rPr>
          <w:rFonts w:cstheme="minorHAnsi"/>
          <w:b/>
          <w:bCs/>
          <w:lang w:eastAsia="en-US"/>
        </w:rPr>
        <w:t>zúčtovanie nákladov prebieha v nasledujúcom účtovnom období</w:t>
      </w:r>
      <w:r w:rsidRPr="00D750C9">
        <w:rPr>
          <w:rFonts w:cstheme="minorHAnsi"/>
          <w:lang w:eastAsia="en-US"/>
        </w:rPr>
        <w:t>, prostredníctvom poľa „Hodnota stanovenia účtu“ so zadaním „</w:t>
      </w:r>
      <w:r w:rsidRPr="00D750C9">
        <w:rPr>
          <w:rFonts w:cstheme="minorHAnsi"/>
          <w:lang w:eastAsia="sk-SK"/>
        </w:rPr>
        <w:t>HČ_VÝ_NRO2</w:t>
      </w:r>
      <w:r w:rsidRPr="00D750C9">
        <w:rPr>
          <w:rFonts w:cstheme="minorHAnsi"/>
          <w:lang w:eastAsia="en-US"/>
        </w:rPr>
        <w:t>“ je zabezpečené účtovanie predpisov do výnosov a zúčtovanie nedoplatku do výnosov a preplatku do nákladov. Ak ide o „Podnikateľskú činnosť“, prostredníctvom poľa „Hodnota stanovenia účtu“ so zadaním „PČ_VÝ_NRO2“ je zabezpečený odklon účtovania na účty HK pre „Podnikateľskú činnosť“.</w:t>
      </w:r>
    </w:p>
    <w:p w:rsidRPr="00D750C9" w:rsidR="00E03D51" w:rsidP="00994746" w:rsidRDefault="00E03D51" w14:paraId="52DD8781" w14:textId="77777777">
      <w:pPr>
        <w:pStyle w:val="Odsekzoznamu"/>
        <w:numPr>
          <w:ilvl w:val="1"/>
          <w:numId w:val="28"/>
        </w:numPr>
        <w:rPr>
          <w:rFonts w:eastAsia="Times New Roman" w:cstheme="minorHAnsi"/>
          <w:lang w:eastAsia="sk-SK"/>
        </w:rPr>
      </w:pPr>
      <w:r w:rsidRPr="00D750C9">
        <w:rPr>
          <w:rFonts w:cstheme="minorHAnsi"/>
          <w:lang w:eastAsia="en-US"/>
        </w:rPr>
        <w:t xml:space="preserve">Ak je požadované podmienku predpisu účtovať na 602 účty HK pre „Hlavnú činnosť“ ako </w:t>
      </w:r>
      <w:r w:rsidRPr="00D750C9">
        <w:rPr>
          <w:rFonts w:cstheme="minorHAnsi"/>
          <w:b/>
          <w:lang w:eastAsia="en-US"/>
        </w:rPr>
        <w:t>výnos</w:t>
      </w:r>
      <w:r w:rsidRPr="00D750C9">
        <w:rPr>
          <w:rFonts w:cstheme="minorHAnsi"/>
          <w:lang w:eastAsia="en-US"/>
        </w:rPr>
        <w:t xml:space="preserve"> a </w:t>
      </w:r>
      <w:r w:rsidRPr="00D750C9">
        <w:rPr>
          <w:rFonts w:cstheme="minorHAnsi"/>
          <w:b/>
          <w:bCs/>
          <w:lang w:eastAsia="en-US"/>
        </w:rPr>
        <w:t>zúčtovanie nákladov prebieha ešte v rámci bežného účtovného obdobia</w:t>
      </w:r>
      <w:r w:rsidRPr="00D750C9">
        <w:rPr>
          <w:rFonts w:cstheme="minorHAnsi"/>
          <w:lang w:eastAsia="en-US"/>
        </w:rPr>
        <w:t>, prostredníctvom poľa „Hodnota stanovenia účtu“ so zadaním „</w:t>
      </w:r>
      <w:r w:rsidRPr="00D750C9">
        <w:rPr>
          <w:rFonts w:cstheme="minorHAnsi"/>
          <w:lang w:eastAsia="sk-SK"/>
        </w:rPr>
        <w:t>HČ_VÝNOS2</w:t>
      </w:r>
      <w:r w:rsidRPr="00D750C9">
        <w:rPr>
          <w:rFonts w:cstheme="minorHAnsi"/>
          <w:lang w:eastAsia="en-US"/>
        </w:rPr>
        <w:t>“ je zabezpečené účtovanie predpisov do výnosov a zúčtovanie nedoplatku aj preplatku do výnosov. Ak ide o „Podnikateľskú činnosť“, prostredníctvom poľa „Hodnota stanovenia účtu“ so zadaním „PČ_VÝNOS2“ je zabezpečený odklon účtovania na účty HK pre „Podnikateľskú činnosť“.</w:t>
      </w:r>
    </w:p>
    <w:p w:rsidRPr="00D750C9" w:rsidR="00050EE0" w:rsidP="00050EE0" w:rsidRDefault="00050EE0" w14:paraId="599F4200" w14:textId="77777777">
      <w:pPr>
        <w:rPr>
          <w:rFonts w:eastAsia="Times New Roman" w:cs="Calibri"/>
          <w:lang w:eastAsia="sk-SK"/>
        </w:rPr>
      </w:pPr>
    </w:p>
    <w:p w:rsidRPr="00D750C9" w:rsidR="00050EE0" w:rsidP="00050EE0" w:rsidRDefault="00050EE0" w14:paraId="4DB3D82F" w14:textId="77777777">
      <w:pPr>
        <w:numPr>
          <w:ilvl w:val="0"/>
          <w:numId w:val="28"/>
        </w:numPr>
        <w:rPr>
          <w:rFonts w:cstheme="minorHAnsi"/>
          <w:b/>
          <w:bCs/>
          <w:lang w:eastAsia="en-US"/>
        </w:rPr>
      </w:pPr>
      <w:r w:rsidRPr="00D750C9">
        <w:rPr>
          <w:rFonts w:cstheme="minorHAnsi"/>
          <w:b/>
          <w:bCs/>
          <w:lang w:eastAsia="en-US"/>
        </w:rPr>
        <w:t xml:space="preserve">Predpoklad: ak odberateľ nemá podľa papierovej zmluvy dohodnuté predpisy za opakované plnenie, ale je potrebné spracovať mu zúčtovanie nákladov, musí byť vždy založená </w:t>
      </w:r>
      <w:r w:rsidRPr="00D750C9">
        <w:rPr>
          <w:rFonts w:cstheme="minorHAnsi"/>
          <w:b/>
          <w:bCs/>
          <w:u w:val="single"/>
          <w:lang w:eastAsia="en-US"/>
        </w:rPr>
        <w:t>„štatistická“ podmienka</w:t>
      </w:r>
      <w:r w:rsidRPr="00D750C9">
        <w:rPr>
          <w:rFonts w:cstheme="minorHAnsi"/>
          <w:b/>
          <w:bCs/>
          <w:lang w:eastAsia="en-US"/>
        </w:rPr>
        <w:t xml:space="preserve"> z dôvodu odvodenia správnych položiek pre účtovníctvo a rozpočet. T.j. priradí sa podmienka pre daný druh predpisu, avšak zmení sa účel podmienky na „</w:t>
      </w:r>
      <w:r w:rsidRPr="00D750C9">
        <w:rPr>
          <w:rFonts w:eastAsia="Times New Roman" w:cstheme="minorBidi"/>
          <w:b/>
          <w:bCs/>
          <w:lang w:eastAsia="sk-SK"/>
        </w:rPr>
        <w:t>PNa-Predpis pre zúčt.-štat</w:t>
      </w:r>
      <w:r w:rsidRPr="00D750C9">
        <w:rPr>
          <w:rFonts w:cstheme="minorHAnsi"/>
          <w:b/>
          <w:bCs/>
          <w:lang w:eastAsia="en-US"/>
        </w:rPr>
        <w:t>“. K takejto štatistickej podmienke je potrebné aktivovať špeciálnu klauzulu „Účtovania - VN“ v podzáložke Klauzuly, kde sa už priamo definuje daňová skupina (</w:t>
      </w:r>
      <w:r w:rsidRPr="00D750C9">
        <w:rPr>
          <w:b/>
          <w:bCs/>
        </w:rPr>
        <w:t>znak DPH) a hodnota stanovenia účtu pre vyúčtovanie. V podzáložkách Rozšírenie a Organizačné priradenie je potrebné definovať prvky rozpočtu týkajúce sa „nedoplatku“ a to ešte v závislosti od toho, či je nedoplatok pre dané zúčtovanie účtovaný do výnosov alebo nákladov, resp. príjmov a výdavkov.</w:t>
      </w:r>
    </w:p>
    <w:p w:rsidRPr="00D750C9" w:rsidR="00050EE0" w:rsidP="00050EE0" w:rsidRDefault="00050EE0" w14:paraId="07796948" w14:textId="77777777">
      <w:pPr>
        <w:ind w:left="360"/>
        <w:rPr>
          <w:rFonts w:cstheme="minorHAnsi"/>
          <w:b/>
          <w:bCs/>
          <w:lang w:eastAsia="en-US"/>
        </w:rPr>
      </w:pPr>
      <w:r w:rsidRPr="00D750C9">
        <w:rPr>
          <w:rFonts w:cstheme="minorHAnsi"/>
          <w:b/>
          <w:bCs/>
          <w:lang w:eastAsia="en-US"/>
        </w:rPr>
        <w:t xml:space="preserve">Ak sa má odberateľovi spracovať zúčtovanie nákladov, avšak na niektoré služby/energie má dohodnuté predpisy za opakované plnenie a na iné služby/energie nemá dohodnuté predpisy za opakované plnenie, na </w:t>
      </w:r>
      <w:r w:rsidRPr="00D750C9">
        <w:rPr>
          <w:rFonts w:cstheme="minorHAnsi"/>
          <w:b/>
          <w:bCs/>
          <w:u w:val="single"/>
          <w:lang w:eastAsia="en-US"/>
        </w:rPr>
        <w:t>všetkých</w:t>
      </w:r>
      <w:r w:rsidRPr="00D750C9">
        <w:rPr>
          <w:rFonts w:cstheme="minorHAnsi"/>
          <w:b/>
          <w:bCs/>
          <w:lang w:eastAsia="en-US"/>
        </w:rPr>
        <w:t xml:space="preserve"> podmienkach („štatistických“ aj „neštatistických“) musí byť aktivovaná špeciálna klauzula „Účtovania - VN“ v podzáložke Klauzuly, kde sa už priamo definuje daňová skupina (</w:t>
      </w:r>
      <w:r w:rsidRPr="00D750C9">
        <w:rPr>
          <w:b/>
          <w:bCs/>
        </w:rPr>
        <w:t>znak DPH) a hodnota stanovenia účtu pre vyúčtovanie.</w:t>
      </w:r>
    </w:p>
    <w:p w:rsidRPr="00D750C9" w:rsidR="00050EE0" w:rsidP="00050EE0" w:rsidRDefault="00050EE0" w14:paraId="57C89957" w14:textId="77777777">
      <w:pPr>
        <w:ind w:left="360"/>
        <w:rPr>
          <w:rFonts w:cstheme="minorHAnsi"/>
          <w:lang w:eastAsia="en-US"/>
        </w:rPr>
      </w:pPr>
    </w:p>
    <w:tbl>
      <w:tblPr>
        <w:tblW w:w="5000" w:type="pct"/>
        <w:tblLayout w:type="fixed"/>
        <w:tblCellMar>
          <w:left w:w="70" w:type="dxa"/>
          <w:right w:w="70" w:type="dxa"/>
        </w:tblCellMar>
        <w:tblLook w:val="04A0" w:firstRow="1" w:lastRow="0" w:firstColumn="1" w:lastColumn="0" w:noHBand="0" w:noVBand="1"/>
      </w:tblPr>
      <w:tblGrid>
        <w:gridCol w:w="801"/>
        <w:gridCol w:w="1354"/>
        <w:gridCol w:w="1621"/>
        <w:gridCol w:w="1261"/>
        <w:gridCol w:w="1619"/>
        <w:gridCol w:w="1169"/>
        <w:gridCol w:w="1192"/>
      </w:tblGrid>
      <w:tr w:rsidRPr="00D750C9" w:rsidR="00050EE0" w14:paraId="47C46D60" w14:textId="77777777">
        <w:trPr>
          <w:trHeight w:val="300"/>
          <w:tblHeader/>
        </w:trPr>
        <w:tc>
          <w:tcPr>
            <w:tcW w:w="444" w:type="pct"/>
            <w:tcBorders>
              <w:top w:val="single" w:color="000000" w:sz="4" w:space="0"/>
              <w:left w:val="single" w:color="000000" w:sz="4" w:space="0"/>
              <w:bottom w:val="single" w:color="000000" w:sz="4" w:space="0"/>
              <w:right w:val="single" w:color="000000" w:sz="4" w:space="0"/>
            </w:tcBorders>
            <w:shd w:val="clear" w:color="000000" w:fill="D9D9D9"/>
            <w:noWrap/>
            <w:vAlign w:val="center"/>
            <w:hideMark/>
          </w:tcPr>
          <w:p w:rsidRPr="00D750C9" w:rsidR="00050EE0" w:rsidRDefault="00050EE0" w14:paraId="45AF828F" w14:textId="77777777">
            <w:pPr>
              <w:jc w:val="left"/>
              <w:rPr>
                <w:rFonts w:eastAsia="Times New Roman" w:cstheme="minorHAnsi"/>
                <w:b/>
                <w:lang w:eastAsia="sk-SK"/>
              </w:rPr>
            </w:pPr>
            <w:r w:rsidRPr="00D750C9">
              <w:rPr>
                <w:rFonts w:eastAsia="Times New Roman" w:cstheme="minorHAnsi"/>
                <w:b/>
                <w:lang w:eastAsia="sk-SK"/>
              </w:rPr>
              <w:t>Druh podm.</w:t>
            </w:r>
          </w:p>
        </w:tc>
        <w:tc>
          <w:tcPr>
            <w:tcW w:w="751"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050EE0" w:rsidRDefault="00050EE0" w14:paraId="79308DA0"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899"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050EE0" w:rsidRDefault="00050EE0" w14:paraId="56B61F9F"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699"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050EE0" w:rsidRDefault="00050EE0" w14:paraId="23E7F134" w14:textId="77777777">
            <w:pPr>
              <w:jc w:val="left"/>
              <w:rPr>
                <w:rFonts w:eastAsia="Times New Roman" w:cstheme="minorHAnsi"/>
                <w:b/>
                <w:lang w:eastAsia="sk-SK"/>
              </w:rPr>
            </w:pPr>
            <w:r w:rsidRPr="00D750C9">
              <w:rPr>
                <w:rFonts w:eastAsia="Times New Roman" w:cstheme="minorHAnsi"/>
                <w:b/>
                <w:lang w:eastAsia="sk-SK"/>
              </w:rPr>
              <w:t>Skupina podmienok</w:t>
            </w:r>
          </w:p>
        </w:tc>
        <w:tc>
          <w:tcPr>
            <w:tcW w:w="898"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050EE0" w:rsidRDefault="00050EE0" w14:paraId="141D1496" w14:textId="77777777">
            <w:pPr>
              <w:jc w:val="left"/>
              <w:rPr>
                <w:rFonts w:eastAsia="Times New Roman" w:cstheme="minorHAnsi"/>
                <w:b/>
                <w:lang w:eastAsia="sk-SK"/>
              </w:rPr>
            </w:pPr>
            <w:r w:rsidRPr="00D750C9">
              <w:rPr>
                <w:rFonts w:eastAsia="Times New Roman" w:cstheme="minorHAnsi"/>
                <w:b/>
                <w:lang w:eastAsia="sk-SK"/>
              </w:rPr>
              <w:t>Kategória prevádzkových nákladov</w:t>
            </w:r>
          </w:p>
        </w:tc>
        <w:tc>
          <w:tcPr>
            <w:tcW w:w="648" w:type="pct"/>
            <w:tcBorders>
              <w:top w:val="single" w:color="000000" w:sz="4" w:space="0"/>
              <w:left w:val="nil"/>
              <w:bottom w:val="single" w:color="000000" w:sz="4" w:space="0"/>
              <w:right w:val="single" w:color="000000" w:sz="4" w:space="0"/>
            </w:tcBorders>
            <w:shd w:val="clear" w:color="000000" w:fill="D9D9D9"/>
            <w:noWrap/>
            <w:vAlign w:val="center"/>
            <w:hideMark/>
          </w:tcPr>
          <w:p w:rsidRPr="00D750C9" w:rsidR="00050EE0" w:rsidRDefault="00050EE0" w14:paraId="3AAB76EA" w14:textId="77777777">
            <w:pPr>
              <w:jc w:val="left"/>
              <w:rPr>
                <w:rFonts w:eastAsia="Times New Roman" w:cstheme="minorHAnsi"/>
                <w:b/>
                <w:lang w:eastAsia="sk-SK"/>
              </w:rPr>
            </w:pPr>
            <w:r w:rsidRPr="00D750C9">
              <w:rPr>
                <w:rFonts w:eastAsia="Times New Roman" w:cstheme="minorHAnsi"/>
                <w:b/>
                <w:lang w:eastAsia="sk-SK"/>
              </w:rPr>
              <w:t>Účet HK Trieda 5*</w:t>
            </w:r>
          </w:p>
        </w:tc>
        <w:tc>
          <w:tcPr>
            <w:tcW w:w="661" w:type="pct"/>
            <w:tcBorders>
              <w:top w:val="single" w:color="000000" w:sz="4" w:space="0"/>
              <w:left w:val="nil"/>
              <w:bottom w:val="single" w:color="000000" w:sz="4" w:space="0"/>
              <w:right w:val="single" w:color="000000" w:sz="4" w:space="0"/>
            </w:tcBorders>
            <w:shd w:val="clear" w:color="000000" w:fill="D9D9D9"/>
            <w:vAlign w:val="center"/>
          </w:tcPr>
          <w:p w:rsidRPr="00D750C9" w:rsidR="00050EE0" w:rsidRDefault="00050EE0" w14:paraId="5EFDC03B" w14:textId="77777777">
            <w:pPr>
              <w:jc w:val="left"/>
              <w:rPr>
                <w:rFonts w:eastAsia="Times New Roman" w:cstheme="minorHAnsi"/>
                <w:b/>
                <w:lang w:eastAsia="sk-SK"/>
              </w:rPr>
            </w:pPr>
            <w:r w:rsidRPr="00D750C9">
              <w:rPr>
                <w:rFonts w:eastAsia="Times New Roman" w:cstheme="minorHAnsi"/>
                <w:b/>
                <w:lang w:eastAsia="sk-SK"/>
              </w:rPr>
              <w:t>Účet HK Trieda 6*</w:t>
            </w:r>
          </w:p>
        </w:tc>
      </w:tr>
      <w:tr w:rsidRPr="00D750C9" w:rsidR="00050EE0" w14:paraId="38A063F6"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050EE0" w:rsidRDefault="00050EE0" w14:paraId="55A4E2D3" w14:textId="77777777">
            <w:pPr>
              <w:jc w:val="left"/>
              <w:rPr>
                <w:rFonts w:eastAsia="Times New Roman" w:cstheme="minorHAnsi"/>
                <w:lang w:eastAsia="sk-SK"/>
              </w:rPr>
            </w:pPr>
            <w:r w:rsidRPr="00D750C9">
              <w:rPr>
                <w:rFonts w:eastAsia="Times New Roman" w:cstheme="minorHAnsi"/>
                <w:lang w:eastAsia="sk-SK"/>
              </w:rPr>
              <w:t>Z100</w:t>
            </w:r>
          </w:p>
        </w:tc>
        <w:tc>
          <w:tcPr>
            <w:tcW w:w="751" w:type="pct"/>
            <w:tcBorders>
              <w:top w:val="nil"/>
              <w:left w:val="nil"/>
              <w:bottom w:val="single" w:color="000000" w:sz="4" w:space="0"/>
              <w:right w:val="single" w:color="000000" w:sz="4" w:space="0"/>
            </w:tcBorders>
            <w:vAlign w:val="center"/>
          </w:tcPr>
          <w:p w:rsidRPr="00D750C9" w:rsidR="00050EE0" w:rsidRDefault="00050EE0" w14:paraId="319EA886" w14:textId="77777777">
            <w:pPr>
              <w:jc w:val="left"/>
              <w:rPr>
                <w:rFonts w:eastAsia="Times New Roman" w:cstheme="minorHAnsi"/>
                <w:lang w:eastAsia="sk-SK"/>
              </w:rPr>
            </w:pPr>
            <w:r w:rsidRPr="00D750C9">
              <w:rPr>
                <w:rFonts w:eastAsia="Times New Roman" w:cstheme="minorHAnsi"/>
                <w:lang w:eastAsia="sk-SK"/>
              </w:rPr>
              <w:t>Predpis-Elektrická energia</w:t>
            </w:r>
          </w:p>
        </w:tc>
        <w:tc>
          <w:tcPr>
            <w:tcW w:w="899" w:type="pct"/>
            <w:tcBorders>
              <w:top w:val="nil"/>
              <w:left w:val="nil"/>
              <w:bottom w:val="single" w:color="000000" w:sz="4" w:space="0"/>
              <w:right w:val="single" w:color="000000" w:sz="4" w:space="0"/>
            </w:tcBorders>
            <w:vAlign w:val="center"/>
          </w:tcPr>
          <w:p w:rsidRPr="00D750C9" w:rsidR="00050EE0" w:rsidRDefault="00050EE0" w14:paraId="2EB3D76D"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050EE0" w:rsidRDefault="00050EE0" w14:paraId="445C33A9"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vAlign w:val="center"/>
          </w:tcPr>
          <w:p w:rsidRPr="00D750C9" w:rsidR="00050EE0" w:rsidRDefault="00050EE0" w14:paraId="2036A3AD"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050EE0" w:rsidRDefault="00050EE0" w14:paraId="6B31F00C"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050EE0" w:rsidRDefault="00050EE0" w14:paraId="75D2F225"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14:paraId="35CD53A5"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050EE0" w:rsidRDefault="00050EE0" w14:paraId="7C27AB35" w14:textId="77777777">
            <w:pPr>
              <w:jc w:val="left"/>
              <w:rPr>
                <w:rFonts w:eastAsia="Times New Roman" w:cstheme="minorHAnsi"/>
                <w:lang w:eastAsia="sk-SK"/>
              </w:rPr>
            </w:pPr>
            <w:r w:rsidRPr="00D750C9">
              <w:rPr>
                <w:rFonts w:eastAsia="Times New Roman" w:cstheme="minorHAnsi"/>
                <w:lang w:eastAsia="sk-SK"/>
              </w:rPr>
              <w:t>Z150</w:t>
            </w:r>
          </w:p>
        </w:tc>
        <w:tc>
          <w:tcPr>
            <w:tcW w:w="751" w:type="pct"/>
            <w:tcBorders>
              <w:top w:val="nil"/>
              <w:left w:val="nil"/>
              <w:bottom w:val="single" w:color="000000" w:sz="4" w:space="0"/>
              <w:right w:val="single" w:color="000000" w:sz="4" w:space="0"/>
            </w:tcBorders>
            <w:noWrap/>
            <w:vAlign w:val="center"/>
          </w:tcPr>
          <w:p w:rsidRPr="00D750C9" w:rsidR="00050EE0" w:rsidRDefault="00050EE0" w14:paraId="18DFFE1A" w14:textId="77777777">
            <w:pPr>
              <w:jc w:val="left"/>
              <w:rPr>
                <w:rFonts w:eastAsia="Times New Roman" w:cstheme="minorHAnsi"/>
                <w:lang w:eastAsia="sk-SK"/>
              </w:rPr>
            </w:pPr>
            <w:r w:rsidRPr="00D750C9">
              <w:rPr>
                <w:rFonts w:eastAsia="Times New Roman" w:cstheme="minorHAnsi"/>
                <w:lang w:eastAsia="sk-SK"/>
              </w:rPr>
              <w:t>Predpis-E.energia-sp.priestor</w:t>
            </w:r>
          </w:p>
        </w:tc>
        <w:tc>
          <w:tcPr>
            <w:tcW w:w="899" w:type="pct"/>
            <w:tcBorders>
              <w:top w:val="nil"/>
              <w:left w:val="nil"/>
              <w:bottom w:val="single" w:color="000000" w:sz="4" w:space="0"/>
              <w:right w:val="single" w:color="000000" w:sz="4" w:space="0"/>
            </w:tcBorders>
            <w:noWrap/>
            <w:vAlign w:val="center"/>
          </w:tcPr>
          <w:p w:rsidRPr="00D750C9" w:rsidR="00050EE0" w:rsidRDefault="00050EE0" w14:paraId="6423EA02"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050EE0" w:rsidRDefault="00050EE0" w14:paraId="50D54244"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noWrap/>
            <w:vAlign w:val="center"/>
          </w:tcPr>
          <w:p w:rsidRPr="00D750C9" w:rsidR="00050EE0" w:rsidRDefault="00050EE0" w14:paraId="205C07FE"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050EE0" w:rsidRDefault="00050EE0" w14:paraId="05AB5439"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050EE0" w:rsidRDefault="00050EE0" w14:paraId="18CAC3FC"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14:paraId="6991A2EC"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050EE0" w:rsidRDefault="00050EE0" w14:paraId="210EA428" w14:textId="77777777">
            <w:pPr>
              <w:jc w:val="left"/>
              <w:rPr>
                <w:rFonts w:eastAsia="Times New Roman" w:cstheme="minorHAnsi"/>
                <w:lang w:eastAsia="sk-SK"/>
              </w:rPr>
            </w:pPr>
            <w:r w:rsidRPr="00D750C9">
              <w:rPr>
                <w:rFonts w:eastAsia="Times New Roman" w:cstheme="minorHAnsi"/>
                <w:lang w:eastAsia="sk-SK"/>
              </w:rPr>
              <w:t>Z200</w:t>
            </w:r>
          </w:p>
        </w:tc>
        <w:tc>
          <w:tcPr>
            <w:tcW w:w="751" w:type="pct"/>
            <w:tcBorders>
              <w:top w:val="nil"/>
              <w:left w:val="nil"/>
              <w:bottom w:val="single" w:color="000000" w:sz="4" w:space="0"/>
              <w:right w:val="single" w:color="000000" w:sz="4" w:space="0"/>
            </w:tcBorders>
            <w:noWrap/>
            <w:vAlign w:val="center"/>
          </w:tcPr>
          <w:p w:rsidRPr="00D750C9" w:rsidR="00050EE0" w:rsidRDefault="00050EE0" w14:paraId="49BC4362" w14:textId="77777777">
            <w:pPr>
              <w:jc w:val="left"/>
              <w:rPr>
                <w:rFonts w:eastAsia="Times New Roman" w:cstheme="minorHAnsi"/>
                <w:lang w:eastAsia="sk-SK"/>
              </w:rPr>
            </w:pPr>
            <w:r w:rsidRPr="00D750C9">
              <w:rPr>
                <w:rFonts w:eastAsia="Times New Roman" w:cstheme="minorHAnsi"/>
                <w:lang w:eastAsia="sk-SK"/>
              </w:rPr>
              <w:t>Predpis-E.energia-ost.priestor</w:t>
            </w:r>
          </w:p>
        </w:tc>
        <w:tc>
          <w:tcPr>
            <w:tcW w:w="899" w:type="pct"/>
            <w:tcBorders>
              <w:top w:val="nil"/>
              <w:left w:val="nil"/>
              <w:bottom w:val="single" w:color="000000" w:sz="4" w:space="0"/>
              <w:right w:val="single" w:color="000000" w:sz="4" w:space="0"/>
            </w:tcBorders>
            <w:noWrap/>
            <w:vAlign w:val="center"/>
          </w:tcPr>
          <w:p w:rsidRPr="00D750C9" w:rsidR="00050EE0" w:rsidRDefault="00050EE0" w14:paraId="5671F0EC"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050EE0" w:rsidRDefault="00050EE0" w14:paraId="6C348445"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noWrap/>
            <w:vAlign w:val="center"/>
          </w:tcPr>
          <w:p w:rsidRPr="00D750C9" w:rsidR="00050EE0" w:rsidRDefault="00050EE0" w14:paraId="35C3328B"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050EE0" w:rsidRDefault="00050EE0" w14:paraId="1C76D27E"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050EE0" w:rsidRDefault="00050EE0" w14:paraId="1575F701"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14:paraId="30B63D49"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050EE0" w:rsidRDefault="00050EE0" w14:paraId="13243578" w14:textId="77777777">
            <w:pPr>
              <w:jc w:val="left"/>
              <w:rPr>
                <w:rFonts w:eastAsia="Times New Roman" w:cstheme="minorHAnsi"/>
                <w:lang w:eastAsia="sk-SK"/>
              </w:rPr>
            </w:pPr>
            <w:r w:rsidRPr="00D750C9">
              <w:rPr>
                <w:rFonts w:eastAsia="Times New Roman" w:cstheme="minorHAnsi"/>
                <w:lang w:eastAsia="sk-SK"/>
              </w:rPr>
              <w:t>Z250</w:t>
            </w:r>
          </w:p>
        </w:tc>
        <w:tc>
          <w:tcPr>
            <w:tcW w:w="751" w:type="pct"/>
            <w:tcBorders>
              <w:top w:val="nil"/>
              <w:left w:val="nil"/>
              <w:bottom w:val="single" w:color="000000" w:sz="4" w:space="0"/>
              <w:right w:val="single" w:color="000000" w:sz="4" w:space="0"/>
            </w:tcBorders>
            <w:noWrap/>
            <w:vAlign w:val="center"/>
          </w:tcPr>
          <w:p w:rsidRPr="00D750C9" w:rsidR="00050EE0" w:rsidRDefault="00050EE0" w14:paraId="6F23E820" w14:textId="77777777">
            <w:pPr>
              <w:jc w:val="left"/>
              <w:rPr>
                <w:rFonts w:eastAsia="Times New Roman" w:cstheme="minorHAnsi"/>
                <w:lang w:eastAsia="sk-SK"/>
              </w:rPr>
            </w:pPr>
            <w:r w:rsidRPr="00D750C9">
              <w:rPr>
                <w:rFonts w:eastAsia="Times New Roman" w:cstheme="minorHAnsi"/>
                <w:lang w:eastAsia="sk-SK"/>
              </w:rPr>
              <w:t>Predpis-Elektrina T1</w:t>
            </w:r>
          </w:p>
        </w:tc>
        <w:tc>
          <w:tcPr>
            <w:tcW w:w="899" w:type="pct"/>
            <w:tcBorders>
              <w:top w:val="nil"/>
              <w:left w:val="nil"/>
              <w:bottom w:val="single" w:color="000000" w:sz="4" w:space="0"/>
              <w:right w:val="single" w:color="000000" w:sz="4" w:space="0"/>
            </w:tcBorders>
            <w:noWrap/>
            <w:vAlign w:val="center"/>
          </w:tcPr>
          <w:p w:rsidRPr="00D750C9" w:rsidR="00050EE0" w:rsidRDefault="00050EE0" w14:paraId="4F8D01EB"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050EE0" w:rsidRDefault="00050EE0" w14:paraId="6F8F7C98"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noWrap/>
            <w:vAlign w:val="center"/>
          </w:tcPr>
          <w:p w:rsidRPr="00D750C9" w:rsidR="00050EE0" w:rsidRDefault="00050EE0" w14:paraId="6EABC675"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050EE0" w:rsidRDefault="00050EE0" w14:paraId="4EE95E6E"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050EE0" w:rsidRDefault="00050EE0" w14:paraId="69D87966"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14:paraId="29B05A74" w14:textId="77777777">
        <w:trPr>
          <w:trHeight w:val="300"/>
        </w:trPr>
        <w:tc>
          <w:tcPr>
            <w:tcW w:w="444" w:type="pct"/>
            <w:tcBorders>
              <w:top w:val="nil"/>
              <w:left w:val="single" w:color="000000" w:sz="4" w:space="0"/>
              <w:bottom w:val="single" w:color="000000" w:sz="4" w:space="0"/>
              <w:right w:val="single" w:color="000000" w:sz="4" w:space="0"/>
            </w:tcBorders>
            <w:noWrap/>
            <w:vAlign w:val="center"/>
          </w:tcPr>
          <w:p w:rsidRPr="00D750C9" w:rsidR="00050EE0" w:rsidRDefault="00050EE0" w14:paraId="5A59DD54" w14:textId="77777777">
            <w:pPr>
              <w:jc w:val="left"/>
              <w:rPr>
                <w:rFonts w:eastAsia="Times New Roman" w:cstheme="minorHAnsi"/>
                <w:lang w:eastAsia="sk-SK"/>
              </w:rPr>
            </w:pPr>
            <w:r w:rsidRPr="00D750C9">
              <w:rPr>
                <w:rFonts w:eastAsia="Times New Roman" w:cstheme="minorHAnsi"/>
                <w:lang w:eastAsia="sk-SK"/>
              </w:rPr>
              <w:t>Z300</w:t>
            </w:r>
          </w:p>
        </w:tc>
        <w:tc>
          <w:tcPr>
            <w:tcW w:w="751" w:type="pct"/>
            <w:tcBorders>
              <w:top w:val="nil"/>
              <w:left w:val="nil"/>
              <w:bottom w:val="single" w:color="000000" w:sz="4" w:space="0"/>
              <w:right w:val="single" w:color="000000" w:sz="4" w:space="0"/>
            </w:tcBorders>
            <w:noWrap/>
            <w:vAlign w:val="center"/>
          </w:tcPr>
          <w:p w:rsidRPr="00D750C9" w:rsidR="00050EE0" w:rsidRDefault="00050EE0" w14:paraId="448CC81E" w14:textId="77777777">
            <w:pPr>
              <w:jc w:val="left"/>
              <w:rPr>
                <w:rFonts w:eastAsia="Times New Roman" w:cstheme="minorHAnsi"/>
                <w:lang w:eastAsia="sk-SK"/>
              </w:rPr>
            </w:pPr>
            <w:r w:rsidRPr="00D750C9">
              <w:rPr>
                <w:rFonts w:eastAsia="Times New Roman" w:cstheme="minorHAnsi"/>
                <w:lang w:eastAsia="sk-SK"/>
              </w:rPr>
              <w:t>Predpis-Elektrina T2</w:t>
            </w:r>
          </w:p>
        </w:tc>
        <w:tc>
          <w:tcPr>
            <w:tcW w:w="899" w:type="pct"/>
            <w:tcBorders>
              <w:top w:val="nil"/>
              <w:left w:val="nil"/>
              <w:bottom w:val="single" w:color="000000" w:sz="4" w:space="0"/>
              <w:right w:val="single" w:color="000000" w:sz="4" w:space="0"/>
            </w:tcBorders>
            <w:vAlign w:val="center"/>
          </w:tcPr>
          <w:p w:rsidRPr="00D750C9" w:rsidR="00050EE0" w:rsidRDefault="00050EE0" w14:paraId="67E5F040" w14:textId="77777777">
            <w:pPr>
              <w:jc w:val="left"/>
              <w:rPr>
                <w:rFonts w:eastAsia="Times New Roman" w:cstheme="minorHAnsi"/>
                <w:lang w:eastAsia="sk-SK"/>
              </w:rPr>
            </w:pPr>
            <w:r w:rsidRPr="00D750C9">
              <w:rPr>
                <w:rFonts w:eastAsia="Times New Roman" w:cstheme="minorHAnsi"/>
                <w:lang w:eastAsia="sk-SK"/>
              </w:rPr>
              <w:t>PNa-Predpis pre zúčtovanie</w:t>
            </w:r>
          </w:p>
        </w:tc>
        <w:tc>
          <w:tcPr>
            <w:tcW w:w="699" w:type="pct"/>
            <w:tcBorders>
              <w:top w:val="nil"/>
              <w:left w:val="nil"/>
              <w:bottom w:val="single" w:color="000000" w:sz="4" w:space="0"/>
              <w:right w:val="single" w:color="000000" w:sz="4" w:space="0"/>
            </w:tcBorders>
            <w:noWrap/>
            <w:vAlign w:val="center"/>
          </w:tcPr>
          <w:p w:rsidRPr="00D750C9" w:rsidR="00050EE0" w:rsidRDefault="00050EE0" w14:paraId="7B3EC0C8" w14:textId="77777777">
            <w:pPr>
              <w:jc w:val="left"/>
              <w:rPr>
                <w:rFonts w:eastAsia="Times New Roman" w:cstheme="minorHAnsi"/>
                <w:lang w:eastAsia="sk-SK"/>
              </w:rPr>
            </w:pPr>
            <w:r w:rsidRPr="00D750C9">
              <w:rPr>
                <w:rFonts w:eastAsia="Times New Roman" w:cstheme="minorHAnsi"/>
                <w:lang w:eastAsia="sk-SK"/>
              </w:rPr>
              <w:t>Z001</w:t>
            </w:r>
          </w:p>
        </w:tc>
        <w:tc>
          <w:tcPr>
            <w:tcW w:w="898" w:type="pct"/>
            <w:tcBorders>
              <w:top w:val="nil"/>
              <w:left w:val="nil"/>
              <w:bottom w:val="single" w:color="000000" w:sz="4" w:space="0"/>
              <w:right w:val="single" w:color="000000" w:sz="4" w:space="0"/>
            </w:tcBorders>
            <w:noWrap/>
            <w:vAlign w:val="center"/>
          </w:tcPr>
          <w:p w:rsidRPr="00D750C9" w:rsidR="00050EE0" w:rsidRDefault="00050EE0" w14:paraId="3176AA53"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648" w:type="pct"/>
            <w:tcBorders>
              <w:top w:val="nil"/>
              <w:left w:val="nil"/>
              <w:bottom w:val="single" w:color="000000" w:sz="4" w:space="0"/>
              <w:right w:val="single" w:color="000000" w:sz="4" w:space="0"/>
            </w:tcBorders>
            <w:vAlign w:val="center"/>
          </w:tcPr>
          <w:p w:rsidRPr="00D750C9" w:rsidR="00050EE0" w:rsidRDefault="00050EE0" w14:paraId="3070FAC2" w14:textId="77777777">
            <w:pPr>
              <w:jc w:val="left"/>
              <w:rPr>
                <w:rFonts w:eastAsia="Times New Roman" w:cstheme="minorHAnsi"/>
                <w:lang w:eastAsia="sk-SK"/>
              </w:rPr>
            </w:pPr>
            <w:r w:rsidRPr="00D750C9">
              <w:rPr>
                <w:rFonts w:eastAsia="Times New Roman" w:cstheme="minorHAnsi"/>
                <w:lang w:eastAsia="sk-SK"/>
              </w:rPr>
              <w:t>502</w:t>
            </w:r>
          </w:p>
        </w:tc>
        <w:tc>
          <w:tcPr>
            <w:tcW w:w="661" w:type="pct"/>
            <w:tcBorders>
              <w:top w:val="nil"/>
              <w:left w:val="nil"/>
              <w:bottom w:val="single" w:color="000000" w:sz="4" w:space="0"/>
              <w:right w:val="single" w:color="000000" w:sz="4" w:space="0"/>
            </w:tcBorders>
            <w:vAlign w:val="center"/>
          </w:tcPr>
          <w:p w:rsidRPr="00D750C9" w:rsidR="00050EE0" w:rsidRDefault="00050EE0" w14:paraId="7950BEB0" w14:textId="77777777">
            <w:pPr>
              <w:jc w:val="left"/>
              <w:rPr>
                <w:rFonts w:eastAsia="Times New Roman" w:cstheme="minorHAnsi"/>
                <w:lang w:eastAsia="sk-SK"/>
              </w:rPr>
            </w:pPr>
            <w:r w:rsidRPr="00D750C9">
              <w:rPr>
                <w:rFonts w:eastAsia="Times New Roman" w:cstheme="minorHAnsi"/>
                <w:lang w:eastAsia="sk-SK"/>
              </w:rPr>
              <w:t>648</w:t>
            </w:r>
          </w:p>
        </w:tc>
      </w:tr>
      <w:tr w:rsidRPr="00D750C9" w:rsidR="00050EE0" w:rsidTr="00815677" w14:paraId="5271B997" w14:textId="77777777">
        <w:trPr>
          <w:trHeight w:val="300"/>
        </w:trPr>
        <w:tc>
          <w:tcPr>
            <w:tcW w:w="444" w:type="pct"/>
            <w:tcBorders>
              <w:top w:val="nil"/>
              <w:left w:val="single" w:color="000000" w:sz="4" w:space="0"/>
              <w:bottom w:val="single" w:color="000000" w:sz="4" w:space="0"/>
              <w:right w:val="single" w:color="000000" w:sz="4" w:space="0"/>
            </w:tcBorders>
            <w:shd w:val="clear" w:color="auto" w:fill="EAF1DD" w:themeFill="accent3" w:themeFillTint="33"/>
            <w:noWrap/>
            <w:vAlign w:val="center"/>
          </w:tcPr>
          <w:p w:rsidRPr="00D750C9" w:rsidR="00050EE0" w:rsidRDefault="00050EE0" w14:paraId="6D8AD8FF" w14:textId="77777777">
            <w:pPr>
              <w:jc w:val="left"/>
              <w:rPr>
                <w:rFonts w:eastAsia="Times New Roman" w:cstheme="minorHAnsi"/>
                <w:lang w:eastAsia="sk-SK"/>
              </w:rPr>
            </w:pPr>
          </w:p>
        </w:tc>
        <w:tc>
          <w:tcPr>
            <w:tcW w:w="751" w:type="pct"/>
            <w:tcBorders>
              <w:top w:val="nil"/>
              <w:left w:val="nil"/>
              <w:bottom w:val="single" w:color="000000" w:sz="4" w:space="0"/>
              <w:right w:val="single" w:color="000000" w:sz="4" w:space="0"/>
            </w:tcBorders>
            <w:shd w:val="clear" w:color="auto" w:fill="EAF1DD" w:themeFill="accent3" w:themeFillTint="33"/>
            <w:noWrap/>
            <w:vAlign w:val="center"/>
          </w:tcPr>
          <w:p w:rsidRPr="00D750C9" w:rsidR="00050EE0" w:rsidRDefault="00957D77" w14:paraId="02B3AC12" w14:textId="35438516">
            <w:pPr>
              <w:jc w:val="left"/>
              <w:rPr>
                <w:rFonts w:eastAsia="Times New Roman" w:cstheme="minorHAnsi"/>
                <w:lang w:eastAsia="sk-SK"/>
              </w:rPr>
            </w:pPr>
            <w:r w:rsidRPr="00D750C9">
              <w:rPr>
                <w:rFonts w:eastAsia="Times New Roman" w:cstheme="minorHAnsi"/>
                <w:noProof/>
                <w:lang w:eastAsia="sk-SK"/>
              </w:rPr>
              <w:object w:dxaOrig="1614" w:dyaOrig="1033" w14:anchorId="44DFB4B7">
                <v:shape id="_x0000_i1037" style="width:1in;height:54pt" o:ole="" type="#_x0000_t75">
                  <v:imagedata o:title="" r:id="rId388"/>
                </v:shape>
                <o:OLEObject Type="Embed" ProgID="Excel.Sheet.12" ShapeID="_x0000_i1037" DrawAspect="Icon" ObjectID="_1843277757" r:id="rId449"/>
              </w:object>
            </w:r>
          </w:p>
        </w:tc>
        <w:tc>
          <w:tcPr>
            <w:tcW w:w="899" w:type="pct"/>
            <w:tcBorders>
              <w:top w:val="nil"/>
              <w:left w:val="nil"/>
              <w:bottom w:val="single" w:color="000000" w:sz="4" w:space="0"/>
              <w:right w:val="single" w:color="000000" w:sz="4" w:space="0"/>
            </w:tcBorders>
            <w:shd w:val="clear" w:color="auto" w:fill="EAF1DD" w:themeFill="accent3" w:themeFillTint="33"/>
            <w:noWrap/>
            <w:vAlign w:val="center"/>
          </w:tcPr>
          <w:p w:rsidRPr="00D750C9" w:rsidR="00050EE0" w:rsidRDefault="00050EE0" w14:paraId="41DCE4B6" w14:textId="77777777">
            <w:pPr>
              <w:jc w:val="left"/>
              <w:rPr>
                <w:rFonts w:eastAsia="Times New Roman" w:cstheme="minorHAnsi"/>
                <w:lang w:eastAsia="sk-SK"/>
              </w:rPr>
            </w:pPr>
          </w:p>
        </w:tc>
        <w:tc>
          <w:tcPr>
            <w:tcW w:w="699" w:type="pct"/>
            <w:tcBorders>
              <w:top w:val="nil"/>
              <w:left w:val="nil"/>
              <w:bottom w:val="single" w:color="000000" w:sz="4" w:space="0"/>
              <w:right w:val="single" w:color="000000" w:sz="4" w:space="0"/>
            </w:tcBorders>
            <w:shd w:val="clear" w:color="auto" w:fill="EAF1DD" w:themeFill="accent3" w:themeFillTint="33"/>
            <w:noWrap/>
            <w:vAlign w:val="center"/>
          </w:tcPr>
          <w:p w:rsidRPr="00D750C9" w:rsidR="00050EE0" w:rsidRDefault="00050EE0" w14:paraId="523F0079" w14:textId="77777777">
            <w:pPr>
              <w:jc w:val="left"/>
              <w:rPr>
                <w:rFonts w:eastAsia="Times New Roman" w:cstheme="minorHAnsi"/>
                <w:lang w:eastAsia="sk-SK"/>
              </w:rPr>
            </w:pPr>
          </w:p>
        </w:tc>
        <w:tc>
          <w:tcPr>
            <w:tcW w:w="898" w:type="pct"/>
            <w:tcBorders>
              <w:top w:val="nil"/>
              <w:left w:val="nil"/>
              <w:bottom w:val="single" w:color="000000" w:sz="4" w:space="0"/>
              <w:right w:val="single" w:color="000000" w:sz="4" w:space="0"/>
            </w:tcBorders>
            <w:shd w:val="clear" w:color="auto" w:fill="EAF1DD" w:themeFill="accent3" w:themeFillTint="33"/>
            <w:noWrap/>
            <w:vAlign w:val="center"/>
          </w:tcPr>
          <w:p w:rsidRPr="00D750C9" w:rsidR="00050EE0" w:rsidRDefault="00050EE0" w14:paraId="5601F115" w14:textId="77777777">
            <w:pPr>
              <w:jc w:val="left"/>
              <w:rPr>
                <w:rFonts w:eastAsia="Times New Roman" w:cstheme="minorHAnsi"/>
                <w:lang w:eastAsia="sk-SK"/>
              </w:rPr>
            </w:pPr>
          </w:p>
        </w:tc>
        <w:tc>
          <w:tcPr>
            <w:tcW w:w="648" w:type="pct"/>
            <w:tcBorders>
              <w:top w:val="nil"/>
              <w:left w:val="nil"/>
              <w:bottom w:val="single" w:color="000000" w:sz="4" w:space="0"/>
              <w:right w:val="single" w:color="000000" w:sz="4" w:space="0"/>
            </w:tcBorders>
            <w:shd w:val="clear" w:color="auto" w:fill="EAF1DD" w:themeFill="accent3" w:themeFillTint="33"/>
            <w:vAlign w:val="center"/>
          </w:tcPr>
          <w:p w:rsidRPr="00D750C9" w:rsidR="00050EE0" w:rsidRDefault="00050EE0" w14:paraId="238A8547" w14:textId="77777777">
            <w:pPr>
              <w:jc w:val="left"/>
              <w:rPr>
                <w:rFonts w:eastAsia="Times New Roman" w:cstheme="minorHAnsi"/>
                <w:lang w:eastAsia="sk-SK"/>
              </w:rPr>
            </w:pPr>
          </w:p>
        </w:tc>
        <w:tc>
          <w:tcPr>
            <w:tcW w:w="661" w:type="pct"/>
            <w:tcBorders>
              <w:top w:val="nil"/>
              <w:left w:val="nil"/>
              <w:bottom w:val="single" w:color="000000" w:sz="4" w:space="0"/>
              <w:right w:val="single" w:color="000000" w:sz="4" w:space="0"/>
            </w:tcBorders>
            <w:shd w:val="clear" w:color="auto" w:fill="EAF1DD" w:themeFill="accent3" w:themeFillTint="33"/>
          </w:tcPr>
          <w:p w:rsidRPr="00D750C9" w:rsidR="00050EE0" w:rsidRDefault="00050EE0" w14:paraId="1427B5AF" w14:textId="77777777">
            <w:pPr>
              <w:jc w:val="left"/>
              <w:rPr>
                <w:rFonts w:eastAsia="Times New Roman" w:cstheme="minorHAnsi"/>
                <w:lang w:eastAsia="sk-SK"/>
              </w:rPr>
            </w:pPr>
          </w:p>
        </w:tc>
      </w:tr>
    </w:tbl>
    <w:p w:rsidRPr="00D750C9" w:rsidR="00050EE0" w:rsidP="00050EE0" w:rsidRDefault="00050EE0" w14:paraId="6FE9A67A" w14:textId="77777777"/>
    <w:p w:rsidRPr="00D750C9" w:rsidR="00050EE0" w:rsidP="00994746" w:rsidRDefault="00050EE0" w14:paraId="71A4813E" w14:textId="77777777">
      <w:r w:rsidRPr="00D750C9">
        <w:t>Pre nasledujúce podmienky  je metodický pokyn nerefundovať tento výdavok:</w:t>
      </w:r>
    </w:p>
    <w:tbl>
      <w:tblPr>
        <w:tblW w:w="0" w:type="auto"/>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30" w:type="dxa"/>
          <w:right w:w="30" w:type="dxa"/>
        </w:tblCellMar>
        <w:tblLook w:val="0000" w:firstRow="0" w:lastRow="0" w:firstColumn="0" w:lastColumn="0" w:noHBand="0" w:noVBand="0"/>
      </w:tblPr>
      <w:tblGrid>
        <w:gridCol w:w="902"/>
        <w:gridCol w:w="3268"/>
      </w:tblGrid>
      <w:tr w:rsidRPr="00D750C9" w:rsidR="00050EE0" w:rsidTr="00B57225" w14:paraId="420F2C65" w14:textId="77777777">
        <w:trPr>
          <w:trHeight w:val="290"/>
        </w:trPr>
        <w:tc>
          <w:tcPr>
            <w:tcW w:w="902" w:type="dxa"/>
          </w:tcPr>
          <w:p w:rsidRPr="00D750C9" w:rsidR="00050EE0" w:rsidP="00994746" w:rsidRDefault="00050EE0" w14:paraId="4EFF0928" w14:textId="77777777">
            <w:r w:rsidRPr="00D750C9">
              <w:t>ZE50</w:t>
            </w:r>
          </w:p>
        </w:tc>
        <w:tc>
          <w:tcPr>
            <w:tcW w:w="3268" w:type="dxa"/>
          </w:tcPr>
          <w:p w:rsidRPr="00D750C9" w:rsidR="00050EE0" w:rsidP="00994746" w:rsidRDefault="00050EE0" w14:paraId="290F1115" w14:textId="77777777">
            <w:r w:rsidRPr="00D750C9">
              <w:t>Predpis-Daň z nehn., miest.daň</w:t>
            </w:r>
          </w:p>
        </w:tc>
      </w:tr>
      <w:tr w:rsidRPr="00D750C9" w:rsidR="00050EE0" w:rsidTr="00B57225" w14:paraId="3ED289BE" w14:textId="77777777">
        <w:trPr>
          <w:trHeight w:val="290"/>
        </w:trPr>
        <w:tc>
          <w:tcPr>
            <w:tcW w:w="902" w:type="dxa"/>
          </w:tcPr>
          <w:p w:rsidRPr="00D750C9" w:rsidR="00050EE0" w:rsidP="00994746" w:rsidRDefault="00050EE0" w14:paraId="5B26E965" w14:textId="77777777">
            <w:r w:rsidRPr="00D750C9">
              <w:t>ZF00</w:t>
            </w:r>
          </w:p>
        </w:tc>
        <w:tc>
          <w:tcPr>
            <w:tcW w:w="3268" w:type="dxa"/>
          </w:tcPr>
          <w:p w:rsidRPr="00D750C9" w:rsidR="00050EE0" w:rsidP="00994746" w:rsidRDefault="00050EE0" w14:paraId="7ED4A533" w14:textId="77777777">
            <w:r w:rsidRPr="00D750C9">
              <w:t>Predpis-Miestne poplatky</w:t>
            </w:r>
          </w:p>
        </w:tc>
      </w:tr>
      <w:tr w:rsidRPr="00D750C9" w:rsidR="00050EE0" w:rsidTr="00B57225" w14:paraId="20F989B4" w14:textId="77777777">
        <w:trPr>
          <w:trHeight w:val="290"/>
        </w:trPr>
        <w:tc>
          <w:tcPr>
            <w:tcW w:w="902" w:type="dxa"/>
          </w:tcPr>
          <w:p w:rsidRPr="00D750C9" w:rsidR="00050EE0" w:rsidP="00994746" w:rsidRDefault="00050EE0" w14:paraId="2DFB0D60" w14:textId="77777777">
            <w:r w:rsidRPr="00D750C9">
              <w:t>ZL00</w:t>
            </w:r>
          </w:p>
        </w:tc>
        <w:tc>
          <w:tcPr>
            <w:tcW w:w="3268" w:type="dxa"/>
          </w:tcPr>
          <w:p w:rsidRPr="00D750C9" w:rsidR="00050EE0" w:rsidP="00994746" w:rsidRDefault="00050EE0" w14:paraId="133CDD11" w14:textId="77777777">
            <w:r w:rsidRPr="00D750C9">
              <w:t>Predpis-Poistenie</w:t>
            </w:r>
          </w:p>
        </w:tc>
      </w:tr>
    </w:tbl>
    <w:p w:rsidRPr="00D750C9" w:rsidR="00050EE0" w:rsidP="00050EE0" w:rsidRDefault="00050EE0" w14:paraId="20247E88" w14:textId="77777777"/>
    <w:p w:rsidRPr="00D750C9" w:rsidR="00050EE0" w:rsidP="00994746" w:rsidRDefault="00050EE0" w14:paraId="3316ED77" w14:textId="77777777">
      <w:pPr>
        <w:pStyle w:val="Nadpis6"/>
      </w:pPr>
      <w:bookmarkStart w:name="_Ref217992420" w:id="614"/>
      <w:bookmarkStart w:name="_Toc232499487" w:id="615"/>
      <w:r w:rsidRPr="00D750C9">
        <w:t>Podmienky pre účel podmienky „</w:t>
      </w:r>
      <w:r w:rsidRPr="00D750C9">
        <w:rPr>
          <w:u w:val="single"/>
        </w:rPr>
        <w:t>PNa-Výnos. faktúra (bez zúčt.)</w:t>
      </w:r>
      <w:r w:rsidRPr="00D750C9">
        <w:t>“</w:t>
      </w:r>
      <w:bookmarkEnd w:id="614"/>
      <w:bookmarkEnd w:id="615"/>
      <w:r w:rsidRPr="00D750C9">
        <w:t xml:space="preserve"> </w:t>
      </w:r>
    </w:p>
    <w:p w:rsidRPr="00D750C9" w:rsidR="00050EE0" w:rsidP="00994746" w:rsidRDefault="00050EE0" w14:paraId="11A0C1B4" w14:textId="77777777">
      <w:pPr>
        <w:numPr>
          <w:ilvl w:val="0"/>
          <w:numId w:val="28"/>
        </w:numPr>
        <w:rPr>
          <w:rFonts w:cstheme="minorBidi"/>
          <w:lang w:eastAsia="en-US"/>
        </w:rPr>
      </w:pPr>
      <w:r w:rsidRPr="00D750C9">
        <w:rPr>
          <w:rFonts w:cstheme="minorBidi"/>
          <w:lang w:eastAsia="en-US"/>
        </w:rPr>
        <w:t>Tieto podmienky slúžia na refakturáciu nákladov na základe skutočnej hodnoty (merače, reálna dodávateľská faktúra), táto refakturácia je účtovaná do výnosov. Neprebieha zúčtovanie (neexistujú predpisy za opakované plnenie).</w:t>
      </w:r>
    </w:p>
    <w:p w:rsidRPr="00D750C9" w:rsidR="00050EE0" w:rsidP="00994746" w:rsidRDefault="00050EE0" w14:paraId="5F33D734" w14:textId="77777777">
      <w:pPr>
        <w:numPr>
          <w:ilvl w:val="0"/>
          <w:numId w:val="28"/>
        </w:numPr>
        <w:rPr>
          <w:rFonts w:cstheme="minorHAnsi"/>
          <w:lang w:eastAsia="en-US"/>
        </w:rPr>
      </w:pPr>
      <w:r w:rsidRPr="00D750C9">
        <w:rPr>
          <w:rFonts w:cstheme="minorHAnsi"/>
          <w:lang w:eastAsia="en-US"/>
        </w:rPr>
        <w:t>Podmienka sa primárne účtuje na 648 účty HK pre „Hlavnú činnosť“. Prostredníctvom poľa „Hodnota stanovenia účtu“ so zadaním „</w:t>
      </w:r>
      <w:r w:rsidRPr="00D750C9">
        <w:rPr>
          <w:rFonts w:eastAsia="Times New Roman" w:cstheme="minorHAnsi"/>
          <w:lang w:eastAsia="sk-SK"/>
        </w:rPr>
        <w:t>PČ_VÝNOS</w:t>
      </w:r>
      <w:r w:rsidRPr="00D750C9">
        <w:rPr>
          <w:rFonts w:cstheme="minorHAnsi"/>
          <w:lang w:eastAsia="en-US"/>
        </w:rPr>
        <w:t>“ je zabezpečený odklon účtovania na 648 účty HK pre „Podnikateľskú činnosť“.</w:t>
      </w:r>
    </w:p>
    <w:p w:rsidRPr="00D750C9" w:rsidR="00050EE0" w:rsidP="00994746" w:rsidRDefault="00050EE0" w14:paraId="62D3C44C" w14:textId="77777777">
      <w:pPr>
        <w:numPr>
          <w:ilvl w:val="0"/>
          <w:numId w:val="28"/>
        </w:numPr>
        <w:rPr>
          <w:rFonts w:cstheme="minorHAnsi"/>
          <w:lang w:eastAsia="en-US"/>
        </w:rPr>
      </w:pPr>
      <w:r w:rsidRPr="00D750C9">
        <w:rPr>
          <w:rFonts w:cstheme="minorHAnsi"/>
          <w:lang w:eastAsia="en-US"/>
        </w:rPr>
        <w:t>Prostredníctvom poľa „Hodnota stanovenia účtu“ so zadaním „H</w:t>
      </w:r>
      <w:r w:rsidRPr="00D750C9">
        <w:rPr>
          <w:rFonts w:eastAsia="Times New Roman" w:cstheme="minorHAnsi"/>
          <w:lang w:eastAsia="sk-SK"/>
        </w:rPr>
        <w:t>Č_VÝNOS2</w:t>
      </w:r>
      <w:r w:rsidRPr="00D750C9">
        <w:rPr>
          <w:rFonts w:cstheme="minorHAnsi"/>
          <w:lang w:eastAsia="en-US"/>
        </w:rPr>
        <w:t>“ je zabezpečený odklon účtovania na 602 účty HK pre „Hlavnú činnosť“. Pri zadaní hodnoty „</w:t>
      </w:r>
      <w:r w:rsidRPr="00D750C9">
        <w:rPr>
          <w:rFonts w:eastAsia="Times New Roman" w:cstheme="minorHAnsi"/>
          <w:lang w:eastAsia="sk-SK"/>
        </w:rPr>
        <w:t>PČ_VÝNOS2</w:t>
      </w:r>
      <w:r w:rsidRPr="00D750C9">
        <w:rPr>
          <w:rFonts w:cstheme="minorHAnsi"/>
          <w:lang w:eastAsia="en-US"/>
        </w:rPr>
        <w:t>“ je zabezpečený odklon účtovania na 602 účty HK pre „Podnikateľskú činnosť“.</w:t>
      </w:r>
    </w:p>
    <w:p w:rsidRPr="00D750C9" w:rsidR="00050EE0" w:rsidP="00994746" w:rsidRDefault="00050EE0" w14:paraId="711E92B7" w14:textId="77777777">
      <w:pPr>
        <w:numPr>
          <w:ilvl w:val="0"/>
          <w:numId w:val="28"/>
        </w:numPr>
        <w:rPr>
          <w:rFonts w:cstheme="minorHAnsi"/>
          <w:lang w:eastAsia="en-US"/>
        </w:rPr>
      </w:pPr>
      <w:r w:rsidRPr="00D750C9">
        <w:rPr>
          <w:rFonts w:cstheme="minorHAnsi"/>
          <w:lang w:eastAsia="en-US"/>
        </w:rPr>
        <w:t xml:space="preserve">Ku každej základnej podmienke s účelom </w:t>
      </w:r>
      <w:r w:rsidRPr="00D750C9">
        <w:rPr>
          <w:rFonts w:cstheme="minorBidi"/>
          <w:u w:val="single"/>
          <w:lang w:eastAsia="en-US"/>
        </w:rPr>
        <w:t xml:space="preserve">„PNa-Výnos. faktúra (bez zúčt.)“ </w:t>
      </w:r>
      <w:r w:rsidRPr="00D750C9">
        <w:rPr>
          <w:rFonts w:cstheme="minorHAnsi"/>
          <w:lang w:eastAsia="en-US"/>
        </w:rPr>
        <w:t>sa viaže aj podmienka pre dobropis/ťarchopis s účelom „</w:t>
      </w:r>
      <w:r w:rsidRPr="00D750C9">
        <w:rPr>
          <w:rFonts w:cstheme="minorHAnsi"/>
        </w:rPr>
        <w:t>PNa-Výnos.FA (bez zúčt.)-jedn.</w:t>
      </w:r>
      <w:r w:rsidRPr="00D750C9">
        <w:rPr>
          <w:rFonts w:eastAsia="Times New Roman" w:cstheme="minorBidi"/>
          <w:lang w:eastAsia="sk-SK"/>
        </w:rPr>
        <w:t>“</w:t>
      </w:r>
      <w:r w:rsidRPr="00D750C9">
        <w:rPr>
          <w:rFonts w:cstheme="minorHAnsi"/>
          <w:lang w:eastAsia="en-US"/>
        </w:rPr>
        <w:t>.</w:t>
      </w:r>
    </w:p>
    <w:tbl>
      <w:tblPr>
        <w:tblW w:w="5268"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667"/>
        <w:gridCol w:w="1799"/>
        <w:gridCol w:w="1222"/>
        <w:gridCol w:w="758"/>
        <w:gridCol w:w="1761"/>
        <w:gridCol w:w="629"/>
        <w:gridCol w:w="1362"/>
        <w:gridCol w:w="654"/>
        <w:gridCol w:w="648"/>
      </w:tblGrid>
      <w:tr w:rsidRPr="00D750C9" w:rsidR="00050EE0" w14:paraId="2F46693C" w14:textId="77777777">
        <w:trPr>
          <w:trHeight w:val="675"/>
          <w:tblHeader/>
        </w:trPr>
        <w:tc>
          <w:tcPr>
            <w:tcW w:w="351" w:type="pct"/>
            <w:shd w:val="clear" w:color="auto" w:fill="D9D9D9" w:themeFill="background1" w:themeFillShade="D9"/>
            <w:vAlign w:val="center"/>
            <w:hideMark/>
          </w:tcPr>
          <w:p w:rsidRPr="00D750C9" w:rsidR="00050EE0" w:rsidRDefault="00050EE0" w14:paraId="3CEF6107" w14:textId="77777777">
            <w:pPr>
              <w:jc w:val="left"/>
              <w:rPr>
                <w:rFonts w:eastAsia="Times New Roman" w:cstheme="minorHAnsi"/>
                <w:b/>
                <w:lang w:eastAsia="sk-SK"/>
              </w:rPr>
            </w:pPr>
            <w:r w:rsidRPr="00D750C9">
              <w:rPr>
                <w:rFonts w:eastAsia="Times New Roman" w:cstheme="minorHAnsi"/>
                <w:b/>
                <w:lang w:eastAsia="sk-SK"/>
              </w:rPr>
              <w:t>Druh podm.</w:t>
            </w:r>
          </w:p>
        </w:tc>
        <w:tc>
          <w:tcPr>
            <w:tcW w:w="947" w:type="pct"/>
            <w:shd w:val="clear" w:color="auto" w:fill="D9D9D9" w:themeFill="background1" w:themeFillShade="D9"/>
            <w:vAlign w:val="center"/>
            <w:hideMark/>
          </w:tcPr>
          <w:p w:rsidRPr="00D750C9" w:rsidR="00050EE0" w:rsidRDefault="00050EE0" w14:paraId="466A2EC5" w14:textId="77777777">
            <w:pPr>
              <w:jc w:val="left"/>
              <w:rPr>
                <w:rFonts w:eastAsia="Times New Roman" w:cstheme="minorHAnsi"/>
                <w:b/>
                <w:lang w:eastAsia="sk-SK"/>
              </w:rPr>
            </w:pPr>
            <w:r w:rsidRPr="00D750C9">
              <w:rPr>
                <w:rFonts w:eastAsia="Times New Roman" w:cstheme="minorHAnsi"/>
                <w:b/>
                <w:lang w:eastAsia="sk-SK"/>
              </w:rPr>
              <w:t>Názov podmienky</w:t>
            </w:r>
          </w:p>
        </w:tc>
        <w:tc>
          <w:tcPr>
            <w:tcW w:w="643" w:type="pct"/>
            <w:shd w:val="clear" w:color="auto" w:fill="D9D9D9" w:themeFill="background1" w:themeFillShade="D9"/>
            <w:vAlign w:val="center"/>
            <w:hideMark/>
          </w:tcPr>
          <w:p w:rsidRPr="00D750C9" w:rsidR="00050EE0" w:rsidRDefault="00050EE0" w14:paraId="7291249D" w14:textId="77777777">
            <w:pPr>
              <w:jc w:val="left"/>
              <w:rPr>
                <w:rFonts w:eastAsia="Times New Roman" w:cstheme="minorHAnsi"/>
                <w:b/>
                <w:lang w:eastAsia="sk-SK"/>
              </w:rPr>
            </w:pPr>
            <w:r w:rsidRPr="00D750C9">
              <w:rPr>
                <w:rFonts w:eastAsia="Times New Roman" w:cstheme="minorHAnsi"/>
                <w:b/>
                <w:lang w:eastAsia="sk-SK"/>
              </w:rPr>
              <w:t>Účel podmienky</w:t>
            </w:r>
          </w:p>
        </w:tc>
        <w:tc>
          <w:tcPr>
            <w:tcW w:w="399" w:type="pct"/>
            <w:shd w:val="clear" w:color="auto" w:fill="D9D9D9" w:themeFill="background1" w:themeFillShade="D9"/>
            <w:vAlign w:val="center"/>
          </w:tcPr>
          <w:p w:rsidRPr="00D750C9" w:rsidR="00050EE0" w:rsidRDefault="00050EE0" w14:paraId="45368E33" w14:textId="77777777">
            <w:pPr>
              <w:jc w:val="left"/>
              <w:rPr>
                <w:rFonts w:eastAsia="Times New Roman" w:cstheme="minorHAnsi"/>
                <w:b/>
                <w:lang w:eastAsia="sk-SK"/>
              </w:rPr>
            </w:pPr>
            <w:r w:rsidRPr="00D750C9">
              <w:rPr>
                <w:rFonts w:eastAsia="Times New Roman" w:cstheme="minorHAnsi"/>
                <w:b/>
                <w:lang w:eastAsia="sk-SK"/>
              </w:rPr>
              <w:t>Druh pohybu</w:t>
            </w:r>
          </w:p>
        </w:tc>
        <w:tc>
          <w:tcPr>
            <w:tcW w:w="927" w:type="pct"/>
            <w:shd w:val="clear" w:color="auto" w:fill="D9D9D9" w:themeFill="background1" w:themeFillShade="D9"/>
            <w:vAlign w:val="center"/>
          </w:tcPr>
          <w:p w:rsidRPr="00D750C9" w:rsidR="00050EE0" w:rsidRDefault="00050EE0" w14:paraId="58FA1B69" w14:textId="77777777">
            <w:pPr>
              <w:jc w:val="left"/>
              <w:rPr>
                <w:rFonts w:eastAsia="Times New Roman" w:cstheme="minorHAnsi"/>
                <w:b/>
                <w:lang w:eastAsia="sk-SK"/>
              </w:rPr>
            </w:pPr>
            <w:r w:rsidRPr="00D750C9">
              <w:rPr>
                <w:rFonts w:eastAsia="Times New Roman" w:cstheme="minorHAnsi"/>
                <w:b/>
                <w:lang w:eastAsia="sk-SK"/>
              </w:rPr>
              <w:t>Názov pohybu</w:t>
            </w:r>
          </w:p>
        </w:tc>
        <w:tc>
          <w:tcPr>
            <w:tcW w:w="331" w:type="pct"/>
            <w:shd w:val="clear" w:color="auto" w:fill="D9D9D9" w:themeFill="background1" w:themeFillShade="D9"/>
            <w:vAlign w:val="center"/>
            <w:hideMark/>
          </w:tcPr>
          <w:p w:rsidRPr="00D750C9" w:rsidR="00050EE0" w:rsidRDefault="00050EE0" w14:paraId="0DFA5FAB" w14:textId="77777777">
            <w:pPr>
              <w:jc w:val="left"/>
              <w:rPr>
                <w:rFonts w:eastAsia="Times New Roman" w:cstheme="minorHAnsi"/>
                <w:b/>
                <w:lang w:eastAsia="sk-SK"/>
              </w:rPr>
            </w:pPr>
            <w:r w:rsidRPr="00D750C9">
              <w:rPr>
                <w:rFonts w:eastAsia="Times New Roman" w:cstheme="minorHAnsi"/>
                <w:b/>
                <w:lang w:eastAsia="sk-SK"/>
              </w:rPr>
              <w:t>Skupina podmienok</w:t>
            </w:r>
          </w:p>
        </w:tc>
        <w:tc>
          <w:tcPr>
            <w:tcW w:w="717" w:type="pct"/>
            <w:shd w:val="clear" w:color="auto" w:fill="D9D9D9" w:themeFill="background1" w:themeFillShade="D9"/>
            <w:vAlign w:val="center"/>
            <w:hideMark/>
          </w:tcPr>
          <w:p w:rsidRPr="00D750C9" w:rsidR="00050EE0" w:rsidRDefault="00050EE0" w14:paraId="5934D266" w14:textId="77777777">
            <w:pPr>
              <w:jc w:val="left"/>
              <w:rPr>
                <w:rFonts w:eastAsia="Times New Roman" w:cstheme="minorHAnsi"/>
                <w:b/>
                <w:lang w:eastAsia="sk-SK"/>
              </w:rPr>
            </w:pPr>
            <w:r w:rsidRPr="00D750C9">
              <w:rPr>
                <w:rFonts w:eastAsia="Times New Roman" w:cstheme="minorHAnsi"/>
                <w:b/>
                <w:lang w:eastAsia="sk-SK"/>
              </w:rPr>
              <w:t>Kategória prevádzkových nákladov</w:t>
            </w:r>
          </w:p>
        </w:tc>
        <w:tc>
          <w:tcPr>
            <w:tcW w:w="344" w:type="pct"/>
            <w:shd w:val="clear" w:color="auto" w:fill="D9D9D9" w:themeFill="background1" w:themeFillShade="D9"/>
            <w:vAlign w:val="center"/>
            <w:hideMark/>
          </w:tcPr>
          <w:p w:rsidRPr="00D750C9" w:rsidR="00050EE0" w:rsidRDefault="00050EE0" w14:paraId="5A78847F" w14:textId="77777777">
            <w:pPr>
              <w:jc w:val="left"/>
              <w:rPr>
                <w:rFonts w:eastAsia="Times New Roman" w:cstheme="minorHAnsi"/>
                <w:b/>
                <w:lang w:eastAsia="sk-SK"/>
              </w:rPr>
            </w:pPr>
            <w:r w:rsidRPr="00D750C9">
              <w:rPr>
                <w:rFonts w:eastAsia="Times New Roman" w:cstheme="minorHAnsi"/>
                <w:b/>
                <w:lang w:eastAsia="sk-SK"/>
              </w:rPr>
              <w:t>Účet HK Trieda 5*</w:t>
            </w:r>
          </w:p>
        </w:tc>
        <w:tc>
          <w:tcPr>
            <w:tcW w:w="341" w:type="pct"/>
            <w:shd w:val="clear" w:color="auto" w:fill="D9D9D9" w:themeFill="background1" w:themeFillShade="D9"/>
            <w:vAlign w:val="center"/>
            <w:hideMark/>
          </w:tcPr>
          <w:p w:rsidRPr="00D750C9" w:rsidR="00050EE0" w:rsidRDefault="00050EE0" w14:paraId="5C7FD620" w14:textId="77777777">
            <w:pPr>
              <w:jc w:val="left"/>
              <w:rPr>
                <w:rFonts w:eastAsia="Times New Roman" w:cstheme="minorHAnsi"/>
                <w:b/>
                <w:lang w:eastAsia="sk-SK"/>
              </w:rPr>
            </w:pPr>
            <w:r w:rsidRPr="00D750C9">
              <w:rPr>
                <w:rFonts w:eastAsia="Times New Roman" w:cstheme="minorHAnsi"/>
                <w:b/>
                <w:lang w:eastAsia="sk-SK"/>
              </w:rPr>
              <w:t>Účet HK Trieda 6*</w:t>
            </w:r>
          </w:p>
        </w:tc>
      </w:tr>
      <w:tr w:rsidRPr="00D750C9" w:rsidR="00050EE0" w:rsidTr="007C3CF5" w14:paraId="03563DBE" w14:textId="77777777">
        <w:trPr>
          <w:trHeight w:val="300"/>
        </w:trPr>
        <w:tc>
          <w:tcPr>
            <w:tcW w:w="351" w:type="pct"/>
            <w:noWrap/>
            <w:vAlign w:val="center"/>
            <w:hideMark/>
          </w:tcPr>
          <w:p w:rsidRPr="00D750C9" w:rsidR="00050EE0" w:rsidP="007C3CF5" w:rsidRDefault="00050EE0" w14:paraId="3B3FF3F2" w14:textId="77777777">
            <w:pPr>
              <w:jc w:val="left"/>
              <w:rPr>
                <w:rFonts w:eastAsia="Times New Roman" w:cstheme="minorHAnsi"/>
                <w:lang w:eastAsia="sk-SK"/>
              </w:rPr>
            </w:pPr>
            <w:r w:rsidRPr="00D750C9">
              <w:rPr>
                <w:rFonts w:eastAsia="Times New Roman" w:cstheme="minorHAnsi"/>
                <w:lang w:eastAsia="sk-SK"/>
              </w:rPr>
              <w:t>V100</w:t>
            </w:r>
          </w:p>
        </w:tc>
        <w:tc>
          <w:tcPr>
            <w:tcW w:w="947" w:type="pct"/>
            <w:vAlign w:val="center"/>
            <w:hideMark/>
          </w:tcPr>
          <w:p w:rsidRPr="00D750C9" w:rsidR="00050EE0" w:rsidP="007C3CF5" w:rsidRDefault="00050EE0" w14:paraId="1F7E59E4" w14:textId="77777777">
            <w:pPr>
              <w:jc w:val="left"/>
              <w:rPr>
                <w:rFonts w:eastAsia="Times New Roman" w:cstheme="minorHAnsi"/>
                <w:lang w:eastAsia="sk-SK"/>
              </w:rPr>
            </w:pPr>
            <w:r w:rsidRPr="00D750C9">
              <w:rPr>
                <w:rFonts w:eastAsia="Times New Roman" w:cstheme="minorHAnsi"/>
                <w:lang w:eastAsia="sk-SK"/>
              </w:rPr>
              <w:t>Vyfakt-Elektrická energia</w:t>
            </w:r>
          </w:p>
        </w:tc>
        <w:tc>
          <w:tcPr>
            <w:tcW w:w="643" w:type="pct"/>
            <w:vAlign w:val="center"/>
            <w:hideMark/>
          </w:tcPr>
          <w:p w:rsidRPr="00D750C9" w:rsidR="00050EE0" w:rsidP="007C3CF5" w:rsidRDefault="00050EE0" w14:paraId="4D4B4489"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050EE0" w:rsidP="007C3CF5" w:rsidRDefault="00050EE0" w14:paraId="5B912B43" w14:textId="77777777">
            <w:pPr>
              <w:jc w:val="left"/>
              <w:rPr>
                <w:rFonts w:eastAsia="Times New Roman" w:cstheme="minorHAnsi"/>
                <w:lang w:eastAsia="sk-SK"/>
              </w:rPr>
            </w:pPr>
            <w:r w:rsidRPr="00D750C9">
              <w:rPr>
                <w:rFonts w:eastAsia="Times New Roman" w:cstheme="minorHAnsi"/>
                <w:lang w:eastAsia="sk-SK"/>
              </w:rPr>
              <w:t>V100</w:t>
            </w:r>
          </w:p>
        </w:tc>
        <w:tc>
          <w:tcPr>
            <w:tcW w:w="927" w:type="pct"/>
            <w:vAlign w:val="center"/>
          </w:tcPr>
          <w:p w:rsidRPr="00D750C9" w:rsidR="00050EE0" w:rsidP="007C3CF5" w:rsidRDefault="00050EE0" w14:paraId="6B358DF7" w14:textId="77777777">
            <w:pPr>
              <w:jc w:val="left"/>
              <w:rPr>
                <w:rFonts w:eastAsia="Times New Roman" w:cstheme="minorHAnsi"/>
                <w:lang w:eastAsia="sk-SK"/>
              </w:rPr>
            </w:pPr>
            <w:r w:rsidRPr="00D750C9">
              <w:rPr>
                <w:rFonts w:eastAsia="Times New Roman" w:cstheme="minorHAnsi"/>
                <w:lang w:eastAsia="sk-SK"/>
              </w:rPr>
              <w:t>Vyfakt-Elektrická energia</w:t>
            </w:r>
          </w:p>
        </w:tc>
        <w:tc>
          <w:tcPr>
            <w:tcW w:w="331" w:type="pct"/>
            <w:vAlign w:val="center"/>
            <w:hideMark/>
          </w:tcPr>
          <w:p w:rsidRPr="00D750C9" w:rsidR="00050EE0" w:rsidP="007C3CF5" w:rsidRDefault="00050EE0" w14:paraId="00943AC4"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050EE0" w:rsidP="007C3CF5" w:rsidRDefault="00050EE0" w14:paraId="519F1265"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050EE0" w:rsidP="007C3CF5" w:rsidRDefault="00050EE0" w14:paraId="5E919870"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vAlign w:val="center"/>
            <w:hideMark/>
          </w:tcPr>
          <w:p w:rsidRPr="00D750C9" w:rsidR="00050EE0" w:rsidP="007C3CF5" w:rsidRDefault="00050EE0" w14:paraId="1291EDA3" w14:textId="77777777">
            <w:pPr>
              <w:jc w:val="left"/>
              <w:rPr>
                <w:rFonts w:ascii="Arial" w:hAnsi="Arial" w:eastAsia="Times New Roman" w:cs="Arial"/>
                <w:sz w:val="16"/>
                <w:szCs w:val="16"/>
                <w:lang w:eastAsia="sk-SK"/>
              </w:rPr>
            </w:pPr>
            <w:r w:rsidRPr="00D750C9">
              <w:rPr>
                <w:rFonts w:eastAsia="Times New Roman" w:cstheme="minorHAnsi"/>
                <w:lang w:eastAsia="sk-SK"/>
              </w:rPr>
              <w:t>648, 602</w:t>
            </w:r>
          </w:p>
        </w:tc>
      </w:tr>
      <w:tr w:rsidRPr="00D750C9" w:rsidR="00050EE0" w:rsidTr="007C3CF5" w14:paraId="20B0BDC5" w14:textId="77777777">
        <w:trPr>
          <w:trHeight w:val="300"/>
        </w:trPr>
        <w:tc>
          <w:tcPr>
            <w:tcW w:w="351" w:type="pct"/>
            <w:noWrap/>
            <w:vAlign w:val="center"/>
            <w:hideMark/>
          </w:tcPr>
          <w:p w:rsidRPr="00D750C9" w:rsidR="00050EE0" w:rsidP="007C3CF5" w:rsidRDefault="00050EE0" w14:paraId="1E8B45FE" w14:textId="77777777">
            <w:pPr>
              <w:jc w:val="left"/>
              <w:rPr>
                <w:rFonts w:eastAsia="Times New Roman" w:cstheme="minorHAnsi"/>
                <w:lang w:eastAsia="sk-SK"/>
              </w:rPr>
            </w:pPr>
            <w:r w:rsidRPr="00D750C9">
              <w:rPr>
                <w:rFonts w:eastAsia="Times New Roman" w:cstheme="minorHAnsi"/>
                <w:lang w:eastAsia="sk-SK"/>
              </w:rPr>
              <w:t>V110</w:t>
            </w:r>
          </w:p>
        </w:tc>
        <w:tc>
          <w:tcPr>
            <w:tcW w:w="947" w:type="pct"/>
            <w:vAlign w:val="center"/>
            <w:hideMark/>
          </w:tcPr>
          <w:p w:rsidRPr="00D750C9" w:rsidR="00050EE0" w:rsidP="007C3CF5" w:rsidRDefault="00050EE0" w14:paraId="6008DBF1" w14:textId="77777777">
            <w:pPr>
              <w:jc w:val="left"/>
              <w:rPr>
                <w:rFonts w:eastAsia="Times New Roman" w:cstheme="minorHAnsi"/>
                <w:lang w:eastAsia="sk-SK"/>
              </w:rPr>
            </w:pPr>
            <w:r w:rsidRPr="00D750C9">
              <w:rPr>
                <w:rFonts w:eastAsia="Times New Roman" w:cstheme="minorHAnsi"/>
                <w:lang w:eastAsia="sk-SK"/>
              </w:rPr>
              <w:t>Vyfakt-E.energia-sp.priestor</w:t>
            </w:r>
          </w:p>
        </w:tc>
        <w:tc>
          <w:tcPr>
            <w:tcW w:w="643" w:type="pct"/>
            <w:vAlign w:val="center"/>
            <w:hideMark/>
          </w:tcPr>
          <w:p w:rsidRPr="00D750C9" w:rsidR="00050EE0" w:rsidP="007C3CF5" w:rsidRDefault="00050EE0" w14:paraId="4EEA8F02"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050EE0" w:rsidP="007C3CF5" w:rsidRDefault="00050EE0" w14:paraId="177D0D21" w14:textId="77777777">
            <w:pPr>
              <w:jc w:val="left"/>
              <w:rPr>
                <w:rFonts w:eastAsia="Times New Roman" w:cstheme="minorHAnsi"/>
                <w:lang w:eastAsia="sk-SK"/>
              </w:rPr>
            </w:pPr>
            <w:r w:rsidRPr="00D750C9">
              <w:rPr>
                <w:rFonts w:eastAsia="Times New Roman" w:cstheme="minorHAnsi"/>
                <w:lang w:eastAsia="sk-SK"/>
              </w:rPr>
              <w:t>V110</w:t>
            </w:r>
          </w:p>
        </w:tc>
        <w:tc>
          <w:tcPr>
            <w:tcW w:w="927" w:type="pct"/>
            <w:vAlign w:val="center"/>
          </w:tcPr>
          <w:p w:rsidRPr="00D750C9" w:rsidR="00050EE0" w:rsidP="007C3CF5" w:rsidRDefault="00050EE0" w14:paraId="336D76D1" w14:textId="77777777">
            <w:pPr>
              <w:jc w:val="left"/>
              <w:rPr>
                <w:rFonts w:eastAsia="Times New Roman" w:cstheme="minorHAnsi"/>
                <w:lang w:eastAsia="sk-SK"/>
              </w:rPr>
            </w:pPr>
            <w:r w:rsidRPr="00D750C9">
              <w:rPr>
                <w:rFonts w:eastAsia="Times New Roman" w:cstheme="minorHAnsi"/>
                <w:lang w:eastAsia="sk-SK"/>
              </w:rPr>
              <w:t>Vyfakt-E.energia-sp.priestor</w:t>
            </w:r>
          </w:p>
        </w:tc>
        <w:tc>
          <w:tcPr>
            <w:tcW w:w="331" w:type="pct"/>
            <w:vAlign w:val="center"/>
            <w:hideMark/>
          </w:tcPr>
          <w:p w:rsidRPr="00D750C9" w:rsidR="00050EE0" w:rsidP="007C3CF5" w:rsidRDefault="00050EE0" w14:paraId="097402E0"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050EE0" w:rsidP="007C3CF5" w:rsidRDefault="00050EE0" w14:paraId="429F01C6"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050EE0" w:rsidP="007C3CF5" w:rsidRDefault="00050EE0" w14:paraId="6913DDD2"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hideMark/>
          </w:tcPr>
          <w:p w:rsidRPr="00D750C9" w:rsidR="00050EE0" w:rsidP="007C3CF5" w:rsidRDefault="00050EE0" w14:paraId="3A31B9C6"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050EE0" w:rsidTr="007C3CF5" w14:paraId="5E66CCE2" w14:textId="77777777">
        <w:trPr>
          <w:trHeight w:val="300"/>
        </w:trPr>
        <w:tc>
          <w:tcPr>
            <w:tcW w:w="351" w:type="pct"/>
            <w:noWrap/>
            <w:vAlign w:val="center"/>
            <w:hideMark/>
          </w:tcPr>
          <w:p w:rsidRPr="00D750C9" w:rsidR="00050EE0" w:rsidP="007C3CF5" w:rsidRDefault="00050EE0" w14:paraId="376CE411" w14:textId="77777777">
            <w:pPr>
              <w:jc w:val="left"/>
              <w:rPr>
                <w:rFonts w:eastAsia="Times New Roman" w:cstheme="minorHAnsi"/>
                <w:lang w:eastAsia="sk-SK"/>
              </w:rPr>
            </w:pPr>
            <w:r w:rsidRPr="00D750C9">
              <w:rPr>
                <w:rFonts w:eastAsia="Times New Roman" w:cstheme="minorHAnsi"/>
                <w:lang w:eastAsia="sk-SK"/>
              </w:rPr>
              <w:t>V120</w:t>
            </w:r>
          </w:p>
        </w:tc>
        <w:tc>
          <w:tcPr>
            <w:tcW w:w="947" w:type="pct"/>
            <w:vAlign w:val="center"/>
            <w:hideMark/>
          </w:tcPr>
          <w:p w:rsidRPr="00D750C9" w:rsidR="00050EE0" w:rsidP="007C3CF5" w:rsidRDefault="00050EE0" w14:paraId="67762E2D" w14:textId="77777777">
            <w:pPr>
              <w:jc w:val="left"/>
              <w:rPr>
                <w:rFonts w:eastAsia="Times New Roman" w:cstheme="minorHAnsi"/>
                <w:lang w:eastAsia="sk-SK"/>
              </w:rPr>
            </w:pPr>
            <w:r w:rsidRPr="00D750C9">
              <w:rPr>
                <w:rFonts w:eastAsia="Times New Roman" w:cstheme="minorHAnsi"/>
                <w:lang w:eastAsia="sk-SK"/>
              </w:rPr>
              <w:t>Vyfakt-E.energia-ost.priestor</w:t>
            </w:r>
          </w:p>
        </w:tc>
        <w:tc>
          <w:tcPr>
            <w:tcW w:w="643" w:type="pct"/>
            <w:hideMark/>
          </w:tcPr>
          <w:p w:rsidRPr="00D750C9" w:rsidR="00050EE0" w:rsidP="007C3CF5" w:rsidRDefault="00050EE0" w14:paraId="3BD6518F"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050EE0" w:rsidP="007C3CF5" w:rsidRDefault="00050EE0" w14:paraId="2803B34B" w14:textId="77777777">
            <w:pPr>
              <w:jc w:val="left"/>
              <w:rPr>
                <w:rFonts w:eastAsia="Times New Roman" w:cstheme="minorHAnsi"/>
                <w:lang w:eastAsia="sk-SK"/>
              </w:rPr>
            </w:pPr>
            <w:r w:rsidRPr="00D750C9">
              <w:rPr>
                <w:rFonts w:eastAsia="Times New Roman" w:cstheme="minorHAnsi"/>
                <w:lang w:eastAsia="sk-SK"/>
              </w:rPr>
              <w:t>V120</w:t>
            </w:r>
          </w:p>
        </w:tc>
        <w:tc>
          <w:tcPr>
            <w:tcW w:w="927" w:type="pct"/>
            <w:vAlign w:val="center"/>
          </w:tcPr>
          <w:p w:rsidRPr="00D750C9" w:rsidR="00050EE0" w:rsidP="007C3CF5" w:rsidRDefault="00050EE0" w14:paraId="3101FDA4" w14:textId="77777777">
            <w:pPr>
              <w:jc w:val="left"/>
              <w:rPr>
                <w:rFonts w:eastAsia="Times New Roman" w:cstheme="minorHAnsi"/>
                <w:lang w:eastAsia="sk-SK"/>
              </w:rPr>
            </w:pPr>
            <w:r w:rsidRPr="00D750C9">
              <w:rPr>
                <w:rFonts w:eastAsia="Times New Roman" w:cstheme="minorHAnsi"/>
                <w:lang w:eastAsia="sk-SK"/>
              </w:rPr>
              <w:t>Vyfakt-E.energia-ost.priestor</w:t>
            </w:r>
          </w:p>
        </w:tc>
        <w:tc>
          <w:tcPr>
            <w:tcW w:w="331" w:type="pct"/>
            <w:vAlign w:val="center"/>
            <w:hideMark/>
          </w:tcPr>
          <w:p w:rsidRPr="00D750C9" w:rsidR="00050EE0" w:rsidP="007C3CF5" w:rsidRDefault="00050EE0" w14:paraId="346C5BAA"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050EE0" w:rsidP="007C3CF5" w:rsidRDefault="00050EE0" w14:paraId="3C054F7E"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050EE0" w:rsidP="007C3CF5" w:rsidRDefault="00050EE0" w14:paraId="32C75A3C"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hideMark/>
          </w:tcPr>
          <w:p w:rsidRPr="00D750C9" w:rsidR="00050EE0" w:rsidP="007C3CF5" w:rsidRDefault="00050EE0" w14:paraId="24DD71E3"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050EE0" w:rsidTr="007C3CF5" w14:paraId="621CC99C" w14:textId="77777777">
        <w:trPr>
          <w:trHeight w:val="300"/>
        </w:trPr>
        <w:tc>
          <w:tcPr>
            <w:tcW w:w="351" w:type="pct"/>
            <w:noWrap/>
            <w:vAlign w:val="center"/>
            <w:hideMark/>
          </w:tcPr>
          <w:p w:rsidRPr="00D750C9" w:rsidR="00050EE0" w:rsidP="007C3CF5" w:rsidRDefault="00050EE0" w14:paraId="28CED584" w14:textId="77777777">
            <w:pPr>
              <w:jc w:val="left"/>
              <w:rPr>
                <w:rFonts w:eastAsia="Times New Roman" w:cstheme="minorHAnsi"/>
                <w:lang w:eastAsia="sk-SK"/>
              </w:rPr>
            </w:pPr>
            <w:r w:rsidRPr="00D750C9">
              <w:rPr>
                <w:rFonts w:eastAsia="Times New Roman" w:cstheme="minorHAnsi"/>
                <w:lang w:eastAsia="sk-SK"/>
              </w:rPr>
              <w:t>V130</w:t>
            </w:r>
          </w:p>
        </w:tc>
        <w:tc>
          <w:tcPr>
            <w:tcW w:w="947" w:type="pct"/>
            <w:vAlign w:val="center"/>
            <w:hideMark/>
          </w:tcPr>
          <w:p w:rsidRPr="00D750C9" w:rsidR="00050EE0" w:rsidP="007C3CF5" w:rsidRDefault="00050EE0" w14:paraId="21E1F382" w14:textId="77777777">
            <w:pPr>
              <w:jc w:val="left"/>
              <w:rPr>
                <w:rFonts w:eastAsia="Times New Roman" w:cstheme="minorHAnsi"/>
                <w:lang w:eastAsia="sk-SK"/>
              </w:rPr>
            </w:pPr>
            <w:r w:rsidRPr="00D750C9">
              <w:rPr>
                <w:rFonts w:eastAsia="Times New Roman" w:cstheme="minorHAnsi"/>
                <w:lang w:eastAsia="sk-SK"/>
              </w:rPr>
              <w:t>Vyfakt-Elektrina T1</w:t>
            </w:r>
          </w:p>
        </w:tc>
        <w:tc>
          <w:tcPr>
            <w:tcW w:w="643" w:type="pct"/>
            <w:hideMark/>
          </w:tcPr>
          <w:p w:rsidRPr="00D750C9" w:rsidR="00050EE0" w:rsidP="007C3CF5" w:rsidRDefault="00050EE0" w14:paraId="744791CC"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050EE0" w:rsidP="007C3CF5" w:rsidRDefault="00050EE0" w14:paraId="78B13B90" w14:textId="77777777">
            <w:pPr>
              <w:jc w:val="left"/>
              <w:rPr>
                <w:rFonts w:eastAsia="Times New Roman" w:cstheme="minorHAnsi"/>
                <w:lang w:eastAsia="sk-SK"/>
              </w:rPr>
            </w:pPr>
            <w:r w:rsidRPr="00D750C9">
              <w:rPr>
                <w:rFonts w:eastAsia="Times New Roman" w:cstheme="minorHAnsi"/>
                <w:lang w:eastAsia="sk-SK"/>
              </w:rPr>
              <w:t>V130</w:t>
            </w:r>
          </w:p>
        </w:tc>
        <w:tc>
          <w:tcPr>
            <w:tcW w:w="927" w:type="pct"/>
            <w:vAlign w:val="center"/>
          </w:tcPr>
          <w:p w:rsidRPr="00D750C9" w:rsidR="00050EE0" w:rsidP="007C3CF5" w:rsidRDefault="00050EE0" w14:paraId="4246F847" w14:textId="77777777">
            <w:pPr>
              <w:jc w:val="left"/>
              <w:rPr>
                <w:rFonts w:eastAsia="Times New Roman" w:cstheme="minorHAnsi"/>
                <w:lang w:eastAsia="sk-SK"/>
              </w:rPr>
            </w:pPr>
            <w:r w:rsidRPr="00D750C9">
              <w:rPr>
                <w:rFonts w:eastAsia="Times New Roman" w:cstheme="minorHAnsi"/>
                <w:lang w:eastAsia="sk-SK"/>
              </w:rPr>
              <w:t>Vyfakt-Elektrina T1</w:t>
            </w:r>
          </w:p>
        </w:tc>
        <w:tc>
          <w:tcPr>
            <w:tcW w:w="331" w:type="pct"/>
            <w:vAlign w:val="center"/>
            <w:hideMark/>
          </w:tcPr>
          <w:p w:rsidRPr="00D750C9" w:rsidR="00050EE0" w:rsidP="007C3CF5" w:rsidRDefault="00050EE0" w14:paraId="37AF8419"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050EE0" w:rsidP="007C3CF5" w:rsidRDefault="00050EE0" w14:paraId="636B97C9"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050EE0" w:rsidP="007C3CF5" w:rsidRDefault="00050EE0" w14:paraId="31AAD8A8"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hideMark/>
          </w:tcPr>
          <w:p w:rsidRPr="00D750C9" w:rsidR="00050EE0" w:rsidP="007C3CF5" w:rsidRDefault="00050EE0" w14:paraId="02466852"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050EE0" w:rsidTr="007C3CF5" w14:paraId="3F197E04" w14:textId="77777777">
        <w:trPr>
          <w:trHeight w:val="300"/>
        </w:trPr>
        <w:tc>
          <w:tcPr>
            <w:tcW w:w="351" w:type="pct"/>
            <w:noWrap/>
            <w:vAlign w:val="center"/>
            <w:hideMark/>
          </w:tcPr>
          <w:p w:rsidRPr="00D750C9" w:rsidR="00050EE0" w:rsidP="007C3CF5" w:rsidRDefault="00050EE0" w14:paraId="056F4BE1" w14:textId="77777777">
            <w:pPr>
              <w:jc w:val="left"/>
              <w:rPr>
                <w:rFonts w:eastAsia="Times New Roman" w:cstheme="minorHAnsi"/>
                <w:lang w:eastAsia="sk-SK"/>
              </w:rPr>
            </w:pPr>
            <w:r w:rsidRPr="00D750C9">
              <w:rPr>
                <w:rFonts w:eastAsia="Times New Roman" w:cstheme="minorHAnsi"/>
                <w:lang w:eastAsia="sk-SK"/>
              </w:rPr>
              <w:t>V140</w:t>
            </w:r>
          </w:p>
        </w:tc>
        <w:tc>
          <w:tcPr>
            <w:tcW w:w="947" w:type="pct"/>
            <w:vAlign w:val="center"/>
            <w:hideMark/>
          </w:tcPr>
          <w:p w:rsidRPr="00D750C9" w:rsidR="00050EE0" w:rsidP="007C3CF5" w:rsidRDefault="00050EE0" w14:paraId="19BEB7EE" w14:textId="77777777">
            <w:pPr>
              <w:jc w:val="left"/>
              <w:rPr>
                <w:rFonts w:eastAsia="Times New Roman" w:cstheme="minorHAnsi"/>
                <w:lang w:eastAsia="sk-SK"/>
              </w:rPr>
            </w:pPr>
            <w:r w:rsidRPr="00D750C9">
              <w:rPr>
                <w:rFonts w:eastAsia="Times New Roman" w:cstheme="minorHAnsi"/>
                <w:lang w:eastAsia="sk-SK"/>
              </w:rPr>
              <w:t>Vyfakt-Elektrina T2</w:t>
            </w:r>
          </w:p>
        </w:tc>
        <w:tc>
          <w:tcPr>
            <w:tcW w:w="643" w:type="pct"/>
            <w:hideMark/>
          </w:tcPr>
          <w:p w:rsidRPr="00D750C9" w:rsidR="00050EE0" w:rsidP="007C3CF5" w:rsidRDefault="00050EE0" w14:paraId="44A2D9FC" w14:textId="77777777">
            <w:pPr>
              <w:jc w:val="left"/>
              <w:rPr>
                <w:rFonts w:eastAsia="Times New Roman" w:cstheme="minorHAnsi"/>
                <w:lang w:eastAsia="sk-SK"/>
              </w:rPr>
            </w:pPr>
            <w:r w:rsidRPr="00D750C9">
              <w:rPr>
                <w:rFonts w:cstheme="minorBidi"/>
                <w:lang w:eastAsia="en-US"/>
              </w:rPr>
              <w:t>PNa-Výnos. faktúra (bez zúčt.)</w:t>
            </w:r>
          </w:p>
        </w:tc>
        <w:tc>
          <w:tcPr>
            <w:tcW w:w="399" w:type="pct"/>
            <w:vAlign w:val="center"/>
          </w:tcPr>
          <w:p w:rsidRPr="00D750C9" w:rsidR="00050EE0" w:rsidP="007C3CF5" w:rsidRDefault="00050EE0" w14:paraId="36917F0D" w14:textId="77777777">
            <w:pPr>
              <w:jc w:val="left"/>
              <w:rPr>
                <w:rFonts w:eastAsia="Times New Roman" w:cstheme="minorHAnsi"/>
                <w:lang w:eastAsia="sk-SK"/>
              </w:rPr>
            </w:pPr>
            <w:r w:rsidRPr="00D750C9">
              <w:rPr>
                <w:rFonts w:eastAsia="Times New Roman" w:cstheme="minorHAnsi"/>
                <w:lang w:eastAsia="sk-SK"/>
              </w:rPr>
              <w:t>V140</w:t>
            </w:r>
          </w:p>
        </w:tc>
        <w:tc>
          <w:tcPr>
            <w:tcW w:w="927" w:type="pct"/>
            <w:vAlign w:val="center"/>
          </w:tcPr>
          <w:p w:rsidRPr="00D750C9" w:rsidR="00050EE0" w:rsidP="007C3CF5" w:rsidRDefault="00050EE0" w14:paraId="06C3DBC9" w14:textId="77777777">
            <w:pPr>
              <w:jc w:val="left"/>
              <w:rPr>
                <w:rFonts w:eastAsia="Times New Roman" w:cstheme="minorHAnsi"/>
                <w:lang w:eastAsia="sk-SK"/>
              </w:rPr>
            </w:pPr>
            <w:r w:rsidRPr="00D750C9">
              <w:rPr>
                <w:rFonts w:eastAsia="Times New Roman" w:cstheme="minorHAnsi"/>
                <w:lang w:eastAsia="sk-SK"/>
              </w:rPr>
              <w:t>Vyfakt-Elektrina T2</w:t>
            </w:r>
          </w:p>
        </w:tc>
        <w:tc>
          <w:tcPr>
            <w:tcW w:w="331" w:type="pct"/>
            <w:vAlign w:val="center"/>
            <w:hideMark/>
          </w:tcPr>
          <w:p w:rsidRPr="00D750C9" w:rsidR="00050EE0" w:rsidP="007C3CF5" w:rsidRDefault="00050EE0" w14:paraId="22D35B21" w14:textId="77777777">
            <w:pPr>
              <w:jc w:val="left"/>
              <w:rPr>
                <w:rFonts w:eastAsia="Times New Roman" w:cstheme="minorHAnsi"/>
                <w:lang w:eastAsia="sk-SK"/>
              </w:rPr>
            </w:pPr>
            <w:r w:rsidRPr="00D750C9">
              <w:rPr>
                <w:rFonts w:eastAsia="Times New Roman" w:cstheme="minorHAnsi"/>
                <w:lang w:eastAsia="sk-SK"/>
              </w:rPr>
              <w:t>Z001</w:t>
            </w:r>
          </w:p>
        </w:tc>
        <w:tc>
          <w:tcPr>
            <w:tcW w:w="717" w:type="pct"/>
            <w:vAlign w:val="center"/>
            <w:hideMark/>
          </w:tcPr>
          <w:p w:rsidRPr="00D750C9" w:rsidR="00050EE0" w:rsidP="007C3CF5" w:rsidRDefault="00050EE0" w14:paraId="215BC1CE" w14:textId="77777777">
            <w:pPr>
              <w:jc w:val="left"/>
              <w:rPr>
                <w:rFonts w:eastAsia="Times New Roman" w:cstheme="minorHAnsi"/>
                <w:lang w:eastAsia="sk-SK"/>
              </w:rPr>
            </w:pPr>
            <w:r w:rsidRPr="00D750C9">
              <w:rPr>
                <w:rFonts w:eastAsia="Times New Roman" w:cstheme="minorHAnsi"/>
                <w:lang w:eastAsia="sk-SK"/>
              </w:rPr>
              <w:t>Spotreba elektrickej energie</w:t>
            </w:r>
          </w:p>
        </w:tc>
        <w:tc>
          <w:tcPr>
            <w:tcW w:w="344" w:type="pct"/>
            <w:vAlign w:val="center"/>
            <w:hideMark/>
          </w:tcPr>
          <w:p w:rsidRPr="00D750C9" w:rsidR="00050EE0" w:rsidP="007C3CF5" w:rsidRDefault="00050EE0" w14:paraId="5826B3E2" w14:textId="77777777">
            <w:pPr>
              <w:jc w:val="left"/>
              <w:rPr>
                <w:rFonts w:eastAsia="Times New Roman" w:cstheme="minorHAnsi"/>
                <w:lang w:eastAsia="sk-SK"/>
              </w:rPr>
            </w:pPr>
            <w:r w:rsidRPr="00D750C9">
              <w:rPr>
                <w:rFonts w:eastAsia="Times New Roman" w:cstheme="minorHAnsi"/>
                <w:lang w:eastAsia="sk-SK"/>
              </w:rPr>
              <w:t>N/A</w:t>
            </w:r>
          </w:p>
        </w:tc>
        <w:tc>
          <w:tcPr>
            <w:tcW w:w="341" w:type="pct"/>
            <w:noWrap/>
            <w:hideMark/>
          </w:tcPr>
          <w:p w:rsidRPr="00D750C9" w:rsidR="00050EE0" w:rsidP="007C3CF5" w:rsidRDefault="00050EE0" w14:paraId="5FCFB9D8" w14:textId="77777777">
            <w:pPr>
              <w:jc w:val="left"/>
              <w:rPr>
                <w:rFonts w:eastAsia="Times New Roman" w:cstheme="minorHAnsi"/>
                <w:lang w:eastAsia="sk-SK"/>
              </w:rPr>
            </w:pPr>
            <w:r w:rsidRPr="00D750C9">
              <w:rPr>
                <w:rFonts w:eastAsia="Times New Roman" w:cstheme="minorHAnsi"/>
                <w:lang w:eastAsia="sk-SK"/>
              </w:rPr>
              <w:t>648, 602</w:t>
            </w:r>
          </w:p>
        </w:tc>
      </w:tr>
      <w:tr w:rsidRPr="00D750C9" w:rsidR="00050EE0" w:rsidTr="00815677" w14:paraId="54BC0F80" w14:textId="77777777">
        <w:trPr>
          <w:trHeight w:val="300"/>
        </w:trPr>
        <w:tc>
          <w:tcPr>
            <w:tcW w:w="351" w:type="pct"/>
            <w:shd w:val="clear" w:color="auto" w:fill="EAF1DD" w:themeFill="accent3" w:themeFillTint="33"/>
            <w:noWrap/>
            <w:vAlign w:val="center"/>
          </w:tcPr>
          <w:p w:rsidRPr="00D750C9" w:rsidR="00050EE0" w:rsidP="007C3CF5" w:rsidRDefault="00050EE0" w14:paraId="50044488" w14:textId="77777777">
            <w:pPr>
              <w:jc w:val="left"/>
              <w:rPr>
                <w:rFonts w:eastAsia="Times New Roman" w:cstheme="minorHAnsi"/>
                <w:lang w:eastAsia="sk-SK"/>
              </w:rPr>
            </w:pPr>
          </w:p>
        </w:tc>
        <w:tc>
          <w:tcPr>
            <w:tcW w:w="947" w:type="pct"/>
            <w:shd w:val="clear" w:color="auto" w:fill="EAF1DD" w:themeFill="accent3" w:themeFillTint="33"/>
            <w:vAlign w:val="center"/>
          </w:tcPr>
          <w:p w:rsidRPr="00D750C9" w:rsidR="00050EE0" w:rsidP="007C3CF5" w:rsidRDefault="00CD28B8" w14:paraId="4EC5F085" w14:textId="2228EC39">
            <w:pPr>
              <w:jc w:val="left"/>
              <w:rPr>
                <w:rFonts w:eastAsia="Times New Roman" w:cstheme="minorBidi"/>
                <w:lang w:eastAsia="sk-SK"/>
              </w:rPr>
            </w:pPr>
            <w:r w:rsidRPr="00D750C9">
              <w:rPr>
                <w:rFonts w:cstheme="minorHAnsi"/>
                <w:noProof/>
              </w:rPr>
              <w:object w:dxaOrig="1501" w:dyaOrig="986" w14:anchorId="5524B7BB">
                <v:shape id="_x0000_i1038" style="width:1in;height:48pt" o:ole="" type="#_x0000_t75">
                  <v:imagedata o:title="" r:id="rId390"/>
                </v:shape>
                <o:OLEObject Type="Embed" ProgID="Excel.Sheet.12" ShapeID="_x0000_i1038" DrawAspect="Icon" ObjectID="_1843277758" r:id="rId450"/>
              </w:object>
            </w:r>
          </w:p>
        </w:tc>
        <w:tc>
          <w:tcPr>
            <w:tcW w:w="643" w:type="pct"/>
            <w:shd w:val="clear" w:color="auto" w:fill="EAF1DD" w:themeFill="accent3" w:themeFillTint="33"/>
            <w:vAlign w:val="center"/>
          </w:tcPr>
          <w:p w:rsidRPr="00D750C9" w:rsidR="00050EE0" w:rsidP="007C3CF5" w:rsidRDefault="00050EE0" w14:paraId="1AA8F35D" w14:textId="77777777">
            <w:pPr>
              <w:jc w:val="left"/>
              <w:rPr>
                <w:rFonts w:eastAsia="Times New Roman" w:cstheme="minorHAnsi"/>
                <w:lang w:eastAsia="sk-SK"/>
              </w:rPr>
            </w:pPr>
          </w:p>
        </w:tc>
        <w:tc>
          <w:tcPr>
            <w:tcW w:w="399" w:type="pct"/>
            <w:shd w:val="clear" w:color="auto" w:fill="EAF1DD" w:themeFill="accent3" w:themeFillTint="33"/>
          </w:tcPr>
          <w:p w:rsidRPr="00D750C9" w:rsidR="00050EE0" w:rsidP="007C3CF5" w:rsidRDefault="00050EE0" w14:paraId="5E8CF07A" w14:textId="77777777">
            <w:pPr>
              <w:jc w:val="left"/>
              <w:rPr>
                <w:rFonts w:eastAsia="Times New Roman" w:cstheme="minorHAnsi"/>
                <w:lang w:eastAsia="sk-SK"/>
              </w:rPr>
            </w:pPr>
          </w:p>
        </w:tc>
        <w:tc>
          <w:tcPr>
            <w:tcW w:w="927" w:type="pct"/>
            <w:shd w:val="clear" w:color="auto" w:fill="EAF1DD" w:themeFill="accent3" w:themeFillTint="33"/>
          </w:tcPr>
          <w:p w:rsidRPr="00D750C9" w:rsidR="00050EE0" w:rsidP="007C3CF5" w:rsidRDefault="00050EE0" w14:paraId="5FF27347" w14:textId="77777777">
            <w:pPr>
              <w:jc w:val="left"/>
              <w:rPr>
                <w:rFonts w:eastAsia="Times New Roman" w:cstheme="minorHAnsi"/>
                <w:lang w:eastAsia="sk-SK"/>
              </w:rPr>
            </w:pPr>
          </w:p>
        </w:tc>
        <w:tc>
          <w:tcPr>
            <w:tcW w:w="331" w:type="pct"/>
            <w:shd w:val="clear" w:color="auto" w:fill="EAF1DD" w:themeFill="accent3" w:themeFillTint="33"/>
            <w:vAlign w:val="center"/>
          </w:tcPr>
          <w:p w:rsidRPr="00D750C9" w:rsidR="00050EE0" w:rsidP="007C3CF5" w:rsidRDefault="00050EE0" w14:paraId="733D4767" w14:textId="77777777">
            <w:pPr>
              <w:jc w:val="left"/>
              <w:rPr>
                <w:rFonts w:eastAsia="Times New Roman" w:cstheme="minorHAnsi"/>
                <w:lang w:eastAsia="sk-SK"/>
              </w:rPr>
            </w:pPr>
          </w:p>
        </w:tc>
        <w:tc>
          <w:tcPr>
            <w:tcW w:w="717" w:type="pct"/>
            <w:shd w:val="clear" w:color="auto" w:fill="EAF1DD" w:themeFill="accent3" w:themeFillTint="33"/>
            <w:vAlign w:val="center"/>
          </w:tcPr>
          <w:p w:rsidRPr="00D750C9" w:rsidR="00050EE0" w:rsidP="007C3CF5" w:rsidRDefault="00050EE0" w14:paraId="10E927BE" w14:textId="77777777">
            <w:pPr>
              <w:jc w:val="left"/>
              <w:rPr>
                <w:rFonts w:eastAsia="Times New Roman" w:cstheme="minorHAnsi"/>
                <w:lang w:eastAsia="sk-SK"/>
              </w:rPr>
            </w:pPr>
          </w:p>
        </w:tc>
        <w:tc>
          <w:tcPr>
            <w:tcW w:w="344" w:type="pct"/>
            <w:shd w:val="clear" w:color="auto" w:fill="EAF1DD" w:themeFill="accent3" w:themeFillTint="33"/>
            <w:vAlign w:val="center"/>
          </w:tcPr>
          <w:p w:rsidRPr="00D750C9" w:rsidR="00050EE0" w:rsidP="007C3CF5" w:rsidRDefault="00050EE0" w14:paraId="5BA65819" w14:textId="77777777">
            <w:pPr>
              <w:jc w:val="left"/>
              <w:rPr>
                <w:rFonts w:eastAsia="Times New Roman" w:cstheme="minorHAnsi"/>
                <w:lang w:eastAsia="sk-SK"/>
              </w:rPr>
            </w:pPr>
          </w:p>
        </w:tc>
        <w:tc>
          <w:tcPr>
            <w:tcW w:w="341" w:type="pct"/>
            <w:shd w:val="clear" w:color="auto" w:fill="EAF1DD" w:themeFill="accent3" w:themeFillTint="33"/>
            <w:noWrap/>
            <w:vAlign w:val="center"/>
          </w:tcPr>
          <w:p w:rsidRPr="00D750C9" w:rsidR="00050EE0" w:rsidP="007C3CF5" w:rsidRDefault="00050EE0" w14:paraId="178E9A24" w14:textId="77777777">
            <w:pPr>
              <w:jc w:val="left"/>
              <w:rPr>
                <w:rFonts w:eastAsia="Times New Roman" w:cstheme="minorHAnsi"/>
                <w:lang w:eastAsia="sk-SK"/>
              </w:rPr>
            </w:pPr>
          </w:p>
        </w:tc>
      </w:tr>
    </w:tbl>
    <w:p w:rsidR="000A7774" w:rsidP="007C3CF5" w:rsidRDefault="000A7774" w14:paraId="641568A9" w14:textId="77777777"/>
    <w:p w:rsidR="005753CF" w:rsidP="007C3CF5" w:rsidRDefault="005753CF" w14:paraId="04052DAC" w14:textId="77777777">
      <w:pPr>
        <w:ind w:firstLine="397"/>
        <w:rPr>
          <w:rFonts w:cstheme="minorHAnsi"/>
          <w:lang w:eastAsia="en-US"/>
        </w:rPr>
      </w:pPr>
      <w:r>
        <w:rPr>
          <w:rFonts w:cstheme="minorHAnsi"/>
          <w:lang w:eastAsia="en-US"/>
        </w:rPr>
        <w:t>Nasledujúce podmienky nemajú prednastavené parametre Rozdelenia (pri účtovaní sa výnos nepreúčtuje na Nájomný objekt). Ak má byť výnos preúčtovaný, je potrebné priradiť príslušný objekt v podzáložke Rozdelenie.</w:t>
      </w:r>
    </w:p>
    <w:tbl>
      <w:tblPr>
        <w:tblW w:w="0" w:type="auto"/>
        <w:tblInd w:w="-38" w:type="dxa"/>
        <w:shd w:val="clear" w:color="auto" w:fill="EAF1DD" w:themeFill="accent3" w:themeFillTint="33"/>
        <w:tblLayout w:type="fixed"/>
        <w:tblCellMar>
          <w:left w:w="30" w:type="dxa"/>
          <w:right w:w="30" w:type="dxa"/>
        </w:tblCellMar>
        <w:tblLook w:val="0000" w:firstRow="0" w:lastRow="0" w:firstColumn="0" w:lastColumn="0" w:noHBand="0" w:noVBand="0"/>
      </w:tblPr>
      <w:tblGrid>
        <w:gridCol w:w="1290"/>
        <w:gridCol w:w="4050"/>
      </w:tblGrid>
      <w:tr w:rsidRPr="000411E4" w:rsidR="005753CF" w:rsidTr="007C3CF5" w14:paraId="50AF21C7" w14:textId="77777777">
        <w:trPr>
          <w:trHeight w:val="264"/>
          <w:tblHeader/>
        </w:trPr>
        <w:tc>
          <w:tcPr>
            <w:tcW w:w="129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5753CF" w:rsidP="007C3CF5" w:rsidRDefault="005753CF" w14:paraId="55B5DB5A" w14:textId="77777777">
            <w:pPr>
              <w:jc w:val="left"/>
              <w:rPr>
                <w:rFonts w:eastAsia="Times New Roman" w:cstheme="minorHAnsi"/>
                <w:b/>
                <w:lang w:eastAsia="sk-SK"/>
              </w:rPr>
            </w:pPr>
            <w:r w:rsidRPr="00D750C9">
              <w:rPr>
                <w:rFonts w:eastAsia="Times New Roman" w:cstheme="minorHAnsi"/>
                <w:b/>
                <w:lang w:eastAsia="sk-SK"/>
              </w:rPr>
              <w:t>Druh podm.</w:t>
            </w:r>
          </w:p>
        </w:tc>
        <w:tc>
          <w:tcPr>
            <w:tcW w:w="4050" w:type="dxa"/>
            <w:tcBorders>
              <w:top w:val="single" w:color="auto" w:sz="6" w:space="0"/>
              <w:left w:val="single" w:color="auto" w:sz="6" w:space="0"/>
              <w:bottom w:val="single" w:color="auto" w:sz="6" w:space="0"/>
              <w:right w:val="single" w:color="auto" w:sz="6" w:space="0"/>
            </w:tcBorders>
            <w:shd w:val="clear" w:color="auto" w:fill="D9D9D9" w:themeFill="background1" w:themeFillShade="D9"/>
            <w:vAlign w:val="center"/>
          </w:tcPr>
          <w:p w:rsidRPr="000411E4" w:rsidR="005753CF" w:rsidP="007C3CF5" w:rsidRDefault="005753CF" w14:paraId="3CACEA8E" w14:textId="77777777">
            <w:pPr>
              <w:jc w:val="left"/>
              <w:rPr>
                <w:rFonts w:eastAsia="Times New Roman" w:cstheme="minorHAnsi"/>
                <w:b/>
                <w:lang w:eastAsia="sk-SK"/>
              </w:rPr>
            </w:pPr>
            <w:r w:rsidRPr="00D750C9">
              <w:rPr>
                <w:rFonts w:eastAsia="Times New Roman" w:cstheme="minorHAnsi"/>
                <w:b/>
                <w:lang w:eastAsia="sk-SK"/>
              </w:rPr>
              <w:t>Názov podmienky</w:t>
            </w:r>
          </w:p>
        </w:tc>
      </w:tr>
      <w:tr w:rsidRPr="000411E4" w:rsidR="005753CF" w:rsidTr="007C3CF5" w14:paraId="438E3045"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69AFA11D" w14:textId="77777777">
            <w:pPr>
              <w:jc w:val="left"/>
              <w:rPr>
                <w:rFonts w:eastAsia="Times New Roman" w:cstheme="minorHAnsi"/>
                <w:lang w:eastAsia="sk-SK"/>
              </w:rPr>
            </w:pPr>
            <w:r w:rsidRPr="00284F05">
              <w:rPr>
                <w:rFonts w:eastAsia="Times New Roman" w:cstheme="minorHAnsi"/>
                <w:lang w:eastAsia="sk-SK"/>
              </w:rPr>
              <w:t>V640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11C4BCDD" w14:textId="77777777">
            <w:pPr>
              <w:jc w:val="left"/>
              <w:rPr>
                <w:rFonts w:eastAsia="Times New Roman" w:cstheme="minorHAnsi"/>
                <w:lang w:eastAsia="sk-SK"/>
              </w:rPr>
            </w:pPr>
            <w:r w:rsidRPr="00284F05">
              <w:rPr>
                <w:rFonts w:eastAsia="Times New Roman" w:cstheme="minorHAnsi"/>
                <w:lang w:eastAsia="sk-SK"/>
              </w:rPr>
              <w:t>Vyfakt-Medicinálne plyny</w:t>
            </w:r>
          </w:p>
        </w:tc>
      </w:tr>
      <w:tr w:rsidRPr="000411E4" w:rsidR="005753CF" w:rsidTr="007C3CF5" w14:paraId="098E8A7F"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40DE9392" w14:textId="77777777">
            <w:pPr>
              <w:jc w:val="left"/>
              <w:rPr>
                <w:rFonts w:eastAsia="Times New Roman" w:cstheme="minorHAnsi"/>
                <w:lang w:eastAsia="sk-SK"/>
              </w:rPr>
            </w:pPr>
            <w:r w:rsidRPr="00284F05">
              <w:rPr>
                <w:rFonts w:eastAsia="Times New Roman" w:cstheme="minorHAnsi"/>
                <w:lang w:eastAsia="sk-SK"/>
              </w:rPr>
              <w:t>V650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35D00CF9" w14:textId="77777777">
            <w:pPr>
              <w:jc w:val="left"/>
              <w:rPr>
                <w:rFonts w:eastAsia="Times New Roman" w:cstheme="minorHAnsi"/>
                <w:lang w:eastAsia="sk-SK"/>
              </w:rPr>
            </w:pPr>
            <w:r w:rsidRPr="00284F05">
              <w:rPr>
                <w:rFonts w:eastAsia="Times New Roman" w:cstheme="minorHAnsi"/>
                <w:lang w:eastAsia="sk-SK"/>
              </w:rPr>
              <w:t>Vyfakt-Potrubná pošta</w:t>
            </w:r>
          </w:p>
        </w:tc>
      </w:tr>
      <w:tr w:rsidRPr="000411E4" w:rsidR="005753CF" w:rsidTr="007C3CF5" w14:paraId="5836C670"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3C63DC0A" w14:textId="77777777">
            <w:pPr>
              <w:jc w:val="left"/>
              <w:rPr>
                <w:rFonts w:eastAsia="Times New Roman" w:cstheme="minorHAnsi"/>
                <w:lang w:eastAsia="sk-SK"/>
              </w:rPr>
            </w:pPr>
            <w:r w:rsidRPr="00284F05">
              <w:rPr>
                <w:rFonts w:eastAsia="Times New Roman" w:cstheme="minorHAnsi"/>
                <w:lang w:eastAsia="sk-SK"/>
              </w:rPr>
              <w:t>V660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5DFD446C" w14:textId="77777777">
            <w:pPr>
              <w:jc w:val="left"/>
              <w:rPr>
                <w:rFonts w:eastAsia="Times New Roman" w:cstheme="minorHAnsi"/>
                <w:lang w:eastAsia="sk-SK"/>
              </w:rPr>
            </w:pPr>
            <w:r w:rsidRPr="00284F05">
              <w:rPr>
                <w:rFonts w:eastAsia="Times New Roman" w:cstheme="minorHAnsi"/>
                <w:lang w:eastAsia="sk-SK"/>
              </w:rPr>
              <w:t>Vyfakt-Prechod a prejazd</w:t>
            </w:r>
          </w:p>
        </w:tc>
      </w:tr>
      <w:tr w:rsidRPr="000411E4" w:rsidR="005753CF" w:rsidTr="007C3CF5" w14:paraId="29E1EE52"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4867A369" w14:textId="77777777">
            <w:pPr>
              <w:jc w:val="left"/>
              <w:rPr>
                <w:rFonts w:eastAsia="Times New Roman" w:cstheme="minorHAnsi"/>
                <w:lang w:eastAsia="sk-SK"/>
              </w:rPr>
            </w:pPr>
            <w:r w:rsidRPr="00284F05">
              <w:rPr>
                <w:rFonts w:eastAsia="Times New Roman" w:cstheme="minorHAnsi"/>
                <w:lang w:eastAsia="sk-SK"/>
              </w:rPr>
              <w:t>V670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4AF4BC20" w14:textId="77777777">
            <w:pPr>
              <w:jc w:val="left"/>
              <w:rPr>
                <w:rFonts w:eastAsia="Times New Roman" w:cstheme="minorHAnsi"/>
                <w:lang w:eastAsia="sk-SK"/>
              </w:rPr>
            </w:pPr>
            <w:r w:rsidRPr="00284F05">
              <w:rPr>
                <w:rFonts w:eastAsia="Times New Roman" w:cstheme="minorHAnsi"/>
                <w:lang w:eastAsia="sk-SK"/>
              </w:rPr>
              <w:t>Vyfakt-Služby centrál. pultu</w:t>
            </w:r>
          </w:p>
        </w:tc>
      </w:tr>
      <w:tr w:rsidRPr="000411E4" w:rsidR="005753CF" w:rsidTr="007C3CF5" w14:paraId="3ACBC269"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5B807955" w14:textId="77777777">
            <w:pPr>
              <w:jc w:val="left"/>
              <w:rPr>
                <w:rFonts w:eastAsia="Times New Roman" w:cstheme="minorHAnsi"/>
                <w:lang w:eastAsia="sk-SK"/>
              </w:rPr>
            </w:pPr>
            <w:r w:rsidRPr="00284F05">
              <w:rPr>
                <w:rFonts w:eastAsia="Times New Roman" w:cstheme="minorHAnsi"/>
                <w:lang w:eastAsia="sk-SK"/>
              </w:rPr>
              <w:t>V680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6ABB9EE6" w14:textId="77777777">
            <w:pPr>
              <w:jc w:val="left"/>
              <w:rPr>
                <w:rFonts w:eastAsia="Times New Roman" w:cstheme="minorHAnsi"/>
                <w:lang w:eastAsia="sk-SK"/>
              </w:rPr>
            </w:pPr>
            <w:r w:rsidRPr="00284F05">
              <w:rPr>
                <w:rFonts w:eastAsia="Times New Roman" w:cstheme="minorHAnsi"/>
                <w:lang w:eastAsia="sk-SK"/>
              </w:rPr>
              <w:t>Vyfakt-Poštový priečinok</w:t>
            </w:r>
          </w:p>
        </w:tc>
      </w:tr>
      <w:tr w:rsidRPr="000411E4" w:rsidR="005753CF" w:rsidTr="007C3CF5" w14:paraId="6C7FC661" w14:textId="77777777">
        <w:trPr>
          <w:trHeight w:val="264"/>
        </w:trPr>
        <w:tc>
          <w:tcPr>
            <w:tcW w:w="129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35EDFC5A" w14:textId="77777777">
            <w:pPr>
              <w:jc w:val="left"/>
              <w:rPr>
                <w:rFonts w:eastAsia="Times New Roman" w:cstheme="minorHAnsi"/>
                <w:lang w:eastAsia="sk-SK"/>
              </w:rPr>
            </w:pPr>
            <w:r w:rsidRPr="00284F05">
              <w:rPr>
                <w:rFonts w:eastAsia="Times New Roman" w:cstheme="minorHAnsi"/>
                <w:lang w:eastAsia="sk-SK"/>
              </w:rPr>
              <w:t>V690</w:t>
            </w:r>
          </w:p>
        </w:tc>
        <w:tc>
          <w:tcPr>
            <w:tcW w:w="4050" w:type="dxa"/>
            <w:tcBorders>
              <w:top w:val="single" w:color="auto" w:sz="6" w:space="0"/>
              <w:left w:val="single" w:color="auto" w:sz="6" w:space="0"/>
              <w:bottom w:val="single" w:color="auto" w:sz="6" w:space="0"/>
              <w:right w:val="single" w:color="auto" w:sz="6" w:space="0"/>
            </w:tcBorders>
            <w:vAlign w:val="center"/>
          </w:tcPr>
          <w:p w:rsidRPr="00284F05" w:rsidR="005753CF" w:rsidP="007C3CF5" w:rsidRDefault="005753CF" w14:paraId="05F6EA1B" w14:textId="77777777">
            <w:pPr>
              <w:jc w:val="left"/>
              <w:rPr>
                <w:rFonts w:eastAsia="Times New Roman" w:cstheme="minorHAnsi"/>
                <w:lang w:eastAsia="sk-SK"/>
              </w:rPr>
            </w:pPr>
            <w:r w:rsidRPr="00284F05">
              <w:rPr>
                <w:rFonts w:eastAsia="Times New Roman" w:cstheme="minorHAnsi"/>
                <w:lang w:eastAsia="sk-SK"/>
              </w:rPr>
              <w:t>Vyfakt-Ostat. doplnkové služby</w:t>
            </w:r>
          </w:p>
        </w:tc>
      </w:tr>
    </w:tbl>
    <w:p w:rsidRPr="00D750C9" w:rsidR="005753CF" w:rsidP="005562A0" w:rsidRDefault="005753CF" w14:paraId="77654B42" w14:textId="77777777"/>
    <w:p w:rsidRPr="00D750C9" w:rsidR="005562A0" w:rsidP="003C79BC" w:rsidRDefault="005562A0" w14:paraId="55A0248B" w14:textId="77777777">
      <w:pPr>
        <w:pStyle w:val="Nadpis5"/>
      </w:pPr>
      <w:bookmarkStart w:name="_Ref184830458" w:id="616"/>
      <w:bookmarkStart w:name="_Toc232499488" w:id="617"/>
      <w:r w:rsidRPr="00D750C9">
        <w:t>Evidencia podmienok</w:t>
      </w:r>
      <w:bookmarkEnd w:id="616"/>
      <w:bookmarkEnd w:id="617"/>
    </w:p>
    <w:p w:rsidRPr="00D750C9" w:rsidR="00570A81" w:rsidP="00570A81" w:rsidRDefault="00570A81" w14:paraId="3987A837" w14:textId="779913AB">
      <w:pPr>
        <w:ind w:firstLine="397"/>
        <w:rPr>
          <w:rFonts w:asciiTheme="minorHAnsi" w:hAnsiTheme="minorHAnsi" w:cstheme="minorHAnsi"/>
        </w:rPr>
      </w:pPr>
      <w:r w:rsidRPr="00D750C9">
        <w:t xml:space="preserve">Kliknutím  na ikonu </w:t>
      </w:r>
      <w:r w:rsidRPr="00D750C9">
        <w:rPr>
          <w:noProof/>
        </w:rPr>
        <w:drawing>
          <wp:inline distT="0" distB="0" distL="0" distR="0" wp14:anchorId="73A6F120" wp14:editId="667D51A2">
            <wp:extent cx="158758" cy="152408"/>
            <wp:effectExtent l="0" t="0" r="0" b="0"/>
            <wp:docPr id="1124" name="Picture 1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Vloženie podmienky/podmienok sa v</w:t>
      </w:r>
      <w:r w:rsidRPr="00D750C9">
        <w:rPr>
          <w:rFonts w:asciiTheme="minorHAnsi" w:hAnsiTheme="minorHAnsi" w:cstheme="minorHAnsi"/>
        </w:rPr>
        <w:t> závislosti od počtu priradených Nájomných objektov</w:t>
      </w:r>
      <w:r w:rsidRPr="00D750C9" w:rsidR="0042120D">
        <w:rPr>
          <w:rFonts w:asciiTheme="minorHAnsi" w:hAnsiTheme="minorHAnsi" w:cstheme="minorHAnsi"/>
        </w:rPr>
        <w:t>, resp. Hospodárskych jednotiek</w:t>
      </w:r>
      <w:r w:rsidRPr="00D750C9">
        <w:rPr>
          <w:rFonts w:asciiTheme="minorHAnsi" w:hAnsiTheme="minorHAnsi" w:cstheme="minorHAnsi"/>
        </w:rPr>
        <w:t xml:space="preserve"> k Zmluve o nehnuteľnosti zobrazia rôzne dialógové okná:</w:t>
      </w:r>
    </w:p>
    <w:p w:rsidRPr="00D750C9" w:rsidR="00570A81" w:rsidP="003923B9" w:rsidRDefault="00570A81" w14:paraId="244D0812" w14:textId="3D1953DB">
      <w:pPr>
        <w:pStyle w:val="Odsekzoznamu"/>
        <w:numPr>
          <w:ilvl w:val="0"/>
          <w:numId w:val="52"/>
        </w:numPr>
      </w:pPr>
      <w:r w:rsidRPr="00D750C9">
        <w:t xml:space="preserve">Ak je k Zmluve priradený iba jeden Nájomný objekt, </w:t>
      </w:r>
      <w:r w:rsidRPr="00D750C9" w:rsidR="008C4383">
        <w:t>resp. jedna Hospodárska jednotka</w:t>
      </w:r>
      <w:r w:rsidRPr="00D750C9" w:rsidR="008C4383">
        <w:rPr>
          <w:shd w:val="clear" w:color="auto" w:fill="D6E3BC" w:themeFill="accent3" w:themeFillTint="66"/>
        </w:rPr>
        <w:t xml:space="preserve"> </w:t>
      </w:r>
      <w:r w:rsidRPr="00D750C9">
        <w:t>zobrazí sa dialógové okno „Druh podmienky“:</w:t>
      </w:r>
    </w:p>
    <w:p w:rsidRPr="00D750C9" w:rsidR="00570A81" w:rsidP="00570A81" w:rsidRDefault="00570A81" w14:paraId="3A3B55F5" w14:textId="77777777">
      <w:pPr>
        <w:ind w:firstLine="810"/>
      </w:pPr>
      <w:r w:rsidRPr="00D750C9">
        <w:rPr>
          <w:noProof/>
        </w:rPr>
        <w:drawing>
          <wp:inline distT="0" distB="0" distL="0" distR="0" wp14:anchorId="70B19B2D" wp14:editId="689AF9B1">
            <wp:extent cx="2000353" cy="4083260"/>
            <wp:effectExtent l="0" t="0" r="0" b="0"/>
            <wp:docPr id="1125" name="Picture 1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2"/>
                    <a:stretch>
                      <a:fillRect/>
                    </a:stretch>
                  </pic:blipFill>
                  <pic:spPr>
                    <a:xfrm>
                      <a:off x="0" y="0"/>
                      <a:ext cx="2000353" cy="4083260"/>
                    </a:xfrm>
                    <a:prstGeom prst="rect">
                      <a:avLst/>
                    </a:prstGeom>
                  </pic:spPr>
                </pic:pic>
              </a:graphicData>
            </a:graphic>
          </wp:inline>
        </w:drawing>
      </w:r>
    </w:p>
    <w:p w:rsidRPr="00D750C9" w:rsidR="00570A81" w:rsidP="00570A81" w:rsidRDefault="00570A81" w14:paraId="115D736B" w14:textId="77777777"/>
    <w:p w:rsidRPr="00D750C9" w:rsidR="00570A81" w:rsidP="00570A81" w:rsidRDefault="00570A81" w14:paraId="49219A6D" w14:textId="77777777">
      <w:pPr>
        <w:ind w:left="810" w:firstLine="630"/>
      </w:pPr>
      <w:r w:rsidRPr="00D750C9">
        <w:t xml:space="preserve">Zakliknúť požadované druhy podmienok a výber potvrdiť kliknutím na ikonu </w:t>
      </w:r>
      <w:r w:rsidRPr="00D750C9">
        <w:rPr>
          <w:rFonts w:asciiTheme="minorHAnsi" w:hAnsiTheme="minorHAnsi" w:cstheme="minorHAnsi"/>
          <w:noProof/>
        </w:rPr>
        <w:drawing>
          <wp:inline distT="0" distB="0" distL="0" distR="0" wp14:anchorId="1C69EE51" wp14:editId="26E86C4C">
            <wp:extent cx="120656" cy="120656"/>
            <wp:effectExtent l="0" t="0" r="0" b="0"/>
            <wp:docPr id="1126" name="Picture 1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Prevzatie. V tabuľke podmienok sa zobrazia požadované podmienky. </w:t>
      </w:r>
      <w:r w:rsidRPr="00D750C9">
        <w:t xml:space="preserve">Postupne kliknutím na bunku v stĺpci „Det“ -Detail zobraziť v dolnej časti obrazovky detailný záznam každej podmienky a doplniť pre každú podmienku </w:t>
      </w:r>
      <w:r w:rsidRPr="00D750C9">
        <w:rPr>
          <w:rFonts w:asciiTheme="minorHAnsi" w:hAnsiTheme="minorHAnsi" w:cstheme="minorHAnsi"/>
        </w:rPr>
        <w:t>relevantné dáta v jednotlivých podzáložkách.</w:t>
      </w:r>
    </w:p>
    <w:p w:rsidRPr="00D750C9" w:rsidR="00570A81" w:rsidP="00570A81" w:rsidRDefault="00570A81" w14:paraId="292E172C" w14:textId="77777777">
      <w:pPr>
        <w:ind w:right="207" w:firstLine="720"/>
      </w:pPr>
      <w:r w:rsidRPr="00D750C9">
        <w:rPr>
          <w:noProof/>
        </w:rPr>
        <w:drawing>
          <wp:inline distT="0" distB="0" distL="0" distR="0" wp14:anchorId="3D8F7567" wp14:editId="5C39FF56">
            <wp:extent cx="5329925" cy="2113280"/>
            <wp:effectExtent l="0" t="0" r="4445" b="1270"/>
            <wp:docPr id="1127" name="Picture 1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3" cstate="print">
                      <a:extLst>
                        <a:ext uri="{28A0092B-C50C-407E-A947-70E740481C1C}">
                          <a14:useLocalDpi xmlns:a14="http://schemas.microsoft.com/office/drawing/2010/main"/>
                        </a:ext>
                      </a:extLst>
                    </a:blip>
                    <a:srcRect r="7017"/>
                    <a:stretch/>
                  </pic:blipFill>
                  <pic:spPr bwMode="auto">
                    <a:xfrm>
                      <a:off x="0" y="0"/>
                      <a:ext cx="5329925" cy="2113280"/>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570A81" w:rsidP="00570A81" w:rsidRDefault="00570A81" w14:paraId="683BC913" w14:textId="77777777"/>
    <w:p w:rsidRPr="00D750C9" w:rsidR="00570A81" w:rsidP="003923B9" w:rsidRDefault="00570A81" w14:paraId="589DD2CA" w14:textId="5F91E5B0">
      <w:pPr>
        <w:pStyle w:val="Odsekzoznamu"/>
        <w:numPr>
          <w:ilvl w:val="0"/>
          <w:numId w:val="52"/>
        </w:numPr>
      </w:pPr>
      <w:r w:rsidRPr="00D750C9">
        <w:t xml:space="preserve">Ak je k Zmluve priradených viacero Nájomných objektov, </w:t>
      </w:r>
      <w:r w:rsidRPr="00D750C9" w:rsidR="008C4383">
        <w:t xml:space="preserve">resp. Hospodárskych jednotiek </w:t>
      </w:r>
      <w:r w:rsidRPr="00D750C9">
        <w:t>zobrazí sa najskôr dialógové okno „Výber objektu výpočtu pre podmienku“, kde je potrebné označením príslušného riadka určiť, ku ktorému Nájomnému objektu</w:t>
      </w:r>
      <w:r w:rsidRPr="00D750C9" w:rsidR="008C4383">
        <w:t xml:space="preserve">, resp. Hospodárskej jednotke </w:t>
      </w:r>
      <w:r w:rsidRPr="00D750C9">
        <w:t xml:space="preserve">sa viaže práve vkladaná podmienka a výber potvrdiť kliknutím na ikonu </w:t>
      </w:r>
      <w:r w:rsidRPr="00D750C9">
        <w:rPr>
          <w:rFonts w:asciiTheme="minorHAnsi" w:hAnsiTheme="minorHAnsi" w:cstheme="minorHAnsi"/>
          <w:noProof/>
        </w:rPr>
        <w:drawing>
          <wp:inline distT="0" distB="0" distL="0" distR="0" wp14:anchorId="31177912" wp14:editId="6C8C87E5">
            <wp:extent cx="120656" cy="120656"/>
            <wp:effectExtent l="0" t="0" r="0" b="0"/>
            <wp:docPr id="1131" name="Picture 1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Ďalej:</w:t>
      </w:r>
    </w:p>
    <w:p w:rsidRPr="00D750C9" w:rsidR="00570A81" w:rsidP="00570A81" w:rsidRDefault="00570A81" w14:paraId="39AC7702" w14:textId="77777777">
      <w:pPr>
        <w:pStyle w:val="Odsekzoznamu"/>
      </w:pPr>
      <w:r w:rsidRPr="00D750C9">
        <w:rPr>
          <w:noProof/>
        </w:rPr>
        <w:drawing>
          <wp:inline distT="0" distB="0" distL="0" distR="0" wp14:anchorId="66464CA8" wp14:editId="31F7BB99">
            <wp:extent cx="3892750" cy="1987652"/>
            <wp:effectExtent l="0" t="0" r="0" b="0"/>
            <wp:docPr id="1134" name="Picture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4"/>
                    <a:stretch>
                      <a:fillRect/>
                    </a:stretch>
                  </pic:blipFill>
                  <pic:spPr>
                    <a:xfrm>
                      <a:off x="0" y="0"/>
                      <a:ext cx="3892750" cy="1987652"/>
                    </a:xfrm>
                    <a:prstGeom prst="rect">
                      <a:avLst/>
                    </a:prstGeom>
                  </pic:spPr>
                </pic:pic>
              </a:graphicData>
            </a:graphic>
          </wp:inline>
        </w:drawing>
      </w:r>
    </w:p>
    <w:p w:rsidRPr="00D750C9" w:rsidR="00570A81" w:rsidP="00570A81" w:rsidRDefault="00570A81" w14:paraId="285E6996" w14:textId="77777777"/>
    <w:p w:rsidRPr="00D750C9" w:rsidR="00570A81" w:rsidP="00570A81" w:rsidRDefault="00570A81" w14:paraId="49055B82" w14:textId="77777777">
      <w:pPr>
        <w:pStyle w:val="Odsekzoznamu"/>
        <w:ind w:firstLine="471"/>
      </w:pPr>
      <w:r w:rsidRPr="00D750C9">
        <w:t>Následne sa už zobrazí dialógové okno „Druh podmienky“ a pokračuje sa rovnako, ako popísané v bode 1.</w:t>
      </w:r>
    </w:p>
    <w:p w:rsidRPr="00D750C9" w:rsidR="005562A0" w:rsidP="005562A0" w:rsidRDefault="005562A0" w14:paraId="39F11A96" w14:textId="6D947705"/>
    <w:p w:rsidRPr="00D750C9" w:rsidR="005562A0" w:rsidP="003C79BC" w:rsidRDefault="005562A0" w14:paraId="7195C056" w14:textId="77777777">
      <w:pPr>
        <w:pStyle w:val="Nadpis6"/>
      </w:pPr>
      <w:bookmarkStart w:name="_Ref184830465" w:id="618"/>
      <w:bookmarkStart w:name="_Toc232499489" w:id="619"/>
      <w:r w:rsidRPr="00D750C9">
        <w:t>Podzáložka Podmienka</w:t>
      </w:r>
      <w:bookmarkEnd w:id="618"/>
      <w:bookmarkEnd w:id="619"/>
    </w:p>
    <w:p w:rsidRPr="00D750C9" w:rsidR="005562A0" w:rsidP="005562A0" w:rsidRDefault="005562A0" w14:paraId="190086E6" w14:textId="061321F9">
      <w:r w:rsidRPr="00D750C9">
        <w:rPr>
          <w:noProof/>
        </w:rPr>
        <mc:AlternateContent>
          <mc:Choice Requires="wps">
            <w:drawing>
              <wp:anchor distT="0" distB="0" distL="114300" distR="114300" simplePos="0" relativeHeight="251658267" behindDoc="0" locked="0" layoutInCell="1" allowOverlap="1" wp14:anchorId="63E3E3B6" wp14:editId="71487C43">
                <wp:simplePos x="0" y="0"/>
                <wp:positionH relativeFrom="column">
                  <wp:posOffset>260666</wp:posOffset>
                </wp:positionH>
                <wp:positionV relativeFrom="paragraph">
                  <wp:posOffset>660206</wp:posOffset>
                </wp:positionV>
                <wp:extent cx="169138" cy="591981"/>
                <wp:effectExtent l="19050" t="19050" r="78740" b="55880"/>
                <wp:wrapNone/>
                <wp:docPr id="442" name="Straight Arrow Connector 442"/>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495D49AD">
              <v:shape id="Straight Arrow Connector 442" style="position:absolute;margin-left:20.5pt;margin-top:52pt;width:13.3pt;height:46.6pt;z-index:251724800;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" w14:anchorId="1BD4B1D5">
                <v:stroke endarrow="block"/>
              </v:shape>
            </w:pict>
          </mc:Fallback>
        </mc:AlternateContent>
      </w:r>
      <w:r w:rsidRPr="00D750C9" w:rsidR="00740C5D">
        <w:rPr>
          <w:noProof/>
        </w:rPr>
        <w:drawing>
          <wp:inline distT="0" distB="0" distL="0" distR="0" wp14:anchorId="270B014F" wp14:editId="0C3A2F69">
            <wp:extent cx="5732145" cy="1971675"/>
            <wp:effectExtent l="0" t="0" r="1905" b="9525"/>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1"/>
                    <a:stretch>
                      <a:fillRect/>
                    </a:stretch>
                  </pic:blipFill>
                  <pic:spPr>
                    <a:xfrm>
                      <a:off x="0" y="0"/>
                      <a:ext cx="5732145" cy="1971675"/>
                    </a:xfrm>
                    <a:prstGeom prst="rect">
                      <a:avLst/>
                    </a:prstGeom>
                  </pic:spPr>
                </pic:pic>
              </a:graphicData>
            </a:graphic>
          </wp:inline>
        </w:drawing>
      </w:r>
    </w:p>
    <w:p w:rsidRPr="00D750C9" w:rsidR="005562A0" w:rsidP="005562A0" w:rsidRDefault="005562A0" w14:paraId="4443EF82" w14:textId="77777777"/>
    <w:p w:rsidRPr="00D750C9" w:rsidR="005562A0" w:rsidP="005562A0" w:rsidRDefault="00A3065D" w14:paraId="7D4832C7" w14:textId="5DA43BB7">
      <w:pPr>
        <w:rPr>
          <w:rFonts w:ascii="Arial" w:hAnsi="Arial"/>
        </w:rPr>
      </w:pPr>
      <w:r w:rsidRPr="00D750C9">
        <w:t>Na</w:t>
      </w:r>
      <w:r w:rsidRPr="00D750C9" w:rsidR="005562A0">
        <w:t xml:space="preserve"> podzáložke Podmienka sa evidujú dáta:</w:t>
      </w:r>
    </w:p>
    <w:tbl>
      <w:tblPr>
        <w:tblStyle w:val="Mriekatabuky"/>
        <w:tblW w:w="0" w:type="auto"/>
        <w:tblLook w:val="04A0" w:firstRow="1" w:lastRow="0" w:firstColumn="1" w:lastColumn="0" w:noHBand="0" w:noVBand="1"/>
      </w:tblPr>
      <w:tblGrid>
        <w:gridCol w:w="2134"/>
        <w:gridCol w:w="6883"/>
      </w:tblGrid>
      <w:tr w:rsidRPr="00D750C9" w:rsidR="005562A0" w14:paraId="5189F8CC" w14:textId="77777777">
        <w:trPr>
          <w:tblHeader/>
        </w:trPr>
        <w:tc>
          <w:tcPr>
            <w:tcW w:w="2134" w:type="dxa"/>
            <w:shd w:val="clear" w:color="auto" w:fill="D9D9D9" w:themeFill="background1" w:themeFillShade="D9"/>
          </w:tcPr>
          <w:p w:rsidRPr="00D750C9" w:rsidR="005562A0" w:rsidRDefault="005562A0" w14:paraId="55D0F35A" w14:textId="77777777">
            <w:pPr>
              <w:spacing w:before="40" w:after="40"/>
              <w:ind w:left="0"/>
              <w:jc w:val="left"/>
              <w:rPr>
                <w:rFonts w:cs="Arial"/>
                <w:b/>
              </w:rPr>
            </w:pPr>
            <w:r w:rsidRPr="00D750C9">
              <w:rPr>
                <w:rFonts w:cs="Arial"/>
                <w:b/>
              </w:rPr>
              <w:t>Pole</w:t>
            </w:r>
          </w:p>
        </w:tc>
        <w:tc>
          <w:tcPr>
            <w:tcW w:w="6883" w:type="dxa"/>
            <w:shd w:val="clear" w:color="auto" w:fill="D9D9D9" w:themeFill="background1" w:themeFillShade="D9"/>
          </w:tcPr>
          <w:p w:rsidRPr="00D750C9" w:rsidR="005562A0" w:rsidRDefault="005562A0" w14:paraId="4C14B5A9" w14:textId="77777777">
            <w:pPr>
              <w:spacing w:before="40" w:after="40"/>
              <w:ind w:left="0"/>
              <w:rPr>
                <w:rFonts w:cs="Arial"/>
                <w:b/>
              </w:rPr>
            </w:pPr>
            <w:r w:rsidRPr="00D750C9">
              <w:rPr>
                <w:rFonts w:cs="Arial"/>
                <w:b/>
              </w:rPr>
              <w:t>Popis</w:t>
            </w:r>
          </w:p>
        </w:tc>
      </w:tr>
      <w:tr w:rsidRPr="00D750C9" w:rsidR="005562A0" w14:paraId="2C79EF5D" w14:textId="77777777">
        <w:tc>
          <w:tcPr>
            <w:tcW w:w="2134" w:type="dxa"/>
          </w:tcPr>
          <w:p w:rsidRPr="00D750C9" w:rsidR="005562A0" w:rsidRDefault="005562A0" w14:paraId="351A933C" w14:textId="77777777">
            <w:pPr>
              <w:spacing w:before="40" w:after="40"/>
              <w:ind w:left="0"/>
              <w:jc w:val="left"/>
              <w:rPr>
                <w:rFonts w:cs="Arial"/>
                <w:b/>
              </w:rPr>
            </w:pPr>
            <w:r w:rsidRPr="00D750C9">
              <w:rPr>
                <w:rFonts w:cs="Arial"/>
                <w:b/>
              </w:rPr>
              <w:t>Objekt. výpočtu</w:t>
            </w:r>
          </w:p>
        </w:tc>
        <w:tc>
          <w:tcPr>
            <w:tcW w:w="6883" w:type="dxa"/>
          </w:tcPr>
          <w:p w:rsidRPr="00D750C9" w:rsidR="005562A0" w:rsidRDefault="005562A0" w14:paraId="578F3891" w14:textId="1115AC3F">
            <w:pPr>
              <w:spacing w:before="40" w:after="40"/>
              <w:ind w:left="0"/>
              <w:rPr>
                <w:rFonts w:cs="Arial"/>
              </w:rPr>
            </w:pPr>
            <w:r w:rsidRPr="00D750C9">
              <w:rPr>
                <w:rFonts w:cs="Arial"/>
              </w:rPr>
              <w:t>Číslo a označenie Nájomného objektu</w:t>
            </w:r>
            <w:r w:rsidRPr="00D750C9" w:rsidR="00700DFC">
              <w:rPr>
                <w:rFonts w:cs="Arial"/>
              </w:rPr>
              <w:t>, resp. Hospodárskej jednotky</w:t>
            </w:r>
            <w:r w:rsidRPr="00D750C9">
              <w:rPr>
                <w:rFonts w:cs="Arial"/>
              </w:rPr>
              <w:t xml:space="preserve"> je zobrazené podľa dát zadaných v záložke Objekty</w:t>
            </w:r>
          </w:p>
        </w:tc>
      </w:tr>
      <w:tr w:rsidRPr="00D750C9" w:rsidR="005562A0" w14:paraId="1375E1E3" w14:textId="77777777">
        <w:tc>
          <w:tcPr>
            <w:tcW w:w="2134" w:type="dxa"/>
          </w:tcPr>
          <w:p w:rsidRPr="00D750C9" w:rsidR="005562A0" w:rsidRDefault="005562A0" w14:paraId="5CE090B6" w14:textId="77777777">
            <w:pPr>
              <w:spacing w:before="40" w:after="40"/>
              <w:ind w:left="0"/>
              <w:jc w:val="left"/>
              <w:rPr>
                <w:rFonts w:cs="Arial"/>
                <w:b/>
              </w:rPr>
            </w:pPr>
            <w:r w:rsidRPr="00D750C9">
              <w:rPr>
                <w:rFonts w:cs="Arial"/>
                <w:b/>
              </w:rPr>
              <w:t>Druh podmienky</w:t>
            </w:r>
          </w:p>
        </w:tc>
        <w:tc>
          <w:tcPr>
            <w:tcW w:w="6883" w:type="dxa"/>
          </w:tcPr>
          <w:p w:rsidRPr="00D750C9" w:rsidR="005562A0" w:rsidRDefault="005562A0" w14:paraId="2E1C6C5C" w14:textId="77777777">
            <w:pPr>
              <w:spacing w:before="40" w:after="40"/>
              <w:ind w:left="0"/>
              <w:rPr>
                <w:rFonts w:cs="Arial"/>
              </w:rPr>
            </w:pPr>
            <w:r w:rsidRPr="00D750C9">
              <w:rPr>
                <w:rFonts w:cs="Arial"/>
              </w:rPr>
              <w:t>Druh podmienky</w:t>
            </w:r>
          </w:p>
        </w:tc>
      </w:tr>
      <w:tr w:rsidRPr="00D750C9" w:rsidR="005562A0" w14:paraId="698EE701" w14:textId="77777777">
        <w:tc>
          <w:tcPr>
            <w:tcW w:w="2134" w:type="dxa"/>
          </w:tcPr>
          <w:p w:rsidRPr="00D750C9" w:rsidR="005562A0" w:rsidRDefault="005562A0" w14:paraId="2C677A7D" w14:textId="77777777">
            <w:pPr>
              <w:spacing w:before="40" w:after="40"/>
              <w:ind w:left="0"/>
              <w:jc w:val="left"/>
              <w:rPr>
                <w:rFonts w:cs="Arial"/>
                <w:b/>
              </w:rPr>
            </w:pPr>
            <w:r w:rsidRPr="00D750C9">
              <w:rPr>
                <w:rFonts w:cs="Arial"/>
                <w:b/>
              </w:rPr>
              <w:t>Účel podmienky</w:t>
            </w:r>
          </w:p>
        </w:tc>
        <w:tc>
          <w:tcPr>
            <w:tcW w:w="6883" w:type="dxa"/>
          </w:tcPr>
          <w:p w:rsidRPr="00D750C9" w:rsidR="005562A0" w:rsidRDefault="005562A0" w14:paraId="18D2C9A8" w14:textId="3CB90CB9">
            <w:pPr>
              <w:spacing w:before="40" w:after="40"/>
              <w:ind w:left="0"/>
              <w:rPr>
                <w:rFonts w:cs="Arial"/>
              </w:rPr>
            </w:pPr>
            <w:r w:rsidRPr="00D750C9">
              <w:rPr>
                <w:rFonts w:cs="Arial"/>
              </w:rPr>
              <w:t>Zobrazí sa prednastavená hodnota účelu podmienky. Táto prednastavená hodnota sa mení iba v prípade štatistických podmienok (ak podlieha daný druh prevádzkových nákladov zúčtovaniu, ale odberateľ nemá predpísané predpisy za opakované plnenie – zadefinovať: „</w:t>
            </w:r>
            <w:r w:rsidRPr="00D750C9">
              <w:rPr>
                <w:rFonts w:eastAsia="Times New Roman" w:cstheme="minorBidi"/>
                <w:lang w:eastAsia="sk-SK"/>
              </w:rPr>
              <w:t>PNa-Predpis pre zúčt.-štat“</w:t>
            </w:r>
            <w:r w:rsidRPr="00D750C9">
              <w:rPr>
                <w:rFonts w:cs="Arial"/>
              </w:rPr>
              <w:t>).</w:t>
            </w:r>
          </w:p>
        </w:tc>
      </w:tr>
      <w:tr w:rsidRPr="00D750C9" w:rsidR="005562A0" w14:paraId="0D618B33" w14:textId="77777777">
        <w:tc>
          <w:tcPr>
            <w:tcW w:w="2134" w:type="dxa"/>
          </w:tcPr>
          <w:p w:rsidRPr="00D750C9" w:rsidR="005562A0" w:rsidRDefault="005562A0" w14:paraId="2A40FB50" w14:textId="77777777">
            <w:pPr>
              <w:spacing w:before="40" w:after="40"/>
              <w:ind w:left="0"/>
              <w:jc w:val="left"/>
              <w:rPr>
                <w:rFonts w:cs="Arial"/>
                <w:b/>
              </w:rPr>
            </w:pPr>
            <w:r w:rsidRPr="00D750C9">
              <w:rPr>
                <w:rFonts w:cs="Arial"/>
                <w:b/>
              </w:rPr>
              <w:t>Platné od</w:t>
            </w:r>
          </w:p>
        </w:tc>
        <w:tc>
          <w:tcPr>
            <w:tcW w:w="6883" w:type="dxa"/>
          </w:tcPr>
          <w:p w:rsidRPr="00D750C9" w:rsidR="005562A0" w:rsidRDefault="005562A0" w14:paraId="19F5FFC3" w14:textId="3B832366">
            <w:pPr>
              <w:spacing w:before="40" w:after="40"/>
              <w:ind w:left="0"/>
              <w:rPr>
                <w:rFonts w:cs="Arial"/>
              </w:rPr>
            </w:pPr>
            <w:r w:rsidRPr="00D750C9">
              <w:rPr>
                <w:rFonts w:cs="Arial"/>
              </w:rPr>
              <w:t>Dátum začiatku platnosti podmienky</w:t>
            </w:r>
            <w:r w:rsidRPr="00D750C9" w:rsidR="007F2F32">
              <w:rPr>
                <w:rFonts w:cs="Arial"/>
              </w:rPr>
              <w:t xml:space="preserve">. Nemôže byť menší ako dátum „Vzťah platný od“ (uvedený v záložke Objekty), môže byť však väčší. Ide o dátum, od ktorého sú podmienky evidované vo vzťahu k danému Nájomnému objektu. Až dátum „Finančný tok od“ určuje, od akého dátumu bude účtovaná pohľadávka (bude prepočítaná alikvotná čiastka). Je to </w:t>
            </w:r>
            <w:r w:rsidRPr="00D750C9" w:rsidR="00C82F74">
              <w:rPr>
                <w:rFonts w:cs="Arial"/>
              </w:rPr>
              <w:t>d</w:t>
            </w:r>
            <w:r w:rsidRPr="00D750C9" w:rsidR="007F2F32">
              <w:rPr>
                <w:rFonts w:cs="Arial"/>
              </w:rPr>
              <w:t xml:space="preserve">átum </w:t>
            </w:r>
            <w:r w:rsidRPr="00D750C9" w:rsidR="00C82F74">
              <w:rPr>
                <w:rFonts w:cs="Arial"/>
              </w:rPr>
              <w:t>Z</w:t>
            </w:r>
            <w:r w:rsidRPr="00D750C9" w:rsidR="007F2F32">
              <w:rPr>
                <w:rFonts w:cs="Arial"/>
              </w:rPr>
              <w:t>ačiatku užívania.</w:t>
            </w:r>
          </w:p>
        </w:tc>
      </w:tr>
      <w:tr w:rsidRPr="00D750C9" w:rsidR="005562A0" w14:paraId="076A152F" w14:textId="77777777">
        <w:tc>
          <w:tcPr>
            <w:tcW w:w="2134" w:type="dxa"/>
          </w:tcPr>
          <w:p w:rsidRPr="00D750C9" w:rsidR="005562A0" w:rsidRDefault="005562A0" w14:paraId="7225CF35" w14:textId="77777777">
            <w:pPr>
              <w:spacing w:before="40" w:after="40"/>
              <w:ind w:left="0"/>
              <w:jc w:val="left"/>
              <w:rPr>
                <w:rFonts w:cs="Arial"/>
                <w:b/>
              </w:rPr>
            </w:pPr>
            <w:r w:rsidRPr="00D750C9">
              <w:rPr>
                <w:rFonts w:cs="Arial"/>
                <w:b/>
              </w:rPr>
              <w:t>Platné do</w:t>
            </w:r>
          </w:p>
        </w:tc>
        <w:tc>
          <w:tcPr>
            <w:tcW w:w="6883" w:type="dxa"/>
          </w:tcPr>
          <w:p w:rsidRPr="00D750C9" w:rsidR="005562A0" w:rsidRDefault="005562A0" w14:paraId="2F8B207D" w14:textId="77777777">
            <w:pPr>
              <w:spacing w:before="40" w:after="40"/>
              <w:ind w:left="0"/>
              <w:rPr>
                <w:rFonts w:cs="Arial"/>
              </w:rPr>
            </w:pPr>
            <w:r w:rsidRPr="00D750C9">
              <w:rPr>
                <w:rFonts w:cs="Arial"/>
              </w:rPr>
              <w:t>Dátum konca platnosti podmienky</w:t>
            </w:r>
          </w:p>
        </w:tc>
      </w:tr>
      <w:tr w:rsidRPr="00D750C9" w:rsidR="005562A0" w14:paraId="55042F11" w14:textId="77777777">
        <w:tc>
          <w:tcPr>
            <w:tcW w:w="2134" w:type="dxa"/>
          </w:tcPr>
          <w:p w:rsidRPr="00D750C9" w:rsidR="005562A0" w:rsidRDefault="005562A0" w14:paraId="0BBB6147" w14:textId="77777777">
            <w:pPr>
              <w:spacing w:before="40" w:after="40"/>
              <w:ind w:left="0"/>
              <w:jc w:val="left"/>
              <w:rPr>
                <w:rFonts w:cs="Arial"/>
                <w:b/>
              </w:rPr>
            </w:pPr>
            <w:r w:rsidRPr="00D750C9">
              <w:rPr>
                <w:rFonts w:cs="Arial"/>
                <w:b/>
              </w:rPr>
              <w:t>1. účtov.</w:t>
            </w:r>
          </w:p>
        </w:tc>
        <w:tc>
          <w:tcPr>
            <w:tcW w:w="6883" w:type="dxa"/>
          </w:tcPr>
          <w:p w:rsidRPr="00D750C9" w:rsidR="005562A0" w:rsidRDefault="005562A0" w14:paraId="2E8F92EC" w14:textId="50BDC3DA">
            <w:pPr>
              <w:spacing w:before="40" w:after="40"/>
              <w:ind w:left="0"/>
              <w:rPr>
                <w:rFonts w:cs="Arial"/>
              </w:rPr>
            </w:pPr>
            <w:r w:rsidRPr="00D750C9">
              <w:rPr>
                <w:rFonts w:cs="Arial"/>
              </w:rPr>
              <w:t xml:space="preserve">Dátum prvého účtovania sa </w:t>
            </w:r>
            <w:r w:rsidRPr="00D750C9" w:rsidR="00D83811">
              <w:rPr>
                <w:rFonts w:cs="Arial"/>
              </w:rPr>
              <w:t>vypĺňa iba v</w:t>
            </w:r>
            <w:r w:rsidRPr="00D750C9" w:rsidR="0010112A">
              <w:rPr>
                <w:rFonts w:cs="Arial"/>
              </w:rPr>
              <w:t> </w:t>
            </w:r>
            <w:r w:rsidRPr="00D750C9" w:rsidR="00D83811">
              <w:rPr>
                <w:rFonts w:cs="Arial"/>
              </w:rPr>
              <w:t>prípade</w:t>
            </w:r>
            <w:r w:rsidRPr="00D750C9" w:rsidR="0010112A">
              <w:rPr>
                <w:rFonts w:cs="Arial"/>
              </w:rPr>
              <w:t xml:space="preserve"> </w:t>
            </w:r>
            <w:r w:rsidRPr="00D750C9" w:rsidR="00134E76">
              <w:rPr>
                <w:rFonts w:cs="Arial"/>
              </w:rPr>
              <w:t>podmienok pre predpisy za opakované plnenie</w:t>
            </w:r>
            <w:r w:rsidRPr="00D750C9" w:rsidR="0010112A">
              <w:rPr>
                <w:rFonts w:cs="Arial"/>
              </w:rPr>
              <w:t>, ak je potrebné spracovať zúčtovanie</w:t>
            </w:r>
            <w:r w:rsidRPr="00D750C9" w:rsidR="00134E76">
              <w:rPr>
                <w:rFonts w:cs="Arial"/>
              </w:rPr>
              <w:t xml:space="preserve"> </w:t>
            </w:r>
            <w:r w:rsidRPr="00D750C9" w:rsidR="003C549A">
              <w:rPr>
                <w:rFonts w:cs="Arial"/>
              </w:rPr>
              <w:t xml:space="preserve">prevádzkových nákladov </w:t>
            </w:r>
            <w:r w:rsidRPr="00D750C9" w:rsidR="00134E76">
              <w:rPr>
                <w:rFonts w:cs="Arial"/>
              </w:rPr>
              <w:t>za obdobie</w:t>
            </w:r>
            <w:r w:rsidRPr="00D750C9" w:rsidR="003C549A">
              <w:rPr>
                <w:rFonts w:cs="Arial"/>
              </w:rPr>
              <w:t xml:space="preserve">, ktoré predchádza </w:t>
            </w:r>
            <w:r w:rsidRPr="00D750C9" w:rsidR="00696078">
              <w:rPr>
                <w:rFonts w:cs="Arial"/>
              </w:rPr>
              <w:t xml:space="preserve">obdobiu, odkedy bola Zmluva </w:t>
            </w:r>
            <w:r w:rsidRPr="00D750C9" w:rsidR="00696078">
              <w:rPr>
                <w:rFonts w:cs="Arial"/>
              </w:rPr>
              <w:t>evidovaná v</w:t>
            </w:r>
            <w:r w:rsidRPr="00D750C9" w:rsidR="005B72F8">
              <w:rPr>
                <w:rFonts w:cs="Arial"/>
              </w:rPr>
              <w:t> IS CES</w:t>
            </w:r>
            <w:r w:rsidRPr="00D750C9" w:rsidR="001D4A80">
              <w:rPr>
                <w:rFonts w:cs="Arial"/>
              </w:rPr>
              <w:t xml:space="preserve"> a organizácia využívala modul RE-FX aj </w:t>
            </w:r>
            <w:r w:rsidRPr="00D750C9" w:rsidR="00FE4094">
              <w:rPr>
                <w:rFonts w:cs="Arial"/>
              </w:rPr>
              <w:t>v pôvodnom informačnom systéme</w:t>
            </w:r>
            <w:r w:rsidRPr="00D750C9" w:rsidR="00696078">
              <w:rPr>
                <w:rFonts w:cs="Arial"/>
              </w:rPr>
              <w:t>.</w:t>
            </w:r>
          </w:p>
        </w:tc>
      </w:tr>
      <w:tr w:rsidRPr="00D750C9" w:rsidR="005562A0" w14:paraId="1DE03092" w14:textId="77777777">
        <w:tc>
          <w:tcPr>
            <w:tcW w:w="2134" w:type="dxa"/>
          </w:tcPr>
          <w:p w:rsidRPr="00D750C9" w:rsidR="005562A0" w:rsidRDefault="005562A0" w14:paraId="1C8E7605" w14:textId="77777777">
            <w:pPr>
              <w:spacing w:before="40" w:after="40"/>
              <w:ind w:left="0"/>
              <w:jc w:val="left"/>
              <w:rPr>
                <w:rFonts w:cs="Arial"/>
                <w:b/>
              </w:rPr>
            </w:pPr>
            <w:r w:rsidRPr="00D750C9">
              <w:rPr>
                <w:rFonts w:cs="Arial"/>
                <w:b/>
              </w:rPr>
              <w:t>Odlišná splatnosť</w:t>
            </w:r>
          </w:p>
        </w:tc>
        <w:tc>
          <w:tcPr>
            <w:tcW w:w="6883" w:type="dxa"/>
          </w:tcPr>
          <w:p w:rsidRPr="00D750C9" w:rsidR="005562A0" w:rsidRDefault="005562A0" w14:paraId="2052654D" w14:textId="77777777">
            <w:pPr>
              <w:spacing w:before="40" w:after="40"/>
              <w:ind w:left="0"/>
              <w:rPr>
                <w:rFonts w:cs="Arial"/>
              </w:rPr>
            </w:pPr>
            <w:r w:rsidRPr="00D750C9">
              <w:rPr>
                <w:rFonts w:cs="Arial"/>
              </w:rPr>
              <w:t>Pole sa zobrazí iba v prípade podmienok s „jednorazovým“ účelom podmienky. Keďže ide o jednorazovú podmienku, zadefinuje sa samostatný dátum splatnosti:</w:t>
            </w:r>
          </w:p>
          <w:p w:rsidRPr="00D750C9" w:rsidR="005562A0" w:rsidRDefault="005562A0" w14:paraId="1404F964" w14:textId="77777777">
            <w:pPr>
              <w:spacing w:before="40" w:after="40"/>
              <w:ind w:left="0"/>
              <w:rPr>
                <w:rFonts w:cs="Arial"/>
              </w:rPr>
            </w:pPr>
            <w:r w:rsidRPr="00D750C9">
              <w:rPr>
                <w:rFonts w:cs="Arial"/>
                <w:noProof/>
              </w:rPr>
              <w:drawing>
                <wp:inline distT="0" distB="0" distL="0" distR="0" wp14:anchorId="282794F3" wp14:editId="20CC648B">
                  <wp:extent cx="3686939" cy="1195705"/>
                  <wp:effectExtent l="0" t="0" r="8890" b="4445"/>
                  <wp:docPr id="802" name="Picture 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5" cstate="print">
                            <a:extLst>
                              <a:ext uri="{28A0092B-C50C-407E-A947-70E740481C1C}">
                                <a14:useLocalDpi xmlns:a14="http://schemas.microsoft.com/office/drawing/2010/main"/>
                              </a:ext>
                            </a:extLst>
                          </a:blip>
                          <a:srcRect/>
                          <a:stretch/>
                        </pic:blipFill>
                        <pic:spPr bwMode="auto">
                          <a:xfrm>
                            <a:off x="0" y="0"/>
                            <a:ext cx="3686939" cy="1195705"/>
                          </a:xfrm>
                          <a:prstGeom prst="rect">
                            <a:avLst/>
                          </a:prstGeom>
                          <a:ln>
                            <a:noFill/>
                          </a:ln>
                          <a:extLst>
                            <a:ext uri="{53640926-AAD7-44D8-BBD7-CCE9431645EC}">
                              <a14:shadowObscured xmlns:a14="http://schemas.microsoft.com/office/drawing/2010/main"/>
                            </a:ext>
                          </a:extLst>
                        </pic:spPr>
                      </pic:pic>
                    </a:graphicData>
                  </a:graphic>
                </wp:inline>
              </w:drawing>
            </w:r>
          </w:p>
        </w:tc>
      </w:tr>
      <w:tr w:rsidRPr="00D750C9" w:rsidR="005562A0" w14:paraId="0BE61376" w14:textId="77777777">
        <w:tc>
          <w:tcPr>
            <w:tcW w:w="2134" w:type="dxa"/>
          </w:tcPr>
          <w:p w:rsidRPr="00D750C9" w:rsidR="005562A0" w:rsidRDefault="005562A0" w14:paraId="3CB41034" w14:textId="77777777">
            <w:pPr>
              <w:spacing w:before="40" w:after="40"/>
              <w:ind w:left="0"/>
              <w:jc w:val="left"/>
              <w:rPr>
                <w:rFonts w:cs="Arial"/>
                <w:b/>
              </w:rPr>
            </w:pPr>
            <w:r w:rsidRPr="00D750C9">
              <w:rPr>
                <w:rFonts w:cs="Arial"/>
                <w:b/>
              </w:rPr>
              <w:t>Vymeriavacia cena</w:t>
            </w:r>
          </w:p>
        </w:tc>
        <w:tc>
          <w:tcPr>
            <w:tcW w:w="6883" w:type="dxa"/>
          </w:tcPr>
          <w:p w:rsidRPr="00D750C9" w:rsidR="005562A0" w:rsidRDefault="005562A0" w14:paraId="62DE7973" w14:textId="77777777">
            <w:pPr>
              <w:spacing w:before="40" w:after="40"/>
              <w:ind w:left="0"/>
              <w:rPr>
                <w:rFonts w:cs="Arial"/>
              </w:rPr>
            </w:pPr>
            <w:r w:rsidRPr="00D750C9">
              <w:rPr>
                <w:rFonts w:cs="Arial"/>
              </w:rPr>
              <w:t>Čiastka na obdobie periódy a zvolený Predpis/spôsob pre výpočet ceny</w:t>
            </w:r>
          </w:p>
        </w:tc>
      </w:tr>
      <w:tr w:rsidRPr="00D750C9" w:rsidR="005562A0" w14:paraId="4335BE09" w14:textId="77777777">
        <w:tc>
          <w:tcPr>
            <w:tcW w:w="2134" w:type="dxa"/>
          </w:tcPr>
          <w:p w:rsidRPr="00D750C9" w:rsidR="005562A0" w:rsidRDefault="005562A0" w14:paraId="148551D0" w14:textId="77777777">
            <w:pPr>
              <w:spacing w:before="40" w:after="40"/>
              <w:ind w:left="0"/>
              <w:jc w:val="left"/>
              <w:rPr>
                <w:rFonts w:cs="Arial"/>
                <w:b/>
              </w:rPr>
            </w:pPr>
            <w:r w:rsidRPr="00D750C9">
              <w:rPr>
                <w:rFonts w:cs="Arial"/>
                <w:b/>
              </w:rPr>
              <w:t>Predpis</w:t>
            </w:r>
          </w:p>
        </w:tc>
        <w:tc>
          <w:tcPr>
            <w:tcW w:w="6883" w:type="dxa"/>
          </w:tcPr>
          <w:p w:rsidRPr="00D750C9" w:rsidR="005562A0" w:rsidRDefault="005562A0" w14:paraId="59A05807" w14:textId="77777777">
            <w:pPr>
              <w:spacing w:before="40" w:after="40"/>
              <w:ind w:left="0"/>
              <w:rPr>
                <w:rFonts w:cs="Arial"/>
              </w:rPr>
            </w:pPr>
            <w:r w:rsidRPr="00D750C9">
              <w:rPr>
                <w:rFonts w:cs="Arial"/>
              </w:rPr>
              <w:t>Pomocou výklopného menu zvoliť Predpis/spôsob pre výpočet ceny:</w:t>
            </w:r>
          </w:p>
          <w:tbl>
            <w:tblPr>
              <w:tblW w:w="65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960"/>
              <w:gridCol w:w="2006"/>
              <w:gridCol w:w="3632"/>
            </w:tblGrid>
            <w:tr w:rsidRPr="00D750C9" w:rsidR="005562A0" w14:paraId="6593E3C5" w14:textId="77777777">
              <w:trPr>
                <w:trHeight w:val="300"/>
                <w:tblHeader/>
              </w:trPr>
              <w:tc>
                <w:tcPr>
                  <w:tcW w:w="960" w:type="dxa"/>
                  <w:shd w:val="clear" w:color="auto" w:fill="D9D9D9" w:themeFill="background1" w:themeFillShade="D9"/>
                  <w:vAlign w:val="center"/>
                  <w:hideMark/>
                </w:tcPr>
                <w:p w:rsidRPr="00D750C9" w:rsidR="005562A0" w:rsidRDefault="005562A0" w14:paraId="775DD89C"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Kód</w:t>
                  </w:r>
                </w:p>
              </w:tc>
              <w:tc>
                <w:tcPr>
                  <w:tcW w:w="2006" w:type="dxa"/>
                  <w:shd w:val="clear" w:color="auto" w:fill="D9D9D9" w:themeFill="background1" w:themeFillShade="D9"/>
                  <w:vAlign w:val="center"/>
                  <w:hideMark/>
                </w:tcPr>
                <w:p w:rsidRPr="00D750C9" w:rsidR="005562A0" w:rsidRDefault="005562A0" w14:paraId="664BD13B"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Predpis</w:t>
                  </w:r>
                </w:p>
              </w:tc>
              <w:tc>
                <w:tcPr>
                  <w:tcW w:w="3632" w:type="dxa"/>
                  <w:shd w:val="clear" w:color="auto" w:fill="D9D9D9" w:themeFill="background1" w:themeFillShade="D9"/>
                </w:tcPr>
                <w:p w:rsidRPr="00D750C9" w:rsidR="005562A0" w:rsidRDefault="005562A0" w14:paraId="05A6A851"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Vysvetlenie</w:t>
                  </w:r>
                </w:p>
              </w:tc>
            </w:tr>
            <w:tr w:rsidRPr="00D750C9" w:rsidR="005562A0" w14:paraId="33F8A904" w14:textId="77777777">
              <w:trPr>
                <w:trHeight w:val="300"/>
              </w:trPr>
              <w:tc>
                <w:tcPr>
                  <w:tcW w:w="960" w:type="dxa"/>
                  <w:noWrap/>
                  <w:vAlign w:val="center"/>
                  <w:hideMark/>
                </w:tcPr>
                <w:p w:rsidRPr="00D750C9" w:rsidR="005562A0" w:rsidRDefault="005562A0" w14:paraId="7595ED2E" w14:textId="77777777">
                  <w:pPr>
                    <w:jc w:val="left"/>
                    <w:rPr>
                      <w:rFonts w:eastAsia="Times New Roman" w:cstheme="minorHAnsi"/>
                      <w:color w:val="000000"/>
                      <w:lang w:eastAsia="sk-SK"/>
                    </w:rPr>
                  </w:pPr>
                  <w:r w:rsidRPr="00D750C9">
                    <w:rPr>
                      <w:rFonts w:eastAsia="Times New Roman" w:cstheme="minorHAnsi"/>
                      <w:color w:val="000000"/>
                      <w:lang w:eastAsia="sk-SK"/>
                    </w:rPr>
                    <w:t>A</w:t>
                  </w:r>
                </w:p>
              </w:tc>
              <w:tc>
                <w:tcPr>
                  <w:tcW w:w="2006" w:type="dxa"/>
                  <w:noWrap/>
                  <w:vAlign w:val="center"/>
                  <w:hideMark/>
                </w:tcPr>
                <w:p w:rsidRPr="00D750C9" w:rsidR="005562A0" w:rsidRDefault="005562A0" w14:paraId="13B8FE24" w14:textId="77777777">
                  <w:pPr>
                    <w:jc w:val="left"/>
                    <w:rPr>
                      <w:rFonts w:eastAsia="Times New Roman" w:cstheme="minorHAnsi"/>
                      <w:color w:val="000000"/>
                      <w:lang w:eastAsia="sk-SK"/>
                    </w:rPr>
                  </w:pPr>
                  <w:r w:rsidRPr="00D750C9">
                    <w:rPr>
                      <w:rFonts w:eastAsia="Times New Roman" w:cstheme="minorHAnsi"/>
                      <w:color w:val="000000"/>
                      <w:lang w:eastAsia="sk-SK"/>
                    </w:rPr>
                    <w:t>Pevná čiastka</w:t>
                  </w:r>
                </w:p>
              </w:tc>
              <w:tc>
                <w:tcPr>
                  <w:tcW w:w="3632" w:type="dxa"/>
                </w:tcPr>
                <w:p w:rsidRPr="00D750C9" w:rsidR="005562A0" w:rsidRDefault="005562A0" w14:paraId="3AFA6B71" w14:textId="77777777">
                  <w:pPr>
                    <w:jc w:val="left"/>
                    <w:rPr>
                      <w:rFonts w:eastAsia="Times New Roman" w:cstheme="minorHAnsi"/>
                      <w:color w:val="000000"/>
                      <w:lang w:eastAsia="sk-SK"/>
                    </w:rPr>
                  </w:pPr>
                  <w:r w:rsidRPr="00D750C9">
                    <w:rPr>
                      <w:rFonts w:eastAsia="Times New Roman" w:cstheme="minorHAnsi"/>
                      <w:color w:val="000000"/>
                      <w:lang w:eastAsia="sk-SK"/>
                    </w:rPr>
                    <w:t>Pevne definovaná cena nezávislá od akýchkoľvek vymeraní</w:t>
                  </w:r>
                </w:p>
              </w:tc>
            </w:tr>
            <w:tr w:rsidRPr="00D750C9" w:rsidR="005562A0" w14:paraId="4BCEBA5F" w14:textId="77777777">
              <w:trPr>
                <w:trHeight w:val="300"/>
              </w:trPr>
              <w:tc>
                <w:tcPr>
                  <w:tcW w:w="960" w:type="dxa"/>
                  <w:noWrap/>
                  <w:vAlign w:val="center"/>
                  <w:hideMark/>
                </w:tcPr>
                <w:p w:rsidRPr="00D750C9" w:rsidR="005562A0" w:rsidRDefault="005562A0" w14:paraId="6578C58F" w14:textId="77777777">
                  <w:pPr>
                    <w:jc w:val="left"/>
                    <w:rPr>
                      <w:rFonts w:eastAsia="Times New Roman" w:cstheme="minorHAnsi"/>
                      <w:color w:val="000000"/>
                      <w:lang w:eastAsia="sk-SK"/>
                    </w:rPr>
                  </w:pPr>
                  <w:r w:rsidRPr="00D750C9">
                    <w:rPr>
                      <w:rFonts w:eastAsia="Times New Roman" w:cstheme="minorHAnsi"/>
                      <w:color w:val="000000"/>
                      <w:lang w:eastAsia="sk-SK"/>
                    </w:rPr>
                    <w:t>D</w:t>
                  </w:r>
                </w:p>
              </w:tc>
              <w:tc>
                <w:tcPr>
                  <w:tcW w:w="2006" w:type="dxa"/>
                  <w:noWrap/>
                  <w:vAlign w:val="center"/>
                  <w:hideMark/>
                </w:tcPr>
                <w:p w:rsidRPr="00D750C9" w:rsidR="005562A0" w:rsidRDefault="005562A0" w14:paraId="653FE73F" w14:textId="77777777">
                  <w:pPr>
                    <w:jc w:val="left"/>
                    <w:rPr>
                      <w:rFonts w:eastAsia="Times New Roman" w:cstheme="minorHAnsi"/>
                      <w:color w:val="000000"/>
                      <w:lang w:eastAsia="sk-SK"/>
                    </w:rPr>
                  </w:pPr>
                  <w:r w:rsidRPr="00D750C9">
                    <w:rPr>
                      <w:rFonts w:eastAsia="Times New Roman" w:cstheme="minorHAnsi"/>
                      <w:color w:val="000000"/>
                      <w:lang w:eastAsia="sk-SK"/>
                    </w:rPr>
                    <w:t>Vymeranie objektu</w:t>
                  </w:r>
                </w:p>
              </w:tc>
              <w:tc>
                <w:tcPr>
                  <w:tcW w:w="3632" w:type="dxa"/>
                </w:tcPr>
                <w:p w:rsidRPr="00D750C9" w:rsidR="005562A0" w:rsidRDefault="005562A0" w14:paraId="5F975618" w14:textId="77777777">
                  <w:pPr>
                    <w:jc w:val="left"/>
                    <w:rPr>
                      <w:rFonts w:eastAsia="Times New Roman" w:cstheme="minorHAnsi"/>
                      <w:color w:val="000000"/>
                      <w:lang w:eastAsia="sk-SK"/>
                    </w:rPr>
                  </w:pPr>
                  <w:r w:rsidRPr="00D750C9">
                    <w:rPr>
                      <w:rFonts w:eastAsia="Times New Roman" w:cstheme="minorHAnsi"/>
                      <w:color w:val="000000"/>
                      <w:lang w:eastAsia="sk-SK"/>
                    </w:rPr>
                    <w:t>Cena je definovaná ako cena za 1 m2 konkrétneho druhu vymerania, ktorý je potrebné zadefinovať v podzáložke Výpočet</w:t>
                  </w:r>
                </w:p>
              </w:tc>
            </w:tr>
            <w:tr w:rsidRPr="00D750C9" w:rsidR="005562A0" w14:paraId="52CA31C8" w14:textId="77777777">
              <w:trPr>
                <w:trHeight w:val="300"/>
              </w:trPr>
              <w:tc>
                <w:tcPr>
                  <w:tcW w:w="960" w:type="dxa"/>
                  <w:noWrap/>
                  <w:vAlign w:val="center"/>
                </w:tcPr>
                <w:p w:rsidRPr="00D750C9" w:rsidR="005562A0" w:rsidRDefault="005562A0" w14:paraId="54D0BEAE" w14:textId="77777777">
                  <w:pPr>
                    <w:jc w:val="left"/>
                    <w:rPr>
                      <w:rFonts w:eastAsia="Times New Roman" w:cstheme="minorHAnsi"/>
                      <w:color w:val="000000"/>
                      <w:lang w:eastAsia="sk-SK"/>
                    </w:rPr>
                  </w:pPr>
                  <w:r w:rsidRPr="00D750C9">
                    <w:rPr>
                      <w:rFonts w:eastAsia="Times New Roman" w:cstheme="minorHAnsi"/>
                      <w:color w:val="000000"/>
                      <w:lang w:eastAsia="sk-SK"/>
                    </w:rPr>
                    <w:t>E2</w:t>
                  </w:r>
                </w:p>
              </w:tc>
              <w:tc>
                <w:tcPr>
                  <w:tcW w:w="2006" w:type="dxa"/>
                  <w:noWrap/>
                  <w:vAlign w:val="center"/>
                </w:tcPr>
                <w:p w:rsidRPr="00D750C9" w:rsidR="005562A0" w:rsidRDefault="005562A0" w14:paraId="672FEFD3" w14:textId="77777777">
                  <w:pPr>
                    <w:jc w:val="left"/>
                    <w:rPr>
                      <w:rFonts w:eastAsia="Times New Roman" w:cstheme="minorHAnsi"/>
                      <w:color w:val="000000"/>
                      <w:lang w:eastAsia="sk-SK"/>
                    </w:rPr>
                  </w:pPr>
                  <w:r w:rsidRPr="00D750C9">
                    <w:rPr>
                      <w:rFonts w:eastAsia="Times New Roman" w:cstheme="minorHAnsi"/>
                      <w:color w:val="000000"/>
                      <w:lang w:eastAsia="sk-SK"/>
                    </w:rPr>
                    <w:t>% podiel na exter. podmienke</w:t>
                  </w:r>
                </w:p>
              </w:tc>
              <w:tc>
                <w:tcPr>
                  <w:tcW w:w="3632" w:type="dxa"/>
                </w:tcPr>
                <w:p w:rsidRPr="00D750C9" w:rsidR="005562A0" w:rsidRDefault="005562A0" w14:paraId="351070F5" w14:textId="77777777">
                  <w:pPr>
                    <w:jc w:val="left"/>
                    <w:rPr>
                      <w:rFonts w:eastAsia="Times New Roman" w:cstheme="minorHAnsi"/>
                      <w:color w:val="000000"/>
                      <w:lang w:eastAsia="sk-SK"/>
                    </w:rPr>
                  </w:pPr>
                  <w:r w:rsidRPr="00D750C9">
                    <w:rPr>
                      <w:rFonts w:eastAsia="Times New Roman" w:cstheme="minorHAnsi"/>
                      <w:color w:val="000000"/>
                      <w:lang w:eastAsia="sk-SK"/>
                    </w:rPr>
                    <w:t xml:space="preserve">Používa sa iba pri bytoch s regulovaným nájomným, ak je potrebné z vypočítanej regulovanej ceny nájomného poskytnúť „inú“ zľavu. V tomto prípade sa nezadáva čiastka v poli Vymeriavacia cena, pretože cena je určená ako % podiel z ceny vypočítanej pre regulované nájomné v kmeňovej karte Nájomného objektu. </w:t>
                  </w:r>
                </w:p>
              </w:tc>
            </w:tr>
            <w:tr w:rsidRPr="00D750C9" w:rsidR="005562A0" w14:paraId="2A410DE0" w14:textId="77777777">
              <w:trPr>
                <w:trHeight w:val="300"/>
              </w:trPr>
              <w:tc>
                <w:tcPr>
                  <w:tcW w:w="960" w:type="dxa"/>
                  <w:noWrap/>
                  <w:vAlign w:val="center"/>
                  <w:hideMark/>
                </w:tcPr>
                <w:p w:rsidRPr="00D750C9" w:rsidR="005562A0" w:rsidRDefault="005562A0" w14:paraId="31E4AA23" w14:textId="77777777">
                  <w:pPr>
                    <w:jc w:val="left"/>
                    <w:rPr>
                      <w:rFonts w:eastAsia="Times New Roman" w:cstheme="minorHAnsi"/>
                      <w:color w:val="000000"/>
                      <w:lang w:eastAsia="sk-SK"/>
                    </w:rPr>
                  </w:pPr>
                  <w:r w:rsidRPr="00D750C9">
                    <w:rPr>
                      <w:rFonts w:eastAsia="Times New Roman" w:cstheme="minorHAnsi"/>
                      <w:color w:val="000000"/>
                      <w:lang w:eastAsia="sk-SK"/>
                    </w:rPr>
                    <w:t>V</w:t>
                  </w:r>
                </w:p>
              </w:tc>
              <w:tc>
                <w:tcPr>
                  <w:tcW w:w="2006" w:type="dxa"/>
                  <w:noWrap/>
                  <w:vAlign w:val="center"/>
                  <w:hideMark/>
                </w:tcPr>
                <w:p w:rsidRPr="00D750C9" w:rsidR="005562A0" w:rsidRDefault="005562A0" w14:paraId="2C5FCA72" w14:textId="77777777">
                  <w:pPr>
                    <w:jc w:val="left"/>
                    <w:rPr>
                      <w:rFonts w:eastAsia="Times New Roman" w:cstheme="minorHAnsi"/>
                      <w:color w:val="000000"/>
                      <w:lang w:eastAsia="sk-SK"/>
                    </w:rPr>
                  </w:pPr>
                  <w:r w:rsidRPr="00D750C9">
                    <w:rPr>
                      <w:rFonts w:eastAsia="Times New Roman" w:cstheme="minorHAnsi"/>
                      <w:color w:val="000000"/>
                      <w:lang w:eastAsia="sk-SK"/>
                    </w:rPr>
                    <w:t>Odlišné vymeranie</w:t>
                  </w:r>
                </w:p>
              </w:tc>
              <w:tc>
                <w:tcPr>
                  <w:tcW w:w="3632" w:type="dxa"/>
                </w:tcPr>
                <w:p w:rsidRPr="00D750C9" w:rsidR="005562A0" w:rsidRDefault="005562A0" w14:paraId="71E6470F" w14:textId="450DC885">
                  <w:pPr>
                    <w:jc w:val="left"/>
                    <w:rPr>
                      <w:rFonts w:eastAsia="Times New Roman" w:cstheme="minorHAnsi"/>
                      <w:color w:val="000000"/>
                      <w:lang w:eastAsia="sk-SK"/>
                    </w:rPr>
                  </w:pPr>
                  <w:r w:rsidRPr="00D750C9">
                    <w:rPr>
                      <w:rFonts w:eastAsia="Times New Roman" w:cstheme="minorHAnsi"/>
                      <w:color w:val="000000"/>
                      <w:lang w:eastAsia="sk-SK"/>
                    </w:rPr>
                    <w:t xml:space="preserve">Cena je definovaná ako cena za 1 mernú jednotku parametra definovaného v záložke </w:t>
                  </w:r>
                  <w:r w:rsidRPr="00D750C9" w:rsidR="00333D1F">
                    <w:rPr>
                      <w:rFonts w:eastAsia="Times New Roman" w:cstheme="minorHAnsi"/>
                      <w:lang w:eastAsia="sk-SK"/>
                    </w:rPr>
                    <w:t xml:space="preserve">Odlišné </w:t>
                  </w:r>
                  <w:r w:rsidRPr="00D750C9">
                    <w:rPr>
                      <w:rFonts w:eastAsia="Times New Roman" w:cstheme="minorHAnsi"/>
                      <w:lang w:eastAsia="sk-SK"/>
                    </w:rPr>
                    <w:t xml:space="preserve"> vymerania. Používa sa pr</w:t>
                  </w:r>
                  <w:r w:rsidRPr="00D750C9">
                    <w:rPr>
                      <w:rFonts w:eastAsia="Times New Roman" w:cstheme="minorHAnsi"/>
                      <w:color w:val="000000"/>
                      <w:lang w:eastAsia="sk-SK"/>
                    </w:rPr>
                    <w:t xml:space="preserve">i podmienkach s účelom podmienky </w:t>
                  </w:r>
                  <w:r w:rsidRPr="00D750C9">
                    <w:rPr>
                      <w:rFonts w:cstheme="minorBidi"/>
                      <w:u w:val="single"/>
                      <w:lang w:eastAsia="en-US"/>
                    </w:rPr>
                    <w:t>„PNa-Refundácia (bez zúčt.)“.</w:t>
                  </w:r>
                  <w:r w:rsidRPr="00D750C9">
                    <w:rPr>
                      <w:rFonts w:cstheme="minorBidi"/>
                      <w:lang w:eastAsia="en-US"/>
                    </w:rPr>
                    <w:t xml:space="preserve"> </w:t>
                  </w:r>
                </w:p>
              </w:tc>
            </w:tr>
          </w:tbl>
          <w:p w:rsidRPr="00D750C9" w:rsidR="005562A0" w:rsidRDefault="005562A0" w14:paraId="1CBE14EE" w14:textId="77777777">
            <w:pPr>
              <w:spacing w:before="40" w:after="40"/>
              <w:ind w:left="0"/>
              <w:rPr>
                <w:rFonts w:cs="Arial"/>
              </w:rPr>
            </w:pPr>
            <w:r w:rsidRPr="00D750C9">
              <w:rPr>
                <w:rFonts w:cs="Arial"/>
              </w:rPr>
              <w:t xml:space="preserve"> </w:t>
            </w:r>
          </w:p>
        </w:tc>
      </w:tr>
    </w:tbl>
    <w:p w:rsidRPr="00D750C9" w:rsidR="005562A0" w:rsidP="005562A0" w:rsidRDefault="005562A0" w14:paraId="7FC8355C" w14:textId="77777777"/>
    <w:p w:rsidRPr="00D750C9" w:rsidR="005562A0" w:rsidP="003C79BC" w:rsidRDefault="005562A0" w14:paraId="3EB3FF4F" w14:textId="77777777">
      <w:pPr>
        <w:pStyle w:val="Nadpis6"/>
      </w:pPr>
      <w:bookmarkStart w:name="_Toc232499490" w:id="620"/>
      <w:r w:rsidRPr="00D750C9">
        <w:t>Podzáložka Výpočet</w:t>
      </w:r>
      <w:bookmarkEnd w:id="620"/>
    </w:p>
    <w:p w:rsidRPr="00D750C9" w:rsidR="005562A0" w:rsidP="005562A0" w:rsidRDefault="005562A0" w14:paraId="1A566154" w14:textId="77777777">
      <w:pPr>
        <w:ind w:firstLine="397"/>
      </w:pPr>
      <w:r w:rsidRPr="00D750C9">
        <w:t xml:space="preserve">V podzáložke Výpočet je potrebné meniť dáta v závislosti od definovaného Predpisu na úrovni podmienky: </w:t>
      </w:r>
    </w:p>
    <w:tbl>
      <w:tblPr>
        <w:tblW w:w="90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497"/>
        <w:gridCol w:w="2127"/>
        <w:gridCol w:w="6393"/>
      </w:tblGrid>
      <w:tr w:rsidRPr="00D750C9" w:rsidR="005562A0" w14:paraId="4648B421" w14:textId="77777777">
        <w:trPr>
          <w:trHeight w:val="300"/>
          <w:tblHeader/>
        </w:trPr>
        <w:tc>
          <w:tcPr>
            <w:tcW w:w="478" w:type="dxa"/>
            <w:shd w:val="clear" w:color="auto" w:fill="D9D9D9" w:themeFill="background1" w:themeFillShade="D9"/>
            <w:hideMark/>
          </w:tcPr>
          <w:p w:rsidRPr="00D750C9" w:rsidR="005562A0" w:rsidRDefault="005562A0" w14:paraId="7EE08F01"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Kód</w:t>
            </w:r>
          </w:p>
        </w:tc>
        <w:tc>
          <w:tcPr>
            <w:tcW w:w="2127" w:type="dxa"/>
            <w:shd w:val="clear" w:color="auto" w:fill="D9D9D9" w:themeFill="background1" w:themeFillShade="D9"/>
            <w:hideMark/>
          </w:tcPr>
          <w:p w:rsidRPr="00D750C9" w:rsidR="005562A0" w:rsidRDefault="005562A0" w14:paraId="07DB221C"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Predpis</w:t>
            </w:r>
          </w:p>
        </w:tc>
        <w:tc>
          <w:tcPr>
            <w:tcW w:w="6412" w:type="dxa"/>
            <w:shd w:val="clear" w:color="auto" w:fill="D9D9D9" w:themeFill="background1" w:themeFillShade="D9"/>
          </w:tcPr>
          <w:p w:rsidRPr="00D750C9" w:rsidR="005562A0" w:rsidRDefault="005562A0" w14:paraId="7CB852AD"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Evidované dáta</w:t>
            </w:r>
          </w:p>
        </w:tc>
      </w:tr>
      <w:tr w:rsidRPr="00D750C9" w:rsidR="005562A0" w14:paraId="60FCEBA9" w14:textId="77777777">
        <w:trPr>
          <w:trHeight w:val="300"/>
        </w:trPr>
        <w:tc>
          <w:tcPr>
            <w:tcW w:w="478" w:type="dxa"/>
            <w:noWrap/>
          </w:tcPr>
          <w:p w:rsidRPr="00D750C9" w:rsidR="005562A0" w:rsidRDefault="005562A0" w14:paraId="6E332470" w14:textId="77777777">
            <w:pPr>
              <w:jc w:val="left"/>
              <w:rPr>
                <w:rFonts w:eastAsia="Times New Roman" w:cstheme="minorHAnsi"/>
                <w:color w:val="000000"/>
                <w:lang w:eastAsia="sk-SK"/>
              </w:rPr>
            </w:pPr>
            <w:r w:rsidRPr="00D750C9">
              <w:rPr>
                <w:rFonts w:eastAsia="Times New Roman" w:cstheme="minorHAnsi"/>
                <w:color w:val="000000"/>
                <w:lang w:eastAsia="sk-SK"/>
              </w:rPr>
              <w:t>A</w:t>
            </w:r>
          </w:p>
        </w:tc>
        <w:tc>
          <w:tcPr>
            <w:tcW w:w="2127" w:type="dxa"/>
            <w:noWrap/>
          </w:tcPr>
          <w:p w:rsidRPr="00D750C9" w:rsidR="005562A0" w:rsidRDefault="005562A0" w14:paraId="3B09BD58" w14:textId="77777777">
            <w:pPr>
              <w:jc w:val="left"/>
              <w:rPr>
                <w:rFonts w:eastAsia="Times New Roman" w:cstheme="minorHAnsi"/>
                <w:color w:val="000000"/>
                <w:lang w:eastAsia="sk-SK"/>
              </w:rPr>
            </w:pPr>
            <w:r w:rsidRPr="00D750C9">
              <w:rPr>
                <w:rFonts w:eastAsia="Times New Roman" w:cstheme="minorHAnsi"/>
                <w:color w:val="000000"/>
                <w:lang w:eastAsia="sk-SK"/>
              </w:rPr>
              <w:t>Pevná čiastka</w:t>
            </w:r>
          </w:p>
        </w:tc>
        <w:tc>
          <w:tcPr>
            <w:tcW w:w="6412" w:type="dxa"/>
          </w:tcPr>
          <w:p w:rsidRPr="00D750C9" w:rsidR="005562A0" w:rsidRDefault="005562A0" w14:paraId="7FB1BF18" w14:textId="77777777">
            <w:pPr>
              <w:jc w:val="left"/>
              <w:rPr>
                <w:rFonts w:eastAsia="Times New Roman" w:cstheme="minorHAnsi"/>
                <w:color w:val="000000"/>
                <w:lang w:eastAsia="sk-SK"/>
              </w:rPr>
            </w:pPr>
            <w:r w:rsidRPr="00D750C9">
              <w:rPr>
                <w:rFonts w:eastAsia="Times New Roman" w:cstheme="minorHAnsi"/>
                <w:color w:val="000000"/>
                <w:lang w:eastAsia="sk-SK"/>
              </w:rPr>
              <w:t>Nemenia sa žiadne dáta</w:t>
            </w:r>
          </w:p>
        </w:tc>
      </w:tr>
      <w:tr w:rsidRPr="00D750C9" w:rsidR="005562A0" w14:paraId="5F090696" w14:textId="77777777">
        <w:trPr>
          <w:trHeight w:val="300"/>
        </w:trPr>
        <w:tc>
          <w:tcPr>
            <w:tcW w:w="478" w:type="dxa"/>
            <w:noWrap/>
            <w:hideMark/>
          </w:tcPr>
          <w:p w:rsidRPr="00D750C9" w:rsidR="005562A0" w:rsidRDefault="005562A0" w14:paraId="61E99A9E" w14:textId="77777777">
            <w:pPr>
              <w:jc w:val="left"/>
              <w:rPr>
                <w:rFonts w:eastAsia="Times New Roman" w:cstheme="minorHAnsi"/>
                <w:color w:val="000000"/>
                <w:lang w:eastAsia="sk-SK"/>
              </w:rPr>
            </w:pPr>
            <w:r w:rsidRPr="00D750C9">
              <w:rPr>
                <w:rFonts w:eastAsia="Times New Roman" w:cstheme="minorHAnsi"/>
                <w:color w:val="000000"/>
                <w:lang w:eastAsia="sk-SK"/>
              </w:rPr>
              <w:t>D</w:t>
            </w:r>
          </w:p>
        </w:tc>
        <w:tc>
          <w:tcPr>
            <w:tcW w:w="2127" w:type="dxa"/>
            <w:noWrap/>
            <w:hideMark/>
          </w:tcPr>
          <w:p w:rsidRPr="00D750C9" w:rsidR="005562A0" w:rsidRDefault="005562A0" w14:paraId="59DD92A3" w14:textId="77777777">
            <w:pPr>
              <w:jc w:val="left"/>
              <w:rPr>
                <w:rFonts w:eastAsia="Times New Roman" w:cstheme="minorHAnsi"/>
                <w:color w:val="000000"/>
                <w:lang w:eastAsia="sk-SK"/>
              </w:rPr>
            </w:pPr>
            <w:r w:rsidRPr="00D750C9">
              <w:rPr>
                <w:rFonts w:eastAsia="Times New Roman" w:cstheme="minorHAnsi"/>
                <w:color w:val="000000"/>
                <w:lang w:eastAsia="sk-SK"/>
              </w:rPr>
              <w:t>Vymeranie objektu</w:t>
            </w:r>
          </w:p>
        </w:tc>
        <w:tc>
          <w:tcPr>
            <w:tcW w:w="6412" w:type="dxa"/>
          </w:tcPr>
          <w:p w:rsidRPr="00D750C9" w:rsidR="005562A0" w:rsidRDefault="005562A0" w14:paraId="244F5EFE" w14:textId="77777777">
            <w:pPr>
              <w:jc w:val="left"/>
              <w:rPr>
                <w:rFonts w:eastAsia="Times New Roman" w:cstheme="minorHAnsi"/>
                <w:color w:val="000000"/>
                <w:lang w:eastAsia="sk-SK"/>
              </w:rPr>
            </w:pPr>
            <w:r w:rsidRPr="00D750C9">
              <w:rPr>
                <w:rFonts w:eastAsia="Times New Roman" w:cstheme="minorHAnsi"/>
                <w:color w:val="000000"/>
                <w:lang w:eastAsia="sk-SK"/>
              </w:rPr>
              <w:t xml:space="preserve">V poli </w:t>
            </w:r>
            <w:r w:rsidRPr="00D750C9">
              <w:rPr>
                <w:rFonts w:eastAsia="Times New Roman" w:cstheme="minorHAnsi"/>
                <w:b/>
                <w:bCs/>
                <w:color w:val="000000"/>
                <w:lang w:eastAsia="sk-SK"/>
              </w:rPr>
              <w:t>Druh vymer.</w:t>
            </w:r>
            <w:r w:rsidRPr="00D750C9">
              <w:rPr>
                <w:rFonts w:eastAsia="Times New Roman" w:cstheme="minorHAnsi"/>
                <w:color w:val="000000"/>
                <w:lang w:eastAsia="sk-SK"/>
              </w:rPr>
              <w:t xml:space="preserve"> pomocou match-kódu vybrať druh vymerania, na ktorý sa vzťahuje vymeriavacia cena za 1 m2:</w:t>
            </w:r>
          </w:p>
          <w:p w:rsidRPr="00D750C9" w:rsidR="005562A0" w:rsidRDefault="005562A0" w14:paraId="13FBFFB5" w14:textId="77777777">
            <w:pPr>
              <w:jc w:val="left"/>
              <w:rPr>
                <w:rFonts w:eastAsia="Times New Roman" w:cstheme="minorHAnsi"/>
                <w:color w:val="000000"/>
                <w:lang w:eastAsia="sk-SK"/>
              </w:rPr>
            </w:pPr>
            <w:r w:rsidRPr="00D750C9">
              <w:rPr>
                <w:rFonts w:eastAsia="Times New Roman" w:cstheme="minorHAnsi"/>
                <w:noProof/>
                <w:color w:val="000000"/>
                <w:lang w:eastAsia="sk-SK"/>
              </w:rPr>
              <w:drawing>
                <wp:inline distT="0" distB="0" distL="0" distR="0" wp14:anchorId="779CD61C" wp14:editId="766521BE">
                  <wp:extent cx="3902092" cy="1441450"/>
                  <wp:effectExtent l="0" t="0" r="3175" b="6350"/>
                  <wp:docPr id="803" name="Picture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6" cstate="print">
                            <a:extLst>
                              <a:ext uri="{28A0092B-C50C-407E-A947-70E740481C1C}">
                                <a14:useLocalDpi xmlns:a14="http://schemas.microsoft.com/office/drawing/2010/main"/>
                              </a:ext>
                            </a:extLst>
                          </a:blip>
                          <a:srcRect r="3228"/>
                          <a:stretch/>
                        </pic:blipFill>
                        <pic:spPr bwMode="auto">
                          <a:xfrm>
                            <a:off x="0" y="0"/>
                            <a:ext cx="3902292" cy="1441524"/>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5562A0" w:rsidRDefault="005562A0" w14:paraId="458D7688" w14:textId="77777777">
            <w:pPr>
              <w:jc w:val="left"/>
              <w:rPr>
                <w:rFonts w:eastAsia="Times New Roman" w:cstheme="minorHAnsi"/>
                <w:color w:val="000000"/>
                <w:lang w:eastAsia="sk-SK"/>
              </w:rPr>
            </w:pPr>
            <w:r w:rsidRPr="00D750C9">
              <w:rPr>
                <w:rFonts w:eastAsia="Times New Roman" w:cstheme="minorHAnsi"/>
                <w:color w:val="000000"/>
                <w:lang w:eastAsia="sk-SK"/>
              </w:rPr>
              <w:t>V dolnej časti obrazovky sa zobrazí prepočet čiastky podmienky po stlačení klávesy Enter.</w:t>
            </w:r>
          </w:p>
        </w:tc>
      </w:tr>
      <w:tr w:rsidRPr="00D750C9" w:rsidR="005562A0" w14:paraId="439AB99E" w14:textId="77777777">
        <w:trPr>
          <w:trHeight w:val="300"/>
        </w:trPr>
        <w:tc>
          <w:tcPr>
            <w:tcW w:w="478" w:type="dxa"/>
            <w:noWrap/>
          </w:tcPr>
          <w:p w:rsidRPr="00D750C9" w:rsidR="005562A0" w:rsidRDefault="005562A0" w14:paraId="784E97C2" w14:textId="77777777">
            <w:pPr>
              <w:jc w:val="left"/>
              <w:rPr>
                <w:rFonts w:eastAsia="Times New Roman" w:cstheme="minorHAnsi"/>
                <w:color w:val="000000"/>
                <w:lang w:eastAsia="sk-SK"/>
              </w:rPr>
            </w:pPr>
            <w:r w:rsidRPr="00D750C9">
              <w:rPr>
                <w:rFonts w:eastAsia="Times New Roman" w:cstheme="minorHAnsi"/>
                <w:color w:val="000000"/>
                <w:lang w:eastAsia="sk-SK"/>
              </w:rPr>
              <w:t>E2</w:t>
            </w:r>
          </w:p>
        </w:tc>
        <w:tc>
          <w:tcPr>
            <w:tcW w:w="2127" w:type="dxa"/>
            <w:noWrap/>
          </w:tcPr>
          <w:p w:rsidRPr="00D750C9" w:rsidR="005562A0" w:rsidRDefault="005562A0" w14:paraId="7A20E38F" w14:textId="77777777">
            <w:pPr>
              <w:jc w:val="left"/>
              <w:rPr>
                <w:rFonts w:eastAsia="Times New Roman" w:cstheme="minorHAnsi"/>
                <w:color w:val="000000"/>
                <w:lang w:eastAsia="sk-SK"/>
              </w:rPr>
            </w:pPr>
            <w:r w:rsidRPr="00D750C9">
              <w:rPr>
                <w:rFonts w:eastAsia="Times New Roman" w:cstheme="minorHAnsi"/>
                <w:color w:val="000000"/>
                <w:lang w:eastAsia="sk-SK"/>
              </w:rPr>
              <w:t>% podiel na exter. podmienke</w:t>
            </w:r>
          </w:p>
        </w:tc>
        <w:tc>
          <w:tcPr>
            <w:tcW w:w="6412" w:type="dxa"/>
          </w:tcPr>
          <w:p w:rsidRPr="00D750C9" w:rsidR="005562A0" w:rsidRDefault="005562A0" w14:paraId="5AC6EF57" w14:textId="77777777">
            <w:pPr>
              <w:jc w:val="left"/>
              <w:rPr>
                <w:rFonts w:eastAsia="Times New Roman" w:cstheme="minorHAnsi"/>
                <w:color w:val="000000"/>
                <w:lang w:eastAsia="sk-SK"/>
              </w:rPr>
            </w:pPr>
            <w:r w:rsidRPr="00D750C9">
              <w:rPr>
                <w:rFonts w:eastAsia="Times New Roman" w:cstheme="minorHAnsi"/>
                <w:color w:val="000000"/>
                <w:lang w:eastAsia="sk-SK"/>
              </w:rPr>
              <w:t>Zadať polia:</w:t>
            </w:r>
          </w:p>
          <w:tbl>
            <w:tblPr>
              <w:tblW w:w="61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170"/>
              <w:gridCol w:w="4950"/>
            </w:tblGrid>
            <w:tr w:rsidRPr="00D750C9" w:rsidR="005562A0" w14:paraId="610C32D4" w14:textId="77777777">
              <w:trPr>
                <w:trHeight w:val="300"/>
                <w:tblHeader/>
              </w:trPr>
              <w:tc>
                <w:tcPr>
                  <w:tcW w:w="1170" w:type="dxa"/>
                  <w:shd w:val="clear" w:color="auto" w:fill="D9D9D9" w:themeFill="background1" w:themeFillShade="D9"/>
                  <w:vAlign w:val="center"/>
                  <w:hideMark/>
                </w:tcPr>
                <w:p w:rsidRPr="00D750C9" w:rsidR="005562A0" w:rsidRDefault="005562A0" w14:paraId="1CD8C954"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Pole</w:t>
                  </w:r>
                </w:p>
              </w:tc>
              <w:tc>
                <w:tcPr>
                  <w:tcW w:w="4950" w:type="dxa"/>
                  <w:shd w:val="clear" w:color="auto" w:fill="D9D9D9" w:themeFill="background1" w:themeFillShade="D9"/>
                  <w:vAlign w:val="center"/>
                  <w:hideMark/>
                </w:tcPr>
                <w:p w:rsidRPr="00D750C9" w:rsidR="005562A0" w:rsidRDefault="005562A0" w14:paraId="43B0647F" w14:textId="77777777">
                  <w:pPr>
                    <w:jc w:val="left"/>
                    <w:rPr>
                      <w:rFonts w:eastAsia="Times New Roman" w:cstheme="minorHAnsi"/>
                      <w:b/>
                      <w:bCs/>
                      <w:color w:val="000000"/>
                      <w:lang w:eastAsia="sk-SK"/>
                    </w:rPr>
                  </w:pPr>
                  <w:r w:rsidRPr="00D750C9">
                    <w:rPr>
                      <w:rFonts w:eastAsia="Times New Roman" w:cstheme="minorHAnsi"/>
                      <w:b/>
                      <w:bCs/>
                      <w:color w:val="000000"/>
                      <w:lang w:eastAsia="sk-SK"/>
                    </w:rPr>
                    <w:t>Popis</w:t>
                  </w:r>
                </w:p>
              </w:tc>
            </w:tr>
            <w:tr w:rsidRPr="00D750C9" w:rsidR="005562A0" w14:paraId="701E70F7" w14:textId="77777777">
              <w:trPr>
                <w:trHeight w:val="300"/>
              </w:trPr>
              <w:tc>
                <w:tcPr>
                  <w:tcW w:w="1170" w:type="dxa"/>
                  <w:noWrap/>
                  <w:vAlign w:val="center"/>
                  <w:hideMark/>
                </w:tcPr>
                <w:p w:rsidRPr="00D750C9" w:rsidR="005562A0" w:rsidRDefault="005562A0" w14:paraId="2C06CEED" w14:textId="77777777">
                  <w:pPr>
                    <w:jc w:val="left"/>
                    <w:rPr>
                      <w:rFonts w:eastAsia="Times New Roman" w:cstheme="minorHAnsi"/>
                      <w:color w:val="000000"/>
                      <w:lang w:eastAsia="sk-SK"/>
                    </w:rPr>
                  </w:pPr>
                  <w:r w:rsidRPr="00D750C9">
                    <w:rPr>
                      <w:rFonts w:eastAsia="Times New Roman" w:cstheme="minorHAnsi"/>
                      <w:color w:val="000000"/>
                      <w:lang w:eastAsia="sk-SK"/>
                    </w:rPr>
                    <w:t>% - podiel</w:t>
                  </w:r>
                </w:p>
              </w:tc>
              <w:tc>
                <w:tcPr>
                  <w:tcW w:w="4950" w:type="dxa"/>
                  <w:noWrap/>
                  <w:vAlign w:val="center"/>
                  <w:hideMark/>
                </w:tcPr>
                <w:p w:rsidRPr="00D750C9" w:rsidR="005562A0" w:rsidRDefault="005562A0" w14:paraId="1C3D20C2" w14:textId="77777777">
                  <w:pPr>
                    <w:jc w:val="left"/>
                    <w:rPr>
                      <w:rFonts w:eastAsia="Times New Roman" w:cstheme="minorHAnsi"/>
                      <w:color w:val="000000"/>
                      <w:lang w:eastAsia="sk-SK"/>
                    </w:rPr>
                  </w:pPr>
                  <w:r w:rsidRPr="00D750C9">
                    <w:rPr>
                      <w:rFonts w:eastAsia="Times New Roman" w:cstheme="minorHAnsi"/>
                      <w:color w:val="000000"/>
                      <w:lang w:eastAsia="sk-SK"/>
                    </w:rPr>
                    <w:t>Zadať percentuálny podiel z vypočítanej čiastky regulovaného nájomného. Napr. pri poskytnutí zľavy 40% z nájomného zadať do poľa hodnotu 60.</w:t>
                  </w:r>
                </w:p>
              </w:tc>
            </w:tr>
            <w:tr w:rsidRPr="00D750C9" w:rsidR="005562A0" w14:paraId="235CC70C" w14:textId="77777777">
              <w:trPr>
                <w:trHeight w:val="300"/>
              </w:trPr>
              <w:tc>
                <w:tcPr>
                  <w:tcW w:w="1170" w:type="dxa"/>
                  <w:noWrap/>
                  <w:vAlign w:val="center"/>
                  <w:hideMark/>
                </w:tcPr>
                <w:p w:rsidRPr="00D750C9" w:rsidR="005562A0" w:rsidRDefault="005562A0" w14:paraId="5AE0A04D" w14:textId="77777777">
                  <w:pPr>
                    <w:jc w:val="left"/>
                    <w:rPr>
                      <w:rFonts w:eastAsia="Times New Roman" w:cstheme="minorHAnsi"/>
                      <w:color w:val="000000"/>
                      <w:lang w:eastAsia="sk-SK"/>
                    </w:rPr>
                  </w:pPr>
                  <w:r w:rsidRPr="00D750C9">
                    <w:rPr>
                      <w:rFonts w:eastAsia="Times New Roman" w:cstheme="minorHAnsi"/>
                      <w:color w:val="000000"/>
                      <w:lang w:eastAsia="sk-SK"/>
                    </w:rPr>
                    <w:t>Od</w:t>
                  </w:r>
                </w:p>
              </w:tc>
              <w:tc>
                <w:tcPr>
                  <w:tcW w:w="4950" w:type="dxa"/>
                  <w:noWrap/>
                  <w:vAlign w:val="center"/>
                  <w:hideMark/>
                </w:tcPr>
                <w:p w:rsidRPr="00D750C9" w:rsidR="005562A0" w:rsidRDefault="005562A0" w14:paraId="76728B74" w14:textId="77777777">
                  <w:pPr>
                    <w:jc w:val="left"/>
                    <w:rPr>
                      <w:rFonts w:eastAsia="Times New Roman" w:cstheme="minorHAnsi"/>
                      <w:color w:val="000000"/>
                      <w:lang w:eastAsia="sk-SK"/>
                    </w:rPr>
                  </w:pPr>
                  <w:r w:rsidRPr="00D750C9">
                    <w:rPr>
                      <w:rFonts w:eastAsia="Times New Roman" w:cstheme="minorHAnsi"/>
                      <w:color w:val="000000"/>
                      <w:lang w:eastAsia="sk-SK"/>
                    </w:rPr>
                    <w:t>Pomocou výklopného menu zvoliť objekt: Nájomný objekt a vo vedľajšom poli pomocou match-kódu vybrať konkrétny Nájomný objekt</w:t>
                  </w:r>
                </w:p>
              </w:tc>
            </w:tr>
            <w:tr w:rsidRPr="00D750C9" w:rsidR="005562A0" w14:paraId="6CF06B25" w14:textId="77777777">
              <w:trPr>
                <w:trHeight w:val="300"/>
              </w:trPr>
              <w:tc>
                <w:tcPr>
                  <w:tcW w:w="1170" w:type="dxa"/>
                  <w:noWrap/>
                  <w:vAlign w:val="center"/>
                </w:tcPr>
                <w:p w:rsidRPr="00D750C9" w:rsidR="005562A0" w:rsidRDefault="005562A0" w14:paraId="394CCC09" w14:textId="77777777">
                  <w:pPr>
                    <w:jc w:val="left"/>
                    <w:rPr>
                      <w:rFonts w:eastAsia="Times New Roman" w:cstheme="minorHAnsi"/>
                      <w:color w:val="000000"/>
                      <w:lang w:eastAsia="sk-SK"/>
                    </w:rPr>
                  </w:pPr>
                  <w:r w:rsidRPr="00D750C9">
                    <w:rPr>
                      <w:rFonts w:eastAsia="Times New Roman" w:cstheme="minorHAnsi"/>
                      <w:color w:val="000000"/>
                      <w:lang w:eastAsia="sk-SK"/>
                    </w:rPr>
                    <w:t>Podmienka</w:t>
                  </w:r>
                </w:p>
              </w:tc>
              <w:tc>
                <w:tcPr>
                  <w:tcW w:w="4950" w:type="dxa"/>
                  <w:noWrap/>
                  <w:vAlign w:val="center"/>
                </w:tcPr>
                <w:p w:rsidRPr="00D750C9" w:rsidR="005562A0" w:rsidRDefault="005562A0" w14:paraId="523C4358" w14:textId="77777777">
                  <w:pPr>
                    <w:jc w:val="left"/>
                    <w:rPr>
                      <w:rFonts w:eastAsia="Times New Roman" w:cstheme="minorHAnsi"/>
                      <w:color w:val="000000"/>
                      <w:lang w:eastAsia="sk-SK"/>
                    </w:rPr>
                  </w:pPr>
                  <w:r w:rsidRPr="00D750C9">
                    <w:rPr>
                      <w:rFonts w:eastAsia="Times New Roman" w:cstheme="minorHAnsi"/>
                      <w:color w:val="000000"/>
                      <w:lang w:eastAsia="sk-SK"/>
                    </w:rPr>
                    <w:t xml:space="preserve">Kliknutím na ikonu </w:t>
                  </w:r>
                  <w:r w:rsidRPr="00D750C9">
                    <w:rPr>
                      <w:rFonts w:eastAsia="Times New Roman" w:cstheme="minorHAnsi"/>
                      <w:noProof/>
                      <w:color w:val="000000"/>
                      <w:lang w:eastAsia="sk-SK"/>
                    </w:rPr>
                    <w:drawing>
                      <wp:inline distT="0" distB="0" distL="0" distR="0" wp14:anchorId="5B9AC80A" wp14:editId="5BF8FD33">
                        <wp:extent cx="133357" cy="139707"/>
                        <wp:effectExtent l="0" t="0" r="0" b="0"/>
                        <wp:docPr id="804" name="Picture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7"/>
                                <a:stretch>
                                  <a:fillRect/>
                                </a:stretch>
                              </pic:blipFill>
                              <pic:spPr>
                                <a:xfrm>
                                  <a:off x="0" y="0"/>
                                  <a:ext cx="133357" cy="139707"/>
                                </a:xfrm>
                                <a:prstGeom prst="rect">
                                  <a:avLst/>
                                </a:prstGeom>
                              </pic:spPr>
                            </pic:pic>
                          </a:graphicData>
                        </a:graphic>
                      </wp:inline>
                    </w:drawing>
                  </w:r>
                  <w:r w:rsidRPr="00D750C9">
                    <w:rPr>
                      <w:rFonts w:eastAsia="Times New Roman" w:cstheme="minorHAnsi"/>
                      <w:color w:val="000000"/>
                      <w:lang w:eastAsia="sk-SK"/>
                    </w:rPr>
                    <w:t xml:space="preserve"> - Priraď. podmienky vybrať príslušný druh podmienky, ku ktorej sa definuje percentuálny podiel odberateľa</w:t>
                  </w:r>
                </w:p>
              </w:tc>
            </w:tr>
          </w:tbl>
          <w:p w:rsidRPr="00D750C9" w:rsidR="005562A0" w:rsidRDefault="005562A0" w14:paraId="5E4B6506" w14:textId="77777777">
            <w:pPr>
              <w:jc w:val="left"/>
              <w:rPr>
                <w:rFonts w:eastAsia="Times New Roman" w:cstheme="minorHAnsi"/>
                <w:color w:val="000000"/>
                <w:lang w:eastAsia="sk-SK"/>
              </w:rPr>
            </w:pPr>
          </w:p>
          <w:p w:rsidRPr="00D750C9" w:rsidR="005562A0" w:rsidRDefault="005562A0" w14:paraId="0D6F7751" w14:textId="77777777">
            <w:pPr>
              <w:jc w:val="left"/>
              <w:rPr>
                <w:rFonts w:eastAsia="Times New Roman" w:cstheme="minorHAnsi"/>
                <w:color w:val="000000"/>
                <w:lang w:eastAsia="sk-SK"/>
              </w:rPr>
            </w:pPr>
            <w:r w:rsidRPr="00D750C9">
              <w:rPr>
                <w:rFonts w:eastAsia="Times New Roman" w:cstheme="minorHAnsi"/>
                <w:noProof/>
                <w:color w:val="000000"/>
                <w:lang w:eastAsia="sk-SK"/>
              </w:rPr>
              <w:drawing>
                <wp:inline distT="0" distB="0" distL="0" distR="0" wp14:anchorId="7A1677FF" wp14:editId="4B06761C">
                  <wp:extent cx="3848298" cy="1124008"/>
                  <wp:effectExtent l="0" t="0" r="0" b="0"/>
                  <wp:docPr id="805" name="Picture 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8"/>
                          <a:stretch>
                            <a:fillRect/>
                          </a:stretch>
                        </pic:blipFill>
                        <pic:spPr>
                          <a:xfrm>
                            <a:off x="0" y="0"/>
                            <a:ext cx="3848298" cy="1124008"/>
                          </a:xfrm>
                          <a:prstGeom prst="rect">
                            <a:avLst/>
                          </a:prstGeom>
                        </pic:spPr>
                      </pic:pic>
                    </a:graphicData>
                  </a:graphic>
                </wp:inline>
              </w:drawing>
            </w:r>
          </w:p>
          <w:p w:rsidRPr="00D750C9" w:rsidR="005562A0" w:rsidRDefault="005562A0" w14:paraId="084113A1" w14:textId="77777777">
            <w:pPr>
              <w:jc w:val="left"/>
              <w:rPr>
                <w:rFonts w:eastAsia="Times New Roman" w:cstheme="minorHAnsi"/>
                <w:color w:val="000000"/>
                <w:lang w:eastAsia="sk-SK"/>
              </w:rPr>
            </w:pPr>
            <w:r w:rsidRPr="00D750C9">
              <w:rPr>
                <w:rFonts w:eastAsia="Times New Roman" w:cstheme="minorHAnsi"/>
                <w:color w:val="000000"/>
                <w:lang w:eastAsia="sk-SK"/>
              </w:rPr>
              <w:t>V dolnej časti obrazovky sa zobrazí prepočet čiastky podmienky po stlačení klávesy Enter.</w:t>
            </w:r>
          </w:p>
        </w:tc>
      </w:tr>
      <w:tr w:rsidRPr="00D750C9" w:rsidR="005562A0" w14:paraId="4CB85775" w14:textId="77777777">
        <w:trPr>
          <w:trHeight w:val="300"/>
        </w:trPr>
        <w:tc>
          <w:tcPr>
            <w:tcW w:w="478" w:type="dxa"/>
            <w:noWrap/>
            <w:hideMark/>
          </w:tcPr>
          <w:p w:rsidRPr="00D750C9" w:rsidR="005562A0" w:rsidRDefault="005562A0" w14:paraId="21CFA9BB" w14:textId="77777777">
            <w:pPr>
              <w:jc w:val="left"/>
              <w:rPr>
                <w:rFonts w:eastAsia="Times New Roman" w:cstheme="minorHAnsi"/>
                <w:color w:val="000000"/>
                <w:lang w:eastAsia="sk-SK"/>
              </w:rPr>
            </w:pPr>
            <w:r w:rsidRPr="00D750C9">
              <w:rPr>
                <w:rFonts w:eastAsia="Times New Roman" w:cstheme="minorHAnsi"/>
                <w:color w:val="000000"/>
                <w:lang w:eastAsia="sk-SK"/>
              </w:rPr>
              <w:t>V</w:t>
            </w:r>
          </w:p>
        </w:tc>
        <w:tc>
          <w:tcPr>
            <w:tcW w:w="2127" w:type="dxa"/>
            <w:noWrap/>
            <w:hideMark/>
          </w:tcPr>
          <w:p w:rsidRPr="00D750C9" w:rsidR="005562A0" w:rsidRDefault="005562A0" w14:paraId="36AF41C7" w14:textId="77777777">
            <w:pPr>
              <w:jc w:val="left"/>
              <w:rPr>
                <w:rFonts w:eastAsia="Times New Roman" w:cstheme="minorHAnsi"/>
                <w:color w:val="000000"/>
                <w:lang w:eastAsia="sk-SK"/>
              </w:rPr>
            </w:pPr>
            <w:r w:rsidRPr="00D750C9">
              <w:rPr>
                <w:rFonts w:eastAsia="Times New Roman" w:cstheme="minorHAnsi"/>
                <w:color w:val="000000"/>
                <w:lang w:eastAsia="sk-SK"/>
              </w:rPr>
              <w:t>Odlišné vymeranie</w:t>
            </w:r>
          </w:p>
        </w:tc>
        <w:tc>
          <w:tcPr>
            <w:tcW w:w="6412" w:type="dxa"/>
          </w:tcPr>
          <w:p w:rsidRPr="00D750C9" w:rsidR="005562A0" w:rsidRDefault="005562A0" w14:paraId="7C7B36C5" w14:textId="77777777">
            <w:pPr>
              <w:jc w:val="left"/>
              <w:rPr>
                <w:rFonts w:eastAsia="Times New Roman" w:cstheme="minorHAnsi"/>
                <w:color w:val="000000"/>
                <w:lang w:eastAsia="sk-SK"/>
              </w:rPr>
            </w:pPr>
            <w:r w:rsidRPr="00D750C9">
              <w:rPr>
                <w:rFonts w:eastAsia="Times New Roman" w:cstheme="minorHAnsi"/>
                <w:color w:val="000000"/>
                <w:lang w:eastAsia="sk-SK"/>
              </w:rPr>
              <w:t xml:space="preserve">V poli </w:t>
            </w:r>
            <w:r w:rsidRPr="00D750C9">
              <w:rPr>
                <w:rFonts w:eastAsia="Times New Roman" w:cstheme="minorHAnsi"/>
                <w:b/>
                <w:bCs/>
                <w:color w:val="000000"/>
                <w:lang w:eastAsia="sk-SK"/>
              </w:rPr>
              <w:t>Druh vymer.</w:t>
            </w:r>
            <w:r w:rsidRPr="00D750C9">
              <w:rPr>
                <w:rFonts w:eastAsia="Times New Roman" w:cstheme="minorHAnsi"/>
                <w:color w:val="000000"/>
                <w:lang w:eastAsia="sk-SK"/>
              </w:rPr>
              <w:t xml:space="preserve"> pomocou match-kódu vybrať odlišné vymeranie (definované v záložke Zmluvné vymerania), na ktoré sa vzťahuje vymeriavacia cena za 1 mernú jednotku vymerania:</w:t>
            </w:r>
          </w:p>
          <w:p w:rsidRPr="00D750C9" w:rsidR="005562A0" w:rsidRDefault="005562A0" w14:paraId="1DF12EB6" w14:textId="77777777">
            <w:pPr>
              <w:jc w:val="left"/>
              <w:rPr>
                <w:rFonts w:eastAsia="Times New Roman" w:cstheme="minorHAnsi"/>
                <w:color w:val="000000"/>
                <w:lang w:eastAsia="sk-SK"/>
              </w:rPr>
            </w:pPr>
            <w:r w:rsidRPr="00D750C9">
              <w:rPr>
                <w:rFonts w:eastAsia="Times New Roman" w:cstheme="minorHAnsi"/>
                <w:noProof/>
                <w:color w:val="000000"/>
                <w:lang w:eastAsia="sk-SK"/>
              </w:rPr>
              <w:drawing>
                <wp:inline distT="0" distB="0" distL="0" distR="0" wp14:anchorId="51EDEF68" wp14:editId="30063D74">
                  <wp:extent cx="3867349" cy="1428823"/>
                  <wp:effectExtent l="0" t="0" r="0" b="0"/>
                  <wp:docPr id="806" name="Picture 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9"/>
                          <a:stretch>
                            <a:fillRect/>
                          </a:stretch>
                        </pic:blipFill>
                        <pic:spPr>
                          <a:xfrm>
                            <a:off x="0" y="0"/>
                            <a:ext cx="3867349" cy="1428823"/>
                          </a:xfrm>
                          <a:prstGeom prst="rect">
                            <a:avLst/>
                          </a:prstGeom>
                        </pic:spPr>
                      </pic:pic>
                    </a:graphicData>
                  </a:graphic>
                </wp:inline>
              </w:drawing>
            </w:r>
          </w:p>
          <w:p w:rsidRPr="00D750C9" w:rsidR="005562A0" w:rsidRDefault="005562A0" w14:paraId="4899BB6E" w14:textId="77777777">
            <w:pPr>
              <w:jc w:val="left"/>
              <w:rPr>
                <w:rFonts w:eastAsia="Times New Roman" w:cstheme="minorHAnsi"/>
                <w:color w:val="000000"/>
                <w:lang w:eastAsia="sk-SK"/>
              </w:rPr>
            </w:pPr>
            <w:r w:rsidRPr="00D750C9">
              <w:rPr>
                <w:rFonts w:eastAsia="Times New Roman" w:cstheme="minorHAnsi"/>
                <w:color w:val="000000"/>
                <w:lang w:eastAsia="sk-SK"/>
              </w:rPr>
              <w:t>V dolnej časti obrazovky sa zobrazí prepočet čiastky podmienky po stlačení klávesy Enter.</w:t>
            </w:r>
          </w:p>
        </w:tc>
      </w:tr>
    </w:tbl>
    <w:p w:rsidRPr="00D750C9" w:rsidR="005562A0" w:rsidP="005562A0" w:rsidRDefault="005562A0" w14:paraId="56FFFDF1" w14:textId="77777777"/>
    <w:p w:rsidRPr="00D750C9" w:rsidR="005562A0" w:rsidP="003C79BC" w:rsidRDefault="005562A0" w14:paraId="35BDE99B" w14:textId="77777777">
      <w:pPr>
        <w:pStyle w:val="Nadpis6"/>
      </w:pPr>
      <w:bookmarkStart w:name="_Toc232499491" w:id="621"/>
      <w:r w:rsidRPr="00D750C9">
        <w:t>Podzáložka Rozdelenie</w:t>
      </w:r>
      <w:bookmarkEnd w:id="621"/>
    </w:p>
    <w:p w:rsidRPr="00D750C9" w:rsidR="005562A0" w:rsidP="005562A0" w:rsidRDefault="005562A0" w14:paraId="51B7BE18" w14:textId="77777777">
      <w:pPr>
        <w:ind w:left="397"/>
      </w:pPr>
      <w:r w:rsidRPr="00D750C9">
        <w:t>V podzáložke Rozdelenie nie je potrebné meniť žiadne dáta.</w:t>
      </w:r>
    </w:p>
    <w:p w:rsidRPr="00D750C9" w:rsidR="005562A0" w:rsidP="005562A0" w:rsidRDefault="005562A0" w14:paraId="11046FF2" w14:textId="77777777">
      <w:pPr>
        <w:ind w:left="397"/>
      </w:pPr>
    </w:p>
    <w:p w:rsidRPr="00D750C9" w:rsidR="005562A0" w:rsidP="003C79BC" w:rsidRDefault="005562A0" w14:paraId="7247467E" w14:textId="77777777">
      <w:pPr>
        <w:pStyle w:val="Nadpis6"/>
      </w:pPr>
      <w:bookmarkStart w:name="_Toc232499492" w:id="622"/>
      <w:r w:rsidRPr="00D750C9">
        <w:t>Podzáložka Poznámka</w:t>
      </w:r>
      <w:bookmarkEnd w:id="622"/>
    </w:p>
    <w:p w:rsidRPr="00D750C9" w:rsidR="005562A0" w:rsidP="005562A0" w:rsidRDefault="005562A0" w14:paraId="336836BA" w14:textId="77777777">
      <w:pPr>
        <w:ind w:firstLine="397"/>
      </w:pPr>
      <w:r w:rsidRPr="00D750C9">
        <w:t>V podzáložke Pozn. – Poznámka je možné evidovať ľubovoľnú poznámku/text k danej podmienke:</w:t>
      </w:r>
    </w:p>
    <w:p w:rsidRPr="00D750C9" w:rsidR="005562A0" w:rsidP="005562A0" w:rsidRDefault="005562A0" w14:paraId="4008473A" w14:textId="57C46DB1">
      <w:r w:rsidRPr="00D750C9">
        <w:rPr>
          <w:noProof/>
        </w:rPr>
        <mc:AlternateContent>
          <mc:Choice Requires="wps">
            <w:drawing>
              <wp:anchor distT="0" distB="0" distL="114300" distR="114300" simplePos="0" relativeHeight="251658265" behindDoc="0" locked="0" layoutInCell="1" allowOverlap="1" wp14:anchorId="7A70485B" wp14:editId="62BF4DFD">
                <wp:simplePos x="0" y="0"/>
                <wp:positionH relativeFrom="column">
                  <wp:posOffset>1853049</wp:posOffset>
                </wp:positionH>
                <wp:positionV relativeFrom="paragraph">
                  <wp:posOffset>643934</wp:posOffset>
                </wp:positionV>
                <wp:extent cx="169138" cy="591981"/>
                <wp:effectExtent l="19050" t="19050" r="78740" b="55880"/>
                <wp:wrapNone/>
                <wp:docPr id="443" name="Straight Arrow Connector 443"/>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18D63E84">
              <v:shape id="Straight Arrow Connector 443" style="position:absolute;margin-left:145.9pt;margin-top:50.7pt;width:13.3pt;height:46.6pt;z-index:251722752;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" w14:anchorId="002DB816">
                <v:stroke endarrow="block"/>
              </v:shape>
            </w:pict>
          </mc:Fallback>
        </mc:AlternateContent>
      </w:r>
      <w:r w:rsidRPr="00D750C9" w:rsidR="0051106E">
        <w:rPr>
          <w:noProof/>
        </w:rPr>
        <w:drawing>
          <wp:inline distT="0" distB="0" distL="0" distR="0" wp14:anchorId="20F9AB46" wp14:editId="557A816F">
            <wp:extent cx="5732145" cy="2399665"/>
            <wp:effectExtent l="0" t="0" r="1905" b="635"/>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2"/>
                    <a:stretch>
                      <a:fillRect/>
                    </a:stretch>
                  </pic:blipFill>
                  <pic:spPr>
                    <a:xfrm>
                      <a:off x="0" y="0"/>
                      <a:ext cx="5732145" cy="2399665"/>
                    </a:xfrm>
                    <a:prstGeom prst="rect">
                      <a:avLst/>
                    </a:prstGeom>
                  </pic:spPr>
                </pic:pic>
              </a:graphicData>
            </a:graphic>
          </wp:inline>
        </w:drawing>
      </w:r>
    </w:p>
    <w:p w:rsidRPr="00D750C9" w:rsidR="005562A0" w:rsidP="005562A0" w:rsidRDefault="005562A0" w14:paraId="18A144C1" w14:textId="77777777"/>
    <w:p w:rsidRPr="00D750C9" w:rsidR="005562A0" w:rsidP="003C79BC" w:rsidRDefault="005562A0" w14:paraId="7DD75AEE" w14:textId="77777777">
      <w:pPr>
        <w:pStyle w:val="Nadpis6"/>
      </w:pPr>
      <w:bookmarkStart w:name="_Toc232499493" w:id="623"/>
      <w:r w:rsidRPr="00D750C9">
        <w:t>Podzáložka Rozšírenia</w:t>
      </w:r>
      <w:bookmarkEnd w:id="623"/>
    </w:p>
    <w:p w:rsidRPr="00D750C9" w:rsidR="005562A0" w:rsidP="005562A0" w:rsidRDefault="005562A0" w14:paraId="49C84CDA" w14:textId="77777777">
      <w:pPr>
        <w:spacing w:after="120"/>
        <w:rPr>
          <w:b/>
        </w:rPr>
      </w:pPr>
      <w:r w:rsidRPr="00D750C9">
        <w:rPr>
          <w:noProof/>
        </w:rPr>
        <mc:AlternateContent>
          <mc:Choice Requires="wps">
            <w:drawing>
              <wp:anchor distT="0" distB="0" distL="114300" distR="114300" simplePos="0" relativeHeight="251658266" behindDoc="0" locked="0" layoutInCell="1" allowOverlap="1" wp14:anchorId="0F965DAA" wp14:editId="1693EF1E">
                <wp:simplePos x="0" y="0"/>
                <wp:positionH relativeFrom="column">
                  <wp:posOffset>2362954</wp:posOffset>
                </wp:positionH>
                <wp:positionV relativeFrom="paragraph">
                  <wp:posOffset>760491</wp:posOffset>
                </wp:positionV>
                <wp:extent cx="169138" cy="591981"/>
                <wp:effectExtent l="19050" t="19050" r="78740" b="55880"/>
                <wp:wrapNone/>
                <wp:docPr id="444" name="Straight Arrow Connector 444"/>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173599FA">
              <v:shape id="Straight Arrow Connector 444" style="position:absolute;margin-left:186.05pt;margin-top:59.9pt;width:13.3pt;height:46.6pt;z-index:251723776;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" w14:anchorId="7E1EB9CF">
                <v:stroke endarrow="block"/>
              </v:shape>
            </w:pict>
          </mc:Fallback>
        </mc:AlternateContent>
      </w:r>
      <w:r w:rsidRPr="00D750C9">
        <w:rPr>
          <w:b/>
          <w:noProof/>
        </w:rPr>
        <w:drawing>
          <wp:inline distT="0" distB="0" distL="0" distR="0" wp14:anchorId="444919C1" wp14:editId="436DE25F">
            <wp:extent cx="5732145" cy="2165350"/>
            <wp:effectExtent l="0" t="0" r="1905" b="6350"/>
            <wp:docPr id="808" name="Picture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1"/>
                    <a:stretch>
                      <a:fillRect/>
                    </a:stretch>
                  </pic:blipFill>
                  <pic:spPr>
                    <a:xfrm>
                      <a:off x="0" y="0"/>
                      <a:ext cx="5732145" cy="2165350"/>
                    </a:xfrm>
                    <a:prstGeom prst="rect">
                      <a:avLst/>
                    </a:prstGeom>
                  </pic:spPr>
                </pic:pic>
              </a:graphicData>
            </a:graphic>
          </wp:inline>
        </w:drawing>
      </w:r>
    </w:p>
    <w:p w:rsidRPr="00D750C9" w:rsidR="005562A0" w:rsidP="005562A0" w:rsidRDefault="005562A0" w14:paraId="243932B8" w14:textId="77777777"/>
    <w:p w:rsidRPr="00D750C9" w:rsidR="005562A0" w:rsidP="005562A0" w:rsidRDefault="0008737A" w14:paraId="415B896C" w14:textId="28CBA12B">
      <w:r w:rsidRPr="00D750C9">
        <w:t>Na</w:t>
      </w:r>
      <w:r w:rsidRPr="00D750C9" w:rsidR="005562A0">
        <w:t xml:space="preserve"> podzáložke Rozšírenia sa evidujú dáta: </w:t>
      </w:r>
    </w:p>
    <w:tbl>
      <w:tblPr>
        <w:tblStyle w:val="Mriekatabuky"/>
        <w:tblW w:w="0" w:type="auto"/>
        <w:tblLook w:val="04A0" w:firstRow="1" w:lastRow="0" w:firstColumn="1" w:lastColumn="0" w:noHBand="0" w:noVBand="1"/>
      </w:tblPr>
      <w:tblGrid>
        <w:gridCol w:w="2515"/>
        <w:gridCol w:w="6502"/>
      </w:tblGrid>
      <w:tr w:rsidRPr="00D750C9" w:rsidR="005562A0" w14:paraId="49297121" w14:textId="77777777">
        <w:trPr>
          <w:tblHeader/>
        </w:trPr>
        <w:tc>
          <w:tcPr>
            <w:tcW w:w="2515" w:type="dxa"/>
            <w:shd w:val="clear" w:color="auto" w:fill="D9D9D9" w:themeFill="background1" w:themeFillShade="D9"/>
          </w:tcPr>
          <w:p w:rsidRPr="00D750C9" w:rsidR="005562A0" w:rsidRDefault="005562A0" w14:paraId="6FB3C022" w14:textId="77777777">
            <w:pPr>
              <w:spacing w:before="40" w:after="40"/>
              <w:ind w:left="0"/>
              <w:jc w:val="left"/>
              <w:rPr>
                <w:rFonts w:cs="Arial"/>
                <w:b/>
              </w:rPr>
            </w:pPr>
            <w:r w:rsidRPr="00D750C9">
              <w:rPr>
                <w:rFonts w:cs="Arial"/>
                <w:b/>
              </w:rPr>
              <w:t>Pole</w:t>
            </w:r>
          </w:p>
        </w:tc>
        <w:tc>
          <w:tcPr>
            <w:tcW w:w="6502" w:type="dxa"/>
            <w:shd w:val="clear" w:color="auto" w:fill="D9D9D9" w:themeFill="background1" w:themeFillShade="D9"/>
          </w:tcPr>
          <w:p w:rsidRPr="00D750C9" w:rsidR="005562A0" w:rsidRDefault="005562A0" w14:paraId="5DDED8A1" w14:textId="77777777">
            <w:pPr>
              <w:spacing w:before="40" w:after="40"/>
              <w:ind w:left="0"/>
              <w:jc w:val="left"/>
              <w:rPr>
                <w:rFonts w:cs="Arial"/>
                <w:b/>
              </w:rPr>
            </w:pPr>
            <w:r w:rsidRPr="00D750C9">
              <w:rPr>
                <w:rFonts w:cs="Arial"/>
                <w:b/>
              </w:rPr>
              <w:t>Popis</w:t>
            </w:r>
          </w:p>
        </w:tc>
      </w:tr>
      <w:tr w:rsidRPr="00D750C9" w:rsidR="005562A0" w14:paraId="1BC51400" w14:textId="77777777">
        <w:tc>
          <w:tcPr>
            <w:tcW w:w="2515" w:type="dxa"/>
          </w:tcPr>
          <w:p w:rsidRPr="00D750C9" w:rsidR="005562A0" w:rsidRDefault="005562A0" w14:paraId="55E5D441" w14:textId="77777777">
            <w:pPr>
              <w:spacing w:before="40" w:after="40"/>
              <w:ind w:left="0"/>
              <w:jc w:val="left"/>
              <w:rPr>
                <w:rFonts w:cs="Arial"/>
                <w:b/>
              </w:rPr>
            </w:pPr>
            <w:r w:rsidRPr="00D750C9">
              <w:rPr>
                <w:rFonts w:cs="Arial"/>
                <w:b/>
              </w:rPr>
              <w:t>Zákazka</w:t>
            </w:r>
          </w:p>
        </w:tc>
        <w:tc>
          <w:tcPr>
            <w:tcW w:w="6502" w:type="dxa"/>
          </w:tcPr>
          <w:p w:rsidRPr="00D750C9" w:rsidR="005562A0" w:rsidRDefault="005562A0" w14:paraId="6D0CB693" w14:textId="77777777">
            <w:pPr>
              <w:spacing w:before="40" w:after="40"/>
              <w:ind w:left="0"/>
              <w:jc w:val="left"/>
              <w:rPr>
                <w:rFonts w:cs="Arial"/>
              </w:rPr>
            </w:pPr>
            <w:r w:rsidRPr="00D750C9">
              <w:rPr>
                <w:rFonts w:cs="Arial"/>
              </w:rPr>
              <w:t>Číslo CO zákazky pre odvodenie programu rozpočtu</w:t>
            </w:r>
          </w:p>
        </w:tc>
      </w:tr>
      <w:tr w:rsidRPr="00D750C9" w:rsidR="005562A0" w14:paraId="221B7021" w14:textId="77777777">
        <w:tc>
          <w:tcPr>
            <w:tcW w:w="2515" w:type="dxa"/>
          </w:tcPr>
          <w:p w:rsidRPr="00D750C9" w:rsidR="005562A0" w:rsidRDefault="005562A0" w14:paraId="729CFB5F" w14:textId="77777777">
            <w:pPr>
              <w:spacing w:before="40" w:after="40"/>
              <w:ind w:left="0"/>
              <w:jc w:val="left"/>
              <w:rPr>
                <w:rFonts w:cs="Arial"/>
                <w:b/>
              </w:rPr>
            </w:pPr>
            <w:r w:rsidRPr="00D750C9">
              <w:rPr>
                <w:rFonts w:cs="Arial"/>
                <w:b/>
              </w:rPr>
              <w:t>Číslo pôvodnej faktúry</w:t>
            </w:r>
          </w:p>
        </w:tc>
        <w:tc>
          <w:tcPr>
            <w:tcW w:w="6502" w:type="dxa"/>
          </w:tcPr>
          <w:p w:rsidRPr="00D750C9" w:rsidR="005562A0" w:rsidRDefault="005562A0" w14:paraId="0B644E45" w14:textId="77777777">
            <w:pPr>
              <w:spacing w:before="40" w:after="40"/>
              <w:ind w:left="0"/>
              <w:jc w:val="left"/>
              <w:rPr>
                <w:rFonts w:cs="Arial"/>
              </w:rPr>
            </w:pPr>
            <w:r w:rsidRPr="00D750C9">
              <w:rPr>
                <w:rFonts w:cs="Arial"/>
              </w:rPr>
              <w:t>Číslo pôvodnej faktúry vyplniť iba na úrovni podmienky pre dobropis/ťarchopis, aby bola zachovaná väzba medzi pôvodnou faktúrou a faktúrou dobropisu/ťarchopisu. Ak sa odberateľovi pri dobropise/ťarchopise nevystavuje faktúra, neeviduje sa žiaden údaj.</w:t>
            </w:r>
          </w:p>
        </w:tc>
      </w:tr>
      <w:tr w:rsidRPr="00D750C9" w:rsidR="005562A0" w14:paraId="714FE4C4" w14:textId="77777777">
        <w:tc>
          <w:tcPr>
            <w:tcW w:w="2515" w:type="dxa"/>
          </w:tcPr>
          <w:p w:rsidRPr="00D750C9" w:rsidR="005562A0" w:rsidRDefault="005562A0" w14:paraId="11A96B45" w14:textId="77777777">
            <w:pPr>
              <w:spacing w:before="40" w:after="40"/>
              <w:ind w:left="0"/>
              <w:jc w:val="left"/>
              <w:rPr>
                <w:rFonts w:cs="Arial"/>
                <w:b/>
              </w:rPr>
            </w:pPr>
            <w:r w:rsidRPr="00D750C9">
              <w:rPr>
                <w:rFonts w:cs="Arial"/>
                <w:b/>
              </w:rPr>
              <w:t>Služba dodaná vo vlastnej réžii</w:t>
            </w:r>
          </w:p>
        </w:tc>
        <w:tc>
          <w:tcPr>
            <w:tcW w:w="6502" w:type="dxa"/>
          </w:tcPr>
          <w:p w:rsidRPr="00D750C9" w:rsidR="005562A0" w:rsidRDefault="005562A0" w14:paraId="2B850245" w14:textId="77777777">
            <w:pPr>
              <w:spacing w:before="40" w:after="40"/>
              <w:ind w:left="0"/>
              <w:rPr>
                <w:rFonts w:cs="Arial"/>
              </w:rPr>
            </w:pPr>
            <w:r w:rsidRPr="00D750C9">
              <w:rPr>
                <w:rFonts w:cs="Arial"/>
              </w:rPr>
              <w:t>Zakliknúť v prípade, že daná služba/druh prevádzkových nákladov je poskytnutá vo vlastnej réžii a nie je obstaraná dodávateľským spôsobom (ovplyvňuje to generovanie finančnej položky v klauzule Organizačné priradenie). Tento príznak je relevantný pre podmienky týkajúce sa služieb:</w:t>
            </w:r>
          </w:p>
          <w:tbl>
            <w:tblPr>
              <w:tblW w:w="2740" w:type="dxa"/>
              <w:tblCellMar>
                <w:left w:w="70" w:type="dxa"/>
                <w:right w:w="70" w:type="dxa"/>
              </w:tblCellMar>
              <w:tblLook w:val="04A0" w:firstRow="1" w:lastRow="0" w:firstColumn="1" w:lastColumn="0" w:noHBand="0" w:noVBand="1"/>
            </w:tblPr>
            <w:tblGrid>
              <w:gridCol w:w="2740"/>
            </w:tblGrid>
            <w:tr w:rsidRPr="00D750C9" w:rsidR="005562A0" w14:paraId="3E1509EE" w14:textId="77777777">
              <w:trPr>
                <w:trHeight w:val="290"/>
              </w:trPr>
              <w:tc>
                <w:tcPr>
                  <w:tcW w:w="2740" w:type="dxa"/>
                  <w:tcBorders>
                    <w:top w:val="single" w:color="auto" w:sz="4" w:space="0"/>
                    <w:left w:val="single" w:color="auto" w:sz="4" w:space="0"/>
                    <w:bottom w:val="single" w:color="auto" w:sz="4" w:space="0"/>
                    <w:right w:val="single" w:color="auto" w:sz="4" w:space="0"/>
                  </w:tcBorders>
                  <w:vAlign w:val="center"/>
                  <w:hideMark/>
                </w:tcPr>
                <w:p w:rsidRPr="00D750C9" w:rsidR="005562A0" w:rsidRDefault="005562A0" w14:paraId="28B4E07E"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Oprava/údržba objektu</w:t>
                  </w:r>
                </w:p>
              </w:tc>
            </w:tr>
            <w:tr w:rsidRPr="00D750C9" w:rsidR="005562A0" w14:paraId="2C0385F3"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482AC63A"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Revízie a servis</w:t>
                  </w:r>
                </w:p>
              </w:tc>
            </w:tr>
            <w:tr w:rsidRPr="00D750C9" w:rsidR="005562A0" w14:paraId="2B8579CB"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1E367DD1"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Strážna služba</w:t>
                  </w:r>
                </w:p>
              </w:tc>
            </w:tr>
            <w:tr w:rsidRPr="00D750C9" w:rsidR="005562A0" w14:paraId="5FC22620"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3A9E236F"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Upratovanie</w:t>
                  </w:r>
                </w:p>
              </w:tc>
            </w:tr>
            <w:tr w:rsidRPr="00D750C9" w:rsidR="005562A0" w14:paraId="6F8EC1DF"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363D7A6F"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Odvoz bio.odpad-komer.</w:t>
                  </w:r>
                </w:p>
              </w:tc>
            </w:tr>
            <w:tr w:rsidRPr="00D750C9" w:rsidR="005562A0" w14:paraId="596397EE"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52B08823"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Odvoz kom.odpad-komer.</w:t>
                  </w:r>
                </w:p>
              </w:tc>
            </w:tr>
            <w:tr w:rsidRPr="00D750C9" w:rsidR="005562A0" w14:paraId="10A06042"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5CC870E8"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Odvoz neb.odpad-komer.</w:t>
                  </w:r>
                </w:p>
              </w:tc>
            </w:tr>
            <w:tr w:rsidRPr="00D750C9" w:rsidR="005562A0" w14:paraId="600FDFC1"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73996DA2"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Údržba zelene(kosenie)</w:t>
                  </w:r>
                </w:p>
              </w:tc>
            </w:tr>
            <w:tr w:rsidRPr="00D750C9" w:rsidR="005562A0" w14:paraId="3211062D"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5C07CB59"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Odpratávanie snehu</w:t>
                  </w:r>
                </w:p>
              </w:tc>
            </w:tr>
            <w:tr w:rsidRPr="00D750C9" w:rsidR="005562A0" w14:paraId="31F8CEDB"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5226B4F4"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Požiarna ochrana (EPS)</w:t>
                  </w:r>
                </w:p>
              </w:tc>
            </w:tr>
            <w:tr w:rsidRPr="00D750C9" w:rsidR="005562A0" w14:paraId="5EC48BE6"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312475B6"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Výťah (opravy/údržba)</w:t>
                  </w:r>
                </w:p>
              </w:tc>
            </w:tr>
            <w:tr w:rsidRPr="00D750C9" w:rsidR="005562A0" w14:paraId="3D8C92F6" w14:textId="77777777">
              <w:trPr>
                <w:trHeight w:val="40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3537ED04"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Údržba tepe.zariadenia</w:t>
                  </w:r>
                </w:p>
              </w:tc>
            </w:tr>
            <w:tr w:rsidRPr="00D750C9" w:rsidR="005562A0" w14:paraId="6631E307" w14:textId="77777777">
              <w:trPr>
                <w:trHeight w:val="290"/>
              </w:trPr>
              <w:tc>
                <w:tcPr>
                  <w:tcW w:w="2740" w:type="dxa"/>
                  <w:tcBorders>
                    <w:top w:val="nil"/>
                    <w:left w:val="single" w:color="auto" w:sz="4" w:space="0"/>
                    <w:bottom w:val="single" w:color="auto" w:sz="4" w:space="0"/>
                    <w:right w:val="single" w:color="auto" w:sz="4" w:space="0"/>
                  </w:tcBorders>
                  <w:vAlign w:val="center"/>
                  <w:hideMark/>
                </w:tcPr>
                <w:p w:rsidRPr="00D750C9" w:rsidR="005562A0" w:rsidRDefault="005562A0" w14:paraId="54EEBF68" w14:textId="77777777">
                  <w:pPr>
                    <w:jc w:val="left"/>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Nadštandard</w:t>
                  </w:r>
                </w:p>
              </w:tc>
            </w:tr>
          </w:tbl>
          <w:p w:rsidRPr="00D750C9" w:rsidR="005562A0" w:rsidRDefault="005562A0" w14:paraId="22DF731D" w14:textId="77777777">
            <w:pPr>
              <w:spacing w:before="40" w:after="40"/>
              <w:ind w:left="0"/>
              <w:rPr>
                <w:rFonts w:cs="Arial"/>
              </w:rPr>
            </w:pPr>
          </w:p>
        </w:tc>
      </w:tr>
    </w:tbl>
    <w:p w:rsidRPr="00D750C9" w:rsidR="005562A0" w:rsidP="005562A0" w:rsidRDefault="005562A0" w14:paraId="21082D1D" w14:textId="77777777"/>
    <w:p w:rsidRPr="00D750C9" w:rsidR="005562A0" w:rsidP="003C79BC" w:rsidRDefault="005562A0" w14:paraId="51B77964" w14:textId="77777777">
      <w:pPr>
        <w:pStyle w:val="Nadpis6"/>
      </w:pPr>
      <w:bookmarkStart w:name="_Toc232499494" w:id="624"/>
      <w:r w:rsidRPr="00D750C9">
        <w:t>Podzáložka Klauzuly</w:t>
      </w:r>
      <w:bookmarkEnd w:id="624"/>
    </w:p>
    <w:p w:rsidRPr="00D750C9" w:rsidR="005562A0" w:rsidP="00047B97" w:rsidRDefault="005562A0" w14:paraId="06B8D297" w14:textId="77777777">
      <w:pPr>
        <w:pStyle w:val="Nadpis7"/>
      </w:pPr>
      <w:r w:rsidRPr="00D750C9">
        <w:t>Klauzula Účtovania a klauzula Periodicita</w:t>
      </w:r>
    </w:p>
    <w:p w:rsidRPr="00D750C9" w:rsidR="005562A0" w:rsidP="005562A0" w:rsidRDefault="005562A0" w14:paraId="7B73957D" w14:textId="77777777">
      <w:pPr>
        <w:ind w:firstLine="397"/>
      </w:pPr>
      <w:r w:rsidRPr="00D750C9">
        <w:t>Ku každej podmienke je potrebné skontrolovať priradenie klauzúl Účtovania a Periodicita. Ak sa v poliach pre jednotlivé klauzuly nenachádza žiaden číselný kód, znamená to, že je podmienke priradené „štandardná“ klauzula:</w:t>
      </w:r>
    </w:p>
    <w:p w:rsidRPr="00D750C9" w:rsidR="005562A0" w:rsidP="005562A0" w:rsidRDefault="005562A0" w14:paraId="1C3AC3D0" w14:textId="77777777">
      <w:r w:rsidRPr="00D750C9">
        <w:rPr>
          <w:noProof/>
        </w:rPr>
        <w:drawing>
          <wp:inline distT="0" distB="0" distL="0" distR="0" wp14:anchorId="69922782" wp14:editId="27028DA1">
            <wp:extent cx="2736991" cy="939848"/>
            <wp:effectExtent l="0" t="0" r="6350" b="0"/>
            <wp:docPr id="809" name="Picture 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2"/>
                    <a:stretch>
                      <a:fillRect/>
                    </a:stretch>
                  </pic:blipFill>
                  <pic:spPr>
                    <a:xfrm>
                      <a:off x="0" y="0"/>
                      <a:ext cx="2736991" cy="939848"/>
                    </a:xfrm>
                    <a:prstGeom prst="rect">
                      <a:avLst/>
                    </a:prstGeom>
                  </pic:spPr>
                </pic:pic>
              </a:graphicData>
            </a:graphic>
          </wp:inline>
        </w:drawing>
      </w:r>
    </w:p>
    <w:p w:rsidRPr="00D750C9" w:rsidR="005562A0" w:rsidP="005562A0" w:rsidRDefault="005562A0" w14:paraId="1576CF84" w14:textId="77777777"/>
    <w:p w:rsidRPr="00D750C9" w:rsidR="005562A0" w:rsidP="005562A0" w:rsidRDefault="005562A0" w14:paraId="0A03C356" w14:textId="77777777">
      <w:pPr>
        <w:ind w:firstLine="397"/>
      </w:pPr>
      <w:r w:rsidRPr="00D750C9">
        <w:t xml:space="preserve">Detailné údaje priradenej klauzuly je možné zobraziť kliknutím na ikonu </w:t>
      </w:r>
      <w:r w:rsidRPr="00D750C9">
        <w:rPr>
          <w:noProof/>
        </w:rPr>
        <w:drawing>
          <wp:inline distT="0" distB="0" distL="0" distR="0" wp14:anchorId="28002671" wp14:editId="28CF856F">
            <wp:extent cx="114306" cy="127007"/>
            <wp:effectExtent l="0" t="0" r="0" b="6350"/>
            <wp:docPr id="810" name="Picture 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3"/>
                    <a:stretch>
                      <a:fillRect/>
                    </a:stretch>
                  </pic:blipFill>
                  <pic:spPr>
                    <a:xfrm>
                      <a:off x="0" y="0"/>
                      <a:ext cx="114306" cy="127007"/>
                    </a:xfrm>
                    <a:prstGeom prst="rect">
                      <a:avLst/>
                    </a:prstGeom>
                  </pic:spPr>
                </pic:pic>
              </a:graphicData>
            </a:graphic>
          </wp:inline>
        </w:drawing>
      </w:r>
      <w:r w:rsidRPr="00D750C9">
        <w:t xml:space="preserve"> - Zobraz.resp.zmena klauzuly, kedy sa zobrazí nové dialógové okno, napr. „Účtovania: Detail“. Ide o tie isté údaje, ktoré sú definované v záložke Účtovné parametre:</w:t>
      </w:r>
    </w:p>
    <w:p w:rsidRPr="00D750C9" w:rsidR="005562A0" w:rsidP="005562A0" w:rsidRDefault="005562A0" w14:paraId="4D697F8D" w14:textId="77777777">
      <w:r w:rsidRPr="00D750C9">
        <w:rPr>
          <w:noProof/>
        </w:rPr>
        <w:drawing>
          <wp:inline distT="0" distB="0" distL="0" distR="0" wp14:anchorId="3C3EB8A2" wp14:editId="4D3DF95D">
            <wp:extent cx="5732145" cy="2005965"/>
            <wp:effectExtent l="0" t="0" r="1905" b="0"/>
            <wp:docPr id="811" name="Picture 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4"/>
                    <a:stretch>
                      <a:fillRect/>
                    </a:stretch>
                  </pic:blipFill>
                  <pic:spPr>
                    <a:xfrm>
                      <a:off x="0" y="0"/>
                      <a:ext cx="5732145" cy="2005965"/>
                    </a:xfrm>
                    <a:prstGeom prst="rect">
                      <a:avLst/>
                    </a:prstGeom>
                  </pic:spPr>
                </pic:pic>
              </a:graphicData>
            </a:graphic>
          </wp:inline>
        </w:drawing>
      </w:r>
    </w:p>
    <w:p w:rsidRPr="00D750C9" w:rsidR="005562A0" w:rsidP="005562A0" w:rsidRDefault="005562A0" w14:paraId="634F1EBC" w14:textId="77777777"/>
    <w:p w:rsidRPr="00D750C9" w:rsidR="005562A0" w:rsidP="005562A0" w:rsidRDefault="005562A0" w14:paraId="6D5AFC51" w14:textId="3D94ABC1">
      <w:r w:rsidRPr="00D750C9">
        <w:tab/>
      </w:r>
      <w:r w:rsidRPr="00D750C9">
        <w:t xml:space="preserve">Upozornenie: v prípade, že daná podmienka má mať zadefinované iné hodnoty v jednotlivých poliach príslušnej klauzuly, je potrebné založiť novú klauzulu kliknutím na ikonu </w:t>
      </w:r>
      <w:r w:rsidRPr="00D750C9">
        <w:rPr>
          <w:noProof/>
        </w:rPr>
        <w:drawing>
          <wp:inline distT="0" distB="0" distL="0" distR="0" wp14:anchorId="5D944ECF" wp14:editId="1DA035DD">
            <wp:extent cx="127007" cy="133357"/>
            <wp:effectExtent l="0" t="0" r="6350" b="0"/>
            <wp:docPr id="812" name="Picture 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5"/>
                    <a:stretch>
                      <a:fillRect/>
                    </a:stretch>
                  </pic:blipFill>
                  <pic:spPr>
                    <a:xfrm>
                      <a:off x="0" y="0"/>
                      <a:ext cx="127007" cy="133357"/>
                    </a:xfrm>
                    <a:prstGeom prst="rect">
                      <a:avLst/>
                    </a:prstGeom>
                  </pic:spPr>
                </pic:pic>
              </a:graphicData>
            </a:graphic>
          </wp:inline>
        </w:drawing>
      </w:r>
      <w:r w:rsidRPr="00D750C9">
        <w:t xml:space="preserve"> - Založ.klauzuly. Nová klauzula má následne priradené nové číslo a je potrebné vyplniť jednotlivé polia tak, ako je vysvetlené v</w:t>
      </w:r>
      <w:r w:rsidRPr="00D750C9" w:rsidR="008022EF">
        <w:t> </w:t>
      </w:r>
      <w:r w:rsidRPr="00D750C9">
        <w:t>kapitole</w:t>
      </w:r>
      <w:r w:rsidRPr="00D750C9" w:rsidR="008022EF">
        <w:t xml:space="preserve"> </w:t>
      </w:r>
      <w:r w:rsidRPr="00D750C9" w:rsidR="008022EF">
        <w:fldChar w:fldCharType="begin"/>
      </w:r>
      <w:r w:rsidRPr="00D750C9" w:rsidR="008022EF">
        <w:instrText xml:space="preserve"> REF _Ref120658276 \r \h </w:instrText>
      </w:r>
      <w:r w:rsidRPr="00D750C9" w:rsidR="008022EF">
        <w:fldChar w:fldCharType="separate"/>
      </w:r>
      <w:r w:rsidRPr="00D750C9" w:rsidR="004F440C">
        <w:t>4.3.2.6</w:t>
      </w:r>
      <w:r w:rsidRPr="00D750C9" w:rsidR="008022EF">
        <w:fldChar w:fldCharType="end"/>
      </w:r>
      <w:r w:rsidRPr="00D750C9" w:rsidR="008022EF">
        <w:t xml:space="preserve"> </w:t>
      </w:r>
      <w:r w:rsidRPr="00D750C9" w:rsidR="008022EF">
        <w:fldChar w:fldCharType="begin"/>
      </w:r>
      <w:r w:rsidRPr="00D750C9" w:rsidR="008022EF">
        <w:instrText xml:space="preserve"> REF _Ref120658276 \h </w:instrText>
      </w:r>
      <w:r w:rsidRPr="00D750C9" w:rsidR="008022EF">
        <w:fldChar w:fldCharType="separate"/>
      </w:r>
      <w:r w:rsidRPr="00D750C9" w:rsidR="004F440C">
        <w:t>Záložka Účtovné parametre</w:t>
      </w:r>
      <w:r w:rsidRPr="00D750C9" w:rsidR="008022EF">
        <w:fldChar w:fldCharType="end"/>
      </w:r>
      <w:r w:rsidRPr="00D750C9">
        <w:t>. Napr.:</w:t>
      </w:r>
    </w:p>
    <w:p w:rsidRPr="00D750C9" w:rsidR="005562A0" w:rsidP="005562A0" w:rsidRDefault="005562A0" w14:paraId="568EB074" w14:textId="77777777">
      <w:r w:rsidRPr="00D750C9">
        <w:rPr>
          <w:noProof/>
        </w:rPr>
        <w:drawing>
          <wp:inline distT="0" distB="0" distL="0" distR="0" wp14:anchorId="263F30E2" wp14:editId="61432085">
            <wp:extent cx="5732145" cy="2005965"/>
            <wp:effectExtent l="0" t="0" r="1905" b="0"/>
            <wp:docPr id="813" name="Picture 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6"/>
                    <a:stretch>
                      <a:fillRect/>
                    </a:stretch>
                  </pic:blipFill>
                  <pic:spPr>
                    <a:xfrm>
                      <a:off x="0" y="0"/>
                      <a:ext cx="5732145" cy="2005965"/>
                    </a:xfrm>
                    <a:prstGeom prst="rect">
                      <a:avLst/>
                    </a:prstGeom>
                  </pic:spPr>
                </pic:pic>
              </a:graphicData>
            </a:graphic>
          </wp:inline>
        </w:drawing>
      </w:r>
    </w:p>
    <w:p w:rsidRPr="00D750C9" w:rsidR="005562A0" w:rsidP="005562A0" w:rsidRDefault="005562A0" w14:paraId="3B1423E3" w14:textId="77777777"/>
    <w:p w:rsidRPr="00D750C9" w:rsidR="005562A0" w:rsidP="00047B97" w:rsidRDefault="005562A0" w14:paraId="0EB19BD3" w14:textId="77777777">
      <w:pPr>
        <w:pStyle w:val="Nadpis7"/>
      </w:pPr>
      <w:r w:rsidRPr="00D750C9">
        <w:t>Klauzula Organizačné priradenie</w:t>
      </w:r>
    </w:p>
    <w:p w:rsidRPr="00D750C9" w:rsidR="005562A0" w:rsidP="005562A0" w:rsidRDefault="005562A0" w14:paraId="4EB3B7C1" w14:textId="77777777">
      <w:pPr>
        <w:spacing w:before="40" w:after="40"/>
        <w:rPr>
          <w:rFonts w:cs="Arial"/>
          <w:bCs/>
          <w:iCs/>
          <w:szCs w:val="20"/>
        </w:rPr>
      </w:pPr>
      <w:r w:rsidRPr="00D750C9">
        <w:rPr>
          <w:rFonts w:cs="Arial"/>
          <w:b/>
          <w:iCs/>
          <w:szCs w:val="20"/>
        </w:rPr>
        <w:tab/>
      </w:r>
      <w:r w:rsidRPr="00D750C9">
        <w:rPr>
          <w:rFonts w:cs="Arial"/>
          <w:bCs/>
          <w:iCs/>
          <w:szCs w:val="20"/>
        </w:rPr>
        <w:t xml:space="preserve">Akonáhle má podmienka priradenú správnu klauzulu Účtovania, zároveň má zadefinovanú CO zákazku na odvodenie programu rozpočtu v podzáložke Rozšírenia a je skontrolovaný príznak „Služba dodaná vo vlastnej réžii“ v podzáložke Rozšírenia, systém po kliknutí na ikonu </w:t>
      </w:r>
      <w:r w:rsidRPr="00D750C9">
        <w:rPr>
          <w:noProof/>
        </w:rPr>
        <w:drawing>
          <wp:inline distT="0" distB="0" distL="0" distR="0" wp14:anchorId="67438706" wp14:editId="249FE2EC">
            <wp:extent cx="133357" cy="139707"/>
            <wp:effectExtent l="0" t="0" r="0" b="0"/>
            <wp:docPr id="814" name="Picture 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w:t>
      </w:r>
      <w:r w:rsidRPr="00D750C9">
        <w:rPr>
          <w:rFonts w:cs="Arial"/>
          <w:bCs/>
          <w:iCs/>
          <w:szCs w:val="20"/>
        </w:rPr>
        <w:t xml:space="preserve"> automaticky založí/vygeneruje na pozadí klauzulu Organizačného priradenia s predvyplnenou finančnou položkou. Na spodnej časti obrazovky sa zobrazí hlásenie o založení príslušnej klauzuly, resp. klauzúl:</w:t>
      </w:r>
    </w:p>
    <w:p w:rsidRPr="00D750C9" w:rsidR="005562A0" w:rsidP="005562A0" w:rsidRDefault="00AD61F4" w14:paraId="5F9D599A" w14:textId="06909C75">
      <w:pPr>
        <w:spacing w:before="40" w:after="40"/>
        <w:rPr>
          <w:rFonts w:cs="Arial"/>
          <w:bCs/>
          <w:iCs/>
          <w:szCs w:val="20"/>
        </w:rPr>
      </w:pPr>
      <w:r w:rsidRPr="00D750C9">
        <w:rPr>
          <w:rFonts w:cs="Arial"/>
          <w:bCs/>
          <w:iCs/>
          <w:noProof/>
          <w:szCs w:val="20"/>
        </w:rPr>
        <w:drawing>
          <wp:inline distT="0" distB="0" distL="0" distR="0" wp14:anchorId="74CEF65D" wp14:editId="16A40A66">
            <wp:extent cx="5732145" cy="3413760"/>
            <wp:effectExtent l="0" t="0" r="1905" b="0"/>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3"/>
                    <a:stretch>
                      <a:fillRect/>
                    </a:stretch>
                  </pic:blipFill>
                  <pic:spPr>
                    <a:xfrm>
                      <a:off x="0" y="0"/>
                      <a:ext cx="5732145" cy="3413760"/>
                    </a:xfrm>
                    <a:prstGeom prst="rect">
                      <a:avLst/>
                    </a:prstGeom>
                  </pic:spPr>
                </pic:pic>
              </a:graphicData>
            </a:graphic>
          </wp:inline>
        </w:drawing>
      </w:r>
    </w:p>
    <w:p w:rsidRPr="00D750C9" w:rsidR="005562A0" w:rsidP="005562A0" w:rsidRDefault="005562A0" w14:paraId="328357C4" w14:textId="77777777">
      <w:pPr>
        <w:spacing w:before="40" w:after="40"/>
        <w:rPr>
          <w:rFonts w:cs="Arial"/>
          <w:bCs/>
          <w:iCs/>
          <w:szCs w:val="20"/>
        </w:rPr>
      </w:pPr>
    </w:p>
    <w:p w:rsidRPr="00D750C9" w:rsidR="005562A0" w:rsidP="005562A0" w:rsidRDefault="005562A0" w14:paraId="73CAC67A" w14:textId="77777777">
      <w:pPr>
        <w:spacing w:before="40" w:after="40"/>
        <w:rPr>
          <w:rFonts w:cs="Arial"/>
          <w:bCs/>
          <w:iCs/>
          <w:szCs w:val="20"/>
        </w:rPr>
      </w:pPr>
      <w:r w:rsidRPr="00D750C9">
        <w:rPr>
          <w:rFonts w:cs="Arial"/>
          <w:b/>
          <w:iCs/>
          <w:szCs w:val="20"/>
        </w:rPr>
        <w:t>Upozornenie</w:t>
      </w:r>
      <w:r w:rsidRPr="00D750C9">
        <w:rPr>
          <w:rFonts w:cs="Arial"/>
          <w:bCs/>
          <w:iCs/>
          <w:szCs w:val="20"/>
        </w:rPr>
        <w:t>: Je dôležité dodržať postupnosť priraďovania jednotlivých klauzúl k podmienke. Akonáhle je po vygenerovaní klauzuly Organizačného priradenia zmenený niektorý z údajov, ktorý ovplyvňuje odvodenie finančnej položky, pôvodne vygenerované klauzuly je potrebné vymazať (ak nie sú použité v iných časových intervaloch podmienky) a následne je potrebné vygenerovať nové klauzuly Organizačného priradenia.</w:t>
      </w:r>
    </w:p>
    <w:p w:rsidRPr="00D750C9" w:rsidR="005562A0" w:rsidP="005562A0" w:rsidRDefault="005562A0" w14:paraId="452D3313" w14:textId="77777777">
      <w:pPr>
        <w:spacing w:before="40" w:after="40"/>
        <w:rPr>
          <w:rFonts w:cs="Arial"/>
          <w:bCs/>
          <w:iCs/>
          <w:szCs w:val="20"/>
        </w:rPr>
      </w:pPr>
    </w:p>
    <w:p w:rsidRPr="00D750C9" w:rsidR="005562A0" w:rsidP="005562A0" w:rsidRDefault="005562A0" w14:paraId="720D4A5F" w14:textId="77777777">
      <w:pPr>
        <w:spacing w:before="40" w:after="40"/>
        <w:rPr>
          <w:rFonts w:cs="Arial"/>
          <w:bCs/>
          <w:iCs/>
          <w:szCs w:val="20"/>
        </w:rPr>
      </w:pPr>
      <w:r w:rsidRPr="00D750C9">
        <w:rPr>
          <w:rFonts w:cs="Arial"/>
          <w:bCs/>
          <w:iCs/>
          <w:szCs w:val="20"/>
        </w:rPr>
        <w:tab/>
      </w:r>
      <w:r w:rsidRPr="00D750C9">
        <w:rPr>
          <w:rFonts w:cs="Arial"/>
          <w:bCs/>
          <w:iCs/>
          <w:szCs w:val="20"/>
        </w:rPr>
        <w:t xml:space="preserve">Ku každej podmienke je potrebné v poli </w:t>
      </w:r>
      <w:r w:rsidRPr="00D750C9">
        <w:rPr>
          <w:rFonts w:cs="Arial"/>
          <w:b/>
          <w:iCs/>
          <w:szCs w:val="20"/>
        </w:rPr>
        <w:t>Org.priradenie</w:t>
      </w:r>
      <w:r w:rsidRPr="00D750C9">
        <w:rPr>
          <w:rFonts w:cs="Arial"/>
          <w:bCs/>
          <w:iCs/>
          <w:szCs w:val="20"/>
        </w:rPr>
        <w:t xml:space="preserve"> pomocou match-kódu prideliť správnu vygenerovanú klauzulu Organizačného priradenia:</w:t>
      </w:r>
    </w:p>
    <w:p w:rsidRPr="00D750C9" w:rsidR="005562A0" w:rsidP="005562A0" w:rsidRDefault="00234822" w14:paraId="02EB22FD" w14:textId="59DDA401">
      <w:pPr>
        <w:spacing w:before="40" w:after="40"/>
        <w:rPr>
          <w:rFonts w:cs="Arial"/>
          <w:bCs/>
          <w:iCs/>
          <w:szCs w:val="20"/>
        </w:rPr>
      </w:pPr>
      <w:r w:rsidRPr="00D750C9">
        <w:rPr>
          <w:noProof/>
        </w:rPr>
        <mc:AlternateContent>
          <mc:Choice Requires="wps">
            <w:drawing>
              <wp:anchor distT="0" distB="0" distL="114300" distR="114300" simplePos="0" relativeHeight="251658268" behindDoc="0" locked="0" layoutInCell="1" allowOverlap="1" wp14:anchorId="26E9B313" wp14:editId="7AD3C70C">
                <wp:simplePos x="0" y="0"/>
                <wp:positionH relativeFrom="column">
                  <wp:posOffset>826003</wp:posOffset>
                </wp:positionH>
                <wp:positionV relativeFrom="paragraph">
                  <wp:posOffset>1056069</wp:posOffset>
                </wp:positionV>
                <wp:extent cx="169138" cy="591981"/>
                <wp:effectExtent l="19050" t="19050" r="78740" b="55880"/>
                <wp:wrapNone/>
                <wp:docPr id="437" name="Straight Arrow Connector 437"/>
                <wp:cNvGraphicFramePr/>
                <a:graphic xmlns:a="http://schemas.openxmlformats.org/drawingml/2006/main">
                  <a:graphicData uri="http://schemas.microsoft.com/office/word/2010/wordprocessingShape">
                    <wps:wsp>
                      <wps:cNvCnPr/>
                      <wps:spPr>
                        <a:xfrm>
                          <a:off x="0" y="0"/>
                          <a:ext cx="169138" cy="59198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0A848167">
              <v:shape id="Straight Arrow Connector 437" style="position:absolute;margin-left:65.05pt;margin-top:83.15pt;width:13.3pt;height:46.6pt;z-index:251726848;visibility:visible;mso-wrap-style:square;mso-wrap-distance-left:9pt;mso-wrap-distance-top:0;mso-wrap-distance-right:9pt;mso-wrap-distance-bottom:0;mso-position-horizontal:absolute;mso-position-horizontal-relative:text;mso-position-vertical:absolute;mso-position-vertical-relative:text"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" w14:anchorId="679AADF8">
                <v:stroke endarrow="block"/>
              </v:shape>
            </w:pict>
          </mc:Fallback>
        </mc:AlternateContent>
      </w:r>
      <w:r w:rsidRPr="00D750C9" w:rsidR="00C83CF8">
        <w:rPr>
          <w:rFonts w:cs="Arial"/>
          <w:bCs/>
          <w:iCs/>
          <w:noProof/>
          <w:szCs w:val="20"/>
        </w:rPr>
        <w:drawing>
          <wp:inline distT="0" distB="0" distL="0" distR="0" wp14:anchorId="45624C18" wp14:editId="5762C204">
            <wp:extent cx="5732145" cy="1918335"/>
            <wp:effectExtent l="0" t="0" r="1905" b="5715"/>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4"/>
                    <a:stretch>
                      <a:fillRect/>
                    </a:stretch>
                  </pic:blipFill>
                  <pic:spPr>
                    <a:xfrm>
                      <a:off x="0" y="0"/>
                      <a:ext cx="5732145" cy="1918335"/>
                    </a:xfrm>
                    <a:prstGeom prst="rect">
                      <a:avLst/>
                    </a:prstGeom>
                  </pic:spPr>
                </pic:pic>
              </a:graphicData>
            </a:graphic>
          </wp:inline>
        </w:drawing>
      </w:r>
    </w:p>
    <w:p w:rsidRPr="00D750C9" w:rsidR="005562A0" w:rsidP="005562A0" w:rsidRDefault="005562A0" w14:paraId="11A9FCC9" w14:textId="77777777">
      <w:pPr>
        <w:spacing w:before="40" w:after="40"/>
        <w:ind w:firstLine="397"/>
        <w:rPr>
          <w:rFonts w:cs="Arial"/>
          <w:bCs/>
          <w:iCs/>
          <w:szCs w:val="20"/>
        </w:rPr>
      </w:pPr>
    </w:p>
    <w:p w:rsidRPr="00D750C9" w:rsidR="005562A0" w:rsidP="005562A0" w:rsidRDefault="005562A0" w14:paraId="41535954" w14:textId="77777777">
      <w:pPr>
        <w:spacing w:before="40" w:after="40"/>
        <w:ind w:firstLine="397"/>
        <w:rPr>
          <w:rFonts w:cs="Arial"/>
          <w:bCs/>
          <w:iCs/>
          <w:szCs w:val="20"/>
        </w:rPr>
      </w:pPr>
      <w:r w:rsidRPr="00D750C9">
        <w:rPr>
          <w:rFonts w:cs="Arial"/>
          <w:bCs/>
          <w:iCs/>
          <w:szCs w:val="20"/>
        </w:rPr>
        <w:t xml:space="preserve">Kliknutím na </w:t>
      </w:r>
      <w:r w:rsidRPr="00D750C9">
        <w:t xml:space="preserve">ikonu </w:t>
      </w:r>
      <w:r w:rsidRPr="00D750C9">
        <w:rPr>
          <w:noProof/>
        </w:rPr>
        <w:drawing>
          <wp:inline distT="0" distB="0" distL="0" distR="0" wp14:anchorId="1835F3CA" wp14:editId="68D65D14">
            <wp:extent cx="114306" cy="127007"/>
            <wp:effectExtent l="0" t="0" r="0" b="6350"/>
            <wp:docPr id="817" name="Picture 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3"/>
                    <a:stretch>
                      <a:fillRect/>
                    </a:stretch>
                  </pic:blipFill>
                  <pic:spPr>
                    <a:xfrm>
                      <a:off x="0" y="0"/>
                      <a:ext cx="114306" cy="127007"/>
                    </a:xfrm>
                    <a:prstGeom prst="rect">
                      <a:avLst/>
                    </a:prstGeom>
                  </pic:spPr>
                </pic:pic>
              </a:graphicData>
            </a:graphic>
          </wp:inline>
        </w:drawing>
      </w:r>
      <w:r w:rsidRPr="00D750C9">
        <w:t xml:space="preserve"> - Zobraz.resp.zmena sa zobrazí dialógové okno „Org.priradenie: Detail“ s predvyplnenou finančnou položkou. </w:t>
      </w:r>
      <w:r w:rsidRPr="00D750C9">
        <w:rPr>
          <w:rFonts w:cs="Arial"/>
          <w:bCs/>
          <w:iCs/>
          <w:szCs w:val="20"/>
        </w:rPr>
        <w:t>Následne je potrebné manuálne doplniť aj ostatné prvky rozpočtovej klasifikácie:</w:t>
      </w:r>
    </w:p>
    <w:tbl>
      <w:tblPr>
        <w:tblStyle w:val="Mriekatabuky"/>
        <w:tblW w:w="9175" w:type="dxa"/>
        <w:tblLook w:val="04A0" w:firstRow="1" w:lastRow="0" w:firstColumn="1" w:lastColumn="0" w:noHBand="0" w:noVBand="1"/>
      </w:tblPr>
      <w:tblGrid>
        <w:gridCol w:w="1842"/>
        <w:gridCol w:w="7333"/>
      </w:tblGrid>
      <w:tr w:rsidRPr="00D750C9" w:rsidR="005562A0" w14:paraId="702DAA85" w14:textId="77777777">
        <w:trPr>
          <w:tblHeader/>
        </w:trPr>
        <w:tc>
          <w:tcPr>
            <w:tcW w:w="1842" w:type="dxa"/>
            <w:shd w:val="clear" w:color="auto" w:fill="D9D9D9" w:themeFill="background1" w:themeFillShade="D9"/>
          </w:tcPr>
          <w:p w:rsidRPr="00D750C9" w:rsidR="005562A0" w:rsidRDefault="005562A0" w14:paraId="3596BFBC" w14:textId="77777777">
            <w:pPr>
              <w:spacing w:before="40" w:after="40"/>
              <w:ind w:left="0"/>
              <w:jc w:val="left"/>
              <w:rPr>
                <w:rFonts w:cs="Arial"/>
                <w:b/>
              </w:rPr>
            </w:pPr>
            <w:r w:rsidRPr="00D750C9">
              <w:rPr>
                <w:rFonts w:cs="Arial"/>
                <w:b/>
              </w:rPr>
              <w:t>Pole</w:t>
            </w:r>
          </w:p>
        </w:tc>
        <w:tc>
          <w:tcPr>
            <w:tcW w:w="7333" w:type="dxa"/>
            <w:shd w:val="clear" w:color="auto" w:fill="D9D9D9" w:themeFill="background1" w:themeFillShade="D9"/>
          </w:tcPr>
          <w:p w:rsidRPr="00D750C9" w:rsidR="005562A0" w:rsidRDefault="005562A0" w14:paraId="73466F6D" w14:textId="77777777">
            <w:pPr>
              <w:spacing w:before="40" w:after="40"/>
              <w:ind w:left="0"/>
              <w:rPr>
                <w:rFonts w:cs="Arial"/>
                <w:b/>
              </w:rPr>
            </w:pPr>
            <w:r w:rsidRPr="00D750C9">
              <w:rPr>
                <w:rFonts w:cs="Arial"/>
                <w:b/>
              </w:rPr>
              <w:t>Popis</w:t>
            </w:r>
          </w:p>
        </w:tc>
      </w:tr>
      <w:tr w:rsidRPr="00D750C9" w:rsidR="005562A0" w14:paraId="185397EC" w14:textId="77777777">
        <w:tc>
          <w:tcPr>
            <w:tcW w:w="1842" w:type="dxa"/>
          </w:tcPr>
          <w:p w:rsidRPr="00D750C9" w:rsidR="005562A0" w:rsidRDefault="005562A0" w14:paraId="22F3AF52" w14:textId="77777777">
            <w:pPr>
              <w:spacing w:before="40" w:after="40"/>
              <w:ind w:left="0"/>
              <w:jc w:val="left"/>
              <w:rPr>
                <w:rFonts w:cs="Arial"/>
                <w:b/>
              </w:rPr>
            </w:pPr>
            <w:r w:rsidRPr="00D750C9">
              <w:rPr>
                <w:rFonts w:cs="Arial"/>
                <w:b/>
              </w:rPr>
              <w:t>Fond</w:t>
            </w:r>
          </w:p>
        </w:tc>
        <w:tc>
          <w:tcPr>
            <w:tcW w:w="7333" w:type="dxa"/>
          </w:tcPr>
          <w:p w:rsidRPr="00D750C9" w:rsidR="005562A0" w:rsidRDefault="005562A0" w14:paraId="7999B221" w14:textId="77777777">
            <w:pPr>
              <w:spacing w:before="40" w:after="40"/>
              <w:ind w:left="0"/>
              <w:rPr>
                <w:rFonts w:cs="Arial"/>
              </w:rPr>
            </w:pPr>
            <w:r w:rsidRPr="00D750C9">
              <w:rPr>
                <w:rFonts w:cs="Arial"/>
              </w:rPr>
              <w:t xml:space="preserve">Pomocou match-kódu vybrať Fond </w:t>
            </w:r>
          </w:p>
        </w:tc>
      </w:tr>
      <w:tr w:rsidRPr="00D750C9" w:rsidR="005562A0" w14:paraId="4AC788C8" w14:textId="77777777">
        <w:tc>
          <w:tcPr>
            <w:tcW w:w="1842" w:type="dxa"/>
          </w:tcPr>
          <w:p w:rsidRPr="00D750C9" w:rsidR="005562A0" w:rsidRDefault="005562A0" w14:paraId="59F7FCFE" w14:textId="77777777">
            <w:pPr>
              <w:spacing w:before="40" w:after="40"/>
              <w:ind w:left="0"/>
              <w:jc w:val="left"/>
              <w:rPr>
                <w:rFonts w:cs="Arial"/>
                <w:b/>
              </w:rPr>
            </w:pPr>
            <w:r w:rsidRPr="00D750C9">
              <w:rPr>
                <w:rFonts w:cs="Arial"/>
                <w:b/>
              </w:rPr>
              <w:t>Fin.stredisko</w:t>
            </w:r>
          </w:p>
        </w:tc>
        <w:tc>
          <w:tcPr>
            <w:tcW w:w="7333" w:type="dxa"/>
          </w:tcPr>
          <w:p w:rsidRPr="00D750C9" w:rsidR="005562A0" w:rsidRDefault="005562A0" w14:paraId="19B18853" w14:textId="77777777">
            <w:pPr>
              <w:spacing w:before="40" w:after="40"/>
              <w:ind w:left="0"/>
              <w:rPr>
                <w:rFonts w:cs="Arial"/>
              </w:rPr>
            </w:pPr>
            <w:r w:rsidRPr="00D750C9">
              <w:rPr>
                <w:rFonts w:cs="Arial"/>
              </w:rPr>
              <w:t xml:space="preserve">Pomocou match-kódu vybrať Finančné stredisko </w:t>
            </w:r>
          </w:p>
        </w:tc>
      </w:tr>
      <w:tr w:rsidRPr="00D750C9" w:rsidR="005562A0" w14:paraId="5587D60A" w14:textId="77777777">
        <w:tc>
          <w:tcPr>
            <w:tcW w:w="1842" w:type="dxa"/>
          </w:tcPr>
          <w:p w:rsidRPr="00D750C9" w:rsidR="005562A0" w:rsidRDefault="005562A0" w14:paraId="63D73613" w14:textId="77777777">
            <w:pPr>
              <w:spacing w:before="40" w:after="40"/>
              <w:ind w:left="0"/>
              <w:jc w:val="left"/>
              <w:rPr>
                <w:rFonts w:cs="Arial"/>
                <w:b/>
              </w:rPr>
            </w:pPr>
            <w:r w:rsidRPr="00D750C9">
              <w:rPr>
                <w:rFonts w:cs="Arial"/>
                <w:b/>
              </w:rPr>
              <w:t>Finančná položka</w:t>
            </w:r>
          </w:p>
        </w:tc>
        <w:tc>
          <w:tcPr>
            <w:tcW w:w="7333" w:type="dxa"/>
          </w:tcPr>
          <w:p w:rsidRPr="00D750C9" w:rsidR="005562A0" w:rsidRDefault="005562A0" w14:paraId="52425370" w14:textId="77777777">
            <w:pPr>
              <w:spacing w:before="40" w:after="40"/>
              <w:ind w:left="0"/>
              <w:rPr>
                <w:rFonts w:cs="Arial"/>
              </w:rPr>
            </w:pPr>
            <w:r w:rsidRPr="00D750C9">
              <w:rPr>
                <w:rFonts w:cs="Arial"/>
              </w:rPr>
              <w:t>Finančná položka sa nemení, je predvyplnená systémom</w:t>
            </w:r>
          </w:p>
        </w:tc>
      </w:tr>
      <w:tr w:rsidRPr="00D750C9" w:rsidR="005562A0" w14:paraId="2C52F51A" w14:textId="77777777">
        <w:tc>
          <w:tcPr>
            <w:tcW w:w="1842" w:type="dxa"/>
          </w:tcPr>
          <w:p w:rsidRPr="00D750C9" w:rsidR="005562A0" w:rsidRDefault="005562A0" w14:paraId="572B1C1E" w14:textId="77777777">
            <w:pPr>
              <w:spacing w:before="40" w:after="40"/>
              <w:ind w:left="0"/>
              <w:jc w:val="left"/>
              <w:rPr>
                <w:rFonts w:cs="Arial"/>
                <w:b/>
              </w:rPr>
            </w:pPr>
            <w:r w:rsidRPr="00D750C9">
              <w:rPr>
                <w:rFonts w:cs="Arial"/>
                <w:b/>
              </w:rPr>
              <w:t>Funkčná oblasť</w:t>
            </w:r>
          </w:p>
        </w:tc>
        <w:tc>
          <w:tcPr>
            <w:tcW w:w="7333" w:type="dxa"/>
          </w:tcPr>
          <w:p w:rsidRPr="00D750C9" w:rsidR="005562A0" w:rsidRDefault="005562A0" w14:paraId="2BE2869D" w14:textId="77777777">
            <w:pPr>
              <w:spacing w:before="40" w:after="40"/>
              <w:ind w:left="0"/>
              <w:rPr>
                <w:rFonts w:cs="Arial"/>
              </w:rPr>
            </w:pPr>
            <w:r w:rsidRPr="00D750C9">
              <w:rPr>
                <w:rFonts w:cs="Arial"/>
              </w:rPr>
              <w:t xml:space="preserve">Pomocou match-kódu vybrať Funkčnú oblasť </w:t>
            </w:r>
          </w:p>
        </w:tc>
      </w:tr>
    </w:tbl>
    <w:p w:rsidRPr="00D750C9" w:rsidR="005562A0" w:rsidP="005562A0" w:rsidRDefault="005562A0" w14:paraId="0591A58A" w14:textId="77777777">
      <w:pPr>
        <w:spacing w:before="40" w:after="40"/>
      </w:pPr>
    </w:p>
    <w:p w:rsidRPr="00D750C9" w:rsidR="005562A0" w:rsidP="005562A0" w:rsidRDefault="005562A0" w14:paraId="3F88505C" w14:textId="77777777">
      <w:pPr>
        <w:spacing w:before="40" w:after="40"/>
        <w:rPr>
          <w:rFonts w:cs="Arial"/>
          <w:bCs/>
          <w:iCs/>
          <w:szCs w:val="20"/>
        </w:rPr>
      </w:pPr>
      <w:r w:rsidRPr="00D750C9">
        <w:rPr>
          <w:rFonts w:cs="Arial"/>
          <w:bCs/>
          <w:iCs/>
          <w:noProof/>
          <w:szCs w:val="20"/>
        </w:rPr>
        <w:drawing>
          <wp:inline distT="0" distB="0" distL="0" distR="0" wp14:anchorId="02BDBA29" wp14:editId="439B6DF8">
            <wp:extent cx="5732145" cy="2019300"/>
            <wp:effectExtent l="0" t="0" r="1905" b="0"/>
            <wp:docPr id="818" name="Picture 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9"/>
                    <a:stretch>
                      <a:fillRect/>
                    </a:stretch>
                  </pic:blipFill>
                  <pic:spPr>
                    <a:xfrm>
                      <a:off x="0" y="0"/>
                      <a:ext cx="5732145" cy="2019300"/>
                    </a:xfrm>
                    <a:prstGeom prst="rect">
                      <a:avLst/>
                    </a:prstGeom>
                  </pic:spPr>
                </pic:pic>
              </a:graphicData>
            </a:graphic>
          </wp:inline>
        </w:drawing>
      </w:r>
    </w:p>
    <w:p w:rsidRPr="00D750C9" w:rsidR="00263E5E" w:rsidP="00263E5E" w:rsidRDefault="00263E5E" w14:paraId="51456D2E" w14:textId="77777777">
      <w:pPr>
        <w:spacing w:before="40" w:after="40"/>
        <w:rPr>
          <w:rFonts w:cs="Arial"/>
          <w:bCs/>
          <w:iCs/>
          <w:szCs w:val="20"/>
        </w:rPr>
      </w:pPr>
    </w:p>
    <w:p w:rsidRPr="00D750C9" w:rsidR="00263E5E" w:rsidP="00263E5E" w:rsidRDefault="00263E5E" w14:paraId="592E7E60" w14:textId="25011F26">
      <w:r w:rsidRPr="00D750C9">
        <w:rPr>
          <w:rFonts w:cs="Arial"/>
          <w:b/>
          <w:iCs/>
          <w:szCs w:val="20"/>
        </w:rPr>
        <w:t>Upozornenie</w:t>
      </w:r>
      <w:r w:rsidRPr="00D750C9">
        <w:rPr>
          <w:rFonts w:cs="Arial"/>
          <w:bCs/>
          <w:iCs/>
          <w:szCs w:val="20"/>
        </w:rPr>
        <w:t xml:space="preserve">: </w:t>
      </w:r>
      <w:r w:rsidRPr="00D750C9">
        <w:t xml:space="preserve">pri </w:t>
      </w:r>
      <w:r w:rsidRPr="00D750C9" w:rsidR="00607721">
        <w:t>„</w:t>
      </w:r>
      <w:r w:rsidRPr="00D750C9">
        <w:t>štatistickej</w:t>
      </w:r>
      <w:r w:rsidRPr="00D750C9" w:rsidR="00607721">
        <w:t>“</w:t>
      </w:r>
      <w:r w:rsidRPr="00D750C9">
        <w:t xml:space="preserve"> podmienke </w:t>
      </w:r>
      <w:r w:rsidRPr="00D750C9" w:rsidR="00607721">
        <w:t xml:space="preserve">je </w:t>
      </w:r>
      <w:r w:rsidRPr="00D750C9" w:rsidR="005F7F4D">
        <w:t>potrebné uviesť ostatné prvky rozpočtu ako pri</w:t>
      </w:r>
      <w:r w:rsidRPr="00D750C9">
        <w:t xml:space="preserve"> nedoplatku</w:t>
      </w:r>
      <w:r w:rsidRPr="00D750C9" w:rsidR="005F7F4D">
        <w:t xml:space="preserve"> z vyúčtovania</w:t>
      </w:r>
      <w:r w:rsidRPr="00D750C9">
        <w:t xml:space="preserve">, t.j. ak je napr. Hodnota stanovenia účtu prázdna, nedoplatok sa účtuje do príjmov, preto </w:t>
      </w:r>
      <w:r w:rsidRPr="00D750C9" w:rsidR="005F7F4D">
        <w:t>sa musí</w:t>
      </w:r>
      <w:r w:rsidRPr="00D750C9">
        <w:t xml:space="preserve"> zadať príjmov</w:t>
      </w:r>
      <w:r w:rsidRPr="00D750C9" w:rsidR="005F7F4D">
        <w:t>á</w:t>
      </w:r>
      <w:r w:rsidRPr="00D750C9">
        <w:t xml:space="preserve"> </w:t>
      </w:r>
      <w:r w:rsidRPr="00D750C9" w:rsidR="005F7F4D">
        <w:t xml:space="preserve">CO </w:t>
      </w:r>
      <w:r w:rsidRPr="00D750C9">
        <w:t>zákaz</w:t>
      </w:r>
      <w:r w:rsidRPr="00D750C9" w:rsidR="005F7F4D">
        <w:t>ka</w:t>
      </w:r>
      <w:r w:rsidRPr="00D750C9">
        <w:t xml:space="preserve"> a funkčn</w:t>
      </w:r>
      <w:r w:rsidRPr="00D750C9" w:rsidR="005F7F4D">
        <w:t>á</w:t>
      </w:r>
      <w:r w:rsidRPr="00D750C9">
        <w:t xml:space="preserve"> oblasť </w:t>
      </w:r>
      <w:r w:rsidRPr="00D750C9" w:rsidR="005F7F4D">
        <w:t xml:space="preserve">sa </w:t>
      </w:r>
      <w:r w:rsidRPr="00D750C9">
        <w:t>nevyp</w:t>
      </w:r>
      <w:r w:rsidRPr="00D750C9" w:rsidR="005F7F4D">
        <w:t>ĺňa</w:t>
      </w:r>
      <w:r w:rsidRPr="00D750C9">
        <w:t>.</w:t>
      </w:r>
    </w:p>
    <w:p w:rsidRPr="00D750C9" w:rsidR="00263E5E" w:rsidP="00263E5E" w:rsidRDefault="00263E5E" w14:paraId="33661DBE" w14:textId="67B30AF4">
      <w:pPr>
        <w:spacing w:before="40" w:after="40"/>
        <w:rPr>
          <w:rFonts w:cs="Arial"/>
          <w:bCs/>
          <w:iCs/>
          <w:szCs w:val="20"/>
        </w:rPr>
      </w:pPr>
    </w:p>
    <w:p w:rsidRPr="00D750C9" w:rsidR="005562A0" w:rsidP="005562A0" w:rsidRDefault="005562A0" w14:paraId="1EFE2CA4" w14:textId="77777777">
      <w:pPr>
        <w:spacing w:before="40" w:after="40"/>
        <w:ind w:firstLine="397"/>
        <w:rPr>
          <w:rFonts w:cs="Arial"/>
          <w:bCs/>
          <w:iCs/>
          <w:szCs w:val="20"/>
        </w:rPr>
      </w:pPr>
      <w:r w:rsidRPr="00D750C9">
        <w:rPr>
          <w:rFonts w:cs="Arial"/>
          <w:bCs/>
          <w:iCs/>
          <w:szCs w:val="20"/>
        </w:rPr>
        <w:t xml:space="preserve">K jednotlivým podmienkam vygenerované klauzuly Organizačného priradenia sú systémom zapísané aj v záložke Účtovné parametre. </w:t>
      </w:r>
    </w:p>
    <w:p w:rsidRPr="00D750C9" w:rsidR="005562A0" w:rsidP="005562A0" w:rsidRDefault="005562A0" w14:paraId="180352A4" w14:textId="77777777"/>
    <w:p w:rsidRPr="00D750C9" w:rsidR="005562A0" w:rsidP="00047B97" w:rsidRDefault="005562A0" w14:paraId="528626DB" w14:textId="77777777">
      <w:pPr>
        <w:pStyle w:val="Nadpis7"/>
      </w:pPr>
      <w:r w:rsidRPr="00D750C9">
        <w:t>Klauzula Účtovania - VN</w:t>
      </w:r>
    </w:p>
    <w:p w:rsidRPr="00D750C9" w:rsidR="005562A0" w:rsidP="005562A0" w:rsidRDefault="005562A0" w14:paraId="7F8D921F" w14:textId="6E45728F">
      <w:pPr>
        <w:ind w:firstLine="360"/>
      </w:pPr>
      <w:r w:rsidRPr="00D750C9">
        <w:t xml:space="preserve">Klauzula Účtovania – VN sa zobrazuje iba na podmienkach týkajúcich sa predpisov za opakované plnenie (ktoré vstupujú do zúčtovania prevádzkových nákladov) a aktivuje sa zakliknutím poľa </w:t>
      </w:r>
      <w:r w:rsidRPr="00D750C9">
        <w:rPr>
          <w:noProof/>
        </w:rPr>
        <w:drawing>
          <wp:inline distT="0" distB="0" distL="0" distR="0" wp14:anchorId="3CD689FB" wp14:editId="0D782639">
            <wp:extent cx="279414" cy="127007"/>
            <wp:effectExtent l="0" t="0" r="6350" b="6350"/>
            <wp:docPr id="819" name="Picture 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0"/>
                    <a:stretch>
                      <a:fillRect/>
                    </a:stretch>
                  </pic:blipFill>
                  <pic:spPr>
                    <a:xfrm>
                      <a:off x="0" y="0"/>
                      <a:ext cx="279414" cy="127007"/>
                    </a:xfrm>
                    <a:prstGeom prst="rect">
                      <a:avLst/>
                    </a:prstGeom>
                  </pic:spPr>
                </pic:pic>
              </a:graphicData>
            </a:graphic>
          </wp:inline>
        </w:drawing>
      </w:r>
      <w:r w:rsidRPr="00D750C9">
        <w:t xml:space="preserve"> </w:t>
      </w:r>
      <w:r w:rsidRPr="00D750C9">
        <w:rPr>
          <w:b/>
          <w:bCs/>
        </w:rPr>
        <w:t xml:space="preserve">iba </w:t>
      </w:r>
      <w:r w:rsidRPr="00D750C9">
        <w:t xml:space="preserve">pre „štatistickú“ podmienku. V tejto klauzule sa </w:t>
      </w:r>
      <w:r w:rsidRPr="00D750C9">
        <w:rPr>
          <w:rFonts w:cstheme="minorHAnsi"/>
          <w:lang w:eastAsia="en-US"/>
        </w:rPr>
        <w:t>už priamo definuje daňová skupina (</w:t>
      </w:r>
      <w:r w:rsidRPr="00D750C9">
        <w:t>znak DPH) a hodnota stanovenia účtu pre zúčtovanie prevádzkových nákladov. Štatistické podmienky sú bližšie popísané v</w:t>
      </w:r>
      <w:r w:rsidRPr="00D750C9" w:rsidR="004B2A84">
        <w:t> </w:t>
      </w:r>
      <w:r w:rsidRPr="00D750C9">
        <w:t>kapitole</w:t>
      </w:r>
      <w:r w:rsidRPr="00D750C9" w:rsidR="004B2A84">
        <w:t xml:space="preserve"> </w:t>
      </w:r>
      <w:r w:rsidRPr="00D750C9" w:rsidR="004B2A84">
        <w:fldChar w:fldCharType="begin"/>
      </w:r>
      <w:r w:rsidRPr="00D750C9" w:rsidR="004B2A84">
        <w:instrText xml:space="preserve"> REF _Ref120658637 \r \h </w:instrText>
      </w:r>
      <w:r w:rsidRPr="00D750C9" w:rsidR="004B2A84">
        <w:fldChar w:fldCharType="separate"/>
      </w:r>
      <w:r w:rsidR="00FF6290">
        <w:rPr>
          <w:b/>
          <w:bCs/>
          <w:lang w:val="en-US"/>
        </w:rPr>
        <w:t>Error! Reference source not found.</w:t>
      </w:r>
      <w:r w:rsidRPr="00D750C9" w:rsidR="004B2A84">
        <w:fldChar w:fldCharType="end"/>
      </w:r>
      <w:r w:rsidRPr="00D750C9" w:rsidR="004B2A84">
        <w:t xml:space="preserve"> </w:t>
      </w:r>
      <w:r w:rsidRPr="00D750C9" w:rsidR="004B2A84">
        <w:fldChar w:fldCharType="begin"/>
      </w:r>
      <w:r w:rsidRPr="00D750C9" w:rsidR="004B2A84">
        <w:instrText xml:space="preserve"> REF _Ref120658637 \h </w:instrText>
      </w:r>
      <w:r w:rsidRPr="00D750C9" w:rsidR="004B2A84">
        <w:fldChar w:fldCharType="separate"/>
      </w:r>
      <w:r w:rsidR="00FF6290">
        <w:rPr>
          <w:b/>
          <w:bCs/>
          <w:lang w:val="en-US"/>
        </w:rPr>
        <w:t>Error! Reference source not found.</w:t>
      </w:r>
      <w:r w:rsidRPr="00D750C9" w:rsidR="004B2A84">
        <w:fldChar w:fldCharType="end"/>
      </w:r>
      <w:r w:rsidRPr="00D750C9" w:rsidR="00617147">
        <w:t>.</w:t>
      </w:r>
    </w:p>
    <w:p w:rsidRPr="00D750C9" w:rsidR="005562A0" w:rsidP="005562A0" w:rsidRDefault="005562A0" w14:paraId="752BA50C" w14:textId="77777777">
      <w:pPr>
        <w:ind w:firstLine="360"/>
        <w:rPr>
          <w:rFonts w:cstheme="minorHAnsi"/>
          <w:lang w:eastAsia="en-US"/>
        </w:rPr>
      </w:pPr>
    </w:p>
    <w:p w:rsidRPr="00D750C9" w:rsidR="005562A0" w:rsidP="003C79BC" w:rsidRDefault="005562A0" w14:paraId="2667ABE1" w14:textId="77777777">
      <w:pPr>
        <w:pStyle w:val="Nadpis5"/>
      </w:pPr>
      <w:bookmarkStart w:name="_Toc232499495" w:id="625"/>
      <w:r w:rsidRPr="00D750C9">
        <w:t>Simulácia finančného toku</w:t>
      </w:r>
      <w:bookmarkEnd w:id="625"/>
    </w:p>
    <w:p w:rsidRPr="00D750C9" w:rsidR="005562A0" w:rsidP="005562A0" w:rsidRDefault="005562A0" w14:paraId="7239AD94" w14:textId="16AE8A6D">
      <w:pPr>
        <w:ind w:firstLine="397"/>
      </w:pPr>
      <w:r w:rsidRPr="00D750C9">
        <w:t xml:space="preserve">Po vyplnení všetkých údajov a klauzúl v podmienkach kliknúť na ikonu </w:t>
      </w:r>
      <w:r w:rsidRPr="00D750C9">
        <w:rPr>
          <w:noProof/>
        </w:rPr>
        <w:drawing>
          <wp:inline distT="0" distB="0" distL="0" distR="0" wp14:anchorId="555F097C" wp14:editId="39FBBD67">
            <wp:extent cx="488975" cy="120656"/>
            <wp:effectExtent l="0" t="0" r="6350" b="0"/>
            <wp:docPr id="820" name="Picture 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1"/>
                    <a:stretch>
                      <a:fillRect/>
                    </a:stretch>
                  </pic:blipFill>
                  <pic:spPr>
                    <a:xfrm>
                      <a:off x="0" y="0"/>
                      <a:ext cx="488975" cy="120656"/>
                    </a:xfrm>
                    <a:prstGeom prst="rect">
                      <a:avLst/>
                    </a:prstGeom>
                  </pic:spPr>
                </pic:pic>
              </a:graphicData>
            </a:graphic>
          </wp:inline>
        </w:drawing>
      </w:r>
      <w:r w:rsidRPr="00D750C9">
        <w:t>. Zobrazí sa simulácia finančného toku, t.j. prehľad jednotlivých podmienok, prehľad dátumov splatností podmienok, čiastky s a bez DPH a  za aké obdobie je daná podmienka (stĺpce Výpoč.od, Výpoč.do)</w:t>
      </w:r>
      <w:r w:rsidRPr="00D750C9" w:rsidR="00246E06">
        <w:t>. Finančný tok slúži ako podklad na spracovanie účtovného dokladu.</w:t>
      </w:r>
    </w:p>
    <w:p w:rsidRPr="00D750C9" w:rsidR="005562A0" w:rsidP="005562A0" w:rsidRDefault="00751EBB" w14:paraId="29C4F49D" w14:textId="4FE4963C">
      <w:r w:rsidRPr="00D750C9">
        <w:rPr>
          <w:noProof/>
        </w:rPr>
        <w:drawing>
          <wp:inline distT="0" distB="0" distL="0" distR="0" wp14:anchorId="0F645005" wp14:editId="6C73B518">
            <wp:extent cx="5732145" cy="1786890"/>
            <wp:effectExtent l="0" t="0" r="1905" b="3810"/>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5"/>
                    <a:stretch>
                      <a:fillRect/>
                    </a:stretch>
                  </pic:blipFill>
                  <pic:spPr>
                    <a:xfrm>
                      <a:off x="0" y="0"/>
                      <a:ext cx="5732145" cy="1786890"/>
                    </a:xfrm>
                    <a:prstGeom prst="rect">
                      <a:avLst/>
                    </a:prstGeom>
                  </pic:spPr>
                </pic:pic>
              </a:graphicData>
            </a:graphic>
          </wp:inline>
        </w:drawing>
      </w:r>
    </w:p>
    <w:p w:rsidRPr="00D750C9" w:rsidR="005562A0" w:rsidP="005562A0" w:rsidRDefault="005562A0" w14:paraId="03E8E99B" w14:textId="77777777">
      <w:pPr>
        <w:rPr>
          <w:b/>
          <w:u w:val="single"/>
        </w:rPr>
      </w:pPr>
    </w:p>
    <w:p w:rsidRPr="00D750C9" w:rsidR="00173E5B" w:rsidP="00E7674E" w:rsidRDefault="00E7674E" w14:paraId="4C19BC0E" w14:textId="4A453540">
      <w:r w:rsidRPr="00D750C9">
        <w:tab/>
      </w:r>
      <w:r w:rsidRPr="00D750C9">
        <w:t xml:space="preserve">Splatnosť je vo finančnom toku odvodená na základe </w:t>
      </w:r>
      <w:r w:rsidRPr="00D750C9" w:rsidR="00C507AB">
        <w:t xml:space="preserve">klauzuly Periodicita, resp. pri dobropisoch/ťarchopisoch na základe zadefinovanej Odlišnej splatnosti na úrovni Podmienky </w:t>
      </w:r>
      <w:r w:rsidRPr="00D750C9" w:rsidR="00B8130F">
        <w:t xml:space="preserve">v podzáložke Podmienka. Ak je potrebné upraviť dátum splatnosti, zmenu je možné vykonať len na </w:t>
      </w:r>
      <w:r w:rsidRPr="00D750C9" w:rsidR="00B8130F">
        <w:rPr>
          <w:u w:val="single"/>
        </w:rPr>
        <w:t>aktivovanej</w:t>
      </w:r>
      <w:r w:rsidRPr="00D750C9" w:rsidR="00B8130F">
        <w:t xml:space="preserve"> Zmluve</w:t>
      </w:r>
      <w:r w:rsidRPr="00D750C9" w:rsidR="00EB6A5E">
        <w:t xml:space="preserve"> (viď kapitola </w:t>
      </w:r>
      <w:r w:rsidRPr="00D750C9" w:rsidR="00EB6A5E">
        <w:fldChar w:fldCharType="begin"/>
      </w:r>
      <w:r w:rsidRPr="00D750C9" w:rsidR="00EB6A5E">
        <w:instrText xml:space="preserve"> REF _Ref120999891 \r \h </w:instrText>
      </w:r>
      <w:r w:rsidRPr="00D750C9" w:rsidR="00EB6A5E">
        <w:fldChar w:fldCharType="separate"/>
      </w:r>
      <w:r w:rsidRPr="00D750C9" w:rsidR="00EB6A5E">
        <w:t>5.1</w:t>
      </w:r>
      <w:r w:rsidRPr="00D750C9" w:rsidR="00EB6A5E">
        <w:fldChar w:fldCharType="end"/>
      </w:r>
      <w:r w:rsidRPr="00D750C9" w:rsidR="00EB6A5E">
        <w:t xml:space="preserve"> </w:t>
      </w:r>
      <w:r w:rsidRPr="00D750C9" w:rsidR="00EB6A5E">
        <w:fldChar w:fldCharType="begin"/>
      </w:r>
      <w:r w:rsidRPr="00D750C9" w:rsidR="00EB6A5E">
        <w:instrText xml:space="preserve"> REF _Ref120999906 \h </w:instrText>
      </w:r>
      <w:r w:rsidRPr="00D750C9" w:rsidR="00EB6A5E">
        <w:fldChar w:fldCharType="separate"/>
      </w:r>
      <w:r w:rsidRPr="00D750C9" w:rsidR="00EB6A5E">
        <w:t>Aktivácia Zmluvy o nehnuteľnosti</w:t>
      </w:r>
      <w:r w:rsidRPr="00D750C9" w:rsidR="00EB6A5E">
        <w:fldChar w:fldCharType="end"/>
      </w:r>
      <w:r w:rsidRPr="00D750C9" w:rsidR="00EB6A5E">
        <w:t xml:space="preserve">). </w:t>
      </w:r>
      <w:r w:rsidRPr="00D750C9" w:rsidR="006C44F5">
        <w:t xml:space="preserve">Vo finančnom toku sa označia príslušné riadky, kde je potrebné upraviť dátum Splatnosť, </w:t>
      </w:r>
      <w:r w:rsidRPr="00D750C9" w:rsidR="00F34199">
        <w:t xml:space="preserve">následne sa po kliknutí na ikonu </w:t>
      </w:r>
      <w:r w:rsidRPr="00D750C9" w:rsidR="00F34199">
        <w:rPr>
          <w:noProof/>
        </w:rPr>
        <w:drawing>
          <wp:inline distT="0" distB="0" distL="0" distR="0" wp14:anchorId="23E79713" wp14:editId="069B8B46">
            <wp:extent cx="175275" cy="144793"/>
            <wp:effectExtent l="0" t="0" r="0" b="7620"/>
            <wp:docPr id="446" name="Pict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6"/>
                    <a:stretch>
                      <a:fillRect/>
                    </a:stretch>
                  </pic:blipFill>
                  <pic:spPr>
                    <a:xfrm>
                      <a:off x="0" y="0"/>
                      <a:ext cx="175275" cy="144793"/>
                    </a:xfrm>
                    <a:prstGeom prst="rect">
                      <a:avLst/>
                    </a:prstGeom>
                  </pic:spPr>
                </pic:pic>
              </a:graphicData>
            </a:graphic>
          </wp:inline>
        </w:drawing>
      </w:r>
      <w:r w:rsidRPr="00D750C9" w:rsidR="00F34199">
        <w:t xml:space="preserve"> - </w:t>
      </w:r>
      <w:r w:rsidRPr="00D750C9" w:rsidR="00CE0B1D">
        <w:t xml:space="preserve">Zmena dátumu splatnosti </w:t>
      </w:r>
      <w:r w:rsidRPr="00D750C9" w:rsidR="00271658">
        <w:t>zobrazí dialógové okno „Zmena dátumu splatnosti“</w:t>
      </w:r>
      <w:r w:rsidRPr="00D750C9" w:rsidR="00CE0B1D">
        <w:t>, kde sa zadá nový dátum splatnosti</w:t>
      </w:r>
      <w:r w:rsidRPr="00D750C9" w:rsidR="00271658">
        <w:t>:</w:t>
      </w:r>
    </w:p>
    <w:p w:rsidRPr="00D750C9" w:rsidR="00271658" w:rsidP="00E7674E" w:rsidRDefault="00CD3C7E" w14:paraId="5CFBAA31" w14:textId="765BC742">
      <w:r w:rsidRPr="00D750C9">
        <w:rPr>
          <w:noProof/>
        </w:rPr>
        <w:drawing>
          <wp:inline distT="0" distB="0" distL="0" distR="0" wp14:anchorId="39F813AE" wp14:editId="1B1F5493">
            <wp:extent cx="5732145" cy="1346835"/>
            <wp:effectExtent l="0" t="0" r="1905" b="5715"/>
            <wp:docPr id="760" name="Picture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7"/>
                    <a:stretch>
                      <a:fillRect/>
                    </a:stretch>
                  </pic:blipFill>
                  <pic:spPr>
                    <a:xfrm>
                      <a:off x="0" y="0"/>
                      <a:ext cx="5732145" cy="1346835"/>
                    </a:xfrm>
                    <a:prstGeom prst="rect">
                      <a:avLst/>
                    </a:prstGeom>
                  </pic:spPr>
                </pic:pic>
              </a:graphicData>
            </a:graphic>
          </wp:inline>
        </w:drawing>
      </w:r>
    </w:p>
    <w:p w:rsidRPr="00D750C9" w:rsidR="00271658" w:rsidP="00E7674E" w:rsidRDefault="00271658" w14:paraId="18904193" w14:textId="77777777"/>
    <w:p w:rsidRPr="00D750C9" w:rsidR="00CE0B1D" w:rsidP="00E7674E" w:rsidRDefault="00CE0B1D" w14:paraId="396A43BE" w14:textId="149EA0F0">
      <w:r w:rsidRPr="00D750C9">
        <w:tab/>
      </w:r>
      <w:r w:rsidRPr="00D750C9">
        <w:t xml:space="preserve">Po potvrdení zadania kliknutím na ikonu </w:t>
      </w:r>
      <w:r w:rsidRPr="00D750C9">
        <w:rPr>
          <w:noProof/>
        </w:rPr>
        <w:drawing>
          <wp:inline distT="0" distB="0" distL="0" distR="0" wp14:anchorId="165BD4F0" wp14:editId="5C04B52E">
            <wp:extent cx="137172" cy="129551"/>
            <wp:effectExtent l="0" t="0" r="0" b="3810"/>
            <wp:docPr id="761" name="Picture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8"/>
                    <a:stretch>
                      <a:fillRect/>
                    </a:stretch>
                  </pic:blipFill>
                  <pic:spPr>
                    <a:xfrm>
                      <a:off x="0" y="0"/>
                      <a:ext cx="137172" cy="129551"/>
                    </a:xfrm>
                    <a:prstGeom prst="rect">
                      <a:avLst/>
                    </a:prstGeom>
                  </pic:spPr>
                </pic:pic>
              </a:graphicData>
            </a:graphic>
          </wp:inline>
        </w:drawing>
      </w:r>
      <w:r w:rsidRPr="00D750C9">
        <w:t xml:space="preserve"> - Ďalej, sa úprava prevezme do finančného toku:</w:t>
      </w:r>
    </w:p>
    <w:p w:rsidRPr="00D750C9" w:rsidR="00CE0B1D" w:rsidP="00E7674E" w:rsidRDefault="005B7B0F" w14:paraId="61B5EDB0" w14:textId="3E3728FD">
      <w:r w:rsidRPr="00D750C9">
        <w:rPr>
          <w:noProof/>
        </w:rPr>
        <w:drawing>
          <wp:inline distT="0" distB="0" distL="0" distR="0" wp14:anchorId="652C47B3" wp14:editId="7E0DD877">
            <wp:extent cx="5732145" cy="1757680"/>
            <wp:effectExtent l="0" t="0" r="1905" b="0"/>
            <wp:docPr id="762" name="Picture 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9"/>
                    <a:stretch>
                      <a:fillRect/>
                    </a:stretch>
                  </pic:blipFill>
                  <pic:spPr>
                    <a:xfrm>
                      <a:off x="0" y="0"/>
                      <a:ext cx="5732145" cy="1757680"/>
                    </a:xfrm>
                    <a:prstGeom prst="rect">
                      <a:avLst/>
                    </a:prstGeom>
                  </pic:spPr>
                </pic:pic>
              </a:graphicData>
            </a:graphic>
          </wp:inline>
        </w:drawing>
      </w:r>
    </w:p>
    <w:p w:rsidRPr="00D750C9" w:rsidR="00CE0B1D" w:rsidP="00E7674E" w:rsidRDefault="00CE0B1D" w14:paraId="26DB6084" w14:textId="77777777"/>
    <w:p w:rsidRPr="00D750C9" w:rsidR="005562A0" w:rsidP="003C79BC" w:rsidRDefault="005562A0" w14:paraId="19568620" w14:textId="77777777">
      <w:pPr>
        <w:pStyle w:val="Nadpis4"/>
      </w:pPr>
      <w:bookmarkStart w:name="_Toc158293106" w:id="626"/>
      <w:bookmarkStart w:name="_Toc232499496" w:id="627"/>
      <w:r w:rsidRPr="00D750C9">
        <w:t>Záložka Úprava</w:t>
      </w:r>
      <w:bookmarkEnd w:id="626"/>
      <w:bookmarkEnd w:id="627"/>
    </w:p>
    <w:p w:rsidRPr="00D750C9" w:rsidR="005562A0" w:rsidP="005562A0" w:rsidRDefault="005562A0" w14:paraId="2764308D" w14:textId="77777777">
      <w:r w:rsidRPr="00D750C9">
        <w:t>Záložka sa zatiaľ nevyužíva.</w:t>
      </w:r>
    </w:p>
    <w:p w:rsidRPr="00D750C9" w:rsidR="00F61B48" w:rsidP="005562A0" w:rsidRDefault="00F61B48" w14:paraId="4C67B475" w14:textId="77777777"/>
    <w:p w:rsidRPr="00D750C9" w:rsidR="00C650F4" w:rsidP="003C79BC" w:rsidRDefault="00C650F4" w14:paraId="154F3045" w14:textId="77777777">
      <w:pPr>
        <w:pStyle w:val="Nadpis4"/>
      </w:pPr>
      <w:bookmarkStart w:name="_Toc158293107" w:id="628"/>
      <w:bookmarkStart w:name="_Toc232499497" w:id="629"/>
      <w:r w:rsidRPr="00D750C9">
        <w:t>Záložka Účasť na zúčtovaní</w:t>
      </w:r>
      <w:bookmarkEnd w:id="628"/>
      <w:bookmarkEnd w:id="629"/>
    </w:p>
    <w:p w:rsidRPr="00D750C9" w:rsidR="00F61925" w:rsidP="00F61925" w:rsidRDefault="004529BB" w14:paraId="4F76DEAB" w14:textId="0F45ACBC">
      <w:r w:rsidRPr="00D750C9">
        <w:rPr>
          <w:noProof/>
        </w:rPr>
        <w:drawing>
          <wp:inline distT="0" distB="0" distL="0" distR="0" wp14:anchorId="7F004F68" wp14:editId="08E77F5B">
            <wp:extent cx="5732145" cy="1563370"/>
            <wp:effectExtent l="0" t="0" r="1905" b="0"/>
            <wp:docPr id="758" name="Picture 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0"/>
                    <a:stretch>
                      <a:fillRect/>
                    </a:stretch>
                  </pic:blipFill>
                  <pic:spPr>
                    <a:xfrm>
                      <a:off x="0" y="0"/>
                      <a:ext cx="5732145" cy="1563370"/>
                    </a:xfrm>
                    <a:prstGeom prst="rect">
                      <a:avLst/>
                    </a:prstGeom>
                  </pic:spPr>
                </pic:pic>
              </a:graphicData>
            </a:graphic>
          </wp:inline>
        </w:drawing>
      </w:r>
    </w:p>
    <w:p w:rsidRPr="00D750C9" w:rsidR="00F61925" w:rsidP="00F61925" w:rsidRDefault="00F61925" w14:paraId="1E4912DA" w14:textId="77777777"/>
    <w:p w:rsidRPr="00D750C9" w:rsidR="00F61925" w:rsidP="00425BE1" w:rsidRDefault="00C43E6E" w14:paraId="7464E8AB" w14:textId="76CE2F66">
      <w:pPr>
        <w:ind w:firstLine="397"/>
      </w:pPr>
      <w:r w:rsidRPr="00D750C9">
        <w:t xml:space="preserve">V </w:t>
      </w:r>
      <w:r w:rsidRPr="00D750C9" w:rsidR="00F61925">
        <w:t xml:space="preserve">prehľade účasti na zúčtovaní pre vybraný objekt musia byť zadefinované všetky </w:t>
      </w:r>
      <w:r w:rsidRPr="00D750C9" w:rsidR="00C07229">
        <w:t xml:space="preserve">druhy prevádzkových </w:t>
      </w:r>
      <w:r w:rsidRPr="00D750C9" w:rsidR="00F61925">
        <w:t xml:space="preserve">nákladov, na zúčtovaní ktorých sa má daná </w:t>
      </w:r>
      <w:r w:rsidRPr="00D750C9" w:rsidR="00C07229">
        <w:t>Zmluva</w:t>
      </w:r>
      <w:r w:rsidRPr="00D750C9" w:rsidR="00F61925">
        <w:t xml:space="preserve"> zúčastniť. Dôležité je skontrolovať dátum začiatku platnosti priradenia a </w:t>
      </w:r>
      <w:r w:rsidRPr="00D750C9" w:rsidR="004529BB">
        <w:t>D</w:t>
      </w:r>
      <w:r w:rsidRPr="00D750C9" w:rsidR="00F61925">
        <w:t xml:space="preserve">ruh účasti. Tieto údaje sa zobrazia v kmeňovej karte </w:t>
      </w:r>
      <w:r w:rsidRPr="00D750C9" w:rsidR="00C07229">
        <w:t>Zmluvy</w:t>
      </w:r>
      <w:r w:rsidRPr="00D750C9" w:rsidR="00F61925">
        <w:t xml:space="preserve"> až po založení </w:t>
      </w:r>
      <w:r w:rsidRPr="00D750C9" w:rsidR="008B16AB">
        <w:t>objektu Zúčtovacia jednotka</w:t>
      </w:r>
      <w:r w:rsidRPr="00D750C9" w:rsidR="00F61925">
        <w:t xml:space="preserve"> a priradení príslušnej Skupiny účasti so zadefinovanými N</w:t>
      </w:r>
      <w:r w:rsidRPr="00D750C9" w:rsidR="008B16AB">
        <w:t>ájomnými objektami</w:t>
      </w:r>
      <w:r w:rsidRPr="00D750C9" w:rsidR="0026767F">
        <w:t xml:space="preserve"> (viď kapitola </w:t>
      </w:r>
      <w:r w:rsidRPr="00D750C9" w:rsidR="0026767F">
        <w:fldChar w:fldCharType="begin"/>
      </w:r>
      <w:r w:rsidRPr="00D750C9" w:rsidR="0026767F">
        <w:instrText xml:space="preserve"> REF _Ref120660122 \r \h </w:instrText>
      </w:r>
      <w:r w:rsidRPr="00D750C9" w:rsidR="0026767F">
        <w:fldChar w:fldCharType="separate"/>
      </w:r>
      <w:r w:rsidRPr="00D750C9" w:rsidR="004F440C">
        <w:t>6</w:t>
      </w:r>
      <w:r w:rsidRPr="00D750C9" w:rsidR="0026767F">
        <w:fldChar w:fldCharType="end"/>
      </w:r>
      <w:r w:rsidRPr="00D750C9" w:rsidR="0026767F">
        <w:t xml:space="preserve"> </w:t>
      </w:r>
      <w:r w:rsidRPr="00D750C9" w:rsidR="0026767F">
        <w:fldChar w:fldCharType="begin"/>
      </w:r>
      <w:r w:rsidRPr="00D750C9" w:rsidR="0026767F">
        <w:instrText xml:space="preserve"> REF _Ref120660129 \h </w:instrText>
      </w:r>
      <w:r w:rsidRPr="00D750C9" w:rsidR="0026767F">
        <w:fldChar w:fldCharType="separate"/>
      </w:r>
      <w:r w:rsidRPr="00D750C9" w:rsidR="004F440C">
        <w:t>Spracovanie zúčtovania</w:t>
      </w:r>
      <w:r w:rsidRPr="00D750C9" w:rsidR="0026767F">
        <w:fldChar w:fldCharType="end"/>
      </w:r>
      <w:r w:rsidRPr="00D750C9" w:rsidR="0026767F">
        <w:t>)</w:t>
      </w:r>
      <w:r w:rsidRPr="00D750C9" w:rsidR="005649DD">
        <w:t>.</w:t>
      </w:r>
    </w:p>
    <w:p w:rsidRPr="00D750C9" w:rsidR="005649DD" w:rsidP="00425BE1" w:rsidRDefault="005649DD" w14:paraId="70D693C0" w14:textId="77777777">
      <w:pPr>
        <w:ind w:firstLine="397"/>
      </w:pPr>
    </w:p>
    <w:p w:rsidRPr="00D750C9" w:rsidR="005649DD" w:rsidP="005649DD" w:rsidRDefault="0008737A" w14:paraId="4A490999" w14:textId="3DAFD306">
      <w:pPr>
        <w:rPr>
          <w:rFonts w:ascii="Arial" w:hAnsi="Arial"/>
        </w:rPr>
      </w:pPr>
      <w:r w:rsidRPr="00D750C9">
        <w:t>Na</w:t>
      </w:r>
      <w:r w:rsidRPr="00D750C9" w:rsidR="005649DD">
        <w:t xml:space="preserve">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092"/>
        <w:gridCol w:w="6925"/>
      </w:tblGrid>
      <w:tr w:rsidRPr="00D750C9" w:rsidR="00F61925" w:rsidTr="005649DD" w14:paraId="47B5E6B3" w14:textId="77777777">
        <w:trPr>
          <w:tblHeader/>
        </w:trPr>
        <w:tc>
          <w:tcPr>
            <w:tcW w:w="2092" w:type="dxa"/>
            <w:shd w:val="clear" w:color="auto" w:fill="D9D9D9"/>
          </w:tcPr>
          <w:p w:rsidRPr="00D750C9" w:rsidR="00F61925" w:rsidP="005649DD" w:rsidRDefault="00F61925" w14:paraId="5E3EE028" w14:textId="77777777">
            <w:pPr>
              <w:spacing w:before="40" w:after="40"/>
              <w:jc w:val="left"/>
              <w:rPr>
                <w:rFonts w:cs="Arial"/>
                <w:b/>
              </w:rPr>
            </w:pPr>
            <w:r w:rsidRPr="00D750C9">
              <w:rPr>
                <w:rFonts w:cs="Arial"/>
                <w:b/>
              </w:rPr>
              <w:t>Pole</w:t>
            </w:r>
          </w:p>
        </w:tc>
        <w:tc>
          <w:tcPr>
            <w:tcW w:w="6925" w:type="dxa"/>
            <w:shd w:val="clear" w:color="auto" w:fill="D9D9D9"/>
          </w:tcPr>
          <w:p w:rsidRPr="00D750C9" w:rsidR="00F61925" w:rsidP="005649DD" w:rsidRDefault="00F61925" w14:paraId="2D2A3812" w14:textId="77777777">
            <w:pPr>
              <w:spacing w:before="40" w:after="40"/>
              <w:jc w:val="left"/>
              <w:rPr>
                <w:rFonts w:cs="Arial"/>
                <w:b/>
              </w:rPr>
            </w:pPr>
            <w:r w:rsidRPr="00D750C9">
              <w:rPr>
                <w:rFonts w:cs="Arial"/>
                <w:b/>
              </w:rPr>
              <w:t>Popis</w:t>
            </w:r>
          </w:p>
        </w:tc>
      </w:tr>
      <w:tr w:rsidRPr="00D750C9" w:rsidR="00F61925" w:rsidTr="005649DD" w14:paraId="05572FC9" w14:textId="77777777">
        <w:tc>
          <w:tcPr>
            <w:tcW w:w="2092" w:type="dxa"/>
          </w:tcPr>
          <w:p w:rsidRPr="00D750C9" w:rsidR="00F61925" w:rsidP="005649DD" w:rsidRDefault="00F61925" w14:paraId="28604AE7" w14:textId="77777777">
            <w:pPr>
              <w:spacing w:before="40" w:after="40"/>
              <w:jc w:val="left"/>
              <w:rPr>
                <w:rFonts w:cs="Arial"/>
                <w:b/>
              </w:rPr>
            </w:pPr>
            <w:r w:rsidRPr="00D750C9">
              <w:rPr>
                <w:rFonts w:cs="Arial"/>
                <w:b/>
              </w:rPr>
              <w:t>ÚčOkr</w:t>
            </w:r>
          </w:p>
        </w:tc>
        <w:tc>
          <w:tcPr>
            <w:tcW w:w="6925" w:type="dxa"/>
          </w:tcPr>
          <w:p w:rsidRPr="00D750C9" w:rsidR="00F61925" w:rsidP="005649DD" w:rsidRDefault="005649DD" w14:paraId="11264CA6" w14:textId="3FDAEDBB">
            <w:pPr>
              <w:spacing w:before="40" w:after="40"/>
              <w:jc w:val="left"/>
              <w:rPr>
                <w:rFonts w:cs="Arial"/>
              </w:rPr>
            </w:pPr>
            <w:r w:rsidRPr="00D750C9">
              <w:rPr>
                <w:rFonts w:cs="Arial"/>
              </w:rPr>
              <w:t>Účtovný okruh</w:t>
            </w:r>
          </w:p>
        </w:tc>
      </w:tr>
      <w:tr w:rsidRPr="00D750C9" w:rsidR="00F61925" w:rsidTr="005649DD" w14:paraId="500D6A95" w14:textId="77777777">
        <w:tc>
          <w:tcPr>
            <w:tcW w:w="2092" w:type="dxa"/>
          </w:tcPr>
          <w:p w:rsidRPr="00D750C9" w:rsidR="00F61925" w:rsidP="005649DD" w:rsidRDefault="00F61925" w14:paraId="7CD0DD53" w14:textId="77777777">
            <w:pPr>
              <w:spacing w:before="40" w:after="40"/>
              <w:jc w:val="left"/>
              <w:rPr>
                <w:rFonts w:cs="Arial"/>
                <w:b/>
              </w:rPr>
            </w:pPr>
            <w:r w:rsidRPr="00D750C9">
              <w:rPr>
                <w:rFonts w:cs="Arial"/>
                <w:b/>
              </w:rPr>
              <w:t>HJ pre ZJ</w:t>
            </w:r>
          </w:p>
        </w:tc>
        <w:tc>
          <w:tcPr>
            <w:tcW w:w="6925" w:type="dxa"/>
          </w:tcPr>
          <w:p w:rsidRPr="00D750C9" w:rsidR="00F61925" w:rsidP="005649DD" w:rsidRDefault="005649DD" w14:paraId="73C7B8E7" w14:textId="7C5A07D9">
            <w:pPr>
              <w:spacing w:before="40" w:after="40"/>
              <w:jc w:val="left"/>
              <w:rPr>
                <w:rFonts w:cs="Arial"/>
              </w:rPr>
            </w:pPr>
            <w:r w:rsidRPr="00D750C9">
              <w:rPr>
                <w:rFonts w:cs="Arial"/>
              </w:rPr>
              <w:t>Číslo hospodárskej jednotky</w:t>
            </w:r>
            <w:r w:rsidRPr="00D750C9" w:rsidR="0026767F">
              <w:rPr>
                <w:rFonts w:cs="Arial"/>
              </w:rPr>
              <w:t xml:space="preserve"> pre Zúčtovaciu jednotku</w:t>
            </w:r>
          </w:p>
        </w:tc>
      </w:tr>
      <w:tr w:rsidRPr="00D750C9" w:rsidR="00F61925" w:rsidTr="005649DD" w14:paraId="2CA3ECDF" w14:textId="77777777">
        <w:tc>
          <w:tcPr>
            <w:tcW w:w="2092" w:type="dxa"/>
          </w:tcPr>
          <w:p w:rsidRPr="00D750C9" w:rsidR="00F61925" w:rsidP="005649DD" w:rsidRDefault="00F61925" w14:paraId="2DBEA8ED" w14:textId="77777777">
            <w:pPr>
              <w:spacing w:before="40" w:after="40"/>
              <w:jc w:val="left"/>
              <w:rPr>
                <w:rFonts w:cs="Arial"/>
                <w:b/>
              </w:rPr>
            </w:pPr>
            <w:r w:rsidRPr="00D750C9">
              <w:rPr>
                <w:rFonts w:cs="Arial"/>
                <w:b/>
              </w:rPr>
              <w:t>KVN</w:t>
            </w:r>
          </w:p>
        </w:tc>
        <w:tc>
          <w:tcPr>
            <w:tcW w:w="6925" w:type="dxa"/>
          </w:tcPr>
          <w:p w:rsidRPr="00D750C9" w:rsidR="00F61925" w:rsidP="005649DD" w:rsidRDefault="0026767F" w14:paraId="06635AED" w14:textId="0D195313">
            <w:pPr>
              <w:spacing w:before="40" w:after="40"/>
              <w:jc w:val="left"/>
              <w:rPr>
                <w:rFonts w:cs="Arial"/>
              </w:rPr>
            </w:pPr>
            <w:r w:rsidRPr="00D750C9">
              <w:rPr>
                <w:rFonts w:cs="Arial"/>
              </w:rPr>
              <w:t>K</w:t>
            </w:r>
            <w:r w:rsidRPr="00D750C9" w:rsidR="00F61925">
              <w:rPr>
                <w:rFonts w:cs="Arial"/>
              </w:rPr>
              <w:t>ľúč vedľajších nákladov</w:t>
            </w:r>
          </w:p>
        </w:tc>
      </w:tr>
      <w:tr w:rsidRPr="00D750C9" w:rsidR="00F61925" w:rsidTr="005649DD" w14:paraId="3D226C65" w14:textId="77777777">
        <w:tc>
          <w:tcPr>
            <w:tcW w:w="2092" w:type="dxa"/>
          </w:tcPr>
          <w:p w:rsidRPr="00D750C9" w:rsidR="00F61925" w:rsidP="005649DD" w:rsidRDefault="00F61925" w14:paraId="27C2F863" w14:textId="77777777">
            <w:pPr>
              <w:spacing w:before="40" w:after="40"/>
              <w:jc w:val="left"/>
              <w:rPr>
                <w:rFonts w:cs="Arial"/>
                <w:b/>
              </w:rPr>
            </w:pPr>
            <w:r w:rsidRPr="00D750C9">
              <w:rPr>
                <w:rFonts w:cs="Arial"/>
                <w:b/>
              </w:rPr>
              <w:t>ZJ</w:t>
            </w:r>
          </w:p>
        </w:tc>
        <w:tc>
          <w:tcPr>
            <w:tcW w:w="6925" w:type="dxa"/>
          </w:tcPr>
          <w:p w:rsidRPr="00D750C9" w:rsidR="00F61925" w:rsidP="005649DD" w:rsidRDefault="004529BB" w14:paraId="7DBFAB7A" w14:textId="33A33473">
            <w:pPr>
              <w:spacing w:before="40" w:after="40"/>
              <w:jc w:val="left"/>
              <w:rPr>
                <w:rFonts w:cs="Arial"/>
              </w:rPr>
            </w:pPr>
            <w:r w:rsidRPr="00D750C9">
              <w:rPr>
                <w:rFonts w:cs="Arial"/>
              </w:rPr>
              <w:t>Č</w:t>
            </w:r>
            <w:r w:rsidRPr="00D750C9" w:rsidR="00F61925">
              <w:rPr>
                <w:rFonts w:cs="Arial"/>
              </w:rPr>
              <w:t>íslo Z</w:t>
            </w:r>
            <w:r w:rsidRPr="00D750C9">
              <w:rPr>
                <w:rFonts w:cs="Arial"/>
              </w:rPr>
              <w:t>účtovacej jednotky</w:t>
            </w:r>
            <w:r w:rsidRPr="00D750C9" w:rsidR="00F61925">
              <w:rPr>
                <w:rFonts w:cs="Arial"/>
              </w:rPr>
              <w:t xml:space="preserve">, ku ktorej je </w:t>
            </w:r>
            <w:r w:rsidRPr="00D750C9">
              <w:rPr>
                <w:rFonts w:cs="Arial"/>
              </w:rPr>
              <w:t>Zmluva</w:t>
            </w:r>
            <w:r w:rsidRPr="00D750C9" w:rsidR="00F61925">
              <w:rPr>
                <w:rFonts w:cs="Arial"/>
              </w:rPr>
              <w:t xml:space="preserve"> priradená </w:t>
            </w:r>
            <w:r w:rsidRPr="00D750C9">
              <w:rPr>
                <w:rFonts w:cs="Arial"/>
              </w:rPr>
              <w:t>prostredníctvom Nájomného objektu</w:t>
            </w:r>
          </w:p>
        </w:tc>
      </w:tr>
      <w:tr w:rsidRPr="00D750C9" w:rsidR="00F61925" w:rsidTr="005649DD" w14:paraId="5A8C4E8C" w14:textId="77777777">
        <w:tc>
          <w:tcPr>
            <w:tcW w:w="2092" w:type="dxa"/>
          </w:tcPr>
          <w:p w:rsidRPr="00D750C9" w:rsidR="00F61925" w:rsidP="005649DD" w:rsidRDefault="00F61925" w14:paraId="6CA528F1" w14:textId="77777777">
            <w:pPr>
              <w:spacing w:before="40" w:after="40"/>
              <w:jc w:val="left"/>
              <w:rPr>
                <w:rFonts w:cs="Arial"/>
                <w:b/>
              </w:rPr>
            </w:pPr>
            <w:r w:rsidRPr="00D750C9">
              <w:rPr>
                <w:rFonts w:cs="Arial"/>
                <w:b/>
              </w:rPr>
              <w:t>Platné od</w:t>
            </w:r>
          </w:p>
        </w:tc>
        <w:tc>
          <w:tcPr>
            <w:tcW w:w="6925" w:type="dxa"/>
          </w:tcPr>
          <w:p w:rsidRPr="00D750C9" w:rsidR="00F61925" w:rsidP="005649DD" w:rsidRDefault="004529BB" w14:paraId="1720A5FB" w14:textId="682B5795">
            <w:pPr>
              <w:spacing w:before="40" w:after="40"/>
              <w:jc w:val="left"/>
              <w:rPr>
                <w:rFonts w:cs="Arial"/>
              </w:rPr>
            </w:pPr>
            <w:r w:rsidRPr="00D750C9">
              <w:rPr>
                <w:rFonts w:cs="Arial"/>
              </w:rPr>
              <w:t>D</w:t>
            </w:r>
            <w:r w:rsidRPr="00D750C9" w:rsidR="00F61925">
              <w:rPr>
                <w:rFonts w:cs="Arial"/>
              </w:rPr>
              <w:t xml:space="preserve">átum odkedy sa má </w:t>
            </w:r>
            <w:r w:rsidRPr="00D750C9">
              <w:rPr>
                <w:rFonts w:cs="Arial"/>
              </w:rPr>
              <w:t>Zmluva</w:t>
            </w:r>
            <w:r w:rsidRPr="00D750C9" w:rsidR="00F61925">
              <w:rPr>
                <w:rFonts w:cs="Arial"/>
              </w:rPr>
              <w:t xml:space="preserve"> podieľať na nákladoch</w:t>
            </w:r>
          </w:p>
        </w:tc>
      </w:tr>
      <w:tr w:rsidRPr="00D750C9" w:rsidR="00F61925" w:rsidTr="005649DD" w14:paraId="6FC76EC6" w14:textId="77777777">
        <w:tc>
          <w:tcPr>
            <w:tcW w:w="2092" w:type="dxa"/>
          </w:tcPr>
          <w:p w:rsidRPr="00D750C9" w:rsidR="00F61925" w:rsidP="005649DD" w:rsidRDefault="00F61925" w14:paraId="53AE2BD2" w14:textId="77777777">
            <w:pPr>
              <w:spacing w:before="40" w:after="40"/>
              <w:jc w:val="left"/>
              <w:rPr>
                <w:rFonts w:cs="Arial"/>
                <w:b/>
              </w:rPr>
            </w:pPr>
            <w:r w:rsidRPr="00D750C9">
              <w:rPr>
                <w:rFonts w:cs="Arial"/>
                <w:b/>
              </w:rPr>
              <w:t>Platné do</w:t>
            </w:r>
          </w:p>
        </w:tc>
        <w:tc>
          <w:tcPr>
            <w:tcW w:w="6925" w:type="dxa"/>
          </w:tcPr>
          <w:p w:rsidRPr="00D750C9" w:rsidR="00F61925" w:rsidP="005649DD" w:rsidRDefault="004529BB" w14:paraId="5BD404C2" w14:textId="000F6298">
            <w:pPr>
              <w:spacing w:before="40" w:after="40"/>
              <w:jc w:val="left"/>
              <w:rPr>
                <w:rFonts w:cs="Arial"/>
              </w:rPr>
            </w:pPr>
            <w:r w:rsidRPr="00D750C9">
              <w:rPr>
                <w:rFonts w:cs="Arial"/>
              </w:rPr>
              <w:t>D</w:t>
            </w:r>
            <w:r w:rsidRPr="00D750C9" w:rsidR="00F61925">
              <w:rPr>
                <w:rFonts w:cs="Arial"/>
              </w:rPr>
              <w:t xml:space="preserve">átum dokedy sa má </w:t>
            </w:r>
            <w:r w:rsidRPr="00D750C9">
              <w:rPr>
                <w:rFonts w:cs="Arial"/>
              </w:rPr>
              <w:t>Zmluva</w:t>
            </w:r>
            <w:r w:rsidRPr="00D750C9" w:rsidR="00F61925">
              <w:rPr>
                <w:rFonts w:cs="Arial"/>
              </w:rPr>
              <w:t xml:space="preserve"> podieľa</w:t>
            </w:r>
            <w:r w:rsidRPr="00D750C9">
              <w:rPr>
                <w:rFonts w:cs="Arial"/>
              </w:rPr>
              <w:t>ť</w:t>
            </w:r>
            <w:r w:rsidRPr="00D750C9" w:rsidR="00F61925">
              <w:rPr>
                <w:rFonts w:cs="Arial"/>
              </w:rPr>
              <w:t xml:space="preserve"> na nákladoch</w:t>
            </w:r>
          </w:p>
        </w:tc>
      </w:tr>
      <w:tr w:rsidRPr="00D750C9" w:rsidR="00F61925" w:rsidTr="005649DD" w14:paraId="7BEAD534" w14:textId="77777777">
        <w:tc>
          <w:tcPr>
            <w:tcW w:w="2092" w:type="dxa"/>
          </w:tcPr>
          <w:p w:rsidRPr="00D750C9" w:rsidR="00F61925" w:rsidP="005649DD" w:rsidRDefault="00F61925" w14:paraId="50F19C23" w14:textId="77777777">
            <w:pPr>
              <w:spacing w:before="40" w:after="40"/>
              <w:jc w:val="left"/>
              <w:rPr>
                <w:rFonts w:cs="Arial"/>
                <w:b/>
              </w:rPr>
            </w:pPr>
            <w:r w:rsidRPr="00D750C9">
              <w:rPr>
                <w:rFonts w:cs="Arial"/>
                <w:b/>
              </w:rPr>
              <w:t>Druh účasti</w:t>
            </w:r>
          </w:p>
        </w:tc>
        <w:tc>
          <w:tcPr>
            <w:tcW w:w="6925" w:type="dxa"/>
          </w:tcPr>
          <w:p w:rsidRPr="00D750C9" w:rsidR="00F61925" w:rsidP="005649DD" w:rsidRDefault="00F61925" w14:paraId="5FFFCE71" w14:textId="71E81A0C">
            <w:pPr>
              <w:spacing w:before="40" w:after="40"/>
              <w:jc w:val="left"/>
              <w:rPr>
                <w:rFonts w:cs="Arial"/>
              </w:rPr>
            </w:pPr>
            <w:r w:rsidRPr="00D750C9">
              <w:rPr>
                <w:rFonts w:cs="Arial"/>
              </w:rPr>
              <w:t>Zad</w:t>
            </w:r>
            <w:r w:rsidRPr="00D750C9" w:rsidR="000309A0">
              <w:rPr>
                <w:rFonts w:cs="Arial"/>
              </w:rPr>
              <w:t>ať</w:t>
            </w:r>
            <w:r w:rsidRPr="00D750C9">
              <w:rPr>
                <w:rFonts w:cs="Arial"/>
              </w:rPr>
              <w:t>:</w:t>
            </w:r>
          </w:p>
          <w:p w:rsidRPr="00D750C9" w:rsidR="00F61925" w:rsidP="005649DD" w:rsidRDefault="00F61925" w14:paraId="739FBC2F" w14:textId="056C780E">
            <w:pPr>
              <w:spacing w:before="40" w:after="40"/>
              <w:jc w:val="left"/>
              <w:rPr>
                <w:rFonts w:cs="Arial"/>
              </w:rPr>
            </w:pPr>
            <w:r w:rsidRPr="00D750C9">
              <w:rPr>
                <w:rFonts w:cs="Arial"/>
                <w:b/>
              </w:rPr>
              <w:t>Bez účasti</w:t>
            </w:r>
            <w:r w:rsidRPr="00D750C9">
              <w:rPr>
                <w:rFonts w:cs="Arial"/>
              </w:rPr>
              <w:t xml:space="preserve"> – ak náklady nesmú byť pri zúčtovaní naúčtované ako pohľadávka voči </w:t>
            </w:r>
            <w:r w:rsidRPr="00D750C9" w:rsidR="000309A0">
              <w:rPr>
                <w:rFonts w:cs="Arial"/>
              </w:rPr>
              <w:t>odberateľovi</w:t>
            </w:r>
            <w:r w:rsidRPr="00D750C9">
              <w:rPr>
                <w:rFonts w:cs="Arial"/>
              </w:rPr>
              <w:t xml:space="preserve">, ale zostávajú ako náklad na objekte </w:t>
            </w:r>
            <w:r w:rsidRPr="00D750C9" w:rsidR="000309A0">
              <w:rPr>
                <w:rFonts w:cs="Arial"/>
              </w:rPr>
              <w:t>Zmluva.</w:t>
            </w:r>
          </w:p>
          <w:p w:rsidRPr="00D750C9" w:rsidR="00F61925" w:rsidP="005649DD" w:rsidRDefault="00F61925" w14:paraId="52034FEF" w14:textId="463F99DD">
            <w:pPr>
              <w:spacing w:before="40" w:after="40"/>
              <w:jc w:val="left"/>
              <w:rPr>
                <w:rFonts w:cs="Arial"/>
              </w:rPr>
            </w:pPr>
            <w:r w:rsidRPr="00D750C9">
              <w:rPr>
                <w:rFonts w:cs="Arial"/>
                <w:b/>
              </w:rPr>
              <w:t>Záloha</w:t>
            </w:r>
            <w:r w:rsidRPr="00D750C9">
              <w:rPr>
                <w:rFonts w:cs="Arial"/>
              </w:rPr>
              <w:t xml:space="preserve"> – pre daný typ nákladu sú zúčtovávané predpisy</w:t>
            </w:r>
            <w:r w:rsidRPr="00D750C9" w:rsidR="000309A0">
              <w:rPr>
                <w:rFonts w:cs="Arial"/>
              </w:rPr>
              <w:t xml:space="preserve"> za opakované plnenie</w:t>
            </w:r>
            <w:r w:rsidRPr="00D750C9">
              <w:rPr>
                <w:rFonts w:cs="Arial"/>
              </w:rPr>
              <w:t>.</w:t>
            </w:r>
          </w:p>
          <w:p w:rsidRPr="00D750C9" w:rsidR="00F61925" w:rsidP="005649DD" w:rsidRDefault="00F61925" w14:paraId="641E5D36" w14:textId="6C900F20">
            <w:pPr>
              <w:spacing w:before="40" w:after="40"/>
              <w:jc w:val="left"/>
              <w:rPr>
                <w:rFonts w:cs="Arial"/>
              </w:rPr>
            </w:pPr>
            <w:r w:rsidRPr="00D750C9">
              <w:rPr>
                <w:rFonts w:cs="Arial"/>
                <w:b/>
              </w:rPr>
              <w:t>Konečné zúčtovanie</w:t>
            </w:r>
            <w:r w:rsidRPr="00D750C9">
              <w:rPr>
                <w:rFonts w:cs="Arial"/>
              </w:rPr>
              <w:t xml:space="preserve"> – náklady sú pri zúčtovaní preúčtované ako pohľadávka voči odberateľovi, počas zúčtovacieho obdobia nie sú účtované žiadne predpisy</w:t>
            </w:r>
            <w:r w:rsidRPr="00D750C9" w:rsidR="000309A0">
              <w:rPr>
                <w:rFonts w:cs="Arial"/>
              </w:rPr>
              <w:t xml:space="preserve"> za opakované plnenie</w:t>
            </w:r>
            <w:r w:rsidRPr="00D750C9">
              <w:rPr>
                <w:rFonts w:cs="Arial"/>
              </w:rPr>
              <w:t>.</w:t>
            </w:r>
          </w:p>
        </w:tc>
      </w:tr>
      <w:tr w:rsidRPr="00D750C9" w:rsidR="00F61925" w:rsidTr="005649DD" w14:paraId="674C0037" w14:textId="77777777">
        <w:tc>
          <w:tcPr>
            <w:tcW w:w="2092" w:type="dxa"/>
          </w:tcPr>
          <w:p w:rsidRPr="00D750C9" w:rsidR="00F61925" w:rsidP="005649DD" w:rsidRDefault="00F61925" w14:paraId="7B021E01" w14:textId="77777777">
            <w:pPr>
              <w:spacing w:before="40" w:after="40"/>
              <w:jc w:val="left"/>
              <w:rPr>
                <w:rFonts w:cs="Arial"/>
                <w:b/>
              </w:rPr>
            </w:pPr>
            <w:r w:rsidRPr="00D750C9">
              <w:rPr>
                <w:rFonts w:cs="Arial"/>
                <w:b/>
              </w:rPr>
              <w:t xml:space="preserve"> DPOD</w:t>
            </w:r>
          </w:p>
        </w:tc>
        <w:tc>
          <w:tcPr>
            <w:tcW w:w="6925" w:type="dxa"/>
          </w:tcPr>
          <w:p w:rsidRPr="00D750C9" w:rsidR="00F61925" w:rsidP="005649DD" w:rsidRDefault="00553A31" w14:paraId="1B45FEC8" w14:textId="1A316F67">
            <w:pPr>
              <w:spacing w:before="40" w:after="40"/>
              <w:jc w:val="left"/>
              <w:rPr>
                <w:rFonts w:cs="Arial"/>
              </w:rPr>
            </w:pPr>
            <w:r w:rsidRPr="00D750C9">
              <w:rPr>
                <w:rFonts w:cs="Arial"/>
              </w:rPr>
              <w:t>Č</w:t>
            </w:r>
            <w:r w:rsidRPr="00D750C9" w:rsidR="00F61925">
              <w:rPr>
                <w:rFonts w:cs="Arial"/>
              </w:rPr>
              <w:t xml:space="preserve">íselný kód </w:t>
            </w:r>
            <w:r w:rsidRPr="00D750C9">
              <w:rPr>
                <w:rFonts w:cs="Arial"/>
              </w:rPr>
              <w:t xml:space="preserve">druhu </w:t>
            </w:r>
            <w:r w:rsidRPr="00D750C9" w:rsidR="00F61925">
              <w:rPr>
                <w:rFonts w:cs="Arial"/>
              </w:rPr>
              <w:t>podmienky</w:t>
            </w:r>
            <w:r w:rsidRPr="00D750C9">
              <w:rPr>
                <w:rFonts w:cs="Arial"/>
              </w:rPr>
              <w:t xml:space="preserve"> predpisu</w:t>
            </w:r>
          </w:p>
        </w:tc>
      </w:tr>
      <w:tr w:rsidRPr="00D750C9" w:rsidR="00F61925" w:rsidTr="005649DD" w14:paraId="45E46C62" w14:textId="77777777">
        <w:tc>
          <w:tcPr>
            <w:tcW w:w="2092" w:type="dxa"/>
          </w:tcPr>
          <w:p w:rsidRPr="00D750C9" w:rsidR="00F61925" w:rsidP="005649DD" w:rsidRDefault="00F61925" w14:paraId="69B13BB5" w14:textId="77777777">
            <w:pPr>
              <w:spacing w:before="40" w:after="40"/>
              <w:jc w:val="left"/>
              <w:rPr>
                <w:rFonts w:cs="Arial"/>
                <w:b/>
              </w:rPr>
            </w:pPr>
            <w:r w:rsidRPr="00D750C9">
              <w:rPr>
                <w:rFonts w:cs="Arial"/>
                <w:b/>
              </w:rPr>
              <w:t>Oz.dr. pod</w:t>
            </w:r>
          </w:p>
        </w:tc>
        <w:tc>
          <w:tcPr>
            <w:tcW w:w="6925" w:type="dxa"/>
          </w:tcPr>
          <w:p w:rsidRPr="00D750C9" w:rsidR="00F61925" w:rsidP="005649DD" w:rsidRDefault="00553A31" w14:paraId="4F4C8703" w14:textId="6F753637">
            <w:pPr>
              <w:spacing w:before="40" w:after="40"/>
              <w:jc w:val="left"/>
              <w:rPr>
                <w:rFonts w:cs="Arial"/>
              </w:rPr>
            </w:pPr>
            <w:r w:rsidRPr="00D750C9">
              <w:rPr>
                <w:rFonts w:cs="Arial"/>
              </w:rPr>
              <w:t>O</w:t>
            </w:r>
            <w:r w:rsidRPr="00D750C9" w:rsidR="00F61925">
              <w:rPr>
                <w:rFonts w:cs="Arial"/>
              </w:rPr>
              <w:t>značeni</w:t>
            </w:r>
            <w:r w:rsidRPr="00D750C9">
              <w:rPr>
                <w:rFonts w:cs="Arial"/>
              </w:rPr>
              <w:t>e druhu</w:t>
            </w:r>
            <w:r w:rsidRPr="00D750C9" w:rsidR="00F61925">
              <w:rPr>
                <w:rFonts w:cs="Arial"/>
              </w:rPr>
              <w:t xml:space="preserve"> podmienky</w:t>
            </w:r>
          </w:p>
        </w:tc>
      </w:tr>
      <w:tr w:rsidRPr="00D750C9" w:rsidR="00F61925" w:rsidTr="005649DD" w14:paraId="3DE06A9B" w14:textId="77777777">
        <w:tc>
          <w:tcPr>
            <w:tcW w:w="2092" w:type="dxa"/>
          </w:tcPr>
          <w:p w:rsidRPr="00D750C9" w:rsidR="00F61925" w:rsidP="005649DD" w:rsidRDefault="00F61925" w14:paraId="671ED3D3" w14:textId="77777777">
            <w:pPr>
              <w:spacing w:before="40" w:after="40"/>
              <w:jc w:val="left"/>
              <w:rPr>
                <w:rFonts w:cs="Arial"/>
                <w:b/>
              </w:rPr>
            </w:pPr>
            <w:r w:rsidRPr="00D750C9">
              <w:rPr>
                <w:rFonts w:cs="Arial"/>
                <w:b/>
              </w:rPr>
              <w:t>Pod. náj.</w:t>
            </w:r>
          </w:p>
        </w:tc>
        <w:tc>
          <w:tcPr>
            <w:tcW w:w="6925" w:type="dxa"/>
          </w:tcPr>
          <w:p w:rsidRPr="00D750C9" w:rsidR="00F61925" w:rsidP="005649DD" w:rsidRDefault="00F61925" w14:paraId="24B138E5" w14:textId="38CA368C">
            <w:pPr>
              <w:spacing w:before="40" w:after="40"/>
              <w:jc w:val="left"/>
              <w:rPr>
                <w:rFonts w:cs="Arial"/>
              </w:rPr>
            </w:pPr>
            <w:r w:rsidRPr="00D750C9">
              <w:rPr>
                <w:rFonts w:cs="Arial"/>
              </w:rPr>
              <w:t>Zad</w:t>
            </w:r>
            <w:r w:rsidRPr="00D750C9" w:rsidR="00553A31">
              <w:rPr>
                <w:rFonts w:cs="Arial"/>
              </w:rPr>
              <w:t>ať</w:t>
            </w:r>
            <w:r w:rsidRPr="00D750C9">
              <w:rPr>
                <w:rFonts w:cs="Arial"/>
              </w:rPr>
              <w:t xml:space="preserve"> % podiel, ktorý má znášať </w:t>
            </w:r>
            <w:r w:rsidRPr="00D750C9" w:rsidR="00F432A1">
              <w:rPr>
                <w:rFonts w:cs="Arial"/>
              </w:rPr>
              <w:t>odberateľ</w:t>
            </w:r>
            <w:r w:rsidRPr="00D750C9">
              <w:rPr>
                <w:rFonts w:cs="Arial"/>
              </w:rPr>
              <w:t xml:space="preserve">. Zvyšok do 100% znáša prenajímateľ a je to zúčtované na </w:t>
            </w:r>
            <w:r w:rsidRPr="00D750C9" w:rsidR="00F432A1">
              <w:rPr>
                <w:rFonts w:cs="Arial"/>
              </w:rPr>
              <w:t>N</w:t>
            </w:r>
            <w:r w:rsidRPr="00D750C9">
              <w:rPr>
                <w:rFonts w:cs="Arial"/>
              </w:rPr>
              <w:t xml:space="preserve">ájomný objekt. </w:t>
            </w:r>
          </w:p>
        </w:tc>
      </w:tr>
      <w:tr w:rsidRPr="00D750C9" w:rsidR="00F61925" w:rsidTr="005649DD" w14:paraId="1E57E8A8" w14:textId="77777777">
        <w:tc>
          <w:tcPr>
            <w:tcW w:w="2092" w:type="dxa"/>
          </w:tcPr>
          <w:p w:rsidRPr="00D750C9" w:rsidR="00F61925" w:rsidP="005649DD" w:rsidRDefault="00F61925" w14:paraId="656685BD" w14:textId="77777777">
            <w:pPr>
              <w:spacing w:before="40" w:after="40"/>
              <w:jc w:val="left"/>
              <w:rPr>
                <w:rFonts w:cs="Arial"/>
                <w:b/>
              </w:rPr>
            </w:pPr>
            <w:r w:rsidRPr="00D750C9">
              <w:rPr>
                <w:rFonts w:cs="Arial"/>
                <w:b/>
              </w:rPr>
              <w:t>Max. náklady ZJ</w:t>
            </w:r>
          </w:p>
        </w:tc>
        <w:tc>
          <w:tcPr>
            <w:tcW w:w="6925" w:type="dxa"/>
          </w:tcPr>
          <w:p w:rsidRPr="00D750C9" w:rsidR="00F61925" w:rsidP="005649DD" w:rsidRDefault="00F61925" w14:paraId="29257DCD" w14:textId="5A30E4A7">
            <w:pPr>
              <w:spacing w:before="40" w:after="40"/>
              <w:jc w:val="left"/>
              <w:rPr>
                <w:rFonts w:cs="Arial"/>
              </w:rPr>
            </w:pPr>
            <w:r w:rsidRPr="00D750C9">
              <w:rPr>
                <w:rFonts w:cs="Arial"/>
              </w:rPr>
              <w:t>Zad</w:t>
            </w:r>
            <w:r w:rsidRPr="00D750C9" w:rsidR="00F432A1">
              <w:rPr>
                <w:rFonts w:cs="Arial"/>
              </w:rPr>
              <w:t>ať</w:t>
            </w:r>
            <w:r w:rsidRPr="00D750C9">
              <w:rPr>
                <w:rFonts w:cs="Arial"/>
              </w:rPr>
              <w:t xml:space="preserve"> iba  v prípade, </w:t>
            </w:r>
            <w:r w:rsidRPr="00D750C9" w:rsidR="00F432A1">
              <w:rPr>
                <w:rFonts w:cs="Arial"/>
              </w:rPr>
              <w:t>ak</w:t>
            </w:r>
            <w:r w:rsidRPr="00D750C9">
              <w:rPr>
                <w:rFonts w:cs="Arial"/>
              </w:rPr>
              <w:t xml:space="preserve"> </w:t>
            </w:r>
            <w:r w:rsidRPr="00D750C9" w:rsidR="00F432A1">
              <w:rPr>
                <w:rFonts w:cs="Arial"/>
              </w:rPr>
              <w:t>je potrebné</w:t>
            </w:r>
            <w:r w:rsidRPr="00D750C9">
              <w:rPr>
                <w:rFonts w:cs="Arial"/>
              </w:rPr>
              <w:t xml:space="preserve"> definovať max. čiastku, ktorá môže byť rozúčtovaná na </w:t>
            </w:r>
            <w:r w:rsidRPr="00D750C9" w:rsidR="00F432A1">
              <w:rPr>
                <w:rFonts w:cs="Arial"/>
              </w:rPr>
              <w:t>odberateľa</w:t>
            </w:r>
            <w:r w:rsidRPr="00D750C9">
              <w:rPr>
                <w:rFonts w:cs="Arial"/>
              </w:rPr>
              <w:t xml:space="preserve">. Zvyšok nákladu ostáva na </w:t>
            </w:r>
            <w:r w:rsidRPr="00D750C9" w:rsidR="00F432A1">
              <w:rPr>
                <w:rFonts w:cs="Arial"/>
              </w:rPr>
              <w:t>N</w:t>
            </w:r>
            <w:r w:rsidRPr="00D750C9">
              <w:rPr>
                <w:rFonts w:cs="Arial"/>
              </w:rPr>
              <w:t>ájomnom objekte.</w:t>
            </w:r>
          </w:p>
        </w:tc>
      </w:tr>
    </w:tbl>
    <w:p w:rsidRPr="00D750C9" w:rsidR="00F61B48" w:rsidP="00C650F4" w:rsidRDefault="00F61B48" w14:paraId="53643418" w14:textId="77777777"/>
    <w:p w:rsidRPr="00D750C9" w:rsidR="005562A0" w:rsidP="003C79BC" w:rsidRDefault="005562A0" w14:paraId="49A74A2B" w14:textId="700351CB">
      <w:pPr>
        <w:pStyle w:val="Nadpis4"/>
      </w:pPr>
      <w:bookmarkStart w:name="_Toc158293108" w:id="630"/>
      <w:bookmarkStart w:name="_Toc232499498" w:id="631"/>
      <w:r w:rsidRPr="00D750C9">
        <w:t>Záložka Doplnkové texty</w:t>
      </w:r>
      <w:bookmarkEnd w:id="630"/>
      <w:bookmarkEnd w:id="631"/>
    </w:p>
    <w:p w:rsidRPr="00D750C9" w:rsidR="005562A0" w:rsidP="005562A0" w:rsidRDefault="005562A0" w14:paraId="31D52F42" w14:textId="7F90C736">
      <w:pPr>
        <w:ind w:firstLine="397"/>
      </w:pPr>
      <w:r w:rsidRPr="00D750C9">
        <w:t xml:space="preserve">Doplnkový text je možné založiť kliknutím na ikonu </w:t>
      </w:r>
      <w:r w:rsidRPr="00D750C9">
        <w:rPr>
          <w:noProof/>
        </w:rPr>
        <w:drawing>
          <wp:inline distT="0" distB="0" distL="0" distR="0" wp14:anchorId="2795E0C9" wp14:editId="3BDD57E3">
            <wp:extent cx="158758" cy="152408"/>
            <wp:effectExtent l="0" t="0" r="0" b="0"/>
            <wp:docPr id="822" name="Picture 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w:t>
      </w:r>
      <w:r w:rsidRPr="00D750C9" w:rsidR="00FF169B">
        <w:t>Z</w:t>
      </w:r>
      <w:r w:rsidRPr="00D750C9">
        <w:t>mluv</w:t>
      </w:r>
      <w:r w:rsidRPr="00D750C9" w:rsidR="00FF169B">
        <w:t>a</w:t>
      </w:r>
      <w:r w:rsidRPr="00D750C9">
        <w:t xml:space="preserve"> (nie pri zakladaní objektu).</w:t>
      </w:r>
    </w:p>
    <w:p w:rsidRPr="00D750C9" w:rsidR="005562A0" w:rsidP="005562A0" w:rsidRDefault="005562A0" w14:paraId="5A82D66F" w14:textId="77777777">
      <w:pPr>
        <w:ind w:firstLine="397"/>
      </w:pPr>
      <w:r w:rsidRPr="00D750C9">
        <w:t>Kategórie doplnkových textov:</w:t>
      </w:r>
    </w:p>
    <w:p w:rsidRPr="00D750C9" w:rsidR="005562A0" w:rsidP="0011275F" w:rsidRDefault="005562A0" w14:paraId="686949E5" w14:textId="77777777">
      <w:pPr>
        <w:pStyle w:val="Odsekzoznamu"/>
        <w:numPr>
          <w:ilvl w:val="0"/>
          <w:numId w:val="16"/>
        </w:numPr>
      </w:pPr>
      <w:r w:rsidRPr="00D750C9">
        <w:t>Poznámka</w:t>
      </w:r>
    </w:p>
    <w:p w:rsidRPr="00D750C9" w:rsidR="005562A0" w:rsidP="005562A0" w:rsidRDefault="00FF169B" w14:paraId="2A44D3C6" w14:textId="02FFE65F">
      <w:r w:rsidRPr="00D750C9">
        <w:rPr>
          <w:noProof/>
        </w:rPr>
        <w:drawing>
          <wp:inline distT="0" distB="0" distL="0" distR="0" wp14:anchorId="2E358841" wp14:editId="2055333D">
            <wp:extent cx="5732145" cy="601345"/>
            <wp:effectExtent l="0" t="0" r="1905" b="8255"/>
            <wp:docPr id="438" name="Pict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1"/>
                    <a:stretch>
                      <a:fillRect/>
                    </a:stretch>
                  </pic:blipFill>
                  <pic:spPr>
                    <a:xfrm>
                      <a:off x="0" y="0"/>
                      <a:ext cx="5732145" cy="601345"/>
                    </a:xfrm>
                    <a:prstGeom prst="rect">
                      <a:avLst/>
                    </a:prstGeom>
                  </pic:spPr>
                </pic:pic>
              </a:graphicData>
            </a:graphic>
          </wp:inline>
        </w:drawing>
      </w:r>
    </w:p>
    <w:p w:rsidRPr="00D750C9" w:rsidR="005562A0" w:rsidP="005562A0" w:rsidRDefault="005562A0" w14:paraId="2D7D16E4" w14:textId="77777777"/>
    <w:p w:rsidRPr="00D750C9" w:rsidR="005562A0" w:rsidP="005562A0" w:rsidRDefault="005562A0" w14:paraId="32E3F901" w14:textId="6D72EBFE">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515FC543" wp14:editId="621F6E82">
            <wp:extent cx="114306" cy="114306"/>
            <wp:effectExtent l="0" t="0" r="0" b="0"/>
            <wp:docPr id="824" name="Picture 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Do kmeňovej karty objektu </w:t>
      </w:r>
      <w:r w:rsidRPr="00D750C9" w:rsidR="00D5099D">
        <w:t>Zmluva</w:t>
      </w:r>
      <w:r w:rsidRPr="00D750C9">
        <w:t xml:space="preserve"> sa vráti kliknutím na ikonu </w:t>
      </w:r>
      <w:r w:rsidRPr="00D750C9">
        <w:rPr>
          <w:noProof/>
        </w:rPr>
        <w:drawing>
          <wp:inline distT="0" distB="0" distL="0" distR="0" wp14:anchorId="6ADF62E4" wp14:editId="16E1B3BA">
            <wp:extent cx="127007" cy="101605"/>
            <wp:effectExtent l="0" t="0" r="6350" b="0"/>
            <wp:docPr id="825" name="Picture 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t xml:space="preserve"> - Späť. Poznámku je možné meniť/zobraziť pomocou ikon </w:t>
      </w:r>
      <w:r w:rsidRPr="00D750C9">
        <w:rPr>
          <w:noProof/>
        </w:rPr>
        <w:drawing>
          <wp:inline distT="0" distB="0" distL="0" distR="0" wp14:anchorId="6BB89373" wp14:editId="22FD9B6A">
            <wp:extent cx="323867" cy="139707"/>
            <wp:effectExtent l="0" t="0" r="0" b="0"/>
            <wp:docPr id="826" name="Picture 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5562A0" w:rsidP="005562A0" w:rsidRDefault="005562A0" w14:paraId="6ED45C79" w14:textId="77777777"/>
    <w:p w:rsidRPr="00D750C9" w:rsidR="005562A0" w:rsidP="00DE402E" w:rsidRDefault="005562A0" w14:paraId="63EC883D" w14:textId="47B41072">
      <w:pPr>
        <w:pStyle w:val="Nadpis4"/>
      </w:pPr>
      <w:bookmarkStart w:name="_Ref120921942" w:id="632"/>
      <w:bookmarkStart w:name="_Toc158293109" w:id="633"/>
      <w:bookmarkStart w:name="_Toc232499499" w:id="634"/>
      <w:r w:rsidRPr="00D750C9">
        <w:t xml:space="preserve">Záložka </w:t>
      </w:r>
      <w:r w:rsidRPr="00D750C9" w:rsidR="00D5099D">
        <w:t>RE-FX -&gt; CEZ</w:t>
      </w:r>
      <w:bookmarkEnd w:id="632"/>
      <w:bookmarkEnd w:id="633"/>
      <w:bookmarkEnd w:id="634"/>
      <w:r w:rsidRPr="00D750C9" w:rsidR="00D5099D">
        <w:t xml:space="preserve"> </w:t>
      </w:r>
    </w:p>
    <w:p w:rsidRPr="00D750C9" w:rsidR="00907B17" w:rsidP="001A79AA" w:rsidRDefault="00DA0821" w14:paraId="08508B20" w14:textId="0B4A9FDF">
      <w:pPr>
        <w:ind w:firstLine="397"/>
      </w:pPr>
      <w:r w:rsidRPr="00D750C9">
        <w:rPr>
          <w:rFonts w:eastAsia="Times New Roman"/>
        </w:rPr>
        <w:t xml:space="preserve">Záložka RE-FX -&gt; CEZ slúži na zaevidovanie </w:t>
      </w:r>
      <w:r w:rsidRPr="00D750C9" w:rsidR="00416367">
        <w:rPr>
          <w:rFonts w:eastAsia="Times New Roman"/>
        </w:rPr>
        <w:t>zmluvy</w:t>
      </w:r>
      <w:r w:rsidRPr="00D750C9" w:rsidR="006E7D50">
        <w:rPr>
          <w:rFonts w:eastAsia="Times New Roman"/>
        </w:rPr>
        <w:t xml:space="preserve"> a jej dodatkov do modulu</w:t>
      </w:r>
      <w:r w:rsidRPr="00D750C9">
        <w:rPr>
          <w:rFonts w:eastAsia="Times New Roman"/>
        </w:rPr>
        <w:t xml:space="preserve"> M21 – Centrálna Evidencia Zmlúv</w:t>
      </w:r>
      <w:r w:rsidRPr="00D750C9" w:rsidR="00085ACD">
        <w:rPr>
          <w:rFonts w:eastAsia="Times New Roman"/>
        </w:rPr>
        <w:t xml:space="preserve"> (CEZ)</w:t>
      </w:r>
      <w:r w:rsidRPr="00D750C9">
        <w:rPr>
          <w:rFonts w:eastAsia="Times New Roman"/>
        </w:rPr>
        <w:t>.</w:t>
      </w:r>
      <w:r w:rsidRPr="00D750C9" w:rsidR="00B27510">
        <w:rPr>
          <w:rFonts w:eastAsia="Times New Roman"/>
        </w:rPr>
        <w:t xml:space="preserve"> </w:t>
      </w:r>
      <w:r w:rsidRPr="00D750C9" w:rsidR="00085ACD">
        <w:rPr>
          <w:rFonts w:eastAsia="Times New Roman"/>
        </w:rPr>
        <w:t xml:space="preserve">Evidencia zmluvy </w:t>
      </w:r>
      <w:r w:rsidRPr="00D750C9" w:rsidR="00B27510">
        <w:rPr>
          <w:rFonts w:eastAsia="Times New Roman"/>
        </w:rPr>
        <w:t xml:space="preserve">do </w:t>
      </w:r>
      <w:r w:rsidRPr="00D750C9" w:rsidR="00085ACD">
        <w:rPr>
          <w:rFonts w:eastAsia="Times New Roman"/>
        </w:rPr>
        <w:t>modulu</w:t>
      </w:r>
      <w:r w:rsidRPr="00D750C9" w:rsidR="004B57A4">
        <w:rPr>
          <w:rFonts w:eastAsia="Times New Roman"/>
        </w:rPr>
        <w:t xml:space="preserve"> CEZ</w:t>
      </w:r>
      <w:r w:rsidRPr="00D750C9" w:rsidR="00E1260B">
        <w:rPr>
          <w:rFonts w:eastAsia="Times New Roman"/>
        </w:rPr>
        <w:t xml:space="preserve"> nie je možná pri zakladaní</w:t>
      </w:r>
      <w:r w:rsidRPr="00D750C9" w:rsidR="00B27510">
        <w:rPr>
          <w:rFonts w:eastAsia="Times New Roman"/>
        </w:rPr>
        <w:t xml:space="preserve"> </w:t>
      </w:r>
      <w:r w:rsidRPr="00D750C9" w:rsidR="00321428">
        <w:rPr>
          <w:rFonts w:eastAsia="Times New Roman"/>
        </w:rPr>
        <w:t>Z</w:t>
      </w:r>
      <w:r w:rsidRPr="00D750C9" w:rsidR="00E1260B">
        <w:rPr>
          <w:rFonts w:eastAsia="Times New Roman"/>
        </w:rPr>
        <w:t>mluvy o nehnuteľnosti do RE-FX.</w:t>
      </w:r>
      <w:r w:rsidRPr="00D750C9" w:rsidR="00B27510">
        <w:rPr>
          <w:rFonts w:eastAsia="Times New Roman"/>
        </w:rPr>
        <w:t xml:space="preserve"> </w:t>
      </w:r>
      <w:r w:rsidRPr="00D750C9" w:rsidR="00E1260B">
        <w:rPr>
          <w:rFonts w:eastAsia="Times New Roman"/>
        </w:rPr>
        <w:t xml:space="preserve">Založenie zmluvy </w:t>
      </w:r>
      <w:r w:rsidRPr="00D750C9" w:rsidR="00B27510">
        <w:rPr>
          <w:rFonts w:eastAsia="Times New Roman"/>
        </w:rPr>
        <w:t>(</w:t>
      </w:r>
      <w:r w:rsidRPr="00D750C9" w:rsidR="00E1260B">
        <w:rPr>
          <w:rFonts w:eastAsia="Times New Roman"/>
        </w:rPr>
        <w:t>CEZ</w:t>
      </w:r>
      <w:r w:rsidRPr="00D750C9" w:rsidR="00B27510">
        <w:rPr>
          <w:rFonts w:eastAsia="Times New Roman"/>
        </w:rPr>
        <w:t>)</w:t>
      </w:r>
      <w:r w:rsidRPr="00D750C9" w:rsidR="00E1260B">
        <w:rPr>
          <w:rFonts w:eastAsia="Times New Roman"/>
        </w:rPr>
        <w:t xml:space="preserve">  je možné až pri  zmene </w:t>
      </w:r>
      <w:r w:rsidRPr="00D750C9" w:rsidR="00321428">
        <w:rPr>
          <w:rFonts w:eastAsia="Times New Roman"/>
        </w:rPr>
        <w:t>Z</w:t>
      </w:r>
      <w:r w:rsidRPr="00D750C9" w:rsidR="00E1260B">
        <w:rPr>
          <w:rFonts w:eastAsia="Times New Roman"/>
        </w:rPr>
        <w:t>mluvy o</w:t>
      </w:r>
      <w:r w:rsidRPr="00D750C9" w:rsidR="00CF508D">
        <w:rPr>
          <w:rFonts w:eastAsia="Times New Roman"/>
        </w:rPr>
        <w:t> </w:t>
      </w:r>
      <w:r w:rsidRPr="00D750C9" w:rsidR="00E1260B">
        <w:rPr>
          <w:rFonts w:eastAsia="Times New Roman"/>
        </w:rPr>
        <w:t>nehnuteľnosti</w:t>
      </w:r>
      <w:r w:rsidRPr="00D750C9" w:rsidR="00CF508D">
        <w:rPr>
          <w:rFonts w:eastAsia="Times New Roman"/>
        </w:rPr>
        <w:t xml:space="preserve"> </w:t>
      </w:r>
      <w:r w:rsidRPr="00D750C9" w:rsidR="00B27510">
        <w:rPr>
          <w:rFonts w:eastAsia="Times New Roman"/>
        </w:rPr>
        <w:t>(</w:t>
      </w:r>
      <w:r w:rsidRPr="00D750C9" w:rsidR="00CF508D">
        <w:rPr>
          <w:rFonts w:eastAsia="Times New Roman"/>
        </w:rPr>
        <w:t>RE-FX</w:t>
      </w:r>
      <w:r w:rsidRPr="00D750C9" w:rsidR="00B27510">
        <w:rPr>
          <w:rFonts w:eastAsia="Times New Roman"/>
        </w:rPr>
        <w:t>)</w:t>
      </w:r>
      <w:r w:rsidRPr="00D750C9" w:rsidR="00CF3569">
        <w:rPr>
          <w:rFonts w:eastAsia="Times New Roman"/>
        </w:rPr>
        <w:t>, keď sú už všetky dáta relevantné pre kmeňovú kartu Zmluvy o nehnuteľnosti uložené.</w:t>
      </w:r>
    </w:p>
    <w:p w:rsidRPr="00D750C9" w:rsidR="00E15B12" w:rsidP="00907B17" w:rsidRDefault="0041506D" w14:paraId="07420C78" w14:textId="52351B46">
      <w:r w:rsidRPr="00D750C9">
        <w:rPr>
          <w:noProof/>
        </w:rPr>
        <w:drawing>
          <wp:inline distT="0" distB="0" distL="0" distR="0" wp14:anchorId="5A641F99" wp14:editId="4CB27030">
            <wp:extent cx="5732145" cy="2047875"/>
            <wp:effectExtent l="0" t="0" r="1905" b="9525"/>
            <wp:docPr id="849" name="Picture 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2"/>
                    <a:stretch>
                      <a:fillRect/>
                    </a:stretch>
                  </pic:blipFill>
                  <pic:spPr>
                    <a:xfrm>
                      <a:off x="0" y="0"/>
                      <a:ext cx="5732145" cy="2047875"/>
                    </a:xfrm>
                    <a:prstGeom prst="rect">
                      <a:avLst/>
                    </a:prstGeom>
                  </pic:spPr>
                </pic:pic>
              </a:graphicData>
            </a:graphic>
          </wp:inline>
        </w:drawing>
      </w:r>
    </w:p>
    <w:p w:rsidRPr="00D750C9" w:rsidR="00E15B12" w:rsidP="00907B17" w:rsidRDefault="00E15B12" w14:paraId="12DFF417" w14:textId="77777777"/>
    <w:p w:rsidRPr="00D750C9" w:rsidR="00DF4B27" w:rsidP="00475579" w:rsidRDefault="00475579" w14:paraId="1DBE6B40" w14:textId="4D8B88F6">
      <w:pPr>
        <w:pStyle w:val="Nadpis5"/>
      </w:pPr>
      <w:bookmarkStart w:name="_Toc232499500" w:id="635"/>
      <w:r w:rsidRPr="00D750C9">
        <w:t>Založenie zmluvy</w:t>
      </w:r>
      <w:bookmarkEnd w:id="635"/>
    </w:p>
    <w:p w:rsidRPr="00D750C9" w:rsidR="00907B17" w:rsidP="00907B17" w:rsidRDefault="00E15B12" w14:paraId="33E00F03" w14:textId="676263C9">
      <w:pPr>
        <w:ind w:firstLine="397"/>
      </w:pPr>
      <w:r w:rsidRPr="00D750C9">
        <w:t xml:space="preserve">Po kliknutí na ikonu </w:t>
      </w:r>
      <w:r w:rsidRPr="00D750C9" w:rsidR="0041506D">
        <w:rPr>
          <w:noProof/>
        </w:rPr>
        <w:drawing>
          <wp:inline distT="0" distB="0" distL="0" distR="0" wp14:anchorId="7F10EB55" wp14:editId="47211F27">
            <wp:extent cx="774740" cy="133357"/>
            <wp:effectExtent l="0" t="0" r="6350" b="0"/>
            <wp:docPr id="850" name="Picture 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3"/>
                    <a:stretch>
                      <a:fillRect/>
                    </a:stretch>
                  </pic:blipFill>
                  <pic:spPr>
                    <a:xfrm>
                      <a:off x="0" y="0"/>
                      <a:ext cx="774740" cy="133357"/>
                    </a:xfrm>
                    <a:prstGeom prst="rect">
                      <a:avLst/>
                    </a:prstGeom>
                  </pic:spPr>
                </pic:pic>
              </a:graphicData>
            </a:graphic>
          </wp:inline>
        </w:drawing>
      </w:r>
      <w:r w:rsidRPr="00D750C9">
        <w:t xml:space="preserve"> </w:t>
      </w:r>
      <w:r w:rsidRPr="00D750C9" w:rsidR="00E030D5">
        <w:t>- Založenie zmluvy</w:t>
      </w:r>
      <w:r w:rsidRPr="00D750C9">
        <w:t xml:space="preserve"> sa na obrazovke systému otvorí nové </w:t>
      </w:r>
      <w:r w:rsidRPr="00D750C9" w:rsidR="0041506D">
        <w:t xml:space="preserve">dialógové </w:t>
      </w:r>
      <w:r w:rsidRPr="00D750C9">
        <w:t xml:space="preserve">okno pre evidenciu </w:t>
      </w:r>
      <w:r w:rsidRPr="00D750C9" w:rsidR="003E4682">
        <w:t xml:space="preserve">polí </w:t>
      </w:r>
      <w:r w:rsidRPr="00D750C9" w:rsidR="00451036">
        <w:t>z</w:t>
      </w:r>
      <w:r w:rsidRPr="00D750C9">
        <w:t>mluvy</w:t>
      </w:r>
      <w:r w:rsidRPr="00D750C9" w:rsidR="003E4682">
        <w:t xml:space="preserve"> </w:t>
      </w:r>
      <w:r w:rsidRPr="00D750C9" w:rsidR="0041506D">
        <w:t>v CEZ</w:t>
      </w:r>
      <w:r w:rsidRPr="00D750C9">
        <w:t xml:space="preserve"> s </w:t>
      </w:r>
      <w:r w:rsidRPr="00D750C9" w:rsidR="00A31F5B">
        <w:t>názvom „CEZ : Zadanie zmluvy REFX pre generovanie zmluvy“</w:t>
      </w:r>
      <w:r w:rsidRPr="00D750C9" w:rsidR="0041506D">
        <w:t>. V záložke</w:t>
      </w:r>
      <w:r w:rsidRPr="00D750C9" w:rsidR="00A31F5B">
        <w:t xml:space="preserve"> Základné dáta zmluvy </w:t>
      </w:r>
      <w:r w:rsidRPr="00D750C9">
        <w:t>s</w:t>
      </w:r>
      <w:r w:rsidRPr="00D750C9" w:rsidR="00F671F8">
        <w:t xml:space="preserve">a zobrazia predvyplnené </w:t>
      </w:r>
      <w:r w:rsidRPr="00D750C9">
        <w:t>polia</w:t>
      </w:r>
      <w:r w:rsidRPr="00D750C9" w:rsidR="00F671F8">
        <w:t xml:space="preserve"> s dátami prevzatými z kmeňovej karty</w:t>
      </w:r>
      <w:r w:rsidRPr="00D750C9" w:rsidR="00A3065D">
        <w:t xml:space="preserve"> Zmluvy o nehnuteľnosti:</w:t>
      </w:r>
    </w:p>
    <w:p w:rsidRPr="00D750C9" w:rsidR="00DD4AC4" w:rsidP="00011E88" w:rsidRDefault="00907B17" w14:paraId="50141BD4" w14:textId="77777777">
      <w:r w:rsidRPr="00D750C9">
        <w:rPr>
          <w:noProof/>
        </w:rPr>
        <w:drawing>
          <wp:inline distT="0" distB="0" distL="0" distR="0" wp14:anchorId="1D02A6B3" wp14:editId="0CA2EC0F">
            <wp:extent cx="5722620" cy="2590800"/>
            <wp:effectExtent l="0" t="0" r="0" b="0"/>
            <wp:docPr id="842" name="Obrázok 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4" cstate="print">
                      <a:extLst>
                        <a:ext uri="{28A0092B-C50C-407E-A947-70E740481C1C}">
                          <a14:useLocalDpi xmlns:a14="http://schemas.microsoft.com/office/drawing/2010/main"/>
                        </a:ext>
                      </a:extLst>
                    </a:blip>
                    <a:srcRect/>
                    <a:stretch>
                      <a:fillRect/>
                    </a:stretch>
                  </pic:blipFill>
                  <pic:spPr bwMode="auto">
                    <a:xfrm>
                      <a:off x="0" y="0"/>
                      <a:ext cx="5722620" cy="2590800"/>
                    </a:xfrm>
                    <a:prstGeom prst="rect">
                      <a:avLst/>
                    </a:prstGeom>
                    <a:noFill/>
                    <a:ln>
                      <a:noFill/>
                    </a:ln>
                  </pic:spPr>
                </pic:pic>
              </a:graphicData>
            </a:graphic>
          </wp:inline>
        </w:drawing>
      </w:r>
      <w:r w:rsidRPr="00D750C9" w:rsidR="00451036">
        <w:br/>
      </w:r>
    </w:p>
    <w:p w:rsidRPr="00D750C9" w:rsidR="00DD4AC4" w:rsidP="00947B70" w:rsidRDefault="00DD4AC4" w14:paraId="5096CC49" w14:textId="77777777">
      <w:pPr>
        <w:pStyle w:val="Nadpis6"/>
      </w:pPr>
      <w:bookmarkStart w:name="_Ref155684905" w:id="636"/>
      <w:bookmarkStart w:name="_Toc232499501" w:id="637"/>
      <w:r w:rsidRPr="00D750C9">
        <w:t>Podzáložka Základné dáta zmluvy</w:t>
      </w:r>
      <w:bookmarkEnd w:id="636"/>
      <w:bookmarkEnd w:id="637"/>
    </w:p>
    <w:p w:rsidRPr="00D750C9" w:rsidR="00451036" w:rsidP="00011E88" w:rsidRDefault="0008737A" w14:paraId="2219ECE4" w14:textId="2312C3A9">
      <w:pPr>
        <w:rPr>
          <w:rFonts w:ascii="Arial" w:hAnsi="Arial"/>
        </w:rPr>
      </w:pPr>
      <w:r w:rsidRPr="00D750C9">
        <w:t xml:space="preserve">Na </w:t>
      </w:r>
      <w:r w:rsidRPr="00D750C9" w:rsidR="00DD4AC4">
        <w:t>pod</w:t>
      </w:r>
      <w:r w:rsidRPr="00D750C9">
        <w:t>záložke sa</w:t>
      </w:r>
      <w:r w:rsidRPr="00D750C9" w:rsidR="001C4818">
        <w:t xml:space="preserve"> pri zadaní zmluvy </w:t>
      </w:r>
      <w:r w:rsidRPr="00D750C9" w:rsidR="00631A75">
        <w:t>do CEZ</w:t>
      </w:r>
      <w:r w:rsidRPr="00D750C9" w:rsidR="00451036">
        <w:t xml:space="preserve">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092"/>
        <w:gridCol w:w="6925"/>
      </w:tblGrid>
      <w:tr w:rsidRPr="00D750C9" w:rsidR="00451036" w14:paraId="22188439" w14:textId="77777777">
        <w:trPr>
          <w:tblHeader/>
        </w:trPr>
        <w:tc>
          <w:tcPr>
            <w:tcW w:w="2092" w:type="dxa"/>
            <w:shd w:val="clear" w:color="auto" w:fill="D9D9D9"/>
          </w:tcPr>
          <w:p w:rsidRPr="00D750C9" w:rsidR="00451036" w:rsidRDefault="00451036" w14:paraId="57A1B188" w14:textId="77777777">
            <w:pPr>
              <w:spacing w:before="40" w:after="40"/>
              <w:jc w:val="left"/>
              <w:rPr>
                <w:rFonts w:cs="Arial"/>
                <w:b/>
              </w:rPr>
            </w:pPr>
            <w:r w:rsidRPr="00D750C9">
              <w:rPr>
                <w:rFonts w:cs="Arial"/>
                <w:b/>
              </w:rPr>
              <w:t>Pole</w:t>
            </w:r>
          </w:p>
        </w:tc>
        <w:tc>
          <w:tcPr>
            <w:tcW w:w="6925" w:type="dxa"/>
            <w:shd w:val="clear" w:color="auto" w:fill="D9D9D9"/>
          </w:tcPr>
          <w:p w:rsidRPr="00D750C9" w:rsidR="00451036" w:rsidRDefault="00451036" w14:paraId="71248BEA" w14:textId="77777777">
            <w:pPr>
              <w:spacing w:before="40" w:after="40"/>
              <w:jc w:val="left"/>
              <w:rPr>
                <w:rFonts w:cs="Arial"/>
                <w:b/>
              </w:rPr>
            </w:pPr>
            <w:r w:rsidRPr="00D750C9">
              <w:rPr>
                <w:rFonts w:cs="Arial"/>
                <w:b/>
              </w:rPr>
              <w:t>Popis</w:t>
            </w:r>
          </w:p>
        </w:tc>
      </w:tr>
      <w:tr w:rsidRPr="00D750C9" w:rsidR="00451036" w14:paraId="7468861A" w14:textId="77777777">
        <w:tc>
          <w:tcPr>
            <w:tcW w:w="2092" w:type="dxa"/>
          </w:tcPr>
          <w:p w:rsidRPr="00D750C9" w:rsidR="00451036" w:rsidRDefault="00451036" w14:paraId="21954E0F" w14:textId="1A7C5723">
            <w:pPr>
              <w:spacing w:before="40" w:after="40"/>
              <w:jc w:val="left"/>
              <w:rPr>
                <w:rFonts w:cs="Arial"/>
                <w:b/>
              </w:rPr>
            </w:pPr>
            <w:r w:rsidRPr="00D750C9">
              <w:rPr>
                <w:rFonts w:cs="Arial"/>
                <w:b/>
              </w:rPr>
              <w:t>Skupina zmluvy</w:t>
            </w:r>
          </w:p>
        </w:tc>
        <w:tc>
          <w:tcPr>
            <w:tcW w:w="6925" w:type="dxa"/>
          </w:tcPr>
          <w:p w:rsidRPr="00D750C9" w:rsidR="00451036" w:rsidRDefault="00A650E5" w14:paraId="77E056A2" w14:textId="7260971A">
            <w:pPr>
              <w:spacing w:before="40" w:after="40"/>
              <w:jc w:val="left"/>
              <w:rPr>
                <w:rFonts w:cs="Arial"/>
              </w:rPr>
            </w:pPr>
            <w:r w:rsidRPr="00D750C9">
              <w:t>„</w:t>
            </w:r>
            <w:r w:rsidRPr="00D750C9" w:rsidR="0018478C">
              <w:t>Bežná/čiast</w:t>
            </w:r>
            <w:r w:rsidRPr="00D750C9" w:rsidR="008C3768">
              <w:t>ková</w:t>
            </w:r>
            <w:r w:rsidRPr="00D750C9" w:rsidR="0018478C">
              <w:t xml:space="preserve"> zmluva</w:t>
            </w:r>
            <w:r w:rsidRPr="00D750C9">
              <w:t xml:space="preserve">“ </w:t>
            </w:r>
            <w:r w:rsidRPr="00D750C9">
              <w:rPr>
                <w:rFonts w:cs="Arial"/>
              </w:rPr>
              <w:t xml:space="preserve">– </w:t>
            </w:r>
            <w:r w:rsidRPr="00D750C9" w:rsidR="002D6901">
              <w:rPr>
                <w:rFonts w:cs="Arial"/>
              </w:rPr>
              <w:t xml:space="preserve">systémom </w:t>
            </w:r>
            <w:r w:rsidRPr="00D750C9">
              <w:rPr>
                <w:rFonts w:cs="Arial"/>
              </w:rPr>
              <w:t>prednastavená hodnota</w:t>
            </w:r>
          </w:p>
        </w:tc>
      </w:tr>
      <w:tr w:rsidRPr="00D750C9" w:rsidR="00451036" w14:paraId="332A717A" w14:textId="77777777">
        <w:tc>
          <w:tcPr>
            <w:tcW w:w="2092" w:type="dxa"/>
          </w:tcPr>
          <w:p w:rsidRPr="00D750C9" w:rsidR="00451036" w:rsidRDefault="00451036" w14:paraId="68ED7A05" w14:textId="3118310F">
            <w:pPr>
              <w:spacing w:before="40" w:after="40"/>
              <w:jc w:val="left"/>
              <w:rPr>
                <w:rFonts w:cs="Arial"/>
                <w:b/>
              </w:rPr>
            </w:pPr>
            <w:r w:rsidRPr="00D750C9">
              <w:rPr>
                <w:rFonts w:cs="Arial"/>
                <w:b/>
              </w:rPr>
              <w:t>Číslo zmluvy</w:t>
            </w:r>
          </w:p>
        </w:tc>
        <w:tc>
          <w:tcPr>
            <w:tcW w:w="6925" w:type="dxa"/>
          </w:tcPr>
          <w:p w:rsidRPr="00D750C9" w:rsidR="00451036" w:rsidRDefault="00941069" w14:paraId="796F0547" w14:textId="7E91C73D">
            <w:pPr>
              <w:spacing w:before="40" w:after="40"/>
              <w:jc w:val="left"/>
              <w:rPr>
                <w:rFonts w:cs="Arial"/>
              </w:rPr>
            </w:pPr>
            <w:r w:rsidRPr="00D750C9">
              <w:t>Číslo papierovej zmluvy</w:t>
            </w:r>
            <w:r w:rsidRPr="00D750C9" w:rsidR="002D6901">
              <w:t xml:space="preserve"> </w:t>
            </w:r>
            <w:r w:rsidRPr="00D750C9" w:rsidR="00A07452">
              <w:t xml:space="preserve">prevzaté zo Zmluvy </w:t>
            </w:r>
            <w:r w:rsidRPr="00D750C9" w:rsidR="002D6901">
              <w:t>(</w:t>
            </w:r>
            <w:r w:rsidRPr="00D750C9" w:rsidR="00621E0F">
              <w:t>RE-FX</w:t>
            </w:r>
            <w:r w:rsidRPr="00D750C9" w:rsidR="00A07452">
              <w:t>)</w:t>
            </w:r>
          </w:p>
        </w:tc>
      </w:tr>
      <w:tr w:rsidRPr="00D750C9" w:rsidR="00451036" w:rsidTr="00BB1D1C" w14:paraId="48930333" w14:textId="77777777">
        <w:tc>
          <w:tcPr>
            <w:tcW w:w="2092" w:type="dxa"/>
          </w:tcPr>
          <w:p w:rsidRPr="00D750C9" w:rsidR="00451036" w:rsidRDefault="00451036" w14:paraId="7E501262" w14:textId="6E853202">
            <w:pPr>
              <w:spacing w:before="40" w:after="40"/>
              <w:jc w:val="left"/>
              <w:rPr>
                <w:rFonts w:cs="Arial"/>
                <w:b/>
              </w:rPr>
            </w:pPr>
            <w:r w:rsidRPr="00D750C9">
              <w:rPr>
                <w:rFonts w:cs="Arial"/>
                <w:b/>
              </w:rPr>
              <w:t>Typ zmluvy</w:t>
            </w:r>
          </w:p>
        </w:tc>
        <w:tc>
          <w:tcPr>
            <w:tcW w:w="6925" w:type="dxa"/>
          </w:tcPr>
          <w:p w:rsidRPr="00D750C9" w:rsidR="00451036" w:rsidRDefault="00D444F4" w14:paraId="60DE3B3A" w14:textId="2922ED52">
            <w:pPr>
              <w:spacing w:before="40" w:after="40"/>
              <w:jc w:val="left"/>
              <w:rPr>
                <w:rFonts w:cs="Arial"/>
              </w:rPr>
            </w:pPr>
            <w:r w:rsidRPr="00D750C9">
              <w:rPr>
                <w:rFonts w:cs="Arial"/>
              </w:rPr>
              <w:t xml:space="preserve">Priradí sa </w:t>
            </w:r>
            <w:r w:rsidRPr="00D750C9" w:rsidR="002D6901">
              <w:rPr>
                <w:rFonts w:cs="Arial"/>
              </w:rPr>
              <w:t xml:space="preserve">systémom </w:t>
            </w:r>
            <w:r w:rsidRPr="00D750C9" w:rsidR="007A0BA3">
              <w:rPr>
                <w:rFonts w:cs="Arial"/>
              </w:rPr>
              <w:t>prednastavená hodnota</w:t>
            </w:r>
            <w:r w:rsidRPr="00D750C9" w:rsidR="000A35E3">
              <w:rPr>
                <w:rFonts w:cs="Arial"/>
              </w:rPr>
              <w:t xml:space="preserve"> </w:t>
            </w:r>
            <w:r w:rsidRPr="00D750C9">
              <w:rPr>
                <w:rFonts w:cs="Arial"/>
              </w:rPr>
              <w:t>v závislosti od druhu zmluvy v RE-FX; túto hodnotu je možné prepísať/upraviť</w:t>
            </w:r>
          </w:p>
        </w:tc>
      </w:tr>
      <w:tr w:rsidRPr="00D750C9" w:rsidR="00451036" w:rsidTr="00947B70" w14:paraId="144BFE4C" w14:textId="77777777">
        <w:tc>
          <w:tcPr>
            <w:tcW w:w="2092" w:type="dxa"/>
          </w:tcPr>
          <w:p w:rsidRPr="00D750C9" w:rsidR="00451036" w:rsidRDefault="00AC0DEC" w14:paraId="4AEEA148" w14:textId="38A276DA">
            <w:pPr>
              <w:spacing w:before="40" w:after="40"/>
              <w:jc w:val="left"/>
              <w:rPr>
                <w:rFonts w:cs="Arial"/>
                <w:b/>
              </w:rPr>
            </w:pPr>
            <w:r w:rsidRPr="00D750C9">
              <w:rPr>
                <w:rFonts w:cs="Arial"/>
                <w:b/>
              </w:rPr>
              <w:t>Postup VO</w:t>
            </w:r>
          </w:p>
        </w:tc>
        <w:tc>
          <w:tcPr>
            <w:tcW w:w="6925" w:type="dxa"/>
          </w:tcPr>
          <w:p w:rsidRPr="00D750C9" w:rsidR="00451036" w:rsidRDefault="00CC0D5C" w14:paraId="3FAE1442" w14:textId="776B7409">
            <w:pPr>
              <w:spacing w:before="40" w:after="40"/>
              <w:jc w:val="left"/>
              <w:rPr>
                <w:rFonts w:cs="Arial"/>
                <w:strike/>
              </w:rPr>
            </w:pPr>
            <w:r w:rsidRPr="00D750C9">
              <w:t>Postup Verejného</w:t>
            </w:r>
            <w:r w:rsidRPr="00D750C9" w:rsidR="00A74EA6">
              <w:t xml:space="preserve"> obstarania. Nevypĺňa sa pri odberateľských zmluvách.</w:t>
            </w:r>
            <w:r w:rsidRPr="00D750C9" w:rsidR="00CF508D">
              <w:t xml:space="preserve"> </w:t>
            </w:r>
          </w:p>
        </w:tc>
      </w:tr>
      <w:tr w:rsidRPr="00D750C9" w:rsidR="001D4BD5" w14:paraId="71E2D674" w14:textId="77777777">
        <w:tc>
          <w:tcPr>
            <w:tcW w:w="2092" w:type="dxa"/>
          </w:tcPr>
          <w:p w:rsidRPr="00D750C9" w:rsidR="001D4BD5" w:rsidP="001D4BD5" w:rsidRDefault="00955CA5" w14:paraId="5AD3F891" w14:textId="057FA6D8">
            <w:pPr>
              <w:spacing w:before="40" w:after="40"/>
              <w:jc w:val="left"/>
              <w:rPr>
                <w:rFonts w:cs="Arial"/>
                <w:b/>
              </w:rPr>
            </w:pPr>
            <w:r w:rsidRPr="00D750C9">
              <w:rPr>
                <w:rFonts w:cs="Arial"/>
                <w:b/>
              </w:rPr>
              <w:t>Č</w:t>
            </w:r>
            <w:r w:rsidRPr="00D750C9" w:rsidR="001D4BD5">
              <w:rPr>
                <w:rFonts w:cs="Arial"/>
                <w:b/>
              </w:rPr>
              <w:t>íslo gestora</w:t>
            </w:r>
          </w:p>
        </w:tc>
        <w:tc>
          <w:tcPr>
            <w:tcW w:w="6925" w:type="dxa"/>
          </w:tcPr>
          <w:p w:rsidRPr="00D750C9" w:rsidR="001D4BD5" w:rsidP="001D4BD5" w:rsidRDefault="00352F8D" w14:paraId="10F3BE93" w14:textId="17AD5E07">
            <w:pPr>
              <w:spacing w:before="40" w:after="40"/>
              <w:jc w:val="left"/>
            </w:pPr>
            <w:r w:rsidRPr="00D750C9">
              <w:rPr>
                <w:rFonts w:asciiTheme="minorHAnsi" w:hAnsiTheme="minorHAnsi" w:cstheme="minorHAnsi"/>
                <w:shd w:val="clear" w:color="auto" w:fill="FFFFFF"/>
              </w:rPr>
              <w:t>Pomocou match-kódu vy</w:t>
            </w:r>
            <w:r w:rsidRPr="00D750C9" w:rsidR="00CF508D">
              <w:rPr>
                <w:rFonts w:asciiTheme="minorHAnsi" w:hAnsiTheme="minorHAnsi" w:cstheme="minorHAnsi"/>
                <w:shd w:val="clear" w:color="auto" w:fill="FFFFFF"/>
              </w:rPr>
              <w:t>b</w:t>
            </w:r>
            <w:r w:rsidRPr="00D750C9" w:rsidR="001C5191">
              <w:rPr>
                <w:rFonts w:asciiTheme="minorHAnsi" w:hAnsiTheme="minorHAnsi" w:cstheme="minorHAnsi"/>
                <w:shd w:val="clear" w:color="auto" w:fill="FFFFFF"/>
              </w:rPr>
              <w:t>rať</w:t>
            </w:r>
            <w:r w:rsidRPr="00D750C9" w:rsidR="00CF508D">
              <w:rPr>
                <w:rFonts w:asciiTheme="minorHAnsi" w:hAnsiTheme="minorHAnsi" w:cstheme="minorHAnsi"/>
                <w:shd w:val="clear" w:color="auto" w:fill="FFFFFF"/>
              </w:rPr>
              <w:t xml:space="preserve"> gestora.</w:t>
            </w:r>
            <w:r w:rsidRPr="00D750C9" w:rsidR="00C84FA4">
              <w:rPr>
                <w:rFonts w:asciiTheme="minorHAnsi" w:hAnsiTheme="minorHAnsi" w:cstheme="minorHAnsi"/>
                <w:shd w:val="clear" w:color="auto" w:fill="FFFFFF"/>
              </w:rPr>
              <w:t xml:space="preserve"> Povinné pole.</w:t>
            </w:r>
          </w:p>
        </w:tc>
      </w:tr>
      <w:tr w:rsidRPr="00D750C9" w:rsidR="00451036" w:rsidTr="00947B70" w14:paraId="4D7EBE65" w14:textId="77777777">
        <w:tc>
          <w:tcPr>
            <w:tcW w:w="2092" w:type="dxa"/>
          </w:tcPr>
          <w:p w:rsidRPr="00D750C9" w:rsidR="00451036" w:rsidRDefault="00AC0DEC" w14:paraId="4A3556FC" w14:textId="51946126">
            <w:pPr>
              <w:spacing w:before="40" w:after="40"/>
              <w:jc w:val="left"/>
              <w:rPr>
                <w:rFonts w:cs="Arial"/>
                <w:b/>
              </w:rPr>
            </w:pPr>
            <w:r w:rsidRPr="00D750C9">
              <w:rPr>
                <w:rFonts w:cs="Arial"/>
                <w:b/>
              </w:rPr>
              <w:t>Riaditeľ ges</w:t>
            </w:r>
            <w:r w:rsidRPr="00D750C9" w:rsidR="00B63D8C">
              <w:rPr>
                <w:rFonts w:cs="Arial"/>
                <w:b/>
              </w:rPr>
              <w:t>t.</w:t>
            </w:r>
          </w:p>
        </w:tc>
        <w:tc>
          <w:tcPr>
            <w:tcW w:w="6925" w:type="dxa"/>
            <w:tcBorders>
              <w:bottom w:val="single" w:color="auto" w:sz="4" w:space="0"/>
            </w:tcBorders>
          </w:tcPr>
          <w:p w:rsidRPr="00D750C9" w:rsidR="00894CBD" w:rsidRDefault="00894CBD" w14:paraId="7B56D6E3" w14:textId="5BFE3B02">
            <w:pPr>
              <w:spacing w:before="40" w:after="40"/>
              <w:jc w:val="left"/>
              <w:rPr>
                <w:rFonts w:cs="Arial"/>
              </w:rPr>
            </w:pPr>
            <w:r w:rsidRPr="00D750C9">
              <w:t>Pole automaticky naplnené systémom po zadaní konkrétneho gestora v prípade, že Gestor má nastavené osobné číslo riaditeľa.</w:t>
            </w:r>
          </w:p>
        </w:tc>
      </w:tr>
      <w:tr w:rsidRPr="00D750C9" w:rsidR="00AC0DEC" w:rsidTr="00947B70" w14:paraId="7C93A754" w14:textId="77777777">
        <w:tc>
          <w:tcPr>
            <w:tcW w:w="2092" w:type="dxa"/>
          </w:tcPr>
          <w:p w:rsidRPr="00D750C9" w:rsidR="00AC0DEC" w:rsidRDefault="00AC0DEC" w14:paraId="7E6EACC0" w14:textId="2BA50E72">
            <w:pPr>
              <w:spacing w:before="40" w:after="40"/>
              <w:jc w:val="left"/>
              <w:rPr>
                <w:rFonts w:cs="Arial"/>
                <w:b/>
              </w:rPr>
            </w:pPr>
            <w:r w:rsidRPr="00D750C9">
              <w:rPr>
                <w:rFonts w:cs="Arial"/>
                <w:b/>
              </w:rPr>
              <w:t>Názov zmluvy</w:t>
            </w:r>
          </w:p>
        </w:tc>
        <w:tc>
          <w:tcPr>
            <w:tcW w:w="6925" w:type="dxa"/>
          </w:tcPr>
          <w:p w:rsidRPr="00D750C9" w:rsidR="00AC0DEC" w:rsidRDefault="00A15C87" w14:paraId="76E64FE3" w14:textId="29C5DED7">
            <w:pPr>
              <w:spacing w:before="40" w:after="40"/>
              <w:jc w:val="left"/>
            </w:pPr>
            <w:r w:rsidRPr="00D750C9">
              <w:t>O</w:t>
            </w:r>
            <w:r w:rsidRPr="00D750C9" w:rsidR="00686639">
              <w:t>značenie zmluvy</w:t>
            </w:r>
            <w:r w:rsidRPr="00D750C9" w:rsidR="00CB52BF">
              <w:t xml:space="preserve">, </w:t>
            </w:r>
            <w:r w:rsidRPr="00D750C9">
              <w:t xml:space="preserve">prevzaté zo Zmluvy </w:t>
            </w:r>
            <w:r w:rsidRPr="00D750C9" w:rsidR="000A35E3">
              <w:t>o nehnuteľnosti (</w:t>
            </w:r>
            <w:r w:rsidRPr="00D750C9" w:rsidR="00621E0F">
              <w:t>RE-FX</w:t>
            </w:r>
            <w:r w:rsidRPr="00D750C9" w:rsidR="000A35E3">
              <w:t>)</w:t>
            </w:r>
            <w:r w:rsidRPr="00D750C9" w:rsidR="00A85048">
              <w:t xml:space="preserve">, pole je needitovateľné. </w:t>
            </w:r>
          </w:p>
        </w:tc>
      </w:tr>
      <w:tr w:rsidRPr="00D750C9" w:rsidR="00451036" w14:paraId="4B63B7F4" w14:textId="77777777">
        <w:tc>
          <w:tcPr>
            <w:tcW w:w="2092" w:type="dxa"/>
          </w:tcPr>
          <w:p w:rsidRPr="00D750C9" w:rsidR="00451036" w:rsidRDefault="00AC0DEC" w14:paraId="125B1351" w14:textId="5089F861">
            <w:pPr>
              <w:spacing w:before="40" w:after="40"/>
              <w:jc w:val="left"/>
              <w:rPr>
                <w:rFonts w:cs="Arial"/>
                <w:b/>
              </w:rPr>
            </w:pPr>
            <w:r w:rsidRPr="00D750C9">
              <w:rPr>
                <w:rFonts w:cs="Arial"/>
                <w:b/>
              </w:rPr>
              <w:t>Typ uzatvorenia</w:t>
            </w:r>
          </w:p>
        </w:tc>
        <w:tc>
          <w:tcPr>
            <w:tcW w:w="6925" w:type="dxa"/>
          </w:tcPr>
          <w:p w:rsidRPr="00D750C9" w:rsidR="00451036" w:rsidRDefault="00686639" w14:paraId="5C628A62" w14:textId="3036A951">
            <w:pPr>
              <w:spacing w:before="40" w:after="40"/>
              <w:jc w:val="left"/>
              <w:rPr>
                <w:rFonts w:cs="Arial"/>
              </w:rPr>
            </w:pPr>
            <w:r w:rsidRPr="00D750C9">
              <w:t>Typ zmluvy uzatvorenia definuje, na akú dobu bola zmluva uzatvorená</w:t>
            </w:r>
          </w:p>
        </w:tc>
      </w:tr>
      <w:tr w:rsidRPr="00D750C9" w:rsidR="00451036" w14:paraId="6DFB2EAB" w14:textId="77777777">
        <w:tc>
          <w:tcPr>
            <w:tcW w:w="2092" w:type="dxa"/>
          </w:tcPr>
          <w:p w:rsidRPr="00D750C9" w:rsidR="00451036" w:rsidRDefault="00AC0DEC" w14:paraId="4B94EA20" w14:textId="001AA92E">
            <w:pPr>
              <w:spacing w:before="40" w:after="40"/>
              <w:jc w:val="left"/>
              <w:rPr>
                <w:rFonts w:cs="Arial"/>
                <w:b/>
              </w:rPr>
            </w:pPr>
            <w:r w:rsidRPr="00D750C9">
              <w:rPr>
                <w:rFonts w:cs="Arial"/>
                <w:b/>
              </w:rPr>
              <w:t>Dátum nadobud. platnosti zmluvy</w:t>
            </w:r>
          </w:p>
        </w:tc>
        <w:tc>
          <w:tcPr>
            <w:tcW w:w="6925" w:type="dxa"/>
          </w:tcPr>
          <w:p w:rsidRPr="00D750C9" w:rsidR="00451036" w:rsidRDefault="00E16C37" w14:paraId="2AE6A957" w14:textId="2F1E119B">
            <w:pPr>
              <w:spacing w:before="40" w:after="40"/>
              <w:jc w:val="left"/>
              <w:rPr>
                <w:rFonts w:cs="Arial"/>
              </w:rPr>
            </w:pPr>
            <w:r w:rsidRPr="00D750C9">
              <w:t>D</w:t>
            </w:r>
            <w:r w:rsidRPr="00D750C9" w:rsidR="00686639">
              <w:t xml:space="preserve">átum podpisu </w:t>
            </w:r>
            <w:r w:rsidRPr="00D750C9" w:rsidR="00493438">
              <w:t>zo zmluvy</w:t>
            </w:r>
            <w:r w:rsidRPr="00D750C9" w:rsidR="007D3A05">
              <w:t xml:space="preserve">, </w:t>
            </w:r>
            <w:r w:rsidRPr="00D750C9" w:rsidR="004107D0">
              <w:t>prevzaté zo Zmluvy</w:t>
            </w:r>
            <w:r w:rsidRPr="00D750C9" w:rsidR="007D3A05">
              <w:t xml:space="preserve"> o nehnuteľnosti (</w:t>
            </w:r>
            <w:r w:rsidRPr="00D750C9" w:rsidR="00621E0F">
              <w:t>RE-FX</w:t>
            </w:r>
            <w:r w:rsidRPr="00D750C9" w:rsidR="004107D0">
              <w:t>)</w:t>
            </w:r>
          </w:p>
        </w:tc>
      </w:tr>
      <w:tr w:rsidRPr="00D750C9" w:rsidR="00CB52BF" w14:paraId="1FF8E78E" w14:textId="77777777">
        <w:tc>
          <w:tcPr>
            <w:tcW w:w="2092" w:type="dxa"/>
          </w:tcPr>
          <w:p w:rsidRPr="00D750C9" w:rsidR="00CB52BF" w:rsidRDefault="00CB52BF" w14:paraId="60F39D34" w14:textId="72ABA8ED">
            <w:pPr>
              <w:spacing w:before="40" w:after="40"/>
              <w:jc w:val="left"/>
              <w:rPr>
                <w:rFonts w:cs="Arial"/>
                <w:b/>
              </w:rPr>
            </w:pPr>
            <w:r w:rsidRPr="00D750C9">
              <w:rPr>
                <w:rFonts w:cs="Arial"/>
                <w:b/>
              </w:rPr>
              <w:t>Dátum nadobud. účinnosti zmluvy</w:t>
            </w:r>
          </w:p>
        </w:tc>
        <w:tc>
          <w:tcPr>
            <w:tcW w:w="6925" w:type="dxa"/>
          </w:tcPr>
          <w:p w:rsidRPr="00D750C9" w:rsidR="00CB52BF" w:rsidRDefault="00621E0F" w14:paraId="7CE2B2F9" w14:textId="2F96305D">
            <w:pPr>
              <w:spacing w:before="40" w:after="40"/>
              <w:jc w:val="left"/>
            </w:pPr>
            <w:r w:rsidRPr="00D750C9">
              <w:t xml:space="preserve">Dátum </w:t>
            </w:r>
            <w:r w:rsidRPr="00D750C9" w:rsidR="00F37BB1">
              <w:t>účinnosti zmluvy</w:t>
            </w:r>
            <w:r w:rsidRPr="00D750C9" w:rsidR="007D3A05">
              <w:t xml:space="preserve">. Pole </w:t>
            </w:r>
            <w:r w:rsidRPr="00D750C9">
              <w:t>prevzaté zo Zmluvy</w:t>
            </w:r>
            <w:r w:rsidRPr="00D750C9" w:rsidR="007D3A05">
              <w:t xml:space="preserve"> o nehnuteľnosti (</w:t>
            </w:r>
            <w:r w:rsidRPr="00D750C9">
              <w:t>RE-FX</w:t>
            </w:r>
            <w:r w:rsidRPr="00D750C9" w:rsidR="007D3A05">
              <w:t>)</w:t>
            </w:r>
          </w:p>
        </w:tc>
      </w:tr>
      <w:tr w:rsidRPr="00D750C9" w:rsidR="00451036" w14:paraId="6C1EAFD0" w14:textId="77777777">
        <w:tc>
          <w:tcPr>
            <w:tcW w:w="2092" w:type="dxa"/>
          </w:tcPr>
          <w:p w:rsidRPr="00D750C9" w:rsidR="00451036" w:rsidRDefault="00AC0DEC" w14:paraId="583A3B93" w14:textId="6B6242E3">
            <w:pPr>
              <w:spacing w:before="40" w:after="40"/>
              <w:jc w:val="left"/>
              <w:rPr>
                <w:rFonts w:cs="Arial"/>
                <w:b/>
              </w:rPr>
            </w:pPr>
            <w:r w:rsidRPr="00D750C9">
              <w:rPr>
                <w:rFonts w:cs="Arial"/>
                <w:b/>
              </w:rPr>
              <w:t>Celková platnosť Do</w:t>
            </w:r>
          </w:p>
        </w:tc>
        <w:tc>
          <w:tcPr>
            <w:tcW w:w="6925" w:type="dxa"/>
          </w:tcPr>
          <w:p w:rsidRPr="00D750C9" w:rsidR="00451036" w:rsidRDefault="00493438" w14:paraId="4D0C4E25" w14:textId="5D5BD9BE">
            <w:pPr>
              <w:spacing w:before="40" w:after="40"/>
              <w:jc w:val="left"/>
              <w:rPr>
                <w:rFonts w:cs="Arial"/>
              </w:rPr>
            </w:pPr>
            <w:r w:rsidRPr="00D750C9">
              <w:t>Prvý koniec zmluvy</w:t>
            </w:r>
            <w:r w:rsidRPr="00D750C9" w:rsidR="007D3A05">
              <w:t>. Pole prevzaté</w:t>
            </w:r>
            <w:r w:rsidRPr="00D750C9" w:rsidR="004107D0">
              <w:t xml:space="preserve"> zo Zmluvy </w:t>
            </w:r>
            <w:r w:rsidRPr="00D750C9" w:rsidR="007D3A05">
              <w:t>o nehnuteľnosti (</w:t>
            </w:r>
            <w:r w:rsidRPr="00D750C9" w:rsidR="00621E0F">
              <w:t>RE-FX</w:t>
            </w:r>
            <w:r w:rsidRPr="00D750C9" w:rsidR="007D3A05">
              <w:t>).</w:t>
            </w:r>
          </w:p>
        </w:tc>
      </w:tr>
      <w:tr w:rsidRPr="00D750C9" w:rsidR="00451036" w14:paraId="38D614EE" w14:textId="77777777">
        <w:tc>
          <w:tcPr>
            <w:tcW w:w="2092" w:type="dxa"/>
          </w:tcPr>
          <w:p w:rsidRPr="00D750C9" w:rsidR="00451036" w:rsidRDefault="00AC0DEC" w14:paraId="704BBE9D" w14:textId="082983DC">
            <w:pPr>
              <w:spacing w:before="40" w:after="40"/>
              <w:jc w:val="left"/>
              <w:rPr>
                <w:rFonts w:cs="Arial"/>
                <w:b/>
              </w:rPr>
            </w:pPr>
            <w:r w:rsidRPr="00D750C9">
              <w:rPr>
                <w:rFonts w:cs="Arial"/>
                <w:b/>
              </w:rPr>
              <w:t>Dátum ukončenia platnosti</w:t>
            </w:r>
          </w:p>
        </w:tc>
        <w:tc>
          <w:tcPr>
            <w:tcW w:w="6925" w:type="dxa"/>
          </w:tcPr>
          <w:p w:rsidRPr="00D750C9" w:rsidR="00451036" w:rsidRDefault="001E1FFC" w14:paraId="24DC7736" w14:textId="455E63E4">
            <w:pPr>
              <w:spacing w:before="40" w:after="40"/>
              <w:jc w:val="left"/>
              <w:rPr>
                <w:rFonts w:cs="Arial"/>
              </w:rPr>
            </w:pPr>
            <w:r w:rsidRPr="00D750C9">
              <w:t>Dátum konca platnosti zmluvy</w:t>
            </w:r>
            <w:r w:rsidRPr="00D750C9" w:rsidR="000A35E3">
              <w:t>. Pol</w:t>
            </w:r>
            <w:r w:rsidRPr="00D750C9" w:rsidR="00035132">
              <w:t>e</w:t>
            </w:r>
            <w:r w:rsidRPr="00D750C9" w:rsidR="000A35E3">
              <w:t xml:space="preserve"> prevzaté zo Zmluvy </w:t>
            </w:r>
            <w:r w:rsidRPr="00D750C9" w:rsidR="00AF7ED8">
              <w:t xml:space="preserve"> o nehnuteľnosti </w:t>
            </w:r>
            <w:r w:rsidRPr="00D750C9" w:rsidR="002D6901">
              <w:t>(</w:t>
            </w:r>
            <w:r w:rsidRPr="00D750C9" w:rsidR="000A35E3">
              <w:t>RE-FX</w:t>
            </w:r>
            <w:r w:rsidRPr="00D750C9" w:rsidR="002D6901">
              <w:t>)</w:t>
            </w:r>
            <w:r w:rsidRPr="00D750C9" w:rsidR="00035132">
              <w:t>: „</w:t>
            </w:r>
            <w:r w:rsidRPr="00D750C9">
              <w:t>Kon. doby splatnosti“</w:t>
            </w:r>
            <w:r w:rsidRPr="00D750C9" w:rsidR="00035132">
              <w:t>.</w:t>
            </w:r>
          </w:p>
        </w:tc>
      </w:tr>
      <w:tr w:rsidRPr="00D750C9" w:rsidR="00451036" w14:paraId="59EC2237" w14:textId="77777777">
        <w:tc>
          <w:tcPr>
            <w:tcW w:w="2092" w:type="dxa"/>
          </w:tcPr>
          <w:p w:rsidRPr="00D750C9" w:rsidR="00451036" w:rsidRDefault="00AC0DEC" w14:paraId="07EDBECA" w14:textId="528085BE">
            <w:pPr>
              <w:spacing w:before="40" w:after="40"/>
              <w:jc w:val="left"/>
              <w:rPr>
                <w:rFonts w:cs="Arial"/>
                <w:b/>
              </w:rPr>
            </w:pPr>
            <w:r w:rsidRPr="00D750C9">
              <w:rPr>
                <w:rFonts w:cs="Arial"/>
                <w:b/>
              </w:rPr>
              <w:t>Hodnota zmluvy</w:t>
            </w:r>
          </w:p>
        </w:tc>
        <w:tc>
          <w:tcPr>
            <w:tcW w:w="6925" w:type="dxa"/>
          </w:tcPr>
          <w:p w:rsidRPr="00D750C9" w:rsidR="00F56123" w:rsidRDefault="008F46DF" w14:paraId="3C02CE9D" w14:textId="20FE0A7D">
            <w:pPr>
              <w:spacing w:before="40" w:after="40"/>
              <w:jc w:val="left"/>
              <w:rPr>
                <w:rFonts w:eastAsia="Times New Roman"/>
              </w:rPr>
            </w:pPr>
            <w:r w:rsidRPr="00D750C9">
              <w:rPr>
                <w:rFonts w:eastAsia="Times New Roman"/>
              </w:rPr>
              <w:t>Hodnota zmluvy</w:t>
            </w:r>
            <w:r w:rsidRPr="00D750C9" w:rsidR="00F56123">
              <w:rPr>
                <w:rFonts w:eastAsia="Times New Roman"/>
              </w:rPr>
              <w:t xml:space="preserve"> je čiastka bez DPH  automaticky vypočítaná z finančného toku </w:t>
            </w:r>
            <w:r w:rsidRPr="00D750C9" w:rsidR="00035132">
              <w:rPr>
                <w:rFonts w:eastAsia="Times New Roman"/>
              </w:rPr>
              <w:t>Z</w:t>
            </w:r>
            <w:r w:rsidRPr="00D750C9" w:rsidR="00F56123">
              <w:rPr>
                <w:rFonts w:eastAsia="Times New Roman"/>
              </w:rPr>
              <w:t>mluvy</w:t>
            </w:r>
            <w:r w:rsidRPr="00D750C9" w:rsidR="002D6901">
              <w:rPr>
                <w:rFonts w:eastAsia="Times New Roman"/>
              </w:rPr>
              <w:t xml:space="preserve">  o</w:t>
            </w:r>
            <w:r w:rsidRPr="00D750C9" w:rsidR="00035132">
              <w:rPr>
                <w:rFonts w:eastAsia="Times New Roman"/>
              </w:rPr>
              <w:t> </w:t>
            </w:r>
            <w:r w:rsidRPr="00D750C9" w:rsidR="002D6901">
              <w:rPr>
                <w:rFonts w:eastAsia="Times New Roman"/>
              </w:rPr>
              <w:t>nehnuteľnosti</w:t>
            </w:r>
            <w:r w:rsidRPr="00D750C9" w:rsidR="00035132">
              <w:rPr>
                <w:rFonts w:eastAsia="Times New Roman"/>
              </w:rPr>
              <w:t xml:space="preserve"> </w:t>
            </w:r>
            <w:r w:rsidRPr="00D750C9" w:rsidR="002D6901">
              <w:rPr>
                <w:rFonts w:eastAsia="Times New Roman"/>
              </w:rPr>
              <w:t>(RE-FX)</w:t>
            </w:r>
            <w:r w:rsidRPr="00D750C9" w:rsidR="00F56123">
              <w:rPr>
                <w:rFonts w:eastAsia="Times New Roman"/>
              </w:rPr>
              <w:t xml:space="preserve">. Ak </w:t>
            </w:r>
            <w:r w:rsidRPr="00D750C9" w:rsidR="002D6901">
              <w:rPr>
                <w:rFonts w:eastAsia="Times New Roman"/>
              </w:rPr>
              <w:t xml:space="preserve"> </w:t>
            </w:r>
            <w:r w:rsidRPr="00D750C9" w:rsidR="00035132">
              <w:rPr>
                <w:rFonts w:eastAsia="Times New Roman"/>
              </w:rPr>
              <w:t>Z</w:t>
            </w:r>
            <w:r w:rsidRPr="00D750C9" w:rsidR="002D6901">
              <w:rPr>
                <w:rFonts w:eastAsia="Times New Roman"/>
              </w:rPr>
              <w:t>mluva  o</w:t>
            </w:r>
            <w:r w:rsidRPr="00D750C9" w:rsidR="00035132">
              <w:rPr>
                <w:rFonts w:eastAsia="Times New Roman"/>
              </w:rPr>
              <w:t> </w:t>
            </w:r>
            <w:r w:rsidRPr="00D750C9" w:rsidR="002D6901">
              <w:rPr>
                <w:rFonts w:eastAsia="Times New Roman"/>
              </w:rPr>
              <w:t>nehnuteľnosti</w:t>
            </w:r>
            <w:r w:rsidRPr="00D750C9" w:rsidR="00035132">
              <w:rPr>
                <w:rFonts w:eastAsia="Times New Roman"/>
              </w:rPr>
              <w:t xml:space="preserve"> </w:t>
            </w:r>
            <w:r w:rsidRPr="00D750C9" w:rsidR="002D6901">
              <w:rPr>
                <w:rFonts w:eastAsia="Times New Roman"/>
              </w:rPr>
              <w:t xml:space="preserve">(RE-FX) </w:t>
            </w:r>
            <w:r w:rsidRPr="00D750C9" w:rsidR="00F56123">
              <w:rPr>
                <w:rFonts w:eastAsia="Times New Roman"/>
              </w:rPr>
              <w:t xml:space="preserve"> trvá </w:t>
            </w:r>
            <w:r w:rsidRPr="00D750C9" w:rsidR="002D6901">
              <w:rPr>
                <w:rFonts w:eastAsia="Times New Roman"/>
              </w:rPr>
              <w:t>dlhšie</w:t>
            </w:r>
            <w:r w:rsidRPr="00D750C9" w:rsidR="00F56123">
              <w:rPr>
                <w:rFonts w:eastAsia="Times New Roman"/>
              </w:rPr>
              <w:t xml:space="preserve"> ako 10 rokov, tak</w:t>
            </w:r>
            <w:r w:rsidRPr="00D750C9" w:rsidR="002D6901">
              <w:rPr>
                <w:rFonts w:eastAsia="Times New Roman"/>
              </w:rPr>
              <w:t xml:space="preserve"> sa</w:t>
            </w:r>
            <w:r w:rsidRPr="00D750C9" w:rsidR="00F56123">
              <w:rPr>
                <w:rFonts w:eastAsia="Times New Roman"/>
              </w:rPr>
              <w:t xml:space="preserve"> do automatického výpočtu  berie maximálne 10 rokov.</w:t>
            </w:r>
          </w:p>
          <w:p w:rsidRPr="00D750C9" w:rsidR="00451036" w:rsidP="00F56123" w:rsidRDefault="00F56123" w14:paraId="46BCF412" w14:textId="5944787E">
            <w:pPr>
              <w:spacing w:before="40" w:after="40"/>
              <w:jc w:val="left"/>
              <w:rPr>
                <w:rFonts w:cs="Arial"/>
              </w:rPr>
            </w:pPr>
            <w:r w:rsidRPr="00D750C9">
              <w:rPr>
                <w:rFonts w:eastAsia="Times New Roman"/>
              </w:rPr>
              <w:t>Ak zmluva</w:t>
            </w:r>
            <w:r w:rsidRPr="00D750C9" w:rsidR="002D6901">
              <w:rPr>
                <w:rFonts w:eastAsia="Times New Roman"/>
              </w:rPr>
              <w:t xml:space="preserve"> o</w:t>
            </w:r>
            <w:r w:rsidRPr="00D750C9" w:rsidR="00035132">
              <w:rPr>
                <w:rFonts w:eastAsia="Times New Roman"/>
              </w:rPr>
              <w:t> </w:t>
            </w:r>
            <w:r w:rsidRPr="00D750C9" w:rsidR="002D6901">
              <w:rPr>
                <w:rFonts w:eastAsia="Times New Roman"/>
              </w:rPr>
              <w:t>nehnuteľnosti</w:t>
            </w:r>
            <w:r w:rsidRPr="00D750C9" w:rsidR="00035132">
              <w:rPr>
                <w:rFonts w:eastAsia="Times New Roman"/>
              </w:rPr>
              <w:t xml:space="preserve"> </w:t>
            </w:r>
            <w:r w:rsidRPr="00D750C9" w:rsidR="002D6901">
              <w:rPr>
                <w:rFonts w:eastAsia="Times New Roman"/>
              </w:rPr>
              <w:t>(RE-FX)</w:t>
            </w:r>
            <w:r w:rsidRPr="00D750C9">
              <w:rPr>
                <w:rFonts w:eastAsia="Times New Roman"/>
              </w:rPr>
              <w:t xml:space="preserve"> trvá menej ako  10 rokov, ho</w:t>
            </w:r>
            <w:r w:rsidRPr="00D750C9">
              <w:t xml:space="preserve">dnota </w:t>
            </w:r>
            <w:r w:rsidRPr="00D750C9" w:rsidR="002D6901">
              <w:t xml:space="preserve">sa z </w:t>
            </w:r>
            <w:r w:rsidRPr="00D750C9">
              <w:t>finančného toku  preberie z celej životnosti zmluvy</w:t>
            </w:r>
            <w:r w:rsidRPr="00D750C9" w:rsidR="002D6901">
              <w:t xml:space="preserve"> </w:t>
            </w:r>
            <w:r w:rsidRPr="00D750C9" w:rsidR="002D6901">
              <w:rPr>
                <w:rFonts w:eastAsia="Times New Roman"/>
              </w:rPr>
              <w:t>o</w:t>
            </w:r>
            <w:r w:rsidRPr="00D750C9" w:rsidR="00035132">
              <w:rPr>
                <w:rFonts w:eastAsia="Times New Roman"/>
              </w:rPr>
              <w:t> </w:t>
            </w:r>
            <w:r w:rsidRPr="00D750C9" w:rsidR="002D6901">
              <w:rPr>
                <w:rFonts w:eastAsia="Times New Roman"/>
              </w:rPr>
              <w:t>nehnuteľnosti</w:t>
            </w:r>
            <w:r w:rsidRPr="00D750C9" w:rsidR="00035132">
              <w:rPr>
                <w:rFonts w:eastAsia="Times New Roman"/>
              </w:rPr>
              <w:t xml:space="preserve"> </w:t>
            </w:r>
            <w:r w:rsidRPr="00D750C9" w:rsidR="002D6901">
              <w:rPr>
                <w:rFonts w:eastAsia="Times New Roman"/>
              </w:rPr>
              <w:t>(RE-FX)</w:t>
            </w:r>
            <w:r w:rsidRPr="00D750C9">
              <w:t xml:space="preserve"> . </w:t>
            </w:r>
          </w:p>
        </w:tc>
      </w:tr>
      <w:tr w:rsidRPr="00D750C9" w:rsidR="00F56123" w14:paraId="535C14BE" w14:textId="77777777">
        <w:tc>
          <w:tcPr>
            <w:tcW w:w="2092" w:type="dxa"/>
          </w:tcPr>
          <w:p w:rsidRPr="00D750C9" w:rsidR="00F56123" w:rsidP="00F56123" w:rsidRDefault="00F56123" w14:paraId="5C066CF1" w14:textId="39BA74D4">
            <w:pPr>
              <w:spacing w:before="40" w:after="40"/>
              <w:jc w:val="left"/>
              <w:rPr>
                <w:rFonts w:cs="Arial"/>
                <w:b/>
              </w:rPr>
            </w:pPr>
            <w:r w:rsidRPr="00D750C9">
              <w:rPr>
                <w:rFonts w:cs="Arial"/>
                <w:b/>
              </w:rPr>
              <w:t>Hodnota Brutto</w:t>
            </w:r>
          </w:p>
        </w:tc>
        <w:tc>
          <w:tcPr>
            <w:tcW w:w="6925" w:type="dxa"/>
          </w:tcPr>
          <w:p w:rsidRPr="00D750C9" w:rsidR="002D6901" w:rsidP="002D6901" w:rsidRDefault="002D6901" w14:paraId="28BCF79B" w14:textId="38F2851C">
            <w:pPr>
              <w:spacing w:before="40" w:after="40"/>
              <w:jc w:val="left"/>
              <w:rPr>
                <w:rFonts w:eastAsia="Times New Roman"/>
              </w:rPr>
            </w:pPr>
            <w:r w:rsidRPr="00D750C9">
              <w:rPr>
                <w:rFonts w:eastAsia="Times New Roman"/>
              </w:rPr>
              <w:t xml:space="preserve">Hodnota </w:t>
            </w:r>
            <w:r w:rsidRPr="00D750C9" w:rsidR="00035132">
              <w:rPr>
                <w:rFonts w:eastAsia="Times New Roman"/>
              </w:rPr>
              <w:t>brutto</w:t>
            </w:r>
            <w:r w:rsidRPr="00D750C9">
              <w:rPr>
                <w:rFonts w:eastAsia="Times New Roman"/>
              </w:rPr>
              <w:t xml:space="preserve"> je čiastka s DPH, ak sa DPH vzťahuje na zmluvu a je  automaticky vypočítaná z finančného toku </w:t>
            </w:r>
            <w:r w:rsidRPr="00D750C9" w:rsidR="00035132">
              <w:rPr>
                <w:rFonts w:eastAsia="Times New Roman"/>
              </w:rPr>
              <w:t>Z</w:t>
            </w:r>
            <w:r w:rsidRPr="00D750C9">
              <w:rPr>
                <w:rFonts w:eastAsia="Times New Roman"/>
              </w:rPr>
              <w:t>mluvy  o</w:t>
            </w:r>
            <w:r w:rsidRPr="00D750C9" w:rsidR="00035132">
              <w:rPr>
                <w:rFonts w:eastAsia="Times New Roman"/>
              </w:rPr>
              <w:t> </w:t>
            </w:r>
            <w:r w:rsidRPr="00D750C9">
              <w:rPr>
                <w:rFonts w:eastAsia="Times New Roman"/>
              </w:rPr>
              <w:t>nehnuteľnosti</w:t>
            </w:r>
            <w:r w:rsidRPr="00D750C9" w:rsidR="00035132">
              <w:rPr>
                <w:rFonts w:eastAsia="Times New Roman"/>
              </w:rPr>
              <w:t xml:space="preserve"> </w:t>
            </w:r>
            <w:r w:rsidRPr="00D750C9">
              <w:rPr>
                <w:rFonts w:eastAsia="Times New Roman"/>
              </w:rPr>
              <w:t xml:space="preserve">(RE-FX). Ak  </w:t>
            </w:r>
            <w:r w:rsidRPr="00D750C9" w:rsidR="00035132">
              <w:rPr>
                <w:rFonts w:eastAsia="Times New Roman"/>
              </w:rPr>
              <w:t>Z</w:t>
            </w:r>
            <w:r w:rsidRPr="00D750C9">
              <w:rPr>
                <w:rFonts w:eastAsia="Times New Roman"/>
              </w:rPr>
              <w:t>mluva  o</w:t>
            </w:r>
            <w:r w:rsidRPr="00D750C9" w:rsidR="00035132">
              <w:rPr>
                <w:rFonts w:eastAsia="Times New Roman"/>
              </w:rPr>
              <w:t> </w:t>
            </w:r>
            <w:r w:rsidRPr="00D750C9">
              <w:rPr>
                <w:rFonts w:eastAsia="Times New Roman"/>
              </w:rPr>
              <w:t>nehnuteľnosti</w:t>
            </w:r>
            <w:r w:rsidRPr="00D750C9" w:rsidR="00035132">
              <w:rPr>
                <w:rFonts w:eastAsia="Times New Roman"/>
              </w:rPr>
              <w:t xml:space="preserve"> </w:t>
            </w:r>
            <w:r w:rsidRPr="00D750C9">
              <w:rPr>
                <w:rFonts w:eastAsia="Times New Roman"/>
              </w:rPr>
              <w:t>(RE-FX)  trvá dlhšie ako 10 rokov, tak sa do automatického výpočtu  berie maximálne 10 rokov.</w:t>
            </w:r>
          </w:p>
          <w:p w:rsidRPr="00D750C9" w:rsidR="00F56123" w:rsidP="002D6901" w:rsidRDefault="002D6901" w14:paraId="7D8E3389" w14:textId="4B69415A">
            <w:pPr>
              <w:spacing w:before="40" w:after="40"/>
              <w:jc w:val="left"/>
              <w:rPr>
                <w:rFonts w:cs="Arial"/>
              </w:rPr>
            </w:pPr>
            <w:r w:rsidRPr="00D750C9">
              <w:rPr>
                <w:rFonts w:eastAsia="Times New Roman"/>
              </w:rPr>
              <w:t xml:space="preserve">Ak </w:t>
            </w:r>
            <w:r w:rsidRPr="00D750C9" w:rsidR="00035132">
              <w:rPr>
                <w:rFonts w:eastAsia="Times New Roman"/>
              </w:rPr>
              <w:t>Z</w:t>
            </w:r>
            <w:r w:rsidRPr="00D750C9">
              <w:rPr>
                <w:rFonts w:eastAsia="Times New Roman"/>
              </w:rPr>
              <w:t>mluva o</w:t>
            </w:r>
            <w:r w:rsidRPr="00D750C9" w:rsidR="00035132">
              <w:rPr>
                <w:rFonts w:eastAsia="Times New Roman"/>
              </w:rPr>
              <w:t> </w:t>
            </w:r>
            <w:r w:rsidRPr="00D750C9">
              <w:rPr>
                <w:rFonts w:eastAsia="Times New Roman"/>
              </w:rPr>
              <w:t>nehnuteľnosti</w:t>
            </w:r>
            <w:r w:rsidRPr="00D750C9" w:rsidR="00035132">
              <w:rPr>
                <w:rFonts w:eastAsia="Times New Roman"/>
              </w:rPr>
              <w:t xml:space="preserve"> </w:t>
            </w:r>
            <w:r w:rsidRPr="00D750C9">
              <w:rPr>
                <w:rFonts w:eastAsia="Times New Roman"/>
              </w:rPr>
              <w:t>(RE-FX) trvá menej ako  10 rokov, ho</w:t>
            </w:r>
            <w:r w:rsidRPr="00D750C9">
              <w:t xml:space="preserve">dnota sa z finančného toku  preberie z celej životnosti </w:t>
            </w:r>
            <w:r w:rsidRPr="00D750C9" w:rsidR="00035132">
              <w:t>Z</w:t>
            </w:r>
            <w:r w:rsidRPr="00D750C9">
              <w:t xml:space="preserve">mluvy </w:t>
            </w:r>
            <w:r w:rsidRPr="00D750C9">
              <w:rPr>
                <w:rFonts w:eastAsia="Times New Roman"/>
              </w:rPr>
              <w:t>o</w:t>
            </w:r>
            <w:r w:rsidRPr="00D750C9" w:rsidR="00035132">
              <w:rPr>
                <w:rFonts w:eastAsia="Times New Roman"/>
              </w:rPr>
              <w:t> </w:t>
            </w:r>
            <w:r w:rsidRPr="00D750C9">
              <w:rPr>
                <w:rFonts w:eastAsia="Times New Roman"/>
              </w:rPr>
              <w:t>nehnuteľnosti</w:t>
            </w:r>
            <w:r w:rsidRPr="00D750C9" w:rsidR="00035132">
              <w:rPr>
                <w:rFonts w:eastAsia="Times New Roman"/>
              </w:rPr>
              <w:t xml:space="preserve"> </w:t>
            </w:r>
            <w:r w:rsidRPr="00D750C9">
              <w:rPr>
                <w:rFonts w:eastAsia="Times New Roman"/>
              </w:rPr>
              <w:t>(RE-FX)</w:t>
            </w:r>
            <w:r w:rsidRPr="00D750C9">
              <w:t xml:space="preserve"> .</w:t>
            </w:r>
          </w:p>
        </w:tc>
      </w:tr>
      <w:tr w:rsidRPr="00D750C9" w:rsidR="00F56123" w14:paraId="17FA4F98" w14:textId="77777777">
        <w:tc>
          <w:tcPr>
            <w:tcW w:w="2092" w:type="dxa"/>
          </w:tcPr>
          <w:p w:rsidRPr="00D750C9" w:rsidR="00F56123" w:rsidP="00F56123" w:rsidRDefault="00F56123" w14:paraId="3DB53CD3" w14:textId="003E6A24">
            <w:pPr>
              <w:spacing w:before="40" w:after="40"/>
              <w:jc w:val="left"/>
              <w:rPr>
                <w:rFonts w:cs="Arial"/>
                <w:b/>
              </w:rPr>
            </w:pPr>
            <w:r w:rsidRPr="00D750C9">
              <w:rPr>
                <w:rFonts w:cs="Arial"/>
                <w:b/>
              </w:rPr>
              <w:t>ÚčOkr</w:t>
            </w:r>
          </w:p>
        </w:tc>
        <w:tc>
          <w:tcPr>
            <w:tcW w:w="6925" w:type="dxa"/>
          </w:tcPr>
          <w:p w:rsidRPr="00D750C9" w:rsidR="00F56123" w:rsidP="00F56123" w:rsidRDefault="00F56123" w14:paraId="6CEB3FC5" w14:textId="221D438C">
            <w:pPr>
              <w:spacing w:before="40" w:after="40"/>
              <w:jc w:val="left"/>
              <w:rPr>
                <w:rFonts w:cs="Arial"/>
              </w:rPr>
            </w:pPr>
            <w:r w:rsidRPr="00D750C9">
              <w:rPr>
                <w:rFonts w:cs="Arial"/>
              </w:rPr>
              <w:t>Účtovný okruh</w:t>
            </w:r>
            <w:r w:rsidRPr="00D750C9" w:rsidR="00035132">
              <w:rPr>
                <w:rFonts w:cs="Arial"/>
              </w:rPr>
              <w:t>.</w:t>
            </w:r>
            <w:r w:rsidRPr="00D750C9">
              <w:rPr>
                <w:rFonts w:cs="Arial"/>
              </w:rPr>
              <w:t xml:space="preserve"> </w:t>
            </w:r>
            <w:r w:rsidRPr="00D750C9" w:rsidR="00035132">
              <w:t>Pole prevzaté zo Zmluvy o nehnuteľnosti (RE-FX).</w:t>
            </w:r>
          </w:p>
        </w:tc>
      </w:tr>
      <w:tr w:rsidRPr="00D750C9" w:rsidR="00F56123" w14:paraId="0CFB79F9" w14:textId="77777777">
        <w:tc>
          <w:tcPr>
            <w:tcW w:w="2092" w:type="dxa"/>
          </w:tcPr>
          <w:p w:rsidRPr="00D750C9" w:rsidR="00F56123" w:rsidP="00F56123" w:rsidRDefault="00F56123" w14:paraId="2067555C" w14:textId="737C577E">
            <w:pPr>
              <w:spacing w:before="40" w:after="40"/>
              <w:jc w:val="left"/>
              <w:rPr>
                <w:rFonts w:cs="Arial"/>
                <w:b/>
              </w:rPr>
            </w:pPr>
            <w:r w:rsidRPr="00D750C9">
              <w:rPr>
                <w:rFonts w:cs="Arial"/>
                <w:b/>
              </w:rPr>
              <w:t>Podpís.zml.str.</w:t>
            </w:r>
          </w:p>
        </w:tc>
        <w:tc>
          <w:tcPr>
            <w:tcW w:w="6925" w:type="dxa"/>
          </w:tcPr>
          <w:p w:rsidRPr="00D750C9" w:rsidR="00F56123" w:rsidP="00F56123" w:rsidRDefault="002D6901" w14:paraId="37427E7E" w14:textId="357B601E">
            <w:pPr>
              <w:spacing w:before="40" w:after="40"/>
              <w:jc w:val="left"/>
            </w:pPr>
            <w:r w:rsidRPr="00D750C9">
              <w:t>Zad</w:t>
            </w:r>
            <w:r w:rsidRPr="00D750C9" w:rsidR="00035132">
              <w:t>ať</w:t>
            </w:r>
            <w:r w:rsidRPr="00D750C9">
              <w:t xml:space="preserve"> meno osoby za zmluvnú stranu</w:t>
            </w:r>
          </w:p>
        </w:tc>
      </w:tr>
      <w:tr w:rsidRPr="00D750C9" w:rsidR="00F56123" w14:paraId="325996F9" w14:textId="77777777">
        <w:tc>
          <w:tcPr>
            <w:tcW w:w="2092" w:type="dxa"/>
          </w:tcPr>
          <w:p w:rsidRPr="00D750C9" w:rsidR="00F56123" w:rsidP="00F56123" w:rsidRDefault="00F56123" w14:paraId="745876FB" w14:textId="451D4871">
            <w:pPr>
              <w:spacing w:before="40" w:after="40"/>
              <w:jc w:val="left"/>
              <w:rPr>
                <w:rFonts w:cs="Arial"/>
                <w:b/>
              </w:rPr>
            </w:pPr>
            <w:r w:rsidRPr="00D750C9">
              <w:rPr>
                <w:rFonts w:cs="Arial"/>
                <w:b/>
              </w:rPr>
              <w:t>Miesto plnenia</w:t>
            </w:r>
          </w:p>
        </w:tc>
        <w:tc>
          <w:tcPr>
            <w:tcW w:w="6925" w:type="dxa"/>
          </w:tcPr>
          <w:p w:rsidRPr="00D750C9" w:rsidR="00F56123" w:rsidP="00F56123" w:rsidRDefault="00F56123" w14:paraId="00D97B3D" w14:textId="592323D5">
            <w:pPr>
              <w:spacing w:before="40" w:after="40"/>
              <w:jc w:val="left"/>
              <w:rPr>
                <w:rFonts w:asciiTheme="minorHAnsi" w:hAnsiTheme="minorHAnsi" w:cstheme="minorHAnsi"/>
              </w:rPr>
            </w:pPr>
            <w:r w:rsidRPr="00D750C9">
              <w:rPr>
                <w:rFonts w:asciiTheme="minorHAnsi" w:hAnsiTheme="minorHAnsi" w:cstheme="minorHAnsi"/>
                <w:color w:val="242424"/>
                <w:shd w:val="clear" w:color="auto" w:fill="FFFFFF"/>
              </w:rPr>
              <w:t>Zadať miesto plnenia (napríklad mesto prenájmu)</w:t>
            </w:r>
          </w:p>
        </w:tc>
      </w:tr>
      <w:tr w:rsidRPr="00D750C9" w:rsidR="00F56123" w14:paraId="70060953" w14:textId="77777777">
        <w:tc>
          <w:tcPr>
            <w:tcW w:w="2092" w:type="dxa"/>
          </w:tcPr>
          <w:p w:rsidRPr="00D750C9" w:rsidR="00F56123" w:rsidP="00F56123" w:rsidRDefault="00F56123" w14:paraId="7839ED8A" w14:textId="1C58D7D5">
            <w:pPr>
              <w:spacing w:before="40" w:after="40"/>
              <w:jc w:val="left"/>
              <w:rPr>
                <w:rFonts w:asciiTheme="minorHAnsi" w:hAnsiTheme="minorHAnsi" w:cstheme="minorHAnsi"/>
                <w:b/>
              </w:rPr>
            </w:pPr>
            <w:r w:rsidRPr="00D750C9">
              <w:rPr>
                <w:rFonts w:asciiTheme="minorHAnsi" w:hAnsiTheme="minorHAnsi" w:cstheme="minorHAnsi"/>
                <w:b/>
              </w:rPr>
              <w:t>Podpísané kým</w:t>
            </w:r>
          </w:p>
        </w:tc>
        <w:tc>
          <w:tcPr>
            <w:tcW w:w="6925" w:type="dxa"/>
          </w:tcPr>
          <w:p w:rsidRPr="00D750C9" w:rsidR="00F56123" w:rsidP="00F56123" w:rsidRDefault="00F56123" w14:paraId="615AB607" w14:textId="06BEF40D">
            <w:pPr>
              <w:spacing w:before="40" w:after="40"/>
              <w:jc w:val="left"/>
              <w:rPr>
                <w:rFonts w:asciiTheme="minorHAnsi" w:hAnsiTheme="minorHAnsi" w:cstheme="minorHAnsi"/>
              </w:rPr>
            </w:pPr>
            <w:r w:rsidRPr="00D750C9">
              <w:rPr>
                <w:rFonts w:asciiTheme="minorHAnsi" w:hAnsiTheme="minorHAnsi" w:cstheme="minorHAnsi"/>
                <w:shd w:val="clear" w:color="auto" w:fill="FFFFFF"/>
              </w:rPr>
              <w:t xml:space="preserve">Pomocou match-kódu </w:t>
            </w:r>
            <w:r w:rsidRPr="00D750C9" w:rsidR="002D6901">
              <w:rPr>
                <w:rFonts w:asciiTheme="minorHAnsi" w:hAnsiTheme="minorHAnsi" w:cstheme="minorHAnsi"/>
                <w:shd w:val="clear" w:color="auto" w:fill="FFFFFF"/>
              </w:rPr>
              <w:t>vyb</w:t>
            </w:r>
            <w:r w:rsidRPr="00D750C9" w:rsidR="00035132">
              <w:rPr>
                <w:rFonts w:asciiTheme="minorHAnsi" w:hAnsiTheme="minorHAnsi" w:cstheme="minorHAnsi"/>
                <w:shd w:val="clear" w:color="auto" w:fill="FFFFFF"/>
              </w:rPr>
              <w:t>rať</w:t>
            </w:r>
            <w:r w:rsidRPr="00D750C9" w:rsidR="002D6901">
              <w:rPr>
                <w:rFonts w:asciiTheme="minorHAnsi" w:hAnsiTheme="minorHAnsi" w:cstheme="minorHAnsi"/>
                <w:shd w:val="clear" w:color="auto" w:fill="FFFFFF"/>
              </w:rPr>
              <w:t xml:space="preserve"> osobu</w:t>
            </w:r>
            <w:r w:rsidRPr="00D750C9">
              <w:rPr>
                <w:rFonts w:asciiTheme="minorHAnsi" w:hAnsiTheme="minorHAnsi" w:cstheme="minorHAnsi"/>
                <w:shd w:val="clear" w:color="auto" w:fill="FFFFFF"/>
              </w:rPr>
              <w:t>, ktorá zmluvu reálne podpísala (napr. vedúci oddelenia). Povinné pole.</w:t>
            </w:r>
          </w:p>
        </w:tc>
      </w:tr>
      <w:tr w:rsidRPr="00D750C9" w:rsidR="00F56123" w14:paraId="482A8EE6" w14:textId="77777777">
        <w:tc>
          <w:tcPr>
            <w:tcW w:w="2092" w:type="dxa"/>
          </w:tcPr>
          <w:p w:rsidRPr="00D750C9" w:rsidR="00F56123" w:rsidP="00F56123" w:rsidRDefault="00F56123" w14:paraId="32A0ACBD" w14:textId="58A55F83">
            <w:pPr>
              <w:spacing w:before="40" w:after="40"/>
              <w:jc w:val="left"/>
              <w:rPr>
                <w:rFonts w:cs="Arial"/>
                <w:b/>
              </w:rPr>
            </w:pPr>
            <w:r w:rsidRPr="00D750C9">
              <w:rPr>
                <w:rFonts w:cs="Arial"/>
                <w:b/>
              </w:rPr>
              <w:t>Dátum podpisu</w:t>
            </w:r>
          </w:p>
        </w:tc>
        <w:tc>
          <w:tcPr>
            <w:tcW w:w="6925" w:type="dxa"/>
          </w:tcPr>
          <w:p w:rsidRPr="00D750C9" w:rsidR="00F56123" w:rsidP="00F56123" w:rsidRDefault="00915036" w14:paraId="590FA49A" w14:textId="5B796088">
            <w:pPr>
              <w:spacing w:before="40" w:after="40"/>
              <w:jc w:val="left"/>
              <w:rPr>
                <w:rFonts w:cs="Arial"/>
              </w:rPr>
            </w:pPr>
            <w:r w:rsidRPr="00D750C9">
              <w:rPr>
                <w:rFonts w:cs="Arial"/>
              </w:rPr>
              <w:t>Zad</w:t>
            </w:r>
            <w:r w:rsidRPr="00D750C9" w:rsidR="00035132">
              <w:rPr>
                <w:rFonts w:cs="Arial"/>
              </w:rPr>
              <w:t>ať</w:t>
            </w:r>
            <w:r w:rsidRPr="00D750C9">
              <w:rPr>
                <w:rFonts w:cs="Arial"/>
              </w:rPr>
              <w:t xml:space="preserve"> d</w:t>
            </w:r>
            <w:r w:rsidRPr="00D750C9" w:rsidR="00F56123">
              <w:rPr>
                <w:rFonts w:cs="Arial"/>
              </w:rPr>
              <w:t>átum, kedy bola zmluva podpísaná</w:t>
            </w:r>
            <w:r w:rsidRPr="00D750C9">
              <w:rPr>
                <w:rFonts w:cs="Arial"/>
              </w:rPr>
              <w:t xml:space="preserve"> za stranu prenajímateľa</w:t>
            </w:r>
            <w:r w:rsidRPr="00D750C9" w:rsidR="00035132">
              <w:rPr>
                <w:rFonts w:cs="Arial"/>
              </w:rPr>
              <w:t>.</w:t>
            </w:r>
            <w:r w:rsidRPr="00D750C9" w:rsidR="00F56123">
              <w:rPr>
                <w:rFonts w:cs="Arial"/>
              </w:rPr>
              <w:t xml:space="preserve"> Povinné pole. </w:t>
            </w:r>
          </w:p>
        </w:tc>
      </w:tr>
      <w:tr w:rsidRPr="00D750C9" w:rsidR="00F56123" w14:paraId="15BD792A" w14:textId="77777777">
        <w:tc>
          <w:tcPr>
            <w:tcW w:w="2092" w:type="dxa"/>
          </w:tcPr>
          <w:p w:rsidRPr="00D750C9" w:rsidR="00F56123" w:rsidP="00F56123" w:rsidRDefault="00F56123" w14:paraId="1CD44F6D" w14:textId="69D2962B">
            <w:pPr>
              <w:spacing w:before="40" w:after="40"/>
              <w:jc w:val="left"/>
              <w:rPr>
                <w:rFonts w:cs="Arial"/>
                <w:b/>
              </w:rPr>
            </w:pPr>
            <w:r w:rsidRPr="00D750C9">
              <w:rPr>
                <w:rFonts w:cs="Arial"/>
                <w:b/>
              </w:rPr>
              <w:t>Tabuľka s položkami zmluvy</w:t>
            </w:r>
          </w:p>
        </w:tc>
        <w:tc>
          <w:tcPr>
            <w:tcW w:w="6925" w:type="dxa"/>
          </w:tcPr>
          <w:p w:rsidRPr="00D750C9" w:rsidR="00F56123" w:rsidP="00F56123" w:rsidRDefault="00F56123" w14:paraId="17F7BA94" w14:textId="69C4DF89">
            <w:r w:rsidRPr="00D750C9">
              <w:t>V spodnej časti obrazovky sú prevzaté jednotlivé podmienky/položky z objektu Zmluva</w:t>
            </w:r>
            <w:r w:rsidRPr="00D750C9" w:rsidR="00915036">
              <w:t xml:space="preserve"> o</w:t>
            </w:r>
            <w:r w:rsidRPr="00D750C9" w:rsidR="00035132">
              <w:t> </w:t>
            </w:r>
            <w:r w:rsidRPr="00D750C9" w:rsidR="00915036">
              <w:t>nehnuteľnosti</w:t>
            </w:r>
            <w:r w:rsidRPr="00D750C9" w:rsidR="00035132">
              <w:t xml:space="preserve"> </w:t>
            </w:r>
            <w:r w:rsidRPr="00D750C9" w:rsidR="00915036">
              <w:t>(</w:t>
            </w:r>
            <w:r w:rsidRPr="00D750C9">
              <w:t>RE-FX</w:t>
            </w:r>
            <w:r w:rsidRPr="00D750C9" w:rsidR="00915036">
              <w:t>)</w:t>
            </w:r>
            <w:r w:rsidRPr="00D750C9">
              <w:t>.</w:t>
            </w:r>
          </w:p>
        </w:tc>
      </w:tr>
    </w:tbl>
    <w:p w:rsidRPr="00D750C9" w:rsidR="008F46DF" w:rsidP="008F46DF" w:rsidRDefault="008F46DF" w14:paraId="052C585C" w14:textId="601C3E03"/>
    <w:p w:rsidRPr="00D750C9" w:rsidR="00C93A75" w:rsidP="008F46DF" w:rsidRDefault="006810D1" w14:paraId="471DAAC0" w14:textId="77777777">
      <w:pPr>
        <w:ind w:firstLine="397"/>
      </w:pPr>
      <w:r w:rsidRPr="00D750C9">
        <w:t xml:space="preserve">Po vyplnení povinných polí </w:t>
      </w:r>
      <w:r w:rsidRPr="00D750C9" w:rsidR="00880A8E">
        <w:t xml:space="preserve">a </w:t>
      </w:r>
      <w:r w:rsidRPr="00D750C9">
        <w:t xml:space="preserve">stlačením klávesy ENTER sa </w:t>
      </w:r>
      <w:r w:rsidRPr="00D750C9" w:rsidR="00880A8E">
        <w:t xml:space="preserve">zobrazia aj textové označenia číselníkových </w:t>
      </w:r>
      <w:r w:rsidRPr="00D750C9">
        <w:t>pol</w:t>
      </w:r>
      <w:r w:rsidRPr="00D750C9" w:rsidR="00880A8E">
        <w:t>í</w:t>
      </w:r>
      <w:r w:rsidRPr="00D750C9">
        <w:t xml:space="preserve"> (Názov pri čísle gestora, Meno osoby, Funkcia).</w:t>
      </w:r>
      <w:r w:rsidRPr="00D750C9" w:rsidR="001C4818">
        <w:t xml:space="preserve"> </w:t>
      </w:r>
    </w:p>
    <w:p w:rsidRPr="00D750C9" w:rsidR="00C93A75" w:rsidP="00C93A75" w:rsidRDefault="00C93A75" w14:paraId="381C0160" w14:textId="77777777"/>
    <w:p w:rsidRPr="00D750C9" w:rsidR="00C93A75" w:rsidP="00475579" w:rsidRDefault="00C93A75" w14:paraId="779ADF91" w14:textId="63740994">
      <w:pPr>
        <w:pStyle w:val="Nadpis6"/>
      </w:pPr>
      <w:bookmarkStart w:name="_Toc232499502" w:id="638"/>
      <w:r w:rsidRPr="00D750C9">
        <w:t>Podzáložka Gestori</w:t>
      </w:r>
      <w:bookmarkEnd w:id="638"/>
    </w:p>
    <w:p w:rsidRPr="00D750C9" w:rsidR="00E030D5" w:rsidP="008F46DF" w:rsidRDefault="003E4682" w14:paraId="0A77D38C" w14:textId="1827E12B">
      <w:pPr>
        <w:ind w:firstLine="397"/>
      </w:pPr>
      <w:r w:rsidRPr="00D750C9">
        <w:t xml:space="preserve">Ďalším krokom </w:t>
      </w:r>
      <w:r w:rsidRPr="00D750C9" w:rsidR="00C93A75">
        <w:t xml:space="preserve">pri evidovaní zmluvy do CEZ </w:t>
      </w:r>
      <w:r w:rsidRPr="00D750C9">
        <w:t xml:space="preserve">je evidencia polí </w:t>
      </w:r>
      <w:r w:rsidRPr="00D750C9" w:rsidR="001C4818">
        <w:t xml:space="preserve">na </w:t>
      </w:r>
      <w:r w:rsidRPr="00D750C9" w:rsidR="00C93A75">
        <w:t>pod</w:t>
      </w:r>
      <w:r w:rsidRPr="00D750C9" w:rsidR="00880A8E">
        <w:t>záložke</w:t>
      </w:r>
      <w:r w:rsidRPr="00D750C9" w:rsidR="001C4818">
        <w:t xml:space="preserve"> Gestori</w:t>
      </w:r>
      <w:r w:rsidRPr="00D750C9" w:rsidR="003F523B">
        <w:t>. Priradením gestorov sa umožní prezeranie zmluvy viacerým osobám, prípadne</w:t>
      </w:r>
      <w:r w:rsidRPr="00D750C9" w:rsidR="008F46DF">
        <w:t xml:space="preserve"> </w:t>
      </w:r>
      <w:r w:rsidRPr="00D750C9" w:rsidR="003F523B">
        <w:t>útvarom.</w:t>
      </w:r>
    </w:p>
    <w:p w:rsidRPr="00D750C9" w:rsidR="001C4818" w:rsidP="00E030D5" w:rsidRDefault="005A17D3" w14:paraId="70A631C3" w14:textId="315016D5">
      <w:r w:rsidRPr="00D750C9">
        <w:rPr>
          <w:noProof/>
        </w:rPr>
        <w:drawing>
          <wp:inline distT="0" distB="0" distL="0" distR="0" wp14:anchorId="7892F2EF" wp14:editId="3B677FE9">
            <wp:extent cx="5732145" cy="2598420"/>
            <wp:effectExtent l="0" t="0" r="1905" b="0"/>
            <wp:docPr id="844" name="Obrázok 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 name="Obrázok 844"/>
                    <pic:cNvPicPr/>
                  </pic:nvPicPr>
                  <pic:blipFill>
                    <a:blip r:embed="rId465" cstate="print">
                      <a:extLst>
                        <a:ext uri="{28A0092B-C50C-407E-A947-70E740481C1C}">
                          <a14:useLocalDpi xmlns:a14="http://schemas.microsoft.com/office/drawing/2010/main"/>
                        </a:ext>
                      </a:extLst>
                    </a:blip>
                    <a:stretch>
                      <a:fillRect/>
                    </a:stretch>
                  </pic:blipFill>
                  <pic:spPr>
                    <a:xfrm>
                      <a:off x="0" y="0"/>
                      <a:ext cx="5732145" cy="2598420"/>
                    </a:xfrm>
                    <a:prstGeom prst="rect">
                      <a:avLst/>
                    </a:prstGeom>
                  </pic:spPr>
                </pic:pic>
              </a:graphicData>
            </a:graphic>
          </wp:inline>
        </w:drawing>
      </w:r>
    </w:p>
    <w:p w:rsidRPr="00D750C9" w:rsidR="001C4818" w:rsidP="001C4818" w:rsidRDefault="001C4818" w14:paraId="17D33B1F" w14:textId="1D8FCDBC">
      <w:pPr>
        <w:ind w:firstLine="397"/>
      </w:pPr>
    </w:p>
    <w:p w:rsidRPr="00D750C9" w:rsidR="001C4818" w:rsidP="00011E88" w:rsidRDefault="006C474C" w14:paraId="30D464FD" w14:textId="566DCAEB">
      <w:r w:rsidRPr="00D750C9">
        <w:t xml:space="preserve">Na </w:t>
      </w:r>
      <w:r w:rsidRPr="00D750C9" w:rsidR="00C93A75">
        <w:t>pod</w:t>
      </w:r>
      <w:r w:rsidRPr="00D750C9">
        <w:t xml:space="preserve">záložke </w:t>
      </w:r>
      <w:r w:rsidRPr="00D750C9" w:rsidR="001C4818">
        <w:t>Gestori</w:t>
      </w:r>
      <w:r w:rsidRPr="00D750C9">
        <w:t xml:space="preserve"> sa evidujú voliteľné polia: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76"/>
        <w:gridCol w:w="6041"/>
      </w:tblGrid>
      <w:tr w:rsidRPr="00D750C9" w:rsidR="001C4818" w:rsidTr="00955CA5" w14:paraId="2A7FCFC6" w14:textId="77777777">
        <w:trPr>
          <w:tblHeader/>
        </w:trPr>
        <w:tc>
          <w:tcPr>
            <w:tcW w:w="1980" w:type="dxa"/>
            <w:shd w:val="clear" w:color="auto" w:fill="D9D9D9"/>
          </w:tcPr>
          <w:p w:rsidRPr="00D750C9" w:rsidR="001C4818" w:rsidRDefault="001C4818" w14:paraId="32CFFE53" w14:textId="77777777">
            <w:pPr>
              <w:spacing w:before="40" w:after="40"/>
              <w:jc w:val="left"/>
              <w:rPr>
                <w:rFonts w:cs="Arial"/>
                <w:b/>
              </w:rPr>
            </w:pPr>
            <w:r w:rsidRPr="00D750C9">
              <w:rPr>
                <w:rFonts w:cs="Arial"/>
                <w:b/>
              </w:rPr>
              <w:t>Pole</w:t>
            </w:r>
          </w:p>
        </w:tc>
        <w:tc>
          <w:tcPr>
            <w:tcW w:w="7037" w:type="dxa"/>
            <w:shd w:val="clear" w:color="auto" w:fill="D9D9D9"/>
          </w:tcPr>
          <w:p w:rsidRPr="00D750C9" w:rsidR="001C4818" w:rsidRDefault="001C4818" w14:paraId="705C92FC" w14:textId="77777777">
            <w:pPr>
              <w:spacing w:before="40" w:after="40"/>
              <w:jc w:val="left"/>
              <w:rPr>
                <w:rFonts w:cs="Arial"/>
                <w:b/>
              </w:rPr>
            </w:pPr>
            <w:r w:rsidRPr="00D750C9">
              <w:rPr>
                <w:rFonts w:cs="Arial"/>
                <w:b/>
              </w:rPr>
              <w:t>Popis</w:t>
            </w:r>
          </w:p>
        </w:tc>
      </w:tr>
      <w:tr w:rsidRPr="00D750C9" w:rsidR="001C4818" w:rsidTr="00955CA5" w14:paraId="4E43899B" w14:textId="77777777">
        <w:tc>
          <w:tcPr>
            <w:tcW w:w="1980" w:type="dxa"/>
          </w:tcPr>
          <w:p w:rsidRPr="00D750C9" w:rsidR="001C4818" w:rsidRDefault="001C4818" w14:paraId="0452AD15" w14:textId="77777777">
            <w:pPr>
              <w:spacing w:before="40" w:after="40"/>
              <w:jc w:val="left"/>
              <w:rPr>
                <w:rFonts w:cs="Arial"/>
                <w:b/>
              </w:rPr>
            </w:pPr>
            <w:r w:rsidRPr="00D750C9">
              <w:rPr>
                <w:rFonts w:cs="Arial"/>
                <w:b/>
              </w:rPr>
              <w:t>Číslo gestora</w:t>
            </w:r>
          </w:p>
        </w:tc>
        <w:tc>
          <w:tcPr>
            <w:tcW w:w="7037" w:type="dxa"/>
          </w:tcPr>
          <w:p w:rsidRPr="00D750C9" w:rsidR="001C4818" w:rsidP="003F523B" w:rsidRDefault="00D85BEB" w14:paraId="72C6C369" w14:textId="70DEC559">
            <w:pPr>
              <w:spacing w:before="40" w:after="40"/>
              <w:jc w:val="left"/>
              <w:rPr>
                <w:rFonts w:asciiTheme="minorHAnsi" w:hAnsiTheme="minorHAnsi" w:cstheme="minorHAnsi"/>
                <w:shd w:val="clear" w:color="auto" w:fill="FFFFFF"/>
              </w:rPr>
            </w:pPr>
            <w:r w:rsidRPr="00D750C9">
              <w:rPr>
                <w:rFonts w:asciiTheme="minorHAnsi" w:hAnsiTheme="minorHAnsi" w:cstheme="minorHAnsi"/>
                <w:shd w:val="clear" w:color="auto" w:fill="FFFFFF"/>
              </w:rPr>
              <w:t>Číslo gestora prevzaté z podzáložky Základné dáta zmluvy</w:t>
            </w:r>
          </w:p>
        </w:tc>
      </w:tr>
      <w:tr w:rsidRPr="00D750C9" w:rsidR="00E37505" w14:paraId="26A7B801" w14:textId="77777777">
        <w:tc>
          <w:tcPr>
            <w:tcW w:w="9017" w:type="dxa"/>
            <w:gridSpan w:val="2"/>
          </w:tcPr>
          <w:p w:rsidRPr="00D750C9" w:rsidR="00E37505" w:rsidP="003F523B" w:rsidRDefault="00E37505" w14:paraId="05928EF7" w14:textId="5DBC949D">
            <w:pPr>
              <w:spacing w:before="40" w:after="40"/>
              <w:jc w:val="left"/>
            </w:pPr>
            <w:r w:rsidRPr="00D750C9">
              <w:rPr>
                <w:rFonts w:cs="Arial"/>
                <w:b/>
                <w:i/>
                <w:iCs/>
              </w:rPr>
              <w:t>Tabuľka ďalších gestorov:</w:t>
            </w:r>
            <w:r w:rsidRPr="00D750C9" w:rsidR="00931130">
              <w:rPr>
                <w:rFonts w:cs="Arial"/>
                <w:b/>
                <w:i/>
                <w:iCs/>
              </w:rPr>
              <w:t xml:space="preserve"> </w:t>
            </w:r>
            <w:r w:rsidRPr="00D750C9" w:rsidR="00931130">
              <w:t xml:space="preserve">V prípade potreby pridať ďalšieho gestora, v pravej časti obrazovky v poli „Číslo gestora“ vybrať gestora pomocou match-kódu, následne po výbere kliknúť na ikonu </w:t>
            </w:r>
            <w:r w:rsidRPr="00D750C9" w:rsidR="00931130">
              <w:rPr>
                <w:noProof/>
              </w:rPr>
              <w:drawing>
                <wp:inline distT="0" distB="0" distL="0" distR="0" wp14:anchorId="02117A50" wp14:editId="5DCA77EC">
                  <wp:extent cx="891540" cy="115901"/>
                  <wp:effectExtent l="0" t="0" r="3810" b="0"/>
                  <wp:docPr id="801" name="Obrázok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Obrázok 381"/>
                          <pic:cNvPicPr/>
                        </pic:nvPicPr>
                        <pic:blipFill>
                          <a:blip r:embed="rId466">
                            <a:extLst>
                              <a:ext uri="{28A0092B-C50C-407E-A947-70E740481C1C}">
                                <a14:useLocalDpi xmlns:a14="http://schemas.microsoft.com/office/drawing/2010/main"/>
                              </a:ext>
                            </a:extLst>
                          </a:blip>
                          <a:stretch>
                            <a:fillRect/>
                          </a:stretch>
                        </pic:blipFill>
                        <pic:spPr>
                          <a:xfrm>
                            <a:off x="0" y="0"/>
                            <a:ext cx="972602" cy="126439"/>
                          </a:xfrm>
                          <a:prstGeom prst="rect">
                            <a:avLst/>
                          </a:prstGeom>
                        </pic:spPr>
                      </pic:pic>
                    </a:graphicData>
                  </a:graphic>
                </wp:inline>
              </w:drawing>
            </w:r>
            <w:r w:rsidRPr="00D750C9" w:rsidR="00931130">
              <w:t xml:space="preserve"> - Pridanie gestora</w:t>
            </w:r>
            <w:r w:rsidRPr="00D750C9" w:rsidR="000B574B">
              <w:t>. V tabuľke sa zobrazia dáta pridaného gestora:</w:t>
            </w:r>
          </w:p>
          <w:p w:rsidRPr="00D750C9" w:rsidR="00786B5F" w:rsidP="003F523B" w:rsidRDefault="00786B5F" w14:paraId="012C96F4" w14:textId="2C2D9B4C">
            <w:pPr>
              <w:spacing w:before="40" w:after="40"/>
              <w:jc w:val="left"/>
              <w:rPr>
                <w:rFonts w:cs="Arial"/>
                <w:b/>
              </w:rPr>
            </w:pPr>
            <w:r w:rsidRPr="00D750C9">
              <w:rPr>
                <w:rFonts w:cs="Arial"/>
                <w:b/>
                <w:noProof/>
              </w:rPr>
              <w:drawing>
                <wp:inline distT="0" distB="0" distL="0" distR="0" wp14:anchorId="6CAB71C6" wp14:editId="0838977E">
                  <wp:extent cx="5732145" cy="1267460"/>
                  <wp:effectExtent l="0" t="0" r="1905" b="8890"/>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7"/>
                          <a:stretch>
                            <a:fillRect/>
                          </a:stretch>
                        </pic:blipFill>
                        <pic:spPr>
                          <a:xfrm>
                            <a:off x="0" y="0"/>
                            <a:ext cx="5732145" cy="1267460"/>
                          </a:xfrm>
                          <a:prstGeom prst="rect">
                            <a:avLst/>
                          </a:prstGeom>
                        </pic:spPr>
                      </pic:pic>
                    </a:graphicData>
                  </a:graphic>
                </wp:inline>
              </w:drawing>
            </w:r>
          </w:p>
        </w:tc>
      </w:tr>
      <w:tr w:rsidRPr="00D750C9" w:rsidR="009B7BC6" w:rsidTr="00955CA5" w14:paraId="5F9BC4ED" w14:textId="77777777">
        <w:tc>
          <w:tcPr>
            <w:tcW w:w="1980" w:type="dxa"/>
          </w:tcPr>
          <w:p w:rsidRPr="00D750C9" w:rsidR="009B7BC6" w:rsidRDefault="00E37505" w14:paraId="4D50E7BD" w14:textId="615CB449">
            <w:pPr>
              <w:spacing w:before="40" w:after="40"/>
              <w:jc w:val="left"/>
              <w:rPr>
                <w:rFonts w:cs="Arial"/>
                <w:b/>
              </w:rPr>
            </w:pPr>
            <w:r w:rsidRPr="00D750C9">
              <w:rPr>
                <w:rFonts w:cs="Arial"/>
                <w:b/>
              </w:rPr>
              <w:t>Číslo gestora</w:t>
            </w:r>
          </w:p>
        </w:tc>
        <w:tc>
          <w:tcPr>
            <w:tcW w:w="7037" w:type="dxa"/>
          </w:tcPr>
          <w:p w:rsidRPr="00D750C9" w:rsidR="009B7BC6" w:rsidP="003F523B" w:rsidRDefault="00A23436" w14:paraId="33D72463" w14:textId="565F45B0">
            <w:pPr>
              <w:spacing w:before="40" w:after="40"/>
              <w:jc w:val="left"/>
              <w:rPr>
                <w:rFonts w:asciiTheme="minorHAnsi" w:hAnsiTheme="minorHAnsi" w:cstheme="minorHAnsi"/>
                <w:shd w:val="clear" w:color="auto" w:fill="FFFFFF"/>
              </w:rPr>
            </w:pPr>
            <w:r w:rsidRPr="00D750C9">
              <w:rPr>
                <w:rFonts w:asciiTheme="minorHAnsi" w:hAnsiTheme="minorHAnsi" w:cstheme="minorHAnsi"/>
                <w:shd w:val="clear" w:color="auto" w:fill="FFFFFF"/>
              </w:rPr>
              <w:t>Číslo pridaného gestora</w:t>
            </w:r>
          </w:p>
        </w:tc>
      </w:tr>
      <w:tr w:rsidRPr="00D750C9" w:rsidR="009B7BC6" w:rsidTr="00955CA5" w14:paraId="73F2F177" w14:textId="77777777">
        <w:tc>
          <w:tcPr>
            <w:tcW w:w="1980" w:type="dxa"/>
          </w:tcPr>
          <w:p w:rsidRPr="00D750C9" w:rsidR="009B7BC6" w:rsidRDefault="00E37505" w14:paraId="525066F6" w14:textId="0873C2CB">
            <w:pPr>
              <w:spacing w:before="40" w:after="40"/>
              <w:jc w:val="left"/>
              <w:rPr>
                <w:rFonts w:cs="Arial"/>
                <w:b/>
              </w:rPr>
            </w:pPr>
            <w:r w:rsidRPr="00D750C9">
              <w:rPr>
                <w:rFonts w:cs="Arial"/>
                <w:b/>
              </w:rPr>
              <w:t>Založenie dodatku</w:t>
            </w:r>
          </w:p>
        </w:tc>
        <w:tc>
          <w:tcPr>
            <w:tcW w:w="7037" w:type="dxa"/>
          </w:tcPr>
          <w:p w:rsidRPr="00D750C9" w:rsidR="009B7BC6" w:rsidP="003F523B" w:rsidRDefault="00A23436" w14:paraId="718AC6A1" w14:textId="0512C7AE">
            <w:pPr>
              <w:spacing w:before="40" w:after="40"/>
              <w:jc w:val="left"/>
              <w:rPr>
                <w:rFonts w:asciiTheme="minorHAnsi" w:hAnsiTheme="minorHAnsi" w:cstheme="minorHAnsi"/>
                <w:shd w:val="clear" w:color="auto" w:fill="FFFFFF"/>
              </w:rPr>
            </w:pPr>
            <w:r w:rsidRPr="00D750C9">
              <w:rPr>
                <w:rFonts w:asciiTheme="minorHAnsi" w:hAnsiTheme="minorHAnsi" w:cstheme="minorHAnsi"/>
                <w:shd w:val="clear" w:color="auto" w:fill="FFFFFF"/>
              </w:rPr>
              <w:t xml:space="preserve">Ak je pole zakliknuté, </w:t>
            </w:r>
            <w:r w:rsidRPr="00D750C9" w:rsidR="00386CA0">
              <w:rPr>
                <w:rFonts w:asciiTheme="minorHAnsi" w:hAnsiTheme="minorHAnsi" w:cstheme="minorHAnsi"/>
                <w:shd w:val="clear" w:color="auto" w:fill="FFFFFF"/>
              </w:rPr>
              <w:t xml:space="preserve">gestor má </w:t>
            </w:r>
            <w:r w:rsidRPr="00D750C9" w:rsidR="00B017EA">
              <w:rPr>
                <w:rFonts w:asciiTheme="minorHAnsi" w:hAnsiTheme="minorHAnsi" w:cstheme="minorHAnsi"/>
                <w:shd w:val="clear" w:color="auto" w:fill="FFFFFF"/>
              </w:rPr>
              <w:t>priradené</w:t>
            </w:r>
            <w:r w:rsidRPr="00D750C9" w:rsidR="00386CA0">
              <w:rPr>
                <w:rFonts w:asciiTheme="minorHAnsi" w:hAnsiTheme="minorHAnsi" w:cstheme="minorHAnsi"/>
                <w:shd w:val="clear" w:color="auto" w:fill="FFFFFF"/>
              </w:rPr>
              <w:t xml:space="preserve"> práva pri evidovaní dodatkov</w:t>
            </w:r>
          </w:p>
        </w:tc>
      </w:tr>
      <w:tr w:rsidRPr="00D750C9" w:rsidR="00E37505" w:rsidTr="00955CA5" w14:paraId="0427CBE2" w14:textId="77777777">
        <w:tc>
          <w:tcPr>
            <w:tcW w:w="1980" w:type="dxa"/>
          </w:tcPr>
          <w:p w:rsidRPr="00D750C9" w:rsidR="00E37505" w:rsidRDefault="00E37505" w14:paraId="3779BB37" w14:textId="51048475">
            <w:pPr>
              <w:spacing w:before="40" w:after="40"/>
              <w:jc w:val="left"/>
              <w:rPr>
                <w:rFonts w:cs="Arial"/>
                <w:b/>
              </w:rPr>
            </w:pPr>
            <w:r w:rsidRPr="00D750C9">
              <w:rPr>
                <w:rFonts w:cs="Arial"/>
                <w:b/>
              </w:rPr>
              <w:t>Zmena/generovanie</w:t>
            </w:r>
          </w:p>
        </w:tc>
        <w:tc>
          <w:tcPr>
            <w:tcW w:w="7037" w:type="dxa"/>
          </w:tcPr>
          <w:p w:rsidRPr="00D750C9" w:rsidR="00E37505" w:rsidP="003F523B" w:rsidRDefault="00386CA0" w14:paraId="540FFB48" w14:textId="4E505D12">
            <w:pPr>
              <w:spacing w:before="40" w:after="40"/>
              <w:jc w:val="left"/>
              <w:rPr>
                <w:rFonts w:asciiTheme="minorHAnsi" w:hAnsiTheme="minorHAnsi" w:cstheme="minorHAnsi"/>
                <w:shd w:val="clear" w:color="auto" w:fill="FFFFFF"/>
              </w:rPr>
            </w:pPr>
            <w:r w:rsidRPr="00D750C9">
              <w:rPr>
                <w:rFonts w:asciiTheme="minorHAnsi" w:hAnsiTheme="minorHAnsi" w:cstheme="minorHAnsi"/>
                <w:shd w:val="clear" w:color="auto" w:fill="FFFFFF"/>
              </w:rPr>
              <w:t xml:space="preserve">Ak je pole zakliknuté, gestor má </w:t>
            </w:r>
            <w:r w:rsidRPr="00D750C9" w:rsidR="00696650">
              <w:rPr>
                <w:rFonts w:asciiTheme="minorHAnsi" w:hAnsiTheme="minorHAnsi" w:cstheme="minorHAnsi"/>
                <w:shd w:val="clear" w:color="auto" w:fill="FFFFFF"/>
              </w:rPr>
              <w:t>priradené</w:t>
            </w:r>
            <w:r w:rsidRPr="00D750C9">
              <w:rPr>
                <w:rFonts w:asciiTheme="minorHAnsi" w:hAnsiTheme="minorHAnsi" w:cstheme="minorHAnsi"/>
                <w:shd w:val="clear" w:color="auto" w:fill="FFFFFF"/>
              </w:rPr>
              <w:t xml:space="preserve"> práva pri zmene dodatkov</w:t>
            </w:r>
          </w:p>
        </w:tc>
      </w:tr>
      <w:tr w:rsidRPr="00D750C9" w:rsidR="00931130" w:rsidTr="00955CA5" w14:paraId="2A35BE51" w14:textId="77777777">
        <w:tc>
          <w:tcPr>
            <w:tcW w:w="1980" w:type="dxa"/>
          </w:tcPr>
          <w:p w:rsidRPr="00D750C9" w:rsidR="00931130" w:rsidRDefault="00931130" w14:paraId="72629893" w14:textId="1C665ADD">
            <w:pPr>
              <w:spacing w:before="40" w:after="40"/>
              <w:jc w:val="left"/>
              <w:rPr>
                <w:rFonts w:cs="Arial"/>
                <w:b/>
              </w:rPr>
            </w:pPr>
            <w:r w:rsidRPr="00D750C9">
              <w:rPr>
                <w:rFonts w:cs="Arial"/>
                <w:b/>
              </w:rPr>
              <w:t>Názov gestora</w:t>
            </w:r>
          </w:p>
        </w:tc>
        <w:tc>
          <w:tcPr>
            <w:tcW w:w="7037" w:type="dxa"/>
          </w:tcPr>
          <w:p w:rsidRPr="00D750C9" w:rsidR="00931130" w:rsidP="003F523B" w:rsidRDefault="00386CA0" w14:paraId="4B8436C3" w14:textId="77F1BD78">
            <w:pPr>
              <w:spacing w:before="40" w:after="40"/>
              <w:jc w:val="left"/>
              <w:rPr>
                <w:rFonts w:asciiTheme="minorHAnsi" w:hAnsiTheme="minorHAnsi" w:cstheme="minorHAnsi"/>
                <w:shd w:val="clear" w:color="auto" w:fill="FFFFFF"/>
              </w:rPr>
            </w:pPr>
            <w:r w:rsidRPr="00D750C9">
              <w:t>Pole automaticky naplnené systémom po zadaní konkrétneho gestora</w:t>
            </w:r>
          </w:p>
        </w:tc>
      </w:tr>
    </w:tbl>
    <w:p w:rsidRPr="00D750C9" w:rsidR="003F523B" w:rsidP="003F523B" w:rsidRDefault="003F523B" w14:paraId="62FCCE1C" w14:textId="77777777"/>
    <w:p w:rsidRPr="00D750C9" w:rsidR="00C444DE" w:rsidP="00475579" w:rsidRDefault="00C444DE" w14:paraId="0E2F29A4" w14:textId="7895CF6A">
      <w:pPr>
        <w:pStyle w:val="Nadpis6"/>
      </w:pPr>
      <w:bookmarkStart w:name="_Toc232499503" w:id="639"/>
      <w:r w:rsidRPr="00D750C9">
        <w:t>Uloženie dát zmluvy CEZ</w:t>
      </w:r>
      <w:bookmarkEnd w:id="639"/>
    </w:p>
    <w:p w:rsidRPr="00D750C9" w:rsidR="006E6B06" w:rsidP="00BE0C8A" w:rsidRDefault="00386CA0" w14:paraId="1481DEC3" w14:textId="77777777">
      <w:pPr>
        <w:ind w:firstLine="397"/>
      </w:pPr>
      <w:r w:rsidRPr="00D750C9">
        <w:t>Po vyplnení polí v obidvoch podzáložkách kliknúť na ikonu</w:t>
      </w:r>
      <w:r w:rsidRPr="00D750C9" w:rsidR="00E030D5">
        <w:t xml:space="preserve"> </w:t>
      </w:r>
      <w:r w:rsidRPr="00D750C9" w:rsidR="00E030D5">
        <w:rPr>
          <w:noProof/>
        </w:rPr>
        <w:drawing>
          <wp:inline distT="0" distB="0" distL="0" distR="0" wp14:anchorId="270485E5" wp14:editId="3C6A8704">
            <wp:extent cx="590550" cy="119887"/>
            <wp:effectExtent l="0" t="0" r="0" b="0"/>
            <wp:docPr id="807" name="Obrázok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 name="Obrázok 446"/>
                    <pic:cNvPicPr/>
                  </pic:nvPicPr>
                  <pic:blipFill>
                    <a:blip r:embed="rId468">
                      <a:extLst>
                        <a:ext uri="{28A0092B-C50C-407E-A947-70E740481C1C}">
                          <a14:useLocalDpi xmlns:a14="http://schemas.microsoft.com/office/drawing/2010/main"/>
                        </a:ext>
                      </a:extLst>
                    </a:blip>
                    <a:stretch>
                      <a:fillRect/>
                    </a:stretch>
                  </pic:blipFill>
                  <pic:spPr>
                    <a:xfrm>
                      <a:off x="0" y="0"/>
                      <a:ext cx="629288" cy="127751"/>
                    </a:xfrm>
                    <a:prstGeom prst="rect">
                      <a:avLst/>
                    </a:prstGeom>
                  </pic:spPr>
                </pic:pic>
              </a:graphicData>
            </a:graphic>
          </wp:inline>
        </w:drawing>
      </w:r>
      <w:r w:rsidRPr="00D750C9" w:rsidR="00E030D5">
        <w:t xml:space="preserve"> - Prevzatie dát. </w:t>
      </w:r>
      <w:r w:rsidRPr="00D750C9" w:rsidR="00963254">
        <w:t>V záložke RE-FX -&gt; CEZ v kmeňovej karte Zmluvy o</w:t>
      </w:r>
      <w:r w:rsidRPr="00D750C9" w:rsidR="00BE0C8A">
        <w:t> </w:t>
      </w:r>
      <w:r w:rsidRPr="00D750C9" w:rsidR="00963254">
        <w:t>nehnuteľnosti</w:t>
      </w:r>
      <w:r w:rsidRPr="00D750C9" w:rsidR="00BE0C8A">
        <w:t xml:space="preserve"> je vložený nový riadok s novou zmluvou (CEZ), ktorá </w:t>
      </w:r>
      <w:r w:rsidRPr="00D750C9" w:rsidR="00F94683">
        <w:t xml:space="preserve">má zatiaľ príznak </w:t>
      </w:r>
      <w:r w:rsidRPr="00D750C9" w:rsidR="00F94683">
        <w:rPr>
          <w:noProof/>
        </w:rPr>
        <w:drawing>
          <wp:inline distT="0" distB="0" distL="0" distR="0" wp14:anchorId="0C8EEFA4" wp14:editId="64A22B78">
            <wp:extent cx="198120" cy="101002"/>
            <wp:effectExtent l="0" t="0" r="0" b="0"/>
            <wp:docPr id="815" name="Obrázok 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 name="Obrázok 760"/>
                    <pic:cNvPicPr/>
                  </pic:nvPicPr>
                  <pic:blipFill>
                    <a:blip r:embed="rId469" cstate="print">
                      <a:extLst>
                        <a:ext uri="{28A0092B-C50C-407E-A947-70E740481C1C}">
                          <a14:useLocalDpi xmlns:a14="http://schemas.microsoft.com/office/drawing/2010/main"/>
                        </a:ext>
                      </a:extLst>
                    </a:blip>
                    <a:stretch>
                      <a:fillRect/>
                    </a:stretch>
                  </pic:blipFill>
                  <pic:spPr>
                    <a:xfrm>
                      <a:off x="0" y="0"/>
                      <a:ext cx="203569" cy="103780"/>
                    </a:xfrm>
                    <a:prstGeom prst="rect">
                      <a:avLst/>
                    </a:prstGeom>
                  </pic:spPr>
                </pic:pic>
              </a:graphicData>
            </a:graphic>
          </wp:inline>
        </w:drawing>
      </w:r>
      <w:r w:rsidRPr="00D750C9" w:rsidR="00F94683">
        <w:t xml:space="preserve"> - Nová, neuložené. </w:t>
      </w:r>
    </w:p>
    <w:p w:rsidRPr="00D750C9" w:rsidR="00C444DE" w:rsidP="00BE0C8A" w:rsidRDefault="00C444DE" w14:paraId="42E568C4" w14:textId="77777777">
      <w:pPr>
        <w:ind w:firstLine="397"/>
      </w:pPr>
    </w:p>
    <w:p w:rsidRPr="00D750C9" w:rsidR="00206D39" w:rsidP="00C444DE" w:rsidRDefault="00C444DE" w14:paraId="3D7AE2D8" w14:textId="77777777">
      <w:pPr>
        <w:ind w:firstLine="397"/>
      </w:pPr>
      <w:r w:rsidRPr="00D750C9">
        <w:t xml:space="preserve">Pred uložením </w:t>
      </w:r>
      <w:r w:rsidRPr="00D750C9" w:rsidR="00874923">
        <w:t>dát</w:t>
      </w:r>
      <w:r w:rsidRPr="00D750C9">
        <w:t xml:space="preserve"> kliknúť </w:t>
      </w:r>
      <w:r w:rsidRPr="00D750C9" w:rsidR="00506C34">
        <w:t>na i</w:t>
      </w:r>
      <w:r w:rsidRPr="00D750C9" w:rsidR="00506C34">
        <w:rPr>
          <w:rFonts w:cs="Arial"/>
          <w:bCs/>
          <w:iCs/>
          <w:szCs w:val="20"/>
        </w:rPr>
        <w:t xml:space="preserve">konu </w:t>
      </w:r>
      <w:r w:rsidRPr="00D750C9" w:rsidR="00506C34">
        <w:rPr>
          <w:rFonts w:cs="Arial"/>
          <w:bCs/>
          <w:iCs/>
          <w:noProof/>
          <w:szCs w:val="20"/>
        </w:rPr>
        <w:drawing>
          <wp:inline distT="0" distB="0" distL="0" distR="0" wp14:anchorId="0B63CB72" wp14:editId="4E5D1958">
            <wp:extent cx="587852" cy="108585"/>
            <wp:effectExtent l="0" t="0" r="3175" b="5715"/>
            <wp:docPr id="54"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0">
                      <a:extLst>
                        <a:ext uri="{28A0092B-C50C-407E-A947-70E740481C1C}">
                          <a14:useLocalDpi xmlns:a14="http://schemas.microsoft.com/office/drawing/2010/main"/>
                        </a:ext>
                      </a:extLst>
                    </a:blip>
                    <a:srcRect/>
                    <a:stretch>
                      <a:fillRect/>
                    </a:stretch>
                  </pic:blipFill>
                  <pic:spPr bwMode="auto">
                    <a:xfrm>
                      <a:off x="0" y="0"/>
                      <a:ext cx="696433" cy="128642"/>
                    </a:xfrm>
                    <a:prstGeom prst="rect">
                      <a:avLst/>
                    </a:prstGeom>
                    <a:noFill/>
                    <a:ln>
                      <a:noFill/>
                    </a:ln>
                  </pic:spPr>
                </pic:pic>
              </a:graphicData>
            </a:graphic>
          </wp:inline>
        </w:drawing>
      </w:r>
      <w:r w:rsidRPr="00D750C9" w:rsidR="00506C34">
        <w:rPr>
          <w:rFonts w:cs="Arial"/>
          <w:bCs/>
          <w:iCs/>
          <w:szCs w:val="20"/>
        </w:rPr>
        <w:t xml:space="preserve"> - Kontrola CEZ alebo </w:t>
      </w:r>
      <w:r w:rsidRPr="00D750C9">
        <w:t xml:space="preserve">na ikonu </w:t>
      </w:r>
      <w:r w:rsidRPr="00D750C9">
        <w:rPr>
          <w:noProof/>
        </w:rPr>
        <w:drawing>
          <wp:inline distT="0" distB="0" distL="0" distR="0" wp14:anchorId="5482B7D8" wp14:editId="35D3C24B">
            <wp:extent cx="133357" cy="139707"/>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w:t>
      </w:r>
      <w:r w:rsidRPr="00D750C9" w:rsidR="00506C34">
        <w:t xml:space="preserve"> (v hornej lište kmeňovej karty Zmluvy o nehnuteľnosti)</w:t>
      </w:r>
      <w:r w:rsidRPr="00D750C9">
        <w:t xml:space="preserve">, kedy systém skontroluje, či sú všetky povinné polia vyplnené. </w:t>
      </w:r>
    </w:p>
    <w:p w:rsidRPr="00D750C9" w:rsidR="00206D39" w:rsidP="00C444DE" w:rsidRDefault="00206D39" w14:paraId="4D848E5D" w14:textId="77777777">
      <w:pPr>
        <w:ind w:firstLine="397"/>
      </w:pPr>
    </w:p>
    <w:p w:rsidRPr="00D750C9" w:rsidR="00960C14" w:rsidP="00BE0C8A" w:rsidRDefault="00206D39" w14:paraId="074C5311" w14:textId="2C80D84A">
      <w:pPr>
        <w:ind w:firstLine="397"/>
      </w:pPr>
      <w:r w:rsidRPr="00D750C9">
        <w:t xml:space="preserve">V prípade, že systém </w:t>
      </w:r>
      <w:r w:rsidRPr="00D750C9" w:rsidR="005712B8">
        <w:t>zobrazí</w:t>
      </w:r>
      <w:r w:rsidRPr="00D750C9">
        <w:t xml:space="preserve"> hlásenie: </w:t>
      </w:r>
      <w:r w:rsidRPr="00D750C9">
        <w:rPr>
          <w:noProof/>
        </w:rPr>
        <w:drawing>
          <wp:inline distT="0" distB="0" distL="0" distR="0" wp14:anchorId="7F65CCC1" wp14:editId="358BC6F9">
            <wp:extent cx="1260760" cy="142240"/>
            <wp:effectExtent l="0" t="0" r="0" b="0"/>
            <wp:docPr id="290" name="Obrázok 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 name="Obrázok 762"/>
                    <pic:cNvPicPr/>
                  </pic:nvPicPr>
                  <pic:blipFill>
                    <a:blip r:embed="rId471">
                      <a:extLst>
                        <a:ext uri="{28A0092B-C50C-407E-A947-70E740481C1C}">
                          <a14:useLocalDpi xmlns:a14="http://schemas.microsoft.com/office/drawing/2010/main"/>
                        </a:ext>
                      </a:extLst>
                    </a:blip>
                    <a:stretch>
                      <a:fillRect/>
                    </a:stretch>
                  </pic:blipFill>
                  <pic:spPr>
                    <a:xfrm>
                      <a:off x="0" y="0"/>
                      <a:ext cx="1289264" cy="145456"/>
                    </a:xfrm>
                    <a:prstGeom prst="rect">
                      <a:avLst/>
                    </a:prstGeom>
                  </pic:spPr>
                </pic:pic>
              </a:graphicData>
            </a:graphic>
          </wp:inline>
        </w:drawing>
      </w:r>
      <w:r w:rsidRPr="00D750C9">
        <w:t xml:space="preserve">, uložiť </w:t>
      </w:r>
      <w:r w:rsidRPr="00D750C9" w:rsidR="00C64C6F">
        <w:t>Z</w:t>
      </w:r>
      <w:r w:rsidRPr="00D750C9">
        <w:t>mluvu</w:t>
      </w:r>
      <w:r w:rsidRPr="00D750C9" w:rsidR="00C64C6F">
        <w:t xml:space="preserve"> o nehnuteľnosti </w:t>
      </w:r>
      <w:r w:rsidRPr="00D750C9" w:rsidR="0043747C">
        <w:t>kliknutím na</w:t>
      </w:r>
      <w:r w:rsidRPr="00D750C9" w:rsidR="00C444DE">
        <w:t xml:space="preserve"> ikonu </w:t>
      </w:r>
      <w:r w:rsidRPr="00D750C9" w:rsidR="00C444DE">
        <w:rPr>
          <w:noProof/>
        </w:rPr>
        <w:drawing>
          <wp:inline distT="0" distB="0" distL="0" distR="0" wp14:anchorId="17D19582" wp14:editId="5E616308">
            <wp:extent cx="114306" cy="114306"/>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C444DE">
        <w:t xml:space="preserve"> - Uloženie. </w:t>
      </w:r>
      <w:r w:rsidRPr="00D750C9" w:rsidR="00AD5CF1">
        <w:t xml:space="preserve">Novozaevidovaná zmluva CEZ je na pozadí uložená, v </w:t>
      </w:r>
      <w:r w:rsidRPr="00D750C9" w:rsidR="00EA271C">
        <w:t xml:space="preserve">riadku zmluvy (CEZ) </w:t>
      </w:r>
      <w:r w:rsidRPr="00D750C9" w:rsidR="00AD5CF1">
        <w:t xml:space="preserve">sa </w:t>
      </w:r>
      <w:r w:rsidRPr="00D750C9" w:rsidR="00EA271C">
        <w:t xml:space="preserve">zobrazí </w:t>
      </w:r>
      <w:r w:rsidRPr="00D750C9" w:rsidR="00114FBC">
        <w:t>nov</w:t>
      </w:r>
      <w:r w:rsidRPr="00D750C9" w:rsidR="00955CA5">
        <w:t>ý</w:t>
      </w:r>
      <w:r w:rsidRPr="00D750C9" w:rsidR="00EA271C">
        <w:t xml:space="preserve"> </w:t>
      </w:r>
      <w:r w:rsidRPr="00D750C9" w:rsidR="00AD5CF1">
        <w:t>prí</w:t>
      </w:r>
      <w:r w:rsidRPr="00D750C9" w:rsidR="00EA271C">
        <w:t xml:space="preserve">znak </w:t>
      </w:r>
      <w:r w:rsidRPr="00D750C9" w:rsidR="00637B9E">
        <w:rPr>
          <w:noProof/>
        </w:rPr>
        <w:drawing>
          <wp:inline distT="0" distB="0" distL="0" distR="0" wp14:anchorId="65F64774" wp14:editId="34200C4D">
            <wp:extent cx="234962" cy="107956"/>
            <wp:effectExtent l="0" t="0" r="0" b="6350"/>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2"/>
                    <a:stretch>
                      <a:fillRect/>
                    </a:stretch>
                  </pic:blipFill>
                  <pic:spPr>
                    <a:xfrm>
                      <a:off x="0" y="0"/>
                      <a:ext cx="234962" cy="107956"/>
                    </a:xfrm>
                    <a:prstGeom prst="rect">
                      <a:avLst/>
                    </a:prstGeom>
                  </pic:spPr>
                </pic:pic>
              </a:graphicData>
            </a:graphic>
          </wp:inline>
        </w:drawing>
      </w:r>
      <w:r w:rsidRPr="00D750C9" w:rsidR="00EA271C">
        <w:t xml:space="preserve"> - Uložené/Nahrané.</w:t>
      </w:r>
      <w:r w:rsidRPr="00D750C9" w:rsidR="002D5C80">
        <w:t xml:space="preserve"> </w:t>
      </w:r>
    </w:p>
    <w:p w:rsidRPr="00D750C9" w:rsidR="009C2173" w:rsidP="009C2173" w:rsidRDefault="009C2173" w14:paraId="60207415" w14:textId="70A2E8C5">
      <w:r w:rsidRPr="00D750C9">
        <w:rPr>
          <w:noProof/>
        </w:rPr>
        <w:drawing>
          <wp:inline distT="0" distB="0" distL="0" distR="0" wp14:anchorId="34C8B4D2" wp14:editId="7D8F0A22">
            <wp:extent cx="5732145" cy="565150"/>
            <wp:effectExtent l="0" t="0" r="1905" b="6350"/>
            <wp:docPr id="428" name="Pictur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3"/>
                    <a:stretch>
                      <a:fillRect/>
                    </a:stretch>
                  </pic:blipFill>
                  <pic:spPr>
                    <a:xfrm>
                      <a:off x="0" y="0"/>
                      <a:ext cx="5732145" cy="565150"/>
                    </a:xfrm>
                    <a:prstGeom prst="rect">
                      <a:avLst/>
                    </a:prstGeom>
                  </pic:spPr>
                </pic:pic>
              </a:graphicData>
            </a:graphic>
          </wp:inline>
        </w:drawing>
      </w:r>
    </w:p>
    <w:p w:rsidRPr="00D750C9" w:rsidR="009C2173" w:rsidP="009C2173" w:rsidRDefault="009C2173" w14:paraId="4E5CDC6F" w14:textId="77777777"/>
    <w:p w:rsidRPr="00D750C9" w:rsidR="00955CA5" w:rsidP="00461597" w:rsidRDefault="00461597" w14:paraId="064DAACE" w14:textId="5019ABED">
      <w:pPr>
        <w:ind w:firstLine="397"/>
      </w:pPr>
      <w:r w:rsidRPr="00D750C9">
        <w:t xml:space="preserve">Ak sú dáta zmluvy CEZ neskôr upravené, </w:t>
      </w:r>
      <w:r w:rsidRPr="00D750C9" w:rsidR="005A17D3">
        <w:t xml:space="preserve">po prevzatí dát </w:t>
      </w:r>
      <w:r w:rsidRPr="00D750C9" w:rsidR="002D5C80">
        <w:t xml:space="preserve">sa </w:t>
      </w:r>
      <w:r w:rsidRPr="00D750C9" w:rsidR="005A17D3">
        <w:t>v</w:t>
      </w:r>
      <w:r w:rsidRPr="00D750C9" w:rsidR="0092094F">
        <w:t> </w:t>
      </w:r>
      <w:r w:rsidRPr="00D750C9" w:rsidR="005A17D3">
        <w:t>riadku</w:t>
      </w:r>
      <w:r w:rsidRPr="00D750C9" w:rsidR="0092094F">
        <w:t xml:space="preserve"> zmluvy (CEZ)</w:t>
      </w:r>
      <w:r w:rsidRPr="00D750C9" w:rsidR="005A17D3">
        <w:t xml:space="preserve"> </w:t>
      </w:r>
      <w:r w:rsidRPr="00D750C9" w:rsidR="002D5C80">
        <w:t xml:space="preserve">zobrazí </w:t>
      </w:r>
      <w:r w:rsidRPr="00D750C9" w:rsidR="00E568A1">
        <w:t>príz</w:t>
      </w:r>
      <w:r w:rsidRPr="00D750C9" w:rsidR="002D5C80">
        <w:t>nak</w:t>
      </w:r>
      <w:r w:rsidRPr="00D750C9" w:rsidR="005A17D3">
        <w:t xml:space="preserve"> </w:t>
      </w:r>
      <w:r w:rsidRPr="00D750C9" w:rsidR="002D5C80">
        <w:t xml:space="preserve"> </w:t>
      </w:r>
      <w:r w:rsidRPr="00D750C9" w:rsidR="00637B9E">
        <w:rPr>
          <w:noProof/>
        </w:rPr>
        <w:drawing>
          <wp:inline distT="0" distB="0" distL="0" distR="0" wp14:anchorId="03E57AFE" wp14:editId="15AC183A">
            <wp:extent cx="209561" cy="101605"/>
            <wp:effectExtent l="0" t="0" r="0" b="0"/>
            <wp:docPr id="486" name="Pict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4"/>
                    <a:stretch>
                      <a:fillRect/>
                    </a:stretch>
                  </pic:blipFill>
                  <pic:spPr>
                    <a:xfrm>
                      <a:off x="0" y="0"/>
                      <a:ext cx="209561" cy="101605"/>
                    </a:xfrm>
                    <a:prstGeom prst="rect">
                      <a:avLst/>
                    </a:prstGeom>
                  </pic:spPr>
                </pic:pic>
              </a:graphicData>
            </a:graphic>
          </wp:inline>
        </w:drawing>
      </w:r>
      <w:r w:rsidRPr="00D750C9" w:rsidR="005A17D3">
        <w:t xml:space="preserve"> - Zmenené,</w:t>
      </w:r>
      <w:r w:rsidRPr="00D750C9" w:rsidR="0092094F">
        <w:t xml:space="preserve"> </w:t>
      </w:r>
      <w:r w:rsidRPr="00D750C9" w:rsidR="005A17D3">
        <w:t>neuložené.</w:t>
      </w:r>
    </w:p>
    <w:p w:rsidRPr="00D750C9" w:rsidR="00955CA5" w:rsidP="00955CA5" w:rsidRDefault="00955CA5" w14:paraId="145866BD" w14:textId="77777777">
      <w:pPr>
        <w:ind w:firstLine="397"/>
      </w:pPr>
    </w:p>
    <w:p w:rsidRPr="00D750C9" w:rsidR="007D2B1F" w:rsidP="00475579" w:rsidRDefault="00475579" w14:paraId="74F0FB89" w14:textId="62DBAB38">
      <w:pPr>
        <w:pStyle w:val="Nadpis5"/>
      </w:pPr>
      <w:bookmarkStart w:name="_Toc232499504" w:id="640"/>
      <w:r w:rsidRPr="00D750C9">
        <w:t>Založenie d</w:t>
      </w:r>
      <w:r w:rsidRPr="00D750C9" w:rsidR="007D2B1F">
        <w:t>odatk</w:t>
      </w:r>
      <w:r w:rsidRPr="00D750C9">
        <w:t>u</w:t>
      </w:r>
      <w:bookmarkEnd w:id="640"/>
    </w:p>
    <w:p w:rsidRPr="00D750C9" w:rsidR="00256C6C" w:rsidP="00955CA5" w:rsidRDefault="007D2B1F" w14:paraId="3782CC1B" w14:textId="77777777">
      <w:pPr>
        <w:ind w:firstLine="397"/>
      </w:pPr>
      <w:r w:rsidRPr="00D750C9">
        <w:t>V</w:t>
      </w:r>
      <w:r w:rsidRPr="00D750C9" w:rsidR="00A428CC">
        <w:t> </w:t>
      </w:r>
      <w:r w:rsidRPr="00D750C9">
        <w:t>prípade</w:t>
      </w:r>
      <w:r w:rsidRPr="00D750C9" w:rsidR="00A428CC">
        <w:t>, že má zmluva aj dodatok/dodatky je možné ho/ich postupne zaevidovať p</w:t>
      </w:r>
      <w:r w:rsidRPr="00D750C9" w:rsidR="00E030D5">
        <w:t xml:space="preserve">o kliknutí na ikonu </w:t>
      </w:r>
      <w:r w:rsidRPr="00D750C9" w:rsidR="005A17D3">
        <w:rPr>
          <w:noProof/>
        </w:rPr>
        <w:drawing>
          <wp:inline distT="0" distB="0" distL="0" distR="0" wp14:anchorId="6EF33525" wp14:editId="44380E5C">
            <wp:extent cx="731520" cy="139781"/>
            <wp:effectExtent l="0" t="0" r="0" b="0"/>
            <wp:docPr id="845" name="Obrázok 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 name="Obrázok 845"/>
                    <pic:cNvPicPr/>
                  </pic:nvPicPr>
                  <pic:blipFill>
                    <a:blip r:embed="rId475">
                      <a:extLst>
                        <a:ext uri="{28A0092B-C50C-407E-A947-70E740481C1C}">
                          <a14:useLocalDpi xmlns:a14="http://schemas.microsoft.com/office/drawing/2010/main"/>
                        </a:ext>
                      </a:extLst>
                    </a:blip>
                    <a:stretch>
                      <a:fillRect/>
                    </a:stretch>
                  </pic:blipFill>
                  <pic:spPr>
                    <a:xfrm>
                      <a:off x="0" y="0"/>
                      <a:ext cx="753256" cy="143934"/>
                    </a:xfrm>
                    <a:prstGeom prst="rect">
                      <a:avLst/>
                    </a:prstGeom>
                  </pic:spPr>
                </pic:pic>
              </a:graphicData>
            </a:graphic>
          </wp:inline>
        </w:drawing>
      </w:r>
      <w:r w:rsidRPr="00D750C9" w:rsidR="00E030D5">
        <w:t xml:space="preserve"> - Založenie </w:t>
      </w:r>
      <w:r w:rsidRPr="00D750C9" w:rsidR="005333FB">
        <w:t>dodatku</w:t>
      </w:r>
      <w:r w:rsidRPr="00D750C9" w:rsidR="00A428CC">
        <w:t>. N</w:t>
      </w:r>
      <w:r w:rsidRPr="00D750C9" w:rsidR="00E030D5">
        <w:t xml:space="preserve">a obrazovke </w:t>
      </w:r>
      <w:r w:rsidRPr="00D750C9" w:rsidR="00637B9E">
        <w:t>sa zobrazí</w:t>
      </w:r>
      <w:r w:rsidRPr="00D750C9" w:rsidR="00E030D5">
        <w:t xml:space="preserve"> nové </w:t>
      </w:r>
      <w:r w:rsidRPr="00D750C9" w:rsidR="00637B9E">
        <w:t xml:space="preserve">dialógové </w:t>
      </w:r>
      <w:r w:rsidRPr="00D750C9" w:rsidR="00E030D5">
        <w:t xml:space="preserve">okno pre evidenciu polí </w:t>
      </w:r>
      <w:r w:rsidRPr="00D750C9" w:rsidR="00114FBC">
        <w:t>dodatku</w:t>
      </w:r>
      <w:r w:rsidRPr="00D750C9" w:rsidR="00E030D5">
        <w:t xml:space="preserve"> (objekt modulu CEZ) s názvom „CEZ : Zadanie zmluvy REFX pre generovanie zmluvy“</w:t>
      </w:r>
      <w:r w:rsidRPr="00D750C9" w:rsidR="00256C6C">
        <w:t>.</w:t>
      </w:r>
    </w:p>
    <w:p w:rsidRPr="00D750C9" w:rsidR="00D110D5" w:rsidP="00D110D5" w:rsidRDefault="00D110D5" w14:paraId="7ADB0F19" w14:textId="77777777"/>
    <w:p w:rsidRPr="00D750C9" w:rsidR="00D110D5" w:rsidP="001A2D52" w:rsidRDefault="00D110D5" w14:paraId="078C8BBA" w14:textId="0ACF035B">
      <w:pPr>
        <w:pStyle w:val="Nadpis6"/>
      </w:pPr>
      <w:bookmarkStart w:name="_Toc232499505" w:id="641"/>
      <w:r w:rsidRPr="00D750C9">
        <w:t xml:space="preserve">Podzáložka Základné dáta </w:t>
      </w:r>
      <w:r w:rsidRPr="00D750C9" w:rsidR="00173E34">
        <w:t>zmluvy</w:t>
      </w:r>
      <w:bookmarkEnd w:id="641"/>
      <w:r w:rsidRPr="00D750C9" w:rsidR="00E030D5">
        <w:t xml:space="preserve"> </w:t>
      </w:r>
    </w:p>
    <w:p w:rsidRPr="00D750C9" w:rsidR="001C4818" w:rsidP="00955CA5" w:rsidRDefault="001A2D52" w14:paraId="6D29E521" w14:textId="68980363">
      <w:pPr>
        <w:ind w:firstLine="397"/>
      </w:pPr>
      <w:r w:rsidRPr="00D750C9">
        <w:t>Na podzáložke</w:t>
      </w:r>
      <w:r w:rsidRPr="00D750C9" w:rsidR="00E030D5">
        <w:t xml:space="preserve"> </w:t>
      </w:r>
      <w:r w:rsidRPr="00D750C9" w:rsidR="00114FBC">
        <w:t xml:space="preserve">sa </w:t>
      </w:r>
      <w:r w:rsidRPr="00D750C9" w:rsidR="007170E8">
        <w:t>pri založení dodatku evidujú</w:t>
      </w:r>
      <w:r w:rsidRPr="00D750C9" w:rsidR="00585BAC">
        <w:t xml:space="preserve"> takmer</w:t>
      </w:r>
      <w:r w:rsidRPr="00D750C9" w:rsidR="00114FBC">
        <w:t xml:space="preserve"> identické dáta ako pri </w:t>
      </w:r>
      <w:r w:rsidRPr="00D750C9">
        <w:t xml:space="preserve">založení </w:t>
      </w:r>
      <w:r w:rsidRPr="00D750C9" w:rsidR="00114FBC">
        <w:t>zmluv</w:t>
      </w:r>
      <w:r w:rsidRPr="00D750C9">
        <w:t>y</w:t>
      </w:r>
      <w:r w:rsidRPr="00D750C9" w:rsidR="00114FBC">
        <w:t xml:space="preserve"> (CEZ)</w:t>
      </w:r>
      <w:r w:rsidRPr="00D750C9" w:rsidR="00585BAC">
        <w:t>.</w:t>
      </w:r>
      <w:r w:rsidRPr="00D750C9" w:rsidR="00A428CC">
        <w:t xml:space="preserve"> </w:t>
      </w:r>
      <w:r w:rsidRPr="00D750C9">
        <w:t>P</w:t>
      </w:r>
      <w:r w:rsidRPr="00D750C9" w:rsidR="00A428CC">
        <w:t xml:space="preserve">ri dodatku </w:t>
      </w:r>
      <w:r w:rsidRPr="00D750C9">
        <w:t xml:space="preserve">sa navyše </w:t>
      </w:r>
      <w:r w:rsidRPr="00D750C9" w:rsidR="00A428CC">
        <w:t xml:space="preserve">eviduje </w:t>
      </w:r>
      <w:r w:rsidRPr="00D750C9" w:rsidR="00EF5682">
        <w:t>dátum účinnosti dodatku</w:t>
      </w:r>
      <w:r w:rsidRPr="00D750C9" w:rsidR="007D227F">
        <w:t>:</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092"/>
        <w:gridCol w:w="6925"/>
      </w:tblGrid>
      <w:tr w:rsidRPr="00D750C9" w:rsidR="001C4818" w14:paraId="10C10131" w14:textId="77777777">
        <w:trPr>
          <w:tblHeader/>
        </w:trPr>
        <w:tc>
          <w:tcPr>
            <w:tcW w:w="2092" w:type="dxa"/>
            <w:shd w:val="clear" w:color="auto" w:fill="D9D9D9"/>
          </w:tcPr>
          <w:p w:rsidRPr="00D750C9" w:rsidR="001C4818" w:rsidRDefault="001C4818" w14:paraId="7B480BF6" w14:textId="77777777">
            <w:pPr>
              <w:spacing w:before="40" w:after="40"/>
              <w:jc w:val="left"/>
              <w:rPr>
                <w:rFonts w:cs="Arial"/>
                <w:b/>
              </w:rPr>
            </w:pPr>
            <w:r w:rsidRPr="00D750C9">
              <w:rPr>
                <w:rFonts w:cs="Arial"/>
                <w:b/>
              </w:rPr>
              <w:t>Pole</w:t>
            </w:r>
          </w:p>
        </w:tc>
        <w:tc>
          <w:tcPr>
            <w:tcW w:w="6925" w:type="dxa"/>
            <w:shd w:val="clear" w:color="auto" w:fill="D9D9D9"/>
          </w:tcPr>
          <w:p w:rsidRPr="00D750C9" w:rsidR="001C4818" w:rsidRDefault="001C4818" w14:paraId="15FFC8A4" w14:textId="77777777">
            <w:pPr>
              <w:spacing w:before="40" w:after="40"/>
              <w:jc w:val="left"/>
              <w:rPr>
                <w:rFonts w:cs="Arial"/>
                <w:b/>
              </w:rPr>
            </w:pPr>
            <w:r w:rsidRPr="00D750C9">
              <w:rPr>
                <w:rFonts w:cs="Arial"/>
                <w:b/>
              </w:rPr>
              <w:t>Popis</w:t>
            </w:r>
          </w:p>
        </w:tc>
      </w:tr>
      <w:tr w:rsidRPr="00D750C9" w:rsidR="00955CA5" w14:paraId="3F5FCAC1" w14:textId="77777777">
        <w:tc>
          <w:tcPr>
            <w:tcW w:w="2092" w:type="dxa"/>
          </w:tcPr>
          <w:p w:rsidRPr="00D750C9" w:rsidR="00955CA5" w:rsidRDefault="00955CA5" w14:paraId="20A760F9" w14:textId="26B0BB5C">
            <w:pPr>
              <w:spacing w:before="40" w:after="40"/>
              <w:jc w:val="left"/>
              <w:rPr>
                <w:rFonts w:cs="Arial"/>
                <w:b/>
              </w:rPr>
            </w:pPr>
            <w:r w:rsidRPr="00D750C9">
              <w:rPr>
                <w:rFonts w:cs="Arial"/>
                <w:b/>
              </w:rPr>
              <w:t>Dát. nadob. účinn. zml</w:t>
            </w:r>
          </w:p>
        </w:tc>
        <w:tc>
          <w:tcPr>
            <w:tcW w:w="6925" w:type="dxa"/>
          </w:tcPr>
          <w:p w:rsidRPr="00D750C9" w:rsidR="00955CA5" w:rsidRDefault="00955CA5" w14:paraId="503FEC79" w14:textId="7AE87FBC">
            <w:pPr>
              <w:spacing w:before="40" w:after="40"/>
              <w:jc w:val="left"/>
              <w:rPr>
                <w:rFonts w:cs="Arial"/>
              </w:rPr>
            </w:pPr>
            <w:r w:rsidRPr="00D750C9">
              <w:rPr>
                <w:rFonts w:cs="Arial"/>
              </w:rPr>
              <w:t>Dátum nadobudnutia účinnosti zmluvy. Pole editovateľné na dodatkoch. V prípade, že pole nie je vyplnené, bude zaznačený príznak „Iná účinnosť“.</w:t>
            </w:r>
          </w:p>
        </w:tc>
      </w:tr>
    </w:tbl>
    <w:p w:rsidRPr="00D750C9" w:rsidR="005562A0" w:rsidP="005562A0" w:rsidRDefault="005562A0" w14:paraId="4560C2B4" w14:textId="205D09A3"/>
    <w:p w:rsidRPr="00D750C9" w:rsidR="000645E4" w:rsidP="003923B9" w:rsidRDefault="000645E4" w14:paraId="22405978" w14:textId="14253FFD">
      <w:pPr>
        <w:pStyle w:val="Nadpis6"/>
        <w:numPr>
          <w:ilvl w:val="5"/>
          <w:numId w:val="54"/>
        </w:numPr>
      </w:pPr>
      <w:bookmarkStart w:name="_Toc232499506" w:id="642"/>
      <w:r w:rsidRPr="00D750C9">
        <w:t>Uloženie dát dodatku CEZ</w:t>
      </w:r>
      <w:bookmarkEnd w:id="642"/>
    </w:p>
    <w:p w:rsidRPr="00D750C9" w:rsidR="000645E4" w:rsidP="000645E4" w:rsidRDefault="000645E4" w14:paraId="19B506B2" w14:textId="1D0FA6D1">
      <w:pPr>
        <w:ind w:firstLine="397"/>
      </w:pPr>
      <w:r w:rsidRPr="00D750C9">
        <w:t xml:space="preserve">Po vyplnení polí v podzáložkách kliknúť na ikonu </w:t>
      </w:r>
      <w:r w:rsidRPr="00D750C9">
        <w:rPr>
          <w:noProof/>
        </w:rPr>
        <w:drawing>
          <wp:inline distT="0" distB="0" distL="0" distR="0" wp14:anchorId="4146EEAB" wp14:editId="166BE4DF">
            <wp:extent cx="590550" cy="119887"/>
            <wp:effectExtent l="0" t="0" r="0" b="0"/>
            <wp:docPr id="693" name="Obrázok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 name="Obrázok 446"/>
                    <pic:cNvPicPr/>
                  </pic:nvPicPr>
                  <pic:blipFill>
                    <a:blip r:embed="rId468">
                      <a:extLst>
                        <a:ext uri="{28A0092B-C50C-407E-A947-70E740481C1C}">
                          <a14:useLocalDpi xmlns:a14="http://schemas.microsoft.com/office/drawing/2010/main"/>
                        </a:ext>
                      </a:extLst>
                    </a:blip>
                    <a:stretch>
                      <a:fillRect/>
                    </a:stretch>
                  </pic:blipFill>
                  <pic:spPr>
                    <a:xfrm>
                      <a:off x="0" y="0"/>
                      <a:ext cx="629288" cy="127751"/>
                    </a:xfrm>
                    <a:prstGeom prst="rect">
                      <a:avLst/>
                    </a:prstGeom>
                  </pic:spPr>
                </pic:pic>
              </a:graphicData>
            </a:graphic>
          </wp:inline>
        </w:drawing>
      </w:r>
      <w:r w:rsidRPr="00D750C9">
        <w:t xml:space="preserve"> - Prevzatie dát. V záložke RE-FX -&gt; CEZ v kmeňovej karte Zmluvy o nehnuteľnosti je vložený nový riadok s dodatkom (CEZ), ktorý má zatiaľ príznak </w:t>
      </w:r>
      <w:r w:rsidRPr="00D750C9">
        <w:rPr>
          <w:noProof/>
        </w:rPr>
        <w:drawing>
          <wp:inline distT="0" distB="0" distL="0" distR="0" wp14:anchorId="5F7445D2" wp14:editId="266F49B8">
            <wp:extent cx="198120" cy="101002"/>
            <wp:effectExtent l="0" t="0" r="0" b="0"/>
            <wp:docPr id="694" name="Obrázok 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 name="Obrázok 760"/>
                    <pic:cNvPicPr/>
                  </pic:nvPicPr>
                  <pic:blipFill>
                    <a:blip r:embed="rId469" cstate="print">
                      <a:extLst>
                        <a:ext uri="{28A0092B-C50C-407E-A947-70E740481C1C}">
                          <a14:useLocalDpi xmlns:a14="http://schemas.microsoft.com/office/drawing/2010/main"/>
                        </a:ext>
                      </a:extLst>
                    </a:blip>
                    <a:stretch>
                      <a:fillRect/>
                    </a:stretch>
                  </pic:blipFill>
                  <pic:spPr>
                    <a:xfrm>
                      <a:off x="0" y="0"/>
                      <a:ext cx="203569" cy="103780"/>
                    </a:xfrm>
                    <a:prstGeom prst="rect">
                      <a:avLst/>
                    </a:prstGeom>
                  </pic:spPr>
                </pic:pic>
              </a:graphicData>
            </a:graphic>
          </wp:inline>
        </w:drawing>
      </w:r>
      <w:r w:rsidRPr="00D750C9">
        <w:t xml:space="preserve"> - Nová, neuložené. </w:t>
      </w:r>
    </w:p>
    <w:p w:rsidRPr="00D750C9" w:rsidR="000645E4" w:rsidP="000645E4" w:rsidRDefault="000645E4" w14:paraId="50CE93AF" w14:textId="77777777">
      <w:pPr>
        <w:ind w:firstLine="397"/>
      </w:pPr>
    </w:p>
    <w:p w:rsidRPr="00D750C9" w:rsidR="000645E4" w:rsidP="000645E4" w:rsidRDefault="000645E4" w14:paraId="2004832F" w14:textId="77777777">
      <w:pPr>
        <w:ind w:firstLine="397"/>
      </w:pPr>
      <w:r w:rsidRPr="00D750C9">
        <w:t>Pred uložením dát kliknúť na i</w:t>
      </w:r>
      <w:r w:rsidRPr="00D750C9">
        <w:rPr>
          <w:rFonts w:cs="Arial"/>
          <w:bCs/>
          <w:iCs/>
          <w:szCs w:val="20"/>
        </w:rPr>
        <w:t xml:space="preserve">konu </w:t>
      </w:r>
      <w:r w:rsidRPr="00D750C9">
        <w:rPr>
          <w:rFonts w:cs="Arial"/>
          <w:bCs/>
          <w:iCs/>
          <w:noProof/>
          <w:szCs w:val="20"/>
        </w:rPr>
        <w:drawing>
          <wp:inline distT="0" distB="0" distL="0" distR="0" wp14:anchorId="52E3370A" wp14:editId="2362F575">
            <wp:extent cx="587852" cy="108585"/>
            <wp:effectExtent l="0" t="0" r="3175" b="5715"/>
            <wp:docPr id="79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0">
                      <a:extLst>
                        <a:ext uri="{28A0092B-C50C-407E-A947-70E740481C1C}">
                          <a14:useLocalDpi xmlns:a14="http://schemas.microsoft.com/office/drawing/2010/main"/>
                        </a:ext>
                      </a:extLst>
                    </a:blip>
                    <a:srcRect/>
                    <a:stretch>
                      <a:fillRect/>
                    </a:stretch>
                  </pic:blipFill>
                  <pic:spPr bwMode="auto">
                    <a:xfrm>
                      <a:off x="0" y="0"/>
                      <a:ext cx="696433" cy="128642"/>
                    </a:xfrm>
                    <a:prstGeom prst="rect">
                      <a:avLst/>
                    </a:prstGeom>
                    <a:noFill/>
                    <a:ln>
                      <a:noFill/>
                    </a:ln>
                  </pic:spPr>
                </pic:pic>
              </a:graphicData>
            </a:graphic>
          </wp:inline>
        </w:drawing>
      </w:r>
      <w:r w:rsidRPr="00D750C9">
        <w:rPr>
          <w:rFonts w:cs="Arial"/>
          <w:bCs/>
          <w:iCs/>
          <w:szCs w:val="20"/>
        </w:rPr>
        <w:t xml:space="preserve"> - Kontrola CEZ alebo </w:t>
      </w:r>
      <w:r w:rsidRPr="00D750C9">
        <w:t xml:space="preserve">na ikonu </w:t>
      </w:r>
      <w:r w:rsidRPr="00D750C9">
        <w:rPr>
          <w:noProof/>
        </w:rPr>
        <w:drawing>
          <wp:inline distT="0" distB="0" distL="0" distR="0" wp14:anchorId="6D6FB8EB" wp14:editId="721611F8">
            <wp:extent cx="133357" cy="139707"/>
            <wp:effectExtent l="0" t="0" r="0" b="0"/>
            <wp:docPr id="798" name="Picture 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(v hornej lište kmeňovej karty Zmluvy o nehnuteľnosti), kedy systém skontroluje, či sú všetky povinné polia vyplnené. </w:t>
      </w:r>
    </w:p>
    <w:p w:rsidRPr="00D750C9" w:rsidR="000645E4" w:rsidP="000645E4" w:rsidRDefault="000645E4" w14:paraId="6829570C" w14:textId="77777777">
      <w:pPr>
        <w:ind w:firstLine="397"/>
      </w:pPr>
    </w:p>
    <w:p w:rsidRPr="00D750C9" w:rsidR="000645E4" w:rsidP="000645E4" w:rsidRDefault="000645E4" w14:paraId="14FD5150" w14:textId="588C1097">
      <w:pPr>
        <w:ind w:firstLine="397"/>
      </w:pPr>
      <w:r w:rsidRPr="00D750C9">
        <w:t xml:space="preserve">V prípade, že systém zobrazí hlásenie: </w:t>
      </w:r>
      <w:r w:rsidRPr="00D750C9">
        <w:rPr>
          <w:noProof/>
        </w:rPr>
        <w:drawing>
          <wp:inline distT="0" distB="0" distL="0" distR="0" wp14:anchorId="53BC4803" wp14:editId="4EF18AB4">
            <wp:extent cx="1260760" cy="142240"/>
            <wp:effectExtent l="0" t="0" r="0" b="0"/>
            <wp:docPr id="799" name="Obrázok 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 name="Obrázok 762"/>
                    <pic:cNvPicPr/>
                  </pic:nvPicPr>
                  <pic:blipFill>
                    <a:blip r:embed="rId471">
                      <a:extLst>
                        <a:ext uri="{28A0092B-C50C-407E-A947-70E740481C1C}">
                          <a14:useLocalDpi xmlns:a14="http://schemas.microsoft.com/office/drawing/2010/main"/>
                        </a:ext>
                      </a:extLst>
                    </a:blip>
                    <a:stretch>
                      <a:fillRect/>
                    </a:stretch>
                  </pic:blipFill>
                  <pic:spPr>
                    <a:xfrm>
                      <a:off x="0" y="0"/>
                      <a:ext cx="1289264" cy="145456"/>
                    </a:xfrm>
                    <a:prstGeom prst="rect">
                      <a:avLst/>
                    </a:prstGeom>
                  </pic:spPr>
                </pic:pic>
              </a:graphicData>
            </a:graphic>
          </wp:inline>
        </w:drawing>
      </w:r>
      <w:r w:rsidRPr="00D750C9">
        <w:t xml:space="preserve">, uložiť Zmluvu o nehnuteľnosti kliknutím na ikonu </w:t>
      </w:r>
      <w:r w:rsidRPr="00D750C9">
        <w:rPr>
          <w:noProof/>
        </w:rPr>
        <w:drawing>
          <wp:inline distT="0" distB="0" distL="0" distR="0" wp14:anchorId="5EC2B1B8" wp14:editId="6E28D0C2">
            <wp:extent cx="114306" cy="114306"/>
            <wp:effectExtent l="0" t="0" r="0" b="0"/>
            <wp:docPr id="846" name="Picture 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Novozaevidovan</w:t>
      </w:r>
      <w:r w:rsidRPr="00D750C9" w:rsidR="001079B4">
        <w:t>ý</w:t>
      </w:r>
      <w:r w:rsidRPr="00D750C9">
        <w:t xml:space="preserve"> </w:t>
      </w:r>
      <w:r w:rsidRPr="00D750C9" w:rsidR="001079B4">
        <w:t>dodatok</w:t>
      </w:r>
      <w:r w:rsidRPr="00D750C9">
        <w:t xml:space="preserve"> CEZ je na pozadí uložen</w:t>
      </w:r>
      <w:r w:rsidRPr="00D750C9" w:rsidR="001079B4">
        <w:t>ý</w:t>
      </w:r>
      <w:r w:rsidRPr="00D750C9">
        <w:t xml:space="preserve">, v riadku </w:t>
      </w:r>
      <w:r w:rsidRPr="00D750C9" w:rsidR="001079B4">
        <w:t>dodatku</w:t>
      </w:r>
      <w:r w:rsidRPr="00D750C9">
        <w:t xml:space="preserve"> (CEZ) sa zobrazí nový príznak </w:t>
      </w:r>
      <w:r w:rsidRPr="00D750C9">
        <w:rPr>
          <w:noProof/>
        </w:rPr>
        <w:drawing>
          <wp:inline distT="0" distB="0" distL="0" distR="0" wp14:anchorId="2EDD986A" wp14:editId="062CF0C1">
            <wp:extent cx="234962" cy="107956"/>
            <wp:effectExtent l="0" t="0" r="0" b="6350"/>
            <wp:docPr id="848" name="Picture 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2"/>
                    <a:stretch>
                      <a:fillRect/>
                    </a:stretch>
                  </pic:blipFill>
                  <pic:spPr>
                    <a:xfrm>
                      <a:off x="0" y="0"/>
                      <a:ext cx="234962" cy="107956"/>
                    </a:xfrm>
                    <a:prstGeom prst="rect">
                      <a:avLst/>
                    </a:prstGeom>
                  </pic:spPr>
                </pic:pic>
              </a:graphicData>
            </a:graphic>
          </wp:inline>
        </w:drawing>
      </w:r>
      <w:r w:rsidRPr="00D750C9">
        <w:t xml:space="preserve"> - Uložené/Nahrané. </w:t>
      </w:r>
    </w:p>
    <w:p w:rsidRPr="00D750C9" w:rsidR="000645E4" w:rsidP="000645E4" w:rsidRDefault="00B70094" w14:paraId="55251765" w14:textId="5BD04214">
      <w:r w:rsidRPr="00D750C9">
        <w:rPr>
          <w:noProof/>
        </w:rPr>
        <w:drawing>
          <wp:inline distT="0" distB="0" distL="0" distR="0" wp14:anchorId="5F83D294" wp14:editId="6F5DA128">
            <wp:extent cx="5732145" cy="2076450"/>
            <wp:effectExtent l="0" t="0" r="1905" b="0"/>
            <wp:docPr id="1178" name="Picture 1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6"/>
                    <a:stretch>
                      <a:fillRect/>
                    </a:stretch>
                  </pic:blipFill>
                  <pic:spPr>
                    <a:xfrm>
                      <a:off x="0" y="0"/>
                      <a:ext cx="5732145" cy="2076450"/>
                    </a:xfrm>
                    <a:prstGeom prst="rect">
                      <a:avLst/>
                    </a:prstGeom>
                  </pic:spPr>
                </pic:pic>
              </a:graphicData>
            </a:graphic>
          </wp:inline>
        </w:drawing>
      </w:r>
    </w:p>
    <w:p w:rsidRPr="00D750C9" w:rsidR="000645E4" w:rsidP="000645E4" w:rsidRDefault="000645E4" w14:paraId="0AFF536A" w14:textId="77777777"/>
    <w:p w:rsidRPr="00D750C9" w:rsidR="000645E4" w:rsidP="000645E4" w:rsidRDefault="000645E4" w14:paraId="002FB532" w14:textId="3A833D7A">
      <w:pPr>
        <w:ind w:firstLine="397"/>
      </w:pPr>
      <w:r w:rsidRPr="00D750C9">
        <w:t xml:space="preserve">Ak sú dáta </w:t>
      </w:r>
      <w:r w:rsidRPr="00D750C9" w:rsidR="0066409F">
        <w:t>dodatku</w:t>
      </w:r>
      <w:r w:rsidRPr="00D750C9">
        <w:t xml:space="preserve"> CEZ neskôr upravené, po prevzatí dát sa v riadku </w:t>
      </w:r>
      <w:r w:rsidRPr="00D750C9" w:rsidR="0066409F">
        <w:t>dodatku</w:t>
      </w:r>
      <w:r w:rsidRPr="00D750C9">
        <w:t xml:space="preserve"> (CEZ) zobrazí príznak  </w:t>
      </w:r>
      <w:r w:rsidRPr="00D750C9">
        <w:rPr>
          <w:noProof/>
        </w:rPr>
        <w:drawing>
          <wp:inline distT="0" distB="0" distL="0" distR="0" wp14:anchorId="06FF7F9C" wp14:editId="12CF38A6">
            <wp:extent cx="209561" cy="101605"/>
            <wp:effectExtent l="0" t="0" r="0" b="0"/>
            <wp:docPr id="1177" name="Picture 1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4"/>
                    <a:stretch>
                      <a:fillRect/>
                    </a:stretch>
                  </pic:blipFill>
                  <pic:spPr>
                    <a:xfrm>
                      <a:off x="0" y="0"/>
                      <a:ext cx="209561" cy="101605"/>
                    </a:xfrm>
                    <a:prstGeom prst="rect">
                      <a:avLst/>
                    </a:prstGeom>
                  </pic:spPr>
                </pic:pic>
              </a:graphicData>
            </a:graphic>
          </wp:inline>
        </w:drawing>
      </w:r>
      <w:r w:rsidRPr="00D750C9">
        <w:t xml:space="preserve"> - Zmenené, neuložené.</w:t>
      </w:r>
    </w:p>
    <w:p w:rsidRPr="00D750C9" w:rsidR="00410684" w:rsidP="0066409F" w:rsidRDefault="00410684" w14:paraId="7BC24212" w14:textId="77777777"/>
    <w:p w:rsidRPr="00D750C9" w:rsidR="005562A0" w:rsidP="003C79BC" w:rsidRDefault="005562A0" w14:paraId="2C1A4A62" w14:textId="77777777">
      <w:pPr>
        <w:pStyle w:val="Nadpis4"/>
      </w:pPr>
      <w:bookmarkStart w:name="_Toc158293110" w:id="643"/>
      <w:bookmarkStart w:name="_Toc232499507" w:id="644"/>
      <w:r w:rsidRPr="00D750C9">
        <w:t>Záložka Prehľady</w:t>
      </w:r>
      <w:bookmarkEnd w:id="643"/>
      <w:bookmarkEnd w:id="644"/>
    </w:p>
    <w:p w:rsidRPr="00D750C9" w:rsidR="005562A0" w:rsidP="005562A0" w:rsidRDefault="005562A0" w14:paraId="07A46706" w14:textId="77777777">
      <w:pPr>
        <w:ind w:firstLine="397"/>
      </w:pPr>
      <w:r w:rsidRPr="00D750C9">
        <w:t>Záložka ponúka prehľad základných výkazov pre daný typ objektu. Cez výklopné menu je možné zvoliť konkrétny výkaz:</w:t>
      </w:r>
    </w:p>
    <w:p w:rsidRPr="00D750C9" w:rsidR="005562A0" w:rsidP="005562A0" w:rsidRDefault="00A63AE9" w14:paraId="4911075A" w14:textId="04741EF0">
      <w:r w:rsidRPr="00D750C9">
        <w:rPr>
          <w:noProof/>
        </w:rPr>
        <w:drawing>
          <wp:inline distT="0" distB="0" distL="0" distR="0" wp14:anchorId="75D394DB" wp14:editId="1B3DC016">
            <wp:extent cx="5732145" cy="1336040"/>
            <wp:effectExtent l="0" t="0" r="1905" b="0"/>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7"/>
                    <a:stretch>
                      <a:fillRect/>
                    </a:stretch>
                  </pic:blipFill>
                  <pic:spPr>
                    <a:xfrm>
                      <a:off x="0" y="0"/>
                      <a:ext cx="5732145" cy="1336040"/>
                    </a:xfrm>
                    <a:prstGeom prst="rect">
                      <a:avLst/>
                    </a:prstGeom>
                  </pic:spPr>
                </pic:pic>
              </a:graphicData>
            </a:graphic>
          </wp:inline>
        </w:drawing>
      </w:r>
    </w:p>
    <w:p w:rsidRPr="00D750C9" w:rsidR="005562A0" w:rsidP="005562A0" w:rsidRDefault="005562A0" w14:paraId="2D53EE0C" w14:textId="77777777"/>
    <w:p w:rsidRPr="00D750C9" w:rsidR="00D56247" w:rsidP="00D56247" w:rsidRDefault="00D56247" w14:paraId="1C881FA0" w14:textId="77777777">
      <w:pPr>
        <w:pStyle w:val="Heading33"/>
      </w:pPr>
      <w:bookmarkStart w:name="_Toc158293111" w:id="645"/>
      <w:bookmarkStart w:name="_Toc232499508" w:id="646"/>
      <w:r w:rsidRPr="00D750C9">
        <w:t>Uloženie objektu</w:t>
      </w:r>
      <w:bookmarkEnd w:id="645"/>
      <w:bookmarkEnd w:id="646"/>
    </w:p>
    <w:p w:rsidRPr="00D750C9" w:rsidR="00D56247" w:rsidP="00D56247" w:rsidRDefault="00D56247" w14:paraId="63CBE63B" w14:textId="0DBAFC03">
      <w:pPr>
        <w:ind w:firstLine="397"/>
      </w:pPr>
      <w:r w:rsidRPr="00D750C9">
        <w:t xml:space="preserve">Pred uložením Zmluvy kliknúť na ikonu </w:t>
      </w:r>
      <w:r w:rsidRPr="00D750C9">
        <w:rPr>
          <w:noProof/>
        </w:rPr>
        <w:drawing>
          <wp:inline distT="0" distB="0" distL="0" distR="0" wp14:anchorId="6AC4EAE1" wp14:editId="1F73B393">
            <wp:extent cx="133357" cy="139707"/>
            <wp:effectExtent l="0" t="0" r="0" b="0"/>
            <wp:docPr id="828" name="Picture 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34BCCF5E" wp14:editId="4A6C0F22">
            <wp:extent cx="114306" cy="114306"/>
            <wp:effectExtent l="0" t="0" r="0" b="0"/>
            <wp:docPr id="829" name="Picture 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D56247" w:rsidP="00D56247" w:rsidRDefault="00D56247" w14:paraId="204C426C" w14:textId="77777777">
      <w:pPr>
        <w:ind w:firstLine="397"/>
      </w:pPr>
    </w:p>
    <w:p w:rsidRPr="00D750C9" w:rsidR="00D56247" w:rsidP="00D56247" w:rsidRDefault="00D56247" w14:paraId="289CECAC" w14:textId="77777777">
      <w:pPr>
        <w:ind w:firstLine="397"/>
        <w:rPr>
          <w:noProof/>
        </w:rPr>
      </w:pPr>
      <w:r w:rsidRPr="00D750C9">
        <w:t>V dolnej časti obrazovky sa zobrazí hlásenie:</w:t>
      </w:r>
      <w:r w:rsidRPr="00D750C9">
        <w:rPr>
          <w:noProof/>
        </w:rPr>
        <w:t xml:space="preserve"> </w:t>
      </w:r>
    </w:p>
    <w:p w:rsidRPr="00D750C9" w:rsidR="00D56247" w:rsidP="00D56247" w:rsidRDefault="00D56247" w14:paraId="2730483F" w14:textId="77777777">
      <w:pPr>
        <w:rPr>
          <w:color w:val="FF0000"/>
        </w:rPr>
      </w:pPr>
      <w:r w:rsidRPr="00D750C9">
        <w:rPr>
          <w:noProof/>
          <w:color w:val="FF0000"/>
        </w:rPr>
        <w:drawing>
          <wp:inline distT="0" distB="0" distL="0" distR="0" wp14:anchorId="2E8D57DB" wp14:editId="7F70317D">
            <wp:extent cx="1492327" cy="120656"/>
            <wp:effectExtent l="0" t="0" r="0" b="0"/>
            <wp:docPr id="725" name="Picture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8"/>
                    <a:stretch>
                      <a:fillRect/>
                    </a:stretch>
                  </pic:blipFill>
                  <pic:spPr>
                    <a:xfrm>
                      <a:off x="0" y="0"/>
                      <a:ext cx="1492327" cy="120656"/>
                    </a:xfrm>
                    <a:prstGeom prst="rect">
                      <a:avLst/>
                    </a:prstGeom>
                  </pic:spPr>
                </pic:pic>
              </a:graphicData>
            </a:graphic>
          </wp:inline>
        </w:drawing>
      </w:r>
    </w:p>
    <w:p w:rsidRPr="00D750C9" w:rsidR="00D56247" w:rsidP="00D56247" w:rsidRDefault="00D56247" w14:paraId="0250507D" w14:textId="77777777">
      <w:pPr>
        <w:rPr>
          <w:color w:val="FF0000"/>
        </w:rPr>
      </w:pPr>
    </w:p>
    <w:p w:rsidRPr="00D750C9" w:rsidR="00F51BD0" w:rsidP="00947B70" w:rsidRDefault="00ED0E91" w14:paraId="140CDACE" w14:textId="52102E33">
      <w:pPr>
        <w:pStyle w:val="Heading33"/>
      </w:pPr>
      <w:bookmarkStart w:name="_Ref121432198" w:id="647"/>
      <w:bookmarkStart w:name="_Ref121432205" w:id="648"/>
      <w:bookmarkStart w:name="_Toc158293112" w:id="649"/>
      <w:bookmarkStart w:name="_Toc232499509" w:id="650"/>
      <w:r w:rsidRPr="00D750C9">
        <w:t>Založenie</w:t>
      </w:r>
      <w:r w:rsidRPr="00D750C9" w:rsidR="00F51BD0">
        <w:t xml:space="preserve"> a zobrazenie príloh dokumentov – GOS objekty</w:t>
      </w:r>
      <w:bookmarkEnd w:id="647"/>
      <w:bookmarkEnd w:id="648"/>
      <w:bookmarkEnd w:id="649"/>
      <w:bookmarkEnd w:id="650"/>
    </w:p>
    <w:p w:rsidRPr="00D750C9" w:rsidR="00E545C5" w:rsidP="00E545C5" w:rsidRDefault="00E545C5" w14:paraId="19AD2840" w14:textId="30927FB7">
      <w:pPr>
        <w:ind w:firstLine="397"/>
      </w:pPr>
      <w:r w:rsidRPr="00D750C9">
        <w:t xml:space="preserve">K Zmluve je možné </w:t>
      </w:r>
      <w:r w:rsidRPr="00D750C9" w:rsidR="00F93CAA">
        <w:t>pripojiť príloh</w:t>
      </w:r>
      <w:r w:rsidRPr="00D750C9" w:rsidR="00183EB2">
        <w:t>y</w:t>
      </w:r>
      <w:r w:rsidRPr="00D750C9" w:rsidR="00F93CAA">
        <w:t xml:space="preserve"> </w:t>
      </w:r>
      <w:r w:rsidRPr="00D750C9" w:rsidR="00183EB2">
        <w:t>rôznych kategórií</w:t>
      </w:r>
      <w:r w:rsidRPr="00D750C9">
        <w:t>. Pripojenie je možné vykonať cez  štandardnú GOS funkcionalitu.</w:t>
      </w:r>
    </w:p>
    <w:p w:rsidRPr="00D750C9" w:rsidR="00277624" w:rsidP="00277624" w:rsidRDefault="002B50D4" w14:paraId="70E217DA" w14:textId="0AF7F954">
      <w:pPr>
        <w:ind w:firstLine="397"/>
      </w:pPr>
      <w:r w:rsidRPr="00D750C9">
        <w:t xml:space="preserve">Pre objekt Zmluva sú definované </w:t>
      </w:r>
      <w:r w:rsidRPr="00D750C9" w:rsidR="0082206F">
        <w:t xml:space="preserve">nasledovné </w:t>
      </w:r>
      <w:r w:rsidRPr="00D750C9">
        <w:t>kategórie príloh</w:t>
      </w:r>
      <w:r w:rsidRPr="00D750C9" w:rsidR="0082206F">
        <w:t xml:space="preserve"> (niektoré sú zakladané manuálne používateľom, iné sú zakladané systémom automatizovane)</w:t>
      </w:r>
      <w:r w:rsidRPr="00D750C9">
        <w:t>:</w:t>
      </w:r>
    </w:p>
    <w:tbl>
      <w:tblPr>
        <w:tblW w:w="8990"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2715"/>
        <w:gridCol w:w="1620"/>
        <w:gridCol w:w="1620"/>
        <w:gridCol w:w="3035"/>
      </w:tblGrid>
      <w:tr w:rsidRPr="00D750C9" w:rsidR="00527B7B" w:rsidTr="00527B7B" w14:paraId="3D93F5DF" w14:textId="69944416">
        <w:trPr>
          <w:trHeight w:val="288"/>
          <w:tblHeader/>
        </w:trPr>
        <w:tc>
          <w:tcPr>
            <w:tcW w:w="2715" w:type="dxa"/>
            <w:shd w:val="clear" w:color="auto" w:fill="D9D9D9" w:themeFill="background1" w:themeFillShade="D9"/>
            <w:noWrap/>
            <w:vAlign w:val="center"/>
            <w:hideMark/>
          </w:tcPr>
          <w:p w:rsidRPr="00D750C9" w:rsidR="00527B7B" w:rsidP="00527B7B" w:rsidRDefault="00527B7B" w14:paraId="2AA99250" w14:textId="77777777">
            <w:pPr>
              <w:jc w:val="left"/>
              <w:rPr>
                <w:rFonts w:eastAsia="Times New Roman" w:cs="Calibri"/>
                <w:b/>
                <w:bCs/>
                <w:lang w:eastAsia="sk-SK"/>
              </w:rPr>
            </w:pPr>
            <w:r w:rsidRPr="00D750C9">
              <w:rPr>
                <w:rFonts w:eastAsia="Times New Roman" w:cs="Calibri"/>
                <w:b/>
                <w:bCs/>
                <w:lang w:eastAsia="sk-SK"/>
              </w:rPr>
              <w:t>Typ dokumentu – popis</w:t>
            </w:r>
          </w:p>
        </w:tc>
        <w:tc>
          <w:tcPr>
            <w:tcW w:w="1620" w:type="dxa"/>
            <w:shd w:val="clear" w:color="auto" w:fill="D9D9D9" w:themeFill="background1" w:themeFillShade="D9"/>
            <w:vAlign w:val="center"/>
          </w:tcPr>
          <w:p w:rsidRPr="00D750C9" w:rsidR="00527B7B" w:rsidP="00527B7B" w:rsidRDefault="00527B7B" w14:paraId="465ECAB9" w14:textId="77777777">
            <w:pPr>
              <w:jc w:val="left"/>
              <w:rPr>
                <w:rFonts w:eastAsia="Times New Roman" w:cs="Calibri"/>
                <w:b/>
                <w:bCs/>
                <w:lang w:eastAsia="sk-SK"/>
              </w:rPr>
            </w:pPr>
            <w:r w:rsidRPr="00D750C9">
              <w:rPr>
                <w:rFonts w:eastAsia="Times New Roman" w:cs="Calibri"/>
                <w:b/>
                <w:bCs/>
                <w:lang w:eastAsia="sk-SK"/>
              </w:rPr>
              <w:t>Typ dokumentu</w:t>
            </w:r>
          </w:p>
        </w:tc>
        <w:tc>
          <w:tcPr>
            <w:tcW w:w="1620" w:type="dxa"/>
            <w:shd w:val="clear" w:color="auto" w:fill="D9D9D9" w:themeFill="background1" w:themeFillShade="D9"/>
            <w:vAlign w:val="center"/>
          </w:tcPr>
          <w:p w:rsidRPr="00D750C9" w:rsidR="00527B7B" w:rsidP="00527B7B" w:rsidRDefault="00527B7B" w14:paraId="7CEC1ACA" w14:textId="32C9BE70">
            <w:pPr>
              <w:jc w:val="left"/>
              <w:rPr>
                <w:rFonts w:eastAsia="Times New Roman" w:cs="Calibri"/>
                <w:b/>
                <w:bCs/>
                <w:lang w:eastAsia="sk-SK"/>
              </w:rPr>
            </w:pPr>
            <w:r w:rsidRPr="00D750C9">
              <w:rPr>
                <w:rFonts w:eastAsia="Times New Roman" w:cs="Calibri"/>
                <w:b/>
                <w:bCs/>
                <w:lang w:eastAsia="sk-SK"/>
              </w:rPr>
              <w:t>Spôsob založenia</w:t>
            </w:r>
          </w:p>
        </w:tc>
        <w:tc>
          <w:tcPr>
            <w:tcW w:w="3035" w:type="dxa"/>
            <w:shd w:val="clear" w:color="auto" w:fill="D9D9D9" w:themeFill="background1" w:themeFillShade="D9"/>
            <w:vAlign w:val="center"/>
          </w:tcPr>
          <w:p w:rsidRPr="00D750C9" w:rsidR="00527B7B" w:rsidP="00527B7B" w:rsidRDefault="00527B7B" w14:paraId="7804EF42" w14:textId="3694C301">
            <w:pPr>
              <w:jc w:val="left"/>
              <w:rPr>
                <w:rFonts w:eastAsia="Times New Roman" w:cs="Calibri"/>
                <w:b/>
                <w:bCs/>
                <w:lang w:eastAsia="sk-SK"/>
              </w:rPr>
            </w:pPr>
            <w:r w:rsidRPr="00D750C9">
              <w:rPr>
                <w:rFonts w:eastAsia="Times New Roman" w:cs="Calibri"/>
                <w:b/>
                <w:bCs/>
                <w:lang w:eastAsia="sk-SK"/>
              </w:rPr>
              <w:t>Vysvetlenie</w:t>
            </w:r>
          </w:p>
        </w:tc>
      </w:tr>
      <w:tr w:rsidRPr="00D750C9" w:rsidR="00527B7B" w:rsidTr="00527B7B" w14:paraId="7E20728D" w14:textId="2E447ED4">
        <w:trPr>
          <w:trHeight w:val="288"/>
        </w:trPr>
        <w:tc>
          <w:tcPr>
            <w:tcW w:w="2715" w:type="dxa"/>
            <w:noWrap/>
            <w:hideMark/>
          </w:tcPr>
          <w:p w:rsidRPr="00D750C9" w:rsidR="00527B7B" w:rsidP="00527B7B" w:rsidRDefault="00527B7B" w14:paraId="37E45C18" w14:textId="77777777">
            <w:pPr>
              <w:jc w:val="left"/>
              <w:rPr>
                <w:rFonts w:eastAsia="Times New Roman" w:cs="Calibri"/>
                <w:lang w:eastAsia="sk-SK"/>
              </w:rPr>
            </w:pPr>
            <w:r w:rsidRPr="00D750C9">
              <w:rPr>
                <w:rFonts w:eastAsia="Times New Roman" w:cs="Calibri"/>
                <w:lang w:eastAsia="sk-SK"/>
              </w:rPr>
              <w:t>1. Verejný  sken - anonymizované údaje</w:t>
            </w:r>
          </w:p>
        </w:tc>
        <w:tc>
          <w:tcPr>
            <w:tcW w:w="1620" w:type="dxa"/>
          </w:tcPr>
          <w:p w:rsidRPr="00D750C9" w:rsidR="00527B7B" w:rsidP="00527B7B" w:rsidRDefault="00527B7B" w14:paraId="4EADD710" w14:textId="77777777">
            <w:pPr>
              <w:jc w:val="left"/>
              <w:rPr>
                <w:rFonts w:eastAsia="Times New Roman" w:cs="Calibri"/>
                <w:lang w:eastAsia="sk-SK"/>
              </w:rPr>
            </w:pPr>
            <w:r w:rsidRPr="00D750C9">
              <w:rPr>
                <w:rFonts w:eastAsia="Times New Roman" w:cs="Calibri"/>
                <w:lang w:eastAsia="sk-SK"/>
              </w:rPr>
              <w:t>PDF</w:t>
            </w:r>
          </w:p>
        </w:tc>
        <w:tc>
          <w:tcPr>
            <w:tcW w:w="1620" w:type="dxa"/>
          </w:tcPr>
          <w:p w:rsidRPr="00D750C9" w:rsidR="00527B7B" w:rsidP="00527B7B" w:rsidRDefault="00527B7B" w14:paraId="6DA24AB6" w14:textId="27DF7C81">
            <w:pPr>
              <w:jc w:val="left"/>
              <w:rPr>
                <w:rFonts w:eastAsia="Times New Roman" w:cs="Calibri"/>
                <w:lang w:eastAsia="sk-SK"/>
              </w:rPr>
            </w:pPr>
            <w:r w:rsidRPr="00D750C9">
              <w:rPr>
                <w:rFonts w:eastAsia="Times New Roman" w:cs="Calibri"/>
                <w:lang w:eastAsia="sk-SK"/>
              </w:rPr>
              <w:t>Manuálne</w:t>
            </w:r>
          </w:p>
        </w:tc>
        <w:tc>
          <w:tcPr>
            <w:tcW w:w="3035" w:type="dxa"/>
          </w:tcPr>
          <w:p w:rsidRPr="00D750C9" w:rsidR="00527B7B" w:rsidP="00527B7B" w:rsidRDefault="00527B7B" w14:paraId="14C25400" w14:textId="77777777">
            <w:pPr>
              <w:jc w:val="left"/>
              <w:rPr>
                <w:rFonts w:eastAsia="Times New Roman" w:cs="Calibri"/>
                <w:lang w:eastAsia="sk-SK"/>
              </w:rPr>
            </w:pPr>
          </w:p>
        </w:tc>
      </w:tr>
      <w:tr w:rsidRPr="00D750C9" w:rsidR="00527B7B" w:rsidTr="00527B7B" w14:paraId="1E4A4AA4" w14:textId="1B32CE42">
        <w:trPr>
          <w:trHeight w:val="288"/>
        </w:trPr>
        <w:tc>
          <w:tcPr>
            <w:tcW w:w="2715" w:type="dxa"/>
            <w:noWrap/>
            <w:hideMark/>
          </w:tcPr>
          <w:p w:rsidRPr="00D750C9" w:rsidR="00527B7B" w:rsidP="00527B7B" w:rsidRDefault="00527B7B" w14:paraId="0F7FF832" w14:textId="77777777">
            <w:pPr>
              <w:jc w:val="left"/>
              <w:rPr>
                <w:rFonts w:eastAsia="Times New Roman" w:cs="Calibri"/>
                <w:lang w:eastAsia="sk-SK"/>
              </w:rPr>
            </w:pPr>
            <w:r w:rsidRPr="00D750C9">
              <w:rPr>
                <w:rFonts w:eastAsia="Times New Roman" w:cs="Calibri"/>
                <w:lang w:eastAsia="sk-SK"/>
              </w:rPr>
              <w:t>2. Neverejný sken - int. potr., celá zml.</w:t>
            </w:r>
          </w:p>
        </w:tc>
        <w:tc>
          <w:tcPr>
            <w:tcW w:w="1620" w:type="dxa"/>
          </w:tcPr>
          <w:p w:rsidRPr="00D750C9" w:rsidR="00527B7B" w:rsidP="00527B7B" w:rsidRDefault="00527B7B" w14:paraId="3B61496A" w14:textId="77777777">
            <w:pPr>
              <w:jc w:val="left"/>
              <w:rPr>
                <w:rFonts w:eastAsia="Times New Roman" w:cs="Calibri"/>
                <w:lang w:eastAsia="sk-SK"/>
              </w:rPr>
            </w:pPr>
            <w:r w:rsidRPr="00D750C9">
              <w:rPr>
                <w:rFonts w:eastAsia="Times New Roman" w:cs="Calibri"/>
                <w:lang w:eastAsia="sk-SK"/>
              </w:rPr>
              <w:t>PDF</w:t>
            </w:r>
          </w:p>
        </w:tc>
        <w:tc>
          <w:tcPr>
            <w:tcW w:w="1620" w:type="dxa"/>
          </w:tcPr>
          <w:p w:rsidRPr="00D750C9" w:rsidR="00527B7B" w:rsidP="00527B7B" w:rsidRDefault="00527B7B" w14:paraId="49D9D03E" w14:textId="762EFEB1">
            <w:pPr>
              <w:jc w:val="left"/>
              <w:rPr>
                <w:rFonts w:eastAsia="Times New Roman" w:cs="Calibri"/>
                <w:lang w:eastAsia="sk-SK"/>
              </w:rPr>
            </w:pPr>
            <w:r w:rsidRPr="00D750C9">
              <w:rPr>
                <w:rFonts w:eastAsia="Times New Roman" w:cs="Calibri"/>
                <w:lang w:eastAsia="sk-SK"/>
              </w:rPr>
              <w:t>Manuálne</w:t>
            </w:r>
          </w:p>
        </w:tc>
        <w:tc>
          <w:tcPr>
            <w:tcW w:w="3035" w:type="dxa"/>
          </w:tcPr>
          <w:p w:rsidRPr="00D750C9" w:rsidR="00527B7B" w:rsidP="00527B7B" w:rsidRDefault="00527B7B" w14:paraId="071F7878" w14:textId="77777777">
            <w:pPr>
              <w:jc w:val="left"/>
              <w:rPr>
                <w:rFonts w:eastAsia="Times New Roman" w:cs="Calibri"/>
                <w:lang w:eastAsia="sk-SK"/>
              </w:rPr>
            </w:pPr>
          </w:p>
        </w:tc>
      </w:tr>
      <w:tr w:rsidRPr="00D750C9" w:rsidR="00527B7B" w:rsidTr="00527B7B" w14:paraId="20C6C91E" w14:textId="7F568193">
        <w:trPr>
          <w:trHeight w:val="288"/>
        </w:trPr>
        <w:tc>
          <w:tcPr>
            <w:tcW w:w="2715" w:type="dxa"/>
            <w:noWrap/>
            <w:hideMark/>
          </w:tcPr>
          <w:p w:rsidRPr="00D750C9" w:rsidR="00527B7B" w:rsidP="00527B7B" w:rsidRDefault="00527B7B" w14:paraId="58E2DB32" w14:textId="77777777">
            <w:pPr>
              <w:jc w:val="left"/>
              <w:rPr>
                <w:rFonts w:eastAsia="Times New Roman" w:cs="Calibri"/>
                <w:lang w:eastAsia="sk-SK"/>
              </w:rPr>
            </w:pPr>
            <w:r w:rsidRPr="00D750C9">
              <w:rPr>
                <w:rFonts w:eastAsia="Times New Roman" w:cs="Calibri"/>
                <w:lang w:eastAsia="sk-SK"/>
              </w:rPr>
              <w:t>3. Zúčtovanie prevádzkových nákladov</w:t>
            </w:r>
          </w:p>
        </w:tc>
        <w:tc>
          <w:tcPr>
            <w:tcW w:w="1620" w:type="dxa"/>
          </w:tcPr>
          <w:p w:rsidRPr="00D750C9" w:rsidR="00527B7B" w:rsidP="00527B7B" w:rsidRDefault="00527B7B" w14:paraId="11FFE37C" w14:textId="77777777">
            <w:pPr>
              <w:jc w:val="left"/>
              <w:rPr>
                <w:rFonts w:eastAsia="Times New Roman" w:cs="Calibri"/>
                <w:lang w:eastAsia="sk-SK"/>
              </w:rPr>
            </w:pPr>
            <w:r w:rsidRPr="00D750C9">
              <w:rPr>
                <w:rFonts w:eastAsia="Times New Roman" w:cs="Calibri"/>
                <w:lang w:eastAsia="sk-SK"/>
              </w:rPr>
              <w:t>PDF</w:t>
            </w:r>
          </w:p>
        </w:tc>
        <w:tc>
          <w:tcPr>
            <w:tcW w:w="1620" w:type="dxa"/>
          </w:tcPr>
          <w:p w:rsidRPr="00D750C9" w:rsidR="00527B7B" w:rsidP="00527B7B" w:rsidRDefault="00527B7B" w14:paraId="0DC9C35B" w14:textId="229A7FE2">
            <w:pPr>
              <w:jc w:val="left"/>
              <w:rPr>
                <w:rFonts w:eastAsia="Times New Roman" w:cs="Calibri"/>
                <w:lang w:eastAsia="sk-SK"/>
              </w:rPr>
            </w:pPr>
            <w:r w:rsidRPr="00D750C9">
              <w:rPr>
                <w:rFonts w:eastAsia="Times New Roman" w:cs="Calibri"/>
                <w:lang w:eastAsia="sk-SK"/>
              </w:rPr>
              <w:t>Automatizovane</w:t>
            </w:r>
          </w:p>
        </w:tc>
        <w:tc>
          <w:tcPr>
            <w:tcW w:w="3035" w:type="dxa"/>
          </w:tcPr>
          <w:p w:rsidRPr="00D750C9" w:rsidR="00527B7B" w:rsidP="00527B7B" w:rsidRDefault="005D255C" w14:paraId="34B5EEDF" w14:textId="0B98518C">
            <w:pPr>
              <w:jc w:val="left"/>
              <w:rPr>
                <w:rFonts w:eastAsia="Times New Roman" w:cs="Calibri"/>
                <w:lang w:eastAsia="sk-SK"/>
              </w:rPr>
            </w:pPr>
            <w:r w:rsidRPr="00D750C9">
              <w:rPr>
                <w:rFonts w:eastAsia="Times New Roman" w:cs="Calibri"/>
                <w:lang w:eastAsia="sk-SK"/>
              </w:rPr>
              <w:t>Po spracovaní zúčtovania prevádzkových nákladov sa pri tlači formulára Vyúčtovanie nákladov</w:t>
            </w:r>
            <w:r w:rsidRPr="00D750C9" w:rsidR="003D163E">
              <w:rPr>
                <w:rFonts w:eastAsia="Times New Roman" w:cs="Calibri"/>
                <w:lang w:eastAsia="sk-SK"/>
              </w:rPr>
              <w:t xml:space="preserve"> automaticky uloží jeho .pdf verzia</w:t>
            </w:r>
            <w:r w:rsidRPr="00D750C9" w:rsidR="00B70B67">
              <w:rPr>
                <w:rFonts w:eastAsia="Times New Roman" w:cs="Calibri"/>
                <w:lang w:eastAsia="sk-SK"/>
              </w:rPr>
              <w:t xml:space="preserve"> do zoznamu príloh objektu Zmluva o nehnuteľnosti.</w:t>
            </w:r>
          </w:p>
        </w:tc>
      </w:tr>
      <w:tr w:rsidRPr="00D750C9" w:rsidR="00527B7B" w:rsidTr="00527B7B" w14:paraId="6DD14453" w14:textId="6BEBB667">
        <w:trPr>
          <w:trHeight w:val="288"/>
        </w:trPr>
        <w:tc>
          <w:tcPr>
            <w:tcW w:w="2715" w:type="dxa"/>
            <w:noWrap/>
            <w:hideMark/>
          </w:tcPr>
          <w:p w:rsidRPr="00D750C9" w:rsidR="00527B7B" w:rsidP="00527B7B" w:rsidRDefault="00527B7B" w14:paraId="7375CD16" w14:textId="77777777">
            <w:pPr>
              <w:jc w:val="left"/>
              <w:rPr>
                <w:rFonts w:eastAsia="Times New Roman" w:cs="Calibri"/>
                <w:lang w:eastAsia="sk-SK"/>
              </w:rPr>
            </w:pPr>
            <w:r w:rsidRPr="00D750C9">
              <w:rPr>
                <w:rFonts w:eastAsia="Times New Roman" w:cs="Calibri"/>
                <w:lang w:eastAsia="sk-SK"/>
              </w:rPr>
              <w:t>4. Faktúra</w:t>
            </w:r>
          </w:p>
        </w:tc>
        <w:tc>
          <w:tcPr>
            <w:tcW w:w="1620" w:type="dxa"/>
          </w:tcPr>
          <w:p w:rsidRPr="00D750C9" w:rsidR="00527B7B" w:rsidP="00527B7B" w:rsidRDefault="00527B7B" w14:paraId="0949C32D" w14:textId="77777777">
            <w:pPr>
              <w:jc w:val="left"/>
              <w:rPr>
                <w:rFonts w:eastAsia="Times New Roman" w:cs="Calibri"/>
                <w:lang w:eastAsia="sk-SK"/>
              </w:rPr>
            </w:pPr>
            <w:r w:rsidRPr="00D750C9">
              <w:rPr>
                <w:rFonts w:eastAsia="Times New Roman" w:cs="Calibri"/>
                <w:lang w:eastAsia="sk-SK"/>
              </w:rPr>
              <w:t>PDF</w:t>
            </w:r>
          </w:p>
        </w:tc>
        <w:tc>
          <w:tcPr>
            <w:tcW w:w="1620" w:type="dxa"/>
          </w:tcPr>
          <w:p w:rsidRPr="00D750C9" w:rsidR="00527B7B" w:rsidP="00527B7B" w:rsidRDefault="00527B7B" w14:paraId="62F5C544" w14:textId="67A50334">
            <w:pPr>
              <w:jc w:val="left"/>
              <w:rPr>
                <w:rFonts w:eastAsia="Times New Roman" w:cs="Calibri"/>
                <w:lang w:eastAsia="sk-SK"/>
              </w:rPr>
            </w:pPr>
            <w:r w:rsidRPr="00D750C9">
              <w:rPr>
                <w:rFonts w:eastAsia="Times New Roman" w:cs="Calibri"/>
                <w:lang w:eastAsia="sk-SK"/>
              </w:rPr>
              <w:t>Automatizovane</w:t>
            </w:r>
          </w:p>
        </w:tc>
        <w:tc>
          <w:tcPr>
            <w:tcW w:w="3035" w:type="dxa"/>
          </w:tcPr>
          <w:p w:rsidRPr="00D750C9" w:rsidR="00527B7B" w:rsidP="00527B7B" w:rsidRDefault="00B70B67" w14:paraId="4CC18FCB" w14:textId="0DD69CEF">
            <w:pPr>
              <w:jc w:val="left"/>
              <w:rPr>
                <w:rFonts w:eastAsia="Times New Roman" w:cs="Calibri"/>
                <w:lang w:eastAsia="sk-SK"/>
              </w:rPr>
            </w:pPr>
            <w:r w:rsidRPr="00D750C9">
              <w:rPr>
                <w:rFonts w:eastAsia="Times New Roman" w:cs="Calibri"/>
                <w:lang w:eastAsia="sk-SK"/>
              </w:rPr>
              <w:t>Pri tlači formulára Faktúra sa automaticky uloží jeho .pdf verzia do zoznamu príloh objektu Zmluva o nehnuteľnosti.</w:t>
            </w:r>
          </w:p>
        </w:tc>
      </w:tr>
      <w:tr w:rsidRPr="00D750C9" w:rsidR="00527B7B" w:rsidTr="00527B7B" w14:paraId="1738019B" w14:textId="1A4B4D97">
        <w:trPr>
          <w:trHeight w:val="288"/>
        </w:trPr>
        <w:tc>
          <w:tcPr>
            <w:tcW w:w="2715" w:type="dxa"/>
            <w:noWrap/>
            <w:hideMark/>
          </w:tcPr>
          <w:p w:rsidRPr="00D750C9" w:rsidR="00527B7B" w:rsidP="00527B7B" w:rsidRDefault="00527B7B" w14:paraId="2DD6B041" w14:textId="63D76F62">
            <w:pPr>
              <w:jc w:val="left"/>
              <w:rPr>
                <w:rFonts w:eastAsia="Times New Roman" w:cs="Calibri"/>
                <w:lang w:eastAsia="sk-SK"/>
              </w:rPr>
            </w:pPr>
            <w:r w:rsidRPr="00D750C9">
              <w:rPr>
                <w:rFonts w:eastAsia="Times New Roman" w:cs="Calibri"/>
                <w:lang w:eastAsia="sk-SK"/>
              </w:rPr>
              <w:t>5.</w:t>
            </w:r>
            <w:r w:rsidR="00E24C91">
              <w:rPr>
                <w:rFonts w:eastAsia="Times New Roman" w:cs="Calibri"/>
                <w:lang w:eastAsia="sk-SK"/>
              </w:rPr>
              <w:t xml:space="preserve"> </w:t>
            </w:r>
            <w:r w:rsidRPr="00D750C9">
              <w:rPr>
                <w:rFonts w:eastAsia="Times New Roman" w:cs="Calibri"/>
                <w:lang w:eastAsia="sk-SK"/>
              </w:rPr>
              <w:t>Ostatné skeny</w:t>
            </w:r>
          </w:p>
        </w:tc>
        <w:tc>
          <w:tcPr>
            <w:tcW w:w="1620" w:type="dxa"/>
          </w:tcPr>
          <w:p w:rsidRPr="00D750C9" w:rsidR="00527B7B" w:rsidP="00527B7B" w:rsidRDefault="00527B7B" w14:paraId="2034734D" w14:textId="77777777">
            <w:pPr>
              <w:jc w:val="left"/>
              <w:rPr>
                <w:rFonts w:eastAsia="Times New Roman" w:cs="Calibri"/>
                <w:lang w:eastAsia="sk-SK"/>
              </w:rPr>
            </w:pPr>
            <w:r w:rsidRPr="00D750C9">
              <w:rPr>
                <w:rFonts w:eastAsia="Times New Roman" w:cs="Calibri"/>
                <w:lang w:eastAsia="sk-SK"/>
              </w:rPr>
              <w:t>PDF</w:t>
            </w:r>
          </w:p>
        </w:tc>
        <w:tc>
          <w:tcPr>
            <w:tcW w:w="1620" w:type="dxa"/>
          </w:tcPr>
          <w:p w:rsidRPr="00D750C9" w:rsidR="00527B7B" w:rsidP="00527B7B" w:rsidRDefault="00527B7B" w14:paraId="57F2CC57" w14:textId="03F056A4">
            <w:pPr>
              <w:jc w:val="left"/>
              <w:rPr>
                <w:rFonts w:eastAsia="Times New Roman" w:cs="Calibri"/>
                <w:lang w:eastAsia="sk-SK"/>
              </w:rPr>
            </w:pPr>
            <w:r w:rsidRPr="00D750C9">
              <w:rPr>
                <w:rFonts w:eastAsia="Times New Roman" w:cs="Calibri"/>
                <w:lang w:eastAsia="sk-SK"/>
              </w:rPr>
              <w:t>Manuálne</w:t>
            </w:r>
          </w:p>
        </w:tc>
        <w:tc>
          <w:tcPr>
            <w:tcW w:w="3035" w:type="dxa"/>
          </w:tcPr>
          <w:p w:rsidRPr="00D750C9" w:rsidR="00527B7B" w:rsidP="00527B7B" w:rsidRDefault="00527B7B" w14:paraId="55EC4C35" w14:textId="77777777">
            <w:pPr>
              <w:jc w:val="left"/>
              <w:rPr>
                <w:rFonts w:eastAsia="Times New Roman" w:cs="Calibri"/>
                <w:lang w:eastAsia="sk-SK"/>
              </w:rPr>
            </w:pPr>
          </w:p>
        </w:tc>
      </w:tr>
      <w:tr w:rsidRPr="00D750C9" w:rsidR="00E24C91" w:rsidTr="00947B70" w14:paraId="7A6DDD80" w14:textId="77777777">
        <w:trPr>
          <w:trHeight w:val="288"/>
        </w:trPr>
        <w:tc>
          <w:tcPr>
            <w:tcW w:w="2715" w:type="dxa"/>
            <w:noWrap/>
          </w:tcPr>
          <w:p w:rsidRPr="00D750C9" w:rsidR="00E24C91" w:rsidP="00E24C91" w:rsidRDefault="00E24C91" w14:paraId="2CA2FE2A" w14:textId="6F7923FB">
            <w:pPr>
              <w:jc w:val="left"/>
              <w:rPr>
                <w:rFonts w:eastAsia="Times New Roman" w:cs="Calibri"/>
                <w:lang w:eastAsia="sk-SK"/>
              </w:rPr>
            </w:pPr>
            <w:r>
              <w:rPr>
                <w:rFonts w:eastAsia="Times New Roman" w:cs="Calibri"/>
                <w:lang w:eastAsia="sk-SK"/>
              </w:rPr>
              <w:t>6. Podklady pre ZFK</w:t>
            </w:r>
          </w:p>
        </w:tc>
        <w:tc>
          <w:tcPr>
            <w:tcW w:w="1620" w:type="dxa"/>
          </w:tcPr>
          <w:p w:rsidRPr="00D750C9" w:rsidR="00E24C91" w:rsidP="00E24C91" w:rsidRDefault="00E24C91" w14:paraId="03FD6615" w14:textId="15663F09">
            <w:pPr>
              <w:jc w:val="left"/>
              <w:rPr>
                <w:rFonts w:eastAsia="Times New Roman" w:cs="Calibri"/>
                <w:lang w:eastAsia="sk-SK"/>
              </w:rPr>
            </w:pPr>
            <w:r>
              <w:rPr>
                <w:rFonts w:eastAsia="Times New Roman" w:cs="Calibri"/>
                <w:lang w:eastAsia="sk-SK"/>
              </w:rPr>
              <w:t>PDF</w:t>
            </w:r>
          </w:p>
        </w:tc>
        <w:tc>
          <w:tcPr>
            <w:tcW w:w="1620" w:type="dxa"/>
          </w:tcPr>
          <w:p w:rsidRPr="00D750C9" w:rsidR="00E24C91" w:rsidP="00E24C91" w:rsidRDefault="00E24C91" w14:paraId="2B41D86C" w14:textId="0E8CF0A6">
            <w:pPr>
              <w:jc w:val="left"/>
              <w:rPr>
                <w:rFonts w:eastAsia="Times New Roman" w:cs="Calibri"/>
                <w:lang w:eastAsia="sk-SK"/>
              </w:rPr>
            </w:pPr>
            <w:r>
              <w:rPr>
                <w:rFonts w:eastAsia="Times New Roman" w:cs="Calibri"/>
                <w:lang w:eastAsia="sk-SK"/>
              </w:rPr>
              <w:t>Manuálne</w:t>
            </w:r>
          </w:p>
        </w:tc>
        <w:tc>
          <w:tcPr>
            <w:tcW w:w="3035" w:type="dxa"/>
          </w:tcPr>
          <w:p w:rsidRPr="00D750C9" w:rsidR="00E24C91" w:rsidP="00E24C91" w:rsidRDefault="00E24C91" w14:paraId="181861D5" w14:textId="4FF8C282">
            <w:pPr>
              <w:jc w:val="left"/>
              <w:rPr>
                <w:rFonts w:eastAsia="Times New Roman" w:cs="Calibri"/>
                <w:lang w:eastAsia="sk-SK"/>
              </w:rPr>
            </w:pPr>
            <w:r>
              <w:rPr>
                <w:rFonts w:eastAsia="Times New Roman" w:cs="Calibri"/>
                <w:lang w:eastAsia="sk-SK"/>
              </w:rPr>
              <w:t>Evidencia podkladov k ZFK vo formáte PDF.</w:t>
            </w:r>
          </w:p>
        </w:tc>
      </w:tr>
    </w:tbl>
    <w:p w:rsidRPr="00D750C9" w:rsidR="00F51BD0" w:rsidP="005562A0" w:rsidRDefault="00F51BD0" w14:paraId="5456767F" w14:textId="1C5477D1"/>
    <w:p w:rsidRPr="00D750C9" w:rsidR="00E17EF4" w:rsidP="00947B70" w:rsidRDefault="004178EB" w14:paraId="6EA8BC19" w14:textId="4FB02827">
      <w:pPr>
        <w:pStyle w:val="Nadpis4"/>
      </w:pPr>
      <w:bookmarkStart w:name="_Toc482174560" w:id="651"/>
      <w:bookmarkStart w:name="_Toc501540317" w:id="652"/>
      <w:bookmarkStart w:name="_Toc532569366" w:id="653"/>
      <w:bookmarkStart w:name="_Toc158293113" w:id="654"/>
      <w:bookmarkStart w:name="_Toc232499510" w:id="655"/>
      <w:r w:rsidRPr="00D750C9">
        <w:t>Manuálne z</w:t>
      </w:r>
      <w:r w:rsidRPr="00D750C9" w:rsidR="00E17EF4">
        <w:t>aloženie  prílohy</w:t>
      </w:r>
      <w:bookmarkEnd w:id="651"/>
      <w:bookmarkEnd w:id="652"/>
      <w:bookmarkEnd w:id="653"/>
      <w:bookmarkEnd w:id="654"/>
      <w:bookmarkEnd w:id="655"/>
    </w:p>
    <w:p w:rsidRPr="00D750C9" w:rsidR="00E545C5" w:rsidP="0063359C" w:rsidRDefault="00E545C5" w14:paraId="6CB589EC" w14:textId="59BE086B">
      <w:pPr>
        <w:ind w:firstLine="397"/>
      </w:pPr>
      <w:r w:rsidRPr="00D750C9">
        <w:t>Prílohy, resp. dokumenty je možné priložiť k objektu Zmluva až pri zmene objektu (nie pri zakladaní objektu).</w:t>
      </w:r>
      <w:r w:rsidRPr="00D750C9" w:rsidR="003948ED">
        <w:t xml:space="preserve"> Predpoklad: príloha je uložená na pevnom disku v PC používateľa.</w:t>
      </w:r>
    </w:p>
    <w:p w:rsidRPr="00D750C9" w:rsidR="0065361C" w:rsidP="0065361C" w:rsidRDefault="0065361C" w14:paraId="4B0AC112" w14:textId="77777777"/>
    <w:p w:rsidRPr="00D750C9" w:rsidR="00E17EF4" w:rsidP="00243FDB" w:rsidRDefault="003948ED" w14:paraId="5BB3F2AC" w14:textId="77A9E031">
      <w:r w:rsidRPr="00D750C9">
        <w:t xml:space="preserve">Kliknutím na ikonu </w:t>
      </w:r>
      <w:r w:rsidRPr="00D750C9" w:rsidR="002C77E8">
        <w:rPr>
          <w:noProof/>
        </w:rPr>
        <w:drawing>
          <wp:inline distT="0" distB="0" distL="0" distR="0" wp14:anchorId="7A34ED68" wp14:editId="5B849B6D">
            <wp:extent cx="203210" cy="133357"/>
            <wp:effectExtent l="0" t="0" r="6350" b="0"/>
            <wp:docPr id="852" name="Picture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3210" cy="133357"/>
                    </a:xfrm>
                    <a:prstGeom prst="rect">
                      <a:avLst/>
                    </a:prstGeom>
                  </pic:spPr>
                </pic:pic>
              </a:graphicData>
            </a:graphic>
          </wp:inline>
        </w:drawing>
      </w:r>
      <w:r w:rsidRPr="00D750C9" w:rsidR="002C77E8">
        <w:t xml:space="preserve"> - Služby pre objekt vybrať v menu: Založenie →</w:t>
      </w:r>
      <w:r w:rsidRPr="00D750C9" w:rsidR="0065361C">
        <w:t xml:space="preserve"> </w:t>
      </w:r>
      <w:r w:rsidRPr="00D750C9" w:rsidR="00E17EF4">
        <w:t>Archivácia dokument</w:t>
      </w:r>
      <w:r w:rsidRPr="00D750C9" w:rsidR="0065361C">
        <w:t>u Business</w:t>
      </w:r>
      <w:r w:rsidRPr="00D750C9" w:rsidR="00E17EF4">
        <w:t>:</w:t>
      </w:r>
    </w:p>
    <w:p w:rsidRPr="00D750C9" w:rsidR="00E17EF4" w:rsidP="00243FDB" w:rsidRDefault="00E17EF4" w14:paraId="21719B56" w14:textId="0BA7BCE8">
      <w:r w:rsidRPr="00D750C9">
        <w:rPr>
          <w:noProof/>
        </w:rPr>
        <mc:AlternateContent>
          <mc:Choice Requires="wps">
            <w:drawing>
              <wp:anchor distT="0" distB="0" distL="114300" distR="114300" simplePos="0" relativeHeight="251658269" behindDoc="0" locked="0" layoutInCell="1" allowOverlap="1" wp14:anchorId="0B0F11B9" wp14:editId="2492C4F2">
                <wp:simplePos x="0" y="0"/>
                <wp:positionH relativeFrom="margin">
                  <wp:posOffset>-639</wp:posOffset>
                </wp:positionH>
                <wp:positionV relativeFrom="paragraph">
                  <wp:posOffset>7620</wp:posOffset>
                </wp:positionV>
                <wp:extent cx="300990" cy="189865"/>
                <wp:effectExtent l="0" t="0" r="22860" b="19685"/>
                <wp:wrapNone/>
                <wp:docPr id="381" name="Rectangle: Rounded Corners 381"/>
                <wp:cNvGraphicFramePr/>
                <a:graphic xmlns:a="http://schemas.openxmlformats.org/drawingml/2006/main">
                  <a:graphicData uri="http://schemas.microsoft.com/office/word/2010/wordprocessingShape">
                    <wps:wsp>
                      <wps:cNvSpPr/>
                      <wps:spPr>
                        <a:xfrm>
                          <a:off x="0" y="0"/>
                          <a:ext cx="300990" cy="189865"/>
                        </a:xfrm>
                        <a:prstGeom prst="round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6BD76128">
              <v:roundrect id="Rectangle: Rounded Corners 381" style="position:absolute;margin-left:-.05pt;margin-top:.6pt;width:23.7pt;height:14.95pt;z-index:25165827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red" strokeweight="1.5pt" arcsize="10923f" w14:anchorId="147D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">
                <w10:wrap anchorx="margin"/>
              </v:roundrect>
            </w:pict>
          </mc:Fallback>
        </mc:AlternateContent>
      </w:r>
      <w:r w:rsidRPr="00D750C9" w:rsidR="003948ED">
        <w:rPr>
          <w:noProof/>
        </w:rPr>
        <w:drawing>
          <wp:inline distT="0" distB="0" distL="0" distR="0" wp14:anchorId="3D4258A9" wp14:editId="713FB770">
            <wp:extent cx="5732145" cy="1466850"/>
            <wp:effectExtent l="0" t="0" r="1905" b="0"/>
            <wp:docPr id="851" name="Picture 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9"/>
                    <a:stretch>
                      <a:fillRect/>
                    </a:stretch>
                  </pic:blipFill>
                  <pic:spPr>
                    <a:xfrm>
                      <a:off x="0" y="0"/>
                      <a:ext cx="5732145" cy="1466850"/>
                    </a:xfrm>
                    <a:prstGeom prst="rect">
                      <a:avLst/>
                    </a:prstGeom>
                  </pic:spPr>
                </pic:pic>
              </a:graphicData>
            </a:graphic>
          </wp:inline>
        </w:drawing>
      </w:r>
    </w:p>
    <w:p w:rsidRPr="00D750C9" w:rsidR="0065361C" w:rsidP="003948ED" w:rsidRDefault="0065361C" w14:paraId="2500E723" w14:textId="77777777">
      <w:pPr>
        <w:ind w:left="360"/>
      </w:pPr>
    </w:p>
    <w:p w:rsidRPr="00D750C9" w:rsidR="0065361C" w:rsidP="00947B70" w:rsidRDefault="0065361C" w14:paraId="2C8EA96C" w14:textId="5C495070">
      <w:r w:rsidRPr="00D750C9">
        <w:t>Zobrazí sa dialógové okno Arch</w:t>
      </w:r>
      <w:r w:rsidRPr="00D750C9" w:rsidR="007708B6">
        <w:t>iv.z frontendu:</w:t>
      </w:r>
    </w:p>
    <w:p w:rsidRPr="00D750C9" w:rsidR="00E17EF4" w:rsidP="00243FDB" w:rsidRDefault="00E24C91" w14:paraId="0676543A" w14:textId="6B56A22C">
      <w:pPr>
        <w:spacing w:after="120"/>
      </w:pPr>
      <w:r w:rsidRPr="00C404F6">
        <w:rPr>
          <w:noProof/>
        </w:rPr>
        <w:drawing>
          <wp:inline distT="0" distB="0" distL="0" distR="0" wp14:anchorId="7598617A" wp14:editId="71E069F2">
            <wp:extent cx="3429000" cy="2750634"/>
            <wp:effectExtent l="0" t="0" r="0" b="0"/>
            <wp:docPr id="1689849695" name="Obrázok 1" descr="Obrázok, na ktorom je text, snímka obrazovky, softvér, displej&#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49695" name="Obrázok 1" descr="Obrázok, na ktorom je text, snímka obrazovky, softvér, displej&#10;&#10;Obsah vygenerovaný pomocou AI môže byť nesprávny."/>
                    <pic:cNvPicPr/>
                  </pic:nvPicPr>
                  <pic:blipFill>
                    <a:blip r:embed="rId480"/>
                    <a:stretch>
                      <a:fillRect/>
                    </a:stretch>
                  </pic:blipFill>
                  <pic:spPr>
                    <a:xfrm>
                      <a:off x="0" y="0"/>
                      <a:ext cx="3434606" cy="2755131"/>
                    </a:xfrm>
                    <a:prstGeom prst="rect">
                      <a:avLst/>
                    </a:prstGeom>
                  </pic:spPr>
                </pic:pic>
              </a:graphicData>
            </a:graphic>
          </wp:inline>
        </w:drawing>
      </w:r>
    </w:p>
    <w:p w:rsidRPr="00D750C9" w:rsidR="00157ADB" w:rsidP="00C91BF1" w:rsidRDefault="00157ADB" w14:paraId="3F4D59E9" w14:textId="77777777"/>
    <w:p w:rsidRPr="00D750C9" w:rsidR="00157ADB" w:rsidP="00C91BF1" w:rsidRDefault="00157ADB" w14:paraId="4A1DE368" w14:textId="064C3BC0">
      <w:r w:rsidRPr="00D750C9">
        <w:t>Dvojklikom na druh dokumentu, ktorý je po</w:t>
      </w:r>
      <w:r w:rsidRPr="00D750C9" w:rsidR="005D6D6D">
        <w:t xml:space="preserve">trebné priložiť k Zmluve, sa zobrazí dialógové okno </w:t>
      </w:r>
      <w:r w:rsidRPr="00D750C9" w:rsidR="00F972A9">
        <w:t>„</w:t>
      </w:r>
      <w:r w:rsidRPr="00D750C9" w:rsidR="009D7065">
        <w:t>Uloženie súborov do dokumentov</w:t>
      </w:r>
      <w:r w:rsidRPr="00D750C9" w:rsidR="00F972A9">
        <w:t>“</w:t>
      </w:r>
      <w:r w:rsidRPr="00D750C9" w:rsidR="00673B33">
        <w:t>. Vybrať požadovaný .pdf súbor</w:t>
      </w:r>
      <w:r w:rsidRPr="00D750C9" w:rsidR="00A627DA">
        <w:t xml:space="preserve"> a kliknúť na ikonu </w:t>
      </w:r>
      <w:r w:rsidRPr="00D750C9" w:rsidR="00A501BA">
        <w:rPr>
          <w:noProof/>
        </w:rPr>
        <w:drawing>
          <wp:inline distT="0" distB="0" distL="0" distR="0" wp14:anchorId="287B85C8" wp14:editId="25C80A9F">
            <wp:extent cx="520727" cy="114306"/>
            <wp:effectExtent l="0" t="0" r="0" b="0"/>
            <wp:docPr id="855" name="Picture 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20727" cy="114306"/>
                    </a:xfrm>
                    <a:prstGeom prst="rect">
                      <a:avLst/>
                    </a:prstGeom>
                  </pic:spPr>
                </pic:pic>
              </a:graphicData>
            </a:graphic>
          </wp:inline>
        </w:drawing>
      </w:r>
      <w:r w:rsidRPr="00D750C9" w:rsidR="00A501BA">
        <w:t>:</w:t>
      </w:r>
    </w:p>
    <w:p w:rsidRPr="00D750C9" w:rsidR="00E17EF4" w:rsidP="00C91BF1" w:rsidRDefault="00E14E9C" w14:paraId="7F254B9A" w14:textId="5733CD81">
      <w:pPr>
        <w:spacing w:after="120"/>
      </w:pPr>
      <w:r w:rsidRPr="00D750C9">
        <w:rPr>
          <w:noProof/>
        </w:rPr>
        <w:drawing>
          <wp:inline distT="0" distB="0" distL="0" distR="0" wp14:anchorId="795FAA3F" wp14:editId="45C23F32">
            <wp:extent cx="5732145" cy="1748155"/>
            <wp:effectExtent l="0" t="0" r="1905" b="4445"/>
            <wp:docPr id="854" name="Picture 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1"/>
                    <a:stretch>
                      <a:fillRect/>
                    </a:stretch>
                  </pic:blipFill>
                  <pic:spPr>
                    <a:xfrm>
                      <a:off x="0" y="0"/>
                      <a:ext cx="5732145" cy="1748155"/>
                    </a:xfrm>
                    <a:prstGeom prst="rect">
                      <a:avLst/>
                    </a:prstGeom>
                  </pic:spPr>
                </pic:pic>
              </a:graphicData>
            </a:graphic>
          </wp:inline>
        </w:drawing>
      </w:r>
    </w:p>
    <w:p w:rsidRPr="00D750C9" w:rsidR="00D3376D" w:rsidP="00C91BF1" w:rsidRDefault="00D3376D" w14:paraId="43A1E943" w14:textId="77777777">
      <w:pPr>
        <w:spacing w:before="120"/>
      </w:pPr>
    </w:p>
    <w:p w:rsidRPr="00D750C9" w:rsidR="00E17EF4" w:rsidP="00C91BF1" w:rsidRDefault="00D3376D" w14:paraId="54D25D69" w14:textId="7237EA57">
      <w:pPr>
        <w:spacing w:before="120"/>
      </w:pPr>
      <w:r w:rsidRPr="00D750C9">
        <w:t>V dialógovom okne „Súbor - popis“ zadať</w:t>
      </w:r>
      <w:r w:rsidRPr="00D750C9" w:rsidR="00E17EF4">
        <w:t xml:space="preserve"> vlastný popis súboru</w:t>
      </w:r>
      <w:r w:rsidRPr="00D750C9" w:rsidR="00990636">
        <w:t xml:space="preserve">, </w:t>
      </w:r>
      <w:r w:rsidRPr="00D750C9" w:rsidR="00990636">
        <w:rPr>
          <w:b/>
          <w:bCs/>
        </w:rPr>
        <w:t>na základe ktorého je možné identifikovať dokument</w:t>
      </w:r>
      <w:r w:rsidRPr="00D750C9" w:rsidR="00E17EF4">
        <w:t xml:space="preserve"> a</w:t>
      </w:r>
      <w:r w:rsidRPr="00D750C9">
        <w:t> </w:t>
      </w:r>
      <w:r w:rsidRPr="00D750C9" w:rsidR="00E17EF4">
        <w:t>potvrd</w:t>
      </w:r>
      <w:r w:rsidRPr="00D750C9">
        <w:t>iť kliknutím na ikonu</w:t>
      </w:r>
      <w:r w:rsidRPr="00D750C9">
        <w:rPr>
          <w:noProof/>
        </w:rPr>
        <w:t xml:space="preserve"> </w:t>
      </w:r>
      <w:r w:rsidRPr="00D750C9">
        <w:rPr>
          <w:rFonts w:asciiTheme="minorHAnsi" w:hAnsiTheme="minorHAnsi" w:cstheme="minorHAnsi"/>
          <w:noProof/>
        </w:rPr>
        <w:drawing>
          <wp:inline distT="0" distB="0" distL="0" distR="0" wp14:anchorId="51B50324" wp14:editId="2846668E">
            <wp:extent cx="120656" cy="120656"/>
            <wp:effectExtent l="0" t="0" r="0" b="0"/>
            <wp:docPr id="856" name="Picture 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noProof/>
        </w:rPr>
        <w:t xml:space="preserve"> </w:t>
      </w:r>
      <w:r w:rsidRPr="00D750C9" w:rsidR="00F54829">
        <w:rPr>
          <w:noProof/>
        </w:rPr>
        <w:t>- Ďalej</w:t>
      </w:r>
      <w:r w:rsidRPr="00D750C9" w:rsidR="00E17EF4">
        <w:t xml:space="preserve">. </w:t>
      </w:r>
    </w:p>
    <w:p w:rsidRPr="00D750C9" w:rsidR="00E17EF4" w:rsidP="00C91BF1" w:rsidRDefault="00C91BF1" w14:paraId="255678C3" w14:textId="07D5E817">
      <w:r w:rsidRPr="00D750C9">
        <w:rPr>
          <w:noProof/>
        </w:rPr>
        <w:drawing>
          <wp:inline distT="0" distB="0" distL="0" distR="0" wp14:anchorId="34356118" wp14:editId="7EDAAC08">
            <wp:extent cx="4991357" cy="882695"/>
            <wp:effectExtent l="0" t="0" r="0" b="0"/>
            <wp:docPr id="857" name="Picture 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2"/>
                    <a:stretch>
                      <a:fillRect/>
                    </a:stretch>
                  </pic:blipFill>
                  <pic:spPr>
                    <a:xfrm>
                      <a:off x="0" y="0"/>
                      <a:ext cx="4991357" cy="882695"/>
                    </a:xfrm>
                    <a:prstGeom prst="rect">
                      <a:avLst/>
                    </a:prstGeom>
                  </pic:spPr>
                </pic:pic>
              </a:graphicData>
            </a:graphic>
          </wp:inline>
        </w:drawing>
      </w:r>
    </w:p>
    <w:p w:rsidRPr="00D750C9" w:rsidR="00E17EF4" w:rsidP="0092129A" w:rsidRDefault="00E17EF4" w14:paraId="01638EBC" w14:textId="150DD75C"/>
    <w:p w:rsidRPr="00D750C9" w:rsidR="0092129A" w:rsidP="00947B70" w:rsidRDefault="0092129A" w14:paraId="0DC04259" w14:textId="2DDB3590">
      <w:pPr>
        <w:spacing w:before="120"/>
      </w:pPr>
      <w:r w:rsidRPr="00D750C9">
        <w:t>Dokument sa uloží do zoznamu príloh</w:t>
      </w:r>
      <w:r w:rsidRPr="00D750C9" w:rsidR="00D65BB6">
        <w:t>, potvrdiť kliknutím na ikonu</w:t>
      </w:r>
      <w:r w:rsidRPr="00D750C9" w:rsidR="00D65BB6">
        <w:rPr>
          <w:noProof/>
        </w:rPr>
        <w:t xml:space="preserve"> </w:t>
      </w:r>
      <w:r w:rsidRPr="00D750C9" w:rsidR="00D65BB6">
        <w:rPr>
          <w:rFonts w:asciiTheme="minorHAnsi" w:hAnsiTheme="minorHAnsi" w:cstheme="minorHAnsi"/>
          <w:noProof/>
        </w:rPr>
        <w:drawing>
          <wp:inline distT="0" distB="0" distL="0" distR="0" wp14:anchorId="4DA29513" wp14:editId="713DE9D8">
            <wp:extent cx="120656" cy="120656"/>
            <wp:effectExtent l="0" t="0" r="0" b="0"/>
            <wp:docPr id="860" name="Picture 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sidR="00D65BB6">
        <w:rPr>
          <w:noProof/>
        </w:rPr>
        <w:t xml:space="preserve"> - Ďalej</w:t>
      </w:r>
      <w:r w:rsidRPr="00D750C9">
        <w:t>:</w:t>
      </w:r>
    </w:p>
    <w:p w:rsidRPr="00D750C9" w:rsidR="0092129A" w:rsidP="0092129A" w:rsidRDefault="00E24C91" w14:paraId="4F0BAB87" w14:textId="20C8D837">
      <w:r w:rsidRPr="00742F3E">
        <w:rPr>
          <w:noProof/>
        </w:rPr>
        <w:drawing>
          <wp:inline distT="0" distB="0" distL="0" distR="0" wp14:anchorId="541B6C87" wp14:editId="46B1D31D">
            <wp:extent cx="3194441" cy="2565102"/>
            <wp:effectExtent l="0" t="0" r="6350" b="6985"/>
            <wp:docPr id="1400698897" name="Obrázok 1" descr="Obrázok, na ktorom je text, snímka obrazovky, softvér, webová stránk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698897" name="Obrázok 1" descr="Obrázok, na ktorom je text, snímka obrazovky, softvér, webová stránka&#10;&#10;Obsah vygenerovaný pomocou AI môže byť nesprávny."/>
                    <pic:cNvPicPr/>
                  </pic:nvPicPr>
                  <pic:blipFill>
                    <a:blip r:embed="rId483"/>
                    <a:stretch>
                      <a:fillRect/>
                    </a:stretch>
                  </pic:blipFill>
                  <pic:spPr>
                    <a:xfrm>
                      <a:off x="0" y="0"/>
                      <a:ext cx="3214796" cy="2581447"/>
                    </a:xfrm>
                    <a:prstGeom prst="rect">
                      <a:avLst/>
                    </a:prstGeom>
                  </pic:spPr>
                </pic:pic>
              </a:graphicData>
            </a:graphic>
          </wp:inline>
        </w:drawing>
      </w:r>
    </w:p>
    <w:p w:rsidRPr="00D750C9" w:rsidR="0092129A" w:rsidP="0092129A" w:rsidRDefault="0092129A" w14:paraId="7AEFD0BA" w14:textId="40949FF2"/>
    <w:p w:rsidRPr="00D750C9" w:rsidR="00D65BB6" w:rsidP="0092129A" w:rsidRDefault="00D65BB6" w14:paraId="7F4AB26E" w14:textId="302D2C08">
      <w:r w:rsidRPr="00D750C9">
        <w:t xml:space="preserve">Objekt Zmluvy uložiť cez ikonu </w:t>
      </w:r>
      <w:r w:rsidRPr="00D750C9">
        <w:rPr>
          <w:noProof/>
        </w:rPr>
        <w:drawing>
          <wp:inline distT="0" distB="0" distL="0" distR="0" wp14:anchorId="3F4F73E7" wp14:editId="661E4ABE">
            <wp:extent cx="114306" cy="114306"/>
            <wp:effectExtent l="0" t="0" r="0" b="0"/>
            <wp:docPr id="861" name="Picture 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w:t>
      </w:r>
    </w:p>
    <w:p w:rsidRPr="00D750C9" w:rsidR="00D65BB6" w:rsidP="0092129A" w:rsidRDefault="00D65BB6" w14:paraId="03C632AB" w14:textId="77777777"/>
    <w:p w:rsidRPr="00D750C9" w:rsidR="00E17EF4" w:rsidP="00C91BF1" w:rsidRDefault="00E17EF4" w14:paraId="6367771F" w14:textId="77777777">
      <w:pPr>
        <w:pStyle w:val="Nadpis4"/>
      </w:pPr>
      <w:bookmarkStart w:name="_Toc482174561" w:id="656"/>
      <w:bookmarkStart w:name="_Toc501540318" w:id="657"/>
      <w:bookmarkStart w:name="_Toc532569367" w:id="658"/>
      <w:bookmarkStart w:name="_Ref121431705" w:id="659"/>
      <w:bookmarkStart w:name="_Ref121431710" w:id="660"/>
      <w:bookmarkStart w:name="_Toc158293114" w:id="661"/>
      <w:bookmarkStart w:name="_Toc232499511" w:id="662"/>
      <w:r w:rsidRPr="00D750C9">
        <w:t>Zobrazenie prílohy</w:t>
      </w:r>
      <w:bookmarkEnd w:id="656"/>
      <w:bookmarkEnd w:id="657"/>
      <w:bookmarkEnd w:id="658"/>
      <w:bookmarkEnd w:id="659"/>
      <w:bookmarkEnd w:id="660"/>
      <w:bookmarkEnd w:id="661"/>
      <w:bookmarkEnd w:id="662"/>
    </w:p>
    <w:p w:rsidRPr="00D750C9" w:rsidR="000530A3" w:rsidP="002A2D82" w:rsidRDefault="000530A3" w14:paraId="09CA4F72" w14:textId="6D5168BD">
      <w:pPr>
        <w:ind w:firstLine="397"/>
      </w:pPr>
      <w:r w:rsidRPr="00D750C9">
        <w:t>Zobrazenie príloh/dokumentov je možné v</w:t>
      </w:r>
      <w:r w:rsidRPr="00D750C9" w:rsidR="00147CBE">
        <w:t> kmeňovej karte Zmluvy v režime Zmena aj Zobrazenie.</w:t>
      </w:r>
      <w:r w:rsidRPr="00D750C9" w:rsidR="00B0163E">
        <w:t xml:space="preserve"> Kliknutím na ikonu </w:t>
      </w:r>
      <w:r w:rsidRPr="00D750C9" w:rsidR="00B0163E">
        <w:rPr>
          <w:noProof/>
        </w:rPr>
        <w:drawing>
          <wp:inline distT="0" distB="0" distL="0" distR="0" wp14:anchorId="4ABBB45B" wp14:editId="1E02DAE8">
            <wp:extent cx="203210" cy="133357"/>
            <wp:effectExtent l="0" t="0" r="6350" b="0"/>
            <wp:docPr id="858" name="Picture 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3210" cy="133357"/>
                    </a:xfrm>
                    <a:prstGeom prst="rect">
                      <a:avLst/>
                    </a:prstGeom>
                  </pic:spPr>
                </pic:pic>
              </a:graphicData>
            </a:graphic>
          </wp:inline>
        </w:drawing>
      </w:r>
      <w:r w:rsidRPr="00D750C9" w:rsidR="00B0163E">
        <w:t xml:space="preserve"> - Služby pre objekt vybrať v menu:</w:t>
      </w:r>
      <w:r w:rsidRPr="00D750C9" w:rsidR="0092129A">
        <w:t xml:space="preserve"> Zoznam príloh</w:t>
      </w:r>
      <w:r w:rsidRPr="00D750C9" w:rsidR="00F77CD2">
        <w:t>:</w:t>
      </w:r>
    </w:p>
    <w:p w:rsidRPr="00D750C9" w:rsidR="00B0163E" w:rsidP="002A2D82" w:rsidRDefault="00874441" w14:paraId="1E4F7EC7" w14:textId="59E84993">
      <w:r w:rsidRPr="00D750C9">
        <w:rPr>
          <w:noProof/>
        </w:rPr>
        <mc:AlternateContent>
          <mc:Choice Requires="wps">
            <w:drawing>
              <wp:anchor distT="0" distB="0" distL="114300" distR="114300" simplePos="0" relativeHeight="251658270" behindDoc="0" locked="0" layoutInCell="1" allowOverlap="1" wp14:anchorId="62952CD5" wp14:editId="46B5792F">
                <wp:simplePos x="0" y="0"/>
                <wp:positionH relativeFrom="margin">
                  <wp:align>left</wp:align>
                </wp:positionH>
                <wp:positionV relativeFrom="paragraph">
                  <wp:posOffset>308313</wp:posOffset>
                </wp:positionV>
                <wp:extent cx="295991" cy="169138"/>
                <wp:effectExtent l="0" t="0" r="27940" b="21590"/>
                <wp:wrapNone/>
                <wp:docPr id="386" name="Rectangle: Rounded Corners 386"/>
                <wp:cNvGraphicFramePr/>
                <a:graphic xmlns:a="http://schemas.openxmlformats.org/drawingml/2006/main">
                  <a:graphicData uri="http://schemas.microsoft.com/office/word/2010/wordprocessingShape">
                    <wps:wsp>
                      <wps:cNvSpPr/>
                      <wps:spPr>
                        <a:xfrm>
                          <a:off x="0" y="0"/>
                          <a:ext cx="295991" cy="169138"/>
                        </a:xfrm>
                        <a:prstGeom prst="round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7C448201">
              <v:roundrect id="Rectangle: Rounded Corners 386" style="position:absolute;margin-left:0;margin-top:24.3pt;width:23.3pt;height:13.3pt;z-index:2516582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spid="_x0000_s1026" filled="f" strokecolor="red" strokeweight="1.5pt" arcsize="10923f" w14:anchorId="307F9F9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">
                <w10:wrap anchorx="margin"/>
              </v:roundrect>
            </w:pict>
          </mc:Fallback>
        </mc:AlternateContent>
      </w:r>
      <w:r w:rsidRPr="00D750C9" w:rsidR="00F77CD2">
        <w:rPr>
          <w:noProof/>
        </w:rPr>
        <w:drawing>
          <wp:inline distT="0" distB="0" distL="0" distR="0" wp14:anchorId="4BB536D0" wp14:editId="7C4E9259">
            <wp:extent cx="5732145" cy="1691005"/>
            <wp:effectExtent l="0" t="0" r="1905" b="4445"/>
            <wp:docPr id="862" name="Picture 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4"/>
                    <a:stretch>
                      <a:fillRect/>
                    </a:stretch>
                  </pic:blipFill>
                  <pic:spPr>
                    <a:xfrm>
                      <a:off x="0" y="0"/>
                      <a:ext cx="5732145" cy="1691005"/>
                    </a:xfrm>
                    <a:prstGeom prst="rect">
                      <a:avLst/>
                    </a:prstGeom>
                  </pic:spPr>
                </pic:pic>
              </a:graphicData>
            </a:graphic>
          </wp:inline>
        </w:drawing>
      </w:r>
    </w:p>
    <w:p w:rsidRPr="00D750C9" w:rsidR="00E17EF4" w:rsidP="002A2D82" w:rsidRDefault="00E17EF4" w14:paraId="41B0B0D5" w14:textId="0FCA2B35">
      <w:pPr>
        <w:rPr>
          <w:noProof/>
        </w:rPr>
      </w:pPr>
    </w:p>
    <w:p w:rsidRPr="00D750C9" w:rsidR="005C69A5" w:rsidP="002A2D82" w:rsidRDefault="005C69A5" w14:paraId="785A51E2" w14:textId="73D8B54F">
      <w:pPr>
        <w:rPr>
          <w:noProof/>
        </w:rPr>
      </w:pPr>
      <w:r w:rsidRPr="00D750C9">
        <w:rPr>
          <w:noProof/>
        </w:rPr>
        <w:t>Zobrazí sa dialógové okno „Služba: Zoznam príloh“:</w:t>
      </w:r>
    </w:p>
    <w:p w:rsidRPr="00D750C9" w:rsidR="00AA4EF8" w:rsidP="002A2D82" w:rsidRDefault="00AA4EF8" w14:paraId="7F304832" w14:textId="2B117E18">
      <w:pPr>
        <w:rPr>
          <w:noProof/>
        </w:rPr>
      </w:pPr>
      <w:r w:rsidRPr="00D750C9">
        <w:rPr>
          <w:noProof/>
        </w:rPr>
        <w:drawing>
          <wp:inline distT="0" distB="0" distL="0" distR="0" wp14:anchorId="591F242D" wp14:editId="1ABBBACD">
            <wp:extent cx="4127712" cy="2705239"/>
            <wp:effectExtent l="0" t="0" r="6350" b="0"/>
            <wp:docPr id="864" name="Picture 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5"/>
                    <a:stretch>
                      <a:fillRect/>
                    </a:stretch>
                  </pic:blipFill>
                  <pic:spPr>
                    <a:xfrm>
                      <a:off x="0" y="0"/>
                      <a:ext cx="4127712" cy="2705239"/>
                    </a:xfrm>
                    <a:prstGeom prst="rect">
                      <a:avLst/>
                    </a:prstGeom>
                  </pic:spPr>
                </pic:pic>
              </a:graphicData>
            </a:graphic>
          </wp:inline>
        </w:drawing>
      </w:r>
    </w:p>
    <w:p w:rsidRPr="00D750C9" w:rsidR="000121B6" w:rsidP="002A2D82" w:rsidRDefault="000121B6" w14:paraId="61017A01" w14:textId="77777777"/>
    <w:p w:rsidRPr="00D750C9" w:rsidR="005C69A5" w:rsidP="002A2D82" w:rsidRDefault="00AA4EF8" w14:paraId="408EB115" w14:textId="00F20DA1">
      <w:r w:rsidRPr="00D750C9">
        <w:t xml:space="preserve">Dvojklikom na riadok zo zoznamu sa </w:t>
      </w:r>
      <w:r w:rsidRPr="00D750C9" w:rsidR="00CD6633">
        <w:t xml:space="preserve">otvorí </w:t>
      </w:r>
      <w:r w:rsidRPr="00D750C9" w:rsidR="000121B6">
        <w:t>požadovaný dokument.</w:t>
      </w:r>
    </w:p>
    <w:p w:rsidRPr="00D750C9" w:rsidR="00374D24" w:rsidP="00374D24" w:rsidRDefault="00374D24" w14:paraId="5561DEEC" w14:textId="77777777"/>
    <w:p w:rsidRPr="00D750C9" w:rsidR="00017A9D" w:rsidP="00716935" w:rsidRDefault="00017A9D" w14:paraId="1A6CEE88" w14:textId="61B1CCD0">
      <w:pPr>
        <w:pStyle w:val="Nadpis2"/>
      </w:pPr>
      <w:bookmarkStart w:name="_Ref120917165" w:id="663"/>
      <w:bookmarkStart w:name="_Ref120917172" w:id="664"/>
      <w:bookmarkStart w:name="_Toc158293115" w:id="665"/>
      <w:bookmarkStart w:name="_Toc232499512" w:id="666"/>
      <w:r w:rsidRPr="00D750C9">
        <w:t>Tlač formulára – Evidenčný list</w:t>
      </w:r>
      <w:bookmarkEnd w:id="663"/>
      <w:bookmarkEnd w:id="664"/>
      <w:bookmarkEnd w:id="665"/>
      <w:bookmarkEnd w:id="666"/>
    </w:p>
    <w:p w:rsidRPr="00D750C9" w:rsidR="00841552" w:rsidP="00C07832" w:rsidRDefault="00C07832" w14:paraId="16B5A816" w14:textId="38809039">
      <w:pPr>
        <w:ind w:firstLine="397"/>
      </w:pPr>
      <w:r w:rsidRPr="00D750C9">
        <w:rPr>
          <w:lang w:eastAsia="en-US"/>
        </w:rPr>
        <w:t xml:space="preserve">Formulár „Evidenčný list </w:t>
      </w:r>
      <w:r w:rsidRPr="00D750C9">
        <w:t>pre výpočet maximálnej ceny nájmu bytu“</w:t>
      </w:r>
      <w:r w:rsidRPr="00D750C9">
        <w:rPr>
          <w:lang w:eastAsia="en-US"/>
        </w:rPr>
        <w:t xml:space="preserve"> sa vystavuje v prípade, ak užívateľ bytu užíva byt, ktorý bol obstaraný do 01.02.2001 a ktorého cena za nájom sa vypočítava na základe </w:t>
      </w:r>
      <w:r w:rsidRPr="00D750C9">
        <w:rPr>
          <w:rFonts w:cstheme="minorBidi"/>
        </w:rPr>
        <w:t>Opatrenia MF SR č. 01/R/2008.</w:t>
      </w:r>
      <w:r w:rsidRPr="00D750C9">
        <w:rPr>
          <w:lang w:eastAsia="en-US"/>
        </w:rPr>
        <w:t xml:space="preserve"> </w:t>
      </w:r>
      <w:r w:rsidRPr="00D750C9" w:rsidR="00841552">
        <w:t xml:space="preserve">Formulár </w:t>
      </w:r>
      <w:r w:rsidRPr="00D750C9">
        <w:t>„</w:t>
      </w:r>
      <w:r w:rsidRPr="00D750C9" w:rsidR="00841552">
        <w:t xml:space="preserve">Evidenčný list pre výpočet maximálnej ceny nájmu bytu“ je tlačový výstup pre zobrazenie bytových výmer a vybavenia, ktoré ovplyvňujú výpočet maximálnej ceny nájmu bytu. </w:t>
      </w:r>
    </w:p>
    <w:p w:rsidRPr="00D750C9" w:rsidR="00841552" w:rsidP="00841552" w:rsidRDefault="00841552" w14:paraId="51FE1B9F" w14:textId="77777777"/>
    <w:p w:rsidRPr="00D750C9" w:rsidR="00FE6CFA" w:rsidP="00FE6CFA" w:rsidRDefault="00FE6CFA" w14:paraId="1FC1E767" w14:textId="0F219702">
      <w:pPr>
        <w:ind w:firstLine="397"/>
      </w:pPr>
      <w:r w:rsidRPr="00D750C9">
        <w:t xml:space="preserve">Používateľ spustí transakciu </w:t>
      </w:r>
      <w:r w:rsidRPr="00D750C9">
        <w:rPr>
          <w:b/>
        </w:rPr>
        <w:t xml:space="preserve">RECPA190 </w:t>
      </w:r>
      <w:r w:rsidRPr="00D750C9">
        <w:rPr>
          <w:bCs/>
        </w:rPr>
        <w:t>– „</w:t>
      </w:r>
      <w:r w:rsidRPr="00D750C9">
        <w:t>List kmeňových dát (nájomný objekt)“ priamym vyvolaním v príkazovom poli alebo cez Užívateľské menu SAP:</w:t>
      </w:r>
    </w:p>
    <w:p w:rsidRPr="00D750C9" w:rsidR="00FE6CFA" w:rsidP="00FE6CFA" w:rsidRDefault="00FE6CFA" w14:paraId="6CD73082" w14:textId="59BA5163">
      <w:r w:rsidRPr="00D750C9">
        <w:t xml:space="preserve">Správa nehnuteľností → </w:t>
      </w:r>
      <w:r w:rsidRPr="00D750C9" w:rsidR="00B77C36">
        <w:t>Korešpondencia → Kmeňové dáta  → Nájomný objekt  → RECPA190 – List kmeňových dát (nájomný objekt)</w:t>
      </w:r>
    </w:p>
    <w:p w:rsidRPr="00D750C9" w:rsidR="00FE6CFA" w:rsidP="00FE6CFA" w:rsidRDefault="00B77C36" w14:paraId="166CE01E" w14:textId="7ABB51A9">
      <w:r w:rsidRPr="00D750C9">
        <w:rPr>
          <w:noProof/>
        </w:rPr>
        <w:drawing>
          <wp:inline distT="0" distB="0" distL="0" distR="0" wp14:anchorId="7F38C637" wp14:editId="401915B4">
            <wp:extent cx="4242018" cy="1727289"/>
            <wp:effectExtent l="0" t="0" r="6350" b="6350"/>
            <wp:docPr id="881" name="Picture 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6"/>
                    <a:stretch>
                      <a:fillRect/>
                    </a:stretch>
                  </pic:blipFill>
                  <pic:spPr>
                    <a:xfrm>
                      <a:off x="0" y="0"/>
                      <a:ext cx="4242018" cy="1727289"/>
                    </a:xfrm>
                    <a:prstGeom prst="rect">
                      <a:avLst/>
                    </a:prstGeom>
                  </pic:spPr>
                </pic:pic>
              </a:graphicData>
            </a:graphic>
          </wp:inline>
        </w:drawing>
      </w:r>
    </w:p>
    <w:p w:rsidRPr="00D750C9" w:rsidR="00FE6CFA" w:rsidP="00FE6CFA" w:rsidRDefault="00FE6CFA" w14:paraId="69DEA029" w14:textId="77777777"/>
    <w:p w:rsidRPr="00D750C9" w:rsidR="00FE6CFA" w:rsidP="00FE6CFA" w:rsidRDefault="00FE6CFA" w14:paraId="1CB326C1" w14:textId="5EE33B32">
      <w:r w:rsidRPr="00D750C9">
        <w:t>Zobrazí sa v</w:t>
      </w:r>
      <w:r w:rsidRPr="00D750C9" w:rsidR="00155EF4">
        <w:t>ýberová</w:t>
      </w:r>
      <w:r w:rsidRPr="00D750C9">
        <w:t xml:space="preserve"> obrazovka</w:t>
      </w:r>
      <w:r w:rsidRPr="00D750C9" w:rsidR="00155EF4">
        <w:t>, kde je potrebné zadať</w:t>
      </w:r>
      <w:r w:rsidRPr="00D750C9" w:rsidR="00344028">
        <w:t xml:space="preserve"> polia v jednotlivých záložkách.</w:t>
      </w:r>
    </w:p>
    <w:p w:rsidRPr="00D750C9" w:rsidR="00841552" w:rsidP="00841552" w:rsidRDefault="00841552" w14:paraId="2511677D" w14:textId="77777777"/>
    <w:p w:rsidRPr="00D750C9" w:rsidR="00841552" w:rsidP="00344028" w:rsidRDefault="00841552" w14:paraId="27BBFDEE" w14:textId="77777777">
      <w:pPr>
        <w:pStyle w:val="Heading33"/>
      </w:pPr>
      <w:bookmarkStart w:name="_Toc158293116" w:id="667"/>
      <w:bookmarkStart w:name="_Toc232499513" w:id="668"/>
      <w:r w:rsidRPr="00D750C9">
        <w:t>Záložka Objekty</w:t>
      </w:r>
      <w:bookmarkEnd w:id="667"/>
      <w:bookmarkEnd w:id="668"/>
    </w:p>
    <w:p w:rsidRPr="00D750C9" w:rsidR="00841552" w:rsidP="00841552" w:rsidRDefault="0028243A" w14:paraId="72094CEE" w14:textId="0423B370">
      <w:r w:rsidRPr="00D750C9">
        <w:rPr>
          <w:noProof/>
        </w:rPr>
        <w:drawing>
          <wp:inline distT="0" distB="0" distL="0" distR="0" wp14:anchorId="68A76FD4" wp14:editId="7A7A154B">
            <wp:extent cx="5505733" cy="3016405"/>
            <wp:effectExtent l="0" t="0" r="0" b="0"/>
            <wp:docPr id="882" name="Picture 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7"/>
                    <a:stretch>
                      <a:fillRect/>
                    </a:stretch>
                  </pic:blipFill>
                  <pic:spPr>
                    <a:xfrm>
                      <a:off x="0" y="0"/>
                      <a:ext cx="5505733" cy="3016405"/>
                    </a:xfrm>
                    <a:prstGeom prst="rect">
                      <a:avLst/>
                    </a:prstGeom>
                  </pic:spPr>
                </pic:pic>
              </a:graphicData>
            </a:graphic>
          </wp:inline>
        </w:drawing>
      </w:r>
    </w:p>
    <w:p w:rsidRPr="00D750C9" w:rsidR="00841552" w:rsidP="00841552" w:rsidRDefault="00841552" w14:paraId="69D92C83" w14:textId="77777777">
      <w:pPr>
        <w:rPr>
          <w:b/>
        </w:rPr>
      </w:pPr>
    </w:p>
    <w:p w:rsidRPr="00D750C9" w:rsidR="0028243A" w:rsidP="0028243A" w:rsidRDefault="0028243A" w14:paraId="2BEB14C5" w14:textId="4AA779E8">
      <w:r w:rsidRPr="00D750C9">
        <w:t xml:space="preserve">Na záložke </w:t>
      </w:r>
      <w:r w:rsidRPr="00D750C9" w:rsidR="00D23AC6">
        <w:t>zadať</w:t>
      </w:r>
      <w:r w:rsidRPr="00D750C9">
        <w:t xml:space="preserve"> dáta:</w:t>
      </w:r>
    </w:p>
    <w:tbl>
      <w:tblPr>
        <w:tblStyle w:val="Mriekatabuky"/>
        <w:tblW w:w="0" w:type="auto"/>
        <w:tblLook w:val="04A0" w:firstRow="1" w:lastRow="0" w:firstColumn="1" w:lastColumn="0" w:noHBand="0" w:noVBand="1"/>
      </w:tblPr>
      <w:tblGrid>
        <w:gridCol w:w="2245"/>
        <w:gridCol w:w="6772"/>
      </w:tblGrid>
      <w:tr w:rsidRPr="00D750C9" w:rsidR="00841552" w:rsidTr="008C4DBD" w14:paraId="0DB86A1E" w14:textId="77777777">
        <w:trPr>
          <w:tblHeader/>
        </w:trPr>
        <w:tc>
          <w:tcPr>
            <w:tcW w:w="2245" w:type="dxa"/>
            <w:shd w:val="clear" w:color="auto" w:fill="D9D9D9" w:themeFill="background1" w:themeFillShade="D9"/>
          </w:tcPr>
          <w:p w:rsidRPr="00D750C9" w:rsidR="00841552" w:rsidP="0028243A" w:rsidRDefault="00841552" w14:paraId="0F75EE41" w14:textId="77777777">
            <w:pPr>
              <w:spacing w:before="40" w:after="40"/>
              <w:ind w:left="0"/>
              <w:jc w:val="left"/>
              <w:rPr>
                <w:rFonts w:cs="Arial"/>
                <w:b/>
              </w:rPr>
            </w:pPr>
            <w:r w:rsidRPr="00D750C9">
              <w:rPr>
                <w:rFonts w:cs="Arial"/>
                <w:b/>
              </w:rPr>
              <w:t>Pole</w:t>
            </w:r>
          </w:p>
        </w:tc>
        <w:tc>
          <w:tcPr>
            <w:tcW w:w="6772" w:type="dxa"/>
            <w:shd w:val="clear" w:color="auto" w:fill="D9D9D9" w:themeFill="background1" w:themeFillShade="D9"/>
          </w:tcPr>
          <w:p w:rsidRPr="00D750C9" w:rsidR="00841552" w:rsidP="0028243A" w:rsidRDefault="00841552" w14:paraId="3A41E9F0" w14:textId="77777777">
            <w:pPr>
              <w:spacing w:before="40" w:after="40"/>
              <w:ind w:left="0"/>
              <w:jc w:val="left"/>
              <w:rPr>
                <w:rFonts w:cs="Arial"/>
              </w:rPr>
            </w:pPr>
            <w:r w:rsidRPr="00D750C9">
              <w:rPr>
                <w:rFonts w:cs="Arial"/>
                <w:b/>
              </w:rPr>
              <w:t>Popis</w:t>
            </w:r>
          </w:p>
        </w:tc>
      </w:tr>
      <w:tr w:rsidRPr="00D750C9" w:rsidR="0028243A" w:rsidTr="008C4DBD" w14:paraId="465C31A6" w14:textId="77777777">
        <w:tc>
          <w:tcPr>
            <w:tcW w:w="2245" w:type="dxa"/>
          </w:tcPr>
          <w:p w:rsidRPr="00D750C9" w:rsidR="0028243A" w:rsidP="0028243A" w:rsidRDefault="0028243A" w14:paraId="76CBB0C6" w14:textId="77777777">
            <w:pPr>
              <w:spacing w:before="40" w:after="40"/>
              <w:ind w:left="0"/>
              <w:jc w:val="left"/>
              <w:rPr>
                <w:rFonts w:cs="Arial"/>
                <w:b/>
              </w:rPr>
            </w:pPr>
            <w:r w:rsidRPr="00D750C9">
              <w:rPr>
                <w:rFonts w:cs="Arial"/>
                <w:b/>
              </w:rPr>
              <w:t>Účtovný okruh</w:t>
            </w:r>
          </w:p>
        </w:tc>
        <w:tc>
          <w:tcPr>
            <w:tcW w:w="6772" w:type="dxa"/>
          </w:tcPr>
          <w:p w:rsidRPr="00D750C9" w:rsidR="0028243A" w:rsidP="0028243A" w:rsidRDefault="0028243A" w14:paraId="7F499EC0" w14:textId="0C0EE9ED">
            <w:pPr>
              <w:spacing w:before="40" w:after="40"/>
              <w:ind w:left="8"/>
              <w:jc w:val="left"/>
              <w:rPr>
                <w:rFonts w:cs="Arial"/>
              </w:rPr>
            </w:pPr>
            <w:r w:rsidRPr="00D750C9">
              <w:rPr>
                <w:rFonts w:cs="Arial"/>
              </w:rPr>
              <w:t>Pomocou match-kódu vybrať Účtovný okruh danej organizácie</w:t>
            </w:r>
          </w:p>
        </w:tc>
      </w:tr>
      <w:tr w:rsidRPr="00D750C9" w:rsidR="0028243A" w:rsidTr="008C4DBD" w14:paraId="4B5AF0AB" w14:textId="77777777">
        <w:tc>
          <w:tcPr>
            <w:tcW w:w="2245" w:type="dxa"/>
          </w:tcPr>
          <w:p w:rsidRPr="00D750C9" w:rsidR="0028243A" w:rsidP="0028243A" w:rsidRDefault="0028243A" w14:paraId="59E9778F" w14:textId="77777777">
            <w:pPr>
              <w:spacing w:before="40" w:after="40"/>
              <w:ind w:left="0"/>
              <w:jc w:val="left"/>
              <w:rPr>
                <w:rFonts w:cs="Arial"/>
                <w:b/>
              </w:rPr>
            </w:pPr>
            <w:r w:rsidRPr="00D750C9">
              <w:rPr>
                <w:rFonts w:cs="Arial"/>
                <w:b/>
              </w:rPr>
              <w:t>Hospodárska jednotka</w:t>
            </w:r>
          </w:p>
        </w:tc>
        <w:tc>
          <w:tcPr>
            <w:tcW w:w="6772" w:type="dxa"/>
          </w:tcPr>
          <w:p w:rsidRPr="00D750C9" w:rsidR="0028243A" w:rsidP="0028243A" w:rsidRDefault="0028243A" w14:paraId="6C9C8303" w14:textId="772886F0">
            <w:pPr>
              <w:spacing w:before="40" w:after="40"/>
              <w:ind w:left="8"/>
              <w:jc w:val="left"/>
            </w:pPr>
            <w:r w:rsidRPr="00D750C9">
              <w:rPr>
                <w:rFonts w:cs="Arial"/>
              </w:rPr>
              <w:t>Pomocou match-kódu vybrať číslo Hospodárskej jednotky</w:t>
            </w:r>
          </w:p>
        </w:tc>
      </w:tr>
      <w:tr w:rsidRPr="00D750C9" w:rsidR="00841552" w:rsidTr="008C4DBD" w14:paraId="75234B9B" w14:textId="77777777">
        <w:tc>
          <w:tcPr>
            <w:tcW w:w="2245" w:type="dxa"/>
          </w:tcPr>
          <w:p w:rsidRPr="00D750C9" w:rsidR="00841552" w:rsidP="0028243A" w:rsidRDefault="00841552" w14:paraId="7ACF9D38" w14:textId="77777777">
            <w:pPr>
              <w:spacing w:before="40" w:after="40"/>
              <w:ind w:left="0"/>
              <w:jc w:val="left"/>
              <w:rPr>
                <w:rFonts w:cs="Arial"/>
                <w:b/>
              </w:rPr>
            </w:pPr>
            <w:r w:rsidRPr="00D750C9">
              <w:rPr>
                <w:rFonts w:cs="Arial"/>
                <w:b/>
              </w:rPr>
              <w:t>Nájomný objekt</w:t>
            </w:r>
          </w:p>
        </w:tc>
        <w:tc>
          <w:tcPr>
            <w:tcW w:w="6772" w:type="dxa"/>
          </w:tcPr>
          <w:p w:rsidRPr="00D750C9" w:rsidR="00841552" w:rsidP="0028243A" w:rsidRDefault="0028243A" w14:paraId="09CF6A07" w14:textId="69712B4C">
            <w:pPr>
              <w:spacing w:before="40" w:after="40"/>
              <w:ind w:left="8"/>
              <w:jc w:val="left"/>
              <w:rPr>
                <w:rFonts w:cs="Arial"/>
              </w:rPr>
            </w:pPr>
            <w:r w:rsidRPr="00D750C9">
              <w:rPr>
                <w:rFonts w:cs="Arial"/>
              </w:rPr>
              <w:t>Pomocou match-kódu vybrať číslo Nájomného objektu</w:t>
            </w:r>
          </w:p>
        </w:tc>
      </w:tr>
      <w:tr w:rsidRPr="00D750C9" w:rsidR="00841552" w:rsidTr="008C4DBD" w14:paraId="77BE4764" w14:textId="77777777">
        <w:tc>
          <w:tcPr>
            <w:tcW w:w="2245" w:type="dxa"/>
          </w:tcPr>
          <w:p w:rsidRPr="00D750C9" w:rsidR="00841552" w:rsidP="0028243A" w:rsidRDefault="00841552" w14:paraId="66187AEF" w14:textId="77777777">
            <w:pPr>
              <w:spacing w:before="40" w:after="40"/>
              <w:ind w:left="0"/>
              <w:jc w:val="left"/>
              <w:rPr>
                <w:rFonts w:cs="Arial"/>
                <w:b/>
              </w:rPr>
            </w:pPr>
            <w:r w:rsidRPr="00D750C9">
              <w:rPr>
                <w:rFonts w:cs="Arial"/>
                <w:b/>
              </w:rPr>
              <w:t>Od/dňa</w:t>
            </w:r>
          </w:p>
        </w:tc>
        <w:tc>
          <w:tcPr>
            <w:tcW w:w="6772" w:type="dxa"/>
          </w:tcPr>
          <w:p w:rsidRPr="00D750C9" w:rsidR="00841552" w:rsidP="0028243A" w:rsidRDefault="00841552" w14:paraId="543105F4" w14:textId="581E93F7">
            <w:pPr>
              <w:spacing w:before="40" w:after="40"/>
              <w:ind w:left="8"/>
              <w:jc w:val="left"/>
            </w:pPr>
            <w:r w:rsidRPr="00D750C9">
              <w:t>Zad</w:t>
            </w:r>
            <w:r w:rsidRPr="00D750C9" w:rsidR="0028243A">
              <w:t>ať</w:t>
            </w:r>
            <w:r w:rsidRPr="00D750C9">
              <w:t xml:space="preserve"> rozhodujúci  dátum pre výber dát (doporučuje sa použiť prvý deň mesiaca kvôli platnosti výpočtu regulovanej ceny nájomného</w:t>
            </w:r>
            <w:r w:rsidRPr="00D750C9" w:rsidR="0028243A">
              <w:t>,</w:t>
            </w:r>
            <w:r w:rsidRPr="00D750C9" w:rsidR="00E90809">
              <w:t xml:space="preserve"> </w:t>
            </w:r>
            <w:r w:rsidRPr="00D750C9" w:rsidR="0028243A">
              <w:t>ktorá</w:t>
            </w:r>
            <w:r w:rsidRPr="00D750C9">
              <w:t xml:space="preserve"> sa</w:t>
            </w:r>
            <w:r w:rsidRPr="00D750C9" w:rsidR="00E90809">
              <w:t xml:space="preserve"> vypočítava</w:t>
            </w:r>
            <w:r w:rsidRPr="00D750C9">
              <w:t xml:space="preserve"> vždy k 1. dňu mesiaca)</w:t>
            </w:r>
          </w:p>
        </w:tc>
      </w:tr>
    </w:tbl>
    <w:p w:rsidRPr="00D750C9" w:rsidR="00841552" w:rsidP="00841552" w:rsidRDefault="00841552" w14:paraId="59C5BACB" w14:textId="77777777">
      <w:pPr>
        <w:rPr>
          <w:b/>
        </w:rPr>
      </w:pPr>
    </w:p>
    <w:p w:rsidRPr="00D750C9" w:rsidR="00841552" w:rsidP="00E90809" w:rsidRDefault="00841552" w14:paraId="119BD424" w14:textId="77777777">
      <w:pPr>
        <w:pStyle w:val="Heading33"/>
      </w:pPr>
      <w:bookmarkStart w:name="_Toc158293117" w:id="669"/>
      <w:bookmarkStart w:name="_Toc232499514" w:id="670"/>
      <w:r w:rsidRPr="00D750C9">
        <w:t>Záložka Dáta korešpondencie</w:t>
      </w:r>
      <w:bookmarkEnd w:id="669"/>
      <w:bookmarkEnd w:id="670"/>
    </w:p>
    <w:p w:rsidRPr="00D750C9" w:rsidR="00841552" w:rsidP="00841552" w:rsidRDefault="00E12FBF" w14:paraId="22262D1D" w14:textId="4BCF3063">
      <w:pPr>
        <w:rPr>
          <w:b/>
        </w:rPr>
      </w:pPr>
      <w:r w:rsidRPr="00D750C9">
        <w:rPr>
          <w:b/>
          <w:noProof/>
        </w:rPr>
        <w:drawing>
          <wp:inline distT="0" distB="0" distL="0" distR="0" wp14:anchorId="668015E9" wp14:editId="5AD58494">
            <wp:extent cx="5537485" cy="965250"/>
            <wp:effectExtent l="0" t="0" r="6350" b="6350"/>
            <wp:docPr id="883" name="Picture 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8"/>
                    <a:stretch>
                      <a:fillRect/>
                    </a:stretch>
                  </pic:blipFill>
                  <pic:spPr>
                    <a:xfrm>
                      <a:off x="0" y="0"/>
                      <a:ext cx="5537485" cy="965250"/>
                    </a:xfrm>
                    <a:prstGeom prst="rect">
                      <a:avLst/>
                    </a:prstGeom>
                  </pic:spPr>
                </pic:pic>
              </a:graphicData>
            </a:graphic>
          </wp:inline>
        </w:drawing>
      </w:r>
    </w:p>
    <w:p w:rsidRPr="00D750C9" w:rsidR="00841552" w:rsidP="00841552" w:rsidRDefault="00841552" w14:paraId="2D9D88AE" w14:textId="77777777">
      <w:pPr>
        <w:rPr>
          <w:b/>
        </w:rPr>
      </w:pPr>
    </w:p>
    <w:p w:rsidRPr="00D750C9" w:rsidR="00D23AC6" w:rsidP="00D23AC6" w:rsidRDefault="00D23AC6" w14:paraId="4F87F969" w14:textId="77777777">
      <w:r w:rsidRPr="00D750C9">
        <w:t>Na záložke zadať dáta:</w:t>
      </w:r>
    </w:p>
    <w:tbl>
      <w:tblPr>
        <w:tblStyle w:val="Mriekatabuky"/>
        <w:tblW w:w="0" w:type="auto"/>
        <w:tblLook w:val="04A0" w:firstRow="1" w:lastRow="0" w:firstColumn="1" w:lastColumn="0" w:noHBand="0" w:noVBand="1"/>
      </w:tblPr>
      <w:tblGrid>
        <w:gridCol w:w="2245"/>
        <w:gridCol w:w="6772"/>
      </w:tblGrid>
      <w:tr w:rsidRPr="00D750C9" w:rsidR="00841552" w:rsidTr="008C4DBD" w14:paraId="6E686EC9" w14:textId="77777777">
        <w:trPr>
          <w:tblHeader/>
        </w:trPr>
        <w:tc>
          <w:tcPr>
            <w:tcW w:w="2245" w:type="dxa"/>
            <w:shd w:val="clear" w:color="auto" w:fill="D9D9D9" w:themeFill="background1" w:themeFillShade="D9"/>
          </w:tcPr>
          <w:p w:rsidRPr="00D750C9" w:rsidR="00841552" w:rsidP="008F7419" w:rsidRDefault="00841552" w14:paraId="5125F72F" w14:textId="77777777">
            <w:pPr>
              <w:spacing w:before="40" w:after="40"/>
              <w:ind w:left="0"/>
              <w:jc w:val="left"/>
              <w:rPr>
                <w:rFonts w:cs="Arial"/>
                <w:b/>
              </w:rPr>
            </w:pPr>
            <w:r w:rsidRPr="00D750C9">
              <w:rPr>
                <w:rFonts w:cs="Arial"/>
                <w:b/>
              </w:rPr>
              <w:t>Pole</w:t>
            </w:r>
          </w:p>
        </w:tc>
        <w:tc>
          <w:tcPr>
            <w:tcW w:w="6772" w:type="dxa"/>
            <w:shd w:val="clear" w:color="auto" w:fill="D9D9D9" w:themeFill="background1" w:themeFillShade="D9"/>
          </w:tcPr>
          <w:p w:rsidRPr="00D750C9" w:rsidR="00841552" w:rsidP="008F7419" w:rsidRDefault="00841552" w14:paraId="3888AD2D" w14:textId="77777777">
            <w:pPr>
              <w:spacing w:before="40" w:after="40"/>
              <w:ind w:left="0"/>
              <w:jc w:val="left"/>
              <w:rPr>
                <w:rFonts w:cs="Arial"/>
              </w:rPr>
            </w:pPr>
            <w:r w:rsidRPr="00D750C9">
              <w:rPr>
                <w:rFonts w:cs="Arial"/>
                <w:b/>
              </w:rPr>
              <w:t>Popis</w:t>
            </w:r>
          </w:p>
        </w:tc>
      </w:tr>
      <w:tr w:rsidRPr="00D750C9" w:rsidR="00841552" w:rsidTr="008C4DBD" w14:paraId="37B0AACB" w14:textId="77777777">
        <w:tc>
          <w:tcPr>
            <w:tcW w:w="2245" w:type="dxa"/>
          </w:tcPr>
          <w:p w:rsidRPr="00D750C9" w:rsidR="00841552" w:rsidP="008F7419" w:rsidRDefault="00841552" w14:paraId="376F1440" w14:textId="77777777">
            <w:pPr>
              <w:spacing w:before="40" w:after="40"/>
              <w:ind w:left="0"/>
              <w:jc w:val="left"/>
              <w:rPr>
                <w:rFonts w:cs="Arial"/>
                <w:b/>
              </w:rPr>
            </w:pPr>
            <w:r w:rsidRPr="00D750C9">
              <w:rPr>
                <w:rFonts w:cs="Arial"/>
                <w:b/>
              </w:rPr>
              <w:t>Rozh. deň výberu dát</w:t>
            </w:r>
          </w:p>
        </w:tc>
        <w:tc>
          <w:tcPr>
            <w:tcW w:w="6772" w:type="dxa"/>
          </w:tcPr>
          <w:p w:rsidRPr="00D750C9" w:rsidR="00841552" w:rsidP="008F7419" w:rsidRDefault="00841552" w14:paraId="3B689F36" w14:textId="01035932">
            <w:pPr>
              <w:spacing w:before="40" w:after="40"/>
              <w:ind w:left="8"/>
              <w:jc w:val="left"/>
              <w:rPr>
                <w:rFonts w:cs="Arial"/>
              </w:rPr>
            </w:pPr>
            <w:r w:rsidRPr="00D750C9">
              <w:t>Zad</w:t>
            </w:r>
            <w:r w:rsidRPr="00D750C9" w:rsidR="008F7419">
              <w:t>ať</w:t>
            </w:r>
            <w:r w:rsidRPr="00D750C9">
              <w:t xml:space="preserve"> rozhodujúci  dátum pre výber dát (</w:t>
            </w:r>
            <w:r w:rsidRPr="00D750C9" w:rsidR="008F7419">
              <w:t>doporučuje sa použiť prvý deň mesiaca kvôli platnosti výpočtu regulovanej ceny nájomného, ktorá sa vypočítava vždy k 1. dňu mesiaca)</w:t>
            </w:r>
          </w:p>
        </w:tc>
      </w:tr>
      <w:tr w:rsidRPr="00D750C9" w:rsidR="00841552" w:rsidTr="008C4DBD" w14:paraId="0896BFBB" w14:textId="77777777">
        <w:tc>
          <w:tcPr>
            <w:tcW w:w="2245" w:type="dxa"/>
          </w:tcPr>
          <w:p w:rsidRPr="00D750C9" w:rsidR="00841552" w:rsidP="008F7419" w:rsidRDefault="00841552" w14:paraId="0F94EEDD" w14:textId="77777777">
            <w:pPr>
              <w:spacing w:before="40" w:after="40"/>
              <w:ind w:left="0"/>
              <w:jc w:val="left"/>
              <w:rPr>
                <w:rFonts w:cs="Arial"/>
                <w:b/>
              </w:rPr>
            </w:pPr>
            <w:r w:rsidRPr="00D750C9">
              <w:rPr>
                <w:rFonts w:cs="Arial"/>
                <w:b/>
              </w:rPr>
              <w:t>Dátum tlače</w:t>
            </w:r>
          </w:p>
        </w:tc>
        <w:tc>
          <w:tcPr>
            <w:tcW w:w="6772" w:type="dxa"/>
          </w:tcPr>
          <w:p w:rsidRPr="00D750C9" w:rsidR="00841552" w:rsidP="008F7419" w:rsidRDefault="00841552" w14:paraId="5F9C41D7" w14:textId="5FC36C27">
            <w:pPr>
              <w:spacing w:before="40" w:after="40"/>
              <w:ind w:left="8"/>
              <w:jc w:val="left"/>
              <w:rPr>
                <w:rFonts w:cs="Arial"/>
              </w:rPr>
            </w:pPr>
            <w:r w:rsidRPr="00D750C9">
              <w:t>Zad</w:t>
            </w:r>
            <w:r w:rsidRPr="00D750C9" w:rsidR="008F7419">
              <w:t>ať</w:t>
            </w:r>
            <w:r w:rsidRPr="00D750C9">
              <w:t xml:space="preserve"> dátum tlače, ktorý sa zobrazí na formulári</w:t>
            </w:r>
          </w:p>
        </w:tc>
      </w:tr>
    </w:tbl>
    <w:p w:rsidRPr="00D750C9" w:rsidR="00841552" w:rsidP="00841552" w:rsidRDefault="00841552" w14:paraId="1A462E9F" w14:textId="77777777"/>
    <w:p w:rsidRPr="00D750C9" w:rsidR="00841552" w:rsidP="008C4DBD" w:rsidRDefault="00841552" w14:paraId="11773A65" w14:textId="77777777">
      <w:pPr>
        <w:pStyle w:val="Heading33"/>
      </w:pPr>
      <w:bookmarkStart w:name="_Toc158293118" w:id="671"/>
      <w:bookmarkStart w:name="_Toc232499515" w:id="672"/>
      <w:r w:rsidRPr="00D750C9">
        <w:t>Záložka Riadenie výstupu</w:t>
      </w:r>
      <w:bookmarkEnd w:id="671"/>
      <w:bookmarkEnd w:id="672"/>
    </w:p>
    <w:p w:rsidRPr="00D750C9" w:rsidR="00841552" w:rsidP="00841552" w:rsidRDefault="008C4DBD" w14:paraId="2607E3C0" w14:textId="1F3A64DF">
      <w:r w:rsidRPr="00D750C9">
        <w:rPr>
          <w:noProof/>
        </w:rPr>
        <w:drawing>
          <wp:inline distT="0" distB="0" distL="0" distR="0" wp14:anchorId="1E3C7C4E" wp14:editId="11798625">
            <wp:extent cx="5727994" cy="2114659"/>
            <wp:effectExtent l="0" t="0" r="6350" b="0"/>
            <wp:docPr id="884" name="Picture 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9"/>
                    <a:stretch>
                      <a:fillRect/>
                    </a:stretch>
                  </pic:blipFill>
                  <pic:spPr>
                    <a:xfrm>
                      <a:off x="0" y="0"/>
                      <a:ext cx="5727994" cy="2114659"/>
                    </a:xfrm>
                    <a:prstGeom prst="rect">
                      <a:avLst/>
                    </a:prstGeom>
                  </pic:spPr>
                </pic:pic>
              </a:graphicData>
            </a:graphic>
          </wp:inline>
        </w:drawing>
      </w:r>
    </w:p>
    <w:p w:rsidRPr="00D750C9" w:rsidR="00841552" w:rsidP="00841552" w:rsidRDefault="00841552" w14:paraId="17B8F2ED" w14:textId="77777777">
      <w:pPr>
        <w:rPr>
          <w:b/>
          <w:i/>
        </w:rPr>
      </w:pPr>
    </w:p>
    <w:p w:rsidRPr="00D750C9" w:rsidR="00D23AC6" w:rsidP="00D23AC6" w:rsidRDefault="00D23AC6" w14:paraId="1B8256DF" w14:textId="77777777">
      <w:r w:rsidRPr="00D750C9">
        <w:t>Na záložke zadať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45"/>
        <w:gridCol w:w="6772"/>
      </w:tblGrid>
      <w:tr w:rsidRPr="00D750C9" w:rsidR="00841552" w:rsidTr="008C4DBD" w14:paraId="69D60D55" w14:textId="77777777">
        <w:trPr>
          <w:tblHeader/>
        </w:trPr>
        <w:tc>
          <w:tcPr>
            <w:tcW w:w="2245" w:type="dxa"/>
            <w:shd w:val="clear" w:color="auto" w:fill="D9D9D9"/>
          </w:tcPr>
          <w:p w:rsidRPr="00D750C9" w:rsidR="00841552" w:rsidP="008C4DBD" w:rsidRDefault="00841552" w14:paraId="5E90E07A" w14:textId="77777777">
            <w:pPr>
              <w:spacing w:before="40" w:after="40"/>
              <w:jc w:val="left"/>
              <w:rPr>
                <w:rFonts w:cs="Arial"/>
                <w:b/>
              </w:rPr>
            </w:pPr>
            <w:r w:rsidRPr="00D750C9">
              <w:rPr>
                <w:rFonts w:cs="Arial"/>
                <w:b/>
              </w:rPr>
              <w:t>Pole</w:t>
            </w:r>
          </w:p>
        </w:tc>
        <w:tc>
          <w:tcPr>
            <w:tcW w:w="6772" w:type="dxa"/>
            <w:shd w:val="clear" w:color="auto" w:fill="D9D9D9"/>
          </w:tcPr>
          <w:p w:rsidRPr="00D750C9" w:rsidR="00841552" w:rsidP="008C4DBD" w:rsidRDefault="00841552" w14:paraId="77008408" w14:textId="77777777">
            <w:pPr>
              <w:spacing w:before="40" w:after="40"/>
              <w:jc w:val="left"/>
              <w:rPr>
                <w:rFonts w:cs="Arial"/>
                <w:b/>
              </w:rPr>
            </w:pPr>
            <w:r w:rsidRPr="00D750C9">
              <w:rPr>
                <w:rFonts w:cs="Arial"/>
                <w:b/>
              </w:rPr>
              <w:t>Popis</w:t>
            </w:r>
          </w:p>
        </w:tc>
      </w:tr>
      <w:tr w:rsidRPr="00D750C9" w:rsidR="00841552" w:rsidTr="008C4DBD" w14:paraId="41B88349" w14:textId="77777777">
        <w:tc>
          <w:tcPr>
            <w:tcW w:w="2245" w:type="dxa"/>
          </w:tcPr>
          <w:p w:rsidRPr="00D750C9" w:rsidR="00841552" w:rsidP="008C4DBD" w:rsidRDefault="00841552" w14:paraId="53CA5B68" w14:textId="77777777">
            <w:pPr>
              <w:spacing w:before="40" w:after="40"/>
              <w:jc w:val="left"/>
              <w:rPr>
                <w:rFonts w:cs="Arial"/>
                <w:b/>
              </w:rPr>
            </w:pPr>
            <w:r w:rsidRPr="00D750C9">
              <w:rPr>
                <w:rFonts w:cs="Arial"/>
                <w:b/>
              </w:rPr>
              <w:t>Výberový zoznam</w:t>
            </w:r>
          </w:p>
        </w:tc>
        <w:tc>
          <w:tcPr>
            <w:tcW w:w="6772" w:type="dxa"/>
          </w:tcPr>
          <w:p w:rsidRPr="00D750C9" w:rsidR="00841552" w:rsidP="008C4DBD" w:rsidRDefault="00841552" w14:paraId="15218358" w14:textId="6EE45E9C">
            <w:pPr>
              <w:spacing w:before="40" w:after="40"/>
              <w:jc w:val="left"/>
              <w:rPr>
                <w:rFonts w:cs="Arial"/>
              </w:rPr>
            </w:pPr>
            <w:r w:rsidRPr="00D750C9">
              <w:rPr>
                <w:rFonts w:cs="Arial"/>
              </w:rPr>
              <w:t>Zaklikn</w:t>
            </w:r>
            <w:r w:rsidRPr="00D750C9" w:rsidR="008C4DBD">
              <w:rPr>
                <w:rFonts w:cs="Arial"/>
              </w:rPr>
              <w:t>úť</w:t>
            </w:r>
            <w:r w:rsidRPr="00D750C9">
              <w:rPr>
                <w:rFonts w:cs="Arial"/>
              </w:rPr>
              <w:t xml:space="preserve"> výberový zoznam</w:t>
            </w:r>
          </w:p>
        </w:tc>
      </w:tr>
      <w:tr w:rsidRPr="00D750C9" w:rsidR="00841552" w:rsidTr="008C4DBD" w14:paraId="0793A7C2" w14:textId="77777777">
        <w:tc>
          <w:tcPr>
            <w:tcW w:w="2245" w:type="dxa"/>
          </w:tcPr>
          <w:p w:rsidRPr="00D750C9" w:rsidR="00841552" w:rsidP="008C4DBD" w:rsidRDefault="00841552" w14:paraId="5E9169D3" w14:textId="77777777">
            <w:pPr>
              <w:spacing w:before="40" w:after="40"/>
              <w:jc w:val="left"/>
              <w:rPr>
                <w:rFonts w:cs="Arial"/>
                <w:b/>
              </w:rPr>
            </w:pPr>
            <w:r w:rsidRPr="00D750C9">
              <w:rPr>
                <w:rFonts w:cs="Arial"/>
                <w:b/>
              </w:rPr>
              <w:t>Výstupné zariadenie</w:t>
            </w:r>
          </w:p>
        </w:tc>
        <w:tc>
          <w:tcPr>
            <w:tcW w:w="6772" w:type="dxa"/>
          </w:tcPr>
          <w:p w:rsidRPr="00D750C9" w:rsidR="00841552" w:rsidP="008C4DBD" w:rsidRDefault="008C4DBD" w14:paraId="0B95A97C" w14:textId="206B43EC">
            <w:pPr>
              <w:spacing w:before="40" w:after="40"/>
              <w:jc w:val="left"/>
              <w:rPr>
                <w:rFonts w:cs="Arial"/>
              </w:rPr>
            </w:pPr>
            <w:r w:rsidRPr="00D750C9">
              <w:rPr>
                <w:rFonts w:cs="Arial"/>
              </w:rPr>
              <w:t>Pomocou match-kódu vybrať číslo tlačiarne</w:t>
            </w:r>
          </w:p>
        </w:tc>
      </w:tr>
      <w:tr w:rsidRPr="00D750C9" w:rsidR="00841552" w:rsidTr="008C4DBD" w14:paraId="2B1E2F9B" w14:textId="77777777">
        <w:tc>
          <w:tcPr>
            <w:tcW w:w="2245" w:type="dxa"/>
          </w:tcPr>
          <w:p w:rsidRPr="00D750C9" w:rsidR="00841552" w:rsidP="008C4DBD" w:rsidRDefault="00841552" w14:paraId="4697694F" w14:textId="77777777">
            <w:pPr>
              <w:spacing w:before="40" w:after="40"/>
              <w:jc w:val="left"/>
              <w:rPr>
                <w:rFonts w:cs="Arial"/>
                <w:b/>
              </w:rPr>
            </w:pPr>
            <w:r w:rsidRPr="00D750C9">
              <w:rPr>
                <w:rFonts w:cs="Arial"/>
                <w:b/>
              </w:rPr>
              <w:t>Okamžitý výstup</w:t>
            </w:r>
          </w:p>
        </w:tc>
        <w:tc>
          <w:tcPr>
            <w:tcW w:w="6772" w:type="dxa"/>
          </w:tcPr>
          <w:p w:rsidRPr="00D750C9" w:rsidR="00841552" w:rsidP="008C4DBD" w:rsidRDefault="00841552" w14:paraId="39AFDF81" w14:textId="6EE6CF71">
            <w:pPr>
              <w:spacing w:before="40" w:after="40"/>
              <w:jc w:val="left"/>
              <w:rPr>
                <w:rFonts w:cs="Arial"/>
              </w:rPr>
            </w:pPr>
            <w:r w:rsidRPr="00D750C9">
              <w:rPr>
                <w:rFonts w:cs="Arial"/>
              </w:rPr>
              <w:t>Zaklikn</w:t>
            </w:r>
            <w:r w:rsidRPr="00D750C9" w:rsidR="00303560">
              <w:rPr>
                <w:rFonts w:cs="Arial"/>
              </w:rPr>
              <w:t>úť</w:t>
            </w:r>
            <w:r w:rsidRPr="00D750C9" w:rsidR="00D56C2C">
              <w:rPr>
                <w:rFonts w:cs="Arial"/>
              </w:rPr>
              <w:t xml:space="preserve"> v prípade</w:t>
            </w:r>
            <w:r w:rsidRPr="00D750C9">
              <w:rPr>
                <w:rFonts w:cs="Arial"/>
              </w:rPr>
              <w:t xml:space="preserve"> okamžit</w:t>
            </w:r>
            <w:r w:rsidRPr="00D750C9" w:rsidR="00D56C2C">
              <w:rPr>
                <w:rFonts w:cs="Arial"/>
              </w:rPr>
              <w:t>ého</w:t>
            </w:r>
            <w:r w:rsidRPr="00D750C9">
              <w:rPr>
                <w:rFonts w:cs="Arial"/>
              </w:rPr>
              <w:t xml:space="preserve"> výstup</w:t>
            </w:r>
            <w:r w:rsidRPr="00D750C9" w:rsidR="00D56C2C">
              <w:rPr>
                <w:rFonts w:cs="Arial"/>
              </w:rPr>
              <w:t>u</w:t>
            </w:r>
            <w:r w:rsidRPr="00D750C9">
              <w:rPr>
                <w:rFonts w:cs="Arial"/>
              </w:rPr>
              <w:t>, bez potreby tlačiť zo spoolu</w:t>
            </w:r>
          </w:p>
        </w:tc>
      </w:tr>
      <w:tr w:rsidRPr="00D750C9" w:rsidR="00841552" w:rsidTr="008C4DBD" w14:paraId="4F9C0E70" w14:textId="77777777">
        <w:tc>
          <w:tcPr>
            <w:tcW w:w="2245" w:type="dxa"/>
          </w:tcPr>
          <w:p w:rsidRPr="00D750C9" w:rsidR="00841552" w:rsidP="008C4DBD" w:rsidRDefault="00841552" w14:paraId="40151BAF" w14:textId="77777777">
            <w:pPr>
              <w:spacing w:before="40" w:after="40"/>
              <w:jc w:val="left"/>
              <w:rPr>
                <w:rFonts w:cs="Arial"/>
                <w:b/>
              </w:rPr>
            </w:pPr>
            <w:r w:rsidRPr="00D750C9">
              <w:rPr>
                <w:rFonts w:cs="Arial"/>
                <w:b/>
              </w:rPr>
              <w:t>Výmaz po výstupe</w:t>
            </w:r>
          </w:p>
        </w:tc>
        <w:tc>
          <w:tcPr>
            <w:tcW w:w="6772" w:type="dxa"/>
          </w:tcPr>
          <w:p w:rsidRPr="00D750C9" w:rsidR="00841552" w:rsidP="008C4DBD" w:rsidRDefault="00841552" w14:paraId="04D3E244" w14:textId="5E4A61BF">
            <w:pPr>
              <w:spacing w:before="40" w:after="40"/>
              <w:jc w:val="left"/>
              <w:rPr>
                <w:rFonts w:cs="Arial"/>
              </w:rPr>
            </w:pPr>
            <w:r w:rsidRPr="00D750C9">
              <w:rPr>
                <w:rFonts w:cs="Arial"/>
              </w:rPr>
              <w:t>Zaklikn</w:t>
            </w:r>
            <w:r w:rsidRPr="00D750C9" w:rsidR="00F85220">
              <w:rPr>
                <w:rFonts w:cs="Arial"/>
              </w:rPr>
              <w:t>úť</w:t>
            </w:r>
            <w:r w:rsidRPr="00D750C9">
              <w:rPr>
                <w:rFonts w:cs="Arial"/>
              </w:rPr>
              <w:t xml:space="preserve">, ak </w:t>
            </w:r>
            <w:r w:rsidRPr="00D750C9" w:rsidR="00F85220">
              <w:rPr>
                <w:rFonts w:cs="Arial"/>
              </w:rPr>
              <w:t>sa má</w:t>
            </w:r>
            <w:r w:rsidRPr="00D750C9">
              <w:rPr>
                <w:rFonts w:cs="Arial"/>
              </w:rPr>
              <w:t xml:space="preserve"> spoolov</w:t>
            </w:r>
            <w:r w:rsidRPr="00D750C9" w:rsidR="00F85220">
              <w:rPr>
                <w:rFonts w:cs="Arial"/>
              </w:rPr>
              <w:t>á</w:t>
            </w:r>
            <w:r w:rsidRPr="00D750C9">
              <w:rPr>
                <w:rFonts w:cs="Arial"/>
              </w:rPr>
              <w:t xml:space="preserve"> požiadavk</w:t>
            </w:r>
            <w:r w:rsidRPr="00D750C9" w:rsidR="00F85220">
              <w:rPr>
                <w:rFonts w:cs="Arial"/>
              </w:rPr>
              <w:t>a</w:t>
            </w:r>
            <w:r w:rsidRPr="00D750C9">
              <w:rPr>
                <w:rFonts w:cs="Arial"/>
              </w:rPr>
              <w:t xml:space="preserve"> po výstupe vymazať</w:t>
            </w:r>
          </w:p>
        </w:tc>
      </w:tr>
      <w:tr w:rsidRPr="00D750C9" w:rsidR="00841552" w:rsidTr="008C4DBD" w14:paraId="36671E80" w14:textId="77777777">
        <w:tc>
          <w:tcPr>
            <w:tcW w:w="2245" w:type="dxa"/>
          </w:tcPr>
          <w:p w:rsidRPr="00D750C9" w:rsidR="00841552" w:rsidP="008C4DBD" w:rsidRDefault="00841552" w14:paraId="30E2C052" w14:textId="77777777">
            <w:pPr>
              <w:spacing w:before="40" w:after="40"/>
              <w:jc w:val="left"/>
              <w:rPr>
                <w:rFonts w:cs="Arial"/>
                <w:b/>
              </w:rPr>
            </w:pPr>
            <w:r w:rsidRPr="00D750C9">
              <w:rPr>
                <w:rFonts w:cs="Arial"/>
                <w:b/>
              </w:rPr>
              <w:t>Titulok alebo názov spool. pož.</w:t>
            </w:r>
          </w:p>
        </w:tc>
        <w:tc>
          <w:tcPr>
            <w:tcW w:w="6772" w:type="dxa"/>
          </w:tcPr>
          <w:p w:rsidRPr="00D750C9" w:rsidR="00841552" w:rsidP="008C4DBD" w:rsidRDefault="00841552" w14:paraId="05F8D745" w14:textId="4C0803D7">
            <w:pPr>
              <w:spacing w:before="40" w:after="40"/>
              <w:jc w:val="left"/>
              <w:rPr>
                <w:rFonts w:cs="Arial"/>
              </w:rPr>
            </w:pPr>
            <w:r w:rsidRPr="00D750C9">
              <w:rPr>
                <w:rFonts w:cs="Arial"/>
              </w:rPr>
              <w:t>Zad</w:t>
            </w:r>
            <w:r w:rsidRPr="00D750C9" w:rsidR="00F85220">
              <w:rPr>
                <w:rFonts w:cs="Arial"/>
              </w:rPr>
              <w:t>ať</w:t>
            </w:r>
            <w:r w:rsidRPr="00D750C9">
              <w:rPr>
                <w:rFonts w:cs="Arial"/>
              </w:rPr>
              <w:t xml:space="preserve"> vlastný názov spoolovej požiadavky</w:t>
            </w:r>
          </w:p>
        </w:tc>
      </w:tr>
      <w:tr w:rsidRPr="00D750C9" w:rsidR="00841552" w:rsidTr="008C4DBD" w14:paraId="3B111C41" w14:textId="77777777">
        <w:tc>
          <w:tcPr>
            <w:tcW w:w="2245" w:type="dxa"/>
          </w:tcPr>
          <w:p w:rsidRPr="00D750C9" w:rsidR="00841552" w:rsidP="008C4DBD" w:rsidRDefault="00841552" w14:paraId="2D09E353" w14:textId="77777777">
            <w:pPr>
              <w:spacing w:before="40" w:after="40"/>
              <w:jc w:val="left"/>
              <w:rPr>
                <w:rFonts w:cs="Arial"/>
                <w:b/>
              </w:rPr>
            </w:pPr>
            <w:r w:rsidRPr="00D750C9">
              <w:rPr>
                <w:rFonts w:cs="Arial"/>
                <w:b/>
              </w:rPr>
              <w:t>Počet exemplárov</w:t>
            </w:r>
          </w:p>
        </w:tc>
        <w:tc>
          <w:tcPr>
            <w:tcW w:w="6772" w:type="dxa"/>
          </w:tcPr>
          <w:p w:rsidRPr="00D750C9" w:rsidR="00841552" w:rsidP="008C4DBD" w:rsidRDefault="00841552" w14:paraId="6F62C449" w14:textId="6944FD50">
            <w:pPr>
              <w:spacing w:before="40" w:after="40"/>
              <w:jc w:val="left"/>
              <w:rPr>
                <w:rFonts w:cs="Arial"/>
              </w:rPr>
            </w:pPr>
            <w:r w:rsidRPr="00D750C9">
              <w:rPr>
                <w:rFonts w:cs="Arial"/>
              </w:rPr>
              <w:t>Zad</w:t>
            </w:r>
            <w:r w:rsidRPr="00D750C9" w:rsidR="00F85220">
              <w:rPr>
                <w:rFonts w:cs="Arial"/>
              </w:rPr>
              <w:t>ať</w:t>
            </w:r>
            <w:r w:rsidRPr="00D750C9">
              <w:rPr>
                <w:rFonts w:cs="Arial"/>
              </w:rPr>
              <w:t xml:space="preserve"> počet kópií </w:t>
            </w:r>
            <w:r w:rsidRPr="00D750C9" w:rsidR="00F85220">
              <w:rPr>
                <w:rFonts w:cs="Arial"/>
              </w:rPr>
              <w:t>pri tlači</w:t>
            </w:r>
          </w:p>
        </w:tc>
      </w:tr>
    </w:tbl>
    <w:p w:rsidRPr="00D750C9" w:rsidR="00841552" w:rsidP="00841552" w:rsidRDefault="00841552" w14:paraId="1A75CDA5" w14:textId="77777777"/>
    <w:p w:rsidRPr="00D750C9" w:rsidR="00841552" w:rsidP="00841552" w:rsidRDefault="00841552" w14:paraId="345EF93A" w14:textId="54C660B7">
      <w:r w:rsidRPr="00D750C9">
        <w:t>Po vyplnení vstupných údajov klikn</w:t>
      </w:r>
      <w:r w:rsidRPr="00D750C9" w:rsidR="00A81401">
        <w:t>úť</w:t>
      </w:r>
      <w:r w:rsidRPr="00D750C9">
        <w:t xml:space="preserve"> na ikonu </w:t>
      </w:r>
      <w:r w:rsidRPr="00D750C9" w:rsidR="00A81401">
        <w:rPr>
          <w:noProof/>
        </w:rPr>
        <w:drawing>
          <wp:inline distT="0" distB="0" distL="0" distR="0" wp14:anchorId="043ADE4D" wp14:editId="616ED4E9">
            <wp:extent cx="133357" cy="133357"/>
            <wp:effectExtent l="0" t="0" r="0" b="0"/>
            <wp:docPr id="885" name="Picture 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133357" cy="133357"/>
                    </a:xfrm>
                    <a:prstGeom prst="rect">
                      <a:avLst/>
                    </a:prstGeom>
                  </pic:spPr>
                </pic:pic>
              </a:graphicData>
            </a:graphic>
          </wp:inline>
        </w:drawing>
      </w:r>
      <w:r w:rsidRPr="00D750C9" w:rsidR="00A81401">
        <w:t xml:space="preserve"> - V</w:t>
      </w:r>
      <w:r w:rsidRPr="00D750C9">
        <w:t>ykonanie.</w:t>
      </w:r>
    </w:p>
    <w:p w:rsidRPr="00D750C9" w:rsidR="00841552" w:rsidP="00841552" w:rsidRDefault="00841552" w14:paraId="3A8BE815" w14:textId="7F87325A">
      <w:r w:rsidRPr="00D750C9">
        <w:t xml:space="preserve">Zobrazí sa obrazovka so zoznamom </w:t>
      </w:r>
      <w:r w:rsidRPr="00D750C9" w:rsidR="001F05AC">
        <w:t>N</w:t>
      </w:r>
      <w:r w:rsidRPr="00D750C9">
        <w:t>ájomných objektov:</w:t>
      </w:r>
    </w:p>
    <w:p w:rsidRPr="00D750C9" w:rsidR="00841552" w:rsidP="00841552" w:rsidRDefault="001F05AC" w14:paraId="24534872" w14:textId="29D7F942">
      <w:r w:rsidRPr="00D750C9">
        <w:rPr>
          <w:noProof/>
        </w:rPr>
        <w:drawing>
          <wp:inline distT="0" distB="0" distL="0" distR="0" wp14:anchorId="5D821B10" wp14:editId="63551698">
            <wp:extent cx="5524784" cy="914447"/>
            <wp:effectExtent l="0" t="0" r="0" b="0"/>
            <wp:docPr id="886" name="Picture 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1"/>
                    <a:stretch>
                      <a:fillRect/>
                    </a:stretch>
                  </pic:blipFill>
                  <pic:spPr>
                    <a:xfrm>
                      <a:off x="0" y="0"/>
                      <a:ext cx="5524784" cy="914447"/>
                    </a:xfrm>
                    <a:prstGeom prst="rect">
                      <a:avLst/>
                    </a:prstGeom>
                  </pic:spPr>
                </pic:pic>
              </a:graphicData>
            </a:graphic>
          </wp:inline>
        </w:drawing>
      </w:r>
    </w:p>
    <w:p w:rsidRPr="00D750C9" w:rsidR="00EF39D2" w:rsidP="00841552" w:rsidRDefault="00EF39D2" w14:paraId="46F8C860" w14:textId="77777777"/>
    <w:p w:rsidRPr="00D750C9" w:rsidR="00841552" w:rsidP="00614428" w:rsidRDefault="00841552" w14:paraId="2A0EF696" w14:textId="244DB3C0">
      <w:pPr>
        <w:ind w:firstLine="397"/>
      </w:pPr>
      <w:r w:rsidRPr="00D750C9">
        <w:t>Naj</w:t>
      </w:r>
      <w:r w:rsidRPr="00D750C9" w:rsidR="001F05AC">
        <w:t>skôr</w:t>
      </w:r>
      <w:r w:rsidRPr="00D750C9">
        <w:t xml:space="preserve"> si zobraz</w:t>
      </w:r>
      <w:r w:rsidRPr="00D750C9" w:rsidR="001F05AC">
        <w:t>iť</w:t>
      </w:r>
      <w:r w:rsidRPr="00D750C9">
        <w:t xml:space="preserve"> náhľad tlače </w:t>
      </w:r>
      <w:r w:rsidRPr="00D750C9" w:rsidR="0069106A">
        <w:t>v požadovanom riadku kliknutím na</w:t>
      </w:r>
      <w:r w:rsidRPr="00D750C9">
        <w:t xml:space="preserve"> ikonu </w:t>
      </w:r>
      <w:r w:rsidRPr="00D750C9" w:rsidR="00572CA1">
        <w:rPr>
          <w:noProof/>
        </w:rPr>
        <w:drawing>
          <wp:inline distT="0" distB="0" distL="0" distR="0" wp14:anchorId="1E493B6A" wp14:editId="7A790D26">
            <wp:extent cx="107956" cy="101605"/>
            <wp:effectExtent l="0" t="0" r="6350" b="0"/>
            <wp:docPr id="887" name="Picture 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2"/>
                    <a:stretch>
                      <a:fillRect/>
                    </a:stretch>
                  </pic:blipFill>
                  <pic:spPr>
                    <a:xfrm>
                      <a:off x="0" y="0"/>
                      <a:ext cx="107956" cy="101605"/>
                    </a:xfrm>
                    <a:prstGeom prst="rect">
                      <a:avLst/>
                    </a:prstGeom>
                  </pic:spPr>
                </pic:pic>
              </a:graphicData>
            </a:graphic>
          </wp:inline>
        </w:drawing>
      </w:r>
      <w:r w:rsidRPr="00D750C9" w:rsidR="00572CA1">
        <w:t xml:space="preserve"> - Tlačiareň</w:t>
      </w:r>
      <w:r w:rsidRPr="00D750C9">
        <w:t xml:space="preserve"> alebo</w:t>
      </w:r>
      <w:r w:rsidRPr="00D750C9" w:rsidR="00B13D0D">
        <w:t xml:space="preserve"> kliknutím na ikonu</w:t>
      </w:r>
      <w:r w:rsidRPr="00D750C9">
        <w:t xml:space="preserve"> </w:t>
      </w:r>
      <w:r w:rsidRPr="00D750C9" w:rsidR="00EF39D2">
        <w:rPr>
          <w:noProof/>
        </w:rPr>
        <w:drawing>
          <wp:inline distT="0" distB="0" distL="0" distR="0" wp14:anchorId="3746279C" wp14:editId="196A62D1">
            <wp:extent cx="133357" cy="127007"/>
            <wp:effectExtent l="0" t="0" r="0" b="6350"/>
            <wp:docPr id="888" name="Picture 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3"/>
                    <a:stretch>
                      <a:fillRect/>
                    </a:stretch>
                  </pic:blipFill>
                  <pic:spPr>
                    <a:xfrm>
                      <a:off x="0" y="0"/>
                      <a:ext cx="133357" cy="127007"/>
                    </a:xfrm>
                    <a:prstGeom prst="rect">
                      <a:avLst/>
                    </a:prstGeom>
                  </pic:spPr>
                </pic:pic>
              </a:graphicData>
            </a:graphic>
          </wp:inline>
        </w:drawing>
      </w:r>
      <w:r w:rsidRPr="00D750C9">
        <w:t xml:space="preserve"> - </w:t>
      </w:r>
      <w:r w:rsidRPr="00D750C9" w:rsidR="00EF39D2">
        <w:t>T</w:t>
      </w:r>
      <w:r w:rsidRPr="00D750C9">
        <w:t>lač</w:t>
      </w:r>
      <w:r w:rsidRPr="00D750C9" w:rsidR="00EF39D2">
        <w:t>ový náhľad</w:t>
      </w:r>
      <w:r w:rsidRPr="00D750C9">
        <w:t>.</w:t>
      </w:r>
    </w:p>
    <w:p w:rsidRPr="00D750C9" w:rsidR="00841552" w:rsidP="00614428" w:rsidRDefault="00841552" w14:paraId="1B16A2AC" w14:textId="09E63142">
      <w:pPr>
        <w:ind w:firstLine="397"/>
      </w:pPr>
      <w:r w:rsidRPr="00D750C9">
        <w:t>Ak je formulár evidenčného listu v poriadku, označ</w:t>
      </w:r>
      <w:r w:rsidRPr="00D750C9" w:rsidR="00EF39D2">
        <w:t>iť</w:t>
      </w:r>
      <w:r w:rsidRPr="00D750C9">
        <w:t xml:space="preserve"> riadok</w:t>
      </w:r>
      <w:r w:rsidRPr="00D750C9" w:rsidR="00B46722">
        <w:t xml:space="preserve"> príslušného Nájomného objektu a</w:t>
      </w:r>
      <w:r w:rsidRPr="00D750C9">
        <w:t> klikn</w:t>
      </w:r>
      <w:r w:rsidRPr="00D750C9" w:rsidR="00B46722">
        <w:t>úť</w:t>
      </w:r>
      <w:r w:rsidRPr="00D750C9">
        <w:t xml:space="preserve"> na ikonu </w:t>
      </w:r>
      <w:r w:rsidRPr="00D750C9" w:rsidR="00066609">
        <w:rPr>
          <w:noProof/>
        </w:rPr>
        <w:drawing>
          <wp:inline distT="0" distB="0" distL="0" distR="0" wp14:anchorId="41CE29E0" wp14:editId="1D2956A9">
            <wp:extent cx="501676" cy="120656"/>
            <wp:effectExtent l="0" t="0" r="0" b="0"/>
            <wp:docPr id="889" name="Picture 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4"/>
                    <a:stretch>
                      <a:fillRect/>
                    </a:stretch>
                  </pic:blipFill>
                  <pic:spPr>
                    <a:xfrm>
                      <a:off x="0" y="0"/>
                      <a:ext cx="501676" cy="120656"/>
                    </a:xfrm>
                    <a:prstGeom prst="rect">
                      <a:avLst/>
                    </a:prstGeom>
                  </pic:spPr>
                </pic:pic>
              </a:graphicData>
            </a:graphic>
          </wp:inline>
        </w:drawing>
      </w:r>
      <w:r w:rsidRPr="00D750C9" w:rsidR="00066609">
        <w:t xml:space="preserve"> - Tlač označených dokumentov</w:t>
      </w:r>
      <w:r w:rsidRPr="00D750C9">
        <w:t>. Ak </w:t>
      </w:r>
      <w:r w:rsidRPr="00D750C9" w:rsidR="00066609">
        <w:t xml:space="preserve">používateľ požaduje </w:t>
      </w:r>
      <w:r w:rsidRPr="00D750C9">
        <w:t>tlačiť formuláre</w:t>
      </w:r>
      <w:r w:rsidRPr="00D750C9" w:rsidR="00066609">
        <w:t xml:space="preserve"> </w:t>
      </w:r>
      <w:r w:rsidRPr="00D750C9" w:rsidR="008004E9">
        <w:t>pre všetky zobrazené Nájomné objekty</w:t>
      </w:r>
      <w:r w:rsidRPr="00D750C9">
        <w:t>, klikn</w:t>
      </w:r>
      <w:r w:rsidRPr="00D750C9" w:rsidR="008004E9">
        <w:t xml:space="preserve">úť </w:t>
      </w:r>
      <w:r w:rsidRPr="00D750C9">
        <w:t xml:space="preserve">na ikonu </w:t>
      </w:r>
      <w:r w:rsidRPr="00D750C9" w:rsidR="00614428">
        <w:rPr>
          <w:noProof/>
        </w:rPr>
        <w:drawing>
          <wp:inline distT="0" distB="0" distL="0" distR="0" wp14:anchorId="12FBA36E" wp14:editId="5AB979EB">
            <wp:extent cx="387370" cy="127007"/>
            <wp:effectExtent l="0" t="0" r="0" b="6350"/>
            <wp:docPr id="890" name="Picture 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5"/>
                    <a:stretch>
                      <a:fillRect/>
                    </a:stretch>
                  </pic:blipFill>
                  <pic:spPr>
                    <a:xfrm>
                      <a:off x="0" y="0"/>
                      <a:ext cx="387370" cy="127007"/>
                    </a:xfrm>
                    <a:prstGeom prst="rect">
                      <a:avLst/>
                    </a:prstGeom>
                  </pic:spPr>
                </pic:pic>
              </a:graphicData>
            </a:graphic>
          </wp:inline>
        </w:drawing>
      </w:r>
      <w:r w:rsidRPr="00D750C9" w:rsidR="00614428">
        <w:t xml:space="preserve"> - Tlač všetkých dokumentov</w:t>
      </w:r>
      <w:r w:rsidRPr="00D750C9">
        <w:t>.</w:t>
      </w:r>
    </w:p>
    <w:p w:rsidRPr="00D750C9" w:rsidR="00841552" w:rsidP="00614428" w:rsidRDefault="00614428" w14:paraId="4E6B7394" w14:textId="1CB6C709">
      <w:pPr>
        <w:ind w:firstLine="397"/>
      </w:pPr>
      <w:r w:rsidRPr="00D750C9">
        <w:t>K</w:t>
      </w:r>
      <w:r w:rsidRPr="00D750C9" w:rsidR="00841552">
        <w:t>meňov</w:t>
      </w:r>
      <w:r w:rsidRPr="00D750C9">
        <w:t xml:space="preserve">é </w:t>
      </w:r>
      <w:r w:rsidRPr="00D750C9" w:rsidR="00841552">
        <w:t>dát</w:t>
      </w:r>
      <w:r w:rsidRPr="00D750C9">
        <w:t>a</w:t>
      </w:r>
      <w:r w:rsidRPr="00D750C9" w:rsidR="00841552">
        <w:t xml:space="preserve"> </w:t>
      </w:r>
      <w:r w:rsidRPr="00D750C9">
        <w:t>Nájomného objektu</w:t>
      </w:r>
      <w:r w:rsidRPr="00D750C9" w:rsidR="00841552">
        <w:t xml:space="preserve"> </w:t>
      </w:r>
      <w:r w:rsidRPr="00D750C9">
        <w:t>sa zobrazia kliknutím na</w:t>
      </w:r>
      <w:r w:rsidRPr="00D750C9" w:rsidR="00841552">
        <w:t xml:space="preserve"> ikon</w:t>
      </w:r>
      <w:r w:rsidRPr="00D750C9">
        <w:t>u</w:t>
      </w:r>
      <w:r w:rsidRPr="00D750C9" w:rsidR="00841552">
        <w:t xml:space="preserve"> </w:t>
      </w:r>
      <w:r w:rsidRPr="00D750C9" w:rsidR="00C26896">
        <w:rPr>
          <w:noProof/>
        </w:rPr>
        <w:drawing>
          <wp:inline distT="0" distB="0" distL="0" distR="0" wp14:anchorId="59A0AC42" wp14:editId="03FD53D2">
            <wp:extent cx="146058" cy="127007"/>
            <wp:effectExtent l="0" t="0" r="6350" b="6350"/>
            <wp:docPr id="891" name="Picture 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6"/>
                    <a:stretch>
                      <a:fillRect/>
                    </a:stretch>
                  </pic:blipFill>
                  <pic:spPr>
                    <a:xfrm>
                      <a:off x="0" y="0"/>
                      <a:ext cx="146058" cy="127007"/>
                    </a:xfrm>
                    <a:prstGeom prst="rect">
                      <a:avLst/>
                    </a:prstGeom>
                  </pic:spPr>
                </pic:pic>
              </a:graphicData>
            </a:graphic>
          </wp:inline>
        </w:drawing>
      </w:r>
      <w:r w:rsidRPr="00D750C9" w:rsidR="00841552">
        <w:t xml:space="preserve"> - </w:t>
      </w:r>
      <w:r w:rsidRPr="00D750C9" w:rsidR="00C26896">
        <w:t>K</w:t>
      </w:r>
      <w:r w:rsidRPr="00D750C9" w:rsidR="00841552">
        <w:t>meňové dáta.</w:t>
      </w:r>
    </w:p>
    <w:p w:rsidRPr="00D750C9" w:rsidR="00D4063E" w:rsidP="00614428" w:rsidRDefault="00D4063E" w14:paraId="6CBB679B" w14:textId="77777777">
      <w:pPr>
        <w:ind w:firstLine="397"/>
      </w:pPr>
    </w:p>
    <w:p w:rsidRPr="00D750C9" w:rsidR="007159F1" w:rsidP="00716935" w:rsidRDefault="007159F1" w14:paraId="591F7B1A" w14:textId="2322956B">
      <w:pPr>
        <w:pStyle w:val="Nadpis2"/>
      </w:pPr>
      <w:bookmarkStart w:name="_Ref120917218" w:id="673"/>
      <w:bookmarkStart w:name="_Toc158293119" w:id="674"/>
      <w:bookmarkStart w:name="_Toc232499516" w:id="675"/>
      <w:r w:rsidRPr="00D750C9">
        <w:t xml:space="preserve">Tlač formulára </w:t>
      </w:r>
      <w:r w:rsidRPr="00D750C9" w:rsidR="004640BB">
        <w:t xml:space="preserve">– </w:t>
      </w:r>
      <w:r w:rsidRPr="00D750C9">
        <w:t>Predpis</w:t>
      </w:r>
      <w:bookmarkEnd w:id="673"/>
      <w:r w:rsidRPr="00D750C9" w:rsidR="004D0580">
        <w:t xml:space="preserve"> platieb</w:t>
      </w:r>
      <w:bookmarkEnd w:id="674"/>
      <w:bookmarkEnd w:id="675"/>
    </w:p>
    <w:p w:rsidRPr="00D750C9" w:rsidR="007159F1" w:rsidP="00D4063E" w:rsidRDefault="007159F1" w14:paraId="27C27A93" w14:textId="7067228C">
      <w:pPr>
        <w:ind w:firstLine="397"/>
        <w:rPr>
          <w:rFonts w:eastAsia="Times New Roman" w:cstheme="minorHAnsi"/>
          <w:color w:val="000000"/>
          <w:lang w:eastAsia="sk-SK"/>
        </w:rPr>
      </w:pPr>
      <w:r w:rsidRPr="00D750C9">
        <w:rPr>
          <w:rFonts w:eastAsia="Times New Roman" w:cstheme="minorHAnsi"/>
          <w:color w:val="000000"/>
          <w:lang w:eastAsia="sk-SK"/>
        </w:rPr>
        <w:t xml:space="preserve">Ku každej </w:t>
      </w:r>
      <w:r w:rsidRPr="00D750C9" w:rsidR="00D4063E">
        <w:rPr>
          <w:rFonts w:eastAsia="Times New Roman" w:cstheme="minorHAnsi"/>
          <w:color w:val="000000"/>
          <w:lang w:eastAsia="sk-SK"/>
        </w:rPr>
        <w:t>Z</w:t>
      </w:r>
      <w:r w:rsidRPr="00D750C9">
        <w:rPr>
          <w:rFonts w:eastAsia="Times New Roman" w:cstheme="minorHAnsi"/>
          <w:color w:val="000000"/>
          <w:lang w:eastAsia="sk-SK"/>
        </w:rPr>
        <w:t xml:space="preserve">mluve je možné vytlačiť </w:t>
      </w:r>
      <w:r w:rsidRPr="00D750C9" w:rsidR="003A3928">
        <w:rPr>
          <w:rFonts w:eastAsia="Times New Roman" w:cstheme="minorHAnsi"/>
          <w:color w:val="000000"/>
          <w:lang w:eastAsia="sk-SK"/>
        </w:rPr>
        <w:t>formulár „</w:t>
      </w:r>
      <w:r w:rsidRPr="00D750C9" w:rsidR="00DE1BD7">
        <w:rPr>
          <w:rFonts w:eastAsia="Times New Roman" w:cstheme="minorHAnsi"/>
          <w:color w:val="000000"/>
          <w:lang w:eastAsia="sk-SK"/>
        </w:rPr>
        <w:t>Predpis platieb</w:t>
      </w:r>
      <w:r w:rsidRPr="00D750C9" w:rsidR="003A3928">
        <w:rPr>
          <w:rFonts w:eastAsia="Times New Roman" w:cstheme="minorHAnsi"/>
          <w:color w:val="000000"/>
          <w:lang w:eastAsia="sk-SK"/>
        </w:rPr>
        <w:t>“</w:t>
      </w:r>
      <w:r w:rsidRPr="00D750C9">
        <w:rPr>
          <w:rFonts w:eastAsia="Times New Roman" w:cstheme="minorHAnsi"/>
          <w:color w:val="000000"/>
          <w:lang w:eastAsia="sk-SK"/>
        </w:rPr>
        <w:t xml:space="preserve"> za nájomné a poskytované energie/služby. Ide o formulár, kde sú zobrazené základné dáta o zmluve, nájomnom objekte a tiež o cenových podmienkach, za ktoré sa nájomný objekt prenajíma. Tento formulár sa zasiela nájomcom/užívateľom vtedy, ak nájomca/užívateľ nepožaduje faktúru ale bude periodicky platiť za </w:t>
      </w:r>
      <w:r w:rsidRPr="00D750C9" w:rsidR="003A3928">
        <w:rPr>
          <w:rFonts w:eastAsia="Times New Roman" w:cstheme="minorHAnsi"/>
          <w:color w:val="000000"/>
          <w:lang w:eastAsia="sk-SK"/>
        </w:rPr>
        <w:t xml:space="preserve">nájomné a </w:t>
      </w:r>
      <w:r w:rsidRPr="00D750C9">
        <w:rPr>
          <w:rFonts w:eastAsia="Times New Roman" w:cstheme="minorHAnsi"/>
          <w:color w:val="000000"/>
          <w:lang w:eastAsia="sk-SK"/>
        </w:rPr>
        <w:t>energie/služby na základe dohodnutého a zaslaného predpisu.</w:t>
      </w:r>
    </w:p>
    <w:p w:rsidRPr="00D750C9" w:rsidR="00393B7E" w:rsidP="00D4063E" w:rsidRDefault="001B63EF" w14:paraId="5A172DF0" w14:textId="1B8E2F42">
      <w:pPr>
        <w:ind w:firstLine="397"/>
        <w:rPr>
          <w:rFonts w:eastAsia="Times New Roman" w:cstheme="minorHAnsi"/>
          <w:color w:val="000000"/>
          <w:lang w:eastAsia="sk-SK"/>
        </w:rPr>
      </w:pPr>
      <w:r w:rsidRPr="00D750C9">
        <w:rPr>
          <w:rFonts w:eastAsia="Times New Roman" w:cstheme="minorHAnsi"/>
          <w:color w:val="000000"/>
          <w:lang w:eastAsia="sk-SK"/>
        </w:rPr>
        <w:t xml:space="preserve">Formulár má </w:t>
      </w:r>
      <w:r w:rsidRPr="00D750C9" w:rsidR="00E016A2">
        <w:rPr>
          <w:rFonts w:eastAsia="Times New Roman" w:cstheme="minorHAnsi"/>
          <w:color w:val="000000"/>
          <w:lang w:eastAsia="sk-SK"/>
        </w:rPr>
        <w:t xml:space="preserve">v závislosti od druhu využitia Nájomného objektu </w:t>
      </w:r>
      <w:r w:rsidRPr="00D750C9" w:rsidR="005B06B6">
        <w:rPr>
          <w:rFonts w:eastAsia="Times New Roman" w:cstheme="minorHAnsi"/>
          <w:color w:val="000000"/>
          <w:lang w:eastAsia="sk-SK"/>
        </w:rPr>
        <w:t>definované dva klony:</w:t>
      </w:r>
    </w:p>
    <w:tbl>
      <w:tblPr>
        <w:tblW w:w="89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1885"/>
        <w:gridCol w:w="3060"/>
        <w:gridCol w:w="4050"/>
      </w:tblGrid>
      <w:tr w:rsidRPr="00D750C9" w:rsidR="009D5737" w:rsidTr="00E016A2" w14:paraId="6F958E8B" w14:textId="77777777">
        <w:trPr>
          <w:cantSplit/>
          <w:trHeight w:val="288"/>
          <w:tblHeader/>
        </w:trPr>
        <w:tc>
          <w:tcPr>
            <w:tcW w:w="1885" w:type="dxa"/>
            <w:vMerge w:val="restart"/>
            <w:shd w:val="clear" w:color="000000" w:fill="D9D9D9"/>
          </w:tcPr>
          <w:p w:rsidRPr="00D750C9" w:rsidR="009D5737" w:rsidRDefault="009D5737" w14:paraId="527294FF" w14:textId="77777777">
            <w:pPr>
              <w:jc w:val="left"/>
              <w:rPr>
                <w:rFonts w:eastAsia="Times New Roman" w:cs="Calibri"/>
                <w:b/>
                <w:bCs/>
                <w:color w:val="000000"/>
                <w:lang w:eastAsia="sk-SK"/>
              </w:rPr>
            </w:pPr>
            <w:r w:rsidRPr="00D750C9">
              <w:rPr>
                <w:rFonts w:eastAsia="Times New Roman" w:cs="Calibri"/>
                <w:b/>
                <w:bCs/>
                <w:color w:val="000000"/>
                <w:lang w:eastAsia="sk-SK"/>
              </w:rPr>
              <w:t>Kód druhu využitia</w:t>
            </w:r>
          </w:p>
        </w:tc>
        <w:tc>
          <w:tcPr>
            <w:tcW w:w="3060" w:type="dxa"/>
            <w:vMerge w:val="restart"/>
            <w:shd w:val="clear" w:color="000000" w:fill="D9D9D9"/>
            <w:hideMark/>
          </w:tcPr>
          <w:p w:rsidRPr="00D750C9" w:rsidR="009D5737" w:rsidRDefault="009D5737" w14:paraId="10CAE244" w14:textId="77777777">
            <w:pPr>
              <w:jc w:val="left"/>
              <w:rPr>
                <w:rFonts w:eastAsia="Times New Roman" w:cs="Calibri"/>
                <w:b/>
                <w:bCs/>
                <w:color w:val="000000"/>
                <w:lang w:eastAsia="sk-SK"/>
              </w:rPr>
            </w:pPr>
            <w:r w:rsidRPr="00D750C9">
              <w:rPr>
                <w:rFonts w:eastAsia="Times New Roman" w:cs="Calibri"/>
                <w:b/>
                <w:bCs/>
                <w:color w:val="000000"/>
                <w:lang w:eastAsia="sk-SK"/>
              </w:rPr>
              <w:t>Označenie druhu využitia</w:t>
            </w:r>
          </w:p>
        </w:tc>
        <w:tc>
          <w:tcPr>
            <w:tcW w:w="4050" w:type="dxa"/>
            <w:vMerge w:val="restart"/>
            <w:shd w:val="clear" w:color="000000" w:fill="D9D9D9"/>
          </w:tcPr>
          <w:p w:rsidRPr="00D750C9" w:rsidR="009D5737" w:rsidRDefault="009D5737" w14:paraId="52570632" w14:textId="4AC529A4">
            <w:pPr>
              <w:jc w:val="left"/>
              <w:rPr>
                <w:rFonts w:eastAsia="Times New Roman" w:cs="Calibri"/>
                <w:b/>
                <w:bCs/>
                <w:color w:val="000000"/>
                <w:lang w:eastAsia="sk-SK"/>
              </w:rPr>
            </w:pPr>
            <w:r w:rsidRPr="00D750C9">
              <w:rPr>
                <w:rFonts w:eastAsia="Times New Roman" w:cs="Calibri"/>
                <w:b/>
                <w:bCs/>
                <w:color w:val="000000"/>
                <w:lang w:eastAsia="sk-SK"/>
              </w:rPr>
              <w:t>Označenie/klon formulára</w:t>
            </w:r>
          </w:p>
        </w:tc>
      </w:tr>
      <w:tr w:rsidRPr="00D750C9" w:rsidR="009D5737" w:rsidTr="00A8549F" w14:paraId="2E9104BB" w14:textId="77777777">
        <w:trPr>
          <w:cantSplit/>
          <w:trHeight w:val="269"/>
          <w:tblHeader/>
        </w:trPr>
        <w:tc>
          <w:tcPr>
            <w:tcW w:w="1885" w:type="dxa"/>
            <w:vMerge/>
            <w:shd w:val="clear" w:color="000000" w:fill="D9D9D9"/>
          </w:tcPr>
          <w:p w:rsidRPr="00D750C9" w:rsidR="009D5737" w:rsidRDefault="009D5737" w14:paraId="578A574A" w14:textId="77777777">
            <w:pPr>
              <w:jc w:val="left"/>
              <w:rPr>
                <w:rFonts w:eastAsia="Times New Roman" w:cs="Calibri"/>
                <w:b/>
                <w:bCs/>
                <w:color w:val="000000"/>
                <w:lang w:eastAsia="sk-SK"/>
              </w:rPr>
            </w:pPr>
          </w:p>
        </w:tc>
        <w:tc>
          <w:tcPr>
            <w:tcW w:w="3060" w:type="dxa"/>
            <w:vMerge/>
            <w:shd w:val="clear" w:color="000000" w:fill="D9D9D9"/>
          </w:tcPr>
          <w:p w:rsidRPr="00D750C9" w:rsidR="009D5737" w:rsidRDefault="009D5737" w14:paraId="7143A831" w14:textId="77777777">
            <w:pPr>
              <w:jc w:val="left"/>
              <w:rPr>
                <w:rFonts w:eastAsia="Times New Roman" w:cs="Calibri"/>
                <w:b/>
                <w:bCs/>
                <w:color w:val="000000"/>
                <w:lang w:eastAsia="sk-SK"/>
              </w:rPr>
            </w:pPr>
          </w:p>
        </w:tc>
        <w:tc>
          <w:tcPr>
            <w:tcW w:w="4050" w:type="dxa"/>
            <w:vMerge/>
            <w:shd w:val="clear" w:color="000000" w:fill="D9D9D9"/>
          </w:tcPr>
          <w:p w:rsidRPr="00D750C9" w:rsidR="009D5737" w:rsidRDefault="009D5737" w14:paraId="4B9858BC" w14:textId="77777777">
            <w:pPr>
              <w:jc w:val="left"/>
              <w:rPr>
                <w:rFonts w:eastAsia="Times New Roman" w:cs="Calibri"/>
                <w:b/>
                <w:bCs/>
                <w:color w:val="000000"/>
                <w:lang w:eastAsia="sk-SK"/>
              </w:rPr>
            </w:pPr>
          </w:p>
        </w:tc>
      </w:tr>
      <w:tr w:rsidRPr="00D750C9" w:rsidR="0065680F" w:rsidTr="0065680F" w14:paraId="145C19D5" w14:textId="77777777">
        <w:trPr>
          <w:trHeight w:val="288"/>
        </w:trPr>
        <w:tc>
          <w:tcPr>
            <w:tcW w:w="1885" w:type="dxa"/>
            <w:tcBorders>
              <w:bottom w:val="single" w:color="auto" w:sz="4" w:space="0"/>
            </w:tcBorders>
          </w:tcPr>
          <w:p w:rsidRPr="00D750C9" w:rsidR="0065680F" w:rsidRDefault="0065680F" w14:paraId="1464E77F" w14:textId="77777777">
            <w:pPr>
              <w:jc w:val="left"/>
              <w:rPr>
                <w:rFonts w:eastAsia="Times New Roman" w:cs="Calibri"/>
                <w:color w:val="000000"/>
                <w:lang w:eastAsia="sk-SK"/>
              </w:rPr>
            </w:pPr>
            <w:r w:rsidRPr="00D750C9">
              <w:t>3</w:t>
            </w:r>
          </w:p>
        </w:tc>
        <w:tc>
          <w:tcPr>
            <w:tcW w:w="3060" w:type="dxa"/>
            <w:tcBorders>
              <w:bottom w:val="single" w:color="auto" w:sz="4" w:space="0"/>
            </w:tcBorders>
            <w:noWrap/>
          </w:tcPr>
          <w:p w:rsidRPr="00D750C9" w:rsidR="0065680F" w:rsidRDefault="0065680F" w14:paraId="7E11A8EF" w14:textId="77777777">
            <w:pPr>
              <w:jc w:val="left"/>
              <w:rPr>
                <w:rFonts w:eastAsia="Times New Roman" w:cs="Calibri"/>
                <w:color w:val="000000"/>
                <w:lang w:eastAsia="sk-SK"/>
              </w:rPr>
            </w:pPr>
            <w:r w:rsidRPr="00D750C9">
              <w:t>Byt</w:t>
            </w:r>
          </w:p>
        </w:tc>
        <w:tc>
          <w:tcPr>
            <w:tcW w:w="4050" w:type="dxa"/>
            <w:vMerge w:val="restart"/>
            <w:tcBorders>
              <w:bottom w:val="single" w:color="auto" w:sz="4" w:space="0"/>
            </w:tcBorders>
            <w:vAlign w:val="center"/>
          </w:tcPr>
          <w:p w:rsidRPr="00D750C9" w:rsidR="0065680F" w:rsidP="0065680F" w:rsidRDefault="0065680F" w14:paraId="068AC2B4" w14:textId="1FB095A0">
            <w:pPr>
              <w:jc w:val="left"/>
            </w:pPr>
            <w:r w:rsidRPr="00D750C9">
              <w:rPr>
                <w:rFonts w:eastAsia="Times New Roman" w:cs="Calibri"/>
                <w:color w:val="000000"/>
                <w:lang w:eastAsia="sk-SK"/>
              </w:rPr>
              <w:t>Mesačný predpis platieb za byt</w:t>
            </w:r>
          </w:p>
        </w:tc>
      </w:tr>
      <w:tr w:rsidRPr="00D750C9" w:rsidR="0065680F" w:rsidTr="0065680F" w14:paraId="4469EF42" w14:textId="77777777">
        <w:trPr>
          <w:trHeight w:val="288"/>
        </w:trPr>
        <w:tc>
          <w:tcPr>
            <w:tcW w:w="1885" w:type="dxa"/>
            <w:tcBorders>
              <w:bottom w:val="single" w:color="auto" w:sz="4" w:space="0"/>
            </w:tcBorders>
          </w:tcPr>
          <w:p w:rsidRPr="00D750C9" w:rsidR="0065680F" w:rsidRDefault="0065680F" w14:paraId="76997EE1" w14:textId="77777777">
            <w:pPr>
              <w:jc w:val="left"/>
              <w:rPr>
                <w:rFonts w:eastAsia="Times New Roman" w:cs="Calibri"/>
                <w:color w:val="000000"/>
                <w:lang w:eastAsia="sk-SK"/>
              </w:rPr>
            </w:pPr>
            <w:r w:rsidRPr="00D750C9">
              <w:t>4</w:t>
            </w:r>
          </w:p>
        </w:tc>
        <w:tc>
          <w:tcPr>
            <w:tcW w:w="3060" w:type="dxa"/>
            <w:tcBorders>
              <w:bottom w:val="single" w:color="auto" w:sz="4" w:space="0"/>
            </w:tcBorders>
            <w:noWrap/>
          </w:tcPr>
          <w:p w:rsidRPr="00D750C9" w:rsidR="0065680F" w:rsidRDefault="0065680F" w14:paraId="79A578FE" w14:textId="77777777">
            <w:pPr>
              <w:jc w:val="left"/>
              <w:rPr>
                <w:rFonts w:eastAsia="Times New Roman" w:cs="Calibri"/>
                <w:color w:val="000000"/>
                <w:lang w:eastAsia="sk-SK"/>
              </w:rPr>
            </w:pPr>
            <w:r w:rsidRPr="00D750C9">
              <w:t>Byt so samostatným LV</w:t>
            </w:r>
          </w:p>
        </w:tc>
        <w:tc>
          <w:tcPr>
            <w:tcW w:w="4050" w:type="dxa"/>
            <w:vMerge/>
            <w:tcBorders>
              <w:bottom w:val="single" w:color="auto" w:sz="4" w:space="0"/>
            </w:tcBorders>
          </w:tcPr>
          <w:p w:rsidRPr="00D750C9" w:rsidR="0065680F" w:rsidRDefault="0065680F" w14:paraId="5C1FA0D5" w14:textId="243EAD39">
            <w:pPr>
              <w:jc w:val="left"/>
            </w:pPr>
          </w:p>
        </w:tc>
      </w:tr>
      <w:tr w:rsidRPr="00D750C9" w:rsidR="0065680F" w:rsidTr="0065680F" w14:paraId="072221F1" w14:textId="77777777">
        <w:trPr>
          <w:trHeight w:val="288"/>
        </w:trPr>
        <w:tc>
          <w:tcPr>
            <w:tcW w:w="1885" w:type="dxa"/>
          </w:tcPr>
          <w:p w:rsidRPr="00D750C9" w:rsidR="0065680F" w:rsidP="0065680F" w:rsidRDefault="0065680F" w14:paraId="07BD51F2" w14:textId="6E30C57A">
            <w:pPr>
              <w:jc w:val="left"/>
            </w:pPr>
            <w:r w:rsidRPr="00D750C9">
              <w:t>1</w:t>
            </w:r>
          </w:p>
        </w:tc>
        <w:tc>
          <w:tcPr>
            <w:tcW w:w="3060" w:type="dxa"/>
            <w:noWrap/>
          </w:tcPr>
          <w:p w:rsidRPr="00D750C9" w:rsidR="0065680F" w:rsidP="0065680F" w:rsidRDefault="0065680F" w14:paraId="04FD6405" w14:textId="6014CC2F">
            <w:pPr>
              <w:jc w:val="left"/>
            </w:pPr>
            <w:r w:rsidRPr="00D750C9">
              <w:t>Budova</w:t>
            </w:r>
          </w:p>
        </w:tc>
        <w:tc>
          <w:tcPr>
            <w:tcW w:w="4050" w:type="dxa"/>
            <w:vMerge w:val="restart"/>
            <w:vAlign w:val="center"/>
          </w:tcPr>
          <w:p w:rsidRPr="00D750C9" w:rsidR="0065680F" w:rsidP="0065680F" w:rsidRDefault="0065680F" w14:paraId="07F2C2A6" w14:textId="18EA1273">
            <w:pPr>
              <w:jc w:val="left"/>
              <w:rPr>
                <w:rFonts w:eastAsia="Times New Roman" w:cs="Calibri"/>
                <w:color w:val="000000"/>
                <w:lang w:eastAsia="sk-SK"/>
              </w:rPr>
            </w:pPr>
            <w:r w:rsidRPr="00D750C9">
              <w:rPr>
                <w:rFonts w:eastAsia="Times New Roman" w:cs="Calibri"/>
                <w:color w:val="000000"/>
                <w:lang w:eastAsia="sk-SK"/>
              </w:rPr>
              <w:t>Predpis platieb</w:t>
            </w:r>
          </w:p>
        </w:tc>
      </w:tr>
      <w:tr w:rsidRPr="00D750C9" w:rsidR="0065680F" w:rsidTr="0065680F" w14:paraId="1B5925A5" w14:textId="77777777">
        <w:trPr>
          <w:trHeight w:val="288"/>
        </w:trPr>
        <w:tc>
          <w:tcPr>
            <w:tcW w:w="1885" w:type="dxa"/>
          </w:tcPr>
          <w:p w:rsidRPr="00D750C9" w:rsidR="0065680F" w:rsidP="0065680F" w:rsidRDefault="0065680F" w14:paraId="212838AB" w14:textId="66D2846A">
            <w:pPr>
              <w:jc w:val="left"/>
            </w:pPr>
            <w:r w:rsidRPr="00D750C9">
              <w:t>2</w:t>
            </w:r>
          </w:p>
        </w:tc>
        <w:tc>
          <w:tcPr>
            <w:tcW w:w="3060" w:type="dxa"/>
            <w:noWrap/>
          </w:tcPr>
          <w:p w:rsidRPr="00D750C9" w:rsidR="0065680F" w:rsidP="0065680F" w:rsidRDefault="0065680F" w14:paraId="1F12C693" w14:textId="352ED104">
            <w:pPr>
              <w:jc w:val="left"/>
            </w:pPr>
            <w:r w:rsidRPr="00D750C9">
              <w:t>Časť budovy</w:t>
            </w:r>
          </w:p>
        </w:tc>
        <w:tc>
          <w:tcPr>
            <w:tcW w:w="4050" w:type="dxa"/>
            <w:vMerge/>
          </w:tcPr>
          <w:p w:rsidRPr="00D750C9" w:rsidR="0065680F" w:rsidP="0065680F" w:rsidRDefault="0065680F" w14:paraId="2E58AFB3" w14:textId="6D86FC34">
            <w:pPr>
              <w:jc w:val="left"/>
              <w:rPr>
                <w:rFonts w:eastAsia="Times New Roman" w:cs="Calibri"/>
                <w:color w:val="000000"/>
                <w:lang w:eastAsia="sk-SK"/>
              </w:rPr>
            </w:pPr>
          </w:p>
        </w:tc>
      </w:tr>
      <w:tr w:rsidRPr="00D750C9" w:rsidR="0065680F" w:rsidTr="0065680F" w14:paraId="0723758E" w14:textId="77777777">
        <w:trPr>
          <w:trHeight w:val="288"/>
        </w:trPr>
        <w:tc>
          <w:tcPr>
            <w:tcW w:w="1885" w:type="dxa"/>
          </w:tcPr>
          <w:p w:rsidRPr="00D750C9" w:rsidR="0065680F" w:rsidRDefault="0065680F" w14:paraId="61514F4F" w14:textId="77777777">
            <w:pPr>
              <w:jc w:val="left"/>
              <w:rPr>
                <w:rFonts w:eastAsia="Times New Roman" w:cs="Calibri"/>
                <w:color w:val="000000"/>
                <w:lang w:eastAsia="sk-SK"/>
              </w:rPr>
            </w:pPr>
            <w:r w:rsidRPr="00D750C9">
              <w:t>5</w:t>
            </w:r>
          </w:p>
        </w:tc>
        <w:tc>
          <w:tcPr>
            <w:tcW w:w="3060" w:type="dxa"/>
            <w:noWrap/>
          </w:tcPr>
          <w:p w:rsidRPr="00D750C9" w:rsidR="0065680F" w:rsidRDefault="0065680F" w14:paraId="075C7F6A" w14:textId="77777777">
            <w:pPr>
              <w:jc w:val="left"/>
              <w:rPr>
                <w:rFonts w:eastAsia="Times New Roman" w:cs="Calibri"/>
                <w:color w:val="000000"/>
                <w:lang w:eastAsia="sk-SK"/>
              </w:rPr>
            </w:pPr>
            <w:r w:rsidRPr="00D750C9">
              <w:t>Nebyt.priestor so samostat. LV</w:t>
            </w:r>
          </w:p>
        </w:tc>
        <w:tc>
          <w:tcPr>
            <w:tcW w:w="4050" w:type="dxa"/>
            <w:vMerge/>
          </w:tcPr>
          <w:p w:rsidRPr="00D750C9" w:rsidR="0065680F" w:rsidRDefault="0065680F" w14:paraId="0290C6B3" w14:textId="6E864269">
            <w:pPr>
              <w:jc w:val="left"/>
            </w:pPr>
          </w:p>
        </w:tc>
      </w:tr>
      <w:tr w:rsidRPr="00D750C9" w:rsidR="0065680F" w:rsidTr="0065680F" w14:paraId="2E3EF52B" w14:textId="77777777">
        <w:trPr>
          <w:trHeight w:val="288"/>
        </w:trPr>
        <w:tc>
          <w:tcPr>
            <w:tcW w:w="1885" w:type="dxa"/>
          </w:tcPr>
          <w:p w:rsidRPr="00D750C9" w:rsidR="0065680F" w:rsidRDefault="0065680F" w14:paraId="766188B9" w14:textId="77777777">
            <w:pPr>
              <w:jc w:val="left"/>
              <w:rPr>
                <w:rFonts w:eastAsia="Times New Roman" w:cs="Calibri"/>
                <w:color w:val="000000"/>
                <w:lang w:eastAsia="sk-SK"/>
              </w:rPr>
            </w:pPr>
            <w:r w:rsidRPr="00D750C9">
              <w:t>6</w:t>
            </w:r>
          </w:p>
        </w:tc>
        <w:tc>
          <w:tcPr>
            <w:tcW w:w="3060" w:type="dxa"/>
            <w:noWrap/>
          </w:tcPr>
          <w:p w:rsidRPr="00D750C9" w:rsidR="0065680F" w:rsidRDefault="0065680F" w14:paraId="16C724A0" w14:textId="77777777">
            <w:pPr>
              <w:jc w:val="left"/>
              <w:rPr>
                <w:rFonts w:eastAsia="Times New Roman" w:cs="Calibri"/>
                <w:color w:val="000000"/>
                <w:lang w:eastAsia="sk-SK"/>
              </w:rPr>
            </w:pPr>
            <w:r w:rsidRPr="00D750C9">
              <w:t>Pozemok</w:t>
            </w:r>
          </w:p>
        </w:tc>
        <w:tc>
          <w:tcPr>
            <w:tcW w:w="4050" w:type="dxa"/>
            <w:vMerge/>
          </w:tcPr>
          <w:p w:rsidRPr="00D750C9" w:rsidR="0065680F" w:rsidRDefault="0065680F" w14:paraId="70D4C964" w14:textId="2FAEA929">
            <w:pPr>
              <w:jc w:val="left"/>
            </w:pPr>
          </w:p>
        </w:tc>
      </w:tr>
      <w:tr w:rsidRPr="00D750C9" w:rsidR="0065680F" w:rsidTr="0065680F" w14:paraId="31501740" w14:textId="77777777">
        <w:trPr>
          <w:trHeight w:val="288"/>
        </w:trPr>
        <w:tc>
          <w:tcPr>
            <w:tcW w:w="1885" w:type="dxa"/>
          </w:tcPr>
          <w:p w:rsidRPr="00D750C9" w:rsidR="0065680F" w:rsidRDefault="0065680F" w14:paraId="40504591" w14:textId="77777777">
            <w:pPr>
              <w:jc w:val="left"/>
              <w:rPr>
                <w:rFonts w:eastAsia="Times New Roman" w:cs="Calibri"/>
                <w:color w:val="000000"/>
                <w:lang w:eastAsia="sk-SK"/>
              </w:rPr>
            </w:pPr>
            <w:r w:rsidRPr="00D750C9">
              <w:t>7</w:t>
            </w:r>
          </w:p>
        </w:tc>
        <w:tc>
          <w:tcPr>
            <w:tcW w:w="3060" w:type="dxa"/>
            <w:noWrap/>
          </w:tcPr>
          <w:p w:rsidRPr="00D750C9" w:rsidR="0065680F" w:rsidRDefault="0065680F" w14:paraId="6289A86F" w14:textId="77777777">
            <w:pPr>
              <w:jc w:val="left"/>
              <w:rPr>
                <w:rFonts w:eastAsia="Times New Roman" w:cs="Calibri"/>
                <w:color w:val="000000"/>
                <w:lang w:eastAsia="sk-SK"/>
              </w:rPr>
            </w:pPr>
            <w:r w:rsidRPr="00D750C9">
              <w:t>Refakturácia prev.nákladov</w:t>
            </w:r>
          </w:p>
        </w:tc>
        <w:tc>
          <w:tcPr>
            <w:tcW w:w="4050" w:type="dxa"/>
            <w:vMerge/>
          </w:tcPr>
          <w:p w:rsidRPr="00D750C9" w:rsidR="0065680F" w:rsidRDefault="0065680F" w14:paraId="560FA595" w14:textId="5A9C5CD7">
            <w:pPr>
              <w:jc w:val="left"/>
            </w:pPr>
          </w:p>
        </w:tc>
      </w:tr>
      <w:tr w:rsidRPr="00D750C9" w:rsidR="0065680F" w:rsidTr="0065680F" w14:paraId="0F7CB82A" w14:textId="77777777">
        <w:trPr>
          <w:trHeight w:val="288"/>
        </w:trPr>
        <w:tc>
          <w:tcPr>
            <w:tcW w:w="1885" w:type="dxa"/>
          </w:tcPr>
          <w:p w:rsidRPr="00D750C9" w:rsidR="0065680F" w:rsidRDefault="0065680F" w14:paraId="6898CF16" w14:textId="77777777">
            <w:pPr>
              <w:jc w:val="left"/>
              <w:rPr>
                <w:rFonts w:eastAsia="Times New Roman" w:cs="Calibri"/>
                <w:color w:val="000000"/>
                <w:lang w:eastAsia="sk-SK"/>
              </w:rPr>
            </w:pPr>
            <w:r w:rsidRPr="00D750C9">
              <w:t>8</w:t>
            </w:r>
          </w:p>
        </w:tc>
        <w:tc>
          <w:tcPr>
            <w:tcW w:w="3060" w:type="dxa"/>
            <w:noWrap/>
          </w:tcPr>
          <w:p w:rsidRPr="00D750C9" w:rsidR="0065680F" w:rsidRDefault="0065680F" w14:paraId="494D5ADB" w14:textId="77777777">
            <w:pPr>
              <w:jc w:val="left"/>
              <w:rPr>
                <w:rFonts w:eastAsia="Times New Roman" w:cs="Calibri"/>
                <w:color w:val="000000"/>
                <w:lang w:eastAsia="sk-SK"/>
              </w:rPr>
            </w:pPr>
            <w:r w:rsidRPr="00D750C9">
              <w:t>Vecné bremeno</w:t>
            </w:r>
          </w:p>
        </w:tc>
        <w:tc>
          <w:tcPr>
            <w:tcW w:w="4050" w:type="dxa"/>
            <w:vMerge/>
          </w:tcPr>
          <w:p w:rsidRPr="00D750C9" w:rsidR="0065680F" w:rsidRDefault="0065680F" w14:paraId="37A3518F" w14:textId="3BA280DE">
            <w:pPr>
              <w:jc w:val="left"/>
            </w:pPr>
          </w:p>
        </w:tc>
      </w:tr>
    </w:tbl>
    <w:p w:rsidRPr="00D750C9" w:rsidR="007159F1" w:rsidP="007159F1" w:rsidRDefault="007159F1" w14:paraId="6AE522FB" w14:textId="77777777"/>
    <w:p w:rsidRPr="00D750C9" w:rsidR="00D4138C" w:rsidP="00D4138C" w:rsidRDefault="00D4138C" w14:paraId="2CDD83C9" w14:textId="649D88DE">
      <w:pPr>
        <w:ind w:firstLine="397"/>
      </w:pPr>
      <w:r w:rsidRPr="00D750C9">
        <w:t xml:space="preserve">Používateľ spustí transakciu </w:t>
      </w:r>
      <w:r w:rsidRPr="00D750C9">
        <w:rPr>
          <w:b/>
        </w:rPr>
        <w:t xml:space="preserve">RECPA410 </w:t>
      </w:r>
      <w:r w:rsidRPr="00D750C9">
        <w:rPr>
          <w:bCs/>
        </w:rPr>
        <w:t>– „</w:t>
      </w:r>
      <w:r w:rsidRPr="00D750C9">
        <w:t>List kmeňových dát“ priamym vyvolaním v príkazovom poli alebo cez Užívateľské menu SAP:</w:t>
      </w:r>
    </w:p>
    <w:p w:rsidRPr="00D750C9" w:rsidR="00D4138C" w:rsidP="00D4138C" w:rsidRDefault="00D4138C" w14:paraId="49156F7D" w14:textId="069CCDBC">
      <w:r w:rsidRPr="00D750C9">
        <w:t xml:space="preserve">Správa nehnuteľností → Korešpondencia → </w:t>
      </w:r>
      <w:r w:rsidRPr="00D750C9" w:rsidR="007B59B7">
        <w:t xml:space="preserve">Zmluva  → RECPA 410 – List kmeňových dát </w:t>
      </w:r>
    </w:p>
    <w:p w:rsidRPr="00D750C9" w:rsidR="00D4138C" w:rsidP="00D4138C" w:rsidRDefault="007B59B7" w14:paraId="5662F476" w14:textId="1C2A3295">
      <w:r w:rsidRPr="00D750C9">
        <w:rPr>
          <w:noProof/>
        </w:rPr>
        <w:drawing>
          <wp:inline distT="0" distB="0" distL="0" distR="0" wp14:anchorId="19E3356E" wp14:editId="3C857263">
            <wp:extent cx="4102311" cy="1600282"/>
            <wp:effectExtent l="0" t="0" r="0" b="0"/>
            <wp:docPr id="893" name="Picture 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7"/>
                    <a:stretch>
                      <a:fillRect/>
                    </a:stretch>
                  </pic:blipFill>
                  <pic:spPr>
                    <a:xfrm>
                      <a:off x="0" y="0"/>
                      <a:ext cx="4102311" cy="1600282"/>
                    </a:xfrm>
                    <a:prstGeom prst="rect">
                      <a:avLst/>
                    </a:prstGeom>
                  </pic:spPr>
                </pic:pic>
              </a:graphicData>
            </a:graphic>
          </wp:inline>
        </w:drawing>
      </w:r>
    </w:p>
    <w:p w:rsidRPr="00D750C9" w:rsidR="00D4138C" w:rsidP="00D4138C" w:rsidRDefault="00D4138C" w14:paraId="2D493BD8" w14:textId="77777777"/>
    <w:p w:rsidRPr="00D750C9" w:rsidR="00D4138C" w:rsidP="00D4138C" w:rsidRDefault="00D4138C" w14:paraId="6D89934D" w14:textId="77777777">
      <w:r w:rsidRPr="00D750C9">
        <w:t>Zobrazí sa výberová obrazovka, kde je potrebné zadať polia v jednotlivých záložkách.</w:t>
      </w:r>
    </w:p>
    <w:p w:rsidRPr="00D750C9" w:rsidR="00D4138C" w:rsidP="007159F1" w:rsidRDefault="00D4138C" w14:paraId="252F9114" w14:textId="77777777"/>
    <w:p w:rsidRPr="00D750C9" w:rsidR="007159F1" w:rsidP="007159F1" w:rsidRDefault="007159F1" w14:paraId="551C8FC1" w14:textId="77777777">
      <w:pPr>
        <w:pStyle w:val="Heading33"/>
      </w:pPr>
      <w:bookmarkStart w:name="_Toc158293120" w:id="676"/>
      <w:bookmarkStart w:name="_Toc232499517" w:id="677"/>
      <w:r w:rsidRPr="00D750C9">
        <w:t>Záložka Zmluva</w:t>
      </w:r>
      <w:bookmarkEnd w:id="676"/>
      <w:bookmarkEnd w:id="677"/>
    </w:p>
    <w:p w:rsidRPr="00D750C9" w:rsidR="007159F1" w:rsidP="00D23AC6" w:rsidRDefault="007A6713" w14:paraId="4A38D0AB" w14:textId="08236847">
      <w:pPr>
        <w:keepNext/>
      </w:pPr>
      <w:r w:rsidRPr="00D750C9">
        <w:rPr>
          <w:noProof/>
        </w:rPr>
        <w:drawing>
          <wp:inline distT="0" distB="0" distL="0" distR="0" wp14:anchorId="516423C3" wp14:editId="09BCE3FB">
            <wp:extent cx="5524784" cy="2978303"/>
            <wp:effectExtent l="0" t="0" r="0" b="0"/>
            <wp:docPr id="894" name="Picture 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8"/>
                    <a:stretch>
                      <a:fillRect/>
                    </a:stretch>
                  </pic:blipFill>
                  <pic:spPr>
                    <a:xfrm>
                      <a:off x="0" y="0"/>
                      <a:ext cx="5524784" cy="2978303"/>
                    </a:xfrm>
                    <a:prstGeom prst="rect">
                      <a:avLst/>
                    </a:prstGeom>
                  </pic:spPr>
                </pic:pic>
              </a:graphicData>
            </a:graphic>
          </wp:inline>
        </w:drawing>
      </w:r>
    </w:p>
    <w:p w:rsidRPr="00D750C9" w:rsidR="00D23AC6" w:rsidP="007159F1" w:rsidRDefault="00D23AC6" w14:paraId="32000023" w14:textId="77777777">
      <w:pPr>
        <w:rPr>
          <w:bCs/>
          <w:iCs/>
        </w:rPr>
      </w:pPr>
    </w:p>
    <w:p w:rsidRPr="00D750C9" w:rsidR="00D23AC6" w:rsidP="00D23AC6" w:rsidRDefault="00D23AC6" w14:paraId="53EDC864" w14:textId="77777777">
      <w:r w:rsidRPr="00D750C9">
        <w:t>Na záložke zadať dáta:</w:t>
      </w:r>
    </w:p>
    <w:tbl>
      <w:tblPr>
        <w:tblStyle w:val="Mriekatabuky"/>
        <w:tblW w:w="0" w:type="auto"/>
        <w:tblLook w:val="04A0" w:firstRow="1" w:lastRow="0" w:firstColumn="1" w:lastColumn="0" w:noHBand="0" w:noVBand="1"/>
      </w:tblPr>
      <w:tblGrid>
        <w:gridCol w:w="2245"/>
        <w:gridCol w:w="6772"/>
      </w:tblGrid>
      <w:tr w:rsidRPr="00D750C9" w:rsidR="007159F1" w:rsidTr="00DD7C4A" w14:paraId="0FD99246" w14:textId="77777777">
        <w:trPr>
          <w:tblHeader/>
        </w:trPr>
        <w:tc>
          <w:tcPr>
            <w:tcW w:w="2245" w:type="dxa"/>
            <w:shd w:val="clear" w:color="auto" w:fill="D9D9D9" w:themeFill="background1" w:themeFillShade="D9"/>
          </w:tcPr>
          <w:p w:rsidRPr="00D750C9" w:rsidR="007159F1" w:rsidP="007A6713" w:rsidRDefault="007159F1" w14:paraId="189759A9" w14:textId="77777777">
            <w:pPr>
              <w:spacing w:before="40" w:after="40"/>
              <w:ind w:left="0"/>
              <w:jc w:val="left"/>
              <w:rPr>
                <w:rFonts w:cs="Arial"/>
                <w:b/>
              </w:rPr>
            </w:pPr>
            <w:r w:rsidRPr="00D750C9">
              <w:rPr>
                <w:rFonts w:cs="Arial"/>
                <w:b/>
              </w:rPr>
              <w:t>Pole</w:t>
            </w:r>
          </w:p>
        </w:tc>
        <w:tc>
          <w:tcPr>
            <w:tcW w:w="6772" w:type="dxa"/>
            <w:shd w:val="clear" w:color="auto" w:fill="D9D9D9" w:themeFill="background1" w:themeFillShade="D9"/>
          </w:tcPr>
          <w:p w:rsidRPr="00D750C9" w:rsidR="007159F1" w:rsidP="007A6713" w:rsidRDefault="007159F1" w14:paraId="01575EB9" w14:textId="77777777">
            <w:pPr>
              <w:spacing w:before="40" w:after="40"/>
              <w:ind w:left="0"/>
              <w:jc w:val="left"/>
              <w:rPr>
                <w:rFonts w:cs="Arial"/>
              </w:rPr>
            </w:pPr>
            <w:r w:rsidRPr="00D750C9">
              <w:rPr>
                <w:rFonts w:cs="Arial"/>
                <w:b/>
              </w:rPr>
              <w:t>Popis</w:t>
            </w:r>
          </w:p>
        </w:tc>
      </w:tr>
      <w:tr w:rsidRPr="00D750C9" w:rsidR="007A6713" w:rsidTr="00DD7C4A" w14:paraId="69D8540D" w14:textId="77777777">
        <w:tc>
          <w:tcPr>
            <w:tcW w:w="2245" w:type="dxa"/>
          </w:tcPr>
          <w:p w:rsidRPr="00D750C9" w:rsidR="007A6713" w:rsidP="007A6713" w:rsidRDefault="007A6713" w14:paraId="28CD45F6" w14:textId="77777777">
            <w:pPr>
              <w:spacing w:before="40" w:after="40"/>
              <w:ind w:left="0"/>
              <w:jc w:val="left"/>
              <w:rPr>
                <w:rFonts w:cs="Arial"/>
                <w:b/>
              </w:rPr>
            </w:pPr>
            <w:r w:rsidRPr="00D750C9">
              <w:rPr>
                <w:rFonts w:cs="Arial"/>
                <w:b/>
              </w:rPr>
              <w:t>Účtovný okruh</w:t>
            </w:r>
          </w:p>
        </w:tc>
        <w:tc>
          <w:tcPr>
            <w:tcW w:w="6772" w:type="dxa"/>
          </w:tcPr>
          <w:p w:rsidRPr="00D750C9" w:rsidR="007A6713" w:rsidP="007A6713" w:rsidRDefault="007A6713" w14:paraId="6601B061" w14:textId="5BD9AD19">
            <w:pPr>
              <w:spacing w:before="40" w:after="40"/>
              <w:ind w:left="8"/>
              <w:jc w:val="left"/>
              <w:rPr>
                <w:rFonts w:cs="Arial"/>
              </w:rPr>
            </w:pPr>
            <w:r w:rsidRPr="00D750C9">
              <w:rPr>
                <w:rFonts w:cs="Arial"/>
              </w:rPr>
              <w:t>Pomocou match-kódu vybrať Účtovný okruh danej organizácie</w:t>
            </w:r>
          </w:p>
        </w:tc>
      </w:tr>
      <w:tr w:rsidRPr="00D750C9" w:rsidR="007A6713" w:rsidTr="00DD7C4A" w14:paraId="7CAA8DA0" w14:textId="77777777">
        <w:tc>
          <w:tcPr>
            <w:tcW w:w="2245" w:type="dxa"/>
          </w:tcPr>
          <w:p w:rsidRPr="00D750C9" w:rsidR="007A6713" w:rsidP="007A6713" w:rsidRDefault="007A6713" w14:paraId="2B1D5642" w14:textId="77777777">
            <w:pPr>
              <w:spacing w:before="40" w:after="40"/>
              <w:ind w:left="0"/>
              <w:jc w:val="left"/>
              <w:rPr>
                <w:rFonts w:cs="Arial"/>
                <w:b/>
              </w:rPr>
            </w:pPr>
            <w:r w:rsidRPr="00D750C9">
              <w:rPr>
                <w:rFonts w:cs="Arial"/>
                <w:b/>
              </w:rPr>
              <w:t>Zmluva</w:t>
            </w:r>
          </w:p>
        </w:tc>
        <w:tc>
          <w:tcPr>
            <w:tcW w:w="6772" w:type="dxa"/>
          </w:tcPr>
          <w:p w:rsidRPr="00D750C9" w:rsidR="007A6713" w:rsidP="007A6713" w:rsidRDefault="007A6713" w14:paraId="1F82EC28" w14:textId="409C361B">
            <w:pPr>
              <w:spacing w:before="40" w:after="40"/>
              <w:ind w:left="8"/>
              <w:jc w:val="left"/>
              <w:rPr>
                <w:rFonts w:cs="Arial"/>
              </w:rPr>
            </w:pPr>
            <w:r w:rsidRPr="00D750C9">
              <w:rPr>
                <w:rFonts w:cs="Arial"/>
              </w:rPr>
              <w:t>Pomocou match-kódu vybrať číslo Zmluvy o nehnuteľnosti</w:t>
            </w:r>
          </w:p>
        </w:tc>
      </w:tr>
    </w:tbl>
    <w:p w:rsidRPr="00D750C9" w:rsidR="007159F1" w:rsidP="007159F1" w:rsidRDefault="007159F1" w14:paraId="36081DD3" w14:textId="77777777">
      <w:pPr>
        <w:rPr>
          <w:b/>
        </w:rPr>
      </w:pPr>
    </w:p>
    <w:p w:rsidRPr="00D750C9" w:rsidR="007159F1" w:rsidP="007159F1" w:rsidRDefault="007159F1" w14:paraId="706CF44D" w14:textId="77777777">
      <w:pPr>
        <w:pStyle w:val="Heading33"/>
      </w:pPr>
      <w:bookmarkStart w:name="_Toc158293121" w:id="678"/>
      <w:bookmarkStart w:name="_Toc232499518" w:id="679"/>
      <w:r w:rsidRPr="00D750C9">
        <w:t>Záložka Dáta korešpondencie</w:t>
      </w:r>
      <w:bookmarkEnd w:id="678"/>
      <w:bookmarkEnd w:id="679"/>
    </w:p>
    <w:p w:rsidRPr="00D750C9" w:rsidR="00DD7C4A" w:rsidP="007159F1" w:rsidRDefault="00DD7C4A" w14:paraId="5D7603C5" w14:textId="6628357E">
      <w:pPr>
        <w:rPr>
          <w:bCs/>
          <w:iCs/>
        </w:rPr>
      </w:pPr>
      <w:r w:rsidRPr="00D750C9">
        <w:rPr>
          <w:bCs/>
          <w:iCs/>
          <w:noProof/>
        </w:rPr>
        <w:drawing>
          <wp:inline distT="0" distB="0" distL="0" distR="0" wp14:anchorId="2F990156" wp14:editId="1BD4FC90">
            <wp:extent cx="5562886" cy="895396"/>
            <wp:effectExtent l="0" t="0" r="0" b="0"/>
            <wp:docPr id="895" name="Picture 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9"/>
                    <a:stretch>
                      <a:fillRect/>
                    </a:stretch>
                  </pic:blipFill>
                  <pic:spPr>
                    <a:xfrm>
                      <a:off x="0" y="0"/>
                      <a:ext cx="5562886" cy="895396"/>
                    </a:xfrm>
                    <a:prstGeom prst="rect">
                      <a:avLst/>
                    </a:prstGeom>
                  </pic:spPr>
                </pic:pic>
              </a:graphicData>
            </a:graphic>
          </wp:inline>
        </w:drawing>
      </w:r>
    </w:p>
    <w:p w:rsidRPr="00D750C9" w:rsidR="00DD7C4A" w:rsidP="007159F1" w:rsidRDefault="00DD7C4A" w14:paraId="2AB38F71" w14:textId="77777777">
      <w:pPr>
        <w:rPr>
          <w:bCs/>
          <w:iCs/>
        </w:rPr>
      </w:pPr>
    </w:p>
    <w:p w:rsidRPr="00D750C9" w:rsidR="00DD7C4A" w:rsidP="00DD7C4A" w:rsidRDefault="00DD7C4A" w14:paraId="393DF008" w14:textId="77777777">
      <w:r w:rsidRPr="00D750C9">
        <w:t>Na záložke zadať dáta:</w:t>
      </w:r>
    </w:p>
    <w:tbl>
      <w:tblPr>
        <w:tblStyle w:val="Mriekatabuky"/>
        <w:tblW w:w="0" w:type="auto"/>
        <w:tblLook w:val="04A0" w:firstRow="1" w:lastRow="0" w:firstColumn="1" w:lastColumn="0" w:noHBand="0" w:noVBand="1"/>
      </w:tblPr>
      <w:tblGrid>
        <w:gridCol w:w="2245"/>
        <w:gridCol w:w="6772"/>
      </w:tblGrid>
      <w:tr w:rsidRPr="00D750C9" w:rsidR="007159F1" w:rsidTr="009A1CFF" w14:paraId="5522211A" w14:textId="77777777">
        <w:trPr>
          <w:tblHeader/>
        </w:trPr>
        <w:tc>
          <w:tcPr>
            <w:tcW w:w="2245" w:type="dxa"/>
            <w:shd w:val="clear" w:color="auto" w:fill="D9D9D9" w:themeFill="background1" w:themeFillShade="D9"/>
          </w:tcPr>
          <w:p w:rsidRPr="00D750C9" w:rsidR="007159F1" w:rsidP="009A1CFF" w:rsidRDefault="007159F1" w14:paraId="51A4FB67" w14:textId="77777777">
            <w:pPr>
              <w:spacing w:before="40" w:after="40"/>
              <w:ind w:left="0"/>
              <w:jc w:val="left"/>
              <w:rPr>
                <w:rFonts w:cs="Arial"/>
                <w:b/>
              </w:rPr>
            </w:pPr>
            <w:r w:rsidRPr="00D750C9">
              <w:rPr>
                <w:rFonts w:cs="Arial"/>
                <w:b/>
              </w:rPr>
              <w:t>Pole</w:t>
            </w:r>
          </w:p>
        </w:tc>
        <w:tc>
          <w:tcPr>
            <w:tcW w:w="6772" w:type="dxa"/>
            <w:shd w:val="clear" w:color="auto" w:fill="D9D9D9" w:themeFill="background1" w:themeFillShade="D9"/>
          </w:tcPr>
          <w:p w:rsidRPr="00D750C9" w:rsidR="007159F1" w:rsidP="009A1CFF" w:rsidRDefault="007159F1" w14:paraId="414D7F86" w14:textId="77777777">
            <w:pPr>
              <w:spacing w:before="40" w:after="40"/>
              <w:ind w:left="0"/>
              <w:jc w:val="left"/>
              <w:rPr>
                <w:rFonts w:cs="Arial"/>
              </w:rPr>
            </w:pPr>
            <w:r w:rsidRPr="00D750C9">
              <w:rPr>
                <w:rFonts w:cs="Arial"/>
                <w:b/>
              </w:rPr>
              <w:t>Popis</w:t>
            </w:r>
          </w:p>
        </w:tc>
      </w:tr>
      <w:tr w:rsidRPr="00D750C9" w:rsidR="009A1CFF" w:rsidTr="009A1CFF" w14:paraId="7827A55F" w14:textId="77777777">
        <w:tc>
          <w:tcPr>
            <w:tcW w:w="2245" w:type="dxa"/>
          </w:tcPr>
          <w:p w:rsidRPr="00D750C9" w:rsidR="009A1CFF" w:rsidP="009A1CFF" w:rsidRDefault="009A1CFF" w14:paraId="195CD217" w14:textId="77777777">
            <w:pPr>
              <w:spacing w:before="40" w:after="40"/>
              <w:ind w:left="0"/>
              <w:jc w:val="left"/>
              <w:rPr>
                <w:rFonts w:cs="Arial"/>
                <w:b/>
              </w:rPr>
            </w:pPr>
            <w:r w:rsidRPr="00D750C9">
              <w:rPr>
                <w:rFonts w:cs="Arial"/>
                <w:b/>
              </w:rPr>
              <w:t>Rozh. deň výberu dát</w:t>
            </w:r>
          </w:p>
        </w:tc>
        <w:tc>
          <w:tcPr>
            <w:tcW w:w="6772" w:type="dxa"/>
          </w:tcPr>
          <w:p w:rsidRPr="00D750C9" w:rsidR="009A1CFF" w:rsidP="009A1CFF" w:rsidRDefault="009A1CFF" w14:paraId="18F4888F" w14:textId="66509F6D">
            <w:pPr>
              <w:spacing w:before="40" w:after="40"/>
              <w:ind w:left="8"/>
              <w:jc w:val="left"/>
              <w:rPr>
                <w:rFonts w:cs="Arial"/>
              </w:rPr>
            </w:pPr>
            <w:r w:rsidRPr="00D750C9">
              <w:t>Zadať rozhodujúci  dátum pre výber dát (použiť prvý deň mesiaca, resp. prvý deň ucelenej periód</w:t>
            </w:r>
            <w:r w:rsidRPr="00D750C9" w:rsidR="00D50C20">
              <w:t xml:space="preserve">y (napr. ak je dohodnutý kvartálny predpis platieb, zadať prvý deň </w:t>
            </w:r>
            <w:r w:rsidRPr="00D750C9" w:rsidR="00F96EDE">
              <w:t xml:space="preserve">najbližšieho </w:t>
            </w:r>
            <w:r w:rsidRPr="00D750C9" w:rsidR="00D50C20">
              <w:t>uceleného kvartálu)</w:t>
            </w:r>
            <w:r w:rsidRPr="00D750C9">
              <w:t xml:space="preserve">, kvôli </w:t>
            </w:r>
            <w:r w:rsidRPr="00D750C9" w:rsidR="00D50C20">
              <w:t>správnemu načítaniu čiastok z finančného toku Zmluvy</w:t>
            </w:r>
            <w:r w:rsidRPr="00D750C9" w:rsidR="00C17D78">
              <w:t>)</w:t>
            </w:r>
          </w:p>
        </w:tc>
      </w:tr>
      <w:tr w:rsidRPr="00D750C9" w:rsidR="009A1CFF" w:rsidTr="009A1CFF" w14:paraId="415ACE3B" w14:textId="77777777">
        <w:tc>
          <w:tcPr>
            <w:tcW w:w="2245" w:type="dxa"/>
          </w:tcPr>
          <w:p w:rsidRPr="00D750C9" w:rsidR="009A1CFF" w:rsidP="009A1CFF" w:rsidRDefault="009A1CFF" w14:paraId="24001C08" w14:textId="77777777">
            <w:pPr>
              <w:spacing w:before="40" w:after="40"/>
              <w:ind w:left="0"/>
              <w:jc w:val="left"/>
              <w:rPr>
                <w:rFonts w:cs="Arial"/>
                <w:b/>
              </w:rPr>
            </w:pPr>
            <w:r w:rsidRPr="00D750C9">
              <w:rPr>
                <w:rFonts w:cs="Arial"/>
                <w:b/>
              </w:rPr>
              <w:t>Dátum tlače</w:t>
            </w:r>
          </w:p>
        </w:tc>
        <w:tc>
          <w:tcPr>
            <w:tcW w:w="6772" w:type="dxa"/>
          </w:tcPr>
          <w:p w:rsidRPr="00D750C9" w:rsidR="009A1CFF" w:rsidP="009A1CFF" w:rsidRDefault="009A1CFF" w14:paraId="334035C0" w14:textId="3E65490C">
            <w:pPr>
              <w:spacing w:before="40" w:after="40"/>
              <w:ind w:left="8"/>
              <w:jc w:val="left"/>
              <w:rPr>
                <w:rFonts w:cs="Arial"/>
              </w:rPr>
            </w:pPr>
            <w:r w:rsidRPr="00D750C9">
              <w:t>Zadať dátum tlače, ktorý sa zobrazí na formulári</w:t>
            </w:r>
          </w:p>
        </w:tc>
      </w:tr>
    </w:tbl>
    <w:p w:rsidRPr="00D750C9" w:rsidR="007159F1" w:rsidP="007159F1" w:rsidRDefault="007159F1" w14:paraId="53A69236" w14:textId="77777777"/>
    <w:p w:rsidRPr="00D750C9" w:rsidR="007159F1" w:rsidP="007159F1" w:rsidRDefault="007159F1" w14:paraId="38440739" w14:textId="77777777">
      <w:pPr>
        <w:pStyle w:val="Heading33"/>
        <w:ind w:left="0" w:firstLine="0"/>
      </w:pPr>
      <w:bookmarkStart w:name="_Toc158293122" w:id="680"/>
      <w:bookmarkStart w:name="_Toc232499519" w:id="681"/>
      <w:r w:rsidRPr="00D750C9">
        <w:t>Záložka Riadenie výstupu</w:t>
      </w:r>
      <w:bookmarkEnd w:id="680"/>
      <w:bookmarkEnd w:id="681"/>
    </w:p>
    <w:p w:rsidRPr="00D750C9" w:rsidR="000E27C4" w:rsidP="000E27C4" w:rsidRDefault="00EA0DB5" w14:paraId="38A3F540" w14:textId="078D6F32">
      <w:r w:rsidRPr="00D750C9">
        <w:rPr>
          <w:noProof/>
        </w:rPr>
        <w:drawing>
          <wp:inline distT="0" distB="0" distL="0" distR="0" wp14:anchorId="57EF74FB" wp14:editId="18679448">
            <wp:extent cx="5651790" cy="2146410"/>
            <wp:effectExtent l="0" t="0" r="6350" b="6350"/>
            <wp:docPr id="903" name="Picture 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0"/>
                    <a:stretch>
                      <a:fillRect/>
                    </a:stretch>
                  </pic:blipFill>
                  <pic:spPr>
                    <a:xfrm>
                      <a:off x="0" y="0"/>
                      <a:ext cx="5651790" cy="2146410"/>
                    </a:xfrm>
                    <a:prstGeom prst="rect">
                      <a:avLst/>
                    </a:prstGeom>
                  </pic:spPr>
                </pic:pic>
              </a:graphicData>
            </a:graphic>
          </wp:inline>
        </w:drawing>
      </w:r>
    </w:p>
    <w:p w:rsidRPr="00D750C9" w:rsidR="00EA0DB5" w:rsidP="000E27C4" w:rsidRDefault="00EA0DB5" w14:paraId="7F59786C" w14:textId="77777777"/>
    <w:p w:rsidRPr="00D750C9" w:rsidR="000E27C4" w:rsidP="000E27C4" w:rsidRDefault="000E27C4" w14:paraId="13FB3647" w14:textId="58B0527D">
      <w:r w:rsidRPr="00D750C9">
        <w:t>Na záložke zadať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45"/>
        <w:gridCol w:w="6772"/>
      </w:tblGrid>
      <w:tr w:rsidRPr="00D750C9" w:rsidR="000E27C4" w14:paraId="484088D4" w14:textId="77777777">
        <w:trPr>
          <w:tblHeader/>
        </w:trPr>
        <w:tc>
          <w:tcPr>
            <w:tcW w:w="2245" w:type="dxa"/>
            <w:shd w:val="clear" w:color="auto" w:fill="D9D9D9"/>
          </w:tcPr>
          <w:p w:rsidRPr="00D750C9" w:rsidR="000E27C4" w:rsidRDefault="000E27C4" w14:paraId="275E0CB9" w14:textId="77777777">
            <w:pPr>
              <w:spacing w:before="40" w:after="40"/>
              <w:jc w:val="left"/>
              <w:rPr>
                <w:rFonts w:cs="Arial"/>
                <w:b/>
              </w:rPr>
            </w:pPr>
            <w:r w:rsidRPr="00D750C9">
              <w:rPr>
                <w:rFonts w:cs="Arial"/>
                <w:b/>
              </w:rPr>
              <w:t>Pole</w:t>
            </w:r>
          </w:p>
        </w:tc>
        <w:tc>
          <w:tcPr>
            <w:tcW w:w="6772" w:type="dxa"/>
            <w:shd w:val="clear" w:color="auto" w:fill="D9D9D9"/>
          </w:tcPr>
          <w:p w:rsidRPr="00D750C9" w:rsidR="000E27C4" w:rsidRDefault="000E27C4" w14:paraId="5E1AE142" w14:textId="77777777">
            <w:pPr>
              <w:spacing w:before="40" w:after="40"/>
              <w:jc w:val="left"/>
              <w:rPr>
                <w:rFonts w:cs="Arial"/>
                <w:b/>
              </w:rPr>
            </w:pPr>
            <w:r w:rsidRPr="00D750C9">
              <w:rPr>
                <w:rFonts w:cs="Arial"/>
                <w:b/>
              </w:rPr>
              <w:t>Popis</w:t>
            </w:r>
          </w:p>
        </w:tc>
      </w:tr>
      <w:tr w:rsidRPr="00D750C9" w:rsidR="000E27C4" w14:paraId="0E647F9A" w14:textId="77777777">
        <w:tc>
          <w:tcPr>
            <w:tcW w:w="2245" w:type="dxa"/>
          </w:tcPr>
          <w:p w:rsidRPr="00D750C9" w:rsidR="000E27C4" w:rsidRDefault="000E27C4" w14:paraId="6ECDFD69" w14:textId="77777777">
            <w:pPr>
              <w:spacing w:before="40" w:after="40"/>
              <w:jc w:val="left"/>
              <w:rPr>
                <w:rFonts w:cs="Arial"/>
                <w:b/>
              </w:rPr>
            </w:pPr>
            <w:r w:rsidRPr="00D750C9">
              <w:rPr>
                <w:rFonts w:cs="Arial"/>
                <w:b/>
              </w:rPr>
              <w:t>Výberový zoznam</w:t>
            </w:r>
          </w:p>
        </w:tc>
        <w:tc>
          <w:tcPr>
            <w:tcW w:w="6772" w:type="dxa"/>
          </w:tcPr>
          <w:p w:rsidRPr="00D750C9" w:rsidR="000E27C4" w:rsidRDefault="000E27C4" w14:paraId="6F7FA186" w14:textId="77777777">
            <w:pPr>
              <w:spacing w:before="40" w:after="40"/>
              <w:jc w:val="left"/>
              <w:rPr>
                <w:rFonts w:cs="Arial"/>
              </w:rPr>
            </w:pPr>
            <w:r w:rsidRPr="00D750C9">
              <w:rPr>
                <w:rFonts w:cs="Arial"/>
              </w:rPr>
              <w:t>Zakliknúť výberový zoznam</w:t>
            </w:r>
          </w:p>
        </w:tc>
      </w:tr>
      <w:tr w:rsidRPr="00D750C9" w:rsidR="000E27C4" w14:paraId="4EEC9D6E" w14:textId="77777777">
        <w:tc>
          <w:tcPr>
            <w:tcW w:w="2245" w:type="dxa"/>
          </w:tcPr>
          <w:p w:rsidRPr="00D750C9" w:rsidR="000E27C4" w:rsidRDefault="000E27C4" w14:paraId="407FFC67" w14:textId="77777777">
            <w:pPr>
              <w:spacing w:before="40" w:after="40"/>
              <w:jc w:val="left"/>
              <w:rPr>
                <w:rFonts w:cs="Arial"/>
                <w:b/>
              </w:rPr>
            </w:pPr>
            <w:r w:rsidRPr="00D750C9">
              <w:rPr>
                <w:rFonts w:cs="Arial"/>
                <w:b/>
              </w:rPr>
              <w:t>Výstupné zariadenie</w:t>
            </w:r>
          </w:p>
        </w:tc>
        <w:tc>
          <w:tcPr>
            <w:tcW w:w="6772" w:type="dxa"/>
          </w:tcPr>
          <w:p w:rsidRPr="00D750C9" w:rsidR="000E27C4" w:rsidRDefault="000E27C4" w14:paraId="0902E3DF" w14:textId="77777777">
            <w:pPr>
              <w:spacing w:before="40" w:after="40"/>
              <w:jc w:val="left"/>
              <w:rPr>
                <w:rFonts w:cs="Arial"/>
              </w:rPr>
            </w:pPr>
            <w:r w:rsidRPr="00D750C9">
              <w:rPr>
                <w:rFonts w:cs="Arial"/>
              </w:rPr>
              <w:t>Pomocou match-kódu vybrať číslo tlačiarne</w:t>
            </w:r>
          </w:p>
        </w:tc>
      </w:tr>
      <w:tr w:rsidRPr="00D750C9" w:rsidR="000E27C4" w14:paraId="25360489" w14:textId="77777777">
        <w:tc>
          <w:tcPr>
            <w:tcW w:w="2245" w:type="dxa"/>
          </w:tcPr>
          <w:p w:rsidRPr="00D750C9" w:rsidR="000E27C4" w:rsidRDefault="000E27C4" w14:paraId="6660605F" w14:textId="77777777">
            <w:pPr>
              <w:spacing w:before="40" w:after="40"/>
              <w:jc w:val="left"/>
              <w:rPr>
                <w:rFonts w:cs="Arial"/>
                <w:b/>
              </w:rPr>
            </w:pPr>
            <w:r w:rsidRPr="00D750C9">
              <w:rPr>
                <w:rFonts w:cs="Arial"/>
                <w:b/>
              </w:rPr>
              <w:t>Okamžitý výstup</w:t>
            </w:r>
          </w:p>
        </w:tc>
        <w:tc>
          <w:tcPr>
            <w:tcW w:w="6772" w:type="dxa"/>
          </w:tcPr>
          <w:p w:rsidRPr="00D750C9" w:rsidR="000E27C4" w:rsidRDefault="000E27C4" w14:paraId="1A5E0D6E" w14:textId="77777777">
            <w:pPr>
              <w:spacing w:before="40" w:after="40"/>
              <w:jc w:val="left"/>
              <w:rPr>
                <w:rFonts w:cs="Arial"/>
              </w:rPr>
            </w:pPr>
            <w:r w:rsidRPr="00D750C9">
              <w:rPr>
                <w:rFonts w:cs="Arial"/>
              </w:rPr>
              <w:t>Zakliknúť v prípade okamžitého výstupu, bez potreby tlačiť zo spoolu</w:t>
            </w:r>
          </w:p>
        </w:tc>
      </w:tr>
      <w:tr w:rsidRPr="00D750C9" w:rsidR="000E27C4" w14:paraId="56EBC1D3" w14:textId="77777777">
        <w:tc>
          <w:tcPr>
            <w:tcW w:w="2245" w:type="dxa"/>
          </w:tcPr>
          <w:p w:rsidRPr="00D750C9" w:rsidR="000E27C4" w:rsidRDefault="000E27C4" w14:paraId="2458D1DD" w14:textId="77777777">
            <w:pPr>
              <w:spacing w:before="40" w:after="40"/>
              <w:jc w:val="left"/>
              <w:rPr>
                <w:rFonts w:cs="Arial"/>
                <w:b/>
              </w:rPr>
            </w:pPr>
            <w:r w:rsidRPr="00D750C9">
              <w:rPr>
                <w:rFonts w:cs="Arial"/>
                <w:b/>
              </w:rPr>
              <w:t>Výmaz po výstupe</w:t>
            </w:r>
          </w:p>
        </w:tc>
        <w:tc>
          <w:tcPr>
            <w:tcW w:w="6772" w:type="dxa"/>
          </w:tcPr>
          <w:p w:rsidRPr="00D750C9" w:rsidR="000E27C4" w:rsidRDefault="000E27C4" w14:paraId="7E77D9CE" w14:textId="77777777">
            <w:pPr>
              <w:spacing w:before="40" w:after="40"/>
              <w:jc w:val="left"/>
              <w:rPr>
                <w:rFonts w:cs="Arial"/>
              </w:rPr>
            </w:pPr>
            <w:r w:rsidRPr="00D750C9">
              <w:rPr>
                <w:rFonts w:cs="Arial"/>
              </w:rPr>
              <w:t>Zakliknúť, ak sa má spoolová požiadavka po výstupe vymazať</w:t>
            </w:r>
          </w:p>
        </w:tc>
      </w:tr>
      <w:tr w:rsidRPr="00D750C9" w:rsidR="000E27C4" w14:paraId="56CD9EFE" w14:textId="77777777">
        <w:tc>
          <w:tcPr>
            <w:tcW w:w="2245" w:type="dxa"/>
          </w:tcPr>
          <w:p w:rsidRPr="00D750C9" w:rsidR="000E27C4" w:rsidRDefault="000E27C4" w14:paraId="2D779D96" w14:textId="77777777">
            <w:pPr>
              <w:spacing w:before="40" w:after="40"/>
              <w:jc w:val="left"/>
              <w:rPr>
                <w:rFonts w:cs="Arial"/>
                <w:b/>
              </w:rPr>
            </w:pPr>
            <w:r w:rsidRPr="00D750C9">
              <w:rPr>
                <w:rFonts w:cs="Arial"/>
                <w:b/>
              </w:rPr>
              <w:t>Titulok alebo názov spool. pož.</w:t>
            </w:r>
          </w:p>
        </w:tc>
        <w:tc>
          <w:tcPr>
            <w:tcW w:w="6772" w:type="dxa"/>
          </w:tcPr>
          <w:p w:rsidRPr="00D750C9" w:rsidR="000E27C4" w:rsidRDefault="000E27C4" w14:paraId="60E5467A" w14:textId="77777777">
            <w:pPr>
              <w:spacing w:before="40" w:after="40"/>
              <w:jc w:val="left"/>
              <w:rPr>
                <w:rFonts w:cs="Arial"/>
              </w:rPr>
            </w:pPr>
            <w:r w:rsidRPr="00D750C9">
              <w:rPr>
                <w:rFonts w:cs="Arial"/>
              </w:rPr>
              <w:t>Zadať vlastný názov spoolovej požiadavky</w:t>
            </w:r>
          </w:p>
        </w:tc>
      </w:tr>
      <w:tr w:rsidRPr="00D750C9" w:rsidR="000E27C4" w14:paraId="6BA21C8C" w14:textId="77777777">
        <w:tc>
          <w:tcPr>
            <w:tcW w:w="2245" w:type="dxa"/>
          </w:tcPr>
          <w:p w:rsidRPr="00D750C9" w:rsidR="000E27C4" w:rsidRDefault="000E27C4" w14:paraId="29596CF6" w14:textId="77777777">
            <w:pPr>
              <w:spacing w:before="40" w:after="40"/>
              <w:jc w:val="left"/>
              <w:rPr>
                <w:rFonts w:cs="Arial"/>
                <w:b/>
              </w:rPr>
            </w:pPr>
            <w:r w:rsidRPr="00D750C9">
              <w:rPr>
                <w:rFonts w:cs="Arial"/>
                <w:b/>
              </w:rPr>
              <w:t>Počet exemplárov</w:t>
            </w:r>
          </w:p>
        </w:tc>
        <w:tc>
          <w:tcPr>
            <w:tcW w:w="6772" w:type="dxa"/>
          </w:tcPr>
          <w:p w:rsidRPr="00D750C9" w:rsidR="000E27C4" w:rsidRDefault="000E27C4" w14:paraId="66B5E86A" w14:textId="77777777">
            <w:pPr>
              <w:spacing w:before="40" w:after="40"/>
              <w:jc w:val="left"/>
              <w:rPr>
                <w:rFonts w:cs="Arial"/>
              </w:rPr>
            </w:pPr>
            <w:r w:rsidRPr="00D750C9">
              <w:rPr>
                <w:rFonts w:cs="Arial"/>
              </w:rPr>
              <w:t>Zadať počet kópií pri tlači</w:t>
            </w:r>
          </w:p>
        </w:tc>
      </w:tr>
    </w:tbl>
    <w:p w:rsidRPr="00D750C9" w:rsidR="000E27C4" w:rsidP="000E27C4" w:rsidRDefault="000E27C4" w14:paraId="452E123B" w14:textId="77777777"/>
    <w:p w:rsidRPr="00D750C9" w:rsidR="000E27C4" w:rsidP="000E27C4" w:rsidRDefault="000E27C4" w14:paraId="137E4684" w14:textId="77777777">
      <w:r w:rsidRPr="00D750C9">
        <w:t xml:space="preserve">Po vyplnení vstupných údajov kliknúť na ikonu </w:t>
      </w:r>
      <w:r w:rsidRPr="00D750C9">
        <w:rPr>
          <w:noProof/>
        </w:rPr>
        <w:drawing>
          <wp:inline distT="0" distB="0" distL="0" distR="0" wp14:anchorId="569C0407" wp14:editId="3A536552">
            <wp:extent cx="133357" cy="133357"/>
            <wp:effectExtent l="0" t="0" r="0" b="0"/>
            <wp:docPr id="896" name="Picture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133357" cy="133357"/>
                    </a:xfrm>
                    <a:prstGeom prst="rect">
                      <a:avLst/>
                    </a:prstGeom>
                  </pic:spPr>
                </pic:pic>
              </a:graphicData>
            </a:graphic>
          </wp:inline>
        </w:drawing>
      </w:r>
      <w:r w:rsidRPr="00D750C9">
        <w:t xml:space="preserve"> - Vykonanie.</w:t>
      </w:r>
    </w:p>
    <w:p w:rsidRPr="00D750C9" w:rsidR="000E27C4" w:rsidP="000E27C4" w:rsidRDefault="000E27C4" w14:paraId="6E63EAB3" w14:textId="4DB21800">
      <w:r w:rsidRPr="00D750C9">
        <w:t xml:space="preserve">Zobrazí sa obrazovka so zoznamom </w:t>
      </w:r>
      <w:r w:rsidRPr="00D750C9" w:rsidR="00EA0DB5">
        <w:t>Zmlúv</w:t>
      </w:r>
      <w:r w:rsidRPr="00D750C9">
        <w:t>:</w:t>
      </w:r>
    </w:p>
    <w:p w:rsidRPr="00D750C9" w:rsidR="000E27C4" w:rsidP="000E27C4" w:rsidRDefault="00E16FA3" w14:paraId="0A2FD070" w14:textId="594E433C">
      <w:r w:rsidRPr="00D750C9">
        <w:rPr>
          <w:noProof/>
        </w:rPr>
        <w:drawing>
          <wp:inline distT="0" distB="0" distL="0" distR="0" wp14:anchorId="2A764C02" wp14:editId="174EC232">
            <wp:extent cx="5689892" cy="933498"/>
            <wp:effectExtent l="0" t="0" r="6350" b="0"/>
            <wp:docPr id="904" name="Picture 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1"/>
                    <a:stretch>
                      <a:fillRect/>
                    </a:stretch>
                  </pic:blipFill>
                  <pic:spPr>
                    <a:xfrm>
                      <a:off x="0" y="0"/>
                      <a:ext cx="5689892" cy="933498"/>
                    </a:xfrm>
                    <a:prstGeom prst="rect">
                      <a:avLst/>
                    </a:prstGeom>
                  </pic:spPr>
                </pic:pic>
              </a:graphicData>
            </a:graphic>
          </wp:inline>
        </w:drawing>
      </w:r>
    </w:p>
    <w:p w:rsidRPr="00D750C9" w:rsidR="000E27C4" w:rsidP="000E27C4" w:rsidRDefault="000E27C4" w14:paraId="675C1275" w14:textId="77777777"/>
    <w:p w:rsidRPr="00D750C9" w:rsidR="000E27C4" w:rsidP="000E27C4" w:rsidRDefault="000E27C4" w14:paraId="523CEE11" w14:textId="2F0D98A4">
      <w:pPr>
        <w:ind w:firstLine="397"/>
      </w:pPr>
      <w:r w:rsidRPr="00D750C9">
        <w:t xml:space="preserve">Najskôr si zobraziť náhľad tlače v požadovanom riadku kliknutím na ikonu </w:t>
      </w:r>
      <w:r w:rsidRPr="00D750C9">
        <w:rPr>
          <w:noProof/>
        </w:rPr>
        <w:drawing>
          <wp:inline distT="0" distB="0" distL="0" distR="0" wp14:anchorId="10B64D1F" wp14:editId="3CB95A94">
            <wp:extent cx="107956" cy="101605"/>
            <wp:effectExtent l="0" t="0" r="6350" b="0"/>
            <wp:docPr id="898" name="Picture 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2"/>
                    <a:stretch>
                      <a:fillRect/>
                    </a:stretch>
                  </pic:blipFill>
                  <pic:spPr>
                    <a:xfrm>
                      <a:off x="0" y="0"/>
                      <a:ext cx="107956" cy="101605"/>
                    </a:xfrm>
                    <a:prstGeom prst="rect">
                      <a:avLst/>
                    </a:prstGeom>
                  </pic:spPr>
                </pic:pic>
              </a:graphicData>
            </a:graphic>
          </wp:inline>
        </w:drawing>
      </w:r>
      <w:r w:rsidRPr="00D750C9">
        <w:t xml:space="preserve"> - Tlačiareň alebo</w:t>
      </w:r>
      <w:r w:rsidRPr="00D750C9" w:rsidR="00ED686F">
        <w:t xml:space="preserve"> kliknutím na ikonu</w:t>
      </w:r>
      <w:r w:rsidRPr="00D750C9">
        <w:t xml:space="preserve"> </w:t>
      </w:r>
      <w:r w:rsidRPr="00D750C9">
        <w:rPr>
          <w:noProof/>
        </w:rPr>
        <w:drawing>
          <wp:inline distT="0" distB="0" distL="0" distR="0" wp14:anchorId="2DD4C213" wp14:editId="5626125E">
            <wp:extent cx="133357" cy="127007"/>
            <wp:effectExtent l="0" t="0" r="0" b="6350"/>
            <wp:docPr id="899" name="Picture 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3"/>
                    <a:stretch>
                      <a:fillRect/>
                    </a:stretch>
                  </pic:blipFill>
                  <pic:spPr>
                    <a:xfrm>
                      <a:off x="0" y="0"/>
                      <a:ext cx="133357" cy="127007"/>
                    </a:xfrm>
                    <a:prstGeom prst="rect">
                      <a:avLst/>
                    </a:prstGeom>
                  </pic:spPr>
                </pic:pic>
              </a:graphicData>
            </a:graphic>
          </wp:inline>
        </w:drawing>
      </w:r>
      <w:r w:rsidRPr="00D750C9">
        <w:t xml:space="preserve"> - Tlačový náhľad.</w:t>
      </w:r>
    </w:p>
    <w:p w:rsidRPr="00D750C9" w:rsidR="00693688" w:rsidP="00693688" w:rsidRDefault="00693688" w14:paraId="6387FA29" w14:textId="0051310D">
      <w:pPr>
        <w:ind w:firstLine="397"/>
      </w:pPr>
      <w:r w:rsidRPr="00D750C9">
        <w:t>Ak nie je v systéme pre danú organizáciu (Účtovný okruh) zadefinovaná kompetenčná matica, zobrazí sa hlásenie</w:t>
      </w:r>
      <w:r w:rsidRPr="00D750C9" w:rsidR="0041578E">
        <w:t xml:space="preserve"> (</w:t>
      </w:r>
      <w:r w:rsidRPr="00D750C9" w:rsidR="003F4E2D">
        <w:t xml:space="preserve">používateľ je povinný túto skutočnosť oznámiť osobe zodpovednej </w:t>
      </w:r>
      <w:r w:rsidRPr="00D750C9" w:rsidR="00B43A3A">
        <w:t>za spracovanie kompetenčnej matice, aby bola kompetenčná matica čo najskôr doplnená</w:t>
      </w:r>
      <w:r w:rsidRPr="00D750C9" w:rsidR="0041578E">
        <w:t>)</w:t>
      </w:r>
      <w:r w:rsidRPr="00D750C9">
        <w:t>:</w:t>
      </w:r>
    </w:p>
    <w:p w:rsidRPr="00D750C9" w:rsidR="00693688" w:rsidP="00693688" w:rsidRDefault="00693688" w14:paraId="7294E868" w14:textId="77777777">
      <w:r w:rsidRPr="00D750C9">
        <w:rPr>
          <w:noProof/>
        </w:rPr>
        <w:drawing>
          <wp:inline distT="0" distB="0" distL="0" distR="0" wp14:anchorId="2C650891" wp14:editId="3B0679E5">
            <wp:extent cx="1428823" cy="133357"/>
            <wp:effectExtent l="0" t="0" r="0" b="0"/>
            <wp:docPr id="984" name="Picture 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2"/>
                    <a:stretch>
                      <a:fillRect/>
                    </a:stretch>
                  </pic:blipFill>
                  <pic:spPr>
                    <a:xfrm>
                      <a:off x="0" y="0"/>
                      <a:ext cx="1428823" cy="133357"/>
                    </a:xfrm>
                    <a:prstGeom prst="rect">
                      <a:avLst/>
                    </a:prstGeom>
                  </pic:spPr>
                </pic:pic>
              </a:graphicData>
            </a:graphic>
          </wp:inline>
        </w:drawing>
      </w:r>
    </w:p>
    <w:p w:rsidRPr="00D750C9" w:rsidR="00693688" w:rsidP="00693688" w:rsidRDefault="00693688" w14:paraId="55A4E51A" w14:textId="77777777">
      <w:r w:rsidRPr="00D750C9">
        <w:t xml:space="preserve">Hlásenie je potrebné potvrdiť kliknutím na ikonu </w:t>
      </w:r>
      <w:r w:rsidRPr="00D750C9">
        <w:rPr>
          <w:noProof/>
        </w:rPr>
        <w:drawing>
          <wp:inline distT="0" distB="0" distL="0" distR="0" wp14:anchorId="027F0A28" wp14:editId="5EB54A57">
            <wp:extent cx="146058" cy="107956"/>
            <wp:effectExtent l="0" t="0" r="6350" b="6350"/>
            <wp:docPr id="985" name="Picture 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3"/>
                    <a:stretch>
                      <a:fillRect/>
                    </a:stretch>
                  </pic:blipFill>
                  <pic:spPr>
                    <a:xfrm>
                      <a:off x="0" y="0"/>
                      <a:ext cx="146058" cy="107956"/>
                    </a:xfrm>
                    <a:prstGeom prst="rect">
                      <a:avLst/>
                    </a:prstGeom>
                  </pic:spPr>
                </pic:pic>
              </a:graphicData>
            </a:graphic>
          </wp:inline>
        </w:drawing>
      </w:r>
      <w:r w:rsidRPr="00D750C9">
        <w:t>-Ďalej umiestnenú vľavo od príkazového riadka:</w:t>
      </w:r>
    </w:p>
    <w:p w:rsidRPr="00D750C9" w:rsidR="00693688" w:rsidP="00693688" w:rsidRDefault="00693688" w14:paraId="31F5F215" w14:textId="577F34B1">
      <w:r w:rsidRPr="00D750C9">
        <w:rPr>
          <w:noProof/>
        </w:rPr>
        <mc:AlternateContent>
          <mc:Choice Requires="wps">
            <w:drawing>
              <wp:anchor distT="0" distB="0" distL="114300" distR="114300" simplePos="0" relativeHeight="251658279" behindDoc="0" locked="0" layoutInCell="1" allowOverlap="1" wp14:anchorId="6BF1D315" wp14:editId="373BB78D">
                <wp:simplePos x="0" y="0"/>
                <wp:positionH relativeFrom="margin">
                  <wp:posOffset>216664</wp:posOffset>
                </wp:positionH>
                <wp:positionV relativeFrom="paragraph">
                  <wp:posOffset>257304</wp:posOffset>
                </wp:positionV>
                <wp:extent cx="701991" cy="215512"/>
                <wp:effectExtent l="19050" t="57150" r="22225" b="32385"/>
                <wp:wrapNone/>
                <wp:docPr id="983" name="Straight Arrow Connector 983"/>
                <wp:cNvGraphicFramePr/>
                <a:graphic xmlns:a="http://schemas.openxmlformats.org/drawingml/2006/main">
                  <a:graphicData uri="http://schemas.microsoft.com/office/word/2010/wordprocessingShape">
                    <wps:wsp>
                      <wps:cNvCnPr/>
                      <wps:spPr>
                        <a:xfrm flipH="1" flipV="1">
                          <a:off x="0" y="0"/>
                          <a:ext cx="701991" cy="215512"/>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00ACA6C3">
              <v:shapetype id="_x0000_t32" coordsize="21600,21600" o:oned="t" filled="f" o:spt="32" path="m,l21600,21600e" w14:anchorId="3ADF51FB">
                <v:path fillok="f" arrowok="t" o:connecttype="none"/>
                <o:lock v:ext="edit" shapetype="t"/>
              </v:shapetype>
              <v:shape id="Straight Arrow Connector 983" style="position:absolute;margin-left:17.05pt;margin-top:20.25pt;width:55.25pt;height:16.95pt;flip:x y;z-index:25166237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">
                <v:stroke endarrow="block"/>
                <w10:wrap anchorx="margin"/>
              </v:shape>
            </w:pict>
          </mc:Fallback>
        </mc:AlternateContent>
      </w:r>
      <w:r w:rsidRPr="00D750C9" w:rsidR="006C0B29">
        <w:rPr>
          <w:noProof/>
        </w:rPr>
        <w:drawing>
          <wp:inline distT="0" distB="0" distL="0" distR="0" wp14:anchorId="53A32D52" wp14:editId="6B989453">
            <wp:extent cx="5732145" cy="954405"/>
            <wp:effectExtent l="0" t="0" r="1905" b="0"/>
            <wp:docPr id="987" name="Picture 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4"/>
                    <a:stretch>
                      <a:fillRect/>
                    </a:stretch>
                  </pic:blipFill>
                  <pic:spPr>
                    <a:xfrm>
                      <a:off x="0" y="0"/>
                      <a:ext cx="5732145" cy="954405"/>
                    </a:xfrm>
                    <a:prstGeom prst="rect">
                      <a:avLst/>
                    </a:prstGeom>
                  </pic:spPr>
                </pic:pic>
              </a:graphicData>
            </a:graphic>
          </wp:inline>
        </w:drawing>
      </w:r>
    </w:p>
    <w:p w:rsidRPr="00D750C9" w:rsidR="00693688" w:rsidP="00693688" w:rsidRDefault="00693688" w14:paraId="4354EF16" w14:textId="77777777">
      <w:pPr>
        <w:ind w:firstLine="397"/>
      </w:pPr>
    </w:p>
    <w:p w:rsidRPr="00D750C9" w:rsidR="000E27C4" w:rsidP="000E27C4" w:rsidRDefault="000E27C4" w14:paraId="0685DAAC" w14:textId="13202E23">
      <w:pPr>
        <w:ind w:firstLine="397"/>
      </w:pPr>
      <w:r w:rsidRPr="00D750C9">
        <w:t xml:space="preserve">Ak je formulár </w:t>
      </w:r>
      <w:r w:rsidRPr="00D750C9" w:rsidR="00E16FA3">
        <w:t>predpisu platieb</w:t>
      </w:r>
      <w:r w:rsidRPr="00D750C9">
        <w:t xml:space="preserve"> v poriadku, označiť riadok príslušn</w:t>
      </w:r>
      <w:r w:rsidRPr="00D750C9" w:rsidR="00E16FA3">
        <w:t>ej Zmluvy</w:t>
      </w:r>
      <w:r w:rsidRPr="00D750C9">
        <w:t xml:space="preserve"> a kliknúť na ikonu </w:t>
      </w:r>
      <w:r w:rsidRPr="00D750C9">
        <w:rPr>
          <w:noProof/>
        </w:rPr>
        <w:drawing>
          <wp:inline distT="0" distB="0" distL="0" distR="0" wp14:anchorId="0D9B7439" wp14:editId="1FC65A8B">
            <wp:extent cx="501676" cy="120656"/>
            <wp:effectExtent l="0" t="0" r="0" b="0"/>
            <wp:docPr id="900" name="Picture 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4"/>
                    <a:stretch>
                      <a:fillRect/>
                    </a:stretch>
                  </pic:blipFill>
                  <pic:spPr>
                    <a:xfrm>
                      <a:off x="0" y="0"/>
                      <a:ext cx="501676" cy="120656"/>
                    </a:xfrm>
                    <a:prstGeom prst="rect">
                      <a:avLst/>
                    </a:prstGeom>
                  </pic:spPr>
                </pic:pic>
              </a:graphicData>
            </a:graphic>
          </wp:inline>
        </w:drawing>
      </w:r>
      <w:r w:rsidRPr="00D750C9">
        <w:t xml:space="preserve"> - Tlač označených dokumentov. Ak používateľ požaduje tlačiť formuláre pre všetky zobrazené </w:t>
      </w:r>
      <w:r w:rsidRPr="00D750C9" w:rsidR="00E16FA3">
        <w:t>Zmluvy</w:t>
      </w:r>
      <w:r w:rsidRPr="00D750C9">
        <w:t xml:space="preserve">, kliknúť na ikonu </w:t>
      </w:r>
      <w:r w:rsidRPr="00D750C9">
        <w:rPr>
          <w:noProof/>
        </w:rPr>
        <w:drawing>
          <wp:inline distT="0" distB="0" distL="0" distR="0" wp14:anchorId="178C43F1" wp14:editId="7B1725ED">
            <wp:extent cx="387370" cy="127007"/>
            <wp:effectExtent l="0" t="0" r="0" b="6350"/>
            <wp:docPr id="901" name="Picture 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5"/>
                    <a:stretch>
                      <a:fillRect/>
                    </a:stretch>
                  </pic:blipFill>
                  <pic:spPr>
                    <a:xfrm>
                      <a:off x="0" y="0"/>
                      <a:ext cx="387370" cy="127007"/>
                    </a:xfrm>
                    <a:prstGeom prst="rect">
                      <a:avLst/>
                    </a:prstGeom>
                  </pic:spPr>
                </pic:pic>
              </a:graphicData>
            </a:graphic>
          </wp:inline>
        </w:drawing>
      </w:r>
      <w:r w:rsidRPr="00D750C9">
        <w:t xml:space="preserve"> - Tlač všetkých dokumentov.</w:t>
      </w:r>
    </w:p>
    <w:p w:rsidRPr="00D750C9" w:rsidR="000E27C4" w:rsidP="000E27C4" w:rsidRDefault="000E27C4" w14:paraId="58229974" w14:textId="0D07B7BA">
      <w:pPr>
        <w:ind w:firstLine="397"/>
      </w:pPr>
      <w:r w:rsidRPr="00D750C9">
        <w:t xml:space="preserve">Kmeňové dáta </w:t>
      </w:r>
      <w:r w:rsidRPr="00D750C9" w:rsidR="00E16FA3">
        <w:t>Zmluvy</w:t>
      </w:r>
      <w:r w:rsidRPr="00D750C9">
        <w:t xml:space="preserve"> sa zobrazia kliknutím na ikonu </w:t>
      </w:r>
      <w:r w:rsidRPr="00D750C9" w:rsidR="006C1C20">
        <w:rPr>
          <w:noProof/>
        </w:rPr>
        <w:drawing>
          <wp:inline distT="0" distB="0" distL="0" distR="0" wp14:anchorId="7C2018D5" wp14:editId="7665A168">
            <wp:extent cx="152408" cy="127007"/>
            <wp:effectExtent l="0" t="0" r="0" b="6350"/>
            <wp:docPr id="905" name="Picture 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5"/>
                    <a:stretch>
                      <a:fillRect/>
                    </a:stretch>
                  </pic:blipFill>
                  <pic:spPr>
                    <a:xfrm>
                      <a:off x="0" y="0"/>
                      <a:ext cx="152408" cy="127007"/>
                    </a:xfrm>
                    <a:prstGeom prst="rect">
                      <a:avLst/>
                    </a:prstGeom>
                  </pic:spPr>
                </pic:pic>
              </a:graphicData>
            </a:graphic>
          </wp:inline>
        </w:drawing>
      </w:r>
      <w:r w:rsidRPr="00D750C9">
        <w:t xml:space="preserve"> - Kmeňové dáta.</w:t>
      </w:r>
    </w:p>
    <w:p w:rsidRPr="00D750C9" w:rsidR="000E27C4" w:rsidP="000E27C4" w:rsidRDefault="000E27C4" w14:paraId="382E280F" w14:textId="4265CDFC"/>
    <w:p w:rsidRPr="00D750C9" w:rsidR="007572B5" w:rsidP="00716935" w:rsidRDefault="007572B5" w14:paraId="30DB03EB" w14:textId="77777777">
      <w:pPr>
        <w:pStyle w:val="Nadpis2"/>
      </w:pPr>
      <w:bookmarkStart w:name="_Toc158293123" w:id="682"/>
      <w:bookmarkStart w:name="_Toc232499520" w:id="683"/>
      <w:r w:rsidRPr="00D750C9">
        <w:t>Predĺženie platnosti zmluvy</w:t>
      </w:r>
      <w:bookmarkEnd w:id="682"/>
      <w:bookmarkEnd w:id="683"/>
    </w:p>
    <w:p w:rsidRPr="00D750C9" w:rsidR="00BD36DB" w:rsidP="009E1493" w:rsidRDefault="009E1493" w14:paraId="0BCD89C5" w14:textId="71A798A9">
      <w:pPr>
        <w:ind w:firstLine="397"/>
      </w:pPr>
      <w:r w:rsidRPr="00D750C9">
        <w:t>V prípade predĺženia platnosti zmluvy je potrebné upraviť dátum</w:t>
      </w:r>
      <w:r w:rsidRPr="00D750C9" w:rsidR="00764586">
        <w:t xml:space="preserve"> „Prvý koniec zmluvy“</w:t>
      </w:r>
      <w:r w:rsidRPr="00D750C9">
        <w:t xml:space="preserve"> v záložke Doba platnosti v kmeňovej karte Zmluvy.</w:t>
      </w:r>
      <w:r w:rsidRPr="00D750C9" w:rsidR="00586B52">
        <w:t xml:space="preserve"> Ak je zmluva predĺžená na základe podpísaného dodatku, je potrebné zaevidovať aj dodatok do CEZ (viď kapitola </w:t>
      </w:r>
      <w:r w:rsidRPr="00D750C9" w:rsidR="00586B52">
        <w:fldChar w:fldCharType="begin"/>
      </w:r>
      <w:r w:rsidRPr="00D750C9" w:rsidR="00586B52">
        <w:instrText xml:space="preserve"> REF _Ref120921942 \r \h </w:instrText>
      </w:r>
      <w:r w:rsidRPr="00D750C9" w:rsidR="00586B52">
        <w:fldChar w:fldCharType="separate"/>
      </w:r>
      <w:r w:rsidRPr="00D750C9" w:rsidR="00586B52">
        <w:t>4.3.2.11</w:t>
      </w:r>
      <w:r w:rsidRPr="00D750C9" w:rsidR="00586B52">
        <w:fldChar w:fldCharType="end"/>
      </w:r>
      <w:r w:rsidRPr="00D750C9" w:rsidR="00586B52">
        <w:t xml:space="preserve"> </w:t>
      </w:r>
      <w:r w:rsidRPr="00D750C9" w:rsidR="00586B52">
        <w:fldChar w:fldCharType="begin"/>
      </w:r>
      <w:r w:rsidRPr="00D750C9" w:rsidR="00586B52">
        <w:instrText xml:space="preserve"> REF _Ref120921942 \h </w:instrText>
      </w:r>
      <w:r w:rsidRPr="00D750C9" w:rsidR="00586B52">
        <w:fldChar w:fldCharType="separate"/>
      </w:r>
      <w:r w:rsidRPr="00D750C9" w:rsidR="00586B52">
        <w:t>Záložka RE-FX -&gt; CEZ</w:t>
      </w:r>
      <w:r w:rsidRPr="00D750C9" w:rsidR="00586B52">
        <w:fldChar w:fldCharType="end"/>
      </w:r>
      <w:r w:rsidRPr="00D750C9" w:rsidR="00586B52">
        <w:t>).</w:t>
      </w:r>
    </w:p>
    <w:p w:rsidRPr="00D750C9" w:rsidR="00622B9E" w:rsidP="00C41F51" w:rsidRDefault="00622B9E" w14:paraId="257C4E27" w14:textId="77777777"/>
    <w:p w:rsidRPr="00D750C9" w:rsidR="00C41F51" w:rsidP="00C41F51" w:rsidRDefault="00C41F51" w14:paraId="1FD6F9A8" w14:textId="77777777">
      <w:pPr>
        <w:ind w:firstLine="397"/>
      </w:pPr>
      <w:r w:rsidRPr="00D750C9">
        <w:t xml:space="preserve">Používateľ spustí transakciu </w:t>
      </w:r>
      <w:r w:rsidRPr="00D750C9">
        <w:rPr>
          <w:b/>
        </w:rPr>
        <w:t xml:space="preserve">RECN </w:t>
      </w:r>
      <w:r w:rsidRPr="00D750C9">
        <w:t>– „Spracovanie zmluvy“ priamym vyvolaním v príkazovom poli alebo cez Užívateľské menu SAP:</w:t>
      </w:r>
    </w:p>
    <w:p w:rsidRPr="00D750C9" w:rsidR="00C947D2" w:rsidP="00C947D2" w:rsidRDefault="00C41F51" w14:paraId="67150A57" w14:textId="77777777">
      <w:r w:rsidRPr="00D750C9">
        <w:t xml:space="preserve">Správa nehnuteľností → Zmluva → </w:t>
      </w:r>
      <w:r w:rsidRPr="00D750C9" w:rsidR="00C947D2">
        <w:t>RECN - Spracovanie zmluvy</w:t>
      </w:r>
    </w:p>
    <w:p w:rsidRPr="00D750C9" w:rsidR="00C41F51" w:rsidP="00C41F51" w:rsidRDefault="00C41F51" w14:paraId="134E3313" w14:textId="2D3A89DE">
      <w:r w:rsidRPr="00D750C9">
        <w:rPr>
          <w:noProof/>
        </w:rPr>
        <w:drawing>
          <wp:inline distT="0" distB="0" distL="0" distR="0" wp14:anchorId="3FE69923" wp14:editId="0C8DB3A0">
            <wp:extent cx="4229317" cy="1162110"/>
            <wp:effectExtent l="0" t="0" r="0" b="0"/>
            <wp:docPr id="907" name="Picture 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8"/>
                    <a:stretch>
                      <a:fillRect/>
                    </a:stretch>
                  </pic:blipFill>
                  <pic:spPr>
                    <a:xfrm>
                      <a:off x="0" y="0"/>
                      <a:ext cx="4229317" cy="1162110"/>
                    </a:xfrm>
                    <a:prstGeom prst="rect">
                      <a:avLst/>
                    </a:prstGeom>
                  </pic:spPr>
                </pic:pic>
              </a:graphicData>
            </a:graphic>
          </wp:inline>
        </w:drawing>
      </w:r>
    </w:p>
    <w:p w:rsidRPr="00D750C9" w:rsidR="00C41F51" w:rsidP="00C41F51" w:rsidRDefault="00C41F51" w14:paraId="3A0A1E51" w14:textId="77777777"/>
    <w:p w:rsidRPr="00D750C9" w:rsidR="00C41F51" w:rsidP="00C41F51" w:rsidRDefault="00C41F51" w14:paraId="3139EF08" w14:textId="77777777">
      <w:r w:rsidRPr="00D750C9">
        <w:t>Zobrazí sa vstupná obrazovka:</w:t>
      </w:r>
    </w:p>
    <w:p w:rsidRPr="00D750C9" w:rsidR="00C41F51" w:rsidP="00C41F51" w:rsidRDefault="00C41F51" w14:paraId="1693C513" w14:textId="77777777">
      <w:r w:rsidRPr="00D750C9">
        <w:rPr>
          <w:noProof/>
        </w:rPr>
        <w:drawing>
          <wp:inline distT="0" distB="0" distL="0" distR="0" wp14:anchorId="3330C7C9" wp14:editId="716D2882">
            <wp:extent cx="5732145" cy="967105"/>
            <wp:effectExtent l="0" t="0" r="1905" b="4445"/>
            <wp:docPr id="908" name="Picture 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9"/>
                    <a:stretch>
                      <a:fillRect/>
                    </a:stretch>
                  </pic:blipFill>
                  <pic:spPr>
                    <a:xfrm>
                      <a:off x="0" y="0"/>
                      <a:ext cx="5732145" cy="967105"/>
                    </a:xfrm>
                    <a:prstGeom prst="rect">
                      <a:avLst/>
                    </a:prstGeom>
                  </pic:spPr>
                </pic:pic>
              </a:graphicData>
            </a:graphic>
          </wp:inline>
        </w:drawing>
      </w:r>
    </w:p>
    <w:p w:rsidRPr="00D750C9" w:rsidR="00C41F51" w:rsidP="00C41F51" w:rsidRDefault="00C41F51" w14:paraId="3DFC2219" w14:textId="77777777"/>
    <w:p w:rsidRPr="00D750C9" w:rsidR="00C41F51" w:rsidP="00C41F51" w:rsidRDefault="00C41F51" w14:paraId="6AD10072" w14:textId="518F734D">
      <w:pPr>
        <w:rPr>
          <w:i/>
        </w:rPr>
      </w:pPr>
      <w:r w:rsidRPr="00D750C9">
        <w:t>Vo vstupnej obrazovke zadať:</w:t>
      </w:r>
    </w:p>
    <w:tbl>
      <w:tblPr>
        <w:tblStyle w:val="Mriekatabuky"/>
        <w:tblW w:w="9085" w:type="dxa"/>
        <w:tblLook w:val="04A0" w:firstRow="1" w:lastRow="0" w:firstColumn="1" w:lastColumn="0" w:noHBand="0" w:noVBand="1"/>
      </w:tblPr>
      <w:tblGrid>
        <w:gridCol w:w="2154"/>
        <w:gridCol w:w="6931"/>
      </w:tblGrid>
      <w:tr w:rsidRPr="00D750C9" w:rsidR="00C41F51" w14:paraId="5BAF76EF" w14:textId="77777777">
        <w:trPr>
          <w:tblHeader/>
        </w:trPr>
        <w:tc>
          <w:tcPr>
            <w:tcW w:w="2154" w:type="dxa"/>
            <w:shd w:val="clear" w:color="auto" w:fill="D9D9D9" w:themeFill="background1" w:themeFillShade="D9"/>
          </w:tcPr>
          <w:p w:rsidRPr="00D750C9" w:rsidR="00C41F51" w:rsidRDefault="00C41F51" w14:paraId="6F0B1384"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C41F51" w:rsidRDefault="00C41F51" w14:paraId="16F8A3C5" w14:textId="77777777">
            <w:pPr>
              <w:spacing w:before="40" w:after="40"/>
              <w:ind w:left="6" w:hanging="6"/>
              <w:rPr>
                <w:rFonts w:cs="Arial"/>
                <w:b/>
              </w:rPr>
            </w:pPr>
            <w:r w:rsidRPr="00D750C9">
              <w:rPr>
                <w:rFonts w:cs="Arial"/>
                <w:b/>
              </w:rPr>
              <w:t>Popis</w:t>
            </w:r>
          </w:p>
        </w:tc>
      </w:tr>
      <w:tr w:rsidRPr="00D750C9" w:rsidR="00C41F51" w14:paraId="637647BB" w14:textId="77777777">
        <w:tc>
          <w:tcPr>
            <w:tcW w:w="2154" w:type="dxa"/>
          </w:tcPr>
          <w:p w:rsidRPr="00D750C9" w:rsidR="00C41F51" w:rsidRDefault="00C41F51" w14:paraId="01537A80" w14:textId="77777777">
            <w:pPr>
              <w:spacing w:before="40" w:after="40"/>
              <w:ind w:left="0"/>
              <w:jc w:val="left"/>
              <w:rPr>
                <w:rFonts w:cs="Arial"/>
                <w:b/>
              </w:rPr>
            </w:pPr>
            <w:r w:rsidRPr="00D750C9">
              <w:rPr>
                <w:rFonts w:cs="Arial"/>
                <w:b/>
              </w:rPr>
              <w:t>Účtovný okruh</w:t>
            </w:r>
          </w:p>
        </w:tc>
        <w:tc>
          <w:tcPr>
            <w:tcW w:w="6931" w:type="dxa"/>
          </w:tcPr>
          <w:p w:rsidRPr="00D750C9" w:rsidR="00C41F51" w:rsidRDefault="00C41F51" w14:paraId="7A8F3878" w14:textId="77777777">
            <w:pPr>
              <w:spacing w:before="40" w:after="40"/>
              <w:ind w:left="6" w:hanging="6"/>
              <w:rPr>
                <w:rFonts w:cs="Arial"/>
              </w:rPr>
            </w:pPr>
            <w:r w:rsidRPr="00D750C9">
              <w:rPr>
                <w:rFonts w:cs="Arial"/>
              </w:rPr>
              <w:t>Pomocou match-kódu vybrať Účtovný okruh danej organizácie</w:t>
            </w:r>
          </w:p>
        </w:tc>
      </w:tr>
      <w:tr w:rsidRPr="00D750C9" w:rsidR="00C41F51" w14:paraId="1D75811B" w14:textId="77777777">
        <w:tc>
          <w:tcPr>
            <w:tcW w:w="2154" w:type="dxa"/>
          </w:tcPr>
          <w:p w:rsidRPr="00D750C9" w:rsidR="00C41F51" w:rsidRDefault="00C41F51" w14:paraId="4BAACB24" w14:textId="77777777">
            <w:pPr>
              <w:spacing w:before="40" w:after="40"/>
              <w:ind w:left="0"/>
              <w:jc w:val="left"/>
              <w:rPr>
                <w:rFonts w:cs="Arial"/>
                <w:b/>
              </w:rPr>
            </w:pPr>
            <w:r w:rsidRPr="00D750C9">
              <w:rPr>
                <w:rFonts w:cs="Arial"/>
                <w:b/>
              </w:rPr>
              <w:t>Zmluva</w:t>
            </w:r>
          </w:p>
        </w:tc>
        <w:tc>
          <w:tcPr>
            <w:tcW w:w="6931" w:type="dxa"/>
          </w:tcPr>
          <w:p w:rsidRPr="00D750C9" w:rsidR="00C41F51" w:rsidRDefault="00C41F51" w14:paraId="724007BB" w14:textId="4F2E196C">
            <w:pPr>
              <w:spacing w:before="40" w:after="40"/>
              <w:ind w:left="6" w:hanging="6"/>
              <w:rPr>
                <w:rFonts w:cs="Arial"/>
              </w:rPr>
            </w:pPr>
            <w:r w:rsidRPr="00D750C9">
              <w:rPr>
                <w:rFonts w:cs="Arial"/>
              </w:rPr>
              <w:t xml:space="preserve">Pomocou match-kódu vybrať číslo Zmluvy </w:t>
            </w:r>
          </w:p>
        </w:tc>
      </w:tr>
    </w:tbl>
    <w:p w:rsidRPr="00D750C9" w:rsidR="00C41F51" w:rsidP="00C41F51" w:rsidRDefault="00C41F51" w14:paraId="7304F279" w14:textId="77777777"/>
    <w:p w:rsidRPr="00D750C9" w:rsidR="00EA3D8D" w:rsidP="00EA3D8D" w:rsidRDefault="00EA3D8D" w14:paraId="278F36FA" w14:textId="304B359F">
      <w:r w:rsidRPr="00D750C9">
        <w:t xml:space="preserve">Kliknutím na ikonu </w:t>
      </w:r>
      <w:r w:rsidRPr="00D750C9" w:rsidR="00286CB8">
        <w:rPr>
          <w:noProof/>
        </w:rPr>
        <w:drawing>
          <wp:inline distT="0" distB="0" distL="0" distR="0" wp14:anchorId="04F1F3A0" wp14:editId="511BE40A">
            <wp:extent cx="158758" cy="107956"/>
            <wp:effectExtent l="0" t="0" r="0" b="6350"/>
            <wp:docPr id="912" name="Picture 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6"/>
                    <a:stretch>
                      <a:fillRect/>
                    </a:stretch>
                  </pic:blipFill>
                  <pic:spPr>
                    <a:xfrm>
                      <a:off x="0" y="0"/>
                      <a:ext cx="158758" cy="107956"/>
                    </a:xfrm>
                    <a:prstGeom prst="rect">
                      <a:avLst/>
                    </a:prstGeom>
                  </pic:spPr>
                </pic:pic>
              </a:graphicData>
            </a:graphic>
          </wp:inline>
        </w:drawing>
      </w:r>
      <w:r w:rsidRPr="00D750C9">
        <w:t xml:space="preserve"> - </w:t>
      </w:r>
      <w:r w:rsidRPr="00D750C9" w:rsidR="00286CB8">
        <w:t>Z</w:t>
      </w:r>
      <w:r w:rsidRPr="00D750C9">
        <w:t>mena</w:t>
      </w:r>
      <w:r w:rsidRPr="00D750C9" w:rsidR="008F521F">
        <w:t xml:space="preserve"> objektu</w:t>
      </w:r>
      <w:r w:rsidRPr="00D750C9">
        <w:t xml:space="preserve"> </w:t>
      </w:r>
      <w:r w:rsidRPr="00D750C9" w:rsidR="008B77DA">
        <w:t>sa zobrazí</w:t>
      </w:r>
      <w:r w:rsidRPr="00D750C9">
        <w:t xml:space="preserve"> zmenov</w:t>
      </w:r>
      <w:r w:rsidRPr="00D750C9" w:rsidR="008B77DA">
        <w:t>ý</w:t>
      </w:r>
      <w:r w:rsidRPr="00D750C9">
        <w:t xml:space="preserve"> režim spracovania kmeňovej karty objektu.</w:t>
      </w:r>
    </w:p>
    <w:p w:rsidRPr="00D750C9" w:rsidR="009E1493" w:rsidP="009E1493" w:rsidRDefault="009E1493" w14:paraId="5DF5B384" w14:textId="77777777">
      <w:pPr>
        <w:pStyle w:val="Heading33"/>
      </w:pPr>
      <w:bookmarkStart w:name="_Toc158293124" w:id="684"/>
      <w:bookmarkStart w:name="_Toc232499521" w:id="685"/>
      <w:r w:rsidRPr="00D750C9">
        <w:t>Záložka Doba platnosti</w:t>
      </w:r>
      <w:bookmarkEnd w:id="684"/>
      <w:bookmarkEnd w:id="685"/>
    </w:p>
    <w:p w:rsidRPr="00D750C9" w:rsidR="009E1493" w:rsidP="009E1493" w:rsidRDefault="009E1493" w14:paraId="35F4B635" w14:textId="77777777">
      <w:r w:rsidRPr="00D750C9">
        <w:rPr>
          <w:noProof/>
        </w:rPr>
        <w:drawing>
          <wp:inline distT="0" distB="0" distL="0" distR="0" wp14:anchorId="31BE4B9A" wp14:editId="6C672E6E">
            <wp:extent cx="5732145" cy="1898015"/>
            <wp:effectExtent l="0" t="0" r="1905" b="6985"/>
            <wp:docPr id="906" name="Picture 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8"/>
                    <a:stretch>
                      <a:fillRect/>
                    </a:stretch>
                  </pic:blipFill>
                  <pic:spPr>
                    <a:xfrm>
                      <a:off x="0" y="0"/>
                      <a:ext cx="5732145" cy="1898015"/>
                    </a:xfrm>
                    <a:prstGeom prst="rect">
                      <a:avLst/>
                    </a:prstGeom>
                  </pic:spPr>
                </pic:pic>
              </a:graphicData>
            </a:graphic>
          </wp:inline>
        </w:drawing>
      </w:r>
    </w:p>
    <w:p w:rsidRPr="00D750C9" w:rsidR="009E1493" w:rsidP="009E1493" w:rsidRDefault="009E1493" w14:paraId="07FECE46" w14:textId="77777777"/>
    <w:p w:rsidRPr="00D750C9" w:rsidR="009E1493" w:rsidP="009E1493" w:rsidRDefault="009E1493" w14:paraId="553BFDB0" w14:textId="4B5BAFC8">
      <w:r w:rsidRPr="00D750C9">
        <w:t>Na podzáložke Doba platnosti sa upravia dáta:</w:t>
      </w:r>
    </w:p>
    <w:tbl>
      <w:tblPr>
        <w:tblStyle w:val="Mriekatabuky"/>
        <w:tblW w:w="0" w:type="auto"/>
        <w:tblLook w:val="04A0" w:firstRow="1" w:lastRow="0" w:firstColumn="1" w:lastColumn="0" w:noHBand="0" w:noVBand="1"/>
      </w:tblPr>
      <w:tblGrid>
        <w:gridCol w:w="2121"/>
        <w:gridCol w:w="6896"/>
      </w:tblGrid>
      <w:tr w:rsidRPr="00D750C9" w:rsidR="009E1493" w14:paraId="614C1557" w14:textId="77777777">
        <w:trPr>
          <w:tblHeader/>
        </w:trPr>
        <w:tc>
          <w:tcPr>
            <w:tcW w:w="2121" w:type="dxa"/>
            <w:shd w:val="clear" w:color="auto" w:fill="D9D9D9" w:themeFill="background1" w:themeFillShade="D9"/>
          </w:tcPr>
          <w:p w:rsidRPr="00D750C9" w:rsidR="009E1493" w:rsidRDefault="009E1493" w14:paraId="798033DB" w14:textId="77777777">
            <w:pPr>
              <w:spacing w:before="40" w:after="40"/>
              <w:ind w:left="0"/>
              <w:jc w:val="left"/>
              <w:rPr>
                <w:rFonts w:cs="Arial"/>
                <w:b/>
              </w:rPr>
            </w:pPr>
            <w:r w:rsidRPr="00D750C9">
              <w:rPr>
                <w:rFonts w:cs="Arial"/>
                <w:b/>
              </w:rPr>
              <w:t>Pole</w:t>
            </w:r>
          </w:p>
        </w:tc>
        <w:tc>
          <w:tcPr>
            <w:tcW w:w="6896" w:type="dxa"/>
            <w:shd w:val="clear" w:color="auto" w:fill="D9D9D9" w:themeFill="background1" w:themeFillShade="D9"/>
          </w:tcPr>
          <w:p w:rsidRPr="00D750C9" w:rsidR="009E1493" w:rsidRDefault="009E1493" w14:paraId="4652607A" w14:textId="77777777">
            <w:pPr>
              <w:spacing w:before="40" w:after="40"/>
              <w:ind w:left="0"/>
              <w:rPr>
                <w:rFonts w:cs="Arial"/>
                <w:b/>
              </w:rPr>
            </w:pPr>
            <w:r w:rsidRPr="00D750C9">
              <w:rPr>
                <w:rFonts w:cs="Arial"/>
                <w:b/>
              </w:rPr>
              <w:t>Popis</w:t>
            </w:r>
          </w:p>
        </w:tc>
      </w:tr>
      <w:tr w:rsidRPr="00D750C9" w:rsidR="009E1493" w14:paraId="77B68FF9" w14:textId="77777777">
        <w:tc>
          <w:tcPr>
            <w:tcW w:w="2121" w:type="dxa"/>
          </w:tcPr>
          <w:p w:rsidRPr="00D750C9" w:rsidR="009E1493" w:rsidRDefault="009E1493" w14:paraId="42D2A8D6" w14:textId="77777777">
            <w:pPr>
              <w:spacing w:before="40" w:after="40"/>
              <w:ind w:left="0"/>
              <w:jc w:val="left"/>
              <w:rPr>
                <w:rFonts w:cs="Arial"/>
                <w:b/>
              </w:rPr>
            </w:pPr>
            <w:r w:rsidRPr="00D750C9">
              <w:rPr>
                <w:rFonts w:cs="Arial"/>
                <w:b/>
              </w:rPr>
              <w:t>Prvý koniec zmluvy</w:t>
            </w:r>
          </w:p>
        </w:tc>
        <w:tc>
          <w:tcPr>
            <w:tcW w:w="6896" w:type="dxa"/>
          </w:tcPr>
          <w:p w:rsidRPr="00D750C9" w:rsidR="009E1493" w:rsidRDefault="0071021B" w14:paraId="26A3DF34" w14:textId="501F2EC4">
            <w:pPr>
              <w:spacing w:before="40" w:after="40"/>
              <w:ind w:left="0"/>
              <w:rPr>
                <w:rFonts w:cs="Arial"/>
              </w:rPr>
            </w:pPr>
            <w:r w:rsidRPr="00D750C9">
              <w:rPr>
                <w:rFonts w:cs="Arial"/>
              </w:rPr>
              <w:t>Zadať nový d</w:t>
            </w:r>
            <w:r w:rsidRPr="00D750C9" w:rsidR="009E1493">
              <w:rPr>
                <w:rFonts w:cs="Arial"/>
              </w:rPr>
              <w:t xml:space="preserve">átum ukončenia </w:t>
            </w:r>
            <w:r w:rsidRPr="00D750C9">
              <w:rPr>
                <w:rFonts w:cs="Arial"/>
              </w:rPr>
              <w:t xml:space="preserve">platnosti </w:t>
            </w:r>
            <w:r w:rsidRPr="00D750C9" w:rsidR="009E1493">
              <w:rPr>
                <w:rFonts w:cs="Arial"/>
              </w:rPr>
              <w:t>zmluvy. V prípade zmluvného vzťahu na dobu neurčitú sa uvedie dátum 31.12.2999.</w:t>
            </w:r>
          </w:p>
        </w:tc>
      </w:tr>
    </w:tbl>
    <w:p w:rsidRPr="00D750C9" w:rsidR="009E1493" w:rsidP="009E1493" w:rsidRDefault="009E1493" w14:paraId="4A2252F3" w14:textId="77777777"/>
    <w:p w:rsidRPr="00D750C9" w:rsidR="003D4D71" w:rsidP="009E1493" w:rsidRDefault="003D4D71" w14:paraId="1B0B0328" w14:textId="00D24251">
      <w:r w:rsidRPr="00D750C9">
        <w:t xml:space="preserve">Objekt uložiť cez ikonu </w:t>
      </w:r>
      <w:r w:rsidRPr="00D750C9">
        <w:rPr>
          <w:noProof/>
        </w:rPr>
        <w:drawing>
          <wp:inline distT="0" distB="0" distL="0" distR="0" wp14:anchorId="52C3D084" wp14:editId="3D233D7B">
            <wp:extent cx="114306" cy="114306"/>
            <wp:effectExtent l="0" t="0" r="0" b="0"/>
            <wp:docPr id="928" name="Picture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w:t>
      </w:r>
    </w:p>
    <w:p w:rsidRPr="00D750C9" w:rsidR="007572B5" w:rsidP="00716935" w:rsidRDefault="00D0786F" w14:paraId="151F4261" w14:textId="5B3802A1">
      <w:pPr>
        <w:pStyle w:val="Nadpis2"/>
      </w:pPr>
      <w:bookmarkStart w:name="_Ref120655222" w:id="686"/>
      <w:bookmarkStart w:name="_Ref120655229" w:id="687"/>
      <w:bookmarkStart w:name="_Toc158293125" w:id="688"/>
      <w:bookmarkStart w:name="_Toc232499522" w:id="689"/>
      <w:r w:rsidRPr="00D750C9">
        <w:t>Predčasné u</w:t>
      </w:r>
      <w:r w:rsidRPr="00D750C9" w:rsidR="007572B5">
        <w:t>končenie zmluvy</w:t>
      </w:r>
      <w:bookmarkEnd w:id="686"/>
      <w:bookmarkEnd w:id="687"/>
      <w:bookmarkEnd w:id="688"/>
      <w:bookmarkEnd w:id="689"/>
    </w:p>
    <w:p w:rsidRPr="00D750C9" w:rsidR="00AF211A" w:rsidP="009C7DEA" w:rsidRDefault="00AF211A" w14:paraId="142F2BD2" w14:textId="69F60EE6">
      <w:pPr>
        <w:ind w:firstLine="397"/>
      </w:pPr>
      <w:r w:rsidRPr="00D750C9">
        <w:t>V prípade predčasného ukončenia zmluvy (napr. z dôvodu výpovede)</w:t>
      </w:r>
      <w:r w:rsidRPr="00D750C9" w:rsidR="009C7DEA">
        <w:t xml:space="preserve"> </w:t>
      </w:r>
      <w:r w:rsidRPr="00D750C9" w:rsidR="009C7DEA">
        <w:rPr>
          <w:b/>
          <w:bCs/>
        </w:rPr>
        <w:t>sa nesmie</w:t>
      </w:r>
      <w:r w:rsidRPr="00D750C9" w:rsidR="009C7DEA">
        <w:t xml:space="preserve"> upraviť dátum „Prvý koniec zmluvy“ v záložke Doba platnosti v kmeňovej karte Zmluvy</w:t>
      </w:r>
      <w:r w:rsidRPr="00D750C9" w:rsidR="00081709">
        <w:t>, aby sa nestratila informácia o pôvodnom/plánovanom ukončení zmluvy</w:t>
      </w:r>
      <w:r w:rsidRPr="00D750C9" w:rsidR="003256EE">
        <w:t xml:space="preserve">, ale </w:t>
      </w:r>
      <w:r w:rsidRPr="00D750C9" w:rsidR="003256EE">
        <w:rPr>
          <w:b/>
          <w:bCs/>
        </w:rPr>
        <w:t>musí sa</w:t>
      </w:r>
      <w:r w:rsidRPr="00D750C9" w:rsidR="003256EE">
        <w:t xml:space="preserve"> spracovať </w:t>
      </w:r>
      <w:r w:rsidRPr="00D750C9" w:rsidR="004F4AF5">
        <w:t>„</w:t>
      </w:r>
      <w:r w:rsidRPr="00D750C9" w:rsidR="003256EE">
        <w:t>výpoveď</w:t>
      </w:r>
      <w:r w:rsidRPr="00D750C9" w:rsidR="004F4AF5">
        <w:t>“</w:t>
      </w:r>
      <w:r w:rsidRPr="00D750C9" w:rsidR="003256EE">
        <w:t xml:space="preserve"> v záložke Doba platnosti</w:t>
      </w:r>
      <w:r w:rsidRPr="00D750C9" w:rsidR="009C7DEA">
        <w:t>.</w:t>
      </w:r>
      <w:r w:rsidRPr="00D750C9" w:rsidR="003256EE">
        <w:t xml:space="preserve"> Výpoveď je možné spracovať iba na Zmluve, ktorá má status Aktivovaná.</w:t>
      </w:r>
    </w:p>
    <w:p w:rsidRPr="00D750C9" w:rsidR="001100FC" w:rsidP="001100FC" w:rsidRDefault="001100FC" w14:paraId="75283BE7" w14:textId="70701CD2">
      <w:pPr>
        <w:ind w:firstLine="397"/>
      </w:pPr>
      <w:r w:rsidRPr="00D750C9">
        <w:t xml:space="preserve">Ak je zmluva ukončená na základe podpísaného dodatku, je potrebné zaevidovať aj dodatok do CEZ (viď kapitola </w:t>
      </w:r>
      <w:r w:rsidRPr="00D750C9">
        <w:fldChar w:fldCharType="begin"/>
      </w:r>
      <w:r w:rsidRPr="00D750C9">
        <w:instrText xml:space="preserve"> REF _Ref120921942 \r \h </w:instrText>
      </w:r>
      <w:r w:rsidRPr="00D750C9">
        <w:fldChar w:fldCharType="separate"/>
      </w:r>
      <w:r w:rsidRPr="00D750C9">
        <w:t>4.3.2.11</w:t>
      </w:r>
      <w:r w:rsidRPr="00D750C9">
        <w:fldChar w:fldCharType="end"/>
      </w:r>
      <w:r w:rsidRPr="00D750C9">
        <w:t xml:space="preserve"> </w:t>
      </w:r>
      <w:r w:rsidRPr="00D750C9">
        <w:fldChar w:fldCharType="begin"/>
      </w:r>
      <w:r w:rsidRPr="00D750C9">
        <w:instrText xml:space="preserve"> REF _Ref120921942 \h </w:instrText>
      </w:r>
      <w:r w:rsidRPr="00D750C9">
        <w:fldChar w:fldCharType="separate"/>
      </w:r>
      <w:r w:rsidRPr="00D750C9">
        <w:t>Záložka RE-FX -&gt; CEZ</w:t>
      </w:r>
      <w:r w:rsidRPr="00D750C9">
        <w:fldChar w:fldCharType="end"/>
      </w:r>
      <w:r w:rsidRPr="00D750C9">
        <w:t>).</w:t>
      </w:r>
    </w:p>
    <w:p w:rsidRPr="00D750C9" w:rsidR="001100FC" w:rsidP="009C7DEA" w:rsidRDefault="001100FC" w14:paraId="385377D0" w14:textId="77777777">
      <w:pPr>
        <w:ind w:firstLine="397"/>
      </w:pPr>
    </w:p>
    <w:p w:rsidRPr="00D750C9" w:rsidR="00D352CA" w:rsidP="00D352CA" w:rsidRDefault="00D352CA" w14:paraId="11BBDA88" w14:textId="77777777">
      <w:pPr>
        <w:ind w:firstLine="397"/>
      </w:pPr>
      <w:r w:rsidRPr="00D750C9">
        <w:t xml:space="preserve">Používateľ spustí transakciu </w:t>
      </w:r>
      <w:r w:rsidRPr="00D750C9">
        <w:rPr>
          <w:b/>
        </w:rPr>
        <w:t xml:space="preserve">RECN </w:t>
      </w:r>
      <w:r w:rsidRPr="00D750C9">
        <w:t>– „Spracovanie zmluvy“ priamym vyvolaním v príkazovom poli alebo cez Užívateľské menu SAP:</w:t>
      </w:r>
    </w:p>
    <w:p w:rsidRPr="00D750C9" w:rsidR="00C947D2" w:rsidP="00C947D2" w:rsidRDefault="00D352CA" w14:paraId="3E9D7422" w14:textId="77777777">
      <w:r w:rsidRPr="00D750C9">
        <w:t xml:space="preserve">Správa nehnuteľností → Zmluva → </w:t>
      </w:r>
      <w:r w:rsidRPr="00D750C9" w:rsidR="00C947D2">
        <w:t>RECN - Spracovanie zmluvy</w:t>
      </w:r>
    </w:p>
    <w:p w:rsidRPr="00D750C9" w:rsidR="00D352CA" w:rsidP="00D352CA" w:rsidRDefault="00D352CA" w14:paraId="24D138CA" w14:textId="397CFF0A">
      <w:r w:rsidRPr="00D750C9">
        <w:rPr>
          <w:noProof/>
        </w:rPr>
        <w:drawing>
          <wp:inline distT="0" distB="0" distL="0" distR="0" wp14:anchorId="029A4787" wp14:editId="73B6BB04">
            <wp:extent cx="4229317" cy="1162110"/>
            <wp:effectExtent l="0" t="0" r="0" b="0"/>
            <wp:docPr id="913" name="Picture 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8"/>
                    <a:stretch>
                      <a:fillRect/>
                    </a:stretch>
                  </pic:blipFill>
                  <pic:spPr>
                    <a:xfrm>
                      <a:off x="0" y="0"/>
                      <a:ext cx="4229317" cy="1162110"/>
                    </a:xfrm>
                    <a:prstGeom prst="rect">
                      <a:avLst/>
                    </a:prstGeom>
                  </pic:spPr>
                </pic:pic>
              </a:graphicData>
            </a:graphic>
          </wp:inline>
        </w:drawing>
      </w:r>
    </w:p>
    <w:p w:rsidRPr="00D750C9" w:rsidR="00D352CA" w:rsidP="00D352CA" w:rsidRDefault="00D352CA" w14:paraId="097C5B0D" w14:textId="77777777"/>
    <w:p w:rsidRPr="00D750C9" w:rsidR="00D352CA" w:rsidP="00D352CA" w:rsidRDefault="00D352CA" w14:paraId="02BDC802" w14:textId="77777777">
      <w:r w:rsidRPr="00D750C9">
        <w:t>Zobrazí sa vstupná obrazovka:</w:t>
      </w:r>
    </w:p>
    <w:p w:rsidRPr="00D750C9" w:rsidR="00D352CA" w:rsidP="00D352CA" w:rsidRDefault="00D352CA" w14:paraId="45AEB6BD" w14:textId="77777777">
      <w:r w:rsidRPr="00D750C9">
        <w:rPr>
          <w:noProof/>
        </w:rPr>
        <w:drawing>
          <wp:inline distT="0" distB="0" distL="0" distR="0" wp14:anchorId="44317267" wp14:editId="37FEC431">
            <wp:extent cx="5732145" cy="967105"/>
            <wp:effectExtent l="0" t="0" r="1905" b="4445"/>
            <wp:docPr id="914" name="Picture 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9"/>
                    <a:stretch>
                      <a:fillRect/>
                    </a:stretch>
                  </pic:blipFill>
                  <pic:spPr>
                    <a:xfrm>
                      <a:off x="0" y="0"/>
                      <a:ext cx="5732145" cy="967105"/>
                    </a:xfrm>
                    <a:prstGeom prst="rect">
                      <a:avLst/>
                    </a:prstGeom>
                  </pic:spPr>
                </pic:pic>
              </a:graphicData>
            </a:graphic>
          </wp:inline>
        </w:drawing>
      </w:r>
    </w:p>
    <w:p w:rsidRPr="00D750C9" w:rsidR="00D352CA" w:rsidP="00D352CA" w:rsidRDefault="00D352CA" w14:paraId="5AA54B79" w14:textId="77777777"/>
    <w:p w:rsidRPr="00D750C9" w:rsidR="00D352CA" w:rsidP="00D352CA" w:rsidRDefault="00D352CA" w14:paraId="124D577F" w14:textId="77777777">
      <w:pPr>
        <w:rPr>
          <w:i/>
        </w:rPr>
      </w:pPr>
      <w:r w:rsidRPr="00D750C9">
        <w:t>Vo vstupnej obrazovke zadať:</w:t>
      </w:r>
    </w:p>
    <w:tbl>
      <w:tblPr>
        <w:tblStyle w:val="Mriekatabuky"/>
        <w:tblW w:w="9085" w:type="dxa"/>
        <w:tblLook w:val="04A0" w:firstRow="1" w:lastRow="0" w:firstColumn="1" w:lastColumn="0" w:noHBand="0" w:noVBand="1"/>
      </w:tblPr>
      <w:tblGrid>
        <w:gridCol w:w="2154"/>
        <w:gridCol w:w="6931"/>
      </w:tblGrid>
      <w:tr w:rsidRPr="00D750C9" w:rsidR="00D352CA" w14:paraId="7CEEBF3E" w14:textId="77777777">
        <w:trPr>
          <w:tblHeader/>
        </w:trPr>
        <w:tc>
          <w:tcPr>
            <w:tcW w:w="2154" w:type="dxa"/>
            <w:shd w:val="clear" w:color="auto" w:fill="D9D9D9" w:themeFill="background1" w:themeFillShade="D9"/>
          </w:tcPr>
          <w:p w:rsidRPr="00D750C9" w:rsidR="00D352CA" w:rsidRDefault="00D352CA" w14:paraId="3C226440"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D352CA" w:rsidRDefault="00D352CA" w14:paraId="0E6CBF2C" w14:textId="77777777">
            <w:pPr>
              <w:spacing w:before="40" w:after="40"/>
              <w:ind w:left="6" w:hanging="6"/>
              <w:rPr>
                <w:rFonts w:cs="Arial"/>
                <w:b/>
              </w:rPr>
            </w:pPr>
            <w:r w:rsidRPr="00D750C9">
              <w:rPr>
                <w:rFonts w:cs="Arial"/>
                <w:b/>
              </w:rPr>
              <w:t>Popis</w:t>
            </w:r>
          </w:p>
        </w:tc>
      </w:tr>
      <w:tr w:rsidRPr="00D750C9" w:rsidR="00D352CA" w14:paraId="7530C123" w14:textId="77777777">
        <w:tc>
          <w:tcPr>
            <w:tcW w:w="2154" w:type="dxa"/>
          </w:tcPr>
          <w:p w:rsidRPr="00D750C9" w:rsidR="00D352CA" w:rsidRDefault="00D352CA" w14:paraId="6E2B9991" w14:textId="77777777">
            <w:pPr>
              <w:spacing w:before="40" w:after="40"/>
              <w:ind w:left="0"/>
              <w:jc w:val="left"/>
              <w:rPr>
                <w:rFonts w:cs="Arial"/>
                <w:b/>
              </w:rPr>
            </w:pPr>
            <w:r w:rsidRPr="00D750C9">
              <w:rPr>
                <w:rFonts w:cs="Arial"/>
                <w:b/>
              </w:rPr>
              <w:t>Účtovný okruh</w:t>
            </w:r>
          </w:p>
        </w:tc>
        <w:tc>
          <w:tcPr>
            <w:tcW w:w="6931" w:type="dxa"/>
          </w:tcPr>
          <w:p w:rsidRPr="00D750C9" w:rsidR="00D352CA" w:rsidRDefault="00D352CA" w14:paraId="19AF4D2F" w14:textId="77777777">
            <w:pPr>
              <w:spacing w:before="40" w:after="40"/>
              <w:ind w:left="6" w:hanging="6"/>
              <w:rPr>
                <w:rFonts w:cs="Arial"/>
              </w:rPr>
            </w:pPr>
            <w:r w:rsidRPr="00D750C9">
              <w:rPr>
                <w:rFonts w:cs="Arial"/>
              </w:rPr>
              <w:t>Pomocou match-kódu vybrať Účtovný okruh danej organizácie</w:t>
            </w:r>
          </w:p>
        </w:tc>
      </w:tr>
      <w:tr w:rsidRPr="00D750C9" w:rsidR="00D352CA" w14:paraId="3AEBD30D" w14:textId="77777777">
        <w:tc>
          <w:tcPr>
            <w:tcW w:w="2154" w:type="dxa"/>
          </w:tcPr>
          <w:p w:rsidRPr="00D750C9" w:rsidR="00D352CA" w:rsidRDefault="00D352CA" w14:paraId="6A6E5D57" w14:textId="77777777">
            <w:pPr>
              <w:spacing w:before="40" w:after="40"/>
              <w:ind w:left="0"/>
              <w:jc w:val="left"/>
              <w:rPr>
                <w:rFonts w:cs="Arial"/>
                <w:b/>
              </w:rPr>
            </w:pPr>
            <w:r w:rsidRPr="00D750C9">
              <w:rPr>
                <w:rFonts w:cs="Arial"/>
                <w:b/>
              </w:rPr>
              <w:t>Zmluva</w:t>
            </w:r>
          </w:p>
        </w:tc>
        <w:tc>
          <w:tcPr>
            <w:tcW w:w="6931" w:type="dxa"/>
          </w:tcPr>
          <w:p w:rsidRPr="00D750C9" w:rsidR="00D352CA" w:rsidRDefault="00D352CA" w14:paraId="26FFB5BD" w14:textId="77777777">
            <w:pPr>
              <w:spacing w:before="40" w:after="40"/>
              <w:ind w:left="6" w:hanging="6"/>
              <w:rPr>
                <w:rFonts w:cs="Arial"/>
              </w:rPr>
            </w:pPr>
            <w:r w:rsidRPr="00D750C9">
              <w:rPr>
                <w:rFonts w:cs="Arial"/>
              </w:rPr>
              <w:t xml:space="preserve">Pomocou match-kódu vybrať číslo Zmluvy </w:t>
            </w:r>
          </w:p>
        </w:tc>
      </w:tr>
    </w:tbl>
    <w:p w:rsidRPr="00D750C9" w:rsidR="00D352CA" w:rsidP="00D352CA" w:rsidRDefault="00D352CA" w14:paraId="040C66D4" w14:textId="77777777"/>
    <w:p w:rsidRPr="00D750C9" w:rsidR="00D352CA" w:rsidP="00D352CA" w:rsidRDefault="00D352CA" w14:paraId="6AD182F8" w14:textId="77777777">
      <w:r w:rsidRPr="00D750C9">
        <w:t xml:space="preserve">Kliknutím na ikonu </w:t>
      </w:r>
      <w:r w:rsidRPr="00D750C9">
        <w:rPr>
          <w:noProof/>
        </w:rPr>
        <w:drawing>
          <wp:inline distT="0" distB="0" distL="0" distR="0" wp14:anchorId="43B95F6C" wp14:editId="398E80FC">
            <wp:extent cx="158758" cy="107956"/>
            <wp:effectExtent l="0" t="0" r="0" b="6350"/>
            <wp:docPr id="915" name="Picture 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6"/>
                    <a:stretch>
                      <a:fillRect/>
                    </a:stretch>
                  </pic:blipFill>
                  <pic:spPr>
                    <a:xfrm>
                      <a:off x="0" y="0"/>
                      <a:ext cx="158758" cy="107956"/>
                    </a:xfrm>
                    <a:prstGeom prst="rect">
                      <a:avLst/>
                    </a:prstGeom>
                  </pic:spPr>
                </pic:pic>
              </a:graphicData>
            </a:graphic>
          </wp:inline>
        </w:drawing>
      </w:r>
      <w:r w:rsidRPr="00D750C9">
        <w:t xml:space="preserve"> - Zmena objektu sa zobrazí zmenový režim spracovania kmeňovej karty objektu.</w:t>
      </w:r>
    </w:p>
    <w:p w:rsidRPr="00D750C9" w:rsidR="00D352CA" w:rsidP="00D352CA" w:rsidRDefault="00D352CA" w14:paraId="00790F51" w14:textId="77777777"/>
    <w:p w:rsidRPr="00D750C9" w:rsidR="00586B52" w:rsidP="00586B52" w:rsidRDefault="00586B52" w14:paraId="7F5E54AE" w14:textId="77777777">
      <w:pPr>
        <w:pStyle w:val="Heading33"/>
      </w:pPr>
      <w:bookmarkStart w:name="_Toc158293126" w:id="690"/>
      <w:bookmarkStart w:name="_Toc232499523" w:id="691"/>
      <w:r w:rsidRPr="00D750C9">
        <w:t>Záložka Doba platnosti</w:t>
      </w:r>
      <w:bookmarkEnd w:id="690"/>
      <w:bookmarkEnd w:id="691"/>
    </w:p>
    <w:p w:rsidRPr="00D750C9" w:rsidR="00586B52" w:rsidP="00D352CA" w:rsidRDefault="00DE6A26" w14:paraId="4D924498" w14:textId="66CB93DE">
      <w:r w:rsidRPr="00D750C9">
        <w:rPr>
          <w:noProof/>
        </w:rPr>
        <mc:AlternateContent>
          <mc:Choice Requires="wps">
            <w:drawing>
              <wp:anchor distT="0" distB="0" distL="114300" distR="114300" simplePos="0" relativeHeight="251658271" behindDoc="0" locked="0" layoutInCell="1" allowOverlap="1" wp14:anchorId="2AF4A88E" wp14:editId="0088403E">
                <wp:simplePos x="0" y="0"/>
                <wp:positionH relativeFrom="column">
                  <wp:posOffset>1341755</wp:posOffset>
                </wp:positionH>
                <wp:positionV relativeFrom="paragraph">
                  <wp:posOffset>1535367</wp:posOffset>
                </wp:positionV>
                <wp:extent cx="549897" cy="289950"/>
                <wp:effectExtent l="38100" t="38100" r="22225" b="34290"/>
                <wp:wrapNone/>
                <wp:docPr id="919" name="Straight Arrow Connector 919"/>
                <wp:cNvGraphicFramePr/>
                <a:graphic xmlns:a="http://schemas.openxmlformats.org/drawingml/2006/main">
                  <a:graphicData uri="http://schemas.microsoft.com/office/word/2010/wordprocessingShape">
                    <wps:wsp>
                      <wps:cNvCnPr/>
                      <wps:spPr>
                        <a:xfrm flipH="1" flipV="1">
                          <a:off x="0" y="0"/>
                          <a:ext cx="549897" cy="28995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171E8DEF">
              <v:shapetype id="_x0000_t32" coordsize="21600,21600" o:oned="t" filled="f" o:spt="32" path="m,l21600,21600e" w14:anchorId="0EBEB786">
                <v:path fillok="f" arrowok="t" o:connecttype="none"/>
                <o:lock v:ext="edit" shapetype="t"/>
              </v:shapetype>
              <v:shape id="Straight Arrow Connector 919" style="position:absolute;margin-left:105.65pt;margin-top:120.9pt;width:43.3pt;height:22.85pt;flip:x y;z-index:2516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">
                <v:stroke endarrow="block"/>
              </v:shape>
            </w:pict>
          </mc:Fallback>
        </mc:AlternateContent>
      </w:r>
      <w:r w:rsidRPr="00D750C9" w:rsidR="00586B52">
        <w:rPr>
          <w:noProof/>
        </w:rPr>
        <w:drawing>
          <wp:inline distT="0" distB="0" distL="0" distR="0" wp14:anchorId="3B93E3C8" wp14:editId="32E79852">
            <wp:extent cx="5732145" cy="1927860"/>
            <wp:effectExtent l="0" t="0" r="1905" b="0"/>
            <wp:docPr id="916" name="Picture 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7"/>
                    <a:stretch>
                      <a:fillRect/>
                    </a:stretch>
                  </pic:blipFill>
                  <pic:spPr>
                    <a:xfrm>
                      <a:off x="0" y="0"/>
                      <a:ext cx="5732145" cy="1927860"/>
                    </a:xfrm>
                    <a:prstGeom prst="rect">
                      <a:avLst/>
                    </a:prstGeom>
                  </pic:spPr>
                </pic:pic>
              </a:graphicData>
            </a:graphic>
          </wp:inline>
        </w:drawing>
      </w:r>
    </w:p>
    <w:p w:rsidRPr="00D750C9" w:rsidR="00001E6F" w:rsidP="00D352CA" w:rsidRDefault="00001E6F" w14:paraId="5E8E7FDF" w14:textId="77777777"/>
    <w:p w:rsidRPr="00D750C9" w:rsidR="00001E6F" w:rsidP="00DE6A26" w:rsidRDefault="00DE6A26" w14:paraId="0BC74739" w14:textId="447A0F55">
      <w:pPr>
        <w:ind w:firstLine="397"/>
      </w:pPr>
      <w:r w:rsidRPr="00D750C9">
        <w:t xml:space="preserve">„Výpoveď“ zmluvy </w:t>
      </w:r>
      <w:r w:rsidRPr="00D750C9" w:rsidR="004F4AF5">
        <w:t xml:space="preserve">spracovať </w:t>
      </w:r>
      <w:r w:rsidRPr="00D750C9">
        <w:t>kliknutím na</w:t>
      </w:r>
      <w:r w:rsidRPr="00D750C9" w:rsidR="004F4AF5">
        <w:t xml:space="preserve"> ikon</w:t>
      </w:r>
      <w:r w:rsidRPr="00D750C9">
        <w:t>u</w:t>
      </w:r>
      <w:r w:rsidRPr="00D750C9" w:rsidR="004F4AF5">
        <w:t xml:space="preserve"> </w:t>
      </w:r>
      <w:r w:rsidRPr="00D750C9">
        <w:rPr>
          <w:noProof/>
        </w:rPr>
        <w:drawing>
          <wp:inline distT="0" distB="0" distL="0" distR="0" wp14:anchorId="16E60568" wp14:editId="116A3143">
            <wp:extent cx="114306" cy="114306"/>
            <wp:effectExtent l="0" t="0" r="0" b="0"/>
            <wp:docPr id="920" name="Picture 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8"/>
                    <a:stretch>
                      <a:fillRect/>
                    </a:stretch>
                  </pic:blipFill>
                  <pic:spPr>
                    <a:xfrm>
                      <a:off x="0" y="0"/>
                      <a:ext cx="114306" cy="114306"/>
                    </a:xfrm>
                    <a:prstGeom prst="rect">
                      <a:avLst/>
                    </a:prstGeom>
                  </pic:spPr>
                </pic:pic>
              </a:graphicData>
            </a:graphic>
          </wp:inline>
        </w:drawing>
      </w:r>
      <w:r w:rsidRPr="00D750C9">
        <w:t xml:space="preserve"> - </w:t>
      </w:r>
      <w:r w:rsidRPr="00D750C9" w:rsidR="004F4AF5">
        <w:t>Výpoveď zmluvy</w:t>
      </w:r>
      <w:r w:rsidRPr="00D750C9" w:rsidR="008D4F62">
        <w:t xml:space="preserve">. Zobrazí sa </w:t>
      </w:r>
      <w:r w:rsidRPr="00D750C9" w:rsidR="00D82AD6">
        <w:t>obrazovka</w:t>
      </w:r>
      <w:r w:rsidRPr="00D750C9" w:rsidR="00183844">
        <w:t xml:space="preserve">  „Výpoveď“:</w:t>
      </w:r>
    </w:p>
    <w:p w:rsidRPr="00D750C9" w:rsidR="00183844" w:rsidP="00183844" w:rsidRDefault="00183844" w14:paraId="539A92C1" w14:textId="7E912062">
      <w:r w:rsidRPr="00D750C9">
        <w:rPr>
          <w:noProof/>
        </w:rPr>
        <w:drawing>
          <wp:inline distT="0" distB="0" distL="0" distR="0" wp14:anchorId="20944AC9" wp14:editId="5A32B9E5">
            <wp:extent cx="5732145" cy="1722755"/>
            <wp:effectExtent l="0" t="0" r="1905" b="0"/>
            <wp:docPr id="921" name="Picture 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9"/>
                    <a:stretch>
                      <a:fillRect/>
                    </a:stretch>
                  </pic:blipFill>
                  <pic:spPr>
                    <a:xfrm>
                      <a:off x="0" y="0"/>
                      <a:ext cx="5732145" cy="1722755"/>
                    </a:xfrm>
                    <a:prstGeom prst="rect">
                      <a:avLst/>
                    </a:prstGeom>
                  </pic:spPr>
                </pic:pic>
              </a:graphicData>
            </a:graphic>
          </wp:inline>
        </w:drawing>
      </w:r>
    </w:p>
    <w:p w:rsidRPr="00D750C9" w:rsidR="00183844" w:rsidP="00183844" w:rsidRDefault="00183844" w14:paraId="4956896B" w14:textId="77777777"/>
    <w:p w:rsidRPr="00D750C9" w:rsidR="00183844" w:rsidP="00183844" w:rsidRDefault="00570600" w14:paraId="79379ED6" w14:textId="0EC71273">
      <w:r w:rsidRPr="00D750C9">
        <w:t xml:space="preserve">Kliknutím na ikonu </w:t>
      </w:r>
      <w:r w:rsidRPr="00D750C9">
        <w:rPr>
          <w:noProof/>
        </w:rPr>
        <w:drawing>
          <wp:inline distT="0" distB="0" distL="0" distR="0" wp14:anchorId="3480DAF0" wp14:editId="4E5BE8A7">
            <wp:extent cx="190510" cy="114306"/>
            <wp:effectExtent l="0" t="0" r="0" b="0"/>
            <wp:docPr id="922" name="Picture 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0"/>
                    <a:stretch>
                      <a:fillRect/>
                    </a:stretch>
                  </pic:blipFill>
                  <pic:spPr>
                    <a:xfrm>
                      <a:off x="0" y="0"/>
                      <a:ext cx="190510" cy="114306"/>
                    </a:xfrm>
                    <a:prstGeom prst="rect">
                      <a:avLst/>
                    </a:prstGeom>
                  </pic:spPr>
                </pic:pic>
              </a:graphicData>
            </a:graphic>
          </wp:inline>
        </w:drawing>
      </w:r>
      <w:r w:rsidRPr="00D750C9">
        <w:t xml:space="preserve"> - </w:t>
      </w:r>
      <w:r w:rsidRPr="00D750C9" w:rsidR="005D2F51">
        <w:t>Založenie výpovede</w:t>
      </w:r>
      <w:r w:rsidRPr="00D750C9" w:rsidR="00955751">
        <w:t xml:space="preserve"> vybrať „Vypovedanie zmluvy“:</w:t>
      </w:r>
    </w:p>
    <w:p w:rsidRPr="00D750C9" w:rsidR="00955751" w:rsidP="00183844" w:rsidRDefault="00955751" w14:paraId="28109C9C" w14:textId="1F080D2D">
      <w:r w:rsidRPr="00D750C9">
        <w:rPr>
          <w:noProof/>
        </w:rPr>
        <w:drawing>
          <wp:inline distT="0" distB="0" distL="0" distR="0" wp14:anchorId="12EE39AA" wp14:editId="5826EFB8">
            <wp:extent cx="5727994" cy="850944"/>
            <wp:effectExtent l="0" t="0" r="6350" b="6350"/>
            <wp:docPr id="923" name="Picture 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1"/>
                    <a:stretch>
                      <a:fillRect/>
                    </a:stretch>
                  </pic:blipFill>
                  <pic:spPr>
                    <a:xfrm>
                      <a:off x="0" y="0"/>
                      <a:ext cx="5727994" cy="850944"/>
                    </a:xfrm>
                    <a:prstGeom prst="rect">
                      <a:avLst/>
                    </a:prstGeom>
                  </pic:spPr>
                </pic:pic>
              </a:graphicData>
            </a:graphic>
          </wp:inline>
        </w:drawing>
      </w:r>
    </w:p>
    <w:p w:rsidRPr="00D750C9" w:rsidR="00E236A9" w:rsidP="00183844" w:rsidRDefault="00E236A9" w14:paraId="7000B255" w14:textId="77777777"/>
    <w:p w:rsidRPr="00D750C9" w:rsidR="007534BD" w:rsidP="00183844" w:rsidRDefault="007534BD" w14:paraId="1277BB8B" w14:textId="58B53284">
      <w:r w:rsidRPr="00D750C9">
        <w:t>Zobrazia sa dáta výpovede:</w:t>
      </w:r>
    </w:p>
    <w:p w:rsidRPr="00D750C9" w:rsidR="00A00BA3" w:rsidP="00183844" w:rsidRDefault="00A00BA3" w14:paraId="5B1C4864" w14:textId="5EEDB4A1">
      <w:r w:rsidRPr="00D750C9">
        <w:rPr>
          <w:noProof/>
        </w:rPr>
        <w:drawing>
          <wp:inline distT="0" distB="0" distL="0" distR="0" wp14:anchorId="603761B3" wp14:editId="7341F8E1">
            <wp:extent cx="5732145" cy="3079750"/>
            <wp:effectExtent l="0" t="0" r="1905" b="6350"/>
            <wp:docPr id="924" name="Picture 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2"/>
                    <a:stretch>
                      <a:fillRect/>
                    </a:stretch>
                  </pic:blipFill>
                  <pic:spPr>
                    <a:xfrm>
                      <a:off x="0" y="0"/>
                      <a:ext cx="5732145" cy="3079750"/>
                    </a:xfrm>
                    <a:prstGeom prst="rect">
                      <a:avLst/>
                    </a:prstGeom>
                  </pic:spPr>
                </pic:pic>
              </a:graphicData>
            </a:graphic>
          </wp:inline>
        </w:drawing>
      </w:r>
    </w:p>
    <w:p w:rsidRPr="00D750C9" w:rsidR="007534BD" w:rsidP="00183844" w:rsidRDefault="007534BD" w14:paraId="085EF951" w14:textId="77777777"/>
    <w:p w:rsidRPr="00D750C9" w:rsidR="007534BD" w:rsidP="007534BD" w:rsidRDefault="007534BD" w14:paraId="632BE2C6" w14:textId="77777777">
      <w:r w:rsidRPr="00D750C9">
        <w:t>V záložke Výpoveď zadať:</w:t>
      </w:r>
    </w:p>
    <w:tbl>
      <w:tblPr>
        <w:tblStyle w:val="Mriekatabuky"/>
        <w:tblW w:w="0" w:type="auto"/>
        <w:tblLook w:val="04A0" w:firstRow="1" w:lastRow="0" w:firstColumn="1" w:lastColumn="0" w:noHBand="0" w:noVBand="1"/>
      </w:tblPr>
      <w:tblGrid>
        <w:gridCol w:w="2121"/>
        <w:gridCol w:w="6896"/>
      </w:tblGrid>
      <w:tr w:rsidRPr="00D750C9" w:rsidR="007534BD" w14:paraId="39798A35" w14:textId="77777777">
        <w:trPr>
          <w:tblHeader/>
        </w:trPr>
        <w:tc>
          <w:tcPr>
            <w:tcW w:w="2121" w:type="dxa"/>
            <w:shd w:val="clear" w:color="auto" w:fill="D9D9D9" w:themeFill="background1" w:themeFillShade="D9"/>
          </w:tcPr>
          <w:p w:rsidRPr="00D750C9" w:rsidR="007534BD" w:rsidRDefault="007534BD" w14:paraId="25A7C037" w14:textId="77777777">
            <w:pPr>
              <w:spacing w:before="40" w:after="40"/>
              <w:ind w:left="0"/>
              <w:jc w:val="left"/>
              <w:rPr>
                <w:rFonts w:cs="Arial"/>
                <w:b/>
              </w:rPr>
            </w:pPr>
            <w:r w:rsidRPr="00D750C9">
              <w:rPr>
                <w:rFonts w:cs="Arial"/>
                <w:b/>
              </w:rPr>
              <w:t>Pole</w:t>
            </w:r>
          </w:p>
        </w:tc>
        <w:tc>
          <w:tcPr>
            <w:tcW w:w="6896" w:type="dxa"/>
            <w:shd w:val="clear" w:color="auto" w:fill="D9D9D9" w:themeFill="background1" w:themeFillShade="D9"/>
          </w:tcPr>
          <w:p w:rsidRPr="00D750C9" w:rsidR="007534BD" w:rsidRDefault="007534BD" w14:paraId="2F85C23E" w14:textId="77777777">
            <w:pPr>
              <w:spacing w:before="40" w:after="40"/>
              <w:ind w:left="0"/>
              <w:rPr>
                <w:rFonts w:cs="Arial"/>
                <w:b/>
              </w:rPr>
            </w:pPr>
            <w:r w:rsidRPr="00D750C9">
              <w:rPr>
                <w:rFonts w:cs="Arial"/>
                <w:b/>
              </w:rPr>
              <w:t>Popis</w:t>
            </w:r>
          </w:p>
        </w:tc>
      </w:tr>
      <w:tr w:rsidRPr="00D750C9" w:rsidR="007534BD" w14:paraId="64BCB4DF" w14:textId="77777777">
        <w:tc>
          <w:tcPr>
            <w:tcW w:w="2121" w:type="dxa"/>
          </w:tcPr>
          <w:p w:rsidRPr="00D750C9" w:rsidR="007534BD" w:rsidRDefault="007534BD" w14:paraId="06B7EA40" w14:textId="77777777">
            <w:pPr>
              <w:spacing w:before="40" w:after="40"/>
              <w:ind w:left="0"/>
              <w:jc w:val="left"/>
              <w:rPr>
                <w:rFonts w:cs="Arial"/>
                <w:b/>
              </w:rPr>
            </w:pPr>
            <w:r w:rsidRPr="00D750C9">
              <w:rPr>
                <w:rFonts w:cs="Arial"/>
                <w:b/>
              </w:rPr>
              <w:t>Výpoveď k</w:t>
            </w:r>
          </w:p>
        </w:tc>
        <w:tc>
          <w:tcPr>
            <w:tcW w:w="6896" w:type="dxa"/>
          </w:tcPr>
          <w:p w:rsidRPr="00D750C9" w:rsidR="007534BD" w:rsidRDefault="007534BD" w14:paraId="58A2484E" w14:textId="77777777">
            <w:pPr>
              <w:spacing w:before="40" w:after="40"/>
              <w:ind w:left="0"/>
              <w:rPr>
                <w:rFonts w:cs="Arial"/>
              </w:rPr>
            </w:pPr>
            <w:r w:rsidRPr="00D750C9">
              <w:rPr>
                <w:rFonts w:cs="Arial"/>
              </w:rPr>
              <w:t xml:space="preserve">Zadať dátum predčasného ukončenia platnosti zmluvy. </w:t>
            </w:r>
          </w:p>
        </w:tc>
      </w:tr>
      <w:tr w:rsidRPr="00D750C9" w:rsidR="007534BD" w14:paraId="2F1F6F46" w14:textId="77777777">
        <w:tc>
          <w:tcPr>
            <w:tcW w:w="2121" w:type="dxa"/>
          </w:tcPr>
          <w:p w:rsidRPr="00D750C9" w:rsidR="007534BD" w:rsidP="007534BD" w:rsidRDefault="007534BD" w14:paraId="770CCD57" w14:textId="17AED812">
            <w:pPr>
              <w:spacing w:before="40" w:after="40"/>
              <w:ind w:left="0"/>
              <w:jc w:val="left"/>
              <w:rPr>
                <w:rFonts w:cs="Arial"/>
                <w:b/>
              </w:rPr>
            </w:pPr>
            <w:r w:rsidRPr="00D750C9">
              <w:rPr>
                <w:rFonts w:cs="Arial"/>
                <w:b/>
              </w:rPr>
              <w:t>Dôvod výpovede</w:t>
            </w:r>
          </w:p>
        </w:tc>
        <w:tc>
          <w:tcPr>
            <w:tcW w:w="6896" w:type="dxa"/>
          </w:tcPr>
          <w:p w:rsidRPr="00D750C9" w:rsidR="007534BD" w:rsidP="007534BD" w:rsidRDefault="007534BD" w14:paraId="6902B968" w14:textId="77777777">
            <w:pPr>
              <w:spacing w:before="40" w:after="40"/>
              <w:ind w:left="0"/>
              <w:rPr>
                <w:rFonts w:cs="Arial"/>
              </w:rPr>
            </w:pPr>
            <w:r w:rsidRPr="00D750C9">
              <w:rPr>
                <w:rFonts w:cs="Arial"/>
              </w:rPr>
              <w:t>Pomocou match-kódu vybrať dôvod výpovede</w:t>
            </w:r>
            <w:r w:rsidRPr="00D750C9" w:rsidR="00222A83">
              <w:rPr>
                <w:rFonts w:cs="Arial"/>
              </w:rPr>
              <w:t>. V zobrazenom match-kóde hodnota v stĺpci DrV (</w:t>
            </w:r>
            <w:r w:rsidRPr="00D750C9" w:rsidR="00C36DBC">
              <w:rPr>
                <w:rFonts w:cs="Arial"/>
              </w:rPr>
              <w:t>Výpoveď podal</w:t>
            </w:r>
            <w:r w:rsidRPr="00D750C9" w:rsidR="00222A83">
              <w:rPr>
                <w:rFonts w:cs="Arial"/>
              </w:rPr>
              <w:t>) definuje, ktorá zmluvná strana požiadala o predčasné ukončenie zmluvy</w:t>
            </w:r>
            <w:r w:rsidRPr="00D750C9" w:rsidR="00C36DBC">
              <w:rPr>
                <w:rFonts w:cs="Arial"/>
              </w:rPr>
              <w:t>:</w:t>
            </w:r>
          </w:p>
          <w:p w:rsidRPr="00D750C9" w:rsidR="00C36DBC" w:rsidP="007534BD" w:rsidRDefault="00106443" w14:paraId="30F9ACE9" w14:textId="77777777">
            <w:pPr>
              <w:spacing w:before="40" w:after="40"/>
              <w:ind w:left="0"/>
              <w:rPr>
                <w:rFonts w:cs="Arial"/>
              </w:rPr>
            </w:pPr>
            <w:r w:rsidRPr="00D750C9">
              <w:rPr>
                <w:rFonts w:cs="Arial"/>
              </w:rPr>
              <w:t>1 – Zmluvný dodávateľ</w:t>
            </w:r>
          </w:p>
          <w:p w:rsidRPr="00D750C9" w:rsidR="00106443" w:rsidP="007534BD" w:rsidRDefault="00106443" w14:paraId="412E7A87" w14:textId="5BFCC878">
            <w:pPr>
              <w:spacing w:before="40" w:after="40"/>
              <w:ind w:left="0"/>
              <w:rPr>
                <w:rFonts w:cs="Arial"/>
              </w:rPr>
            </w:pPr>
            <w:r w:rsidRPr="00D750C9">
              <w:rPr>
                <w:rFonts w:cs="Arial"/>
              </w:rPr>
              <w:t>2 – Zmluvný odberateľ</w:t>
            </w:r>
          </w:p>
        </w:tc>
      </w:tr>
    </w:tbl>
    <w:p w:rsidRPr="00D750C9" w:rsidR="007534BD" w:rsidP="00183844" w:rsidRDefault="007534BD" w14:paraId="1CBB536F" w14:textId="77777777"/>
    <w:p w:rsidRPr="00D750C9" w:rsidR="00ED1CBC" w:rsidP="00052488" w:rsidRDefault="00ED1CBC" w14:paraId="21AD7E0B" w14:textId="2233F45E">
      <w:pPr>
        <w:ind w:firstLine="397"/>
      </w:pPr>
      <w:r w:rsidRPr="00D750C9">
        <w:t xml:space="preserve">Po vyplnení dát výpoveď aktivovať kliknutím na ikonu </w:t>
      </w:r>
      <w:r w:rsidRPr="00D750C9">
        <w:rPr>
          <w:noProof/>
        </w:rPr>
        <w:drawing>
          <wp:inline distT="0" distB="0" distL="0" distR="0" wp14:anchorId="6E21069E" wp14:editId="0407D131">
            <wp:extent cx="146058" cy="133357"/>
            <wp:effectExtent l="0" t="0" r="6350" b="0"/>
            <wp:docPr id="925" name="Picture 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3"/>
                    <a:stretch>
                      <a:fillRect/>
                    </a:stretch>
                  </pic:blipFill>
                  <pic:spPr>
                    <a:xfrm>
                      <a:off x="0" y="0"/>
                      <a:ext cx="146058" cy="133357"/>
                    </a:xfrm>
                    <a:prstGeom prst="rect">
                      <a:avLst/>
                    </a:prstGeom>
                  </pic:spPr>
                </pic:pic>
              </a:graphicData>
            </a:graphic>
          </wp:inline>
        </w:drawing>
      </w:r>
      <w:r w:rsidRPr="00D750C9">
        <w:t xml:space="preserve"> - </w:t>
      </w:r>
      <w:r w:rsidRPr="00D750C9" w:rsidR="00E800E9">
        <w:t xml:space="preserve">Aktivácia označenej výpovede. </w:t>
      </w:r>
      <w:r w:rsidRPr="00D750C9" w:rsidR="003D03FB">
        <w:t>Zmení sa status výpovede n</w:t>
      </w:r>
      <w:r w:rsidRPr="00D750C9" w:rsidR="003D4D71">
        <w:t>a</w:t>
      </w:r>
      <w:r w:rsidRPr="00D750C9" w:rsidR="003D03FB">
        <w:t xml:space="preserve"> „Aktívne“:</w:t>
      </w:r>
    </w:p>
    <w:p w:rsidRPr="00D750C9" w:rsidR="003D03FB" w:rsidP="00183844" w:rsidRDefault="003D03FB" w14:paraId="180BF7E7" w14:textId="61AFB524">
      <w:r w:rsidRPr="00D750C9">
        <w:rPr>
          <w:noProof/>
        </w:rPr>
        <mc:AlternateContent>
          <mc:Choice Requires="wps">
            <w:drawing>
              <wp:anchor distT="0" distB="0" distL="114300" distR="114300" simplePos="0" relativeHeight="251658272" behindDoc="0" locked="0" layoutInCell="1" allowOverlap="1" wp14:anchorId="2CC52336" wp14:editId="1F697779">
                <wp:simplePos x="0" y="0"/>
                <wp:positionH relativeFrom="column">
                  <wp:posOffset>629216</wp:posOffset>
                </wp:positionH>
                <wp:positionV relativeFrom="paragraph">
                  <wp:posOffset>650580</wp:posOffset>
                </wp:positionV>
                <wp:extent cx="549897" cy="289950"/>
                <wp:effectExtent l="38100" t="38100" r="22225" b="34290"/>
                <wp:wrapNone/>
                <wp:docPr id="927" name="Straight Arrow Connector 927"/>
                <wp:cNvGraphicFramePr/>
                <a:graphic xmlns:a="http://schemas.openxmlformats.org/drawingml/2006/main">
                  <a:graphicData uri="http://schemas.microsoft.com/office/word/2010/wordprocessingShape">
                    <wps:wsp>
                      <wps:cNvCnPr/>
                      <wps:spPr>
                        <a:xfrm flipH="1" flipV="1">
                          <a:off x="0" y="0"/>
                          <a:ext cx="549897" cy="28995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2DEADA66">
              <v:shape id="Straight Arrow Connector 927" style="position:absolute;margin-left:49.55pt;margin-top:51.25pt;width:43.3pt;height:22.85pt;flip:x y;z-index:2516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" w14:anchorId="451512D3">
                <v:stroke endarrow="block"/>
              </v:shape>
            </w:pict>
          </mc:Fallback>
        </mc:AlternateContent>
      </w:r>
      <w:r w:rsidRPr="00D750C9">
        <w:rPr>
          <w:noProof/>
        </w:rPr>
        <w:drawing>
          <wp:inline distT="0" distB="0" distL="0" distR="0" wp14:anchorId="25FBCEB3" wp14:editId="48356665">
            <wp:extent cx="5296172" cy="2381372"/>
            <wp:effectExtent l="0" t="0" r="0" b="0"/>
            <wp:docPr id="926" name="Picture 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4"/>
                    <a:stretch>
                      <a:fillRect/>
                    </a:stretch>
                  </pic:blipFill>
                  <pic:spPr>
                    <a:xfrm>
                      <a:off x="0" y="0"/>
                      <a:ext cx="5296172" cy="2381372"/>
                    </a:xfrm>
                    <a:prstGeom prst="rect">
                      <a:avLst/>
                    </a:prstGeom>
                  </pic:spPr>
                </pic:pic>
              </a:graphicData>
            </a:graphic>
          </wp:inline>
        </w:drawing>
      </w:r>
    </w:p>
    <w:p w:rsidRPr="00D750C9" w:rsidR="003D4D71" w:rsidP="00183844" w:rsidRDefault="003D4D71" w14:paraId="5A68C049" w14:textId="77777777"/>
    <w:p w:rsidRPr="00D750C9" w:rsidR="007D0BAB" w:rsidP="007D0BAB" w:rsidRDefault="007D0BAB" w14:paraId="5B1C58CC" w14:textId="10B6107C">
      <w:pPr>
        <w:ind w:firstLine="397"/>
      </w:pPr>
      <w:r w:rsidRPr="00D750C9">
        <w:t xml:space="preserve">V prípade, že je potrebné už aktivovanú výpoveď </w:t>
      </w:r>
      <w:r w:rsidRPr="00D750C9" w:rsidR="00052488">
        <w:t xml:space="preserve">zrušiť, </w:t>
      </w:r>
      <w:r w:rsidRPr="00D750C9" w:rsidR="00386DC7">
        <w:t xml:space="preserve">výpoveď vystornovať kliknutím na ikonu </w:t>
      </w:r>
      <w:r w:rsidRPr="00D750C9" w:rsidR="00386DC7">
        <w:rPr>
          <w:noProof/>
        </w:rPr>
        <w:drawing>
          <wp:inline distT="0" distB="0" distL="0" distR="0" wp14:anchorId="19D7A504" wp14:editId="00E24C78">
            <wp:extent cx="190517" cy="152413"/>
            <wp:effectExtent l="0" t="0" r="0" b="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5"/>
                    <a:stretch>
                      <a:fillRect/>
                    </a:stretch>
                  </pic:blipFill>
                  <pic:spPr>
                    <a:xfrm>
                      <a:off x="0" y="0"/>
                      <a:ext cx="190517" cy="152413"/>
                    </a:xfrm>
                    <a:prstGeom prst="rect">
                      <a:avLst/>
                    </a:prstGeom>
                  </pic:spPr>
                </pic:pic>
              </a:graphicData>
            </a:graphic>
          </wp:inline>
        </w:drawing>
      </w:r>
      <w:r w:rsidRPr="00D750C9" w:rsidR="00386DC7">
        <w:t xml:space="preserve"> - Storno označenej výpovede.</w:t>
      </w:r>
    </w:p>
    <w:p w:rsidRPr="00D750C9" w:rsidR="007D0BAB" w:rsidP="00183844" w:rsidRDefault="007D0BAB" w14:paraId="37B40B6C" w14:textId="77777777"/>
    <w:p w:rsidRPr="00D750C9" w:rsidR="003D4D71" w:rsidP="003D4D71" w:rsidRDefault="003D4D71" w14:paraId="15FAE7BA" w14:textId="77777777">
      <w:r w:rsidRPr="00D750C9">
        <w:t xml:space="preserve">Objekt uložiť cez ikonu </w:t>
      </w:r>
      <w:r w:rsidRPr="00D750C9">
        <w:rPr>
          <w:noProof/>
        </w:rPr>
        <w:drawing>
          <wp:inline distT="0" distB="0" distL="0" distR="0" wp14:anchorId="55989B0B" wp14:editId="5A80D1FB">
            <wp:extent cx="114306" cy="114306"/>
            <wp:effectExtent l="0" t="0" r="0" b="0"/>
            <wp:docPr id="929" name="Picture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w:t>
      </w:r>
    </w:p>
    <w:p w:rsidRPr="00D750C9" w:rsidR="003D4D71" w:rsidP="00183844" w:rsidRDefault="003D4D71" w14:paraId="106E526B" w14:textId="77777777"/>
    <w:p w:rsidRPr="00D750C9" w:rsidR="00E000F9" w:rsidP="00183844" w:rsidRDefault="00E000F9" w14:paraId="6B613925" w14:textId="78DFC2E1">
      <w:r w:rsidRPr="00D750C9">
        <w:t xml:space="preserve">V kmeňovej karte Zmluvy sa automatizovane aktualizujú dáta v záložke Doba platnosti: </w:t>
      </w:r>
      <w:r w:rsidRPr="00D750C9" w:rsidR="004D4780">
        <w:t>v poli „Kon.doby splatnosti“ je uvedený dátum predčasného ukončenia zmluvy:</w:t>
      </w:r>
    </w:p>
    <w:p w:rsidRPr="00D750C9" w:rsidR="006A2232" w:rsidP="00183844" w:rsidRDefault="006A2232" w14:paraId="4DAD755E" w14:textId="38597C2C">
      <w:r w:rsidRPr="00D750C9">
        <w:rPr>
          <w:noProof/>
        </w:rPr>
        <mc:AlternateContent>
          <mc:Choice Requires="wps">
            <w:drawing>
              <wp:anchor distT="0" distB="0" distL="114300" distR="114300" simplePos="0" relativeHeight="251658273" behindDoc="0" locked="0" layoutInCell="1" allowOverlap="1" wp14:anchorId="5BFD7428" wp14:editId="3D3BD37A">
                <wp:simplePos x="0" y="0"/>
                <wp:positionH relativeFrom="column">
                  <wp:posOffset>1326333</wp:posOffset>
                </wp:positionH>
                <wp:positionV relativeFrom="paragraph">
                  <wp:posOffset>1923861</wp:posOffset>
                </wp:positionV>
                <wp:extent cx="549897" cy="289950"/>
                <wp:effectExtent l="38100" t="38100" r="22225" b="34290"/>
                <wp:wrapNone/>
                <wp:docPr id="931" name="Straight Arrow Connector 931"/>
                <wp:cNvGraphicFramePr/>
                <a:graphic xmlns:a="http://schemas.openxmlformats.org/drawingml/2006/main">
                  <a:graphicData uri="http://schemas.microsoft.com/office/word/2010/wordprocessingShape">
                    <wps:wsp>
                      <wps:cNvCnPr/>
                      <wps:spPr>
                        <a:xfrm flipH="1" flipV="1">
                          <a:off x="0" y="0"/>
                          <a:ext cx="549897" cy="28995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6212F4C1">
              <v:shape id="Straight Arrow Connector 931" style="position:absolute;margin-left:104.45pt;margin-top:151.5pt;width:43.3pt;height:22.85pt;flip:x y;z-index:2516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" w14:anchorId="323C3EA6">
                <v:stroke endarrow="block"/>
              </v:shape>
            </w:pict>
          </mc:Fallback>
        </mc:AlternateContent>
      </w:r>
      <w:r w:rsidRPr="00D750C9">
        <w:rPr>
          <w:noProof/>
        </w:rPr>
        <w:drawing>
          <wp:inline distT="0" distB="0" distL="0" distR="0" wp14:anchorId="23A0D974" wp14:editId="12B8413E">
            <wp:extent cx="5732145" cy="2402205"/>
            <wp:effectExtent l="0" t="0" r="1905" b="0"/>
            <wp:docPr id="930" name="Picture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6"/>
                    <a:stretch>
                      <a:fillRect/>
                    </a:stretch>
                  </pic:blipFill>
                  <pic:spPr>
                    <a:xfrm>
                      <a:off x="0" y="0"/>
                      <a:ext cx="5732145" cy="2402205"/>
                    </a:xfrm>
                    <a:prstGeom prst="rect">
                      <a:avLst/>
                    </a:prstGeom>
                  </pic:spPr>
                </pic:pic>
              </a:graphicData>
            </a:graphic>
          </wp:inline>
        </w:drawing>
      </w:r>
    </w:p>
    <w:p w:rsidRPr="00D750C9" w:rsidR="006A2232" w:rsidP="00183844" w:rsidRDefault="006A2232" w14:paraId="40507A04" w14:textId="77777777"/>
    <w:p w:rsidRPr="00D750C9" w:rsidR="003C5B2D" w:rsidP="007159F1" w:rsidRDefault="003C5B2D" w14:paraId="181D315C" w14:textId="2132E72D">
      <w:pPr>
        <w:pStyle w:val="Nadpis1"/>
      </w:pPr>
      <w:bookmarkStart w:name="_Ref121439165" w:id="692"/>
      <w:bookmarkStart w:name="_Ref121439169" w:id="693"/>
      <w:bookmarkStart w:name="_Toc158293127" w:id="694"/>
      <w:bookmarkStart w:name="_Toc232499524" w:id="695"/>
      <w:r w:rsidRPr="00D750C9">
        <w:t>Účtovníctvo a</w:t>
      </w:r>
      <w:r w:rsidRPr="00D750C9" w:rsidR="001879CF">
        <w:t> </w:t>
      </w:r>
      <w:r w:rsidRPr="00D750C9">
        <w:t>fakturácia</w:t>
      </w:r>
      <w:bookmarkEnd w:id="692"/>
      <w:bookmarkEnd w:id="693"/>
      <w:bookmarkEnd w:id="694"/>
      <w:bookmarkEnd w:id="695"/>
    </w:p>
    <w:p w:rsidRPr="00D750C9" w:rsidR="00C733D7" w:rsidP="001879CF" w:rsidRDefault="001879CF" w14:paraId="64EDB66F" w14:textId="5F6582DD">
      <w:pPr>
        <w:ind w:firstLine="397"/>
        <w:rPr>
          <w:lang w:eastAsia="en-US"/>
        </w:rPr>
      </w:pPr>
      <w:r w:rsidRPr="00D750C9">
        <w:t>Predpokladom na účtovanie nájomného a refakturácie prevá</w:t>
      </w:r>
      <w:r w:rsidRPr="00D750C9" w:rsidR="003C5FED">
        <w:t>dzkových nákladov</w:t>
      </w:r>
      <w:r w:rsidRPr="00D750C9">
        <w:t xml:space="preserve">  z  modulu RE</w:t>
      </w:r>
      <w:r w:rsidRPr="00D750C9" w:rsidR="003C5FED">
        <w:t>-</w:t>
      </w:r>
      <w:r w:rsidRPr="00D750C9">
        <w:t>FX je založená a </w:t>
      </w:r>
      <w:r w:rsidRPr="00D750C9">
        <w:rPr>
          <w:b/>
          <w:bCs/>
        </w:rPr>
        <w:t>aktivovaná</w:t>
      </w:r>
      <w:r w:rsidRPr="00D750C9">
        <w:t xml:space="preserve"> </w:t>
      </w:r>
      <w:r w:rsidRPr="00D750C9" w:rsidR="003C5FED">
        <w:t>Zmluva o</w:t>
      </w:r>
      <w:r w:rsidRPr="00D750C9" w:rsidR="005E747B">
        <w:t> </w:t>
      </w:r>
      <w:r w:rsidRPr="00D750C9" w:rsidR="003C5FED">
        <w:t>nehnuteľnosti</w:t>
      </w:r>
      <w:r w:rsidRPr="00D750C9" w:rsidR="005E747B">
        <w:t xml:space="preserve"> s definovanými dátami v záložke Podmienky a v záložke Účtovné parametre</w:t>
      </w:r>
      <w:r w:rsidRPr="00D750C9" w:rsidR="00B10A58">
        <w:t xml:space="preserve"> (viď kapitola </w:t>
      </w:r>
      <w:r w:rsidRPr="00D750C9" w:rsidR="00B10A58">
        <w:fldChar w:fldCharType="begin"/>
      </w:r>
      <w:r w:rsidRPr="00D750C9" w:rsidR="00B10A58">
        <w:instrText xml:space="preserve"> REF _Ref120995525 \r \h </w:instrText>
      </w:r>
      <w:r w:rsidRPr="00D750C9" w:rsidR="00B10A58">
        <w:fldChar w:fldCharType="separate"/>
      </w:r>
      <w:r w:rsidRPr="00D750C9" w:rsidR="00B10A58">
        <w:t>4.3</w:t>
      </w:r>
      <w:r w:rsidRPr="00D750C9" w:rsidR="00B10A58">
        <w:fldChar w:fldCharType="end"/>
      </w:r>
      <w:r w:rsidRPr="00D750C9" w:rsidR="00B10A58">
        <w:t xml:space="preserve"> </w:t>
      </w:r>
      <w:r w:rsidRPr="00D750C9" w:rsidR="00B10A58">
        <w:fldChar w:fldCharType="begin"/>
      </w:r>
      <w:r w:rsidRPr="00D750C9" w:rsidR="00B10A58">
        <w:instrText xml:space="preserve"> REF _Ref120995531 \h </w:instrText>
      </w:r>
      <w:r w:rsidRPr="00D750C9" w:rsidR="00B10A58">
        <w:fldChar w:fldCharType="separate"/>
      </w:r>
      <w:r w:rsidRPr="00D750C9" w:rsidR="00B10A58">
        <w:t>Zmluva o nehnuteľnosti</w:t>
      </w:r>
      <w:r w:rsidRPr="00D750C9" w:rsidR="00B10A58">
        <w:fldChar w:fldCharType="end"/>
      </w:r>
      <w:r w:rsidRPr="00D750C9" w:rsidR="00B10A58">
        <w:t>)</w:t>
      </w:r>
      <w:r w:rsidRPr="00D750C9">
        <w:t xml:space="preserve">. </w:t>
      </w:r>
      <w:r w:rsidRPr="00D750C9" w:rsidR="00BC2BA9">
        <w:rPr>
          <w:lang w:eastAsia="en-US"/>
        </w:rPr>
        <w:t>Podľa podmienok v</w:t>
      </w:r>
      <w:r w:rsidRPr="00D750C9" w:rsidR="00314C06">
        <w:rPr>
          <w:lang w:eastAsia="en-US"/>
        </w:rPr>
        <w:t> </w:t>
      </w:r>
      <w:r w:rsidRPr="00D750C9" w:rsidR="00BC2BA9">
        <w:rPr>
          <w:lang w:eastAsia="en-US"/>
        </w:rPr>
        <w:t>Zmluve</w:t>
      </w:r>
      <w:r w:rsidRPr="00D750C9" w:rsidR="00314C06">
        <w:rPr>
          <w:lang w:eastAsia="en-US"/>
        </w:rPr>
        <w:t>, resp. na základe finančného toku Zmluvy</w:t>
      </w:r>
      <w:r w:rsidRPr="00D750C9" w:rsidR="00BC2BA9">
        <w:rPr>
          <w:lang w:eastAsia="en-US"/>
        </w:rPr>
        <w:t xml:space="preserve"> sú </w:t>
      </w:r>
      <w:r w:rsidRPr="00D750C9" w:rsidR="00C733D7">
        <w:rPr>
          <w:lang w:eastAsia="en-US"/>
        </w:rPr>
        <w:t xml:space="preserve">automatizovane </w:t>
      </w:r>
      <w:r w:rsidRPr="00D750C9" w:rsidR="00BC2BA9">
        <w:rPr>
          <w:lang w:eastAsia="en-US"/>
        </w:rPr>
        <w:t>vytvárané a zaúčtované účtovné doklady</w:t>
      </w:r>
      <w:r w:rsidRPr="00D750C9" w:rsidR="008E1EEC">
        <w:rPr>
          <w:lang w:eastAsia="en-US"/>
        </w:rPr>
        <w:t xml:space="preserve"> – a</w:t>
      </w:r>
      <w:r w:rsidRPr="00D750C9" w:rsidR="008E1EEC">
        <w:rPr>
          <w:rFonts w:eastAsia="Times New Roman" w:cstheme="minorHAnsi"/>
          <w:lang w:eastAsia="sk-SK"/>
        </w:rPr>
        <w:t>ktivita M16.NZM.0.00006. Spracovanie – doklad za nájomné</w:t>
      </w:r>
      <w:r w:rsidRPr="00D750C9" w:rsidR="00BC2BA9">
        <w:rPr>
          <w:lang w:eastAsia="en-US"/>
        </w:rPr>
        <w:t xml:space="preserve">. Spôsob zaúčtovania jednotlivých </w:t>
      </w:r>
      <w:r w:rsidRPr="00D750C9" w:rsidR="006031E0">
        <w:rPr>
          <w:lang w:eastAsia="en-US"/>
        </w:rPr>
        <w:t>podmienok/</w:t>
      </w:r>
      <w:r w:rsidRPr="00D750C9" w:rsidR="00BC2BA9">
        <w:rPr>
          <w:lang w:eastAsia="en-US"/>
        </w:rPr>
        <w:t xml:space="preserve">položiek účtovného dokladu je definovaný </w:t>
      </w:r>
      <w:r w:rsidRPr="00D750C9" w:rsidR="00C733D7">
        <w:rPr>
          <w:lang w:eastAsia="en-US"/>
        </w:rPr>
        <w:t xml:space="preserve">v nastaveniach systému </w:t>
      </w:r>
      <w:r w:rsidRPr="00D750C9" w:rsidR="00BC2BA9">
        <w:rPr>
          <w:lang w:eastAsia="en-US"/>
        </w:rPr>
        <w:t xml:space="preserve">pomocou druhu pohybu a hodnoty stanovenia účtu, ktorá je </w:t>
      </w:r>
      <w:r w:rsidRPr="00D750C9" w:rsidR="00C733D7">
        <w:rPr>
          <w:lang w:eastAsia="en-US"/>
        </w:rPr>
        <w:t>priraďovaná k podmienke</w:t>
      </w:r>
      <w:r w:rsidRPr="00D750C9" w:rsidR="00BC2BA9">
        <w:rPr>
          <w:lang w:eastAsia="en-US"/>
        </w:rPr>
        <w:t xml:space="preserve"> v klauzule Účtovania.</w:t>
      </w:r>
      <w:r w:rsidRPr="00D750C9" w:rsidR="006031E0">
        <w:rPr>
          <w:lang w:eastAsia="en-US"/>
        </w:rPr>
        <w:t xml:space="preserve"> </w:t>
      </w:r>
    </w:p>
    <w:p w:rsidRPr="00D750C9" w:rsidR="001879CF" w:rsidP="00C733D7" w:rsidRDefault="001879CF" w14:paraId="38DB7DDE" w14:textId="7BDCE943">
      <w:pPr>
        <w:ind w:firstLine="397"/>
      </w:pPr>
      <w:r w:rsidRPr="00D750C9">
        <w:t>Výsledkom účtovania je debetná pozícia. Účtovanie je prepojené na modul FI účtovným dokladom, na modul CO dokladom ziskového strediska a dokladom nákladového účtovníctva a na modul FM dokladom riadenia rozpočtu.</w:t>
      </w:r>
    </w:p>
    <w:p w:rsidRPr="00D750C9" w:rsidR="001879CF" w:rsidP="001879CF" w:rsidRDefault="001879CF" w14:paraId="7F2A2441" w14:textId="0E7CAD59"/>
    <w:p w:rsidRPr="00D750C9" w:rsidR="00C733D7" w:rsidP="001879CF" w:rsidRDefault="00C733D7" w14:paraId="6012EDD2" w14:textId="561E1722">
      <w:r w:rsidRPr="00D750C9">
        <w:tab/>
      </w:r>
      <w:r w:rsidRPr="00D750C9">
        <w:rPr>
          <w:b/>
          <w:bCs/>
        </w:rPr>
        <w:t>V prípade potreby vystavenia faktúry voči odberateľovi musí byť v module RE-FX najskôr zaúčtovaný účtovný doklad, až potom je možné vytlačiť formulár faktúry</w:t>
      </w:r>
      <w:r w:rsidRPr="00D750C9" w:rsidR="004E2E30">
        <w:t xml:space="preserve"> – aktivita </w:t>
      </w:r>
      <w:r w:rsidRPr="00D750C9" w:rsidR="004E2E30">
        <w:rPr>
          <w:rFonts w:eastAsia="Times New Roman" w:cstheme="minorHAnsi"/>
          <w:lang w:eastAsia="sk-SK"/>
        </w:rPr>
        <w:t>M16.NZM.0.00007. Spracovanie - korešpondencia faktúra</w:t>
      </w:r>
      <w:r w:rsidRPr="00D750C9">
        <w:t xml:space="preserve">. </w:t>
      </w:r>
      <w:r w:rsidRPr="00D750C9" w:rsidR="00432748">
        <w:rPr>
          <w:b/>
          <w:bCs/>
        </w:rPr>
        <w:t xml:space="preserve">Musí byť splnený predpoklad: </w:t>
      </w:r>
      <w:r w:rsidRPr="00D750C9" w:rsidR="006F4B8C">
        <w:rPr>
          <w:b/>
          <w:bCs/>
        </w:rPr>
        <w:t>do faktúry môže byť zahrnutý iba jeden FI účtovný doklad.</w:t>
      </w:r>
      <w:r w:rsidRPr="00D750C9" w:rsidR="006F4B8C">
        <w:t xml:space="preserve"> F</w:t>
      </w:r>
      <w:r w:rsidRPr="00D750C9" w:rsidR="00C8242F">
        <w:t>aktúr</w:t>
      </w:r>
      <w:r w:rsidRPr="00D750C9" w:rsidR="00315855">
        <w:t>u</w:t>
      </w:r>
      <w:r w:rsidRPr="00D750C9" w:rsidR="00C8242F">
        <w:t xml:space="preserve"> </w:t>
      </w:r>
      <w:r w:rsidRPr="00D750C9" w:rsidR="00315855">
        <w:t>nie je možné vystaviť k rôznym/viacerým účtovným dokladom.</w:t>
      </w:r>
    </w:p>
    <w:p w:rsidRPr="00D750C9" w:rsidR="002A49EF" w:rsidP="001879CF" w:rsidRDefault="002A49EF" w14:paraId="56391D8A" w14:textId="64CFB7AF"/>
    <w:p w:rsidRPr="00D750C9" w:rsidR="00780751" w:rsidP="00780751" w:rsidRDefault="00780751" w14:paraId="0FC6922A" w14:textId="3441775F">
      <w:pPr>
        <w:ind w:firstLine="397"/>
      </w:pPr>
      <w:r w:rsidRPr="00D750C9">
        <w:t xml:space="preserve">Pri tlačení faktúry sa .pdf formát faktúry automatizovane uloží </w:t>
      </w:r>
      <w:r w:rsidRPr="00D750C9" w:rsidR="001F067D">
        <w:t xml:space="preserve">ako </w:t>
      </w:r>
      <w:r w:rsidRPr="00D750C9">
        <w:t>GOS objekt príslušnej Zmluvy o nehnuteľnosti.</w:t>
      </w:r>
    </w:p>
    <w:p w:rsidRPr="00D750C9" w:rsidR="00780751" w:rsidP="00780751" w:rsidRDefault="00780751" w14:paraId="4F36E93C" w14:textId="77777777">
      <w:pPr>
        <w:ind w:firstLine="397"/>
      </w:pPr>
    </w:p>
    <w:p w:rsidRPr="00D750C9" w:rsidR="00F00745" w:rsidP="00716935" w:rsidRDefault="00CE466D" w14:paraId="3C64B1DD" w14:textId="3CFB80FE">
      <w:pPr>
        <w:pStyle w:val="Nadpis2"/>
      </w:pPr>
      <w:bookmarkStart w:name="_Ref120999891" w:id="696"/>
      <w:bookmarkStart w:name="_Ref120999906" w:id="697"/>
      <w:bookmarkStart w:name="_Toc158293128" w:id="698"/>
      <w:bookmarkStart w:name="_Toc232499525" w:id="699"/>
      <w:r w:rsidRPr="00D750C9">
        <w:t xml:space="preserve">Aktivácia </w:t>
      </w:r>
      <w:r w:rsidRPr="00D750C9" w:rsidR="008C10A8">
        <w:t>Z</w:t>
      </w:r>
      <w:r w:rsidRPr="00D750C9">
        <w:t>mluvy o nehnuteľnosti</w:t>
      </w:r>
      <w:bookmarkEnd w:id="696"/>
      <w:bookmarkEnd w:id="697"/>
      <w:bookmarkEnd w:id="698"/>
      <w:bookmarkEnd w:id="699"/>
      <w:r w:rsidRPr="00D750C9" w:rsidR="00F00745">
        <w:t xml:space="preserve"> </w:t>
      </w:r>
    </w:p>
    <w:p w:rsidRPr="00D750C9" w:rsidR="00CE466D" w:rsidP="008C10A8" w:rsidRDefault="00CE466D" w14:paraId="6F7723B1" w14:textId="62F86A84">
      <w:pPr>
        <w:ind w:firstLine="397"/>
      </w:pPr>
      <w:r w:rsidRPr="00D750C9">
        <w:t>Bez aktivácie Z</w:t>
      </w:r>
      <w:r w:rsidRPr="00D750C9" w:rsidR="008C10A8">
        <w:t xml:space="preserve">mluvy </w:t>
      </w:r>
      <w:r w:rsidRPr="00D750C9">
        <w:t>nie je možné účtovať pohľadávky</w:t>
      </w:r>
      <w:r w:rsidRPr="00D750C9" w:rsidR="000C0B80">
        <w:t>, ktoré plynú zo zmluvy,</w:t>
      </w:r>
      <w:r w:rsidRPr="00D750C9">
        <w:t xml:space="preserve"> voči odberateľom.</w:t>
      </w:r>
    </w:p>
    <w:p w:rsidRPr="00D750C9" w:rsidR="00CE466D" w:rsidP="00CE466D" w:rsidRDefault="00CE466D" w14:paraId="48A13509" w14:textId="77777777"/>
    <w:p w:rsidRPr="00D750C9" w:rsidR="009D0246" w:rsidP="009D0246" w:rsidRDefault="009D0246" w14:paraId="5F94742C" w14:textId="77777777">
      <w:pPr>
        <w:ind w:firstLine="397"/>
      </w:pPr>
      <w:r w:rsidRPr="00D750C9">
        <w:t xml:space="preserve">Používateľ spustí transakciu </w:t>
      </w:r>
      <w:r w:rsidRPr="00D750C9">
        <w:rPr>
          <w:b/>
        </w:rPr>
        <w:t xml:space="preserve">RECN </w:t>
      </w:r>
      <w:r w:rsidRPr="00D750C9">
        <w:t>– „Spracovanie zmluvy“ priamym vyvolaním v príkazovom poli alebo cez Užívateľské menu SAP:</w:t>
      </w:r>
    </w:p>
    <w:p w:rsidRPr="00D750C9" w:rsidR="00C947D2" w:rsidP="00C947D2" w:rsidRDefault="009D0246" w14:paraId="10960851" w14:textId="77777777">
      <w:r w:rsidRPr="00D750C9">
        <w:t xml:space="preserve">Správa nehnuteľností → Zmluva → </w:t>
      </w:r>
      <w:r w:rsidRPr="00D750C9" w:rsidR="00C947D2">
        <w:t>RECN - Spracovanie zmluvy</w:t>
      </w:r>
    </w:p>
    <w:p w:rsidRPr="00D750C9" w:rsidR="009D0246" w:rsidP="009D0246" w:rsidRDefault="005671A2" w14:paraId="04B43726" w14:textId="7590B276">
      <w:r w:rsidRPr="00D750C9">
        <w:rPr>
          <w:noProof/>
        </w:rPr>
        <w:drawing>
          <wp:inline distT="0" distB="0" distL="0" distR="0" wp14:anchorId="4B1B52A0" wp14:editId="1222750F">
            <wp:extent cx="3720974" cy="1531620"/>
            <wp:effectExtent l="0" t="0" r="0" b="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7" cstate="print">
                      <a:extLst>
                        <a:ext uri="{28A0092B-C50C-407E-A947-70E740481C1C}">
                          <a14:useLocalDpi xmlns:a14="http://schemas.microsoft.com/office/drawing/2010/main"/>
                        </a:ext>
                      </a:extLst>
                    </a:blip>
                    <a:srcRect/>
                    <a:stretch/>
                  </pic:blipFill>
                  <pic:spPr bwMode="auto">
                    <a:xfrm>
                      <a:off x="0" y="0"/>
                      <a:ext cx="3721297" cy="1531753"/>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9D0246" w:rsidP="009D0246" w:rsidRDefault="009D0246" w14:paraId="10B45977" w14:textId="77777777"/>
    <w:p w:rsidRPr="00D750C9" w:rsidR="009D0246" w:rsidP="009D0246" w:rsidRDefault="009D0246" w14:paraId="71D8E798" w14:textId="77777777">
      <w:r w:rsidRPr="00D750C9">
        <w:t>Zobrazí sa vstupná obrazovka:</w:t>
      </w:r>
    </w:p>
    <w:p w:rsidRPr="00D750C9" w:rsidR="009D0246" w:rsidP="009D0246" w:rsidRDefault="009D0246" w14:paraId="2939A95B" w14:textId="77777777">
      <w:r w:rsidRPr="00D750C9">
        <w:rPr>
          <w:noProof/>
        </w:rPr>
        <w:drawing>
          <wp:inline distT="0" distB="0" distL="0" distR="0" wp14:anchorId="230EE8B6" wp14:editId="0E024053">
            <wp:extent cx="5732145" cy="967105"/>
            <wp:effectExtent l="0" t="0" r="1905" b="4445"/>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9"/>
                    <a:stretch>
                      <a:fillRect/>
                    </a:stretch>
                  </pic:blipFill>
                  <pic:spPr>
                    <a:xfrm>
                      <a:off x="0" y="0"/>
                      <a:ext cx="5732145" cy="967105"/>
                    </a:xfrm>
                    <a:prstGeom prst="rect">
                      <a:avLst/>
                    </a:prstGeom>
                  </pic:spPr>
                </pic:pic>
              </a:graphicData>
            </a:graphic>
          </wp:inline>
        </w:drawing>
      </w:r>
    </w:p>
    <w:p w:rsidRPr="00D750C9" w:rsidR="009D0246" w:rsidP="009D0246" w:rsidRDefault="009D0246" w14:paraId="2422DAB5" w14:textId="77777777"/>
    <w:p w:rsidRPr="00D750C9" w:rsidR="009D0246" w:rsidP="009D0246" w:rsidRDefault="009D0246" w14:paraId="682D12A4" w14:textId="77777777">
      <w:pPr>
        <w:rPr>
          <w:i/>
        </w:rPr>
      </w:pPr>
      <w:r w:rsidRPr="00D750C9">
        <w:t>Vo vstupnej obrazovke zadať:</w:t>
      </w:r>
    </w:p>
    <w:tbl>
      <w:tblPr>
        <w:tblStyle w:val="Mriekatabuky"/>
        <w:tblW w:w="9085" w:type="dxa"/>
        <w:tblLook w:val="04A0" w:firstRow="1" w:lastRow="0" w:firstColumn="1" w:lastColumn="0" w:noHBand="0" w:noVBand="1"/>
      </w:tblPr>
      <w:tblGrid>
        <w:gridCol w:w="2154"/>
        <w:gridCol w:w="6931"/>
      </w:tblGrid>
      <w:tr w:rsidRPr="00D750C9" w:rsidR="009D0246" w14:paraId="6D21820C" w14:textId="77777777">
        <w:trPr>
          <w:tblHeader/>
        </w:trPr>
        <w:tc>
          <w:tcPr>
            <w:tcW w:w="2154" w:type="dxa"/>
            <w:shd w:val="clear" w:color="auto" w:fill="D9D9D9" w:themeFill="background1" w:themeFillShade="D9"/>
          </w:tcPr>
          <w:p w:rsidRPr="00D750C9" w:rsidR="009D0246" w:rsidRDefault="009D0246" w14:paraId="243102F5"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9D0246" w:rsidRDefault="009D0246" w14:paraId="074B41A1" w14:textId="77777777">
            <w:pPr>
              <w:spacing w:before="40" w:after="40"/>
              <w:ind w:left="6" w:hanging="6"/>
              <w:rPr>
                <w:rFonts w:cs="Arial"/>
                <w:b/>
              </w:rPr>
            </w:pPr>
            <w:r w:rsidRPr="00D750C9">
              <w:rPr>
                <w:rFonts w:cs="Arial"/>
                <w:b/>
              </w:rPr>
              <w:t>Popis</w:t>
            </w:r>
          </w:p>
        </w:tc>
      </w:tr>
      <w:tr w:rsidRPr="00D750C9" w:rsidR="009D0246" w14:paraId="37A79666" w14:textId="77777777">
        <w:tc>
          <w:tcPr>
            <w:tcW w:w="2154" w:type="dxa"/>
          </w:tcPr>
          <w:p w:rsidRPr="00D750C9" w:rsidR="009D0246" w:rsidRDefault="009D0246" w14:paraId="3986E7EB" w14:textId="77777777">
            <w:pPr>
              <w:spacing w:before="40" w:after="40"/>
              <w:ind w:left="0"/>
              <w:jc w:val="left"/>
              <w:rPr>
                <w:rFonts w:cs="Arial"/>
                <w:b/>
              </w:rPr>
            </w:pPr>
            <w:r w:rsidRPr="00D750C9">
              <w:rPr>
                <w:rFonts w:cs="Arial"/>
                <w:b/>
              </w:rPr>
              <w:t>Účtovný okruh</w:t>
            </w:r>
          </w:p>
        </w:tc>
        <w:tc>
          <w:tcPr>
            <w:tcW w:w="6931" w:type="dxa"/>
          </w:tcPr>
          <w:p w:rsidRPr="00D750C9" w:rsidR="009D0246" w:rsidRDefault="009D0246" w14:paraId="077BE908" w14:textId="77777777">
            <w:pPr>
              <w:spacing w:before="40" w:after="40"/>
              <w:ind w:left="6" w:hanging="6"/>
              <w:rPr>
                <w:rFonts w:cs="Arial"/>
              </w:rPr>
            </w:pPr>
            <w:r w:rsidRPr="00D750C9">
              <w:rPr>
                <w:rFonts w:cs="Arial"/>
              </w:rPr>
              <w:t>Pomocou match-kódu vybrať Účtovný okruh danej organizácie</w:t>
            </w:r>
          </w:p>
        </w:tc>
      </w:tr>
      <w:tr w:rsidRPr="00D750C9" w:rsidR="009D0246" w14:paraId="2FEF9252" w14:textId="77777777">
        <w:tc>
          <w:tcPr>
            <w:tcW w:w="2154" w:type="dxa"/>
          </w:tcPr>
          <w:p w:rsidRPr="00D750C9" w:rsidR="009D0246" w:rsidRDefault="009D0246" w14:paraId="33418D43" w14:textId="77777777">
            <w:pPr>
              <w:spacing w:before="40" w:after="40"/>
              <w:ind w:left="0"/>
              <w:jc w:val="left"/>
              <w:rPr>
                <w:rFonts w:cs="Arial"/>
                <w:b/>
              </w:rPr>
            </w:pPr>
            <w:r w:rsidRPr="00D750C9">
              <w:rPr>
                <w:rFonts w:cs="Arial"/>
                <w:b/>
              </w:rPr>
              <w:t>Zmluva</w:t>
            </w:r>
          </w:p>
        </w:tc>
        <w:tc>
          <w:tcPr>
            <w:tcW w:w="6931" w:type="dxa"/>
          </w:tcPr>
          <w:p w:rsidRPr="00D750C9" w:rsidR="009D0246" w:rsidRDefault="009D0246" w14:paraId="74D524BE" w14:textId="77777777">
            <w:pPr>
              <w:spacing w:before="40" w:after="40"/>
              <w:ind w:left="6" w:hanging="6"/>
              <w:rPr>
                <w:rFonts w:cs="Arial"/>
              </w:rPr>
            </w:pPr>
            <w:r w:rsidRPr="00D750C9">
              <w:rPr>
                <w:rFonts w:cs="Arial"/>
              </w:rPr>
              <w:t xml:space="preserve">Pomocou match-kódu vybrať číslo Zmluvy </w:t>
            </w:r>
          </w:p>
        </w:tc>
      </w:tr>
    </w:tbl>
    <w:p w:rsidRPr="00D750C9" w:rsidR="009D0246" w:rsidP="009D0246" w:rsidRDefault="009D0246" w14:paraId="14CD3307" w14:textId="77777777"/>
    <w:p w:rsidRPr="00D750C9" w:rsidR="00CE466D" w:rsidP="00D03D39" w:rsidRDefault="009D0246" w14:paraId="70F33B99" w14:textId="187BA206">
      <w:pPr>
        <w:ind w:firstLine="397"/>
      </w:pPr>
      <w:r w:rsidRPr="00D750C9">
        <w:t xml:space="preserve">Kliknutím na ikonu </w:t>
      </w:r>
      <w:r w:rsidRPr="00D750C9">
        <w:rPr>
          <w:noProof/>
        </w:rPr>
        <w:drawing>
          <wp:inline distT="0" distB="0" distL="0" distR="0" wp14:anchorId="076A5818" wp14:editId="15C23D14">
            <wp:extent cx="158758" cy="107956"/>
            <wp:effectExtent l="0" t="0" r="0" b="635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6"/>
                    <a:stretch>
                      <a:fillRect/>
                    </a:stretch>
                  </pic:blipFill>
                  <pic:spPr>
                    <a:xfrm>
                      <a:off x="0" y="0"/>
                      <a:ext cx="158758" cy="107956"/>
                    </a:xfrm>
                    <a:prstGeom prst="rect">
                      <a:avLst/>
                    </a:prstGeom>
                  </pic:spPr>
                </pic:pic>
              </a:graphicData>
            </a:graphic>
          </wp:inline>
        </w:drawing>
      </w:r>
      <w:r w:rsidRPr="00D750C9">
        <w:t xml:space="preserve"> - Zmena objektu sa zobrazí zmenový režim spracovania kmeňovej karty objektu. </w:t>
      </w:r>
      <w:r w:rsidRPr="00D750C9" w:rsidR="00041239">
        <w:rPr>
          <w:b/>
          <w:bCs/>
        </w:rPr>
        <w:t>Po vykonaní dôslednej kontroly Podmienok, Účtovných parametrov a Odlišných vymeraní</w:t>
      </w:r>
      <w:r w:rsidRPr="00D750C9" w:rsidR="00671F65">
        <w:rPr>
          <w:b/>
          <w:bCs/>
        </w:rPr>
        <w:t>,</w:t>
      </w:r>
      <w:r w:rsidRPr="00D750C9" w:rsidR="00671F65">
        <w:t xml:space="preserve"> aktivovať Zmluvu kliknutím </w:t>
      </w:r>
      <w:r w:rsidRPr="00D750C9" w:rsidR="00CE466D">
        <w:t xml:space="preserve">na ikonu  </w:t>
      </w:r>
      <w:r w:rsidRPr="00D750C9" w:rsidR="00041239">
        <w:rPr>
          <w:noProof/>
        </w:rPr>
        <w:drawing>
          <wp:inline distT="0" distB="0" distL="0" distR="0" wp14:anchorId="5F30C9C0" wp14:editId="6DB8BBF7">
            <wp:extent cx="160034" cy="152413"/>
            <wp:effectExtent l="0" t="0" r="0" b="0"/>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8"/>
                    <a:stretch>
                      <a:fillRect/>
                    </a:stretch>
                  </pic:blipFill>
                  <pic:spPr>
                    <a:xfrm>
                      <a:off x="0" y="0"/>
                      <a:ext cx="160034" cy="152413"/>
                    </a:xfrm>
                    <a:prstGeom prst="rect">
                      <a:avLst/>
                    </a:prstGeom>
                  </pic:spPr>
                </pic:pic>
              </a:graphicData>
            </a:graphic>
          </wp:inline>
        </w:drawing>
      </w:r>
      <w:r w:rsidRPr="00D750C9" w:rsidR="00CE466D">
        <w:t xml:space="preserve">- </w:t>
      </w:r>
      <w:r w:rsidRPr="00D750C9" w:rsidR="006F68CD">
        <w:t>A</w:t>
      </w:r>
      <w:r w:rsidRPr="00D750C9" w:rsidR="00CE466D">
        <w:t xml:space="preserve">ktivácia. </w:t>
      </w:r>
      <w:r w:rsidRPr="00D750C9" w:rsidR="00671F65">
        <w:t>Z</w:t>
      </w:r>
      <w:r w:rsidRPr="00D750C9" w:rsidR="006F68CD">
        <w:t>obrazí sa</w:t>
      </w:r>
      <w:r w:rsidRPr="00D750C9" w:rsidR="00CE466D">
        <w:t xml:space="preserve"> hlásenie:</w:t>
      </w:r>
    </w:p>
    <w:p w:rsidRPr="00D750C9" w:rsidR="00CE466D" w:rsidP="00CE466D" w:rsidRDefault="008F483E" w14:paraId="3E425165" w14:textId="5CE0CAC3">
      <w:pPr>
        <w:tabs>
          <w:tab w:val="left" w:pos="902"/>
        </w:tabs>
      </w:pPr>
      <w:r w:rsidRPr="00D750C9">
        <w:rPr>
          <w:noProof/>
        </w:rPr>
        <w:drawing>
          <wp:inline distT="0" distB="0" distL="0" distR="0" wp14:anchorId="36CF7A26" wp14:editId="508DDF71">
            <wp:extent cx="1912786" cy="152413"/>
            <wp:effectExtent l="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9"/>
                    <a:stretch>
                      <a:fillRect/>
                    </a:stretch>
                  </pic:blipFill>
                  <pic:spPr>
                    <a:xfrm>
                      <a:off x="0" y="0"/>
                      <a:ext cx="1912786" cy="152413"/>
                    </a:xfrm>
                    <a:prstGeom prst="rect">
                      <a:avLst/>
                    </a:prstGeom>
                  </pic:spPr>
                </pic:pic>
              </a:graphicData>
            </a:graphic>
          </wp:inline>
        </w:drawing>
      </w:r>
    </w:p>
    <w:p w:rsidRPr="00D750C9" w:rsidR="00CE466D" w:rsidP="00CE466D" w:rsidRDefault="00CE466D" w14:paraId="1139706D" w14:textId="77777777">
      <w:pPr>
        <w:tabs>
          <w:tab w:val="left" w:pos="902"/>
        </w:tabs>
      </w:pPr>
    </w:p>
    <w:p w:rsidRPr="00D750C9" w:rsidR="00CE466D" w:rsidP="00CE466D" w:rsidRDefault="00BE1587" w14:paraId="639ACC2E" w14:textId="03B7CB2C">
      <w:pPr>
        <w:tabs>
          <w:tab w:val="left" w:pos="902"/>
        </w:tabs>
      </w:pPr>
      <w:r w:rsidRPr="00D750C9">
        <w:t>V záložke Všeobecné dáta sa zmení status objektu Zmluva zo</w:t>
      </w:r>
      <w:r w:rsidRPr="00D750C9" w:rsidR="00CE466D">
        <w:t xml:space="preserve"> ZALO BPÚČ na AKTV UVOĽ:</w:t>
      </w:r>
    </w:p>
    <w:p w:rsidRPr="00D750C9" w:rsidR="00E76953" w:rsidP="00CE466D" w:rsidRDefault="00E76953" w14:paraId="5E31234E" w14:textId="6736D0B0">
      <w:pPr>
        <w:tabs>
          <w:tab w:val="left" w:pos="902"/>
        </w:tabs>
      </w:pPr>
      <w:r w:rsidRPr="00D750C9">
        <w:rPr>
          <w:noProof/>
        </w:rPr>
        <w:drawing>
          <wp:inline distT="0" distB="0" distL="0" distR="0" wp14:anchorId="3CF0D2EB" wp14:editId="2F219E21">
            <wp:extent cx="5732145" cy="581660"/>
            <wp:effectExtent l="0" t="0" r="1905" b="8890"/>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0"/>
                    <a:stretch>
                      <a:fillRect/>
                    </a:stretch>
                  </pic:blipFill>
                  <pic:spPr>
                    <a:xfrm>
                      <a:off x="0" y="0"/>
                      <a:ext cx="5732145" cy="581660"/>
                    </a:xfrm>
                    <a:prstGeom prst="rect">
                      <a:avLst/>
                    </a:prstGeom>
                  </pic:spPr>
                </pic:pic>
              </a:graphicData>
            </a:graphic>
          </wp:inline>
        </w:drawing>
      </w:r>
    </w:p>
    <w:p w:rsidRPr="00D750C9" w:rsidR="00D03D39" w:rsidP="00CE466D" w:rsidRDefault="00D03D39" w14:paraId="6A19DAF0" w14:textId="77777777">
      <w:pPr>
        <w:tabs>
          <w:tab w:val="left" w:pos="902"/>
        </w:tabs>
      </w:pPr>
    </w:p>
    <w:p w:rsidRPr="00D750C9" w:rsidR="00D03D39" w:rsidP="00D03D39" w:rsidRDefault="00D03D39" w14:paraId="4AEA71B5" w14:textId="17E2AE0A">
      <w:r w:rsidRPr="00D750C9">
        <w:tab/>
      </w:r>
      <w:r w:rsidRPr="00D750C9">
        <w:t xml:space="preserve">Pokiaľ nie sú zo Zmluvy zaúčtované žiadne účtovné doklady, Zmluvu je možné deaktivovať kliknutím na ikonu </w:t>
      </w:r>
      <w:r w:rsidRPr="00D750C9">
        <w:rPr>
          <w:noProof/>
        </w:rPr>
        <w:drawing>
          <wp:inline distT="0" distB="0" distL="0" distR="0" wp14:anchorId="3F445A15" wp14:editId="3C40BEF5">
            <wp:extent cx="152413" cy="152413"/>
            <wp:effectExtent l="0" t="0" r="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1"/>
                    <a:stretch>
                      <a:fillRect/>
                    </a:stretch>
                  </pic:blipFill>
                  <pic:spPr>
                    <a:xfrm>
                      <a:off x="0" y="0"/>
                      <a:ext cx="152413" cy="152413"/>
                    </a:xfrm>
                    <a:prstGeom prst="rect">
                      <a:avLst/>
                    </a:prstGeom>
                  </pic:spPr>
                </pic:pic>
              </a:graphicData>
            </a:graphic>
          </wp:inline>
        </w:drawing>
      </w:r>
      <w:r w:rsidRPr="00D750C9">
        <w:t xml:space="preserve"> - </w:t>
      </w:r>
      <w:r w:rsidRPr="00D750C9" w:rsidR="005D4DCF">
        <w:t>RE: Anulovanie aktivácie.</w:t>
      </w:r>
    </w:p>
    <w:p w:rsidRPr="00D750C9" w:rsidR="005D4DCF" w:rsidP="00D03D39" w:rsidRDefault="005D4DCF" w14:paraId="26392071" w14:textId="77777777"/>
    <w:p w:rsidRPr="00D750C9" w:rsidR="005D4DCF" w:rsidP="005D4DCF" w:rsidRDefault="005D4DCF" w14:paraId="38275623" w14:textId="77777777">
      <w:r w:rsidRPr="00D750C9">
        <w:t xml:space="preserve">Objekt uložiť cez ikonu </w:t>
      </w:r>
      <w:r w:rsidRPr="00D750C9">
        <w:rPr>
          <w:noProof/>
        </w:rPr>
        <w:drawing>
          <wp:inline distT="0" distB="0" distL="0" distR="0" wp14:anchorId="582059B3" wp14:editId="6C1E11D3">
            <wp:extent cx="114306" cy="114306"/>
            <wp:effectExtent l="0" t="0" r="0"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w:t>
      </w:r>
    </w:p>
    <w:p w:rsidRPr="00D750C9" w:rsidR="005D4DCF" w:rsidP="00D03D39" w:rsidRDefault="005D4DCF" w14:paraId="6B28BE2D" w14:textId="77777777"/>
    <w:p w:rsidRPr="00D750C9" w:rsidR="002415B9" w:rsidP="00C65E55" w:rsidRDefault="00C65E55" w14:paraId="60800575" w14:textId="0D44FF99">
      <w:pPr>
        <w:pStyle w:val="Heading33"/>
      </w:pPr>
      <w:bookmarkStart w:name="_Toc158293129" w:id="700"/>
      <w:bookmarkStart w:name="_Toc232499526" w:id="701"/>
      <w:r w:rsidRPr="00D750C9">
        <w:t>Simulácia priradenia účtu riadenia rozpočtu</w:t>
      </w:r>
      <w:bookmarkEnd w:id="700"/>
      <w:bookmarkEnd w:id="701"/>
    </w:p>
    <w:p w:rsidRPr="00D750C9" w:rsidR="00C65E55" w:rsidP="001D6111" w:rsidRDefault="008A6034" w14:paraId="38BC7DD3" w14:textId="1459A64F">
      <w:pPr>
        <w:ind w:firstLine="397"/>
      </w:pPr>
      <w:r w:rsidRPr="00D750C9">
        <w:t xml:space="preserve">Akonáhle je status objektu Zmluva nastavený na </w:t>
      </w:r>
      <w:r w:rsidRPr="00D750C9" w:rsidR="00F53C1C">
        <w:t xml:space="preserve">„Aktívny“, v záložke Prehľady je možné zobraziť </w:t>
      </w:r>
      <w:r w:rsidRPr="00D750C9" w:rsidR="001D6111">
        <w:t>výkaz „Simulácia priradenia účtu riadenia rozpočtu“</w:t>
      </w:r>
      <w:r w:rsidRPr="00D750C9" w:rsidR="00A0148F">
        <w:t>:</w:t>
      </w:r>
    </w:p>
    <w:p w:rsidRPr="00D750C9" w:rsidR="002415B9" w:rsidP="00D03D39" w:rsidRDefault="002415B9" w14:paraId="7AA0FFB6" w14:textId="0B578CAD">
      <w:r w:rsidRPr="00D750C9">
        <w:rPr>
          <w:noProof/>
        </w:rPr>
        <w:drawing>
          <wp:inline distT="0" distB="0" distL="0" distR="0" wp14:anchorId="2346B881" wp14:editId="2052F403">
            <wp:extent cx="5732145" cy="1354455"/>
            <wp:effectExtent l="0" t="0" r="1905" b="0"/>
            <wp:docPr id="917" name="Picture 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2"/>
                    <a:stretch>
                      <a:fillRect/>
                    </a:stretch>
                  </pic:blipFill>
                  <pic:spPr>
                    <a:xfrm>
                      <a:off x="0" y="0"/>
                      <a:ext cx="5732145" cy="1354455"/>
                    </a:xfrm>
                    <a:prstGeom prst="rect">
                      <a:avLst/>
                    </a:prstGeom>
                  </pic:spPr>
                </pic:pic>
              </a:graphicData>
            </a:graphic>
          </wp:inline>
        </w:drawing>
      </w:r>
    </w:p>
    <w:p w:rsidRPr="00D750C9" w:rsidR="002415B9" w:rsidP="00D03D39" w:rsidRDefault="002415B9" w14:paraId="0877A578" w14:textId="77777777"/>
    <w:p w:rsidRPr="00D750C9" w:rsidR="001D6111" w:rsidP="006E4717" w:rsidRDefault="00AC570A" w14:paraId="6D4BFA19" w14:textId="0F70E6B1">
      <w:pPr>
        <w:ind w:firstLine="397"/>
      </w:pPr>
      <w:r w:rsidRPr="00D750C9">
        <w:t xml:space="preserve">Výber dát je vhodné obmedziť podľa </w:t>
      </w:r>
      <w:r w:rsidRPr="00D750C9" w:rsidR="00CD2D84">
        <w:t>obdobia splatnosti</w:t>
      </w:r>
      <w:r w:rsidRPr="00D750C9" w:rsidR="0007375A">
        <w:t xml:space="preserve"> účtovn</w:t>
      </w:r>
      <w:r w:rsidRPr="00D750C9" w:rsidR="006E4717">
        <w:t>ého</w:t>
      </w:r>
      <w:r w:rsidRPr="00D750C9" w:rsidR="0007375A">
        <w:t xml:space="preserve"> doklad</w:t>
      </w:r>
      <w:r w:rsidRPr="00D750C9" w:rsidR="006E4717">
        <w:t>u</w:t>
      </w:r>
      <w:r w:rsidRPr="00D750C9" w:rsidR="0007375A">
        <w:t>, napr. zadať iba obdobie týkajúce sa jedného účtovného dokladu:</w:t>
      </w:r>
    </w:p>
    <w:p w:rsidRPr="00D750C9" w:rsidR="0007375A" w:rsidP="00D03D39" w:rsidRDefault="00651D5B" w14:paraId="5A820629" w14:textId="20722306">
      <w:r w:rsidRPr="00D750C9">
        <w:rPr>
          <w:noProof/>
        </w:rPr>
        <mc:AlternateContent>
          <mc:Choice Requires="wps">
            <w:drawing>
              <wp:anchor distT="0" distB="0" distL="114300" distR="114300" simplePos="0" relativeHeight="251658276" behindDoc="0" locked="0" layoutInCell="1" allowOverlap="1" wp14:anchorId="55B65CDE" wp14:editId="7B1974D7">
                <wp:simplePos x="0" y="0"/>
                <wp:positionH relativeFrom="column">
                  <wp:posOffset>1099719</wp:posOffset>
                </wp:positionH>
                <wp:positionV relativeFrom="paragraph">
                  <wp:posOffset>17944</wp:posOffset>
                </wp:positionV>
                <wp:extent cx="396467" cy="301015"/>
                <wp:effectExtent l="38100" t="19050" r="22860" b="41910"/>
                <wp:wrapNone/>
                <wp:docPr id="932" name="Straight Arrow Connector 932"/>
                <wp:cNvGraphicFramePr/>
                <a:graphic xmlns:a="http://schemas.openxmlformats.org/drawingml/2006/main">
                  <a:graphicData uri="http://schemas.microsoft.com/office/word/2010/wordprocessingShape">
                    <wps:wsp>
                      <wps:cNvCnPr/>
                      <wps:spPr>
                        <a:xfrm flipH="1">
                          <a:off x="0" y="0"/>
                          <a:ext cx="396467" cy="30101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2B4B18DA">
              <v:shapetype id="_x0000_t32" coordsize="21600,21600" o:oned="t" filled="f" o:spt="32" path="m,l21600,21600e" w14:anchorId="35AD1D57">
                <v:path fillok="f" arrowok="t" o:connecttype="none"/>
                <o:lock v:ext="edit" shapetype="t"/>
              </v:shapetype>
              <v:shape id="Straight Arrow Connector 932" style="position:absolute;margin-left:86.6pt;margin-top:1.4pt;width:31.2pt;height:23.7pt;flip:x;z-index:2516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">
                <v:stroke endarrow="block"/>
              </v:shape>
            </w:pict>
          </mc:Fallback>
        </mc:AlternateContent>
      </w:r>
      <w:r w:rsidRPr="00D750C9" w:rsidR="006E4717">
        <w:rPr>
          <w:noProof/>
        </w:rPr>
        <w:drawing>
          <wp:inline distT="0" distB="0" distL="0" distR="0" wp14:anchorId="3995408D" wp14:editId="167BE155">
            <wp:extent cx="5732145" cy="1047115"/>
            <wp:effectExtent l="0" t="0" r="1905" b="635"/>
            <wp:docPr id="918" name="Picture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3"/>
                    <a:stretch>
                      <a:fillRect/>
                    </a:stretch>
                  </pic:blipFill>
                  <pic:spPr>
                    <a:xfrm>
                      <a:off x="0" y="0"/>
                      <a:ext cx="5732145" cy="1047115"/>
                    </a:xfrm>
                    <a:prstGeom prst="rect">
                      <a:avLst/>
                    </a:prstGeom>
                  </pic:spPr>
                </pic:pic>
              </a:graphicData>
            </a:graphic>
          </wp:inline>
        </w:drawing>
      </w:r>
    </w:p>
    <w:p w:rsidRPr="00D750C9" w:rsidR="0007375A" w:rsidP="00D03D39" w:rsidRDefault="0007375A" w14:paraId="4B229BA6" w14:textId="77777777"/>
    <w:p w:rsidRPr="00D750C9" w:rsidR="00A0148F" w:rsidP="00A0148F" w:rsidRDefault="00A0148F" w14:paraId="6C077C85" w14:textId="2B3D197D">
      <w:pPr>
        <w:ind w:firstLine="397"/>
      </w:pPr>
      <w:r w:rsidRPr="00D750C9">
        <w:t>Výkaz zobrazí pre ešte nezaúčtované účtovné doklady plánované položky dokladu s priradením účtu Hlavnej knihy a s priradením prvkov rozpočtovej klasifikácie</w:t>
      </w:r>
      <w:r w:rsidRPr="00D750C9" w:rsidR="00651D5B">
        <w:t>.</w:t>
      </w:r>
    </w:p>
    <w:p w:rsidRPr="00D750C9" w:rsidR="0007375A" w:rsidP="00D03D39" w:rsidRDefault="0007375A" w14:paraId="2D2D0945" w14:textId="77777777"/>
    <w:p w:rsidRPr="00D750C9" w:rsidR="008231B5" w:rsidP="00716935" w:rsidRDefault="008231B5" w14:paraId="292E4346" w14:textId="15D97A77">
      <w:pPr>
        <w:pStyle w:val="Nadpis2"/>
      </w:pPr>
      <w:bookmarkStart w:name="_Ref121009182" w:id="702"/>
      <w:bookmarkStart w:name="_Ref121009191" w:id="703"/>
      <w:bookmarkStart w:name="_Toc158293130" w:id="704"/>
      <w:bookmarkStart w:name="_Toc232499527" w:id="705"/>
      <w:r w:rsidRPr="00D750C9">
        <w:t xml:space="preserve">Účtovanie na základe </w:t>
      </w:r>
      <w:r w:rsidRPr="00D750C9" w:rsidR="00924E6F">
        <w:t>Z</w:t>
      </w:r>
      <w:r w:rsidRPr="00D750C9">
        <w:t>mluvy o nehnuteľnosti</w:t>
      </w:r>
      <w:bookmarkEnd w:id="702"/>
      <w:bookmarkEnd w:id="703"/>
      <w:bookmarkEnd w:id="704"/>
      <w:bookmarkEnd w:id="705"/>
    </w:p>
    <w:p w:rsidRPr="00D750C9" w:rsidR="004D5F26" w:rsidP="0007311B" w:rsidRDefault="004D5F26" w14:paraId="1737A8EB" w14:textId="396FC59B">
      <w:pPr>
        <w:ind w:firstLine="397"/>
      </w:pPr>
      <w:r w:rsidRPr="00D750C9">
        <w:t>Predpokla</w:t>
      </w:r>
      <w:r w:rsidRPr="00D750C9" w:rsidR="00924E6F">
        <w:t>d pre účtovanie na základe Zmluvy o nehnuteľnosti:</w:t>
      </w:r>
      <w:r w:rsidRPr="00D750C9" w:rsidR="007D4CF0">
        <w:t xml:space="preserve"> </w:t>
      </w:r>
      <w:r w:rsidRPr="00D750C9" w:rsidR="00DC2ADA">
        <w:t>aktivovaná kmeňová karta Zmluvy o nehnuteľnosti so zadefinovanými podmienkami zmluvy</w:t>
      </w:r>
      <w:r w:rsidRPr="00D750C9" w:rsidR="00601B91">
        <w:t>.</w:t>
      </w:r>
    </w:p>
    <w:p w:rsidRPr="00D750C9" w:rsidR="00DC2ADA" w:rsidP="0007311B" w:rsidRDefault="00DC2ADA" w14:paraId="78A5176C" w14:textId="77777777">
      <w:pPr>
        <w:ind w:firstLine="397"/>
      </w:pPr>
    </w:p>
    <w:p w:rsidRPr="00D750C9" w:rsidR="0007311B" w:rsidP="0007311B" w:rsidRDefault="0007311B" w14:paraId="7DA8F7A4" w14:textId="780948B8">
      <w:pPr>
        <w:ind w:firstLine="397"/>
      </w:pPr>
      <w:r w:rsidRPr="00D750C9">
        <w:t xml:space="preserve">Používateľ spustí transakciu </w:t>
      </w:r>
      <w:r w:rsidRPr="00D750C9">
        <w:rPr>
          <w:b/>
        </w:rPr>
        <w:t xml:space="preserve">RERAPP </w:t>
      </w:r>
      <w:r w:rsidRPr="00D750C9">
        <w:rPr>
          <w:bCs/>
        </w:rPr>
        <w:t>– „</w:t>
      </w:r>
      <w:r w:rsidRPr="00D750C9" w:rsidR="003462B2">
        <w:t>Periodické účtovanie: Zmluvy</w:t>
      </w:r>
      <w:r w:rsidRPr="00D750C9">
        <w:t>“ priamym vyvolaním v príkazovom poli alebo cez Užívateľské menu SAP:</w:t>
      </w:r>
    </w:p>
    <w:p w:rsidRPr="00D750C9" w:rsidR="0007311B" w:rsidP="0007311B" w:rsidRDefault="0007311B" w14:paraId="56314A49" w14:textId="38F5B5A3">
      <w:r w:rsidRPr="00D750C9">
        <w:t xml:space="preserve">Správa nehnuteľností → </w:t>
      </w:r>
      <w:r w:rsidRPr="00D750C9" w:rsidR="005867A0">
        <w:t>Účtovníctvo</w:t>
      </w:r>
      <w:r w:rsidRPr="00D750C9">
        <w:t xml:space="preserve"> → </w:t>
      </w:r>
      <w:r w:rsidRPr="00D750C9" w:rsidR="005867A0">
        <w:t>Periodické účtovanie</w:t>
      </w:r>
      <w:r w:rsidRPr="00D750C9">
        <w:t xml:space="preserve">  →</w:t>
      </w:r>
      <w:r w:rsidRPr="00D750C9" w:rsidR="005867A0">
        <w:t xml:space="preserve"> </w:t>
      </w:r>
      <w:r w:rsidRPr="00D750C9">
        <w:t>RE</w:t>
      </w:r>
      <w:r w:rsidRPr="00D750C9" w:rsidR="005867A0">
        <w:t>RAPP</w:t>
      </w:r>
      <w:r w:rsidRPr="00D750C9">
        <w:t xml:space="preserve"> – </w:t>
      </w:r>
      <w:r w:rsidRPr="00D750C9" w:rsidR="005867A0">
        <w:t>Periodické účtovanie: Zmluvy</w:t>
      </w:r>
    </w:p>
    <w:p w:rsidRPr="00D750C9" w:rsidR="0007311B" w:rsidP="0007311B" w:rsidRDefault="003462B2" w14:paraId="3BFBA82A" w14:textId="374700BF">
      <w:r w:rsidRPr="00D750C9">
        <w:rPr>
          <w:noProof/>
        </w:rPr>
        <w:drawing>
          <wp:inline distT="0" distB="0" distL="0" distR="0" wp14:anchorId="39F479C0" wp14:editId="72EF96D6">
            <wp:extent cx="4305673" cy="2095682"/>
            <wp:effectExtent l="0" t="0" r="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4"/>
                    <a:stretch>
                      <a:fillRect/>
                    </a:stretch>
                  </pic:blipFill>
                  <pic:spPr>
                    <a:xfrm>
                      <a:off x="0" y="0"/>
                      <a:ext cx="4305673" cy="2095682"/>
                    </a:xfrm>
                    <a:prstGeom prst="rect">
                      <a:avLst/>
                    </a:prstGeom>
                  </pic:spPr>
                </pic:pic>
              </a:graphicData>
            </a:graphic>
          </wp:inline>
        </w:drawing>
      </w:r>
    </w:p>
    <w:p w:rsidRPr="00D750C9" w:rsidR="0007311B" w:rsidP="0007311B" w:rsidRDefault="0007311B" w14:paraId="406F1E56" w14:textId="77777777"/>
    <w:p w:rsidRPr="00D750C9" w:rsidR="0007311B" w:rsidP="0007311B" w:rsidRDefault="0007311B" w14:paraId="01EBA33C" w14:textId="502415C6">
      <w:r w:rsidRPr="00D750C9">
        <w:t>Zobrazí sa výberová obrazovka</w:t>
      </w:r>
      <w:r w:rsidRPr="00D750C9" w:rsidR="005867A0">
        <w:t>:</w:t>
      </w:r>
    </w:p>
    <w:p w:rsidRPr="00D750C9" w:rsidR="008231B5" w:rsidP="008231B5" w:rsidRDefault="00E3309C" w14:paraId="39A27BB0" w14:textId="4CD6585F">
      <w:pPr>
        <w:rPr>
          <w:rFonts w:eastAsia="Times New Roman" w:cstheme="minorHAnsi"/>
          <w:b/>
          <w:lang w:eastAsia="sk-SK"/>
        </w:rPr>
      </w:pPr>
      <w:r w:rsidRPr="00D750C9">
        <w:rPr>
          <w:rFonts w:eastAsia="Times New Roman" w:cstheme="minorHAnsi"/>
          <w:b/>
          <w:noProof/>
          <w:lang w:eastAsia="sk-SK"/>
        </w:rPr>
        <w:drawing>
          <wp:inline distT="0" distB="0" distL="0" distR="0" wp14:anchorId="56090CA0" wp14:editId="524BE2B0">
            <wp:extent cx="5732145" cy="6167120"/>
            <wp:effectExtent l="0" t="0" r="1905" b="5080"/>
            <wp:docPr id="768" name="Picture 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5"/>
                    <a:stretch>
                      <a:fillRect/>
                    </a:stretch>
                  </pic:blipFill>
                  <pic:spPr>
                    <a:xfrm>
                      <a:off x="0" y="0"/>
                      <a:ext cx="5732145" cy="6167120"/>
                    </a:xfrm>
                    <a:prstGeom prst="rect">
                      <a:avLst/>
                    </a:prstGeom>
                  </pic:spPr>
                </pic:pic>
              </a:graphicData>
            </a:graphic>
          </wp:inline>
        </w:drawing>
      </w:r>
    </w:p>
    <w:p w:rsidRPr="00D750C9" w:rsidR="00173DC6" w:rsidP="008231B5" w:rsidRDefault="0017324C" w14:paraId="3BF84D08" w14:textId="3966B28F">
      <w:pPr>
        <w:rPr>
          <w:rFonts w:eastAsia="Times New Roman" w:cstheme="minorHAnsi"/>
          <w:b/>
          <w:lang w:eastAsia="sk-SK"/>
        </w:rPr>
      </w:pPr>
      <w:r w:rsidRPr="00D750C9">
        <w:rPr>
          <w:rFonts w:eastAsia="Times New Roman" w:cstheme="minorHAnsi"/>
          <w:b/>
          <w:noProof/>
          <w:lang w:eastAsia="sk-SK"/>
        </w:rPr>
        <w:drawing>
          <wp:inline distT="0" distB="0" distL="0" distR="0" wp14:anchorId="33DCED38" wp14:editId="56EAA91A">
            <wp:extent cx="5732145" cy="1349375"/>
            <wp:effectExtent l="0" t="0" r="1905" b="3175"/>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6"/>
                    <a:stretch>
                      <a:fillRect/>
                    </a:stretch>
                  </pic:blipFill>
                  <pic:spPr>
                    <a:xfrm>
                      <a:off x="0" y="0"/>
                      <a:ext cx="5732145" cy="1349375"/>
                    </a:xfrm>
                    <a:prstGeom prst="rect">
                      <a:avLst/>
                    </a:prstGeom>
                  </pic:spPr>
                </pic:pic>
              </a:graphicData>
            </a:graphic>
          </wp:inline>
        </w:drawing>
      </w:r>
    </w:p>
    <w:p w:rsidRPr="00D750C9" w:rsidR="00173DC6" w:rsidP="008231B5" w:rsidRDefault="00173DC6" w14:paraId="5B1EECFE" w14:textId="77777777">
      <w:pPr>
        <w:rPr>
          <w:rFonts w:eastAsia="Times New Roman" w:cstheme="minorHAnsi"/>
          <w:b/>
          <w:lang w:eastAsia="sk-SK"/>
        </w:rPr>
      </w:pPr>
    </w:p>
    <w:p w:rsidRPr="00D750C9" w:rsidR="00F014F2" w:rsidP="00F014F2" w:rsidRDefault="00F014F2" w14:paraId="7B7FBEA4" w14:textId="31E85BD2">
      <w:pPr>
        <w:rPr>
          <w:bCs/>
          <w:iCs/>
        </w:rPr>
      </w:pPr>
      <w:r w:rsidRPr="00D750C9">
        <w:rPr>
          <w:bCs/>
          <w:iCs/>
        </w:rPr>
        <w:t xml:space="preserve">Vo výberovej obrazovke </w:t>
      </w:r>
      <w:r w:rsidRPr="00D750C9" w:rsidR="0061099A">
        <w:rPr>
          <w:bCs/>
          <w:iCs/>
        </w:rPr>
        <w:t xml:space="preserve">zadať </w:t>
      </w:r>
      <w:r w:rsidRPr="00D750C9" w:rsidR="00072FE8">
        <w:rPr>
          <w:bCs/>
          <w:iCs/>
        </w:rPr>
        <w:t>výberové kritériá</w:t>
      </w:r>
      <w:r w:rsidRPr="00D750C9">
        <w:rPr>
          <w:bCs/>
          <w:iCs/>
        </w:rPr>
        <w:t>:</w:t>
      </w:r>
    </w:p>
    <w:tbl>
      <w:tblPr>
        <w:tblStyle w:val="Mriekatabuky"/>
        <w:tblW w:w="0" w:type="auto"/>
        <w:tblLook w:val="04A0" w:firstRow="1" w:lastRow="0" w:firstColumn="1" w:lastColumn="0" w:noHBand="0" w:noVBand="1"/>
      </w:tblPr>
      <w:tblGrid>
        <w:gridCol w:w="2007"/>
        <w:gridCol w:w="7010"/>
      </w:tblGrid>
      <w:tr w:rsidRPr="00D750C9" w:rsidR="00F014F2" w:rsidTr="0061099A" w14:paraId="25DAA2BD" w14:textId="77777777">
        <w:trPr>
          <w:tblHeader/>
        </w:trPr>
        <w:tc>
          <w:tcPr>
            <w:tcW w:w="2188" w:type="dxa"/>
            <w:shd w:val="clear" w:color="auto" w:fill="D9D9D9" w:themeFill="background1" w:themeFillShade="D9"/>
          </w:tcPr>
          <w:p w:rsidRPr="00D750C9" w:rsidR="00F014F2" w:rsidP="0061099A" w:rsidRDefault="00F014F2" w14:paraId="6EC18ADE"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29" w:type="dxa"/>
            <w:shd w:val="clear" w:color="auto" w:fill="D9D9D9" w:themeFill="background1" w:themeFillShade="D9"/>
          </w:tcPr>
          <w:p w:rsidRPr="00D750C9" w:rsidR="00F014F2" w:rsidP="0061099A" w:rsidRDefault="00F014F2" w14:paraId="11F95911" w14:textId="77777777">
            <w:pPr>
              <w:spacing w:before="40" w:after="40"/>
              <w:ind w:left="0"/>
              <w:jc w:val="left"/>
              <w:rPr>
                <w:rFonts w:asciiTheme="minorHAnsi" w:hAnsiTheme="minorHAnsi" w:cstheme="minorHAnsi"/>
              </w:rPr>
            </w:pPr>
            <w:r w:rsidRPr="00D750C9">
              <w:rPr>
                <w:rFonts w:asciiTheme="minorHAnsi" w:hAnsiTheme="minorHAnsi" w:cstheme="minorHAnsi"/>
                <w:b/>
              </w:rPr>
              <w:t>Popis</w:t>
            </w:r>
          </w:p>
        </w:tc>
      </w:tr>
      <w:tr w:rsidRPr="00D750C9" w:rsidR="0061099A" w:rsidTr="0061099A" w14:paraId="1D4480FC" w14:textId="77777777">
        <w:tc>
          <w:tcPr>
            <w:tcW w:w="2188" w:type="dxa"/>
          </w:tcPr>
          <w:p w:rsidRPr="00D750C9" w:rsidR="0061099A" w:rsidP="0061099A" w:rsidRDefault="0061099A" w14:paraId="4FA20407"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829" w:type="dxa"/>
          </w:tcPr>
          <w:p w:rsidRPr="00D750C9" w:rsidR="0061099A" w:rsidP="0061099A" w:rsidRDefault="0061099A" w14:paraId="15815271" w14:textId="0487427F">
            <w:pPr>
              <w:spacing w:before="40" w:after="40"/>
              <w:ind w:left="8"/>
              <w:jc w:val="left"/>
              <w:rPr>
                <w:rFonts w:asciiTheme="minorHAnsi" w:hAnsiTheme="minorHAnsi" w:cstheme="minorHAnsi"/>
              </w:rPr>
            </w:pPr>
            <w:r w:rsidRPr="00D750C9">
              <w:rPr>
                <w:rFonts w:cs="Arial"/>
              </w:rPr>
              <w:t>Pomocou match-kódu vybrať Účtovný okruh danej organizácie</w:t>
            </w:r>
          </w:p>
        </w:tc>
      </w:tr>
      <w:tr w:rsidRPr="00D750C9" w:rsidR="0061099A" w:rsidTr="0061099A" w14:paraId="28F35998" w14:textId="77777777">
        <w:tc>
          <w:tcPr>
            <w:tcW w:w="2188" w:type="dxa"/>
          </w:tcPr>
          <w:p w:rsidRPr="00D750C9" w:rsidR="0061099A" w:rsidP="0061099A" w:rsidRDefault="0061099A" w14:paraId="68150568" w14:textId="77777777">
            <w:pPr>
              <w:spacing w:before="40" w:after="40"/>
              <w:ind w:left="0"/>
              <w:jc w:val="left"/>
              <w:rPr>
                <w:rFonts w:asciiTheme="minorHAnsi" w:hAnsiTheme="minorHAnsi" w:cstheme="minorHAnsi"/>
                <w:b/>
              </w:rPr>
            </w:pPr>
            <w:r w:rsidRPr="00D750C9">
              <w:rPr>
                <w:rFonts w:asciiTheme="minorHAnsi" w:hAnsiTheme="minorHAnsi" w:cstheme="minorHAnsi"/>
                <w:b/>
              </w:rPr>
              <w:t>Zmluva</w:t>
            </w:r>
          </w:p>
        </w:tc>
        <w:tc>
          <w:tcPr>
            <w:tcW w:w="6829" w:type="dxa"/>
          </w:tcPr>
          <w:p w:rsidRPr="00D750C9" w:rsidR="0061099A" w:rsidP="0061099A" w:rsidRDefault="0061099A" w14:paraId="097D5A06" w14:textId="0E696CCF">
            <w:pPr>
              <w:spacing w:before="40" w:after="40"/>
              <w:ind w:left="8"/>
              <w:jc w:val="left"/>
              <w:rPr>
                <w:rFonts w:asciiTheme="minorHAnsi" w:hAnsiTheme="minorHAnsi" w:cstheme="minorHAnsi"/>
              </w:rPr>
            </w:pPr>
            <w:r w:rsidRPr="00D750C9">
              <w:rPr>
                <w:rFonts w:cs="Arial"/>
              </w:rPr>
              <w:t>Pomocou match-kódu vybrať číslo Zmluv</w:t>
            </w:r>
            <w:r w:rsidRPr="00D750C9" w:rsidR="007E232F">
              <w:rPr>
                <w:rFonts w:cs="Arial"/>
              </w:rPr>
              <w:t>y</w:t>
            </w:r>
          </w:p>
        </w:tc>
      </w:tr>
      <w:tr w:rsidRPr="00D750C9" w:rsidR="00F014F2" w:rsidTr="0061099A" w14:paraId="268D1BF3" w14:textId="77777777">
        <w:tc>
          <w:tcPr>
            <w:tcW w:w="2188" w:type="dxa"/>
          </w:tcPr>
          <w:p w:rsidRPr="00D750C9" w:rsidR="00F014F2" w:rsidP="0061099A" w:rsidRDefault="00F014F2" w14:paraId="163A7E4B" w14:textId="77777777">
            <w:pPr>
              <w:spacing w:before="40" w:after="40"/>
              <w:ind w:left="0"/>
              <w:jc w:val="left"/>
              <w:rPr>
                <w:rFonts w:asciiTheme="minorHAnsi" w:hAnsiTheme="minorHAnsi" w:cstheme="minorHAnsi"/>
                <w:b/>
              </w:rPr>
            </w:pPr>
            <w:r w:rsidRPr="00D750C9">
              <w:rPr>
                <w:rFonts w:asciiTheme="minorHAnsi" w:hAnsiTheme="minorHAnsi" w:cstheme="minorHAnsi"/>
                <w:b/>
              </w:rPr>
              <w:t>Mesiac pre chod účtovania</w:t>
            </w:r>
          </w:p>
        </w:tc>
        <w:tc>
          <w:tcPr>
            <w:tcW w:w="6829" w:type="dxa"/>
          </w:tcPr>
          <w:p w:rsidRPr="00D750C9" w:rsidR="00F014F2" w:rsidP="0061099A" w:rsidRDefault="00F014F2" w14:paraId="5D0BBE37" w14:textId="256DB36F">
            <w:pPr>
              <w:spacing w:before="40" w:after="40"/>
              <w:ind w:left="8"/>
              <w:jc w:val="left"/>
              <w:rPr>
                <w:rFonts w:asciiTheme="minorHAnsi" w:hAnsiTheme="minorHAnsi" w:cstheme="minorHAnsi"/>
              </w:rPr>
            </w:pPr>
            <w:r w:rsidRPr="00D750C9">
              <w:rPr>
                <w:rFonts w:asciiTheme="minorHAnsi" w:hAnsiTheme="minorHAnsi" w:cstheme="minorHAnsi"/>
              </w:rPr>
              <w:t>Zad</w:t>
            </w:r>
            <w:r w:rsidRPr="00D750C9" w:rsidR="00CB6C67">
              <w:rPr>
                <w:rFonts w:asciiTheme="minorHAnsi" w:hAnsiTheme="minorHAnsi" w:cstheme="minorHAnsi"/>
              </w:rPr>
              <w:t>ať</w:t>
            </w:r>
            <w:r w:rsidRPr="00D750C9">
              <w:rPr>
                <w:rFonts w:asciiTheme="minorHAnsi" w:hAnsiTheme="minorHAnsi" w:cstheme="minorHAnsi"/>
              </w:rPr>
              <w:t xml:space="preserve"> aktuálne otvorené účtovné obdobie</w:t>
            </w:r>
          </w:p>
        </w:tc>
      </w:tr>
      <w:tr w:rsidRPr="00D750C9" w:rsidR="00F014F2" w:rsidTr="0061099A" w14:paraId="6FDD0BA1" w14:textId="77777777">
        <w:tc>
          <w:tcPr>
            <w:tcW w:w="2188" w:type="dxa"/>
          </w:tcPr>
          <w:p w:rsidRPr="00D750C9" w:rsidR="00F014F2" w:rsidP="0061099A" w:rsidRDefault="00F014F2" w14:paraId="0E75F633" w14:textId="77777777">
            <w:pPr>
              <w:spacing w:before="40" w:after="40"/>
              <w:ind w:left="0"/>
              <w:jc w:val="left"/>
              <w:rPr>
                <w:rFonts w:asciiTheme="minorHAnsi" w:hAnsiTheme="minorHAnsi" w:cstheme="minorHAnsi"/>
                <w:b/>
              </w:rPr>
            </w:pPr>
            <w:r w:rsidRPr="00D750C9">
              <w:rPr>
                <w:rFonts w:asciiTheme="minorHAnsi" w:hAnsiTheme="minorHAnsi" w:cstheme="minorHAnsi"/>
                <w:b/>
              </w:rPr>
              <w:t>Rok pre chod účtovania</w:t>
            </w:r>
          </w:p>
        </w:tc>
        <w:tc>
          <w:tcPr>
            <w:tcW w:w="6829" w:type="dxa"/>
          </w:tcPr>
          <w:p w:rsidRPr="00D750C9" w:rsidR="00F014F2" w:rsidP="0061099A" w:rsidRDefault="00F014F2" w14:paraId="5E72A97D" w14:textId="393A4608">
            <w:pPr>
              <w:spacing w:before="40" w:after="40"/>
              <w:ind w:left="8"/>
              <w:jc w:val="left"/>
              <w:rPr>
                <w:rFonts w:asciiTheme="minorHAnsi" w:hAnsiTheme="minorHAnsi" w:cstheme="minorHAnsi"/>
              </w:rPr>
            </w:pPr>
            <w:r w:rsidRPr="00D750C9">
              <w:rPr>
                <w:rFonts w:asciiTheme="minorHAnsi" w:hAnsiTheme="minorHAnsi" w:cstheme="minorHAnsi"/>
              </w:rPr>
              <w:t>Zad</w:t>
            </w:r>
            <w:r w:rsidRPr="00D750C9" w:rsidR="00CB6C67">
              <w:rPr>
                <w:rFonts w:asciiTheme="minorHAnsi" w:hAnsiTheme="minorHAnsi" w:cstheme="minorHAnsi"/>
              </w:rPr>
              <w:t>ať</w:t>
            </w:r>
            <w:r w:rsidRPr="00D750C9">
              <w:rPr>
                <w:rFonts w:asciiTheme="minorHAnsi" w:hAnsiTheme="minorHAnsi" w:cstheme="minorHAnsi"/>
              </w:rPr>
              <w:t xml:space="preserve"> rok</w:t>
            </w:r>
            <w:r w:rsidRPr="00D750C9" w:rsidR="00CB6C67">
              <w:rPr>
                <w:rFonts w:asciiTheme="minorHAnsi" w:hAnsiTheme="minorHAnsi" w:cstheme="minorHAnsi"/>
              </w:rPr>
              <w:t xml:space="preserve"> aktuálneho otvoreného účtovného obdobia</w:t>
            </w:r>
          </w:p>
        </w:tc>
      </w:tr>
      <w:tr w:rsidRPr="00D750C9" w:rsidR="00F014F2" w:rsidTr="0061099A" w14:paraId="2F7BE4F5" w14:textId="77777777">
        <w:tc>
          <w:tcPr>
            <w:tcW w:w="2188" w:type="dxa"/>
          </w:tcPr>
          <w:p w:rsidRPr="00D750C9" w:rsidR="00F014F2" w:rsidP="0061099A" w:rsidRDefault="00F014F2" w14:paraId="0E141CEC" w14:textId="77777777">
            <w:pPr>
              <w:spacing w:before="40" w:after="40"/>
              <w:ind w:left="0"/>
              <w:jc w:val="left"/>
              <w:rPr>
                <w:rFonts w:asciiTheme="minorHAnsi" w:hAnsiTheme="minorHAnsi" w:cstheme="minorHAnsi"/>
                <w:b/>
              </w:rPr>
            </w:pPr>
            <w:r w:rsidRPr="00D750C9">
              <w:rPr>
                <w:rFonts w:asciiTheme="minorHAnsi" w:hAnsiTheme="minorHAnsi" w:cstheme="minorHAnsi"/>
                <w:b/>
              </w:rPr>
              <w:t>Deň splatnosti</w:t>
            </w:r>
          </w:p>
        </w:tc>
        <w:tc>
          <w:tcPr>
            <w:tcW w:w="6829" w:type="dxa"/>
          </w:tcPr>
          <w:p w:rsidRPr="00D750C9" w:rsidR="00F014F2" w:rsidP="007776B3" w:rsidRDefault="00F014F2" w14:paraId="34A63FE9" w14:textId="029C259F">
            <w:pPr>
              <w:spacing w:before="40" w:after="40"/>
              <w:ind w:left="8"/>
              <w:rPr>
                <w:rFonts w:asciiTheme="minorHAnsi" w:hAnsiTheme="minorHAnsi" w:cstheme="minorHAnsi"/>
              </w:rPr>
            </w:pPr>
            <w:r w:rsidRPr="00D750C9">
              <w:rPr>
                <w:rFonts w:asciiTheme="minorHAnsi" w:hAnsiTheme="minorHAnsi" w:cstheme="minorHAnsi"/>
              </w:rPr>
              <w:t>Zad</w:t>
            </w:r>
            <w:r w:rsidRPr="00D750C9" w:rsidR="0057121A">
              <w:rPr>
                <w:rFonts w:asciiTheme="minorHAnsi" w:hAnsiTheme="minorHAnsi" w:cstheme="minorHAnsi"/>
              </w:rPr>
              <w:t xml:space="preserve">ať dátum, </w:t>
            </w:r>
            <w:r w:rsidRPr="00D750C9" w:rsidR="00931E0B">
              <w:rPr>
                <w:rFonts w:asciiTheme="minorHAnsi" w:hAnsiTheme="minorHAnsi" w:cstheme="minorHAnsi"/>
              </w:rPr>
              <w:t>ktorý obmedzí výber položiek na účtovanie z finančného toku Zmluvy</w:t>
            </w:r>
            <w:r w:rsidRPr="00D750C9" w:rsidR="00262BAC">
              <w:rPr>
                <w:rFonts w:asciiTheme="minorHAnsi" w:hAnsiTheme="minorHAnsi" w:cstheme="minorHAnsi"/>
              </w:rPr>
              <w:t xml:space="preserve"> podľa </w:t>
            </w:r>
            <w:r w:rsidRPr="00D750C9" w:rsidR="00B03964">
              <w:rPr>
                <w:rFonts w:asciiTheme="minorHAnsi" w:hAnsiTheme="minorHAnsi" w:cstheme="minorHAnsi"/>
              </w:rPr>
              <w:t>stĺpca „Splatnosť“</w:t>
            </w:r>
            <w:r w:rsidRPr="00D750C9">
              <w:rPr>
                <w:rFonts w:asciiTheme="minorHAnsi" w:hAnsiTheme="minorHAnsi" w:cstheme="minorHAnsi"/>
              </w:rPr>
              <w:t>:</w:t>
            </w:r>
          </w:p>
          <w:p w:rsidRPr="00D750C9" w:rsidR="00F014F2" w:rsidP="007776B3" w:rsidRDefault="00434BC9" w14:paraId="52045132" w14:textId="77777777">
            <w:pPr>
              <w:spacing w:before="40" w:after="40"/>
              <w:ind w:left="8"/>
              <w:rPr>
                <w:rFonts w:asciiTheme="minorHAnsi" w:hAnsiTheme="minorHAnsi" w:cstheme="minorHAnsi"/>
              </w:rPr>
            </w:pPr>
            <w:r w:rsidRPr="00D750C9">
              <w:rPr>
                <w:rFonts w:asciiTheme="minorHAnsi" w:hAnsiTheme="minorHAnsi" w:cstheme="minorHAnsi"/>
                <w:noProof/>
              </w:rPr>
              <w:drawing>
                <wp:inline distT="0" distB="0" distL="0" distR="0" wp14:anchorId="4DF33D2B" wp14:editId="19ACB82E">
                  <wp:extent cx="4309450" cy="1491615"/>
                  <wp:effectExtent l="0" t="0" r="0" b="0"/>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7" cstate="print">
                            <a:extLst>
                              <a:ext uri="{28A0092B-C50C-407E-A947-70E740481C1C}">
                                <a14:useLocalDpi xmlns:a14="http://schemas.microsoft.com/office/drawing/2010/main"/>
                              </a:ext>
                            </a:extLst>
                          </a:blip>
                          <a:srcRect/>
                          <a:stretch/>
                        </pic:blipFill>
                        <pic:spPr bwMode="auto">
                          <a:xfrm>
                            <a:off x="0" y="0"/>
                            <a:ext cx="4309450" cy="1491615"/>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510BB1" w:rsidP="007776B3" w:rsidRDefault="00510BB1" w14:paraId="7CE20FD0" w14:textId="77777777">
            <w:pPr>
              <w:spacing w:before="40" w:after="40"/>
              <w:ind w:left="8"/>
              <w:rPr>
                <w:rFonts w:asciiTheme="minorHAnsi" w:hAnsiTheme="minorHAnsi" w:cstheme="minorHAnsi"/>
              </w:rPr>
            </w:pPr>
          </w:p>
          <w:p w:rsidRPr="00D750C9" w:rsidR="00510BB1" w:rsidP="007776B3" w:rsidRDefault="00510BB1" w14:paraId="22BC5E57" w14:textId="11507F3A">
            <w:pPr>
              <w:spacing w:before="40" w:after="40"/>
              <w:ind w:left="8"/>
              <w:rPr>
                <w:rFonts w:asciiTheme="minorHAnsi" w:hAnsiTheme="minorHAnsi" w:cstheme="minorHAnsi"/>
              </w:rPr>
            </w:pPr>
            <w:r w:rsidRPr="00D750C9">
              <w:rPr>
                <w:rFonts w:asciiTheme="minorHAnsi" w:hAnsiTheme="minorHAnsi" w:cstheme="minorHAnsi"/>
              </w:rPr>
              <w:t xml:space="preserve">Zadaný dátum nemusí byť totožný s dátumom uvedeným vo finančnom toku, stačí ak jednoznačne spadá do zadefinovaného intervalu: napr. </w:t>
            </w:r>
            <w:r w:rsidRPr="00D750C9" w:rsidR="00E71F3F">
              <w:rPr>
                <w:rFonts w:asciiTheme="minorHAnsi" w:hAnsiTheme="minorHAnsi" w:cstheme="minorHAnsi"/>
              </w:rPr>
              <w:t xml:space="preserve">zadaná hodnota </w:t>
            </w:r>
            <w:r w:rsidRPr="00D750C9" w:rsidR="00E71F3F">
              <w:rPr>
                <w:rFonts w:asciiTheme="minorHAnsi" w:hAnsiTheme="minorHAnsi" w:cstheme="minorHAnsi"/>
                <w:noProof/>
              </w:rPr>
              <w:drawing>
                <wp:inline distT="0" distB="0" distL="0" distR="0" wp14:anchorId="604A18D6" wp14:editId="15A7BB90">
                  <wp:extent cx="2629128" cy="137172"/>
                  <wp:effectExtent l="0" t="0" r="0" b="0"/>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8"/>
                          <a:stretch>
                            <a:fillRect/>
                          </a:stretch>
                        </pic:blipFill>
                        <pic:spPr>
                          <a:xfrm>
                            <a:off x="0" y="0"/>
                            <a:ext cx="2629128" cy="137172"/>
                          </a:xfrm>
                          <a:prstGeom prst="rect">
                            <a:avLst/>
                          </a:prstGeom>
                        </pic:spPr>
                      </pic:pic>
                    </a:graphicData>
                  </a:graphic>
                </wp:inline>
              </w:drawing>
            </w:r>
            <w:r w:rsidRPr="00D750C9" w:rsidR="00E71F3F">
              <w:rPr>
                <w:rFonts w:asciiTheme="minorHAnsi" w:hAnsiTheme="minorHAnsi" w:cstheme="minorHAnsi"/>
              </w:rPr>
              <w:t xml:space="preserve"> jednoznačne identifikuje položky z finančného toku iba so splatnosťou 15.12.2022.</w:t>
            </w:r>
          </w:p>
        </w:tc>
      </w:tr>
      <w:tr w:rsidRPr="00D750C9" w:rsidR="00F014F2" w:rsidTr="0061099A" w14:paraId="05C3E815" w14:textId="77777777">
        <w:tc>
          <w:tcPr>
            <w:tcW w:w="2188" w:type="dxa"/>
          </w:tcPr>
          <w:p w:rsidRPr="00D750C9" w:rsidR="00F014F2" w:rsidP="0061099A" w:rsidRDefault="00F014F2" w14:paraId="3F0B4B11" w14:textId="77777777">
            <w:pPr>
              <w:spacing w:before="40" w:after="40"/>
              <w:ind w:left="0"/>
              <w:jc w:val="left"/>
              <w:rPr>
                <w:rFonts w:asciiTheme="minorHAnsi" w:hAnsiTheme="minorHAnsi" w:cstheme="minorHAnsi"/>
                <w:b/>
              </w:rPr>
            </w:pPr>
            <w:r w:rsidRPr="00D750C9">
              <w:rPr>
                <w:rFonts w:asciiTheme="minorHAnsi" w:hAnsiTheme="minorHAnsi" w:cstheme="minorHAnsi"/>
                <w:b/>
              </w:rPr>
              <w:t>Dátum výpočtu do</w:t>
            </w:r>
          </w:p>
        </w:tc>
        <w:tc>
          <w:tcPr>
            <w:tcW w:w="6829" w:type="dxa"/>
          </w:tcPr>
          <w:p w:rsidRPr="00D750C9" w:rsidR="00A22AE0" w:rsidP="00A22AE0" w:rsidRDefault="00F014F2" w14:paraId="32B32459" w14:textId="77777777">
            <w:pPr>
              <w:spacing w:before="40" w:after="40"/>
              <w:ind w:left="8"/>
              <w:rPr>
                <w:rFonts w:asciiTheme="minorHAnsi" w:hAnsiTheme="minorHAnsi" w:cstheme="minorHAnsi"/>
              </w:rPr>
            </w:pPr>
            <w:r w:rsidRPr="00D750C9">
              <w:rPr>
                <w:rFonts w:asciiTheme="minorHAnsi" w:hAnsiTheme="minorHAnsi" w:cstheme="minorHAnsi"/>
              </w:rPr>
              <w:t>Zad</w:t>
            </w:r>
            <w:r w:rsidRPr="00D750C9" w:rsidR="00427582">
              <w:rPr>
                <w:rFonts w:asciiTheme="minorHAnsi" w:hAnsiTheme="minorHAnsi" w:cstheme="minorHAnsi"/>
              </w:rPr>
              <w:t>ať</w:t>
            </w:r>
            <w:r w:rsidRPr="00D750C9">
              <w:rPr>
                <w:rFonts w:asciiTheme="minorHAnsi" w:hAnsiTheme="minorHAnsi" w:cstheme="minorHAnsi"/>
              </w:rPr>
              <w:t xml:space="preserve"> dátum</w:t>
            </w:r>
            <w:r w:rsidRPr="00D750C9" w:rsidR="00A22AE0">
              <w:rPr>
                <w:rFonts w:asciiTheme="minorHAnsi" w:hAnsiTheme="minorHAnsi" w:cstheme="minorHAnsi"/>
              </w:rPr>
              <w:t>, ktorý obmedzí výber položiek na účtovanie z finančného toku Zmluvy podľa stĺpca „Výpoč.do“:</w:t>
            </w:r>
          </w:p>
          <w:p w:rsidRPr="00D750C9" w:rsidR="00BF75E5" w:rsidP="00A22AE0" w:rsidRDefault="00FE0170" w14:paraId="440EB0DA" w14:textId="77777777">
            <w:pPr>
              <w:spacing w:before="40" w:after="40"/>
              <w:ind w:left="8"/>
              <w:rPr>
                <w:rFonts w:asciiTheme="minorHAnsi" w:hAnsiTheme="minorHAnsi" w:cstheme="minorHAnsi"/>
              </w:rPr>
            </w:pPr>
            <w:r w:rsidRPr="00D750C9">
              <w:rPr>
                <w:rFonts w:asciiTheme="minorHAnsi" w:hAnsiTheme="minorHAnsi" w:cstheme="minorHAnsi"/>
                <w:noProof/>
              </w:rPr>
              <w:drawing>
                <wp:inline distT="0" distB="0" distL="0" distR="0" wp14:anchorId="0507D7F4" wp14:editId="6407C8BC">
                  <wp:extent cx="4300220" cy="1498349"/>
                  <wp:effectExtent l="0" t="0" r="5080" b="6985"/>
                  <wp:docPr id="763" name="Pictur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9" cstate="print">
                            <a:extLst>
                              <a:ext uri="{28A0092B-C50C-407E-A947-70E740481C1C}">
                                <a14:useLocalDpi xmlns:a14="http://schemas.microsoft.com/office/drawing/2010/main"/>
                              </a:ext>
                            </a:extLst>
                          </a:blip>
                          <a:srcRect/>
                          <a:stretch/>
                        </pic:blipFill>
                        <pic:spPr bwMode="auto">
                          <a:xfrm>
                            <a:off x="0" y="0"/>
                            <a:ext cx="4329523" cy="1508559"/>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A22AE0" w:rsidP="00A22AE0" w:rsidRDefault="00A22AE0" w14:paraId="55D5F488" w14:textId="77777777">
            <w:pPr>
              <w:spacing w:before="40" w:after="40"/>
              <w:ind w:left="8"/>
              <w:rPr>
                <w:rFonts w:asciiTheme="minorHAnsi" w:hAnsiTheme="minorHAnsi" w:cstheme="minorHAnsi"/>
              </w:rPr>
            </w:pPr>
          </w:p>
          <w:p w:rsidRPr="00D750C9" w:rsidR="00A22AE0" w:rsidP="00A22AE0" w:rsidRDefault="00A22AE0" w14:paraId="2F4BB0A1" w14:textId="104B788F">
            <w:pPr>
              <w:spacing w:before="40" w:after="40"/>
              <w:ind w:left="8"/>
              <w:rPr>
                <w:rFonts w:asciiTheme="minorHAnsi" w:hAnsiTheme="minorHAnsi" w:cstheme="minorHAnsi"/>
              </w:rPr>
            </w:pPr>
            <w:r w:rsidRPr="00D750C9">
              <w:rPr>
                <w:rFonts w:asciiTheme="minorHAnsi" w:hAnsiTheme="minorHAnsi" w:cstheme="minorHAnsi"/>
              </w:rPr>
              <w:t xml:space="preserve">Zadaný dátum umožňuje </w:t>
            </w:r>
            <w:r w:rsidRPr="00D750C9" w:rsidR="00BE3DFB">
              <w:rPr>
                <w:rFonts w:asciiTheme="minorHAnsi" w:hAnsiTheme="minorHAnsi" w:cstheme="minorHAnsi"/>
              </w:rPr>
              <w:t xml:space="preserve">napr. </w:t>
            </w:r>
            <w:r w:rsidRPr="00D750C9">
              <w:rPr>
                <w:rFonts w:asciiTheme="minorHAnsi" w:hAnsiTheme="minorHAnsi" w:cstheme="minorHAnsi"/>
              </w:rPr>
              <w:t>pri dobropisoch a ťarchopisoch oddeliť položky s rovnakou splatnosťou, ktoré sa vzťahujú k rôznym obdobiam výpočtu.</w:t>
            </w:r>
          </w:p>
        </w:tc>
      </w:tr>
      <w:tr w:rsidRPr="00D750C9" w:rsidR="00EC50F6" w:rsidTr="0061099A" w14:paraId="4C2EC5B5" w14:textId="77777777">
        <w:tc>
          <w:tcPr>
            <w:tcW w:w="2188" w:type="dxa"/>
          </w:tcPr>
          <w:p w:rsidRPr="00D750C9" w:rsidR="00EC50F6" w:rsidP="0061099A" w:rsidRDefault="00EC50F6" w14:paraId="65AA5DB0" w14:textId="191340B3">
            <w:pPr>
              <w:spacing w:before="40" w:after="40"/>
              <w:ind w:left="0"/>
              <w:jc w:val="left"/>
              <w:rPr>
                <w:rFonts w:asciiTheme="minorHAnsi" w:hAnsiTheme="minorHAnsi" w:cstheme="minorHAnsi"/>
                <w:b/>
              </w:rPr>
            </w:pPr>
            <w:r w:rsidRPr="00D750C9">
              <w:rPr>
                <w:rFonts w:asciiTheme="minorHAnsi" w:hAnsiTheme="minorHAnsi" w:cstheme="minorHAnsi"/>
                <w:b/>
              </w:rPr>
              <w:t>Druh podmienky</w:t>
            </w:r>
          </w:p>
        </w:tc>
        <w:tc>
          <w:tcPr>
            <w:tcW w:w="6829" w:type="dxa"/>
          </w:tcPr>
          <w:p w:rsidRPr="00D750C9" w:rsidR="00EC50F6" w:rsidP="0061099A" w:rsidRDefault="007F7F7C" w14:paraId="53D9235F" w14:textId="58CB0CEC">
            <w:pPr>
              <w:spacing w:before="40" w:after="40"/>
              <w:ind w:left="8"/>
              <w:jc w:val="left"/>
              <w:rPr>
                <w:rFonts w:asciiTheme="minorHAnsi" w:hAnsiTheme="minorHAnsi" w:cstheme="minorHAnsi"/>
              </w:rPr>
            </w:pPr>
            <w:r w:rsidRPr="00D750C9">
              <w:rPr>
                <w:rFonts w:cs="Arial"/>
              </w:rPr>
              <w:t>Pomocou match-kódu vybrať Druh podmienky</w:t>
            </w:r>
            <w:r w:rsidRPr="00D750C9" w:rsidR="00FD44E0">
              <w:rPr>
                <w:rFonts w:cs="Arial"/>
              </w:rPr>
              <w:t xml:space="preserve"> iba v prípade, ak je potrebné samostatne účtovať iba niektoré podmienky</w:t>
            </w:r>
            <w:r w:rsidRPr="00D750C9" w:rsidR="005C3D89">
              <w:rPr>
                <w:rFonts w:cs="Arial"/>
              </w:rPr>
              <w:t>. Inak nevypĺňať.</w:t>
            </w:r>
          </w:p>
        </w:tc>
      </w:tr>
      <w:tr w:rsidRPr="00D750C9" w:rsidR="00EC50F6" w:rsidTr="003F63B0" w14:paraId="0A9E0FAA" w14:textId="77777777">
        <w:tc>
          <w:tcPr>
            <w:tcW w:w="2188" w:type="dxa"/>
          </w:tcPr>
          <w:p w:rsidRPr="00D750C9" w:rsidR="00EC50F6" w:rsidP="0061099A" w:rsidRDefault="00EC50F6" w14:paraId="33483E52" w14:textId="36EA6DA1">
            <w:pPr>
              <w:spacing w:before="40" w:after="40"/>
              <w:ind w:left="0"/>
              <w:jc w:val="left"/>
              <w:rPr>
                <w:rFonts w:asciiTheme="minorHAnsi" w:hAnsiTheme="minorHAnsi" w:cstheme="minorHAnsi"/>
                <w:b/>
              </w:rPr>
            </w:pPr>
            <w:r w:rsidRPr="00D750C9">
              <w:rPr>
                <w:rFonts w:asciiTheme="minorHAnsi" w:hAnsiTheme="minorHAnsi" w:cstheme="minorHAnsi"/>
                <w:b/>
              </w:rPr>
              <w:t>Exter.účel podmienky</w:t>
            </w:r>
          </w:p>
        </w:tc>
        <w:tc>
          <w:tcPr>
            <w:tcW w:w="6829" w:type="dxa"/>
          </w:tcPr>
          <w:p w:rsidRPr="00D750C9" w:rsidR="00EC50F6" w:rsidP="006474E9" w:rsidRDefault="00444529" w14:paraId="1644A46D" w14:textId="0759781E">
            <w:pPr>
              <w:spacing w:before="40" w:after="40"/>
              <w:ind w:left="8"/>
              <w:rPr>
                <w:rFonts w:cs="Arial"/>
              </w:rPr>
            </w:pPr>
            <w:r w:rsidRPr="00D750C9">
              <w:rPr>
                <w:rFonts w:cs="Arial"/>
              </w:rPr>
              <w:t>Pomocou match-kódu vybrať Účel podmienky</w:t>
            </w:r>
            <w:r w:rsidRPr="00D750C9" w:rsidR="00073DAF">
              <w:rPr>
                <w:rFonts w:cs="Arial"/>
              </w:rPr>
              <w:t xml:space="preserve">. </w:t>
            </w:r>
            <w:r w:rsidRPr="00D750C9" w:rsidR="00337385">
              <w:rPr>
                <w:rFonts w:cs="Arial"/>
                <w:b/>
                <w:bCs/>
              </w:rPr>
              <w:t xml:space="preserve">Prostredníctvom definovania Účelu podmienky, resp. </w:t>
            </w:r>
            <w:r w:rsidRPr="00D750C9" w:rsidR="00A47838">
              <w:rPr>
                <w:rFonts w:cs="Arial"/>
                <w:b/>
                <w:bCs/>
              </w:rPr>
              <w:t>viacerých Účelov podmienky je potrebné oddeliť samostatné behy účtovania</w:t>
            </w:r>
            <w:r w:rsidRPr="00D750C9" w:rsidR="00A47838">
              <w:rPr>
                <w:rFonts w:cs="Arial"/>
              </w:rPr>
              <w:t xml:space="preserve"> </w:t>
            </w:r>
            <w:r w:rsidRPr="00D750C9" w:rsidR="001D302E">
              <w:rPr>
                <w:rFonts w:cs="Arial"/>
              </w:rPr>
              <w:t>podľa nasledovných pravidiel</w:t>
            </w:r>
            <w:r w:rsidRPr="00D750C9" w:rsidR="00A47838">
              <w:rPr>
                <w:rFonts w:cs="Arial"/>
              </w:rPr>
              <w:t>:</w:t>
            </w:r>
          </w:p>
          <w:p w:rsidRPr="00D750C9" w:rsidR="001D302E" w:rsidP="0011275F" w:rsidRDefault="00776EF6" w14:paraId="56AF2CCA" w14:textId="193AC0B3">
            <w:pPr>
              <w:pStyle w:val="Odsekzoznamu"/>
              <w:numPr>
                <w:ilvl w:val="0"/>
                <w:numId w:val="32"/>
              </w:numPr>
              <w:spacing w:before="40" w:after="40"/>
              <w:jc w:val="left"/>
              <w:rPr>
                <w:rFonts w:cs="Arial"/>
              </w:rPr>
            </w:pPr>
            <w:r w:rsidRPr="00D750C9">
              <w:rPr>
                <w:rFonts w:cs="Arial"/>
              </w:rPr>
              <w:t xml:space="preserve">Účely podmienok </w:t>
            </w:r>
            <w:r w:rsidRPr="00D750C9" w:rsidR="00042132">
              <w:rPr>
                <w:rFonts w:cs="Arial"/>
              </w:rPr>
              <w:t>ZN – „</w:t>
            </w:r>
            <w:r w:rsidRPr="00D750C9" w:rsidR="00814DBC">
              <w:rPr>
                <w:rFonts w:cs="Arial"/>
              </w:rPr>
              <w:t>Nájomné“</w:t>
            </w:r>
            <w:r w:rsidR="0056522E">
              <w:rPr>
                <w:rFonts w:cs="Arial"/>
              </w:rPr>
              <w:t>,</w:t>
            </w:r>
            <w:r w:rsidRPr="00D750C9" w:rsidR="00042132">
              <w:rPr>
                <w:rFonts w:cs="Arial"/>
              </w:rPr>
              <w:t> ZP – „PNa-Paušál (bez zúčt.)-Výno</w:t>
            </w:r>
            <w:r w:rsidRPr="00D750C9" w:rsidR="00F3765F">
              <w:rPr>
                <w:rFonts w:cs="Arial"/>
              </w:rPr>
              <w:t>s</w:t>
            </w:r>
            <w:r w:rsidRPr="00D750C9" w:rsidR="00042132">
              <w:rPr>
                <w:rFonts w:cs="Arial"/>
              </w:rPr>
              <w:t xml:space="preserve">“ </w:t>
            </w:r>
            <w:r w:rsidR="0056522E">
              <w:rPr>
                <w:rFonts w:cs="Arial"/>
              </w:rPr>
              <w:t>a ZV – „</w:t>
            </w:r>
            <w:r w:rsidRPr="0056522E" w:rsidR="0056522E">
              <w:rPr>
                <w:rFonts w:cs="Arial"/>
              </w:rPr>
              <w:t>PNa-Výnos. faktúra (bez zúčt.)</w:t>
            </w:r>
            <w:r w:rsidR="0056522E">
              <w:rPr>
                <w:rFonts w:cs="Arial"/>
              </w:rPr>
              <w:t xml:space="preserve">“ </w:t>
            </w:r>
            <w:r w:rsidRPr="00D750C9" w:rsidR="00042132">
              <w:rPr>
                <w:rFonts w:cs="Arial"/>
              </w:rPr>
              <w:t>je možné účtovať spolu</w:t>
            </w:r>
          </w:p>
          <w:p w:rsidRPr="00D750C9" w:rsidR="004B4828" w:rsidP="0011275F" w:rsidRDefault="004B4828" w14:paraId="3C0EBA99" w14:textId="55A70EDC">
            <w:pPr>
              <w:pStyle w:val="Odsekzoznamu"/>
              <w:numPr>
                <w:ilvl w:val="0"/>
                <w:numId w:val="32"/>
              </w:numPr>
              <w:spacing w:before="40" w:after="40"/>
              <w:jc w:val="left"/>
              <w:rPr>
                <w:rFonts w:cs="Arial"/>
              </w:rPr>
            </w:pPr>
            <w:r w:rsidRPr="00D750C9">
              <w:rPr>
                <w:rFonts w:cs="Arial"/>
              </w:rPr>
              <w:t>Účel podmien</w:t>
            </w:r>
            <w:r w:rsidRPr="00D750C9" w:rsidR="00552B4D">
              <w:rPr>
                <w:rFonts w:cs="Arial"/>
              </w:rPr>
              <w:t>ky</w:t>
            </w:r>
            <w:r w:rsidRPr="00D750C9">
              <w:rPr>
                <w:rFonts w:cs="Arial"/>
              </w:rPr>
              <w:t xml:space="preserve"> ZZ – „</w:t>
            </w:r>
            <w:r w:rsidRPr="00D750C9" w:rsidR="00F3765F">
              <w:rPr>
                <w:rFonts w:cs="Arial"/>
              </w:rPr>
              <w:t>PNa-Predpis pre zúčtovanie</w:t>
            </w:r>
            <w:r w:rsidRPr="00D750C9">
              <w:rPr>
                <w:rFonts w:cs="Arial"/>
              </w:rPr>
              <w:t>“</w:t>
            </w:r>
            <w:r w:rsidRPr="00D750C9" w:rsidR="00F3765F">
              <w:rPr>
                <w:rFonts w:cs="Arial"/>
              </w:rPr>
              <w:t xml:space="preserve"> je potrebné účtovať samostatne</w:t>
            </w:r>
          </w:p>
          <w:p w:rsidRPr="00D750C9" w:rsidR="00F3765F" w:rsidP="0011275F" w:rsidRDefault="00F3765F" w14:paraId="354574F5" w14:textId="4909752C">
            <w:pPr>
              <w:pStyle w:val="Odsekzoznamu"/>
              <w:numPr>
                <w:ilvl w:val="0"/>
                <w:numId w:val="32"/>
              </w:numPr>
              <w:spacing w:before="40" w:after="40"/>
              <w:jc w:val="left"/>
              <w:rPr>
                <w:rFonts w:cs="Arial"/>
              </w:rPr>
            </w:pPr>
            <w:r w:rsidRPr="00D750C9">
              <w:rPr>
                <w:rFonts w:cs="Arial"/>
              </w:rPr>
              <w:t>Účel podmien</w:t>
            </w:r>
            <w:r w:rsidRPr="00D750C9" w:rsidR="00552B4D">
              <w:rPr>
                <w:rFonts w:cs="Arial"/>
              </w:rPr>
              <w:t>ky</w:t>
            </w:r>
            <w:r w:rsidRPr="00D750C9">
              <w:rPr>
                <w:rFonts w:cs="Arial"/>
              </w:rPr>
              <w:t xml:space="preserve"> ZR – „</w:t>
            </w:r>
            <w:r w:rsidRPr="00D750C9" w:rsidR="00946992">
              <w:rPr>
                <w:rFonts w:cs="Arial"/>
              </w:rPr>
              <w:t>PNa-Refundácia (bez zúčt.)</w:t>
            </w:r>
            <w:r w:rsidRPr="00D750C9">
              <w:rPr>
                <w:rFonts w:cs="Arial"/>
              </w:rPr>
              <w:t>“ je potrebné účtovať samostatne</w:t>
            </w:r>
          </w:p>
          <w:p w:rsidRPr="00D750C9" w:rsidR="00F3765F" w:rsidP="00394738" w:rsidRDefault="00445DD4" w14:paraId="70D1D199" w14:textId="44C32333">
            <w:pPr>
              <w:spacing w:before="40" w:after="40"/>
              <w:ind w:left="8"/>
              <w:jc w:val="left"/>
              <w:rPr>
                <w:rFonts w:cs="Arial"/>
              </w:rPr>
            </w:pPr>
            <w:r w:rsidRPr="00D750C9">
              <w:rPr>
                <w:rFonts w:cs="Arial"/>
              </w:rPr>
              <w:t xml:space="preserve">Rovnaké pravidlá platia aj pre Účely podmienok pre jednorazové podmienky: </w:t>
            </w:r>
          </w:p>
          <w:p w:rsidRPr="00D750C9" w:rsidR="00445DD4" w:rsidP="0011275F" w:rsidRDefault="00445DD4" w14:paraId="07CF7C70" w14:textId="59ED700B">
            <w:pPr>
              <w:pStyle w:val="Odsekzoznamu"/>
              <w:numPr>
                <w:ilvl w:val="0"/>
                <w:numId w:val="33"/>
              </w:numPr>
              <w:spacing w:before="40" w:after="40"/>
              <w:jc w:val="left"/>
              <w:rPr>
                <w:rFonts w:cs="Arial"/>
              </w:rPr>
            </w:pPr>
            <w:r w:rsidRPr="00D750C9">
              <w:rPr>
                <w:rFonts w:cs="Arial"/>
              </w:rPr>
              <w:t>Účely podmienok ZNJ – „Nájomné</w:t>
            </w:r>
            <w:r w:rsidRPr="00D750C9" w:rsidR="000641E5">
              <w:rPr>
                <w:rFonts w:cs="Arial"/>
              </w:rPr>
              <w:t xml:space="preserve"> - jednorazovo</w:t>
            </w:r>
            <w:r w:rsidRPr="00D750C9">
              <w:rPr>
                <w:rFonts w:cs="Arial"/>
              </w:rPr>
              <w:t>“</w:t>
            </w:r>
            <w:r w:rsidR="0056522E">
              <w:rPr>
                <w:rFonts w:cs="Arial"/>
              </w:rPr>
              <w:t>,</w:t>
            </w:r>
            <w:r w:rsidRPr="00D750C9">
              <w:rPr>
                <w:rFonts w:cs="Arial"/>
              </w:rPr>
              <w:t> ZP</w:t>
            </w:r>
            <w:r w:rsidRPr="00D750C9" w:rsidR="000641E5">
              <w:rPr>
                <w:rFonts w:cs="Arial"/>
              </w:rPr>
              <w:t>J</w:t>
            </w:r>
            <w:r w:rsidRPr="00D750C9">
              <w:rPr>
                <w:rFonts w:cs="Arial"/>
              </w:rPr>
              <w:t xml:space="preserve"> – „PNa-Paušál (bez zúčt.)-V</w:t>
            </w:r>
            <w:r w:rsidRPr="00D750C9" w:rsidR="000641E5">
              <w:rPr>
                <w:rFonts w:cs="Arial"/>
              </w:rPr>
              <w:t>-jedn.</w:t>
            </w:r>
            <w:r w:rsidRPr="00D750C9">
              <w:rPr>
                <w:rFonts w:cs="Arial"/>
              </w:rPr>
              <w:t xml:space="preserve">“ </w:t>
            </w:r>
            <w:r w:rsidR="0056522E">
              <w:rPr>
                <w:rFonts w:cs="Arial"/>
              </w:rPr>
              <w:t>a ZVJ – „</w:t>
            </w:r>
            <w:r w:rsidRPr="0056522E" w:rsidR="0056522E">
              <w:rPr>
                <w:rFonts w:cs="Arial"/>
              </w:rPr>
              <w:t>PNa-Výnos.FA (bez zúčt.)-jedn.</w:t>
            </w:r>
            <w:r w:rsidR="0056522E">
              <w:rPr>
                <w:rFonts w:cs="Arial"/>
              </w:rPr>
              <w:t xml:space="preserve">“ </w:t>
            </w:r>
            <w:r w:rsidRPr="00D750C9">
              <w:rPr>
                <w:rFonts w:cs="Arial"/>
              </w:rPr>
              <w:t>je možné účtovať spolu</w:t>
            </w:r>
          </w:p>
          <w:p w:rsidRPr="00D750C9" w:rsidR="00A47838" w:rsidP="0011275F" w:rsidRDefault="00445DD4" w14:paraId="758BADF9" w14:textId="6033662C">
            <w:pPr>
              <w:pStyle w:val="Odsekzoznamu"/>
              <w:numPr>
                <w:ilvl w:val="0"/>
                <w:numId w:val="33"/>
              </w:numPr>
              <w:spacing w:before="40" w:after="40"/>
              <w:jc w:val="left"/>
              <w:rPr>
                <w:rFonts w:cs="Arial"/>
              </w:rPr>
            </w:pPr>
            <w:r w:rsidRPr="00D750C9">
              <w:rPr>
                <w:rFonts w:cs="Arial"/>
              </w:rPr>
              <w:t>Účel podmien</w:t>
            </w:r>
            <w:r w:rsidRPr="00D750C9" w:rsidR="00552B4D">
              <w:rPr>
                <w:rFonts w:cs="Arial"/>
              </w:rPr>
              <w:t>ky</w:t>
            </w:r>
            <w:r w:rsidRPr="00D750C9">
              <w:rPr>
                <w:rFonts w:cs="Arial"/>
              </w:rPr>
              <w:t xml:space="preserve"> ZR</w:t>
            </w:r>
            <w:r w:rsidRPr="00D750C9" w:rsidR="00552B4D">
              <w:rPr>
                <w:rFonts w:cs="Arial"/>
              </w:rPr>
              <w:t>J</w:t>
            </w:r>
            <w:r w:rsidRPr="00D750C9">
              <w:rPr>
                <w:rFonts w:cs="Arial"/>
              </w:rPr>
              <w:t xml:space="preserve"> – „PNa-Refund</w:t>
            </w:r>
            <w:r w:rsidRPr="00D750C9" w:rsidR="00552B4D">
              <w:rPr>
                <w:rFonts w:cs="Arial"/>
              </w:rPr>
              <w:t>.</w:t>
            </w:r>
            <w:r w:rsidRPr="00D750C9">
              <w:rPr>
                <w:rFonts w:cs="Arial"/>
              </w:rPr>
              <w:t xml:space="preserve"> (bez zúčt.)</w:t>
            </w:r>
            <w:r w:rsidRPr="00D750C9" w:rsidR="007F42FA">
              <w:rPr>
                <w:rFonts w:cs="Arial"/>
              </w:rPr>
              <w:t>-jedn.</w:t>
            </w:r>
            <w:r w:rsidRPr="00D750C9">
              <w:rPr>
                <w:rFonts w:cs="Arial"/>
              </w:rPr>
              <w:t>“ je potrebné účtovať samostatne</w:t>
            </w:r>
          </w:p>
        </w:tc>
      </w:tr>
      <w:tr w:rsidRPr="00D750C9" w:rsidR="00F014F2" w:rsidTr="0061099A" w14:paraId="325D0929" w14:textId="77777777">
        <w:tc>
          <w:tcPr>
            <w:tcW w:w="2188" w:type="dxa"/>
          </w:tcPr>
          <w:p w:rsidRPr="00D750C9" w:rsidR="00F014F2" w:rsidP="0061099A" w:rsidRDefault="00F014F2" w14:paraId="47AB2E11" w14:textId="77777777">
            <w:pPr>
              <w:spacing w:before="40" w:after="40"/>
              <w:ind w:left="0"/>
              <w:jc w:val="left"/>
              <w:rPr>
                <w:rFonts w:asciiTheme="minorHAnsi" w:hAnsiTheme="minorHAnsi" w:cstheme="minorHAnsi"/>
                <w:b/>
              </w:rPr>
            </w:pPr>
            <w:r w:rsidRPr="00D750C9">
              <w:rPr>
                <w:rFonts w:asciiTheme="minorHAnsi" w:hAnsiTheme="minorHAnsi" w:cstheme="minorHAnsi"/>
                <w:b/>
              </w:rPr>
              <w:t>Text hlav.dokl.</w:t>
            </w:r>
          </w:p>
        </w:tc>
        <w:tc>
          <w:tcPr>
            <w:tcW w:w="6829" w:type="dxa"/>
          </w:tcPr>
          <w:p w:rsidRPr="00D750C9" w:rsidR="00F014F2" w:rsidP="0061099A" w:rsidRDefault="00F014F2" w14:paraId="0D13241C" w14:textId="60CA15AD">
            <w:pPr>
              <w:spacing w:before="40" w:after="40"/>
              <w:ind w:left="8"/>
              <w:jc w:val="left"/>
              <w:rPr>
                <w:rFonts w:asciiTheme="minorHAnsi" w:hAnsiTheme="minorHAnsi" w:cstheme="minorHAnsi"/>
              </w:rPr>
            </w:pPr>
            <w:r w:rsidRPr="00D750C9">
              <w:rPr>
                <w:rFonts w:asciiTheme="minorHAnsi" w:hAnsiTheme="minorHAnsi" w:cstheme="minorHAnsi"/>
              </w:rPr>
              <w:t>Text hlavičky dokladu</w:t>
            </w:r>
          </w:p>
        </w:tc>
      </w:tr>
      <w:tr w:rsidRPr="00D750C9" w:rsidR="00F014F2" w:rsidTr="0061099A" w14:paraId="2B8EA5D1" w14:textId="77777777">
        <w:tc>
          <w:tcPr>
            <w:tcW w:w="2188" w:type="dxa"/>
          </w:tcPr>
          <w:p w:rsidRPr="00D750C9" w:rsidR="00F014F2" w:rsidP="0061099A" w:rsidRDefault="00F014F2" w14:paraId="36352C35" w14:textId="77777777">
            <w:pPr>
              <w:spacing w:before="40" w:after="40"/>
              <w:ind w:left="0"/>
              <w:jc w:val="left"/>
              <w:rPr>
                <w:rFonts w:asciiTheme="minorHAnsi" w:hAnsiTheme="minorHAnsi" w:cstheme="minorHAnsi"/>
                <w:b/>
              </w:rPr>
            </w:pPr>
            <w:r w:rsidRPr="00D750C9">
              <w:rPr>
                <w:rFonts w:asciiTheme="minorHAnsi" w:hAnsiTheme="minorHAnsi" w:cstheme="minorHAnsi"/>
                <w:b/>
              </w:rPr>
              <w:t>Dátum účtovania</w:t>
            </w:r>
          </w:p>
        </w:tc>
        <w:tc>
          <w:tcPr>
            <w:tcW w:w="6829" w:type="dxa"/>
          </w:tcPr>
          <w:p w:rsidRPr="00D750C9" w:rsidR="00F014F2" w:rsidP="0061099A" w:rsidRDefault="00E3309C" w14:paraId="30EDBD94" w14:textId="02667A1E">
            <w:pPr>
              <w:spacing w:before="40" w:after="40"/>
              <w:ind w:left="8"/>
              <w:jc w:val="left"/>
              <w:rPr>
                <w:rFonts w:asciiTheme="minorHAnsi" w:hAnsiTheme="minorHAnsi" w:cstheme="minorHAnsi"/>
              </w:rPr>
            </w:pPr>
            <w:r w:rsidRPr="00D750C9">
              <w:rPr>
                <w:rFonts w:asciiTheme="minorHAnsi" w:hAnsiTheme="minorHAnsi" w:cstheme="minorHAnsi"/>
              </w:rPr>
              <w:t>D</w:t>
            </w:r>
            <w:r w:rsidRPr="00D750C9" w:rsidR="00F014F2">
              <w:rPr>
                <w:rFonts w:asciiTheme="minorHAnsi" w:hAnsiTheme="minorHAnsi" w:cstheme="minorHAnsi"/>
              </w:rPr>
              <w:t xml:space="preserve">átum účtovania </w:t>
            </w:r>
          </w:p>
        </w:tc>
      </w:tr>
      <w:tr w:rsidRPr="00D750C9" w:rsidR="00F014F2" w:rsidTr="0061099A" w14:paraId="22C3A96E" w14:textId="77777777">
        <w:tc>
          <w:tcPr>
            <w:tcW w:w="2188" w:type="dxa"/>
          </w:tcPr>
          <w:p w:rsidRPr="00D750C9" w:rsidR="00F014F2" w:rsidP="0061099A" w:rsidRDefault="00F014F2" w14:paraId="1A7C0E9B" w14:textId="77777777">
            <w:pPr>
              <w:spacing w:before="40" w:after="40"/>
              <w:ind w:left="0"/>
              <w:jc w:val="left"/>
              <w:rPr>
                <w:rFonts w:asciiTheme="minorHAnsi" w:hAnsiTheme="minorHAnsi" w:cstheme="minorHAnsi"/>
                <w:b/>
              </w:rPr>
            </w:pPr>
            <w:r w:rsidRPr="00D750C9">
              <w:rPr>
                <w:rFonts w:asciiTheme="minorHAnsi" w:hAnsiTheme="minorHAnsi" w:cstheme="minorHAnsi"/>
                <w:b/>
              </w:rPr>
              <w:t>Dátum dokladu</w:t>
            </w:r>
          </w:p>
        </w:tc>
        <w:tc>
          <w:tcPr>
            <w:tcW w:w="6829" w:type="dxa"/>
          </w:tcPr>
          <w:p w:rsidRPr="00D750C9" w:rsidR="00F014F2" w:rsidP="0061099A" w:rsidRDefault="00E3309C" w14:paraId="24491552" w14:textId="369B9E0C">
            <w:pPr>
              <w:spacing w:before="40" w:after="40"/>
              <w:ind w:left="8"/>
              <w:jc w:val="left"/>
              <w:rPr>
                <w:rFonts w:asciiTheme="minorHAnsi" w:hAnsiTheme="minorHAnsi" w:cstheme="minorHAnsi"/>
              </w:rPr>
            </w:pPr>
            <w:r w:rsidRPr="00D750C9">
              <w:rPr>
                <w:rFonts w:asciiTheme="minorHAnsi" w:hAnsiTheme="minorHAnsi" w:cstheme="minorHAnsi"/>
              </w:rPr>
              <w:t>D</w:t>
            </w:r>
            <w:r w:rsidRPr="00D750C9" w:rsidR="00F014F2">
              <w:rPr>
                <w:rFonts w:asciiTheme="minorHAnsi" w:hAnsiTheme="minorHAnsi" w:cstheme="minorHAnsi"/>
              </w:rPr>
              <w:t xml:space="preserve">átum dokladu </w:t>
            </w:r>
          </w:p>
        </w:tc>
      </w:tr>
      <w:tr w:rsidRPr="00D750C9" w:rsidR="00F014F2" w:rsidTr="0061099A" w14:paraId="651B2123" w14:textId="77777777">
        <w:tc>
          <w:tcPr>
            <w:tcW w:w="2188" w:type="dxa"/>
          </w:tcPr>
          <w:p w:rsidRPr="00D750C9" w:rsidR="00F014F2" w:rsidP="0061099A" w:rsidRDefault="00F014F2" w14:paraId="4747B51B"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Účtovné obdobie</w:t>
            </w:r>
          </w:p>
        </w:tc>
        <w:tc>
          <w:tcPr>
            <w:tcW w:w="6829" w:type="dxa"/>
          </w:tcPr>
          <w:p w:rsidRPr="00D750C9" w:rsidR="00F014F2" w:rsidP="0061099A" w:rsidRDefault="00F014F2" w14:paraId="24FBA5FA" w14:textId="4844741C">
            <w:pPr>
              <w:spacing w:before="40" w:after="40"/>
              <w:ind w:left="8"/>
              <w:jc w:val="left"/>
              <w:rPr>
                <w:rFonts w:asciiTheme="minorHAnsi" w:hAnsiTheme="minorHAnsi" w:cstheme="minorHAnsi"/>
              </w:rPr>
            </w:pPr>
            <w:r w:rsidRPr="00D750C9">
              <w:rPr>
                <w:rFonts w:asciiTheme="minorHAnsi" w:hAnsiTheme="minorHAnsi" w:cstheme="minorHAnsi"/>
              </w:rPr>
              <w:t>Zad</w:t>
            </w:r>
            <w:r w:rsidRPr="00D750C9" w:rsidR="00E3309C">
              <w:rPr>
                <w:rFonts w:asciiTheme="minorHAnsi" w:hAnsiTheme="minorHAnsi" w:cstheme="minorHAnsi"/>
              </w:rPr>
              <w:t>ať</w:t>
            </w:r>
            <w:r w:rsidRPr="00D750C9">
              <w:rPr>
                <w:rFonts w:asciiTheme="minorHAnsi" w:hAnsiTheme="minorHAnsi" w:cstheme="minorHAnsi"/>
              </w:rPr>
              <w:t xml:space="preserve"> aktuálne otvorené účtovné obdobie</w:t>
            </w:r>
          </w:p>
        </w:tc>
      </w:tr>
      <w:tr w:rsidRPr="00D750C9" w:rsidR="00F014F2" w:rsidTr="0061099A" w14:paraId="48506D11" w14:textId="77777777">
        <w:tc>
          <w:tcPr>
            <w:tcW w:w="2188" w:type="dxa"/>
          </w:tcPr>
          <w:p w:rsidRPr="00D750C9" w:rsidR="00F014F2" w:rsidP="0061099A" w:rsidRDefault="00F014F2" w14:paraId="5CD33A31" w14:textId="77777777">
            <w:pPr>
              <w:spacing w:before="40" w:after="40"/>
              <w:ind w:left="0"/>
              <w:jc w:val="left"/>
              <w:rPr>
                <w:rFonts w:asciiTheme="minorHAnsi" w:hAnsiTheme="minorHAnsi" w:cstheme="minorHAnsi"/>
                <w:b/>
              </w:rPr>
            </w:pPr>
            <w:r w:rsidRPr="00D750C9">
              <w:rPr>
                <w:rFonts w:asciiTheme="minorHAnsi" w:hAnsiTheme="minorHAnsi" w:cstheme="minorHAnsi"/>
                <w:b/>
              </w:rPr>
              <w:t>Režim chodu účtovania</w:t>
            </w:r>
          </w:p>
        </w:tc>
        <w:tc>
          <w:tcPr>
            <w:tcW w:w="6829" w:type="dxa"/>
          </w:tcPr>
          <w:p w:rsidRPr="00D750C9" w:rsidR="00F014F2" w:rsidP="0061099A" w:rsidRDefault="00F014F2" w14:paraId="2E6C5B05" w14:textId="7C59EE1D">
            <w:pPr>
              <w:spacing w:before="40" w:after="40"/>
              <w:ind w:left="8"/>
              <w:jc w:val="left"/>
              <w:rPr>
                <w:rFonts w:asciiTheme="minorHAnsi" w:hAnsiTheme="minorHAnsi" w:cstheme="minorHAnsi"/>
              </w:rPr>
            </w:pPr>
            <w:r w:rsidRPr="00D750C9">
              <w:rPr>
                <w:rFonts w:asciiTheme="minorHAnsi" w:hAnsiTheme="minorHAnsi" w:cstheme="minorHAnsi"/>
              </w:rPr>
              <w:t>Zad</w:t>
            </w:r>
            <w:r w:rsidRPr="00D750C9" w:rsidR="00E3309C">
              <w:rPr>
                <w:rFonts w:asciiTheme="minorHAnsi" w:hAnsiTheme="minorHAnsi" w:cstheme="minorHAnsi"/>
              </w:rPr>
              <w:t>ať</w:t>
            </w:r>
            <w:r w:rsidRPr="00D750C9">
              <w:rPr>
                <w:rFonts w:asciiTheme="minorHAnsi" w:hAnsiTheme="minorHAnsi" w:cstheme="minorHAnsi"/>
              </w:rPr>
              <w:t>:</w:t>
            </w:r>
          </w:p>
          <w:p w:rsidRPr="00D750C9" w:rsidR="00F014F2" w:rsidP="0061099A" w:rsidRDefault="00F014F2" w14:paraId="0DEC93E7" w14:textId="77777777">
            <w:pPr>
              <w:spacing w:before="40" w:after="40"/>
              <w:ind w:left="8"/>
              <w:jc w:val="left"/>
              <w:rPr>
                <w:rFonts w:asciiTheme="minorHAnsi" w:hAnsiTheme="minorHAnsi" w:cstheme="minorHAnsi"/>
              </w:rPr>
            </w:pPr>
            <w:r w:rsidRPr="00D750C9">
              <w:rPr>
                <w:rFonts w:asciiTheme="minorHAnsi" w:hAnsiTheme="minorHAnsi" w:cstheme="minorHAnsi"/>
                <w:b/>
              </w:rPr>
              <w:t>Simulácia</w:t>
            </w:r>
            <w:r w:rsidRPr="00D750C9">
              <w:rPr>
                <w:rFonts w:asciiTheme="minorHAnsi" w:hAnsiTheme="minorHAnsi" w:cstheme="minorHAnsi"/>
              </w:rPr>
              <w:t xml:space="preserve"> – vykoná sa iba simulácia účtovného dokladu, bez zápisu do ostatných modulov</w:t>
            </w:r>
          </w:p>
          <w:p w:rsidRPr="00D750C9" w:rsidR="00F014F2" w:rsidP="0061099A" w:rsidRDefault="00F014F2" w14:paraId="47F2CA87" w14:textId="77777777">
            <w:pPr>
              <w:spacing w:before="40" w:after="40"/>
              <w:ind w:left="8"/>
              <w:jc w:val="left"/>
              <w:rPr>
                <w:rFonts w:asciiTheme="minorHAnsi" w:hAnsiTheme="minorHAnsi" w:cstheme="minorHAnsi"/>
              </w:rPr>
            </w:pPr>
            <w:r w:rsidRPr="00D750C9">
              <w:rPr>
                <w:rFonts w:asciiTheme="minorHAnsi" w:hAnsiTheme="minorHAnsi" w:cstheme="minorHAnsi"/>
                <w:b/>
              </w:rPr>
              <w:t>Reálny chod</w:t>
            </w:r>
            <w:r w:rsidRPr="00D750C9">
              <w:rPr>
                <w:rFonts w:asciiTheme="minorHAnsi" w:hAnsiTheme="minorHAnsi" w:cstheme="minorHAnsi"/>
              </w:rPr>
              <w:t xml:space="preserve"> – vykoná sa ostré účtovanie s vytvorením RE, FI, CO a FM dokladu</w:t>
            </w:r>
          </w:p>
        </w:tc>
      </w:tr>
      <w:tr w:rsidRPr="00D750C9" w:rsidR="00F014F2" w:rsidTr="0061099A" w14:paraId="00D91375" w14:textId="77777777">
        <w:tc>
          <w:tcPr>
            <w:tcW w:w="2188" w:type="dxa"/>
          </w:tcPr>
          <w:p w:rsidRPr="00D750C9" w:rsidR="00F014F2" w:rsidP="0061099A" w:rsidRDefault="00F014F2" w14:paraId="5074FEB7" w14:textId="77777777">
            <w:pPr>
              <w:spacing w:before="40" w:after="40"/>
              <w:ind w:left="0"/>
              <w:jc w:val="left"/>
              <w:rPr>
                <w:rFonts w:asciiTheme="minorHAnsi" w:hAnsiTheme="minorHAnsi" w:cstheme="minorHAnsi"/>
                <w:b/>
              </w:rPr>
            </w:pPr>
            <w:r w:rsidRPr="00D750C9">
              <w:rPr>
                <w:rFonts w:asciiTheme="minorHAnsi" w:hAnsiTheme="minorHAnsi" w:cstheme="minorHAnsi"/>
                <w:b/>
              </w:rPr>
              <w:t>Druh chodu účtovania</w:t>
            </w:r>
          </w:p>
        </w:tc>
        <w:tc>
          <w:tcPr>
            <w:tcW w:w="6829" w:type="dxa"/>
          </w:tcPr>
          <w:p w:rsidRPr="00D750C9" w:rsidR="00F014F2" w:rsidP="0061099A" w:rsidRDefault="00584DC2" w14:paraId="335C8EA5" w14:textId="649BC67E">
            <w:pPr>
              <w:spacing w:before="40" w:after="40"/>
              <w:ind w:left="8"/>
              <w:jc w:val="left"/>
              <w:rPr>
                <w:rFonts w:asciiTheme="minorHAnsi" w:hAnsiTheme="minorHAnsi" w:cstheme="minorHAnsi"/>
                <w:bCs/>
              </w:rPr>
            </w:pPr>
            <w:r w:rsidRPr="00D750C9">
              <w:rPr>
                <w:rFonts w:asciiTheme="minorHAnsi" w:hAnsiTheme="minorHAnsi" w:cstheme="minorHAnsi"/>
                <w:bCs/>
              </w:rPr>
              <w:t>„</w:t>
            </w:r>
            <w:r w:rsidRPr="00D750C9" w:rsidR="00F014F2">
              <w:rPr>
                <w:rFonts w:asciiTheme="minorHAnsi" w:hAnsiTheme="minorHAnsi" w:cstheme="minorHAnsi"/>
                <w:b/>
              </w:rPr>
              <w:t>Periodické účtovanie</w:t>
            </w:r>
            <w:r w:rsidRPr="00D750C9">
              <w:rPr>
                <w:rFonts w:asciiTheme="minorHAnsi" w:hAnsiTheme="minorHAnsi" w:cstheme="minorHAnsi"/>
                <w:b/>
              </w:rPr>
              <w:t xml:space="preserve"> + preúčt.</w:t>
            </w:r>
            <w:r w:rsidRPr="00D750C9">
              <w:rPr>
                <w:rFonts w:asciiTheme="minorHAnsi" w:hAnsiTheme="minorHAnsi" w:cstheme="minorHAnsi"/>
                <w:bCs/>
              </w:rPr>
              <w:t>“ – prednastavená hodnota, ktorá sa nesmie meniť</w:t>
            </w:r>
          </w:p>
        </w:tc>
      </w:tr>
    </w:tbl>
    <w:p w:rsidRPr="00D750C9" w:rsidR="00F014F2" w:rsidP="00F014F2" w:rsidRDefault="00F014F2" w14:paraId="22CC15DF" w14:textId="77777777"/>
    <w:p w:rsidRPr="00D750C9" w:rsidR="00F014F2" w:rsidP="001F1C3A" w:rsidRDefault="00F014F2" w14:paraId="0A6FBF7E" w14:textId="77777777">
      <w:pPr>
        <w:pStyle w:val="Heading33"/>
      </w:pPr>
      <w:bookmarkStart w:name="_Toc535587475" w:id="706"/>
      <w:bookmarkStart w:name="_Toc9342615" w:id="707"/>
      <w:bookmarkStart w:name="_Toc158293131" w:id="708"/>
      <w:bookmarkStart w:name="_Ref219383478" w:id="709"/>
      <w:bookmarkStart w:name="_Toc232499528" w:id="710"/>
      <w:r w:rsidRPr="00D750C9">
        <w:t>Simulácia periodického účtovania</w:t>
      </w:r>
      <w:bookmarkEnd w:id="706"/>
      <w:bookmarkEnd w:id="707"/>
      <w:bookmarkEnd w:id="708"/>
      <w:bookmarkEnd w:id="709"/>
      <w:bookmarkEnd w:id="710"/>
    </w:p>
    <w:p w:rsidRPr="00D750C9" w:rsidR="00A64A54" w:rsidP="00966ED5" w:rsidRDefault="00F014F2" w14:paraId="2542A38C" w14:textId="77777777">
      <w:pPr>
        <w:ind w:firstLine="397"/>
      </w:pPr>
      <w:r w:rsidRPr="00D750C9">
        <w:t xml:space="preserve">Po vyplnení výberových kritérií v režime chodu účtovania </w:t>
      </w:r>
      <w:r w:rsidRPr="00D750C9">
        <w:rPr>
          <w:b/>
        </w:rPr>
        <w:t>„Simulácia“</w:t>
      </w:r>
      <w:r w:rsidRPr="00D750C9">
        <w:t xml:space="preserve">  klikn</w:t>
      </w:r>
      <w:r w:rsidRPr="00D750C9" w:rsidR="00966ED5">
        <w:t>úť na ikonu</w:t>
      </w:r>
      <w:r w:rsidRPr="00D750C9">
        <w:t xml:space="preserve"> </w:t>
      </w:r>
      <w:r w:rsidRPr="00D750C9" w:rsidR="004043EE">
        <w:rPr>
          <w:noProof/>
        </w:rPr>
        <w:drawing>
          <wp:inline distT="0" distB="0" distL="0" distR="0" wp14:anchorId="45B3A458" wp14:editId="17B48CBA">
            <wp:extent cx="167655" cy="144793"/>
            <wp:effectExtent l="0" t="0" r="3810" b="7620"/>
            <wp:docPr id="774" name="Picture 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w:t>
      </w:r>
      <w:r w:rsidRPr="00D750C9" w:rsidR="004043EE">
        <w:t>V</w:t>
      </w:r>
      <w:r w:rsidRPr="00D750C9">
        <w:t xml:space="preserve">ykonanie. Zobrazí sa protokol </w:t>
      </w:r>
      <w:r w:rsidRPr="00D750C9" w:rsidR="00A64A54">
        <w:t xml:space="preserve">simulácie </w:t>
      </w:r>
      <w:r w:rsidRPr="00D750C9">
        <w:t xml:space="preserve">s údajmi o objektoch, </w:t>
      </w:r>
      <w:r w:rsidRPr="00D750C9" w:rsidR="00A64A54">
        <w:t>ktoré sú zahrnuté</w:t>
      </w:r>
      <w:r w:rsidRPr="00D750C9">
        <w:t xml:space="preserve"> </w:t>
      </w:r>
      <w:r w:rsidRPr="00D750C9" w:rsidR="00A64A54">
        <w:t>v</w:t>
      </w:r>
      <w:r w:rsidRPr="00D750C9">
        <w:t xml:space="preserve"> účtovný</w:t>
      </w:r>
      <w:r w:rsidRPr="00D750C9" w:rsidR="00A64A54">
        <w:t>ch</w:t>
      </w:r>
      <w:r w:rsidRPr="00D750C9">
        <w:t xml:space="preserve"> zápiso</w:t>
      </w:r>
      <w:r w:rsidRPr="00D750C9" w:rsidR="00A64A54">
        <w:t>ch:</w:t>
      </w:r>
    </w:p>
    <w:p w:rsidRPr="00D750C9" w:rsidR="00A64A54" w:rsidP="00A64A54" w:rsidRDefault="00887EBE" w14:paraId="0A6ABC89" w14:textId="12414640">
      <w:r w:rsidRPr="00D750C9">
        <w:rPr>
          <w:noProof/>
        </w:rPr>
        <w:drawing>
          <wp:inline distT="0" distB="0" distL="0" distR="0" wp14:anchorId="6D30BFEB" wp14:editId="1C8BA2C2">
            <wp:extent cx="5732145" cy="1470025"/>
            <wp:effectExtent l="0" t="0" r="1905" b="0"/>
            <wp:docPr id="775" name="Picture 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1"/>
                    <a:stretch>
                      <a:fillRect/>
                    </a:stretch>
                  </pic:blipFill>
                  <pic:spPr>
                    <a:xfrm>
                      <a:off x="0" y="0"/>
                      <a:ext cx="5732145" cy="1470025"/>
                    </a:xfrm>
                    <a:prstGeom prst="rect">
                      <a:avLst/>
                    </a:prstGeom>
                  </pic:spPr>
                </pic:pic>
              </a:graphicData>
            </a:graphic>
          </wp:inline>
        </w:drawing>
      </w:r>
    </w:p>
    <w:p w:rsidRPr="00D750C9" w:rsidR="003E1634" w:rsidP="00306098" w:rsidRDefault="003E1634" w14:paraId="7C09197C" w14:textId="77777777">
      <w:pPr>
        <w:ind w:firstLine="397"/>
      </w:pPr>
    </w:p>
    <w:p w:rsidRPr="00D750C9" w:rsidR="00F014F2" w:rsidP="00306098" w:rsidRDefault="00F014F2" w14:paraId="58ED6B2A" w14:textId="586D8160">
      <w:pPr>
        <w:ind w:firstLine="397"/>
      </w:pPr>
      <w:r w:rsidRPr="00D750C9">
        <w:t>Pre zobrazenie prehľadnejšieho protokolu klikn</w:t>
      </w:r>
      <w:r w:rsidRPr="00D750C9" w:rsidR="00887EBE">
        <w:t xml:space="preserve">úť na ikonu </w:t>
      </w:r>
      <w:r w:rsidRPr="00D750C9" w:rsidR="00232F53">
        <w:rPr>
          <w:noProof/>
        </w:rPr>
        <w:drawing>
          <wp:inline distT="0" distB="0" distL="0" distR="0" wp14:anchorId="558A91E1" wp14:editId="400B4073">
            <wp:extent cx="845893" cy="160034"/>
            <wp:effectExtent l="0" t="0" r="0" b="0"/>
            <wp:docPr id="777" name="Picture 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2"/>
                    <a:stretch>
                      <a:fillRect/>
                    </a:stretch>
                  </pic:blipFill>
                  <pic:spPr>
                    <a:xfrm>
                      <a:off x="0" y="0"/>
                      <a:ext cx="845893" cy="160034"/>
                    </a:xfrm>
                    <a:prstGeom prst="rect">
                      <a:avLst/>
                    </a:prstGeom>
                  </pic:spPr>
                </pic:pic>
              </a:graphicData>
            </a:graphic>
          </wp:inline>
        </w:drawing>
      </w:r>
      <w:r w:rsidRPr="00D750C9" w:rsidR="00232F53">
        <w:t xml:space="preserve"> - Účtovný protokol</w:t>
      </w:r>
      <w:r w:rsidRPr="00D750C9">
        <w:rPr>
          <w:sz w:val="26"/>
          <w:szCs w:val="26"/>
        </w:rPr>
        <w:t xml:space="preserve">. </w:t>
      </w:r>
      <w:r w:rsidRPr="00D750C9">
        <w:t>V nasimulovanom účtovnom protokole je možné skontrolovať jednotlivé čiastky, účtovné položky, priradenie účtov hlavnej knihy</w:t>
      </w:r>
      <w:r w:rsidRPr="00D750C9" w:rsidR="00306098">
        <w:t xml:space="preserve"> </w:t>
      </w:r>
      <w:r w:rsidRPr="00D750C9">
        <w:t>a</w:t>
      </w:r>
      <w:r w:rsidRPr="00D750C9" w:rsidR="00306098">
        <w:t> </w:t>
      </w:r>
      <w:r w:rsidRPr="00D750C9">
        <w:t>odberateľa</w:t>
      </w:r>
      <w:r w:rsidRPr="00D750C9" w:rsidR="00306098">
        <w:t>, prvky rozpočtovej klasifikácie</w:t>
      </w:r>
      <w:r w:rsidRPr="00D750C9" w:rsidR="005A4A60">
        <w:t>, firemnú banku..</w:t>
      </w:r>
      <w:r w:rsidRPr="00D750C9">
        <w:t>.</w:t>
      </w:r>
    </w:p>
    <w:p w:rsidRPr="00D750C9" w:rsidR="005A4A60" w:rsidP="005A4A60" w:rsidRDefault="00F4284B" w14:paraId="1F8DE6BC" w14:textId="71B5E700">
      <w:r w:rsidRPr="00D750C9">
        <w:rPr>
          <w:noProof/>
        </w:rPr>
        <w:drawing>
          <wp:inline distT="0" distB="0" distL="0" distR="0" wp14:anchorId="6A6BE25C" wp14:editId="7DE20C88">
            <wp:extent cx="5732145" cy="1294765"/>
            <wp:effectExtent l="0" t="0" r="1905" b="635"/>
            <wp:docPr id="779" name="Picture 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3" cstate="print">
                      <a:extLst>
                        <a:ext uri="{28A0092B-C50C-407E-A947-70E740481C1C}">
                          <a14:useLocalDpi xmlns:a14="http://schemas.microsoft.com/office/drawing/2010/main"/>
                        </a:ext>
                      </a:extLst>
                    </a:blip>
                    <a:stretch>
                      <a:fillRect/>
                    </a:stretch>
                  </pic:blipFill>
                  <pic:spPr>
                    <a:xfrm>
                      <a:off x="0" y="0"/>
                      <a:ext cx="5732145" cy="1294765"/>
                    </a:xfrm>
                    <a:prstGeom prst="rect">
                      <a:avLst/>
                    </a:prstGeom>
                  </pic:spPr>
                </pic:pic>
              </a:graphicData>
            </a:graphic>
          </wp:inline>
        </w:drawing>
      </w:r>
    </w:p>
    <w:p w:rsidRPr="00D750C9" w:rsidR="005A4A60" w:rsidP="005A4A60" w:rsidRDefault="005A4A60" w14:paraId="328AB9C7" w14:textId="77777777"/>
    <w:p w:rsidRPr="00D750C9" w:rsidR="00F4284B" w:rsidP="005A4A60" w:rsidRDefault="00E83C33" w14:paraId="6E56B0BE" w14:textId="539FD99A">
      <w:r w:rsidRPr="00D750C9">
        <w:tab/>
      </w:r>
      <w:r w:rsidRPr="00D750C9">
        <w:t xml:space="preserve">Okrem „hlavného“ dokladu </w:t>
      </w:r>
      <w:r w:rsidRPr="00D750C9" w:rsidR="00D81593">
        <w:t>(druhy dokladov OE, OH alebo OG) je vždy zaúčtovaný aj účtovný doklad preúčtovania (druh dokladu IE)</w:t>
      </w:r>
      <w:r w:rsidRPr="00D750C9" w:rsidR="006629C5">
        <w:t>, ktorý zabezpečuje interné preúčtovanie výnosov/</w:t>
      </w:r>
      <w:r w:rsidRPr="00D750C9" w:rsidR="00F008D2">
        <w:t>ponížených nákladov z objektu Zmluva na objekt Nájomný objekt, aby bolo možné vyhodnotiť celkové výnosy/ponížené náklady priradenej Budovy alebo Pozemku.</w:t>
      </w:r>
    </w:p>
    <w:tbl>
      <w:tblPr>
        <w:tblStyle w:val="Mriekatabuky"/>
        <w:tblW w:w="0" w:type="auto"/>
        <w:tblLook w:val="04A0" w:firstRow="1" w:lastRow="0" w:firstColumn="1" w:lastColumn="0" w:noHBand="0" w:noVBand="1"/>
      </w:tblPr>
      <w:tblGrid>
        <w:gridCol w:w="1165"/>
        <w:gridCol w:w="3150"/>
        <w:gridCol w:w="4702"/>
      </w:tblGrid>
      <w:tr w:rsidRPr="00D750C9" w:rsidR="002951B0" w:rsidTr="002951B0" w14:paraId="03F2BA73" w14:textId="77777777">
        <w:trPr>
          <w:tblHeader/>
        </w:trPr>
        <w:tc>
          <w:tcPr>
            <w:tcW w:w="1165" w:type="dxa"/>
            <w:shd w:val="clear" w:color="auto" w:fill="D9D9D9" w:themeFill="background1" w:themeFillShade="D9"/>
            <w:vAlign w:val="center"/>
          </w:tcPr>
          <w:p w:rsidRPr="00D750C9" w:rsidR="002951B0" w:rsidP="002951B0" w:rsidRDefault="002951B0" w14:paraId="54D344AC" w14:textId="35B5F628">
            <w:pPr>
              <w:spacing w:before="40" w:after="40"/>
              <w:ind w:left="0"/>
              <w:jc w:val="left"/>
              <w:rPr>
                <w:rFonts w:asciiTheme="minorHAnsi" w:hAnsiTheme="minorHAnsi" w:cstheme="minorHAnsi"/>
                <w:b/>
              </w:rPr>
            </w:pPr>
            <w:r w:rsidRPr="00D750C9">
              <w:rPr>
                <w:rFonts w:eastAsia="Times New Roman" w:cstheme="minorHAnsi"/>
                <w:b/>
                <w:lang w:eastAsia="sk-SK"/>
              </w:rPr>
              <w:t>Kód účelu</w:t>
            </w:r>
          </w:p>
        </w:tc>
        <w:tc>
          <w:tcPr>
            <w:tcW w:w="3150" w:type="dxa"/>
            <w:shd w:val="clear" w:color="auto" w:fill="D9D9D9" w:themeFill="background1" w:themeFillShade="D9"/>
            <w:vAlign w:val="center"/>
          </w:tcPr>
          <w:p w:rsidRPr="00D750C9" w:rsidR="002951B0" w:rsidP="002951B0" w:rsidRDefault="002951B0" w14:paraId="76530C2C" w14:textId="20B13121">
            <w:pPr>
              <w:spacing w:before="40" w:after="40"/>
              <w:ind w:left="0"/>
              <w:jc w:val="left"/>
              <w:rPr>
                <w:rFonts w:asciiTheme="minorHAnsi" w:hAnsiTheme="minorHAnsi" w:cstheme="minorHAnsi"/>
                <w:b/>
              </w:rPr>
            </w:pPr>
            <w:r w:rsidRPr="00D750C9">
              <w:rPr>
                <w:rFonts w:eastAsia="Times New Roman" w:cstheme="minorHAnsi"/>
                <w:b/>
                <w:lang w:eastAsia="sk-SK"/>
              </w:rPr>
              <w:t>Účel podmienky</w:t>
            </w:r>
          </w:p>
        </w:tc>
        <w:tc>
          <w:tcPr>
            <w:tcW w:w="4702" w:type="dxa"/>
            <w:shd w:val="clear" w:color="auto" w:fill="D9D9D9" w:themeFill="background1" w:themeFillShade="D9"/>
          </w:tcPr>
          <w:p w:rsidRPr="00D750C9" w:rsidR="002951B0" w:rsidP="002951B0" w:rsidRDefault="002951B0" w14:paraId="47FE5AEB" w14:textId="11924AE9">
            <w:pPr>
              <w:spacing w:before="40" w:after="40"/>
              <w:ind w:left="0"/>
              <w:jc w:val="left"/>
              <w:rPr>
                <w:rFonts w:asciiTheme="minorHAnsi" w:hAnsiTheme="minorHAnsi" w:cstheme="minorHAnsi"/>
              </w:rPr>
            </w:pPr>
            <w:r w:rsidRPr="00D750C9">
              <w:rPr>
                <w:rFonts w:asciiTheme="minorHAnsi" w:hAnsiTheme="minorHAnsi" w:cstheme="minorHAnsi"/>
                <w:b/>
              </w:rPr>
              <w:t>Prislúchajúc</w:t>
            </w:r>
            <w:r w:rsidRPr="00D750C9" w:rsidR="00AA3AEA">
              <w:rPr>
                <w:rFonts w:asciiTheme="minorHAnsi" w:hAnsiTheme="minorHAnsi" w:cstheme="minorHAnsi"/>
                <w:b/>
              </w:rPr>
              <w:t>e</w:t>
            </w:r>
            <w:r w:rsidRPr="00D750C9">
              <w:rPr>
                <w:rFonts w:asciiTheme="minorHAnsi" w:hAnsiTheme="minorHAnsi" w:cstheme="minorHAnsi"/>
                <w:b/>
              </w:rPr>
              <w:t xml:space="preserve"> druh</w:t>
            </w:r>
            <w:r w:rsidRPr="00D750C9" w:rsidR="00AA3AEA">
              <w:rPr>
                <w:rFonts w:asciiTheme="minorHAnsi" w:hAnsiTheme="minorHAnsi" w:cstheme="minorHAnsi"/>
                <w:b/>
              </w:rPr>
              <w:t>y</w:t>
            </w:r>
            <w:r w:rsidRPr="00D750C9">
              <w:rPr>
                <w:rFonts w:asciiTheme="minorHAnsi" w:hAnsiTheme="minorHAnsi" w:cstheme="minorHAnsi"/>
                <w:b/>
              </w:rPr>
              <w:t xml:space="preserve"> účtovn</w:t>
            </w:r>
            <w:r w:rsidRPr="00D750C9" w:rsidR="00AA3AEA">
              <w:rPr>
                <w:rFonts w:asciiTheme="minorHAnsi" w:hAnsiTheme="minorHAnsi" w:cstheme="minorHAnsi"/>
                <w:b/>
              </w:rPr>
              <w:t xml:space="preserve">ých </w:t>
            </w:r>
            <w:r w:rsidRPr="00D750C9">
              <w:rPr>
                <w:rFonts w:asciiTheme="minorHAnsi" w:hAnsiTheme="minorHAnsi" w:cstheme="minorHAnsi"/>
                <w:b/>
              </w:rPr>
              <w:t>doklad</w:t>
            </w:r>
            <w:r w:rsidRPr="00D750C9" w:rsidR="00AA3AEA">
              <w:rPr>
                <w:rFonts w:asciiTheme="minorHAnsi" w:hAnsiTheme="minorHAnsi" w:cstheme="minorHAnsi"/>
                <w:b/>
              </w:rPr>
              <w:t>ov</w:t>
            </w:r>
          </w:p>
        </w:tc>
      </w:tr>
      <w:tr w:rsidRPr="00D750C9" w:rsidR="00384365" w:rsidTr="00AA3AEA" w14:paraId="7E0E93ED" w14:textId="77777777">
        <w:tc>
          <w:tcPr>
            <w:tcW w:w="1165" w:type="dxa"/>
          </w:tcPr>
          <w:p w:rsidRPr="00D750C9" w:rsidR="00384365" w:rsidP="002951B0" w:rsidRDefault="00384365" w14:paraId="11E76F6C" w14:textId="1E2EE46B">
            <w:pPr>
              <w:spacing w:before="40" w:after="40"/>
              <w:ind w:left="0"/>
              <w:jc w:val="left"/>
              <w:rPr>
                <w:rFonts w:asciiTheme="minorHAnsi" w:hAnsiTheme="minorHAnsi" w:cstheme="minorHAnsi"/>
                <w:b/>
              </w:rPr>
            </w:pPr>
            <w:r w:rsidRPr="00D750C9">
              <w:rPr>
                <w:rFonts w:eastAsia="Times New Roman" w:cstheme="minorHAnsi"/>
                <w:lang w:eastAsia="sk-SK"/>
              </w:rPr>
              <w:t>ZN</w:t>
            </w:r>
          </w:p>
        </w:tc>
        <w:tc>
          <w:tcPr>
            <w:tcW w:w="3150" w:type="dxa"/>
          </w:tcPr>
          <w:p w:rsidRPr="00D750C9" w:rsidR="00384365" w:rsidP="002951B0" w:rsidRDefault="00384365" w14:paraId="2BAECDBD" w14:textId="07FD91B3">
            <w:pPr>
              <w:spacing w:before="40" w:after="40"/>
              <w:ind w:left="8"/>
              <w:jc w:val="left"/>
              <w:rPr>
                <w:rFonts w:cs="Arial"/>
              </w:rPr>
            </w:pPr>
            <w:r w:rsidRPr="00D750C9">
              <w:rPr>
                <w:rFonts w:eastAsia="Times New Roman" w:cstheme="minorHAnsi"/>
                <w:lang w:eastAsia="sk-SK"/>
              </w:rPr>
              <w:t>Nájomné</w:t>
            </w:r>
          </w:p>
        </w:tc>
        <w:tc>
          <w:tcPr>
            <w:tcW w:w="4702" w:type="dxa"/>
            <w:vMerge w:val="restart"/>
            <w:vAlign w:val="center"/>
          </w:tcPr>
          <w:p w:rsidRPr="00D750C9" w:rsidR="00384365" w:rsidP="00AA3AEA" w:rsidRDefault="00384365" w14:paraId="1118E78B" w14:textId="77777777">
            <w:pPr>
              <w:spacing w:before="40" w:after="40"/>
              <w:ind w:left="8"/>
              <w:jc w:val="left"/>
              <w:rPr>
                <w:rFonts w:asciiTheme="minorHAnsi" w:hAnsiTheme="minorHAnsi" w:cstheme="minorHAnsi"/>
              </w:rPr>
            </w:pPr>
            <w:r w:rsidRPr="00D750C9">
              <w:rPr>
                <w:rFonts w:asciiTheme="minorHAnsi" w:hAnsiTheme="minorHAnsi" w:cstheme="minorHAnsi"/>
              </w:rPr>
              <w:t>OE: RE - nájom, paušál</w:t>
            </w:r>
          </w:p>
          <w:p w:rsidRPr="00D750C9" w:rsidR="00384365" w:rsidP="00AA3AEA" w:rsidRDefault="003B36B8" w14:paraId="76AA4B10" w14:textId="6F4AB331">
            <w:pPr>
              <w:spacing w:before="40" w:after="40"/>
              <w:ind w:left="8"/>
              <w:jc w:val="left"/>
              <w:rPr>
                <w:rFonts w:asciiTheme="minorHAnsi" w:hAnsiTheme="minorHAnsi" w:cstheme="minorHAnsi"/>
              </w:rPr>
            </w:pPr>
            <w:r w:rsidRPr="00D750C9">
              <w:rPr>
                <w:rFonts w:asciiTheme="minorHAnsi" w:hAnsiTheme="minorHAnsi" w:cstheme="minorHAnsi"/>
              </w:rPr>
              <w:t xml:space="preserve">IE: </w:t>
            </w:r>
            <w:r w:rsidRPr="00D750C9" w:rsidR="00AA3AEA">
              <w:rPr>
                <w:rFonts w:asciiTheme="minorHAnsi" w:hAnsiTheme="minorHAnsi" w:cstheme="minorHAnsi"/>
              </w:rPr>
              <w:t>RE-Preúčt.8,9účt</w:t>
            </w:r>
          </w:p>
        </w:tc>
      </w:tr>
      <w:tr w:rsidRPr="00D750C9" w:rsidR="00384365" w:rsidTr="00AA3AEA" w14:paraId="6DFF7035" w14:textId="77777777">
        <w:tc>
          <w:tcPr>
            <w:tcW w:w="1165" w:type="dxa"/>
          </w:tcPr>
          <w:p w:rsidRPr="00D750C9" w:rsidR="00384365" w:rsidP="00384365" w:rsidRDefault="00384365" w14:paraId="104DF9B0" w14:textId="7FD709C8">
            <w:pPr>
              <w:spacing w:before="40" w:after="40"/>
              <w:ind w:left="0"/>
              <w:jc w:val="left"/>
              <w:rPr>
                <w:rFonts w:asciiTheme="minorHAnsi" w:hAnsiTheme="minorHAnsi" w:cstheme="minorHAnsi"/>
                <w:b/>
              </w:rPr>
            </w:pPr>
            <w:r w:rsidRPr="00D750C9">
              <w:rPr>
                <w:rFonts w:eastAsia="Times New Roman" w:cstheme="minorHAnsi"/>
                <w:lang w:eastAsia="sk-SK"/>
              </w:rPr>
              <w:t>ZNJ</w:t>
            </w:r>
          </w:p>
        </w:tc>
        <w:tc>
          <w:tcPr>
            <w:tcW w:w="3150" w:type="dxa"/>
          </w:tcPr>
          <w:p w:rsidRPr="00D750C9" w:rsidR="00384365" w:rsidP="00384365" w:rsidRDefault="00384365" w14:paraId="2B9B44DA" w14:textId="779F38FC">
            <w:pPr>
              <w:spacing w:before="40" w:after="40"/>
              <w:ind w:left="8"/>
              <w:jc w:val="left"/>
              <w:rPr>
                <w:rFonts w:cs="Arial"/>
              </w:rPr>
            </w:pPr>
            <w:r w:rsidRPr="00D750C9">
              <w:rPr>
                <w:rFonts w:eastAsia="Times New Roman" w:cstheme="minorHAnsi"/>
                <w:lang w:eastAsia="sk-SK"/>
              </w:rPr>
              <w:t>Nájomné - jednorazovo</w:t>
            </w:r>
          </w:p>
        </w:tc>
        <w:tc>
          <w:tcPr>
            <w:tcW w:w="4702" w:type="dxa"/>
            <w:vMerge/>
            <w:vAlign w:val="center"/>
          </w:tcPr>
          <w:p w:rsidRPr="00D750C9" w:rsidR="00384365" w:rsidP="00AA3AEA" w:rsidRDefault="00384365" w14:paraId="1A70A1E4" w14:textId="04002F03">
            <w:pPr>
              <w:spacing w:before="40" w:after="40"/>
              <w:ind w:left="8"/>
              <w:jc w:val="left"/>
              <w:rPr>
                <w:rFonts w:asciiTheme="minorHAnsi" w:hAnsiTheme="minorHAnsi" w:cstheme="minorHAnsi"/>
              </w:rPr>
            </w:pPr>
          </w:p>
        </w:tc>
      </w:tr>
      <w:tr w:rsidRPr="00D750C9" w:rsidR="00384365" w:rsidTr="00AA3AEA" w14:paraId="7CF73CA3" w14:textId="77777777">
        <w:tc>
          <w:tcPr>
            <w:tcW w:w="1165" w:type="dxa"/>
          </w:tcPr>
          <w:p w:rsidRPr="00D750C9" w:rsidR="00384365" w:rsidP="00384365" w:rsidRDefault="00384365" w14:paraId="7B808CEC" w14:textId="45D06788">
            <w:pPr>
              <w:spacing w:before="40" w:after="40"/>
              <w:ind w:left="0"/>
              <w:jc w:val="left"/>
              <w:rPr>
                <w:rFonts w:asciiTheme="minorHAnsi" w:hAnsiTheme="minorHAnsi" w:cstheme="minorHAnsi"/>
                <w:b/>
              </w:rPr>
            </w:pPr>
            <w:r w:rsidRPr="00D750C9">
              <w:rPr>
                <w:rFonts w:eastAsia="Times New Roman" w:cstheme="minorHAnsi"/>
                <w:lang w:eastAsia="sk-SK"/>
              </w:rPr>
              <w:t>ZP</w:t>
            </w:r>
          </w:p>
        </w:tc>
        <w:tc>
          <w:tcPr>
            <w:tcW w:w="3150" w:type="dxa"/>
          </w:tcPr>
          <w:p w:rsidRPr="00D750C9" w:rsidR="00384365" w:rsidP="00384365" w:rsidRDefault="00384365" w14:paraId="607075D3" w14:textId="6720A75E">
            <w:pPr>
              <w:spacing w:before="40" w:after="40"/>
              <w:ind w:left="8"/>
              <w:jc w:val="left"/>
              <w:rPr>
                <w:rFonts w:asciiTheme="minorHAnsi" w:hAnsiTheme="minorHAnsi" w:cstheme="minorHAnsi"/>
              </w:rPr>
            </w:pPr>
            <w:r w:rsidRPr="00D750C9">
              <w:rPr>
                <w:rFonts w:eastAsia="Times New Roman" w:cstheme="minorBidi"/>
                <w:lang w:eastAsia="sk-SK"/>
              </w:rPr>
              <w:t>PNa-Paušál (bez zúčt.)-Výnos</w:t>
            </w:r>
          </w:p>
        </w:tc>
        <w:tc>
          <w:tcPr>
            <w:tcW w:w="4702" w:type="dxa"/>
            <w:vMerge/>
            <w:vAlign w:val="center"/>
          </w:tcPr>
          <w:p w:rsidRPr="00D750C9" w:rsidR="00384365" w:rsidP="00AA3AEA" w:rsidRDefault="00384365" w14:paraId="0DAB3AB0" w14:textId="43B31F97">
            <w:pPr>
              <w:spacing w:before="40" w:after="40"/>
              <w:ind w:left="8"/>
              <w:jc w:val="left"/>
              <w:rPr>
                <w:rFonts w:asciiTheme="minorHAnsi" w:hAnsiTheme="minorHAnsi" w:cstheme="minorHAnsi"/>
              </w:rPr>
            </w:pPr>
          </w:p>
        </w:tc>
      </w:tr>
      <w:tr w:rsidRPr="00D750C9" w:rsidR="00384365" w:rsidTr="00AA3AEA" w14:paraId="2902E588" w14:textId="77777777">
        <w:tc>
          <w:tcPr>
            <w:tcW w:w="1165" w:type="dxa"/>
          </w:tcPr>
          <w:p w:rsidRPr="00D750C9" w:rsidR="00384365" w:rsidP="00384365" w:rsidRDefault="00384365" w14:paraId="33DE3D17" w14:textId="2354CBB3">
            <w:pPr>
              <w:spacing w:before="40" w:after="40"/>
              <w:ind w:left="0"/>
              <w:jc w:val="left"/>
              <w:rPr>
                <w:rFonts w:asciiTheme="minorHAnsi" w:hAnsiTheme="minorHAnsi" w:cstheme="minorHAnsi"/>
                <w:b/>
              </w:rPr>
            </w:pPr>
            <w:r w:rsidRPr="00D750C9">
              <w:rPr>
                <w:rFonts w:eastAsia="Times New Roman" w:cstheme="minorHAnsi"/>
                <w:lang w:eastAsia="sk-SK"/>
              </w:rPr>
              <w:t>ZPJ</w:t>
            </w:r>
          </w:p>
        </w:tc>
        <w:tc>
          <w:tcPr>
            <w:tcW w:w="3150" w:type="dxa"/>
          </w:tcPr>
          <w:p w:rsidRPr="00D750C9" w:rsidR="00384365" w:rsidP="00384365" w:rsidRDefault="00384365" w14:paraId="52F1284C" w14:textId="071765E0">
            <w:pPr>
              <w:spacing w:before="40" w:after="40"/>
              <w:ind w:left="8"/>
              <w:jc w:val="left"/>
              <w:rPr>
                <w:rFonts w:asciiTheme="minorHAnsi" w:hAnsiTheme="minorHAnsi" w:cstheme="minorHAnsi"/>
              </w:rPr>
            </w:pPr>
            <w:r w:rsidRPr="00D750C9">
              <w:rPr>
                <w:rFonts w:eastAsia="Times New Roman" w:cstheme="minorBidi"/>
                <w:lang w:eastAsia="sk-SK"/>
              </w:rPr>
              <w:t>PNa-Paušál (bez zúčt.)-V-jedn.</w:t>
            </w:r>
          </w:p>
        </w:tc>
        <w:tc>
          <w:tcPr>
            <w:tcW w:w="4702" w:type="dxa"/>
            <w:vMerge/>
            <w:vAlign w:val="center"/>
          </w:tcPr>
          <w:p w:rsidRPr="00D750C9" w:rsidR="00384365" w:rsidP="00AA3AEA" w:rsidRDefault="00384365" w14:paraId="6FDA6934" w14:textId="49CFC3EA">
            <w:pPr>
              <w:spacing w:before="40" w:after="40"/>
              <w:ind w:left="8"/>
              <w:jc w:val="left"/>
              <w:rPr>
                <w:rFonts w:asciiTheme="minorHAnsi" w:hAnsiTheme="minorHAnsi" w:cstheme="minorHAnsi"/>
              </w:rPr>
            </w:pPr>
          </w:p>
        </w:tc>
      </w:tr>
      <w:tr w:rsidRPr="00D750C9" w:rsidR="00B009A0" w:rsidTr="00AA3AEA" w14:paraId="3AE6B6EE" w14:textId="77777777">
        <w:tc>
          <w:tcPr>
            <w:tcW w:w="1165" w:type="dxa"/>
          </w:tcPr>
          <w:p w:rsidRPr="00D750C9" w:rsidR="00B009A0" w:rsidP="00384365" w:rsidRDefault="00B009A0" w14:paraId="06741376" w14:textId="27ABFFAB">
            <w:pPr>
              <w:spacing w:before="40" w:after="40"/>
              <w:ind w:left="0"/>
              <w:jc w:val="left"/>
              <w:rPr>
                <w:rFonts w:asciiTheme="minorHAnsi" w:hAnsiTheme="minorHAnsi" w:cstheme="minorHAnsi"/>
                <w:b/>
              </w:rPr>
            </w:pPr>
            <w:r w:rsidRPr="00D750C9">
              <w:rPr>
                <w:rFonts w:eastAsia="Times New Roman" w:cstheme="minorHAnsi"/>
                <w:lang w:eastAsia="sk-SK"/>
              </w:rPr>
              <w:t>ZR</w:t>
            </w:r>
          </w:p>
        </w:tc>
        <w:tc>
          <w:tcPr>
            <w:tcW w:w="3150" w:type="dxa"/>
          </w:tcPr>
          <w:p w:rsidRPr="00D750C9" w:rsidR="00B009A0" w:rsidP="00384365" w:rsidRDefault="00B009A0" w14:paraId="2E1B3E68" w14:textId="0C7C0CEE">
            <w:pPr>
              <w:spacing w:before="40" w:after="40"/>
              <w:ind w:left="8"/>
              <w:jc w:val="left"/>
              <w:rPr>
                <w:rFonts w:asciiTheme="minorHAnsi" w:hAnsiTheme="minorHAnsi" w:cstheme="minorHAnsi"/>
              </w:rPr>
            </w:pPr>
            <w:r w:rsidRPr="00D750C9">
              <w:rPr>
                <w:rFonts w:eastAsia="Times New Roman" w:cstheme="minorBidi"/>
                <w:lang w:eastAsia="sk-SK"/>
              </w:rPr>
              <w:t>PNa-Refundácia (bez zúčt.)</w:t>
            </w:r>
          </w:p>
        </w:tc>
        <w:tc>
          <w:tcPr>
            <w:tcW w:w="4702" w:type="dxa"/>
            <w:vMerge w:val="restart"/>
            <w:vAlign w:val="center"/>
          </w:tcPr>
          <w:p w:rsidRPr="00D750C9" w:rsidR="00B009A0" w:rsidP="00AA3AEA" w:rsidRDefault="00B009A0" w14:paraId="57BDE17B" w14:textId="77777777">
            <w:pPr>
              <w:spacing w:before="40" w:after="40"/>
              <w:ind w:left="8"/>
              <w:jc w:val="left"/>
              <w:rPr>
                <w:rFonts w:asciiTheme="minorHAnsi" w:hAnsiTheme="minorHAnsi" w:cstheme="minorHAnsi"/>
              </w:rPr>
            </w:pPr>
            <w:r w:rsidRPr="00D750C9">
              <w:rPr>
                <w:rFonts w:asciiTheme="minorHAnsi" w:hAnsiTheme="minorHAnsi" w:cstheme="minorHAnsi"/>
              </w:rPr>
              <w:t>OG: RE - refakt.bez pred</w:t>
            </w:r>
          </w:p>
          <w:p w:rsidRPr="00D750C9" w:rsidR="00AA3AEA" w:rsidP="00AA3AEA" w:rsidRDefault="00AA3AEA" w14:paraId="6635D985" w14:textId="2A801EA0">
            <w:pPr>
              <w:spacing w:before="40" w:after="40"/>
              <w:ind w:left="8"/>
              <w:jc w:val="left"/>
              <w:rPr>
                <w:rFonts w:asciiTheme="minorHAnsi" w:hAnsiTheme="minorHAnsi" w:cstheme="minorHAnsi"/>
              </w:rPr>
            </w:pPr>
            <w:r w:rsidRPr="00D750C9">
              <w:rPr>
                <w:rFonts w:asciiTheme="minorHAnsi" w:hAnsiTheme="minorHAnsi" w:cstheme="minorHAnsi"/>
              </w:rPr>
              <w:t>IE: RE-Preúčt.8,9účt</w:t>
            </w:r>
          </w:p>
        </w:tc>
      </w:tr>
      <w:tr w:rsidRPr="00D750C9" w:rsidR="00B009A0" w:rsidTr="00AA3AEA" w14:paraId="75A24D6B" w14:textId="77777777">
        <w:tc>
          <w:tcPr>
            <w:tcW w:w="1165" w:type="dxa"/>
          </w:tcPr>
          <w:p w:rsidRPr="00D750C9" w:rsidR="00B009A0" w:rsidP="00384365" w:rsidRDefault="00B009A0" w14:paraId="77676A0D" w14:textId="0E08B6B8">
            <w:pPr>
              <w:spacing w:before="40" w:after="40"/>
              <w:ind w:left="0"/>
              <w:jc w:val="left"/>
              <w:rPr>
                <w:rFonts w:asciiTheme="minorHAnsi" w:hAnsiTheme="minorHAnsi" w:cstheme="minorHAnsi"/>
                <w:b/>
              </w:rPr>
            </w:pPr>
            <w:r w:rsidRPr="00D750C9">
              <w:rPr>
                <w:rFonts w:eastAsia="Times New Roman" w:cstheme="minorHAnsi"/>
                <w:lang w:eastAsia="sk-SK"/>
              </w:rPr>
              <w:t>ZRJ</w:t>
            </w:r>
          </w:p>
        </w:tc>
        <w:tc>
          <w:tcPr>
            <w:tcW w:w="3150" w:type="dxa"/>
          </w:tcPr>
          <w:p w:rsidRPr="00D750C9" w:rsidR="00B009A0" w:rsidP="00384365" w:rsidRDefault="00B009A0" w14:paraId="555C7693" w14:textId="7F56636B">
            <w:pPr>
              <w:spacing w:before="40" w:after="40"/>
              <w:ind w:left="8"/>
              <w:jc w:val="left"/>
              <w:rPr>
                <w:rFonts w:asciiTheme="minorHAnsi" w:hAnsiTheme="minorHAnsi" w:cstheme="minorHAnsi"/>
              </w:rPr>
            </w:pPr>
            <w:r w:rsidRPr="00D750C9">
              <w:rPr>
                <w:rFonts w:eastAsia="Times New Roman" w:cstheme="minorBidi"/>
                <w:lang w:eastAsia="sk-SK"/>
              </w:rPr>
              <w:t>PNa-Refund. (bez zúčt.)-jedn.</w:t>
            </w:r>
          </w:p>
        </w:tc>
        <w:tc>
          <w:tcPr>
            <w:tcW w:w="4702" w:type="dxa"/>
            <w:vMerge/>
            <w:vAlign w:val="center"/>
          </w:tcPr>
          <w:p w:rsidRPr="00D750C9" w:rsidR="00B009A0" w:rsidP="00AA3AEA" w:rsidRDefault="00B009A0" w14:paraId="573DB700" w14:textId="77777777">
            <w:pPr>
              <w:spacing w:before="40" w:after="40"/>
              <w:ind w:left="8"/>
              <w:jc w:val="left"/>
              <w:rPr>
                <w:rFonts w:asciiTheme="minorHAnsi" w:hAnsiTheme="minorHAnsi" w:cstheme="minorHAnsi"/>
              </w:rPr>
            </w:pPr>
          </w:p>
        </w:tc>
      </w:tr>
      <w:tr w:rsidRPr="00D750C9" w:rsidR="00121A16" w:rsidTr="003F63B0" w14:paraId="2D94A95E" w14:textId="77777777">
        <w:tc>
          <w:tcPr>
            <w:tcW w:w="1165" w:type="dxa"/>
          </w:tcPr>
          <w:p w:rsidRPr="00D750C9" w:rsidR="00121A16" w:rsidP="00F86D80" w:rsidRDefault="00121A16" w14:paraId="1ED4AB6A" w14:textId="14BCAD8B">
            <w:pPr>
              <w:spacing w:before="40" w:after="40"/>
              <w:ind w:left="0"/>
              <w:jc w:val="left"/>
              <w:rPr>
                <w:rFonts w:eastAsia="Times New Roman" w:cstheme="minorHAnsi"/>
                <w:lang w:eastAsia="sk-SK"/>
              </w:rPr>
            </w:pPr>
            <w:r>
              <w:rPr>
                <w:rFonts w:eastAsia="Times New Roman" w:cstheme="minorHAnsi"/>
                <w:lang w:eastAsia="sk-SK"/>
              </w:rPr>
              <w:t>ZV</w:t>
            </w:r>
          </w:p>
        </w:tc>
        <w:tc>
          <w:tcPr>
            <w:tcW w:w="3150" w:type="dxa"/>
          </w:tcPr>
          <w:p w:rsidRPr="00D750C9" w:rsidR="00121A16" w:rsidP="00384365" w:rsidRDefault="00121A16" w14:paraId="5FC0C65E" w14:textId="37994BD6">
            <w:pPr>
              <w:spacing w:before="40" w:after="40"/>
              <w:ind w:left="8"/>
              <w:jc w:val="left"/>
              <w:rPr>
                <w:rFonts w:eastAsia="Times New Roman" w:cstheme="minorBidi"/>
                <w:lang w:eastAsia="sk-SK"/>
              </w:rPr>
            </w:pPr>
            <w:r w:rsidRPr="00121A16">
              <w:rPr>
                <w:rFonts w:eastAsia="Times New Roman" w:cstheme="minorBidi"/>
                <w:lang w:eastAsia="sk-SK"/>
              </w:rPr>
              <w:t>PNa-Výnos. faktúra (bez zúčt.)</w:t>
            </w:r>
          </w:p>
        </w:tc>
        <w:tc>
          <w:tcPr>
            <w:tcW w:w="4702" w:type="dxa"/>
            <w:vMerge w:val="restart"/>
            <w:vAlign w:val="center"/>
          </w:tcPr>
          <w:p w:rsidRPr="00D750C9" w:rsidR="00121A16" w:rsidP="00121A16" w:rsidRDefault="00121A16" w14:paraId="7283930C" w14:textId="77777777">
            <w:pPr>
              <w:spacing w:before="40" w:after="40"/>
              <w:ind w:left="8"/>
              <w:jc w:val="left"/>
              <w:rPr>
                <w:rFonts w:asciiTheme="minorHAnsi" w:hAnsiTheme="minorHAnsi" w:cstheme="minorHAnsi"/>
              </w:rPr>
            </w:pPr>
            <w:r w:rsidRPr="00D750C9">
              <w:rPr>
                <w:rFonts w:asciiTheme="minorHAnsi" w:hAnsiTheme="minorHAnsi" w:cstheme="minorHAnsi"/>
              </w:rPr>
              <w:t>OE: RE - nájom, paušál</w:t>
            </w:r>
          </w:p>
          <w:p w:rsidRPr="00D750C9" w:rsidR="00121A16" w:rsidP="00121A16" w:rsidRDefault="00121A16" w14:paraId="0186DB38" w14:textId="3CAD210E">
            <w:pPr>
              <w:spacing w:before="40" w:after="40"/>
              <w:ind w:left="8"/>
              <w:jc w:val="left"/>
              <w:rPr>
                <w:rFonts w:asciiTheme="minorHAnsi" w:hAnsiTheme="minorHAnsi" w:cstheme="minorHAnsi"/>
              </w:rPr>
            </w:pPr>
            <w:r w:rsidRPr="00D750C9">
              <w:rPr>
                <w:rFonts w:asciiTheme="minorHAnsi" w:hAnsiTheme="minorHAnsi" w:cstheme="minorHAnsi"/>
              </w:rPr>
              <w:t>IE: RE-Preúčt.8,9účt</w:t>
            </w:r>
          </w:p>
        </w:tc>
      </w:tr>
      <w:tr w:rsidRPr="00D750C9" w:rsidR="00121A16" w:rsidTr="003F63B0" w14:paraId="5D5C8876" w14:textId="77777777">
        <w:tc>
          <w:tcPr>
            <w:tcW w:w="1165" w:type="dxa"/>
          </w:tcPr>
          <w:p w:rsidRPr="00D750C9" w:rsidR="00121A16" w:rsidP="00F86D80" w:rsidRDefault="00121A16" w14:paraId="3779FADF" w14:textId="7E32CC4E">
            <w:pPr>
              <w:spacing w:before="40" w:after="40"/>
              <w:ind w:left="0"/>
              <w:jc w:val="left"/>
              <w:rPr>
                <w:rFonts w:eastAsia="Times New Roman" w:cstheme="minorHAnsi"/>
                <w:lang w:eastAsia="sk-SK"/>
              </w:rPr>
            </w:pPr>
            <w:r>
              <w:rPr>
                <w:rFonts w:eastAsia="Times New Roman" w:cstheme="minorHAnsi"/>
                <w:lang w:eastAsia="sk-SK"/>
              </w:rPr>
              <w:t>ZVJ</w:t>
            </w:r>
          </w:p>
        </w:tc>
        <w:tc>
          <w:tcPr>
            <w:tcW w:w="3150" w:type="dxa"/>
          </w:tcPr>
          <w:p w:rsidRPr="00D750C9" w:rsidR="00121A16" w:rsidP="00384365" w:rsidRDefault="00121A16" w14:paraId="5D9A1AAC" w14:textId="374BACB6">
            <w:pPr>
              <w:spacing w:before="40" w:after="40"/>
              <w:ind w:left="8"/>
              <w:jc w:val="left"/>
              <w:rPr>
                <w:rFonts w:eastAsia="Times New Roman" w:cstheme="minorBidi"/>
                <w:lang w:eastAsia="sk-SK"/>
              </w:rPr>
            </w:pPr>
            <w:r w:rsidRPr="00121A16">
              <w:rPr>
                <w:rFonts w:eastAsia="Times New Roman" w:cstheme="minorBidi"/>
                <w:lang w:eastAsia="sk-SK"/>
              </w:rPr>
              <w:t>PNa-Výnos.FA (bez zúčt.)-jedn.</w:t>
            </w:r>
          </w:p>
        </w:tc>
        <w:tc>
          <w:tcPr>
            <w:tcW w:w="4702" w:type="dxa"/>
            <w:vMerge/>
            <w:vAlign w:val="center"/>
          </w:tcPr>
          <w:p w:rsidRPr="00D750C9" w:rsidR="00121A16" w:rsidP="00AA3AEA" w:rsidRDefault="00121A16" w14:paraId="7BFE1445" w14:textId="77777777">
            <w:pPr>
              <w:spacing w:before="40" w:after="40"/>
              <w:ind w:left="8"/>
              <w:jc w:val="left"/>
              <w:rPr>
                <w:rFonts w:asciiTheme="minorHAnsi" w:hAnsiTheme="minorHAnsi" w:cstheme="minorHAnsi"/>
              </w:rPr>
            </w:pPr>
          </w:p>
        </w:tc>
      </w:tr>
      <w:tr w:rsidRPr="00D750C9" w:rsidR="00384365" w:rsidTr="00AA3AEA" w14:paraId="1F49DEBF" w14:textId="77777777">
        <w:tc>
          <w:tcPr>
            <w:tcW w:w="1165" w:type="dxa"/>
            <w:vAlign w:val="center"/>
          </w:tcPr>
          <w:p w:rsidRPr="00D750C9" w:rsidR="00384365" w:rsidP="00AA3AEA" w:rsidRDefault="00384365" w14:paraId="685CC64F" w14:textId="3030F104">
            <w:pPr>
              <w:spacing w:before="40" w:after="40"/>
              <w:ind w:left="0"/>
              <w:jc w:val="left"/>
              <w:rPr>
                <w:rFonts w:asciiTheme="minorHAnsi" w:hAnsiTheme="minorHAnsi" w:cstheme="minorHAnsi"/>
                <w:b/>
              </w:rPr>
            </w:pPr>
            <w:r w:rsidRPr="00D750C9">
              <w:rPr>
                <w:rFonts w:eastAsia="Times New Roman" w:cstheme="minorHAnsi"/>
                <w:lang w:eastAsia="sk-SK"/>
              </w:rPr>
              <w:t>ZZ</w:t>
            </w:r>
          </w:p>
        </w:tc>
        <w:tc>
          <w:tcPr>
            <w:tcW w:w="3150" w:type="dxa"/>
            <w:vAlign w:val="center"/>
          </w:tcPr>
          <w:p w:rsidRPr="00D750C9" w:rsidR="00384365" w:rsidP="00AA3AEA" w:rsidRDefault="00384365" w14:paraId="4A30A19C" w14:textId="609AE4B8">
            <w:pPr>
              <w:spacing w:before="40" w:after="40"/>
              <w:ind w:left="8"/>
              <w:jc w:val="left"/>
              <w:rPr>
                <w:rFonts w:asciiTheme="minorHAnsi" w:hAnsiTheme="minorHAnsi" w:cstheme="minorHAnsi"/>
              </w:rPr>
            </w:pPr>
            <w:r w:rsidRPr="00D750C9">
              <w:rPr>
                <w:rFonts w:eastAsia="Times New Roman" w:cstheme="minorHAnsi"/>
                <w:lang w:eastAsia="sk-SK"/>
              </w:rPr>
              <w:t>PNa-Predpis pre zúčtovanie</w:t>
            </w:r>
          </w:p>
        </w:tc>
        <w:tc>
          <w:tcPr>
            <w:tcW w:w="4702" w:type="dxa"/>
            <w:vAlign w:val="center"/>
          </w:tcPr>
          <w:p w:rsidRPr="00D750C9" w:rsidR="00384365" w:rsidP="00AA3AEA" w:rsidRDefault="00B009A0" w14:paraId="445BA673" w14:textId="77777777">
            <w:pPr>
              <w:spacing w:before="40" w:after="40"/>
              <w:ind w:left="8"/>
              <w:jc w:val="left"/>
              <w:rPr>
                <w:rFonts w:asciiTheme="minorHAnsi" w:hAnsiTheme="minorHAnsi" w:cstheme="minorHAnsi"/>
              </w:rPr>
            </w:pPr>
            <w:r w:rsidRPr="00D750C9">
              <w:rPr>
                <w:rFonts w:asciiTheme="minorHAnsi" w:hAnsiTheme="minorHAnsi" w:cstheme="minorHAnsi"/>
              </w:rPr>
              <w:t xml:space="preserve">OH: </w:t>
            </w:r>
            <w:r w:rsidRPr="00D750C9" w:rsidR="00DD243E">
              <w:rPr>
                <w:rFonts w:asciiTheme="minorHAnsi" w:hAnsiTheme="minorHAnsi" w:cstheme="minorHAnsi"/>
              </w:rPr>
              <w:t>RE - pred.opak.pln.</w:t>
            </w:r>
          </w:p>
          <w:p w:rsidRPr="00D750C9" w:rsidR="00AA3AEA" w:rsidP="00AA3AEA" w:rsidRDefault="00AA3AEA" w14:paraId="46B4C081" w14:textId="0B0D74A1">
            <w:pPr>
              <w:spacing w:before="40" w:after="40"/>
              <w:ind w:left="8"/>
              <w:jc w:val="left"/>
              <w:rPr>
                <w:rFonts w:asciiTheme="minorHAnsi" w:hAnsiTheme="minorHAnsi" w:cstheme="minorHAnsi"/>
              </w:rPr>
            </w:pPr>
            <w:r w:rsidRPr="00D750C9">
              <w:rPr>
                <w:rFonts w:asciiTheme="minorHAnsi" w:hAnsiTheme="minorHAnsi" w:cstheme="minorHAnsi"/>
              </w:rPr>
              <w:t>IE: RE-Preúčt.8,9účt</w:t>
            </w:r>
          </w:p>
        </w:tc>
      </w:tr>
    </w:tbl>
    <w:p w:rsidRPr="00D750C9" w:rsidR="00F008D2" w:rsidP="005A4A60" w:rsidRDefault="00F008D2" w14:paraId="61A91DBF" w14:textId="77777777"/>
    <w:p w:rsidRPr="00D750C9" w:rsidR="00F014F2" w:rsidP="008D3253" w:rsidRDefault="00F014F2" w14:paraId="1A40C9B5" w14:textId="77777777">
      <w:pPr>
        <w:pStyle w:val="Heading33"/>
      </w:pPr>
      <w:bookmarkStart w:name="_Toc535587476" w:id="711"/>
      <w:bookmarkStart w:name="_Toc9342616" w:id="712"/>
      <w:bookmarkStart w:name="_Toc158293132" w:id="713"/>
      <w:bookmarkStart w:name="_Toc232499529" w:id="714"/>
      <w:r w:rsidRPr="00D750C9">
        <w:t>Reálny chod periodického účtovania</w:t>
      </w:r>
      <w:bookmarkEnd w:id="711"/>
      <w:bookmarkEnd w:id="712"/>
      <w:bookmarkEnd w:id="713"/>
      <w:bookmarkEnd w:id="714"/>
    </w:p>
    <w:p w:rsidRPr="00D750C9" w:rsidR="00416971" w:rsidP="00416971" w:rsidRDefault="00F014F2" w14:paraId="655C1F4E" w14:textId="7FC86626">
      <w:pPr>
        <w:ind w:firstLine="397"/>
      </w:pPr>
      <w:r w:rsidRPr="00D750C9">
        <w:t xml:space="preserve">V prípade, že </w:t>
      </w:r>
      <w:r w:rsidRPr="00D750C9" w:rsidR="00416971">
        <w:t xml:space="preserve">sú </w:t>
      </w:r>
      <w:r w:rsidRPr="00D750C9">
        <w:t xml:space="preserve">dáta v nasimulovanom  účtovnom protokole v poriadku, </w:t>
      </w:r>
      <w:r w:rsidRPr="00D750C9" w:rsidR="00416971">
        <w:t>je možné spustiť</w:t>
      </w:r>
      <w:r w:rsidRPr="00D750C9">
        <w:t> ostr</w:t>
      </w:r>
      <w:r w:rsidRPr="00D750C9" w:rsidR="00416971">
        <w:t>ý</w:t>
      </w:r>
      <w:r w:rsidRPr="00D750C9">
        <w:t xml:space="preserve"> chod účtovania. Vo vstupnej obrazovke </w:t>
      </w:r>
      <w:r w:rsidRPr="00D750C9" w:rsidR="00416971">
        <w:t xml:space="preserve">sa vyplnia rovnaké </w:t>
      </w:r>
      <w:r w:rsidRPr="00D750C9">
        <w:t>vstupné dáta, ktoré boli zadané pri simulácií</w:t>
      </w:r>
      <w:r w:rsidRPr="00D750C9" w:rsidR="00416971">
        <w:t>, iba</w:t>
      </w:r>
      <w:r w:rsidRPr="00D750C9">
        <w:t> v režime chodu účtovania z</w:t>
      </w:r>
      <w:r w:rsidRPr="00D750C9" w:rsidR="00416971">
        <w:t>adať</w:t>
      </w:r>
      <w:r w:rsidRPr="00D750C9">
        <w:t xml:space="preserve"> „</w:t>
      </w:r>
      <w:r w:rsidRPr="00D750C9">
        <w:rPr>
          <w:b/>
        </w:rPr>
        <w:t>Reálny chod</w:t>
      </w:r>
      <w:r w:rsidRPr="00D750C9">
        <w:t xml:space="preserve">“. </w:t>
      </w:r>
      <w:r w:rsidRPr="00D750C9" w:rsidR="00416971">
        <w:t xml:space="preserve">Kliknúť na ikonu </w:t>
      </w:r>
      <w:r w:rsidRPr="00D750C9" w:rsidR="00416971">
        <w:rPr>
          <w:noProof/>
        </w:rPr>
        <w:drawing>
          <wp:inline distT="0" distB="0" distL="0" distR="0" wp14:anchorId="5140C28D" wp14:editId="3C748CBD">
            <wp:extent cx="167655" cy="144793"/>
            <wp:effectExtent l="0" t="0" r="3810" b="7620"/>
            <wp:docPr id="784" name="Picture 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rsidR="00416971">
        <w:t xml:space="preserve"> -Vykonanie. Zobrazí sa protokol </w:t>
      </w:r>
      <w:r w:rsidRPr="00D750C9" w:rsidR="003E1634">
        <w:t>reálneho chodu</w:t>
      </w:r>
      <w:r w:rsidRPr="00D750C9" w:rsidR="00416971">
        <w:t xml:space="preserve"> s údajmi o objektoch, ktoré sú zahrnuté v účtovných zápisoch:</w:t>
      </w:r>
    </w:p>
    <w:p w:rsidRPr="00D750C9" w:rsidR="00F014F2" w:rsidP="003E1634" w:rsidRDefault="003E1634" w14:paraId="4286E1E5" w14:textId="68C80590">
      <w:r w:rsidRPr="00D750C9">
        <w:rPr>
          <w:noProof/>
        </w:rPr>
        <w:drawing>
          <wp:inline distT="0" distB="0" distL="0" distR="0" wp14:anchorId="5C8A61C4" wp14:editId="633F3B29">
            <wp:extent cx="5732145" cy="1453515"/>
            <wp:effectExtent l="0" t="0" r="1905" b="0"/>
            <wp:docPr id="800" name="Picture 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4"/>
                    <a:stretch>
                      <a:fillRect/>
                    </a:stretch>
                  </pic:blipFill>
                  <pic:spPr>
                    <a:xfrm>
                      <a:off x="0" y="0"/>
                      <a:ext cx="5732145" cy="1453515"/>
                    </a:xfrm>
                    <a:prstGeom prst="rect">
                      <a:avLst/>
                    </a:prstGeom>
                  </pic:spPr>
                </pic:pic>
              </a:graphicData>
            </a:graphic>
          </wp:inline>
        </w:drawing>
      </w:r>
    </w:p>
    <w:p w:rsidRPr="00D750C9" w:rsidR="003E1634" w:rsidP="00F014F2" w:rsidRDefault="003E1634" w14:paraId="67E85E10" w14:textId="77777777"/>
    <w:p w:rsidRPr="00D750C9" w:rsidR="00F014F2" w:rsidP="003E1634" w:rsidRDefault="00F014F2" w14:paraId="4B94F06C" w14:textId="1A73CEB3">
      <w:pPr>
        <w:ind w:firstLine="397"/>
      </w:pPr>
      <w:r w:rsidRPr="00D750C9">
        <w:t>V účtovnom protokole sa v porovnaní s protokolom simulácie zobrazí navyše číslo účtovného dokladu a </w:t>
      </w:r>
      <w:r w:rsidRPr="00D750C9" w:rsidR="003E1634">
        <w:t>Referencia</w:t>
      </w:r>
      <w:r w:rsidRPr="00D750C9" w:rsidR="00DB5786">
        <w:t>:</w:t>
      </w:r>
    </w:p>
    <w:p w:rsidRPr="00D750C9" w:rsidR="000F31E7" w:rsidP="00F014F2" w:rsidRDefault="006379E9" w14:paraId="1E566541" w14:textId="70D96EF8">
      <w:r w:rsidRPr="00D750C9">
        <w:rPr>
          <w:noProof/>
        </w:rPr>
        <mc:AlternateContent>
          <mc:Choice Requires="wps">
            <w:drawing>
              <wp:anchor distT="0" distB="0" distL="114300" distR="114300" simplePos="0" relativeHeight="251658275" behindDoc="0" locked="0" layoutInCell="1" allowOverlap="1" wp14:anchorId="60832278" wp14:editId="18150DA8">
                <wp:simplePos x="0" y="0"/>
                <wp:positionH relativeFrom="column">
                  <wp:posOffset>2095996</wp:posOffset>
                </wp:positionH>
                <wp:positionV relativeFrom="paragraph">
                  <wp:posOffset>22621</wp:posOffset>
                </wp:positionV>
                <wp:extent cx="396467" cy="301015"/>
                <wp:effectExtent l="38100" t="19050" r="22860" b="41910"/>
                <wp:wrapNone/>
                <wp:docPr id="866" name="Straight Arrow Connector 866"/>
                <wp:cNvGraphicFramePr/>
                <a:graphic xmlns:a="http://schemas.openxmlformats.org/drawingml/2006/main">
                  <a:graphicData uri="http://schemas.microsoft.com/office/word/2010/wordprocessingShape">
                    <wps:wsp>
                      <wps:cNvCnPr/>
                      <wps:spPr>
                        <a:xfrm flipH="1">
                          <a:off x="0" y="0"/>
                          <a:ext cx="396467" cy="30101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52C7983B">
              <v:shape id="Straight Arrow Connector 866" style="position:absolute;margin-left:165.05pt;margin-top:1.8pt;width:31.2pt;height:23.7pt;flip:x;z-index:2516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" w14:anchorId="4A4337EB">
                <v:stroke endarrow="block"/>
              </v:shape>
            </w:pict>
          </mc:Fallback>
        </mc:AlternateContent>
      </w:r>
      <w:r w:rsidRPr="00D750C9">
        <w:rPr>
          <w:noProof/>
        </w:rPr>
        <mc:AlternateContent>
          <mc:Choice Requires="wps">
            <w:drawing>
              <wp:anchor distT="0" distB="0" distL="114300" distR="114300" simplePos="0" relativeHeight="251658274" behindDoc="0" locked="0" layoutInCell="1" allowOverlap="1" wp14:anchorId="71D59EB7" wp14:editId="42907DAD">
                <wp:simplePos x="0" y="0"/>
                <wp:positionH relativeFrom="column">
                  <wp:posOffset>685373</wp:posOffset>
                </wp:positionH>
                <wp:positionV relativeFrom="paragraph">
                  <wp:posOffset>23175</wp:posOffset>
                </wp:positionV>
                <wp:extent cx="396467" cy="301015"/>
                <wp:effectExtent l="38100" t="19050" r="22860" b="41910"/>
                <wp:wrapNone/>
                <wp:docPr id="865" name="Straight Arrow Connector 865"/>
                <wp:cNvGraphicFramePr/>
                <a:graphic xmlns:a="http://schemas.openxmlformats.org/drawingml/2006/main">
                  <a:graphicData uri="http://schemas.microsoft.com/office/word/2010/wordprocessingShape">
                    <wps:wsp>
                      <wps:cNvCnPr/>
                      <wps:spPr>
                        <a:xfrm flipH="1">
                          <a:off x="0" y="0"/>
                          <a:ext cx="396467" cy="30101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15C571E0">
              <v:shape id="Straight Arrow Connector 865" style="position:absolute;margin-left:53.95pt;margin-top:1.8pt;width:31.2pt;height:23.7pt;flip:x;z-index:2516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" w14:anchorId="2D2A2E76">
                <v:stroke endarrow="block"/>
              </v:shape>
            </w:pict>
          </mc:Fallback>
        </mc:AlternateContent>
      </w:r>
      <w:r w:rsidRPr="00D750C9" w:rsidR="00CD5723">
        <w:rPr>
          <w:noProof/>
        </w:rPr>
        <w:drawing>
          <wp:inline distT="0" distB="0" distL="0" distR="0" wp14:anchorId="7685DB10" wp14:editId="30490F70">
            <wp:extent cx="5732145" cy="1363980"/>
            <wp:effectExtent l="0" t="0" r="1905" b="7620"/>
            <wp:docPr id="783" name="Picture 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5" cstate="print">
                      <a:extLst>
                        <a:ext uri="{28A0092B-C50C-407E-A947-70E740481C1C}">
                          <a14:useLocalDpi xmlns:a14="http://schemas.microsoft.com/office/drawing/2010/main"/>
                        </a:ext>
                      </a:extLst>
                    </a:blip>
                    <a:stretch>
                      <a:fillRect/>
                    </a:stretch>
                  </pic:blipFill>
                  <pic:spPr>
                    <a:xfrm>
                      <a:off x="0" y="0"/>
                      <a:ext cx="5732145" cy="1363980"/>
                    </a:xfrm>
                    <a:prstGeom prst="rect">
                      <a:avLst/>
                    </a:prstGeom>
                  </pic:spPr>
                </pic:pic>
              </a:graphicData>
            </a:graphic>
          </wp:inline>
        </w:drawing>
      </w:r>
    </w:p>
    <w:p w:rsidRPr="00D750C9" w:rsidR="000F31E7" w:rsidP="00F014F2" w:rsidRDefault="000F31E7" w14:paraId="3C43FF73" w14:textId="77777777"/>
    <w:p w:rsidRPr="00D750C9" w:rsidR="00F014F2" w:rsidP="00B17BAD" w:rsidRDefault="00677A7A" w14:paraId="35571A78" w14:textId="7446BDC8">
      <w:r w:rsidRPr="00D750C9">
        <w:t>Zoznam dokladov v účtovníctve</w:t>
      </w:r>
      <w:r w:rsidRPr="00D750C9" w:rsidR="00F014F2">
        <w:t xml:space="preserve"> je možné zobraziť kliknutím na číslo </w:t>
      </w:r>
      <w:r w:rsidRPr="00D750C9" w:rsidR="008C6ECE">
        <w:t>účtovného dokladu</w:t>
      </w:r>
      <w:r w:rsidRPr="00D750C9">
        <w:t>:</w:t>
      </w:r>
      <w:r w:rsidRPr="00D750C9" w:rsidR="00F014F2">
        <w:t xml:space="preserve"> </w:t>
      </w:r>
    </w:p>
    <w:p w:rsidRPr="00D750C9" w:rsidR="008D3253" w:rsidP="008D3253" w:rsidRDefault="00B17BAD" w14:paraId="1A812EF9" w14:textId="079045FE">
      <w:pPr>
        <w:keepNext/>
      </w:pPr>
      <w:r w:rsidRPr="00D750C9">
        <w:rPr>
          <w:noProof/>
        </w:rPr>
        <w:drawing>
          <wp:inline distT="0" distB="0" distL="0" distR="0" wp14:anchorId="44D9D127" wp14:editId="5F38E1CF">
            <wp:extent cx="2050610" cy="1776790"/>
            <wp:effectExtent l="0" t="0" r="6985" b="0"/>
            <wp:docPr id="816" name="Picture 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6"/>
                    <a:stretch>
                      <a:fillRect/>
                    </a:stretch>
                  </pic:blipFill>
                  <pic:spPr>
                    <a:xfrm>
                      <a:off x="0" y="0"/>
                      <a:ext cx="2055475" cy="1781006"/>
                    </a:xfrm>
                    <a:prstGeom prst="rect">
                      <a:avLst/>
                    </a:prstGeom>
                  </pic:spPr>
                </pic:pic>
              </a:graphicData>
            </a:graphic>
          </wp:inline>
        </w:drawing>
      </w:r>
    </w:p>
    <w:p w:rsidRPr="00D750C9" w:rsidR="00B17BAD" w:rsidP="008D3253" w:rsidRDefault="00B17BAD" w14:paraId="3557E3AB" w14:textId="77777777">
      <w:pPr>
        <w:keepNext/>
      </w:pPr>
    </w:p>
    <w:p w:rsidRPr="00D750C9" w:rsidR="00B17BAD" w:rsidP="00B17BAD" w:rsidRDefault="00B17BAD" w14:paraId="352FBA5E" w14:textId="7C160C23">
      <w:r w:rsidRPr="00D750C9">
        <w:t xml:space="preserve">Následným dvojklikom na požadovaný doklad sa zobrazí </w:t>
      </w:r>
      <w:r w:rsidRPr="00D750C9" w:rsidR="002D4A6A">
        <w:t>detail dokladu:</w:t>
      </w:r>
    </w:p>
    <w:p w:rsidRPr="00D750C9" w:rsidR="00B17BAD" w:rsidP="008D3253" w:rsidRDefault="002D4A6A" w14:paraId="4B952EC3" w14:textId="5C3F4B89">
      <w:pPr>
        <w:keepNext/>
      </w:pPr>
      <w:r w:rsidRPr="00D750C9">
        <w:rPr>
          <w:noProof/>
        </w:rPr>
        <w:drawing>
          <wp:inline distT="0" distB="0" distL="0" distR="0" wp14:anchorId="0341A9C1" wp14:editId="5E1FF15C">
            <wp:extent cx="5732145" cy="1823085"/>
            <wp:effectExtent l="0" t="0" r="1905" b="5715"/>
            <wp:docPr id="836" name="Picture 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7"/>
                    <a:stretch>
                      <a:fillRect/>
                    </a:stretch>
                  </pic:blipFill>
                  <pic:spPr>
                    <a:xfrm>
                      <a:off x="0" y="0"/>
                      <a:ext cx="5732145" cy="1823085"/>
                    </a:xfrm>
                    <a:prstGeom prst="rect">
                      <a:avLst/>
                    </a:prstGeom>
                  </pic:spPr>
                </pic:pic>
              </a:graphicData>
            </a:graphic>
          </wp:inline>
        </w:drawing>
      </w:r>
    </w:p>
    <w:p w:rsidRPr="00D750C9" w:rsidR="00B17BAD" w:rsidP="008D3253" w:rsidRDefault="00B17BAD" w14:paraId="48DCC923" w14:textId="77777777">
      <w:pPr>
        <w:keepNext/>
      </w:pPr>
    </w:p>
    <w:p w:rsidRPr="00D750C9" w:rsidR="00F014F2" w:rsidP="00F014F2" w:rsidRDefault="00F014F2" w14:paraId="239D5574" w14:textId="3D1EB834">
      <w:bookmarkStart w:name="_Toc437520403" w:id="715"/>
      <w:bookmarkStart w:name="_Toc472601203" w:id="716"/>
      <w:bookmarkStart w:name="_Toc472601351" w:id="717"/>
      <w:r w:rsidRPr="00D750C9">
        <w:t xml:space="preserve">Vo finančnom toku </w:t>
      </w:r>
      <w:r w:rsidRPr="00D750C9" w:rsidR="00E15D39">
        <w:t>Zmluvy</w:t>
      </w:r>
      <w:r w:rsidRPr="00D750C9">
        <w:t xml:space="preserve"> sa zmení status pri zaúčtovanej položke podmienky na zaúčtovaný</w:t>
      </w:r>
      <w:bookmarkEnd w:id="715"/>
      <w:bookmarkEnd w:id="716"/>
      <w:bookmarkEnd w:id="717"/>
      <w:r w:rsidRPr="00D750C9" w:rsidR="00EF659E">
        <w:rPr>
          <w:noProof/>
        </w:rPr>
        <w:t xml:space="preserve"> </w:t>
      </w:r>
      <w:r w:rsidRPr="00D750C9" w:rsidR="00EF659E">
        <w:rPr>
          <w:noProof/>
        </w:rPr>
        <w:drawing>
          <wp:inline distT="0" distB="0" distL="0" distR="0" wp14:anchorId="0D32BA52" wp14:editId="6E22987A">
            <wp:extent cx="137172" cy="152413"/>
            <wp:effectExtent l="0" t="0" r="0" b="0"/>
            <wp:docPr id="863" name="Picture 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8"/>
                    <a:stretch>
                      <a:fillRect/>
                    </a:stretch>
                  </pic:blipFill>
                  <pic:spPr>
                    <a:xfrm>
                      <a:off x="0" y="0"/>
                      <a:ext cx="137172" cy="152413"/>
                    </a:xfrm>
                    <a:prstGeom prst="rect">
                      <a:avLst/>
                    </a:prstGeom>
                  </pic:spPr>
                </pic:pic>
              </a:graphicData>
            </a:graphic>
          </wp:inline>
        </w:drawing>
      </w:r>
      <w:r w:rsidRPr="00D750C9" w:rsidR="00EF659E">
        <w:rPr>
          <w:noProof/>
        </w:rPr>
        <w:t xml:space="preserve"> - Záznam už zaúčtovaný</w:t>
      </w:r>
      <w:r w:rsidRPr="00D750C9">
        <w:t>:</w:t>
      </w:r>
    </w:p>
    <w:p w:rsidRPr="00D750C9" w:rsidR="00DB4D08" w:rsidP="00F014F2" w:rsidRDefault="00DB4D08" w14:paraId="0D49EF37" w14:textId="45925B67">
      <w:r w:rsidRPr="00D750C9">
        <w:rPr>
          <w:noProof/>
        </w:rPr>
        <w:drawing>
          <wp:inline distT="0" distB="0" distL="0" distR="0" wp14:anchorId="1AC947DA" wp14:editId="2EDFACC6">
            <wp:extent cx="5732145" cy="1897380"/>
            <wp:effectExtent l="0" t="0" r="1905" b="7620"/>
            <wp:docPr id="841" name="Picture 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9"/>
                    <a:stretch>
                      <a:fillRect/>
                    </a:stretch>
                  </pic:blipFill>
                  <pic:spPr>
                    <a:xfrm>
                      <a:off x="0" y="0"/>
                      <a:ext cx="5732145" cy="1897380"/>
                    </a:xfrm>
                    <a:prstGeom prst="rect">
                      <a:avLst/>
                    </a:prstGeom>
                  </pic:spPr>
                </pic:pic>
              </a:graphicData>
            </a:graphic>
          </wp:inline>
        </w:drawing>
      </w:r>
    </w:p>
    <w:p w:rsidRPr="00D750C9" w:rsidR="00DB4D08" w:rsidP="00F014F2" w:rsidRDefault="00DB4D08" w14:paraId="2AC968E9" w14:textId="77777777"/>
    <w:p w:rsidRPr="00D750C9" w:rsidR="00F014F2" w:rsidP="008D3253" w:rsidRDefault="00F014F2" w14:paraId="582CFECE" w14:textId="77777777">
      <w:pPr>
        <w:pStyle w:val="Heading33"/>
      </w:pPr>
      <w:bookmarkStart w:name="_Toc535587477" w:id="718"/>
      <w:bookmarkStart w:name="_Toc9342617" w:id="719"/>
      <w:bookmarkStart w:name="_Ref121434022" w:id="720"/>
      <w:bookmarkStart w:name="_Ref121434027" w:id="721"/>
      <w:bookmarkStart w:name="_Toc158293133" w:id="722"/>
      <w:bookmarkStart w:name="_Toc232499530" w:id="723"/>
      <w:r w:rsidRPr="00D750C9">
        <w:t>Storno periodického účtovania</w:t>
      </w:r>
      <w:bookmarkEnd w:id="718"/>
      <w:bookmarkEnd w:id="719"/>
      <w:bookmarkEnd w:id="720"/>
      <w:bookmarkEnd w:id="721"/>
      <w:bookmarkEnd w:id="722"/>
      <w:bookmarkEnd w:id="723"/>
    </w:p>
    <w:p w:rsidRPr="00D750C9" w:rsidR="00F014F2" w:rsidP="00FE4133" w:rsidRDefault="00F014F2" w14:paraId="5138081D" w14:textId="1A8D8BBA">
      <w:pPr>
        <w:ind w:firstLine="397"/>
      </w:pPr>
      <w:r w:rsidRPr="00D750C9">
        <w:t>V prípade zistenia chyby v až ostrom chode účtovania je možné celý chod  účtovania stornovať</w:t>
      </w:r>
      <w:r w:rsidRPr="00D750C9" w:rsidR="008C1390">
        <w:t xml:space="preserve"> – a</w:t>
      </w:r>
      <w:r w:rsidRPr="00D750C9" w:rsidR="006F1B6D">
        <w:t xml:space="preserve">ktivita </w:t>
      </w:r>
      <w:r w:rsidRPr="00D750C9" w:rsidR="006F1B6D">
        <w:rPr>
          <w:rFonts w:eastAsia="Times New Roman" w:cstheme="minorHAnsi"/>
          <w:lang w:eastAsia="sk-SK"/>
        </w:rPr>
        <w:t>M16.NZM.0.00009. Spracovanie - storno dokladu za nájomné</w:t>
      </w:r>
      <w:r w:rsidRPr="00D750C9" w:rsidR="008C1390">
        <w:t>.</w:t>
      </w:r>
    </w:p>
    <w:p w:rsidRPr="00D750C9" w:rsidR="00770AE4" w:rsidP="00F014F2" w:rsidRDefault="00770AE4" w14:paraId="7315125D" w14:textId="77777777"/>
    <w:p w:rsidRPr="00D750C9" w:rsidR="00770AE4" w:rsidP="00770AE4" w:rsidRDefault="00770AE4" w14:paraId="15BA8B09" w14:textId="70B7F78B">
      <w:pPr>
        <w:ind w:firstLine="397"/>
      </w:pPr>
      <w:r w:rsidRPr="00D750C9">
        <w:t xml:space="preserve">Používateľ spustí transakciu </w:t>
      </w:r>
      <w:r w:rsidRPr="00D750C9">
        <w:rPr>
          <w:b/>
        </w:rPr>
        <w:t xml:space="preserve">RERAPPRV </w:t>
      </w:r>
      <w:r w:rsidRPr="00D750C9">
        <w:rPr>
          <w:bCs/>
        </w:rPr>
        <w:t>– „</w:t>
      </w:r>
      <w:r w:rsidRPr="00D750C9">
        <w:t>Storno periodického účtovania pre zmluvy“ priamym vyvolaním v príkazovom poli alebo cez Užívateľské menu SAP:</w:t>
      </w:r>
    </w:p>
    <w:p w:rsidRPr="00D750C9" w:rsidR="00770AE4" w:rsidP="00770AE4" w:rsidRDefault="00770AE4" w14:paraId="30749B68" w14:textId="2F5D25B3">
      <w:r w:rsidRPr="00D750C9">
        <w:t>Správa nehnuteľností → Účtovníctvo → Periodické účtovanie  → RERAPPRV – Storno periodického účtovania pre zmluvy</w:t>
      </w:r>
    </w:p>
    <w:p w:rsidRPr="00D750C9" w:rsidR="00770AE4" w:rsidP="00770AE4" w:rsidRDefault="006B7256" w14:paraId="047AB509" w14:textId="2A14980D">
      <w:r w:rsidRPr="00D750C9">
        <w:rPr>
          <w:noProof/>
        </w:rPr>
        <w:drawing>
          <wp:inline distT="0" distB="0" distL="0" distR="0" wp14:anchorId="7319F9C5" wp14:editId="468FEC9B">
            <wp:extent cx="4343776" cy="2110923"/>
            <wp:effectExtent l="0" t="0" r="0" b="3810"/>
            <wp:docPr id="868" name="Picture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0"/>
                    <a:stretch>
                      <a:fillRect/>
                    </a:stretch>
                  </pic:blipFill>
                  <pic:spPr>
                    <a:xfrm>
                      <a:off x="0" y="0"/>
                      <a:ext cx="4343776" cy="2110923"/>
                    </a:xfrm>
                    <a:prstGeom prst="rect">
                      <a:avLst/>
                    </a:prstGeom>
                  </pic:spPr>
                </pic:pic>
              </a:graphicData>
            </a:graphic>
          </wp:inline>
        </w:drawing>
      </w:r>
    </w:p>
    <w:p w:rsidRPr="00D750C9" w:rsidR="00770AE4" w:rsidP="00770AE4" w:rsidRDefault="00770AE4" w14:paraId="727FBBFC" w14:textId="77777777"/>
    <w:p w:rsidRPr="00D750C9" w:rsidR="00770AE4" w:rsidP="00770AE4" w:rsidRDefault="00770AE4" w14:paraId="295BA8B6" w14:textId="3791611D">
      <w:r w:rsidRPr="00D750C9">
        <w:t>Zobrazí sa výberová obrazovka</w:t>
      </w:r>
      <w:r w:rsidRPr="00D750C9" w:rsidR="00172011">
        <w:t>, kde je možné zvoliť buď „Výber pomocou ID procesu“ alebo „Výber pomocou zmlúv“.</w:t>
      </w:r>
    </w:p>
    <w:p w:rsidRPr="00D750C9" w:rsidR="00770AE4" w:rsidP="00590314" w:rsidRDefault="00770AE4" w14:paraId="122FD230" w14:textId="28EDE517"/>
    <w:p w:rsidRPr="00D750C9" w:rsidR="00590314" w:rsidP="00590314" w:rsidRDefault="00590314" w14:paraId="1B9DFBA3" w14:textId="68100CD9">
      <w:pPr>
        <w:pStyle w:val="Nadpis4"/>
      </w:pPr>
      <w:bookmarkStart w:name="_Toc158293134" w:id="724"/>
      <w:bookmarkStart w:name="_Toc232499531" w:id="725"/>
      <w:r w:rsidRPr="00D750C9">
        <w:t>Výber pomocou ID procesu</w:t>
      </w:r>
      <w:bookmarkEnd w:id="724"/>
      <w:bookmarkEnd w:id="725"/>
    </w:p>
    <w:p w:rsidRPr="00D750C9" w:rsidR="00770AE4" w:rsidP="00F014F2" w:rsidRDefault="000A3054" w14:paraId="275C29C1" w14:textId="4099AACE">
      <w:r w:rsidRPr="00D750C9">
        <w:rPr>
          <w:noProof/>
        </w:rPr>
        <w:drawing>
          <wp:inline distT="0" distB="0" distL="0" distR="0" wp14:anchorId="623A6791" wp14:editId="235D4996">
            <wp:extent cx="5732145" cy="3633470"/>
            <wp:effectExtent l="0" t="0" r="1905" b="5080"/>
            <wp:docPr id="869" name="Picture 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1"/>
                    <a:stretch>
                      <a:fillRect/>
                    </a:stretch>
                  </pic:blipFill>
                  <pic:spPr>
                    <a:xfrm>
                      <a:off x="0" y="0"/>
                      <a:ext cx="5732145" cy="3633470"/>
                    </a:xfrm>
                    <a:prstGeom prst="rect">
                      <a:avLst/>
                    </a:prstGeom>
                  </pic:spPr>
                </pic:pic>
              </a:graphicData>
            </a:graphic>
          </wp:inline>
        </w:drawing>
      </w:r>
    </w:p>
    <w:p w:rsidRPr="00D750C9" w:rsidR="00F014F2" w:rsidP="00F014F2" w:rsidRDefault="00F014F2" w14:paraId="4F62D69A" w14:textId="77777777">
      <w:pPr>
        <w:rPr>
          <w:b/>
        </w:rPr>
      </w:pPr>
    </w:p>
    <w:p w:rsidRPr="00D750C9" w:rsidR="00F014F2" w:rsidP="00F014F2" w:rsidRDefault="00F014F2" w14:paraId="4EF76847" w14:textId="256DF56C">
      <w:pPr>
        <w:rPr>
          <w:bCs/>
          <w:iCs/>
        </w:rPr>
      </w:pPr>
      <w:r w:rsidRPr="00D750C9">
        <w:rPr>
          <w:bCs/>
          <w:iCs/>
        </w:rPr>
        <w:t>Vo výberovej obrazovke zad</w:t>
      </w:r>
      <w:r w:rsidRPr="00D750C9" w:rsidR="000A3054">
        <w:rPr>
          <w:bCs/>
          <w:iCs/>
        </w:rPr>
        <w:t>ať</w:t>
      </w:r>
      <w:r w:rsidRPr="00D750C9">
        <w:rPr>
          <w:bCs/>
          <w:iCs/>
        </w:rPr>
        <w:t>:</w:t>
      </w:r>
    </w:p>
    <w:tbl>
      <w:tblPr>
        <w:tblStyle w:val="Mriekatabuky"/>
        <w:tblW w:w="0" w:type="auto"/>
        <w:tblLook w:val="04A0" w:firstRow="1" w:lastRow="0" w:firstColumn="1" w:lastColumn="0" w:noHBand="0" w:noVBand="1"/>
      </w:tblPr>
      <w:tblGrid>
        <w:gridCol w:w="2138"/>
        <w:gridCol w:w="6879"/>
      </w:tblGrid>
      <w:tr w:rsidRPr="00D750C9" w:rsidR="00F014F2" w:rsidTr="000A3054" w14:paraId="4B66727D" w14:textId="77777777">
        <w:trPr>
          <w:tblHeader/>
        </w:trPr>
        <w:tc>
          <w:tcPr>
            <w:tcW w:w="2138" w:type="dxa"/>
            <w:shd w:val="clear" w:color="auto" w:fill="D9D9D9" w:themeFill="background1" w:themeFillShade="D9"/>
          </w:tcPr>
          <w:p w:rsidRPr="00D750C9" w:rsidR="00F014F2" w:rsidP="000A3054" w:rsidRDefault="00F014F2" w14:paraId="046844A9"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79" w:type="dxa"/>
            <w:shd w:val="clear" w:color="auto" w:fill="D9D9D9" w:themeFill="background1" w:themeFillShade="D9"/>
          </w:tcPr>
          <w:p w:rsidRPr="00D750C9" w:rsidR="00F014F2" w:rsidP="000A3054" w:rsidRDefault="00F014F2" w14:paraId="2F1ECB35" w14:textId="77777777">
            <w:pPr>
              <w:spacing w:before="40" w:after="40"/>
              <w:ind w:left="0"/>
              <w:jc w:val="left"/>
              <w:rPr>
                <w:rFonts w:asciiTheme="minorHAnsi" w:hAnsiTheme="minorHAnsi" w:cstheme="minorHAnsi"/>
                <w:b/>
              </w:rPr>
            </w:pPr>
            <w:r w:rsidRPr="00D750C9">
              <w:rPr>
                <w:rFonts w:asciiTheme="minorHAnsi" w:hAnsiTheme="minorHAnsi" w:cstheme="minorHAnsi"/>
                <w:b/>
              </w:rPr>
              <w:t>Popis</w:t>
            </w:r>
          </w:p>
        </w:tc>
      </w:tr>
      <w:tr w:rsidRPr="00D750C9" w:rsidR="00F014F2" w:rsidTr="000A3054" w14:paraId="44F993EF" w14:textId="77777777">
        <w:tc>
          <w:tcPr>
            <w:tcW w:w="2138" w:type="dxa"/>
          </w:tcPr>
          <w:p w:rsidRPr="00D750C9" w:rsidR="00F014F2" w:rsidP="000A3054" w:rsidRDefault="00F014F2" w14:paraId="57B1B30F" w14:textId="77777777">
            <w:pPr>
              <w:spacing w:before="40" w:after="40"/>
              <w:ind w:left="0"/>
              <w:jc w:val="left"/>
              <w:rPr>
                <w:rFonts w:asciiTheme="minorHAnsi" w:hAnsiTheme="minorHAnsi" w:cstheme="minorHAnsi"/>
                <w:b/>
              </w:rPr>
            </w:pPr>
            <w:r w:rsidRPr="00D750C9">
              <w:rPr>
                <w:rFonts w:asciiTheme="minorHAnsi" w:hAnsiTheme="minorHAnsi" w:cstheme="minorHAnsi"/>
                <w:b/>
              </w:rPr>
              <w:t>Identifikácia procesu</w:t>
            </w:r>
          </w:p>
        </w:tc>
        <w:tc>
          <w:tcPr>
            <w:tcW w:w="6879" w:type="dxa"/>
          </w:tcPr>
          <w:p w:rsidRPr="00D750C9" w:rsidR="00F014F2" w:rsidP="000A3054" w:rsidRDefault="000A3054" w14:paraId="572F19B2" w14:textId="3B4B8B77">
            <w:pPr>
              <w:spacing w:before="40" w:after="40"/>
              <w:ind w:left="0"/>
              <w:jc w:val="left"/>
              <w:rPr>
                <w:rFonts w:asciiTheme="minorHAnsi" w:hAnsiTheme="minorHAnsi" w:cstheme="minorHAnsi"/>
              </w:rPr>
            </w:pPr>
            <w:r w:rsidRPr="00D750C9">
              <w:rPr>
                <w:rFonts w:asciiTheme="minorHAnsi" w:hAnsiTheme="minorHAnsi" w:cstheme="minorHAnsi"/>
              </w:rPr>
              <w:t>Pomocou match-kódu vybrať</w:t>
            </w:r>
            <w:r w:rsidRPr="00D750C9" w:rsidR="009760BB">
              <w:rPr>
                <w:rFonts w:asciiTheme="minorHAnsi" w:hAnsiTheme="minorHAnsi" w:cstheme="minorHAnsi"/>
              </w:rPr>
              <w:t xml:space="preserve"> identifikátor </w:t>
            </w:r>
            <w:r w:rsidRPr="00D750C9" w:rsidR="002728BF">
              <w:rPr>
                <w:rFonts w:asciiTheme="minorHAnsi" w:hAnsiTheme="minorHAnsi" w:cstheme="minorHAnsi"/>
              </w:rPr>
              <w:t>účtovného protokolu</w:t>
            </w:r>
            <w:r w:rsidRPr="00D750C9" w:rsidR="009760BB">
              <w:rPr>
                <w:rFonts w:asciiTheme="minorHAnsi" w:hAnsiTheme="minorHAnsi" w:cstheme="minorHAnsi"/>
              </w:rPr>
              <w:t>, pod ktorým bol</w:t>
            </w:r>
            <w:r w:rsidRPr="00D750C9" w:rsidR="00C749B1">
              <w:rPr>
                <w:rFonts w:asciiTheme="minorHAnsi" w:hAnsiTheme="minorHAnsi" w:cstheme="minorHAnsi"/>
              </w:rPr>
              <w:t>i</w:t>
            </w:r>
            <w:r w:rsidRPr="00D750C9" w:rsidR="009760BB">
              <w:rPr>
                <w:rFonts w:asciiTheme="minorHAnsi" w:hAnsiTheme="minorHAnsi" w:cstheme="minorHAnsi"/>
              </w:rPr>
              <w:t xml:space="preserve"> zaúčtovan</w:t>
            </w:r>
            <w:r w:rsidRPr="00D750C9" w:rsidR="00C749B1">
              <w:rPr>
                <w:rFonts w:asciiTheme="minorHAnsi" w:hAnsiTheme="minorHAnsi" w:cstheme="minorHAnsi"/>
              </w:rPr>
              <w:t>é účtovné doklady, ktoré je potrebné stornovať</w:t>
            </w:r>
          </w:p>
        </w:tc>
      </w:tr>
      <w:tr w:rsidRPr="00D750C9" w:rsidR="00F014F2" w:rsidTr="000A3054" w14:paraId="1AC168A5" w14:textId="77777777">
        <w:tc>
          <w:tcPr>
            <w:tcW w:w="2138" w:type="dxa"/>
          </w:tcPr>
          <w:p w:rsidRPr="00D750C9" w:rsidR="00F014F2" w:rsidP="000A3054" w:rsidRDefault="00F014F2" w14:paraId="35AD2299"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Režim </w:t>
            </w:r>
          </w:p>
        </w:tc>
        <w:tc>
          <w:tcPr>
            <w:tcW w:w="6879" w:type="dxa"/>
          </w:tcPr>
          <w:p w:rsidRPr="00D750C9" w:rsidR="00C749B1" w:rsidP="00C749B1" w:rsidRDefault="00C749B1" w14:paraId="6F858DB8" w14:textId="77777777">
            <w:pPr>
              <w:spacing w:before="40" w:after="40"/>
              <w:ind w:left="8"/>
              <w:jc w:val="left"/>
              <w:rPr>
                <w:rFonts w:asciiTheme="minorHAnsi" w:hAnsiTheme="minorHAnsi" w:cstheme="minorHAnsi"/>
              </w:rPr>
            </w:pPr>
            <w:r w:rsidRPr="00D750C9">
              <w:rPr>
                <w:rFonts w:asciiTheme="minorHAnsi" w:hAnsiTheme="minorHAnsi" w:cstheme="minorHAnsi"/>
              </w:rPr>
              <w:t>Zadať:</w:t>
            </w:r>
          </w:p>
          <w:p w:rsidRPr="00D750C9" w:rsidR="00C749B1" w:rsidP="00C749B1" w:rsidRDefault="00C749B1" w14:paraId="719AACE0" w14:textId="77777777">
            <w:pPr>
              <w:spacing w:before="40" w:after="40"/>
              <w:ind w:left="8"/>
              <w:jc w:val="left"/>
              <w:rPr>
                <w:rFonts w:asciiTheme="minorHAnsi" w:hAnsiTheme="minorHAnsi" w:cstheme="minorHAnsi"/>
              </w:rPr>
            </w:pPr>
            <w:r w:rsidRPr="00D750C9">
              <w:rPr>
                <w:rFonts w:asciiTheme="minorHAnsi" w:hAnsiTheme="minorHAnsi" w:cstheme="minorHAnsi"/>
                <w:b/>
              </w:rPr>
              <w:t>Simulácia</w:t>
            </w:r>
            <w:r w:rsidRPr="00D750C9">
              <w:rPr>
                <w:rFonts w:asciiTheme="minorHAnsi" w:hAnsiTheme="minorHAnsi" w:cstheme="minorHAnsi"/>
              </w:rPr>
              <w:t xml:space="preserve"> – vykoná sa iba simulácia účtovného dokladu, bez zápisu do ostatných modulov</w:t>
            </w:r>
          </w:p>
          <w:p w:rsidRPr="00D750C9" w:rsidR="00F014F2" w:rsidP="00C749B1" w:rsidRDefault="00C749B1" w14:paraId="4E151B34" w14:textId="55E6EFE8">
            <w:pPr>
              <w:spacing w:before="40" w:after="40"/>
              <w:ind w:left="0"/>
              <w:jc w:val="left"/>
              <w:rPr>
                <w:rFonts w:asciiTheme="minorHAnsi" w:hAnsiTheme="minorHAnsi" w:cstheme="minorHAnsi"/>
              </w:rPr>
            </w:pPr>
            <w:r w:rsidRPr="00D750C9">
              <w:rPr>
                <w:rFonts w:asciiTheme="minorHAnsi" w:hAnsiTheme="minorHAnsi" w:cstheme="minorHAnsi"/>
                <w:b/>
              </w:rPr>
              <w:t>Reálny chod</w:t>
            </w:r>
            <w:r w:rsidRPr="00D750C9">
              <w:rPr>
                <w:rFonts w:asciiTheme="minorHAnsi" w:hAnsiTheme="minorHAnsi" w:cstheme="minorHAnsi"/>
              </w:rPr>
              <w:t xml:space="preserve"> – vykoná sa ostré účtovanie s vytvorením RE, FI, CO a FM dokladu</w:t>
            </w:r>
          </w:p>
        </w:tc>
      </w:tr>
      <w:tr w:rsidRPr="00D750C9" w:rsidR="00F014F2" w:rsidTr="000A3054" w14:paraId="7C6CBEF8" w14:textId="77777777">
        <w:tc>
          <w:tcPr>
            <w:tcW w:w="2138" w:type="dxa"/>
          </w:tcPr>
          <w:p w:rsidRPr="00D750C9" w:rsidR="00F014F2" w:rsidP="000A3054" w:rsidRDefault="00F014F2" w14:paraId="08D831C0" w14:textId="77777777">
            <w:pPr>
              <w:spacing w:before="40" w:after="40"/>
              <w:ind w:left="0"/>
              <w:jc w:val="left"/>
              <w:rPr>
                <w:rFonts w:asciiTheme="minorHAnsi" w:hAnsiTheme="minorHAnsi" w:cstheme="minorHAnsi"/>
                <w:b/>
              </w:rPr>
            </w:pPr>
            <w:r w:rsidRPr="00D750C9">
              <w:rPr>
                <w:rFonts w:asciiTheme="minorHAnsi" w:hAnsiTheme="minorHAnsi" w:cstheme="minorHAnsi"/>
                <w:b/>
              </w:rPr>
              <w:t>Dôvod storna</w:t>
            </w:r>
          </w:p>
        </w:tc>
        <w:tc>
          <w:tcPr>
            <w:tcW w:w="6879" w:type="dxa"/>
          </w:tcPr>
          <w:p w:rsidRPr="00D750C9" w:rsidR="00F014F2" w:rsidP="004D25A5" w:rsidRDefault="00F014F2" w14:paraId="68F941E1" w14:textId="44312721">
            <w:pPr>
              <w:spacing w:before="0"/>
              <w:ind w:left="0"/>
              <w:jc w:val="left"/>
              <w:rPr>
                <w:rFonts w:asciiTheme="minorHAnsi" w:hAnsiTheme="minorHAnsi" w:cstheme="minorHAnsi"/>
              </w:rPr>
            </w:pPr>
            <w:r w:rsidRPr="00D750C9">
              <w:rPr>
                <w:rFonts w:asciiTheme="minorHAnsi" w:hAnsiTheme="minorHAnsi" w:cstheme="minorHAnsi"/>
              </w:rPr>
              <w:t>Zad</w:t>
            </w:r>
            <w:r w:rsidRPr="00D750C9" w:rsidR="00C749B1">
              <w:rPr>
                <w:rFonts w:asciiTheme="minorHAnsi" w:hAnsiTheme="minorHAnsi" w:cstheme="minorHAnsi"/>
              </w:rPr>
              <w:t>ať</w:t>
            </w:r>
            <w:r w:rsidRPr="00D750C9">
              <w:rPr>
                <w:rFonts w:asciiTheme="minorHAnsi" w:hAnsiTheme="minorHAnsi" w:cstheme="minorHAnsi"/>
              </w:rPr>
              <w:t>:</w:t>
            </w:r>
          </w:p>
          <w:p w:rsidRPr="00D750C9" w:rsidR="004D25A5" w:rsidP="003923B9" w:rsidRDefault="004D25A5" w14:paraId="44CE208D" w14:textId="77777777">
            <w:pPr>
              <w:pStyle w:val="Odsekzoznamu"/>
              <w:numPr>
                <w:ilvl w:val="0"/>
                <w:numId w:val="53"/>
              </w:numPr>
              <w:spacing w:before="0"/>
              <w:ind w:left="323" w:hanging="284"/>
              <w:rPr>
                <w:color w:val="000000"/>
                <w:sz w:val="20"/>
                <w:szCs w:val="20"/>
              </w:rPr>
            </w:pPr>
            <w:r w:rsidRPr="00D750C9">
              <w:rPr>
                <w:color w:val="000000"/>
              </w:rPr>
              <w:t xml:space="preserve">01 – storno v bežnom období – účtovanie storna v rovnakom období ako pôvodný doklad, doklad ovplyvní obraty na účtoch </w:t>
            </w:r>
          </w:p>
          <w:p w:rsidRPr="00D750C9" w:rsidR="004D25A5" w:rsidP="003923B9" w:rsidRDefault="004D25A5" w14:paraId="16BE73DD" w14:textId="77777777">
            <w:pPr>
              <w:pStyle w:val="Odsekzoznamu"/>
              <w:numPr>
                <w:ilvl w:val="0"/>
                <w:numId w:val="53"/>
              </w:numPr>
              <w:spacing w:before="0"/>
              <w:ind w:left="323" w:hanging="284"/>
              <w:rPr>
                <w:color w:val="000000"/>
                <w:sz w:val="20"/>
                <w:szCs w:val="20"/>
              </w:rPr>
            </w:pPr>
            <w:r w:rsidRPr="00D750C9">
              <w:rPr>
                <w:color w:val="000000"/>
              </w:rPr>
              <w:t xml:space="preserve">02 – storno v uzavretom období – účtovanie storna prebieha v rozdielom období, doklad ovplyvňuje obraty na účtoch </w:t>
            </w:r>
          </w:p>
          <w:p w:rsidRPr="00D750C9" w:rsidR="004D25A5" w:rsidP="003923B9" w:rsidRDefault="004D25A5" w14:paraId="69E27BE5" w14:textId="77777777">
            <w:pPr>
              <w:pStyle w:val="Odsekzoznamu"/>
              <w:numPr>
                <w:ilvl w:val="0"/>
                <w:numId w:val="53"/>
              </w:numPr>
              <w:spacing w:before="0"/>
              <w:ind w:left="323" w:hanging="284"/>
              <w:rPr>
                <w:color w:val="000000"/>
              </w:rPr>
            </w:pPr>
            <w:r w:rsidRPr="00D750C9">
              <w:rPr>
                <w:color w:val="000000"/>
              </w:rPr>
              <w:t xml:space="preserve">03 – záporné storno v bežnom období – účtovanie storna v rovnakom období ako pôvodný doklad, storno doklad neovplyvňuje obraty účtov </w:t>
            </w:r>
          </w:p>
          <w:p w:rsidRPr="00D750C9" w:rsidR="00F014F2" w:rsidP="003923B9" w:rsidRDefault="004D25A5" w14:paraId="55B784C1" w14:textId="67E6E17F">
            <w:pPr>
              <w:pStyle w:val="Odsekzoznamu"/>
              <w:numPr>
                <w:ilvl w:val="0"/>
                <w:numId w:val="53"/>
              </w:numPr>
              <w:spacing w:before="0"/>
              <w:ind w:left="323" w:hanging="284"/>
              <w:rPr>
                <w:color w:val="000000"/>
              </w:rPr>
            </w:pPr>
            <w:r w:rsidRPr="00D750C9">
              <w:rPr>
                <w:color w:val="000000"/>
              </w:rPr>
              <w:t xml:space="preserve">04 – záporné storno v uzavretom období – účtovanie storna  pôvodného dokladu je v inom účtovnom období, storno doklad neovplyvňuje obraty účtov </w:t>
            </w:r>
          </w:p>
        </w:tc>
      </w:tr>
      <w:tr w:rsidRPr="00D750C9" w:rsidR="00F014F2" w:rsidTr="000A3054" w14:paraId="46AB5AE6" w14:textId="77777777">
        <w:tc>
          <w:tcPr>
            <w:tcW w:w="2138" w:type="dxa"/>
          </w:tcPr>
          <w:p w:rsidRPr="00D750C9" w:rsidR="00F014F2" w:rsidP="000A3054" w:rsidRDefault="00F014F2" w14:paraId="72E72EA5" w14:textId="77777777">
            <w:pPr>
              <w:spacing w:before="40" w:after="40"/>
              <w:ind w:left="0"/>
              <w:jc w:val="left"/>
              <w:rPr>
                <w:rFonts w:asciiTheme="minorHAnsi" w:hAnsiTheme="minorHAnsi" w:cstheme="minorHAnsi"/>
                <w:b/>
              </w:rPr>
            </w:pPr>
            <w:r w:rsidRPr="00D750C9">
              <w:rPr>
                <w:rFonts w:asciiTheme="minorHAnsi" w:hAnsiTheme="minorHAnsi" w:cstheme="minorHAnsi"/>
                <w:b/>
              </w:rPr>
              <w:t>Dátum účtovania</w:t>
            </w:r>
          </w:p>
        </w:tc>
        <w:tc>
          <w:tcPr>
            <w:tcW w:w="6879" w:type="dxa"/>
          </w:tcPr>
          <w:p w:rsidRPr="00D750C9" w:rsidR="00F014F2" w:rsidP="000A3054" w:rsidRDefault="009B05AF" w14:paraId="29F56834" w14:textId="30627214">
            <w:pPr>
              <w:spacing w:before="40" w:after="40"/>
              <w:ind w:left="0"/>
              <w:jc w:val="left"/>
              <w:rPr>
                <w:rFonts w:asciiTheme="minorHAnsi" w:hAnsiTheme="minorHAnsi" w:cstheme="minorHAnsi"/>
              </w:rPr>
            </w:pPr>
            <w:r w:rsidRPr="00D750C9">
              <w:rPr>
                <w:rFonts w:asciiTheme="minorHAnsi" w:hAnsiTheme="minorHAnsi" w:cstheme="minorHAnsi"/>
              </w:rPr>
              <w:t>D</w:t>
            </w:r>
            <w:r w:rsidRPr="00D750C9" w:rsidR="00F014F2">
              <w:rPr>
                <w:rFonts w:asciiTheme="minorHAnsi" w:hAnsiTheme="minorHAnsi" w:cstheme="minorHAnsi"/>
              </w:rPr>
              <w:t>átum účtovania</w:t>
            </w:r>
            <w:r w:rsidRPr="00D750C9" w:rsidR="00AD18DB">
              <w:rPr>
                <w:rFonts w:asciiTheme="minorHAnsi" w:hAnsiTheme="minorHAnsi" w:cstheme="minorHAnsi"/>
              </w:rPr>
              <w:t xml:space="preserve"> pre storno doklad</w:t>
            </w:r>
          </w:p>
        </w:tc>
      </w:tr>
      <w:tr w:rsidRPr="00D750C9" w:rsidR="00F014F2" w:rsidTr="000A3054" w14:paraId="75A6E2FE" w14:textId="77777777">
        <w:tc>
          <w:tcPr>
            <w:tcW w:w="2138" w:type="dxa"/>
          </w:tcPr>
          <w:p w:rsidRPr="00D750C9" w:rsidR="00F014F2" w:rsidP="000A3054" w:rsidRDefault="00F014F2" w14:paraId="36CAF263"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Účtovné obdobie</w:t>
            </w:r>
          </w:p>
        </w:tc>
        <w:tc>
          <w:tcPr>
            <w:tcW w:w="6879" w:type="dxa"/>
          </w:tcPr>
          <w:p w:rsidRPr="00D750C9" w:rsidR="00F014F2" w:rsidP="000A3054" w:rsidRDefault="009B05AF" w14:paraId="22C188B9" w14:textId="2B012BD3">
            <w:pPr>
              <w:spacing w:before="40" w:after="40"/>
              <w:ind w:left="0"/>
              <w:jc w:val="left"/>
              <w:rPr>
                <w:rFonts w:asciiTheme="minorHAnsi" w:hAnsiTheme="minorHAnsi" w:cstheme="minorHAnsi"/>
              </w:rPr>
            </w:pPr>
            <w:r w:rsidRPr="00D750C9">
              <w:rPr>
                <w:rFonts w:asciiTheme="minorHAnsi" w:hAnsiTheme="minorHAnsi" w:cstheme="minorHAnsi"/>
              </w:rPr>
              <w:t>Ú</w:t>
            </w:r>
            <w:r w:rsidRPr="00D750C9" w:rsidR="00F014F2">
              <w:rPr>
                <w:rFonts w:asciiTheme="minorHAnsi" w:hAnsiTheme="minorHAnsi" w:cstheme="minorHAnsi"/>
              </w:rPr>
              <w:t>čtovné obdobie</w:t>
            </w:r>
            <w:r w:rsidRPr="00D750C9">
              <w:rPr>
                <w:rFonts w:asciiTheme="minorHAnsi" w:hAnsiTheme="minorHAnsi" w:cstheme="minorHAnsi"/>
              </w:rPr>
              <w:t xml:space="preserve"> storna</w:t>
            </w:r>
          </w:p>
        </w:tc>
      </w:tr>
    </w:tbl>
    <w:p w:rsidRPr="00D750C9" w:rsidR="00F014F2" w:rsidP="00F014F2" w:rsidRDefault="00F014F2" w14:paraId="1E5F168C" w14:textId="77777777"/>
    <w:p w:rsidRPr="00D750C9" w:rsidR="00F014F2" w:rsidP="00AA77F0" w:rsidRDefault="00F014F2" w14:paraId="40F0BE78" w14:textId="0D9A7C44">
      <w:pPr>
        <w:ind w:firstLine="397"/>
      </w:pPr>
      <w:r w:rsidRPr="00D750C9">
        <w:t xml:space="preserve">Po vyplnení  </w:t>
      </w:r>
      <w:r w:rsidRPr="00D750C9" w:rsidR="00AA77F0">
        <w:t>výberových kritérií</w:t>
      </w:r>
      <w:r w:rsidRPr="00D750C9">
        <w:t xml:space="preserve"> klikn</w:t>
      </w:r>
      <w:r w:rsidRPr="00D750C9" w:rsidR="00AA77F0">
        <w:t>úť</w:t>
      </w:r>
      <w:r w:rsidRPr="00D750C9">
        <w:t xml:space="preserve"> na</w:t>
      </w:r>
      <w:r w:rsidRPr="00D750C9" w:rsidR="00AA77F0">
        <w:t xml:space="preserve"> ikonu </w:t>
      </w:r>
      <w:r w:rsidRPr="00D750C9" w:rsidR="00AA77F0">
        <w:rPr>
          <w:noProof/>
        </w:rPr>
        <w:drawing>
          <wp:inline distT="0" distB="0" distL="0" distR="0" wp14:anchorId="51163A5F" wp14:editId="5CCA250D">
            <wp:extent cx="167655" cy="144793"/>
            <wp:effectExtent l="0" t="0" r="3810" b="7620"/>
            <wp:docPr id="870" name="Picture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rsidR="00AA77F0">
        <w:t xml:space="preserve"> - V</w:t>
      </w:r>
      <w:r w:rsidRPr="00D750C9">
        <w:t>ykonanie</w:t>
      </w:r>
      <w:r w:rsidRPr="00D750C9" w:rsidR="006E655E">
        <w:t>. Pri zadaní reálneho chodu sú</w:t>
      </w:r>
      <w:r w:rsidRPr="00D750C9">
        <w:t xml:space="preserve"> všetky doklady, ktoré vznikli s daným </w:t>
      </w:r>
      <w:r w:rsidRPr="00D750C9" w:rsidR="003621FD">
        <w:t>identifikátorom</w:t>
      </w:r>
      <w:r w:rsidRPr="00D750C9">
        <w:t>, stornované.</w:t>
      </w:r>
    </w:p>
    <w:p w:rsidRPr="00D750C9" w:rsidR="00457A38" w:rsidP="00457A38" w:rsidRDefault="00457A38" w14:paraId="7A8A3CE3" w14:textId="77777777"/>
    <w:p w:rsidRPr="00D750C9" w:rsidR="00457A38" w:rsidP="00457A38" w:rsidRDefault="00457A38" w14:paraId="156E0671" w14:textId="4E9F82D9">
      <w:pPr>
        <w:pStyle w:val="Nadpis4"/>
      </w:pPr>
      <w:bookmarkStart w:name="_Toc158293135" w:id="726"/>
      <w:bookmarkStart w:name="_Toc232499532" w:id="727"/>
      <w:r w:rsidRPr="00D750C9">
        <w:t>Výber pomocou zmlúv</w:t>
      </w:r>
      <w:bookmarkEnd w:id="726"/>
      <w:bookmarkEnd w:id="727"/>
    </w:p>
    <w:p w:rsidRPr="00D750C9" w:rsidR="00457A38" w:rsidP="00457A38" w:rsidRDefault="006161B5" w14:paraId="38F9E8BB" w14:textId="3132136B">
      <w:r w:rsidRPr="00D750C9">
        <w:rPr>
          <w:noProof/>
        </w:rPr>
        <w:drawing>
          <wp:inline distT="0" distB="0" distL="0" distR="0" wp14:anchorId="691FC151" wp14:editId="6D564235">
            <wp:extent cx="5732145" cy="4649470"/>
            <wp:effectExtent l="0" t="0" r="1905" b="0"/>
            <wp:docPr id="873" name="Picture 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2"/>
                    <a:stretch>
                      <a:fillRect/>
                    </a:stretch>
                  </pic:blipFill>
                  <pic:spPr>
                    <a:xfrm>
                      <a:off x="0" y="0"/>
                      <a:ext cx="5732145" cy="4649470"/>
                    </a:xfrm>
                    <a:prstGeom prst="rect">
                      <a:avLst/>
                    </a:prstGeom>
                  </pic:spPr>
                </pic:pic>
              </a:graphicData>
            </a:graphic>
          </wp:inline>
        </w:drawing>
      </w:r>
    </w:p>
    <w:p w:rsidRPr="00D750C9" w:rsidR="00457A38" w:rsidP="00457A38" w:rsidRDefault="00457A38" w14:paraId="666212F1" w14:textId="77777777">
      <w:pPr>
        <w:rPr>
          <w:b/>
        </w:rPr>
      </w:pPr>
    </w:p>
    <w:p w:rsidRPr="00D750C9" w:rsidR="00457A38" w:rsidP="00457A38" w:rsidRDefault="00457A38" w14:paraId="5B7D8C8E" w14:textId="77777777">
      <w:pPr>
        <w:rPr>
          <w:bCs/>
          <w:iCs/>
        </w:rPr>
      </w:pPr>
      <w:r w:rsidRPr="00D750C9">
        <w:rPr>
          <w:bCs/>
          <w:iCs/>
        </w:rPr>
        <w:t>Vo výberovej obrazovke zadať:</w:t>
      </w:r>
    </w:p>
    <w:tbl>
      <w:tblPr>
        <w:tblStyle w:val="Mriekatabuky"/>
        <w:tblW w:w="0" w:type="auto"/>
        <w:tblLook w:val="04A0" w:firstRow="1" w:lastRow="0" w:firstColumn="1" w:lastColumn="0" w:noHBand="0" w:noVBand="1"/>
      </w:tblPr>
      <w:tblGrid>
        <w:gridCol w:w="2138"/>
        <w:gridCol w:w="6879"/>
      </w:tblGrid>
      <w:tr w:rsidRPr="00D750C9" w:rsidR="00457A38" w14:paraId="6D8D90EA" w14:textId="77777777">
        <w:trPr>
          <w:tblHeader/>
        </w:trPr>
        <w:tc>
          <w:tcPr>
            <w:tcW w:w="2138" w:type="dxa"/>
            <w:shd w:val="clear" w:color="auto" w:fill="D9D9D9" w:themeFill="background1" w:themeFillShade="D9"/>
          </w:tcPr>
          <w:p w:rsidRPr="00D750C9" w:rsidR="00457A38" w:rsidRDefault="00457A38" w14:paraId="7A85F7BA"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79" w:type="dxa"/>
            <w:shd w:val="clear" w:color="auto" w:fill="D9D9D9" w:themeFill="background1" w:themeFillShade="D9"/>
          </w:tcPr>
          <w:p w:rsidRPr="00D750C9" w:rsidR="00457A38" w:rsidRDefault="00457A38" w14:paraId="007D9A1A" w14:textId="77777777">
            <w:pPr>
              <w:spacing w:before="40" w:after="40"/>
              <w:ind w:left="0"/>
              <w:jc w:val="left"/>
              <w:rPr>
                <w:rFonts w:asciiTheme="minorHAnsi" w:hAnsiTheme="minorHAnsi" w:cstheme="minorHAnsi"/>
                <w:b/>
              </w:rPr>
            </w:pPr>
            <w:r w:rsidRPr="00D750C9">
              <w:rPr>
                <w:rFonts w:asciiTheme="minorHAnsi" w:hAnsiTheme="minorHAnsi" w:cstheme="minorHAnsi"/>
                <w:b/>
              </w:rPr>
              <w:t>Popis</w:t>
            </w:r>
          </w:p>
        </w:tc>
      </w:tr>
      <w:tr w:rsidRPr="00D750C9" w:rsidR="004E3592" w14:paraId="23193C3D" w14:textId="77777777">
        <w:tc>
          <w:tcPr>
            <w:tcW w:w="2138" w:type="dxa"/>
          </w:tcPr>
          <w:p w:rsidRPr="00D750C9" w:rsidR="004E3592" w:rsidP="004E3592" w:rsidRDefault="004E3592" w14:paraId="64214FFB" w14:textId="5A8368A2">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879" w:type="dxa"/>
          </w:tcPr>
          <w:p w:rsidRPr="00D750C9" w:rsidR="004E3592" w:rsidP="004E3592" w:rsidRDefault="004E3592" w14:paraId="6D063B2E" w14:textId="7E51F9B2">
            <w:pPr>
              <w:spacing w:before="40" w:after="40"/>
              <w:ind w:left="0"/>
              <w:jc w:val="left"/>
              <w:rPr>
                <w:rFonts w:asciiTheme="minorHAnsi" w:hAnsiTheme="minorHAnsi" w:cstheme="minorHAnsi"/>
              </w:rPr>
            </w:pPr>
            <w:r w:rsidRPr="00D750C9">
              <w:rPr>
                <w:rFonts w:cs="Arial"/>
              </w:rPr>
              <w:t>Pomocou match-kódu vybrať Účtovný okruh danej organizácie</w:t>
            </w:r>
          </w:p>
        </w:tc>
      </w:tr>
      <w:tr w:rsidRPr="00D750C9" w:rsidR="004E3592" w14:paraId="7A071A7E" w14:textId="77777777">
        <w:tc>
          <w:tcPr>
            <w:tcW w:w="2138" w:type="dxa"/>
          </w:tcPr>
          <w:p w:rsidRPr="00D750C9" w:rsidR="004E3592" w:rsidP="004E3592" w:rsidRDefault="004E3592" w14:paraId="5D2767E1" w14:textId="29E5229E">
            <w:pPr>
              <w:spacing w:before="40" w:after="40"/>
              <w:ind w:left="0"/>
              <w:jc w:val="left"/>
              <w:rPr>
                <w:rFonts w:asciiTheme="minorHAnsi" w:hAnsiTheme="minorHAnsi" w:cstheme="minorHAnsi"/>
                <w:b/>
              </w:rPr>
            </w:pPr>
            <w:r w:rsidRPr="00D750C9">
              <w:rPr>
                <w:rFonts w:asciiTheme="minorHAnsi" w:hAnsiTheme="minorHAnsi" w:cstheme="minorHAnsi"/>
                <w:b/>
              </w:rPr>
              <w:t>Zmluva</w:t>
            </w:r>
          </w:p>
        </w:tc>
        <w:tc>
          <w:tcPr>
            <w:tcW w:w="6879" w:type="dxa"/>
          </w:tcPr>
          <w:p w:rsidRPr="00D750C9" w:rsidR="004E3592" w:rsidP="004E3592" w:rsidRDefault="004E3592" w14:paraId="4BC90664" w14:textId="566DD21A">
            <w:pPr>
              <w:spacing w:before="40" w:after="40"/>
              <w:ind w:left="0"/>
              <w:jc w:val="left"/>
              <w:rPr>
                <w:rFonts w:asciiTheme="minorHAnsi" w:hAnsiTheme="minorHAnsi" w:cstheme="minorHAnsi"/>
              </w:rPr>
            </w:pPr>
            <w:r w:rsidRPr="00D750C9">
              <w:rPr>
                <w:rFonts w:cs="Arial"/>
              </w:rPr>
              <w:t>Pomocou match-kódu vybrať číslo Zmluvy</w:t>
            </w:r>
          </w:p>
        </w:tc>
      </w:tr>
      <w:tr w:rsidRPr="00D750C9" w:rsidR="004E3592" w14:paraId="359A3D83" w14:textId="77777777">
        <w:tc>
          <w:tcPr>
            <w:tcW w:w="2138" w:type="dxa"/>
          </w:tcPr>
          <w:p w:rsidRPr="00D750C9" w:rsidR="004E3592" w:rsidP="004E3592" w:rsidRDefault="004E3592" w14:paraId="0155D99F" w14:textId="04DCC593">
            <w:pPr>
              <w:spacing w:before="40" w:after="40"/>
              <w:ind w:left="0"/>
              <w:jc w:val="left"/>
              <w:rPr>
                <w:rFonts w:asciiTheme="minorHAnsi" w:hAnsiTheme="minorHAnsi" w:cstheme="minorHAnsi"/>
                <w:b/>
              </w:rPr>
            </w:pPr>
            <w:r w:rsidRPr="00D750C9">
              <w:rPr>
                <w:rFonts w:asciiTheme="minorHAnsi" w:hAnsiTheme="minorHAnsi" w:cstheme="minorHAnsi"/>
                <w:b/>
              </w:rPr>
              <w:t>Identifikácia procesu</w:t>
            </w:r>
          </w:p>
        </w:tc>
        <w:tc>
          <w:tcPr>
            <w:tcW w:w="6879" w:type="dxa"/>
          </w:tcPr>
          <w:p w:rsidRPr="00D750C9" w:rsidR="004E3592" w:rsidP="002728BF" w:rsidRDefault="004E3592" w14:paraId="558A4C34" w14:textId="28D45F23">
            <w:pPr>
              <w:spacing w:before="40" w:after="40"/>
              <w:ind w:left="0"/>
              <w:rPr>
                <w:rFonts w:asciiTheme="minorHAnsi" w:hAnsiTheme="minorHAnsi" w:cstheme="minorHAnsi"/>
              </w:rPr>
            </w:pPr>
            <w:r w:rsidRPr="00D750C9">
              <w:rPr>
                <w:rFonts w:asciiTheme="minorHAnsi" w:hAnsiTheme="minorHAnsi" w:cstheme="minorHAnsi"/>
              </w:rPr>
              <w:t xml:space="preserve">Pomocou match-kódu vybrať identifikátor </w:t>
            </w:r>
            <w:r w:rsidRPr="00D750C9" w:rsidR="002728BF">
              <w:rPr>
                <w:rFonts w:asciiTheme="minorHAnsi" w:hAnsiTheme="minorHAnsi" w:cstheme="minorHAnsi"/>
              </w:rPr>
              <w:t>účtovného protokolu</w:t>
            </w:r>
            <w:r w:rsidRPr="00D750C9">
              <w:rPr>
                <w:rFonts w:asciiTheme="minorHAnsi" w:hAnsiTheme="minorHAnsi" w:cstheme="minorHAnsi"/>
              </w:rPr>
              <w:t xml:space="preserve">, pod ktorým boli zaúčtované účtovné doklady, ktoré je potrebné stornovať. Potrebné vyplniť iba v prípade, ak nie je možné </w:t>
            </w:r>
            <w:r w:rsidRPr="00D750C9" w:rsidR="00BB29EC">
              <w:rPr>
                <w:rFonts w:asciiTheme="minorHAnsi" w:hAnsiTheme="minorHAnsi" w:cstheme="minorHAnsi"/>
              </w:rPr>
              <w:t>jednoznačne identifikovať doklady na stornovanie iba na základe dátumu účtovania</w:t>
            </w:r>
            <w:r w:rsidRPr="00D750C9" w:rsidR="002728BF">
              <w:rPr>
                <w:rFonts w:asciiTheme="minorHAnsi" w:hAnsiTheme="minorHAnsi" w:cstheme="minorHAnsi"/>
              </w:rPr>
              <w:t>.</w:t>
            </w:r>
          </w:p>
        </w:tc>
      </w:tr>
      <w:tr w:rsidRPr="00D750C9" w:rsidR="009F3820" w14:paraId="05138A24" w14:textId="77777777">
        <w:tc>
          <w:tcPr>
            <w:tcW w:w="2138" w:type="dxa"/>
          </w:tcPr>
          <w:p w:rsidRPr="00D750C9" w:rsidR="009F3820" w:rsidP="009F3820" w:rsidRDefault="009F3820" w14:paraId="70B87761" w14:textId="574A4E44">
            <w:pPr>
              <w:spacing w:before="40" w:after="40"/>
              <w:ind w:left="0"/>
              <w:jc w:val="left"/>
              <w:rPr>
                <w:rFonts w:asciiTheme="minorHAnsi" w:hAnsiTheme="minorHAnsi" w:cstheme="minorHAnsi"/>
                <w:b/>
              </w:rPr>
            </w:pPr>
            <w:r w:rsidRPr="00D750C9">
              <w:rPr>
                <w:rFonts w:asciiTheme="minorHAnsi" w:hAnsiTheme="minorHAnsi" w:cstheme="minorHAnsi"/>
                <w:b/>
              </w:rPr>
              <w:t>Fiškálny rok</w:t>
            </w:r>
          </w:p>
        </w:tc>
        <w:tc>
          <w:tcPr>
            <w:tcW w:w="6879" w:type="dxa"/>
          </w:tcPr>
          <w:p w:rsidRPr="00D750C9" w:rsidR="009F3820" w:rsidRDefault="009F3820" w14:paraId="6FC8CAA8" w14:textId="2CE704AB">
            <w:pPr>
              <w:spacing w:before="40" w:after="40"/>
              <w:ind w:left="8"/>
              <w:jc w:val="left"/>
              <w:rPr>
                <w:rFonts w:asciiTheme="minorHAnsi" w:hAnsiTheme="minorHAnsi" w:cstheme="minorHAnsi"/>
              </w:rPr>
            </w:pPr>
            <w:r w:rsidRPr="00D750C9">
              <w:rPr>
                <w:rFonts w:asciiTheme="minorHAnsi" w:hAnsiTheme="minorHAnsi" w:cstheme="minorHAnsi"/>
              </w:rPr>
              <w:t>Fiškálny rok pôvodného dokladu, ktorý má byť vystornovaný</w:t>
            </w:r>
          </w:p>
        </w:tc>
      </w:tr>
      <w:tr w:rsidRPr="00D750C9" w:rsidR="009F3820" w14:paraId="0CA07132" w14:textId="77777777">
        <w:tc>
          <w:tcPr>
            <w:tcW w:w="2138" w:type="dxa"/>
          </w:tcPr>
          <w:p w:rsidRPr="00D750C9" w:rsidR="009F3820" w:rsidP="005D5267" w:rsidRDefault="005D5267" w14:paraId="4CE90945" w14:textId="2EEE478C">
            <w:pPr>
              <w:spacing w:before="40" w:after="40"/>
              <w:ind w:left="0"/>
              <w:jc w:val="left"/>
              <w:rPr>
                <w:rFonts w:asciiTheme="minorHAnsi" w:hAnsiTheme="minorHAnsi" w:cstheme="minorHAnsi"/>
                <w:b/>
              </w:rPr>
            </w:pPr>
            <w:r w:rsidRPr="00D750C9">
              <w:rPr>
                <w:rFonts w:asciiTheme="minorHAnsi" w:hAnsiTheme="minorHAnsi" w:cstheme="minorHAnsi"/>
                <w:b/>
              </w:rPr>
              <w:t>Dátum účtovania</w:t>
            </w:r>
          </w:p>
        </w:tc>
        <w:tc>
          <w:tcPr>
            <w:tcW w:w="6879" w:type="dxa"/>
          </w:tcPr>
          <w:p w:rsidRPr="00D750C9" w:rsidR="009F3820" w:rsidRDefault="005D5267" w14:paraId="23158BC9" w14:textId="7627C9FA">
            <w:pPr>
              <w:spacing w:before="40" w:after="40"/>
              <w:ind w:left="8"/>
              <w:jc w:val="left"/>
              <w:rPr>
                <w:rFonts w:asciiTheme="minorHAnsi" w:hAnsiTheme="minorHAnsi" w:cstheme="minorHAnsi"/>
              </w:rPr>
            </w:pPr>
            <w:r w:rsidRPr="00D750C9">
              <w:rPr>
                <w:rFonts w:asciiTheme="minorHAnsi" w:hAnsiTheme="minorHAnsi" w:cstheme="minorHAnsi"/>
              </w:rPr>
              <w:t>Dátum účtovania pôvodného dokladu, ktorý má byť vystornovaný</w:t>
            </w:r>
          </w:p>
        </w:tc>
      </w:tr>
      <w:tr w:rsidRPr="00D750C9" w:rsidR="005D5267" w14:paraId="30B90BF2" w14:textId="77777777">
        <w:tc>
          <w:tcPr>
            <w:tcW w:w="2138" w:type="dxa"/>
          </w:tcPr>
          <w:p w:rsidRPr="00D750C9" w:rsidR="005D5267" w:rsidP="005D5267" w:rsidRDefault="005D5267" w14:paraId="244E7375" w14:textId="5816E646">
            <w:pPr>
              <w:spacing w:before="40" w:after="40"/>
              <w:ind w:left="0"/>
              <w:jc w:val="left"/>
              <w:rPr>
                <w:rFonts w:asciiTheme="minorHAnsi" w:hAnsiTheme="minorHAnsi" w:cstheme="minorHAnsi"/>
                <w:b/>
              </w:rPr>
            </w:pPr>
            <w:r w:rsidRPr="00D750C9">
              <w:rPr>
                <w:rFonts w:asciiTheme="minorHAnsi" w:hAnsiTheme="minorHAnsi" w:cstheme="minorHAnsi"/>
                <w:b/>
              </w:rPr>
              <w:t>Druh chodu účtovania</w:t>
            </w:r>
          </w:p>
        </w:tc>
        <w:tc>
          <w:tcPr>
            <w:tcW w:w="6879" w:type="dxa"/>
          </w:tcPr>
          <w:p w:rsidRPr="00D750C9" w:rsidR="005D5267" w:rsidRDefault="005D5267" w14:paraId="70B02645" w14:textId="7D1A5430">
            <w:pPr>
              <w:spacing w:before="40" w:after="40"/>
              <w:ind w:left="8"/>
              <w:jc w:val="left"/>
              <w:rPr>
                <w:rFonts w:asciiTheme="minorHAnsi" w:hAnsiTheme="minorHAnsi" w:cstheme="minorHAnsi"/>
              </w:rPr>
            </w:pPr>
            <w:r w:rsidRPr="00D750C9">
              <w:rPr>
                <w:rFonts w:asciiTheme="minorHAnsi" w:hAnsiTheme="minorHAnsi" w:cstheme="minorHAnsi"/>
                <w:bCs/>
              </w:rPr>
              <w:t>„</w:t>
            </w:r>
            <w:r w:rsidRPr="00D750C9">
              <w:rPr>
                <w:rFonts w:asciiTheme="minorHAnsi" w:hAnsiTheme="minorHAnsi" w:cstheme="minorHAnsi"/>
                <w:b/>
              </w:rPr>
              <w:t>Periodické účtovanie + preúčt.</w:t>
            </w:r>
            <w:r w:rsidRPr="00D750C9">
              <w:rPr>
                <w:rFonts w:asciiTheme="minorHAnsi" w:hAnsiTheme="minorHAnsi" w:cstheme="minorHAnsi"/>
                <w:bCs/>
              </w:rPr>
              <w:t>“</w:t>
            </w:r>
          </w:p>
        </w:tc>
      </w:tr>
      <w:tr w:rsidRPr="00D750C9" w:rsidR="00457A38" w14:paraId="113BED5E" w14:textId="77777777">
        <w:tc>
          <w:tcPr>
            <w:tcW w:w="2138" w:type="dxa"/>
          </w:tcPr>
          <w:p w:rsidRPr="00D750C9" w:rsidR="00457A38" w:rsidRDefault="00457A38" w14:paraId="5FE98DEC"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Režim </w:t>
            </w:r>
          </w:p>
        </w:tc>
        <w:tc>
          <w:tcPr>
            <w:tcW w:w="6879" w:type="dxa"/>
          </w:tcPr>
          <w:p w:rsidRPr="00D750C9" w:rsidR="00457A38" w:rsidRDefault="00457A38" w14:paraId="1DF67320" w14:textId="77777777">
            <w:pPr>
              <w:spacing w:before="40" w:after="40"/>
              <w:ind w:left="8"/>
              <w:jc w:val="left"/>
              <w:rPr>
                <w:rFonts w:asciiTheme="minorHAnsi" w:hAnsiTheme="minorHAnsi" w:cstheme="minorHAnsi"/>
              </w:rPr>
            </w:pPr>
            <w:r w:rsidRPr="00D750C9">
              <w:rPr>
                <w:rFonts w:asciiTheme="minorHAnsi" w:hAnsiTheme="minorHAnsi" w:cstheme="minorHAnsi"/>
              </w:rPr>
              <w:t>Zadať:</w:t>
            </w:r>
          </w:p>
          <w:p w:rsidRPr="00D750C9" w:rsidR="00457A38" w:rsidRDefault="00457A38" w14:paraId="12AB44AE" w14:textId="77777777">
            <w:pPr>
              <w:spacing w:before="40" w:after="40"/>
              <w:ind w:left="8"/>
              <w:jc w:val="left"/>
              <w:rPr>
                <w:rFonts w:asciiTheme="minorHAnsi" w:hAnsiTheme="minorHAnsi" w:cstheme="minorHAnsi"/>
              </w:rPr>
            </w:pPr>
            <w:r w:rsidRPr="00D750C9">
              <w:rPr>
                <w:rFonts w:asciiTheme="minorHAnsi" w:hAnsiTheme="minorHAnsi" w:cstheme="minorHAnsi"/>
                <w:b/>
              </w:rPr>
              <w:t>Simulácia</w:t>
            </w:r>
            <w:r w:rsidRPr="00D750C9">
              <w:rPr>
                <w:rFonts w:asciiTheme="minorHAnsi" w:hAnsiTheme="minorHAnsi" w:cstheme="minorHAnsi"/>
              </w:rPr>
              <w:t xml:space="preserve"> – vykoná sa iba simulácia účtovného dokladu, bez zápisu do ostatných modulov</w:t>
            </w:r>
          </w:p>
          <w:p w:rsidRPr="00D750C9" w:rsidR="00457A38" w:rsidRDefault="00457A38" w14:paraId="4F768793" w14:textId="77777777">
            <w:pPr>
              <w:spacing w:before="40" w:after="40"/>
              <w:ind w:left="0"/>
              <w:jc w:val="left"/>
              <w:rPr>
                <w:rFonts w:asciiTheme="minorHAnsi" w:hAnsiTheme="minorHAnsi" w:cstheme="minorHAnsi"/>
              </w:rPr>
            </w:pPr>
            <w:r w:rsidRPr="00D750C9">
              <w:rPr>
                <w:rFonts w:asciiTheme="minorHAnsi" w:hAnsiTheme="minorHAnsi" w:cstheme="minorHAnsi"/>
                <w:b/>
              </w:rPr>
              <w:t>Reálny chod</w:t>
            </w:r>
            <w:r w:rsidRPr="00D750C9">
              <w:rPr>
                <w:rFonts w:asciiTheme="minorHAnsi" w:hAnsiTheme="minorHAnsi" w:cstheme="minorHAnsi"/>
              </w:rPr>
              <w:t xml:space="preserve"> – vykoná sa ostré účtovanie s vytvorením RE, FI, CO a FM dokladu</w:t>
            </w:r>
          </w:p>
        </w:tc>
      </w:tr>
      <w:tr w:rsidRPr="00D750C9" w:rsidR="00457A38" w14:paraId="61751DFF" w14:textId="77777777">
        <w:tc>
          <w:tcPr>
            <w:tcW w:w="2138" w:type="dxa"/>
          </w:tcPr>
          <w:p w:rsidRPr="00D750C9" w:rsidR="00457A38" w:rsidRDefault="00457A38" w14:paraId="430DF641" w14:textId="77777777">
            <w:pPr>
              <w:spacing w:before="40" w:after="40"/>
              <w:ind w:left="0"/>
              <w:jc w:val="left"/>
              <w:rPr>
                <w:rFonts w:asciiTheme="minorHAnsi" w:hAnsiTheme="minorHAnsi" w:cstheme="minorHAnsi"/>
                <w:b/>
              </w:rPr>
            </w:pPr>
            <w:r w:rsidRPr="00D750C9">
              <w:rPr>
                <w:rFonts w:asciiTheme="minorHAnsi" w:hAnsiTheme="minorHAnsi" w:cstheme="minorHAnsi"/>
                <w:b/>
              </w:rPr>
              <w:t>Dôvod storna</w:t>
            </w:r>
          </w:p>
        </w:tc>
        <w:tc>
          <w:tcPr>
            <w:tcW w:w="6879" w:type="dxa"/>
          </w:tcPr>
          <w:p w:rsidRPr="00D750C9" w:rsidR="00457A38" w:rsidRDefault="00457A38" w14:paraId="09AD03EB" w14:textId="77777777">
            <w:pPr>
              <w:spacing w:before="40" w:after="40"/>
              <w:ind w:left="0"/>
              <w:jc w:val="left"/>
              <w:rPr>
                <w:rFonts w:asciiTheme="minorHAnsi" w:hAnsiTheme="minorHAnsi" w:cstheme="minorHAnsi"/>
              </w:rPr>
            </w:pPr>
            <w:r w:rsidRPr="00D750C9">
              <w:rPr>
                <w:rFonts w:asciiTheme="minorHAnsi" w:hAnsiTheme="minorHAnsi" w:cstheme="minorHAnsi"/>
              </w:rPr>
              <w:t>Zadať:</w:t>
            </w:r>
          </w:p>
          <w:p w:rsidRPr="00D750C9" w:rsidR="00457A38" w:rsidRDefault="00457A38" w14:paraId="4D7BFBDA" w14:textId="77777777">
            <w:pPr>
              <w:spacing w:before="40" w:after="40"/>
              <w:ind w:left="0"/>
              <w:jc w:val="left"/>
              <w:rPr>
                <w:rFonts w:asciiTheme="minorHAnsi" w:hAnsiTheme="minorHAnsi" w:cstheme="minorHAnsi"/>
              </w:rPr>
            </w:pPr>
            <w:r w:rsidRPr="00D750C9">
              <w:rPr>
                <w:rFonts w:asciiTheme="minorHAnsi" w:hAnsiTheme="minorHAnsi" w:cstheme="minorHAnsi"/>
                <w:b/>
              </w:rPr>
              <w:t>Storno v bežnom období</w:t>
            </w:r>
            <w:r w:rsidRPr="00D750C9">
              <w:rPr>
                <w:rFonts w:asciiTheme="minorHAnsi" w:hAnsiTheme="minorHAnsi" w:cstheme="minorHAnsi"/>
              </w:rPr>
              <w:t xml:space="preserve"> – v prípade, že je ešte otvorené účtovné obdobie, v ktorom bol pôvodný FI doklad vytvorený</w:t>
            </w:r>
          </w:p>
          <w:p w:rsidRPr="00D750C9" w:rsidR="00457A38" w:rsidRDefault="00457A38" w14:paraId="2879BDDA" w14:textId="77777777">
            <w:pPr>
              <w:spacing w:before="40" w:after="40"/>
              <w:ind w:left="0"/>
              <w:jc w:val="left"/>
              <w:rPr>
                <w:rFonts w:asciiTheme="minorHAnsi" w:hAnsiTheme="minorHAnsi" w:cstheme="minorHAnsi"/>
              </w:rPr>
            </w:pPr>
            <w:r w:rsidRPr="00D750C9">
              <w:rPr>
                <w:rFonts w:asciiTheme="minorHAnsi" w:hAnsiTheme="minorHAnsi" w:cstheme="minorHAnsi"/>
                <w:b/>
              </w:rPr>
              <w:t>Storno v uzavretom období</w:t>
            </w:r>
            <w:r w:rsidRPr="00D750C9">
              <w:rPr>
                <w:rFonts w:asciiTheme="minorHAnsi" w:hAnsiTheme="minorHAnsi" w:cstheme="minorHAnsi"/>
              </w:rPr>
              <w:t xml:space="preserve"> – v prípade, že už nie je otvorené účtovné obdobie, v ktorom bol pôvodný FI doklad vytvorený</w:t>
            </w:r>
          </w:p>
        </w:tc>
      </w:tr>
      <w:tr w:rsidRPr="00D750C9" w:rsidR="00457A38" w14:paraId="650E1E62" w14:textId="77777777">
        <w:tc>
          <w:tcPr>
            <w:tcW w:w="2138" w:type="dxa"/>
          </w:tcPr>
          <w:p w:rsidRPr="00D750C9" w:rsidR="00457A38" w:rsidRDefault="00457A38" w14:paraId="650CBC9D" w14:textId="77777777">
            <w:pPr>
              <w:spacing w:before="40" w:after="40"/>
              <w:ind w:left="0"/>
              <w:jc w:val="left"/>
              <w:rPr>
                <w:rFonts w:asciiTheme="minorHAnsi" w:hAnsiTheme="minorHAnsi" w:cstheme="minorHAnsi"/>
                <w:b/>
              </w:rPr>
            </w:pPr>
            <w:r w:rsidRPr="00D750C9">
              <w:rPr>
                <w:rFonts w:asciiTheme="minorHAnsi" w:hAnsiTheme="minorHAnsi" w:cstheme="minorHAnsi"/>
                <w:b/>
              </w:rPr>
              <w:t>Dátum účtovania</w:t>
            </w:r>
          </w:p>
        </w:tc>
        <w:tc>
          <w:tcPr>
            <w:tcW w:w="6879" w:type="dxa"/>
          </w:tcPr>
          <w:p w:rsidRPr="00D750C9" w:rsidR="00457A38" w:rsidRDefault="00457A38" w14:paraId="34ACD257" w14:textId="1CF5B0D5">
            <w:pPr>
              <w:spacing w:before="40" w:after="40"/>
              <w:ind w:left="0"/>
              <w:jc w:val="left"/>
              <w:rPr>
                <w:rFonts w:asciiTheme="minorHAnsi" w:hAnsiTheme="minorHAnsi" w:cstheme="minorHAnsi"/>
              </w:rPr>
            </w:pPr>
            <w:r w:rsidRPr="00D750C9">
              <w:rPr>
                <w:rFonts w:asciiTheme="minorHAnsi" w:hAnsiTheme="minorHAnsi" w:cstheme="minorHAnsi"/>
              </w:rPr>
              <w:t>Dátum účtovania</w:t>
            </w:r>
            <w:r w:rsidRPr="00D750C9" w:rsidR="00AD18DB">
              <w:rPr>
                <w:rFonts w:asciiTheme="minorHAnsi" w:hAnsiTheme="minorHAnsi" w:cstheme="minorHAnsi"/>
              </w:rPr>
              <w:t xml:space="preserve"> pre storno doklad</w:t>
            </w:r>
          </w:p>
        </w:tc>
      </w:tr>
      <w:tr w:rsidRPr="00D750C9" w:rsidR="00457A38" w14:paraId="19003613" w14:textId="77777777">
        <w:tc>
          <w:tcPr>
            <w:tcW w:w="2138" w:type="dxa"/>
          </w:tcPr>
          <w:p w:rsidRPr="00D750C9" w:rsidR="00457A38" w:rsidRDefault="00457A38" w14:paraId="69B07A14"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Účtovné obdobie</w:t>
            </w:r>
          </w:p>
        </w:tc>
        <w:tc>
          <w:tcPr>
            <w:tcW w:w="6879" w:type="dxa"/>
          </w:tcPr>
          <w:p w:rsidRPr="00D750C9" w:rsidR="00457A38" w:rsidRDefault="00457A38" w14:paraId="3248415C" w14:textId="77777777">
            <w:pPr>
              <w:spacing w:before="40" w:after="40"/>
              <w:ind w:left="0"/>
              <w:jc w:val="left"/>
              <w:rPr>
                <w:rFonts w:asciiTheme="minorHAnsi" w:hAnsiTheme="minorHAnsi" w:cstheme="minorHAnsi"/>
              </w:rPr>
            </w:pPr>
            <w:r w:rsidRPr="00D750C9">
              <w:rPr>
                <w:rFonts w:asciiTheme="minorHAnsi" w:hAnsiTheme="minorHAnsi" w:cstheme="minorHAnsi"/>
              </w:rPr>
              <w:t>Účtovné obdobie storna</w:t>
            </w:r>
          </w:p>
        </w:tc>
      </w:tr>
    </w:tbl>
    <w:p w:rsidRPr="00D750C9" w:rsidR="00457A38" w:rsidP="00457A38" w:rsidRDefault="00457A38" w14:paraId="38272D9A" w14:textId="77777777"/>
    <w:p w:rsidRPr="00D750C9" w:rsidR="00457A38" w:rsidP="00457A38" w:rsidRDefault="00457A38" w14:paraId="520D3759" w14:textId="77777777">
      <w:pPr>
        <w:ind w:firstLine="397"/>
      </w:pPr>
      <w:r w:rsidRPr="00D750C9">
        <w:t xml:space="preserve">Po vyplnení  výberových kritérií kliknúť na ikonu </w:t>
      </w:r>
      <w:r w:rsidRPr="00D750C9">
        <w:rPr>
          <w:noProof/>
        </w:rPr>
        <w:drawing>
          <wp:inline distT="0" distB="0" distL="0" distR="0" wp14:anchorId="6BFF1BC1" wp14:editId="34D8A9C9">
            <wp:extent cx="167655" cy="144793"/>
            <wp:effectExtent l="0" t="0" r="3810" b="7620"/>
            <wp:docPr id="872" name="Picture 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 Vykonanie. Pri zadaní reálneho chodu sú všetky doklady, ktoré vznikli s daným identifikátorom, stornované.</w:t>
      </w:r>
    </w:p>
    <w:p w:rsidRPr="00D750C9" w:rsidR="00AE0F86" w:rsidP="00AE0F86" w:rsidRDefault="00AE0F86" w14:paraId="16D4D4BE" w14:textId="77777777"/>
    <w:p w:rsidRPr="00D750C9" w:rsidR="00F014F2" w:rsidP="004C0EB7" w:rsidRDefault="00F014F2" w14:paraId="02C173F1" w14:textId="77777777">
      <w:pPr>
        <w:pStyle w:val="Heading33"/>
      </w:pPr>
      <w:bookmarkStart w:name="_Toc9342618" w:id="728"/>
      <w:bookmarkStart w:name="_Toc158293136" w:id="729"/>
      <w:bookmarkStart w:name="_Toc232499533" w:id="730"/>
      <w:r w:rsidRPr="00D750C9">
        <w:t>Účtovanie dobropisu/ťarchopisu</w:t>
      </w:r>
      <w:bookmarkEnd w:id="728"/>
      <w:bookmarkEnd w:id="729"/>
      <w:bookmarkEnd w:id="730"/>
    </w:p>
    <w:p w:rsidRPr="00D750C9" w:rsidR="00F014F2" w:rsidP="002B2213" w:rsidRDefault="00F014F2" w14:paraId="52899A6C" w14:textId="1AB282DE">
      <w:pPr>
        <w:ind w:firstLine="397"/>
      </w:pPr>
      <w:r w:rsidRPr="00D750C9">
        <w:t xml:space="preserve">V prípade potreby spracovania dobropisu/ťarchopisu </w:t>
      </w:r>
      <w:r w:rsidRPr="00D750C9" w:rsidR="002B2213">
        <w:t xml:space="preserve">k pôvodnému účtovnému dokladu </w:t>
      </w:r>
      <w:r w:rsidRPr="00D750C9">
        <w:t xml:space="preserve">je potrebné doplniť do kmeňovej karty </w:t>
      </w:r>
      <w:r w:rsidRPr="00D750C9" w:rsidR="002B2213">
        <w:t>Zmluvy o nehnuteľnosti</w:t>
      </w:r>
      <w:r w:rsidRPr="00D750C9">
        <w:t xml:space="preserve"> do záložky Podmienky </w:t>
      </w:r>
      <w:r w:rsidRPr="00D750C9" w:rsidR="002B2213">
        <w:t>jednorazovú</w:t>
      </w:r>
      <w:r w:rsidRPr="00D750C9">
        <w:t xml:space="preserve"> podmienku pre dobropis/ťarchopis s obmedzenou platnosťou. Následne je až možné zaúčtovať dobropis/ťarchopis a</w:t>
      </w:r>
      <w:r w:rsidRPr="00D750C9" w:rsidR="002B2213">
        <w:t> </w:t>
      </w:r>
      <w:r w:rsidRPr="00D750C9" w:rsidR="001F068B">
        <w:t>potom</w:t>
      </w:r>
      <w:r w:rsidRPr="00D750C9" w:rsidR="002B2213">
        <w:t xml:space="preserve"> </w:t>
      </w:r>
      <w:r w:rsidRPr="00D750C9">
        <w:t xml:space="preserve">vystaviť </w:t>
      </w:r>
      <w:r w:rsidRPr="00D750C9" w:rsidR="001F068B">
        <w:t xml:space="preserve">aj </w:t>
      </w:r>
      <w:r w:rsidRPr="00D750C9">
        <w:t>faktúru-dobropis/ťarchopis.</w:t>
      </w:r>
    </w:p>
    <w:p w:rsidRPr="00D750C9" w:rsidR="00F014F2" w:rsidP="00F014F2" w:rsidRDefault="00F014F2" w14:paraId="03F61215" w14:textId="77777777">
      <w:pPr>
        <w:rPr>
          <w:highlight w:val="red"/>
        </w:rPr>
      </w:pPr>
    </w:p>
    <w:p w:rsidRPr="00D750C9" w:rsidR="00FC3BA6" w:rsidP="00FC3BA6" w:rsidRDefault="00FC3BA6" w14:paraId="37CB5DCF" w14:textId="77777777">
      <w:pPr>
        <w:ind w:firstLine="397"/>
      </w:pPr>
      <w:r w:rsidRPr="00D750C9">
        <w:t xml:space="preserve">Používateľ spustí transakciu </w:t>
      </w:r>
      <w:r w:rsidRPr="00D750C9">
        <w:rPr>
          <w:b/>
        </w:rPr>
        <w:t xml:space="preserve">RECN </w:t>
      </w:r>
      <w:r w:rsidRPr="00D750C9">
        <w:t>– „Spracovanie zmluvy“ priamym vyvolaním v príkazovom poli alebo cez Užívateľské menu SAP:</w:t>
      </w:r>
    </w:p>
    <w:p w:rsidRPr="00D750C9" w:rsidR="00FC3BA6" w:rsidP="00FC3BA6" w:rsidRDefault="00FC3BA6" w14:paraId="0FDAA485" w14:textId="1B020EED">
      <w:r w:rsidRPr="00D750C9">
        <w:t xml:space="preserve">Správa nehnuteľností → Zmluva → </w:t>
      </w:r>
      <w:r w:rsidRPr="00D750C9" w:rsidR="00205F28">
        <w:t xml:space="preserve">RECN - </w:t>
      </w:r>
      <w:r w:rsidRPr="00D750C9">
        <w:t>Spracovanie zmluvy</w:t>
      </w:r>
    </w:p>
    <w:p w:rsidRPr="00D750C9" w:rsidR="00FC3BA6" w:rsidP="00FC3BA6" w:rsidRDefault="00205F28" w14:paraId="51E63F62" w14:textId="6B5486E2">
      <w:r w:rsidRPr="00D750C9">
        <w:rPr>
          <w:noProof/>
        </w:rPr>
        <w:drawing>
          <wp:inline distT="0" distB="0" distL="0" distR="0" wp14:anchorId="24C77A53" wp14:editId="13AC7D20">
            <wp:extent cx="4191363" cy="1546994"/>
            <wp:effectExtent l="0" t="0" r="0" b="0"/>
            <wp:docPr id="877" name="Picture 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3"/>
                    <a:stretch>
                      <a:fillRect/>
                    </a:stretch>
                  </pic:blipFill>
                  <pic:spPr>
                    <a:xfrm>
                      <a:off x="0" y="0"/>
                      <a:ext cx="4191363" cy="1546994"/>
                    </a:xfrm>
                    <a:prstGeom prst="rect">
                      <a:avLst/>
                    </a:prstGeom>
                  </pic:spPr>
                </pic:pic>
              </a:graphicData>
            </a:graphic>
          </wp:inline>
        </w:drawing>
      </w:r>
    </w:p>
    <w:p w:rsidRPr="00D750C9" w:rsidR="00FC3BA6" w:rsidP="00FC3BA6" w:rsidRDefault="00FC3BA6" w14:paraId="091A6DDE" w14:textId="77777777"/>
    <w:p w:rsidRPr="00D750C9" w:rsidR="00FC3BA6" w:rsidP="00FC3BA6" w:rsidRDefault="00FC3BA6" w14:paraId="55F59A44" w14:textId="77777777">
      <w:r w:rsidRPr="00D750C9">
        <w:t>Zobrazí sa vstupná obrazovka:</w:t>
      </w:r>
    </w:p>
    <w:p w:rsidRPr="00D750C9" w:rsidR="00FC3BA6" w:rsidP="00FC3BA6" w:rsidRDefault="00FC3BA6" w14:paraId="4A2BFA85" w14:textId="77777777">
      <w:r w:rsidRPr="00D750C9">
        <w:rPr>
          <w:noProof/>
        </w:rPr>
        <w:drawing>
          <wp:inline distT="0" distB="0" distL="0" distR="0" wp14:anchorId="0363BBA9" wp14:editId="2422E610">
            <wp:extent cx="5732145" cy="967105"/>
            <wp:effectExtent l="0" t="0" r="1905" b="4445"/>
            <wp:docPr id="875" name="Picture 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9"/>
                    <a:stretch>
                      <a:fillRect/>
                    </a:stretch>
                  </pic:blipFill>
                  <pic:spPr>
                    <a:xfrm>
                      <a:off x="0" y="0"/>
                      <a:ext cx="5732145" cy="967105"/>
                    </a:xfrm>
                    <a:prstGeom prst="rect">
                      <a:avLst/>
                    </a:prstGeom>
                  </pic:spPr>
                </pic:pic>
              </a:graphicData>
            </a:graphic>
          </wp:inline>
        </w:drawing>
      </w:r>
    </w:p>
    <w:p w:rsidRPr="00D750C9" w:rsidR="00FC3BA6" w:rsidP="00FC3BA6" w:rsidRDefault="00FC3BA6" w14:paraId="143695AA" w14:textId="77777777"/>
    <w:p w:rsidRPr="00D750C9" w:rsidR="00FC3BA6" w:rsidP="00FC3BA6" w:rsidRDefault="00FC3BA6" w14:paraId="0D1849F7" w14:textId="77777777">
      <w:pPr>
        <w:rPr>
          <w:i/>
        </w:rPr>
      </w:pPr>
      <w:r w:rsidRPr="00D750C9">
        <w:t>Vo vstupnej obrazovke zadať:</w:t>
      </w:r>
    </w:p>
    <w:tbl>
      <w:tblPr>
        <w:tblStyle w:val="Mriekatabuky"/>
        <w:tblW w:w="9085" w:type="dxa"/>
        <w:tblLook w:val="04A0" w:firstRow="1" w:lastRow="0" w:firstColumn="1" w:lastColumn="0" w:noHBand="0" w:noVBand="1"/>
      </w:tblPr>
      <w:tblGrid>
        <w:gridCol w:w="2154"/>
        <w:gridCol w:w="6931"/>
      </w:tblGrid>
      <w:tr w:rsidRPr="00D750C9" w:rsidR="00FC3BA6" w14:paraId="243BC737" w14:textId="77777777">
        <w:trPr>
          <w:tblHeader/>
        </w:trPr>
        <w:tc>
          <w:tcPr>
            <w:tcW w:w="2154" w:type="dxa"/>
            <w:shd w:val="clear" w:color="auto" w:fill="D9D9D9" w:themeFill="background1" w:themeFillShade="D9"/>
          </w:tcPr>
          <w:p w:rsidRPr="00D750C9" w:rsidR="00FC3BA6" w:rsidRDefault="00FC3BA6" w14:paraId="77DA4CD6"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FC3BA6" w:rsidRDefault="00FC3BA6" w14:paraId="0CC2B238" w14:textId="77777777">
            <w:pPr>
              <w:spacing w:before="40" w:after="40"/>
              <w:ind w:left="6" w:hanging="6"/>
              <w:rPr>
                <w:rFonts w:cs="Arial"/>
                <w:b/>
              </w:rPr>
            </w:pPr>
            <w:r w:rsidRPr="00D750C9">
              <w:rPr>
                <w:rFonts w:cs="Arial"/>
                <w:b/>
              </w:rPr>
              <w:t>Popis</w:t>
            </w:r>
          </w:p>
        </w:tc>
      </w:tr>
      <w:tr w:rsidRPr="00D750C9" w:rsidR="00FC3BA6" w14:paraId="4050A34D" w14:textId="77777777">
        <w:tc>
          <w:tcPr>
            <w:tcW w:w="2154" w:type="dxa"/>
          </w:tcPr>
          <w:p w:rsidRPr="00D750C9" w:rsidR="00FC3BA6" w:rsidRDefault="00FC3BA6" w14:paraId="24565DA7" w14:textId="77777777">
            <w:pPr>
              <w:spacing w:before="40" w:after="40"/>
              <w:ind w:left="0"/>
              <w:jc w:val="left"/>
              <w:rPr>
                <w:rFonts w:cs="Arial"/>
                <w:b/>
              </w:rPr>
            </w:pPr>
            <w:r w:rsidRPr="00D750C9">
              <w:rPr>
                <w:rFonts w:cs="Arial"/>
                <w:b/>
              </w:rPr>
              <w:t>Účtovný okruh</w:t>
            </w:r>
          </w:p>
        </w:tc>
        <w:tc>
          <w:tcPr>
            <w:tcW w:w="6931" w:type="dxa"/>
          </w:tcPr>
          <w:p w:rsidRPr="00D750C9" w:rsidR="00FC3BA6" w:rsidRDefault="00FC3BA6" w14:paraId="20538CE3" w14:textId="77777777">
            <w:pPr>
              <w:spacing w:before="40" w:after="40"/>
              <w:ind w:left="6" w:hanging="6"/>
              <w:rPr>
                <w:rFonts w:cs="Arial"/>
              </w:rPr>
            </w:pPr>
            <w:r w:rsidRPr="00D750C9">
              <w:rPr>
                <w:rFonts w:cs="Arial"/>
              </w:rPr>
              <w:t>Pomocou match-kódu vybrať Účtovný okruh danej organizácie</w:t>
            </w:r>
          </w:p>
        </w:tc>
      </w:tr>
      <w:tr w:rsidRPr="00D750C9" w:rsidR="00FC3BA6" w14:paraId="6B13A106" w14:textId="77777777">
        <w:tc>
          <w:tcPr>
            <w:tcW w:w="2154" w:type="dxa"/>
          </w:tcPr>
          <w:p w:rsidRPr="00D750C9" w:rsidR="00FC3BA6" w:rsidRDefault="00FC3BA6" w14:paraId="70959BB5" w14:textId="77777777">
            <w:pPr>
              <w:spacing w:before="40" w:after="40"/>
              <w:ind w:left="0"/>
              <w:jc w:val="left"/>
              <w:rPr>
                <w:rFonts w:cs="Arial"/>
                <w:b/>
              </w:rPr>
            </w:pPr>
            <w:r w:rsidRPr="00D750C9">
              <w:rPr>
                <w:rFonts w:cs="Arial"/>
                <w:b/>
              </w:rPr>
              <w:t>Zmluva</w:t>
            </w:r>
          </w:p>
        </w:tc>
        <w:tc>
          <w:tcPr>
            <w:tcW w:w="6931" w:type="dxa"/>
          </w:tcPr>
          <w:p w:rsidRPr="00D750C9" w:rsidR="00FC3BA6" w:rsidRDefault="00FC3BA6" w14:paraId="36836DAF" w14:textId="77777777">
            <w:pPr>
              <w:spacing w:before="40" w:after="40"/>
              <w:ind w:left="6" w:hanging="6"/>
              <w:rPr>
                <w:rFonts w:cs="Arial"/>
              </w:rPr>
            </w:pPr>
            <w:r w:rsidRPr="00D750C9">
              <w:rPr>
                <w:rFonts w:cs="Arial"/>
              </w:rPr>
              <w:t xml:space="preserve">Pomocou match-kódu vybrať číslo Zmluvy </w:t>
            </w:r>
          </w:p>
        </w:tc>
      </w:tr>
    </w:tbl>
    <w:p w:rsidRPr="00D750C9" w:rsidR="00FC3BA6" w:rsidP="00FC3BA6" w:rsidRDefault="00FC3BA6" w14:paraId="6B1543D6" w14:textId="77777777"/>
    <w:p w:rsidRPr="00D750C9" w:rsidR="00FC3BA6" w:rsidP="00FC3BA6" w:rsidRDefault="00FC3BA6" w14:paraId="29D84EDF" w14:textId="77777777">
      <w:r w:rsidRPr="00D750C9">
        <w:t xml:space="preserve">Kliknutím na ikonu </w:t>
      </w:r>
      <w:r w:rsidRPr="00D750C9">
        <w:rPr>
          <w:noProof/>
        </w:rPr>
        <w:drawing>
          <wp:inline distT="0" distB="0" distL="0" distR="0" wp14:anchorId="69E0B8F8" wp14:editId="6D24F508">
            <wp:extent cx="158758" cy="107956"/>
            <wp:effectExtent l="0" t="0" r="0" b="6350"/>
            <wp:docPr id="876" name="Picture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6"/>
                    <a:stretch>
                      <a:fillRect/>
                    </a:stretch>
                  </pic:blipFill>
                  <pic:spPr>
                    <a:xfrm>
                      <a:off x="0" y="0"/>
                      <a:ext cx="158758" cy="107956"/>
                    </a:xfrm>
                    <a:prstGeom prst="rect">
                      <a:avLst/>
                    </a:prstGeom>
                  </pic:spPr>
                </pic:pic>
              </a:graphicData>
            </a:graphic>
          </wp:inline>
        </w:drawing>
      </w:r>
      <w:r w:rsidRPr="00D750C9">
        <w:t xml:space="preserve"> - Zmena objektu sa zobrazí zmenový režim spracovania kmeňovej karty objektu.</w:t>
      </w:r>
    </w:p>
    <w:p w:rsidRPr="00D750C9" w:rsidR="00F014F2" w:rsidP="00F014F2" w:rsidRDefault="00F014F2" w14:paraId="2C472400" w14:textId="77777777">
      <w:pPr>
        <w:tabs>
          <w:tab w:val="left" w:pos="902"/>
        </w:tabs>
      </w:pPr>
    </w:p>
    <w:p w:rsidRPr="00D750C9" w:rsidR="003D75BA" w:rsidP="003D75BA" w:rsidRDefault="003D75BA" w14:paraId="35F02639" w14:textId="2E92C03D">
      <w:pPr>
        <w:pStyle w:val="Nadpis4"/>
      </w:pPr>
      <w:bookmarkStart w:name="_Toc158293137" w:id="731"/>
      <w:bookmarkStart w:name="_Ref185343301" w:id="732"/>
      <w:bookmarkStart w:name="_Toc232499534" w:id="733"/>
      <w:r w:rsidRPr="00D750C9">
        <w:t>Záložka Podmienky</w:t>
      </w:r>
      <w:bookmarkEnd w:id="731"/>
      <w:bookmarkEnd w:id="732"/>
      <w:bookmarkEnd w:id="733"/>
    </w:p>
    <w:p w:rsidRPr="00D750C9" w:rsidR="00D40404" w:rsidP="00D40404" w:rsidRDefault="00D40404" w14:paraId="2FBCFE31" w14:textId="365FD711">
      <w:pPr>
        <w:ind w:firstLine="397"/>
      </w:pPr>
      <w:r w:rsidRPr="00D750C9">
        <w:t xml:space="preserve">Kliknutím  na ikonu </w:t>
      </w:r>
      <w:r w:rsidRPr="00D750C9">
        <w:rPr>
          <w:noProof/>
        </w:rPr>
        <w:drawing>
          <wp:inline distT="0" distB="0" distL="0" distR="0" wp14:anchorId="75E83A42" wp14:editId="690FDC40">
            <wp:extent cx="158758" cy="152408"/>
            <wp:effectExtent l="0" t="0" r="0" b="0"/>
            <wp:docPr id="878" name="Picture 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58758" cy="152408"/>
                    </a:xfrm>
                    <a:prstGeom prst="rect">
                      <a:avLst/>
                    </a:prstGeom>
                  </pic:spPr>
                </pic:pic>
              </a:graphicData>
            </a:graphic>
          </wp:inline>
        </w:drawing>
      </w:r>
      <w:r w:rsidRPr="00D750C9">
        <w:t xml:space="preserve"> - Vloženie podmienky/podmienok sa zobrazí dialógové okno „Druh podmienky“</w:t>
      </w:r>
      <w:r w:rsidRPr="00D750C9" w:rsidR="00C86A18">
        <w:t>, kde označiť iba podmienky týkajúce sa dobropisov</w:t>
      </w:r>
      <w:r w:rsidRPr="00D750C9" w:rsidR="00F9799B">
        <w:t>/ťarchopisov:</w:t>
      </w:r>
    </w:p>
    <w:p w:rsidRPr="00D750C9" w:rsidR="00D40404" w:rsidP="00D40404" w:rsidRDefault="00361AD5" w14:paraId="007074F2" w14:textId="6DF9CDF7">
      <w:r w:rsidRPr="00D750C9">
        <w:rPr>
          <w:noProof/>
        </w:rPr>
        <w:drawing>
          <wp:inline distT="0" distB="0" distL="0" distR="0" wp14:anchorId="235F5EF7" wp14:editId="11E9436D">
            <wp:extent cx="5732145" cy="3088005"/>
            <wp:effectExtent l="0" t="0" r="1905" b="0"/>
            <wp:docPr id="897" name="Picture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4"/>
                    <a:stretch>
                      <a:fillRect/>
                    </a:stretch>
                  </pic:blipFill>
                  <pic:spPr>
                    <a:xfrm>
                      <a:off x="0" y="0"/>
                      <a:ext cx="5732145" cy="3088005"/>
                    </a:xfrm>
                    <a:prstGeom prst="rect">
                      <a:avLst/>
                    </a:prstGeom>
                  </pic:spPr>
                </pic:pic>
              </a:graphicData>
            </a:graphic>
          </wp:inline>
        </w:drawing>
      </w:r>
    </w:p>
    <w:p w:rsidRPr="00D750C9" w:rsidR="00D40404" w:rsidP="00D40404" w:rsidRDefault="00D40404" w14:paraId="754324E7" w14:textId="77777777"/>
    <w:p w:rsidRPr="00D750C9" w:rsidR="008705BB" w:rsidP="00D40404" w:rsidRDefault="00D40404" w14:paraId="6D2C6351" w14:textId="4907D0AC">
      <w:pPr>
        <w:ind w:firstLine="397"/>
        <w:rPr>
          <w:rFonts w:asciiTheme="minorHAnsi" w:hAnsiTheme="minorHAnsi" w:cstheme="minorHAnsi"/>
        </w:rPr>
      </w:pPr>
      <w:r w:rsidRPr="00D750C9">
        <w:t xml:space="preserve">Zakliknúť požadované druhy podmienok a výber potvrdiť kliknutím na ikonu </w:t>
      </w:r>
      <w:r w:rsidRPr="00D750C9">
        <w:rPr>
          <w:rFonts w:asciiTheme="minorHAnsi" w:hAnsiTheme="minorHAnsi" w:cstheme="minorHAnsi"/>
          <w:noProof/>
        </w:rPr>
        <w:drawing>
          <wp:inline distT="0" distB="0" distL="0" distR="0" wp14:anchorId="64DCFE3B" wp14:editId="0D1206C9">
            <wp:extent cx="120656" cy="120656"/>
            <wp:effectExtent l="0" t="0" r="0" b="0"/>
            <wp:docPr id="880" name="Picture 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750C9">
        <w:rPr>
          <w:rFonts w:asciiTheme="minorHAnsi" w:hAnsiTheme="minorHAnsi" w:cstheme="minorHAnsi"/>
        </w:rPr>
        <w:t xml:space="preserve"> - Prevzatie. V tabuľke podmienok sa zobrazia požadované podmienky. </w:t>
      </w:r>
      <w:r w:rsidRPr="00D750C9">
        <w:t xml:space="preserve">Postupne kliknutím na bunku v stĺpci „Det“ -Detail zobraziť v dolnej časti obrazovky detailný záznam každej podmienky a doplniť pre každú podmienku </w:t>
      </w:r>
      <w:r w:rsidRPr="00D750C9">
        <w:rPr>
          <w:rFonts w:asciiTheme="minorHAnsi" w:hAnsiTheme="minorHAnsi" w:cstheme="minorHAnsi"/>
        </w:rPr>
        <w:t>relevantné dáta v jednotlivých podzáložkách</w:t>
      </w:r>
      <w:r w:rsidRPr="00D750C9" w:rsidR="005D6CEC">
        <w:rPr>
          <w:rFonts w:asciiTheme="minorHAnsi" w:hAnsiTheme="minorHAnsi" w:cstheme="minorHAnsi"/>
        </w:rPr>
        <w:t xml:space="preserve"> (viď kapitola </w:t>
      </w:r>
      <w:r w:rsidRPr="00D750C9" w:rsidR="005D6CEC">
        <w:rPr>
          <w:rFonts w:asciiTheme="minorHAnsi" w:hAnsiTheme="minorHAnsi" w:cstheme="minorHAnsi"/>
        </w:rPr>
        <w:fldChar w:fldCharType="begin"/>
      </w:r>
      <w:r w:rsidRPr="00D750C9" w:rsidR="005D6CEC">
        <w:rPr>
          <w:rFonts w:asciiTheme="minorHAnsi" w:hAnsiTheme="minorHAnsi" w:cstheme="minorHAnsi"/>
        </w:rPr>
        <w:instrText xml:space="preserve"> REF _Ref120656342 \r \h </w:instrText>
      </w:r>
      <w:r w:rsidRPr="00D750C9" w:rsidR="005D6CEC">
        <w:rPr>
          <w:rFonts w:asciiTheme="minorHAnsi" w:hAnsiTheme="minorHAnsi" w:cstheme="minorHAnsi"/>
        </w:rPr>
      </w:r>
      <w:r w:rsidRPr="00D750C9" w:rsidR="005D6CEC">
        <w:rPr>
          <w:rFonts w:asciiTheme="minorHAnsi" w:hAnsiTheme="minorHAnsi" w:cstheme="minorHAnsi"/>
        </w:rPr>
        <w:fldChar w:fldCharType="separate"/>
      </w:r>
      <w:r w:rsidRPr="00D750C9" w:rsidR="005D6CEC">
        <w:rPr>
          <w:rFonts w:asciiTheme="minorHAnsi" w:hAnsiTheme="minorHAnsi" w:cstheme="minorHAnsi"/>
        </w:rPr>
        <w:t>4.3.2.7</w:t>
      </w:r>
      <w:r w:rsidRPr="00D750C9" w:rsidR="005D6CEC">
        <w:rPr>
          <w:rFonts w:asciiTheme="minorHAnsi" w:hAnsiTheme="minorHAnsi" w:cstheme="minorHAnsi"/>
        </w:rPr>
        <w:fldChar w:fldCharType="end"/>
      </w:r>
      <w:r w:rsidRPr="00D750C9" w:rsidR="005D6CEC">
        <w:rPr>
          <w:rFonts w:asciiTheme="minorHAnsi" w:hAnsiTheme="minorHAnsi" w:cstheme="minorHAnsi"/>
        </w:rPr>
        <w:t xml:space="preserve"> </w:t>
      </w:r>
      <w:r w:rsidRPr="00D750C9" w:rsidR="005D6CEC">
        <w:rPr>
          <w:rFonts w:asciiTheme="minorHAnsi" w:hAnsiTheme="minorHAnsi" w:cstheme="minorHAnsi"/>
        </w:rPr>
        <w:fldChar w:fldCharType="begin"/>
      </w:r>
      <w:r w:rsidRPr="00D750C9" w:rsidR="005D6CEC">
        <w:rPr>
          <w:rFonts w:asciiTheme="minorHAnsi" w:hAnsiTheme="minorHAnsi" w:cstheme="minorHAnsi"/>
        </w:rPr>
        <w:instrText xml:space="preserve"> REF _Ref120656342 \h </w:instrText>
      </w:r>
      <w:r w:rsidRPr="00D750C9" w:rsidR="005D6CEC">
        <w:rPr>
          <w:rFonts w:asciiTheme="minorHAnsi" w:hAnsiTheme="minorHAnsi" w:cstheme="minorHAnsi"/>
        </w:rPr>
      </w:r>
      <w:r w:rsidRPr="00D750C9" w:rsidR="005D6CEC">
        <w:rPr>
          <w:rFonts w:asciiTheme="minorHAnsi" w:hAnsiTheme="minorHAnsi" w:cstheme="minorHAnsi"/>
        </w:rPr>
        <w:fldChar w:fldCharType="separate"/>
      </w:r>
      <w:r w:rsidRPr="00D750C9" w:rsidR="005D6CEC">
        <w:t>Záložka Podmienky</w:t>
      </w:r>
      <w:r w:rsidRPr="00D750C9" w:rsidR="005D6CEC">
        <w:rPr>
          <w:rFonts w:asciiTheme="minorHAnsi" w:hAnsiTheme="minorHAnsi" w:cstheme="minorHAnsi"/>
        </w:rPr>
        <w:fldChar w:fldCharType="end"/>
      </w:r>
      <w:r w:rsidRPr="00D750C9" w:rsidR="005D6CEC">
        <w:rPr>
          <w:rFonts w:asciiTheme="minorHAnsi" w:hAnsiTheme="minorHAnsi" w:cstheme="minorHAnsi"/>
        </w:rPr>
        <w:t>)</w:t>
      </w:r>
      <w:r w:rsidRPr="00D750C9" w:rsidR="007F2B1F">
        <w:rPr>
          <w:rFonts w:asciiTheme="minorHAnsi" w:hAnsiTheme="minorHAnsi" w:cstheme="minorHAnsi"/>
        </w:rPr>
        <w:t>.</w:t>
      </w:r>
    </w:p>
    <w:p w:rsidRPr="00D750C9" w:rsidR="003F3245" w:rsidP="003F3245" w:rsidRDefault="003F3245" w14:paraId="1645BAD6" w14:textId="0C1D5DD1">
      <w:pPr>
        <w:rPr>
          <w:rFonts w:asciiTheme="minorHAnsi" w:hAnsiTheme="minorHAnsi" w:cstheme="minorHAnsi"/>
        </w:rPr>
      </w:pPr>
      <w:r w:rsidRPr="00D750C9">
        <w:rPr>
          <w:noProof/>
        </w:rPr>
        <w:drawing>
          <wp:inline distT="0" distB="0" distL="0" distR="0" wp14:anchorId="5DA4C5A2" wp14:editId="6BCC068A">
            <wp:extent cx="5732145" cy="2063750"/>
            <wp:effectExtent l="0" t="0" r="1905" b="0"/>
            <wp:docPr id="902" name="Picture 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5"/>
                    <a:stretch>
                      <a:fillRect/>
                    </a:stretch>
                  </pic:blipFill>
                  <pic:spPr>
                    <a:xfrm>
                      <a:off x="0" y="0"/>
                      <a:ext cx="5732145" cy="2063750"/>
                    </a:xfrm>
                    <a:prstGeom prst="rect">
                      <a:avLst/>
                    </a:prstGeom>
                  </pic:spPr>
                </pic:pic>
              </a:graphicData>
            </a:graphic>
          </wp:inline>
        </w:drawing>
      </w:r>
    </w:p>
    <w:p w:rsidRPr="00D750C9" w:rsidR="003F3245" w:rsidP="003F3245" w:rsidRDefault="003F3245" w14:paraId="32D72BDA" w14:textId="77777777">
      <w:pPr>
        <w:rPr>
          <w:rFonts w:asciiTheme="minorHAnsi" w:hAnsiTheme="minorHAnsi" w:cstheme="minorHAnsi"/>
        </w:rPr>
      </w:pPr>
    </w:p>
    <w:p w:rsidRPr="00D750C9" w:rsidR="00D40404" w:rsidP="003F3245" w:rsidRDefault="007F2B1F" w14:paraId="2BEBAC94" w14:textId="188E1F51">
      <w:pPr>
        <w:ind w:firstLine="397"/>
        <w:rPr>
          <w:rFonts w:asciiTheme="minorHAnsi" w:hAnsiTheme="minorHAnsi" w:cstheme="minorHAnsi"/>
          <w:b/>
          <w:bCs/>
        </w:rPr>
      </w:pPr>
      <w:r w:rsidRPr="00D750C9">
        <w:rPr>
          <w:rFonts w:asciiTheme="minorHAnsi" w:hAnsiTheme="minorHAnsi" w:cstheme="minorHAnsi"/>
          <w:b/>
          <w:bCs/>
        </w:rPr>
        <w:t xml:space="preserve">Pre podmienky dobropisu/ťarchopisu, ktoré </w:t>
      </w:r>
      <w:r w:rsidRPr="00D750C9" w:rsidR="005150CC">
        <w:rPr>
          <w:rFonts w:asciiTheme="minorHAnsi" w:hAnsiTheme="minorHAnsi" w:cstheme="minorHAnsi"/>
          <w:b/>
          <w:bCs/>
        </w:rPr>
        <w:t xml:space="preserve">sa viažu k pôvodným účtovným dokladom, ku ktorým sa vystavovala aj faktúra, je </w:t>
      </w:r>
      <w:r w:rsidRPr="00D750C9" w:rsidR="008705BB">
        <w:rPr>
          <w:rFonts w:asciiTheme="minorHAnsi" w:hAnsiTheme="minorHAnsi" w:cstheme="minorHAnsi"/>
          <w:b/>
          <w:bCs/>
        </w:rPr>
        <w:t xml:space="preserve">dôležité správne uviesť </w:t>
      </w:r>
      <w:r w:rsidRPr="00D750C9" w:rsidR="003F3245">
        <w:rPr>
          <w:rFonts w:asciiTheme="minorHAnsi" w:hAnsiTheme="minorHAnsi" w:cstheme="minorHAnsi"/>
          <w:b/>
          <w:bCs/>
        </w:rPr>
        <w:t>Čí</w:t>
      </w:r>
      <w:r w:rsidRPr="00D750C9" w:rsidR="008705BB">
        <w:rPr>
          <w:rFonts w:asciiTheme="minorHAnsi" w:hAnsiTheme="minorHAnsi" w:cstheme="minorHAnsi"/>
          <w:b/>
          <w:bCs/>
        </w:rPr>
        <w:t xml:space="preserve">slo </w:t>
      </w:r>
      <w:r w:rsidRPr="00D750C9" w:rsidR="003F3245">
        <w:rPr>
          <w:rFonts w:asciiTheme="minorHAnsi" w:hAnsiTheme="minorHAnsi" w:cstheme="minorHAnsi"/>
          <w:b/>
          <w:bCs/>
        </w:rPr>
        <w:t>pôvodnej faktúry v podzáložke Rozšírenia.</w:t>
      </w:r>
    </w:p>
    <w:p w:rsidRPr="00D750C9" w:rsidR="00F014F2" w:rsidP="00F014F2" w:rsidRDefault="00F014F2" w14:paraId="05C3C2F8" w14:textId="77777777">
      <w:pPr>
        <w:rPr>
          <w:strike/>
        </w:rPr>
      </w:pPr>
    </w:p>
    <w:p w:rsidRPr="00D750C9" w:rsidR="00D92B10" w:rsidP="00D92B10" w:rsidRDefault="00D92B10" w14:paraId="01F11697" w14:textId="6FD8EB8C">
      <w:pPr>
        <w:ind w:firstLine="397"/>
        <w:rPr>
          <w:rFonts w:asciiTheme="minorHAnsi" w:hAnsiTheme="minorHAnsi" w:cstheme="minorHAnsi"/>
          <w:b/>
          <w:bCs/>
        </w:rPr>
      </w:pPr>
      <w:r w:rsidRPr="00D750C9">
        <w:rPr>
          <w:rFonts w:asciiTheme="minorHAnsi" w:hAnsiTheme="minorHAnsi" w:cstheme="minorHAnsi"/>
          <w:b/>
          <w:bCs/>
        </w:rPr>
        <w:t>Pre podmienky dobropisu/ťarchopisu</w:t>
      </w:r>
      <w:r w:rsidRPr="00D750C9" w:rsidR="008F2F5B">
        <w:rPr>
          <w:rFonts w:asciiTheme="minorHAnsi" w:hAnsiTheme="minorHAnsi" w:cstheme="minorHAnsi"/>
          <w:b/>
          <w:bCs/>
        </w:rPr>
        <w:t xml:space="preserve">, ktoré sa viažu k pôvodným účtovným dokladom účtovaným s DPH, je dôležité založiť/priradiť správne klauzuly </w:t>
      </w:r>
      <w:r w:rsidRPr="00D750C9" w:rsidR="00F00696">
        <w:rPr>
          <w:rFonts w:asciiTheme="minorHAnsi" w:hAnsiTheme="minorHAnsi" w:cstheme="minorHAnsi"/>
          <w:b/>
          <w:bCs/>
        </w:rPr>
        <w:t>Účtovania s potrebným znakom DPH.</w:t>
      </w:r>
    </w:p>
    <w:p w:rsidRPr="00D750C9" w:rsidR="00F00696" w:rsidP="00006672" w:rsidRDefault="00E46E54" w14:paraId="4BB2BDFE" w14:textId="4CEDF40A">
      <w:pPr>
        <w:rPr>
          <w:rFonts w:asciiTheme="minorHAnsi" w:hAnsiTheme="minorHAnsi" w:cstheme="minorHAnsi"/>
        </w:rPr>
      </w:pPr>
      <w:r w:rsidRPr="00D750C9">
        <w:rPr>
          <w:rFonts w:asciiTheme="minorHAnsi" w:hAnsiTheme="minorHAnsi" w:cstheme="minorHAnsi"/>
        </w:rPr>
        <w:t>Metodika platná k 01.01.2023:</w:t>
      </w:r>
    </w:p>
    <w:tbl>
      <w:tblPr>
        <w:tblW w:w="89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2065"/>
        <w:gridCol w:w="1080"/>
        <w:gridCol w:w="2700"/>
        <w:gridCol w:w="3060"/>
      </w:tblGrid>
      <w:tr w:rsidRPr="00D750C9" w:rsidR="009E48AF" w:rsidTr="009E48AF" w14:paraId="01450629" w14:textId="77777777">
        <w:trPr>
          <w:trHeight w:val="288"/>
          <w:tblHeader/>
        </w:trPr>
        <w:tc>
          <w:tcPr>
            <w:tcW w:w="2065" w:type="dxa"/>
            <w:shd w:val="clear" w:color="auto" w:fill="D9D9D9" w:themeFill="background1" w:themeFillShade="D9"/>
          </w:tcPr>
          <w:p w:rsidRPr="00D750C9" w:rsidR="009E48AF" w:rsidP="00006672" w:rsidRDefault="009E48AF" w14:paraId="604A49B3" w14:textId="3C47D122">
            <w:pPr>
              <w:rPr>
                <w:rFonts w:cstheme="minorHAnsi"/>
                <w:b/>
                <w:bCs/>
                <w:lang w:eastAsia="sk-SK"/>
              </w:rPr>
            </w:pPr>
            <w:r w:rsidRPr="00D750C9">
              <w:rPr>
                <w:rFonts w:cstheme="minorHAnsi"/>
                <w:b/>
                <w:bCs/>
                <w:lang w:eastAsia="sk-SK"/>
              </w:rPr>
              <w:t>Typ osoby</w:t>
            </w:r>
          </w:p>
        </w:tc>
        <w:tc>
          <w:tcPr>
            <w:tcW w:w="1080" w:type="dxa"/>
            <w:shd w:val="clear" w:color="auto" w:fill="D9D9D9" w:themeFill="background1" w:themeFillShade="D9"/>
          </w:tcPr>
          <w:p w:rsidRPr="00D750C9" w:rsidR="009E48AF" w:rsidP="00006672" w:rsidRDefault="009E48AF" w14:paraId="29D54563" w14:textId="0D59A6E8">
            <w:pPr>
              <w:rPr>
                <w:rFonts w:cstheme="minorHAnsi"/>
                <w:b/>
                <w:bCs/>
                <w:lang w:eastAsia="sk-SK"/>
              </w:rPr>
            </w:pPr>
            <w:r w:rsidRPr="00D750C9">
              <w:rPr>
                <w:rFonts w:cstheme="minorHAnsi"/>
                <w:b/>
                <w:bCs/>
                <w:lang w:eastAsia="sk-SK"/>
              </w:rPr>
              <w:t>Sadzba</w:t>
            </w:r>
          </w:p>
        </w:tc>
        <w:tc>
          <w:tcPr>
            <w:tcW w:w="2700" w:type="dxa"/>
            <w:shd w:val="clear" w:color="auto" w:fill="D9D9D9" w:themeFill="background1" w:themeFillShade="D9"/>
            <w:vAlign w:val="center"/>
            <w:hideMark/>
          </w:tcPr>
          <w:p w:rsidRPr="00D750C9" w:rsidR="009E48AF" w:rsidP="00006672" w:rsidRDefault="009E48AF" w14:paraId="1C54EBAE" w14:textId="17AED95B">
            <w:pPr>
              <w:rPr>
                <w:rFonts w:cstheme="minorHAnsi"/>
                <w:b/>
                <w:bCs/>
                <w:lang w:eastAsia="sk-SK"/>
              </w:rPr>
            </w:pPr>
            <w:r w:rsidRPr="00D750C9">
              <w:rPr>
                <w:rFonts w:cstheme="minorHAnsi"/>
                <w:b/>
                <w:bCs/>
                <w:lang w:eastAsia="sk-SK"/>
              </w:rPr>
              <w:t>Znak DPH pôvodný doklad</w:t>
            </w:r>
          </w:p>
        </w:tc>
        <w:tc>
          <w:tcPr>
            <w:tcW w:w="3060" w:type="dxa"/>
            <w:shd w:val="clear" w:color="auto" w:fill="D9D9D9" w:themeFill="background1" w:themeFillShade="D9"/>
            <w:vAlign w:val="center"/>
            <w:hideMark/>
          </w:tcPr>
          <w:p w:rsidRPr="00D750C9" w:rsidR="009E48AF" w:rsidP="00006672" w:rsidRDefault="009E48AF" w14:paraId="00E2362D" w14:textId="1A1BC391">
            <w:pPr>
              <w:rPr>
                <w:rFonts w:cstheme="minorHAnsi"/>
                <w:b/>
                <w:bCs/>
                <w:lang w:eastAsia="sk-SK"/>
              </w:rPr>
            </w:pPr>
            <w:r w:rsidRPr="00D750C9">
              <w:rPr>
                <w:rFonts w:cstheme="minorHAnsi"/>
                <w:b/>
                <w:bCs/>
                <w:lang w:eastAsia="sk-SK"/>
              </w:rPr>
              <w:t>Znak DPH dobropisu/ťarchopisu</w:t>
            </w:r>
          </w:p>
        </w:tc>
      </w:tr>
      <w:tr w:rsidRPr="00D750C9" w:rsidR="009E48AF" w:rsidTr="009E48AF" w14:paraId="18111DC0" w14:textId="77777777">
        <w:trPr>
          <w:trHeight w:val="288"/>
        </w:trPr>
        <w:tc>
          <w:tcPr>
            <w:tcW w:w="2065" w:type="dxa"/>
          </w:tcPr>
          <w:p w:rsidRPr="00D750C9" w:rsidR="009E48AF" w:rsidP="00006672" w:rsidRDefault="009E48AF" w14:paraId="233658CF" w14:textId="47523168">
            <w:pPr>
              <w:jc w:val="left"/>
              <w:rPr>
                <w:rFonts w:cstheme="minorHAnsi"/>
                <w:lang w:eastAsia="sk-SK"/>
              </w:rPr>
            </w:pPr>
            <w:r w:rsidRPr="00D750C9">
              <w:rPr>
                <w:rFonts w:cstheme="minorHAnsi"/>
                <w:lang w:eastAsia="sk-SK"/>
              </w:rPr>
              <w:t>Fyzická osoba</w:t>
            </w:r>
          </w:p>
        </w:tc>
        <w:tc>
          <w:tcPr>
            <w:tcW w:w="1080" w:type="dxa"/>
          </w:tcPr>
          <w:p w:rsidRPr="00D750C9" w:rsidR="009E48AF" w:rsidP="00006672" w:rsidRDefault="009E48AF" w14:paraId="3DDAFA53" w14:textId="535B642F">
            <w:pPr>
              <w:jc w:val="left"/>
              <w:rPr>
                <w:rFonts w:cstheme="minorHAnsi"/>
                <w:lang w:eastAsia="sk-SK"/>
              </w:rPr>
            </w:pPr>
            <w:r w:rsidRPr="00D750C9">
              <w:rPr>
                <w:rFonts w:cstheme="minorHAnsi"/>
                <w:lang w:eastAsia="sk-SK"/>
              </w:rPr>
              <w:t>20%</w:t>
            </w:r>
          </w:p>
        </w:tc>
        <w:tc>
          <w:tcPr>
            <w:tcW w:w="2700" w:type="dxa"/>
            <w:hideMark/>
          </w:tcPr>
          <w:p w:rsidRPr="00D750C9" w:rsidR="009E48AF" w:rsidP="00006672" w:rsidRDefault="009E48AF" w14:paraId="500A1402" w14:textId="11928A94">
            <w:pPr>
              <w:jc w:val="left"/>
              <w:rPr>
                <w:rFonts w:cstheme="minorHAnsi"/>
                <w:lang w:eastAsia="sk-SK"/>
              </w:rPr>
            </w:pPr>
            <w:r w:rsidRPr="00D750C9">
              <w:rPr>
                <w:rFonts w:cstheme="minorHAnsi"/>
                <w:lang w:eastAsia="sk-SK"/>
              </w:rPr>
              <w:t>UC</w:t>
            </w:r>
          </w:p>
        </w:tc>
        <w:tc>
          <w:tcPr>
            <w:tcW w:w="3060" w:type="dxa"/>
            <w:hideMark/>
          </w:tcPr>
          <w:p w:rsidRPr="00D750C9" w:rsidR="009E48AF" w:rsidP="00006672" w:rsidRDefault="009E48AF" w14:paraId="2DAE7026" w14:textId="213C9044">
            <w:pPr>
              <w:jc w:val="left"/>
              <w:rPr>
                <w:rFonts w:cstheme="minorHAnsi"/>
                <w:lang w:eastAsia="sk-SK"/>
              </w:rPr>
            </w:pPr>
            <w:r w:rsidRPr="00D750C9">
              <w:rPr>
                <w:rFonts w:cstheme="minorHAnsi"/>
                <w:lang w:eastAsia="sk-SK"/>
              </w:rPr>
              <w:t>UD</w:t>
            </w:r>
          </w:p>
        </w:tc>
      </w:tr>
      <w:tr w:rsidRPr="00D750C9" w:rsidR="009E48AF" w:rsidTr="009E48AF" w14:paraId="07C6D1C3" w14:textId="77777777">
        <w:trPr>
          <w:trHeight w:val="288"/>
        </w:trPr>
        <w:tc>
          <w:tcPr>
            <w:tcW w:w="2065" w:type="dxa"/>
          </w:tcPr>
          <w:p w:rsidRPr="00D750C9" w:rsidR="009E48AF" w:rsidP="00006672" w:rsidRDefault="009E48AF" w14:paraId="28D9F915" w14:textId="5A3C33CE">
            <w:pPr>
              <w:jc w:val="left"/>
              <w:rPr>
                <w:rFonts w:cstheme="minorHAnsi"/>
                <w:lang w:eastAsia="sk-SK"/>
              </w:rPr>
            </w:pPr>
            <w:r w:rsidRPr="00D750C9">
              <w:rPr>
                <w:rFonts w:cstheme="minorHAnsi"/>
                <w:lang w:eastAsia="sk-SK"/>
              </w:rPr>
              <w:t>Právnická osoba</w:t>
            </w:r>
          </w:p>
        </w:tc>
        <w:tc>
          <w:tcPr>
            <w:tcW w:w="1080" w:type="dxa"/>
          </w:tcPr>
          <w:p w:rsidRPr="00D750C9" w:rsidR="009E48AF" w:rsidP="00006672" w:rsidRDefault="009E48AF" w14:paraId="006BC97C" w14:textId="68B922C0">
            <w:pPr>
              <w:jc w:val="left"/>
              <w:rPr>
                <w:rFonts w:cstheme="minorHAnsi"/>
                <w:lang w:eastAsia="sk-SK"/>
              </w:rPr>
            </w:pPr>
            <w:r w:rsidRPr="00D750C9">
              <w:rPr>
                <w:rFonts w:cstheme="minorHAnsi"/>
                <w:lang w:eastAsia="sk-SK"/>
              </w:rPr>
              <w:t>20%</w:t>
            </w:r>
          </w:p>
        </w:tc>
        <w:tc>
          <w:tcPr>
            <w:tcW w:w="2700" w:type="dxa"/>
          </w:tcPr>
          <w:p w:rsidRPr="00D750C9" w:rsidR="009E48AF" w:rsidP="00006672" w:rsidRDefault="009E48AF" w14:paraId="6DCBBB18" w14:textId="319D73AF">
            <w:pPr>
              <w:jc w:val="left"/>
              <w:rPr>
                <w:rFonts w:cstheme="minorHAnsi"/>
                <w:lang w:eastAsia="sk-SK"/>
              </w:rPr>
            </w:pPr>
            <w:r w:rsidRPr="00D750C9">
              <w:rPr>
                <w:rFonts w:cstheme="minorHAnsi"/>
                <w:lang w:eastAsia="sk-SK"/>
              </w:rPr>
              <w:t>UA</w:t>
            </w:r>
          </w:p>
        </w:tc>
        <w:tc>
          <w:tcPr>
            <w:tcW w:w="3060" w:type="dxa"/>
          </w:tcPr>
          <w:p w:rsidRPr="00D750C9" w:rsidR="009E48AF" w:rsidP="00006672" w:rsidRDefault="009E48AF" w14:paraId="3BD57A6F" w14:textId="2B7751DA">
            <w:pPr>
              <w:jc w:val="left"/>
              <w:rPr>
                <w:rFonts w:cstheme="minorHAnsi"/>
                <w:lang w:eastAsia="sk-SK"/>
              </w:rPr>
            </w:pPr>
            <w:r w:rsidRPr="00D750C9">
              <w:rPr>
                <w:rFonts w:cstheme="minorHAnsi"/>
                <w:lang w:eastAsia="sk-SK"/>
              </w:rPr>
              <w:t>UB</w:t>
            </w:r>
          </w:p>
        </w:tc>
      </w:tr>
    </w:tbl>
    <w:p w:rsidRPr="00D750C9" w:rsidR="00F00696" w:rsidP="00006672" w:rsidRDefault="00F00696" w14:paraId="740047A2" w14:textId="77777777"/>
    <w:p w:rsidRPr="00D750C9" w:rsidR="00682881" w:rsidP="00006672" w:rsidRDefault="00682881" w14:paraId="50994964" w14:textId="28C9875E">
      <w:r w:rsidRPr="00D750C9">
        <w:t>Nové znaky DPH platné od 01.01.2025:</w:t>
      </w:r>
    </w:p>
    <w:tbl>
      <w:tblPr>
        <w:tblW w:w="890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2065"/>
        <w:gridCol w:w="1080"/>
        <w:gridCol w:w="2700"/>
        <w:gridCol w:w="3060"/>
      </w:tblGrid>
      <w:tr w:rsidRPr="00D750C9" w:rsidR="009E48AF" w:rsidTr="009E48AF" w14:paraId="2389F055" w14:textId="77777777">
        <w:trPr>
          <w:trHeight w:val="288"/>
          <w:tblHeader/>
        </w:trPr>
        <w:tc>
          <w:tcPr>
            <w:tcW w:w="2065" w:type="dxa"/>
            <w:shd w:val="clear" w:color="auto" w:fill="D9D9D9" w:themeFill="background1" w:themeFillShade="D9"/>
          </w:tcPr>
          <w:p w:rsidRPr="00D750C9" w:rsidR="009E48AF" w:rsidP="00006672" w:rsidRDefault="009E48AF" w14:paraId="361BBE2F" w14:textId="77777777">
            <w:pPr>
              <w:rPr>
                <w:rFonts w:cstheme="minorHAnsi"/>
                <w:b/>
                <w:bCs/>
                <w:lang w:eastAsia="sk-SK"/>
              </w:rPr>
            </w:pPr>
            <w:r w:rsidRPr="00D750C9">
              <w:rPr>
                <w:rFonts w:cstheme="minorHAnsi"/>
                <w:b/>
                <w:bCs/>
                <w:lang w:eastAsia="sk-SK"/>
              </w:rPr>
              <w:t>Typ osoby</w:t>
            </w:r>
          </w:p>
        </w:tc>
        <w:tc>
          <w:tcPr>
            <w:tcW w:w="1080" w:type="dxa"/>
            <w:shd w:val="clear" w:color="auto" w:fill="D9D9D9" w:themeFill="background1" w:themeFillShade="D9"/>
          </w:tcPr>
          <w:p w:rsidRPr="00D750C9" w:rsidR="009E48AF" w:rsidP="00006672" w:rsidRDefault="009E48AF" w14:paraId="58218DA1" w14:textId="37AD9202">
            <w:pPr>
              <w:rPr>
                <w:rFonts w:cstheme="minorHAnsi"/>
                <w:b/>
                <w:bCs/>
                <w:lang w:eastAsia="sk-SK"/>
              </w:rPr>
            </w:pPr>
            <w:r w:rsidRPr="00D750C9">
              <w:rPr>
                <w:rFonts w:cstheme="minorHAnsi"/>
                <w:b/>
                <w:bCs/>
                <w:lang w:eastAsia="sk-SK"/>
              </w:rPr>
              <w:t>Sadzba</w:t>
            </w:r>
          </w:p>
        </w:tc>
        <w:tc>
          <w:tcPr>
            <w:tcW w:w="2700" w:type="dxa"/>
            <w:shd w:val="clear" w:color="auto" w:fill="D9D9D9" w:themeFill="background1" w:themeFillShade="D9"/>
            <w:vAlign w:val="center"/>
            <w:hideMark/>
          </w:tcPr>
          <w:p w:rsidRPr="00D750C9" w:rsidR="009E48AF" w:rsidP="00006672" w:rsidRDefault="009E48AF" w14:paraId="615BE43E" w14:textId="54BFAB75">
            <w:pPr>
              <w:rPr>
                <w:rFonts w:cstheme="minorHAnsi"/>
                <w:b/>
                <w:bCs/>
                <w:lang w:eastAsia="sk-SK"/>
              </w:rPr>
            </w:pPr>
            <w:r w:rsidRPr="00D750C9">
              <w:rPr>
                <w:rFonts w:cstheme="minorHAnsi"/>
                <w:b/>
                <w:bCs/>
                <w:lang w:eastAsia="sk-SK"/>
              </w:rPr>
              <w:t>Znak DPH pôvodný doklad</w:t>
            </w:r>
          </w:p>
        </w:tc>
        <w:tc>
          <w:tcPr>
            <w:tcW w:w="3060" w:type="dxa"/>
            <w:shd w:val="clear" w:color="auto" w:fill="D9D9D9" w:themeFill="background1" w:themeFillShade="D9"/>
            <w:vAlign w:val="center"/>
            <w:hideMark/>
          </w:tcPr>
          <w:p w:rsidRPr="00D750C9" w:rsidR="009E48AF" w:rsidP="00006672" w:rsidRDefault="009E48AF" w14:paraId="1D501031" w14:textId="77777777">
            <w:pPr>
              <w:rPr>
                <w:rFonts w:cstheme="minorHAnsi"/>
                <w:b/>
                <w:bCs/>
                <w:lang w:eastAsia="sk-SK"/>
              </w:rPr>
            </w:pPr>
            <w:r w:rsidRPr="00D750C9">
              <w:rPr>
                <w:rFonts w:cstheme="minorHAnsi"/>
                <w:b/>
                <w:bCs/>
                <w:lang w:eastAsia="sk-SK"/>
              </w:rPr>
              <w:t>Znak DPH dobropisu/ťarchopisu</w:t>
            </w:r>
          </w:p>
        </w:tc>
      </w:tr>
      <w:tr w:rsidRPr="00D750C9" w:rsidR="009E48AF" w:rsidTr="009E48AF" w14:paraId="160C0B18" w14:textId="77777777">
        <w:trPr>
          <w:trHeight w:val="288"/>
        </w:trPr>
        <w:tc>
          <w:tcPr>
            <w:tcW w:w="2065" w:type="dxa"/>
          </w:tcPr>
          <w:p w:rsidRPr="00D750C9" w:rsidR="009E48AF" w:rsidP="00006672" w:rsidRDefault="009E48AF" w14:paraId="7DD5C01F" w14:textId="77777777">
            <w:pPr>
              <w:jc w:val="left"/>
              <w:rPr>
                <w:rFonts w:cstheme="minorHAnsi"/>
                <w:lang w:eastAsia="sk-SK"/>
              </w:rPr>
            </w:pPr>
            <w:r w:rsidRPr="00D750C9">
              <w:rPr>
                <w:rFonts w:cstheme="minorHAnsi"/>
                <w:lang w:eastAsia="sk-SK"/>
              </w:rPr>
              <w:t>Fyzická osoba</w:t>
            </w:r>
          </w:p>
        </w:tc>
        <w:tc>
          <w:tcPr>
            <w:tcW w:w="1080" w:type="dxa"/>
          </w:tcPr>
          <w:p w:rsidRPr="00D750C9" w:rsidR="009E48AF" w:rsidP="00006672" w:rsidRDefault="009E48AF" w14:paraId="64C3480E" w14:textId="4846407F">
            <w:pPr>
              <w:jc w:val="left"/>
              <w:rPr>
                <w:rFonts w:cstheme="minorHAnsi"/>
                <w:lang w:eastAsia="sk-SK"/>
              </w:rPr>
            </w:pPr>
            <w:r w:rsidRPr="00D750C9">
              <w:rPr>
                <w:rFonts w:cstheme="minorHAnsi"/>
                <w:lang w:eastAsia="sk-SK"/>
              </w:rPr>
              <w:t>23%</w:t>
            </w:r>
          </w:p>
        </w:tc>
        <w:tc>
          <w:tcPr>
            <w:tcW w:w="2700" w:type="dxa"/>
            <w:hideMark/>
          </w:tcPr>
          <w:p w:rsidRPr="00D750C9" w:rsidR="009E48AF" w:rsidP="00006672" w:rsidRDefault="009E48AF" w14:paraId="0C385DE6" w14:textId="144CE393">
            <w:pPr>
              <w:jc w:val="left"/>
              <w:rPr>
                <w:rFonts w:cstheme="minorHAnsi"/>
                <w:lang w:eastAsia="sk-SK"/>
              </w:rPr>
            </w:pPr>
            <w:r w:rsidRPr="00D750C9">
              <w:rPr>
                <w:rFonts w:cstheme="minorHAnsi"/>
                <w:lang w:eastAsia="sk-SK"/>
              </w:rPr>
              <w:t>UI</w:t>
            </w:r>
          </w:p>
        </w:tc>
        <w:tc>
          <w:tcPr>
            <w:tcW w:w="3060" w:type="dxa"/>
            <w:hideMark/>
          </w:tcPr>
          <w:p w:rsidRPr="00D750C9" w:rsidR="009E48AF" w:rsidP="00006672" w:rsidRDefault="009E48AF" w14:paraId="6977051D" w14:textId="3D12C8B4">
            <w:pPr>
              <w:jc w:val="left"/>
              <w:rPr>
                <w:rFonts w:cstheme="minorHAnsi"/>
                <w:lang w:eastAsia="sk-SK"/>
              </w:rPr>
            </w:pPr>
            <w:r w:rsidRPr="00D750C9">
              <w:rPr>
                <w:rFonts w:cstheme="minorHAnsi"/>
                <w:lang w:eastAsia="sk-SK"/>
              </w:rPr>
              <w:t>UJ</w:t>
            </w:r>
          </w:p>
        </w:tc>
      </w:tr>
      <w:tr w:rsidRPr="00D750C9" w:rsidR="009E48AF" w:rsidTr="009E48AF" w14:paraId="3C355714" w14:textId="77777777">
        <w:trPr>
          <w:trHeight w:val="288"/>
        </w:trPr>
        <w:tc>
          <w:tcPr>
            <w:tcW w:w="2065" w:type="dxa"/>
          </w:tcPr>
          <w:p w:rsidRPr="00D750C9" w:rsidR="009E48AF" w:rsidP="00006672" w:rsidRDefault="009E48AF" w14:paraId="67125E39" w14:textId="77777777">
            <w:pPr>
              <w:jc w:val="left"/>
              <w:rPr>
                <w:rFonts w:cstheme="minorHAnsi"/>
                <w:lang w:eastAsia="sk-SK"/>
              </w:rPr>
            </w:pPr>
            <w:r w:rsidRPr="00D750C9">
              <w:rPr>
                <w:rFonts w:cstheme="minorHAnsi"/>
                <w:lang w:eastAsia="sk-SK"/>
              </w:rPr>
              <w:t>Právnická osoba</w:t>
            </w:r>
          </w:p>
        </w:tc>
        <w:tc>
          <w:tcPr>
            <w:tcW w:w="1080" w:type="dxa"/>
          </w:tcPr>
          <w:p w:rsidRPr="00D750C9" w:rsidR="009E48AF" w:rsidP="00006672" w:rsidRDefault="009E48AF" w14:paraId="5B5A939C" w14:textId="55CCBE2B">
            <w:pPr>
              <w:jc w:val="left"/>
              <w:rPr>
                <w:rFonts w:cstheme="minorHAnsi"/>
                <w:lang w:eastAsia="sk-SK"/>
              </w:rPr>
            </w:pPr>
            <w:r w:rsidRPr="00D750C9">
              <w:rPr>
                <w:rFonts w:cstheme="minorHAnsi"/>
                <w:lang w:eastAsia="sk-SK"/>
              </w:rPr>
              <w:t>23%</w:t>
            </w:r>
          </w:p>
        </w:tc>
        <w:tc>
          <w:tcPr>
            <w:tcW w:w="2700" w:type="dxa"/>
          </w:tcPr>
          <w:p w:rsidRPr="00D750C9" w:rsidR="009E48AF" w:rsidP="00006672" w:rsidRDefault="009E48AF" w14:paraId="46B5ADFD" w14:textId="45A4B903">
            <w:pPr>
              <w:jc w:val="left"/>
              <w:rPr>
                <w:rFonts w:cstheme="minorHAnsi"/>
                <w:lang w:eastAsia="sk-SK"/>
              </w:rPr>
            </w:pPr>
            <w:r w:rsidRPr="00D750C9">
              <w:rPr>
                <w:rFonts w:cstheme="minorHAnsi"/>
                <w:lang w:eastAsia="sk-SK"/>
              </w:rPr>
              <w:t>UG</w:t>
            </w:r>
          </w:p>
        </w:tc>
        <w:tc>
          <w:tcPr>
            <w:tcW w:w="3060" w:type="dxa"/>
          </w:tcPr>
          <w:p w:rsidRPr="00D750C9" w:rsidR="009E48AF" w:rsidP="00006672" w:rsidRDefault="009E48AF" w14:paraId="42E0915C" w14:textId="20FA37F6">
            <w:pPr>
              <w:jc w:val="left"/>
              <w:rPr>
                <w:rFonts w:cstheme="minorHAnsi"/>
                <w:lang w:eastAsia="sk-SK"/>
              </w:rPr>
            </w:pPr>
            <w:r w:rsidRPr="00D750C9">
              <w:rPr>
                <w:rFonts w:cstheme="minorHAnsi"/>
                <w:lang w:eastAsia="sk-SK"/>
              </w:rPr>
              <w:t>UH</w:t>
            </w:r>
          </w:p>
        </w:tc>
      </w:tr>
      <w:tr w:rsidRPr="00D750C9" w:rsidR="009E48AF" w14:paraId="75EF110F" w14:textId="77777777">
        <w:trPr>
          <w:trHeight w:val="288"/>
        </w:trPr>
        <w:tc>
          <w:tcPr>
            <w:tcW w:w="2065" w:type="dxa"/>
          </w:tcPr>
          <w:p w:rsidRPr="00D750C9" w:rsidR="009E48AF" w:rsidP="00006672" w:rsidRDefault="009E48AF" w14:paraId="6CED4C59" w14:textId="77777777">
            <w:pPr>
              <w:jc w:val="left"/>
              <w:rPr>
                <w:rFonts w:cstheme="minorHAnsi"/>
                <w:lang w:eastAsia="sk-SK"/>
              </w:rPr>
            </w:pPr>
            <w:r w:rsidRPr="00D750C9">
              <w:rPr>
                <w:rFonts w:cstheme="minorHAnsi"/>
                <w:lang w:eastAsia="sk-SK"/>
              </w:rPr>
              <w:t>Fyzická osoba</w:t>
            </w:r>
          </w:p>
        </w:tc>
        <w:tc>
          <w:tcPr>
            <w:tcW w:w="1080" w:type="dxa"/>
          </w:tcPr>
          <w:p w:rsidRPr="00D750C9" w:rsidR="009E48AF" w:rsidP="00006672" w:rsidRDefault="009E48AF" w14:paraId="6696F514" w14:textId="652EC628">
            <w:pPr>
              <w:jc w:val="left"/>
              <w:rPr>
                <w:rFonts w:cstheme="minorHAnsi"/>
                <w:lang w:eastAsia="sk-SK"/>
              </w:rPr>
            </w:pPr>
            <w:r w:rsidRPr="00D750C9">
              <w:rPr>
                <w:rFonts w:cstheme="minorHAnsi"/>
                <w:lang w:eastAsia="sk-SK"/>
              </w:rPr>
              <w:t>19%</w:t>
            </w:r>
          </w:p>
        </w:tc>
        <w:tc>
          <w:tcPr>
            <w:tcW w:w="2700" w:type="dxa"/>
            <w:hideMark/>
          </w:tcPr>
          <w:p w:rsidRPr="00D750C9" w:rsidR="009E48AF" w:rsidP="00006672" w:rsidRDefault="009E48AF" w14:paraId="4844FF1E" w14:textId="740DD70A">
            <w:pPr>
              <w:jc w:val="left"/>
              <w:rPr>
                <w:rFonts w:cstheme="minorHAnsi"/>
                <w:lang w:eastAsia="sk-SK"/>
              </w:rPr>
            </w:pPr>
            <w:r w:rsidRPr="00D750C9">
              <w:rPr>
                <w:rFonts w:cstheme="minorHAnsi"/>
                <w:lang w:eastAsia="sk-SK"/>
              </w:rPr>
              <w:t>U</w:t>
            </w:r>
            <w:r w:rsidRPr="00D750C9" w:rsidR="00CC1360">
              <w:rPr>
                <w:rFonts w:cstheme="minorHAnsi"/>
                <w:lang w:eastAsia="sk-SK"/>
              </w:rPr>
              <w:t>O</w:t>
            </w:r>
          </w:p>
        </w:tc>
        <w:tc>
          <w:tcPr>
            <w:tcW w:w="3060" w:type="dxa"/>
            <w:hideMark/>
          </w:tcPr>
          <w:p w:rsidRPr="00D750C9" w:rsidR="009E48AF" w:rsidP="00006672" w:rsidRDefault="009E48AF" w14:paraId="19FC0F99" w14:textId="51FB827E">
            <w:pPr>
              <w:jc w:val="left"/>
              <w:rPr>
                <w:rFonts w:cstheme="minorHAnsi"/>
                <w:lang w:eastAsia="sk-SK"/>
              </w:rPr>
            </w:pPr>
            <w:r w:rsidRPr="00D750C9">
              <w:rPr>
                <w:rFonts w:cstheme="minorHAnsi"/>
                <w:lang w:eastAsia="sk-SK"/>
              </w:rPr>
              <w:t>U</w:t>
            </w:r>
            <w:r w:rsidRPr="00D750C9" w:rsidR="00CC1360">
              <w:rPr>
                <w:rFonts w:cstheme="minorHAnsi"/>
                <w:lang w:eastAsia="sk-SK"/>
              </w:rPr>
              <w:t>P</w:t>
            </w:r>
          </w:p>
        </w:tc>
      </w:tr>
      <w:tr w:rsidRPr="00D750C9" w:rsidR="009E48AF" w14:paraId="348600CD" w14:textId="77777777">
        <w:trPr>
          <w:trHeight w:val="288"/>
        </w:trPr>
        <w:tc>
          <w:tcPr>
            <w:tcW w:w="2065" w:type="dxa"/>
          </w:tcPr>
          <w:p w:rsidRPr="00D750C9" w:rsidR="009E48AF" w:rsidP="00006672" w:rsidRDefault="009E48AF" w14:paraId="6F6E5A4B" w14:textId="77777777">
            <w:pPr>
              <w:jc w:val="left"/>
              <w:rPr>
                <w:rFonts w:cstheme="minorHAnsi"/>
                <w:lang w:eastAsia="sk-SK"/>
              </w:rPr>
            </w:pPr>
            <w:r w:rsidRPr="00D750C9">
              <w:rPr>
                <w:rFonts w:cstheme="minorHAnsi"/>
                <w:lang w:eastAsia="sk-SK"/>
              </w:rPr>
              <w:t>Právnická osoba</w:t>
            </w:r>
          </w:p>
        </w:tc>
        <w:tc>
          <w:tcPr>
            <w:tcW w:w="1080" w:type="dxa"/>
          </w:tcPr>
          <w:p w:rsidRPr="00D750C9" w:rsidR="009E48AF" w:rsidP="00006672" w:rsidRDefault="009E48AF" w14:paraId="778AD42C" w14:textId="2FA1740C">
            <w:pPr>
              <w:jc w:val="left"/>
              <w:rPr>
                <w:rFonts w:cstheme="minorHAnsi"/>
                <w:lang w:eastAsia="sk-SK"/>
              </w:rPr>
            </w:pPr>
            <w:r w:rsidRPr="00D750C9">
              <w:rPr>
                <w:rFonts w:cstheme="minorHAnsi"/>
                <w:lang w:eastAsia="sk-SK"/>
              </w:rPr>
              <w:t>19%</w:t>
            </w:r>
          </w:p>
        </w:tc>
        <w:tc>
          <w:tcPr>
            <w:tcW w:w="2700" w:type="dxa"/>
          </w:tcPr>
          <w:p w:rsidRPr="00D750C9" w:rsidR="009E48AF" w:rsidP="00006672" w:rsidRDefault="009E48AF" w14:paraId="23FA8F9A" w14:textId="3A0DD51C">
            <w:pPr>
              <w:jc w:val="left"/>
              <w:rPr>
                <w:rFonts w:cstheme="minorHAnsi"/>
                <w:lang w:eastAsia="sk-SK"/>
              </w:rPr>
            </w:pPr>
            <w:r w:rsidRPr="00D750C9">
              <w:rPr>
                <w:rFonts w:cstheme="minorHAnsi"/>
                <w:lang w:eastAsia="sk-SK"/>
              </w:rPr>
              <w:t>U</w:t>
            </w:r>
            <w:r w:rsidRPr="00D750C9" w:rsidR="00CC1360">
              <w:rPr>
                <w:rFonts w:cstheme="minorHAnsi"/>
                <w:lang w:eastAsia="sk-SK"/>
              </w:rPr>
              <w:t>M</w:t>
            </w:r>
          </w:p>
        </w:tc>
        <w:tc>
          <w:tcPr>
            <w:tcW w:w="3060" w:type="dxa"/>
          </w:tcPr>
          <w:p w:rsidRPr="00D750C9" w:rsidR="009E48AF" w:rsidP="00006672" w:rsidRDefault="009E48AF" w14:paraId="5E63C4E9" w14:textId="2BC5590D">
            <w:pPr>
              <w:jc w:val="left"/>
              <w:rPr>
                <w:rFonts w:cstheme="minorHAnsi"/>
                <w:lang w:eastAsia="sk-SK"/>
              </w:rPr>
            </w:pPr>
            <w:r w:rsidRPr="00D750C9">
              <w:rPr>
                <w:rFonts w:cstheme="minorHAnsi"/>
                <w:lang w:eastAsia="sk-SK"/>
              </w:rPr>
              <w:t>U</w:t>
            </w:r>
            <w:r w:rsidRPr="00D750C9" w:rsidR="00CC1360">
              <w:rPr>
                <w:rFonts w:cstheme="minorHAnsi"/>
                <w:lang w:eastAsia="sk-SK"/>
              </w:rPr>
              <w:t>N</w:t>
            </w:r>
          </w:p>
        </w:tc>
      </w:tr>
    </w:tbl>
    <w:p w:rsidRPr="00D750C9" w:rsidR="00682881" w:rsidP="00250171" w:rsidRDefault="00682881" w14:paraId="401731F5" w14:textId="77777777"/>
    <w:p w:rsidRPr="00D750C9" w:rsidR="003F3245" w:rsidP="00E5313F" w:rsidRDefault="003F3245" w14:paraId="11AABDE6" w14:textId="77777777">
      <w:pPr>
        <w:pStyle w:val="Nadpis4"/>
      </w:pPr>
      <w:bookmarkStart w:name="_Toc158293138" w:id="734"/>
      <w:bookmarkStart w:name="_Toc232499535" w:id="735"/>
      <w:r w:rsidRPr="00D750C9">
        <w:t>Simulácia finančného toku</w:t>
      </w:r>
      <w:bookmarkEnd w:id="734"/>
      <w:bookmarkEnd w:id="735"/>
    </w:p>
    <w:p w:rsidRPr="00D750C9" w:rsidR="003F3245" w:rsidP="003F3245" w:rsidRDefault="003F3245" w14:paraId="5E43D959" w14:textId="5F5AE6C0">
      <w:pPr>
        <w:ind w:firstLine="397"/>
      </w:pPr>
      <w:r w:rsidRPr="00D750C9">
        <w:t>Po vyplnení všetkých údajov a klauzúl v</w:t>
      </w:r>
      <w:r w:rsidRPr="00D750C9" w:rsidR="00E5313F">
        <w:t> </w:t>
      </w:r>
      <w:r w:rsidRPr="00D750C9">
        <w:t>podmienkach</w:t>
      </w:r>
      <w:r w:rsidRPr="00D750C9" w:rsidR="00E5313F">
        <w:t xml:space="preserve"> dobropisu/ťarchopisu</w:t>
      </w:r>
      <w:r w:rsidRPr="00D750C9">
        <w:t xml:space="preserve"> kliknúť na ikonu </w:t>
      </w:r>
      <w:r w:rsidRPr="00D750C9">
        <w:rPr>
          <w:noProof/>
        </w:rPr>
        <w:drawing>
          <wp:inline distT="0" distB="0" distL="0" distR="0" wp14:anchorId="5C1F4D64" wp14:editId="37E8DE27">
            <wp:extent cx="488975" cy="120656"/>
            <wp:effectExtent l="0" t="0" r="6350" b="0"/>
            <wp:docPr id="909" name="Picture 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1"/>
                    <a:stretch>
                      <a:fillRect/>
                    </a:stretch>
                  </pic:blipFill>
                  <pic:spPr>
                    <a:xfrm>
                      <a:off x="0" y="0"/>
                      <a:ext cx="488975" cy="120656"/>
                    </a:xfrm>
                    <a:prstGeom prst="rect">
                      <a:avLst/>
                    </a:prstGeom>
                  </pic:spPr>
                </pic:pic>
              </a:graphicData>
            </a:graphic>
          </wp:inline>
        </w:drawing>
      </w:r>
      <w:r w:rsidRPr="00D750C9">
        <w:t>. Zobrazí sa simulácia finančného toku</w:t>
      </w:r>
      <w:r w:rsidRPr="00D750C9" w:rsidR="003D07C5">
        <w:t>, kde je potrebné skontrolovať vygenerovanú položku dobropisu/ťarchopisu:</w:t>
      </w:r>
    </w:p>
    <w:p w:rsidRPr="00D750C9" w:rsidR="003F3245" w:rsidP="003F3245" w:rsidRDefault="009608E4" w14:paraId="6BF61F65" w14:textId="46629FA2">
      <w:r w:rsidRPr="00D750C9">
        <w:rPr>
          <w:noProof/>
        </w:rPr>
        <w:drawing>
          <wp:inline distT="0" distB="0" distL="0" distR="0" wp14:anchorId="5092F167" wp14:editId="25765DBB">
            <wp:extent cx="5732145" cy="1395095"/>
            <wp:effectExtent l="0" t="0" r="1905" b="0"/>
            <wp:docPr id="911" name="Picture 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6"/>
                    <a:stretch>
                      <a:fillRect/>
                    </a:stretch>
                  </pic:blipFill>
                  <pic:spPr>
                    <a:xfrm>
                      <a:off x="0" y="0"/>
                      <a:ext cx="5732145" cy="1395095"/>
                    </a:xfrm>
                    <a:prstGeom prst="rect">
                      <a:avLst/>
                    </a:prstGeom>
                  </pic:spPr>
                </pic:pic>
              </a:graphicData>
            </a:graphic>
          </wp:inline>
        </w:drawing>
      </w:r>
    </w:p>
    <w:p w:rsidRPr="00D750C9" w:rsidR="003F3245" w:rsidP="00F014F2" w:rsidRDefault="003F3245" w14:paraId="2C39071D" w14:textId="77777777">
      <w:pPr>
        <w:rPr>
          <w:strike/>
        </w:rPr>
      </w:pPr>
    </w:p>
    <w:p w:rsidRPr="00D750C9" w:rsidR="003462D4" w:rsidP="003462D4" w:rsidRDefault="003462D4" w14:paraId="3E2CF26F" w14:textId="77777777">
      <w:pPr>
        <w:pStyle w:val="Nadpis4"/>
      </w:pPr>
      <w:bookmarkStart w:name="_Toc158293139" w:id="736"/>
      <w:bookmarkStart w:name="_Toc232499536" w:id="737"/>
      <w:r w:rsidRPr="00D750C9">
        <w:t>Simulácia priradenia účtu riadenia rozpočtu</w:t>
      </w:r>
      <w:bookmarkEnd w:id="736"/>
      <w:bookmarkEnd w:id="737"/>
    </w:p>
    <w:p w:rsidRPr="00D750C9" w:rsidR="00EC188E" w:rsidP="00EC188E" w:rsidRDefault="003462D4" w14:paraId="5FA44A32" w14:textId="77777777">
      <w:pPr>
        <w:ind w:firstLine="397"/>
      </w:pPr>
      <w:r w:rsidRPr="00D750C9">
        <w:t>V záložke Prehľady je potrebné skontrolovať výkaz „Simulácia priradenia účtu riadenia rozpočtu“. Výber dát je vhodné obmedziť podľa obdobia splatnosti účtovného dokladu:</w:t>
      </w:r>
    </w:p>
    <w:p w:rsidRPr="00D750C9" w:rsidR="003462D4" w:rsidP="00EC188E" w:rsidRDefault="003462D4" w14:paraId="2D7B942C" w14:textId="3CBF4CD0">
      <w:r w:rsidRPr="00D750C9">
        <w:rPr>
          <w:noProof/>
        </w:rPr>
        <mc:AlternateContent>
          <mc:Choice Requires="wps">
            <w:drawing>
              <wp:anchor distT="0" distB="0" distL="114300" distR="114300" simplePos="0" relativeHeight="251658277" behindDoc="0" locked="0" layoutInCell="1" allowOverlap="1" wp14:anchorId="1C062927" wp14:editId="33657943">
                <wp:simplePos x="0" y="0"/>
                <wp:positionH relativeFrom="column">
                  <wp:posOffset>1099719</wp:posOffset>
                </wp:positionH>
                <wp:positionV relativeFrom="paragraph">
                  <wp:posOffset>17944</wp:posOffset>
                </wp:positionV>
                <wp:extent cx="396467" cy="301015"/>
                <wp:effectExtent l="38100" t="19050" r="22860" b="41910"/>
                <wp:wrapNone/>
                <wp:docPr id="933" name="Straight Arrow Connector 933"/>
                <wp:cNvGraphicFramePr/>
                <a:graphic xmlns:a="http://schemas.openxmlformats.org/drawingml/2006/main">
                  <a:graphicData uri="http://schemas.microsoft.com/office/word/2010/wordprocessingShape">
                    <wps:wsp>
                      <wps:cNvCnPr/>
                      <wps:spPr>
                        <a:xfrm flipH="1">
                          <a:off x="0" y="0"/>
                          <a:ext cx="396467" cy="30101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421913B6">
              <v:shape id="Straight Arrow Connector 933" style="position:absolute;margin-left:86.6pt;margin-top:1.4pt;width:31.2pt;height:23.7pt;flip:x;z-index:2516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" w14:anchorId="08E2A052">
                <v:stroke endarrow="block"/>
              </v:shape>
            </w:pict>
          </mc:Fallback>
        </mc:AlternateContent>
      </w:r>
      <w:r w:rsidRPr="00D750C9" w:rsidR="00EC188E">
        <w:rPr>
          <w:noProof/>
        </w:rPr>
        <w:drawing>
          <wp:inline distT="0" distB="0" distL="0" distR="0" wp14:anchorId="7935E2A9" wp14:editId="34B5459B">
            <wp:extent cx="5732145" cy="866775"/>
            <wp:effectExtent l="0" t="0" r="1905" b="9525"/>
            <wp:docPr id="936" name="Picture 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7"/>
                    <a:stretch>
                      <a:fillRect/>
                    </a:stretch>
                  </pic:blipFill>
                  <pic:spPr>
                    <a:xfrm>
                      <a:off x="0" y="0"/>
                      <a:ext cx="5732145" cy="866775"/>
                    </a:xfrm>
                    <a:prstGeom prst="rect">
                      <a:avLst/>
                    </a:prstGeom>
                  </pic:spPr>
                </pic:pic>
              </a:graphicData>
            </a:graphic>
          </wp:inline>
        </w:drawing>
      </w:r>
    </w:p>
    <w:p w:rsidRPr="00D750C9" w:rsidR="003462D4" w:rsidP="003462D4" w:rsidRDefault="003462D4" w14:paraId="78F033A6" w14:textId="77777777"/>
    <w:p w:rsidRPr="00D750C9" w:rsidR="003462D4" w:rsidP="003462D4" w:rsidRDefault="003462D4" w14:paraId="31FA5513" w14:textId="77777777">
      <w:pPr>
        <w:ind w:firstLine="397"/>
      </w:pPr>
      <w:r w:rsidRPr="00D750C9">
        <w:t>Výkaz zobrazí pre ešte nezaúčtované účtovné doklady plánované položky dokladu s priradením účtu Hlavnej knihy a s priradením prvkov rozpočtovej klasifikácie.</w:t>
      </w:r>
    </w:p>
    <w:p w:rsidRPr="00D750C9" w:rsidR="003462D4" w:rsidP="00F014F2" w:rsidRDefault="003462D4" w14:paraId="4C56EF73" w14:textId="77777777">
      <w:pPr>
        <w:rPr>
          <w:strike/>
        </w:rPr>
      </w:pPr>
    </w:p>
    <w:p w:rsidRPr="00D750C9" w:rsidR="003F3245" w:rsidP="008543CE" w:rsidRDefault="008543CE" w14:paraId="06C6BF6F" w14:textId="1A13C30E">
      <w:pPr>
        <w:pStyle w:val="Nadpis4"/>
      </w:pPr>
      <w:bookmarkStart w:name="_Toc158293140" w:id="738"/>
      <w:bookmarkStart w:name="_Toc232499537" w:id="739"/>
      <w:r w:rsidRPr="00D750C9">
        <w:t>Uloženie objektu</w:t>
      </w:r>
      <w:bookmarkEnd w:id="738"/>
      <w:bookmarkEnd w:id="739"/>
    </w:p>
    <w:p w:rsidRPr="00D750C9" w:rsidR="00380089" w:rsidP="00380089" w:rsidRDefault="00380089" w14:paraId="6F6AA39D" w14:textId="77777777">
      <w:r w:rsidRPr="00D750C9">
        <w:t xml:space="preserve">Objekt uložiť cez ikonu </w:t>
      </w:r>
      <w:r w:rsidRPr="00D750C9">
        <w:rPr>
          <w:noProof/>
        </w:rPr>
        <w:drawing>
          <wp:inline distT="0" distB="0" distL="0" distR="0" wp14:anchorId="6913A12A" wp14:editId="311AAE16">
            <wp:extent cx="114306" cy="114306"/>
            <wp:effectExtent l="0" t="0" r="0" b="0"/>
            <wp:docPr id="937" name="Picture 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w:t>
      </w:r>
    </w:p>
    <w:p w:rsidRPr="00D750C9" w:rsidR="00F014F2" w:rsidP="00F014F2" w:rsidRDefault="00F014F2" w14:paraId="4DBFA791" w14:textId="77777777">
      <w:pPr>
        <w:rPr>
          <w:highlight w:val="red"/>
        </w:rPr>
      </w:pPr>
    </w:p>
    <w:p w:rsidRPr="00D750C9" w:rsidR="00F014F2" w:rsidP="0072050B" w:rsidRDefault="00F014F2" w14:paraId="4C8C48A8" w14:textId="33AAB48D">
      <w:pPr>
        <w:ind w:firstLine="397"/>
      </w:pPr>
      <w:r w:rsidRPr="00D750C9">
        <w:t xml:space="preserve">Následne je </w:t>
      </w:r>
      <w:r w:rsidRPr="00D750C9" w:rsidR="0072050B">
        <w:t>možné</w:t>
      </w:r>
      <w:r w:rsidRPr="00D750C9">
        <w:t xml:space="preserve"> spracovať zaúčtovanie dobropisu/ťarchopisu pomocou transakcie </w:t>
      </w:r>
      <w:r w:rsidRPr="00D750C9">
        <w:rPr>
          <w:b/>
        </w:rPr>
        <w:t>RERAPP</w:t>
      </w:r>
      <w:r w:rsidRPr="00D750C9">
        <w:t xml:space="preserve"> – „Periodické účtovanie: Zmluvy“ (viď kapitola</w:t>
      </w:r>
      <w:r w:rsidRPr="00D750C9" w:rsidR="00487E52">
        <w:t xml:space="preserve"> </w:t>
      </w:r>
      <w:r w:rsidRPr="00D750C9" w:rsidR="00A26322">
        <w:fldChar w:fldCharType="begin"/>
      </w:r>
      <w:r w:rsidRPr="00D750C9" w:rsidR="00A26322">
        <w:instrText xml:space="preserve"> REF _Ref121009182 \r \h </w:instrText>
      </w:r>
      <w:r w:rsidRPr="00D750C9" w:rsidR="00A26322">
        <w:fldChar w:fldCharType="separate"/>
      </w:r>
      <w:r w:rsidRPr="00D750C9" w:rsidR="00A26322">
        <w:t>5.2</w:t>
      </w:r>
      <w:r w:rsidRPr="00D750C9" w:rsidR="00A26322">
        <w:fldChar w:fldCharType="end"/>
      </w:r>
      <w:r w:rsidRPr="00D750C9" w:rsidR="00A26322">
        <w:t xml:space="preserve"> </w:t>
      </w:r>
      <w:r w:rsidRPr="00D750C9" w:rsidR="00A26322">
        <w:fldChar w:fldCharType="begin"/>
      </w:r>
      <w:r w:rsidRPr="00D750C9" w:rsidR="00A26322">
        <w:instrText xml:space="preserve"> REF _Ref121009191 \h </w:instrText>
      </w:r>
      <w:r w:rsidRPr="00D750C9" w:rsidR="00A26322">
        <w:fldChar w:fldCharType="separate"/>
      </w:r>
      <w:r w:rsidRPr="00D750C9" w:rsidR="00A26322">
        <w:t xml:space="preserve">Účtovanie na základe </w:t>
      </w:r>
      <w:r w:rsidRPr="00D750C9" w:rsidR="00FF6290">
        <w:t>Zmluvy</w:t>
      </w:r>
      <w:r w:rsidRPr="00D750C9" w:rsidR="00A26322">
        <w:t xml:space="preserve"> o nehnuteľnosti</w:t>
      </w:r>
      <w:r w:rsidRPr="00D750C9" w:rsidR="00A26322">
        <w:fldChar w:fldCharType="end"/>
      </w:r>
      <w:r w:rsidRPr="00D750C9">
        <w:t>).</w:t>
      </w:r>
    </w:p>
    <w:p w:rsidRPr="00D750C9" w:rsidR="00F014F2" w:rsidP="0072050B" w:rsidRDefault="00F014F2" w14:paraId="3CCC2CD9" w14:textId="61546AE6">
      <w:pPr>
        <w:ind w:firstLine="397"/>
        <w:rPr>
          <w:highlight w:val="red"/>
        </w:rPr>
      </w:pPr>
      <w:r w:rsidRPr="00D750C9">
        <w:t>V</w:t>
      </w:r>
      <w:r w:rsidRPr="00D750C9" w:rsidR="0072050B">
        <w:t> prípade potreby vystav</w:t>
      </w:r>
      <w:r w:rsidRPr="00D750C9" w:rsidR="00C34A98">
        <w:t xml:space="preserve">enia faktúry sa </w:t>
      </w:r>
      <w:r w:rsidRPr="00D750C9" w:rsidR="00C33A5D">
        <w:t>tlač faktúry (dobropisu/ťarchopisu) vykoná</w:t>
      </w:r>
      <w:r w:rsidRPr="00D750C9" w:rsidR="00940DE5">
        <w:t xml:space="preserve"> </w:t>
      </w:r>
      <w:r w:rsidRPr="00D750C9">
        <w:t xml:space="preserve">pomocou transakcie </w:t>
      </w:r>
      <w:r w:rsidRPr="00D750C9">
        <w:rPr>
          <w:b/>
        </w:rPr>
        <w:t>RERAIV</w:t>
      </w:r>
      <w:r w:rsidRPr="00D750C9">
        <w:t xml:space="preserve"> – „Vytvorenie faktúr“ (viď kapitola</w:t>
      </w:r>
      <w:r w:rsidRPr="00D750C9" w:rsidR="00A26322">
        <w:t xml:space="preserve"> </w:t>
      </w:r>
      <w:r w:rsidRPr="00D750C9" w:rsidR="00A26322">
        <w:fldChar w:fldCharType="begin"/>
      </w:r>
      <w:r w:rsidRPr="00D750C9" w:rsidR="00A26322">
        <w:instrText xml:space="preserve"> REF _Ref121009221 \r \h </w:instrText>
      </w:r>
      <w:r w:rsidRPr="00D750C9" w:rsidR="00A26322">
        <w:fldChar w:fldCharType="separate"/>
      </w:r>
      <w:r w:rsidRPr="00D750C9" w:rsidR="00A26322">
        <w:t>5.3</w:t>
      </w:r>
      <w:r w:rsidRPr="00D750C9" w:rsidR="00A26322">
        <w:fldChar w:fldCharType="end"/>
      </w:r>
      <w:r w:rsidRPr="00D750C9" w:rsidR="00A26322">
        <w:t xml:space="preserve"> </w:t>
      </w:r>
      <w:r w:rsidRPr="00D750C9" w:rsidR="00A26322">
        <w:rPr>
          <w:color w:val="FF0000"/>
        </w:rPr>
        <w:fldChar w:fldCharType="begin"/>
      </w:r>
      <w:r w:rsidRPr="00D750C9" w:rsidR="00A26322">
        <w:rPr>
          <w:color w:val="FF0000"/>
        </w:rPr>
        <w:instrText xml:space="preserve"> REF _Ref121009227 \h </w:instrText>
      </w:r>
      <w:r w:rsidRPr="00D750C9" w:rsidR="00A26322">
        <w:rPr>
          <w:color w:val="FF0000"/>
        </w:rPr>
      </w:r>
      <w:r w:rsidRPr="00D750C9" w:rsidR="00A26322">
        <w:rPr>
          <w:color w:val="FF0000"/>
        </w:rPr>
        <w:fldChar w:fldCharType="separate"/>
      </w:r>
      <w:r w:rsidRPr="00D750C9" w:rsidR="00A26322">
        <w:t>Tlač formulára faktúry</w:t>
      </w:r>
      <w:r w:rsidRPr="00D750C9" w:rsidR="00A26322">
        <w:rPr>
          <w:color w:val="FF0000"/>
        </w:rPr>
        <w:fldChar w:fldCharType="end"/>
      </w:r>
      <w:r w:rsidRPr="00D750C9">
        <w:t>).</w:t>
      </w:r>
    </w:p>
    <w:p w:rsidRPr="00D750C9" w:rsidR="00A0561F" w:rsidP="00A0561F" w:rsidRDefault="00A0561F" w14:paraId="67561D09" w14:textId="33E1F571">
      <w:pPr>
        <w:jc w:val="left"/>
        <w:rPr>
          <w:rFonts w:eastAsia="MS Mincho" w:asciiTheme="minorHAnsi" w:hAnsiTheme="minorHAnsi" w:cstheme="minorHAnsi"/>
          <w:b/>
          <w:bCs/>
          <w:sz w:val="24"/>
          <w:szCs w:val="26"/>
        </w:rPr>
      </w:pPr>
    </w:p>
    <w:p w:rsidRPr="00D750C9" w:rsidR="009A4720" w:rsidP="00716935" w:rsidRDefault="009A4720" w14:paraId="5E20E444" w14:textId="77777777">
      <w:pPr>
        <w:pStyle w:val="Nadpis2"/>
      </w:pPr>
      <w:bookmarkStart w:name="_Toc9342619" w:id="740"/>
      <w:bookmarkStart w:name="_Ref121009221" w:id="741"/>
      <w:bookmarkStart w:name="_Ref121009227" w:id="742"/>
      <w:bookmarkStart w:name="_Ref121778258" w:id="743"/>
      <w:bookmarkStart w:name="_Ref121778264" w:id="744"/>
      <w:bookmarkStart w:name="_Toc158293141" w:id="745"/>
      <w:bookmarkStart w:name="_Toc232499538" w:id="746"/>
      <w:bookmarkEnd w:id="18"/>
      <w:r w:rsidRPr="00D750C9">
        <w:t>Tlač formulára faktúry</w:t>
      </w:r>
      <w:bookmarkEnd w:id="740"/>
      <w:bookmarkEnd w:id="741"/>
      <w:bookmarkEnd w:id="742"/>
      <w:bookmarkEnd w:id="743"/>
      <w:bookmarkEnd w:id="744"/>
      <w:bookmarkEnd w:id="745"/>
      <w:bookmarkEnd w:id="746"/>
    </w:p>
    <w:p w:rsidRPr="00D750C9" w:rsidR="002D01DD" w:rsidP="005E235D" w:rsidRDefault="00CA4FF0" w14:paraId="78A21AC9" w14:textId="546F72A5">
      <w:pPr>
        <w:ind w:firstLine="397"/>
      </w:pPr>
      <w:r w:rsidRPr="00D750C9">
        <w:t xml:space="preserve">Faktúru (aktivita </w:t>
      </w:r>
      <w:r w:rsidRPr="00D750C9">
        <w:rPr>
          <w:rFonts w:eastAsia="Times New Roman" w:cstheme="minorHAnsi"/>
          <w:bCs/>
          <w:lang w:eastAsia="sk-SK"/>
        </w:rPr>
        <w:t>M16.NZM.0.00007. Spracovanie - korešpondencia faktúra</w:t>
      </w:r>
      <w:r w:rsidRPr="00D750C9">
        <w:t xml:space="preserve">) je možné vytvoriť až po zaúčtovaní účtovného dokladu (viď kapitola </w:t>
      </w:r>
      <w:r w:rsidRPr="00D750C9" w:rsidR="00601B91">
        <w:fldChar w:fldCharType="begin"/>
      </w:r>
      <w:r w:rsidRPr="00D750C9" w:rsidR="00601B91">
        <w:instrText xml:space="preserve"> REF _Ref121009182 \r \h </w:instrText>
      </w:r>
      <w:r w:rsidRPr="00D750C9" w:rsidR="00601B91">
        <w:fldChar w:fldCharType="separate"/>
      </w:r>
      <w:r w:rsidRPr="00D750C9" w:rsidR="00601B91">
        <w:t>5.2</w:t>
      </w:r>
      <w:r w:rsidRPr="00D750C9" w:rsidR="00601B91">
        <w:fldChar w:fldCharType="end"/>
      </w:r>
      <w:r w:rsidRPr="00D750C9" w:rsidR="00601B91">
        <w:t xml:space="preserve"> </w:t>
      </w:r>
      <w:r w:rsidRPr="00D750C9" w:rsidR="00601B91">
        <w:fldChar w:fldCharType="begin"/>
      </w:r>
      <w:r w:rsidRPr="00D750C9" w:rsidR="00601B91">
        <w:instrText xml:space="preserve"> REF _Ref121009182 \h </w:instrText>
      </w:r>
      <w:r w:rsidRPr="00D750C9" w:rsidR="00601B91">
        <w:fldChar w:fldCharType="separate"/>
      </w:r>
      <w:r w:rsidRPr="00D750C9" w:rsidR="00601B91">
        <w:t>Účtovanie na základe Zmluvy o nehnuteľnosti</w:t>
      </w:r>
      <w:r w:rsidRPr="00D750C9" w:rsidR="00601B91">
        <w:fldChar w:fldCharType="end"/>
      </w:r>
      <w:r w:rsidRPr="00D750C9" w:rsidR="00287C4E">
        <w:t xml:space="preserve"> aleb</w:t>
      </w:r>
      <w:r w:rsidRPr="00D750C9" w:rsidR="00C61A98">
        <w:t xml:space="preserve">o kapitola </w:t>
      </w:r>
      <w:r w:rsidRPr="00D750C9" w:rsidR="00C61A98">
        <w:fldChar w:fldCharType="begin"/>
      </w:r>
      <w:r w:rsidRPr="00D750C9" w:rsidR="00C61A98">
        <w:instrText xml:space="preserve"> REF _Ref121689898 \r \h </w:instrText>
      </w:r>
      <w:r w:rsidRPr="00D750C9" w:rsidR="00C61A98">
        <w:fldChar w:fldCharType="separate"/>
      </w:r>
      <w:r w:rsidRPr="00D750C9" w:rsidR="00C61A98">
        <w:t>6.4</w:t>
      </w:r>
      <w:r w:rsidRPr="00D750C9" w:rsidR="00C61A98">
        <w:fldChar w:fldCharType="end"/>
      </w:r>
      <w:r w:rsidRPr="00D750C9" w:rsidR="00C61A98">
        <w:rPr>
          <w:color w:val="FF0000"/>
        </w:rPr>
        <w:t xml:space="preserve"> </w:t>
      </w:r>
      <w:r w:rsidRPr="00D750C9" w:rsidR="00C61A98">
        <w:rPr>
          <w:color w:val="FF0000"/>
        </w:rPr>
        <w:fldChar w:fldCharType="begin"/>
      </w:r>
      <w:r w:rsidRPr="00D750C9" w:rsidR="00C61A98">
        <w:rPr>
          <w:color w:val="FF0000"/>
        </w:rPr>
        <w:instrText xml:space="preserve"> REF _Ref121689898 \h </w:instrText>
      </w:r>
      <w:r w:rsidRPr="00D750C9" w:rsidR="00C61A98">
        <w:rPr>
          <w:color w:val="FF0000"/>
        </w:rPr>
      </w:r>
      <w:r w:rsidRPr="00D750C9" w:rsidR="00C61A98">
        <w:rPr>
          <w:color w:val="FF0000"/>
        </w:rPr>
        <w:fldChar w:fldCharType="separate"/>
      </w:r>
      <w:r w:rsidRPr="00D750C9" w:rsidR="00C61A98">
        <w:t>Zúčtovanie prevádzkových nákladov</w:t>
      </w:r>
      <w:r w:rsidRPr="00D750C9" w:rsidR="00C61A98">
        <w:rPr>
          <w:color w:val="FF0000"/>
        </w:rPr>
        <w:fldChar w:fldCharType="end"/>
      </w:r>
      <w:r w:rsidRPr="00D750C9">
        <w:t xml:space="preserve">). </w:t>
      </w:r>
    </w:p>
    <w:p w:rsidRPr="00D750C9" w:rsidR="002D01DD" w:rsidP="005E235D" w:rsidRDefault="002D01DD" w14:paraId="285F65A6" w14:textId="26DE413D">
      <w:pPr>
        <w:ind w:firstLine="397"/>
      </w:pPr>
      <w:r w:rsidRPr="00D750C9">
        <w:t xml:space="preserve">Predpoklad: jedna faktúra je naviazaná iba na jeden </w:t>
      </w:r>
      <w:r w:rsidRPr="00D750C9" w:rsidR="00943700">
        <w:t xml:space="preserve">FI </w:t>
      </w:r>
      <w:r w:rsidRPr="00D750C9">
        <w:t xml:space="preserve">účtovný doklad </w:t>
      </w:r>
      <w:r w:rsidRPr="00D750C9" w:rsidR="00943700">
        <w:t>s položkou odberateľa</w:t>
      </w:r>
      <w:r w:rsidRPr="00D750C9" w:rsidR="00A67B71">
        <w:t xml:space="preserve"> (v prípade faktúry pre zúčtovanie prevádzkových nákladov </w:t>
      </w:r>
      <w:r w:rsidRPr="00D750C9" w:rsidR="00C77562">
        <w:t xml:space="preserve">sa môžu v doklade nachádzať dve položky odberateľa: jedna pre „čiastočný“ nedoplatok </w:t>
      </w:r>
      <w:r w:rsidRPr="00D750C9" w:rsidR="00393E1A">
        <w:t xml:space="preserve">za energie/služby s nedoplatkami </w:t>
      </w:r>
      <w:r w:rsidRPr="00D750C9" w:rsidR="00C77562">
        <w:t>a druhá pre „čiastočný“ preplatok</w:t>
      </w:r>
      <w:r w:rsidRPr="00D750C9" w:rsidR="00CE1279">
        <w:t xml:space="preserve"> za energie/služby s preplatkami</w:t>
      </w:r>
      <w:r w:rsidRPr="00D750C9" w:rsidR="00A67B71">
        <w:t>)</w:t>
      </w:r>
      <w:r w:rsidRPr="00D750C9" w:rsidR="00CE1279">
        <w:t>.</w:t>
      </w:r>
    </w:p>
    <w:p w:rsidRPr="00D750C9" w:rsidR="002D01DD" w:rsidP="005E235D" w:rsidRDefault="002D01DD" w14:paraId="0A7E9746" w14:textId="77777777">
      <w:pPr>
        <w:ind w:firstLine="397"/>
      </w:pPr>
    </w:p>
    <w:p w:rsidRPr="00D750C9" w:rsidR="00D1719D" w:rsidP="00D1719D" w:rsidRDefault="00D1719D" w14:paraId="51A1CC03" w14:textId="60CF33AE">
      <w:pPr>
        <w:ind w:firstLine="397"/>
        <w:rPr>
          <w:rFonts w:eastAsia="Times New Roman" w:cstheme="minorHAnsi"/>
          <w:color w:val="000000"/>
          <w:lang w:eastAsia="sk-SK"/>
        </w:rPr>
      </w:pPr>
      <w:r w:rsidRPr="00D750C9">
        <w:rPr>
          <w:rFonts w:eastAsia="Times New Roman" w:cstheme="minorHAnsi"/>
          <w:color w:val="000000"/>
          <w:lang w:eastAsia="sk-SK"/>
        </w:rPr>
        <w:t>Formulár má v závislosti od „účtovného prípadu“ definovan</w:t>
      </w:r>
      <w:r w:rsidRPr="00D750C9" w:rsidR="00A73746">
        <w:rPr>
          <w:rFonts w:eastAsia="Times New Roman" w:cstheme="minorHAnsi"/>
          <w:color w:val="000000"/>
          <w:lang w:eastAsia="sk-SK"/>
        </w:rPr>
        <w:t>ých</w:t>
      </w:r>
      <w:r w:rsidRPr="00D750C9">
        <w:rPr>
          <w:rFonts w:eastAsia="Times New Roman" w:cstheme="minorHAnsi"/>
          <w:color w:val="000000"/>
          <w:lang w:eastAsia="sk-SK"/>
        </w:rPr>
        <w:t xml:space="preserve"> </w:t>
      </w:r>
      <w:r w:rsidRPr="00D750C9" w:rsidR="00A73746">
        <w:rPr>
          <w:rFonts w:eastAsia="Times New Roman" w:cstheme="minorHAnsi"/>
          <w:color w:val="000000"/>
          <w:lang w:eastAsia="sk-SK"/>
        </w:rPr>
        <w:t>päť</w:t>
      </w:r>
      <w:r w:rsidRPr="00D750C9">
        <w:rPr>
          <w:rFonts w:eastAsia="Times New Roman" w:cstheme="minorHAnsi"/>
          <w:color w:val="000000"/>
          <w:lang w:eastAsia="sk-SK"/>
        </w:rPr>
        <w:t xml:space="preserve"> základn</w:t>
      </w:r>
      <w:r w:rsidRPr="00D750C9" w:rsidR="00A73746">
        <w:rPr>
          <w:rFonts w:eastAsia="Times New Roman" w:cstheme="minorHAnsi"/>
          <w:color w:val="000000"/>
          <w:lang w:eastAsia="sk-SK"/>
        </w:rPr>
        <w:t>ých</w:t>
      </w:r>
      <w:r w:rsidRPr="00D750C9">
        <w:rPr>
          <w:rFonts w:eastAsia="Times New Roman" w:cstheme="minorHAnsi"/>
          <w:color w:val="000000"/>
          <w:lang w:eastAsia="sk-SK"/>
        </w:rPr>
        <w:t xml:space="preserve"> klon</w:t>
      </w:r>
      <w:r w:rsidRPr="00D750C9" w:rsidR="00A73746">
        <w:rPr>
          <w:rFonts w:eastAsia="Times New Roman" w:cstheme="minorHAnsi"/>
          <w:color w:val="000000"/>
          <w:lang w:eastAsia="sk-SK"/>
        </w:rPr>
        <w:t>ov</w:t>
      </w:r>
      <w:r w:rsidRPr="00D750C9">
        <w:rPr>
          <w:rFonts w:eastAsia="Times New Roman" w:cstheme="minorHAnsi"/>
          <w:color w:val="000000"/>
          <w:lang w:eastAsia="sk-SK"/>
        </w:rPr>
        <w:t>:</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125"/>
        <w:gridCol w:w="3892"/>
      </w:tblGrid>
      <w:tr w:rsidRPr="00D750C9" w:rsidR="00A73746" w:rsidTr="00A73746" w14:paraId="1904BA67" w14:textId="77777777">
        <w:trPr>
          <w:tblHeader/>
        </w:trPr>
        <w:tc>
          <w:tcPr>
            <w:tcW w:w="5125" w:type="dxa"/>
            <w:shd w:val="clear" w:color="auto" w:fill="D9D9D9" w:themeFill="background1" w:themeFillShade="D9"/>
          </w:tcPr>
          <w:p w:rsidRPr="00D750C9" w:rsidR="00A73746" w:rsidRDefault="00A73746" w14:paraId="30821A20" w14:textId="7041586B">
            <w:pPr>
              <w:spacing w:before="40" w:after="40"/>
              <w:jc w:val="left"/>
              <w:rPr>
                <w:rFonts w:asciiTheme="minorHAnsi" w:hAnsiTheme="minorHAnsi" w:cstheme="minorHAnsi"/>
                <w:b/>
              </w:rPr>
            </w:pPr>
            <w:r w:rsidRPr="00D750C9">
              <w:rPr>
                <w:rFonts w:asciiTheme="minorHAnsi" w:hAnsiTheme="minorHAnsi" w:cstheme="minorHAnsi"/>
                <w:b/>
              </w:rPr>
              <w:t>Účtovný prípad</w:t>
            </w:r>
          </w:p>
        </w:tc>
        <w:tc>
          <w:tcPr>
            <w:tcW w:w="3892" w:type="dxa"/>
            <w:shd w:val="clear" w:color="auto" w:fill="D9D9D9" w:themeFill="background1" w:themeFillShade="D9"/>
          </w:tcPr>
          <w:p w:rsidRPr="00D750C9" w:rsidR="00A73746" w:rsidRDefault="00A73746" w14:paraId="0A311BD0" w14:textId="5FFBE650">
            <w:pPr>
              <w:spacing w:before="40" w:after="40"/>
              <w:rPr>
                <w:rFonts w:asciiTheme="minorHAnsi" w:hAnsiTheme="minorHAnsi" w:cstheme="minorHAnsi"/>
                <w:b/>
              </w:rPr>
            </w:pPr>
            <w:r w:rsidRPr="00D750C9">
              <w:rPr>
                <w:rFonts w:eastAsia="Times New Roman" w:cs="Calibri"/>
                <w:b/>
                <w:bCs/>
                <w:color w:val="000000"/>
                <w:lang w:eastAsia="sk-SK"/>
              </w:rPr>
              <w:t>Označenie/klon formulára</w:t>
            </w:r>
          </w:p>
        </w:tc>
      </w:tr>
      <w:tr w:rsidRPr="00D750C9" w:rsidR="00A73746" w:rsidTr="00A73746" w14:paraId="05AA2341" w14:textId="77777777">
        <w:tc>
          <w:tcPr>
            <w:tcW w:w="5125" w:type="dxa"/>
          </w:tcPr>
          <w:p w:rsidRPr="00D750C9" w:rsidR="00A73746" w:rsidRDefault="000D56BF" w14:paraId="656FD1F7" w14:textId="15D65D81">
            <w:pPr>
              <w:spacing w:before="40" w:after="40"/>
              <w:jc w:val="left"/>
              <w:rPr>
                <w:rFonts w:asciiTheme="minorHAnsi" w:hAnsiTheme="minorHAnsi" w:cstheme="minorHAnsi"/>
                <w:bCs/>
              </w:rPr>
            </w:pPr>
            <w:r w:rsidRPr="00D750C9">
              <w:rPr>
                <w:rFonts w:asciiTheme="minorHAnsi" w:hAnsiTheme="minorHAnsi" w:cstheme="minorHAnsi"/>
                <w:bCs/>
              </w:rPr>
              <w:t>„Bežná“ fakturácia v priebehu roka</w:t>
            </w:r>
          </w:p>
        </w:tc>
        <w:tc>
          <w:tcPr>
            <w:tcW w:w="3892" w:type="dxa"/>
          </w:tcPr>
          <w:p w:rsidRPr="00D750C9" w:rsidR="00A73746" w:rsidRDefault="00A73746" w14:paraId="0DD6D4B0" w14:textId="078CA3CD">
            <w:pPr>
              <w:spacing w:before="40" w:after="40"/>
              <w:rPr>
                <w:rFonts w:asciiTheme="minorHAnsi" w:hAnsiTheme="minorHAnsi" w:cstheme="minorHAnsi"/>
                <w:bCs/>
              </w:rPr>
            </w:pPr>
            <w:r w:rsidRPr="00D750C9">
              <w:rPr>
                <w:rFonts w:asciiTheme="minorHAnsi" w:hAnsiTheme="minorHAnsi" w:cstheme="minorHAnsi"/>
                <w:bCs/>
              </w:rPr>
              <w:t>Faktúra</w:t>
            </w:r>
            <w:r w:rsidRPr="00D750C9" w:rsidR="00686774">
              <w:rPr>
                <w:rFonts w:asciiTheme="minorHAnsi" w:hAnsiTheme="minorHAnsi" w:cstheme="minorHAnsi"/>
                <w:bCs/>
              </w:rPr>
              <w:t xml:space="preserve"> </w:t>
            </w:r>
          </w:p>
        </w:tc>
      </w:tr>
      <w:tr w:rsidRPr="00D750C9" w:rsidR="00A73746" w:rsidTr="00A73746" w14:paraId="224200C9" w14:textId="77777777">
        <w:tc>
          <w:tcPr>
            <w:tcW w:w="5125" w:type="dxa"/>
          </w:tcPr>
          <w:p w:rsidRPr="00D750C9" w:rsidR="00A73746" w:rsidRDefault="00820661" w14:paraId="6B173ABE" w14:textId="64CCED93">
            <w:pPr>
              <w:spacing w:before="40" w:after="40"/>
              <w:jc w:val="left"/>
              <w:rPr>
                <w:rFonts w:asciiTheme="minorHAnsi" w:hAnsiTheme="minorHAnsi" w:cstheme="minorHAnsi"/>
                <w:bCs/>
              </w:rPr>
            </w:pPr>
            <w:r w:rsidRPr="00D750C9">
              <w:rPr>
                <w:rFonts w:asciiTheme="minorHAnsi" w:hAnsiTheme="minorHAnsi" w:cstheme="minorHAnsi"/>
                <w:bCs/>
              </w:rPr>
              <w:t>Dobropis k „bežnej“ faktúre</w:t>
            </w:r>
          </w:p>
        </w:tc>
        <w:tc>
          <w:tcPr>
            <w:tcW w:w="3892" w:type="dxa"/>
          </w:tcPr>
          <w:p w:rsidRPr="00D750C9" w:rsidR="00A73746" w:rsidRDefault="00A73746" w14:paraId="75358BD2" w14:textId="03848FDA">
            <w:pPr>
              <w:spacing w:before="40" w:after="40"/>
              <w:rPr>
                <w:rFonts w:asciiTheme="minorHAnsi" w:hAnsiTheme="minorHAnsi" w:cstheme="minorHAnsi"/>
                <w:bCs/>
              </w:rPr>
            </w:pPr>
            <w:r w:rsidRPr="00D750C9">
              <w:rPr>
                <w:rFonts w:asciiTheme="minorHAnsi" w:hAnsiTheme="minorHAnsi" w:cstheme="minorHAnsi"/>
                <w:bCs/>
              </w:rPr>
              <w:t>Dobropis</w:t>
            </w:r>
          </w:p>
        </w:tc>
      </w:tr>
      <w:tr w:rsidRPr="00D750C9" w:rsidR="00A73746" w:rsidTr="00A73746" w14:paraId="76E8C417" w14:textId="77777777">
        <w:tc>
          <w:tcPr>
            <w:tcW w:w="5125" w:type="dxa"/>
          </w:tcPr>
          <w:p w:rsidRPr="00D750C9" w:rsidR="00A73746" w:rsidRDefault="00820661" w14:paraId="5924DE7C" w14:textId="0D4305A0">
            <w:pPr>
              <w:spacing w:before="40" w:after="40"/>
              <w:jc w:val="left"/>
              <w:rPr>
                <w:rFonts w:asciiTheme="minorHAnsi" w:hAnsiTheme="minorHAnsi" w:cstheme="minorHAnsi"/>
                <w:bCs/>
              </w:rPr>
            </w:pPr>
            <w:r w:rsidRPr="00D750C9">
              <w:rPr>
                <w:rFonts w:asciiTheme="minorHAnsi" w:hAnsiTheme="minorHAnsi" w:cstheme="minorHAnsi"/>
                <w:bCs/>
              </w:rPr>
              <w:t>Ťarchopis k „bežnej“ faktúre</w:t>
            </w:r>
          </w:p>
        </w:tc>
        <w:tc>
          <w:tcPr>
            <w:tcW w:w="3892" w:type="dxa"/>
          </w:tcPr>
          <w:p w:rsidRPr="00D750C9" w:rsidR="00A73746" w:rsidRDefault="00A73746" w14:paraId="76780F1D" w14:textId="6941479E">
            <w:pPr>
              <w:rPr>
                <w:rFonts w:asciiTheme="minorHAnsi" w:hAnsiTheme="minorHAnsi" w:cstheme="minorHAnsi"/>
                <w:bCs/>
              </w:rPr>
            </w:pPr>
            <w:r w:rsidRPr="00D750C9">
              <w:rPr>
                <w:rFonts w:asciiTheme="minorHAnsi" w:hAnsiTheme="minorHAnsi" w:cstheme="minorHAnsi"/>
                <w:bCs/>
              </w:rPr>
              <w:t>Ťarchopis</w:t>
            </w:r>
          </w:p>
        </w:tc>
      </w:tr>
      <w:tr w:rsidRPr="00D750C9" w:rsidR="00820661" w:rsidTr="00A73746" w14:paraId="6E8D335E" w14:textId="77777777">
        <w:tc>
          <w:tcPr>
            <w:tcW w:w="5125" w:type="dxa"/>
          </w:tcPr>
          <w:p w:rsidRPr="00D750C9" w:rsidR="00820661" w:rsidP="00820661" w:rsidRDefault="00820661" w14:paraId="5AB7B099" w14:textId="65C48A02">
            <w:pPr>
              <w:spacing w:before="40" w:after="40"/>
              <w:jc w:val="left"/>
              <w:rPr>
                <w:rFonts w:asciiTheme="minorHAnsi" w:hAnsiTheme="minorHAnsi" w:cstheme="minorHAnsi"/>
                <w:bCs/>
              </w:rPr>
            </w:pPr>
            <w:r w:rsidRPr="00D750C9">
              <w:rPr>
                <w:rFonts w:asciiTheme="minorHAnsi" w:hAnsiTheme="minorHAnsi" w:cstheme="minorHAnsi"/>
                <w:bCs/>
              </w:rPr>
              <w:t xml:space="preserve">Storno </w:t>
            </w:r>
          </w:p>
        </w:tc>
        <w:tc>
          <w:tcPr>
            <w:tcW w:w="3892" w:type="dxa"/>
          </w:tcPr>
          <w:p w:rsidRPr="00D750C9" w:rsidR="00820661" w:rsidP="00820661" w:rsidRDefault="00820661" w14:paraId="53FEBC5E" w14:textId="19912627">
            <w:pPr>
              <w:rPr>
                <w:rFonts w:asciiTheme="minorHAnsi" w:hAnsiTheme="minorHAnsi" w:cstheme="minorHAnsi"/>
                <w:bCs/>
              </w:rPr>
            </w:pPr>
            <w:r w:rsidRPr="00D750C9">
              <w:rPr>
                <w:rFonts w:asciiTheme="minorHAnsi" w:hAnsiTheme="minorHAnsi" w:cstheme="minorHAnsi"/>
                <w:bCs/>
              </w:rPr>
              <w:t>Storno</w:t>
            </w:r>
          </w:p>
        </w:tc>
      </w:tr>
      <w:tr w:rsidRPr="00D750C9" w:rsidR="00820661" w:rsidTr="00A73746" w14:paraId="280EE819" w14:textId="77777777">
        <w:tc>
          <w:tcPr>
            <w:tcW w:w="5125" w:type="dxa"/>
          </w:tcPr>
          <w:p w:rsidRPr="00D750C9" w:rsidR="00820661" w:rsidP="00820661" w:rsidRDefault="00DF3A0F" w14:paraId="39F89975" w14:textId="08A55CC7">
            <w:pPr>
              <w:spacing w:before="40" w:after="40"/>
              <w:jc w:val="left"/>
              <w:rPr>
                <w:rFonts w:asciiTheme="minorHAnsi" w:hAnsiTheme="minorHAnsi" w:cstheme="minorHAnsi"/>
                <w:bCs/>
              </w:rPr>
            </w:pPr>
            <w:r w:rsidRPr="00D750C9">
              <w:rPr>
                <w:rFonts w:asciiTheme="minorHAnsi" w:hAnsiTheme="minorHAnsi" w:cstheme="minorHAnsi"/>
                <w:bCs/>
              </w:rPr>
              <w:t xml:space="preserve">Faktúra vystavená na základe spracovania zúčtovania prevádzkových nákladov. Na faktúre nie sú uvedené údaje o IBAN </w:t>
            </w:r>
            <w:r w:rsidRPr="00D750C9" w:rsidR="007919B3">
              <w:rPr>
                <w:rFonts w:asciiTheme="minorHAnsi" w:hAnsiTheme="minorHAnsi" w:cstheme="minorHAnsi"/>
                <w:bCs/>
              </w:rPr>
              <w:t>a má špeciálne prednastavené texty týkajúce sa zúčtovania.</w:t>
            </w:r>
          </w:p>
        </w:tc>
        <w:tc>
          <w:tcPr>
            <w:tcW w:w="3892" w:type="dxa"/>
          </w:tcPr>
          <w:p w:rsidRPr="00D750C9" w:rsidR="00820661" w:rsidP="00820661" w:rsidRDefault="00820661" w14:paraId="1123DE2C" w14:textId="33A6938E">
            <w:pPr>
              <w:rPr>
                <w:rFonts w:asciiTheme="minorHAnsi" w:hAnsiTheme="minorHAnsi" w:cstheme="minorHAnsi"/>
                <w:bCs/>
              </w:rPr>
            </w:pPr>
            <w:r w:rsidRPr="00D750C9">
              <w:rPr>
                <w:rFonts w:asciiTheme="minorHAnsi" w:hAnsiTheme="minorHAnsi" w:cstheme="minorHAnsi"/>
                <w:bCs/>
              </w:rPr>
              <w:t xml:space="preserve">Faktúra </w:t>
            </w:r>
          </w:p>
        </w:tc>
      </w:tr>
    </w:tbl>
    <w:p w:rsidRPr="00D750C9" w:rsidR="00D1719D" w:rsidP="005E235D" w:rsidRDefault="00D1719D" w14:paraId="7AD828CA" w14:textId="77777777">
      <w:pPr>
        <w:ind w:firstLine="397"/>
      </w:pPr>
    </w:p>
    <w:p w:rsidRPr="00D750C9" w:rsidR="00CA4FF0" w:rsidP="005E235D" w:rsidRDefault="00CA4FF0" w14:paraId="3030FF73" w14:textId="1681240C">
      <w:pPr>
        <w:ind w:firstLine="397"/>
      </w:pPr>
      <w:r w:rsidRPr="00D750C9">
        <w:t xml:space="preserve">Po vytlačení </w:t>
      </w:r>
      <w:r w:rsidRPr="00D750C9" w:rsidR="006D0C44">
        <w:t xml:space="preserve">„bežnej“ </w:t>
      </w:r>
      <w:r w:rsidRPr="00D750C9">
        <w:t xml:space="preserve">faktúry sa do FI dokladu do poľa Referencia (v hlavičke dokladu) a do polí Platobná referencia a Priradenie (na </w:t>
      </w:r>
      <w:r w:rsidRPr="00D750C9" w:rsidR="007F54B6">
        <w:t>položkách dokladu</w:t>
      </w:r>
      <w:r w:rsidRPr="00D750C9">
        <w:t>) automaticky doplní číslo faktúry.</w:t>
      </w:r>
      <w:r w:rsidRPr="00D750C9" w:rsidR="005F1CF6">
        <w:t xml:space="preserve"> V prípade faktúry – dobropisu alebo ťarchopisu</w:t>
      </w:r>
      <w:r w:rsidRPr="00D750C9" w:rsidR="007F54B6">
        <w:t xml:space="preserve"> ostáva v poli Priradenie (na položke odberateľa) číslo pôvodnej faktúry (predpoklad: číslo pôvodnej faktúry musí byť evidované v kmeňovej karte Zmluvy o nehnuteľnosti na úrovni podmienky pre dobropis</w:t>
      </w:r>
      <w:r w:rsidRPr="00D750C9" w:rsidR="00D108E9">
        <w:t>/ťarchopis</w:t>
      </w:r>
      <w:r w:rsidRPr="00D750C9" w:rsidR="007F54B6">
        <w:t>)</w:t>
      </w:r>
      <w:r w:rsidRPr="00D750C9" w:rsidR="00D108E9">
        <w:t>.</w:t>
      </w:r>
      <w:r w:rsidRPr="00D750C9" w:rsidR="006D0C44">
        <w:t xml:space="preserve"> Po vytlačení faktúry zo zúčtovania sa do FI dokladu do poľa Referencia (v hlavičke dokladu) a do polí Platobná referencia a Priradenie (na položkách dokladu) automaticky doplní číslo variabilného symbolu, ktorý je pre účely zúčtovania prevádzkových nákladov pridelený odberateľovi (je evidovaný v kmeňovej karte</w:t>
      </w:r>
      <w:r w:rsidRPr="00D750C9" w:rsidR="00206579">
        <w:t xml:space="preserve"> Nájomného objektu</w:t>
      </w:r>
      <w:r w:rsidRPr="00D750C9" w:rsidR="006D0C44">
        <w:t>)</w:t>
      </w:r>
      <w:r w:rsidRPr="00D750C9" w:rsidR="00206579">
        <w:t>.</w:t>
      </w:r>
    </w:p>
    <w:p w:rsidRPr="00D750C9" w:rsidR="00CA4FF0" w:rsidP="00CA4FF0" w:rsidRDefault="00CA4FF0" w14:paraId="62C498D8" w14:textId="77777777"/>
    <w:p w:rsidRPr="00D750C9" w:rsidR="00F900DD" w:rsidP="00F900DD" w:rsidRDefault="00F900DD" w14:paraId="592BC466" w14:textId="3C725C7F">
      <w:pPr>
        <w:pStyle w:val="Heading33"/>
      </w:pPr>
      <w:bookmarkStart w:name="_Ref155613910" w:id="747"/>
      <w:bookmarkStart w:name="_Toc158293142" w:id="748"/>
      <w:bookmarkStart w:name="_Toc232499539" w:id="749"/>
      <w:r w:rsidRPr="00D750C9">
        <w:t>Vytvorenie faktúry</w:t>
      </w:r>
      <w:bookmarkEnd w:id="747"/>
      <w:bookmarkEnd w:id="748"/>
      <w:bookmarkEnd w:id="749"/>
    </w:p>
    <w:p w:rsidRPr="00D750C9" w:rsidR="00CA4FF0" w:rsidP="00EC3C2C" w:rsidRDefault="00EC3C2C" w14:paraId="2B288DE8" w14:textId="10A58811">
      <w:pPr>
        <w:ind w:firstLine="397"/>
      </w:pPr>
      <w:r w:rsidRPr="00D750C9">
        <w:t xml:space="preserve">Používateľ spustí transakciu </w:t>
      </w:r>
      <w:r w:rsidRPr="00D750C9" w:rsidR="00CA4FF0">
        <w:rPr>
          <w:b/>
        </w:rPr>
        <w:t>RERAIV</w:t>
      </w:r>
      <w:r w:rsidRPr="00D750C9" w:rsidR="00CA4FF0">
        <w:t xml:space="preserve"> – „Vytvorenie faktúr“ priamym vyvolaním v príkazovom poli alebo cez </w:t>
      </w:r>
      <w:r w:rsidRPr="00D750C9" w:rsidR="0014417D">
        <w:t>U</w:t>
      </w:r>
      <w:r w:rsidRPr="00D750C9" w:rsidR="00CA4FF0">
        <w:t>žívateľské menu SAP:</w:t>
      </w:r>
    </w:p>
    <w:p w:rsidRPr="00D750C9" w:rsidR="00CA4FF0" w:rsidP="00CA4FF0" w:rsidRDefault="00CA4FF0" w14:paraId="4DD8C549" w14:textId="77777777">
      <w:r w:rsidRPr="00D750C9">
        <w:t>Správa nehnuteľností → Účtovníctvo → Faktúry → RERAIV – Vytvorenie faktúr</w:t>
      </w:r>
    </w:p>
    <w:p w:rsidRPr="00D750C9" w:rsidR="00CA4FF0" w:rsidP="00CA4FF0" w:rsidRDefault="00651CFD" w14:paraId="101570B7" w14:textId="1E8688FB">
      <w:r w:rsidRPr="00D750C9">
        <w:rPr>
          <w:noProof/>
        </w:rPr>
        <w:drawing>
          <wp:inline distT="0" distB="0" distL="0" distR="0" wp14:anchorId="2A41C254" wp14:editId="37C8CC62">
            <wp:extent cx="3486329" cy="184794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8"/>
                    <a:stretch>
                      <a:fillRect/>
                    </a:stretch>
                  </pic:blipFill>
                  <pic:spPr>
                    <a:xfrm>
                      <a:off x="0" y="0"/>
                      <a:ext cx="3486329" cy="1847945"/>
                    </a:xfrm>
                    <a:prstGeom prst="rect">
                      <a:avLst/>
                    </a:prstGeom>
                  </pic:spPr>
                </pic:pic>
              </a:graphicData>
            </a:graphic>
          </wp:inline>
        </w:drawing>
      </w:r>
    </w:p>
    <w:p w:rsidRPr="00D750C9" w:rsidR="009D4817" w:rsidP="00CA4FF0" w:rsidRDefault="009D4817" w14:paraId="055C7457" w14:textId="77777777"/>
    <w:p w:rsidRPr="00D750C9" w:rsidR="009D4817" w:rsidP="00CA4FF0" w:rsidRDefault="009D4817" w14:paraId="4A4AE1F0" w14:textId="3F116FAA">
      <w:r w:rsidRPr="00D750C9">
        <w:t>Zobrazí sa výberová obrazovka:</w:t>
      </w:r>
    </w:p>
    <w:p w:rsidRPr="00D750C9" w:rsidR="00651CFD" w:rsidP="00CA4FF0" w:rsidRDefault="00805E0E" w14:paraId="3A7528B3" w14:textId="53F04567">
      <w:r w:rsidRPr="00D750C9">
        <w:rPr>
          <w:noProof/>
        </w:rPr>
        <w:drawing>
          <wp:inline distT="0" distB="0" distL="0" distR="0" wp14:anchorId="43A361AD" wp14:editId="6DE6FAD8">
            <wp:extent cx="5353325" cy="58296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9"/>
                    <a:stretch>
                      <a:fillRect/>
                    </a:stretch>
                  </pic:blipFill>
                  <pic:spPr>
                    <a:xfrm>
                      <a:off x="0" y="0"/>
                      <a:ext cx="5353325" cy="5829600"/>
                    </a:xfrm>
                    <a:prstGeom prst="rect">
                      <a:avLst/>
                    </a:prstGeom>
                  </pic:spPr>
                </pic:pic>
              </a:graphicData>
            </a:graphic>
          </wp:inline>
        </w:drawing>
      </w:r>
    </w:p>
    <w:p w:rsidRPr="00D750C9" w:rsidR="00CA4FF0" w:rsidP="00CA4FF0" w:rsidRDefault="00CA4FF0" w14:paraId="2191E53D" w14:textId="0268BEAD"/>
    <w:p w:rsidRPr="00D750C9" w:rsidR="00CA4FF0" w:rsidP="00CA4FF0" w:rsidRDefault="00CA4FF0" w14:paraId="7415AD0B" w14:textId="7058EC85">
      <w:pPr>
        <w:rPr>
          <w:bCs/>
          <w:iCs/>
        </w:rPr>
      </w:pPr>
      <w:r w:rsidRPr="00D750C9">
        <w:rPr>
          <w:bCs/>
          <w:iCs/>
        </w:rPr>
        <w:t xml:space="preserve">Vo výberovej obrazovke </w:t>
      </w:r>
      <w:r w:rsidRPr="00D750C9" w:rsidR="00805E0E">
        <w:rPr>
          <w:bCs/>
          <w:iCs/>
        </w:rPr>
        <w:t>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63"/>
        <w:gridCol w:w="6754"/>
      </w:tblGrid>
      <w:tr w:rsidRPr="00D750C9" w:rsidR="00CA4FF0" w:rsidTr="00805E0E" w14:paraId="40A1E351" w14:textId="77777777">
        <w:trPr>
          <w:tblHeader/>
        </w:trPr>
        <w:tc>
          <w:tcPr>
            <w:tcW w:w="2263" w:type="dxa"/>
            <w:shd w:val="clear" w:color="auto" w:fill="D9D9D9" w:themeFill="background1" w:themeFillShade="D9"/>
          </w:tcPr>
          <w:p w:rsidRPr="00D750C9" w:rsidR="00CA4FF0" w:rsidP="00805E0E" w:rsidRDefault="00CA4FF0" w14:paraId="7E9C7561"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754" w:type="dxa"/>
            <w:shd w:val="clear" w:color="auto" w:fill="D9D9D9" w:themeFill="background1" w:themeFillShade="D9"/>
          </w:tcPr>
          <w:p w:rsidRPr="00D750C9" w:rsidR="00CA4FF0" w:rsidP="00805E0E" w:rsidRDefault="00CA4FF0" w14:paraId="53500A24" w14:textId="77777777">
            <w:pPr>
              <w:spacing w:before="40" w:after="40"/>
              <w:rPr>
                <w:rFonts w:asciiTheme="minorHAnsi" w:hAnsiTheme="minorHAnsi" w:cstheme="minorHAnsi"/>
                <w:b/>
              </w:rPr>
            </w:pPr>
            <w:r w:rsidRPr="00D750C9">
              <w:rPr>
                <w:rFonts w:asciiTheme="minorHAnsi" w:hAnsiTheme="minorHAnsi" w:cstheme="minorHAnsi"/>
                <w:b/>
              </w:rPr>
              <w:t>Popis</w:t>
            </w:r>
          </w:p>
        </w:tc>
      </w:tr>
      <w:tr w:rsidRPr="00D750C9" w:rsidR="00805E0E" w:rsidTr="00805E0E" w14:paraId="60493EAD" w14:textId="77777777">
        <w:tc>
          <w:tcPr>
            <w:tcW w:w="2263" w:type="dxa"/>
          </w:tcPr>
          <w:p w:rsidRPr="00D750C9" w:rsidR="00805E0E" w:rsidP="00805E0E" w:rsidRDefault="00805E0E" w14:paraId="1D9A64E8"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754" w:type="dxa"/>
          </w:tcPr>
          <w:p w:rsidRPr="00D750C9" w:rsidR="00805E0E" w:rsidP="00805E0E" w:rsidRDefault="00805E0E" w14:paraId="471DE0E3" w14:textId="6BC20E87">
            <w:pPr>
              <w:spacing w:before="40" w:after="40"/>
              <w:rPr>
                <w:rFonts w:asciiTheme="minorHAnsi" w:hAnsiTheme="minorHAnsi" w:cstheme="minorHAnsi"/>
              </w:rPr>
            </w:pPr>
            <w:r w:rsidRPr="00D750C9">
              <w:rPr>
                <w:rFonts w:cs="Arial"/>
              </w:rPr>
              <w:t>Pomocou match-kódu vybrať Účtovný okruh danej organizácie</w:t>
            </w:r>
          </w:p>
        </w:tc>
      </w:tr>
      <w:tr w:rsidRPr="00D750C9" w:rsidR="00805E0E" w:rsidTr="00805E0E" w14:paraId="030FF44B" w14:textId="77777777">
        <w:tc>
          <w:tcPr>
            <w:tcW w:w="2263" w:type="dxa"/>
          </w:tcPr>
          <w:p w:rsidRPr="00D750C9" w:rsidR="00805E0E" w:rsidP="00805E0E" w:rsidRDefault="00805E0E" w14:paraId="74F6675C" w14:textId="77777777">
            <w:pPr>
              <w:spacing w:before="40" w:after="40"/>
              <w:jc w:val="left"/>
              <w:rPr>
                <w:rFonts w:asciiTheme="minorHAnsi" w:hAnsiTheme="minorHAnsi" w:cstheme="minorHAnsi"/>
                <w:b/>
              </w:rPr>
            </w:pPr>
            <w:r w:rsidRPr="00D750C9">
              <w:rPr>
                <w:rFonts w:asciiTheme="minorHAnsi" w:hAnsiTheme="minorHAnsi" w:cstheme="minorHAnsi"/>
                <w:b/>
              </w:rPr>
              <w:t>Zmluva</w:t>
            </w:r>
          </w:p>
        </w:tc>
        <w:tc>
          <w:tcPr>
            <w:tcW w:w="6754" w:type="dxa"/>
          </w:tcPr>
          <w:p w:rsidRPr="00D750C9" w:rsidR="00805E0E" w:rsidP="00805E0E" w:rsidRDefault="00805E0E" w14:paraId="2BE81F92" w14:textId="3544BF27">
            <w:pPr>
              <w:spacing w:before="40" w:after="40"/>
              <w:rPr>
                <w:rFonts w:asciiTheme="minorHAnsi" w:hAnsiTheme="minorHAnsi" w:cstheme="minorHAnsi"/>
              </w:rPr>
            </w:pPr>
            <w:r w:rsidRPr="00D750C9">
              <w:rPr>
                <w:rFonts w:cs="Arial"/>
              </w:rPr>
              <w:t>Pomocou match-kódu vybrať číslo Zmluvy</w:t>
            </w:r>
          </w:p>
        </w:tc>
      </w:tr>
      <w:tr w:rsidRPr="00D750C9" w:rsidR="00CA4FF0" w:rsidTr="00805E0E" w14:paraId="42BB0FCE" w14:textId="77777777">
        <w:tc>
          <w:tcPr>
            <w:tcW w:w="2263" w:type="dxa"/>
          </w:tcPr>
          <w:p w:rsidRPr="00D750C9" w:rsidR="00CA4FF0" w:rsidP="00805E0E" w:rsidRDefault="00CA4FF0" w14:paraId="27E17104" w14:textId="77777777">
            <w:pPr>
              <w:spacing w:before="40" w:after="40"/>
              <w:jc w:val="left"/>
              <w:rPr>
                <w:rFonts w:asciiTheme="minorHAnsi" w:hAnsiTheme="minorHAnsi" w:cstheme="minorHAnsi"/>
                <w:b/>
              </w:rPr>
            </w:pPr>
            <w:r w:rsidRPr="00D750C9">
              <w:rPr>
                <w:rFonts w:asciiTheme="minorHAnsi" w:hAnsiTheme="minorHAnsi" w:cstheme="minorHAnsi"/>
                <w:b/>
              </w:rPr>
              <w:t>Druh výberu</w:t>
            </w:r>
          </w:p>
        </w:tc>
        <w:tc>
          <w:tcPr>
            <w:tcW w:w="6754" w:type="dxa"/>
          </w:tcPr>
          <w:p w:rsidRPr="00D750C9" w:rsidR="00CA4FF0" w:rsidP="00AB449C" w:rsidRDefault="00AB449C" w14:paraId="31952BB8" w14:textId="02C669EA">
            <w:pPr>
              <w:rPr>
                <w:rFonts w:asciiTheme="minorHAnsi" w:hAnsiTheme="minorHAnsi" w:cstheme="minorHAnsi"/>
                <w:b/>
              </w:rPr>
            </w:pPr>
            <w:r w:rsidRPr="00D750C9">
              <w:rPr>
                <w:rFonts w:asciiTheme="minorHAnsi" w:hAnsiTheme="minorHAnsi" w:cstheme="minorHAnsi"/>
                <w:b/>
              </w:rPr>
              <w:t>„</w:t>
            </w:r>
            <w:r w:rsidRPr="00D750C9" w:rsidR="00CA4FF0">
              <w:rPr>
                <w:rFonts w:asciiTheme="minorHAnsi" w:hAnsiTheme="minorHAnsi" w:cstheme="minorHAnsi"/>
                <w:b/>
              </w:rPr>
              <w:t xml:space="preserve">Len </w:t>
            </w:r>
            <w:r w:rsidRPr="00D750C9">
              <w:rPr>
                <w:rFonts w:asciiTheme="minorHAnsi" w:hAnsiTheme="minorHAnsi" w:cstheme="minorHAnsi"/>
                <w:b/>
              </w:rPr>
              <w:t xml:space="preserve">položky </w:t>
            </w:r>
            <w:r w:rsidRPr="00D750C9" w:rsidR="00CA4FF0">
              <w:rPr>
                <w:rFonts w:asciiTheme="minorHAnsi" w:hAnsiTheme="minorHAnsi" w:cstheme="minorHAnsi"/>
                <w:b/>
              </w:rPr>
              <w:t>z dokladov FI</w:t>
            </w:r>
            <w:r w:rsidRPr="00D750C9">
              <w:rPr>
                <w:rFonts w:asciiTheme="minorHAnsi" w:hAnsiTheme="minorHAnsi" w:cstheme="minorHAnsi"/>
                <w:bCs/>
              </w:rPr>
              <w:t>“ – prednastavená hodnota, ktorá sa nesmie meniť.</w:t>
            </w:r>
            <w:r w:rsidRPr="00D750C9" w:rsidR="00CA4FF0">
              <w:rPr>
                <w:rFonts w:asciiTheme="minorHAnsi" w:hAnsiTheme="minorHAnsi" w:cstheme="minorHAnsi"/>
              </w:rPr>
              <w:t xml:space="preserve"> </w:t>
            </w:r>
            <w:r w:rsidRPr="00D750C9">
              <w:rPr>
                <w:rFonts w:asciiTheme="minorHAnsi" w:hAnsiTheme="minorHAnsi" w:cstheme="minorHAnsi"/>
              </w:rPr>
              <w:t>D</w:t>
            </w:r>
            <w:r w:rsidRPr="00D750C9" w:rsidR="00CA4FF0">
              <w:rPr>
                <w:rFonts w:asciiTheme="minorHAnsi" w:hAnsiTheme="minorHAnsi" w:cstheme="minorHAnsi"/>
              </w:rPr>
              <w:t>o faktúry sa načítajú iba položky z</w:t>
            </w:r>
            <w:r w:rsidRPr="00D750C9">
              <w:rPr>
                <w:rFonts w:asciiTheme="minorHAnsi" w:hAnsiTheme="minorHAnsi" w:cstheme="minorHAnsi"/>
              </w:rPr>
              <w:t xml:space="preserve">o zaúčtovaných </w:t>
            </w:r>
            <w:r w:rsidRPr="00D750C9" w:rsidR="00CA4FF0">
              <w:rPr>
                <w:rFonts w:asciiTheme="minorHAnsi" w:hAnsiTheme="minorHAnsi" w:cstheme="minorHAnsi"/>
              </w:rPr>
              <w:t xml:space="preserve">FI </w:t>
            </w:r>
            <w:r w:rsidRPr="00D750C9">
              <w:rPr>
                <w:rFonts w:asciiTheme="minorHAnsi" w:hAnsiTheme="minorHAnsi" w:cstheme="minorHAnsi"/>
              </w:rPr>
              <w:t>účtovných d</w:t>
            </w:r>
            <w:r w:rsidRPr="00D750C9" w:rsidR="00CA4FF0">
              <w:rPr>
                <w:rFonts w:asciiTheme="minorHAnsi" w:hAnsiTheme="minorHAnsi" w:cstheme="minorHAnsi"/>
              </w:rPr>
              <w:t>okladov</w:t>
            </w:r>
            <w:r w:rsidRPr="00D750C9">
              <w:rPr>
                <w:rFonts w:asciiTheme="minorHAnsi" w:hAnsiTheme="minorHAnsi" w:cstheme="minorHAnsi"/>
              </w:rPr>
              <w:t>.</w:t>
            </w:r>
          </w:p>
        </w:tc>
      </w:tr>
      <w:tr w:rsidRPr="00D750C9" w:rsidR="00CA4FF0" w:rsidTr="00805E0E" w14:paraId="4F97692B" w14:textId="77777777">
        <w:tc>
          <w:tcPr>
            <w:tcW w:w="2263" w:type="dxa"/>
          </w:tcPr>
          <w:p w:rsidRPr="00D750C9" w:rsidR="00CA4FF0" w:rsidP="00805E0E" w:rsidRDefault="00CA4FF0" w14:paraId="1D5A2323" w14:textId="77777777">
            <w:pPr>
              <w:spacing w:before="40" w:after="40"/>
              <w:jc w:val="left"/>
              <w:rPr>
                <w:rFonts w:asciiTheme="minorHAnsi" w:hAnsiTheme="minorHAnsi" w:cstheme="minorHAnsi"/>
                <w:b/>
              </w:rPr>
            </w:pPr>
            <w:r w:rsidRPr="00D750C9">
              <w:rPr>
                <w:rFonts w:asciiTheme="minorHAnsi" w:hAnsiTheme="minorHAnsi" w:cstheme="minorHAnsi"/>
                <w:b/>
              </w:rPr>
              <w:t>Obdobie splatnosti</w:t>
            </w:r>
          </w:p>
        </w:tc>
        <w:tc>
          <w:tcPr>
            <w:tcW w:w="6754" w:type="dxa"/>
          </w:tcPr>
          <w:p w:rsidRPr="00D750C9" w:rsidR="00CA4FF0" w:rsidP="00805E0E" w:rsidRDefault="00AE79D3" w14:paraId="2602AC44" w14:textId="4CB0DB61">
            <w:pPr>
              <w:rPr>
                <w:rFonts w:asciiTheme="minorHAnsi" w:hAnsiTheme="minorHAnsi" w:cstheme="minorHAnsi"/>
              </w:rPr>
            </w:pPr>
            <w:r w:rsidRPr="00D750C9">
              <w:rPr>
                <w:rFonts w:asciiTheme="minorHAnsi" w:hAnsiTheme="minorHAnsi" w:cstheme="minorHAnsi"/>
              </w:rPr>
              <w:t xml:space="preserve">Zadať dátum splatnosti faktúry, resp. </w:t>
            </w:r>
            <w:r w:rsidRPr="00D750C9" w:rsidR="00CA4FF0">
              <w:rPr>
                <w:rFonts w:asciiTheme="minorHAnsi" w:hAnsiTheme="minorHAnsi" w:cstheme="minorHAnsi"/>
              </w:rPr>
              <w:t>obdobie</w:t>
            </w:r>
            <w:r w:rsidRPr="00D750C9">
              <w:rPr>
                <w:rFonts w:asciiTheme="minorHAnsi" w:hAnsiTheme="minorHAnsi" w:cstheme="minorHAnsi"/>
              </w:rPr>
              <w:t>, do ktorého spadá</w:t>
            </w:r>
            <w:r w:rsidRPr="00D750C9" w:rsidR="00CA4FF0">
              <w:rPr>
                <w:rFonts w:asciiTheme="minorHAnsi" w:hAnsiTheme="minorHAnsi" w:cstheme="minorHAnsi"/>
              </w:rPr>
              <w:t xml:space="preserve"> splatnos</w:t>
            </w:r>
            <w:r w:rsidRPr="00D750C9">
              <w:rPr>
                <w:rFonts w:asciiTheme="minorHAnsi" w:hAnsiTheme="minorHAnsi" w:cstheme="minorHAnsi"/>
              </w:rPr>
              <w:t>ť</w:t>
            </w:r>
            <w:r w:rsidRPr="00D750C9" w:rsidR="00CA4FF0">
              <w:rPr>
                <w:rFonts w:asciiTheme="minorHAnsi" w:hAnsiTheme="minorHAnsi" w:cstheme="minorHAnsi"/>
              </w:rPr>
              <w:t xml:space="preserve"> faktúry</w:t>
            </w:r>
          </w:p>
        </w:tc>
      </w:tr>
      <w:tr w:rsidRPr="00D750C9" w:rsidR="00CA4FF0" w:rsidTr="00805E0E" w14:paraId="20F5A4E8" w14:textId="77777777">
        <w:tc>
          <w:tcPr>
            <w:tcW w:w="2263" w:type="dxa"/>
          </w:tcPr>
          <w:p w:rsidRPr="00D750C9" w:rsidR="00CA4FF0" w:rsidP="00805E0E" w:rsidRDefault="00CA4FF0" w14:paraId="7EAA86DC" w14:textId="77777777">
            <w:pPr>
              <w:spacing w:before="40" w:after="40"/>
              <w:jc w:val="left"/>
              <w:rPr>
                <w:rFonts w:asciiTheme="minorHAnsi" w:hAnsiTheme="minorHAnsi" w:cstheme="minorHAnsi"/>
                <w:b/>
              </w:rPr>
            </w:pPr>
            <w:r w:rsidRPr="00D750C9">
              <w:rPr>
                <w:rFonts w:asciiTheme="minorHAnsi" w:hAnsiTheme="minorHAnsi" w:cstheme="minorHAnsi"/>
                <w:b/>
              </w:rPr>
              <w:t>Ident.- účtovn.</w:t>
            </w:r>
          </w:p>
        </w:tc>
        <w:tc>
          <w:tcPr>
            <w:tcW w:w="6754" w:type="dxa"/>
          </w:tcPr>
          <w:p w:rsidRPr="00D750C9" w:rsidR="00CA4FF0" w:rsidP="00805E0E" w:rsidRDefault="00EE6E2A" w14:paraId="6F04A9DE" w14:textId="751EF988">
            <w:pPr>
              <w:rPr>
                <w:rFonts w:asciiTheme="minorHAnsi" w:hAnsiTheme="minorHAnsi" w:cstheme="minorHAnsi"/>
              </w:rPr>
            </w:pPr>
            <w:r w:rsidRPr="00D750C9">
              <w:rPr>
                <w:rFonts w:asciiTheme="minorHAnsi" w:hAnsiTheme="minorHAnsi" w:cstheme="minorHAnsi"/>
              </w:rPr>
              <w:t>Zadať identi</w:t>
            </w:r>
            <w:r w:rsidRPr="00D750C9" w:rsidR="007C3041">
              <w:rPr>
                <w:rFonts w:asciiTheme="minorHAnsi" w:hAnsiTheme="minorHAnsi" w:cstheme="minorHAnsi"/>
              </w:rPr>
              <w:t>fikátor účtovného protokolu. Potrebné vyplniť iba v prípade, ak nie je možné jednoznačne identifikovať doklad na fakturáciu iba na základe obdobia splatnosti</w:t>
            </w:r>
            <w:r w:rsidRPr="00D750C9" w:rsidR="00E52832">
              <w:rPr>
                <w:rFonts w:asciiTheme="minorHAnsi" w:hAnsiTheme="minorHAnsi" w:cstheme="minorHAnsi"/>
              </w:rPr>
              <w:t xml:space="preserve"> alebo v prípade spracovania faktúry zo zúčtovania prevádzkových nákladov</w:t>
            </w:r>
            <w:r w:rsidRPr="00D750C9" w:rsidR="007C3041">
              <w:rPr>
                <w:rFonts w:asciiTheme="minorHAnsi" w:hAnsiTheme="minorHAnsi" w:cstheme="minorHAnsi"/>
              </w:rPr>
              <w:t>.</w:t>
            </w:r>
            <w:r w:rsidRPr="00D750C9" w:rsidR="00CA4FF0">
              <w:rPr>
                <w:rFonts w:asciiTheme="minorHAnsi" w:hAnsiTheme="minorHAnsi" w:cstheme="minorHAnsi"/>
              </w:rPr>
              <w:t xml:space="preserve"> </w:t>
            </w:r>
          </w:p>
        </w:tc>
      </w:tr>
      <w:tr w:rsidRPr="00D750C9" w:rsidR="00CA4FF0" w:rsidTr="00805E0E" w14:paraId="367BEE02" w14:textId="77777777">
        <w:tc>
          <w:tcPr>
            <w:tcW w:w="2263" w:type="dxa"/>
          </w:tcPr>
          <w:p w:rsidRPr="00D750C9" w:rsidR="00CA4FF0" w:rsidP="00805E0E" w:rsidRDefault="00CA4FF0" w14:paraId="558B8D84" w14:textId="77777777">
            <w:pPr>
              <w:spacing w:before="40" w:after="40"/>
              <w:jc w:val="left"/>
              <w:rPr>
                <w:rFonts w:asciiTheme="minorHAnsi" w:hAnsiTheme="minorHAnsi" w:cstheme="minorHAnsi"/>
                <w:b/>
              </w:rPr>
            </w:pPr>
            <w:r w:rsidRPr="00D750C9">
              <w:rPr>
                <w:rFonts w:asciiTheme="minorHAnsi" w:hAnsiTheme="minorHAnsi" w:cstheme="minorHAnsi"/>
                <w:b/>
              </w:rPr>
              <w:t>Aj položky pohľadávok</w:t>
            </w:r>
          </w:p>
        </w:tc>
        <w:tc>
          <w:tcPr>
            <w:tcW w:w="6754" w:type="dxa"/>
          </w:tcPr>
          <w:p w:rsidRPr="00D750C9" w:rsidR="00CA4FF0" w:rsidP="00805E0E" w:rsidRDefault="00724ACE" w14:paraId="65C0F4CB" w14:textId="08F6E77A">
            <w:pPr>
              <w:rPr>
                <w:rFonts w:asciiTheme="minorHAnsi" w:hAnsiTheme="minorHAnsi" w:cstheme="minorHAnsi"/>
              </w:rPr>
            </w:pPr>
            <w:r w:rsidRPr="00D750C9">
              <w:rPr>
                <w:rFonts w:asciiTheme="minorHAnsi" w:hAnsiTheme="minorHAnsi" w:cstheme="minorHAnsi"/>
              </w:rPr>
              <w:t>Zakliknúť – prednastavená hodnota</w:t>
            </w:r>
          </w:p>
        </w:tc>
      </w:tr>
      <w:tr w:rsidRPr="00D750C9" w:rsidR="00CA4FF0" w:rsidTr="00805E0E" w14:paraId="3B9E31E8" w14:textId="77777777">
        <w:tc>
          <w:tcPr>
            <w:tcW w:w="2263" w:type="dxa"/>
          </w:tcPr>
          <w:p w:rsidRPr="00D750C9" w:rsidR="00CA4FF0" w:rsidP="00805E0E" w:rsidRDefault="00CA4FF0" w14:paraId="0B4AFEEF" w14:textId="77777777">
            <w:pPr>
              <w:spacing w:before="40" w:after="40"/>
              <w:jc w:val="left"/>
              <w:rPr>
                <w:rFonts w:asciiTheme="minorHAnsi" w:hAnsiTheme="minorHAnsi" w:cstheme="minorHAnsi"/>
                <w:b/>
              </w:rPr>
            </w:pPr>
            <w:r w:rsidRPr="00D750C9">
              <w:rPr>
                <w:rFonts w:asciiTheme="minorHAnsi" w:hAnsiTheme="minorHAnsi" w:cstheme="minorHAnsi"/>
                <w:b/>
              </w:rPr>
              <w:t>Režim vykonania</w:t>
            </w:r>
          </w:p>
        </w:tc>
        <w:tc>
          <w:tcPr>
            <w:tcW w:w="6754" w:type="dxa"/>
          </w:tcPr>
          <w:p w:rsidRPr="00D750C9" w:rsidR="00CA4FF0" w:rsidP="00805E0E" w:rsidRDefault="00CA4FF0" w14:paraId="5722C85A" w14:textId="3485D22D">
            <w:pPr>
              <w:rPr>
                <w:rFonts w:asciiTheme="minorHAnsi" w:hAnsiTheme="minorHAnsi" w:cstheme="minorHAnsi"/>
              </w:rPr>
            </w:pPr>
            <w:r w:rsidRPr="00D750C9">
              <w:rPr>
                <w:rFonts w:asciiTheme="minorHAnsi" w:hAnsiTheme="minorHAnsi" w:cstheme="minorHAnsi"/>
              </w:rPr>
              <w:t>Zad</w:t>
            </w:r>
            <w:r w:rsidRPr="00D750C9" w:rsidR="00724ACE">
              <w:rPr>
                <w:rFonts w:asciiTheme="minorHAnsi" w:hAnsiTheme="minorHAnsi" w:cstheme="minorHAnsi"/>
              </w:rPr>
              <w:t>ať</w:t>
            </w:r>
            <w:r w:rsidRPr="00D750C9">
              <w:rPr>
                <w:rFonts w:asciiTheme="minorHAnsi" w:hAnsiTheme="minorHAnsi" w:cstheme="minorHAnsi"/>
              </w:rPr>
              <w:t>:</w:t>
            </w:r>
          </w:p>
          <w:p w:rsidRPr="00D750C9" w:rsidR="00CA4FF0" w:rsidP="00805E0E" w:rsidRDefault="00CA4FF0" w14:paraId="6C6D0101" w14:textId="77777777">
            <w:pPr>
              <w:rPr>
                <w:rFonts w:asciiTheme="minorHAnsi" w:hAnsiTheme="minorHAnsi" w:cstheme="minorHAnsi"/>
              </w:rPr>
            </w:pPr>
            <w:r w:rsidRPr="00D750C9">
              <w:rPr>
                <w:rFonts w:asciiTheme="minorHAnsi" w:hAnsiTheme="minorHAnsi" w:cstheme="minorHAnsi"/>
                <w:b/>
              </w:rPr>
              <w:t xml:space="preserve">Simulácia – </w:t>
            </w:r>
            <w:r w:rsidRPr="00D750C9">
              <w:rPr>
                <w:rFonts w:asciiTheme="minorHAnsi" w:hAnsiTheme="minorHAnsi" w:cstheme="minorHAnsi"/>
              </w:rPr>
              <w:t>vykoná sa iba simuláciu faktúry, bez generovania čísla FA</w:t>
            </w:r>
          </w:p>
          <w:p w:rsidRPr="00D750C9" w:rsidR="00CA4FF0" w:rsidP="00805E0E" w:rsidRDefault="00CA4FF0" w14:paraId="2CCC7B2D" w14:textId="5DF8B2B6">
            <w:pPr>
              <w:rPr>
                <w:rFonts w:asciiTheme="minorHAnsi" w:hAnsiTheme="minorHAnsi" w:cstheme="minorHAnsi"/>
              </w:rPr>
            </w:pPr>
            <w:r w:rsidRPr="00D750C9">
              <w:rPr>
                <w:rFonts w:asciiTheme="minorHAnsi" w:hAnsiTheme="minorHAnsi" w:cstheme="minorHAnsi"/>
                <w:b/>
              </w:rPr>
              <w:t>Reálny chod</w:t>
            </w:r>
            <w:r w:rsidRPr="00D750C9">
              <w:rPr>
                <w:rFonts w:asciiTheme="minorHAnsi" w:hAnsiTheme="minorHAnsi" w:cstheme="minorHAnsi"/>
              </w:rPr>
              <w:t xml:space="preserve"> – vygeneruje sa F</w:t>
            </w:r>
            <w:r w:rsidRPr="00D750C9" w:rsidR="00724ACE">
              <w:rPr>
                <w:rFonts w:asciiTheme="minorHAnsi" w:hAnsiTheme="minorHAnsi" w:cstheme="minorHAnsi"/>
              </w:rPr>
              <w:t>aktúra</w:t>
            </w:r>
            <w:r w:rsidRPr="00D750C9">
              <w:rPr>
                <w:rFonts w:asciiTheme="minorHAnsi" w:hAnsiTheme="minorHAnsi" w:cstheme="minorHAnsi"/>
              </w:rPr>
              <w:t xml:space="preserve"> s</w:t>
            </w:r>
            <w:r w:rsidRPr="00D750C9" w:rsidR="00724ACE">
              <w:rPr>
                <w:rFonts w:asciiTheme="minorHAnsi" w:hAnsiTheme="minorHAnsi" w:cstheme="minorHAnsi"/>
              </w:rPr>
              <w:t xml:space="preserve"> priradeným </w:t>
            </w:r>
            <w:r w:rsidRPr="00D750C9">
              <w:rPr>
                <w:rFonts w:asciiTheme="minorHAnsi" w:hAnsiTheme="minorHAnsi" w:cstheme="minorHAnsi"/>
              </w:rPr>
              <w:t>číslom</w:t>
            </w:r>
            <w:r w:rsidRPr="00D750C9" w:rsidR="00724ACE">
              <w:rPr>
                <w:rFonts w:asciiTheme="minorHAnsi" w:hAnsiTheme="minorHAnsi" w:cstheme="minorHAnsi"/>
              </w:rPr>
              <w:t xml:space="preserve"> faktúry</w:t>
            </w:r>
          </w:p>
        </w:tc>
      </w:tr>
      <w:tr w:rsidRPr="00D750C9" w:rsidR="00CA4FF0" w:rsidTr="00805E0E" w14:paraId="6BC925F3" w14:textId="77777777">
        <w:tc>
          <w:tcPr>
            <w:tcW w:w="2263" w:type="dxa"/>
          </w:tcPr>
          <w:p w:rsidRPr="00D750C9" w:rsidR="00CA4FF0" w:rsidP="00805E0E" w:rsidRDefault="00CA4FF0" w14:paraId="3EED72D7" w14:textId="77777777">
            <w:pPr>
              <w:spacing w:before="40" w:after="40"/>
              <w:jc w:val="left"/>
              <w:rPr>
                <w:rFonts w:asciiTheme="minorHAnsi" w:hAnsiTheme="minorHAnsi" w:cstheme="minorHAnsi"/>
                <w:b/>
              </w:rPr>
            </w:pPr>
            <w:r w:rsidRPr="00D750C9">
              <w:rPr>
                <w:rFonts w:asciiTheme="minorHAnsi" w:hAnsiTheme="minorHAnsi" w:cstheme="minorHAnsi"/>
                <w:b/>
              </w:rPr>
              <w:t>Titul</w:t>
            </w:r>
          </w:p>
        </w:tc>
        <w:tc>
          <w:tcPr>
            <w:tcW w:w="6754" w:type="dxa"/>
          </w:tcPr>
          <w:p w:rsidRPr="00D750C9" w:rsidR="00CA4FF0" w:rsidP="00805E0E" w:rsidRDefault="00CA4FF0" w14:paraId="365B689D" w14:textId="2CCD6DB7">
            <w:pPr>
              <w:rPr>
                <w:rFonts w:asciiTheme="minorHAnsi" w:hAnsiTheme="minorHAnsi" w:cstheme="minorHAnsi"/>
              </w:rPr>
            </w:pPr>
            <w:r w:rsidRPr="00D750C9">
              <w:rPr>
                <w:rFonts w:asciiTheme="minorHAnsi" w:hAnsiTheme="minorHAnsi" w:cstheme="minorHAnsi"/>
              </w:rPr>
              <w:t>Zad</w:t>
            </w:r>
            <w:r w:rsidRPr="00D750C9" w:rsidR="00724ACE">
              <w:rPr>
                <w:rFonts w:asciiTheme="minorHAnsi" w:hAnsiTheme="minorHAnsi" w:cstheme="minorHAnsi"/>
              </w:rPr>
              <w:t>ať</w:t>
            </w:r>
            <w:r w:rsidRPr="00D750C9">
              <w:rPr>
                <w:rFonts w:asciiTheme="minorHAnsi" w:hAnsiTheme="minorHAnsi" w:cstheme="minorHAnsi"/>
              </w:rPr>
              <w:t xml:space="preserve"> názov spracovania</w:t>
            </w:r>
          </w:p>
        </w:tc>
      </w:tr>
      <w:tr w:rsidRPr="00D750C9" w:rsidR="00CA4FF0" w:rsidTr="00805E0E" w14:paraId="04936B3C" w14:textId="77777777">
        <w:tc>
          <w:tcPr>
            <w:tcW w:w="2263" w:type="dxa"/>
          </w:tcPr>
          <w:p w:rsidRPr="00D750C9" w:rsidR="00CA4FF0" w:rsidP="00805E0E" w:rsidRDefault="00CA4FF0" w14:paraId="1EC1D018" w14:textId="77777777">
            <w:pPr>
              <w:spacing w:before="40" w:after="40"/>
              <w:jc w:val="left"/>
              <w:rPr>
                <w:rFonts w:asciiTheme="minorHAnsi" w:hAnsiTheme="minorHAnsi" w:cstheme="minorHAnsi"/>
                <w:b/>
              </w:rPr>
            </w:pPr>
            <w:r w:rsidRPr="00D750C9">
              <w:rPr>
                <w:rFonts w:asciiTheme="minorHAnsi" w:hAnsiTheme="minorHAnsi" w:cstheme="minorHAnsi"/>
                <w:b/>
              </w:rPr>
              <w:t>Sumarizácia faktúr</w:t>
            </w:r>
          </w:p>
        </w:tc>
        <w:tc>
          <w:tcPr>
            <w:tcW w:w="6754" w:type="dxa"/>
          </w:tcPr>
          <w:p w:rsidRPr="00D750C9" w:rsidR="00CA4FF0" w:rsidP="00805E0E" w:rsidRDefault="00CA4FF0" w14:paraId="0C58E317" w14:textId="77777777">
            <w:pPr>
              <w:rPr>
                <w:rFonts w:asciiTheme="minorHAnsi" w:hAnsiTheme="minorHAnsi" w:cstheme="minorHAnsi"/>
              </w:rPr>
            </w:pPr>
            <w:r w:rsidRPr="00D750C9">
              <w:rPr>
                <w:rFonts w:asciiTheme="minorHAnsi" w:hAnsiTheme="minorHAnsi" w:cstheme="minorHAnsi"/>
                <w:b/>
              </w:rPr>
              <w:t>Na zmluvu</w:t>
            </w:r>
            <w:r w:rsidRPr="00D750C9">
              <w:rPr>
                <w:rFonts w:asciiTheme="minorHAnsi" w:hAnsiTheme="minorHAnsi" w:cstheme="minorHAnsi"/>
              </w:rPr>
              <w:t xml:space="preserve"> – do FA zahrnie iba položky, ktoré vznikli účtovaním na danej zmluve</w:t>
            </w:r>
          </w:p>
          <w:p w:rsidRPr="00D750C9" w:rsidR="00CA4FF0" w:rsidP="00805E0E" w:rsidRDefault="00CA4FF0" w14:paraId="490CAFF0" w14:textId="77777777">
            <w:pPr>
              <w:rPr>
                <w:rFonts w:asciiTheme="minorHAnsi" w:hAnsiTheme="minorHAnsi" w:cstheme="minorHAnsi"/>
              </w:rPr>
            </w:pPr>
            <w:r w:rsidRPr="00D750C9">
              <w:rPr>
                <w:rFonts w:asciiTheme="minorHAnsi" w:hAnsiTheme="minorHAnsi" w:cstheme="minorHAnsi"/>
                <w:b/>
              </w:rPr>
              <w:t>Na príjemcu</w:t>
            </w:r>
            <w:r w:rsidRPr="00D750C9">
              <w:rPr>
                <w:rFonts w:asciiTheme="minorHAnsi" w:hAnsiTheme="minorHAnsi" w:cstheme="minorHAnsi"/>
              </w:rPr>
              <w:t xml:space="preserve"> – do FA zahrnie všetky účtovania odberateľa bez ohľadu na zmluvu, z ktorej FI doklady vznikli</w:t>
            </w:r>
          </w:p>
          <w:p w:rsidRPr="00D750C9" w:rsidR="00CA4FF0" w:rsidP="00805E0E" w:rsidRDefault="00CA4FF0" w14:paraId="06C66814" w14:textId="2213D1F7">
            <w:pPr>
              <w:rPr>
                <w:rFonts w:asciiTheme="minorHAnsi" w:hAnsiTheme="minorHAnsi" w:cstheme="minorHAnsi"/>
              </w:rPr>
            </w:pPr>
            <w:r w:rsidRPr="00D750C9">
              <w:rPr>
                <w:rFonts w:asciiTheme="minorHAnsi" w:hAnsiTheme="minorHAnsi" w:cstheme="minorHAnsi"/>
                <w:b/>
              </w:rPr>
              <w:t xml:space="preserve">V podmienkach </w:t>
            </w:r>
            <w:r w:rsidRPr="00D750C9" w:rsidR="00436BAB">
              <w:rPr>
                <w:rFonts w:asciiTheme="minorHAnsi" w:hAnsiTheme="minorHAnsi" w:cstheme="minorHAnsi"/>
                <w:b/>
              </w:rPr>
              <w:t>IS CES</w:t>
            </w:r>
            <w:r w:rsidRPr="00D750C9">
              <w:rPr>
                <w:rFonts w:asciiTheme="minorHAnsi" w:hAnsiTheme="minorHAnsi" w:cstheme="minorHAnsi"/>
                <w:b/>
              </w:rPr>
              <w:t xml:space="preserve"> zad</w:t>
            </w:r>
            <w:r w:rsidRPr="00D750C9" w:rsidR="00436BAB">
              <w:rPr>
                <w:rFonts w:asciiTheme="minorHAnsi" w:hAnsiTheme="minorHAnsi" w:cstheme="minorHAnsi"/>
                <w:b/>
              </w:rPr>
              <w:t>ať</w:t>
            </w:r>
            <w:r w:rsidRPr="00D750C9">
              <w:rPr>
                <w:rFonts w:asciiTheme="minorHAnsi" w:hAnsiTheme="minorHAnsi" w:cstheme="minorHAnsi"/>
                <w:b/>
              </w:rPr>
              <w:t>: Na zmluvu</w:t>
            </w:r>
          </w:p>
        </w:tc>
      </w:tr>
      <w:tr w:rsidRPr="00D750C9" w:rsidR="00CA4FF0" w:rsidTr="00805E0E" w14:paraId="0CD83758" w14:textId="77777777">
        <w:tc>
          <w:tcPr>
            <w:tcW w:w="2263" w:type="dxa"/>
          </w:tcPr>
          <w:p w:rsidRPr="00D750C9" w:rsidR="00CA4FF0" w:rsidP="00805E0E" w:rsidRDefault="00CA4FF0" w14:paraId="26859778" w14:textId="77777777">
            <w:pPr>
              <w:spacing w:before="40" w:after="40"/>
              <w:jc w:val="left"/>
              <w:rPr>
                <w:rFonts w:asciiTheme="minorHAnsi" w:hAnsiTheme="minorHAnsi" w:cstheme="minorHAnsi"/>
                <w:b/>
              </w:rPr>
            </w:pPr>
            <w:r w:rsidRPr="00D750C9">
              <w:rPr>
                <w:rFonts w:asciiTheme="minorHAnsi" w:hAnsiTheme="minorHAnsi" w:cstheme="minorHAnsi"/>
                <w:b/>
              </w:rPr>
              <w:t>Vytvorenie dobropisov</w:t>
            </w:r>
          </w:p>
        </w:tc>
        <w:tc>
          <w:tcPr>
            <w:tcW w:w="6754" w:type="dxa"/>
          </w:tcPr>
          <w:p w:rsidRPr="00D750C9" w:rsidR="00CA4FF0" w:rsidP="00805E0E" w:rsidRDefault="00CA4FF0" w14:paraId="6E1092AF" w14:textId="02C8C81A">
            <w:pPr>
              <w:rPr>
                <w:rFonts w:asciiTheme="minorHAnsi" w:hAnsiTheme="minorHAnsi" w:cstheme="minorHAnsi"/>
              </w:rPr>
            </w:pPr>
            <w:r w:rsidRPr="00D750C9">
              <w:rPr>
                <w:rFonts w:asciiTheme="minorHAnsi" w:hAnsiTheme="minorHAnsi" w:cstheme="minorHAnsi"/>
              </w:rPr>
              <w:t>Zaklikn</w:t>
            </w:r>
            <w:r w:rsidRPr="00D750C9" w:rsidR="00436BAB">
              <w:rPr>
                <w:rFonts w:asciiTheme="minorHAnsi" w:hAnsiTheme="minorHAnsi" w:cstheme="minorHAnsi"/>
              </w:rPr>
              <w:t>úť pri tlači</w:t>
            </w:r>
            <w:r w:rsidRPr="00D750C9">
              <w:rPr>
                <w:rFonts w:asciiTheme="minorHAnsi" w:hAnsiTheme="minorHAnsi" w:cstheme="minorHAnsi"/>
              </w:rPr>
              <w:t xml:space="preserve"> dobropis</w:t>
            </w:r>
            <w:r w:rsidRPr="00D750C9" w:rsidR="00436BAB">
              <w:rPr>
                <w:rFonts w:asciiTheme="minorHAnsi" w:hAnsiTheme="minorHAnsi" w:cstheme="minorHAnsi"/>
              </w:rPr>
              <w:t>u</w:t>
            </w:r>
          </w:p>
        </w:tc>
      </w:tr>
      <w:tr w:rsidRPr="00D750C9" w:rsidR="00CA4FF0" w:rsidTr="00805E0E" w14:paraId="5B895E1C" w14:textId="77777777">
        <w:tc>
          <w:tcPr>
            <w:tcW w:w="2263" w:type="dxa"/>
          </w:tcPr>
          <w:p w:rsidRPr="00D750C9" w:rsidR="00CA4FF0" w:rsidP="00805E0E" w:rsidRDefault="00CA4FF0" w14:paraId="087EE525" w14:textId="16137590">
            <w:pPr>
              <w:spacing w:before="40" w:after="40"/>
              <w:jc w:val="left"/>
              <w:rPr>
                <w:rFonts w:asciiTheme="minorHAnsi" w:hAnsiTheme="minorHAnsi" w:cstheme="minorHAnsi"/>
                <w:b/>
              </w:rPr>
            </w:pPr>
            <w:r w:rsidRPr="00D750C9">
              <w:rPr>
                <w:rFonts w:asciiTheme="minorHAnsi" w:hAnsiTheme="minorHAnsi" w:cstheme="minorHAnsi"/>
                <w:b/>
              </w:rPr>
              <w:t>Kontrola limitov zanedbateľnej čiastky</w:t>
            </w:r>
          </w:p>
        </w:tc>
        <w:tc>
          <w:tcPr>
            <w:tcW w:w="6754" w:type="dxa"/>
          </w:tcPr>
          <w:p w:rsidRPr="00D750C9" w:rsidR="00CA4FF0" w:rsidP="00805E0E" w:rsidRDefault="00CA4FF0" w14:paraId="07296EB9" w14:textId="12A18B97">
            <w:pPr>
              <w:rPr>
                <w:rFonts w:asciiTheme="minorHAnsi" w:hAnsiTheme="minorHAnsi" w:cstheme="minorHAnsi"/>
              </w:rPr>
            </w:pPr>
            <w:r w:rsidRPr="00D750C9">
              <w:rPr>
                <w:rFonts w:asciiTheme="minorHAnsi" w:hAnsiTheme="minorHAnsi" w:cstheme="minorHAnsi"/>
              </w:rPr>
              <w:t>Zaklikn</w:t>
            </w:r>
            <w:r w:rsidRPr="00D750C9" w:rsidR="009113A0">
              <w:rPr>
                <w:rFonts w:asciiTheme="minorHAnsi" w:hAnsiTheme="minorHAnsi" w:cstheme="minorHAnsi"/>
              </w:rPr>
              <w:t>úť</w:t>
            </w:r>
            <w:r w:rsidRPr="00D750C9">
              <w:rPr>
                <w:rFonts w:asciiTheme="minorHAnsi" w:hAnsiTheme="minorHAnsi" w:cstheme="minorHAnsi"/>
              </w:rPr>
              <w:t>, ak kontrolovať minimálny limit pre vystavenie faktúry, je nastavené na 1 cent.</w:t>
            </w:r>
          </w:p>
        </w:tc>
      </w:tr>
      <w:tr w:rsidRPr="00D750C9" w:rsidR="00192DC9" w:rsidTr="00805E0E" w14:paraId="67F2A2A1" w14:textId="77777777">
        <w:tc>
          <w:tcPr>
            <w:tcW w:w="2263" w:type="dxa"/>
          </w:tcPr>
          <w:p w:rsidRPr="00D750C9" w:rsidR="00192DC9" w:rsidP="00805E0E" w:rsidRDefault="00192DC9" w14:paraId="5A1859B0" w14:textId="601441B3">
            <w:pPr>
              <w:spacing w:before="40" w:after="40"/>
              <w:jc w:val="left"/>
              <w:rPr>
                <w:rFonts w:asciiTheme="minorHAnsi" w:hAnsiTheme="minorHAnsi" w:cstheme="minorHAnsi"/>
                <w:b/>
              </w:rPr>
            </w:pPr>
            <w:r w:rsidRPr="00D750C9">
              <w:rPr>
                <w:rFonts w:asciiTheme="minorHAnsi" w:hAnsiTheme="minorHAnsi" w:cstheme="minorHAnsi"/>
                <w:b/>
              </w:rPr>
              <w:t>Rozh.deň výberu dát</w:t>
            </w:r>
          </w:p>
        </w:tc>
        <w:tc>
          <w:tcPr>
            <w:tcW w:w="6754" w:type="dxa"/>
          </w:tcPr>
          <w:p w:rsidRPr="00D750C9" w:rsidR="00192DC9" w:rsidP="00805E0E" w:rsidRDefault="00766979" w14:paraId="733589C1" w14:textId="781DBAB2">
            <w:pPr>
              <w:rPr>
                <w:rFonts w:asciiTheme="minorHAnsi" w:hAnsiTheme="minorHAnsi" w:cstheme="minorHAnsi"/>
              </w:rPr>
            </w:pPr>
            <w:r w:rsidRPr="00D750C9">
              <w:t>Zadať rozhodujúci  dátum pre výber dát</w:t>
            </w:r>
          </w:p>
        </w:tc>
      </w:tr>
      <w:tr w:rsidRPr="00D750C9" w:rsidR="00192DC9" w:rsidTr="00805E0E" w14:paraId="01A536B4" w14:textId="77777777">
        <w:tc>
          <w:tcPr>
            <w:tcW w:w="2263" w:type="dxa"/>
          </w:tcPr>
          <w:p w:rsidRPr="00D750C9" w:rsidR="00192DC9" w:rsidP="00805E0E" w:rsidRDefault="00B402C5" w14:paraId="520DFC54" w14:textId="1E412F65">
            <w:pPr>
              <w:spacing w:before="40" w:after="40"/>
              <w:jc w:val="left"/>
              <w:rPr>
                <w:rFonts w:asciiTheme="minorHAnsi" w:hAnsiTheme="minorHAnsi" w:cstheme="minorHAnsi"/>
                <w:b/>
              </w:rPr>
            </w:pPr>
            <w:r w:rsidRPr="00D750C9">
              <w:rPr>
                <w:rFonts w:asciiTheme="minorHAnsi" w:hAnsiTheme="minorHAnsi" w:cstheme="minorHAnsi"/>
                <w:b/>
              </w:rPr>
              <w:t>Dátum tlače</w:t>
            </w:r>
          </w:p>
        </w:tc>
        <w:tc>
          <w:tcPr>
            <w:tcW w:w="6754" w:type="dxa"/>
          </w:tcPr>
          <w:p w:rsidRPr="00D750C9" w:rsidR="00192DC9" w:rsidP="00805E0E" w:rsidRDefault="00B402C5" w14:paraId="7D9614B4" w14:textId="33C81D64">
            <w:pPr>
              <w:rPr>
                <w:rFonts w:asciiTheme="minorHAnsi" w:hAnsiTheme="minorHAnsi" w:cstheme="minorHAnsi"/>
              </w:rPr>
            </w:pPr>
            <w:r w:rsidRPr="00D750C9">
              <w:rPr>
                <w:rFonts w:asciiTheme="minorHAnsi" w:hAnsiTheme="minorHAnsi" w:cstheme="minorHAnsi"/>
              </w:rPr>
              <w:t>Dátum tlače formulára</w:t>
            </w:r>
          </w:p>
        </w:tc>
      </w:tr>
    </w:tbl>
    <w:p w:rsidRPr="00D750C9" w:rsidR="00CA4FF0" w:rsidP="00CA4FF0" w:rsidRDefault="00CA4FF0" w14:paraId="3FEC4D23" w14:textId="77777777">
      <w:pPr>
        <w:jc w:val="left"/>
      </w:pPr>
    </w:p>
    <w:p w:rsidRPr="00D750C9" w:rsidR="00611B36" w:rsidP="009113A0" w:rsidRDefault="00CA4FF0" w14:paraId="659B8F84" w14:textId="77777777">
      <w:pPr>
        <w:ind w:firstLine="397"/>
      </w:pPr>
      <w:r w:rsidRPr="00D750C9">
        <w:t xml:space="preserve">Po vyplnení  </w:t>
      </w:r>
      <w:r w:rsidRPr="00D750C9" w:rsidR="009113A0">
        <w:t>výberových kritérií</w:t>
      </w:r>
      <w:r w:rsidRPr="00D750C9">
        <w:t xml:space="preserve"> klikn</w:t>
      </w:r>
      <w:r w:rsidRPr="00D750C9" w:rsidR="009113A0">
        <w:t>úť</w:t>
      </w:r>
      <w:r w:rsidRPr="00D750C9">
        <w:t xml:space="preserve"> na </w:t>
      </w:r>
      <w:r w:rsidRPr="00D750C9">
        <w:rPr>
          <w:noProof/>
        </w:rPr>
        <w:t xml:space="preserve"> ikonu </w:t>
      </w:r>
      <w:r w:rsidRPr="00D750C9" w:rsidR="009113A0">
        <w:rPr>
          <w:noProof/>
        </w:rPr>
        <w:drawing>
          <wp:inline distT="0" distB="0" distL="0" distR="0" wp14:anchorId="76937367" wp14:editId="11BF1B46">
            <wp:extent cx="167655" cy="144793"/>
            <wp:effectExtent l="0" t="0" r="3810" b="762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rsidR="009113A0">
        <w:t xml:space="preserve"> - Vykonanie</w:t>
      </w:r>
      <w:r w:rsidRPr="00D750C9">
        <w:t>. Zobrazí sa obrazovka prehľadu faktúr</w:t>
      </w:r>
      <w:r w:rsidRPr="00D750C9" w:rsidR="009113A0">
        <w:t>. K</w:t>
      </w:r>
      <w:r w:rsidRPr="00D750C9">
        <w:t>liknutí</w:t>
      </w:r>
      <w:r w:rsidRPr="00D750C9" w:rsidR="009113A0">
        <w:t>m</w:t>
      </w:r>
      <w:r w:rsidRPr="00D750C9">
        <w:t xml:space="preserve"> na ikonu </w:t>
      </w:r>
      <w:r w:rsidRPr="00D750C9" w:rsidR="00C515A9">
        <w:rPr>
          <w:noProof/>
        </w:rPr>
        <w:drawing>
          <wp:inline distT="0" distB="0" distL="0" distR="0" wp14:anchorId="1CAAA0AB" wp14:editId="58E28368">
            <wp:extent cx="755689" cy="139707"/>
            <wp:effectExtent l="0" t="0" r="635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0"/>
                    <a:stretch>
                      <a:fillRect/>
                    </a:stretch>
                  </pic:blipFill>
                  <pic:spPr>
                    <a:xfrm>
                      <a:off x="0" y="0"/>
                      <a:ext cx="755689" cy="139707"/>
                    </a:xfrm>
                    <a:prstGeom prst="rect">
                      <a:avLst/>
                    </a:prstGeom>
                  </pic:spPr>
                </pic:pic>
              </a:graphicData>
            </a:graphic>
          </wp:inline>
        </w:drawing>
      </w:r>
      <w:r w:rsidRPr="00D750C9">
        <w:t xml:space="preserve"> </w:t>
      </w:r>
      <w:r w:rsidRPr="00D750C9" w:rsidR="009113A0">
        <w:t xml:space="preserve">sa </w:t>
      </w:r>
      <w:r w:rsidRPr="00D750C9">
        <w:t xml:space="preserve">zobrazí náhľad tlače faktúry. </w:t>
      </w:r>
    </w:p>
    <w:p w:rsidRPr="00D750C9" w:rsidR="00611FF1" w:rsidP="009113A0" w:rsidRDefault="00611FF1" w14:paraId="39ACFE97" w14:textId="77777777">
      <w:pPr>
        <w:ind w:firstLine="397"/>
      </w:pPr>
    </w:p>
    <w:p w:rsidRPr="00D750C9" w:rsidR="00611B36" w:rsidP="009113A0" w:rsidRDefault="00611B36" w14:paraId="239893B9" w14:textId="3344B655">
      <w:pPr>
        <w:ind w:firstLine="397"/>
      </w:pPr>
      <w:r w:rsidRPr="00D750C9">
        <w:t>Ak nie je v systéme pre danú organizáciu (Účtovný okruh) zadefinovaná kompetenčná matica, zobrazí sa hlásenie</w:t>
      </w:r>
      <w:r w:rsidRPr="00D750C9" w:rsidR="0005251D">
        <w:t xml:space="preserve"> (používateľ je povinný túto skutočnosť oznámiť osobe zodpovednej za spracovanie kompetenčnej matice, aby bola kompetenčná matica čo najskôr doplnená)</w:t>
      </w:r>
      <w:r w:rsidRPr="00D750C9">
        <w:t>:</w:t>
      </w:r>
    </w:p>
    <w:p w:rsidRPr="00D750C9" w:rsidR="00611B36" w:rsidP="00611B36" w:rsidRDefault="00611FF1" w14:paraId="2CB765B2" w14:textId="1C71E54E">
      <w:r w:rsidRPr="00D750C9">
        <w:rPr>
          <w:noProof/>
        </w:rPr>
        <w:drawing>
          <wp:inline distT="0" distB="0" distL="0" distR="0" wp14:anchorId="58F84686" wp14:editId="5A096C48">
            <wp:extent cx="1428823" cy="133357"/>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2"/>
                    <a:stretch>
                      <a:fillRect/>
                    </a:stretch>
                  </pic:blipFill>
                  <pic:spPr>
                    <a:xfrm>
                      <a:off x="0" y="0"/>
                      <a:ext cx="1428823" cy="133357"/>
                    </a:xfrm>
                    <a:prstGeom prst="rect">
                      <a:avLst/>
                    </a:prstGeom>
                  </pic:spPr>
                </pic:pic>
              </a:graphicData>
            </a:graphic>
          </wp:inline>
        </w:drawing>
      </w:r>
    </w:p>
    <w:p w:rsidRPr="00D750C9" w:rsidR="00611FF1" w:rsidP="00611B36" w:rsidRDefault="00611FF1" w14:paraId="7DE39B17" w14:textId="0F3F0AC8">
      <w:r w:rsidRPr="00D750C9">
        <w:t xml:space="preserve">Hlásenie je potrebné potvrdiť kliknutím na </w:t>
      </w:r>
      <w:r w:rsidRPr="00D750C9" w:rsidR="00C70438">
        <w:t>ikonu</w:t>
      </w:r>
      <w:r w:rsidRPr="00D750C9">
        <w:t xml:space="preserve"> </w:t>
      </w:r>
      <w:r w:rsidRPr="00D750C9" w:rsidR="00C70438">
        <w:rPr>
          <w:noProof/>
        </w:rPr>
        <w:drawing>
          <wp:inline distT="0" distB="0" distL="0" distR="0" wp14:anchorId="632218BC" wp14:editId="2E1BC45B">
            <wp:extent cx="146058" cy="107956"/>
            <wp:effectExtent l="0" t="0" r="6350" b="635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3"/>
                    <a:stretch>
                      <a:fillRect/>
                    </a:stretch>
                  </pic:blipFill>
                  <pic:spPr>
                    <a:xfrm>
                      <a:off x="0" y="0"/>
                      <a:ext cx="146058" cy="107956"/>
                    </a:xfrm>
                    <a:prstGeom prst="rect">
                      <a:avLst/>
                    </a:prstGeom>
                  </pic:spPr>
                </pic:pic>
              </a:graphicData>
            </a:graphic>
          </wp:inline>
        </w:drawing>
      </w:r>
      <w:r w:rsidRPr="00D750C9" w:rsidR="00C70438">
        <w:t>-</w:t>
      </w:r>
      <w:r w:rsidRPr="00D750C9" w:rsidR="00DC7B93">
        <w:t xml:space="preserve"> </w:t>
      </w:r>
      <w:r w:rsidRPr="00D750C9" w:rsidR="00C70438">
        <w:t>Ďalej umiestnenú vľavo od príkazového riadka:</w:t>
      </w:r>
    </w:p>
    <w:p w:rsidRPr="00D750C9" w:rsidR="001E7C83" w:rsidP="00611B36" w:rsidRDefault="00F60B53" w14:paraId="7D93175F" w14:textId="06DEC8D3">
      <w:r w:rsidRPr="00D750C9">
        <w:rPr>
          <w:noProof/>
        </w:rPr>
        <mc:AlternateContent>
          <mc:Choice Requires="wps">
            <w:drawing>
              <wp:anchor distT="0" distB="0" distL="114300" distR="114300" simplePos="0" relativeHeight="251658278" behindDoc="0" locked="0" layoutInCell="1" allowOverlap="1" wp14:anchorId="2F1E51F9" wp14:editId="2CBC43AA">
                <wp:simplePos x="0" y="0"/>
                <wp:positionH relativeFrom="margin">
                  <wp:posOffset>216664</wp:posOffset>
                </wp:positionH>
                <wp:positionV relativeFrom="paragraph">
                  <wp:posOffset>257304</wp:posOffset>
                </wp:positionV>
                <wp:extent cx="701991" cy="215512"/>
                <wp:effectExtent l="19050" t="57150" r="22225" b="32385"/>
                <wp:wrapNone/>
                <wp:docPr id="135" name="Straight Arrow Connector 135"/>
                <wp:cNvGraphicFramePr/>
                <a:graphic xmlns:a="http://schemas.openxmlformats.org/drawingml/2006/main">
                  <a:graphicData uri="http://schemas.microsoft.com/office/word/2010/wordprocessingShape">
                    <wps:wsp>
                      <wps:cNvCnPr/>
                      <wps:spPr>
                        <a:xfrm flipH="1" flipV="1">
                          <a:off x="0" y="0"/>
                          <a:ext cx="701991" cy="215512"/>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47DD2AFE">
              <v:shapetype id="_x0000_t32" coordsize="21600,21600" o:oned="t" filled="f" o:spt="32" path="m,l21600,21600e" w14:anchorId="3058C7D1">
                <v:path fillok="f" arrowok="t" o:connecttype="none"/>
                <o:lock v:ext="edit" shapetype="t"/>
              </v:shapetype>
              <v:shape id="Straight Arrow Connector 135" style="position:absolute;margin-left:17.05pt;margin-top:20.25pt;width:55.25pt;height:16.95pt;flip:x y;z-index:25166032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">
                <v:stroke endarrow="block"/>
                <w10:wrap anchorx="margin"/>
              </v:shape>
            </w:pict>
          </mc:Fallback>
        </mc:AlternateContent>
      </w:r>
      <w:r w:rsidRPr="00D750C9" w:rsidR="001E7C83">
        <w:rPr>
          <w:noProof/>
        </w:rPr>
        <w:drawing>
          <wp:inline distT="0" distB="0" distL="0" distR="0" wp14:anchorId="68007EB5" wp14:editId="2A9106EB">
            <wp:extent cx="5732145" cy="525780"/>
            <wp:effectExtent l="0" t="0" r="1905" b="762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1"/>
                    <a:stretch>
                      <a:fillRect/>
                    </a:stretch>
                  </pic:blipFill>
                  <pic:spPr>
                    <a:xfrm>
                      <a:off x="0" y="0"/>
                      <a:ext cx="5732145" cy="525780"/>
                    </a:xfrm>
                    <a:prstGeom prst="rect">
                      <a:avLst/>
                    </a:prstGeom>
                  </pic:spPr>
                </pic:pic>
              </a:graphicData>
            </a:graphic>
          </wp:inline>
        </w:drawing>
      </w:r>
    </w:p>
    <w:p w:rsidRPr="00D750C9" w:rsidR="00F60B53" w:rsidP="009113A0" w:rsidRDefault="00F60B53" w14:paraId="41A3ED06" w14:textId="77777777">
      <w:pPr>
        <w:ind w:firstLine="397"/>
      </w:pPr>
    </w:p>
    <w:p w:rsidRPr="00D750C9" w:rsidR="00CA4FF0" w:rsidP="00CA4FF0" w:rsidRDefault="00CA4FF0" w14:paraId="233EF710" w14:textId="77777777">
      <w:pPr>
        <w:rPr>
          <w:b/>
          <w:noProof/>
          <w:lang w:eastAsia="sk-SK"/>
        </w:rPr>
      </w:pPr>
      <w:r w:rsidRPr="00D750C9">
        <w:rPr>
          <w:b/>
          <w:noProof/>
          <w:lang w:eastAsia="sk-SK"/>
        </w:rPr>
        <w:t>Simulácia:</w:t>
      </w:r>
    </w:p>
    <w:p w:rsidRPr="00D750C9" w:rsidR="00CA4FF0" w:rsidP="00CA4FF0" w:rsidRDefault="00496E88" w14:paraId="4198E3B9" w14:textId="133568DE">
      <w:pPr>
        <w:jc w:val="left"/>
      </w:pPr>
      <w:r w:rsidRPr="00D750C9">
        <w:rPr>
          <w:noProof/>
        </w:rPr>
        <w:drawing>
          <wp:inline distT="0" distB="0" distL="0" distR="0" wp14:anchorId="0304D7CE" wp14:editId="467E59B9">
            <wp:extent cx="5732145" cy="1043305"/>
            <wp:effectExtent l="0" t="0" r="1905"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2"/>
                    <a:stretch>
                      <a:fillRect/>
                    </a:stretch>
                  </pic:blipFill>
                  <pic:spPr>
                    <a:xfrm>
                      <a:off x="0" y="0"/>
                      <a:ext cx="5732145" cy="1043305"/>
                    </a:xfrm>
                    <a:prstGeom prst="rect">
                      <a:avLst/>
                    </a:prstGeom>
                  </pic:spPr>
                </pic:pic>
              </a:graphicData>
            </a:graphic>
          </wp:inline>
        </w:drawing>
      </w:r>
    </w:p>
    <w:p w:rsidRPr="00D750C9" w:rsidR="00CA4FF0" w:rsidP="00CA4FF0" w:rsidRDefault="00CA4FF0" w14:paraId="216511EA" w14:textId="77777777"/>
    <w:p w:rsidRPr="00D750C9" w:rsidR="00F60B53" w:rsidP="00F60B53" w:rsidRDefault="00F60B53" w14:paraId="150EAF6A" w14:textId="29153340">
      <w:pPr>
        <w:ind w:firstLine="397"/>
      </w:pPr>
      <w:r w:rsidRPr="00D750C9">
        <w:t>Číslo faktúry systém pridelí, až keď je spustená transakcia v reálnom chode. V reálnom chode sa definuje/zakladá aj „ľubovoľný“ text faktúry.</w:t>
      </w:r>
    </w:p>
    <w:p w:rsidRPr="00D750C9" w:rsidR="00F60B53" w:rsidP="00CA4FF0" w:rsidRDefault="00F60B53" w14:paraId="2B569027" w14:textId="77777777"/>
    <w:p w:rsidRPr="00D750C9" w:rsidR="00CA4FF0" w:rsidP="00CA4FF0" w:rsidRDefault="00CA4FF0" w14:paraId="3D6D1274" w14:textId="77777777">
      <w:pPr>
        <w:rPr>
          <w:b/>
        </w:rPr>
      </w:pPr>
      <w:r w:rsidRPr="00D750C9">
        <w:rPr>
          <w:b/>
        </w:rPr>
        <w:t>Reálny chod:</w:t>
      </w:r>
    </w:p>
    <w:p w:rsidRPr="00D750C9" w:rsidR="00CA4FF0" w:rsidP="00CA4FF0" w:rsidRDefault="006837CE" w14:paraId="1C69BAD1" w14:textId="1C00C690">
      <w:pPr>
        <w:rPr>
          <w:b/>
        </w:rPr>
      </w:pPr>
      <w:r w:rsidRPr="00D750C9">
        <w:rPr>
          <w:b/>
          <w:noProof/>
        </w:rPr>
        <w:drawing>
          <wp:inline distT="0" distB="0" distL="0" distR="0" wp14:anchorId="64CE3137" wp14:editId="5E3F2D1A">
            <wp:extent cx="5732145" cy="848995"/>
            <wp:effectExtent l="0" t="0" r="1905" b="8255"/>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3"/>
                    <a:stretch>
                      <a:fillRect/>
                    </a:stretch>
                  </pic:blipFill>
                  <pic:spPr>
                    <a:xfrm>
                      <a:off x="0" y="0"/>
                      <a:ext cx="5732145" cy="848995"/>
                    </a:xfrm>
                    <a:prstGeom prst="rect">
                      <a:avLst/>
                    </a:prstGeom>
                  </pic:spPr>
                </pic:pic>
              </a:graphicData>
            </a:graphic>
          </wp:inline>
        </w:drawing>
      </w:r>
    </w:p>
    <w:p w:rsidRPr="00D750C9" w:rsidR="00CA4FF0" w:rsidP="00CA4FF0" w:rsidRDefault="00CA4FF0" w14:paraId="1F30B321" w14:textId="77777777">
      <w:pPr>
        <w:rPr>
          <w:b/>
        </w:rPr>
      </w:pPr>
    </w:p>
    <w:p w:rsidRPr="00D750C9" w:rsidR="00A45F54" w:rsidP="00BA3B2B" w:rsidRDefault="00CA4FF0" w14:paraId="0C2DD49B" w14:textId="77777777">
      <w:r w:rsidRPr="00D750C9">
        <w:t xml:space="preserve">Po kliknutí na ikonu </w:t>
      </w:r>
      <w:r w:rsidRPr="00D750C9" w:rsidR="00D6440D">
        <w:rPr>
          <w:noProof/>
        </w:rPr>
        <w:drawing>
          <wp:inline distT="0" distB="0" distL="0" distR="0" wp14:anchorId="5CCB51C5" wp14:editId="7F0CE07C">
            <wp:extent cx="158758" cy="152408"/>
            <wp:effectExtent l="0" t="0" r="0" b="0"/>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4"/>
                    <a:stretch>
                      <a:fillRect/>
                    </a:stretch>
                  </pic:blipFill>
                  <pic:spPr>
                    <a:xfrm>
                      <a:off x="0" y="0"/>
                      <a:ext cx="158758" cy="152408"/>
                    </a:xfrm>
                    <a:prstGeom prst="rect">
                      <a:avLst/>
                    </a:prstGeom>
                  </pic:spPr>
                </pic:pic>
              </a:graphicData>
            </a:graphic>
          </wp:inline>
        </w:drawing>
      </w:r>
      <w:r w:rsidRPr="00D750C9" w:rsidR="00D6440D">
        <w:t xml:space="preserve"> - Z</w:t>
      </w:r>
      <w:r w:rsidRPr="00D750C9">
        <w:t>obrazenie tlačového náhľadu sa zobrazí</w:t>
      </w:r>
      <w:r w:rsidRPr="00D750C9" w:rsidR="00A45F54">
        <w:t>:</w:t>
      </w:r>
    </w:p>
    <w:p w:rsidRPr="00D750C9" w:rsidR="00903767" w:rsidP="003F476F" w:rsidRDefault="00903767" w14:paraId="219D18B7" w14:textId="3788DA51">
      <w:pPr>
        <w:pStyle w:val="Odsekzoznamu"/>
        <w:numPr>
          <w:ilvl w:val="0"/>
          <w:numId w:val="55"/>
        </w:numPr>
      </w:pPr>
      <w:r w:rsidRPr="00D750C9">
        <w:t>obrazovka pre zadanie platby vopred, ak je v kmeňovej karte Zmluvy o nehnuteľnosti zakliknut</w:t>
      </w:r>
      <w:r w:rsidRPr="00D750C9" w:rsidR="008C4EE3">
        <w:t>é</w:t>
      </w:r>
      <w:r w:rsidRPr="00D750C9">
        <w:t xml:space="preserve"> v záložke Všeobecné dáta</w:t>
      </w:r>
      <w:r w:rsidRPr="00D750C9" w:rsidR="008C4EE3">
        <w:t xml:space="preserve"> pole „Platba vopred“:</w:t>
      </w:r>
    </w:p>
    <w:p w:rsidRPr="00D750C9" w:rsidR="00903767" w:rsidP="00BA3B2B" w:rsidRDefault="00903767" w14:paraId="32B20419" w14:textId="5A52D845">
      <w:pPr>
        <w:ind w:firstLine="720"/>
      </w:pPr>
      <w:r w:rsidRPr="00D750C9">
        <w:rPr>
          <w:noProof/>
        </w:rPr>
        <w:drawing>
          <wp:inline distT="0" distB="0" distL="0" distR="0" wp14:anchorId="373FC3F5" wp14:editId="00900629">
            <wp:extent cx="2895600" cy="840528"/>
            <wp:effectExtent l="0" t="0" r="0" b="0"/>
            <wp:docPr id="17877595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759542" name=""/>
                    <pic:cNvPicPr/>
                  </pic:nvPicPr>
                  <pic:blipFill>
                    <a:blip r:embed="rId555" cstate="print">
                      <a:extLst>
                        <a:ext uri="{28A0092B-C50C-407E-A947-70E740481C1C}">
                          <a14:useLocalDpi xmlns:a14="http://schemas.microsoft.com/office/drawing/2010/main"/>
                        </a:ext>
                      </a:extLst>
                    </a:blip>
                    <a:stretch>
                      <a:fillRect/>
                    </a:stretch>
                  </pic:blipFill>
                  <pic:spPr>
                    <a:xfrm>
                      <a:off x="0" y="0"/>
                      <a:ext cx="2920013" cy="847615"/>
                    </a:xfrm>
                    <a:prstGeom prst="rect">
                      <a:avLst/>
                    </a:prstGeom>
                  </pic:spPr>
                </pic:pic>
              </a:graphicData>
            </a:graphic>
          </wp:inline>
        </w:drawing>
      </w:r>
    </w:p>
    <w:p w:rsidRPr="00D750C9" w:rsidR="008C4EE3" w:rsidP="00BA3B2B" w:rsidRDefault="008C4EE3" w14:paraId="74B7459A" w14:textId="77777777"/>
    <w:p w:rsidRPr="00D750C9" w:rsidR="008C4EE3" w:rsidP="00BA3B2B" w:rsidRDefault="008C4EE3" w14:paraId="71D9187A" w14:textId="008D454B">
      <w:pPr>
        <w:ind w:left="720"/>
      </w:pPr>
      <w:r w:rsidRPr="00D750C9">
        <w:t xml:space="preserve">Po potvrdení ikonou </w:t>
      </w:r>
      <w:r w:rsidRPr="00D750C9">
        <w:rPr>
          <w:noProof/>
        </w:rPr>
        <w:drawing>
          <wp:inline distT="0" distB="0" distL="0" distR="0" wp14:anchorId="6E3AF156" wp14:editId="6649522C">
            <wp:extent cx="654084" cy="120656"/>
            <wp:effectExtent l="0" t="0" r="0" b="0"/>
            <wp:docPr id="1203603797" name="Picture 1203603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6"/>
                    <a:stretch>
                      <a:fillRect/>
                    </a:stretch>
                  </pic:blipFill>
                  <pic:spPr>
                    <a:xfrm>
                      <a:off x="0" y="0"/>
                      <a:ext cx="654084" cy="120656"/>
                    </a:xfrm>
                    <a:prstGeom prst="rect">
                      <a:avLst/>
                    </a:prstGeom>
                  </pic:spPr>
                </pic:pic>
              </a:graphicData>
            </a:graphic>
          </wp:inline>
        </w:drawing>
      </w:r>
      <w:r w:rsidRPr="00D750C9">
        <w:t xml:space="preserve"> sa zobrazí</w:t>
      </w:r>
      <w:r w:rsidRPr="00D750C9" w:rsidR="00415376">
        <w:t xml:space="preserve"> obrazovka pre zadanie </w:t>
      </w:r>
      <w:r w:rsidRPr="00D750C9" w:rsidR="00120DEA">
        <w:t>konkrétnej sumy</w:t>
      </w:r>
      <w:r w:rsidRPr="00D750C9" w:rsidR="000A3D41">
        <w:t xml:space="preserve">. Po zadaní čiastky </w:t>
      </w:r>
      <w:r w:rsidRPr="00D750C9" w:rsidR="008670FA">
        <w:t xml:space="preserve">potvrdiť kliknutím na ikonu </w:t>
      </w:r>
      <w:r w:rsidRPr="00D750C9" w:rsidR="008670FA">
        <w:rPr>
          <w:noProof/>
        </w:rPr>
        <w:drawing>
          <wp:inline distT="0" distB="0" distL="0" distR="0" wp14:anchorId="3F35FC45" wp14:editId="151BBB2F">
            <wp:extent cx="171459" cy="171459"/>
            <wp:effectExtent l="0" t="0" r="0" b="0"/>
            <wp:docPr id="8765257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525738" name=""/>
                    <pic:cNvPicPr/>
                  </pic:nvPicPr>
                  <pic:blipFill>
                    <a:blip r:embed="rId557"/>
                    <a:stretch>
                      <a:fillRect/>
                    </a:stretch>
                  </pic:blipFill>
                  <pic:spPr>
                    <a:xfrm>
                      <a:off x="0" y="0"/>
                      <a:ext cx="171459" cy="171459"/>
                    </a:xfrm>
                    <a:prstGeom prst="rect">
                      <a:avLst/>
                    </a:prstGeom>
                  </pic:spPr>
                </pic:pic>
              </a:graphicData>
            </a:graphic>
          </wp:inline>
        </w:drawing>
      </w:r>
      <w:r w:rsidRPr="00D750C9" w:rsidR="008670FA">
        <w:t xml:space="preserve"> - Ďalej</w:t>
      </w:r>
      <w:r w:rsidRPr="00D750C9" w:rsidR="00120DEA">
        <w:t>:</w:t>
      </w:r>
    </w:p>
    <w:p w:rsidRPr="00D750C9" w:rsidR="00120DEA" w:rsidP="00BA3B2B" w:rsidRDefault="00120DEA" w14:paraId="6C253A3A" w14:textId="7202B85E">
      <w:pPr>
        <w:ind w:firstLine="720"/>
      </w:pPr>
      <w:r w:rsidRPr="00D750C9">
        <w:rPr>
          <w:noProof/>
        </w:rPr>
        <w:drawing>
          <wp:inline distT="0" distB="0" distL="0" distR="0" wp14:anchorId="6D67DFE3" wp14:editId="31AACD3A">
            <wp:extent cx="2114550" cy="559492"/>
            <wp:effectExtent l="0" t="0" r="0" b="0"/>
            <wp:docPr id="10528408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840855" name=""/>
                    <pic:cNvPicPr/>
                  </pic:nvPicPr>
                  <pic:blipFill>
                    <a:blip r:embed="rId558" cstate="print">
                      <a:extLst>
                        <a:ext uri="{28A0092B-C50C-407E-A947-70E740481C1C}">
                          <a14:useLocalDpi xmlns:a14="http://schemas.microsoft.com/office/drawing/2010/main"/>
                        </a:ext>
                      </a:extLst>
                    </a:blip>
                    <a:stretch>
                      <a:fillRect/>
                    </a:stretch>
                  </pic:blipFill>
                  <pic:spPr>
                    <a:xfrm>
                      <a:off x="0" y="0"/>
                      <a:ext cx="2123179" cy="561775"/>
                    </a:xfrm>
                    <a:prstGeom prst="rect">
                      <a:avLst/>
                    </a:prstGeom>
                  </pic:spPr>
                </pic:pic>
              </a:graphicData>
            </a:graphic>
          </wp:inline>
        </w:drawing>
      </w:r>
    </w:p>
    <w:p w:rsidRPr="00D750C9" w:rsidR="008C4EE3" w:rsidP="00903767" w:rsidRDefault="008C4EE3" w14:paraId="29DBC323" w14:textId="77777777"/>
    <w:p w:rsidRPr="00D750C9" w:rsidR="00CA4FF0" w:rsidP="003F476F" w:rsidRDefault="00CA4FF0" w14:paraId="2A54AC3E" w14:textId="22C9D975">
      <w:pPr>
        <w:pStyle w:val="Odsekzoznamu"/>
        <w:numPr>
          <w:ilvl w:val="0"/>
          <w:numId w:val="55"/>
        </w:numPr>
      </w:pPr>
      <w:r w:rsidRPr="00D750C9">
        <w:t>obrazovka pre založenie textu faktúry:</w:t>
      </w:r>
    </w:p>
    <w:p w:rsidRPr="00D750C9" w:rsidR="00CA4FF0" w:rsidP="00120DEA" w:rsidRDefault="004C194C" w14:paraId="0D60834B" w14:textId="5CE4ACE0">
      <w:pPr>
        <w:ind w:firstLine="720"/>
      </w:pPr>
      <w:r w:rsidRPr="00D750C9">
        <w:rPr>
          <w:noProof/>
        </w:rPr>
        <w:drawing>
          <wp:inline distT="0" distB="0" distL="0" distR="0" wp14:anchorId="4BC8F048" wp14:editId="76B6CB00">
            <wp:extent cx="2921150" cy="933498"/>
            <wp:effectExtent l="0" t="0" r="0" b="0"/>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9"/>
                    <a:stretch>
                      <a:fillRect/>
                    </a:stretch>
                  </pic:blipFill>
                  <pic:spPr>
                    <a:xfrm>
                      <a:off x="0" y="0"/>
                      <a:ext cx="2921150" cy="933498"/>
                    </a:xfrm>
                    <a:prstGeom prst="rect">
                      <a:avLst/>
                    </a:prstGeom>
                  </pic:spPr>
                </pic:pic>
              </a:graphicData>
            </a:graphic>
          </wp:inline>
        </w:drawing>
      </w:r>
    </w:p>
    <w:p w:rsidRPr="00D750C9" w:rsidR="00CA4FF0" w:rsidP="00CA4FF0" w:rsidRDefault="00CA4FF0" w14:paraId="4A9993A3" w14:textId="77777777"/>
    <w:p w:rsidRPr="00D750C9" w:rsidR="00CA4FF0" w:rsidP="00120DEA" w:rsidRDefault="00CA4FF0" w14:paraId="00C1A152" w14:textId="4BD33983">
      <w:pPr>
        <w:ind w:left="810" w:hanging="16"/>
      </w:pPr>
      <w:r w:rsidRPr="00D750C9">
        <w:t xml:space="preserve">Po potvrdení ikonou </w:t>
      </w:r>
      <w:r w:rsidRPr="00D750C9" w:rsidR="004C194C">
        <w:rPr>
          <w:noProof/>
        </w:rPr>
        <w:drawing>
          <wp:inline distT="0" distB="0" distL="0" distR="0" wp14:anchorId="5BA2B0B0" wp14:editId="0B612ECD">
            <wp:extent cx="654084" cy="120656"/>
            <wp:effectExtent l="0" t="0" r="0" b="0"/>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6"/>
                    <a:stretch>
                      <a:fillRect/>
                    </a:stretch>
                  </pic:blipFill>
                  <pic:spPr>
                    <a:xfrm>
                      <a:off x="0" y="0"/>
                      <a:ext cx="654084" cy="120656"/>
                    </a:xfrm>
                    <a:prstGeom prst="rect">
                      <a:avLst/>
                    </a:prstGeom>
                  </pic:spPr>
                </pic:pic>
              </a:graphicData>
            </a:graphic>
          </wp:inline>
        </w:drawing>
      </w:r>
      <w:r w:rsidRPr="00D750C9">
        <w:t xml:space="preserve"> sa zobrazí textový editor, kde </w:t>
      </w:r>
      <w:r w:rsidRPr="00D750C9" w:rsidR="00052759">
        <w:t xml:space="preserve">používateľ </w:t>
      </w:r>
      <w:r w:rsidRPr="00D750C9">
        <w:t>zapíše text faktúry</w:t>
      </w:r>
      <w:r w:rsidRPr="00D750C9" w:rsidR="00052759">
        <w:t xml:space="preserve">: Text sa uloží kliknutím na </w:t>
      </w:r>
      <w:r w:rsidRPr="00D750C9">
        <w:t>ikon</w:t>
      </w:r>
      <w:r w:rsidRPr="00D750C9" w:rsidR="00052759">
        <w:rPr>
          <w:noProof/>
        </w:rPr>
        <w:t xml:space="preserve">u </w:t>
      </w:r>
      <w:r w:rsidRPr="00D750C9" w:rsidR="00052759">
        <w:rPr>
          <w:noProof/>
        </w:rPr>
        <w:drawing>
          <wp:inline distT="0" distB="0" distL="0" distR="0" wp14:anchorId="34D840FF" wp14:editId="674247DB">
            <wp:extent cx="114306" cy="114306"/>
            <wp:effectExtent l="0" t="0" r="0" b="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052759">
        <w:t xml:space="preserve"> - Uloženie</w:t>
      </w:r>
      <w:r w:rsidRPr="00D750C9">
        <w:t>:</w:t>
      </w:r>
    </w:p>
    <w:p w:rsidRPr="00D750C9" w:rsidR="00CA4FF0" w:rsidP="00120DEA" w:rsidRDefault="00ED5445" w14:paraId="1F5676BF" w14:textId="6475F07C">
      <w:pPr>
        <w:ind w:firstLine="810"/>
      </w:pPr>
      <w:r w:rsidRPr="00D750C9">
        <w:rPr>
          <w:noProof/>
        </w:rPr>
        <w:drawing>
          <wp:inline distT="0" distB="0" distL="0" distR="0" wp14:anchorId="1B979F90" wp14:editId="1B0F3682">
            <wp:extent cx="5156200" cy="1405717"/>
            <wp:effectExtent l="0" t="0" r="6350" b="4445"/>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0" cstate="print">
                      <a:extLst>
                        <a:ext uri="{28A0092B-C50C-407E-A947-70E740481C1C}">
                          <a14:useLocalDpi xmlns:a14="http://schemas.microsoft.com/office/drawing/2010/main"/>
                        </a:ext>
                      </a:extLst>
                    </a:blip>
                    <a:stretch>
                      <a:fillRect/>
                    </a:stretch>
                  </pic:blipFill>
                  <pic:spPr>
                    <a:xfrm>
                      <a:off x="0" y="0"/>
                      <a:ext cx="5181085" cy="1412501"/>
                    </a:xfrm>
                    <a:prstGeom prst="rect">
                      <a:avLst/>
                    </a:prstGeom>
                  </pic:spPr>
                </pic:pic>
              </a:graphicData>
            </a:graphic>
          </wp:inline>
        </w:drawing>
      </w:r>
    </w:p>
    <w:p w:rsidRPr="00D750C9" w:rsidR="00CA4FF0" w:rsidP="00CA4FF0" w:rsidRDefault="00CA4FF0" w14:paraId="53163A74" w14:textId="77777777"/>
    <w:p w:rsidRPr="00D750C9" w:rsidR="00CA4FF0" w:rsidP="00CA4FF0" w:rsidRDefault="00CA4FF0" w14:paraId="16CD5AE8" w14:textId="77777777">
      <w:r w:rsidRPr="00D750C9">
        <w:t>Po uložení sa v spodnej časti obrazovky zobrazí hlásenie:</w:t>
      </w:r>
    </w:p>
    <w:p w:rsidRPr="00D750C9" w:rsidR="00CA4FF0" w:rsidP="00CA4FF0" w:rsidRDefault="00431492" w14:paraId="5F254182" w14:textId="5B7D5F3D">
      <w:r w:rsidRPr="00D750C9">
        <w:rPr>
          <w:noProof/>
        </w:rPr>
        <w:drawing>
          <wp:inline distT="0" distB="0" distL="0" distR="0" wp14:anchorId="44D42338" wp14:editId="1957E1C7">
            <wp:extent cx="2438525" cy="139707"/>
            <wp:effectExtent l="0" t="0" r="0" b="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1"/>
                    <a:stretch>
                      <a:fillRect/>
                    </a:stretch>
                  </pic:blipFill>
                  <pic:spPr>
                    <a:xfrm>
                      <a:off x="0" y="0"/>
                      <a:ext cx="2438525" cy="139707"/>
                    </a:xfrm>
                    <a:prstGeom prst="rect">
                      <a:avLst/>
                    </a:prstGeom>
                  </pic:spPr>
                </pic:pic>
              </a:graphicData>
            </a:graphic>
          </wp:inline>
        </w:drawing>
      </w:r>
      <w:r w:rsidRPr="00D750C9">
        <w:tab/>
      </w:r>
    </w:p>
    <w:p w:rsidRPr="00D750C9" w:rsidR="00CA4FF0" w:rsidP="00CA4FF0" w:rsidRDefault="00CA4FF0" w14:paraId="334F0027" w14:textId="77777777"/>
    <w:p w:rsidRPr="00D750C9" w:rsidR="00A843CC" w:rsidP="00431492" w:rsidRDefault="00CA4FF0" w14:paraId="48963C1B" w14:textId="77777777">
      <w:pPr>
        <w:ind w:firstLine="397"/>
      </w:pPr>
      <w:r w:rsidRPr="00D750C9">
        <w:t xml:space="preserve">Kliknutím na ikonu </w:t>
      </w:r>
      <w:r w:rsidRPr="00D750C9" w:rsidR="00431492">
        <w:rPr>
          <w:noProof/>
        </w:rPr>
        <w:drawing>
          <wp:inline distT="0" distB="0" distL="0" distR="0" wp14:anchorId="37B9380D" wp14:editId="57A8101B">
            <wp:extent cx="146058" cy="120656"/>
            <wp:effectExtent l="0" t="0" r="6350" b="0"/>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2"/>
                    <a:stretch>
                      <a:fillRect/>
                    </a:stretch>
                  </pic:blipFill>
                  <pic:spPr>
                    <a:xfrm>
                      <a:off x="0" y="0"/>
                      <a:ext cx="146058" cy="120656"/>
                    </a:xfrm>
                    <a:prstGeom prst="rect">
                      <a:avLst/>
                    </a:prstGeom>
                  </pic:spPr>
                </pic:pic>
              </a:graphicData>
            </a:graphic>
          </wp:inline>
        </w:drawing>
      </w:r>
      <w:r w:rsidRPr="00D750C9" w:rsidR="00431492">
        <w:t xml:space="preserve"> - S</w:t>
      </w:r>
      <w:r w:rsidRPr="00D750C9">
        <w:t xml:space="preserve">päť sa zobrazí tlačový náhľad faktúry s priradeným číslom faktúry a zadefinovaným textom faktúry. </w:t>
      </w:r>
    </w:p>
    <w:p w:rsidRPr="00D750C9" w:rsidR="00A843CC" w:rsidP="00431492" w:rsidRDefault="005C4C39" w14:paraId="1D79CB23" w14:textId="1E10D93A">
      <w:pPr>
        <w:ind w:firstLine="397"/>
      </w:pPr>
      <w:r w:rsidRPr="00D750C9">
        <w:t>Ak je faktúra v poriadku,</w:t>
      </w:r>
      <w:r w:rsidRPr="00D750C9" w:rsidR="001E3DB6">
        <w:t> </w:t>
      </w:r>
      <w:r w:rsidRPr="00D750C9">
        <w:t xml:space="preserve">v </w:t>
      </w:r>
      <w:r w:rsidRPr="00D750C9" w:rsidR="001E3DB6">
        <w:t>tlačovom náhľade je možné uložiť faktúru ako .pdf dokument na Pevný disk počítača.</w:t>
      </w:r>
    </w:p>
    <w:p w:rsidRPr="00D750C9" w:rsidR="005C4C39" w:rsidP="00431492" w:rsidRDefault="005C4C39" w14:paraId="3D361DF3" w14:textId="77777777">
      <w:pPr>
        <w:ind w:firstLine="397"/>
      </w:pPr>
    </w:p>
    <w:p w:rsidRPr="00D750C9" w:rsidR="00EF6E27" w:rsidP="00431492" w:rsidRDefault="00CA4FF0" w14:paraId="7010F799" w14:textId="2E509EB5">
      <w:pPr>
        <w:ind w:firstLine="397"/>
      </w:pPr>
      <w:r w:rsidRPr="00D750C9">
        <w:t xml:space="preserve">Ak je </w:t>
      </w:r>
      <w:r w:rsidRPr="00D750C9" w:rsidR="005C4C39">
        <w:t xml:space="preserve">potrebné faktúru vytlačiť na tlačiarni, vrátiť sa </w:t>
      </w:r>
      <w:r w:rsidRPr="00D750C9" w:rsidR="001E0DCC">
        <w:t xml:space="preserve">pomocou ikony </w:t>
      </w:r>
      <w:r w:rsidRPr="00D750C9" w:rsidR="001E0DCC">
        <w:rPr>
          <w:noProof/>
        </w:rPr>
        <w:drawing>
          <wp:inline distT="0" distB="0" distL="0" distR="0" wp14:anchorId="0AC93A2E" wp14:editId="64C99F2C">
            <wp:extent cx="146058" cy="120656"/>
            <wp:effectExtent l="0" t="0" r="6350" b="0"/>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3"/>
                    <a:stretch>
                      <a:fillRect/>
                    </a:stretch>
                  </pic:blipFill>
                  <pic:spPr>
                    <a:xfrm>
                      <a:off x="0" y="0"/>
                      <a:ext cx="146058" cy="120656"/>
                    </a:xfrm>
                    <a:prstGeom prst="rect">
                      <a:avLst/>
                    </a:prstGeom>
                  </pic:spPr>
                </pic:pic>
              </a:graphicData>
            </a:graphic>
          </wp:inline>
        </w:drawing>
      </w:r>
      <w:r w:rsidRPr="00D750C9" w:rsidR="001E0DCC">
        <w:t xml:space="preserve"> - Späť do obrazovky Prehľad faktúr</w:t>
      </w:r>
      <w:r w:rsidRPr="00D750C9">
        <w:t>, klikn</w:t>
      </w:r>
      <w:r w:rsidRPr="00D750C9" w:rsidR="00431492">
        <w:t>úť</w:t>
      </w:r>
      <w:r w:rsidRPr="00D750C9">
        <w:t xml:space="preserve"> na ikonu </w:t>
      </w:r>
      <w:r w:rsidRPr="00D750C9" w:rsidR="001E0DCC">
        <w:rPr>
          <w:noProof/>
        </w:rPr>
        <w:drawing>
          <wp:inline distT="0" distB="0" distL="0" distR="0" wp14:anchorId="56E0449B" wp14:editId="74B4C380">
            <wp:extent cx="508026" cy="127007"/>
            <wp:effectExtent l="0" t="0" r="6350" b="6350"/>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4"/>
                    <a:stretch>
                      <a:fillRect/>
                    </a:stretch>
                  </pic:blipFill>
                  <pic:spPr>
                    <a:xfrm>
                      <a:off x="0" y="0"/>
                      <a:ext cx="508026" cy="127007"/>
                    </a:xfrm>
                    <a:prstGeom prst="rect">
                      <a:avLst/>
                    </a:prstGeom>
                  </pic:spPr>
                </pic:pic>
              </a:graphicData>
            </a:graphic>
          </wp:inline>
        </w:drawing>
      </w:r>
      <w:r w:rsidRPr="00D750C9">
        <w:t xml:space="preserve">. </w:t>
      </w:r>
      <w:r w:rsidRPr="00D750C9" w:rsidR="00B331E4">
        <w:t>Zobrazí sa</w:t>
      </w:r>
      <w:r w:rsidRPr="00D750C9" w:rsidR="00EF6E27">
        <w:t xml:space="preserve"> </w:t>
      </w:r>
      <w:r w:rsidRPr="00D750C9" w:rsidR="00B331E4">
        <w:t>dialógové okno</w:t>
      </w:r>
      <w:r w:rsidRPr="00D750C9" w:rsidR="00EF6E27">
        <w:t xml:space="preserve"> „Úprava existujúceho textu pre faktúru“:</w:t>
      </w:r>
    </w:p>
    <w:p w:rsidRPr="00D750C9" w:rsidR="00EF6E27" w:rsidP="00EF6E27" w:rsidRDefault="00EF6E27" w14:paraId="165E3803" w14:textId="76C8CFF3">
      <w:r w:rsidRPr="00D750C9">
        <w:rPr>
          <w:noProof/>
        </w:rPr>
        <w:drawing>
          <wp:inline distT="0" distB="0" distL="0" distR="0" wp14:anchorId="10DE93F8" wp14:editId="45DF39C8">
            <wp:extent cx="2921150" cy="920797"/>
            <wp:effectExtent l="0" t="0" r="0" b="0"/>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5"/>
                    <a:stretch>
                      <a:fillRect/>
                    </a:stretch>
                  </pic:blipFill>
                  <pic:spPr>
                    <a:xfrm>
                      <a:off x="0" y="0"/>
                      <a:ext cx="2921150" cy="920797"/>
                    </a:xfrm>
                    <a:prstGeom prst="rect">
                      <a:avLst/>
                    </a:prstGeom>
                  </pic:spPr>
                </pic:pic>
              </a:graphicData>
            </a:graphic>
          </wp:inline>
        </w:drawing>
      </w:r>
    </w:p>
    <w:p w:rsidRPr="00D750C9" w:rsidR="00EF6E27" w:rsidP="00EF6E27" w:rsidRDefault="00EF6E27" w14:paraId="4B40E271" w14:textId="77777777"/>
    <w:p w:rsidRPr="00D750C9" w:rsidR="00CA4FF0" w:rsidP="0037220A" w:rsidRDefault="00EF6E27" w14:paraId="78C5AF88" w14:textId="27F8A56A">
      <w:pPr>
        <w:ind w:firstLine="397"/>
      </w:pPr>
      <w:r w:rsidRPr="00D750C9">
        <w:t xml:space="preserve">V závislosti od toho, či je potrebné upraviť/neupraviť už založený text faktúry, zvoliť príslušnú ikonu. Ak je požadované upraviť text, </w:t>
      </w:r>
      <w:r w:rsidRPr="00D750C9" w:rsidR="00144ABA">
        <w:t xml:space="preserve">opätovne sa zobrazí textový editor. Po uložení textu </w:t>
      </w:r>
      <w:r w:rsidRPr="00D750C9" w:rsidR="00884485">
        <w:t xml:space="preserve">sa v spodnej časti obrazovky zobrazí hlásenie o </w:t>
      </w:r>
      <w:r w:rsidRPr="00D750C9" w:rsidR="00CA4FF0">
        <w:t>vytvor</w:t>
      </w:r>
      <w:r w:rsidRPr="00D750C9" w:rsidR="00884485">
        <w:t>en</w:t>
      </w:r>
      <w:r w:rsidRPr="00D750C9" w:rsidR="00CA4FF0">
        <w:t>í spoolov</w:t>
      </w:r>
      <w:r w:rsidRPr="00D750C9" w:rsidR="00884485">
        <w:t>ej</w:t>
      </w:r>
      <w:r w:rsidRPr="00D750C9" w:rsidR="00CA4FF0">
        <w:t xml:space="preserve"> požiadavka pre tlač</w:t>
      </w:r>
      <w:r w:rsidRPr="00D750C9" w:rsidR="00884485">
        <w:t>:</w:t>
      </w:r>
    </w:p>
    <w:p w:rsidRPr="00D750C9" w:rsidR="00884485" w:rsidP="00884485" w:rsidRDefault="0037220A" w14:paraId="44BCC0B0" w14:textId="7FF0830E">
      <w:r w:rsidRPr="00D750C9">
        <w:rPr>
          <w:noProof/>
        </w:rPr>
        <w:drawing>
          <wp:inline distT="0" distB="0" distL="0" distR="0" wp14:anchorId="48E0A307" wp14:editId="6CDB0F98">
            <wp:extent cx="4051508" cy="120656"/>
            <wp:effectExtent l="0" t="0" r="6350" b="0"/>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6"/>
                    <a:stretch>
                      <a:fillRect/>
                    </a:stretch>
                  </pic:blipFill>
                  <pic:spPr>
                    <a:xfrm>
                      <a:off x="0" y="0"/>
                      <a:ext cx="4051508" cy="120656"/>
                    </a:xfrm>
                    <a:prstGeom prst="rect">
                      <a:avLst/>
                    </a:prstGeom>
                  </pic:spPr>
                </pic:pic>
              </a:graphicData>
            </a:graphic>
          </wp:inline>
        </w:drawing>
      </w:r>
    </w:p>
    <w:p w:rsidRPr="00D750C9" w:rsidR="0037220A" w:rsidP="00884485" w:rsidRDefault="0037220A" w14:paraId="2611DD17" w14:textId="77777777"/>
    <w:p w:rsidRPr="00D750C9" w:rsidR="0037220A" w:rsidP="0037220A" w:rsidRDefault="0037220A" w14:paraId="4E3BC197" w14:textId="637303E7">
      <w:pPr>
        <w:ind w:firstLine="397"/>
      </w:pPr>
      <w:r w:rsidRPr="00D750C9">
        <w:t xml:space="preserve">Zároveň sa automatizovane uloží .pdf formát faktúry </w:t>
      </w:r>
      <w:r w:rsidRPr="00D750C9" w:rsidR="00F900DD">
        <w:t xml:space="preserve">ako GOS objekt príslušnej Zmluvy o nehnuteľnosti. Pre zobrazenie dokumentu viď kapitola </w:t>
      </w:r>
      <w:r w:rsidRPr="00D750C9" w:rsidR="0022667C">
        <w:fldChar w:fldCharType="begin"/>
      </w:r>
      <w:r w:rsidRPr="00D750C9" w:rsidR="0022667C">
        <w:instrText xml:space="preserve"> REF _Ref121432198 \r \h </w:instrText>
      </w:r>
      <w:r w:rsidRPr="00D750C9" w:rsidR="0022667C">
        <w:fldChar w:fldCharType="separate"/>
      </w:r>
      <w:r w:rsidRPr="00D750C9" w:rsidR="0022667C">
        <w:t>4.3.4</w:t>
      </w:r>
      <w:r w:rsidRPr="00D750C9" w:rsidR="0022667C">
        <w:fldChar w:fldCharType="end"/>
      </w:r>
      <w:r w:rsidRPr="00D750C9" w:rsidR="00F900DD">
        <w:t xml:space="preserve"> </w:t>
      </w:r>
      <w:r w:rsidRPr="00D750C9" w:rsidR="00F900DD">
        <w:fldChar w:fldCharType="begin"/>
      </w:r>
      <w:r w:rsidRPr="00D750C9" w:rsidR="00F900DD">
        <w:instrText xml:space="preserve"> REF _Ref121431710 \h </w:instrText>
      </w:r>
      <w:r w:rsidRPr="00D750C9" w:rsidR="00F900DD">
        <w:fldChar w:fldCharType="separate"/>
      </w:r>
      <w:r w:rsidRPr="00D750C9" w:rsidR="00FF6290">
        <w:t>Zobrazenie prílohy</w:t>
      </w:r>
      <w:r w:rsidRPr="00D750C9" w:rsidR="00F900DD">
        <w:fldChar w:fldCharType="end"/>
      </w:r>
      <w:r w:rsidRPr="00D750C9" w:rsidR="00F900DD">
        <w:t>.</w:t>
      </w:r>
    </w:p>
    <w:p w:rsidRPr="00D750C9" w:rsidR="00F900DD" w:rsidP="0037220A" w:rsidRDefault="00F900DD" w14:paraId="370B19A2" w14:textId="77777777">
      <w:pPr>
        <w:ind w:firstLine="397"/>
      </w:pPr>
    </w:p>
    <w:p w:rsidRPr="00D750C9" w:rsidR="00CA4FF0" w:rsidP="00CA4FF0" w:rsidRDefault="00CA4FF0" w14:paraId="35B083BB" w14:textId="77777777">
      <w:pPr>
        <w:pStyle w:val="Heading33"/>
      </w:pPr>
      <w:bookmarkStart w:name="_Toc9342622" w:id="750"/>
      <w:bookmarkStart w:name="_Toc117509709" w:id="751"/>
      <w:bookmarkStart w:name="_Toc158293143" w:id="752"/>
      <w:bookmarkStart w:name="_Toc232499540" w:id="753"/>
      <w:r w:rsidRPr="00D750C9">
        <w:t>Opakovaná tlač faktúr</w:t>
      </w:r>
      <w:bookmarkEnd w:id="750"/>
      <w:bookmarkEnd w:id="751"/>
      <w:bookmarkEnd w:id="752"/>
      <w:bookmarkEnd w:id="753"/>
    </w:p>
    <w:p w:rsidRPr="00D750C9" w:rsidR="00B70977" w:rsidP="00C77991" w:rsidRDefault="00C77991" w14:paraId="67DC297E" w14:textId="2C3DB189">
      <w:pPr>
        <w:pStyle w:val="Nadpis4"/>
      </w:pPr>
      <w:bookmarkStart w:name="_Toc158293144" w:id="754"/>
      <w:bookmarkStart w:name="_Toc232499541" w:id="755"/>
      <w:r w:rsidRPr="00D750C9">
        <w:t>Opakovaná tlač faktúry bez zmeny textu faktúry</w:t>
      </w:r>
      <w:bookmarkEnd w:id="754"/>
      <w:bookmarkEnd w:id="755"/>
    </w:p>
    <w:p w:rsidRPr="00D750C9" w:rsidR="0022667C" w:rsidP="0022667C" w:rsidRDefault="00C77991" w14:paraId="6A7D8296" w14:textId="426B35D2">
      <w:pPr>
        <w:ind w:firstLine="397"/>
      </w:pPr>
      <w:r w:rsidRPr="00D750C9">
        <w:t xml:space="preserve">Každá vytlačená faktúra je uložená v .pdf formáte ako GOS objekt príslušnej Zmluvy o nehnuteľnosti. Pre zobrazenie dokumentu faktúry viď kapitola </w:t>
      </w:r>
      <w:r w:rsidRPr="00D750C9" w:rsidR="0022667C">
        <w:fldChar w:fldCharType="begin"/>
      </w:r>
      <w:r w:rsidRPr="00D750C9" w:rsidR="0022667C">
        <w:instrText xml:space="preserve"> REF _Ref121432198 \r \h </w:instrText>
      </w:r>
      <w:r w:rsidRPr="00D750C9" w:rsidR="0022667C">
        <w:fldChar w:fldCharType="separate"/>
      </w:r>
      <w:r w:rsidRPr="00D750C9" w:rsidR="0022667C">
        <w:t>4.3.4</w:t>
      </w:r>
      <w:r w:rsidRPr="00D750C9" w:rsidR="0022667C">
        <w:fldChar w:fldCharType="end"/>
      </w:r>
      <w:r w:rsidRPr="00D750C9" w:rsidR="0022667C">
        <w:t xml:space="preserve"> </w:t>
      </w:r>
      <w:r w:rsidRPr="00D750C9" w:rsidR="0022667C">
        <w:fldChar w:fldCharType="begin"/>
      </w:r>
      <w:r w:rsidRPr="00D750C9" w:rsidR="0022667C">
        <w:instrText xml:space="preserve"> REF _Ref121431710 \h </w:instrText>
      </w:r>
      <w:r w:rsidRPr="00D750C9" w:rsidR="0022667C">
        <w:fldChar w:fldCharType="separate"/>
      </w:r>
      <w:r w:rsidRPr="00D750C9" w:rsidR="00FF6290">
        <w:t>Zobrazenie prílohy</w:t>
      </w:r>
      <w:r w:rsidRPr="00D750C9" w:rsidR="0022667C">
        <w:fldChar w:fldCharType="end"/>
      </w:r>
      <w:r w:rsidRPr="00D750C9" w:rsidR="0022667C">
        <w:t>.</w:t>
      </w:r>
    </w:p>
    <w:p w:rsidRPr="00D750C9" w:rsidR="00C77991" w:rsidP="00C77991" w:rsidRDefault="00C77991" w14:paraId="404BF96A" w14:textId="6C07A4E2">
      <w:pPr>
        <w:ind w:firstLine="397"/>
      </w:pPr>
    </w:p>
    <w:p w:rsidRPr="00D750C9" w:rsidR="0022667C" w:rsidP="0022667C" w:rsidRDefault="0022667C" w14:paraId="6B213693" w14:textId="4D5B45BF">
      <w:pPr>
        <w:pStyle w:val="Nadpis4"/>
      </w:pPr>
      <w:bookmarkStart w:name="_Toc158293145" w:id="756"/>
      <w:bookmarkStart w:name="_Toc232499542" w:id="757"/>
      <w:r w:rsidRPr="00D750C9">
        <w:t>Opakovaná tlač faktúry so zmenou textu faktúry</w:t>
      </w:r>
      <w:bookmarkEnd w:id="756"/>
      <w:bookmarkEnd w:id="757"/>
    </w:p>
    <w:p w:rsidRPr="00D750C9" w:rsidR="00CA4FF0" w:rsidP="0022667C" w:rsidRDefault="0022667C" w14:paraId="4FBA719A" w14:textId="72F1FBC8">
      <w:pPr>
        <w:ind w:firstLine="397"/>
      </w:pPr>
      <w:r w:rsidRPr="00D750C9">
        <w:t>Používateľ spustí transakciu</w:t>
      </w:r>
      <w:r w:rsidRPr="00D750C9" w:rsidR="00CA4FF0">
        <w:t xml:space="preserve"> </w:t>
      </w:r>
      <w:r w:rsidRPr="00D750C9" w:rsidR="00CA4FF0">
        <w:rPr>
          <w:b/>
        </w:rPr>
        <w:t>RECPA520</w:t>
      </w:r>
      <w:r w:rsidRPr="00D750C9" w:rsidR="00CA4FF0">
        <w:t xml:space="preserve"> „Tlač faktúr“ priamym vyvolaním v príkazovom poli alebo cez </w:t>
      </w:r>
      <w:r w:rsidRPr="00D750C9">
        <w:t>Užívateľské m</w:t>
      </w:r>
      <w:r w:rsidRPr="00D750C9" w:rsidR="00CA4FF0">
        <w:t>enu SAP:</w:t>
      </w:r>
    </w:p>
    <w:p w:rsidRPr="00D750C9" w:rsidR="00CA4FF0" w:rsidP="00CA4FF0" w:rsidRDefault="0022667C" w14:paraId="3EA50487" w14:textId="6920C06B">
      <w:r w:rsidRPr="00D750C9">
        <w:t>Správa nehnuteľností → Účtovníctvo</w:t>
      </w:r>
      <w:r w:rsidRPr="00D750C9" w:rsidR="00CA4FF0">
        <w:t xml:space="preserve"> → Faktúry → RECPA520 – Tlač faktúr</w:t>
      </w:r>
    </w:p>
    <w:p w:rsidRPr="00D750C9" w:rsidR="00CA4FF0" w:rsidP="00CA4FF0" w:rsidRDefault="00E02568" w14:paraId="5BAB71E1" w14:textId="54E3743D">
      <w:r w:rsidRPr="00D750C9">
        <w:rPr>
          <w:noProof/>
        </w:rPr>
        <w:drawing>
          <wp:inline distT="0" distB="0" distL="0" distR="0" wp14:anchorId="34EF188F" wp14:editId="538DFBF7">
            <wp:extent cx="3638737" cy="1854295"/>
            <wp:effectExtent l="0" t="0" r="0" b="0"/>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7"/>
                    <a:stretch>
                      <a:fillRect/>
                    </a:stretch>
                  </pic:blipFill>
                  <pic:spPr>
                    <a:xfrm>
                      <a:off x="0" y="0"/>
                      <a:ext cx="3638737" cy="1854295"/>
                    </a:xfrm>
                    <a:prstGeom prst="rect">
                      <a:avLst/>
                    </a:prstGeom>
                  </pic:spPr>
                </pic:pic>
              </a:graphicData>
            </a:graphic>
          </wp:inline>
        </w:drawing>
      </w:r>
    </w:p>
    <w:p w:rsidRPr="00D750C9" w:rsidR="00E02568" w:rsidP="00CA4FF0" w:rsidRDefault="00E02568" w14:paraId="17D96C0E" w14:textId="77777777"/>
    <w:p w:rsidRPr="00D750C9" w:rsidR="00C14DE9" w:rsidP="00C14DE9" w:rsidRDefault="00C14DE9" w14:paraId="6F368EB2" w14:textId="0FF08BEC">
      <w:r w:rsidRPr="00D750C9">
        <w:t>Zobrazí sa výberová obrazovka s dvoma záložkami na vyplnenie dát:</w:t>
      </w:r>
    </w:p>
    <w:p w:rsidRPr="00D750C9" w:rsidR="00C14DE9" w:rsidP="000845B0" w:rsidRDefault="00C14DE9" w14:paraId="3A58EA80" w14:textId="77777777">
      <w:pPr>
        <w:pStyle w:val="Nadpis5"/>
      </w:pPr>
      <w:bookmarkStart w:name="_Toc232499543" w:id="758"/>
      <w:r w:rsidRPr="00D750C9">
        <w:t>Záložka Dáta korešpondencie</w:t>
      </w:r>
      <w:bookmarkEnd w:id="758"/>
    </w:p>
    <w:p w:rsidRPr="00D750C9" w:rsidR="00CA4FF0" w:rsidP="00CA4FF0" w:rsidRDefault="00405A75" w14:paraId="3FBEE3E3" w14:textId="757BF43E">
      <w:r w:rsidRPr="00D750C9">
        <w:rPr>
          <w:noProof/>
        </w:rPr>
        <w:drawing>
          <wp:inline distT="0" distB="0" distL="0" distR="0" wp14:anchorId="2F55ED4E" wp14:editId="0E7D89B4">
            <wp:extent cx="5378726" cy="2571882"/>
            <wp:effectExtent l="0" t="0" r="0" b="0"/>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8"/>
                    <a:stretch>
                      <a:fillRect/>
                    </a:stretch>
                  </pic:blipFill>
                  <pic:spPr>
                    <a:xfrm>
                      <a:off x="0" y="0"/>
                      <a:ext cx="5378726" cy="2571882"/>
                    </a:xfrm>
                    <a:prstGeom prst="rect">
                      <a:avLst/>
                    </a:prstGeom>
                  </pic:spPr>
                </pic:pic>
              </a:graphicData>
            </a:graphic>
          </wp:inline>
        </w:drawing>
      </w:r>
    </w:p>
    <w:p w:rsidRPr="00D750C9" w:rsidR="00CA4FF0" w:rsidP="00CA4FF0" w:rsidRDefault="00CA4FF0" w14:paraId="193949C5" w14:textId="77777777">
      <w:pPr>
        <w:rPr>
          <w:b/>
        </w:rPr>
      </w:pPr>
    </w:p>
    <w:p w:rsidRPr="00D750C9" w:rsidR="00E02568" w:rsidP="00E02568" w:rsidRDefault="00E02568" w14:paraId="70EDF43D" w14:textId="77777777">
      <w:pPr>
        <w:rPr>
          <w:bCs/>
          <w:iCs/>
        </w:rPr>
      </w:pPr>
      <w:r w:rsidRPr="00D750C9">
        <w:rPr>
          <w:bCs/>
          <w:iCs/>
        </w:rPr>
        <w:t>Vo výberovej obrazovke zadať výberové kritériá:</w:t>
      </w:r>
    </w:p>
    <w:tbl>
      <w:tblPr>
        <w:tblStyle w:val="Mriekatabuky"/>
        <w:tblW w:w="0" w:type="auto"/>
        <w:tblLook w:val="04A0" w:firstRow="1" w:lastRow="0" w:firstColumn="1" w:lastColumn="0" w:noHBand="0" w:noVBand="1"/>
      </w:tblPr>
      <w:tblGrid>
        <w:gridCol w:w="2245"/>
        <w:gridCol w:w="6772"/>
      </w:tblGrid>
      <w:tr w:rsidRPr="00D750C9" w:rsidR="00CA4FF0" w:rsidTr="00766979" w14:paraId="6D73C68D" w14:textId="77777777">
        <w:trPr>
          <w:tblHeader/>
        </w:trPr>
        <w:tc>
          <w:tcPr>
            <w:tcW w:w="2245" w:type="dxa"/>
            <w:shd w:val="clear" w:color="auto" w:fill="D9D9D9" w:themeFill="background1" w:themeFillShade="D9"/>
          </w:tcPr>
          <w:p w:rsidRPr="00D750C9" w:rsidR="00CA4FF0" w:rsidP="00766979" w:rsidRDefault="00CA4FF0" w14:paraId="4CA969F4" w14:textId="77777777">
            <w:pPr>
              <w:spacing w:before="40" w:after="40"/>
              <w:ind w:left="0"/>
              <w:jc w:val="left"/>
              <w:rPr>
                <w:rFonts w:cs="Arial"/>
                <w:b/>
              </w:rPr>
            </w:pPr>
            <w:r w:rsidRPr="00D750C9">
              <w:rPr>
                <w:rFonts w:cs="Arial"/>
                <w:b/>
              </w:rPr>
              <w:t>Pole</w:t>
            </w:r>
          </w:p>
        </w:tc>
        <w:tc>
          <w:tcPr>
            <w:tcW w:w="6772" w:type="dxa"/>
            <w:shd w:val="clear" w:color="auto" w:fill="D9D9D9" w:themeFill="background1" w:themeFillShade="D9"/>
          </w:tcPr>
          <w:p w:rsidRPr="00D750C9" w:rsidR="00CA4FF0" w:rsidP="00766979" w:rsidRDefault="00CA4FF0" w14:paraId="1A5296E6" w14:textId="77777777">
            <w:pPr>
              <w:spacing w:before="40" w:after="40"/>
              <w:ind w:left="0"/>
              <w:jc w:val="left"/>
              <w:rPr>
                <w:rFonts w:cs="Arial"/>
              </w:rPr>
            </w:pPr>
            <w:r w:rsidRPr="00D750C9">
              <w:rPr>
                <w:rFonts w:cs="Arial"/>
                <w:b/>
              </w:rPr>
              <w:t>Popis</w:t>
            </w:r>
          </w:p>
        </w:tc>
      </w:tr>
      <w:tr w:rsidRPr="00D750C9" w:rsidR="00CA4FF0" w:rsidTr="00766979" w14:paraId="1A8938A6" w14:textId="77777777">
        <w:tc>
          <w:tcPr>
            <w:tcW w:w="2245" w:type="dxa"/>
          </w:tcPr>
          <w:p w:rsidRPr="00D750C9" w:rsidR="00CA4FF0" w:rsidP="00766979" w:rsidRDefault="00CA4FF0" w14:paraId="0D94F6A1" w14:textId="3682F28D">
            <w:pPr>
              <w:spacing w:before="40" w:after="40"/>
              <w:ind w:left="0"/>
              <w:jc w:val="left"/>
              <w:rPr>
                <w:rFonts w:cs="Arial"/>
                <w:b/>
              </w:rPr>
            </w:pPr>
            <w:r w:rsidRPr="00D750C9">
              <w:rPr>
                <w:rFonts w:cs="Arial"/>
                <w:b/>
              </w:rPr>
              <w:t>Rozh.deň výberu dát</w:t>
            </w:r>
          </w:p>
        </w:tc>
        <w:tc>
          <w:tcPr>
            <w:tcW w:w="6772" w:type="dxa"/>
          </w:tcPr>
          <w:p w:rsidRPr="00D750C9" w:rsidR="00CA4FF0" w:rsidP="00766979" w:rsidRDefault="00766979" w14:paraId="26C62514" w14:textId="233F8F99">
            <w:pPr>
              <w:ind w:left="0"/>
              <w:jc w:val="left"/>
              <w:rPr>
                <w:rFonts w:asciiTheme="minorHAnsi" w:hAnsiTheme="minorHAnsi" w:cstheme="minorHAnsi"/>
              </w:rPr>
            </w:pPr>
            <w:r w:rsidRPr="00D750C9">
              <w:t>Zadať rozhodujúci  dátum pre výber dát</w:t>
            </w:r>
          </w:p>
        </w:tc>
      </w:tr>
      <w:tr w:rsidRPr="00D750C9" w:rsidR="00CA4FF0" w:rsidTr="00766979" w14:paraId="748CC6E1" w14:textId="77777777">
        <w:tc>
          <w:tcPr>
            <w:tcW w:w="2245" w:type="dxa"/>
          </w:tcPr>
          <w:p w:rsidRPr="00D750C9" w:rsidR="00CA4FF0" w:rsidP="00766979" w:rsidRDefault="00CA4FF0" w14:paraId="1D4EFD9E" w14:textId="77777777">
            <w:pPr>
              <w:spacing w:before="40" w:after="40"/>
              <w:ind w:left="0"/>
              <w:jc w:val="left"/>
              <w:rPr>
                <w:rFonts w:cs="Arial"/>
                <w:b/>
              </w:rPr>
            </w:pPr>
            <w:r w:rsidRPr="00D750C9">
              <w:rPr>
                <w:rFonts w:cs="Arial"/>
                <w:b/>
              </w:rPr>
              <w:t>Dátum tlače</w:t>
            </w:r>
          </w:p>
        </w:tc>
        <w:tc>
          <w:tcPr>
            <w:tcW w:w="6772" w:type="dxa"/>
          </w:tcPr>
          <w:p w:rsidRPr="00D750C9" w:rsidR="00CA4FF0" w:rsidP="00766979" w:rsidRDefault="000845B0" w14:paraId="7A644A8C" w14:textId="61B5ABCD">
            <w:pPr>
              <w:spacing w:before="40" w:after="40"/>
              <w:ind w:left="8"/>
              <w:jc w:val="left"/>
              <w:rPr>
                <w:rFonts w:cs="Arial"/>
              </w:rPr>
            </w:pPr>
            <w:r w:rsidRPr="00D750C9">
              <w:rPr>
                <w:rFonts w:asciiTheme="minorHAnsi" w:hAnsiTheme="minorHAnsi" w:cstheme="minorHAnsi"/>
              </w:rPr>
              <w:t>Dátum tlače formulára</w:t>
            </w:r>
          </w:p>
        </w:tc>
      </w:tr>
      <w:tr w:rsidRPr="00D750C9" w:rsidR="00CA4FF0" w:rsidTr="00766979" w14:paraId="031FEB91" w14:textId="77777777">
        <w:tc>
          <w:tcPr>
            <w:tcW w:w="2245" w:type="dxa"/>
          </w:tcPr>
          <w:p w:rsidRPr="00D750C9" w:rsidR="00CA4FF0" w:rsidP="00766979" w:rsidRDefault="00CA4FF0" w14:paraId="57B6A6D7" w14:textId="77777777">
            <w:pPr>
              <w:spacing w:before="40" w:after="40"/>
              <w:ind w:left="0"/>
              <w:jc w:val="left"/>
              <w:rPr>
                <w:rFonts w:cs="Arial"/>
                <w:b/>
              </w:rPr>
            </w:pPr>
            <w:r w:rsidRPr="00D750C9">
              <w:rPr>
                <w:rFonts w:cs="Arial"/>
                <w:b/>
              </w:rPr>
              <w:t>Výber faktúr</w:t>
            </w:r>
          </w:p>
        </w:tc>
        <w:tc>
          <w:tcPr>
            <w:tcW w:w="6772" w:type="dxa"/>
          </w:tcPr>
          <w:p w:rsidRPr="00D750C9" w:rsidR="00CA4FF0" w:rsidP="00766979" w:rsidRDefault="00CA4FF0" w14:paraId="152B5EC0" w14:textId="605E23E0">
            <w:pPr>
              <w:spacing w:before="40" w:after="40"/>
              <w:ind w:left="0"/>
              <w:jc w:val="left"/>
              <w:rPr>
                <w:rFonts w:cs="Arial"/>
                <w:b/>
              </w:rPr>
            </w:pPr>
            <w:r w:rsidRPr="00D750C9">
              <w:rPr>
                <w:rFonts w:cs="Arial"/>
              </w:rPr>
              <w:t>Zad</w:t>
            </w:r>
            <w:r w:rsidRPr="00D750C9" w:rsidR="006E5D41">
              <w:rPr>
                <w:rFonts w:cs="Arial"/>
              </w:rPr>
              <w:t>ať</w:t>
            </w:r>
            <w:r w:rsidRPr="00D750C9" w:rsidR="00686DA9">
              <w:rPr>
                <w:rFonts w:cs="Arial"/>
              </w:rPr>
              <w:t>:</w:t>
            </w:r>
          </w:p>
          <w:p w:rsidRPr="00D750C9" w:rsidR="00CA4FF0" w:rsidP="00766979" w:rsidRDefault="00CA4FF0" w14:paraId="3BDE9AA8" w14:textId="4FA06ECF">
            <w:pPr>
              <w:spacing w:before="40" w:after="40"/>
              <w:ind w:left="0"/>
              <w:jc w:val="left"/>
            </w:pPr>
            <w:r w:rsidRPr="00D750C9">
              <w:rPr>
                <w:rFonts w:cs="Arial"/>
                <w:b/>
              </w:rPr>
              <w:t xml:space="preserve">ID </w:t>
            </w:r>
            <w:r w:rsidRPr="00D750C9" w:rsidR="006E5D41">
              <w:rPr>
                <w:rFonts w:cs="Arial"/>
                <w:b/>
              </w:rPr>
              <w:t xml:space="preserve">chodu </w:t>
            </w:r>
            <w:r w:rsidRPr="00D750C9">
              <w:rPr>
                <w:rFonts w:cs="Arial"/>
                <w:b/>
              </w:rPr>
              <w:t xml:space="preserve">zúčtovania – </w:t>
            </w:r>
            <w:r w:rsidRPr="00D750C9">
              <w:t>Z match-kódu vyb</w:t>
            </w:r>
            <w:r w:rsidRPr="00D750C9" w:rsidR="00686DA9">
              <w:t>rať</w:t>
            </w:r>
            <w:r w:rsidRPr="00D750C9">
              <w:t xml:space="preserve"> </w:t>
            </w:r>
            <w:r w:rsidRPr="00D750C9">
              <w:rPr>
                <w:rFonts w:cs="Arial"/>
              </w:rPr>
              <w:t xml:space="preserve">ID </w:t>
            </w:r>
            <w:r w:rsidRPr="00D750C9" w:rsidR="00686DA9">
              <w:rPr>
                <w:rFonts w:cs="Arial"/>
              </w:rPr>
              <w:t>protokolu tlače faktúry</w:t>
            </w:r>
            <w:r w:rsidRPr="00D750C9">
              <w:t xml:space="preserve">  </w:t>
            </w:r>
          </w:p>
          <w:p w:rsidRPr="00D750C9" w:rsidR="00CA4FF0" w:rsidP="00766979" w:rsidRDefault="00CA4FF0" w14:paraId="65DFEDA1" w14:textId="77777777">
            <w:pPr>
              <w:spacing w:before="40" w:after="40"/>
              <w:ind w:left="0"/>
              <w:jc w:val="left"/>
            </w:pPr>
            <w:r w:rsidRPr="00D750C9">
              <w:t>alebo</w:t>
            </w:r>
          </w:p>
          <w:p w:rsidRPr="00D750C9" w:rsidR="00CA4FF0" w:rsidP="00766979" w:rsidRDefault="00CA4FF0" w14:paraId="5AAC2815" w14:textId="75950FF0">
            <w:pPr>
              <w:spacing w:before="40" w:after="40"/>
              <w:ind w:left="1513" w:hanging="1505"/>
              <w:jc w:val="left"/>
            </w:pPr>
            <w:r w:rsidRPr="00D750C9">
              <w:rPr>
                <w:b/>
              </w:rPr>
              <w:t xml:space="preserve">Účtovný okruh – </w:t>
            </w:r>
            <w:r w:rsidRPr="00D750C9" w:rsidR="00686DA9">
              <w:rPr>
                <w:rFonts w:cs="Arial"/>
              </w:rPr>
              <w:t>Pomocou match-kódu vybrať Účtovný okruh danej organizácie Účtovný okruh danej organizácie</w:t>
            </w:r>
          </w:p>
          <w:p w:rsidRPr="00D750C9" w:rsidR="00CA4FF0" w:rsidP="00766979" w:rsidRDefault="00CA4FF0" w14:paraId="198A8B5E" w14:textId="38973590">
            <w:pPr>
              <w:spacing w:before="40" w:after="40"/>
              <w:ind w:left="8"/>
              <w:jc w:val="left"/>
            </w:pPr>
            <w:r w:rsidRPr="00D750C9">
              <w:rPr>
                <w:b/>
              </w:rPr>
              <w:t>Číslo faktúry –</w:t>
            </w:r>
            <w:r w:rsidRPr="00D750C9">
              <w:t xml:space="preserve"> </w:t>
            </w:r>
            <w:r w:rsidRPr="00D750C9" w:rsidR="00686DA9">
              <w:rPr>
                <w:rFonts w:cs="Arial"/>
              </w:rPr>
              <w:t xml:space="preserve">Pomocou match-kódu vybrať </w:t>
            </w:r>
            <w:r w:rsidRPr="00D750C9">
              <w:t>číslo faktúry</w:t>
            </w:r>
          </w:p>
          <w:p w:rsidRPr="00D750C9" w:rsidR="00CA4FF0" w:rsidP="00766979" w:rsidRDefault="00CA4FF0" w14:paraId="7311518A" w14:textId="65C372A6">
            <w:pPr>
              <w:spacing w:before="40" w:after="40"/>
              <w:ind w:left="8"/>
              <w:jc w:val="left"/>
              <w:rPr>
                <w:rFonts w:cs="Arial"/>
              </w:rPr>
            </w:pPr>
            <w:r w:rsidRPr="00D750C9">
              <w:rPr>
                <w:b/>
              </w:rPr>
              <w:t>Fiškálny rok –</w:t>
            </w:r>
            <w:r w:rsidRPr="00D750C9">
              <w:rPr>
                <w:rFonts w:cs="Arial"/>
              </w:rPr>
              <w:t xml:space="preserve"> </w:t>
            </w:r>
            <w:r w:rsidRPr="00D750C9" w:rsidR="00686DA9">
              <w:rPr>
                <w:rFonts w:cs="Arial"/>
              </w:rPr>
              <w:t>R</w:t>
            </w:r>
            <w:r w:rsidRPr="00D750C9">
              <w:rPr>
                <w:rFonts w:cs="Arial"/>
              </w:rPr>
              <w:t xml:space="preserve">ok </w:t>
            </w:r>
            <w:r w:rsidRPr="00D750C9" w:rsidR="00686DA9">
              <w:rPr>
                <w:rFonts w:cs="Arial"/>
              </w:rPr>
              <w:t>pôvodnej tlače faktúry</w:t>
            </w:r>
          </w:p>
          <w:p w:rsidRPr="00D750C9" w:rsidR="00CA4FF0" w:rsidP="00766979" w:rsidRDefault="00CA4FF0" w14:paraId="7A720467" w14:textId="437D731C">
            <w:pPr>
              <w:spacing w:before="40" w:after="40"/>
              <w:ind w:left="8"/>
              <w:jc w:val="left"/>
              <w:rPr>
                <w:rFonts w:cs="Arial"/>
              </w:rPr>
            </w:pPr>
            <w:r w:rsidRPr="00D750C9">
              <w:rPr>
                <w:b/>
              </w:rPr>
              <w:t>Obchodný partner –</w:t>
            </w:r>
            <w:r w:rsidRPr="00D750C9">
              <w:rPr>
                <w:rFonts w:cs="Arial"/>
                <w:b/>
              </w:rPr>
              <w:t xml:space="preserve"> </w:t>
            </w:r>
            <w:r w:rsidRPr="00D750C9" w:rsidR="00686DA9">
              <w:rPr>
                <w:rFonts w:cs="Arial"/>
              </w:rPr>
              <w:t xml:space="preserve">Pomocou match-kódu vybrať </w:t>
            </w:r>
            <w:r w:rsidRPr="00D750C9">
              <w:rPr>
                <w:rFonts w:cs="Arial"/>
              </w:rPr>
              <w:t xml:space="preserve">číslo </w:t>
            </w:r>
            <w:r w:rsidRPr="00D750C9" w:rsidR="00686DA9">
              <w:rPr>
                <w:rFonts w:cs="Arial"/>
              </w:rPr>
              <w:t>Obchodného partnera (nepovinné)</w:t>
            </w:r>
          </w:p>
        </w:tc>
      </w:tr>
    </w:tbl>
    <w:p w:rsidRPr="00D750C9" w:rsidR="00CA4FF0" w:rsidP="00CA4FF0" w:rsidRDefault="00CA4FF0" w14:paraId="7A9CCECC" w14:textId="77777777"/>
    <w:p w:rsidRPr="00D750C9" w:rsidR="007A5790" w:rsidP="007A5790" w:rsidRDefault="007A5790" w14:paraId="2168B9AA" w14:textId="37A0D7A9">
      <w:pPr>
        <w:pStyle w:val="Nadpis5"/>
      </w:pPr>
      <w:bookmarkStart w:name="_Toc232499544" w:id="759"/>
      <w:r w:rsidRPr="00D750C9">
        <w:t>Záložka Riadenie výstupu</w:t>
      </w:r>
      <w:bookmarkEnd w:id="759"/>
    </w:p>
    <w:p w:rsidRPr="00D750C9" w:rsidR="00CA4FF0" w:rsidP="00CA4FF0" w:rsidRDefault="005F39A8" w14:paraId="01414082" w14:textId="2881F715">
      <w:r w:rsidRPr="00D750C9">
        <w:rPr>
          <w:noProof/>
        </w:rPr>
        <w:drawing>
          <wp:inline distT="0" distB="0" distL="0" distR="0" wp14:anchorId="1CF09EAC" wp14:editId="5603EF3F">
            <wp:extent cx="5372376" cy="2070206"/>
            <wp:effectExtent l="0" t="0" r="0" b="635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9"/>
                    <a:stretch>
                      <a:fillRect/>
                    </a:stretch>
                  </pic:blipFill>
                  <pic:spPr>
                    <a:xfrm>
                      <a:off x="0" y="0"/>
                      <a:ext cx="5372376" cy="2070206"/>
                    </a:xfrm>
                    <a:prstGeom prst="rect">
                      <a:avLst/>
                    </a:prstGeom>
                  </pic:spPr>
                </pic:pic>
              </a:graphicData>
            </a:graphic>
          </wp:inline>
        </w:drawing>
      </w:r>
    </w:p>
    <w:p w:rsidRPr="00D750C9" w:rsidR="007A5790" w:rsidP="00CA4FF0" w:rsidRDefault="007A5790" w14:paraId="6387A7C1" w14:textId="77777777"/>
    <w:p w:rsidRPr="00D750C9" w:rsidR="007A5790" w:rsidP="007A5790" w:rsidRDefault="007A5790" w14:paraId="60BC846B" w14:textId="77777777">
      <w:r w:rsidRPr="00D750C9">
        <w:t>Na záložke zadať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45"/>
        <w:gridCol w:w="6772"/>
      </w:tblGrid>
      <w:tr w:rsidRPr="00D750C9" w:rsidR="007A5790" w14:paraId="735ABE81" w14:textId="77777777">
        <w:trPr>
          <w:tblHeader/>
        </w:trPr>
        <w:tc>
          <w:tcPr>
            <w:tcW w:w="2245" w:type="dxa"/>
            <w:shd w:val="clear" w:color="auto" w:fill="D9D9D9"/>
          </w:tcPr>
          <w:p w:rsidRPr="00D750C9" w:rsidR="007A5790" w:rsidRDefault="007A5790" w14:paraId="3B30F5BB" w14:textId="77777777">
            <w:pPr>
              <w:spacing w:before="40" w:after="40"/>
              <w:jc w:val="left"/>
              <w:rPr>
                <w:rFonts w:cs="Arial"/>
                <w:b/>
              </w:rPr>
            </w:pPr>
            <w:r w:rsidRPr="00D750C9">
              <w:rPr>
                <w:rFonts w:cs="Arial"/>
                <w:b/>
              </w:rPr>
              <w:t>Pole</w:t>
            </w:r>
          </w:p>
        </w:tc>
        <w:tc>
          <w:tcPr>
            <w:tcW w:w="6772" w:type="dxa"/>
            <w:shd w:val="clear" w:color="auto" w:fill="D9D9D9"/>
          </w:tcPr>
          <w:p w:rsidRPr="00D750C9" w:rsidR="007A5790" w:rsidRDefault="007A5790" w14:paraId="604FE03F" w14:textId="77777777">
            <w:pPr>
              <w:spacing w:before="40" w:after="40"/>
              <w:jc w:val="left"/>
              <w:rPr>
                <w:rFonts w:cs="Arial"/>
                <w:b/>
              </w:rPr>
            </w:pPr>
            <w:r w:rsidRPr="00D750C9">
              <w:rPr>
                <w:rFonts w:cs="Arial"/>
                <w:b/>
              </w:rPr>
              <w:t>Popis</w:t>
            </w:r>
          </w:p>
        </w:tc>
      </w:tr>
      <w:tr w:rsidRPr="00D750C9" w:rsidR="007A5790" w14:paraId="425A5694" w14:textId="77777777">
        <w:tc>
          <w:tcPr>
            <w:tcW w:w="2245" w:type="dxa"/>
          </w:tcPr>
          <w:p w:rsidRPr="00D750C9" w:rsidR="007A5790" w:rsidRDefault="007A5790" w14:paraId="7B4B5119" w14:textId="77777777">
            <w:pPr>
              <w:spacing w:before="40" w:after="40"/>
              <w:jc w:val="left"/>
              <w:rPr>
                <w:rFonts w:cs="Arial"/>
                <w:b/>
              </w:rPr>
            </w:pPr>
            <w:r w:rsidRPr="00D750C9">
              <w:rPr>
                <w:rFonts w:cs="Arial"/>
                <w:b/>
              </w:rPr>
              <w:t>Výberový zoznam</w:t>
            </w:r>
          </w:p>
        </w:tc>
        <w:tc>
          <w:tcPr>
            <w:tcW w:w="6772" w:type="dxa"/>
          </w:tcPr>
          <w:p w:rsidRPr="00D750C9" w:rsidR="007A5790" w:rsidRDefault="007A5790" w14:paraId="13731E33" w14:textId="77777777">
            <w:pPr>
              <w:spacing w:before="40" w:after="40"/>
              <w:jc w:val="left"/>
              <w:rPr>
                <w:rFonts w:cs="Arial"/>
              </w:rPr>
            </w:pPr>
            <w:r w:rsidRPr="00D750C9">
              <w:rPr>
                <w:rFonts w:cs="Arial"/>
              </w:rPr>
              <w:t>Zakliknúť výberový zoznam</w:t>
            </w:r>
          </w:p>
        </w:tc>
      </w:tr>
      <w:tr w:rsidRPr="00D750C9" w:rsidR="007A5790" w14:paraId="02FAFC22" w14:textId="77777777">
        <w:tc>
          <w:tcPr>
            <w:tcW w:w="2245" w:type="dxa"/>
          </w:tcPr>
          <w:p w:rsidRPr="00D750C9" w:rsidR="007A5790" w:rsidRDefault="007A5790" w14:paraId="1EB8539E" w14:textId="77777777">
            <w:pPr>
              <w:spacing w:before="40" w:after="40"/>
              <w:jc w:val="left"/>
              <w:rPr>
                <w:rFonts w:cs="Arial"/>
                <w:b/>
              </w:rPr>
            </w:pPr>
            <w:r w:rsidRPr="00D750C9">
              <w:rPr>
                <w:rFonts w:cs="Arial"/>
                <w:b/>
              </w:rPr>
              <w:t>Výstupné zariadenie</w:t>
            </w:r>
          </w:p>
        </w:tc>
        <w:tc>
          <w:tcPr>
            <w:tcW w:w="6772" w:type="dxa"/>
          </w:tcPr>
          <w:p w:rsidRPr="00D750C9" w:rsidR="007A5790" w:rsidRDefault="007A5790" w14:paraId="206CA4CC" w14:textId="77777777">
            <w:pPr>
              <w:spacing w:before="40" w:after="40"/>
              <w:jc w:val="left"/>
              <w:rPr>
                <w:rFonts w:cs="Arial"/>
              </w:rPr>
            </w:pPr>
            <w:r w:rsidRPr="00D750C9">
              <w:rPr>
                <w:rFonts w:cs="Arial"/>
              </w:rPr>
              <w:t>Pomocou match-kódu vybrať číslo tlačiarne</w:t>
            </w:r>
          </w:p>
        </w:tc>
      </w:tr>
      <w:tr w:rsidRPr="00D750C9" w:rsidR="007A5790" w14:paraId="2E1F3016" w14:textId="77777777">
        <w:tc>
          <w:tcPr>
            <w:tcW w:w="2245" w:type="dxa"/>
          </w:tcPr>
          <w:p w:rsidRPr="00D750C9" w:rsidR="007A5790" w:rsidRDefault="007A5790" w14:paraId="71A7458B" w14:textId="77777777">
            <w:pPr>
              <w:spacing w:before="40" w:after="40"/>
              <w:jc w:val="left"/>
              <w:rPr>
                <w:rFonts w:cs="Arial"/>
                <w:b/>
              </w:rPr>
            </w:pPr>
            <w:r w:rsidRPr="00D750C9">
              <w:rPr>
                <w:rFonts w:cs="Arial"/>
                <w:b/>
              </w:rPr>
              <w:t>Okamžitý výstup</w:t>
            </w:r>
          </w:p>
        </w:tc>
        <w:tc>
          <w:tcPr>
            <w:tcW w:w="6772" w:type="dxa"/>
          </w:tcPr>
          <w:p w:rsidRPr="00D750C9" w:rsidR="007A5790" w:rsidRDefault="007A5790" w14:paraId="3923D13F" w14:textId="77777777">
            <w:pPr>
              <w:spacing w:before="40" w:after="40"/>
              <w:jc w:val="left"/>
              <w:rPr>
                <w:rFonts w:cs="Arial"/>
              </w:rPr>
            </w:pPr>
            <w:r w:rsidRPr="00D750C9">
              <w:rPr>
                <w:rFonts w:cs="Arial"/>
              </w:rPr>
              <w:t>Zakliknúť v prípade okamžitého výstupu, bez potreby tlačiť zo spoolu</w:t>
            </w:r>
          </w:p>
        </w:tc>
      </w:tr>
      <w:tr w:rsidRPr="00D750C9" w:rsidR="007A5790" w14:paraId="7638AD9F" w14:textId="77777777">
        <w:tc>
          <w:tcPr>
            <w:tcW w:w="2245" w:type="dxa"/>
          </w:tcPr>
          <w:p w:rsidRPr="00D750C9" w:rsidR="007A5790" w:rsidRDefault="007A5790" w14:paraId="7D84796E" w14:textId="77777777">
            <w:pPr>
              <w:spacing w:before="40" w:after="40"/>
              <w:jc w:val="left"/>
              <w:rPr>
                <w:rFonts w:cs="Arial"/>
                <w:b/>
              </w:rPr>
            </w:pPr>
            <w:r w:rsidRPr="00D750C9">
              <w:rPr>
                <w:rFonts w:cs="Arial"/>
                <w:b/>
              </w:rPr>
              <w:t>Výmaz po výstupe</w:t>
            </w:r>
          </w:p>
        </w:tc>
        <w:tc>
          <w:tcPr>
            <w:tcW w:w="6772" w:type="dxa"/>
          </w:tcPr>
          <w:p w:rsidRPr="00D750C9" w:rsidR="007A5790" w:rsidRDefault="007A5790" w14:paraId="5E336F10" w14:textId="77777777">
            <w:pPr>
              <w:spacing w:before="40" w:after="40"/>
              <w:jc w:val="left"/>
              <w:rPr>
                <w:rFonts w:cs="Arial"/>
              </w:rPr>
            </w:pPr>
            <w:r w:rsidRPr="00D750C9">
              <w:rPr>
                <w:rFonts w:cs="Arial"/>
              </w:rPr>
              <w:t>Zakliknúť, ak sa má spoolová požiadavka po výstupe vymazať</w:t>
            </w:r>
          </w:p>
        </w:tc>
      </w:tr>
      <w:tr w:rsidRPr="00D750C9" w:rsidR="007A5790" w14:paraId="2ED619AD" w14:textId="77777777">
        <w:tc>
          <w:tcPr>
            <w:tcW w:w="2245" w:type="dxa"/>
          </w:tcPr>
          <w:p w:rsidRPr="00D750C9" w:rsidR="007A5790" w:rsidRDefault="007A5790" w14:paraId="7769B3C8" w14:textId="77777777">
            <w:pPr>
              <w:spacing w:before="40" w:after="40"/>
              <w:jc w:val="left"/>
              <w:rPr>
                <w:rFonts w:cs="Arial"/>
                <w:b/>
              </w:rPr>
            </w:pPr>
            <w:r w:rsidRPr="00D750C9">
              <w:rPr>
                <w:rFonts w:cs="Arial"/>
                <w:b/>
              </w:rPr>
              <w:t>Titulok alebo názov spool. pož.</w:t>
            </w:r>
          </w:p>
        </w:tc>
        <w:tc>
          <w:tcPr>
            <w:tcW w:w="6772" w:type="dxa"/>
          </w:tcPr>
          <w:p w:rsidRPr="00D750C9" w:rsidR="007A5790" w:rsidRDefault="007A5790" w14:paraId="2D22E5C9" w14:textId="77777777">
            <w:pPr>
              <w:spacing w:before="40" w:after="40"/>
              <w:jc w:val="left"/>
              <w:rPr>
                <w:rFonts w:cs="Arial"/>
              </w:rPr>
            </w:pPr>
            <w:r w:rsidRPr="00D750C9">
              <w:rPr>
                <w:rFonts w:cs="Arial"/>
              </w:rPr>
              <w:t>Zadať vlastný názov spoolovej požiadavky</w:t>
            </w:r>
          </w:p>
        </w:tc>
      </w:tr>
      <w:tr w:rsidRPr="00D750C9" w:rsidR="007A5790" w14:paraId="1900411A" w14:textId="77777777">
        <w:tc>
          <w:tcPr>
            <w:tcW w:w="2245" w:type="dxa"/>
          </w:tcPr>
          <w:p w:rsidRPr="00D750C9" w:rsidR="007A5790" w:rsidRDefault="007A5790" w14:paraId="66A3CA87" w14:textId="77777777">
            <w:pPr>
              <w:spacing w:before="40" w:after="40"/>
              <w:jc w:val="left"/>
              <w:rPr>
                <w:rFonts w:cs="Arial"/>
                <w:b/>
              </w:rPr>
            </w:pPr>
            <w:r w:rsidRPr="00D750C9">
              <w:rPr>
                <w:rFonts w:cs="Arial"/>
                <w:b/>
              </w:rPr>
              <w:t>Počet exemplárov</w:t>
            </w:r>
          </w:p>
        </w:tc>
        <w:tc>
          <w:tcPr>
            <w:tcW w:w="6772" w:type="dxa"/>
          </w:tcPr>
          <w:p w:rsidRPr="00D750C9" w:rsidR="007A5790" w:rsidRDefault="007A5790" w14:paraId="349D7E3A" w14:textId="77777777">
            <w:pPr>
              <w:spacing w:before="40" w:after="40"/>
              <w:jc w:val="left"/>
              <w:rPr>
                <w:rFonts w:cs="Arial"/>
              </w:rPr>
            </w:pPr>
            <w:r w:rsidRPr="00D750C9">
              <w:rPr>
                <w:rFonts w:cs="Arial"/>
              </w:rPr>
              <w:t>Zadať počet kópií pri tlači</w:t>
            </w:r>
          </w:p>
        </w:tc>
      </w:tr>
    </w:tbl>
    <w:p w:rsidRPr="00D750C9" w:rsidR="007A5790" w:rsidP="007A5790" w:rsidRDefault="007A5790" w14:paraId="39CE479B" w14:textId="77777777"/>
    <w:p w:rsidRPr="00D750C9" w:rsidR="007A5790" w:rsidP="007A5790" w:rsidRDefault="007A5790" w14:paraId="399DD1E3" w14:textId="77777777">
      <w:r w:rsidRPr="00D750C9">
        <w:t xml:space="preserve">Po vyplnení vstupných údajov kliknúť na ikonu </w:t>
      </w:r>
      <w:r w:rsidRPr="00D750C9">
        <w:rPr>
          <w:noProof/>
        </w:rPr>
        <w:drawing>
          <wp:inline distT="0" distB="0" distL="0" distR="0" wp14:anchorId="1D329911" wp14:editId="3926D374">
            <wp:extent cx="133357" cy="133357"/>
            <wp:effectExtent l="0" t="0" r="0" b="0"/>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133357" cy="133357"/>
                    </a:xfrm>
                    <a:prstGeom prst="rect">
                      <a:avLst/>
                    </a:prstGeom>
                  </pic:spPr>
                </pic:pic>
              </a:graphicData>
            </a:graphic>
          </wp:inline>
        </w:drawing>
      </w:r>
      <w:r w:rsidRPr="00D750C9">
        <w:t xml:space="preserve"> - Vykonanie.</w:t>
      </w:r>
    </w:p>
    <w:p w:rsidRPr="00D750C9" w:rsidR="007A5790" w:rsidP="007A5790" w:rsidRDefault="007A5790" w14:paraId="7689BD5D" w14:textId="039A174A">
      <w:r w:rsidRPr="00D750C9">
        <w:t xml:space="preserve">Zobrazí sa obrazovka </w:t>
      </w:r>
      <w:r w:rsidRPr="00D750C9" w:rsidR="00771B66">
        <w:t>„Zoznam dokumentov: Faktúra“</w:t>
      </w:r>
      <w:r w:rsidRPr="00D750C9">
        <w:t>:</w:t>
      </w:r>
    </w:p>
    <w:p w:rsidRPr="00D750C9" w:rsidR="007A5790" w:rsidP="00CA4FF0" w:rsidRDefault="00771B66" w14:paraId="16233BDF" w14:textId="4D44221B">
      <w:r w:rsidRPr="00D750C9">
        <w:rPr>
          <w:noProof/>
        </w:rPr>
        <w:drawing>
          <wp:inline distT="0" distB="0" distL="0" distR="0" wp14:anchorId="49DD4471" wp14:editId="7286E6D6">
            <wp:extent cx="5732145" cy="688975"/>
            <wp:effectExtent l="0" t="0" r="1905" b="0"/>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0"/>
                    <a:stretch>
                      <a:fillRect/>
                    </a:stretch>
                  </pic:blipFill>
                  <pic:spPr>
                    <a:xfrm>
                      <a:off x="0" y="0"/>
                      <a:ext cx="5732145" cy="688975"/>
                    </a:xfrm>
                    <a:prstGeom prst="rect">
                      <a:avLst/>
                    </a:prstGeom>
                  </pic:spPr>
                </pic:pic>
              </a:graphicData>
            </a:graphic>
          </wp:inline>
        </w:drawing>
      </w:r>
    </w:p>
    <w:p w:rsidRPr="00D750C9" w:rsidR="00CA4FF0" w:rsidP="00CA4FF0" w:rsidRDefault="00CA4FF0" w14:paraId="72CEE248" w14:textId="77777777"/>
    <w:p w:rsidRPr="00D750C9" w:rsidR="00771B66" w:rsidP="001F16CC" w:rsidRDefault="00771B66" w14:paraId="11004099" w14:textId="28DFBCD4">
      <w:pPr>
        <w:ind w:firstLine="397"/>
      </w:pPr>
      <w:r w:rsidRPr="00D750C9">
        <w:t>Funkčnosť zobrazených ik</w:t>
      </w:r>
      <w:r w:rsidRPr="00D750C9" w:rsidR="00B769A4">
        <w:t xml:space="preserve">oniek je rovnaká ako pri prvom vytvorení faktúry. </w:t>
      </w:r>
      <w:r w:rsidRPr="00D750C9" w:rsidR="001F16CC">
        <w:t>Zvolením príslušnej ikony pre tlačový náhľad/tlač faktúry sa zobrazí dialógové okno s možnosťou zmeniť už zadaný text faktúry.</w:t>
      </w:r>
    </w:p>
    <w:p w:rsidRPr="00D750C9" w:rsidR="001F16CC" w:rsidP="00CA4FF0" w:rsidRDefault="001F16CC" w14:paraId="1F56F2E3" w14:textId="77777777"/>
    <w:p w:rsidRPr="00D750C9" w:rsidR="00CA4FF0" w:rsidP="00CA4FF0" w:rsidRDefault="00CA4FF0" w14:paraId="05CBC604" w14:textId="77777777">
      <w:pPr>
        <w:pStyle w:val="Heading33"/>
      </w:pPr>
      <w:bookmarkStart w:name="_Toc9342623" w:id="760"/>
      <w:bookmarkStart w:name="_Toc117509710" w:id="761"/>
      <w:bookmarkStart w:name="_Toc158293146" w:id="762"/>
      <w:bookmarkStart w:name="_Toc232499545" w:id="763"/>
      <w:r w:rsidRPr="00D750C9">
        <w:t>Storno faktúry</w:t>
      </w:r>
      <w:bookmarkEnd w:id="760"/>
      <w:bookmarkEnd w:id="761"/>
      <w:bookmarkEnd w:id="762"/>
      <w:bookmarkEnd w:id="763"/>
    </w:p>
    <w:p w:rsidRPr="00D750C9" w:rsidR="00CA4FF0" w:rsidP="00874ECE" w:rsidRDefault="00CA4FF0" w14:paraId="7578439E" w14:textId="06441B63">
      <w:pPr>
        <w:ind w:firstLine="397"/>
      </w:pPr>
      <w:r w:rsidRPr="00D750C9">
        <w:t>V prípade, že po vytlačení faktúry</w:t>
      </w:r>
      <w:r w:rsidRPr="00D750C9" w:rsidR="00874ECE">
        <w:t xml:space="preserve"> používateľ</w:t>
      </w:r>
      <w:r w:rsidRPr="00D750C9">
        <w:t xml:space="preserve"> zistí, že faktúra nie je v poriadku, </w:t>
      </w:r>
      <w:r w:rsidRPr="00D750C9" w:rsidR="00874ECE">
        <w:t>je možné</w:t>
      </w:r>
      <w:r w:rsidRPr="00D750C9">
        <w:t xml:space="preserve"> faktúru stornovať </w:t>
      </w:r>
      <w:r w:rsidRPr="00D750C9" w:rsidR="00A15820">
        <w:t xml:space="preserve">– </w:t>
      </w:r>
      <w:r w:rsidRPr="00D750C9">
        <w:t xml:space="preserve">aktivita </w:t>
      </w:r>
      <w:r w:rsidRPr="00D750C9">
        <w:rPr>
          <w:rFonts w:eastAsia="Times New Roman" w:cstheme="minorHAnsi"/>
          <w:lang w:eastAsia="sk-SK"/>
        </w:rPr>
        <w:t>M16.NZM.0.00010. Spracovanie - storno korešpondencie faktúra</w:t>
      </w:r>
      <w:r w:rsidRPr="00D750C9">
        <w:t xml:space="preserve">.  </w:t>
      </w:r>
    </w:p>
    <w:p w:rsidRPr="00D750C9" w:rsidR="00CA4FF0" w:rsidP="00CA4FF0" w:rsidRDefault="00CA4FF0" w14:paraId="21C6FF22" w14:textId="77777777"/>
    <w:p w:rsidRPr="00D750C9" w:rsidR="00CA4FF0" w:rsidP="00B06E9D" w:rsidRDefault="00B06E9D" w14:paraId="6A368335" w14:textId="39D12E69">
      <w:pPr>
        <w:ind w:firstLine="397"/>
      </w:pPr>
      <w:r w:rsidRPr="00D750C9">
        <w:t xml:space="preserve">Používateľ spustí transakciu </w:t>
      </w:r>
      <w:r w:rsidRPr="00D750C9" w:rsidR="00CA4FF0">
        <w:rPr>
          <w:b/>
        </w:rPr>
        <w:t>RERAIVRV</w:t>
      </w:r>
      <w:r w:rsidRPr="00D750C9" w:rsidR="00CA4FF0">
        <w:t xml:space="preserve"> – „Stornovanie faktúr“ priamym vyvolaním v príkazovom poli alebo cez </w:t>
      </w:r>
      <w:r w:rsidRPr="00D750C9">
        <w:t>Užívateľské m</w:t>
      </w:r>
      <w:r w:rsidRPr="00D750C9" w:rsidR="00CA4FF0">
        <w:t>enu SAP:</w:t>
      </w:r>
    </w:p>
    <w:p w:rsidRPr="00D750C9" w:rsidR="00CA4FF0" w:rsidP="00CA4FF0" w:rsidRDefault="00B06E9D" w14:paraId="48546983" w14:textId="3DA99FCB">
      <w:r w:rsidRPr="00D750C9">
        <w:t xml:space="preserve">Správa nehnuteľností → Účtovníctvo </w:t>
      </w:r>
      <w:r w:rsidRPr="00D750C9" w:rsidR="00CA4FF0">
        <w:t xml:space="preserve"> → Faktúry → RERAIVRV – Stornovanie faktúr</w:t>
      </w:r>
    </w:p>
    <w:p w:rsidRPr="00D750C9" w:rsidR="00CA4FF0" w:rsidP="00CA4FF0" w:rsidRDefault="00D3198D" w14:paraId="69609796" w14:textId="356DD4CE">
      <w:r w:rsidRPr="00D750C9">
        <w:rPr>
          <w:noProof/>
        </w:rPr>
        <w:drawing>
          <wp:inline distT="0" distB="0" distL="0" distR="0" wp14:anchorId="5189A0BA" wp14:editId="27E7DAC3">
            <wp:extent cx="3937202" cy="1873346"/>
            <wp:effectExtent l="0" t="0" r="6350" b="0"/>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1"/>
                    <a:stretch>
                      <a:fillRect/>
                    </a:stretch>
                  </pic:blipFill>
                  <pic:spPr>
                    <a:xfrm>
                      <a:off x="0" y="0"/>
                      <a:ext cx="3937202" cy="1873346"/>
                    </a:xfrm>
                    <a:prstGeom prst="rect">
                      <a:avLst/>
                    </a:prstGeom>
                  </pic:spPr>
                </pic:pic>
              </a:graphicData>
            </a:graphic>
          </wp:inline>
        </w:drawing>
      </w:r>
    </w:p>
    <w:p w:rsidRPr="00D750C9" w:rsidR="00D3198D" w:rsidP="00CA4FF0" w:rsidRDefault="00D3198D" w14:paraId="59AB3759" w14:textId="77777777"/>
    <w:p w:rsidRPr="00D750C9" w:rsidR="00D3198D" w:rsidP="00D3198D" w:rsidRDefault="00D3198D" w14:paraId="2C360201" w14:textId="77777777">
      <w:r w:rsidRPr="00D750C9">
        <w:t>Zobrazí sa výberová obrazovka:</w:t>
      </w:r>
    </w:p>
    <w:p w:rsidRPr="00D750C9" w:rsidR="00D3198D" w:rsidP="00CA4FF0" w:rsidRDefault="00A720FC" w14:paraId="391F1648" w14:textId="107275B2">
      <w:r w:rsidRPr="00D750C9">
        <w:rPr>
          <w:noProof/>
        </w:rPr>
        <w:drawing>
          <wp:inline distT="0" distB="0" distL="0" distR="0" wp14:anchorId="1219DF32" wp14:editId="0594371E">
            <wp:extent cx="5366026" cy="2686188"/>
            <wp:effectExtent l="0" t="0" r="6350" b="0"/>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2"/>
                    <a:stretch>
                      <a:fillRect/>
                    </a:stretch>
                  </pic:blipFill>
                  <pic:spPr>
                    <a:xfrm>
                      <a:off x="0" y="0"/>
                      <a:ext cx="5366026" cy="2686188"/>
                    </a:xfrm>
                    <a:prstGeom prst="rect">
                      <a:avLst/>
                    </a:prstGeom>
                  </pic:spPr>
                </pic:pic>
              </a:graphicData>
            </a:graphic>
          </wp:inline>
        </w:drawing>
      </w:r>
    </w:p>
    <w:p w:rsidRPr="00D750C9" w:rsidR="00D3198D" w:rsidP="00CA4FF0" w:rsidRDefault="00D3198D" w14:paraId="2E053110" w14:textId="77777777"/>
    <w:p w:rsidRPr="00D750C9" w:rsidR="00CA4FF0" w:rsidP="00CA4FF0" w:rsidRDefault="00CA4FF0" w14:paraId="39A43CE5" w14:textId="6DB64B40">
      <w:r w:rsidRPr="00D750C9">
        <w:t xml:space="preserve">Vo výberovej obrazovke </w:t>
      </w:r>
      <w:r w:rsidRPr="00D750C9" w:rsidR="00A720FC">
        <w:t>vybrať</w:t>
      </w:r>
      <w:r w:rsidRPr="00D750C9">
        <w:t xml:space="preserve"> faktúr</w:t>
      </w:r>
      <w:r w:rsidRPr="00D750C9" w:rsidR="00A720FC">
        <w:t>u</w:t>
      </w:r>
      <w:r w:rsidRPr="00D750C9">
        <w:t xml:space="preserve"> na storno </w:t>
      </w:r>
      <w:r w:rsidRPr="00D750C9" w:rsidR="00A720FC">
        <w:t>pomocou jednej zo</w:t>
      </w:r>
      <w:r w:rsidRPr="00D750C9">
        <w:t xml:space="preserve"> štyroch možností výberu</w:t>
      </w:r>
      <w:r w:rsidRPr="00D750C9" w:rsidR="00A720FC">
        <w:t>:</w:t>
      </w:r>
    </w:p>
    <w:tbl>
      <w:tblPr>
        <w:tblW w:w="89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55"/>
        <w:gridCol w:w="5940"/>
      </w:tblGrid>
      <w:tr w:rsidRPr="00D750C9" w:rsidR="00CA4FF0" w:rsidTr="00A720FC" w14:paraId="0F60451D" w14:textId="77777777">
        <w:tc>
          <w:tcPr>
            <w:tcW w:w="3055" w:type="dxa"/>
            <w:shd w:val="clear" w:color="auto" w:fill="D9D9D9" w:themeFill="background1" w:themeFillShade="D9"/>
          </w:tcPr>
          <w:p w:rsidRPr="00D750C9" w:rsidR="00CA4FF0" w:rsidP="00A720FC" w:rsidRDefault="00CA4FF0" w14:paraId="6CC0EA24" w14:textId="77777777">
            <w:pPr>
              <w:spacing w:before="40" w:after="40"/>
              <w:jc w:val="left"/>
              <w:rPr>
                <w:rFonts w:cs="Arial"/>
                <w:b/>
              </w:rPr>
            </w:pPr>
            <w:r w:rsidRPr="00D750C9">
              <w:rPr>
                <w:rFonts w:cs="Arial"/>
                <w:b/>
              </w:rPr>
              <w:t>Pole</w:t>
            </w:r>
          </w:p>
        </w:tc>
        <w:tc>
          <w:tcPr>
            <w:tcW w:w="5940" w:type="dxa"/>
            <w:shd w:val="clear" w:color="auto" w:fill="D9D9D9" w:themeFill="background1" w:themeFillShade="D9"/>
          </w:tcPr>
          <w:p w:rsidRPr="00D750C9" w:rsidR="00CA4FF0" w:rsidP="00A720FC" w:rsidRDefault="00CA4FF0" w14:paraId="3FE355D3" w14:textId="77777777">
            <w:pPr>
              <w:spacing w:before="40" w:after="40"/>
              <w:jc w:val="left"/>
              <w:rPr>
                <w:rFonts w:cs="Arial"/>
                <w:b/>
              </w:rPr>
            </w:pPr>
            <w:r w:rsidRPr="00D750C9">
              <w:rPr>
                <w:rFonts w:cs="Arial"/>
                <w:b/>
              </w:rPr>
              <w:t>Popis</w:t>
            </w:r>
          </w:p>
        </w:tc>
      </w:tr>
      <w:tr w:rsidRPr="00D750C9" w:rsidR="00CA4FF0" w:rsidTr="00A720FC" w14:paraId="12BE33FD" w14:textId="77777777">
        <w:tc>
          <w:tcPr>
            <w:tcW w:w="3055" w:type="dxa"/>
          </w:tcPr>
          <w:p w:rsidRPr="00D750C9" w:rsidR="00CA4FF0" w:rsidP="00A720FC" w:rsidRDefault="00CA4FF0" w14:paraId="7B482B9E" w14:textId="77777777">
            <w:pPr>
              <w:spacing w:before="40" w:after="40"/>
              <w:jc w:val="left"/>
              <w:rPr>
                <w:rFonts w:cs="Arial"/>
                <w:b/>
              </w:rPr>
            </w:pPr>
            <w:r w:rsidRPr="00D750C9">
              <w:rPr>
                <w:rFonts w:cs="Arial"/>
                <w:b/>
              </w:rPr>
              <w:t>Výber pomocou chodu fakturovania</w:t>
            </w:r>
          </w:p>
        </w:tc>
        <w:tc>
          <w:tcPr>
            <w:tcW w:w="5940" w:type="dxa"/>
          </w:tcPr>
          <w:p w:rsidRPr="00D750C9" w:rsidR="00CA4FF0" w:rsidP="00A720FC" w:rsidRDefault="00CA4FF0" w14:paraId="1ABE548C" w14:textId="533D6771">
            <w:pPr>
              <w:spacing w:before="40" w:after="40"/>
              <w:jc w:val="left"/>
              <w:rPr>
                <w:rFonts w:cs="Arial"/>
              </w:rPr>
            </w:pPr>
            <w:r w:rsidRPr="00D750C9">
              <w:rPr>
                <w:rFonts w:cs="Arial"/>
              </w:rPr>
              <w:t>Zad</w:t>
            </w:r>
            <w:r w:rsidRPr="00D750C9" w:rsidR="00A720FC">
              <w:rPr>
                <w:rFonts w:cs="Arial"/>
              </w:rPr>
              <w:t>ať</w:t>
            </w:r>
            <w:r w:rsidRPr="00D750C9">
              <w:rPr>
                <w:rFonts w:cs="Arial"/>
              </w:rPr>
              <w:t xml:space="preserve"> ID chodu účtovania</w:t>
            </w:r>
          </w:p>
        </w:tc>
      </w:tr>
      <w:tr w:rsidRPr="00D750C9" w:rsidR="00CA4FF0" w:rsidTr="00A720FC" w14:paraId="18A84BBE" w14:textId="77777777">
        <w:tc>
          <w:tcPr>
            <w:tcW w:w="3055" w:type="dxa"/>
          </w:tcPr>
          <w:p w:rsidRPr="00D750C9" w:rsidR="00CA4FF0" w:rsidP="00A720FC" w:rsidRDefault="00CA4FF0" w14:paraId="25DD1C12" w14:textId="77777777">
            <w:pPr>
              <w:spacing w:before="40" w:after="40"/>
              <w:jc w:val="left"/>
              <w:rPr>
                <w:rFonts w:cs="Arial"/>
                <w:b/>
              </w:rPr>
            </w:pPr>
            <w:r w:rsidRPr="00D750C9">
              <w:rPr>
                <w:rFonts w:cs="Arial"/>
                <w:b/>
              </w:rPr>
              <w:t>Výber pomocou faktúr</w:t>
            </w:r>
          </w:p>
        </w:tc>
        <w:tc>
          <w:tcPr>
            <w:tcW w:w="5940" w:type="dxa"/>
          </w:tcPr>
          <w:p w:rsidRPr="00D750C9" w:rsidR="009F2E0C" w:rsidP="00A720FC" w:rsidRDefault="00CA4FF0" w14:paraId="3626C86C" w14:textId="77777777">
            <w:pPr>
              <w:spacing w:before="40" w:after="40"/>
              <w:jc w:val="left"/>
              <w:rPr>
                <w:rFonts w:cs="Arial"/>
              </w:rPr>
            </w:pPr>
            <w:r w:rsidRPr="00D750C9">
              <w:rPr>
                <w:rFonts w:cs="Arial"/>
              </w:rPr>
              <w:t>Zad</w:t>
            </w:r>
            <w:r w:rsidRPr="00D750C9" w:rsidR="00A720FC">
              <w:rPr>
                <w:rFonts w:cs="Arial"/>
              </w:rPr>
              <w:t>ať</w:t>
            </w:r>
            <w:r w:rsidRPr="00D750C9" w:rsidR="009F2E0C">
              <w:rPr>
                <w:rFonts w:cs="Arial"/>
              </w:rPr>
              <w:t>:</w:t>
            </w:r>
            <w:r w:rsidRPr="00D750C9">
              <w:rPr>
                <w:rFonts w:cs="Arial"/>
              </w:rPr>
              <w:t xml:space="preserve"> </w:t>
            </w:r>
          </w:p>
          <w:p w:rsidRPr="00D750C9" w:rsidR="009F2E0C" w:rsidP="00A720FC" w:rsidRDefault="009F2E0C" w14:paraId="1DDFA7B0" w14:textId="77777777">
            <w:pPr>
              <w:spacing w:before="40" w:after="40"/>
              <w:jc w:val="left"/>
              <w:rPr>
                <w:rFonts w:cs="Arial"/>
              </w:rPr>
            </w:pPr>
            <w:r w:rsidRPr="00D750C9">
              <w:rPr>
                <w:rFonts w:cs="Arial"/>
              </w:rPr>
              <w:t>Účtovný okruh</w:t>
            </w:r>
          </w:p>
          <w:p w:rsidRPr="00D750C9" w:rsidR="00CA4FF0" w:rsidP="00A720FC" w:rsidRDefault="009F2E0C" w14:paraId="47819E79" w14:textId="77777777">
            <w:pPr>
              <w:spacing w:before="40" w:after="40"/>
              <w:jc w:val="left"/>
              <w:rPr>
                <w:rFonts w:cs="Arial"/>
              </w:rPr>
            </w:pPr>
            <w:r w:rsidRPr="00D750C9">
              <w:rPr>
                <w:rFonts w:cs="Arial"/>
              </w:rPr>
              <w:t>Č</w:t>
            </w:r>
            <w:r w:rsidRPr="00D750C9" w:rsidR="00CA4FF0">
              <w:rPr>
                <w:rFonts w:cs="Arial"/>
              </w:rPr>
              <w:t>íslo faktúry</w:t>
            </w:r>
          </w:p>
          <w:p w:rsidRPr="00D750C9" w:rsidR="009F2E0C" w:rsidP="00A720FC" w:rsidRDefault="009F2E0C" w14:paraId="2E8AA9FE" w14:textId="1318D185">
            <w:pPr>
              <w:spacing w:before="40" w:after="40"/>
              <w:jc w:val="left"/>
              <w:rPr>
                <w:rFonts w:cs="Arial"/>
              </w:rPr>
            </w:pPr>
            <w:r w:rsidRPr="00D750C9">
              <w:rPr>
                <w:rFonts w:cs="Arial"/>
              </w:rPr>
              <w:t>Fiškálny rok</w:t>
            </w:r>
          </w:p>
        </w:tc>
      </w:tr>
      <w:tr w:rsidRPr="00D750C9" w:rsidR="00CA4FF0" w:rsidTr="00A720FC" w14:paraId="4BC2560B" w14:textId="77777777">
        <w:tc>
          <w:tcPr>
            <w:tcW w:w="3055" w:type="dxa"/>
          </w:tcPr>
          <w:p w:rsidRPr="00D750C9" w:rsidR="00CA4FF0" w:rsidP="00A720FC" w:rsidRDefault="00CA4FF0" w14:paraId="0B6E8308" w14:textId="77777777">
            <w:pPr>
              <w:spacing w:before="40" w:after="40"/>
              <w:jc w:val="left"/>
              <w:rPr>
                <w:rFonts w:cs="Arial"/>
                <w:b/>
              </w:rPr>
            </w:pPr>
            <w:r w:rsidRPr="00D750C9">
              <w:rPr>
                <w:rFonts w:cs="Arial"/>
                <w:b/>
              </w:rPr>
              <w:t>Výber pomocou zmlúv</w:t>
            </w:r>
          </w:p>
        </w:tc>
        <w:tc>
          <w:tcPr>
            <w:tcW w:w="5940" w:type="dxa"/>
          </w:tcPr>
          <w:p w:rsidRPr="00D750C9" w:rsidR="00CA4FF0" w:rsidP="00A720FC" w:rsidRDefault="00CA4FF0" w14:paraId="29A57691" w14:textId="35DE7380">
            <w:pPr>
              <w:spacing w:before="40" w:after="40"/>
              <w:jc w:val="left"/>
              <w:rPr>
                <w:rFonts w:cs="Arial"/>
              </w:rPr>
            </w:pPr>
            <w:r w:rsidRPr="00D750C9">
              <w:rPr>
                <w:rFonts w:cs="Arial"/>
              </w:rPr>
              <w:t>Z</w:t>
            </w:r>
            <w:r w:rsidRPr="00D750C9" w:rsidR="00356701">
              <w:rPr>
                <w:rFonts w:cs="Arial"/>
              </w:rPr>
              <w:t>adať</w:t>
            </w:r>
            <w:r w:rsidRPr="00D750C9">
              <w:rPr>
                <w:rFonts w:cs="Arial"/>
              </w:rPr>
              <w:t xml:space="preserve"> číslo </w:t>
            </w:r>
            <w:r w:rsidRPr="00D750C9" w:rsidR="00356701">
              <w:rPr>
                <w:rFonts w:cs="Arial"/>
              </w:rPr>
              <w:t>Zmluvy o nehnuteľnosti</w:t>
            </w:r>
          </w:p>
        </w:tc>
      </w:tr>
      <w:tr w:rsidRPr="00D750C9" w:rsidR="00CA4FF0" w:rsidTr="00A720FC" w14:paraId="67F58B33" w14:textId="77777777">
        <w:tc>
          <w:tcPr>
            <w:tcW w:w="3055" w:type="dxa"/>
          </w:tcPr>
          <w:p w:rsidRPr="00D750C9" w:rsidR="00CA4FF0" w:rsidP="00A720FC" w:rsidRDefault="00CA4FF0" w14:paraId="796BB4C4" w14:textId="77777777">
            <w:pPr>
              <w:spacing w:before="40" w:after="40"/>
              <w:jc w:val="left"/>
              <w:rPr>
                <w:rFonts w:cs="Arial"/>
                <w:b/>
              </w:rPr>
            </w:pPr>
            <w:r w:rsidRPr="00D750C9">
              <w:rPr>
                <w:rFonts w:cs="Arial"/>
                <w:b/>
              </w:rPr>
              <w:t>Výber pomocou príjemcu</w:t>
            </w:r>
          </w:p>
        </w:tc>
        <w:tc>
          <w:tcPr>
            <w:tcW w:w="5940" w:type="dxa"/>
          </w:tcPr>
          <w:p w:rsidRPr="00D750C9" w:rsidR="00CA4FF0" w:rsidP="00A720FC" w:rsidRDefault="00CA4FF0" w14:paraId="3402BC10" w14:textId="796B790F">
            <w:pPr>
              <w:spacing w:before="40" w:after="40"/>
              <w:jc w:val="left"/>
              <w:rPr>
                <w:rFonts w:cs="Arial"/>
              </w:rPr>
            </w:pPr>
            <w:r w:rsidRPr="00D750C9">
              <w:rPr>
                <w:rFonts w:cs="Arial"/>
              </w:rPr>
              <w:t>Zad</w:t>
            </w:r>
            <w:r w:rsidRPr="00D750C9" w:rsidR="00356701">
              <w:rPr>
                <w:rFonts w:cs="Arial"/>
              </w:rPr>
              <w:t>ať</w:t>
            </w:r>
            <w:r w:rsidRPr="00D750C9">
              <w:rPr>
                <w:rFonts w:cs="Arial"/>
              </w:rPr>
              <w:t xml:space="preserve"> obchodného partnera</w:t>
            </w:r>
          </w:p>
        </w:tc>
      </w:tr>
    </w:tbl>
    <w:p w:rsidRPr="00D750C9" w:rsidR="00CA4FF0" w:rsidP="00CA4FF0" w:rsidRDefault="00CA4FF0" w14:paraId="51EA181D" w14:textId="77777777"/>
    <w:p w:rsidRPr="00D750C9" w:rsidR="00CA4FF0" w:rsidP="00CA4FF0" w:rsidRDefault="00CA4FF0" w14:paraId="1CAC02A7" w14:textId="078E30EB">
      <w:r w:rsidRPr="00D750C9">
        <w:t>Po vyplnení  vstupných údajov klikneme na</w:t>
      </w:r>
      <w:r w:rsidRPr="00D750C9" w:rsidR="00356701">
        <w:t xml:space="preserve"> ikonu</w:t>
      </w:r>
      <w:r w:rsidRPr="00D750C9">
        <w:t xml:space="preserve"> </w:t>
      </w:r>
      <w:r w:rsidRPr="00D750C9" w:rsidR="00356701">
        <w:rPr>
          <w:noProof/>
        </w:rPr>
        <w:drawing>
          <wp:inline distT="0" distB="0" distL="0" distR="0" wp14:anchorId="433144F3" wp14:editId="542EF531">
            <wp:extent cx="133357" cy="133357"/>
            <wp:effectExtent l="0" t="0" r="0" b="0"/>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133357" cy="133357"/>
                    </a:xfrm>
                    <a:prstGeom prst="rect">
                      <a:avLst/>
                    </a:prstGeom>
                  </pic:spPr>
                </pic:pic>
              </a:graphicData>
            </a:graphic>
          </wp:inline>
        </w:drawing>
      </w:r>
      <w:r w:rsidRPr="00D750C9" w:rsidR="00356701">
        <w:t xml:space="preserve"> - Vykonanie</w:t>
      </w:r>
      <w:r w:rsidRPr="00D750C9">
        <w:t>. Zobrazí sa obrazovka prehľadu faktúr:</w:t>
      </w:r>
    </w:p>
    <w:p w:rsidRPr="00D750C9" w:rsidR="00CA4FF0" w:rsidP="00CA4FF0" w:rsidRDefault="00C414CF" w14:paraId="0DEE8CA6" w14:textId="3CC63751">
      <w:pPr>
        <w:rPr>
          <w:noProof/>
          <w:lang w:eastAsia="sk-SK"/>
        </w:rPr>
      </w:pPr>
      <w:r w:rsidRPr="00D750C9">
        <w:rPr>
          <w:noProof/>
          <w:lang w:eastAsia="sk-SK"/>
        </w:rPr>
        <w:drawing>
          <wp:inline distT="0" distB="0" distL="0" distR="0" wp14:anchorId="1B44F62B" wp14:editId="0AAC9CFC">
            <wp:extent cx="5732145" cy="530860"/>
            <wp:effectExtent l="0" t="0" r="1905" b="2540"/>
            <wp:docPr id="770" name="Picture 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3" cstate="print">
                      <a:extLst>
                        <a:ext uri="{28A0092B-C50C-407E-A947-70E740481C1C}">
                          <a14:useLocalDpi xmlns:a14="http://schemas.microsoft.com/office/drawing/2010/main"/>
                        </a:ext>
                      </a:extLst>
                    </a:blip>
                    <a:stretch>
                      <a:fillRect/>
                    </a:stretch>
                  </pic:blipFill>
                  <pic:spPr>
                    <a:xfrm>
                      <a:off x="0" y="0"/>
                      <a:ext cx="5732145" cy="530860"/>
                    </a:xfrm>
                    <a:prstGeom prst="rect">
                      <a:avLst/>
                    </a:prstGeom>
                  </pic:spPr>
                </pic:pic>
              </a:graphicData>
            </a:graphic>
          </wp:inline>
        </w:drawing>
      </w:r>
    </w:p>
    <w:p w:rsidRPr="00D750C9" w:rsidR="00CA4FF0" w:rsidP="00CA4FF0" w:rsidRDefault="00CA4FF0" w14:paraId="139676D4" w14:textId="77777777"/>
    <w:p w:rsidRPr="00D750C9" w:rsidR="00CA4FF0" w:rsidP="00CA4FF0" w:rsidRDefault="00CA4FF0" w14:paraId="0E59512D" w14:textId="48C4AF20">
      <w:r w:rsidRPr="00D750C9">
        <w:t>Označ</w:t>
      </w:r>
      <w:r w:rsidRPr="00D750C9" w:rsidR="00C414CF">
        <w:t xml:space="preserve">iť riadok </w:t>
      </w:r>
      <w:r w:rsidRPr="00D750C9">
        <w:t>faktúr</w:t>
      </w:r>
      <w:r w:rsidRPr="00D750C9" w:rsidR="00C414CF">
        <w:t>y</w:t>
      </w:r>
      <w:r w:rsidRPr="00D750C9">
        <w:t>, ktor</w:t>
      </w:r>
      <w:r w:rsidRPr="00D750C9" w:rsidR="00C414CF">
        <w:t>á sa má</w:t>
      </w:r>
      <w:r w:rsidRPr="00D750C9">
        <w:t xml:space="preserve"> stornovať a klikn</w:t>
      </w:r>
      <w:r w:rsidRPr="00D750C9" w:rsidR="00C414CF">
        <w:t>úť</w:t>
      </w:r>
      <w:r w:rsidRPr="00D750C9">
        <w:t xml:space="preserve"> na ikonu </w:t>
      </w:r>
      <w:r w:rsidRPr="00D750C9" w:rsidR="004E7091">
        <w:rPr>
          <w:noProof/>
        </w:rPr>
        <w:drawing>
          <wp:inline distT="0" distB="0" distL="0" distR="0" wp14:anchorId="5754E686" wp14:editId="6F1C8043">
            <wp:extent cx="800141" cy="127007"/>
            <wp:effectExtent l="0" t="0" r="0" b="6350"/>
            <wp:docPr id="821" name="Picture 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4"/>
                    <a:stretch>
                      <a:fillRect/>
                    </a:stretch>
                  </pic:blipFill>
                  <pic:spPr>
                    <a:xfrm>
                      <a:off x="0" y="0"/>
                      <a:ext cx="800141" cy="127007"/>
                    </a:xfrm>
                    <a:prstGeom prst="rect">
                      <a:avLst/>
                    </a:prstGeom>
                  </pic:spPr>
                </pic:pic>
              </a:graphicData>
            </a:graphic>
          </wp:inline>
        </w:drawing>
      </w:r>
      <w:r w:rsidRPr="00D750C9" w:rsidR="004E7091">
        <w:t xml:space="preserve"> - Stornovanie označených faktúr</w:t>
      </w:r>
      <w:r w:rsidRPr="00D750C9">
        <w:t>. Zobrazí sa hlásenie:</w:t>
      </w:r>
    </w:p>
    <w:p w:rsidRPr="00D750C9" w:rsidR="00CA4FF0" w:rsidP="00CA4FF0" w:rsidRDefault="003F7EDC" w14:paraId="138BDAA1" w14:textId="0E46D784">
      <w:r w:rsidRPr="00D750C9">
        <w:rPr>
          <w:noProof/>
        </w:rPr>
        <w:drawing>
          <wp:inline distT="0" distB="0" distL="0" distR="0" wp14:anchorId="4EC68E90" wp14:editId="3257F937">
            <wp:extent cx="2908449" cy="914447"/>
            <wp:effectExtent l="0" t="0" r="6350" b="0"/>
            <wp:docPr id="867" name="Picture 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5"/>
                    <a:stretch>
                      <a:fillRect/>
                    </a:stretch>
                  </pic:blipFill>
                  <pic:spPr>
                    <a:xfrm>
                      <a:off x="0" y="0"/>
                      <a:ext cx="2908449" cy="914447"/>
                    </a:xfrm>
                    <a:prstGeom prst="rect">
                      <a:avLst/>
                    </a:prstGeom>
                  </pic:spPr>
                </pic:pic>
              </a:graphicData>
            </a:graphic>
          </wp:inline>
        </w:drawing>
      </w:r>
    </w:p>
    <w:p w:rsidRPr="00D750C9" w:rsidR="00CA4FF0" w:rsidP="00CA4FF0" w:rsidRDefault="00CA4FF0" w14:paraId="774F1D90" w14:textId="77777777"/>
    <w:p w:rsidRPr="00D750C9" w:rsidR="00CA4FF0" w:rsidP="00CA4FF0" w:rsidRDefault="00CA4FF0" w14:paraId="312E1DAA" w14:textId="44054466">
      <w:r w:rsidRPr="00D750C9">
        <w:t>Potvrd</w:t>
      </w:r>
      <w:r w:rsidRPr="00D750C9" w:rsidR="003F7EDC">
        <w:t>iť kliknutím na</w:t>
      </w:r>
      <w:r w:rsidRPr="00D750C9">
        <w:t xml:space="preserve"> </w:t>
      </w:r>
      <w:r w:rsidRPr="00D750C9" w:rsidR="003F7EDC">
        <w:rPr>
          <w:noProof/>
        </w:rPr>
        <w:drawing>
          <wp:inline distT="0" distB="0" distL="0" distR="0" wp14:anchorId="6FD29169" wp14:editId="7C2168AB">
            <wp:extent cx="622332" cy="114306"/>
            <wp:effectExtent l="0" t="0" r="6350" b="0"/>
            <wp:docPr id="871" name="Picture 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6"/>
                    <a:stretch>
                      <a:fillRect/>
                    </a:stretch>
                  </pic:blipFill>
                  <pic:spPr>
                    <a:xfrm>
                      <a:off x="0" y="0"/>
                      <a:ext cx="622332" cy="114306"/>
                    </a:xfrm>
                    <a:prstGeom prst="rect">
                      <a:avLst/>
                    </a:prstGeom>
                  </pic:spPr>
                </pic:pic>
              </a:graphicData>
            </a:graphic>
          </wp:inline>
        </w:drawing>
      </w:r>
      <w:r w:rsidRPr="00D750C9">
        <w:t>. Riadok s príslušnou faktúrou sa zmení na červeno</w:t>
      </w:r>
      <w:r w:rsidRPr="00D750C9" w:rsidR="00C63C94">
        <w:t xml:space="preserve"> a faktúra je vystornovaná</w:t>
      </w:r>
      <w:r w:rsidRPr="00D750C9">
        <w:t>:</w:t>
      </w:r>
    </w:p>
    <w:p w:rsidRPr="00D750C9" w:rsidR="00CA4FF0" w:rsidP="00CA4FF0" w:rsidRDefault="00C63C94" w14:paraId="5134E271" w14:textId="7D41FE2F">
      <w:r w:rsidRPr="00D750C9">
        <w:rPr>
          <w:noProof/>
        </w:rPr>
        <w:drawing>
          <wp:inline distT="0" distB="0" distL="0" distR="0" wp14:anchorId="0D899616" wp14:editId="1D741DEC">
            <wp:extent cx="5732145" cy="534670"/>
            <wp:effectExtent l="0" t="0" r="1905" b="0"/>
            <wp:docPr id="874" name="Picture 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7" cstate="print">
                      <a:extLst>
                        <a:ext uri="{28A0092B-C50C-407E-A947-70E740481C1C}">
                          <a14:useLocalDpi xmlns:a14="http://schemas.microsoft.com/office/drawing/2010/main"/>
                        </a:ext>
                      </a:extLst>
                    </a:blip>
                    <a:stretch>
                      <a:fillRect/>
                    </a:stretch>
                  </pic:blipFill>
                  <pic:spPr>
                    <a:xfrm>
                      <a:off x="0" y="0"/>
                      <a:ext cx="5732145" cy="534670"/>
                    </a:xfrm>
                    <a:prstGeom prst="rect">
                      <a:avLst/>
                    </a:prstGeom>
                  </pic:spPr>
                </pic:pic>
              </a:graphicData>
            </a:graphic>
          </wp:inline>
        </w:drawing>
      </w:r>
      <w:r w:rsidRPr="00D750C9">
        <w:rPr>
          <w:noProof/>
        </w:rPr>
        <w:t xml:space="preserve"> </w:t>
      </w:r>
    </w:p>
    <w:p w:rsidRPr="00D750C9" w:rsidR="00CA4FF0" w:rsidP="00CA4FF0" w:rsidRDefault="00CA4FF0" w14:paraId="74DFE12A" w14:textId="77777777"/>
    <w:p w:rsidRPr="00D750C9" w:rsidR="00CA4FF0" w:rsidP="00517F18" w:rsidRDefault="002D7B8C" w14:paraId="4D90343E" w14:textId="5D5A529E">
      <w:pPr>
        <w:ind w:firstLine="397"/>
      </w:pPr>
      <w:r w:rsidRPr="00D750C9">
        <w:t xml:space="preserve">Keďže tlač faktúry je závislá na vytvorenom FI účtovnom doklade, v prípade zistenia chyby je potrebné vystornovať pomocou transakcií modulu Správa nehnuteľností aj </w:t>
      </w:r>
      <w:r w:rsidRPr="00D750C9" w:rsidR="00517F18">
        <w:t xml:space="preserve">pôvodný účtovný doklad (viď kapitola </w:t>
      </w:r>
      <w:r w:rsidRPr="00D750C9" w:rsidR="00517F18">
        <w:fldChar w:fldCharType="begin"/>
      </w:r>
      <w:r w:rsidRPr="00D750C9" w:rsidR="00517F18">
        <w:instrText xml:space="preserve"> REF _Ref121434022 \r \h </w:instrText>
      </w:r>
      <w:r w:rsidRPr="00D750C9" w:rsidR="00517F18">
        <w:fldChar w:fldCharType="separate"/>
      </w:r>
      <w:r w:rsidRPr="00D750C9" w:rsidR="00517F18">
        <w:t>5.2.3</w:t>
      </w:r>
      <w:r w:rsidRPr="00D750C9" w:rsidR="00517F18">
        <w:fldChar w:fldCharType="end"/>
      </w:r>
      <w:r w:rsidRPr="00D750C9" w:rsidR="00517F18">
        <w:t xml:space="preserve"> </w:t>
      </w:r>
      <w:r w:rsidRPr="00D750C9" w:rsidR="00517F18">
        <w:fldChar w:fldCharType="begin"/>
      </w:r>
      <w:r w:rsidRPr="00D750C9" w:rsidR="00517F18">
        <w:instrText xml:space="preserve"> REF _Ref121434027 \h </w:instrText>
      </w:r>
      <w:r w:rsidRPr="00D750C9" w:rsidR="00517F18">
        <w:fldChar w:fldCharType="separate"/>
      </w:r>
      <w:r w:rsidRPr="00D750C9" w:rsidR="00517F18">
        <w:t xml:space="preserve">Storno periodického </w:t>
      </w:r>
      <w:r w:rsidRPr="00D750C9" w:rsidR="00FF6290">
        <w:t>účtovania</w:t>
      </w:r>
      <w:r w:rsidRPr="00D750C9" w:rsidR="00517F18">
        <w:fldChar w:fldCharType="end"/>
      </w:r>
      <w:r w:rsidRPr="00D750C9" w:rsidR="00517F18">
        <w:t>)</w:t>
      </w:r>
      <w:r w:rsidRPr="00D750C9" w:rsidR="009163D5">
        <w:t>, upraviť kmeňové dáta Zmluvy o nehnuteľnosti a následne zopakovať</w:t>
      </w:r>
      <w:r w:rsidRPr="00D750C9" w:rsidR="00956C38">
        <w:t xml:space="preserve"> účtovania s následným vytvorením faktúry.</w:t>
      </w:r>
    </w:p>
    <w:p w:rsidRPr="00D750C9" w:rsidR="00C9715A" w:rsidP="00C9715A" w:rsidRDefault="00C9715A" w14:paraId="184839E1" w14:textId="77777777"/>
    <w:p w:rsidRPr="00D750C9" w:rsidR="00C9715A" w:rsidP="00716935" w:rsidRDefault="00C9715A" w14:paraId="4BB42C16" w14:textId="301D5DBB">
      <w:pPr>
        <w:pStyle w:val="Nadpis2"/>
      </w:pPr>
      <w:bookmarkStart w:name="_Ref158198758" w:id="764"/>
      <w:bookmarkStart w:name="_Toc158293147" w:id="765"/>
      <w:bookmarkStart w:name="_Toc232499546" w:id="766"/>
      <w:r w:rsidRPr="00D750C9">
        <w:t>Kniha vystavených faktúr</w:t>
      </w:r>
      <w:bookmarkEnd w:id="764"/>
      <w:bookmarkEnd w:id="765"/>
      <w:bookmarkEnd w:id="766"/>
    </w:p>
    <w:p w:rsidRPr="00D750C9" w:rsidR="006A4BC4" w:rsidP="009969FD" w:rsidRDefault="005D301B" w14:paraId="3B1094EF" w14:textId="698E3EEE">
      <w:pPr>
        <w:ind w:firstLine="397"/>
      </w:pPr>
      <w:r w:rsidRPr="00D750C9">
        <w:t xml:space="preserve">Funkcionalitu Kniha vystavených faktúr zastrešuje modul Predaj služieb (M10). </w:t>
      </w:r>
      <w:r w:rsidRPr="00D750C9" w:rsidR="00F2020A">
        <w:t>Primárne sa Kniha vystavených faktúr vyu</w:t>
      </w:r>
      <w:r w:rsidRPr="00D750C9" w:rsidR="009969FD">
        <w:t xml:space="preserve">žíva v prostredí FIORI LaunchPad </w:t>
      </w:r>
      <w:r w:rsidRPr="00D750C9" w:rsidR="009A77AB">
        <w:t>–</w:t>
      </w:r>
      <w:r w:rsidRPr="00D750C9" w:rsidR="009969FD">
        <w:t xml:space="preserve"> </w:t>
      </w:r>
      <w:r w:rsidRPr="00D750C9" w:rsidR="009A77AB">
        <w:t xml:space="preserve">dlaždica: Kniha vystavených faktúr (viď príručka modulu </w:t>
      </w:r>
      <w:r w:rsidRPr="00D750C9" w:rsidR="00ED1884">
        <w:t>M10</w:t>
      </w:r>
      <w:r w:rsidRPr="00D750C9" w:rsidR="009A77AB">
        <w:t>)</w:t>
      </w:r>
      <w:r w:rsidRPr="00D750C9" w:rsidR="00ED1884">
        <w:t>.</w:t>
      </w:r>
    </w:p>
    <w:p w:rsidRPr="00D750C9" w:rsidR="00ED1884" w:rsidP="009969FD" w:rsidRDefault="00ED1884" w14:paraId="5AAA50B9" w14:textId="00F2EAE4">
      <w:pPr>
        <w:ind w:firstLine="397"/>
      </w:pPr>
      <w:r w:rsidRPr="00D750C9">
        <w:t xml:space="preserve">Pre používateľov, ktorí nepracujú vo FIORI prostredí, je pripravená </w:t>
      </w:r>
      <w:r w:rsidRPr="00D750C9" w:rsidR="005870DF">
        <w:t>funkcionalita Kniha vystavených faktúr aj v prostredí SAP GUI.</w:t>
      </w:r>
    </w:p>
    <w:p w:rsidRPr="00D750C9" w:rsidR="00C853A7" w:rsidP="009969FD" w:rsidRDefault="00C853A7" w14:paraId="1444FE91" w14:textId="77777777">
      <w:pPr>
        <w:ind w:firstLine="397"/>
      </w:pPr>
    </w:p>
    <w:p w:rsidRPr="00D750C9" w:rsidR="00C853A7" w:rsidP="00C853A7" w:rsidRDefault="00C853A7" w14:paraId="550135A2" w14:textId="1428C15E">
      <w:pPr>
        <w:ind w:firstLine="397"/>
      </w:pPr>
      <w:r w:rsidRPr="00D750C9">
        <w:t xml:space="preserve">Používateľ spustí transakciu </w:t>
      </w:r>
      <w:r w:rsidRPr="00D750C9">
        <w:rPr>
          <w:b/>
        </w:rPr>
        <w:t>ZSD_KVF</w:t>
      </w:r>
      <w:r w:rsidRPr="00D750C9">
        <w:t xml:space="preserve"> – „Kniha vystavených faktúr“ priamym vyvolaním v príkazovom poli alebo cez Užívateľské menu SAP:</w:t>
      </w:r>
    </w:p>
    <w:p w:rsidRPr="00D750C9" w:rsidR="00C853A7" w:rsidP="00C853A7" w:rsidRDefault="00C853A7" w14:paraId="2A735D6C" w14:textId="37D4A099">
      <w:r w:rsidRPr="00D750C9">
        <w:t>Správa nehnuteľností → Účtovníctvo  → Faktúry → ZSD_KVF – Kniha vystavených faktúr</w:t>
      </w:r>
    </w:p>
    <w:p w:rsidRPr="00D750C9" w:rsidR="00C853A7" w:rsidP="00C853A7" w:rsidRDefault="0065481E" w14:paraId="26D3BC59" w14:textId="1B1324E3">
      <w:r w:rsidRPr="00D750C9">
        <w:rPr>
          <w:noProof/>
        </w:rPr>
        <w:drawing>
          <wp:inline distT="0" distB="0" distL="0" distR="0" wp14:anchorId="487AD7B4" wp14:editId="5D3FBC27">
            <wp:extent cx="3568673" cy="1597937"/>
            <wp:effectExtent l="0" t="0" r="0" b="2540"/>
            <wp:docPr id="9155226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5522646" name=""/>
                    <pic:cNvPicPr/>
                  </pic:nvPicPr>
                  <pic:blipFill>
                    <a:blip r:embed="rId578"/>
                    <a:stretch>
                      <a:fillRect/>
                    </a:stretch>
                  </pic:blipFill>
                  <pic:spPr>
                    <a:xfrm>
                      <a:off x="0" y="0"/>
                      <a:ext cx="3578856" cy="1602497"/>
                    </a:xfrm>
                    <a:prstGeom prst="rect">
                      <a:avLst/>
                    </a:prstGeom>
                  </pic:spPr>
                </pic:pic>
              </a:graphicData>
            </a:graphic>
          </wp:inline>
        </w:drawing>
      </w:r>
    </w:p>
    <w:p w:rsidRPr="00D750C9" w:rsidR="00C853A7" w:rsidP="00C853A7" w:rsidRDefault="00C853A7" w14:paraId="23ED5A15" w14:textId="77777777"/>
    <w:p w:rsidRPr="00D750C9" w:rsidR="00C853A7" w:rsidP="00C853A7" w:rsidRDefault="00C853A7" w14:paraId="63A5907F" w14:textId="77777777">
      <w:r w:rsidRPr="00D750C9">
        <w:t>Zobrazí sa výberová obrazovka:</w:t>
      </w:r>
    </w:p>
    <w:p w:rsidRPr="00D750C9" w:rsidR="00C853A7" w:rsidP="0065481E" w:rsidRDefault="00EC3EC2" w14:paraId="70AAF60B" w14:textId="0D71EB2D">
      <w:r w:rsidRPr="00D750C9">
        <w:rPr>
          <w:noProof/>
        </w:rPr>
        <w:drawing>
          <wp:inline distT="0" distB="0" distL="0" distR="0" wp14:anchorId="6657E4C1" wp14:editId="7FED0C88">
            <wp:extent cx="4546600" cy="3811246"/>
            <wp:effectExtent l="0" t="0" r="6350" b="0"/>
            <wp:docPr id="3975830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583068" name=""/>
                    <pic:cNvPicPr/>
                  </pic:nvPicPr>
                  <pic:blipFill>
                    <a:blip r:embed="rId579"/>
                    <a:stretch>
                      <a:fillRect/>
                    </a:stretch>
                  </pic:blipFill>
                  <pic:spPr>
                    <a:xfrm>
                      <a:off x="0" y="0"/>
                      <a:ext cx="4555897" cy="3819039"/>
                    </a:xfrm>
                    <a:prstGeom prst="rect">
                      <a:avLst/>
                    </a:prstGeom>
                  </pic:spPr>
                </pic:pic>
              </a:graphicData>
            </a:graphic>
          </wp:inline>
        </w:drawing>
      </w:r>
    </w:p>
    <w:p w:rsidRPr="00D750C9" w:rsidR="00C853A7" w:rsidP="009969FD" w:rsidRDefault="00C853A7" w14:paraId="4F6BDDBF" w14:textId="77777777">
      <w:pPr>
        <w:ind w:firstLine="397"/>
      </w:pPr>
    </w:p>
    <w:p w:rsidRPr="00D750C9" w:rsidR="00C9715A" w:rsidP="00EC3EC2" w:rsidRDefault="00C9715A" w14:paraId="5CD59A57" w14:textId="208D81E4">
      <w:pPr>
        <w:ind w:firstLine="397"/>
      </w:pPr>
      <w:r w:rsidRPr="00D750C9">
        <w:t>Do výberového okna je potrebné zadať parametre na obmedzenie zoznamu zobrazených fakturačných dokladov. Najdôležitejšie sú povinné vstupné parametre vo vrchnej časti obrazovky</w:t>
      </w:r>
      <w:r w:rsidRPr="00D750C9" w:rsidR="0054159D">
        <w:t>:</w:t>
      </w:r>
      <w:r w:rsidRPr="00D750C9">
        <w:t xml:space="preserve"> </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63"/>
        <w:gridCol w:w="6754"/>
      </w:tblGrid>
      <w:tr w:rsidRPr="00D750C9" w:rsidR="0054159D" w14:paraId="20D4C02C" w14:textId="77777777">
        <w:trPr>
          <w:tblHeader/>
        </w:trPr>
        <w:tc>
          <w:tcPr>
            <w:tcW w:w="2263" w:type="dxa"/>
            <w:shd w:val="clear" w:color="auto" w:fill="D9D9D9" w:themeFill="background1" w:themeFillShade="D9"/>
          </w:tcPr>
          <w:p w:rsidRPr="00D750C9" w:rsidR="0054159D" w:rsidRDefault="0054159D" w14:paraId="6D71A525"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754" w:type="dxa"/>
            <w:shd w:val="clear" w:color="auto" w:fill="D9D9D9" w:themeFill="background1" w:themeFillShade="D9"/>
          </w:tcPr>
          <w:p w:rsidRPr="00D750C9" w:rsidR="0054159D" w:rsidRDefault="0054159D" w14:paraId="3BD977C6" w14:textId="77777777">
            <w:pPr>
              <w:spacing w:before="40" w:after="40"/>
              <w:rPr>
                <w:rFonts w:asciiTheme="minorHAnsi" w:hAnsiTheme="minorHAnsi" w:cstheme="minorHAnsi"/>
                <w:b/>
              </w:rPr>
            </w:pPr>
            <w:r w:rsidRPr="00D750C9">
              <w:rPr>
                <w:rFonts w:asciiTheme="minorHAnsi" w:hAnsiTheme="minorHAnsi" w:cstheme="minorHAnsi"/>
                <w:b/>
              </w:rPr>
              <w:t>Popis</w:t>
            </w:r>
          </w:p>
        </w:tc>
      </w:tr>
      <w:tr w:rsidRPr="00D750C9" w:rsidR="0054159D" w14:paraId="34EB65D4" w14:textId="77777777">
        <w:tc>
          <w:tcPr>
            <w:tcW w:w="2263" w:type="dxa"/>
          </w:tcPr>
          <w:p w:rsidRPr="00D750C9" w:rsidR="0054159D" w:rsidRDefault="0054159D" w14:paraId="1CDD1846"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754" w:type="dxa"/>
          </w:tcPr>
          <w:p w:rsidRPr="00D750C9" w:rsidR="0054159D" w:rsidRDefault="0054159D" w14:paraId="68F9096C" w14:textId="77777777">
            <w:pPr>
              <w:spacing w:before="40" w:after="40"/>
              <w:rPr>
                <w:rFonts w:asciiTheme="minorHAnsi" w:hAnsiTheme="minorHAnsi" w:cstheme="minorHAnsi"/>
              </w:rPr>
            </w:pPr>
            <w:r w:rsidRPr="00D750C9">
              <w:rPr>
                <w:rFonts w:cs="Arial"/>
              </w:rPr>
              <w:t>Pomocou match-kódu vybrať Účtovný okruh danej organizácie</w:t>
            </w:r>
          </w:p>
        </w:tc>
      </w:tr>
      <w:tr w:rsidRPr="00D750C9" w:rsidR="0054159D" w14:paraId="06ECEA41" w14:textId="77777777">
        <w:tc>
          <w:tcPr>
            <w:tcW w:w="2263" w:type="dxa"/>
          </w:tcPr>
          <w:p w:rsidRPr="00D750C9" w:rsidR="0054159D" w:rsidRDefault="0054159D" w14:paraId="45AE3794" w14:textId="04348A79">
            <w:pPr>
              <w:spacing w:before="40" w:after="40"/>
              <w:jc w:val="left"/>
              <w:rPr>
                <w:rFonts w:asciiTheme="minorHAnsi" w:hAnsiTheme="minorHAnsi" w:cstheme="minorHAnsi"/>
                <w:b/>
              </w:rPr>
            </w:pPr>
            <w:r w:rsidRPr="00D750C9">
              <w:rPr>
                <w:rFonts w:asciiTheme="minorHAnsi" w:hAnsiTheme="minorHAnsi" w:cstheme="minorHAnsi"/>
                <w:b/>
              </w:rPr>
              <w:t>Fiškálny rok</w:t>
            </w:r>
          </w:p>
        </w:tc>
        <w:tc>
          <w:tcPr>
            <w:tcW w:w="6754" w:type="dxa"/>
          </w:tcPr>
          <w:p w:rsidRPr="00D750C9" w:rsidR="0054159D" w:rsidRDefault="00EC3EC2" w14:paraId="47970022" w14:textId="3705355C">
            <w:pPr>
              <w:spacing w:before="40" w:after="40"/>
              <w:rPr>
                <w:rFonts w:asciiTheme="minorHAnsi" w:hAnsiTheme="minorHAnsi" w:cstheme="minorHAnsi"/>
              </w:rPr>
            </w:pPr>
            <w:r w:rsidRPr="00D750C9">
              <w:rPr>
                <w:rFonts w:cs="Arial"/>
              </w:rPr>
              <w:t>R</w:t>
            </w:r>
            <w:r w:rsidRPr="00D750C9" w:rsidR="00355A3E">
              <w:rPr>
                <w:rFonts w:cs="Arial"/>
              </w:rPr>
              <w:t>ok vytvorenia faktúry</w:t>
            </w:r>
          </w:p>
        </w:tc>
      </w:tr>
      <w:tr w:rsidRPr="00D750C9" w:rsidR="0054159D" w14:paraId="22CE0911" w14:textId="77777777">
        <w:tc>
          <w:tcPr>
            <w:tcW w:w="2263" w:type="dxa"/>
          </w:tcPr>
          <w:p w:rsidRPr="00D750C9" w:rsidR="0054159D" w:rsidRDefault="00355A3E" w14:paraId="49E3612E" w14:textId="5ED76658">
            <w:pPr>
              <w:spacing w:before="40" w:after="40"/>
              <w:jc w:val="left"/>
              <w:rPr>
                <w:rFonts w:asciiTheme="minorHAnsi" w:hAnsiTheme="minorHAnsi" w:cstheme="minorHAnsi"/>
                <w:b/>
              </w:rPr>
            </w:pPr>
            <w:r w:rsidRPr="00D750C9">
              <w:rPr>
                <w:rFonts w:asciiTheme="minorHAnsi" w:hAnsiTheme="minorHAnsi" w:cstheme="minorHAnsi"/>
                <w:b/>
              </w:rPr>
              <w:t>Dátum založenia faktúry</w:t>
            </w:r>
          </w:p>
        </w:tc>
        <w:tc>
          <w:tcPr>
            <w:tcW w:w="6754" w:type="dxa"/>
          </w:tcPr>
          <w:p w:rsidRPr="00D750C9" w:rsidR="0054159D" w:rsidRDefault="00EC3EC2" w14:paraId="331409F0" w14:textId="73E2C373">
            <w:pPr>
              <w:rPr>
                <w:rFonts w:asciiTheme="minorHAnsi" w:hAnsiTheme="minorHAnsi" w:cstheme="minorHAnsi"/>
                <w:bCs/>
              </w:rPr>
            </w:pPr>
            <w:r w:rsidRPr="00D750C9">
              <w:rPr>
                <w:rFonts w:asciiTheme="minorHAnsi" w:hAnsiTheme="minorHAnsi" w:cstheme="minorHAnsi"/>
                <w:bCs/>
              </w:rPr>
              <w:t>Dátum založenia faktúry</w:t>
            </w:r>
          </w:p>
        </w:tc>
      </w:tr>
    </w:tbl>
    <w:p w:rsidRPr="00D750C9" w:rsidR="0054159D" w:rsidP="00C9715A" w:rsidRDefault="0054159D" w14:paraId="369E2EAE" w14:textId="77777777"/>
    <w:p w:rsidRPr="00D750C9" w:rsidR="00C9715A" w:rsidP="00BF58CC" w:rsidRDefault="00F47CD0" w14:paraId="51AF4F9D" w14:textId="7F02913F">
      <w:pPr>
        <w:ind w:firstLine="397"/>
      </w:pPr>
      <w:r w:rsidRPr="00D750C9">
        <w:t xml:space="preserve">Po vyplnení  výberových kritérií kliknúť na </w:t>
      </w:r>
      <w:r w:rsidRPr="00D750C9">
        <w:rPr>
          <w:noProof/>
        </w:rPr>
        <w:t xml:space="preserve"> ikonu </w:t>
      </w:r>
      <w:r w:rsidRPr="00D750C9">
        <w:rPr>
          <w:noProof/>
        </w:rPr>
        <w:drawing>
          <wp:inline distT="0" distB="0" distL="0" distR="0" wp14:anchorId="409C4E42" wp14:editId="477300EF">
            <wp:extent cx="167655" cy="144793"/>
            <wp:effectExtent l="0" t="0" r="3810" b="7620"/>
            <wp:docPr id="1403076760" name="Picture 1403076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 Vykonanie. Zobrazí sa obrazovka prehľadu faktúr.</w:t>
      </w:r>
      <w:r w:rsidRPr="00D750C9" w:rsidR="00BF58CC">
        <w:t xml:space="preserve"> </w:t>
      </w:r>
      <w:r w:rsidRPr="00D750C9" w:rsidR="00C9715A">
        <w:t xml:space="preserve">V zobrazenom okne má </w:t>
      </w:r>
      <w:r w:rsidRPr="00D750C9" w:rsidR="00BF58CC">
        <w:t>po</w:t>
      </w:r>
      <w:r w:rsidRPr="00D750C9" w:rsidR="00C9715A">
        <w:t xml:space="preserve">užívateľ možnosť presúvať sa nižšie a do strán, aby si mohol prezrieť zobrazené detaily faktúr. Taktiež vrchný panel umožňuje </w:t>
      </w:r>
      <w:r w:rsidRPr="00D750C9" w:rsidR="004A6995">
        <w:t>po</w:t>
      </w:r>
      <w:r w:rsidRPr="00D750C9" w:rsidR="00C9715A">
        <w:t>užívateľovi použiť filtre a zoskupenia pre pohodlnejšie prezeranie detailov faktúr alebo tiež vytlačiť poprípade stiahnuť si tento zoznam do svojho počítača.</w:t>
      </w:r>
    </w:p>
    <w:p w:rsidRPr="00D750C9" w:rsidR="00C9715A" w:rsidP="004A6995" w:rsidRDefault="00C9715A" w14:paraId="4D8E2448" w14:textId="0BA867F3">
      <w:pPr>
        <w:ind w:firstLine="397"/>
      </w:pPr>
      <w:r w:rsidRPr="00D750C9">
        <w:t>Ak by tieto detaily nestačili a </w:t>
      </w:r>
      <w:r w:rsidRPr="00D750C9" w:rsidR="004A6995">
        <w:t>po</w:t>
      </w:r>
      <w:r w:rsidRPr="00D750C9">
        <w:t>užívateľ by si chcel prezrieť aj detaily jednotlivých položiek faktúry alebo len zobraziť tradičný náhľad faktúry</w:t>
      </w:r>
      <w:r w:rsidRPr="00D750C9" w:rsidR="004A6995">
        <w:t>,</w:t>
      </w:r>
      <w:r w:rsidRPr="00D750C9">
        <w:t xml:space="preserve"> tak postačí </w:t>
      </w:r>
      <w:r w:rsidRPr="00D750C9" w:rsidR="004A6995">
        <w:t>po</w:t>
      </w:r>
      <w:r w:rsidRPr="00D750C9">
        <w:t>užívateľovi dvojkliknúť na číslo dokladu a systém mu to umožní.</w:t>
      </w:r>
    </w:p>
    <w:p w:rsidRPr="00D750C9" w:rsidR="00C9715A" w:rsidP="00C9715A" w:rsidRDefault="00401554" w14:paraId="6112CDB9" w14:textId="01DA3B35">
      <w:r w:rsidRPr="00D750C9">
        <w:rPr>
          <w:noProof/>
        </w:rPr>
        <w:drawing>
          <wp:inline distT="0" distB="0" distL="0" distR="0" wp14:anchorId="2C1E1B73" wp14:editId="5218D36F">
            <wp:extent cx="5732145" cy="1743075"/>
            <wp:effectExtent l="0" t="0" r="1905" b="9525"/>
            <wp:docPr id="5111140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114080" name=""/>
                    <pic:cNvPicPr/>
                  </pic:nvPicPr>
                  <pic:blipFill>
                    <a:blip r:embed="rId580" cstate="print">
                      <a:extLst>
                        <a:ext uri="{28A0092B-C50C-407E-A947-70E740481C1C}">
                          <a14:useLocalDpi xmlns:a14="http://schemas.microsoft.com/office/drawing/2010/main"/>
                        </a:ext>
                      </a:extLst>
                    </a:blip>
                    <a:stretch>
                      <a:fillRect/>
                    </a:stretch>
                  </pic:blipFill>
                  <pic:spPr>
                    <a:xfrm>
                      <a:off x="0" y="0"/>
                      <a:ext cx="5732145" cy="1743075"/>
                    </a:xfrm>
                    <a:prstGeom prst="rect">
                      <a:avLst/>
                    </a:prstGeom>
                  </pic:spPr>
                </pic:pic>
              </a:graphicData>
            </a:graphic>
          </wp:inline>
        </w:drawing>
      </w:r>
    </w:p>
    <w:p w:rsidRPr="00D750C9" w:rsidR="00C9715A" w:rsidP="00C9715A" w:rsidRDefault="00C9715A" w14:paraId="296B1DCE" w14:textId="77777777"/>
    <w:p w:rsidRPr="00D750C9" w:rsidR="00C9715A" w:rsidP="00C9715A" w:rsidRDefault="00C9715A" w14:paraId="0D633B62" w14:textId="53C66881">
      <w:r w:rsidRPr="00D750C9">
        <w:t>Po dvojkliku systém zobrazí okno na popredí, ktoré upozorňuje ako zobraziť RE</w:t>
      </w:r>
      <w:r w:rsidRPr="00D750C9" w:rsidR="00C04ED4">
        <w:t>-FX</w:t>
      </w:r>
      <w:r w:rsidRPr="00D750C9">
        <w:t xml:space="preserve"> faktúry. Klikn</w:t>
      </w:r>
      <w:r w:rsidRPr="00D750C9" w:rsidR="00C04ED4">
        <w:t>úť na</w:t>
      </w:r>
      <w:r w:rsidRPr="00D750C9">
        <w:t xml:space="preserve"> </w:t>
      </w:r>
      <w:r w:rsidRPr="00D750C9" w:rsidR="00C04ED4">
        <w:t xml:space="preserve">ikonu </w:t>
      </w:r>
      <w:r w:rsidRPr="00D750C9" w:rsidR="003E4E2E">
        <w:rPr>
          <w:noProof/>
        </w:rPr>
        <w:drawing>
          <wp:inline distT="0" distB="0" distL="0" distR="0" wp14:anchorId="08B5E7BF" wp14:editId="45884475">
            <wp:extent cx="152413" cy="152413"/>
            <wp:effectExtent l="0" t="0" r="0" b="0"/>
            <wp:docPr id="9650102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010245" name=""/>
                    <pic:cNvPicPr/>
                  </pic:nvPicPr>
                  <pic:blipFill>
                    <a:blip r:embed="rId581"/>
                    <a:stretch>
                      <a:fillRect/>
                    </a:stretch>
                  </pic:blipFill>
                  <pic:spPr>
                    <a:xfrm>
                      <a:off x="0" y="0"/>
                      <a:ext cx="152413" cy="152413"/>
                    </a:xfrm>
                    <a:prstGeom prst="rect">
                      <a:avLst/>
                    </a:prstGeom>
                  </pic:spPr>
                </pic:pic>
              </a:graphicData>
            </a:graphic>
          </wp:inline>
        </w:drawing>
      </w:r>
      <w:r w:rsidRPr="00D750C9" w:rsidR="003E4E2E">
        <w:t xml:space="preserve"> - </w:t>
      </w:r>
      <w:r w:rsidRPr="00D750C9">
        <w:t>Ďalej</w:t>
      </w:r>
      <w:r w:rsidRPr="00D750C9" w:rsidR="003E4E2E">
        <w:t>:</w:t>
      </w:r>
    </w:p>
    <w:p w:rsidRPr="00D750C9" w:rsidR="00C9715A" w:rsidP="00C9715A" w:rsidRDefault="00C04ED4" w14:paraId="32E9E662" w14:textId="4A6F5511">
      <w:r w:rsidRPr="00D750C9">
        <w:rPr>
          <w:noProof/>
        </w:rPr>
        <w:drawing>
          <wp:inline distT="0" distB="0" distL="0" distR="0" wp14:anchorId="2C1F4A3D" wp14:editId="4F3C4191">
            <wp:extent cx="2650428" cy="996950"/>
            <wp:effectExtent l="0" t="0" r="0" b="0"/>
            <wp:docPr id="18561702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170246" name=""/>
                    <pic:cNvPicPr/>
                  </pic:nvPicPr>
                  <pic:blipFill>
                    <a:blip r:embed="rId582"/>
                    <a:stretch>
                      <a:fillRect/>
                    </a:stretch>
                  </pic:blipFill>
                  <pic:spPr>
                    <a:xfrm>
                      <a:off x="0" y="0"/>
                      <a:ext cx="2677104" cy="1006984"/>
                    </a:xfrm>
                    <a:prstGeom prst="rect">
                      <a:avLst/>
                    </a:prstGeom>
                  </pic:spPr>
                </pic:pic>
              </a:graphicData>
            </a:graphic>
          </wp:inline>
        </w:drawing>
      </w:r>
    </w:p>
    <w:p w:rsidRPr="00D750C9" w:rsidR="00C9715A" w:rsidP="00C9715A" w:rsidRDefault="00C9715A" w14:paraId="523817E4" w14:textId="77777777"/>
    <w:p w:rsidRPr="00D750C9" w:rsidR="00C9715A" w:rsidP="00C9715A" w:rsidRDefault="00C9715A" w14:paraId="4CF95AF2" w14:textId="77ECD94D">
      <w:r w:rsidRPr="00D750C9">
        <w:t>Následne systém zobrazí podobné okno informujúce ako zobraziť SD faktúry, klikn</w:t>
      </w:r>
      <w:r w:rsidRPr="00D750C9" w:rsidR="003E4E2E">
        <w:t xml:space="preserve">úť na ikonu </w:t>
      </w:r>
      <w:r w:rsidRPr="00D750C9" w:rsidR="003E4E2E">
        <w:rPr>
          <w:noProof/>
        </w:rPr>
        <w:drawing>
          <wp:inline distT="0" distB="0" distL="0" distR="0" wp14:anchorId="16D1A257" wp14:editId="034DA6AC">
            <wp:extent cx="152413" cy="152413"/>
            <wp:effectExtent l="0" t="0" r="0" b="0"/>
            <wp:docPr id="16835216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010245" name=""/>
                    <pic:cNvPicPr/>
                  </pic:nvPicPr>
                  <pic:blipFill>
                    <a:blip r:embed="rId581"/>
                    <a:stretch>
                      <a:fillRect/>
                    </a:stretch>
                  </pic:blipFill>
                  <pic:spPr>
                    <a:xfrm>
                      <a:off x="0" y="0"/>
                      <a:ext cx="152413" cy="152413"/>
                    </a:xfrm>
                    <a:prstGeom prst="rect">
                      <a:avLst/>
                    </a:prstGeom>
                  </pic:spPr>
                </pic:pic>
              </a:graphicData>
            </a:graphic>
          </wp:inline>
        </w:drawing>
      </w:r>
      <w:r w:rsidRPr="00D750C9" w:rsidR="003E4E2E">
        <w:t xml:space="preserve"> - Ďalej:</w:t>
      </w:r>
    </w:p>
    <w:p w:rsidRPr="00D750C9" w:rsidR="00C9715A" w:rsidP="00C9715A" w:rsidRDefault="003E4E2E" w14:paraId="1522DCF2" w14:textId="498AE883">
      <w:r w:rsidRPr="00D750C9">
        <w:rPr>
          <w:noProof/>
        </w:rPr>
        <w:drawing>
          <wp:inline distT="0" distB="0" distL="0" distR="0" wp14:anchorId="7106D050" wp14:editId="3054D6AA">
            <wp:extent cx="2597150" cy="976191"/>
            <wp:effectExtent l="0" t="0" r="0" b="0"/>
            <wp:docPr id="3984971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497165" name=""/>
                    <pic:cNvPicPr/>
                  </pic:nvPicPr>
                  <pic:blipFill>
                    <a:blip r:embed="rId583"/>
                    <a:stretch>
                      <a:fillRect/>
                    </a:stretch>
                  </pic:blipFill>
                  <pic:spPr>
                    <a:xfrm>
                      <a:off x="0" y="0"/>
                      <a:ext cx="2630992" cy="988911"/>
                    </a:xfrm>
                    <a:prstGeom prst="rect">
                      <a:avLst/>
                    </a:prstGeom>
                  </pic:spPr>
                </pic:pic>
              </a:graphicData>
            </a:graphic>
          </wp:inline>
        </w:drawing>
      </w:r>
    </w:p>
    <w:p w:rsidRPr="00D750C9" w:rsidR="00C9715A" w:rsidP="00C9715A" w:rsidRDefault="00C9715A" w14:paraId="7582DA05" w14:textId="77777777"/>
    <w:p w:rsidRPr="00D750C9" w:rsidR="00C9715A" w:rsidP="00C9715A" w:rsidRDefault="00C9715A" w14:paraId="37F2F52B" w14:textId="0C61CE45">
      <w:r w:rsidRPr="00D750C9">
        <w:t>Systém zobrazí vybraný doklad</w:t>
      </w:r>
      <w:r w:rsidRPr="00D750C9" w:rsidR="001C5EA3">
        <w:t>:</w:t>
      </w:r>
    </w:p>
    <w:p w:rsidRPr="00D750C9" w:rsidR="00C9715A" w:rsidP="00C9715A" w:rsidRDefault="00603E73" w14:paraId="7EB43621" w14:textId="12A4D72E">
      <w:r w:rsidRPr="00D750C9">
        <w:rPr>
          <w:noProof/>
        </w:rPr>
        <w:drawing>
          <wp:inline distT="0" distB="0" distL="0" distR="0" wp14:anchorId="58DFB07D" wp14:editId="48B8C6DB">
            <wp:extent cx="4304923" cy="1249939"/>
            <wp:effectExtent l="0" t="0" r="635" b="7620"/>
            <wp:docPr id="11546678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667832" name=""/>
                    <pic:cNvPicPr/>
                  </pic:nvPicPr>
                  <pic:blipFill>
                    <a:blip r:embed="rId584"/>
                    <a:stretch>
                      <a:fillRect/>
                    </a:stretch>
                  </pic:blipFill>
                  <pic:spPr>
                    <a:xfrm>
                      <a:off x="0" y="0"/>
                      <a:ext cx="4317727" cy="1253657"/>
                    </a:xfrm>
                    <a:prstGeom prst="rect">
                      <a:avLst/>
                    </a:prstGeom>
                  </pic:spPr>
                </pic:pic>
              </a:graphicData>
            </a:graphic>
          </wp:inline>
        </w:drawing>
      </w:r>
    </w:p>
    <w:p w:rsidRPr="00D750C9" w:rsidR="00C9715A" w:rsidP="00C9715A" w:rsidRDefault="00C9715A" w14:paraId="6072F582" w14:textId="77777777"/>
    <w:p w:rsidRPr="00D750C9" w:rsidR="00176CE9" w:rsidP="00041269" w:rsidRDefault="00176CE9" w14:paraId="6929E925" w14:textId="6F4AF948">
      <w:pPr>
        <w:pStyle w:val="Nadpis1"/>
      </w:pPr>
      <w:bookmarkStart w:name="_Ref120660122" w:id="767"/>
      <w:bookmarkStart w:name="_Ref120660129" w:id="768"/>
      <w:bookmarkStart w:name="_Toc158293148" w:id="769"/>
      <w:bookmarkStart w:name="_Toc232499547" w:id="770"/>
      <w:r w:rsidRPr="00D750C9">
        <w:t>Spracovanie zúčtovania</w:t>
      </w:r>
      <w:bookmarkEnd w:id="767"/>
      <w:bookmarkEnd w:id="768"/>
      <w:bookmarkEnd w:id="769"/>
      <w:bookmarkEnd w:id="770"/>
    </w:p>
    <w:p w:rsidRPr="00D750C9" w:rsidR="0098473D" w:rsidP="00BA45B5" w:rsidRDefault="00686B2C" w14:paraId="6B593AD0" w14:textId="7F1F8F5A">
      <w:pPr>
        <w:ind w:firstLine="360"/>
        <w:rPr>
          <w:rFonts w:cstheme="minorBidi"/>
        </w:rPr>
      </w:pPr>
      <w:r w:rsidRPr="00D750C9">
        <w:rPr>
          <w:rFonts w:cstheme="minorBidi"/>
        </w:rPr>
        <w:t>Proces z</w:t>
      </w:r>
      <w:r w:rsidRPr="00D750C9" w:rsidR="0098473D">
        <w:rPr>
          <w:rFonts w:cstheme="minorBidi"/>
        </w:rPr>
        <w:t>účtovani</w:t>
      </w:r>
      <w:r w:rsidRPr="00D750C9">
        <w:rPr>
          <w:rFonts w:cstheme="minorBidi"/>
        </w:rPr>
        <w:t>a</w:t>
      </w:r>
      <w:r w:rsidRPr="00D750C9" w:rsidR="0098473D">
        <w:rPr>
          <w:rFonts w:cstheme="minorBidi"/>
        </w:rPr>
        <w:t xml:space="preserve"> prevádzkových nákladov spojených s užívaním priestorov</w:t>
      </w:r>
      <w:r w:rsidRPr="00D750C9">
        <w:rPr>
          <w:rFonts w:cstheme="minorBidi"/>
        </w:rPr>
        <w:t xml:space="preserve"> zahŕňa oblasti</w:t>
      </w:r>
      <w:r w:rsidRPr="00D750C9" w:rsidR="00BC6337">
        <w:rPr>
          <w:rFonts w:cstheme="minorBidi"/>
        </w:rPr>
        <w:t>/podprocesy</w:t>
      </w:r>
      <w:r w:rsidRPr="00D750C9" w:rsidR="0098473D">
        <w:rPr>
          <w:rFonts w:cstheme="minorBidi"/>
        </w:rPr>
        <w:t>:</w:t>
      </w:r>
    </w:p>
    <w:p w:rsidRPr="00D750C9" w:rsidR="0098473D" w:rsidP="0011275F" w:rsidRDefault="0098473D" w14:paraId="59322616" w14:textId="77777777">
      <w:pPr>
        <w:pStyle w:val="Odsekzoznamu"/>
        <w:numPr>
          <w:ilvl w:val="0"/>
          <w:numId w:val="35"/>
        </w:numPr>
        <w:rPr>
          <w:rFonts w:cstheme="minorHAnsi"/>
        </w:rPr>
      </w:pPr>
      <w:r w:rsidRPr="00D750C9">
        <w:rPr>
          <w:rFonts w:cstheme="minorHAnsi"/>
        </w:rPr>
        <w:t>Evidencia kmeňových dát zúčtovania:</w:t>
      </w:r>
    </w:p>
    <w:p w:rsidRPr="00D750C9" w:rsidR="0098473D" w:rsidP="0011275F" w:rsidRDefault="0098473D" w14:paraId="73EC02D0" w14:textId="0234D319">
      <w:pPr>
        <w:pStyle w:val="Odsekzoznamu"/>
        <w:numPr>
          <w:ilvl w:val="1"/>
          <w:numId w:val="35"/>
        </w:numPr>
        <w:rPr>
          <w:rFonts w:cstheme="minorHAnsi"/>
        </w:rPr>
      </w:pPr>
      <w:r w:rsidRPr="00D750C9">
        <w:rPr>
          <w:rFonts w:cstheme="minorHAnsi"/>
        </w:rPr>
        <w:t>Skupina účasti</w:t>
      </w:r>
      <w:r w:rsidRPr="00D750C9" w:rsidR="00BC3BFD">
        <w:rPr>
          <w:rFonts w:cstheme="minorHAnsi"/>
        </w:rPr>
        <w:t xml:space="preserve"> </w:t>
      </w:r>
      <w:r w:rsidRPr="00D750C9" w:rsidR="00D75C35">
        <w:rPr>
          <w:rFonts w:cstheme="minorHAnsi"/>
        </w:rPr>
        <w:t xml:space="preserve">– </w:t>
      </w:r>
      <w:r w:rsidRPr="00D750C9" w:rsidR="00BC3BFD">
        <w:rPr>
          <w:rFonts w:cstheme="minorHAnsi"/>
        </w:rPr>
        <w:t xml:space="preserve">aktivita </w:t>
      </w:r>
      <w:r w:rsidRPr="00D750C9" w:rsidR="00BC3BFD">
        <w:rPr>
          <w:rFonts w:eastAsia="Times New Roman" w:cstheme="minorHAnsi"/>
          <w:color w:val="000000"/>
          <w:lang w:eastAsia="sk-SK"/>
        </w:rPr>
        <w:t>M16.SU.S.00000. Spracovanie - skupina účasti</w:t>
      </w:r>
    </w:p>
    <w:p w:rsidRPr="00D750C9" w:rsidR="0098473D" w:rsidP="0011275F" w:rsidRDefault="0098473D" w14:paraId="4034EA30" w14:textId="6B90882D">
      <w:pPr>
        <w:pStyle w:val="Odsekzoznamu"/>
        <w:numPr>
          <w:ilvl w:val="1"/>
          <w:numId w:val="35"/>
        </w:numPr>
        <w:rPr>
          <w:rFonts w:cstheme="minorHAnsi"/>
        </w:rPr>
      </w:pPr>
      <w:r w:rsidRPr="00D750C9">
        <w:rPr>
          <w:rFonts w:cstheme="minorHAnsi"/>
        </w:rPr>
        <w:t>Zúčtovacia jednotka</w:t>
      </w:r>
      <w:r w:rsidRPr="00D750C9" w:rsidR="009B4C7E">
        <w:rPr>
          <w:rFonts w:cstheme="minorHAnsi"/>
        </w:rPr>
        <w:t xml:space="preserve"> – </w:t>
      </w:r>
      <w:r w:rsidRPr="00D750C9" w:rsidR="005860F0">
        <w:rPr>
          <w:rFonts w:cstheme="minorHAnsi"/>
        </w:rPr>
        <w:t xml:space="preserve">aktivita </w:t>
      </w:r>
      <w:r w:rsidRPr="00D750C9" w:rsidR="00BC3BFD">
        <w:rPr>
          <w:rFonts w:eastAsia="Times New Roman" w:cstheme="minorHAnsi"/>
          <w:color w:val="000000"/>
          <w:lang w:eastAsia="sk-SK"/>
        </w:rPr>
        <w:t>M16.ZJ.S.00000. Spracovanie - zúčt. jednotka</w:t>
      </w:r>
    </w:p>
    <w:p w:rsidRPr="00D750C9" w:rsidR="0098473D" w:rsidP="0011275F" w:rsidRDefault="00686B2C" w14:paraId="4908FA65" w14:textId="405A9306">
      <w:pPr>
        <w:pStyle w:val="Odsekzoznamu"/>
        <w:numPr>
          <w:ilvl w:val="1"/>
          <w:numId w:val="35"/>
        </w:numPr>
        <w:rPr>
          <w:rFonts w:cstheme="minorHAnsi"/>
        </w:rPr>
      </w:pPr>
      <w:r w:rsidRPr="00D750C9">
        <w:rPr>
          <w:rFonts w:cstheme="minorHAnsi"/>
        </w:rPr>
        <w:t>Parametre</w:t>
      </w:r>
      <w:r w:rsidRPr="00D750C9" w:rsidR="0098473D">
        <w:rPr>
          <w:rFonts w:cstheme="minorHAnsi"/>
        </w:rPr>
        <w:t xml:space="preserve"> rozúčtovania</w:t>
      </w:r>
      <w:r w:rsidRPr="00D750C9" w:rsidR="00E2353E">
        <w:rPr>
          <w:rFonts w:cstheme="minorHAnsi"/>
        </w:rPr>
        <w:t xml:space="preserve"> (evidované v kmeňových kartách objektov: Zúčtovacia jednotka (a aj jej Čítač), Nájomný objekt (a aj jeho Čítač), Zmluva o nehnuteľnosti)</w:t>
      </w:r>
    </w:p>
    <w:p w:rsidRPr="00D750C9" w:rsidR="0098473D" w:rsidP="0011275F" w:rsidRDefault="0098473D" w14:paraId="787ACF0D" w14:textId="6CD0E597">
      <w:pPr>
        <w:pStyle w:val="Odsekzoznamu"/>
        <w:numPr>
          <w:ilvl w:val="0"/>
          <w:numId w:val="35"/>
        </w:numPr>
        <w:tabs>
          <w:tab w:val="left" w:pos="720"/>
        </w:tabs>
        <w:ind w:left="1080" w:hanging="720"/>
        <w:rPr>
          <w:rFonts w:cstheme="minorHAnsi"/>
        </w:rPr>
      </w:pPr>
      <w:r w:rsidRPr="00D750C9">
        <w:rPr>
          <w:rFonts w:cstheme="minorHAnsi"/>
        </w:rPr>
        <w:t>Zúčtovanie nákladov</w:t>
      </w:r>
      <w:r w:rsidRPr="00D750C9" w:rsidR="00241384">
        <w:rPr>
          <w:rFonts w:cstheme="minorHAnsi"/>
        </w:rPr>
        <w:t xml:space="preserve"> – vyúčtovanie </w:t>
      </w:r>
      <w:r w:rsidRPr="00D750C9" w:rsidR="00061902">
        <w:rPr>
          <w:rFonts w:cstheme="minorHAnsi"/>
        </w:rPr>
        <w:t>prevádzkových nákladov na základe definovaných kmeňových dát s</w:t>
      </w:r>
      <w:r w:rsidRPr="00D750C9" w:rsidR="00AB652F">
        <w:rPr>
          <w:rFonts w:cstheme="minorHAnsi"/>
        </w:rPr>
        <w:t> integráciou do modulu FI, kedy sú automaticky vytvárané aj účtovné doklady týkajúce sa zúčtovania</w:t>
      </w:r>
      <w:r w:rsidRPr="00D750C9" w:rsidR="00F15CDC">
        <w:rPr>
          <w:rFonts w:cstheme="minorHAnsi"/>
        </w:rPr>
        <w:t>.</w:t>
      </w:r>
    </w:p>
    <w:p w:rsidRPr="00D750C9" w:rsidR="00EB1CAC" w:rsidP="00E1737C" w:rsidRDefault="00EB1CAC" w14:paraId="181F3700" w14:textId="77777777">
      <w:pPr>
        <w:rPr>
          <w:rFonts w:asciiTheme="minorHAnsi" w:hAnsiTheme="minorHAnsi" w:cstheme="minorHAnsi"/>
        </w:rPr>
      </w:pPr>
    </w:p>
    <w:p w:rsidRPr="00D750C9" w:rsidR="00EB1CAC" w:rsidP="00EB1CAC" w:rsidRDefault="00EB1CAC" w14:paraId="0AEA928F" w14:textId="609CFB51">
      <w:pPr>
        <w:rPr>
          <w:rFonts w:asciiTheme="minorHAnsi" w:hAnsiTheme="minorHAnsi" w:cstheme="minorHAnsi"/>
          <w:b/>
        </w:rPr>
      </w:pPr>
      <w:r w:rsidRPr="00D750C9">
        <w:rPr>
          <w:rFonts w:asciiTheme="minorHAnsi" w:hAnsiTheme="minorHAnsi" w:cstheme="minorHAnsi"/>
          <w:b/>
        </w:rPr>
        <w:t>Predpokladom korektného zúčtovani</w:t>
      </w:r>
      <w:r w:rsidRPr="00D750C9" w:rsidR="0036005B">
        <w:rPr>
          <w:rFonts w:asciiTheme="minorHAnsi" w:hAnsiTheme="minorHAnsi" w:cstheme="minorHAnsi"/>
          <w:b/>
        </w:rPr>
        <w:t>a</w:t>
      </w:r>
      <w:r w:rsidRPr="00D750C9">
        <w:rPr>
          <w:rFonts w:asciiTheme="minorHAnsi" w:hAnsiTheme="minorHAnsi" w:cstheme="minorHAnsi"/>
          <w:b/>
        </w:rPr>
        <w:t xml:space="preserve"> </w:t>
      </w:r>
      <w:r w:rsidRPr="00D750C9" w:rsidR="00F15CDC">
        <w:rPr>
          <w:rFonts w:asciiTheme="minorHAnsi" w:hAnsiTheme="minorHAnsi" w:cstheme="minorHAnsi"/>
          <w:b/>
        </w:rPr>
        <w:t xml:space="preserve">prevádzkových </w:t>
      </w:r>
      <w:r w:rsidRPr="00D750C9">
        <w:rPr>
          <w:rFonts w:asciiTheme="minorHAnsi" w:hAnsiTheme="minorHAnsi" w:cstheme="minorHAnsi"/>
          <w:b/>
        </w:rPr>
        <w:t>nákladov spojených s užívaním priestorov</w:t>
      </w:r>
      <w:r w:rsidRPr="00D750C9" w:rsidR="00C56037">
        <w:rPr>
          <w:rFonts w:asciiTheme="minorHAnsi" w:hAnsiTheme="minorHAnsi" w:cstheme="minorHAnsi"/>
          <w:b/>
        </w:rPr>
        <w:t>/plôch</w:t>
      </w:r>
      <w:r w:rsidRPr="00D750C9">
        <w:rPr>
          <w:rFonts w:asciiTheme="minorHAnsi" w:hAnsiTheme="minorHAnsi" w:cstheme="minorHAnsi"/>
          <w:b/>
        </w:rPr>
        <w:t xml:space="preserve"> je:</w:t>
      </w:r>
    </w:p>
    <w:p w:rsidRPr="00D750C9" w:rsidR="000A1282" w:rsidP="0011275F" w:rsidRDefault="00F522FC" w14:paraId="366A8AC5" w14:textId="019B663F">
      <w:pPr>
        <w:pStyle w:val="Odsekzoznamu"/>
        <w:numPr>
          <w:ilvl w:val="0"/>
          <w:numId w:val="34"/>
        </w:numPr>
        <w:spacing w:before="120"/>
        <w:ind w:left="360"/>
        <w:contextualSpacing/>
        <w:rPr>
          <w:rFonts w:asciiTheme="minorHAnsi" w:hAnsiTheme="minorHAnsi" w:cstheme="minorHAnsi"/>
        </w:rPr>
      </w:pPr>
      <w:r w:rsidRPr="00D750C9">
        <w:rPr>
          <w:rFonts w:asciiTheme="minorHAnsi" w:hAnsiTheme="minorHAnsi" w:cstheme="minorHAnsi"/>
        </w:rPr>
        <w:t>evidencia</w:t>
      </w:r>
      <w:r w:rsidRPr="00D750C9" w:rsidR="00EB1CAC">
        <w:rPr>
          <w:rFonts w:asciiTheme="minorHAnsi" w:hAnsiTheme="minorHAnsi" w:cstheme="minorHAnsi"/>
        </w:rPr>
        <w:t xml:space="preserve"> </w:t>
      </w:r>
      <w:r w:rsidRPr="00D750C9" w:rsidR="00882E2B">
        <w:rPr>
          <w:rFonts w:asciiTheme="minorHAnsi" w:hAnsiTheme="minorHAnsi" w:cstheme="minorHAnsi"/>
        </w:rPr>
        <w:t>N</w:t>
      </w:r>
      <w:r w:rsidRPr="00D750C9" w:rsidR="00EB1CAC">
        <w:rPr>
          <w:rFonts w:asciiTheme="minorHAnsi" w:hAnsiTheme="minorHAnsi" w:cstheme="minorHAnsi"/>
        </w:rPr>
        <w:t>ájomn</w:t>
      </w:r>
      <w:r w:rsidRPr="00D750C9">
        <w:rPr>
          <w:rFonts w:asciiTheme="minorHAnsi" w:hAnsiTheme="minorHAnsi" w:cstheme="minorHAnsi"/>
        </w:rPr>
        <w:t>ých</w:t>
      </w:r>
      <w:r w:rsidRPr="00D750C9" w:rsidR="00EB1CAC">
        <w:rPr>
          <w:rFonts w:asciiTheme="minorHAnsi" w:hAnsiTheme="minorHAnsi" w:cstheme="minorHAnsi"/>
        </w:rPr>
        <w:t xml:space="preserve"> objekt</w:t>
      </w:r>
      <w:r w:rsidRPr="00D750C9">
        <w:rPr>
          <w:rFonts w:asciiTheme="minorHAnsi" w:hAnsiTheme="minorHAnsi" w:cstheme="minorHAnsi"/>
        </w:rPr>
        <w:t>ov</w:t>
      </w:r>
      <w:r w:rsidRPr="00D750C9" w:rsidR="000A1282">
        <w:rPr>
          <w:rFonts w:asciiTheme="minorHAnsi" w:hAnsiTheme="minorHAnsi" w:cstheme="minorHAnsi"/>
        </w:rPr>
        <w:t xml:space="preserve"> (Nájomný objekt</w:t>
      </w:r>
      <w:r w:rsidRPr="00D750C9" w:rsidR="00882E2B">
        <w:rPr>
          <w:rFonts w:asciiTheme="minorHAnsi" w:hAnsiTheme="minorHAnsi" w:cstheme="minorHAnsi"/>
        </w:rPr>
        <w:t xml:space="preserve"> </w:t>
      </w:r>
      <w:r w:rsidRPr="00D750C9" w:rsidR="000A1282">
        <w:rPr>
          <w:rFonts w:cstheme="minorHAnsi"/>
        </w:rPr>
        <w:t>reprezentuje súbor priestorov/plôch, ktoré sú určené na prenájom odberateľovi alebo súbor priestorov/plôch, ktoré nemusia byť prenajaté odberateľovi, ale zúčastňujú sa na zúčtovaní prevádzkových nákladov)</w:t>
      </w:r>
      <w:r w:rsidRPr="00D750C9" w:rsidR="000D2FA6">
        <w:rPr>
          <w:rFonts w:cstheme="minorHAnsi"/>
        </w:rPr>
        <w:t xml:space="preserve"> – viď kapitola </w:t>
      </w:r>
      <w:r w:rsidRPr="00D750C9" w:rsidR="000D2FA6">
        <w:rPr>
          <w:rFonts w:cstheme="minorHAnsi"/>
        </w:rPr>
        <w:fldChar w:fldCharType="begin"/>
      </w:r>
      <w:r w:rsidRPr="00D750C9" w:rsidR="000D2FA6">
        <w:rPr>
          <w:rFonts w:cstheme="minorHAnsi"/>
        </w:rPr>
        <w:instrText xml:space="preserve"> REF _Ref117520672 \r \h </w:instrText>
      </w:r>
      <w:r w:rsidRPr="00D750C9" w:rsidR="000D2FA6">
        <w:rPr>
          <w:rFonts w:cstheme="minorHAnsi"/>
        </w:rPr>
      </w:r>
      <w:r w:rsidRPr="00D750C9" w:rsidR="000D2FA6">
        <w:rPr>
          <w:rFonts w:cstheme="minorHAnsi"/>
        </w:rPr>
        <w:fldChar w:fldCharType="separate"/>
      </w:r>
      <w:r w:rsidRPr="00D750C9" w:rsidR="000D2FA6">
        <w:rPr>
          <w:rFonts w:cstheme="minorHAnsi"/>
        </w:rPr>
        <w:t>4.1</w:t>
      </w:r>
      <w:r w:rsidRPr="00D750C9" w:rsidR="000D2FA6">
        <w:rPr>
          <w:rFonts w:cstheme="minorHAnsi"/>
        </w:rPr>
        <w:fldChar w:fldCharType="end"/>
      </w:r>
      <w:r w:rsidRPr="00D750C9" w:rsidR="000D2FA6">
        <w:rPr>
          <w:rFonts w:cstheme="minorHAnsi"/>
        </w:rPr>
        <w:t xml:space="preserve"> </w:t>
      </w:r>
      <w:r w:rsidRPr="00D750C9" w:rsidR="000D2FA6">
        <w:rPr>
          <w:rFonts w:cstheme="minorHAnsi"/>
        </w:rPr>
        <w:fldChar w:fldCharType="begin"/>
      </w:r>
      <w:r w:rsidRPr="00D750C9" w:rsidR="000D2FA6">
        <w:rPr>
          <w:rFonts w:cstheme="minorHAnsi"/>
        </w:rPr>
        <w:instrText xml:space="preserve"> REF _Ref117520672 \h </w:instrText>
      </w:r>
      <w:r w:rsidRPr="00D750C9" w:rsidR="000D2FA6">
        <w:rPr>
          <w:rFonts w:cstheme="minorHAnsi"/>
        </w:rPr>
      </w:r>
      <w:r w:rsidRPr="00D750C9" w:rsidR="000D2FA6">
        <w:rPr>
          <w:rFonts w:cstheme="minorHAnsi"/>
        </w:rPr>
        <w:fldChar w:fldCharType="separate"/>
      </w:r>
      <w:r w:rsidRPr="00D750C9" w:rsidR="000D2FA6">
        <w:t>Nájomný objekt</w:t>
      </w:r>
      <w:r w:rsidRPr="00D750C9" w:rsidR="000D2FA6">
        <w:rPr>
          <w:rFonts w:cstheme="minorHAnsi"/>
        </w:rPr>
        <w:fldChar w:fldCharType="end"/>
      </w:r>
    </w:p>
    <w:p w:rsidRPr="00D750C9" w:rsidR="00AE10F5" w:rsidP="0011275F" w:rsidRDefault="00F522FC" w14:paraId="4AA00B72" w14:textId="67CAAD03">
      <w:pPr>
        <w:pStyle w:val="Odsekzoznamu"/>
        <w:numPr>
          <w:ilvl w:val="0"/>
          <w:numId w:val="34"/>
        </w:numPr>
        <w:spacing w:before="120"/>
        <w:ind w:left="360"/>
        <w:contextualSpacing/>
        <w:rPr>
          <w:rFonts w:asciiTheme="minorHAnsi" w:hAnsiTheme="minorHAnsi" w:cstheme="minorHAnsi"/>
        </w:rPr>
      </w:pPr>
      <w:r w:rsidRPr="00D750C9">
        <w:rPr>
          <w:rFonts w:asciiTheme="minorHAnsi" w:hAnsiTheme="minorHAnsi" w:cstheme="minorHAnsi"/>
        </w:rPr>
        <w:t>evidencia</w:t>
      </w:r>
      <w:r w:rsidRPr="00D750C9" w:rsidR="00AE10F5">
        <w:rPr>
          <w:rFonts w:cstheme="minorHAnsi"/>
        </w:rPr>
        <w:t xml:space="preserve"> Zml</w:t>
      </w:r>
      <w:r w:rsidRPr="00D750C9">
        <w:rPr>
          <w:rFonts w:cstheme="minorHAnsi"/>
        </w:rPr>
        <w:t>úv</w:t>
      </w:r>
      <w:r w:rsidRPr="00D750C9" w:rsidR="00AE10F5">
        <w:rPr>
          <w:rFonts w:cstheme="minorHAnsi"/>
        </w:rPr>
        <w:t xml:space="preserve"> o nehnuteľnosti (v prípade</w:t>
      </w:r>
      <w:r w:rsidRPr="00D750C9" w:rsidR="00761991">
        <w:rPr>
          <w:rFonts w:cstheme="minorHAnsi"/>
        </w:rPr>
        <w:t>, že Nájomný objekt je prenajatý odberateľovi</w:t>
      </w:r>
      <w:r w:rsidRPr="00D750C9" w:rsidR="00AE10F5">
        <w:rPr>
          <w:rFonts w:cstheme="minorHAnsi"/>
        </w:rPr>
        <w:t>)</w:t>
      </w:r>
      <w:r w:rsidRPr="00D750C9" w:rsidR="000D2FA6">
        <w:rPr>
          <w:rFonts w:cstheme="minorHAnsi"/>
        </w:rPr>
        <w:t xml:space="preserve"> – viď kapitola </w:t>
      </w:r>
      <w:r w:rsidRPr="00D750C9" w:rsidR="000D2FA6">
        <w:rPr>
          <w:rFonts w:cstheme="minorHAnsi"/>
        </w:rPr>
        <w:fldChar w:fldCharType="begin"/>
      </w:r>
      <w:r w:rsidRPr="00D750C9" w:rsidR="000D2FA6">
        <w:rPr>
          <w:rFonts w:cstheme="minorHAnsi"/>
        </w:rPr>
        <w:instrText xml:space="preserve"> REF _Ref117520725 \r \h </w:instrText>
      </w:r>
      <w:r w:rsidRPr="00D750C9" w:rsidR="000D2FA6">
        <w:rPr>
          <w:rFonts w:cstheme="minorHAnsi"/>
        </w:rPr>
      </w:r>
      <w:r w:rsidRPr="00D750C9" w:rsidR="000D2FA6">
        <w:rPr>
          <w:rFonts w:cstheme="minorHAnsi"/>
        </w:rPr>
        <w:fldChar w:fldCharType="separate"/>
      </w:r>
      <w:r w:rsidRPr="00D750C9" w:rsidR="000D2FA6">
        <w:rPr>
          <w:rFonts w:cstheme="minorHAnsi"/>
        </w:rPr>
        <w:t>4.3</w:t>
      </w:r>
      <w:r w:rsidRPr="00D750C9" w:rsidR="000D2FA6">
        <w:rPr>
          <w:rFonts w:cstheme="minorHAnsi"/>
        </w:rPr>
        <w:fldChar w:fldCharType="end"/>
      </w:r>
      <w:r w:rsidRPr="00D750C9" w:rsidR="000D2FA6">
        <w:rPr>
          <w:rFonts w:cstheme="minorHAnsi"/>
        </w:rPr>
        <w:t xml:space="preserve"> </w:t>
      </w:r>
      <w:r w:rsidRPr="00D750C9" w:rsidR="000D2FA6">
        <w:rPr>
          <w:rFonts w:cstheme="minorHAnsi"/>
        </w:rPr>
        <w:fldChar w:fldCharType="begin"/>
      </w:r>
      <w:r w:rsidRPr="00D750C9" w:rsidR="000D2FA6">
        <w:rPr>
          <w:rFonts w:cstheme="minorHAnsi"/>
        </w:rPr>
        <w:instrText xml:space="preserve"> REF _Ref117520725 \h </w:instrText>
      </w:r>
      <w:r w:rsidRPr="00D750C9" w:rsidR="000D2FA6">
        <w:rPr>
          <w:rFonts w:cstheme="minorHAnsi"/>
        </w:rPr>
      </w:r>
      <w:r w:rsidRPr="00D750C9" w:rsidR="000D2FA6">
        <w:rPr>
          <w:rFonts w:cstheme="minorHAnsi"/>
        </w:rPr>
        <w:fldChar w:fldCharType="separate"/>
      </w:r>
      <w:r w:rsidRPr="00D750C9" w:rsidR="000D2FA6">
        <w:t>Zmluva o nehnuteľnosti</w:t>
      </w:r>
      <w:r w:rsidRPr="00D750C9" w:rsidR="000D2FA6">
        <w:rPr>
          <w:rFonts w:cstheme="minorHAnsi"/>
        </w:rPr>
        <w:fldChar w:fldCharType="end"/>
      </w:r>
      <w:r w:rsidRPr="00D750C9" w:rsidR="00DC62E4">
        <w:rPr>
          <w:rFonts w:cstheme="minorHAnsi"/>
        </w:rPr>
        <w:t xml:space="preserve">. </w:t>
      </w:r>
      <w:r w:rsidRPr="00D750C9" w:rsidR="00DC62E4">
        <w:rPr>
          <w:rFonts w:cstheme="minorHAnsi"/>
          <w:u w:val="single"/>
        </w:rPr>
        <w:t xml:space="preserve">Pre každý druh prevádzkového nákladu musí byť zaevidovaná buď „reálna“ alebo „štatistická“ podmienka </w:t>
      </w:r>
      <w:r w:rsidRPr="00D750C9" w:rsidR="008E0C10">
        <w:rPr>
          <w:rFonts w:cstheme="minorHAnsi"/>
          <w:u w:val="single"/>
        </w:rPr>
        <w:t>predpisu za opakované plnenie.</w:t>
      </w:r>
      <w:r w:rsidRPr="00D750C9" w:rsidR="008E0C10">
        <w:rPr>
          <w:rFonts w:cstheme="minorHAnsi"/>
        </w:rPr>
        <w:t xml:space="preserve"> </w:t>
      </w:r>
    </w:p>
    <w:p w:rsidRPr="00D750C9" w:rsidR="005D4149" w:rsidP="0011275F" w:rsidRDefault="005D4149" w14:paraId="143C1AA8" w14:textId="1B0D8AA5">
      <w:pPr>
        <w:pStyle w:val="Odsekzoznamu"/>
        <w:numPr>
          <w:ilvl w:val="0"/>
          <w:numId w:val="34"/>
        </w:numPr>
        <w:spacing w:before="120"/>
        <w:ind w:left="360"/>
        <w:contextualSpacing/>
        <w:rPr>
          <w:rFonts w:asciiTheme="minorHAnsi" w:hAnsiTheme="minorHAnsi" w:cstheme="minorHAnsi"/>
        </w:rPr>
      </w:pPr>
      <w:r w:rsidRPr="00D750C9">
        <w:rPr>
          <w:rFonts w:cstheme="minorHAnsi"/>
        </w:rPr>
        <w:t xml:space="preserve">zaúčtovanie predpisov za opakované plnenie zo Zmlúv o nehnuteľnosti za celé zúčtovacie obdobie (iba v prípade, že odberateľ má zmluvne dohodnutý pravidelný predpis za opakované plnenie, ktorý na konci zúčtovacieho obdobia podlieha zúčtovaniu voči reálnym nákladom daného odberateľa) </w:t>
      </w:r>
      <w:r w:rsidRPr="00D750C9" w:rsidR="000F7150">
        <w:rPr>
          <w:rFonts w:cstheme="minorHAnsi"/>
        </w:rPr>
        <w:t xml:space="preserve">– viď kapitola </w:t>
      </w:r>
      <w:r w:rsidRPr="00D750C9" w:rsidR="001F6401">
        <w:rPr>
          <w:rFonts w:cstheme="minorHAnsi"/>
        </w:rPr>
        <w:fldChar w:fldCharType="begin"/>
      </w:r>
      <w:r w:rsidRPr="00D750C9" w:rsidR="001F6401">
        <w:rPr>
          <w:rFonts w:cstheme="minorHAnsi"/>
        </w:rPr>
        <w:instrText xml:space="preserve"> REF _Ref121439165 \r \h </w:instrText>
      </w:r>
      <w:r w:rsidRPr="00D750C9" w:rsidR="001F6401">
        <w:rPr>
          <w:rFonts w:cstheme="minorHAnsi"/>
        </w:rPr>
      </w:r>
      <w:r w:rsidRPr="00D750C9" w:rsidR="001F6401">
        <w:rPr>
          <w:rFonts w:cstheme="minorHAnsi"/>
        </w:rPr>
        <w:fldChar w:fldCharType="separate"/>
      </w:r>
      <w:r w:rsidRPr="00D750C9" w:rsidR="001F6401">
        <w:rPr>
          <w:rFonts w:cstheme="minorHAnsi"/>
        </w:rPr>
        <w:t>5</w:t>
      </w:r>
      <w:r w:rsidRPr="00D750C9" w:rsidR="001F6401">
        <w:rPr>
          <w:rFonts w:cstheme="minorHAnsi"/>
        </w:rPr>
        <w:fldChar w:fldCharType="end"/>
      </w:r>
      <w:r w:rsidRPr="00D750C9" w:rsidR="001F6401">
        <w:rPr>
          <w:rFonts w:cstheme="minorHAnsi"/>
        </w:rPr>
        <w:t xml:space="preserve"> </w:t>
      </w:r>
      <w:r w:rsidRPr="00D750C9" w:rsidR="001F6401">
        <w:rPr>
          <w:rFonts w:cstheme="minorHAnsi"/>
        </w:rPr>
        <w:fldChar w:fldCharType="begin"/>
      </w:r>
      <w:r w:rsidRPr="00D750C9" w:rsidR="001F6401">
        <w:rPr>
          <w:rFonts w:cstheme="minorHAnsi"/>
        </w:rPr>
        <w:instrText xml:space="preserve"> REF _Ref121439169 \h </w:instrText>
      </w:r>
      <w:r w:rsidRPr="00D750C9" w:rsidR="001F6401">
        <w:rPr>
          <w:rFonts w:cstheme="minorHAnsi"/>
        </w:rPr>
      </w:r>
      <w:r w:rsidRPr="00D750C9" w:rsidR="001F6401">
        <w:rPr>
          <w:rFonts w:cstheme="minorHAnsi"/>
        </w:rPr>
        <w:fldChar w:fldCharType="separate"/>
      </w:r>
      <w:r w:rsidRPr="00D750C9" w:rsidR="001F6401">
        <w:t>Účtovníctvo a fakturácia</w:t>
      </w:r>
      <w:r w:rsidRPr="00D750C9" w:rsidR="001F6401">
        <w:rPr>
          <w:rFonts w:cstheme="minorHAnsi"/>
        </w:rPr>
        <w:fldChar w:fldCharType="end"/>
      </w:r>
    </w:p>
    <w:p w:rsidRPr="00D750C9" w:rsidR="00DE4933" w:rsidP="0011275F" w:rsidRDefault="00F522FC" w14:paraId="6A45E9AA" w14:textId="448BC923">
      <w:pPr>
        <w:pStyle w:val="Odsekzoznamu"/>
        <w:numPr>
          <w:ilvl w:val="0"/>
          <w:numId w:val="34"/>
        </w:numPr>
        <w:spacing w:before="120"/>
        <w:ind w:left="360"/>
        <w:contextualSpacing/>
        <w:rPr>
          <w:rFonts w:asciiTheme="minorHAnsi" w:hAnsiTheme="minorHAnsi" w:cstheme="minorHAnsi"/>
        </w:rPr>
      </w:pPr>
      <w:r w:rsidRPr="00D750C9">
        <w:rPr>
          <w:rFonts w:asciiTheme="minorHAnsi" w:hAnsiTheme="minorHAnsi" w:cstheme="minorHAnsi"/>
        </w:rPr>
        <w:t>evidencia</w:t>
      </w:r>
      <w:r w:rsidRPr="00D750C9" w:rsidR="00EB1CAC">
        <w:rPr>
          <w:rFonts w:asciiTheme="minorHAnsi" w:hAnsiTheme="minorHAnsi" w:cstheme="minorHAnsi"/>
        </w:rPr>
        <w:t xml:space="preserve"> </w:t>
      </w:r>
      <w:r w:rsidRPr="00D750C9" w:rsidR="00AB679D">
        <w:rPr>
          <w:rFonts w:asciiTheme="minorHAnsi" w:hAnsiTheme="minorHAnsi" w:cstheme="minorHAnsi"/>
        </w:rPr>
        <w:t>Z</w:t>
      </w:r>
      <w:r w:rsidRPr="00D750C9" w:rsidR="00EB1CAC">
        <w:rPr>
          <w:rFonts w:asciiTheme="minorHAnsi" w:hAnsiTheme="minorHAnsi" w:cstheme="minorHAnsi"/>
        </w:rPr>
        <w:t>účtovac</w:t>
      </w:r>
      <w:r w:rsidRPr="00D750C9">
        <w:rPr>
          <w:rFonts w:asciiTheme="minorHAnsi" w:hAnsiTheme="minorHAnsi" w:cstheme="minorHAnsi"/>
        </w:rPr>
        <w:t>ích</w:t>
      </w:r>
      <w:r w:rsidRPr="00D750C9" w:rsidR="00EB1CAC">
        <w:rPr>
          <w:rFonts w:asciiTheme="minorHAnsi" w:hAnsiTheme="minorHAnsi" w:cstheme="minorHAnsi"/>
        </w:rPr>
        <w:t xml:space="preserve"> jednot</w:t>
      </w:r>
      <w:r w:rsidRPr="00D750C9">
        <w:rPr>
          <w:rFonts w:asciiTheme="minorHAnsi" w:hAnsiTheme="minorHAnsi" w:cstheme="minorHAnsi"/>
        </w:rPr>
        <w:t>iek</w:t>
      </w:r>
      <w:r w:rsidRPr="00D750C9" w:rsidR="00C53A92">
        <w:rPr>
          <w:rFonts w:asciiTheme="minorHAnsi" w:hAnsiTheme="minorHAnsi" w:cstheme="minorHAnsi"/>
        </w:rPr>
        <w:t xml:space="preserve"> (viď kapitola </w:t>
      </w:r>
      <w:r w:rsidRPr="00D750C9" w:rsidR="00C53A92">
        <w:rPr>
          <w:rFonts w:asciiTheme="minorHAnsi" w:hAnsiTheme="minorHAnsi" w:cstheme="minorHAnsi"/>
        </w:rPr>
        <w:fldChar w:fldCharType="begin"/>
      </w:r>
      <w:r w:rsidRPr="00D750C9" w:rsidR="00C53A92">
        <w:rPr>
          <w:rFonts w:asciiTheme="minorHAnsi" w:hAnsiTheme="minorHAnsi" w:cstheme="minorHAnsi"/>
        </w:rPr>
        <w:instrText xml:space="preserve"> REF _Ref121439257 \r \h </w:instrText>
      </w:r>
      <w:r w:rsidRPr="00D750C9" w:rsidR="00C53A92">
        <w:rPr>
          <w:rFonts w:asciiTheme="minorHAnsi" w:hAnsiTheme="minorHAnsi" w:cstheme="minorHAnsi"/>
        </w:rPr>
      </w:r>
      <w:r w:rsidRPr="00D750C9" w:rsidR="00C53A92">
        <w:rPr>
          <w:rFonts w:asciiTheme="minorHAnsi" w:hAnsiTheme="minorHAnsi" w:cstheme="minorHAnsi"/>
        </w:rPr>
        <w:fldChar w:fldCharType="separate"/>
      </w:r>
      <w:r w:rsidRPr="00D750C9" w:rsidR="00C53A92">
        <w:rPr>
          <w:rFonts w:asciiTheme="minorHAnsi" w:hAnsiTheme="minorHAnsi" w:cstheme="minorHAnsi"/>
        </w:rPr>
        <w:t>6.2</w:t>
      </w:r>
      <w:r w:rsidRPr="00D750C9" w:rsidR="00C53A92">
        <w:rPr>
          <w:rFonts w:asciiTheme="minorHAnsi" w:hAnsiTheme="minorHAnsi" w:cstheme="minorHAnsi"/>
        </w:rPr>
        <w:fldChar w:fldCharType="end"/>
      </w:r>
      <w:r w:rsidRPr="00D750C9" w:rsidR="00C53A92">
        <w:rPr>
          <w:rFonts w:asciiTheme="minorHAnsi" w:hAnsiTheme="minorHAnsi" w:cstheme="minorHAnsi"/>
        </w:rPr>
        <w:t xml:space="preserve"> </w:t>
      </w:r>
      <w:r w:rsidRPr="00D750C9" w:rsidR="00C53A92">
        <w:rPr>
          <w:rFonts w:asciiTheme="minorHAnsi" w:hAnsiTheme="minorHAnsi" w:cstheme="minorHAnsi"/>
        </w:rPr>
        <w:fldChar w:fldCharType="begin"/>
      </w:r>
      <w:r w:rsidRPr="00D750C9" w:rsidR="00C53A92">
        <w:rPr>
          <w:rFonts w:asciiTheme="minorHAnsi" w:hAnsiTheme="minorHAnsi" w:cstheme="minorHAnsi"/>
        </w:rPr>
        <w:instrText xml:space="preserve"> REF _Ref121439264 \h </w:instrText>
      </w:r>
      <w:r w:rsidRPr="00D750C9" w:rsidR="00C53A92">
        <w:rPr>
          <w:rFonts w:asciiTheme="minorHAnsi" w:hAnsiTheme="minorHAnsi" w:cstheme="minorHAnsi"/>
        </w:rPr>
      </w:r>
      <w:r w:rsidRPr="00D750C9" w:rsidR="00C53A92">
        <w:rPr>
          <w:rFonts w:asciiTheme="minorHAnsi" w:hAnsiTheme="minorHAnsi" w:cstheme="minorHAnsi"/>
        </w:rPr>
        <w:fldChar w:fldCharType="separate"/>
      </w:r>
      <w:r w:rsidRPr="00D750C9" w:rsidR="00C53A92">
        <w:t>Zúčtovacia jednotka</w:t>
      </w:r>
      <w:r w:rsidRPr="00D750C9" w:rsidR="00C53A92">
        <w:rPr>
          <w:rFonts w:asciiTheme="minorHAnsi" w:hAnsiTheme="minorHAnsi" w:cstheme="minorHAnsi"/>
        </w:rPr>
        <w:fldChar w:fldCharType="end"/>
      </w:r>
      <w:r w:rsidRPr="00D750C9" w:rsidR="00C53A92">
        <w:rPr>
          <w:rFonts w:asciiTheme="minorHAnsi" w:hAnsiTheme="minorHAnsi" w:cstheme="minorHAnsi"/>
        </w:rPr>
        <w:t>)</w:t>
      </w:r>
      <w:r w:rsidRPr="00D750C9" w:rsidR="00EB1CAC">
        <w:rPr>
          <w:rFonts w:asciiTheme="minorHAnsi" w:hAnsiTheme="minorHAnsi" w:cstheme="minorHAnsi"/>
        </w:rPr>
        <w:t xml:space="preserve"> s priradenou </w:t>
      </w:r>
      <w:r w:rsidRPr="00D750C9" w:rsidR="00DE4933">
        <w:rPr>
          <w:rFonts w:asciiTheme="minorHAnsi" w:hAnsiTheme="minorHAnsi" w:cstheme="minorHAnsi"/>
        </w:rPr>
        <w:t>Skupinou účasti</w:t>
      </w:r>
      <w:r w:rsidRPr="00D750C9" w:rsidR="00C53A92">
        <w:rPr>
          <w:rFonts w:asciiTheme="minorHAnsi" w:hAnsiTheme="minorHAnsi" w:cstheme="minorHAnsi"/>
        </w:rPr>
        <w:t xml:space="preserve"> (v</w:t>
      </w:r>
      <w:r w:rsidRPr="00D750C9" w:rsidR="00207927">
        <w:rPr>
          <w:rFonts w:asciiTheme="minorHAnsi" w:hAnsiTheme="minorHAnsi" w:cstheme="minorHAnsi"/>
        </w:rPr>
        <w:t xml:space="preserve">iď kapitola </w:t>
      </w:r>
      <w:r w:rsidRPr="00D750C9" w:rsidR="00207927">
        <w:rPr>
          <w:rFonts w:asciiTheme="minorHAnsi" w:hAnsiTheme="minorHAnsi" w:cstheme="minorHAnsi"/>
        </w:rPr>
        <w:fldChar w:fldCharType="begin"/>
      </w:r>
      <w:r w:rsidRPr="00D750C9" w:rsidR="00207927">
        <w:rPr>
          <w:rFonts w:asciiTheme="minorHAnsi" w:hAnsiTheme="minorHAnsi" w:cstheme="minorHAnsi"/>
        </w:rPr>
        <w:instrText xml:space="preserve"> REF _Ref121439293 \r \h </w:instrText>
      </w:r>
      <w:r w:rsidRPr="00D750C9" w:rsidR="00207927">
        <w:rPr>
          <w:rFonts w:asciiTheme="minorHAnsi" w:hAnsiTheme="minorHAnsi" w:cstheme="minorHAnsi"/>
        </w:rPr>
      </w:r>
      <w:r w:rsidRPr="00D750C9" w:rsidR="00207927">
        <w:rPr>
          <w:rFonts w:asciiTheme="minorHAnsi" w:hAnsiTheme="minorHAnsi" w:cstheme="minorHAnsi"/>
        </w:rPr>
        <w:fldChar w:fldCharType="separate"/>
      </w:r>
      <w:r w:rsidRPr="00D750C9" w:rsidR="00207927">
        <w:rPr>
          <w:rFonts w:asciiTheme="minorHAnsi" w:hAnsiTheme="minorHAnsi" w:cstheme="minorHAnsi"/>
        </w:rPr>
        <w:t>6.1</w:t>
      </w:r>
      <w:r w:rsidRPr="00D750C9" w:rsidR="00207927">
        <w:rPr>
          <w:rFonts w:asciiTheme="minorHAnsi" w:hAnsiTheme="minorHAnsi" w:cstheme="minorHAnsi"/>
        </w:rPr>
        <w:fldChar w:fldCharType="end"/>
      </w:r>
      <w:r w:rsidRPr="00D750C9" w:rsidR="00207927">
        <w:rPr>
          <w:rFonts w:asciiTheme="minorHAnsi" w:hAnsiTheme="minorHAnsi" w:cstheme="minorHAnsi"/>
        </w:rPr>
        <w:t xml:space="preserve"> </w:t>
      </w:r>
      <w:r w:rsidRPr="00D750C9" w:rsidR="00207927">
        <w:rPr>
          <w:rFonts w:asciiTheme="minorHAnsi" w:hAnsiTheme="minorHAnsi" w:cstheme="minorHAnsi"/>
        </w:rPr>
        <w:fldChar w:fldCharType="begin"/>
      </w:r>
      <w:r w:rsidRPr="00D750C9" w:rsidR="00207927">
        <w:rPr>
          <w:rFonts w:asciiTheme="minorHAnsi" w:hAnsiTheme="minorHAnsi" w:cstheme="minorHAnsi"/>
        </w:rPr>
        <w:instrText xml:space="preserve"> REF _Ref121439298 \h </w:instrText>
      </w:r>
      <w:r w:rsidRPr="00D750C9" w:rsidR="00207927">
        <w:rPr>
          <w:rFonts w:asciiTheme="minorHAnsi" w:hAnsiTheme="minorHAnsi" w:cstheme="minorHAnsi"/>
        </w:rPr>
      </w:r>
      <w:r w:rsidRPr="00D750C9" w:rsidR="00207927">
        <w:rPr>
          <w:rFonts w:asciiTheme="minorHAnsi" w:hAnsiTheme="minorHAnsi" w:cstheme="minorHAnsi"/>
        </w:rPr>
        <w:fldChar w:fldCharType="separate"/>
      </w:r>
      <w:r w:rsidRPr="00D750C9" w:rsidR="00FF6290">
        <w:t>Skupina účas</w:t>
      </w:r>
      <w:r w:rsidRPr="00D750C9" w:rsidR="00207927">
        <w:rPr>
          <w:rFonts w:asciiTheme="minorHAnsi" w:hAnsiTheme="minorHAnsi" w:cstheme="minorHAnsi"/>
        </w:rPr>
        <w:fldChar w:fldCharType="end"/>
      </w:r>
      <w:r w:rsidRPr="00D750C9" w:rsidR="00C53A92">
        <w:rPr>
          <w:rFonts w:asciiTheme="minorHAnsi" w:hAnsiTheme="minorHAnsi" w:cstheme="minorHAnsi"/>
        </w:rPr>
        <w:t>)</w:t>
      </w:r>
      <w:r w:rsidRPr="00D750C9" w:rsidR="00EB1CAC">
        <w:rPr>
          <w:rFonts w:asciiTheme="minorHAnsi" w:hAnsiTheme="minorHAnsi" w:cstheme="minorHAnsi"/>
        </w:rPr>
        <w:t xml:space="preserve"> </w:t>
      </w:r>
    </w:p>
    <w:p w:rsidRPr="00D750C9" w:rsidR="00990F7B" w:rsidP="0011275F" w:rsidRDefault="00DE4933" w14:paraId="1891607E" w14:textId="23BD4103">
      <w:pPr>
        <w:pStyle w:val="Odsekzoznamu"/>
        <w:numPr>
          <w:ilvl w:val="1"/>
          <w:numId w:val="34"/>
        </w:numPr>
        <w:spacing w:before="120"/>
        <w:contextualSpacing/>
        <w:rPr>
          <w:rFonts w:asciiTheme="minorHAnsi" w:hAnsiTheme="minorHAnsi" w:cstheme="minorHAnsi"/>
        </w:rPr>
      </w:pPr>
      <w:r w:rsidRPr="00D750C9">
        <w:rPr>
          <w:rFonts w:asciiTheme="minorHAnsi" w:hAnsiTheme="minorHAnsi" w:cstheme="minorHAnsi"/>
        </w:rPr>
        <w:t xml:space="preserve">Skupina </w:t>
      </w:r>
      <w:r w:rsidRPr="00D750C9" w:rsidR="00EB1CAC">
        <w:rPr>
          <w:rFonts w:asciiTheme="minorHAnsi" w:hAnsiTheme="minorHAnsi" w:cstheme="minorHAnsi"/>
        </w:rPr>
        <w:t>účas</w:t>
      </w:r>
      <w:r w:rsidRPr="00D750C9">
        <w:rPr>
          <w:rFonts w:asciiTheme="minorHAnsi" w:hAnsiTheme="minorHAnsi" w:cstheme="minorHAnsi"/>
        </w:rPr>
        <w:t>ti</w:t>
      </w:r>
      <w:r w:rsidRPr="00D750C9" w:rsidR="00EB1CAC">
        <w:rPr>
          <w:rFonts w:asciiTheme="minorHAnsi" w:hAnsiTheme="minorHAnsi" w:cstheme="minorHAnsi"/>
        </w:rPr>
        <w:t xml:space="preserve"> predstavuje najmenšiu skupinu priestorov (</w:t>
      </w:r>
      <w:r w:rsidRPr="00D750C9" w:rsidR="00990F7B">
        <w:rPr>
          <w:rFonts w:asciiTheme="minorHAnsi" w:hAnsiTheme="minorHAnsi" w:cstheme="minorHAnsi"/>
        </w:rPr>
        <w:t>Nájomných objektov</w:t>
      </w:r>
      <w:r w:rsidRPr="00D750C9" w:rsidR="00EB1CAC">
        <w:rPr>
          <w:rFonts w:asciiTheme="minorHAnsi" w:hAnsiTheme="minorHAnsi" w:cstheme="minorHAnsi"/>
        </w:rPr>
        <w:t xml:space="preserve">), ktorá má spoločný aspoň jeden náklad. </w:t>
      </w:r>
      <w:r w:rsidRPr="00D750C9" w:rsidR="00EB1CAC">
        <w:rPr>
          <w:rFonts w:asciiTheme="minorHAnsi" w:hAnsiTheme="minorHAnsi" w:cstheme="minorHAnsi"/>
          <w:b/>
          <w:bCs/>
        </w:rPr>
        <w:t xml:space="preserve">Tá istá </w:t>
      </w:r>
      <w:r w:rsidRPr="00D750C9" w:rsidR="00990F7B">
        <w:rPr>
          <w:rFonts w:asciiTheme="minorHAnsi" w:hAnsiTheme="minorHAnsi" w:cstheme="minorHAnsi"/>
          <w:b/>
          <w:bCs/>
        </w:rPr>
        <w:t>Skupina účasti</w:t>
      </w:r>
      <w:r w:rsidRPr="00D750C9" w:rsidR="00EB1CAC">
        <w:rPr>
          <w:rFonts w:asciiTheme="minorHAnsi" w:hAnsiTheme="minorHAnsi" w:cstheme="minorHAnsi"/>
          <w:b/>
          <w:bCs/>
        </w:rPr>
        <w:t xml:space="preserve"> môže byť použitá vo viacerých Z</w:t>
      </w:r>
      <w:r w:rsidRPr="00D750C9" w:rsidR="00990F7B">
        <w:rPr>
          <w:rFonts w:asciiTheme="minorHAnsi" w:hAnsiTheme="minorHAnsi" w:cstheme="minorHAnsi"/>
          <w:b/>
          <w:bCs/>
        </w:rPr>
        <w:t>účtovacích jednot</w:t>
      </w:r>
      <w:r w:rsidRPr="00D750C9" w:rsidR="009221B1">
        <w:rPr>
          <w:rFonts w:asciiTheme="minorHAnsi" w:hAnsiTheme="minorHAnsi" w:cstheme="minorHAnsi"/>
          <w:b/>
          <w:bCs/>
        </w:rPr>
        <w:t>k</w:t>
      </w:r>
      <w:r w:rsidRPr="00D750C9" w:rsidR="00990F7B">
        <w:rPr>
          <w:rFonts w:asciiTheme="minorHAnsi" w:hAnsiTheme="minorHAnsi" w:cstheme="minorHAnsi"/>
          <w:b/>
          <w:bCs/>
        </w:rPr>
        <w:t>ách</w:t>
      </w:r>
      <w:r w:rsidRPr="00D750C9" w:rsidR="00F5074F">
        <w:rPr>
          <w:rFonts w:asciiTheme="minorHAnsi" w:hAnsiTheme="minorHAnsi" w:cstheme="minorHAnsi"/>
          <w:b/>
          <w:bCs/>
        </w:rPr>
        <w:t>, preto pri zmene evidovaných dát v Skupine účasti</w:t>
      </w:r>
      <w:r w:rsidRPr="00D750C9" w:rsidR="0046125B">
        <w:rPr>
          <w:rFonts w:asciiTheme="minorHAnsi" w:hAnsiTheme="minorHAnsi" w:cstheme="minorHAnsi"/>
          <w:b/>
          <w:bCs/>
        </w:rPr>
        <w:t xml:space="preserve"> </w:t>
      </w:r>
      <w:r w:rsidRPr="00D750C9" w:rsidR="00F5074F">
        <w:rPr>
          <w:rFonts w:asciiTheme="minorHAnsi" w:hAnsiTheme="minorHAnsi" w:cstheme="minorHAnsi"/>
          <w:b/>
          <w:bCs/>
        </w:rPr>
        <w:t>je potrebné skontrolovať,</w:t>
      </w:r>
      <w:r w:rsidRPr="00D750C9" w:rsidR="0046125B">
        <w:rPr>
          <w:rFonts w:asciiTheme="minorHAnsi" w:hAnsiTheme="minorHAnsi" w:cstheme="minorHAnsi"/>
          <w:b/>
          <w:bCs/>
        </w:rPr>
        <w:t xml:space="preserve"> či daná zmena je prípustná pre všetky priradené Zúčtovacie jednotky.</w:t>
      </w:r>
      <w:r w:rsidRPr="00D750C9" w:rsidR="00EB1CAC">
        <w:rPr>
          <w:rFonts w:asciiTheme="minorHAnsi" w:hAnsiTheme="minorHAnsi" w:cstheme="minorHAnsi"/>
        </w:rPr>
        <w:t xml:space="preserve"> </w:t>
      </w:r>
    </w:p>
    <w:p w:rsidRPr="00D750C9" w:rsidR="00EB1CAC" w:rsidP="0011275F" w:rsidRDefault="00EB1CAC" w14:paraId="242F3107" w14:textId="74672E35">
      <w:pPr>
        <w:pStyle w:val="Odsekzoznamu"/>
        <w:numPr>
          <w:ilvl w:val="1"/>
          <w:numId w:val="34"/>
        </w:numPr>
        <w:spacing w:before="120"/>
        <w:contextualSpacing/>
        <w:rPr>
          <w:rFonts w:asciiTheme="minorHAnsi" w:hAnsiTheme="minorHAnsi" w:cstheme="minorHAnsi"/>
        </w:rPr>
      </w:pPr>
      <w:r w:rsidRPr="00D750C9">
        <w:rPr>
          <w:rFonts w:asciiTheme="minorHAnsi" w:hAnsiTheme="minorHAnsi" w:cstheme="minorHAnsi"/>
        </w:rPr>
        <w:t xml:space="preserve">Zúčtovacia jednotka </w:t>
      </w:r>
      <w:r w:rsidRPr="00D750C9" w:rsidR="00BA5878">
        <w:rPr>
          <w:rFonts w:asciiTheme="minorHAnsi" w:hAnsiTheme="minorHAnsi" w:cstheme="minorHAnsi"/>
        </w:rPr>
        <w:t>generuje</w:t>
      </w:r>
      <w:r w:rsidRPr="00D750C9">
        <w:rPr>
          <w:rFonts w:asciiTheme="minorHAnsi" w:hAnsiTheme="minorHAnsi" w:cstheme="minorHAnsi"/>
        </w:rPr>
        <w:t xml:space="preserve"> zberač</w:t>
      </w:r>
      <w:r w:rsidRPr="00D750C9" w:rsidR="00BA5878">
        <w:rPr>
          <w:rFonts w:asciiTheme="minorHAnsi" w:hAnsiTheme="minorHAnsi" w:cstheme="minorHAnsi"/>
        </w:rPr>
        <w:t>e</w:t>
      </w:r>
      <w:r w:rsidRPr="00D750C9">
        <w:rPr>
          <w:rFonts w:asciiTheme="minorHAnsi" w:hAnsiTheme="minorHAnsi" w:cstheme="minorHAnsi"/>
        </w:rPr>
        <w:t xml:space="preserve"> nákladov </w:t>
      </w:r>
      <w:r w:rsidRPr="00D750C9" w:rsidR="00BA5878">
        <w:rPr>
          <w:rFonts w:asciiTheme="minorHAnsi" w:hAnsiTheme="minorHAnsi" w:cstheme="minorHAnsi"/>
        </w:rPr>
        <w:t>pre jednotlivé</w:t>
      </w:r>
      <w:r w:rsidRPr="00D750C9">
        <w:rPr>
          <w:rFonts w:asciiTheme="minorHAnsi" w:hAnsiTheme="minorHAnsi" w:cstheme="minorHAnsi"/>
        </w:rPr>
        <w:t xml:space="preserve"> zúčtovacie obdobi</w:t>
      </w:r>
      <w:r w:rsidRPr="00D750C9" w:rsidR="00BA5878">
        <w:rPr>
          <w:rFonts w:asciiTheme="minorHAnsi" w:hAnsiTheme="minorHAnsi" w:cstheme="minorHAnsi"/>
        </w:rPr>
        <w:t>a</w:t>
      </w:r>
      <w:r w:rsidRPr="00D750C9" w:rsidR="00D1412A">
        <w:rPr>
          <w:rFonts w:asciiTheme="minorHAnsi" w:hAnsiTheme="minorHAnsi" w:cstheme="minorHAnsi"/>
        </w:rPr>
        <w:t>. Pre každý druh prevádzkového nákladu sa zakladá samostatná Zúčtovacia jednotka. O</w:t>
      </w:r>
      <w:r w:rsidRPr="00D750C9">
        <w:rPr>
          <w:rFonts w:asciiTheme="minorHAnsi" w:hAnsiTheme="minorHAnsi" w:cstheme="minorHAnsi"/>
        </w:rPr>
        <w:t>bsahuje údaj o spôsobe rozpočítania nákladov na jednotlivé priradené priestory</w:t>
      </w:r>
      <w:r w:rsidRPr="00D750C9" w:rsidR="009221B1">
        <w:rPr>
          <w:rFonts w:asciiTheme="minorHAnsi" w:hAnsiTheme="minorHAnsi" w:cstheme="minorHAnsi"/>
        </w:rPr>
        <w:t>, tzv. parameter rozúčtovania</w:t>
      </w:r>
      <w:r w:rsidRPr="00D750C9">
        <w:rPr>
          <w:rFonts w:asciiTheme="minorHAnsi" w:hAnsiTheme="minorHAnsi" w:cstheme="minorHAnsi"/>
        </w:rPr>
        <w:t xml:space="preserve"> (napr. počet osôb, plochy priestoru, objem priestoru, merač)</w:t>
      </w:r>
      <w:r w:rsidRPr="00D750C9" w:rsidR="00D1412A">
        <w:rPr>
          <w:rFonts w:asciiTheme="minorHAnsi" w:hAnsiTheme="minorHAnsi" w:cstheme="minorHAnsi"/>
        </w:rPr>
        <w:t>.</w:t>
      </w:r>
    </w:p>
    <w:p w:rsidRPr="00D750C9" w:rsidR="004711A5" w:rsidP="0011275F" w:rsidRDefault="004D2576" w14:paraId="2263E9D7" w14:textId="10631BCD">
      <w:pPr>
        <w:pStyle w:val="Odsekzoznamu"/>
        <w:numPr>
          <w:ilvl w:val="2"/>
          <w:numId w:val="35"/>
        </w:numPr>
        <w:spacing w:before="120"/>
        <w:contextualSpacing/>
        <w:rPr>
          <w:rFonts w:asciiTheme="minorHAnsi" w:hAnsiTheme="minorHAnsi" w:cstheme="minorHAnsi"/>
        </w:rPr>
      </w:pPr>
      <w:r w:rsidRPr="00D750C9">
        <w:rPr>
          <w:rFonts w:asciiTheme="minorHAnsi" w:hAnsiTheme="minorHAnsi" w:cstheme="minorHAnsi"/>
        </w:rPr>
        <w:t xml:space="preserve">Zúčtovacia jednotka je nákladovým objektom, na ktorý je možné účtovať primárne alebo sekundárne nákladové druhy. </w:t>
      </w:r>
      <w:r w:rsidRPr="00D750C9" w:rsidR="00E65DED">
        <w:rPr>
          <w:rFonts w:asciiTheme="minorHAnsi" w:hAnsiTheme="minorHAnsi" w:cstheme="minorHAnsi"/>
        </w:rPr>
        <w:t xml:space="preserve">Proces je </w:t>
      </w:r>
      <w:r w:rsidRPr="00D750C9" w:rsidR="00F7451B">
        <w:rPr>
          <w:rFonts w:asciiTheme="minorHAnsi" w:hAnsiTheme="minorHAnsi" w:cstheme="minorHAnsi"/>
        </w:rPr>
        <w:t xml:space="preserve">pre účtovanie nákladov týkajúcich sa budov </w:t>
      </w:r>
      <w:r w:rsidRPr="00D750C9" w:rsidR="00E65DED">
        <w:rPr>
          <w:rFonts w:asciiTheme="minorHAnsi" w:hAnsiTheme="minorHAnsi" w:cstheme="minorHAnsi"/>
        </w:rPr>
        <w:t>definovaný nasledovne:</w:t>
      </w:r>
    </w:p>
    <w:p w:rsidRPr="00D750C9" w:rsidR="00E65DED" w:rsidP="0011275F" w:rsidRDefault="00841436" w14:paraId="1668183B" w14:textId="4DEFFDA2">
      <w:pPr>
        <w:pStyle w:val="Odsekzoznamu"/>
        <w:numPr>
          <w:ilvl w:val="3"/>
          <w:numId w:val="34"/>
        </w:numPr>
        <w:spacing w:before="120"/>
        <w:contextualSpacing/>
        <w:rPr>
          <w:rFonts w:asciiTheme="minorHAnsi" w:hAnsiTheme="minorHAnsi" w:cstheme="minorHAnsi"/>
        </w:rPr>
      </w:pPr>
      <w:r w:rsidRPr="00D750C9">
        <w:rPr>
          <w:rFonts w:asciiTheme="minorHAnsi" w:hAnsiTheme="minorHAnsi" w:cstheme="minorHAnsi"/>
        </w:rPr>
        <w:t>Každá došlá faktúra za daný druh prevádzkového nákladu</w:t>
      </w:r>
      <w:r w:rsidRPr="00D750C9" w:rsidR="00F7451B">
        <w:rPr>
          <w:rFonts w:asciiTheme="minorHAnsi" w:hAnsiTheme="minorHAnsi" w:cstheme="minorHAnsi"/>
        </w:rPr>
        <w:t xml:space="preserve">, ktorá sa týka </w:t>
      </w:r>
      <w:r w:rsidRPr="00D750C9" w:rsidR="00F7451B">
        <w:rPr>
          <w:rFonts w:asciiTheme="minorHAnsi" w:hAnsiTheme="minorHAnsi" w:cstheme="minorHAnsi"/>
          <w:b/>
          <w:bCs/>
        </w:rPr>
        <w:t>iba jednej budovy</w:t>
      </w:r>
      <w:r w:rsidRPr="00D750C9" w:rsidR="00F7451B">
        <w:rPr>
          <w:rFonts w:asciiTheme="minorHAnsi" w:hAnsiTheme="minorHAnsi" w:cstheme="minorHAnsi"/>
        </w:rPr>
        <w:t>, je primárna zaúčtovaná na objekt Budova – objekt využitia</w:t>
      </w:r>
      <w:r w:rsidRPr="00D750C9" w:rsidR="0012192C">
        <w:rPr>
          <w:rFonts w:asciiTheme="minorHAnsi" w:hAnsiTheme="minorHAnsi" w:cstheme="minorHAnsi"/>
        </w:rPr>
        <w:t xml:space="preserve"> (s použitím primárnych nákladových druhov triedy 5*)</w:t>
      </w:r>
      <w:r w:rsidRPr="00D750C9" w:rsidR="00F7451B">
        <w:rPr>
          <w:rFonts w:asciiTheme="minorHAnsi" w:hAnsiTheme="minorHAnsi" w:cstheme="minorHAnsi"/>
        </w:rPr>
        <w:t xml:space="preserve">. </w:t>
      </w:r>
    </w:p>
    <w:p w:rsidRPr="00D750C9" w:rsidR="00772653" w:rsidP="0011275F" w:rsidRDefault="00772653" w14:paraId="3DD17E93" w14:textId="329D4D81">
      <w:pPr>
        <w:pStyle w:val="Odsekzoznamu"/>
        <w:numPr>
          <w:ilvl w:val="3"/>
          <w:numId w:val="34"/>
        </w:numPr>
        <w:spacing w:before="120"/>
        <w:contextualSpacing/>
        <w:rPr>
          <w:rFonts w:asciiTheme="minorHAnsi" w:hAnsiTheme="minorHAnsi" w:cstheme="minorHAnsi"/>
        </w:rPr>
      </w:pPr>
      <w:r w:rsidRPr="00D750C9">
        <w:rPr>
          <w:rFonts w:asciiTheme="minorHAnsi" w:hAnsiTheme="minorHAnsi" w:cstheme="minorHAnsi"/>
        </w:rPr>
        <w:t xml:space="preserve">Náklad, ktorý podlieha zúčtovaniu prevádzkových nákladov voči odberateľom, </w:t>
      </w:r>
      <w:r w:rsidRPr="00D750C9" w:rsidR="00A91B69">
        <w:rPr>
          <w:rFonts w:asciiTheme="minorHAnsi" w:hAnsiTheme="minorHAnsi" w:cstheme="minorHAnsi"/>
        </w:rPr>
        <w:t>musí byť sekundárne preúčtovaný na príslušný objekt Zúčtovacia jednotka (</w:t>
      </w:r>
      <w:r w:rsidRPr="00D750C9" w:rsidR="006C1062">
        <w:rPr>
          <w:rFonts w:asciiTheme="minorHAnsi" w:hAnsiTheme="minorHAnsi" w:cstheme="minorHAnsi"/>
        </w:rPr>
        <w:t>s použitím sekundárnych nákladových druhov triedy 8*</w:t>
      </w:r>
      <w:r w:rsidRPr="00D750C9" w:rsidR="00A91B69">
        <w:rPr>
          <w:rFonts w:asciiTheme="minorHAnsi" w:hAnsiTheme="minorHAnsi" w:cstheme="minorHAnsi"/>
        </w:rPr>
        <w:t>)</w:t>
      </w:r>
      <w:r w:rsidRPr="00D750C9" w:rsidR="006C1062">
        <w:rPr>
          <w:rFonts w:asciiTheme="minorHAnsi" w:hAnsiTheme="minorHAnsi" w:cstheme="minorHAnsi"/>
        </w:rPr>
        <w:t>.</w:t>
      </w:r>
    </w:p>
    <w:p w:rsidRPr="00D750C9" w:rsidR="006C1062" w:rsidP="0011275F" w:rsidRDefault="006C1062" w14:paraId="0E859BE3" w14:textId="69FC7E2F">
      <w:pPr>
        <w:pStyle w:val="Odsekzoznamu"/>
        <w:numPr>
          <w:ilvl w:val="3"/>
          <w:numId w:val="34"/>
        </w:numPr>
        <w:spacing w:before="120"/>
        <w:contextualSpacing/>
        <w:rPr>
          <w:rFonts w:asciiTheme="minorHAnsi" w:hAnsiTheme="minorHAnsi" w:cstheme="minorHAnsi"/>
        </w:rPr>
      </w:pPr>
      <w:r w:rsidRPr="00D750C9">
        <w:rPr>
          <w:rFonts w:asciiTheme="minorHAnsi" w:hAnsiTheme="minorHAnsi" w:cstheme="minorHAnsi"/>
        </w:rPr>
        <w:t xml:space="preserve">Ak sa došlá faktúra za daný druh prevádzkového nákladu týka </w:t>
      </w:r>
      <w:r w:rsidRPr="00D750C9">
        <w:rPr>
          <w:rFonts w:asciiTheme="minorHAnsi" w:hAnsiTheme="minorHAnsi" w:cstheme="minorHAnsi"/>
          <w:b/>
          <w:bCs/>
        </w:rPr>
        <w:t>viacerých budov</w:t>
      </w:r>
      <w:r w:rsidRPr="00D750C9">
        <w:rPr>
          <w:rFonts w:asciiTheme="minorHAnsi" w:hAnsiTheme="minorHAnsi" w:cstheme="minorHAnsi"/>
        </w:rPr>
        <w:t xml:space="preserve"> a nie je z nej možné určiť náklad každej samostatnej budovy, </w:t>
      </w:r>
      <w:r w:rsidRPr="00D750C9" w:rsidR="00BA53D7">
        <w:rPr>
          <w:rFonts w:asciiTheme="minorHAnsi" w:hAnsiTheme="minorHAnsi" w:cstheme="minorHAnsi"/>
        </w:rPr>
        <w:t>došlá faktúra je primárne zaúčtované na objekt Zúčtovacia jednotka.</w:t>
      </w:r>
    </w:p>
    <w:p w:rsidRPr="00D750C9" w:rsidR="00D92496" w:rsidP="00A03606" w:rsidRDefault="005D21A2" w14:paraId="4644D811" w14:textId="500BD418">
      <w:pPr>
        <w:pStyle w:val="Odsekzoznamu"/>
        <w:numPr>
          <w:ilvl w:val="2"/>
          <w:numId w:val="35"/>
        </w:numPr>
        <w:spacing w:before="120"/>
        <w:contextualSpacing/>
        <w:rPr>
          <w:rFonts w:asciiTheme="minorHAnsi" w:hAnsiTheme="minorHAnsi" w:cstheme="minorHAnsi"/>
        </w:rPr>
      </w:pPr>
      <w:r w:rsidRPr="00D750C9">
        <w:rPr>
          <w:rFonts w:cstheme="minorHAnsi"/>
          <w:szCs w:val="20"/>
        </w:rPr>
        <w:t xml:space="preserve">Prehľad druhov prevádzkových nákladov </w:t>
      </w:r>
      <w:r w:rsidRPr="00D750C9" w:rsidR="005105F9">
        <w:rPr>
          <w:rFonts w:cstheme="minorHAnsi"/>
          <w:szCs w:val="20"/>
        </w:rPr>
        <w:t xml:space="preserve">s priradením jednotlivých účtov nákladových druhov </w:t>
      </w:r>
      <w:r w:rsidRPr="00D750C9" w:rsidR="005E2789">
        <w:rPr>
          <w:rFonts w:cstheme="minorHAnsi"/>
          <w:szCs w:val="20"/>
        </w:rPr>
        <w:t>a prednastavených parametrov rozúčtovania je uvedený v nasledujúcom súbore</w:t>
      </w:r>
      <w:r w:rsidRPr="00D750C9" w:rsidR="00C878AD">
        <w:rPr>
          <w:rFonts w:cstheme="minorHAnsi"/>
          <w:szCs w:val="20"/>
        </w:rPr>
        <w:t xml:space="preserve">. </w:t>
      </w:r>
      <w:r w:rsidRPr="00D750C9" w:rsidR="00C878AD">
        <w:rPr>
          <w:rFonts w:cstheme="minorHAnsi"/>
          <w:b/>
          <w:bCs/>
          <w:szCs w:val="20"/>
        </w:rPr>
        <w:t xml:space="preserve">Ak pri účtovaní nebudú použité uvedené účty, </w:t>
      </w:r>
      <w:r w:rsidRPr="00D750C9" w:rsidR="000E58D2">
        <w:rPr>
          <w:rFonts w:cstheme="minorHAnsi"/>
          <w:b/>
          <w:bCs/>
          <w:szCs w:val="20"/>
        </w:rPr>
        <w:t>nebude možné spracovať zúčtovanie prevádzkových nákladov.</w:t>
      </w:r>
    </w:p>
    <w:bookmarkStart w:name="_MON_1765960758" w:id="771"/>
    <w:bookmarkEnd w:id="771"/>
    <w:p w:rsidRPr="00D750C9" w:rsidR="005E2789" w:rsidP="00491506" w:rsidRDefault="00091F6E" w14:paraId="2586AC30" w14:textId="3BEBC627">
      <w:pPr>
        <w:pStyle w:val="Odsekzoznamu"/>
        <w:shd w:val="clear" w:color="auto" w:fill="EAF1DD" w:themeFill="accent3" w:themeFillTint="33"/>
        <w:spacing w:before="120"/>
        <w:ind w:left="2160"/>
        <w:contextualSpacing/>
        <w:rPr>
          <w:rFonts w:asciiTheme="minorHAnsi" w:hAnsiTheme="minorHAnsi" w:cstheme="minorHAnsi"/>
        </w:rPr>
      </w:pPr>
      <w:r w:rsidRPr="00D750C9">
        <w:rPr>
          <w:rFonts w:asciiTheme="minorHAnsi" w:hAnsiTheme="minorHAnsi" w:cstheme="minorHAnsi"/>
        </w:rPr>
        <w:object w:dxaOrig="1532" w:dyaOrig="994" w14:anchorId="3CFBF402">
          <v:shape id="_x0000_i1039" style="width:78.5pt;height:48pt" o:ole="" type="#_x0000_t75">
            <v:imagedata o:title="" r:id="rId585"/>
          </v:shape>
          <o:OLEObject Type="Embed" ProgID="Excel.Sheet.12" ShapeID="_x0000_i1039" DrawAspect="Icon" ObjectID="_1843277759" r:id="rId586"/>
        </w:object>
      </w:r>
    </w:p>
    <w:p w:rsidRPr="00D750C9" w:rsidR="008925BC" w:rsidP="0011275F" w:rsidRDefault="008925BC" w14:paraId="7C3CA188" w14:textId="638541B0">
      <w:pPr>
        <w:pStyle w:val="Odsekzoznamu"/>
        <w:numPr>
          <w:ilvl w:val="0"/>
          <w:numId w:val="34"/>
        </w:numPr>
        <w:autoSpaceDE w:val="0"/>
        <w:autoSpaceDN w:val="0"/>
        <w:adjustRightInd w:val="0"/>
        <w:ind w:left="360"/>
        <w:contextualSpacing/>
        <w:rPr>
          <w:rFonts w:asciiTheme="minorHAnsi" w:hAnsiTheme="minorHAnsi" w:cstheme="minorHAnsi"/>
        </w:rPr>
      </w:pPr>
      <w:r w:rsidRPr="00D750C9">
        <w:rPr>
          <w:rFonts w:asciiTheme="minorHAnsi" w:hAnsiTheme="minorHAnsi" w:cstheme="minorHAnsi"/>
        </w:rPr>
        <w:t xml:space="preserve">vykonanie kontrol pred zúčtovaním – viď kapitola </w:t>
      </w:r>
      <w:r w:rsidRPr="00D750C9">
        <w:rPr>
          <w:rFonts w:asciiTheme="minorHAnsi" w:hAnsiTheme="minorHAnsi" w:cstheme="minorHAnsi"/>
        </w:rPr>
        <w:fldChar w:fldCharType="begin"/>
      </w:r>
      <w:r w:rsidRPr="00D750C9">
        <w:rPr>
          <w:rFonts w:asciiTheme="minorHAnsi" w:hAnsiTheme="minorHAnsi" w:cstheme="minorHAnsi"/>
        </w:rPr>
        <w:instrText xml:space="preserve"> REF _Ref121439485 \r \h </w:instrText>
      </w:r>
      <w:r w:rsidRPr="00D750C9">
        <w:rPr>
          <w:rFonts w:asciiTheme="minorHAnsi" w:hAnsiTheme="minorHAnsi" w:cstheme="minorHAnsi"/>
        </w:rPr>
      </w:r>
      <w:r w:rsidRPr="00D750C9">
        <w:rPr>
          <w:rFonts w:asciiTheme="minorHAnsi" w:hAnsiTheme="minorHAnsi" w:cstheme="minorHAnsi"/>
        </w:rPr>
        <w:fldChar w:fldCharType="separate"/>
      </w:r>
      <w:r w:rsidRPr="00D750C9">
        <w:rPr>
          <w:rFonts w:asciiTheme="minorHAnsi" w:hAnsiTheme="minorHAnsi" w:cstheme="minorHAnsi"/>
        </w:rPr>
        <w:t>6.3</w:t>
      </w:r>
      <w:r w:rsidRPr="00D750C9">
        <w:rPr>
          <w:rFonts w:asciiTheme="minorHAnsi" w:hAnsiTheme="minorHAnsi" w:cstheme="minorHAnsi"/>
        </w:rPr>
        <w:fldChar w:fldCharType="end"/>
      </w:r>
      <w:r w:rsidRPr="00D750C9">
        <w:rPr>
          <w:rFonts w:asciiTheme="minorHAnsi" w:hAnsiTheme="minorHAnsi" w:cstheme="minorHAnsi"/>
        </w:rPr>
        <w:t xml:space="preserve"> </w:t>
      </w:r>
      <w:r w:rsidRPr="00D750C9">
        <w:rPr>
          <w:rFonts w:asciiTheme="minorHAnsi" w:hAnsiTheme="minorHAnsi" w:cstheme="minorHAnsi"/>
        </w:rPr>
        <w:fldChar w:fldCharType="begin"/>
      </w:r>
      <w:r w:rsidRPr="00D750C9">
        <w:rPr>
          <w:rFonts w:asciiTheme="minorHAnsi" w:hAnsiTheme="minorHAnsi" w:cstheme="minorHAnsi"/>
        </w:rPr>
        <w:instrText xml:space="preserve"> REF _Ref121439491 \h </w:instrText>
      </w:r>
      <w:r w:rsidRPr="00D750C9">
        <w:rPr>
          <w:rFonts w:asciiTheme="minorHAnsi" w:hAnsiTheme="minorHAnsi" w:cstheme="minorHAnsi"/>
        </w:rPr>
      </w:r>
      <w:r w:rsidRPr="00D750C9">
        <w:rPr>
          <w:rFonts w:asciiTheme="minorHAnsi" w:hAnsiTheme="minorHAnsi" w:cstheme="minorHAnsi"/>
        </w:rPr>
        <w:fldChar w:fldCharType="separate"/>
      </w:r>
      <w:r w:rsidRPr="00D750C9">
        <w:t>Kontroly pred zúčtovaním</w:t>
      </w:r>
      <w:r w:rsidRPr="00D750C9">
        <w:rPr>
          <w:rFonts w:asciiTheme="minorHAnsi" w:hAnsiTheme="minorHAnsi" w:cstheme="minorHAnsi"/>
        </w:rPr>
        <w:fldChar w:fldCharType="end"/>
      </w:r>
      <w:r w:rsidRPr="00D750C9">
        <w:rPr>
          <w:rFonts w:asciiTheme="minorHAnsi" w:hAnsiTheme="minorHAnsi" w:cstheme="minorHAnsi"/>
        </w:rPr>
        <w:t>:</w:t>
      </w:r>
    </w:p>
    <w:p w:rsidRPr="00D750C9" w:rsidR="00E67A7A" w:rsidP="0011275F" w:rsidRDefault="00E67A7A" w14:paraId="75B598F4" w14:textId="080452D2">
      <w:pPr>
        <w:pStyle w:val="Odsekzoznamu"/>
        <w:numPr>
          <w:ilvl w:val="1"/>
          <w:numId w:val="34"/>
        </w:numPr>
        <w:autoSpaceDE w:val="0"/>
        <w:autoSpaceDN w:val="0"/>
        <w:adjustRightInd w:val="0"/>
        <w:contextualSpacing/>
        <w:rPr>
          <w:rFonts w:asciiTheme="minorHAnsi" w:hAnsiTheme="minorHAnsi" w:cstheme="minorHAnsi"/>
        </w:rPr>
      </w:pPr>
      <w:r w:rsidRPr="00D750C9">
        <w:rPr>
          <w:rFonts w:asciiTheme="minorHAnsi" w:hAnsiTheme="minorHAnsi" w:cstheme="minorHAnsi"/>
        </w:rPr>
        <w:t>priebežná kontrola nákladov naúčtovaných na Zúčtovacích jednotkách</w:t>
      </w:r>
      <w:r w:rsidRPr="00D750C9" w:rsidR="006D000B">
        <w:rPr>
          <w:rFonts w:asciiTheme="minorHAnsi" w:hAnsiTheme="minorHAnsi" w:cstheme="minorHAnsi"/>
        </w:rPr>
        <w:t xml:space="preserve"> – aktivita </w:t>
      </w:r>
      <w:r w:rsidRPr="00D750C9" w:rsidR="006D000B">
        <w:rPr>
          <w:rFonts w:eastAsia="Times New Roman" w:cstheme="minorHAnsi"/>
          <w:bCs/>
          <w:lang w:eastAsia="sk-SK"/>
        </w:rPr>
        <w:t>M16.ZJ.0.00005. Spracovanie - kontrola nákladov na ZJ</w:t>
      </w:r>
      <w:r w:rsidRPr="00D750C9">
        <w:rPr>
          <w:rFonts w:asciiTheme="minorHAnsi" w:hAnsiTheme="minorHAnsi" w:cstheme="minorHAnsi"/>
        </w:rPr>
        <w:t>,</w:t>
      </w:r>
    </w:p>
    <w:p w:rsidRPr="00D750C9" w:rsidR="00014F53" w:rsidP="0011275F" w:rsidRDefault="00014F53" w14:paraId="2E2C9A4E" w14:textId="5DA538EE">
      <w:pPr>
        <w:pStyle w:val="Odsekzoznamu"/>
        <w:numPr>
          <w:ilvl w:val="1"/>
          <w:numId w:val="34"/>
        </w:numPr>
        <w:autoSpaceDE w:val="0"/>
        <w:autoSpaceDN w:val="0"/>
        <w:adjustRightInd w:val="0"/>
        <w:contextualSpacing/>
        <w:rPr>
          <w:rFonts w:asciiTheme="minorHAnsi" w:hAnsiTheme="minorHAnsi" w:cstheme="minorHAnsi"/>
        </w:rPr>
      </w:pPr>
      <w:r w:rsidRPr="00D750C9">
        <w:rPr>
          <w:rFonts w:asciiTheme="minorHAnsi" w:hAnsiTheme="minorHAnsi" w:cstheme="minorHAnsi"/>
        </w:rPr>
        <w:t xml:space="preserve">kontrola priradenia Nájomných objektov </w:t>
      </w:r>
      <w:r w:rsidRPr="00D750C9" w:rsidR="005D4149">
        <w:rPr>
          <w:rFonts w:asciiTheme="minorHAnsi" w:hAnsiTheme="minorHAnsi" w:cstheme="minorHAnsi"/>
        </w:rPr>
        <w:t>k Zúčtovacím jednotkám a kontrola účasti na zúčtovaní</w:t>
      </w:r>
    </w:p>
    <w:p w:rsidRPr="00D750C9" w:rsidR="00EB1CAC" w:rsidP="0011275F" w:rsidRDefault="006006E4" w14:paraId="4178A479" w14:textId="1F7506BF">
      <w:pPr>
        <w:pStyle w:val="Odsekzoznamu"/>
        <w:numPr>
          <w:ilvl w:val="1"/>
          <w:numId w:val="34"/>
        </w:numPr>
        <w:spacing w:before="120"/>
        <w:contextualSpacing/>
        <w:rPr>
          <w:rFonts w:asciiTheme="minorHAnsi" w:hAnsiTheme="minorHAnsi" w:cstheme="minorHAnsi"/>
        </w:rPr>
      </w:pPr>
      <w:r w:rsidRPr="00D750C9">
        <w:rPr>
          <w:rFonts w:asciiTheme="minorHAnsi" w:hAnsiTheme="minorHAnsi" w:cstheme="minorHAnsi"/>
        </w:rPr>
        <w:t>e</w:t>
      </w:r>
      <w:r w:rsidRPr="00D750C9" w:rsidR="009221B1">
        <w:rPr>
          <w:rFonts w:asciiTheme="minorHAnsi" w:hAnsiTheme="minorHAnsi" w:cstheme="minorHAnsi"/>
        </w:rPr>
        <w:t xml:space="preserve">videncia </w:t>
      </w:r>
      <w:r w:rsidRPr="00D750C9" w:rsidR="008905AA">
        <w:rPr>
          <w:rFonts w:asciiTheme="minorHAnsi" w:hAnsiTheme="minorHAnsi" w:cstheme="minorHAnsi"/>
        </w:rPr>
        <w:t xml:space="preserve">a kontrola </w:t>
      </w:r>
      <w:r w:rsidRPr="00D750C9" w:rsidR="009221B1">
        <w:rPr>
          <w:rFonts w:asciiTheme="minorHAnsi" w:hAnsiTheme="minorHAnsi" w:cstheme="minorHAnsi"/>
        </w:rPr>
        <w:t>hodnôt jednotlivých parametrov rozúčtovania</w:t>
      </w:r>
      <w:r w:rsidRPr="00D750C9" w:rsidR="007E77F5">
        <w:rPr>
          <w:rFonts w:asciiTheme="minorHAnsi" w:hAnsiTheme="minorHAnsi" w:cstheme="minorHAnsi"/>
        </w:rPr>
        <w:t xml:space="preserve"> na úrovni Nájomných objektov </w:t>
      </w:r>
      <w:r w:rsidRPr="00D750C9" w:rsidR="00EB1CAC">
        <w:rPr>
          <w:rFonts w:asciiTheme="minorHAnsi" w:hAnsiTheme="minorHAnsi" w:cstheme="minorHAnsi"/>
        </w:rPr>
        <w:t>(merače</w:t>
      </w:r>
      <w:r w:rsidRPr="00D750C9" w:rsidR="00976AD8">
        <w:rPr>
          <w:rFonts w:asciiTheme="minorHAnsi" w:hAnsiTheme="minorHAnsi" w:cstheme="minorHAnsi"/>
        </w:rPr>
        <w:t xml:space="preserve"> a ich odpočty</w:t>
      </w:r>
      <w:r w:rsidRPr="00D750C9" w:rsidR="00EB1CAC">
        <w:rPr>
          <w:rFonts w:asciiTheme="minorHAnsi" w:hAnsiTheme="minorHAnsi" w:cstheme="minorHAnsi"/>
        </w:rPr>
        <w:t>, plocha priestoru, vykurovaný priestor )</w:t>
      </w:r>
      <w:r w:rsidRPr="00D750C9" w:rsidR="007E77F5">
        <w:rPr>
          <w:rFonts w:asciiTheme="minorHAnsi" w:hAnsiTheme="minorHAnsi" w:cstheme="minorHAnsi"/>
        </w:rPr>
        <w:t>,</w:t>
      </w:r>
      <w:r w:rsidRPr="00D750C9" w:rsidR="00EB1CAC">
        <w:rPr>
          <w:rFonts w:asciiTheme="minorHAnsi" w:hAnsiTheme="minorHAnsi" w:cstheme="minorHAnsi"/>
        </w:rPr>
        <w:t xml:space="preserve"> na </w:t>
      </w:r>
      <w:r w:rsidRPr="00D750C9" w:rsidR="007E77F5">
        <w:rPr>
          <w:rFonts w:asciiTheme="minorHAnsi" w:hAnsiTheme="minorHAnsi" w:cstheme="minorHAnsi"/>
        </w:rPr>
        <w:t>úrovni Zmlúv</w:t>
      </w:r>
      <w:r w:rsidRPr="00D750C9" w:rsidR="00EB1CAC">
        <w:rPr>
          <w:rFonts w:asciiTheme="minorHAnsi" w:hAnsiTheme="minorHAnsi" w:cstheme="minorHAnsi"/>
        </w:rPr>
        <w:t xml:space="preserve"> (počet osôb) a</w:t>
      </w:r>
      <w:r w:rsidRPr="00D750C9" w:rsidR="007E77F5">
        <w:rPr>
          <w:rFonts w:asciiTheme="minorHAnsi" w:hAnsiTheme="minorHAnsi" w:cstheme="minorHAnsi"/>
        </w:rPr>
        <w:t> v prípade využitia Hlavnej zúčtovacej jednotky aj na úrovni Zúčtovacej jednotky</w:t>
      </w:r>
      <w:r w:rsidRPr="00D750C9" w:rsidR="00976AD8">
        <w:rPr>
          <w:rFonts w:asciiTheme="minorHAnsi" w:hAnsiTheme="minorHAnsi" w:cstheme="minorHAnsi"/>
        </w:rPr>
        <w:t xml:space="preserve"> (merače a ich odpočty)</w:t>
      </w:r>
      <w:r w:rsidRPr="00D750C9" w:rsidR="007E77F5">
        <w:rPr>
          <w:rFonts w:asciiTheme="minorHAnsi" w:hAnsiTheme="minorHAnsi" w:cstheme="minorHAnsi"/>
        </w:rPr>
        <w:t>.</w:t>
      </w:r>
      <w:r w:rsidRPr="00D750C9">
        <w:rPr>
          <w:rFonts w:asciiTheme="minorHAnsi" w:hAnsiTheme="minorHAnsi" w:cstheme="minorHAnsi"/>
        </w:rPr>
        <w:t xml:space="preserve"> </w:t>
      </w:r>
    </w:p>
    <w:p w:rsidRPr="00D750C9" w:rsidR="00EB1CAC" w:rsidP="00E1737C" w:rsidRDefault="00EB1CAC" w14:paraId="5745C62A" w14:textId="0B1E9853">
      <w:pPr>
        <w:rPr>
          <w:rFonts w:asciiTheme="minorHAnsi" w:hAnsiTheme="minorHAnsi" w:cstheme="minorHAnsi"/>
        </w:rPr>
      </w:pPr>
    </w:p>
    <w:p w:rsidRPr="00D750C9" w:rsidR="00CC6BAB" w:rsidP="00CC6BAB" w:rsidRDefault="006700B0" w14:paraId="65B59131" w14:textId="7BDEF079">
      <w:pPr>
        <w:ind w:firstLine="397"/>
      </w:pPr>
      <w:r w:rsidRPr="00D750C9">
        <w:rPr>
          <w:rFonts w:asciiTheme="minorHAnsi" w:hAnsiTheme="minorHAnsi" w:cstheme="minorHAnsi"/>
          <w:b/>
          <w:bCs/>
        </w:rPr>
        <w:t>Po splnení uvedených predpokladov je možné spracovať samotné zúčtovanie prevádzkových nákladov</w:t>
      </w:r>
      <w:r w:rsidRPr="00D750C9" w:rsidR="00EE547F">
        <w:rPr>
          <w:rFonts w:asciiTheme="minorHAnsi" w:hAnsiTheme="minorHAnsi" w:cstheme="minorHAnsi"/>
          <w:b/>
          <w:bCs/>
        </w:rPr>
        <w:t xml:space="preserve"> </w:t>
      </w:r>
      <w:r w:rsidRPr="00D750C9" w:rsidR="00EE547F">
        <w:rPr>
          <w:rFonts w:asciiTheme="minorHAnsi" w:hAnsiTheme="minorHAnsi" w:cstheme="minorHAnsi"/>
        </w:rPr>
        <w:t xml:space="preserve">– viď kapitola </w:t>
      </w:r>
      <w:r w:rsidRPr="00D750C9" w:rsidR="00EE547F">
        <w:rPr>
          <w:rFonts w:asciiTheme="minorHAnsi" w:hAnsiTheme="minorHAnsi" w:cstheme="minorHAnsi"/>
        </w:rPr>
        <w:fldChar w:fldCharType="begin"/>
      </w:r>
      <w:r w:rsidRPr="00D750C9" w:rsidR="00EE547F">
        <w:rPr>
          <w:rFonts w:asciiTheme="minorHAnsi" w:hAnsiTheme="minorHAnsi" w:cstheme="minorHAnsi"/>
        </w:rPr>
        <w:instrText xml:space="preserve"> REF _Ref121689898 \r \h </w:instrText>
      </w:r>
      <w:r w:rsidRPr="00D750C9" w:rsidR="00EE547F">
        <w:rPr>
          <w:rFonts w:asciiTheme="minorHAnsi" w:hAnsiTheme="minorHAnsi" w:cstheme="minorHAnsi"/>
        </w:rPr>
      </w:r>
      <w:r w:rsidRPr="00D750C9" w:rsidR="00EE547F">
        <w:rPr>
          <w:rFonts w:asciiTheme="minorHAnsi" w:hAnsiTheme="minorHAnsi" w:cstheme="minorHAnsi"/>
        </w:rPr>
        <w:fldChar w:fldCharType="separate"/>
      </w:r>
      <w:r w:rsidRPr="00D750C9" w:rsidR="00EE547F">
        <w:rPr>
          <w:rFonts w:asciiTheme="minorHAnsi" w:hAnsiTheme="minorHAnsi" w:cstheme="minorHAnsi"/>
        </w:rPr>
        <w:t>6.4</w:t>
      </w:r>
      <w:r w:rsidRPr="00D750C9" w:rsidR="00EE547F">
        <w:rPr>
          <w:rFonts w:asciiTheme="minorHAnsi" w:hAnsiTheme="minorHAnsi" w:cstheme="minorHAnsi"/>
        </w:rPr>
        <w:fldChar w:fldCharType="end"/>
      </w:r>
      <w:r w:rsidRPr="00D750C9" w:rsidR="00EE547F">
        <w:rPr>
          <w:rFonts w:asciiTheme="minorHAnsi" w:hAnsiTheme="minorHAnsi" w:cstheme="minorHAnsi"/>
        </w:rPr>
        <w:t xml:space="preserve"> </w:t>
      </w:r>
      <w:r w:rsidRPr="00D750C9" w:rsidR="00EE547F">
        <w:rPr>
          <w:rFonts w:asciiTheme="minorHAnsi" w:hAnsiTheme="minorHAnsi" w:cstheme="minorHAnsi"/>
        </w:rPr>
        <w:fldChar w:fldCharType="begin"/>
      </w:r>
      <w:r w:rsidRPr="00D750C9" w:rsidR="00EE547F">
        <w:rPr>
          <w:rFonts w:asciiTheme="minorHAnsi" w:hAnsiTheme="minorHAnsi" w:cstheme="minorHAnsi"/>
        </w:rPr>
        <w:instrText xml:space="preserve"> REF _Ref121689905 \h </w:instrText>
      </w:r>
      <w:r w:rsidRPr="00D750C9" w:rsidR="00EE547F">
        <w:rPr>
          <w:rFonts w:asciiTheme="minorHAnsi" w:hAnsiTheme="minorHAnsi" w:cstheme="minorHAnsi"/>
        </w:rPr>
      </w:r>
      <w:r w:rsidRPr="00D750C9" w:rsidR="00EE547F">
        <w:rPr>
          <w:rFonts w:asciiTheme="minorHAnsi" w:hAnsiTheme="minorHAnsi" w:cstheme="minorHAnsi"/>
        </w:rPr>
        <w:fldChar w:fldCharType="separate"/>
      </w:r>
      <w:r w:rsidRPr="00D750C9" w:rsidR="00EE547F">
        <w:t>Zúčtovanie prevádzkových nákladov</w:t>
      </w:r>
      <w:r w:rsidRPr="00D750C9" w:rsidR="00EE547F">
        <w:rPr>
          <w:rFonts w:asciiTheme="minorHAnsi" w:hAnsiTheme="minorHAnsi" w:cstheme="minorHAnsi"/>
        </w:rPr>
        <w:fldChar w:fldCharType="end"/>
      </w:r>
      <w:r w:rsidRPr="00D750C9">
        <w:rPr>
          <w:rFonts w:asciiTheme="minorHAnsi" w:hAnsiTheme="minorHAnsi" w:cstheme="minorHAnsi"/>
        </w:rPr>
        <w:t xml:space="preserve">. </w:t>
      </w:r>
      <w:r w:rsidRPr="00D750C9" w:rsidR="008573B9">
        <w:rPr>
          <w:rFonts w:asciiTheme="minorHAnsi" w:hAnsiTheme="minorHAnsi" w:cstheme="minorHAnsi"/>
        </w:rPr>
        <w:t>Najskôr sa zúčtovanie vykoná a uloží v režime Simulácia</w:t>
      </w:r>
      <w:r w:rsidRPr="00D750C9" w:rsidR="003C64F7">
        <w:rPr>
          <w:rFonts w:asciiTheme="minorHAnsi" w:hAnsiTheme="minorHAnsi" w:cstheme="minorHAnsi"/>
        </w:rPr>
        <w:t xml:space="preserve"> (bez tvorby účtovných dokladov v účtovníctve)</w:t>
      </w:r>
      <w:r w:rsidRPr="00D750C9" w:rsidR="00A70D80">
        <w:rPr>
          <w:rFonts w:asciiTheme="minorHAnsi" w:hAnsiTheme="minorHAnsi" w:cstheme="minorHAnsi"/>
        </w:rPr>
        <w:t xml:space="preserve"> – aktivita </w:t>
      </w:r>
      <w:r w:rsidRPr="00D750C9" w:rsidR="00A70D80">
        <w:rPr>
          <w:rFonts w:eastAsia="Times New Roman" w:cs="Calibri"/>
          <w:color w:val="000000"/>
          <w:lang w:eastAsia="sk-SK"/>
        </w:rPr>
        <w:t>M16.ZJ.0.00004. Spracovanie - simulácia</w:t>
      </w:r>
      <w:r w:rsidRPr="00D750C9" w:rsidR="00E84BCD">
        <w:rPr>
          <w:rFonts w:asciiTheme="minorHAnsi" w:hAnsiTheme="minorHAnsi" w:cstheme="minorHAnsi"/>
        </w:rPr>
        <w:t xml:space="preserve">, na základe ktorého je možné tlačiť už </w:t>
      </w:r>
      <w:r w:rsidRPr="00D750C9" w:rsidR="00E84BCD">
        <w:rPr>
          <w:rFonts w:asciiTheme="minorHAnsi" w:hAnsiTheme="minorHAnsi" w:cstheme="minorHAnsi"/>
          <w:u w:val="single"/>
        </w:rPr>
        <w:t>predbežné</w:t>
      </w:r>
      <w:r w:rsidRPr="00D750C9" w:rsidR="00E84BCD">
        <w:rPr>
          <w:rFonts w:asciiTheme="minorHAnsi" w:hAnsiTheme="minorHAnsi" w:cstheme="minorHAnsi"/>
        </w:rPr>
        <w:t xml:space="preserve"> formuláre vyúčtovania, ktoré </w:t>
      </w:r>
      <w:r w:rsidRPr="00D750C9" w:rsidR="008573B9">
        <w:rPr>
          <w:rFonts w:cstheme="minorHAnsi"/>
        </w:rPr>
        <w:t>slúži</w:t>
      </w:r>
      <w:r w:rsidRPr="00D750C9" w:rsidR="00E84BCD">
        <w:rPr>
          <w:rFonts w:cstheme="minorHAnsi"/>
        </w:rPr>
        <w:t>a</w:t>
      </w:r>
      <w:r w:rsidRPr="00D750C9" w:rsidR="008573B9">
        <w:rPr>
          <w:rFonts w:cstheme="minorHAnsi"/>
        </w:rPr>
        <w:t xml:space="preserve"> ako podklad pre vykonanie Základnej finančnej kontroly (mimo systém v papierovej forme)</w:t>
      </w:r>
      <w:r w:rsidRPr="00D750C9" w:rsidR="007E0AA7">
        <w:rPr>
          <w:rFonts w:cstheme="minorHAnsi"/>
        </w:rPr>
        <w:t>.</w:t>
      </w:r>
      <w:r w:rsidRPr="00D750C9" w:rsidR="005301F9">
        <w:rPr>
          <w:rFonts w:cstheme="minorHAnsi"/>
        </w:rPr>
        <w:t xml:space="preserve"> Po schválení</w:t>
      </w:r>
      <w:r w:rsidRPr="00D750C9" w:rsidR="00EC5929">
        <w:rPr>
          <w:rFonts w:cstheme="minorHAnsi"/>
        </w:rPr>
        <w:t xml:space="preserve"> je možné spracovať</w:t>
      </w:r>
      <w:r w:rsidRPr="00D750C9" w:rsidR="00950D29">
        <w:rPr>
          <w:rFonts w:cstheme="minorHAnsi"/>
        </w:rPr>
        <w:t xml:space="preserve"> zúčtovanie v</w:t>
      </w:r>
      <w:r w:rsidRPr="00D750C9" w:rsidR="001B225C">
        <w:rPr>
          <w:rFonts w:cstheme="minorHAnsi"/>
        </w:rPr>
        <w:t> reálnom chode</w:t>
      </w:r>
      <w:r w:rsidRPr="00D750C9" w:rsidR="00A70D80">
        <w:rPr>
          <w:rFonts w:cstheme="minorHAnsi"/>
        </w:rPr>
        <w:t xml:space="preserve"> – aktivita </w:t>
      </w:r>
      <w:r w:rsidRPr="00D750C9" w:rsidR="00A70D80">
        <w:rPr>
          <w:rFonts w:eastAsia="Times New Roman" w:cs="Calibri"/>
          <w:color w:val="000000"/>
          <w:lang w:eastAsia="sk-SK"/>
        </w:rPr>
        <w:t>M16.ZJ.0.00006. Spracovanie - ostrý chod</w:t>
      </w:r>
      <w:r w:rsidRPr="00D750C9" w:rsidR="007720AD">
        <w:rPr>
          <w:rFonts w:cstheme="minorHAnsi"/>
        </w:rPr>
        <w:t>, kedy už vznikajú aj účtovné doklady v</w:t>
      </w:r>
      <w:r w:rsidRPr="00D750C9" w:rsidR="00A70D80">
        <w:rPr>
          <w:rFonts w:cstheme="minorHAnsi"/>
        </w:rPr>
        <w:t> </w:t>
      </w:r>
      <w:r w:rsidRPr="00D750C9" w:rsidR="007720AD">
        <w:rPr>
          <w:rFonts w:cstheme="minorHAnsi"/>
        </w:rPr>
        <w:t>účtovníctve</w:t>
      </w:r>
      <w:r w:rsidRPr="00D750C9" w:rsidR="00A70D80">
        <w:rPr>
          <w:rFonts w:cstheme="minorHAnsi"/>
        </w:rPr>
        <w:t xml:space="preserve"> a je tak možné tlačiť </w:t>
      </w:r>
      <w:r w:rsidRPr="00D750C9" w:rsidR="00A70D80">
        <w:rPr>
          <w:rFonts w:cstheme="minorHAnsi"/>
          <w:u w:val="single"/>
        </w:rPr>
        <w:t>konečné</w:t>
      </w:r>
      <w:r w:rsidRPr="00D750C9" w:rsidR="00A70D80">
        <w:rPr>
          <w:rFonts w:cstheme="minorHAnsi"/>
        </w:rPr>
        <w:t xml:space="preserve"> formuláre </w:t>
      </w:r>
      <w:r w:rsidRPr="00D750C9" w:rsidR="008F2991">
        <w:rPr>
          <w:rFonts w:cstheme="minorHAnsi"/>
        </w:rPr>
        <w:t>z</w:t>
      </w:r>
      <w:r w:rsidRPr="00D750C9" w:rsidR="00A70D80">
        <w:rPr>
          <w:rFonts w:cstheme="minorHAnsi"/>
        </w:rPr>
        <w:t>účtovania</w:t>
      </w:r>
      <w:r w:rsidRPr="00D750C9" w:rsidR="00573DD8">
        <w:rPr>
          <w:rFonts w:cstheme="minorHAnsi"/>
        </w:rPr>
        <w:t xml:space="preserve"> (viď kapitola </w:t>
      </w:r>
      <w:r w:rsidRPr="00D750C9" w:rsidR="00573DD8">
        <w:rPr>
          <w:rFonts w:cstheme="minorHAnsi"/>
        </w:rPr>
        <w:fldChar w:fldCharType="begin"/>
      </w:r>
      <w:r w:rsidRPr="00D750C9" w:rsidR="00573DD8">
        <w:rPr>
          <w:rFonts w:cstheme="minorHAnsi"/>
        </w:rPr>
        <w:instrText xml:space="preserve"> REF _Ref121689979 \r \h </w:instrText>
      </w:r>
      <w:r w:rsidRPr="00D750C9" w:rsidR="00573DD8">
        <w:rPr>
          <w:rFonts w:cstheme="minorHAnsi"/>
        </w:rPr>
      </w:r>
      <w:r w:rsidRPr="00D750C9" w:rsidR="00573DD8">
        <w:rPr>
          <w:rFonts w:cstheme="minorHAnsi"/>
        </w:rPr>
        <w:fldChar w:fldCharType="separate"/>
      </w:r>
      <w:r w:rsidRPr="00D750C9" w:rsidR="00573DD8">
        <w:rPr>
          <w:rFonts w:cstheme="minorHAnsi"/>
        </w:rPr>
        <w:t>6.5</w:t>
      </w:r>
      <w:r w:rsidRPr="00D750C9" w:rsidR="00573DD8">
        <w:rPr>
          <w:rFonts w:cstheme="minorHAnsi"/>
        </w:rPr>
        <w:fldChar w:fldCharType="end"/>
      </w:r>
      <w:r w:rsidRPr="00D750C9" w:rsidR="00573DD8">
        <w:rPr>
          <w:rFonts w:cstheme="minorHAnsi"/>
        </w:rPr>
        <w:t xml:space="preserve"> </w:t>
      </w:r>
      <w:r w:rsidRPr="00D750C9" w:rsidR="00573DD8">
        <w:rPr>
          <w:rFonts w:cstheme="minorHAnsi"/>
        </w:rPr>
        <w:fldChar w:fldCharType="begin"/>
      </w:r>
      <w:r w:rsidRPr="00D750C9" w:rsidR="00573DD8">
        <w:rPr>
          <w:rFonts w:cstheme="minorHAnsi"/>
        </w:rPr>
        <w:instrText xml:space="preserve"> REF _Ref121689983 \h </w:instrText>
      </w:r>
      <w:r w:rsidRPr="00D750C9" w:rsidR="00573DD8">
        <w:rPr>
          <w:rFonts w:cstheme="minorHAnsi"/>
        </w:rPr>
      </w:r>
      <w:r w:rsidRPr="00D750C9" w:rsidR="00573DD8">
        <w:rPr>
          <w:rFonts w:cstheme="minorHAnsi"/>
        </w:rPr>
        <w:fldChar w:fldCharType="separate"/>
      </w:r>
      <w:r w:rsidRPr="00D750C9" w:rsidR="00573DD8">
        <w:t>Tlač formulára zúčtovania</w:t>
      </w:r>
      <w:r w:rsidRPr="00D750C9" w:rsidR="00573DD8">
        <w:rPr>
          <w:rFonts w:cstheme="minorHAnsi"/>
        </w:rPr>
        <w:fldChar w:fldCharType="end"/>
      </w:r>
      <w:r w:rsidRPr="00D750C9" w:rsidR="00573DD8">
        <w:rPr>
          <w:rFonts w:cstheme="minorHAnsi"/>
        </w:rPr>
        <w:t>)</w:t>
      </w:r>
      <w:r w:rsidRPr="00D750C9" w:rsidR="00A70D80">
        <w:rPr>
          <w:rFonts w:cstheme="minorHAnsi"/>
        </w:rPr>
        <w:t xml:space="preserve">, resp. v prípade potreby aj faktúru zo zúčtovania </w:t>
      </w:r>
      <w:r w:rsidRPr="00D750C9" w:rsidR="00573DD8">
        <w:rPr>
          <w:rFonts w:cstheme="minorHAnsi"/>
        </w:rPr>
        <w:t xml:space="preserve">(vid kapitola </w:t>
      </w:r>
      <w:r w:rsidRPr="00D750C9" w:rsidR="00573DD8">
        <w:rPr>
          <w:rFonts w:cstheme="minorHAnsi"/>
        </w:rPr>
        <w:fldChar w:fldCharType="begin"/>
      </w:r>
      <w:r w:rsidRPr="00D750C9" w:rsidR="00573DD8">
        <w:rPr>
          <w:rFonts w:cstheme="minorHAnsi"/>
        </w:rPr>
        <w:instrText xml:space="preserve"> REF _Ref121689998 \r \h </w:instrText>
      </w:r>
      <w:r w:rsidRPr="00D750C9" w:rsidR="00573DD8">
        <w:rPr>
          <w:rFonts w:cstheme="minorHAnsi"/>
        </w:rPr>
      </w:r>
      <w:r w:rsidRPr="00D750C9" w:rsidR="00573DD8">
        <w:rPr>
          <w:rFonts w:cstheme="minorHAnsi"/>
        </w:rPr>
        <w:fldChar w:fldCharType="separate"/>
      </w:r>
      <w:r w:rsidRPr="00D750C9" w:rsidR="00573DD8">
        <w:rPr>
          <w:rFonts w:cstheme="minorHAnsi"/>
        </w:rPr>
        <w:t>6.6</w:t>
      </w:r>
      <w:r w:rsidRPr="00D750C9" w:rsidR="00573DD8">
        <w:rPr>
          <w:rFonts w:cstheme="minorHAnsi"/>
        </w:rPr>
        <w:fldChar w:fldCharType="end"/>
      </w:r>
      <w:r w:rsidRPr="00D750C9" w:rsidR="00573DD8">
        <w:rPr>
          <w:rFonts w:cstheme="minorHAnsi"/>
        </w:rPr>
        <w:t xml:space="preserve"> </w:t>
      </w:r>
      <w:r w:rsidRPr="00D750C9" w:rsidR="00573DD8">
        <w:rPr>
          <w:rFonts w:cstheme="minorHAnsi"/>
        </w:rPr>
        <w:fldChar w:fldCharType="begin"/>
      </w:r>
      <w:r w:rsidRPr="00D750C9" w:rsidR="00573DD8">
        <w:rPr>
          <w:rFonts w:cstheme="minorHAnsi"/>
        </w:rPr>
        <w:instrText xml:space="preserve"> REF _Ref121690006 \h </w:instrText>
      </w:r>
      <w:r w:rsidRPr="00D750C9" w:rsidR="00573DD8">
        <w:rPr>
          <w:rFonts w:cstheme="minorHAnsi"/>
        </w:rPr>
      </w:r>
      <w:r w:rsidRPr="00D750C9" w:rsidR="00573DD8">
        <w:rPr>
          <w:rFonts w:cstheme="minorHAnsi"/>
        </w:rPr>
        <w:fldChar w:fldCharType="separate"/>
      </w:r>
      <w:r w:rsidRPr="00D750C9" w:rsidR="00573DD8">
        <w:t>Tlač faktúry zo zúčtovania</w:t>
      </w:r>
      <w:r w:rsidRPr="00D750C9" w:rsidR="00573DD8">
        <w:rPr>
          <w:rFonts w:cstheme="minorHAnsi"/>
        </w:rPr>
        <w:fldChar w:fldCharType="end"/>
      </w:r>
      <w:r w:rsidRPr="00D750C9" w:rsidR="00573DD8">
        <w:rPr>
          <w:rFonts w:cstheme="minorHAnsi"/>
        </w:rPr>
        <w:t xml:space="preserve">) </w:t>
      </w:r>
      <w:r w:rsidRPr="00D750C9" w:rsidR="00A70D80">
        <w:rPr>
          <w:rFonts w:cstheme="minorHAnsi"/>
        </w:rPr>
        <w:t xml:space="preserve">– aktivita </w:t>
      </w:r>
      <w:r w:rsidRPr="00D750C9" w:rsidR="00A70D80">
        <w:rPr>
          <w:rFonts w:eastAsia="Times New Roman" w:cs="Calibri"/>
          <w:color w:val="000000"/>
          <w:lang w:eastAsia="sk-SK"/>
        </w:rPr>
        <w:t>M16.NZM.0.00008. Spracovanie - korešpondencia zúčtovanie</w:t>
      </w:r>
      <w:r w:rsidRPr="00D750C9" w:rsidR="00A70D80">
        <w:rPr>
          <w:rFonts w:cstheme="minorHAnsi"/>
        </w:rPr>
        <w:t>.</w:t>
      </w:r>
      <w:r w:rsidRPr="00D750C9" w:rsidR="00CC6BAB">
        <w:rPr>
          <w:rFonts w:cstheme="minorHAnsi"/>
        </w:rPr>
        <w:t xml:space="preserve"> </w:t>
      </w:r>
      <w:r w:rsidRPr="00D750C9" w:rsidR="00CC6BAB">
        <w:t>Pri tlačení formulárov sa .pdf formát formulára automatizovane uloží ako GOS objekt príslušnej Zmluvy o nehnuteľnosti.</w:t>
      </w:r>
    </w:p>
    <w:p w:rsidRPr="00D750C9" w:rsidR="006700B0" w:rsidP="006700B0" w:rsidRDefault="006700B0" w14:paraId="2FC6538A" w14:textId="018FF9D8">
      <w:pPr>
        <w:ind w:firstLine="360"/>
        <w:rPr>
          <w:rFonts w:asciiTheme="minorHAnsi" w:hAnsiTheme="minorHAnsi" w:cstheme="minorHAnsi"/>
        </w:rPr>
      </w:pPr>
    </w:p>
    <w:p w:rsidR="00EC2C19" w:rsidP="004D7213" w:rsidRDefault="00EC2C19" w14:paraId="58A9B73F" w14:textId="5E39DA69">
      <w:pPr>
        <w:ind w:firstLine="397"/>
      </w:pPr>
      <w:r>
        <w:t xml:space="preserve">Referenčné/vzorové dáta objektov zúčtovania je možné zobraziť na systéme PE1/100 na účtovnom okruhu ZZZZ (viď kapitola </w:t>
      </w:r>
      <w:r>
        <w:fldChar w:fldCharType="begin"/>
      </w:r>
      <w:r>
        <w:instrText xml:space="preserve"> REF _Ref221112228 \r \h  \* MERGEFORMAT </w:instrText>
      </w:r>
      <w:r>
        <w:fldChar w:fldCharType="separate"/>
      </w:r>
      <w:r>
        <w:t>7.9</w:t>
      </w:r>
      <w:r>
        <w:fldChar w:fldCharType="end"/>
      </w:r>
      <w:r>
        <w:t xml:space="preserve"> </w:t>
      </w:r>
      <w:r>
        <w:fldChar w:fldCharType="begin"/>
      </w:r>
      <w:r>
        <w:instrText xml:space="preserve"> REF _Ref221112228 \h  \* MERGEFORMAT </w:instrText>
      </w:r>
      <w:r>
        <w:fldChar w:fldCharType="separate"/>
      </w:r>
      <w:r>
        <w:t>Referenčné/vzorové dáta jednotlivých objektov</w:t>
      </w:r>
      <w:r>
        <w:fldChar w:fldCharType="end"/>
      </w:r>
      <w:r>
        <w:t>).</w:t>
      </w:r>
    </w:p>
    <w:p w:rsidR="00EC2C19" w:rsidP="00EF33A7" w:rsidRDefault="00EC2C19" w14:paraId="54338CB4" w14:textId="77777777">
      <w:pPr>
        <w:ind w:firstLine="397"/>
      </w:pPr>
    </w:p>
    <w:p w:rsidRPr="00D750C9" w:rsidR="00EF33A7" w:rsidP="00EF33A7" w:rsidRDefault="00EF33A7" w14:paraId="40189091" w14:textId="21124025">
      <w:pPr>
        <w:ind w:firstLine="397"/>
      </w:pPr>
      <w:r w:rsidRPr="00D750C9">
        <w:t>Ak dôjde k zmene skutočnosti oproti evidovaným údajom, zmena musí byť zaznamenaná do evidovaných údajov cez zmenu objektu. Na založenie, zmenu aj zobrazenie objektov sa používa tá istá transakcia, až vo výberovej obrazovke objektu sa pomocou nasledujúcich ikon definuje činnosť:</w:t>
      </w:r>
    </w:p>
    <w:p w:rsidRPr="00D750C9" w:rsidR="00EF33A7" w:rsidP="00EF33A7" w:rsidRDefault="00EF33A7" w14:paraId="096ED455" w14:textId="77777777">
      <w:pPr>
        <w:pStyle w:val="Odsekzoznamu"/>
        <w:numPr>
          <w:ilvl w:val="0"/>
          <w:numId w:val="50"/>
        </w:numPr>
      </w:pPr>
      <w:r w:rsidRPr="00D750C9">
        <w:rPr>
          <w:rFonts w:cs="Arial"/>
          <w:noProof/>
        </w:rPr>
        <w:drawing>
          <wp:inline distT="0" distB="0" distL="0" distR="0" wp14:anchorId="68472674" wp14:editId="0C9B22A2">
            <wp:extent cx="107956" cy="120656"/>
            <wp:effectExtent l="0" t="0" r="6350" b="0"/>
            <wp:docPr id="1086" name="Picture 1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750C9">
        <w:rPr>
          <w:rFonts w:cs="Arial"/>
        </w:rPr>
        <w:t xml:space="preserve"> - Založenie objektu</w:t>
      </w:r>
      <w:r w:rsidRPr="00D750C9">
        <w:t xml:space="preserve"> </w:t>
      </w:r>
    </w:p>
    <w:p w:rsidRPr="00D750C9" w:rsidR="00EF33A7" w:rsidP="00EF33A7" w:rsidRDefault="00EF33A7" w14:paraId="7BD4898E" w14:textId="77777777">
      <w:pPr>
        <w:pStyle w:val="Odsekzoznamu"/>
        <w:numPr>
          <w:ilvl w:val="0"/>
          <w:numId w:val="50"/>
        </w:numPr>
      </w:pPr>
      <w:r w:rsidRPr="00D750C9">
        <w:rPr>
          <w:noProof/>
        </w:rPr>
        <w:drawing>
          <wp:inline distT="0" distB="0" distL="0" distR="0" wp14:anchorId="368C694F" wp14:editId="43B0C7FA">
            <wp:extent cx="127007" cy="107956"/>
            <wp:effectExtent l="0" t="0" r="6350" b="6350"/>
            <wp:docPr id="1093" name="Picture 1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27007" cy="107956"/>
                    </a:xfrm>
                    <a:prstGeom prst="rect">
                      <a:avLst/>
                    </a:prstGeom>
                  </pic:spPr>
                </pic:pic>
              </a:graphicData>
            </a:graphic>
          </wp:inline>
        </w:drawing>
      </w:r>
      <w:r w:rsidRPr="00D750C9">
        <w:t xml:space="preserve"> - Zmena objektu</w:t>
      </w:r>
    </w:p>
    <w:p w:rsidRPr="00D750C9" w:rsidR="00EF33A7" w:rsidP="00EF33A7" w:rsidRDefault="00EF33A7" w14:paraId="23AE1422" w14:textId="77777777">
      <w:pPr>
        <w:pStyle w:val="Odsekzoznamu"/>
        <w:numPr>
          <w:ilvl w:val="0"/>
          <w:numId w:val="50"/>
        </w:numPr>
      </w:pPr>
      <w:r w:rsidRPr="00D750C9">
        <w:rPr>
          <w:noProof/>
        </w:rPr>
        <w:drawing>
          <wp:inline distT="0" distB="0" distL="0" distR="0" wp14:anchorId="6FF49836" wp14:editId="15803A05">
            <wp:extent cx="152408" cy="127007"/>
            <wp:effectExtent l="0" t="0" r="0" b="6350"/>
            <wp:docPr id="1105" name="Picture 1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52408" cy="127007"/>
                    </a:xfrm>
                    <a:prstGeom prst="rect">
                      <a:avLst/>
                    </a:prstGeom>
                  </pic:spPr>
                </pic:pic>
              </a:graphicData>
            </a:graphic>
          </wp:inline>
        </w:drawing>
      </w:r>
      <w:r w:rsidRPr="00D750C9">
        <w:t xml:space="preserve"> - Zobrazenie objektu</w:t>
      </w:r>
    </w:p>
    <w:p w:rsidRPr="00D750C9" w:rsidR="00EF33A7" w:rsidP="000A2C0B" w:rsidRDefault="00EF33A7" w14:paraId="7F92DC40" w14:textId="77777777">
      <w:pPr>
        <w:ind w:firstLine="360"/>
      </w:pPr>
    </w:p>
    <w:p w:rsidRPr="00D750C9" w:rsidR="00EB1CAC" w:rsidP="000A2C0B" w:rsidRDefault="000A2C0B" w14:paraId="0A76CEDC" w14:textId="64071A8F">
      <w:pPr>
        <w:ind w:firstLine="360"/>
      </w:pPr>
      <w:r w:rsidRPr="00D750C9">
        <w:t>Číslovanie objektov Skupina účasti a Zúčtovacia jednotka je externé, t.j. používateľ sám definuje číslo objektu.</w:t>
      </w:r>
      <w:r w:rsidRPr="00D750C9" w:rsidR="003B655A">
        <w:t xml:space="preserve"> Pre Skupinu účasti </w:t>
      </w:r>
      <w:r w:rsidRPr="00D750C9" w:rsidR="007E384C">
        <w:t>sa kontroluje jedinečnosť čísla v rámci kombinácie Účtovného okruhu a Hospodárskej jednotky. Pre Zúčtovaciu jednotku sa kontroluje jedinečnosť čísla v rámci kombinácie Účtovného okruhu, Hospodárskej jednotky a</w:t>
      </w:r>
      <w:r w:rsidRPr="00D750C9" w:rsidR="007A13AC">
        <w:t> Kľúča vedľajších nákladov (</w:t>
      </w:r>
      <w:r w:rsidRPr="00D750C9" w:rsidR="00EA0E6D">
        <w:t xml:space="preserve">Kľúč vedľajších nákladov </w:t>
      </w:r>
      <w:r w:rsidRPr="00D750C9" w:rsidR="007A13AC">
        <w:t>reprezentuje druh prevádzkového nákladu).</w:t>
      </w:r>
    </w:p>
    <w:p w:rsidRPr="00D750C9" w:rsidR="000A2C0B" w:rsidP="00E1737C" w:rsidRDefault="000A2C0B" w14:paraId="5B2990BD" w14:textId="77777777"/>
    <w:p w:rsidRPr="00D750C9" w:rsidR="000A2C0B" w:rsidP="00A75380" w:rsidRDefault="000A2C0B" w14:paraId="28CBB8FD" w14:textId="0E59A964">
      <w:pPr>
        <w:ind w:firstLine="397"/>
        <w:rPr>
          <w:rFonts w:eastAsia="Times New Roman" w:cs="Arial"/>
          <w:szCs w:val="20"/>
          <w:lang w:eastAsia="cs-CZ"/>
        </w:rPr>
      </w:pPr>
      <w:r w:rsidRPr="00D750C9">
        <w:rPr>
          <w:rFonts w:eastAsia="Times New Roman" w:cs="Arial"/>
          <w:szCs w:val="20"/>
          <w:lang w:eastAsia="cs-CZ"/>
        </w:rPr>
        <w:t>Pri evidencii Zúčtovacej jednotky sú využívané objekty iných SAP modulov, bez ktorých nie je možné komplexne zaevidovať danú Zúčtovaciu jednotku a integrovať ju tak na účtovníctvo:</w:t>
      </w:r>
    </w:p>
    <w:p w:rsidRPr="00D750C9" w:rsidR="000A2C0B" w:rsidP="00A75380" w:rsidRDefault="000A2C0B" w14:paraId="2A848592" w14:textId="77777777">
      <w:pPr>
        <w:pStyle w:val="Odsekzoznamu"/>
        <w:numPr>
          <w:ilvl w:val="0"/>
          <w:numId w:val="15"/>
        </w:numPr>
        <w:rPr>
          <w:rFonts w:eastAsia="Times New Roman" w:cs="Arial"/>
          <w:szCs w:val="20"/>
          <w:lang w:eastAsia="cs-CZ"/>
        </w:rPr>
      </w:pPr>
      <w:r w:rsidRPr="00D750C9">
        <w:rPr>
          <w:rFonts w:eastAsia="Times New Roman" w:cs="Arial"/>
          <w:szCs w:val="20"/>
          <w:lang w:eastAsia="cs-CZ"/>
        </w:rPr>
        <w:t>Ziskové stredisko</w:t>
      </w:r>
    </w:p>
    <w:p w:rsidRPr="00D750C9" w:rsidR="000A2C0B" w:rsidP="00A75380" w:rsidRDefault="000A2C0B" w14:paraId="39050CB4" w14:textId="77777777">
      <w:pPr>
        <w:pStyle w:val="Odsekzoznamu"/>
        <w:numPr>
          <w:ilvl w:val="0"/>
          <w:numId w:val="15"/>
        </w:numPr>
        <w:rPr>
          <w:rFonts w:eastAsia="Times New Roman" w:cs="Arial"/>
          <w:szCs w:val="20"/>
          <w:lang w:eastAsia="cs-CZ"/>
        </w:rPr>
      </w:pPr>
      <w:r w:rsidRPr="00D750C9">
        <w:rPr>
          <w:rFonts w:eastAsia="Times New Roman" w:cs="Arial"/>
          <w:szCs w:val="20"/>
          <w:lang w:eastAsia="cs-CZ"/>
        </w:rPr>
        <w:t>Prac. úsek (ak je organizácia, t.j. účtovný okruh členený na pracovné úseky)</w:t>
      </w:r>
    </w:p>
    <w:p w:rsidRPr="00D750C9" w:rsidR="00E1737C" w:rsidP="00E1737C" w:rsidRDefault="00E1737C" w14:paraId="70C19813" w14:textId="77777777"/>
    <w:p w:rsidRPr="00D750C9" w:rsidR="004F4255" w:rsidP="00716935" w:rsidRDefault="004A676D" w14:paraId="4A7D8BEA" w14:textId="389C5E6E">
      <w:pPr>
        <w:pStyle w:val="Nadpis2"/>
      </w:pPr>
      <w:bookmarkStart w:name="_Ref121439293" w:id="772"/>
      <w:bookmarkStart w:name="_Ref121439298" w:id="773"/>
      <w:bookmarkStart w:name="_Toc158293149" w:id="774"/>
      <w:bookmarkStart w:name="_Toc232499548" w:id="775"/>
      <w:r w:rsidRPr="00D750C9">
        <w:t>Skupina účas</w:t>
      </w:r>
      <w:bookmarkEnd w:id="772"/>
      <w:bookmarkEnd w:id="773"/>
      <w:r w:rsidRPr="00D750C9" w:rsidR="00077393">
        <w:t>ti</w:t>
      </w:r>
      <w:bookmarkEnd w:id="774"/>
      <w:bookmarkEnd w:id="775"/>
    </w:p>
    <w:p w:rsidRPr="00D750C9" w:rsidR="00077393" w:rsidP="002D0DE2" w:rsidRDefault="002D0DE2" w14:paraId="0DE9DDDE" w14:textId="666B2164">
      <w:pPr>
        <w:ind w:firstLine="397"/>
      </w:pPr>
      <w:r w:rsidRPr="00D750C9">
        <w:t xml:space="preserve">Používateľ spustí transakciu </w:t>
      </w:r>
      <w:r w:rsidRPr="00D750C9" w:rsidR="00077393">
        <w:t xml:space="preserve"> </w:t>
      </w:r>
      <w:r w:rsidRPr="00D750C9" w:rsidR="00077393">
        <w:rPr>
          <w:b/>
        </w:rPr>
        <w:t>RESCPG</w:t>
      </w:r>
      <w:r w:rsidRPr="00D750C9" w:rsidR="00077393">
        <w:t xml:space="preserve"> – „Spracovanie skupiny účasti objektu“ priamym vyvolaním v príkazovom poli alebo cez </w:t>
      </w:r>
      <w:r w:rsidRPr="00D750C9" w:rsidR="00CF25B6">
        <w:t>Užívateľské m</w:t>
      </w:r>
      <w:r w:rsidRPr="00D750C9" w:rsidR="00077393">
        <w:t>enu SAP:</w:t>
      </w:r>
    </w:p>
    <w:p w:rsidRPr="00D750C9" w:rsidR="00077393" w:rsidP="00077393" w:rsidRDefault="00CF25B6" w14:paraId="5FF14AB7" w14:textId="0DEACD43">
      <w:r w:rsidRPr="00D750C9">
        <w:t>Správa nehnuteľností</w:t>
      </w:r>
      <w:r w:rsidRPr="00D750C9" w:rsidR="00077393">
        <w:t xml:space="preserve"> → Zúčtovanie vedľajších nákladov →   Kmeňové dáta  → Skupina účasti →  RESCPG - Spracovanie skupiny účasti</w:t>
      </w:r>
    </w:p>
    <w:p w:rsidRPr="00D750C9" w:rsidR="00077393" w:rsidP="00077393" w:rsidRDefault="00CF25B6" w14:paraId="46CC29BE" w14:textId="1BD34594">
      <w:r w:rsidRPr="00D750C9">
        <w:rPr>
          <w:noProof/>
        </w:rPr>
        <w:drawing>
          <wp:inline distT="0" distB="0" distL="0" distR="0" wp14:anchorId="1320F072" wp14:editId="71B5094C">
            <wp:extent cx="3905451" cy="1746340"/>
            <wp:effectExtent l="0" t="0" r="0" b="635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7"/>
                    <a:stretch>
                      <a:fillRect/>
                    </a:stretch>
                  </pic:blipFill>
                  <pic:spPr>
                    <a:xfrm>
                      <a:off x="0" y="0"/>
                      <a:ext cx="3905451" cy="1746340"/>
                    </a:xfrm>
                    <a:prstGeom prst="rect">
                      <a:avLst/>
                    </a:prstGeom>
                  </pic:spPr>
                </pic:pic>
              </a:graphicData>
            </a:graphic>
          </wp:inline>
        </w:drawing>
      </w:r>
    </w:p>
    <w:p w:rsidRPr="00D750C9" w:rsidR="006D00E2" w:rsidP="00077393" w:rsidRDefault="006D00E2" w14:paraId="4EF0214C" w14:textId="77777777"/>
    <w:p w:rsidRPr="00D750C9" w:rsidR="006B58FE" w:rsidP="006B58FE" w:rsidRDefault="006B58FE" w14:paraId="3B7894D9" w14:textId="77777777">
      <w:r w:rsidRPr="00D750C9">
        <w:t>Zobrazí sa vstupná obrazovka:</w:t>
      </w:r>
    </w:p>
    <w:p w:rsidRPr="00D750C9" w:rsidR="00077393" w:rsidP="00077393" w:rsidRDefault="0079303B" w14:paraId="044C9B2F" w14:textId="50BAD543">
      <w:r w:rsidRPr="00D750C9">
        <w:rPr>
          <w:noProof/>
        </w:rPr>
        <w:drawing>
          <wp:inline distT="0" distB="0" distL="0" distR="0" wp14:anchorId="2A9440D6" wp14:editId="17857FDB">
            <wp:extent cx="5732145" cy="1113790"/>
            <wp:effectExtent l="0" t="0" r="1905" b="0"/>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8"/>
                    <a:stretch>
                      <a:fillRect/>
                    </a:stretch>
                  </pic:blipFill>
                  <pic:spPr>
                    <a:xfrm>
                      <a:off x="0" y="0"/>
                      <a:ext cx="5732145" cy="1113790"/>
                    </a:xfrm>
                    <a:prstGeom prst="rect">
                      <a:avLst/>
                    </a:prstGeom>
                  </pic:spPr>
                </pic:pic>
              </a:graphicData>
            </a:graphic>
          </wp:inline>
        </w:drawing>
      </w:r>
    </w:p>
    <w:p w:rsidRPr="00D750C9" w:rsidR="00077393" w:rsidP="00077393" w:rsidRDefault="00077393" w14:paraId="09EA090F" w14:textId="77777777"/>
    <w:p w:rsidRPr="00D750C9" w:rsidR="00077393" w:rsidP="00077393" w:rsidRDefault="00077393" w14:paraId="726A33A7" w14:textId="7FADD238">
      <w:r w:rsidRPr="00D750C9">
        <w:t xml:space="preserve">Na vstupnej obrazovke </w:t>
      </w:r>
      <w:r w:rsidRPr="00D750C9" w:rsidR="006B58FE">
        <w:t>zadať</w:t>
      </w:r>
      <w:r w:rsidRPr="00D750C9">
        <w:t xml:space="preserve">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72"/>
        <w:gridCol w:w="7145"/>
      </w:tblGrid>
      <w:tr w:rsidRPr="00D750C9" w:rsidR="00077393" w:rsidTr="006B58FE" w14:paraId="064D7F9F" w14:textId="77777777">
        <w:trPr>
          <w:tblHeader/>
        </w:trPr>
        <w:tc>
          <w:tcPr>
            <w:tcW w:w="1872" w:type="dxa"/>
            <w:shd w:val="clear" w:color="auto" w:fill="D9D9D9"/>
          </w:tcPr>
          <w:p w:rsidRPr="00D750C9" w:rsidR="00077393" w:rsidP="006B58FE" w:rsidRDefault="00077393" w14:paraId="6F4C7823" w14:textId="77777777">
            <w:pPr>
              <w:spacing w:before="40" w:after="40"/>
              <w:jc w:val="left"/>
              <w:rPr>
                <w:rFonts w:cs="Arial"/>
                <w:b/>
              </w:rPr>
            </w:pPr>
            <w:r w:rsidRPr="00D750C9">
              <w:rPr>
                <w:rFonts w:cs="Arial"/>
                <w:b/>
              </w:rPr>
              <w:t>Pole</w:t>
            </w:r>
          </w:p>
        </w:tc>
        <w:tc>
          <w:tcPr>
            <w:tcW w:w="7145" w:type="dxa"/>
            <w:shd w:val="clear" w:color="auto" w:fill="D9D9D9"/>
          </w:tcPr>
          <w:p w:rsidRPr="00D750C9" w:rsidR="00077393" w:rsidP="006B58FE" w:rsidRDefault="00077393" w14:paraId="63A9DB43" w14:textId="77777777">
            <w:pPr>
              <w:spacing w:before="40" w:after="40"/>
              <w:jc w:val="left"/>
              <w:rPr>
                <w:rFonts w:cs="Arial"/>
                <w:b/>
              </w:rPr>
            </w:pPr>
            <w:r w:rsidRPr="00D750C9">
              <w:rPr>
                <w:rFonts w:cs="Arial"/>
                <w:b/>
              </w:rPr>
              <w:t>Popis</w:t>
            </w:r>
          </w:p>
        </w:tc>
      </w:tr>
      <w:tr w:rsidRPr="00D750C9" w:rsidR="0079303B" w:rsidTr="006B58FE" w14:paraId="32126D29" w14:textId="77777777">
        <w:tc>
          <w:tcPr>
            <w:tcW w:w="1872" w:type="dxa"/>
          </w:tcPr>
          <w:p w:rsidRPr="00D750C9" w:rsidR="0079303B" w:rsidP="0079303B" w:rsidRDefault="0079303B" w14:paraId="6625A7EA" w14:textId="77777777">
            <w:pPr>
              <w:spacing w:before="40" w:after="40"/>
              <w:jc w:val="left"/>
              <w:rPr>
                <w:rFonts w:cs="Arial"/>
                <w:b/>
              </w:rPr>
            </w:pPr>
            <w:r w:rsidRPr="00D750C9">
              <w:rPr>
                <w:rFonts w:cs="Arial"/>
                <w:b/>
              </w:rPr>
              <w:t>Účtovný okruh</w:t>
            </w:r>
          </w:p>
        </w:tc>
        <w:tc>
          <w:tcPr>
            <w:tcW w:w="7145" w:type="dxa"/>
          </w:tcPr>
          <w:p w:rsidRPr="00D750C9" w:rsidR="0079303B" w:rsidP="0079303B" w:rsidRDefault="0079303B" w14:paraId="4DA79BD7" w14:textId="08569B39">
            <w:pPr>
              <w:spacing w:before="40" w:after="40"/>
              <w:jc w:val="left"/>
              <w:rPr>
                <w:rFonts w:cs="Arial"/>
              </w:rPr>
            </w:pPr>
            <w:r w:rsidRPr="00D750C9">
              <w:rPr>
                <w:rFonts w:cs="Arial"/>
              </w:rPr>
              <w:t>Pomocou match-kódu vybrať Účtovný okruh danej organizácie</w:t>
            </w:r>
          </w:p>
        </w:tc>
      </w:tr>
      <w:tr w:rsidRPr="00D750C9" w:rsidR="0079303B" w:rsidTr="006B58FE" w14:paraId="05534162" w14:textId="77777777">
        <w:tc>
          <w:tcPr>
            <w:tcW w:w="1872" w:type="dxa"/>
          </w:tcPr>
          <w:p w:rsidRPr="00D750C9" w:rsidR="0079303B" w:rsidP="0079303B" w:rsidRDefault="0079303B" w14:paraId="07F28082" w14:textId="77777777">
            <w:pPr>
              <w:spacing w:before="40" w:after="40"/>
              <w:jc w:val="left"/>
              <w:rPr>
                <w:rFonts w:cs="Arial"/>
                <w:b/>
              </w:rPr>
            </w:pPr>
            <w:r w:rsidRPr="00D750C9">
              <w:rPr>
                <w:rFonts w:cs="Arial"/>
                <w:b/>
              </w:rPr>
              <w:t>HJ skupiny účasti</w:t>
            </w:r>
          </w:p>
        </w:tc>
        <w:tc>
          <w:tcPr>
            <w:tcW w:w="7145" w:type="dxa"/>
          </w:tcPr>
          <w:p w:rsidRPr="00D750C9" w:rsidR="0079303B" w:rsidP="0079303B" w:rsidRDefault="0079303B" w14:paraId="7D38C10E" w14:textId="38828BDD">
            <w:pPr>
              <w:spacing w:before="40" w:after="40"/>
              <w:jc w:val="left"/>
              <w:rPr>
                <w:rFonts w:cs="Arial"/>
              </w:rPr>
            </w:pPr>
            <w:r w:rsidRPr="00D750C9">
              <w:rPr>
                <w:rFonts w:cs="Arial"/>
              </w:rPr>
              <w:t>Pomocou match-kódu vybrať číslo Hospodárskej jednotky</w:t>
            </w:r>
          </w:p>
        </w:tc>
      </w:tr>
      <w:tr w:rsidRPr="00D750C9" w:rsidR="00077393" w:rsidTr="006B58FE" w14:paraId="0099E2F3" w14:textId="77777777">
        <w:tc>
          <w:tcPr>
            <w:tcW w:w="1872" w:type="dxa"/>
          </w:tcPr>
          <w:p w:rsidRPr="00D750C9" w:rsidR="00077393" w:rsidP="006B58FE" w:rsidRDefault="00077393" w14:paraId="65FFF37D" w14:textId="77777777">
            <w:pPr>
              <w:spacing w:before="40" w:after="40"/>
              <w:jc w:val="left"/>
              <w:rPr>
                <w:rFonts w:cs="Arial"/>
                <w:b/>
              </w:rPr>
            </w:pPr>
            <w:r w:rsidRPr="00D750C9">
              <w:rPr>
                <w:rFonts w:cs="Arial"/>
                <w:b/>
              </w:rPr>
              <w:t>Skupina účasti</w:t>
            </w:r>
          </w:p>
        </w:tc>
        <w:tc>
          <w:tcPr>
            <w:tcW w:w="7145" w:type="dxa"/>
          </w:tcPr>
          <w:p w:rsidRPr="00D750C9" w:rsidR="00077393" w:rsidP="006B58FE" w:rsidRDefault="00077393" w14:paraId="272CE6AB" w14:textId="2DAD9BBE">
            <w:pPr>
              <w:spacing w:before="40" w:after="40"/>
              <w:jc w:val="left"/>
              <w:rPr>
                <w:rFonts w:cs="Arial"/>
              </w:rPr>
            </w:pPr>
            <w:r w:rsidRPr="00D750C9">
              <w:rPr>
                <w:rFonts w:cs="Arial"/>
              </w:rPr>
              <w:t>Zad</w:t>
            </w:r>
            <w:r w:rsidRPr="00D750C9" w:rsidR="0079303B">
              <w:rPr>
                <w:rFonts w:cs="Arial"/>
              </w:rPr>
              <w:t xml:space="preserve">ať </w:t>
            </w:r>
            <w:r w:rsidRPr="00D750C9" w:rsidR="00744174">
              <w:rPr>
                <w:rFonts w:cs="Arial"/>
              </w:rPr>
              <w:t xml:space="preserve">vlastné </w:t>
            </w:r>
            <w:r w:rsidRPr="00D750C9">
              <w:rPr>
                <w:rFonts w:cs="Arial"/>
              </w:rPr>
              <w:t>číslo skupiny účasti</w:t>
            </w:r>
            <w:r w:rsidRPr="00D750C9" w:rsidR="00744174">
              <w:rPr>
                <w:rFonts w:cs="Arial"/>
              </w:rPr>
              <w:t xml:space="preserve"> (je možné použiť aj alfanumerický znak)</w:t>
            </w:r>
          </w:p>
        </w:tc>
      </w:tr>
    </w:tbl>
    <w:p w:rsidRPr="00D750C9" w:rsidR="00792707" w:rsidP="006B58FE" w:rsidRDefault="00792707" w14:paraId="780213CC" w14:textId="77777777"/>
    <w:p w:rsidRPr="00D750C9" w:rsidR="006B58FE" w:rsidP="006B58FE" w:rsidRDefault="006B58FE" w14:paraId="5375CE3C" w14:textId="4DAB88F1">
      <w:r w:rsidRPr="00D750C9">
        <w:t xml:space="preserve">Kliknúť na ikonu </w:t>
      </w:r>
      <w:r w:rsidRPr="00D750C9">
        <w:rPr>
          <w:noProof/>
        </w:rPr>
        <w:drawing>
          <wp:inline distT="0" distB="0" distL="0" distR="0" wp14:anchorId="310622E7" wp14:editId="06E9CAE1">
            <wp:extent cx="107315" cy="122555"/>
            <wp:effectExtent l="0" t="0" r="6985" b="0"/>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a:blip r:embed="rId12">
                      <a:extLst>
                        <a:ext uri="{28A0092B-C50C-407E-A947-70E740481C1C}">
                          <a14:useLocalDpi xmlns:a14="http://schemas.microsoft.com/office/drawing/2010/main"/>
                        </a:ext>
                      </a:extLst>
                    </a:blip>
                    <a:srcRect/>
                    <a:stretch>
                      <a:fillRect/>
                    </a:stretch>
                  </pic:blipFill>
                  <pic:spPr bwMode="auto">
                    <a:xfrm>
                      <a:off x="0" y="0"/>
                      <a:ext cx="107315" cy="122555"/>
                    </a:xfrm>
                    <a:prstGeom prst="rect">
                      <a:avLst/>
                    </a:prstGeom>
                    <a:noFill/>
                    <a:ln>
                      <a:noFill/>
                    </a:ln>
                  </pic:spPr>
                </pic:pic>
              </a:graphicData>
            </a:graphic>
          </wp:inline>
        </w:drawing>
      </w:r>
      <w:r w:rsidRPr="00D750C9">
        <w:t xml:space="preserve"> - Založenie </w:t>
      </w:r>
      <w:r w:rsidRPr="00D750C9" w:rsidR="00FE558E">
        <w:t>skupiny účasti</w:t>
      </w:r>
      <w:r w:rsidRPr="00D750C9">
        <w:t>.</w:t>
      </w:r>
    </w:p>
    <w:p w:rsidRPr="00D750C9" w:rsidR="00077393" w:rsidP="00077393" w:rsidRDefault="00077393" w14:paraId="794F1508" w14:textId="77777777">
      <w:pPr>
        <w:rPr>
          <w:b/>
        </w:rPr>
      </w:pPr>
    </w:p>
    <w:p w:rsidRPr="00D750C9" w:rsidR="00077393" w:rsidP="00077393" w:rsidRDefault="00077393" w14:paraId="69E6DABD" w14:textId="77777777">
      <w:pPr>
        <w:pStyle w:val="Heading33"/>
        <w:ind w:left="113" w:firstLine="0"/>
      </w:pPr>
      <w:bookmarkStart w:name="_Toc158293150" w:id="776"/>
      <w:bookmarkStart w:name="_Toc232499549" w:id="777"/>
      <w:r w:rsidRPr="00D750C9">
        <w:t>Záložka Všeobecné dáta</w:t>
      </w:r>
      <w:bookmarkEnd w:id="776"/>
      <w:bookmarkEnd w:id="777"/>
    </w:p>
    <w:p w:rsidRPr="00D750C9" w:rsidR="00077393" w:rsidP="00077393" w:rsidRDefault="00FE558E" w14:paraId="58626C6F" w14:textId="59008780">
      <w:r w:rsidRPr="00D750C9">
        <w:rPr>
          <w:noProof/>
        </w:rPr>
        <w:drawing>
          <wp:inline distT="0" distB="0" distL="0" distR="0" wp14:anchorId="045B2E78" wp14:editId="39125376">
            <wp:extent cx="5454930" cy="2521080"/>
            <wp:effectExtent l="0" t="0" r="0" b="0"/>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9"/>
                    <a:stretch>
                      <a:fillRect/>
                    </a:stretch>
                  </pic:blipFill>
                  <pic:spPr>
                    <a:xfrm>
                      <a:off x="0" y="0"/>
                      <a:ext cx="5454930" cy="2521080"/>
                    </a:xfrm>
                    <a:prstGeom prst="rect">
                      <a:avLst/>
                    </a:prstGeom>
                  </pic:spPr>
                </pic:pic>
              </a:graphicData>
            </a:graphic>
          </wp:inline>
        </w:drawing>
      </w:r>
    </w:p>
    <w:p w:rsidRPr="00D750C9" w:rsidR="00077393" w:rsidP="00077393" w:rsidRDefault="00077393" w14:paraId="52E6CE1E" w14:textId="77777777"/>
    <w:p w:rsidRPr="00D750C9" w:rsidR="00FE558E" w:rsidP="00FE558E" w:rsidRDefault="00FE558E" w14:paraId="4BDE9241" w14:textId="77777777">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081"/>
        <w:gridCol w:w="6911"/>
      </w:tblGrid>
      <w:tr w:rsidRPr="00D750C9" w:rsidR="00077393" w:rsidTr="0009423D" w14:paraId="4325CDD8" w14:textId="77777777">
        <w:trPr>
          <w:tblHeader/>
        </w:trPr>
        <w:tc>
          <w:tcPr>
            <w:tcW w:w="2081" w:type="dxa"/>
            <w:shd w:val="clear" w:color="auto" w:fill="D9D9D9" w:themeFill="background1" w:themeFillShade="D9"/>
          </w:tcPr>
          <w:p w:rsidRPr="00D750C9" w:rsidR="00077393" w:rsidP="00FE558E" w:rsidRDefault="00077393" w14:paraId="32DF59D1" w14:textId="77777777">
            <w:pPr>
              <w:spacing w:before="40" w:after="40"/>
              <w:jc w:val="left"/>
              <w:rPr>
                <w:rFonts w:cs="Arial"/>
                <w:b/>
              </w:rPr>
            </w:pPr>
            <w:r w:rsidRPr="00D750C9">
              <w:rPr>
                <w:rFonts w:cs="Arial"/>
                <w:b/>
              </w:rPr>
              <w:t>Pole</w:t>
            </w:r>
          </w:p>
        </w:tc>
        <w:tc>
          <w:tcPr>
            <w:tcW w:w="6911" w:type="dxa"/>
            <w:shd w:val="clear" w:color="auto" w:fill="D9D9D9"/>
          </w:tcPr>
          <w:p w:rsidRPr="00D750C9" w:rsidR="00077393" w:rsidP="00FE558E" w:rsidRDefault="00077393" w14:paraId="3D856FFB" w14:textId="77777777">
            <w:pPr>
              <w:spacing w:before="40" w:after="40"/>
              <w:rPr>
                <w:rFonts w:cs="Arial"/>
                <w:b/>
              </w:rPr>
            </w:pPr>
            <w:r w:rsidRPr="00D750C9">
              <w:rPr>
                <w:rFonts w:cs="Arial"/>
                <w:b/>
              </w:rPr>
              <w:t>Popis</w:t>
            </w:r>
          </w:p>
        </w:tc>
      </w:tr>
      <w:tr w:rsidRPr="00D750C9" w:rsidR="00FE558E" w:rsidTr="00D600E6" w14:paraId="1EE4D810" w14:textId="77777777">
        <w:tc>
          <w:tcPr>
            <w:tcW w:w="2081" w:type="dxa"/>
          </w:tcPr>
          <w:p w:rsidRPr="00D750C9" w:rsidR="00FE558E" w:rsidP="00FE558E" w:rsidRDefault="00FE558E" w14:paraId="1C56B342" w14:textId="77777777">
            <w:pPr>
              <w:spacing w:before="40" w:after="40"/>
              <w:jc w:val="left"/>
              <w:rPr>
                <w:rFonts w:cs="Arial"/>
                <w:b/>
              </w:rPr>
            </w:pPr>
            <w:r w:rsidRPr="00D750C9">
              <w:rPr>
                <w:rFonts w:cs="Arial"/>
                <w:b/>
              </w:rPr>
              <w:t>Účtovný okruh</w:t>
            </w:r>
          </w:p>
        </w:tc>
        <w:tc>
          <w:tcPr>
            <w:tcW w:w="6911" w:type="dxa"/>
          </w:tcPr>
          <w:p w:rsidRPr="00D750C9" w:rsidR="00FE558E" w:rsidP="00FE558E" w:rsidRDefault="00FE558E" w14:paraId="4527B202" w14:textId="3D887FCD">
            <w:pPr>
              <w:spacing w:before="40" w:after="40"/>
              <w:rPr>
                <w:rFonts w:cs="Arial"/>
              </w:rPr>
            </w:pPr>
            <w:r w:rsidRPr="00D750C9">
              <w:rPr>
                <w:rFonts w:cs="Arial"/>
              </w:rPr>
              <w:t xml:space="preserve">Číslo Účtovného okruhu </w:t>
            </w:r>
            <w:r w:rsidRPr="00D750C9">
              <w:rPr>
                <w:rFonts w:asciiTheme="minorHAnsi" w:hAnsiTheme="minorHAnsi" w:cstheme="minorHAnsi"/>
              </w:rPr>
              <w:t>je zobrazené podľa dát zadaných na vstupnej obrazovke</w:t>
            </w:r>
          </w:p>
        </w:tc>
      </w:tr>
      <w:tr w:rsidRPr="00D750C9" w:rsidR="00FE558E" w:rsidTr="00D600E6" w14:paraId="30E8EAB6" w14:textId="77777777">
        <w:tc>
          <w:tcPr>
            <w:tcW w:w="2081" w:type="dxa"/>
          </w:tcPr>
          <w:p w:rsidRPr="00D750C9" w:rsidR="00FE558E" w:rsidP="00FE558E" w:rsidRDefault="00FE558E" w14:paraId="4C418F6A" w14:textId="77777777">
            <w:pPr>
              <w:spacing w:before="40" w:after="40"/>
              <w:jc w:val="left"/>
              <w:rPr>
                <w:rFonts w:cs="Arial"/>
                <w:b/>
              </w:rPr>
            </w:pPr>
            <w:r w:rsidRPr="00D750C9">
              <w:rPr>
                <w:rFonts w:cs="Arial"/>
                <w:b/>
              </w:rPr>
              <w:t>HJ skupiny účasti</w:t>
            </w:r>
          </w:p>
        </w:tc>
        <w:tc>
          <w:tcPr>
            <w:tcW w:w="6911" w:type="dxa"/>
          </w:tcPr>
          <w:p w:rsidRPr="00D750C9" w:rsidR="00FE558E" w:rsidP="00FE558E" w:rsidRDefault="00FE558E" w14:paraId="0A27B8CB" w14:textId="472E9F41">
            <w:pPr>
              <w:spacing w:before="40" w:after="40"/>
              <w:rPr>
                <w:rFonts w:cs="Arial"/>
              </w:rPr>
            </w:pPr>
            <w:r w:rsidRPr="00D750C9">
              <w:rPr>
                <w:rFonts w:cs="Arial"/>
              </w:rPr>
              <w:t xml:space="preserve">Číslo Hospodárskej jednotky </w:t>
            </w:r>
            <w:r w:rsidRPr="00D750C9">
              <w:rPr>
                <w:rFonts w:asciiTheme="minorHAnsi" w:hAnsiTheme="minorHAnsi" w:cstheme="minorHAnsi"/>
              </w:rPr>
              <w:t>je zobrazené podľa dát zadaných na vstupnej obrazovke</w:t>
            </w:r>
          </w:p>
        </w:tc>
      </w:tr>
      <w:tr w:rsidRPr="00D750C9" w:rsidR="00077393" w:rsidTr="00D600E6" w14:paraId="15114601" w14:textId="77777777">
        <w:tc>
          <w:tcPr>
            <w:tcW w:w="2081" w:type="dxa"/>
          </w:tcPr>
          <w:p w:rsidRPr="00D750C9" w:rsidR="00077393" w:rsidP="00FE558E" w:rsidRDefault="00077393" w14:paraId="72810CF9" w14:textId="77777777">
            <w:pPr>
              <w:spacing w:before="40" w:after="40"/>
              <w:jc w:val="left"/>
              <w:rPr>
                <w:rFonts w:cs="Arial"/>
                <w:b/>
              </w:rPr>
            </w:pPr>
            <w:r w:rsidRPr="00D750C9">
              <w:rPr>
                <w:rFonts w:cs="Arial"/>
                <w:b/>
              </w:rPr>
              <w:t>Skupina účasti</w:t>
            </w:r>
          </w:p>
        </w:tc>
        <w:tc>
          <w:tcPr>
            <w:tcW w:w="6911" w:type="dxa"/>
          </w:tcPr>
          <w:p w:rsidRPr="00D750C9" w:rsidR="00077393" w:rsidP="00FE558E" w:rsidRDefault="00FE558E" w14:paraId="5BDBA9E3" w14:textId="12F5C364">
            <w:pPr>
              <w:spacing w:before="40" w:after="40"/>
              <w:rPr>
                <w:rFonts w:cs="Arial"/>
              </w:rPr>
            </w:pPr>
            <w:r w:rsidRPr="00D750C9">
              <w:rPr>
                <w:rFonts w:cs="Arial"/>
              </w:rPr>
              <w:t>Číslo Skupiny účasti je z</w:t>
            </w:r>
            <w:r w:rsidRPr="00D750C9" w:rsidR="00077393">
              <w:rPr>
                <w:rFonts w:cs="Arial"/>
              </w:rPr>
              <w:t>obrazen</w:t>
            </w:r>
            <w:r w:rsidRPr="00D750C9">
              <w:rPr>
                <w:rFonts w:cs="Arial"/>
              </w:rPr>
              <w:t>é</w:t>
            </w:r>
            <w:r w:rsidRPr="00D750C9" w:rsidR="00077393">
              <w:rPr>
                <w:rFonts w:cs="Arial"/>
              </w:rPr>
              <w:t xml:space="preserve"> podľa dát zadaných na vstupnej obrazovke</w:t>
            </w:r>
          </w:p>
        </w:tc>
      </w:tr>
      <w:tr w:rsidRPr="00D750C9" w:rsidR="00077393" w:rsidTr="00D600E6" w14:paraId="541DC36C" w14:textId="77777777">
        <w:tc>
          <w:tcPr>
            <w:tcW w:w="2081" w:type="dxa"/>
          </w:tcPr>
          <w:p w:rsidRPr="00D750C9" w:rsidR="00077393" w:rsidP="00FE558E" w:rsidRDefault="00077393" w14:paraId="52B7545A" w14:textId="77777777">
            <w:pPr>
              <w:spacing w:before="40" w:after="40"/>
              <w:jc w:val="left"/>
              <w:rPr>
                <w:rFonts w:cs="Arial"/>
                <w:b/>
              </w:rPr>
            </w:pPr>
            <w:r w:rsidRPr="00D750C9">
              <w:rPr>
                <w:rFonts w:cs="Arial"/>
                <w:b/>
              </w:rPr>
              <w:t>Ozn. skupiny účasti</w:t>
            </w:r>
          </w:p>
        </w:tc>
        <w:tc>
          <w:tcPr>
            <w:tcW w:w="6911" w:type="dxa"/>
          </w:tcPr>
          <w:p w:rsidRPr="00D750C9" w:rsidR="00077393" w:rsidP="00FE558E" w:rsidRDefault="00077393" w14:paraId="5E2BDF2E" w14:textId="20431BE9">
            <w:pPr>
              <w:spacing w:before="40" w:after="40"/>
              <w:rPr>
                <w:rFonts w:cs="Arial"/>
              </w:rPr>
            </w:pPr>
            <w:r w:rsidRPr="00D750C9">
              <w:rPr>
                <w:rFonts w:cs="Arial"/>
              </w:rPr>
              <w:t>Zad</w:t>
            </w:r>
            <w:r w:rsidRPr="00D750C9" w:rsidR="00FE558E">
              <w:rPr>
                <w:rFonts w:cs="Arial"/>
              </w:rPr>
              <w:t>ať</w:t>
            </w:r>
            <w:r w:rsidRPr="00D750C9">
              <w:rPr>
                <w:rFonts w:cs="Arial"/>
              </w:rPr>
              <w:t xml:space="preserve"> vlastný text skupiny účasti, </w:t>
            </w:r>
            <w:r w:rsidRPr="00D750C9" w:rsidR="00C73ACB">
              <w:t>na základe ktorého je možné identifikovať, ktoré priestory/plochy zahŕňa</w:t>
            </w:r>
          </w:p>
        </w:tc>
      </w:tr>
      <w:tr w:rsidRPr="00D750C9" w:rsidR="00407F33" w:rsidTr="00D600E6" w14:paraId="0AE830F0" w14:textId="77777777">
        <w:tc>
          <w:tcPr>
            <w:tcW w:w="2081" w:type="dxa"/>
          </w:tcPr>
          <w:p w:rsidRPr="00D750C9" w:rsidR="00407F33" w:rsidP="00407F33" w:rsidRDefault="00407F33" w14:paraId="1C1AB728" w14:textId="2B0C750A">
            <w:pPr>
              <w:spacing w:before="40" w:after="40"/>
              <w:jc w:val="left"/>
              <w:rPr>
                <w:rFonts w:cs="Arial"/>
                <w:b/>
              </w:rPr>
            </w:pPr>
            <w:r w:rsidRPr="00D750C9">
              <w:rPr>
                <w:rFonts w:asciiTheme="minorHAnsi" w:hAnsiTheme="minorHAnsi" w:cstheme="minorHAnsi"/>
                <w:b/>
              </w:rPr>
              <w:t>Skupina oprávnení</w:t>
            </w:r>
          </w:p>
        </w:tc>
        <w:tc>
          <w:tcPr>
            <w:tcW w:w="6911" w:type="dxa"/>
          </w:tcPr>
          <w:p w:rsidRPr="00D750C9" w:rsidR="00407F33" w:rsidP="00407F33" w:rsidRDefault="00407F33" w14:paraId="47F130C1" w14:textId="17F2C39F">
            <w:pPr>
              <w:spacing w:before="40" w:after="40"/>
              <w:rPr>
                <w:rFonts w:cs="Arial"/>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57476D12" wp14:editId="19E525DA">
                  <wp:extent cx="132080" cy="153035"/>
                  <wp:effectExtent l="0" t="0" r="1270" b="0"/>
                  <wp:docPr id="1115" name="Picture 1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 </w:t>
            </w:r>
          </w:p>
        </w:tc>
      </w:tr>
      <w:tr w:rsidRPr="00D750C9" w:rsidR="00077393" w:rsidTr="00D600E6" w14:paraId="2FA3006D" w14:textId="77777777">
        <w:tc>
          <w:tcPr>
            <w:tcW w:w="2081" w:type="dxa"/>
          </w:tcPr>
          <w:p w:rsidRPr="00D750C9" w:rsidR="00077393" w:rsidP="00FE558E" w:rsidRDefault="00077393" w14:paraId="14DEECAA" w14:textId="77777777">
            <w:pPr>
              <w:spacing w:before="40" w:after="40"/>
              <w:jc w:val="left"/>
              <w:rPr>
                <w:rFonts w:cs="Arial"/>
                <w:b/>
              </w:rPr>
            </w:pPr>
            <w:r w:rsidRPr="00D750C9">
              <w:rPr>
                <w:rFonts w:cs="Arial"/>
                <w:b/>
              </w:rPr>
              <w:t>Platné od</w:t>
            </w:r>
          </w:p>
        </w:tc>
        <w:tc>
          <w:tcPr>
            <w:tcW w:w="6911" w:type="dxa"/>
          </w:tcPr>
          <w:p w:rsidRPr="00D750C9" w:rsidR="00077393" w:rsidP="00FE558E" w:rsidRDefault="00C73ACB" w14:paraId="4729F4D9" w14:textId="2C7F50BE">
            <w:pPr>
              <w:spacing w:before="40" w:after="40"/>
              <w:rPr>
                <w:rFonts w:cs="Arial"/>
              </w:rPr>
            </w:pPr>
            <w:r w:rsidRPr="00D750C9">
              <w:rPr>
                <w:rFonts w:cs="Arial"/>
                <w:bCs/>
              </w:rPr>
              <w:t>Dátum, odkedy je Skupina účasti platná</w:t>
            </w:r>
          </w:p>
        </w:tc>
      </w:tr>
      <w:tr w:rsidRPr="00D750C9" w:rsidR="00C73ACB" w:rsidTr="00D600E6" w14:paraId="31E40748" w14:textId="77777777">
        <w:tc>
          <w:tcPr>
            <w:tcW w:w="2081" w:type="dxa"/>
          </w:tcPr>
          <w:p w:rsidRPr="00D750C9" w:rsidR="00C73ACB" w:rsidP="00FE558E" w:rsidRDefault="00C73ACB" w14:paraId="4BF184DC" w14:textId="06CC4727">
            <w:pPr>
              <w:spacing w:before="40" w:after="40"/>
              <w:jc w:val="left"/>
              <w:rPr>
                <w:rFonts w:cs="Arial"/>
                <w:b/>
              </w:rPr>
            </w:pPr>
            <w:r w:rsidRPr="00D750C9">
              <w:rPr>
                <w:rFonts w:cs="Arial"/>
                <w:b/>
              </w:rPr>
              <w:t>Platné do</w:t>
            </w:r>
          </w:p>
        </w:tc>
        <w:tc>
          <w:tcPr>
            <w:tcW w:w="6911" w:type="dxa"/>
          </w:tcPr>
          <w:p w:rsidRPr="00D750C9" w:rsidR="00C73ACB" w:rsidP="00FE558E" w:rsidRDefault="00C73ACB" w14:paraId="0B82BEF2" w14:textId="42DCD5C2">
            <w:pPr>
              <w:spacing w:before="40" w:after="40"/>
              <w:rPr>
                <w:rFonts w:cs="Arial"/>
                <w:bCs/>
              </w:rPr>
            </w:pPr>
            <w:r w:rsidRPr="00D750C9">
              <w:rPr>
                <w:rFonts w:cs="Arial"/>
                <w:bCs/>
              </w:rPr>
              <w:t>Dátum, dokedy je Skupina účasti platná</w:t>
            </w:r>
          </w:p>
        </w:tc>
      </w:tr>
      <w:tr w:rsidRPr="00D750C9" w:rsidR="00D600E6" w:rsidTr="00D600E6" w14:paraId="1F41A7A3" w14:textId="77777777">
        <w:tc>
          <w:tcPr>
            <w:tcW w:w="2081" w:type="dxa"/>
          </w:tcPr>
          <w:p w:rsidRPr="00D750C9" w:rsidR="00D600E6" w:rsidP="00D600E6" w:rsidRDefault="00D600E6" w14:paraId="0FA7F815" w14:textId="37DEFFD2">
            <w:pPr>
              <w:spacing w:before="40" w:after="40"/>
              <w:jc w:val="left"/>
              <w:rPr>
                <w:rFonts w:cs="Arial"/>
                <w:b/>
              </w:rPr>
            </w:pPr>
            <w:r w:rsidRPr="00D750C9">
              <w:rPr>
                <w:rFonts w:asciiTheme="minorHAnsi" w:hAnsiTheme="minorHAnsi" w:cstheme="minorHAnsi"/>
                <w:b/>
              </w:rPr>
              <w:t>Stav systému</w:t>
            </w:r>
          </w:p>
        </w:tc>
        <w:tc>
          <w:tcPr>
            <w:tcW w:w="6911" w:type="dxa"/>
          </w:tcPr>
          <w:p w:rsidRPr="00D750C9" w:rsidR="00D600E6" w:rsidP="00D600E6" w:rsidRDefault="00D600E6" w14:paraId="39E4F2C1" w14:textId="0108EC4A">
            <w:pPr>
              <w:spacing w:before="40" w:after="40"/>
              <w:rPr>
                <w:rFonts w:cs="Arial"/>
              </w:rPr>
            </w:pPr>
            <w:r w:rsidRPr="00D750C9">
              <w:rPr>
                <w:rFonts w:asciiTheme="minorHAnsi" w:hAnsiTheme="minorHAnsi" w:cstheme="minorHAnsi"/>
              </w:rPr>
              <w:t xml:space="preserve">Zobrazený je systémový status objektu </w:t>
            </w:r>
          </w:p>
        </w:tc>
      </w:tr>
      <w:tr w:rsidRPr="00D750C9" w:rsidR="00D600E6" w:rsidTr="00D600E6" w14:paraId="4D9A2776" w14:textId="77777777">
        <w:tc>
          <w:tcPr>
            <w:tcW w:w="2081" w:type="dxa"/>
          </w:tcPr>
          <w:p w:rsidRPr="00D750C9" w:rsidR="00D600E6" w:rsidP="00D600E6" w:rsidRDefault="00D600E6" w14:paraId="3FB23CA0" w14:textId="4E5D93EC">
            <w:pPr>
              <w:spacing w:before="40" w:after="40"/>
              <w:jc w:val="left"/>
              <w:rPr>
                <w:rFonts w:cs="Arial"/>
                <w:b/>
              </w:rPr>
            </w:pPr>
            <w:r w:rsidRPr="00D750C9">
              <w:rPr>
                <w:rFonts w:asciiTheme="minorHAnsi" w:hAnsiTheme="minorHAnsi" w:cstheme="minorHAnsi"/>
                <w:b/>
              </w:rPr>
              <w:t>Status používateľa</w:t>
            </w:r>
          </w:p>
        </w:tc>
        <w:tc>
          <w:tcPr>
            <w:tcW w:w="6911" w:type="dxa"/>
          </w:tcPr>
          <w:p w:rsidRPr="00D750C9" w:rsidR="00D600E6" w:rsidP="00D600E6" w:rsidRDefault="00D600E6" w14:paraId="33CCA9C8" w14:textId="770091AF">
            <w:pPr>
              <w:spacing w:before="40" w:after="40"/>
              <w:jc w:val="left"/>
              <w:rPr>
                <w:rFonts w:cs="Arial"/>
                <w:b/>
              </w:rPr>
            </w:pPr>
            <w:r w:rsidRPr="00D750C9">
              <w:rPr>
                <w:rFonts w:asciiTheme="minorHAnsi" w:hAnsiTheme="minorHAnsi" w:cstheme="minorHAnsi"/>
              </w:rPr>
              <w:t>Zobrazený je status používateľa</w:t>
            </w:r>
          </w:p>
        </w:tc>
      </w:tr>
    </w:tbl>
    <w:p w:rsidRPr="00D750C9" w:rsidR="00077393" w:rsidP="00077393" w:rsidRDefault="00077393" w14:paraId="1B54160A" w14:textId="77777777">
      <w:pPr>
        <w:rPr>
          <w:b/>
        </w:rPr>
      </w:pPr>
    </w:p>
    <w:p w:rsidRPr="00D750C9" w:rsidR="00077393" w:rsidP="00077393" w:rsidRDefault="00077393" w14:paraId="03DE3934" w14:textId="77777777">
      <w:pPr>
        <w:pStyle w:val="Heading33"/>
        <w:ind w:left="113" w:firstLine="0"/>
      </w:pPr>
      <w:bookmarkStart w:name="_Toc158293151" w:id="778"/>
      <w:bookmarkStart w:name="_Toc232499550" w:id="779"/>
      <w:r w:rsidRPr="00D750C9">
        <w:t>Záložka Priradené objekty</w:t>
      </w:r>
      <w:bookmarkEnd w:id="778"/>
      <w:bookmarkEnd w:id="779"/>
    </w:p>
    <w:p w:rsidRPr="00D750C9" w:rsidR="00A2090F" w:rsidP="00A2090F" w:rsidRDefault="00A2090F" w14:paraId="728B1228" w14:textId="227574F7">
      <w:pPr>
        <w:ind w:firstLine="397"/>
      </w:pPr>
      <w:r w:rsidRPr="00D750C9">
        <w:t xml:space="preserve">Kliknutím na ikonu </w:t>
      </w:r>
      <w:r w:rsidRPr="00D750C9">
        <w:rPr>
          <w:noProof/>
        </w:rPr>
        <w:drawing>
          <wp:inline distT="0" distB="0" distL="0" distR="0" wp14:anchorId="2154309A" wp14:editId="35D94103">
            <wp:extent cx="158758" cy="152408"/>
            <wp:effectExtent l="0" t="0" r="0" b="0"/>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w:t>
      </w:r>
      <w:r w:rsidRPr="00D750C9" w:rsidR="009F3274">
        <w:t>Vloženie viacerých objektov</w:t>
      </w:r>
      <w:r w:rsidRPr="00D750C9">
        <w:t xml:space="preserve"> priradiť Nájomný objekt, resp. viaceré Nájomné objekty, ktoré </w:t>
      </w:r>
      <w:r w:rsidRPr="00D750C9" w:rsidR="009F3274">
        <w:t>majú byt zahrnuté v Skupine účasti</w:t>
      </w:r>
      <w:r w:rsidRPr="00D750C9">
        <w:t xml:space="preserve">. Zobrazí sa dialógové okno, kde je potrebné označiť Nájomný objekt a výber potvrdiť kliknutím na ikonu </w:t>
      </w:r>
      <w:r w:rsidRPr="00D750C9">
        <w:rPr>
          <w:noProof/>
        </w:rPr>
        <w:drawing>
          <wp:inline distT="0" distB="0" distL="0" distR="0" wp14:anchorId="6A9FEB5A" wp14:editId="1414BEAE">
            <wp:extent cx="120656" cy="120656"/>
            <wp:effectExtent l="0" t="0" r="0" b="0"/>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w:t>
      </w:r>
      <w:r w:rsidRPr="00D750C9" w:rsidR="002E1B7F">
        <w:t>Ďalej</w:t>
      </w:r>
      <w:r w:rsidRPr="00D750C9">
        <w:t>:</w:t>
      </w:r>
    </w:p>
    <w:p w:rsidRPr="00D750C9" w:rsidR="00A2090F" w:rsidP="00A2090F" w:rsidRDefault="002E1B7F" w14:paraId="5C448A28" w14:textId="62DD71F8">
      <w:r w:rsidRPr="00D750C9">
        <w:rPr>
          <w:noProof/>
        </w:rPr>
        <w:drawing>
          <wp:inline distT="0" distB="0" distL="0" distR="0" wp14:anchorId="646A1E7E" wp14:editId="5620BB16">
            <wp:extent cx="2781443" cy="2724290"/>
            <wp:effectExtent l="0" t="0" r="0" b="0"/>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0"/>
                    <a:stretch>
                      <a:fillRect/>
                    </a:stretch>
                  </pic:blipFill>
                  <pic:spPr>
                    <a:xfrm>
                      <a:off x="0" y="0"/>
                      <a:ext cx="2781443" cy="2724290"/>
                    </a:xfrm>
                    <a:prstGeom prst="rect">
                      <a:avLst/>
                    </a:prstGeom>
                  </pic:spPr>
                </pic:pic>
              </a:graphicData>
            </a:graphic>
          </wp:inline>
        </w:drawing>
      </w:r>
    </w:p>
    <w:p w:rsidRPr="00D750C9" w:rsidR="00A2090F" w:rsidP="00A2090F" w:rsidRDefault="00A2090F" w14:paraId="4C7503A9" w14:textId="77777777"/>
    <w:p w:rsidRPr="00D750C9" w:rsidR="00A2090F" w:rsidP="00A2090F" w:rsidRDefault="00A2090F" w14:paraId="401A5026" w14:textId="5965FEA2">
      <w:pPr>
        <w:ind w:firstLine="397"/>
      </w:pPr>
      <w:r w:rsidRPr="00D750C9">
        <w:t xml:space="preserve">Pomocou výberovej obrazovky vybrať príslušné Nájomné objekty a výber potvrdiť kliknutím na ikonu </w:t>
      </w:r>
      <w:r w:rsidRPr="00D750C9">
        <w:rPr>
          <w:noProof/>
        </w:rPr>
        <w:drawing>
          <wp:inline distT="0" distB="0" distL="0" distR="0" wp14:anchorId="06B10818" wp14:editId="5090256F">
            <wp:extent cx="120656" cy="120656"/>
            <wp:effectExtent l="0" t="0" r="0" b="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750C9">
        <w:t xml:space="preserve"> - Prevzatie. V záložke </w:t>
      </w:r>
      <w:r w:rsidRPr="00D750C9" w:rsidR="002843E4">
        <w:t>Priradené o</w:t>
      </w:r>
      <w:r w:rsidRPr="00D750C9">
        <w:t>bjekty sa zobrazia priradené Nájomné objekty</w:t>
      </w:r>
      <w:r w:rsidRPr="00D750C9" w:rsidR="00340B36">
        <w:t>, kde je potrebné doplniť platnosť ich priradenia k Skupine účasti</w:t>
      </w:r>
      <w:r w:rsidRPr="00D750C9">
        <w:t>:</w:t>
      </w:r>
    </w:p>
    <w:p w:rsidRPr="00D750C9" w:rsidR="00A2090F" w:rsidP="00077393" w:rsidRDefault="00E2353E" w14:paraId="416B8BAB" w14:textId="28C6FB79">
      <w:r w:rsidRPr="00D750C9">
        <w:rPr>
          <w:noProof/>
        </w:rPr>
        <w:drawing>
          <wp:inline distT="0" distB="0" distL="0" distR="0" wp14:anchorId="74AA20E7" wp14:editId="27971A52">
            <wp:extent cx="5732145" cy="959485"/>
            <wp:effectExtent l="0" t="0" r="1905" b="0"/>
            <wp:docPr id="1080" name="Picture 1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1"/>
                    <a:stretch>
                      <a:fillRect/>
                    </a:stretch>
                  </pic:blipFill>
                  <pic:spPr>
                    <a:xfrm>
                      <a:off x="0" y="0"/>
                      <a:ext cx="5732145" cy="959485"/>
                    </a:xfrm>
                    <a:prstGeom prst="rect">
                      <a:avLst/>
                    </a:prstGeom>
                  </pic:spPr>
                </pic:pic>
              </a:graphicData>
            </a:graphic>
          </wp:inline>
        </w:drawing>
      </w:r>
    </w:p>
    <w:p w:rsidRPr="00D750C9" w:rsidR="00A2090F" w:rsidP="00077393" w:rsidRDefault="00A2090F" w14:paraId="2365073E" w14:textId="77777777"/>
    <w:p w:rsidRPr="00D750C9" w:rsidR="00E2353E" w:rsidP="00E2353E" w:rsidRDefault="00E2353E" w14:paraId="15F6100D" w14:textId="77777777">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19"/>
        <w:gridCol w:w="6898"/>
      </w:tblGrid>
      <w:tr w:rsidRPr="00D750C9" w:rsidR="00077393" w:rsidTr="00E2353E" w14:paraId="2E97D720" w14:textId="77777777">
        <w:trPr>
          <w:tblHeader/>
        </w:trPr>
        <w:tc>
          <w:tcPr>
            <w:tcW w:w="2235" w:type="dxa"/>
            <w:shd w:val="clear" w:color="auto" w:fill="D9D9D9"/>
          </w:tcPr>
          <w:p w:rsidRPr="00D750C9" w:rsidR="00077393" w:rsidP="00E2353E" w:rsidRDefault="00077393" w14:paraId="3C797476"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7543" w:type="dxa"/>
            <w:shd w:val="clear" w:color="auto" w:fill="D9D9D9"/>
          </w:tcPr>
          <w:p w:rsidRPr="00D750C9" w:rsidR="00077393" w:rsidP="00E2353E" w:rsidRDefault="00077393" w14:paraId="1A75A717"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077393" w:rsidTr="00E2353E" w14:paraId="0AE408CC" w14:textId="77777777">
        <w:tc>
          <w:tcPr>
            <w:tcW w:w="2235" w:type="dxa"/>
          </w:tcPr>
          <w:p w:rsidRPr="00D750C9" w:rsidR="00077393" w:rsidP="00E2353E" w:rsidRDefault="00077393" w14:paraId="1224C231" w14:textId="77777777">
            <w:pPr>
              <w:spacing w:before="40" w:after="40"/>
              <w:jc w:val="left"/>
              <w:rPr>
                <w:rFonts w:asciiTheme="minorHAnsi" w:hAnsiTheme="minorHAnsi" w:cstheme="minorHAnsi"/>
                <w:b/>
              </w:rPr>
            </w:pPr>
            <w:r w:rsidRPr="00D750C9">
              <w:rPr>
                <w:rFonts w:asciiTheme="minorHAnsi" w:hAnsiTheme="minorHAnsi" w:cstheme="minorHAnsi"/>
                <w:b/>
              </w:rPr>
              <w:t>Druh</w:t>
            </w:r>
          </w:p>
        </w:tc>
        <w:tc>
          <w:tcPr>
            <w:tcW w:w="7543" w:type="dxa"/>
          </w:tcPr>
          <w:p w:rsidRPr="00D750C9" w:rsidR="00077393" w:rsidP="00E2353E" w:rsidRDefault="00077393" w14:paraId="273A83EE" w14:textId="77A11292">
            <w:pPr>
              <w:spacing w:before="40" w:after="40"/>
              <w:jc w:val="left"/>
              <w:rPr>
                <w:rFonts w:asciiTheme="minorHAnsi" w:hAnsiTheme="minorHAnsi" w:cstheme="minorHAnsi"/>
              </w:rPr>
            </w:pPr>
            <w:r w:rsidRPr="00D750C9">
              <w:rPr>
                <w:rFonts w:asciiTheme="minorHAnsi" w:hAnsiTheme="minorHAnsi" w:cstheme="minorHAnsi"/>
              </w:rPr>
              <w:t>Zad</w:t>
            </w:r>
            <w:r w:rsidRPr="00D750C9" w:rsidR="00410A12">
              <w:rPr>
                <w:rFonts w:asciiTheme="minorHAnsi" w:hAnsiTheme="minorHAnsi" w:cstheme="minorHAnsi"/>
              </w:rPr>
              <w:t>ať</w:t>
            </w:r>
            <w:r w:rsidRPr="00D750C9">
              <w:rPr>
                <w:rFonts w:asciiTheme="minorHAnsi" w:hAnsiTheme="minorHAnsi" w:cstheme="minorHAnsi"/>
              </w:rPr>
              <w:t xml:space="preserve"> druh </w:t>
            </w:r>
            <w:r w:rsidRPr="00D750C9" w:rsidR="00410A12">
              <w:rPr>
                <w:rFonts w:asciiTheme="minorHAnsi" w:hAnsiTheme="minorHAnsi" w:cstheme="minorHAnsi"/>
              </w:rPr>
              <w:t>objektu: NO – N</w:t>
            </w:r>
            <w:r w:rsidRPr="00D750C9">
              <w:rPr>
                <w:rFonts w:asciiTheme="minorHAnsi" w:hAnsiTheme="minorHAnsi" w:cstheme="minorHAnsi"/>
              </w:rPr>
              <w:t>ájomn</w:t>
            </w:r>
            <w:r w:rsidRPr="00D750C9" w:rsidR="00410A12">
              <w:rPr>
                <w:rFonts w:asciiTheme="minorHAnsi" w:hAnsiTheme="minorHAnsi" w:cstheme="minorHAnsi"/>
              </w:rPr>
              <w:t>ý</w:t>
            </w:r>
            <w:r w:rsidRPr="00D750C9">
              <w:rPr>
                <w:rFonts w:asciiTheme="minorHAnsi" w:hAnsiTheme="minorHAnsi" w:cstheme="minorHAnsi"/>
              </w:rPr>
              <w:t xml:space="preserve"> objekt</w:t>
            </w:r>
          </w:p>
        </w:tc>
      </w:tr>
      <w:tr w:rsidRPr="00D750C9" w:rsidR="00077393" w:rsidTr="00E2353E" w14:paraId="2FCB8A06" w14:textId="77777777">
        <w:tc>
          <w:tcPr>
            <w:tcW w:w="2235" w:type="dxa"/>
          </w:tcPr>
          <w:p w:rsidRPr="00D750C9" w:rsidR="00077393" w:rsidP="00E2353E" w:rsidRDefault="00077393" w14:paraId="69322A96" w14:textId="77777777">
            <w:pPr>
              <w:spacing w:before="40" w:after="40"/>
              <w:jc w:val="left"/>
              <w:rPr>
                <w:rFonts w:asciiTheme="minorHAnsi" w:hAnsiTheme="minorHAnsi" w:cstheme="minorHAnsi"/>
                <w:b/>
              </w:rPr>
            </w:pPr>
            <w:r w:rsidRPr="00D750C9">
              <w:rPr>
                <w:rFonts w:asciiTheme="minorHAnsi" w:hAnsiTheme="minorHAnsi" w:cstheme="minorHAnsi"/>
                <w:b/>
              </w:rPr>
              <w:t>Druh objektu</w:t>
            </w:r>
          </w:p>
        </w:tc>
        <w:tc>
          <w:tcPr>
            <w:tcW w:w="7543" w:type="dxa"/>
          </w:tcPr>
          <w:p w:rsidRPr="00D750C9" w:rsidR="00077393" w:rsidP="00E2353E" w:rsidRDefault="00077393" w14:paraId="4498AA56" w14:textId="0FF154B8">
            <w:pPr>
              <w:spacing w:before="40" w:after="40"/>
              <w:jc w:val="left"/>
              <w:rPr>
                <w:rFonts w:asciiTheme="minorHAnsi" w:hAnsiTheme="minorHAnsi" w:cstheme="minorHAnsi"/>
              </w:rPr>
            </w:pPr>
            <w:r w:rsidRPr="00D750C9">
              <w:rPr>
                <w:rFonts w:asciiTheme="minorHAnsi" w:hAnsiTheme="minorHAnsi" w:cstheme="minorHAnsi"/>
              </w:rPr>
              <w:t xml:space="preserve">Zobrazí sa </w:t>
            </w:r>
            <w:r w:rsidRPr="00D750C9" w:rsidR="00410A12">
              <w:rPr>
                <w:rFonts w:asciiTheme="minorHAnsi" w:hAnsiTheme="minorHAnsi" w:cstheme="minorHAnsi"/>
              </w:rPr>
              <w:t xml:space="preserve">označenie </w:t>
            </w:r>
            <w:r w:rsidRPr="00D750C9">
              <w:rPr>
                <w:rFonts w:asciiTheme="minorHAnsi" w:hAnsiTheme="minorHAnsi" w:cstheme="minorHAnsi"/>
              </w:rPr>
              <w:t>druh</w:t>
            </w:r>
            <w:r w:rsidRPr="00D750C9" w:rsidR="00410A12">
              <w:rPr>
                <w:rFonts w:asciiTheme="minorHAnsi" w:hAnsiTheme="minorHAnsi" w:cstheme="minorHAnsi"/>
              </w:rPr>
              <w:t>u</w:t>
            </w:r>
            <w:r w:rsidRPr="00D750C9">
              <w:rPr>
                <w:rFonts w:asciiTheme="minorHAnsi" w:hAnsiTheme="minorHAnsi" w:cstheme="minorHAnsi"/>
              </w:rPr>
              <w:t xml:space="preserve"> objektu</w:t>
            </w:r>
          </w:p>
        </w:tc>
      </w:tr>
      <w:tr w:rsidRPr="00D750C9" w:rsidR="00077393" w:rsidTr="00E2353E" w14:paraId="5C43DC9D" w14:textId="77777777">
        <w:tc>
          <w:tcPr>
            <w:tcW w:w="2235" w:type="dxa"/>
          </w:tcPr>
          <w:p w:rsidRPr="00D750C9" w:rsidR="00077393" w:rsidP="00E2353E" w:rsidRDefault="00077393" w14:paraId="2E7AC76C" w14:textId="77777777">
            <w:pPr>
              <w:spacing w:before="40" w:after="40"/>
              <w:jc w:val="left"/>
              <w:rPr>
                <w:rFonts w:asciiTheme="minorHAnsi" w:hAnsiTheme="minorHAnsi" w:cstheme="minorHAnsi"/>
                <w:b/>
              </w:rPr>
            </w:pPr>
            <w:r w:rsidRPr="00D750C9">
              <w:rPr>
                <w:rFonts w:asciiTheme="minorHAnsi" w:hAnsiTheme="minorHAnsi" w:cstheme="minorHAnsi"/>
                <w:b/>
              </w:rPr>
              <w:t>ID objektu</w:t>
            </w:r>
          </w:p>
        </w:tc>
        <w:tc>
          <w:tcPr>
            <w:tcW w:w="7543" w:type="dxa"/>
          </w:tcPr>
          <w:p w:rsidRPr="00D750C9" w:rsidR="00077393" w:rsidP="00E2353E" w:rsidRDefault="00410A12" w14:paraId="37413966" w14:textId="34705228">
            <w:pPr>
              <w:spacing w:before="40" w:after="40"/>
              <w:jc w:val="left"/>
              <w:rPr>
                <w:rFonts w:asciiTheme="minorHAnsi" w:hAnsiTheme="minorHAnsi" w:cstheme="minorHAnsi"/>
              </w:rPr>
            </w:pPr>
            <w:r w:rsidRPr="00D750C9">
              <w:rPr>
                <w:rFonts w:asciiTheme="minorHAnsi" w:hAnsiTheme="minorHAnsi" w:cstheme="minorHAnsi"/>
              </w:rPr>
              <w:t>Č</w:t>
            </w:r>
            <w:r w:rsidRPr="00D750C9" w:rsidR="00077393">
              <w:rPr>
                <w:rFonts w:asciiTheme="minorHAnsi" w:hAnsiTheme="minorHAnsi" w:cstheme="minorHAnsi"/>
              </w:rPr>
              <w:t xml:space="preserve">íslo </w:t>
            </w:r>
            <w:r w:rsidRPr="00D750C9">
              <w:rPr>
                <w:rFonts w:asciiTheme="minorHAnsi" w:hAnsiTheme="minorHAnsi" w:cstheme="minorHAnsi"/>
              </w:rPr>
              <w:t>N</w:t>
            </w:r>
            <w:r w:rsidRPr="00D750C9" w:rsidR="00077393">
              <w:rPr>
                <w:rFonts w:asciiTheme="minorHAnsi" w:hAnsiTheme="minorHAnsi" w:cstheme="minorHAnsi"/>
              </w:rPr>
              <w:t>ájomného objektu</w:t>
            </w:r>
          </w:p>
        </w:tc>
      </w:tr>
      <w:tr w:rsidRPr="00D750C9" w:rsidR="00077393" w:rsidTr="00E2353E" w14:paraId="21B217D9" w14:textId="77777777">
        <w:tc>
          <w:tcPr>
            <w:tcW w:w="2235" w:type="dxa"/>
          </w:tcPr>
          <w:p w:rsidRPr="00D750C9" w:rsidR="00077393" w:rsidP="00E2353E" w:rsidRDefault="00077393" w14:paraId="327355B8" w14:textId="77777777">
            <w:pPr>
              <w:spacing w:before="40" w:after="40"/>
              <w:jc w:val="left"/>
              <w:rPr>
                <w:rFonts w:asciiTheme="minorHAnsi" w:hAnsiTheme="minorHAnsi" w:cstheme="minorHAnsi"/>
                <w:b/>
              </w:rPr>
            </w:pPr>
            <w:r w:rsidRPr="00D750C9">
              <w:rPr>
                <w:rFonts w:asciiTheme="minorHAnsi" w:hAnsiTheme="minorHAnsi" w:cstheme="minorHAnsi"/>
                <w:b/>
              </w:rPr>
              <w:t>Pop. objektu</w:t>
            </w:r>
          </w:p>
        </w:tc>
        <w:tc>
          <w:tcPr>
            <w:tcW w:w="7543" w:type="dxa"/>
          </w:tcPr>
          <w:p w:rsidRPr="00D750C9" w:rsidR="00077393" w:rsidP="00E2353E" w:rsidRDefault="00410A12" w14:paraId="0DAC2FCA" w14:textId="0AA6FEE1">
            <w:pPr>
              <w:spacing w:before="40" w:after="40"/>
              <w:jc w:val="left"/>
              <w:rPr>
                <w:rFonts w:asciiTheme="minorHAnsi" w:hAnsiTheme="minorHAnsi" w:cstheme="minorHAnsi"/>
              </w:rPr>
            </w:pPr>
            <w:r w:rsidRPr="00D750C9">
              <w:rPr>
                <w:rFonts w:asciiTheme="minorHAnsi" w:hAnsiTheme="minorHAnsi" w:cstheme="minorHAnsi"/>
              </w:rPr>
              <w:t>P</w:t>
            </w:r>
            <w:r w:rsidRPr="00D750C9" w:rsidR="00077393">
              <w:rPr>
                <w:rFonts w:asciiTheme="minorHAnsi" w:hAnsiTheme="minorHAnsi" w:cstheme="minorHAnsi"/>
              </w:rPr>
              <w:t xml:space="preserve">opis </w:t>
            </w:r>
            <w:r w:rsidRPr="00D750C9">
              <w:rPr>
                <w:rFonts w:asciiTheme="minorHAnsi" w:hAnsiTheme="minorHAnsi" w:cstheme="minorHAnsi"/>
              </w:rPr>
              <w:t>N</w:t>
            </w:r>
            <w:r w:rsidRPr="00D750C9" w:rsidR="00077393">
              <w:rPr>
                <w:rFonts w:asciiTheme="minorHAnsi" w:hAnsiTheme="minorHAnsi" w:cstheme="minorHAnsi"/>
              </w:rPr>
              <w:t>ájomného objektu</w:t>
            </w:r>
          </w:p>
        </w:tc>
      </w:tr>
      <w:tr w:rsidRPr="00D750C9" w:rsidR="00077393" w:rsidTr="00E2353E" w14:paraId="3DF17757" w14:textId="77777777">
        <w:tc>
          <w:tcPr>
            <w:tcW w:w="2235" w:type="dxa"/>
          </w:tcPr>
          <w:p w:rsidRPr="00D750C9" w:rsidR="00077393" w:rsidP="00E2353E" w:rsidRDefault="00077393" w14:paraId="4849B3E7" w14:textId="77777777">
            <w:pPr>
              <w:spacing w:before="40" w:after="40"/>
              <w:jc w:val="left"/>
              <w:rPr>
                <w:rFonts w:asciiTheme="minorHAnsi" w:hAnsiTheme="minorHAnsi" w:cstheme="minorHAnsi"/>
                <w:b/>
              </w:rPr>
            </w:pPr>
            <w:r w:rsidRPr="00D750C9">
              <w:rPr>
                <w:rFonts w:asciiTheme="minorHAnsi" w:hAnsiTheme="minorHAnsi" w:cstheme="minorHAnsi"/>
                <w:b/>
              </w:rPr>
              <w:t>Platný od</w:t>
            </w:r>
          </w:p>
        </w:tc>
        <w:tc>
          <w:tcPr>
            <w:tcW w:w="7543" w:type="dxa"/>
          </w:tcPr>
          <w:p w:rsidRPr="00D750C9" w:rsidR="00077393" w:rsidP="00E2353E" w:rsidRDefault="00410A12" w14:paraId="4E87771D" w14:textId="02794BD7">
            <w:pPr>
              <w:spacing w:before="40" w:after="40"/>
              <w:jc w:val="left"/>
              <w:rPr>
                <w:rFonts w:asciiTheme="minorHAnsi" w:hAnsiTheme="minorHAnsi" w:cstheme="minorHAnsi"/>
              </w:rPr>
            </w:pPr>
            <w:r w:rsidRPr="00D750C9">
              <w:rPr>
                <w:rFonts w:asciiTheme="minorHAnsi" w:hAnsiTheme="minorHAnsi" w:cstheme="minorHAnsi"/>
              </w:rPr>
              <w:t>D</w:t>
            </w:r>
            <w:r w:rsidRPr="00D750C9" w:rsidR="00077393">
              <w:rPr>
                <w:rFonts w:asciiTheme="minorHAnsi" w:hAnsiTheme="minorHAnsi" w:cstheme="minorHAnsi"/>
              </w:rPr>
              <w:t xml:space="preserve">átum </w:t>
            </w:r>
            <w:r w:rsidRPr="00D750C9">
              <w:rPr>
                <w:rFonts w:asciiTheme="minorHAnsi" w:hAnsiTheme="minorHAnsi" w:cstheme="minorHAnsi"/>
              </w:rPr>
              <w:t>začiatku priradenia</w:t>
            </w:r>
            <w:r w:rsidRPr="00D750C9" w:rsidR="00077393">
              <w:rPr>
                <w:rFonts w:asciiTheme="minorHAnsi" w:hAnsiTheme="minorHAnsi" w:cstheme="minorHAnsi"/>
              </w:rPr>
              <w:t xml:space="preserve"> </w:t>
            </w:r>
            <w:r w:rsidRPr="00D750C9">
              <w:rPr>
                <w:rFonts w:asciiTheme="minorHAnsi" w:hAnsiTheme="minorHAnsi" w:cstheme="minorHAnsi"/>
              </w:rPr>
              <w:t>N</w:t>
            </w:r>
            <w:r w:rsidRPr="00D750C9" w:rsidR="00077393">
              <w:rPr>
                <w:rFonts w:asciiTheme="minorHAnsi" w:hAnsiTheme="minorHAnsi" w:cstheme="minorHAnsi"/>
              </w:rPr>
              <w:t>ájomného objektu v </w:t>
            </w:r>
            <w:r w:rsidRPr="00D750C9">
              <w:rPr>
                <w:rFonts w:asciiTheme="minorHAnsi" w:hAnsiTheme="minorHAnsi" w:cstheme="minorHAnsi"/>
              </w:rPr>
              <w:t>S</w:t>
            </w:r>
            <w:r w:rsidRPr="00D750C9" w:rsidR="00077393">
              <w:rPr>
                <w:rFonts w:asciiTheme="minorHAnsi" w:hAnsiTheme="minorHAnsi" w:cstheme="minorHAnsi"/>
              </w:rPr>
              <w:t>kupine účasti</w:t>
            </w:r>
          </w:p>
        </w:tc>
      </w:tr>
      <w:tr w:rsidRPr="00D750C9" w:rsidR="00077393" w:rsidTr="00E2353E" w14:paraId="061D0999" w14:textId="77777777">
        <w:tc>
          <w:tcPr>
            <w:tcW w:w="2235" w:type="dxa"/>
          </w:tcPr>
          <w:p w:rsidRPr="00D750C9" w:rsidR="00077393" w:rsidP="00E2353E" w:rsidRDefault="00077393" w14:paraId="737C1C58" w14:textId="77777777">
            <w:pPr>
              <w:spacing w:before="40" w:after="40"/>
              <w:jc w:val="left"/>
              <w:rPr>
                <w:rFonts w:asciiTheme="minorHAnsi" w:hAnsiTheme="minorHAnsi" w:cstheme="minorHAnsi"/>
                <w:b/>
              </w:rPr>
            </w:pPr>
            <w:r w:rsidRPr="00D750C9">
              <w:rPr>
                <w:rFonts w:asciiTheme="minorHAnsi" w:hAnsiTheme="minorHAnsi" w:cstheme="minorHAnsi"/>
                <w:b/>
              </w:rPr>
              <w:t>Platný do</w:t>
            </w:r>
          </w:p>
        </w:tc>
        <w:tc>
          <w:tcPr>
            <w:tcW w:w="7543" w:type="dxa"/>
          </w:tcPr>
          <w:p w:rsidRPr="00D750C9" w:rsidR="00077393" w:rsidP="00E2353E" w:rsidRDefault="00410A12" w14:paraId="7B5850B4" w14:textId="04042C39">
            <w:pPr>
              <w:spacing w:before="40" w:after="40"/>
              <w:jc w:val="left"/>
              <w:rPr>
                <w:rFonts w:asciiTheme="minorHAnsi" w:hAnsiTheme="minorHAnsi" w:cstheme="minorHAnsi"/>
              </w:rPr>
            </w:pPr>
            <w:r w:rsidRPr="00D750C9">
              <w:rPr>
                <w:rFonts w:asciiTheme="minorHAnsi" w:hAnsiTheme="minorHAnsi" w:cstheme="minorHAnsi"/>
              </w:rPr>
              <w:t xml:space="preserve">Dátum </w:t>
            </w:r>
            <w:r w:rsidRPr="00D750C9" w:rsidR="00077393">
              <w:rPr>
                <w:rFonts w:asciiTheme="minorHAnsi" w:hAnsiTheme="minorHAnsi" w:cstheme="minorHAnsi"/>
              </w:rPr>
              <w:t>konc</w:t>
            </w:r>
            <w:r w:rsidRPr="00D750C9">
              <w:rPr>
                <w:rFonts w:asciiTheme="minorHAnsi" w:hAnsiTheme="minorHAnsi" w:cstheme="minorHAnsi"/>
              </w:rPr>
              <w:t>a</w:t>
            </w:r>
            <w:r w:rsidRPr="00D750C9" w:rsidR="00077393">
              <w:rPr>
                <w:rFonts w:asciiTheme="minorHAnsi" w:hAnsiTheme="minorHAnsi" w:cstheme="minorHAnsi"/>
              </w:rPr>
              <w:t xml:space="preserve"> </w:t>
            </w:r>
            <w:r w:rsidRPr="00D750C9" w:rsidR="00196213">
              <w:rPr>
                <w:rFonts w:asciiTheme="minorHAnsi" w:hAnsiTheme="minorHAnsi" w:cstheme="minorHAnsi"/>
              </w:rPr>
              <w:t>priradenia</w:t>
            </w:r>
            <w:r w:rsidRPr="00D750C9" w:rsidR="00077393">
              <w:rPr>
                <w:rFonts w:asciiTheme="minorHAnsi" w:hAnsiTheme="minorHAnsi" w:cstheme="minorHAnsi"/>
              </w:rPr>
              <w:t xml:space="preserve"> </w:t>
            </w:r>
            <w:r w:rsidRPr="00D750C9" w:rsidR="00196213">
              <w:rPr>
                <w:rFonts w:asciiTheme="minorHAnsi" w:hAnsiTheme="minorHAnsi" w:cstheme="minorHAnsi"/>
              </w:rPr>
              <w:t>N</w:t>
            </w:r>
            <w:r w:rsidRPr="00D750C9" w:rsidR="00077393">
              <w:rPr>
                <w:rFonts w:asciiTheme="minorHAnsi" w:hAnsiTheme="minorHAnsi" w:cstheme="minorHAnsi"/>
              </w:rPr>
              <w:t>ájomného objektu v prípade, že sa už daný objekt nebude podieľať na nákladoch</w:t>
            </w:r>
          </w:p>
        </w:tc>
      </w:tr>
      <w:tr w:rsidRPr="00D750C9" w:rsidR="00077393" w:rsidTr="00E2353E" w14:paraId="1ACB9576" w14:textId="77777777">
        <w:tc>
          <w:tcPr>
            <w:tcW w:w="2235" w:type="dxa"/>
          </w:tcPr>
          <w:p w:rsidRPr="00D750C9" w:rsidR="00077393" w:rsidP="00E2353E" w:rsidRDefault="00077393" w14:paraId="2305DDF8" w14:textId="77777777">
            <w:pPr>
              <w:spacing w:before="40" w:after="40"/>
              <w:jc w:val="left"/>
              <w:rPr>
                <w:rFonts w:asciiTheme="minorHAnsi" w:hAnsiTheme="minorHAnsi" w:cstheme="minorHAnsi"/>
                <w:b/>
              </w:rPr>
            </w:pPr>
            <w:r w:rsidRPr="00D750C9">
              <w:rPr>
                <w:rFonts w:asciiTheme="minorHAnsi" w:hAnsiTheme="minorHAnsi" w:cstheme="minorHAnsi"/>
                <w:b/>
              </w:rPr>
              <w:t>Vylúčenie</w:t>
            </w:r>
          </w:p>
        </w:tc>
        <w:tc>
          <w:tcPr>
            <w:tcW w:w="7543" w:type="dxa"/>
          </w:tcPr>
          <w:p w:rsidRPr="00D750C9" w:rsidR="00077393" w:rsidP="00E2353E" w:rsidRDefault="00196213" w14:paraId="33212D17" w14:textId="795AEDD1">
            <w:pPr>
              <w:spacing w:before="40" w:after="40"/>
              <w:jc w:val="left"/>
              <w:rPr>
                <w:rFonts w:asciiTheme="minorHAnsi" w:hAnsiTheme="minorHAnsi" w:cstheme="minorHAnsi"/>
              </w:rPr>
            </w:pPr>
            <w:r w:rsidRPr="00D750C9">
              <w:rPr>
                <w:rFonts w:asciiTheme="minorHAnsi" w:hAnsiTheme="minorHAnsi" w:cstheme="minorHAnsi"/>
              </w:rPr>
              <w:t>Zakliknúť iba v prípade</w:t>
            </w:r>
            <w:r w:rsidRPr="00D750C9" w:rsidR="00077393">
              <w:rPr>
                <w:rFonts w:asciiTheme="minorHAnsi" w:hAnsiTheme="minorHAnsi" w:cstheme="minorHAnsi"/>
              </w:rPr>
              <w:t>, ak sa N</w:t>
            </w:r>
            <w:r w:rsidRPr="00D750C9">
              <w:rPr>
                <w:rFonts w:asciiTheme="minorHAnsi" w:hAnsiTheme="minorHAnsi" w:cstheme="minorHAnsi"/>
              </w:rPr>
              <w:t>ájomný objekt</w:t>
            </w:r>
            <w:r w:rsidRPr="00D750C9" w:rsidR="00077393">
              <w:rPr>
                <w:rFonts w:asciiTheme="minorHAnsi" w:hAnsiTheme="minorHAnsi" w:cstheme="minorHAnsi"/>
              </w:rPr>
              <w:t xml:space="preserve"> nemá vôbec podieľať na nákladoch</w:t>
            </w:r>
          </w:p>
        </w:tc>
      </w:tr>
    </w:tbl>
    <w:p w:rsidRPr="00D750C9" w:rsidR="00077393" w:rsidP="00077393" w:rsidRDefault="00077393" w14:paraId="0F319BFF" w14:textId="77777777"/>
    <w:p w:rsidRPr="00D750C9" w:rsidR="00077393" w:rsidP="00077393" w:rsidRDefault="00077393" w14:paraId="7D3A4E17" w14:textId="77777777">
      <w:pPr>
        <w:pStyle w:val="Heading33"/>
        <w:ind w:left="113" w:firstLine="0"/>
      </w:pPr>
      <w:bookmarkStart w:name="_Toc158293152" w:id="780"/>
      <w:bookmarkStart w:name="_Toc232499551" w:id="781"/>
      <w:r w:rsidRPr="00D750C9">
        <w:t>Záložka Doplnkové texty</w:t>
      </w:r>
      <w:bookmarkEnd w:id="780"/>
      <w:bookmarkEnd w:id="781"/>
    </w:p>
    <w:p w:rsidRPr="00D750C9" w:rsidR="008F5C3F" w:rsidP="008F5C3F" w:rsidRDefault="008F5C3F" w14:paraId="56E4E09E" w14:textId="51984128">
      <w:pPr>
        <w:ind w:firstLine="397"/>
      </w:pPr>
      <w:r w:rsidRPr="00D750C9">
        <w:t xml:space="preserve">Doplnkový text je možné založiť kliknutím na ikonu </w:t>
      </w:r>
      <w:r w:rsidRPr="00D750C9">
        <w:rPr>
          <w:noProof/>
        </w:rPr>
        <w:drawing>
          <wp:inline distT="0" distB="0" distL="0" distR="0" wp14:anchorId="0DA14B9D" wp14:editId="7FDE7F94">
            <wp:extent cx="158758" cy="152408"/>
            <wp:effectExtent l="0" t="0" r="0" b="0"/>
            <wp:docPr id="1081" name="Picture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w:t>
      </w:r>
      <w:r w:rsidRPr="00D750C9" w:rsidR="00B214F4">
        <w:t>Skupina účasti</w:t>
      </w:r>
      <w:r w:rsidRPr="00D750C9">
        <w:t xml:space="preserve"> (nie pri zakladaní objektu).</w:t>
      </w:r>
    </w:p>
    <w:p w:rsidRPr="00D750C9" w:rsidR="008F5C3F" w:rsidP="008F5C3F" w:rsidRDefault="008F5C3F" w14:paraId="2589EEBB" w14:textId="77777777">
      <w:pPr>
        <w:ind w:firstLine="397"/>
      </w:pPr>
      <w:r w:rsidRPr="00D750C9">
        <w:t>Kategórie doplnkových textov:</w:t>
      </w:r>
    </w:p>
    <w:p w:rsidRPr="00D750C9" w:rsidR="008F5C3F" w:rsidP="008F5C3F" w:rsidRDefault="008F5C3F" w14:paraId="379853E6" w14:textId="77777777">
      <w:pPr>
        <w:pStyle w:val="Odsekzoznamu"/>
        <w:numPr>
          <w:ilvl w:val="0"/>
          <w:numId w:val="16"/>
        </w:numPr>
      </w:pPr>
      <w:r w:rsidRPr="00D750C9">
        <w:t>Poznámka</w:t>
      </w:r>
    </w:p>
    <w:p w:rsidRPr="00D750C9" w:rsidR="008F5C3F" w:rsidP="008F5C3F" w:rsidRDefault="00B214F4" w14:paraId="69D781D5" w14:textId="4163ED58">
      <w:r w:rsidRPr="00D750C9">
        <w:rPr>
          <w:noProof/>
        </w:rPr>
        <w:drawing>
          <wp:inline distT="0" distB="0" distL="0" distR="0" wp14:anchorId="31952608" wp14:editId="627B2F8F">
            <wp:extent cx="5732145" cy="965835"/>
            <wp:effectExtent l="0" t="0" r="1905" b="5715"/>
            <wp:docPr id="1090" name="Picture 1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2"/>
                    <a:stretch>
                      <a:fillRect/>
                    </a:stretch>
                  </pic:blipFill>
                  <pic:spPr>
                    <a:xfrm>
                      <a:off x="0" y="0"/>
                      <a:ext cx="5732145" cy="965835"/>
                    </a:xfrm>
                    <a:prstGeom prst="rect">
                      <a:avLst/>
                    </a:prstGeom>
                  </pic:spPr>
                </pic:pic>
              </a:graphicData>
            </a:graphic>
          </wp:inline>
        </w:drawing>
      </w:r>
    </w:p>
    <w:p w:rsidRPr="00D750C9" w:rsidR="008F5C3F" w:rsidP="008F5C3F" w:rsidRDefault="008F5C3F" w14:paraId="0B9CBC12" w14:textId="77777777"/>
    <w:p w:rsidRPr="00D750C9" w:rsidR="008F5C3F" w:rsidP="008F5C3F" w:rsidRDefault="008F5C3F" w14:paraId="16E7C367" w14:textId="1E5C8703">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7A953373" wp14:editId="48E3C66D">
            <wp:extent cx="114306" cy="114306"/>
            <wp:effectExtent l="0" t="0" r="0" b="0"/>
            <wp:docPr id="1083" name="Picture 1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Do kmeňovej karty objektu </w:t>
      </w:r>
      <w:r w:rsidRPr="00D750C9" w:rsidR="00B214F4">
        <w:t>Skupina účasti</w:t>
      </w:r>
      <w:r w:rsidRPr="00D750C9">
        <w:t xml:space="preserve"> sa vráti kliknutím na ikonu </w:t>
      </w:r>
      <w:r w:rsidRPr="00D750C9">
        <w:rPr>
          <w:noProof/>
        </w:rPr>
        <w:drawing>
          <wp:inline distT="0" distB="0" distL="0" distR="0" wp14:anchorId="654022FB" wp14:editId="688AD9C9">
            <wp:extent cx="127007" cy="101605"/>
            <wp:effectExtent l="0" t="0" r="6350" b="0"/>
            <wp:docPr id="1084" name="Picture 1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t xml:space="preserve"> - Späť. Poznámku je možné meniť/zobraziť pomocou ikon </w:t>
      </w:r>
      <w:r w:rsidRPr="00D750C9">
        <w:rPr>
          <w:noProof/>
        </w:rPr>
        <w:drawing>
          <wp:inline distT="0" distB="0" distL="0" distR="0" wp14:anchorId="31D1F5B9" wp14:editId="5ECC7DCA">
            <wp:extent cx="323867" cy="139707"/>
            <wp:effectExtent l="0" t="0" r="0" b="0"/>
            <wp:docPr id="1085" name="Picture 1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8F5C3F" w:rsidP="008F5C3F" w:rsidRDefault="008F5C3F" w14:paraId="543FF71F" w14:textId="77777777"/>
    <w:p w:rsidRPr="00D750C9" w:rsidR="008F5C3F" w:rsidP="008F5C3F" w:rsidRDefault="008F5C3F" w14:paraId="34F83CA6" w14:textId="77777777">
      <w:pPr>
        <w:pStyle w:val="Heading33"/>
      </w:pPr>
      <w:bookmarkStart w:name="_Toc158293153" w:id="782"/>
      <w:bookmarkStart w:name="_Toc232499552" w:id="783"/>
      <w:r w:rsidRPr="00D750C9">
        <w:t>Záložka Prehľady</w:t>
      </w:r>
      <w:bookmarkEnd w:id="782"/>
      <w:bookmarkEnd w:id="783"/>
    </w:p>
    <w:p w:rsidRPr="00D750C9" w:rsidR="008F5C3F" w:rsidP="008F5C3F" w:rsidRDefault="008F5C3F" w14:paraId="323B84B9" w14:textId="77777777">
      <w:pPr>
        <w:ind w:firstLine="397"/>
      </w:pPr>
      <w:r w:rsidRPr="00D750C9">
        <w:t>Záložka ponúka prehľad základných výkazov pre daný typ objektu. Cez výklopné menu je možné zvoliť konkrétny výkaz:</w:t>
      </w:r>
    </w:p>
    <w:p w:rsidRPr="00D750C9" w:rsidR="008F5C3F" w:rsidP="008F5C3F" w:rsidRDefault="00E45804" w14:paraId="305F6D92" w14:textId="21F479A0">
      <w:r w:rsidRPr="00D750C9">
        <w:rPr>
          <w:noProof/>
        </w:rPr>
        <w:drawing>
          <wp:inline distT="0" distB="0" distL="0" distR="0" wp14:anchorId="3AEAA30D" wp14:editId="595410A3">
            <wp:extent cx="5732145" cy="837565"/>
            <wp:effectExtent l="0" t="0" r="1905" b="635"/>
            <wp:docPr id="1091" name="Picture 1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3"/>
                    <a:stretch>
                      <a:fillRect/>
                    </a:stretch>
                  </pic:blipFill>
                  <pic:spPr>
                    <a:xfrm>
                      <a:off x="0" y="0"/>
                      <a:ext cx="5732145" cy="837565"/>
                    </a:xfrm>
                    <a:prstGeom prst="rect">
                      <a:avLst/>
                    </a:prstGeom>
                  </pic:spPr>
                </pic:pic>
              </a:graphicData>
            </a:graphic>
          </wp:inline>
        </w:drawing>
      </w:r>
    </w:p>
    <w:p w:rsidRPr="00D750C9" w:rsidR="008F5C3F" w:rsidP="008F5C3F" w:rsidRDefault="008F5C3F" w14:paraId="57FB5500" w14:textId="77777777"/>
    <w:p w:rsidRPr="00D750C9" w:rsidR="00E45804" w:rsidP="008F5C3F" w:rsidRDefault="00E45804" w14:paraId="25588A37" w14:textId="1AE02E96">
      <w:r w:rsidRPr="00D750C9">
        <w:rPr>
          <w:noProof/>
        </w:rPr>
        <w:drawing>
          <wp:inline distT="0" distB="0" distL="0" distR="0" wp14:anchorId="2567FBA6" wp14:editId="7A6BF00D">
            <wp:extent cx="5732145" cy="769620"/>
            <wp:effectExtent l="0" t="0" r="1905" b="0"/>
            <wp:docPr id="1092" name="Picture 1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4" cstate="print">
                      <a:extLst>
                        <a:ext uri="{28A0092B-C50C-407E-A947-70E740481C1C}">
                          <a14:useLocalDpi xmlns:a14="http://schemas.microsoft.com/office/drawing/2010/main"/>
                        </a:ext>
                      </a:extLst>
                    </a:blip>
                    <a:stretch>
                      <a:fillRect/>
                    </a:stretch>
                  </pic:blipFill>
                  <pic:spPr>
                    <a:xfrm>
                      <a:off x="0" y="0"/>
                      <a:ext cx="5732145" cy="769620"/>
                    </a:xfrm>
                    <a:prstGeom prst="rect">
                      <a:avLst/>
                    </a:prstGeom>
                  </pic:spPr>
                </pic:pic>
              </a:graphicData>
            </a:graphic>
          </wp:inline>
        </w:drawing>
      </w:r>
    </w:p>
    <w:p w:rsidRPr="00D750C9" w:rsidR="00E45804" w:rsidP="008F5C3F" w:rsidRDefault="00E45804" w14:paraId="4BDC4009" w14:textId="77777777"/>
    <w:p w:rsidRPr="00D750C9" w:rsidR="008F5C3F" w:rsidP="008F5C3F" w:rsidRDefault="008F5C3F" w14:paraId="5FF8CE78" w14:textId="77777777">
      <w:pPr>
        <w:pStyle w:val="Heading33"/>
      </w:pPr>
      <w:bookmarkStart w:name="_Toc158293154" w:id="784"/>
      <w:bookmarkStart w:name="_Toc232499553" w:id="785"/>
      <w:r w:rsidRPr="00D750C9">
        <w:t>Uloženie objektu</w:t>
      </w:r>
      <w:bookmarkEnd w:id="784"/>
      <w:bookmarkEnd w:id="785"/>
    </w:p>
    <w:p w:rsidRPr="00D750C9" w:rsidR="008F5C3F" w:rsidP="008F5C3F" w:rsidRDefault="008F5C3F" w14:paraId="6715B9E4" w14:textId="57BE7651">
      <w:pPr>
        <w:ind w:firstLine="397"/>
      </w:pPr>
      <w:r w:rsidRPr="00D750C9">
        <w:t xml:space="preserve">Pred uložením </w:t>
      </w:r>
      <w:r w:rsidRPr="00D750C9" w:rsidR="0035238A">
        <w:t>Skupiny účasti</w:t>
      </w:r>
      <w:r w:rsidRPr="00D750C9">
        <w:t xml:space="preserve"> kliknúť na ikonu </w:t>
      </w:r>
      <w:r w:rsidRPr="00D750C9">
        <w:rPr>
          <w:noProof/>
        </w:rPr>
        <w:drawing>
          <wp:inline distT="0" distB="0" distL="0" distR="0" wp14:anchorId="4630739D" wp14:editId="4BD023E7">
            <wp:extent cx="133357" cy="139707"/>
            <wp:effectExtent l="0" t="0" r="0" b="0"/>
            <wp:docPr id="1087" name="Picture 1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0AFE34E8" wp14:editId="55404F8B">
            <wp:extent cx="114306" cy="114306"/>
            <wp:effectExtent l="0" t="0" r="0" b="0"/>
            <wp:docPr id="1088" name="Picture 1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8F5C3F" w:rsidP="008F5C3F" w:rsidRDefault="008F5C3F" w14:paraId="47895A09" w14:textId="77777777">
      <w:pPr>
        <w:ind w:firstLine="397"/>
      </w:pPr>
    </w:p>
    <w:p w:rsidRPr="00D750C9" w:rsidR="008F5C3F" w:rsidP="008F5C3F" w:rsidRDefault="008F5C3F" w14:paraId="7B4FEEEC" w14:textId="1B74748E">
      <w:pPr>
        <w:ind w:firstLine="397"/>
        <w:rPr>
          <w:noProof/>
        </w:rPr>
      </w:pPr>
      <w:r w:rsidRPr="00D750C9">
        <w:t>V dolnej časti obrazovky sa zobrazí hlásenie</w:t>
      </w:r>
      <w:r w:rsidRPr="00D750C9" w:rsidR="00872104">
        <w:t xml:space="preserve"> o uložení objektu</w:t>
      </w:r>
      <w:r w:rsidRPr="00D750C9" w:rsidR="00872104">
        <w:rPr>
          <w:noProof/>
        </w:rPr>
        <w:t>.</w:t>
      </w:r>
    </w:p>
    <w:p w:rsidRPr="00D750C9" w:rsidR="00B3260B" w:rsidP="00B3260B" w:rsidRDefault="00B3260B" w14:paraId="7E933966" w14:textId="77777777"/>
    <w:p w:rsidRPr="00D750C9" w:rsidR="004A676D" w:rsidP="00716935" w:rsidRDefault="004E328F" w14:paraId="4CF05D5F" w14:textId="75DE21F6">
      <w:pPr>
        <w:pStyle w:val="Nadpis2"/>
      </w:pPr>
      <w:bookmarkStart w:name="_Ref121439257" w:id="786"/>
      <w:bookmarkStart w:name="_Ref121439264" w:id="787"/>
      <w:bookmarkStart w:name="_Toc158293155" w:id="788"/>
      <w:bookmarkStart w:name="_Toc232499554" w:id="789"/>
      <w:r w:rsidRPr="00D750C9">
        <w:t>Zúčtovacia jednotka</w:t>
      </w:r>
      <w:bookmarkEnd w:id="786"/>
      <w:bookmarkEnd w:id="787"/>
      <w:bookmarkEnd w:id="788"/>
      <w:bookmarkEnd w:id="789"/>
    </w:p>
    <w:p w:rsidRPr="00D750C9" w:rsidR="005F1B3E" w:rsidP="005F1B3E" w:rsidRDefault="005F1B3E" w14:paraId="6697F80B" w14:textId="2DA4ABF1">
      <w:pPr>
        <w:ind w:firstLine="397"/>
        <w:rPr>
          <w:rFonts w:cstheme="minorHAnsi"/>
        </w:rPr>
      </w:pPr>
      <w:r w:rsidRPr="00D750C9">
        <w:rPr>
          <w:rFonts w:cstheme="minorHAnsi"/>
        </w:rPr>
        <w:t>Zúčtovacia jednotka je objekt, ktorý je príjemcom nákladu a slúži na rozdelenie nákladov na priradené objekty podľa meračov, plochy alebo iného parametra rozúčtovania. V systéme sú evidované dva druhy zúčtovacích jednotiek. Hlavná zúčtovacia jednotka slúži na rozdelenie nákladov na priradené zúčtovacie jednotky a</w:t>
      </w:r>
      <w:r w:rsidRPr="00D750C9" w:rsidR="004C6837">
        <w:rPr>
          <w:rFonts w:cstheme="minorHAnsi"/>
        </w:rPr>
        <w:t xml:space="preserve"> definované „zostatkové“ objekty </w:t>
      </w:r>
      <w:r w:rsidRPr="00D750C9">
        <w:rPr>
          <w:rFonts w:cstheme="minorHAnsi"/>
        </w:rPr>
        <w:t xml:space="preserve">podľa meračov, plochy alebo inej miery </w:t>
      </w:r>
      <w:r w:rsidRPr="00D750C9" w:rsidR="004C6837">
        <w:rPr>
          <w:rFonts w:cstheme="minorHAnsi"/>
        </w:rPr>
        <w:t>parametra rozúčtovania</w:t>
      </w:r>
      <w:r w:rsidRPr="00D750C9">
        <w:rPr>
          <w:rFonts w:cstheme="minorHAnsi"/>
        </w:rPr>
        <w:t xml:space="preserve">. Zúčtovacia jednotka slúži na rozdelenie nákladov na priradené </w:t>
      </w:r>
      <w:r w:rsidRPr="00D750C9" w:rsidR="004C6837">
        <w:rPr>
          <w:rFonts w:cstheme="minorHAnsi"/>
        </w:rPr>
        <w:t>N</w:t>
      </w:r>
      <w:r w:rsidRPr="00D750C9">
        <w:rPr>
          <w:rFonts w:cstheme="minorHAnsi"/>
        </w:rPr>
        <w:t xml:space="preserve">ájomné objekty podľa meračov, plochy alebo inej miery </w:t>
      </w:r>
      <w:r w:rsidRPr="00D750C9" w:rsidR="004C6837">
        <w:rPr>
          <w:rFonts w:cstheme="minorHAnsi"/>
        </w:rPr>
        <w:t>parametra rozúčtovania</w:t>
      </w:r>
      <w:r w:rsidRPr="00D750C9">
        <w:rPr>
          <w:rFonts w:cstheme="minorHAnsi"/>
        </w:rPr>
        <w:t>.</w:t>
      </w:r>
    </w:p>
    <w:p w:rsidRPr="00D750C9" w:rsidR="00401604" w:rsidP="00392DAD" w:rsidRDefault="00401604" w14:paraId="504EA826" w14:textId="6D71417D">
      <w:pPr>
        <w:autoSpaceDE w:val="0"/>
        <w:autoSpaceDN w:val="0"/>
        <w:adjustRightInd w:val="0"/>
        <w:ind w:firstLine="397"/>
      </w:pPr>
      <w:r w:rsidRPr="00D750C9">
        <w:t xml:space="preserve">Ak je k Zúčtovacej jednotke priradený Nájomný objekt, ktorý nemá priradenú </w:t>
      </w:r>
      <w:r w:rsidRPr="00D750C9" w:rsidR="00532B66">
        <w:t>Zmluvu o nehnuteľnosti</w:t>
      </w:r>
      <w:r w:rsidRPr="00D750C9">
        <w:t>, náklady zo zúčtovania zostávajú na N</w:t>
      </w:r>
      <w:r w:rsidRPr="00D750C9" w:rsidR="00532B66">
        <w:t>ájomnom objekte</w:t>
      </w:r>
      <w:r w:rsidRPr="00D750C9">
        <w:t xml:space="preserve">. V prípade priradenia </w:t>
      </w:r>
      <w:r w:rsidRPr="00D750C9" w:rsidR="00B5422C">
        <w:t>Zmluvy</w:t>
      </w:r>
      <w:r w:rsidRPr="00D750C9">
        <w:t xml:space="preserve"> k</w:t>
      </w:r>
      <w:r w:rsidRPr="00D750C9" w:rsidR="00B5422C">
        <w:t> </w:t>
      </w:r>
      <w:r w:rsidRPr="00D750C9">
        <w:t>N</w:t>
      </w:r>
      <w:r w:rsidRPr="00D750C9" w:rsidR="00B5422C">
        <w:t>ájomnému objektu</w:t>
      </w:r>
      <w:r w:rsidRPr="00D750C9">
        <w:t xml:space="preserve"> sa náklady pri zúčtovaní preúčtujú ako pohľadávka voči odberateľovi (náklad zo zúčtovania ostáva na N</w:t>
      </w:r>
      <w:r w:rsidRPr="00D750C9" w:rsidR="004A7C9C">
        <w:t>ájomnom objekte</w:t>
      </w:r>
      <w:r w:rsidRPr="00D750C9">
        <w:t xml:space="preserve"> iba v tom prípade, ak je účasť na zúčtovaní nastavená na „Bez účasti“).</w:t>
      </w:r>
    </w:p>
    <w:p w:rsidRPr="00D750C9" w:rsidR="005F1B3E" w:rsidP="00392DAD" w:rsidRDefault="005F1B3E" w14:paraId="6F13B80D" w14:textId="689E4479">
      <w:pPr>
        <w:ind w:firstLine="397"/>
        <w:rPr>
          <w:rFonts w:cstheme="minorHAnsi"/>
          <w:szCs w:val="20"/>
        </w:rPr>
      </w:pPr>
      <w:r w:rsidRPr="00D750C9">
        <w:rPr>
          <w:rFonts w:cstheme="minorHAnsi"/>
          <w:szCs w:val="20"/>
        </w:rPr>
        <w:t xml:space="preserve">Pre každé zúčtovacie obdobie </w:t>
      </w:r>
      <w:r w:rsidRPr="00D750C9" w:rsidR="004C6837">
        <w:rPr>
          <w:rFonts w:cstheme="minorHAnsi"/>
          <w:szCs w:val="20"/>
        </w:rPr>
        <w:t>Z</w:t>
      </w:r>
      <w:r w:rsidRPr="00D750C9">
        <w:rPr>
          <w:rFonts w:cstheme="minorHAnsi"/>
          <w:szCs w:val="20"/>
        </w:rPr>
        <w:t xml:space="preserve">účtovacej jednotky je vytvorený </w:t>
      </w:r>
      <w:r w:rsidRPr="00D750C9" w:rsidR="003F7F60">
        <w:rPr>
          <w:rFonts w:cstheme="minorHAnsi"/>
          <w:szCs w:val="20"/>
        </w:rPr>
        <w:t xml:space="preserve">v rámci kmeňovej karty Zúčtovacej jednotky </w:t>
      </w:r>
      <w:r w:rsidRPr="00D750C9">
        <w:rPr>
          <w:rFonts w:cstheme="minorHAnsi"/>
          <w:szCs w:val="20"/>
        </w:rPr>
        <w:t xml:space="preserve">samostatný </w:t>
      </w:r>
      <w:r w:rsidRPr="00D750C9" w:rsidR="003F7F60">
        <w:rPr>
          <w:rFonts w:cstheme="minorHAnsi"/>
          <w:szCs w:val="20"/>
        </w:rPr>
        <w:t>Z</w:t>
      </w:r>
      <w:r w:rsidRPr="00D750C9">
        <w:rPr>
          <w:rFonts w:cstheme="minorHAnsi"/>
          <w:szCs w:val="20"/>
        </w:rPr>
        <w:t>berač nákladov, na ktorý sú účtované náklady určené na zúčtovanie</w:t>
      </w:r>
      <w:r w:rsidRPr="00D750C9" w:rsidR="004C6837">
        <w:rPr>
          <w:rFonts w:cstheme="minorHAnsi"/>
          <w:szCs w:val="20"/>
        </w:rPr>
        <w:t xml:space="preserve"> za dané zúčtovacie obdobie</w:t>
      </w:r>
      <w:r w:rsidRPr="00D750C9">
        <w:rPr>
          <w:rFonts w:cstheme="minorHAnsi"/>
          <w:szCs w:val="20"/>
        </w:rPr>
        <w:t>.</w:t>
      </w:r>
    </w:p>
    <w:p w:rsidRPr="00D750C9" w:rsidR="00392DAD" w:rsidP="00392DAD" w:rsidRDefault="00392DAD" w14:paraId="36D50F32" w14:textId="77777777">
      <w:pPr>
        <w:rPr>
          <w:rFonts w:cstheme="minorHAnsi"/>
        </w:rPr>
      </w:pPr>
    </w:p>
    <w:p w:rsidRPr="00D750C9" w:rsidR="00237D9E" w:rsidP="008D26DB" w:rsidRDefault="00D35506" w14:paraId="489DE570" w14:textId="42D1084A">
      <w:pPr>
        <w:pStyle w:val="Heading33"/>
      </w:pPr>
      <w:bookmarkStart w:name="_Toc158293156" w:id="790"/>
      <w:bookmarkStart w:name="_Toc232499555" w:id="791"/>
      <w:r w:rsidRPr="00D750C9">
        <w:t>Kmeňové dáta</w:t>
      </w:r>
      <w:bookmarkEnd w:id="790"/>
      <w:bookmarkEnd w:id="791"/>
    </w:p>
    <w:p w:rsidRPr="00D750C9" w:rsidR="00BB10A7" w:rsidP="00BB10A7" w:rsidRDefault="00BB10A7" w14:paraId="24520C89" w14:textId="6F83F406">
      <w:pPr>
        <w:ind w:firstLine="397"/>
      </w:pPr>
      <w:bookmarkStart w:name="_Hlk182601606" w:id="792"/>
      <w:r w:rsidRPr="00D750C9">
        <w:t xml:space="preserve">Používateľ spustí transakciu  </w:t>
      </w:r>
      <w:r w:rsidRPr="00D750C9">
        <w:rPr>
          <w:b/>
        </w:rPr>
        <w:t xml:space="preserve">RESCSU </w:t>
      </w:r>
      <w:r w:rsidRPr="00D750C9">
        <w:t>– „Spracovanie zúčtovacej jednotky“ priamym vyvolaním v príkazovom poli alebo cez Užívateľské menu SAP:</w:t>
      </w:r>
    </w:p>
    <w:p w:rsidRPr="00D750C9" w:rsidR="00BB10A7" w:rsidP="00BB10A7" w:rsidRDefault="00BB10A7" w14:paraId="7AB7A2C8" w14:textId="4F6C8AEA">
      <w:r w:rsidRPr="00D750C9">
        <w:t xml:space="preserve">Správa nehnuteľností → Zúčtovanie vedľajších nákladov →   Kmeňové dáta  → </w:t>
      </w:r>
      <w:r w:rsidRPr="00D750C9" w:rsidR="00317372">
        <w:t>Zúčtovacia jednotka →  RESCSU - Spracovanie zúčtovacej jednotky</w:t>
      </w:r>
    </w:p>
    <w:p w:rsidRPr="00D750C9" w:rsidR="00BB10A7" w:rsidP="00BB10A7" w:rsidRDefault="00DD0D47" w14:paraId="71ECC9A4" w14:textId="2170F6CC">
      <w:r w:rsidRPr="00D750C9">
        <w:rPr>
          <w:noProof/>
        </w:rPr>
        <w:drawing>
          <wp:inline distT="0" distB="0" distL="0" distR="0" wp14:anchorId="05B8A516" wp14:editId="17A20095">
            <wp:extent cx="3949903" cy="1943200"/>
            <wp:effectExtent l="0" t="0" r="0" b="0"/>
            <wp:docPr id="1096" name="Picture 1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5"/>
                    <a:stretch>
                      <a:fillRect/>
                    </a:stretch>
                  </pic:blipFill>
                  <pic:spPr>
                    <a:xfrm>
                      <a:off x="0" y="0"/>
                      <a:ext cx="3949903" cy="1943200"/>
                    </a:xfrm>
                    <a:prstGeom prst="rect">
                      <a:avLst/>
                    </a:prstGeom>
                  </pic:spPr>
                </pic:pic>
              </a:graphicData>
            </a:graphic>
          </wp:inline>
        </w:drawing>
      </w:r>
    </w:p>
    <w:p w:rsidRPr="00D750C9" w:rsidR="00BB10A7" w:rsidP="00BB10A7" w:rsidRDefault="00BB10A7" w14:paraId="24008381" w14:textId="77777777"/>
    <w:p w:rsidRPr="00D750C9" w:rsidR="00BB10A7" w:rsidP="00BB10A7" w:rsidRDefault="00BB10A7" w14:paraId="42C1A722" w14:textId="77777777">
      <w:r w:rsidRPr="00D750C9">
        <w:t>Zobrazí sa vstupná obrazovka:</w:t>
      </w:r>
    </w:p>
    <w:bookmarkEnd w:id="792"/>
    <w:p w:rsidRPr="00D750C9" w:rsidR="00BB10A7" w:rsidP="00BB10A7" w:rsidRDefault="00F663E8" w14:paraId="1A3590D4" w14:textId="06E04E75">
      <w:r w:rsidRPr="00D750C9">
        <w:rPr>
          <w:noProof/>
        </w:rPr>
        <w:drawing>
          <wp:inline distT="0" distB="0" distL="0" distR="0" wp14:anchorId="662E8E02" wp14:editId="2EA8E323">
            <wp:extent cx="5732145" cy="1256030"/>
            <wp:effectExtent l="0" t="0" r="1905" b="1270"/>
            <wp:docPr id="1097" name="Picture 1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6"/>
                    <a:stretch>
                      <a:fillRect/>
                    </a:stretch>
                  </pic:blipFill>
                  <pic:spPr>
                    <a:xfrm>
                      <a:off x="0" y="0"/>
                      <a:ext cx="5732145" cy="1256030"/>
                    </a:xfrm>
                    <a:prstGeom prst="rect">
                      <a:avLst/>
                    </a:prstGeom>
                  </pic:spPr>
                </pic:pic>
              </a:graphicData>
            </a:graphic>
          </wp:inline>
        </w:drawing>
      </w:r>
    </w:p>
    <w:p w:rsidRPr="00D750C9" w:rsidR="00BB10A7" w:rsidP="00BB10A7" w:rsidRDefault="00BB10A7" w14:paraId="1401E7D0" w14:textId="77777777"/>
    <w:p w:rsidRPr="00D750C9" w:rsidR="00BB10A7" w:rsidP="00BB10A7" w:rsidRDefault="00BB10A7" w14:paraId="2826E564" w14:textId="77777777">
      <w:r w:rsidRPr="00D750C9">
        <w:t>Na vstupnej obrazovke zadať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55"/>
        <w:gridCol w:w="6862"/>
      </w:tblGrid>
      <w:tr w:rsidRPr="00D750C9" w:rsidR="00BB10A7" w:rsidTr="00F663E8" w14:paraId="1ED357F5" w14:textId="77777777">
        <w:trPr>
          <w:tblHeader/>
        </w:trPr>
        <w:tc>
          <w:tcPr>
            <w:tcW w:w="2155" w:type="dxa"/>
            <w:shd w:val="clear" w:color="auto" w:fill="D9D9D9"/>
          </w:tcPr>
          <w:p w:rsidRPr="00D750C9" w:rsidR="00BB10A7" w:rsidRDefault="00BB10A7" w14:paraId="773AE419" w14:textId="77777777">
            <w:pPr>
              <w:spacing w:before="40" w:after="40"/>
              <w:jc w:val="left"/>
              <w:rPr>
                <w:rFonts w:cs="Arial"/>
                <w:b/>
              </w:rPr>
            </w:pPr>
            <w:r w:rsidRPr="00D750C9">
              <w:rPr>
                <w:rFonts w:cs="Arial"/>
                <w:b/>
              </w:rPr>
              <w:t>Pole</w:t>
            </w:r>
          </w:p>
        </w:tc>
        <w:tc>
          <w:tcPr>
            <w:tcW w:w="6862" w:type="dxa"/>
            <w:shd w:val="clear" w:color="auto" w:fill="D9D9D9"/>
          </w:tcPr>
          <w:p w:rsidRPr="00D750C9" w:rsidR="00BB10A7" w:rsidRDefault="00BB10A7" w14:paraId="294D8AD2" w14:textId="77777777">
            <w:pPr>
              <w:spacing w:before="40" w:after="40"/>
              <w:jc w:val="left"/>
              <w:rPr>
                <w:rFonts w:cs="Arial"/>
                <w:b/>
              </w:rPr>
            </w:pPr>
            <w:r w:rsidRPr="00D750C9">
              <w:rPr>
                <w:rFonts w:cs="Arial"/>
                <w:b/>
              </w:rPr>
              <w:t>Popis</w:t>
            </w:r>
          </w:p>
        </w:tc>
      </w:tr>
      <w:tr w:rsidRPr="00D750C9" w:rsidR="00BB10A7" w:rsidTr="00F663E8" w14:paraId="0E257C02" w14:textId="77777777">
        <w:tc>
          <w:tcPr>
            <w:tcW w:w="2155" w:type="dxa"/>
          </w:tcPr>
          <w:p w:rsidRPr="00D750C9" w:rsidR="00BB10A7" w:rsidRDefault="00BB10A7" w14:paraId="2CE2184A" w14:textId="77777777">
            <w:pPr>
              <w:spacing w:before="40" w:after="40"/>
              <w:jc w:val="left"/>
              <w:rPr>
                <w:rFonts w:cs="Arial"/>
                <w:b/>
              </w:rPr>
            </w:pPr>
            <w:r w:rsidRPr="00D750C9">
              <w:rPr>
                <w:rFonts w:cs="Arial"/>
                <w:b/>
              </w:rPr>
              <w:t>Účtovný okruh</w:t>
            </w:r>
          </w:p>
        </w:tc>
        <w:tc>
          <w:tcPr>
            <w:tcW w:w="6862" w:type="dxa"/>
          </w:tcPr>
          <w:p w:rsidRPr="00D750C9" w:rsidR="00BB10A7" w:rsidRDefault="00BB10A7" w14:paraId="78CA90E4" w14:textId="77777777">
            <w:pPr>
              <w:spacing w:before="40" w:after="40"/>
              <w:jc w:val="left"/>
              <w:rPr>
                <w:rFonts w:cs="Arial"/>
              </w:rPr>
            </w:pPr>
            <w:r w:rsidRPr="00D750C9">
              <w:rPr>
                <w:rFonts w:cs="Arial"/>
              </w:rPr>
              <w:t>Pomocou match-kódu vybrať Účtovný okruh danej organizácie</w:t>
            </w:r>
          </w:p>
        </w:tc>
      </w:tr>
      <w:tr w:rsidRPr="00D750C9" w:rsidR="00BB10A7" w:rsidTr="00F663E8" w14:paraId="577EF564" w14:textId="77777777">
        <w:tc>
          <w:tcPr>
            <w:tcW w:w="2155" w:type="dxa"/>
          </w:tcPr>
          <w:p w:rsidRPr="00D750C9" w:rsidR="00BB10A7" w:rsidRDefault="00BB10A7" w14:paraId="4F1311E5" w14:textId="63A274BC">
            <w:pPr>
              <w:spacing w:before="40" w:after="40"/>
              <w:jc w:val="left"/>
              <w:rPr>
                <w:rFonts w:cs="Arial"/>
                <w:b/>
              </w:rPr>
            </w:pPr>
            <w:r w:rsidRPr="00D750C9">
              <w:rPr>
                <w:rFonts w:cs="Arial"/>
                <w:b/>
              </w:rPr>
              <w:t xml:space="preserve">HJ </w:t>
            </w:r>
            <w:r w:rsidRPr="00D750C9" w:rsidR="00F663E8">
              <w:rPr>
                <w:rFonts w:cs="Arial"/>
                <w:b/>
              </w:rPr>
              <w:t>pre ZJ</w:t>
            </w:r>
          </w:p>
        </w:tc>
        <w:tc>
          <w:tcPr>
            <w:tcW w:w="6862" w:type="dxa"/>
          </w:tcPr>
          <w:p w:rsidRPr="00D750C9" w:rsidR="00BB10A7" w:rsidRDefault="00BB10A7" w14:paraId="29A26EBC" w14:textId="77777777">
            <w:pPr>
              <w:spacing w:before="40" w:after="40"/>
              <w:jc w:val="left"/>
              <w:rPr>
                <w:rFonts w:cs="Arial"/>
              </w:rPr>
            </w:pPr>
            <w:r w:rsidRPr="00D750C9">
              <w:rPr>
                <w:rFonts w:cs="Arial"/>
              </w:rPr>
              <w:t>Pomocou match-kódu vybrať číslo Hospodárskej jednotky</w:t>
            </w:r>
          </w:p>
        </w:tc>
      </w:tr>
      <w:tr w:rsidRPr="00D750C9" w:rsidR="00BB10A7" w:rsidTr="00F663E8" w14:paraId="0CA84E0A" w14:textId="77777777">
        <w:tc>
          <w:tcPr>
            <w:tcW w:w="2155" w:type="dxa"/>
          </w:tcPr>
          <w:p w:rsidRPr="00D750C9" w:rsidR="00BB10A7" w:rsidRDefault="00F663E8" w14:paraId="3C98E807" w14:textId="20F4DAF4">
            <w:pPr>
              <w:spacing w:before="40" w:after="40"/>
              <w:jc w:val="left"/>
              <w:rPr>
                <w:rFonts w:cs="Arial"/>
                <w:b/>
              </w:rPr>
            </w:pPr>
            <w:r w:rsidRPr="00D750C9">
              <w:rPr>
                <w:rFonts w:cs="Arial"/>
                <w:b/>
              </w:rPr>
              <w:t>Kľúč vedľaj.nákladov</w:t>
            </w:r>
          </w:p>
        </w:tc>
        <w:tc>
          <w:tcPr>
            <w:tcW w:w="6862" w:type="dxa"/>
          </w:tcPr>
          <w:p w:rsidRPr="00D750C9" w:rsidR="00BB10A7" w:rsidRDefault="00F663E8" w14:paraId="510A2132" w14:textId="613A298B">
            <w:pPr>
              <w:spacing w:before="40" w:after="40"/>
              <w:jc w:val="left"/>
              <w:rPr>
                <w:rFonts w:cs="Arial"/>
              </w:rPr>
            </w:pPr>
            <w:r w:rsidRPr="00D750C9">
              <w:rPr>
                <w:rFonts w:asciiTheme="minorHAnsi" w:hAnsiTheme="minorHAnsi" w:cstheme="minorHAnsi"/>
              </w:rPr>
              <w:t>Pomocou match-kódu vybrať Kľúč vedľajších nákladov (druh prevádzkového nákladu)</w:t>
            </w:r>
            <w:r w:rsidRPr="00D750C9" w:rsidR="00640E2D">
              <w:rPr>
                <w:rFonts w:asciiTheme="minorHAnsi" w:hAnsiTheme="minorHAnsi" w:cstheme="minorHAnsi"/>
              </w:rPr>
              <w:t>. Vybrať Kľúč vedľajších nákladov s kódovým označením začínajúcim na písmeno „Z“.</w:t>
            </w:r>
          </w:p>
        </w:tc>
      </w:tr>
      <w:tr w:rsidRPr="00D750C9" w:rsidR="00F663E8" w:rsidTr="00F663E8" w14:paraId="7C680C11" w14:textId="77777777">
        <w:tc>
          <w:tcPr>
            <w:tcW w:w="2155" w:type="dxa"/>
          </w:tcPr>
          <w:p w:rsidRPr="00D750C9" w:rsidR="00F663E8" w:rsidP="00F663E8" w:rsidRDefault="00F663E8" w14:paraId="557E337C" w14:textId="0EC5B0E5">
            <w:pPr>
              <w:spacing w:before="40" w:after="40"/>
              <w:jc w:val="left"/>
              <w:rPr>
                <w:rFonts w:cs="Arial"/>
                <w:b/>
              </w:rPr>
            </w:pPr>
            <w:r w:rsidRPr="00D750C9">
              <w:rPr>
                <w:rFonts w:cs="Arial"/>
                <w:b/>
              </w:rPr>
              <w:t>Zúčtovacia jednotka</w:t>
            </w:r>
          </w:p>
        </w:tc>
        <w:tc>
          <w:tcPr>
            <w:tcW w:w="6862" w:type="dxa"/>
          </w:tcPr>
          <w:p w:rsidRPr="00D750C9" w:rsidR="00F663E8" w:rsidP="00F663E8" w:rsidRDefault="00F663E8" w14:paraId="658A0ED6" w14:textId="4B196D4C">
            <w:pPr>
              <w:spacing w:before="40" w:after="40"/>
              <w:jc w:val="left"/>
              <w:rPr>
                <w:rFonts w:cs="Arial"/>
              </w:rPr>
            </w:pPr>
            <w:r w:rsidRPr="00D750C9">
              <w:rPr>
                <w:rFonts w:cs="Arial"/>
              </w:rPr>
              <w:t>Zadať vlastné číslo Zúčtovacej jednotky (je možné použiť aj alfanumerický znak)</w:t>
            </w:r>
          </w:p>
        </w:tc>
      </w:tr>
    </w:tbl>
    <w:p w:rsidRPr="00D750C9" w:rsidR="00BB10A7" w:rsidP="00BB10A7" w:rsidRDefault="00BB10A7" w14:paraId="2FC68510" w14:textId="77777777"/>
    <w:p w:rsidRPr="00D750C9" w:rsidR="00BB10A7" w:rsidP="00BB10A7" w:rsidRDefault="00BB10A7" w14:paraId="6DEB8FD3" w14:textId="60D427F8">
      <w:r w:rsidRPr="00D750C9">
        <w:t xml:space="preserve">Kliknúť na ikonu </w:t>
      </w:r>
      <w:r w:rsidRPr="00D750C9">
        <w:rPr>
          <w:noProof/>
        </w:rPr>
        <w:drawing>
          <wp:inline distT="0" distB="0" distL="0" distR="0" wp14:anchorId="42887057" wp14:editId="0BC407CD">
            <wp:extent cx="107315" cy="122555"/>
            <wp:effectExtent l="0" t="0" r="6985" b="0"/>
            <wp:docPr id="1095" name="Picture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7"/>
                    <pic:cNvPicPr>
                      <a:picLocks noChangeAspect="1" noChangeArrowheads="1"/>
                    </pic:cNvPicPr>
                  </pic:nvPicPr>
                  <pic:blipFill>
                    <a:blip r:embed="rId12">
                      <a:extLst>
                        <a:ext uri="{28A0092B-C50C-407E-A947-70E740481C1C}">
                          <a14:useLocalDpi xmlns:a14="http://schemas.microsoft.com/office/drawing/2010/main"/>
                        </a:ext>
                      </a:extLst>
                    </a:blip>
                    <a:srcRect/>
                    <a:stretch>
                      <a:fillRect/>
                    </a:stretch>
                  </pic:blipFill>
                  <pic:spPr bwMode="auto">
                    <a:xfrm>
                      <a:off x="0" y="0"/>
                      <a:ext cx="107315" cy="122555"/>
                    </a:xfrm>
                    <a:prstGeom prst="rect">
                      <a:avLst/>
                    </a:prstGeom>
                    <a:noFill/>
                    <a:ln>
                      <a:noFill/>
                    </a:ln>
                  </pic:spPr>
                </pic:pic>
              </a:graphicData>
            </a:graphic>
          </wp:inline>
        </w:drawing>
      </w:r>
      <w:r w:rsidRPr="00D750C9">
        <w:t xml:space="preserve"> - Založenie </w:t>
      </w:r>
      <w:r w:rsidRPr="00D750C9" w:rsidR="0028591E">
        <w:t>objektu</w:t>
      </w:r>
      <w:r w:rsidRPr="00D750C9">
        <w:t>.</w:t>
      </w:r>
    </w:p>
    <w:p w:rsidRPr="00D750C9" w:rsidR="00BB10A7" w:rsidP="00BB10A7" w:rsidRDefault="00BB10A7" w14:paraId="00F989C4" w14:textId="77777777">
      <w:pPr>
        <w:rPr>
          <w:b/>
        </w:rPr>
      </w:pPr>
    </w:p>
    <w:p w:rsidRPr="00D750C9" w:rsidR="0028591E" w:rsidP="0028591E" w:rsidRDefault="0028591E" w14:paraId="2ADDE7D5" w14:textId="73252AEB">
      <w:pPr>
        <w:pStyle w:val="Odsekzoznamu"/>
        <w:ind w:left="0" w:firstLine="397"/>
      </w:pPr>
      <w:r w:rsidRPr="00D750C9">
        <w:t xml:space="preserve">Zobrazí sa obrazovka výberu typu zúčtovacej jednotky: Zúčtovacia jednotka alebo Hlavná zúčtovacia jednotka. </w:t>
      </w:r>
      <w:r w:rsidRPr="00D750C9" w:rsidR="004F18D1">
        <w:t xml:space="preserve">Výber potvrdiť kliknutím na ikonu </w:t>
      </w:r>
      <w:r w:rsidRPr="00D750C9" w:rsidR="004F18D1">
        <w:rPr>
          <w:noProof/>
        </w:rPr>
        <w:drawing>
          <wp:inline distT="0" distB="0" distL="0" distR="0" wp14:anchorId="107633D5" wp14:editId="21AF2CC0">
            <wp:extent cx="127007" cy="107956"/>
            <wp:effectExtent l="0" t="0" r="6350" b="6350"/>
            <wp:docPr id="1118" name="Picture 1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7"/>
                    <a:stretch>
                      <a:fillRect/>
                    </a:stretch>
                  </pic:blipFill>
                  <pic:spPr>
                    <a:xfrm>
                      <a:off x="0" y="0"/>
                      <a:ext cx="127007" cy="107956"/>
                    </a:xfrm>
                    <a:prstGeom prst="rect">
                      <a:avLst/>
                    </a:prstGeom>
                  </pic:spPr>
                </pic:pic>
              </a:graphicData>
            </a:graphic>
          </wp:inline>
        </w:drawing>
      </w:r>
      <w:r w:rsidRPr="00D750C9" w:rsidR="004F18D1">
        <w:t xml:space="preserve"> - Ďalej:</w:t>
      </w:r>
    </w:p>
    <w:p w:rsidRPr="00D750C9" w:rsidR="0028591E" w:rsidP="0028591E" w:rsidRDefault="004F18D1" w14:paraId="1E139240" w14:textId="057DDB3C">
      <w:pPr>
        <w:pStyle w:val="Odsekzoznamu"/>
        <w:ind w:left="0"/>
      </w:pPr>
      <w:r w:rsidRPr="00D750C9">
        <w:rPr>
          <w:noProof/>
        </w:rPr>
        <w:drawing>
          <wp:inline distT="0" distB="0" distL="0" distR="0" wp14:anchorId="485047FD" wp14:editId="4AE6A1C8">
            <wp:extent cx="1936850" cy="762039"/>
            <wp:effectExtent l="0" t="0" r="6350" b="0"/>
            <wp:docPr id="1117" name="Picture 1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8"/>
                    <a:stretch>
                      <a:fillRect/>
                    </a:stretch>
                  </pic:blipFill>
                  <pic:spPr>
                    <a:xfrm>
                      <a:off x="0" y="0"/>
                      <a:ext cx="1936850" cy="762039"/>
                    </a:xfrm>
                    <a:prstGeom prst="rect">
                      <a:avLst/>
                    </a:prstGeom>
                  </pic:spPr>
                </pic:pic>
              </a:graphicData>
            </a:graphic>
          </wp:inline>
        </w:drawing>
      </w:r>
    </w:p>
    <w:p w:rsidRPr="00D750C9" w:rsidR="0028591E" w:rsidP="0028591E" w:rsidRDefault="0028591E" w14:paraId="6FDE59BE" w14:textId="77777777">
      <w:pPr>
        <w:rPr>
          <w:b/>
        </w:rPr>
      </w:pPr>
    </w:p>
    <w:p w:rsidRPr="00D750C9" w:rsidR="004F18D1" w:rsidP="00F319B1" w:rsidRDefault="004F18D1" w14:paraId="4F51CCFC" w14:textId="23BD3FEC">
      <w:pPr>
        <w:pStyle w:val="Nadpis4"/>
      </w:pPr>
      <w:bookmarkStart w:name="_Toc158293157" w:id="793"/>
      <w:bookmarkStart w:name="_Toc232499556" w:id="794"/>
      <w:r w:rsidRPr="00D750C9">
        <w:t>Z</w:t>
      </w:r>
      <w:r w:rsidRPr="00D750C9" w:rsidR="00F319B1">
        <w:t>účtovacia jednotka</w:t>
      </w:r>
      <w:bookmarkEnd w:id="793"/>
      <w:bookmarkEnd w:id="794"/>
    </w:p>
    <w:p w:rsidRPr="00D750C9" w:rsidR="0028591E" w:rsidP="00F319B1" w:rsidRDefault="0028591E" w14:paraId="4025CC94" w14:textId="77777777">
      <w:pPr>
        <w:pStyle w:val="Nadpis5"/>
      </w:pPr>
      <w:bookmarkStart w:name="_Toc232499557" w:id="795"/>
      <w:r w:rsidRPr="00D750C9">
        <w:t>Záložka Všeobecná dáta</w:t>
      </w:r>
      <w:bookmarkEnd w:id="795"/>
    </w:p>
    <w:p w:rsidRPr="00D750C9" w:rsidR="0028591E" w:rsidP="0028591E" w:rsidRDefault="005B117D" w14:paraId="05261BAB" w14:textId="6B2AAA60">
      <w:r w:rsidRPr="00D750C9">
        <w:rPr>
          <w:noProof/>
        </w:rPr>
        <w:drawing>
          <wp:inline distT="0" distB="0" distL="0" distR="0" wp14:anchorId="5ED7139E" wp14:editId="289EFB33">
            <wp:extent cx="5732145" cy="3352165"/>
            <wp:effectExtent l="0" t="0" r="1905" b="635"/>
            <wp:docPr id="1120" name="Picture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9"/>
                    <a:stretch>
                      <a:fillRect/>
                    </a:stretch>
                  </pic:blipFill>
                  <pic:spPr>
                    <a:xfrm>
                      <a:off x="0" y="0"/>
                      <a:ext cx="5732145" cy="3352165"/>
                    </a:xfrm>
                    <a:prstGeom prst="rect">
                      <a:avLst/>
                    </a:prstGeom>
                  </pic:spPr>
                </pic:pic>
              </a:graphicData>
            </a:graphic>
          </wp:inline>
        </w:drawing>
      </w:r>
    </w:p>
    <w:p w:rsidRPr="00D750C9" w:rsidR="0028591E" w:rsidP="0028591E" w:rsidRDefault="0028591E" w14:paraId="220010B1" w14:textId="77777777">
      <w:pPr>
        <w:rPr>
          <w:b/>
          <w:i/>
        </w:rPr>
      </w:pPr>
    </w:p>
    <w:p w:rsidRPr="00D750C9" w:rsidR="00436958" w:rsidP="00436958" w:rsidRDefault="00436958" w14:paraId="6618ECBD" w14:textId="77777777">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52"/>
        <w:gridCol w:w="6765"/>
      </w:tblGrid>
      <w:tr w:rsidRPr="00D750C9" w:rsidR="0028591E" w:rsidTr="002B6806" w14:paraId="37D8CB3C" w14:textId="77777777">
        <w:trPr>
          <w:tblHeader/>
        </w:trPr>
        <w:tc>
          <w:tcPr>
            <w:tcW w:w="2252" w:type="dxa"/>
            <w:shd w:val="clear" w:color="auto" w:fill="D9D9D9"/>
          </w:tcPr>
          <w:p w:rsidRPr="00D750C9" w:rsidR="0028591E" w:rsidP="00436958" w:rsidRDefault="0028591E" w14:paraId="7AE4D022"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765" w:type="dxa"/>
            <w:shd w:val="clear" w:color="auto" w:fill="D9D9D9"/>
          </w:tcPr>
          <w:p w:rsidRPr="00D750C9" w:rsidR="0028591E" w:rsidP="00436958" w:rsidRDefault="0028591E" w14:paraId="37119047"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28591E" w:rsidTr="002B6806" w14:paraId="790BC946" w14:textId="77777777">
        <w:tc>
          <w:tcPr>
            <w:tcW w:w="2252" w:type="dxa"/>
          </w:tcPr>
          <w:p w:rsidRPr="00D750C9" w:rsidR="0028591E" w:rsidP="00436958" w:rsidRDefault="0028591E" w14:paraId="12F995AA"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765" w:type="dxa"/>
          </w:tcPr>
          <w:p w:rsidRPr="00D750C9" w:rsidR="0028591E" w:rsidP="00436958" w:rsidRDefault="002B6806" w14:paraId="0BEF5E92" w14:textId="28D3F925">
            <w:pPr>
              <w:spacing w:before="40" w:after="40"/>
              <w:jc w:val="left"/>
              <w:rPr>
                <w:rFonts w:asciiTheme="minorHAnsi" w:hAnsiTheme="minorHAnsi" w:cstheme="minorHAnsi"/>
              </w:rPr>
            </w:pPr>
            <w:r w:rsidRPr="00D750C9">
              <w:rPr>
                <w:rFonts w:cs="Arial"/>
              </w:rPr>
              <w:t xml:space="preserve">Číslo Účtovného okruhu </w:t>
            </w:r>
            <w:r w:rsidRPr="00D750C9">
              <w:rPr>
                <w:rFonts w:asciiTheme="minorHAnsi" w:hAnsiTheme="minorHAnsi" w:cstheme="minorHAnsi"/>
              </w:rPr>
              <w:t>je zobrazené podľa dát zadaných na vstupnej obrazovke</w:t>
            </w:r>
          </w:p>
        </w:tc>
      </w:tr>
      <w:tr w:rsidRPr="00D750C9" w:rsidR="002B6806" w:rsidTr="002B6806" w14:paraId="51A797FE" w14:textId="77777777">
        <w:tc>
          <w:tcPr>
            <w:tcW w:w="2252" w:type="dxa"/>
          </w:tcPr>
          <w:p w:rsidRPr="00D750C9" w:rsidR="002B6806" w:rsidP="002B6806" w:rsidRDefault="002B6806" w14:paraId="54357226" w14:textId="77777777">
            <w:pPr>
              <w:spacing w:before="40" w:after="40"/>
              <w:jc w:val="left"/>
              <w:rPr>
                <w:rFonts w:asciiTheme="minorHAnsi" w:hAnsiTheme="minorHAnsi" w:cstheme="minorHAnsi"/>
                <w:b/>
              </w:rPr>
            </w:pPr>
            <w:r w:rsidRPr="00D750C9">
              <w:rPr>
                <w:rFonts w:asciiTheme="minorHAnsi" w:hAnsiTheme="minorHAnsi" w:cstheme="minorHAnsi"/>
                <w:b/>
              </w:rPr>
              <w:t>HJ pre ZJ</w:t>
            </w:r>
          </w:p>
        </w:tc>
        <w:tc>
          <w:tcPr>
            <w:tcW w:w="6765" w:type="dxa"/>
          </w:tcPr>
          <w:p w:rsidRPr="00D750C9" w:rsidR="002B6806" w:rsidP="002B6806" w:rsidRDefault="002B6806" w14:paraId="2168EF0D" w14:textId="42FD2ED9">
            <w:pPr>
              <w:spacing w:before="40" w:after="40"/>
              <w:jc w:val="left"/>
              <w:rPr>
                <w:rFonts w:asciiTheme="minorHAnsi" w:hAnsiTheme="minorHAnsi" w:cstheme="minorHAnsi"/>
              </w:rPr>
            </w:pPr>
            <w:r w:rsidRPr="00D750C9">
              <w:rPr>
                <w:rFonts w:cs="Arial"/>
              </w:rPr>
              <w:t xml:space="preserve">Číslo Hospodárskej jednotky </w:t>
            </w:r>
            <w:r w:rsidRPr="00D750C9">
              <w:rPr>
                <w:rFonts w:asciiTheme="minorHAnsi" w:hAnsiTheme="minorHAnsi" w:cstheme="minorHAnsi"/>
              </w:rPr>
              <w:t>je zobrazené podľa dát zadaných na vstupnej obrazovke</w:t>
            </w:r>
          </w:p>
        </w:tc>
      </w:tr>
      <w:tr w:rsidRPr="00D750C9" w:rsidR="002B6806" w:rsidTr="002B6806" w14:paraId="59B034EF" w14:textId="77777777">
        <w:tc>
          <w:tcPr>
            <w:tcW w:w="2252" w:type="dxa"/>
          </w:tcPr>
          <w:p w:rsidRPr="00D750C9" w:rsidR="002B6806" w:rsidP="002B6806" w:rsidRDefault="002B6806" w14:paraId="257ED60C" w14:textId="77777777">
            <w:pPr>
              <w:spacing w:before="40" w:after="40"/>
              <w:jc w:val="left"/>
              <w:rPr>
                <w:rFonts w:asciiTheme="minorHAnsi" w:hAnsiTheme="minorHAnsi" w:cstheme="minorHAnsi"/>
                <w:b/>
              </w:rPr>
            </w:pPr>
            <w:r w:rsidRPr="00D750C9">
              <w:rPr>
                <w:rFonts w:asciiTheme="minorHAnsi" w:hAnsiTheme="minorHAnsi" w:cstheme="minorHAnsi"/>
                <w:b/>
              </w:rPr>
              <w:t>Kľúč vedľaj. nákladov</w:t>
            </w:r>
          </w:p>
        </w:tc>
        <w:tc>
          <w:tcPr>
            <w:tcW w:w="6765" w:type="dxa"/>
          </w:tcPr>
          <w:p w:rsidRPr="00D750C9" w:rsidR="002B6806" w:rsidP="002B6806" w:rsidRDefault="002B6806" w14:paraId="0DE65DFC" w14:textId="76C0C5E7">
            <w:pPr>
              <w:spacing w:before="40" w:after="40"/>
              <w:jc w:val="left"/>
              <w:rPr>
                <w:rFonts w:asciiTheme="minorHAnsi" w:hAnsiTheme="minorHAnsi" w:cstheme="minorHAnsi"/>
              </w:rPr>
            </w:pPr>
            <w:r w:rsidRPr="00D750C9">
              <w:rPr>
                <w:rFonts w:cs="Arial"/>
              </w:rPr>
              <w:t xml:space="preserve">Kód Kľúča vedľajších nákladov </w:t>
            </w:r>
            <w:r w:rsidRPr="00D750C9">
              <w:rPr>
                <w:rFonts w:asciiTheme="minorHAnsi" w:hAnsiTheme="minorHAnsi" w:cstheme="minorHAnsi"/>
              </w:rPr>
              <w:t>je zobrazený podľa dát zadaných na vstupnej obrazovke</w:t>
            </w:r>
          </w:p>
        </w:tc>
      </w:tr>
      <w:tr w:rsidRPr="00D750C9" w:rsidR="002B6806" w:rsidTr="002B6806" w14:paraId="6D76CDB5" w14:textId="77777777">
        <w:tc>
          <w:tcPr>
            <w:tcW w:w="2252" w:type="dxa"/>
          </w:tcPr>
          <w:p w:rsidRPr="00D750C9" w:rsidR="002B6806" w:rsidP="002B6806" w:rsidRDefault="002B6806" w14:paraId="57EB8AFE" w14:textId="77777777">
            <w:pPr>
              <w:spacing w:before="40" w:after="40"/>
              <w:jc w:val="left"/>
              <w:rPr>
                <w:rFonts w:asciiTheme="minorHAnsi" w:hAnsiTheme="minorHAnsi" w:cstheme="minorHAnsi"/>
                <w:b/>
              </w:rPr>
            </w:pPr>
            <w:r w:rsidRPr="00D750C9">
              <w:rPr>
                <w:rFonts w:asciiTheme="minorHAnsi" w:hAnsiTheme="minorHAnsi" w:cstheme="minorHAnsi"/>
                <w:b/>
              </w:rPr>
              <w:t>Zúčtovacia jednotka</w:t>
            </w:r>
          </w:p>
        </w:tc>
        <w:tc>
          <w:tcPr>
            <w:tcW w:w="6765" w:type="dxa"/>
          </w:tcPr>
          <w:p w:rsidRPr="00D750C9" w:rsidR="002B6806" w:rsidP="002B6806" w:rsidRDefault="002B6806" w14:paraId="024007C5" w14:textId="465C7906">
            <w:pPr>
              <w:spacing w:before="40" w:after="40"/>
              <w:jc w:val="left"/>
              <w:rPr>
                <w:rFonts w:asciiTheme="minorHAnsi" w:hAnsiTheme="minorHAnsi" w:cstheme="minorHAnsi"/>
              </w:rPr>
            </w:pPr>
            <w:r w:rsidRPr="00D750C9">
              <w:rPr>
                <w:rFonts w:cs="Arial"/>
              </w:rPr>
              <w:t xml:space="preserve">Číslo Zúčtovacej jednotky </w:t>
            </w:r>
            <w:r w:rsidRPr="00D750C9">
              <w:rPr>
                <w:rFonts w:asciiTheme="minorHAnsi" w:hAnsiTheme="minorHAnsi" w:cstheme="minorHAnsi"/>
              </w:rPr>
              <w:t>je zobrazené podľa dát zadaných na vstupnej obrazovke</w:t>
            </w:r>
          </w:p>
        </w:tc>
      </w:tr>
      <w:tr w:rsidRPr="00D750C9" w:rsidR="002B6806" w:rsidTr="002B6806" w14:paraId="089F8A46" w14:textId="77777777">
        <w:tc>
          <w:tcPr>
            <w:tcW w:w="2252" w:type="dxa"/>
          </w:tcPr>
          <w:p w:rsidRPr="00D750C9" w:rsidR="002B6806" w:rsidP="002B6806" w:rsidRDefault="002B6806" w14:paraId="01BE7AFE" w14:textId="77777777">
            <w:pPr>
              <w:spacing w:before="40" w:after="40"/>
              <w:jc w:val="left"/>
              <w:rPr>
                <w:rFonts w:asciiTheme="minorHAnsi" w:hAnsiTheme="minorHAnsi" w:cstheme="minorHAnsi"/>
                <w:b/>
              </w:rPr>
            </w:pPr>
            <w:r w:rsidRPr="00D750C9">
              <w:rPr>
                <w:rFonts w:asciiTheme="minorHAnsi" w:hAnsiTheme="minorHAnsi" w:cstheme="minorHAnsi"/>
                <w:b/>
              </w:rPr>
              <w:t>Označenie ZJ</w:t>
            </w:r>
          </w:p>
        </w:tc>
        <w:tc>
          <w:tcPr>
            <w:tcW w:w="6765" w:type="dxa"/>
          </w:tcPr>
          <w:p w:rsidRPr="00D750C9" w:rsidR="002B6806" w:rsidP="002B6806" w:rsidRDefault="005F3A90" w14:paraId="03810B6A" w14:textId="7B411BA5">
            <w:pPr>
              <w:spacing w:before="40" w:after="40"/>
              <w:jc w:val="left"/>
              <w:rPr>
                <w:rFonts w:asciiTheme="minorHAnsi" w:hAnsiTheme="minorHAnsi" w:cstheme="minorHAnsi"/>
              </w:rPr>
            </w:pPr>
            <w:r w:rsidRPr="00D750C9">
              <w:rPr>
                <w:rFonts w:cs="Arial"/>
              </w:rPr>
              <w:t xml:space="preserve">Zadať vlastný text Zúčtovacej jednotky, </w:t>
            </w:r>
            <w:r w:rsidRPr="00D750C9">
              <w:t>na základe ktorého je možné identifikovať Zúčtovaciu jednotku</w:t>
            </w:r>
          </w:p>
        </w:tc>
      </w:tr>
      <w:tr w:rsidRPr="00D750C9" w:rsidR="00407F33" w:rsidTr="002B6806" w14:paraId="4617E776" w14:textId="77777777">
        <w:tc>
          <w:tcPr>
            <w:tcW w:w="2252" w:type="dxa"/>
          </w:tcPr>
          <w:p w:rsidRPr="00D750C9" w:rsidR="00407F33" w:rsidP="00407F33" w:rsidRDefault="00407F33" w14:paraId="24DB63BA" w14:textId="5271F7C4">
            <w:pPr>
              <w:spacing w:before="40" w:after="40"/>
              <w:jc w:val="left"/>
              <w:rPr>
                <w:rFonts w:asciiTheme="minorHAnsi" w:hAnsiTheme="minorHAnsi" w:cstheme="minorHAnsi"/>
                <w:b/>
              </w:rPr>
            </w:pPr>
            <w:r w:rsidRPr="00D750C9">
              <w:rPr>
                <w:rFonts w:asciiTheme="minorHAnsi" w:hAnsiTheme="minorHAnsi" w:cstheme="minorHAnsi"/>
                <w:b/>
              </w:rPr>
              <w:t>Skupina oprávnení</w:t>
            </w:r>
          </w:p>
        </w:tc>
        <w:tc>
          <w:tcPr>
            <w:tcW w:w="6765" w:type="dxa"/>
          </w:tcPr>
          <w:p w:rsidRPr="00D750C9" w:rsidR="00407F33" w:rsidP="00407F33" w:rsidRDefault="00407F33" w14:paraId="0F8D9849" w14:textId="793B0413">
            <w:pPr>
              <w:spacing w:before="40" w:after="40"/>
              <w:jc w:val="left"/>
              <w:rPr>
                <w:rFonts w:cs="Arial"/>
              </w:rPr>
            </w:pPr>
            <w:r w:rsidRPr="00D750C9">
              <w:rPr>
                <w:rFonts w:asciiTheme="minorHAnsi" w:hAnsiTheme="minorHAnsi" w:cstheme="minorHAnsi"/>
              </w:rPr>
              <w:t xml:space="preserve">Skupina oprávnení zabezpečuje užšie obmedzenie oprávnení používateľa v rámci ÚO podľa Pracovného úseku. Pomocou ikony </w:t>
            </w:r>
            <w:r w:rsidRPr="00D750C9">
              <w:rPr>
                <w:rFonts w:asciiTheme="minorHAnsi" w:hAnsiTheme="minorHAnsi" w:cstheme="minorHAnsi"/>
                <w:noProof/>
              </w:rPr>
              <w:drawing>
                <wp:inline distT="0" distB="0" distL="0" distR="0" wp14:anchorId="68183FFD" wp14:editId="2B197C58">
                  <wp:extent cx="132080" cy="153035"/>
                  <wp:effectExtent l="0" t="0" r="1270" b="0"/>
                  <wp:docPr id="1116" name="Picture 1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2080" cy="153035"/>
                          </a:xfrm>
                          <a:prstGeom prst="rect">
                            <a:avLst/>
                          </a:prstGeom>
                          <a:noFill/>
                          <a:ln>
                            <a:noFill/>
                          </a:ln>
                        </pic:spPr>
                      </pic:pic>
                    </a:graphicData>
                  </a:graphic>
                </wp:inline>
              </w:drawing>
            </w:r>
            <w:r w:rsidRPr="00D750C9">
              <w:rPr>
                <w:rFonts w:asciiTheme="minorHAnsi" w:hAnsiTheme="minorHAnsi" w:cstheme="minorHAnsi"/>
              </w:rPr>
              <w:t xml:space="preserve"> je možné vybrať príslušný Pracovný úsek. </w:t>
            </w:r>
          </w:p>
        </w:tc>
      </w:tr>
      <w:tr w:rsidRPr="00D750C9" w:rsidR="005F3A90" w:rsidTr="002B6806" w14:paraId="226B66BC" w14:textId="77777777">
        <w:tc>
          <w:tcPr>
            <w:tcW w:w="2252" w:type="dxa"/>
          </w:tcPr>
          <w:p w:rsidRPr="00D750C9" w:rsidR="005F3A90" w:rsidP="005F3A90" w:rsidRDefault="005F3A90" w14:paraId="6B8862B4" w14:textId="77777777">
            <w:pPr>
              <w:spacing w:before="40" w:after="40"/>
              <w:jc w:val="left"/>
              <w:rPr>
                <w:rFonts w:asciiTheme="minorHAnsi" w:hAnsiTheme="minorHAnsi" w:cstheme="minorHAnsi"/>
                <w:b/>
              </w:rPr>
            </w:pPr>
            <w:r w:rsidRPr="00D750C9">
              <w:rPr>
                <w:rFonts w:asciiTheme="minorHAnsi" w:hAnsiTheme="minorHAnsi" w:cstheme="minorHAnsi"/>
                <w:b/>
              </w:rPr>
              <w:t>Platné od</w:t>
            </w:r>
          </w:p>
        </w:tc>
        <w:tc>
          <w:tcPr>
            <w:tcW w:w="6765" w:type="dxa"/>
          </w:tcPr>
          <w:p w:rsidRPr="00D750C9" w:rsidR="005F3A90" w:rsidP="005F3A90" w:rsidRDefault="005F3A90" w14:paraId="6A3F88AE" w14:textId="03F6EAA2">
            <w:pPr>
              <w:spacing w:before="40" w:after="40"/>
              <w:jc w:val="left"/>
              <w:rPr>
                <w:rFonts w:asciiTheme="minorHAnsi" w:hAnsiTheme="minorHAnsi" w:cstheme="minorHAnsi"/>
              </w:rPr>
            </w:pPr>
            <w:r w:rsidRPr="00D750C9">
              <w:rPr>
                <w:rFonts w:cs="Arial"/>
                <w:bCs/>
              </w:rPr>
              <w:t>Dátum, odkedy je Zúčtovacia jednotka platná</w:t>
            </w:r>
          </w:p>
        </w:tc>
      </w:tr>
      <w:tr w:rsidRPr="00D750C9" w:rsidR="005F3A90" w:rsidTr="002B6806" w14:paraId="1CC8FCB6" w14:textId="77777777">
        <w:tc>
          <w:tcPr>
            <w:tcW w:w="2252" w:type="dxa"/>
          </w:tcPr>
          <w:p w:rsidRPr="00D750C9" w:rsidR="005F3A90" w:rsidP="005F3A90" w:rsidRDefault="005F3A90" w14:paraId="0D5106E1" w14:textId="77777777">
            <w:pPr>
              <w:spacing w:before="40" w:after="40"/>
              <w:jc w:val="left"/>
              <w:rPr>
                <w:rFonts w:asciiTheme="minorHAnsi" w:hAnsiTheme="minorHAnsi" w:cstheme="minorHAnsi"/>
                <w:b/>
              </w:rPr>
            </w:pPr>
            <w:r w:rsidRPr="00D750C9">
              <w:rPr>
                <w:rFonts w:asciiTheme="minorHAnsi" w:hAnsiTheme="minorHAnsi" w:cstheme="minorHAnsi"/>
                <w:b/>
              </w:rPr>
              <w:t>Platné do</w:t>
            </w:r>
          </w:p>
        </w:tc>
        <w:tc>
          <w:tcPr>
            <w:tcW w:w="6765" w:type="dxa"/>
          </w:tcPr>
          <w:p w:rsidRPr="00D750C9" w:rsidR="005F3A90" w:rsidP="005F3A90" w:rsidRDefault="005F3A90" w14:paraId="78818B46" w14:textId="55C759D3">
            <w:pPr>
              <w:spacing w:before="40" w:after="40"/>
              <w:jc w:val="left"/>
              <w:rPr>
                <w:rFonts w:asciiTheme="minorHAnsi" w:hAnsiTheme="minorHAnsi" w:cstheme="minorHAnsi"/>
              </w:rPr>
            </w:pPr>
            <w:r w:rsidRPr="00D750C9">
              <w:rPr>
                <w:rFonts w:cs="Arial"/>
                <w:bCs/>
              </w:rPr>
              <w:t>Dátum, dokedy je Zúčtovacia jednotka platná</w:t>
            </w:r>
          </w:p>
        </w:tc>
      </w:tr>
    </w:tbl>
    <w:p w:rsidRPr="00D750C9" w:rsidR="002B6806" w:rsidP="0028591E" w:rsidRDefault="002B6806" w14:paraId="501AF23C" w14:textId="77777777">
      <w:pPr>
        <w:tabs>
          <w:tab w:val="left" w:pos="1215"/>
        </w:tabs>
        <w:rPr>
          <w:b/>
        </w:rPr>
      </w:pPr>
    </w:p>
    <w:p w:rsidRPr="00D750C9" w:rsidR="0028591E" w:rsidP="005F3A90" w:rsidRDefault="0028591E" w14:paraId="674AEBF5" w14:textId="77777777">
      <w:pPr>
        <w:pStyle w:val="Nadpis5"/>
      </w:pPr>
      <w:bookmarkStart w:name="_Toc232499558" w:id="796"/>
      <w:r w:rsidRPr="00D750C9">
        <w:t>Záložka Účtovné parametre</w:t>
      </w:r>
      <w:bookmarkEnd w:id="796"/>
    </w:p>
    <w:p w:rsidRPr="00D750C9" w:rsidR="0028591E" w:rsidP="0028591E" w:rsidRDefault="00F66C77" w14:paraId="404B0AF8" w14:textId="787B5655">
      <w:pPr>
        <w:tabs>
          <w:tab w:val="left" w:pos="1215"/>
        </w:tabs>
      </w:pPr>
      <w:r w:rsidRPr="00D750C9">
        <w:rPr>
          <w:noProof/>
        </w:rPr>
        <w:drawing>
          <wp:inline distT="0" distB="0" distL="0" distR="0" wp14:anchorId="2EABE8A6" wp14:editId="769F1945">
            <wp:extent cx="5732145" cy="2533015"/>
            <wp:effectExtent l="0" t="0" r="1905" b="635"/>
            <wp:docPr id="1121" name="Picture 1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0"/>
                    <a:stretch>
                      <a:fillRect/>
                    </a:stretch>
                  </pic:blipFill>
                  <pic:spPr>
                    <a:xfrm>
                      <a:off x="0" y="0"/>
                      <a:ext cx="5732145" cy="2533015"/>
                    </a:xfrm>
                    <a:prstGeom prst="rect">
                      <a:avLst/>
                    </a:prstGeom>
                  </pic:spPr>
                </pic:pic>
              </a:graphicData>
            </a:graphic>
          </wp:inline>
        </w:drawing>
      </w:r>
    </w:p>
    <w:p w:rsidRPr="00D750C9" w:rsidR="0028591E" w:rsidP="0028591E" w:rsidRDefault="0028591E" w14:paraId="19F09454" w14:textId="77777777"/>
    <w:p w:rsidRPr="00D750C9" w:rsidR="00F66C77" w:rsidP="00F66C77" w:rsidRDefault="00F66C77" w14:paraId="6E458C60" w14:textId="77777777">
      <w:pPr>
        <w:spacing w:before="40" w:after="40"/>
        <w:rPr>
          <w:rFonts w:cs="Arial"/>
          <w:b/>
          <w:i/>
          <w:szCs w:val="20"/>
        </w:rPr>
      </w:pPr>
      <w:r w:rsidRPr="00D750C9">
        <w:t>V podzáložke Org. priradenia sa evidujú dáta:</w:t>
      </w:r>
    </w:p>
    <w:tbl>
      <w:tblPr>
        <w:tblStyle w:val="Mriekatabuky"/>
        <w:tblW w:w="9175" w:type="dxa"/>
        <w:tblLook w:val="04A0" w:firstRow="1" w:lastRow="0" w:firstColumn="1" w:lastColumn="0" w:noHBand="0" w:noVBand="1"/>
      </w:tblPr>
      <w:tblGrid>
        <w:gridCol w:w="1842"/>
        <w:gridCol w:w="7333"/>
      </w:tblGrid>
      <w:tr w:rsidRPr="00D750C9" w:rsidR="00F66C77" w14:paraId="351440EB" w14:textId="77777777">
        <w:trPr>
          <w:tblHeader/>
        </w:trPr>
        <w:tc>
          <w:tcPr>
            <w:tcW w:w="1842" w:type="dxa"/>
            <w:shd w:val="clear" w:color="auto" w:fill="D9D9D9" w:themeFill="background1" w:themeFillShade="D9"/>
          </w:tcPr>
          <w:p w:rsidRPr="00D750C9" w:rsidR="00F66C77" w:rsidRDefault="00F66C77" w14:paraId="7D272573" w14:textId="77777777">
            <w:pPr>
              <w:spacing w:before="40" w:after="40"/>
              <w:ind w:left="0"/>
              <w:jc w:val="left"/>
              <w:rPr>
                <w:rFonts w:cs="Arial"/>
                <w:b/>
              </w:rPr>
            </w:pPr>
            <w:r w:rsidRPr="00D750C9">
              <w:rPr>
                <w:rFonts w:cs="Arial"/>
                <w:b/>
              </w:rPr>
              <w:t>Pole</w:t>
            </w:r>
          </w:p>
        </w:tc>
        <w:tc>
          <w:tcPr>
            <w:tcW w:w="7333" w:type="dxa"/>
            <w:shd w:val="clear" w:color="auto" w:fill="D9D9D9" w:themeFill="background1" w:themeFillShade="D9"/>
          </w:tcPr>
          <w:p w:rsidRPr="00D750C9" w:rsidR="00F66C77" w:rsidRDefault="00F66C77" w14:paraId="61D4A03D" w14:textId="77777777">
            <w:pPr>
              <w:spacing w:before="40" w:after="40"/>
              <w:ind w:left="0"/>
              <w:rPr>
                <w:rFonts w:cs="Arial"/>
                <w:b/>
              </w:rPr>
            </w:pPr>
            <w:r w:rsidRPr="00D750C9">
              <w:rPr>
                <w:rFonts w:cs="Arial"/>
                <w:b/>
              </w:rPr>
              <w:t>Popis</w:t>
            </w:r>
          </w:p>
        </w:tc>
      </w:tr>
      <w:tr w:rsidRPr="00D750C9" w:rsidR="00F66C77" w14:paraId="51EBD017" w14:textId="77777777">
        <w:tc>
          <w:tcPr>
            <w:tcW w:w="1842" w:type="dxa"/>
          </w:tcPr>
          <w:p w:rsidRPr="00D750C9" w:rsidR="00F66C77" w:rsidRDefault="00F66C77" w14:paraId="650B3B67" w14:textId="77777777">
            <w:pPr>
              <w:spacing w:before="40" w:after="40"/>
              <w:ind w:left="0"/>
              <w:jc w:val="left"/>
              <w:rPr>
                <w:rFonts w:cs="Arial"/>
                <w:b/>
              </w:rPr>
            </w:pPr>
            <w:r w:rsidRPr="00D750C9">
              <w:rPr>
                <w:rFonts w:cs="Arial"/>
                <w:b/>
              </w:rPr>
              <w:t>Pracovný úsek</w:t>
            </w:r>
          </w:p>
        </w:tc>
        <w:tc>
          <w:tcPr>
            <w:tcW w:w="7333" w:type="dxa"/>
          </w:tcPr>
          <w:p w:rsidRPr="00D750C9" w:rsidR="00F66C77" w:rsidRDefault="00F66C77" w14:paraId="7AF2DBEB" w14:textId="77777777">
            <w:pPr>
              <w:spacing w:before="40" w:after="40"/>
              <w:ind w:left="0"/>
              <w:rPr>
                <w:rFonts w:cs="Arial"/>
              </w:rPr>
            </w:pPr>
            <w:r w:rsidRPr="00D750C9">
              <w:rPr>
                <w:rFonts w:cs="Arial"/>
              </w:rPr>
              <w:t>Pomocou match-kódu vybrať Pracovný úsek, ak je organizácia členená na pracovné úseky</w:t>
            </w:r>
          </w:p>
        </w:tc>
      </w:tr>
      <w:tr w:rsidRPr="00D750C9" w:rsidR="00F66C77" w14:paraId="317C9201" w14:textId="77777777">
        <w:tc>
          <w:tcPr>
            <w:tcW w:w="1842" w:type="dxa"/>
          </w:tcPr>
          <w:p w:rsidRPr="00D750C9" w:rsidR="00F66C77" w:rsidRDefault="00F66C77" w14:paraId="5E9AD6CC" w14:textId="77777777">
            <w:pPr>
              <w:spacing w:before="40" w:after="40"/>
              <w:ind w:left="0"/>
              <w:jc w:val="left"/>
              <w:rPr>
                <w:rFonts w:cs="Arial"/>
                <w:b/>
              </w:rPr>
            </w:pPr>
            <w:r w:rsidRPr="00D750C9">
              <w:rPr>
                <w:rFonts w:cs="Arial"/>
                <w:b/>
              </w:rPr>
              <w:t>Ziskové stred.</w:t>
            </w:r>
          </w:p>
        </w:tc>
        <w:tc>
          <w:tcPr>
            <w:tcW w:w="7333" w:type="dxa"/>
          </w:tcPr>
          <w:p w:rsidRPr="00D750C9" w:rsidR="00F66C77" w:rsidRDefault="00F66C77" w14:paraId="752F4525" w14:textId="57359D35">
            <w:pPr>
              <w:spacing w:before="40" w:after="40"/>
              <w:ind w:left="0"/>
              <w:rPr>
                <w:rFonts w:cs="Arial"/>
              </w:rPr>
            </w:pPr>
            <w:r w:rsidRPr="00D750C9">
              <w:rPr>
                <w:rFonts w:cs="Arial"/>
              </w:rPr>
              <w:t>Pomocou match-kódu vybrať Ziskové stredisko, resp. Ziskové stredisko je prevzaté z nadradeného objektu Hospodárska jednotka</w:t>
            </w:r>
          </w:p>
        </w:tc>
      </w:tr>
      <w:tr w:rsidRPr="00D750C9" w:rsidR="00F66C77" w14:paraId="19EE1FEC" w14:textId="77777777">
        <w:tc>
          <w:tcPr>
            <w:tcW w:w="1842" w:type="dxa"/>
          </w:tcPr>
          <w:p w:rsidRPr="00D750C9" w:rsidR="00F66C77" w:rsidRDefault="00F66C77" w14:paraId="12FA0A0E" w14:textId="77777777">
            <w:pPr>
              <w:spacing w:before="40" w:after="40"/>
              <w:ind w:left="0"/>
              <w:jc w:val="left"/>
              <w:rPr>
                <w:rFonts w:cs="Arial"/>
                <w:b/>
              </w:rPr>
            </w:pPr>
            <w:r w:rsidRPr="00D750C9">
              <w:rPr>
                <w:rFonts w:cs="Arial"/>
                <w:b/>
              </w:rPr>
              <w:t>Fond</w:t>
            </w:r>
          </w:p>
        </w:tc>
        <w:tc>
          <w:tcPr>
            <w:tcW w:w="7333" w:type="dxa"/>
          </w:tcPr>
          <w:p w:rsidRPr="00D750C9" w:rsidR="00F66C77" w:rsidRDefault="00F66C77" w14:paraId="1D607ED3" w14:textId="77777777">
            <w:pPr>
              <w:spacing w:before="40" w:after="40"/>
              <w:ind w:left="0"/>
              <w:rPr>
                <w:rFonts w:cs="Arial"/>
              </w:rPr>
            </w:pPr>
            <w:r w:rsidRPr="00D750C9">
              <w:rPr>
                <w:rFonts w:cs="Arial"/>
              </w:rPr>
              <w:t>Fond sa nevypĺňa, nakoľko pri rôznych účtovaniach môže byť použitý rozdielny fond</w:t>
            </w:r>
          </w:p>
        </w:tc>
      </w:tr>
      <w:tr w:rsidRPr="00D750C9" w:rsidR="00F66C77" w14:paraId="20E11156" w14:textId="77777777">
        <w:tc>
          <w:tcPr>
            <w:tcW w:w="1842" w:type="dxa"/>
          </w:tcPr>
          <w:p w:rsidRPr="00D750C9" w:rsidR="00F66C77" w:rsidRDefault="00F66C77" w14:paraId="5F4B6E35" w14:textId="77777777">
            <w:pPr>
              <w:spacing w:before="40" w:after="40"/>
              <w:ind w:left="0"/>
              <w:jc w:val="left"/>
              <w:rPr>
                <w:rFonts w:cs="Arial"/>
                <w:b/>
              </w:rPr>
            </w:pPr>
            <w:r w:rsidRPr="00D750C9">
              <w:rPr>
                <w:rFonts w:cs="Arial"/>
                <w:b/>
              </w:rPr>
              <w:t>Fin.stredisko</w:t>
            </w:r>
          </w:p>
        </w:tc>
        <w:tc>
          <w:tcPr>
            <w:tcW w:w="7333" w:type="dxa"/>
          </w:tcPr>
          <w:p w:rsidRPr="00D750C9" w:rsidR="00F66C77" w:rsidRDefault="00F66C77" w14:paraId="6BCFE069" w14:textId="77777777">
            <w:pPr>
              <w:spacing w:before="40" w:after="40"/>
              <w:ind w:left="0"/>
              <w:rPr>
                <w:rFonts w:cs="Arial"/>
              </w:rPr>
            </w:pPr>
            <w:r w:rsidRPr="00D750C9">
              <w:rPr>
                <w:rFonts w:cs="Arial"/>
              </w:rPr>
              <w:t>Finančné stredisko sa nevypĺňa, nakoľko pri rôznych účtovaniach môže byť použité rozdielne finančné stredisko</w:t>
            </w:r>
          </w:p>
        </w:tc>
      </w:tr>
      <w:tr w:rsidRPr="00D750C9" w:rsidR="00F66C77" w14:paraId="7D4143AE" w14:textId="77777777">
        <w:tc>
          <w:tcPr>
            <w:tcW w:w="1842" w:type="dxa"/>
          </w:tcPr>
          <w:p w:rsidRPr="00D750C9" w:rsidR="00F66C77" w:rsidRDefault="00F66C77" w14:paraId="7562C703" w14:textId="77777777">
            <w:pPr>
              <w:spacing w:before="40" w:after="40"/>
              <w:ind w:left="0"/>
              <w:jc w:val="left"/>
              <w:rPr>
                <w:rFonts w:cs="Arial"/>
                <w:b/>
              </w:rPr>
            </w:pPr>
            <w:r w:rsidRPr="00D750C9">
              <w:rPr>
                <w:rFonts w:cs="Arial"/>
                <w:b/>
              </w:rPr>
              <w:t>Finančná položka</w:t>
            </w:r>
          </w:p>
        </w:tc>
        <w:tc>
          <w:tcPr>
            <w:tcW w:w="7333" w:type="dxa"/>
          </w:tcPr>
          <w:p w:rsidRPr="00D750C9" w:rsidR="00F66C77" w:rsidRDefault="00F66C77" w14:paraId="6979B5D3" w14:textId="77777777">
            <w:pPr>
              <w:spacing w:before="40" w:after="40"/>
              <w:ind w:left="0"/>
              <w:rPr>
                <w:rFonts w:cs="Arial"/>
              </w:rPr>
            </w:pPr>
            <w:r w:rsidRPr="00D750C9">
              <w:rPr>
                <w:rFonts w:cs="Arial"/>
              </w:rPr>
              <w:t>Finančná položka sa nevypĺňa, nakoľko pri rôznych účtovaniach môže byť použitá rozdielna finančná položka</w:t>
            </w:r>
          </w:p>
        </w:tc>
      </w:tr>
      <w:tr w:rsidRPr="00D750C9" w:rsidR="00F66C77" w14:paraId="48C82661" w14:textId="77777777">
        <w:tc>
          <w:tcPr>
            <w:tcW w:w="1842" w:type="dxa"/>
          </w:tcPr>
          <w:p w:rsidRPr="00D750C9" w:rsidR="00F66C77" w:rsidRDefault="00F66C77" w14:paraId="4BCE56DB" w14:textId="77777777">
            <w:pPr>
              <w:spacing w:before="40" w:after="40"/>
              <w:ind w:left="0"/>
              <w:jc w:val="left"/>
              <w:rPr>
                <w:rFonts w:cs="Arial"/>
                <w:b/>
              </w:rPr>
            </w:pPr>
            <w:r w:rsidRPr="00D750C9">
              <w:rPr>
                <w:rFonts w:cs="Arial"/>
                <w:b/>
              </w:rPr>
              <w:t>Funkčná oblasť</w:t>
            </w:r>
          </w:p>
        </w:tc>
        <w:tc>
          <w:tcPr>
            <w:tcW w:w="7333" w:type="dxa"/>
          </w:tcPr>
          <w:p w:rsidRPr="00D750C9" w:rsidR="00F66C77" w:rsidRDefault="00F66C77" w14:paraId="45E6F815" w14:textId="77777777">
            <w:pPr>
              <w:spacing w:before="40" w:after="40"/>
              <w:ind w:left="0"/>
              <w:rPr>
                <w:rFonts w:cs="Arial"/>
              </w:rPr>
            </w:pPr>
            <w:r w:rsidRPr="00D750C9">
              <w:rPr>
                <w:rFonts w:cs="Arial"/>
              </w:rPr>
              <w:t>Funkčná oblasť sa nevypĺňa, nakoľko pri rôznych účtovaniach môže byť použitá rozdielna funkčná oblasť</w:t>
            </w:r>
          </w:p>
        </w:tc>
      </w:tr>
    </w:tbl>
    <w:p w:rsidRPr="00D750C9" w:rsidR="00F66C77" w:rsidP="00F66C77" w:rsidRDefault="00F66C77" w14:paraId="41752E88" w14:textId="77777777">
      <w:pPr>
        <w:rPr>
          <w:b/>
          <w:u w:val="single"/>
        </w:rPr>
      </w:pPr>
    </w:p>
    <w:p w:rsidRPr="00D750C9" w:rsidR="00F66C77" w:rsidP="00F66C77" w:rsidRDefault="00F66C77" w14:paraId="4786E256" w14:textId="61BFCE47">
      <w:pPr>
        <w:ind w:firstLine="397"/>
        <w:rPr>
          <w:b/>
        </w:rPr>
      </w:pPr>
      <w:r w:rsidRPr="00D750C9">
        <w:t>Na základe vyplnených dát sa údaje zo Zúčtovacej jednotky prevezmú do účtovných dokladov, ak je pri účtovaní použitý objekt Zúčtovacia jednotka.</w:t>
      </w:r>
    </w:p>
    <w:p w:rsidRPr="00D750C9" w:rsidR="0028591E" w:rsidP="0028591E" w:rsidRDefault="0028591E" w14:paraId="36BB6E59" w14:textId="77777777">
      <w:pPr>
        <w:rPr>
          <w:b/>
        </w:rPr>
      </w:pPr>
    </w:p>
    <w:p w:rsidRPr="00D750C9" w:rsidR="0028591E" w:rsidP="00227806" w:rsidRDefault="0028591E" w14:paraId="4F850B0C" w14:textId="77777777">
      <w:pPr>
        <w:pStyle w:val="Nadpis5"/>
      </w:pPr>
      <w:bookmarkStart w:name="_Toc232499559" w:id="797"/>
      <w:r w:rsidRPr="00D750C9">
        <w:t>Záložka Skupiny účasti</w:t>
      </w:r>
      <w:bookmarkEnd w:id="797"/>
    </w:p>
    <w:p w:rsidRPr="00D750C9" w:rsidR="0028591E" w:rsidP="0028591E" w:rsidRDefault="00227806" w14:paraId="3E05A679" w14:textId="77DC876B">
      <w:pPr>
        <w:rPr>
          <w:b/>
        </w:rPr>
      </w:pPr>
      <w:r w:rsidRPr="00D750C9">
        <w:rPr>
          <w:b/>
          <w:noProof/>
        </w:rPr>
        <w:drawing>
          <wp:inline distT="0" distB="0" distL="0" distR="0" wp14:anchorId="624416EB" wp14:editId="11089F83">
            <wp:extent cx="5732145" cy="1861820"/>
            <wp:effectExtent l="0" t="0" r="1905" b="5080"/>
            <wp:docPr id="1122" name="Picture 1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1"/>
                    <a:stretch>
                      <a:fillRect/>
                    </a:stretch>
                  </pic:blipFill>
                  <pic:spPr>
                    <a:xfrm>
                      <a:off x="0" y="0"/>
                      <a:ext cx="5732145" cy="1861820"/>
                    </a:xfrm>
                    <a:prstGeom prst="rect">
                      <a:avLst/>
                    </a:prstGeom>
                  </pic:spPr>
                </pic:pic>
              </a:graphicData>
            </a:graphic>
          </wp:inline>
        </w:drawing>
      </w:r>
    </w:p>
    <w:p w:rsidRPr="00D750C9" w:rsidR="0028591E" w:rsidP="0028591E" w:rsidRDefault="0028591E" w14:paraId="79D044FF" w14:textId="77777777"/>
    <w:p w:rsidRPr="00D750C9" w:rsidR="0028591E" w:rsidP="0028591E" w:rsidRDefault="0028591E" w14:paraId="45F3F10F" w14:textId="3A1B1C59">
      <w:r w:rsidRPr="00D750C9">
        <w:t>Klikn</w:t>
      </w:r>
      <w:r w:rsidRPr="00D750C9" w:rsidR="00115DA8">
        <w:t>úť do poľa</w:t>
      </w:r>
      <w:r w:rsidRPr="00D750C9">
        <w:t xml:space="preserve"> v stĺpci Skupina účasti a</w:t>
      </w:r>
      <w:r w:rsidRPr="00D750C9" w:rsidR="00115DA8">
        <w:t xml:space="preserve"> pomocou match-kódu </w:t>
      </w:r>
      <w:r w:rsidRPr="00D750C9">
        <w:t>vyb</w:t>
      </w:r>
      <w:r w:rsidRPr="00D750C9" w:rsidR="00115DA8">
        <w:t>rať</w:t>
      </w:r>
      <w:r w:rsidRPr="00D750C9">
        <w:t xml:space="preserve"> </w:t>
      </w:r>
      <w:r w:rsidRPr="00D750C9" w:rsidR="00115DA8">
        <w:t>S</w:t>
      </w:r>
      <w:r w:rsidRPr="00D750C9">
        <w:t>kupinu účasti, ktorou priradíme N</w:t>
      </w:r>
      <w:r w:rsidRPr="00D750C9" w:rsidR="00115DA8">
        <w:t>ájomné objekty</w:t>
      </w:r>
      <w:r w:rsidRPr="00D750C9">
        <w:t xml:space="preserve"> k</w:t>
      </w:r>
      <w:r w:rsidRPr="00D750C9" w:rsidR="00115DA8">
        <w:t> </w:t>
      </w:r>
      <w:r w:rsidRPr="00D750C9">
        <w:t>Z</w:t>
      </w:r>
      <w:r w:rsidRPr="00D750C9" w:rsidR="00115DA8">
        <w:t>účtovacej jednotke</w:t>
      </w:r>
      <w:r w:rsidRPr="00D750C9">
        <w:t>.</w:t>
      </w:r>
    </w:p>
    <w:p w:rsidRPr="00D750C9" w:rsidR="0028591E" w:rsidP="0028591E" w:rsidRDefault="0028591E" w14:paraId="3A73A132" w14:textId="77777777">
      <w:pPr>
        <w:rPr>
          <w:b/>
          <w:i/>
        </w:rPr>
      </w:pPr>
    </w:p>
    <w:p w:rsidRPr="00D750C9" w:rsidR="006B0E08" w:rsidP="006B0E08" w:rsidRDefault="006B0E08" w14:paraId="7C8166B0" w14:textId="77777777">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55"/>
        <w:gridCol w:w="6862"/>
      </w:tblGrid>
      <w:tr w:rsidRPr="00D750C9" w:rsidR="0028591E" w:rsidTr="006B0E08" w14:paraId="7C2DAD7B" w14:textId="77777777">
        <w:trPr>
          <w:tblHeader/>
        </w:trPr>
        <w:tc>
          <w:tcPr>
            <w:tcW w:w="2155" w:type="dxa"/>
            <w:shd w:val="clear" w:color="auto" w:fill="D9D9D9" w:themeFill="background1" w:themeFillShade="D9"/>
          </w:tcPr>
          <w:p w:rsidRPr="00D750C9" w:rsidR="0028591E" w:rsidP="006B0E08" w:rsidRDefault="0028591E" w14:paraId="54E89E69"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862" w:type="dxa"/>
            <w:shd w:val="clear" w:color="auto" w:fill="D9D9D9" w:themeFill="background1" w:themeFillShade="D9"/>
          </w:tcPr>
          <w:p w:rsidRPr="00D750C9" w:rsidR="0028591E" w:rsidP="006B0E08" w:rsidRDefault="0028591E" w14:paraId="7B11FD41"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28591E" w:rsidTr="006B0E08" w14:paraId="5D3287AC" w14:textId="77777777">
        <w:tc>
          <w:tcPr>
            <w:tcW w:w="2155" w:type="dxa"/>
          </w:tcPr>
          <w:p w:rsidRPr="00D750C9" w:rsidR="0028591E" w:rsidP="006B0E08" w:rsidRDefault="0028591E" w14:paraId="7F654616" w14:textId="77777777">
            <w:pPr>
              <w:spacing w:before="40" w:after="40"/>
              <w:jc w:val="left"/>
              <w:rPr>
                <w:rFonts w:asciiTheme="minorHAnsi" w:hAnsiTheme="minorHAnsi" w:cstheme="minorHAnsi"/>
                <w:b/>
              </w:rPr>
            </w:pPr>
            <w:r w:rsidRPr="00D750C9">
              <w:rPr>
                <w:rFonts w:asciiTheme="minorHAnsi" w:hAnsiTheme="minorHAnsi" w:cstheme="minorHAnsi"/>
                <w:b/>
              </w:rPr>
              <w:t>Platný od</w:t>
            </w:r>
          </w:p>
        </w:tc>
        <w:tc>
          <w:tcPr>
            <w:tcW w:w="6862" w:type="dxa"/>
          </w:tcPr>
          <w:p w:rsidRPr="00D750C9" w:rsidR="0028591E" w:rsidP="006B0E08" w:rsidRDefault="00E15BEE" w14:paraId="6B3EA450" w14:textId="66C9F86C">
            <w:pPr>
              <w:spacing w:before="40" w:after="40"/>
              <w:jc w:val="left"/>
              <w:rPr>
                <w:rFonts w:asciiTheme="minorHAnsi" w:hAnsiTheme="minorHAnsi" w:cstheme="minorHAnsi"/>
              </w:rPr>
            </w:pPr>
            <w:r w:rsidRPr="00D750C9">
              <w:rPr>
                <w:rFonts w:asciiTheme="minorHAnsi" w:hAnsiTheme="minorHAnsi" w:cstheme="minorHAnsi"/>
              </w:rPr>
              <w:t>Dátum</w:t>
            </w:r>
            <w:r w:rsidRPr="00D750C9" w:rsidR="0028591E">
              <w:rPr>
                <w:rFonts w:asciiTheme="minorHAnsi" w:hAnsiTheme="minorHAnsi" w:cstheme="minorHAnsi"/>
              </w:rPr>
              <w:t xml:space="preserve"> odkedy je </w:t>
            </w:r>
            <w:r w:rsidRPr="00D750C9">
              <w:rPr>
                <w:rFonts w:asciiTheme="minorHAnsi" w:hAnsiTheme="minorHAnsi" w:cstheme="minorHAnsi"/>
              </w:rPr>
              <w:t>Skupina účasti priradená k </w:t>
            </w:r>
            <w:r w:rsidRPr="00D750C9" w:rsidR="0028591E">
              <w:rPr>
                <w:rFonts w:asciiTheme="minorHAnsi" w:hAnsiTheme="minorHAnsi" w:cstheme="minorHAnsi"/>
              </w:rPr>
              <w:t>Z</w:t>
            </w:r>
            <w:r w:rsidRPr="00D750C9">
              <w:rPr>
                <w:rFonts w:asciiTheme="minorHAnsi" w:hAnsiTheme="minorHAnsi" w:cstheme="minorHAnsi"/>
              </w:rPr>
              <w:t>účtovacej jednotke</w:t>
            </w:r>
          </w:p>
        </w:tc>
      </w:tr>
      <w:tr w:rsidRPr="00D750C9" w:rsidR="0028591E" w:rsidTr="006B0E08" w14:paraId="5CD18203" w14:textId="77777777">
        <w:tc>
          <w:tcPr>
            <w:tcW w:w="2155" w:type="dxa"/>
          </w:tcPr>
          <w:p w:rsidRPr="00D750C9" w:rsidR="0028591E" w:rsidP="006B0E08" w:rsidRDefault="0028591E" w14:paraId="768BC000" w14:textId="77777777">
            <w:pPr>
              <w:spacing w:before="40" w:after="40"/>
              <w:jc w:val="left"/>
              <w:rPr>
                <w:rFonts w:asciiTheme="minorHAnsi" w:hAnsiTheme="minorHAnsi" w:cstheme="minorHAnsi"/>
                <w:b/>
              </w:rPr>
            </w:pPr>
            <w:r w:rsidRPr="00D750C9">
              <w:rPr>
                <w:rFonts w:asciiTheme="minorHAnsi" w:hAnsiTheme="minorHAnsi" w:cstheme="minorHAnsi"/>
                <w:b/>
              </w:rPr>
              <w:t>Skupina účasti</w:t>
            </w:r>
          </w:p>
        </w:tc>
        <w:tc>
          <w:tcPr>
            <w:tcW w:w="6862" w:type="dxa"/>
          </w:tcPr>
          <w:p w:rsidRPr="00D750C9" w:rsidR="0028591E" w:rsidP="006B0E08" w:rsidRDefault="00B66886" w14:paraId="6A51BD21" w14:textId="129040BF">
            <w:pPr>
              <w:spacing w:before="40" w:after="40"/>
              <w:jc w:val="left"/>
              <w:rPr>
                <w:rFonts w:asciiTheme="minorHAnsi" w:hAnsiTheme="minorHAnsi" w:cstheme="minorHAnsi"/>
              </w:rPr>
            </w:pPr>
            <w:r w:rsidRPr="00D750C9">
              <w:t>Pomocou match-kódu vybrať Skupinu účasti</w:t>
            </w:r>
          </w:p>
        </w:tc>
      </w:tr>
      <w:tr w:rsidRPr="00D750C9" w:rsidR="0028591E" w:rsidTr="006B0E08" w14:paraId="48BD4781" w14:textId="77777777">
        <w:tc>
          <w:tcPr>
            <w:tcW w:w="2155" w:type="dxa"/>
          </w:tcPr>
          <w:p w:rsidRPr="00D750C9" w:rsidR="0028591E" w:rsidP="006B0E08" w:rsidRDefault="0028591E" w14:paraId="6C75A3EC" w14:textId="77777777">
            <w:pPr>
              <w:spacing w:before="40" w:after="40"/>
              <w:jc w:val="left"/>
              <w:rPr>
                <w:rFonts w:asciiTheme="minorHAnsi" w:hAnsiTheme="minorHAnsi" w:cstheme="minorHAnsi"/>
                <w:b/>
              </w:rPr>
            </w:pPr>
            <w:r w:rsidRPr="00D750C9">
              <w:rPr>
                <w:rFonts w:asciiTheme="minorHAnsi" w:hAnsiTheme="minorHAnsi" w:cstheme="minorHAnsi"/>
                <w:b/>
              </w:rPr>
              <w:t>Ozn. skupiny účasti</w:t>
            </w:r>
          </w:p>
        </w:tc>
        <w:tc>
          <w:tcPr>
            <w:tcW w:w="6862" w:type="dxa"/>
          </w:tcPr>
          <w:p w:rsidRPr="00D750C9" w:rsidR="0028591E" w:rsidP="006B0E08" w:rsidRDefault="00B66886" w14:paraId="781E9815" w14:textId="0F4EEB31">
            <w:pPr>
              <w:spacing w:before="40" w:after="40"/>
              <w:jc w:val="left"/>
              <w:rPr>
                <w:rFonts w:asciiTheme="minorHAnsi" w:hAnsiTheme="minorHAnsi" w:cstheme="minorHAnsi"/>
              </w:rPr>
            </w:pPr>
            <w:r w:rsidRPr="00D750C9">
              <w:rPr>
                <w:rFonts w:asciiTheme="minorHAnsi" w:hAnsiTheme="minorHAnsi" w:cstheme="minorHAnsi"/>
              </w:rPr>
              <w:t>Zobrazí sa text označenia Skupiny účasti</w:t>
            </w:r>
          </w:p>
        </w:tc>
      </w:tr>
    </w:tbl>
    <w:p w:rsidRPr="00D750C9" w:rsidR="0028591E" w:rsidP="0028591E" w:rsidRDefault="0028591E" w14:paraId="206CECAB" w14:textId="77777777"/>
    <w:p w:rsidRPr="00D750C9" w:rsidR="0028591E" w:rsidP="00B66886" w:rsidRDefault="0028591E" w14:paraId="0DC01692" w14:textId="2CC4ED04">
      <w:pPr>
        <w:ind w:firstLine="397"/>
      </w:pPr>
      <w:r w:rsidRPr="00D750C9">
        <w:t xml:space="preserve">V dolnej časti obrazovky sa informatívne zobrazia </w:t>
      </w:r>
      <w:r w:rsidRPr="00D750C9" w:rsidR="00B66886">
        <w:t>N</w:t>
      </w:r>
      <w:r w:rsidRPr="00D750C9">
        <w:t xml:space="preserve">ájomné objekty, ktoré sú priradené k danej </w:t>
      </w:r>
      <w:r w:rsidRPr="00D750C9" w:rsidR="00B66886">
        <w:t>S</w:t>
      </w:r>
      <w:r w:rsidRPr="00D750C9">
        <w:t>kupine účasti. Jednu skupinu účasti je možné použiť vo viacerých Z</w:t>
      </w:r>
      <w:r w:rsidRPr="00D750C9" w:rsidR="00B66886">
        <w:t>účtovacích jednotkách</w:t>
      </w:r>
      <w:r w:rsidRPr="00D750C9">
        <w:t xml:space="preserve">. Ak </w:t>
      </w:r>
      <w:r w:rsidRPr="00D750C9" w:rsidR="00B66886">
        <w:t>je zmenený</w:t>
      </w:r>
      <w:r w:rsidRPr="00D750C9">
        <w:t xml:space="preserve"> nejaký údaj v danej </w:t>
      </w:r>
      <w:r w:rsidRPr="00D750C9" w:rsidR="00B66886">
        <w:t>S</w:t>
      </w:r>
      <w:r w:rsidRPr="00D750C9">
        <w:t>kupine účasti, zmena sa prejav</w:t>
      </w:r>
      <w:r w:rsidRPr="00D750C9" w:rsidR="00B66886">
        <w:t>í</w:t>
      </w:r>
      <w:r w:rsidRPr="00D750C9">
        <w:t xml:space="preserve"> vo všetkých Z</w:t>
      </w:r>
      <w:r w:rsidRPr="00D750C9" w:rsidR="00B66886">
        <w:t>účtovacích jednotkách</w:t>
      </w:r>
      <w:r w:rsidRPr="00D750C9">
        <w:t xml:space="preserve">, v ktorých sa daná </w:t>
      </w:r>
      <w:r w:rsidRPr="00D750C9" w:rsidR="00B66886">
        <w:t>S</w:t>
      </w:r>
      <w:r w:rsidRPr="00D750C9">
        <w:t>kupina účasti nachádza.</w:t>
      </w:r>
    </w:p>
    <w:p w:rsidRPr="00D750C9" w:rsidR="00227806" w:rsidP="0028591E" w:rsidRDefault="00227806" w14:paraId="538EF522" w14:textId="77777777"/>
    <w:p w:rsidRPr="00D750C9" w:rsidR="0028591E" w:rsidP="00B66886" w:rsidRDefault="0028591E" w14:paraId="1CE038D6" w14:textId="77777777">
      <w:pPr>
        <w:pStyle w:val="Nadpis5"/>
      </w:pPr>
      <w:bookmarkStart w:name="_Ref198544704" w:id="798"/>
      <w:bookmarkStart w:name="_Toc232499560" w:id="799"/>
      <w:r w:rsidRPr="00D750C9">
        <w:t>Záložka Pravidlo rozúčtovania</w:t>
      </w:r>
      <w:bookmarkEnd w:id="798"/>
      <w:bookmarkEnd w:id="799"/>
    </w:p>
    <w:p w:rsidRPr="00D750C9" w:rsidR="00AC6BCF" w:rsidP="00AC6BCF" w:rsidRDefault="0028591E" w14:paraId="6D3C1B15" w14:textId="4F1B1EEF">
      <w:pPr>
        <w:ind w:firstLine="397"/>
      </w:pPr>
      <w:r w:rsidRPr="00D750C9">
        <w:t>Klikn</w:t>
      </w:r>
      <w:r w:rsidRPr="00D750C9" w:rsidR="00A32E52">
        <w:t>úť</w:t>
      </w:r>
      <w:r w:rsidRPr="00D750C9">
        <w:t xml:space="preserve"> do </w:t>
      </w:r>
      <w:r w:rsidRPr="00D750C9" w:rsidR="00A32E52">
        <w:t>poľa</w:t>
      </w:r>
      <w:r w:rsidRPr="00D750C9">
        <w:t xml:space="preserve"> v stĺpci Variant zúčtovania a</w:t>
      </w:r>
      <w:r w:rsidRPr="00D750C9" w:rsidR="00A32E52">
        <w:t xml:space="preserve"> pomocou match-kódu </w:t>
      </w:r>
      <w:r w:rsidRPr="00D750C9">
        <w:t>vyb</w:t>
      </w:r>
      <w:r w:rsidRPr="00D750C9" w:rsidR="00A32E52">
        <w:t>rať</w:t>
      </w:r>
      <w:r w:rsidRPr="00D750C9">
        <w:t xml:space="preserve"> príslušný variant zúčtovania, t.j. </w:t>
      </w:r>
      <w:r w:rsidRPr="00D750C9" w:rsidR="007B2DF6">
        <w:t xml:space="preserve">variant zúčtovacieho </w:t>
      </w:r>
      <w:r w:rsidRPr="00D750C9">
        <w:t>obdobi</w:t>
      </w:r>
      <w:r w:rsidRPr="00D750C9" w:rsidR="007B2DF6">
        <w:t>a</w:t>
      </w:r>
      <w:r w:rsidRPr="00D750C9" w:rsidR="00AC6BCF">
        <w:t>.</w:t>
      </w:r>
    </w:p>
    <w:p w:rsidRPr="00D750C9" w:rsidR="0028591E" w:rsidP="00AC6BCF" w:rsidRDefault="0028591E" w14:paraId="2075D6ED" w14:textId="29FDD823">
      <w:pPr>
        <w:ind w:firstLine="397"/>
        <w:rPr>
          <w:b/>
        </w:rPr>
      </w:pPr>
      <w:r w:rsidRPr="00D750C9">
        <w:t>V dolnej časti obrazovky v sekcii Rozdelenie klikn</w:t>
      </w:r>
      <w:r w:rsidRPr="00D750C9" w:rsidR="00AC6BCF">
        <w:t>úť</w:t>
      </w:r>
      <w:r w:rsidRPr="00D750C9">
        <w:t xml:space="preserve"> do </w:t>
      </w:r>
      <w:r w:rsidRPr="00D750C9" w:rsidR="00AC6BCF">
        <w:t>poľa</w:t>
      </w:r>
      <w:r w:rsidRPr="00D750C9">
        <w:t xml:space="preserve"> v stĺpci Dr. Vymerania a</w:t>
      </w:r>
      <w:r w:rsidRPr="00D750C9" w:rsidR="00AC6BCF">
        <w:t> pomocou match-kódu vybrať (alebo v prípade potreby zmeniť prednastavený</w:t>
      </w:r>
      <w:r w:rsidRPr="00D750C9" w:rsidR="00682ED9">
        <w:t>) parameter rozúčtovania</w:t>
      </w:r>
      <w:r w:rsidRPr="00D750C9">
        <w:t xml:space="preserve">, na základe </w:t>
      </w:r>
      <w:r w:rsidRPr="00D750C9" w:rsidR="00682ED9">
        <w:t>ktorého</w:t>
      </w:r>
      <w:r w:rsidRPr="00D750C9">
        <w:t xml:space="preserve"> sa majú náklady zúčtovať</w:t>
      </w:r>
      <w:r w:rsidRPr="00D750C9" w:rsidR="00682ED9">
        <w:t>/rozpočítať</w:t>
      </w:r>
      <w:r w:rsidRPr="00D750C9">
        <w:t>.</w:t>
      </w:r>
    </w:p>
    <w:p w:rsidRPr="00D750C9" w:rsidR="0028591E" w:rsidP="0028591E" w:rsidRDefault="00A32E52" w14:paraId="63C30FF2" w14:textId="13D66489">
      <w:pPr>
        <w:tabs>
          <w:tab w:val="left" w:pos="1125"/>
        </w:tabs>
      </w:pPr>
      <w:r w:rsidRPr="00D750C9">
        <w:rPr>
          <w:noProof/>
        </w:rPr>
        <w:drawing>
          <wp:inline distT="0" distB="0" distL="0" distR="0" wp14:anchorId="22DB9D69" wp14:editId="40559ADF">
            <wp:extent cx="5732145" cy="1755775"/>
            <wp:effectExtent l="0" t="0" r="1905" b="0"/>
            <wp:docPr id="1128" name="Picture 1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2"/>
                    <a:stretch>
                      <a:fillRect/>
                    </a:stretch>
                  </pic:blipFill>
                  <pic:spPr>
                    <a:xfrm>
                      <a:off x="0" y="0"/>
                      <a:ext cx="5732145" cy="1755775"/>
                    </a:xfrm>
                    <a:prstGeom prst="rect">
                      <a:avLst/>
                    </a:prstGeom>
                  </pic:spPr>
                </pic:pic>
              </a:graphicData>
            </a:graphic>
          </wp:inline>
        </w:drawing>
      </w:r>
    </w:p>
    <w:p w:rsidRPr="00D750C9" w:rsidR="0028591E" w:rsidP="0028591E" w:rsidRDefault="0028591E" w14:paraId="4D47AC8D" w14:textId="77777777">
      <w:pPr>
        <w:rPr>
          <w:b/>
        </w:rPr>
      </w:pPr>
    </w:p>
    <w:p w:rsidRPr="00D750C9" w:rsidR="00233FA3" w:rsidP="00233FA3" w:rsidRDefault="00233FA3" w14:paraId="4F0BB9C0" w14:textId="77777777">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55"/>
        <w:gridCol w:w="6862"/>
      </w:tblGrid>
      <w:tr w:rsidRPr="00D750C9" w:rsidR="0028591E" w:rsidTr="00233FA3" w14:paraId="2EB7413D" w14:textId="77777777">
        <w:tc>
          <w:tcPr>
            <w:tcW w:w="2155" w:type="dxa"/>
            <w:shd w:val="clear" w:color="auto" w:fill="D9D9D9" w:themeFill="background1" w:themeFillShade="D9"/>
          </w:tcPr>
          <w:p w:rsidRPr="00D750C9" w:rsidR="0028591E" w:rsidP="00233FA3" w:rsidRDefault="0028591E" w14:paraId="6DEE26D8"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862" w:type="dxa"/>
            <w:shd w:val="clear" w:color="auto" w:fill="D9D9D9" w:themeFill="background1" w:themeFillShade="D9"/>
          </w:tcPr>
          <w:p w:rsidRPr="00D750C9" w:rsidR="0028591E" w:rsidP="00233FA3" w:rsidRDefault="0028591E" w14:paraId="64551298"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28591E" w:rsidTr="00233FA3" w14:paraId="5AFE86E9" w14:textId="77777777">
        <w:tc>
          <w:tcPr>
            <w:tcW w:w="2155" w:type="dxa"/>
          </w:tcPr>
          <w:p w:rsidRPr="00D750C9" w:rsidR="0028591E" w:rsidP="00233FA3" w:rsidRDefault="0028591E" w14:paraId="474E89D7" w14:textId="458D3523">
            <w:pPr>
              <w:spacing w:before="40" w:after="40"/>
              <w:jc w:val="left"/>
              <w:rPr>
                <w:rFonts w:asciiTheme="minorHAnsi" w:hAnsiTheme="minorHAnsi" w:cstheme="minorHAnsi"/>
                <w:b/>
              </w:rPr>
            </w:pPr>
            <w:r w:rsidRPr="00D750C9">
              <w:rPr>
                <w:rFonts w:asciiTheme="minorHAnsi" w:hAnsiTheme="minorHAnsi" w:cstheme="minorHAnsi"/>
                <w:b/>
              </w:rPr>
              <w:t>Platné od</w:t>
            </w:r>
          </w:p>
        </w:tc>
        <w:tc>
          <w:tcPr>
            <w:tcW w:w="6862" w:type="dxa"/>
          </w:tcPr>
          <w:p w:rsidRPr="00D750C9" w:rsidR="0028591E" w:rsidP="00233FA3" w:rsidRDefault="00233FA3" w14:paraId="2B0ADE4A" w14:textId="0FD45AE1">
            <w:pPr>
              <w:spacing w:before="40" w:after="40"/>
              <w:jc w:val="left"/>
              <w:rPr>
                <w:rFonts w:asciiTheme="minorHAnsi" w:hAnsiTheme="minorHAnsi" w:cstheme="minorHAnsi"/>
              </w:rPr>
            </w:pPr>
            <w:r w:rsidRPr="00D750C9">
              <w:rPr>
                <w:rFonts w:asciiTheme="minorHAnsi" w:hAnsiTheme="minorHAnsi" w:cstheme="minorHAnsi"/>
              </w:rPr>
              <w:t>Dátum</w:t>
            </w:r>
            <w:r w:rsidRPr="00D750C9" w:rsidR="0028591E">
              <w:rPr>
                <w:rFonts w:asciiTheme="minorHAnsi" w:hAnsiTheme="minorHAnsi" w:cstheme="minorHAnsi"/>
              </w:rPr>
              <w:t xml:space="preserve"> </w:t>
            </w:r>
            <w:r w:rsidRPr="00D750C9">
              <w:rPr>
                <w:rFonts w:asciiTheme="minorHAnsi" w:hAnsiTheme="minorHAnsi" w:cstheme="minorHAnsi"/>
              </w:rPr>
              <w:t xml:space="preserve">začiatku </w:t>
            </w:r>
            <w:r w:rsidRPr="00D750C9" w:rsidR="0028591E">
              <w:rPr>
                <w:rFonts w:asciiTheme="minorHAnsi" w:hAnsiTheme="minorHAnsi" w:cstheme="minorHAnsi"/>
              </w:rPr>
              <w:t>p</w:t>
            </w:r>
            <w:r w:rsidRPr="00D750C9">
              <w:rPr>
                <w:rFonts w:asciiTheme="minorHAnsi" w:hAnsiTheme="minorHAnsi" w:cstheme="minorHAnsi"/>
              </w:rPr>
              <w:t>riradenia daného</w:t>
            </w:r>
            <w:r w:rsidRPr="00D750C9" w:rsidR="0028591E">
              <w:rPr>
                <w:rFonts w:asciiTheme="minorHAnsi" w:hAnsiTheme="minorHAnsi" w:cstheme="minorHAnsi"/>
              </w:rPr>
              <w:t xml:space="preserve"> variant</w:t>
            </w:r>
            <w:r w:rsidRPr="00D750C9">
              <w:rPr>
                <w:rFonts w:asciiTheme="minorHAnsi" w:hAnsiTheme="minorHAnsi" w:cstheme="minorHAnsi"/>
              </w:rPr>
              <w:t>u</w:t>
            </w:r>
            <w:r w:rsidRPr="00D750C9" w:rsidR="0028591E">
              <w:rPr>
                <w:rFonts w:asciiTheme="minorHAnsi" w:hAnsiTheme="minorHAnsi" w:cstheme="minorHAnsi"/>
              </w:rPr>
              <w:t xml:space="preserve"> zúčtovania</w:t>
            </w:r>
          </w:p>
        </w:tc>
      </w:tr>
      <w:tr w:rsidRPr="00D750C9" w:rsidR="0028591E" w:rsidTr="00233FA3" w14:paraId="317B9A95" w14:textId="77777777">
        <w:tc>
          <w:tcPr>
            <w:tcW w:w="2155" w:type="dxa"/>
          </w:tcPr>
          <w:p w:rsidRPr="00D750C9" w:rsidR="0028591E" w:rsidP="00233FA3" w:rsidRDefault="00517F2F" w14:paraId="718A842A" w14:textId="7E2B762F">
            <w:pPr>
              <w:spacing w:before="40" w:after="40"/>
              <w:jc w:val="left"/>
              <w:rPr>
                <w:rFonts w:asciiTheme="minorHAnsi" w:hAnsiTheme="minorHAnsi" w:cstheme="minorHAnsi"/>
                <w:b/>
              </w:rPr>
            </w:pPr>
            <w:r w:rsidRPr="00D750C9">
              <w:rPr>
                <w:rFonts w:asciiTheme="minorHAnsi" w:hAnsiTheme="minorHAnsi" w:cstheme="minorHAnsi"/>
                <w:b/>
              </w:rPr>
              <w:t>V</w:t>
            </w:r>
            <w:r w:rsidRPr="00D750C9" w:rsidR="0028591E">
              <w:rPr>
                <w:rFonts w:asciiTheme="minorHAnsi" w:hAnsiTheme="minorHAnsi" w:cstheme="minorHAnsi"/>
                <w:b/>
              </w:rPr>
              <w:t>ar. zúčt.</w:t>
            </w:r>
          </w:p>
        </w:tc>
        <w:tc>
          <w:tcPr>
            <w:tcW w:w="6862" w:type="dxa"/>
          </w:tcPr>
          <w:p w:rsidRPr="00D750C9" w:rsidR="0028591E" w:rsidP="00F04DCE" w:rsidRDefault="00233FA3" w14:paraId="3ABF8191" w14:textId="7D822F7D">
            <w:pPr>
              <w:spacing w:before="40" w:after="40"/>
              <w:jc w:val="left"/>
              <w:rPr>
                <w:rFonts w:asciiTheme="minorHAnsi" w:hAnsiTheme="minorHAnsi" w:cstheme="minorHAnsi"/>
              </w:rPr>
            </w:pPr>
            <w:r w:rsidRPr="00D750C9">
              <w:rPr>
                <w:rFonts w:asciiTheme="minorHAnsi" w:hAnsiTheme="minorHAnsi" w:cstheme="minorHAnsi"/>
              </w:rPr>
              <w:t>Pomocou match-kódu vybrať</w:t>
            </w:r>
            <w:r w:rsidRPr="00D750C9" w:rsidR="0028591E">
              <w:rPr>
                <w:rFonts w:asciiTheme="minorHAnsi" w:hAnsiTheme="minorHAnsi" w:cstheme="minorHAnsi"/>
              </w:rPr>
              <w:t xml:space="preserve"> variant zúčtovania</w:t>
            </w:r>
            <w:r w:rsidRPr="00D750C9" w:rsidR="00A25C53">
              <w:rPr>
                <w:rFonts w:asciiTheme="minorHAnsi" w:hAnsiTheme="minorHAnsi" w:cstheme="minorHAnsi"/>
              </w:rPr>
              <w:t>:</w:t>
            </w:r>
          </w:p>
          <w:p w:rsidRPr="00D750C9" w:rsidR="00AC6BCF" w:rsidP="00233FA3" w:rsidRDefault="00E6697E" w14:paraId="69FD3232" w14:textId="0507CFE7">
            <w:pPr>
              <w:spacing w:before="40" w:after="40"/>
              <w:jc w:val="left"/>
              <w:rPr>
                <w:rFonts w:asciiTheme="minorHAnsi" w:hAnsiTheme="minorHAnsi" w:cstheme="minorHAnsi"/>
              </w:rPr>
            </w:pPr>
            <w:r w:rsidRPr="00D750C9">
              <w:rPr>
                <w:rFonts w:asciiTheme="minorHAnsi" w:hAnsiTheme="minorHAnsi" w:cstheme="minorHAnsi"/>
                <w:noProof/>
              </w:rPr>
              <w:drawing>
                <wp:inline distT="0" distB="0" distL="0" distR="0" wp14:anchorId="17BF8F56" wp14:editId="33FA79A5">
                  <wp:extent cx="1833690" cy="1569460"/>
                  <wp:effectExtent l="0" t="0" r="0" b="0"/>
                  <wp:docPr id="17404521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452125" name=""/>
                          <pic:cNvPicPr/>
                        </pic:nvPicPr>
                        <pic:blipFill>
                          <a:blip r:embed="rId603" cstate="print">
                            <a:extLst>
                              <a:ext uri="{28A0092B-C50C-407E-A947-70E740481C1C}">
                                <a14:useLocalDpi xmlns:a14="http://schemas.microsoft.com/office/drawing/2010/main"/>
                              </a:ext>
                            </a:extLst>
                          </a:blip>
                          <a:stretch>
                            <a:fillRect/>
                          </a:stretch>
                        </pic:blipFill>
                        <pic:spPr>
                          <a:xfrm>
                            <a:off x="0" y="0"/>
                            <a:ext cx="1844630" cy="1578823"/>
                          </a:xfrm>
                          <a:prstGeom prst="rect">
                            <a:avLst/>
                          </a:prstGeom>
                        </pic:spPr>
                      </pic:pic>
                    </a:graphicData>
                  </a:graphic>
                </wp:inline>
              </w:drawing>
            </w:r>
          </w:p>
        </w:tc>
      </w:tr>
      <w:tr w:rsidRPr="00D750C9" w:rsidR="0028591E" w:rsidTr="00233FA3" w14:paraId="37C15034" w14:textId="77777777">
        <w:tc>
          <w:tcPr>
            <w:tcW w:w="2155" w:type="dxa"/>
          </w:tcPr>
          <w:p w:rsidRPr="00D750C9" w:rsidR="0028591E" w:rsidP="00233FA3" w:rsidRDefault="0028591E" w14:paraId="6DE6079D" w14:textId="5B3E3557">
            <w:pPr>
              <w:spacing w:before="40" w:after="40"/>
              <w:jc w:val="left"/>
              <w:rPr>
                <w:rFonts w:asciiTheme="minorHAnsi" w:hAnsiTheme="minorHAnsi" w:cstheme="minorHAnsi"/>
                <w:b/>
              </w:rPr>
            </w:pPr>
            <w:r w:rsidRPr="00D750C9">
              <w:rPr>
                <w:rFonts w:asciiTheme="minorHAnsi" w:hAnsiTheme="minorHAnsi" w:cstheme="minorHAnsi"/>
                <w:b/>
              </w:rPr>
              <w:t>Variant zúčtovania</w:t>
            </w:r>
          </w:p>
        </w:tc>
        <w:tc>
          <w:tcPr>
            <w:tcW w:w="6862" w:type="dxa"/>
          </w:tcPr>
          <w:p w:rsidRPr="00D750C9" w:rsidR="0028591E" w:rsidP="00233FA3" w:rsidRDefault="0028591E" w14:paraId="2CBF08CC" w14:textId="75E56F57">
            <w:pPr>
              <w:spacing w:before="40" w:after="40"/>
              <w:jc w:val="left"/>
              <w:rPr>
                <w:rFonts w:asciiTheme="minorHAnsi" w:hAnsiTheme="minorHAnsi" w:cstheme="minorHAnsi"/>
              </w:rPr>
            </w:pPr>
            <w:r w:rsidRPr="00D750C9">
              <w:rPr>
                <w:rFonts w:asciiTheme="minorHAnsi" w:hAnsiTheme="minorHAnsi" w:cstheme="minorHAnsi"/>
              </w:rPr>
              <w:t xml:space="preserve">Zobrazí sa </w:t>
            </w:r>
            <w:r w:rsidRPr="00D750C9" w:rsidR="00E70432">
              <w:rPr>
                <w:rFonts w:asciiTheme="minorHAnsi" w:hAnsiTheme="minorHAnsi" w:cstheme="minorHAnsi"/>
              </w:rPr>
              <w:t>označenie variantu zúčtovania</w:t>
            </w:r>
          </w:p>
        </w:tc>
      </w:tr>
      <w:tr w:rsidRPr="00D750C9" w:rsidR="0028591E" w:rsidTr="00233FA3" w14:paraId="66EB0D35" w14:textId="77777777">
        <w:tc>
          <w:tcPr>
            <w:tcW w:w="2155" w:type="dxa"/>
          </w:tcPr>
          <w:p w:rsidRPr="00D750C9" w:rsidR="0028591E" w:rsidP="00233FA3" w:rsidRDefault="00517F2F" w14:paraId="0E2EA96B" w14:textId="171AF04B">
            <w:pPr>
              <w:spacing w:before="40" w:after="40"/>
              <w:jc w:val="left"/>
              <w:rPr>
                <w:rFonts w:asciiTheme="minorHAnsi" w:hAnsiTheme="minorHAnsi" w:cstheme="minorHAnsi"/>
                <w:b/>
              </w:rPr>
            </w:pPr>
            <w:r w:rsidRPr="00D750C9">
              <w:rPr>
                <w:rFonts w:asciiTheme="minorHAnsi" w:hAnsiTheme="minorHAnsi" w:cstheme="minorHAnsi"/>
                <w:b/>
              </w:rPr>
              <w:t>Ú</w:t>
            </w:r>
            <w:r w:rsidRPr="00D750C9" w:rsidR="0028591E">
              <w:rPr>
                <w:rFonts w:asciiTheme="minorHAnsi" w:hAnsiTheme="minorHAnsi" w:cstheme="minorHAnsi"/>
                <w:b/>
              </w:rPr>
              <w:t>čel rozúčtovania</w:t>
            </w:r>
          </w:p>
        </w:tc>
        <w:tc>
          <w:tcPr>
            <w:tcW w:w="6862" w:type="dxa"/>
          </w:tcPr>
          <w:p w:rsidRPr="00D750C9" w:rsidR="0028591E" w:rsidP="00233FA3" w:rsidRDefault="00E70432" w14:paraId="2F262F23" w14:textId="27DFEE44">
            <w:pPr>
              <w:spacing w:before="40" w:after="40"/>
              <w:jc w:val="left"/>
              <w:rPr>
                <w:rFonts w:asciiTheme="minorHAnsi" w:hAnsiTheme="minorHAnsi" w:cstheme="minorHAnsi"/>
              </w:rPr>
            </w:pPr>
            <w:r w:rsidRPr="00D750C9">
              <w:rPr>
                <w:rFonts w:asciiTheme="minorHAnsi" w:hAnsiTheme="minorHAnsi" w:cstheme="minorHAnsi"/>
              </w:rPr>
              <w:t>Zadať</w:t>
            </w:r>
            <w:r w:rsidRPr="00D750C9" w:rsidR="0028591E">
              <w:rPr>
                <w:rFonts w:asciiTheme="minorHAnsi" w:hAnsiTheme="minorHAnsi" w:cstheme="minorHAnsi"/>
              </w:rPr>
              <w:t xml:space="preserve"> </w:t>
            </w:r>
            <w:r w:rsidRPr="00D750C9">
              <w:rPr>
                <w:rFonts w:asciiTheme="minorHAnsi" w:hAnsiTheme="minorHAnsi" w:cstheme="minorHAnsi"/>
              </w:rPr>
              <w:t>„</w:t>
            </w:r>
            <w:r w:rsidRPr="00D750C9" w:rsidR="0028591E">
              <w:rPr>
                <w:rFonts w:asciiTheme="minorHAnsi" w:hAnsiTheme="minorHAnsi" w:cstheme="minorHAnsi"/>
              </w:rPr>
              <w:t>Rozúčtovanie prenajímateľ/nájomca</w:t>
            </w:r>
            <w:r w:rsidRPr="00D750C9">
              <w:rPr>
                <w:rFonts w:asciiTheme="minorHAnsi" w:hAnsiTheme="minorHAnsi" w:cstheme="minorHAnsi"/>
              </w:rPr>
              <w:t>“ – prednastavená hodnota, ktorá sa nemá meniť</w:t>
            </w:r>
          </w:p>
        </w:tc>
      </w:tr>
      <w:tr w:rsidRPr="00D750C9" w:rsidR="0028591E" w:rsidTr="00233FA3" w14:paraId="691B2340" w14:textId="77777777">
        <w:tc>
          <w:tcPr>
            <w:tcW w:w="2155" w:type="dxa"/>
          </w:tcPr>
          <w:p w:rsidRPr="00D750C9" w:rsidR="0028591E" w:rsidP="00233FA3" w:rsidRDefault="0096272C" w14:paraId="62668CA2" w14:textId="4F6A0871">
            <w:pPr>
              <w:spacing w:before="40" w:after="40"/>
              <w:jc w:val="left"/>
              <w:rPr>
                <w:rFonts w:asciiTheme="minorHAnsi" w:hAnsiTheme="minorHAnsi" w:cstheme="minorHAnsi"/>
                <w:b/>
              </w:rPr>
            </w:pPr>
            <w:r w:rsidRPr="00D750C9">
              <w:rPr>
                <w:rFonts w:asciiTheme="minorHAnsi" w:hAnsiTheme="minorHAnsi" w:cstheme="minorHAnsi"/>
                <w:b/>
              </w:rPr>
              <w:t>Roz%</w:t>
            </w:r>
          </w:p>
        </w:tc>
        <w:tc>
          <w:tcPr>
            <w:tcW w:w="6862" w:type="dxa"/>
          </w:tcPr>
          <w:p w:rsidRPr="00D750C9" w:rsidR="0028591E" w:rsidP="00233FA3" w:rsidRDefault="002F6F73" w14:paraId="132E0FA7" w14:textId="6770E843">
            <w:pPr>
              <w:spacing w:before="40" w:after="40"/>
              <w:jc w:val="left"/>
              <w:rPr>
                <w:rFonts w:asciiTheme="minorHAnsi" w:hAnsiTheme="minorHAnsi" w:cstheme="minorHAnsi"/>
              </w:rPr>
            </w:pPr>
            <w:r w:rsidRPr="00D750C9">
              <w:rPr>
                <w:rFonts w:asciiTheme="minorHAnsi" w:hAnsiTheme="minorHAnsi" w:cstheme="minorHAnsi"/>
                <w:bCs/>
              </w:rPr>
              <w:t>P</w:t>
            </w:r>
            <w:r w:rsidRPr="00D750C9" w:rsidR="0096272C">
              <w:rPr>
                <w:rFonts w:asciiTheme="minorHAnsi" w:hAnsiTheme="minorHAnsi" w:cstheme="minorHAnsi"/>
                <w:bCs/>
              </w:rPr>
              <w:t>odiel rozúčtovania, t.j.</w:t>
            </w:r>
            <w:r w:rsidRPr="00D750C9" w:rsidR="0028591E">
              <w:rPr>
                <w:rFonts w:asciiTheme="minorHAnsi" w:hAnsiTheme="minorHAnsi" w:cstheme="minorHAnsi"/>
              </w:rPr>
              <w:t xml:space="preserve"> veľkosť podielu, ktorý sa má rozúčtovať na konečných príjemcov</w:t>
            </w:r>
          </w:p>
        </w:tc>
      </w:tr>
      <w:tr w:rsidRPr="00D750C9" w:rsidR="0028591E" w:rsidTr="00233FA3" w14:paraId="5D1FAA8E" w14:textId="77777777">
        <w:tc>
          <w:tcPr>
            <w:tcW w:w="2155" w:type="dxa"/>
          </w:tcPr>
          <w:p w:rsidRPr="00D750C9" w:rsidR="0028591E" w:rsidP="00233FA3" w:rsidRDefault="0028591E" w14:paraId="5124472F" w14:textId="01CD23CE">
            <w:pPr>
              <w:spacing w:before="40" w:after="40"/>
              <w:jc w:val="left"/>
              <w:rPr>
                <w:rFonts w:asciiTheme="minorHAnsi" w:hAnsiTheme="minorHAnsi" w:cstheme="minorHAnsi"/>
                <w:b/>
              </w:rPr>
            </w:pPr>
            <w:r w:rsidRPr="00D750C9">
              <w:rPr>
                <w:rFonts w:asciiTheme="minorHAnsi" w:hAnsiTheme="minorHAnsi" w:cstheme="minorHAnsi"/>
                <w:b/>
              </w:rPr>
              <w:t>Dr</w:t>
            </w:r>
            <w:r w:rsidRPr="00D750C9" w:rsidR="0027066A">
              <w:rPr>
                <w:rFonts w:asciiTheme="minorHAnsi" w:hAnsiTheme="minorHAnsi" w:cstheme="minorHAnsi"/>
                <w:b/>
              </w:rPr>
              <w:t>V</w:t>
            </w:r>
            <w:r w:rsidRPr="00D750C9">
              <w:rPr>
                <w:rFonts w:asciiTheme="minorHAnsi" w:hAnsiTheme="minorHAnsi" w:cstheme="minorHAnsi"/>
                <w:b/>
              </w:rPr>
              <w:t>ym</w:t>
            </w:r>
          </w:p>
        </w:tc>
        <w:tc>
          <w:tcPr>
            <w:tcW w:w="6862" w:type="dxa"/>
          </w:tcPr>
          <w:p w:rsidRPr="00D750C9" w:rsidR="0028591E" w:rsidP="00233FA3" w:rsidRDefault="002F6F73" w14:paraId="77CBB65B" w14:textId="58086829">
            <w:pPr>
              <w:spacing w:before="40" w:after="40"/>
              <w:jc w:val="left"/>
              <w:rPr>
                <w:rFonts w:asciiTheme="minorHAnsi" w:hAnsiTheme="minorHAnsi" w:cstheme="minorHAnsi"/>
              </w:rPr>
            </w:pPr>
            <w:r w:rsidRPr="00D750C9">
              <w:t>P</w:t>
            </w:r>
            <w:r w:rsidRPr="00D750C9" w:rsidR="0027066A">
              <w:t>omocou match-kódu vybrať (alebo v prípade potreby zmeniť prednastavený)</w:t>
            </w:r>
            <w:r w:rsidRPr="00D750C9" w:rsidR="00E21136">
              <w:t xml:space="preserve"> druh vymerania, t.j.</w:t>
            </w:r>
            <w:r w:rsidRPr="00D750C9" w:rsidR="0027066A">
              <w:t xml:space="preserve"> parameter rozúčtovania, na základe ktorého sa majú náklady zúčtovať/rozpočítať</w:t>
            </w:r>
          </w:p>
        </w:tc>
      </w:tr>
      <w:tr w:rsidRPr="00D750C9" w:rsidR="0028591E" w:rsidTr="00233FA3" w14:paraId="7DAE6C78" w14:textId="77777777">
        <w:tc>
          <w:tcPr>
            <w:tcW w:w="2155" w:type="dxa"/>
          </w:tcPr>
          <w:p w:rsidRPr="00D750C9" w:rsidR="0028591E" w:rsidP="00233FA3" w:rsidRDefault="0027066A" w14:paraId="22DF0033" w14:textId="755B8C37">
            <w:pPr>
              <w:spacing w:before="40" w:after="40"/>
              <w:jc w:val="left"/>
              <w:rPr>
                <w:rFonts w:asciiTheme="minorHAnsi" w:hAnsiTheme="minorHAnsi" w:cstheme="minorHAnsi"/>
                <w:b/>
              </w:rPr>
            </w:pPr>
            <w:r w:rsidRPr="00D750C9">
              <w:rPr>
                <w:rFonts w:asciiTheme="minorHAnsi" w:hAnsiTheme="minorHAnsi" w:cstheme="minorHAnsi"/>
                <w:b/>
              </w:rPr>
              <w:t>OznDrVym</w:t>
            </w:r>
          </w:p>
        </w:tc>
        <w:tc>
          <w:tcPr>
            <w:tcW w:w="6862" w:type="dxa"/>
          </w:tcPr>
          <w:p w:rsidRPr="00D750C9" w:rsidR="0028591E" w:rsidP="00233FA3" w:rsidRDefault="0028591E" w14:paraId="60176C9B" w14:textId="63199DC5">
            <w:pPr>
              <w:spacing w:before="40" w:after="40"/>
              <w:jc w:val="left"/>
              <w:rPr>
                <w:rFonts w:asciiTheme="minorHAnsi" w:hAnsiTheme="minorHAnsi" w:cstheme="minorHAnsi"/>
              </w:rPr>
            </w:pPr>
            <w:r w:rsidRPr="00D750C9">
              <w:rPr>
                <w:rFonts w:asciiTheme="minorHAnsi" w:hAnsiTheme="minorHAnsi" w:cstheme="minorHAnsi"/>
              </w:rPr>
              <w:t xml:space="preserve">Zobrazí sa </w:t>
            </w:r>
            <w:r w:rsidRPr="00D750C9" w:rsidR="0027066A">
              <w:rPr>
                <w:rFonts w:asciiTheme="minorHAnsi" w:hAnsiTheme="minorHAnsi" w:cstheme="minorHAnsi"/>
              </w:rPr>
              <w:t>označenie</w:t>
            </w:r>
            <w:r w:rsidRPr="00D750C9">
              <w:rPr>
                <w:rFonts w:asciiTheme="minorHAnsi" w:hAnsiTheme="minorHAnsi" w:cstheme="minorHAnsi"/>
              </w:rPr>
              <w:t xml:space="preserve"> druhu vymerania</w:t>
            </w:r>
          </w:p>
        </w:tc>
      </w:tr>
      <w:tr w:rsidRPr="00D750C9" w:rsidR="0028591E" w:rsidTr="00233FA3" w14:paraId="2F32E8FD" w14:textId="77777777">
        <w:tc>
          <w:tcPr>
            <w:tcW w:w="2155" w:type="dxa"/>
          </w:tcPr>
          <w:p w:rsidRPr="00D750C9" w:rsidR="0028591E" w:rsidP="00233FA3" w:rsidRDefault="00E21136" w14:paraId="27842298" w14:textId="41924B91">
            <w:pPr>
              <w:spacing w:before="40" w:after="40"/>
              <w:jc w:val="left"/>
              <w:rPr>
                <w:rFonts w:asciiTheme="minorHAnsi" w:hAnsiTheme="minorHAnsi" w:cstheme="minorHAnsi"/>
                <w:b/>
              </w:rPr>
            </w:pPr>
            <w:r w:rsidRPr="00D750C9">
              <w:rPr>
                <w:rFonts w:asciiTheme="minorHAnsi" w:hAnsiTheme="minorHAnsi" w:cstheme="minorHAnsi"/>
                <w:b/>
              </w:rPr>
              <w:t>JednDef</w:t>
            </w:r>
          </w:p>
        </w:tc>
        <w:tc>
          <w:tcPr>
            <w:tcW w:w="6862" w:type="dxa"/>
          </w:tcPr>
          <w:p w:rsidRPr="00D750C9" w:rsidR="0028591E" w:rsidP="00233FA3" w:rsidRDefault="0028591E" w14:paraId="132FE362" w14:textId="390C4045">
            <w:pPr>
              <w:spacing w:before="40" w:after="40"/>
              <w:jc w:val="left"/>
              <w:rPr>
                <w:rFonts w:asciiTheme="minorHAnsi" w:hAnsiTheme="minorHAnsi" w:cstheme="minorHAnsi"/>
              </w:rPr>
            </w:pPr>
            <w:r w:rsidRPr="00D750C9">
              <w:rPr>
                <w:rFonts w:asciiTheme="minorHAnsi" w:hAnsiTheme="minorHAnsi" w:cstheme="minorHAnsi"/>
              </w:rPr>
              <w:t>Zobrazí sa merná jednotka</w:t>
            </w:r>
            <w:r w:rsidRPr="00D750C9" w:rsidR="00E21136">
              <w:rPr>
                <w:rFonts w:asciiTheme="minorHAnsi" w:hAnsiTheme="minorHAnsi" w:cstheme="minorHAnsi"/>
              </w:rPr>
              <w:t xml:space="preserve"> druhu vymerania</w:t>
            </w:r>
          </w:p>
        </w:tc>
      </w:tr>
      <w:tr w:rsidRPr="00D750C9" w:rsidR="0028591E" w:rsidTr="00233FA3" w14:paraId="3B597658" w14:textId="77777777">
        <w:tc>
          <w:tcPr>
            <w:tcW w:w="2155" w:type="dxa"/>
          </w:tcPr>
          <w:p w:rsidRPr="00D750C9" w:rsidR="0028591E" w:rsidP="00233FA3" w:rsidRDefault="0028591E" w14:paraId="4F210933" w14:textId="4857ACE5">
            <w:pPr>
              <w:spacing w:before="40" w:after="40"/>
              <w:jc w:val="left"/>
              <w:rPr>
                <w:rFonts w:asciiTheme="minorHAnsi" w:hAnsiTheme="minorHAnsi" w:cstheme="minorHAnsi"/>
                <w:b/>
              </w:rPr>
            </w:pPr>
            <w:r w:rsidRPr="00D750C9">
              <w:rPr>
                <w:rFonts w:asciiTheme="minorHAnsi" w:hAnsiTheme="minorHAnsi" w:cstheme="minorHAnsi"/>
                <w:b/>
              </w:rPr>
              <w:t>Uvoľ</w:t>
            </w:r>
            <w:r w:rsidRPr="00D750C9" w:rsidR="00E21136">
              <w:rPr>
                <w:rFonts w:asciiTheme="minorHAnsi" w:hAnsiTheme="minorHAnsi" w:cstheme="minorHAnsi"/>
                <w:b/>
              </w:rPr>
              <w:t>n</w:t>
            </w:r>
            <w:r w:rsidRPr="00D750C9">
              <w:rPr>
                <w:rFonts w:asciiTheme="minorHAnsi" w:hAnsiTheme="minorHAnsi" w:cstheme="minorHAnsi"/>
                <w:b/>
              </w:rPr>
              <w:t>%</w:t>
            </w:r>
          </w:p>
        </w:tc>
        <w:tc>
          <w:tcPr>
            <w:tcW w:w="6862" w:type="dxa"/>
          </w:tcPr>
          <w:p w:rsidRPr="00D750C9" w:rsidR="0028591E" w:rsidP="00233FA3" w:rsidRDefault="001775B2" w14:paraId="416ADAD2" w14:textId="7EC24FC7">
            <w:pPr>
              <w:spacing w:before="40" w:after="40"/>
              <w:jc w:val="left"/>
              <w:rPr>
                <w:rFonts w:asciiTheme="minorHAnsi" w:hAnsiTheme="minorHAnsi" w:cstheme="minorHAnsi"/>
              </w:rPr>
            </w:pPr>
            <w:r w:rsidRPr="00D750C9">
              <w:rPr>
                <w:rFonts w:asciiTheme="minorHAnsi" w:hAnsiTheme="minorHAnsi" w:cstheme="minorHAnsi"/>
              </w:rPr>
              <w:t>Percentuálna sadzba uvoľnenia</w:t>
            </w:r>
            <w:r w:rsidRPr="00D750C9" w:rsidR="00B61F22">
              <w:rPr>
                <w:rFonts w:asciiTheme="minorHAnsi" w:hAnsiTheme="minorHAnsi" w:cstheme="minorHAnsi"/>
              </w:rPr>
              <w:t xml:space="preserve"> – ponechať hodnotu 100 </w:t>
            </w:r>
            <w:r w:rsidRPr="00D750C9" w:rsidR="00B61F22">
              <w:rPr>
                <w:rFonts w:asciiTheme="minorHAnsi" w:hAnsiTheme="minorHAnsi" w:cstheme="minorHAnsi"/>
                <w:b/>
              </w:rPr>
              <w:t>%</w:t>
            </w:r>
          </w:p>
        </w:tc>
      </w:tr>
    </w:tbl>
    <w:p w:rsidRPr="00D750C9" w:rsidR="0028591E" w:rsidP="0028591E" w:rsidRDefault="0028591E" w14:paraId="721DCF74" w14:textId="77777777">
      <w:pPr>
        <w:rPr>
          <w:b/>
        </w:rPr>
      </w:pPr>
    </w:p>
    <w:p w:rsidRPr="00D750C9" w:rsidR="007102BD" w:rsidP="007102BD" w:rsidRDefault="007102BD" w14:paraId="14FF63B9" w14:textId="5450E14C">
      <w:pPr>
        <w:pStyle w:val="Nadpis5"/>
      </w:pPr>
      <w:bookmarkStart w:name="_Toc232499561" w:id="800"/>
      <w:r w:rsidRPr="00D750C9">
        <w:t>Záložka Čítač</w:t>
      </w:r>
      <w:bookmarkEnd w:id="800"/>
    </w:p>
    <w:p w:rsidRPr="00D750C9" w:rsidR="00683D25" w:rsidP="00683D25" w:rsidRDefault="00683D25" w14:paraId="772F40F5" w14:textId="02F1191A">
      <w:pPr>
        <w:ind w:firstLine="397"/>
      </w:pPr>
      <w:r w:rsidRPr="00D750C9">
        <w:t xml:space="preserve">V prípade, že sa pri zúčtovaní nákladov využíva aj </w:t>
      </w:r>
      <w:r w:rsidRPr="00D750C9" w:rsidR="002A470B">
        <w:t>Hlavná zúčtovacia jednotka</w:t>
      </w:r>
      <w:r w:rsidRPr="00D750C9" w:rsidR="00FD23DB">
        <w:t xml:space="preserve"> a</w:t>
      </w:r>
      <w:r w:rsidRPr="00D750C9" w:rsidR="002A470B">
        <w:t xml:space="preserve"> zúčtovanie </w:t>
      </w:r>
      <w:r w:rsidRPr="00D750C9" w:rsidR="00FD23DB">
        <w:t xml:space="preserve">má byť spracované na základe podružných meračov, </w:t>
      </w:r>
      <w:r w:rsidRPr="00D750C9">
        <w:t xml:space="preserve">je potrebné zaevidovať príslušné merače/body merania v záložke Čítač. Kliknutím na ikonu </w:t>
      </w:r>
      <w:r w:rsidRPr="00D750C9">
        <w:rPr>
          <w:noProof/>
        </w:rPr>
        <w:drawing>
          <wp:inline distT="0" distB="0" distL="0" distR="0" wp14:anchorId="756CCECE" wp14:editId="6A46B33D">
            <wp:extent cx="133357" cy="139707"/>
            <wp:effectExtent l="0" t="0" r="0" b="0"/>
            <wp:docPr id="1130" name="Picture 1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2"/>
                    <a:stretch>
                      <a:fillRect/>
                    </a:stretch>
                  </pic:blipFill>
                  <pic:spPr>
                    <a:xfrm>
                      <a:off x="0" y="0"/>
                      <a:ext cx="133357" cy="139707"/>
                    </a:xfrm>
                    <a:prstGeom prst="rect">
                      <a:avLst/>
                    </a:prstGeom>
                  </pic:spPr>
                </pic:pic>
              </a:graphicData>
            </a:graphic>
          </wp:inline>
        </w:drawing>
      </w:r>
      <w:r w:rsidRPr="00D750C9">
        <w:t xml:space="preserve"> - Vloženie pridať Bod merania:</w:t>
      </w:r>
    </w:p>
    <w:p w:rsidRPr="00D750C9" w:rsidR="00683D25" w:rsidP="00683D25" w:rsidRDefault="00E122CE" w14:paraId="6ADBE4C6" w14:textId="011FEE07">
      <w:r w:rsidRPr="00D750C9">
        <w:rPr>
          <w:noProof/>
        </w:rPr>
        <w:drawing>
          <wp:inline distT="0" distB="0" distL="0" distR="0" wp14:anchorId="40BF0339" wp14:editId="5B08F15A">
            <wp:extent cx="5732145" cy="755015"/>
            <wp:effectExtent l="0" t="0" r="1905" b="6985"/>
            <wp:docPr id="1135" name="Picture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4"/>
                    <a:stretch>
                      <a:fillRect/>
                    </a:stretch>
                  </pic:blipFill>
                  <pic:spPr>
                    <a:xfrm>
                      <a:off x="0" y="0"/>
                      <a:ext cx="5732145" cy="755015"/>
                    </a:xfrm>
                    <a:prstGeom prst="rect">
                      <a:avLst/>
                    </a:prstGeom>
                  </pic:spPr>
                </pic:pic>
              </a:graphicData>
            </a:graphic>
          </wp:inline>
        </w:drawing>
      </w:r>
    </w:p>
    <w:p w:rsidRPr="00D750C9" w:rsidR="00683D25" w:rsidP="00683D25" w:rsidRDefault="00683D25" w14:paraId="10E45DD1" w14:textId="77777777"/>
    <w:p w:rsidRPr="00D750C9" w:rsidR="00683D25" w:rsidP="00683D25" w:rsidRDefault="00683D25" w14:paraId="23EFE555" w14:textId="77777777">
      <w:pPr>
        <w:ind w:firstLine="397"/>
      </w:pPr>
      <w:r w:rsidRPr="00D750C9">
        <w:t>V stĺpci „Názov atribútu“ pomocou match-kódu vybrať príslušný typ merača (vybrať iba z atribútov, ktorých názov začína ZRE_):</w:t>
      </w:r>
    </w:p>
    <w:p w:rsidRPr="00D750C9" w:rsidR="00683D25" w:rsidP="00683D25" w:rsidRDefault="00683D25" w14:paraId="453DAF84" w14:textId="77777777">
      <w:r w:rsidRPr="00D750C9">
        <w:rPr>
          <w:noProof/>
        </w:rPr>
        <w:drawing>
          <wp:inline distT="0" distB="0" distL="0" distR="0" wp14:anchorId="755B79D1" wp14:editId="515D4135">
            <wp:extent cx="5732145" cy="4471670"/>
            <wp:effectExtent l="0" t="0" r="1905" b="5080"/>
            <wp:docPr id="1132" name="Picture 1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5"/>
                    <a:stretch>
                      <a:fillRect/>
                    </a:stretch>
                  </pic:blipFill>
                  <pic:spPr>
                    <a:xfrm>
                      <a:off x="0" y="0"/>
                      <a:ext cx="5732145" cy="4471670"/>
                    </a:xfrm>
                    <a:prstGeom prst="rect">
                      <a:avLst/>
                    </a:prstGeom>
                  </pic:spPr>
                </pic:pic>
              </a:graphicData>
            </a:graphic>
          </wp:inline>
        </w:drawing>
      </w:r>
    </w:p>
    <w:p w:rsidRPr="00D750C9" w:rsidR="00683D25" w:rsidP="00683D25" w:rsidRDefault="00683D25" w14:paraId="6A833949" w14:textId="77777777"/>
    <w:p w:rsidRPr="00D750C9" w:rsidR="00683D25" w:rsidP="00683D25" w:rsidRDefault="00683D25" w14:paraId="473999A9" w14:textId="77777777">
      <w:r w:rsidRPr="00D750C9">
        <w:t xml:space="preserve">Po potvrdení výberu kliknutím na ikonu </w:t>
      </w:r>
      <w:r w:rsidRPr="00D750C9">
        <w:rPr>
          <w:noProof/>
        </w:rPr>
        <w:drawing>
          <wp:inline distT="0" distB="0" distL="0" distR="0" wp14:anchorId="019B78E2" wp14:editId="4479156C">
            <wp:extent cx="123825" cy="123825"/>
            <wp:effectExtent l="0" t="0" r="9525" b="9525"/>
            <wp:docPr id="1133" name="Picture 1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5"/>
                    <a:stretch>
                      <a:fillRect/>
                    </a:stretch>
                  </pic:blipFill>
                  <pic:spPr>
                    <a:xfrm>
                      <a:off x="0" y="0"/>
                      <a:ext cx="123825" cy="123825"/>
                    </a:xfrm>
                    <a:prstGeom prst="rect">
                      <a:avLst/>
                    </a:prstGeom>
                  </pic:spPr>
                </pic:pic>
              </a:graphicData>
            </a:graphic>
          </wp:inline>
        </w:drawing>
      </w:r>
      <w:r w:rsidRPr="00D750C9">
        <w:t xml:space="preserve"> - Prevzatie doplniť relevantné údaje podľa tabuľky nižšie.</w:t>
      </w:r>
    </w:p>
    <w:p w:rsidRPr="00D750C9" w:rsidR="00683D25" w:rsidP="00683D25" w:rsidRDefault="00B51F41" w14:paraId="07C8B0B4" w14:textId="1D0F0933">
      <w:r w:rsidRPr="00D750C9">
        <w:rPr>
          <w:noProof/>
        </w:rPr>
        <w:drawing>
          <wp:inline distT="0" distB="0" distL="0" distR="0" wp14:anchorId="64E0AE16" wp14:editId="7ABFB3A4">
            <wp:extent cx="5732145" cy="848360"/>
            <wp:effectExtent l="0" t="0" r="1905" b="8890"/>
            <wp:docPr id="1136" name="Picture 1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6"/>
                    <a:stretch>
                      <a:fillRect/>
                    </a:stretch>
                  </pic:blipFill>
                  <pic:spPr>
                    <a:xfrm>
                      <a:off x="0" y="0"/>
                      <a:ext cx="5732145" cy="848360"/>
                    </a:xfrm>
                    <a:prstGeom prst="rect">
                      <a:avLst/>
                    </a:prstGeom>
                  </pic:spPr>
                </pic:pic>
              </a:graphicData>
            </a:graphic>
          </wp:inline>
        </w:drawing>
      </w:r>
    </w:p>
    <w:p w:rsidRPr="00D750C9" w:rsidR="00683D25" w:rsidP="00683D25" w:rsidRDefault="00683D25" w14:paraId="392FA7BB" w14:textId="77777777"/>
    <w:p w:rsidRPr="00D750C9" w:rsidR="00683D25" w:rsidP="00683D25" w:rsidRDefault="00683D25" w14:paraId="74428F91" w14:textId="77777777">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49"/>
        <w:gridCol w:w="7168"/>
      </w:tblGrid>
      <w:tr w:rsidRPr="00D750C9" w:rsidR="00683D25" w14:paraId="14306E30" w14:textId="77777777">
        <w:trPr>
          <w:tblHeader/>
        </w:trPr>
        <w:tc>
          <w:tcPr>
            <w:tcW w:w="1849" w:type="dxa"/>
            <w:shd w:val="clear" w:color="auto" w:fill="D9D9D9"/>
          </w:tcPr>
          <w:p w:rsidRPr="00D750C9" w:rsidR="00683D25" w:rsidRDefault="00683D25" w14:paraId="388A9753" w14:textId="77777777">
            <w:pPr>
              <w:spacing w:before="40" w:after="40"/>
              <w:jc w:val="left"/>
              <w:rPr>
                <w:rFonts w:cs="Arial"/>
                <w:b/>
              </w:rPr>
            </w:pPr>
            <w:r w:rsidRPr="00D750C9">
              <w:rPr>
                <w:rFonts w:cs="Arial"/>
                <w:b/>
              </w:rPr>
              <w:t>Pole</w:t>
            </w:r>
          </w:p>
        </w:tc>
        <w:tc>
          <w:tcPr>
            <w:tcW w:w="7168" w:type="dxa"/>
            <w:shd w:val="clear" w:color="auto" w:fill="D9D9D9"/>
          </w:tcPr>
          <w:p w:rsidRPr="00D750C9" w:rsidR="00683D25" w:rsidRDefault="00683D25" w14:paraId="37DC297D" w14:textId="77777777">
            <w:pPr>
              <w:spacing w:before="40" w:after="40"/>
              <w:rPr>
                <w:rFonts w:cs="Arial"/>
                <w:b/>
              </w:rPr>
            </w:pPr>
            <w:r w:rsidRPr="00D750C9">
              <w:rPr>
                <w:rFonts w:cs="Arial"/>
                <w:b/>
              </w:rPr>
              <w:t>Popis</w:t>
            </w:r>
          </w:p>
        </w:tc>
      </w:tr>
      <w:tr w:rsidRPr="00D750C9" w:rsidR="00683D25" w14:paraId="4A632E34" w14:textId="77777777">
        <w:tc>
          <w:tcPr>
            <w:tcW w:w="1849" w:type="dxa"/>
          </w:tcPr>
          <w:p w:rsidRPr="00D750C9" w:rsidR="00683D25" w:rsidRDefault="00683D25" w14:paraId="20FFEFBF" w14:textId="77777777">
            <w:pPr>
              <w:spacing w:before="40" w:after="40"/>
              <w:jc w:val="left"/>
              <w:rPr>
                <w:rFonts w:cs="Arial"/>
                <w:b/>
              </w:rPr>
            </w:pPr>
            <w:r w:rsidRPr="00D750C9">
              <w:rPr>
                <w:rFonts w:cs="Arial"/>
                <w:b/>
              </w:rPr>
              <w:t>Bod mer.</w:t>
            </w:r>
          </w:p>
        </w:tc>
        <w:tc>
          <w:tcPr>
            <w:tcW w:w="7168" w:type="dxa"/>
          </w:tcPr>
          <w:p w:rsidRPr="00D750C9" w:rsidR="00683D25" w:rsidRDefault="00683D25" w14:paraId="159D30BB" w14:textId="4C4163B0">
            <w:pPr>
              <w:spacing w:before="40" w:after="40"/>
              <w:rPr>
                <w:rFonts w:cs="Arial"/>
              </w:rPr>
            </w:pPr>
            <w:r w:rsidRPr="00D750C9">
              <w:rPr>
                <w:rFonts w:cs="Arial"/>
              </w:rPr>
              <w:t xml:space="preserve">Číslo bodu merania (zobrazí sa až po uložení dát </w:t>
            </w:r>
            <w:r w:rsidRPr="00D750C9" w:rsidR="00B51F41">
              <w:rPr>
                <w:rFonts w:cs="Arial"/>
              </w:rPr>
              <w:t>Zúčtovacej jednotky</w:t>
            </w:r>
            <w:r w:rsidRPr="00D750C9">
              <w:rPr>
                <w:rFonts w:cs="Arial"/>
              </w:rPr>
              <w:t>)</w:t>
            </w:r>
          </w:p>
        </w:tc>
      </w:tr>
      <w:tr w:rsidRPr="00D750C9" w:rsidR="00683D25" w14:paraId="23161FA1" w14:textId="77777777">
        <w:tc>
          <w:tcPr>
            <w:tcW w:w="1849" w:type="dxa"/>
          </w:tcPr>
          <w:p w:rsidRPr="00D750C9" w:rsidR="00683D25" w:rsidRDefault="00683D25" w14:paraId="59F06A8A" w14:textId="77777777">
            <w:pPr>
              <w:spacing w:before="40" w:after="40"/>
              <w:jc w:val="left"/>
              <w:rPr>
                <w:rFonts w:cs="Arial"/>
                <w:b/>
              </w:rPr>
            </w:pPr>
            <w:r w:rsidRPr="00D750C9">
              <w:rPr>
                <w:rFonts w:cs="Arial"/>
                <w:b/>
              </w:rPr>
              <w:t>Interný atribút</w:t>
            </w:r>
          </w:p>
        </w:tc>
        <w:tc>
          <w:tcPr>
            <w:tcW w:w="7168" w:type="dxa"/>
          </w:tcPr>
          <w:p w:rsidRPr="00D750C9" w:rsidR="00683D25" w:rsidRDefault="00683D25" w14:paraId="77340E51" w14:textId="77777777">
            <w:pPr>
              <w:spacing w:before="40" w:after="40"/>
              <w:rPr>
                <w:rFonts w:cs="Arial"/>
              </w:rPr>
            </w:pPr>
            <w:r w:rsidRPr="00D750C9">
              <w:rPr>
                <w:rFonts w:cs="Arial"/>
              </w:rPr>
              <w:t>Interné označenie merača</w:t>
            </w:r>
          </w:p>
        </w:tc>
      </w:tr>
      <w:tr w:rsidRPr="00D750C9" w:rsidR="00683D25" w14:paraId="75E46D62" w14:textId="77777777">
        <w:tc>
          <w:tcPr>
            <w:tcW w:w="1849" w:type="dxa"/>
          </w:tcPr>
          <w:p w:rsidRPr="00D750C9" w:rsidR="00683D25" w:rsidRDefault="00683D25" w14:paraId="22C8340A" w14:textId="77777777">
            <w:pPr>
              <w:spacing w:before="40" w:after="40"/>
              <w:jc w:val="left"/>
              <w:rPr>
                <w:rFonts w:cs="Arial"/>
                <w:b/>
              </w:rPr>
            </w:pPr>
            <w:r w:rsidRPr="00D750C9">
              <w:rPr>
                <w:rFonts w:cs="Arial"/>
                <w:b/>
              </w:rPr>
              <w:t>Poloha bodu merania</w:t>
            </w:r>
          </w:p>
        </w:tc>
        <w:tc>
          <w:tcPr>
            <w:tcW w:w="7168" w:type="dxa"/>
          </w:tcPr>
          <w:p w:rsidRPr="00D750C9" w:rsidR="00683D25" w:rsidRDefault="00683D25" w14:paraId="75812139" w14:textId="72F755E3">
            <w:pPr>
              <w:spacing w:before="40" w:after="40"/>
              <w:rPr>
                <w:rFonts w:cs="Arial"/>
              </w:rPr>
            </w:pPr>
            <w:r w:rsidRPr="00D750C9">
              <w:rPr>
                <w:rFonts w:cs="Arial"/>
              </w:rPr>
              <w:t xml:space="preserve">Zadať číslo </w:t>
            </w:r>
            <w:r w:rsidRPr="00D750C9" w:rsidR="00B51F41">
              <w:rPr>
                <w:rFonts w:cs="Arial"/>
              </w:rPr>
              <w:t>Zúčtovacej jednotky</w:t>
            </w:r>
            <w:r w:rsidRPr="00D750C9">
              <w:rPr>
                <w:rFonts w:cs="Arial"/>
              </w:rPr>
              <w:t xml:space="preserve"> napr. </w:t>
            </w:r>
            <w:r w:rsidRPr="00D750C9" w:rsidR="00B51F41">
              <w:rPr>
                <w:rFonts w:cs="Arial"/>
              </w:rPr>
              <w:t xml:space="preserve">1510/1000/Z100/1 </w:t>
            </w:r>
            <w:r w:rsidRPr="00D750C9">
              <w:rPr>
                <w:rFonts w:cs="Arial"/>
              </w:rPr>
              <w:t>z dôvodu jednoduchšej orientácie a vyhľadávania bodu merania</w:t>
            </w:r>
          </w:p>
        </w:tc>
      </w:tr>
      <w:tr w:rsidRPr="00D750C9" w:rsidR="00683D25" w14:paraId="7D9F4D21" w14:textId="77777777">
        <w:tc>
          <w:tcPr>
            <w:tcW w:w="1849" w:type="dxa"/>
          </w:tcPr>
          <w:p w:rsidRPr="00D750C9" w:rsidR="00683D25" w:rsidRDefault="00683D25" w14:paraId="5745352C" w14:textId="5118E83A">
            <w:pPr>
              <w:spacing w:before="40" w:after="40"/>
              <w:jc w:val="left"/>
              <w:rPr>
                <w:rFonts w:cs="Arial"/>
                <w:b/>
              </w:rPr>
            </w:pPr>
            <w:r w:rsidRPr="00D750C9">
              <w:rPr>
                <w:rFonts w:cs="Arial"/>
                <w:b/>
              </w:rPr>
              <w:t>Označenie</w:t>
            </w:r>
            <w:r w:rsidRPr="00D750C9" w:rsidR="00B51F41">
              <w:rPr>
                <w:rFonts w:cs="Arial"/>
                <w:b/>
              </w:rPr>
              <w:t xml:space="preserve"> bodu merania</w:t>
            </w:r>
          </w:p>
        </w:tc>
        <w:tc>
          <w:tcPr>
            <w:tcW w:w="7168" w:type="dxa"/>
          </w:tcPr>
          <w:p w:rsidRPr="00D750C9" w:rsidR="00683D25" w:rsidRDefault="00683D25" w14:paraId="1515BA78" w14:textId="77777777">
            <w:pPr>
              <w:spacing w:before="40" w:after="40"/>
              <w:rPr>
                <w:rFonts w:cs="Arial"/>
              </w:rPr>
            </w:pPr>
            <w:r w:rsidRPr="00D750C9">
              <w:rPr>
                <w:rFonts w:cs="Arial"/>
              </w:rPr>
              <w:t>Zadať vlastný text</w:t>
            </w:r>
          </w:p>
        </w:tc>
      </w:tr>
      <w:tr w:rsidRPr="00D750C9" w:rsidR="00B51F41" w14:paraId="143AC7D9" w14:textId="77777777">
        <w:tc>
          <w:tcPr>
            <w:tcW w:w="1849" w:type="dxa"/>
          </w:tcPr>
          <w:p w:rsidRPr="00D750C9" w:rsidR="00B51F41" w:rsidRDefault="00B51F41" w14:paraId="6D257D73" w14:textId="7AD3A8CD">
            <w:pPr>
              <w:spacing w:before="40" w:after="40"/>
              <w:jc w:val="left"/>
              <w:rPr>
                <w:rFonts w:cs="Arial"/>
                <w:b/>
              </w:rPr>
            </w:pPr>
            <w:r w:rsidRPr="00D750C9">
              <w:rPr>
                <w:rFonts w:cs="Arial"/>
                <w:b/>
              </w:rPr>
              <w:t>Názov atribútu</w:t>
            </w:r>
          </w:p>
        </w:tc>
        <w:tc>
          <w:tcPr>
            <w:tcW w:w="7168" w:type="dxa"/>
          </w:tcPr>
          <w:p w:rsidRPr="00D750C9" w:rsidR="00B51F41" w:rsidRDefault="00664290" w14:paraId="524AA222" w14:textId="1A2664F6">
            <w:pPr>
              <w:spacing w:before="40" w:after="40"/>
              <w:rPr>
                <w:rFonts w:cs="Arial"/>
              </w:rPr>
            </w:pPr>
            <w:r w:rsidRPr="00D750C9">
              <w:rPr>
                <w:rFonts w:cs="Arial"/>
              </w:rPr>
              <w:t>Pomocou match-kódu vybrať príslušný typ merača</w:t>
            </w:r>
          </w:p>
        </w:tc>
      </w:tr>
      <w:tr w:rsidRPr="00D750C9" w:rsidR="00683D25" w14:paraId="41F6E178" w14:textId="77777777">
        <w:tc>
          <w:tcPr>
            <w:tcW w:w="1849" w:type="dxa"/>
          </w:tcPr>
          <w:p w:rsidRPr="00D750C9" w:rsidR="00683D25" w:rsidRDefault="00683D25" w14:paraId="635EEC63" w14:textId="77777777">
            <w:pPr>
              <w:spacing w:before="40" w:after="40"/>
              <w:jc w:val="left"/>
              <w:rPr>
                <w:rFonts w:cs="Arial"/>
                <w:b/>
              </w:rPr>
            </w:pPr>
            <w:r w:rsidRPr="00D750C9">
              <w:rPr>
                <w:rFonts w:cs="Arial"/>
                <w:b/>
              </w:rPr>
              <w:t>MJ</w:t>
            </w:r>
          </w:p>
        </w:tc>
        <w:tc>
          <w:tcPr>
            <w:tcW w:w="7168" w:type="dxa"/>
          </w:tcPr>
          <w:p w:rsidRPr="00D750C9" w:rsidR="00683D25" w:rsidRDefault="00683D25" w14:paraId="4B9F867A" w14:textId="77777777">
            <w:pPr>
              <w:spacing w:before="40" w:after="40"/>
              <w:rPr>
                <w:rFonts w:cs="Arial"/>
              </w:rPr>
            </w:pPr>
            <w:r w:rsidRPr="00D750C9">
              <w:rPr>
                <w:rFonts w:cs="Arial"/>
              </w:rPr>
              <w:t>Merná jednotka, ktorá je priradená k danému meraču</w:t>
            </w:r>
          </w:p>
        </w:tc>
      </w:tr>
    </w:tbl>
    <w:p w:rsidRPr="00D750C9" w:rsidR="007102BD" w:rsidP="007102BD" w:rsidRDefault="007102BD" w14:paraId="0BDC1F13" w14:textId="373488B1">
      <w:pPr>
        <w:rPr>
          <w:lang w:eastAsia="en-US"/>
        </w:rPr>
      </w:pPr>
    </w:p>
    <w:p w:rsidRPr="00D750C9" w:rsidR="00A864D0" w:rsidP="003E680F" w:rsidRDefault="00A864D0" w14:paraId="06F0AB41" w14:textId="26A097DE">
      <w:pPr>
        <w:ind w:firstLine="397"/>
        <w:rPr>
          <w:lang w:eastAsia="en-US"/>
        </w:rPr>
      </w:pPr>
      <w:r w:rsidRPr="00D750C9">
        <w:rPr>
          <w:lang w:eastAsia="en-US"/>
        </w:rPr>
        <w:t xml:space="preserve">Postup založenia následných dokladov o meraní je </w:t>
      </w:r>
      <w:r w:rsidRPr="00D750C9" w:rsidR="003E680F">
        <w:rPr>
          <w:lang w:eastAsia="en-US"/>
        </w:rPr>
        <w:t xml:space="preserve">popísaný v kapitole </w:t>
      </w:r>
      <w:r w:rsidRPr="00D750C9" w:rsidR="003E680F">
        <w:rPr>
          <w:lang w:eastAsia="en-US"/>
        </w:rPr>
        <w:fldChar w:fldCharType="begin"/>
      </w:r>
      <w:r w:rsidRPr="00D750C9" w:rsidR="003E680F">
        <w:rPr>
          <w:lang w:eastAsia="en-US"/>
        </w:rPr>
        <w:instrText xml:space="preserve"> REF _Ref121779583 \r \h </w:instrText>
      </w:r>
      <w:r w:rsidRPr="00D750C9" w:rsidR="003E680F">
        <w:rPr>
          <w:lang w:eastAsia="en-US"/>
        </w:rPr>
      </w:r>
      <w:r w:rsidRPr="00D750C9" w:rsidR="003E680F">
        <w:rPr>
          <w:lang w:eastAsia="en-US"/>
        </w:rPr>
        <w:fldChar w:fldCharType="separate"/>
      </w:r>
      <w:r w:rsidRPr="00D750C9" w:rsidR="003E680F">
        <w:rPr>
          <w:lang w:eastAsia="en-US"/>
        </w:rPr>
        <w:t>4.1.13.1</w:t>
      </w:r>
      <w:r w:rsidRPr="00D750C9" w:rsidR="003E680F">
        <w:rPr>
          <w:lang w:eastAsia="en-US"/>
        </w:rPr>
        <w:fldChar w:fldCharType="end"/>
      </w:r>
      <w:r w:rsidRPr="00D750C9" w:rsidR="003E680F">
        <w:rPr>
          <w:lang w:eastAsia="en-US"/>
        </w:rPr>
        <w:t xml:space="preserve"> </w:t>
      </w:r>
      <w:r w:rsidRPr="00D750C9" w:rsidR="003E680F">
        <w:rPr>
          <w:lang w:eastAsia="en-US"/>
        </w:rPr>
        <w:fldChar w:fldCharType="begin"/>
      </w:r>
      <w:r w:rsidRPr="00D750C9" w:rsidR="003E680F">
        <w:rPr>
          <w:lang w:eastAsia="en-US"/>
        </w:rPr>
        <w:instrText xml:space="preserve"> REF _Ref121779589 \h </w:instrText>
      </w:r>
      <w:r w:rsidRPr="00D750C9" w:rsidR="003E680F">
        <w:rPr>
          <w:lang w:eastAsia="en-US"/>
        </w:rPr>
      </w:r>
      <w:r w:rsidRPr="00D750C9" w:rsidR="003E680F">
        <w:rPr>
          <w:lang w:eastAsia="en-US"/>
        </w:rPr>
        <w:fldChar w:fldCharType="separate"/>
      </w:r>
      <w:r w:rsidRPr="00D750C9" w:rsidR="003E680F">
        <w:t>Zaznamenanie odpočtov – dokladov o meraní</w:t>
      </w:r>
      <w:r w:rsidRPr="00D750C9" w:rsidR="003E680F">
        <w:rPr>
          <w:lang w:eastAsia="en-US"/>
        </w:rPr>
        <w:fldChar w:fldCharType="end"/>
      </w:r>
      <w:r w:rsidRPr="00D750C9" w:rsidR="003E680F">
        <w:rPr>
          <w:lang w:eastAsia="en-US"/>
        </w:rPr>
        <w:t>.</w:t>
      </w:r>
    </w:p>
    <w:p w:rsidRPr="00D750C9" w:rsidR="0028591E" w:rsidP="00AB11A2" w:rsidRDefault="0028591E" w14:paraId="7CAC8BE6" w14:textId="77777777">
      <w:pPr>
        <w:pStyle w:val="Nadpis5"/>
      </w:pPr>
      <w:bookmarkStart w:name="_Toc232499562" w:id="801"/>
      <w:r w:rsidRPr="00D750C9">
        <w:t>Záložka Zberač nákladov</w:t>
      </w:r>
      <w:bookmarkEnd w:id="801"/>
    </w:p>
    <w:p w:rsidRPr="00D750C9" w:rsidR="0028591E" w:rsidP="0028591E" w:rsidRDefault="001725C9" w14:paraId="027FF304" w14:textId="375AF226">
      <w:r w:rsidRPr="00D750C9">
        <w:rPr>
          <w:noProof/>
        </w:rPr>
        <w:drawing>
          <wp:inline distT="0" distB="0" distL="0" distR="0" wp14:anchorId="37087844" wp14:editId="5CAF2F51">
            <wp:extent cx="5732145" cy="970280"/>
            <wp:effectExtent l="0" t="0" r="1905" b="1270"/>
            <wp:docPr id="1138" name="Picture 1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7"/>
                    <a:stretch>
                      <a:fillRect/>
                    </a:stretch>
                  </pic:blipFill>
                  <pic:spPr>
                    <a:xfrm>
                      <a:off x="0" y="0"/>
                      <a:ext cx="5732145" cy="970280"/>
                    </a:xfrm>
                    <a:prstGeom prst="rect">
                      <a:avLst/>
                    </a:prstGeom>
                  </pic:spPr>
                </pic:pic>
              </a:graphicData>
            </a:graphic>
          </wp:inline>
        </w:drawing>
      </w:r>
    </w:p>
    <w:p w:rsidRPr="00D750C9" w:rsidR="0028591E" w:rsidP="0028591E" w:rsidRDefault="0028591E" w14:paraId="019A88B2" w14:textId="77777777"/>
    <w:p w:rsidRPr="00D750C9" w:rsidR="0028591E" w:rsidP="001725C9" w:rsidRDefault="0028591E" w14:paraId="207AB689" w14:textId="0D308A57">
      <w:pPr>
        <w:ind w:firstLine="397"/>
      </w:pPr>
      <w:r w:rsidRPr="00D750C9">
        <w:t>Ak je Z</w:t>
      </w:r>
      <w:r w:rsidRPr="00D750C9" w:rsidR="001725C9">
        <w:t>účtovacia jednotka</w:t>
      </w:r>
      <w:r w:rsidRPr="00D750C9">
        <w:t xml:space="preserve"> správne založená a môžu sa začať účtovať na túto Z</w:t>
      </w:r>
      <w:r w:rsidRPr="00D750C9" w:rsidR="001725C9">
        <w:t>účtovaciu jednotku</w:t>
      </w:r>
      <w:r w:rsidRPr="00D750C9">
        <w:t xml:space="preserve"> náklady, je potrebné označiť príslušné zúčtovacie obdobie a zberač nákladov vygenerovať kliknutím na ikonu </w:t>
      </w:r>
      <w:r w:rsidRPr="00D750C9" w:rsidR="002E0E91">
        <w:rPr>
          <w:noProof/>
        </w:rPr>
        <w:drawing>
          <wp:inline distT="0" distB="0" distL="0" distR="0" wp14:anchorId="6CE29136" wp14:editId="4AE9B65C">
            <wp:extent cx="139707" cy="120656"/>
            <wp:effectExtent l="0" t="0" r="0" b="0"/>
            <wp:docPr id="1139" name="Picture 1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8"/>
                    <a:stretch>
                      <a:fillRect/>
                    </a:stretch>
                  </pic:blipFill>
                  <pic:spPr>
                    <a:xfrm>
                      <a:off x="0" y="0"/>
                      <a:ext cx="139707" cy="120656"/>
                    </a:xfrm>
                    <a:prstGeom prst="rect">
                      <a:avLst/>
                    </a:prstGeom>
                  </pic:spPr>
                </pic:pic>
              </a:graphicData>
            </a:graphic>
          </wp:inline>
        </w:drawing>
      </w:r>
      <w:r w:rsidRPr="00D750C9">
        <w:t xml:space="preserve"> - </w:t>
      </w:r>
      <w:r w:rsidRPr="00D750C9" w:rsidR="002E0E91">
        <w:t>G</w:t>
      </w:r>
      <w:r w:rsidRPr="00D750C9">
        <w:t>enerovanie</w:t>
      </w:r>
      <w:r w:rsidRPr="00D750C9" w:rsidR="002E0E91">
        <w:t xml:space="preserve"> zberača nákladov</w:t>
      </w:r>
      <w:r w:rsidRPr="00D750C9">
        <w:t xml:space="preserve">. Označenie statusu sa zmení z </w:t>
      </w:r>
      <w:r w:rsidRPr="00D750C9" w:rsidR="002E0E91">
        <w:rPr>
          <w:noProof/>
        </w:rPr>
        <w:drawing>
          <wp:inline distT="0" distB="0" distL="0" distR="0" wp14:anchorId="5752324F" wp14:editId="0760D479">
            <wp:extent cx="101605" cy="101605"/>
            <wp:effectExtent l="0" t="0" r="0" b="0"/>
            <wp:docPr id="1140" name="Picture 1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9"/>
                    <a:stretch>
                      <a:fillRect/>
                    </a:stretch>
                  </pic:blipFill>
                  <pic:spPr>
                    <a:xfrm>
                      <a:off x="0" y="0"/>
                      <a:ext cx="101605" cy="101605"/>
                    </a:xfrm>
                    <a:prstGeom prst="rect">
                      <a:avLst/>
                    </a:prstGeom>
                  </pic:spPr>
                </pic:pic>
              </a:graphicData>
            </a:graphic>
          </wp:inline>
        </w:drawing>
      </w:r>
      <w:r w:rsidRPr="00D750C9" w:rsidR="00654C44">
        <w:t xml:space="preserve"> - Nové</w:t>
      </w:r>
      <w:r w:rsidRPr="00D750C9">
        <w:t xml:space="preserve"> na </w:t>
      </w:r>
      <w:r w:rsidRPr="00D750C9" w:rsidR="00654C44">
        <w:rPr>
          <w:noProof/>
        </w:rPr>
        <w:drawing>
          <wp:inline distT="0" distB="0" distL="0" distR="0" wp14:anchorId="754F766B" wp14:editId="047EDBFD">
            <wp:extent cx="133357" cy="95255"/>
            <wp:effectExtent l="0" t="0" r="0" b="0"/>
            <wp:docPr id="1141" name="Picture 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0"/>
                    <a:stretch>
                      <a:fillRect/>
                    </a:stretch>
                  </pic:blipFill>
                  <pic:spPr>
                    <a:xfrm>
                      <a:off x="0" y="0"/>
                      <a:ext cx="133357" cy="95255"/>
                    </a:xfrm>
                    <a:prstGeom prst="rect">
                      <a:avLst/>
                    </a:prstGeom>
                  </pic:spPr>
                </pic:pic>
              </a:graphicData>
            </a:graphic>
          </wp:inline>
        </w:drawing>
      </w:r>
      <w:r w:rsidRPr="00D750C9" w:rsidR="00654C44">
        <w:t xml:space="preserve"> - Uvoľnené</w:t>
      </w:r>
      <w:r w:rsidRPr="00D750C9">
        <w:t>.</w:t>
      </w:r>
    </w:p>
    <w:p w:rsidRPr="00D750C9" w:rsidR="0028591E" w:rsidP="0028591E" w:rsidRDefault="0028591E" w14:paraId="1EB97424" w14:textId="07D8D28F">
      <w:r w:rsidRPr="00D750C9">
        <w:t>V prípade, že je potrebné daný zberač zablokovať alebo odblokovať, použi</w:t>
      </w:r>
      <w:r w:rsidRPr="00D750C9" w:rsidR="00654C44">
        <w:t>ť</w:t>
      </w:r>
      <w:r w:rsidRPr="00D750C9">
        <w:t xml:space="preserve"> ikony </w:t>
      </w:r>
      <w:r w:rsidRPr="00D750C9" w:rsidR="00855278">
        <w:rPr>
          <w:noProof/>
        </w:rPr>
        <w:drawing>
          <wp:inline distT="0" distB="0" distL="0" distR="0" wp14:anchorId="7F1DFEBA" wp14:editId="3CC2325C">
            <wp:extent cx="323867" cy="127007"/>
            <wp:effectExtent l="0" t="0" r="0" b="6350"/>
            <wp:docPr id="1142" name="Picture 1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1"/>
                    <a:stretch>
                      <a:fillRect/>
                    </a:stretch>
                  </pic:blipFill>
                  <pic:spPr>
                    <a:xfrm>
                      <a:off x="0" y="0"/>
                      <a:ext cx="323867" cy="127007"/>
                    </a:xfrm>
                    <a:prstGeom prst="rect">
                      <a:avLst/>
                    </a:prstGeom>
                  </pic:spPr>
                </pic:pic>
              </a:graphicData>
            </a:graphic>
          </wp:inline>
        </w:drawing>
      </w:r>
      <w:r w:rsidRPr="00D750C9" w:rsidR="00855278">
        <w:t xml:space="preserve"> - Nastav.blok.priradenia účtu/Zrušenie blok.priradenia účtu</w:t>
      </w:r>
      <w:r w:rsidRPr="00D750C9">
        <w:t>.</w:t>
      </w:r>
    </w:p>
    <w:p w:rsidRPr="00D750C9" w:rsidR="0028591E" w:rsidP="0028591E" w:rsidRDefault="0028591E" w14:paraId="4BA94F9F" w14:textId="77777777"/>
    <w:p w:rsidRPr="00D750C9" w:rsidR="0028591E" w:rsidP="00957669" w:rsidRDefault="00423D98" w14:paraId="39607458" w14:textId="58757099">
      <w:pPr>
        <w:ind w:firstLine="397"/>
      </w:pPr>
      <w:r w:rsidRPr="00D750C9">
        <w:t xml:space="preserve">Kliknutím na </w:t>
      </w:r>
      <w:r w:rsidRPr="00D750C9" w:rsidR="0028591E">
        <w:t>ikon</w:t>
      </w:r>
      <w:r w:rsidRPr="00D750C9">
        <w:t xml:space="preserve">u </w:t>
      </w:r>
      <w:r w:rsidRPr="00D750C9">
        <w:rPr>
          <w:noProof/>
        </w:rPr>
        <w:drawing>
          <wp:inline distT="0" distB="0" distL="0" distR="0" wp14:anchorId="1F6C7C0D" wp14:editId="1FDFCB60">
            <wp:extent cx="406421" cy="114306"/>
            <wp:effectExtent l="0" t="0" r="0" b="0"/>
            <wp:docPr id="1143" name="Picture 1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2"/>
                    <a:stretch>
                      <a:fillRect/>
                    </a:stretch>
                  </pic:blipFill>
                  <pic:spPr>
                    <a:xfrm>
                      <a:off x="0" y="0"/>
                      <a:ext cx="406421" cy="114306"/>
                    </a:xfrm>
                    <a:prstGeom prst="rect">
                      <a:avLst/>
                    </a:prstGeom>
                  </pic:spPr>
                </pic:pic>
              </a:graphicData>
            </a:graphic>
          </wp:inline>
        </w:drawing>
      </w:r>
      <w:r w:rsidRPr="00D750C9">
        <w:t xml:space="preserve"> - Náklady na zberači nákladov </w:t>
      </w:r>
      <w:r w:rsidRPr="00D750C9" w:rsidR="0028591E">
        <w:t xml:space="preserve"> je možné zobraziť zaúčtované náklady pre danú Z</w:t>
      </w:r>
      <w:r w:rsidRPr="00D750C9">
        <w:t>účtovaciu jednotku</w:t>
      </w:r>
      <w:r w:rsidRPr="00D750C9" w:rsidR="0028591E">
        <w:t xml:space="preserve"> za </w:t>
      </w:r>
      <w:r w:rsidRPr="00D750C9" w:rsidR="006767EA">
        <w:t>označené</w:t>
      </w:r>
      <w:r w:rsidRPr="00D750C9" w:rsidR="0028591E">
        <w:t xml:space="preserve"> </w:t>
      </w:r>
      <w:r w:rsidRPr="00D750C9" w:rsidR="006767EA">
        <w:t xml:space="preserve">zúčtovacie </w:t>
      </w:r>
      <w:r w:rsidRPr="00D750C9" w:rsidR="0028591E">
        <w:t>obdobie</w:t>
      </w:r>
      <w:r w:rsidRPr="00D750C9" w:rsidR="006767EA">
        <w:t>.</w:t>
      </w:r>
    </w:p>
    <w:p w:rsidRPr="00D750C9" w:rsidR="0028591E" w:rsidP="0028591E" w:rsidRDefault="0028591E" w14:paraId="445C3394" w14:textId="77777777"/>
    <w:p w:rsidRPr="00D750C9" w:rsidR="0028591E" w:rsidP="006767EA" w:rsidRDefault="0028591E" w14:paraId="203385EA" w14:textId="77777777">
      <w:pPr>
        <w:pStyle w:val="Nadpis5"/>
      </w:pPr>
      <w:bookmarkStart w:name="_Toc232499563" w:id="802"/>
      <w:r w:rsidRPr="00D750C9">
        <w:t>Záložka Prehľady</w:t>
      </w:r>
      <w:bookmarkEnd w:id="802"/>
    </w:p>
    <w:p w:rsidRPr="00D750C9" w:rsidR="006767EA" w:rsidP="006767EA" w:rsidRDefault="006767EA" w14:paraId="2CE7239B" w14:textId="77777777">
      <w:pPr>
        <w:ind w:firstLine="397"/>
      </w:pPr>
      <w:r w:rsidRPr="00D750C9">
        <w:t>Záložka ponúka prehľad základných výkazov pre daný typ objektu. Cez výklopné menu je možné zvoliť konkrétny výkaz:</w:t>
      </w:r>
    </w:p>
    <w:p w:rsidRPr="00D750C9" w:rsidR="006767EA" w:rsidP="006767EA" w:rsidRDefault="00F6634B" w14:paraId="3A4DC7B4" w14:textId="7CBD870F">
      <w:r w:rsidRPr="00D750C9">
        <w:rPr>
          <w:noProof/>
        </w:rPr>
        <w:drawing>
          <wp:inline distT="0" distB="0" distL="0" distR="0" wp14:anchorId="0DF341AA" wp14:editId="1F44CDF7">
            <wp:extent cx="5732145" cy="745490"/>
            <wp:effectExtent l="0" t="0" r="1905" b="0"/>
            <wp:docPr id="1148" name="Picture 1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3"/>
                    <a:stretch>
                      <a:fillRect/>
                    </a:stretch>
                  </pic:blipFill>
                  <pic:spPr>
                    <a:xfrm>
                      <a:off x="0" y="0"/>
                      <a:ext cx="5732145" cy="745490"/>
                    </a:xfrm>
                    <a:prstGeom prst="rect">
                      <a:avLst/>
                    </a:prstGeom>
                  </pic:spPr>
                </pic:pic>
              </a:graphicData>
            </a:graphic>
          </wp:inline>
        </w:drawing>
      </w:r>
    </w:p>
    <w:p w:rsidRPr="00D750C9" w:rsidR="006767EA" w:rsidP="006767EA" w:rsidRDefault="006767EA" w14:paraId="54F3086D" w14:textId="77777777"/>
    <w:p w:rsidRPr="00D750C9" w:rsidR="00F6634B" w:rsidP="00ED5497" w:rsidRDefault="00F6634B" w14:paraId="1CBF1D40" w14:textId="77777777">
      <w:pPr>
        <w:pStyle w:val="Nadpis5"/>
      </w:pPr>
      <w:bookmarkStart w:name="_Toc232499564" w:id="803"/>
      <w:r w:rsidRPr="00D750C9">
        <w:t>Záložka Doplnkové texty</w:t>
      </w:r>
      <w:bookmarkEnd w:id="803"/>
    </w:p>
    <w:p w:rsidRPr="00D750C9" w:rsidR="00F6634B" w:rsidP="00F6634B" w:rsidRDefault="00F6634B" w14:paraId="6AD1EEEC" w14:textId="3471FECF">
      <w:pPr>
        <w:ind w:firstLine="397"/>
      </w:pPr>
      <w:r w:rsidRPr="00D750C9">
        <w:t xml:space="preserve">Doplnkový text je možné založiť kliknutím na ikonu </w:t>
      </w:r>
      <w:r w:rsidRPr="00D750C9">
        <w:rPr>
          <w:noProof/>
        </w:rPr>
        <w:drawing>
          <wp:inline distT="0" distB="0" distL="0" distR="0" wp14:anchorId="5B0724D8" wp14:editId="3C1D67A8">
            <wp:extent cx="158758" cy="152408"/>
            <wp:effectExtent l="0" t="0" r="0" b="0"/>
            <wp:docPr id="1149" name="Picture 1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750C9">
        <w:t xml:space="preserve"> - Založ.kateg.pre dopln.texty až pri zmene objektu </w:t>
      </w:r>
      <w:r w:rsidRPr="00D750C9" w:rsidR="00ED5497">
        <w:t>Zúčtovacia jednotka</w:t>
      </w:r>
      <w:r w:rsidRPr="00D750C9">
        <w:t xml:space="preserve"> (nie pri zakladaní objektu).</w:t>
      </w:r>
    </w:p>
    <w:p w:rsidRPr="00D750C9" w:rsidR="00F6634B" w:rsidP="00F6634B" w:rsidRDefault="00F6634B" w14:paraId="12C7C94D" w14:textId="77777777">
      <w:pPr>
        <w:ind w:firstLine="397"/>
      </w:pPr>
      <w:r w:rsidRPr="00D750C9">
        <w:t>Kategórie doplnkových textov:</w:t>
      </w:r>
    </w:p>
    <w:p w:rsidRPr="00D750C9" w:rsidR="00F6634B" w:rsidP="00F6634B" w:rsidRDefault="00F6634B" w14:paraId="1582424D" w14:textId="77777777">
      <w:pPr>
        <w:pStyle w:val="Odsekzoznamu"/>
        <w:numPr>
          <w:ilvl w:val="0"/>
          <w:numId w:val="16"/>
        </w:numPr>
      </w:pPr>
      <w:r w:rsidRPr="00D750C9">
        <w:t>Poznámka</w:t>
      </w:r>
    </w:p>
    <w:p w:rsidRPr="00D750C9" w:rsidR="00F6634B" w:rsidP="00F6634B" w:rsidRDefault="00F6634B" w14:paraId="413647B5" w14:textId="77777777">
      <w:r w:rsidRPr="00D750C9">
        <w:rPr>
          <w:noProof/>
        </w:rPr>
        <w:drawing>
          <wp:inline distT="0" distB="0" distL="0" distR="0" wp14:anchorId="4F1E752B" wp14:editId="5E81C3FE">
            <wp:extent cx="5732145" cy="965835"/>
            <wp:effectExtent l="0" t="0" r="1905" b="5715"/>
            <wp:docPr id="1150" name="Picture 1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2"/>
                    <a:stretch>
                      <a:fillRect/>
                    </a:stretch>
                  </pic:blipFill>
                  <pic:spPr>
                    <a:xfrm>
                      <a:off x="0" y="0"/>
                      <a:ext cx="5732145" cy="965835"/>
                    </a:xfrm>
                    <a:prstGeom prst="rect">
                      <a:avLst/>
                    </a:prstGeom>
                  </pic:spPr>
                </pic:pic>
              </a:graphicData>
            </a:graphic>
          </wp:inline>
        </w:drawing>
      </w:r>
    </w:p>
    <w:p w:rsidRPr="00D750C9" w:rsidR="00F6634B" w:rsidP="00F6634B" w:rsidRDefault="00F6634B" w14:paraId="5A69CC62" w14:textId="77777777"/>
    <w:p w:rsidRPr="00D750C9" w:rsidR="00F6634B" w:rsidP="00F6634B" w:rsidRDefault="00F6634B" w14:paraId="27D2BF71" w14:textId="6248FDBF">
      <w:pPr>
        <w:ind w:firstLine="397"/>
      </w:pPr>
      <w:r w:rsidRPr="00D750C9">
        <w:t xml:space="preserve">Dvojklikom na vložený záznam sa otvorí textový editor, kde je možné zapísať Doplnkový text. Doplnkový text je potrebné uložiť pomocou ikony </w:t>
      </w:r>
      <w:r w:rsidRPr="00D750C9">
        <w:rPr>
          <w:noProof/>
        </w:rPr>
        <w:drawing>
          <wp:inline distT="0" distB="0" distL="0" distR="0" wp14:anchorId="3348CB27" wp14:editId="0AA675E2">
            <wp:extent cx="114306" cy="114306"/>
            <wp:effectExtent l="0" t="0" r="0" b="0"/>
            <wp:docPr id="1151" name="Picture 1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Do kmeňovej karty objektu </w:t>
      </w:r>
      <w:r w:rsidRPr="00D750C9" w:rsidR="00ED5497">
        <w:t xml:space="preserve">Zúčtovacej jednotky </w:t>
      </w:r>
      <w:r w:rsidRPr="00D750C9">
        <w:t xml:space="preserve"> sa vráti kliknutím na ikonu </w:t>
      </w:r>
      <w:r w:rsidRPr="00D750C9">
        <w:rPr>
          <w:noProof/>
        </w:rPr>
        <w:drawing>
          <wp:inline distT="0" distB="0" distL="0" distR="0" wp14:anchorId="2F0502FE" wp14:editId="6E50A456">
            <wp:extent cx="127007" cy="101605"/>
            <wp:effectExtent l="0" t="0" r="6350" b="0"/>
            <wp:docPr id="1152" name="Picture 1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27007" cy="101605"/>
                    </a:xfrm>
                    <a:prstGeom prst="rect">
                      <a:avLst/>
                    </a:prstGeom>
                  </pic:spPr>
                </pic:pic>
              </a:graphicData>
            </a:graphic>
          </wp:inline>
        </w:drawing>
      </w:r>
      <w:r w:rsidRPr="00D750C9">
        <w:t xml:space="preserve"> - Späť. Poznámku je možné meniť/zobraziť pomocou ikon </w:t>
      </w:r>
      <w:r w:rsidRPr="00D750C9">
        <w:rPr>
          <w:noProof/>
        </w:rPr>
        <w:drawing>
          <wp:inline distT="0" distB="0" distL="0" distR="0" wp14:anchorId="26BD5DD2" wp14:editId="49C50E64">
            <wp:extent cx="323867" cy="139707"/>
            <wp:effectExtent l="0" t="0" r="0" b="0"/>
            <wp:docPr id="1153" name="Picture 1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3867" cy="139707"/>
                    </a:xfrm>
                    <a:prstGeom prst="rect">
                      <a:avLst/>
                    </a:prstGeom>
                  </pic:spPr>
                </pic:pic>
              </a:graphicData>
            </a:graphic>
          </wp:inline>
        </w:drawing>
      </w:r>
      <w:r w:rsidRPr="00D750C9">
        <w:t xml:space="preserve"> - Zmena/Zobrazenie doplnkového textu.</w:t>
      </w:r>
    </w:p>
    <w:p w:rsidRPr="00D750C9" w:rsidR="006767EA" w:rsidP="006767EA" w:rsidRDefault="006767EA" w14:paraId="61037A03" w14:textId="77777777"/>
    <w:p w:rsidRPr="00D750C9" w:rsidR="006767EA" w:rsidP="00B81FC7" w:rsidRDefault="006767EA" w14:paraId="5D6CBFBF" w14:textId="77777777">
      <w:pPr>
        <w:pStyle w:val="Nadpis5"/>
      </w:pPr>
      <w:bookmarkStart w:name="_Toc232499565" w:id="804"/>
      <w:r w:rsidRPr="00D750C9">
        <w:t>Uloženie objektu</w:t>
      </w:r>
      <w:bookmarkEnd w:id="804"/>
    </w:p>
    <w:p w:rsidRPr="00D750C9" w:rsidR="006767EA" w:rsidP="006767EA" w:rsidRDefault="006767EA" w14:paraId="3004E97D" w14:textId="77777777">
      <w:pPr>
        <w:ind w:firstLine="397"/>
      </w:pPr>
      <w:r w:rsidRPr="00D750C9">
        <w:t xml:space="preserve">Pred uložením Skupiny účasti kliknúť na ikonu </w:t>
      </w:r>
      <w:r w:rsidRPr="00D750C9">
        <w:rPr>
          <w:noProof/>
        </w:rPr>
        <w:drawing>
          <wp:inline distT="0" distB="0" distL="0" distR="0" wp14:anchorId="1725936D" wp14:editId="17958103">
            <wp:extent cx="133357" cy="139707"/>
            <wp:effectExtent l="0" t="0" r="0" b="0"/>
            <wp:docPr id="1146" name="Picture 1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750C9">
        <w:t xml:space="preserve"> - Kontrola, kedy systém skontroluje, či sú všetky povinné polia vyplnené. Ak je kontrola bez chýb, objekt uložiť cez ikonu </w:t>
      </w:r>
      <w:r w:rsidRPr="00D750C9">
        <w:rPr>
          <w:noProof/>
        </w:rPr>
        <w:drawing>
          <wp:inline distT="0" distB="0" distL="0" distR="0" wp14:anchorId="5D82FD58" wp14:editId="053E0E16">
            <wp:extent cx="114306" cy="114306"/>
            <wp:effectExtent l="0" t="0" r="0" b="0"/>
            <wp:docPr id="1147" name="Picture 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t xml:space="preserve"> - Uloženie. </w:t>
      </w:r>
    </w:p>
    <w:p w:rsidRPr="00D750C9" w:rsidR="006767EA" w:rsidP="006767EA" w:rsidRDefault="006767EA" w14:paraId="477E37DA" w14:textId="77777777">
      <w:pPr>
        <w:ind w:firstLine="397"/>
      </w:pPr>
    </w:p>
    <w:p w:rsidRPr="00D750C9" w:rsidR="006767EA" w:rsidP="006767EA" w:rsidRDefault="006767EA" w14:paraId="50317F0F" w14:textId="77777777">
      <w:pPr>
        <w:ind w:firstLine="397"/>
        <w:rPr>
          <w:noProof/>
        </w:rPr>
      </w:pPr>
      <w:r w:rsidRPr="00D750C9">
        <w:t>V dolnej časti obrazovky sa zobrazí hlásenie o uložení objektu</w:t>
      </w:r>
      <w:r w:rsidRPr="00D750C9">
        <w:rPr>
          <w:noProof/>
        </w:rPr>
        <w:t>.</w:t>
      </w:r>
    </w:p>
    <w:p w:rsidRPr="00D750C9" w:rsidR="00B81FC7" w:rsidP="00B81FC7" w:rsidRDefault="00B81FC7" w14:paraId="1D1ED4F7" w14:textId="77777777">
      <w:pPr>
        <w:rPr>
          <w:noProof/>
        </w:rPr>
      </w:pPr>
    </w:p>
    <w:p w:rsidRPr="00D750C9" w:rsidR="00B81FC7" w:rsidP="00B81FC7" w:rsidRDefault="00B81FC7" w14:paraId="0A09C77D" w14:textId="63CE3A99">
      <w:pPr>
        <w:pStyle w:val="Nadpis4"/>
      </w:pPr>
      <w:bookmarkStart w:name="_Toc158293158" w:id="805"/>
      <w:bookmarkStart w:name="_Toc232499566" w:id="806"/>
      <w:r w:rsidRPr="00D750C9">
        <w:t>Hlavná zúčtovacia jednotka</w:t>
      </w:r>
      <w:bookmarkEnd w:id="805"/>
      <w:bookmarkEnd w:id="806"/>
    </w:p>
    <w:p w:rsidRPr="00D750C9" w:rsidR="00B81FC7" w:rsidP="0049222B" w:rsidRDefault="005E7B41" w14:paraId="2D3CA16E" w14:textId="625918F8">
      <w:pPr>
        <w:ind w:firstLine="397"/>
        <w:rPr>
          <w:noProof/>
        </w:rPr>
      </w:pPr>
      <w:r w:rsidRPr="00D750C9">
        <w:rPr>
          <w:noProof/>
        </w:rPr>
        <w:t xml:space="preserve">Kmeňová karta Hlavnej zúčtovacej jednotky </w:t>
      </w:r>
      <w:r w:rsidRPr="00D750C9" w:rsidR="0049222B">
        <w:rPr>
          <w:noProof/>
        </w:rPr>
        <w:t xml:space="preserve">a jej záložky sú </w:t>
      </w:r>
      <w:r w:rsidRPr="00D750C9">
        <w:rPr>
          <w:noProof/>
        </w:rPr>
        <w:t>rovnak</w:t>
      </w:r>
      <w:r w:rsidRPr="00D750C9" w:rsidR="0049222B">
        <w:rPr>
          <w:noProof/>
        </w:rPr>
        <w:t>é ako kmeňová karta Zúčtovacej jednotky a jej záložky</w:t>
      </w:r>
      <w:r w:rsidRPr="00D750C9" w:rsidR="009E336F">
        <w:rPr>
          <w:noProof/>
        </w:rPr>
        <w:t>,</w:t>
      </w:r>
      <w:r w:rsidRPr="00D750C9" w:rsidR="0049222B">
        <w:rPr>
          <w:noProof/>
        </w:rPr>
        <w:t xml:space="preserve"> </w:t>
      </w:r>
      <w:r w:rsidRPr="00D750C9" w:rsidR="00003A0B">
        <w:rPr>
          <w:noProof/>
        </w:rPr>
        <w:t>s výnimkou záložky Pravidlo rozúčtovania.</w:t>
      </w:r>
    </w:p>
    <w:p w:rsidRPr="00D750C9" w:rsidR="00003A0B" w:rsidP="00003A0B" w:rsidRDefault="00003A0B" w14:paraId="5C9A0D11" w14:textId="77777777">
      <w:pPr>
        <w:rPr>
          <w:noProof/>
        </w:rPr>
      </w:pPr>
    </w:p>
    <w:p w:rsidRPr="00D750C9" w:rsidR="00003A0B" w:rsidP="00003A0B" w:rsidRDefault="00003A0B" w14:paraId="34A0B8F3" w14:textId="77777777">
      <w:pPr>
        <w:pStyle w:val="Nadpis5"/>
      </w:pPr>
      <w:bookmarkStart w:name="_Toc232499567" w:id="807"/>
      <w:r w:rsidRPr="00D750C9">
        <w:t>Záložka Pravidlo rozúčtovania</w:t>
      </w:r>
      <w:bookmarkEnd w:id="807"/>
    </w:p>
    <w:p w:rsidRPr="00D750C9" w:rsidR="00003A0B" w:rsidP="00003A0B" w:rsidRDefault="00003A0B" w14:paraId="14E41813" w14:textId="66B29359">
      <w:pPr>
        <w:ind w:firstLine="397"/>
      </w:pPr>
      <w:r w:rsidRPr="00D750C9">
        <w:t>Kliknúť do poľa v stĺpci Variant zúčtovania a pomocou match-kódu vybrať príslušný variant zúčtovania, t.j. variant zúčtovacieho obdobia</w:t>
      </w:r>
      <w:r w:rsidRPr="00D750C9" w:rsidR="00436205">
        <w:t>:</w:t>
      </w:r>
    </w:p>
    <w:p w:rsidRPr="00D750C9" w:rsidR="00436205" w:rsidP="00436205" w:rsidRDefault="00436205" w14:paraId="00221A3E" w14:textId="3C72F22C">
      <w:r w:rsidRPr="00D750C9">
        <w:rPr>
          <w:noProof/>
        </w:rPr>
        <w:drawing>
          <wp:inline distT="0" distB="0" distL="0" distR="0" wp14:anchorId="20C1626B" wp14:editId="1D4C336F">
            <wp:extent cx="5732145" cy="887730"/>
            <wp:effectExtent l="0" t="0" r="1905" b="7620"/>
            <wp:docPr id="1157" name="Picture 1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4"/>
                    <a:stretch>
                      <a:fillRect/>
                    </a:stretch>
                  </pic:blipFill>
                  <pic:spPr>
                    <a:xfrm>
                      <a:off x="0" y="0"/>
                      <a:ext cx="5732145" cy="887730"/>
                    </a:xfrm>
                    <a:prstGeom prst="rect">
                      <a:avLst/>
                    </a:prstGeom>
                  </pic:spPr>
                </pic:pic>
              </a:graphicData>
            </a:graphic>
          </wp:inline>
        </w:drawing>
      </w:r>
    </w:p>
    <w:p w:rsidRPr="00D750C9" w:rsidR="00436205" w:rsidP="00003A0B" w:rsidRDefault="00436205" w14:paraId="21117D72" w14:textId="77777777">
      <w:pPr>
        <w:ind w:firstLine="397"/>
      </w:pPr>
    </w:p>
    <w:p w:rsidRPr="00D750C9" w:rsidR="00212670" w:rsidP="00003A0B" w:rsidRDefault="00003A0B" w14:paraId="6F0D9337" w14:textId="0F5DEB1D">
      <w:pPr>
        <w:ind w:firstLine="397"/>
      </w:pPr>
      <w:r w:rsidRPr="00D750C9">
        <w:t>V</w:t>
      </w:r>
      <w:r w:rsidRPr="00D750C9" w:rsidR="007A2BF2">
        <w:t> strednej časti</w:t>
      </w:r>
      <w:r w:rsidRPr="00D750C9">
        <w:t xml:space="preserve"> obrazovky v sekcii Rozdelenie </w:t>
      </w:r>
      <w:r w:rsidRPr="00D750C9" w:rsidR="007A2BF2">
        <w:t>HZJ</w:t>
      </w:r>
      <w:r w:rsidRPr="00D750C9" w:rsidR="00500CF2">
        <w:t xml:space="preserve"> pomocou výklopného menu vybrať</w:t>
      </w:r>
      <w:r w:rsidRPr="00D750C9" w:rsidR="00212670">
        <w:t xml:space="preserve"> príslušný druh rozdelenia:</w:t>
      </w:r>
    </w:p>
    <w:p w:rsidRPr="00D750C9" w:rsidR="00212670" w:rsidP="00212670" w:rsidRDefault="00192567" w14:paraId="7D376D81" w14:textId="2377401F">
      <w:r w:rsidRPr="00D750C9">
        <w:rPr>
          <w:noProof/>
        </w:rPr>
        <w:drawing>
          <wp:inline distT="0" distB="0" distL="0" distR="0" wp14:anchorId="30E3B6EF" wp14:editId="2AEDC837">
            <wp:extent cx="2070206" cy="565179"/>
            <wp:effectExtent l="0" t="0" r="6350" b="6350"/>
            <wp:docPr id="1156" name="Picture 1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5"/>
                    <a:stretch>
                      <a:fillRect/>
                    </a:stretch>
                  </pic:blipFill>
                  <pic:spPr>
                    <a:xfrm>
                      <a:off x="0" y="0"/>
                      <a:ext cx="2070206" cy="565179"/>
                    </a:xfrm>
                    <a:prstGeom prst="rect">
                      <a:avLst/>
                    </a:prstGeom>
                  </pic:spPr>
                </pic:pic>
              </a:graphicData>
            </a:graphic>
          </wp:inline>
        </w:drawing>
      </w:r>
    </w:p>
    <w:p w:rsidRPr="00D750C9" w:rsidR="00212670" w:rsidP="00003A0B" w:rsidRDefault="00212670" w14:paraId="5197D1DA" w14:textId="77777777">
      <w:pPr>
        <w:ind w:firstLine="397"/>
      </w:pPr>
    </w:p>
    <w:p w:rsidRPr="00D750C9" w:rsidR="00212670" w:rsidP="00531D7C" w:rsidRDefault="00192567" w14:paraId="536D9711" w14:textId="610D46DC">
      <w:pPr>
        <w:pStyle w:val="Odsekzoznamu"/>
        <w:numPr>
          <w:ilvl w:val="0"/>
          <w:numId w:val="45"/>
        </w:numPr>
      </w:pPr>
      <w:r w:rsidRPr="00D750C9">
        <w:t xml:space="preserve">Ak sa zvolí druh rozdelenia Druh vymerania, je potrebné </w:t>
      </w:r>
      <w:r w:rsidRPr="00D750C9" w:rsidR="007C68B3">
        <w:t xml:space="preserve">pomocou match-kódu </w:t>
      </w:r>
      <w:r w:rsidRPr="00D750C9">
        <w:t xml:space="preserve">v poli Vym. </w:t>
      </w:r>
      <w:r w:rsidRPr="00D750C9" w:rsidR="007C68B3">
        <w:t xml:space="preserve">vybrať </w:t>
      </w:r>
      <w:r w:rsidRPr="00D750C9" w:rsidR="00A7478E">
        <w:t xml:space="preserve">(alebo zmeniť prednastavený) </w:t>
      </w:r>
      <w:r w:rsidRPr="00D750C9" w:rsidR="007C68B3">
        <w:t>príslušný druh vymerania</w:t>
      </w:r>
      <w:r w:rsidRPr="00D750C9" w:rsidR="00A7478E">
        <w:t>, na základe ktorého majú byť náklady rozúčtované</w:t>
      </w:r>
      <w:r w:rsidRPr="00D750C9" w:rsidR="007C68B3">
        <w:t>:</w:t>
      </w:r>
    </w:p>
    <w:p w:rsidRPr="00D750C9" w:rsidR="007C68B3" w:rsidP="00436205" w:rsidRDefault="00436205" w14:paraId="00E380A7" w14:textId="26C0DA18">
      <w:r w:rsidRPr="00D750C9">
        <w:rPr>
          <w:noProof/>
        </w:rPr>
        <w:drawing>
          <wp:inline distT="0" distB="0" distL="0" distR="0" wp14:anchorId="4F7B8F94" wp14:editId="44EFA120">
            <wp:extent cx="5732145" cy="1250315"/>
            <wp:effectExtent l="0" t="0" r="1905" b="6985"/>
            <wp:docPr id="1158" name="Picture 1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6"/>
                    <a:stretch>
                      <a:fillRect/>
                    </a:stretch>
                  </pic:blipFill>
                  <pic:spPr>
                    <a:xfrm>
                      <a:off x="0" y="0"/>
                      <a:ext cx="5732145" cy="1250315"/>
                    </a:xfrm>
                    <a:prstGeom prst="rect">
                      <a:avLst/>
                    </a:prstGeom>
                  </pic:spPr>
                </pic:pic>
              </a:graphicData>
            </a:graphic>
          </wp:inline>
        </w:drawing>
      </w:r>
    </w:p>
    <w:p w:rsidRPr="00D750C9" w:rsidR="007C68B3" w:rsidP="00192567" w:rsidRDefault="00591F7B" w14:paraId="37A54495" w14:textId="3603F532">
      <w:r w:rsidRPr="00D750C9">
        <w:tab/>
      </w:r>
      <w:r w:rsidRPr="00D750C9">
        <w:tab/>
      </w:r>
      <w:r w:rsidRPr="00D750C9">
        <w:t>A v dolnej časti obrazovky je potrebné priradiť jednotlivé podriadené Zúčtovacie jednotky:</w:t>
      </w:r>
    </w:p>
    <w:p w:rsidRPr="00D750C9" w:rsidR="00591F7B" w:rsidP="00192567" w:rsidRDefault="00832D11" w14:paraId="1799E03C" w14:textId="71A7F051">
      <w:r w:rsidRPr="00D750C9">
        <w:rPr>
          <w:noProof/>
        </w:rPr>
        <w:drawing>
          <wp:inline distT="0" distB="0" distL="0" distR="0" wp14:anchorId="52BB392D" wp14:editId="495EC308">
            <wp:extent cx="5732145" cy="1870710"/>
            <wp:effectExtent l="0" t="0" r="1905" b="0"/>
            <wp:docPr id="1159" name="Picture 1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7"/>
                    <a:stretch>
                      <a:fillRect/>
                    </a:stretch>
                  </pic:blipFill>
                  <pic:spPr>
                    <a:xfrm>
                      <a:off x="0" y="0"/>
                      <a:ext cx="5732145" cy="1870710"/>
                    </a:xfrm>
                    <a:prstGeom prst="rect">
                      <a:avLst/>
                    </a:prstGeom>
                  </pic:spPr>
                </pic:pic>
              </a:graphicData>
            </a:graphic>
          </wp:inline>
        </w:drawing>
      </w:r>
    </w:p>
    <w:p w:rsidRPr="00D750C9" w:rsidR="00832D11" w:rsidP="00192567" w:rsidRDefault="00832D11" w14:paraId="09310DB5" w14:textId="77777777"/>
    <w:p w:rsidRPr="00D750C9" w:rsidR="00436205" w:rsidP="00531D7C" w:rsidRDefault="00436205" w14:paraId="38331EF7" w14:textId="3A82BB6F">
      <w:pPr>
        <w:pStyle w:val="Odsekzoznamu"/>
        <w:numPr>
          <w:ilvl w:val="0"/>
          <w:numId w:val="45"/>
        </w:numPr>
      </w:pPr>
      <w:r w:rsidRPr="00D750C9">
        <w:t xml:space="preserve">Ak sa zvolí druh rozdelenia Meradlo, </w:t>
      </w:r>
      <w:r w:rsidRPr="00D750C9" w:rsidR="00832D11">
        <w:t xml:space="preserve">je potrebné pomocou match-kódu v poli Vym. </w:t>
      </w:r>
      <w:r w:rsidRPr="00D750C9" w:rsidR="00A7478E">
        <w:t>V</w:t>
      </w:r>
      <w:r w:rsidRPr="00D750C9" w:rsidR="00832D11">
        <w:t>ybrať</w:t>
      </w:r>
      <w:r w:rsidRPr="00D750C9" w:rsidR="00A7478E">
        <w:t xml:space="preserve"> (alebo zmeniť prednastavený) príslušný druh vymerania, na základe ktorého majú byť náklady rozúčtované</w:t>
      </w:r>
      <w:r w:rsidRPr="00D750C9" w:rsidR="00832D11">
        <w:t>:</w:t>
      </w:r>
    </w:p>
    <w:p w:rsidRPr="00D750C9" w:rsidR="00436205" w:rsidP="00192567" w:rsidRDefault="00D809A1" w14:paraId="1EC192F8" w14:textId="11015E5B">
      <w:r w:rsidRPr="00D750C9">
        <w:rPr>
          <w:noProof/>
        </w:rPr>
        <w:drawing>
          <wp:inline distT="0" distB="0" distL="0" distR="0" wp14:anchorId="7C8D8812" wp14:editId="6753A85E">
            <wp:extent cx="5732145" cy="1292225"/>
            <wp:effectExtent l="0" t="0" r="1905" b="3175"/>
            <wp:docPr id="1160" name="Picture 1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8"/>
                    <a:stretch>
                      <a:fillRect/>
                    </a:stretch>
                  </pic:blipFill>
                  <pic:spPr>
                    <a:xfrm>
                      <a:off x="0" y="0"/>
                      <a:ext cx="5732145" cy="1292225"/>
                    </a:xfrm>
                    <a:prstGeom prst="rect">
                      <a:avLst/>
                    </a:prstGeom>
                  </pic:spPr>
                </pic:pic>
              </a:graphicData>
            </a:graphic>
          </wp:inline>
        </w:drawing>
      </w:r>
    </w:p>
    <w:p w:rsidRPr="00D750C9" w:rsidR="00D809A1" w:rsidP="00D809A1" w:rsidRDefault="00D809A1" w14:paraId="1FF3A7FB" w14:textId="3AA9CFEB">
      <w:pPr>
        <w:ind w:left="720"/>
      </w:pPr>
      <w:r w:rsidRPr="00D750C9">
        <w:t>A v dolnej časti obrazovky je potrebné priradiť jednotlivé podriadené Zúčtovacie jednotky a zostatkový objekt pre zúčtovanie nákladov:</w:t>
      </w:r>
    </w:p>
    <w:p w:rsidRPr="00D750C9" w:rsidR="00D809A1" w:rsidP="00D809A1" w:rsidRDefault="00D0785D" w14:paraId="4AA58A55" w14:textId="54B6CB17">
      <w:r w:rsidRPr="00D750C9">
        <w:rPr>
          <w:noProof/>
        </w:rPr>
        <w:drawing>
          <wp:inline distT="0" distB="0" distL="0" distR="0" wp14:anchorId="039A1C48" wp14:editId="221860A7">
            <wp:extent cx="5732145" cy="2982595"/>
            <wp:effectExtent l="0" t="0" r="1905" b="8255"/>
            <wp:docPr id="1161" name="Picture 1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9"/>
                    <a:stretch>
                      <a:fillRect/>
                    </a:stretch>
                  </pic:blipFill>
                  <pic:spPr>
                    <a:xfrm>
                      <a:off x="0" y="0"/>
                      <a:ext cx="5732145" cy="2982595"/>
                    </a:xfrm>
                    <a:prstGeom prst="rect">
                      <a:avLst/>
                    </a:prstGeom>
                  </pic:spPr>
                </pic:pic>
              </a:graphicData>
            </a:graphic>
          </wp:inline>
        </w:drawing>
      </w:r>
    </w:p>
    <w:p w:rsidRPr="00D750C9" w:rsidR="00832D11" w:rsidP="00192567" w:rsidRDefault="00832D11" w14:paraId="5E38FBB0" w14:textId="77777777"/>
    <w:p w:rsidRPr="00D750C9" w:rsidR="00003A0B" w:rsidP="00003A0B" w:rsidRDefault="00003A0B" w14:paraId="72B1E769" w14:textId="77777777">
      <w:r w:rsidRPr="00D750C9">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55"/>
        <w:gridCol w:w="6862"/>
      </w:tblGrid>
      <w:tr w:rsidRPr="00D750C9" w:rsidR="00003A0B" w14:paraId="03A3A42C" w14:textId="77777777">
        <w:tc>
          <w:tcPr>
            <w:tcW w:w="2155" w:type="dxa"/>
            <w:shd w:val="clear" w:color="auto" w:fill="D9D9D9" w:themeFill="background1" w:themeFillShade="D9"/>
          </w:tcPr>
          <w:p w:rsidRPr="00D750C9" w:rsidR="00003A0B" w:rsidRDefault="00003A0B" w14:paraId="2E07A793"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862" w:type="dxa"/>
            <w:shd w:val="clear" w:color="auto" w:fill="D9D9D9" w:themeFill="background1" w:themeFillShade="D9"/>
          </w:tcPr>
          <w:p w:rsidRPr="00D750C9" w:rsidR="00003A0B" w:rsidRDefault="00003A0B" w14:paraId="76B472C3"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003A0B" w14:paraId="33D689A4" w14:textId="77777777">
        <w:tc>
          <w:tcPr>
            <w:tcW w:w="2155" w:type="dxa"/>
          </w:tcPr>
          <w:p w:rsidRPr="00D750C9" w:rsidR="00003A0B" w:rsidRDefault="00003A0B" w14:paraId="37DDCCE1" w14:textId="77777777">
            <w:pPr>
              <w:spacing w:before="40" w:after="40"/>
              <w:jc w:val="left"/>
              <w:rPr>
                <w:rFonts w:asciiTheme="minorHAnsi" w:hAnsiTheme="minorHAnsi" w:cstheme="minorHAnsi"/>
                <w:b/>
              </w:rPr>
            </w:pPr>
            <w:r w:rsidRPr="00D750C9">
              <w:rPr>
                <w:rFonts w:asciiTheme="minorHAnsi" w:hAnsiTheme="minorHAnsi" w:cstheme="minorHAnsi"/>
                <w:b/>
              </w:rPr>
              <w:t>Platné od</w:t>
            </w:r>
          </w:p>
        </w:tc>
        <w:tc>
          <w:tcPr>
            <w:tcW w:w="6862" w:type="dxa"/>
          </w:tcPr>
          <w:p w:rsidRPr="00D750C9" w:rsidR="00003A0B" w:rsidRDefault="00003A0B" w14:paraId="5309A39C" w14:textId="77777777">
            <w:pPr>
              <w:spacing w:before="40" w:after="40"/>
              <w:jc w:val="left"/>
              <w:rPr>
                <w:rFonts w:asciiTheme="minorHAnsi" w:hAnsiTheme="minorHAnsi" w:cstheme="minorHAnsi"/>
              </w:rPr>
            </w:pPr>
            <w:r w:rsidRPr="00D750C9">
              <w:rPr>
                <w:rFonts w:asciiTheme="minorHAnsi" w:hAnsiTheme="minorHAnsi" w:cstheme="minorHAnsi"/>
              </w:rPr>
              <w:t>Dátum začiatku priradenia daného variantu zúčtovania</w:t>
            </w:r>
          </w:p>
        </w:tc>
      </w:tr>
      <w:tr w:rsidRPr="00D750C9" w:rsidR="00003A0B" w14:paraId="4A419477" w14:textId="77777777">
        <w:tc>
          <w:tcPr>
            <w:tcW w:w="2155" w:type="dxa"/>
          </w:tcPr>
          <w:p w:rsidRPr="00D750C9" w:rsidR="00003A0B" w:rsidRDefault="00003A0B" w14:paraId="486B169E" w14:textId="77777777">
            <w:pPr>
              <w:spacing w:before="40" w:after="40"/>
              <w:jc w:val="left"/>
              <w:rPr>
                <w:rFonts w:asciiTheme="minorHAnsi" w:hAnsiTheme="minorHAnsi" w:cstheme="minorHAnsi"/>
                <w:b/>
              </w:rPr>
            </w:pPr>
            <w:r w:rsidRPr="00D750C9">
              <w:rPr>
                <w:rFonts w:asciiTheme="minorHAnsi" w:hAnsiTheme="minorHAnsi" w:cstheme="minorHAnsi"/>
                <w:b/>
              </w:rPr>
              <w:t>Var. zúčt.</w:t>
            </w:r>
          </w:p>
        </w:tc>
        <w:tc>
          <w:tcPr>
            <w:tcW w:w="6862" w:type="dxa"/>
          </w:tcPr>
          <w:p w:rsidRPr="00D750C9" w:rsidR="00003A0B" w:rsidRDefault="00003A0B" w14:paraId="4F4F9486"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variant zúčtovania:</w:t>
            </w:r>
          </w:p>
          <w:p w:rsidRPr="00D750C9" w:rsidR="00003A0B" w:rsidRDefault="00003A0B" w14:paraId="3B01AC73" w14:textId="77777777">
            <w:pPr>
              <w:spacing w:before="40" w:after="40"/>
              <w:jc w:val="left"/>
              <w:rPr>
                <w:rFonts w:asciiTheme="minorHAnsi" w:hAnsiTheme="minorHAnsi" w:cstheme="minorHAnsi"/>
              </w:rPr>
            </w:pPr>
            <w:r w:rsidRPr="00D750C9">
              <w:rPr>
                <w:rFonts w:asciiTheme="minorHAnsi" w:hAnsiTheme="minorHAnsi" w:cstheme="minorHAnsi"/>
                <w:noProof/>
              </w:rPr>
              <w:drawing>
                <wp:inline distT="0" distB="0" distL="0" distR="0" wp14:anchorId="0BAE5175" wp14:editId="3977B618">
                  <wp:extent cx="2737043" cy="1907037"/>
                  <wp:effectExtent l="0" t="0" r="6350" b="0"/>
                  <wp:docPr id="1155" name="Picture 1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0"/>
                          <a:stretch>
                            <a:fillRect/>
                          </a:stretch>
                        </pic:blipFill>
                        <pic:spPr>
                          <a:xfrm>
                            <a:off x="0" y="0"/>
                            <a:ext cx="2739864" cy="1909003"/>
                          </a:xfrm>
                          <a:prstGeom prst="rect">
                            <a:avLst/>
                          </a:prstGeom>
                        </pic:spPr>
                      </pic:pic>
                    </a:graphicData>
                  </a:graphic>
                </wp:inline>
              </w:drawing>
            </w:r>
          </w:p>
        </w:tc>
      </w:tr>
      <w:tr w:rsidRPr="00D750C9" w:rsidR="00003A0B" w14:paraId="6DC66B64" w14:textId="77777777">
        <w:tc>
          <w:tcPr>
            <w:tcW w:w="2155" w:type="dxa"/>
          </w:tcPr>
          <w:p w:rsidRPr="00D750C9" w:rsidR="00003A0B" w:rsidRDefault="00003A0B" w14:paraId="50E96728" w14:textId="77777777">
            <w:pPr>
              <w:spacing w:before="40" w:after="40"/>
              <w:jc w:val="left"/>
              <w:rPr>
                <w:rFonts w:asciiTheme="minorHAnsi" w:hAnsiTheme="minorHAnsi" w:cstheme="minorHAnsi"/>
                <w:b/>
              </w:rPr>
            </w:pPr>
            <w:r w:rsidRPr="00D750C9">
              <w:rPr>
                <w:rFonts w:asciiTheme="minorHAnsi" w:hAnsiTheme="minorHAnsi" w:cstheme="minorHAnsi"/>
                <w:b/>
              </w:rPr>
              <w:t>Variant zúčtovania</w:t>
            </w:r>
          </w:p>
        </w:tc>
        <w:tc>
          <w:tcPr>
            <w:tcW w:w="6862" w:type="dxa"/>
          </w:tcPr>
          <w:p w:rsidRPr="00D750C9" w:rsidR="00003A0B" w:rsidRDefault="00003A0B" w14:paraId="25273FC7" w14:textId="77777777">
            <w:pPr>
              <w:spacing w:before="40" w:after="40"/>
              <w:jc w:val="left"/>
              <w:rPr>
                <w:rFonts w:asciiTheme="minorHAnsi" w:hAnsiTheme="minorHAnsi" w:cstheme="minorHAnsi"/>
              </w:rPr>
            </w:pPr>
            <w:r w:rsidRPr="00D750C9">
              <w:rPr>
                <w:rFonts w:asciiTheme="minorHAnsi" w:hAnsiTheme="minorHAnsi" w:cstheme="minorHAnsi"/>
              </w:rPr>
              <w:t>Zobrazí sa označenie variantu zúčtovania</w:t>
            </w:r>
          </w:p>
        </w:tc>
      </w:tr>
      <w:tr w:rsidRPr="00D750C9" w:rsidR="00003A0B" w14:paraId="06B8067E" w14:textId="77777777">
        <w:tc>
          <w:tcPr>
            <w:tcW w:w="2155" w:type="dxa"/>
          </w:tcPr>
          <w:p w:rsidRPr="00D750C9" w:rsidR="00003A0B" w:rsidRDefault="00915D9F" w14:paraId="7012BAB6" w14:textId="557F3621">
            <w:pPr>
              <w:spacing w:before="40" w:after="40"/>
              <w:jc w:val="left"/>
              <w:rPr>
                <w:rFonts w:asciiTheme="minorHAnsi" w:hAnsiTheme="minorHAnsi" w:cstheme="minorHAnsi"/>
                <w:b/>
              </w:rPr>
            </w:pPr>
            <w:r w:rsidRPr="00D750C9">
              <w:rPr>
                <w:rFonts w:asciiTheme="minorHAnsi" w:hAnsiTheme="minorHAnsi" w:cstheme="minorHAnsi"/>
                <w:b/>
              </w:rPr>
              <w:t>Rozdelenie HZJ</w:t>
            </w:r>
          </w:p>
        </w:tc>
        <w:tc>
          <w:tcPr>
            <w:tcW w:w="6862" w:type="dxa"/>
          </w:tcPr>
          <w:p w:rsidRPr="00D750C9" w:rsidR="00915D9F" w:rsidP="00915D9F" w:rsidRDefault="00915D9F" w14:paraId="561374D1" w14:textId="2EE62B82">
            <w:r w:rsidRPr="00D750C9">
              <w:t>Pomocou výklopného menu vybrať príslušný druh rozdelenia:</w:t>
            </w:r>
          </w:p>
          <w:p w:rsidRPr="00D750C9" w:rsidR="00003A0B" w:rsidP="00915D9F" w:rsidRDefault="00915D9F" w14:paraId="1991BACD" w14:textId="3FE94CB4">
            <w:r w:rsidRPr="00D750C9">
              <w:rPr>
                <w:noProof/>
              </w:rPr>
              <w:drawing>
                <wp:inline distT="0" distB="0" distL="0" distR="0" wp14:anchorId="06202847" wp14:editId="1AB5D17C">
                  <wp:extent cx="2070206" cy="565179"/>
                  <wp:effectExtent l="0" t="0" r="6350" b="6350"/>
                  <wp:docPr id="1162" name="Picture 1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5"/>
                          <a:stretch>
                            <a:fillRect/>
                          </a:stretch>
                        </pic:blipFill>
                        <pic:spPr>
                          <a:xfrm>
                            <a:off x="0" y="0"/>
                            <a:ext cx="2070206" cy="565179"/>
                          </a:xfrm>
                          <a:prstGeom prst="rect">
                            <a:avLst/>
                          </a:prstGeom>
                        </pic:spPr>
                      </pic:pic>
                    </a:graphicData>
                  </a:graphic>
                </wp:inline>
              </w:drawing>
            </w:r>
          </w:p>
        </w:tc>
      </w:tr>
      <w:tr w:rsidRPr="00D750C9" w:rsidR="00003A0B" w14:paraId="349CD696" w14:textId="77777777">
        <w:tc>
          <w:tcPr>
            <w:tcW w:w="2155" w:type="dxa"/>
          </w:tcPr>
          <w:p w:rsidRPr="00D750C9" w:rsidR="00003A0B" w:rsidRDefault="00003A0B" w14:paraId="17374F27" w14:textId="39E06459">
            <w:pPr>
              <w:spacing w:before="40" w:after="40"/>
              <w:jc w:val="left"/>
              <w:rPr>
                <w:rFonts w:asciiTheme="minorHAnsi" w:hAnsiTheme="minorHAnsi" w:cstheme="minorHAnsi"/>
                <w:b/>
              </w:rPr>
            </w:pPr>
            <w:r w:rsidRPr="00D750C9">
              <w:rPr>
                <w:rFonts w:asciiTheme="minorHAnsi" w:hAnsiTheme="minorHAnsi" w:cstheme="minorHAnsi"/>
                <w:b/>
              </w:rPr>
              <w:t>Vym</w:t>
            </w:r>
          </w:p>
        </w:tc>
        <w:tc>
          <w:tcPr>
            <w:tcW w:w="6862" w:type="dxa"/>
          </w:tcPr>
          <w:p w:rsidRPr="00D750C9" w:rsidR="00003A0B" w:rsidRDefault="00003A0B" w14:paraId="3FE44E4E" w14:textId="77777777">
            <w:pPr>
              <w:spacing w:before="40" w:after="40"/>
              <w:jc w:val="left"/>
              <w:rPr>
                <w:rFonts w:asciiTheme="minorHAnsi" w:hAnsiTheme="minorHAnsi" w:cstheme="minorHAnsi"/>
              </w:rPr>
            </w:pPr>
            <w:r w:rsidRPr="00D750C9">
              <w:t>Pomocou match-kódu vybrať (alebo v prípade potreby zmeniť prednastavený) druh vymerania, t.j. parameter rozúčtovania, na základe ktorého sa majú náklady zúčtovať/rozpočítať</w:t>
            </w:r>
          </w:p>
        </w:tc>
      </w:tr>
      <w:tr w:rsidRPr="00D750C9" w:rsidR="00003A0B" w14:paraId="274FAA9A" w14:textId="77777777">
        <w:tc>
          <w:tcPr>
            <w:tcW w:w="2155" w:type="dxa"/>
          </w:tcPr>
          <w:p w:rsidRPr="00D750C9" w:rsidR="00915D9F" w:rsidRDefault="00915D9F" w14:paraId="7FE10092" w14:textId="6990AA47">
            <w:pPr>
              <w:spacing w:before="40" w:after="40"/>
              <w:jc w:val="left"/>
              <w:rPr>
                <w:rFonts w:asciiTheme="minorHAnsi" w:hAnsiTheme="minorHAnsi" w:cstheme="minorHAnsi"/>
                <w:b/>
              </w:rPr>
            </w:pPr>
            <w:r w:rsidRPr="00D750C9">
              <w:rPr>
                <w:rFonts w:asciiTheme="minorHAnsi" w:hAnsiTheme="minorHAnsi" w:cstheme="minorHAnsi"/>
                <w:b/>
              </w:rPr>
              <w:t>Priradené zúčtovacie jednotky</w:t>
            </w:r>
          </w:p>
        </w:tc>
        <w:tc>
          <w:tcPr>
            <w:tcW w:w="6862" w:type="dxa"/>
          </w:tcPr>
          <w:p w:rsidRPr="00D750C9" w:rsidR="00003A0B" w:rsidRDefault="00420A94" w14:paraId="75DFD733" w14:textId="2C113570">
            <w:pPr>
              <w:spacing w:before="40" w:after="40"/>
              <w:jc w:val="left"/>
              <w:rPr>
                <w:rFonts w:asciiTheme="minorHAnsi" w:hAnsiTheme="minorHAnsi" w:cstheme="minorHAnsi"/>
              </w:rPr>
            </w:pPr>
            <w:r w:rsidRPr="00D750C9">
              <w:rPr>
                <w:rFonts w:asciiTheme="minorHAnsi" w:hAnsiTheme="minorHAnsi" w:cstheme="minorHAnsi"/>
              </w:rPr>
              <w:t>Pomocou match-kódu vybrať podriadené Zúčtovacie jednotky</w:t>
            </w:r>
          </w:p>
        </w:tc>
      </w:tr>
      <w:tr w:rsidRPr="00D750C9" w:rsidR="00003A0B" w14:paraId="7FDD22F6" w14:textId="77777777">
        <w:tc>
          <w:tcPr>
            <w:tcW w:w="2155" w:type="dxa"/>
          </w:tcPr>
          <w:p w:rsidRPr="00D750C9" w:rsidR="00003A0B" w:rsidRDefault="00420A94" w14:paraId="36509F27" w14:textId="43DD90AA">
            <w:pPr>
              <w:spacing w:before="40" w:after="40"/>
              <w:jc w:val="left"/>
              <w:rPr>
                <w:rFonts w:asciiTheme="minorHAnsi" w:hAnsiTheme="minorHAnsi" w:cstheme="minorHAnsi"/>
                <w:b/>
              </w:rPr>
            </w:pPr>
            <w:r w:rsidRPr="00D750C9">
              <w:rPr>
                <w:rFonts w:asciiTheme="minorHAnsi" w:hAnsiTheme="minorHAnsi" w:cstheme="minorHAnsi"/>
                <w:b/>
              </w:rPr>
              <w:t>Zost.objekt</w:t>
            </w:r>
          </w:p>
        </w:tc>
        <w:tc>
          <w:tcPr>
            <w:tcW w:w="6862" w:type="dxa"/>
          </w:tcPr>
          <w:p w:rsidRPr="00D750C9" w:rsidR="00003A0B" w:rsidRDefault="00420A94" w14:paraId="4DF66067" w14:textId="1104959F">
            <w:pPr>
              <w:spacing w:before="40" w:after="40"/>
              <w:jc w:val="left"/>
              <w:rPr>
                <w:rFonts w:asciiTheme="minorHAnsi" w:hAnsiTheme="minorHAnsi" w:cstheme="minorHAnsi"/>
              </w:rPr>
            </w:pPr>
            <w:r w:rsidRPr="00D750C9">
              <w:rPr>
                <w:rFonts w:asciiTheme="minorHAnsi" w:hAnsiTheme="minorHAnsi" w:cstheme="minorHAnsi"/>
              </w:rPr>
              <w:t>Zvoliť druh objektu a následne pomocou match-kódu vybrať príslušný objekt</w:t>
            </w:r>
          </w:p>
        </w:tc>
      </w:tr>
    </w:tbl>
    <w:p w:rsidRPr="00D750C9" w:rsidR="002A1339" w:rsidP="002A1339" w:rsidRDefault="002A1339" w14:paraId="3A070965" w14:textId="77777777"/>
    <w:p w:rsidRPr="00D750C9" w:rsidR="009D5933" w:rsidP="0057647C" w:rsidRDefault="009D5933" w14:paraId="37F95B5C" w14:textId="77777777">
      <w:pPr>
        <w:pStyle w:val="Heading33"/>
      </w:pPr>
      <w:bookmarkStart w:name="_Toc365973044" w:id="808"/>
      <w:bookmarkStart w:name="_Toc472601358" w:id="809"/>
      <w:bookmarkStart w:name="_Toc17720245" w:id="810"/>
      <w:bookmarkStart w:name="_Toc158293159" w:id="811"/>
      <w:bookmarkStart w:name="_Toc232499568" w:id="812"/>
      <w:r w:rsidRPr="00D750C9">
        <w:t>Hromadné generovanie zberača nákladov pre ZJ</w:t>
      </w:r>
      <w:bookmarkEnd w:id="808"/>
      <w:bookmarkEnd w:id="809"/>
      <w:bookmarkEnd w:id="810"/>
      <w:bookmarkEnd w:id="811"/>
      <w:bookmarkEnd w:id="812"/>
    </w:p>
    <w:p w:rsidRPr="00D750C9" w:rsidR="00344295" w:rsidP="00344295" w:rsidRDefault="00344295" w14:paraId="053D23C0" w14:textId="72A64B2C">
      <w:pPr>
        <w:pStyle w:val="Odsekzoznamu"/>
        <w:ind w:left="0" w:firstLine="397"/>
      </w:pPr>
      <w:r w:rsidRPr="00D750C9">
        <w:t>Transakcia pre hromadné generovanie zberača nákladov zabezpečuje uvoľnenie Zúčtovacích jednotiek na príjem nákladov</w:t>
      </w:r>
      <w:r w:rsidRPr="00D750C9" w:rsidR="00406058">
        <w:t>; bez tohto uvoľnenia nie je možné použiť Zúčtovaciu jednotku v účtovní</w:t>
      </w:r>
      <w:r w:rsidRPr="00D750C9" w:rsidR="00F253F4">
        <w:t>c</w:t>
      </w:r>
      <w:r w:rsidRPr="00D750C9" w:rsidR="00406058">
        <w:t>tve</w:t>
      </w:r>
      <w:r w:rsidRPr="00D750C9">
        <w:t>. Generovanie je možné vykonať buď jednotlivo v kmeňovej karte Z</w:t>
      </w:r>
      <w:r w:rsidRPr="00D750C9" w:rsidR="00B346DA">
        <w:t>účtovacej jednotky</w:t>
      </w:r>
      <w:r w:rsidRPr="00D750C9">
        <w:t xml:space="preserve">  v záložke Zberač nákladov alebo hromadne cez transakciu RESCCC. Generovanie zberača nákladov je potrebné vykonať pre každé zúčtovacie obdobie. </w:t>
      </w:r>
      <w:r w:rsidRPr="00D750C9" w:rsidR="00B346DA">
        <w:t>Systém umožňuje</w:t>
      </w:r>
      <w:r w:rsidRPr="00D750C9">
        <w:t xml:space="preserve"> vygenerovať aj viacej období v jednom behu generovania.</w:t>
      </w:r>
    </w:p>
    <w:p w:rsidRPr="00D750C9" w:rsidR="00344295" w:rsidP="00344295" w:rsidRDefault="00344295" w14:paraId="15913BFE" w14:textId="77777777">
      <w:pPr>
        <w:pStyle w:val="Odsekzoznamu"/>
        <w:ind w:left="0"/>
      </w:pPr>
    </w:p>
    <w:p w:rsidRPr="00D750C9" w:rsidR="00344295" w:rsidP="009041BE" w:rsidRDefault="009041BE" w14:paraId="7FB73E6F" w14:textId="39D5DF26">
      <w:pPr>
        <w:ind w:firstLine="397"/>
      </w:pPr>
      <w:r w:rsidRPr="00D750C9">
        <w:t>Používateľ s</w:t>
      </w:r>
      <w:r w:rsidRPr="00D750C9" w:rsidR="00344295">
        <w:t>pust</w:t>
      </w:r>
      <w:r w:rsidRPr="00D750C9">
        <w:t>í</w:t>
      </w:r>
      <w:r w:rsidRPr="00D750C9" w:rsidR="00344295">
        <w:t xml:space="preserve"> transakciu </w:t>
      </w:r>
      <w:r w:rsidRPr="00D750C9" w:rsidR="00344295">
        <w:rPr>
          <w:b/>
        </w:rPr>
        <w:t xml:space="preserve">RESCCC </w:t>
      </w:r>
      <w:r w:rsidRPr="00D750C9" w:rsidR="00344295">
        <w:t xml:space="preserve">– „Generovanie zberača nákladov“ priamym vyvolaním v príkazovom poli alebo cez </w:t>
      </w:r>
      <w:r w:rsidRPr="00D750C9">
        <w:t>Užívateľské m</w:t>
      </w:r>
      <w:r w:rsidRPr="00D750C9" w:rsidR="00344295">
        <w:t>enu SAP:</w:t>
      </w:r>
    </w:p>
    <w:p w:rsidRPr="00D750C9" w:rsidR="00344295" w:rsidP="00344295" w:rsidRDefault="009041BE" w14:paraId="33E32D40" w14:textId="040FE947">
      <w:r w:rsidRPr="00D750C9">
        <w:t>Správa nehnuteľností</w:t>
      </w:r>
      <w:r w:rsidRPr="00D750C9" w:rsidR="00344295">
        <w:t xml:space="preserve"> → Zúčtovanie vedľajších nákladov → Kmeňové dáta→  Zúčtovacia jednotka  → RESCCC - Generovanie zberača nákladov</w:t>
      </w:r>
    </w:p>
    <w:p w:rsidRPr="00D750C9" w:rsidR="00344295" w:rsidP="00344295" w:rsidRDefault="009041BE" w14:paraId="2D4BACB8" w14:textId="6D3D1FAA">
      <w:r w:rsidRPr="00D750C9">
        <w:rPr>
          <w:noProof/>
        </w:rPr>
        <w:drawing>
          <wp:inline distT="0" distB="0" distL="0" distR="0" wp14:anchorId="5CF4A25C" wp14:editId="300588F3">
            <wp:extent cx="4549534" cy="2324301"/>
            <wp:effectExtent l="0" t="0" r="3810" b="0"/>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1"/>
                    <a:stretch>
                      <a:fillRect/>
                    </a:stretch>
                  </pic:blipFill>
                  <pic:spPr>
                    <a:xfrm>
                      <a:off x="0" y="0"/>
                      <a:ext cx="4549534" cy="2324301"/>
                    </a:xfrm>
                    <a:prstGeom prst="rect">
                      <a:avLst/>
                    </a:prstGeom>
                  </pic:spPr>
                </pic:pic>
              </a:graphicData>
            </a:graphic>
          </wp:inline>
        </w:drawing>
      </w:r>
    </w:p>
    <w:p w:rsidRPr="00D750C9" w:rsidR="009041BE" w:rsidP="00344295" w:rsidRDefault="009041BE" w14:paraId="57A04521" w14:textId="77777777"/>
    <w:p w:rsidRPr="00D750C9" w:rsidR="008D39ED" w:rsidP="008D39ED" w:rsidRDefault="008D39ED" w14:paraId="159DEE58" w14:textId="77777777">
      <w:r w:rsidRPr="00D750C9">
        <w:t>Zobrazí sa výberová obrazovka:</w:t>
      </w:r>
    </w:p>
    <w:p w:rsidRPr="00D750C9" w:rsidR="00344295" w:rsidP="00344295" w:rsidRDefault="00880AD5" w14:paraId="38E00ECB" w14:textId="0F2E43A9">
      <w:r w:rsidRPr="00D750C9">
        <w:rPr>
          <w:noProof/>
        </w:rPr>
        <w:drawing>
          <wp:inline distT="0" distB="0" distL="0" distR="0" wp14:anchorId="7CE6661C" wp14:editId="34A83559">
            <wp:extent cx="5732145" cy="3973195"/>
            <wp:effectExtent l="0" t="0" r="1905" b="8255"/>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2"/>
                    <a:stretch>
                      <a:fillRect/>
                    </a:stretch>
                  </pic:blipFill>
                  <pic:spPr>
                    <a:xfrm>
                      <a:off x="0" y="0"/>
                      <a:ext cx="5732145" cy="3973195"/>
                    </a:xfrm>
                    <a:prstGeom prst="rect">
                      <a:avLst/>
                    </a:prstGeom>
                  </pic:spPr>
                </pic:pic>
              </a:graphicData>
            </a:graphic>
          </wp:inline>
        </w:drawing>
      </w:r>
    </w:p>
    <w:p w:rsidRPr="00D750C9" w:rsidR="00344295" w:rsidP="00344295" w:rsidRDefault="00344295" w14:paraId="06A45692" w14:textId="77777777"/>
    <w:p w:rsidRPr="00D750C9" w:rsidR="008D39ED" w:rsidP="008D39ED" w:rsidRDefault="008D39ED" w14:paraId="7DB632A7" w14:textId="77777777">
      <w:pPr>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71"/>
        <w:gridCol w:w="7146"/>
      </w:tblGrid>
      <w:tr w:rsidRPr="00D750C9" w:rsidR="00344295" w:rsidTr="00744E64" w14:paraId="3F041070" w14:textId="77777777">
        <w:trPr>
          <w:tblHeader/>
        </w:trPr>
        <w:tc>
          <w:tcPr>
            <w:tcW w:w="1871" w:type="dxa"/>
            <w:shd w:val="clear" w:color="auto" w:fill="D9D9D9"/>
          </w:tcPr>
          <w:p w:rsidRPr="00D750C9" w:rsidR="00344295" w:rsidP="008D39ED" w:rsidRDefault="00344295" w14:paraId="4AFA7CF9" w14:textId="77777777">
            <w:pPr>
              <w:spacing w:before="40" w:after="40"/>
              <w:jc w:val="left"/>
              <w:rPr>
                <w:rFonts w:cs="Arial"/>
                <w:b/>
              </w:rPr>
            </w:pPr>
            <w:r w:rsidRPr="00D750C9">
              <w:rPr>
                <w:rFonts w:cs="Arial"/>
                <w:b/>
              </w:rPr>
              <w:t>Pole</w:t>
            </w:r>
          </w:p>
        </w:tc>
        <w:tc>
          <w:tcPr>
            <w:tcW w:w="7146" w:type="dxa"/>
            <w:shd w:val="clear" w:color="auto" w:fill="D9D9D9"/>
          </w:tcPr>
          <w:p w:rsidRPr="00D750C9" w:rsidR="00344295" w:rsidP="008D39ED" w:rsidRDefault="00344295" w14:paraId="069937F3" w14:textId="77777777">
            <w:pPr>
              <w:spacing w:before="40" w:after="40"/>
              <w:jc w:val="left"/>
              <w:rPr>
                <w:rFonts w:cs="Arial"/>
                <w:b/>
              </w:rPr>
            </w:pPr>
            <w:r w:rsidRPr="00D750C9">
              <w:rPr>
                <w:rFonts w:cs="Arial"/>
                <w:b/>
              </w:rPr>
              <w:t>Popis</w:t>
            </w:r>
          </w:p>
        </w:tc>
      </w:tr>
      <w:tr w:rsidRPr="00D750C9" w:rsidR="00744E64" w:rsidTr="00744E64" w14:paraId="4994B8DD" w14:textId="77777777">
        <w:tc>
          <w:tcPr>
            <w:tcW w:w="1871" w:type="dxa"/>
          </w:tcPr>
          <w:p w:rsidRPr="00D750C9" w:rsidR="00744E64" w:rsidP="00744E64" w:rsidRDefault="00744E64" w14:paraId="19F76425" w14:textId="77777777">
            <w:pPr>
              <w:spacing w:before="40" w:after="40"/>
              <w:jc w:val="left"/>
              <w:rPr>
                <w:rFonts w:cs="Arial"/>
                <w:b/>
              </w:rPr>
            </w:pPr>
            <w:r w:rsidRPr="00D750C9">
              <w:rPr>
                <w:rFonts w:cs="Arial"/>
                <w:b/>
              </w:rPr>
              <w:t>Účtovný okruh</w:t>
            </w:r>
          </w:p>
        </w:tc>
        <w:tc>
          <w:tcPr>
            <w:tcW w:w="7146" w:type="dxa"/>
          </w:tcPr>
          <w:p w:rsidRPr="00D750C9" w:rsidR="00744E64" w:rsidP="00744E64" w:rsidRDefault="00744E64" w14:paraId="42C98F8C" w14:textId="49C69A60">
            <w:pPr>
              <w:spacing w:before="40" w:after="40"/>
              <w:jc w:val="left"/>
              <w:rPr>
                <w:rFonts w:cs="Arial"/>
              </w:rPr>
            </w:pPr>
            <w:r w:rsidRPr="00D750C9">
              <w:rPr>
                <w:rFonts w:asciiTheme="minorHAnsi" w:hAnsiTheme="minorHAnsi" w:cstheme="minorHAnsi"/>
              </w:rPr>
              <w:t>Pomocou match-kódu vybrať Účtovný okruh organizácie</w:t>
            </w:r>
          </w:p>
        </w:tc>
      </w:tr>
      <w:tr w:rsidRPr="00D750C9" w:rsidR="00744E64" w:rsidTr="00744E64" w14:paraId="719BF1F2" w14:textId="77777777">
        <w:tc>
          <w:tcPr>
            <w:tcW w:w="1871" w:type="dxa"/>
          </w:tcPr>
          <w:p w:rsidRPr="00D750C9" w:rsidR="00744E64" w:rsidP="00744E64" w:rsidRDefault="00744E64" w14:paraId="6984C94E" w14:textId="77777777">
            <w:pPr>
              <w:spacing w:before="40" w:after="40"/>
              <w:jc w:val="left"/>
              <w:rPr>
                <w:rFonts w:cs="Arial"/>
                <w:b/>
              </w:rPr>
            </w:pPr>
            <w:r w:rsidRPr="00D750C9">
              <w:rPr>
                <w:rFonts w:cs="Arial"/>
                <w:b/>
              </w:rPr>
              <w:t>HJ pre ZJ</w:t>
            </w:r>
          </w:p>
        </w:tc>
        <w:tc>
          <w:tcPr>
            <w:tcW w:w="7146" w:type="dxa"/>
          </w:tcPr>
          <w:p w:rsidRPr="00D750C9" w:rsidR="00744E64" w:rsidP="00744E64" w:rsidRDefault="00744E64" w14:paraId="262B9911" w14:textId="72706A52">
            <w:pPr>
              <w:spacing w:before="40" w:after="40"/>
              <w:jc w:val="left"/>
              <w:rPr>
                <w:rFonts w:cs="Arial"/>
              </w:rPr>
            </w:pPr>
            <w:r w:rsidRPr="00D750C9">
              <w:rPr>
                <w:rFonts w:asciiTheme="minorHAnsi" w:hAnsiTheme="minorHAnsi" w:cstheme="minorHAnsi"/>
              </w:rPr>
              <w:t>Pomocou match-kódu vybrať Hospodársku jednotku</w:t>
            </w:r>
          </w:p>
        </w:tc>
      </w:tr>
      <w:tr w:rsidRPr="00D750C9" w:rsidR="00744E64" w:rsidTr="00744E64" w14:paraId="6F913A03" w14:textId="77777777">
        <w:tc>
          <w:tcPr>
            <w:tcW w:w="1871" w:type="dxa"/>
          </w:tcPr>
          <w:p w:rsidRPr="00D750C9" w:rsidR="00744E64" w:rsidP="00744E64" w:rsidRDefault="00744E64" w14:paraId="069DC9C7" w14:textId="77777777">
            <w:pPr>
              <w:spacing w:before="40" w:after="40"/>
              <w:jc w:val="left"/>
              <w:rPr>
                <w:rFonts w:cs="Arial"/>
                <w:b/>
              </w:rPr>
            </w:pPr>
            <w:r w:rsidRPr="00D750C9">
              <w:rPr>
                <w:rFonts w:cs="Arial"/>
                <w:b/>
              </w:rPr>
              <w:t>Kľúč vedľajších nákladov</w:t>
            </w:r>
          </w:p>
        </w:tc>
        <w:tc>
          <w:tcPr>
            <w:tcW w:w="7146" w:type="dxa"/>
          </w:tcPr>
          <w:p w:rsidRPr="00D750C9" w:rsidR="00744E64" w:rsidP="00744E64" w:rsidRDefault="00744E64" w14:paraId="6E528A51" w14:textId="21BAECA9">
            <w:pPr>
              <w:spacing w:before="40" w:after="40"/>
              <w:jc w:val="left"/>
              <w:rPr>
                <w:rFonts w:cs="Arial"/>
              </w:rPr>
            </w:pPr>
            <w:r w:rsidRPr="00D750C9">
              <w:rPr>
                <w:rFonts w:asciiTheme="minorHAnsi" w:hAnsiTheme="minorHAnsi" w:cstheme="minorHAnsi"/>
              </w:rPr>
              <w:t>Pomocou match-kódu vybrať Kľúč vedľajších nákladov (druh prevádzkového nákladu)</w:t>
            </w:r>
          </w:p>
        </w:tc>
      </w:tr>
      <w:tr w:rsidRPr="00D750C9" w:rsidR="00744E64" w:rsidTr="00744E64" w14:paraId="72EAB02F" w14:textId="77777777">
        <w:tc>
          <w:tcPr>
            <w:tcW w:w="1871" w:type="dxa"/>
          </w:tcPr>
          <w:p w:rsidRPr="00D750C9" w:rsidR="00744E64" w:rsidP="00744E64" w:rsidRDefault="00744E64" w14:paraId="316B7735" w14:textId="77777777">
            <w:pPr>
              <w:spacing w:before="40" w:after="40"/>
              <w:jc w:val="left"/>
              <w:rPr>
                <w:rFonts w:cs="Arial"/>
                <w:b/>
              </w:rPr>
            </w:pPr>
            <w:r w:rsidRPr="00D750C9">
              <w:rPr>
                <w:rFonts w:cs="Arial"/>
                <w:b/>
              </w:rPr>
              <w:t>Zúčtovacia jednotka</w:t>
            </w:r>
          </w:p>
        </w:tc>
        <w:tc>
          <w:tcPr>
            <w:tcW w:w="7146" w:type="dxa"/>
          </w:tcPr>
          <w:p w:rsidRPr="00D750C9" w:rsidR="00744E64" w:rsidP="00744E64" w:rsidRDefault="00744E64" w14:paraId="02C8F84F" w14:textId="31B2DF34">
            <w:pPr>
              <w:spacing w:before="40" w:after="40"/>
              <w:jc w:val="left"/>
              <w:rPr>
                <w:rFonts w:cs="Arial"/>
              </w:rPr>
            </w:pPr>
            <w:r w:rsidRPr="00D750C9">
              <w:rPr>
                <w:rFonts w:asciiTheme="minorHAnsi" w:hAnsiTheme="minorHAnsi" w:cstheme="minorHAnsi"/>
              </w:rPr>
              <w:t>Pomocou match-kódu vybrať Zúčtovaciu jednotku</w:t>
            </w:r>
          </w:p>
        </w:tc>
      </w:tr>
      <w:tr w:rsidRPr="00D750C9" w:rsidR="00744E64" w:rsidTr="00744E64" w14:paraId="16BD9CB2" w14:textId="77777777">
        <w:tc>
          <w:tcPr>
            <w:tcW w:w="1871" w:type="dxa"/>
          </w:tcPr>
          <w:p w:rsidRPr="00D750C9" w:rsidR="00744E64" w:rsidP="00744E64" w:rsidRDefault="00744E64" w14:paraId="3075F1D7" w14:textId="77777777">
            <w:pPr>
              <w:spacing w:before="40" w:after="40"/>
              <w:jc w:val="left"/>
              <w:rPr>
                <w:rFonts w:cs="Arial"/>
                <w:b/>
              </w:rPr>
            </w:pPr>
            <w:r w:rsidRPr="00D750C9">
              <w:rPr>
                <w:rFonts w:cs="Arial"/>
                <w:b/>
              </w:rPr>
              <w:t>Začiatok zúčt.ob</w:t>
            </w:r>
          </w:p>
        </w:tc>
        <w:tc>
          <w:tcPr>
            <w:tcW w:w="7146" w:type="dxa"/>
          </w:tcPr>
          <w:p w:rsidRPr="00D750C9" w:rsidR="00744E64" w:rsidP="00744E64" w:rsidRDefault="00744E64" w14:paraId="37CB8BC4" w14:textId="7687A8F0">
            <w:pPr>
              <w:spacing w:before="40" w:after="40"/>
              <w:jc w:val="left"/>
              <w:rPr>
                <w:rFonts w:cs="Arial"/>
              </w:rPr>
            </w:pPr>
            <w:r w:rsidRPr="00D750C9">
              <w:rPr>
                <w:rFonts w:asciiTheme="minorHAnsi" w:hAnsiTheme="minorHAnsi" w:cstheme="minorHAnsi"/>
              </w:rPr>
              <w:t>Dátum začiatku zúčtovacieho obdobia</w:t>
            </w:r>
          </w:p>
        </w:tc>
      </w:tr>
      <w:tr w:rsidRPr="00D750C9" w:rsidR="00744E64" w:rsidTr="00744E64" w14:paraId="00ED11D0" w14:textId="77777777">
        <w:tc>
          <w:tcPr>
            <w:tcW w:w="1871" w:type="dxa"/>
          </w:tcPr>
          <w:p w:rsidRPr="00D750C9" w:rsidR="00744E64" w:rsidP="00744E64" w:rsidRDefault="00744E64" w14:paraId="03311EE0" w14:textId="77777777">
            <w:pPr>
              <w:spacing w:before="40" w:after="40"/>
              <w:jc w:val="left"/>
              <w:rPr>
                <w:rFonts w:cs="Arial"/>
                <w:b/>
              </w:rPr>
            </w:pPr>
            <w:r w:rsidRPr="00D750C9">
              <w:rPr>
                <w:rFonts w:cs="Arial"/>
                <w:b/>
              </w:rPr>
              <w:t>Koniec zúčt.obd.</w:t>
            </w:r>
          </w:p>
        </w:tc>
        <w:tc>
          <w:tcPr>
            <w:tcW w:w="7146" w:type="dxa"/>
          </w:tcPr>
          <w:p w:rsidRPr="00D750C9" w:rsidR="00744E64" w:rsidP="00744E64" w:rsidRDefault="00744E64" w14:paraId="0E7A326C" w14:textId="518D4051">
            <w:pPr>
              <w:spacing w:before="40" w:after="40"/>
              <w:jc w:val="left"/>
              <w:rPr>
                <w:rFonts w:cs="Arial"/>
              </w:rPr>
            </w:pPr>
            <w:r w:rsidRPr="00D750C9">
              <w:rPr>
                <w:rFonts w:asciiTheme="minorHAnsi" w:hAnsiTheme="minorHAnsi" w:cstheme="minorHAnsi"/>
              </w:rPr>
              <w:t>Dátum konca zúčtovacieho obdobia</w:t>
            </w:r>
          </w:p>
        </w:tc>
      </w:tr>
    </w:tbl>
    <w:p w:rsidRPr="00D750C9" w:rsidR="00344295" w:rsidP="00344295" w:rsidRDefault="00344295" w14:paraId="21D10200" w14:textId="77777777"/>
    <w:p w:rsidRPr="00D750C9" w:rsidR="00344295" w:rsidP="00957669" w:rsidRDefault="00744E64" w14:paraId="6A467EA2" w14:textId="41F0195E">
      <w:pPr>
        <w:ind w:firstLine="397"/>
      </w:pPr>
      <w:r w:rsidRPr="00D750C9">
        <w:t xml:space="preserve">Po kliknutí na ikonu </w:t>
      </w:r>
      <w:r w:rsidRPr="00D750C9">
        <w:rPr>
          <w:noProof/>
        </w:rPr>
        <w:drawing>
          <wp:inline distT="0" distB="0" distL="0" distR="0" wp14:anchorId="7F202FCC" wp14:editId="10D694AE">
            <wp:extent cx="158758" cy="107956"/>
            <wp:effectExtent l="0" t="0" r="0" b="635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zobrazí obrazovka,</w:t>
      </w:r>
      <w:r w:rsidRPr="00D750C9" w:rsidR="00344295">
        <w:t xml:space="preserve"> kde po označení záznamov </w:t>
      </w:r>
      <w:r w:rsidRPr="00D750C9" w:rsidR="00477533">
        <w:t xml:space="preserve">a </w:t>
      </w:r>
      <w:r w:rsidRPr="00D750C9" w:rsidR="00344295">
        <w:t xml:space="preserve">kliknutím na ikonu </w:t>
      </w:r>
      <w:r w:rsidRPr="00D750C9" w:rsidR="00477533">
        <w:rPr>
          <w:noProof/>
        </w:rPr>
        <w:drawing>
          <wp:inline distT="0" distB="0" distL="0" distR="0" wp14:anchorId="661B3C3C" wp14:editId="3DE2C069">
            <wp:extent cx="167655" cy="152413"/>
            <wp:effectExtent l="0" t="0" r="3810" b="0"/>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4"/>
                    <a:stretch>
                      <a:fillRect/>
                    </a:stretch>
                  </pic:blipFill>
                  <pic:spPr>
                    <a:xfrm>
                      <a:off x="0" y="0"/>
                      <a:ext cx="167655" cy="152413"/>
                    </a:xfrm>
                    <a:prstGeom prst="rect">
                      <a:avLst/>
                    </a:prstGeom>
                  </pic:spPr>
                </pic:pic>
              </a:graphicData>
            </a:graphic>
          </wp:inline>
        </w:drawing>
      </w:r>
      <w:r w:rsidRPr="00D750C9" w:rsidR="00344295">
        <w:t xml:space="preserve"> - </w:t>
      </w:r>
      <w:r w:rsidRPr="00D750C9" w:rsidR="00477533">
        <w:t>G</w:t>
      </w:r>
      <w:r w:rsidRPr="00D750C9" w:rsidR="00344295">
        <w:t>enerovanie</w:t>
      </w:r>
      <w:r w:rsidRPr="00D750C9" w:rsidR="00477533">
        <w:t xml:space="preserve"> zberača nákladov</w:t>
      </w:r>
      <w:r w:rsidRPr="00D750C9" w:rsidR="00344295">
        <w:t xml:space="preserve"> uvoľníme </w:t>
      </w:r>
      <w:r w:rsidRPr="00D750C9" w:rsidR="00477533">
        <w:t>Zúčtovacie jednotky</w:t>
      </w:r>
      <w:r w:rsidRPr="00D750C9" w:rsidR="00344295">
        <w:t xml:space="preserve"> na účtovanie. Tým istým spôsobom je možné zberač nákladov aj zablokovať cez ikonu </w:t>
      </w:r>
      <w:r w:rsidRPr="00D750C9" w:rsidR="004D045B">
        <w:rPr>
          <w:noProof/>
        </w:rPr>
        <w:drawing>
          <wp:inline distT="0" distB="0" distL="0" distR="0" wp14:anchorId="6E5CBABF" wp14:editId="7675150A">
            <wp:extent cx="175275" cy="137172"/>
            <wp:effectExtent l="0" t="0" r="0" b="0"/>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5"/>
                    <a:stretch>
                      <a:fillRect/>
                    </a:stretch>
                  </pic:blipFill>
                  <pic:spPr>
                    <a:xfrm>
                      <a:off x="0" y="0"/>
                      <a:ext cx="175275" cy="137172"/>
                    </a:xfrm>
                    <a:prstGeom prst="rect">
                      <a:avLst/>
                    </a:prstGeom>
                  </pic:spPr>
                </pic:pic>
              </a:graphicData>
            </a:graphic>
          </wp:inline>
        </w:drawing>
      </w:r>
      <w:r w:rsidRPr="00D750C9" w:rsidR="00344295">
        <w:t xml:space="preserve"> </w:t>
      </w:r>
      <w:r w:rsidRPr="00D750C9" w:rsidR="009E54DF">
        <w:t xml:space="preserve">- Nastav.blok.priradenia účtu </w:t>
      </w:r>
      <w:r w:rsidRPr="00D750C9" w:rsidR="00344295">
        <w:t xml:space="preserve">a odblokovať cez ikonu </w:t>
      </w:r>
      <w:r w:rsidRPr="00D750C9" w:rsidR="004D045B">
        <w:rPr>
          <w:noProof/>
        </w:rPr>
        <w:drawing>
          <wp:inline distT="0" distB="0" distL="0" distR="0" wp14:anchorId="0DAAB847" wp14:editId="696C235A">
            <wp:extent cx="182896" cy="137172"/>
            <wp:effectExtent l="0" t="0" r="7620" b="0"/>
            <wp:docPr id="971" name="Picture 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6"/>
                    <a:stretch>
                      <a:fillRect/>
                    </a:stretch>
                  </pic:blipFill>
                  <pic:spPr>
                    <a:xfrm>
                      <a:off x="0" y="0"/>
                      <a:ext cx="182896" cy="137172"/>
                    </a:xfrm>
                    <a:prstGeom prst="rect">
                      <a:avLst/>
                    </a:prstGeom>
                  </pic:spPr>
                </pic:pic>
              </a:graphicData>
            </a:graphic>
          </wp:inline>
        </w:drawing>
      </w:r>
      <w:r w:rsidRPr="00D750C9" w:rsidR="009E54DF">
        <w:t xml:space="preserve"> - Zrušenie blok.priradenia účtu</w:t>
      </w:r>
      <w:r w:rsidRPr="00D750C9" w:rsidR="00344295">
        <w:t>.</w:t>
      </w:r>
    </w:p>
    <w:p w:rsidRPr="00D750C9" w:rsidR="00344295" w:rsidP="00344295" w:rsidRDefault="00957669" w14:paraId="7CAF88CF" w14:textId="1F18FF76">
      <w:r w:rsidRPr="00D750C9">
        <w:rPr>
          <w:noProof/>
        </w:rPr>
        <w:drawing>
          <wp:inline distT="0" distB="0" distL="0" distR="0" wp14:anchorId="1D0D0C3D" wp14:editId="0DE9797E">
            <wp:extent cx="5732145" cy="2676525"/>
            <wp:effectExtent l="0" t="0" r="1905" b="9525"/>
            <wp:docPr id="972" name="Picture 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7"/>
                    <a:stretch>
                      <a:fillRect/>
                    </a:stretch>
                  </pic:blipFill>
                  <pic:spPr>
                    <a:xfrm>
                      <a:off x="0" y="0"/>
                      <a:ext cx="5732145" cy="2676525"/>
                    </a:xfrm>
                    <a:prstGeom prst="rect">
                      <a:avLst/>
                    </a:prstGeom>
                  </pic:spPr>
                </pic:pic>
              </a:graphicData>
            </a:graphic>
          </wp:inline>
        </w:drawing>
      </w:r>
    </w:p>
    <w:p w:rsidRPr="00D750C9" w:rsidR="00344295" w:rsidP="00344295" w:rsidRDefault="00344295" w14:paraId="75205B91" w14:textId="77777777"/>
    <w:p w:rsidRPr="00D750C9" w:rsidR="00957669" w:rsidP="00957669" w:rsidRDefault="00957669" w14:paraId="0F505FA8" w14:textId="77777777">
      <w:pPr>
        <w:ind w:firstLine="397"/>
      </w:pPr>
      <w:r w:rsidRPr="00D750C9">
        <w:t xml:space="preserve">Kliknutím na ikonu </w:t>
      </w:r>
      <w:r w:rsidRPr="00D750C9">
        <w:rPr>
          <w:noProof/>
        </w:rPr>
        <w:drawing>
          <wp:inline distT="0" distB="0" distL="0" distR="0" wp14:anchorId="19726AED" wp14:editId="557CD718">
            <wp:extent cx="406421" cy="114306"/>
            <wp:effectExtent l="0" t="0" r="0" b="0"/>
            <wp:docPr id="973" name="Picture 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2"/>
                    <a:stretch>
                      <a:fillRect/>
                    </a:stretch>
                  </pic:blipFill>
                  <pic:spPr>
                    <a:xfrm>
                      <a:off x="0" y="0"/>
                      <a:ext cx="406421" cy="114306"/>
                    </a:xfrm>
                    <a:prstGeom prst="rect">
                      <a:avLst/>
                    </a:prstGeom>
                  </pic:spPr>
                </pic:pic>
              </a:graphicData>
            </a:graphic>
          </wp:inline>
        </w:drawing>
      </w:r>
      <w:r w:rsidRPr="00D750C9">
        <w:t xml:space="preserve"> - Náklady na zberači nákladov  je možné zobraziť zaúčtované náklady pre danú Zúčtovaciu jednotku za označené zúčtovacie obdobie.</w:t>
      </w:r>
    </w:p>
    <w:p w:rsidRPr="00D750C9" w:rsidR="004E12CC" w:rsidP="004E12CC" w:rsidRDefault="004E12CC" w14:paraId="0BDF4034" w14:textId="7565B8F1"/>
    <w:p w:rsidRPr="00D750C9" w:rsidR="00485257" w:rsidP="00716935" w:rsidRDefault="00485257" w14:paraId="6A4EB1FD" w14:textId="77777777">
      <w:pPr>
        <w:pStyle w:val="Nadpis2"/>
      </w:pPr>
      <w:bookmarkStart w:name="_Toc365973045" w:id="813"/>
      <w:bookmarkStart w:name="_Toc472601359" w:id="814"/>
      <w:bookmarkStart w:name="_Toc17720246" w:id="815"/>
      <w:bookmarkStart w:name="_Ref121439485" w:id="816"/>
      <w:bookmarkStart w:name="_Ref121439491" w:id="817"/>
      <w:bookmarkStart w:name="_Toc158293160" w:id="818"/>
      <w:bookmarkStart w:name="_Toc232499569" w:id="819"/>
      <w:r w:rsidRPr="00D750C9">
        <w:t>Kontroly pred zúčtovaním</w:t>
      </w:r>
      <w:bookmarkEnd w:id="813"/>
      <w:bookmarkEnd w:id="814"/>
      <w:bookmarkEnd w:id="815"/>
      <w:bookmarkEnd w:id="816"/>
      <w:bookmarkEnd w:id="817"/>
      <w:bookmarkEnd w:id="818"/>
      <w:bookmarkEnd w:id="819"/>
    </w:p>
    <w:p w:rsidRPr="00D750C9" w:rsidR="0096746B" w:rsidP="007D302A" w:rsidRDefault="0096746B" w14:paraId="4A0BFA63" w14:textId="4318A3E2">
      <w:pPr>
        <w:ind w:firstLine="397"/>
      </w:pPr>
      <w:r w:rsidRPr="00D750C9">
        <w:t xml:space="preserve">Pred </w:t>
      </w:r>
      <w:r w:rsidRPr="00D750C9" w:rsidR="00AE6E36">
        <w:t xml:space="preserve">samotným spracovaním zúčtovania prevádzkových nákladov </w:t>
      </w:r>
      <w:r w:rsidRPr="00D750C9">
        <w:t xml:space="preserve">je potrebné vykonať kontroly, </w:t>
      </w:r>
      <w:r w:rsidRPr="00D750C9" w:rsidR="00CF67F6">
        <w:t xml:space="preserve">ktorými sa preverí výška nákladov určených na zúčtovanie a </w:t>
      </w:r>
      <w:r w:rsidRPr="00D750C9">
        <w:t xml:space="preserve">ktorými </w:t>
      </w:r>
      <w:r w:rsidRPr="00D750C9" w:rsidR="00AE6E36">
        <w:t xml:space="preserve">sa </w:t>
      </w:r>
      <w:r w:rsidRPr="00D750C9">
        <w:t>odstrán</w:t>
      </w:r>
      <w:r w:rsidRPr="00D750C9" w:rsidR="00AE6E36">
        <w:t>ia</w:t>
      </w:r>
      <w:r w:rsidRPr="00D750C9">
        <w:t xml:space="preserve"> prípadné nedostatky v nastavení kmeňových dát</w:t>
      </w:r>
      <w:r w:rsidRPr="00D750C9" w:rsidR="00CF67F6">
        <w:t xml:space="preserve"> a</w:t>
      </w:r>
      <w:r w:rsidRPr="00D750C9">
        <w:t xml:space="preserve"> </w:t>
      </w:r>
      <w:r w:rsidRPr="00D750C9" w:rsidR="00B152B6">
        <w:t>v evidencii odpočt</w:t>
      </w:r>
      <w:r w:rsidRPr="00D750C9" w:rsidR="00CF67F6">
        <w:t>ov</w:t>
      </w:r>
      <w:r w:rsidRPr="00D750C9">
        <w:t>.</w:t>
      </w:r>
    </w:p>
    <w:p w:rsidRPr="00D750C9" w:rsidR="0096746B" w:rsidP="0096746B" w:rsidRDefault="0096746B" w14:paraId="7E6044B2" w14:textId="48917E95"/>
    <w:p w:rsidRPr="00D750C9" w:rsidR="00485257" w:rsidP="00485257" w:rsidRDefault="00485257" w14:paraId="72101091" w14:textId="77777777">
      <w:pPr>
        <w:pStyle w:val="Heading33"/>
        <w:ind w:left="113" w:firstLine="0"/>
      </w:pPr>
      <w:bookmarkStart w:name="_Toc365973046" w:id="820"/>
      <w:bookmarkStart w:name="_Toc472601360" w:id="821"/>
      <w:bookmarkStart w:name="_Toc158293161" w:id="822"/>
      <w:bookmarkStart w:name="_Toc232499570" w:id="823"/>
      <w:r w:rsidRPr="00D750C9">
        <w:t>Kontrola nákladov zaúčtovaných na ZJ</w:t>
      </w:r>
      <w:bookmarkEnd w:id="820"/>
      <w:bookmarkEnd w:id="821"/>
      <w:bookmarkEnd w:id="822"/>
      <w:bookmarkEnd w:id="823"/>
    </w:p>
    <w:p w:rsidRPr="00D750C9" w:rsidR="00810C0F" w:rsidP="007D302A" w:rsidRDefault="00BF79B1" w14:paraId="526F5223" w14:textId="41D0D359">
      <w:pPr>
        <w:ind w:firstLine="397"/>
      </w:pPr>
      <w:r w:rsidRPr="00D750C9">
        <w:t>V</w:t>
      </w:r>
      <w:r w:rsidRPr="00D750C9" w:rsidR="00810C0F">
        <w:t>ýkaz</w:t>
      </w:r>
      <w:r w:rsidRPr="00D750C9" w:rsidR="007D302A">
        <w:t xml:space="preserve"> „Jednotlivé doklady zúčtovacích jednotiek“ (viď kapitola </w:t>
      </w:r>
      <w:r w:rsidRPr="00D750C9">
        <w:fldChar w:fldCharType="begin"/>
      </w:r>
      <w:r w:rsidRPr="00D750C9">
        <w:instrText xml:space="preserve"> REF _Ref121690641 \r \h </w:instrText>
      </w:r>
      <w:r w:rsidRPr="00D750C9">
        <w:fldChar w:fldCharType="separate"/>
      </w:r>
      <w:r w:rsidRPr="00D750C9">
        <w:t>9.6.1</w:t>
      </w:r>
      <w:r w:rsidRPr="00D750C9">
        <w:fldChar w:fldCharType="end"/>
      </w:r>
      <w:r w:rsidRPr="00D750C9">
        <w:t xml:space="preserve"> </w:t>
      </w:r>
      <w:r w:rsidRPr="00D750C9">
        <w:fldChar w:fldCharType="begin"/>
      </w:r>
      <w:r w:rsidRPr="00D750C9">
        <w:instrText xml:space="preserve"> REF _Ref121690641 \h </w:instrText>
      </w:r>
      <w:r w:rsidRPr="00D750C9">
        <w:fldChar w:fldCharType="separate"/>
      </w:r>
      <w:r w:rsidRPr="00D750C9">
        <w:t>Jednotlivé doklady zúčtovacích jednotiek</w:t>
      </w:r>
      <w:r w:rsidRPr="00D750C9">
        <w:fldChar w:fldCharType="end"/>
      </w:r>
      <w:r w:rsidRPr="00D750C9" w:rsidR="007D302A">
        <w:t>)</w:t>
      </w:r>
      <w:r w:rsidRPr="00D750C9" w:rsidR="00810C0F">
        <w:t xml:space="preserve"> ponúka prehľad zaúčtovaných nákladov na </w:t>
      </w:r>
      <w:r w:rsidRPr="00D750C9">
        <w:t xml:space="preserve">jednotlivých Zúčtovacích jednotkách </w:t>
      </w:r>
      <w:r w:rsidRPr="00D750C9" w:rsidR="00BA5A53">
        <w:t>pre dané zúčtovacie obdobie</w:t>
      </w:r>
      <w:r w:rsidRPr="00D750C9" w:rsidR="00810C0F">
        <w:t xml:space="preserve">. Tieto náklady sa ostrým chodom zúčtovania preúčtujú podľa nastavenia kmeňových dát až na konečných príjemcov – </w:t>
      </w:r>
      <w:r w:rsidRPr="00D750C9" w:rsidR="00BA5A53">
        <w:t>odberateľov</w:t>
      </w:r>
      <w:r w:rsidRPr="00D750C9" w:rsidR="00810C0F">
        <w:t>.</w:t>
      </w:r>
    </w:p>
    <w:p w:rsidRPr="00D750C9" w:rsidR="00485257" w:rsidP="00485257" w:rsidRDefault="00485257" w14:paraId="2C2A0E21" w14:textId="13AEF849"/>
    <w:p w:rsidRPr="00D750C9" w:rsidR="00485257" w:rsidP="00485257" w:rsidRDefault="00485257" w14:paraId="62A3E94B" w14:textId="6252F2B4">
      <w:pPr>
        <w:pStyle w:val="Heading33"/>
        <w:ind w:left="113" w:firstLine="0"/>
      </w:pPr>
      <w:bookmarkStart w:name="_Toc365973047" w:id="824"/>
      <w:bookmarkStart w:name="_Toc472601361" w:id="825"/>
      <w:bookmarkStart w:name="_Toc158293162" w:id="826"/>
      <w:bookmarkStart w:name="_Toc232499571" w:id="827"/>
      <w:r w:rsidRPr="00D750C9">
        <w:t>Kontrola priradenia NO k</w:t>
      </w:r>
      <w:r w:rsidRPr="00D750C9" w:rsidR="00CC3C05">
        <w:t> </w:t>
      </w:r>
      <w:r w:rsidRPr="00D750C9">
        <w:t>ZJ</w:t>
      </w:r>
      <w:bookmarkEnd w:id="824"/>
      <w:bookmarkEnd w:id="825"/>
      <w:bookmarkEnd w:id="826"/>
      <w:bookmarkEnd w:id="827"/>
    </w:p>
    <w:p w:rsidRPr="00D750C9" w:rsidR="00CC3C05" w:rsidP="00CC3C05" w:rsidRDefault="00CC3C05" w14:paraId="1A87E3E1" w14:textId="6742FA85">
      <w:pPr>
        <w:ind w:firstLine="397"/>
      </w:pPr>
      <w:r w:rsidRPr="00D750C9">
        <w:t xml:space="preserve">Výkaz „Nájomné objekty k zúčtovacím jednotkám“ (viď kapitola </w:t>
      </w:r>
      <w:r w:rsidRPr="00D750C9">
        <w:fldChar w:fldCharType="begin"/>
      </w:r>
      <w:r w:rsidRPr="00D750C9">
        <w:instrText xml:space="preserve"> REF _Ref121690774 \r \h </w:instrText>
      </w:r>
      <w:r w:rsidRPr="00D750C9">
        <w:fldChar w:fldCharType="separate"/>
      </w:r>
      <w:r w:rsidRPr="00D750C9">
        <w:t>9.6.2</w:t>
      </w:r>
      <w:r w:rsidRPr="00D750C9">
        <w:fldChar w:fldCharType="end"/>
      </w:r>
      <w:r w:rsidRPr="00D750C9">
        <w:t xml:space="preserve"> </w:t>
      </w:r>
      <w:r w:rsidRPr="00D750C9">
        <w:fldChar w:fldCharType="begin"/>
      </w:r>
      <w:r w:rsidRPr="00D750C9">
        <w:instrText xml:space="preserve"> REF _Ref121690774 \h </w:instrText>
      </w:r>
      <w:r w:rsidRPr="00D750C9">
        <w:fldChar w:fldCharType="separate"/>
      </w:r>
      <w:r w:rsidRPr="00D750C9">
        <w:t>Nájomné objekty k zúčtovacím jednotkám</w:t>
      </w:r>
      <w:r w:rsidRPr="00D750C9">
        <w:fldChar w:fldCharType="end"/>
      </w:r>
      <w:r w:rsidRPr="00D750C9">
        <w:t>) slúži na kontrolu správnosti priradenia Nájomných objektov</w:t>
      </w:r>
      <w:r w:rsidRPr="00D750C9" w:rsidR="00130408">
        <w:t xml:space="preserve"> k Zúčtovacím jednotkám</w:t>
      </w:r>
      <w:r w:rsidRPr="00D750C9">
        <w:t xml:space="preserve">. </w:t>
      </w:r>
      <w:r w:rsidRPr="00D750C9" w:rsidR="007248C5">
        <w:t>Pomocou vhodného zotriedenia je možné kontrolovať:</w:t>
      </w:r>
    </w:p>
    <w:p w:rsidRPr="00D750C9" w:rsidR="007248C5" w:rsidP="00130408" w:rsidRDefault="007248C5" w14:paraId="1F3CB56E" w14:textId="7B019AE7">
      <w:pPr>
        <w:pStyle w:val="Odsekzoznamu"/>
        <w:numPr>
          <w:ilvl w:val="0"/>
          <w:numId w:val="16"/>
        </w:numPr>
        <w:tabs>
          <w:tab w:val="left" w:pos="990"/>
        </w:tabs>
        <w:ind w:left="1440" w:hanging="810"/>
      </w:pPr>
      <w:r w:rsidRPr="00D750C9">
        <w:t xml:space="preserve">Zotriedenie podľa jednotlivých Zúčtovacích jednotiek: </w:t>
      </w:r>
      <w:r w:rsidRPr="00D750C9" w:rsidR="004E6E8D">
        <w:t>kontrola, ktoré Nájomné objekty sú priradené k danej Zúčtovacej jednotke</w:t>
      </w:r>
    </w:p>
    <w:p w:rsidRPr="00D750C9" w:rsidR="004E6E8D" w:rsidP="00130408" w:rsidRDefault="004E6E8D" w14:paraId="34BD52E8" w14:textId="7213C1B3">
      <w:pPr>
        <w:pStyle w:val="Odsekzoznamu"/>
        <w:numPr>
          <w:ilvl w:val="0"/>
          <w:numId w:val="16"/>
        </w:numPr>
        <w:tabs>
          <w:tab w:val="left" w:pos="990"/>
        </w:tabs>
        <w:ind w:left="1440" w:hanging="810"/>
      </w:pPr>
      <w:r w:rsidRPr="00D750C9">
        <w:t xml:space="preserve">Zotriedenie podľa jednotlivých Nájomných objektov: kontrola, </w:t>
      </w:r>
      <w:r w:rsidRPr="00D750C9" w:rsidR="003A68DC">
        <w:t>v ktorých Zúčtovacích jednotkách je daný Nájomný objekt priradený (prostredníctvom objektu Skupina účasti)</w:t>
      </w:r>
    </w:p>
    <w:p w:rsidRPr="00D750C9" w:rsidR="003A68DC" w:rsidP="003A68DC" w:rsidRDefault="003A68DC" w14:paraId="05CB112F" w14:textId="77777777"/>
    <w:p w:rsidRPr="00D750C9" w:rsidR="00485257" w:rsidP="00485257" w:rsidRDefault="00485257" w14:paraId="353F241D" w14:textId="466FF07D">
      <w:pPr>
        <w:pStyle w:val="Heading33"/>
        <w:ind w:left="113" w:firstLine="0"/>
      </w:pPr>
      <w:bookmarkStart w:name="_Toc365973048" w:id="828"/>
      <w:bookmarkStart w:name="_Toc472601362" w:id="829"/>
      <w:bookmarkStart w:name="_Toc158293163" w:id="830"/>
      <w:bookmarkStart w:name="_Toc232499572" w:id="831"/>
      <w:r w:rsidRPr="00D750C9">
        <w:t>Kontrola odpočtov meračov</w:t>
      </w:r>
      <w:bookmarkEnd w:id="828"/>
      <w:bookmarkEnd w:id="829"/>
      <w:r w:rsidRPr="00D750C9" w:rsidR="00277684">
        <w:t>/kontrola dokladov o meraní</w:t>
      </w:r>
      <w:bookmarkEnd w:id="830"/>
      <w:bookmarkEnd w:id="831"/>
    </w:p>
    <w:p w:rsidRPr="00D750C9" w:rsidR="008E4F2F" w:rsidP="008E4F2F" w:rsidRDefault="00594800" w14:paraId="2E83BC17" w14:textId="353985D9">
      <w:pPr>
        <w:ind w:firstLine="397"/>
      </w:pPr>
      <w:r w:rsidRPr="00D750C9">
        <w:t>Výkaz „</w:t>
      </w:r>
      <w:r w:rsidRPr="00D750C9" w:rsidR="00153964">
        <w:t>Meradlá pre nájomné objekty</w:t>
      </w:r>
      <w:r w:rsidRPr="00D750C9">
        <w:t>“ (viď kapitola</w:t>
      </w:r>
      <w:r w:rsidRPr="00D750C9" w:rsidR="008E4F2F">
        <w:t xml:space="preserve"> </w:t>
      </w:r>
      <w:r w:rsidRPr="00D750C9" w:rsidR="008E4F2F">
        <w:fldChar w:fldCharType="begin"/>
      </w:r>
      <w:r w:rsidRPr="00D750C9" w:rsidR="008E4F2F">
        <w:instrText xml:space="preserve"> REF _Ref121780629 \r \h </w:instrText>
      </w:r>
      <w:r w:rsidRPr="00D750C9" w:rsidR="008E4F2F">
        <w:fldChar w:fldCharType="separate"/>
      </w:r>
      <w:r w:rsidRPr="00D750C9" w:rsidR="008E4F2F">
        <w:t>9.6.3</w:t>
      </w:r>
      <w:r w:rsidRPr="00D750C9" w:rsidR="008E4F2F">
        <w:fldChar w:fldCharType="end"/>
      </w:r>
      <w:r w:rsidRPr="00D750C9" w:rsidR="008E4F2F">
        <w:t xml:space="preserve"> </w:t>
      </w:r>
      <w:r w:rsidRPr="00D750C9" w:rsidR="008E4F2F">
        <w:fldChar w:fldCharType="begin"/>
      </w:r>
      <w:r w:rsidRPr="00D750C9" w:rsidR="008E4F2F">
        <w:instrText xml:space="preserve"> REF _Ref121780635 \h </w:instrText>
      </w:r>
      <w:r w:rsidRPr="00D750C9" w:rsidR="008E4F2F">
        <w:fldChar w:fldCharType="separate"/>
      </w:r>
      <w:r w:rsidRPr="00D750C9" w:rsidR="008E4F2F">
        <w:t>Meradlá pre nájomné objekty</w:t>
      </w:r>
      <w:r w:rsidRPr="00D750C9" w:rsidR="008E4F2F">
        <w:fldChar w:fldCharType="end"/>
      </w:r>
      <w:r w:rsidRPr="00D750C9">
        <w:t xml:space="preserve">) slúži na zobrazenie stavu meračov pre jednotlivé Nájomné objekty. </w:t>
      </w:r>
      <w:r w:rsidRPr="00D750C9" w:rsidR="008E4F2F">
        <w:t xml:space="preserve">Výkaz „Meradlá pre zúčtovacie </w:t>
      </w:r>
      <w:r w:rsidRPr="00D750C9" w:rsidR="008E4F2F">
        <w:t>jednotky“ (viď kapitola</w:t>
      </w:r>
      <w:r w:rsidRPr="00D750C9" w:rsidR="003D359A">
        <w:t xml:space="preserve"> </w:t>
      </w:r>
      <w:r w:rsidRPr="00D750C9" w:rsidR="003D359A">
        <w:fldChar w:fldCharType="begin"/>
      </w:r>
      <w:r w:rsidRPr="00D750C9" w:rsidR="003D359A">
        <w:instrText xml:space="preserve"> REF _Ref121780658 \r \h </w:instrText>
      </w:r>
      <w:r w:rsidRPr="00D750C9" w:rsidR="003D359A">
        <w:fldChar w:fldCharType="separate"/>
      </w:r>
      <w:r w:rsidRPr="00D750C9" w:rsidR="003D359A">
        <w:t>9.6.4</w:t>
      </w:r>
      <w:r w:rsidRPr="00D750C9" w:rsidR="003D359A">
        <w:fldChar w:fldCharType="end"/>
      </w:r>
      <w:r w:rsidRPr="00D750C9" w:rsidR="003D359A">
        <w:t xml:space="preserve"> </w:t>
      </w:r>
      <w:r w:rsidRPr="00D750C9" w:rsidR="003D359A">
        <w:fldChar w:fldCharType="begin"/>
      </w:r>
      <w:r w:rsidRPr="00D750C9" w:rsidR="003D359A">
        <w:instrText xml:space="preserve"> REF _Ref121780658 \h </w:instrText>
      </w:r>
      <w:r w:rsidRPr="00D750C9" w:rsidR="003D359A">
        <w:fldChar w:fldCharType="separate"/>
      </w:r>
      <w:r w:rsidRPr="00D750C9" w:rsidR="003D359A">
        <w:t>Meradlá pre zúčtovacie jednotky</w:t>
      </w:r>
      <w:r w:rsidRPr="00D750C9" w:rsidR="003D359A">
        <w:fldChar w:fldCharType="end"/>
      </w:r>
      <w:r w:rsidRPr="00D750C9" w:rsidR="008E4F2F">
        <w:t xml:space="preserve">) slúži na zobrazenie stavu meračov pre jednotlivé Zúčtovacie jednotky, prípadne aj priradené Nájomné objekty. </w:t>
      </w:r>
    </w:p>
    <w:p w:rsidRPr="00D750C9" w:rsidR="00153964" w:rsidP="00594800" w:rsidRDefault="00153964" w14:paraId="4F1E7C9B" w14:textId="0ED37AAD">
      <w:pPr>
        <w:ind w:firstLine="397"/>
      </w:pPr>
    </w:p>
    <w:p w:rsidRPr="00D750C9" w:rsidR="00594800" w:rsidP="00594800" w:rsidRDefault="00594800" w14:paraId="480D55E2" w14:textId="4FFA4463">
      <w:pPr>
        <w:ind w:firstLine="397"/>
      </w:pPr>
      <w:r w:rsidRPr="00D750C9">
        <w:t>Každý merač musí mať vyplnený počiatočný stav k prvému dňu a konečný stav k poslednému dňu zúčtovacieho obdobia (hodnota môže byť rovná nule)</w:t>
      </w:r>
      <w:r w:rsidRPr="00D750C9" w:rsidR="000262FA">
        <w:t xml:space="preserve"> a</w:t>
      </w:r>
      <w:r w:rsidRPr="00D750C9" w:rsidR="00153964">
        <w:t xml:space="preserve"> stav merača </w:t>
      </w:r>
      <w:r w:rsidRPr="00D750C9" w:rsidR="000262FA">
        <w:t>v prvý a posledný deň platnosti Zúčtovacej jednotky</w:t>
      </w:r>
      <w:r w:rsidRPr="00D750C9">
        <w:t xml:space="preserve">. </w:t>
      </w:r>
      <w:r w:rsidRPr="00D750C9" w:rsidR="00DA0501">
        <w:t>Pre body merania pre Nájomné objekty</w:t>
      </w:r>
      <w:r w:rsidRPr="00D750C9">
        <w:t xml:space="preserve"> je potrebné evidovať stav/spotrebu merača v prvý a v posledný deň platnosti priradenia N</w:t>
      </w:r>
      <w:r w:rsidRPr="00D750C9" w:rsidR="0040424B">
        <w:t>ájomného objektu</w:t>
      </w:r>
      <w:r w:rsidRPr="00D750C9">
        <w:t xml:space="preserve"> k</w:t>
      </w:r>
      <w:r w:rsidRPr="00D750C9" w:rsidR="0040424B">
        <w:t> </w:t>
      </w:r>
      <w:r w:rsidRPr="00D750C9">
        <w:t>Z</w:t>
      </w:r>
      <w:r w:rsidRPr="00D750C9" w:rsidR="0040424B">
        <w:t>účtovacej jednotke</w:t>
      </w:r>
      <w:r w:rsidRPr="00D750C9">
        <w:t xml:space="preserve">, a v prvý a posledný deň platnosti </w:t>
      </w:r>
      <w:r w:rsidRPr="00D750C9" w:rsidR="00E639FE">
        <w:t>Zmluvy o nehnuteľnosti,</w:t>
      </w:r>
      <w:r w:rsidRPr="00D750C9">
        <w:t xml:space="preserve"> k</w:t>
      </w:r>
      <w:r w:rsidRPr="00D750C9" w:rsidR="00E639FE">
        <w:t>torá je priradená k </w:t>
      </w:r>
      <w:r w:rsidRPr="00D750C9">
        <w:t>dan</w:t>
      </w:r>
      <w:r w:rsidRPr="00D750C9" w:rsidR="00E639FE">
        <w:t>ému Nájomnému objektu</w:t>
      </w:r>
      <w:r w:rsidRPr="00D750C9">
        <w:t>.</w:t>
      </w:r>
    </w:p>
    <w:p w:rsidRPr="00D750C9" w:rsidR="00C25F24" w:rsidP="00C25F24" w:rsidRDefault="00C25F24" w14:paraId="4B64BCD3" w14:textId="42A48CCD"/>
    <w:p w:rsidRPr="00D750C9" w:rsidR="00485257" w:rsidP="00716935" w:rsidRDefault="00CC286B" w14:paraId="177A44B4" w14:textId="784F45C3">
      <w:pPr>
        <w:pStyle w:val="Nadpis2"/>
      </w:pPr>
      <w:bookmarkStart w:name="_Ref121689898" w:id="832"/>
      <w:bookmarkStart w:name="_Ref121689905" w:id="833"/>
      <w:bookmarkStart w:name="_Toc158293164" w:id="834"/>
      <w:bookmarkStart w:name="_Toc232499573" w:id="835"/>
      <w:r w:rsidRPr="00D750C9">
        <w:t>Zúčtovanie prevádzkových nákladov</w:t>
      </w:r>
      <w:bookmarkEnd w:id="832"/>
      <w:bookmarkEnd w:id="833"/>
      <w:bookmarkEnd w:id="834"/>
      <w:bookmarkEnd w:id="835"/>
    </w:p>
    <w:p w:rsidRPr="00D750C9" w:rsidR="005B7D9A" w:rsidP="006676AB" w:rsidRDefault="005B7D9A" w14:paraId="666F7AC1" w14:textId="0F474365">
      <w:pPr>
        <w:ind w:firstLine="397"/>
      </w:pPr>
      <w:r w:rsidRPr="00D750C9">
        <w:t xml:space="preserve">Ak </w:t>
      </w:r>
      <w:r w:rsidRPr="00D750C9" w:rsidR="006676AB">
        <w:t>sú</w:t>
      </w:r>
      <w:r w:rsidRPr="00D750C9">
        <w:t xml:space="preserve"> správne nastavené kmeňové dáta</w:t>
      </w:r>
      <w:r w:rsidRPr="00D750C9" w:rsidR="006676AB">
        <w:t xml:space="preserve"> objektov, </w:t>
      </w:r>
      <w:r w:rsidRPr="00D750C9">
        <w:t xml:space="preserve">zaznamenané odpočty a zaúčtované </w:t>
      </w:r>
      <w:r w:rsidRPr="00D750C9" w:rsidR="008526A0">
        <w:t>náklady na Zúčtovacích jednotkách</w:t>
      </w:r>
      <w:r w:rsidRPr="00D750C9">
        <w:t xml:space="preserve">, </w:t>
      </w:r>
      <w:r w:rsidRPr="00D750C9" w:rsidR="008526A0">
        <w:t>je možné spracovať samotné zúčtovanie prevádzkových</w:t>
      </w:r>
      <w:r w:rsidRPr="00D750C9">
        <w:t xml:space="preserve"> nákladov.</w:t>
      </w:r>
    </w:p>
    <w:p w:rsidRPr="00D750C9" w:rsidR="005B7D9A" w:rsidP="005B7D9A" w:rsidRDefault="005B7D9A" w14:paraId="5DC51C12" w14:textId="77777777"/>
    <w:p w:rsidRPr="00D750C9" w:rsidR="005B7D9A" w:rsidP="005B7D9A" w:rsidRDefault="005B7D9A" w14:paraId="6DD2D632" w14:textId="7A6EB4C8">
      <w:r w:rsidRPr="00D750C9">
        <w:t xml:space="preserve">Zúčtovanie sa </w:t>
      </w:r>
      <w:r w:rsidRPr="00D750C9" w:rsidR="005F53B3">
        <w:t xml:space="preserve">v systéme </w:t>
      </w:r>
      <w:r w:rsidRPr="00D750C9">
        <w:t>vykonáva v</w:t>
      </w:r>
      <w:r w:rsidRPr="00D750C9" w:rsidR="008526A0">
        <w:t xml:space="preserve"> štyroch </w:t>
      </w:r>
      <w:r w:rsidRPr="00D750C9">
        <w:t>krokoch:</w:t>
      </w:r>
    </w:p>
    <w:p w:rsidRPr="00D750C9" w:rsidR="005B7D9A" w:rsidP="00531D7C" w:rsidRDefault="005B7D9A" w14:paraId="4C703F70" w14:textId="77777777">
      <w:pPr>
        <w:numPr>
          <w:ilvl w:val="0"/>
          <w:numId w:val="46"/>
        </w:numPr>
        <w:jc w:val="left"/>
      </w:pPr>
      <w:r w:rsidRPr="00D750C9">
        <w:t xml:space="preserve">len simulácia (bez neskoršieho reálneho zúčtovania) </w:t>
      </w:r>
    </w:p>
    <w:p w:rsidRPr="00D750C9" w:rsidR="005B7D9A" w:rsidP="00531D7C" w:rsidRDefault="005B7D9A" w14:paraId="093E8E86" w14:textId="1470D490">
      <w:pPr>
        <w:numPr>
          <w:ilvl w:val="0"/>
          <w:numId w:val="46"/>
        </w:numPr>
        <w:jc w:val="left"/>
      </w:pPr>
      <w:r w:rsidRPr="00D750C9">
        <w:t>simulácia (s neskorším reálnym zúčtovaním) a kontrola</w:t>
      </w:r>
      <w:r w:rsidRPr="00D750C9" w:rsidR="005C241C">
        <w:t xml:space="preserve"> protokolov a predbežného formulára zúčtovania</w:t>
      </w:r>
    </w:p>
    <w:p w:rsidRPr="00D750C9" w:rsidR="005B7D9A" w:rsidP="00531D7C" w:rsidRDefault="005B7D9A" w14:paraId="3FEE4E32" w14:textId="77777777">
      <w:pPr>
        <w:numPr>
          <w:ilvl w:val="0"/>
          <w:numId w:val="46"/>
        </w:numPr>
        <w:jc w:val="left"/>
      </w:pPr>
      <w:r w:rsidRPr="00D750C9">
        <w:t xml:space="preserve">uloženie zúčtovania </w:t>
      </w:r>
    </w:p>
    <w:p w:rsidRPr="00D750C9" w:rsidR="005B7D9A" w:rsidP="00531D7C" w:rsidRDefault="005B7D9A" w14:paraId="343AB1C0" w14:textId="44F8E550">
      <w:pPr>
        <w:numPr>
          <w:ilvl w:val="0"/>
          <w:numId w:val="46"/>
        </w:numPr>
        <w:jc w:val="left"/>
      </w:pPr>
      <w:r w:rsidRPr="00D750C9">
        <w:t xml:space="preserve">zaúčtovanie zúčtovania (reálny chod zúčtovania) </w:t>
      </w:r>
      <w:r w:rsidRPr="00D750C9" w:rsidR="005F53B3">
        <w:t>–</w:t>
      </w:r>
      <w:r w:rsidRPr="00D750C9">
        <w:t xml:space="preserve"> </w:t>
      </w:r>
      <w:r w:rsidRPr="00D750C9" w:rsidR="005F53B3">
        <w:t>tento krok môže vykonať iba používateľ</w:t>
      </w:r>
      <w:r w:rsidRPr="00D750C9" w:rsidR="00D5361B">
        <w:t xml:space="preserve"> s priradenou rolou ZXXXX_REFX_UCTONIK</w:t>
      </w:r>
    </w:p>
    <w:p w:rsidRPr="00D750C9" w:rsidR="005B7D9A" w:rsidP="005B7D9A" w:rsidRDefault="005B7D9A" w14:paraId="35800E31" w14:textId="4AC1E792"/>
    <w:p w:rsidRPr="00D750C9" w:rsidR="003B325F" w:rsidP="003B325F" w:rsidRDefault="003B325F" w14:paraId="4748D74C" w14:textId="77777777">
      <w:pPr>
        <w:pStyle w:val="Heading33"/>
      </w:pPr>
      <w:bookmarkStart w:name="_Toc365973051" w:id="836"/>
      <w:bookmarkStart w:name="_Toc472601365" w:id="837"/>
      <w:bookmarkStart w:name="_Toc17720248" w:id="838"/>
      <w:bookmarkStart w:name="_Toc158293165" w:id="839"/>
      <w:bookmarkStart w:name="_Toc232499574" w:id="840"/>
      <w:r w:rsidRPr="00D750C9">
        <w:t xml:space="preserve">Len simulácia </w:t>
      </w:r>
      <w:bookmarkEnd w:id="836"/>
      <w:bookmarkEnd w:id="837"/>
      <w:r w:rsidRPr="00D750C9">
        <w:t>(bez neskoršieho reálneho zúčtovania)</w:t>
      </w:r>
      <w:bookmarkEnd w:id="838"/>
      <w:bookmarkEnd w:id="839"/>
      <w:bookmarkEnd w:id="840"/>
    </w:p>
    <w:p w:rsidRPr="00D750C9" w:rsidR="005114FE" w:rsidP="005114FE" w:rsidRDefault="005114FE" w14:paraId="1048FC1B" w14:textId="4AD9EAB2">
      <w:pPr>
        <w:ind w:firstLine="397"/>
        <w:rPr>
          <w:b/>
          <w:bCs/>
        </w:rPr>
      </w:pPr>
      <w:r w:rsidRPr="00D750C9">
        <w:t>Pri tomto kroku zúčtovania sa dáta neukladajú do systému a nevznikajú ešte reálne účtovné doklady.</w:t>
      </w:r>
      <w:r w:rsidRPr="00D750C9" w:rsidR="007D1E86">
        <w:t xml:space="preserve"> </w:t>
      </w:r>
      <w:r w:rsidRPr="00D750C9" w:rsidR="007D1E86">
        <w:rPr>
          <w:b/>
          <w:bCs/>
        </w:rPr>
        <w:t>Používateľ môže najskôr vykonávať s</w:t>
      </w:r>
      <w:r w:rsidRPr="00D750C9" w:rsidR="0064580B">
        <w:rPr>
          <w:b/>
          <w:bCs/>
        </w:rPr>
        <w:t xml:space="preserve">imuláciu </w:t>
      </w:r>
      <w:r w:rsidRPr="00D750C9" w:rsidR="004772A9">
        <w:rPr>
          <w:b/>
          <w:bCs/>
        </w:rPr>
        <w:t xml:space="preserve">zúčtovania </w:t>
      </w:r>
      <w:r w:rsidRPr="00D750C9" w:rsidR="0064580B">
        <w:rPr>
          <w:b/>
          <w:bCs/>
        </w:rPr>
        <w:t>podľa jednotlivých Kľúčov vedľajších nákladov (druhov prevádzkových nákladov)</w:t>
      </w:r>
      <w:r w:rsidRPr="00D750C9" w:rsidR="005933D1">
        <w:rPr>
          <w:b/>
          <w:bCs/>
        </w:rPr>
        <w:t>.</w:t>
      </w:r>
      <w:r w:rsidRPr="00D750C9" w:rsidR="004772A9">
        <w:rPr>
          <w:b/>
          <w:bCs/>
        </w:rPr>
        <w:t xml:space="preserve"> </w:t>
      </w:r>
      <w:r w:rsidRPr="00D750C9" w:rsidR="005933D1">
        <w:rPr>
          <w:b/>
          <w:bCs/>
        </w:rPr>
        <w:t>P</w:t>
      </w:r>
      <w:r w:rsidRPr="00D750C9" w:rsidR="004772A9">
        <w:rPr>
          <w:b/>
          <w:bCs/>
        </w:rPr>
        <w:t xml:space="preserve">o odladení chýb je potrebné spustiť </w:t>
      </w:r>
      <w:r w:rsidRPr="00D750C9" w:rsidR="005933D1">
        <w:rPr>
          <w:b/>
          <w:bCs/>
        </w:rPr>
        <w:t>simuláciu</w:t>
      </w:r>
      <w:r w:rsidRPr="00D750C9" w:rsidR="006A72F5">
        <w:rPr>
          <w:b/>
          <w:bCs/>
        </w:rPr>
        <w:t xml:space="preserve"> pre dané zúčtovacie obdobie</w:t>
      </w:r>
      <w:r w:rsidRPr="00D750C9" w:rsidR="005933D1">
        <w:rPr>
          <w:b/>
          <w:bCs/>
        </w:rPr>
        <w:t xml:space="preserve"> hromadne pre všetky objekty bez obmedzenia</w:t>
      </w:r>
      <w:r w:rsidRPr="00D750C9" w:rsidR="00C645EA">
        <w:rPr>
          <w:b/>
          <w:bCs/>
        </w:rPr>
        <w:t xml:space="preserve">, aby </w:t>
      </w:r>
      <w:r w:rsidRPr="00D750C9" w:rsidR="00266A5C">
        <w:rPr>
          <w:b/>
          <w:bCs/>
        </w:rPr>
        <w:t>bolo možné zaslať odberateľovi jeden formulár zúčtovania za všetky poskytnuté energie/služby.</w:t>
      </w:r>
    </w:p>
    <w:p w:rsidRPr="00D750C9" w:rsidR="005114FE" w:rsidP="005114FE" w:rsidRDefault="005114FE" w14:paraId="5AFC4464" w14:textId="77777777"/>
    <w:p w:rsidRPr="00D750C9" w:rsidR="005114FE" w:rsidP="005114FE" w:rsidRDefault="005114FE" w14:paraId="1AD88D18" w14:textId="6F9DEDA0">
      <w:pPr>
        <w:ind w:firstLine="397"/>
      </w:pPr>
      <w:r w:rsidRPr="00D750C9">
        <w:t xml:space="preserve">Používateľ spustí transakciu </w:t>
      </w:r>
      <w:r w:rsidRPr="00D750C9">
        <w:rPr>
          <w:b/>
        </w:rPr>
        <w:t xml:space="preserve">RESCSE </w:t>
      </w:r>
      <w:r w:rsidRPr="00D750C9">
        <w:t xml:space="preserve">– „Vykonanie zúčtovania“ priamym vyvolaním v príkazovom poli alebo cez </w:t>
      </w:r>
      <w:r w:rsidRPr="00D750C9" w:rsidR="00277B3D">
        <w:t>Užívateľské m</w:t>
      </w:r>
      <w:r w:rsidRPr="00D750C9">
        <w:t>enu SAP:</w:t>
      </w:r>
    </w:p>
    <w:p w:rsidRPr="00D750C9" w:rsidR="005114FE" w:rsidP="005114FE" w:rsidRDefault="00277B3D" w14:paraId="00A98041" w14:textId="18AA866B">
      <w:r w:rsidRPr="00D750C9">
        <w:t>Správa nehnuteľností</w:t>
      </w:r>
      <w:r w:rsidRPr="00D750C9" w:rsidR="005114FE">
        <w:t xml:space="preserve"> → Zúčtovanie vedľajších nákladov → Zúčtovanie →  RESCSE - Vykonanie zúčtovania    </w:t>
      </w:r>
    </w:p>
    <w:p w:rsidRPr="00D750C9" w:rsidR="005114FE" w:rsidP="005114FE" w:rsidRDefault="00277B3D" w14:paraId="01A9E960" w14:textId="70C83CF8">
      <w:r w:rsidRPr="00D750C9">
        <w:rPr>
          <w:noProof/>
        </w:rPr>
        <w:drawing>
          <wp:inline distT="0" distB="0" distL="0" distR="0" wp14:anchorId="4CD7DC85" wp14:editId="1033BFD9">
            <wp:extent cx="4366638" cy="2217612"/>
            <wp:effectExtent l="0" t="0" r="0" b="0"/>
            <wp:docPr id="1001" name="Picture 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8"/>
                    <a:stretch>
                      <a:fillRect/>
                    </a:stretch>
                  </pic:blipFill>
                  <pic:spPr>
                    <a:xfrm>
                      <a:off x="0" y="0"/>
                      <a:ext cx="4366638" cy="2217612"/>
                    </a:xfrm>
                    <a:prstGeom prst="rect">
                      <a:avLst/>
                    </a:prstGeom>
                  </pic:spPr>
                </pic:pic>
              </a:graphicData>
            </a:graphic>
          </wp:inline>
        </w:drawing>
      </w:r>
    </w:p>
    <w:p w:rsidRPr="00D750C9" w:rsidR="00277B3D" w:rsidP="005114FE" w:rsidRDefault="00277B3D" w14:paraId="040A8FE0" w14:textId="77777777"/>
    <w:p w:rsidRPr="00D750C9" w:rsidR="00F06933" w:rsidP="00F06933" w:rsidRDefault="00F06933" w14:paraId="435D647E" w14:textId="77777777">
      <w:r w:rsidRPr="00D750C9">
        <w:t>Zobrazí sa výberová obrazovka:</w:t>
      </w:r>
    </w:p>
    <w:p w:rsidRPr="00D750C9" w:rsidR="005114FE" w:rsidP="005114FE" w:rsidRDefault="00781FCF" w14:paraId="101543B2" w14:textId="1E7947A1">
      <w:r w:rsidRPr="00D750C9">
        <w:rPr>
          <w:noProof/>
        </w:rPr>
        <w:drawing>
          <wp:inline distT="0" distB="0" distL="0" distR="0" wp14:anchorId="2DBDA14A" wp14:editId="12F28BCB">
            <wp:extent cx="5732145" cy="3355975"/>
            <wp:effectExtent l="0" t="0" r="1905" b="0"/>
            <wp:docPr id="1002" name="Picture 1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9"/>
                    <a:stretch>
                      <a:fillRect/>
                    </a:stretch>
                  </pic:blipFill>
                  <pic:spPr>
                    <a:xfrm>
                      <a:off x="0" y="0"/>
                      <a:ext cx="5732145" cy="3355975"/>
                    </a:xfrm>
                    <a:prstGeom prst="rect">
                      <a:avLst/>
                    </a:prstGeom>
                  </pic:spPr>
                </pic:pic>
              </a:graphicData>
            </a:graphic>
          </wp:inline>
        </w:drawing>
      </w:r>
    </w:p>
    <w:p w:rsidRPr="00D750C9" w:rsidR="005114FE" w:rsidP="005114FE" w:rsidRDefault="005114FE" w14:paraId="1AD2C96D" w14:textId="77777777"/>
    <w:p w:rsidRPr="00D750C9" w:rsidR="00F06933" w:rsidP="00F06933" w:rsidRDefault="00F06933" w14:paraId="23C23072" w14:textId="77777777">
      <w:pPr>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86"/>
        <w:gridCol w:w="7131"/>
      </w:tblGrid>
      <w:tr w:rsidRPr="00D750C9" w:rsidR="005114FE" w:rsidTr="00BA1E3C" w14:paraId="75D8951F" w14:textId="77777777">
        <w:trPr>
          <w:tblHeader/>
        </w:trPr>
        <w:tc>
          <w:tcPr>
            <w:tcW w:w="1886" w:type="dxa"/>
            <w:shd w:val="clear" w:color="auto" w:fill="D9D9D9"/>
          </w:tcPr>
          <w:p w:rsidRPr="00D750C9" w:rsidR="005114FE" w:rsidP="00781FCF" w:rsidRDefault="005114FE" w14:paraId="6974D976"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7131" w:type="dxa"/>
            <w:shd w:val="clear" w:color="auto" w:fill="D9D9D9"/>
          </w:tcPr>
          <w:p w:rsidRPr="00D750C9" w:rsidR="005114FE" w:rsidP="00781FCF" w:rsidRDefault="005114FE" w14:paraId="42C760C7"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5114FE" w:rsidTr="00BA1E3C" w14:paraId="74B3E056" w14:textId="77777777">
        <w:tc>
          <w:tcPr>
            <w:tcW w:w="1886" w:type="dxa"/>
          </w:tcPr>
          <w:p w:rsidRPr="00D750C9" w:rsidR="005114FE" w:rsidP="00781FCF" w:rsidRDefault="005114FE" w14:paraId="10DDB682" w14:textId="77777777">
            <w:pPr>
              <w:spacing w:before="40" w:after="40"/>
              <w:jc w:val="left"/>
              <w:rPr>
                <w:rFonts w:asciiTheme="minorHAnsi" w:hAnsiTheme="minorHAnsi" w:cstheme="minorHAnsi"/>
                <w:b/>
              </w:rPr>
            </w:pPr>
            <w:r w:rsidRPr="00D750C9">
              <w:rPr>
                <w:rFonts w:asciiTheme="minorHAnsi" w:hAnsiTheme="minorHAnsi" w:cstheme="minorHAnsi"/>
                <w:b/>
              </w:rPr>
              <w:t>Titul</w:t>
            </w:r>
          </w:p>
        </w:tc>
        <w:tc>
          <w:tcPr>
            <w:tcW w:w="7131" w:type="dxa"/>
          </w:tcPr>
          <w:p w:rsidRPr="00D750C9" w:rsidR="005114FE" w:rsidP="00781FCF" w:rsidRDefault="00781FCF" w14:paraId="24AF509A" w14:textId="6CC22E69">
            <w:pPr>
              <w:spacing w:before="40" w:after="40"/>
              <w:jc w:val="left"/>
              <w:rPr>
                <w:rFonts w:asciiTheme="minorHAnsi" w:hAnsiTheme="minorHAnsi" w:cstheme="minorHAnsi"/>
              </w:rPr>
            </w:pPr>
            <w:r w:rsidRPr="00D750C9">
              <w:rPr>
                <w:rFonts w:asciiTheme="minorHAnsi" w:hAnsiTheme="minorHAnsi" w:cstheme="minorHAnsi"/>
              </w:rPr>
              <w:t>Zadať názov/označenie zúčtovania</w:t>
            </w:r>
          </w:p>
        </w:tc>
      </w:tr>
      <w:tr w:rsidRPr="00D750C9" w:rsidR="005114FE" w:rsidTr="00BA1E3C" w14:paraId="095E28AD" w14:textId="77777777">
        <w:tc>
          <w:tcPr>
            <w:tcW w:w="1886" w:type="dxa"/>
          </w:tcPr>
          <w:p w:rsidRPr="00D750C9" w:rsidR="005114FE" w:rsidP="00781FCF" w:rsidRDefault="005114FE" w14:paraId="33B22C84" w14:textId="77777777">
            <w:pPr>
              <w:spacing w:before="40" w:after="40"/>
              <w:jc w:val="left"/>
              <w:rPr>
                <w:rFonts w:asciiTheme="minorHAnsi" w:hAnsiTheme="minorHAnsi" w:cstheme="minorHAnsi"/>
                <w:b/>
              </w:rPr>
            </w:pPr>
            <w:r w:rsidRPr="00D750C9">
              <w:rPr>
                <w:rFonts w:asciiTheme="minorHAnsi" w:hAnsiTheme="minorHAnsi" w:cstheme="minorHAnsi"/>
                <w:b/>
              </w:rPr>
              <w:t>Režim zúčtovania</w:t>
            </w:r>
          </w:p>
        </w:tc>
        <w:tc>
          <w:tcPr>
            <w:tcW w:w="7131" w:type="dxa"/>
          </w:tcPr>
          <w:p w:rsidRPr="00D750C9" w:rsidR="005114FE" w:rsidP="00781FCF" w:rsidRDefault="005114FE" w14:paraId="5562A5BC" w14:textId="2C68DF8C">
            <w:pPr>
              <w:spacing w:before="40" w:after="40"/>
              <w:jc w:val="left"/>
              <w:rPr>
                <w:rFonts w:asciiTheme="minorHAnsi" w:hAnsiTheme="minorHAnsi" w:cstheme="minorHAnsi"/>
              </w:rPr>
            </w:pPr>
            <w:r w:rsidRPr="00D750C9">
              <w:rPr>
                <w:rFonts w:asciiTheme="minorHAnsi" w:hAnsiTheme="minorHAnsi" w:cstheme="minorHAnsi"/>
              </w:rPr>
              <w:t>Zad</w:t>
            </w:r>
            <w:r w:rsidRPr="00D750C9" w:rsidR="00B51CE8">
              <w:rPr>
                <w:rFonts w:asciiTheme="minorHAnsi" w:hAnsiTheme="minorHAnsi" w:cstheme="minorHAnsi"/>
              </w:rPr>
              <w:t>ať</w:t>
            </w:r>
            <w:r w:rsidRPr="00D750C9">
              <w:rPr>
                <w:rFonts w:asciiTheme="minorHAnsi" w:hAnsiTheme="minorHAnsi" w:cstheme="minorHAnsi"/>
              </w:rPr>
              <w:t>:</w:t>
            </w:r>
          </w:p>
          <w:p w:rsidRPr="00D750C9" w:rsidR="005114FE" w:rsidP="00781FCF" w:rsidRDefault="005114FE" w14:paraId="447CF8B6" w14:textId="67E68422">
            <w:pPr>
              <w:spacing w:before="40" w:after="40"/>
              <w:jc w:val="left"/>
              <w:rPr>
                <w:rFonts w:asciiTheme="minorHAnsi" w:hAnsiTheme="minorHAnsi" w:cstheme="minorHAnsi"/>
              </w:rPr>
            </w:pPr>
            <w:r w:rsidRPr="00D750C9">
              <w:rPr>
                <w:rFonts w:asciiTheme="minorHAnsi" w:hAnsiTheme="minorHAnsi" w:cstheme="minorHAnsi"/>
                <w:b/>
              </w:rPr>
              <w:t>Len simulácia (bez neskoršieho reálneho zúčtovania)</w:t>
            </w:r>
            <w:r w:rsidRPr="00D750C9">
              <w:rPr>
                <w:rFonts w:asciiTheme="minorHAnsi" w:hAnsiTheme="minorHAnsi" w:cstheme="minorHAnsi"/>
              </w:rPr>
              <w:t xml:space="preserve"> </w:t>
            </w:r>
          </w:p>
        </w:tc>
      </w:tr>
      <w:tr w:rsidRPr="00D750C9" w:rsidR="005114FE" w:rsidTr="00BA1E3C" w14:paraId="1ADAD219" w14:textId="77777777">
        <w:tc>
          <w:tcPr>
            <w:tcW w:w="1886" w:type="dxa"/>
          </w:tcPr>
          <w:p w:rsidRPr="00D750C9" w:rsidR="005114FE" w:rsidP="00781FCF" w:rsidRDefault="005114FE" w14:paraId="7C4B1E0E" w14:textId="77777777">
            <w:pPr>
              <w:spacing w:before="40" w:after="40"/>
              <w:jc w:val="left"/>
              <w:rPr>
                <w:rFonts w:asciiTheme="minorHAnsi" w:hAnsiTheme="minorHAnsi" w:cstheme="minorHAnsi"/>
                <w:b/>
              </w:rPr>
            </w:pPr>
            <w:r w:rsidRPr="00D750C9">
              <w:rPr>
                <w:rFonts w:asciiTheme="minorHAnsi" w:hAnsiTheme="minorHAnsi" w:cstheme="minorHAnsi"/>
                <w:b/>
              </w:rPr>
              <w:t>Druh zúčtovania</w:t>
            </w:r>
          </w:p>
        </w:tc>
        <w:tc>
          <w:tcPr>
            <w:tcW w:w="7131" w:type="dxa"/>
          </w:tcPr>
          <w:p w:rsidRPr="00D750C9" w:rsidR="005114FE" w:rsidP="00781FCF" w:rsidRDefault="00BA1E3C" w14:paraId="68CCFB8A" w14:textId="0CD96E25">
            <w:pPr>
              <w:spacing w:before="40" w:after="40"/>
              <w:jc w:val="left"/>
              <w:rPr>
                <w:rFonts w:asciiTheme="minorHAnsi" w:hAnsiTheme="minorHAnsi" w:cstheme="minorHAnsi"/>
              </w:rPr>
            </w:pPr>
            <w:r w:rsidRPr="00D750C9">
              <w:rPr>
                <w:rFonts w:asciiTheme="minorHAnsi" w:hAnsiTheme="minorHAnsi" w:cstheme="minorHAnsi"/>
              </w:rPr>
              <w:t>„Z</w:t>
            </w:r>
            <w:r w:rsidRPr="00D750C9" w:rsidR="005114FE">
              <w:rPr>
                <w:rFonts w:asciiTheme="minorHAnsi" w:hAnsiTheme="minorHAnsi" w:cstheme="minorHAnsi"/>
              </w:rPr>
              <w:t>účtovanie vedľajších nákladov (interne a externe)</w:t>
            </w:r>
            <w:r w:rsidRPr="00D750C9">
              <w:rPr>
                <w:rFonts w:asciiTheme="minorHAnsi" w:hAnsiTheme="minorHAnsi" w:cstheme="minorHAnsi"/>
              </w:rPr>
              <w:t>“ – prednastavená hodnota, ktorá sa nesmie meniť</w:t>
            </w:r>
          </w:p>
        </w:tc>
      </w:tr>
      <w:tr w:rsidRPr="00D750C9" w:rsidR="00BA1E3C" w:rsidTr="00BA1E3C" w14:paraId="6089BFDD" w14:textId="77777777">
        <w:tc>
          <w:tcPr>
            <w:tcW w:w="1886" w:type="dxa"/>
          </w:tcPr>
          <w:p w:rsidRPr="00D750C9" w:rsidR="00BA1E3C" w:rsidP="00BA1E3C" w:rsidRDefault="00BA1E3C" w14:paraId="57BAD150"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7131" w:type="dxa"/>
          </w:tcPr>
          <w:p w:rsidRPr="00D750C9" w:rsidR="00BA1E3C" w:rsidP="00BA1E3C" w:rsidRDefault="00BA1E3C" w14:paraId="34FCC7CC" w14:textId="38337217">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BA1E3C" w:rsidTr="00BA1E3C" w14:paraId="068DEE7B" w14:textId="77777777">
        <w:tc>
          <w:tcPr>
            <w:tcW w:w="1886" w:type="dxa"/>
          </w:tcPr>
          <w:p w:rsidRPr="00D750C9" w:rsidR="00BA1E3C" w:rsidP="00BA1E3C" w:rsidRDefault="00BA1E3C" w14:paraId="1F926A90" w14:textId="77777777">
            <w:pPr>
              <w:spacing w:before="40" w:after="40"/>
              <w:jc w:val="left"/>
              <w:rPr>
                <w:rFonts w:asciiTheme="minorHAnsi" w:hAnsiTheme="minorHAnsi" w:cstheme="minorHAnsi"/>
                <w:b/>
              </w:rPr>
            </w:pPr>
            <w:r w:rsidRPr="00D750C9">
              <w:rPr>
                <w:rFonts w:asciiTheme="minorHAnsi" w:hAnsiTheme="minorHAnsi" w:cstheme="minorHAnsi"/>
                <w:b/>
              </w:rPr>
              <w:t>HJ pre ZJ</w:t>
            </w:r>
          </w:p>
        </w:tc>
        <w:tc>
          <w:tcPr>
            <w:tcW w:w="7131" w:type="dxa"/>
          </w:tcPr>
          <w:p w:rsidRPr="00D750C9" w:rsidR="00BA1E3C" w:rsidP="00BA1E3C" w:rsidRDefault="00BA1E3C" w14:paraId="4F0ED1A8" w14:textId="02300C5C">
            <w:pPr>
              <w:spacing w:before="40" w:after="40"/>
              <w:jc w:val="left"/>
              <w:rPr>
                <w:rFonts w:asciiTheme="minorHAnsi" w:hAnsiTheme="minorHAnsi" w:cstheme="minorHAnsi"/>
              </w:rPr>
            </w:pPr>
            <w:r w:rsidRPr="00D750C9">
              <w:rPr>
                <w:rFonts w:asciiTheme="minorHAnsi" w:hAnsiTheme="minorHAnsi" w:cstheme="minorHAnsi"/>
              </w:rPr>
              <w:t>Pomocou match-kódu vybrať Hospodársku jednotku</w:t>
            </w:r>
          </w:p>
        </w:tc>
      </w:tr>
      <w:tr w:rsidRPr="00D750C9" w:rsidR="00BA1E3C" w:rsidTr="00BA1E3C" w14:paraId="64CFA85B" w14:textId="77777777">
        <w:tc>
          <w:tcPr>
            <w:tcW w:w="1886" w:type="dxa"/>
          </w:tcPr>
          <w:p w:rsidRPr="00D750C9" w:rsidR="00BA1E3C" w:rsidP="00BA1E3C" w:rsidRDefault="00BA1E3C" w14:paraId="0E028D00" w14:textId="77777777">
            <w:pPr>
              <w:spacing w:before="40" w:after="40"/>
              <w:jc w:val="left"/>
              <w:rPr>
                <w:rFonts w:asciiTheme="minorHAnsi" w:hAnsiTheme="minorHAnsi" w:cstheme="minorHAnsi"/>
                <w:b/>
              </w:rPr>
            </w:pPr>
            <w:r w:rsidRPr="00D750C9">
              <w:rPr>
                <w:rFonts w:asciiTheme="minorHAnsi" w:hAnsiTheme="minorHAnsi" w:cstheme="minorHAnsi"/>
                <w:b/>
              </w:rPr>
              <w:t>Kľúč vedľajších nákladov</w:t>
            </w:r>
          </w:p>
        </w:tc>
        <w:tc>
          <w:tcPr>
            <w:tcW w:w="7131" w:type="dxa"/>
          </w:tcPr>
          <w:p w:rsidRPr="00D750C9" w:rsidR="00BA1E3C" w:rsidP="00BA1E3C" w:rsidRDefault="00BA1E3C" w14:paraId="12E7E1D7" w14:textId="08BFEABB">
            <w:pPr>
              <w:spacing w:before="40" w:after="40"/>
              <w:jc w:val="left"/>
              <w:rPr>
                <w:rFonts w:asciiTheme="minorHAnsi" w:hAnsiTheme="minorHAnsi" w:cstheme="minorHAnsi"/>
              </w:rPr>
            </w:pPr>
            <w:r w:rsidRPr="00D750C9">
              <w:rPr>
                <w:rFonts w:asciiTheme="minorHAnsi" w:hAnsiTheme="minorHAnsi" w:cstheme="minorHAnsi"/>
              </w:rPr>
              <w:t>Pomocou match-kódu vybrať Kľúč vedľajších nákladov (druh prevádzkového nákladu)</w:t>
            </w:r>
          </w:p>
        </w:tc>
      </w:tr>
      <w:tr w:rsidRPr="00D750C9" w:rsidR="00BA1E3C" w:rsidTr="00BA1E3C" w14:paraId="6ED9FDE6" w14:textId="77777777">
        <w:tc>
          <w:tcPr>
            <w:tcW w:w="1886" w:type="dxa"/>
          </w:tcPr>
          <w:p w:rsidRPr="00D750C9" w:rsidR="00BA1E3C" w:rsidP="00BA1E3C" w:rsidRDefault="00BA1E3C" w14:paraId="0D7A8E31" w14:textId="77777777">
            <w:pPr>
              <w:spacing w:before="40" w:after="40"/>
              <w:jc w:val="left"/>
              <w:rPr>
                <w:rFonts w:asciiTheme="minorHAnsi" w:hAnsiTheme="minorHAnsi" w:cstheme="minorHAnsi"/>
                <w:b/>
              </w:rPr>
            </w:pPr>
            <w:r w:rsidRPr="00D750C9">
              <w:rPr>
                <w:rFonts w:asciiTheme="minorHAnsi" w:hAnsiTheme="minorHAnsi" w:cstheme="minorHAnsi"/>
                <w:b/>
              </w:rPr>
              <w:t>Zúčtovacia jednotka</w:t>
            </w:r>
          </w:p>
        </w:tc>
        <w:tc>
          <w:tcPr>
            <w:tcW w:w="7131" w:type="dxa"/>
          </w:tcPr>
          <w:p w:rsidRPr="00D750C9" w:rsidR="00BA1E3C" w:rsidP="00BA1E3C" w:rsidRDefault="00BA1E3C" w14:paraId="31ADAD31" w14:textId="2835C7B0">
            <w:pPr>
              <w:spacing w:before="40" w:after="40"/>
              <w:jc w:val="left"/>
              <w:rPr>
                <w:rFonts w:asciiTheme="minorHAnsi" w:hAnsiTheme="minorHAnsi" w:cstheme="minorHAnsi"/>
              </w:rPr>
            </w:pPr>
            <w:r w:rsidRPr="00D750C9">
              <w:rPr>
                <w:rFonts w:asciiTheme="minorHAnsi" w:hAnsiTheme="minorHAnsi" w:cstheme="minorHAnsi"/>
              </w:rPr>
              <w:t>Pomocou match-kódu vybrať Zúčtovaciu jednotku</w:t>
            </w:r>
          </w:p>
        </w:tc>
      </w:tr>
      <w:tr w:rsidRPr="00D750C9" w:rsidR="00BA1E3C" w:rsidTr="00BA1E3C" w14:paraId="1D3E4E56" w14:textId="77777777">
        <w:tc>
          <w:tcPr>
            <w:tcW w:w="1886" w:type="dxa"/>
          </w:tcPr>
          <w:p w:rsidRPr="00D750C9" w:rsidR="00BA1E3C" w:rsidP="00BA1E3C" w:rsidRDefault="00BA1E3C" w14:paraId="3BEE5D3C" w14:textId="77777777">
            <w:pPr>
              <w:spacing w:before="40" w:after="40"/>
              <w:jc w:val="left"/>
              <w:rPr>
                <w:rFonts w:asciiTheme="minorHAnsi" w:hAnsiTheme="minorHAnsi" w:cstheme="minorHAnsi"/>
                <w:b/>
              </w:rPr>
            </w:pPr>
            <w:r w:rsidRPr="00D750C9">
              <w:rPr>
                <w:rFonts w:asciiTheme="minorHAnsi" w:hAnsiTheme="minorHAnsi" w:cstheme="minorHAnsi"/>
                <w:b/>
              </w:rPr>
              <w:t>Začiatok zuč. obd.</w:t>
            </w:r>
          </w:p>
        </w:tc>
        <w:tc>
          <w:tcPr>
            <w:tcW w:w="7131" w:type="dxa"/>
          </w:tcPr>
          <w:p w:rsidRPr="00D750C9" w:rsidR="00BA1E3C" w:rsidP="00BA1E3C" w:rsidRDefault="00BA1E3C" w14:paraId="427BAA3A" w14:textId="08FC23DE">
            <w:pPr>
              <w:spacing w:before="40" w:after="40"/>
              <w:jc w:val="left"/>
              <w:rPr>
                <w:rFonts w:asciiTheme="minorHAnsi" w:hAnsiTheme="minorHAnsi" w:cstheme="minorHAnsi"/>
              </w:rPr>
            </w:pPr>
            <w:r w:rsidRPr="00D750C9">
              <w:rPr>
                <w:rFonts w:asciiTheme="minorHAnsi" w:hAnsiTheme="minorHAnsi" w:cstheme="minorHAnsi"/>
              </w:rPr>
              <w:t>Dátum začiatku zúčtovacieho obdobia</w:t>
            </w:r>
          </w:p>
        </w:tc>
      </w:tr>
      <w:tr w:rsidRPr="00D750C9" w:rsidR="00BA1E3C" w:rsidTr="00BA1E3C" w14:paraId="232FB801" w14:textId="77777777">
        <w:tc>
          <w:tcPr>
            <w:tcW w:w="1886" w:type="dxa"/>
          </w:tcPr>
          <w:p w:rsidRPr="00D750C9" w:rsidR="00BA1E3C" w:rsidP="00BA1E3C" w:rsidRDefault="00BA1E3C" w14:paraId="7A4FF5DB" w14:textId="77777777">
            <w:pPr>
              <w:spacing w:before="40" w:after="40"/>
              <w:jc w:val="left"/>
              <w:rPr>
                <w:rFonts w:asciiTheme="minorHAnsi" w:hAnsiTheme="minorHAnsi" w:cstheme="minorHAnsi"/>
                <w:b/>
              </w:rPr>
            </w:pPr>
            <w:r w:rsidRPr="00D750C9">
              <w:rPr>
                <w:rFonts w:asciiTheme="minorHAnsi" w:hAnsiTheme="minorHAnsi" w:cstheme="minorHAnsi"/>
                <w:b/>
              </w:rPr>
              <w:t>Zúčtovať do</w:t>
            </w:r>
          </w:p>
        </w:tc>
        <w:tc>
          <w:tcPr>
            <w:tcW w:w="7131" w:type="dxa"/>
          </w:tcPr>
          <w:p w:rsidRPr="00D750C9" w:rsidR="00BA1E3C" w:rsidP="00BA1E3C" w:rsidRDefault="00BA1E3C" w14:paraId="6897D0BC" w14:textId="1DA578D6">
            <w:pPr>
              <w:spacing w:before="40" w:after="40"/>
              <w:jc w:val="left"/>
              <w:rPr>
                <w:rFonts w:asciiTheme="minorHAnsi" w:hAnsiTheme="minorHAnsi" w:cstheme="minorHAnsi"/>
              </w:rPr>
            </w:pPr>
            <w:r w:rsidRPr="00D750C9">
              <w:rPr>
                <w:rFonts w:asciiTheme="minorHAnsi" w:hAnsiTheme="minorHAnsi" w:cstheme="minorHAnsi"/>
              </w:rPr>
              <w:t>Dátum konca zúčtovacieho obdobia</w:t>
            </w:r>
          </w:p>
        </w:tc>
      </w:tr>
    </w:tbl>
    <w:p w:rsidRPr="00D750C9" w:rsidR="005114FE" w:rsidP="005114FE" w:rsidRDefault="005114FE" w14:paraId="78B2D3EE" w14:textId="77777777">
      <w:pPr>
        <w:rPr>
          <w:b/>
        </w:rPr>
      </w:pPr>
    </w:p>
    <w:p w:rsidRPr="00D750C9" w:rsidR="005114FE" w:rsidP="00BA1E3C" w:rsidRDefault="005114FE" w14:paraId="7F793BEE" w14:textId="77777777">
      <w:pPr>
        <w:pStyle w:val="Nadpis4"/>
      </w:pPr>
      <w:bookmarkStart w:name="_Toc158293166" w:id="841"/>
      <w:bookmarkStart w:name="_Toc232499575" w:id="842"/>
      <w:r w:rsidRPr="00D750C9">
        <w:t>Záložka Kroky zúčtovania</w:t>
      </w:r>
      <w:bookmarkEnd w:id="841"/>
      <w:bookmarkEnd w:id="842"/>
    </w:p>
    <w:p w:rsidRPr="00D750C9" w:rsidR="005114FE" w:rsidP="00BA1E3C" w:rsidRDefault="005114FE" w14:paraId="68FD1E02" w14:textId="157C969D">
      <w:pPr>
        <w:ind w:firstLine="397"/>
      </w:pPr>
      <w:r w:rsidRPr="00D750C9">
        <w:t xml:space="preserve">V danej obrazovke kliknutím do </w:t>
      </w:r>
      <w:r w:rsidRPr="00D750C9" w:rsidR="00BA1E3C">
        <w:t>stĺpca</w:t>
      </w:r>
      <w:r w:rsidRPr="00D750C9">
        <w:t xml:space="preserve"> Vykonanie </w:t>
      </w:r>
      <w:r w:rsidRPr="00D750C9" w:rsidR="00BA1E3C">
        <w:t>je možné vybrať</w:t>
      </w:r>
      <w:r w:rsidRPr="00D750C9">
        <w:t>, po aký krok sa má zúčtovanie vykonať.  Odporúča sa hneď zakliknúť č.11 – Simulácia účtovania nákladov.</w:t>
      </w:r>
    </w:p>
    <w:p w:rsidRPr="00D750C9" w:rsidR="005114FE" w:rsidP="005114FE" w:rsidRDefault="0018129B" w14:paraId="51751901" w14:textId="070AF777">
      <w:r w:rsidRPr="00D750C9">
        <w:rPr>
          <w:noProof/>
        </w:rPr>
        <w:drawing>
          <wp:inline distT="0" distB="0" distL="0" distR="0" wp14:anchorId="4C2BFB57" wp14:editId="31F45FC6">
            <wp:extent cx="5732145" cy="1849755"/>
            <wp:effectExtent l="0" t="0" r="1905" b="0"/>
            <wp:docPr id="1003" name="Picture 1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0"/>
                    <a:stretch>
                      <a:fillRect/>
                    </a:stretch>
                  </pic:blipFill>
                  <pic:spPr>
                    <a:xfrm>
                      <a:off x="0" y="0"/>
                      <a:ext cx="5732145" cy="1849755"/>
                    </a:xfrm>
                    <a:prstGeom prst="rect">
                      <a:avLst/>
                    </a:prstGeom>
                  </pic:spPr>
                </pic:pic>
              </a:graphicData>
            </a:graphic>
          </wp:inline>
        </w:drawing>
      </w:r>
    </w:p>
    <w:p w:rsidRPr="00D750C9" w:rsidR="005114FE" w:rsidP="005114FE" w:rsidRDefault="005114FE" w14:paraId="144D12E2" w14:textId="77777777">
      <w:pPr>
        <w:rPr>
          <w:b/>
        </w:rPr>
      </w:pPr>
    </w:p>
    <w:p w:rsidRPr="00D750C9" w:rsidR="005114FE" w:rsidP="0018129B" w:rsidRDefault="005114FE" w14:paraId="6BDA2192" w14:textId="77777777">
      <w:pPr>
        <w:pStyle w:val="Nadpis4"/>
      </w:pPr>
      <w:bookmarkStart w:name="_Toc158293167" w:id="843"/>
      <w:bookmarkStart w:name="_Toc232499576" w:id="844"/>
      <w:r w:rsidRPr="00D750C9">
        <w:t>Záložka Účtovníctvo</w:t>
      </w:r>
      <w:bookmarkEnd w:id="843"/>
      <w:bookmarkEnd w:id="844"/>
    </w:p>
    <w:p w:rsidRPr="00D750C9" w:rsidR="005114FE" w:rsidP="005114FE" w:rsidRDefault="00BD2604" w14:paraId="2A46C418" w14:textId="7B2D978C">
      <w:pPr>
        <w:rPr>
          <w:b/>
        </w:rPr>
      </w:pPr>
      <w:r w:rsidRPr="00D750C9">
        <w:rPr>
          <w:b/>
          <w:noProof/>
        </w:rPr>
        <w:drawing>
          <wp:inline distT="0" distB="0" distL="0" distR="0" wp14:anchorId="5E07055D" wp14:editId="54C741A1">
            <wp:extent cx="5732145" cy="2529205"/>
            <wp:effectExtent l="0" t="0" r="1905" b="4445"/>
            <wp:docPr id="1004" name="Picture 1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1"/>
                    <a:stretch>
                      <a:fillRect/>
                    </a:stretch>
                  </pic:blipFill>
                  <pic:spPr>
                    <a:xfrm>
                      <a:off x="0" y="0"/>
                      <a:ext cx="5732145" cy="2529205"/>
                    </a:xfrm>
                    <a:prstGeom prst="rect">
                      <a:avLst/>
                    </a:prstGeom>
                  </pic:spPr>
                </pic:pic>
              </a:graphicData>
            </a:graphic>
          </wp:inline>
        </w:drawing>
      </w:r>
    </w:p>
    <w:p w:rsidRPr="00D750C9" w:rsidR="005114FE" w:rsidP="005114FE" w:rsidRDefault="005114FE" w14:paraId="77DD8F7A" w14:textId="77777777"/>
    <w:p w:rsidRPr="00D750C9" w:rsidR="005114FE" w:rsidP="005114FE" w:rsidRDefault="00BD2604" w14:paraId="09D63575" w14:textId="42881419">
      <w:pPr>
        <w:rPr>
          <w:bCs/>
          <w:iCs/>
        </w:rPr>
      </w:pPr>
      <w:r w:rsidRPr="00D750C9">
        <w:rPr>
          <w:bCs/>
          <w:iCs/>
        </w:rPr>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35"/>
        <w:gridCol w:w="6682"/>
      </w:tblGrid>
      <w:tr w:rsidRPr="00D750C9" w:rsidR="005114FE" w:rsidTr="00F97C20" w14:paraId="0EB688BA" w14:textId="77777777">
        <w:trPr>
          <w:tblHeader/>
        </w:trPr>
        <w:tc>
          <w:tcPr>
            <w:tcW w:w="2335" w:type="dxa"/>
            <w:shd w:val="clear" w:color="auto" w:fill="D9D9D9"/>
          </w:tcPr>
          <w:p w:rsidRPr="00D750C9" w:rsidR="005114FE" w:rsidP="00BD2604" w:rsidRDefault="005114FE" w14:paraId="79CD7FF9"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682" w:type="dxa"/>
            <w:shd w:val="clear" w:color="auto" w:fill="D9D9D9"/>
          </w:tcPr>
          <w:p w:rsidRPr="00D750C9" w:rsidR="005114FE" w:rsidP="00BD2604" w:rsidRDefault="005114FE" w14:paraId="5BB375AE"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5114FE" w:rsidTr="00F97C20" w14:paraId="0C8E120B" w14:textId="77777777">
        <w:tc>
          <w:tcPr>
            <w:tcW w:w="2335" w:type="dxa"/>
          </w:tcPr>
          <w:p w:rsidRPr="00D750C9" w:rsidR="005114FE" w:rsidP="00BD2604" w:rsidRDefault="005114FE" w14:paraId="0BA80C5C" w14:textId="77777777">
            <w:pPr>
              <w:spacing w:before="40" w:after="40"/>
              <w:jc w:val="left"/>
              <w:rPr>
                <w:rFonts w:asciiTheme="minorHAnsi" w:hAnsiTheme="minorHAnsi" w:cstheme="minorHAnsi"/>
                <w:b/>
              </w:rPr>
            </w:pPr>
            <w:r w:rsidRPr="00D750C9">
              <w:rPr>
                <w:rFonts w:asciiTheme="minorHAnsi" w:hAnsiTheme="minorHAnsi" w:cstheme="minorHAnsi"/>
                <w:b/>
              </w:rPr>
              <w:t>Dátum dokladu</w:t>
            </w:r>
          </w:p>
        </w:tc>
        <w:tc>
          <w:tcPr>
            <w:tcW w:w="6682" w:type="dxa"/>
          </w:tcPr>
          <w:p w:rsidRPr="00D750C9" w:rsidR="005114FE" w:rsidP="00BD2604" w:rsidRDefault="00BD2604" w14:paraId="48EECF28" w14:textId="6A0B1745">
            <w:pPr>
              <w:spacing w:before="40" w:after="40"/>
              <w:jc w:val="left"/>
              <w:rPr>
                <w:rFonts w:asciiTheme="minorHAnsi" w:hAnsiTheme="minorHAnsi" w:cstheme="minorHAnsi"/>
              </w:rPr>
            </w:pPr>
            <w:r w:rsidRPr="00D750C9">
              <w:rPr>
                <w:rFonts w:asciiTheme="minorHAnsi" w:hAnsiTheme="minorHAnsi" w:cstheme="minorHAnsi"/>
              </w:rPr>
              <w:t>D</w:t>
            </w:r>
            <w:r w:rsidRPr="00D750C9" w:rsidR="005114FE">
              <w:rPr>
                <w:rFonts w:asciiTheme="minorHAnsi" w:hAnsiTheme="minorHAnsi" w:cstheme="minorHAnsi"/>
              </w:rPr>
              <w:t>átum dokladu zúčtovania</w:t>
            </w:r>
          </w:p>
        </w:tc>
      </w:tr>
      <w:tr w:rsidRPr="00D750C9" w:rsidR="005114FE" w:rsidTr="00F97C20" w14:paraId="06AA8E81" w14:textId="77777777">
        <w:tc>
          <w:tcPr>
            <w:tcW w:w="2335" w:type="dxa"/>
          </w:tcPr>
          <w:p w:rsidRPr="00D750C9" w:rsidR="005114FE" w:rsidP="00BD2604" w:rsidRDefault="005114FE" w14:paraId="4156E1AC" w14:textId="77777777">
            <w:pPr>
              <w:spacing w:before="40" w:after="40"/>
              <w:jc w:val="left"/>
              <w:rPr>
                <w:rFonts w:asciiTheme="minorHAnsi" w:hAnsiTheme="minorHAnsi" w:cstheme="minorHAnsi"/>
                <w:b/>
              </w:rPr>
            </w:pPr>
            <w:r w:rsidRPr="00D750C9">
              <w:rPr>
                <w:rFonts w:asciiTheme="minorHAnsi" w:hAnsiTheme="minorHAnsi" w:cstheme="minorHAnsi"/>
                <w:b/>
              </w:rPr>
              <w:t>Dátum účtovania</w:t>
            </w:r>
          </w:p>
        </w:tc>
        <w:tc>
          <w:tcPr>
            <w:tcW w:w="6682" w:type="dxa"/>
          </w:tcPr>
          <w:p w:rsidRPr="00D750C9" w:rsidR="005114FE" w:rsidP="00BD2604" w:rsidRDefault="00BD2604" w14:paraId="3D1C6DBC" w14:textId="79EF2259">
            <w:pPr>
              <w:spacing w:before="40" w:after="40"/>
              <w:jc w:val="left"/>
              <w:rPr>
                <w:rFonts w:asciiTheme="minorHAnsi" w:hAnsiTheme="minorHAnsi" w:cstheme="minorHAnsi"/>
              </w:rPr>
            </w:pPr>
            <w:r w:rsidRPr="00D750C9">
              <w:rPr>
                <w:rFonts w:asciiTheme="minorHAnsi" w:hAnsiTheme="minorHAnsi" w:cstheme="minorHAnsi"/>
              </w:rPr>
              <w:t>D</w:t>
            </w:r>
            <w:r w:rsidRPr="00D750C9" w:rsidR="005114FE">
              <w:rPr>
                <w:rFonts w:asciiTheme="minorHAnsi" w:hAnsiTheme="minorHAnsi" w:cstheme="minorHAnsi"/>
              </w:rPr>
              <w:t>átum účtovania zúčtovania</w:t>
            </w:r>
          </w:p>
        </w:tc>
      </w:tr>
      <w:tr w:rsidRPr="00D750C9" w:rsidR="005114FE" w:rsidTr="00F97C20" w14:paraId="35812245" w14:textId="77777777">
        <w:tc>
          <w:tcPr>
            <w:tcW w:w="2335" w:type="dxa"/>
          </w:tcPr>
          <w:p w:rsidRPr="00D750C9" w:rsidR="005114FE" w:rsidP="00BD2604" w:rsidRDefault="005114FE" w14:paraId="5829B019" w14:textId="77777777">
            <w:pPr>
              <w:spacing w:before="40" w:after="40"/>
              <w:jc w:val="left"/>
              <w:rPr>
                <w:rFonts w:asciiTheme="minorHAnsi" w:hAnsiTheme="minorHAnsi" w:cstheme="minorHAnsi"/>
                <w:b/>
              </w:rPr>
            </w:pPr>
            <w:r w:rsidRPr="00D750C9">
              <w:rPr>
                <w:rFonts w:asciiTheme="minorHAnsi" w:hAnsiTheme="minorHAnsi" w:cstheme="minorHAnsi"/>
                <w:b/>
              </w:rPr>
              <w:t>Účtovné obdobie</w:t>
            </w:r>
          </w:p>
        </w:tc>
        <w:tc>
          <w:tcPr>
            <w:tcW w:w="6682" w:type="dxa"/>
          </w:tcPr>
          <w:p w:rsidRPr="00D750C9" w:rsidR="005114FE" w:rsidP="00BD2604" w:rsidRDefault="00BD2604" w14:paraId="525582A0" w14:textId="749D1E66">
            <w:pPr>
              <w:spacing w:before="40" w:after="40"/>
              <w:jc w:val="left"/>
              <w:rPr>
                <w:rFonts w:asciiTheme="minorHAnsi" w:hAnsiTheme="minorHAnsi" w:cstheme="minorHAnsi"/>
              </w:rPr>
            </w:pPr>
            <w:r w:rsidRPr="00D750C9">
              <w:rPr>
                <w:rFonts w:asciiTheme="minorHAnsi" w:hAnsiTheme="minorHAnsi" w:cstheme="minorHAnsi"/>
              </w:rPr>
              <w:t>Ú</w:t>
            </w:r>
            <w:r w:rsidRPr="00D750C9" w:rsidR="005114FE">
              <w:rPr>
                <w:rFonts w:asciiTheme="minorHAnsi" w:hAnsiTheme="minorHAnsi" w:cstheme="minorHAnsi"/>
              </w:rPr>
              <w:t>čtovné obdobie zúčtovania</w:t>
            </w:r>
          </w:p>
        </w:tc>
      </w:tr>
      <w:tr w:rsidRPr="00D750C9" w:rsidR="005114FE" w:rsidTr="00F97C20" w14:paraId="48F96060" w14:textId="77777777">
        <w:tc>
          <w:tcPr>
            <w:tcW w:w="2335" w:type="dxa"/>
          </w:tcPr>
          <w:p w:rsidRPr="00D750C9" w:rsidR="005114FE" w:rsidP="00BD2604" w:rsidRDefault="005114FE" w14:paraId="360C8B5B" w14:textId="77777777">
            <w:pPr>
              <w:spacing w:before="40" w:after="40"/>
              <w:jc w:val="left"/>
              <w:rPr>
                <w:rFonts w:asciiTheme="minorHAnsi" w:hAnsiTheme="minorHAnsi" w:cstheme="minorHAnsi"/>
                <w:b/>
              </w:rPr>
            </w:pPr>
            <w:r w:rsidRPr="00D750C9">
              <w:rPr>
                <w:rFonts w:asciiTheme="minorHAnsi" w:hAnsiTheme="minorHAnsi" w:cstheme="minorHAnsi"/>
                <w:b/>
              </w:rPr>
              <w:t>Splatnosť pohľadávky</w:t>
            </w:r>
          </w:p>
        </w:tc>
        <w:tc>
          <w:tcPr>
            <w:tcW w:w="6682" w:type="dxa"/>
          </w:tcPr>
          <w:p w:rsidRPr="00D750C9" w:rsidR="005114FE" w:rsidP="00BD2604" w:rsidRDefault="00BD2604" w14:paraId="1A4AF72E" w14:textId="43B02A40">
            <w:pPr>
              <w:spacing w:before="40" w:after="40"/>
              <w:jc w:val="left"/>
              <w:rPr>
                <w:rFonts w:asciiTheme="minorHAnsi" w:hAnsiTheme="minorHAnsi" w:cstheme="minorHAnsi"/>
              </w:rPr>
            </w:pPr>
            <w:r w:rsidRPr="00D750C9">
              <w:rPr>
                <w:rFonts w:asciiTheme="minorHAnsi" w:hAnsiTheme="minorHAnsi" w:cstheme="minorHAnsi"/>
              </w:rPr>
              <w:t>D</w:t>
            </w:r>
            <w:r w:rsidRPr="00D750C9" w:rsidR="005114FE">
              <w:rPr>
                <w:rFonts w:asciiTheme="minorHAnsi" w:hAnsiTheme="minorHAnsi" w:cstheme="minorHAnsi"/>
              </w:rPr>
              <w:t xml:space="preserve">átum splatnosti pohľadávky </w:t>
            </w:r>
            <w:r w:rsidRPr="00D750C9">
              <w:rPr>
                <w:rFonts w:asciiTheme="minorHAnsi" w:hAnsiTheme="minorHAnsi" w:cstheme="minorHAnsi"/>
              </w:rPr>
              <w:t>(v prípade nedoplatku)</w:t>
            </w:r>
          </w:p>
        </w:tc>
      </w:tr>
      <w:tr w:rsidRPr="00D750C9" w:rsidR="005114FE" w:rsidTr="00F97C20" w14:paraId="21107F3A" w14:textId="77777777">
        <w:tc>
          <w:tcPr>
            <w:tcW w:w="2335" w:type="dxa"/>
          </w:tcPr>
          <w:p w:rsidRPr="00D750C9" w:rsidR="005114FE" w:rsidP="00BD2604" w:rsidRDefault="005114FE" w14:paraId="21F3135A" w14:textId="77777777">
            <w:pPr>
              <w:spacing w:before="40" w:after="40"/>
              <w:jc w:val="left"/>
              <w:rPr>
                <w:rFonts w:asciiTheme="minorHAnsi" w:hAnsiTheme="minorHAnsi" w:cstheme="minorHAnsi"/>
                <w:b/>
              </w:rPr>
            </w:pPr>
            <w:r w:rsidRPr="00D750C9">
              <w:rPr>
                <w:rFonts w:asciiTheme="minorHAnsi" w:hAnsiTheme="minorHAnsi" w:cstheme="minorHAnsi"/>
                <w:b/>
              </w:rPr>
              <w:t>Splatnosť dobropisu</w:t>
            </w:r>
          </w:p>
        </w:tc>
        <w:tc>
          <w:tcPr>
            <w:tcW w:w="6682" w:type="dxa"/>
          </w:tcPr>
          <w:p w:rsidRPr="00D750C9" w:rsidR="005114FE" w:rsidP="00BD2604" w:rsidRDefault="00F97C20" w14:paraId="053A1A52" w14:textId="663844C3">
            <w:pPr>
              <w:spacing w:before="40" w:after="40"/>
              <w:jc w:val="left"/>
              <w:rPr>
                <w:rFonts w:asciiTheme="minorHAnsi" w:hAnsiTheme="minorHAnsi" w:cstheme="minorHAnsi"/>
              </w:rPr>
            </w:pPr>
            <w:r w:rsidRPr="00D750C9">
              <w:rPr>
                <w:rFonts w:asciiTheme="minorHAnsi" w:hAnsiTheme="minorHAnsi" w:cstheme="minorHAnsi"/>
              </w:rPr>
              <w:t>Dátum splatnosti dobropisu (v prípade preplatku)</w:t>
            </w:r>
          </w:p>
        </w:tc>
      </w:tr>
      <w:tr w:rsidRPr="00D750C9" w:rsidR="005114FE" w:rsidTr="00F97C20" w14:paraId="75F7431D" w14:textId="77777777">
        <w:tc>
          <w:tcPr>
            <w:tcW w:w="2335" w:type="dxa"/>
          </w:tcPr>
          <w:p w:rsidRPr="00D750C9" w:rsidR="005114FE" w:rsidP="00BD2604" w:rsidRDefault="005114FE" w14:paraId="10ED99D5" w14:textId="77777777">
            <w:pPr>
              <w:spacing w:before="40" w:after="40"/>
              <w:jc w:val="left"/>
              <w:rPr>
                <w:rFonts w:asciiTheme="minorHAnsi" w:hAnsiTheme="minorHAnsi" w:cstheme="minorHAnsi"/>
                <w:b/>
              </w:rPr>
            </w:pPr>
            <w:r w:rsidRPr="00D750C9">
              <w:rPr>
                <w:rFonts w:asciiTheme="minorHAnsi" w:hAnsiTheme="minorHAnsi" w:cstheme="minorHAnsi"/>
                <w:b/>
              </w:rPr>
              <w:t>Text hlav.dokl.</w:t>
            </w:r>
          </w:p>
        </w:tc>
        <w:tc>
          <w:tcPr>
            <w:tcW w:w="6682" w:type="dxa"/>
          </w:tcPr>
          <w:p w:rsidRPr="00D750C9" w:rsidR="005114FE" w:rsidP="00BD2604" w:rsidRDefault="00F97C20" w14:paraId="063337FB" w14:textId="59DD1749">
            <w:pPr>
              <w:spacing w:before="40" w:after="40"/>
              <w:jc w:val="left"/>
              <w:rPr>
                <w:rFonts w:asciiTheme="minorHAnsi" w:hAnsiTheme="minorHAnsi" w:cstheme="minorHAnsi"/>
              </w:rPr>
            </w:pPr>
            <w:r w:rsidRPr="00D750C9">
              <w:rPr>
                <w:rFonts w:asciiTheme="minorHAnsi" w:hAnsiTheme="minorHAnsi" w:cstheme="minorHAnsi"/>
              </w:rPr>
              <w:t>T</w:t>
            </w:r>
            <w:r w:rsidRPr="00D750C9" w:rsidR="005114FE">
              <w:rPr>
                <w:rFonts w:asciiTheme="minorHAnsi" w:hAnsiTheme="minorHAnsi" w:cstheme="minorHAnsi"/>
              </w:rPr>
              <w:t>ext hlavičky dokladu</w:t>
            </w:r>
          </w:p>
        </w:tc>
      </w:tr>
    </w:tbl>
    <w:p w:rsidRPr="00D750C9" w:rsidR="005114FE" w:rsidP="005114FE" w:rsidRDefault="005114FE" w14:paraId="29D6B2D0" w14:textId="77777777">
      <w:pPr>
        <w:tabs>
          <w:tab w:val="left" w:pos="3328"/>
        </w:tabs>
      </w:pPr>
    </w:p>
    <w:p w:rsidRPr="00D750C9" w:rsidR="005114FE" w:rsidP="00BA7B18" w:rsidRDefault="005114FE" w14:paraId="2C969208" w14:textId="77777777">
      <w:pPr>
        <w:pStyle w:val="Nadpis4"/>
      </w:pPr>
      <w:bookmarkStart w:name="_Toc158293168" w:id="845"/>
      <w:bookmarkStart w:name="_Ref186186017" w:id="846"/>
      <w:bookmarkStart w:name="_Toc232499577" w:id="847"/>
      <w:r w:rsidRPr="00D750C9">
        <w:t>Záložka Ostatné parametre</w:t>
      </w:r>
      <w:bookmarkEnd w:id="845"/>
      <w:bookmarkEnd w:id="846"/>
      <w:bookmarkEnd w:id="847"/>
    </w:p>
    <w:p w:rsidRPr="00D750C9" w:rsidR="005114FE" w:rsidP="005114FE" w:rsidRDefault="00BA7B18" w14:paraId="276D06CA" w14:textId="1CA9CFF0">
      <w:pPr>
        <w:tabs>
          <w:tab w:val="left" w:pos="3328"/>
        </w:tabs>
      </w:pPr>
      <w:r w:rsidRPr="00D750C9">
        <w:rPr>
          <w:noProof/>
        </w:rPr>
        <w:drawing>
          <wp:inline distT="0" distB="0" distL="0" distR="0" wp14:anchorId="399AFA70" wp14:editId="6275BA2E">
            <wp:extent cx="5732145" cy="1478915"/>
            <wp:effectExtent l="0" t="0" r="1905" b="6985"/>
            <wp:docPr id="1005" name="Picture 1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2"/>
                    <a:stretch>
                      <a:fillRect/>
                    </a:stretch>
                  </pic:blipFill>
                  <pic:spPr>
                    <a:xfrm>
                      <a:off x="0" y="0"/>
                      <a:ext cx="5732145" cy="1478915"/>
                    </a:xfrm>
                    <a:prstGeom prst="rect">
                      <a:avLst/>
                    </a:prstGeom>
                  </pic:spPr>
                </pic:pic>
              </a:graphicData>
            </a:graphic>
          </wp:inline>
        </w:drawing>
      </w:r>
    </w:p>
    <w:p w:rsidRPr="00D750C9" w:rsidR="005114FE" w:rsidP="005114FE" w:rsidRDefault="005114FE" w14:paraId="1CAA2A9C" w14:textId="77777777"/>
    <w:p w:rsidRPr="00D750C9" w:rsidR="00BA7B18" w:rsidP="00BA7B18" w:rsidRDefault="00BA7B18" w14:paraId="4A05B7AB" w14:textId="77777777">
      <w:pPr>
        <w:rPr>
          <w:bCs/>
          <w:iCs/>
        </w:rPr>
      </w:pPr>
      <w:r w:rsidRPr="00D750C9">
        <w:rPr>
          <w:bCs/>
          <w:iCs/>
        </w:rPr>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35"/>
        <w:gridCol w:w="6682"/>
      </w:tblGrid>
      <w:tr w:rsidRPr="00D750C9" w:rsidR="005114FE" w:rsidTr="00BA7B18" w14:paraId="31CA9CC2" w14:textId="77777777">
        <w:trPr>
          <w:tblHeader/>
        </w:trPr>
        <w:tc>
          <w:tcPr>
            <w:tcW w:w="2335" w:type="dxa"/>
            <w:shd w:val="clear" w:color="auto" w:fill="D9D9D9"/>
          </w:tcPr>
          <w:p w:rsidRPr="00D750C9" w:rsidR="005114FE" w:rsidP="00BA7B18" w:rsidRDefault="005114FE" w14:paraId="4A022A24"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682" w:type="dxa"/>
            <w:shd w:val="clear" w:color="auto" w:fill="D9D9D9"/>
          </w:tcPr>
          <w:p w:rsidRPr="00D750C9" w:rsidR="005114FE" w:rsidP="00BA7B18" w:rsidRDefault="005114FE" w14:paraId="50178809"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5114FE" w:rsidTr="00BA7B18" w14:paraId="08F3079D" w14:textId="77777777">
        <w:tc>
          <w:tcPr>
            <w:tcW w:w="2335" w:type="dxa"/>
          </w:tcPr>
          <w:p w:rsidRPr="00D750C9" w:rsidR="005114FE" w:rsidP="00BA7B18" w:rsidRDefault="005114FE" w14:paraId="44EC9000" w14:textId="77777777">
            <w:pPr>
              <w:spacing w:before="40" w:after="40"/>
              <w:jc w:val="left"/>
              <w:rPr>
                <w:rFonts w:asciiTheme="minorHAnsi" w:hAnsiTheme="minorHAnsi" w:cstheme="minorHAnsi"/>
                <w:b/>
              </w:rPr>
            </w:pPr>
            <w:r w:rsidRPr="00D750C9">
              <w:rPr>
                <w:rFonts w:asciiTheme="minorHAnsi" w:hAnsiTheme="minorHAnsi" w:cstheme="minorHAnsi"/>
                <w:b/>
              </w:rPr>
              <w:t>Schéma zúčtovania</w:t>
            </w:r>
          </w:p>
        </w:tc>
        <w:tc>
          <w:tcPr>
            <w:tcW w:w="6682" w:type="dxa"/>
          </w:tcPr>
          <w:p w:rsidRPr="00D750C9" w:rsidR="005114FE" w:rsidP="00BA7B18" w:rsidRDefault="005114FE" w14:paraId="425D1B74" w14:textId="28F4AD51">
            <w:pPr>
              <w:spacing w:before="40" w:after="40"/>
              <w:jc w:val="left"/>
              <w:rPr>
                <w:rFonts w:asciiTheme="minorHAnsi" w:hAnsiTheme="minorHAnsi" w:cstheme="minorHAnsi"/>
                <w:bCs/>
              </w:rPr>
            </w:pPr>
            <w:r w:rsidRPr="00D750C9">
              <w:rPr>
                <w:rFonts w:asciiTheme="minorHAnsi" w:hAnsiTheme="minorHAnsi" w:cstheme="minorHAnsi"/>
              </w:rPr>
              <w:t>Zad</w:t>
            </w:r>
            <w:r w:rsidRPr="00D750C9" w:rsidR="00BA7B18">
              <w:rPr>
                <w:rFonts w:asciiTheme="minorHAnsi" w:hAnsiTheme="minorHAnsi" w:cstheme="minorHAnsi"/>
              </w:rPr>
              <w:t>ať</w:t>
            </w:r>
            <w:r w:rsidRPr="00D750C9">
              <w:rPr>
                <w:rFonts w:asciiTheme="minorHAnsi" w:hAnsiTheme="minorHAnsi" w:cstheme="minorHAnsi"/>
              </w:rPr>
              <w:t xml:space="preserve"> </w:t>
            </w:r>
            <w:r w:rsidRPr="00D750C9" w:rsidR="00BA7B18">
              <w:rPr>
                <w:rFonts w:asciiTheme="minorHAnsi" w:hAnsiTheme="minorHAnsi" w:cstheme="minorHAnsi"/>
                <w:b/>
              </w:rPr>
              <w:t>Zúčtovanie služieb</w:t>
            </w:r>
            <w:r w:rsidRPr="00D750C9" w:rsidR="00BA7B18">
              <w:rPr>
                <w:rFonts w:asciiTheme="minorHAnsi" w:hAnsiTheme="minorHAnsi" w:cstheme="minorHAnsi"/>
                <w:bCs/>
              </w:rPr>
              <w:t xml:space="preserve"> – prednastavená hodnota, ktorá sa nesmie zmeniť</w:t>
            </w:r>
          </w:p>
        </w:tc>
      </w:tr>
      <w:tr w:rsidRPr="00D750C9" w:rsidR="005114FE" w:rsidTr="00BA7B18" w14:paraId="1FF77161" w14:textId="77777777">
        <w:tc>
          <w:tcPr>
            <w:tcW w:w="2335" w:type="dxa"/>
          </w:tcPr>
          <w:p w:rsidRPr="00D750C9" w:rsidR="005114FE" w:rsidP="00BA7B18" w:rsidRDefault="005114FE" w14:paraId="6E77B6AC" w14:textId="77777777">
            <w:pPr>
              <w:spacing w:before="40" w:after="40"/>
              <w:jc w:val="left"/>
              <w:rPr>
                <w:rFonts w:asciiTheme="minorHAnsi" w:hAnsiTheme="minorHAnsi" w:cstheme="minorHAnsi"/>
                <w:b/>
              </w:rPr>
            </w:pPr>
            <w:r w:rsidRPr="00D750C9">
              <w:rPr>
                <w:rFonts w:asciiTheme="minorHAnsi" w:hAnsiTheme="minorHAnsi" w:cstheme="minorHAnsi"/>
                <w:b/>
              </w:rPr>
              <w:t>Rozh.deň princ.dlžníka</w:t>
            </w:r>
          </w:p>
        </w:tc>
        <w:tc>
          <w:tcPr>
            <w:tcW w:w="6682" w:type="dxa"/>
          </w:tcPr>
          <w:p w:rsidRPr="00D750C9" w:rsidR="005114FE" w:rsidP="00BA7B18" w:rsidRDefault="005114FE" w14:paraId="01A7DDDF" w14:textId="12EFF01C">
            <w:pPr>
              <w:spacing w:before="40" w:after="40"/>
              <w:jc w:val="left"/>
              <w:rPr>
                <w:rFonts w:asciiTheme="minorHAnsi" w:hAnsiTheme="minorHAnsi" w:cstheme="minorHAnsi"/>
              </w:rPr>
            </w:pPr>
            <w:r w:rsidRPr="00D750C9">
              <w:rPr>
                <w:rFonts w:asciiTheme="minorHAnsi" w:hAnsiTheme="minorHAnsi" w:cstheme="minorHAnsi"/>
              </w:rPr>
              <w:t>Dátum vyma</w:t>
            </w:r>
            <w:r w:rsidRPr="00D750C9" w:rsidR="00BA7B18">
              <w:rPr>
                <w:rFonts w:asciiTheme="minorHAnsi" w:hAnsiTheme="minorHAnsi" w:cstheme="minorHAnsi"/>
              </w:rPr>
              <w:t>zať</w:t>
            </w:r>
          </w:p>
        </w:tc>
      </w:tr>
      <w:tr w:rsidRPr="00D750C9" w:rsidR="005114FE" w:rsidTr="009C3D7E" w14:paraId="1BF58012" w14:textId="77777777">
        <w:tc>
          <w:tcPr>
            <w:tcW w:w="2335" w:type="dxa"/>
          </w:tcPr>
          <w:p w:rsidRPr="00D750C9" w:rsidR="005114FE" w:rsidP="00BA7B18" w:rsidRDefault="005114FE" w14:paraId="72C56702" w14:textId="1DD9F456">
            <w:pPr>
              <w:spacing w:before="40" w:after="40"/>
              <w:jc w:val="left"/>
              <w:rPr>
                <w:rFonts w:asciiTheme="minorHAnsi" w:hAnsiTheme="minorHAnsi" w:cstheme="minorHAnsi"/>
                <w:b/>
              </w:rPr>
            </w:pPr>
            <w:r w:rsidRPr="00D750C9">
              <w:rPr>
                <w:rFonts w:asciiTheme="minorHAnsi" w:hAnsiTheme="minorHAnsi" w:cstheme="minorHAnsi"/>
                <w:b/>
              </w:rPr>
              <w:t xml:space="preserve">Dátum </w:t>
            </w:r>
            <w:r w:rsidRPr="00D750C9" w:rsidR="00BA7B18">
              <w:rPr>
                <w:rFonts w:asciiTheme="minorHAnsi" w:hAnsiTheme="minorHAnsi" w:cstheme="minorHAnsi"/>
                <w:b/>
              </w:rPr>
              <w:t>pre daň</w:t>
            </w:r>
          </w:p>
        </w:tc>
        <w:tc>
          <w:tcPr>
            <w:tcW w:w="6682" w:type="dxa"/>
          </w:tcPr>
          <w:p w:rsidRPr="00D750C9" w:rsidR="005114FE" w:rsidP="00BA7B18" w:rsidRDefault="00DB0872" w14:paraId="1A0DBC17" w14:textId="2391292D">
            <w:pPr>
              <w:spacing w:before="40" w:after="40"/>
              <w:jc w:val="left"/>
              <w:rPr>
                <w:rFonts w:asciiTheme="minorHAnsi" w:hAnsiTheme="minorHAnsi" w:cstheme="minorHAnsi"/>
              </w:rPr>
            </w:pPr>
            <w:r w:rsidRPr="00D750C9">
              <w:rPr>
                <w:rFonts w:asciiTheme="minorHAnsi" w:hAnsiTheme="minorHAnsi" w:cstheme="minorHAnsi"/>
              </w:rPr>
              <w:t xml:space="preserve">Zadať dátum </w:t>
            </w:r>
            <w:r w:rsidRPr="00D750C9" w:rsidR="00A92957">
              <w:rPr>
                <w:rFonts w:asciiTheme="minorHAnsi" w:hAnsiTheme="minorHAnsi" w:cstheme="minorHAnsi"/>
              </w:rPr>
              <w:t>podľa platnosti znakov DPH, ktoré majú byť použité pri zúčtovaní. Ak sa napr. v máji 2025 spracováva zúčtovanie za obdobie roka 2024 a je potrebné pri vyúčtovaní použiť sadzby DPH platné pre rok 2024, zadať dátum 31.12.2024.</w:t>
            </w:r>
          </w:p>
        </w:tc>
      </w:tr>
      <w:tr w:rsidRPr="00D750C9" w:rsidR="005114FE" w:rsidTr="00BA7B18" w14:paraId="64196349" w14:textId="77777777">
        <w:tc>
          <w:tcPr>
            <w:tcW w:w="2335" w:type="dxa"/>
          </w:tcPr>
          <w:p w:rsidRPr="00D750C9" w:rsidR="005114FE" w:rsidP="00BA7B18" w:rsidRDefault="005114FE" w14:paraId="343EF17B" w14:textId="77777777">
            <w:pPr>
              <w:spacing w:before="40" w:after="40"/>
              <w:jc w:val="left"/>
              <w:rPr>
                <w:rFonts w:asciiTheme="minorHAnsi" w:hAnsiTheme="minorHAnsi" w:cstheme="minorHAnsi"/>
                <w:b/>
              </w:rPr>
            </w:pPr>
            <w:r w:rsidRPr="00D750C9">
              <w:rPr>
                <w:rFonts w:asciiTheme="minorHAnsi" w:hAnsiTheme="minorHAnsi" w:cstheme="minorHAnsi"/>
                <w:b/>
              </w:rPr>
              <w:t>Rozh.deň vymerania</w:t>
            </w:r>
          </w:p>
        </w:tc>
        <w:tc>
          <w:tcPr>
            <w:tcW w:w="6682" w:type="dxa"/>
          </w:tcPr>
          <w:p w:rsidRPr="00D750C9" w:rsidR="005114FE" w:rsidP="00BA7B18" w:rsidRDefault="005114FE" w14:paraId="6DC2C556" w14:textId="5DA13577">
            <w:pPr>
              <w:spacing w:before="40" w:after="40"/>
              <w:jc w:val="left"/>
              <w:rPr>
                <w:rFonts w:asciiTheme="minorHAnsi" w:hAnsiTheme="minorHAnsi" w:cstheme="minorHAnsi"/>
              </w:rPr>
            </w:pPr>
            <w:r w:rsidRPr="00D750C9">
              <w:rPr>
                <w:rFonts w:asciiTheme="minorHAnsi" w:hAnsiTheme="minorHAnsi" w:cstheme="minorHAnsi"/>
              </w:rPr>
              <w:t>Nevypĺňa</w:t>
            </w:r>
            <w:r w:rsidRPr="00D750C9" w:rsidR="00EE62EB">
              <w:rPr>
                <w:rFonts w:asciiTheme="minorHAnsi" w:hAnsiTheme="minorHAnsi" w:cstheme="minorHAnsi"/>
              </w:rPr>
              <w:t>ť</w:t>
            </w:r>
          </w:p>
        </w:tc>
      </w:tr>
    </w:tbl>
    <w:p w:rsidRPr="00D750C9" w:rsidR="005114FE" w:rsidP="005114FE" w:rsidRDefault="005114FE" w14:paraId="3D02C8DA" w14:textId="77777777">
      <w:pPr>
        <w:tabs>
          <w:tab w:val="left" w:pos="3328"/>
        </w:tabs>
      </w:pPr>
    </w:p>
    <w:p w:rsidRPr="00D750C9" w:rsidR="00FE5D14" w:rsidP="00FE5D14" w:rsidRDefault="00FE5D14" w14:paraId="2DF02F6B" w14:textId="5248E2C5">
      <w:pPr>
        <w:pStyle w:val="Nadpis4"/>
      </w:pPr>
      <w:bookmarkStart w:name="_Toc158293169" w:id="848"/>
      <w:bookmarkStart w:name="_Toc232499578" w:id="849"/>
      <w:r w:rsidRPr="00D750C9">
        <w:t>Spracovanie simulácie</w:t>
      </w:r>
      <w:bookmarkEnd w:id="848"/>
      <w:bookmarkEnd w:id="849"/>
    </w:p>
    <w:p w:rsidRPr="00D750C9" w:rsidR="005114FE" w:rsidP="00FE5D14" w:rsidRDefault="00FE5D14" w14:paraId="2EE02B2A" w14:textId="543DD619">
      <w:r w:rsidRPr="00D750C9">
        <w:tab/>
      </w:r>
      <w:r w:rsidRPr="00D750C9">
        <w:t xml:space="preserve">Po vyplnení výberových kritérií kliknúť na ikonu </w:t>
      </w:r>
      <w:r w:rsidRPr="00D750C9">
        <w:rPr>
          <w:noProof/>
        </w:rPr>
        <w:drawing>
          <wp:inline distT="0" distB="0" distL="0" distR="0" wp14:anchorId="675DD4A8" wp14:editId="15B430F0">
            <wp:extent cx="167655" cy="144793"/>
            <wp:effectExtent l="0" t="0" r="3810" b="7620"/>
            <wp:docPr id="1006" name="Picture 1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 Vykonanie</w:t>
      </w:r>
      <w:r w:rsidRPr="00D750C9" w:rsidR="005114FE">
        <w:t xml:space="preserve">. Zobrazí sa protokol zúčtovania. V prvej časti </w:t>
      </w:r>
      <w:r w:rsidRPr="00D750C9" w:rsidR="005114FE">
        <w:rPr>
          <w:b/>
        </w:rPr>
        <w:t>Kroky zúčtovania a ich status</w:t>
      </w:r>
      <w:r w:rsidRPr="00D750C9" w:rsidR="005114FE">
        <w:t xml:space="preserve">  </w:t>
      </w:r>
      <w:r w:rsidRPr="00D750C9" w:rsidR="006753F3">
        <w:t>sú zobrazené</w:t>
      </w:r>
      <w:r w:rsidRPr="00D750C9" w:rsidR="005114FE">
        <w:t xml:space="preserve"> statusy spracovania:</w:t>
      </w:r>
    </w:p>
    <w:p w:rsidRPr="00D750C9" w:rsidR="005114FE" w:rsidP="005114FE" w:rsidRDefault="006753F3" w14:paraId="68E4A72C" w14:textId="69C36864">
      <w:pPr>
        <w:tabs>
          <w:tab w:val="left" w:pos="3328"/>
        </w:tabs>
        <w:rPr>
          <w:highlight w:val="red"/>
        </w:rPr>
      </w:pPr>
      <w:r w:rsidRPr="00D750C9">
        <w:rPr>
          <w:noProof/>
        </w:rPr>
        <w:drawing>
          <wp:inline distT="0" distB="0" distL="0" distR="0" wp14:anchorId="283B8ED2" wp14:editId="0FE2C990">
            <wp:extent cx="5732145" cy="1177925"/>
            <wp:effectExtent l="0" t="0" r="1905" b="3175"/>
            <wp:docPr id="1010" name="Picture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3"/>
                    <a:stretch>
                      <a:fillRect/>
                    </a:stretch>
                  </pic:blipFill>
                  <pic:spPr>
                    <a:xfrm>
                      <a:off x="0" y="0"/>
                      <a:ext cx="5732145" cy="1177925"/>
                    </a:xfrm>
                    <a:prstGeom prst="rect">
                      <a:avLst/>
                    </a:prstGeom>
                  </pic:spPr>
                </pic:pic>
              </a:graphicData>
            </a:graphic>
          </wp:inline>
        </w:drawing>
      </w:r>
      <w:r w:rsidRPr="00D750C9">
        <w:rPr>
          <w:noProof/>
        </w:rPr>
        <w:t xml:space="preserve"> </w:t>
      </w:r>
    </w:p>
    <w:p w:rsidRPr="00D750C9" w:rsidR="005114FE" w:rsidP="005114FE" w:rsidRDefault="005114FE" w14:paraId="26EE36AD" w14:textId="77777777">
      <w:pPr>
        <w:tabs>
          <w:tab w:val="left" w:pos="3328"/>
        </w:tabs>
        <w:rPr>
          <w:highlight w:val="red"/>
        </w:rPr>
      </w:pPr>
    </w:p>
    <w:p w:rsidRPr="00D750C9" w:rsidR="005114FE" w:rsidP="00B57DDC" w:rsidRDefault="005114FE" w14:paraId="1BB44FB6" w14:textId="09E9EF08">
      <w:pPr>
        <w:ind w:firstLine="397"/>
      </w:pPr>
      <w:r w:rsidRPr="00D750C9">
        <w:t xml:space="preserve">Ak status obsahuje znak </w:t>
      </w:r>
      <w:r w:rsidRPr="00D750C9" w:rsidR="00B57DDC">
        <w:rPr>
          <w:noProof/>
        </w:rPr>
        <w:drawing>
          <wp:inline distT="0" distB="0" distL="0" distR="0" wp14:anchorId="72E8D309" wp14:editId="68F4E3EC">
            <wp:extent cx="129551" cy="106689"/>
            <wp:effectExtent l="0" t="0" r="3810" b="7620"/>
            <wp:docPr id="1011" name="Picture 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4"/>
                    <a:stretch>
                      <a:fillRect/>
                    </a:stretch>
                  </pic:blipFill>
                  <pic:spPr>
                    <a:xfrm>
                      <a:off x="0" y="0"/>
                      <a:ext cx="129551" cy="106689"/>
                    </a:xfrm>
                    <a:prstGeom prst="rect">
                      <a:avLst/>
                    </a:prstGeom>
                  </pic:spPr>
                </pic:pic>
              </a:graphicData>
            </a:graphic>
          </wp:inline>
        </w:drawing>
      </w:r>
      <w:r w:rsidRPr="00D750C9">
        <w:t xml:space="preserve">, ide o chybové hlásenie, ktoré je potrebné odstrániť. Detailný popis chyby je možné zobraziť dvojklikom na chybové hlásenie.  </w:t>
      </w:r>
    </w:p>
    <w:p w:rsidRPr="00D750C9" w:rsidR="005114FE" w:rsidP="00B57DDC" w:rsidRDefault="00B57DDC" w14:paraId="70F4FA56" w14:textId="75553DA0">
      <w:r w:rsidRPr="00D750C9">
        <w:tab/>
      </w:r>
      <w:r w:rsidRPr="00D750C9" w:rsidR="005114FE">
        <w:t xml:space="preserve">Po oprave chyby </w:t>
      </w:r>
      <w:r w:rsidRPr="00D750C9">
        <w:t>opakovane</w:t>
      </w:r>
      <w:r w:rsidRPr="00D750C9" w:rsidR="005114FE">
        <w:t xml:space="preserve"> spust</w:t>
      </w:r>
      <w:r w:rsidRPr="00D750C9">
        <w:t>iť</w:t>
      </w:r>
      <w:r w:rsidRPr="00D750C9" w:rsidR="005114FE">
        <w:t xml:space="preserve"> režim simulácie. Ak status obsahuje iba znaky</w:t>
      </w:r>
      <w:r w:rsidRPr="00D750C9" w:rsidR="00F5270D">
        <w:t xml:space="preserve"> </w:t>
      </w:r>
      <w:r w:rsidRPr="00D750C9" w:rsidR="00F5270D">
        <w:rPr>
          <w:noProof/>
        </w:rPr>
        <w:drawing>
          <wp:inline distT="0" distB="0" distL="0" distR="0" wp14:anchorId="6DA285DC" wp14:editId="0EF62AB5">
            <wp:extent cx="129551" cy="121931"/>
            <wp:effectExtent l="0" t="0" r="3810" b="0"/>
            <wp:docPr id="1021" name="Picture 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5"/>
                    <a:stretch>
                      <a:fillRect/>
                    </a:stretch>
                  </pic:blipFill>
                  <pic:spPr>
                    <a:xfrm>
                      <a:off x="0" y="0"/>
                      <a:ext cx="129551" cy="121931"/>
                    </a:xfrm>
                    <a:prstGeom prst="rect">
                      <a:avLst/>
                    </a:prstGeom>
                  </pic:spPr>
                </pic:pic>
              </a:graphicData>
            </a:graphic>
          </wp:inline>
        </w:drawing>
      </w:r>
      <w:r w:rsidRPr="00D750C9" w:rsidR="0007348E">
        <w:rPr>
          <w:noProof/>
        </w:rPr>
        <w:t xml:space="preserve"> </w:t>
      </w:r>
      <w:r w:rsidRPr="00D750C9" w:rsidR="00F5270D">
        <w:rPr>
          <w:noProof/>
        </w:rPr>
        <w:drawing>
          <wp:inline distT="0" distB="0" distL="0" distR="0" wp14:anchorId="2E5CA73E" wp14:editId="3388BBBB">
            <wp:extent cx="152413" cy="129551"/>
            <wp:effectExtent l="0" t="0" r="0" b="3810"/>
            <wp:docPr id="1020" name="Picture 1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6"/>
                    <a:stretch>
                      <a:fillRect/>
                    </a:stretch>
                  </pic:blipFill>
                  <pic:spPr>
                    <a:xfrm>
                      <a:off x="0" y="0"/>
                      <a:ext cx="152413" cy="129551"/>
                    </a:xfrm>
                    <a:prstGeom prst="rect">
                      <a:avLst/>
                    </a:prstGeom>
                  </pic:spPr>
                </pic:pic>
              </a:graphicData>
            </a:graphic>
          </wp:inline>
        </w:drawing>
      </w:r>
      <w:r w:rsidRPr="00D750C9" w:rsidR="00FD228E">
        <w:t xml:space="preserve"> </w:t>
      </w:r>
      <w:r w:rsidRPr="00D750C9" w:rsidR="00FD228E">
        <w:rPr>
          <w:noProof/>
        </w:rPr>
        <w:drawing>
          <wp:inline distT="0" distB="0" distL="0" distR="0" wp14:anchorId="5EBC56BB" wp14:editId="7A5827CF">
            <wp:extent cx="144793" cy="106689"/>
            <wp:effectExtent l="0" t="0" r="7620" b="7620"/>
            <wp:docPr id="1013" name="Picture 1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7"/>
                    <a:stretch>
                      <a:fillRect/>
                    </a:stretch>
                  </pic:blipFill>
                  <pic:spPr>
                    <a:xfrm>
                      <a:off x="0" y="0"/>
                      <a:ext cx="144793" cy="106689"/>
                    </a:xfrm>
                    <a:prstGeom prst="rect">
                      <a:avLst/>
                    </a:prstGeom>
                  </pic:spPr>
                </pic:pic>
              </a:graphicData>
            </a:graphic>
          </wp:inline>
        </w:drawing>
      </w:r>
      <w:r w:rsidRPr="00D750C9" w:rsidR="005114FE">
        <w:t>, tak režim simulácie prebehol  v poriadku a</w:t>
      </w:r>
      <w:r w:rsidRPr="00D750C9" w:rsidR="00862FEC">
        <w:t> používateľ môže pokračovať spustením druhého kroku spracovania zúčtovania</w:t>
      </w:r>
      <w:r w:rsidRPr="00D750C9" w:rsidR="005114FE">
        <w:t>.</w:t>
      </w:r>
    </w:p>
    <w:p w:rsidRPr="00D750C9" w:rsidR="005114FE" w:rsidP="005114FE" w:rsidRDefault="005114FE" w14:paraId="0134A2F1" w14:textId="622A2B91">
      <w:pPr>
        <w:tabs>
          <w:tab w:val="left" w:pos="3328"/>
        </w:tabs>
      </w:pPr>
    </w:p>
    <w:p w:rsidRPr="00D750C9" w:rsidR="005114FE" w:rsidP="00862FEC" w:rsidRDefault="005114FE" w14:paraId="664A0263" w14:textId="77777777">
      <w:pPr>
        <w:ind w:firstLine="397"/>
      </w:pPr>
      <w:r w:rsidRPr="00D750C9">
        <w:t xml:space="preserve">V druhej časti </w:t>
      </w:r>
      <w:r w:rsidRPr="00D750C9">
        <w:rPr>
          <w:b/>
        </w:rPr>
        <w:t>ZVN výkazy a ich status</w:t>
      </w:r>
      <w:r w:rsidRPr="00D750C9">
        <w:t xml:space="preserve"> je možné po dvojkliku na výkaz zobraziť podrobný prehľad krokov simulácie zúčtovania:</w:t>
      </w:r>
    </w:p>
    <w:p w:rsidRPr="00D750C9" w:rsidR="005114FE" w:rsidP="005114FE" w:rsidRDefault="0029555A" w14:paraId="404A8035" w14:textId="45AD63E5">
      <w:r w:rsidRPr="00D750C9">
        <w:rPr>
          <w:noProof/>
        </w:rPr>
        <w:drawing>
          <wp:inline distT="0" distB="0" distL="0" distR="0" wp14:anchorId="27DE3417" wp14:editId="4ECA0F3B">
            <wp:extent cx="5732145" cy="1648460"/>
            <wp:effectExtent l="0" t="0" r="1905" b="8890"/>
            <wp:docPr id="1022" name="Picture 1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8"/>
                    <a:stretch>
                      <a:fillRect/>
                    </a:stretch>
                  </pic:blipFill>
                  <pic:spPr>
                    <a:xfrm>
                      <a:off x="0" y="0"/>
                      <a:ext cx="5732145" cy="1648460"/>
                    </a:xfrm>
                    <a:prstGeom prst="rect">
                      <a:avLst/>
                    </a:prstGeom>
                  </pic:spPr>
                </pic:pic>
              </a:graphicData>
            </a:graphic>
          </wp:inline>
        </w:drawing>
      </w:r>
    </w:p>
    <w:p w:rsidRPr="00D750C9" w:rsidR="00485257" w:rsidP="00485257" w:rsidRDefault="00485257" w14:paraId="1D77F1BF" w14:textId="034E62EE"/>
    <w:p w:rsidRPr="00D750C9" w:rsidR="003B64F0" w:rsidP="003B64F0" w:rsidRDefault="003B64F0" w14:paraId="4F1AE6BD" w14:textId="5A43B82B">
      <w:pPr>
        <w:pStyle w:val="Heading33"/>
      </w:pPr>
      <w:bookmarkStart w:name="_Toc158293170" w:id="850"/>
      <w:bookmarkStart w:name="_Toc232499579" w:id="851"/>
      <w:r w:rsidRPr="00D750C9">
        <w:t>Simulácia s neskorším reálnym zúčtovaním a</w:t>
      </w:r>
      <w:r w:rsidRPr="00D750C9" w:rsidR="005A1882">
        <w:t> </w:t>
      </w:r>
      <w:r w:rsidRPr="00D750C9">
        <w:t>kontrola</w:t>
      </w:r>
      <w:r w:rsidRPr="00D750C9" w:rsidR="005A1882">
        <w:t xml:space="preserve"> protokolov zúčtovania</w:t>
      </w:r>
      <w:bookmarkEnd w:id="850"/>
      <w:bookmarkEnd w:id="851"/>
    </w:p>
    <w:p w:rsidRPr="00D750C9" w:rsidR="004D06BE" w:rsidP="004D06BE" w:rsidRDefault="004D06BE" w14:paraId="0D366C59" w14:textId="4836228F">
      <w:r w:rsidRPr="00D750C9">
        <w:tab/>
      </w:r>
      <w:r w:rsidRPr="00D750C9" w:rsidR="00E04352">
        <w:t>„</w:t>
      </w:r>
      <w:r w:rsidRPr="00D750C9">
        <w:t>Simuláciu s neskorším reálnym zúčtovaním</w:t>
      </w:r>
      <w:r w:rsidRPr="00D750C9" w:rsidR="00E04352">
        <w:t>“</w:t>
      </w:r>
      <w:r w:rsidRPr="00D750C9">
        <w:t xml:space="preserve"> </w:t>
      </w:r>
      <w:r w:rsidRPr="00D750C9" w:rsidR="00E04352">
        <w:t>vykonať</w:t>
      </w:r>
      <w:r w:rsidRPr="00D750C9">
        <w:t xml:space="preserve"> až vtedy, keď </w:t>
      </w:r>
      <w:r w:rsidRPr="00D750C9" w:rsidR="00E04352">
        <w:t>prebehla</w:t>
      </w:r>
      <w:r w:rsidRPr="00D750C9">
        <w:t xml:space="preserve"> </w:t>
      </w:r>
      <w:r w:rsidRPr="00D750C9" w:rsidR="00E04352">
        <w:t>„S</w:t>
      </w:r>
      <w:r w:rsidRPr="00D750C9">
        <w:t>imuláci</w:t>
      </w:r>
      <w:r w:rsidRPr="00D750C9" w:rsidR="007869BA">
        <w:t>a</w:t>
      </w:r>
      <w:r w:rsidRPr="00D750C9">
        <w:t xml:space="preserve"> bez neskoršieho zúčtovania</w:t>
      </w:r>
      <w:r w:rsidRPr="00D750C9" w:rsidR="00E04352">
        <w:t>“</w:t>
      </w:r>
      <w:r w:rsidRPr="00D750C9">
        <w:t xml:space="preserve"> bez chýb.</w:t>
      </w:r>
    </w:p>
    <w:p w:rsidRPr="00D750C9" w:rsidR="004D06BE" w:rsidP="004D06BE" w:rsidRDefault="004D06BE" w14:paraId="7BE74967" w14:textId="107DC8D6"/>
    <w:p w:rsidRPr="00D750C9" w:rsidR="005D7FC9" w:rsidP="005D7FC9" w:rsidRDefault="005D7FC9" w14:paraId="54A43E59" w14:textId="77777777">
      <w:pPr>
        <w:ind w:firstLine="397"/>
      </w:pPr>
      <w:r w:rsidRPr="00D750C9">
        <w:t xml:space="preserve">Používateľ spustí transakciu </w:t>
      </w:r>
      <w:r w:rsidRPr="00D750C9">
        <w:rPr>
          <w:b/>
        </w:rPr>
        <w:t xml:space="preserve">RESCSE </w:t>
      </w:r>
      <w:r w:rsidRPr="00D750C9">
        <w:t>– „Vykonanie zúčtovania“ priamym vyvolaním v príkazovom poli alebo cez Užívateľské menu SAP:</w:t>
      </w:r>
    </w:p>
    <w:p w:rsidRPr="00D750C9" w:rsidR="005D7FC9" w:rsidP="005D7FC9" w:rsidRDefault="005D7FC9" w14:paraId="3BF8BDE4" w14:textId="77777777">
      <w:r w:rsidRPr="00D750C9">
        <w:t xml:space="preserve">Správa nehnuteľností → Zúčtovanie vedľajších nákladov → Zúčtovanie →  RESCSE - Vykonanie zúčtovania    </w:t>
      </w:r>
    </w:p>
    <w:p w:rsidRPr="00D750C9" w:rsidR="005D7FC9" w:rsidP="005D7FC9" w:rsidRDefault="005D7FC9" w14:paraId="50999A56" w14:textId="77777777">
      <w:r w:rsidRPr="00D750C9">
        <w:rPr>
          <w:noProof/>
        </w:rPr>
        <w:drawing>
          <wp:inline distT="0" distB="0" distL="0" distR="0" wp14:anchorId="089AC769" wp14:editId="34E0C02A">
            <wp:extent cx="4366638" cy="2217612"/>
            <wp:effectExtent l="0" t="0" r="0" b="0"/>
            <wp:docPr id="1030" name="Picture 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8"/>
                    <a:stretch>
                      <a:fillRect/>
                    </a:stretch>
                  </pic:blipFill>
                  <pic:spPr>
                    <a:xfrm>
                      <a:off x="0" y="0"/>
                      <a:ext cx="4366638" cy="2217612"/>
                    </a:xfrm>
                    <a:prstGeom prst="rect">
                      <a:avLst/>
                    </a:prstGeom>
                  </pic:spPr>
                </pic:pic>
              </a:graphicData>
            </a:graphic>
          </wp:inline>
        </w:drawing>
      </w:r>
    </w:p>
    <w:p w:rsidRPr="00D750C9" w:rsidR="005D7FC9" w:rsidP="005D7FC9" w:rsidRDefault="005D7FC9" w14:paraId="2FC2AC29" w14:textId="77777777"/>
    <w:p w:rsidRPr="00D750C9" w:rsidR="005D7FC9" w:rsidP="005D7FC9" w:rsidRDefault="005D7FC9" w14:paraId="5A536F58" w14:textId="77777777">
      <w:r w:rsidRPr="00D750C9">
        <w:t>Zobrazí sa výberová obrazovka:</w:t>
      </w:r>
    </w:p>
    <w:p w:rsidRPr="00D750C9" w:rsidR="005D7FC9" w:rsidP="005D7FC9" w:rsidRDefault="008B3D6E" w14:paraId="4DE363A0" w14:textId="61E74000">
      <w:r w:rsidRPr="00D750C9">
        <w:rPr>
          <w:noProof/>
        </w:rPr>
        <w:drawing>
          <wp:inline distT="0" distB="0" distL="0" distR="0" wp14:anchorId="7F8F1F01" wp14:editId="5D8E5E93">
            <wp:extent cx="5732145" cy="3317240"/>
            <wp:effectExtent l="0" t="0" r="1905" b="0"/>
            <wp:docPr id="1033" name="Picture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9"/>
                    <a:stretch>
                      <a:fillRect/>
                    </a:stretch>
                  </pic:blipFill>
                  <pic:spPr>
                    <a:xfrm>
                      <a:off x="0" y="0"/>
                      <a:ext cx="5732145" cy="3317240"/>
                    </a:xfrm>
                    <a:prstGeom prst="rect">
                      <a:avLst/>
                    </a:prstGeom>
                  </pic:spPr>
                </pic:pic>
              </a:graphicData>
            </a:graphic>
          </wp:inline>
        </w:drawing>
      </w:r>
    </w:p>
    <w:p w:rsidRPr="00D750C9" w:rsidR="005D7FC9" w:rsidP="005D7FC9" w:rsidRDefault="005D7FC9" w14:paraId="2771D71B" w14:textId="77777777"/>
    <w:p w:rsidRPr="00D750C9" w:rsidR="005D7FC9" w:rsidP="005D7FC9" w:rsidRDefault="005D7FC9" w14:paraId="5555E273" w14:textId="2834E10C">
      <w:pPr>
        <w:rPr>
          <w:bCs/>
          <w:iCs/>
        </w:rPr>
      </w:pPr>
      <w:r w:rsidRPr="00D750C9">
        <w:rPr>
          <w:bCs/>
          <w:iCs/>
        </w:rPr>
        <w:t xml:space="preserve">Vo výberovej obrazovke zadať </w:t>
      </w:r>
      <w:r w:rsidRPr="00D750C9" w:rsidR="00402027">
        <w:rPr>
          <w:bCs/>
          <w:iCs/>
        </w:rPr>
        <w:t xml:space="preserve">rovnaké </w:t>
      </w:r>
      <w:r w:rsidRPr="00D750C9">
        <w:rPr>
          <w:bCs/>
          <w:iCs/>
        </w:rPr>
        <w:t>výberové kritériá</w:t>
      </w:r>
      <w:r w:rsidRPr="00D750C9" w:rsidR="00402027">
        <w:rPr>
          <w:bCs/>
          <w:iCs/>
        </w:rPr>
        <w:t xml:space="preserve"> ako pri </w:t>
      </w:r>
      <w:r w:rsidRPr="00D750C9" w:rsidR="00875A58">
        <w:rPr>
          <w:bCs/>
          <w:iCs/>
        </w:rPr>
        <w:t>„</w:t>
      </w:r>
      <w:r w:rsidRPr="00D750C9" w:rsidR="00402027">
        <w:rPr>
          <w:bCs/>
          <w:iCs/>
        </w:rPr>
        <w:t>Simulácii</w:t>
      </w:r>
      <w:r w:rsidRPr="00D750C9" w:rsidR="00875A58">
        <w:rPr>
          <w:bCs/>
          <w:iCs/>
        </w:rPr>
        <w:t xml:space="preserve"> bez neskoršieho reálneho zúčtovania“, rozdiel nastáva v poliach:</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515"/>
        <w:gridCol w:w="6502"/>
      </w:tblGrid>
      <w:tr w:rsidRPr="00D750C9" w:rsidR="00402027" w:rsidTr="00875A58" w14:paraId="775C2733" w14:textId="77777777">
        <w:trPr>
          <w:tblHeader/>
        </w:trPr>
        <w:tc>
          <w:tcPr>
            <w:tcW w:w="2515" w:type="dxa"/>
            <w:shd w:val="clear" w:color="auto" w:fill="D9D9D9"/>
          </w:tcPr>
          <w:p w:rsidRPr="00D750C9" w:rsidR="00402027" w:rsidRDefault="00402027" w14:paraId="182C084B"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502" w:type="dxa"/>
            <w:shd w:val="clear" w:color="auto" w:fill="D9D9D9"/>
          </w:tcPr>
          <w:p w:rsidRPr="00D750C9" w:rsidR="00402027" w:rsidRDefault="00402027" w14:paraId="6C46E8C1"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402027" w:rsidTr="00875A58" w14:paraId="32D4846A" w14:textId="77777777">
        <w:tc>
          <w:tcPr>
            <w:tcW w:w="2515" w:type="dxa"/>
          </w:tcPr>
          <w:p w:rsidRPr="00D750C9" w:rsidR="00402027" w:rsidRDefault="00402027" w14:paraId="5C9ACC24" w14:textId="77777777">
            <w:pPr>
              <w:spacing w:before="40" w:after="40"/>
              <w:jc w:val="left"/>
              <w:rPr>
                <w:rFonts w:asciiTheme="minorHAnsi" w:hAnsiTheme="minorHAnsi" w:cstheme="minorHAnsi"/>
                <w:b/>
              </w:rPr>
            </w:pPr>
            <w:r w:rsidRPr="00D750C9">
              <w:rPr>
                <w:rFonts w:asciiTheme="minorHAnsi" w:hAnsiTheme="minorHAnsi" w:cstheme="minorHAnsi"/>
                <w:b/>
              </w:rPr>
              <w:t>Režim zúčtovania</w:t>
            </w:r>
          </w:p>
        </w:tc>
        <w:tc>
          <w:tcPr>
            <w:tcW w:w="6502" w:type="dxa"/>
          </w:tcPr>
          <w:p w:rsidRPr="00D750C9" w:rsidR="00402027" w:rsidRDefault="00402027" w14:paraId="39967392" w14:textId="77777777">
            <w:pPr>
              <w:spacing w:before="40" w:after="40"/>
              <w:jc w:val="left"/>
              <w:rPr>
                <w:rFonts w:asciiTheme="minorHAnsi" w:hAnsiTheme="minorHAnsi" w:cstheme="minorHAnsi"/>
              </w:rPr>
            </w:pPr>
            <w:r w:rsidRPr="00D750C9">
              <w:rPr>
                <w:rFonts w:asciiTheme="minorHAnsi" w:hAnsiTheme="minorHAnsi" w:cstheme="minorHAnsi"/>
              </w:rPr>
              <w:t>Zadať:</w:t>
            </w:r>
          </w:p>
          <w:p w:rsidRPr="00D750C9" w:rsidR="00402027" w:rsidRDefault="00402027" w14:paraId="5BDC707E" w14:textId="2C842A8B">
            <w:pPr>
              <w:spacing w:before="40" w:after="40"/>
              <w:jc w:val="left"/>
              <w:rPr>
                <w:rFonts w:asciiTheme="minorHAnsi" w:hAnsiTheme="minorHAnsi" w:cstheme="minorHAnsi"/>
              </w:rPr>
            </w:pPr>
            <w:r w:rsidRPr="00D750C9">
              <w:rPr>
                <w:rFonts w:asciiTheme="minorHAnsi" w:hAnsiTheme="minorHAnsi" w:cstheme="minorHAnsi"/>
                <w:b/>
              </w:rPr>
              <w:t>Simulácia (s neskorším reálnym zúčtovaním)</w:t>
            </w:r>
            <w:r w:rsidRPr="00D750C9">
              <w:rPr>
                <w:rFonts w:asciiTheme="minorHAnsi" w:hAnsiTheme="minorHAnsi" w:cstheme="minorHAnsi"/>
              </w:rPr>
              <w:t xml:space="preserve"> </w:t>
            </w:r>
          </w:p>
        </w:tc>
      </w:tr>
      <w:tr w:rsidRPr="00D750C9" w:rsidR="00402027" w:rsidTr="00875A58" w14:paraId="75C36A4C" w14:textId="77777777">
        <w:tc>
          <w:tcPr>
            <w:tcW w:w="2515" w:type="dxa"/>
          </w:tcPr>
          <w:p w:rsidRPr="00D750C9" w:rsidR="00402027" w:rsidRDefault="00402027" w14:paraId="7A27C68A" w14:textId="77777777">
            <w:pPr>
              <w:spacing w:before="40" w:after="40"/>
              <w:jc w:val="left"/>
              <w:rPr>
                <w:rFonts w:asciiTheme="minorHAnsi" w:hAnsiTheme="minorHAnsi" w:cstheme="minorHAnsi"/>
                <w:b/>
              </w:rPr>
            </w:pPr>
            <w:r w:rsidRPr="00D750C9">
              <w:rPr>
                <w:rFonts w:asciiTheme="minorHAnsi" w:hAnsiTheme="minorHAnsi" w:cstheme="minorHAnsi"/>
                <w:b/>
              </w:rPr>
              <w:t>Kľúč vedľajších nákladov</w:t>
            </w:r>
          </w:p>
        </w:tc>
        <w:tc>
          <w:tcPr>
            <w:tcW w:w="6502" w:type="dxa"/>
          </w:tcPr>
          <w:p w:rsidRPr="00D750C9" w:rsidR="00402027" w:rsidRDefault="00875A58" w14:paraId="62F896F0" w14:textId="2A090C6D">
            <w:pPr>
              <w:spacing w:before="40" w:after="40"/>
              <w:jc w:val="left"/>
              <w:rPr>
                <w:rFonts w:asciiTheme="minorHAnsi" w:hAnsiTheme="minorHAnsi" w:cstheme="minorHAnsi"/>
              </w:rPr>
            </w:pPr>
            <w:r w:rsidRPr="00D750C9">
              <w:rPr>
                <w:rFonts w:asciiTheme="minorHAnsi" w:hAnsiTheme="minorHAnsi" w:cstheme="minorHAnsi"/>
              </w:rPr>
              <w:t>Nevypĺňať</w:t>
            </w:r>
          </w:p>
        </w:tc>
      </w:tr>
      <w:tr w:rsidRPr="00D750C9" w:rsidR="00402027" w:rsidTr="00875A58" w14:paraId="60080849" w14:textId="77777777">
        <w:tc>
          <w:tcPr>
            <w:tcW w:w="2515" w:type="dxa"/>
          </w:tcPr>
          <w:p w:rsidRPr="00D750C9" w:rsidR="00402027" w:rsidRDefault="00402027" w14:paraId="64D1E223" w14:textId="77777777">
            <w:pPr>
              <w:spacing w:before="40" w:after="40"/>
              <w:jc w:val="left"/>
              <w:rPr>
                <w:rFonts w:asciiTheme="minorHAnsi" w:hAnsiTheme="minorHAnsi" w:cstheme="minorHAnsi"/>
                <w:b/>
              </w:rPr>
            </w:pPr>
            <w:r w:rsidRPr="00D750C9">
              <w:rPr>
                <w:rFonts w:asciiTheme="minorHAnsi" w:hAnsiTheme="minorHAnsi" w:cstheme="minorHAnsi"/>
                <w:b/>
              </w:rPr>
              <w:t>Zúčtovacia jednotka</w:t>
            </w:r>
          </w:p>
        </w:tc>
        <w:tc>
          <w:tcPr>
            <w:tcW w:w="6502" w:type="dxa"/>
          </w:tcPr>
          <w:p w:rsidRPr="00D750C9" w:rsidR="00402027" w:rsidRDefault="00875A58" w14:paraId="62DD54B8" w14:textId="6D82B156">
            <w:pPr>
              <w:spacing w:before="40" w:after="40"/>
              <w:jc w:val="left"/>
              <w:rPr>
                <w:rFonts w:asciiTheme="minorHAnsi" w:hAnsiTheme="minorHAnsi" w:cstheme="minorHAnsi"/>
              </w:rPr>
            </w:pPr>
            <w:r w:rsidRPr="00D750C9">
              <w:rPr>
                <w:rFonts w:asciiTheme="minorHAnsi" w:hAnsiTheme="minorHAnsi" w:cstheme="minorHAnsi"/>
              </w:rPr>
              <w:t>Nevypĺňať</w:t>
            </w:r>
          </w:p>
        </w:tc>
      </w:tr>
    </w:tbl>
    <w:p w:rsidRPr="00D750C9" w:rsidR="005D7FC9" w:rsidP="004D06BE" w:rsidRDefault="005D7FC9" w14:paraId="00ED6D78" w14:textId="77777777"/>
    <w:p w:rsidRPr="00D750C9" w:rsidR="004D06BE" w:rsidP="004D06BE" w:rsidRDefault="00A70580" w14:paraId="72F7E1A9" w14:textId="77D759D2">
      <w:r w:rsidRPr="00D750C9">
        <w:t xml:space="preserve">Vyhodnotenie protokolov je rovnaké ako pri </w:t>
      </w:r>
      <w:r w:rsidRPr="00D750C9">
        <w:rPr>
          <w:bCs/>
          <w:iCs/>
        </w:rPr>
        <w:t>„Simulácii bez neskoršieho reálneho zúčtovania“.</w:t>
      </w:r>
    </w:p>
    <w:p w:rsidRPr="00D750C9" w:rsidR="00A70580" w:rsidP="00485257" w:rsidRDefault="00A70580" w14:paraId="24DA59EC" w14:textId="77777777"/>
    <w:p w:rsidRPr="00D750C9" w:rsidR="00485257" w:rsidP="00C45D10" w:rsidRDefault="00FE770C" w14:paraId="49B30132" w14:textId="208AED7B">
      <w:pPr>
        <w:ind w:firstLine="397"/>
      </w:pPr>
      <w:r w:rsidRPr="00D750C9">
        <w:rPr>
          <w:b/>
          <w:bCs/>
        </w:rPr>
        <w:t xml:space="preserve">Pri tomto kroku zúčtovania sa </w:t>
      </w:r>
      <w:r w:rsidRPr="00D750C9" w:rsidR="00A70580">
        <w:rPr>
          <w:b/>
          <w:bCs/>
        </w:rPr>
        <w:t>vytvorí simulačný protokol</w:t>
      </w:r>
      <w:r w:rsidRPr="00D750C9">
        <w:rPr>
          <w:b/>
          <w:bCs/>
        </w:rPr>
        <w:t xml:space="preserve"> s príslušným ID protokolu</w:t>
      </w:r>
      <w:r w:rsidRPr="00D750C9">
        <w:t xml:space="preserve">: napr. </w:t>
      </w:r>
      <w:r w:rsidRPr="00D750C9" w:rsidR="00570707">
        <w:t>000000592022RESC</w:t>
      </w:r>
      <w:r w:rsidRPr="00D750C9" w:rsidR="00E5224A">
        <w:t xml:space="preserve">. Protokol a jeho jednotlivé podvýkazy je možné </w:t>
      </w:r>
      <w:r w:rsidRPr="00D750C9" w:rsidR="007612AF">
        <w:t xml:space="preserve">kedykoľvek </w:t>
      </w:r>
      <w:r w:rsidRPr="00D750C9" w:rsidR="00E5224A">
        <w:t>zobraziť pomocou transakcie RE</w:t>
      </w:r>
      <w:r w:rsidRPr="00D750C9" w:rsidR="00C45D10">
        <w:t>SCIS – Vyhodnotenia k</w:t>
      </w:r>
      <w:r w:rsidRPr="00D750C9" w:rsidR="007612AF">
        <w:t> </w:t>
      </w:r>
      <w:r w:rsidRPr="00D750C9" w:rsidR="00C45D10">
        <w:t>zúčtovaniu</w:t>
      </w:r>
      <w:r w:rsidRPr="00D750C9" w:rsidR="007612AF">
        <w:t xml:space="preserve"> (viď kapitola </w:t>
      </w:r>
      <w:r w:rsidRPr="00D750C9" w:rsidR="000055F8">
        <w:fldChar w:fldCharType="begin"/>
      </w:r>
      <w:r w:rsidRPr="00D750C9" w:rsidR="000055F8">
        <w:instrText xml:space="preserve"> REF _Ref121769577 \r \h </w:instrText>
      </w:r>
      <w:r w:rsidRPr="00D750C9" w:rsidR="000055F8">
        <w:fldChar w:fldCharType="separate"/>
      </w:r>
      <w:r w:rsidRPr="00D750C9" w:rsidR="000055F8">
        <w:t>6.4.5</w:t>
      </w:r>
      <w:r w:rsidRPr="00D750C9" w:rsidR="000055F8">
        <w:fldChar w:fldCharType="end"/>
      </w:r>
      <w:r w:rsidRPr="00D750C9" w:rsidR="000055F8">
        <w:t xml:space="preserve"> </w:t>
      </w:r>
      <w:r w:rsidRPr="00D750C9" w:rsidR="000055F8">
        <w:fldChar w:fldCharType="begin"/>
      </w:r>
      <w:r w:rsidRPr="00D750C9" w:rsidR="000055F8">
        <w:instrText xml:space="preserve"> REF _Ref121769577 \h </w:instrText>
      </w:r>
      <w:r w:rsidRPr="00D750C9" w:rsidR="000055F8">
        <w:fldChar w:fldCharType="separate"/>
      </w:r>
      <w:r w:rsidRPr="00D750C9" w:rsidR="000055F8">
        <w:t>Vyhodnotenia k zúčtovaniu</w:t>
      </w:r>
      <w:r w:rsidRPr="00D750C9" w:rsidR="000055F8">
        <w:fldChar w:fldCharType="end"/>
      </w:r>
      <w:r w:rsidRPr="00D750C9" w:rsidR="007612AF">
        <w:t>)</w:t>
      </w:r>
      <w:r w:rsidRPr="00D750C9" w:rsidR="000055F8">
        <w:t>.</w:t>
      </w:r>
    </w:p>
    <w:p w:rsidRPr="00D750C9" w:rsidR="00C45D10" w:rsidP="00485257" w:rsidRDefault="00C45D10" w14:paraId="6B520AE0" w14:textId="77777777"/>
    <w:p w:rsidRPr="00D750C9" w:rsidR="00161F75" w:rsidP="00161F75" w:rsidRDefault="00161F75" w14:paraId="02C9A880" w14:textId="767508B8">
      <w:pPr>
        <w:pStyle w:val="Nadpis4"/>
      </w:pPr>
      <w:bookmarkStart w:name="_Toc158293171" w:id="852"/>
      <w:bookmarkStart w:name="_Toc232499580" w:id="853"/>
      <w:r w:rsidRPr="00D750C9">
        <w:t xml:space="preserve">Predbežná kontrola formulára </w:t>
      </w:r>
      <w:r w:rsidRPr="00D750C9" w:rsidR="001159B0">
        <w:t>z</w:t>
      </w:r>
      <w:r w:rsidRPr="00D750C9">
        <w:t>účtovania</w:t>
      </w:r>
      <w:bookmarkEnd w:id="852"/>
      <w:bookmarkEnd w:id="853"/>
    </w:p>
    <w:p w:rsidRPr="00D750C9" w:rsidR="00161F75" w:rsidP="00161F75" w:rsidRDefault="00161F75" w14:paraId="7F6455F2" w14:textId="31DC301F">
      <w:pPr>
        <w:ind w:firstLine="397"/>
      </w:pPr>
      <w:r w:rsidRPr="00D750C9">
        <w:rPr>
          <w:rFonts w:asciiTheme="minorHAnsi" w:hAnsiTheme="minorHAnsi" w:cstheme="minorHAnsi"/>
        </w:rPr>
        <w:t xml:space="preserve">Po vykonaní „Simulácie s neskorším reálnym zúčtovaním“ je možné tlačiť </w:t>
      </w:r>
      <w:r w:rsidRPr="00D750C9">
        <w:rPr>
          <w:rFonts w:asciiTheme="minorHAnsi" w:hAnsiTheme="minorHAnsi" w:cstheme="minorHAnsi"/>
          <w:u w:val="single"/>
        </w:rPr>
        <w:t>predbežné</w:t>
      </w:r>
      <w:r w:rsidRPr="00D750C9">
        <w:rPr>
          <w:rFonts w:asciiTheme="minorHAnsi" w:hAnsiTheme="minorHAnsi" w:cstheme="minorHAnsi"/>
        </w:rPr>
        <w:t xml:space="preserve"> formuláre </w:t>
      </w:r>
      <w:r w:rsidRPr="00D750C9" w:rsidR="001159B0">
        <w:rPr>
          <w:rFonts w:asciiTheme="minorHAnsi" w:hAnsiTheme="minorHAnsi" w:cstheme="minorHAnsi"/>
        </w:rPr>
        <w:t>z</w:t>
      </w:r>
      <w:r w:rsidRPr="00D750C9">
        <w:rPr>
          <w:rFonts w:asciiTheme="minorHAnsi" w:hAnsiTheme="minorHAnsi" w:cstheme="minorHAnsi"/>
        </w:rPr>
        <w:t xml:space="preserve">účtovania, ktoré </w:t>
      </w:r>
      <w:r w:rsidRPr="00D750C9">
        <w:rPr>
          <w:rFonts w:cstheme="minorHAnsi"/>
        </w:rPr>
        <w:t>slúžia ako podklad pre vykonanie Základnej finančnej kontroly (mimo systém v papierovej forme)</w:t>
      </w:r>
      <w:r w:rsidRPr="00D750C9" w:rsidR="00387F9E">
        <w:rPr>
          <w:rFonts w:cstheme="minorHAnsi"/>
        </w:rPr>
        <w:t xml:space="preserve">. Tlač formulárov vyúčtovania je popísaná v kapitole </w:t>
      </w:r>
      <w:r w:rsidRPr="00D750C9" w:rsidR="00387F9E">
        <w:rPr>
          <w:rFonts w:cstheme="minorHAnsi"/>
        </w:rPr>
        <w:fldChar w:fldCharType="begin"/>
      </w:r>
      <w:r w:rsidRPr="00D750C9" w:rsidR="00387F9E">
        <w:rPr>
          <w:rFonts w:cstheme="minorHAnsi"/>
        </w:rPr>
        <w:instrText xml:space="preserve"> REF _Ref121769773 \r \h </w:instrText>
      </w:r>
      <w:r w:rsidRPr="00D750C9" w:rsidR="00387F9E">
        <w:rPr>
          <w:rFonts w:cstheme="minorHAnsi"/>
        </w:rPr>
      </w:r>
      <w:r w:rsidRPr="00D750C9" w:rsidR="00387F9E">
        <w:rPr>
          <w:rFonts w:cstheme="minorHAnsi"/>
        </w:rPr>
        <w:fldChar w:fldCharType="separate"/>
      </w:r>
      <w:r w:rsidRPr="00D750C9" w:rsidR="00387F9E">
        <w:rPr>
          <w:rFonts w:cstheme="minorHAnsi"/>
        </w:rPr>
        <w:t>6.5</w:t>
      </w:r>
      <w:r w:rsidRPr="00D750C9" w:rsidR="00387F9E">
        <w:rPr>
          <w:rFonts w:cstheme="minorHAnsi"/>
        </w:rPr>
        <w:fldChar w:fldCharType="end"/>
      </w:r>
      <w:r w:rsidRPr="00D750C9" w:rsidR="00387F9E">
        <w:rPr>
          <w:rFonts w:cstheme="minorHAnsi"/>
        </w:rPr>
        <w:t xml:space="preserve"> </w:t>
      </w:r>
      <w:r w:rsidRPr="00D750C9" w:rsidR="00387F9E">
        <w:rPr>
          <w:rFonts w:cstheme="minorHAnsi"/>
        </w:rPr>
        <w:fldChar w:fldCharType="begin"/>
      </w:r>
      <w:r w:rsidRPr="00D750C9" w:rsidR="00387F9E">
        <w:rPr>
          <w:rFonts w:cstheme="minorHAnsi"/>
        </w:rPr>
        <w:instrText xml:space="preserve"> REF _Ref121769778 \h </w:instrText>
      </w:r>
      <w:r w:rsidRPr="00D750C9" w:rsidR="00387F9E">
        <w:rPr>
          <w:rFonts w:cstheme="minorHAnsi"/>
        </w:rPr>
      </w:r>
      <w:r w:rsidRPr="00D750C9" w:rsidR="00387F9E">
        <w:rPr>
          <w:rFonts w:cstheme="minorHAnsi"/>
        </w:rPr>
        <w:fldChar w:fldCharType="separate"/>
      </w:r>
      <w:r w:rsidRPr="00D750C9" w:rsidR="00387F9E">
        <w:t>Tlač formulára zúčtovania</w:t>
      </w:r>
      <w:r w:rsidRPr="00D750C9" w:rsidR="00387F9E">
        <w:rPr>
          <w:rFonts w:cstheme="minorHAnsi"/>
        </w:rPr>
        <w:fldChar w:fldCharType="end"/>
      </w:r>
      <w:r w:rsidRPr="00D750C9" w:rsidR="00423557">
        <w:rPr>
          <w:rFonts w:cstheme="minorHAnsi"/>
        </w:rPr>
        <w:t xml:space="preserve">. </w:t>
      </w:r>
      <w:r w:rsidRPr="00D750C9" w:rsidR="00423557">
        <w:rPr>
          <w:rFonts w:cstheme="minorHAnsi"/>
          <w:b/>
          <w:bCs/>
        </w:rPr>
        <w:t>Tieto formuláre ešte nesmú byť odoslané odberateľom.</w:t>
      </w:r>
      <w:r w:rsidRPr="00D750C9" w:rsidR="00423557">
        <w:rPr>
          <w:rFonts w:cstheme="minorHAnsi"/>
        </w:rPr>
        <w:t xml:space="preserve"> </w:t>
      </w:r>
    </w:p>
    <w:p w:rsidRPr="00D750C9" w:rsidR="00A70580" w:rsidP="00485257" w:rsidRDefault="00A70580" w14:paraId="5CF92A59" w14:textId="77777777"/>
    <w:p w:rsidRPr="00D750C9" w:rsidR="005A1882" w:rsidP="005A1882" w:rsidRDefault="005A1882" w14:paraId="6DA285C8" w14:textId="77777777">
      <w:pPr>
        <w:pStyle w:val="Heading33"/>
      </w:pPr>
      <w:bookmarkStart w:name="_Toc17720250" w:id="854"/>
      <w:bookmarkStart w:name="_Toc158293172" w:id="855"/>
      <w:bookmarkStart w:name="_Toc232499581" w:id="856"/>
      <w:r w:rsidRPr="00D750C9">
        <w:t>Uloženie zúčtovania</w:t>
      </w:r>
      <w:bookmarkEnd w:id="854"/>
      <w:bookmarkEnd w:id="855"/>
      <w:bookmarkEnd w:id="856"/>
    </w:p>
    <w:p w:rsidRPr="00D750C9" w:rsidR="00A27EF7" w:rsidP="00BE33FC" w:rsidRDefault="00A27EF7" w14:paraId="6881F035" w14:textId="1D7AE7C8">
      <w:pPr>
        <w:ind w:firstLine="397"/>
      </w:pPr>
      <w:r w:rsidRPr="00D750C9">
        <w:t xml:space="preserve">Ak je </w:t>
      </w:r>
      <w:r w:rsidRPr="00D750C9" w:rsidR="00573350">
        <w:t>„S</w:t>
      </w:r>
      <w:r w:rsidRPr="00D750C9">
        <w:t>imulácia s neskorším reálnym zúčtovaním</w:t>
      </w:r>
      <w:r w:rsidRPr="00D750C9" w:rsidR="00573350">
        <w:t>“</w:t>
      </w:r>
      <w:r w:rsidRPr="00D750C9">
        <w:t xml:space="preserve"> v</w:t>
      </w:r>
      <w:r w:rsidRPr="00D750C9" w:rsidR="00573350">
        <w:t> </w:t>
      </w:r>
      <w:r w:rsidRPr="00D750C9">
        <w:t>poriadku</w:t>
      </w:r>
      <w:r w:rsidRPr="00D750C9" w:rsidR="00573350">
        <w:t xml:space="preserve"> a pri kontro</w:t>
      </w:r>
      <w:r w:rsidRPr="00D750C9" w:rsidR="00BE33FC">
        <w:t>le protokolov nebola zistená žiadna chyba, s</w:t>
      </w:r>
      <w:r w:rsidRPr="00D750C9">
        <w:t xml:space="preserve">imulačný protokol </w:t>
      </w:r>
      <w:r w:rsidRPr="00D750C9" w:rsidR="00BE33FC">
        <w:t xml:space="preserve">je možné </w:t>
      </w:r>
      <w:r w:rsidRPr="00D750C9">
        <w:t xml:space="preserve">uložiť. Bez tohto kroku nie je možné vykonať </w:t>
      </w:r>
      <w:r w:rsidRPr="00D750C9" w:rsidR="00BE33FC">
        <w:t>„R</w:t>
      </w:r>
      <w:r w:rsidRPr="00D750C9">
        <w:t>eáln</w:t>
      </w:r>
      <w:r w:rsidRPr="00D750C9" w:rsidR="00BE33FC">
        <w:t>y</w:t>
      </w:r>
      <w:r w:rsidRPr="00D750C9">
        <w:t xml:space="preserve"> </w:t>
      </w:r>
      <w:r w:rsidRPr="00D750C9" w:rsidR="00BE33FC">
        <w:t xml:space="preserve">chod </w:t>
      </w:r>
      <w:r w:rsidRPr="00D750C9">
        <w:t>zúčtovani</w:t>
      </w:r>
      <w:r w:rsidRPr="00D750C9" w:rsidR="00BE33FC">
        <w:t>a“</w:t>
      </w:r>
      <w:r w:rsidRPr="00D750C9">
        <w:t>.</w:t>
      </w:r>
    </w:p>
    <w:p w:rsidRPr="00D750C9" w:rsidR="00A27EF7" w:rsidP="00A27EF7" w:rsidRDefault="00A27EF7" w14:paraId="5BE8FF96" w14:textId="77777777"/>
    <w:p w:rsidRPr="00D750C9" w:rsidR="00A27EF7" w:rsidP="00BE33FC" w:rsidRDefault="00BE33FC" w14:paraId="14A211A2" w14:textId="2A066549">
      <w:pPr>
        <w:ind w:firstLine="397"/>
      </w:pPr>
      <w:r w:rsidRPr="00D750C9">
        <w:t>Používateľ spustí</w:t>
      </w:r>
      <w:r w:rsidRPr="00D750C9" w:rsidR="00A27EF7">
        <w:t xml:space="preserve"> transakciu </w:t>
      </w:r>
      <w:r w:rsidRPr="00D750C9" w:rsidR="00A27EF7">
        <w:rPr>
          <w:b/>
        </w:rPr>
        <w:t xml:space="preserve">RESCFIX </w:t>
      </w:r>
      <w:r w:rsidRPr="00D750C9" w:rsidR="00A27EF7">
        <w:t xml:space="preserve">– „Uloženie zúčtovania“ priamym vyvolaním v príkazovom poli alebo cez </w:t>
      </w:r>
      <w:r w:rsidRPr="00D750C9">
        <w:t>Užívateľské m</w:t>
      </w:r>
      <w:r w:rsidRPr="00D750C9" w:rsidR="00A27EF7">
        <w:t>enu SAP:</w:t>
      </w:r>
    </w:p>
    <w:p w:rsidRPr="00D750C9" w:rsidR="00A27EF7" w:rsidP="00A27EF7" w:rsidRDefault="00BE33FC" w14:paraId="288B3C29" w14:textId="29F39BB3">
      <w:r w:rsidRPr="00D750C9">
        <w:t xml:space="preserve">Správa nehnuteľností </w:t>
      </w:r>
      <w:r w:rsidRPr="00D750C9" w:rsidR="00A27EF7">
        <w:t xml:space="preserve">→ Zúčtovanie vedľajších nákladov → </w:t>
      </w:r>
      <w:r w:rsidRPr="00D750C9" w:rsidR="00E513F3">
        <w:t>Z</w:t>
      </w:r>
      <w:r w:rsidRPr="00D750C9" w:rsidR="00A27EF7">
        <w:t>účtovanie →  RESCFIX - Uloženie zúčtovania</w:t>
      </w:r>
    </w:p>
    <w:p w:rsidRPr="00D750C9" w:rsidR="00A27EF7" w:rsidP="00A27EF7" w:rsidRDefault="00E513F3" w14:paraId="008FAF3D" w14:textId="53C71DF4">
      <w:r w:rsidRPr="00D750C9">
        <w:rPr>
          <w:noProof/>
        </w:rPr>
        <w:drawing>
          <wp:inline distT="0" distB="0" distL="0" distR="0" wp14:anchorId="18D4F9ED" wp14:editId="3D84BC3C">
            <wp:extent cx="4770533" cy="2202371"/>
            <wp:effectExtent l="0" t="0" r="0" b="7620"/>
            <wp:docPr id="1061" name="Picture 1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0"/>
                    <a:stretch>
                      <a:fillRect/>
                    </a:stretch>
                  </pic:blipFill>
                  <pic:spPr>
                    <a:xfrm>
                      <a:off x="0" y="0"/>
                      <a:ext cx="4770533" cy="2202371"/>
                    </a:xfrm>
                    <a:prstGeom prst="rect">
                      <a:avLst/>
                    </a:prstGeom>
                  </pic:spPr>
                </pic:pic>
              </a:graphicData>
            </a:graphic>
          </wp:inline>
        </w:drawing>
      </w:r>
    </w:p>
    <w:p w:rsidRPr="00D750C9" w:rsidR="00E513F3" w:rsidP="00A27EF7" w:rsidRDefault="00E513F3" w14:paraId="58712524" w14:textId="77777777"/>
    <w:p w:rsidRPr="00D750C9" w:rsidR="004B4BAA" w:rsidP="004B4BAA" w:rsidRDefault="004B4BAA" w14:paraId="6DB98EA9" w14:textId="77777777">
      <w:r w:rsidRPr="00D750C9">
        <w:t>Zobrazí sa výberová obrazovka:</w:t>
      </w:r>
    </w:p>
    <w:p w:rsidRPr="00D750C9" w:rsidR="00E513F3" w:rsidP="00A27EF7" w:rsidRDefault="004B4BAA" w14:paraId="471050A5" w14:textId="1E823356">
      <w:r w:rsidRPr="00D750C9">
        <w:rPr>
          <w:noProof/>
        </w:rPr>
        <w:drawing>
          <wp:inline distT="0" distB="0" distL="0" distR="0" wp14:anchorId="03F8345A" wp14:editId="5697AB81">
            <wp:extent cx="5732145" cy="3333750"/>
            <wp:effectExtent l="0" t="0" r="1905" b="0"/>
            <wp:docPr id="1063" name="Picture 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1"/>
                    <a:stretch>
                      <a:fillRect/>
                    </a:stretch>
                  </pic:blipFill>
                  <pic:spPr>
                    <a:xfrm>
                      <a:off x="0" y="0"/>
                      <a:ext cx="5732145" cy="3333750"/>
                    </a:xfrm>
                    <a:prstGeom prst="rect">
                      <a:avLst/>
                    </a:prstGeom>
                  </pic:spPr>
                </pic:pic>
              </a:graphicData>
            </a:graphic>
          </wp:inline>
        </w:drawing>
      </w:r>
    </w:p>
    <w:p w:rsidRPr="00D750C9" w:rsidR="004B4BAA" w:rsidP="00A27EF7" w:rsidRDefault="004B4BAA" w14:paraId="46D2F1A4" w14:textId="77777777"/>
    <w:p w:rsidRPr="00D750C9" w:rsidR="00096873" w:rsidP="00A27EF7" w:rsidRDefault="00A27EF7" w14:paraId="6740400B" w14:textId="77777777">
      <w:r w:rsidRPr="00D750C9">
        <w:t xml:space="preserve">Vo výberovej obrazovke </w:t>
      </w:r>
      <w:r w:rsidRPr="00D750C9" w:rsidR="00096873">
        <w:t>zadať výberové kritérium:</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515"/>
        <w:gridCol w:w="6502"/>
      </w:tblGrid>
      <w:tr w:rsidRPr="00D750C9" w:rsidR="00096873" w14:paraId="5B176A17" w14:textId="77777777">
        <w:trPr>
          <w:tblHeader/>
        </w:trPr>
        <w:tc>
          <w:tcPr>
            <w:tcW w:w="2515" w:type="dxa"/>
            <w:shd w:val="clear" w:color="auto" w:fill="D9D9D9"/>
          </w:tcPr>
          <w:p w:rsidRPr="00D750C9" w:rsidR="00096873" w:rsidRDefault="00096873" w14:paraId="25C89C10"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502" w:type="dxa"/>
            <w:shd w:val="clear" w:color="auto" w:fill="D9D9D9"/>
          </w:tcPr>
          <w:p w:rsidRPr="00D750C9" w:rsidR="00096873" w:rsidRDefault="00096873" w14:paraId="1C17E0CA"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096873" w14:paraId="5EF1E688" w14:textId="77777777">
        <w:tc>
          <w:tcPr>
            <w:tcW w:w="2515" w:type="dxa"/>
          </w:tcPr>
          <w:p w:rsidRPr="00D750C9" w:rsidR="00096873" w:rsidRDefault="00096873" w14:paraId="2C4DE3DA" w14:textId="77777777">
            <w:pPr>
              <w:spacing w:before="40" w:after="40"/>
              <w:jc w:val="left"/>
              <w:rPr>
                <w:rFonts w:asciiTheme="minorHAnsi" w:hAnsiTheme="minorHAnsi" w:cstheme="minorHAnsi"/>
                <w:b/>
              </w:rPr>
            </w:pPr>
            <w:r w:rsidRPr="00D750C9">
              <w:rPr>
                <w:rFonts w:asciiTheme="minorHAnsi" w:hAnsiTheme="minorHAnsi" w:cstheme="minorHAnsi"/>
                <w:b/>
              </w:rPr>
              <w:t>Ident. zúčtovania</w:t>
            </w:r>
          </w:p>
        </w:tc>
        <w:tc>
          <w:tcPr>
            <w:tcW w:w="6502" w:type="dxa"/>
          </w:tcPr>
          <w:p w:rsidRPr="00D750C9" w:rsidR="00096873" w:rsidRDefault="00096873" w14:paraId="432AE076" w14:textId="05EFEA50">
            <w:pPr>
              <w:spacing w:before="40" w:after="40"/>
              <w:jc w:val="left"/>
              <w:rPr>
                <w:rFonts w:asciiTheme="minorHAnsi" w:hAnsiTheme="minorHAnsi" w:cstheme="minorHAnsi"/>
              </w:rPr>
            </w:pPr>
            <w:r w:rsidRPr="00D750C9">
              <w:rPr>
                <w:rFonts w:asciiTheme="minorHAnsi" w:hAnsiTheme="minorHAnsi" w:cstheme="minorHAnsi"/>
              </w:rPr>
              <w:t xml:space="preserve">Pomocou match-kódu vybrať Identifikátor zúčtovania </w:t>
            </w:r>
          </w:p>
        </w:tc>
      </w:tr>
    </w:tbl>
    <w:p w:rsidRPr="00D750C9" w:rsidR="00096873" w:rsidP="00A27EF7" w:rsidRDefault="00096873" w14:paraId="5A478085" w14:textId="77777777"/>
    <w:p w:rsidRPr="00D750C9" w:rsidR="00096873" w:rsidP="00A27EF7" w:rsidRDefault="00FC247C" w14:paraId="79AB28B6" w14:textId="70225F9C">
      <w:r w:rsidRPr="00D750C9">
        <w:t>Po st</w:t>
      </w:r>
      <w:r w:rsidRPr="00D750C9" w:rsidR="0072387F">
        <w:t>l</w:t>
      </w:r>
      <w:r w:rsidRPr="00D750C9">
        <w:t>ačení klávesy Enter sa ostatné dáta dotiahnu automaticky:</w:t>
      </w:r>
    </w:p>
    <w:p w:rsidRPr="00D750C9" w:rsidR="00A27EF7" w:rsidP="00A27EF7" w:rsidRDefault="001919A1" w14:paraId="46B9B89C" w14:textId="19943CDE">
      <w:r w:rsidRPr="00D750C9">
        <w:rPr>
          <w:noProof/>
        </w:rPr>
        <w:drawing>
          <wp:inline distT="0" distB="0" distL="0" distR="0" wp14:anchorId="66EFD07C" wp14:editId="7BA71CB4">
            <wp:extent cx="5732145" cy="3302635"/>
            <wp:effectExtent l="0" t="0" r="1905" b="0"/>
            <wp:docPr id="1066" name="Picture 1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2"/>
                    <a:stretch>
                      <a:fillRect/>
                    </a:stretch>
                  </pic:blipFill>
                  <pic:spPr>
                    <a:xfrm>
                      <a:off x="0" y="0"/>
                      <a:ext cx="5732145" cy="3302635"/>
                    </a:xfrm>
                    <a:prstGeom prst="rect">
                      <a:avLst/>
                    </a:prstGeom>
                  </pic:spPr>
                </pic:pic>
              </a:graphicData>
            </a:graphic>
          </wp:inline>
        </w:drawing>
      </w:r>
    </w:p>
    <w:p w:rsidRPr="00D750C9" w:rsidR="00A27EF7" w:rsidP="00A27EF7" w:rsidRDefault="00A27EF7" w14:paraId="5DEC225B" w14:textId="77777777"/>
    <w:p w:rsidRPr="00D750C9" w:rsidR="00504CC9" w:rsidP="00504CC9" w:rsidRDefault="00504CC9" w14:paraId="5BA14F94" w14:textId="29AADC20">
      <w:r w:rsidRPr="00D750C9">
        <w:t xml:space="preserve">Po vyplnení výberových kritérií kliknúť na ikonu </w:t>
      </w:r>
      <w:r w:rsidRPr="00D750C9">
        <w:rPr>
          <w:noProof/>
        </w:rPr>
        <w:drawing>
          <wp:inline distT="0" distB="0" distL="0" distR="0" wp14:anchorId="5676D2CE" wp14:editId="27821436">
            <wp:extent cx="167655" cy="144793"/>
            <wp:effectExtent l="0" t="0" r="3810" b="7620"/>
            <wp:docPr id="1071" name="Picture 1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 Vykonanie. Simulované protokoly sa </w:t>
      </w:r>
      <w:r w:rsidRPr="00D750C9" w:rsidR="00411D35">
        <w:t>uložia a tým sú pripravené pre „Reálny chod zúčtovania“.</w:t>
      </w:r>
    </w:p>
    <w:p w:rsidRPr="00D750C9" w:rsidR="005A1882" w:rsidP="00485257" w:rsidRDefault="005A1882" w14:paraId="7BC10EC2" w14:textId="57C4B88A"/>
    <w:p w:rsidRPr="00D750C9" w:rsidR="005A1882" w:rsidP="005A1882" w:rsidRDefault="005A1882" w14:paraId="28DFF6D6" w14:textId="12CFB49F">
      <w:pPr>
        <w:pStyle w:val="Heading33"/>
      </w:pPr>
      <w:bookmarkStart w:name="_Toc17720251" w:id="857"/>
      <w:bookmarkStart w:name="_Toc158293173" w:id="858"/>
      <w:bookmarkStart w:name="_Toc232499582" w:id="859"/>
      <w:r w:rsidRPr="00D750C9">
        <w:t>Reálny chod zúčtovania</w:t>
      </w:r>
      <w:bookmarkEnd w:id="857"/>
      <w:r w:rsidRPr="00D750C9" w:rsidR="00CA2EC0">
        <w:t xml:space="preserve"> – tvorba účtovný</w:t>
      </w:r>
      <w:r w:rsidRPr="00D750C9" w:rsidR="00AE0D24">
        <w:t>ch dokladov</w:t>
      </w:r>
      <w:bookmarkEnd w:id="858"/>
      <w:bookmarkEnd w:id="859"/>
    </w:p>
    <w:p w:rsidRPr="00D750C9" w:rsidR="00A27EF7" w:rsidP="00202EE2" w:rsidRDefault="00202EE2" w14:paraId="06B6D630" w14:textId="02D1ADF6">
      <w:pPr>
        <w:ind w:firstLine="397"/>
      </w:pPr>
      <w:r w:rsidRPr="00D750C9">
        <w:t>Používateľ s</w:t>
      </w:r>
      <w:r w:rsidRPr="00D750C9" w:rsidR="00A27EF7">
        <w:t>pust</w:t>
      </w:r>
      <w:r w:rsidRPr="00D750C9">
        <w:t>í</w:t>
      </w:r>
      <w:r w:rsidRPr="00D750C9" w:rsidR="00A27EF7">
        <w:t xml:space="preserve"> transakciu </w:t>
      </w:r>
      <w:r w:rsidRPr="00D750C9" w:rsidR="00A27EF7">
        <w:rPr>
          <w:b/>
        </w:rPr>
        <w:t xml:space="preserve">RESCBC </w:t>
      </w:r>
      <w:r w:rsidRPr="00D750C9" w:rsidR="00A27EF7">
        <w:t xml:space="preserve">– „Zaúčt.zúčtovania“ priamym vyvolaním v príkazovom poli alebo cez </w:t>
      </w:r>
      <w:r w:rsidRPr="00D750C9">
        <w:t>Užívateľské m</w:t>
      </w:r>
      <w:r w:rsidRPr="00D750C9" w:rsidR="00A27EF7">
        <w:t>enu SAP:</w:t>
      </w:r>
    </w:p>
    <w:p w:rsidRPr="00D750C9" w:rsidR="00A27EF7" w:rsidP="00A27EF7" w:rsidRDefault="00974805" w14:paraId="2F43AAEF" w14:textId="7D1A40E4">
      <w:r w:rsidRPr="00D750C9">
        <w:t>Správa nehnuteľností</w:t>
      </w:r>
      <w:r w:rsidRPr="00D750C9" w:rsidR="00A27EF7">
        <w:t xml:space="preserve"> → Zúčtovanie vedľajších nákladov → Zúčtovanie →  RESCBC - Zaúčt.zúčtovania</w:t>
      </w:r>
    </w:p>
    <w:p w:rsidRPr="00D750C9" w:rsidR="00A27EF7" w:rsidP="00A27EF7" w:rsidRDefault="00974805" w14:paraId="52014ED7" w14:textId="6237F0C9">
      <w:r w:rsidRPr="00D750C9">
        <w:rPr>
          <w:noProof/>
        </w:rPr>
        <w:drawing>
          <wp:inline distT="0" distB="0" distL="0" distR="0" wp14:anchorId="171D31B4" wp14:editId="56088255">
            <wp:extent cx="4618120" cy="2514818"/>
            <wp:effectExtent l="0" t="0" r="0" b="0"/>
            <wp:docPr id="1072" name="Picture 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3"/>
                    <a:stretch>
                      <a:fillRect/>
                    </a:stretch>
                  </pic:blipFill>
                  <pic:spPr>
                    <a:xfrm>
                      <a:off x="0" y="0"/>
                      <a:ext cx="4618120" cy="2514818"/>
                    </a:xfrm>
                    <a:prstGeom prst="rect">
                      <a:avLst/>
                    </a:prstGeom>
                  </pic:spPr>
                </pic:pic>
              </a:graphicData>
            </a:graphic>
          </wp:inline>
        </w:drawing>
      </w:r>
    </w:p>
    <w:p w:rsidRPr="00D750C9" w:rsidR="00974805" w:rsidP="00A27EF7" w:rsidRDefault="00974805" w14:paraId="2F3353D7" w14:textId="77777777"/>
    <w:p w:rsidRPr="00D750C9" w:rsidR="00974805" w:rsidP="00974805" w:rsidRDefault="00974805" w14:paraId="4733E270" w14:textId="77777777">
      <w:r w:rsidRPr="00D750C9">
        <w:t>Zobrazí sa výberová obrazovka:</w:t>
      </w:r>
    </w:p>
    <w:p w:rsidRPr="00D750C9" w:rsidR="00A27EF7" w:rsidP="00A27EF7" w:rsidRDefault="00664F60" w14:paraId="173A7AE7" w14:textId="1EFEE441">
      <w:r w:rsidRPr="00D750C9">
        <w:rPr>
          <w:noProof/>
        </w:rPr>
        <w:drawing>
          <wp:inline distT="0" distB="0" distL="0" distR="0" wp14:anchorId="3387666F" wp14:editId="7A8C166B">
            <wp:extent cx="5732145" cy="2726690"/>
            <wp:effectExtent l="0" t="0" r="1905" b="0"/>
            <wp:docPr id="1073" name="Picture 1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4"/>
                    <a:stretch>
                      <a:fillRect/>
                    </a:stretch>
                  </pic:blipFill>
                  <pic:spPr>
                    <a:xfrm>
                      <a:off x="0" y="0"/>
                      <a:ext cx="5732145" cy="2726690"/>
                    </a:xfrm>
                    <a:prstGeom prst="rect">
                      <a:avLst/>
                    </a:prstGeom>
                  </pic:spPr>
                </pic:pic>
              </a:graphicData>
            </a:graphic>
          </wp:inline>
        </w:drawing>
      </w:r>
    </w:p>
    <w:p w:rsidRPr="00D750C9" w:rsidR="00A27EF7" w:rsidP="00A27EF7" w:rsidRDefault="00A27EF7" w14:paraId="3989BFDE" w14:textId="77777777"/>
    <w:p w:rsidRPr="00D750C9" w:rsidR="00664F60" w:rsidP="00664F60" w:rsidRDefault="00664F60" w14:paraId="3F45A340" w14:textId="77777777">
      <w:pPr>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45"/>
        <w:gridCol w:w="6772"/>
      </w:tblGrid>
      <w:tr w:rsidRPr="00D750C9" w:rsidR="00A27EF7" w:rsidTr="00380303" w14:paraId="6852E73E" w14:textId="77777777">
        <w:tc>
          <w:tcPr>
            <w:tcW w:w="2245" w:type="dxa"/>
            <w:shd w:val="clear" w:color="auto" w:fill="D9D9D9"/>
          </w:tcPr>
          <w:p w:rsidRPr="00D750C9" w:rsidR="00A27EF7" w:rsidP="00664F60" w:rsidRDefault="00A27EF7" w14:paraId="326796A1" w14:textId="77777777">
            <w:pPr>
              <w:spacing w:before="40" w:after="40"/>
              <w:jc w:val="left"/>
              <w:rPr>
                <w:rFonts w:asciiTheme="minorHAnsi" w:hAnsiTheme="minorHAnsi" w:cstheme="minorHAnsi"/>
                <w:b/>
              </w:rPr>
            </w:pPr>
            <w:bookmarkStart w:name="_Hlk121696920" w:id="860"/>
            <w:r w:rsidRPr="00D750C9">
              <w:rPr>
                <w:rFonts w:asciiTheme="minorHAnsi" w:hAnsiTheme="minorHAnsi" w:cstheme="minorHAnsi"/>
                <w:b/>
              </w:rPr>
              <w:t>Pole</w:t>
            </w:r>
          </w:p>
        </w:tc>
        <w:tc>
          <w:tcPr>
            <w:tcW w:w="6772" w:type="dxa"/>
            <w:shd w:val="clear" w:color="auto" w:fill="D9D9D9"/>
          </w:tcPr>
          <w:p w:rsidRPr="00D750C9" w:rsidR="00A27EF7" w:rsidP="00664F60" w:rsidRDefault="00A27EF7" w14:paraId="4B0A61B3"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bookmarkEnd w:id="860"/>
      <w:tr w:rsidRPr="00D750C9" w:rsidR="00A27EF7" w:rsidTr="00380303" w14:paraId="5D0C45D6" w14:textId="77777777">
        <w:tc>
          <w:tcPr>
            <w:tcW w:w="2245" w:type="dxa"/>
          </w:tcPr>
          <w:p w:rsidRPr="00D750C9" w:rsidR="00A27EF7" w:rsidP="00664F60" w:rsidRDefault="00A27EF7" w14:paraId="4F7E1FD9" w14:textId="77777777">
            <w:pPr>
              <w:spacing w:before="40" w:after="40"/>
              <w:jc w:val="left"/>
              <w:rPr>
                <w:rFonts w:asciiTheme="minorHAnsi" w:hAnsiTheme="minorHAnsi" w:cstheme="minorHAnsi"/>
                <w:b/>
              </w:rPr>
            </w:pPr>
            <w:r w:rsidRPr="00D750C9">
              <w:rPr>
                <w:rFonts w:asciiTheme="minorHAnsi" w:hAnsiTheme="minorHAnsi" w:cstheme="minorHAnsi"/>
                <w:b/>
              </w:rPr>
              <w:t>Ident. zúčtovania</w:t>
            </w:r>
          </w:p>
        </w:tc>
        <w:tc>
          <w:tcPr>
            <w:tcW w:w="6772" w:type="dxa"/>
          </w:tcPr>
          <w:p w:rsidRPr="00D750C9" w:rsidR="00A27EF7" w:rsidP="00664F60" w:rsidRDefault="0072387F" w14:paraId="34989802" w14:textId="098FDA0F">
            <w:pPr>
              <w:spacing w:before="40" w:after="40"/>
              <w:jc w:val="left"/>
              <w:rPr>
                <w:rFonts w:asciiTheme="minorHAnsi" w:hAnsiTheme="minorHAnsi" w:cstheme="minorHAnsi"/>
              </w:rPr>
            </w:pPr>
            <w:r w:rsidRPr="00D750C9">
              <w:rPr>
                <w:rFonts w:asciiTheme="minorHAnsi" w:hAnsiTheme="minorHAnsi" w:cstheme="minorHAnsi"/>
              </w:rPr>
              <w:t>Pomocou match-kódu vybrať Identifikátor zúčtovania. Po</w:t>
            </w:r>
          </w:p>
        </w:tc>
      </w:tr>
      <w:tr w:rsidRPr="00D750C9" w:rsidR="00A27EF7" w:rsidTr="00380303" w14:paraId="4E6FF985" w14:textId="77777777">
        <w:tc>
          <w:tcPr>
            <w:tcW w:w="2245" w:type="dxa"/>
          </w:tcPr>
          <w:p w:rsidRPr="00D750C9" w:rsidR="00A27EF7" w:rsidP="00664F60" w:rsidRDefault="00A27EF7" w14:paraId="3AE01D07" w14:textId="77777777">
            <w:pPr>
              <w:spacing w:before="40" w:after="40"/>
              <w:jc w:val="left"/>
              <w:rPr>
                <w:rFonts w:asciiTheme="minorHAnsi" w:hAnsiTheme="minorHAnsi" w:cstheme="minorHAnsi"/>
                <w:b/>
              </w:rPr>
            </w:pPr>
            <w:r w:rsidRPr="00D750C9">
              <w:rPr>
                <w:rFonts w:asciiTheme="minorHAnsi" w:hAnsiTheme="minorHAnsi" w:cstheme="minorHAnsi"/>
                <w:b/>
              </w:rPr>
              <w:t>Režim vykonania</w:t>
            </w:r>
          </w:p>
        </w:tc>
        <w:tc>
          <w:tcPr>
            <w:tcW w:w="6772" w:type="dxa"/>
          </w:tcPr>
          <w:p w:rsidRPr="00D750C9" w:rsidR="00BE107A" w:rsidP="00664F60" w:rsidRDefault="00BE107A" w14:paraId="708E2DC3" w14:textId="018837AC">
            <w:pPr>
              <w:spacing w:before="40" w:after="40"/>
              <w:jc w:val="left"/>
              <w:rPr>
                <w:rFonts w:asciiTheme="minorHAnsi" w:hAnsiTheme="minorHAnsi" w:cstheme="minorHAnsi"/>
              </w:rPr>
            </w:pPr>
            <w:r w:rsidRPr="00D750C9">
              <w:rPr>
                <w:rFonts w:asciiTheme="minorHAnsi" w:hAnsiTheme="minorHAnsi" w:cstheme="minorHAnsi"/>
              </w:rPr>
              <w:t>Zadať:</w:t>
            </w:r>
          </w:p>
          <w:p w:rsidRPr="00D750C9" w:rsidR="00A27EF7" w:rsidP="00664F60" w:rsidRDefault="00664F60" w14:paraId="53B0DDC1" w14:textId="1CEDF9A0">
            <w:pPr>
              <w:spacing w:before="40" w:after="40"/>
              <w:jc w:val="left"/>
              <w:rPr>
                <w:rFonts w:asciiTheme="minorHAnsi" w:hAnsiTheme="minorHAnsi" w:cstheme="minorHAnsi"/>
              </w:rPr>
            </w:pPr>
            <w:r w:rsidRPr="00D750C9">
              <w:rPr>
                <w:rFonts w:asciiTheme="minorHAnsi" w:hAnsiTheme="minorHAnsi" w:cstheme="minorHAnsi"/>
                <w:b/>
                <w:bCs/>
              </w:rPr>
              <w:t>Simulácia</w:t>
            </w:r>
            <w:r w:rsidRPr="00D750C9">
              <w:rPr>
                <w:rFonts w:asciiTheme="minorHAnsi" w:hAnsiTheme="minorHAnsi" w:cstheme="minorHAnsi"/>
              </w:rPr>
              <w:t xml:space="preserve"> </w:t>
            </w:r>
            <w:r w:rsidRPr="00D750C9" w:rsidR="00BE107A">
              <w:rPr>
                <w:rFonts w:asciiTheme="minorHAnsi" w:hAnsiTheme="minorHAnsi" w:cstheme="minorHAnsi"/>
              </w:rPr>
              <w:t>–</w:t>
            </w:r>
            <w:r w:rsidRPr="00D750C9">
              <w:rPr>
                <w:rFonts w:asciiTheme="minorHAnsi" w:hAnsiTheme="minorHAnsi" w:cstheme="minorHAnsi"/>
              </w:rPr>
              <w:t xml:space="preserve"> </w:t>
            </w:r>
            <w:r w:rsidRPr="00D750C9" w:rsidR="00BE107A">
              <w:rPr>
                <w:rFonts w:asciiTheme="minorHAnsi" w:hAnsiTheme="minorHAnsi" w:cstheme="minorHAnsi"/>
              </w:rPr>
              <w:t>účtovný protokol bude zobrazený iba v simulácii, bez tvorby účtovných dokladov</w:t>
            </w:r>
          </w:p>
          <w:p w:rsidRPr="00D750C9" w:rsidR="00BE107A" w:rsidP="00664F60" w:rsidRDefault="00BE107A" w14:paraId="42C659CE" w14:textId="3D6CB378">
            <w:pPr>
              <w:spacing w:before="40" w:after="40"/>
              <w:jc w:val="left"/>
              <w:rPr>
                <w:rFonts w:asciiTheme="minorHAnsi" w:hAnsiTheme="minorHAnsi" w:cstheme="minorHAnsi"/>
              </w:rPr>
            </w:pPr>
            <w:r w:rsidRPr="00D750C9">
              <w:rPr>
                <w:rFonts w:asciiTheme="minorHAnsi" w:hAnsiTheme="minorHAnsi" w:cstheme="minorHAnsi"/>
                <w:b/>
                <w:bCs/>
              </w:rPr>
              <w:t>Reálny chod</w:t>
            </w:r>
            <w:r w:rsidRPr="00D750C9">
              <w:rPr>
                <w:rFonts w:asciiTheme="minorHAnsi" w:hAnsiTheme="minorHAnsi" w:cstheme="minorHAnsi"/>
              </w:rPr>
              <w:t xml:space="preserve"> </w:t>
            </w:r>
            <w:r w:rsidRPr="00D750C9" w:rsidR="0072387F">
              <w:rPr>
                <w:rFonts w:asciiTheme="minorHAnsi" w:hAnsiTheme="minorHAnsi" w:cstheme="minorHAnsi"/>
              </w:rPr>
              <w:t>–</w:t>
            </w:r>
            <w:r w:rsidRPr="00D750C9">
              <w:rPr>
                <w:rFonts w:asciiTheme="minorHAnsi" w:hAnsiTheme="minorHAnsi" w:cstheme="minorHAnsi"/>
              </w:rPr>
              <w:t xml:space="preserve"> </w:t>
            </w:r>
            <w:r w:rsidRPr="00D750C9" w:rsidR="0072387F">
              <w:rPr>
                <w:rFonts w:asciiTheme="minorHAnsi" w:hAnsiTheme="minorHAnsi" w:cstheme="minorHAnsi"/>
              </w:rPr>
              <w:t>na pozadí sa vykoná automatická tvorba účtovných dokladov</w:t>
            </w:r>
          </w:p>
        </w:tc>
      </w:tr>
    </w:tbl>
    <w:p w:rsidRPr="00D750C9" w:rsidR="00A27EF7" w:rsidP="00A27EF7" w:rsidRDefault="00A27EF7" w14:paraId="38C43A4F" w14:textId="77777777"/>
    <w:p w:rsidRPr="00D750C9" w:rsidR="0072387F" w:rsidP="0072387F" w:rsidRDefault="0072387F" w14:paraId="1C89C98F" w14:textId="3AD28793">
      <w:r w:rsidRPr="00D750C9">
        <w:t>Po stlačení klávesy Enter sa ostatné dáta dotiahnu automaticky (v závislosti od toho, ako boli vyplnené používateľom pri spustení „Simulácie s</w:t>
      </w:r>
      <w:r w:rsidRPr="00D750C9" w:rsidR="00380303">
        <w:t> </w:t>
      </w:r>
      <w:r w:rsidRPr="00D750C9">
        <w:t>neskor</w:t>
      </w:r>
      <w:r w:rsidRPr="00D750C9" w:rsidR="00380303">
        <w:t>ším reálnym zúčtovaním</w:t>
      </w:r>
      <w:r w:rsidRPr="00D750C9">
        <w:t>“)</w:t>
      </w:r>
      <w:r w:rsidRPr="00D750C9" w:rsidR="00851FD6">
        <w:t>. Tieto dáta je možné podľa potreby upraviť</w:t>
      </w:r>
      <w:r w:rsidRPr="00D750C9">
        <w:t>:</w:t>
      </w:r>
    </w:p>
    <w:p w:rsidRPr="00D750C9" w:rsidR="00664F60" w:rsidP="00A27EF7" w:rsidRDefault="00664F60" w14:paraId="0DDF56B5" w14:textId="77777777"/>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45"/>
        <w:gridCol w:w="6750"/>
      </w:tblGrid>
      <w:tr w:rsidRPr="00D750C9" w:rsidR="00380303" w:rsidTr="00851FD6" w14:paraId="34715710" w14:textId="77777777">
        <w:trPr>
          <w:tblHeader/>
        </w:trPr>
        <w:tc>
          <w:tcPr>
            <w:tcW w:w="2245" w:type="dxa"/>
            <w:shd w:val="clear" w:color="auto" w:fill="D9D9D9"/>
          </w:tcPr>
          <w:p w:rsidRPr="00D750C9" w:rsidR="00380303" w:rsidRDefault="00380303" w14:paraId="3FDFD788"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750" w:type="dxa"/>
            <w:shd w:val="clear" w:color="auto" w:fill="D9D9D9"/>
          </w:tcPr>
          <w:p w:rsidRPr="00D750C9" w:rsidR="00380303" w:rsidRDefault="00380303" w14:paraId="095C4936"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664F60" w:rsidTr="00380303" w14:paraId="5212861F" w14:textId="77777777">
        <w:tc>
          <w:tcPr>
            <w:tcW w:w="2245" w:type="dxa"/>
          </w:tcPr>
          <w:p w:rsidRPr="00D750C9" w:rsidR="00664F60" w:rsidRDefault="00664F60" w14:paraId="134BCCE7" w14:textId="77777777">
            <w:pPr>
              <w:spacing w:before="40" w:after="40"/>
              <w:jc w:val="left"/>
              <w:rPr>
                <w:rFonts w:asciiTheme="minorHAnsi" w:hAnsiTheme="minorHAnsi" w:cstheme="minorHAnsi"/>
                <w:b/>
              </w:rPr>
            </w:pPr>
            <w:r w:rsidRPr="00D750C9">
              <w:rPr>
                <w:rFonts w:asciiTheme="minorHAnsi" w:hAnsiTheme="minorHAnsi" w:cstheme="minorHAnsi"/>
                <w:b/>
              </w:rPr>
              <w:t>Text hlav.dokl.</w:t>
            </w:r>
          </w:p>
        </w:tc>
        <w:tc>
          <w:tcPr>
            <w:tcW w:w="6750" w:type="dxa"/>
          </w:tcPr>
          <w:p w:rsidRPr="00D750C9" w:rsidR="00664F60" w:rsidRDefault="00664F60" w14:paraId="5E007197" w14:textId="77777777">
            <w:pPr>
              <w:spacing w:before="40" w:after="40"/>
              <w:jc w:val="left"/>
              <w:rPr>
                <w:rFonts w:asciiTheme="minorHAnsi" w:hAnsiTheme="minorHAnsi" w:cstheme="minorHAnsi"/>
              </w:rPr>
            </w:pPr>
            <w:r w:rsidRPr="00D750C9">
              <w:rPr>
                <w:rFonts w:asciiTheme="minorHAnsi" w:hAnsiTheme="minorHAnsi" w:cstheme="minorHAnsi"/>
              </w:rPr>
              <w:t>Text hlavičky dokladu</w:t>
            </w:r>
          </w:p>
        </w:tc>
      </w:tr>
      <w:tr w:rsidRPr="00D750C9" w:rsidR="00380303" w:rsidTr="00380303" w14:paraId="2B241A28" w14:textId="77777777">
        <w:tc>
          <w:tcPr>
            <w:tcW w:w="2245" w:type="dxa"/>
          </w:tcPr>
          <w:p w:rsidRPr="00D750C9" w:rsidR="00380303" w:rsidRDefault="00380303" w14:paraId="2C197CD9" w14:textId="77777777">
            <w:pPr>
              <w:spacing w:before="40" w:after="40"/>
              <w:jc w:val="left"/>
              <w:rPr>
                <w:rFonts w:asciiTheme="minorHAnsi" w:hAnsiTheme="minorHAnsi" w:cstheme="minorHAnsi"/>
                <w:b/>
              </w:rPr>
            </w:pPr>
            <w:r w:rsidRPr="00D750C9">
              <w:rPr>
                <w:rFonts w:asciiTheme="minorHAnsi" w:hAnsiTheme="minorHAnsi" w:cstheme="minorHAnsi"/>
                <w:b/>
              </w:rPr>
              <w:t>Dátum účtovania</w:t>
            </w:r>
          </w:p>
        </w:tc>
        <w:tc>
          <w:tcPr>
            <w:tcW w:w="6750" w:type="dxa"/>
          </w:tcPr>
          <w:p w:rsidRPr="00D750C9" w:rsidR="00380303" w:rsidRDefault="00380303" w14:paraId="68D76AAB" w14:textId="77777777">
            <w:pPr>
              <w:spacing w:before="40" w:after="40"/>
              <w:jc w:val="left"/>
              <w:rPr>
                <w:rFonts w:asciiTheme="minorHAnsi" w:hAnsiTheme="minorHAnsi" w:cstheme="minorHAnsi"/>
              </w:rPr>
            </w:pPr>
            <w:r w:rsidRPr="00D750C9">
              <w:rPr>
                <w:rFonts w:asciiTheme="minorHAnsi" w:hAnsiTheme="minorHAnsi" w:cstheme="minorHAnsi"/>
              </w:rPr>
              <w:t>Dátum účtovania zúčtovania</w:t>
            </w:r>
          </w:p>
        </w:tc>
      </w:tr>
      <w:tr w:rsidRPr="00D750C9" w:rsidR="00380303" w:rsidTr="00380303" w14:paraId="2AF8CB8D" w14:textId="77777777">
        <w:tc>
          <w:tcPr>
            <w:tcW w:w="2245" w:type="dxa"/>
          </w:tcPr>
          <w:p w:rsidRPr="00D750C9" w:rsidR="00380303" w:rsidRDefault="00380303" w14:paraId="6D5205D1" w14:textId="77777777">
            <w:pPr>
              <w:spacing w:before="40" w:after="40"/>
              <w:jc w:val="left"/>
              <w:rPr>
                <w:rFonts w:asciiTheme="minorHAnsi" w:hAnsiTheme="minorHAnsi" w:cstheme="minorHAnsi"/>
                <w:b/>
              </w:rPr>
            </w:pPr>
            <w:r w:rsidRPr="00D750C9">
              <w:rPr>
                <w:rFonts w:asciiTheme="minorHAnsi" w:hAnsiTheme="minorHAnsi" w:cstheme="minorHAnsi"/>
                <w:b/>
              </w:rPr>
              <w:t>Účtovné obdobie</w:t>
            </w:r>
          </w:p>
        </w:tc>
        <w:tc>
          <w:tcPr>
            <w:tcW w:w="6750" w:type="dxa"/>
          </w:tcPr>
          <w:p w:rsidRPr="00D750C9" w:rsidR="00380303" w:rsidRDefault="00380303" w14:paraId="7EB61962" w14:textId="77777777">
            <w:pPr>
              <w:spacing w:before="40" w:after="40"/>
              <w:jc w:val="left"/>
              <w:rPr>
                <w:rFonts w:asciiTheme="minorHAnsi" w:hAnsiTheme="minorHAnsi" w:cstheme="minorHAnsi"/>
              </w:rPr>
            </w:pPr>
            <w:r w:rsidRPr="00D750C9">
              <w:rPr>
                <w:rFonts w:asciiTheme="minorHAnsi" w:hAnsiTheme="minorHAnsi" w:cstheme="minorHAnsi"/>
              </w:rPr>
              <w:t>Účtovné obdobie zúčtovania</w:t>
            </w:r>
          </w:p>
        </w:tc>
      </w:tr>
      <w:tr w:rsidRPr="00D750C9" w:rsidR="00380303" w:rsidTr="00380303" w14:paraId="3EABC11B" w14:textId="77777777">
        <w:tc>
          <w:tcPr>
            <w:tcW w:w="2245" w:type="dxa"/>
          </w:tcPr>
          <w:p w:rsidRPr="00D750C9" w:rsidR="00380303" w:rsidRDefault="00380303" w14:paraId="73A2A5F1" w14:textId="77777777">
            <w:pPr>
              <w:spacing w:before="40" w:after="40"/>
              <w:jc w:val="left"/>
              <w:rPr>
                <w:rFonts w:asciiTheme="minorHAnsi" w:hAnsiTheme="minorHAnsi" w:cstheme="minorHAnsi"/>
                <w:b/>
              </w:rPr>
            </w:pPr>
            <w:r w:rsidRPr="00D750C9">
              <w:rPr>
                <w:rFonts w:asciiTheme="minorHAnsi" w:hAnsiTheme="minorHAnsi" w:cstheme="minorHAnsi"/>
                <w:b/>
              </w:rPr>
              <w:t>Dátum dokladu</w:t>
            </w:r>
          </w:p>
        </w:tc>
        <w:tc>
          <w:tcPr>
            <w:tcW w:w="6750" w:type="dxa"/>
          </w:tcPr>
          <w:p w:rsidRPr="00D750C9" w:rsidR="00380303" w:rsidRDefault="00380303" w14:paraId="41C50709" w14:textId="77777777">
            <w:pPr>
              <w:spacing w:before="40" w:after="40"/>
              <w:jc w:val="left"/>
              <w:rPr>
                <w:rFonts w:asciiTheme="minorHAnsi" w:hAnsiTheme="minorHAnsi" w:cstheme="minorHAnsi"/>
              </w:rPr>
            </w:pPr>
            <w:r w:rsidRPr="00D750C9">
              <w:rPr>
                <w:rFonts w:asciiTheme="minorHAnsi" w:hAnsiTheme="minorHAnsi" w:cstheme="minorHAnsi"/>
              </w:rPr>
              <w:t>Dátum dokladu zúčtovania</w:t>
            </w:r>
          </w:p>
        </w:tc>
      </w:tr>
      <w:tr w:rsidRPr="00D750C9" w:rsidR="00380303" w:rsidTr="00380303" w14:paraId="5A23E7E5" w14:textId="77777777">
        <w:tc>
          <w:tcPr>
            <w:tcW w:w="2245" w:type="dxa"/>
          </w:tcPr>
          <w:p w:rsidRPr="00D750C9" w:rsidR="00380303" w:rsidRDefault="00380303" w14:paraId="26240738" w14:textId="77777777">
            <w:pPr>
              <w:spacing w:before="40" w:after="40"/>
              <w:jc w:val="left"/>
              <w:rPr>
                <w:rFonts w:asciiTheme="minorHAnsi" w:hAnsiTheme="minorHAnsi" w:cstheme="minorHAnsi"/>
                <w:b/>
              </w:rPr>
            </w:pPr>
            <w:r w:rsidRPr="00D750C9">
              <w:rPr>
                <w:rFonts w:asciiTheme="minorHAnsi" w:hAnsiTheme="minorHAnsi" w:cstheme="minorHAnsi"/>
                <w:b/>
              </w:rPr>
              <w:t>Splatnosť pohľadávky</w:t>
            </w:r>
          </w:p>
        </w:tc>
        <w:tc>
          <w:tcPr>
            <w:tcW w:w="6750" w:type="dxa"/>
          </w:tcPr>
          <w:p w:rsidRPr="00D750C9" w:rsidR="00380303" w:rsidRDefault="00380303" w14:paraId="4F35B314" w14:textId="77777777">
            <w:pPr>
              <w:spacing w:before="40" w:after="40"/>
              <w:jc w:val="left"/>
              <w:rPr>
                <w:rFonts w:asciiTheme="minorHAnsi" w:hAnsiTheme="minorHAnsi" w:cstheme="minorHAnsi"/>
              </w:rPr>
            </w:pPr>
            <w:r w:rsidRPr="00D750C9">
              <w:rPr>
                <w:rFonts w:asciiTheme="minorHAnsi" w:hAnsiTheme="minorHAnsi" w:cstheme="minorHAnsi"/>
              </w:rPr>
              <w:t>Dátum splatnosti pohľadávky (v prípade nedoplatku)</w:t>
            </w:r>
          </w:p>
        </w:tc>
      </w:tr>
      <w:tr w:rsidRPr="00D750C9" w:rsidR="00380303" w:rsidTr="00380303" w14:paraId="71374936" w14:textId="77777777">
        <w:tc>
          <w:tcPr>
            <w:tcW w:w="2245" w:type="dxa"/>
          </w:tcPr>
          <w:p w:rsidRPr="00D750C9" w:rsidR="00380303" w:rsidRDefault="00380303" w14:paraId="2E843008" w14:textId="77777777">
            <w:pPr>
              <w:spacing w:before="40" w:after="40"/>
              <w:jc w:val="left"/>
              <w:rPr>
                <w:rFonts w:asciiTheme="minorHAnsi" w:hAnsiTheme="minorHAnsi" w:cstheme="minorHAnsi"/>
                <w:b/>
              </w:rPr>
            </w:pPr>
            <w:r w:rsidRPr="00D750C9">
              <w:rPr>
                <w:rFonts w:asciiTheme="minorHAnsi" w:hAnsiTheme="minorHAnsi" w:cstheme="minorHAnsi"/>
                <w:b/>
              </w:rPr>
              <w:t>Splatnosť dobropisu</w:t>
            </w:r>
          </w:p>
        </w:tc>
        <w:tc>
          <w:tcPr>
            <w:tcW w:w="6750" w:type="dxa"/>
          </w:tcPr>
          <w:p w:rsidRPr="00D750C9" w:rsidR="00380303" w:rsidRDefault="00380303" w14:paraId="203375B4" w14:textId="77777777">
            <w:pPr>
              <w:spacing w:before="40" w:after="40"/>
              <w:jc w:val="left"/>
              <w:rPr>
                <w:rFonts w:asciiTheme="minorHAnsi" w:hAnsiTheme="minorHAnsi" w:cstheme="minorHAnsi"/>
              </w:rPr>
            </w:pPr>
            <w:r w:rsidRPr="00D750C9">
              <w:rPr>
                <w:rFonts w:asciiTheme="minorHAnsi" w:hAnsiTheme="minorHAnsi" w:cstheme="minorHAnsi"/>
              </w:rPr>
              <w:t>Dátum splatnosti dobropisu (v prípade preplatku)</w:t>
            </w:r>
          </w:p>
        </w:tc>
      </w:tr>
    </w:tbl>
    <w:p w:rsidRPr="00D750C9" w:rsidR="00664F60" w:rsidP="00A27EF7" w:rsidRDefault="00664F60" w14:paraId="55A3347B" w14:textId="77777777"/>
    <w:p w:rsidRPr="00D750C9" w:rsidR="00315B7B" w:rsidP="00315B7B" w:rsidRDefault="00A27EF7" w14:paraId="281FB2AE" w14:textId="2C603A0A">
      <w:pPr>
        <w:ind w:firstLine="397"/>
      </w:pPr>
      <w:r w:rsidRPr="00D750C9">
        <w:t>Klikn</w:t>
      </w:r>
      <w:r w:rsidRPr="00D750C9" w:rsidR="00851FD6">
        <w:t>úť</w:t>
      </w:r>
      <w:r w:rsidRPr="00D750C9">
        <w:t xml:space="preserve"> na </w:t>
      </w:r>
      <w:r w:rsidRPr="00D750C9" w:rsidR="00851FD6">
        <w:t xml:space="preserve">ikonu </w:t>
      </w:r>
      <w:r w:rsidRPr="00D750C9" w:rsidR="00851FD6">
        <w:rPr>
          <w:noProof/>
        </w:rPr>
        <w:drawing>
          <wp:inline distT="0" distB="0" distL="0" distR="0" wp14:anchorId="50E5D0D8" wp14:editId="1B89DC8A">
            <wp:extent cx="167655" cy="144793"/>
            <wp:effectExtent l="0" t="0" r="3810" b="7620"/>
            <wp:docPr id="1075" name="Picture 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rsidR="00851FD6">
        <w:t xml:space="preserve"> - Vykonanie</w:t>
      </w:r>
      <w:r w:rsidRPr="00D750C9" w:rsidR="00443893">
        <w:t>.</w:t>
      </w:r>
      <w:r w:rsidRPr="00D750C9">
        <w:t xml:space="preserve"> V</w:t>
      </w:r>
      <w:r w:rsidRPr="00D750C9" w:rsidR="00443893">
        <w:t xml:space="preserve"> závislosti od zvoleného „Režimu vykonania“ </w:t>
      </w:r>
      <w:r w:rsidRPr="00D750C9" w:rsidR="007D162A">
        <w:t>sa zobrazí účtovný protokol (až pri „Reálnom chode“</w:t>
      </w:r>
      <w:r w:rsidRPr="00D750C9" w:rsidR="00394DE6">
        <w:t xml:space="preserve"> sú vytvárané reálne účtovné doklady</w:t>
      </w:r>
      <w:r w:rsidRPr="00D750C9" w:rsidR="007D162A">
        <w:t>)</w:t>
      </w:r>
      <w:r w:rsidRPr="00D750C9" w:rsidR="00394DE6">
        <w:t>.</w:t>
      </w:r>
      <w:r w:rsidRPr="00D750C9" w:rsidR="00315B7B">
        <w:t xml:space="preserve"> Účtovný protokol je možné kedykoľvek zobraziť pomocou transakcie RESCIS – Vyhodnotenia k zúčtovaniu (viď kapitola </w:t>
      </w:r>
      <w:r w:rsidRPr="00D750C9" w:rsidR="00315B7B">
        <w:fldChar w:fldCharType="begin"/>
      </w:r>
      <w:r w:rsidRPr="00D750C9" w:rsidR="00315B7B">
        <w:instrText xml:space="preserve"> REF _Ref121769577 \r \h </w:instrText>
      </w:r>
      <w:r w:rsidRPr="00D750C9" w:rsidR="00315B7B">
        <w:fldChar w:fldCharType="separate"/>
      </w:r>
      <w:r w:rsidRPr="00D750C9" w:rsidR="00315B7B">
        <w:t>6.4.5</w:t>
      </w:r>
      <w:r w:rsidRPr="00D750C9" w:rsidR="00315B7B">
        <w:fldChar w:fldCharType="end"/>
      </w:r>
      <w:r w:rsidRPr="00D750C9" w:rsidR="00315B7B">
        <w:t xml:space="preserve"> </w:t>
      </w:r>
      <w:r w:rsidRPr="00D750C9" w:rsidR="00315B7B">
        <w:fldChar w:fldCharType="begin"/>
      </w:r>
      <w:r w:rsidRPr="00D750C9" w:rsidR="00315B7B">
        <w:instrText xml:space="preserve"> REF _Ref121769577 \h </w:instrText>
      </w:r>
      <w:r w:rsidRPr="00D750C9" w:rsidR="00315B7B">
        <w:fldChar w:fldCharType="separate"/>
      </w:r>
      <w:r w:rsidRPr="00D750C9" w:rsidR="00315B7B">
        <w:t>Vyhodnotenia k zúčtovaniu</w:t>
      </w:r>
      <w:r w:rsidRPr="00D750C9" w:rsidR="00315B7B">
        <w:fldChar w:fldCharType="end"/>
      </w:r>
      <w:r w:rsidRPr="00D750C9" w:rsidR="00315B7B">
        <w:t>).</w:t>
      </w:r>
    </w:p>
    <w:p w:rsidRPr="00D750C9" w:rsidR="00FD3BBB" w:rsidP="00CC286B" w:rsidRDefault="00FD3BBB" w14:paraId="6EF4A67B" w14:textId="0C6DC5AE">
      <w:pPr>
        <w:jc w:val="left"/>
        <w:rPr>
          <w:rFonts w:eastAsia="Times New Roman" w:cstheme="minorHAnsi"/>
          <w:b/>
          <w:lang w:eastAsia="sk-SK"/>
        </w:rPr>
      </w:pPr>
    </w:p>
    <w:p w:rsidRPr="00D750C9" w:rsidR="00A073BB" w:rsidP="000055F8" w:rsidRDefault="00A073BB" w14:paraId="36E4366D" w14:textId="34F8C7F7">
      <w:pPr>
        <w:pStyle w:val="Heading33"/>
      </w:pPr>
      <w:bookmarkStart w:name="_Ref121769577" w:id="861"/>
      <w:bookmarkStart w:name="_Toc158293174" w:id="862"/>
      <w:bookmarkStart w:name="_Toc232499583" w:id="863"/>
      <w:r w:rsidRPr="00D750C9">
        <w:t>Vyhodnotenia k zúčtovaniu</w:t>
      </w:r>
      <w:bookmarkEnd w:id="861"/>
      <w:bookmarkEnd w:id="862"/>
      <w:bookmarkEnd w:id="863"/>
    </w:p>
    <w:p w:rsidRPr="00D750C9" w:rsidR="00A073BB" w:rsidP="00A073BB" w:rsidRDefault="00A073BB" w14:paraId="471C1C95" w14:textId="77777777">
      <w:pPr>
        <w:ind w:firstLine="397"/>
      </w:pPr>
      <w:r w:rsidRPr="00D750C9">
        <w:t xml:space="preserve">Používateľ spustí transakciu </w:t>
      </w:r>
      <w:r w:rsidRPr="00D750C9">
        <w:rPr>
          <w:b/>
        </w:rPr>
        <w:t xml:space="preserve">RESCIS </w:t>
      </w:r>
      <w:r w:rsidRPr="00D750C9">
        <w:t>– „Vyhodnotenia k zúčtovaniu“ priamym vyvolaním v príkazovom poli alebo cez Užívateľské menu SAP:</w:t>
      </w:r>
    </w:p>
    <w:p w:rsidRPr="00D750C9" w:rsidR="00A073BB" w:rsidP="00A073BB" w:rsidRDefault="00A073BB" w14:paraId="1C814F68" w14:textId="77777777">
      <w:r w:rsidRPr="00D750C9">
        <w:t xml:space="preserve">Správa nehnuteľností → Zúčtovanie vedľajších nákladov → Zúčtovanie →  RESCIS - Vyhodnotenia k zúčtovaniu    </w:t>
      </w:r>
    </w:p>
    <w:p w:rsidRPr="00D750C9" w:rsidR="00A073BB" w:rsidP="00A073BB" w:rsidRDefault="00A073BB" w14:paraId="27D00301" w14:textId="77777777">
      <w:r w:rsidRPr="00D750C9">
        <w:rPr>
          <w:noProof/>
        </w:rPr>
        <w:drawing>
          <wp:inline distT="0" distB="0" distL="0" distR="0" wp14:anchorId="210677AD" wp14:editId="1029F58D">
            <wp:extent cx="4587638" cy="2179509"/>
            <wp:effectExtent l="0" t="0" r="3810" b="0"/>
            <wp:docPr id="1040" name="Picture 1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5"/>
                    <a:stretch>
                      <a:fillRect/>
                    </a:stretch>
                  </pic:blipFill>
                  <pic:spPr>
                    <a:xfrm>
                      <a:off x="0" y="0"/>
                      <a:ext cx="4587638" cy="2179509"/>
                    </a:xfrm>
                    <a:prstGeom prst="rect">
                      <a:avLst/>
                    </a:prstGeom>
                  </pic:spPr>
                </pic:pic>
              </a:graphicData>
            </a:graphic>
          </wp:inline>
        </w:drawing>
      </w:r>
    </w:p>
    <w:p w:rsidRPr="00D750C9" w:rsidR="00A073BB" w:rsidP="00A073BB" w:rsidRDefault="00A073BB" w14:paraId="720FF602" w14:textId="77777777"/>
    <w:p w:rsidRPr="00D750C9" w:rsidR="00A073BB" w:rsidP="00A073BB" w:rsidRDefault="00A073BB" w14:paraId="695D90DA" w14:textId="77777777">
      <w:r w:rsidRPr="00D750C9">
        <w:t>Zobrazí sa výberová obrazovka:</w:t>
      </w:r>
    </w:p>
    <w:p w:rsidRPr="00D750C9" w:rsidR="00A073BB" w:rsidP="00A073BB" w:rsidRDefault="00A073BB" w14:paraId="458AEB37" w14:textId="77777777">
      <w:r w:rsidRPr="00D750C9">
        <w:rPr>
          <w:noProof/>
        </w:rPr>
        <w:drawing>
          <wp:inline distT="0" distB="0" distL="0" distR="0" wp14:anchorId="34BDE390" wp14:editId="73CFCDC5">
            <wp:extent cx="5732145" cy="1826895"/>
            <wp:effectExtent l="0" t="0" r="1905" b="1905"/>
            <wp:docPr id="1041" name="Picture 1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6"/>
                    <a:stretch>
                      <a:fillRect/>
                    </a:stretch>
                  </pic:blipFill>
                  <pic:spPr>
                    <a:xfrm>
                      <a:off x="0" y="0"/>
                      <a:ext cx="5732145" cy="1826895"/>
                    </a:xfrm>
                    <a:prstGeom prst="rect">
                      <a:avLst/>
                    </a:prstGeom>
                  </pic:spPr>
                </pic:pic>
              </a:graphicData>
            </a:graphic>
          </wp:inline>
        </w:drawing>
      </w:r>
    </w:p>
    <w:p w:rsidRPr="00D750C9" w:rsidR="00A073BB" w:rsidP="00A073BB" w:rsidRDefault="00A073BB" w14:paraId="7D6E65A8" w14:textId="77777777"/>
    <w:p w:rsidRPr="00D750C9" w:rsidR="00A073BB" w:rsidP="00A073BB" w:rsidRDefault="00A073BB" w14:paraId="0F3EE594" w14:textId="77777777">
      <w:pPr>
        <w:rPr>
          <w:bCs/>
          <w:iCs/>
        </w:rPr>
      </w:pPr>
      <w:r w:rsidRPr="00D750C9">
        <w:rPr>
          <w:bCs/>
          <w:iCs/>
        </w:rPr>
        <w:t>Vo výberovej obrazovke zadať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515"/>
        <w:gridCol w:w="6502"/>
      </w:tblGrid>
      <w:tr w:rsidRPr="00D750C9" w:rsidR="00A073BB" w14:paraId="6CF79088" w14:textId="77777777">
        <w:trPr>
          <w:tblHeader/>
        </w:trPr>
        <w:tc>
          <w:tcPr>
            <w:tcW w:w="2515" w:type="dxa"/>
            <w:shd w:val="clear" w:color="auto" w:fill="D9D9D9"/>
          </w:tcPr>
          <w:p w:rsidRPr="00D750C9" w:rsidR="00A073BB" w:rsidRDefault="00A073BB" w14:paraId="7AFA28DE"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502" w:type="dxa"/>
            <w:shd w:val="clear" w:color="auto" w:fill="D9D9D9"/>
          </w:tcPr>
          <w:p w:rsidRPr="00D750C9" w:rsidR="00A073BB" w:rsidRDefault="00A073BB" w14:paraId="69FEBF23"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A073BB" w14:paraId="69110DF6" w14:textId="77777777">
        <w:tc>
          <w:tcPr>
            <w:tcW w:w="2515" w:type="dxa"/>
          </w:tcPr>
          <w:p w:rsidRPr="00D750C9" w:rsidR="00A073BB" w:rsidRDefault="00A073BB" w14:paraId="7070A40B" w14:textId="77777777">
            <w:pPr>
              <w:spacing w:before="40" w:after="40"/>
              <w:jc w:val="left"/>
              <w:rPr>
                <w:rFonts w:asciiTheme="minorHAnsi" w:hAnsiTheme="minorHAnsi" w:cstheme="minorHAnsi"/>
                <w:b/>
              </w:rPr>
            </w:pPr>
            <w:r w:rsidRPr="00D750C9">
              <w:rPr>
                <w:rFonts w:asciiTheme="minorHAnsi" w:hAnsiTheme="minorHAnsi" w:cstheme="minorHAnsi"/>
                <w:b/>
              </w:rPr>
              <w:t>Ident. zúčtovania</w:t>
            </w:r>
          </w:p>
        </w:tc>
        <w:tc>
          <w:tcPr>
            <w:tcW w:w="6502" w:type="dxa"/>
          </w:tcPr>
          <w:p w:rsidRPr="00D750C9" w:rsidR="00A073BB" w:rsidRDefault="00A073BB" w14:paraId="2C5236E7" w14:textId="77777777">
            <w:pPr>
              <w:spacing w:before="40" w:after="40"/>
              <w:jc w:val="left"/>
              <w:rPr>
                <w:rFonts w:asciiTheme="minorHAnsi" w:hAnsiTheme="minorHAnsi" w:cstheme="minorHAnsi"/>
              </w:rPr>
            </w:pPr>
            <w:r w:rsidRPr="00D750C9">
              <w:rPr>
                <w:rFonts w:asciiTheme="minorHAnsi" w:hAnsiTheme="minorHAnsi" w:cstheme="minorHAnsi"/>
              </w:rPr>
              <w:t xml:space="preserve">Pomocou match-kódu vybrať Identifikátor zúčtovania, pre ktorý je potrebné zobraziť protokoly </w:t>
            </w:r>
          </w:p>
        </w:tc>
      </w:tr>
      <w:tr w:rsidRPr="00D750C9" w:rsidR="00A073BB" w14:paraId="50786369" w14:textId="77777777">
        <w:tc>
          <w:tcPr>
            <w:tcW w:w="2515" w:type="dxa"/>
          </w:tcPr>
          <w:p w:rsidRPr="00D750C9" w:rsidR="00A073BB" w:rsidRDefault="00A073BB" w14:paraId="4E519299" w14:textId="77777777">
            <w:pPr>
              <w:spacing w:before="40" w:after="40"/>
              <w:jc w:val="left"/>
              <w:rPr>
                <w:rFonts w:asciiTheme="minorHAnsi" w:hAnsiTheme="minorHAnsi" w:cstheme="minorHAnsi"/>
                <w:b/>
              </w:rPr>
            </w:pPr>
            <w:r w:rsidRPr="00D750C9">
              <w:rPr>
                <w:rFonts w:asciiTheme="minorHAnsi" w:hAnsiTheme="minorHAnsi" w:cstheme="minorHAnsi"/>
                <w:b/>
              </w:rPr>
              <w:t>Výkaz</w:t>
            </w:r>
          </w:p>
        </w:tc>
        <w:tc>
          <w:tcPr>
            <w:tcW w:w="6502" w:type="dxa"/>
          </w:tcPr>
          <w:p w:rsidRPr="00D750C9" w:rsidR="00A073BB" w:rsidRDefault="00A073BB" w14:paraId="2A71D791" w14:textId="77777777">
            <w:pPr>
              <w:spacing w:before="40" w:after="40"/>
              <w:jc w:val="left"/>
              <w:rPr>
                <w:rFonts w:asciiTheme="minorHAnsi" w:hAnsiTheme="minorHAnsi" w:cstheme="minorHAnsi"/>
              </w:rPr>
            </w:pPr>
            <w:r w:rsidRPr="00D750C9">
              <w:rPr>
                <w:rFonts w:asciiTheme="minorHAnsi" w:hAnsiTheme="minorHAnsi" w:cstheme="minorHAnsi"/>
              </w:rPr>
              <w:t>Ak pole ostane nevyplnené, zobrazí sa celá štruktúra protokolov.</w:t>
            </w:r>
          </w:p>
          <w:p w:rsidRPr="00D750C9" w:rsidR="00A073BB" w:rsidRDefault="00A073BB" w14:paraId="6C67A34D" w14:textId="77777777">
            <w:pPr>
              <w:spacing w:before="40" w:after="40"/>
              <w:jc w:val="left"/>
              <w:rPr>
                <w:rFonts w:asciiTheme="minorHAnsi" w:hAnsiTheme="minorHAnsi" w:cstheme="minorHAnsi"/>
              </w:rPr>
            </w:pPr>
            <w:r w:rsidRPr="00D750C9">
              <w:rPr>
                <w:rFonts w:asciiTheme="minorHAnsi" w:hAnsiTheme="minorHAnsi" w:cstheme="minorHAnsi"/>
              </w:rPr>
              <w:t>V prípade potreby zobrazenia iba jedného druhu protokolu, pomocou výklopného menu vybrať jednu z možností:</w:t>
            </w:r>
          </w:p>
          <w:p w:rsidRPr="00D750C9" w:rsidR="00A073BB" w:rsidRDefault="00A073BB" w14:paraId="5EF0A1B4" w14:textId="77777777">
            <w:pPr>
              <w:spacing w:before="40" w:after="40"/>
              <w:jc w:val="left"/>
              <w:rPr>
                <w:rFonts w:asciiTheme="minorHAnsi" w:hAnsiTheme="minorHAnsi" w:cstheme="minorHAnsi"/>
              </w:rPr>
            </w:pPr>
            <w:r w:rsidRPr="00D750C9">
              <w:rPr>
                <w:rFonts w:asciiTheme="minorHAnsi" w:hAnsiTheme="minorHAnsi" w:cstheme="minorHAnsi"/>
                <w:noProof/>
              </w:rPr>
              <w:drawing>
                <wp:inline distT="0" distB="0" distL="0" distR="0" wp14:anchorId="06160331" wp14:editId="158535C3">
                  <wp:extent cx="3307367" cy="1707028"/>
                  <wp:effectExtent l="0" t="0" r="7620" b="7620"/>
                  <wp:docPr id="1043" name="Picture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7"/>
                          <a:stretch>
                            <a:fillRect/>
                          </a:stretch>
                        </pic:blipFill>
                        <pic:spPr>
                          <a:xfrm>
                            <a:off x="0" y="0"/>
                            <a:ext cx="3307367" cy="1707028"/>
                          </a:xfrm>
                          <a:prstGeom prst="rect">
                            <a:avLst/>
                          </a:prstGeom>
                        </pic:spPr>
                      </pic:pic>
                    </a:graphicData>
                  </a:graphic>
                </wp:inline>
              </w:drawing>
            </w:r>
          </w:p>
        </w:tc>
      </w:tr>
    </w:tbl>
    <w:p w:rsidRPr="00D750C9" w:rsidR="00A073BB" w:rsidP="00A073BB" w:rsidRDefault="00A073BB" w14:paraId="358A9800" w14:textId="77777777"/>
    <w:p w:rsidRPr="00D750C9" w:rsidR="00A073BB" w:rsidP="00A073BB" w:rsidRDefault="00A073BB" w14:paraId="20F5FE36" w14:textId="77777777">
      <w:r w:rsidRPr="00D750C9">
        <w:t xml:space="preserve">Po vyplnení výberových kritérií kliknúť na ikonu </w:t>
      </w:r>
      <w:r w:rsidRPr="00D750C9">
        <w:rPr>
          <w:noProof/>
        </w:rPr>
        <w:drawing>
          <wp:inline distT="0" distB="0" distL="0" distR="0" wp14:anchorId="326C2DD7" wp14:editId="7B276D30">
            <wp:extent cx="167655" cy="144793"/>
            <wp:effectExtent l="0" t="0" r="3810" b="7620"/>
            <wp:docPr id="1048" name="Picture 1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 Vykonanie. Zobrazia sa príslušné protokoly zúčtovania.</w:t>
      </w:r>
    </w:p>
    <w:p w:rsidRPr="00D750C9" w:rsidR="00A073BB" w:rsidP="00A073BB" w:rsidRDefault="00A073BB" w14:paraId="182618AA" w14:textId="77777777"/>
    <w:p w:rsidRPr="00D750C9" w:rsidR="00A073BB" w:rsidP="00A073BB" w:rsidRDefault="00A073BB" w14:paraId="088CEA55" w14:textId="2A6B8F93">
      <w:r w:rsidRPr="00D750C9">
        <w:t xml:space="preserve">Ak sa pri kontrole protokolov identifikujú nezrovnalosti/chyby, zúčtovanie je možné stornovať (viď kapitola </w:t>
      </w:r>
      <w:r w:rsidRPr="00D750C9">
        <w:fldChar w:fldCharType="begin"/>
      </w:r>
      <w:r w:rsidRPr="00D750C9">
        <w:instrText xml:space="preserve"> REF _Ref121696456 \r \h </w:instrText>
      </w:r>
      <w:r w:rsidRPr="00D750C9">
        <w:fldChar w:fldCharType="separate"/>
      </w:r>
      <w:r w:rsidRPr="00D750C9" w:rsidR="00A127F2">
        <w:t>6.4.6</w:t>
      </w:r>
      <w:r w:rsidRPr="00D750C9">
        <w:fldChar w:fldCharType="end"/>
      </w:r>
      <w:r w:rsidRPr="00D750C9">
        <w:t xml:space="preserve"> </w:t>
      </w:r>
      <w:r w:rsidRPr="00D750C9">
        <w:fldChar w:fldCharType="begin"/>
      </w:r>
      <w:r w:rsidRPr="00D750C9">
        <w:instrText xml:space="preserve"> REF _Ref121696468 \h </w:instrText>
      </w:r>
      <w:r w:rsidRPr="00D750C9">
        <w:fldChar w:fldCharType="separate"/>
      </w:r>
      <w:r w:rsidRPr="00D750C9">
        <w:t>Storno chodu zúčtovania</w:t>
      </w:r>
      <w:r w:rsidRPr="00D750C9">
        <w:fldChar w:fldCharType="end"/>
      </w:r>
      <w:r w:rsidRPr="00D750C9">
        <w:t>).</w:t>
      </w:r>
    </w:p>
    <w:p w:rsidRPr="00D750C9" w:rsidR="00A073BB" w:rsidP="00CC286B" w:rsidRDefault="00A073BB" w14:paraId="45FD5E90" w14:textId="77777777">
      <w:pPr>
        <w:jc w:val="left"/>
        <w:rPr>
          <w:rFonts w:eastAsia="Times New Roman" w:cstheme="minorHAnsi"/>
          <w:b/>
          <w:lang w:eastAsia="sk-SK"/>
        </w:rPr>
      </w:pPr>
    </w:p>
    <w:p w:rsidRPr="00D750C9" w:rsidR="00FD3BBB" w:rsidP="00FD3BBB" w:rsidRDefault="00FD3BBB" w14:paraId="7B603076" w14:textId="77777777">
      <w:pPr>
        <w:pStyle w:val="Heading33"/>
      </w:pPr>
      <w:bookmarkStart w:name="_Toc365973053" w:id="864"/>
      <w:bookmarkStart w:name="_Toc472601367" w:id="865"/>
      <w:bookmarkStart w:name="_Toc17720252" w:id="866"/>
      <w:bookmarkStart w:name="_Ref121696456" w:id="867"/>
      <w:bookmarkStart w:name="_Ref121696468" w:id="868"/>
      <w:bookmarkStart w:name="_Toc158293175" w:id="869"/>
      <w:bookmarkStart w:name="_Toc232499584" w:id="870"/>
      <w:r w:rsidRPr="00D750C9">
        <w:t>Storno chodu zúčtovania</w:t>
      </w:r>
      <w:bookmarkEnd w:id="864"/>
      <w:bookmarkEnd w:id="865"/>
      <w:bookmarkEnd w:id="866"/>
      <w:bookmarkEnd w:id="867"/>
      <w:bookmarkEnd w:id="868"/>
      <w:bookmarkEnd w:id="869"/>
      <w:bookmarkEnd w:id="870"/>
    </w:p>
    <w:p w:rsidRPr="00D750C9" w:rsidR="00A27EF7" w:rsidP="00FF48F4" w:rsidRDefault="00674143" w14:paraId="019F5C9F" w14:textId="0F7F254E">
      <w:pPr>
        <w:ind w:firstLine="397"/>
      </w:pPr>
      <w:r w:rsidRPr="00D750C9">
        <w:t>Stornovanie chodu zúčtovania je možné vykonať v ktoromkoľvek kroku zúčtovania. Ak bol vykonaný už „Reálny chod zúčtovania“, storno je možné vykonať</w:t>
      </w:r>
      <w:r w:rsidRPr="00D750C9" w:rsidR="00FF48F4">
        <w:t xml:space="preserve"> iba v prípade, že neboli vyrovnané žiadne položky odberateľa týkajúce sa daného zúčtovania.</w:t>
      </w:r>
    </w:p>
    <w:p w:rsidRPr="00D750C9" w:rsidR="007C77E1" w:rsidP="00A27EF7" w:rsidRDefault="007C77E1" w14:paraId="5A88CC54" w14:textId="77777777"/>
    <w:p w:rsidRPr="00D750C9" w:rsidR="00A27EF7" w:rsidP="006A6C67" w:rsidRDefault="006A6C67" w14:paraId="59B0EB72" w14:textId="033E2DE1">
      <w:pPr>
        <w:ind w:firstLine="397"/>
      </w:pPr>
      <w:r w:rsidRPr="00D750C9">
        <w:t>Používateľ s</w:t>
      </w:r>
      <w:r w:rsidRPr="00D750C9" w:rsidR="00A27EF7">
        <w:t>pust</w:t>
      </w:r>
      <w:r w:rsidRPr="00D750C9">
        <w:t>í</w:t>
      </w:r>
      <w:r w:rsidRPr="00D750C9" w:rsidR="00A27EF7">
        <w:t xml:space="preserve"> transakciu </w:t>
      </w:r>
      <w:r w:rsidRPr="00D750C9" w:rsidR="00A27EF7">
        <w:rPr>
          <w:b/>
        </w:rPr>
        <w:t xml:space="preserve">RESCRV </w:t>
      </w:r>
      <w:r w:rsidRPr="00D750C9" w:rsidR="00A27EF7">
        <w:t xml:space="preserve">– „Storno zúčtovania“ priamym vyvolaním v príkazovom poli alebo cez </w:t>
      </w:r>
      <w:r w:rsidRPr="00D750C9">
        <w:t>Užívateľské m</w:t>
      </w:r>
      <w:r w:rsidRPr="00D750C9" w:rsidR="00A27EF7">
        <w:t>enu SAP:</w:t>
      </w:r>
    </w:p>
    <w:p w:rsidRPr="00D750C9" w:rsidR="00A27EF7" w:rsidP="00A27EF7" w:rsidRDefault="00A52ABF" w14:paraId="73454A48" w14:textId="163A536A">
      <w:r w:rsidRPr="00D750C9">
        <w:t>Správa nehnuteľností</w:t>
      </w:r>
      <w:r w:rsidRPr="00D750C9" w:rsidR="00A27EF7">
        <w:t xml:space="preserve"> → Zúčtovanie vedľajších nákladov → Zúčtovanie →  RESCRV - Storno zúčtovania    </w:t>
      </w:r>
    </w:p>
    <w:p w:rsidRPr="00D750C9" w:rsidR="00A27EF7" w:rsidP="00A27EF7" w:rsidRDefault="00A52ABF" w14:paraId="443F979A" w14:textId="1C266AAA">
      <w:pPr>
        <w:rPr>
          <w:b/>
        </w:rPr>
      </w:pPr>
      <w:r w:rsidRPr="00D750C9">
        <w:rPr>
          <w:b/>
          <w:noProof/>
        </w:rPr>
        <w:drawing>
          <wp:inline distT="0" distB="0" distL="0" distR="0" wp14:anchorId="08D6B3F5" wp14:editId="2FC27A53">
            <wp:extent cx="4648603" cy="2171888"/>
            <wp:effectExtent l="0" t="0" r="0" b="0"/>
            <wp:docPr id="1082" name="Picture 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8"/>
                    <a:stretch>
                      <a:fillRect/>
                    </a:stretch>
                  </pic:blipFill>
                  <pic:spPr>
                    <a:xfrm>
                      <a:off x="0" y="0"/>
                      <a:ext cx="4648603" cy="2171888"/>
                    </a:xfrm>
                    <a:prstGeom prst="rect">
                      <a:avLst/>
                    </a:prstGeom>
                  </pic:spPr>
                </pic:pic>
              </a:graphicData>
            </a:graphic>
          </wp:inline>
        </w:drawing>
      </w:r>
    </w:p>
    <w:p w:rsidRPr="00D750C9" w:rsidR="00A52ABF" w:rsidP="00A27EF7" w:rsidRDefault="00A52ABF" w14:paraId="420C0BA9" w14:textId="77777777">
      <w:pPr>
        <w:rPr>
          <w:b/>
        </w:rPr>
      </w:pPr>
    </w:p>
    <w:p w:rsidRPr="00D750C9" w:rsidR="00A52ABF" w:rsidP="00A52ABF" w:rsidRDefault="00A52ABF" w14:paraId="7A6E8F4D" w14:textId="77777777">
      <w:r w:rsidRPr="00D750C9">
        <w:t>Zobrazí sa výberová obrazovka:</w:t>
      </w:r>
    </w:p>
    <w:p w:rsidRPr="00D750C9" w:rsidR="00A52ABF" w:rsidP="00A52ABF" w:rsidRDefault="00CD5CFD" w14:paraId="7E7C893C" w14:textId="703E8FDE">
      <w:r w:rsidRPr="00D750C9">
        <w:rPr>
          <w:noProof/>
        </w:rPr>
        <w:drawing>
          <wp:inline distT="0" distB="0" distL="0" distR="0" wp14:anchorId="2B2234DC" wp14:editId="5F5F252A">
            <wp:extent cx="5732145" cy="3778250"/>
            <wp:effectExtent l="0" t="0" r="1905" b="0"/>
            <wp:docPr id="1094" name="Picture 1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9"/>
                    <a:stretch>
                      <a:fillRect/>
                    </a:stretch>
                  </pic:blipFill>
                  <pic:spPr>
                    <a:xfrm>
                      <a:off x="0" y="0"/>
                      <a:ext cx="5732145" cy="3778250"/>
                    </a:xfrm>
                    <a:prstGeom prst="rect">
                      <a:avLst/>
                    </a:prstGeom>
                  </pic:spPr>
                </pic:pic>
              </a:graphicData>
            </a:graphic>
          </wp:inline>
        </w:drawing>
      </w:r>
    </w:p>
    <w:p w:rsidRPr="00D750C9" w:rsidR="00A52ABF" w:rsidP="00A52ABF" w:rsidRDefault="00A52ABF" w14:paraId="0AA9C434" w14:textId="77777777"/>
    <w:p w:rsidRPr="00D750C9" w:rsidR="00A52ABF" w:rsidP="00A52ABF" w:rsidRDefault="00A52ABF" w14:paraId="2DD8A6AE" w14:textId="77777777">
      <w:r w:rsidRPr="00D750C9">
        <w:t>Vo výberovej obrazovke zadať výberové kritérium:</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515"/>
        <w:gridCol w:w="6502"/>
      </w:tblGrid>
      <w:tr w:rsidRPr="00D750C9" w:rsidR="00A52ABF" w:rsidTr="00286DF8" w14:paraId="6FBB47E0" w14:textId="77777777">
        <w:trPr>
          <w:tblHeader/>
        </w:trPr>
        <w:tc>
          <w:tcPr>
            <w:tcW w:w="2515" w:type="dxa"/>
            <w:shd w:val="clear" w:color="auto" w:fill="D9D9D9"/>
          </w:tcPr>
          <w:p w:rsidRPr="00D750C9" w:rsidR="00A52ABF" w:rsidP="00286DF8" w:rsidRDefault="00A52ABF" w14:paraId="6B7F25FE"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502" w:type="dxa"/>
            <w:shd w:val="clear" w:color="auto" w:fill="D9D9D9"/>
          </w:tcPr>
          <w:p w:rsidRPr="00D750C9" w:rsidR="00A52ABF" w:rsidP="00286DF8" w:rsidRDefault="00A52ABF" w14:paraId="07E177BD"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A52ABF" w:rsidTr="00286DF8" w14:paraId="4C660B9B" w14:textId="77777777">
        <w:tc>
          <w:tcPr>
            <w:tcW w:w="2515" w:type="dxa"/>
          </w:tcPr>
          <w:p w:rsidRPr="00D750C9" w:rsidR="00A52ABF" w:rsidP="00286DF8" w:rsidRDefault="00A52ABF" w14:paraId="7EC161BE" w14:textId="77777777">
            <w:pPr>
              <w:spacing w:before="40" w:after="40"/>
              <w:jc w:val="left"/>
              <w:rPr>
                <w:rFonts w:asciiTheme="minorHAnsi" w:hAnsiTheme="minorHAnsi" w:cstheme="minorHAnsi"/>
                <w:b/>
              </w:rPr>
            </w:pPr>
            <w:r w:rsidRPr="00D750C9">
              <w:rPr>
                <w:rFonts w:asciiTheme="minorHAnsi" w:hAnsiTheme="minorHAnsi" w:cstheme="minorHAnsi"/>
                <w:b/>
              </w:rPr>
              <w:t>Ident. zúčtovania</w:t>
            </w:r>
          </w:p>
        </w:tc>
        <w:tc>
          <w:tcPr>
            <w:tcW w:w="6502" w:type="dxa"/>
          </w:tcPr>
          <w:p w:rsidRPr="00D750C9" w:rsidR="00A52ABF" w:rsidP="00286DF8" w:rsidRDefault="00A52ABF" w14:paraId="5BCFC283" w14:textId="77777777">
            <w:pPr>
              <w:spacing w:before="40" w:after="40"/>
              <w:jc w:val="left"/>
              <w:rPr>
                <w:rFonts w:asciiTheme="minorHAnsi" w:hAnsiTheme="minorHAnsi" w:cstheme="minorHAnsi"/>
              </w:rPr>
            </w:pPr>
            <w:r w:rsidRPr="00D750C9">
              <w:rPr>
                <w:rFonts w:asciiTheme="minorHAnsi" w:hAnsiTheme="minorHAnsi" w:cstheme="minorHAnsi"/>
              </w:rPr>
              <w:t xml:space="preserve">Pomocou match-kódu vybrať Identifikátor zúčtovania </w:t>
            </w:r>
          </w:p>
        </w:tc>
      </w:tr>
      <w:tr w:rsidRPr="00D750C9" w:rsidR="00E87D89" w:rsidTr="00286DF8" w14:paraId="28BC8D1F" w14:textId="77777777">
        <w:tc>
          <w:tcPr>
            <w:tcW w:w="2515" w:type="dxa"/>
          </w:tcPr>
          <w:p w:rsidRPr="00D750C9" w:rsidR="00E87D89" w:rsidP="00286DF8" w:rsidRDefault="00E87D89" w14:paraId="64E488F1" w14:textId="36AD29B8">
            <w:pPr>
              <w:spacing w:before="40" w:after="40"/>
              <w:jc w:val="left"/>
              <w:rPr>
                <w:rFonts w:asciiTheme="minorHAnsi" w:hAnsiTheme="minorHAnsi" w:cstheme="minorHAnsi"/>
                <w:b/>
              </w:rPr>
            </w:pPr>
            <w:r w:rsidRPr="00D750C9">
              <w:rPr>
                <w:rFonts w:asciiTheme="minorHAnsi" w:hAnsiTheme="minorHAnsi" w:cstheme="minorHAnsi"/>
                <w:b/>
              </w:rPr>
              <w:t>Dôv.zaúčt.na op.str.</w:t>
            </w:r>
          </w:p>
        </w:tc>
        <w:tc>
          <w:tcPr>
            <w:tcW w:w="6502" w:type="dxa"/>
          </w:tcPr>
          <w:p w:rsidRPr="00D750C9" w:rsidR="00E87D89" w:rsidP="00286DF8" w:rsidRDefault="00010968" w14:paraId="1797DF51" w14:textId="0812A30E">
            <w:pPr>
              <w:spacing w:before="40" w:after="40"/>
              <w:jc w:val="left"/>
              <w:rPr>
                <w:rFonts w:cs="Arial"/>
              </w:rPr>
            </w:pPr>
            <w:r w:rsidRPr="00D750C9">
              <w:rPr>
                <w:rFonts w:cs="Arial"/>
              </w:rPr>
              <w:t>Zadať dôvod pre zaúčtovanie na opačnú stranu</w:t>
            </w:r>
            <w:r w:rsidRPr="00D750C9" w:rsidR="00E87D89">
              <w:rPr>
                <w:rFonts w:cs="Arial"/>
              </w:rPr>
              <w:t>:</w:t>
            </w:r>
          </w:p>
          <w:p w:rsidRPr="00D750C9" w:rsidR="00801C9C" w:rsidP="003923B9" w:rsidRDefault="00801C9C" w14:paraId="526BE2A7" w14:textId="77777777">
            <w:pPr>
              <w:pStyle w:val="Odsekzoznamu"/>
              <w:numPr>
                <w:ilvl w:val="0"/>
                <w:numId w:val="53"/>
              </w:numPr>
              <w:ind w:left="323" w:hanging="284"/>
              <w:rPr>
                <w:color w:val="000000"/>
                <w:sz w:val="20"/>
                <w:szCs w:val="20"/>
              </w:rPr>
            </w:pPr>
            <w:r w:rsidRPr="00D750C9">
              <w:rPr>
                <w:color w:val="000000"/>
              </w:rPr>
              <w:t xml:space="preserve">01 – storno v bežnom období – účtovanie storna v rovnakom období ako pôvodný doklad, doklad ovplyvní obraty na účtoch </w:t>
            </w:r>
          </w:p>
          <w:p w:rsidRPr="00D750C9" w:rsidR="00801C9C" w:rsidP="003923B9" w:rsidRDefault="00801C9C" w14:paraId="0FE2FA96" w14:textId="77777777">
            <w:pPr>
              <w:pStyle w:val="Odsekzoznamu"/>
              <w:numPr>
                <w:ilvl w:val="0"/>
                <w:numId w:val="53"/>
              </w:numPr>
              <w:ind w:left="323" w:hanging="284"/>
              <w:rPr>
                <w:color w:val="000000"/>
                <w:sz w:val="20"/>
                <w:szCs w:val="20"/>
              </w:rPr>
            </w:pPr>
            <w:r w:rsidRPr="00D750C9">
              <w:rPr>
                <w:color w:val="000000"/>
              </w:rPr>
              <w:t xml:space="preserve">02 – storno v uzavretom období – účtovanie storna prebieha v rozdielom období, doklad ovplyvňuje obraty na účtoch </w:t>
            </w:r>
          </w:p>
          <w:p w:rsidRPr="00D750C9" w:rsidR="00801C9C" w:rsidP="003923B9" w:rsidRDefault="00801C9C" w14:paraId="11B3FEC6" w14:textId="77777777">
            <w:pPr>
              <w:pStyle w:val="Odsekzoznamu"/>
              <w:numPr>
                <w:ilvl w:val="0"/>
                <w:numId w:val="53"/>
              </w:numPr>
              <w:ind w:left="323" w:hanging="284"/>
              <w:rPr>
                <w:color w:val="000000"/>
              </w:rPr>
            </w:pPr>
            <w:r w:rsidRPr="00D750C9">
              <w:rPr>
                <w:color w:val="000000"/>
              </w:rPr>
              <w:t xml:space="preserve">03 – záporné storno v bežnom období – účtovanie storna v rovnakom období ako pôvodný doklad, storno doklad neovplyvňuje obraty účtov </w:t>
            </w:r>
          </w:p>
          <w:p w:rsidRPr="00D750C9" w:rsidR="00E87D89" w:rsidP="003923B9" w:rsidRDefault="00801C9C" w14:paraId="2E6661A4" w14:textId="4141A0D6">
            <w:pPr>
              <w:pStyle w:val="Odsekzoznamu"/>
              <w:numPr>
                <w:ilvl w:val="0"/>
                <w:numId w:val="53"/>
              </w:numPr>
              <w:ind w:left="323" w:hanging="284"/>
              <w:rPr>
                <w:rFonts w:asciiTheme="minorHAnsi" w:hAnsiTheme="minorHAnsi" w:cstheme="minorHAnsi"/>
              </w:rPr>
            </w:pPr>
            <w:r w:rsidRPr="00D750C9">
              <w:rPr>
                <w:color w:val="000000"/>
              </w:rPr>
              <w:t>04 – záporné storno v uzavretom období – účtovanie storna  pôvodného dokladu je v inom účtovnom období, storno doklad neovplyvňuje obraty účtov</w:t>
            </w:r>
          </w:p>
        </w:tc>
      </w:tr>
    </w:tbl>
    <w:p w:rsidRPr="00D750C9" w:rsidR="00A52ABF" w:rsidP="00A52ABF" w:rsidRDefault="00A52ABF" w14:paraId="01D8285B" w14:textId="77777777"/>
    <w:p w:rsidRPr="00D750C9" w:rsidR="00A52ABF" w:rsidP="00A52ABF" w:rsidRDefault="00A52ABF" w14:paraId="5C90E5E0" w14:textId="77777777">
      <w:r w:rsidRPr="00D750C9">
        <w:t>Po stlačení klávesy Enter sa ostatné dáta dotiahnu automaticky:</w:t>
      </w:r>
    </w:p>
    <w:p w:rsidRPr="00D750C9" w:rsidR="00A52ABF" w:rsidP="00A52ABF" w:rsidRDefault="00CD5CFD" w14:paraId="3DCFB2C5" w14:textId="36E976FE">
      <w:r w:rsidRPr="00D750C9">
        <w:rPr>
          <w:noProof/>
        </w:rPr>
        <w:drawing>
          <wp:inline distT="0" distB="0" distL="0" distR="0" wp14:anchorId="3586BEF9" wp14:editId="2F5AB65C">
            <wp:extent cx="5732145" cy="6240145"/>
            <wp:effectExtent l="0" t="0" r="1905" b="8255"/>
            <wp:docPr id="1098" name="Picture 1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0"/>
                    <a:stretch>
                      <a:fillRect/>
                    </a:stretch>
                  </pic:blipFill>
                  <pic:spPr>
                    <a:xfrm>
                      <a:off x="0" y="0"/>
                      <a:ext cx="5732145" cy="6240145"/>
                    </a:xfrm>
                    <a:prstGeom prst="rect">
                      <a:avLst/>
                    </a:prstGeom>
                  </pic:spPr>
                </pic:pic>
              </a:graphicData>
            </a:graphic>
          </wp:inline>
        </w:drawing>
      </w:r>
    </w:p>
    <w:p w:rsidRPr="00D750C9" w:rsidR="00A27EF7" w:rsidP="00A27EF7" w:rsidRDefault="00A27EF7" w14:paraId="3FD04B88" w14:textId="77777777"/>
    <w:p w:rsidRPr="00D750C9" w:rsidR="00A452AA" w:rsidP="00A27EF7" w:rsidRDefault="00A452AA" w14:paraId="12AA21A4" w14:textId="4DA02768">
      <w:r w:rsidRPr="00D750C9">
        <w:t>Je potrebné skontrolovať dáta v jednotlivých záložkách.</w:t>
      </w:r>
    </w:p>
    <w:p w:rsidRPr="00D750C9" w:rsidR="00A452AA" w:rsidP="00A27EF7" w:rsidRDefault="00A452AA" w14:paraId="7881D4A4" w14:textId="77777777"/>
    <w:p w:rsidRPr="00D750C9" w:rsidR="00A27EF7" w:rsidP="000F2AE5" w:rsidRDefault="00A27EF7" w14:paraId="34EE827D" w14:textId="77777777">
      <w:pPr>
        <w:pStyle w:val="Nadpis4"/>
      </w:pPr>
      <w:bookmarkStart w:name="_Toc158293176" w:id="871"/>
      <w:bookmarkStart w:name="_Toc232499585" w:id="872"/>
      <w:r w:rsidRPr="00D750C9">
        <w:t>Záložka Kroky zúčtovania</w:t>
      </w:r>
      <w:bookmarkEnd w:id="871"/>
      <w:bookmarkEnd w:id="872"/>
    </w:p>
    <w:p w:rsidRPr="00D750C9" w:rsidR="00A27EF7" w:rsidP="002C7C17" w:rsidRDefault="00A27EF7" w14:paraId="3D10C655" w14:textId="3037E7B1">
      <w:pPr>
        <w:ind w:firstLine="397"/>
      </w:pPr>
      <w:r w:rsidRPr="00D750C9">
        <w:t xml:space="preserve">Storno zúčtovania sa vykonáva v opačnom poradí ako chod zúčtovania. Čiže ak </w:t>
      </w:r>
      <w:r w:rsidRPr="00D750C9" w:rsidR="002C7C17">
        <w:t xml:space="preserve">používateľ </w:t>
      </w:r>
      <w:r w:rsidRPr="00D750C9">
        <w:t>klikne do riadku č. 1 Stanovanie hierarchie zúčtovania, vykonajú sa všetky kroky od 12 po 1.</w:t>
      </w:r>
    </w:p>
    <w:p w:rsidRPr="00D750C9" w:rsidR="00A27EF7" w:rsidP="00A27EF7" w:rsidRDefault="003451AE" w14:paraId="47958B50" w14:textId="31C44C1A">
      <w:r w:rsidRPr="00D750C9">
        <w:rPr>
          <w:noProof/>
        </w:rPr>
        <w:drawing>
          <wp:inline distT="0" distB="0" distL="0" distR="0" wp14:anchorId="52A85EA8" wp14:editId="68670FF9">
            <wp:extent cx="5732145" cy="2208530"/>
            <wp:effectExtent l="0" t="0" r="1905" b="1270"/>
            <wp:docPr id="1099" name="Picture 1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1"/>
                    <a:stretch>
                      <a:fillRect/>
                    </a:stretch>
                  </pic:blipFill>
                  <pic:spPr>
                    <a:xfrm>
                      <a:off x="0" y="0"/>
                      <a:ext cx="5732145" cy="2208530"/>
                    </a:xfrm>
                    <a:prstGeom prst="rect">
                      <a:avLst/>
                    </a:prstGeom>
                  </pic:spPr>
                </pic:pic>
              </a:graphicData>
            </a:graphic>
          </wp:inline>
        </w:drawing>
      </w:r>
    </w:p>
    <w:p w:rsidRPr="00D750C9" w:rsidR="003451AE" w:rsidP="00A27EF7" w:rsidRDefault="003451AE" w14:paraId="32487338" w14:textId="77777777"/>
    <w:p w:rsidRPr="00D750C9" w:rsidR="00A452AA" w:rsidP="00A452AA" w:rsidRDefault="00A452AA" w14:paraId="2F9DBF67" w14:textId="6621AC40">
      <w:pPr>
        <w:pStyle w:val="Nadpis4"/>
      </w:pPr>
      <w:bookmarkStart w:name="_Toc158293177" w:id="873"/>
      <w:bookmarkStart w:name="_Toc232499586" w:id="874"/>
      <w:r w:rsidRPr="00D750C9">
        <w:t>Záložka Účtovníctvo</w:t>
      </w:r>
      <w:bookmarkEnd w:id="873"/>
      <w:bookmarkEnd w:id="874"/>
    </w:p>
    <w:p w:rsidRPr="00D750C9" w:rsidR="00A452AA" w:rsidP="00A27EF7" w:rsidRDefault="00A452AA" w14:paraId="2D17DB97" w14:textId="68C45D75">
      <w:r w:rsidRPr="00D750C9">
        <w:rPr>
          <w:noProof/>
        </w:rPr>
        <w:drawing>
          <wp:inline distT="0" distB="0" distL="0" distR="0" wp14:anchorId="5042535B" wp14:editId="1B849B95">
            <wp:extent cx="5442230" cy="1238314"/>
            <wp:effectExtent l="0" t="0" r="635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2"/>
                    <a:stretch>
                      <a:fillRect/>
                    </a:stretch>
                  </pic:blipFill>
                  <pic:spPr>
                    <a:xfrm>
                      <a:off x="0" y="0"/>
                      <a:ext cx="5442230" cy="1238314"/>
                    </a:xfrm>
                    <a:prstGeom prst="rect">
                      <a:avLst/>
                    </a:prstGeom>
                  </pic:spPr>
                </pic:pic>
              </a:graphicData>
            </a:graphic>
          </wp:inline>
        </w:drawing>
      </w:r>
    </w:p>
    <w:p w:rsidRPr="00D750C9" w:rsidR="00A452AA" w:rsidP="00A27EF7" w:rsidRDefault="00A452AA" w14:paraId="0E925081" w14:textId="77777777"/>
    <w:p w:rsidRPr="00D750C9" w:rsidR="00A452AA" w:rsidP="00A452AA" w:rsidRDefault="00A452AA" w14:paraId="5BB002F3" w14:textId="77777777">
      <w:pPr>
        <w:rPr>
          <w:bCs/>
          <w:iCs/>
        </w:rPr>
      </w:pPr>
      <w:r w:rsidRPr="00D750C9">
        <w:rPr>
          <w:bCs/>
          <w:iCs/>
        </w:rPr>
        <w:t>Na záložke sa evidujú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35"/>
        <w:gridCol w:w="6682"/>
      </w:tblGrid>
      <w:tr w:rsidRPr="00D750C9" w:rsidR="00A452AA" w14:paraId="18883176" w14:textId="77777777">
        <w:trPr>
          <w:tblHeader/>
        </w:trPr>
        <w:tc>
          <w:tcPr>
            <w:tcW w:w="2335" w:type="dxa"/>
            <w:shd w:val="clear" w:color="auto" w:fill="D9D9D9"/>
          </w:tcPr>
          <w:p w:rsidRPr="00D750C9" w:rsidR="00A452AA" w:rsidRDefault="00A452AA" w14:paraId="0A6DFAAC"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682" w:type="dxa"/>
            <w:shd w:val="clear" w:color="auto" w:fill="D9D9D9"/>
          </w:tcPr>
          <w:p w:rsidRPr="00D750C9" w:rsidR="00A452AA" w:rsidRDefault="00A452AA" w14:paraId="38365C85"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A452AA" w14:paraId="655D9A97" w14:textId="77777777">
        <w:tc>
          <w:tcPr>
            <w:tcW w:w="2335" w:type="dxa"/>
          </w:tcPr>
          <w:p w:rsidRPr="00D750C9" w:rsidR="00A452AA" w:rsidRDefault="00A452AA" w14:paraId="5EE4B212" w14:textId="77777777">
            <w:pPr>
              <w:spacing w:before="40" w:after="40"/>
              <w:jc w:val="left"/>
              <w:rPr>
                <w:rFonts w:asciiTheme="minorHAnsi" w:hAnsiTheme="minorHAnsi" w:cstheme="minorHAnsi"/>
                <w:b/>
              </w:rPr>
            </w:pPr>
            <w:r w:rsidRPr="00D750C9">
              <w:rPr>
                <w:rFonts w:asciiTheme="minorHAnsi" w:hAnsiTheme="minorHAnsi" w:cstheme="minorHAnsi"/>
                <w:b/>
              </w:rPr>
              <w:t>Dátum účtovania</w:t>
            </w:r>
          </w:p>
        </w:tc>
        <w:tc>
          <w:tcPr>
            <w:tcW w:w="6682" w:type="dxa"/>
          </w:tcPr>
          <w:p w:rsidRPr="00D750C9" w:rsidR="00A452AA" w:rsidRDefault="00A452AA" w14:paraId="06903568" w14:textId="77777777">
            <w:pPr>
              <w:spacing w:before="40" w:after="40"/>
              <w:jc w:val="left"/>
              <w:rPr>
                <w:rFonts w:asciiTheme="minorHAnsi" w:hAnsiTheme="minorHAnsi" w:cstheme="minorHAnsi"/>
              </w:rPr>
            </w:pPr>
            <w:r w:rsidRPr="00D750C9">
              <w:rPr>
                <w:rFonts w:asciiTheme="minorHAnsi" w:hAnsiTheme="minorHAnsi" w:cstheme="minorHAnsi"/>
              </w:rPr>
              <w:t>Dátum účtovania zúčtovania</w:t>
            </w:r>
          </w:p>
        </w:tc>
      </w:tr>
      <w:tr w:rsidRPr="00D750C9" w:rsidR="00A452AA" w14:paraId="4066CB18" w14:textId="77777777">
        <w:tc>
          <w:tcPr>
            <w:tcW w:w="2335" w:type="dxa"/>
          </w:tcPr>
          <w:p w:rsidRPr="00D750C9" w:rsidR="00A452AA" w:rsidRDefault="00A452AA" w14:paraId="53007B74" w14:textId="77777777">
            <w:pPr>
              <w:spacing w:before="40" w:after="40"/>
              <w:jc w:val="left"/>
              <w:rPr>
                <w:rFonts w:asciiTheme="minorHAnsi" w:hAnsiTheme="minorHAnsi" w:cstheme="minorHAnsi"/>
                <w:b/>
              </w:rPr>
            </w:pPr>
            <w:r w:rsidRPr="00D750C9">
              <w:rPr>
                <w:rFonts w:asciiTheme="minorHAnsi" w:hAnsiTheme="minorHAnsi" w:cstheme="minorHAnsi"/>
                <w:b/>
              </w:rPr>
              <w:t>Účtovné obdobie</w:t>
            </w:r>
          </w:p>
        </w:tc>
        <w:tc>
          <w:tcPr>
            <w:tcW w:w="6682" w:type="dxa"/>
          </w:tcPr>
          <w:p w:rsidRPr="00D750C9" w:rsidR="00A452AA" w:rsidRDefault="00A452AA" w14:paraId="548D00DC" w14:textId="77777777">
            <w:pPr>
              <w:spacing w:before="40" w:after="40"/>
              <w:jc w:val="left"/>
              <w:rPr>
                <w:rFonts w:asciiTheme="minorHAnsi" w:hAnsiTheme="minorHAnsi" w:cstheme="minorHAnsi"/>
              </w:rPr>
            </w:pPr>
            <w:r w:rsidRPr="00D750C9">
              <w:rPr>
                <w:rFonts w:asciiTheme="minorHAnsi" w:hAnsiTheme="minorHAnsi" w:cstheme="minorHAnsi"/>
              </w:rPr>
              <w:t>Účtovné obdobie zúčtovania</w:t>
            </w:r>
          </w:p>
        </w:tc>
      </w:tr>
    </w:tbl>
    <w:p w:rsidRPr="00D750C9" w:rsidR="00A452AA" w:rsidP="00A27EF7" w:rsidRDefault="00A452AA" w14:paraId="1391CE9C" w14:textId="77777777"/>
    <w:p w:rsidRPr="00D750C9" w:rsidR="00A452AA" w:rsidP="00A452AA" w:rsidRDefault="00A452AA" w14:paraId="33D47411" w14:textId="7F161AEC">
      <w:pPr>
        <w:pStyle w:val="Nadpis4"/>
      </w:pPr>
      <w:bookmarkStart w:name="_Toc158293178" w:id="875"/>
      <w:bookmarkStart w:name="_Toc232499587" w:id="876"/>
      <w:r w:rsidRPr="00D750C9">
        <w:t>Spracovanie storna</w:t>
      </w:r>
      <w:bookmarkEnd w:id="875"/>
      <w:bookmarkEnd w:id="876"/>
    </w:p>
    <w:p w:rsidRPr="00D750C9" w:rsidR="003451AE" w:rsidP="00A452AA" w:rsidRDefault="003451AE" w14:paraId="4945A7D1" w14:textId="2A67A02B">
      <w:pPr>
        <w:ind w:firstLine="397"/>
      </w:pPr>
      <w:r w:rsidRPr="00D750C9">
        <w:t xml:space="preserve">Po vyplnení výberových kritérií kliknúť na ikonu </w:t>
      </w:r>
      <w:r w:rsidRPr="00D750C9">
        <w:rPr>
          <w:noProof/>
        </w:rPr>
        <w:drawing>
          <wp:inline distT="0" distB="0" distL="0" distR="0" wp14:anchorId="12545B77" wp14:editId="681620F0">
            <wp:extent cx="168910" cy="142875"/>
            <wp:effectExtent l="0" t="0" r="2540" b="9525"/>
            <wp:docPr id="1100" name="Picture 1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3"/>
                    <pic:cNvPicPr>
                      <a:picLocks noChangeAspect="1" noChangeArrowheads="1"/>
                    </pic:cNvPicPr>
                  </pic:nvPicPr>
                  <pic:blipFill>
                    <a:blip r:embed="rId530">
                      <a:extLst>
                        <a:ext uri="{28A0092B-C50C-407E-A947-70E740481C1C}">
                          <a14:useLocalDpi xmlns:a14="http://schemas.microsoft.com/office/drawing/2010/main"/>
                        </a:ext>
                      </a:extLst>
                    </a:blip>
                    <a:srcRect/>
                    <a:stretch>
                      <a:fillRect/>
                    </a:stretch>
                  </pic:blipFill>
                  <pic:spPr bwMode="auto">
                    <a:xfrm>
                      <a:off x="0" y="0"/>
                      <a:ext cx="168910" cy="142875"/>
                    </a:xfrm>
                    <a:prstGeom prst="rect">
                      <a:avLst/>
                    </a:prstGeom>
                    <a:noFill/>
                    <a:ln>
                      <a:noFill/>
                    </a:ln>
                  </pic:spPr>
                </pic:pic>
              </a:graphicData>
            </a:graphic>
          </wp:inline>
        </w:drawing>
      </w:r>
      <w:r w:rsidRPr="00D750C9">
        <w:t xml:space="preserve"> - Vykonanie. Ak storno prebehne úspešne, zobrazí sa informatívne hlásenie o stornovaní.</w:t>
      </w:r>
    </w:p>
    <w:p w:rsidRPr="00D750C9" w:rsidR="00CC286B" w:rsidP="00CC286B" w:rsidRDefault="00CC286B" w14:paraId="6A41B34B" w14:textId="31AC250A"/>
    <w:p w:rsidRPr="00D750C9" w:rsidR="00F06CDB" w:rsidP="00716935" w:rsidRDefault="00F06CDB" w14:paraId="4C307B0E" w14:textId="52C0A4E5">
      <w:pPr>
        <w:pStyle w:val="Nadpis2"/>
      </w:pPr>
      <w:bookmarkStart w:name="_Toc365973054" w:id="877"/>
      <w:bookmarkStart w:name="_Toc472601368" w:id="878"/>
      <w:bookmarkStart w:name="_Toc17720253" w:id="879"/>
      <w:bookmarkStart w:name="_Ref121689979" w:id="880"/>
      <w:bookmarkStart w:name="_Ref121689983" w:id="881"/>
      <w:bookmarkStart w:name="_Ref121769763" w:id="882"/>
      <w:bookmarkStart w:name="_Ref121769773" w:id="883"/>
      <w:bookmarkStart w:name="_Ref121769778" w:id="884"/>
      <w:bookmarkStart w:name="_Ref121778353" w:id="885"/>
      <w:bookmarkStart w:name="_Ref121778358" w:id="886"/>
      <w:bookmarkStart w:name="_Toc158293179" w:id="887"/>
      <w:bookmarkStart w:name="_Toc232499588" w:id="888"/>
      <w:r w:rsidRPr="00D750C9">
        <w:t>Tlač formulár</w:t>
      </w:r>
      <w:r w:rsidRPr="00D750C9" w:rsidR="009B736B">
        <w:t>a</w:t>
      </w:r>
      <w:r w:rsidRPr="00D750C9">
        <w:t xml:space="preserve"> zúčtovania</w:t>
      </w:r>
      <w:bookmarkEnd w:id="877"/>
      <w:bookmarkEnd w:id="878"/>
      <w:bookmarkEnd w:id="879"/>
      <w:bookmarkEnd w:id="880"/>
      <w:bookmarkEnd w:id="881"/>
      <w:bookmarkEnd w:id="882"/>
      <w:bookmarkEnd w:id="883"/>
      <w:bookmarkEnd w:id="884"/>
      <w:bookmarkEnd w:id="885"/>
      <w:bookmarkEnd w:id="886"/>
      <w:bookmarkEnd w:id="887"/>
      <w:bookmarkEnd w:id="888"/>
    </w:p>
    <w:p w:rsidRPr="00D750C9" w:rsidR="002109DA" w:rsidP="002109DA" w:rsidRDefault="001159B0" w14:paraId="3BCB6BA2" w14:textId="2C74675B">
      <w:pPr>
        <w:ind w:firstLine="397"/>
        <w:rPr>
          <w:rFonts w:eastAsia="Times New Roman" w:cstheme="minorHAnsi"/>
          <w:color w:val="000000"/>
          <w:lang w:eastAsia="sk-SK"/>
        </w:rPr>
      </w:pPr>
      <w:r w:rsidRPr="00D750C9">
        <w:t xml:space="preserve">Výstupným formulárom </w:t>
      </w:r>
      <w:r w:rsidRPr="00D750C9" w:rsidR="00CB1C77">
        <w:t>zúčtovania prevádzkových nákladov je formulár zúčtovania.</w:t>
      </w:r>
      <w:r w:rsidRPr="00D750C9" w:rsidR="002109DA">
        <w:t xml:space="preserve"> </w:t>
      </w:r>
      <w:r w:rsidRPr="00D750C9" w:rsidR="002109DA">
        <w:rPr>
          <w:rFonts w:eastAsia="Times New Roman" w:cstheme="minorHAnsi"/>
          <w:color w:val="000000"/>
          <w:lang w:eastAsia="sk-SK"/>
        </w:rPr>
        <w:t>Formulár má v závislosti od druhu využitia Nájomného objektu definované dva</w:t>
      </w:r>
      <w:r w:rsidRPr="00D750C9" w:rsidR="007F1338">
        <w:rPr>
          <w:rFonts w:eastAsia="Times New Roman" w:cstheme="minorHAnsi"/>
          <w:color w:val="000000"/>
          <w:lang w:eastAsia="sk-SK"/>
        </w:rPr>
        <w:t xml:space="preserve"> základné</w:t>
      </w:r>
      <w:r w:rsidRPr="00D750C9" w:rsidR="002109DA">
        <w:rPr>
          <w:rFonts w:eastAsia="Times New Roman" w:cstheme="minorHAnsi"/>
          <w:color w:val="000000"/>
          <w:lang w:eastAsia="sk-SK"/>
        </w:rPr>
        <w:t xml:space="preserve"> klony:</w:t>
      </w:r>
    </w:p>
    <w:tbl>
      <w:tblPr>
        <w:tblW w:w="89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1885"/>
        <w:gridCol w:w="3060"/>
        <w:gridCol w:w="4050"/>
      </w:tblGrid>
      <w:tr w:rsidRPr="00D750C9" w:rsidR="002109DA" w14:paraId="4AE62D1A" w14:textId="77777777">
        <w:trPr>
          <w:cantSplit/>
          <w:trHeight w:val="288"/>
          <w:tblHeader/>
        </w:trPr>
        <w:tc>
          <w:tcPr>
            <w:tcW w:w="1885" w:type="dxa"/>
            <w:vMerge w:val="restart"/>
            <w:shd w:val="clear" w:color="000000" w:fill="D9D9D9"/>
          </w:tcPr>
          <w:p w:rsidRPr="00D750C9" w:rsidR="002109DA" w:rsidRDefault="002109DA" w14:paraId="05ECF1FC" w14:textId="77777777">
            <w:pPr>
              <w:jc w:val="left"/>
              <w:rPr>
                <w:rFonts w:eastAsia="Times New Roman" w:cs="Calibri"/>
                <w:b/>
                <w:bCs/>
                <w:color w:val="000000"/>
                <w:lang w:eastAsia="sk-SK"/>
              </w:rPr>
            </w:pPr>
            <w:r w:rsidRPr="00D750C9">
              <w:rPr>
                <w:rFonts w:eastAsia="Times New Roman" w:cs="Calibri"/>
                <w:b/>
                <w:bCs/>
                <w:color w:val="000000"/>
                <w:lang w:eastAsia="sk-SK"/>
              </w:rPr>
              <w:t>Kód druhu využitia</w:t>
            </w:r>
          </w:p>
        </w:tc>
        <w:tc>
          <w:tcPr>
            <w:tcW w:w="3060" w:type="dxa"/>
            <w:vMerge w:val="restart"/>
            <w:shd w:val="clear" w:color="000000" w:fill="D9D9D9"/>
            <w:hideMark/>
          </w:tcPr>
          <w:p w:rsidRPr="00D750C9" w:rsidR="002109DA" w:rsidRDefault="002109DA" w14:paraId="6E0BF2A3" w14:textId="77777777">
            <w:pPr>
              <w:jc w:val="left"/>
              <w:rPr>
                <w:rFonts w:eastAsia="Times New Roman" w:cs="Calibri"/>
                <w:b/>
                <w:bCs/>
                <w:color w:val="000000"/>
                <w:lang w:eastAsia="sk-SK"/>
              </w:rPr>
            </w:pPr>
            <w:r w:rsidRPr="00D750C9">
              <w:rPr>
                <w:rFonts w:eastAsia="Times New Roman" w:cs="Calibri"/>
                <w:b/>
                <w:bCs/>
                <w:color w:val="000000"/>
                <w:lang w:eastAsia="sk-SK"/>
              </w:rPr>
              <w:t>Označenie druhu využitia</w:t>
            </w:r>
          </w:p>
        </w:tc>
        <w:tc>
          <w:tcPr>
            <w:tcW w:w="4050" w:type="dxa"/>
            <w:vMerge w:val="restart"/>
            <w:shd w:val="clear" w:color="000000" w:fill="D9D9D9"/>
          </w:tcPr>
          <w:p w:rsidRPr="00D750C9" w:rsidR="002109DA" w:rsidRDefault="002109DA" w14:paraId="5B6849DB" w14:textId="77777777">
            <w:pPr>
              <w:jc w:val="left"/>
              <w:rPr>
                <w:rFonts w:eastAsia="Times New Roman" w:cs="Calibri"/>
                <w:b/>
                <w:bCs/>
                <w:color w:val="000000"/>
                <w:lang w:eastAsia="sk-SK"/>
              </w:rPr>
            </w:pPr>
            <w:r w:rsidRPr="00D750C9">
              <w:rPr>
                <w:rFonts w:eastAsia="Times New Roman" w:cs="Calibri"/>
                <w:b/>
                <w:bCs/>
                <w:color w:val="000000"/>
                <w:lang w:eastAsia="sk-SK"/>
              </w:rPr>
              <w:t>Označenie/klon formulára</w:t>
            </w:r>
          </w:p>
        </w:tc>
      </w:tr>
      <w:tr w:rsidRPr="00D750C9" w:rsidR="002109DA" w14:paraId="0FD8B79C" w14:textId="77777777">
        <w:trPr>
          <w:cantSplit/>
          <w:trHeight w:val="269"/>
          <w:tblHeader/>
        </w:trPr>
        <w:tc>
          <w:tcPr>
            <w:tcW w:w="1885" w:type="dxa"/>
            <w:vMerge/>
            <w:shd w:val="clear" w:color="000000" w:fill="D9D9D9"/>
          </w:tcPr>
          <w:p w:rsidRPr="00D750C9" w:rsidR="002109DA" w:rsidRDefault="002109DA" w14:paraId="7B5D106A" w14:textId="77777777">
            <w:pPr>
              <w:jc w:val="left"/>
              <w:rPr>
                <w:rFonts w:eastAsia="Times New Roman" w:cs="Calibri"/>
                <w:b/>
                <w:bCs/>
                <w:color w:val="000000"/>
                <w:lang w:eastAsia="sk-SK"/>
              </w:rPr>
            </w:pPr>
          </w:p>
        </w:tc>
        <w:tc>
          <w:tcPr>
            <w:tcW w:w="3060" w:type="dxa"/>
            <w:vMerge/>
            <w:shd w:val="clear" w:color="000000" w:fill="D9D9D9"/>
          </w:tcPr>
          <w:p w:rsidRPr="00D750C9" w:rsidR="002109DA" w:rsidRDefault="002109DA" w14:paraId="3C4BA7C5" w14:textId="77777777">
            <w:pPr>
              <w:jc w:val="left"/>
              <w:rPr>
                <w:rFonts w:eastAsia="Times New Roman" w:cs="Calibri"/>
                <w:b/>
                <w:bCs/>
                <w:color w:val="000000"/>
                <w:lang w:eastAsia="sk-SK"/>
              </w:rPr>
            </w:pPr>
          </w:p>
        </w:tc>
        <w:tc>
          <w:tcPr>
            <w:tcW w:w="4050" w:type="dxa"/>
            <w:vMerge/>
            <w:shd w:val="clear" w:color="000000" w:fill="D9D9D9"/>
          </w:tcPr>
          <w:p w:rsidRPr="00D750C9" w:rsidR="002109DA" w:rsidRDefault="002109DA" w14:paraId="3D7014BF" w14:textId="77777777">
            <w:pPr>
              <w:jc w:val="left"/>
              <w:rPr>
                <w:rFonts w:eastAsia="Times New Roman" w:cs="Calibri"/>
                <w:b/>
                <w:bCs/>
                <w:color w:val="000000"/>
                <w:lang w:eastAsia="sk-SK"/>
              </w:rPr>
            </w:pPr>
          </w:p>
        </w:tc>
      </w:tr>
      <w:tr w:rsidRPr="00D750C9" w:rsidR="00D71AA4" w:rsidTr="00D71AA4" w14:paraId="55CB0E88" w14:textId="77777777">
        <w:trPr>
          <w:trHeight w:val="288"/>
        </w:trPr>
        <w:tc>
          <w:tcPr>
            <w:tcW w:w="1885" w:type="dxa"/>
            <w:tcBorders>
              <w:bottom w:val="single" w:color="auto" w:sz="4" w:space="0"/>
            </w:tcBorders>
          </w:tcPr>
          <w:p w:rsidRPr="00D750C9" w:rsidR="00D71AA4" w:rsidRDefault="00D71AA4" w14:paraId="10E64258" w14:textId="77777777">
            <w:pPr>
              <w:jc w:val="left"/>
              <w:rPr>
                <w:rFonts w:eastAsia="Times New Roman" w:cs="Calibri"/>
                <w:color w:val="000000"/>
                <w:lang w:eastAsia="sk-SK"/>
              </w:rPr>
            </w:pPr>
            <w:r w:rsidRPr="00D750C9">
              <w:t>3</w:t>
            </w:r>
          </w:p>
        </w:tc>
        <w:tc>
          <w:tcPr>
            <w:tcW w:w="3060" w:type="dxa"/>
            <w:tcBorders>
              <w:bottom w:val="single" w:color="auto" w:sz="4" w:space="0"/>
            </w:tcBorders>
            <w:noWrap/>
          </w:tcPr>
          <w:p w:rsidRPr="00D750C9" w:rsidR="00D71AA4" w:rsidRDefault="00D71AA4" w14:paraId="6C8BE23D" w14:textId="77777777">
            <w:pPr>
              <w:jc w:val="left"/>
              <w:rPr>
                <w:rFonts w:eastAsia="Times New Roman" w:cs="Calibri"/>
                <w:color w:val="000000"/>
                <w:lang w:eastAsia="sk-SK"/>
              </w:rPr>
            </w:pPr>
            <w:r w:rsidRPr="00D750C9">
              <w:t>Byt</w:t>
            </w:r>
          </w:p>
        </w:tc>
        <w:tc>
          <w:tcPr>
            <w:tcW w:w="4050" w:type="dxa"/>
            <w:vMerge w:val="restart"/>
            <w:tcBorders>
              <w:bottom w:val="single" w:color="auto" w:sz="4" w:space="0"/>
            </w:tcBorders>
            <w:vAlign w:val="center"/>
          </w:tcPr>
          <w:p w:rsidRPr="00D750C9" w:rsidR="00D71AA4" w:rsidP="00D71AA4" w:rsidRDefault="00D71AA4" w14:paraId="4D7327CF" w14:textId="3AB872B9">
            <w:pPr>
              <w:jc w:val="left"/>
            </w:pPr>
            <w:r w:rsidRPr="00D750C9">
              <w:rPr>
                <w:rFonts w:eastAsia="Times New Roman" w:cs="Calibri"/>
                <w:color w:val="000000"/>
                <w:lang w:eastAsia="sk-SK"/>
              </w:rPr>
              <w:t>VYÚČTOVANIE NÁKLADOV spojených s užívaním bytu za vyúčtovacie obdobie</w:t>
            </w:r>
          </w:p>
        </w:tc>
      </w:tr>
      <w:tr w:rsidRPr="00D750C9" w:rsidR="00D71AA4" w:rsidTr="00D71AA4" w14:paraId="1C746096" w14:textId="77777777">
        <w:trPr>
          <w:trHeight w:val="288"/>
        </w:trPr>
        <w:tc>
          <w:tcPr>
            <w:tcW w:w="1885" w:type="dxa"/>
            <w:tcBorders>
              <w:bottom w:val="single" w:color="auto" w:sz="4" w:space="0"/>
            </w:tcBorders>
          </w:tcPr>
          <w:p w:rsidRPr="00D750C9" w:rsidR="00D71AA4" w:rsidRDefault="00D71AA4" w14:paraId="3A7746A6" w14:textId="77777777">
            <w:pPr>
              <w:jc w:val="left"/>
              <w:rPr>
                <w:rFonts w:eastAsia="Times New Roman" w:cs="Calibri"/>
                <w:color w:val="000000"/>
                <w:lang w:eastAsia="sk-SK"/>
              </w:rPr>
            </w:pPr>
            <w:r w:rsidRPr="00D750C9">
              <w:t>4</w:t>
            </w:r>
          </w:p>
        </w:tc>
        <w:tc>
          <w:tcPr>
            <w:tcW w:w="3060" w:type="dxa"/>
            <w:tcBorders>
              <w:bottom w:val="single" w:color="auto" w:sz="4" w:space="0"/>
            </w:tcBorders>
            <w:noWrap/>
          </w:tcPr>
          <w:p w:rsidRPr="00D750C9" w:rsidR="00D71AA4" w:rsidRDefault="00D71AA4" w14:paraId="0CDE2C7E" w14:textId="77777777">
            <w:pPr>
              <w:jc w:val="left"/>
              <w:rPr>
                <w:rFonts w:eastAsia="Times New Roman" w:cs="Calibri"/>
                <w:color w:val="000000"/>
                <w:lang w:eastAsia="sk-SK"/>
              </w:rPr>
            </w:pPr>
            <w:r w:rsidRPr="00D750C9">
              <w:t>Byt so samostatným LV</w:t>
            </w:r>
          </w:p>
        </w:tc>
        <w:tc>
          <w:tcPr>
            <w:tcW w:w="4050" w:type="dxa"/>
            <w:vMerge/>
            <w:tcBorders>
              <w:bottom w:val="single" w:color="auto" w:sz="4" w:space="0"/>
            </w:tcBorders>
          </w:tcPr>
          <w:p w:rsidRPr="00D750C9" w:rsidR="00D71AA4" w:rsidRDefault="00D71AA4" w14:paraId="425D9D9D" w14:textId="7955778E">
            <w:pPr>
              <w:jc w:val="left"/>
            </w:pPr>
          </w:p>
        </w:tc>
      </w:tr>
      <w:tr w:rsidRPr="00D750C9" w:rsidR="00D71AA4" w:rsidTr="00D71AA4" w14:paraId="0A6A4F1B" w14:textId="77777777">
        <w:trPr>
          <w:trHeight w:val="288"/>
        </w:trPr>
        <w:tc>
          <w:tcPr>
            <w:tcW w:w="1885" w:type="dxa"/>
          </w:tcPr>
          <w:p w:rsidRPr="00D750C9" w:rsidR="00D71AA4" w:rsidP="00D71AA4" w:rsidRDefault="00D71AA4" w14:paraId="207705EE" w14:textId="04BAC1A6">
            <w:pPr>
              <w:jc w:val="left"/>
            </w:pPr>
            <w:r w:rsidRPr="00D750C9">
              <w:t>1</w:t>
            </w:r>
          </w:p>
        </w:tc>
        <w:tc>
          <w:tcPr>
            <w:tcW w:w="3060" w:type="dxa"/>
            <w:noWrap/>
          </w:tcPr>
          <w:p w:rsidRPr="00D750C9" w:rsidR="00D71AA4" w:rsidP="00D71AA4" w:rsidRDefault="00D71AA4" w14:paraId="112B4245" w14:textId="0BA3A4B8">
            <w:pPr>
              <w:jc w:val="left"/>
            </w:pPr>
            <w:r w:rsidRPr="00D750C9">
              <w:t>Budova</w:t>
            </w:r>
          </w:p>
        </w:tc>
        <w:tc>
          <w:tcPr>
            <w:tcW w:w="4050" w:type="dxa"/>
            <w:vMerge w:val="restart"/>
            <w:vAlign w:val="center"/>
          </w:tcPr>
          <w:p w:rsidRPr="00D750C9" w:rsidR="00D71AA4" w:rsidP="00D71AA4" w:rsidRDefault="00D71AA4" w14:paraId="439A1D7E" w14:textId="1FF2EF27">
            <w:pPr>
              <w:jc w:val="left"/>
              <w:rPr>
                <w:rFonts w:eastAsia="Times New Roman" w:cs="Calibri"/>
                <w:color w:val="000000"/>
                <w:lang w:eastAsia="sk-SK"/>
              </w:rPr>
            </w:pPr>
            <w:r w:rsidRPr="00D750C9">
              <w:rPr>
                <w:rFonts w:eastAsia="Times New Roman" w:cs="Calibri"/>
                <w:color w:val="000000"/>
                <w:lang w:eastAsia="sk-SK"/>
              </w:rPr>
              <w:t>VYÚČTOVANIE NÁKLADOV spojených s užívaním predmetu nájmu/výpožičky za vyúčtovacie obdobie</w:t>
            </w:r>
          </w:p>
        </w:tc>
      </w:tr>
      <w:tr w:rsidRPr="00D750C9" w:rsidR="00D71AA4" w:rsidTr="00D71AA4" w14:paraId="0C493D64" w14:textId="77777777">
        <w:trPr>
          <w:trHeight w:val="288"/>
        </w:trPr>
        <w:tc>
          <w:tcPr>
            <w:tcW w:w="1885" w:type="dxa"/>
          </w:tcPr>
          <w:p w:rsidRPr="00D750C9" w:rsidR="00D71AA4" w:rsidP="00D71AA4" w:rsidRDefault="00D71AA4" w14:paraId="16B7E2BE" w14:textId="45CD6982">
            <w:pPr>
              <w:jc w:val="left"/>
            </w:pPr>
            <w:r w:rsidRPr="00D750C9">
              <w:t>2</w:t>
            </w:r>
          </w:p>
        </w:tc>
        <w:tc>
          <w:tcPr>
            <w:tcW w:w="3060" w:type="dxa"/>
            <w:noWrap/>
          </w:tcPr>
          <w:p w:rsidRPr="00D750C9" w:rsidR="00D71AA4" w:rsidP="00D71AA4" w:rsidRDefault="00D71AA4" w14:paraId="27826346" w14:textId="74557EDC">
            <w:pPr>
              <w:jc w:val="left"/>
            </w:pPr>
            <w:r w:rsidRPr="00D750C9">
              <w:t>Časť budovy</w:t>
            </w:r>
          </w:p>
        </w:tc>
        <w:tc>
          <w:tcPr>
            <w:tcW w:w="4050" w:type="dxa"/>
            <w:vMerge/>
          </w:tcPr>
          <w:p w:rsidRPr="00D750C9" w:rsidR="00D71AA4" w:rsidP="00D71AA4" w:rsidRDefault="00D71AA4" w14:paraId="50273C83" w14:textId="5ED88D20">
            <w:pPr>
              <w:jc w:val="left"/>
              <w:rPr>
                <w:rFonts w:eastAsia="Times New Roman" w:cs="Calibri"/>
                <w:color w:val="000000"/>
                <w:lang w:eastAsia="sk-SK"/>
              </w:rPr>
            </w:pPr>
          </w:p>
        </w:tc>
      </w:tr>
      <w:tr w:rsidRPr="00D750C9" w:rsidR="00D71AA4" w:rsidTr="00D71AA4" w14:paraId="6CE807E0" w14:textId="77777777">
        <w:trPr>
          <w:trHeight w:val="288"/>
        </w:trPr>
        <w:tc>
          <w:tcPr>
            <w:tcW w:w="1885" w:type="dxa"/>
          </w:tcPr>
          <w:p w:rsidRPr="00D750C9" w:rsidR="00D71AA4" w:rsidRDefault="00D71AA4" w14:paraId="779A10FB" w14:textId="77777777">
            <w:pPr>
              <w:jc w:val="left"/>
              <w:rPr>
                <w:rFonts w:eastAsia="Times New Roman" w:cs="Calibri"/>
                <w:color w:val="000000"/>
                <w:lang w:eastAsia="sk-SK"/>
              </w:rPr>
            </w:pPr>
            <w:r w:rsidRPr="00D750C9">
              <w:t>5</w:t>
            </w:r>
          </w:p>
        </w:tc>
        <w:tc>
          <w:tcPr>
            <w:tcW w:w="3060" w:type="dxa"/>
            <w:noWrap/>
          </w:tcPr>
          <w:p w:rsidRPr="00D750C9" w:rsidR="00D71AA4" w:rsidRDefault="00D71AA4" w14:paraId="6C8A62F8" w14:textId="77777777">
            <w:pPr>
              <w:jc w:val="left"/>
              <w:rPr>
                <w:rFonts w:eastAsia="Times New Roman" w:cs="Calibri"/>
                <w:color w:val="000000"/>
                <w:lang w:eastAsia="sk-SK"/>
              </w:rPr>
            </w:pPr>
            <w:r w:rsidRPr="00D750C9">
              <w:t>Nebyt.priestor so samostat. LV</w:t>
            </w:r>
          </w:p>
        </w:tc>
        <w:tc>
          <w:tcPr>
            <w:tcW w:w="4050" w:type="dxa"/>
            <w:vMerge/>
          </w:tcPr>
          <w:p w:rsidRPr="00D750C9" w:rsidR="00D71AA4" w:rsidRDefault="00D71AA4" w14:paraId="1403B29E" w14:textId="34AAFF49">
            <w:pPr>
              <w:jc w:val="left"/>
            </w:pPr>
          </w:p>
        </w:tc>
      </w:tr>
      <w:tr w:rsidRPr="00D750C9" w:rsidR="00D71AA4" w:rsidTr="00D71AA4" w14:paraId="05907C99" w14:textId="77777777">
        <w:trPr>
          <w:trHeight w:val="288"/>
        </w:trPr>
        <w:tc>
          <w:tcPr>
            <w:tcW w:w="1885" w:type="dxa"/>
          </w:tcPr>
          <w:p w:rsidRPr="00D750C9" w:rsidR="00D71AA4" w:rsidP="0024628B" w:rsidRDefault="00D71AA4" w14:paraId="1C830A39" w14:textId="77777777">
            <w:pPr>
              <w:jc w:val="left"/>
              <w:rPr>
                <w:rFonts w:eastAsia="Times New Roman" w:cs="Calibri"/>
                <w:color w:val="000000"/>
                <w:lang w:eastAsia="sk-SK"/>
              </w:rPr>
            </w:pPr>
            <w:r w:rsidRPr="00D750C9">
              <w:t>6</w:t>
            </w:r>
          </w:p>
        </w:tc>
        <w:tc>
          <w:tcPr>
            <w:tcW w:w="3060" w:type="dxa"/>
            <w:noWrap/>
          </w:tcPr>
          <w:p w:rsidRPr="00D750C9" w:rsidR="00D71AA4" w:rsidP="0024628B" w:rsidRDefault="00D71AA4" w14:paraId="6A2BEB45" w14:textId="77777777">
            <w:pPr>
              <w:jc w:val="left"/>
              <w:rPr>
                <w:rFonts w:eastAsia="Times New Roman" w:cs="Calibri"/>
                <w:color w:val="000000"/>
                <w:lang w:eastAsia="sk-SK"/>
              </w:rPr>
            </w:pPr>
            <w:r w:rsidRPr="00D750C9">
              <w:t>Pozemok</w:t>
            </w:r>
          </w:p>
        </w:tc>
        <w:tc>
          <w:tcPr>
            <w:tcW w:w="4050" w:type="dxa"/>
            <w:vMerge/>
          </w:tcPr>
          <w:p w:rsidRPr="00D750C9" w:rsidR="00D71AA4" w:rsidP="0024628B" w:rsidRDefault="00D71AA4" w14:paraId="31EDA99B" w14:textId="1F105443">
            <w:pPr>
              <w:jc w:val="left"/>
            </w:pPr>
          </w:p>
        </w:tc>
      </w:tr>
      <w:tr w:rsidRPr="00D750C9" w:rsidR="00D71AA4" w:rsidTr="00D71AA4" w14:paraId="44AC33B2" w14:textId="77777777">
        <w:trPr>
          <w:trHeight w:val="288"/>
        </w:trPr>
        <w:tc>
          <w:tcPr>
            <w:tcW w:w="1885" w:type="dxa"/>
          </w:tcPr>
          <w:p w:rsidRPr="00D750C9" w:rsidR="00D71AA4" w:rsidP="0024628B" w:rsidRDefault="00D71AA4" w14:paraId="1308B288" w14:textId="77777777">
            <w:pPr>
              <w:jc w:val="left"/>
              <w:rPr>
                <w:rFonts w:eastAsia="Times New Roman" w:cs="Calibri"/>
                <w:color w:val="000000"/>
                <w:lang w:eastAsia="sk-SK"/>
              </w:rPr>
            </w:pPr>
            <w:r w:rsidRPr="00D750C9">
              <w:t>7</w:t>
            </w:r>
          </w:p>
        </w:tc>
        <w:tc>
          <w:tcPr>
            <w:tcW w:w="3060" w:type="dxa"/>
            <w:noWrap/>
          </w:tcPr>
          <w:p w:rsidRPr="00D750C9" w:rsidR="00D71AA4" w:rsidP="0024628B" w:rsidRDefault="00D71AA4" w14:paraId="4FB5C0AE" w14:textId="77777777">
            <w:pPr>
              <w:jc w:val="left"/>
              <w:rPr>
                <w:rFonts w:eastAsia="Times New Roman" w:cs="Calibri"/>
                <w:color w:val="000000"/>
                <w:lang w:eastAsia="sk-SK"/>
              </w:rPr>
            </w:pPr>
            <w:r w:rsidRPr="00D750C9">
              <w:t>Refakturácia prev.nákladov</w:t>
            </w:r>
          </w:p>
        </w:tc>
        <w:tc>
          <w:tcPr>
            <w:tcW w:w="4050" w:type="dxa"/>
            <w:vMerge/>
          </w:tcPr>
          <w:p w:rsidRPr="00D750C9" w:rsidR="00D71AA4" w:rsidP="0024628B" w:rsidRDefault="00D71AA4" w14:paraId="0AADB2AC" w14:textId="507D3F6B">
            <w:pPr>
              <w:jc w:val="left"/>
            </w:pPr>
          </w:p>
        </w:tc>
      </w:tr>
      <w:tr w:rsidRPr="00D750C9" w:rsidR="00D71AA4" w:rsidTr="00D71AA4" w14:paraId="6D06502C" w14:textId="77777777">
        <w:trPr>
          <w:trHeight w:val="288"/>
        </w:trPr>
        <w:tc>
          <w:tcPr>
            <w:tcW w:w="1885" w:type="dxa"/>
          </w:tcPr>
          <w:p w:rsidRPr="00D750C9" w:rsidR="00D71AA4" w:rsidP="0024628B" w:rsidRDefault="00D71AA4" w14:paraId="1D480AE2" w14:textId="77777777">
            <w:pPr>
              <w:jc w:val="left"/>
              <w:rPr>
                <w:rFonts w:eastAsia="Times New Roman" w:cs="Calibri"/>
                <w:color w:val="000000"/>
                <w:lang w:eastAsia="sk-SK"/>
              </w:rPr>
            </w:pPr>
            <w:r w:rsidRPr="00D750C9">
              <w:t>8</w:t>
            </w:r>
          </w:p>
        </w:tc>
        <w:tc>
          <w:tcPr>
            <w:tcW w:w="3060" w:type="dxa"/>
            <w:noWrap/>
          </w:tcPr>
          <w:p w:rsidRPr="00D750C9" w:rsidR="00D71AA4" w:rsidP="0024628B" w:rsidRDefault="00D71AA4" w14:paraId="6FD6440F" w14:textId="77777777">
            <w:pPr>
              <w:jc w:val="left"/>
              <w:rPr>
                <w:rFonts w:eastAsia="Times New Roman" w:cs="Calibri"/>
                <w:color w:val="000000"/>
                <w:lang w:eastAsia="sk-SK"/>
              </w:rPr>
            </w:pPr>
            <w:r w:rsidRPr="00D750C9">
              <w:t>Vecné bremeno</w:t>
            </w:r>
          </w:p>
        </w:tc>
        <w:tc>
          <w:tcPr>
            <w:tcW w:w="4050" w:type="dxa"/>
            <w:vMerge/>
          </w:tcPr>
          <w:p w:rsidRPr="00D750C9" w:rsidR="00D71AA4" w:rsidP="0024628B" w:rsidRDefault="00D71AA4" w14:paraId="09FDE9FD" w14:textId="6FF6C4BC">
            <w:pPr>
              <w:jc w:val="left"/>
            </w:pPr>
          </w:p>
        </w:tc>
      </w:tr>
    </w:tbl>
    <w:p w:rsidRPr="00D750C9" w:rsidR="001159B0" w:rsidP="001159B0" w:rsidRDefault="001159B0" w14:paraId="5C419185" w14:textId="263E89D8">
      <w:pPr>
        <w:ind w:left="397"/>
      </w:pPr>
    </w:p>
    <w:p w:rsidRPr="00D750C9" w:rsidR="007C79AF" w:rsidP="001159B0" w:rsidRDefault="007C79AF" w14:paraId="07BEAAA7" w14:textId="77777777">
      <w:pPr>
        <w:ind w:left="397"/>
      </w:pPr>
      <w:r w:rsidRPr="00D750C9">
        <w:t>Možnosti t</w:t>
      </w:r>
      <w:r w:rsidRPr="00D750C9" w:rsidR="00BD0C78">
        <w:t>lač</w:t>
      </w:r>
      <w:r w:rsidRPr="00D750C9">
        <w:t>e</w:t>
      </w:r>
      <w:r w:rsidRPr="00D750C9" w:rsidR="00BD0C78">
        <w:t xml:space="preserve"> formulára:</w:t>
      </w:r>
    </w:p>
    <w:p w:rsidRPr="00D750C9" w:rsidR="00C33ECD" w:rsidP="00531D7C" w:rsidRDefault="00C33ECD" w14:paraId="7742E9F8" w14:textId="54E13A84">
      <w:pPr>
        <w:pStyle w:val="Odsekzoznamu"/>
        <w:numPr>
          <w:ilvl w:val="0"/>
          <w:numId w:val="47"/>
        </w:numPr>
      </w:pPr>
      <w:r w:rsidRPr="00D750C9">
        <w:t>„</w:t>
      </w:r>
      <w:r w:rsidRPr="00D750C9" w:rsidR="00C63C3F">
        <w:t>Predbe</w:t>
      </w:r>
      <w:r w:rsidRPr="00D750C9" w:rsidR="007C79AF">
        <w:t>žná</w:t>
      </w:r>
      <w:r w:rsidRPr="00D750C9">
        <w:t>“</w:t>
      </w:r>
      <w:r w:rsidRPr="00D750C9" w:rsidR="007C79AF">
        <w:t xml:space="preserve"> verzia – po vykonaní kroku „Simulácia s neskorším reálnym zúčtovaním“</w:t>
      </w:r>
      <w:r w:rsidRPr="00D750C9" w:rsidR="00AD6539">
        <w:t xml:space="preserve"> pre účely vykonan</w:t>
      </w:r>
      <w:r w:rsidRPr="00D750C9" w:rsidR="00D27029">
        <w:t xml:space="preserve">ia Základnej finančnej kontroly; táto verzia formulára sa nesmie zaslať </w:t>
      </w:r>
      <w:r w:rsidRPr="00D750C9">
        <w:t>odberateľovi</w:t>
      </w:r>
    </w:p>
    <w:p w:rsidRPr="00D750C9" w:rsidR="00C33ECD" w:rsidP="00531D7C" w:rsidRDefault="00C33ECD" w14:paraId="78C36CD5" w14:textId="3DCD9DF3">
      <w:pPr>
        <w:pStyle w:val="Odsekzoznamu"/>
        <w:numPr>
          <w:ilvl w:val="0"/>
          <w:numId w:val="47"/>
        </w:numPr>
      </w:pPr>
      <w:r w:rsidRPr="00D750C9">
        <w:t>„Konečná“ verzia – po vykonaní kroku „</w:t>
      </w:r>
      <w:r w:rsidRPr="00D750C9" w:rsidR="008C2D4B">
        <w:t>Reálny chod zúčtovania</w:t>
      </w:r>
      <w:r w:rsidRPr="00D750C9">
        <w:t xml:space="preserve">“; táto verzia formulára sa </w:t>
      </w:r>
      <w:r w:rsidRPr="00D750C9" w:rsidR="008C2D4B">
        <w:t>zasiela</w:t>
      </w:r>
      <w:r w:rsidRPr="00D750C9">
        <w:t xml:space="preserve"> odberateľovi</w:t>
      </w:r>
    </w:p>
    <w:p w:rsidRPr="00D750C9" w:rsidR="00BB0368" w:rsidP="00CC286B" w:rsidRDefault="00BB0368" w14:paraId="6F5E69F2" w14:textId="77777777">
      <w:pPr>
        <w:rPr>
          <w:rFonts w:eastAsia="Times New Roman" w:cstheme="minorHAnsi"/>
          <w:lang w:eastAsia="sk-SK"/>
        </w:rPr>
      </w:pPr>
    </w:p>
    <w:p w:rsidRPr="00D750C9" w:rsidR="00693688" w:rsidP="00693688" w:rsidRDefault="00693688" w14:paraId="1BCE91F9" w14:textId="459C56A7">
      <w:pPr>
        <w:ind w:firstLine="397"/>
      </w:pPr>
      <w:r w:rsidRPr="00D750C9">
        <w:t xml:space="preserve">Používateľ spustí transakciu </w:t>
      </w:r>
      <w:r w:rsidRPr="00D750C9">
        <w:rPr>
          <w:b/>
        </w:rPr>
        <w:t>RECPA</w:t>
      </w:r>
      <w:r w:rsidRPr="00D750C9" w:rsidR="00642E84">
        <w:rPr>
          <w:b/>
        </w:rPr>
        <w:t>55</w:t>
      </w:r>
      <w:r w:rsidRPr="00D750C9">
        <w:rPr>
          <w:b/>
        </w:rPr>
        <w:t xml:space="preserve">0 </w:t>
      </w:r>
      <w:r w:rsidRPr="00D750C9">
        <w:rPr>
          <w:bCs/>
        </w:rPr>
        <w:t>– „</w:t>
      </w:r>
      <w:r w:rsidRPr="00D750C9" w:rsidR="00642E84">
        <w:t>Zúčtovanie vedľajších nákl</w:t>
      </w:r>
      <w:r w:rsidRPr="00D750C9" w:rsidR="00480DF2">
        <w:t>a</w:t>
      </w:r>
      <w:r w:rsidRPr="00D750C9" w:rsidR="00642E84">
        <w:t>dov</w:t>
      </w:r>
      <w:r w:rsidRPr="00D750C9">
        <w:t>“ priamym vyvolaním v príkazovom poli alebo cez Užívateľské menu SAP:</w:t>
      </w:r>
    </w:p>
    <w:p w:rsidRPr="00D750C9" w:rsidR="00693688" w:rsidP="00693688" w:rsidRDefault="00693688" w14:paraId="5EC2AB9C" w14:textId="2CBBE4C8">
      <w:r w:rsidRPr="00D750C9">
        <w:t xml:space="preserve">Správa nehnuteľností → Korešpondencia → </w:t>
      </w:r>
      <w:r w:rsidRPr="00D750C9" w:rsidR="00480DF2">
        <w:t>Zúčtovanie vedľajších nákladov</w:t>
      </w:r>
      <w:r w:rsidRPr="00D750C9">
        <w:t xml:space="preserve"> → RECPA </w:t>
      </w:r>
      <w:r w:rsidRPr="00D750C9" w:rsidR="00480DF2">
        <w:t>55</w:t>
      </w:r>
      <w:r w:rsidRPr="00D750C9">
        <w:t xml:space="preserve">0 </w:t>
      </w:r>
      <w:r w:rsidRPr="00D750C9" w:rsidR="00480DF2">
        <w:t>-</w:t>
      </w:r>
      <w:r w:rsidRPr="00D750C9">
        <w:t xml:space="preserve"> </w:t>
      </w:r>
      <w:r w:rsidRPr="00D750C9" w:rsidR="00480DF2">
        <w:t>Zúčtovanie vedľajších nákladov</w:t>
      </w:r>
    </w:p>
    <w:p w:rsidRPr="00D750C9" w:rsidR="00693688" w:rsidP="00693688" w:rsidRDefault="00480DF2" w14:paraId="6D3E7BAD" w14:textId="3A78FB2B">
      <w:r w:rsidRPr="00D750C9">
        <w:rPr>
          <w:noProof/>
        </w:rPr>
        <w:drawing>
          <wp:inline distT="0" distB="0" distL="0" distR="0" wp14:anchorId="4E48676E" wp14:editId="4AB4B363">
            <wp:extent cx="3860998" cy="1606633"/>
            <wp:effectExtent l="0" t="0" r="635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3"/>
                    <a:stretch>
                      <a:fillRect/>
                    </a:stretch>
                  </pic:blipFill>
                  <pic:spPr>
                    <a:xfrm>
                      <a:off x="0" y="0"/>
                      <a:ext cx="3860998" cy="1606633"/>
                    </a:xfrm>
                    <a:prstGeom prst="rect">
                      <a:avLst/>
                    </a:prstGeom>
                  </pic:spPr>
                </pic:pic>
              </a:graphicData>
            </a:graphic>
          </wp:inline>
        </w:drawing>
      </w:r>
    </w:p>
    <w:p w:rsidRPr="00D750C9" w:rsidR="00693688" w:rsidP="00693688" w:rsidRDefault="00693688" w14:paraId="111B8D4B" w14:textId="77777777"/>
    <w:p w:rsidRPr="00D750C9" w:rsidR="00693688" w:rsidP="00693688" w:rsidRDefault="00693688" w14:paraId="69082A05" w14:textId="77777777">
      <w:r w:rsidRPr="00D750C9">
        <w:t>Zobrazí sa výberová obrazovka, kde je potrebné zadať polia v jednotlivých záložkách.</w:t>
      </w:r>
    </w:p>
    <w:p w:rsidRPr="00D750C9" w:rsidR="00693688" w:rsidP="00693688" w:rsidRDefault="00693688" w14:paraId="7940EF5C" w14:textId="77777777"/>
    <w:p w:rsidRPr="00D750C9" w:rsidR="00693688" w:rsidP="00693688" w:rsidRDefault="00693688" w14:paraId="4B2B8BB1" w14:textId="5EF319FC">
      <w:pPr>
        <w:pStyle w:val="Heading33"/>
      </w:pPr>
      <w:bookmarkStart w:name="_Toc158293180" w:id="889"/>
      <w:bookmarkStart w:name="_Toc232499589" w:id="890"/>
      <w:r w:rsidRPr="00D750C9">
        <w:t xml:space="preserve">Záložka </w:t>
      </w:r>
      <w:r w:rsidRPr="00D750C9" w:rsidR="005C5F11">
        <w:t>Dáta korešpondencie</w:t>
      </w:r>
      <w:bookmarkEnd w:id="889"/>
      <w:bookmarkEnd w:id="890"/>
    </w:p>
    <w:p w:rsidRPr="00D750C9" w:rsidR="00693688" w:rsidP="00693688" w:rsidRDefault="007B076B" w14:paraId="609AD519" w14:textId="32FD8FF1">
      <w:pPr>
        <w:keepNext/>
      </w:pPr>
      <w:r w:rsidRPr="00D750C9">
        <w:rPr>
          <w:noProof/>
        </w:rPr>
        <w:drawing>
          <wp:inline distT="0" distB="0" distL="0" distR="0" wp14:anchorId="4487D675" wp14:editId="2A3B3267">
            <wp:extent cx="5359675" cy="3283119"/>
            <wp:effectExtent l="0" t="0" r="0" b="0"/>
            <wp:docPr id="1031" name="Picture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4"/>
                    <a:stretch>
                      <a:fillRect/>
                    </a:stretch>
                  </pic:blipFill>
                  <pic:spPr>
                    <a:xfrm>
                      <a:off x="0" y="0"/>
                      <a:ext cx="5359675" cy="3283119"/>
                    </a:xfrm>
                    <a:prstGeom prst="rect">
                      <a:avLst/>
                    </a:prstGeom>
                  </pic:spPr>
                </pic:pic>
              </a:graphicData>
            </a:graphic>
          </wp:inline>
        </w:drawing>
      </w:r>
    </w:p>
    <w:p w:rsidRPr="00D750C9" w:rsidR="00693688" w:rsidP="00693688" w:rsidRDefault="00693688" w14:paraId="2EEE0B15" w14:textId="77777777">
      <w:pPr>
        <w:rPr>
          <w:bCs/>
          <w:iCs/>
        </w:rPr>
      </w:pPr>
    </w:p>
    <w:p w:rsidRPr="00D750C9" w:rsidR="00693688" w:rsidP="00693688" w:rsidRDefault="00693688" w14:paraId="7D2BE6CA" w14:textId="77777777">
      <w:r w:rsidRPr="00D750C9">
        <w:t>Na záložke zadať dáta:</w:t>
      </w:r>
    </w:p>
    <w:tbl>
      <w:tblPr>
        <w:tblStyle w:val="Mriekatabuky"/>
        <w:tblW w:w="0" w:type="auto"/>
        <w:tblLook w:val="04A0" w:firstRow="1" w:lastRow="0" w:firstColumn="1" w:lastColumn="0" w:noHBand="0" w:noVBand="1"/>
      </w:tblPr>
      <w:tblGrid>
        <w:gridCol w:w="2242"/>
        <w:gridCol w:w="6775"/>
      </w:tblGrid>
      <w:tr w:rsidRPr="00D750C9" w:rsidR="00693688" w:rsidTr="00BB7F89" w14:paraId="7191B39C" w14:textId="77777777">
        <w:trPr>
          <w:tblHeader/>
        </w:trPr>
        <w:tc>
          <w:tcPr>
            <w:tcW w:w="2242" w:type="dxa"/>
            <w:shd w:val="clear" w:color="auto" w:fill="D9D9D9" w:themeFill="background1" w:themeFillShade="D9"/>
          </w:tcPr>
          <w:p w:rsidRPr="00D750C9" w:rsidR="00693688" w:rsidRDefault="00693688" w14:paraId="1841BC23" w14:textId="77777777">
            <w:pPr>
              <w:spacing w:before="40" w:after="40"/>
              <w:ind w:left="0"/>
              <w:jc w:val="left"/>
              <w:rPr>
                <w:rFonts w:cs="Arial"/>
                <w:b/>
              </w:rPr>
            </w:pPr>
            <w:r w:rsidRPr="00D750C9">
              <w:rPr>
                <w:rFonts w:cs="Arial"/>
                <w:b/>
              </w:rPr>
              <w:t>Pole</w:t>
            </w:r>
          </w:p>
        </w:tc>
        <w:tc>
          <w:tcPr>
            <w:tcW w:w="6775" w:type="dxa"/>
            <w:shd w:val="clear" w:color="auto" w:fill="D9D9D9" w:themeFill="background1" w:themeFillShade="D9"/>
          </w:tcPr>
          <w:p w:rsidRPr="00D750C9" w:rsidR="00693688" w:rsidRDefault="00693688" w14:paraId="2CDB3BCB" w14:textId="77777777">
            <w:pPr>
              <w:spacing w:before="40" w:after="40"/>
              <w:ind w:left="0"/>
              <w:jc w:val="left"/>
              <w:rPr>
                <w:rFonts w:cs="Arial"/>
              </w:rPr>
            </w:pPr>
            <w:r w:rsidRPr="00D750C9">
              <w:rPr>
                <w:rFonts w:cs="Arial"/>
                <w:b/>
              </w:rPr>
              <w:t>Popis</w:t>
            </w:r>
          </w:p>
        </w:tc>
      </w:tr>
      <w:tr w:rsidRPr="00D750C9" w:rsidR="000E4C49" w:rsidTr="00BB7F89" w14:paraId="030E332E" w14:textId="77777777">
        <w:tc>
          <w:tcPr>
            <w:tcW w:w="2242" w:type="dxa"/>
          </w:tcPr>
          <w:p w:rsidRPr="00D750C9" w:rsidR="000E4C49" w:rsidP="000E4C49" w:rsidRDefault="000E4C49" w14:paraId="0E8ADEFA" w14:textId="01388816">
            <w:pPr>
              <w:spacing w:before="40" w:after="40"/>
              <w:ind w:left="0"/>
              <w:jc w:val="left"/>
              <w:rPr>
                <w:rFonts w:cs="Arial"/>
                <w:b/>
              </w:rPr>
            </w:pPr>
            <w:r w:rsidRPr="00D750C9">
              <w:rPr>
                <w:rFonts w:cs="Arial"/>
                <w:b/>
              </w:rPr>
              <w:t>Rozh. deň výberu dát</w:t>
            </w:r>
          </w:p>
        </w:tc>
        <w:tc>
          <w:tcPr>
            <w:tcW w:w="6775" w:type="dxa"/>
          </w:tcPr>
          <w:p w:rsidRPr="00D750C9" w:rsidR="000E4C49" w:rsidP="000E4C49" w:rsidRDefault="000E4C49" w14:paraId="0098DACA" w14:textId="013B04F0">
            <w:pPr>
              <w:spacing w:before="40" w:after="40"/>
              <w:ind w:left="8"/>
              <w:jc w:val="left"/>
              <w:rPr>
                <w:rFonts w:cs="Arial"/>
              </w:rPr>
            </w:pPr>
            <w:r w:rsidRPr="00D750C9">
              <w:t>Zadať rozhodujúci  dátum pre výber dát</w:t>
            </w:r>
          </w:p>
        </w:tc>
      </w:tr>
      <w:tr w:rsidRPr="00D750C9" w:rsidR="000E4C49" w:rsidTr="00BB7F89" w14:paraId="2DC684EE" w14:textId="77777777">
        <w:tc>
          <w:tcPr>
            <w:tcW w:w="2242" w:type="dxa"/>
          </w:tcPr>
          <w:p w:rsidRPr="00D750C9" w:rsidR="000E4C49" w:rsidP="000E4C49" w:rsidRDefault="000E4C49" w14:paraId="0A13DD97" w14:textId="7A2E7148">
            <w:pPr>
              <w:spacing w:before="40" w:after="40"/>
              <w:ind w:left="0"/>
              <w:jc w:val="left"/>
              <w:rPr>
                <w:rFonts w:cs="Arial"/>
                <w:b/>
              </w:rPr>
            </w:pPr>
            <w:r w:rsidRPr="00D750C9">
              <w:rPr>
                <w:rFonts w:cs="Arial"/>
                <w:b/>
              </w:rPr>
              <w:t>Dátum tlače</w:t>
            </w:r>
          </w:p>
        </w:tc>
        <w:tc>
          <w:tcPr>
            <w:tcW w:w="6775" w:type="dxa"/>
          </w:tcPr>
          <w:p w:rsidRPr="00D750C9" w:rsidR="000E4C49" w:rsidP="000E4C49" w:rsidRDefault="000E4C49" w14:paraId="3728A81F" w14:textId="4AFE1BB6">
            <w:pPr>
              <w:spacing w:before="40" w:after="40"/>
              <w:ind w:left="8"/>
              <w:jc w:val="left"/>
              <w:rPr>
                <w:rFonts w:cs="Arial"/>
              </w:rPr>
            </w:pPr>
            <w:r w:rsidRPr="00D750C9">
              <w:t>Zadať dátum tlače</w:t>
            </w:r>
          </w:p>
        </w:tc>
      </w:tr>
      <w:tr w:rsidRPr="00D750C9" w:rsidR="00537121" w:rsidTr="00BB7F89" w14:paraId="2F1F25AF" w14:textId="77777777">
        <w:tc>
          <w:tcPr>
            <w:tcW w:w="2242" w:type="dxa"/>
          </w:tcPr>
          <w:p w:rsidRPr="00D750C9" w:rsidR="00537121" w:rsidP="00537121" w:rsidRDefault="00537121" w14:paraId="23B56CBF" w14:textId="409A2383">
            <w:pPr>
              <w:spacing w:before="40" w:after="40"/>
              <w:ind w:left="0"/>
              <w:jc w:val="left"/>
              <w:rPr>
                <w:rFonts w:cs="Arial"/>
                <w:b/>
              </w:rPr>
            </w:pPr>
            <w:r w:rsidRPr="00D750C9">
              <w:rPr>
                <w:rFonts w:cs="Arial"/>
                <w:b/>
              </w:rPr>
              <w:t>Výber zúčtovaní</w:t>
            </w:r>
          </w:p>
        </w:tc>
        <w:tc>
          <w:tcPr>
            <w:tcW w:w="6775" w:type="dxa"/>
          </w:tcPr>
          <w:p w:rsidRPr="00D750C9" w:rsidR="00537121" w:rsidP="000E4C49" w:rsidRDefault="00537121" w14:paraId="015DB52A" w14:textId="08D5D93D">
            <w:pPr>
              <w:spacing w:before="40" w:after="40"/>
              <w:ind w:left="8"/>
              <w:jc w:val="left"/>
            </w:pPr>
            <w:r w:rsidRPr="00D750C9">
              <w:t xml:space="preserve">Pri zakliknutí „ID zúčtovania“ </w:t>
            </w:r>
            <w:r w:rsidRPr="00D750C9" w:rsidR="00E77A92">
              <w:rPr>
                <w:noProof/>
              </w:rPr>
              <w:drawing>
                <wp:inline distT="0" distB="0" distL="0" distR="0" wp14:anchorId="79938989" wp14:editId="2C104FE5">
                  <wp:extent cx="749339" cy="139707"/>
                  <wp:effectExtent l="0" t="0" r="0" b="0"/>
                  <wp:docPr id="1000" name="Picture 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5"/>
                          <a:stretch>
                            <a:fillRect/>
                          </a:stretch>
                        </pic:blipFill>
                        <pic:spPr>
                          <a:xfrm>
                            <a:off x="0" y="0"/>
                            <a:ext cx="749339" cy="139707"/>
                          </a:xfrm>
                          <a:prstGeom prst="rect">
                            <a:avLst/>
                          </a:prstGeom>
                        </pic:spPr>
                      </pic:pic>
                    </a:graphicData>
                  </a:graphic>
                </wp:inline>
              </w:drawing>
            </w:r>
            <w:r w:rsidRPr="00D750C9" w:rsidR="00E77A92">
              <w:t xml:space="preserve"> </w:t>
            </w:r>
            <w:r w:rsidRPr="00D750C9">
              <w:t>zadať</w:t>
            </w:r>
            <w:r w:rsidRPr="00D750C9" w:rsidR="002D1D42">
              <w:t>:</w:t>
            </w:r>
          </w:p>
          <w:tbl>
            <w:tblPr>
              <w:tblStyle w:val="Mriekatabuky"/>
              <w:tblW w:w="6549" w:type="dxa"/>
              <w:tblLook w:val="04A0" w:firstRow="1" w:lastRow="0" w:firstColumn="1" w:lastColumn="0" w:noHBand="0" w:noVBand="1"/>
            </w:tblPr>
            <w:tblGrid>
              <w:gridCol w:w="1599"/>
              <w:gridCol w:w="4950"/>
            </w:tblGrid>
            <w:tr w:rsidRPr="00D750C9" w:rsidR="002D1D42" w:rsidTr="002D1D42" w14:paraId="1EDB9FA2" w14:textId="77777777">
              <w:trPr>
                <w:tblHeader/>
              </w:trPr>
              <w:tc>
                <w:tcPr>
                  <w:tcW w:w="1599" w:type="dxa"/>
                  <w:shd w:val="clear" w:color="auto" w:fill="D9D9D9" w:themeFill="background1" w:themeFillShade="D9"/>
                </w:tcPr>
                <w:p w:rsidRPr="00D750C9" w:rsidR="002D1D42" w:rsidP="002D1D42" w:rsidRDefault="002D1D42" w14:paraId="43107C99" w14:textId="77777777">
                  <w:pPr>
                    <w:spacing w:before="40" w:after="40"/>
                    <w:ind w:left="0"/>
                    <w:jc w:val="left"/>
                    <w:rPr>
                      <w:rFonts w:cs="Arial"/>
                      <w:b/>
                    </w:rPr>
                  </w:pPr>
                  <w:r w:rsidRPr="00D750C9">
                    <w:rPr>
                      <w:rFonts w:cs="Arial"/>
                      <w:b/>
                    </w:rPr>
                    <w:t>Pole</w:t>
                  </w:r>
                </w:p>
              </w:tc>
              <w:tc>
                <w:tcPr>
                  <w:tcW w:w="4950" w:type="dxa"/>
                  <w:shd w:val="clear" w:color="auto" w:fill="D9D9D9" w:themeFill="background1" w:themeFillShade="D9"/>
                </w:tcPr>
                <w:p w:rsidRPr="00D750C9" w:rsidR="002D1D42" w:rsidP="002D1D42" w:rsidRDefault="002D1D42" w14:paraId="6A88D837" w14:textId="77777777">
                  <w:pPr>
                    <w:spacing w:before="40" w:after="40"/>
                    <w:ind w:left="0"/>
                    <w:jc w:val="left"/>
                    <w:rPr>
                      <w:rFonts w:cs="Arial"/>
                    </w:rPr>
                  </w:pPr>
                  <w:r w:rsidRPr="00D750C9">
                    <w:rPr>
                      <w:rFonts w:cs="Arial"/>
                      <w:b/>
                    </w:rPr>
                    <w:t>Popis</w:t>
                  </w:r>
                </w:p>
              </w:tc>
            </w:tr>
            <w:tr w:rsidRPr="00D750C9" w:rsidR="002D1D42" w:rsidTr="002D1D42" w14:paraId="12CF357D" w14:textId="77777777">
              <w:tc>
                <w:tcPr>
                  <w:tcW w:w="1599" w:type="dxa"/>
                </w:tcPr>
                <w:p w:rsidRPr="00D750C9" w:rsidR="002D1D42" w:rsidP="002D1D42" w:rsidRDefault="002D1D42" w14:paraId="6A87C1AC" w14:textId="02C4BBAD">
                  <w:pPr>
                    <w:spacing w:before="40" w:after="40"/>
                    <w:ind w:left="0"/>
                    <w:jc w:val="left"/>
                    <w:rPr>
                      <w:rFonts w:cs="Arial"/>
                      <w:b/>
                    </w:rPr>
                  </w:pPr>
                  <w:r w:rsidRPr="00D750C9">
                    <w:rPr>
                      <w:rFonts w:cs="Arial"/>
                      <w:b/>
                    </w:rPr>
                    <w:t>ID zúčtovania</w:t>
                  </w:r>
                </w:p>
              </w:tc>
              <w:tc>
                <w:tcPr>
                  <w:tcW w:w="4950" w:type="dxa"/>
                </w:tcPr>
                <w:p w:rsidRPr="00D750C9" w:rsidR="002D1D42" w:rsidP="002D1D42" w:rsidRDefault="002D1D42" w14:paraId="751DC9AF" w14:textId="77D87A14">
                  <w:pPr>
                    <w:spacing w:before="40" w:after="40"/>
                    <w:ind w:left="8"/>
                    <w:jc w:val="left"/>
                    <w:rPr>
                      <w:rFonts w:cs="Arial"/>
                    </w:rPr>
                  </w:pPr>
                  <w:r w:rsidRPr="00D750C9">
                    <w:rPr>
                      <w:rFonts w:asciiTheme="minorHAnsi" w:hAnsiTheme="minorHAnsi" w:cstheme="minorHAnsi"/>
                    </w:rPr>
                    <w:t>Pomocou match-kódu vybrať Identifikátor zúčtovania</w:t>
                  </w:r>
                </w:p>
              </w:tc>
            </w:tr>
          </w:tbl>
          <w:p w:rsidRPr="00D750C9" w:rsidR="002D1D42" w:rsidP="000E4C49" w:rsidRDefault="000921A8" w14:paraId="4AE5A710" w14:textId="1E8EAEB3">
            <w:pPr>
              <w:spacing w:before="40" w:after="40"/>
              <w:ind w:left="8"/>
              <w:jc w:val="left"/>
            </w:pPr>
            <w:r w:rsidRPr="00D750C9">
              <w:rPr>
                <w:noProof/>
              </w:rPr>
              <w:drawing>
                <wp:inline distT="0" distB="0" distL="0" distR="0" wp14:anchorId="62D0C185" wp14:editId="7D9D09DE">
                  <wp:extent cx="3994355" cy="558829"/>
                  <wp:effectExtent l="0" t="0" r="6350" b="0"/>
                  <wp:docPr id="1014" name="Picture 1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6"/>
                          <a:stretch>
                            <a:fillRect/>
                          </a:stretch>
                        </pic:blipFill>
                        <pic:spPr>
                          <a:xfrm>
                            <a:off x="0" y="0"/>
                            <a:ext cx="3994355" cy="558829"/>
                          </a:xfrm>
                          <a:prstGeom prst="rect">
                            <a:avLst/>
                          </a:prstGeom>
                        </pic:spPr>
                      </pic:pic>
                    </a:graphicData>
                  </a:graphic>
                </wp:inline>
              </w:drawing>
            </w:r>
          </w:p>
          <w:p w:rsidRPr="00D750C9" w:rsidR="000921A8" w:rsidP="000E4C49" w:rsidRDefault="000921A8" w14:paraId="1ED1AFB5" w14:textId="77777777">
            <w:pPr>
              <w:spacing w:before="40" w:after="40"/>
              <w:ind w:left="8"/>
              <w:jc w:val="left"/>
            </w:pPr>
          </w:p>
          <w:p w:rsidRPr="00D750C9" w:rsidR="002D1D42" w:rsidP="000E4C49" w:rsidRDefault="00E77A92" w14:paraId="24D60F2A" w14:textId="0C9081D6">
            <w:pPr>
              <w:spacing w:before="40" w:after="40"/>
              <w:ind w:left="8"/>
              <w:jc w:val="left"/>
            </w:pPr>
            <w:r w:rsidRPr="00D750C9">
              <w:t>Pri zakliknutí „Obdobie“ zadať:</w:t>
            </w:r>
          </w:p>
          <w:tbl>
            <w:tblPr>
              <w:tblStyle w:val="Mriekatabuky"/>
              <w:tblW w:w="6549" w:type="dxa"/>
              <w:tblLook w:val="04A0" w:firstRow="1" w:lastRow="0" w:firstColumn="1" w:lastColumn="0" w:noHBand="0" w:noVBand="1"/>
            </w:tblPr>
            <w:tblGrid>
              <w:gridCol w:w="1599"/>
              <w:gridCol w:w="4950"/>
            </w:tblGrid>
            <w:tr w:rsidRPr="00D750C9" w:rsidR="00E77A92" w14:paraId="6361EE66" w14:textId="77777777">
              <w:trPr>
                <w:tblHeader/>
              </w:trPr>
              <w:tc>
                <w:tcPr>
                  <w:tcW w:w="1599" w:type="dxa"/>
                  <w:shd w:val="clear" w:color="auto" w:fill="D9D9D9" w:themeFill="background1" w:themeFillShade="D9"/>
                </w:tcPr>
                <w:p w:rsidRPr="00D750C9" w:rsidR="00E77A92" w:rsidP="00E77A92" w:rsidRDefault="00E77A92" w14:paraId="580E8836" w14:textId="77777777">
                  <w:pPr>
                    <w:spacing w:before="40" w:after="40"/>
                    <w:ind w:left="0"/>
                    <w:jc w:val="left"/>
                    <w:rPr>
                      <w:rFonts w:cs="Arial"/>
                      <w:b/>
                    </w:rPr>
                  </w:pPr>
                  <w:r w:rsidRPr="00D750C9">
                    <w:rPr>
                      <w:rFonts w:cs="Arial"/>
                      <w:b/>
                    </w:rPr>
                    <w:t>Pole</w:t>
                  </w:r>
                </w:p>
              </w:tc>
              <w:tc>
                <w:tcPr>
                  <w:tcW w:w="4950" w:type="dxa"/>
                  <w:shd w:val="clear" w:color="auto" w:fill="D9D9D9" w:themeFill="background1" w:themeFillShade="D9"/>
                </w:tcPr>
                <w:p w:rsidRPr="00D750C9" w:rsidR="00E77A92" w:rsidP="00E77A92" w:rsidRDefault="00E77A92" w14:paraId="408C59E8" w14:textId="77777777">
                  <w:pPr>
                    <w:spacing w:before="40" w:after="40"/>
                    <w:ind w:left="0"/>
                    <w:jc w:val="left"/>
                    <w:rPr>
                      <w:rFonts w:cs="Arial"/>
                    </w:rPr>
                  </w:pPr>
                  <w:r w:rsidRPr="00D750C9">
                    <w:rPr>
                      <w:rFonts w:cs="Arial"/>
                      <w:b/>
                    </w:rPr>
                    <w:t>Popis</w:t>
                  </w:r>
                </w:p>
              </w:tc>
            </w:tr>
            <w:tr w:rsidRPr="00D750C9" w:rsidR="00BB7F89" w14:paraId="53CC766E" w14:textId="77777777">
              <w:tc>
                <w:tcPr>
                  <w:tcW w:w="1599" w:type="dxa"/>
                </w:tcPr>
                <w:p w:rsidRPr="00D750C9" w:rsidR="00BB7F89" w:rsidP="00BB7F89" w:rsidRDefault="00BB7F89" w14:paraId="3F03A615" w14:textId="18B89283">
                  <w:pPr>
                    <w:spacing w:before="40" w:after="40"/>
                    <w:ind w:left="0"/>
                    <w:jc w:val="left"/>
                    <w:rPr>
                      <w:rFonts w:cs="Arial"/>
                      <w:b/>
                    </w:rPr>
                  </w:pPr>
                  <w:r w:rsidRPr="00D750C9">
                    <w:rPr>
                      <w:rFonts w:cs="Arial"/>
                      <w:b/>
                    </w:rPr>
                    <w:t>Od</w:t>
                  </w:r>
                </w:p>
              </w:tc>
              <w:tc>
                <w:tcPr>
                  <w:tcW w:w="4950" w:type="dxa"/>
                </w:tcPr>
                <w:p w:rsidRPr="00D750C9" w:rsidR="00BB7F89" w:rsidP="00BB7F89" w:rsidRDefault="00BB7F89" w14:paraId="0A07441B" w14:textId="7233C3CD">
                  <w:pPr>
                    <w:spacing w:before="40" w:after="40"/>
                    <w:ind w:left="8"/>
                    <w:jc w:val="left"/>
                    <w:rPr>
                      <w:rFonts w:cs="Arial"/>
                    </w:rPr>
                  </w:pPr>
                  <w:r w:rsidRPr="00D750C9">
                    <w:rPr>
                      <w:rFonts w:asciiTheme="minorHAnsi" w:hAnsiTheme="minorHAnsi" w:cstheme="minorHAnsi"/>
                    </w:rPr>
                    <w:t>Dátum začiatku zúčtovacieho obdobia</w:t>
                  </w:r>
                </w:p>
              </w:tc>
            </w:tr>
            <w:tr w:rsidRPr="00D750C9" w:rsidR="00BB7F89" w14:paraId="2560874E" w14:textId="77777777">
              <w:tc>
                <w:tcPr>
                  <w:tcW w:w="1599" w:type="dxa"/>
                </w:tcPr>
                <w:p w:rsidRPr="00D750C9" w:rsidR="00BB7F89" w:rsidP="00BB7F89" w:rsidRDefault="00BB7F89" w14:paraId="385DF73E" w14:textId="5D715D3A">
                  <w:pPr>
                    <w:spacing w:before="40" w:after="40"/>
                    <w:ind w:left="0"/>
                    <w:jc w:val="left"/>
                    <w:rPr>
                      <w:rFonts w:cs="Arial"/>
                      <w:b/>
                    </w:rPr>
                  </w:pPr>
                  <w:r w:rsidRPr="00D750C9">
                    <w:rPr>
                      <w:rFonts w:cs="Arial"/>
                      <w:b/>
                    </w:rPr>
                    <w:t>Do</w:t>
                  </w:r>
                </w:p>
              </w:tc>
              <w:tc>
                <w:tcPr>
                  <w:tcW w:w="4950" w:type="dxa"/>
                </w:tcPr>
                <w:p w:rsidRPr="00D750C9" w:rsidR="00BB7F89" w:rsidP="00BB7F89" w:rsidRDefault="00BB7F89" w14:paraId="07E2DDB8" w14:textId="52087ECE">
                  <w:pPr>
                    <w:spacing w:before="40" w:after="40"/>
                    <w:ind w:left="8"/>
                    <w:jc w:val="left"/>
                    <w:rPr>
                      <w:rFonts w:asciiTheme="minorHAnsi" w:hAnsiTheme="minorHAnsi" w:cstheme="minorHAnsi"/>
                    </w:rPr>
                  </w:pPr>
                  <w:r w:rsidRPr="00D750C9">
                    <w:rPr>
                      <w:rFonts w:asciiTheme="minorHAnsi" w:hAnsiTheme="minorHAnsi" w:cstheme="minorHAnsi"/>
                    </w:rPr>
                    <w:t>Dátum konca zúčtovacieho obdobia</w:t>
                  </w:r>
                </w:p>
              </w:tc>
            </w:tr>
            <w:tr w:rsidRPr="00D750C9" w:rsidR="00BB7F89" w14:paraId="2DBD2523" w14:textId="77777777">
              <w:tc>
                <w:tcPr>
                  <w:tcW w:w="1599" w:type="dxa"/>
                </w:tcPr>
                <w:p w:rsidRPr="00D750C9" w:rsidR="00BB7F89" w:rsidP="00BB7F89" w:rsidRDefault="00BB7F89" w14:paraId="4C71BE5D" w14:textId="3F708972">
                  <w:pPr>
                    <w:spacing w:before="40" w:after="40"/>
                    <w:ind w:left="0"/>
                    <w:jc w:val="left"/>
                    <w:rPr>
                      <w:rFonts w:cs="Arial"/>
                      <w:b/>
                    </w:rPr>
                  </w:pPr>
                  <w:r w:rsidRPr="00D750C9">
                    <w:rPr>
                      <w:rFonts w:cs="Arial"/>
                      <w:b/>
                    </w:rPr>
                    <w:t>Účtovný okruh</w:t>
                  </w:r>
                </w:p>
              </w:tc>
              <w:tc>
                <w:tcPr>
                  <w:tcW w:w="4950" w:type="dxa"/>
                </w:tcPr>
                <w:p w:rsidRPr="00D750C9" w:rsidR="00BB7F89" w:rsidP="00BB7F89" w:rsidRDefault="00BB7F89" w14:paraId="42A0CBF4" w14:textId="5B55BA2C">
                  <w:pPr>
                    <w:spacing w:before="40" w:after="40"/>
                    <w:ind w:left="8"/>
                    <w:jc w:val="left"/>
                    <w:rPr>
                      <w:rFonts w:asciiTheme="minorHAnsi" w:hAnsiTheme="minorHAnsi" w:cstheme="minorHAnsi"/>
                    </w:rPr>
                  </w:pPr>
                  <w:r w:rsidRPr="00D750C9">
                    <w:rPr>
                      <w:rFonts w:cs="Arial"/>
                    </w:rPr>
                    <w:t>Pomocou match-kódu vybrať Účtovný okruh danej organizácie</w:t>
                  </w:r>
                </w:p>
              </w:tc>
            </w:tr>
            <w:tr w:rsidRPr="00D750C9" w:rsidR="00BB7F89" w14:paraId="2001C229" w14:textId="77777777">
              <w:tc>
                <w:tcPr>
                  <w:tcW w:w="1599" w:type="dxa"/>
                </w:tcPr>
                <w:p w:rsidRPr="00D750C9" w:rsidR="00BB7F89" w:rsidP="00BB7F89" w:rsidRDefault="00BB7F89" w14:paraId="5BDA5E3A" w14:textId="02D40913">
                  <w:pPr>
                    <w:spacing w:before="40" w:after="40"/>
                    <w:ind w:left="0"/>
                    <w:jc w:val="left"/>
                    <w:rPr>
                      <w:rFonts w:cs="Arial"/>
                      <w:b/>
                    </w:rPr>
                  </w:pPr>
                  <w:r w:rsidRPr="00D750C9">
                    <w:rPr>
                      <w:rFonts w:cs="Arial"/>
                      <w:b/>
                    </w:rPr>
                    <w:t>Zmluva</w:t>
                  </w:r>
                </w:p>
              </w:tc>
              <w:tc>
                <w:tcPr>
                  <w:tcW w:w="4950" w:type="dxa"/>
                </w:tcPr>
                <w:p w:rsidRPr="00D750C9" w:rsidR="00BB7F89" w:rsidP="00BB7F89" w:rsidRDefault="00BB7F89" w14:paraId="635DC956" w14:textId="1B6CBE46">
                  <w:pPr>
                    <w:spacing w:before="40" w:after="40"/>
                    <w:ind w:left="8"/>
                    <w:jc w:val="left"/>
                    <w:rPr>
                      <w:rFonts w:asciiTheme="minorHAnsi" w:hAnsiTheme="minorHAnsi" w:cstheme="minorHAnsi"/>
                    </w:rPr>
                  </w:pPr>
                  <w:r w:rsidRPr="00D750C9">
                    <w:rPr>
                      <w:rFonts w:cs="Arial"/>
                    </w:rPr>
                    <w:t>Pomocou match-kódu vybrať číslo Zmluvy o nehnuteľnosti</w:t>
                  </w:r>
                </w:p>
              </w:tc>
            </w:tr>
          </w:tbl>
          <w:p w:rsidRPr="00D750C9" w:rsidR="002D1D42" w:rsidP="00BB7F89" w:rsidRDefault="00BB7F89" w14:paraId="0219B41B" w14:textId="2C41CEB8">
            <w:pPr>
              <w:spacing w:before="40" w:after="40"/>
              <w:ind w:left="8"/>
              <w:jc w:val="left"/>
            </w:pPr>
            <w:r w:rsidRPr="00D750C9">
              <w:rPr>
                <w:noProof/>
              </w:rPr>
              <w:drawing>
                <wp:inline distT="0" distB="0" distL="0" distR="0" wp14:anchorId="0E0BFDB8" wp14:editId="7D112C65">
                  <wp:extent cx="3867349" cy="1263715"/>
                  <wp:effectExtent l="0" t="0" r="0" b="0"/>
                  <wp:docPr id="1024" name="Picture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7"/>
                          <a:stretch>
                            <a:fillRect/>
                          </a:stretch>
                        </pic:blipFill>
                        <pic:spPr>
                          <a:xfrm>
                            <a:off x="0" y="0"/>
                            <a:ext cx="3867349" cy="1263715"/>
                          </a:xfrm>
                          <a:prstGeom prst="rect">
                            <a:avLst/>
                          </a:prstGeom>
                        </pic:spPr>
                      </pic:pic>
                    </a:graphicData>
                  </a:graphic>
                </wp:inline>
              </w:drawing>
            </w:r>
          </w:p>
        </w:tc>
      </w:tr>
    </w:tbl>
    <w:p w:rsidRPr="00D750C9" w:rsidR="00693688" w:rsidP="00693688" w:rsidRDefault="00693688" w14:paraId="30A52C53" w14:textId="77777777"/>
    <w:p w:rsidRPr="00D750C9" w:rsidR="00693688" w:rsidP="00693688" w:rsidRDefault="00693688" w14:paraId="4BA22818" w14:textId="77777777">
      <w:pPr>
        <w:pStyle w:val="Heading33"/>
        <w:ind w:left="0" w:firstLine="0"/>
      </w:pPr>
      <w:bookmarkStart w:name="_Toc158293181" w:id="891"/>
      <w:bookmarkStart w:name="_Toc232499590" w:id="892"/>
      <w:r w:rsidRPr="00D750C9">
        <w:t>Záložka Riadenie výstupu</w:t>
      </w:r>
      <w:bookmarkEnd w:id="891"/>
      <w:bookmarkEnd w:id="892"/>
    </w:p>
    <w:p w:rsidRPr="00D750C9" w:rsidR="00693688" w:rsidP="00693688" w:rsidRDefault="002F2D4E" w14:paraId="26E9068C" w14:textId="2B8C7132">
      <w:r w:rsidRPr="00D750C9">
        <w:rPr>
          <w:noProof/>
        </w:rPr>
        <w:drawing>
          <wp:inline distT="0" distB="0" distL="0" distR="0" wp14:anchorId="45DF5545" wp14:editId="23D70432">
            <wp:extent cx="5353325" cy="2082907"/>
            <wp:effectExtent l="0" t="0" r="0" b="0"/>
            <wp:docPr id="1034" name="Picture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8"/>
                    <a:stretch>
                      <a:fillRect/>
                    </a:stretch>
                  </pic:blipFill>
                  <pic:spPr>
                    <a:xfrm>
                      <a:off x="0" y="0"/>
                      <a:ext cx="5353325" cy="2082907"/>
                    </a:xfrm>
                    <a:prstGeom prst="rect">
                      <a:avLst/>
                    </a:prstGeom>
                  </pic:spPr>
                </pic:pic>
              </a:graphicData>
            </a:graphic>
          </wp:inline>
        </w:drawing>
      </w:r>
    </w:p>
    <w:p w:rsidRPr="00D750C9" w:rsidR="00693688" w:rsidP="00693688" w:rsidRDefault="00693688" w14:paraId="54ACFCEE" w14:textId="77777777"/>
    <w:p w:rsidRPr="00D750C9" w:rsidR="00693688" w:rsidP="00693688" w:rsidRDefault="00693688" w14:paraId="0B7008A9" w14:textId="77777777">
      <w:r w:rsidRPr="00D750C9">
        <w:t>Na záložke zadať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45"/>
        <w:gridCol w:w="6772"/>
      </w:tblGrid>
      <w:tr w:rsidRPr="00D750C9" w:rsidR="00693688" w14:paraId="5728C06C" w14:textId="77777777">
        <w:trPr>
          <w:tblHeader/>
        </w:trPr>
        <w:tc>
          <w:tcPr>
            <w:tcW w:w="2245" w:type="dxa"/>
            <w:shd w:val="clear" w:color="auto" w:fill="D9D9D9"/>
          </w:tcPr>
          <w:p w:rsidRPr="00D750C9" w:rsidR="00693688" w:rsidRDefault="00693688" w14:paraId="6408F8D5" w14:textId="77777777">
            <w:pPr>
              <w:spacing w:before="40" w:after="40"/>
              <w:jc w:val="left"/>
              <w:rPr>
                <w:rFonts w:cs="Arial"/>
                <w:b/>
              </w:rPr>
            </w:pPr>
            <w:r w:rsidRPr="00D750C9">
              <w:rPr>
                <w:rFonts w:cs="Arial"/>
                <w:b/>
              </w:rPr>
              <w:t>Pole</w:t>
            </w:r>
          </w:p>
        </w:tc>
        <w:tc>
          <w:tcPr>
            <w:tcW w:w="6772" w:type="dxa"/>
            <w:shd w:val="clear" w:color="auto" w:fill="D9D9D9"/>
          </w:tcPr>
          <w:p w:rsidRPr="00D750C9" w:rsidR="00693688" w:rsidRDefault="00693688" w14:paraId="473F017C" w14:textId="77777777">
            <w:pPr>
              <w:spacing w:before="40" w:after="40"/>
              <w:jc w:val="left"/>
              <w:rPr>
                <w:rFonts w:cs="Arial"/>
                <w:b/>
              </w:rPr>
            </w:pPr>
            <w:r w:rsidRPr="00D750C9">
              <w:rPr>
                <w:rFonts w:cs="Arial"/>
                <w:b/>
              </w:rPr>
              <w:t>Popis</w:t>
            </w:r>
          </w:p>
        </w:tc>
      </w:tr>
      <w:tr w:rsidRPr="00D750C9" w:rsidR="00693688" w14:paraId="20BFA003" w14:textId="77777777">
        <w:tc>
          <w:tcPr>
            <w:tcW w:w="2245" w:type="dxa"/>
          </w:tcPr>
          <w:p w:rsidRPr="00D750C9" w:rsidR="00693688" w:rsidRDefault="00693688" w14:paraId="516AC8EC" w14:textId="77777777">
            <w:pPr>
              <w:spacing w:before="40" w:after="40"/>
              <w:jc w:val="left"/>
              <w:rPr>
                <w:rFonts w:cs="Arial"/>
                <w:b/>
              </w:rPr>
            </w:pPr>
            <w:r w:rsidRPr="00D750C9">
              <w:rPr>
                <w:rFonts w:cs="Arial"/>
                <w:b/>
              </w:rPr>
              <w:t>Výberový zoznam</w:t>
            </w:r>
          </w:p>
        </w:tc>
        <w:tc>
          <w:tcPr>
            <w:tcW w:w="6772" w:type="dxa"/>
          </w:tcPr>
          <w:p w:rsidRPr="00D750C9" w:rsidR="00693688" w:rsidRDefault="00693688" w14:paraId="08AAEFD6" w14:textId="77777777">
            <w:pPr>
              <w:spacing w:before="40" w:after="40"/>
              <w:jc w:val="left"/>
              <w:rPr>
                <w:rFonts w:cs="Arial"/>
              </w:rPr>
            </w:pPr>
            <w:r w:rsidRPr="00D750C9">
              <w:rPr>
                <w:rFonts w:cs="Arial"/>
              </w:rPr>
              <w:t>Zakliknúť výberový zoznam</w:t>
            </w:r>
          </w:p>
        </w:tc>
      </w:tr>
      <w:tr w:rsidRPr="00D750C9" w:rsidR="00693688" w14:paraId="15FF89DC" w14:textId="77777777">
        <w:tc>
          <w:tcPr>
            <w:tcW w:w="2245" w:type="dxa"/>
          </w:tcPr>
          <w:p w:rsidRPr="00D750C9" w:rsidR="00693688" w:rsidRDefault="00693688" w14:paraId="726A6090" w14:textId="77777777">
            <w:pPr>
              <w:spacing w:before="40" w:after="40"/>
              <w:jc w:val="left"/>
              <w:rPr>
                <w:rFonts w:cs="Arial"/>
                <w:b/>
              </w:rPr>
            </w:pPr>
            <w:r w:rsidRPr="00D750C9">
              <w:rPr>
                <w:rFonts w:cs="Arial"/>
                <w:b/>
              </w:rPr>
              <w:t>Výstupné zariadenie</w:t>
            </w:r>
          </w:p>
        </w:tc>
        <w:tc>
          <w:tcPr>
            <w:tcW w:w="6772" w:type="dxa"/>
          </w:tcPr>
          <w:p w:rsidRPr="00D750C9" w:rsidR="00693688" w:rsidRDefault="00693688" w14:paraId="76076D78" w14:textId="77777777">
            <w:pPr>
              <w:spacing w:before="40" w:after="40"/>
              <w:jc w:val="left"/>
              <w:rPr>
                <w:rFonts w:cs="Arial"/>
              </w:rPr>
            </w:pPr>
            <w:r w:rsidRPr="00D750C9">
              <w:rPr>
                <w:rFonts w:cs="Arial"/>
              </w:rPr>
              <w:t>Pomocou match-kódu vybrať číslo tlačiarne</w:t>
            </w:r>
          </w:p>
        </w:tc>
      </w:tr>
      <w:tr w:rsidRPr="00D750C9" w:rsidR="00693688" w14:paraId="314F2FDF" w14:textId="77777777">
        <w:tc>
          <w:tcPr>
            <w:tcW w:w="2245" w:type="dxa"/>
          </w:tcPr>
          <w:p w:rsidRPr="00D750C9" w:rsidR="00693688" w:rsidRDefault="00693688" w14:paraId="07587ABE" w14:textId="77777777">
            <w:pPr>
              <w:spacing w:before="40" w:after="40"/>
              <w:jc w:val="left"/>
              <w:rPr>
                <w:rFonts w:cs="Arial"/>
                <w:b/>
              </w:rPr>
            </w:pPr>
            <w:r w:rsidRPr="00D750C9">
              <w:rPr>
                <w:rFonts w:cs="Arial"/>
                <w:b/>
              </w:rPr>
              <w:t>Okamžitý výstup</w:t>
            </w:r>
          </w:p>
        </w:tc>
        <w:tc>
          <w:tcPr>
            <w:tcW w:w="6772" w:type="dxa"/>
          </w:tcPr>
          <w:p w:rsidRPr="00D750C9" w:rsidR="00693688" w:rsidRDefault="00693688" w14:paraId="686978E1" w14:textId="77777777">
            <w:pPr>
              <w:spacing w:before="40" w:after="40"/>
              <w:jc w:val="left"/>
              <w:rPr>
                <w:rFonts w:cs="Arial"/>
              </w:rPr>
            </w:pPr>
            <w:r w:rsidRPr="00D750C9">
              <w:rPr>
                <w:rFonts w:cs="Arial"/>
              </w:rPr>
              <w:t>Zakliknúť v prípade okamžitého výstupu, bez potreby tlačiť zo spoolu</w:t>
            </w:r>
          </w:p>
        </w:tc>
      </w:tr>
      <w:tr w:rsidRPr="00D750C9" w:rsidR="00693688" w14:paraId="6F3AFC85" w14:textId="77777777">
        <w:tc>
          <w:tcPr>
            <w:tcW w:w="2245" w:type="dxa"/>
          </w:tcPr>
          <w:p w:rsidRPr="00D750C9" w:rsidR="00693688" w:rsidRDefault="00693688" w14:paraId="45EC5993" w14:textId="77777777">
            <w:pPr>
              <w:spacing w:before="40" w:after="40"/>
              <w:jc w:val="left"/>
              <w:rPr>
                <w:rFonts w:cs="Arial"/>
                <w:b/>
              </w:rPr>
            </w:pPr>
            <w:r w:rsidRPr="00D750C9">
              <w:rPr>
                <w:rFonts w:cs="Arial"/>
                <w:b/>
              </w:rPr>
              <w:t>Výmaz po výstupe</w:t>
            </w:r>
          </w:p>
        </w:tc>
        <w:tc>
          <w:tcPr>
            <w:tcW w:w="6772" w:type="dxa"/>
          </w:tcPr>
          <w:p w:rsidRPr="00D750C9" w:rsidR="00693688" w:rsidRDefault="00693688" w14:paraId="173534E5" w14:textId="77777777">
            <w:pPr>
              <w:spacing w:before="40" w:after="40"/>
              <w:jc w:val="left"/>
              <w:rPr>
                <w:rFonts w:cs="Arial"/>
              </w:rPr>
            </w:pPr>
            <w:r w:rsidRPr="00D750C9">
              <w:rPr>
                <w:rFonts w:cs="Arial"/>
              </w:rPr>
              <w:t>Zakliknúť, ak sa má spoolová požiadavka po výstupe vymazať</w:t>
            </w:r>
          </w:p>
        </w:tc>
      </w:tr>
      <w:tr w:rsidRPr="00D750C9" w:rsidR="00693688" w14:paraId="3B0C448B" w14:textId="77777777">
        <w:tc>
          <w:tcPr>
            <w:tcW w:w="2245" w:type="dxa"/>
          </w:tcPr>
          <w:p w:rsidRPr="00D750C9" w:rsidR="00693688" w:rsidRDefault="00693688" w14:paraId="44F67786" w14:textId="77777777">
            <w:pPr>
              <w:spacing w:before="40" w:after="40"/>
              <w:jc w:val="left"/>
              <w:rPr>
                <w:rFonts w:cs="Arial"/>
                <w:b/>
              </w:rPr>
            </w:pPr>
            <w:r w:rsidRPr="00D750C9">
              <w:rPr>
                <w:rFonts w:cs="Arial"/>
                <w:b/>
              </w:rPr>
              <w:t>Titulok alebo názov spool. pož.</w:t>
            </w:r>
          </w:p>
        </w:tc>
        <w:tc>
          <w:tcPr>
            <w:tcW w:w="6772" w:type="dxa"/>
          </w:tcPr>
          <w:p w:rsidRPr="00D750C9" w:rsidR="00693688" w:rsidRDefault="00693688" w14:paraId="3E54173D" w14:textId="77777777">
            <w:pPr>
              <w:spacing w:before="40" w:after="40"/>
              <w:jc w:val="left"/>
              <w:rPr>
                <w:rFonts w:cs="Arial"/>
              </w:rPr>
            </w:pPr>
            <w:r w:rsidRPr="00D750C9">
              <w:rPr>
                <w:rFonts w:cs="Arial"/>
              </w:rPr>
              <w:t>Zadať vlastný názov spoolovej požiadavky</w:t>
            </w:r>
          </w:p>
        </w:tc>
      </w:tr>
      <w:tr w:rsidRPr="00D750C9" w:rsidR="00693688" w14:paraId="7991713E" w14:textId="77777777">
        <w:tc>
          <w:tcPr>
            <w:tcW w:w="2245" w:type="dxa"/>
          </w:tcPr>
          <w:p w:rsidRPr="00D750C9" w:rsidR="00693688" w:rsidRDefault="00693688" w14:paraId="60AE69FA" w14:textId="77777777">
            <w:pPr>
              <w:spacing w:before="40" w:after="40"/>
              <w:jc w:val="left"/>
              <w:rPr>
                <w:rFonts w:cs="Arial"/>
                <w:b/>
              </w:rPr>
            </w:pPr>
            <w:r w:rsidRPr="00D750C9">
              <w:rPr>
                <w:rFonts w:cs="Arial"/>
                <w:b/>
              </w:rPr>
              <w:t>Počet exemplárov</w:t>
            </w:r>
          </w:p>
        </w:tc>
        <w:tc>
          <w:tcPr>
            <w:tcW w:w="6772" w:type="dxa"/>
          </w:tcPr>
          <w:p w:rsidRPr="00D750C9" w:rsidR="00693688" w:rsidRDefault="00693688" w14:paraId="1E2481BA" w14:textId="77777777">
            <w:pPr>
              <w:spacing w:before="40" w:after="40"/>
              <w:jc w:val="left"/>
              <w:rPr>
                <w:rFonts w:cs="Arial"/>
              </w:rPr>
            </w:pPr>
            <w:r w:rsidRPr="00D750C9">
              <w:rPr>
                <w:rFonts w:cs="Arial"/>
              </w:rPr>
              <w:t>Zadať počet kópií pri tlači</w:t>
            </w:r>
          </w:p>
        </w:tc>
      </w:tr>
    </w:tbl>
    <w:p w:rsidRPr="00D750C9" w:rsidR="00693688" w:rsidP="00693688" w:rsidRDefault="00693688" w14:paraId="5BB24BF6" w14:textId="77777777"/>
    <w:p w:rsidRPr="00D750C9" w:rsidR="00693688" w:rsidP="00693688" w:rsidRDefault="00693688" w14:paraId="621900B2" w14:textId="77777777">
      <w:r w:rsidRPr="00D750C9">
        <w:t xml:space="preserve">Po vyplnení vstupných údajov kliknúť na ikonu </w:t>
      </w:r>
      <w:r w:rsidRPr="00D750C9">
        <w:rPr>
          <w:noProof/>
        </w:rPr>
        <w:drawing>
          <wp:inline distT="0" distB="0" distL="0" distR="0" wp14:anchorId="16679F11" wp14:editId="204E104A">
            <wp:extent cx="133357" cy="133357"/>
            <wp:effectExtent l="0" t="0" r="0"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133357" cy="133357"/>
                    </a:xfrm>
                    <a:prstGeom prst="rect">
                      <a:avLst/>
                    </a:prstGeom>
                  </pic:spPr>
                </pic:pic>
              </a:graphicData>
            </a:graphic>
          </wp:inline>
        </w:drawing>
      </w:r>
      <w:r w:rsidRPr="00D750C9">
        <w:t xml:space="preserve"> - Vykonanie.</w:t>
      </w:r>
    </w:p>
    <w:p w:rsidRPr="00D750C9" w:rsidR="00693688" w:rsidP="00693688" w:rsidRDefault="00693688" w14:paraId="743C8ED1" w14:textId="77777777">
      <w:r w:rsidRPr="00D750C9">
        <w:t>Zobrazí sa obrazovka so zoznamom Zmlúv:</w:t>
      </w:r>
    </w:p>
    <w:p w:rsidRPr="00D750C9" w:rsidR="00693688" w:rsidP="00693688" w:rsidRDefault="000D0E96" w14:paraId="523FE62E" w14:textId="005B0816">
      <w:r w:rsidRPr="00D750C9">
        <w:rPr>
          <w:noProof/>
        </w:rPr>
        <w:drawing>
          <wp:inline distT="0" distB="0" distL="0" distR="0" wp14:anchorId="3F51D243" wp14:editId="1254E540">
            <wp:extent cx="5732145" cy="840740"/>
            <wp:effectExtent l="0" t="0" r="1905" b="0"/>
            <wp:docPr id="1036" name="Picture 1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9"/>
                    <a:stretch>
                      <a:fillRect/>
                    </a:stretch>
                  </pic:blipFill>
                  <pic:spPr>
                    <a:xfrm>
                      <a:off x="0" y="0"/>
                      <a:ext cx="5732145" cy="840740"/>
                    </a:xfrm>
                    <a:prstGeom prst="rect">
                      <a:avLst/>
                    </a:prstGeom>
                  </pic:spPr>
                </pic:pic>
              </a:graphicData>
            </a:graphic>
          </wp:inline>
        </w:drawing>
      </w:r>
    </w:p>
    <w:p w:rsidRPr="00D750C9" w:rsidR="00693688" w:rsidP="00693688" w:rsidRDefault="00693688" w14:paraId="786E4F18" w14:textId="77777777"/>
    <w:p w:rsidRPr="00D750C9" w:rsidR="00693688" w:rsidP="00693688" w:rsidRDefault="00693688" w14:paraId="3ADD4A80" w14:textId="06E93957">
      <w:pPr>
        <w:ind w:firstLine="397"/>
      </w:pPr>
      <w:r w:rsidRPr="00D750C9">
        <w:t xml:space="preserve">Najskôr si zobraziť náhľad tlače v požadovanom riadku kliknutím na ikonu </w:t>
      </w:r>
      <w:r w:rsidRPr="00D750C9">
        <w:rPr>
          <w:noProof/>
        </w:rPr>
        <w:drawing>
          <wp:inline distT="0" distB="0" distL="0" distR="0" wp14:anchorId="45ABC5D7" wp14:editId="69D1A723">
            <wp:extent cx="107956" cy="101605"/>
            <wp:effectExtent l="0" t="0" r="6350" b="0"/>
            <wp:docPr id="975" name="Picture 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2"/>
                    <a:stretch>
                      <a:fillRect/>
                    </a:stretch>
                  </pic:blipFill>
                  <pic:spPr>
                    <a:xfrm>
                      <a:off x="0" y="0"/>
                      <a:ext cx="107956" cy="101605"/>
                    </a:xfrm>
                    <a:prstGeom prst="rect">
                      <a:avLst/>
                    </a:prstGeom>
                  </pic:spPr>
                </pic:pic>
              </a:graphicData>
            </a:graphic>
          </wp:inline>
        </w:drawing>
      </w:r>
      <w:r w:rsidRPr="00D750C9">
        <w:t xml:space="preserve"> - Tlačiareň alebo</w:t>
      </w:r>
      <w:r w:rsidRPr="00D750C9" w:rsidR="001E3EF8">
        <w:t xml:space="preserve"> kliknutím na ikonu</w:t>
      </w:r>
      <w:r w:rsidRPr="00D750C9">
        <w:t xml:space="preserve"> </w:t>
      </w:r>
      <w:r w:rsidRPr="00D750C9">
        <w:rPr>
          <w:noProof/>
        </w:rPr>
        <w:drawing>
          <wp:inline distT="0" distB="0" distL="0" distR="0" wp14:anchorId="2B05E858" wp14:editId="1CAF50C3">
            <wp:extent cx="133357" cy="127007"/>
            <wp:effectExtent l="0" t="0" r="0" b="6350"/>
            <wp:docPr id="976" name="Picture 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3"/>
                    <a:stretch>
                      <a:fillRect/>
                    </a:stretch>
                  </pic:blipFill>
                  <pic:spPr>
                    <a:xfrm>
                      <a:off x="0" y="0"/>
                      <a:ext cx="133357" cy="127007"/>
                    </a:xfrm>
                    <a:prstGeom prst="rect">
                      <a:avLst/>
                    </a:prstGeom>
                  </pic:spPr>
                </pic:pic>
              </a:graphicData>
            </a:graphic>
          </wp:inline>
        </w:drawing>
      </w:r>
      <w:r w:rsidRPr="00D750C9">
        <w:t xml:space="preserve"> - Tlačový náhľad.</w:t>
      </w:r>
    </w:p>
    <w:p w:rsidRPr="00D750C9" w:rsidR="00EB45F0" w:rsidP="00EB45F0" w:rsidRDefault="00EB45F0" w14:paraId="7FF4339F" w14:textId="462813DC">
      <w:pPr>
        <w:ind w:firstLine="397"/>
      </w:pPr>
      <w:r w:rsidRPr="00D750C9">
        <w:t>Ak nie je v systéme pre danú organizáciu (Účtovný okruh) zadefinovaná kompetenčná matica, zobrazí sa hlásenie (používateľ je povinný túto skutočnosť oznámiť osobe zodpovednej za spracovanie kompetenčnej matice, aby bola kompetenčná matica čo najskôr doplnená):</w:t>
      </w:r>
    </w:p>
    <w:p w:rsidRPr="00D750C9" w:rsidR="00EB45F0" w:rsidP="00EB45F0" w:rsidRDefault="00EB45F0" w14:paraId="7F011E30" w14:textId="77777777">
      <w:r w:rsidRPr="00D750C9">
        <w:rPr>
          <w:noProof/>
        </w:rPr>
        <w:drawing>
          <wp:inline distT="0" distB="0" distL="0" distR="0" wp14:anchorId="68F00E46" wp14:editId="5C607090">
            <wp:extent cx="1428823" cy="133357"/>
            <wp:effectExtent l="0" t="0" r="0" b="0"/>
            <wp:docPr id="999" name="Picture 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2"/>
                    <a:stretch>
                      <a:fillRect/>
                    </a:stretch>
                  </pic:blipFill>
                  <pic:spPr>
                    <a:xfrm>
                      <a:off x="0" y="0"/>
                      <a:ext cx="1428823" cy="133357"/>
                    </a:xfrm>
                    <a:prstGeom prst="rect">
                      <a:avLst/>
                    </a:prstGeom>
                  </pic:spPr>
                </pic:pic>
              </a:graphicData>
            </a:graphic>
          </wp:inline>
        </w:drawing>
      </w:r>
    </w:p>
    <w:p w:rsidRPr="00D750C9" w:rsidR="00EB45F0" w:rsidP="00EB45F0" w:rsidRDefault="00EB45F0" w14:paraId="3B5BD215" w14:textId="4BDA5FCB">
      <w:r w:rsidRPr="00D750C9">
        <w:t xml:space="preserve">Hlásenie je potrebné potvrdiť kliknutím na ikonu </w:t>
      </w:r>
      <w:r w:rsidRPr="00D750C9">
        <w:rPr>
          <w:noProof/>
        </w:rPr>
        <w:drawing>
          <wp:inline distT="0" distB="0" distL="0" distR="0" wp14:anchorId="3A922777" wp14:editId="2C7CD3E9">
            <wp:extent cx="147955" cy="105410"/>
            <wp:effectExtent l="0" t="0" r="4445" b="8890"/>
            <wp:docPr id="996" name="Picture 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a:extLst>
                        <a:ext uri="{28A0092B-C50C-407E-A947-70E740481C1C}">
                          <a14:useLocalDpi xmlns:a14="http://schemas.microsoft.com/office/drawing/2010/main" val="0"/>
                        </a:ext>
                      </a:extLst>
                    </a:blip>
                    <a:srcRect/>
                    <a:stretch>
                      <a:fillRect/>
                    </a:stretch>
                  </pic:blipFill>
                  <pic:spPr bwMode="auto">
                    <a:xfrm>
                      <a:off x="0" y="0"/>
                      <a:ext cx="147955" cy="105410"/>
                    </a:xfrm>
                    <a:prstGeom prst="rect">
                      <a:avLst/>
                    </a:prstGeom>
                    <a:noFill/>
                    <a:ln>
                      <a:noFill/>
                    </a:ln>
                  </pic:spPr>
                </pic:pic>
              </a:graphicData>
            </a:graphic>
          </wp:inline>
        </w:drawing>
      </w:r>
      <w:r w:rsidRPr="00D750C9">
        <w:t>-Ďalej umiestnenú vľavo od príkazového riadka:</w:t>
      </w:r>
    </w:p>
    <w:p w:rsidRPr="00D750C9" w:rsidR="00EB45F0" w:rsidP="00EB45F0" w:rsidRDefault="00EB45F0" w14:paraId="4C9748A5" w14:textId="6E8FBFC0">
      <w:r w:rsidRPr="00D750C9">
        <w:rPr>
          <w:noProof/>
        </w:rPr>
        <mc:AlternateContent>
          <mc:Choice Requires="wps">
            <w:drawing>
              <wp:anchor distT="0" distB="0" distL="114300" distR="114300" simplePos="0" relativeHeight="251658280" behindDoc="0" locked="0" layoutInCell="1" allowOverlap="1" wp14:anchorId="6CF77ACC" wp14:editId="13F51762">
                <wp:simplePos x="0" y="0"/>
                <wp:positionH relativeFrom="margin">
                  <wp:posOffset>274676</wp:posOffset>
                </wp:positionH>
                <wp:positionV relativeFrom="paragraph">
                  <wp:posOffset>294174</wp:posOffset>
                </wp:positionV>
                <wp:extent cx="701675" cy="215265"/>
                <wp:effectExtent l="19050" t="57150" r="22225" b="32385"/>
                <wp:wrapNone/>
                <wp:docPr id="998" name="Straight Arrow Connector 998"/>
                <wp:cNvGraphicFramePr/>
                <a:graphic xmlns:a="http://schemas.openxmlformats.org/drawingml/2006/main">
                  <a:graphicData uri="http://schemas.microsoft.com/office/word/2010/wordprocessingShape">
                    <wps:wsp>
                      <wps:cNvCnPr/>
                      <wps:spPr>
                        <a:xfrm flipH="1" flipV="1">
                          <a:off x="0" y="0"/>
                          <a:ext cx="701675" cy="215265"/>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055BF663">
              <v:shape id="Straight Arrow Connector 998" style="position:absolute;margin-left:21.65pt;margin-top:23.15pt;width:55.25pt;height:16.95pt;flip:x y;z-index:25166442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" w14:anchorId="02B1463B">
                <v:stroke endarrow="block"/>
                <w10:wrap anchorx="margin"/>
              </v:shape>
            </w:pict>
          </mc:Fallback>
        </mc:AlternateContent>
      </w:r>
      <w:r w:rsidRPr="00D750C9" w:rsidR="003D3147">
        <w:rPr>
          <w:noProof/>
        </w:rPr>
        <w:t xml:space="preserve"> </w:t>
      </w:r>
      <w:r w:rsidRPr="00D750C9" w:rsidR="003D3147">
        <w:rPr>
          <w:noProof/>
        </w:rPr>
        <w:drawing>
          <wp:inline distT="0" distB="0" distL="0" distR="0" wp14:anchorId="5591ADBE" wp14:editId="50C34736">
            <wp:extent cx="5677192" cy="1009702"/>
            <wp:effectExtent l="0" t="0" r="0" b="0"/>
            <wp:docPr id="1049" name="Picture 1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0"/>
                    <a:stretch>
                      <a:fillRect/>
                    </a:stretch>
                  </pic:blipFill>
                  <pic:spPr>
                    <a:xfrm>
                      <a:off x="0" y="0"/>
                      <a:ext cx="5677192" cy="1009702"/>
                    </a:xfrm>
                    <a:prstGeom prst="rect">
                      <a:avLst/>
                    </a:prstGeom>
                  </pic:spPr>
                </pic:pic>
              </a:graphicData>
            </a:graphic>
          </wp:inline>
        </w:drawing>
      </w:r>
    </w:p>
    <w:p w:rsidRPr="00D750C9" w:rsidR="00EB45F0" w:rsidP="00EB45F0" w:rsidRDefault="00EB45F0" w14:paraId="62CAB3B0" w14:textId="77777777">
      <w:pPr>
        <w:ind w:firstLine="397"/>
      </w:pPr>
    </w:p>
    <w:p w:rsidRPr="00D750C9" w:rsidR="00693688" w:rsidP="00693688" w:rsidRDefault="00693688" w14:paraId="567FD0DD" w14:textId="15D247ED">
      <w:pPr>
        <w:ind w:firstLine="397"/>
      </w:pPr>
      <w:r w:rsidRPr="00D750C9">
        <w:t xml:space="preserve">Ak je formulár </w:t>
      </w:r>
      <w:r w:rsidRPr="00D750C9" w:rsidR="008F532F">
        <w:t>zúčtovania</w:t>
      </w:r>
      <w:r w:rsidRPr="00D750C9">
        <w:t xml:space="preserve"> v poriadku, označiť riadok príslušnej Zmluvy a kliknúť na ikonu </w:t>
      </w:r>
      <w:r w:rsidRPr="00D750C9">
        <w:rPr>
          <w:noProof/>
        </w:rPr>
        <w:drawing>
          <wp:inline distT="0" distB="0" distL="0" distR="0" wp14:anchorId="0CBA05AF" wp14:editId="5778D0EE">
            <wp:extent cx="501676" cy="120656"/>
            <wp:effectExtent l="0" t="0" r="0" b="0"/>
            <wp:docPr id="978" name="Picture 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4"/>
                    <a:stretch>
                      <a:fillRect/>
                    </a:stretch>
                  </pic:blipFill>
                  <pic:spPr>
                    <a:xfrm>
                      <a:off x="0" y="0"/>
                      <a:ext cx="501676" cy="120656"/>
                    </a:xfrm>
                    <a:prstGeom prst="rect">
                      <a:avLst/>
                    </a:prstGeom>
                  </pic:spPr>
                </pic:pic>
              </a:graphicData>
            </a:graphic>
          </wp:inline>
        </w:drawing>
      </w:r>
      <w:r w:rsidRPr="00D750C9">
        <w:t xml:space="preserve"> - Tlač označených dokumentov. Ak používateľ požaduje tlačiť formuláre pre všetky zobrazené Zmluvy, kliknúť na ikonu </w:t>
      </w:r>
      <w:r w:rsidRPr="00D750C9">
        <w:rPr>
          <w:noProof/>
        </w:rPr>
        <w:drawing>
          <wp:inline distT="0" distB="0" distL="0" distR="0" wp14:anchorId="50F429CE" wp14:editId="41F49A87">
            <wp:extent cx="387370" cy="127007"/>
            <wp:effectExtent l="0" t="0" r="0" b="6350"/>
            <wp:docPr id="981" name="Picture 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5"/>
                    <a:stretch>
                      <a:fillRect/>
                    </a:stretch>
                  </pic:blipFill>
                  <pic:spPr>
                    <a:xfrm>
                      <a:off x="0" y="0"/>
                      <a:ext cx="387370" cy="127007"/>
                    </a:xfrm>
                    <a:prstGeom prst="rect">
                      <a:avLst/>
                    </a:prstGeom>
                  </pic:spPr>
                </pic:pic>
              </a:graphicData>
            </a:graphic>
          </wp:inline>
        </w:drawing>
      </w:r>
      <w:r w:rsidRPr="00D750C9">
        <w:t xml:space="preserve"> - Tlač všetkých dokumentov.</w:t>
      </w:r>
    </w:p>
    <w:p w:rsidRPr="00D750C9" w:rsidR="00693688" w:rsidP="00693688" w:rsidRDefault="00693688" w14:paraId="007C8941" w14:textId="77777777">
      <w:pPr>
        <w:ind w:firstLine="397"/>
      </w:pPr>
      <w:r w:rsidRPr="00D750C9">
        <w:t xml:space="preserve">Kmeňové dáta Zmluvy sa zobrazia kliknutím na ikonu </w:t>
      </w:r>
      <w:r w:rsidRPr="00D750C9">
        <w:rPr>
          <w:noProof/>
        </w:rPr>
        <w:drawing>
          <wp:inline distT="0" distB="0" distL="0" distR="0" wp14:anchorId="5FD90CF3" wp14:editId="24D2B34D">
            <wp:extent cx="152408" cy="127007"/>
            <wp:effectExtent l="0" t="0" r="0" b="6350"/>
            <wp:docPr id="982" name="Picture 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5"/>
                    <a:stretch>
                      <a:fillRect/>
                    </a:stretch>
                  </pic:blipFill>
                  <pic:spPr>
                    <a:xfrm>
                      <a:off x="0" y="0"/>
                      <a:ext cx="152408" cy="127007"/>
                    </a:xfrm>
                    <a:prstGeom prst="rect">
                      <a:avLst/>
                    </a:prstGeom>
                  </pic:spPr>
                </pic:pic>
              </a:graphicData>
            </a:graphic>
          </wp:inline>
        </w:drawing>
      </w:r>
      <w:r w:rsidRPr="00D750C9">
        <w:t xml:space="preserve"> - Kmeňové dáta.</w:t>
      </w:r>
    </w:p>
    <w:p w:rsidRPr="00D750C9" w:rsidR="00693688" w:rsidP="00CC286B" w:rsidRDefault="00693688" w14:paraId="54AB7B1F" w14:textId="77777777">
      <w:pPr>
        <w:rPr>
          <w:rFonts w:eastAsia="Times New Roman" w:cstheme="minorHAnsi"/>
          <w:lang w:eastAsia="sk-SK"/>
        </w:rPr>
      </w:pPr>
    </w:p>
    <w:p w:rsidRPr="00D750C9" w:rsidR="00106FAE" w:rsidP="00106FAE" w:rsidRDefault="00111538" w14:paraId="067D443C" w14:textId="22F0770A">
      <w:pPr>
        <w:ind w:firstLine="397"/>
      </w:pPr>
      <w:r w:rsidRPr="00D750C9">
        <w:t>Pri tlačení formulára sa .pdf formát formulára automatizovane uloží ako GOS objekt príslušnej Zmluvy o nehnuteľnosti.</w:t>
      </w:r>
      <w:r w:rsidRPr="00D750C9" w:rsidR="00106FAE">
        <w:t xml:space="preserve"> Pre zobrazenie dokumentu viď kapitola </w:t>
      </w:r>
      <w:r w:rsidRPr="00D750C9" w:rsidR="00106FAE">
        <w:fldChar w:fldCharType="begin"/>
      </w:r>
      <w:r w:rsidRPr="00D750C9" w:rsidR="00106FAE">
        <w:instrText xml:space="preserve"> REF _Ref121432198 \r \h </w:instrText>
      </w:r>
      <w:r w:rsidRPr="00D750C9" w:rsidR="00106FAE">
        <w:fldChar w:fldCharType="separate"/>
      </w:r>
      <w:r w:rsidRPr="00D750C9" w:rsidR="00106FAE">
        <w:t>4.3.4</w:t>
      </w:r>
      <w:r w:rsidRPr="00D750C9" w:rsidR="00106FAE">
        <w:fldChar w:fldCharType="end"/>
      </w:r>
      <w:r w:rsidRPr="00D750C9" w:rsidR="00106FAE">
        <w:t xml:space="preserve"> </w:t>
      </w:r>
      <w:r w:rsidRPr="00D750C9" w:rsidR="00106FAE">
        <w:fldChar w:fldCharType="begin"/>
      </w:r>
      <w:r w:rsidRPr="00D750C9" w:rsidR="00106FAE">
        <w:instrText xml:space="preserve"> REF _Ref121431710 \h </w:instrText>
      </w:r>
      <w:r w:rsidRPr="00D750C9" w:rsidR="00106FAE">
        <w:fldChar w:fldCharType="separate"/>
      </w:r>
      <w:r w:rsidRPr="00D750C9" w:rsidR="00FF6290">
        <w:t>Zobrazenie prílohy</w:t>
      </w:r>
      <w:r w:rsidRPr="00D750C9" w:rsidR="00106FAE">
        <w:fldChar w:fldCharType="end"/>
      </w:r>
      <w:r w:rsidRPr="00D750C9" w:rsidR="00106FAE">
        <w:t>.</w:t>
      </w:r>
    </w:p>
    <w:p w:rsidRPr="00D750C9" w:rsidR="00111538" w:rsidP="00CC286B" w:rsidRDefault="00111538" w14:paraId="1BC02D80" w14:textId="77777777">
      <w:pPr>
        <w:rPr>
          <w:rFonts w:eastAsia="Times New Roman" w:cstheme="minorHAnsi"/>
          <w:lang w:eastAsia="sk-SK"/>
        </w:rPr>
      </w:pPr>
    </w:p>
    <w:p w:rsidRPr="00D750C9" w:rsidR="00BB0368" w:rsidP="00716935" w:rsidRDefault="00BB0368" w14:paraId="5BA9DA2B" w14:textId="79F407D7">
      <w:pPr>
        <w:pStyle w:val="Nadpis2"/>
      </w:pPr>
      <w:bookmarkStart w:name="_Ref121689998" w:id="893"/>
      <w:bookmarkStart w:name="_Ref121690006" w:id="894"/>
      <w:bookmarkStart w:name="_Toc158293182" w:id="895"/>
      <w:bookmarkStart w:name="_Toc232499591" w:id="896"/>
      <w:r w:rsidRPr="00D750C9">
        <w:t>Tlač faktúry zo zúčtovania</w:t>
      </w:r>
      <w:bookmarkEnd w:id="893"/>
      <w:bookmarkEnd w:id="894"/>
      <w:bookmarkEnd w:id="895"/>
      <w:bookmarkEnd w:id="896"/>
    </w:p>
    <w:p w:rsidRPr="00D750C9" w:rsidR="001B3C59" w:rsidP="001B3C59" w:rsidRDefault="00F6386F" w14:paraId="1FAF3FA5" w14:textId="6C14C989">
      <w:pPr>
        <w:ind w:firstLine="397"/>
      </w:pPr>
      <w:r w:rsidRPr="00D750C9">
        <w:t>V prípade, že odberateľ</w:t>
      </w:r>
      <w:r w:rsidRPr="00D750C9" w:rsidR="004D5017">
        <w:t xml:space="preserve"> žiada</w:t>
      </w:r>
      <w:r w:rsidRPr="00D750C9" w:rsidR="00A06C18">
        <w:t xml:space="preserve"> zasielan</w:t>
      </w:r>
      <w:r w:rsidRPr="00D750C9" w:rsidR="004D5017">
        <w:t>ie</w:t>
      </w:r>
      <w:r w:rsidRPr="00D750C9" w:rsidR="00A06C18">
        <w:t xml:space="preserve"> faktúr, </w:t>
      </w:r>
      <w:r w:rsidRPr="00D750C9" w:rsidR="001B3C59">
        <w:t>faktúru je možné vytvoriť až po zaúčtovaní účtovného dokladu</w:t>
      </w:r>
      <w:r w:rsidRPr="00D750C9" w:rsidR="004C1759">
        <w:t>, t.j. po vykonaní „</w:t>
      </w:r>
      <w:r w:rsidRPr="00D750C9" w:rsidR="00F84FD5">
        <w:t>Reálneho chodu zúčtovania</w:t>
      </w:r>
      <w:r w:rsidRPr="00D750C9" w:rsidR="004C1759">
        <w:t>“</w:t>
      </w:r>
      <w:r w:rsidRPr="00D750C9" w:rsidR="001B3C59">
        <w:t xml:space="preserve">. </w:t>
      </w:r>
      <w:r w:rsidRPr="00D750C9" w:rsidR="00F84FD5">
        <w:t xml:space="preserve">Spôsob vytvorenia faktúry je </w:t>
      </w:r>
      <w:r w:rsidRPr="00D750C9" w:rsidR="009144CA">
        <w:t xml:space="preserve">popísaný v kapitole </w:t>
      </w:r>
      <w:r w:rsidRPr="00D750C9" w:rsidR="009144CA">
        <w:fldChar w:fldCharType="begin"/>
      </w:r>
      <w:r w:rsidRPr="00D750C9" w:rsidR="009144CA">
        <w:instrText xml:space="preserve"> REF _Ref121778258 \r \h </w:instrText>
      </w:r>
      <w:r w:rsidRPr="00D750C9" w:rsidR="009144CA">
        <w:fldChar w:fldCharType="separate"/>
      </w:r>
      <w:r w:rsidRPr="00D750C9" w:rsidR="009144CA">
        <w:t>5.3</w:t>
      </w:r>
      <w:r w:rsidRPr="00D750C9" w:rsidR="009144CA">
        <w:fldChar w:fldCharType="end"/>
      </w:r>
      <w:r w:rsidRPr="00D750C9" w:rsidR="009144CA">
        <w:t xml:space="preserve"> </w:t>
      </w:r>
      <w:r w:rsidRPr="00D750C9" w:rsidR="009144CA">
        <w:fldChar w:fldCharType="begin"/>
      </w:r>
      <w:r w:rsidRPr="00D750C9" w:rsidR="009144CA">
        <w:instrText xml:space="preserve"> REF _Ref121778264 \h </w:instrText>
      </w:r>
      <w:r w:rsidRPr="00D750C9" w:rsidR="009144CA">
        <w:fldChar w:fldCharType="separate"/>
      </w:r>
      <w:r w:rsidRPr="00D750C9" w:rsidR="009144CA">
        <w:t>Tlač formulára faktúry</w:t>
      </w:r>
      <w:r w:rsidRPr="00D750C9" w:rsidR="009144CA">
        <w:fldChar w:fldCharType="end"/>
      </w:r>
      <w:r w:rsidRPr="00D750C9" w:rsidR="006962A6">
        <w:t>. Neoddeliteľnou súčasťou faktúry zasielanej odberateľovi musí byť aj formulár zúčtovania</w:t>
      </w:r>
      <w:r w:rsidRPr="00D750C9" w:rsidR="00C86EBB">
        <w:t xml:space="preserve"> (viď kapitola </w:t>
      </w:r>
      <w:r w:rsidRPr="00D750C9" w:rsidR="00C86EBB">
        <w:fldChar w:fldCharType="begin"/>
      </w:r>
      <w:r w:rsidRPr="00D750C9" w:rsidR="00C86EBB">
        <w:instrText xml:space="preserve"> REF _Ref121778353 \r \h </w:instrText>
      </w:r>
      <w:r w:rsidRPr="00D750C9" w:rsidR="00C86EBB">
        <w:fldChar w:fldCharType="separate"/>
      </w:r>
      <w:r w:rsidRPr="00D750C9" w:rsidR="00C86EBB">
        <w:t>6.5</w:t>
      </w:r>
      <w:r w:rsidRPr="00D750C9" w:rsidR="00C86EBB">
        <w:fldChar w:fldCharType="end"/>
      </w:r>
      <w:r w:rsidRPr="00D750C9" w:rsidR="00C86EBB">
        <w:t xml:space="preserve"> </w:t>
      </w:r>
      <w:r w:rsidRPr="00D750C9" w:rsidR="00C86EBB">
        <w:fldChar w:fldCharType="begin"/>
      </w:r>
      <w:r w:rsidRPr="00D750C9" w:rsidR="00C86EBB">
        <w:instrText xml:space="preserve"> REF _Ref121778358 \h </w:instrText>
      </w:r>
      <w:r w:rsidRPr="00D750C9" w:rsidR="00C86EBB">
        <w:fldChar w:fldCharType="separate"/>
      </w:r>
      <w:r w:rsidRPr="00D750C9" w:rsidR="00C86EBB">
        <w:t>Tlač formulára zúčtovania</w:t>
      </w:r>
      <w:r w:rsidRPr="00D750C9" w:rsidR="00C86EBB">
        <w:fldChar w:fldCharType="end"/>
      </w:r>
      <w:r w:rsidRPr="00D750C9" w:rsidR="00C86EBB">
        <w:t>).</w:t>
      </w:r>
    </w:p>
    <w:p w:rsidRPr="00D750C9" w:rsidR="00BB0368" w:rsidP="009E0D3C" w:rsidRDefault="00BB0368" w14:paraId="462D873C" w14:textId="21294FE5"/>
    <w:p w:rsidRPr="00D750C9" w:rsidR="00EF628B" w:rsidP="00716935" w:rsidRDefault="00A70F4B" w14:paraId="0DDFA1B7" w14:textId="6136C59D">
      <w:pPr>
        <w:pStyle w:val="Nadpis2"/>
      </w:pPr>
      <w:bookmarkStart w:name="_Ref183074330" w:id="897"/>
      <w:bookmarkStart w:name="_Toc232499592" w:id="898"/>
      <w:r w:rsidRPr="00D750C9">
        <w:t>Zúčtovanie vratiek</w:t>
      </w:r>
      <w:r w:rsidRPr="00D750C9" w:rsidR="007421BD">
        <w:t xml:space="preserve"> - MZVaEZ</w:t>
      </w:r>
      <w:bookmarkEnd w:id="897"/>
      <w:bookmarkEnd w:id="898"/>
    </w:p>
    <w:p w:rsidRPr="00D750C9" w:rsidR="00EF628B" w:rsidP="00D415F9" w:rsidRDefault="00EF628B" w14:paraId="6CEE527E" w14:textId="77777777"/>
    <w:p w:rsidRPr="00D750C9" w:rsidR="00B814D1" w:rsidP="00D415F9" w:rsidRDefault="00170AE2" w14:paraId="3516210D" w14:textId="33F18CB6">
      <w:r w:rsidRPr="00D750C9">
        <w:t>Zúčtovanie vratiek DPH je funkcionalita pripravená výlučne pre potreby</w:t>
      </w:r>
      <w:r w:rsidRPr="00D750C9" w:rsidR="009F78E4">
        <w:t xml:space="preserve"> MZVaEZ (ÚO 1010). V</w:t>
      </w:r>
      <w:r w:rsidRPr="00D750C9">
        <w:t xml:space="preserve">ykonáva </w:t>
      </w:r>
      <w:r w:rsidRPr="00D750C9" w:rsidR="009F78E4">
        <w:t xml:space="preserve">sa </w:t>
      </w:r>
      <w:r w:rsidRPr="00D750C9">
        <w:t>v prípade, že po ostrom chode zúčtovania a vyrovnaní otvorených položiek odberateľov príde od dodávateľa energií</w:t>
      </w:r>
      <w:r w:rsidRPr="00D750C9" w:rsidR="0054115C">
        <w:t>/</w:t>
      </w:r>
      <w:r w:rsidRPr="00D750C9">
        <w:t>služieb opravná faktúra</w:t>
      </w:r>
      <w:r w:rsidRPr="00D750C9" w:rsidR="00D1392B">
        <w:t xml:space="preserve"> (dobropis)</w:t>
      </w:r>
      <w:r w:rsidRPr="00D750C9">
        <w:t xml:space="preserve"> </w:t>
      </w:r>
      <w:r w:rsidRPr="00D750C9" w:rsidR="00D1392B">
        <w:t>pre vrátenie DPH. Z</w:t>
      </w:r>
      <w:r w:rsidRPr="00D750C9" w:rsidR="00B814D1">
        <w:t>účtovanie vrátenia DPH je potrebné vykonať  v tom istom roku ako prišla faktúra o vrátení DPH.</w:t>
      </w:r>
    </w:p>
    <w:p w:rsidRPr="00D750C9" w:rsidR="0054115C" w:rsidP="00D415F9" w:rsidRDefault="0054115C" w14:paraId="7F30AE5C" w14:textId="77777777"/>
    <w:p w:rsidRPr="00D750C9" w:rsidR="00C36C7C" w:rsidP="00D415F9" w:rsidRDefault="0054115C" w14:paraId="6488E422" w14:textId="4269D392">
      <w:pPr>
        <w:pStyle w:val="Table"/>
        <w:jc w:val="both"/>
        <w:rPr>
          <w:rFonts w:ascii="Calibri" w:hAnsi="Calibri" w:eastAsia="Calibri" w:cs="Calibri"/>
          <w:sz w:val="22"/>
          <w:szCs w:val="22"/>
          <w:lang w:eastAsia="ja-JP"/>
        </w:rPr>
      </w:pPr>
      <w:r w:rsidRPr="00D750C9">
        <w:rPr>
          <w:b/>
          <w:bCs/>
          <w:u w:val="single"/>
        </w:rPr>
        <w:t>Poznámka</w:t>
      </w:r>
      <w:r w:rsidRPr="00D750C9">
        <w:t>:</w:t>
      </w:r>
      <w:r w:rsidRPr="00D750C9" w:rsidR="00C36C7C">
        <w:t xml:space="preserve"> </w:t>
      </w:r>
      <w:r w:rsidRPr="00D750C9" w:rsidR="00C36C7C">
        <w:rPr>
          <w:rFonts w:ascii="Calibri" w:hAnsi="Calibri" w:eastAsia="Calibri"/>
          <w:sz w:val="22"/>
          <w:szCs w:val="22"/>
          <w:lang w:eastAsia="ja-JP"/>
        </w:rPr>
        <w:t xml:space="preserve">Pre zúčtovanie vratiek DPH týkajúcich sa obdobia zúčtovania pred vstupom do </w:t>
      </w:r>
      <w:r w:rsidRPr="00D750C9" w:rsidR="008317D9">
        <w:rPr>
          <w:rFonts w:ascii="Calibri" w:hAnsi="Calibri" w:eastAsia="Calibri"/>
          <w:sz w:val="22"/>
          <w:szCs w:val="22"/>
          <w:lang w:eastAsia="ja-JP"/>
        </w:rPr>
        <w:t xml:space="preserve">IS </w:t>
      </w:r>
      <w:r w:rsidRPr="00D750C9" w:rsidR="00C36C7C">
        <w:rPr>
          <w:rFonts w:ascii="Calibri" w:hAnsi="Calibri" w:eastAsia="Calibri"/>
          <w:sz w:val="22"/>
          <w:szCs w:val="22"/>
          <w:lang w:eastAsia="ja-JP"/>
        </w:rPr>
        <w:t xml:space="preserve">CES sa používa manuálna evidencia podmienok v Zmluve o nehnuteľnosti (podmienky </w:t>
      </w:r>
      <w:r w:rsidRPr="00D750C9" w:rsidR="008317D9">
        <w:rPr>
          <w:rFonts w:ascii="Calibri" w:hAnsi="Calibri" w:eastAsia="Calibri"/>
          <w:sz w:val="22"/>
          <w:szCs w:val="22"/>
          <w:lang w:eastAsia="ja-JP"/>
        </w:rPr>
        <w:t xml:space="preserve">dobropisov </w:t>
      </w:r>
      <w:r w:rsidRPr="00D750C9" w:rsidR="00C36C7C">
        <w:rPr>
          <w:rFonts w:ascii="Calibri" w:hAnsi="Calibri" w:eastAsia="Calibri"/>
          <w:sz w:val="22"/>
          <w:szCs w:val="22"/>
          <w:lang w:eastAsia="ja-JP"/>
        </w:rPr>
        <w:t>s kódovým označením začínajúcim na R*) a následné zaúčtovanie dokladov</w:t>
      </w:r>
      <w:r w:rsidRPr="00D750C9" w:rsidR="008317D9">
        <w:rPr>
          <w:rFonts w:ascii="Calibri" w:hAnsi="Calibri" w:eastAsia="Calibri"/>
          <w:sz w:val="22"/>
          <w:szCs w:val="22"/>
          <w:lang w:eastAsia="ja-JP"/>
        </w:rPr>
        <w:t xml:space="preserve"> pomocou transakcie RERAPP - Periodické účtovanie: Zmluvy</w:t>
      </w:r>
      <w:r w:rsidRPr="00D750C9" w:rsidR="00C36C7C">
        <w:rPr>
          <w:rFonts w:ascii="Calibri" w:hAnsi="Calibri" w:eastAsia="Calibri"/>
          <w:sz w:val="22"/>
          <w:szCs w:val="22"/>
          <w:lang w:eastAsia="ja-JP"/>
        </w:rPr>
        <w:t xml:space="preserve">. </w:t>
      </w:r>
      <w:r w:rsidRPr="00D750C9" w:rsidR="00583EA9">
        <w:rPr>
          <w:rFonts w:ascii="Calibri" w:hAnsi="Calibri" w:eastAsia="Calibri"/>
          <w:sz w:val="22"/>
          <w:szCs w:val="22"/>
          <w:lang w:eastAsia="ja-JP"/>
        </w:rPr>
        <w:t>Tlač formulára vratiek je popísaná v </w:t>
      </w:r>
      <w:r w:rsidRPr="00D750C9" w:rsidR="00583EA9">
        <w:rPr>
          <w:rFonts w:ascii="Calibri" w:hAnsi="Calibri" w:eastAsia="Calibri" w:cs="Calibri"/>
          <w:sz w:val="22"/>
          <w:szCs w:val="22"/>
          <w:lang w:eastAsia="ja-JP"/>
        </w:rPr>
        <w:t xml:space="preserve">kapitole </w:t>
      </w:r>
      <w:r w:rsidRPr="00D750C9" w:rsidR="00583EA9">
        <w:rPr>
          <w:rFonts w:ascii="Calibri" w:hAnsi="Calibri" w:eastAsia="Calibri" w:cs="Calibri"/>
          <w:sz w:val="22"/>
          <w:szCs w:val="22"/>
          <w:lang w:eastAsia="ja-JP"/>
        </w:rPr>
        <w:fldChar w:fldCharType="begin"/>
      </w:r>
      <w:r w:rsidRPr="00D750C9" w:rsidR="00583EA9">
        <w:rPr>
          <w:rFonts w:ascii="Calibri" w:hAnsi="Calibri" w:eastAsia="Calibri" w:cs="Calibri"/>
          <w:sz w:val="22"/>
          <w:szCs w:val="22"/>
          <w:lang w:eastAsia="ja-JP"/>
        </w:rPr>
        <w:instrText xml:space="preserve"> REF _Ref183073433 \r \h  \* MERGEFORMAT </w:instrText>
      </w:r>
      <w:r w:rsidRPr="00D750C9" w:rsidR="00583EA9">
        <w:rPr>
          <w:rFonts w:ascii="Calibri" w:hAnsi="Calibri" w:eastAsia="Calibri" w:cs="Calibri"/>
          <w:sz w:val="22"/>
          <w:szCs w:val="22"/>
          <w:lang w:eastAsia="ja-JP"/>
        </w:rPr>
      </w:r>
      <w:r w:rsidRPr="00D750C9" w:rsidR="00583EA9">
        <w:rPr>
          <w:rFonts w:ascii="Calibri" w:hAnsi="Calibri" w:eastAsia="Calibri" w:cs="Calibri"/>
          <w:sz w:val="22"/>
          <w:szCs w:val="22"/>
          <w:lang w:eastAsia="ja-JP"/>
        </w:rPr>
        <w:fldChar w:fldCharType="separate"/>
      </w:r>
      <w:r w:rsidRPr="00D750C9" w:rsidR="00583EA9">
        <w:rPr>
          <w:rFonts w:ascii="Calibri" w:hAnsi="Calibri" w:eastAsia="Calibri" w:cs="Calibri"/>
          <w:sz w:val="22"/>
          <w:szCs w:val="22"/>
          <w:lang w:eastAsia="ja-JP"/>
        </w:rPr>
        <w:t>6.7.9</w:t>
      </w:r>
      <w:r w:rsidRPr="00D750C9" w:rsidR="00583EA9">
        <w:rPr>
          <w:rFonts w:ascii="Calibri" w:hAnsi="Calibri" w:eastAsia="Calibri" w:cs="Calibri"/>
          <w:sz w:val="22"/>
          <w:szCs w:val="22"/>
          <w:lang w:eastAsia="ja-JP"/>
        </w:rPr>
        <w:fldChar w:fldCharType="end"/>
      </w:r>
      <w:r w:rsidRPr="00D750C9" w:rsidR="00583EA9">
        <w:rPr>
          <w:rFonts w:ascii="Calibri" w:hAnsi="Calibri" w:eastAsia="Calibri" w:cs="Calibri"/>
          <w:sz w:val="22"/>
          <w:szCs w:val="22"/>
          <w:lang w:eastAsia="ja-JP"/>
        </w:rPr>
        <w:t xml:space="preserve"> </w:t>
      </w:r>
      <w:r w:rsidRPr="00D750C9" w:rsidR="00583EA9">
        <w:rPr>
          <w:rFonts w:ascii="Calibri" w:hAnsi="Calibri" w:eastAsia="Calibri" w:cs="Calibri"/>
          <w:sz w:val="22"/>
          <w:szCs w:val="22"/>
          <w:lang w:eastAsia="ja-JP"/>
        </w:rPr>
        <w:fldChar w:fldCharType="begin"/>
      </w:r>
      <w:r w:rsidRPr="00D750C9" w:rsidR="00583EA9">
        <w:rPr>
          <w:rFonts w:ascii="Calibri" w:hAnsi="Calibri" w:eastAsia="Calibri" w:cs="Calibri"/>
          <w:sz w:val="22"/>
          <w:szCs w:val="22"/>
          <w:lang w:eastAsia="ja-JP"/>
        </w:rPr>
        <w:instrText xml:space="preserve"> REF _Ref183073433 \h  \* MERGEFORMAT </w:instrText>
      </w:r>
      <w:r w:rsidRPr="00D750C9" w:rsidR="00583EA9">
        <w:rPr>
          <w:rFonts w:ascii="Calibri" w:hAnsi="Calibri" w:eastAsia="Calibri" w:cs="Calibri"/>
          <w:sz w:val="22"/>
          <w:szCs w:val="22"/>
          <w:lang w:eastAsia="ja-JP"/>
        </w:rPr>
      </w:r>
      <w:r w:rsidRPr="00D750C9" w:rsidR="00583EA9">
        <w:rPr>
          <w:rFonts w:ascii="Calibri" w:hAnsi="Calibri" w:eastAsia="Calibri" w:cs="Calibri"/>
          <w:sz w:val="22"/>
          <w:szCs w:val="22"/>
          <w:lang w:eastAsia="ja-JP"/>
        </w:rPr>
        <w:fldChar w:fldCharType="separate"/>
      </w:r>
      <w:r w:rsidRPr="00D750C9" w:rsidR="00583EA9">
        <w:rPr>
          <w:rFonts w:ascii="Calibri" w:hAnsi="Calibri" w:cs="Calibri"/>
          <w:sz w:val="22"/>
          <w:szCs w:val="22"/>
        </w:rPr>
        <w:t>Tlač formulára vratiek</w:t>
      </w:r>
      <w:r w:rsidRPr="00D750C9" w:rsidR="00583EA9">
        <w:rPr>
          <w:rFonts w:ascii="Calibri" w:hAnsi="Calibri" w:eastAsia="Calibri" w:cs="Calibri"/>
          <w:sz w:val="22"/>
          <w:szCs w:val="22"/>
          <w:lang w:eastAsia="ja-JP"/>
        </w:rPr>
        <w:fldChar w:fldCharType="end"/>
      </w:r>
      <w:r w:rsidRPr="00D750C9" w:rsidR="00583EA9">
        <w:rPr>
          <w:rFonts w:ascii="Calibri" w:hAnsi="Calibri" w:eastAsia="Calibri" w:cs="Calibri"/>
          <w:sz w:val="22"/>
          <w:szCs w:val="22"/>
          <w:lang w:eastAsia="ja-JP"/>
        </w:rPr>
        <w:t>.</w:t>
      </w:r>
    </w:p>
    <w:p w:rsidRPr="00D750C9" w:rsidR="0054115C" w:rsidP="00D415F9" w:rsidRDefault="0054115C" w14:paraId="0EDA1E10" w14:textId="72A4CCB5"/>
    <w:p w:rsidRPr="00D750C9" w:rsidR="00D46930" w:rsidP="00D415F9" w:rsidRDefault="00D46930" w14:paraId="32250744" w14:textId="6C58E57A">
      <w:r w:rsidRPr="00D750C9">
        <w:t>Predpoklady spracovania zúčtovania vratiek DPH:</w:t>
      </w:r>
    </w:p>
    <w:p w:rsidRPr="00D750C9" w:rsidR="00D46930" w:rsidP="00D415F9" w:rsidRDefault="00F92A30" w14:paraId="50D7F478" w14:textId="0722D035">
      <w:pPr>
        <w:pStyle w:val="Odsekzoznamu"/>
        <w:numPr>
          <w:ilvl w:val="0"/>
          <w:numId w:val="59"/>
        </w:numPr>
      </w:pPr>
      <w:r w:rsidRPr="00D750C9">
        <w:t>Údržba číselníka sadzieb DPH</w:t>
      </w:r>
    </w:p>
    <w:p w:rsidRPr="00D750C9" w:rsidR="00F92A30" w:rsidP="00D415F9" w:rsidRDefault="00F92A30" w14:paraId="012A8CFF" w14:textId="276E1689">
      <w:pPr>
        <w:pStyle w:val="Odsekzoznamu"/>
        <w:numPr>
          <w:ilvl w:val="0"/>
          <w:numId w:val="59"/>
        </w:numPr>
      </w:pPr>
      <w:r w:rsidRPr="00D750C9">
        <w:t>Spustený reálny chod pôvodného zúčtovania nákladov</w:t>
      </w:r>
    </w:p>
    <w:p w:rsidRPr="00D750C9" w:rsidR="00935BFD" w:rsidP="00D415F9" w:rsidRDefault="00935BFD" w14:paraId="3F548420" w14:textId="3D370C1D">
      <w:pPr>
        <w:pStyle w:val="Odsekzoznamu"/>
        <w:numPr>
          <w:ilvl w:val="0"/>
          <w:numId w:val="59"/>
        </w:numPr>
      </w:pPr>
      <w:r w:rsidRPr="00D750C9">
        <w:t>Založená fiktívna Z</w:t>
      </w:r>
      <w:r w:rsidRPr="00D750C9" w:rsidR="003F4F78">
        <w:t>účtovacia jednotka</w:t>
      </w:r>
      <w:r w:rsidRPr="00D750C9">
        <w:t xml:space="preserve"> k riadnej Z</w:t>
      </w:r>
      <w:r w:rsidRPr="00D750C9" w:rsidR="003F4F78">
        <w:t>účtovacej jednotke</w:t>
      </w:r>
      <w:r w:rsidRPr="00D750C9">
        <w:t xml:space="preserve"> s fiktívnou Skupinou účasti</w:t>
      </w:r>
    </w:p>
    <w:p w:rsidRPr="00D750C9" w:rsidR="00935BFD" w:rsidP="00D415F9" w:rsidRDefault="00935BFD" w14:paraId="2C4B9949" w14:textId="44A54ED2">
      <w:pPr>
        <w:pStyle w:val="Odsekzoznamu"/>
        <w:numPr>
          <w:ilvl w:val="0"/>
          <w:numId w:val="59"/>
        </w:numPr>
        <w:spacing w:before="120"/>
        <w:contextualSpacing/>
        <w:jc w:val="left"/>
      </w:pPr>
      <w:r w:rsidRPr="00D750C9">
        <w:t>Zaúčtovaný dobropis na fiktívnu Z</w:t>
      </w:r>
      <w:r w:rsidRPr="00D750C9" w:rsidR="003F4F78">
        <w:t>účtovaciu jednotku</w:t>
      </w:r>
      <w:r w:rsidRPr="00D750C9">
        <w:t xml:space="preserve"> s priradeným referenčným dátumom</w:t>
      </w:r>
    </w:p>
    <w:p w:rsidRPr="00D750C9" w:rsidR="00F92A30" w:rsidP="00D415F9" w:rsidRDefault="00F92A30" w14:paraId="102F7728" w14:textId="285D8C94"/>
    <w:p w:rsidRPr="00D750C9" w:rsidR="00B814D1" w:rsidP="00D415F9" w:rsidRDefault="00B814D1" w14:paraId="790E0863" w14:textId="6C723D20">
      <w:pPr>
        <w:pStyle w:val="Heading33"/>
      </w:pPr>
      <w:bookmarkStart w:name="_Toc232499593" w:id="899"/>
      <w:r w:rsidRPr="00D750C9">
        <w:t>Údržba číselníka sadzieb DPH</w:t>
      </w:r>
      <w:bookmarkEnd w:id="899"/>
    </w:p>
    <w:p w:rsidRPr="00D750C9" w:rsidR="00B814D1" w:rsidP="00D415F9" w:rsidRDefault="00B814D1" w14:paraId="72A40113" w14:textId="1342E087">
      <w:pPr>
        <w:ind w:firstLine="397"/>
      </w:pPr>
      <w:r w:rsidRPr="00D750C9">
        <w:t>Pred vykonaním zúčtovania vrátenia DPH je potrebné skontrolovať, ako sú nastavené sadzby DPH. Výška DPH sa nastavuje pre jednotlivé HESU a pre jednotlivé druhy služieb v rámci HESU.</w:t>
      </w:r>
    </w:p>
    <w:p w:rsidRPr="00D750C9" w:rsidR="00B814D1" w:rsidP="00D415F9" w:rsidRDefault="00B814D1" w14:paraId="7621CD90" w14:textId="77777777"/>
    <w:p w:rsidRPr="00D750C9" w:rsidR="00B814D1" w:rsidP="00D415F9" w:rsidRDefault="00B814D1" w14:paraId="223DFFB4" w14:textId="002FB001">
      <w:pPr>
        <w:ind w:firstLine="397"/>
      </w:pPr>
      <w:r w:rsidRPr="00D750C9">
        <w:t xml:space="preserve">Používateľ spustí transakciu </w:t>
      </w:r>
      <w:r w:rsidRPr="00D750C9">
        <w:rPr>
          <w:b/>
        </w:rPr>
        <w:t xml:space="preserve">ZOZVN10 </w:t>
      </w:r>
      <w:r w:rsidRPr="00D750C9">
        <w:rPr>
          <w:bCs/>
        </w:rPr>
        <w:t xml:space="preserve">– „Údržba číselníka sadzieb DPH pre </w:t>
      </w:r>
      <w:r w:rsidRPr="00D750C9" w:rsidR="00057CB5">
        <w:rPr>
          <w:bCs/>
        </w:rPr>
        <w:t>H</w:t>
      </w:r>
      <w:r w:rsidRPr="00D750C9">
        <w:rPr>
          <w:bCs/>
        </w:rPr>
        <w:t>J“</w:t>
      </w:r>
      <w:r w:rsidRPr="00D750C9">
        <w:t xml:space="preserve"> priamym vyvolaním v príkazovom poli alebo cez Užívateľské menu SAP:</w:t>
      </w:r>
    </w:p>
    <w:p w:rsidRPr="00D750C9" w:rsidR="00B814D1" w:rsidP="00D415F9" w:rsidRDefault="00B814D1" w14:paraId="3F87539D" w14:textId="43D9AE51">
      <w:r w:rsidRPr="00D750C9">
        <w:t xml:space="preserve">Správa nehnuteľností → </w:t>
      </w:r>
      <w:r w:rsidRPr="00D750C9" w:rsidR="00057CB5">
        <w:t>Zúčtovanie vedľajších nákladov</w:t>
      </w:r>
      <w:r w:rsidRPr="00D750C9">
        <w:t xml:space="preserve"> → </w:t>
      </w:r>
      <w:r w:rsidRPr="00D750C9" w:rsidR="00057CB5">
        <w:t>Transakcie CES (Zákaznícke)</w:t>
      </w:r>
      <w:r w:rsidRPr="00D750C9">
        <w:t xml:space="preserve"> </w:t>
      </w:r>
      <w:r w:rsidRPr="00D750C9" w:rsidR="00057CB5">
        <w:t xml:space="preserve">→ Vratky DPH pre MZVaEZ </w:t>
      </w:r>
      <w:r w:rsidRPr="00D750C9" w:rsidR="000B77CF">
        <w:t xml:space="preserve">→ ZOZVN10 </w:t>
      </w:r>
      <w:r w:rsidRPr="00D750C9">
        <w:t xml:space="preserve">– </w:t>
      </w:r>
      <w:r w:rsidRPr="00D750C9" w:rsidR="000B77CF">
        <w:rPr>
          <w:bCs/>
        </w:rPr>
        <w:t>Údržba číselníka sadzieb DPH pre HJ</w:t>
      </w:r>
    </w:p>
    <w:p w:rsidRPr="00D750C9" w:rsidR="00B814D1" w:rsidP="00D415F9" w:rsidRDefault="006D1C3E" w14:paraId="4120CBFA" w14:textId="2E1220A8">
      <w:r w:rsidRPr="00D750C9">
        <w:rPr>
          <w:noProof/>
        </w:rPr>
        <w:drawing>
          <wp:inline distT="0" distB="0" distL="0" distR="0" wp14:anchorId="087B9BEF" wp14:editId="3FB3E46D">
            <wp:extent cx="3607806" cy="1594147"/>
            <wp:effectExtent l="0" t="0" r="0" b="6350"/>
            <wp:docPr id="1878478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478150" name=""/>
                    <pic:cNvPicPr/>
                  </pic:nvPicPr>
                  <pic:blipFill>
                    <a:blip r:embed="rId661"/>
                    <a:stretch>
                      <a:fillRect/>
                    </a:stretch>
                  </pic:blipFill>
                  <pic:spPr>
                    <a:xfrm>
                      <a:off x="0" y="0"/>
                      <a:ext cx="3624217" cy="1601398"/>
                    </a:xfrm>
                    <a:prstGeom prst="rect">
                      <a:avLst/>
                    </a:prstGeom>
                  </pic:spPr>
                </pic:pic>
              </a:graphicData>
            </a:graphic>
          </wp:inline>
        </w:drawing>
      </w:r>
    </w:p>
    <w:p w:rsidRPr="00D750C9" w:rsidR="006D1C3E" w:rsidP="00D415F9" w:rsidRDefault="006D1C3E" w14:paraId="373CF85A" w14:textId="77777777"/>
    <w:p w:rsidRPr="00D750C9" w:rsidR="006D1C3E" w:rsidP="00D415F9" w:rsidRDefault="000B77CF" w14:paraId="46A10D1D" w14:textId="040CFEFA">
      <w:r w:rsidRPr="00D750C9">
        <w:t>Zobrazí sa vstupná obrazovka:</w:t>
      </w:r>
    </w:p>
    <w:p w:rsidRPr="00D750C9" w:rsidR="00B814D1" w:rsidP="00D415F9" w:rsidRDefault="0027321F" w14:paraId="1CF864AF" w14:textId="1B502B85">
      <w:r w:rsidRPr="00D750C9">
        <w:rPr>
          <w:noProof/>
        </w:rPr>
        <w:drawing>
          <wp:inline distT="0" distB="0" distL="0" distR="0" wp14:anchorId="6DA2407D" wp14:editId="18ED7109">
            <wp:extent cx="3829616" cy="1576901"/>
            <wp:effectExtent l="0" t="0" r="0" b="4445"/>
            <wp:docPr id="4401906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190671" name=""/>
                    <pic:cNvPicPr/>
                  </pic:nvPicPr>
                  <pic:blipFill>
                    <a:blip r:embed="rId662" cstate="print">
                      <a:extLst>
                        <a:ext uri="{28A0092B-C50C-407E-A947-70E740481C1C}">
                          <a14:useLocalDpi xmlns:a14="http://schemas.microsoft.com/office/drawing/2010/main"/>
                        </a:ext>
                      </a:extLst>
                    </a:blip>
                    <a:stretch>
                      <a:fillRect/>
                    </a:stretch>
                  </pic:blipFill>
                  <pic:spPr>
                    <a:xfrm>
                      <a:off x="0" y="0"/>
                      <a:ext cx="3839986" cy="1581171"/>
                    </a:xfrm>
                    <a:prstGeom prst="rect">
                      <a:avLst/>
                    </a:prstGeom>
                  </pic:spPr>
                </pic:pic>
              </a:graphicData>
            </a:graphic>
          </wp:inline>
        </w:drawing>
      </w:r>
    </w:p>
    <w:p w:rsidRPr="00D750C9" w:rsidR="00B814D1" w:rsidP="00D415F9" w:rsidRDefault="00B814D1" w14:paraId="5C85584B" w14:textId="77777777"/>
    <w:p w:rsidRPr="00D750C9" w:rsidR="00B814D1" w:rsidP="00D415F9" w:rsidRDefault="00B814D1" w14:paraId="003B4DB8" w14:textId="6E160CBE">
      <w:r w:rsidRPr="00D750C9">
        <w:t>Klikn</w:t>
      </w:r>
      <w:r w:rsidRPr="00D750C9" w:rsidR="0027321F">
        <w:t xml:space="preserve">úť </w:t>
      </w:r>
      <w:r w:rsidRPr="00D750C9">
        <w:t xml:space="preserve">na ikonu </w:t>
      </w:r>
      <w:r w:rsidRPr="00D750C9" w:rsidR="00E11845">
        <w:rPr>
          <w:noProof/>
        </w:rPr>
        <w:drawing>
          <wp:inline distT="0" distB="0" distL="0" distR="0" wp14:anchorId="110FB973" wp14:editId="481CEE44">
            <wp:extent cx="588475" cy="89616"/>
            <wp:effectExtent l="0" t="0" r="2540" b="5715"/>
            <wp:docPr id="1604470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470039" name=""/>
                    <pic:cNvPicPr/>
                  </pic:nvPicPr>
                  <pic:blipFill>
                    <a:blip r:embed="rId663" cstate="print">
                      <a:extLst>
                        <a:ext uri="{28A0092B-C50C-407E-A947-70E740481C1C}">
                          <a14:useLocalDpi xmlns:a14="http://schemas.microsoft.com/office/drawing/2010/main"/>
                        </a:ext>
                      </a:extLst>
                    </a:blip>
                    <a:stretch>
                      <a:fillRect/>
                    </a:stretch>
                  </pic:blipFill>
                  <pic:spPr>
                    <a:xfrm>
                      <a:off x="0" y="0"/>
                      <a:ext cx="631525" cy="96172"/>
                    </a:xfrm>
                    <a:prstGeom prst="rect">
                      <a:avLst/>
                    </a:prstGeom>
                  </pic:spPr>
                </pic:pic>
              </a:graphicData>
            </a:graphic>
          </wp:inline>
        </w:drawing>
      </w:r>
      <w:r w:rsidRPr="00D750C9" w:rsidR="00E11845">
        <w:t>, zobrazí sa číselník sadzieb</w:t>
      </w:r>
      <w:r w:rsidRPr="00D750C9" w:rsidR="00423452">
        <w:t xml:space="preserve">, </w:t>
      </w:r>
      <w:r w:rsidRPr="00D750C9" w:rsidR="003F476F">
        <w:t>kde j</w:t>
      </w:r>
      <w:r w:rsidRPr="00D750C9" w:rsidR="00423452">
        <w:t>e možné sadzby DPH nastaviť, meniť, prípadne vymazať. Sadzby DPH sú časovo závislé, preto je potrebné vždy vyplniť aj dátum platnosti DPH</w:t>
      </w:r>
      <w:r w:rsidRPr="00D750C9" w:rsidR="003F476F">
        <w:t>:</w:t>
      </w:r>
    </w:p>
    <w:p w:rsidRPr="00D750C9" w:rsidR="00B814D1" w:rsidP="00D415F9" w:rsidRDefault="007263FA" w14:paraId="7E212B89" w14:textId="2CD15295">
      <w:pPr>
        <w:rPr>
          <w:noProof/>
        </w:rPr>
      </w:pPr>
      <w:r w:rsidRPr="00D750C9">
        <w:rPr>
          <w:noProof/>
        </w:rPr>
        <w:drawing>
          <wp:inline distT="0" distB="0" distL="0" distR="0" wp14:anchorId="7559FA5D" wp14:editId="56C469D5">
            <wp:extent cx="3829050" cy="839023"/>
            <wp:effectExtent l="0" t="0" r="0" b="0"/>
            <wp:docPr id="6180185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018580" name=""/>
                    <pic:cNvPicPr/>
                  </pic:nvPicPr>
                  <pic:blipFill>
                    <a:blip r:embed="rId664" cstate="print">
                      <a:extLst>
                        <a:ext uri="{28A0092B-C50C-407E-A947-70E740481C1C}">
                          <a14:useLocalDpi xmlns:a14="http://schemas.microsoft.com/office/drawing/2010/main"/>
                        </a:ext>
                      </a:extLst>
                    </a:blip>
                    <a:stretch>
                      <a:fillRect/>
                    </a:stretch>
                  </pic:blipFill>
                  <pic:spPr>
                    <a:xfrm>
                      <a:off x="0" y="0"/>
                      <a:ext cx="3854179" cy="844529"/>
                    </a:xfrm>
                    <a:prstGeom prst="rect">
                      <a:avLst/>
                    </a:prstGeom>
                  </pic:spPr>
                </pic:pic>
              </a:graphicData>
            </a:graphic>
          </wp:inline>
        </w:drawing>
      </w:r>
    </w:p>
    <w:p w:rsidRPr="00D750C9" w:rsidR="007263FA" w:rsidP="00D415F9" w:rsidRDefault="007263FA" w14:paraId="1D4C7A74" w14:textId="77777777"/>
    <w:p w:rsidRPr="00D750C9" w:rsidR="00B814D1" w:rsidP="00D415F9" w:rsidRDefault="00B814D1" w14:paraId="093FA983" w14:textId="72B613D7">
      <w:r w:rsidRPr="00D750C9">
        <w:t>Pri zúčtovaní opravy sú nastavené kontroly tak, aby  výška vrátenej DPH nebola vyššia ako bola pôvodná výška faktúry na dodávateľskej faktúre.</w:t>
      </w:r>
    </w:p>
    <w:p w:rsidRPr="00D750C9" w:rsidR="003F476F" w:rsidP="00D415F9" w:rsidRDefault="003F476F" w14:paraId="1BCC8653" w14:textId="77777777"/>
    <w:p w:rsidRPr="00D750C9" w:rsidR="003F476F" w:rsidP="00D415F9" w:rsidRDefault="003F476F" w14:paraId="18985940" w14:textId="2A03167A">
      <w:pPr>
        <w:pStyle w:val="Heading33"/>
      </w:pPr>
      <w:bookmarkStart w:name="_Toc232499594" w:id="900"/>
      <w:r w:rsidRPr="00D750C9">
        <w:t>Kontrola spustenia reálneho chodu pôvodného zúčtovania nákladov</w:t>
      </w:r>
      <w:bookmarkEnd w:id="900"/>
    </w:p>
    <w:p w:rsidRPr="00D750C9" w:rsidR="00DE5330" w:rsidP="00D415F9" w:rsidRDefault="00DE5330" w14:paraId="0B9ABD1F" w14:textId="77777777">
      <w:pPr>
        <w:ind w:firstLine="397"/>
      </w:pPr>
      <w:r w:rsidRPr="00D750C9">
        <w:t xml:space="preserve">Používateľ spustí transakciu  </w:t>
      </w:r>
      <w:r w:rsidRPr="00D750C9">
        <w:rPr>
          <w:b/>
        </w:rPr>
        <w:t xml:space="preserve">RESCSU </w:t>
      </w:r>
      <w:r w:rsidRPr="00D750C9">
        <w:t>– „Spracovanie zúčtovacej jednotky“ priamym vyvolaním v príkazovom poli alebo cez Užívateľské menu SAP:</w:t>
      </w:r>
    </w:p>
    <w:p w:rsidRPr="00D750C9" w:rsidR="00DE5330" w:rsidP="00D415F9" w:rsidRDefault="00DE5330" w14:paraId="4A561285" w14:textId="77777777">
      <w:r w:rsidRPr="00D750C9">
        <w:t>Správa nehnuteľností → Zúčtovanie vedľajších nákladov →   Kmeňové dáta  → Zúčtovacia jednotka →  RESCSU - Spracovanie zúčtovacej jednotky</w:t>
      </w:r>
    </w:p>
    <w:p w:rsidRPr="00D750C9" w:rsidR="00DE5330" w:rsidP="00D415F9" w:rsidRDefault="00DE5330" w14:paraId="6311645C" w14:textId="77777777">
      <w:r w:rsidRPr="00D750C9">
        <w:rPr>
          <w:noProof/>
        </w:rPr>
        <w:drawing>
          <wp:inline distT="0" distB="0" distL="0" distR="0" wp14:anchorId="061B37A8" wp14:editId="5D32E805">
            <wp:extent cx="3949903" cy="1943200"/>
            <wp:effectExtent l="0" t="0" r="0" b="0"/>
            <wp:docPr id="1328977210" name="Picture 1328977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5"/>
                    <a:stretch>
                      <a:fillRect/>
                    </a:stretch>
                  </pic:blipFill>
                  <pic:spPr>
                    <a:xfrm>
                      <a:off x="0" y="0"/>
                      <a:ext cx="3949903" cy="1943200"/>
                    </a:xfrm>
                    <a:prstGeom prst="rect">
                      <a:avLst/>
                    </a:prstGeom>
                  </pic:spPr>
                </pic:pic>
              </a:graphicData>
            </a:graphic>
          </wp:inline>
        </w:drawing>
      </w:r>
    </w:p>
    <w:p w:rsidRPr="00D750C9" w:rsidR="00DE5330" w:rsidP="00D415F9" w:rsidRDefault="00DE5330" w14:paraId="2D441AC7" w14:textId="77777777"/>
    <w:p w:rsidRPr="00D750C9" w:rsidR="000E7474" w:rsidP="00D415F9" w:rsidRDefault="000E7474" w14:paraId="4881B9EA" w14:textId="77777777">
      <w:r w:rsidRPr="00D750C9">
        <w:t>Zobrazí sa vstupná obrazovka:</w:t>
      </w:r>
    </w:p>
    <w:p w:rsidRPr="00D750C9" w:rsidR="000E7474" w:rsidP="00D415F9" w:rsidRDefault="00FA3FAD" w14:paraId="33C616DB" w14:textId="1F6B8F3E">
      <w:r w:rsidRPr="00D750C9">
        <w:rPr>
          <w:noProof/>
        </w:rPr>
        <w:drawing>
          <wp:inline distT="0" distB="0" distL="0" distR="0" wp14:anchorId="7C62F498" wp14:editId="69ED7C3F">
            <wp:extent cx="5732145" cy="1111250"/>
            <wp:effectExtent l="0" t="0" r="1905" b="0"/>
            <wp:docPr id="1625423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5423815" name=""/>
                    <pic:cNvPicPr/>
                  </pic:nvPicPr>
                  <pic:blipFill>
                    <a:blip r:embed="rId665" cstate="print">
                      <a:extLst>
                        <a:ext uri="{28A0092B-C50C-407E-A947-70E740481C1C}">
                          <a14:useLocalDpi xmlns:a14="http://schemas.microsoft.com/office/drawing/2010/main"/>
                        </a:ext>
                      </a:extLst>
                    </a:blip>
                    <a:stretch>
                      <a:fillRect/>
                    </a:stretch>
                  </pic:blipFill>
                  <pic:spPr>
                    <a:xfrm>
                      <a:off x="0" y="0"/>
                      <a:ext cx="5732145" cy="1111250"/>
                    </a:xfrm>
                    <a:prstGeom prst="rect">
                      <a:avLst/>
                    </a:prstGeom>
                  </pic:spPr>
                </pic:pic>
              </a:graphicData>
            </a:graphic>
          </wp:inline>
        </w:drawing>
      </w:r>
    </w:p>
    <w:p w:rsidRPr="00D750C9" w:rsidR="000E7474" w:rsidP="00D415F9" w:rsidRDefault="000E7474" w14:paraId="5167A906" w14:textId="77777777"/>
    <w:p w:rsidRPr="00D750C9" w:rsidR="000E7474" w:rsidP="00D415F9" w:rsidRDefault="000E7474" w14:paraId="10CC2060" w14:textId="77777777">
      <w:r w:rsidRPr="00D750C9">
        <w:t>Na vstupnej obrazovke zadať dáta: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55"/>
        <w:gridCol w:w="6862"/>
      </w:tblGrid>
      <w:tr w:rsidRPr="00D750C9" w:rsidR="000E7474" w14:paraId="19B97022" w14:textId="77777777">
        <w:trPr>
          <w:tblHeader/>
        </w:trPr>
        <w:tc>
          <w:tcPr>
            <w:tcW w:w="2155" w:type="dxa"/>
            <w:shd w:val="clear" w:color="auto" w:fill="D9D9D9"/>
          </w:tcPr>
          <w:p w:rsidRPr="00D750C9" w:rsidR="000E7474" w:rsidP="00D415F9" w:rsidRDefault="000E7474" w14:paraId="0202CA83" w14:textId="77777777">
            <w:pPr>
              <w:spacing w:before="40" w:after="40"/>
              <w:jc w:val="left"/>
              <w:rPr>
                <w:rFonts w:cs="Arial"/>
                <w:b/>
              </w:rPr>
            </w:pPr>
            <w:r w:rsidRPr="00D750C9">
              <w:rPr>
                <w:rFonts w:cs="Arial"/>
                <w:b/>
              </w:rPr>
              <w:t>Pole</w:t>
            </w:r>
          </w:p>
        </w:tc>
        <w:tc>
          <w:tcPr>
            <w:tcW w:w="6862" w:type="dxa"/>
            <w:shd w:val="clear" w:color="auto" w:fill="D9D9D9"/>
          </w:tcPr>
          <w:p w:rsidRPr="00D750C9" w:rsidR="000E7474" w:rsidP="00D415F9" w:rsidRDefault="000E7474" w14:paraId="401FA994" w14:textId="77777777">
            <w:pPr>
              <w:spacing w:before="40" w:after="40"/>
              <w:jc w:val="left"/>
              <w:rPr>
                <w:rFonts w:cs="Arial"/>
                <w:b/>
              </w:rPr>
            </w:pPr>
            <w:r w:rsidRPr="00D750C9">
              <w:rPr>
                <w:rFonts w:cs="Arial"/>
                <w:b/>
              </w:rPr>
              <w:t>Popis</w:t>
            </w:r>
          </w:p>
        </w:tc>
      </w:tr>
      <w:tr w:rsidRPr="00D750C9" w:rsidR="000E7474" w14:paraId="54DA28AA" w14:textId="77777777">
        <w:tc>
          <w:tcPr>
            <w:tcW w:w="2155" w:type="dxa"/>
          </w:tcPr>
          <w:p w:rsidRPr="00D750C9" w:rsidR="000E7474" w:rsidP="00D415F9" w:rsidRDefault="000E7474" w14:paraId="7A0F78E7" w14:textId="77777777">
            <w:pPr>
              <w:spacing w:before="40" w:after="40"/>
              <w:jc w:val="left"/>
              <w:rPr>
                <w:rFonts w:cs="Arial"/>
                <w:b/>
              </w:rPr>
            </w:pPr>
            <w:r w:rsidRPr="00D750C9">
              <w:rPr>
                <w:rFonts w:cs="Arial"/>
                <w:b/>
              </w:rPr>
              <w:t>Účtovný okruh</w:t>
            </w:r>
          </w:p>
        </w:tc>
        <w:tc>
          <w:tcPr>
            <w:tcW w:w="6862" w:type="dxa"/>
          </w:tcPr>
          <w:p w:rsidRPr="00D750C9" w:rsidR="000E7474" w:rsidP="00D415F9" w:rsidRDefault="000E7474" w14:paraId="3E9E2ABB" w14:textId="77777777">
            <w:pPr>
              <w:spacing w:before="40" w:after="40"/>
              <w:jc w:val="left"/>
              <w:rPr>
                <w:rFonts w:cs="Arial"/>
              </w:rPr>
            </w:pPr>
            <w:r w:rsidRPr="00D750C9">
              <w:rPr>
                <w:rFonts w:cs="Arial"/>
              </w:rPr>
              <w:t>Pomocou match-kódu vybrať Účtovný okruh danej organizácie</w:t>
            </w:r>
          </w:p>
        </w:tc>
      </w:tr>
      <w:tr w:rsidRPr="00D750C9" w:rsidR="000E7474" w14:paraId="3671671F" w14:textId="77777777">
        <w:tc>
          <w:tcPr>
            <w:tcW w:w="2155" w:type="dxa"/>
          </w:tcPr>
          <w:p w:rsidRPr="00D750C9" w:rsidR="000E7474" w:rsidP="00D415F9" w:rsidRDefault="000E7474" w14:paraId="5056EEB4" w14:textId="77777777">
            <w:pPr>
              <w:spacing w:before="40" w:after="40"/>
              <w:jc w:val="left"/>
              <w:rPr>
                <w:rFonts w:cs="Arial"/>
                <w:b/>
              </w:rPr>
            </w:pPr>
            <w:r w:rsidRPr="00D750C9">
              <w:rPr>
                <w:rFonts w:cs="Arial"/>
                <w:b/>
              </w:rPr>
              <w:t>HJ pre ZJ</w:t>
            </w:r>
          </w:p>
        </w:tc>
        <w:tc>
          <w:tcPr>
            <w:tcW w:w="6862" w:type="dxa"/>
          </w:tcPr>
          <w:p w:rsidRPr="00D750C9" w:rsidR="000E7474" w:rsidP="00D415F9" w:rsidRDefault="000E7474" w14:paraId="32104D47" w14:textId="77777777">
            <w:pPr>
              <w:spacing w:before="40" w:after="40"/>
              <w:jc w:val="left"/>
              <w:rPr>
                <w:rFonts w:cs="Arial"/>
              </w:rPr>
            </w:pPr>
            <w:r w:rsidRPr="00D750C9">
              <w:rPr>
                <w:rFonts w:cs="Arial"/>
              </w:rPr>
              <w:t>Pomocou match-kódu vybrať číslo Hospodárskej jednotky</w:t>
            </w:r>
          </w:p>
        </w:tc>
      </w:tr>
      <w:tr w:rsidRPr="00D750C9" w:rsidR="000E7474" w14:paraId="3FE442CB" w14:textId="77777777">
        <w:tc>
          <w:tcPr>
            <w:tcW w:w="2155" w:type="dxa"/>
          </w:tcPr>
          <w:p w:rsidRPr="00D750C9" w:rsidR="000E7474" w:rsidP="00D415F9" w:rsidRDefault="000E7474" w14:paraId="378DF14B" w14:textId="77777777">
            <w:pPr>
              <w:spacing w:before="40" w:after="40"/>
              <w:jc w:val="left"/>
              <w:rPr>
                <w:rFonts w:cs="Arial"/>
                <w:b/>
              </w:rPr>
            </w:pPr>
            <w:r w:rsidRPr="00D750C9">
              <w:rPr>
                <w:rFonts w:cs="Arial"/>
                <w:b/>
              </w:rPr>
              <w:t>Kľúč vedľaj.nákladov</w:t>
            </w:r>
          </w:p>
        </w:tc>
        <w:tc>
          <w:tcPr>
            <w:tcW w:w="6862" w:type="dxa"/>
          </w:tcPr>
          <w:p w:rsidRPr="00D750C9" w:rsidR="000E7474" w:rsidP="00D415F9" w:rsidRDefault="000E7474" w14:paraId="5B6EACB3" w14:textId="77777777">
            <w:pPr>
              <w:spacing w:before="40" w:after="40"/>
              <w:jc w:val="left"/>
              <w:rPr>
                <w:rFonts w:cs="Arial"/>
              </w:rPr>
            </w:pPr>
            <w:r w:rsidRPr="00D750C9">
              <w:rPr>
                <w:rFonts w:asciiTheme="minorHAnsi" w:hAnsiTheme="minorHAnsi" w:cstheme="minorHAnsi"/>
              </w:rPr>
              <w:t>Pomocou match-kódu vybrať Kľúč vedľajších nákladov (druh prevádzkového nákladu)</w:t>
            </w:r>
          </w:p>
        </w:tc>
      </w:tr>
      <w:tr w:rsidRPr="00D750C9" w:rsidR="000E7474" w14:paraId="61ADDE17" w14:textId="77777777">
        <w:tc>
          <w:tcPr>
            <w:tcW w:w="2155" w:type="dxa"/>
          </w:tcPr>
          <w:p w:rsidRPr="00D750C9" w:rsidR="000E7474" w:rsidP="00D415F9" w:rsidRDefault="000E7474" w14:paraId="32E33193" w14:textId="77777777">
            <w:pPr>
              <w:spacing w:before="40" w:after="40"/>
              <w:jc w:val="left"/>
              <w:rPr>
                <w:rFonts w:cs="Arial"/>
                <w:b/>
              </w:rPr>
            </w:pPr>
            <w:r w:rsidRPr="00D750C9">
              <w:rPr>
                <w:rFonts w:cs="Arial"/>
                <w:b/>
              </w:rPr>
              <w:t>Zúčtovacia jednotka</w:t>
            </w:r>
          </w:p>
        </w:tc>
        <w:tc>
          <w:tcPr>
            <w:tcW w:w="6862" w:type="dxa"/>
          </w:tcPr>
          <w:p w:rsidRPr="00D750C9" w:rsidR="000E7474" w:rsidP="00D415F9" w:rsidRDefault="000E7474" w14:paraId="50F1A759" w14:textId="79F5D396">
            <w:pPr>
              <w:spacing w:before="40" w:after="40"/>
              <w:jc w:val="left"/>
              <w:rPr>
                <w:rFonts w:cs="Arial"/>
              </w:rPr>
            </w:pPr>
            <w:r w:rsidRPr="00D750C9">
              <w:rPr>
                <w:rFonts w:asciiTheme="minorHAnsi" w:hAnsiTheme="minorHAnsi" w:cstheme="minorHAnsi"/>
              </w:rPr>
              <w:t>Pomocou match-kódu vybrať</w:t>
            </w:r>
            <w:r w:rsidRPr="00D750C9">
              <w:rPr>
                <w:rFonts w:cs="Arial"/>
              </w:rPr>
              <w:t xml:space="preserve"> číslo Zúčtovacej jednotky </w:t>
            </w:r>
          </w:p>
        </w:tc>
      </w:tr>
    </w:tbl>
    <w:p w:rsidRPr="00D750C9" w:rsidR="000E7474" w:rsidP="00D415F9" w:rsidRDefault="000E7474" w14:paraId="662E139C" w14:textId="77777777"/>
    <w:p w:rsidRPr="00D750C9" w:rsidR="000E7474" w:rsidP="00D415F9" w:rsidRDefault="000E7474" w14:paraId="10B34029" w14:textId="5294749D">
      <w:r w:rsidRPr="00D750C9">
        <w:t xml:space="preserve">Kliknúť na ikonu </w:t>
      </w:r>
      <w:r w:rsidRPr="00D750C9" w:rsidR="00F50807">
        <w:rPr>
          <w:noProof/>
        </w:rPr>
        <w:drawing>
          <wp:inline distT="0" distB="0" distL="0" distR="0" wp14:anchorId="62593E9E" wp14:editId="14C41901">
            <wp:extent cx="184159" cy="165108"/>
            <wp:effectExtent l="0" t="0" r="6350" b="6350"/>
            <wp:docPr id="11264392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439252" name=""/>
                    <pic:cNvPicPr/>
                  </pic:nvPicPr>
                  <pic:blipFill>
                    <a:blip r:embed="rId666"/>
                    <a:stretch>
                      <a:fillRect/>
                    </a:stretch>
                  </pic:blipFill>
                  <pic:spPr>
                    <a:xfrm>
                      <a:off x="0" y="0"/>
                      <a:ext cx="184159" cy="165108"/>
                    </a:xfrm>
                    <a:prstGeom prst="rect">
                      <a:avLst/>
                    </a:prstGeom>
                  </pic:spPr>
                </pic:pic>
              </a:graphicData>
            </a:graphic>
          </wp:inline>
        </w:drawing>
      </w:r>
      <w:r w:rsidRPr="00D750C9">
        <w:t xml:space="preserve"> - Z</w:t>
      </w:r>
      <w:r w:rsidRPr="00D750C9" w:rsidR="00F50807">
        <w:t>obrazenie</w:t>
      </w:r>
      <w:r w:rsidRPr="00D750C9">
        <w:t xml:space="preserve"> objektu.</w:t>
      </w:r>
    </w:p>
    <w:p w:rsidRPr="00D750C9" w:rsidR="000E7474" w:rsidP="00D415F9" w:rsidRDefault="000E7474" w14:paraId="47B11B5E" w14:textId="77777777">
      <w:pPr>
        <w:rPr>
          <w:b/>
        </w:rPr>
      </w:pPr>
    </w:p>
    <w:p w:rsidRPr="00D750C9" w:rsidR="003F476F" w:rsidP="00D415F9" w:rsidRDefault="004B708C" w14:paraId="7EAAB4BD" w14:textId="6BA6E743">
      <w:r w:rsidRPr="00D750C9">
        <w:t>V kmeňovej karte Zúčtovacej jednotky k</w:t>
      </w:r>
      <w:r w:rsidRPr="00D750C9" w:rsidR="007F7BC0">
        <w:t>liknúť na záložku Zberač nákladov:</w:t>
      </w:r>
    </w:p>
    <w:p w:rsidRPr="00D750C9" w:rsidR="00654DFF" w:rsidP="00D415F9" w:rsidRDefault="00A472E0" w14:paraId="02CAD8CB" w14:textId="478840CD">
      <w:r w:rsidRPr="00D750C9">
        <w:rPr>
          <w:noProof/>
        </w:rPr>
        <w:drawing>
          <wp:inline distT="0" distB="0" distL="0" distR="0" wp14:anchorId="512ADA2E" wp14:editId="4551AE06">
            <wp:extent cx="5732145" cy="1804035"/>
            <wp:effectExtent l="0" t="0" r="1905" b="5715"/>
            <wp:docPr id="6511718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171840" name=""/>
                    <pic:cNvPicPr/>
                  </pic:nvPicPr>
                  <pic:blipFill>
                    <a:blip r:embed="rId667"/>
                    <a:stretch>
                      <a:fillRect/>
                    </a:stretch>
                  </pic:blipFill>
                  <pic:spPr>
                    <a:xfrm>
                      <a:off x="0" y="0"/>
                      <a:ext cx="5732145" cy="1804035"/>
                    </a:xfrm>
                    <a:prstGeom prst="rect">
                      <a:avLst/>
                    </a:prstGeom>
                  </pic:spPr>
                </pic:pic>
              </a:graphicData>
            </a:graphic>
          </wp:inline>
        </w:drawing>
      </w:r>
    </w:p>
    <w:p w:rsidRPr="00D750C9" w:rsidR="00A472E0" w:rsidP="00D415F9" w:rsidRDefault="00A472E0" w14:paraId="0809B9A3" w14:textId="77777777"/>
    <w:p w:rsidRPr="00D750C9" w:rsidR="00654DFF" w:rsidP="00D415F9" w:rsidRDefault="00654DFF" w14:paraId="3AEBA648" w14:textId="4FD7901A">
      <w:pPr>
        <w:ind w:firstLine="397"/>
      </w:pPr>
      <w:r w:rsidRPr="00D750C9">
        <w:t>Ak má obdobie</w:t>
      </w:r>
      <w:r w:rsidRPr="00D750C9" w:rsidR="007F7BC0">
        <w:t>,</w:t>
      </w:r>
      <w:r w:rsidRPr="00D750C9">
        <w:t xml:space="preserve"> ku ktorému </w:t>
      </w:r>
      <w:r w:rsidRPr="00D750C9" w:rsidR="006B3474">
        <w:t>sa má</w:t>
      </w:r>
      <w:r w:rsidRPr="00D750C9">
        <w:t xml:space="preserve"> vykonať zúčtovanie </w:t>
      </w:r>
      <w:r w:rsidRPr="00D750C9" w:rsidR="007F7BC0">
        <w:t>vratiek</w:t>
      </w:r>
      <w:r w:rsidRPr="00D750C9" w:rsidR="006B3474">
        <w:t>,</w:t>
      </w:r>
      <w:r w:rsidRPr="00D750C9" w:rsidR="007F7BC0">
        <w:t xml:space="preserve"> </w:t>
      </w:r>
      <w:r w:rsidRPr="00D750C9">
        <w:t xml:space="preserve">status </w:t>
      </w:r>
      <w:r w:rsidRPr="00D750C9" w:rsidR="00103798">
        <w:rPr>
          <w:noProof/>
        </w:rPr>
        <w:drawing>
          <wp:inline distT="0" distB="0" distL="0" distR="0" wp14:anchorId="68F1C4E6" wp14:editId="309375DE">
            <wp:extent cx="613125" cy="132139"/>
            <wp:effectExtent l="0" t="0" r="0" b="1270"/>
            <wp:docPr id="21094759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475942" name=""/>
                    <pic:cNvPicPr/>
                  </pic:nvPicPr>
                  <pic:blipFill>
                    <a:blip r:embed="rId668"/>
                    <a:stretch>
                      <a:fillRect/>
                    </a:stretch>
                  </pic:blipFill>
                  <pic:spPr>
                    <a:xfrm>
                      <a:off x="0" y="0"/>
                      <a:ext cx="613507" cy="132221"/>
                    </a:xfrm>
                    <a:prstGeom prst="rect">
                      <a:avLst/>
                    </a:prstGeom>
                  </pic:spPr>
                </pic:pic>
              </a:graphicData>
            </a:graphic>
          </wp:inline>
        </w:drawing>
      </w:r>
      <w:r w:rsidRPr="00D750C9" w:rsidR="007F7BC0">
        <w:t>,</w:t>
      </w:r>
      <w:r w:rsidRPr="00D750C9">
        <w:t xml:space="preserve"> k danej Z</w:t>
      </w:r>
      <w:r w:rsidRPr="00D750C9" w:rsidR="001C1522">
        <w:t>účtovacej jednotke</w:t>
      </w:r>
      <w:r w:rsidRPr="00D750C9">
        <w:t xml:space="preserve"> a k danému obdobiu už bolo vykonané riadne zúčtovanie a</w:t>
      </w:r>
      <w:r w:rsidRPr="00D750C9" w:rsidR="001C1522">
        <w:t> </w:t>
      </w:r>
      <w:r w:rsidRPr="00D750C9">
        <w:t>môže</w:t>
      </w:r>
      <w:r w:rsidRPr="00D750C9" w:rsidR="001C1522">
        <w:t xml:space="preserve"> sa</w:t>
      </w:r>
      <w:r w:rsidRPr="00D750C9">
        <w:t xml:space="preserve"> vykonať </w:t>
      </w:r>
      <w:r w:rsidRPr="00D750C9" w:rsidR="00103798">
        <w:t>zúčtovanie vratiek</w:t>
      </w:r>
      <w:r w:rsidRPr="00D750C9">
        <w:t xml:space="preserve"> na fiktívnej Z</w:t>
      </w:r>
      <w:r w:rsidRPr="00D750C9" w:rsidR="001C1522">
        <w:t>účtovacej jednotke</w:t>
      </w:r>
      <w:r w:rsidRPr="00D750C9">
        <w:t>.</w:t>
      </w:r>
    </w:p>
    <w:p w:rsidRPr="00D750C9" w:rsidR="006B3474" w:rsidP="00D415F9" w:rsidRDefault="006B3474" w14:paraId="7A0263B1" w14:textId="77777777"/>
    <w:p w:rsidRPr="00D750C9" w:rsidR="006B3474" w:rsidP="00D415F9" w:rsidRDefault="006B3474" w14:paraId="63C61168" w14:textId="22AC37B8">
      <w:pPr>
        <w:pStyle w:val="Heading33"/>
      </w:pPr>
      <w:bookmarkStart w:name="_Toc232499595" w:id="901"/>
      <w:r w:rsidRPr="00D750C9">
        <w:t>Založenie fiktívnej Zúčtovacej jednotky</w:t>
      </w:r>
      <w:bookmarkEnd w:id="901"/>
    </w:p>
    <w:p w:rsidRPr="00D750C9" w:rsidR="006B3474" w:rsidP="00D415F9" w:rsidRDefault="006B3474" w14:paraId="459F8FBF" w14:textId="70FE4E6F">
      <w:pPr>
        <w:ind w:firstLine="397"/>
      </w:pPr>
      <w:r w:rsidRPr="00D750C9">
        <w:t>Fiktívn</w:t>
      </w:r>
      <w:r w:rsidRPr="00D750C9" w:rsidR="001C1522">
        <w:t>a</w:t>
      </w:r>
      <w:r w:rsidRPr="00D750C9">
        <w:t xml:space="preserve"> Zúčtovaci</w:t>
      </w:r>
      <w:r w:rsidRPr="00D750C9" w:rsidR="001C1522">
        <w:t>a</w:t>
      </w:r>
      <w:r w:rsidRPr="00D750C9">
        <w:t xml:space="preserve"> jednotk</w:t>
      </w:r>
      <w:r w:rsidRPr="00D750C9" w:rsidR="001C1522">
        <w:t>a</w:t>
      </w:r>
      <w:r w:rsidRPr="00D750C9">
        <w:t xml:space="preserve"> </w:t>
      </w:r>
      <w:r w:rsidRPr="00D750C9" w:rsidR="001C1522">
        <w:t xml:space="preserve">sa </w:t>
      </w:r>
      <w:r w:rsidRPr="00D750C9">
        <w:t>zakladá rovnakým spôsobom ako riadn</w:t>
      </w:r>
      <w:r w:rsidRPr="00D750C9" w:rsidR="001C1522">
        <w:t>a</w:t>
      </w:r>
      <w:r w:rsidRPr="00D750C9">
        <w:t xml:space="preserve"> Zúčtovaci</w:t>
      </w:r>
      <w:r w:rsidRPr="00D750C9" w:rsidR="001C1522">
        <w:t>a</w:t>
      </w:r>
      <w:r w:rsidRPr="00D750C9">
        <w:t xml:space="preserve"> jednotk</w:t>
      </w:r>
      <w:r w:rsidRPr="00D750C9" w:rsidR="001C1522">
        <w:t>a</w:t>
      </w:r>
      <w:r w:rsidRPr="00D750C9">
        <w:t>, pričom musí platiť pravidlo, že Zúčtovaci</w:t>
      </w:r>
      <w:r w:rsidRPr="00D750C9" w:rsidR="001C1522">
        <w:t>a</w:t>
      </w:r>
      <w:r w:rsidRPr="00D750C9">
        <w:t xml:space="preserve"> jednotk</w:t>
      </w:r>
      <w:r w:rsidRPr="00D750C9" w:rsidR="001C1522">
        <w:t>a</w:t>
      </w:r>
      <w:r w:rsidRPr="00D750C9">
        <w:t xml:space="preserve"> </w:t>
      </w:r>
      <w:r w:rsidRPr="00D750C9" w:rsidR="001C1522">
        <w:t xml:space="preserve">sa </w:t>
      </w:r>
      <w:r w:rsidRPr="00D750C9">
        <w:t>zakladá s fiktívnym kľúčom vedľajších nákladov, ktorý sa  vždy začína písmenom „F“. Označenie fiktívnej Zúčtovacej jednotky musí byť totožné s riadnou Zúčtovacou jednotkou.</w:t>
      </w:r>
    </w:p>
    <w:p w:rsidRPr="00D750C9" w:rsidR="006B3474" w:rsidP="00D415F9" w:rsidRDefault="006B3474" w14:paraId="155A5EBE" w14:textId="77777777">
      <w:pPr>
        <w:rPr>
          <w:b/>
        </w:rPr>
      </w:pPr>
      <w:r w:rsidRPr="00D750C9">
        <w:rPr>
          <w:b/>
        </w:rPr>
        <w:t>Príklad:</w:t>
      </w:r>
    </w:p>
    <w:p w:rsidRPr="00D750C9" w:rsidR="006B3474" w:rsidP="00D415F9" w:rsidRDefault="001C1522" w14:paraId="46F15605" w14:textId="07F67730">
      <w:r w:rsidRPr="00D750C9">
        <w:t>Je</w:t>
      </w:r>
      <w:r w:rsidRPr="00D750C9" w:rsidR="006B3474">
        <w:t xml:space="preserve"> založen</w:t>
      </w:r>
      <w:r w:rsidRPr="00D750C9">
        <w:t>á</w:t>
      </w:r>
      <w:r w:rsidRPr="00D750C9" w:rsidR="006B3474">
        <w:t xml:space="preserve"> riadn</w:t>
      </w:r>
      <w:r w:rsidRPr="00D750C9">
        <w:t>a</w:t>
      </w:r>
      <w:r w:rsidRPr="00D750C9" w:rsidR="006B3474">
        <w:t xml:space="preserve"> Z</w:t>
      </w:r>
      <w:r w:rsidRPr="00D750C9">
        <w:t>účtovacia jednotka</w:t>
      </w:r>
      <w:r w:rsidRPr="00D750C9" w:rsidR="006B3474">
        <w:t xml:space="preserve"> </w:t>
      </w:r>
      <w:r w:rsidRPr="00D750C9">
        <w:t>1010</w:t>
      </w:r>
      <w:r w:rsidRPr="00D750C9" w:rsidR="006B3474">
        <w:t>/</w:t>
      </w:r>
      <w:r w:rsidRPr="00D750C9">
        <w:t>ZVAR</w:t>
      </w:r>
      <w:r w:rsidRPr="00D750C9" w:rsidR="006B3474">
        <w:t>/Z</w:t>
      </w:r>
      <w:r w:rsidRPr="00D750C9">
        <w:t>100</w:t>
      </w:r>
      <w:r w:rsidRPr="00D750C9" w:rsidR="006B3474">
        <w:t>/</w:t>
      </w:r>
      <w:r w:rsidRPr="00D750C9" w:rsidR="003D48D0">
        <w:t>1</w:t>
      </w:r>
      <w:r w:rsidRPr="00D750C9" w:rsidR="006B3474">
        <w:t xml:space="preserve">. K nej </w:t>
      </w:r>
      <w:r w:rsidRPr="00D750C9">
        <w:t xml:space="preserve">sa </w:t>
      </w:r>
      <w:r w:rsidRPr="00D750C9" w:rsidR="006B3474">
        <w:t>založí fiktívn</w:t>
      </w:r>
      <w:r w:rsidRPr="00D750C9">
        <w:t>a</w:t>
      </w:r>
      <w:r w:rsidRPr="00D750C9" w:rsidR="006B3474">
        <w:t xml:space="preserve"> Z</w:t>
      </w:r>
      <w:r w:rsidRPr="00D750C9">
        <w:t>účtovacia jednotka</w:t>
      </w:r>
      <w:r w:rsidRPr="00D750C9" w:rsidR="006B3474">
        <w:t xml:space="preserve"> s fiktívnym kľúčom vedľajších nákladov. Výsledk</w:t>
      </w:r>
      <w:r w:rsidRPr="00D750C9">
        <w:t>om</w:t>
      </w:r>
      <w:r w:rsidRPr="00D750C9" w:rsidR="006B3474">
        <w:t xml:space="preserve"> je založená Z</w:t>
      </w:r>
      <w:r w:rsidRPr="00D750C9">
        <w:t>účtovacia jednotka</w:t>
      </w:r>
      <w:r w:rsidRPr="00D750C9" w:rsidR="006B3474">
        <w:t xml:space="preserve">  </w:t>
      </w:r>
      <w:r w:rsidRPr="00D750C9">
        <w:t>1010</w:t>
      </w:r>
      <w:r w:rsidRPr="00D750C9" w:rsidR="006B3474">
        <w:t>/</w:t>
      </w:r>
      <w:r w:rsidRPr="00D750C9">
        <w:t>ZVAR</w:t>
      </w:r>
      <w:r w:rsidRPr="00D750C9" w:rsidR="006B3474">
        <w:t>/F</w:t>
      </w:r>
      <w:r w:rsidRPr="00D750C9">
        <w:t>100</w:t>
      </w:r>
      <w:r w:rsidRPr="00D750C9" w:rsidR="006B3474">
        <w:t>/1. Táto  konvencia číslovania musí byť držaná, in</w:t>
      </w:r>
      <w:r w:rsidRPr="00D750C9">
        <w:t>ak</w:t>
      </w:r>
      <w:r w:rsidRPr="00D750C9" w:rsidR="006B3474">
        <w:t xml:space="preserve"> nie je možné vykonať zúčtovanie</w:t>
      </w:r>
      <w:r w:rsidRPr="00D750C9">
        <w:t xml:space="preserve"> vratiek</w:t>
      </w:r>
      <w:r w:rsidRPr="00D750C9" w:rsidR="006B3474">
        <w:t>.</w:t>
      </w:r>
    </w:p>
    <w:p w:rsidRPr="00D750C9" w:rsidR="005F2F98" w:rsidP="00D415F9" w:rsidRDefault="005F2F98" w14:paraId="6DD7A6E2" w14:textId="77777777"/>
    <w:p w:rsidRPr="00D750C9" w:rsidR="006B3474" w:rsidP="00D415F9" w:rsidRDefault="006B3474" w14:paraId="337DE418" w14:textId="4E5A00A5">
      <w:pPr>
        <w:ind w:firstLine="397"/>
      </w:pPr>
      <w:r w:rsidRPr="00D750C9">
        <w:t>Po založení fiktívnej Z</w:t>
      </w:r>
      <w:r w:rsidRPr="00D750C9" w:rsidR="001C1522">
        <w:t>účtovacie jednotky</w:t>
      </w:r>
      <w:r w:rsidRPr="00D750C9">
        <w:t xml:space="preserve"> je potrebné vygenerovať zberač nákladov za obdobie, za ktoré prišla opravná faktúra</w:t>
      </w:r>
      <w:r w:rsidRPr="00D750C9" w:rsidR="001C1522">
        <w:t xml:space="preserve"> vratiek</w:t>
      </w:r>
      <w:r w:rsidRPr="00D750C9">
        <w:t>.</w:t>
      </w:r>
    </w:p>
    <w:p w:rsidRPr="00D750C9" w:rsidR="006B3474" w:rsidP="00D415F9" w:rsidRDefault="006B3474" w14:paraId="6FAC92C8" w14:textId="4BE9D239">
      <w:pPr>
        <w:ind w:firstLine="397"/>
      </w:pPr>
      <w:r w:rsidRPr="00D750C9">
        <w:t>K fiktívnej Z</w:t>
      </w:r>
      <w:r w:rsidRPr="00D750C9" w:rsidR="001C1522">
        <w:t>účtovacej jednotke</w:t>
      </w:r>
      <w:r w:rsidRPr="00D750C9">
        <w:t xml:space="preserve"> </w:t>
      </w:r>
      <w:r w:rsidRPr="00D750C9" w:rsidR="001C1522">
        <w:t xml:space="preserve">sa </w:t>
      </w:r>
      <w:r w:rsidRPr="00D750C9">
        <w:t>priradí fiktívn</w:t>
      </w:r>
      <w:r w:rsidRPr="00D750C9" w:rsidR="001C1522">
        <w:t>a</w:t>
      </w:r>
      <w:r w:rsidRPr="00D750C9">
        <w:t xml:space="preserve"> </w:t>
      </w:r>
      <w:r w:rsidRPr="00D750C9" w:rsidR="001C1522">
        <w:t>Skupina účasti</w:t>
      </w:r>
      <w:r w:rsidRPr="00D750C9">
        <w:t>, v prípade hlavnej Z</w:t>
      </w:r>
      <w:r w:rsidRPr="00D750C9" w:rsidR="001C1522">
        <w:t>účtovacej jednotky sa</w:t>
      </w:r>
      <w:r w:rsidRPr="00D750C9">
        <w:t xml:space="preserve"> priradí fiktívn</w:t>
      </w:r>
      <w:r w:rsidRPr="00D750C9" w:rsidR="00235281">
        <w:t>a</w:t>
      </w:r>
      <w:r w:rsidRPr="00D750C9">
        <w:t xml:space="preserve"> Z</w:t>
      </w:r>
      <w:r w:rsidRPr="00D750C9" w:rsidR="00235281">
        <w:t>účtovacia jednotka</w:t>
      </w:r>
      <w:r w:rsidRPr="00D750C9">
        <w:t>.</w:t>
      </w:r>
    </w:p>
    <w:p w:rsidRPr="00D750C9" w:rsidR="005F2F98" w:rsidP="00D415F9" w:rsidRDefault="005F2F98" w14:paraId="69941D96" w14:textId="77777777"/>
    <w:p w:rsidRPr="00D750C9" w:rsidR="005F2F98" w:rsidP="00D415F9" w:rsidRDefault="005F2F98" w14:paraId="18068CF3" w14:textId="50CCF9FF">
      <w:pPr>
        <w:pStyle w:val="Heading33"/>
      </w:pPr>
      <w:bookmarkStart w:name="_Toc232499596" w:id="902"/>
      <w:r w:rsidRPr="00D750C9">
        <w:t xml:space="preserve">Účtovanie </w:t>
      </w:r>
      <w:r w:rsidRPr="00D750C9" w:rsidR="00F01AC3">
        <w:t>dobropisu na fiktívnu Zúčtovaciu jednotku</w:t>
      </w:r>
      <w:bookmarkEnd w:id="902"/>
    </w:p>
    <w:p w:rsidRPr="00D750C9" w:rsidR="00941AA3" w:rsidP="00D415F9" w:rsidRDefault="00941AA3" w14:paraId="24CC2446" w14:textId="1B0E1EA3">
      <w:pPr>
        <w:ind w:firstLine="397"/>
      </w:pPr>
      <w:r w:rsidRPr="00D750C9">
        <w:t>Pri účtovaní dobropisu na fiktívnu Zúčtovaciu jednotku je potrebné vyplniť  referenčný dátum z obdobia riadneho chodu zúčtovania. Na základe tohto dátumu je možné automaticky identifikovať, ku ktorému riadnemu chodu zúčtovania je potrebné vykonať zúčtovanie vratiek. Do hlavičky dokladu sa odporúča napísať text: vrátenie DPH.</w:t>
      </w:r>
    </w:p>
    <w:p w:rsidRPr="00D750C9" w:rsidR="003F476F" w:rsidP="00D415F9" w:rsidRDefault="003F476F" w14:paraId="6C27C850" w14:textId="77777777">
      <w:pPr>
        <w:ind w:firstLine="397"/>
      </w:pPr>
    </w:p>
    <w:p w:rsidRPr="00D750C9" w:rsidR="001B6C75" w:rsidP="00D415F9" w:rsidRDefault="001B6C75" w14:paraId="074AD789" w14:textId="01D90403">
      <w:pPr>
        <w:pStyle w:val="Heading33"/>
      </w:pPr>
      <w:bookmarkStart w:name="_Toc232499597" w:id="903"/>
      <w:r w:rsidRPr="00D750C9">
        <w:t>Vytvorenie opravného prípadu</w:t>
      </w:r>
      <w:bookmarkEnd w:id="903"/>
    </w:p>
    <w:p w:rsidRPr="00D750C9" w:rsidR="00E06D64" w:rsidP="00D415F9" w:rsidRDefault="00354E36" w14:paraId="705847BF" w14:textId="53E0FDC7">
      <w:pPr>
        <w:ind w:firstLine="397"/>
      </w:pPr>
      <w:r w:rsidRPr="00D750C9">
        <w:t>P</w:t>
      </w:r>
      <w:r w:rsidRPr="00D750C9" w:rsidR="00E06D64">
        <w:t xml:space="preserve">rípad vytvárame k zúčtovaciemu obdobiu. K jednému zúčtovaciemu obdobiu je možné vytvoriť iba jeden prípad. K prípadu je možné </w:t>
      </w:r>
      <w:r w:rsidRPr="00D750C9">
        <w:t xml:space="preserve">následne </w:t>
      </w:r>
      <w:r w:rsidRPr="00D750C9" w:rsidR="00E06D64">
        <w:t>vytvoriť opr</w:t>
      </w:r>
      <w:r w:rsidRPr="00D750C9">
        <w:t>a</w:t>
      </w:r>
      <w:r w:rsidRPr="00D750C9" w:rsidR="00E06D64">
        <w:t>v</w:t>
      </w:r>
      <w:r w:rsidRPr="00D750C9">
        <w:t>u pre vrátenie DPH</w:t>
      </w:r>
      <w:r w:rsidRPr="00D750C9" w:rsidR="00E06D64">
        <w:t>.</w:t>
      </w:r>
    </w:p>
    <w:p w:rsidRPr="00D750C9" w:rsidR="00354E36" w:rsidP="00D415F9" w:rsidRDefault="00354E36" w14:paraId="092DE3A8" w14:textId="77777777">
      <w:pPr>
        <w:ind w:firstLine="397"/>
      </w:pPr>
    </w:p>
    <w:p w:rsidRPr="00D750C9" w:rsidR="00D676C8" w:rsidP="00D415F9" w:rsidRDefault="00D676C8" w14:paraId="6B1FD475" w14:textId="45A82B3E">
      <w:pPr>
        <w:ind w:firstLine="397"/>
      </w:pPr>
      <w:r w:rsidRPr="00D750C9">
        <w:t xml:space="preserve">Používateľ spustí transakciu  </w:t>
      </w:r>
      <w:r w:rsidRPr="00D750C9">
        <w:rPr>
          <w:b/>
        </w:rPr>
        <w:t xml:space="preserve">ZOZVN09 </w:t>
      </w:r>
      <w:r w:rsidRPr="00D750C9">
        <w:t>– „</w:t>
      </w:r>
      <w:r w:rsidRPr="00D750C9">
        <w:rPr>
          <w:bCs/>
        </w:rPr>
        <w:t xml:space="preserve">Vyhľadanie </w:t>
      </w:r>
      <w:r w:rsidRPr="00D750C9" w:rsidR="00870FDB">
        <w:rPr>
          <w:bCs/>
        </w:rPr>
        <w:t>opravných faktúr pre ZVN</w:t>
      </w:r>
      <w:r w:rsidRPr="00D750C9">
        <w:t>“ priamym vyvolaním v príkazovom poli alebo cez Užívateľské menu SAP:</w:t>
      </w:r>
    </w:p>
    <w:p w:rsidRPr="00D750C9" w:rsidR="009A1E38" w:rsidP="00D415F9" w:rsidRDefault="009A1E38" w14:paraId="70B68AA7" w14:textId="44EA48D1">
      <w:r w:rsidRPr="00D750C9">
        <w:t xml:space="preserve">Správa nehnuteľností → Zúčtovanie vedľajších nákladov → Transakcie CES (Zákaznícke) → Vratky DPH pre MZVaEZ → ZOZVN09 – </w:t>
      </w:r>
      <w:r w:rsidRPr="00D750C9" w:rsidR="00870FDB">
        <w:rPr>
          <w:bCs/>
        </w:rPr>
        <w:t>Vyhľadanie opravných faktúr pre ZVN</w:t>
      </w:r>
    </w:p>
    <w:p w:rsidRPr="00D750C9" w:rsidR="00870FDB" w:rsidP="00D415F9" w:rsidRDefault="00870FDB" w14:paraId="62016B18" w14:textId="59F72D7C">
      <w:r w:rsidRPr="00D750C9">
        <w:rPr>
          <w:noProof/>
        </w:rPr>
        <w:drawing>
          <wp:inline distT="0" distB="0" distL="0" distR="0" wp14:anchorId="7A98C75C" wp14:editId="2A1D0A0F">
            <wp:extent cx="4326285" cy="1686090"/>
            <wp:effectExtent l="0" t="0" r="0" b="9525"/>
            <wp:docPr id="15342631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263139" name=""/>
                    <pic:cNvPicPr/>
                  </pic:nvPicPr>
                  <pic:blipFill>
                    <a:blip r:embed="rId669"/>
                    <a:stretch>
                      <a:fillRect/>
                    </a:stretch>
                  </pic:blipFill>
                  <pic:spPr>
                    <a:xfrm>
                      <a:off x="0" y="0"/>
                      <a:ext cx="4331851" cy="1688259"/>
                    </a:xfrm>
                    <a:prstGeom prst="rect">
                      <a:avLst/>
                    </a:prstGeom>
                  </pic:spPr>
                </pic:pic>
              </a:graphicData>
            </a:graphic>
          </wp:inline>
        </w:drawing>
      </w:r>
    </w:p>
    <w:p w:rsidRPr="00D750C9" w:rsidR="00D676C8" w:rsidP="00D415F9" w:rsidRDefault="00D676C8" w14:paraId="42CBC621" w14:textId="2CD145CA"/>
    <w:p w:rsidRPr="00D750C9" w:rsidR="00870FDB" w:rsidP="00D415F9" w:rsidRDefault="00870FDB" w14:paraId="1E80F385" w14:textId="3A8C1689">
      <w:pPr>
        <w:ind w:firstLine="397"/>
      </w:pPr>
      <w:r w:rsidRPr="00D750C9">
        <w:t>Transakcia slúži na dohľadanie  faktúr  pre zúčtovanie vratiek.  Ide o tie faktúry, ktoré boli zaúčtované na fiktívne ZJ.</w:t>
      </w:r>
    </w:p>
    <w:p w:rsidRPr="00D750C9" w:rsidR="00D676C8" w:rsidP="00D415F9" w:rsidRDefault="00D676C8" w14:paraId="1E7CA6DF" w14:textId="77777777"/>
    <w:p w:rsidRPr="00D750C9" w:rsidR="00D676C8" w:rsidP="00D415F9" w:rsidRDefault="00D676C8" w14:paraId="2F1A8C69" w14:textId="77777777">
      <w:r w:rsidRPr="00D750C9">
        <w:t>Zobrazí sa vstupná obrazovka:</w:t>
      </w:r>
    </w:p>
    <w:p w:rsidRPr="00D750C9" w:rsidR="004F7563" w:rsidP="00D415F9" w:rsidRDefault="004F7563" w14:paraId="3D3D202E" w14:textId="368C1939">
      <w:r w:rsidRPr="00D750C9">
        <w:rPr>
          <w:noProof/>
        </w:rPr>
        <w:drawing>
          <wp:inline distT="0" distB="0" distL="0" distR="0" wp14:anchorId="37B08370" wp14:editId="02E1CB45">
            <wp:extent cx="5732145" cy="3494405"/>
            <wp:effectExtent l="0" t="0" r="1905" b="0"/>
            <wp:docPr id="20716127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612774" name=""/>
                    <pic:cNvPicPr/>
                  </pic:nvPicPr>
                  <pic:blipFill>
                    <a:blip r:embed="rId670"/>
                    <a:stretch>
                      <a:fillRect/>
                    </a:stretch>
                  </pic:blipFill>
                  <pic:spPr>
                    <a:xfrm>
                      <a:off x="0" y="0"/>
                      <a:ext cx="5732145" cy="3494405"/>
                    </a:xfrm>
                    <a:prstGeom prst="rect">
                      <a:avLst/>
                    </a:prstGeom>
                  </pic:spPr>
                </pic:pic>
              </a:graphicData>
            </a:graphic>
          </wp:inline>
        </w:drawing>
      </w:r>
    </w:p>
    <w:p w:rsidRPr="00D750C9" w:rsidR="00D676C8" w:rsidP="00D415F9" w:rsidRDefault="00D676C8" w14:paraId="13D4F0A0" w14:textId="77777777"/>
    <w:p w:rsidRPr="00D750C9" w:rsidR="00E06D64" w:rsidP="00D415F9" w:rsidRDefault="00E06D64" w14:paraId="7BCC2328" w14:textId="77777777">
      <w:pPr>
        <w:ind w:firstLine="397"/>
      </w:pPr>
      <w:r w:rsidRPr="00D750C9">
        <w:t xml:space="preserve">Množinu opravných faktúr je možné zredukovať  vyplnením niektorých výberových kritérií. </w:t>
      </w:r>
    </w:p>
    <w:p w:rsidRPr="00D750C9" w:rsidR="00E06D64" w:rsidP="00D415F9" w:rsidRDefault="00C45690" w14:paraId="616DB1CD" w14:textId="08513D42">
      <w:r w:rsidRPr="00D750C9">
        <w:rPr>
          <w:noProof/>
        </w:rPr>
        <w:drawing>
          <wp:inline distT="0" distB="0" distL="0" distR="0" wp14:anchorId="40D3D463" wp14:editId="1987C304">
            <wp:extent cx="1397072" cy="171459"/>
            <wp:effectExtent l="0" t="0" r="0" b="0"/>
            <wp:docPr id="10675245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524563" name=""/>
                    <pic:cNvPicPr/>
                  </pic:nvPicPr>
                  <pic:blipFill>
                    <a:blip r:embed="rId671"/>
                    <a:stretch>
                      <a:fillRect/>
                    </a:stretch>
                  </pic:blipFill>
                  <pic:spPr>
                    <a:xfrm>
                      <a:off x="0" y="0"/>
                      <a:ext cx="1397072" cy="171459"/>
                    </a:xfrm>
                    <a:prstGeom prst="rect">
                      <a:avLst/>
                    </a:prstGeom>
                  </pic:spPr>
                </pic:pic>
              </a:graphicData>
            </a:graphic>
          </wp:inline>
        </w:drawing>
      </w:r>
      <w:r w:rsidRPr="00D750C9" w:rsidR="00E06D64">
        <w:t xml:space="preserve"> - ak je zakliknutý príznak</w:t>
      </w:r>
      <w:r w:rsidRPr="00D750C9">
        <w:t>,</w:t>
      </w:r>
      <w:r w:rsidRPr="00D750C9" w:rsidR="00E06D64">
        <w:t xml:space="preserve"> zobrazia sa len nerozúčtované faktúry.</w:t>
      </w:r>
    </w:p>
    <w:p w:rsidRPr="00D750C9" w:rsidR="00E06D64" w:rsidP="00D415F9" w:rsidRDefault="00E06D64" w14:paraId="484AECCC" w14:textId="35F9079F">
      <w:r w:rsidRPr="00D750C9">
        <w:t>Po zadaní výberových kritérií klikn</w:t>
      </w:r>
      <w:r w:rsidRPr="00D750C9" w:rsidR="00C45690">
        <w:t>úť</w:t>
      </w:r>
      <w:r w:rsidRPr="00D750C9">
        <w:t xml:space="preserve"> </w:t>
      </w:r>
      <w:r w:rsidRPr="00D750C9" w:rsidR="00103EA9">
        <w:t xml:space="preserve">na ikonu </w:t>
      </w:r>
      <w:r w:rsidRPr="00D750C9" w:rsidR="00103EA9">
        <w:rPr>
          <w:noProof/>
        </w:rPr>
        <w:drawing>
          <wp:inline distT="0" distB="0" distL="0" distR="0" wp14:anchorId="2DA63AC6" wp14:editId="5D2999DE">
            <wp:extent cx="133357" cy="133357"/>
            <wp:effectExtent l="0" t="0" r="0" b="0"/>
            <wp:docPr id="879983599" name="Picture 879983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133357" cy="133357"/>
                    </a:xfrm>
                    <a:prstGeom prst="rect">
                      <a:avLst/>
                    </a:prstGeom>
                  </pic:spPr>
                </pic:pic>
              </a:graphicData>
            </a:graphic>
          </wp:inline>
        </w:drawing>
      </w:r>
      <w:r w:rsidRPr="00D750C9" w:rsidR="00103EA9">
        <w:t xml:space="preserve"> - Vykonanie</w:t>
      </w:r>
      <w:r w:rsidRPr="00D750C9">
        <w:t>.</w:t>
      </w:r>
    </w:p>
    <w:p w:rsidRPr="00D750C9" w:rsidR="00103EA9" w:rsidP="00D415F9" w:rsidRDefault="00103EA9" w14:paraId="77926E56" w14:textId="77777777"/>
    <w:p w:rsidRPr="00D750C9" w:rsidR="00103EA9" w:rsidP="00D415F9" w:rsidRDefault="00103EA9" w14:paraId="37541278" w14:textId="592ED1ED">
      <w:pPr>
        <w:ind w:firstLine="397"/>
      </w:pPr>
      <w:r w:rsidRPr="00D750C9">
        <w:t>Zobrazia sa došlé faktúry (dobropisy), ktoré boli zaúčtované na fiktívne Zúčtovacie jednotky. Systém automaticky dohľad</w:t>
      </w:r>
      <w:r w:rsidRPr="00D750C9" w:rsidR="00D7128C">
        <w:t>á</w:t>
      </w:r>
      <w:r w:rsidRPr="00D750C9">
        <w:t xml:space="preserve"> k týmto fiktívnym Zúčtovacím jednotkám reálne Zúčtovacie jednotky, urč</w:t>
      </w:r>
      <w:r w:rsidRPr="00D750C9" w:rsidR="00D7128C">
        <w:t>í</w:t>
      </w:r>
      <w:r w:rsidRPr="00D750C9">
        <w:t xml:space="preserve"> referenčné veličiny a dohľad</w:t>
      </w:r>
      <w:r w:rsidRPr="00D750C9" w:rsidR="00D7128C">
        <w:t>á</w:t>
      </w:r>
      <w:r w:rsidRPr="00D750C9">
        <w:t xml:space="preserve"> objekty na rozúčtovanie (Zmluvu o nehnuteľnosti, Nájomný objekt a nájomcov/odberateľov).</w:t>
      </w:r>
    </w:p>
    <w:p w:rsidRPr="00D750C9" w:rsidR="00E06D64" w:rsidP="00D415F9" w:rsidRDefault="00D7128C" w14:paraId="7D6B3A74" w14:textId="60A8F51C">
      <w:r w:rsidRPr="00D750C9">
        <w:rPr>
          <w:noProof/>
        </w:rPr>
        <w:drawing>
          <wp:inline distT="0" distB="0" distL="0" distR="0" wp14:anchorId="4CD00F1C" wp14:editId="5E39C954">
            <wp:extent cx="5732145" cy="1152525"/>
            <wp:effectExtent l="0" t="0" r="1905" b="9525"/>
            <wp:docPr id="3146954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695424" name=""/>
                    <pic:cNvPicPr/>
                  </pic:nvPicPr>
                  <pic:blipFill>
                    <a:blip r:embed="rId672" cstate="print">
                      <a:extLst>
                        <a:ext uri="{28A0092B-C50C-407E-A947-70E740481C1C}">
                          <a14:useLocalDpi xmlns:a14="http://schemas.microsoft.com/office/drawing/2010/main"/>
                        </a:ext>
                      </a:extLst>
                    </a:blip>
                    <a:stretch>
                      <a:fillRect/>
                    </a:stretch>
                  </pic:blipFill>
                  <pic:spPr>
                    <a:xfrm>
                      <a:off x="0" y="0"/>
                      <a:ext cx="5732145" cy="1152525"/>
                    </a:xfrm>
                    <a:prstGeom prst="rect">
                      <a:avLst/>
                    </a:prstGeom>
                  </pic:spPr>
                </pic:pic>
              </a:graphicData>
            </a:graphic>
          </wp:inline>
        </w:drawing>
      </w:r>
    </w:p>
    <w:p w:rsidRPr="00D750C9" w:rsidR="00D7128C" w:rsidP="00D415F9" w:rsidRDefault="00D7128C" w14:paraId="61DFC8F5" w14:textId="77777777"/>
    <w:p w:rsidRPr="00D750C9" w:rsidR="00E06D64" w:rsidP="00D415F9" w:rsidRDefault="00E06D64" w14:paraId="00681D4E" w14:textId="00510F00">
      <w:pPr>
        <w:ind w:firstLine="397"/>
      </w:pPr>
      <w:r w:rsidRPr="00D750C9">
        <w:t>Vľavo ozna</w:t>
      </w:r>
      <w:r w:rsidRPr="00D750C9" w:rsidR="00D7128C">
        <w:t>čiť</w:t>
      </w:r>
      <w:r w:rsidRPr="00D750C9">
        <w:t xml:space="preserve"> riadok, pre ktorý </w:t>
      </w:r>
      <w:r w:rsidRPr="00D750C9" w:rsidR="00D7128C">
        <w:t>sa má</w:t>
      </w:r>
      <w:r w:rsidRPr="00D750C9">
        <w:t xml:space="preserve"> vytvoriť prípad a</w:t>
      </w:r>
      <w:r w:rsidRPr="00D750C9" w:rsidR="00D7128C">
        <w:t> </w:t>
      </w:r>
      <w:r w:rsidRPr="00D750C9">
        <w:t>klikn</w:t>
      </w:r>
      <w:r w:rsidRPr="00D750C9" w:rsidR="00D7128C">
        <w:t xml:space="preserve">úť </w:t>
      </w:r>
      <w:r w:rsidRPr="00D750C9">
        <w:t xml:space="preserve">na ikonu </w:t>
      </w:r>
      <w:r w:rsidRPr="00D750C9" w:rsidR="00427FA5">
        <w:rPr>
          <w:noProof/>
        </w:rPr>
        <w:drawing>
          <wp:inline distT="0" distB="0" distL="0" distR="0" wp14:anchorId="36179833" wp14:editId="4236B970">
            <wp:extent cx="1003352" cy="177809"/>
            <wp:effectExtent l="0" t="0" r="6350" b="0"/>
            <wp:docPr id="14413358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335801" name=""/>
                    <pic:cNvPicPr/>
                  </pic:nvPicPr>
                  <pic:blipFill>
                    <a:blip r:embed="rId673"/>
                    <a:stretch>
                      <a:fillRect/>
                    </a:stretch>
                  </pic:blipFill>
                  <pic:spPr>
                    <a:xfrm>
                      <a:off x="0" y="0"/>
                      <a:ext cx="1003352" cy="177809"/>
                    </a:xfrm>
                    <a:prstGeom prst="rect">
                      <a:avLst/>
                    </a:prstGeom>
                  </pic:spPr>
                </pic:pic>
              </a:graphicData>
            </a:graphic>
          </wp:inline>
        </w:drawing>
      </w:r>
      <w:r w:rsidRPr="00D750C9">
        <w:t>.</w:t>
      </w:r>
      <w:r w:rsidRPr="00D750C9" w:rsidR="00427FA5">
        <w:t xml:space="preserve"> Zobrazí sa</w:t>
      </w:r>
      <w:r w:rsidRPr="00D750C9">
        <w:t xml:space="preserve"> hlásenie</w:t>
      </w:r>
      <w:r w:rsidRPr="00D750C9" w:rsidR="00427FA5">
        <w:t>:</w:t>
      </w:r>
    </w:p>
    <w:p w:rsidRPr="00D750C9" w:rsidR="00E06D64" w:rsidP="00D415F9" w:rsidRDefault="007511D3" w14:paraId="3538E71E" w14:textId="58BCA7D9">
      <w:r w:rsidRPr="00D750C9">
        <w:rPr>
          <w:noProof/>
        </w:rPr>
        <w:drawing>
          <wp:inline distT="0" distB="0" distL="0" distR="0" wp14:anchorId="58800B3E" wp14:editId="0FD06385">
            <wp:extent cx="2811912" cy="776015"/>
            <wp:effectExtent l="0" t="0" r="7620" b="5080"/>
            <wp:docPr id="1356481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481759" name=""/>
                    <pic:cNvPicPr/>
                  </pic:nvPicPr>
                  <pic:blipFill>
                    <a:blip r:embed="rId674"/>
                    <a:stretch>
                      <a:fillRect/>
                    </a:stretch>
                  </pic:blipFill>
                  <pic:spPr>
                    <a:xfrm>
                      <a:off x="0" y="0"/>
                      <a:ext cx="2820837" cy="778478"/>
                    </a:xfrm>
                    <a:prstGeom prst="rect">
                      <a:avLst/>
                    </a:prstGeom>
                  </pic:spPr>
                </pic:pic>
              </a:graphicData>
            </a:graphic>
          </wp:inline>
        </w:drawing>
      </w:r>
    </w:p>
    <w:p w:rsidRPr="00D750C9" w:rsidR="00E06D64" w:rsidP="00D415F9" w:rsidRDefault="00E06D64" w14:paraId="63074310" w14:textId="6B719561">
      <w:pPr>
        <w:ind w:firstLine="397"/>
      </w:pPr>
      <w:r w:rsidRPr="00D750C9">
        <w:t xml:space="preserve">Je to informácia, že bol založený prípad opravy </w:t>
      </w:r>
      <w:r w:rsidRPr="00D750C9" w:rsidR="000D436B">
        <w:t>s uvedeným</w:t>
      </w:r>
      <w:r w:rsidRPr="00D750C9">
        <w:t xml:space="preserve"> intern</w:t>
      </w:r>
      <w:r w:rsidRPr="00D750C9" w:rsidR="000D436B">
        <w:t>ým</w:t>
      </w:r>
      <w:r w:rsidRPr="00D750C9">
        <w:t xml:space="preserve"> číslo</w:t>
      </w:r>
      <w:r w:rsidRPr="00D750C9" w:rsidR="000D436B">
        <w:t>m</w:t>
      </w:r>
      <w:r w:rsidRPr="00D750C9">
        <w:t>. Potvrd</w:t>
      </w:r>
      <w:r w:rsidRPr="00D750C9" w:rsidR="000D436B">
        <w:t xml:space="preserve">iť klinutím na ikonu </w:t>
      </w:r>
      <w:r w:rsidRPr="00D750C9" w:rsidR="00E54D63">
        <w:rPr>
          <w:noProof/>
        </w:rPr>
        <w:drawing>
          <wp:inline distT="0" distB="0" distL="0" distR="0" wp14:anchorId="1EC4E9F4" wp14:editId="034FF256">
            <wp:extent cx="158758" cy="152408"/>
            <wp:effectExtent l="0" t="0" r="0" b="0"/>
            <wp:docPr id="19749160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916000" name=""/>
                    <pic:cNvPicPr/>
                  </pic:nvPicPr>
                  <pic:blipFill>
                    <a:blip r:embed="rId675"/>
                    <a:stretch>
                      <a:fillRect/>
                    </a:stretch>
                  </pic:blipFill>
                  <pic:spPr>
                    <a:xfrm>
                      <a:off x="0" y="0"/>
                      <a:ext cx="158758" cy="152408"/>
                    </a:xfrm>
                    <a:prstGeom prst="rect">
                      <a:avLst/>
                    </a:prstGeom>
                  </pic:spPr>
                </pic:pic>
              </a:graphicData>
            </a:graphic>
          </wp:inline>
        </w:drawing>
      </w:r>
      <w:r w:rsidRPr="00D750C9" w:rsidR="008D75B2">
        <w:t xml:space="preserve"> - Ďalej</w:t>
      </w:r>
      <w:r w:rsidRPr="00D750C9">
        <w:t>. Stav prípadu sa automaticky zmen</w:t>
      </w:r>
      <w:r w:rsidRPr="00D750C9" w:rsidR="00487E95">
        <w:t>í</w:t>
      </w:r>
      <w:r w:rsidRPr="00D750C9">
        <w:t xml:space="preserve"> na „O“ – otvorený</w:t>
      </w:r>
      <w:r w:rsidRPr="00D750C9" w:rsidR="00F90A44">
        <w:t>:</w:t>
      </w:r>
    </w:p>
    <w:p w:rsidRPr="00D750C9" w:rsidR="00F90A44" w:rsidP="00D415F9" w:rsidRDefault="00F90A44" w14:paraId="6A170014" w14:textId="4C7B6F96">
      <w:r w:rsidRPr="00D750C9">
        <w:rPr>
          <w:noProof/>
        </w:rPr>
        <w:drawing>
          <wp:inline distT="0" distB="0" distL="0" distR="0" wp14:anchorId="3674BA24" wp14:editId="348B4744">
            <wp:extent cx="5732145" cy="1042670"/>
            <wp:effectExtent l="0" t="0" r="1905" b="5080"/>
            <wp:docPr id="7336577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657798" name=""/>
                    <pic:cNvPicPr/>
                  </pic:nvPicPr>
                  <pic:blipFill>
                    <a:blip r:embed="rId676" cstate="print">
                      <a:extLst>
                        <a:ext uri="{28A0092B-C50C-407E-A947-70E740481C1C}">
                          <a14:useLocalDpi xmlns:a14="http://schemas.microsoft.com/office/drawing/2010/main"/>
                        </a:ext>
                      </a:extLst>
                    </a:blip>
                    <a:stretch>
                      <a:fillRect/>
                    </a:stretch>
                  </pic:blipFill>
                  <pic:spPr>
                    <a:xfrm>
                      <a:off x="0" y="0"/>
                      <a:ext cx="5732145" cy="1042670"/>
                    </a:xfrm>
                    <a:prstGeom prst="rect">
                      <a:avLst/>
                    </a:prstGeom>
                  </pic:spPr>
                </pic:pic>
              </a:graphicData>
            </a:graphic>
          </wp:inline>
        </w:drawing>
      </w:r>
    </w:p>
    <w:p w:rsidRPr="00D750C9" w:rsidR="00F90A44" w:rsidP="00D415F9" w:rsidRDefault="00F90A44" w14:paraId="3103AE14" w14:textId="77777777"/>
    <w:p w:rsidRPr="00D750C9" w:rsidR="00C13A80" w:rsidP="00D415F9" w:rsidRDefault="00F90A44" w14:paraId="24924A12" w14:textId="7E34B6A7">
      <w:pPr>
        <w:ind w:firstLine="397"/>
      </w:pPr>
      <w:r w:rsidRPr="00D750C9">
        <w:t>Kliknutím na</w:t>
      </w:r>
      <w:r w:rsidRPr="00D750C9" w:rsidR="00E06D64">
        <w:t xml:space="preserve"> ikonu </w:t>
      </w:r>
      <w:r w:rsidRPr="00D750C9" w:rsidR="000364D2">
        <w:rPr>
          <w:noProof/>
        </w:rPr>
        <w:drawing>
          <wp:inline distT="0" distB="0" distL="0" distR="0" wp14:anchorId="564D556A" wp14:editId="6FD2B805">
            <wp:extent cx="1079555" cy="146058"/>
            <wp:effectExtent l="0" t="0" r="6350" b="6350"/>
            <wp:docPr id="19655893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589362" name=""/>
                    <pic:cNvPicPr/>
                  </pic:nvPicPr>
                  <pic:blipFill>
                    <a:blip r:embed="rId677"/>
                    <a:stretch>
                      <a:fillRect/>
                    </a:stretch>
                  </pic:blipFill>
                  <pic:spPr>
                    <a:xfrm>
                      <a:off x="0" y="0"/>
                      <a:ext cx="1079555" cy="146058"/>
                    </a:xfrm>
                    <a:prstGeom prst="rect">
                      <a:avLst/>
                    </a:prstGeom>
                  </pic:spPr>
                </pic:pic>
              </a:graphicData>
            </a:graphic>
          </wp:inline>
        </w:drawing>
      </w:r>
      <w:r w:rsidRPr="00D750C9" w:rsidR="00E06D64">
        <w:t xml:space="preserve"> je možné  detailnejšie zobrazenie prípadu. </w:t>
      </w:r>
      <w:r w:rsidRPr="00D750C9" w:rsidR="0099056D">
        <w:t xml:space="preserve">Zobrazí sa </w:t>
      </w:r>
      <w:r w:rsidRPr="00D750C9" w:rsidR="008B5366">
        <w:t xml:space="preserve">identifikácia </w:t>
      </w:r>
      <w:r w:rsidRPr="00D750C9" w:rsidR="00E06D64">
        <w:t>reáln</w:t>
      </w:r>
      <w:r w:rsidRPr="00D750C9" w:rsidR="008B5366">
        <w:t>e</w:t>
      </w:r>
      <w:r w:rsidRPr="00D750C9" w:rsidR="00155199">
        <w:t>j</w:t>
      </w:r>
      <w:r w:rsidRPr="00D750C9" w:rsidR="00E06D64">
        <w:t xml:space="preserve"> Z</w:t>
      </w:r>
      <w:r w:rsidRPr="00D750C9" w:rsidR="008B5366">
        <w:t>účtovacej jednotky</w:t>
      </w:r>
      <w:r w:rsidRPr="00D750C9" w:rsidR="00E06D64">
        <w:t xml:space="preserve">, </w:t>
      </w:r>
      <w:r w:rsidRPr="00D750C9" w:rsidR="008B5366">
        <w:t>č</w:t>
      </w:r>
      <w:r w:rsidRPr="00D750C9" w:rsidR="00E06D64">
        <w:t>iastk</w:t>
      </w:r>
      <w:r w:rsidRPr="00D750C9" w:rsidR="008B5366">
        <w:t>a</w:t>
      </w:r>
      <w:r w:rsidRPr="00D750C9" w:rsidR="00E06D64">
        <w:t xml:space="preserve"> riadne</w:t>
      </w:r>
      <w:r w:rsidRPr="00D750C9" w:rsidR="008B5366">
        <w:t>ho/pôvodného</w:t>
      </w:r>
      <w:r w:rsidRPr="00D750C9" w:rsidR="00E06D64">
        <w:t xml:space="preserve"> zúčtovani</w:t>
      </w:r>
      <w:r w:rsidRPr="00D750C9" w:rsidR="00BD0D26">
        <w:t>a</w:t>
      </w:r>
      <w:r w:rsidRPr="00D750C9" w:rsidR="00E06D64">
        <w:t xml:space="preserve">,  označenie zúčtovania a tiež </w:t>
      </w:r>
      <w:r w:rsidRPr="00D750C9" w:rsidR="00C13A80">
        <w:t xml:space="preserve">rozdelenie nákladu a </w:t>
      </w:r>
      <w:r w:rsidRPr="00D750C9" w:rsidR="00E06D64">
        <w:t> cieľové objekty</w:t>
      </w:r>
      <w:r w:rsidRPr="00D750C9" w:rsidR="00BD0D26">
        <w:t xml:space="preserve"> (v prípade využitia Hlavnej Zúčtovacej jednotky)</w:t>
      </w:r>
      <w:r w:rsidRPr="00D750C9" w:rsidR="00E06D64">
        <w:t>.</w:t>
      </w:r>
    </w:p>
    <w:p w:rsidRPr="00D750C9" w:rsidR="00E06D64" w:rsidP="00D415F9" w:rsidRDefault="00C13A80" w14:paraId="28A4AAE2" w14:textId="226B4A67">
      <w:r w:rsidRPr="00D750C9">
        <w:rPr>
          <w:noProof/>
        </w:rPr>
        <w:drawing>
          <wp:inline distT="0" distB="0" distL="0" distR="0" wp14:anchorId="091204A3" wp14:editId="79E42EC5">
            <wp:extent cx="5732145" cy="1155065"/>
            <wp:effectExtent l="0" t="0" r="1905" b="6985"/>
            <wp:docPr id="7772304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230417" name=""/>
                    <pic:cNvPicPr/>
                  </pic:nvPicPr>
                  <pic:blipFill>
                    <a:blip r:embed="rId678"/>
                    <a:stretch>
                      <a:fillRect/>
                    </a:stretch>
                  </pic:blipFill>
                  <pic:spPr>
                    <a:xfrm>
                      <a:off x="0" y="0"/>
                      <a:ext cx="5732145" cy="1155065"/>
                    </a:xfrm>
                    <a:prstGeom prst="rect">
                      <a:avLst/>
                    </a:prstGeom>
                  </pic:spPr>
                </pic:pic>
              </a:graphicData>
            </a:graphic>
          </wp:inline>
        </w:drawing>
      </w:r>
    </w:p>
    <w:p w:rsidRPr="00D750C9" w:rsidR="00E06D64" w:rsidP="00D415F9" w:rsidRDefault="00BD0D26" w14:paraId="503C736C" w14:textId="03B53B96">
      <w:pPr>
        <w:ind w:firstLine="397"/>
      </w:pPr>
      <w:r w:rsidRPr="00D750C9">
        <w:t>P</w:t>
      </w:r>
      <w:r w:rsidRPr="00D750C9" w:rsidR="00E06D64">
        <w:t xml:space="preserve">rípad </w:t>
      </w:r>
      <w:r w:rsidRPr="00D750C9">
        <w:t xml:space="preserve">je možné vymazať kliknutím na ikonu </w:t>
      </w:r>
      <w:r w:rsidRPr="00D750C9" w:rsidR="00EB1472">
        <w:rPr>
          <w:noProof/>
        </w:rPr>
        <w:drawing>
          <wp:inline distT="0" distB="0" distL="0" distR="0" wp14:anchorId="5ABB97A6" wp14:editId="69B590F2">
            <wp:extent cx="914447" cy="184159"/>
            <wp:effectExtent l="0" t="0" r="0" b="6350"/>
            <wp:docPr id="11677095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709509" name=""/>
                    <pic:cNvPicPr/>
                  </pic:nvPicPr>
                  <pic:blipFill>
                    <a:blip r:embed="rId679"/>
                    <a:stretch>
                      <a:fillRect/>
                    </a:stretch>
                  </pic:blipFill>
                  <pic:spPr>
                    <a:xfrm>
                      <a:off x="0" y="0"/>
                      <a:ext cx="914447" cy="184159"/>
                    </a:xfrm>
                    <a:prstGeom prst="rect">
                      <a:avLst/>
                    </a:prstGeom>
                  </pic:spPr>
                </pic:pic>
              </a:graphicData>
            </a:graphic>
          </wp:inline>
        </w:drawing>
      </w:r>
      <w:r w:rsidRPr="00D750C9" w:rsidR="00E06D64">
        <w:t>.</w:t>
      </w:r>
    </w:p>
    <w:p w:rsidRPr="00D750C9" w:rsidR="00E06D64" w:rsidP="00D415F9" w:rsidRDefault="00E06D64" w14:paraId="0B6BF6A4" w14:textId="77777777">
      <w:pPr>
        <w:rPr>
          <w:color w:val="FF0000"/>
        </w:rPr>
      </w:pPr>
    </w:p>
    <w:p w:rsidRPr="00D750C9" w:rsidR="00EB1472" w:rsidP="00D415F9" w:rsidRDefault="00EA4A5A" w14:paraId="44B6CE0C" w14:textId="6D51981E">
      <w:pPr>
        <w:pStyle w:val="Heading33"/>
      </w:pPr>
      <w:bookmarkStart w:name="_Toc232499598" w:id="904"/>
      <w:r w:rsidRPr="00D750C9">
        <w:t>Vytvorenie opravy</w:t>
      </w:r>
      <w:bookmarkEnd w:id="904"/>
    </w:p>
    <w:p w:rsidRPr="00D750C9" w:rsidR="00EA4A5A" w:rsidP="00D415F9" w:rsidRDefault="00D22353" w14:paraId="7FF72FAE" w14:textId="34A0EA0D">
      <w:pPr>
        <w:ind w:firstLine="397"/>
      </w:pPr>
      <w:r w:rsidRPr="00D750C9">
        <w:t>Ak je</w:t>
      </w:r>
      <w:r w:rsidRPr="00D750C9" w:rsidR="00EA4A5A">
        <w:t xml:space="preserve"> vytvorený </w:t>
      </w:r>
      <w:r w:rsidRPr="00D750C9">
        <w:t xml:space="preserve">opravný </w:t>
      </w:r>
      <w:r w:rsidRPr="00D750C9" w:rsidR="00EA4A5A">
        <w:t xml:space="preserve">prípad a dáta prípadu sú v poriadku, </w:t>
      </w:r>
      <w:r w:rsidRPr="00D750C9">
        <w:t xml:space="preserve">môže sa </w:t>
      </w:r>
      <w:r w:rsidRPr="00D750C9" w:rsidR="00EA4A5A">
        <w:t>vytvor</w:t>
      </w:r>
      <w:r w:rsidRPr="00D750C9">
        <w:t>iť</w:t>
      </w:r>
      <w:r w:rsidRPr="00D750C9" w:rsidR="00EA4A5A">
        <w:t xml:space="preserve"> oprav</w:t>
      </w:r>
      <w:r w:rsidRPr="00D750C9">
        <w:t>a</w:t>
      </w:r>
      <w:r w:rsidRPr="00D750C9" w:rsidR="007B204E">
        <w:t>, t.j. oprava vrátenia DPH</w:t>
      </w:r>
      <w:r w:rsidRPr="00D750C9" w:rsidR="00EA4A5A">
        <w:t xml:space="preserve">. </w:t>
      </w:r>
    </w:p>
    <w:p w:rsidRPr="00D750C9" w:rsidR="008D29D2" w:rsidP="00D415F9" w:rsidRDefault="008D29D2" w14:paraId="20AD73F0" w14:textId="1AEDEDFF">
      <w:pPr>
        <w:ind w:firstLine="397"/>
      </w:pPr>
      <w:r w:rsidRPr="00D750C9">
        <w:t xml:space="preserve">V obrazovke „Faktúry účtované na ZJ“ označiť riadok, pre ktorý sa má vytvoriť oprava a kliknúť na ikonu </w:t>
      </w:r>
      <w:r w:rsidRPr="00D750C9" w:rsidR="00D05706">
        <w:rPr>
          <w:noProof/>
        </w:rPr>
        <w:drawing>
          <wp:inline distT="0" distB="0" distL="0" distR="0" wp14:anchorId="3958F82E" wp14:editId="7C9CE7B2">
            <wp:extent cx="1141679" cy="158736"/>
            <wp:effectExtent l="0" t="0" r="1905" b="0"/>
            <wp:docPr id="1364198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19835" name=""/>
                    <pic:cNvPicPr/>
                  </pic:nvPicPr>
                  <pic:blipFill>
                    <a:blip r:embed="rId680"/>
                    <a:stretch>
                      <a:fillRect/>
                    </a:stretch>
                  </pic:blipFill>
                  <pic:spPr>
                    <a:xfrm>
                      <a:off x="0" y="0"/>
                      <a:ext cx="1150929" cy="160022"/>
                    </a:xfrm>
                    <a:prstGeom prst="rect">
                      <a:avLst/>
                    </a:prstGeom>
                  </pic:spPr>
                </pic:pic>
              </a:graphicData>
            </a:graphic>
          </wp:inline>
        </w:drawing>
      </w:r>
      <w:r w:rsidRPr="00D750C9" w:rsidR="00D05706">
        <w:t>:</w:t>
      </w:r>
    </w:p>
    <w:p w:rsidRPr="00D750C9" w:rsidR="008D29D2" w:rsidP="00D415F9" w:rsidRDefault="00D05706" w14:paraId="3AAD1B55" w14:textId="2E0C4B09">
      <w:r w:rsidRPr="00D750C9">
        <w:rPr>
          <w:noProof/>
        </w:rPr>
        <w:drawing>
          <wp:inline distT="0" distB="0" distL="0" distR="0" wp14:anchorId="28A76F43" wp14:editId="2369FFE9">
            <wp:extent cx="5732145" cy="1045845"/>
            <wp:effectExtent l="0" t="0" r="1905" b="1905"/>
            <wp:docPr id="18974240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7424035" name=""/>
                    <pic:cNvPicPr/>
                  </pic:nvPicPr>
                  <pic:blipFill>
                    <a:blip r:embed="rId681" cstate="print">
                      <a:extLst>
                        <a:ext uri="{28A0092B-C50C-407E-A947-70E740481C1C}">
                          <a14:useLocalDpi xmlns:a14="http://schemas.microsoft.com/office/drawing/2010/main"/>
                        </a:ext>
                      </a:extLst>
                    </a:blip>
                    <a:stretch>
                      <a:fillRect/>
                    </a:stretch>
                  </pic:blipFill>
                  <pic:spPr>
                    <a:xfrm>
                      <a:off x="0" y="0"/>
                      <a:ext cx="5732145" cy="1045845"/>
                    </a:xfrm>
                    <a:prstGeom prst="rect">
                      <a:avLst/>
                    </a:prstGeom>
                  </pic:spPr>
                </pic:pic>
              </a:graphicData>
            </a:graphic>
          </wp:inline>
        </w:drawing>
      </w:r>
    </w:p>
    <w:p w:rsidRPr="00D750C9" w:rsidR="00EA4A5A" w:rsidP="00D415F9" w:rsidRDefault="00EA4A5A" w14:paraId="49F0A465" w14:textId="34D0092F"/>
    <w:p w:rsidRPr="00D750C9" w:rsidR="000A035E" w:rsidP="00D415F9" w:rsidRDefault="000A035E" w14:paraId="3A0A3FDE" w14:textId="661BAFB9">
      <w:pPr>
        <w:ind w:firstLine="397"/>
      </w:pPr>
      <w:r w:rsidRPr="00D750C9">
        <w:t>Zobrazí sa obrazovka „Oprava ZVN - Vytvorenie“ s jednotlivými záložkami</w:t>
      </w:r>
      <w:r w:rsidRPr="00D750C9" w:rsidR="006D48EE">
        <w:t>. Dáta uložiť kliknutím na ikonu</w:t>
      </w:r>
      <w:r w:rsidRPr="00D750C9" w:rsidR="0037341E">
        <w:t xml:space="preserve"> </w:t>
      </w:r>
      <w:r w:rsidRPr="00D750C9" w:rsidR="0037341E">
        <w:rPr>
          <w:noProof/>
        </w:rPr>
        <w:drawing>
          <wp:inline distT="0" distB="0" distL="0" distR="0" wp14:anchorId="39A824E0" wp14:editId="029B678A">
            <wp:extent cx="120656" cy="120656"/>
            <wp:effectExtent l="0" t="0" r="0" b="0"/>
            <wp:docPr id="11683327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332732" name=""/>
                    <pic:cNvPicPr/>
                  </pic:nvPicPr>
                  <pic:blipFill>
                    <a:blip r:embed="rId682"/>
                    <a:stretch>
                      <a:fillRect/>
                    </a:stretch>
                  </pic:blipFill>
                  <pic:spPr>
                    <a:xfrm>
                      <a:off x="0" y="0"/>
                      <a:ext cx="120656" cy="120656"/>
                    </a:xfrm>
                    <a:prstGeom prst="rect">
                      <a:avLst/>
                    </a:prstGeom>
                  </pic:spPr>
                </pic:pic>
              </a:graphicData>
            </a:graphic>
          </wp:inline>
        </w:drawing>
      </w:r>
      <w:r w:rsidRPr="00D750C9" w:rsidR="0037341E">
        <w:t xml:space="preserve"> - Uloženie</w:t>
      </w:r>
      <w:r w:rsidRPr="00D750C9" w:rsidR="006D48EE">
        <w:t>, stav opravy sa automaticky zmení na V- vypočítaná</w:t>
      </w:r>
      <w:r w:rsidRPr="00D750C9" w:rsidR="00660459">
        <w:t xml:space="preserve"> a názov obrazovky na „Oprava ZVN - Aktualizácia“</w:t>
      </w:r>
      <w:r w:rsidRPr="00D750C9" w:rsidR="00555784">
        <w:t>:</w:t>
      </w:r>
    </w:p>
    <w:p w:rsidRPr="00D750C9" w:rsidR="00585786" w:rsidP="00D415F9" w:rsidRDefault="00555784" w14:paraId="49095F2C" w14:textId="56BC4423">
      <w:pPr>
        <w:rPr>
          <w:b/>
          <w:u w:val="single"/>
        </w:rPr>
      </w:pPr>
      <w:r w:rsidRPr="00D750C9">
        <w:rPr>
          <w:b/>
          <w:noProof/>
          <w:u w:val="single"/>
        </w:rPr>
        <w:drawing>
          <wp:inline distT="0" distB="0" distL="0" distR="0" wp14:anchorId="0F8ECFDB" wp14:editId="1925863E">
            <wp:extent cx="5732145" cy="2299335"/>
            <wp:effectExtent l="0" t="0" r="1905" b="5715"/>
            <wp:docPr id="2118497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49793" name=""/>
                    <pic:cNvPicPr/>
                  </pic:nvPicPr>
                  <pic:blipFill>
                    <a:blip r:embed="rId683"/>
                    <a:stretch>
                      <a:fillRect/>
                    </a:stretch>
                  </pic:blipFill>
                  <pic:spPr>
                    <a:xfrm>
                      <a:off x="0" y="0"/>
                      <a:ext cx="5732145" cy="2299335"/>
                    </a:xfrm>
                    <a:prstGeom prst="rect">
                      <a:avLst/>
                    </a:prstGeom>
                  </pic:spPr>
                </pic:pic>
              </a:graphicData>
            </a:graphic>
          </wp:inline>
        </w:drawing>
      </w:r>
    </w:p>
    <w:p w:rsidRPr="00D750C9" w:rsidR="00555784" w:rsidP="00D415F9" w:rsidRDefault="00555784" w14:paraId="51146A07" w14:textId="77777777">
      <w:pPr>
        <w:rPr>
          <w:b/>
          <w:u w:val="single"/>
        </w:rPr>
      </w:pPr>
    </w:p>
    <w:p w:rsidRPr="00D750C9" w:rsidR="00585786" w:rsidP="00D415F9" w:rsidRDefault="00585786" w14:paraId="34EC5D79" w14:textId="3AE046D0">
      <w:pPr>
        <w:rPr>
          <w:b/>
          <w:u w:val="single"/>
        </w:rPr>
      </w:pPr>
      <w:r w:rsidRPr="00D750C9">
        <w:rPr>
          <w:b/>
          <w:u w:val="single"/>
        </w:rPr>
        <w:t>Záložka Faktúra:</w:t>
      </w:r>
    </w:p>
    <w:p w:rsidRPr="00D750C9" w:rsidR="0037341E" w:rsidP="00D415F9" w:rsidRDefault="0037341E" w14:paraId="7D1BFBC6" w14:textId="5758E448">
      <w:pPr>
        <w:ind w:firstLine="397"/>
      </w:pPr>
      <w:r w:rsidRPr="00D750C9">
        <w:t xml:space="preserve">V záložke sú zobrazené základné informácie o faktúre účtovanej na fiktívnu Zúčtovaciu jednotku. Pre zobrazenie FI dokladu kliknúť na ikonu </w:t>
      </w:r>
      <w:r w:rsidRPr="00D750C9" w:rsidR="001808D0">
        <w:rPr>
          <w:noProof/>
        </w:rPr>
        <w:drawing>
          <wp:inline distT="0" distB="0" distL="0" distR="0" wp14:anchorId="5FDBC95F" wp14:editId="7D5A8AAE">
            <wp:extent cx="1654377" cy="159392"/>
            <wp:effectExtent l="0" t="0" r="3175" b="0"/>
            <wp:docPr id="1152139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139647" name=""/>
                    <pic:cNvPicPr/>
                  </pic:nvPicPr>
                  <pic:blipFill>
                    <a:blip r:embed="rId684"/>
                    <a:stretch>
                      <a:fillRect/>
                    </a:stretch>
                  </pic:blipFill>
                  <pic:spPr>
                    <a:xfrm>
                      <a:off x="0" y="0"/>
                      <a:ext cx="1669146" cy="160815"/>
                    </a:xfrm>
                    <a:prstGeom prst="rect">
                      <a:avLst/>
                    </a:prstGeom>
                  </pic:spPr>
                </pic:pic>
              </a:graphicData>
            </a:graphic>
          </wp:inline>
        </w:drawing>
      </w:r>
      <w:r w:rsidRPr="00D750C9" w:rsidR="00F72944">
        <w:t>.</w:t>
      </w:r>
    </w:p>
    <w:p w:rsidRPr="00D750C9" w:rsidR="00585786" w:rsidP="00D415F9" w:rsidRDefault="00F72944" w14:paraId="04305669" w14:textId="1C0FBA48">
      <w:r w:rsidRPr="00D750C9">
        <w:rPr>
          <w:noProof/>
        </w:rPr>
        <w:drawing>
          <wp:inline distT="0" distB="0" distL="0" distR="0" wp14:anchorId="226A2F8E" wp14:editId="4C310DE8">
            <wp:extent cx="5732145" cy="1231900"/>
            <wp:effectExtent l="0" t="0" r="1905" b="6350"/>
            <wp:docPr id="10490402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040292" name=""/>
                    <pic:cNvPicPr/>
                  </pic:nvPicPr>
                  <pic:blipFill>
                    <a:blip r:embed="rId685"/>
                    <a:stretch>
                      <a:fillRect/>
                    </a:stretch>
                  </pic:blipFill>
                  <pic:spPr>
                    <a:xfrm>
                      <a:off x="0" y="0"/>
                      <a:ext cx="5732145" cy="1231900"/>
                    </a:xfrm>
                    <a:prstGeom prst="rect">
                      <a:avLst/>
                    </a:prstGeom>
                  </pic:spPr>
                </pic:pic>
              </a:graphicData>
            </a:graphic>
          </wp:inline>
        </w:drawing>
      </w:r>
    </w:p>
    <w:p w:rsidRPr="00D750C9" w:rsidR="00EA4A5A" w:rsidP="00D415F9" w:rsidRDefault="00EA4A5A" w14:paraId="462976B5" w14:textId="4124BBCA"/>
    <w:p w:rsidRPr="00D750C9" w:rsidR="00EA4A5A" w:rsidP="00D415F9" w:rsidRDefault="00EA4A5A" w14:paraId="2305E282" w14:textId="1556F523">
      <w:pPr>
        <w:rPr>
          <w:b/>
          <w:u w:val="single"/>
        </w:rPr>
      </w:pPr>
      <w:r w:rsidRPr="00D750C9">
        <w:rPr>
          <w:b/>
          <w:u w:val="single"/>
        </w:rPr>
        <w:t xml:space="preserve">Záložka </w:t>
      </w:r>
      <w:r w:rsidRPr="00D750C9" w:rsidR="00F72944">
        <w:rPr>
          <w:b/>
          <w:u w:val="single"/>
        </w:rPr>
        <w:t>P</w:t>
      </w:r>
      <w:r w:rsidRPr="00D750C9">
        <w:rPr>
          <w:b/>
          <w:u w:val="single"/>
        </w:rPr>
        <w:t xml:space="preserve">rotokol zúčtovania </w:t>
      </w:r>
      <w:r w:rsidRPr="00D750C9" w:rsidR="00F72944">
        <w:rPr>
          <w:b/>
          <w:u w:val="single"/>
        </w:rPr>
        <w:t>opravy</w:t>
      </w:r>
      <w:r w:rsidRPr="00D750C9">
        <w:rPr>
          <w:b/>
          <w:u w:val="single"/>
        </w:rPr>
        <w:t>:</w:t>
      </w:r>
    </w:p>
    <w:p w:rsidRPr="00D750C9" w:rsidR="00402F51" w:rsidP="00D415F9" w:rsidRDefault="00402F51" w14:paraId="7CAACB7F" w14:textId="03944001">
      <w:pPr>
        <w:ind w:firstLine="397"/>
      </w:pPr>
      <w:r w:rsidRPr="00D750C9">
        <w:t>V záložke je zobrazené rozdelenie, ako bude zaúčtovaná opravná faktúra rozúčtovaná na cieľové objekty. V prípade obsadenosti Nájomného objektu je príjemcom odberateľ</w:t>
      </w:r>
      <w:r w:rsidRPr="00D750C9" w:rsidR="00223B47">
        <w:t>/zákazník</w:t>
      </w:r>
      <w:r w:rsidRPr="00D750C9">
        <w:t>. V prípade, ak ide o</w:t>
      </w:r>
      <w:r w:rsidRPr="00D750C9" w:rsidR="00223B47">
        <w:t> neobsadený Nájomný objekt</w:t>
      </w:r>
      <w:r w:rsidRPr="00D750C9">
        <w:t xml:space="preserve">, príjemcom </w:t>
      </w:r>
      <w:r w:rsidRPr="00D750C9" w:rsidR="00223B47">
        <w:t>je</w:t>
      </w:r>
      <w:r w:rsidRPr="00D750C9">
        <w:t xml:space="preserve"> </w:t>
      </w:r>
      <w:r w:rsidRPr="00D750C9" w:rsidR="00223B47">
        <w:t>Ná</w:t>
      </w:r>
      <w:r w:rsidRPr="00D750C9">
        <w:t>jomn</w:t>
      </w:r>
      <w:r w:rsidRPr="00D750C9" w:rsidR="00223B47">
        <w:t>ý</w:t>
      </w:r>
      <w:r w:rsidRPr="00D750C9">
        <w:t xml:space="preserve"> </w:t>
      </w:r>
      <w:r w:rsidRPr="00D750C9" w:rsidR="00223B47">
        <w:t>objekt</w:t>
      </w:r>
      <w:r w:rsidRPr="00D750C9">
        <w:t>. V prípade, že čiastka na vrátenie</w:t>
      </w:r>
    </w:p>
    <w:p w:rsidRPr="00D750C9" w:rsidR="00EA4A5A" w:rsidP="00D415F9" w:rsidRDefault="007570B8" w14:paraId="33CF4D93" w14:textId="6BEDE53D">
      <w:r w:rsidRPr="00D750C9">
        <w:rPr>
          <w:noProof/>
        </w:rPr>
        <w:drawing>
          <wp:inline distT="0" distB="0" distL="0" distR="0" wp14:anchorId="20804D33" wp14:editId="6B554DD1">
            <wp:extent cx="5732145" cy="920750"/>
            <wp:effectExtent l="0" t="0" r="1905" b="0"/>
            <wp:docPr id="12307290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729057" name=""/>
                    <pic:cNvPicPr/>
                  </pic:nvPicPr>
                  <pic:blipFill>
                    <a:blip r:embed="rId686"/>
                    <a:stretch>
                      <a:fillRect/>
                    </a:stretch>
                  </pic:blipFill>
                  <pic:spPr>
                    <a:xfrm>
                      <a:off x="0" y="0"/>
                      <a:ext cx="5732145" cy="920750"/>
                    </a:xfrm>
                    <a:prstGeom prst="rect">
                      <a:avLst/>
                    </a:prstGeom>
                  </pic:spPr>
                </pic:pic>
              </a:graphicData>
            </a:graphic>
          </wp:inline>
        </w:drawing>
      </w:r>
    </w:p>
    <w:p w:rsidRPr="00D750C9" w:rsidR="007570B8" w:rsidP="00D415F9" w:rsidRDefault="007570B8" w14:paraId="0783772D" w14:textId="77777777"/>
    <w:p w:rsidRPr="00D750C9" w:rsidR="007570B8" w:rsidP="00D415F9" w:rsidRDefault="007570B8" w14:paraId="107ADED2" w14:textId="70293244">
      <w:pPr>
        <w:pStyle w:val="Heading33"/>
      </w:pPr>
      <w:bookmarkStart w:name="_Toc232499599" w:id="905"/>
      <w:r w:rsidRPr="00D750C9">
        <w:t>Účtovanie opravných dokladov</w:t>
      </w:r>
      <w:bookmarkEnd w:id="905"/>
    </w:p>
    <w:p w:rsidRPr="00D750C9" w:rsidR="00392A96" w:rsidP="00D415F9" w:rsidRDefault="007570B8" w14:paraId="28DC5405" w14:textId="57A30FBF">
      <w:pPr>
        <w:ind w:firstLine="397"/>
      </w:pPr>
      <w:r w:rsidRPr="00D750C9">
        <w:t>Zaúčtovanie dokladu sa vykonáva automaticky</w:t>
      </w:r>
      <w:r w:rsidRPr="00D750C9" w:rsidR="009D42D0">
        <w:t>;</w:t>
      </w:r>
      <w:r w:rsidRPr="00D750C9">
        <w:t xml:space="preserve"> v obrazovke </w:t>
      </w:r>
      <w:r w:rsidRPr="00D750C9" w:rsidR="00660459">
        <w:t xml:space="preserve">„Oprava ZVN - Aktualizácia“ </w:t>
      </w:r>
      <w:r w:rsidRPr="00D750C9" w:rsidR="00147658">
        <w:t xml:space="preserve">v záložke „Protokol zúčt.opravy“ </w:t>
      </w:r>
      <w:r w:rsidRPr="00D750C9" w:rsidR="00660459">
        <w:t xml:space="preserve">je potrebné označiť </w:t>
      </w:r>
      <w:r w:rsidRPr="00D750C9">
        <w:t>riadok</w:t>
      </w:r>
      <w:r w:rsidRPr="00D750C9" w:rsidR="00660459">
        <w:t xml:space="preserve"> na zaúčtovanie</w:t>
      </w:r>
      <w:r w:rsidRPr="00D750C9">
        <w:t xml:space="preserve"> a kliknúť na ikonu </w:t>
      </w:r>
      <w:r w:rsidRPr="00D750C9" w:rsidR="00AC6A4C">
        <w:rPr>
          <w:noProof/>
        </w:rPr>
        <w:drawing>
          <wp:inline distT="0" distB="0" distL="0" distR="0" wp14:anchorId="6EDCAFE7" wp14:editId="23552CC7">
            <wp:extent cx="622332" cy="177809"/>
            <wp:effectExtent l="0" t="0" r="6350" b="0"/>
            <wp:docPr id="4020101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010121" name=""/>
                    <pic:cNvPicPr/>
                  </pic:nvPicPr>
                  <pic:blipFill>
                    <a:blip r:embed="rId687"/>
                    <a:stretch>
                      <a:fillRect/>
                    </a:stretch>
                  </pic:blipFill>
                  <pic:spPr>
                    <a:xfrm>
                      <a:off x="0" y="0"/>
                      <a:ext cx="622332" cy="177809"/>
                    </a:xfrm>
                    <a:prstGeom prst="rect">
                      <a:avLst/>
                    </a:prstGeom>
                  </pic:spPr>
                </pic:pic>
              </a:graphicData>
            </a:graphic>
          </wp:inline>
        </w:drawing>
      </w:r>
      <w:r w:rsidRPr="00D750C9" w:rsidR="00392A96">
        <w:t>:</w:t>
      </w:r>
    </w:p>
    <w:p w:rsidRPr="00D750C9" w:rsidR="00392A96" w:rsidP="00D415F9" w:rsidRDefault="00392A96" w14:paraId="5ECE87B4" w14:textId="16A5ECBF">
      <w:r w:rsidRPr="00D750C9">
        <w:rPr>
          <w:noProof/>
        </w:rPr>
        <w:drawing>
          <wp:inline distT="0" distB="0" distL="0" distR="0" wp14:anchorId="767814B4" wp14:editId="6A13B010">
            <wp:extent cx="5732145" cy="1802765"/>
            <wp:effectExtent l="0" t="0" r="1905" b="6985"/>
            <wp:docPr id="2124212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21291" name=""/>
                    <pic:cNvPicPr/>
                  </pic:nvPicPr>
                  <pic:blipFill>
                    <a:blip r:embed="rId688"/>
                    <a:stretch>
                      <a:fillRect/>
                    </a:stretch>
                  </pic:blipFill>
                  <pic:spPr>
                    <a:xfrm>
                      <a:off x="0" y="0"/>
                      <a:ext cx="5732145" cy="1802765"/>
                    </a:xfrm>
                    <a:prstGeom prst="rect">
                      <a:avLst/>
                    </a:prstGeom>
                  </pic:spPr>
                </pic:pic>
              </a:graphicData>
            </a:graphic>
          </wp:inline>
        </w:drawing>
      </w:r>
    </w:p>
    <w:p w:rsidRPr="00D750C9" w:rsidR="00392A96" w:rsidP="00D415F9" w:rsidRDefault="00392A96" w14:paraId="5A93701B" w14:textId="77777777"/>
    <w:p w:rsidRPr="00D750C9" w:rsidR="007570B8" w:rsidP="00D415F9" w:rsidRDefault="007570B8" w14:paraId="69985AE5" w14:textId="6540B3EB">
      <w:r w:rsidRPr="00D750C9">
        <w:t xml:space="preserve">Po zaúčtovaní </w:t>
      </w:r>
      <w:r w:rsidRPr="00D750C9" w:rsidR="00AC6A4C">
        <w:t>sa zobrazí</w:t>
      </w:r>
      <w:r w:rsidRPr="00D750C9">
        <w:t xml:space="preserve"> hlásenie</w:t>
      </w:r>
      <w:r w:rsidRPr="00D750C9" w:rsidR="00AC6A4C">
        <w:t>:</w:t>
      </w:r>
    </w:p>
    <w:p w:rsidRPr="00D750C9" w:rsidR="007570B8" w:rsidP="00D415F9" w:rsidRDefault="006345D0" w14:paraId="14E3F6BC" w14:textId="4948F703">
      <w:r w:rsidRPr="00D750C9">
        <w:rPr>
          <w:noProof/>
        </w:rPr>
        <w:drawing>
          <wp:inline distT="0" distB="0" distL="0" distR="0" wp14:anchorId="0F38FCC5" wp14:editId="4E340EF3">
            <wp:extent cx="3123760" cy="972396"/>
            <wp:effectExtent l="0" t="0" r="635" b="0"/>
            <wp:docPr id="17673721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372174" name=""/>
                    <pic:cNvPicPr/>
                  </pic:nvPicPr>
                  <pic:blipFill>
                    <a:blip r:embed="rId689"/>
                    <a:stretch>
                      <a:fillRect/>
                    </a:stretch>
                  </pic:blipFill>
                  <pic:spPr>
                    <a:xfrm>
                      <a:off x="0" y="0"/>
                      <a:ext cx="3131163" cy="974701"/>
                    </a:xfrm>
                    <a:prstGeom prst="rect">
                      <a:avLst/>
                    </a:prstGeom>
                  </pic:spPr>
                </pic:pic>
              </a:graphicData>
            </a:graphic>
          </wp:inline>
        </w:drawing>
      </w:r>
    </w:p>
    <w:p w:rsidRPr="00D750C9" w:rsidR="006345D0" w:rsidP="00D415F9" w:rsidRDefault="007570B8" w14:paraId="13CDFC5E" w14:textId="77777777">
      <w:r w:rsidRPr="00D750C9">
        <w:t xml:space="preserve"> </w:t>
      </w:r>
    </w:p>
    <w:p w:rsidRPr="00D750C9" w:rsidR="007570B8" w:rsidP="00D415F9" w:rsidRDefault="007570B8" w14:paraId="3C26424E" w14:textId="78A943A4">
      <w:pPr>
        <w:ind w:firstLine="397"/>
      </w:pPr>
      <w:r w:rsidRPr="00D750C9">
        <w:t>Účtovanie dokladov je možné vykonať  aj hromadne</w:t>
      </w:r>
      <w:r w:rsidRPr="00D750C9" w:rsidR="00BB2693">
        <w:t xml:space="preserve"> označením viacerých riadkov naraz a následným kliknutím na ikonu </w:t>
      </w:r>
      <w:r w:rsidRPr="00D750C9" w:rsidR="00BB2693">
        <w:rPr>
          <w:noProof/>
        </w:rPr>
        <w:drawing>
          <wp:inline distT="0" distB="0" distL="0" distR="0" wp14:anchorId="1C624447" wp14:editId="00E218AF">
            <wp:extent cx="622332" cy="177809"/>
            <wp:effectExtent l="0" t="0" r="6350" b="0"/>
            <wp:docPr id="2779552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010121" name=""/>
                    <pic:cNvPicPr/>
                  </pic:nvPicPr>
                  <pic:blipFill>
                    <a:blip r:embed="rId687"/>
                    <a:stretch>
                      <a:fillRect/>
                    </a:stretch>
                  </pic:blipFill>
                  <pic:spPr>
                    <a:xfrm>
                      <a:off x="0" y="0"/>
                      <a:ext cx="622332" cy="177809"/>
                    </a:xfrm>
                    <a:prstGeom prst="rect">
                      <a:avLst/>
                    </a:prstGeom>
                  </pic:spPr>
                </pic:pic>
              </a:graphicData>
            </a:graphic>
          </wp:inline>
        </w:drawing>
      </w:r>
      <w:r w:rsidRPr="00D750C9">
        <w:t>. Systém automaticky zaúčtuje toľko dokladov, koľko bolo označených riadkov.</w:t>
      </w:r>
      <w:r w:rsidRPr="00D750C9" w:rsidR="00BB2693">
        <w:t xml:space="preserve"> </w:t>
      </w:r>
      <w:r w:rsidRPr="00D750C9" w:rsidR="00EB24EF">
        <w:t>Po zaúčtovaní dokladu sa do stĺpca „Č.dokladu“ doplní číslo FI dokladu:</w:t>
      </w:r>
    </w:p>
    <w:p w:rsidRPr="00D750C9" w:rsidR="00EB24EF" w:rsidP="00D415F9" w:rsidRDefault="00EB24EF" w14:paraId="3C41E981" w14:textId="2CD9B6A5">
      <w:r w:rsidRPr="00D750C9">
        <w:rPr>
          <w:noProof/>
        </w:rPr>
        <w:drawing>
          <wp:inline distT="0" distB="0" distL="0" distR="0" wp14:anchorId="3740A75E" wp14:editId="5539172A">
            <wp:extent cx="5732145" cy="1452245"/>
            <wp:effectExtent l="0" t="0" r="1905" b="0"/>
            <wp:docPr id="14597063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9706376" name=""/>
                    <pic:cNvPicPr/>
                  </pic:nvPicPr>
                  <pic:blipFill>
                    <a:blip r:embed="rId690"/>
                    <a:stretch>
                      <a:fillRect/>
                    </a:stretch>
                  </pic:blipFill>
                  <pic:spPr>
                    <a:xfrm>
                      <a:off x="0" y="0"/>
                      <a:ext cx="5732145" cy="1452245"/>
                    </a:xfrm>
                    <a:prstGeom prst="rect">
                      <a:avLst/>
                    </a:prstGeom>
                  </pic:spPr>
                </pic:pic>
              </a:graphicData>
            </a:graphic>
          </wp:inline>
        </w:drawing>
      </w:r>
    </w:p>
    <w:p w:rsidRPr="00D750C9" w:rsidR="003E2AB3" w:rsidP="00D415F9" w:rsidRDefault="003E2AB3" w14:paraId="1F1ABE31" w14:textId="77777777"/>
    <w:p w:rsidRPr="00D750C9" w:rsidR="003E2AB3" w:rsidP="00D415F9" w:rsidRDefault="003E2AB3" w14:paraId="59070E4A" w14:textId="028422E6">
      <w:r w:rsidRPr="00D750C9">
        <w:t>Po zaúčtovaní všetkých dokladov sa zobrazí hlásenie:</w:t>
      </w:r>
    </w:p>
    <w:p w:rsidRPr="00D750C9" w:rsidR="003E2AB3" w:rsidP="00D415F9" w:rsidRDefault="003E2AB3" w14:paraId="2F1BC993" w14:textId="40660E30">
      <w:r w:rsidRPr="00D750C9">
        <w:rPr>
          <w:noProof/>
        </w:rPr>
        <w:drawing>
          <wp:inline distT="0" distB="0" distL="0" distR="0" wp14:anchorId="263B112B" wp14:editId="49EE3136">
            <wp:extent cx="3218899" cy="998791"/>
            <wp:effectExtent l="0" t="0" r="635" b="0"/>
            <wp:docPr id="5207529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752993" name=""/>
                    <pic:cNvPicPr/>
                  </pic:nvPicPr>
                  <pic:blipFill>
                    <a:blip r:embed="rId691"/>
                    <a:stretch>
                      <a:fillRect/>
                    </a:stretch>
                  </pic:blipFill>
                  <pic:spPr>
                    <a:xfrm>
                      <a:off x="0" y="0"/>
                      <a:ext cx="3295555" cy="1022577"/>
                    </a:xfrm>
                    <a:prstGeom prst="rect">
                      <a:avLst/>
                    </a:prstGeom>
                  </pic:spPr>
                </pic:pic>
              </a:graphicData>
            </a:graphic>
          </wp:inline>
        </w:drawing>
      </w:r>
    </w:p>
    <w:p w:rsidRPr="00D750C9" w:rsidR="00EB24EF" w:rsidP="00D415F9" w:rsidRDefault="00EB24EF" w14:paraId="03989681" w14:textId="77777777"/>
    <w:p w:rsidRPr="00D750C9" w:rsidR="004C6EA2" w:rsidP="00D415F9" w:rsidRDefault="004C6EA2" w14:paraId="58A871A0" w14:textId="48547454">
      <w:r w:rsidRPr="00D750C9">
        <w:t>A následne:</w:t>
      </w:r>
    </w:p>
    <w:p w:rsidRPr="00D750C9" w:rsidR="004C6EA2" w:rsidP="00D415F9" w:rsidRDefault="004C6EA2" w14:paraId="695B7F32" w14:textId="2AA83A86">
      <w:r w:rsidRPr="00D750C9">
        <w:rPr>
          <w:noProof/>
        </w:rPr>
        <w:drawing>
          <wp:inline distT="0" distB="0" distL="0" distR="0" wp14:anchorId="12D9E612" wp14:editId="51001D02">
            <wp:extent cx="3181901" cy="981813"/>
            <wp:effectExtent l="0" t="0" r="0" b="8890"/>
            <wp:docPr id="1787326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326020" name=""/>
                    <pic:cNvPicPr/>
                  </pic:nvPicPr>
                  <pic:blipFill>
                    <a:blip r:embed="rId692"/>
                    <a:stretch>
                      <a:fillRect/>
                    </a:stretch>
                  </pic:blipFill>
                  <pic:spPr>
                    <a:xfrm>
                      <a:off x="0" y="0"/>
                      <a:ext cx="3194741" cy="985775"/>
                    </a:xfrm>
                    <a:prstGeom prst="rect">
                      <a:avLst/>
                    </a:prstGeom>
                  </pic:spPr>
                </pic:pic>
              </a:graphicData>
            </a:graphic>
          </wp:inline>
        </w:drawing>
      </w:r>
    </w:p>
    <w:p w:rsidRPr="00D750C9" w:rsidR="00EB24EF" w:rsidP="00D415F9" w:rsidRDefault="00EB24EF" w14:paraId="1B83DD41" w14:textId="77777777"/>
    <w:p w:rsidRPr="00D750C9" w:rsidR="007570B8" w:rsidP="00D415F9" w:rsidRDefault="007768A4" w14:paraId="2746FE59" w14:textId="77240665">
      <w:pPr>
        <w:pStyle w:val="Heading33"/>
      </w:pPr>
      <w:bookmarkStart w:name="_Toc232499600" w:id="906"/>
      <w:r w:rsidRPr="00D750C9">
        <w:t>Storno opravných dokladov</w:t>
      </w:r>
      <w:bookmarkEnd w:id="906"/>
    </w:p>
    <w:p w:rsidRPr="00D750C9" w:rsidR="00E246B2" w:rsidP="00D415F9" w:rsidRDefault="00E246B2" w14:paraId="0DACF07C" w14:textId="335DBEA6">
      <w:r w:rsidRPr="00D750C9">
        <w:t xml:space="preserve">Storno dokladu sa vykonáva automaticky; v obrazovke „Oprava ZVN - Aktualizácia“ </w:t>
      </w:r>
      <w:r w:rsidRPr="00D750C9" w:rsidR="00147658">
        <w:t xml:space="preserve">v záložke „Protokol zúčt.opravy“ </w:t>
      </w:r>
      <w:r w:rsidRPr="00D750C9">
        <w:t>je potrebné označiť riadok na stornovanie a kliknúť na ikonu</w:t>
      </w:r>
      <w:r w:rsidRPr="00D750C9" w:rsidR="00147658">
        <w:t xml:space="preserve"> </w:t>
      </w:r>
      <w:r w:rsidRPr="00D750C9" w:rsidR="00147658">
        <w:rPr>
          <w:noProof/>
        </w:rPr>
        <w:drawing>
          <wp:inline distT="0" distB="0" distL="0" distR="0" wp14:anchorId="02DF83B8" wp14:editId="3D1FA93D">
            <wp:extent cx="558800" cy="177800"/>
            <wp:effectExtent l="0" t="0" r="0" b="0"/>
            <wp:docPr id="879766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76602" name=""/>
                    <pic:cNvPicPr/>
                  </pic:nvPicPr>
                  <pic:blipFill>
                    <a:blip r:embed="rId693"/>
                    <a:stretch>
                      <a:fillRect/>
                    </a:stretch>
                  </pic:blipFill>
                  <pic:spPr>
                    <a:xfrm>
                      <a:off x="0" y="0"/>
                      <a:ext cx="558829" cy="177809"/>
                    </a:xfrm>
                    <a:prstGeom prst="rect">
                      <a:avLst/>
                    </a:prstGeom>
                  </pic:spPr>
                </pic:pic>
              </a:graphicData>
            </a:graphic>
          </wp:inline>
        </w:drawing>
      </w:r>
      <w:r w:rsidRPr="00D750C9" w:rsidR="00147658">
        <w:t xml:space="preserve">. Stornovanie dokladov je možné vykonať  aj hromadne označením viacerých riadkov naraz a následným kliknutím na ikonu </w:t>
      </w:r>
      <w:r w:rsidRPr="00D750C9" w:rsidR="00147658">
        <w:rPr>
          <w:noProof/>
        </w:rPr>
        <w:drawing>
          <wp:inline distT="0" distB="0" distL="0" distR="0" wp14:anchorId="11019562" wp14:editId="04CC941E">
            <wp:extent cx="558800" cy="177800"/>
            <wp:effectExtent l="0" t="0" r="0" b="0"/>
            <wp:docPr id="17607975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76602" name=""/>
                    <pic:cNvPicPr/>
                  </pic:nvPicPr>
                  <pic:blipFill>
                    <a:blip r:embed="rId693"/>
                    <a:stretch>
                      <a:fillRect/>
                    </a:stretch>
                  </pic:blipFill>
                  <pic:spPr>
                    <a:xfrm>
                      <a:off x="0" y="0"/>
                      <a:ext cx="558829" cy="177809"/>
                    </a:xfrm>
                    <a:prstGeom prst="rect">
                      <a:avLst/>
                    </a:prstGeom>
                  </pic:spPr>
                </pic:pic>
              </a:graphicData>
            </a:graphic>
          </wp:inline>
        </w:drawing>
      </w:r>
      <w:r w:rsidRPr="00D750C9" w:rsidR="00147658">
        <w:t>.</w:t>
      </w:r>
    </w:p>
    <w:p w:rsidRPr="00D750C9" w:rsidR="00E246B2" w:rsidP="00D415F9" w:rsidRDefault="00E246B2" w14:paraId="1212B648" w14:textId="77777777"/>
    <w:p w:rsidRPr="00D750C9" w:rsidR="00976F35" w:rsidP="00D415F9" w:rsidRDefault="00976F35" w14:paraId="14138CB3" w14:textId="6B767868">
      <w:pPr>
        <w:pStyle w:val="Heading33"/>
      </w:pPr>
      <w:bookmarkStart w:name="_Ref183073433" w:id="907"/>
      <w:bookmarkStart w:name="_Toc232499601" w:id="908"/>
      <w:r w:rsidRPr="00D750C9">
        <w:t>Tlač formulára vratiek</w:t>
      </w:r>
      <w:bookmarkEnd w:id="907"/>
      <w:bookmarkEnd w:id="908"/>
    </w:p>
    <w:p w:rsidRPr="00D750C9" w:rsidR="00976F35" w:rsidP="00D415F9" w:rsidRDefault="00976F35" w14:paraId="202495F3" w14:textId="078040E3">
      <w:pPr>
        <w:ind w:firstLine="397"/>
      </w:pPr>
      <w:r w:rsidRPr="00D750C9">
        <w:t xml:space="preserve">Po zaúčtovaní opravných dokladov je možné vytlačiť formulár vratiek. </w:t>
      </w:r>
    </w:p>
    <w:p w:rsidRPr="00D750C9" w:rsidR="00976F35" w:rsidP="00D415F9" w:rsidRDefault="00976F35" w14:paraId="36993FA7" w14:textId="77777777"/>
    <w:p w:rsidRPr="00D750C9" w:rsidR="00726920" w:rsidP="00D415F9" w:rsidRDefault="00726920" w14:paraId="2B59AAE8" w14:textId="384715D2">
      <w:pPr>
        <w:ind w:firstLine="397"/>
      </w:pPr>
      <w:r w:rsidRPr="00D750C9">
        <w:t xml:space="preserve">Používateľ spustí transakciu  </w:t>
      </w:r>
      <w:r w:rsidRPr="00D750C9">
        <w:rPr>
          <w:b/>
        </w:rPr>
        <w:t xml:space="preserve">ZOZVN13 </w:t>
      </w:r>
      <w:r w:rsidRPr="00D750C9">
        <w:t>– „</w:t>
      </w:r>
      <w:r w:rsidRPr="00D750C9" w:rsidR="00366CE3">
        <w:rPr>
          <w:bCs/>
        </w:rPr>
        <w:t>Zostava nájomcov pre tlač</w:t>
      </w:r>
      <w:r w:rsidRPr="00D750C9">
        <w:t>“ priamym vyvolaním v príkazovom poli alebo cez Užívateľské menu SAP:</w:t>
      </w:r>
    </w:p>
    <w:p w:rsidRPr="00D750C9" w:rsidR="00726920" w:rsidP="00D415F9" w:rsidRDefault="00726920" w14:paraId="29FE4453" w14:textId="14065EA5">
      <w:r w:rsidRPr="00D750C9">
        <w:t>Správa nehnuteľností → Zúčtovanie vedľajších nákladov → Transakcie CES (Zákaznícke) → Vratky DPH pre MZVaEZ → ZOZVN</w:t>
      </w:r>
      <w:r w:rsidRPr="00D750C9" w:rsidR="00366CE3">
        <w:t>13</w:t>
      </w:r>
      <w:r w:rsidRPr="00D750C9">
        <w:t xml:space="preserve"> – </w:t>
      </w:r>
      <w:r w:rsidRPr="00D750C9" w:rsidR="00366CE3">
        <w:rPr>
          <w:bCs/>
        </w:rPr>
        <w:t>Zostava nájomcov pre tlač</w:t>
      </w:r>
    </w:p>
    <w:p w:rsidRPr="00D750C9" w:rsidR="00726920" w:rsidP="00D415F9" w:rsidRDefault="00366CE3" w14:paraId="1E1E14D3" w14:textId="2B5F14FB">
      <w:r w:rsidRPr="00D750C9">
        <w:rPr>
          <w:noProof/>
        </w:rPr>
        <w:drawing>
          <wp:inline distT="0" distB="0" distL="0" distR="0" wp14:anchorId="79B4B374" wp14:editId="0E358B96">
            <wp:extent cx="4027588" cy="1803398"/>
            <wp:effectExtent l="0" t="0" r="0" b="6985"/>
            <wp:docPr id="2166954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695492" name=""/>
                    <pic:cNvPicPr/>
                  </pic:nvPicPr>
                  <pic:blipFill>
                    <a:blip r:embed="rId694"/>
                    <a:stretch>
                      <a:fillRect/>
                    </a:stretch>
                  </pic:blipFill>
                  <pic:spPr>
                    <a:xfrm>
                      <a:off x="0" y="0"/>
                      <a:ext cx="4037222" cy="1807712"/>
                    </a:xfrm>
                    <a:prstGeom prst="rect">
                      <a:avLst/>
                    </a:prstGeom>
                  </pic:spPr>
                </pic:pic>
              </a:graphicData>
            </a:graphic>
          </wp:inline>
        </w:drawing>
      </w:r>
    </w:p>
    <w:p w:rsidRPr="00D750C9" w:rsidR="00726920" w:rsidP="00D415F9" w:rsidRDefault="00726920" w14:paraId="54156908" w14:textId="77777777"/>
    <w:p w:rsidRPr="00D750C9" w:rsidR="00366CE3" w:rsidP="00D415F9" w:rsidRDefault="00366CE3" w14:paraId="470F5C0D" w14:textId="77777777">
      <w:r w:rsidRPr="00D750C9">
        <w:t>Zobrazí sa výberová obrazovka:</w:t>
      </w:r>
    </w:p>
    <w:p w:rsidRPr="00D750C9" w:rsidR="00366CE3" w:rsidP="00D415F9" w:rsidRDefault="00907164" w14:paraId="334B3FAE" w14:textId="2DB8A3FB">
      <w:r w:rsidRPr="00D750C9">
        <w:rPr>
          <w:noProof/>
        </w:rPr>
        <w:drawing>
          <wp:inline distT="0" distB="0" distL="0" distR="0" wp14:anchorId="1F7794B3" wp14:editId="1A04222F">
            <wp:extent cx="5732145" cy="2659380"/>
            <wp:effectExtent l="0" t="0" r="1905" b="7620"/>
            <wp:docPr id="20671026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102629" name=""/>
                    <pic:cNvPicPr/>
                  </pic:nvPicPr>
                  <pic:blipFill>
                    <a:blip r:embed="rId695"/>
                    <a:stretch>
                      <a:fillRect/>
                    </a:stretch>
                  </pic:blipFill>
                  <pic:spPr>
                    <a:xfrm>
                      <a:off x="0" y="0"/>
                      <a:ext cx="5732145" cy="2659380"/>
                    </a:xfrm>
                    <a:prstGeom prst="rect">
                      <a:avLst/>
                    </a:prstGeom>
                  </pic:spPr>
                </pic:pic>
              </a:graphicData>
            </a:graphic>
          </wp:inline>
        </w:drawing>
      </w:r>
    </w:p>
    <w:p w:rsidRPr="00D750C9" w:rsidR="00366CE3" w:rsidP="00D415F9" w:rsidRDefault="00366CE3" w14:paraId="68D6D1B2" w14:textId="77777777"/>
    <w:p w:rsidRPr="00D750C9" w:rsidR="00366CE3" w:rsidP="00D415F9" w:rsidRDefault="00366CE3" w14:paraId="1437918D" w14:textId="77777777">
      <w:pPr>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28"/>
        <w:gridCol w:w="6389"/>
      </w:tblGrid>
      <w:tr w:rsidRPr="00D750C9" w:rsidR="00366CE3" w:rsidTr="00686F3F" w14:paraId="775BE66D" w14:textId="77777777">
        <w:trPr>
          <w:tblHeader/>
        </w:trPr>
        <w:tc>
          <w:tcPr>
            <w:tcW w:w="2425" w:type="dxa"/>
            <w:shd w:val="clear" w:color="auto" w:fill="D9D9D9"/>
          </w:tcPr>
          <w:p w:rsidRPr="00D750C9" w:rsidR="00366CE3" w:rsidP="00D415F9" w:rsidRDefault="00366CE3" w14:paraId="32D799AD"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592" w:type="dxa"/>
            <w:shd w:val="clear" w:color="auto" w:fill="D9D9D9"/>
          </w:tcPr>
          <w:p w:rsidRPr="00D750C9" w:rsidR="00366CE3" w:rsidP="00D415F9" w:rsidRDefault="00366CE3" w14:paraId="142F5851"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907164" w:rsidTr="00686F3F" w14:paraId="4C9C1DC8" w14:textId="77777777">
        <w:tc>
          <w:tcPr>
            <w:tcW w:w="2425" w:type="dxa"/>
            <w:vAlign w:val="center"/>
          </w:tcPr>
          <w:p w:rsidRPr="00D750C9" w:rsidR="00907164" w:rsidP="00D415F9" w:rsidRDefault="00686F3F" w14:paraId="42DC61B5" w14:textId="77777777">
            <w:pPr>
              <w:spacing w:before="40" w:after="40"/>
              <w:jc w:val="left"/>
              <w:rPr>
                <w:rFonts w:asciiTheme="minorHAnsi" w:hAnsiTheme="minorHAnsi" w:cstheme="minorHAnsi"/>
                <w:b/>
              </w:rPr>
            </w:pPr>
            <w:r w:rsidRPr="00D750C9">
              <w:rPr>
                <w:rFonts w:asciiTheme="minorHAnsi" w:hAnsiTheme="minorHAnsi" w:cstheme="minorHAnsi"/>
                <w:b/>
              </w:rPr>
              <w:t>Výber podľa obdobia</w:t>
            </w:r>
          </w:p>
          <w:p w:rsidRPr="00D750C9" w:rsidR="009D091B" w:rsidP="00D415F9" w:rsidRDefault="009D091B" w14:paraId="1BA3DCFC" w14:textId="2B16173F">
            <w:pPr>
              <w:spacing w:before="40" w:after="40"/>
              <w:jc w:val="left"/>
              <w:rPr>
                <w:rFonts w:asciiTheme="minorHAnsi" w:hAnsiTheme="minorHAnsi" w:cstheme="minorHAnsi"/>
                <w:b/>
              </w:rPr>
            </w:pPr>
            <w:r w:rsidRPr="00D750C9">
              <w:rPr>
                <w:rFonts w:asciiTheme="minorHAnsi" w:hAnsiTheme="minorHAnsi" w:cstheme="minorHAnsi"/>
                <w:b/>
                <w:noProof/>
              </w:rPr>
              <w:drawing>
                <wp:inline distT="0" distB="0" distL="0" distR="0" wp14:anchorId="0986A129" wp14:editId="12D2D244">
                  <wp:extent cx="1531620" cy="475330"/>
                  <wp:effectExtent l="0" t="0" r="0" b="1270"/>
                  <wp:docPr id="13592798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279823" name=""/>
                          <pic:cNvPicPr/>
                        </pic:nvPicPr>
                        <pic:blipFill>
                          <a:blip r:embed="rId696"/>
                          <a:stretch>
                            <a:fillRect/>
                          </a:stretch>
                        </pic:blipFill>
                        <pic:spPr>
                          <a:xfrm>
                            <a:off x="0" y="0"/>
                            <a:ext cx="1549752" cy="480957"/>
                          </a:xfrm>
                          <a:prstGeom prst="rect">
                            <a:avLst/>
                          </a:prstGeom>
                        </pic:spPr>
                      </pic:pic>
                    </a:graphicData>
                  </a:graphic>
                </wp:inline>
              </w:drawing>
            </w:r>
          </w:p>
        </w:tc>
        <w:tc>
          <w:tcPr>
            <w:tcW w:w="6592" w:type="dxa"/>
          </w:tcPr>
          <w:p w:rsidRPr="00D750C9" w:rsidR="00907164" w:rsidP="00D415F9" w:rsidRDefault="00686F3F" w14:paraId="7C4E5953" w14:textId="70EF84E9">
            <w:pPr>
              <w:spacing w:before="40" w:after="40"/>
              <w:rPr>
                <w:rFonts w:asciiTheme="minorHAnsi" w:hAnsiTheme="minorHAnsi" w:cstheme="minorHAnsi"/>
              </w:rPr>
            </w:pPr>
            <w:r w:rsidRPr="00D750C9">
              <w:rPr>
                <w:rFonts w:asciiTheme="minorHAnsi" w:hAnsiTheme="minorHAnsi" w:cstheme="minorHAnsi"/>
              </w:rPr>
              <w:t>Zakliknúť „Pôvodný výber“</w:t>
            </w:r>
            <w:r w:rsidRPr="00D750C9" w:rsidR="00566F8A">
              <w:rPr>
                <w:rFonts w:asciiTheme="minorHAnsi" w:hAnsiTheme="minorHAnsi" w:cstheme="minorHAnsi"/>
              </w:rPr>
              <w:t xml:space="preserve">, ak </w:t>
            </w:r>
            <w:r w:rsidRPr="00D750C9" w:rsidR="004644FB">
              <w:rPr>
                <w:rFonts w:asciiTheme="minorHAnsi" w:hAnsiTheme="minorHAnsi" w:cstheme="minorHAnsi"/>
              </w:rPr>
              <w:t xml:space="preserve">sa </w:t>
            </w:r>
            <w:r w:rsidRPr="00D750C9" w:rsidR="00242C6B">
              <w:rPr>
                <w:rFonts w:asciiTheme="minorHAnsi" w:hAnsiTheme="minorHAnsi" w:cstheme="minorHAnsi"/>
              </w:rPr>
              <w:t xml:space="preserve">oprava týka </w:t>
            </w:r>
            <w:r w:rsidRPr="00D750C9" w:rsidR="0044545A">
              <w:rPr>
                <w:rFonts w:asciiTheme="minorHAnsi" w:hAnsiTheme="minorHAnsi" w:cstheme="minorHAnsi"/>
              </w:rPr>
              <w:t>obdobia pôvodného zúčtovania spracovaného už v prostredí IS CES</w:t>
            </w:r>
            <w:r w:rsidRPr="00D750C9" w:rsidR="009D091B">
              <w:rPr>
                <w:rFonts w:asciiTheme="minorHAnsi" w:hAnsiTheme="minorHAnsi" w:cstheme="minorHAnsi"/>
              </w:rPr>
              <w:t>;</w:t>
            </w:r>
            <w:r w:rsidRPr="00D750C9" w:rsidR="00AD4731">
              <w:rPr>
                <w:rFonts w:asciiTheme="minorHAnsi" w:hAnsiTheme="minorHAnsi" w:cstheme="minorHAnsi"/>
              </w:rPr>
              <w:t xml:space="preserve"> ďalšie aktívne dáta na výber sú „Zúčtovacie obdobie opravy zúčtovanie vedľajších nákladov“ a „Nájomca“.</w:t>
            </w:r>
          </w:p>
          <w:p w:rsidRPr="00D750C9" w:rsidR="00AD4731" w:rsidP="00D415F9" w:rsidRDefault="00AD4731" w14:paraId="14A31EDB" w14:textId="77777777">
            <w:pPr>
              <w:spacing w:before="40" w:after="40"/>
              <w:jc w:val="left"/>
              <w:rPr>
                <w:rFonts w:asciiTheme="minorHAnsi" w:hAnsiTheme="minorHAnsi" w:cstheme="minorHAnsi"/>
              </w:rPr>
            </w:pPr>
          </w:p>
          <w:p w:rsidRPr="00D750C9" w:rsidR="0044545A" w:rsidP="00D415F9" w:rsidRDefault="0044545A" w14:paraId="78616CE9" w14:textId="04443E0E">
            <w:pPr>
              <w:spacing w:before="40" w:after="40"/>
              <w:jc w:val="left"/>
              <w:rPr>
                <w:rFonts w:asciiTheme="minorHAnsi" w:hAnsiTheme="minorHAnsi" w:cstheme="minorHAnsi"/>
              </w:rPr>
            </w:pPr>
            <w:r w:rsidRPr="00D750C9">
              <w:rPr>
                <w:rFonts w:asciiTheme="minorHAnsi" w:hAnsiTheme="minorHAnsi" w:cstheme="minorHAnsi"/>
              </w:rPr>
              <w:t>Zakliknúť „Výber pre prechodné obdobie“, ak sa oprava týka obdobia pôvodného zúčtovania spracovaného ešte pred vstupom do IS CES</w:t>
            </w:r>
            <w:r w:rsidRPr="00D750C9" w:rsidR="00AD4731">
              <w:rPr>
                <w:rFonts w:asciiTheme="minorHAnsi" w:hAnsiTheme="minorHAnsi" w:cstheme="minorHAnsi"/>
              </w:rPr>
              <w:t xml:space="preserve"> a v Zmluve o nehnuteľnosti sú manuálne evidované R* podmienky pre dobropisy týkajúce sa vratiek</w:t>
            </w:r>
            <w:r w:rsidRPr="00D750C9" w:rsidR="00FB4F2C">
              <w:rPr>
                <w:rFonts w:asciiTheme="minorHAnsi" w:hAnsiTheme="minorHAnsi" w:cstheme="minorHAnsi"/>
              </w:rPr>
              <w:t>; ďalšie aktívne dáta na výber sú „Výber FI dokladu“.</w:t>
            </w:r>
          </w:p>
        </w:tc>
      </w:tr>
      <w:tr w:rsidRPr="00D750C9" w:rsidR="00686F3F" w:rsidTr="00686F3F" w14:paraId="2C2FAD09" w14:textId="77777777">
        <w:tc>
          <w:tcPr>
            <w:tcW w:w="2425" w:type="dxa"/>
            <w:vAlign w:val="center"/>
          </w:tcPr>
          <w:p w:rsidRPr="00D750C9" w:rsidR="00686F3F" w:rsidP="00D415F9" w:rsidRDefault="00686F3F" w14:paraId="57459A86" w14:textId="5A86ADB3">
            <w:pPr>
              <w:spacing w:before="40" w:after="40"/>
              <w:jc w:val="left"/>
              <w:rPr>
                <w:rFonts w:cs="Arial"/>
                <w:b/>
                <w:szCs w:val="20"/>
              </w:rPr>
            </w:pPr>
            <w:r w:rsidRPr="00D750C9">
              <w:rPr>
                <w:rFonts w:cs="Arial"/>
                <w:b/>
                <w:szCs w:val="20"/>
              </w:rPr>
              <w:t>Účtovný okruh</w:t>
            </w:r>
          </w:p>
        </w:tc>
        <w:tc>
          <w:tcPr>
            <w:tcW w:w="6592" w:type="dxa"/>
          </w:tcPr>
          <w:p w:rsidRPr="00D750C9" w:rsidR="00686F3F" w:rsidP="00D415F9" w:rsidRDefault="00686F3F" w14:paraId="2445FE0B" w14:textId="7BC2A329">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907164" w:rsidTr="00686F3F" w14:paraId="03A4299E" w14:textId="77777777">
        <w:tc>
          <w:tcPr>
            <w:tcW w:w="2425" w:type="dxa"/>
            <w:vAlign w:val="center"/>
          </w:tcPr>
          <w:p w:rsidRPr="00D750C9" w:rsidR="00907164" w:rsidP="00D415F9" w:rsidRDefault="00907164" w14:paraId="1C2F544E" w14:textId="37A29D80">
            <w:pPr>
              <w:spacing w:before="40" w:after="40"/>
              <w:jc w:val="left"/>
              <w:rPr>
                <w:rFonts w:asciiTheme="minorHAnsi" w:hAnsiTheme="minorHAnsi" w:cstheme="minorHAnsi"/>
                <w:b/>
              </w:rPr>
            </w:pPr>
            <w:r w:rsidRPr="00D750C9">
              <w:rPr>
                <w:rFonts w:cs="Arial"/>
                <w:b/>
                <w:szCs w:val="20"/>
              </w:rPr>
              <w:t>Obdobie zúčtovania Od</w:t>
            </w:r>
          </w:p>
        </w:tc>
        <w:tc>
          <w:tcPr>
            <w:tcW w:w="6592" w:type="dxa"/>
          </w:tcPr>
          <w:p w:rsidRPr="00D750C9" w:rsidR="00907164" w:rsidP="00D415F9" w:rsidRDefault="00907164" w14:paraId="51E97116" w14:textId="37C74DDB">
            <w:pPr>
              <w:spacing w:before="40" w:after="40"/>
              <w:jc w:val="left"/>
              <w:rPr>
                <w:rFonts w:asciiTheme="minorHAnsi" w:hAnsiTheme="minorHAnsi" w:cstheme="minorHAnsi"/>
              </w:rPr>
            </w:pPr>
            <w:r w:rsidRPr="00D750C9">
              <w:t>Zadať obdobie zúčtovania od</w:t>
            </w:r>
          </w:p>
        </w:tc>
      </w:tr>
      <w:tr w:rsidRPr="00D750C9" w:rsidR="00907164" w:rsidTr="00686F3F" w14:paraId="7BFD18D1" w14:textId="77777777">
        <w:tc>
          <w:tcPr>
            <w:tcW w:w="2425" w:type="dxa"/>
            <w:vAlign w:val="center"/>
          </w:tcPr>
          <w:p w:rsidRPr="00D750C9" w:rsidR="00907164" w:rsidP="00D415F9" w:rsidRDefault="00907164" w14:paraId="4BDD56F5" w14:textId="41472999">
            <w:pPr>
              <w:spacing w:before="40" w:after="40"/>
              <w:jc w:val="left"/>
              <w:rPr>
                <w:rFonts w:asciiTheme="minorHAnsi" w:hAnsiTheme="minorHAnsi" w:cstheme="minorHAnsi"/>
                <w:b/>
              </w:rPr>
            </w:pPr>
            <w:r w:rsidRPr="00D750C9">
              <w:rPr>
                <w:rFonts w:cs="Arial"/>
                <w:b/>
                <w:szCs w:val="20"/>
              </w:rPr>
              <w:t>Obdobie zúčtovania Do</w:t>
            </w:r>
          </w:p>
        </w:tc>
        <w:tc>
          <w:tcPr>
            <w:tcW w:w="6592" w:type="dxa"/>
          </w:tcPr>
          <w:p w:rsidRPr="00D750C9" w:rsidR="00907164" w:rsidP="00D415F9" w:rsidRDefault="00907164" w14:paraId="055DD690" w14:textId="635A12FB">
            <w:pPr>
              <w:spacing w:before="40" w:after="40"/>
              <w:jc w:val="left"/>
              <w:rPr>
                <w:rFonts w:asciiTheme="minorHAnsi" w:hAnsiTheme="minorHAnsi" w:cstheme="minorHAnsi"/>
              </w:rPr>
            </w:pPr>
            <w:r w:rsidRPr="00D750C9">
              <w:t>Zadať obdobie zúčtovania do</w:t>
            </w:r>
          </w:p>
        </w:tc>
      </w:tr>
      <w:tr w:rsidRPr="00D750C9" w:rsidR="00907164" w:rsidTr="00686F3F" w14:paraId="7C1A5CD6" w14:textId="77777777">
        <w:tc>
          <w:tcPr>
            <w:tcW w:w="2425" w:type="dxa"/>
            <w:vAlign w:val="center"/>
          </w:tcPr>
          <w:p w:rsidRPr="00D750C9" w:rsidR="00907164" w:rsidP="00D415F9" w:rsidRDefault="00F562A6" w14:paraId="4B9F9539" w14:textId="4265060E">
            <w:pPr>
              <w:spacing w:before="40" w:after="40"/>
              <w:jc w:val="left"/>
              <w:rPr>
                <w:rFonts w:asciiTheme="minorHAnsi" w:hAnsiTheme="minorHAnsi" w:cstheme="minorHAnsi"/>
                <w:b/>
              </w:rPr>
            </w:pPr>
            <w:r w:rsidRPr="00D750C9">
              <w:rPr>
                <w:rFonts w:cs="Arial"/>
                <w:b/>
                <w:szCs w:val="20"/>
              </w:rPr>
              <w:t>HJ pre ZJ</w:t>
            </w:r>
          </w:p>
        </w:tc>
        <w:tc>
          <w:tcPr>
            <w:tcW w:w="6592" w:type="dxa"/>
          </w:tcPr>
          <w:p w:rsidRPr="00D750C9" w:rsidR="00907164" w:rsidP="00D415F9" w:rsidRDefault="00907164" w14:paraId="442C8C97" w14:textId="77F1AE39">
            <w:pPr>
              <w:spacing w:before="40" w:after="40"/>
              <w:jc w:val="left"/>
              <w:rPr>
                <w:rFonts w:asciiTheme="minorHAnsi" w:hAnsiTheme="minorHAnsi" w:cstheme="minorHAnsi"/>
              </w:rPr>
            </w:pPr>
            <w:r w:rsidRPr="00D750C9">
              <w:rPr>
                <w:rFonts w:asciiTheme="minorHAnsi" w:hAnsiTheme="minorHAnsi" w:cstheme="minorHAnsi"/>
              </w:rPr>
              <w:t>Pomocou match-kódu vybrať Hospodársku jednotku</w:t>
            </w:r>
          </w:p>
        </w:tc>
      </w:tr>
      <w:tr w:rsidRPr="00D750C9" w:rsidR="00907164" w:rsidTr="00686F3F" w14:paraId="708AD7D9" w14:textId="77777777">
        <w:tc>
          <w:tcPr>
            <w:tcW w:w="2425" w:type="dxa"/>
            <w:vAlign w:val="center"/>
          </w:tcPr>
          <w:p w:rsidRPr="00D750C9" w:rsidR="00907164" w:rsidP="00D415F9" w:rsidRDefault="00F562A6" w14:paraId="72E62E74" w14:textId="43D3D421">
            <w:pPr>
              <w:spacing w:before="40" w:after="40"/>
              <w:jc w:val="left"/>
              <w:rPr>
                <w:rFonts w:asciiTheme="minorHAnsi" w:hAnsiTheme="minorHAnsi" w:cstheme="minorHAnsi"/>
                <w:b/>
              </w:rPr>
            </w:pPr>
            <w:r w:rsidRPr="00D750C9">
              <w:rPr>
                <w:rFonts w:cs="Arial"/>
                <w:b/>
                <w:szCs w:val="20"/>
              </w:rPr>
              <w:t>Zákazník</w:t>
            </w:r>
          </w:p>
        </w:tc>
        <w:tc>
          <w:tcPr>
            <w:tcW w:w="6592" w:type="dxa"/>
          </w:tcPr>
          <w:p w:rsidRPr="00D750C9" w:rsidR="00907164" w:rsidP="00D415F9" w:rsidRDefault="00907164" w14:paraId="03911979" w14:textId="6278C228">
            <w:pPr>
              <w:spacing w:before="40" w:after="40"/>
              <w:jc w:val="left"/>
              <w:rPr>
                <w:rFonts w:asciiTheme="minorHAnsi" w:hAnsiTheme="minorHAnsi" w:cstheme="minorHAnsi"/>
              </w:rPr>
            </w:pPr>
            <w:r w:rsidRPr="00D750C9">
              <w:t xml:space="preserve">Zadať číslo odberateľa/zákazníka; ak </w:t>
            </w:r>
            <w:r w:rsidRPr="00D750C9" w:rsidR="005C289A">
              <w:t>je potrebné vybrať vše</w:t>
            </w:r>
            <w:r w:rsidRPr="00D750C9" w:rsidR="00B25CA8">
              <w:t>t</w:t>
            </w:r>
            <w:r w:rsidRPr="00D750C9" w:rsidR="005C289A">
              <w:t>ký</w:t>
            </w:r>
            <w:r w:rsidRPr="00D750C9" w:rsidR="00B25CA8">
              <w:t>c</w:t>
            </w:r>
            <w:r w:rsidRPr="00D750C9" w:rsidR="005C289A">
              <w:t>h</w:t>
            </w:r>
            <w:r w:rsidRPr="00D750C9" w:rsidR="00686F3F">
              <w:t>, pole nechať prázdne</w:t>
            </w:r>
          </w:p>
        </w:tc>
      </w:tr>
      <w:tr w:rsidRPr="00D750C9" w:rsidR="00F562A6" w:rsidTr="00686F3F" w14:paraId="518CDC19" w14:textId="77777777">
        <w:tc>
          <w:tcPr>
            <w:tcW w:w="2425" w:type="dxa"/>
            <w:vAlign w:val="center"/>
          </w:tcPr>
          <w:p w:rsidRPr="00D750C9" w:rsidR="00F562A6" w:rsidP="00D415F9" w:rsidRDefault="00F562A6" w14:paraId="1160D3CA" w14:textId="77777777">
            <w:pPr>
              <w:spacing w:before="40" w:after="40"/>
              <w:jc w:val="left"/>
              <w:rPr>
                <w:rFonts w:cs="Arial"/>
                <w:b/>
                <w:szCs w:val="20"/>
              </w:rPr>
            </w:pPr>
            <w:r w:rsidRPr="00D750C9">
              <w:rPr>
                <w:rFonts w:cs="Arial"/>
                <w:b/>
                <w:szCs w:val="20"/>
                <w:u w:val="single"/>
              </w:rPr>
              <w:t>Výber FI dokladu</w:t>
            </w:r>
            <w:r w:rsidRPr="00D750C9">
              <w:rPr>
                <w:rFonts w:cs="Arial"/>
                <w:b/>
                <w:szCs w:val="20"/>
              </w:rPr>
              <w:t>:</w:t>
            </w:r>
          </w:p>
          <w:p w:rsidRPr="00D750C9" w:rsidR="00F562A6" w:rsidP="00D415F9" w:rsidRDefault="00F562A6" w14:paraId="3C872B6B" w14:textId="77777777">
            <w:pPr>
              <w:spacing w:before="40" w:after="40"/>
              <w:jc w:val="left"/>
              <w:rPr>
                <w:rFonts w:cs="Arial"/>
                <w:b/>
                <w:szCs w:val="20"/>
              </w:rPr>
            </w:pPr>
            <w:r w:rsidRPr="00D750C9">
              <w:rPr>
                <w:rFonts w:cs="Arial"/>
                <w:b/>
                <w:szCs w:val="20"/>
              </w:rPr>
              <w:t>Účtovný okruh</w:t>
            </w:r>
          </w:p>
          <w:p w:rsidRPr="00D750C9" w:rsidR="00F562A6" w:rsidP="00D415F9" w:rsidRDefault="00F562A6" w14:paraId="507B4B5F" w14:textId="77777777">
            <w:pPr>
              <w:spacing w:before="40" w:after="40"/>
              <w:jc w:val="left"/>
              <w:rPr>
                <w:rFonts w:cs="Arial"/>
                <w:b/>
                <w:szCs w:val="20"/>
              </w:rPr>
            </w:pPr>
            <w:r w:rsidRPr="00D750C9">
              <w:rPr>
                <w:rFonts w:cs="Arial"/>
                <w:b/>
                <w:szCs w:val="20"/>
              </w:rPr>
              <w:t>Číslo dokladu</w:t>
            </w:r>
          </w:p>
          <w:p w:rsidRPr="00D750C9" w:rsidR="00F562A6" w:rsidP="00D415F9" w:rsidRDefault="00F562A6" w14:paraId="2227DEFA" w14:textId="59D43C7E">
            <w:pPr>
              <w:spacing w:before="40" w:after="40"/>
              <w:jc w:val="left"/>
              <w:rPr>
                <w:rFonts w:cs="Arial"/>
                <w:b/>
                <w:szCs w:val="20"/>
              </w:rPr>
            </w:pPr>
            <w:r w:rsidRPr="00D750C9">
              <w:rPr>
                <w:rFonts w:cs="Arial"/>
                <w:b/>
                <w:szCs w:val="20"/>
              </w:rPr>
              <w:t>Fiškálny rok</w:t>
            </w:r>
          </w:p>
        </w:tc>
        <w:tc>
          <w:tcPr>
            <w:tcW w:w="6592" w:type="dxa"/>
          </w:tcPr>
          <w:p w:rsidRPr="00D750C9" w:rsidR="00F562A6" w:rsidP="00D415F9" w:rsidRDefault="00F562A6" w14:paraId="4AE5DEAA" w14:textId="77777777">
            <w:pPr>
              <w:spacing w:before="40" w:after="40"/>
              <w:jc w:val="left"/>
            </w:pPr>
          </w:p>
          <w:p w:rsidRPr="00D750C9" w:rsidR="00362927" w:rsidP="00D415F9" w:rsidRDefault="00362927" w14:paraId="6EA1D59D" w14:textId="66A0DACF">
            <w:pPr>
              <w:spacing w:before="40" w:after="40"/>
              <w:jc w:val="left"/>
            </w:pPr>
            <w:r w:rsidRPr="00D750C9">
              <w:t>Zadať číslo FI dokladu v</w:t>
            </w:r>
            <w:r w:rsidRPr="00D750C9" w:rsidR="00C5797E">
              <w:t> </w:t>
            </w:r>
            <w:r w:rsidRPr="00D750C9">
              <w:t>prípade</w:t>
            </w:r>
            <w:r w:rsidRPr="00D750C9" w:rsidR="00C5797E">
              <w:t xml:space="preserve">, ak na Zmluve o nehnuteľnosti sú </w:t>
            </w:r>
            <w:r w:rsidRPr="00D750C9">
              <w:rPr>
                <w:rFonts w:asciiTheme="minorHAnsi" w:hAnsiTheme="minorHAnsi" w:cstheme="minorHAnsi"/>
              </w:rPr>
              <w:t>manuálne evidované R* podmienky pre dobropisy týkajúce sa vratiek</w:t>
            </w:r>
            <w:r w:rsidRPr="00D750C9" w:rsidR="00C5797E">
              <w:rPr>
                <w:rFonts w:asciiTheme="minorHAnsi" w:hAnsiTheme="minorHAnsi" w:cstheme="minorHAnsi"/>
              </w:rPr>
              <w:t xml:space="preserve"> za zúčtovacie obdobie pred vstupom do IS CES.</w:t>
            </w:r>
          </w:p>
        </w:tc>
      </w:tr>
    </w:tbl>
    <w:p w:rsidRPr="00D750C9" w:rsidR="00726920" w:rsidP="00D415F9" w:rsidRDefault="00726920" w14:paraId="30042DB1" w14:textId="77777777"/>
    <w:p w:rsidRPr="00D750C9" w:rsidR="009D091B" w:rsidP="00D415F9" w:rsidRDefault="009D091B" w14:paraId="6F846532" w14:textId="77777777">
      <w:r w:rsidRPr="00D750C9">
        <w:t xml:space="preserve">Po vyplnení vstupných údajov kliknúť na ikonu </w:t>
      </w:r>
      <w:r w:rsidRPr="00D750C9">
        <w:rPr>
          <w:noProof/>
        </w:rPr>
        <w:drawing>
          <wp:inline distT="0" distB="0" distL="0" distR="0" wp14:anchorId="230A4ED0" wp14:editId="5D7E5063">
            <wp:extent cx="133357" cy="133357"/>
            <wp:effectExtent l="0" t="0" r="0" b="0"/>
            <wp:docPr id="166570936" name="Picture 166570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133357" cy="133357"/>
                    </a:xfrm>
                    <a:prstGeom prst="rect">
                      <a:avLst/>
                    </a:prstGeom>
                  </pic:spPr>
                </pic:pic>
              </a:graphicData>
            </a:graphic>
          </wp:inline>
        </w:drawing>
      </w:r>
      <w:r w:rsidRPr="00D750C9">
        <w:t xml:space="preserve"> - Vykonanie.</w:t>
      </w:r>
    </w:p>
    <w:p w:rsidRPr="00D750C9" w:rsidR="009D091B" w:rsidP="00D415F9" w:rsidRDefault="009D091B" w14:paraId="452B23D4" w14:textId="38397054">
      <w:r w:rsidRPr="00D750C9">
        <w:t>Zobrazí sa obrazovka so zoznamom Zmlúv:</w:t>
      </w:r>
    </w:p>
    <w:p w:rsidRPr="00D750C9" w:rsidR="00976F35" w:rsidP="00D415F9" w:rsidRDefault="00B9591A" w14:paraId="19C74619" w14:textId="67913D05">
      <w:r w:rsidRPr="00D750C9">
        <w:rPr>
          <w:noProof/>
        </w:rPr>
        <w:drawing>
          <wp:inline distT="0" distB="0" distL="0" distR="0" wp14:anchorId="49DEDA7B" wp14:editId="7C13ECA2">
            <wp:extent cx="5732145" cy="854075"/>
            <wp:effectExtent l="0" t="0" r="1905" b="3175"/>
            <wp:docPr id="417034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034917" name=""/>
                    <pic:cNvPicPr/>
                  </pic:nvPicPr>
                  <pic:blipFill>
                    <a:blip r:embed="rId697" cstate="print">
                      <a:extLst>
                        <a:ext uri="{28A0092B-C50C-407E-A947-70E740481C1C}">
                          <a14:useLocalDpi xmlns:a14="http://schemas.microsoft.com/office/drawing/2010/main"/>
                        </a:ext>
                      </a:extLst>
                    </a:blip>
                    <a:stretch>
                      <a:fillRect/>
                    </a:stretch>
                  </pic:blipFill>
                  <pic:spPr>
                    <a:xfrm>
                      <a:off x="0" y="0"/>
                      <a:ext cx="5732145" cy="854075"/>
                    </a:xfrm>
                    <a:prstGeom prst="rect">
                      <a:avLst/>
                    </a:prstGeom>
                  </pic:spPr>
                </pic:pic>
              </a:graphicData>
            </a:graphic>
          </wp:inline>
        </w:drawing>
      </w:r>
    </w:p>
    <w:p w:rsidRPr="00D750C9" w:rsidR="00976F35" w:rsidP="00D415F9" w:rsidRDefault="00976F35" w14:paraId="49CFEEF2" w14:textId="45CB3BC5"/>
    <w:p w:rsidRPr="00D750C9" w:rsidR="00976F35" w:rsidP="00D415F9" w:rsidRDefault="00976F35" w14:paraId="490EA8A8" w14:textId="3D6C56B7">
      <w:pPr>
        <w:tabs>
          <w:tab w:val="left" w:pos="1089"/>
        </w:tabs>
      </w:pPr>
      <w:r w:rsidRPr="00D750C9">
        <w:t>Označ</w:t>
      </w:r>
      <w:r w:rsidRPr="00D750C9" w:rsidR="006C1827">
        <w:t xml:space="preserve">iť </w:t>
      </w:r>
      <w:r w:rsidRPr="00D750C9">
        <w:t xml:space="preserve">riadky </w:t>
      </w:r>
      <w:r w:rsidRPr="00D750C9" w:rsidR="006C1827">
        <w:t xml:space="preserve">relevantné </w:t>
      </w:r>
      <w:r w:rsidRPr="00D750C9">
        <w:t>pre</w:t>
      </w:r>
      <w:r w:rsidRPr="00D750C9" w:rsidR="006C1827">
        <w:t xml:space="preserve"> tlač a kliknúť na </w:t>
      </w:r>
      <w:r w:rsidRPr="00D750C9">
        <w:t xml:space="preserve">ikonu </w:t>
      </w:r>
      <w:r w:rsidRPr="00D750C9" w:rsidR="006C1827">
        <w:rPr>
          <w:noProof/>
        </w:rPr>
        <w:drawing>
          <wp:inline distT="0" distB="0" distL="0" distR="0" wp14:anchorId="04A54AC9" wp14:editId="5432B77E">
            <wp:extent cx="449619" cy="198137"/>
            <wp:effectExtent l="0" t="0" r="7620" b="0"/>
            <wp:docPr id="1181956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95697" name=""/>
                    <pic:cNvPicPr/>
                  </pic:nvPicPr>
                  <pic:blipFill>
                    <a:blip r:embed="rId698"/>
                    <a:stretch>
                      <a:fillRect/>
                    </a:stretch>
                  </pic:blipFill>
                  <pic:spPr>
                    <a:xfrm>
                      <a:off x="0" y="0"/>
                      <a:ext cx="449619" cy="198137"/>
                    </a:xfrm>
                    <a:prstGeom prst="rect">
                      <a:avLst/>
                    </a:prstGeom>
                  </pic:spPr>
                </pic:pic>
              </a:graphicData>
            </a:graphic>
          </wp:inline>
        </w:drawing>
      </w:r>
      <w:r w:rsidRPr="00D750C9">
        <w:t>.</w:t>
      </w:r>
    </w:p>
    <w:p w:rsidRPr="00D750C9" w:rsidR="00976F35" w:rsidP="00D415F9" w:rsidRDefault="00976F35" w14:paraId="10A835CC" w14:textId="77777777"/>
    <w:p w:rsidRPr="00D750C9" w:rsidR="007768A4" w:rsidP="00D415F9" w:rsidRDefault="007768A4" w14:paraId="3F834F01" w14:textId="77777777"/>
    <w:p w:rsidRPr="00D750C9" w:rsidR="00EA4A5A" w:rsidP="00D415F9" w:rsidRDefault="00EA4A5A" w14:paraId="00DC513C" w14:textId="77777777">
      <w:pPr>
        <w:rPr>
          <w:color w:val="FF0000"/>
        </w:rPr>
      </w:pPr>
    </w:p>
    <w:p w:rsidRPr="00D750C9" w:rsidR="00354E36" w:rsidP="009E0D3C" w:rsidRDefault="00354E36" w14:paraId="1A80682E" w14:textId="77777777">
      <w:pPr>
        <w:rPr>
          <w:color w:val="FF0000"/>
        </w:rPr>
      </w:pPr>
    </w:p>
    <w:p w:rsidRPr="00D750C9" w:rsidR="00EA4A5A" w:rsidP="009E0D3C" w:rsidRDefault="00EA4A5A" w14:paraId="1FB946BA" w14:textId="77777777">
      <w:pPr>
        <w:rPr>
          <w:color w:val="FF0000"/>
        </w:rPr>
      </w:pPr>
    </w:p>
    <w:p w:rsidRPr="00D750C9" w:rsidR="00EA4A5A" w:rsidP="009E0D3C" w:rsidRDefault="00EA4A5A" w14:paraId="6A427557" w14:textId="77777777">
      <w:pPr>
        <w:rPr>
          <w:color w:val="FF0000"/>
        </w:rPr>
      </w:pPr>
    </w:p>
    <w:p w:rsidRPr="00D750C9" w:rsidR="009E0D3C" w:rsidP="009E0D3C" w:rsidRDefault="009E0D3C" w14:paraId="12BDB71D" w14:textId="77777777">
      <w:pPr>
        <w:pStyle w:val="Nadpis1"/>
      </w:pPr>
      <w:bookmarkStart w:name="_Toc158293183" w:id="909"/>
      <w:bookmarkStart w:name="_Toc232499602" w:id="910"/>
      <w:r w:rsidRPr="00D750C9">
        <w:t>Nástroje/pomôcky pre prácu v module RE-FX</w:t>
      </w:r>
      <w:bookmarkEnd w:id="909"/>
      <w:bookmarkEnd w:id="910"/>
    </w:p>
    <w:p w:rsidRPr="00D750C9" w:rsidR="00355241" w:rsidP="00716935" w:rsidRDefault="00355241" w14:paraId="3A3A121F" w14:textId="77777777">
      <w:pPr>
        <w:pStyle w:val="Nadpis2"/>
      </w:pPr>
      <w:bookmarkStart w:name="_Toc158293184" w:id="911"/>
      <w:bookmarkStart w:name="_Toc232499603" w:id="912"/>
      <w:r w:rsidRPr="00D750C9">
        <w:t>RE navigátor</w:t>
      </w:r>
      <w:bookmarkEnd w:id="911"/>
      <w:bookmarkEnd w:id="912"/>
    </w:p>
    <w:p w:rsidRPr="00D750C9" w:rsidR="00355241" w:rsidP="00355241" w:rsidRDefault="00355241" w14:paraId="60D61191" w14:textId="77777777">
      <w:pPr>
        <w:ind w:firstLine="397"/>
      </w:pPr>
      <w:r w:rsidRPr="00D750C9">
        <w:t>RE navigátor slúži ako centrálna transakcia pre spracovanie kmeňových dát objektov Správy nehnuteľností, kde je možné zobraziť aj hierarchiu podriadených objektov.</w:t>
      </w:r>
    </w:p>
    <w:p w:rsidRPr="00D750C9" w:rsidR="00355241" w:rsidP="00355241" w:rsidRDefault="00355241" w14:paraId="0F6CCD82" w14:textId="77777777">
      <w:r w:rsidRPr="00D750C9">
        <w:tab/>
      </w:r>
      <w:r w:rsidRPr="00D750C9">
        <w:t>RE navigátor je možné spustiť dvoma spôsobmi:</w:t>
      </w:r>
    </w:p>
    <w:p w:rsidRPr="00D750C9" w:rsidR="00355241" w:rsidP="0011275F" w:rsidRDefault="00355241" w14:paraId="5C14A1EE" w14:textId="77777777">
      <w:pPr>
        <w:pStyle w:val="Odsekzoznamu"/>
        <w:numPr>
          <w:ilvl w:val="0"/>
          <w:numId w:val="16"/>
        </w:numPr>
      </w:pPr>
      <w:r w:rsidRPr="00D750C9">
        <w:t>Transakcia RE80</w:t>
      </w:r>
    </w:p>
    <w:p w:rsidRPr="00D750C9" w:rsidR="00355241" w:rsidP="0011275F" w:rsidRDefault="00355241" w14:paraId="1E952006" w14:textId="77777777">
      <w:pPr>
        <w:pStyle w:val="Odsekzoznamu"/>
        <w:numPr>
          <w:ilvl w:val="0"/>
          <w:numId w:val="16"/>
        </w:numPr>
      </w:pPr>
      <w:r w:rsidRPr="00D750C9">
        <w:t>Ikona pre navigačnú oblasť</w:t>
      </w:r>
    </w:p>
    <w:p w:rsidRPr="00D750C9" w:rsidR="00355241" w:rsidP="009E0D3C" w:rsidRDefault="00355241" w14:paraId="71010280" w14:textId="77777777">
      <w:pPr>
        <w:pStyle w:val="Heading33"/>
      </w:pPr>
      <w:bookmarkStart w:name="_Ref117508673" w:id="913"/>
      <w:bookmarkStart w:name="_Toc158293185" w:id="914"/>
      <w:bookmarkStart w:name="_Toc232499604" w:id="915"/>
      <w:r w:rsidRPr="00D750C9">
        <w:t>Transakcia RE80</w:t>
      </w:r>
      <w:bookmarkEnd w:id="913"/>
      <w:bookmarkEnd w:id="914"/>
      <w:bookmarkEnd w:id="915"/>
    </w:p>
    <w:p w:rsidRPr="00D750C9" w:rsidR="00355241" w:rsidP="00355241" w:rsidRDefault="00355241" w14:paraId="4EC9DD3D" w14:textId="77777777">
      <w:pPr>
        <w:ind w:firstLine="397"/>
      </w:pPr>
      <w:r w:rsidRPr="00D750C9">
        <w:t xml:space="preserve">Používateľ spustí transakciu </w:t>
      </w:r>
      <w:r w:rsidRPr="00D750C9">
        <w:rPr>
          <w:b/>
        </w:rPr>
        <w:t xml:space="preserve">RE80 </w:t>
      </w:r>
      <w:r w:rsidRPr="00D750C9">
        <w:rPr>
          <w:bCs/>
        </w:rPr>
        <w:t>– „Navigátor RE“ priamym</w:t>
      </w:r>
      <w:r w:rsidRPr="00D750C9">
        <w:t xml:space="preserve"> vyvolaním v príkazovom poli alebo cez Užívateľské menu SAP:</w:t>
      </w:r>
    </w:p>
    <w:p w:rsidRPr="00D750C9" w:rsidR="00355241" w:rsidP="00355241" w:rsidRDefault="00355241" w14:paraId="31394700" w14:textId="77777777">
      <w:r w:rsidRPr="00D750C9">
        <w:t>Správa nehnuteľností → Kmeňové dáta  → RE80 – Navigátor RE</w:t>
      </w:r>
    </w:p>
    <w:p w:rsidRPr="00D750C9" w:rsidR="00355241" w:rsidP="00355241" w:rsidRDefault="00355241" w14:paraId="7D659CAB" w14:textId="77777777">
      <w:r w:rsidRPr="00D750C9">
        <w:rPr>
          <w:noProof/>
        </w:rPr>
        <w:drawing>
          <wp:inline distT="0" distB="0" distL="0" distR="0" wp14:anchorId="5E9616C2" wp14:editId="3EF3FC26">
            <wp:extent cx="3803845" cy="1035103"/>
            <wp:effectExtent l="0" t="0" r="6350"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9"/>
                    <a:stretch>
                      <a:fillRect/>
                    </a:stretch>
                  </pic:blipFill>
                  <pic:spPr>
                    <a:xfrm>
                      <a:off x="0" y="0"/>
                      <a:ext cx="3803845" cy="1035103"/>
                    </a:xfrm>
                    <a:prstGeom prst="rect">
                      <a:avLst/>
                    </a:prstGeom>
                  </pic:spPr>
                </pic:pic>
              </a:graphicData>
            </a:graphic>
          </wp:inline>
        </w:drawing>
      </w:r>
    </w:p>
    <w:p w:rsidRPr="00D750C9" w:rsidR="00355241" w:rsidP="00355241" w:rsidRDefault="00355241" w14:paraId="3E384BE0" w14:textId="77777777"/>
    <w:p w:rsidRPr="00D750C9" w:rsidR="00355241" w:rsidP="00355241" w:rsidRDefault="00355241" w14:paraId="10C39EAE" w14:textId="77777777">
      <w:r w:rsidRPr="00D750C9">
        <w:t>Zobrazí sa vstupná obrazovka:</w:t>
      </w:r>
    </w:p>
    <w:p w:rsidRPr="00D750C9" w:rsidR="00355241" w:rsidP="00355241" w:rsidRDefault="00F16593" w14:paraId="3BAB2592" w14:textId="4FDEF573">
      <w:r w:rsidRPr="00D750C9">
        <w:rPr>
          <w:noProof/>
        </w:rPr>
        <w:drawing>
          <wp:inline distT="0" distB="0" distL="0" distR="0" wp14:anchorId="377B2155" wp14:editId="5420AE48">
            <wp:extent cx="5732145" cy="2576830"/>
            <wp:effectExtent l="0" t="0" r="1905" b="0"/>
            <wp:docPr id="641" name="Picture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0"/>
                    <a:stretch>
                      <a:fillRect/>
                    </a:stretch>
                  </pic:blipFill>
                  <pic:spPr>
                    <a:xfrm>
                      <a:off x="0" y="0"/>
                      <a:ext cx="5732145" cy="2576830"/>
                    </a:xfrm>
                    <a:prstGeom prst="rect">
                      <a:avLst/>
                    </a:prstGeom>
                  </pic:spPr>
                </pic:pic>
              </a:graphicData>
            </a:graphic>
          </wp:inline>
        </w:drawing>
      </w:r>
    </w:p>
    <w:p w:rsidRPr="00D750C9" w:rsidR="00355241" w:rsidP="00355241" w:rsidRDefault="00355241" w14:paraId="2FCD19E6" w14:textId="77777777"/>
    <w:p w:rsidRPr="00D750C9" w:rsidR="0044661F" w:rsidP="008152D4" w:rsidRDefault="008152D4" w14:paraId="1F53AA82" w14:textId="77777777">
      <w:pPr>
        <w:ind w:firstLine="397"/>
      </w:pPr>
      <w:r w:rsidRPr="00D750C9">
        <w:t xml:space="preserve">Na ľavej strane obrazovky je zobrazená navigačná oblasť, kde je potrebné zvoliť ikonu </w:t>
      </w:r>
      <w:r w:rsidRPr="00D750C9">
        <w:rPr>
          <w:noProof/>
        </w:rPr>
        <w:drawing>
          <wp:inline distT="0" distB="0" distL="0" distR="0" wp14:anchorId="50039AA9" wp14:editId="355127A0">
            <wp:extent cx="1041454" cy="127007"/>
            <wp:effectExtent l="0" t="0" r="6350" b="6350"/>
            <wp:docPr id="643" name="Picture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1"/>
                    <a:stretch>
                      <a:fillRect/>
                    </a:stretch>
                  </pic:blipFill>
                  <pic:spPr>
                    <a:xfrm>
                      <a:off x="0" y="0"/>
                      <a:ext cx="1041454" cy="127007"/>
                    </a:xfrm>
                    <a:prstGeom prst="rect">
                      <a:avLst/>
                    </a:prstGeom>
                  </pic:spPr>
                </pic:pic>
              </a:graphicData>
            </a:graphic>
          </wp:inline>
        </w:drawing>
      </w:r>
      <w:r w:rsidRPr="00D750C9">
        <w:t xml:space="preserve"> a následne vo vyklápacom poli zvoliť požadovaný typ objektu: napr. Arch.objekt</w:t>
      </w:r>
      <w:r w:rsidRPr="00D750C9" w:rsidR="0044661F">
        <w:t>:</w:t>
      </w:r>
    </w:p>
    <w:p w:rsidRPr="00D750C9" w:rsidR="0044661F" w:rsidP="00554430" w:rsidRDefault="00554430" w14:paraId="7373F1CE" w14:textId="5B602478">
      <w:r w:rsidRPr="00D750C9">
        <w:rPr>
          <w:noProof/>
        </w:rPr>
        <w:drawing>
          <wp:inline distT="0" distB="0" distL="0" distR="0" wp14:anchorId="1263FA4B" wp14:editId="2085DBE6">
            <wp:extent cx="2216264" cy="1378021"/>
            <wp:effectExtent l="0" t="0" r="0" b="0"/>
            <wp:docPr id="649" name="Picture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2"/>
                    <a:stretch>
                      <a:fillRect/>
                    </a:stretch>
                  </pic:blipFill>
                  <pic:spPr>
                    <a:xfrm>
                      <a:off x="0" y="0"/>
                      <a:ext cx="2216264" cy="1378021"/>
                    </a:xfrm>
                    <a:prstGeom prst="rect">
                      <a:avLst/>
                    </a:prstGeom>
                  </pic:spPr>
                </pic:pic>
              </a:graphicData>
            </a:graphic>
          </wp:inline>
        </w:drawing>
      </w:r>
    </w:p>
    <w:p w:rsidRPr="00D750C9" w:rsidR="00554430" w:rsidP="008152D4" w:rsidRDefault="00554430" w14:paraId="410F0064" w14:textId="77777777">
      <w:pPr>
        <w:ind w:firstLine="397"/>
      </w:pPr>
    </w:p>
    <w:p w:rsidRPr="00D750C9" w:rsidR="00727F00" w:rsidP="008152D4" w:rsidRDefault="008152D4" w14:paraId="66B4AFEB" w14:textId="767230A9">
      <w:pPr>
        <w:ind w:firstLine="397"/>
      </w:pPr>
      <w:r w:rsidRPr="00D750C9">
        <w:t>V poli pre zadávanie číselného kódu je možné buď priamo zadať číselný kód objektu alebo vybrať hodnotu pomocou match-kódu (ikona</w:t>
      </w:r>
      <w:r w:rsidRPr="00D750C9">
        <w:rPr>
          <w:color w:val="FF0000"/>
        </w:rPr>
        <w:t xml:space="preserve"> </w:t>
      </w:r>
      <w:r w:rsidRPr="00D750C9" w:rsidR="00D620A2">
        <w:rPr>
          <w:noProof/>
          <w:color w:val="FF0000"/>
        </w:rPr>
        <w:drawing>
          <wp:inline distT="0" distB="0" distL="0" distR="0" wp14:anchorId="29E0A457" wp14:editId="2A0D66E3">
            <wp:extent cx="165108" cy="114306"/>
            <wp:effectExtent l="0" t="0" r="6350" b="0"/>
            <wp:docPr id="655" name="Picture 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3"/>
                    <a:stretch>
                      <a:fillRect/>
                    </a:stretch>
                  </pic:blipFill>
                  <pic:spPr>
                    <a:xfrm>
                      <a:off x="0" y="0"/>
                      <a:ext cx="165108" cy="114306"/>
                    </a:xfrm>
                    <a:prstGeom prst="rect">
                      <a:avLst/>
                    </a:prstGeom>
                  </pic:spPr>
                </pic:pic>
              </a:graphicData>
            </a:graphic>
          </wp:inline>
        </w:drawing>
      </w:r>
      <w:r w:rsidRPr="00D750C9" w:rsidR="00D620A2">
        <w:rPr>
          <w:color w:val="FF0000"/>
        </w:rPr>
        <w:t xml:space="preserve"> </w:t>
      </w:r>
      <w:r w:rsidRPr="00D750C9" w:rsidR="00D620A2">
        <w:t>- Výber/hľadanie</w:t>
      </w:r>
      <w:r w:rsidRPr="00D750C9">
        <w:t>)</w:t>
      </w:r>
      <w:r w:rsidRPr="00D750C9" w:rsidR="000B7810">
        <w:t xml:space="preserve"> Po stlačení klávesy Enter, resp. kliknutím na ikonu </w:t>
      </w:r>
      <w:r w:rsidRPr="00D750C9" w:rsidR="000B7810">
        <w:rPr>
          <w:noProof/>
        </w:rPr>
        <w:drawing>
          <wp:inline distT="0" distB="0" distL="0" distR="0" wp14:anchorId="5DDCF53D" wp14:editId="00B90945">
            <wp:extent cx="165108" cy="120656"/>
            <wp:effectExtent l="0" t="0" r="6350" b="0"/>
            <wp:docPr id="645" name="Picture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4"/>
                    <a:stretch>
                      <a:fillRect/>
                    </a:stretch>
                  </pic:blipFill>
                  <pic:spPr>
                    <a:xfrm>
                      <a:off x="0" y="0"/>
                      <a:ext cx="165108" cy="120656"/>
                    </a:xfrm>
                    <a:prstGeom prst="rect">
                      <a:avLst/>
                    </a:prstGeom>
                  </pic:spPr>
                </pic:pic>
              </a:graphicData>
            </a:graphic>
          </wp:inline>
        </w:drawing>
      </w:r>
      <w:r w:rsidRPr="00D750C9" w:rsidR="000B7810">
        <w:t xml:space="preserve"> -    sa v dolnej časti navigačnej oblasti zobrazia dáta vybraného objektu. Rozbalením zložky „Podradené objekty“ je možné zobraziť hierarchiu podradených objektov. </w:t>
      </w:r>
      <w:r w:rsidRPr="00D750C9" w:rsidR="00355371">
        <w:t xml:space="preserve">Zároveň sa na pravej strane </w:t>
      </w:r>
      <w:r w:rsidRPr="00D750C9" w:rsidR="00776D14">
        <w:t>obrazovky zobrazia kmeňové dáta objektu.</w:t>
      </w:r>
    </w:p>
    <w:p w:rsidRPr="00D750C9" w:rsidR="00776D14" w:rsidP="00776D14" w:rsidRDefault="0003221D" w14:paraId="3026632B" w14:textId="6C3DF6FB">
      <w:r w:rsidRPr="00D750C9">
        <w:rPr>
          <w:noProof/>
        </w:rPr>
        <mc:AlternateContent>
          <mc:Choice Requires="wps">
            <w:drawing>
              <wp:anchor distT="0" distB="0" distL="114300" distR="114300" simplePos="0" relativeHeight="251658252" behindDoc="0" locked="0" layoutInCell="1" allowOverlap="1" wp14:anchorId="2038FF22" wp14:editId="284A15B8">
                <wp:simplePos x="0" y="0"/>
                <wp:positionH relativeFrom="column">
                  <wp:posOffset>468094</wp:posOffset>
                </wp:positionH>
                <wp:positionV relativeFrom="paragraph">
                  <wp:posOffset>219273</wp:posOffset>
                </wp:positionV>
                <wp:extent cx="282454" cy="584442"/>
                <wp:effectExtent l="38100" t="19050" r="22860" b="44450"/>
                <wp:wrapNone/>
                <wp:docPr id="658" name="Straight Arrow Connector 658"/>
                <wp:cNvGraphicFramePr/>
                <a:graphic xmlns:a="http://schemas.openxmlformats.org/drawingml/2006/main">
                  <a:graphicData uri="http://schemas.microsoft.com/office/word/2010/wordprocessingShape">
                    <wps:wsp>
                      <wps:cNvCnPr/>
                      <wps:spPr>
                        <a:xfrm flipH="1">
                          <a:off x="0" y="0"/>
                          <a:ext cx="282454" cy="584442"/>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6240FC13">
              <v:shape id="Straight Arrow Connector 658" style="position:absolute;margin-left:36.85pt;margin-top:17.25pt;width:22.25pt;height:46p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" w14:anchorId="52CE7781">
                <v:stroke endarrow="block"/>
              </v:shape>
            </w:pict>
          </mc:Fallback>
        </mc:AlternateContent>
      </w:r>
      <w:r w:rsidRPr="00D750C9" w:rsidR="00807BDE">
        <w:rPr>
          <w:noProof/>
        </w:rPr>
        <w:drawing>
          <wp:inline distT="0" distB="0" distL="0" distR="0" wp14:anchorId="2233B5BE" wp14:editId="544527C7">
            <wp:extent cx="5732145" cy="3116580"/>
            <wp:effectExtent l="0" t="0" r="1905" b="7620"/>
            <wp:docPr id="657" name="Pictur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5" cstate="print">
                      <a:extLst>
                        <a:ext uri="{28A0092B-C50C-407E-A947-70E740481C1C}">
                          <a14:useLocalDpi xmlns:a14="http://schemas.microsoft.com/office/drawing/2010/main"/>
                        </a:ext>
                      </a:extLst>
                    </a:blip>
                    <a:stretch>
                      <a:fillRect/>
                    </a:stretch>
                  </pic:blipFill>
                  <pic:spPr>
                    <a:xfrm>
                      <a:off x="0" y="0"/>
                      <a:ext cx="5732145" cy="3116580"/>
                    </a:xfrm>
                    <a:prstGeom prst="rect">
                      <a:avLst/>
                    </a:prstGeom>
                  </pic:spPr>
                </pic:pic>
              </a:graphicData>
            </a:graphic>
          </wp:inline>
        </w:drawing>
      </w:r>
    </w:p>
    <w:p w:rsidRPr="00D750C9" w:rsidR="00727F00" w:rsidP="008152D4" w:rsidRDefault="00727F00" w14:paraId="3DE13B13" w14:textId="77777777">
      <w:pPr>
        <w:ind w:firstLine="397"/>
      </w:pPr>
    </w:p>
    <w:p w:rsidRPr="00D750C9" w:rsidR="00355241" w:rsidP="008152D4" w:rsidRDefault="00727F00" w14:paraId="6A674772" w14:textId="2B9EE414">
      <w:pPr>
        <w:ind w:firstLine="397"/>
      </w:pPr>
      <w:r w:rsidRPr="00D750C9">
        <w:t xml:space="preserve">Dvojklikom na </w:t>
      </w:r>
      <w:r w:rsidRPr="00D750C9" w:rsidR="00643843">
        <w:t xml:space="preserve">riadok s číselným kódom </w:t>
      </w:r>
      <w:r w:rsidRPr="00D750C9" w:rsidR="002C5328">
        <w:t xml:space="preserve">akéhokoľvek </w:t>
      </w:r>
      <w:r w:rsidRPr="00D750C9" w:rsidR="00643843">
        <w:t xml:space="preserve">objektu </w:t>
      </w:r>
      <w:r w:rsidRPr="00D750C9" w:rsidR="00572C00">
        <w:t xml:space="preserve">v navigačnej oblasti </w:t>
      </w:r>
      <w:r w:rsidRPr="00D750C9" w:rsidR="00643843">
        <w:t xml:space="preserve">sa na pravej strane obrazovky zobrazia kmeňové dáta </w:t>
      </w:r>
      <w:r w:rsidRPr="00D750C9" w:rsidR="00572C00">
        <w:t xml:space="preserve">zvoleného </w:t>
      </w:r>
      <w:r w:rsidRPr="00D750C9" w:rsidR="00643843">
        <w:t>objektu.</w:t>
      </w:r>
      <w:r w:rsidRPr="00D750C9" w:rsidR="00D8203B">
        <w:t xml:space="preserve"> Pomocou ikony </w:t>
      </w:r>
      <w:r w:rsidRPr="00D750C9" w:rsidR="00D8203B">
        <w:rPr>
          <w:noProof/>
        </w:rPr>
        <w:drawing>
          <wp:inline distT="0" distB="0" distL="0" distR="0" wp14:anchorId="0AC73027" wp14:editId="168EF37B">
            <wp:extent cx="127007" cy="139707"/>
            <wp:effectExtent l="0" t="0" r="6350" b="0"/>
            <wp:docPr id="662" name="Picture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6"/>
                    <a:stretch>
                      <a:fillRect/>
                    </a:stretch>
                  </pic:blipFill>
                  <pic:spPr>
                    <a:xfrm>
                      <a:off x="0" y="0"/>
                      <a:ext cx="127007" cy="139707"/>
                    </a:xfrm>
                    <a:prstGeom prst="rect">
                      <a:avLst/>
                    </a:prstGeom>
                  </pic:spPr>
                </pic:pic>
              </a:graphicData>
            </a:graphic>
          </wp:inline>
        </w:drawing>
      </w:r>
      <w:r w:rsidRPr="00D750C9" w:rsidR="00D8203B">
        <w:t xml:space="preserve"> - Prepne medzi zobrazenie &lt;-&gt; zmena je možné prekliknúť sa do zmenového režimu </w:t>
      </w:r>
      <w:r w:rsidRPr="00D750C9" w:rsidR="00E566F4">
        <w:t>spracovania kmeňovej karty objektu.</w:t>
      </w:r>
    </w:p>
    <w:p w:rsidRPr="00D750C9" w:rsidR="00E566F4" w:rsidP="008152D4" w:rsidRDefault="00E566F4" w14:paraId="71159965" w14:textId="1BF5EDF8">
      <w:pPr>
        <w:ind w:firstLine="397"/>
      </w:pPr>
      <w:r w:rsidRPr="00D750C9">
        <w:t xml:space="preserve">Medzi jednotlivými kartami kmeňových dát objektov sa presúva pomocou ikon: </w:t>
      </w:r>
      <w:r w:rsidRPr="00D750C9" w:rsidR="0001725B">
        <w:rPr>
          <w:noProof/>
        </w:rPr>
        <w:drawing>
          <wp:inline distT="0" distB="0" distL="0" distR="0" wp14:anchorId="79EF87D7" wp14:editId="12FB785C">
            <wp:extent cx="153281" cy="100426"/>
            <wp:effectExtent l="0" t="0" r="0" b="0"/>
            <wp:docPr id="665" name="Picture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7" cstate="print">
                      <a:extLst>
                        <a:ext uri="{28A0092B-C50C-407E-A947-70E740481C1C}">
                          <a14:useLocalDpi xmlns:a14="http://schemas.microsoft.com/office/drawing/2010/main"/>
                        </a:ext>
                      </a:extLst>
                    </a:blip>
                    <a:srcRect/>
                    <a:stretch/>
                  </pic:blipFill>
                  <pic:spPr bwMode="auto">
                    <a:xfrm>
                      <a:off x="0" y="0"/>
                      <a:ext cx="153290" cy="100432"/>
                    </a:xfrm>
                    <a:prstGeom prst="rect">
                      <a:avLst/>
                    </a:prstGeom>
                    <a:ln>
                      <a:noFill/>
                    </a:ln>
                    <a:extLst>
                      <a:ext uri="{53640926-AAD7-44D8-BBD7-CCE9431645EC}">
                        <a14:shadowObscured xmlns:a14="http://schemas.microsoft.com/office/drawing/2010/main"/>
                      </a:ext>
                    </a:extLst>
                  </pic:spPr>
                </pic:pic>
              </a:graphicData>
            </a:graphic>
          </wp:inline>
        </w:drawing>
      </w:r>
      <w:r w:rsidRPr="00D750C9" w:rsidR="007F6151">
        <w:t xml:space="preserve"> - Zobrazenie predchádzajúceho objektu, </w:t>
      </w:r>
      <w:r w:rsidRPr="00D750C9" w:rsidR="007F6151">
        <w:rPr>
          <w:noProof/>
        </w:rPr>
        <w:drawing>
          <wp:inline distT="0" distB="0" distL="0" distR="0" wp14:anchorId="47E388F8" wp14:editId="7A5E6952">
            <wp:extent cx="158896" cy="107950"/>
            <wp:effectExtent l="0" t="0" r="0" b="6350"/>
            <wp:docPr id="668" name="Picture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8" cstate="print">
                      <a:extLst>
                        <a:ext uri="{28A0092B-C50C-407E-A947-70E740481C1C}">
                          <a14:useLocalDpi xmlns:a14="http://schemas.microsoft.com/office/drawing/2010/main"/>
                        </a:ext>
                      </a:extLst>
                    </a:blip>
                    <a:srcRect/>
                    <a:stretch/>
                  </pic:blipFill>
                  <pic:spPr bwMode="auto">
                    <a:xfrm>
                      <a:off x="0" y="0"/>
                      <a:ext cx="158905" cy="107956"/>
                    </a:xfrm>
                    <a:prstGeom prst="rect">
                      <a:avLst/>
                    </a:prstGeom>
                    <a:ln>
                      <a:noFill/>
                    </a:ln>
                    <a:extLst>
                      <a:ext uri="{53640926-AAD7-44D8-BBD7-CCE9431645EC}">
                        <a14:shadowObscured xmlns:a14="http://schemas.microsoft.com/office/drawing/2010/main"/>
                      </a:ext>
                    </a:extLst>
                  </pic:spPr>
                </pic:pic>
              </a:graphicData>
            </a:graphic>
          </wp:inline>
        </w:drawing>
      </w:r>
      <w:r w:rsidRPr="00D750C9" w:rsidR="007F6151">
        <w:t xml:space="preserve"> - Zobrazenie ďalšieho objektu.</w:t>
      </w:r>
    </w:p>
    <w:p w:rsidRPr="00D750C9" w:rsidR="00C33261" w:rsidP="00C33261" w:rsidRDefault="00C33261" w14:paraId="07EA067C" w14:textId="77777777"/>
    <w:p w:rsidRPr="00D750C9" w:rsidR="00652144" w:rsidP="00C33261" w:rsidRDefault="00652144" w14:paraId="375B344E" w14:textId="398B8DC8">
      <w:r w:rsidRPr="00D750C9">
        <w:tab/>
      </w:r>
      <w:r w:rsidRPr="00D750C9">
        <w:t xml:space="preserve">Transakciu RE-80 – „Navigátor RE“ je možné použiť aj pri hromadnom uvoľnení objektov na účtovanie. Táto funkcionalita je popísaná v kapitole </w:t>
      </w:r>
      <w:r w:rsidRPr="00D750C9" w:rsidR="00E66BDB">
        <w:fldChar w:fldCharType="begin"/>
      </w:r>
      <w:r w:rsidRPr="00D750C9" w:rsidR="00E66BDB">
        <w:instrText xml:space="preserve"> REF _Ref155601399 \r \h  \* MERGEFORMAT </w:instrText>
      </w:r>
      <w:r w:rsidRPr="00D750C9" w:rsidR="00E66BDB">
        <w:fldChar w:fldCharType="separate"/>
      </w:r>
      <w:r w:rsidRPr="00D750C9" w:rsidR="00E66BDB">
        <w:t>7.3.3</w:t>
      </w:r>
      <w:r w:rsidRPr="00D750C9" w:rsidR="00E66BDB">
        <w:fldChar w:fldCharType="end"/>
      </w:r>
      <w:r w:rsidRPr="00D750C9" w:rsidR="00E66BDB">
        <w:t xml:space="preserve"> </w:t>
      </w:r>
      <w:r w:rsidRPr="00D750C9" w:rsidR="00E66BDB">
        <w:fldChar w:fldCharType="begin"/>
      </w:r>
      <w:r w:rsidRPr="00D750C9" w:rsidR="00E66BDB">
        <w:instrText xml:space="preserve"> REF _Ref155601399 \h  \* MERGEFORMAT </w:instrText>
      </w:r>
      <w:r w:rsidRPr="00D750C9" w:rsidR="00E66BDB">
        <w:fldChar w:fldCharType="separate"/>
      </w:r>
      <w:r w:rsidRPr="00D750C9" w:rsidR="00E66BDB">
        <w:t>Hromadné uvoľnenie objektov na účtovanie</w:t>
      </w:r>
      <w:r w:rsidRPr="00D750C9" w:rsidR="00E66BDB">
        <w:fldChar w:fldCharType="end"/>
      </w:r>
      <w:r w:rsidRPr="00D750C9" w:rsidR="00E66BDB">
        <w:t>.</w:t>
      </w:r>
    </w:p>
    <w:p w:rsidRPr="00D750C9" w:rsidR="00652144" w:rsidP="00C33261" w:rsidRDefault="00652144" w14:paraId="23CE5699" w14:textId="77777777"/>
    <w:p w:rsidRPr="00D750C9" w:rsidR="00355241" w:rsidP="009E0D3C" w:rsidRDefault="00355241" w14:paraId="172CD7C7" w14:textId="77777777">
      <w:pPr>
        <w:pStyle w:val="Heading33"/>
      </w:pPr>
      <w:bookmarkStart w:name="_Toc158293186" w:id="916"/>
      <w:bookmarkStart w:name="_Toc232499605" w:id="917"/>
      <w:r w:rsidRPr="00D750C9">
        <w:t>Ikona pre navigačnú oblasť</w:t>
      </w:r>
      <w:bookmarkEnd w:id="916"/>
      <w:bookmarkEnd w:id="917"/>
    </w:p>
    <w:p w:rsidRPr="00D750C9" w:rsidR="006C7D12" w:rsidP="003521B0" w:rsidRDefault="003521B0" w14:paraId="7D999070" w14:textId="1586483B">
      <w:pPr>
        <w:ind w:firstLine="397"/>
      </w:pPr>
      <w:r w:rsidRPr="00D750C9">
        <w:t>V</w:t>
      </w:r>
      <w:r w:rsidRPr="00D750C9" w:rsidR="00FC6E82">
        <w:t>o vstupnej obrazovke</w:t>
      </w:r>
      <w:r w:rsidRPr="00D750C9">
        <w:t> každej transakci</w:t>
      </w:r>
      <w:r w:rsidRPr="00D750C9" w:rsidR="00FC6E82">
        <w:t>e</w:t>
      </w:r>
      <w:r w:rsidRPr="00D750C9">
        <w:t xml:space="preserve"> spracovania kmeňových dát objektov modulu Správa nehnuteľností je v hornej ovládacej lište </w:t>
      </w:r>
      <w:r w:rsidRPr="00D750C9" w:rsidR="00125D1D">
        <w:t xml:space="preserve">umiestnená ikona </w:t>
      </w:r>
      <w:r w:rsidRPr="00D750C9" w:rsidR="004074D1">
        <w:rPr>
          <w:noProof/>
        </w:rPr>
        <w:drawing>
          <wp:inline distT="0" distB="0" distL="0" distR="0" wp14:anchorId="50DD49CC" wp14:editId="5464E8C8">
            <wp:extent cx="127007" cy="120656"/>
            <wp:effectExtent l="0" t="0" r="6350" b="0"/>
            <wp:docPr id="669" name="Picture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9"/>
                    <a:stretch>
                      <a:fillRect/>
                    </a:stretch>
                  </pic:blipFill>
                  <pic:spPr>
                    <a:xfrm>
                      <a:off x="0" y="0"/>
                      <a:ext cx="127007" cy="120656"/>
                    </a:xfrm>
                    <a:prstGeom prst="rect">
                      <a:avLst/>
                    </a:prstGeom>
                  </pic:spPr>
                </pic:pic>
              </a:graphicData>
            </a:graphic>
          </wp:inline>
        </w:drawing>
      </w:r>
      <w:r w:rsidRPr="00D750C9" w:rsidR="004074D1">
        <w:t xml:space="preserve"> - </w:t>
      </w:r>
      <w:r w:rsidRPr="00D750C9" w:rsidR="00C21BA6">
        <w:t>Navigačná oblasť zap./vyp., pomocou ktorej sa aktivuje</w:t>
      </w:r>
      <w:r w:rsidRPr="00D750C9" w:rsidR="00FC6E82">
        <w:t>/deaktivuje</w:t>
      </w:r>
      <w:r w:rsidRPr="00D750C9" w:rsidR="00C21BA6">
        <w:t xml:space="preserve"> zobrazenie RE navigátora</w:t>
      </w:r>
      <w:r w:rsidRPr="00D750C9" w:rsidR="00193EAD">
        <w:t xml:space="preserve"> v ľavej časti obrazovky. </w:t>
      </w:r>
    </w:p>
    <w:p w:rsidRPr="00D750C9" w:rsidR="006C7D12" w:rsidP="003F7679" w:rsidRDefault="003F7679" w14:paraId="4F925D8E" w14:textId="5187FC2D">
      <w:r w:rsidRPr="00D750C9">
        <w:t>Napr. vstupná obrazovka pre spracovanie architektonického objektu:</w:t>
      </w:r>
    </w:p>
    <w:p w:rsidRPr="00D750C9" w:rsidR="003F7679" w:rsidP="003F7679" w:rsidRDefault="00601110" w14:paraId="69E7F0B5" w14:textId="5B8DC544">
      <w:r w:rsidRPr="00D750C9">
        <w:rPr>
          <w:noProof/>
        </w:rPr>
        <mc:AlternateContent>
          <mc:Choice Requires="wps">
            <w:drawing>
              <wp:anchor distT="0" distB="0" distL="114300" distR="114300" simplePos="0" relativeHeight="251658253" behindDoc="0" locked="0" layoutInCell="1" allowOverlap="1" wp14:anchorId="1CB958E7" wp14:editId="62BF7333">
                <wp:simplePos x="0" y="0"/>
                <wp:positionH relativeFrom="column">
                  <wp:posOffset>1426845</wp:posOffset>
                </wp:positionH>
                <wp:positionV relativeFrom="paragraph">
                  <wp:posOffset>326184</wp:posOffset>
                </wp:positionV>
                <wp:extent cx="474599" cy="316436"/>
                <wp:effectExtent l="38100" t="38100" r="20955" b="26670"/>
                <wp:wrapNone/>
                <wp:docPr id="675" name="Straight Arrow Connector 675"/>
                <wp:cNvGraphicFramePr/>
                <a:graphic xmlns:a="http://schemas.openxmlformats.org/drawingml/2006/main">
                  <a:graphicData uri="http://schemas.microsoft.com/office/word/2010/wordprocessingShape">
                    <wps:wsp>
                      <wps:cNvCnPr/>
                      <wps:spPr>
                        <a:xfrm flipH="1" flipV="1">
                          <a:off x="0" y="0"/>
                          <a:ext cx="474599" cy="316436"/>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52F457BA">
              <v:shape id="Straight Arrow Connector 675" style="position:absolute;margin-left:112.35pt;margin-top:25.7pt;width:37.35pt;height:24.9pt;flip:x 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" w14:anchorId="4DCDF1BD">
                <v:stroke endarrow="block"/>
              </v:shape>
            </w:pict>
          </mc:Fallback>
        </mc:AlternateContent>
      </w:r>
      <w:r w:rsidRPr="00D750C9">
        <w:rPr>
          <w:noProof/>
        </w:rPr>
        <w:drawing>
          <wp:inline distT="0" distB="0" distL="0" distR="0" wp14:anchorId="4D12D1AD" wp14:editId="5BCA06F5">
            <wp:extent cx="5732145" cy="1515110"/>
            <wp:effectExtent l="0" t="0" r="1905" b="8890"/>
            <wp:docPr id="673" name="Pict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0"/>
                    <a:stretch>
                      <a:fillRect/>
                    </a:stretch>
                  </pic:blipFill>
                  <pic:spPr>
                    <a:xfrm>
                      <a:off x="0" y="0"/>
                      <a:ext cx="5732145" cy="1515110"/>
                    </a:xfrm>
                    <a:prstGeom prst="rect">
                      <a:avLst/>
                    </a:prstGeom>
                  </pic:spPr>
                </pic:pic>
              </a:graphicData>
            </a:graphic>
          </wp:inline>
        </w:drawing>
      </w:r>
    </w:p>
    <w:p w:rsidRPr="00D750C9" w:rsidR="003F7679" w:rsidP="003F7679" w:rsidRDefault="003F7679" w14:paraId="5E2378C6" w14:textId="77777777"/>
    <w:p w:rsidRPr="00D750C9" w:rsidR="00522984" w:rsidP="00522984" w:rsidRDefault="00CE4F33" w14:paraId="2CDB7EB1" w14:textId="73172949">
      <w:pPr>
        <w:ind w:firstLine="397"/>
      </w:pPr>
      <w:r w:rsidRPr="00D750C9">
        <w:t xml:space="preserve">V obrazovkách zmeny/zobrazenia </w:t>
      </w:r>
      <w:r w:rsidRPr="00D750C9" w:rsidR="00522984">
        <w:t xml:space="preserve">kmeňových dát objektov modulu Správa nehnuteľností je v hornej ovládacej lište umiestnená aj ikona </w:t>
      </w:r>
      <w:r w:rsidRPr="00D750C9" w:rsidR="005E74C8">
        <w:rPr>
          <w:noProof/>
        </w:rPr>
        <w:drawing>
          <wp:inline distT="0" distB="0" distL="0" distR="0" wp14:anchorId="4CCB0D79" wp14:editId="24D0B9F8">
            <wp:extent cx="165108" cy="127007"/>
            <wp:effectExtent l="0" t="0" r="6350" b="6350"/>
            <wp:docPr id="677" name="Pictur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1"/>
                    <a:stretch>
                      <a:fillRect/>
                    </a:stretch>
                  </pic:blipFill>
                  <pic:spPr>
                    <a:xfrm>
                      <a:off x="0" y="0"/>
                      <a:ext cx="165108" cy="127007"/>
                    </a:xfrm>
                    <a:prstGeom prst="rect">
                      <a:avLst/>
                    </a:prstGeom>
                  </pic:spPr>
                </pic:pic>
              </a:graphicData>
            </a:graphic>
          </wp:inline>
        </w:drawing>
      </w:r>
      <w:r w:rsidRPr="00D750C9" w:rsidR="00522984">
        <w:t xml:space="preserve"> -</w:t>
      </w:r>
      <w:r w:rsidRPr="00D750C9" w:rsidR="005E74C8">
        <w:t xml:space="preserve"> Zobrazenie zoznamu objektov v navigačnej oblasti</w:t>
      </w:r>
      <w:r w:rsidRPr="00D750C9" w:rsidR="00522984">
        <w:t>, pomocou ktorej sa aktivuje/deaktivuje zobrazenie RE navigátora v ľavej časti obrazovky</w:t>
      </w:r>
      <w:r w:rsidRPr="00D750C9" w:rsidR="0015624F">
        <w:t xml:space="preserve"> pre práve spracovávaný objekt</w:t>
      </w:r>
      <w:r w:rsidRPr="00D750C9" w:rsidR="009140B6">
        <w:t>, t.j. vo vyklápacom poli sa prednastaví typ objektu a do poľa pre zadávanie číselného kódu objektu</w:t>
      </w:r>
      <w:r w:rsidRPr="00D750C9" w:rsidR="004B7B3B">
        <w:t xml:space="preserve"> sa vyplní číslo práve spracovávaného objektu</w:t>
      </w:r>
      <w:r w:rsidRPr="00D750C9" w:rsidR="00522984">
        <w:t xml:space="preserve">. </w:t>
      </w:r>
    </w:p>
    <w:p w:rsidRPr="00D750C9" w:rsidR="00404BFA" w:rsidP="00404BFA" w:rsidRDefault="00404BFA" w14:paraId="2B595CCB" w14:textId="22863BAB">
      <w:r w:rsidRPr="00D750C9">
        <w:t xml:space="preserve">Napr. obrazovka zobrazenia </w:t>
      </w:r>
      <w:r w:rsidRPr="00D750C9" w:rsidR="00B45F62">
        <w:t>kmeňových dát architektonického objektu:</w:t>
      </w:r>
    </w:p>
    <w:p w:rsidRPr="00D750C9" w:rsidR="00B45F62" w:rsidP="00404BFA" w:rsidRDefault="00240BC4" w14:paraId="63ED66E3" w14:textId="065D5EC2">
      <w:r w:rsidRPr="00D750C9">
        <w:rPr>
          <w:noProof/>
        </w:rPr>
        <mc:AlternateContent>
          <mc:Choice Requires="wps">
            <w:drawing>
              <wp:anchor distT="0" distB="0" distL="114300" distR="114300" simplePos="0" relativeHeight="251658254" behindDoc="0" locked="0" layoutInCell="1" allowOverlap="1" wp14:anchorId="4708F5FE" wp14:editId="04138B59">
                <wp:simplePos x="0" y="0"/>
                <wp:positionH relativeFrom="column">
                  <wp:posOffset>2352040</wp:posOffset>
                </wp:positionH>
                <wp:positionV relativeFrom="paragraph">
                  <wp:posOffset>332364</wp:posOffset>
                </wp:positionV>
                <wp:extent cx="474599" cy="348080"/>
                <wp:effectExtent l="38100" t="38100" r="20955" b="33020"/>
                <wp:wrapNone/>
                <wp:docPr id="679" name="Straight Arrow Connector 679"/>
                <wp:cNvGraphicFramePr/>
                <a:graphic xmlns:a="http://schemas.openxmlformats.org/drawingml/2006/main">
                  <a:graphicData uri="http://schemas.microsoft.com/office/word/2010/wordprocessingShape">
                    <wps:wsp>
                      <wps:cNvCnPr/>
                      <wps:spPr>
                        <a:xfrm flipH="1" flipV="1">
                          <a:off x="0" y="0"/>
                          <a:ext cx="474599" cy="34808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pic="http://schemas.openxmlformats.org/drawingml/2006/picture" xmlns:a14="http://schemas.microsoft.com/office/drawing/2010/main">
            <w:pict w14:anchorId="596073E7">
              <v:shape id="Straight Arrow Connector 679" style="position:absolute;margin-left:185.2pt;margin-top:26.15pt;width:37.35pt;height:27.4pt;flip:x 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" w14:anchorId="523E8D58">
                <v:stroke endarrow="block"/>
              </v:shape>
            </w:pict>
          </mc:Fallback>
        </mc:AlternateContent>
      </w:r>
      <w:r w:rsidRPr="00D750C9">
        <w:rPr>
          <w:noProof/>
        </w:rPr>
        <w:drawing>
          <wp:inline distT="0" distB="0" distL="0" distR="0" wp14:anchorId="0BF655B7" wp14:editId="42B0FB14">
            <wp:extent cx="5732145" cy="2327275"/>
            <wp:effectExtent l="0" t="0" r="1905" b="0"/>
            <wp:docPr id="678" name="Picture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2"/>
                    <a:stretch>
                      <a:fillRect/>
                    </a:stretch>
                  </pic:blipFill>
                  <pic:spPr>
                    <a:xfrm>
                      <a:off x="0" y="0"/>
                      <a:ext cx="5732145" cy="2327275"/>
                    </a:xfrm>
                    <a:prstGeom prst="rect">
                      <a:avLst/>
                    </a:prstGeom>
                  </pic:spPr>
                </pic:pic>
              </a:graphicData>
            </a:graphic>
          </wp:inline>
        </w:drawing>
      </w:r>
    </w:p>
    <w:p w:rsidRPr="00D750C9" w:rsidR="00601110" w:rsidP="003521B0" w:rsidRDefault="00601110" w14:paraId="2D3BED7F" w14:textId="7B9821A4">
      <w:pPr>
        <w:ind w:firstLine="397"/>
      </w:pPr>
    </w:p>
    <w:p w:rsidR="00355241" w:rsidP="003521B0" w:rsidRDefault="00B0191A" w14:paraId="2E5EAE55" w14:textId="0BBD00B1">
      <w:pPr>
        <w:ind w:firstLine="397"/>
      </w:pPr>
      <w:r w:rsidRPr="00D750C9">
        <w:t xml:space="preserve">Práca s navigačnou oblasťou je </w:t>
      </w:r>
      <w:r w:rsidRPr="00D750C9" w:rsidR="00756310">
        <w:t xml:space="preserve">už popísaná v kapitole </w:t>
      </w:r>
      <w:r w:rsidRPr="00D750C9" w:rsidR="00756310">
        <w:fldChar w:fldCharType="begin"/>
      </w:r>
      <w:r w:rsidRPr="00D750C9" w:rsidR="00756310">
        <w:instrText xml:space="preserve"> REF _Ref117508673 \r \h </w:instrText>
      </w:r>
      <w:r w:rsidRPr="00D750C9" w:rsidR="00756310">
        <w:fldChar w:fldCharType="separate"/>
      </w:r>
      <w:r w:rsidRPr="00D750C9" w:rsidR="006316A7">
        <w:t>7.1.1</w:t>
      </w:r>
      <w:r w:rsidRPr="00D750C9" w:rsidR="00756310">
        <w:fldChar w:fldCharType="end"/>
      </w:r>
      <w:r w:rsidRPr="00D750C9" w:rsidR="00756310">
        <w:t xml:space="preserve"> </w:t>
      </w:r>
      <w:r w:rsidRPr="00D750C9" w:rsidR="00756310">
        <w:fldChar w:fldCharType="begin"/>
      </w:r>
      <w:r w:rsidRPr="00D750C9" w:rsidR="00756310">
        <w:instrText xml:space="preserve"> REF _Ref117508673 \h </w:instrText>
      </w:r>
      <w:r w:rsidRPr="00D750C9" w:rsidR="00756310">
        <w:fldChar w:fldCharType="separate"/>
      </w:r>
      <w:r w:rsidRPr="00D750C9" w:rsidR="004F440C">
        <w:t>Transakcia RE80</w:t>
      </w:r>
      <w:r w:rsidRPr="00D750C9" w:rsidR="00756310">
        <w:fldChar w:fldCharType="end"/>
      </w:r>
      <w:r w:rsidRPr="00D750C9" w:rsidR="00756310">
        <w:t>.</w:t>
      </w:r>
    </w:p>
    <w:p w:rsidRPr="00D750C9" w:rsidR="006B5349" w:rsidP="005F1F73" w:rsidRDefault="006B5349" w14:paraId="408DCD82" w14:textId="77777777"/>
    <w:p w:rsidR="007B0355" w:rsidP="00716935" w:rsidRDefault="007B0355" w14:paraId="631035A0" w14:textId="379B6252">
      <w:pPr>
        <w:pStyle w:val="Nadpis2"/>
      </w:pPr>
      <w:bookmarkStart w:name="_Ref121868787" w:id="918"/>
      <w:bookmarkStart w:name="_Toc158293187" w:id="919"/>
      <w:bookmarkStart w:name="_Toc232499606" w:id="920"/>
      <w:r w:rsidRPr="00D750C9">
        <w:t>Zásoba práce</w:t>
      </w:r>
      <w:r w:rsidRPr="00D750C9" w:rsidR="0052451E">
        <w:t xml:space="preserve"> – aktualizácia prepojených objektov</w:t>
      </w:r>
      <w:bookmarkEnd w:id="918"/>
      <w:bookmarkEnd w:id="919"/>
      <w:bookmarkEnd w:id="920"/>
    </w:p>
    <w:p w:rsidR="006B5349" w:rsidP="006B5349" w:rsidRDefault="006B5349" w14:paraId="2982DC26" w14:textId="77777777">
      <w:pPr>
        <w:ind w:firstLine="397"/>
        <w:rPr>
          <w:rFonts w:cs="Calibri"/>
        </w:rPr>
      </w:pPr>
      <w:r w:rsidRPr="009820CC">
        <w:rPr>
          <w:rFonts w:cs="Calibri"/>
        </w:rPr>
        <w:t>V prípade, že používateľ na architektonickom objekte vykonával aktualizáciu vymeraní, ovplyvnené sú nadradené objekty v rámci hierarchie architektonických objektov, ako aj priradené objekty využitia.</w:t>
      </w:r>
    </w:p>
    <w:p w:rsidRPr="0033606E" w:rsidR="006B5349" w:rsidP="006B5349" w:rsidRDefault="006B5349" w14:paraId="1C447925" w14:textId="77777777">
      <w:pPr>
        <w:ind w:firstLine="397"/>
        <w:rPr>
          <w:rFonts w:cs="Calibri"/>
          <w:noProof/>
        </w:rPr>
      </w:pPr>
      <w:r>
        <w:rPr>
          <w:rFonts w:cs="Calibri"/>
        </w:rPr>
        <w:t xml:space="preserve">Ak používateľ nezaklikol </w:t>
      </w:r>
      <w:r w:rsidRPr="00393432">
        <w:t>ikon</w:t>
      </w:r>
      <w:r>
        <w:t>u</w:t>
      </w:r>
      <w:r w:rsidRPr="00393432">
        <w:rPr>
          <w:noProof/>
        </w:rPr>
        <w:t xml:space="preserve"> </w:t>
      </w:r>
      <w:r w:rsidRPr="00393432">
        <w:rPr>
          <w:noProof/>
        </w:rPr>
        <w:drawing>
          <wp:inline distT="0" distB="0" distL="0" distR="0" wp14:anchorId="16347B1B" wp14:editId="766378D9">
            <wp:extent cx="927148" cy="114306"/>
            <wp:effectExtent l="0" t="0" r="6350" b="0"/>
            <wp:docPr id="483057197" name="Picture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927148" cy="114306"/>
                    </a:xfrm>
                    <a:prstGeom prst="rect">
                      <a:avLst/>
                    </a:prstGeom>
                  </pic:spPr>
                </pic:pic>
              </a:graphicData>
            </a:graphic>
          </wp:inline>
        </w:drawing>
      </w:r>
      <w:r>
        <w:rPr>
          <w:noProof/>
        </w:rPr>
        <w:t xml:space="preserve"> </w:t>
      </w:r>
      <w:r w:rsidRPr="0033606E">
        <w:rPr>
          <w:rFonts w:cs="Calibri"/>
          <w:noProof/>
        </w:rPr>
        <w:t xml:space="preserve">- Okamžitá aktualizácia, ale zvolil možnosť </w:t>
      </w:r>
      <w:r w:rsidRPr="0033606E">
        <w:rPr>
          <w:rFonts w:cs="Calibri"/>
          <w:noProof/>
        </w:rPr>
        <w:drawing>
          <wp:inline distT="0" distB="0" distL="0" distR="0" wp14:anchorId="612005F4" wp14:editId="79AB38DE">
            <wp:extent cx="1012874" cy="123521"/>
            <wp:effectExtent l="0" t="0" r="0" b="0"/>
            <wp:docPr id="27287300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873004" name=""/>
                    <pic:cNvPicPr/>
                  </pic:nvPicPr>
                  <pic:blipFill>
                    <a:blip r:embed="rId713"/>
                    <a:stretch>
                      <a:fillRect/>
                    </a:stretch>
                  </pic:blipFill>
                  <pic:spPr>
                    <a:xfrm>
                      <a:off x="0" y="0"/>
                      <a:ext cx="1022091" cy="124645"/>
                    </a:xfrm>
                    <a:prstGeom prst="rect">
                      <a:avLst/>
                    </a:prstGeom>
                  </pic:spPr>
                </pic:pic>
              </a:graphicData>
            </a:graphic>
          </wp:inline>
        </w:drawing>
      </w:r>
      <w:r w:rsidRPr="0033606E">
        <w:rPr>
          <w:rFonts w:cs="Calibri"/>
          <w:noProof/>
        </w:rPr>
        <w:t xml:space="preserve"> - Zahrnúť do zásoby práce, musí túto aktualizáciu vykonať manuálne prostredníctvom transakcie RECARG – Aktualizácia objektov.</w:t>
      </w:r>
    </w:p>
    <w:p w:rsidR="006B5349" w:rsidP="006B5349" w:rsidRDefault="006B5349" w14:paraId="09E84408" w14:textId="73058FAA">
      <w:pPr>
        <w:ind w:firstLine="397"/>
        <w:rPr>
          <w:rFonts w:cs="Calibri"/>
          <w:noProof/>
        </w:rPr>
      </w:pPr>
      <w:r w:rsidRPr="0033606E">
        <w:rPr>
          <w:rFonts w:cs="Calibri"/>
          <w:noProof/>
        </w:rPr>
        <w:t>Rovnako, ak používateľ vykonával hromadnú aktualizáciu vymeraní prostredníctvom transakcie ZRXHZMENA a dané objekty architektúry 06RM – Miestnosti sú prepojené na objekty využitia (</w:t>
      </w:r>
      <w:r>
        <w:rPr>
          <w:rFonts w:cs="Calibri"/>
          <w:noProof/>
        </w:rPr>
        <w:t>N</w:t>
      </w:r>
      <w:r w:rsidRPr="0033606E">
        <w:rPr>
          <w:rFonts w:cs="Calibri"/>
          <w:noProof/>
        </w:rPr>
        <w:t xml:space="preserve">ájomné objekty), je potrebné vykonať aktualizáciu týchto vymeraní na </w:t>
      </w:r>
      <w:r>
        <w:rPr>
          <w:rFonts w:cs="Calibri"/>
          <w:noProof/>
        </w:rPr>
        <w:t>N</w:t>
      </w:r>
      <w:r w:rsidRPr="0033606E">
        <w:rPr>
          <w:rFonts w:cs="Calibri"/>
          <w:noProof/>
        </w:rPr>
        <w:t xml:space="preserve">ájomných objektoch taktiež prostredníctvom </w:t>
      </w:r>
      <w:r>
        <w:rPr>
          <w:rFonts w:cs="Calibri"/>
          <w:noProof/>
        </w:rPr>
        <w:t xml:space="preserve">transakcie </w:t>
      </w:r>
      <w:r w:rsidRPr="0033606E">
        <w:rPr>
          <w:rFonts w:cs="Calibri"/>
          <w:noProof/>
        </w:rPr>
        <w:t>RECARG – Aktualizácia objektov.</w:t>
      </w:r>
    </w:p>
    <w:p w:rsidRPr="0033606E" w:rsidR="006B5349" w:rsidP="006B5349" w:rsidRDefault="006B5349" w14:paraId="46320C39" w14:textId="77777777">
      <w:pPr>
        <w:ind w:firstLine="397"/>
        <w:rPr>
          <w:rFonts w:cs="Calibri"/>
          <w:noProof/>
        </w:rPr>
      </w:pPr>
    </w:p>
    <w:p w:rsidRPr="0033606E" w:rsidR="006B5349" w:rsidP="006B5349" w:rsidRDefault="006B5349" w14:paraId="2E86943D" w14:textId="77777777">
      <w:pPr>
        <w:ind w:firstLine="397"/>
        <w:rPr>
          <w:rFonts w:cs="Calibri"/>
        </w:rPr>
      </w:pPr>
      <w:r w:rsidRPr="0033606E">
        <w:rPr>
          <w:rFonts w:cs="Calibri"/>
        </w:rPr>
        <w:t xml:space="preserve">Používateľ spustí transakciu </w:t>
      </w:r>
      <w:r w:rsidRPr="0033606E">
        <w:rPr>
          <w:rFonts w:cs="Calibri"/>
          <w:b/>
        </w:rPr>
        <w:t>RECARG</w:t>
      </w:r>
      <w:r w:rsidRPr="0033606E">
        <w:rPr>
          <w:rFonts w:cs="Calibri"/>
          <w:bCs/>
        </w:rPr>
        <w:t>– „</w:t>
      </w:r>
      <w:r w:rsidRPr="0033606E">
        <w:rPr>
          <w:rFonts w:cs="Calibri"/>
        </w:rPr>
        <w:t>Aktualizácia objektov“ priamym vyvolaním v príkazovom poli alebo cez Užívateľské menu SAP:</w:t>
      </w:r>
    </w:p>
    <w:p w:rsidRPr="0033606E" w:rsidR="006B5349" w:rsidP="006B5349" w:rsidRDefault="006B5349" w14:paraId="7BF1BDE0" w14:textId="77777777">
      <w:pPr>
        <w:rPr>
          <w:rFonts w:cs="Calibri"/>
        </w:rPr>
      </w:pPr>
      <w:r w:rsidRPr="0033606E">
        <w:rPr>
          <w:rFonts w:cs="Calibri"/>
          <w:noProof/>
        </w:rPr>
        <w:drawing>
          <wp:inline distT="0" distB="0" distL="0" distR="0" wp14:anchorId="777D777C" wp14:editId="235DC037">
            <wp:extent cx="3880049" cy="1708238"/>
            <wp:effectExtent l="0" t="0" r="6350" b="6350"/>
            <wp:docPr id="1169" name="Picture 1169" descr="Obrázok, na ktorom je text, snímka obrazovky, displej, písm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 name="Picture 1169" descr="Obrázok, na ktorom je text, snímka obrazovky, displej, písmo&#10;&#10;Obsah vygenerovaný pomocou AI môže byť nesprávny."/>
                    <pic:cNvPicPr/>
                  </pic:nvPicPr>
                  <pic:blipFill>
                    <a:blip r:embed="rId714"/>
                    <a:stretch>
                      <a:fillRect/>
                    </a:stretch>
                  </pic:blipFill>
                  <pic:spPr>
                    <a:xfrm>
                      <a:off x="0" y="0"/>
                      <a:ext cx="3880049" cy="1708238"/>
                    </a:xfrm>
                    <a:prstGeom prst="rect">
                      <a:avLst/>
                    </a:prstGeom>
                  </pic:spPr>
                </pic:pic>
              </a:graphicData>
            </a:graphic>
          </wp:inline>
        </w:drawing>
      </w:r>
    </w:p>
    <w:p w:rsidRPr="0033606E" w:rsidR="006B5349" w:rsidP="006B5349" w:rsidRDefault="006B5349" w14:paraId="040E32CA" w14:textId="77777777">
      <w:pPr>
        <w:rPr>
          <w:rFonts w:cs="Calibri"/>
        </w:rPr>
      </w:pPr>
    </w:p>
    <w:p w:rsidRPr="0033606E" w:rsidR="006B5349" w:rsidP="006B5349" w:rsidRDefault="006B5349" w14:paraId="2FBF1EF7" w14:textId="77777777">
      <w:pPr>
        <w:rPr>
          <w:rFonts w:cs="Calibri"/>
        </w:rPr>
      </w:pPr>
      <w:r w:rsidRPr="0033606E">
        <w:rPr>
          <w:rFonts w:cs="Calibri"/>
        </w:rPr>
        <w:t>Zobrazí sa vstupná výberová obrazovka:</w:t>
      </w:r>
    </w:p>
    <w:p w:rsidR="006B5349" w:rsidP="006B5349" w:rsidRDefault="006B5349" w14:paraId="5213AA51" w14:textId="77777777">
      <w:pPr>
        <w:rPr>
          <w:rFonts w:cs="Calibri"/>
          <w:b/>
          <w:bCs/>
        </w:rPr>
      </w:pPr>
      <w:r w:rsidRPr="0033606E">
        <w:rPr>
          <w:rFonts w:cs="Calibri"/>
          <w:b/>
          <w:bCs/>
          <w:noProof/>
        </w:rPr>
        <w:drawing>
          <wp:inline distT="0" distB="0" distL="0" distR="0" wp14:anchorId="5EA3D4AC" wp14:editId="2AA2F140">
            <wp:extent cx="3974318" cy="1909180"/>
            <wp:effectExtent l="0" t="0" r="7620" b="0"/>
            <wp:docPr id="175950407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504078" name=""/>
                    <pic:cNvPicPr/>
                  </pic:nvPicPr>
                  <pic:blipFill>
                    <a:blip r:embed="rId715"/>
                    <a:stretch>
                      <a:fillRect/>
                    </a:stretch>
                  </pic:blipFill>
                  <pic:spPr>
                    <a:xfrm>
                      <a:off x="0" y="0"/>
                      <a:ext cx="3995351" cy="1919284"/>
                    </a:xfrm>
                    <a:prstGeom prst="rect">
                      <a:avLst/>
                    </a:prstGeom>
                  </pic:spPr>
                </pic:pic>
              </a:graphicData>
            </a:graphic>
          </wp:inline>
        </w:drawing>
      </w:r>
    </w:p>
    <w:p w:rsidR="006B5349" w:rsidP="006B5349" w:rsidRDefault="006B5349" w14:paraId="575BBDC2" w14:textId="77777777">
      <w:pPr>
        <w:rPr>
          <w:rFonts w:cs="Calibri"/>
          <w:b/>
          <w:bCs/>
        </w:rPr>
      </w:pPr>
    </w:p>
    <w:p w:rsidRPr="006B5349" w:rsidR="006B5349" w:rsidP="006B5349" w:rsidRDefault="006B5349" w14:paraId="555BBF16" w14:textId="1324BAA5">
      <w:pPr>
        <w:rPr>
          <w:rFonts w:cs="Calibri"/>
          <w:iCs/>
        </w:rPr>
      </w:pPr>
      <w:r w:rsidRPr="006B5349">
        <w:rPr>
          <w:rFonts w:cs="Calibri"/>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33606E" w:rsidR="006B5349" w14:paraId="133A891F" w14:textId="77777777">
        <w:trPr>
          <w:tblHeader/>
        </w:trPr>
        <w:tc>
          <w:tcPr>
            <w:tcW w:w="2425" w:type="dxa"/>
            <w:shd w:val="clear" w:color="auto" w:fill="D9D9D9" w:themeFill="background1" w:themeFillShade="D9"/>
          </w:tcPr>
          <w:p w:rsidRPr="0033606E" w:rsidR="006B5349" w:rsidRDefault="006B5349" w14:paraId="5779D54B" w14:textId="77777777">
            <w:pPr>
              <w:spacing w:before="40" w:after="40"/>
              <w:rPr>
                <w:rFonts w:cs="Calibri"/>
                <w:b/>
              </w:rPr>
            </w:pPr>
            <w:r w:rsidRPr="0033606E">
              <w:rPr>
                <w:rFonts w:cs="Calibri"/>
                <w:b/>
              </w:rPr>
              <w:t>Pole</w:t>
            </w:r>
          </w:p>
        </w:tc>
        <w:tc>
          <w:tcPr>
            <w:tcW w:w="6480" w:type="dxa"/>
            <w:shd w:val="clear" w:color="auto" w:fill="D9D9D9" w:themeFill="background1" w:themeFillShade="D9"/>
          </w:tcPr>
          <w:p w:rsidRPr="0033606E" w:rsidR="006B5349" w:rsidRDefault="006B5349" w14:paraId="77F87F5A" w14:textId="77777777">
            <w:pPr>
              <w:spacing w:before="40" w:after="40"/>
              <w:rPr>
                <w:rFonts w:cs="Calibri"/>
                <w:b/>
              </w:rPr>
            </w:pPr>
            <w:r w:rsidRPr="0033606E">
              <w:rPr>
                <w:rFonts w:cs="Calibri"/>
                <w:b/>
              </w:rPr>
              <w:t>Popis</w:t>
            </w:r>
          </w:p>
        </w:tc>
      </w:tr>
      <w:tr w:rsidRPr="0033606E" w:rsidR="006B5349" w14:paraId="19773758" w14:textId="77777777">
        <w:tc>
          <w:tcPr>
            <w:tcW w:w="2425" w:type="dxa"/>
          </w:tcPr>
          <w:p w:rsidRPr="0033606E" w:rsidR="006B5349" w:rsidRDefault="006B5349" w14:paraId="47AB339E" w14:textId="77777777">
            <w:pPr>
              <w:spacing w:before="40" w:after="40"/>
              <w:rPr>
                <w:rFonts w:cs="Calibri"/>
                <w:b/>
              </w:rPr>
            </w:pPr>
            <w:r w:rsidRPr="0033606E">
              <w:rPr>
                <w:rFonts w:cs="Calibri"/>
                <w:b/>
              </w:rPr>
              <w:t>Status objektu</w:t>
            </w:r>
          </w:p>
        </w:tc>
        <w:tc>
          <w:tcPr>
            <w:tcW w:w="6480" w:type="dxa"/>
          </w:tcPr>
          <w:p w:rsidRPr="0033606E" w:rsidR="006B5349" w:rsidRDefault="006B5349" w14:paraId="0DE80792" w14:textId="77777777">
            <w:pPr>
              <w:spacing w:before="40" w:after="40"/>
              <w:rPr>
                <w:rFonts w:cs="Calibri"/>
              </w:rPr>
            </w:pPr>
            <w:r w:rsidRPr="0033606E">
              <w:rPr>
                <w:rFonts w:cs="Calibri"/>
              </w:rPr>
              <w:t>Pole sa nevypĺňa</w:t>
            </w:r>
          </w:p>
        </w:tc>
      </w:tr>
      <w:tr w:rsidRPr="0033606E" w:rsidR="006B5349" w14:paraId="28B799A9" w14:textId="77777777">
        <w:tc>
          <w:tcPr>
            <w:tcW w:w="2425" w:type="dxa"/>
          </w:tcPr>
          <w:p w:rsidRPr="0033606E" w:rsidR="006B5349" w:rsidRDefault="006B5349" w14:paraId="0D92F381" w14:textId="77777777">
            <w:pPr>
              <w:spacing w:before="40" w:after="40"/>
              <w:rPr>
                <w:rFonts w:cs="Calibri"/>
                <w:b/>
              </w:rPr>
            </w:pPr>
            <w:r w:rsidRPr="0033606E">
              <w:rPr>
                <w:rFonts w:cs="Calibri"/>
                <w:b/>
              </w:rPr>
              <w:t>Dôvod registrácie</w:t>
            </w:r>
          </w:p>
        </w:tc>
        <w:tc>
          <w:tcPr>
            <w:tcW w:w="6480" w:type="dxa"/>
          </w:tcPr>
          <w:p w:rsidRPr="0033606E" w:rsidR="006B5349" w:rsidRDefault="006B5349" w14:paraId="599448BE" w14:textId="77777777">
            <w:pPr>
              <w:spacing w:before="40" w:after="40"/>
              <w:rPr>
                <w:rFonts w:cs="Calibri"/>
              </w:rPr>
            </w:pPr>
            <w:r w:rsidRPr="0033606E">
              <w:rPr>
                <w:rFonts w:cs="Calibri"/>
              </w:rPr>
              <w:t>Pole sa nevypĺňa</w:t>
            </w:r>
          </w:p>
        </w:tc>
      </w:tr>
      <w:tr w:rsidRPr="0033606E" w:rsidR="006B5349" w14:paraId="656B0D40" w14:textId="77777777">
        <w:tc>
          <w:tcPr>
            <w:tcW w:w="2425" w:type="dxa"/>
          </w:tcPr>
          <w:p w:rsidRPr="0033606E" w:rsidR="006B5349" w:rsidRDefault="006B5349" w14:paraId="268EACCE" w14:textId="77777777">
            <w:pPr>
              <w:spacing w:before="40" w:after="40"/>
              <w:rPr>
                <w:rFonts w:cs="Calibri"/>
                <w:b/>
              </w:rPr>
            </w:pPr>
            <w:r w:rsidRPr="0033606E">
              <w:rPr>
                <w:rFonts w:cs="Calibri"/>
                <w:b/>
              </w:rPr>
              <w:t>Dátum prvého zadania</w:t>
            </w:r>
          </w:p>
        </w:tc>
        <w:tc>
          <w:tcPr>
            <w:tcW w:w="6480" w:type="dxa"/>
          </w:tcPr>
          <w:p w:rsidRPr="0033606E" w:rsidR="006B5349" w:rsidRDefault="006B5349" w14:paraId="4A882E75" w14:textId="77777777">
            <w:pPr>
              <w:spacing w:before="40" w:after="40"/>
              <w:rPr>
                <w:rFonts w:cs="Calibri"/>
              </w:rPr>
            </w:pPr>
            <w:r w:rsidRPr="0033606E">
              <w:rPr>
                <w:rFonts w:cs="Calibri"/>
                <w:b/>
                <w:bCs/>
              </w:rPr>
              <w:t>Základné kritérium pre výber</w:t>
            </w:r>
            <w:r w:rsidRPr="0033606E">
              <w:rPr>
                <w:rFonts w:cs="Calibri"/>
              </w:rPr>
              <w:t xml:space="preserve"> – deň, kedy bol objekt aktualizovaný v systéme</w:t>
            </w:r>
          </w:p>
        </w:tc>
      </w:tr>
      <w:tr w:rsidRPr="0033606E" w:rsidR="006B5349" w14:paraId="44B3174F" w14:textId="77777777">
        <w:tc>
          <w:tcPr>
            <w:tcW w:w="2425" w:type="dxa"/>
          </w:tcPr>
          <w:p w:rsidRPr="0033606E" w:rsidR="006B5349" w:rsidRDefault="006B5349" w14:paraId="56E84CC8" w14:textId="77777777">
            <w:pPr>
              <w:spacing w:before="40" w:after="40"/>
              <w:rPr>
                <w:rFonts w:cs="Calibri"/>
                <w:b/>
              </w:rPr>
            </w:pPr>
            <w:r w:rsidRPr="0033606E">
              <w:rPr>
                <w:rFonts w:cs="Calibri"/>
                <w:b/>
              </w:rPr>
              <w:t>Čas vytvorenia</w:t>
            </w:r>
          </w:p>
        </w:tc>
        <w:tc>
          <w:tcPr>
            <w:tcW w:w="6480" w:type="dxa"/>
          </w:tcPr>
          <w:p w:rsidRPr="0033606E" w:rsidR="006B5349" w:rsidRDefault="006B5349" w14:paraId="28D66A27" w14:textId="77777777">
            <w:pPr>
              <w:spacing w:before="40" w:after="40"/>
              <w:rPr>
                <w:rFonts w:cs="Calibri"/>
              </w:rPr>
            </w:pPr>
            <w:r w:rsidRPr="0033606E">
              <w:rPr>
                <w:rFonts w:cs="Calibri"/>
              </w:rPr>
              <w:t>Pole sa nevypĺňa</w:t>
            </w:r>
          </w:p>
        </w:tc>
      </w:tr>
      <w:tr w:rsidRPr="0033606E" w:rsidR="006B5349" w14:paraId="34C8D1FB" w14:textId="77777777">
        <w:tc>
          <w:tcPr>
            <w:tcW w:w="2425" w:type="dxa"/>
          </w:tcPr>
          <w:p w:rsidRPr="0033606E" w:rsidR="006B5349" w:rsidRDefault="006B5349" w14:paraId="259213EF" w14:textId="77777777">
            <w:pPr>
              <w:spacing w:before="40" w:after="40"/>
              <w:rPr>
                <w:rFonts w:cs="Calibri"/>
                <w:b/>
              </w:rPr>
            </w:pPr>
            <w:r w:rsidRPr="0033606E">
              <w:rPr>
                <w:rFonts w:cs="Calibri"/>
                <w:b/>
              </w:rPr>
              <w:t>Zodpovedná osoba</w:t>
            </w:r>
          </w:p>
        </w:tc>
        <w:tc>
          <w:tcPr>
            <w:tcW w:w="6480" w:type="dxa"/>
          </w:tcPr>
          <w:p w:rsidRPr="0033606E" w:rsidR="006B5349" w:rsidRDefault="006B5349" w14:paraId="70137051" w14:textId="77777777">
            <w:pPr>
              <w:spacing w:before="40" w:after="40"/>
              <w:rPr>
                <w:rFonts w:cs="Calibri"/>
              </w:rPr>
            </w:pPr>
            <w:r w:rsidRPr="0033606E">
              <w:rPr>
                <w:rFonts w:cs="Calibri"/>
              </w:rPr>
              <w:t>Pomocou match-kódu vybrať osobu, ktorá je zodpovedná za daný objekt</w:t>
            </w:r>
          </w:p>
        </w:tc>
      </w:tr>
      <w:tr w:rsidRPr="0033606E" w:rsidR="006B5349" w14:paraId="5388AA39" w14:textId="77777777">
        <w:tc>
          <w:tcPr>
            <w:tcW w:w="2425" w:type="dxa"/>
          </w:tcPr>
          <w:p w:rsidRPr="0033606E" w:rsidR="006B5349" w:rsidRDefault="006B5349" w14:paraId="172C5C15" w14:textId="77777777">
            <w:pPr>
              <w:spacing w:before="40" w:after="40"/>
              <w:rPr>
                <w:rFonts w:cs="Calibri"/>
                <w:b/>
              </w:rPr>
            </w:pPr>
            <w:r w:rsidRPr="0033606E">
              <w:rPr>
                <w:rFonts w:cs="Calibri"/>
                <w:b/>
              </w:rPr>
              <w:t>Možnosti vykonania</w:t>
            </w:r>
          </w:p>
        </w:tc>
        <w:tc>
          <w:tcPr>
            <w:tcW w:w="6480" w:type="dxa"/>
          </w:tcPr>
          <w:p w:rsidRPr="0033606E" w:rsidR="006B5349" w:rsidRDefault="006B5349" w14:paraId="1BD55990" w14:textId="77777777">
            <w:pPr>
              <w:spacing w:before="40" w:after="40"/>
              <w:rPr>
                <w:rFonts w:cs="Calibri"/>
              </w:rPr>
            </w:pPr>
            <w:r w:rsidRPr="0033606E">
              <w:rPr>
                <w:rFonts w:cs="Calibri"/>
                <w:b/>
                <w:bCs/>
              </w:rPr>
              <w:t>Zobrazenie výber. zoznamu</w:t>
            </w:r>
            <w:r w:rsidRPr="0033606E">
              <w:rPr>
                <w:rFonts w:cs="Calibri"/>
              </w:rPr>
              <w:t xml:space="preserve"> – zobrazí sa zoznam neaktualizovaných objektov. Po označení riadka a kliknutí na Vykonanie aktivity sa daný objekt zaktualizuje.</w:t>
            </w:r>
          </w:p>
          <w:p w:rsidRPr="0033606E" w:rsidR="006B5349" w:rsidRDefault="006B5349" w14:paraId="62D9AB2C" w14:textId="77777777">
            <w:pPr>
              <w:spacing w:before="40" w:after="40"/>
              <w:rPr>
                <w:rFonts w:cs="Calibri"/>
              </w:rPr>
            </w:pPr>
            <w:r w:rsidRPr="0033606E">
              <w:rPr>
                <w:rFonts w:cs="Calibri"/>
                <w:b/>
                <w:bCs/>
              </w:rPr>
              <w:t>Okamžitá aktualizácia</w:t>
            </w:r>
            <w:r w:rsidRPr="0033606E">
              <w:rPr>
                <w:rFonts w:cs="Calibri"/>
              </w:rPr>
              <w:t xml:space="preserve"> – nezaklikávať</w:t>
            </w:r>
          </w:p>
        </w:tc>
      </w:tr>
    </w:tbl>
    <w:p w:rsidRPr="0033606E" w:rsidR="006B5349" w:rsidP="006B5349" w:rsidRDefault="006B5349" w14:paraId="3CF7347C" w14:textId="77777777">
      <w:pPr>
        <w:rPr>
          <w:rFonts w:cs="Calibri"/>
          <w:b/>
          <w:bCs/>
        </w:rPr>
      </w:pPr>
    </w:p>
    <w:p w:rsidRPr="0033606E" w:rsidR="006B5349" w:rsidP="006B5349" w:rsidRDefault="006B5349" w14:paraId="48F41C75" w14:textId="14AE9E80">
      <w:pPr>
        <w:ind w:firstLine="397"/>
        <w:rPr>
          <w:rFonts w:cs="Calibri"/>
        </w:rPr>
      </w:pPr>
      <w:r w:rsidRPr="0033606E">
        <w:rPr>
          <w:rFonts w:cs="Calibri"/>
        </w:rPr>
        <w:t xml:space="preserve">Po zadaní výberových kritérií kliknúť na ikonu </w:t>
      </w:r>
      <w:r w:rsidRPr="0033606E">
        <w:rPr>
          <w:rFonts w:cs="Calibri"/>
          <w:noProof/>
        </w:rPr>
        <w:drawing>
          <wp:inline distT="0" distB="0" distL="0" distR="0" wp14:anchorId="22EFAB5A" wp14:editId="5F8D5A2F">
            <wp:extent cx="133357" cy="133357"/>
            <wp:effectExtent l="0" t="0" r="0" b="0"/>
            <wp:docPr id="2110181331" name="Picture 2110181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0"/>
                    <a:stretch>
                      <a:fillRect/>
                    </a:stretch>
                  </pic:blipFill>
                  <pic:spPr>
                    <a:xfrm>
                      <a:off x="0" y="0"/>
                      <a:ext cx="133357" cy="133357"/>
                    </a:xfrm>
                    <a:prstGeom prst="rect">
                      <a:avLst/>
                    </a:prstGeom>
                  </pic:spPr>
                </pic:pic>
              </a:graphicData>
            </a:graphic>
          </wp:inline>
        </w:drawing>
      </w:r>
      <w:r w:rsidRPr="0033606E">
        <w:rPr>
          <w:rFonts w:cs="Calibri"/>
        </w:rPr>
        <w:t xml:space="preserve"> - Vykonanie.</w:t>
      </w:r>
      <w:r>
        <w:rPr>
          <w:rFonts w:cs="Calibri"/>
        </w:rPr>
        <w:t xml:space="preserve"> </w:t>
      </w:r>
      <w:r w:rsidRPr="0033606E">
        <w:rPr>
          <w:rFonts w:cs="Calibri"/>
        </w:rPr>
        <w:t>Systém následne zobrazí zoznam objektov, ktoré je možné aktualizovať</w:t>
      </w:r>
      <w:r>
        <w:rPr>
          <w:rFonts w:cs="Calibri"/>
        </w:rPr>
        <w:t>:</w:t>
      </w:r>
    </w:p>
    <w:p w:rsidRPr="0033606E" w:rsidR="006B5349" w:rsidP="006B5349" w:rsidRDefault="006B5349" w14:paraId="57F4A21F" w14:textId="77777777">
      <w:pPr>
        <w:rPr>
          <w:rFonts w:cs="Calibri"/>
          <w:b/>
          <w:bCs/>
        </w:rPr>
      </w:pPr>
      <w:r w:rsidRPr="0033606E">
        <w:rPr>
          <w:rFonts w:cs="Calibri"/>
          <w:b/>
          <w:bCs/>
          <w:noProof/>
        </w:rPr>
        <w:drawing>
          <wp:inline distT="0" distB="0" distL="0" distR="0" wp14:anchorId="4CC9A9A5" wp14:editId="24B02DA8">
            <wp:extent cx="3369212" cy="931064"/>
            <wp:effectExtent l="0" t="0" r="3175" b="2540"/>
            <wp:docPr id="103569270" name="Obrázok 1" descr="Obrázok, na ktorom je text, snímka obrazovky, písmo, čísl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69270" name="Obrázok 1" descr="Obrázok, na ktorom je text, snímka obrazovky, písmo, číslo&#10;&#10;Obsah vygenerovaný pomocou AI môže byť nesprávny."/>
                    <pic:cNvPicPr/>
                  </pic:nvPicPr>
                  <pic:blipFill>
                    <a:blip r:embed="rId716"/>
                    <a:stretch>
                      <a:fillRect/>
                    </a:stretch>
                  </pic:blipFill>
                  <pic:spPr>
                    <a:xfrm>
                      <a:off x="0" y="0"/>
                      <a:ext cx="3398582" cy="939180"/>
                    </a:xfrm>
                    <a:prstGeom prst="rect">
                      <a:avLst/>
                    </a:prstGeom>
                  </pic:spPr>
                </pic:pic>
              </a:graphicData>
            </a:graphic>
          </wp:inline>
        </w:drawing>
      </w:r>
    </w:p>
    <w:p w:rsidR="006B5349" w:rsidP="006B5349" w:rsidRDefault="006B5349" w14:paraId="478250FC" w14:textId="77777777">
      <w:pPr>
        <w:rPr>
          <w:rFonts w:cs="Calibri"/>
        </w:rPr>
      </w:pPr>
    </w:p>
    <w:p w:rsidR="006B5349" w:rsidP="006B5349" w:rsidRDefault="006B5349" w14:paraId="712515DF" w14:textId="77777777">
      <w:pPr>
        <w:ind w:firstLine="397"/>
        <w:rPr>
          <w:rFonts w:cs="Calibri"/>
        </w:rPr>
      </w:pPr>
      <w:r w:rsidRPr="0033606E">
        <w:rPr>
          <w:rFonts w:cs="Calibri"/>
        </w:rPr>
        <w:t xml:space="preserve">Používateľ označí požadované riadky a klikne na </w:t>
      </w:r>
      <w:r w:rsidRPr="0033606E">
        <w:rPr>
          <w:rFonts w:cs="Calibri"/>
          <w:noProof/>
        </w:rPr>
        <w:drawing>
          <wp:inline distT="0" distB="0" distL="0" distR="0" wp14:anchorId="4FE03544" wp14:editId="08DEE948">
            <wp:extent cx="772158" cy="133643"/>
            <wp:effectExtent l="0" t="0" r="0" b="0"/>
            <wp:docPr id="182344024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440244" name=""/>
                    <pic:cNvPicPr/>
                  </pic:nvPicPr>
                  <pic:blipFill>
                    <a:blip r:embed="rId717"/>
                    <a:stretch>
                      <a:fillRect/>
                    </a:stretch>
                  </pic:blipFill>
                  <pic:spPr>
                    <a:xfrm>
                      <a:off x="0" y="0"/>
                      <a:ext cx="823612" cy="142549"/>
                    </a:xfrm>
                    <a:prstGeom prst="rect">
                      <a:avLst/>
                    </a:prstGeom>
                  </pic:spPr>
                </pic:pic>
              </a:graphicData>
            </a:graphic>
          </wp:inline>
        </w:drawing>
      </w:r>
      <w:r w:rsidRPr="0033606E">
        <w:rPr>
          <w:rFonts w:cs="Calibri"/>
        </w:rPr>
        <w:t xml:space="preserve">  - Vykonanie aktivity, čím sa vykoná aktualizácia vymerania na danom objekte. V dolnej časti obrazovky systém vypíše informáciu o úspešnom vykonaní</w:t>
      </w:r>
      <w:r>
        <w:rPr>
          <w:rFonts w:cs="Calibri"/>
        </w:rPr>
        <w:t>:</w:t>
      </w:r>
    </w:p>
    <w:p w:rsidRPr="0033606E" w:rsidR="006B5349" w:rsidP="006B5349" w:rsidRDefault="006B5349" w14:paraId="5EFC757F" w14:textId="36C50C24">
      <w:pPr>
        <w:rPr>
          <w:rFonts w:cs="Calibri"/>
          <w:b/>
          <w:bCs/>
        </w:rPr>
      </w:pPr>
      <w:r w:rsidRPr="0033606E">
        <w:rPr>
          <w:rFonts w:cs="Calibri"/>
          <w:b/>
          <w:bCs/>
          <w:noProof/>
        </w:rPr>
        <w:drawing>
          <wp:inline distT="0" distB="0" distL="0" distR="0" wp14:anchorId="27F5DBDC" wp14:editId="47879EE6">
            <wp:extent cx="2089052" cy="141758"/>
            <wp:effectExtent l="0" t="0" r="6985" b="0"/>
            <wp:docPr id="212076097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760970" name=""/>
                    <pic:cNvPicPr/>
                  </pic:nvPicPr>
                  <pic:blipFill>
                    <a:blip r:embed="rId718"/>
                    <a:stretch>
                      <a:fillRect/>
                    </a:stretch>
                  </pic:blipFill>
                  <pic:spPr>
                    <a:xfrm>
                      <a:off x="0" y="0"/>
                      <a:ext cx="2194268" cy="148898"/>
                    </a:xfrm>
                    <a:prstGeom prst="rect">
                      <a:avLst/>
                    </a:prstGeom>
                  </pic:spPr>
                </pic:pic>
              </a:graphicData>
            </a:graphic>
          </wp:inline>
        </w:drawing>
      </w:r>
    </w:p>
    <w:p w:rsidRPr="006B5349" w:rsidR="006B5349" w:rsidP="006B5349" w:rsidRDefault="006B5349" w14:paraId="715F62E6" w14:textId="77777777"/>
    <w:p w:rsidRPr="00716935" w:rsidR="001C1DAA" w:rsidP="00716935" w:rsidRDefault="001C1DAA" w14:paraId="0F9F749F" w14:textId="7BA8BE20">
      <w:pPr>
        <w:pStyle w:val="Nadpis2"/>
      </w:pPr>
      <w:bookmarkStart w:name="_Toc158293188" w:id="921"/>
      <w:bookmarkStart w:name="_Toc232499607" w:id="922"/>
      <w:r w:rsidRPr="00716935">
        <w:t>Hromadná zmena</w:t>
      </w:r>
      <w:bookmarkEnd w:id="921"/>
      <w:bookmarkEnd w:id="922"/>
    </w:p>
    <w:p w:rsidRPr="00D750C9" w:rsidR="001C1DAA" w:rsidP="00CA40B7" w:rsidRDefault="00CA40B7" w14:paraId="016350F5" w14:textId="448817D4">
      <w:pPr>
        <w:pStyle w:val="Heading33"/>
      </w:pPr>
      <w:bookmarkStart w:name="_Toc158293189" w:id="923"/>
      <w:bookmarkStart w:name="_Toc232499608" w:id="924"/>
      <w:r w:rsidRPr="00D750C9">
        <w:t>Organizačné priradenie</w:t>
      </w:r>
      <w:bookmarkEnd w:id="923"/>
      <w:bookmarkEnd w:id="924"/>
    </w:p>
    <w:p w:rsidRPr="00D750C9" w:rsidR="001D73C0" w:rsidP="00410A27" w:rsidRDefault="001D73C0" w14:paraId="788B7427" w14:textId="78D61A4C">
      <w:pPr>
        <w:ind w:firstLine="397"/>
      </w:pPr>
      <w:r w:rsidRPr="00D750C9">
        <w:t xml:space="preserve">Priradenie/zmenu </w:t>
      </w:r>
      <w:r w:rsidRPr="00D750C9" w:rsidR="004C3E20">
        <w:t>Ziskového strediska a</w:t>
      </w:r>
      <w:r w:rsidRPr="00D750C9" w:rsidR="00C5791C">
        <w:t>lebo</w:t>
      </w:r>
      <w:r w:rsidRPr="00D750C9" w:rsidR="004C3E20">
        <w:t> Pracovného úseku</w:t>
      </w:r>
      <w:r w:rsidRPr="00D750C9" w:rsidR="00511AF0">
        <w:t xml:space="preserve"> je možné spracovať hromadne</w:t>
      </w:r>
      <w:r w:rsidRPr="00D750C9" w:rsidR="00410A27">
        <w:t xml:space="preserve"> pre viacero objektov</w:t>
      </w:r>
      <w:r w:rsidRPr="00D750C9" w:rsidR="00511AF0">
        <w:t>.</w:t>
      </w:r>
      <w:r w:rsidRPr="00D750C9" w:rsidR="00C964A0">
        <w:t xml:space="preserve"> Pre rôzne objekty sa používa</w:t>
      </w:r>
      <w:r w:rsidRPr="00D750C9" w:rsidR="000C641D">
        <w:t>jú rôzne transakcie:</w:t>
      </w:r>
    </w:p>
    <w:p w:rsidRPr="00D750C9" w:rsidR="00834394" w:rsidP="00834394" w:rsidRDefault="00834394" w14:paraId="7690C5B9" w14:textId="77777777"/>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325"/>
        <w:gridCol w:w="2790"/>
      </w:tblGrid>
      <w:tr w:rsidRPr="00D750C9" w:rsidR="00C964A0" w:rsidTr="000C641D" w14:paraId="334F13E6" w14:textId="77777777">
        <w:trPr>
          <w:tblHeader/>
        </w:trPr>
        <w:tc>
          <w:tcPr>
            <w:tcW w:w="3325" w:type="dxa"/>
            <w:shd w:val="clear" w:color="auto" w:fill="D9D9D9"/>
          </w:tcPr>
          <w:p w:rsidRPr="00D750C9" w:rsidR="00C964A0" w:rsidRDefault="00C964A0" w14:paraId="7400FF7C" w14:textId="6DFCD290">
            <w:pPr>
              <w:spacing w:before="40" w:after="40"/>
              <w:jc w:val="left"/>
              <w:rPr>
                <w:rFonts w:cs="Arial"/>
                <w:b/>
              </w:rPr>
            </w:pPr>
            <w:r w:rsidRPr="00D750C9">
              <w:rPr>
                <w:rFonts w:cs="Arial"/>
                <w:b/>
              </w:rPr>
              <w:t>Transakcia</w:t>
            </w:r>
          </w:p>
        </w:tc>
        <w:tc>
          <w:tcPr>
            <w:tcW w:w="2790" w:type="dxa"/>
            <w:shd w:val="clear" w:color="auto" w:fill="D9D9D9"/>
          </w:tcPr>
          <w:p w:rsidRPr="00D750C9" w:rsidR="00C964A0" w:rsidRDefault="000C641D" w14:paraId="65561ACD" w14:textId="71A82939">
            <w:pPr>
              <w:spacing w:before="40" w:after="40"/>
              <w:jc w:val="left"/>
              <w:rPr>
                <w:rFonts w:cs="Arial"/>
                <w:b/>
              </w:rPr>
            </w:pPr>
            <w:r w:rsidRPr="00D750C9">
              <w:rPr>
                <w:rFonts w:cs="Arial"/>
                <w:b/>
              </w:rPr>
              <w:t>Objekt</w:t>
            </w:r>
          </w:p>
        </w:tc>
      </w:tr>
      <w:tr w:rsidRPr="00D750C9" w:rsidR="00C964A0" w:rsidTr="000C641D" w14:paraId="0E07FB6B" w14:textId="77777777">
        <w:tc>
          <w:tcPr>
            <w:tcW w:w="3325" w:type="dxa"/>
          </w:tcPr>
          <w:p w:rsidRPr="00D750C9" w:rsidR="00C964A0" w:rsidRDefault="000C641D" w14:paraId="7BBB27D5" w14:textId="20DFE92C">
            <w:pPr>
              <w:spacing w:before="40" w:after="40"/>
              <w:jc w:val="left"/>
              <w:rPr>
                <w:rFonts w:cs="Arial"/>
                <w:b/>
              </w:rPr>
            </w:pPr>
            <w:r w:rsidRPr="00D750C9">
              <w:t>REMCOABD – Objekty využitia</w:t>
            </w:r>
          </w:p>
        </w:tc>
        <w:tc>
          <w:tcPr>
            <w:tcW w:w="2790" w:type="dxa"/>
          </w:tcPr>
          <w:p w:rsidRPr="00D750C9" w:rsidR="00B81A03" w:rsidP="000C641D" w:rsidRDefault="00B81A03" w14:paraId="2A3E5025" w14:textId="45658CFC">
            <w:r w:rsidRPr="00D750C9">
              <w:t>Hospodárska jednotka</w:t>
            </w:r>
          </w:p>
          <w:p w:rsidRPr="00D750C9" w:rsidR="000C641D" w:rsidP="000C641D" w:rsidRDefault="000C641D" w14:paraId="0E03F328" w14:textId="77777777">
            <w:r w:rsidRPr="00D750C9">
              <w:t>Pozemok</w:t>
            </w:r>
          </w:p>
          <w:p w:rsidRPr="00D750C9" w:rsidR="000C641D" w:rsidP="000C641D" w:rsidRDefault="000C641D" w14:paraId="4893F5DC" w14:textId="77777777">
            <w:r w:rsidRPr="00D750C9">
              <w:t>Budova</w:t>
            </w:r>
          </w:p>
          <w:p w:rsidRPr="00D750C9" w:rsidR="00C964A0" w:rsidP="00A62E0E" w:rsidRDefault="000C641D" w14:paraId="55F408F1" w14:textId="358161B2">
            <w:pPr>
              <w:rPr>
                <w:rFonts w:cs="Arial"/>
              </w:rPr>
            </w:pPr>
            <w:r w:rsidRPr="00D750C9">
              <w:t>Nájomný objekt</w:t>
            </w:r>
          </w:p>
        </w:tc>
      </w:tr>
      <w:tr w:rsidRPr="00D750C9" w:rsidR="00C964A0" w:rsidTr="000C641D" w14:paraId="63C3E463" w14:textId="77777777">
        <w:tc>
          <w:tcPr>
            <w:tcW w:w="3325" w:type="dxa"/>
          </w:tcPr>
          <w:p w:rsidRPr="00D750C9" w:rsidR="00C964A0" w:rsidRDefault="000C641D" w14:paraId="6344E0A1" w14:textId="25E38A6A">
            <w:pPr>
              <w:spacing w:before="40" w:after="40"/>
              <w:jc w:val="left"/>
              <w:rPr>
                <w:rFonts w:cs="Arial"/>
                <w:b/>
              </w:rPr>
            </w:pPr>
            <w:r w:rsidRPr="00D750C9">
              <w:t>REMCOACN</w:t>
            </w:r>
            <w:r w:rsidRPr="00D750C9" w:rsidR="00834394">
              <w:t xml:space="preserve"> – Zmluvy</w:t>
            </w:r>
          </w:p>
        </w:tc>
        <w:tc>
          <w:tcPr>
            <w:tcW w:w="2790" w:type="dxa"/>
          </w:tcPr>
          <w:p w:rsidRPr="00D750C9" w:rsidR="00C964A0" w:rsidRDefault="007416A3" w14:paraId="646A797F" w14:textId="7181F450">
            <w:pPr>
              <w:spacing w:before="40" w:after="40"/>
              <w:jc w:val="left"/>
              <w:rPr>
                <w:rFonts w:cs="Arial"/>
              </w:rPr>
            </w:pPr>
            <w:r w:rsidRPr="00D750C9">
              <w:rPr>
                <w:rFonts w:cs="Arial"/>
              </w:rPr>
              <w:t>Zmluva o nehnuteľnosti</w:t>
            </w:r>
          </w:p>
        </w:tc>
      </w:tr>
      <w:tr w:rsidRPr="00D750C9" w:rsidR="00C964A0" w:rsidTr="000C641D" w14:paraId="7F5DD2C6" w14:textId="77777777">
        <w:tc>
          <w:tcPr>
            <w:tcW w:w="3325" w:type="dxa"/>
          </w:tcPr>
          <w:p w:rsidRPr="00D750C9" w:rsidR="00C964A0" w:rsidRDefault="00A62E0E" w14:paraId="6D1D8F57" w14:textId="79420E5D">
            <w:pPr>
              <w:spacing w:before="40" w:after="40"/>
              <w:jc w:val="left"/>
              <w:rPr>
                <w:rFonts w:cs="Arial"/>
                <w:bCs/>
              </w:rPr>
            </w:pPr>
            <w:r w:rsidRPr="00D750C9">
              <w:rPr>
                <w:rFonts w:cs="Arial"/>
                <w:bCs/>
              </w:rPr>
              <w:t>REMCOASU - Zúčtovacie jednotky</w:t>
            </w:r>
          </w:p>
        </w:tc>
        <w:tc>
          <w:tcPr>
            <w:tcW w:w="2790" w:type="dxa"/>
          </w:tcPr>
          <w:p w:rsidRPr="00D750C9" w:rsidR="00C964A0" w:rsidRDefault="00A62E0E" w14:paraId="2210F398" w14:textId="7247DDA1">
            <w:pPr>
              <w:spacing w:before="40" w:after="40"/>
              <w:jc w:val="left"/>
              <w:rPr>
                <w:rFonts w:cs="Arial"/>
              </w:rPr>
            </w:pPr>
            <w:r w:rsidRPr="00D750C9">
              <w:rPr>
                <w:rFonts w:cs="Arial"/>
              </w:rPr>
              <w:t>Zúčtovacia jednotka</w:t>
            </w:r>
          </w:p>
        </w:tc>
      </w:tr>
      <w:tr w:rsidRPr="00D750C9" w:rsidR="00C964A0" w:rsidTr="000C641D" w14:paraId="0008420E" w14:textId="77777777">
        <w:tc>
          <w:tcPr>
            <w:tcW w:w="3325" w:type="dxa"/>
          </w:tcPr>
          <w:p w:rsidRPr="00D750C9" w:rsidR="00C964A0" w:rsidRDefault="00A62E0E" w14:paraId="4D6BFDD9" w14:textId="14B5633D">
            <w:pPr>
              <w:spacing w:before="40" w:after="40"/>
              <w:jc w:val="left"/>
              <w:rPr>
                <w:rFonts w:cs="Arial"/>
                <w:bCs/>
              </w:rPr>
            </w:pPr>
            <w:r w:rsidRPr="00D750C9">
              <w:rPr>
                <w:rFonts w:cs="Arial"/>
                <w:bCs/>
              </w:rPr>
              <w:t>REMCOAOF - Ponuka zmluvy</w:t>
            </w:r>
          </w:p>
        </w:tc>
        <w:tc>
          <w:tcPr>
            <w:tcW w:w="2790" w:type="dxa"/>
          </w:tcPr>
          <w:p w:rsidRPr="00D750C9" w:rsidR="00C964A0" w:rsidRDefault="00A62E0E" w14:paraId="42F65ADA" w14:textId="46A6455D">
            <w:pPr>
              <w:spacing w:before="40" w:after="40"/>
              <w:jc w:val="left"/>
              <w:rPr>
                <w:rFonts w:cs="Arial"/>
                <w:bCs/>
              </w:rPr>
            </w:pPr>
            <w:r w:rsidRPr="00D750C9">
              <w:rPr>
                <w:rFonts w:cs="Arial"/>
                <w:bCs/>
              </w:rPr>
              <w:t>Ponuka zmluvy</w:t>
            </w:r>
          </w:p>
        </w:tc>
      </w:tr>
    </w:tbl>
    <w:p w:rsidRPr="00D750C9" w:rsidR="00C964A0" w:rsidP="00834394" w:rsidRDefault="00C964A0" w14:paraId="3DC730D5" w14:textId="77777777"/>
    <w:p w:rsidRPr="00D750C9" w:rsidR="00AA6896" w:rsidP="00834394" w:rsidRDefault="00AA6896" w14:paraId="147C6840" w14:textId="29452103">
      <w:r w:rsidRPr="00D750C9">
        <w:tab/>
      </w:r>
      <w:r w:rsidRPr="00D750C9">
        <w:t>Princíp spracovania týchto transakcií je rovnaký, pre účely príkladu bude postup spracovania hromadnej zmeny popísaný pre transakciu REMCOABD – Objekty využitia.</w:t>
      </w:r>
    </w:p>
    <w:p w:rsidRPr="00D750C9" w:rsidR="00AA6896" w:rsidP="00834394" w:rsidRDefault="00AA6896" w14:paraId="7A29C84D" w14:textId="77777777"/>
    <w:p w:rsidRPr="00D750C9" w:rsidR="00D84BCD" w:rsidP="00D84BCD" w:rsidRDefault="00D84BCD" w14:paraId="1EB807A7" w14:textId="07F4D177">
      <w:pPr>
        <w:ind w:firstLine="397"/>
      </w:pPr>
      <w:r w:rsidRPr="00D750C9">
        <w:t xml:space="preserve">Používateľ spustí transakciu </w:t>
      </w:r>
      <w:r w:rsidRPr="00D750C9">
        <w:rPr>
          <w:b/>
          <w:bCs/>
        </w:rPr>
        <w:t>REMCOABD – „Objekty využitia“</w:t>
      </w:r>
      <w:r w:rsidRPr="00D750C9">
        <w:t xml:space="preserve"> priamym vyvolaním v príkazovom poli alebo cez Užívateľské menu SAP:</w:t>
      </w:r>
    </w:p>
    <w:p w:rsidRPr="00D750C9" w:rsidR="00D84BCD" w:rsidP="00D84BCD" w:rsidRDefault="00D84BCD" w14:paraId="150A41DA" w14:textId="2EE77D76">
      <w:r w:rsidRPr="00D750C9">
        <w:t>Správa nehnuteľností → Nástroje → Organizačné priradenie → REMCOABD – Objekty využitia</w:t>
      </w:r>
    </w:p>
    <w:p w:rsidRPr="00D750C9" w:rsidR="00834394" w:rsidP="00834394" w:rsidRDefault="00834394" w14:paraId="1EAD2BE8" w14:textId="77777777"/>
    <w:p w:rsidRPr="00D750C9" w:rsidR="00BB1B31" w:rsidP="00BB1B31" w:rsidRDefault="00144A19" w14:paraId="2894D287" w14:textId="32D50CC3">
      <w:r w:rsidRPr="00D750C9">
        <w:rPr>
          <w:noProof/>
        </w:rPr>
        <w:drawing>
          <wp:inline distT="0" distB="0" distL="0" distR="0" wp14:anchorId="325766D0" wp14:editId="777FA18A">
            <wp:extent cx="3892550" cy="2387663"/>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9" cstate="print">
                      <a:extLst>
                        <a:ext uri="{28A0092B-C50C-407E-A947-70E740481C1C}">
                          <a14:useLocalDpi xmlns:a14="http://schemas.microsoft.com/office/drawing/2010/main"/>
                        </a:ext>
                      </a:extLst>
                    </a:blip>
                    <a:srcRect t="1310"/>
                    <a:stretch/>
                  </pic:blipFill>
                  <pic:spPr bwMode="auto">
                    <a:xfrm>
                      <a:off x="0" y="0"/>
                      <a:ext cx="3892750" cy="2387786"/>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CA40B7" w:rsidP="00CA40B7" w:rsidRDefault="00CA40B7" w14:paraId="193A5B30" w14:textId="77777777"/>
    <w:p w:rsidRPr="00D750C9" w:rsidR="00693A48" w:rsidP="00CA40B7" w:rsidRDefault="00693A48" w14:paraId="7A2AC8C4" w14:textId="621D9BDC">
      <w:r w:rsidRPr="00D750C9">
        <w:t>Vstupná výberová obrazovka:</w:t>
      </w:r>
    </w:p>
    <w:p w:rsidRPr="00D750C9" w:rsidR="00DD652D" w:rsidP="00CA40B7" w:rsidRDefault="00320262" w14:paraId="4C45864D" w14:textId="56E0A9EB">
      <w:r w:rsidRPr="00D750C9">
        <w:rPr>
          <w:noProof/>
        </w:rPr>
        <w:drawing>
          <wp:inline distT="0" distB="0" distL="0" distR="0" wp14:anchorId="03E37DC8" wp14:editId="495D1A3A">
            <wp:extent cx="5340624" cy="5080261"/>
            <wp:effectExtent l="0" t="0" r="0" b="6350"/>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0"/>
                    <a:stretch>
                      <a:fillRect/>
                    </a:stretch>
                  </pic:blipFill>
                  <pic:spPr>
                    <a:xfrm>
                      <a:off x="0" y="0"/>
                      <a:ext cx="5340624" cy="5080261"/>
                    </a:xfrm>
                    <a:prstGeom prst="rect">
                      <a:avLst/>
                    </a:prstGeom>
                  </pic:spPr>
                </pic:pic>
              </a:graphicData>
            </a:graphic>
          </wp:inline>
        </w:drawing>
      </w:r>
    </w:p>
    <w:p w:rsidRPr="00D750C9" w:rsidR="00DC4F36" w:rsidP="00CA40B7" w:rsidRDefault="00957B57" w14:paraId="1A2D2C1D" w14:textId="3B2C5E82">
      <w:r w:rsidRPr="00D750C9">
        <w:rPr>
          <w:noProof/>
        </w:rPr>
        <w:drawing>
          <wp:inline distT="0" distB="0" distL="0" distR="0" wp14:anchorId="303287CE" wp14:editId="1D90B6DD">
            <wp:extent cx="5340624" cy="1397072"/>
            <wp:effectExtent l="0" t="0" r="0" b="0"/>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1"/>
                    <a:stretch>
                      <a:fillRect/>
                    </a:stretch>
                  </pic:blipFill>
                  <pic:spPr>
                    <a:xfrm>
                      <a:off x="0" y="0"/>
                      <a:ext cx="5340624" cy="1397072"/>
                    </a:xfrm>
                    <a:prstGeom prst="rect">
                      <a:avLst/>
                    </a:prstGeom>
                  </pic:spPr>
                </pic:pic>
              </a:graphicData>
            </a:graphic>
          </wp:inline>
        </w:drawing>
      </w:r>
    </w:p>
    <w:p w:rsidRPr="00D750C9" w:rsidR="00693A48" w:rsidP="00CA40B7" w:rsidRDefault="00693A48" w14:paraId="53F82E30" w14:textId="77777777"/>
    <w:p w:rsidRPr="00D750C9" w:rsidR="00693A48" w:rsidP="00693A48" w:rsidRDefault="00693A48" w14:paraId="210948C4"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750C9" w:rsidR="00693A48" w:rsidTr="3F73F574" w14:paraId="426CB877" w14:textId="77777777">
        <w:trPr>
          <w:tblHeader/>
        </w:trPr>
        <w:tc>
          <w:tcPr>
            <w:tcW w:w="2425" w:type="dxa"/>
            <w:shd w:val="clear" w:color="auto" w:fill="D9D9D9" w:themeFill="background1" w:themeFillShade="D9"/>
          </w:tcPr>
          <w:p w:rsidRPr="00D750C9" w:rsidR="00693A48" w:rsidRDefault="00693A48" w14:paraId="7C395427"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693A48" w:rsidRDefault="00693A48" w14:paraId="3E5E4AEA"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693A48" w:rsidTr="3F73F574" w14:paraId="241C8CB0" w14:textId="77777777">
        <w:tc>
          <w:tcPr>
            <w:tcW w:w="2425" w:type="dxa"/>
          </w:tcPr>
          <w:p w:rsidRPr="00D750C9" w:rsidR="00693A48" w:rsidRDefault="00693A48" w14:paraId="5FED95AE"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693A48" w:rsidRDefault="00693A48" w14:paraId="389415FE"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693A48" w:rsidTr="3F73F574" w14:paraId="21942F94" w14:textId="77777777">
        <w:tc>
          <w:tcPr>
            <w:tcW w:w="2425" w:type="dxa"/>
          </w:tcPr>
          <w:p w:rsidRPr="00D750C9" w:rsidR="00693A48" w:rsidRDefault="00693A48" w14:paraId="764E067D" w14:textId="77777777">
            <w:pPr>
              <w:spacing w:before="40" w:after="40"/>
              <w:ind w:left="0"/>
              <w:jc w:val="left"/>
              <w:rPr>
                <w:rFonts w:asciiTheme="minorHAnsi" w:hAnsiTheme="minorHAnsi" w:cstheme="minorHAnsi"/>
                <w:b/>
              </w:rPr>
            </w:pPr>
            <w:r w:rsidRPr="00D750C9">
              <w:rPr>
                <w:rFonts w:asciiTheme="minorHAnsi" w:hAnsiTheme="minorHAnsi" w:cstheme="minorHAnsi"/>
                <w:b/>
              </w:rPr>
              <w:t>Hospodárska jednotka</w:t>
            </w:r>
          </w:p>
        </w:tc>
        <w:tc>
          <w:tcPr>
            <w:tcW w:w="6480" w:type="dxa"/>
          </w:tcPr>
          <w:p w:rsidRPr="00D750C9" w:rsidR="00693A48" w:rsidRDefault="00693A48" w14:paraId="2A5BDF59"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číslo Hospodárskej jednotky</w:t>
            </w:r>
          </w:p>
        </w:tc>
      </w:tr>
      <w:tr w:rsidRPr="00D750C9" w:rsidR="00A554C8" w:rsidTr="3F73F574" w14:paraId="711343FC" w14:textId="77777777">
        <w:tc>
          <w:tcPr>
            <w:tcW w:w="2425" w:type="dxa"/>
          </w:tcPr>
          <w:p w:rsidRPr="00D750C9" w:rsidR="00A554C8" w:rsidP="00A554C8" w:rsidRDefault="00A554C8" w14:paraId="1E71039E" w14:textId="67C2F64E">
            <w:pPr>
              <w:spacing w:before="40" w:after="40"/>
              <w:ind w:left="0"/>
              <w:jc w:val="left"/>
              <w:rPr>
                <w:rFonts w:asciiTheme="minorHAnsi" w:hAnsiTheme="minorHAnsi" w:cstheme="minorHAnsi"/>
                <w:b/>
              </w:rPr>
            </w:pPr>
            <w:r w:rsidRPr="00D750C9">
              <w:rPr>
                <w:rFonts w:asciiTheme="minorHAnsi" w:hAnsiTheme="minorHAnsi" w:cstheme="minorHAnsi"/>
                <w:b/>
              </w:rPr>
              <w:t>Budova</w:t>
            </w:r>
          </w:p>
        </w:tc>
        <w:tc>
          <w:tcPr>
            <w:tcW w:w="6480" w:type="dxa"/>
          </w:tcPr>
          <w:p w:rsidRPr="00D750C9" w:rsidR="00A554C8" w:rsidP="00A554C8" w:rsidRDefault="00A554C8" w14:paraId="70A47B18" w14:textId="40DC0798">
            <w:pPr>
              <w:spacing w:before="40" w:after="40"/>
              <w:ind w:left="0"/>
              <w:rPr>
                <w:rFonts w:asciiTheme="minorHAnsi" w:hAnsiTheme="minorHAnsi" w:cstheme="minorHAnsi"/>
              </w:rPr>
            </w:pPr>
            <w:r w:rsidRPr="00D750C9">
              <w:rPr>
                <w:rFonts w:asciiTheme="minorHAnsi" w:hAnsiTheme="minorHAnsi" w:cstheme="minorHAnsi"/>
              </w:rPr>
              <w:t>Pomocou match-kódu vybrať čísla Budov, na ktorých je potrebné upraviť organizačné priradenie</w:t>
            </w:r>
            <w:r w:rsidRPr="00D750C9" w:rsidR="00111829">
              <w:rPr>
                <w:rFonts w:asciiTheme="minorHAnsi" w:hAnsiTheme="minorHAnsi" w:cstheme="minorHAnsi"/>
              </w:rPr>
              <w:t xml:space="preserve"> </w:t>
            </w:r>
          </w:p>
        </w:tc>
      </w:tr>
      <w:tr w:rsidRPr="00D750C9" w:rsidR="00A554C8" w:rsidTr="3F73F574" w14:paraId="650191BA" w14:textId="77777777">
        <w:tc>
          <w:tcPr>
            <w:tcW w:w="2425" w:type="dxa"/>
          </w:tcPr>
          <w:p w:rsidRPr="00D750C9" w:rsidR="00A554C8" w:rsidP="00A554C8" w:rsidRDefault="00A554C8" w14:paraId="4CF1F6DD" w14:textId="77777777">
            <w:pPr>
              <w:spacing w:before="40" w:after="40"/>
              <w:ind w:left="0"/>
              <w:jc w:val="left"/>
              <w:rPr>
                <w:rFonts w:asciiTheme="minorHAnsi" w:hAnsiTheme="minorHAnsi" w:cstheme="minorHAnsi"/>
                <w:b/>
              </w:rPr>
            </w:pPr>
            <w:r w:rsidRPr="00D750C9">
              <w:rPr>
                <w:rFonts w:asciiTheme="minorHAnsi" w:hAnsiTheme="minorHAnsi" w:cstheme="minorHAnsi"/>
                <w:b/>
              </w:rPr>
              <w:t>Pozemok</w:t>
            </w:r>
          </w:p>
        </w:tc>
        <w:tc>
          <w:tcPr>
            <w:tcW w:w="6480" w:type="dxa"/>
          </w:tcPr>
          <w:p w:rsidRPr="00D750C9" w:rsidR="00A554C8" w:rsidP="00A554C8" w:rsidRDefault="00A554C8" w14:paraId="79985BAA" w14:textId="541C2CF5">
            <w:pPr>
              <w:spacing w:before="40" w:after="40"/>
              <w:ind w:left="0"/>
              <w:rPr>
                <w:rFonts w:asciiTheme="minorHAnsi" w:hAnsiTheme="minorHAnsi" w:cstheme="minorHAnsi"/>
              </w:rPr>
            </w:pPr>
            <w:r w:rsidRPr="00D750C9">
              <w:rPr>
                <w:rFonts w:asciiTheme="minorHAnsi" w:hAnsiTheme="minorHAnsi" w:cstheme="minorHAnsi"/>
              </w:rPr>
              <w:t xml:space="preserve">Pomocou match-kódu vybrať čísla Pozemkov, na ktorých je potrebné upraviť organizačné priradenie </w:t>
            </w:r>
          </w:p>
        </w:tc>
      </w:tr>
      <w:tr w:rsidRPr="00D750C9" w:rsidR="00A554C8" w:rsidTr="3F73F574" w14:paraId="01EAD4A8" w14:textId="77777777">
        <w:tc>
          <w:tcPr>
            <w:tcW w:w="2425" w:type="dxa"/>
          </w:tcPr>
          <w:p w:rsidRPr="00D750C9" w:rsidR="00A554C8" w:rsidP="00133440" w:rsidRDefault="00133440" w14:paraId="6C856BA1" w14:textId="446EA81F">
            <w:pPr>
              <w:spacing w:before="40" w:after="40"/>
              <w:ind w:left="0"/>
              <w:jc w:val="left"/>
              <w:rPr>
                <w:rFonts w:asciiTheme="minorHAnsi" w:hAnsiTheme="minorHAnsi" w:cstheme="minorHAnsi"/>
                <w:b/>
              </w:rPr>
            </w:pPr>
            <w:r w:rsidRPr="00D750C9">
              <w:rPr>
                <w:rFonts w:asciiTheme="minorHAnsi" w:hAnsiTheme="minorHAnsi" w:cstheme="minorHAnsi"/>
                <w:b/>
              </w:rPr>
              <w:t>Nájomný objekt</w:t>
            </w:r>
          </w:p>
        </w:tc>
        <w:tc>
          <w:tcPr>
            <w:tcW w:w="6480" w:type="dxa"/>
          </w:tcPr>
          <w:p w:rsidRPr="00D750C9" w:rsidR="00A554C8" w:rsidP="00133440" w:rsidRDefault="00133440" w14:paraId="557EF0DB" w14:textId="3E60C276">
            <w:pPr>
              <w:spacing w:before="40" w:after="40"/>
              <w:ind w:left="0"/>
              <w:rPr>
                <w:rFonts w:asciiTheme="minorHAnsi" w:hAnsiTheme="minorHAnsi" w:cstheme="minorHAnsi"/>
              </w:rPr>
            </w:pPr>
            <w:r w:rsidRPr="00D750C9">
              <w:rPr>
                <w:rFonts w:asciiTheme="minorHAnsi" w:hAnsiTheme="minorHAnsi" w:cstheme="minorHAnsi"/>
              </w:rPr>
              <w:t xml:space="preserve">Pomocou match-kódu vybrať čísla Nájomných objektov, na ktorých je potrebné upraviť organizačné priradenie (vypĺňa sa iba v prípade, že v časti „Druhy objektov na zohľadnenie“ je zakliknutý objekt Nájomný </w:t>
            </w:r>
            <w:r w:rsidRPr="00D750C9">
              <w:rPr>
                <w:rFonts w:asciiTheme="minorHAnsi" w:hAnsiTheme="minorHAnsi" w:cstheme="minorHAnsi"/>
              </w:rPr>
              <w:t>objekt)</w:t>
            </w:r>
            <w:r w:rsidRPr="00D750C9" w:rsidR="00BB35AC">
              <w:rPr>
                <w:rFonts w:asciiTheme="minorHAnsi" w:hAnsiTheme="minorHAnsi" w:cstheme="minorHAnsi"/>
              </w:rPr>
              <w:t xml:space="preserve">. </w:t>
            </w:r>
            <w:r w:rsidRPr="00D750C9" w:rsidR="007A3B5A">
              <w:rPr>
                <w:rFonts w:asciiTheme="minorHAnsi" w:hAnsiTheme="minorHAnsi" w:cstheme="minorHAnsi"/>
              </w:rPr>
              <w:t>Ak sa má upraviť organizačné priradenie pre všetky Nájomné objekty</w:t>
            </w:r>
            <w:r w:rsidRPr="00D750C9" w:rsidR="00BE243A">
              <w:rPr>
                <w:rFonts w:asciiTheme="minorHAnsi" w:hAnsiTheme="minorHAnsi" w:cstheme="minorHAnsi"/>
              </w:rPr>
              <w:t xml:space="preserve"> v rámci Budovy alebo Pozemku</w:t>
            </w:r>
            <w:r w:rsidRPr="00D750C9" w:rsidR="008A7F55">
              <w:rPr>
                <w:rFonts w:asciiTheme="minorHAnsi" w:hAnsiTheme="minorHAnsi" w:cstheme="minorHAnsi"/>
              </w:rPr>
              <w:t xml:space="preserve">, nie je potrebné vyberať čísla Nájomných objektov, postačuje zadať </w:t>
            </w:r>
            <w:r w:rsidRPr="00D750C9" w:rsidR="004031EA">
              <w:rPr>
                <w:rFonts w:asciiTheme="minorHAnsi" w:hAnsiTheme="minorHAnsi" w:cstheme="minorHAnsi"/>
              </w:rPr>
              <w:t xml:space="preserve">napr. </w:t>
            </w:r>
            <w:r w:rsidRPr="00D750C9" w:rsidR="008A7F55">
              <w:rPr>
                <w:rFonts w:asciiTheme="minorHAnsi" w:hAnsiTheme="minorHAnsi" w:cstheme="minorHAnsi"/>
              </w:rPr>
              <w:t>číslo Budovy a zakliknúť objekty na zohľadnenie: Nájomný objekt</w:t>
            </w:r>
          </w:p>
        </w:tc>
      </w:tr>
      <w:tr w:rsidRPr="00D750C9" w:rsidR="00D95165" w:rsidTr="3F73F574" w14:paraId="1183F20C" w14:textId="77777777">
        <w:tc>
          <w:tcPr>
            <w:tcW w:w="2425" w:type="dxa"/>
          </w:tcPr>
          <w:p w:rsidRPr="00D750C9" w:rsidR="00D95165" w:rsidP="00D95165" w:rsidRDefault="00D95165" w14:paraId="78FCFE3D" w14:textId="77777777">
            <w:pPr>
              <w:spacing w:before="40" w:after="40"/>
              <w:ind w:left="0"/>
              <w:jc w:val="left"/>
              <w:rPr>
                <w:rFonts w:asciiTheme="minorHAnsi" w:hAnsiTheme="minorHAnsi" w:cstheme="minorHAnsi"/>
                <w:b/>
              </w:rPr>
            </w:pPr>
            <w:r w:rsidRPr="00D750C9">
              <w:rPr>
                <w:rFonts w:asciiTheme="minorHAnsi" w:hAnsiTheme="minorHAnsi" w:cstheme="minorHAnsi"/>
                <w:b/>
              </w:rPr>
              <w:t>Druhy objektov na zohľadnenie</w:t>
            </w:r>
          </w:p>
          <w:p w:rsidRPr="00D750C9" w:rsidR="008A7F55" w:rsidP="00D95165" w:rsidRDefault="008A7F55" w14:paraId="7E6B20F4" w14:textId="1536CB7E">
            <w:pPr>
              <w:spacing w:before="40" w:after="40"/>
              <w:ind w:left="0"/>
              <w:jc w:val="left"/>
              <w:rPr>
                <w:rFonts w:asciiTheme="minorHAnsi" w:hAnsiTheme="minorHAnsi" w:cstheme="minorHAnsi"/>
                <w:b/>
              </w:rPr>
            </w:pPr>
            <w:r w:rsidRPr="00D750C9">
              <w:rPr>
                <w:rFonts w:asciiTheme="minorHAnsi" w:hAnsiTheme="minorHAnsi" w:cstheme="minorHAnsi"/>
                <w:b/>
                <w:noProof/>
              </w:rPr>
              <w:drawing>
                <wp:inline distT="0" distB="0" distL="0" distR="0" wp14:anchorId="72295C30" wp14:editId="37C29F37">
                  <wp:extent cx="1003352" cy="558829"/>
                  <wp:effectExtent l="0" t="0" r="635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2"/>
                          <a:stretch>
                            <a:fillRect/>
                          </a:stretch>
                        </pic:blipFill>
                        <pic:spPr>
                          <a:xfrm>
                            <a:off x="0" y="0"/>
                            <a:ext cx="1003352" cy="558829"/>
                          </a:xfrm>
                          <a:prstGeom prst="rect">
                            <a:avLst/>
                          </a:prstGeom>
                        </pic:spPr>
                      </pic:pic>
                    </a:graphicData>
                  </a:graphic>
                </wp:inline>
              </w:drawing>
            </w:r>
          </w:p>
        </w:tc>
        <w:tc>
          <w:tcPr>
            <w:tcW w:w="6480" w:type="dxa"/>
          </w:tcPr>
          <w:p w:rsidRPr="00D750C9" w:rsidR="00D95165" w:rsidP="008648E6" w:rsidRDefault="008A7F55" w14:paraId="6EDC3902" w14:textId="15554AE4">
            <w:pPr>
              <w:spacing w:before="40" w:after="40"/>
              <w:ind w:left="0"/>
              <w:rPr>
                <w:rFonts w:asciiTheme="minorHAnsi" w:hAnsiTheme="minorHAnsi" w:cstheme="minorHAnsi"/>
              </w:rPr>
            </w:pPr>
            <w:r w:rsidRPr="00D750C9">
              <w:rPr>
                <w:rFonts w:asciiTheme="minorHAnsi" w:hAnsiTheme="minorHAnsi" w:cstheme="minorHAnsi"/>
              </w:rPr>
              <w:t>Zakliknúť</w:t>
            </w:r>
            <w:r w:rsidRPr="00D750C9" w:rsidR="00CB631E">
              <w:rPr>
                <w:rFonts w:asciiTheme="minorHAnsi" w:hAnsiTheme="minorHAnsi" w:cstheme="minorHAnsi"/>
              </w:rPr>
              <w:t xml:space="preserve"> druh</w:t>
            </w:r>
            <w:r w:rsidRPr="00D750C9" w:rsidR="00FE4B21">
              <w:rPr>
                <w:rFonts w:asciiTheme="minorHAnsi" w:hAnsiTheme="minorHAnsi" w:cstheme="minorHAnsi"/>
              </w:rPr>
              <w:t>/druhy</w:t>
            </w:r>
            <w:r w:rsidRPr="00D750C9" w:rsidR="00CB631E">
              <w:rPr>
                <w:rFonts w:asciiTheme="minorHAnsi" w:hAnsiTheme="minorHAnsi" w:cstheme="minorHAnsi"/>
              </w:rPr>
              <w:t xml:space="preserve"> objektu, na ktorom </w:t>
            </w:r>
            <w:r w:rsidRPr="00D750C9" w:rsidR="002603C6">
              <w:rPr>
                <w:rFonts w:asciiTheme="minorHAnsi" w:hAnsiTheme="minorHAnsi" w:cstheme="minorHAnsi"/>
              </w:rPr>
              <w:t>sa má upraviť organizačné priradenie</w:t>
            </w:r>
          </w:p>
        </w:tc>
      </w:tr>
      <w:tr w:rsidRPr="00D750C9" w:rsidR="00A554C8" w:rsidTr="3F73F574" w14:paraId="6ED7C020" w14:textId="77777777">
        <w:tc>
          <w:tcPr>
            <w:tcW w:w="2425" w:type="dxa"/>
          </w:tcPr>
          <w:p w:rsidRPr="00D750C9" w:rsidR="00A554C8" w:rsidP="00A554C8" w:rsidRDefault="00DD488C" w14:paraId="57161B2E" w14:textId="77777777">
            <w:pPr>
              <w:spacing w:before="40" w:after="40"/>
              <w:ind w:left="0"/>
              <w:jc w:val="left"/>
              <w:rPr>
                <w:rFonts w:asciiTheme="minorHAnsi" w:hAnsiTheme="minorHAnsi" w:cstheme="minorHAnsi"/>
                <w:b/>
              </w:rPr>
            </w:pPr>
            <w:r w:rsidRPr="00D750C9">
              <w:rPr>
                <w:rFonts w:asciiTheme="minorHAnsi" w:hAnsiTheme="minorHAnsi" w:cstheme="minorHAnsi"/>
                <w:b/>
              </w:rPr>
              <w:t>Riadiace parametre</w:t>
            </w:r>
            <w:r w:rsidRPr="00D750C9" w:rsidR="00300A3C">
              <w:rPr>
                <w:rFonts w:asciiTheme="minorHAnsi" w:hAnsiTheme="minorHAnsi" w:cstheme="minorHAnsi"/>
                <w:b/>
              </w:rPr>
              <w:t>:</w:t>
            </w:r>
          </w:p>
          <w:p w:rsidRPr="00D750C9" w:rsidR="00300A3C" w:rsidP="00A554C8" w:rsidRDefault="00E37FCC" w14:paraId="084067E9" w14:textId="3603B546">
            <w:pPr>
              <w:spacing w:before="40" w:after="40"/>
              <w:ind w:left="0"/>
              <w:jc w:val="left"/>
              <w:rPr>
                <w:rFonts w:asciiTheme="minorHAnsi" w:hAnsiTheme="minorHAnsi" w:cstheme="minorHAnsi"/>
                <w:b/>
              </w:rPr>
            </w:pPr>
            <w:r w:rsidRPr="00D750C9">
              <w:rPr>
                <w:rFonts w:asciiTheme="minorHAnsi" w:hAnsiTheme="minorHAnsi" w:cstheme="minorHAnsi"/>
                <w:b/>
              </w:rPr>
              <w:t>Simulácia</w:t>
            </w:r>
          </w:p>
        </w:tc>
        <w:tc>
          <w:tcPr>
            <w:tcW w:w="6480" w:type="dxa"/>
          </w:tcPr>
          <w:p w:rsidRPr="00D750C9" w:rsidR="001F50B4" w:rsidP="001F50B4" w:rsidRDefault="001F50B4" w14:paraId="73040E5C" w14:textId="34D3293C">
            <w:pPr>
              <w:spacing w:before="40" w:after="40"/>
              <w:ind w:left="8"/>
              <w:jc w:val="left"/>
              <w:rPr>
                <w:rFonts w:asciiTheme="minorHAnsi" w:hAnsiTheme="minorHAnsi" w:cstheme="minorHAnsi"/>
              </w:rPr>
            </w:pPr>
            <w:r w:rsidRPr="00D750C9">
              <w:rPr>
                <w:rFonts w:asciiTheme="minorHAnsi" w:hAnsiTheme="minorHAnsi" w:cstheme="minorHAnsi"/>
                <w:b/>
              </w:rPr>
              <w:t xml:space="preserve">Zakliknuté pole </w:t>
            </w:r>
            <w:r w:rsidRPr="00D750C9">
              <w:rPr>
                <w:rFonts w:asciiTheme="minorHAnsi" w:hAnsiTheme="minorHAnsi" w:cstheme="minorHAnsi"/>
              </w:rPr>
              <w:t>– vykoná sa iba simulácia zmeny organizačného priradenia</w:t>
            </w:r>
          </w:p>
          <w:p w:rsidRPr="00D750C9" w:rsidR="001F50B4" w:rsidP="002C2B4D" w:rsidRDefault="002C2B4D" w14:paraId="29DF193B" w14:textId="5E3ECC5B">
            <w:pPr>
              <w:spacing w:before="40" w:after="40"/>
              <w:ind w:left="0"/>
              <w:rPr>
                <w:rFonts w:asciiTheme="minorHAnsi" w:hAnsiTheme="minorHAnsi" w:cstheme="minorHAnsi"/>
              </w:rPr>
            </w:pPr>
            <w:r w:rsidRPr="00D750C9">
              <w:rPr>
                <w:rFonts w:asciiTheme="minorHAnsi" w:hAnsiTheme="minorHAnsi" w:cstheme="minorHAnsi"/>
                <w:b/>
              </w:rPr>
              <w:t>Nezakliknuté pole</w:t>
            </w:r>
            <w:r w:rsidRPr="00D750C9" w:rsidR="001F50B4">
              <w:rPr>
                <w:rFonts w:asciiTheme="minorHAnsi" w:hAnsiTheme="minorHAnsi" w:cstheme="minorHAnsi"/>
              </w:rPr>
              <w:t xml:space="preserve"> – vykoná sa </w:t>
            </w:r>
            <w:r w:rsidRPr="00D750C9">
              <w:rPr>
                <w:rFonts w:asciiTheme="minorHAnsi" w:hAnsiTheme="minorHAnsi" w:cstheme="minorHAnsi"/>
              </w:rPr>
              <w:t>reálna zmena organizačného priradeni</w:t>
            </w:r>
            <w:r w:rsidRPr="00D750C9" w:rsidR="002348BC">
              <w:rPr>
                <w:rFonts w:asciiTheme="minorHAnsi" w:hAnsiTheme="minorHAnsi" w:cstheme="minorHAnsi"/>
              </w:rPr>
              <w:t>a</w:t>
            </w:r>
            <w:r w:rsidRPr="00D750C9">
              <w:rPr>
                <w:rFonts w:asciiTheme="minorHAnsi" w:hAnsiTheme="minorHAnsi" w:cstheme="minorHAnsi"/>
              </w:rPr>
              <w:t xml:space="preserve"> v kmeňových kartách objektov</w:t>
            </w:r>
          </w:p>
        </w:tc>
      </w:tr>
      <w:tr w:rsidRPr="00D750C9" w:rsidR="002603C6" w:rsidTr="3F73F574" w14:paraId="6CC63084" w14:textId="77777777">
        <w:tc>
          <w:tcPr>
            <w:tcW w:w="2425" w:type="dxa"/>
          </w:tcPr>
          <w:p w:rsidRPr="00D750C9" w:rsidR="002603C6" w:rsidP="002348BC" w:rsidRDefault="002348BC" w14:paraId="337F31E7" w14:textId="1DD11F49">
            <w:pPr>
              <w:spacing w:before="40" w:after="40"/>
              <w:ind w:left="0"/>
              <w:jc w:val="left"/>
              <w:rPr>
                <w:rFonts w:asciiTheme="minorHAnsi" w:hAnsiTheme="minorHAnsi" w:cstheme="minorHAnsi"/>
                <w:b/>
              </w:rPr>
            </w:pPr>
            <w:r w:rsidRPr="00D750C9">
              <w:rPr>
                <w:rFonts w:asciiTheme="minorHAnsi" w:hAnsiTheme="minorHAnsi" w:cstheme="minorHAnsi"/>
                <w:b/>
              </w:rPr>
              <w:t>Vzťah platný od</w:t>
            </w:r>
          </w:p>
        </w:tc>
        <w:tc>
          <w:tcPr>
            <w:tcW w:w="6480" w:type="dxa"/>
          </w:tcPr>
          <w:p w:rsidRPr="00D750C9" w:rsidR="002603C6" w:rsidP="00933FC2" w:rsidRDefault="00933FC2" w14:paraId="31AA492E" w14:textId="69028CC3">
            <w:pPr>
              <w:spacing w:before="40" w:after="40"/>
              <w:ind w:left="0"/>
              <w:rPr>
                <w:rFonts w:asciiTheme="minorHAnsi" w:hAnsiTheme="minorHAnsi" w:cstheme="minorHAnsi"/>
              </w:rPr>
            </w:pPr>
            <w:r w:rsidRPr="00D750C9">
              <w:rPr>
                <w:rFonts w:asciiTheme="minorHAnsi" w:hAnsiTheme="minorHAnsi" w:cstheme="minorHAnsi"/>
              </w:rPr>
              <w:t>Dátum, od ktorého má byť vykonaná zmena organizačného priradenia</w:t>
            </w:r>
          </w:p>
        </w:tc>
      </w:tr>
      <w:tr w:rsidRPr="00D750C9" w:rsidR="002603C6" w:rsidTr="3F73F574" w14:paraId="3183EA1A" w14:textId="77777777">
        <w:tc>
          <w:tcPr>
            <w:tcW w:w="2425" w:type="dxa"/>
          </w:tcPr>
          <w:p w:rsidRPr="00D750C9" w:rsidR="002603C6" w:rsidP="00933FC2" w:rsidRDefault="00933FC2" w14:paraId="62FFAA2E" w14:textId="4D9DBDB6">
            <w:pPr>
              <w:spacing w:before="40" w:after="40"/>
              <w:ind w:left="0"/>
              <w:jc w:val="left"/>
              <w:rPr>
                <w:rFonts w:asciiTheme="minorHAnsi" w:hAnsiTheme="minorHAnsi" w:cstheme="minorHAnsi"/>
                <w:b/>
              </w:rPr>
            </w:pPr>
            <w:r w:rsidRPr="00D750C9">
              <w:rPr>
                <w:rFonts w:asciiTheme="minorHAnsi" w:hAnsiTheme="minorHAnsi" w:cstheme="minorHAnsi"/>
                <w:b/>
              </w:rPr>
              <w:t>Aktivita zmeny</w:t>
            </w:r>
          </w:p>
        </w:tc>
        <w:tc>
          <w:tcPr>
            <w:tcW w:w="6480" w:type="dxa"/>
          </w:tcPr>
          <w:p w:rsidRPr="00D750C9" w:rsidR="002603C6" w:rsidP="001745DE" w:rsidRDefault="001745DE" w14:paraId="053085A6" w14:textId="56C93387">
            <w:pPr>
              <w:spacing w:before="40" w:after="40"/>
              <w:ind w:left="0"/>
              <w:rPr>
                <w:rFonts w:asciiTheme="minorHAnsi" w:hAnsiTheme="minorHAnsi" w:cstheme="minorHAnsi"/>
              </w:rPr>
            </w:pPr>
            <w:r w:rsidRPr="00D750C9">
              <w:rPr>
                <w:rFonts w:asciiTheme="minorHAnsi" w:hAnsiTheme="minorHAnsi" w:cstheme="minorHAnsi"/>
              </w:rPr>
              <w:t>„Zmena vzťahu“ – prednastavená hodnota</w:t>
            </w:r>
          </w:p>
        </w:tc>
      </w:tr>
      <w:tr w:rsidRPr="00D750C9" w:rsidR="002603C6" w:rsidTr="3F73F574" w14:paraId="642B831B" w14:textId="77777777">
        <w:tc>
          <w:tcPr>
            <w:tcW w:w="2425" w:type="dxa"/>
          </w:tcPr>
          <w:p w:rsidRPr="00D750C9" w:rsidR="002603C6" w:rsidP="00FE4B21" w:rsidRDefault="00FE4B21" w14:paraId="24C879D8" w14:textId="77777777">
            <w:pPr>
              <w:spacing w:before="40" w:after="40"/>
              <w:ind w:left="0"/>
              <w:jc w:val="left"/>
              <w:rPr>
                <w:rFonts w:asciiTheme="minorHAnsi" w:hAnsiTheme="minorHAnsi" w:cstheme="minorHAnsi"/>
                <w:b/>
              </w:rPr>
            </w:pPr>
            <w:r w:rsidRPr="00D750C9">
              <w:rPr>
                <w:rFonts w:asciiTheme="minorHAnsi" w:hAnsiTheme="minorHAnsi" w:cstheme="minorHAnsi"/>
                <w:b/>
              </w:rPr>
              <w:t>Hromadná zmena: Dáta</w:t>
            </w:r>
          </w:p>
          <w:p w:rsidRPr="00D750C9" w:rsidR="00FE4B21" w:rsidP="00FE4B21" w:rsidRDefault="00FE4B21" w14:paraId="47CE9263" w14:textId="4A99F0C9">
            <w:pPr>
              <w:spacing w:before="40" w:after="40"/>
              <w:ind w:left="0"/>
              <w:jc w:val="left"/>
              <w:rPr>
                <w:rFonts w:asciiTheme="minorHAnsi" w:hAnsiTheme="minorHAnsi" w:cstheme="minorHAnsi"/>
                <w:b/>
              </w:rPr>
            </w:pPr>
            <w:r w:rsidRPr="00D750C9">
              <w:rPr>
                <w:rFonts w:asciiTheme="minorHAnsi" w:hAnsiTheme="minorHAnsi" w:cstheme="minorHAnsi"/>
                <w:b/>
                <w:noProof/>
              </w:rPr>
              <w:drawing>
                <wp:inline distT="0" distB="0" distL="0" distR="0" wp14:anchorId="0EB721F8" wp14:editId="229EDD7E">
                  <wp:extent cx="768389" cy="1187511"/>
                  <wp:effectExtent l="0" t="0" r="0" b="0"/>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3"/>
                          <a:stretch>
                            <a:fillRect/>
                          </a:stretch>
                        </pic:blipFill>
                        <pic:spPr>
                          <a:xfrm>
                            <a:off x="0" y="0"/>
                            <a:ext cx="768389" cy="1187511"/>
                          </a:xfrm>
                          <a:prstGeom prst="rect">
                            <a:avLst/>
                          </a:prstGeom>
                        </pic:spPr>
                      </pic:pic>
                    </a:graphicData>
                  </a:graphic>
                </wp:inline>
              </w:drawing>
            </w:r>
          </w:p>
        </w:tc>
        <w:tc>
          <w:tcPr>
            <w:tcW w:w="6480" w:type="dxa"/>
          </w:tcPr>
          <w:p w:rsidRPr="00D750C9" w:rsidR="002603C6" w:rsidP="00FE4B21" w:rsidRDefault="00FE4B21" w14:paraId="1E8319A2" w14:textId="77777777">
            <w:pPr>
              <w:spacing w:before="40" w:after="40"/>
              <w:ind w:left="0"/>
              <w:rPr>
                <w:rFonts w:asciiTheme="minorHAnsi" w:hAnsiTheme="minorHAnsi" w:cstheme="minorHAnsi"/>
              </w:rPr>
            </w:pPr>
            <w:r w:rsidRPr="00D750C9">
              <w:rPr>
                <w:rFonts w:asciiTheme="minorHAnsi" w:hAnsiTheme="minorHAnsi" w:cstheme="minorHAnsi"/>
              </w:rPr>
              <w:t>Zakliknúť</w:t>
            </w:r>
            <w:r w:rsidRPr="00D750C9" w:rsidR="00D91B21">
              <w:rPr>
                <w:rFonts w:asciiTheme="minorHAnsi" w:hAnsiTheme="minorHAnsi" w:cstheme="minorHAnsi"/>
              </w:rPr>
              <w:t xml:space="preserve"> položku/položky organizačného priradenia, ktoré sa majú upraviť</w:t>
            </w:r>
            <w:r w:rsidRPr="00D750C9" w:rsidR="00F80C69">
              <w:rPr>
                <w:rFonts w:asciiTheme="minorHAnsi" w:hAnsiTheme="minorHAnsi" w:cstheme="minorHAnsi"/>
              </w:rPr>
              <w:t xml:space="preserve"> a následne definovať spôsob úpravy: „Použiť len cieľovú hodnotu“</w:t>
            </w:r>
          </w:p>
          <w:p w:rsidRPr="00D750C9" w:rsidR="00804C21" w:rsidP="00FE4B21" w:rsidRDefault="00804C21" w14:paraId="2834B32B" w14:textId="77777777">
            <w:pPr>
              <w:spacing w:before="40" w:after="40"/>
              <w:ind w:left="0"/>
              <w:rPr>
                <w:rFonts w:asciiTheme="minorHAnsi" w:hAnsiTheme="minorHAnsi" w:cstheme="minorHAnsi"/>
              </w:rPr>
            </w:pPr>
            <w:r w:rsidRPr="00D750C9">
              <w:rPr>
                <w:rFonts w:asciiTheme="minorHAnsi" w:hAnsiTheme="minorHAnsi" w:cstheme="minorHAnsi"/>
              </w:rPr>
              <w:t>V poli „Na“ zadefinovať hodnotu, ktorá sa má zapísať do kmeňových kariet vybraných objektov:</w:t>
            </w:r>
          </w:p>
          <w:p w:rsidRPr="00D750C9" w:rsidR="00831625" w:rsidP="00FE4B21" w:rsidRDefault="00831625" w14:paraId="5AD2CDBC" w14:textId="32FD9489">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45381400" wp14:editId="136421BD">
                  <wp:extent cx="3977640" cy="1001395"/>
                  <wp:effectExtent l="0" t="0" r="3810" b="8255"/>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4"/>
                          <a:stretch>
                            <a:fillRect/>
                          </a:stretch>
                        </pic:blipFill>
                        <pic:spPr>
                          <a:xfrm>
                            <a:off x="0" y="0"/>
                            <a:ext cx="3977640" cy="1001395"/>
                          </a:xfrm>
                          <a:prstGeom prst="rect">
                            <a:avLst/>
                          </a:prstGeom>
                        </pic:spPr>
                      </pic:pic>
                    </a:graphicData>
                  </a:graphic>
                </wp:inline>
              </w:drawing>
            </w:r>
          </w:p>
        </w:tc>
      </w:tr>
    </w:tbl>
    <w:p w:rsidRPr="00D750C9" w:rsidR="3F73F574" w:rsidRDefault="3F73F574" w14:paraId="614318F1" w14:textId="5C3DF714"/>
    <w:p w:rsidRPr="00D750C9" w:rsidR="00693A48" w:rsidP="00693A48" w:rsidRDefault="00693A48" w14:paraId="4B7E5B97" w14:textId="77777777"/>
    <w:p w:rsidRPr="00D750C9" w:rsidR="0059143F" w:rsidP="0059143F" w:rsidRDefault="0059143F" w14:paraId="451408DE" w14:textId="605B6515">
      <w:pPr>
        <w:ind w:firstLine="397"/>
      </w:pPr>
      <w:r w:rsidRPr="00D750C9">
        <w:t xml:space="preserve">Kliknúť na ikonu </w:t>
      </w:r>
      <w:r w:rsidRPr="00D750C9">
        <w:rPr>
          <w:noProof/>
        </w:rPr>
        <w:drawing>
          <wp:inline distT="0" distB="0" distL="0" distR="0" wp14:anchorId="2CA4F687" wp14:editId="4F9276A1">
            <wp:extent cx="167655" cy="144793"/>
            <wp:effectExtent l="0" t="0" r="3810" b="7620"/>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-Vykonanie. Zobrazí sa </w:t>
      </w:r>
      <w:r w:rsidRPr="00D750C9" w:rsidR="000246B0">
        <w:t>obrazovk</w:t>
      </w:r>
      <w:r w:rsidRPr="00D750C9" w:rsidR="00F12F7C">
        <w:t>a</w:t>
      </w:r>
      <w:r w:rsidRPr="00D750C9" w:rsidR="000246B0">
        <w:t xml:space="preserve"> hromadnej zmeny so zoznamom objektov, ktoré vyhovujú výberovým kritériám. V obrazovke označiť v stĺpci „Vyk.“ tie riadky objektov, </w:t>
      </w:r>
      <w:r w:rsidRPr="00D750C9" w:rsidR="00415804">
        <w:t>pre ktoré je potrebné vykonať zmenu organizačného priradenia:</w:t>
      </w:r>
    </w:p>
    <w:p w:rsidRPr="00D750C9" w:rsidR="000246B0" w:rsidP="008E6CF0" w:rsidRDefault="00F12F7C" w14:paraId="69B06131" w14:textId="465ADC51">
      <w:r w:rsidRPr="00D750C9">
        <w:rPr>
          <w:noProof/>
        </w:rPr>
        <mc:AlternateContent>
          <mc:Choice Requires="wps">
            <w:drawing>
              <wp:anchor distT="0" distB="0" distL="114300" distR="114300" simplePos="0" relativeHeight="251658281" behindDoc="0" locked="0" layoutInCell="1" allowOverlap="1" wp14:anchorId="7AD214D7" wp14:editId="6A9EE024">
                <wp:simplePos x="0" y="0"/>
                <wp:positionH relativeFrom="column">
                  <wp:posOffset>2039620</wp:posOffset>
                </wp:positionH>
                <wp:positionV relativeFrom="paragraph">
                  <wp:posOffset>281976</wp:posOffset>
                </wp:positionV>
                <wp:extent cx="253706" cy="1168106"/>
                <wp:effectExtent l="19050" t="19050" r="13335" b="13335"/>
                <wp:wrapNone/>
                <wp:docPr id="292" name="Rectangle 292"/>
                <wp:cNvGraphicFramePr/>
                <a:graphic xmlns:a="http://schemas.openxmlformats.org/drawingml/2006/main">
                  <a:graphicData uri="http://schemas.microsoft.com/office/word/2010/wordprocessingShape">
                    <wps:wsp>
                      <wps:cNvSpPr/>
                      <wps:spPr>
                        <a:xfrm>
                          <a:off x="0" y="0"/>
                          <a:ext cx="253706" cy="1168106"/>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a="http://schemas.openxmlformats.org/drawingml/2006/main" xmlns:pic="http://schemas.openxmlformats.org/drawingml/2006/picture" xmlns:a14="http://schemas.microsoft.com/office/drawing/2010/main">
            <w:pict w14:anchorId="09652048">
              <v:rect id="Rectangle 292" style="position:absolute;margin-left:160.6pt;margin-top:22.2pt;width:20pt;height:92pt;z-index:251659305;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red" strokeweight="2.25pt" w14:anchorId="129D29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"/>
            </w:pict>
          </mc:Fallback>
        </mc:AlternateContent>
      </w:r>
      <w:r w:rsidRPr="00D750C9" w:rsidR="00180C2C">
        <w:rPr>
          <w:noProof/>
        </w:rPr>
        <w:drawing>
          <wp:inline distT="0" distB="0" distL="0" distR="0" wp14:anchorId="1345997A" wp14:editId="146E605E">
            <wp:extent cx="5732145" cy="1454150"/>
            <wp:effectExtent l="0" t="0" r="1905" b="0"/>
            <wp:docPr id="413"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5"/>
                    <a:stretch>
                      <a:fillRect/>
                    </a:stretch>
                  </pic:blipFill>
                  <pic:spPr>
                    <a:xfrm>
                      <a:off x="0" y="0"/>
                      <a:ext cx="5732145" cy="1454150"/>
                    </a:xfrm>
                    <a:prstGeom prst="rect">
                      <a:avLst/>
                    </a:prstGeom>
                  </pic:spPr>
                </pic:pic>
              </a:graphicData>
            </a:graphic>
          </wp:inline>
        </w:drawing>
      </w:r>
    </w:p>
    <w:p w:rsidRPr="00D750C9" w:rsidR="0059143F" w:rsidP="00693A48" w:rsidRDefault="0059143F" w14:paraId="3D962B9D" w14:textId="77777777"/>
    <w:p w:rsidRPr="00D750C9" w:rsidR="00693A48" w:rsidP="0003652D" w:rsidRDefault="00F12F7C" w14:paraId="677CD3D0" w14:textId="2B1F3EBB">
      <w:pPr>
        <w:ind w:firstLine="397"/>
      </w:pPr>
      <w:r w:rsidRPr="00D750C9">
        <w:t xml:space="preserve">V stĺpcoch </w:t>
      </w:r>
      <w:r w:rsidRPr="00D750C9" w:rsidR="008570F4">
        <w:t xml:space="preserve">od dátumu vpravo je potrebné skontrolovať pôvodné a nové hodnoty pre jednotlivé položky organizačného priradenia. </w:t>
      </w:r>
      <w:r w:rsidRPr="00D750C9" w:rsidR="0003652D">
        <w:t xml:space="preserve">Kliknutím na ikonu </w:t>
      </w:r>
      <w:r w:rsidRPr="00D750C9" w:rsidR="0003652D">
        <w:rPr>
          <w:noProof/>
        </w:rPr>
        <w:drawing>
          <wp:inline distT="0" distB="0" distL="0" distR="0" wp14:anchorId="69DFE291" wp14:editId="4D03C7C4">
            <wp:extent cx="139707" cy="114306"/>
            <wp:effectExtent l="0" t="0" r="0" b="0"/>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6"/>
                    <a:stretch>
                      <a:fillRect/>
                    </a:stretch>
                  </pic:blipFill>
                  <pic:spPr>
                    <a:xfrm>
                      <a:off x="0" y="0"/>
                      <a:ext cx="139707" cy="114306"/>
                    </a:xfrm>
                    <a:prstGeom prst="rect">
                      <a:avLst/>
                    </a:prstGeom>
                  </pic:spPr>
                </pic:pic>
              </a:graphicData>
            </a:graphic>
          </wp:inline>
        </w:drawing>
      </w:r>
      <w:r w:rsidRPr="00D750C9" w:rsidR="0003652D">
        <w:t xml:space="preserve"> - </w:t>
      </w:r>
      <w:r w:rsidRPr="00D750C9" w:rsidR="007A75A6">
        <w:t>Simulácia zmeny sa otestuje, či je možné úpravy vykonať. V spodnej časti obrazovky sa zobrazí hlásenie o stavu simulácie:</w:t>
      </w:r>
    </w:p>
    <w:p w:rsidRPr="00D750C9" w:rsidR="007A75A6" w:rsidP="007A75A6" w:rsidRDefault="007A75A6" w14:paraId="375FDAA1" w14:textId="272A910D">
      <w:r w:rsidRPr="00D750C9">
        <w:rPr>
          <w:noProof/>
        </w:rPr>
        <w:drawing>
          <wp:inline distT="0" distB="0" distL="0" distR="0" wp14:anchorId="270B65A2" wp14:editId="7B46BD62">
            <wp:extent cx="1593932" cy="127007"/>
            <wp:effectExtent l="0" t="0" r="6350" b="6350"/>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7"/>
                    <a:stretch>
                      <a:fillRect/>
                    </a:stretch>
                  </pic:blipFill>
                  <pic:spPr>
                    <a:xfrm>
                      <a:off x="0" y="0"/>
                      <a:ext cx="1593932" cy="127007"/>
                    </a:xfrm>
                    <a:prstGeom prst="rect">
                      <a:avLst/>
                    </a:prstGeom>
                  </pic:spPr>
                </pic:pic>
              </a:graphicData>
            </a:graphic>
          </wp:inline>
        </w:drawing>
      </w:r>
    </w:p>
    <w:p w:rsidRPr="00D750C9" w:rsidR="007A75A6" w:rsidP="007A75A6" w:rsidRDefault="007A75A6" w14:paraId="14C3C58E" w14:textId="4772FAC9">
      <w:r w:rsidRPr="00D750C9">
        <w:tab/>
      </w:r>
      <w:r w:rsidRPr="00D750C9">
        <w:t xml:space="preserve">Protokol simulácie skontrolovať kliknutím na ikonu </w:t>
      </w:r>
      <w:r w:rsidRPr="00D750C9">
        <w:rPr>
          <w:noProof/>
        </w:rPr>
        <w:drawing>
          <wp:inline distT="0" distB="0" distL="0" distR="0" wp14:anchorId="4192E7A5" wp14:editId="3BCD89A5">
            <wp:extent cx="463574" cy="101605"/>
            <wp:effectExtent l="0" t="0" r="0" b="0"/>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8"/>
                    <a:stretch>
                      <a:fillRect/>
                    </a:stretch>
                  </pic:blipFill>
                  <pic:spPr>
                    <a:xfrm>
                      <a:off x="0" y="0"/>
                      <a:ext cx="463574" cy="101605"/>
                    </a:xfrm>
                    <a:prstGeom prst="rect">
                      <a:avLst/>
                    </a:prstGeom>
                  </pic:spPr>
                </pic:pic>
              </a:graphicData>
            </a:graphic>
          </wp:inline>
        </w:drawing>
      </w:r>
      <w:r w:rsidRPr="00D750C9" w:rsidR="004D6178">
        <w:t xml:space="preserve"> - Simulačné hlásenia.</w:t>
      </w:r>
      <w:r w:rsidRPr="00D750C9" w:rsidR="00772178">
        <w:t xml:space="preserve"> Ak v protokole nie sú žiadne chybové hlásenia, zmenu je</w:t>
      </w:r>
      <w:r w:rsidRPr="00D750C9" w:rsidR="00180C2C">
        <w:t xml:space="preserve"> možné uložiť kliknutím na ikonu </w:t>
      </w:r>
      <w:r w:rsidRPr="00D750C9" w:rsidR="00180C2C">
        <w:rPr>
          <w:noProof/>
        </w:rPr>
        <w:drawing>
          <wp:inline distT="0" distB="0" distL="0" distR="0" wp14:anchorId="210BD31A" wp14:editId="5DAE5D5E">
            <wp:extent cx="114306" cy="114306"/>
            <wp:effectExtent l="0" t="0" r="0" b="0"/>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180C2C">
        <w:t xml:space="preserve"> - Uloženie, čím sa na pozadí upravia kmeňové dáta vybraných objektov.</w:t>
      </w:r>
    </w:p>
    <w:p w:rsidRPr="00D750C9" w:rsidR="00944C8E" w:rsidP="007A75A6" w:rsidRDefault="00944C8E" w14:paraId="11A6A6CB" w14:textId="77777777"/>
    <w:p w:rsidRPr="00D750C9" w:rsidR="00944C8E" w:rsidP="0092537E" w:rsidRDefault="00944C8E" w14:paraId="690C33D1" w14:textId="7BE7F847">
      <w:pPr>
        <w:pStyle w:val="Heading33"/>
      </w:pPr>
      <w:bookmarkStart w:name="_Ref155602069" w:id="925"/>
      <w:bookmarkStart w:name="_Toc158293190" w:id="926"/>
      <w:bookmarkStart w:name="_Toc232499609" w:id="927"/>
      <w:r w:rsidRPr="00D750C9">
        <w:t>Skupina oprávnení</w:t>
      </w:r>
      <w:bookmarkEnd w:id="925"/>
      <w:bookmarkEnd w:id="926"/>
      <w:bookmarkEnd w:id="927"/>
    </w:p>
    <w:p w:rsidRPr="00D750C9" w:rsidR="003068BA" w:rsidP="00D9146B" w:rsidRDefault="00D9146B" w14:paraId="37A54995" w14:textId="77777777">
      <w:pPr>
        <w:ind w:firstLine="397"/>
      </w:pPr>
      <w:r w:rsidRPr="00D750C9">
        <w:t>Zadanú hodnot</w:t>
      </w:r>
      <w:r w:rsidRPr="00D750C9" w:rsidR="000C0E1F">
        <w:t>u</w:t>
      </w:r>
      <w:r w:rsidRPr="00D750C9">
        <w:t xml:space="preserve"> v poli Skupina oprávnení v kmeňovej karte architektonického objektu Budova je možné hromadne preniesť na všetky podriadené objekty v architektúre (Byt/nebyt. priestor, Súbor miestností, Miestnosť, Časť priestoru, Strecha) aj vo využití (Budova, Nájomný objekt). </w:t>
      </w:r>
      <w:r w:rsidRPr="00D750C9" w:rsidR="00F94EED">
        <w:t xml:space="preserve">Zadanú hodnotu v poli Skupina oprávnení v kmeňovej karte objektu Pozemok je možné hromadne preniesť na všetky podriadené objekty vo využití (Nájomný objekt). </w:t>
      </w:r>
    </w:p>
    <w:p w:rsidRPr="00D750C9" w:rsidR="00E445FD" w:rsidP="00D9146B" w:rsidRDefault="00193E08" w14:paraId="523171A2" w14:textId="586B726B">
      <w:pPr>
        <w:ind w:firstLine="397"/>
      </w:pPr>
      <w:r w:rsidRPr="00D750C9">
        <w:t xml:space="preserve">Ak má organizácia evidovaných viacero objektov architektúry typu Hospodárske stredisko </w:t>
      </w:r>
      <w:r w:rsidRPr="00D750C9" w:rsidR="003068BA">
        <w:t xml:space="preserve">(napr. ÚO 1010) </w:t>
      </w:r>
      <w:r w:rsidRPr="00D750C9">
        <w:t>a na každom je evidovaná iná Skupina oprávnení</w:t>
      </w:r>
      <w:r w:rsidRPr="00D750C9" w:rsidR="00EC1E56">
        <w:t xml:space="preserve">, </w:t>
      </w:r>
      <w:r w:rsidRPr="00D750C9" w:rsidR="00B7458B">
        <w:t xml:space="preserve">tak </w:t>
      </w:r>
      <w:r w:rsidRPr="00D750C9" w:rsidR="00EC1E56">
        <w:t>zadanú hodnotu v poli Skupina oprávnení je možné preniesť na všetky jej podriadené objekty v architektúre aj vo využití.</w:t>
      </w:r>
    </w:p>
    <w:p w:rsidRPr="00D750C9" w:rsidR="00D9146B" w:rsidP="00D9146B" w:rsidRDefault="00424284" w14:paraId="0E998A90" w14:textId="20F7818B">
      <w:pPr>
        <w:ind w:firstLine="397"/>
      </w:pPr>
      <w:r w:rsidRPr="00D750C9">
        <w:t xml:space="preserve">Program na hromadnú zmenu, t.j. synchronizáciu skupiny oprávnení na všetkých objektov je </w:t>
      </w:r>
      <w:r w:rsidRPr="00D750C9" w:rsidR="004A6094">
        <w:t xml:space="preserve">možné </w:t>
      </w:r>
      <w:r w:rsidRPr="00D750C9">
        <w:t>spustiť manuálne.</w:t>
      </w:r>
      <w:r w:rsidRPr="00D750C9" w:rsidR="004A6094">
        <w:t xml:space="preserve"> Spustenie programu je v systéme nastavené aj automatizovane, a to pravidelne</w:t>
      </w:r>
      <w:r w:rsidRPr="00D750C9" w:rsidR="00C12924">
        <w:t xml:space="preserve"> kaž</w:t>
      </w:r>
      <w:r w:rsidRPr="00D750C9" w:rsidR="0009706C">
        <w:t>dý deň vo večerných hodinách.</w:t>
      </w:r>
    </w:p>
    <w:p w:rsidRPr="00D750C9" w:rsidR="00944C8E" w:rsidP="00944C8E" w:rsidRDefault="00944C8E" w14:paraId="7F0F15C4" w14:textId="77777777"/>
    <w:p w:rsidRPr="00D750C9" w:rsidR="00944C8E" w:rsidP="00944C8E" w:rsidRDefault="00944C8E" w14:paraId="00C2ECB4" w14:textId="3FA8E0C5">
      <w:pPr>
        <w:ind w:firstLine="397"/>
      </w:pPr>
      <w:r w:rsidRPr="00D750C9">
        <w:t xml:space="preserve">Používateľ spustí transakciu </w:t>
      </w:r>
      <w:r w:rsidRPr="00D750C9" w:rsidR="009B0C4E">
        <w:rPr>
          <w:b/>
          <w:bCs/>
        </w:rPr>
        <w:t>ZRXSYNCHRO</w:t>
      </w:r>
      <w:r w:rsidRPr="00D750C9">
        <w:rPr>
          <w:b/>
          <w:bCs/>
        </w:rPr>
        <w:t xml:space="preserve"> – „</w:t>
      </w:r>
      <w:r w:rsidRPr="00D750C9" w:rsidR="009B0C4E">
        <w:rPr>
          <w:b/>
          <w:bCs/>
        </w:rPr>
        <w:t>Synchronizácia autorizačných skupín</w:t>
      </w:r>
      <w:r w:rsidRPr="00D750C9">
        <w:rPr>
          <w:b/>
          <w:bCs/>
        </w:rPr>
        <w:t>“</w:t>
      </w:r>
      <w:r w:rsidRPr="00D750C9">
        <w:t xml:space="preserve"> priamym vyvolaním v príkazovom poli alebo cez Užívateľské menu SAP:</w:t>
      </w:r>
    </w:p>
    <w:p w:rsidRPr="00D750C9" w:rsidR="00944C8E" w:rsidP="00944C8E" w:rsidRDefault="00944C8E" w14:paraId="50FF6977" w14:textId="15B96B73">
      <w:r w:rsidRPr="00D750C9">
        <w:t xml:space="preserve">Správa nehnuteľností → Nástroje → </w:t>
      </w:r>
      <w:r w:rsidRPr="00D750C9" w:rsidR="009B0C4E">
        <w:t>Hromadná zmena</w:t>
      </w:r>
      <w:r w:rsidRPr="00D750C9">
        <w:t xml:space="preserve"> → </w:t>
      </w:r>
      <w:r w:rsidRPr="00D750C9" w:rsidR="000C36AC">
        <w:t xml:space="preserve">Transakcie CES (Zákaznícke) </w:t>
      </w:r>
      <w:r w:rsidRPr="00D750C9" w:rsidR="009B0C4E">
        <w:t xml:space="preserve">→ </w:t>
      </w:r>
      <w:r w:rsidRPr="00D750C9" w:rsidR="000C36AC">
        <w:t>ZRXSYNCHRO</w:t>
      </w:r>
      <w:r w:rsidRPr="00D750C9">
        <w:t xml:space="preserve"> – </w:t>
      </w:r>
      <w:r w:rsidRPr="00D750C9" w:rsidR="000C36AC">
        <w:t>Synchronizácia autorizačných skupín</w:t>
      </w:r>
    </w:p>
    <w:p w:rsidRPr="00D750C9" w:rsidR="00944C8E" w:rsidP="00944C8E" w:rsidRDefault="009B343F" w14:paraId="717DDD49" w14:textId="1B13BC14">
      <w:r w:rsidRPr="00D750C9">
        <w:rPr>
          <w:noProof/>
        </w:rPr>
        <w:drawing>
          <wp:inline distT="0" distB="0" distL="0" distR="0" wp14:anchorId="5F230DBA" wp14:editId="2FD165BE">
            <wp:extent cx="3919246" cy="2120900"/>
            <wp:effectExtent l="0" t="0" r="5080" b="0"/>
            <wp:docPr id="9567824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782492" name=""/>
                    <pic:cNvPicPr/>
                  </pic:nvPicPr>
                  <pic:blipFill>
                    <a:blip r:embed="rId729"/>
                    <a:stretch>
                      <a:fillRect/>
                    </a:stretch>
                  </pic:blipFill>
                  <pic:spPr>
                    <a:xfrm>
                      <a:off x="0" y="0"/>
                      <a:ext cx="3928843" cy="2126093"/>
                    </a:xfrm>
                    <a:prstGeom prst="rect">
                      <a:avLst/>
                    </a:prstGeom>
                  </pic:spPr>
                </pic:pic>
              </a:graphicData>
            </a:graphic>
          </wp:inline>
        </w:drawing>
      </w:r>
    </w:p>
    <w:p w:rsidRPr="00D750C9" w:rsidR="00944C8E" w:rsidP="00944C8E" w:rsidRDefault="00944C8E" w14:paraId="049F23C6" w14:textId="0F38FE05"/>
    <w:p w:rsidRPr="00D750C9" w:rsidR="00944C8E" w:rsidP="00944C8E" w:rsidRDefault="00944C8E" w14:paraId="682C05EB" w14:textId="77777777"/>
    <w:p w:rsidRPr="00D750C9" w:rsidR="00944C8E" w:rsidP="00944C8E" w:rsidRDefault="00944C8E" w14:paraId="7BEC01E7" w14:textId="77777777">
      <w:r w:rsidRPr="00D750C9">
        <w:t>Vstupná výberová obrazovka:</w:t>
      </w:r>
    </w:p>
    <w:p w:rsidRPr="00D750C9" w:rsidR="00944C8E" w:rsidP="00944C8E" w:rsidRDefault="00FB4FF3" w14:paraId="2811EC96" w14:textId="7F427127">
      <w:r w:rsidRPr="00D750C9">
        <w:rPr>
          <w:noProof/>
        </w:rPr>
        <w:drawing>
          <wp:inline distT="0" distB="0" distL="0" distR="0" wp14:anchorId="32FBCFCB" wp14:editId="51F3EFAD">
            <wp:extent cx="5228376" cy="2101892"/>
            <wp:effectExtent l="0" t="0" r="0" b="0"/>
            <wp:docPr id="1275840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840520" name=""/>
                    <pic:cNvPicPr/>
                  </pic:nvPicPr>
                  <pic:blipFill>
                    <a:blip r:embed="rId730" cstate="print">
                      <a:extLst>
                        <a:ext uri="{28A0092B-C50C-407E-A947-70E740481C1C}">
                          <a14:useLocalDpi xmlns:a14="http://schemas.microsoft.com/office/drawing/2010/main"/>
                        </a:ext>
                      </a:extLst>
                    </a:blip>
                    <a:stretch>
                      <a:fillRect/>
                    </a:stretch>
                  </pic:blipFill>
                  <pic:spPr>
                    <a:xfrm>
                      <a:off x="0" y="0"/>
                      <a:ext cx="5235388" cy="2104711"/>
                    </a:xfrm>
                    <a:prstGeom prst="rect">
                      <a:avLst/>
                    </a:prstGeom>
                  </pic:spPr>
                </pic:pic>
              </a:graphicData>
            </a:graphic>
          </wp:inline>
        </w:drawing>
      </w:r>
    </w:p>
    <w:p w:rsidRPr="00D750C9" w:rsidR="00944C8E" w:rsidP="00944C8E" w:rsidRDefault="00944C8E" w14:paraId="78203C4B" w14:textId="77777777"/>
    <w:p w:rsidRPr="00D750C9" w:rsidR="00944C8E" w:rsidP="00944C8E" w:rsidRDefault="00944C8E" w14:paraId="07B5FDC3"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750C9" w:rsidR="00944C8E" w14:paraId="4DABCD41" w14:textId="77777777">
        <w:trPr>
          <w:tblHeader/>
        </w:trPr>
        <w:tc>
          <w:tcPr>
            <w:tcW w:w="2425" w:type="dxa"/>
            <w:shd w:val="clear" w:color="auto" w:fill="D9D9D9" w:themeFill="background1" w:themeFillShade="D9"/>
          </w:tcPr>
          <w:p w:rsidRPr="00D750C9" w:rsidR="00944C8E" w:rsidRDefault="00944C8E" w14:paraId="6BD4E6B2"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944C8E" w:rsidRDefault="00944C8E" w14:paraId="61A33818"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944C8E" w:rsidTr="00A002E3" w14:paraId="2F602FB2" w14:textId="77777777">
        <w:tc>
          <w:tcPr>
            <w:tcW w:w="2425" w:type="dxa"/>
          </w:tcPr>
          <w:p w:rsidRPr="00D750C9" w:rsidR="00944C8E" w:rsidRDefault="00E2732B" w14:paraId="52EE1CF7" w14:textId="3738D90A">
            <w:pPr>
              <w:spacing w:before="40" w:after="40"/>
              <w:ind w:left="0"/>
              <w:jc w:val="left"/>
              <w:rPr>
                <w:rFonts w:asciiTheme="minorHAnsi" w:hAnsiTheme="minorHAnsi" w:cstheme="minorHAnsi"/>
                <w:b/>
              </w:rPr>
            </w:pPr>
            <w:r w:rsidRPr="00D750C9">
              <w:rPr>
                <w:rFonts w:asciiTheme="minorHAnsi" w:hAnsiTheme="minorHAnsi" w:cstheme="minorHAnsi"/>
                <w:b/>
              </w:rPr>
              <w:t>ID archit.objektu budovy</w:t>
            </w:r>
          </w:p>
        </w:tc>
        <w:tc>
          <w:tcPr>
            <w:tcW w:w="6480" w:type="dxa"/>
          </w:tcPr>
          <w:p w:rsidRPr="00D750C9" w:rsidR="00944C8E" w:rsidRDefault="00944C8E" w14:paraId="2BDC0A3F" w14:textId="0BB4FAF7">
            <w:pPr>
              <w:spacing w:before="40" w:after="40"/>
              <w:ind w:left="0"/>
              <w:rPr>
                <w:rFonts w:asciiTheme="minorHAnsi" w:hAnsiTheme="minorHAnsi" w:cstheme="minorHAnsi"/>
              </w:rPr>
            </w:pPr>
            <w:r w:rsidRPr="00D750C9">
              <w:rPr>
                <w:rFonts w:asciiTheme="minorHAnsi" w:hAnsiTheme="minorHAnsi" w:cstheme="minorHAnsi"/>
              </w:rPr>
              <w:t xml:space="preserve">Pomocou match-kódu vybrať </w:t>
            </w:r>
            <w:r w:rsidRPr="00D750C9" w:rsidR="000D159E">
              <w:rPr>
                <w:rFonts w:asciiTheme="minorHAnsi" w:hAnsiTheme="minorHAnsi" w:cstheme="minorHAnsi"/>
              </w:rPr>
              <w:t xml:space="preserve">z architektonických objektov </w:t>
            </w:r>
            <w:r w:rsidRPr="00D750C9" w:rsidR="008D1D96">
              <w:rPr>
                <w:rFonts w:asciiTheme="minorHAnsi" w:hAnsiTheme="minorHAnsi" w:cstheme="minorHAnsi"/>
              </w:rPr>
              <w:t>B</w:t>
            </w:r>
            <w:r w:rsidRPr="00D750C9" w:rsidR="000D159E">
              <w:rPr>
                <w:rFonts w:asciiTheme="minorHAnsi" w:hAnsiTheme="minorHAnsi" w:cstheme="minorHAnsi"/>
              </w:rPr>
              <w:t xml:space="preserve">udovu, resp. </w:t>
            </w:r>
            <w:r w:rsidRPr="00D750C9" w:rsidR="008D1D96">
              <w:rPr>
                <w:rFonts w:asciiTheme="minorHAnsi" w:hAnsiTheme="minorHAnsi" w:cstheme="minorHAnsi"/>
              </w:rPr>
              <w:t>B</w:t>
            </w:r>
            <w:r w:rsidRPr="00D750C9" w:rsidR="000D159E">
              <w:rPr>
                <w:rFonts w:asciiTheme="minorHAnsi" w:hAnsiTheme="minorHAnsi" w:cstheme="minorHAnsi"/>
              </w:rPr>
              <w:t xml:space="preserve">udovy, na ktorých má byť </w:t>
            </w:r>
            <w:r w:rsidRPr="00D750C9" w:rsidR="008D1D96">
              <w:rPr>
                <w:rFonts w:asciiTheme="minorHAnsi" w:hAnsiTheme="minorHAnsi" w:cstheme="minorHAnsi"/>
              </w:rPr>
              <w:t>spracovaný prenos skupiny oprávnení z Budovy na všetky podriadené objekty</w:t>
            </w:r>
            <w:r w:rsidRPr="00D750C9" w:rsidR="00845783">
              <w:rPr>
                <w:rFonts w:asciiTheme="minorHAnsi" w:hAnsiTheme="minorHAnsi" w:cstheme="minorHAnsi"/>
              </w:rPr>
              <w:t xml:space="preserve"> a zakliknúť </w:t>
            </w:r>
            <w:r w:rsidRPr="00D750C9" w:rsidR="000B7C17">
              <w:rPr>
                <w:rFonts w:asciiTheme="minorHAnsi" w:hAnsiTheme="minorHAnsi" w:cstheme="minorHAnsi"/>
              </w:rPr>
              <w:t xml:space="preserve">druh objektu pre aktualizáciu: </w:t>
            </w:r>
            <w:r w:rsidRPr="00D750C9" w:rsidR="000B7C17">
              <w:rPr>
                <w:rFonts w:asciiTheme="minorHAnsi" w:hAnsiTheme="minorHAnsi" w:cstheme="minorHAnsi"/>
                <w:noProof/>
              </w:rPr>
              <w:drawing>
                <wp:inline distT="0" distB="0" distL="0" distR="0" wp14:anchorId="390C968B" wp14:editId="388DF026">
                  <wp:extent cx="1281066" cy="145576"/>
                  <wp:effectExtent l="0" t="0" r="0" b="6985"/>
                  <wp:docPr id="15466051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605101" name=""/>
                          <pic:cNvPicPr/>
                        </pic:nvPicPr>
                        <pic:blipFill>
                          <a:blip r:embed="rId731"/>
                          <a:stretch>
                            <a:fillRect/>
                          </a:stretch>
                        </pic:blipFill>
                        <pic:spPr>
                          <a:xfrm>
                            <a:off x="0" y="0"/>
                            <a:ext cx="1313759" cy="149291"/>
                          </a:xfrm>
                          <a:prstGeom prst="rect">
                            <a:avLst/>
                          </a:prstGeom>
                        </pic:spPr>
                      </pic:pic>
                    </a:graphicData>
                  </a:graphic>
                </wp:inline>
              </w:drawing>
            </w:r>
          </w:p>
          <w:p w:rsidRPr="00D750C9" w:rsidR="000B7C17" w:rsidRDefault="000B7C17" w14:paraId="13DA0E38" w14:textId="15BB6145">
            <w:pPr>
              <w:spacing w:before="40" w:after="40"/>
              <w:ind w:left="0"/>
              <w:rPr>
                <w:rFonts w:asciiTheme="minorHAnsi" w:hAnsiTheme="minorHAnsi" w:cstheme="minorHAnsi"/>
              </w:rPr>
            </w:pPr>
            <w:r w:rsidRPr="00D750C9">
              <w:rPr>
                <w:rFonts w:asciiTheme="minorHAnsi" w:hAnsiTheme="minorHAnsi" w:cstheme="minorHAnsi"/>
              </w:rPr>
              <w:t xml:space="preserve">Ak </w:t>
            </w:r>
            <w:r w:rsidRPr="00D750C9">
              <w:t>má organizácia evidovaných viacero objektov architektúry typu Hospodárske stredisko, p</w:t>
            </w:r>
            <w:r w:rsidRPr="00D750C9">
              <w:rPr>
                <w:rFonts w:asciiTheme="minorHAnsi" w:hAnsiTheme="minorHAnsi" w:cstheme="minorHAnsi"/>
              </w:rPr>
              <w:t xml:space="preserve">omocou match-kódu vybrať z architektonických objektov Hospodárske stredisko, resp. strediská, na ktorých má byť spracovaný prenos skupiny oprávnení z Hospodárskeho strediska na všetky podriadené objekty a zakliknúť druh objektu pre aktualizáciu: </w:t>
            </w:r>
            <w:r w:rsidRPr="00D750C9">
              <w:rPr>
                <w:rFonts w:asciiTheme="minorHAnsi" w:hAnsiTheme="minorHAnsi" w:cstheme="minorHAnsi"/>
                <w:noProof/>
              </w:rPr>
              <w:drawing>
                <wp:inline distT="0" distB="0" distL="0" distR="0" wp14:anchorId="0488B307" wp14:editId="7C356661">
                  <wp:extent cx="1127156" cy="133260"/>
                  <wp:effectExtent l="0" t="0" r="0" b="635"/>
                  <wp:docPr id="17267993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799303" name=""/>
                          <pic:cNvPicPr/>
                        </pic:nvPicPr>
                        <pic:blipFill>
                          <a:blip r:embed="rId732"/>
                          <a:stretch>
                            <a:fillRect/>
                          </a:stretch>
                        </pic:blipFill>
                        <pic:spPr>
                          <a:xfrm>
                            <a:off x="0" y="0"/>
                            <a:ext cx="1142138" cy="135031"/>
                          </a:xfrm>
                          <a:prstGeom prst="rect">
                            <a:avLst/>
                          </a:prstGeom>
                        </pic:spPr>
                      </pic:pic>
                    </a:graphicData>
                  </a:graphic>
                </wp:inline>
              </w:drawing>
            </w:r>
          </w:p>
        </w:tc>
      </w:tr>
      <w:tr w:rsidRPr="00D750C9" w:rsidR="008D1D96" w:rsidTr="00A002E3" w14:paraId="63775610" w14:textId="77777777">
        <w:tc>
          <w:tcPr>
            <w:tcW w:w="2425" w:type="dxa"/>
          </w:tcPr>
          <w:p w:rsidRPr="00D750C9" w:rsidR="008D1D96" w:rsidP="008D1D96" w:rsidRDefault="008D1D96" w14:paraId="78E4D964" w14:textId="749FC0C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8D1D96" w:rsidP="008D1D96" w:rsidRDefault="008D1D96" w14:paraId="6FDEE392"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 toto pole sa vypĺňa iba v prípade, že je potrebné spracovávať Pozemky</w:t>
            </w:r>
          </w:p>
          <w:p w:rsidRPr="00D750C9" w:rsidR="00C97BC6" w:rsidP="00A002E3" w:rsidRDefault="008102B2" w14:paraId="6077E59E" w14:textId="641B5836">
            <w:pPr>
              <w:spacing w:before="40" w:after="40"/>
              <w:ind w:left="0"/>
              <w:rPr>
                <w:rFonts w:asciiTheme="minorHAnsi" w:hAnsiTheme="minorHAnsi" w:cstheme="minorHAnsi"/>
              </w:rPr>
            </w:pPr>
            <w:r w:rsidRPr="00D750C9">
              <w:rPr>
                <w:rFonts w:asciiTheme="minorHAnsi" w:hAnsiTheme="minorHAnsi" w:cstheme="minorHAnsi"/>
              </w:rPr>
              <w:t xml:space="preserve">Zároveň zakliknúť druh objektu pre aktualizáciu: </w:t>
            </w:r>
          </w:p>
          <w:p w:rsidRPr="00D750C9" w:rsidR="00C97BC6" w:rsidP="00A002E3" w:rsidRDefault="00C97BC6" w14:paraId="7E74D75F" w14:textId="59762692">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24B289C7" wp14:editId="55C43B14">
                  <wp:extent cx="1539089" cy="142915"/>
                  <wp:effectExtent l="0" t="0" r="4445" b="0"/>
                  <wp:docPr id="16563337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33788" name=""/>
                          <pic:cNvPicPr/>
                        </pic:nvPicPr>
                        <pic:blipFill>
                          <a:blip r:embed="rId733"/>
                          <a:stretch>
                            <a:fillRect/>
                          </a:stretch>
                        </pic:blipFill>
                        <pic:spPr>
                          <a:xfrm>
                            <a:off x="0" y="0"/>
                            <a:ext cx="1567749" cy="145576"/>
                          </a:xfrm>
                          <a:prstGeom prst="rect">
                            <a:avLst/>
                          </a:prstGeom>
                        </pic:spPr>
                      </pic:pic>
                    </a:graphicData>
                  </a:graphic>
                </wp:inline>
              </w:drawing>
            </w:r>
          </w:p>
        </w:tc>
      </w:tr>
      <w:tr w:rsidRPr="00D750C9" w:rsidR="00944C8E" w14:paraId="556405C5" w14:textId="77777777">
        <w:tc>
          <w:tcPr>
            <w:tcW w:w="2425" w:type="dxa"/>
          </w:tcPr>
          <w:p w:rsidRPr="00D750C9" w:rsidR="00944C8E" w:rsidRDefault="00944C8E" w14:paraId="18127FBB" w14:textId="77777777">
            <w:pPr>
              <w:spacing w:before="40" w:after="40"/>
              <w:ind w:left="0"/>
              <w:jc w:val="left"/>
              <w:rPr>
                <w:rFonts w:asciiTheme="minorHAnsi" w:hAnsiTheme="minorHAnsi" w:cstheme="minorHAnsi"/>
                <w:b/>
              </w:rPr>
            </w:pPr>
            <w:r w:rsidRPr="00D750C9">
              <w:rPr>
                <w:rFonts w:asciiTheme="minorHAnsi" w:hAnsiTheme="minorHAnsi" w:cstheme="minorHAnsi"/>
                <w:b/>
              </w:rPr>
              <w:t>Hospodárska jednotka</w:t>
            </w:r>
          </w:p>
        </w:tc>
        <w:tc>
          <w:tcPr>
            <w:tcW w:w="6480" w:type="dxa"/>
          </w:tcPr>
          <w:p w:rsidRPr="00D750C9" w:rsidR="00944C8E" w:rsidRDefault="00944C8E" w14:paraId="7C32B1B3"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číslo Hospodárskej jednotky</w:t>
            </w:r>
            <w:r w:rsidRPr="00D750C9" w:rsidR="008D1D96">
              <w:rPr>
                <w:rFonts w:asciiTheme="minorHAnsi" w:hAnsiTheme="minorHAnsi" w:cstheme="minorHAnsi"/>
              </w:rPr>
              <w:t>; toto pole sa vypĺňa iba v prípade, že je potrebné spracovávať Pozemky</w:t>
            </w:r>
          </w:p>
          <w:p w:rsidRPr="00D750C9" w:rsidR="008102B2" w:rsidP="00A002E3" w:rsidRDefault="008102B2" w14:paraId="3FD81717" w14:textId="77777777">
            <w:pPr>
              <w:spacing w:before="40" w:after="40"/>
              <w:ind w:left="0"/>
              <w:rPr>
                <w:rFonts w:asciiTheme="minorHAnsi" w:hAnsiTheme="minorHAnsi" w:cstheme="minorHAnsi"/>
              </w:rPr>
            </w:pPr>
            <w:r w:rsidRPr="00D750C9">
              <w:rPr>
                <w:rFonts w:asciiTheme="minorHAnsi" w:hAnsiTheme="minorHAnsi" w:cstheme="minorHAnsi"/>
              </w:rPr>
              <w:t>Zároveň zakliknúť druh objektu pre aktualizáciu:</w:t>
            </w:r>
          </w:p>
          <w:p w:rsidRPr="00D750C9" w:rsidR="008102B2" w:rsidP="00A002E3" w:rsidRDefault="008102B2" w14:paraId="18BAE807" w14:textId="706BEC2F">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7750C6C0" wp14:editId="70E5A15E">
                  <wp:extent cx="1539089" cy="142915"/>
                  <wp:effectExtent l="0" t="0" r="4445" b="0"/>
                  <wp:docPr id="18417956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33788" name=""/>
                          <pic:cNvPicPr/>
                        </pic:nvPicPr>
                        <pic:blipFill>
                          <a:blip r:embed="rId733"/>
                          <a:stretch>
                            <a:fillRect/>
                          </a:stretch>
                        </pic:blipFill>
                        <pic:spPr>
                          <a:xfrm>
                            <a:off x="0" y="0"/>
                            <a:ext cx="1567749" cy="145576"/>
                          </a:xfrm>
                          <a:prstGeom prst="rect">
                            <a:avLst/>
                          </a:prstGeom>
                        </pic:spPr>
                      </pic:pic>
                    </a:graphicData>
                  </a:graphic>
                </wp:inline>
              </w:drawing>
            </w:r>
          </w:p>
        </w:tc>
      </w:tr>
      <w:tr w:rsidRPr="00D750C9" w:rsidR="00944C8E" w:rsidTr="00A002E3" w14:paraId="0692AC4F" w14:textId="77777777">
        <w:tc>
          <w:tcPr>
            <w:tcW w:w="2425" w:type="dxa"/>
          </w:tcPr>
          <w:p w:rsidRPr="00D750C9" w:rsidR="00944C8E" w:rsidRDefault="00944C8E" w14:paraId="4A828095" w14:textId="77777777">
            <w:pPr>
              <w:spacing w:before="40" w:after="40"/>
              <w:ind w:left="0"/>
              <w:jc w:val="left"/>
              <w:rPr>
                <w:rFonts w:asciiTheme="minorHAnsi" w:hAnsiTheme="minorHAnsi" w:cstheme="minorHAnsi"/>
                <w:b/>
              </w:rPr>
            </w:pPr>
            <w:r w:rsidRPr="00D750C9">
              <w:rPr>
                <w:rFonts w:asciiTheme="minorHAnsi" w:hAnsiTheme="minorHAnsi" w:cstheme="minorHAnsi"/>
                <w:b/>
              </w:rPr>
              <w:t>Pozemok</w:t>
            </w:r>
          </w:p>
        </w:tc>
        <w:tc>
          <w:tcPr>
            <w:tcW w:w="6480" w:type="dxa"/>
          </w:tcPr>
          <w:p w:rsidRPr="00D750C9" w:rsidR="00944C8E" w:rsidRDefault="00944C8E" w14:paraId="606E3995" w14:textId="77777777">
            <w:pPr>
              <w:spacing w:before="40" w:after="40"/>
              <w:ind w:left="0"/>
              <w:rPr>
                <w:rFonts w:asciiTheme="minorHAnsi" w:hAnsiTheme="minorHAnsi" w:cstheme="minorHAnsi"/>
              </w:rPr>
            </w:pPr>
            <w:r w:rsidRPr="00D750C9">
              <w:rPr>
                <w:rFonts w:asciiTheme="minorHAnsi" w:hAnsiTheme="minorHAnsi" w:cstheme="minorHAnsi"/>
              </w:rPr>
              <w:t xml:space="preserve">Pomocou match-kódu vybrať čísla Pozemkov, na ktorých je potrebné </w:t>
            </w:r>
            <w:r w:rsidRPr="00D750C9" w:rsidR="008D1D96">
              <w:rPr>
                <w:rFonts w:asciiTheme="minorHAnsi" w:hAnsiTheme="minorHAnsi" w:cstheme="minorHAnsi"/>
              </w:rPr>
              <w:t>spracovať prenos skupiny oprávnení; toto pole sa vypĺňa iba v prípade, že je potrebné spracovávať Pozemky</w:t>
            </w:r>
            <w:r w:rsidRPr="00D750C9">
              <w:rPr>
                <w:rFonts w:asciiTheme="minorHAnsi" w:hAnsiTheme="minorHAnsi" w:cstheme="minorHAnsi"/>
              </w:rPr>
              <w:t xml:space="preserve"> </w:t>
            </w:r>
          </w:p>
          <w:p w:rsidRPr="00D750C9" w:rsidR="008102B2" w:rsidP="00A002E3" w:rsidRDefault="008102B2" w14:paraId="7FA3E237" w14:textId="77777777">
            <w:pPr>
              <w:spacing w:before="40" w:after="40"/>
              <w:ind w:left="0"/>
              <w:rPr>
                <w:rFonts w:asciiTheme="minorHAnsi" w:hAnsiTheme="minorHAnsi" w:cstheme="minorHAnsi"/>
              </w:rPr>
            </w:pPr>
            <w:r w:rsidRPr="00D750C9">
              <w:rPr>
                <w:rFonts w:asciiTheme="minorHAnsi" w:hAnsiTheme="minorHAnsi" w:cstheme="minorHAnsi"/>
              </w:rPr>
              <w:t>Zároveň zakliknúť druh objektu pre aktualizáciu:</w:t>
            </w:r>
          </w:p>
          <w:p w:rsidRPr="00D750C9" w:rsidR="008102B2" w:rsidP="00A002E3" w:rsidRDefault="008102B2" w14:paraId="0B8BA056" w14:textId="0A5F53E2">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0621AADF" wp14:editId="54A4CF1A">
                  <wp:extent cx="1539089" cy="142915"/>
                  <wp:effectExtent l="0" t="0" r="4445" b="0"/>
                  <wp:docPr id="13982412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33788" name=""/>
                          <pic:cNvPicPr/>
                        </pic:nvPicPr>
                        <pic:blipFill>
                          <a:blip r:embed="rId733"/>
                          <a:stretch>
                            <a:fillRect/>
                          </a:stretch>
                        </pic:blipFill>
                        <pic:spPr>
                          <a:xfrm>
                            <a:off x="0" y="0"/>
                            <a:ext cx="1567749" cy="145576"/>
                          </a:xfrm>
                          <a:prstGeom prst="rect">
                            <a:avLst/>
                          </a:prstGeom>
                        </pic:spPr>
                      </pic:pic>
                    </a:graphicData>
                  </a:graphic>
                </wp:inline>
              </w:drawing>
            </w:r>
          </w:p>
        </w:tc>
      </w:tr>
      <w:tr w:rsidRPr="00D750C9" w:rsidR="00944C8E" w14:paraId="1689B1DF" w14:textId="77777777">
        <w:tc>
          <w:tcPr>
            <w:tcW w:w="2425" w:type="dxa"/>
          </w:tcPr>
          <w:p w:rsidRPr="00D750C9" w:rsidR="00944C8E" w:rsidRDefault="001E02E7" w14:paraId="63CEC670" w14:textId="6532F05F">
            <w:pPr>
              <w:spacing w:before="40" w:after="40"/>
              <w:ind w:left="0"/>
              <w:jc w:val="left"/>
              <w:rPr>
                <w:rFonts w:asciiTheme="minorHAnsi" w:hAnsiTheme="minorHAnsi" w:cstheme="minorHAnsi"/>
                <w:b/>
              </w:rPr>
            </w:pPr>
            <w:r w:rsidRPr="00D750C9">
              <w:rPr>
                <w:rFonts w:asciiTheme="minorHAnsi" w:hAnsiTheme="minorHAnsi" w:cstheme="minorHAnsi"/>
                <w:b/>
                <w:noProof/>
              </w:rPr>
              <w:drawing>
                <wp:inline distT="0" distB="0" distL="0" distR="0" wp14:anchorId="6E3C68BE" wp14:editId="42F13A20">
                  <wp:extent cx="914400" cy="139249"/>
                  <wp:effectExtent l="0" t="0" r="0" b="0"/>
                  <wp:docPr id="19910612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061237" name=""/>
                          <pic:cNvPicPr/>
                        </pic:nvPicPr>
                        <pic:blipFill>
                          <a:blip r:embed="rId734"/>
                          <a:stretch>
                            <a:fillRect/>
                          </a:stretch>
                        </pic:blipFill>
                        <pic:spPr>
                          <a:xfrm>
                            <a:off x="0" y="0"/>
                            <a:ext cx="931417" cy="141840"/>
                          </a:xfrm>
                          <a:prstGeom prst="rect">
                            <a:avLst/>
                          </a:prstGeom>
                        </pic:spPr>
                      </pic:pic>
                    </a:graphicData>
                  </a:graphic>
                </wp:inline>
              </w:drawing>
            </w:r>
          </w:p>
        </w:tc>
        <w:tc>
          <w:tcPr>
            <w:tcW w:w="6480" w:type="dxa"/>
          </w:tcPr>
          <w:p w:rsidRPr="00D750C9" w:rsidR="00944C8E" w:rsidRDefault="00944C8E" w14:paraId="0E9F9088" w14:textId="466FC8F8">
            <w:pPr>
              <w:spacing w:before="40" w:after="40"/>
              <w:ind w:left="8"/>
              <w:jc w:val="left"/>
              <w:rPr>
                <w:rFonts w:asciiTheme="minorHAnsi" w:hAnsiTheme="minorHAnsi" w:cstheme="minorHAnsi"/>
              </w:rPr>
            </w:pPr>
            <w:r w:rsidRPr="00D750C9">
              <w:rPr>
                <w:rFonts w:asciiTheme="minorHAnsi" w:hAnsiTheme="minorHAnsi" w:cstheme="minorHAnsi"/>
                <w:b/>
              </w:rPr>
              <w:t xml:space="preserve">Zakliknuté pole </w:t>
            </w:r>
            <w:r w:rsidRPr="00D750C9">
              <w:rPr>
                <w:rFonts w:asciiTheme="minorHAnsi" w:hAnsiTheme="minorHAnsi" w:cstheme="minorHAnsi"/>
              </w:rPr>
              <w:t xml:space="preserve">– vykoná sa iba simulácia zmeny </w:t>
            </w:r>
            <w:r w:rsidRPr="00D750C9" w:rsidR="001E02E7">
              <w:rPr>
                <w:rFonts w:asciiTheme="minorHAnsi" w:hAnsiTheme="minorHAnsi" w:cstheme="minorHAnsi"/>
              </w:rPr>
              <w:t>skupiny oprávnení</w:t>
            </w:r>
          </w:p>
          <w:p w:rsidRPr="00D750C9" w:rsidR="00944C8E" w:rsidRDefault="00944C8E" w14:paraId="1A785CB8" w14:textId="601494B1">
            <w:pPr>
              <w:spacing w:before="40" w:after="40"/>
              <w:ind w:left="0"/>
              <w:rPr>
                <w:rFonts w:asciiTheme="minorHAnsi" w:hAnsiTheme="minorHAnsi" w:cstheme="minorHAnsi"/>
              </w:rPr>
            </w:pPr>
            <w:r w:rsidRPr="00D750C9">
              <w:rPr>
                <w:rFonts w:asciiTheme="minorHAnsi" w:hAnsiTheme="minorHAnsi" w:cstheme="minorHAnsi"/>
                <w:b/>
              </w:rPr>
              <w:t>Nezakliknuté pole</w:t>
            </w:r>
            <w:r w:rsidRPr="00D750C9">
              <w:rPr>
                <w:rFonts w:asciiTheme="minorHAnsi" w:hAnsiTheme="minorHAnsi" w:cstheme="minorHAnsi"/>
              </w:rPr>
              <w:t xml:space="preserve"> – vykoná sa reálna zmena </w:t>
            </w:r>
            <w:r w:rsidRPr="00D750C9" w:rsidR="001E02E7">
              <w:rPr>
                <w:rFonts w:asciiTheme="minorHAnsi" w:hAnsiTheme="minorHAnsi" w:cstheme="minorHAnsi"/>
              </w:rPr>
              <w:t>skupiny oprávnení</w:t>
            </w:r>
            <w:r w:rsidRPr="00D750C9">
              <w:rPr>
                <w:rFonts w:asciiTheme="minorHAnsi" w:hAnsiTheme="minorHAnsi" w:cstheme="minorHAnsi"/>
              </w:rPr>
              <w:t xml:space="preserve"> v kmeňových kartách objektov</w:t>
            </w:r>
          </w:p>
        </w:tc>
      </w:tr>
    </w:tbl>
    <w:p w:rsidRPr="00D750C9" w:rsidR="00944C8E" w:rsidP="00944C8E" w:rsidRDefault="00944C8E" w14:paraId="4B3A9905" w14:textId="77777777"/>
    <w:p w:rsidRPr="00D750C9" w:rsidR="0049328E" w:rsidP="0049328E" w:rsidRDefault="00B94EE7" w14:paraId="3528CFA0" w14:textId="03C69F50">
      <w:pPr>
        <w:ind w:firstLine="397"/>
      </w:pPr>
      <w:r w:rsidRPr="00D750C9">
        <w:t xml:space="preserve">Pred prvým vykonaním transakcie skontrolovať, či je zakliknuté pole „Simulácia“. </w:t>
      </w:r>
      <w:r w:rsidRPr="00D750C9" w:rsidR="00944C8E">
        <w:t xml:space="preserve">Kliknúť na ikonu </w:t>
      </w:r>
      <w:r w:rsidRPr="00D750C9" w:rsidR="00944C8E">
        <w:rPr>
          <w:noProof/>
        </w:rPr>
        <w:drawing>
          <wp:inline distT="0" distB="0" distL="0" distR="0" wp14:anchorId="3BE84274" wp14:editId="584A3F58">
            <wp:extent cx="167655" cy="144793"/>
            <wp:effectExtent l="0" t="0" r="3810" b="7620"/>
            <wp:docPr id="1794776270" name="Picture 1794776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rsidR="00944C8E">
        <w:t xml:space="preserve"> -Vykonanie. Zobrazí sa obrazovka </w:t>
      </w:r>
      <w:r w:rsidRPr="00D750C9" w:rsidR="00E66A78">
        <w:t>so zoznamom zmenených objektov</w:t>
      </w:r>
      <w:r w:rsidRPr="00D750C9" w:rsidR="00261C6B">
        <w:t xml:space="preserve">, kde je potrebné skontrolovať hodnoty </w:t>
      </w:r>
      <w:r w:rsidRPr="00D750C9" w:rsidR="001F1746">
        <w:t>v stĺpcoch „Pôvodná sk</w:t>
      </w:r>
      <w:r w:rsidRPr="00D750C9">
        <w:t>.</w:t>
      </w:r>
      <w:r w:rsidRPr="00D750C9" w:rsidR="001F1746">
        <w:t>“ a „Skup.opr.“</w:t>
      </w:r>
      <w:r w:rsidRPr="00D750C9" w:rsidR="00E66A78">
        <w:t xml:space="preserve">. </w:t>
      </w:r>
      <w:r w:rsidRPr="00D750C9">
        <w:t xml:space="preserve">Ak simulácia prebehne bez chýb, je potrebné vrátiť sa späť do výberovej obrazovky, odkliknúť </w:t>
      </w:r>
      <w:r w:rsidRPr="00D750C9" w:rsidR="001A03F1">
        <w:t xml:space="preserve">pole „Simulácia“ a opätovne kliknúť na ikonu </w:t>
      </w:r>
      <w:r w:rsidRPr="00D750C9" w:rsidR="001A03F1">
        <w:rPr>
          <w:noProof/>
        </w:rPr>
        <w:drawing>
          <wp:inline distT="0" distB="0" distL="0" distR="0" wp14:anchorId="4A475BA4" wp14:editId="2E937454">
            <wp:extent cx="167655" cy="144793"/>
            <wp:effectExtent l="0" t="0" r="3810" b="7620"/>
            <wp:docPr id="1037661706" name="Picture 1037661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rsidR="001A03F1">
        <w:t xml:space="preserve"> -Vykonanie. </w:t>
      </w:r>
      <w:r w:rsidRPr="00D750C9" w:rsidR="001F1746">
        <w:t xml:space="preserve">Až pri spustení </w:t>
      </w:r>
      <w:r w:rsidRPr="00D750C9">
        <w:t>v reálnom chode, t.j. pole Simulácia ostane nezakliknuté</w:t>
      </w:r>
      <w:r w:rsidRPr="00D750C9" w:rsidR="00944C8E">
        <w:t xml:space="preserve">, </w:t>
      </w:r>
      <w:r w:rsidRPr="00D750C9">
        <w:t>sa v stĺpci „Vykonaná z.“ zobrazí status vykonanej zmeny</w:t>
      </w:r>
      <w:r w:rsidRPr="00D750C9" w:rsidR="00944C8E">
        <w:t>:</w:t>
      </w:r>
    </w:p>
    <w:p w:rsidRPr="00D750C9" w:rsidR="0049328E" w:rsidP="0049328E" w:rsidRDefault="0049328E" w14:paraId="03391825" w14:textId="6D631FED">
      <w:r w:rsidRPr="00D750C9">
        <w:rPr>
          <w:noProof/>
        </w:rPr>
        <mc:AlternateContent>
          <mc:Choice Requires="wps">
            <w:drawing>
              <wp:anchor distT="0" distB="0" distL="114300" distR="114300" simplePos="0" relativeHeight="251658295" behindDoc="0" locked="0" layoutInCell="1" allowOverlap="1" wp14:anchorId="0ECCA92F" wp14:editId="743263C1">
                <wp:simplePos x="0" y="0"/>
                <wp:positionH relativeFrom="column">
                  <wp:posOffset>2753196</wp:posOffset>
                </wp:positionH>
                <wp:positionV relativeFrom="paragraph">
                  <wp:posOffset>114909</wp:posOffset>
                </wp:positionV>
                <wp:extent cx="923453" cy="863663"/>
                <wp:effectExtent l="19050" t="19050" r="10160" b="12700"/>
                <wp:wrapNone/>
                <wp:docPr id="1803253808" name="Rectangle 1803253808"/>
                <wp:cNvGraphicFramePr/>
                <a:graphic xmlns:a="http://schemas.openxmlformats.org/drawingml/2006/main">
                  <a:graphicData uri="http://schemas.microsoft.com/office/word/2010/wordprocessingShape">
                    <wps:wsp>
                      <wps:cNvSpPr/>
                      <wps:spPr>
                        <a:xfrm>
                          <a:off x="0" y="0"/>
                          <a:ext cx="923453" cy="863663"/>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4C6FE287">
              <v:rect id="Rectangle 1803253808" style="position:absolute;margin-left:216.8pt;margin-top:9.05pt;width:72.7pt;height:68pt;z-index:2516849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2.25pt" w14:anchorId="295B9A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"/>
            </w:pict>
          </mc:Fallback>
        </mc:AlternateContent>
      </w:r>
      <w:r w:rsidRPr="00D750C9">
        <w:rPr>
          <w:noProof/>
        </w:rPr>
        <w:drawing>
          <wp:inline distT="0" distB="0" distL="0" distR="0" wp14:anchorId="403EA843" wp14:editId="328275F4">
            <wp:extent cx="5732145" cy="1001395"/>
            <wp:effectExtent l="0" t="0" r="1905" b="8255"/>
            <wp:docPr id="11483573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357356" name=""/>
                    <pic:cNvPicPr/>
                  </pic:nvPicPr>
                  <pic:blipFill>
                    <a:blip r:embed="rId735" cstate="print">
                      <a:extLst>
                        <a:ext uri="{28A0092B-C50C-407E-A947-70E740481C1C}">
                          <a14:useLocalDpi xmlns:a14="http://schemas.microsoft.com/office/drawing/2010/main"/>
                        </a:ext>
                      </a:extLst>
                    </a:blip>
                    <a:stretch>
                      <a:fillRect/>
                    </a:stretch>
                  </pic:blipFill>
                  <pic:spPr>
                    <a:xfrm>
                      <a:off x="0" y="0"/>
                      <a:ext cx="5732145" cy="1001395"/>
                    </a:xfrm>
                    <a:prstGeom prst="rect">
                      <a:avLst/>
                    </a:prstGeom>
                  </pic:spPr>
                </pic:pic>
              </a:graphicData>
            </a:graphic>
          </wp:inline>
        </w:drawing>
      </w:r>
    </w:p>
    <w:p w:rsidRPr="00D750C9" w:rsidR="00944C8E" w:rsidP="00944C8E" w:rsidRDefault="00944C8E" w14:paraId="66FE37F3" w14:textId="77777777"/>
    <w:p w:rsidRPr="00D750C9" w:rsidR="002B7025" w:rsidP="00BA3B2B" w:rsidRDefault="002B7025" w14:paraId="2673D709" w14:textId="11AD02E8">
      <w:pPr>
        <w:pStyle w:val="Heading33"/>
      </w:pPr>
      <w:bookmarkStart w:name="_Ref155601399" w:id="928"/>
      <w:bookmarkStart w:name="_Toc158293191" w:id="929"/>
      <w:bookmarkStart w:name="_Toc232499610" w:id="930"/>
      <w:r w:rsidRPr="00D750C9">
        <w:t>Hromadné uvoľnenie objektov na účtovanie</w:t>
      </w:r>
      <w:bookmarkEnd w:id="928"/>
      <w:bookmarkEnd w:id="929"/>
      <w:bookmarkEnd w:id="930"/>
    </w:p>
    <w:p w:rsidRPr="00D750C9" w:rsidR="00B10F80" w:rsidP="00B10F80" w:rsidRDefault="00B10F80" w14:paraId="59BFE1A9" w14:textId="77777777">
      <w:pPr>
        <w:ind w:firstLine="397"/>
      </w:pPr>
      <w:r w:rsidRPr="00D750C9">
        <w:t xml:space="preserve">Používateľ spustí transakciu </w:t>
      </w:r>
      <w:r w:rsidRPr="00D750C9">
        <w:rPr>
          <w:b/>
        </w:rPr>
        <w:t>RE80 – „Navigátor RE</w:t>
      </w:r>
      <w:r w:rsidRPr="00D750C9">
        <w:t>“ priamym vyvolaním v príkazovom poli alebo cez Užívateľské menu SAP:</w:t>
      </w:r>
    </w:p>
    <w:p w:rsidRPr="00D750C9" w:rsidR="00B10F80" w:rsidP="00B10F80" w:rsidRDefault="00B10F80" w14:paraId="31410103" w14:textId="77777777">
      <w:r w:rsidRPr="00D750C9">
        <w:t>Správa nehnuteľností → Kmeňové dáta  → RE80 – Navigátor RE</w:t>
      </w:r>
    </w:p>
    <w:p w:rsidRPr="00D750C9" w:rsidR="00B10F80" w:rsidP="00B10F80" w:rsidRDefault="00B10F80" w14:paraId="25D0AA28" w14:textId="77777777">
      <w:r w:rsidRPr="00D750C9">
        <w:rPr>
          <w:noProof/>
        </w:rPr>
        <w:drawing>
          <wp:inline distT="0" distB="0" distL="0" distR="0" wp14:anchorId="492940F3" wp14:editId="4EAD96B3">
            <wp:extent cx="3803845" cy="1035103"/>
            <wp:effectExtent l="0" t="0" r="6350" b="0"/>
            <wp:docPr id="1009924989" name="Picture 1009924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9"/>
                    <a:stretch>
                      <a:fillRect/>
                    </a:stretch>
                  </pic:blipFill>
                  <pic:spPr>
                    <a:xfrm>
                      <a:off x="0" y="0"/>
                      <a:ext cx="3803845" cy="1035103"/>
                    </a:xfrm>
                    <a:prstGeom prst="rect">
                      <a:avLst/>
                    </a:prstGeom>
                  </pic:spPr>
                </pic:pic>
              </a:graphicData>
            </a:graphic>
          </wp:inline>
        </w:drawing>
      </w:r>
    </w:p>
    <w:p w:rsidRPr="00D750C9" w:rsidR="00B10F80" w:rsidP="00B10F80" w:rsidRDefault="00B10F80" w14:paraId="511C80BE" w14:textId="77777777"/>
    <w:p w:rsidRPr="00D750C9" w:rsidR="00B10F80" w:rsidP="00B10F80" w:rsidRDefault="00B10F80" w14:paraId="4D83EC6A" w14:textId="77777777">
      <w:r w:rsidRPr="00D750C9">
        <w:t>Zobrazí sa vstupná obrazovka:</w:t>
      </w:r>
    </w:p>
    <w:p w:rsidRPr="00D750C9" w:rsidR="00B10F80" w:rsidP="00B10F80" w:rsidRDefault="00B10F80" w14:paraId="59116DDB" w14:textId="77777777">
      <w:r w:rsidRPr="00D750C9">
        <w:rPr>
          <w:noProof/>
        </w:rPr>
        <w:drawing>
          <wp:inline distT="0" distB="0" distL="0" distR="0" wp14:anchorId="747B247F" wp14:editId="33340350">
            <wp:extent cx="5732145" cy="2576830"/>
            <wp:effectExtent l="0" t="0" r="1905" b="0"/>
            <wp:docPr id="1574270792" name="Picture 1574270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0"/>
                    <a:stretch>
                      <a:fillRect/>
                    </a:stretch>
                  </pic:blipFill>
                  <pic:spPr>
                    <a:xfrm>
                      <a:off x="0" y="0"/>
                      <a:ext cx="5732145" cy="2576830"/>
                    </a:xfrm>
                    <a:prstGeom prst="rect">
                      <a:avLst/>
                    </a:prstGeom>
                  </pic:spPr>
                </pic:pic>
              </a:graphicData>
            </a:graphic>
          </wp:inline>
        </w:drawing>
      </w:r>
    </w:p>
    <w:p w:rsidRPr="00D750C9" w:rsidR="00B10F80" w:rsidP="00B10F80" w:rsidRDefault="00B10F80" w14:paraId="0CB0521D" w14:textId="77777777"/>
    <w:p w:rsidRPr="00D750C9" w:rsidR="00B10F80" w:rsidP="00B10F80" w:rsidRDefault="00B10F80" w14:paraId="634AD70F" w14:textId="0BCD9C54">
      <w:r w:rsidRPr="00D750C9">
        <w:t xml:space="preserve">Na ľavej strane obrazovky je zobrazená navigačná oblasť, kde je potrebné zvoliť ikonu </w:t>
      </w:r>
      <w:r w:rsidRPr="00D750C9">
        <w:rPr>
          <w:noProof/>
        </w:rPr>
        <w:drawing>
          <wp:inline distT="0" distB="0" distL="0" distR="0" wp14:anchorId="6D6FF28B" wp14:editId="7AB8C091">
            <wp:extent cx="1041454" cy="127007"/>
            <wp:effectExtent l="0" t="0" r="6350" b="6350"/>
            <wp:docPr id="1906451018" name="Picture 1906451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1"/>
                    <a:stretch>
                      <a:fillRect/>
                    </a:stretch>
                  </pic:blipFill>
                  <pic:spPr>
                    <a:xfrm>
                      <a:off x="0" y="0"/>
                      <a:ext cx="1041454" cy="127007"/>
                    </a:xfrm>
                    <a:prstGeom prst="rect">
                      <a:avLst/>
                    </a:prstGeom>
                  </pic:spPr>
                </pic:pic>
              </a:graphicData>
            </a:graphic>
          </wp:inline>
        </w:drawing>
      </w:r>
      <w:r w:rsidRPr="00D750C9">
        <w:t xml:space="preserve"> a následne vo vyklápacom poli zvoliť požadovaný typ objektu: Účtovný okruh:</w:t>
      </w:r>
    </w:p>
    <w:p w:rsidRPr="00D750C9" w:rsidR="002B7025" w:rsidP="00944C8E" w:rsidRDefault="00BA4B0C" w14:paraId="49503E53" w14:textId="23367612">
      <w:r w:rsidRPr="00D750C9">
        <w:rPr>
          <w:noProof/>
        </w:rPr>
        <w:drawing>
          <wp:inline distT="0" distB="0" distL="0" distR="0" wp14:anchorId="7B5C673A" wp14:editId="7B84D8EA">
            <wp:extent cx="2279650" cy="1226238"/>
            <wp:effectExtent l="0" t="0" r="6350" b="0"/>
            <wp:docPr id="641490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49026" name=""/>
                    <pic:cNvPicPr/>
                  </pic:nvPicPr>
                  <pic:blipFill>
                    <a:blip r:embed="rId736" cstate="print">
                      <a:extLst>
                        <a:ext uri="{28A0092B-C50C-407E-A947-70E740481C1C}">
                          <a14:useLocalDpi xmlns:a14="http://schemas.microsoft.com/office/drawing/2010/main"/>
                        </a:ext>
                      </a:extLst>
                    </a:blip>
                    <a:stretch>
                      <a:fillRect/>
                    </a:stretch>
                  </pic:blipFill>
                  <pic:spPr>
                    <a:xfrm>
                      <a:off x="0" y="0"/>
                      <a:ext cx="2288137" cy="1230803"/>
                    </a:xfrm>
                    <a:prstGeom prst="rect">
                      <a:avLst/>
                    </a:prstGeom>
                  </pic:spPr>
                </pic:pic>
              </a:graphicData>
            </a:graphic>
          </wp:inline>
        </w:drawing>
      </w:r>
    </w:p>
    <w:p w:rsidRPr="00D750C9" w:rsidR="00F9494E" w:rsidP="00944C8E" w:rsidRDefault="00F9494E" w14:paraId="64BBD755" w14:textId="77777777"/>
    <w:p w:rsidRPr="00D750C9" w:rsidR="000B7F5C" w:rsidP="00256C1A" w:rsidRDefault="000B7F5C" w14:paraId="3C14919C" w14:textId="5259EA11">
      <w:r w:rsidRPr="00D750C9">
        <w:t>V poli pre zadávanie číselného kódu je možné buď priamo zadať číselný kód objektu</w:t>
      </w:r>
      <w:r w:rsidRPr="00D750C9" w:rsidR="00F9494E">
        <w:t>, t.j. číslo Účtovného okruhu</w:t>
      </w:r>
      <w:r w:rsidRPr="00D750C9">
        <w:t xml:space="preserve"> alebo vybrať hodnotu pomocou match-kódu (ikona</w:t>
      </w:r>
      <w:r w:rsidRPr="00D750C9">
        <w:rPr>
          <w:color w:val="FF0000"/>
        </w:rPr>
        <w:t xml:space="preserve"> </w:t>
      </w:r>
      <w:r w:rsidRPr="00D750C9">
        <w:rPr>
          <w:noProof/>
          <w:color w:val="FF0000"/>
        </w:rPr>
        <w:drawing>
          <wp:inline distT="0" distB="0" distL="0" distR="0" wp14:anchorId="6046B336" wp14:editId="13560772">
            <wp:extent cx="165108" cy="114306"/>
            <wp:effectExtent l="0" t="0" r="6350" b="0"/>
            <wp:docPr id="1532171523" name="Picture 1532171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3"/>
                    <a:stretch>
                      <a:fillRect/>
                    </a:stretch>
                  </pic:blipFill>
                  <pic:spPr>
                    <a:xfrm>
                      <a:off x="0" y="0"/>
                      <a:ext cx="165108" cy="114306"/>
                    </a:xfrm>
                    <a:prstGeom prst="rect">
                      <a:avLst/>
                    </a:prstGeom>
                  </pic:spPr>
                </pic:pic>
              </a:graphicData>
            </a:graphic>
          </wp:inline>
        </w:drawing>
      </w:r>
      <w:r w:rsidRPr="00D750C9">
        <w:rPr>
          <w:color w:val="FF0000"/>
        </w:rPr>
        <w:t xml:space="preserve"> </w:t>
      </w:r>
      <w:r w:rsidRPr="00D750C9">
        <w:t xml:space="preserve">- Výber/hľadanie) Po stlačení klávesy Enter, resp. kliknutím na ikonu </w:t>
      </w:r>
      <w:r w:rsidRPr="00D750C9">
        <w:rPr>
          <w:noProof/>
        </w:rPr>
        <w:drawing>
          <wp:inline distT="0" distB="0" distL="0" distR="0" wp14:anchorId="6668584F" wp14:editId="4C10BBDF">
            <wp:extent cx="165108" cy="120656"/>
            <wp:effectExtent l="0" t="0" r="6350" b="0"/>
            <wp:docPr id="1049868655" name="Picture 1049868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4"/>
                    <a:stretch>
                      <a:fillRect/>
                    </a:stretch>
                  </pic:blipFill>
                  <pic:spPr>
                    <a:xfrm>
                      <a:off x="0" y="0"/>
                      <a:ext cx="165108" cy="120656"/>
                    </a:xfrm>
                    <a:prstGeom prst="rect">
                      <a:avLst/>
                    </a:prstGeom>
                  </pic:spPr>
                </pic:pic>
              </a:graphicData>
            </a:graphic>
          </wp:inline>
        </w:drawing>
      </w:r>
      <w:r w:rsidRPr="00D750C9">
        <w:t xml:space="preserve"> -    sa v dolnej časti navigačnej oblasti zobrazia dáta </w:t>
      </w:r>
      <w:r w:rsidRPr="00D750C9" w:rsidR="00BA4B0C">
        <w:t>Účtovného okruhu</w:t>
      </w:r>
      <w:r w:rsidRPr="00D750C9">
        <w:t xml:space="preserve">. </w:t>
      </w:r>
      <w:r w:rsidRPr="00D750C9" w:rsidR="00B50F9C">
        <w:t xml:space="preserve">V hierarchickej štruktúre objektov je potrebné rozbaliť zložku </w:t>
      </w:r>
      <w:r w:rsidRPr="00D750C9" w:rsidR="00DF3B64">
        <w:t xml:space="preserve">„Hospodárske jednotky“ až po úroveň </w:t>
      </w:r>
      <w:r w:rsidRPr="00D750C9" w:rsidR="00713AA6">
        <w:t>„Podradené objekty“:</w:t>
      </w:r>
    </w:p>
    <w:p w:rsidRPr="00D750C9" w:rsidR="000B7F5C" w:rsidP="000B7F5C" w:rsidRDefault="000B7F5C" w14:paraId="7C22DB5F" w14:textId="4422859E">
      <w:pPr>
        <w:rPr>
          <w:noProof/>
        </w:rPr>
      </w:pPr>
      <w:r w:rsidRPr="00D750C9">
        <w:rPr>
          <w:noProof/>
        </w:rPr>
        <mc:AlternateContent>
          <mc:Choice Requires="wps">
            <w:drawing>
              <wp:anchor distT="0" distB="0" distL="114300" distR="114300" simplePos="0" relativeHeight="251658282" behindDoc="0" locked="0" layoutInCell="1" allowOverlap="1" wp14:anchorId="39042670" wp14:editId="4BE814D2">
                <wp:simplePos x="0" y="0"/>
                <wp:positionH relativeFrom="column">
                  <wp:posOffset>1052195</wp:posOffset>
                </wp:positionH>
                <wp:positionV relativeFrom="paragraph">
                  <wp:posOffset>1857375</wp:posOffset>
                </wp:positionV>
                <wp:extent cx="282454" cy="584442"/>
                <wp:effectExtent l="38100" t="19050" r="22860" b="44450"/>
                <wp:wrapNone/>
                <wp:docPr id="271816709" name="Straight Arrow Connector 271816709"/>
                <wp:cNvGraphicFramePr/>
                <a:graphic xmlns:a="http://schemas.openxmlformats.org/drawingml/2006/main">
                  <a:graphicData uri="http://schemas.microsoft.com/office/word/2010/wordprocessingShape">
                    <wps:wsp>
                      <wps:cNvCnPr/>
                      <wps:spPr>
                        <a:xfrm flipH="1">
                          <a:off x="0" y="0"/>
                          <a:ext cx="282454" cy="584442"/>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0E1F5F1E">
              <v:shapetype id="_x0000_t32" coordsize="21600,21600" o:oned="t" filled="f" o:spt="32" path="m,l21600,21600e" w14:anchorId="53B802F7">
                <v:path fillok="f" arrowok="t" o:connecttype="none"/>
                <o:lock v:ext="edit" shapetype="t"/>
              </v:shapetype>
              <v:shape id="Straight Arrow Connector 271816709" style="position:absolute;margin-left:82.85pt;margin-top:146.25pt;width:22.25pt;height:46pt;flip:x;z-index:2516623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">
                <v:stroke endarrow="block"/>
              </v:shape>
            </w:pict>
          </mc:Fallback>
        </mc:AlternateContent>
      </w:r>
      <w:r w:rsidRPr="00D750C9" w:rsidR="00713AA6">
        <w:rPr>
          <w:noProof/>
        </w:rPr>
        <w:t xml:space="preserve"> </w:t>
      </w:r>
      <w:r w:rsidRPr="00D750C9" w:rsidR="00713AA6">
        <w:rPr>
          <w:noProof/>
        </w:rPr>
        <w:drawing>
          <wp:inline distT="0" distB="0" distL="0" distR="0" wp14:anchorId="36D91E35" wp14:editId="5EA3366F">
            <wp:extent cx="2336800" cy="3513576"/>
            <wp:effectExtent l="0" t="0" r="6350" b="0"/>
            <wp:docPr id="7292223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222367" name=""/>
                    <pic:cNvPicPr/>
                  </pic:nvPicPr>
                  <pic:blipFill>
                    <a:blip r:embed="rId737"/>
                    <a:stretch>
                      <a:fillRect/>
                    </a:stretch>
                  </pic:blipFill>
                  <pic:spPr>
                    <a:xfrm>
                      <a:off x="0" y="0"/>
                      <a:ext cx="2342070" cy="3521499"/>
                    </a:xfrm>
                    <a:prstGeom prst="rect">
                      <a:avLst/>
                    </a:prstGeom>
                  </pic:spPr>
                </pic:pic>
              </a:graphicData>
            </a:graphic>
          </wp:inline>
        </w:drawing>
      </w:r>
    </w:p>
    <w:p w:rsidRPr="00D750C9" w:rsidR="00713AA6" w:rsidP="000B7F5C" w:rsidRDefault="00713AA6" w14:paraId="6D80BD0F" w14:textId="77777777">
      <w:pPr>
        <w:rPr>
          <w:noProof/>
        </w:rPr>
      </w:pPr>
    </w:p>
    <w:p w:rsidRPr="00D750C9" w:rsidR="00713AA6" w:rsidP="00256C1A" w:rsidRDefault="00713AA6" w14:paraId="39489BA1" w14:textId="3695ABE4">
      <w:pPr>
        <w:rPr>
          <w:noProof/>
        </w:rPr>
      </w:pPr>
      <w:r w:rsidRPr="00D750C9">
        <w:rPr>
          <w:noProof/>
        </w:rPr>
        <w:t xml:space="preserve">V závislosti od toho, či </w:t>
      </w:r>
      <w:r w:rsidRPr="00D750C9" w:rsidR="00075FE0">
        <w:rPr>
          <w:noProof/>
        </w:rPr>
        <w:t xml:space="preserve">sa majú </w:t>
      </w:r>
      <w:r w:rsidRPr="00D750C9">
        <w:rPr>
          <w:noProof/>
        </w:rPr>
        <w:t xml:space="preserve">hromadne uvoľniť objekty Pozemkov alebo Budov, </w:t>
      </w:r>
      <w:r w:rsidRPr="00D750C9" w:rsidR="00217E65">
        <w:rPr>
          <w:noProof/>
        </w:rPr>
        <w:t xml:space="preserve">je potrebné ďalej </w:t>
      </w:r>
      <w:r w:rsidRPr="00D750C9">
        <w:rPr>
          <w:noProof/>
        </w:rPr>
        <w:t>roz</w:t>
      </w:r>
      <w:r w:rsidRPr="00D750C9" w:rsidR="00217E65">
        <w:rPr>
          <w:noProof/>
        </w:rPr>
        <w:t xml:space="preserve">baliť zložku „Pozemky“ alebo „Budova“. </w:t>
      </w:r>
      <w:r w:rsidRPr="00D750C9" w:rsidR="00BD582C">
        <w:rPr>
          <w:noProof/>
        </w:rPr>
        <w:t xml:space="preserve">Pri rozbalení zložky </w:t>
      </w:r>
      <w:r w:rsidRPr="00D750C9" w:rsidR="004A1D7A">
        <w:rPr>
          <w:noProof/>
        </w:rPr>
        <w:t xml:space="preserve">napr. </w:t>
      </w:r>
      <w:r w:rsidRPr="00D750C9" w:rsidR="00BD582C">
        <w:rPr>
          <w:noProof/>
        </w:rPr>
        <w:t xml:space="preserve">„Pozemky“ sa zobrazia </w:t>
      </w:r>
      <w:r w:rsidRPr="00D750C9" w:rsidR="007C36D9">
        <w:rPr>
          <w:noProof/>
        </w:rPr>
        <w:t>všetky založené pozemky:</w:t>
      </w:r>
    </w:p>
    <w:p w:rsidRPr="00D750C9" w:rsidR="007C36D9" w:rsidP="004A1D7A" w:rsidRDefault="004A1D7A" w14:paraId="2B228B8A" w14:textId="00A3FD48">
      <w:r w:rsidRPr="00D750C9">
        <w:rPr>
          <w:noProof/>
        </w:rPr>
        <w:drawing>
          <wp:inline distT="0" distB="0" distL="0" distR="0" wp14:anchorId="2E386296" wp14:editId="2028D87A">
            <wp:extent cx="2552700" cy="4439276"/>
            <wp:effectExtent l="0" t="0" r="0" b="0"/>
            <wp:docPr id="11055694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569419" name=""/>
                    <pic:cNvPicPr/>
                  </pic:nvPicPr>
                  <pic:blipFill>
                    <a:blip r:embed="rId738"/>
                    <a:stretch>
                      <a:fillRect/>
                    </a:stretch>
                  </pic:blipFill>
                  <pic:spPr>
                    <a:xfrm>
                      <a:off x="0" y="0"/>
                      <a:ext cx="2560657" cy="4453114"/>
                    </a:xfrm>
                    <a:prstGeom prst="rect">
                      <a:avLst/>
                    </a:prstGeom>
                  </pic:spPr>
                </pic:pic>
              </a:graphicData>
            </a:graphic>
          </wp:inline>
        </w:drawing>
      </w:r>
    </w:p>
    <w:p w:rsidRPr="00D750C9" w:rsidR="000B7F5C" w:rsidP="00944C8E" w:rsidRDefault="000B7F5C" w14:paraId="617E0F0F" w14:textId="77777777"/>
    <w:p w:rsidRPr="00D750C9" w:rsidR="004A1D7A" w:rsidP="00944C8E" w:rsidRDefault="001277C8" w14:paraId="189E4E37" w14:textId="1F411786">
      <w:r w:rsidRPr="00D750C9">
        <w:t xml:space="preserve">Podržaním klávesy Ctrl </w:t>
      </w:r>
      <w:r w:rsidRPr="00D750C9" w:rsidR="00504A84">
        <w:t xml:space="preserve">a kliknutím na </w:t>
      </w:r>
      <w:r w:rsidRPr="00D750C9" w:rsidR="005C4B87">
        <w:t>jednotlivé</w:t>
      </w:r>
      <w:r w:rsidRPr="00D750C9" w:rsidR="00504A84">
        <w:t xml:space="preserve"> objekt</w:t>
      </w:r>
      <w:r w:rsidRPr="00D750C9" w:rsidR="004B6BCE">
        <w:t xml:space="preserve">y </w:t>
      </w:r>
      <w:r w:rsidRPr="00D750C9" w:rsidR="00504A84">
        <w:t>Pozemk</w:t>
      </w:r>
      <w:r w:rsidRPr="00D750C9" w:rsidR="004B6BCE">
        <w:t>ov</w:t>
      </w:r>
      <w:r w:rsidRPr="00D750C9" w:rsidR="005C4B87">
        <w:t xml:space="preserve"> sa </w:t>
      </w:r>
      <w:r w:rsidRPr="00D750C9" w:rsidR="00504A84">
        <w:t>označia tie objekty, ktoré je požadované uvoľniť na účtovanie:</w:t>
      </w:r>
    </w:p>
    <w:p w:rsidRPr="00D750C9" w:rsidR="005C4B87" w:rsidP="00944C8E" w:rsidRDefault="002A136F" w14:paraId="577A9589" w14:textId="3F6B668A">
      <w:r w:rsidRPr="00D750C9">
        <w:rPr>
          <w:noProof/>
        </w:rPr>
        <w:drawing>
          <wp:inline distT="0" distB="0" distL="0" distR="0" wp14:anchorId="16499B25" wp14:editId="2E7876F7">
            <wp:extent cx="2571750" cy="2322716"/>
            <wp:effectExtent l="0" t="0" r="0" b="1905"/>
            <wp:docPr id="5818430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843074" name=""/>
                    <pic:cNvPicPr/>
                  </pic:nvPicPr>
                  <pic:blipFill>
                    <a:blip r:embed="rId739"/>
                    <a:stretch>
                      <a:fillRect/>
                    </a:stretch>
                  </pic:blipFill>
                  <pic:spPr>
                    <a:xfrm>
                      <a:off x="0" y="0"/>
                      <a:ext cx="2576664" cy="2327154"/>
                    </a:xfrm>
                    <a:prstGeom prst="rect">
                      <a:avLst/>
                    </a:prstGeom>
                  </pic:spPr>
                </pic:pic>
              </a:graphicData>
            </a:graphic>
          </wp:inline>
        </w:drawing>
      </w:r>
    </w:p>
    <w:p w:rsidRPr="00D750C9" w:rsidR="005C4B87" w:rsidP="00944C8E" w:rsidRDefault="005C4B87" w14:paraId="3A67A276" w14:textId="77777777"/>
    <w:p w:rsidRPr="00D750C9" w:rsidR="005C4B87" w:rsidP="00944C8E" w:rsidRDefault="002A136F" w14:paraId="37DDBD25" w14:textId="1F302E19">
      <w:r w:rsidRPr="00D750C9">
        <w:t>Resp. p</w:t>
      </w:r>
      <w:r w:rsidRPr="00D750C9" w:rsidR="005C4B87">
        <w:t xml:space="preserve">održaním klávesy Shift a kliknutím na prvý a posledný objekt Pozemkov sa označia všetky </w:t>
      </w:r>
      <w:r w:rsidRPr="00D750C9">
        <w:t>objekty</w:t>
      </w:r>
      <w:r w:rsidRPr="00D750C9" w:rsidR="005C4B87">
        <w:t>:</w:t>
      </w:r>
    </w:p>
    <w:p w:rsidRPr="00D750C9" w:rsidR="002A136F" w:rsidP="00944C8E" w:rsidRDefault="00096E55" w14:paraId="08075C95" w14:textId="0F8BF3CC">
      <w:r w:rsidRPr="00D750C9">
        <w:rPr>
          <w:noProof/>
        </w:rPr>
        <w:drawing>
          <wp:inline distT="0" distB="0" distL="0" distR="0" wp14:anchorId="07148D30" wp14:editId="055ACF6A">
            <wp:extent cx="2618332" cy="2000250"/>
            <wp:effectExtent l="0" t="0" r="0" b="0"/>
            <wp:docPr id="4245654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565445" name=""/>
                    <pic:cNvPicPr/>
                  </pic:nvPicPr>
                  <pic:blipFill>
                    <a:blip r:embed="rId740"/>
                    <a:stretch>
                      <a:fillRect/>
                    </a:stretch>
                  </pic:blipFill>
                  <pic:spPr>
                    <a:xfrm>
                      <a:off x="0" y="0"/>
                      <a:ext cx="2621515" cy="2002682"/>
                    </a:xfrm>
                    <a:prstGeom prst="rect">
                      <a:avLst/>
                    </a:prstGeom>
                  </pic:spPr>
                </pic:pic>
              </a:graphicData>
            </a:graphic>
          </wp:inline>
        </w:drawing>
      </w:r>
    </w:p>
    <w:p w:rsidRPr="00D750C9" w:rsidR="00096E55" w:rsidP="00944C8E" w:rsidRDefault="00096E55" w14:paraId="63CF31D6" w14:textId="77777777"/>
    <w:p w:rsidRPr="00D750C9" w:rsidR="00096E55" w:rsidP="00944C8E" w:rsidRDefault="001C5BD6" w14:paraId="0C449A5E" w14:textId="16653453">
      <w:r w:rsidRPr="00D750C9">
        <w:t>Pri veľkom počte objektov sa zobrazia ikony ako „Ďalšie...“, resp. „Všetky...“</w:t>
      </w:r>
      <w:r w:rsidRPr="00D750C9" w:rsidR="00256C1A">
        <w:t>. Ak je požadované označiť všetky objekty, najskôr kliknúť na ikonu „Všetky“, potom podržať klávesu Shift a označiť prvý a posledný riadok v zozname objektov.</w:t>
      </w:r>
    </w:p>
    <w:p w:rsidRPr="00D750C9" w:rsidR="001C5BD6" w:rsidP="00944C8E" w:rsidRDefault="001C5BD6" w14:paraId="6AF1F912" w14:textId="665C8F92">
      <w:r w:rsidRPr="00D750C9">
        <w:rPr>
          <w:noProof/>
        </w:rPr>
        <w:drawing>
          <wp:inline distT="0" distB="0" distL="0" distR="0" wp14:anchorId="5753FD38" wp14:editId="5D760AE8">
            <wp:extent cx="2652600" cy="4165600"/>
            <wp:effectExtent l="0" t="0" r="0" b="6350"/>
            <wp:docPr id="18701841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184119" name=""/>
                    <pic:cNvPicPr/>
                  </pic:nvPicPr>
                  <pic:blipFill>
                    <a:blip r:embed="rId741"/>
                    <a:stretch>
                      <a:fillRect/>
                    </a:stretch>
                  </pic:blipFill>
                  <pic:spPr>
                    <a:xfrm>
                      <a:off x="0" y="0"/>
                      <a:ext cx="2658721" cy="4175213"/>
                    </a:xfrm>
                    <a:prstGeom prst="rect">
                      <a:avLst/>
                    </a:prstGeom>
                  </pic:spPr>
                </pic:pic>
              </a:graphicData>
            </a:graphic>
          </wp:inline>
        </w:drawing>
      </w:r>
    </w:p>
    <w:p w:rsidRPr="00D750C9" w:rsidR="00944C8E" w:rsidP="007A75A6" w:rsidRDefault="00944C8E" w14:paraId="7BD8FA1F" w14:textId="1E544F5B"/>
    <w:p w:rsidRPr="00D750C9" w:rsidR="00256C1A" w:rsidP="007A75A6" w:rsidRDefault="00256C1A" w14:paraId="4912E8FC" w14:textId="4E4221A1">
      <w:r w:rsidRPr="00D750C9">
        <w:t xml:space="preserve">Po označení  objektov </w:t>
      </w:r>
      <w:r w:rsidRPr="00D750C9" w:rsidR="008F3249">
        <w:t>kliknúť pravým tlačidlom na myši, zo zobrazených možností zvoliť „Zmena statusu“ a následne „Uvoľnenie“:</w:t>
      </w:r>
    </w:p>
    <w:p w:rsidRPr="00D750C9" w:rsidR="000D1F00" w:rsidP="007A75A6" w:rsidRDefault="000D1F00" w14:paraId="48FCAF32" w14:textId="07FCC46F">
      <w:r w:rsidRPr="00D750C9">
        <w:rPr>
          <w:noProof/>
        </w:rPr>
        <mc:AlternateContent>
          <mc:Choice Requires="wps">
            <w:drawing>
              <wp:anchor distT="0" distB="0" distL="114300" distR="114300" simplePos="0" relativeHeight="251658283" behindDoc="0" locked="0" layoutInCell="1" allowOverlap="1" wp14:anchorId="44F55C6E" wp14:editId="5587ABB6">
                <wp:simplePos x="0" y="0"/>
                <wp:positionH relativeFrom="column">
                  <wp:posOffset>2000250</wp:posOffset>
                </wp:positionH>
                <wp:positionV relativeFrom="paragraph">
                  <wp:posOffset>2068195</wp:posOffset>
                </wp:positionV>
                <wp:extent cx="282454" cy="584442"/>
                <wp:effectExtent l="38100" t="19050" r="22860" b="44450"/>
                <wp:wrapNone/>
                <wp:docPr id="2046615409" name="Straight Arrow Connector 2046615409"/>
                <wp:cNvGraphicFramePr/>
                <a:graphic xmlns:a="http://schemas.openxmlformats.org/drawingml/2006/main">
                  <a:graphicData uri="http://schemas.microsoft.com/office/word/2010/wordprocessingShape">
                    <wps:wsp>
                      <wps:cNvCnPr/>
                      <wps:spPr>
                        <a:xfrm flipH="1">
                          <a:off x="0" y="0"/>
                          <a:ext cx="282454" cy="584442"/>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11B4E757">
              <v:shape id="Straight Arrow Connector 2046615409" style="position:absolute;margin-left:157.5pt;margin-top:162.85pt;width:22.25pt;height:46pt;flip:x;z-index:2516644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" w14:anchorId="1AC1628F">
                <v:stroke endarrow="block"/>
              </v:shape>
            </w:pict>
          </mc:Fallback>
        </mc:AlternateContent>
      </w:r>
      <w:r w:rsidRPr="00D750C9">
        <w:rPr>
          <w:noProof/>
        </w:rPr>
        <w:drawing>
          <wp:inline distT="0" distB="0" distL="0" distR="0" wp14:anchorId="7812EE56" wp14:editId="426017FB">
            <wp:extent cx="5732145" cy="3591560"/>
            <wp:effectExtent l="0" t="0" r="1905" b="8890"/>
            <wp:docPr id="17290580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058082" name=""/>
                    <pic:cNvPicPr/>
                  </pic:nvPicPr>
                  <pic:blipFill>
                    <a:blip r:embed="rId742" cstate="print">
                      <a:extLst>
                        <a:ext uri="{28A0092B-C50C-407E-A947-70E740481C1C}">
                          <a14:useLocalDpi xmlns:a14="http://schemas.microsoft.com/office/drawing/2010/main"/>
                        </a:ext>
                      </a:extLst>
                    </a:blip>
                    <a:stretch>
                      <a:fillRect/>
                    </a:stretch>
                  </pic:blipFill>
                  <pic:spPr>
                    <a:xfrm>
                      <a:off x="0" y="0"/>
                      <a:ext cx="5732145" cy="3591560"/>
                    </a:xfrm>
                    <a:prstGeom prst="rect">
                      <a:avLst/>
                    </a:prstGeom>
                  </pic:spPr>
                </pic:pic>
              </a:graphicData>
            </a:graphic>
          </wp:inline>
        </w:drawing>
      </w:r>
    </w:p>
    <w:p w:rsidRPr="00D750C9" w:rsidR="00896DCD" w:rsidP="007A75A6" w:rsidRDefault="00896DCD" w14:paraId="555EA855" w14:textId="77777777"/>
    <w:p w:rsidRPr="00D750C9" w:rsidR="00896DCD" w:rsidP="007A75A6" w:rsidRDefault="00896DCD" w14:paraId="027EDA18" w14:textId="0CFE541F">
      <w:r w:rsidRPr="00D750C9">
        <w:t>Zobrazí sa dialógové okno, kde sa potvrdí požadovaná zmena kliknutím na ikonu „Áno“:</w:t>
      </w:r>
    </w:p>
    <w:p w:rsidRPr="00D750C9" w:rsidR="00896DCD" w:rsidP="007A75A6" w:rsidRDefault="00896DCD" w14:paraId="7E362FF3" w14:textId="13EDF2EB">
      <w:r w:rsidRPr="00D750C9">
        <w:rPr>
          <w:noProof/>
        </w:rPr>
        <mc:AlternateContent>
          <mc:Choice Requires="wps">
            <w:drawing>
              <wp:anchor distT="0" distB="0" distL="114300" distR="114300" simplePos="0" relativeHeight="251658284" behindDoc="0" locked="0" layoutInCell="1" allowOverlap="1" wp14:anchorId="3935B5DD" wp14:editId="4A3B9FE5">
                <wp:simplePos x="0" y="0"/>
                <wp:positionH relativeFrom="column">
                  <wp:posOffset>711200</wp:posOffset>
                </wp:positionH>
                <wp:positionV relativeFrom="paragraph">
                  <wp:posOffset>382905</wp:posOffset>
                </wp:positionV>
                <wp:extent cx="282454" cy="584442"/>
                <wp:effectExtent l="38100" t="19050" r="22860" b="44450"/>
                <wp:wrapNone/>
                <wp:docPr id="1681437326" name="Straight Arrow Connector 1681437326"/>
                <wp:cNvGraphicFramePr/>
                <a:graphic xmlns:a="http://schemas.openxmlformats.org/drawingml/2006/main">
                  <a:graphicData uri="http://schemas.microsoft.com/office/word/2010/wordprocessingShape">
                    <wps:wsp>
                      <wps:cNvCnPr/>
                      <wps:spPr>
                        <a:xfrm flipH="1">
                          <a:off x="0" y="0"/>
                          <a:ext cx="282454" cy="584442"/>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799BB6C2">
              <v:shape id="Straight Arrow Connector 1681437326" style="position:absolute;margin-left:56pt;margin-top:30.15pt;width:22.25pt;height:46pt;flip:x;z-index:2516664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red" strokeweight="3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" w14:anchorId="33CEE0B9">
                <v:stroke endarrow="block"/>
              </v:shape>
            </w:pict>
          </mc:Fallback>
        </mc:AlternateContent>
      </w:r>
      <w:r w:rsidRPr="00D750C9">
        <w:rPr>
          <w:noProof/>
        </w:rPr>
        <w:drawing>
          <wp:inline distT="0" distB="0" distL="0" distR="0" wp14:anchorId="65EC0344" wp14:editId="64E1B816">
            <wp:extent cx="2584450" cy="1071514"/>
            <wp:effectExtent l="0" t="0" r="6350" b="0"/>
            <wp:docPr id="1611339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339235" name=""/>
                    <pic:cNvPicPr/>
                  </pic:nvPicPr>
                  <pic:blipFill>
                    <a:blip r:embed="rId743" cstate="print">
                      <a:extLst>
                        <a:ext uri="{28A0092B-C50C-407E-A947-70E740481C1C}">
                          <a14:useLocalDpi xmlns:a14="http://schemas.microsoft.com/office/drawing/2010/main"/>
                        </a:ext>
                      </a:extLst>
                    </a:blip>
                    <a:stretch>
                      <a:fillRect/>
                    </a:stretch>
                  </pic:blipFill>
                  <pic:spPr>
                    <a:xfrm>
                      <a:off x="0" y="0"/>
                      <a:ext cx="2595828" cy="1076231"/>
                    </a:xfrm>
                    <a:prstGeom prst="rect">
                      <a:avLst/>
                    </a:prstGeom>
                  </pic:spPr>
                </pic:pic>
              </a:graphicData>
            </a:graphic>
          </wp:inline>
        </w:drawing>
      </w:r>
    </w:p>
    <w:p w:rsidRPr="00D750C9" w:rsidR="00692B2D" w:rsidP="007A75A6" w:rsidRDefault="00692B2D" w14:paraId="2607C7FD" w14:textId="77777777"/>
    <w:p w:rsidRPr="00D750C9" w:rsidR="00692B2D" w:rsidP="007A75A6" w:rsidRDefault="00692B2D" w14:paraId="27CB6898" w14:textId="601D41D8">
      <w:r w:rsidRPr="00D750C9">
        <w:t>V spodnej časti obrazovky sa zobrazí hlásenie:</w:t>
      </w:r>
    </w:p>
    <w:p w:rsidRPr="00D750C9" w:rsidR="00692B2D" w:rsidP="007A75A6" w:rsidRDefault="00692B2D" w14:paraId="383D7EF4" w14:textId="6941847C">
      <w:r w:rsidRPr="00D750C9">
        <w:rPr>
          <w:noProof/>
        </w:rPr>
        <w:drawing>
          <wp:inline distT="0" distB="0" distL="0" distR="0" wp14:anchorId="11846AB8" wp14:editId="1FFED296">
            <wp:extent cx="2133710" cy="165108"/>
            <wp:effectExtent l="0" t="0" r="0" b="6350"/>
            <wp:docPr id="21159023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902321" name=""/>
                    <pic:cNvPicPr/>
                  </pic:nvPicPr>
                  <pic:blipFill>
                    <a:blip r:embed="rId744"/>
                    <a:stretch>
                      <a:fillRect/>
                    </a:stretch>
                  </pic:blipFill>
                  <pic:spPr>
                    <a:xfrm>
                      <a:off x="0" y="0"/>
                      <a:ext cx="2133710" cy="165108"/>
                    </a:xfrm>
                    <a:prstGeom prst="rect">
                      <a:avLst/>
                    </a:prstGeom>
                  </pic:spPr>
                </pic:pic>
              </a:graphicData>
            </a:graphic>
          </wp:inline>
        </w:drawing>
      </w:r>
    </w:p>
    <w:p w:rsidRPr="00D750C9" w:rsidR="00FE4D45" w:rsidP="007A75A6" w:rsidRDefault="00FE4D45" w14:paraId="607BF65E" w14:textId="77777777"/>
    <w:p w:rsidRPr="00D750C9" w:rsidR="00A97F1F" w:rsidP="004C633E" w:rsidRDefault="00155D45" w14:paraId="7B5EA401" w14:textId="0712248A">
      <w:pPr>
        <w:pStyle w:val="Heading33"/>
      </w:pPr>
      <w:bookmarkStart w:name="_Ref157784752" w:id="931"/>
      <w:bookmarkStart w:name="_Toc158293192" w:id="932"/>
      <w:bookmarkStart w:name="_Toc232499611" w:id="933"/>
      <w:r w:rsidRPr="00D750C9">
        <w:t>Pripravené na odoslanie do CEM</w:t>
      </w:r>
      <w:bookmarkEnd w:id="931"/>
      <w:bookmarkEnd w:id="932"/>
      <w:bookmarkEnd w:id="933"/>
    </w:p>
    <w:p w:rsidRPr="00D750C9" w:rsidR="00672282" w:rsidP="00A97F1F" w:rsidRDefault="00672282" w14:paraId="75431423" w14:textId="306F8158">
      <w:pPr>
        <w:ind w:firstLine="397"/>
        <w:rPr>
          <w:b/>
          <w:bCs/>
        </w:rPr>
      </w:pPr>
      <w:r w:rsidRPr="00D750C9">
        <w:t>V kmeňových kartách objekt</w:t>
      </w:r>
      <w:r w:rsidRPr="00D750C9" w:rsidR="006C41D2">
        <w:t>u</w:t>
      </w:r>
      <w:r w:rsidRPr="00D750C9">
        <w:t xml:space="preserve"> Pozemok</w:t>
      </w:r>
      <w:r w:rsidRPr="00D750C9" w:rsidR="006C41D2">
        <w:t xml:space="preserve"> a v kmeňových kartách architektonických objektov (Budova, Strecha, B</w:t>
      </w:r>
      <w:r w:rsidRPr="00D750C9">
        <w:t>yt/Nebytový priestor</w:t>
      </w:r>
      <w:r w:rsidRPr="00D750C9" w:rsidR="006C41D2">
        <w:t>,</w:t>
      </w:r>
      <w:r w:rsidRPr="00D750C9" w:rsidR="006962B8">
        <w:t xml:space="preserve"> Súbor miestností, Miestnosť, Časť priestoru)</w:t>
      </w:r>
      <w:r w:rsidRPr="00D750C9" w:rsidR="001D30EE">
        <w:t xml:space="preserve"> sa eviduje príznak „Pripravené na odoslanie do CEM“, resp. „Pripravené pre CEM“.</w:t>
      </w:r>
      <w:r w:rsidRPr="00D750C9" w:rsidR="004A6094">
        <w:t xml:space="preserve"> Príznak je možné hromadne zakliknúť alebo odkliknúť</w:t>
      </w:r>
      <w:r w:rsidRPr="00D750C9" w:rsidR="00B45B03">
        <w:t>/zrušiť</w:t>
      </w:r>
      <w:r w:rsidRPr="00D750C9" w:rsidR="005B7E13">
        <w:t xml:space="preserve"> pomocou </w:t>
      </w:r>
      <w:r w:rsidRPr="00D750C9" w:rsidR="00B85249">
        <w:t xml:space="preserve">transakcie ZRXHZMENA. </w:t>
      </w:r>
      <w:r w:rsidRPr="00D750C9" w:rsidR="00B85249">
        <w:rPr>
          <w:b/>
          <w:bCs/>
        </w:rPr>
        <w:t xml:space="preserve">Pred spustením transakcie je potrebné pripraviť si vstupný súbor vo formáte </w:t>
      </w:r>
      <w:r w:rsidRPr="00D750C9" w:rsidR="008F0526">
        <w:rPr>
          <w:b/>
          <w:bCs/>
        </w:rPr>
        <w:t>Excel (</w:t>
      </w:r>
      <w:r w:rsidRPr="00D750C9" w:rsidR="00B85249">
        <w:rPr>
          <w:b/>
          <w:bCs/>
        </w:rPr>
        <w:t>.xlsx alebo .xls</w:t>
      </w:r>
      <w:r w:rsidRPr="00D750C9" w:rsidR="008F0526">
        <w:rPr>
          <w:b/>
          <w:bCs/>
        </w:rPr>
        <w:t>)</w:t>
      </w:r>
      <w:r w:rsidRPr="00D750C9" w:rsidR="00B85249">
        <w:rPr>
          <w:b/>
          <w:bCs/>
        </w:rPr>
        <w:t xml:space="preserve"> so zoznamom objektov, v ktorých je požadované zakliknúť alebo odkliknúť</w:t>
      </w:r>
      <w:r w:rsidRPr="00D750C9" w:rsidR="00B45B03">
        <w:rPr>
          <w:b/>
          <w:bCs/>
        </w:rPr>
        <w:t>/zrušiť</w:t>
      </w:r>
      <w:r w:rsidRPr="00D750C9" w:rsidR="00B85249">
        <w:rPr>
          <w:b/>
          <w:bCs/>
        </w:rPr>
        <w:t xml:space="preserve"> príznak. </w:t>
      </w:r>
    </w:p>
    <w:p w:rsidRPr="00D750C9" w:rsidR="008E0D6C" w:rsidP="00B85249" w:rsidRDefault="00B85249" w14:paraId="558A5989" w14:textId="1976FA47">
      <w:r w:rsidRPr="00D750C9">
        <w:tab/>
      </w:r>
      <w:r w:rsidRPr="00D750C9">
        <w:rPr>
          <w:u w:val="single"/>
        </w:rPr>
        <w:t>Vstupné súbory</w:t>
      </w:r>
      <w:r w:rsidRPr="00D750C9">
        <w:t xml:space="preserve"> musia mať nasledujúcu štruktúru</w:t>
      </w:r>
      <w:r w:rsidRPr="00D750C9" w:rsidR="008E0D6C">
        <w:t>:</w:t>
      </w:r>
    </w:p>
    <w:p w:rsidRPr="00D750C9" w:rsidR="00B85249" w:rsidP="008E0D6C" w:rsidRDefault="00AB62F8" w14:paraId="18509578" w14:textId="2EFDEB8C">
      <w:pPr>
        <w:pStyle w:val="Odsekzoznamu"/>
        <w:numPr>
          <w:ilvl w:val="3"/>
          <w:numId w:val="35"/>
        </w:numPr>
      </w:pPr>
      <w:r w:rsidRPr="00D750C9">
        <w:t xml:space="preserve">je potrebné zachovať prvý riadok, </w:t>
      </w:r>
      <w:r w:rsidRPr="00D750C9" w:rsidR="008E0D6C">
        <w:t>v ďalších riadkoch sa vyplnia</w:t>
      </w:r>
      <w:r w:rsidRPr="00D750C9" w:rsidR="00740616">
        <w:t xml:space="preserve"> objekty, kde sa má vykonať zmena;</w:t>
      </w:r>
    </w:p>
    <w:p w:rsidRPr="00D750C9" w:rsidR="00740616" w:rsidP="008E0D6C" w:rsidRDefault="00740616" w14:paraId="2939EB92" w14:textId="52213236">
      <w:pPr>
        <w:pStyle w:val="Odsekzoznamu"/>
        <w:numPr>
          <w:ilvl w:val="3"/>
          <w:numId w:val="35"/>
        </w:numPr>
      </w:pPr>
      <w:r w:rsidRPr="00D750C9">
        <w:t xml:space="preserve">v stĺpci Príznak sa uvedie </w:t>
      </w:r>
      <w:r w:rsidRPr="00D750C9" w:rsidR="006A571B">
        <w:t>X (veľkým písmom), ak sa má v danom objekte zakliknúť príznak „Pripravené na odoslanie do CEM“, resp. „Pripravené pre CEM“</w:t>
      </w:r>
    </w:p>
    <w:p w:rsidRPr="00D750C9" w:rsidR="006A571B" w:rsidP="00126340" w:rsidRDefault="006A571B" w14:paraId="1EECD9B7" w14:textId="5B96D083">
      <w:pPr>
        <w:pStyle w:val="Odsekzoznamu"/>
        <w:numPr>
          <w:ilvl w:val="3"/>
          <w:numId w:val="35"/>
        </w:numPr>
      </w:pPr>
      <w:r w:rsidRPr="00D750C9">
        <w:t>v stĺpci Príznak sa neuvedie nič (v Exceli ostane prázdna bunka), ak sa má v danom objekte odkliknúť, t.j. zrušiť príznak „Pripravené na odoslanie do CEM“, resp. „Pripravené pre CEM“</w:t>
      </w:r>
    </w:p>
    <w:p w:rsidRPr="00D750C9" w:rsidR="001F7134" w:rsidP="0075118C" w:rsidRDefault="0075118C" w14:paraId="221C9C5D" w14:textId="07A290A8">
      <w:pPr>
        <w:pStyle w:val="Odsekzoznamu"/>
        <w:numPr>
          <w:ilvl w:val="3"/>
          <w:numId w:val="35"/>
        </w:numPr>
      </w:pPr>
      <w:r w:rsidRPr="00D750C9">
        <w:rPr>
          <w:b/>
          <w:bCs/>
        </w:rPr>
        <w:t>štruktúra p</w:t>
      </w:r>
      <w:r w:rsidRPr="00D750C9" w:rsidR="001F7134">
        <w:rPr>
          <w:b/>
          <w:bCs/>
        </w:rPr>
        <w:t xml:space="preserve">re </w:t>
      </w:r>
      <w:r w:rsidRPr="00D750C9">
        <w:rPr>
          <w:b/>
          <w:bCs/>
        </w:rPr>
        <w:t>P</w:t>
      </w:r>
      <w:r w:rsidRPr="00D750C9" w:rsidR="001F7134">
        <w:rPr>
          <w:b/>
          <w:bCs/>
        </w:rPr>
        <w:t>ozemky</w:t>
      </w:r>
      <w:r w:rsidRPr="00D750C9" w:rsidR="00DC166C">
        <w:rPr>
          <w:b/>
          <w:bCs/>
        </w:rPr>
        <w:t xml:space="preserve"> </w:t>
      </w:r>
      <w:r w:rsidRPr="00D750C9" w:rsidR="00DC166C">
        <w:t>(</w:t>
      </w:r>
      <w:r w:rsidRPr="00D750C9" w:rsidR="00ED318B">
        <w:t>Excel musí obsahovať takéto prvé štyri stĺpce, ostatné stĺpce program ignoruje</w:t>
      </w:r>
      <w:r w:rsidRPr="00D750C9" w:rsidR="00DC166C">
        <w:t>)</w:t>
      </w:r>
      <w:r w:rsidRPr="00D750C9" w:rsidR="001F7134">
        <w:t>:</w:t>
      </w:r>
    </w:p>
    <w:tbl>
      <w:tblPr>
        <w:tblW w:w="3680" w:type="dxa"/>
        <w:tblInd w:w="34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800"/>
        <w:gridCol w:w="960"/>
        <w:gridCol w:w="960"/>
        <w:gridCol w:w="960"/>
      </w:tblGrid>
      <w:tr w:rsidRPr="00D750C9" w:rsidR="00AB62F8" w:rsidTr="00DC6B54" w14:paraId="6C43EC28" w14:textId="77777777">
        <w:trPr>
          <w:trHeight w:val="290"/>
          <w:tblHeader/>
        </w:trPr>
        <w:tc>
          <w:tcPr>
            <w:tcW w:w="800" w:type="dxa"/>
            <w:shd w:val="clear" w:color="auto" w:fill="D9D9D9" w:themeFill="background1" w:themeFillShade="D9"/>
            <w:noWrap/>
            <w:vAlign w:val="bottom"/>
            <w:hideMark/>
          </w:tcPr>
          <w:p w:rsidRPr="00D750C9" w:rsidR="00AB62F8" w:rsidP="00AB62F8" w:rsidRDefault="00AB62F8" w14:paraId="3FB56F58" w14:textId="77777777">
            <w:pPr>
              <w:spacing w:before="40" w:after="40"/>
              <w:jc w:val="left"/>
              <w:rPr>
                <w:rFonts w:asciiTheme="minorHAnsi" w:hAnsiTheme="minorHAnsi" w:cstheme="minorHAnsi"/>
                <w:b/>
              </w:rPr>
            </w:pPr>
            <w:r w:rsidRPr="00D750C9">
              <w:rPr>
                <w:rFonts w:asciiTheme="minorHAnsi" w:hAnsiTheme="minorHAnsi" w:cstheme="minorHAnsi"/>
                <w:b/>
              </w:rPr>
              <w:t>UO</w:t>
            </w:r>
          </w:p>
        </w:tc>
        <w:tc>
          <w:tcPr>
            <w:tcW w:w="960" w:type="dxa"/>
            <w:shd w:val="clear" w:color="auto" w:fill="D9D9D9" w:themeFill="background1" w:themeFillShade="D9"/>
            <w:noWrap/>
            <w:vAlign w:val="bottom"/>
            <w:hideMark/>
          </w:tcPr>
          <w:p w:rsidRPr="00D750C9" w:rsidR="00AB62F8" w:rsidP="00AB62F8" w:rsidRDefault="00AB62F8" w14:paraId="2E7D5FF5" w14:textId="77777777">
            <w:pPr>
              <w:spacing w:before="40" w:after="40"/>
              <w:jc w:val="left"/>
              <w:rPr>
                <w:rFonts w:asciiTheme="minorHAnsi" w:hAnsiTheme="minorHAnsi" w:cstheme="minorHAnsi"/>
                <w:b/>
              </w:rPr>
            </w:pPr>
            <w:r w:rsidRPr="00D750C9">
              <w:rPr>
                <w:rFonts w:asciiTheme="minorHAnsi" w:hAnsiTheme="minorHAnsi" w:cstheme="minorHAnsi"/>
                <w:b/>
              </w:rPr>
              <w:t>HJ</w:t>
            </w:r>
          </w:p>
        </w:tc>
        <w:tc>
          <w:tcPr>
            <w:tcW w:w="960" w:type="dxa"/>
            <w:shd w:val="clear" w:color="auto" w:fill="D9D9D9" w:themeFill="background1" w:themeFillShade="D9"/>
            <w:noWrap/>
            <w:vAlign w:val="bottom"/>
            <w:hideMark/>
          </w:tcPr>
          <w:p w:rsidRPr="00D750C9" w:rsidR="00AB62F8" w:rsidP="00AB62F8" w:rsidRDefault="00AB62F8" w14:paraId="1AD6FD71" w14:textId="77777777">
            <w:pPr>
              <w:spacing w:before="40" w:after="40"/>
              <w:jc w:val="left"/>
              <w:rPr>
                <w:rFonts w:asciiTheme="minorHAnsi" w:hAnsiTheme="minorHAnsi" w:cstheme="minorHAnsi"/>
                <w:b/>
              </w:rPr>
            </w:pPr>
            <w:r w:rsidRPr="00D750C9">
              <w:rPr>
                <w:rFonts w:asciiTheme="minorHAnsi" w:hAnsiTheme="minorHAnsi" w:cstheme="minorHAnsi"/>
                <w:b/>
              </w:rPr>
              <w:t>POZ</w:t>
            </w:r>
          </w:p>
        </w:tc>
        <w:tc>
          <w:tcPr>
            <w:tcW w:w="960" w:type="dxa"/>
            <w:shd w:val="clear" w:color="auto" w:fill="D9D9D9" w:themeFill="background1" w:themeFillShade="D9"/>
            <w:noWrap/>
            <w:vAlign w:val="bottom"/>
            <w:hideMark/>
          </w:tcPr>
          <w:p w:rsidRPr="00D750C9" w:rsidR="00AB62F8" w:rsidP="00AB62F8" w:rsidRDefault="00AB62F8" w14:paraId="44C59DCF" w14:textId="77777777">
            <w:pPr>
              <w:spacing w:before="40" w:after="40"/>
              <w:jc w:val="left"/>
              <w:rPr>
                <w:rFonts w:asciiTheme="minorHAnsi" w:hAnsiTheme="minorHAnsi" w:cstheme="minorHAnsi"/>
                <w:b/>
              </w:rPr>
            </w:pPr>
            <w:r w:rsidRPr="00D750C9">
              <w:rPr>
                <w:rFonts w:asciiTheme="minorHAnsi" w:hAnsiTheme="minorHAnsi" w:cstheme="minorHAnsi"/>
                <w:b/>
              </w:rPr>
              <w:t>Príznak</w:t>
            </w:r>
          </w:p>
        </w:tc>
      </w:tr>
      <w:tr w:rsidRPr="00D750C9" w:rsidR="00AB62F8" w:rsidTr="00DC6B54" w14:paraId="48B1CE65" w14:textId="77777777">
        <w:trPr>
          <w:trHeight w:val="290"/>
        </w:trPr>
        <w:tc>
          <w:tcPr>
            <w:tcW w:w="800" w:type="dxa"/>
            <w:noWrap/>
            <w:vAlign w:val="bottom"/>
            <w:hideMark/>
          </w:tcPr>
          <w:p w:rsidRPr="00D750C9" w:rsidR="00AB62F8" w:rsidP="00C82717" w:rsidRDefault="00C63E17" w14:paraId="04C7B232" w14:textId="78956C45">
            <w:pPr>
              <w:spacing w:before="40" w:after="40"/>
              <w:jc w:val="left"/>
              <w:rPr>
                <w:rFonts w:cs="Calibri"/>
                <w:color w:val="000000"/>
              </w:rPr>
            </w:pPr>
            <w:r w:rsidRPr="00D750C9">
              <w:rPr>
                <w:rFonts w:cs="Calibri"/>
                <w:color w:val="000000"/>
              </w:rPr>
              <w:t>1510</w:t>
            </w:r>
          </w:p>
        </w:tc>
        <w:tc>
          <w:tcPr>
            <w:tcW w:w="960" w:type="dxa"/>
            <w:noWrap/>
            <w:vAlign w:val="bottom"/>
            <w:hideMark/>
          </w:tcPr>
          <w:p w:rsidRPr="00D750C9" w:rsidR="00AB62F8" w:rsidP="00C82717" w:rsidRDefault="00C63E17" w14:paraId="7C0BDEC9" w14:textId="258C7C02">
            <w:pPr>
              <w:spacing w:before="40" w:after="40"/>
              <w:jc w:val="left"/>
              <w:rPr>
                <w:rFonts w:cs="Calibri"/>
                <w:color w:val="000000"/>
              </w:rPr>
            </w:pPr>
            <w:r w:rsidRPr="00D750C9">
              <w:rPr>
                <w:rFonts w:cs="Calibri"/>
                <w:color w:val="000000"/>
              </w:rPr>
              <w:t>1000</w:t>
            </w:r>
          </w:p>
        </w:tc>
        <w:tc>
          <w:tcPr>
            <w:tcW w:w="960" w:type="dxa"/>
            <w:noWrap/>
            <w:vAlign w:val="bottom"/>
            <w:hideMark/>
          </w:tcPr>
          <w:p w:rsidRPr="00D750C9" w:rsidR="00AB62F8" w:rsidP="00C82717" w:rsidRDefault="00C63E17" w14:paraId="6E6EAED1" w14:textId="516B6A5B">
            <w:pPr>
              <w:spacing w:before="40" w:after="40"/>
              <w:jc w:val="left"/>
              <w:rPr>
                <w:rFonts w:cs="Calibri"/>
                <w:color w:val="000000"/>
              </w:rPr>
            </w:pPr>
            <w:r w:rsidRPr="00D750C9">
              <w:rPr>
                <w:rFonts w:cs="Calibri"/>
                <w:color w:val="000000"/>
              </w:rPr>
              <w:t>6</w:t>
            </w:r>
          </w:p>
        </w:tc>
        <w:tc>
          <w:tcPr>
            <w:tcW w:w="960" w:type="dxa"/>
            <w:noWrap/>
            <w:vAlign w:val="bottom"/>
            <w:hideMark/>
          </w:tcPr>
          <w:p w:rsidRPr="00D750C9" w:rsidR="00AB62F8" w:rsidP="00C82717" w:rsidRDefault="00C63E17" w14:paraId="2735740D" w14:textId="6BBCD049">
            <w:pPr>
              <w:spacing w:before="40" w:after="40"/>
              <w:jc w:val="left"/>
              <w:rPr>
                <w:rFonts w:cs="Calibri"/>
                <w:color w:val="000000"/>
              </w:rPr>
            </w:pPr>
            <w:r w:rsidRPr="00D750C9">
              <w:rPr>
                <w:rFonts w:cs="Calibri"/>
                <w:color w:val="000000"/>
              </w:rPr>
              <w:t>X</w:t>
            </w:r>
          </w:p>
        </w:tc>
      </w:tr>
      <w:tr w:rsidRPr="00D750C9" w:rsidR="00AB62F8" w:rsidTr="00DC6B54" w14:paraId="727A3D0D" w14:textId="77777777">
        <w:trPr>
          <w:trHeight w:val="290"/>
        </w:trPr>
        <w:tc>
          <w:tcPr>
            <w:tcW w:w="800" w:type="dxa"/>
            <w:noWrap/>
            <w:vAlign w:val="bottom"/>
            <w:hideMark/>
          </w:tcPr>
          <w:p w:rsidRPr="00D750C9" w:rsidR="00AB62F8" w:rsidP="00C82717" w:rsidRDefault="00C63E17" w14:paraId="6847D0F4" w14:textId="06D926F5">
            <w:pPr>
              <w:spacing w:before="40" w:after="40"/>
              <w:jc w:val="left"/>
              <w:rPr>
                <w:rFonts w:cs="Calibri"/>
                <w:color w:val="000000"/>
              </w:rPr>
            </w:pPr>
            <w:r w:rsidRPr="00D750C9">
              <w:rPr>
                <w:rFonts w:cs="Calibri"/>
                <w:color w:val="000000"/>
              </w:rPr>
              <w:t>1510</w:t>
            </w:r>
          </w:p>
        </w:tc>
        <w:tc>
          <w:tcPr>
            <w:tcW w:w="960" w:type="dxa"/>
            <w:noWrap/>
            <w:vAlign w:val="bottom"/>
            <w:hideMark/>
          </w:tcPr>
          <w:p w:rsidRPr="00D750C9" w:rsidR="00AB62F8" w:rsidP="00C82717" w:rsidRDefault="00C63E17" w14:paraId="26281FCC" w14:textId="6A20094C">
            <w:pPr>
              <w:spacing w:before="40" w:after="40"/>
              <w:jc w:val="left"/>
              <w:rPr>
                <w:rFonts w:cs="Calibri"/>
                <w:color w:val="000000"/>
              </w:rPr>
            </w:pPr>
            <w:r w:rsidRPr="00D750C9">
              <w:rPr>
                <w:rFonts w:cs="Calibri"/>
                <w:color w:val="000000"/>
              </w:rPr>
              <w:t>1000</w:t>
            </w:r>
          </w:p>
        </w:tc>
        <w:tc>
          <w:tcPr>
            <w:tcW w:w="960" w:type="dxa"/>
            <w:noWrap/>
            <w:vAlign w:val="bottom"/>
            <w:hideMark/>
          </w:tcPr>
          <w:p w:rsidRPr="00D750C9" w:rsidR="00AB62F8" w:rsidP="00C82717" w:rsidRDefault="00C63E17" w14:paraId="6C5891F3" w14:textId="20DC1467">
            <w:pPr>
              <w:spacing w:before="40" w:after="40"/>
              <w:jc w:val="left"/>
              <w:rPr>
                <w:rFonts w:cs="Calibri"/>
                <w:color w:val="000000"/>
              </w:rPr>
            </w:pPr>
            <w:r w:rsidRPr="00D750C9">
              <w:rPr>
                <w:rFonts w:cs="Calibri"/>
                <w:color w:val="000000"/>
              </w:rPr>
              <w:t>7</w:t>
            </w:r>
          </w:p>
        </w:tc>
        <w:tc>
          <w:tcPr>
            <w:tcW w:w="960" w:type="dxa"/>
            <w:noWrap/>
            <w:vAlign w:val="bottom"/>
            <w:hideMark/>
          </w:tcPr>
          <w:p w:rsidRPr="00D750C9" w:rsidR="00AB62F8" w:rsidP="00C82717" w:rsidRDefault="00C63E17" w14:paraId="1CE40400" w14:textId="458F655F">
            <w:pPr>
              <w:spacing w:before="40" w:after="40"/>
              <w:jc w:val="left"/>
              <w:rPr>
                <w:rFonts w:cs="Calibri"/>
                <w:color w:val="000000"/>
              </w:rPr>
            </w:pPr>
            <w:r w:rsidRPr="00D750C9">
              <w:rPr>
                <w:rFonts w:cs="Calibri"/>
                <w:color w:val="000000"/>
              </w:rPr>
              <w:t>X</w:t>
            </w:r>
          </w:p>
        </w:tc>
      </w:tr>
      <w:tr w:rsidRPr="00D750C9" w:rsidR="00AB62F8" w:rsidTr="00DC6B54" w14:paraId="55FFFE7C" w14:textId="77777777">
        <w:trPr>
          <w:trHeight w:val="290"/>
        </w:trPr>
        <w:tc>
          <w:tcPr>
            <w:tcW w:w="800" w:type="dxa"/>
            <w:noWrap/>
            <w:vAlign w:val="bottom"/>
            <w:hideMark/>
          </w:tcPr>
          <w:p w:rsidRPr="00D750C9" w:rsidR="00AB62F8" w:rsidP="00C82717" w:rsidRDefault="00C63E17" w14:paraId="56851FBF" w14:textId="40A15DDB">
            <w:pPr>
              <w:spacing w:before="40" w:after="40"/>
              <w:jc w:val="left"/>
              <w:rPr>
                <w:rFonts w:cs="Calibri"/>
                <w:color w:val="000000"/>
              </w:rPr>
            </w:pPr>
            <w:r w:rsidRPr="00D750C9">
              <w:rPr>
                <w:rFonts w:cs="Calibri"/>
                <w:color w:val="000000"/>
              </w:rPr>
              <w:t>1510</w:t>
            </w:r>
          </w:p>
        </w:tc>
        <w:tc>
          <w:tcPr>
            <w:tcW w:w="960" w:type="dxa"/>
            <w:noWrap/>
            <w:vAlign w:val="bottom"/>
            <w:hideMark/>
          </w:tcPr>
          <w:p w:rsidRPr="00D750C9" w:rsidR="00AB62F8" w:rsidP="00C82717" w:rsidRDefault="00C63E17" w14:paraId="4C1FBE53" w14:textId="50E00458">
            <w:pPr>
              <w:spacing w:before="40" w:after="40"/>
              <w:jc w:val="left"/>
              <w:rPr>
                <w:rFonts w:cs="Calibri"/>
                <w:color w:val="000000"/>
              </w:rPr>
            </w:pPr>
            <w:r w:rsidRPr="00D750C9">
              <w:rPr>
                <w:rFonts w:cs="Calibri"/>
                <w:color w:val="000000"/>
              </w:rPr>
              <w:t>1000</w:t>
            </w:r>
          </w:p>
        </w:tc>
        <w:tc>
          <w:tcPr>
            <w:tcW w:w="960" w:type="dxa"/>
            <w:noWrap/>
            <w:vAlign w:val="bottom"/>
            <w:hideMark/>
          </w:tcPr>
          <w:p w:rsidRPr="00D750C9" w:rsidR="00AB62F8" w:rsidP="00C82717" w:rsidRDefault="00C63E17" w14:paraId="78D54B1E" w14:textId="36078A1C">
            <w:pPr>
              <w:spacing w:before="40" w:after="40"/>
              <w:jc w:val="left"/>
              <w:rPr>
                <w:rFonts w:cs="Calibri"/>
                <w:color w:val="000000"/>
              </w:rPr>
            </w:pPr>
            <w:r w:rsidRPr="00D750C9">
              <w:rPr>
                <w:rFonts w:cs="Calibri"/>
                <w:color w:val="000000"/>
              </w:rPr>
              <w:t>8</w:t>
            </w:r>
          </w:p>
        </w:tc>
        <w:tc>
          <w:tcPr>
            <w:tcW w:w="960" w:type="dxa"/>
            <w:noWrap/>
            <w:vAlign w:val="bottom"/>
            <w:hideMark/>
          </w:tcPr>
          <w:p w:rsidRPr="00D750C9" w:rsidR="00AB62F8" w:rsidP="00C82717" w:rsidRDefault="00C63E17" w14:paraId="29AFBD5A" w14:textId="2930DA3C">
            <w:pPr>
              <w:spacing w:before="40" w:after="40"/>
              <w:jc w:val="left"/>
              <w:rPr>
                <w:rFonts w:cs="Calibri"/>
                <w:color w:val="000000"/>
              </w:rPr>
            </w:pPr>
            <w:r w:rsidRPr="00D750C9">
              <w:rPr>
                <w:rFonts w:cs="Calibri"/>
                <w:color w:val="000000"/>
              </w:rPr>
              <w:t>X</w:t>
            </w:r>
          </w:p>
        </w:tc>
      </w:tr>
      <w:tr w:rsidRPr="00D750C9" w:rsidR="00AB62F8" w:rsidTr="00DC6B54" w14:paraId="7D8A7A25" w14:textId="77777777">
        <w:trPr>
          <w:trHeight w:val="290"/>
        </w:trPr>
        <w:tc>
          <w:tcPr>
            <w:tcW w:w="800" w:type="dxa"/>
            <w:noWrap/>
            <w:vAlign w:val="bottom"/>
            <w:hideMark/>
          </w:tcPr>
          <w:p w:rsidRPr="00D750C9" w:rsidR="00AB62F8" w:rsidP="00C82717" w:rsidRDefault="00C63E17" w14:paraId="58D2BE40" w14:textId="346E2E59">
            <w:pPr>
              <w:spacing w:before="40" w:after="40"/>
              <w:jc w:val="left"/>
              <w:rPr>
                <w:rFonts w:cs="Calibri"/>
                <w:color w:val="000000"/>
              </w:rPr>
            </w:pPr>
            <w:r w:rsidRPr="00D750C9">
              <w:rPr>
                <w:rFonts w:cs="Calibri"/>
                <w:color w:val="000000"/>
              </w:rPr>
              <w:t>1510</w:t>
            </w:r>
          </w:p>
        </w:tc>
        <w:tc>
          <w:tcPr>
            <w:tcW w:w="960" w:type="dxa"/>
            <w:noWrap/>
            <w:vAlign w:val="bottom"/>
            <w:hideMark/>
          </w:tcPr>
          <w:p w:rsidRPr="00D750C9" w:rsidR="00AB62F8" w:rsidP="00C82717" w:rsidRDefault="00C63E17" w14:paraId="27D989F9" w14:textId="6026F3FF">
            <w:pPr>
              <w:spacing w:before="40" w:after="40"/>
              <w:jc w:val="left"/>
              <w:rPr>
                <w:rFonts w:cs="Calibri"/>
                <w:color w:val="000000"/>
              </w:rPr>
            </w:pPr>
            <w:r w:rsidRPr="00D750C9">
              <w:rPr>
                <w:rFonts w:cs="Calibri"/>
                <w:color w:val="000000"/>
              </w:rPr>
              <w:t>1000</w:t>
            </w:r>
          </w:p>
        </w:tc>
        <w:tc>
          <w:tcPr>
            <w:tcW w:w="960" w:type="dxa"/>
            <w:noWrap/>
            <w:vAlign w:val="bottom"/>
            <w:hideMark/>
          </w:tcPr>
          <w:p w:rsidRPr="00D750C9" w:rsidR="00AB62F8" w:rsidP="00C82717" w:rsidRDefault="00C63E17" w14:paraId="5F8EDE70" w14:textId="5A4A3414">
            <w:pPr>
              <w:spacing w:before="40" w:after="40"/>
              <w:jc w:val="left"/>
              <w:rPr>
                <w:rFonts w:cs="Calibri"/>
                <w:color w:val="000000"/>
              </w:rPr>
            </w:pPr>
            <w:r w:rsidRPr="00D750C9">
              <w:rPr>
                <w:rFonts w:cs="Calibri"/>
                <w:color w:val="000000"/>
              </w:rPr>
              <w:t>9</w:t>
            </w:r>
          </w:p>
        </w:tc>
        <w:tc>
          <w:tcPr>
            <w:tcW w:w="960" w:type="dxa"/>
            <w:noWrap/>
            <w:vAlign w:val="bottom"/>
            <w:hideMark/>
          </w:tcPr>
          <w:p w:rsidRPr="00D750C9" w:rsidR="00AB62F8" w:rsidP="00C82717" w:rsidRDefault="00AB62F8" w14:paraId="06F84562" w14:textId="77777777">
            <w:pPr>
              <w:spacing w:before="40" w:after="40"/>
              <w:jc w:val="left"/>
              <w:rPr>
                <w:rFonts w:cs="Calibri"/>
                <w:color w:val="000000"/>
              </w:rPr>
            </w:pPr>
          </w:p>
        </w:tc>
      </w:tr>
    </w:tbl>
    <w:p w:rsidRPr="00D750C9" w:rsidR="001F7134" w:rsidP="002E3A08" w:rsidRDefault="001F7134" w14:paraId="25DAACFA" w14:textId="77777777">
      <w:pPr>
        <w:pStyle w:val="Odsekzoznamu"/>
        <w:ind w:left="360"/>
      </w:pPr>
    </w:p>
    <w:p w:rsidRPr="00D750C9" w:rsidR="001F7134" w:rsidP="00DC6B54" w:rsidRDefault="00DC6B54" w14:paraId="2C4326FD" w14:textId="3BC9D722">
      <w:pPr>
        <w:pStyle w:val="Odsekzoznamu"/>
        <w:numPr>
          <w:ilvl w:val="3"/>
          <w:numId w:val="35"/>
        </w:numPr>
      </w:pPr>
      <w:r w:rsidRPr="00D750C9">
        <w:rPr>
          <w:b/>
          <w:bCs/>
        </w:rPr>
        <w:t>štruktúra p</w:t>
      </w:r>
      <w:r w:rsidRPr="00D750C9" w:rsidR="001F7134">
        <w:rPr>
          <w:b/>
          <w:bCs/>
        </w:rPr>
        <w:t xml:space="preserve">re </w:t>
      </w:r>
      <w:r w:rsidRPr="00D750C9">
        <w:rPr>
          <w:b/>
          <w:bCs/>
        </w:rPr>
        <w:t>a</w:t>
      </w:r>
      <w:r w:rsidRPr="00D750C9" w:rsidR="001F7134">
        <w:rPr>
          <w:b/>
          <w:bCs/>
        </w:rPr>
        <w:t>rchitektonické objekty</w:t>
      </w:r>
      <w:r w:rsidRPr="00D750C9" w:rsidR="00D94B50">
        <w:rPr>
          <w:b/>
          <w:bCs/>
        </w:rPr>
        <w:t xml:space="preserve"> </w:t>
      </w:r>
      <w:r w:rsidRPr="00D750C9" w:rsidR="00D94B50">
        <w:t>(Excel musí obsahovať takéto prvé dva stĺpce, ostatné stĺpce program ignoruje)</w:t>
      </w:r>
      <w:r w:rsidRPr="00D750C9" w:rsidR="001F7134">
        <w:t>:</w:t>
      </w:r>
    </w:p>
    <w:tbl>
      <w:tblPr>
        <w:tblW w:w="4377" w:type="dxa"/>
        <w:tblInd w:w="341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3417"/>
        <w:gridCol w:w="960"/>
      </w:tblGrid>
      <w:tr w:rsidRPr="00D750C9" w:rsidR="002E3A08" w:rsidTr="00DC6B54" w14:paraId="10EDCA16" w14:textId="77777777">
        <w:trPr>
          <w:trHeight w:val="290"/>
          <w:tblHeader/>
        </w:trPr>
        <w:tc>
          <w:tcPr>
            <w:tcW w:w="3417" w:type="dxa"/>
            <w:shd w:val="clear" w:color="auto" w:fill="D9D9D9" w:themeFill="background1" w:themeFillShade="D9"/>
            <w:noWrap/>
            <w:vAlign w:val="bottom"/>
            <w:hideMark/>
          </w:tcPr>
          <w:p w:rsidRPr="00D750C9" w:rsidR="002E3A08" w:rsidP="0001767B" w:rsidRDefault="002E3A08" w14:paraId="57BB9CF2" w14:textId="77777777">
            <w:pPr>
              <w:spacing w:before="40" w:after="40"/>
              <w:jc w:val="left"/>
              <w:rPr>
                <w:rFonts w:asciiTheme="minorHAnsi" w:hAnsiTheme="minorHAnsi" w:cstheme="minorHAnsi"/>
                <w:b/>
              </w:rPr>
            </w:pPr>
            <w:r w:rsidRPr="00D750C9">
              <w:rPr>
                <w:rFonts w:asciiTheme="minorHAnsi" w:hAnsiTheme="minorHAnsi" w:cstheme="minorHAnsi"/>
                <w:b/>
              </w:rPr>
              <w:t>AO</w:t>
            </w:r>
          </w:p>
        </w:tc>
        <w:tc>
          <w:tcPr>
            <w:tcW w:w="960" w:type="dxa"/>
            <w:shd w:val="clear" w:color="auto" w:fill="D9D9D9" w:themeFill="background1" w:themeFillShade="D9"/>
            <w:noWrap/>
            <w:vAlign w:val="bottom"/>
            <w:hideMark/>
          </w:tcPr>
          <w:p w:rsidRPr="00D750C9" w:rsidR="002E3A08" w:rsidP="0001767B" w:rsidRDefault="00AB62F8" w14:paraId="5380D810" w14:textId="58FE0DB2">
            <w:pPr>
              <w:spacing w:before="40" w:after="40"/>
              <w:jc w:val="left"/>
              <w:rPr>
                <w:rFonts w:asciiTheme="minorHAnsi" w:hAnsiTheme="minorHAnsi" w:cstheme="minorHAnsi"/>
                <w:b/>
              </w:rPr>
            </w:pPr>
            <w:r w:rsidRPr="00D750C9">
              <w:rPr>
                <w:rFonts w:asciiTheme="minorHAnsi" w:hAnsiTheme="minorHAnsi" w:cstheme="minorHAnsi"/>
                <w:b/>
              </w:rPr>
              <w:t>P</w:t>
            </w:r>
            <w:r w:rsidRPr="00D750C9" w:rsidR="002E3A08">
              <w:rPr>
                <w:rFonts w:asciiTheme="minorHAnsi" w:hAnsiTheme="minorHAnsi" w:cstheme="minorHAnsi"/>
                <w:b/>
              </w:rPr>
              <w:t>ríznak</w:t>
            </w:r>
          </w:p>
        </w:tc>
      </w:tr>
      <w:tr w:rsidRPr="00D750C9" w:rsidR="00C82717" w:rsidTr="00DC6B54" w14:paraId="40465BBE" w14:textId="77777777">
        <w:trPr>
          <w:trHeight w:val="290"/>
        </w:trPr>
        <w:tc>
          <w:tcPr>
            <w:tcW w:w="3417" w:type="dxa"/>
            <w:noWrap/>
            <w:vAlign w:val="bottom"/>
            <w:hideMark/>
          </w:tcPr>
          <w:p w:rsidRPr="00D750C9" w:rsidR="00C82717" w:rsidP="00C82717" w:rsidRDefault="00C82717" w14:paraId="0D6E7387" w14:textId="40B8D044">
            <w:pPr>
              <w:spacing w:before="40" w:after="40"/>
              <w:jc w:val="left"/>
              <w:rPr>
                <w:rFonts w:asciiTheme="minorHAnsi" w:hAnsiTheme="minorHAnsi" w:cstheme="minorHAnsi"/>
                <w:bCs/>
              </w:rPr>
            </w:pPr>
            <w:r w:rsidRPr="00D750C9">
              <w:rPr>
                <w:rFonts w:cs="Calibri"/>
                <w:color w:val="000000"/>
              </w:rPr>
              <w:t>15101000/100009</w:t>
            </w:r>
          </w:p>
        </w:tc>
        <w:tc>
          <w:tcPr>
            <w:tcW w:w="960" w:type="dxa"/>
            <w:noWrap/>
            <w:vAlign w:val="bottom"/>
            <w:hideMark/>
          </w:tcPr>
          <w:p w:rsidRPr="00D750C9" w:rsidR="00C82717" w:rsidP="00C82717" w:rsidRDefault="00C82717" w14:paraId="6152CB19" w14:textId="77777777">
            <w:pPr>
              <w:spacing w:before="40" w:after="40"/>
              <w:jc w:val="left"/>
              <w:rPr>
                <w:rFonts w:asciiTheme="minorHAnsi" w:hAnsiTheme="minorHAnsi" w:cstheme="minorHAnsi"/>
                <w:bCs/>
              </w:rPr>
            </w:pPr>
            <w:r w:rsidRPr="00D750C9">
              <w:rPr>
                <w:rFonts w:asciiTheme="minorHAnsi" w:hAnsiTheme="minorHAnsi" w:cstheme="minorHAnsi"/>
                <w:bCs/>
              </w:rPr>
              <w:t>X</w:t>
            </w:r>
          </w:p>
        </w:tc>
      </w:tr>
      <w:tr w:rsidRPr="00D750C9" w:rsidR="00C82717" w:rsidTr="00DC6B54" w14:paraId="3BF54D8D" w14:textId="77777777">
        <w:trPr>
          <w:trHeight w:val="290"/>
        </w:trPr>
        <w:tc>
          <w:tcPr>
            <w:tcW w:w="3417" w:type="dxa"/>
            <w:noWrap/>
            <w:vAlign w:val="bottom"/>
            <w:hideMark/>
          </w:tcPr>
          <w:p w:rsidRPr="00D750C9" w:rsidR="00C82717" w:rsidP="00C82717" w:rsidRDefault="00C82717" w14:paraId="663A63CF" w14:textId="506E1AC1">
            <w:pPr>
              <w:spacing w:before="40" w:after="40"/>
              <w:jc w:val="left"/>
              <w:rPr>
                <w:rFonts w:asciiTheme="minorHAnsi" w:hAnsiTheme="minorHAnsi" w:cstheme="minorHAnsi"/>
                <w:bCs/>
              </w:rPr>
            </w:pPr>
            <w:r w:rsidRPr="00D750C9">
              <w:rPr>
                <w:rFonts w:cs="Calibri"/>
                <w:color w:val="000000"/>
              </w:rPr>
              <w:t>15101000/100009/P001</w:t>
            </w:r>
          </w:p>
        </w:tc>
        <w:tc>
          <w:tcPr>
            <w:tcW w:w="960" w:type="dxa"/>
            <w:noWrap/>
            <w:vAlign w:val="bottom"/>
            <w:hideMark/>
          </w:tcPr>
          <w:p w:rsidRPr="00D750C9" w:rsidR="00C82717" w:rsidP="00C82717" w:rsidRDefault="00C82717" w14:paraId="6913E998" w14:textId="77777777">
            <w:pPr>
              <w:spacing w:before="40" w:after="40"/>
              <w:jc w:val="left"/>
              <w:rPr>
                <w:rFonts w:asciiTheme="minorHAnsi" w:hAnsiTheme="minorHAnsi" w:cstheme="minorHAnsi"/>
                <w:bCs/>
              </w:rPr>
            </w:pPr>
            <w:r w:rsidRPr="00D750C9">
              <w:rPr>
                <w:rFonts w:asciiTheme="minorHAnsi" w:hAnsiTheme="minorHAnsi" w:cstheme="minorHAnsi"/>
                <w:bCs/>
              </w:rPr>
              <w:t>X</w:t>
            </w:r>
          </w:p>
        </w:tc>
      </w:tr>
      <w:tr w:rsidRPr="00D750C9" w:rsidR="00C82717" w:rsidTr="00DC6B54" w14:paraId="5CDFA62B" w14:textId="77777777">
        <w:trPr>
          <w:trHeight w:val="290"/>
        </w:trPr>
        <w:tc>
          <w:tcPr>
            <w:tcW w:w="3417" w:type="dxa"/>
            <w:noWrap/>
            <w:vAlign w:val="bottom"/>
            <w:hideMark/>
          </w:tcPr>
          <w:p w:rsidRPr="00D750C9" w:rsidR="00C82717" w:rsidP="00C82717" w:rsidRDefault="00C82717" w14:paraId="4CACF230" w14:textId="03099444">
            <w:pPr>
              <w:spacing w:before="40" w:after="40"/>
              <w:jc w:val="left"/>
              <w:rPr>
                <w:rFonts w:asciiTheme="minorHAnsi" w:hAnsiTheme="minorHAnsi" w:cstheme="minorHAnsi"/>
                <w:bCs/>
              </w:rPr>
            </w:pPr>
            <w:r w:rsidRPr="00D750C9">
              <w:rPr>
                <w:rFonts w:cs="Calibri"/>
                <w:color w:val="000000"/>
              </w:rPr>
              <w:t>15101000/100009/P001/G001</w:t>
            </w:r>
          </w:p>
        </w:tc>
        <w:tc>
          <w:tcPr>
            <w:tcW w:w="960" w:type="dxa"/>
            <w:noWrap/>
            <w:vAlign w:val="bottom"/>
            <w:hideMark/>
          </w:tcPr>
          <w:p w:rsidRPr="00D750C9" w:rsidR="00C82717" w:rsidP="00C82717" w:rsidRDefault="00C82717" w14:paraId="21D3FEB8" w14:textId="5F0EA30B">
            <w:pPr>
              <w:spacing w:before="40" w:after="40"/>
              <w:jc w:val="left"/>
              <w:rPr>
                <w:rFonts w:asciiTheme="minorHAnsi" w:hAnsiTheme="minorHAnsi" w:cstheme="minorHAnsi"/>
                <w:bCs/>
              </w:rPr>
            </w:pPr>
            <w:r w:rsidRPr="00D750C9">
              <w:rPr>
                <w:rFonts w:asciiTheme="minorHAnsi" w:hAnsiTheme="minorHAnsi" w:cstheme="minorHAnsi"/>
                <w:bCs/>
              </w:rPr>
              <w:t>X</w:t>
            </w:r>
          </w:p>
        </w:tc>
      </w:tr>
      <w:tr w:rsidRPr="00D750C9" w:rsidR="00C82717" w:rsidTr="00DC6B54" w14:paraId="27F0F5B5" w14:textId="77777777">
        <w:trPr>
          <w:trHeight w:val="290"/>
        </w:trPr>
        <w:tc>
          <w:tcPr>
            <w:tcW w:w="3417" w:type="dxa"/>
            <w:noWrap/>
            <w:vAlign w:val="bottom"/>
          </w:tcPr>
          <w:p w:rsidRPr="00D750C9" w:rsidR="00C82717" w:rsidP="00C82717" w:rsidRDefault="00C82717" w14:paraId="0C7B9A27" w14:textId="218993CD">
            <w:pPr>
              <w:spacing w:before="40" w:after="40"/>
              <w:jc w:val="left"/>
              <w:rPr>
                <w:rFonts w:asciiTheme="minorHAnsi" w:hAnsiTheme="minorHAnsi" w:cstheme="minorHAnsi"/>
                <w:bCs/>
              </w:rPr>
            </w:pPr>
            <w:r w:rsidRPr="00D750C9">
              <w:rPr>
                <w:rFonts w:cs="Calibri"/>
                <w:color w:val="000000"/>
              </w:rPr>
              <w:t>15101000/100009/P001/G001/R001</w:t>
            </w:r>
          </w:p>
        </w:tc>
        <w:tc>
          <w:tcPr>
            <w:tcW w:w="960" w:type="dxa"/>
            <w:noWrap/>
            <w:vAlign w:val="bottom"/>
          </w:tcPr>
          <w:p w:rsidRPr="00D750C9" w:rsidR="00C82717" w:rsidP="00C82717" w:rsidRDefault="00C82717" w14:paraId="7CD58F8C" w14:textId="4F91C179">
            <w:pPr>
              <w:spacing w:before="40" w:after="40"/>
              <w:jc w:val="left"/>
              <w:rPr>
                <w:rFonts w:asciiTheme="minorHAnsi" w:hAnsiTheme="minorHAnsi" w:cstheme="minorHAnsi"/>
                <w:bCs/>
              </w:rPr>
            </w:pPr>
            <w:r w:rsidRPr="00D750C9">
              <w:rPr>
                <w:rFonts w:asciiTheme="minorHAnsi" w:hAnsiTheme="minorHAnsi" w:cstheme="minorHAnsi"/>
                <w:bCs/>
              </w:rPr>
              <w:t>X</w:t>
            </w:r>
          </w:p>
        </w:tc>
      </w:tr>
      <w:tr w:rsidRPr="00D750C9" w:rsidR="00C82717" w:rsidTr="00DC6B54" w14:paraId="5AE1BFBC" w14:textId="77777777">
        <w:trPr>
          <w:trHeight w:val="290"/>
        </w:trPr>
        <w:tc>
          <w:tcPr>
            <w:tcW w:w="3417" w:type="dxa"/>
            <w:noWrap/>
            <w:vAlign w:val="bottom"/>
          </w:tcPr>
          <w:p w:rsidRPr="00D750C9" w:rsidR="00C82717" w:rsidP="00C82717" w:rsidRDefault="00C82717" w14:paraId="46D9CCDA" w14:textId="35F7E190">
            <w:pPr>
              <w:spacing w:before="40" w:after="40"/>
              <w:jc w:val="left"/>
              <w:rPr>
                <w:rFonts w:asciiTheme="minorHAnsi" w:hAnsiTheme="minorHAnsi" w:cstheme="minorHAnsi"/>
                <w:bCs/>
              </w:rPr>
            </w:pPr>
            <w:r w:rsidRPr="00D750C9">
              <w:rPr>
                <w:rFonts w:cs="Calibri"/>
                <w:color w:val="000000"/>
              </w:rPr>
              <w:t>15101000/100009/P001/G001/R002</w:t>
            </w:r>
          </w:p>
        </w:tc>
        <w:tc>
          <w:tcPr>
            <w:tcW w:w="960" w:type="dxa"/>
            <w:noWrap/>
            <w:vAlign w:val="bottom"/>
          </w:tcPr>
          <w:p w:rsidRPr="00D750C9" w:rsidR="00C82717" w:rsidP="00C82717" w:rsidRDefault="00C82717" w14:paraId="2C949340" w14:textId="25B82F0D">
            <w:pPr>
              <w:spacing w:before="40" w:after="40"/>
              <w:jc w:val="left"/>
              <w:rPr>
                <w:rFonts w:asciiTheme="minorHAnsi" w:hAnsiTheme="minorHAnsi" w:cstheme="minorHAnsi"/>
                <w:bCs/>
              </w:rPr>
            </w:pPr>
            <w:r w:rsidRPr="00D750C9">
              <w:rPr>
                <w:rFonts w:asciiTheme="minorHAnsi" w:hAnsiTheme="minorHAnsi" w:cstheme="minorHAnsi"/>
                <w:bCs/>
              </w:rPr>
              <w:t>X</w:t>
            </w:r>
          </w:p>
        </w:tc>
      </w:tr>
      <w:tr w:rsidRPr="00D750C9" w:rsidR="00C82717" w:rsidTr="00DC6B54" w14:paraId="346FB2E7" w14:textId="77777777">
        <w:trPr>
          <w:trHeight w:val="290"/>
        </w:trPr>
        <w:tc>
          <w:tcPr>
            <w:tcW w:w="3417" w:type="dxa"/>
            <w:noWrap/>
            <w:vAlign w:val="bottom"/>
          </w:tcPr>
          <w:p w:rsidRPr="00D750C9" w:rsidR="00C82717" w:rsidP="00C82717" w:rsidRDefault="00C82717" w14:paraId="3E0AC320" w14:textId="019523BD">
            <w:pPr>
              <w:spacing w:before="40" w:after="40"/>
              <w:jc w:val="left"/>
              <w:rPr>
                <w:rFonts w:asciiTheme="minorHAnsi" w:hAnsiTheme="minorHAnsi" w:cstheme="minorHAnsi"/>
                <w:bCs/>
              </w:rPr>
            </w:pPr>
            <w:r w:rsidRPr="00D750C9">
              <w:rPr>
                <w:rFonts w:cs="Calibri"/>
                <w:color w:val="000000"/>
              </w:rPr>
              <w:t>15101000/100009/R003</w:t>
            </w:r>
          </w:p>
        </w:tc>
        <w:tc>
          <w:tcPr>
            <w:tcW w:w="960" w:type="dxa"/>
            <w:noWrap/>
            <w:vAlign w:val="bottom"/>
          </w:tcPr>
          <w:p w:rsidRPr="00D750C9" w:rsidR="00C82717" w:rsidP="00C82717" w:rsidRDefault="00C82717" w14:paraId="3DEC7C77" w14:textId="77777777">
            <w:pPr>
              <w:spacing w:before="40" w:after="40"/>
              <w:jc w:val="left"/>
              <w:rPr>
                <w:rFonts w:asciiTheme="minorHAnsi" w:hAnsiTheme="minorHAnsi" w:cstheme="minorHAnsi"/>
                <w:bCs/>
              </w:rPr>
            </w:pPr>
          </w:p>
        </w:tc>
      </w:tr>
    </w:tbl>
    <w:p w:rsidRPr="00D750C9" w:rsidR="002E3A08" w:rsidP="002E3A08" w:rsidRDefault="002E3A08" w14:paraId="01AD3D13" w14:textId="77777777">
      <w:pPr>
        <w:pStyle w:val="Odsekzoznamu"/>
        <w:ind w:left="360"/>
      </w:pPr>
    </w:p>
    <w:p w:rsidRPr="00D750C9" w:rsidR="00851357" w:rsidP="00844488" w:rsidRDefault="00851357" w14:paraId="0A40772A" w14:textId="70AA815F">
      <w:pPr>
        <w:ind w:firstLine="397"/>
      </w:pPr>
      <w:r w:rsidRPr="00D750C9">
        <w:t>Dáta pre vstupné súbory je možné získať pomocou výkazov pre kmeňové dáta pozemkov</w:t>
      </w:r>
      <w:r w:rsidRPr="00D750C9" w:rsidR="00844488">
        <w:t xml:space="preserve"> (kapitola </w:t>
      </w:r>
      <w:r w:rsidRPr="00D750C9" w:rsidR="00844488">
        <w:fldChar w:fldCharType="begin"/>
      </w:r>
      <w:r w:rsidRPr="00D750C9" w:rsidR="00844488">
        <w:instrText xml:space="preserve"> REF _Ref157786077 \r \h </w:instrText>
      </w:r>
      <w:r w:rsidRPr="00D750C9" w:rsidR="00844488">
        <w:fldChar w:fldCharType="separate"/>
      </w:r>
      <w:r w:rsidRPr="00D750C9" w:rsidR="00844488">
        <w:t>9.1.1</w:t>
      </w:r>
      <w:r w:rsidRPr="00D750C9" w:rsidR="00844488">
        <w:fldChar w:fldCharType="end"/>
      </w:r>
      <w:r w:rsidRPr="00D750C9" w:rsidR="00844488">
        <w:t xml:space="preserve"> </w:t>
      </w:r>
      <w:r w:rsidRPr="00D750C9" w:rsidR="00844488">
        <w:fldChar w:fldCharType="begin"/>
      </w:r>
      <w:r w:rsidRPr="00D750C9" w:rsidR="00844488">
        <w:instrText xml:space="preserve"> REF _Ref157786084 \h </w:instrText>
      </w:r>
      <w:r w:rsidRPr="00D750C9" w:rsidR="00844488">
        <w:fldChar w:fldCharType="separate"/>
      </w:r>
      <w:r w:rsidRPr="00D750C9" w:rsidR="00844488">
        <w:t>Pozemok</w:t>
      </w:r>
      <w:r w:rsidRPr="00D750C9" w:rsidR="00844488">
        <w:fldChar w:fldCharType="end"/>
      </w:r>
      <w:r w:rsidRPr="00D750C9" w:rsidR="00844488">
        <w:t>)</w:t>
      </w:r>
      <w:r w:rsidRPr="00D750C9">
        <w:t xml:space="preserve"> a</w:t>
      </w:r>
      <w:r w:rsidRPr="00D750C9" w:rsidR="00844488">
        <w:t xml:space="preserve"> architektonických objektov (kapitola </w:t>
      </w:r>
      <w:r w:rsidRPr="00D750C9" w:rsidR="00844488">
        <w:fldChar w:fldCharType="begin"/>
      </w:r>
      <w:r w:rsidRPr="00D750C9" w:rsidR="00844488">
        <w:instrText xml:space="preserve"> REF _Ref157786105 \r \h </w:instrText>
      </w:r>
      <w:r w:rsidRPr="00D750C9" w:rsidR="00844488">
        <w:fldChar w:fldCharType="separate"/>
      </w:r>
      <w:r w:rsidRPr="00D750C9" w:rsidR="00844488">
        <w:t>9.1.2</w:t>
      </w:r>
      <w:r w:rsidRPr="00D750C9" w:rsidR="00844488">
        <w:fldChar w:fldCharType="end"/>
      </w:r>
      <w:r w:rsidRPr="00D750C9" w:rsidR="00844488">
        <w:t xml:space="preserve"> </w:t>
      </w:r>
      <w:r w:rsidRPr="00D750C9" w:rsidR="00844488">
        <w:fldChar w:fldCharType="begin"/>
      </w:r>
      <w:r w:rsidRPr="00D750C9" w:rsidR="00844488">
        <w:instrText xml:space="preserve"> REF _Ref157786112 \h </w:instrText>
      </w:r>
      <w:r w:rsidRPr="00D750C9" w:rsidR="00844488">
        <w:fldChar w:fldCharType="separate"/>
      </w:r>
      <w:r w:rsidRPr="00D750C9" w:rsidR="00844488">
        <w:t>Architektonické objekty – objekt Budova a jej podriadené objekty</w:t>
      </w:r>
      <w:r w:rsidRPr="00D750C9" w:rsidR="00844488">
        <w:fldChar w:fldCharType="end"/>
      </w:r>
      <w:r w:rsidRPr="00D750C9" w:rsidR="00844488">
        <w:t>), ktoré je možné exportovať do Excelu a následne podľa potreby upraviť.</w:t>
      </w:r>
    </w:p>
    <w:p w:rsidRPr="00D750C9" w:rsidR="00672282" w:rsidP="00A97F1F" w:rsidRDefault="00672282" w14:paraId="28736EB4" w14:textId="77777777">
      <w:pPr>
        <w:ind w:firstLine="397"/>
      </w:pPr>
    </w:p>
    <w:p w:rsidRPr="00D750C9" w:rsidR="00A97F1F" w:rsidP="00A97F1F" w:rsidRDefault="00A97F1F" w14:paraId="376FDB57" w14:textId="5EB88B2C">
      <w:pPr>
        <w:ind w:firstLine="397"/>
      </w:pPr>
      <w:r w:rsidRPr="00D750C9">
        <w:t xml:space="preserve">Používateľ spustí transakciu </w:t>
      </w:r>
      <w:r w:rsidRPr="00D750C9">
        <w:rPr>
          <w:b/>
          <w:bCs/>
        </w:rPr>
        <w:t>ZRX</w:t>
      </w:r>
      <w:r w:rsidRPr="00D750C9" w:rsidR="00B64814">
        <w:rPr>
          <w:b/>
          <w:bCs/>
        </w:rPr>
        <w:t>HZMENA</w:t>
      </w:r>
      <w:r w:rsidRPr="00D750C9">
        <w:rPr>
          <w:b/>
          <w:bCs/>
        </w:rPr>
        <w:t xml:space="preserve"> – „</w:t>
      </w:r>
      <w:r w:rsidRPr="00D750C9" w:rsidR="003F571D">
        <w:rPr>
          <w:b/>
          <w:bCs/>
        </w:rPr>
        <w:t>Hromadná zmena</w:t>
      </w:r>
      <w:r w:rsidRPr="00D750C9">
        <w:rPr>
          <w:b/>
          <w:bCs/>
        </w:rPr>
        <w:t>“</w:t>
      </w:r>
      <w:r w:rsidRPr="00D750C9">
        <w:t xml:space="preserve"> priamym vyvolaním v príkazovom poli alebo cez Užívateľské menu SAP:</w:t>
      </w:r>
    </w:p>
    <w:p w:rsidRPr="00D750C9" w:rsidR="00A97F1F" w:rsidP="00A97F1F" w:rsidRDefault="00A97F1F" w14:paraId="593E5B5E" w14:textId="7D93856C">
      <w:r w:rsidRPr="00D750C9">
        <w:t>Správa nehnuteľností → Nástroje → Hromadná zmena → Transakcie CES (Zákaznícke) → ZRX</w:t>
      </w:r>
      <w:r w:rsidRPr="00D750C9" w:rsidR="003F571D">
        <w:t>HZMENA</w:t>
      </w:r>
      <w:r w:rsidRPr="00D750C9">
        <w:t xml:space="preserve"> – </w:t>
      </w:r>
      <w:r w:rsidRPr="00D750C9" w:rsidR="003F571D">
        <w:t>Hromadná zmena</w:t>
      </w:r>
    </w:p>
    <w:p w:rsidRPr="00D750C9" w:rsidR="00A97F1F" w:rsidP="00A97F1F" w:rsidRDefault="00312E37" w14:paraId="4843F8EB" w14:textId="2489DE39">
      <w:r w:rsidRPr="00D750C9">
        <w:rPr>
          <w:noProof/>
        </w:rPr>
        <w:drawing>
          <wp:inline distT="0" distB="0" distL="0" distR="0" wp14:anchorId="581F02AD" wp14:editId="38B69C1C">
            <wp:extent cx="5296172" cy="2959252"/>
            <wp:effectExtent l="0" t="0" r="0" b="0"/>
            <wp:docPr id="19290975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097550" name=""/>
                    <pic:cNvPicPr/>
                  </pic:nvPicPr>
                  <pic:blipFill>
                    <a:blip r:embed="rId745"/>
                    <a:stretch>
                      <a:fillRect/>
                    </a:stretch>
                  </pic:blipFill>
                  <pic:spPr>
                    <a:xfrm>
                      <a:off x="0" y="0"/>
                      <a:ext cx="5296172" cy="2959252"/>
                    </a:xfrm>
                    <a:prstGeom prst="rect">
                      <a:avLst/>
                    </a:prstGeom>
                  </pic:spPr>
                </pic:pic>
              </a:graphicData>
            </a:graphic>
          </wp:inline>
        </w:drawing>
      </w:r>
    </w:p>
    <w:p w:rsidRPr="00D750C9" w:rsidR="00A97F1F" w:rsidP="00A97F1F" w:rsidRDefault="00A97F1F" w14:paraId="11F40961" w14:textId="77777777"/>
    <w:p w:rsidRPr="00D750C9" w:rsidR="00A97F1F" w:rsidP="00A96BDC" w:rsidRDefault="00A97F1F" w14:paraId="5A187E1E" w14:textId="77777777">
      <w:r w:rsidRPr="00D750C9">
        <w:t>Vstupná výberová obrazovka:</w:t>
      </w:r>
    </w:p>
    <w:p w:rsidRPr="00C44888" w:rsidR="00C44888" w:rsidP="00C44888" w:rsidRDefault="00C44888" w14:paraId="5AF6D399" w14:textId="20AE663F">
      <w:r w:rsidRPr="00C44888">
        <w:rPr>
          <w:noProof/>
        </w:rPr>
        <w:drawing>
          <wp:inline distT="0" distB="0" distL="0" distR="0" wp14:anchorId="3560BB1B" wp14:editId="4A9A8A56">
            <wp:extent cx="3782922" cy="2453640"/>
            <wp:effectExtent l="0" t="0" r="8255" b="3810"/>
            <wp:docPr id="1682940143"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746">
                      <a:extLst>
                        <a:ext uri="{28A0092B-C50C-407E-A947-70E740481C1C}">
                          <a14:useLocalDpi xmlns:a14="http://schemas.microsoft.com/office/drawing/2010/main" val="0"/>
                        </a:ext>
                      </a:extLst>
                    </a:blip>
                    <a:srcRect/>
                    <a:stretch>
                      <a:fillRect/>
                    </a:stretch>
                  </pic:blipFill>
                  <pic:spPr bwMode="auto">
                    <a:xfrm>
                      <a:off x="0" y="0"/>
                      <a:ext cx="3789208" cy="2457717"/>
                    </a:xfrm>
                    <a:prstGeom prst="rect">
                      <a:avLst/>
                    </a:prstGeom>
                    <a:noFill/>
                    <a:ln>
                      <a:noFill/>
                    </a:ln>
                  </pic:spPr>
                </pic:pic>
              </a:graphicData>
            </a:graphic>
          </wp:inline>
        </w:drawing>
      </w:r>
    </w:p>
    <w:p w:rsidRPr="00D750C9" w:rsidR="00A97F1F" w:rsidP="00A97F1F" w:rsidRDefault="00A97F1F" w14:paraId="78AB215B" w14:textId="6630FA8A"/>
    <w:p w:rsidRPr="00D750C9" w:rsidR="00A97F1F" w:rsidP="00A97F1F" w:rsidRDefault="00A97F1F" w14:paraId="1D84B285"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750C9" w:rsidR="00A1565B" w14:paraId="0917ABE9" w14:textId="77777777">
        <w:trPr>
          <w:tblHeader/>
        </w:trPr>
        <w:tc>
          <w:tcPr>
            <w:tcW w:w="2425" w:type="dxa"/>
            <w:shd w:val="clear" w:color="auto" w:fill="D9D9D9" w:themeFill="background1" w:themeFillShade="D9"/>
          </w:tcPr>
          <w:p w:rsidRPr="00D750C9" w:rsidR="00A97F1F" w:rsidRDefault="00A97F1F" w14:paraId="06C15443"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A97F1F" w:rsidRDefault="00A97F1F" w14:paraId="41CA4DCE"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A1565B" w14:paraId="1615BC5E" w14:textId="77777777">
        <w:tc>
          <w:tcPr>
            <w:tcW w:w="2425" w:type="dxa"/>
          </w:tcPr>
          <w:p w:rsidRPr="00D750C9" w:rsidR="00A97F1F" w:rsidRDefault="00671858" w14:paraId="6C2AB57A" w14:textId="0390CA1F">
            <w:pPr>
              <w:spacing w:before="40" w:after="40"/>
              <w:ind w:left="0"/>
              <w:jc w:val="left"/>
              <w:rPr>
                <w:rFonts w:asciiTheme="minorHAnsi" w:hAnsiTheme="minorHAnsi" w:cstheme="minorHAnsi"/>
                <w:b/>
              </w:rPr>
            </w:pPr>
            <w:r w:rsidRPr="00D750C9">
              <w:rPr>
                <w:rFonts w:asciiTheme="minorHAnsi" w:hAnsiTheme="minorHAnsi" w:cstheme="minorHAnsi"/>
                <w:b/>
              </w:rPr>
              <w:t>AO – pripravené pre CEM</w:t>
            </w:r>
          </w:p>
        </w:tc>
        <w:tc>
          <w:tcPr>
            <w:tcW w:w="6480" w:type="dxa"/>
          </w:tcPr>
          <w:p w:rsidRPr="00D750C9" w:rsidR="00A97F1F" w:rsidRDefault="00671858" w14:paraId="3D80ED20" w14:textId="41142781">
            <w:pPr>
              <w:spacing w:before="40" w:after="40"/>
              <w:ind w:left="0"/>
              <w:rPr>
                <w:rFonts w:asciiTheme="minorHAnsi" w:hAnsiTheme="minorHAnsi" w:cstheme="minorHAnsi"/>
              </w:rPr>
            </w:pPr>
            <w:r w:rsidRPr="00D750C9">
              <w:rPr>
                <w:rFonts w:asciiTheme="minorHAnsi" w:hAnsiTheme="minorHAnsi" w:cstheme="minorHAnsi"/>
              </w:rPr>
              <w:t>Zakliknúť v prípade</w:t>
            </w:r>
            <w:r w:rsidRPr="00D750C9" w:rsidR="00A97F1F">
              <w:rPr>
                <w:rFonts w:asciiTheme="minorHAnsi" w:hAnsiTheme="minorHAnsi" w:cstheme="minorHAnsi"/>
              </w:rPr>
              <w:t xml:space="preserve">, </w:t>
            </w:r>
            <w:r w:rsidRPr="00D750C9">
              <w:rPr>
                <w:rFonts w:asciiTheme="minorHAnsi" w:hAnsiTheme="minorHAnsi" w:cstheme="minorHAnsi"/>
              </w:rPr>
              <w:t xml:space="preserve">ak je požadované meniť príznak „Pripravené pre CEM“ </w:t>
            </w:r>
            <w:r w:rsidRPr="00D750C9" w:rsidR="00C463FF">
              <w:rPr>
                <w:rFonts w:asciiTheme="minorHAnsi" w:hAnsiTheme="minorHAnsi" w:cstheme="minorHAnsi"/>
              </w:rPr>
              <w:t xml:space="preserve">v kmeňových kartách architektonických objektov </w:t>
            </w:r>
            <w:r w:rsidRPr="00D750C9" w:rsidR="00C463FF">
              <w:t>(Budova, Strecha, Byt/Nebytový priestor, Súbor miestností, Miestnosť, Časť priestoru)</w:t>
            </w:r>
          </w:p>
        </w:tc>
      </w:tr>
      <w:tr w:rsidRPr="00D750C9" w:rsidR="00A1565B" w14:paraId="7523263E" w14:textId="77777777">
        <w:tc>
          <w:tcPr>
            <w:tcW w:w="2425" w:type="dxa"/>
          </w:tcPr>
          <w:p w:rsidRPr="00D750C9" w:rsidR="00A97F1F" w:rsidRDefault="00300F7D" w14:paraId="5AE83086" w14:textId="2A801312">
            <w:pPr>
              <w:spacing w:before="40" w:after="40"/>
              <w:ind w:left="0"/>
              <w:jc w:val="left"/>
              <w:rPr>
                <w:rFonts w:asciiTheme="minorHAnsi" w:hAnsiTheme="minorHAnsi" w:cstheme="minorHAnsi"/>
                <w:b/>
              </w:rPr>
            </w:pPr>
            <w:r w:rsidRPr="00D750C9">
              <w:rPr>
                <w:rFonts w:asciiTheme="minorHAnsi" w:hAnsiTheme="minorHAnsi" w:cstheme="minorHAnsi"/>
                <w:b/>
              </w:rPr>
              <w:t>Pozemok</w:t>
            </w:r>
            <w:r w:rsidRPr="00D750C9" w:rsidR="00C463FF">
              <w:rPr>
                <w:rFonts w:asciiTheme="minorHAnsi" w:hAnsiTheme="minorHAnsi" w:cstheme="minorHAnsi"/>
                <w:b/>
              </w:rPr>
              <w:t xml:space="preserve"> – pripravené pre CEM</w:t>
            </w:r>
          </w:p>
        </w:tc>
        <w:tc>
          <w:tcPr>
            <w:tcW w:w="6480" w:type="dxa"/>
          </w:tcPr>
          <w:p w:rsidRPr="00D750C9" w:rsidR="00A97F1F" w:rsidRDefault="00C463FF" w14:paraId="189A5E5F" w14:textId="4AF728EE">
            <w:pPr>
              <w:spacing w:before="40" w:after="40"/>
              <w:ind w:left="0"/>
              <w:rPr>
                <w:rFonts w:asciiTheme="minorHAnsi" w:hAnsiTheme="minorHAnsi" w:cstheme="minorHAnsi"/>
              </w:rPr>
            </w:pPr>
            <w:r w:rsidRPr="00D750C9">
              <w:rPr>
                <w:rFonts w:asciiTheme="minorHAnsi" w:hAnsiTheme="minorHAnsi" w:cstheme="minorHAnsi"/>
              </w:rPr>
              <w:t>Zakliknúť v prípade, ak je požadované meniť príznak „Pripravené na odoslanie do CEM“ v kmeňových kartách Pozemkov</w:t>
            </w:r>
          </w:p>
        </w:tc>
      </w:tr>
    </w:tbl>
    <w:p w:rsidRPr="00D750C9" w:rsidR="00A97F1F" w:rsidP="00A97F1F" w:rsidRDefault="00A97F1F" w14:paraId="38D2F245" w14:textId="77777777"/>
    <w:p w:rsidRPr="00D750C9" w:rsidR="00CC71CF" w:rsidP="00A97F1F" w:rsidRDefault="00A97F1F" w14:paraId="57F7D4B4" w14:textId="6B30904E">
      <w:pPr>
        <w:ind w:firstLine="397"/>
      </w:pPr>
      <w:r w:rsidRPr="00D750C9">
        <w:t xml:space="preserve">Kliknúť na ikonu </w:t>
      </w:r>
      <w:r w:rsidRPr="00D750C9">
        <w:rPr>
          <w:noProof/>
        </w:rPr>
        <w:drawing>
          <wp:inline distT="0" distB="0" distL="0" distR="0" wp14:anchorId="490D5C7B" wp14:editId="20A1A3F7">
            <wp:extent cx="167655" cy="144793"/>
            <wp:effectExtent l="0" t="0" r="3810" b="7620"/>
            <wp:docPr id="1855730964" name="Picture 1855730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w:t>
      </w:r>
      <w:r w:rsidRPr="00D750C9" w:rsidR="00623C4E">
        <w:t xml:space="preserve"> </w:t>
      </w:r>
      <w:r w:rsidRPr="00D750C9">
        <w:t xml:space="preserve">Vykonanie. Zobrazí sa obrazovka </w:t>
      </w:r>
      <w:r w:rsidRPr="00D750C9" w:rsidR="00CC71CF">
        <w:t>výberu súboru</w:t>
      </w:r>
      <w:r w:rsidRPr="00D750C9" w:rsidR="00143037">
        <w:t>, pomocou ktorej je potrebné nájsť uložený vstupný súbor:</w:t>
      </w:r>
    </w:p>
    <w:p w:rsidRPr="00D750C9" w:rsidR="00143037" w:rsidP="00143037" w:rsidRDefault="00143037" w14:paraId="56ACEC80" w14:textId="6E42895A">
      <w:r w:rsidRPr="00D750C9">
        <w:rPr>
          <w:noProof/>
        </w:rPr>
        <w:drawing>
          <wp:inline distT="0" distB="0" distL="0" distR="0" wp14:anchorId="099C3B4F" wp14:editId="6BFD5430">
            <wp:extent cx="3981450" cy="2446120"/>
            <wp:effectExtent l="0" t="0" r="0" b="0"/>
            <wp:docPr id="2907638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763875" name=""/>
                    <pic:cNvPicPr/>
                  </pic:nvPicPr>
                  <pic:blipFill>
                    <a:blip r:embed="rId747"/>
                    <a:stretch>
                      <a:fillRect/>
                    </a:stretch>
                  </pic:blipFill>
                  <pic:spPr>
                    <a:xfrm>
                      <a:off x="0" y="0"/>
                      <a:ext cx="3995671" cy="2454857"/>
                    </a:xfrm>
                    <a:prstGeom prst="rect">
                      <a:avLst/>
                    </a:prstGeom>
                  </pic:spPr>
                </pic:pic>
              </a:graphicData>
            </a:graphic>
          </wp:inline>
        </w:drawing>
      </w:r>
    </w:p>
    <w:p w:rsidRPr="00D750C9" w:rsidR="00C54896" w:rsidP="00143037" w:rsidRDefault="00C54896" w14:paraId="6C339730" w14:textId="77777777"/>
    <w:p w:rsidRPr="00D750C9" w:rsidR="00C54896" w:rsidP="00143037" w:rsidRDefault="003B0B2C" w14:paraId="2519BD30" w14:textId="28133BEF">
      <w:r w:rsidRPr="00D750C9">
        <w:tab/>
      </w:r>
      <w:r w:rsidRPr="00D750C9">
        <w:t>Po načítaní dát zo vstupného súboru sa zobrazí obrazovka</w:t>
      </w:r>
      <w:r w:rsidRPr="00D750C9" w:rsidR="00E23DB6">
        <w:t xml:space="preserve"> so zoznamom objektov</w:t>
      </w:r>
      <w:r w:rsidRPr="00D750C9" w:rsidR="00B436CC">
        <w:t>, kde v stĺpcoch „Stará hodnota“ a „Nová hodnota“ vidieť</w:t>
      </w:r>
      <w:r w:rsidRPr="00D750C9" w:rsidR="00C13CC4">
        <w:t xml:space="preserve"> pripravené zmeny</w:t>
      </w:r>
      <w:r w:rsidRPr="00D750C9" w:rsidR="00E23DB6">
        <w:t>:</w:t>
      </w:r>
    </w:p>
    <w:p w:rsidRPr="00D750C9" w:rsidR="00E23DB6" w:rsidP="00143037" w:rsidRDefault="00B436CC" w14:paraId="7C03BD1F" w14:textId="37061CAD">
      <w:r w:rsidRPr="00D750C9">
        <w:rPr>
          <w:noProof/>
        </w:rPr>
        <w:drawing>
          <wp:inline distT="0" distB="0" distL="0" distR="0" wp14:anchorId="0086FBFB" wp14:editId="44593623">
            <wp:extent cx="4419600" cy="1631340"/>
            <wp:effectExtent l="0" t="0" r="0" b="6985"/>
            <wp:docPr id="14909849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984988" name=""/>
                    <pic:cNvPicPr/>
                  </pic:nvPicPr>
                  <pic:blipFill>
                    <a:blip r:embed="rId748"/>
                    <a:stretch>
                      <a:fillRect/>
                    </a:stretch>
                  </pic:blipFill>
                  <pic:spPr>
                    <a:xfrm>
                      <a:off x="0" y="0"/>
                      <a:ext cx="4429575" cy="1635022"/>
                    </a:xfrm>
                    <a:prstGeom prst="rect">
                      <a:avLst/>
                    </a:prstGeom>
                  </pic:spPr>
                </pic:pic>
              </a:graphicData>
            </a:graphic>
          </wp:inline>
        </w:drawing>
      </w:r>
    </w:p>
    <w:p w:rsidRPr="00D750C9" w:rsidR="00C13CC4" w:rsidP="00143037" w:rsidRDefault="00C13CC4" w14:paraId="612BDDC9" w14:textId="77777777"/>
    <w:p w:rsidRPr="00D750C9" w:rsidR="00C94827" w:rsidP="00143037" w:rsidRDefault="00794884" w14:paraId="296A9F1B" w14:textId="44CDF5C2">
      <w:r w:rsidRPr="00D750C9">
        <w:tab/>
      </w:r>
      <w:r w:rsidRPr="00D750C9">
        <w:t>Kliknúť na ikonu</w:t>
      </w:r>
      <w:r w:rsidRPr="00D750C9" w:rsidR="00B83134">
        <w:t xml:space="preserve"> </w:t>
      </w:r>
      <w:r w:rsidRPr="00D750C9" w:rsidR="00B83134">
        <w:rPr>
          <w:noProof/>
        </w:rPr>
        <w:drawing>
          <wp:inline distT="0" distB="0" distL="0" distR="0" wp14:anchorId="41D645DF" wp14:editId="544365BC">
            <wp:extent cx="654084" cy="177809"/>
            <wp:effectExtent l="0" t="0" r="0" b="0"/>
            <wp:docPr id="16563053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750C9" w:rsidR="00B83134">
        <w:t xml:space="preserve"> - Simulácia ostrého chodu, kedy prebehnú kontroly kmeňových dát objektov</w:t>
      </w:r>
      <w:r w:rsidRPr="00D750C9" w:rsidR="00C94827">
        <w:t xml:space="preserve">. Ak sa v spodnej časti obrazovky zobrazí hlásenie: </w:t>
      </w:r>
      <w:r w:rsidRPr="00D750C9" w:rsidR="00C94827">
        <w:rPr>
          <w:noProof/>
        </w:rPr>
        <w:drawing>
          <wp:inline distT="0" distB="0" distL="0" distR="0" wp14:anchorId="2E2C4DE9" wp14:editId="17FD20D8">
            <wp:extent cx="2165350" cy="158750"/>
            <wp:effectExtent l="0" t="0" r="6350" b="0"/>
            <wp:docPr id="8319787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978777" name=""/>
                    <pic:cNvPicPr/>
                  </pic:nvPicPr>
                  <pic:blipFill rotWithShape="1">
                    <a:blip r:embed="rId750" cstate="print">
                      <a:extLst>
                        <a:ext uri="{28A0092B-C50C-407E-A947-70E740481C1C}">
                          <a14:useLocalDpi xmlns:a14="http://schemas.microsoft.com/office/drawing/2010/main"/>
                        </a:ext>
                      </a:extLst>
                    </a:blip>
                    <a:srcRect/>
                    <a:stretch/>
                  </pic:blipFill>
                  <pic:spPr bwMode="auto">
                    <a:xfrm>
                      <a:off x="0" y="0"/>
                      <a:ext cx="2165464" cy="158758"/>
                    </a:xfrm>
                    <a:prstGeom prst="rect">
                      <a:avLst/>
                    </a:prstGeom>
                    <a:ln>
                      <a:noFill/>
                    </a:ln>
                    <a:extLst>
                      <a:ext uri="{53640926-AAD7-44D8-BBD7-CCE9431645EC}">
                        <a14:shadowObscured xmlns:a14="http://schemas.microsoft.com/office/drawing/2010/main"/>
                      </a:ext>
                    </a:extLst>
                  </pic:spPr>
                </pic:pic>
              </a:graphicData>
            </a:graphic>
          </wp:inline>
        </w:drawing>
      </w:r>
      <w:r w:rsidRPr="00D750C9" w:rsidR="00C94827">
        <w:t xml:space="preserve">, je potrebné kliknúť na ikonu </w:t>
      </w:r>
      <w:r w:rsidRPr="00D750C9" w:rsidR="00F43999">
        <w:rPr>
          <w:noProof/>
        </w:rPr>
        <w:drawing>
          <wp:inline distT="0" distB="0" distL="0" distR="0" wp14:anchorId="7752A766" wp14:editId="38ECF9F4">
            <wp:extent cx="997001" cy="177809"/>
            <wp:effectExtent l="0" t="0" r="0" b="0"/>
            <wp:docPr id="3346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6771" name=""/>
                    <pic:cNvPicPr/>
                  </pic:nvPicPr>
                  <pic:blipFill>
                    <a:blip r:embed="rId751"/>
                    <a:stretch>
                      <a:fillRect/>
                    </a:stretch>
                  </pic:blipFill>
                  <pic:spPr>
                    <a:xfrm>
                      <a:off x="0" y="0"/>
                      <a:ext cx="997001" cy="177809"/>
                    </a:xfrm>
                    <a:prstGeom prst="rect">
                      <a:avLst/>
                    </a:prstGeom>
                  </pic:spPr>
                </pic:pic>
              </a:graphicData>
            </a:graphic>
          </wp:inline>
        </w:drawing>
      </w:r>
      <w:r w:rsidRPr="00D750C9" w:rsidR="00F43999">
        <w:t xml:space="preserve"> - Zobraziť chybový protokol. Zobrazí sa zoznam identifikovaných chýb kmeňových dát obj</w:t>
      </w:r>
      <w:r w:rsidRPr="00D750C9" w:rsidR="00A176AE">
        <w:t>e</w:t>
      </w:r>
      <w:r w:rsidRPr="00D750C9" w:rsidR="00F43999">
        <w:t>ktov:</w:t>
      </w:r>
    </w:p>
    <w:p w:rsidRPr="00D750C9" w:rsidR="00A176AE" w:rsidP="00143037" w:rsidRDefault="00A176AE" w14:paraId="2499EE70" w14:textId="27F0D3BA">
      <w:r w:rsidRPr="00D750C9">
        <w:rPr>
          <w:noProof/>
        </w:rPr>
        <w:drawing>
          <wp:inline distT="0" distB="0" distL="0" distR="0" wp14:anchorId="5CF74881" wp14:editId="2289B54D">
            <wp:extent cx="5168900" cy="2828093"/>
            <wp:effectExtent l="0" t="0" r="0" b="0"/>
            <wp:docPr id="16747472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747270" name=""/>
                    <pic:cNvPicPr/>
                  </pic:nvPicPr>
                  <pic:blipFill>
                    <a:blip r:embed="rId752" cstate="print">
                      <a:extLst>
                        <a:ext uri="{28A0092B-C50C-407E-A947-70E740481C1C}">
                          <a14:useLocalDpi xmlns:a14="http://schemas.microsoft.com/office/drawing/2010/main"/>
                        </a:ext>
                      </a:extLst>
                    </a:blip>
                    <a:stretch>
                      <a:fillRect/>
                    </a:stretch>
                  </pic:blipFill>
                  <pic:spPr>
                    <a:xfrm>
                      <a:off x="0" y="0"/>
                      <a:ext cx="5186564" cy="2837757"/>
                    </a:xfrm>
                    <a:prstGeom prst="rect">
                      <a:avLst/>
                    </a:prstGeom>
                  </pic:spPr>
                </pic:pic>
              </a:graphicData>
            </a:graphic>
          </wp:inline>
        </w:drawing>
      </w:r>
    </w:p>
    <w:p w:rsidRPr="00D750C9" w:rsidR="00F43999" w:rsidP="00143037" w:rsidRDefault="00F43999" w14:paraId="4EB470E7" w14:textId="77777777"/>
    <w:p w:rsidRPr="00D750C9" w:rsidR="00A176AE" w:rsidP="00070134" w:rsidRDefault="00A176AE" w14:paraId="40B39374" w14:textId="087F86B4">
      <w:pPr>
        <w:ind w:firstLine="397"/>
      </w:pPr>
      <w:r w:rsidRPr="00D750C9">
        <w:t xml:space="preserve">Dvojklikom na číslo objektu je možné zobraziť kmeňovú kartu objektu, prekliknúť sa do zmenového režimu a upraviť chybné dáta. </w:t>
      </w:r>
      <w:r w:rsidRPr="00D750C9" w:rsidR="00104919">
        <w:t xml:space="preserve">Opravenú chybu uložiť kliknutím na ikonu </w:t>
      </w:r>
      <w:r w:rsidRPr="00D750C9" w:rsidR="00104919">
        <w:rPr>
          <w:noProof/>
        </w:rPr>
        <w:drawing>
          <wp:inline distT="0" distB="0" distL="0" distR="0" wp14:anchorId="314C2224" wp14:editId="50C69120">
            <wp:extent cx="114306" cy="114306"/>
            <wp:effectExtent l="0" t="0" r="0" b="0"/>
            <wp:docPr id="749577640" name="Picture 749577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104919">
        <w:t xml:space="preserve"> - Uloženie. </w:t>
      </w:r>
      <w:r w:rsidRPr="00D750C9" w:rsidR="0070733F">
        <w:t>Postupným k</w:t>
      </w:r>
      <w:r w:rsidRPr="00D750C9">
        <w:t xml:space="preserve">liknutím </w:t>
      </w:r>
      <w:r w:rsidRPr="00D750C9" w:rsidR="0070733F">
        <w:t xml:space="preserve">dvakrát </w:t>
      </w:r>
      <w:r w:rsidRPr="00D750C9">
        <w:t xml:space="preserve">na ikonu </w:t>
      </w:r>
      <w:r w:rsidRPr="00D750C9">
        <w:rPr>
          <w:noProof/>
        </w:rPr>
        <w:drawing>
          <wp:inline distT="0" distB="0" distL="0" distR="0" wp14:anchorId="442CA8F9" wp14:editId="005B3E83">
            <wp:extent cx="139707" cy="127007"/>
            <wp:effectExtent l="0" t="0" r="0" b="6350"/>
            <wp:docPr id="806381623" name="Picture 806381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w:t>
      </w:r>
      <w:r w:rsidRPr="00D750C9" w:rsidR="00241E34">
        <w:t>chybového protokolu</w:t>
      </w:r>
      <w:r w:rsidRPr="00D750C9">
        <w:t>.</w:t>
      </w:r>
    </w:p>
    <w:p w:rsidRPr="00D750C9" w:rsidR="00070134" w:rsidP="00A176AE" w:rsidRDefault="00070134" w14:paraId="1B2406E9" w14:textId="59D70243">
      <w:r w:rsidRPr="00D750C9">
        <w:tab/>
      </w:r>
      <w:r w:rsidRPr="00D750C9">
        <w:t>Po odstránení všetkých chýb z chybového protokolu ešte raz spustiť</w:t>
      </w:r>
      <w:r w:rsidRPr="00D750C9" w:rsidR="00ED5F1A">
        <w:t xml:space="preserve"> </w:t>
      </w:r>
      <w:r w:rsidRPr="00D750C9" w:rsidR="00FE164B">
        <w:t>transakciu ZRXHZMENA</w:t>
      </w:r>
      <w:r w:rsidRPr="00D750C9" w:rsidR="00960CDC">
        <w:t xml:space="preserve"> pre požadovaný typ objektu, načítať vstupný súbor, spustiť </w:t>
      </w:r>
      <w:r w:rsidRPr="00D750C9" w:rsidR="00ED5F1A">
        <w:t xml:space="preserve">simuláciu kliknutím na ikonu </w:t>
      </w:r>
      <w:r w:rsidRPr="00D750C9" w:rsidR="00ED5F1A">
        <w:rPr>
          <w:noProof/>
        </w:rPr>
        <w:drawing>
          <wp:inline distT="0" distB="0" distL="0" distR="0" wp14:anchorId="4DC9455A" wp14:editId="3D766417">
            <wp:extent cx="654084" cy="177809"/>
            <wp:effectExtent l="0" t="0" r="0" b="0"/>
            <wp:docPr id="14143259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750C9" w:rsidR="00ED5F1A">
        <w:t xml:space="preserve"> - Simulácia ostrého chodu</w:t>
      </w:r>
      <w:r w:rsidRPr="00D750C9">
        <w:t xml:space="preserve">. Až keď sa v spodnej obrazovky zobrazí hlásenie </w:t>
      </w:r>
      <w:r w:rsidRPr="00D750C9">
        <w:rPr>
          <w:noProof/>
        </w:rPr>
        <w:drawing>
          <wp:inline distT="0" distB="0" distL="0" distR="0" wp14:anchorId="0B9F6902" wp14:editId="49D59A35">
            <wp:extent cx="1136650" cy="152400"/>
            <wp:effectExtent l="0" t="0" r="6350" b="0"/>
            <wp:docPr id="15709438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943854" name=""/>
                    <pic:cNvPicPr/>
                  </pic:nvPicPr>
                  <pic:blipFill rotWithShape="1">
                    <a:blip r:embed="rId754" cstate="print">
                      <a:extLst>
                        <a:ext uri="{28A0092B-C50C-407E-A947-70E740481C1C}">
                          <a14:useLocalDpi xmlns:a14="http://schemas.microsoft.com/office/drawing/2010/main"/>
                        </a:ext>
                      </a:extLst>
                    </a:blip>
                    <a:srcRect t="-1"/>
                    <a:stretch/>
                  </pic:blipFill>
                  <pic:spPr bwMode="auto">
                    <a:xfrm>
                      <a:off x="0" y="0"/>
                      <a:ext cx="1136710" cy="152408"/>
                    </a:xfrm>
                    <a:prstGeom prst="rect">
                      <a:avLst/>
                    </a:prstGeom>
                    <a:ln>
                      <a:noFill/>
                    </a:ln>
                    <a:extLst>
                      <a:ext uri="{53640926-AAD7-44D8-BBD7-CCE9431645EC}">
                        <a14:shadowObscured xmlns:a14="http://schemas.microsoft.com/office/drawing/2010/main"/>
                      </a:ext>
                    </a:extLst>
                  </pic:spPr>
                </pic:pic>
              </a:graphicData>
            </a:graphic>
          </wp:inline>
        </w:drawing>
      </w:r>
      <w:r w:rsidRPr="00D750C9">
        <w:t xml:space="preserve">, je možné spustiť ostrý chod kliknutím na ikonu </w:t>
      </w:r>
      <w:r w:rsidRPr="00D750C9" w:rsidR="0015486B">
        <w:rPr>
          <w:noProof/>
        </w:rPr>
        <w:drawing>
          <wp:inline distT="0" distB="0" distL="0" distR="0" wp14:anchorId="0147BBF7" wp14:editId="3802A8FB">
            <wp:extent cx="723937" cy="171459"/>
            <wp:effectExtent l="0" t="0" r="0" b="0"/>
            <wp:docPr id="965548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548359" name=""/>
                    <pic:cNvPicPr/>
                  </pic:nvPicPr>
                  <pic:blipFill>
                    <a:blip r:embed="rId755"/>
                    <a:stretch>
                      <a:fillRect/>
                    </a:stretch>
                  </pic:blipFill>
                  <pic:spPr>
                    <a:xfrm>
                      <a:off x="0" y="0"/>
                      <a:ext cx="723937" cy="171459"/>
                    </a:xfrm>
                    <a:prstGeom prst="rect">
                      <a:avLst/>
                    </a:prstGeom>
                  </pic:spPr>
                </pic:pic>
              </a:graphicData>
            </a:graphic>
          </wp:inline>
        </w:drawing>
      </w:r>
      <w:r w:rsidRPr="00D750C9" w:rsidR="0015486B">
        <w:t xml:space="preserve"> - Ostrý chod zmeny.</w:t>
      </w:r>
    </w:p>
    <w:p w:rsidRPr="00D750C9" w:rsidR="00C4685D" w:rsidP="00A176AE" w:rsidRDefault="00C4685D" w14:paraId="271FB8B7" w14:textId="1CE412B0">
      <w:r w:rsidRPr="00D750C9">
        <w:t xml:space="preserve">Akonáhle prebehne ostrý chod, v spodnej časti obrazovky sa zobrazí hlásenie: </w:t>
      </w:r>
      <w:r w:rsidRPr="00D750C9">
        <w:rPr>
          <w:noProof/>
        </w:rPr>
        <w:drawing>
          <wp:inline distT="0" distB="0" distL="0" distR="0" wp14:anchorId="441AAC50" wp14:editId="4E51566C">
            <wp:extent cx="1231963" cy="158758"/>
            <wp:effectExtent l="0" t="0" r="6350" b="0"/>
            <wp:docPr id="19707297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729798" name=""/>
                    <pic:cNvPicPr/>
                  </pic:nvPicPr>
                  <pic:blipFill>
                    <a:blip r:embed="rId756"/>
                    <a:stretch>
                      <a:fillRect/>
                    </a:stretch>
                  </pic:blipFill>
                  <pic:spPr>
                    <a:xfrm>
                      <a:off x="0" y="0"/>
                      <a:ext cx="1231963" cy="158758"/>
                    </a:xfrm>
                    <a:prstGeom prst="rect">
                      <a:avLst/>
                    </a:prstGeom>
                  </pic:spPr>
                </pic:pic>
              </a:graphicData>
            </a:graphic>
          </wp:inline>
        </w:drawing>
      </w:r>
      <w:r w:rsidRPr="00D750C9">
        <w:t>.</w:t>
      </w:r>
    </w:p>
    <w:p w:rsidRPr="00D750C9" w:rsidR="00D66823" w:rsidP="00A176AE" w:rsidRDefault="00D66823" w14:paraId="7A746417" w14:textId="77777777"/>
    <w:p w:rsidRPr="00D750C9" w:rsidR="00C4685D" w:rsidP="00D66823" w:rsidRDefault="00C4685D" w14:paraId="3E1634BE" w14:textId="219ED804">
      <w:pPr>
        <w:ind w:firstLine="397"/>
      </w:pPr>
      <w:r w:rsidRPr="00D750C9">
        <w:t xml:space="preserve">Vykonanú zmenu zakliknutia/odkliknutia príznaku je možné skontrolovať pomocou výkazov pre kmeňové dáta pozemkov (kapitola </w:t>
      </w:r>
      <w:r w:rsidRPr="00D750C9">
        <w:fldChar w:fldCharType="begin"/>
      </w:r>
      <w:r w:rsidRPr="00D750C9">
        <w:instrText xml:space="preserve"> REF _Ref157786077 \r \h </w:instrText>
      </w:r>
      <w:r w:rsidRPr="00D750C9">
        <w:fldChar w:fldCharType="separate"/>
      </w:r>
      <w:r w:rsidRPr="00D750C9">
        <w:t>9.1.1</w:t>
      </w:r>
      <w:r w:rsidRPr="00D750C9">
        <w:fldChar w:fldCharType="end"/>
      </w:r>
      <w:r w:rsidRPr="00D750C9">
        <w:t xml:space="preserve"> </w:t>
      </w:r>
      <w:r w:rsidRPr="00D750C9">
        <w:fldChar w:fldCharType="begin"/>
      </w:r>
      <w:r w:rsidRPr="00D750C9">
        <w:instrText xml:space="preserve"> REF _Ref157786084 \h </w:instrText>
      </w:r>
      <w:r w:rsidRPr="00D750C9">
        <w:fldChar w:fldCharType="separate"/>
      </w:r>
      <w:r w:rsidRPr="00D750C9">
        <w:t>Pozemok</w:t>
      </w:r>
      <w:r w:rsidRPr="00D750C9">
        <w:fldChar w:fldCharType="end"/>
      </w:r>
      <w:r w:rsidRPr="00D750C9">
        <w:t xml:space="preserve">) a architektonických objektov (kapitola </w:t>
      </w:r>
      <w:r w:rsidRPr="00D750C9">
        <w:fldChar w:fldCharType="begin"/>
      </w:r>
      <w:r w:rsidRPr="00D750C9">
        <w:instrText xml:space="preserve"> REF _Ref157786105 \r \h </w:instrText>
      </w:r>
      <w:r w:rsidRPr="00D750C9">
        <w:fldChar w:fldCharType="separate"/>
      </w:r>
      <w:r w:rsidRPr="00D750C9">
        <w:t>9.1.2</w:t>
      </w:r>
      <w:r w:rsidRPr="00D750C9">
        <w:fldChar w:fldCharType="end"/>
      </w:r>
      <w:r w:rsidRPr="00D750C9">
        <w:t xml:space="preserve"> </w:t>
      </w:r>
      <w:r w:rsidRPr="00D750C9">
        <w:fldChar w:fldCharType="begin"/>
      </w:r>
      <w:r w:rsidRPr="00D750C9">
        <w:instrText xml:space="preserve"> REF _Ref157786112 \h </w:instrText>
      </w:r>
      <w:r w:rsidRPr="00D750C9">
        <w:fldChar w:fldCharType="separate"/>
      </w:r>
      <w:r w:rsidRPr="00D750C9">
        <w:t>Architektonické objekty – objekt Budova a jej podriadené objekty</w:t>
      </w:r>
      <w:r w:rsidRPr="00D750C9">
        <w:fldChar w:fldCharType="end"/>
      </w:r>
      <w:r w:rsidRPr="00D750C9">
        <w:t>)</w:t>
      </w:r>
      <w:r w:rsidRPr="00D750C9" w:rsidR="00962997">
        <w:t xml:space="preserve"> v stĺpci </w:t>
      </w:r>
      <w:r w:rsidRPr="00D750C9" w:rsidR="00D75134">
        <w:rPr>
          <w:noProof/>
        </w:rPr>
        <w:drawing>
          <wp:inline distT="0" distB="0" distL="0" distR="0" wp14:anchorId="68E83ABB" wp14:editId="7F782F02">
            <wp:extent cx="425450" cy="153360"/>
            <wp:effectExtent l="0" t="0" r="0" b="0"/>
            <wp:docPr id="3382177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217730" name=""/>
                    <pic:cNvPicPr/>
                  </pic:nvPicPr>
                  <pic:blipFill>
                    <a:blip r:embed="rId757"/>
                    <a:stretch>
                      <a:fillRect/>
                    </a:stretch>
                  </pic:blipFill>
                  <pic:spPr>
                    <a:xfrm>
                      <a:off x="0" y="0"/>
                      <a:ext cx="429031" cy="154651"/>
                    </a:xfrm>
                    <a:prstGeom prst="rect">
                      <a:avLst/>
                    </a:prstGeom>
                  </pic:spPr>
                </pic:pic>
              </a:graphicData>
            </a:graphic>
          </wp:inline>
        </w:drawing>
      </w:r>
      <w:r w:rsidRPr="00D750C9" w:rsidR="00D75134">
        <w:t xml:space="preserve"> - Pripravené na odoslanie do CEM.</w:t>
      </w:r>
    </w:p>
    <w:p w:rsidR="00A97F1F" w:rsidP="007A75A6" w:rsidRDefault="00A97F1F" w14:paraId="3369025A" w14:textId="77777777">
      <w:pPr>
        <w:rPr>
          <w:color w:val="FF0000"/>
        </w:rPr>
      </w:pPr>
    </w:p>
    <w:p w:rsidRPr="00D750C9" w:rsidR="0061410D" w:rsidP="0061410D" w:rsidRDefault="0061410D" w14:paraId="12A443A5" w14:textId="77777777">
      <w:pPr>
        <w:pStyle w:val="Heading33"/>
      </w:pPr>
      <w:bookmarkStart w:name="_Toc232499612" w:id="934"/>
      <w:bookmarkStart w:name="_Ref217924870" w:id="935"/>
      <w:r>
        <w:t>Hromadná aktualizácia vymeraní miestností</w:t>
      </w:r>
      <w:bookmarkEnd w:id="934"/>
    </w:p>
    <w:p w:rsidRPr="00D01098" w:rsidR="0061410D" w:rsidP="0061410D" w:rsidRDefault="0061410D" w14:paraId="42C3BC06" w14:textId="77777777">
      <w:pPr>
        <w:ind w:firstLine="397"/>
        <w:rPr>
          <w:rFonts w:cs="Calibri"/>
        </w:rPr>
      </w:pPr>
      <w:r w:rsidRPr="00D01098">
        <w:rPr>
          <w:rFonts w:cs="Calibri"/>
        </w:rPr>
        <w:t>V prípade potreby aktualizácie vymeraní vo viacerých miestnostiach súčasne je možné využiť program pre hromadnú aktualizáciu vymeraní.</w:t>
      </w:r>
      <w:r>
        <w:rPr>
          <w:rFonts w:cs="Calibri"/>
        </w:rPr>
        <w:t xml:space="preserve"> </w:t>
      </w:r>
      <w:r w:rsidRPr="00D01098">
        <w:rPr>
          <w:rFonts w:cs="Calibri"/>
        </w:rPr>
        <w:t>Táto funkcionalita sa využíva najmä v prípadoch, keď je potrebné vykonať hromadnú zmenu vymeraní, ktoré slúžia ako základný ukazovateľ pre rozúčtovanie nákladov.</w:t>
      </w:r>
      <w:r>
        <w:rPr>
          <w:rFonts w:cs="Calibri"/>
        </w:rPr>
        <w:t xml:space="preserve"> </w:t>
      </w:r>
      <w:r w:rsidRPr="00D01098">
        <w:rPr>
          <w:rFonts w:cs="Calibri"/>
        </w:rPr>
        <w:t xml:space="preserve">Aby bolo možné vykonať aktualizáciu C* vymeraní, je potrebné mať v kmeňovej karte objektu architektúry 06RM – Miestnosť </w:t>
      </w:r>
      <w:r>
        <w:rPr>
          <w:rFonts w:cs="Calibri"/>
        </w:rPr>
        <w:t xml:space="preserve">v záložke Všeobecné dáta </w:t>
      </w:r>
      <w:r w:rsidRPr="00D01098">
        <w:rPr>
          <w:rFonts w:cs="Calibri"/>
        </w:rPr>
        <w:t xml:space="preserve">zakliknutý </w:t>
      </w:r>
      <w:r>
        <w:rPr>
          <w:rFonts w:cs="Calibri"/>
        </w:rPr>
        <w:t>príznak</w:t>
      </w:r>
      <w:r w:rsidRPr="00D01098">
        <w:rPr>
          <w:rFonts w:cs="Calibri"/>
        </w:rPr>
        <w:t xml:space="preserve"> </w:t>
      </w:r>
      <w:r w:rsidRPr="004F13AB">
        <w:rPr>
          <w:rFonts w:cs="Calibri"/>
          <w:b/>
          <w:bCs/>
        </w:rPr>
        <w:t>„Relevantné pre zúčtovanie“.</w:t>
      </w:r>
      <w:r>
        <w:rPr>
          <w:rFonts w:cs="Calibri"/>
          <w:b/>
          <w:bCs/>
        </w:rPr>
        <w:t xml:space="preserve"> </w:t>
      </w:r>
      <w:r w:rsidRPr="00805EBA">
        <w:rPr>
          <w:rFonts w:cs="Calibri"/>
        </w:rPr>
        <w:t>Tento príznak je prednastavene zakliknutý pre nemocnice.</w:t>
      </w:r>
    </w:p>
    <w:p w:rsidR="0061410D" w:rsidP="0061410D" w:rsidRDefault="0061410D" w14:paraId="6A111D06" w14:textId="77777777">
      <w:pPr>
        <w:ind w:firstLine="397"/>
        <w:rPr>
          <w:rFonts w:cs="Calibri"/>
        </w:rPr>
      </w:pPr>
    </w:p>
    <w:p w:rsidRPr="00D01098" w:rsidR="0061410D" w:rsidP="0061410D" w:rsidRDefault="0061410D" w14:paraId="2D937022" w14:textId="77777777">
      <w:pPr>
        <w:ind w:firstLine="397"/>
        <w:rPr>
          <w:rFonts w:cs="Calibri"/>
        </w:rPr>
      </w:pPr>
      <w:r w:rsidRPr="00D01098">
        <w:rPr>
          <w:rFonts w:cs="Calibri"/>
        </w:rPr>
        <w:t xml:space="preserve">Základnou podmienkou je, aby bol </w:t>
      </w:r>
      <w:r>
        <w:rPr>
          <w:rFonts w:cs="Calibri"/>
        </w:rPr>
        <w:t xml:space="preserve">už </w:t>
      </w:r>
      <w:r w:rsidRPr="00D01098">
        <w:rPr>
          <w:rFonts w:cs="Calibri"/>
        </w:rPr>
        <w:t>objekt architektúry 06RM – Miestnosť zaevidovaný.</w:t>
      </w:r>
      <w:r>
        <w:rPr>
          <w:rFonts w:cs="Calibri"/>
        </w:rPr>
        <w:t xml:space="preserve"> </w:t>
      </w:r>
      <w:r w:rsidRPr="00D01098">
        <w:rPr>
          <w:rFonts w:cs="Calibri"/>
        </w:rPr>
        <w:t xml:space="preserve">Samotná aktualizácia sa vykonáva prostredníctvom transakcie </w:t>
      </w:r>
      <w:r w:rsidRPr="004F13AB">
        <w:rPr>
          <w:rFonts w:cs="Calibri"/>
          <w:b/>
          <w:bCs/>
        </w:rPr>
        <w:t>ZRXHZMENA – Hromadná zmena</w:t>
      </w:r>
      <w:r w:rsidRPr="00D01098">
        <w:rPr>
          <w:rFonts w:cs="Calibri"/>
        </w:rPr>
        <w:t>.</w:t>
      </w:r>
    </w:p>
    <w:p w:rsidRPr="00D01098" w:rsidR="0061410D" w:rsidP="0061410D" w:rsidRDefault="0061410D" w14:paraId="0C4192FC" w14:textId="77777777">
      <w:pPr>
        <w:ind w:firstLine="397"/>
        <w:rPr>
          <w:rFonts w:cs="Calibri"/>
          <w:b/>
          <w:bCs/>
        </w:rPr>
      </w:pPr>
      <w:r w:rsidRPr="00D01098">
        <w:rPr>
          <w:rFonts w:cs="Calibri"/>
          <w:b/>
          <w:bCs/>
        </w:rPr>
        <w:t>Pred spustením transakcie je potrebné pripraviť vstupný súbor vo formáte Excel (.xlsx alebo .xls) so zoznamom objektov, pre ktoré sa má vykonať aktualizácia vymeraní.</w:t>
      </w:r>
    </w:p>
    <w:p w:rsidRPr="00D01098" w:rsidR="0061410D" w:rsidP="0061410D" w:rsidRDefault="0061410D" w14:paraId="4AB07DBA" w14:textId="77777777">
      <w:pPr>
        <w:rPr>
          <w:rFonts w:cs="Calibri"/>
        </w:rPr>
      </w:pPr>
      <w:r w:rsidRPr="00D01098">
        <w:rPr>
          <w:rFonts w:cs="Calibri"/>
        </w:rPr>
        <w:tab/>
      </w:r>
      <w:r w:rsidRPr="00D01098">
        <w:rPr>
          <w:rFonts w:cs="Calibri"/>
          <w:u w:val="single"/>
        </w:rPr>
        <w:t>Vstupné súbory</w:t>
      </w:r>
      <w:r w:rsidRPr="00D01098">
        <w:rPr>
          <w:rFonts w:cs="Calibri"/>
        </w:rPr>
        <w:t xml:space="preserve"> musia mať nasledujúcu štruktúru:</w:t>
      </w:r>
    </w:p>
    <w:p w:rsidRPr="00D01098" w:rsidR="0061410D" w:rsidP="0061410D" w:rsidRDefault="0061410D" w14:paraId="6FD41A8A" w14:textId="77777777">
      <w:pPr>
        <w:pStyle w:val="Odsekzoznamu"/>
        <w:numPr>
          <w:ilvl w:val="3"/>
          <w:numId w:val="35"/>
        </w:numPr>
        <w:ind w:left="1620" w:hanging="450"/>
        <w:rPr>
          <w:rFonts w:cs="Calibri"/>
        </w:rPr>
      </w:pPr>
      <w:r w:rsidRPr="00D01098">
        <w:rPr>
          <w:rFonts w:cs="Calibri"/>
        </w:rPr>
        <w:t xml:space="preserve">je potrebné zachovať prvý riadok; </w:t>
      </w:r>
    </w:p>
    <w:p w:rsidRPr="00D01098" w:rsidR="0061410D" w:rsidP="0061410D" w:rsidRDefault="0061410D" w14:paraId="370B1565" w14:textId="77777777">
      <w:pPr>
        <w:pStyle w:val="Odsekzoznamu"/>
        <w:numPr>
          <w:ilvl w:val="3"/>
          <w:numId w:val="35"/>
        </w:numPr>
        <w:ind w:left="1620" w:hanging="450"/>
        <w:rPr>
          <w:rFonts w:cs="Calibri"/>
        </w:rPr>
      </w:pPr>
      <w:r w:rsidRPr="00D01098">
        <w:rPr>
          <w:rFonts w:cs="Calibri"/>
        </w:rPr>
        <w:t>v ďalších riadkoch sa vyplnia jednotlivé objekty, pre ktoré sa má vykonať zmena;</w:t>
      </w:r>
    </w:p>
    <w:p w:rsidR="0061410D" w:rsidP="0061410D" w:rsidRDefault="0061410D" w14:paraId="3F40A7DF" w14:textId="77777777">
      <w:pPr>
        <w:pStyle w:val="Odsekzoznamu"/>
        <w:numPr>
          <w:ilvl w:val="3"/>
          <w:numId w:val="35"/>
        </w:numPr>
        <w:ind w:left="1620" w:hanging="450"/>
        <w:rPr>
          <w:rFonts w:cs="Calibri"/>
        </w:rPr>
      </w:pPr>
      <w:r w:rsidRPr="00D01098">
        <w:rPr>
          <w:rFonts w:cs="Calibri"/>
          <w:b/>
          <w:bCs/>
        </w:rPr>
        <w:t>štruktúra pre Miestnost</w:t>
      </w:r>
      <w:r>
        <w:rPr>
          <w:rFonts w:cs="Calibri"/>
          <w:b/>
          <w:bCs/>
        </w:rPr>
        <w:t>i</w:t>
      </w:r>
      <w:r w:rsidRPr="00D01098">
        <w:rPr>
          <w:rFonts w:cs="Calibri"/>
          <w:b/>
          <w:bCs/>
        </w:rPr>
        <w:t xml:space="preserve"> </w:t>
      </w:r>
      <w:r w:rsidRPr="00D01098">
        <w:rPr>
          <w:rFonts w:cs="Calibri"/>
        </w:rPr>
        <w:t>(Excel musí obsahovať takýchto prvých</w:t>
      </w:r>
      <w:r>
        <w:rPr>
          <w:rFonts w:cs="Calibri"/>
        </w:rPr>
        <w:t xml:space="preserve"> </w:t>
      </w:r>
      <w:r w:rsidRPr="00D01098">
        <w:rPr>
          <w:rFonts w:cs="Calibri"/>
        </w:rPr>
        <w:t>päť stĺpcov, ostatné stĺpce program ignoruje):</w:t>
      </w:r>
    </w:p>
    <w:p w:rsidRPr="00B943F0" w:rsidR="0061410D" w:rsidP="0061410D" w:rsidRDefault="0061410D" w14:paraId="2E74EA3C" w14:textId="77777777">
      <w:pPr>
        <w:ind w:left="1493" w:firstLine="95"/>
        <w:rPr>
          <w:rFonts w:cs="Calibri"/>
        </w:rPr>
      </w:pPr>
      <w:r>
        <w:rPr>
          <w:rFonts w:cs="Calibri"/>
        </w:rPr>
        <w:t>napr.</w:t>
      </w:r>
    </w:p>
    <w:tbl>
      <w:tblPr>
        <w:tblW w:w="8080" w:type="dxa"/>
        <w:tblInd w:w="12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2633"/>
        <w:gridCol w:w="1671"/>
        <w:gridCol w:w="1091"/>
        <w:gridCol w:w="1274"/>
        <w:gridCol w:w="1411"/>
      </w:tblGrid>
      <w:tr w:rsidRPr="00D01098" w:rsidR="0061410D" w14:paraId="18F48286" w14:textId="77777777">
        <w:trPr>
          <w:trHeight w:val="290"/>
          <w:tblHeader/>
        </w:trPr>
        <w:tc>
          <w:tcPr>
            <w:tcW w:w="2633" w:type="dxa"/>
            <w:shd w:val="clear" w:color="auto" w:fill="D9D9D9" w:themeFill="background1" w:themeFillShade="D9"/>
            <w:noWrap/>
            <w:vAlign w:val="bottom"/>
            <w:hideMark/>
          </w:tcPr>
          <w:p w:rsidRPr="00D01098" w:rsidR="0061410D" w:rsidRDefault="0061410D" w14:paraId="564AB991" w14:textId="77777777">
            <w:pPr>
              <w:spacing w:before="40" w:after="40"/>
              <w:rPr>
                <w:rFonts w:cs="Calibri"/>
                <w:b/>
              </w:rPr>
            </w:pPr>
            <w:r w:rsidRPr="00D01098">
              <w:rPr>
                <w:rFonts w:cs="Calibri"/>
                <w:b/>
              </w:rPr>
              <w:t>AOID</w:t>
            </w:r>
          </w:p>
        </w:tc>
        <w:tc>
          <w:tcPr>
            <w:tcW w:w="1671" w:type="dxa"/>
            <w:shd w:val="clear" w:color="auto" w:fill="D9D9D9" w:themeFill="background1" w:themeFillShade="D9"/>
            <w:noWrap/>
            <w:vAlign w:val="bottom"/>
            <w:hideMark/>
          </w:tcPr>
          <w:p w:rsidRPr="00D01098" w:rsidR="0061410D" w:rsidRDefault="0061410D" w14:paraId="0BBDCB3E" w14:textId="77777777">
            <w:pPr>
              <w:spacing w:before="40" w:after="40"/>
              <w:rPr>
                <w:rFonts w:cs="Calibri"/>
                <w:b/>
              </w:rPr>
            </w:pPr>
            <w:r w:rsidRPr="00D01098">
              <w:rPr>
                <w:rFonts w:cs="Calibri"/>
                <w:b/>
              </w:rPr>
              <w:t>Druh vymerania</w:t>
            </w:r>
          </w:p>
        </w:tc>
        <w:tc>
          <w:tcPr>
            <w:tcW w:w="1091" w:type="dxa"/>
            <w:shd w:val="clear" w:color="auto" w:fill="D9D9D9" w:themeFill="background1" w:themeFillShade="D9"/>
            <w:noWrap/>
            <w:vAlign w:val="bottom"/>
            <w:hideMark/>
          </w:tcPr>
          <w:p w:rsidRPr="00D01098" w:rsidR="0061410D" w:rsidRDefault="0061410D" w14:paraId="0B2ABBA7" w14:textId="77777777">
            <w:pPr>
              <w:spacing w:before="40" w:after="40"/>
              <w:rPr>
                <w:rFonts w:cs="Calibri"/>
                <w:b/>
              </w:rPr>
            </w:pPr>
            <w:r w:rsidRPr="00D01098">
              <w:rPr>
                <w:rFonts w:cs="Calibri"/>
                <w:b/>
              </w:rPr>
              <w:t>Veľkosť</w:t>
            </w:r>
          </w:p>
        </w:tc>
        <w:tc>
          <w:tcPr>
            <w:tcW w:w="1274" w:type="dxa"/>
            <w:shd w:val="clear" w:color="auto" w:fill="D9D9D9" w:themeFill="background1" w:themeFillShade="D9"/>
            <w:noWrap/>
            <w:vAlign w:val="bottom"/>
            <w:hideMark/>
          </w:tcPr>
          <w:p w:rsidRPr="00D01098" w:rsidR="0061410D" w:rsidRDefault="0061410D" w14:paraId="016DBD01" w14:textId="77777777">
            <w:pPr>
              <w:spacing w:before="40" w:after="40"/>
              <w:rPr>
                <w:rFonts w:cs="Calibri"/>
                <w:b/>
              </w:rPr>
            </w:pPr>
            <w:r w:rsidRPr="00D01098">
              <w:rPr>
                <w:rFonts w:cs="Calibri"/>
                <w:b/>
              </w:rPr>
              <w:t>Platné od</w:t>
            </w:r>
          </w:p>
        </w:tc>
        <w:tc>
          <w:tcPr>
            <w:tcW w:w="1411" w:type="dxa"/>
            <w:shd w:val="clear" w:color="auto" w:fill="D9D9D9" w:themeFill="background1" w:themeFillShade="D9"/>
          </w:tcPr>
          <w:p w:rsidRPr="00D01098" w:rsidR="0061410D" w:rsidRDefault="0061410D" w14:paraId="69F87FD7" w14:textId="77777777">
            <w:pPr>
              <w:spacing w:before="40" w:after="40"/>
              <w:rPr>
                <w:rFonts w:cs="Calibri"/>
                <w:b/>
              </w:rPr>
            </w:pPr>
          </w:p>
          <w:p w:rsidRPr="00D01098" w:rsidR="0061410D" w:rsidRDefault="0061410D" w14:paraId="7D4D48F3" w14:textId="77777777">
            <w:pPr>
              <w:spacing w:before="40" w:after="40"/>
              <w:rPr>
                <w:rFonts w:cs="Calibri"/>
                <w:b/>
              </w:rPr>
            </w:pPr>
            <w:r w:rsidRPr="00D01098">
              <w:rPr>
                <w:rFonts w:cs="Calibri"/>
                <w:b/>
              </w:rPr>
              <w:t>Platné do</w:t>
            </w:r>
          </w:p>
        </w:tc>
      </w:tr>
      <w:tr w:rsidRPr="00D01098" w:rsidR="0061410D" w14:paraId="0E080C8C" w14:textId="77777777">
        <w:trPr>
          <w:trHeight w:val="290"/>
        </w:trPr>
        <w:tc>
          <w:tcPr>
            <w:tcW w:w="2633" w:type="dxa"/>
            <w:noWrap/>
            <w:vAlign w:val="bottom"/>
            <w:hideMark/>
          </w:tcPr>
          <w:p w:rsidRPr="00D01098" w:rsidR="0061410D" w:rsidRDefault="0061410D" w14:paraId="7740060C" w14:textId="77777777">
            <w:pPr>
              <w:spacing w:before="40" w:after="40"/>
              <w:rPr>
                <w:rFonts w:cs="Calibri"/>
                <w:color w:val="000000"/>
              </w:rPr>
            </w:pPr>
            <w:r w:rsidRPr="00D01098">
              <w:rPr>
                <w:rFonts w:cs="Calibri"/>
                <w:color w:val="000000"/>
              </w:rPr>
              <w:t>15101000/102667/R001</w:t>
            </w:r>
          </w:p>
        </w:tc>
        <w:tc>
          <w:tcPr>
            <w:tcW w:w="1671" w:type="dxa"/>
            <w:noWrap/>
            <w:vAlign w:val="bottom"/>
            <w:hideMark/>
          </w:tcPr>
          <w:p w:rsidRPr="00D01098" w:rsidR="0061410D" w:rsidRDefault="0061410D" w14:paraId="6E35037A"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61410D" w:rsidRDefault="0061410D" w14:paraId="02D348C0" w14:textId="77777777">
            <w:pPr>
              <w:spacing w:before="40" w:after="40"/>
              <w:rPr>
                <w:rFonts w:cs="Calibri"/>
                <w:color w:val="000000"/>
              </w:rPr>
            </w:pPr>
            <w:r w:rsidRPr="00D01098">
              <w:rPr>
                <w:rFonts w:cs="Calibri"/>
                <w:color w:val="000000"/>
              </w:rPr>
              <w:t>20</w:t>
            </w:r>
          </w:p>
        </w:tc>
        <w:tc>
          <w:tcPr>
            <w:tcW w:w="1274" w:type="dxa"/>
            <w:noWrap/>
            <w:vAlign w:val="bottom"/>
            <w:hideMark/>
          </w:tcPr>
          <w:p w:rsidRPr="00D01098" w:rsidR="0061410D" w:rsidRDefault="0061410D" w14:paraId="7E9A90BD" w14:textId="77777777">
            <w:pPr>
              <w:spacing w:before="40" w:after="40"/>
              <w:rPr>
                <w:rFonts w:cs="Calibri"/>
                <w:color w:val="000000"/>
              </w:rPr>
            </w:pPr>
            <w:r w:rsidRPr="00D01098">
              <w:rPr>
                <w:rFonts w:cs="Calibri"/>
                <w:color w:val="000000"/>
              </w:rPr>
              <w:t>01.01.2025</w:t>
            </w:r>
          </w:p>
        </w:tc>
        <w:tc>
          <w:tcPr>
            <w:tcW w:w="1411" w:type="dxa"/>
          </w:tcPr>
          <w:p w:rsidRPr="00D01098" w:rsidR="0061410D" w:rsidRDefault="0061410D" w14:paraId="0AAF9C33" w14:textId="77777777">
            <w:pPr>
              <w:spacing w:before="40" w:after="40"/>
              <w:rPr>
                <w:rFonts w:cs="Calibri"/>
                <w:color w:val="000000"/>
              </w:rPr>
            </w:pPr>
            <w:r w:rsidRPr="00D01098">
              <w:rPr>
                <w:rFonts w:cs="Calibri"/>
                <w:color w:val="000000"/>
              </w:rPr>
              <w:t>31.01.2025</w:t>
            </w:r>
          </w:p>
        </w:tc>
      </w:tr>
      <w:tr w:rsidRPr="00D01098" w:rsidR="0061410D" w14:paraId="3D9ECDF4" w14:textId="77777777">
        <w:trPr>
          <w:trHeight w:val="290"/>
        </w:trPr>
        <w:tc>
          <w:tcPr>
            <w:tcW w:w="2633" w:type="dxa"/>
            <w:noWrap/>
            <w:vAlign w:val="bottom"/>
            <w:hideMark/>
          </w:tcPr>
          <w:p w:rsidRPr="00D01098" w:rsidR="0061410D" w:rsidRDefault="0061410D" w14:paraId="65D61D4A" w14:textId="77777777">
            <w:pPr>
              <w:spacing w:before="40" w:after="40"/>
              <w:rPr>
                <w:rFonts w:cs="Calibri"/>
                <w:color w:val="000000"/>
              </w:rPr>
            </w:pPr>
            <w:r w:rsidRPr="00D01098">
              <w:rPr>
                <w:rFonts w:cs="Calibri"/>
                <w:color w:val="000000"/>
              </w:rPr>
              <w:t>15101000/102667/R002</w:t>
            </w:r>
          </w:p>
        </w:tc>
        <w:tc>
          <w:tcPr>
            <w:tcW w:w="1671" w:type="dxa"/>
            <w:noWrap/>
            <w:vAlign w:val="bottom"/>
            <w:hideMark/>
          </w:tcPr>
          <w:p w:rsidRPr="00D01098" w:rsidR="0061410D" w:rsidRDefault="0061410D" w14:paraId="622E9631"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61410D" w:rsidRDefault="0061410D" w14:paraId="3044CEBC" w14:textId="77777777">
            <w:pPr>
              <w:spacing w:before="40" w:after="40"/>
              <w:rPr>
                <w:rFonts w:cs="Calibri"/>
                <w:color w:val="000000"/>
              </w:rPr>
            </w:pPr>
            <w:r w:rsidRPr="00D01098">
              <w:rPr>
                <w:rFonts w:cs="Calibri"/>
                <w:color w:val="000000"/>
              </w:rPr>
              <w:t>35</w:t>
            </w:r>
          </w:p>
        </w:tc>
        <w:tc>
          <w:tcPr>
            <w:tcW w:w="1274" w:type="dxa"/>
            <w:noWrap/>
            <w:vAlign w:val="bottom"/>
            <w:hideMark/>
          </w:tcPr>
          <w:p w:rsidRPr="00D01098" w:rsidR="0061410D" w:rsidRDefault="0061410D" w14:paraId="5ABBE294" w14:textId="77777777">
            <w:pPr>
              <w:spacing w:before="40" w:after="40"/>
              <w:rPr>
                <w:rFonts w:cs="Calibri"/>
                <w:color w:val="000000"/>
              </w:rPr>
            </w:pPr>
            <w:r w:rsidRPr="00D01098">
              <w:rPr>
                <w:rFonts w:cs="Calibri"/>
                <w:color w:val="000000"/>
              </w:rPr>
              <w:t>01.01.2025</w:t>
            </w:r>
          </w:p>
        </w:tc>
        <w:tc>
          <w:tcPr>
            <w:tcW w:w="1411" w:type="dxa"/>
          </w:tcPr>
          <w:p w:rsidRPr="00D01098" w:rsidR="0061410D" w:rsidRDefault="0061410D" w14:paraId="74F03143" w14:textId="77777777">
            <w:pPr>
              <w:spacing w:before="40" w:after="40"/>
              <w:rPr>
                <w:rFonts w:cs="Calibri"/>
                <w:color w:val="000000"/>
              </w:rPr>
            </w:pPr>
            <w:r w:rsidRPr="00D01098">
              <w:rPr>
                <w:rFonts w:cs="Calibri"/>
                <w:color w:val="000000"/>
              </w:rPr>
              <w:t>31.01.2025</w:t>
            </w:r>
          </w:p>
        </w:tc>
      </w:tr>
      <w:tr w:rsidRPr="00D01098" w:rsidR="0061410D" w14:paraId="3CB433F5" w14:textId="77777777">
        <w:trPr>
          <w:trHeight w:val="290"/>
        </w:trPr>
        <w:tc>
          <w:tcPr>
            <w:tcW w:w="2633" w:type="dxa"/>
            <w:noWrap/>
            <w:vAlign w:val="bottom"/>
            <w:hideMark/>
          </w:tcPr>
          <w:p w:rsidRPr="00D01098" w:rsidR="0061410D" w:rsidRDefault="0061410D" w14:paraId="104FD1CD" w14:textId="77777777">
            <w:pPr>
              <w:spacing w:before="40" w:after="40"/>
              <w:rPr>
                <w:rFonts w:cs="Calibri"/>
                <w:color w:val="000000"/>
              </w:rPr>
            </w:pPr>
            <w:r w:rsidRPr="00D01098">
              <w:rPr>
                <w:rFonts w:cs="Calibri"/>
                <w:color w:val="000000"/>
              </w:rPr>
              <w:t>15101000/102667/R003</w:t>
            </w:r>
          </w:p>
        </w:tc>
        <w:tc>
          <w:tcPr>
            <w:tcW w:w="1671" w:type="dxa"/>
            <w:noWrap/>
            <w:vAlign w:val="bottom"/>
            <w:hideMark/>
          </w:tcPr>
          <w:p w:rsidRPr="00D01098" w:rsidR="0061410D" w:rsidRDefault="0061410D" w14:paraId="613055E0"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61410D" w:rsidRDefault="0061410D" w14:paraId="165B5941" w14:textId="77777777">
            <w:pPr>
              <w:spacing w:before="40" w:after="40"/>
              <w:rPr>
                <w:rFonts w:cs="Calibri"/>
                <w:color w:val="000000"/>
              </w:rPr>
            </w:pPr>
            <w:r w:rsidRPr="00D01098">
              <w:rPr>
                <w:rFonts w:cs="Calibri"/>
                <w:color w:val="000000"/>
              </w:rPr>
              <w:t>15</w:t>
            </w:r>
          </w:p>
        </w:tc>
        <w:tc>
          <w:tcPr>
            <w:tcW w:w="1274" w:type="dxa"/>
            <w:noWrap/>
            <w:vAlign w:val="bottom"/>
            <w:hideMark/>
          </w:tcPr>
          <w:p w:rsidRPr="00D01098" w:rsidR="0061410D" w:rsidRDefault="0061410D" w14:paraId="497BD526" w14:textId="77777777">
            <w:pPr>
              <w:spacing w:before="40" w:after="40"/>
              <w:rPr>
                <w:rFonts w:cs="Calibri"/>
                <w:color w:val="000000"/>
              </w:rPr>
            </w:pPr>
            <w:r w:rsidRPr="00D01098">
              <w:rPr>
                <w:rFonts w:cs="Calibri"/>
                <w:color w:val="000000"/>
              </w:rPr>
              <w:t>01.01.2025</w:t>
            </w:r>
          </w:p>
        </w:tc>
        <w:tc>
          <w:tcPr>
            <w:tcW w:w="1411" w:type="dxa"/>
          </w:tcPr>
          <w:p w:rsidRPr="00D01098" w:rsidR="0061410D" w:rsidRDefault="0061410D" w14:paraId="2EACF809" w14:textId="77777777">
            <w:pPr>
              <w:spacing w:before="40" w:after="40"/>
              <w:rPr>
                <w:rFonts w:cs="Calibri"/>
                <w:color w:val="000000"/>
              </w:rPr>
            </w:pPr>
            <w:r w:rsidRPr="00D01098">
              <w:rPr>
                <w:rFonts w:cs="Calibri"/>
                <w:color w:val="000000"/>
              </w:rPr>
              <w:t>31.01.2025</w:t>
            </w:r>
          </w:p>
        </w:tc>
      </w:tr>
      <w:tr w:rsidRPr="00D01098" w:rsidR="0061410D" w14:paraId="5BF52E40" w14:textId="77777777">
        <w:trPr>
          <w:trHeight w:val="290"/>
        </w:trPr>
        <w:tc>
          <w:tcPr>
            <w:tcW w:w="2633" w:type="dxa"/>
            <w:noWrap/>
            <w:vAlign w:val="bottom"/>
            <w:hideMark/>
          </w:tcPr>
          <w:p w:rsidRPr="00D01098" w:rsidR="0061410D" w:rsidRDefault="0061410D" w14:paraId="683A0ACE" w14:textId="77777777">
            <w:pPr>
              <w:spacing w:before="40" w:after="40"/>
              <w:rPr>
                <w:rFonts w:cs="Calibri"/>
                <w:color w:val="000000"/>
              </w:rPr>
            </w:pPr>
            <w:r w:rsidRPr="00D01098">
              <w:rPr>
                <w:rFonts w:cs="Calibri"/>
                <w:color w:val="000000"/>
              </w:rPr>
              <w:t>15101000/102667/R004</w:t>
            </w:r>
          </w:p>
        </w:tc>
        <w:tc>
          <w:tcPr>
            <w:tcW w:w="1671" w:type="dxa"/>
            <w:noWrap/>
            <w:vAlign w:val="bottom"/>
            <w:hideMark/>
          </w:tcPr>
          <w:p w:rsidRPr="00D01098" w:rsidR="0061410D" w:rsidRDefault="0061410D" w14:paraId="15BD61A5"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61410D" w:rsidRDefault="0061410D" w14:paraId="1D57C47F" w14:textId="77777777">
            <w:pPr>
              <w:spacing w:before="40" w:after="40"/>
              <w:rPr>
                <w:rFonts w:cs="Calibri"/>
                <w:color w:val="000000"/>
              </w:rPr>
            </w:pPr>
            <w:r w:rsidRPr="00D01098">
              <w:rPr>
                <w:rFonts w:cs="Calibri"/>
                <w:color w:val="000000"/>
              </w:rPr>
              <w:t>20</w:t>
            </w:r>
          </w:p>
        </w:tc>
        <w:tc>
          <w:tcPr>
            <w:tcW w:w="1274" w:type="dxa"/>
            <w:noWrap/>
            <w:vAlign w:val="bottom"/>
            <w:hideMark/>
          </w:tcPr>
          <w:p w:rsidRPr="00D01098" w:rsidR="0061410D" w:rsidRDefault="0061410D" w14:paraId="4B19EF8A" w14:textId="77777777">
            <w:pPr>
              <w:spacing w:before="40" w:after="40"/>
              <w:rPr>
                <w:rFonts w:cs="Calibri"/>
                <w:color w:val="000000"/>
              </w:rPr>
            </w:pPr>
            <w:r w:rsidRPr="00D01098">
              <w:rPr>
                <w:rFonts w:cs="Calibri"/>
                <w:color w:val="000000"/>
              </w:rPr>
              <w:t>01.01.2025</w:t>
            </w:r>
          </w:p>
        </w:tc>
        <w:tc>
          <w:tcPr>
            <w:tcW w:w="1411" w:type="dxa"/>
          </w:tcPr>
          <w:p w:rsidRPr="00D01098" w:rsidR="0061410D" w:rsidRDefault="0061410D" w14:paraId="3D074BD6" w14:textId="77777777">
            <w:pPr>
              <w:spacing w:before="40" w:after="40"/>
              <w:rPr>
                <w:rFonts w:cs="Calibri"/>
                <w:color w:val="000000"/>
              </w:rPr>
            </w:pPr>
            <w:r w:rsidRPr="00D01098">
              <w:rPr>
                <w:rFonts w:cs="Calibri"/>
                <w:color w:val="000000"/>
              </w:rPr>
              <w:t>31.01.2025</w:t>
            </w:r>
          </w:p>
        </w:tc>
      </w:tr>
    </w:tbl>
    <w:p w:rsidRPr="00D01098" w:rsidR="0061410D" w:rsidP="0061410D" w:rsidRDefault="0061410D" w14:paraId="67FC4176" w14:textId="77777777">
      <w:pPr>
        <w:rPr>
          <w:rFonts w:cs="Calibri"/>
        </w:rPr>
      </w:pPr>
    </w:p>
    <w:p w:rsidRPr="00D01098" w:rsidR="0061410D" w:rsidP="0061410D" w:rsidRDefault="0061410D" w14:paraId="53684181" w14:textId="77777777">
      <w:pPr>
        <w:ind w:firstLine="397"/>
        <w:rPr>
          <w:rFonts w:cs="Calibri"/>
        </w:rPr>
      </w:pPr>
      <w:r w:rsidRPr="00D01098">
        <w:rPr>
          <w:rFonts w:cs="Calibri"/>
        </w:rPr>
        <w:t xml:space="preserve">Používateľ spustí transakciu </w:t>
      </w:r>
      <w:r w:rsidRPr="00D01098">
        <w:rPr>
          <w:rFonts w:cs="Calibri"/>
          <w:b/>
          <w:bCs/>
        </w:rPr>
        <w:t>ZRXHZMENA – „Hromadná zmena“</w:t>
      </w:r>
      <w:r w:rsidRPr="00D01098">
        <w:rPr>
          <w:rFonts w:cs="Calibri"/>
        </w:rPr>
        <w:t xml:space="preserve"> priamym vyvolaním v príkazovom poli alebo cez Užívateľské menu SAP:</w:t>
      </w:r>
    </w:p>
    <w:p w:rsidRPr="00D01098" w:rsidR="0061410D" w:rsidP="0061410D" w:rsidRDefault="0061410D" w14:paraId="61A5D272" w14:textId="77777777">
      <w:pPr>
        <w:rPr>
          <w:rFonts w:cs="Calibri"/>
        </w:rPr>
      </w:pPr>
      <w:r w:rsidRPr="00D01098">
        <w:rPr>
          <w:rFonts w:cs="Calibri"/>
          <w:noProof/>
        </w:rPr>
        <w:drawing>
          <wp:inline distT="0" distB="0" distL="0" distR="0" wp14:anchorId="63622B0E" wp14:editId="481A90E0">
            <wp:extent cx="5296172" cy="2959252"/>
            <wp:effectExtent l="0" t="0" r="0" b="0"/>
            <wp:docPr id="7911203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097550" name=""/>
                    <pic:cNvPicPr/>
                  </pic:nvPicPr>
                  <pic:blipFill>
                    <a:blip r:embed="rId745"/>
                    <a:stretch>
                      <a:fillRect/>
                    </a:stretch>
                  </pic:blipFill>
                  <pic:spPr>
                    <a:xfrm>
                      <a:off x="0" y="0"/>
                      <a:ext cx="5296172" cy="2959252"/>
                    </a:xfrm>
                    <a:prstGeom prst="rect">
                      <a:avLst/>
                    </a:prstGeom>
                  </pic:spPr>
                </pic:pic>
              </a:graphicData>
            </a:graphic>
          </wp:inline>
        </w:drawing>
      </w:r>
    </w:p>
    <w:p w:rsidR="0061410D" w:rsidP="0061410D" w:rsidRDefault="0061410D" w14:paraId="31873E6D" w14:textId="77777777">
      <w:pPr>
        <w:rPr>
          <w:rFonts w:cs="Calibri"/>
        </w:rPr>
      </w:pPr>
    </w:p>
    <w:p w:rsidRPr="00D01098" w:rsidR="0061410D" w:rsidP="0061410D" w:rsidRDefault="0061410D" w14:paraId="2C729B5D" w14:textId="77777777">
      <w:pPr>
        <w:rPr>
          <w:rFonts w:cs="Calibri"/>
        </w:rPr>
      </w:pPr>
      <w:r w:rsidRPr="00D01098">
        <w:rPr>
          <w:rFonts w:cs="Calibri"/>
        </w:rPr>
        <w:t>Vstupná výberová obrazovka:</w:t>
      </w:r>
    </w:p>
    <w:p w:rsidRPr="00D01098" w:rsidR="0061410D" w:rsidP="0061410D" w:rsidRDefault="00C44888" w14:paraId="4F96796E" w14:textId="1E85C027">
      <w:pPr>
        <w:rPr>
          <w:rFonts w:cs="Calibri"/>
        </w:rPr>
      </w:pPr>
      <w:r w:rsidRPr="00C44888">
        <w:rPr>
          <w:rFonts w:cs="Calibri"/>
          <w:noProof/>
        </w:rPr>
        <w:drawing>
          <wp:inline distT="0" distB="0" distL="0" distR="0" wp14:anchorId="47DEF62A" wp14:editId="2B67375F">
            <wp:extent cx="3870960" cy="2433126"/>
            <wp:effectExtent l="0" t="0" r="0" b="5715"/>
            <wp:docPr id="1447098278"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758">
                      <a:extLst>
                        <a:ext uri="{28A0092B-C50C-407E-A947-70E740481C1C}">
                          <a14:useLocalDpi xmlns:a14="http://schemas.microsoft.com/office/drawing/2010/main" val="0"/>
                        </a:ext>
                      </a:extLst>
                    </a:blip>
                    <a:srcRect/>
                    <a:stretch>
                      <a:fillRect/>
                    </a:stretch>
                  </pic:blipFill>
                  <pic:spPr bwMode="auto">
                    <a:xfrm>
                      <a:off x="0" y="0"/>
                      <a:ext cx="3882374" cy="2440300"/>
                    </a:xfrm>
                    <a:prstGeom prst="rect">
                      <a:avLst/>
                    </a:prstGeom>
                    <a:noFill/>
                    <a:ln>
                      <a:noFill/>
                    </a:ln>
                  </pic:spPr>
                </pic:pic>
              </a:graphicData>
            </a:graphic>
          </wp:inline>
        </w:drawing>
      </w:r>
    </w:p>
    <w:p w:rsidR="0061410D" w:rsidP="0061410D" w:rsidRDefault="0061410D" w14:paraId="12B0BFDD" w14:textId="77777777">
      <w:pPr>
        <w:rPr>
          <w:rFonts w:cs="Calibri"/>
          <w:bCs/>
          <w:iCs/>
        </w:rPr>
      </w:pPr>
    </w:p>
    <w:p w:rsidRPr="00D01098" w:rsidR="0061410D" w:rsidP="0061410D" w:rsidRDefault="0061410D" w14:paraId="21BD403A" w14:textId="77777777">
      <w:pPr>
        <w:rPr>
          <w:rFonts w:cs="Calibri"/>
          <w:bCs/>
          <w:iCs/>
        </w:rPr>
      </w:pPr>
      <w:r w:rsidRPr="00D01098">
        <w:rPr>
          <w:rFonts w:cs="Calibri"/>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01098" w:rsidR="0061410D" w14:paraId="696C8A94" w14:textId="77777777">
        <w:trPr>
          <w:tblHeader/>
        </w:trPr>
        <w:tc>
          <w:tcPr>
            <w:tcW w:w="2425" w:type="dxa"/>
            <w:shd w:val="clear" w:color="auto" w:fill="D9D9D9" w:themeFill="background1" w:themeFillShade="D9"/>
          </w:tcPr>
          <w:p w:rsidRPr="00D01098" w:rsidR="0061410D" w:rsidRDefault="0061410D" w14:paraId="7455BAB9" w14:textId="77777777">
            <w:pPr>
              <w:spacing w:before="40" w:after="40"/>
              <w:ind w:left="0"/>
              <w:rPr>
                <w:rFonts w:cs="Calibri"/>
                <w:b/>
              </w:rPr>
            </w:pPr>
            <w:r w:rsidRPr="00D01098">
              <w:rPr>
                <w:rFonts w:cs="Calibri"/>
                <w:b/>
              </w:rPr>
              <w:t>Pole</w:t>
            </w:r>
          </w:p>
        </w:tc>
        <w:tc>
          <w:tcPr>
            <w:tcW w:w="6480" w:type="dxa"/>
            <w:shd w:val="clear" w:color="auto" w:fill="D9D9D9" w:themeFill="background1" w:themeFillShade="D9"/>
          </w:tcPr>
          <w:p w:rsidRPr="00D01098" w:rsidR="0061410D" w:rsidRDefault="0061410D" w14:paraId="17E93A41" w14:textId="77777777">
            <w:pPr>
              <w:spacing w:before="40" w:after="40"/>
              <w:ind w:left="0"/>
              <w:rPr>
                <w:rFonts w:cs="Calibri"/>
                <w:b/>
              </w:rPr>
            </w:pPr>
            <w:r w:rsidRPr="00D01098">
              <w:rPr>
                <w:rFonts w:cs="Calibri"/>
                <w:b/>
              </w:rPr>
              <w:t>Popis</w:t>
            </w:r>
          </w:p>
        </w:tc>
      </w:tr>
      <w:tr w:rsidRPr="00D01098" w:rsidR="0061410D" w14:paraId="157A1754" w14:textId="77777777">
        <w:tc>
          <w:tcPr>
            <w:tcW w:w="2425" w:type="dxa"/>
          </w:tcPr>
          <w:p w:rsidRPr="00D01098" w:rsidR="0061410D" w:rsidRDefault="0061410D" w14:paraId="040D4E19" w14:textId="77777777">
            <w:pPr>
              <w:spacing w:before="40" w:after="40"/>
              <w:ind w:left="0"/>
              <w:rPr>
                <w:rFonts w:cs="Calibri"/>
                <w:b/>
                <w:lang w:val="pl-PL"/>
              </w:rPr>
            </w:pPr>
            <w:r w:rsidRPr="00D01098">
              <w:rPr>
                <w:rFonts w:cs="Calibri"/>
                <w:b/>
                <w:lang w:val="pl-PL"/>
              </w:rPr>
              <w:t>Miest. v AO – Aktualiz. vymeraní</w:t>
            </w:r>
          </w:p>
        </w:tc>
        <w:tc>
          <w:tcPr>
            <w:tcW w:w="6480" w:type="dxa"/>
          </w:tcPr>
          <w:p w:rsidRPr="00D01098" w:rsidR="0061410D" w:rsidRDefault="0061410D" w14:paraId="0D79D201" w14:textId="77777777">
            <w:pPr>
              <w:spacing w:before="40" w:after="40"/>
              <w:ind w:left="0"/>
              <w:rPr>
                <w:rFonts w:cs="Calibri"/>
                <w:lang w:val="pl-PL"/>
              </w:rPr>
            </w:pPr>
            <w:r w:rsidRPr="00D01098">
              <w:rPr>
                <w:rFonts w:cs="Calibri"/>
                <w:lang w:val="pl-PL"/>
              </w:rPr>
              <w:t>Zakliknúť v prípade, ak je požadované vykonať hromadnú aktualizáciu vymeraní.</w:t>
            </w:r>
          </w:p>
        </w:tc>
      </w:tr>
    </w:tbl>
    <w:p w:rsidRPr="00D01098" w:rsidR="0061410D" w:rsidP="0061410D" w:rsidRDefault="0061410D" w14:paraId="07DDB661" w14:textId="77777777">
      <w:pPr>
        <w:rPr>
          <w:rFonts w:cs="Calibri"/>
        </w:rPr>
      </w:pPr>
    </w:p>
    <w:p w:rsidRPr="00D01098" w:rsidR="0061410D" w:rsidP="0061410D" w:rsidRDefault="0061410D" w14:paraId="5FAA57F1" w14:textId="77777777">
      <w:pPr>
        <w:ind w:firstLine="397"/>
        <w:rPr>
          <w:rFonts w:cs="Calibri"/>
        </w:rPr>
      </w:pPr>
      <w:r w:rsidRPr="00D01098">
        <w:rPr>
          <w:rFonts w:cs="Calibri"/>
        </w:rPr>
        <w:t xml:space="preserve">Kliknúť na ikonu </w:t>
      </w:r>
      <w:r w:rsidRPr="00D01098">
        <w:rPr>
          <w:rFonts w:cs="Calibri"/>
          <w:noProof/>
        </w:rPr>
        <w:drawing>
          <wp:inline distT="0" distB="0" distL="0" distR="0" wp14:anchorId="34DDDA64" wp14:editId="3E100505">
            <wp:extent cx="167655" cy="144793"/>
            <wp:effectExtent l="0" t="0" r="3810" b="7620"/>
            <wp:docPr id="75641064" name="Picture 7564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01098">
        <w:rPr>
          <w:rFonts w:cs="Calibri"/>
        </w:rPr>
        <w:t xml:space="preserve"> - Vykonanie. Zobrazí sa dialógové okno pre výber súboru, v ktorom vyhľadáte pripravený Excel súbor.</w:t>
      </w:r>
    </w:p>
    <w:p w:rsidRPr="00D01098" w:rsidR="0061410D" w:rsidP="0061410D" w:rsidRDefault="0061410D" w14:paraId="24FC94F0" w14:textId="77777777">
      <w:pPr>
        <w:rPr>
          <w:rFonts w:cs="Calibri"/>
        </w:rPr>
      </w:pPr>
      <w:r w:rsidRPr="00D01098">
        <w:rPr>
          <w:rFonts w:cs="Calibri"/>
          <w:noProof/>
        </w:rPr>
        <w:drawing>
          <wp:inline distT="0" distB="0" distL="0" distR="0" wp14:anchorId="079D70BA" wp14:editId="3DFA563A">
            <wp:extent cx="3981450" cy="2446120"/>
            <wp:effectExtent l="0" t="0" r="0" b="0"/>
            <wp:docPr id="8616093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763875" name=""/>
                    <pic:cNvPicPr/>
                  </pic:nvPicPr>
                  <pic:blipFill>
                    <a:blip r:embed="rId747"/>
                    <a:stretch>
                      <a:fillRect/>
                    </a:stretch>
                  </pic:blipFill>
                  <pic:spPr>
                    <a:xfrm>
                      <a:off x="0" y="0"/>
                      <a:ext cx="3995671" cy="2454857"/>
                    </a:xfrm>
                    <a:prstGeom prst="rect">
                      <a:avLst/>
                    </a:prstGeom>
                  </pic:spPr>
                </pic:pic>
              </a:graphicData>
            </a:graphic>
          </wp:inline>
        </w:drawing>
      </w:r>
    </w:p>
    <w:p w:rsidRPr="00D01098" w:rsidR="0061410D" w:rsidP="0061410D" w:rsidRDefault="0061410D" w14:paraId="08EA939B" w14:textId="77777777">
      <w:pPr>
        <w:rPr>
          <w:rFonts w:cs="Calibri"/>
        </w:rPr>
      </w:pPr>
    </w:p>
    <w:p w:rsidRPr="00D01098" w:rsidR="0061410D" w:rsidP="0061410D" w:rsidRDefault="0061410D" w14:paraId="2A2D61AC" w14:textId="77777777">
      <w:pPr>
        <w:rPr>
          <w:rFonts w:cs="Calibri"/>
        </w:rPr>
      </w:pPr>
      <w:r w:rsidRPr="00D01098">
        <w:rPr>
          <w:rFonts w:cs="Calibri"/>
        </w:rPr>
        <w:tab/>
      </w:r>
      <w:r w:rsidRPr="00D01098">
        <w:rPr>
          <w:rFonts w:cs="Calibri"/>
        </w:rPr>
        <w:t>Po načítaní dát zo vstupného súboru sa zobrazí ALV výstup obsahujúci ID Architektonického objektu, typ Architektonického objektu, označenie typu Architektonického objektu, označenie Architektonického objektu, starý druh a hodnotu vymerania, nový druh a hodnotu vymerania, dátumy platnosti a prípadné chybové hlá</w:t>
      </w:r>
      <w:r>
        <w:rPr>
          <w:rFonts w:cs="Calibri"/>
        </w:rPr>
        <w:t>senia</w:t>
      </w:r>
      <w:r w:rsidRPr="00D01098">
        <w:rPr>
          <w:rFonts w:cs="Calibri"/>
        </w:rPr>
        <w:t xml:space="preserve"> z</w:t>
      </w:r>
      <w:r>
        <w:rPr>
          <w:rFonts w:cs="Calibri"/>
        </w:rPr>
        <w:t> </w:t>
      </w:r>
      <w:r w:rsidRPr="00D01098">
        <w:rPr>
          <w:rFonts w:cs="Calibri"/>
        </w:rPr>
        <w:t>importu</w:t>
      </w:r>
      <w:r>
        <w:rPr>
          <w:rFonts w:cs="Calibri"/>
        </w:rPr>
        <w:t>:</w:t>
      </w:r>
    </w:p>
    <w:p w:rsidRPr="00D01098" w:rsidR="0061410D" w:rsidP="0061410D" w:rsidRDefault="0061410D" w14:paraId="2A08DE73" w14:textId="77777777">
      <w:pPr>
        <w:rPr>
          <w:rFonts w:cs="Calibri"/>
        </w:rPr>
      </w:pPr>
      <w:r w:rsidRPr="00D01098">
        <w:rPr>
          <w:rFonts w:cs="Calibri"/>
          <w:noProof/>
        </w:rPr>
        <w:drawing>
          <wp:inline distT="0" distB="0" distL="0" distR="0" wp14:anchorId="47CAD3EC" wp14:editId="4B30F14E">
            <wp:extent cx="5760720" cy="640080"/>
            <wp:effectExtent l="0" t="0" r="0" b="7620"/>
            <wp:docPr id="103154353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150861" name=""/>
                    <pic:cNvPicPr/>
                  </pic:nvPicPr>
                  <pic:blipFill>
                    <a:blip r:embed="rId759" cstate="print">
                      <a:extLst>
                        <a:ext uri="{28A0092B-C50C-407E-A947-70E740481C1C}">
                          <a14:useLocalDpi xmlns:a14="http://schemas.microsoft.com/office/drawing/2010/main"/>
                        </a:ext>
                      </a:extLst>
                    </a:blip>
                    <a:stretch>
                      <a:fillRect/>
                    </a:stretch>
                  </pic:blipFill>
                  <pic:spPr>
                    <a:xfrm>
                      <a:off x="0" y="0"/>
                      <a:ext cx="5760720" cy="640080"/>
                    </a:xfrm>
                    <a:prstGeom prst="rect">
                      <a:avLst/>
                    </a:prstGeom>
                  </pic:spPr>
                </pic:pic>
              </a:graphicData>
            </a:graphic>
          </wp:inline>
        </w:drawing>
      </w:r>
    </w:p>
    <w:p w:rsidR="0061410D" w:rsidP="0061410D" w:rsidRDefault="0061410D" w14:paraId="314AA8E3" w14:textId="77777777">
      <w:pPr>
        <w:rPr>
          <w:rFonts w:cs="Calibri"/>
        </w:rPr>
      </w:pPr>
    </w:p>
    <w:p w:rsidRPr="00D01098" w:rsidR="0061410D" w:rsidP="0061410D" w:rsidRDefault="0061410D" w14:paraId="183DCE68" w14:textId="77777777">
      <w:pPr>
        <w:rPr>
          <w:rFonts w:cs="Calibri"/>
        </w:rPr>
      </w:pPr>
      <w:r w:rsidRPr="00D01098">
        <w:rPr>
          <w:rFonts w:cs="Calibri"/>
        </w:rPr>
        <w:tab/>
      </w:r>
      <w:r w:rsidRPr="00D01098">
        <w:rPr>
          <w:rFonts w:cs="Calibri"/>
        </w:rPr>
        <w:t xml:space="preserve">Kliknúť na ikonu </w:t>
      </w:r>
      <w:r w:rsidRPr="00D01098">
        <w:rPr>
          <w:rFonts w:cs="Calibri"/>
          <w:noProof/>
        </w:rPr>
        <w:drawing>
          <wp:inline distT="0" distB="0" distL="0" distR="0" wp14:anchorId="2FA61EBE" wp14:editId="12F63DF6">
            <wp:extent cx="654084" cy="177809"/>
            <wp:effectExtent l="0" t="0" r="0" b="0"/>
            <wp:docPr id="716385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01098">
        <w:rPr>
          <w:rFonts w:cs="Calibri"/>
        </w:rPr>
        <w:t xml:space="preserve"> - Simulácia ostrého chodu, kedy prebehnú kontroly kmeňových dát objektov. Ak sa v spodnej časti obrazovky zobrazí hlásenie: </w:t>
      </w:r>
      <w:r w:rsidRPr="00D01098">
        <w:rPr>
          <w:rFonts w:cs="Calibri"/>
          <w:noProof/>
        </w:rPr>
        <w:drawing>
          <wp:inline distT="0" distB="0" distL="0" distR="0" wp14:anchorId="0BB3BF2B" wp14:editId="09B97BF6">
            <wp:extent cx="2165350" cy="158750"/>
            <wp:effectExtent l="0" t="0" r="6350" b="0"/>
            <wp:docPr id="8529527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978777" name=""/>
                    <pic:cNvPicPr/>
                  </pic:nvPicPr>
                  <pic:blipFill rotWithShape="1">
                    <a:blip r:embed="rId750" cstate="print">
                      <a:extLst>
                        <a:ext uri="{28A0092B-C50C-407E-A947-70E740481C1C}">
                          <a14:useLocalDpi xmlns:a14="http://schemas.microsoft.com/office/drawing/2010/main"/>
                        </a:ext>
                      </a:extLst>
                    </a:blip>
                    <a:srcRect/>
                    <a:stretch/>
                  </pic:blipFill>
                  <pic:spPr bwMode="auto">
                    <a:xfrm>
                      <a:off x="0" y="0"/>
                      <a:ext cx="2165464" cy="158758"/>
                    </a:xfrm>
                    <a:prstGeom prst="rect">
                      <a:avLst/>
                    </a:prstGeom>
                    <a:ln>
                      <a:noFill/>
                    </a:ln>
                    <a:extLst>
                      <a:ext uri="{53640926-AAD7-44D8-BBD7-CCE9431645EC}">
                        <a14:shadowObscured xmlns:a14="http://schemas.microsoft.com/office/drawing/2010/main"/>
                      </a:ext>
                    </a:extLst>
                  </pic:spPr>
                </pic:pic>
              </a:graphicData>
            </a:graphic>
          </wp:inline>
        </w:drawing>
      </w:r>
      <w:r w:rsidRPr="00D01098">
        <w:rPr>
          <w:rFonts w:cs="Calibri"/>
        </w:rPr>
        <w:t xml:space="preserve">, je potrebné kliknúť na ikonu </w:t>
      </w:r>
      <w:r w:rsidRPr="00D01098">
        <w:rPr>
          <w:rFonts w:cs="Calibri"/>
          <w:noProof/>
        </w:rPr>
        <w:drawing>
          <wp:inline distT="0" distB="0" distL="0" distR="0" wp14:anchorId="2BD54DB5" wp14:editId="3112DB37">
            <wp:extent cx="997001" cy="177809"/>
            <wp:effectExtent l="0" t="0" r="0" b="0"/>
            <wp:docPr id="20933452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6771" name=""/>
                    <pic:cNvPicPr/>
                  </pic:nvPicPr>
                  <pic:blipFill>
                    <a:blip r:embed="rId751"/>
                    <a:stretch>
                      <a:fillRect/>
                    </a:stretch>
                  </pic:blipFill>
                  <pic:spPr>
                    <a:xfrm>
                      <a:off x="0" y="0"/>
                      <a:ext cx="997001" cy="177809"/>
                    </a:xfrm>
                    <a:prstGeom prst="rect">
                      <a:avLst/>
                    </a:prstGeom>
                  </pic:spPr>
                </pic:pic>
              </a:graphicData>
            </a:graphic>
          </wp:inline>
        </w:drawing>
      </w:r>
      <w:r w:rsidRPr="00D01098">
        <w:rPr>
          <w:rFonts w:cs="Calibri"/>
        </w:rPr>
        <w:t xml:space="preserve"> - Zobraziť chybový protokol. Zobrazí sa zoznam identifikovaných chýb kmeňových dát objektov.</w:t>
      </w:r>
    </w:p>
    <w:p w:rsidRPr="00D01098" w:rsidR="0061410D" w:rsidP="0061410D" w:rsidRDefault="0061410D" w14:paraId="16241944" w14:textId="77777777">
      <w:pPr>
        <w:rPr>
          <w:rFonts w:cs="Calibri"/>
        </w:rPr>
      </w:pPr>
      <w:r w:rsidRPr="00D01098">
        <w:rPr>
          <w:rFonts w:cs="Calibri"/>
        </w:rPr>
        <w:tab/>
      </w:r>
      <w:r w:rsidRPr="00D01098">
        <w:rPr>
          <w:rFonts w:cs="Calibri"/>
        </w:rPr>
        <w:t xml:space="preserve">Po odstránení všetkých chýb z chybového protokolu je potrebné ešte raz spustiť transakciu ZRXHZMENA pre hromadnú aktualizáciu vymeraní miestností, načítať vstupný súbor, spustiť simuláciu kliknutím na ikonu </w:t>
      </w:r>
      <w:r w:rsidRPr="00D01098">
        <w:rPr>
          <w:rFonts w:cs="Calibri"/>
          <w:noProof/>
        </w:rPr>
        <w:drawing>
          <wp:inline distT="0" distB="0" distL="0" distR="0" wp14:anchorId="3B70AB3E" wp14:editId="6C663054">
            <wp:extent cx="654084" cy="177809"/>
            <wp:effectExtent l="0" t="0" r="0" b="0"/>
            <wp:docPr id="14550829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01098">
        <w:rPr>
          <w:rFonts w:cs="Calibri"/>
        </w:rPr>
        <w:t xml:space="preserve"> - Simulácia ostrého chodu. Až keď sa v spodnej </w:t>
      </w:r>
      <w:r>
        <w:rPr>
          <w:rFonts w:cs="Calibri"/>
        </w:rPr>
        <w:t xml:space="preserve">časti </w:t>
      </w:r>
      <w:r w:rsidRPr="00D01098">
        <w:rPr>
          <w:rFonts w:cs="Calibri"/>
        </w:rPr>
        <w:t>obrazovk</w:t>
      </w:r>
      <w:r>
        <w:rPr>
          <w:rFonts w:cs="Calibri"/>
        </w:rPr>
        <w:t>y</w:t>
      </w:r>
      <w:r w:rsidRPr="00D01098">
        <w:rPr>
          <w:rFonts w:cs="Calibri"/>
        </w:rPr>
        <w:t xml:space="preserve"> zobrazí hlásenie </w:t>
      </w:r>
      <w:r w:rsidRPr="00D01098">
        <w:rPr>
          <w:rFonts w:cs="Calibri"/>
          <w:noProof/>
        </w:rPr>
        <w:drawing>
          <wp:inline distT="0" distB="0" distL="0" distR="0" wp14:anchorId="2758F94F" wp14:editId="1B6109AB">
            <wp:extent cx="1136650" cy="152400"/>
            <wp:effectExtent l="0" t="0" r="6350" b="0"/>
            <wp:docPr id="15712602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943854" name=""/>
                    <pic:cNvPicPr/>
                  </pic:nvPicPr>
                  <pic:blipFill rotWithShape="1">
                    <a:blip r:embed="rId754" cstate="print">
                      <a:extLst>
                        <a:ext uri="{28A0092B-C50C-407E-A947-70E740481C1C}">
                          <a14:useLocalDpi xmlns:a14="http://schemas.microsoft.com/office/drawing/2010/main"/>
                        </a:ext>
                      </a:extLst>
                    </a:blip>
                    <a:srcRect t="-1"/>
                    <a:stretch/>
                  </pic:blipFill>
                  <pic:spPr bwMode="auto">
                    <a:xfrm>
                      <a:off x="0" y="0"/>
                      <a:ext cx="1136710" cy="152408"/>
                    </a:xfrm>
                    <a:prstGeom prst="rect">
                      <a:avLst/>
                    </a:prstGeom>
                    <a:ln>
                      <a:noFill/>
                    </a:ln>
                    <a:extLst>
                      <a:ext uri="{53640926-AAD7-44D8-BBD7-CCE9431645EC}">
                        <a14:shadowObscured xmlns:a14="http://schemas.microsoft.com/office/drawing/2010/main"/>
                      </a:ext>
                    </a:extLst>
                  </pic:spPr>
                </pic:pic>
              </a:graphicData>
            </a:graphic>
          </wp:inline>
        </w:drawing>
      </w:r>
      <w:r w:rsidRPr="00D01098">
        <w:rPr>
          <w:rFonts w:cs="Calibri"/>
        </w:rPr>
        <w:t xml:space="preserve">, je možné spustiť ostrý chod kliknutím na ikonu </w:t>
      </w:r>
      <w:r w:rsidRPr="00D01098">
        <w:rPr>
          <w:rFonts w:cs="Calibri"/>
          <w:noProof/>
        </w:rPr>
        <w:drawing>
          <wp:inline distT="0" distB="0" distL="0" distR="0" wp14:anchorId="74BCA0E9" wp14:editId="037608E7">
            <wp:extent cx="723937" cy="171459"/>
            <wp:effectExtent l="0" t="0" r="0" b="0"/>
            <wp:docPr id="10647495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548359" name=""/>
                    <pic:cNvPicPr/>
                  </pic:nvPicPr>
                  <pic:blipFill>
                    <a:blip r:embed="rId755"/>
                    <a:stretch>
                      <a:fillRect/>
                    </a:stretch>
                  </pic:blipFill>
                  <pic:spPr>
                    <a:xfrm>
                      <a:off x="0" y="0"/>
                      <a:ext cx="723937" cy="171459"/>
                    </a:xfrm>
                    <a:prstGeom prst="rect">
                      <a:avLst/>
                    </a:prstGeom>
                  </pic:spPr>
                </pic:pic>
              </a:graphicData>
            </a:graphic>
          </wp:inline>
        </w:drawing>
      </w:r>
      <w:r w:rsidRPr="00D01098">
        <w:rPr>
          <w:rFonts w:cs="Calibri"/>
        </w:rPr>
        <w:t xml:space="preserve"> - Ostrý chod zmeny.</w:t>
      </w:r>
    </w:p>
    <w:p w:rsidR="0061410D" w:rsidP="0061410D" w:rsidRDefault="0061410D" w14:paraId="01EA0300" w14:textId="77777777">
      <w:pPr>
        <w:ind w:firstLine="397"/>
        <w:rPr>
          <w:rFonts w:cs="Calibri"/>
        </w:rPr>
      </w:pPr>
      <w:r w:rsidRPr="00D01098">
        <w:rPr>
          <w:rFonts w:cs="Calibri"/>
        </w:rPr>
        <w:t xml:space="preserve">Akonáhle prebehne ostrý chod, v spodnej časti obrazovky sa zobrazí hlásenie: </w:t>
      </w:r>
      <w:r w:rsidRPr="00D01098">
        <w:rPr>
          <w:rFonts w:cs="Calibri"/>
          <w:noProof/>
        </w:rPr>
        <w:drawing>
          <wp:inline distT="0" distB="0" distL="0" distR="0" wp14:anchorId="62403BF1" wp14:editId="554864F7">
            <wp:extent cx="1231963" cy="158758"/>
            <wp:effectExtent l="0" t="0" r="6350" b="0"/>
            <wp:docPr id="38053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729798" name=""/>
                    <pic:cNvPicPr/>
                  </pic:nvPicPr>
                  <pic:blipFill>
                    <a:blip r:embed="rId756"/>
                    <a:stretch>
                      <a:fillRect/>
                    </a:stretch>
                  </pic:blipFill>
                  <pic:spPr>
                    <a:xfrm>
                      <a:off x="0" y="0"/>
                      <a:ext cx="1231963" cy="158758"/>
                    </a:xfrm>
                    <a:prstGeom prst="rect">
                      <a:avLst/>
                    </a:prstGeom>
                  </pic:spPr>
                </pic:pic>
              </a:graphicData>
            </a:graphic>
          </wp:inline>
        </w:drawing>
      </w:r>
      <w:r w:rsidRPr="00D01098">
        <w:rPr>
          <w:rFonts w:cs="Calibri"/>
        </w:rPr>
        <w:t>.</w:t>
      </w:r>
    </w:p>
    <w:p w:rsidR="0061410D" w:rsidP="0061410D" w:rsidRDefault="0061410D" w14:paraId="0981BA72" w14:textId="77777777">
      <w:pPr>
        <w:ind w:firstLine="397"/>
        <w:rPr>
          <w:rFonts w:cs="Calibri"/>
          <w:noProof/>
        </w:rPr>
      </w:pPr>
    </w:p>
    <w:p w:rsidR="0061410D" w:rsidP="0061410D" w:rsidRDefault="0061410D" w14:paraId="50DA57AB" w14:textId="3DFED73D">
      <w:pPr>
        <w:ind w:firstLine="397"/>
        <w:rPr>
          <w:rFonts w:cs="Calibri"/>
          <w:b/>
          <w:bCs/>
          <w:noProof/>
        </w:rPr>
      </w:pPr>
      <w:r w:rsidRPr="00F26F82">
        <w:rPr>
          <w:rFonts w:cs="Calibri"/>
          <w:b/>
          <w:bCs/>
          <w:noProof/>
        </w:rPr>
        <w:t xml:space="preserve">Ak sú aktualizované objekty architektúry 06RM – Miestnosti prepojené na objekty využitia Nájomné objekty, je potrebné vykonať aktualizáciu týchto vymeraní na Nájomných objektoch prostredníctvom Zásoby práce (Kapitola </w:t>
      </w:r>
      <w:r w:rsidRPr="00F26F82">
        <w:rPr>
          <w:rFonts w:cs="Calibri"/>
          <w:b/>
          <w:bCs/>
          <w:noProof/>
        </w:rPr>
        <w:fldChar w:fldCharType="begin"/>
      </w:r>
      <w:r w:rsidRPr="00F26F82">
        <w:rPr>
          <w:rFonts w:cs="Calibri"/>
          <w:b/>
          <w:bCs/>
          <w:noProof/>
        </w:rPr>
        <w:instrText xml:space="preserve"> REF _Ref121868787 \r \h  \* MERGEFORMAT </w:instrText>
      </w:r>
      <w:r w:rsidRPr="00F26F82">
        <w:rPr>
          <w:rFonts w:cs="Calibri"/>
          <w:b/>
          <w:bCs/>
          <w:noProof/>
        </w:rPr>
      </w:r>
      <w:r w:rsidRPr="00F26F82">
        <w:rPr>
          <w:rFonts w:cs="Calibri"/>
          <w:b/>
          <w:bCs/>
          <w:noProof/>
        </w:rPr>
        <w:fldChar w:fldCharType="separate"/>
      </w:r>
      <w:r w:rsidRPr="00F26F82">
        <w:rPr>
          <w:rFonts w:cs="Calibri"/>
          <w:b/>
          <w:bCs/>
          <w:noProof/>
        </w:rPr>
        <w:t>7.2</w:t>
      </w:r>
      <w:r w:rsidRPr="00F26F82">
        <w:rPr>
          <w:rFonts w:cs="Calibri"/>
          <w:b/>
          <w:bCs/>
          <w:noProof/>
        </w:rPr>
        <w:fldChar w:fldCharType="end"/>
      </w:r>
      <w:r w:rsidRPr="00F26F82">
        <w:rPr>
          <w:rFonts w:cs="Calibri"/>
          <w:b/>
          <w:bCs/>
          <w:noProof/>
        </w:rPr>
        <w:t xml:space="preserve"> </w:t>
      </w:r>
      <w:r w:rsidRPr="00F26F82">
        <w:rPr>
          <w:rFonts w:cs="Calibri"/>
          <w:b/>
          <w:bCs/>
          <w:noProof/>
        </w:rPr>
        <w:fldChar w:fldCharType="begin"/>
      </w:r>
      <w:r w:rsidRPr="00F26F82">
        <w:rPr>
          <w:rFonts w:cs="Calibri"/>
          <w:b/>
          <w:bCs/>
          <w:noProof/>
        </w:rPr>
        <w:instrText xml:space="preserve"> REF _Ref121868787 \h  \* MERGEFORMAT </w:instrText>
      </w:r>
      <w:r w:rsidRPr="00F26F82">
        <w:rPr>
          <w:rFonts w:cs="Calibri"/>
          <w:b/>
          <w:bCs/>
          <w:noProof/>
        </w:rPr>
      </w:r>
      <w:r w:rsidRPr="00F26F82">
        <w:rPr>
          <w:rFonts w:cs="Calibri"/>
          <w:b/>
          <w:bCs/>
          <w:noProof/>
        </w:rPr>
        <w:fldChar w:fldCharType="separate"/>
      </w:r>
      <w:r w:rsidRPr="00F26F82">
        <w:rPr>
          <w:b/>
          <w:bCs/>
        </w:rPr>
        <w:t>Zásoba práce – aktualizácia prepojených objektov</w:t>
      </w:r>
      <w:r w:rsidRPr="00F26F82">
        <w:rPr>
          <w:rFonts w:cs="Calibri"/>
          <w:b/>
          <w:bCs/>
          <w:noProof/>
        </w:rPr>
        <w:fldChar w:fldCharType="end"/>
      </w:r>
      <w:r w:rsidRPr="00F26F82">
        <w:rPr>
          <w:rFonts w:cs="Calibri"/>
          <w:b/>
          <w:bCs/>
          <w:noProof/>
        </w:rPr>
        <w:t>).</w:t>
      </w:r>
    </w:p>
    <w:p w:rsidRPr="00F26F82" w:rsidR="0061410D" w:rsidP="0061410D" w:rsidRDefault="0061410D" w14:paraId="0D6EF460" w14:textId="77777777">
      <w:pPr>
        <w:ind w:firstLine="397"/>
        <w:rPr>
          <w:rFonts w:cs="Calibri"/>
          <w:b/>
          <w:bCs/>
          <w:noProof/>
        </w:rPr>
      </w:pPr>
    </w:p>
    <w:p w:rsidRPr="00D750C9" w:rsidR="006C7E5E" w:rsidP="008D63FD" w:rsidRDefault="006C7E5E" w14:paraId="15AF00DC" w14:textId="1C866956">
      <w:pPr>
        <w:pStyle w:val="Heading33"/>
      </w:pPr>
      <w:bookmarkStart w:name="_Ref221539626" w:id="936"/>
      <w:bookmarkStart w:name="_Toc232499613" w:id="937"/>
      <w:r>
        <w:t xml:space="preserve">Hromadná aktualizácia vymeraní </w:t>
      </w:r>
      <w:bookmarkEnd w:id="935"/>
      <w:r w:rsidR="0061410D">
        <w:t>Nájomných objektov</w:t>
      </w:r>
      <w:bookmarkEnd w:id="936"/>
      <w:bookmarkEnd w:id="937"/>
    </w:p>
    <w:p w:rsidRPr="00D01098" w:rsidR="007B1CB9" w:rsidP="007B1CB9" w:rsidRDefault="007B1CB9" w14:paraId="3249ED0F" w14:textId="560A261D">
      <w:pPr>
        <w:ind w:firstLine="397"/>
        <w:rPr>
          <w:rFonts w:cs="Calibri"/>
        </w:rPr>
      </w:pPr>
      <w:r w:rsidRPr="00D01098">
        <w:rPr>
          <w:rFonts w:cs="Calibri"/>
        </w:rPr>
        <w:t xml:space="preserve">V prípade potreby aktualizácie vymeraní vo viacerých </w:t>
      </w:r>
      <w:r w:rsidR="008F15BC">
        <w:rPr>
          <w:rFonts w:cs="Calibri"/>
        </w:rPr>
        <w:t>nájomných objektoch</w:t>
      </w:r>
      <w:r w:rsidRPr="00D01098">
        <w:rPr>
          <w:rFonts w:cs="Calibri"/>
        </w:rPr>
        <w:t xml:space="preserve"> súčasne je možné využiť program pre hromadnú aktualizáciu vymeraní.</w:t>
      </w:r>
      <w:r w:rsidR="00233FF3">
        <w:rPr>
          <w:rFonts w:cs="Calibri"/>
        </w:rPr>
        <w:t xml:space="preserve"> </w:t>
      </w:r>
      <w:r w:rsidRPr="00D01098">
        <w:rPr>
          <w:rFonts w:cs="Calibri"/>
        </w:rPr>
        <w:t>Táto funkcionalita sa využíva najmä v prípadoch, keď je potrebné vykonať hromadnú zmenu vymeraní, ktoré slúžia ako základný ukazovateľ pre rozúčtovanie nákladov.</w:t>
      </w:r>
      <w:r w:rsidR="00233FF3">
        <w:rPr>
          <w:rFonts w:cs="Calibri"/>
        </w:rPr>
        <w:t xml:space="preserve"> </w:t>
      </w:r>
    </w:p>
    <w:p w:rsidR="007753CA" w:rsidP="007B1CB9" w:rsidRDefault="007753CA" w14:paraId="5A3A7049" w14:textId="77777777">
      <w:pPr>
        <w:ind w:firstLine="397"/>
        <w:rPr>
          <w:rFonts w:cs="Calibri"/>
        </w:rPr>
      </w:pPr>
    </w:p>
    <w:p w:rsidRPr="00D01098" w:rsidR="007B1CB9" w:rsidP="007B1CB9" w:rsidRDefault="007B1CB9" w14:paraId="0E8DA6BC" w14:textId="7EA5E7C9">
      <w:pPr>
        <w:ind w:firstLine="397"/>
        <w:rPr>
          <w:rFonts w:cs="Calibri"/>
        </w:rPr>
      </w:pPr>
      <w:r w:rsidRPr="00D01098">
        <w:rPr>
          <w:rFonts w:cs="Calibri"/>
        </w:rPr>
        <w:t xml:space="preserve">Základnou podmienkou je, aby bol </w:t>
      </w:r>
      <w:r w:rsidR="007753CA">
        <w:rPr>
          <w:rFonts w:cs="Calibri"/>
        </w:rPr>
        <w:t xml:space="preserve">už </w:t>
      </w:r>
      <w:r w:rsidR="008F15BC">
        <w:rPr>
          <w:rFonts w:cs="Calibri"/>
        </w:rPr>
        <w:t>Nájomný objekt na systéme</w:t>
      </w:r>
      <w:r w:rsidRPr="00D01098">
        <w:rPr>
          <w:rFonts w:cs="Calibri"/>
        </w:rPr>
        <w:t xml:space="preserve"> zaevidovaný.</w:t>
      </w:r>
      <w:r w:rsidR="00233FF3">
        <w:rPr>
          <w:rFonts w:cs="Calibri"/>
        </w:rPr>
        <w:t xml:space="preserve"> </w:t>
      </w:r>
      <w:r w:rsidRPr="00D01098">
        <w:rPr>
          <w:rFonts w:cs="Calibri"/>
        </w:rPr>
        <w:t xml:space="preserve">Samotná aktualizácia sa vykonáva prostredníctvom transakcie </w:t>
      </w:r>
      <w:r w:rsidRPr="004F13AB">
        <w:rPr>
          <w:rFonts w:cs="Calibri"/>
          <w:b/>
          <w:bCs/>
        </w:rPr>
        <w:t>ZRXHZMENA – Hromadná zmena</w:t>
      </w:r>
      <w:r w:rsidRPr="00D01098">
        <w:rPr>
          <w:rFonts w:cs="Calibri"/>
        </w:rPr>
        <w:t>.</w:t>
      </w:r>
    </w:p>
    <w:p w:rsidRPr="00D01098" w:rsidR="007B1CB9" w:rsidP="007B1CB9" w:rsidRDefault="007B1CB9" w14:paraId="6B422408" w14:textId="77777777">
      <w:pPr>
        <w:ind w:firstLine="397"/>
        <w:rPr>
          <w:rFonts w:cs="Calibri"/>
          <w:b/>
          <w:bCs/>
        </w:rPr>
      </w:pPr>
      <w:r w:rsidRPr="00D01098">
        <w:rPr>
          <w:rFonts w:cs="Calibri"/>
          <w:b/>
          <w:bCs/>
        </w:rPr>
        <w:t>Pred spustením transakcie je potrebné pripraviť vstupný súbor vo formáte Excel (.xlsx alebo .xls) so zoznamom objektov, pre ktoré sa má vykonať aktualizácia vymeraní.</w:t>
      </w:r>
    </w:p>
    <w:p w:rsidRPr="00D01098" w:rsidR="007B1CB9" w:rsidP="007B1CB9" w:rsidRDefault="007B1CB9" w14:paraId="636D2769" w14:textId="77777777">
      <w:pPr>
        <w:rPr>
          <w:rFonts w:cs="Calibri"/>
        </w:rPr>
      </w:pPr>
      <w:r w:rsidRPr="00D01098">
        <w:rPr>
          <w:rFonts w:cs="Calibri"/>
        </w:rPr>
        <w:tab/>
      </w:r>
      <w:r w:rsidRPr="00D01098">
        <w:rPr>
          <w:rFonts w:cs="Calibri"/>
          <w:u w:val="single"/>
        </w:rPr>
        <w:t>Vstupné súbory</w:t>
      </w:r>
      <w:r w:rsidRPr="00D01098">
        <w:rPr>
          <w:rFonts w:cs="Calibri"/>
        </w:rPr>
        <w:t xml:space="preserve"> musia mať nasledujúcu štruktúru:</w:t>
      </w:r>
    </w:p>
    <w:p w:rsidRPr="00D01098" w:rsidR="007B1CB9" w:rsidP="00B943F0" w:rsidRDefault="007B1CB9" w14:paraId="6D8DE58C" w14:textId="77777777">
      <w:pPr>
        <w:pStyle w:val="Odsekzoznamu"/>
        <w:numPr>
          <w:ilvl w:val="3"/>
          <w:numId w:val="35"/>
        </w:numPr>
        <w:ind w:left="1620" w:hanging="450"/>
        <w:rPr>
          <w:rFonts w:cs="Calibri"/>
        </w:rPr>
      </w:pPr>
      <w:r w:rsidRPr="00D01098">
        <w:rPr>
          <w:rFonts w:cs="Calibri"/>
        </w:rPr>
        <w:t xml:space="preserve">je potrebné zachovať prvý riadok; </w:t>
      </w:r>
    </w:p>
    <w:p w:rsidRPr="00D01098" w:rsidR="007B1CB9" w:rsidP="00B943F0" w:rsidRDefault="007B1CB9" w14:paraId="77AC161B" w14:textId="77777777">
      <w:pPr>
        <w:pStyle w:val="Odsekzoznamu"/>
        <w:numPr>
          <w:ilvl w:val="3"/>
          <w:numId w:val="35"/>
        </w:numPr>
        <w:ind w:left="1620" w:hanging="450"/>
        <w:rPr>
          <w:rFonts w:cs="Calibri"/>
        </w:rPr>
      </w:pPr>
      <w:r w:rsidRPr="00D01098">
        <w:rPr>
          <w:rFonts w:cs="Calibri"/>
        </w:rPr>
        <w:t>v ďalších riadkoch sa vyplnia jednotlivé objekty, pre ktoré sa má vykonať zmena;</w:t>
      </w:r>
    </w:p>
    <w:p w:rsidR="007B1CB9" w:rsidP="00B943F0" w:rsidRDefault="007B1CB9" w14:paraId="1FD8F987" w14:textId="73463878">
      <w:pPr>
        <w:pStyle w:val="Odsekzoznamu"/>
        <w:numPr>
          <w:ilvl w:val="3"/>
          <w:numId w:val="35"/>
        </w:numPr>
        <w:ind w:left="1620" w:hanging="450"/>
        <w:rPr>
          <w:rFonts w:cs="Calibri"/>
        </w:rPr>
      </w:pPr>
      <w:r w:rsidRPr="00D01098">
        <w:rPr>
          <w:rFonts w:cs="Calibri"/>
          <w:b/>
          <w:bCs/>
        </w:rPr>
        <w:t xml:space="preserve">štruktúra pre </w:t>
      </w:r>
      <w:r w:rsidR="008F15BC">
        <w:rPr>
          <w:rFonts w:cs="Calibri"/>
          <w:b/>
          <w:bCs/>
        </w:rPr>
        <w:t>Nájomné objekty</w:t>
      </w:r>
      <w:r w:rsidRPr="00D01098">
        <w:rPr>
          <w:rFonts w:cs="Calibri"/>
          <w:b/>
          <w:bCs/>
        </w:rPr>
        <w:t xml:space="preserve"> </w:t>
      </w:r>
      <w:r w:rsidRPr="00D01098">
        <w:rPr>
          <w:rFonts w:cs="Calibri"/>
        </w:rPr>
        <w:t>(Excel musí obsahovať takýchto prvých</w:t>
      </w:r>
      <w:r>
        <w:rPr>
          <w:rFonts w:cs="Calibri"/>
        </w:rPr>
        <w:t xml:space="preserve"> </w:t>
      </w:r>
      <w:r w:rsidR="003872A1">
        <w:rPr>
          <w:rFonts w:cs="Calibri"/>
        </w:rPr>
        <w:t>šes</w:t>
      </w:r>
      <w:r w:rsidRPr="00D01098">
        <w:rPr>
          <w:rFonts w:cs="Calibri"/>
        </w:rPr>
        <w:t>ť stĺpcov, ostatné stĺpce program ignoruje):</w:t>
      </w:r>
    </w:p>
    <w:p w:rsidRPr="00B943F0" w:rsidR="00B943F0" w:rsidP="00B943F0" w:rsidRDefault="00B943F0" w14:paraId="13CC173E" w14:textId="5297591A">
      <w:pPr>
        <w:ind w:left="1493" w:firstLine="95"/>
        <w:rPr>
          <w:rFonts w:cs="Calibri"/>
        </w:rPr>
      </w:pPr>
      <w:r>
        <w:rPr>
          <w:rFonts w:cs="Calibri"/>
        </w:rPr>
        <w:t>napr.</w:t>
      </w:r>
    </w:p>
    <w:tbl>
      <w:tblPr>
        <w:tblW w:w="8358" w:type="dxa"/>
        <w:tblInd w:w="12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1412"/>
        <w:gridCol w:w="1411"/>
        <w:gridCol w:w="1063"/>
        <w:gridCol w:w="1106"/>
        <w:gridCol w:w="916"/>
        <w:gridCol w:w="1248"/>
        <w:gridCol w:w="1202"/>
      </w:tblGrid>
      <w:tr w:rsidRPr="00D01098" w:rsidR="00D72CA0" w:rsidTr="003872A1" w14:paraId="6A638A05" w14:textId="77777777">
        <w:trPr>
          <w:trHeight w:val="370"/>
          <w:tblHeader/>
        </w:trPr>
        <w:tc>
          <w:tcPr>
            <w:tcW w:w="1412" w:type="dxa"/>
            <w:shd w:val="clear" w:color="auto" w:fill="D9D9D9" w:themeFill="background1" w:themeFillShade="D9"/>
            <w:noWrap/>
            <w:vAlign w:val="bottom"/>
            <w:hideMark/>
          </w:tcPr>
          <w:p w:rsidRPr="00D01098" w:rsidR="007C68D1" w:rsidRDefault="007C68D1" w14:paraId="61E98349" w14:textId="3B792501">
            <w:pPr>
              <w:spacing w:before="40" w:after="40"/>
              <w:rPr>
                <w:rFonts w:cs="Calibri"/>
                <w:b/>
              </w:rPr>
            </w:pPr>
            <w:r>
              <w:rPr>
                <w:rFonts w:cs="Calibri"/>
                <w:b/>
              </w:rPr>
              <w:t>Účtov</w:t>
            </w:r>
            <w:r w:rsidR="003872A1">
              <w:rPr>
                <w:rFonts w:cs="Calibri"/>
                <w:b/>
              </w:rPr>
              <w:t>n</w:t>
            </w:r>
            <w:r>
              <w:rPr>
                <w:rFonts w:cs="Calibri"/>
                <w:b/>
              </w:rPr>
              <w:t>ý okruh</w:t>
            </w:r>
          </w:p>
        </w:tc>
        <w:tc>
          <w:tcPr>
            <w:tcW w:w="1411" w:type="dxa"/>
            <w:shd w:val="clear" w:color="auto" w:fill="D9D9D9" w:themeFill="background1" w:themeFillShade="D9"/>
            <w:noWrap/>
            <w:vAlign w:val="bottom"/>
            <w:hideMark/>
          </w:tcPr>
          <w:p w:rsidRPr="00D01098" w:rsidR="007C68D1" w:rsidRDefault="007C68D1" w14:paraId="565E8027" w14:textId="40EDABA0">
            <w:pPr>
              <w:spacing w:before="40" w:after="40"/>
              <w:rPr>
                <w:rFonts w:cs="Calibri"/>
                <w:b/>
              </w:rPr>
            </w:pPr>
            <w:r>
              <w:rPr>
                <w:rFonts w:cs="Calibri"/>
                <w:b/>
              </w:rPr>
              <w:t>Hospodárska jednotka</w:t>
            </w:r>
          </w:p>
        </w:tc>
        <w:tc>
          <w:tcPr>
            <w:tcW w:w="1063" w:type="dxa"/>
            <w:shd w:val="clear" w:color="auto" w:fill="D9D9D9" w:themeFill="background1" w:themeFillShade="D9"/>
          </w:tcPr>
          <w:p w:rsidRPr="00D01098" w:rsidR="007C68D1" w:rsidRDefault="003872A1" w14:paraId="063248E6" w14:textId="3E632EB2">
            <w:pPr>
              <w:spacing w:before="40" w:after="40"/>
              <w:rPr>
                <w:rFonts w:cs="Calibri"/>
                <w:b/>
              </w:rPr>
            </w:pPr>
            <w:r>
              <w:rPr>
                <w:rFonts w:cs="Calibri"/>
                <w:b/>
              </w:rPr>
              <w:t>Nájomný objekt</w:t>
            </w:r>
          </w:p>
        </w:tc>
        <w:tc>
          <w:tcPr>
            <w:tcW w:w="1106" w:type="dxa"/>
            <w:shd w:val="clear" w:color="auto" w:fill="D9D9D9" w:themeFill="background1" w:themeFillShade="D9"/>
          </w:tcPr>
          <w:p w:rsidRPr="00D01098" w:rsidR="007C68D1" w:rsidRDefault="003872A1" w14:paraId="798F9D91" w14:textId="72289BBD">
            <w:pPr>
              <w:spacing w:before="40" w:after="40"/>
              <w:rPr>
                <w:rFonts w:cs="Calibri"/>
                <w:b/>
              </w:rPr>
            </w:pPr>
            <w:r>
              <w:rPr>
                <w:rFonts w:cs="Calibri"/>
                <w:b/>
              </w:rPr>
              <w:t>Druh vymerania</w:t>
            </w:r>
          </w:p>
        </w:tc>
        <w:tc>
          <w:tcPr>
            <w:tcW w:w="916" w:type="dxa"/>
            <w:shd w:val="clear" w:color="auto" w:fill="D9D9D9" w:themeFill="background1" w:themeFillShade="D9"/>
            <w:noWrap/>
            <w:vAlign w:val="bottom"/>
            <w:hideMark/>
          </w:tcPr>
          <w:p w:rsidRPr="00D01098" w:rsidR="007C68D1" w:rsidRDefault="007C68D1" w14:paraId="026742F2" w14:textId="77777777">
            <w:pPr>
              <w:spacing w:before="40" w:after="40"/>
              <w:rPr>
                <w:rFonts w:cs="Calibri"/>
                <w:b/>
              </w:rPr>
            </w:pPr>
            <w:r w:rsidRPr="00D01098">
              <w:rPr>
                <w:rFonts w:cs="Calibri"/>
                <w:b/>
              </w:rPr>
              <w:t>Veľkosť</w:t>
            </w:r>
          </w:p>
        </w:tc>
        <w:tc>
          <w:tcPr>
            <w:tcW w:w="1248" w:type="dxa"/>
            <w:shd w:val="clear" w:color="auto" w:fill="D9D9D9" w:themeFill="background1" w:themeFillShade="D9"/>
            <w:noWrap/>
            <w:vAlign w:val="bottom"/>
            <w:hideMark/>
          </w:tcPr>
          <w:p w:rsidRPr="00D01098" w:rsidR="007C68D1" w:rsidRDefault="007C68D1" w14:paraId="4E7FEB2C" w14:textId="77777777">
            <w:pPr>
              <w:spacing w:before="40" w:after="40"/>
              <w:rPr>
                <w:rFonts w:cs="Calibri"/>
                <w:b/>
              </w:rPr>
            </w:pPr>
            <w:r w:rsidRPr="00D01098">
              <w:rPr>
                <w:rFonts w:cs="Calibri"/>
                <w:b/>
              </w:rPr>
              <w:t>Platné od</w:t>
            </w:r>
          </w:p>
        </w:tc>
        <w:tc>
          <w:tcPr>
            <w:tcW w:w="1202" w:type="dxa"/>
            <w:shd w:val="clear" w:color="auto" w:fill="D9D9D9" w:themeFill="background1" w:themeFillShade="D9"/>
          </w:tcPr>
          <w:p w:rsidRPr="00D01098" w:rsidR="007C68D1" w:rsidRDefault="007C68D1" w14:paraId="1C6DC5BD" w14:textId="77777777">
            <w:pPr>
              <w:spacing w:before="40" w:after="40"/>
              <w:rPr>
                <w:rFonts w:cs="Calibri"/>
                <w:b/>
              </w:rPr>
            </w:pPr>
          </w:p>
          <w:p w:rsidRPr="00D01098" w:rsidR="007C68D1" w:rsidRDefault="007C68D1" w14:paraId="3A47AA78" w14:textId="77777777">
            <w:pPr>
              <w:spacing w:before="40" w:after="40"/>
              <w:rPr>
                <w:rFonts w:cs="Calibri"/>
                <w:b/>
              </w:rPr>
            </w:pPr>
            <w:r w:rsidRPr="00D01098">
              <w:rPr>
                <w:rFonts w:cs="Calibri"/>
                <w:b/>
              </w:rPr>
              <w:t>Platné do</w:t>
            </w:r>
          </w:p>
        </w:tc>
      </w:tr>
      <w:tr w:rsidRPr="00D01098" w:rsidR="00D72CA0" w:rsidTr="003872A1" w14:paraId="7A08F045" w14:textId="77777777">
        <w:trPr>
          <w:trHeight w:val="370"/>
        </w:trPr>
        <w:tc>
          <w:tcPr>
            <w:tcW w:w="1412" w:type="dxa"/>
            <w:noWrap/>
            <w:vAlign w:val="bottom"/>
            <w:hideMark/>
          </w:tcPr>
          <w:p w:rsidRPr="00D01098" w:rsidR="007C68D1" w:rsidRDefault="003872A1" w14:paraId="07B2C626" w14:textId="0A0E051C">
            <w:pPr>
              <w:spacing w:before="40" w:after="40"/>
              <w:rPr>
                <w:rFonts w:cs="Calibri"/>
                <w:color w:val="000000"/>
              </w:rPr>
            </w:pPr>
            <w:r>
              <w:rPr>
                <w:rFonts w:cs="Calibri"/>
                <w:color w:val="000000"/>
              </w:rPr>
              <w:t>1510</w:t>
            </w:r>
          </w:p>
        </w:tc>
        <w:tc>
          <w:tcPr>
            <w:tcW w:w="1411" w:type="dxa"/>
            <w:noWrap/>
            <w:vAlign w:val="bottom"/>
            <w:hideMark/>
          </w:tcPr>
          <w:p w:rsidRPr="00D01098" w:rsidR="007C68D1" w:rsidRDefault="003872A1" w14:paraId="70685B98" w14:textId="695F86CD">
            <w:pPr>
              <w:spacing w:before="40" w:after="40"/>
              <w:rPr>
                <w:rFonts w:cs="Calibri"/>
                <w:color w:val="000000"/>
              </w:rPr>
            </w:pPr>
            <w:r>
              <w:rPr>
                <w:rFonts w:cs="Calibri"/>
                <w:color w:val="000000"/>
              </w:rPr>
              <w:t>1000</w:t>
            </w:r>
          </w:p>
        </w:tc>
        <w:tc>
          <w:tcPr>
            <w:tcW w:w="1063" w:type="dxa"/>
          </w:tcPr>
          <w:p w:rsidRPr="00D01098" w:rsidR="007C68D1" w:rsidRDefault="003872A1" w14:paraId="4F225F75" w14:textId="724D9251">
            <w:pPr>
              <w:spacing w:before="40" w:after="40"/>
              <w:rPr>
                <w:rFonts w:cs="Calibri"/>
                <w:color w:val="000000"/>
              </w:rPr>
            </w:pPr>
            <w:r>
              <w:rPr>
                <w:rFonts w:cs="Calibri"/>
                <w:color w:val="000000"/>
              </w:rPr>
              <w:t>1</w:t>
            </w:r>
          </w:p>
        </w:tc>
        <w:tc>
          <w:tcPr>
            <w:tcW w:w="1106" w:type="dxa"/>
          </w:tcPr>
          <w:p w:rsidRPr="00D01098" w:rsidR="007C68D1" w:rsidRDefault="003872A1" w14:paraId="6F4CB587" w14:textId="32C9EB30">
            <w:pPr>
              <w:spacing w:before="40" w:after="40"/>
              <w:rPr>
                <w:rFonts w:cs="Calibri"/>
                <w:color w:val="000000"/>
              </w:rPr>
            </w:pPr>
            <w:r>
              <w:rPr>
                <w:rFonts w:cs="Calibri"/>
                <w:color w:val="000000"/>
              </w:rPr>
              <w:t>C004</w:t>
            </w:r>
          </w:p>
        </w:tc>
        <w:tc>
          <w:tcPr>
            <w:tcW w:w="916" w:type="dxa"/>
            <w:noWrap/>
            <w:vAlign w:val="bottom"/>
            <w:hideMark/>
          </w:tcPr>
          <w:p w:rsidRPr="00D01098" w:rsidR="007C68D1" w:rsidRDefault="007C68D1" w14:paraId="6E8ED478" w14:textId="77777777">
            <w:pPr>
              <w:spacing w:before="40" w:after="40"/>
              <w:rPr>
                <w:rFonts w:cs="Calibri"/>
                <w:color w:val="000000"/>
              </w:rPr>
            </w:pPr>
            <w:r w:rsidRPr="00D01098">
              <w:rPr>
                <w:rFonts w:cs="Calibri"/>
                <w:color w:val="000000"/>
              </w:rPr>
              <w:t>20</w:t>
            </w:r>
          </w:p>
        </w:tc>
        <w:tc>
          <w:tcPr>
            <w:tcW w:w="1248" w:type="dxa"/>
            <w:noWrap/>
            <w:vAlign w:val="bottom"/>
            <w:hideMark/>
          </w:tcPr>
          <w:p w:rsidRPr="00D01098" w:rsidR="007C68D1" w:rsidRDefault="007C68D1" w14:paraId="787A0257" w14:textId="77777777">
            <w:pPr>
              <w:spacing w:before="40" w:after="40"/>
              <w:rPr>
                <w:rFonts w:cs="Calibri"/>
                <w:color w:val="000000"/>
              </w:rPr>
            </w:pPr>
            <w:r w:rsidRPr="00D01098">
              <w:rPr>
                <w:rFonts w:cs="Calibri"/>
                <w:color w:val="000000"/>
              </w:rPr>
              <w:t>01.01.2025</w:t>
            </w:r>
          </w:p>
        </w:tc>
        <w:tc>
          <w:tcPr>
            <w:tcW w:w="1202" w:type="dxa"/>
          </w:tcPr>
          <w:p w:rsidRPr="00D01098" w:rsidR="007C68D1" w:rsidRDefault="007C68D1" w14:paraId="7BB8C275" w14:textId="77777777">
            <w:pPr>
              <w:spacing w:before="40" w:after="40"/>
              <w:rPr>
                <w:rFonts w:cs="Calibri"/>
                <w:color w:val="000000"/>
              </w:rPr>
            </w:pPr>
            <w:r w:rsidRPr="00D01098">
              <w:rPr>
                <w:rFonts w:cs="Calibri"/>
                <w:color w:val="000000"/>
              </w:rPr>
              <w:t>31.01.2025</w:t>
            </w:r>
          </w:p>
        </w:tc>
      </w:tr>
      <w:tr w:rsidRPr="00D01098" w:rsidR="00D72CA0" w:rsidTr="003872A1" w14:paraId="1606D034" w14:textId="77777777">
        <w:trPr>
          <w:trHeight w:val="370"/>
        </w:trPr>
        <w:tc>
          <w:tcPr>
            <w:tcW w:w="1412" w:type="dxa"/>
            <w:noWrap/>
            <w:vAlign w:val="bottom"/>
            <w:hideMark/>
          </w:tcPr>
          <w:p w:rsidRPr="00D01098" w:rsidR="003872A1" w:rsidP="003872A1" w:rsidRDefault="003872A1" w14:paraId="43F68B51" w14:textId="5A6A2BE4">
            <w:pPr>
              <w:spacing w:before="40" w:after="40"/>
              <w:rPr>
                <w:rFonts w:cs="Calibri"/>
                <w:color w:val="000000"/>
              </w:rPr>
            </w:pPr>
            <w:r>
              <w:rPr>
                <w:rFonts w:cs="Calibri"/>
                <w:color w:val="000000"/>
              </w:rPr>
              <w:t>1510</w:t>
            </w:r>
          </w:p>
        </w:tc>
        <w:tc>
          <w:tcPr>
            <w:tcW w:w="1411" w:type="dxa"/>
            <w:noWrap/>
            <w:vAlign w:val="bottom"/>
            <w:hideMark/>
          </w:tcPr>
          <w:p w:rsidRPr="00D01098" w:rsidR="003872A1" w:rsidP="003872A1" w:rsidRDefault="003872A1" w14:paraId="644B6CD4" w14:textId="76FB1F50">
            <w:pPr>
              <w:spacing w:before="40" w:after="40"/>
              <w:rPr>
                <w:rFonts w:cs="Calibri"/>
                <w:color w:val="000000"/>
              </w:rPr>
            </w:pPr>
            <w:r>
              <w:rPr>
                <w:rFonts w:cs="Calibri"/>
                <w:color w:val="000000"/>
              </w:rPr>
              <w:t>1000</w:t>
            </w:r>
          </w:p>
        </w:tc>
        <w:tc>
          <w:tcPr>
            <w:tcW w:w="1063" w:type="dxa"/>
          </w:tcPr>
          <w:p w:rsidRPr="00D01098" w:rsidR="003872A1" w:rsidP="003872A1" w:rsidRDefault="003872A1" w14:paraId="6E5B93FE" w14:textId="24F313DB">
            <w:pPr>
              <w:spacing w:before="40" w:after="40"/>
              <w:rPr>
                <w:rFonts w:cs="Calibri"/>
                <w:color w:val="000000"/>
              </w:rPr>
            </w:pPr>
            <w:r>
              <w:rPr>
                <w:rFonts w:cs="Calibri"/>
                <w:color w:val="000000"/>
              </w:rPr>
              <w:t>2</w:t>
            </w:r>
          </w:p>
        </w:tc>
        <w:tc>
          <w:tcPr>
            <w:tcW w:w="1106" w:type="dxa"/>
          </w:tcPr>
          <w:p w:rsidRPr="00D01098" w:rsidR="003872A1" w:rsidP="003872A1" w:rsidRDefault="003872A1" w14:paraId="7AFB345C" w14:textId="6A2642CF">
            <w:pPr>
              <w:spacing w:before="40" w:after="40"/>
              <w:rPr>
                <w:rFonts w:cs="Calibri"/>
                <w:color w:val="000000"/>
              </w:rPr>
            </w:pPr>
            <w:r>
              <w:rPr>
                <w:rFonts w:cs="Calibri"/>
                <w:color w:val="000000"/>
              </w:rPr>
              <w:t>C004</w:t>
            </w:r>
          </w:p>
        </w:tc>
        <w:tc>
          <w:tcPr>
            <w:tcW w:w="916" w:type="dxa"/>
            <w:noWrap/>
            <w:vAlign w:val="bottom"/>
            <w:hideMark/>
          </w:tcPr>
          <w:p w:rsidRPr="00D01098" w:rsidR="003872A1" w:rsidP="003872A1" w:rsidRDefault="003872A1" w14:paraId="3C9AE904" w14:textId="77777777">
            <w:pPr>
              <w:spacing w:before="40" w:after="40"/>
              <w:rPr>
                <w:rFonts w:cs="Calibri"/>
                <w:color w:val="000000"/>
              </w:rPr>
            </w:pPr>
            <w:r w:rsidRPr="00D01098">
              <w:rPr>
                <w:rFonts w:cs="Calibri"/>
                <w:color w:val="000000"/>
              </w:rPr>
              <w:t>35</w:t>
            </w:r>
          </w:p>
        </w:tc>
        <w:tc>
          <w:tcPr>
            <w:tcW w:w="1248" w:type="dxa"/>
            <w:noWrap/>
            <w:vAlign w:val="bottom"/>
            <w:hideMark/>
          </w:tcPr>
          <w:p w:rsidRPr="00D01098" w:rsidR="003872A1" w:rsidP="003872A1" w:rsidRDefault="003872A1" w14:paraId="1DEA1CCA" w14:textId="77777777">
            <w:pPr>
              <w:spacing w:before="40" w:after="40"/>
              <w:rPr>
                <w:rFonts w:cs="Calibri"/>
                <w:color w:val="000000"/>
              </w:rPr>
            </w:pPr>
            <w:r w:rsidRPr="00D01098">
              <w:rPr>
                <w:rFonts w:cs="Calibri"/>
                <w:color w:val="000000"/>
              </w:rPr>
              <w:t>01.01.2025</w:t>
            </w:r>
          </w:p>
        </w:tc>
        <w:tc>
          <w:tcPr>
            <w:tcW w:w="1202" w:type="dxa"/>
          </w:tcPr>
          <w:p w:rsidRPr="00D01098" w:rsidR="003872A1" w:rsidP="003872A1" w:rsidRDefault="003872A1" w14:paraId="395F3F29" w14:textId="77777777">
            <w:pPr>
              <w:spacing w:before="40" w:after="40"/>
              <w:rPr>
                <w:rFonts w:cs="Calibri"/>
                <w:color w:val="000000"/>
              </w:rPr>
            </w:pPr>
            <w:r w:rsidRPr="00D01098">
              <w:rPr>
                <w:rFonts w:cs="Calibri"/>
                <w:color w:val="000000"/>
              </w:rPr>
              <w:t>31.01.2025</w:t>
            </w:r>
          </w:p>
        </w:tc>
      </w:tr>
      <w:tr w:rsidRPr="00D01098" w:rsidR="00D72CA0" w:rsidTr="003872A1" w14:paraId="0159BB6C" w14:textId="77777777">
        <w:trPr>
          <w:trHeight w:val="370"/>
        </w:trPr>
        <w:tc>
          <w:tcPr>
            <w:tcW w:w="1412" w:type="dxa"/>
            <w:noWrap/>
            <w:vAlign w:val="bottom"/>
            <w:hideMark/>
          </w:tcPr>
          <w:p w:rsidRPr="00D01098" w:rsidR="003872A1" w:rsidP="003872A1" w:rsidRDefault="003872A1" w14:paraId="1E6E193C" w14:textId="2BEA01EA">
            <w:pPr>
              <w:spacing w:before="40" w:after="40"/>
              <w:rPr>
                <w:rFonts w:cs="Calibri"/>
                <w:color w:val="000000"/>
              </w:rPr>
            </w:pPr>
            <w:r>
              <w:rPr>
                <w:rFonts w:cs="Calibri"/>
                <w:color w:val="000000"/>
              </w:rPr>
              <w:t>1510</w:t>
            </w:r>
          </w:p>
        </w:tc>
        <w:tc>
          <w:tcPr>
            <w:tcW w:w="1411" w:type="dxa"/>
            <w:noWrap/>
            <w:vAlign w:val="bottom"/>
            <w:hideMark/>
          </w:tcPr>
          <w:p w:rsidRPr="00D01098" w:rsidR="003872A1" w:rsidP="003872A1" w:rsidRDefault="003872A1" w14:paraId="00CACB12" w14:textId="5A2E6C43">
            <w:pPr>
              <w:spacing w:before="40" w:after="40"/>
              <w:rPr>
                <w:rFonts w:cs="Calibri"/>
                <w:color w:val="000000"/>
              </w:rPr>
            </w:pPr>
            <w:r>
              <w:rPr>
                <w:rFonts w:cs="Calibri"/>
                <w:color w:val="000000"/>
              </w:rPr>
              <w:t>1000</w:t>
            </w:r>
          </w:p>
        </w:tc>
        <w:tc>
          <w:tcPr>
            <w:tcW w:w="1063" w:type="dxa"/>
          </w:tcPr>
          <w:p w:rsidRPr="00D01098" w:rsidR="003872A1" w:rsidP="003872A1" w:rsidRDefault="003872A1" w14:paraId="46EF3ACD" w14:textId="1C4D77BA">
            <w:pPr>
              <w:spacing w:before="40" w:after="40"/>
              <w:rPr>
                <w:rFonts w:cs="Calibri"/>
                <w:color w:val="000000"/>
              </w:rPr>
            </w:pPr>
            <w:r>
              <w:rPr>
                <w:rFonts w:cs="Calibri"/>
                <w:color w:val="000000"/>
              </w:rPr>
              <w:t>3</w:t>
            </w:r>
          </w:p>
        </w:tc>
        <w:tc>
          <w:tcPr>
            <w:tcW w:w="1106" w:type="dxa"/>
          </w:tcPr>
          <w:p w:rsidRPr="00D01098" w:rsidR="003872A1" w:rsidP="003872A1" w:rsidRDefault="003872A1" w14:paraId="10238FA1" w14:textId="557345B3">
            <w:pPr>
              <w:spacing w:before="40" w:after="40"/>
              <w:rPr>
                <w:rFonts w:cs="Calibri"/>
                <w:color w:val="000000"/>
              </w:rPr>
            </w:pPr>
            <w:r>
              <w:rPr>
                <w:rFonts w:cs="Calibri"/>
                <w:color w:val="000000"/>
              </w:rPr>
              <w:t>C004</w:t>
            </w:r>
          </w:p>
        </w:tc>
        <w:tc>
          <w:tcPr>
            <w:tcW w:w="916" w:type="dxa"/>
            <w:noWrap/>
            <w:vAlign w:val="bottom"/>
            <w:hideMark/>
          </w:tcPr>
          <w:p w:rsidRPr="00D01098" w:rsidR="003872A1" w:rsidP="003872A1" w:rsidRDefault="003872A1" w14:paraId="7EDD34D2" w14:textId="77777777">
            <w:pPr>
              <w:spacing w:before="40" w:after="40"/>
              <w:rPr>
                <w:rFonts w:cs="Calibri"/>
                <w:color w:val="000000"/>
              </w:rPr>
            </w:pPr>
            <w:r w:rsidRPr="00D01098">
              <w:rPr>
                <w:rFonts w:cs="Calibri"/>
                <w:color w:val="000000"/>
              </w:rPr>
              <w:t>15</w:t>
            </w:r>
          </w:p>
        </w:tc>
        <w:tc>
          <w:tcPr>
            <w:tcW w:w="1248" w:type="dxa"/>
            <w:noWrap/>
            <w:vAlign w:val="bottom"/>
            <w:hideMark/>
          </w:tcPr>
          <w:p w:rsidRPr="00D01098" w:rsidR="003872A1" w:rsidP="003872A1" w:rsidRDefault="003872A1" w14:paraId="074060D8" w14:textId="77777777">
            <w:pPr>
              <w:spacing w:before="40" w:after="40"/>
              <w:rPr>
                <w:rFonts w:cs="Calibri"/>
                <w:color w:val="000000"/>
              </w:rPr>
            </w:pPr>
            <w:r w:rsidRPr="00D01098">
              <w:rPr>
                <w:rFonts w:cs="Calibri"/>
                <w:color w:val="000000"/>
              </w:rPr>
              <w:t>01.01.2025</w:t>
            </w:r>
          </w:p>
        </w:tc>
        <w:tc>
          <w:tcPr>
            <w:tcW w:w="1202" w:type="dxa"/>
          </w:tcPr>
          <w:p w:rsidRPr="00D01098" w:rsidR="003872A1" w:rsidP="003872A1" w:rsidRDefault="003872A1" w14:paraId="4BCFE38F" w14:textId="77777777">
            <w:pPr>
              <w:spacing w:before="40" w:after="40"/>
              <w:rPr>
                <w:rFonts w:cs="Calibri"/>
                <w:color w:val="000000"/>
              </w:rPr>
            </w:pPr>
            <w:r w:rsidRPr="00D01098">
              <w:rPr>
                <w:rFonts w:cs="Calibri"/>
                <w:color w:val="000000"/>
              </w:rPr>
              <w:t>31.01.2025</w:t>
            </w:r>
          </w:p>
        </w:tc>
      </w:tr>
      <w:tr w:rsidRPr="00D01098" w:rsidR="00D72CA0" w:rsidTr="003872A1" w14:paraId="2582F20C" w14:textId="77777777">
        <w:trPr>
          <w:trHeight w:val="370"/>
        </w:trPr>
        <w:tc>
          <w:tcPr>
            <w:tcW w:w="1412" w:type="dxa"/>
            <w:noWrap/>
            <w:vAlign w:val="bottom"/>
            <w:hideMark/>
          </w:tcPr>
          <w:p w:rsidRPr="00D01098" w:rsidR="003872A1" w:rsidP="003872A1" w:rsidRDefault="003872A1" w14:paraId="6A77C2DF" w14:textId="7F7949E0">
            <w:pPr>
              <w:spacing w:before="40" w:after="40"/>
              <w:rPr>
                <w:rFonts w:cs="Calibri"/>
                <w:color w:val="000000"/>
              </w:rPr>
            </w:pPr>
            <w:r>
              <w:rPr>
                <w:rFonts w:cs="Calibri"/>
                <w:color w:val="000000"/>
              </w:rPr>
              <w:t>1510</w:t>
            </w:r>
          </w:p>
        </w:tc>
        <w:tc>
          <w:tcPr>
            <w:tcW w:w="1411" w:type="dxa"/>
            <w:noWrap/>
            <w:vAlign w:val="bottom"/>
            <w:hideMark/>
          </w:tcPr>
          <w:p w:rsidRPr="00D01098" w:rsidR="003872A1" w:rsidP="003872A1" w:rsidRDefault="003872A1" w14:paraId="0F7BDE66" w14:textId="31DB5524">
            <w:pPr>
              <w:spacing w:before="40" w:after="40"/>
              <w:rPr>
                <w:rFonts w:cs="Calibri"/>
                <w:color w:val="000000"/>
              </w:rPr>
            </w:pPr>
            <w:r>
              <w:rPr>
                <w:rFonts w:cs="Calibri"/>
                <w:color w:val="000000"/>
              </w:rPr>
              <w:t>1000</w:t>
            </w:r>
          </w:p>
        </w:tc>
        <w:tc>
          <w:tcPr>
            <w:tcW w:w="1063" w:type="dxa"/>
          </w:tcPr>
          <w:p w:rsidRPr="00D01098" w:rsidR="003872A1" w:rsidP="003872A1" w:rsidRDefault="003872A1" w14:paraId="7B9255A8" w14:textId="62F6D2C4">
            <w:pPr>
              <w:spacing w:before="40" w:after="40"/>
              <w:rPr>
                <w:rFonts w:cs="Calibri"/>
                <w:color w:val="000000"/>
              </w:rPr>
            </w:pPr>
            <w:r>
              <w:rPr>
                <w:rFonts w:cs="Calibri"/>
                <w:color w:val="000000"/>
              </w:rPr>
              <w:t>4</w:t>
            </w:r>
          </w:p>
        </w:tc>
        <w:tc>
          <w:tcPr>
            <w:tcW w:w="1106" w:type="dxa"/>
          </w:tcPr>
          <w:p w:rsidRPr="00D01098" w:rsidR="003872A1" w:rsidP="003872A1" w:rsidRDefault="003872A1" w14:paraId="56E1379F" w14:textId="11EB09F3">
            <w:pPr>
              <w:spacing w:before="40" w:after="40"/>
              <w:rPr>
                <w:rFonts w:cs="Calibri"/>
                <w:color w:val="000000"/>
              </w:rPr>
            </w:pPr>
            <w:r>
              <w:rPr>
                <w:rFonts w:cs="Calibri"/>
                <w:color w:val="000000"/>
              </w:rPr>
              <w:t>C004</w:t>
            </w:r>
          </w:p>
        </w:tc>
        <w:tc>
          <w:tcPr>
            <w:tcW w:w="916" w:type="dxa"/>
            <w:noWrap/>
            <w:vAlign w:val="bottom"/>
            <w:hideMark/>
          </w:tcPr>
          <w:p w:rsidRPr="00D01098" w:rsidR="003872A1" w:rsidP="003872A1" w:rsidRDefault="003872A1" w14:paraId="1E0FB7E3" w14:textId="77777777">
            <w:pPr>
              <w:spacing w:before="40" w:after="40"/>
              <w:rPr>
                <w:rFonts w:cs="Calibri"/>
                <w:color w:val="000000"/>
              </w:rPr>
            </w:pPr>
            <w:r w:rsidRPr="00D01098">
              <w:rPr>
                <w:rFonts w:cs="Calibri"/>
                <w:color w:val="000000"/>
              </w:rPr>
              <w:t>20</w:t>
            </w:r>
          </w:p>
        </w:tc>
        <w:tc>
          <w:tcPr>
            <w:tcW w:w="1248" w:type="dxa"/>
            <w:noWrap/>
            <w:vAlign w:val="bottom"/>
            <w:hideMark/>
          </w:tcPr>
          <w:p w:rsidRPr="00D01098" w:rsidR="003872A1" w:rsidP="003872A1" w:rsidRDefault="003872A1" w14:paraId="5C0E4838" w14:textId="77777777">
            <w:pPr>
              <w:spacing w:before="40" w:after="40"/>
              <w:rPr>
                <w:rFonts w:cs="Calibri"/>
                <w:color w:val="000000"/>
              </w:rPr>
            </w:pPr>
            <w:r w:rsidRPr="00D01098">
              <w:rPr>
                <w:rFonts w:cs="Calibri"/>
                <w:color w:val="000000"/>
              </w:rPr>
              <w:t>01.01.2025</w:t>
            </w:r>
          </w:p>
        </w:tc>
        <w:tc>
          <w:tcPr>
            <w:tcW w:w="1202" w:type="dxa"/>
          </w:tcPr>
          <w:p w:rsidRPr="00D01098" w:rsidR="003872A1" w:rsidP="003872A1" w:rsidRDefault="003872A1" w14:paraId="2AF5747F" w14:textId="77777777">
            <w:pPr>
              <w:spacing w:before="40" w:after="40"/>
              <w:rPr>
                <w:rFonts w:cs="Calibri"/>
                <w:color w:val="000000"/>
              </w:rPr>
            </w:pPr>
            <w:r w:rsidRPr="00D01098">
              <w:rPr>
                <w:rFonts w:cs="Calibri"/>
                <w:color w:val="000000"/>
              </w:rPr>
              <w:t>31.01.2025</w:t>
            </w:r>
          </w:p>
        </w:tc>
      </w:tr>
    </w:tbl>
    <w:p w:rsidRPr="00D01098" w:rsidR="007B1CB9" w:rsidP="007B1CB9" w:rsidRDefault="007B1CB9" w14:paraId="2B8C7BE5" w14:textId="77777777">
      <w:pPr>
        <w:rPr>
          <w:rFonts w:cs="Calibri"/>
        </w:rPr>
      </w:pPr>
    </w:p>
    <w:p w:rsidRPr="00D01098" w:rsidR="007B1CB9" w:rsidP="007B1CB9" w:rsidRDefault="007B1CB9" w14:paraId="4779C93F" w14:textId="77777777">
      <w:pPr>
        <w:ind w:firstLine="397"/>
        <w:rPr>
          <w:rFonts w:cs="Calibri"/>
        </w:rPr>
      </w:pPr>
      <w:r w:rsidRPr="00D01098">
        <w:rPr>
          <w:rFonts w:cs="Calibri"/>
        </w:rPr>
        <w:t xml:space="preserve">Používateľ spustí transakciu </w:t>
      </w:r>
      <w:r w:rsidRPr="00D01098">
        <w:rPr>
          <w:rFonts w:cs="Calibri"/>
          <w:b/>
          <w:bCs/>
        </w:rPr>
        <w:t>ZRXHZMENA – „Hromadná zmena“</w:t>
      </w:r>
      <w:r w:rsidRPr="00D01098">
        <w:rPr>
          <w:rFonts w:cs="Calibri"/>
        </w:rPr>
        <w:t xml:space="preserve"> priamym vyvolaním v príkazovom poli alebo cez Užívateľské menu SAP:</w:t>
      </w:r>
    </w:p>
    <w:p w:rsidRPr="00D01098" w:rsidR="007B1CB9" w:rsidP="007B1CB9" w:rsidRDefault="007B1CB9" w14:paraId="262A538D" w14:textId="77777777">
      <w:pPr>
        <w:rPr>
          <w:rFonts w:cs="Calibri"/>
        </w:rPr>
      </w:pPr>
      <w:r w:rsidRPr="00D01098">
        <w:rPr>
          <w:rFonts w:cs="Calibri"/>
          <w:noProof/>
        </w:rPr>
        <w:drawing>
          <wp:inline distT="0" distB="0" distL="0" distR="0" wp14:anchorId="4DA93242" wp14:editId="6EF9E03F">
            <wp:extent cx="5296172" cy="2959252"/>
            <wp:effectExtent l="0" t="0" r="0" b="0"/>
            <wp:docPr id="19738606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097550" name=""/>
                    <pic:cNvPicPr/>
                  </pic:nvPicPr>
                  <pic:blipFill>
                    <a:blip r:embed="rId745"/>
                    <a:stretch>
                      <a:fillRect/>
                    </a:stretch>
                  </pic:blipFill>
                  <pic:spPr>
                    <a:xfrm>
                      <a:off x="0" y="0"/>
                      <a:ext cx="5296172" cy="2959252"/>
                    </a:xfrm>
                    <a:prstGeom prst="rect">
                      <a:avLst/>
                    </a:prstGeom>
                  </pic:spPr>
                </pic:pic>
              </a:graphicData>
            </a:graphic>
          </wp:inline>
        </w:drawing>
      </w:r>
    </w:p>
    <w:p w:rsidR="00F26F82" w:rsidP="007B1CB9" w:rsidRDefault="00F26F82" w14:paraId="54D20DEB" w14:textId="77777777">
      <w:pPr>
        <w:rPr>
          <w:rFonts w:cs="Calibri"/>
        </w:rPr>
      </w:pPr>
    </w:p>
    <w:p w:rsidRPr="00D01098" w:rsidR="007B1CB9" w:rsidP="007B1CB9" w:rsidRDefault="007B1CB9" w14:paraId="40D3FDA6" w14:textId="0CB347B1">
      <w:pPr>
        <w:rPr>
          <w:rFonts w:cs="Calibri"/>
        </w:rPr>
      </w:pPr>
      <w:r w:rsidRPr="00D01098">
        <w:rPr>
          <w:rFonts w:cs="Calibri"/>
        </w:rPr>
        <w:t>Vstupná výberová obrazovka:</w:t>
      </w:r>
    </w:p>
    <w:p w:rsidRPr="00D01098" w:rsidR="007B1CB9" w:rsidP="007B1CB9" w:rsidRDefault="007B1CB9" w14:paraId="1FB69057" w14:textId="2D1FCDFA">
      <w:pPr>
        <w:rPr>
          <w:rFonts w:cs="Calibri"/>
        </w:rPr>
      </w:pPr>
    </w:p>
    <w:p w:rsidR="00F26F82" w:rsidP="007B1CB9" w:rsidRDefault="00F26F82" w14:paraId="12DEF0E0" w14:textId="77777777">
      <w:pPr>
        <w:rPr>
          <w:rFonts w:cs="Calibri"/>
          <w:bCs/>
          <w:iCs/>
        </w:rPr>
      </w:pPr>
      <w:bookmarkStart w:name="_Hlk213069315" w:id="938"/>
    </w:p>
    <w:p w:rsidR="00D72CA0" w:rsidP="007B1CB9" w:rsidRDefault="00D72CA0" w14:paraId="6FCDAF79" w14:textId="77777777">
      <w:pPr>
        <w:rPr>
          <w:rFonts w:cs="Calibri"/>
          <w:bCs/>
          <w:iCs/>
        </w:rPr>
      </w:pPr>
    </w:p>
    <w:p w:rsidR="00F64654" w:rsidP="007B1CB9" w:rsidRDefault="00F64654" w14:paraId="37AABCE4" w14:textId="4A05114A">
      <w:pPr>
        <w:rPr>
          <w:rFonts w:cs="Calibri"/>
          <w:bCs/>
          <w:iCs/>
        </w:rPr>
      </w:pPr>
    </w:p>
    <w:p w:rsidR="00D72CA0" w:rsidP="007B1CB9" w:rsidRDefault="00D72CA0" w14:paraId="2AB2D84C" w14:textId="77777777">
      <w:pPr>
        <w:rPr>
          <w:rFonts w:cs="Calibri"/>
          <w:bCs/>
          <w:iCs/>
        </w:rPr>
      </w:pPr>
    </w:p>
    <w:p w:rsidR="00D72CA0" w:rsidP="007B1CB9" w:rsidRDefault="00D72CA0" w14:paraId="4259BFE9" w14:textId="401B61A6">
      <w:pPr>
        <w:rPr>
          <w:rFonts w:cs="Calibri"/>
          <w:bCs/>
          <w:iCs/>
        </w:rPr>
      </w:pPr>
      <w:r w:rsidRPr="00D72CA0">
        <w:rPr>
          <w:rFonts w:cs="Calibri"/>
          <w:bCs/>
          <w:iCs/>
          <w:noProof/>
        </w:rPr>
        <w:drawing>
          <wp:inline distT="0" distB="0" distL="0" distR="0" wp14:anchorId="757DF02C" wp14:editId="4BB3C122">
            <wp:extent cx="4268406" cy="2714625"/>
            <wp:effectExtent l="0" t="0" r="0" b="0"/>
            <wp:docPr id="1676546894" name="Obrázok 1" descr="Obrázok, na ktorom je text, snímka obrazovky, softvér, čísl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546894" name="Obrázok 1" descr="Obrázok, na ktorom je text, snímka obrazovky, softvér, číslo&#10;&#10;Obsah vygenerovaný pomocou AI môže byť nesprávny."/>
                    <pic:cNvPicPr/>
                  </pic:nvPicPr>
                  <pic:blipFill>
                    <a:blip r:embed="rId760"/>
                    <a:stretch>
                      <a:fillRect/>
                    </a:stretch>
                  </pic:blipFill>
                  <pic:spPr>
                    <a:xfrm>
                      <a:off x="0" y="0"/>
                      <a:ext cx="4276518" cy="2719784"/>
                    </a:xfrm>
                    <a:prstGeom prst="rect">
                      <a:avLst/>
                    </a:prstGeom>
                  </pic:spPr>
                </pic:pic>
              </a:graphicData>
            </a:graphic>
          </wp:inline>
        </w:drawing>
      </w:r>
    </w:p>
    <w:p w:rsidR="00620067" w:rsidP="007B1CB9" w:rsidRDefault="00620067" w14:paraId="0730D6E0" w14:textId="77777777">
      <w:pPr>
        <w:rPr>
          <w:rFonts w:cs="Calibri"/>
          <w:bCs/>
          <w:iCs/>
        </w:rPr>
      </w:pPr>
    </w:p>
    <w:p w:rsidRPr="00D01098" w:rsidR="007B1CB9" w:rsidP="007B1CB9" w:rsidRDefault="007B1CB9" w14:paraId="39CC1493" w14:textId="0AA56C1A">
      <w:pPr>
        <w:rPr>
          <w:rFonts w:cs="Calibri"/>
          <w:bCs/>
          <w:iCs/>
        </w:rPr>
      </w:pPr>
      <w:r w:rsidRPr="00D01098">
        <w:rPr>
          <w:rFonts w:cs="Calibri"/>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01098" w:rsidR="007B1CB9" w14:paraId="6F803949" w14:textId="77777777">
        <w:trPr>
          <w:tblHeader/>
        </w:trPr>
        <w:tc>
          <w:tcPr>
            <w:tcW w:w="2425" w:type="dxa"/>
            <w:shd w:val="clear" w:color="auto" w:fill="D9D9D9" w:themeFill="background1" w:themeFillShade="D9"/>
          </w:tcPr>
          <w:p w:rsidRPr="00D01098" w:rsidR="007B1CB9" w:rsidRDefault="007B1CB9" w14:paraId="653E235E" w14:textId="77777777">
            <w:pPr>
              <w:spacing w:before="40" w:after="40"/>
              <w:ind w:left="0"/>
              <w:rPr>
                <w:rFonts w:cs="Calibri"/>
                <w:b/>
              </w:rPr>
            </w:pPr>
            <w:r w:rsidRPr="00D01098">
              <w:rPr>
                <w:rFonts w:cs="Calibri"/>
                <w:b/>
              </w:rPr>
              <w:t>Pole</w:t>
            </w:r>
          </w:p>
        </w:tc>
        <w:tc>
          <w:tcPr>
            <w:tcW w:w="6480" w:type="dxa"/>
            <w:shd w:val="clear" w:color="auto" w:fill="D9D9D9" w:themeFill="background1" w:themeFillShade="D9"/>
          </w:tcPr>
          <w:p w:rsidRPr="00D01098" w:rsidR="007B1CB9" w:rsidRDefault="007B1CB9" w14:paraId="1BDFB06E" w14:textId="77777777">
            <w:pPr>
              <w:spacing w:before="40" w:after="40"/>
              <w:ind w:left="0"/>
              <w:rPr>
                <w:rFonts w:cs="Calibri"/>
                <w:b/>
              </w:rPr>
            </w:pPr>
            <w:r w:rsidRPr="00D01098">
              <w:rPr>
                <w:rFonts w:cs="Calibri"/>
                <w:b/>
              </w:rPr>
              <w:t>Popis</w:t>
            </w:r>
          </w:p>
        </w:tc>
      </w:tr>
      <w:tr w:rsidRPr="00D01098" w:rsidR="007B1CB9" w14:paraId="37684E9D" w14:textId="77777777">
        <w:tc>
          <w:tcPr>
            <w:tcW w:w="2425" w:type="dxa"/>
          </w:tcPr>
          <w:p w:rsidRPr="00D01098" w:rsidR="007B1CB9" w:rsidRDefault="00F64654" w14:paraId="252290BE" w14:textId="3FE07C76">
            <w:pPr>
              <w:spacing w:before="40" w:after="40"/>
              <w:ind w:left="0"/>
              <w:rPr>
                <w:rFonts w:cs="Calibri"/>
                <w:b/>
                <w:lang w:val="pl-PL"/>
              </w:rPr>
            </w:pPr>
            <w:r>
              <w:rPr>
                <w:rFonts w:cs="Calibri"/>
                <w:b/>
                <w:lang w:val="pl-PL"/>
              </w:rPr>
              <w:t>Nájom. objekty</w:t>
            </w:r>
            <w:r w:rsidRPr="00D01098" w:rsidR="007B1CB9">
              <w:rPr>
                <w:rFonts w:cs="Calibri"/>
                <w:b/>
                <w:lang w:val="pl-PL"/>
              </w:rPr>
              <w:t xml:space="preserve"> – Aktual. vymeraní</w:t>
            </w:r>
          </w:p>
        </w:tc>
        <w:tc>
          <w:tcPr>
            <w:tcW w:w="6480" w:type="dxa"/>
          </w:tcPr>
          <w:p w:rsidRPr="00D01098" w:rsidR="007B1CB9" w:rsidRDefault="007B1CB9" w14:paraId="3A17A02A" w14:textId="52E926AE">
            <w:pPr>
              <w:spacing w:before="40" w:after="40"/>
              <w:ind w:left="0"/>
              <w:rPr>
                <w:rFonts w:cs="Calibri"/>
                <w:lang w:val="pl-PL"/>
              </w:rPr>
            </w:pPr>
            <w:r w:rsidRPr="00D01098">
              <w:rPr>
                <w:rFonts w:cs="Calibri"/>
                <w:lang w:val="pl-PL"/>
              </w:rPr>
              <w:t>Zakliknúť v prípade, ak je požadované vykonať hromadnú aktualizáciu vymeraní</w:t>
            </w:r>
            <w:r w:rsidR="00F64654">
              <w:rPr>
                <w:rFonts w:cs="Calibri"/>
                <w:lang w:val="pl-PL"/>
              </w:rPr>
              <w:t xml:space="preserve"> Nájomných objektov</w:t>
            </w:r>
            <w:r w:rsidRPr="00D01098">
              <w:rPr>
                <w:rFonts w:cs="Calibri"/>
                <w:lang w:val="pl-PL"/>
              </w:rPr>
              <w:t>.</w:t>
            </w:r>
          </w:p>
        </w:tc>
      </w:tr>
      <w:bookmarkEnd w:id="938"/>
    </w:tbl>
    <w:p w:rsidRPr="00D01098" w:rsidR="007B1CB9" w:rsidP="007B1CB9" w:rsidRDefault="007B1CB9" w14:paraId="379CB155" w14:textId="77777777">
      <w:pPr>
        <w:rPr>
          <w:rFonts w:cs="Calibri"/>
        </w:rPr>
      </w:pPr>
    </w:p>
    <w:p w:rsidRPr="00D01098" w:rsidR="007B1CB9" w:rsidP="007B1CB9" w:rsidRDefault="007B1CB9" w14:paraId="114BCA9F" w14:textId="77777777">
      <w:pPr>
        <w:ind w:firstLine="397"/>
        <w:rPr>
          <w:rFonts w:cs="Calibri"/>
        </w:rPr>
      </w:pPr>
      <w:r w:rsidRPr="00D01098">
        <w:rPr>
          <w:rFonts w:cs="Calibri"/>
        </w:rPr>
        <w:t xml:space="preserve">Kliknúť na ikonu </w:t>
      </w:r>
      <w:r w:rsidRPr="00D01098">
        <w:rPr>
          <w:rFonts w:cs="Calibri"/>
          <w:noProof/>
        </w:rPr>
        <w:drawing>
          <wp:inline distT="0" distB="0" distL="0" distR="0" wp14:anchorId="4E544613" wp14:editId="12112FF3">
            <wp:extent cx="167655" cy="144793"/>
            <wp:effectExtent l="0" t="0" r="3810" b="7620"/>
            <wp:docPr id="2033425875" name="Picture 2033425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01098">
        <w:rPr>
          <w:rFonts w:cs="Calibri"/>
        </w:rPr>
        <w:t xml:space="preserve"> - Vykonanie. Zobrazí sa dialógové okno pre výber súboru, v ktorom vyhľadáte pripravený Excel súbor.</w:t>
      </w:r>
    </w:p>
    <w:p w:rsidRPr="00D01098" w:rsidR="007B1CB9" w:rsidP="007B1CB9" w:rsidRDefault="007B1CB9" w14:paraId="23A8E6D8" w14:textId="77777777">
      <w:pPr>
        <w:rPr>
          <w:rFonts w:cs="Calibri"/>
        </w:rPr>
      </w:pPr>
      <w:r w:rsidRPr="00D01098">
        <w:rPr>
          <w:rFonts w:cs="Calibri"/>
          <w:noProof/>
        </w:rPr>
        <w:drawing>
          <wp:inline distT="0" distB="0" distL="0" distR="0" wp14:anchorId="386939D2" wp14:editId="37DBFE23">
            <wp:extent cx="3981450" cy="2446120"/>
            <wp:effectExtent l="0" t="0" r="0" b="0"/>
            <wp:docPr id="8388580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763875" name=""/>
                    <pic:cNvPicPr/>
                  </pic:nvPicPr>
                  <pic:blipFill>
                    <a:blip r:embed="rId747"/>
                    <a:stretch>
                      <a:fillRect/>
                    </a:stretch>
                  </pic:blipFill>
                  <pic:spPr>
                    <a:xfrm>
                      <a:off x="0" y="0"/>
                      <a:ext cx="3995671" cy="2454857"/>
                    </a:xfrm>
                    <a:prstGeom prst="rect">
                      <a:avLst/>
                    </a:prstGeom>
                  </pic:spPr>
                </pic:pic>
              </a:graphicData>
            </a:graphic>
          </wp:inline>
        </w:drawing>
      </w:r>
    </w:p>
    <w:p w:rsidRPr="00D01098" w:rsidR="007B1CB9" w:rsidP="007B1CB9" w:rsidRDefault="007B1CB9" w14:paraId="21AC9EF9" w14:textId="77777777">
      <w:pPr>
        <w:rPr>
          <w:rFonts w:cs="Calibri"/>
        </w:rPr>
      </w:pPr>
    </w:p>
    <w:p w:rsidRPr="00D01098" w:rsidR="007B1CB9" w:rsidP="007B1CB9" w:rsidRDefault="007B1CB9" w14:paraId="2E6E6B4E" w14:textId="35175CD9">
      <w:pPr>
        <w:rPr>
          <w:rFonts w:cs="Calibri"/>
        </w:rPr>
      </w:pPr>
      <w:r w:rsidRPr="00D01098">
        <w:rPr>
          <w:rFonts w:cs="Calibri"/>
        </w:rPr>
        <w:tab/>
      </w:r>
      <w:r w:rsidRPr="00D01098">
        <w:rPr>
          <w:rFonts w:cs="Calibri"/>
        </w:rPr>
        <w:t>Po načítaní dát zo vstupného súboru sa zobrazí ALV výstup obsahujúci</w:t>
      </w:r>
      <w:r w:rsidR="00BE6136">
        <w:rPr>
          <w:rFonts w:cs="Calibri"/>
        </w:rPr>
        <w:t xml:space="preserve"> Účtovný okruh</w:t>
      </w:r>
      <w:r w:rsidRPr="00D01098">
        <w:rPr>
          <w:rFonts w:cs="Calibri"/>
        </w:rPr>
        <w:t>,</w:t>
      </w:r>
      <w:r w:rsidR="00BE6136">
        <w:rPr>
          <w:rFonts w:cs="Calibri"/>
        </w:rPr>
        <w:t xml:space="preserve"> Hospodársku jednotku, Nájomný objekt</w:t>
      </w:r>
      <w:r w:rsidRPr="00D01098">
        <w:rPr>
          <w:rFonts w:cs="Calibri"/>
        </w:rPr>
        <w:t>, starý druh a hodnotu vymerania, nový druh a hodnotu vymerania, dátumy platnosti a prípadné chybové hlá</w:t>
      </w:r>
      <w:r w:rsidR="00F26F82">
        <w:rPr>
          <w:rFonts w:cs="Calibri"/>
        </w:rPr>
        <w:t>senia</w:t>
      </w:r>
      <w:r w:rsidRPr="00D01098">
        <w:rPr>
          <w:rFonts w:cs="Calibri"/>
        </w:rPr>
        <w:t xml:space="preserve"> z</w:t>
      </w:r>
      <w:r w:rsidR="00F26F82">
        <w:rPr>
          <w:rFonts w:cs="Calibri"/>
        </w:rPr>
        <w:t> </w:t>
      </w:r>
      <w:r w:rsidRPr="00D01098">
        <w:rPr>
          <w:rFonts w:cs="Calibri"/>
        </w:rPr>
        <w:t>importu</w:t>
      </w:r>
      <w:r w:rsidR="00F26F82">
        <w:rPr>
          <w:rFonts w:cs="Calibri"/>
        </w:rPr>
        <w:t>:</w:t>
      </w:r>
    </w:p>
    <w:p w:rsidR="00F26F82" w:rsidP="007B1CB9" w:rsidRDefault="00F26F82" w14:paraId="28894DE8" w14:textId="77777777">
      <w:pPr>
        <w:rPr>
          <w:rFonts w:cs="Calibri"/>
        </w:rPr>
      </w:pPr>
    </w:p>
    <w:p w:rsidR="003A5633" w:rsidP="007B1CB9" w:rsidRDefault="003A5633" w14:paraId="03EBADC2" w14:textId="5CA8331F">
      <w:pPr>
        <w:rPr>
          <w:rFonts w:cs="Calibri"/>
        </w:rPr>
      </w:pPr>
      <w:r w:rsidRPr="003A5633">
        <w:rPr>
          <w:rFonts w:cs="Calibri"/>
          <w:noProof/>
        </w:rPr>
        <w:drawing>
          <wp:inline distT="0" distB="0" distL="0" distR="0" wp14:anchorId="3BBE178F" wp14:editId="5D847825">
            <wp:extent cx="5732145" cy="1093470"/>
            <wp:effectExtent l="0" t="0" r="1905" b="0"/>
            <wp:docPr id="211986497" name="Obrázok 1" descr="Obrázok, na ktorom je text, snímka obrazovky, písmo,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86497" name="Obrázok 1" descr="Obrázok, na ktorom je text, snímka obrazovky, písmo, softvér&#10;&#10;Obsah vygenerovaný pomocou AI môže byť nesprávny."/>
                    <pic:cNvPicPr/>
                  </pic:nvPicPr>
                  <pic:blipFill>
                    <a:blip r:embed="rId761"/>
                    <a:stretch>
                      <a:fillRect/>
                    </a:stretch>
                  </pic:blipFill>
                  <pic:spPr>
                    <a:xfrm>
                      <a:off x="0" y="0"/>
                      <a:ext cx="5732145" cy="1093470"/>
                    </a:xfrm>
                    <a:prstGeom prst="rect">
                      <a:avLst/>
                    </a:prstGeom>
                  </pic:spPr>
                </pic:pic>
              </a:graphicData>
            </a:graphic>
          </wp:inline>
        </w:drawing>
      </w:r>
    </w:p>
    <w:p w:rsidR="003A5633" w:rsidP="007B1CB9" w:rsidRDefault="007B1CB9" w14:paraId="4618B9D7" w14:textId="77777777">
      <w:pPr>
        <w:rPr>
          <w:rFonts w:cs="Calibri"/>
        </w:rPr>
      </w:pPr>
      <w:r w:rsidRPr="00D01098">
        <w:rPr>
          <w:rFonts w:cs="Calibri"/>
        </w:rPr>
        <w:tab/>
      </w:r>
    </w:p>
    <w:p w:rsidRPr="00D01098" w:rsidR="007B1CB9" w:rsidP="007B1CB9" w:rsidRDefault="007B1CB9" w14:paraId="5D1758B0" w14:textId="5C51B850">
      <w:pPr>
        <w:rPr>
          <w:rFonts w:cs="Calibri"/>
        </w:rPr>
      </w:pPr>
      <w:r w:rsidRPr="00D01098">
        <w:rPr>
          <w:rFonts w:cs="Calibri"/>
        </w:rPr>
        <w:t xml:space="preserve">Kliknúť na ikonu </w:t>
      </w:r>
      <w:r w:rsidRPr="00D01098">
        <w:rPr>
          <w:rFonts w:cs="Calibri"/>
          <w:noProof/>
        </w:rPr>
        <w:drawing>
          <wp:inline distT="0" distB="0" distL="0" distR="0" wp14:anchorId="33788EEA" wp14:editId="330F735C">
            <wp:extent cx="654084" cy="177809"/>
            <wp:effectExtent l="0" t="0" r="0" b="0"/>
            <wp:docPr id="19178435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01098">
        <w:rPr>
          <w:rFonts w:cs="Calibri"/>
        </w:rPr>
        <w:t xml:space="preserve"> - Simulácia ostrého chodu, kedy prebehnú kontroly kmeňových dát objektov. Ak sa v spodnej časti obrazovky zobrazí hlásenie: </w:t>
      </w:r>
      <w:r w:rsidRPr="00D01098">
        <w:rPr>
          <w:rFonts w:cs="Calibri"/>
          <w:noProof/>
        </w:rPr>
        <w:drawing>
          <wp:inline distT="0" distB="0" distL="0" distR="0" wp14:anchorId="72C96DC8" wp14:editId="1640D7BC">
            <wp:extent cx="2165350" cy="158750"/>
            <wp:effectExtent l="0" t="0" r="6350" b="0"/>
            <wp:docPr id="8986274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978777" name=""/>
                    <pic:cNvPicPr/>
                  </pic:nvPicPr>
                  <pic:blipFill rotWithShape="1">
                    <a:blip r:embed="rId750" cstate="print">
                      <a:extLst>
                        <a:ext uri="{28A0092B-C50C-407E-A947-70E740481C1C}">
                          <a14:useLocalDpi xmlns:a14="http://schemas.microsoft.com/office/drawing/2010/main"/>
                        </a:ext>
                      </a:extLst>
                    </a:blip>
                    <a:srcRect/>
                    <a:stretch/>
                  </pic:blipFill>
                  <pic:spPr bwMode="auto">
                    <a:xfrm>
                      <a:off x="0" y="0"/>
                      <a:ext cx="2165464" cy="158758"/>
                    </a:xfrm>
                    <a:prstGeom prst="rect">
                      <a:avLst/>
                    </a:prstGeom>
                    <a:ln>
                      <a:noFill/>
                    </a:ln>
                    <a:extLst>
                      <a:ext uri="{53640926-AAD7-44D8-BBD7-CCE9431645EC}">
                        <a14:shadowObscured xmlns:a14="http://schemas.microsoft.com/office/drawing/2010/main"/>
                      </a:ext>
                    </a:extLst>
                  </pic:spPr>
                </pic:pic>
              </a:graphicData>
            </a:graphic>
          </wp:inline>
        </w:drawing>
      </w:r>
      <w:r w:rsidRPr="00D01098">
        <w:rPr>
          <w:rFonts w:cs="Calibri"/>
        </w:rPr>
        <w:t xml:space="preserve">, je potrebné kliknúť na ikonu </w:t>
      </w:r>
      <w:r w:rsidRPr="00D01098">
        <w:rPr>
          <w:rFonts w:cs="Calibri"/>
          <w:noProof/>
        </w:rPr>
        <w:drawing>
          <wp:inline distT="0" distB="0" distL="0" distR="0" wp14:anchorId="7F56E369" wp14:editId="435F404F">
            <wp:extent cx="997001" cy="177809"/>
            <wp:effectExtent l="0" t="0" r="0" b="0"/>
            <wp:docPr id="10340696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6771" name=""/>
                    <pic:cNvPicPr/>
                  </pic:nvPicPr>
                  <pic:blipFill>
                    <a:blip r:embed="rId751"/>
                    <a:stretch>
                      <a:fillRect/>
                    </a:stretch>
                  </pic:blipFill>
                  <pic:spPr>
                    <a:xfrm>
                      <a:off x="0" y="0"/>
                      <a:ext cx="997001" cy="177809"/>
                    </a:xfrm>
                    <a:prstGeom prst="rect">
                      <a:avLst/>
                    </a:prstGeom>
                  </pic:spPr>
                </pic:pic>
              </a:graphicData>
            </a:graphic>
          </wp:inline>
        </w:drawing>
      </w:r>
      <w:r w:rsidRPr="00D01098">
        <w:rPr>
          <w:rFonts w:cs="Calibri"/>
        </w:rPr>
        <w:t xml:space="preserve"> - Zobraziť chybový protokol. Zobrazí sa zoznam identifikovaných chýb kmeňových dát objektov.</w:t>
      </w:r>
    </w:p>
    <w:p w:rsidRPr="00D01098" w:rsidR="007B1CB9" w:rsidP="007B1CB9" w:rsidRDefault="007B1CB9" w14:paraId="63B25178" w14:textId="21372093">
      <w:pPr>
        <w:rPr>
          <w:rFonts w:cs="Calibri"/>
        </w:rPr>
      </w:pPr>
      <w:r w:rsidRPr="00D01098">
        <w:rPr>
          <w:rFonts w:cs="Calibri"/>
        </w:rPr>
        <w:tab/>
      </w:r>
      <w:r w:rsidRPr="00D01098">
        <w:rPr>
          <w:rFonts w:cs="Calibri"/>
        </w:rPr>
        <w:t xml:space="preserve">Po odstránení všetkých chýb z chybového protokolu je potrebné ešte raz spustiť transakciu ZRXHZMENA pre hromadnú aktualizáciu vymeraní </w:t>
      </w:r>
      <w:r w:rsidR="00D72CA0">
        <w:rPr>
          <w:rFonts w:cs="Calibri"/>
        </w:rPr>
        <w:t>Nájomných objektov</w:t>
      </w:r>
      <w:r w:rsidRPr="00D01098">
        <w:rPr>
          <w:rFonts w:cs="Calibri"/>
        </w:rPr>
        <w:t xml:space="preserve">, načítať vstupný súbor, spustiť simuláciu kliknutím na ikonu </w:t>
      </w:r>
      <w:r w:rsidRPr="00D01098">
        <w:rPr>
          <w:rFonts w:cs="Calibri"/>
          <w:noProof/>
        </w:rPr>
        <w:drawing>
          <wp:inline distT="0" distB="0" distL="0" distR="0" wp14:anchorId="3832F8A2" wp14:editId="167921D7">
            <wp:extent cx="654084" cy="177809"/>
            <wp:effectExtent l="0" t="0" r="0" b="0"/>
            <wp:docPr id="12580239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01098">
        <w:rPr>
          <w:rFonts w:cs="Calibri"/>
        </w:rPr>
        <w:t xml:space="preserve"> - Simulácia ostrého chodu. Až keď sa v spodnej </w:t>
      </w:r>
      <w:r w:rsidR="00F26F82">
        <w:rPr>
          <w:rFonts w:cs="Calibri"/>
        </w:rPr>
        <w:t xml:space="preserve">časti </w:t>
      </w:r>
      <w:r w:rsidRPr="00D01098">
        <w:rPr>
          <w:rFonts w:cs="Calibri"/>
        </w:rPr>
        <w:t>obrazovk</w:t>
      </w:r>
      <w:r w:rsidR="00F26F82">
        <w:rPr>
          <w:rFonts w:cs="Calibri"/>
        </w:rPr>
        <w:t>y</w:t>
      </w:r>
      <w:r w:rsidRPr="00D01098">
        <w:rPr>
          <w:rFonts w:cs="Calibri"/>
        </w:rPr>
        <w:t xml:space="preserve"> zobrazí hlásenie </w:t>
      </w:r>
      <w:r w:rsidRPr="00D01098">
        <w:rPr>
          <w:rFonts w:cs="Calibri"/>
          <w:noProof/>
        </w:rPr>
        <w:drawing>
          <wp:inline distT="0" distB="0" distL="0" distR="0" wp14:anchorId="4013F76B" wp14:editId="11C03869">
            <wp:extent cx="1136650" cy="152400"/>
            <wp:effectExtent l="0" t="0" r="6350" b="0"/>
            <wp:docPr id="11616033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943854" name=""/>
                    <pic:cNvPicPr/>
                  </pic:nvPicPr>
                  <pic:blipFill rotWithShape="1">
                    <a:blip r:embed="rId754" cstate="print">
                      <a:extLst>
                        <a:ext uri="{28A0092B-C50C-407E-A947-70E740481C1C}">
                          <a14:useLocalDpi xmlns:a14="http://schemas.microsoft.com/office/drawing/2010/main"/>
                        </a:ext>
                      </a:extLst>
                    </a:blip>
                    <a:srcRect t="-1"/>
                    <a:stretch/>
                  </pic:blipFill>
                  <pic:spPr bwMode="auto">
                    <a:xfrm>
                      <a:off x="0" y="0"/>
                      <a:ext cx="1136710" cy="152408"/>
                    </a:xfrm>
                    <a:prstGeom prst="rect">
                      <a:avLst/>
                    </a:prstGeom>
                    <a:ln>
                      <a:noFill/>
                    </a:ln>
                    <a:extLst>
                      <a:ext uri="{53640926-AAD7-44D8-BBD7-CCE9431645EC}">
                        <a14:shadowObscured xmlns:a14="http://schemas.microsoft.com/office/drawing/2010/main"/>
                      </a:ext>
                    </a:extLst>
                  </pic:spPr>
                </pic:pic>
              </a:graphicData>
            </a:graphic>
          </wp:inline>
        </w:drawing>
      </w:r>
      <w:r w:rsidRPr="00D01098">
        <w:rPr>
          <w:rFonts w:cs="Calibri"/>
        </w:rPr>
        <w:t xml:space="preserve">, je možné spustiť ostrý chod kliknutím na ikonu </w:t>
      </w:r>
      <w:r w:rsidRPr="00D01098">
        <w:rPr>
          <w:rFonts w:cs="Calibri"/>
          <w:noProof/>
        </w:rPr>
        <w:drawing>
          <wp:inline distT="0" distB="0" distL="0" distR="0" wp14:anchorId="12CD1137" wp14:editId="601A36A8">
            <wp:extent cx="723937" cy="171459"/>
            <wp:effectExtent l="0" t="0" r="0" b="0"/>
            <wp:docPr id="1374509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548359" name=""/>
                    <pic:cNvPicPr/>
                  </pic:nvPicPr>
                  <pic:blipFill>
                    <a:blip r:embed="rId755"/>
                    <a:stretch>
                      <a:fillRect/>
                    </a:stretch>
                  </pic:blipFill>
                  <pic:spPr>
                    <a:xfrm>
                      <a:off x="0" y="0"/>
                      <a:ext cx="723937" cy="171459"/>
                    </a:xfrm>
                    <a:prstGeom prst="rect">
                      <a:avLst/>
                    </a:prstGeom>
                  </pic:spPr>
                </pic:pic>
              </a:graphicData>
            </a:graphic>
          </wp:inline>
        </w:drawing>
      </w:r>
      <w:r w:rsidRPr="00D01098">
        <w:rPr>
          <w:rFonts w:cs="Calibri"/>
        </w:rPr>
        <w:t xml:space="preserve"> - Ostrý chod zmeny.</w:t>
      </w:r>
    </w:p>
    <w:p w:rsidR="007B1CB9" w:rsidP="00F26F82" w:rsidRDefault="007B1CB9" w14:paraId="4AEC5A42" w14:textId="77777777">
      <w:pPr>
        <w:ind w:firstLine="397"/>
        <w:rPr>
          <w:rFonts w:cs="Calibri"/>
        </w:rPr>
      </w:pPr>
      <w:r w:rsidRPr="00D01098">
        <w:rPr>
          <w:rFonts w:cs="Calibri"/>
        </w:rPr>
        <w:t xml:space="preserve">Akonáhle prebehne ostrý chod, v spodnej časti obrazovky sa zobrazí hlásenie: </w:t>
      </w:r>
      <w:r w:rsidRPr="00D01098">
        <w:rPr>
          <w:rFonts w:cs="Calibri"/>
          <w:noProof/>
        </w:rPr>
        <w:drawing>
          <wp:inline distT="0" distB="0" distL="0" distR="0" wp14:anchorId="68AFB667" wp14:editId="37F5726C">
            <wp:extent cx="1231963" cy="158758"/>
            <wp:effectExtent l="0" t="0" r="6350" b="0"/>
            <wp:docPr id="12397255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729798" name=""/>
                    <pic:cNvPicPr/>
                  </pic:nvPicPr>
                  <pic:blipFill>
                    <a:blip r:embed="rId756"/>
                    <a:stretch>
                      <a:fillRect/>
                    </a:stretch>
                  </pic:blipFill>
                  <pic:spPr>
                    <a:xfrm>
                      <a:off x="0" y="0"/>
                      <a:ext cx="1231963" cy="158758"/>
                    </a:xfrm>
                    <a:prstGeom prst="rect">
                      <a:avLst/>
                    </a:prstGeom>
                  </pic:spPr>
                </pic:pic>
              </a:graphicData>
            </a:graphic>
          </wp:inline>
        </w:drawing>
      </w:r>
      <w:r w:rsidRPr="00D01098">
        <w:rPr>
          <w:rFonts w:cs="Calibri"/>
        </w:rPr>
        <w:t>.</w:t>
      </w:r>
    </w:p>
    <w:p w:rsidRPr="00D750C9" w:rsidR="0061410D" w:rsidP="007A75A6" w:rsidRDefault="0061410D" w14:paraId="6E998585" w14:textId="77777777">
      <w:pPr>
        <w:rPr>
          <w:color w:val="FF0000"/>
        </w:rPr>
      </w:pPr>
    </w:p>
    <w:p w:rsidRPr="00D750C9" w:rsidR="00FE4D45" w:rsidP="00716935" w:rsidRDefault="00801B45" w14:paraId="431CF7F2" w14:textId="18D9E9FE">
      <w:pPr>
        <w:pStyle w:val="Nadpis2"/>
      </w:pPr>
      <w:bookmarkStart w:name="_Ref155687589" w:id="939"/>
      <w:bookmarkStart w:name="_Toc158293193" w:id="940"/>
      <w:bookmarkStart w:name="_Toc232499614" w:id="941"/>
      <w:r w:rsidRPr="00D750C9">
        <w:t>Preúčtovanie nákladov medzi objektami – transakci</w:t>
      </w:r>
      <w:r w:rsidRPr="00D750C9" w:rsidR="00D33909">
        <w:t>a</w:t>
      </w:r>
      <w:r w:rsidRPr="00D750C9">
        <w:t xml:space="preserve"> KB11N</w:t>
      </w:r>
      <w:bookmarkEnd w:id="939"/>
      <w:bookmarkEnd w:id="940"/>
      <w:bookmarkEnd w:id="941"/>
    </w:p>
    <w:p w:rsidRPr="00D750C9" w:rsidR="005550FA" w:rsidP="008F2A73" w:rsidRDefault="00864996" w14:paraId="058D12F4" w14:textId="79A38334">
      <w:pPr>
        <w:ind w:firstLine="397"/>
        <w:rPr>
          <w:noProof/>
        </w:rPr>
      </w:pPr>
      <w:r w:rsidRPr="00D750C9">
        <w:rPr>
          <w:noProof/>
        </w:rPr>
        <w:t xml:space="preserve">Náklady je možné </w:t>
      </w:r>
      <w:r w:rsidRPr="00D750C9" w:rsidR="008F2A73">
        <w:rPr>
          <w:noProof/>
        </w:rPr>
        <w:t xml:space="preserve">preúčtovať medzi jednotlivými nákladovými objektami (vrátane objektov nehnuteľností) </w:t>
      </w:r>
      <w:r w:rsidRPr="00D750C9" w:rsidR="00A17EAA">
        <w:rPr>
          <w:noProof/>
        </w:rPr>
        <w:t>v rámci daného nákladového druhu (účtu hlavnej knihy) bez väzby na rozpočet pomocou transakcie KB11N</w:t>
      </w:r>
      <w:r w:rsidRPr="00D750C9" w:rsidR="00117F92">
        <w:rPr>
          <w:noProof/>
        </w:rPr>
        <w:t>.</w:t>
      </w:r>
      <w:r w:rsidRPr="00D750C9" w:rsidR="00A17EAA">
        <w:rPr>
          <w:noProof/>
        </w:rPr>
        <w:t xml:space="preserve"> </w:t>
      </w:r>
    </w:p>
    <w:p w:rsidRPr="00D750C9" w:rsidR="00117F92" w:rsidP="005550FA" w:rsidRDefault="00117F92" w14:paraId="7E322087" w14:textId="77777777">
      <w:pPr>
        <w:ind w:firstLine="397"/>
      </w:pPr>
    </w:p>
    <w:p w:rsidRPr="00D750C9" w:rsidR="005550FA" w:rsidP="005550FA" w:rsidRDefault="005550FA" w14:paraId="7F7A4171" w14:textId="47F1F20C">
      <w:pPr>
        <w:ind w:firstLine="397"/>
      </w:pPr>
      <w:r w:rsidRPr="00D750C9">
        <w:t xml:space="preserve">Používateľ spustí transakciu </w:t>
      </w:r>
      <w:r w:rsidRPr="00D750C9" w:rsidR="00117F92">
        <w:rPr>
          <w:b/>
          <w:bCs/>
        </w:rPr>
        <w:t>KB11N</w:t>
      </w:r>
      <w:r w:rsidRPr="00D750C9">
        <w:rPr>
          <w:b/>
        </w:rPr>
        <w:t xml:space="preserve"> </w:t>
      </w:r>
      <w:r w:rsidRPr="00D750C9">
        <w:rPr>
          <w:bCs/>
        </w:rPr>
        <w:t>– „</w:t>
      </w:r>
      <w:r w:rsidRPr="00D750C9" w:rsidR="00117F92">
        <w:rPr>
          <w:bCs/>
        </w:rPr>
        <w:t>Zadávanie</w:t>
      </w:r>
      <w:r w:rsidRPr="00D750C9">
        <w:t>“ priamym vyvolaním v príkazovom poli alebo cez Užívateľské menu SAP:</w:t>
      </w:r>
    </w:p>
    <w:p w:rsidRPr="00D750C9" w:rsidR="005550FA" w:rsidP="005550FA" w:rsidRDefault="005550FA" w14:paraId="102D8404" w14:textId="7A006975">
      <w:r w:rsidRPr="00D750C9">
        <w:t xml:space="preserve">Správa nehnuteľností → </w:t>
      </w:r>
      <w:r w:rsidRPr="00D750C9" w:rsidR="00117F92">
        <w:t>Controlling</w:t>
      </w:r>
      <w:r w:rsidRPr="00D750C9">
        <w:t xml:space="preserve"> → </w:t>
      </w:r>
      <w:r w:rsidRPr="00D750C9" w:rsidR="00117F92">
        <w:t xml:space="preserve">Skutočné zaúčtovania → </w:t>
      </w:r>
      <w:r w:rsidRPr="00D750C9" w:rsidR="00254CD3">
        <w:t>Manuálne preúčtovanie nákladov</w:t>
      </w:r>
      <w:r w:rsidRPr="00D750C9">
        <w:t xml:space="preserve">  → </w:t>
      </w:r>
      <w:r w:rsidRPr="00D750C9" w:rsidR="00254CD3">
        <w:t>KB11N</w:t>
      </w:r>
      <w:r w:rsidRPr="00D750C9">
        <w:t xml:space="preserve"> – </w:t>
      </w:r>
      <w:r w:rsidRPr="00D750C9" w:rsidR="00254CD3">
        <w:t>Zadávanie</w:t>
      </w:r>
      <w:r w:rsidRPr="00D750C9">
        <w:t xml:space="preserve"> </w:t>
      </w:r>
    </w:p>
    <w:p w:rsidRPr="00D750C9" w:rsidR="00117F92" w:rsidP="005550FA" w:rsidRDefault="00117F92" w14:paraId="0546893F" w14:textId="4D6C519E">
      <w:r w:rsidRPr="00D750C9">
        <w:rPr>
          <w:noProof/>
        </w:rPr>
        <w:drawing>
          <wp:inline distT="0" distB="0" distL="0" distR="0" wp14:anchorId="4F840BC4" wp14:editId="119B24CD">
            <wp:extent cx="3676059" cy="1968500"/>
            <wp:effectExtent l="0" t="0" r="635" b="0"/>
            <wp:docPr id="13390176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017630" name=""/>
                    <pic:cNvPicPr/>
                  </pic:nvPicPr>
                  <pic:blipFill>
                    <a:blip r:embed="rId762"/>
                    <a:stretch>
                      <a:fillRect/>
                    </a:stretch>
                  </pic:blipFill>
                  <pic:spPr>
                    <a:xfrm>
                      <a:off x="0" y="0"/>
                      <a:ext cx="3689133" cy="1975501"/>
                    </a:xfrm>
                    <a:prstGeom prst="rect">
                      <a:avLst/>
                    </a:prstGeom>
                  </pic:spPr>
                </pic:pic>
              </a:graphicData>
            </a:graphic>
          </wp:inline>
        </w:drawing>
      </w:r>
    </w:p>
    <w:p w:rsidRPr="00D750C9" w:rsidR="00117F92" w:rsidP="005550FA" w:rsidRDefault="00117F92" w14:paraId="28359B48" w14:textId="77777777"/>
    <w:p w:rsidRPr="00D750C9" w:rsidR="005550FA" w:rsidP="005550FA" w:rsidRDefault="005550FA" w14:paraId="65B2B474" w14:textId="6F6BF6CE">
      <w:r w:rsidRPr="00D750C9">
        <w:t>Zobrazí sa výberová obrazovka, kde je potrebné zadať polia v</w:t>
      </w:r>
      <w:r w:rsidRPr="00D750C9" w:rsidR="00254CD3">
        <w:t> záložke Dáta zadávania</w:t>
      </w:r>
      <w:r w:rsidRPr="00D750C9">
        <w:t>.</w:t>
      </w:r>
    </w:p>
    <w:p w:rsidRPr="00D750C9" w:rsidR="005550FA" w:rsidP="00D33909" w:rsidRDefault="005550FA" w14:paraId="3C360568" w14:textId="77777777">
      <w:pPr>
        <w:rPr>
          <w:noProof/>
        </w:rPr>
      </w:pPr>
    </w:p>
    <w:p w:rsidRPr="00D750C9" w:rsidR="00C41A59" w:rsidP="00C41A59" w:rsidRDefault="00C41A59" w14:paraId="7CA361B8" w14:textId="25BAC6C1">
      <w:r w:rsidRPr="00D750C9">
        <w:t xml:space="preserve">Na záložke </w:t>
      </w:r>
      <w:r w:rsidRPr="00D750C9" w:rsidR="00A81819">
        <w:t xml:space="preserve">Dáta zadávania v hlavičkových údajoch </w:t>
      </w:r>
      <w:r w:rsidRPr="00D750C9">
        <w:t>zadať dáta:</w:t>
      </w:r>
    </w:p>
    <w:tbl>
      <w:tblPr>
        <w:tblStyle w:val="Mriekatabuky"/>
        <w:tblW w:w="0" w:type="auto"/>
        <w:tblLook w:val="04A0" w:firstRow="1" w:lastRow="0" w:firstColumn="1" w:lastColumn="0" w:noHBand="0" w:noVBand="1"/>
      </w:tblPr>
      <w:tblGrid>
        <w:gridCol w:w="2245"/>
        <w:gridCol w:w="6772"/>
      </w:tblGrid>
      <w:tr w:rsidRPr="00D750C9" w:rsidR="00C41A59" w14:paraId="508AA53E" w14:textId="77777777">
        <w:trPr>
          <w:tblHeader/>
        </w:trPr>
        <w:tc>
          <w:tcPr>
            <w:tcW w:w="2245" w:type="dxa"/>
            <w:shd w:val="clear" w:color="auto" w:fill="D9D9D9" w:themeFill="background1" w:themeFillShade="D9"/>
          </w:tcPr>
          <w:p w:rsidRPr="00D750C9" w:rsidR="00C41A59" w:rsidRDefault="00C41A59" w14:paraId="22E8C46F" w14:textId="77777777">
            <w:pPr>
              <w:spacing w:before="40" w:after="40"/>
              <w:ind w:left="0"/>
              <w:jc w:val="left"/>
              <w:rPr>
                <w:rFonts w:cs="Arial"/>
                <w:b/>
              </w:rPr>
            </w:pPr>
            <w:r w:rsidRPr="00D750C9">
              <w:rPr>
                <w:rFonts w:cs="Arial"/>
                <w:b/>
              </w:rPr>
              <w:t>Pole</w:t>
            </w:r>
          </w:p>
        </w:tc>
        <w:tc>
          <w:tcPr>
            <w:tcW w:w="6772" w:type="dxa"/>
            <w:shd w:val="clear" w:color="auto" w:fill="D9D9D9" w:themeFill="background1" w:themeFillShade="D9"/>
          </w:tcPr>
          <w:p w:rsidRPr="00D750C9" w:rsidR="00C41A59" w:rsidRDefault="00C41A59" w14:paraId="56C4A213" w14:textId="77777777">
            <w:pPr>
              <w:spacing w:before="40" w:after="40"/>
              <w:ind w:left="0"/>
              <w:jc w:val="left"/>
              <w:rPr>
                <w:rFonts w:cs="Arial"/>
              </w:rPr>
            </w:pPr>
            <w:r w:rsidRPr="00D750C9">
              <w:rPr>
                <w:rFonts w:cs="Arial"/>
                <w:b/>
              </w:rPr>
              <w:t>Popis</w:t>
            </w:r>
          </w:p>
        </w:tc>
      </w:tr>
      <w:tr w:rsidRPr="00D750C9" w:rsidR="00A1013E" w14:paraId="45EADD9E" w14:textId="77777777">
        <w:tc>
          <w:tcPr>
            <w:tcW w:w="2245" w:type="dxa"/>
          </w:tcPr>
          <w:p w:rsidRPr="00D750C9" w:rsidR="00A1013E" w:rsidP="00A1013E" w:rsidRDefault="00A1013E" w14:paraId="71F21C67" w14:textId="6BCA861E">
            <w:pPr>
              <w:spacing w:before="40" w:after="40"/>
              <w:ind w:left="0"/>
              <w:jc w:val="left"/>
              <w:rPr>
                <w:rFonts w:cs="Arial"/>
                <w:b/>
              </w:rPr>
            </w:pPr>
            <w:r w:rsidRPr="00D750C9">
              <w:rPr>
                <w:rFonts w:cs="Arial"/>
                <w:b/>
              </w:rPr>
              <w:t>Dát.dokl.</w:t>
            </w:r>
          </w:p>
        </w:tc>
        <w:tc>
          <w:tcPr>
            <w:tcW w:w="6772" w:type="dxa"/>
          </w:tcPr>
          <w:p w:rsidRPr="00D750C9" w:rsidR="00A1013E" w:rsidP="00A1013E" w:rsidRDefault="00A1013E" w14:paraId="7038964C" w14:textId="0EFA2318">
            <w:pPr>
              <w:spacing w:before="40" w:after="40"/>
              <w:ind w:left="8"/>
              <w:jc w:val="left"/>
              <w:rPr>
                <w:rFonts w:cs="Arial"/>
              </w:rPr>
            </w:pPr>
            <w:r w:rsidRPr="00D750C9">
              <w:rPr>
                <w:rFonts w:asciiTheme="minorHAnsi" w:hAnsiTheme="minorHAnsi" w:cstheme="minorHAnsi"/>
              </w:rPr>
              <w:t xml:space="preserve">Dátum dokladu </w:t>
            </w:r>
          </w:p>
        </w:tc>
      </w:tr>
      <w:tr w:rsidRPr="00D750C9" w:rsidR="00A1013E" w14:paraId="48330333" w14:textId="77777777">
        <w:tc>
          <w:tcPr>
            <w:tcW w:w="2245" w:type="dxa"/>
          </w:tcPr>
          <w:p w:rsidRPr="00D750C9" w:rsidR="00A1013E" w:rsidP="00A1013E" w:rsidRDefault="00A1013E" w14:paraId="5E44C18D" w14:textId="3879CBB4">
            <w:pPr>
              <w:spacing w:before="40" w:after="40"/>
              <w:ind w:left="0"/>
              <w:jc w:val="left"/>
              <w:rPr>
                <w:rFonts w:cs="Arial"/>
                <w:b/>
              </w:rPr>
            </w:pPr>
            <w:r w:rsidRPr="00D750C9">
              <w:rPr>
                <w:rFonts w:cs="Arial"/>
                <w:b/>
              </w:rPr>
              <w:t>Dátum účt.</w:t>
            </w:r>
          </w:p>
        </w:tc>
        <w:tc>
          <w:tcPr>
            <w:tcW w:w="6772" w:type="dxa"/>
          </w:tcPr>
          <w:p w:rsidRPr="00D750C9" w:rsidR="00A1013E" w:rsidP="00A1013E" w:rsidRDefault="00A1013E" w14:paraId="0EC21F2F" w14:textId="75797041">
            <w:pPr>
              <w:spacing w:before="40" w:after="40"/>
              <w:ind w:left="8"/>
              <w:jc w:val="left"/>
            </w:pPr>
            <w:r w:rsidRPr="00D750C9">
              <w:rPr>
                <w:rFonts w:asciiTheme="minorHAnsi" w:hAnsiTheme="minorHAnsi" w:cstheme="minorHAnsi"/>
              </w:rPr>
              <w:t xml:space="preserve">Dátum účtovania </w:t>
            </w:r>
          </w:p>
        </w:tc>
      </w:tr>
      <w:tr w:rsidRPr="00D750C9" w:rsidR="00C41A59" w14:paraId="44284FD1" w14:textId="77777777">
        <w:tc>
          <w:tcPr>
            <w:tcW w:w="2245" w:type="dxa"/>
          </w:tcPr>
          <w:p w:rsidRPr="00D750C9" w:rsidR="00C41A59" w:rsidRDefault="00A1013E" w14:paraId="680E8D0C" w14:textId="0EE184FF">
            <w:pPr>
              <w:spacing w:before="40" w:after="40"/>
              <w:ind w:left="0"/>
              <w:jc w:val="left"/>
              <w:rPr>
                <w:rFonts w:cs="Arial"/>
                <w:b/>
              </w:rPr>
            </w:pPr>
            <w:r w:rsidRPr="00D750C9">
              <w:rPr>
                <w:rFonts w:cs="Arial"/>
                <w:b/>
              </w:rPr>
              <w:t>Dr.dokl.</w:t>
            </w:r>
          </w:p>
        </w:tc>
        <w:tc>
          <w:tcPr>
            <w:tcW w:w="6772" w:type="dxa"/>
          </w:tcPr>
          <w:p w:rsidRPr="00D750C9" w:rsidR="00C41A59" w:rsidRDefault="00A1013E" w14:paraId="1145F72E" w14:textId="680E7EED">
            <w:pPr>
              <w:spacing w:before="40" w:after="40"/>
              <w:ind w:left="8"/>
              <w:jc w:val="left"/>
              <w:rPr>
                <w:rFonts w:cs="Arial"/>
              </w:rPr>
            </w:pPr>
            <w:r w:rsidRPr="00D750C9">
              <w:rPr>
                <w:rFonts w:cs="Arial"/>
              </w:rPr>
              <w:t>Druh dokladu (pri preúčtovaní z objektu Budova na objekt Zúčtovacia jednotka použiť druh dokladu IF</w:t>
            </w:r>
            <w:r w:rsidRPr="00D750C9" w:rsidR="00AA42CA">
              <w:rPr>
                <w:rFonts w:cs="Arial"/>
              </w:rPr>
              <w:t xml:space="preserve"> - RE-Preúčtovanie nákl</w:t>
            </w:r>
            <w:r w:rsidRPr="00D750C9">
              <w:rPr>
                <w:rFonts w:cs="Arial"/>
              </w:rPr>
              <w:t>)</w:t>
            </w:r>
          </w:p>
        </w:tc>
      </w:tr>
      <w:tr w:rsidRPr="00D750C9" w:rsidR="00C41A59" w14:paraId="681A4269" w14:textId="77777777">
        <w:tc>
          <w:tcPr>
            <w:tcW w:w="2245" w:type="dxa"/>
          </w:tcPr>
          <w:p w:rsidRPr="00D750C9" w:rsidR="00C41A59" w:rsidRDefault="00A1013E" w14:paraId="598ACFEE" w14:textId="66B9DA63">
            <w:pPr>
              <w:spacing w:before="40" w:after="40"/>
              <w:ind w:left="0"/>
              <w:jc w:val="left"/>
              <w:rPr>
                <w:rFonts w:cs="Arial"/>
                <w:b/>
              </w:rPr>
            </w:pPr>
            <w:r w:rsidRPr="00D750C9">
              <w:rPr>
                <w:rFonts w:cs="Arial"/>
                <w:b/>
              </w:rPr>
              <w:t>Text dokl.</w:t>
            </w:r>
          </w:p>
        </w:tc>
        <w:tc>
          <w:tcPr>
            <w:tcW w:w="6772" w:type="dxa"/>
          </w:tcPr>
          <w:p w:rsidRPr="00D750C9" w:rsidR="00C41A59" w:rsidRDefault="00AA42CA" w14:paraId="3D57B07B" w14:textId="793774EF">
            <w:pPr>
              <w:spacing w:before="40" w:after="40"/>
              <w:ind w:left="8"/>
              <w:jc w:val="left"/>
            </w:pPr>
            <w:r w:rsidRPr="00D750C9">
              <w:t>Text hlavičky dokladu</w:t>
            </w:r>
          </w:p>
        </w:tc>
      </w:tr>
    </w:tbl>
    <w:p w:rsidRPr="00D750C9" w:rsidR="00C41A59" w:rsidP="00D33909" w:rsidRDefault="00C41A59" w14:paraId="3A76DA59" w14:textId="77777777">
      <w:pPr>
        <w:rPr>
          <w:noProof/>
        </w:rPr>
      </w:pPr>
    </w:p>
    <w:p w:rsidRPr="00D750C9" w:rsidR="00D33909" w:rsidP="00D33909" w:rsidRDefault="00AA42CA" w14:paraId="751EECC0" w14:textId="02A4CCA7">
      <w:pPr>
        <w:rPr>
          <w:noProof/>
        </w:rPr>
      </w:pPr>
      <w:r w:rsidRPr="00D750C9">
        <w:rPr>
          <w:noProof/>
        </w:rPr>
        <w:t>Po zadaní hlavičkových údajov j</w:t>
      </w:r>
      <w:r w:rsidRPr="00D750C9" w:rsidR="00D33909">
        <w:rPr>
          <w:noProof/>
        </w:rPr>
        <w:t xml:space="preserve">e potrebné zvoliť </w:t>
      </w:r>
      <w:r w:rsidRPr="00D750C9" w:rsidR="00D33909">
        <w:rPr>
          <w:b/>
          <w:bCs/>
          <w:noProof/>
        </w:rPr>
        <w:t>Variant Zadania</w:t>
      </w:r>
      <w:r w:rsidRPr="00D750C9" w:rsidR="00D33909">
        <w:rPr>
          <w:noProof/>
        </w:rPr>
        <w:t xml:space="preserve"> (VarZadania) a to: </w:t>
      </w:r>
    </w:p>
    <w:p w:rsidRPr="00D750C9" w:rsidR="00D33909" w:rsidP="003F476F" w:rsidRDefault="00AA42CA" w14:paraId="0AEB5649" w14:textId="5B5C3E1E">
      <w:pPr>
        <w:pStyle w:val="Odsekzoznamu"/>
        <w:numPr>
          <w:ilvl w:val="0"/>
          <w:numId w:val="56"/>
        </w:numPr>
        <w:spacing w:after="160" w:line="259" w:lineRule="auto"/>
        <w:contextualSpacing/>
        <w:rPr>
          <w:noProof/>
        </w:rPr>
      </w:pPr>
      <w:r w:rsidRPr="00D750C9">
        <w:rPr>
          <w:noProof/>
        </w:rPr>
        <mc:AlternateContent>
          <mc:Choice Requires="wps">
            <w:drawing>
              <wp:anchor distT="0" distB="0" distL="114300" distR="114300" simplePos="0" relativeHeight="251658287" behindDoc="0" locked="0" layoutInCell="1" allowOverlap="1" wp14:anchorId="4B2CAA20" wp14:editId="711B060D">
                <wp:simplePos x="0" y="0"/>
                <wp:positionH relativeFrom="margin">
                  <wp:posOffset>533400</wp:posOffset>
                </wp:positionH>
                <wp:positionV relativeFrom="paragraph">
                  <wp:posOffset>1662430</wp:posOffset>
                </wp:positionV>
                <wp:extent cx="3413467" cy="241203"/>
                <wp:effectExtent l="19050" t="19050" r="15875" b="26035"/>
                <wp:wrapNone/>
                <wp:docPr id="1285690153" name="Rectangle: Rounded Corners 1"/>
                <wp:cNvGraphicFramePr/>
                <a:graphic xmlns:a="http://schemas.openxmlformats.org/drawingml/2006/main">
                  <a:graphicData uri="http://schemas.microsoft.com/office/word/2010/wordprocessingShape">
                    <wps:wsp>
                      <wps:cNvSpPr/>
                      <wps:spPr>
                        <a:xfrm>
                          <a:off x="0" y="0"/>
                          <a:ext cx="3413467" cy="241203"/>
                        </a:xfrm>
                        <a:prstGeom prst="roundRect">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1E3986D3">
              <v:roundrect id="Rectangle: Rounded Corners 1" style="position:absolute;margin-left:42pt;margin-top:130.9pt;width:268.8pt;height:19pt;z-index:25167057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red" strokeweight="3pt" arcsize="10923f" w14:anchorId="65B82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">
                <w10:wrap anchorx="margin"/>
              </v:roundrect>
            </w:pict>
          </mc:Fallback>
        </mc:AlternateContent>
      </w:r>
      <w:r w:rsidRPr="00D750C9" w:rsidR="00D33909">
        <w:rPr>
          <w:noProof/>
        </w:rPr>
        <w:t>pri preúčtovaní z rôzneho nákladového objektu na objekt nehnuteľnosti: „10SAP Všetky“ a upraviť Typ Zadania (pole TypZadania) na: „S Jednotlivé zadávanie“</w:t>
      </w:r>
      <w:r w:rsidRPr="00D750C9">
        <w:rPr>
          <w:noProof/>
        </w:rPr>
        <w:t>:</w:t>
      </w:r>
      <w:r w:rsidRPr="00D750C9" w:rsidR="00D33909">
        <w:rPr>
          <w:noProof/>
        </w:rPr>
        <w:drawing>
          <wp:inline distT="0" distB="0" distL="0" distR="0" wp14:anchorId="62E4258F" wp14:editId="5556A187">
            <wp:extent cx="5276850" cy="3469640"/>
            <wp:effectExtent l="0" t="0" r="0" b="0"/>
            <wp:docPr id="20015159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515905" name=""/>
                    <pic:cNvPicPr/>
                  </pic:nvPicPr>
                  <pic:blipFill rotWithShape="1">
                    <a:blip r:embed="rId763" cstate="print">
                      <a:extLst>
                        <a:ext uri="{28A0092B-C50C-407E-A947-70E740481C1C}">
                          <a14:useLocalDpi xmlns:a14="http://schemas.microsoft.com/office/drawing/2010/main"/>
                        </a:ext>
                      </a:extLst>
                    </a:blip>
                    <a:srcRect r="8400"/>
                    <a:stretch/>
                  </pic:blipFill>
                  <pic:spPr bwMode="auto">
                    <a:xfrm>
                      <a:off x="0" y="0"/>
                      <a:ext cx="5276850" cy="3469640"/>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AA42CA" w:rsidP="00AA42CA" w:rsidRDefault="00AA42CA" w14:paraId="19F27342" w14:textId="77777777">
      <w:pPr>
        <w:pStyle w:val="Odsekzoznamu"/>
        <w:spacing w:after="160" w:line="259" w:lineRule="auto"/>
        <w:contextualSpacing/>
        <w:rPr>
          <w:noProof/>
        </w:rPr>
      </w:pPr>
    </w:p>
    <w:p w:rsidRPr="00D750C9" w:rsidR="00D33909" w:rsidP="003F476F" w:rsidRDefault="00D33909" w14:paraId="0159D76F" w14:textId="7A507F2B">
      <w:pPr>
        <w:pStyle w:val="Odsekzoznamu"/>
        <w:numPr>
          <w:ilvl w:val="0"/>
          <w:numId w:val="56"/>
        </w:numPr>
        <w:spacing w:line="259" w:lineRule="auto"/>
        <w:contextualSpacing/>
        <w:rPr>
          <w:noProof/>
        </w:rPr>
      </w:pPr>
      <w:r w:rsidRPr="00D750C9">
        <w:rPr>
          <w:noProof/>
        </w:rPr>
        <w:t>pri preúčtovaní z jedného objektu nehnuteľnosti na iný objekt nehnuteľnosti: „11SAP Nehnuteľné objekty“ a upraviť Typ Zadania (pole TypZadania) na: „S Jednotlivé zadávanie“</w:t>
      </w:r>
      <w:r w:rsidRPr="00D750C9" w:rsidR="00AA42CA">
        <w:rPr>
          <w:noProof/>
        </w:rPr>
        <w:t>:</w:t>
      </w:r>
      <w:r w:rsidRPr="00D750C9">
        <w:rPr>
          <w:noProof/>
        </w:rPr>
        <w:t xml:space="preserve"> </w:t>
      </w:r>
    </w:p>
    <w:p w:rsidRPr="00D750C9" w:rsidR="0007091A" w:rsidP="0032675D" w:rsidRDefault="00D33909" w14:paraId="01C106C2" w14:textId="77777777">
      <w:pPr>
        <w:ind w:firstLine="720"/>
        <w:rPr>
          <w:noProof/>
        </w:rPr>
      </w:pPr>
      <w:r w:rsidRPr="00D750C9">
        <w:rPr>
          <w:noProof/>
        </w:rPr>
        <mc:AlternateContent>
          <mc:Choice Requires="wps">
            <w:drawing>
              <wp:anchor distT="0" distB="0" distL="114300" distR="114300" simplePos="0" relativeHeight="251658285" behindDoc="0" locked="0" layoutInCell="1" allowOverlap="1" wp14:anchorId="3E6C9A1B" wp14:editId="2D3DFEC0">
                <wp:simplePos x="0" y="0"/>
                <wp:positionH relativeFrom="column">
                  <wp:posOffset>516890</wp:posOffset>
                </wp:positionH>
                <wp:positionV relativeFrom="paragraph">
                  <wp:posOffset>854710</wp:posOffset>
                </wp:positionV>
                <wp:extent cx="3413467" cy="241203"/>
                <wp:effectExtent l="19050" t="19050" r="15875" b="26035"/>
                <wp:wrapNone/>
                <wp:docPr id="773617006" name="Rectangle: Rounded Corners 1"/>
                <wp:cNvGraphicFramePr/>
                <a:graphic xmlns:a="http://schemas.openxmlformats.org/drawingml/2006/main">
                  <a:graphicData uri="http://schemas.microsoft.com/office/word/2010/wordprocessingShape">
                    <wps:wsp>
                      <wps:cNvSpPr/>
                      <wps:spPr>
                        <a:xfrm>
                          <a:off x="0" y="0"/>
                          <a:ext cx="3413467" cy="241203"/>
                        </a:xfrm>
                        <a:prstGeom prst="roundRect">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7257A309">
              <v:roundrect id="Rectangle: Rounded Corners 1" style="position:absolute;margin-left:40.7pt;margin-top:67.3pt;width:268.8pt;height:19pt;z-index:2516685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3pt" arcsize="10923f" w14:anchorId="4413DC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"/>
            </w:pict>
          </mc:Fallback>
        </mc:AlternateContent>
      </w:r>
      <w:r w:rsidRPr="00D750C9">
        <w:rPr>
          <w:noProof/>
        </w:rPr>
        <w:drawing>
          <wp:inline distT="0" distB="0" distL="0" distR="0" wp14:anchorId="06DC6866" wp14:editId="7837E82A">
            <wp:extent cx="5289550" cy="3100705"/>
            <wp:effectExtent l="0" t="0" r="6350" b="4445"/>
            <wp:docPr id="4380837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083783" name=""/>
                    <pic:cNvPicPr/>
                  </pic:nvPicPr>
                  <pic:blipFill rotWithShape="1">
                    <a:blip r:embed="rId764" cstate="print">
                      <a:extLst>
                        <a:ext uri="{28A0092B-C50C-407E-A947-70E740481C1C}">
                          <a14:useLocalDpi xmlns:a14="http://schemas.microsoft.com/office/drawing/2010/main"/>
                        </a:ext>
                      </a:extLst>
                    </a:blip>
                    <a:srcRect/>
                    <a:stretch/>
                  </pic:blipFill>
                  <pic:spPr bwMode="auto">
                    <a:xfrm>
                      <a:off x="0" y="0"/>
                      <a:ext cx="5289550" cy="3100705"/>
                    </a:xfrm>
                    <a:prstGeom prst="rect">
                      <a:avLst/>
                    </a:prstGeom>
                    <a:ln>
                      <a:noFill/>
                    </a:ln>
                    <a:extLst>
                      <a:ext uri="{53640926-AAD7-44D8-BBD7-CCE9431645EC}">
                        <a14:shadowObscured xmlns:a14="http://schemas.microsoft.com/office/drawing/2010/main"/>
                      </a:ext>
                    </a:extLst>
                  </pic:spPr>
                </pic:pic>
              </a:graphicData>
            </a:graphic>
          </wp:inline>
        </w:drawing>
      </w:r>
      <w:r w:rsidRPr="00D750C9">
        <w:rPr>
          <w:noProof/>
        </w:rPr>
        <w:br/>
      </w:r>
      <w:r w:rsidRPr="00D750C9">
        <w:rPr>
          <w:noProof/>
        </w:rPr>
        <w:br/>
      </w:r>
      <w:r w:rsidRPr="00D750C9">
        <w:rPr>
          <w:noProof/>
        </w:rPr>
        <w:t xml:space="preserve">V časti </w:t>
      </w:r>
      <w:r w:rsidRPr="00D750C9">
        <w:rPr>
          <w:b/>
          <w:bCs/>
          <w:noProof/>
        </w:rPr>
        <w:t>Položka dokladu</w:t>
      </w:r>
      <w:r w:rsidRPr="00D750C9">
        <w:rPr>
          <w:noProof/>
        </w:rPr>
        <w:t xml:space="preserve"> je potrebné </w:t>
      </w:r>
      <w:r w:rsidRPr="00D750C9" w:rsidR="0007091A">
        <w:rPr>
          <w:noProof/>
        </w:rPr>
        <w:t>zadať:</w:t>
      </w:r>
    </w:p>
    <w:tbl>
      <w:tblPr>
        <w:tblStyle w:val="Mriekatabuky"/>
        <w:tblW w:w="0" w:type="auto"/>
        <w:tblLook w:val="04A0" w:firstRow="1" w:lastRow="0" w:firstColumn="1" w:lastColumn="0" w:noHBand="0" w:noVBand="1"/>
      </w:tblPr>
      <w:tblGrid>
        <w:gridCol w:w="2245"/>
        <w:gridCol w:w="6772"/>
      </w:tblGrid>
      <w:tr w:rsidRPr="00D750C9" w:rsidR="0007091A" w14:paraId="156EC938" w14:textId="77777777">
        <w:trPr>
          <w:tblHeader/>
        </w:trPr>
        <w:tc>
          <w:tcPr>
            <w:tcW w:w="2245" w:type="dxa"/>
            <w:shd w:val="clear" w:color="auto" w:fill="D9D9D9" w:themeFill="background1" w:themeFillShade="D9"/>
          </w:tcPr>
          <w:p w:rsidRPr="00D750C9" w:rsidR="0007091A" w:rsidRDefault="0007091A" w14:paraId="16DB852D" w14:textId="77777777">
            <w:pPr>
              <w:spacing w:before="40" w:after="40"/>
              <w:ind w:left="0"/>
              <w:jc w:val="left"/>
              <w:rPr>
                <w:rFonts w:cs="Arial"/>
                <w:b/>
              </w:rPr>
            </w:pPr>
            <w:r w:rsidRPr="00D750C9">
              <w:rPr>
                <w:rFonts w:cs="Arial"/>
                <w:b/>
              </w:rPr>
              <w:t>Pole</w:t>
            </w:r>
          </w:p>
        </w:tc>
        <w:tc>
          <w:tcPr>
            <w:tcW w:w="6772" w:type="dxa"/>
            <w:shd w:val="clear" w:color="auto" w:fill="D9D9D9" w:themeFill="background1" w:themeFillShade="D9"/>
          </w:tcPr>
          <w:p w:rsidRPr="00D750C9" w:rsidR="0007091A" w:rsidRDefault="0007091A" w14:paraId="7E90D600" w14:textId="77777777">
            <w:pPr>
              <w:spacing w:before="40" w:after="40"/>
              <w:ind w:left="0"/>
              <w:jc w:val="left"/>
              <w:rPr>
                <w:rFonts w:cs="Arial"/>
              </w:rPr>
            </w:pPr>
            <w:r w:rsidRPr="00D750C9">
              <w:rPr>
                <w:rFonts w:cs="Arial"/>
                <w:b/>
              </w:rPr>
              <w:t>Popis</w:t>
            </w:r>
          </w:p>
        </w:tc>
      </w:tr>
      <w:tr w:rsidRPr="00D750C9" w:rsidR="0007091A" w14:paraId="3C2A7434" w14:textId="77777777">
        <w:tc>
          <w:tcPr>
            <w:tcW w:w="2245" w:type="dxa"/>
          </w:tcPr>
          <w:p w:rsidRPr="00D750C9" w:rsidR="0007091A" w:rsidRDefault="0007091A" w14:paraId="562A2FB3" w14:textId="5E856D80">
            <w:pPr>
              <w:spacing w:before="40" w:after="40"/>
              <w:ind w:left="0"/>
              <w:jc w:val="left"/>
              <w:rPr>
                <w:rFonts w:cs="Arial"/>
                <w:b/>
              </w:rPr>
            </w:pPr>
            <w:r w:rsidRPr="00D750C9">
              <w:rPr>
                <w:rFonts w:cs="Arial"/>
                <w:b/>
              </w:rPr>
              <w:t>Nákl.druh</w:t>
            </w:r>
          </w:p>
        </w:tc>
        <w:tc>
          <w:tcPr>
            <w:tcW w:w="6772" w:type="dxa"/>
          </w:tcPr>
          <w:p w:rsidRPr="00D750C9" w:rsidR="0007091A" w:rsidRDefault="0007091A" w14:paraId="2B74D55F" w14:textId="32F9D18A">
            <w:pPr>
              <w:spacing w:before="40" w:after="40"/>
              <w:ind w:left="8"/>
              <w:jc w:val="left"/>
              <w:rPr>
                <w:rFonts w:cs="Arial"/>
              </w:rPr>
            </w:pPr>
            <w:r w:rsidRPr="00D750C9">
              <w:rPr>
                <w:noProof/>
              </w:rPr>
              <w:t>Nákladový druh (účet hlavnej knihy), pomocou ktorého sa má realizovať preúčtovanie</w:t>
            </w:r>
          </w:p>
        </w:tc>
      </w:tr>
      <w:tr w:rsidRPr="00D750C9" w:rsidR="0007091A" w14:paraId="3CE8B7D8" w14:textId="77777777">
        <w:tc>
          <w:tcPr>
            <w:tcW w:w="2245" w:type="dxa"/>
          </w:tcPr>
          <w:p w:rsidRPr="00D750C9" w:rsidR="0007091A" w:rsidRDefault="0007091A" w14:paraId="43B8CECD" w14:textId="4C8BDF7A">
            <w:pPr>
              <w:spacing w:before="40" w:after="40"/>
              <w:ind w:left="0"/>
              <w:jc w:val="left"/>
              <w:rPr>
                <w:rFonts w:cs="Arial"/>
                <w:b/>
              </w:rPr>
            </w:pPr>
            <w:r w:rsidRPr="00D750C9">
              <w:rPr>
                <w:rFonts w:cs="Arial"/>
                <w:b/>
              </w:rPr>
              <w:t>Čiastka</w:t>
            </w:r>
          </w:p>
        </w:tc>
        <w:tc>
          <w:tcPr>
            <w:tcW w:w="6772" w:type="dxa"/>
          </w:tcPr>
          <w:p w:rsidRPr="00D750C9" w:rsidR="0007091A" w:rsidRDefault="0007091A" w14:paraId="23E25522" w14:textId="6C6A7606">
            <w:pPr>
              <w:spacing w:before="40" w:after="40"/>
              <w:ind w:left="8"/>
              <w:jc w:val="left"/>
            </w:pPr>
            <w:r w:rsidRPr="00D750C9">
              <w:rPr>
                <w:rFonts w:asciiTheme="minorHAnsi" w:hAnsiTheme="minorHAnsi" w:cstheme="minorHAnsi"/>
              </w:rPr>
              <w:t xml:space="preserve">Čiastka na preúčtovanie </w:t>
            </w:r>
          </w:p>
        </w:tc>
      </w:tr>
    </w:tbl>
    <w:p w:rsidRPr="00D750C9" w:rsidR="0007091A" w:rsidP="00D33909" w:rsidRDefault="00D33909" w14:paraId="2CCB3EE8" w14:textId="77777777">
      <w:pPr>
        <w:rPr>
          <w:noProof/>
        </w:rPr>
      </w:pPr>
      <w:r w:rsidRPr="00D750C9">
        <w:rPr>
          <w:noProof/>
        </w:rPr>
        <mc:AlternateContent>
          <mc:Choice Requires="wps">
            <w:drawing>
              <wp:anchor distT="0" distB="0" distL="114300" distR="114300" simplePos="0" relativeHeight="251658286" behindDoc="0" locked="0" layoutInCell="1" allowOverlap="1" wp14:anchorId="4E2AB6DB" wp14:editId="57B5CCFE">
                <wp:simplePos x="0" y="0"/>
                <wp:positionH relativeFrom="column">
                  <wp:posOffset>209501</wp:posOffset>
                </wp:positionH>
                <wp:positionV relativeFrom="paragraph">
                  <wp:posOffset>1034757</wp:posOffset>
                </wp:positionV>
                <wp:extent cx="3139147" cy="522556"/>
                <wp:effectExtent l="19050" t="19050" r="23495" b="11430"/>
                <wp:wrapNone/>
                <wp:docPr id="514643657" name="Rectangle: Rounded Corners 1"/>
                <wp:cNvGraphicFramePr/>
                <a:graphic xmlns:a="http://schemas.openxmlformats.org/drawingml/2006/main">
                  <a:graphicData uri="http://schemas.microsoft.com/office/word/2010/wordprocessingShape">
                    <wps:wsp>
                      <wps:cNvSpPr/>
                      <wps:spPr>
                        <a:xfrm>
                          <a:off x="0" y="0"/>
                          <a:ext cx="3139147" cy="522556"/>
                        </a:xfrm>
                        <a:prstGeom prst="roundRect">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76E8332B">
              <v:roundrect id="Rectangle: Rounded Corners 1" style="position:absolute;margin-left:16.5pt;margin-top:81.5pt;width:247.2pt;height:41.15pt;z-index:2516695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3pt" arcsize="10923f" w14:anchorId="7FDEE1D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"/>
            </w:pict>
          </mc:Fallback>
        </mc:AlternateContent>
      </w:r>
    </w:p>
    <w:p w:rsidRPr="00D750C9" w:rsidR="00D33909" w:rsidP="00D33909" w:rsidRDefault="00D33909" w14:paraId="1CB8EE82" w14:textId="7066A4C0">
      <w:pPr>
        <w:rPr>
          <w:noProof/>
        </w:rPr>
      </w:pPr>
      <w:r w:rsidRPr="00D750C9">
        <w:rPr>
          <w:noProof/>
        </w:rPr>
        <w:drawing>
          <wp:inline distT="0" distB="0" distL="0" distR="0" wp14:anchorId="74861984" wp14:editId="578DD6B6">
            <wp:extent cx="5760720" cy="3100705"/>
            <wp:effectExtent l="0" t="0" r="0" b="4445"/>
            <wp:docPr id="1847832767" name="Picture 1847832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083783" name=""/>
                    <pic:cNvPicPr/>
                  </pic:nvPicPr>
                  <pic:blipFill>
                    <a:blip r:embed="rId765"/>
                    <a:stretch>
                      <a:fillRect/>
                    </a:stretch>
                  </pic:blipFill>
                  <pic:spPr>
                    <a:xfrm>
                      <a:off x="0" y="0"/>
                      <a:ext cx="5760720" cy="3100705"/>
                    </a:xfrm>
                    <a:prstGeom prst="rect">
                      <a:avLst/>
                    </a:prstGeom>
                  </pic:spPr>
                </pic:pic>
              </a:graphicData>
            </a:graphic>
          </wp:inline>
        </w:drawing>
      </w:r>
    </w:p>
    <w:p w:rsidRPr="00D750C9" w:rsidR="0007091A" w:rsidP="00D33909" w:rsidRDefault="0007091A" w14:paraId="02ADBEAB" w14:textId="77777777">
      <w:pPr>
        <w:rPr>
          <w:noProof/>
        </w:rPr>
      </w:pPr>
    </w:p>
    <w:p w:rsidRPr="00D750C9" w:rsidR="00D33909" w:rsidP="00D33909" w:rsidRDefault="00D33909" w14:paraId="7DA2BC87" w14:textId="0C390627">
      <w:pPr>
        <w:rPr>
          <w:noProof/>
        </w:rPr>
      </w:pPr>
      <w:r w:rsidRPr="00D750C9">
        <w:rPr>
          <w:noProof/>
        </w:rPr>
        <w:t>V časti „</w:t>
      </w:r>
      <w:r w:rsidRPr="00D750C9">
        <w:rPr>
          <w:b/>
          <w:bCs/>
          <w:noProof/>
        </w:rPr>
        <w:t>Staré prirad.účtu</w:t>
      </w:r>
      <w:r w:rsidRPr="00D750C9">
        <w:rPr>
          <w:noProof/>
        </w:rPr>
        <w:t xml:space="preserve">“ sa definuje nákladový objekt, z ktorého sa má náklad odúčtovať. Ak má byť týmto objektom objekt nehnuteľnosti, kliknúť na ikonu: </w:t>
      </w:r>
      <w:r w:rsidRPr="00D750C9">
        <w:rPr>
          <w:noProof/>
        </w:rPr>
        <w:drawing>
          <wp:inline distT="0" distB="0" distL="0" distR="0" wp14:anchorId="7772E466" wp14:editId="0DB1068F">
            <wp:extent cx="908097" cy="139707"/>
            <wp:effectExtent l="0" t="0" r="6350" b="0"/>
            <wp:docPr id="12504257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25706" name=""/>
                    <pic:cNvPicPr/>
                  </pic:nvPicPr>
                  <pic:blipFill>
                    <a:blip r:embed="rId766"/>
                    <a:stretch>
                      <a:fillRect/>
                    </a:stretch>
                  </pic:blipFill>
                  <pic:spPr>
                    <a:xfrm>
                      <a:off x="0" y="0"/>
                      <a:ext cx="908097" cy="139707"/>
                    </a:xfrm>
                    <a:prstGeom prst="rect">
                      <a:avLst/>
                    </a:prstGeom>
                  </pic:spPr>
                </pic:pic>
              </a:graphicData>
            </a:graphic>
          </wp:inline>
        </w:drawing>
      </w:r>
      <w:r w:rsidRPr="00D750C9">
        <w:rPr>
          <w:noProof/>
        </w:rPr>
        <w:t xml:space="preserve"> (pozn. ikona je podobná ikonke viacnásobného výberu). Následne sa zobrazí možnosť zadávania Nehnuteľných objektov:</w:t>
      </w:r>
    </w:p>
    <w:p w:rsidRPr="00D750C9" w:rsidR="00D33909" w:rsidP="00D33909" w:rsidRDefault="00D33909" w14:paraId="672775EF" w14:textId="5E7857F2">
      <w:pPr>
        <w:rPr>
          <w:noProof/>
        </w:rPr>
      </w:pPr>
      <w:r w:rsidRPr="00D750C9">
        <w:rPr>
          <w:noProof/>
        </w:rPr>
        <w:t xml:space="preserve"> </w:t>
      </w:r>
      <w:r w:rsidRPr="00D750C9">
        <w:rPr>
          <w:noProof/>
        </w:rPr>
        <w:drawing>
          <wp:inline distT="0" distB="0" distL="0" distR="0" wp14:anchorId="5B5545D5" wp14:editId="346DED5D">
            <wp:extent cx="3291840" cy="3002301"/>
            <wp:effectExtent l="0" t="0" r="3810" b="7620"/>
            <wp:docPr id="39255141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7">
                      <a:extLst>
                        <a:ext uri="{28A0092B-C50C-407E-A947-70E740481C1C}">
                          <a14:useLocalDpi xmlns:a14="http://schemas.microsoft.com/office/drawing/2010/main"/>
                        </a:ext>
                      </a:extLst>
                    </a:blip>
                    <a:srcRect/>
                    <a:stretch>
                      <a:fillRect/>
                    </a:stretch>
                  </pic:blipFill>
                  <pic:spPr bwMode="auto">
                    <a:xfrm>
                      <a:off x="0" y="0"/>
                      <a:ext cx="3305979" cy="3015196"/>
                    </a:xfrm>
                    <a:prstGeom prst="rect">
                      <a:avLst/>
                    </a:prstGeom>
                    <a:noFill/>
                    <a:ln>
                      <a:noFill/>
                    </a:ln>
                  </pic:spPr>
                </pic:pic>
              </a:graphicData>
            </a:graphic>
          </wp:inline>
        </w:drawing>
      </w:r>
      <w:r w:rsidRPr="00D750C9">
        <w:rPr>
          <w:noProof/>
        </w:rPr>
        <w:br/>
      </w:r>
      <w:r w:rsidRPr="00D750C9">
        <w:rPr>
          <w:noProof/>
        </w:rPr>
        <w:br/>
      </w:r>
      <w:r w:rsidRPr="00D750C9">
        <w:rPr>
          <w:noProof/>
        </w:rPr>
        <w:t>V časti „</w:t>
      </w:r>
      <w:r w:rsidRPr="00D750C9">
        <w:rPr>
          <w:b/>
          <w:bCs/>
          <w:noProof/>
        </w:rPr>
        <w:t>Nové prirad.účtu</w:t>
      </w:r>
      <w:r w:rsidRPr="00D750C9">
        <w:rPr>
          <w:noProof/>
        </w:rPr>
        <w:t xml:space="preserve">“ je potrebné zvoliť nákladový objekt, na ktorý sa má náklad naúčtovať. Ak má byť týmto objektom objekt nehnuteľnosti, kliknúť na ikonu: </w:t>
      </w:r>
      <w:r w:rsidRPr="00D750C9">
        <w:rPr>
          <w:noProof/>
        </w:rPr>
        <w:drawing>
          <wp:inline distT="0" distB="0" distL="0" distR="0" wp14:anchorId="47917073" wp14:editId="3193D6DA">
            <wp:extent cx="908097" cy="139707"/>
            <wp:effectExtent l="0" t="0" r="6350" b="0"/>
            <wp:docPr id="700690344" name="Picture 700690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25706" name=""/>
                    <pic:cNvPicPr/>
                  </pic:nvPicPr>
                  <pic:blipFill>
                    <a:blip r:embed="rId766"/>
                    <a:stretch>
                      <a:fillRect/>
                    </a:stretch>
                  </pic:blipFill>
                  <pic:spPr>
                    <a:xfrm>
                      <a:off x="0" y="0"/>
                      <a:ext cx="908097" cy="139707"/>
                    </a:xfrm>
                    <a:prstGeom prst="rect">
                      <a:avLst/>
                    </a:prstGeom>
                  </pic:spPr>
                </pic:pic>
              </a:graphicData>
            </a:graphic>
          </wp:inline>
        </w:drawing>
      </w:r>
      <w:r w:rsidRPr="00D750C9">
        <w:rPr>
          <w:noProof/>
        </w:rPr>
        <w:t>. Napr. ak je príjemcom nákladov Zúčtovacia jednotka, vyplnia sa dáta:</w:t>
      </w:r>
    </w:p>
    <w:p w:rsidRPr="00D750C9" w:rsidR="00D33909" w:rsidP="00D33909" w:rsidRDefault="00D33909" w14:paraId="6FE44B6E" w14:textId="77777777">
      <w:pPr>
        <w:rPr>
          <w:noProof/>
        </w:rPr>
      </w:pPr>
      <w:r w:rsidRPr="00D750C9">
        <w:rPr>
          <w:noProof/>
        </w:rPr>
        <w:drawing>
          <wp:inline distT="0" distB="0" distL="0" distR="0" wp14:anchorId="0FA63254" wp14:editId="55839813">
            <wp:extent cx="3351145" cy="2876843"/>
            <wp:effectExtent l="0" t="0" r="1905" b="0"/>
            <wp:docPr id="60562471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8">
                      <a:extLst>
                        <a:ext uri="{28A0092B-C50C-407E-A947-70E740481C1C}">
                          <a14:useLocalDpi xmlns:a14="http://schemas.microsoft.com/office/drawing/2010/main"/>
                        </a:ext>
                      </a:extLst>
                    </a:blip>
                    <a:srcRect/>
                    <a:stretch>
                      <a:fillRect/>
                    </a:stretch>
                  </pic:blipFill>
                  <pic:spPr bwMode="auto">
                    <a:xfrm>
                      <a:off x="0" y="0"/>
                      <a:ext cx="3358248" cy="2882941"/>
                    </a:xfrm>
                    <a:prstGeom prst="rect">
                      <a:avLst/>
                    </a:prstGeom>
                    <a:noFill/>
                    <a:ln>
                      <a:noFill/>
                    </a:ln>
                  </pic:spPr>
                </pic:pic>
              </a:graphicData>
            </a:graphic>
          </wp:inline>
        </w:drawing>
      </w:r>
    </w:p>
    <w:p w:rsidRPr="00D750C9" w:rsidR="00D33909" w:rsidP="00D33909" w:rsidRDefault="00D33909" w14:paraId="242EB399" w14:textId="77777777">
      <w:pPr>
        <w:rPr>
          <w:noProof/>
        </w:rPr>
      </w:pPr>
    </w:p>
    <w:p w:rsidRPr="00D750C9" w:rsidR="00D33909" w:rsidP="00D33909" w:rsidRDefault="00D33909" w14:paraId="2EACB925" w14:textId="3AC91046">
      <w:pPr>
        <w:rPr>
          <w:noProof/>
        </w:rPr>
      </w:pPr>
      <w:r w:rsidRPr="00D750C9">
        <w:rPr>
          <w:noProof/>
        </w:rPr>
        <w:t xml:space="preserve">Po zakliknutí ikony </w:t>
      </w:r>
      <w:r w:rsidRPr="00D750C9" w:rsidR="00C53EA3">
        <w:rPr>
          <w:noProof/>
        </w:rPr>
        <w:drawing>
          <wp:inline distT="0" distB="0" distL="0" distR="0" wp14:anchorId="05BB6F02" wp14:editId="7FFF08B4">
            <wp:extent cx="781050" cy="156210"/>
            <wp:effectExtent l="0" t="0" r="0" b="0"/>
            <wp:docPr id="15432698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269848" name=""/>
                    <pic:cNvPicPr/>
                  </pic:nvPicPr>
                  <pic:blipFill>
                    <a:blip r:embed="rId769"/>
                    <a:stretch>
                      <a:fillRect/>
                    </a:stretch>
                  </pic:blipFill>
                  <pic:spPr>
                    <a:xfrm>
                      <a:off x="0" y="0"/>
                      <a:ext cx="781095" cy="156219"/>
                    </a:xfrm>
                    <a:prstGeom prst="rect">
                      <a:avLst/>
                    </a:prstGeom>
                  </pic:spPr>
                </pic:pic>
              </a:graphicData>
            </a:graphic>
          </wp:inline>
        </w:drawing>
      </w:r>
      <w:r w:rsidRPr="00D750C9" w:rsidR="00C53EA3">
        <w:rPr>
          <w:noProof/>
        </w:rPr>
        <w:t xml:space="preserve"> - </w:t>
      </w:r>
      <w:r w:rsidRPr="00D750C9">
        <w:rPr>
          <w:noProof/>
        </w:rPr>
        <w:t>Prevzatie</w:t>
      </w:r>
      <w:r w:rsidRPr="00D750C9" w:rsidR="009D7825">
        <w:rPr>
          <w:noProof/>
        </w:rPr>
        <w:t>; výber</w:t>
      </w:r>
      <w:r w:rsidRPr="00D750C9">
        <w:rPr>
          <w:noProof/>
        </w:rPr>
        <w:t xml:space="preserve"> sa v spodnej časti obrazovky zobrazí zadaná položka:</w:t>
      </w:r>
    </w:p>
    <w:p w:rsidRPr="00D750C9" w:rsidR="00D33909" w:rsidP="00D33909" w:rsidRDefault="00D33909" w14:paraId="33477BA3" w14:textId="77777777">
      <w:pPr>
        <w:rPr>
          <w:noProof/>
        </w:rPr>
      </w:pPr>
      <w:r w:rsidRPr="00D750C9">
        <w:rPr>
          <w:noProof/>
        </w:rPr>
        <mc:AlternateContent>
          <mc:Choice Requires="wps">
            <w:drawing>
              <wp:anchor distT="0" distB="0" distL="114300" distR="114300" simplePos="0" relativeHeight="251658289" behindDoc="0" locked="0" layoutInCell="1" allowOverlap="1" wp14:anchorId="003D9654" wp14:editId="55BCB5B5">
                <wp:simplePos x="0" y="0"/>
                <wp:positionH relativeFrom="column">
                  <wp:posOffset>111027</wp:posOffset>
                </wp:positionH>
                <wp:positionV relativeFrom="paragraph">
                  <wp:posOffset>3388800</wp:posOffset>
                </wp:positionV>
                <wp:extent cx="5530655" cy="522556"/>
                <wp:effectExtent l="19050" t="19050" r="13335" b="11430"/>
                <wp:wrapNone/>
                <wp:docPr id="464449493" name="Rectangle: Rounded Corners 1"/>
                <wp:cNvGraphicFramePr/>
                <a:graphic xmlns:a="http://schemas.openxmlformats.org/drawingml/2006/main">
                  <a:graphicData uri="http://schemas.microsoft.com/office/word/2010/wordprocessingShape">
                    <wps:wsp>
                      <wps:cNvSpPr/>
                      <wps:spPr>
                        <a:xfrm>
                          <a:off x="0" y="0"/>
                          <a:ext cx="5530655" cy="522556"/>
                        </a:xfrm>
                        <a:prstGeom prst="roundRect">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2D54AD2C">
              <v:roundrect id="Rectangle: Rounded Corners 1" style="position:absolute;margin-left:8.75pt;margin-top:266.85pt;width:435.5pt;height:41.15pt;z-index:2516726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3pt" arcsize="10923f" w14:anchorId="17B212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"/>
            </w:pict>
          </mc:Fallback>
        </mc:AlternateContent>
      </w:r>
      <w:r w:rsidRPr="00D750C9">
        <w:rPr>
          <w:noProof/>
        </w:rPr>
        <mc:AlternateContent>
          <mc:Choice Requires="wps">
            <w:drawing>
              <wp:anchor distT="0" distB="0" distL="114300" distR="114300" simplePos="0" relativeHeight="251658288" behindDoc="0" locked="0" layoutInCell="1" allowOverlap="1" wp14:anchorId="4393CC81" wp14:editId="18193A5F">
                <wp:simplePos x="0" y="0"/>
                <wp:positionH relativeFrom="column">
                  <wp:posOffset>118061</wp:posOffset>
                </wp:positionH>
                <wp:positionV relativeFrom="paragraph">
                  <wp:posOffset>2812024</wp:posOffset>
                </wp:positionV>
                <wp:extent cx="698402" cy="304507"/>
                <wp:effectExtent l="19050" t="19050" r="26035" b="19685"/>
                <wp:wrapNone/>
                <wp:docPr id="1356540989" name="Rectangle: Rounded Corners 1"/>
                <wp:cNvGraphicFramePr/>
                <a:graphic xmlns:a="http://schemas.openxmlformats.org/drawingml/2006/main">
                  <a:graphicData uri="http://schemas.microsoft.com/office/word/2010/wordprocessingShape">
                    <wps:wsp>
                      <wps:cNvSpPr/>
                      <wps:spPr>
                        <a:xfrm>
                          <a:off x="0" y="0"/>
                          <a:ext cx="698402" cy="304507"/>
                        </a:xfrm>
                        <a:prstGeom prst="roundRect">
                          <a:avLst/>
                        </a:prstGeom>
                        <a:noFill/>
                        <a:ln w="3810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4FB67975">
              <v:roundrect id="Rectangle: Rounded Corners 1" style="position:absolute;margin-left:9.3pt;margin-top:221.4pt;width:55pt;height:24pt;z-index:2516715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3pt" arcsize="10923f" w14:anchorId="4B9574A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"/>
            </w:pict>
          </mc:Fallback>
        </mc:AlternateContent>
      </w:r>
      <w:r w:rsidRPr="00D750C9">
        <w:rPr>
          <w:noProof/>
        </w:rPr>
        <w:drawing>
          <wp:inline distT="0" distB="0" distL="0" distR="0" wp14:anchorId="1AE10942" wp14:editId="643161D8">
            <wp:extent cx="5760720" cy="3939540"/>
            <wp:effectExtent l="0" t="0" r="0" b="3810"/>
            <wp:docPr id="250959197"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0">
                      <a:extLst>
                        <a:ext uri="{28A0092B-C50C-407E-A947-70E740481C1C}">
                          <a14:useLocalDpi xmlns:a14="http://schemas.microsoft.com/office/drawing/2010/main"/>
                        </a:ext>
                      </a:extLst>
                    </a:blip>
                    <a:srcRect/>
                    <a:stretch>
                      <a:fillRect/>
                    </a:stretch>
                  </pic:blipFill>
                  <pic:spPr bwMode="auto">
                    <a:xfrm>
                      <a:off x="0" y="0"/>
                      <a:ext cx="5760720" cy="3939540"/>
                    </a:xfrm>
                    <a:prstGeom prst="rect">
                      <a:avLst/>
                    </a:prstGeom>
                    <a:noFill/>
                    <a:ln>
                      <a:noFill/>
                    </a:ln>
                  </pic:spPr>
                </pic:pic>
              </a:graphicData>
            </a:graphic>
          </wp:inline>
        </w:drawing>
      </w:r>
    </w:p>
    <w:p w:rsidRPr="00D750C9" w:rsidR="00CA063F" w:rsidP="00D33909" w:rsidRDefault="00CA063F" w14:paraId="7118F3A3" w14:textId="77777777">
      <w:pPr>
        <w:rPr>
          <w:noProof/>
        </w:rPr>
      </w:pPr>
    </w:p>
    <w:p w:rsidRPr="00D750C9" w:rsidR="00801B45" w:rsidP="00D33909" w:rsidRDefault="00D33909" w14:paraId="5E97C84D" w14:textId="3D689B41">
      <w:r w:rsidRPr="00D750C9">
        <w:rPr>
          <w:noProof/>
        </w:rPr>
        <w:t xml:space="preserve">Následne je potrebné účtovanie uložiť kliknutím na ikonu diskety </w:t>
      </w:r>
      <w:r w:rsidRPr="00D750C9" w:rsidR="00CA063F">
        <w:rPr>
          <w:noProof/>
        </w:rPr>
        <w:drawing>
          <wp:inline distT="0" distB="0" distL="0" distR="0" wp14:anchorId="0281EA1C" wp14:editId="4CFEDA76">
            <wp:extent cx="114306" cy="114306"/>
            <wp:effectExtent l="0" t="0" r="0" b="0"/>
            <wp:docPr id="237410627" name="Picture 237410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CA063F">
        <w:t xml:space="preserve"> - Účtovanie</w:t>
      </w:r>
      <w:r w:rsidRPr="00D750C9" w:rsidR="00CA063F">
        <w:rPr>
          <w:noProof/>
        </w:rPr>
        <w:t xml:space="preserve"> </w:t>
      </w:r>
      <w:r w:rsidRPr="00D750C9">
        <w:rPr>
          <w:noProof/>
        </w:rPr>
        <w:t>umiestnenej vo vrchnej časti obrazovky. V dolnej časti sa zobrazí informatívne hlásenie s číslom zaúčtovaného dokladu.</w:t>
      </w:r>
      <w:r w:rsidRPr="00D750C9">
        <w:rPr>
          <w:noProof/>
        </w:rPr>
        <w:br/>
      </w:r>
    </w:p>
    <w:p w:rsidRPr="00D750C9" w:rsidR="000B42B6" w:rsidP="00716935" w:rsidRDefault="00F60F48" w14:paraId="2FA740FC" w14:textId="12FBDE19">
      <w:pPr>
        <w:pStyle w:val="Nadpis2"/>
      </w:pPr>
      <w:bookmarkStart w:name="_Ref158102208" w:id="942"/>
      <w:bookmarkStart w:name="_Toc158293194" w:id="943"/>
      <w:bookmarkStart w:name="_Toc232499615" w:id="944"/>
      <w:r w:rsidRPr="00D750C9">
        <w:t>Kontrola nehnuteľných objektov</w:t>
      </w:r>
      <w:bookmarkEnd w:id="942"/>
      <w:bookmarkEnd w:id="943"/>
      <w:bookmarkEnd w:id="944"/>
    </w:p>
    <w:p w:rsidRPr="00D750C9" w:rsidR="007D11BF" w:rsidP="000B42B6" w:rsidRDefault="009F011E" w14:paraId="50AE16EB" w14:textId="14EB77FD">
      <w:pPr>
        <w:ind w:firstLine="397"/>
      </w:pPr>
      <w:r w:rsidRPr="00D750C9">
        <w:t xml:space="preserve">Pre účely kontroly kmeňových dát objektov </w:t>
      </w:r>
      <w:r w:rsidRPr="00D750C9" w:rsidR="00F362AA">
        <w:t xml:space="preserve">nehnuteľností </w:t>
      </w:r>
      <w:r w:rsidRPr="00D750C9" w:rsidR="00C613D5">
        <w:t>a ich súvisiacich procesov je možné s</w:t>
      </w:r>
      <w:r w:rsidRPr="00D750C9" w:rsidR="009D43F2">
        <w:t>pustiť transakciu ZRX_KONZIST</w:t>
      </w:r>
      <w:r w:rsidRPr="00D750C9" w:rsidR="00564A0B">
        <w:t xml:space="preserve">. </w:t>
      </w:r>
      <w:r w:rsidRPr="00D750C9" w:rsidR="008C47AD">
        <w:t>Transakcia na základe</w:t>
      </w:r>
      <w:r w:rsidRPr="00D750C9" w:rsidR="00073630">
        <w:t xml:space="preserve"> definovaných </w:t>
      </w:r>
      <w:r w:rsidRPr="00D750C9" w:rsidR="00AA4EBC">
        <w:t xml:space="preserve">parametrov/kontrol identifikuje objekty, </w:t>
      </w:r>
      <w:r w:rsidRPr="00D750C9" w:rsidR="005728D5">
        <w:t>ktoré nie sú správne evidova</w:t>
      </w:r>
      <w:r w:rsidRPr="00D750C9" w:rsidR="001923AE">
        <w:t>né, popisuje chyby daného objektu a navrhuje riešenie na opravu.</w:t>
      </w:r>
    </w:p>
    <w:p w:rsidRPr="00D750C9" w:rsidR="000B42B6" w:rsidP="000B42B6" w:rsidRDefault="000B42B6" w14:paraId="235888A1" w14:textId="77777777">
      <w:pPr>
        <w:ind w:firstLine="397"/>
      </w:pPr>
    </w:p>
    <w:p w:rsidRPr="00D750C9" w:rsidR="000B42B6" w:rsidP="000B42B6" w:rsidRDefault="000B42B6" w14:paraId="167E4CE7" w14:textId="5EB236A6">
      <w:pPr>
        <w:ind w:firstLine="397"/>
      </w:pPr>
      <w:r w:rsidRPr="00D750C9">
        <w:t xml:space="preserve">Používateľ spustí transakciu </w:t>
      </w:r>
      <w:r w:rsidRPr="00D750C9">
        <w:rPr>
          <w:b/>
          <w:bCs/>
        </w:rPr>
        <w:t>ZRX</w:t>
      </w:r>
      <w:r w:rsidRPr="00D750C9" w:rsidR="00434559">
        <w:rPr>
          <w:b/>
          <w:bCs/>
        </w:rPr>
        <w:t>_KONZIST</w:t>
      </w:r>
      <w:r w:rsidRPr="00D750C9">
        <w:rPr>
          <w:b/>
          <w:bCs/>
        </w:rPr>
        <w:t xml:space="preserve"> – „</w:t>
      </w:r>
      <w:r w:rsidRPr="00D750C9" w:rsidR="00C97D66">
        <w:rPr>
          <w:b/>
          <w:bCs/>
        </w:rPr>
        <w:t>Konzistencia RE-FX objektov</w:t>
      </w:r>
      <w:r w:rsidRPr="00D750C9">
        <w:rPr>
          <w:b/>
          <w:bCs/>
        </w:rPr>
        <w:t>“</w:t>
      </w:r>
      <w:r w:rsidRPr="00D750C9">
        <w:t xml:space="preserve"> priamym vyvolaním v príkazovom poli alebo cez Užívateľské menu SAP:</w:t>
      </w:r>
    </w:p>
    <w:p w:rsidRPr="00D750C9" w:rsidR="000B42B6" w:rsidP="000B42B6" w:rsidRDefault="000B42B6" w14:paraId="0658E72E" w14:textId="43BD8C1F">
      <w:r w:rsidRPr="00D750C9">
        <w:t xml:space="preserve">Správa nehnuteľností → Nástroje → </w:t>
      </w:r>
      <w:r w:rsidRPr="00D750C9" w:rsidR="00C97D66">
        <w:t>Kontrola nehnuteľných objektov</w:t>
      </w:r>
      <w:r w:rsidRPr="00D750C9">
        <w:t xml:space="preserve"> → Transakcie CES (Zákaznícke) → ZRX</w:t>
      </w:r>
      <w:r w:rsidRPr="00D750C9" w:rsidR="00C97D66">
        <w:t>_KONZIST</w:t>
      </w:r>
      <w:r w:rsidRPr="00D750C9">
        <w:t xml:space="preserve"> – </w:t>
      </w:r>
      <w:r w:rsidRPr="00D750C9" w:rsidR="00C97D66">
        <w:t>Konzistencia RE-FX objektov</w:t>
      </w:r>
    </w:p>
    <w:p w:rsidRPr="00D750C9" w:rsidR="000B42B6" w:rsidP="000B42B6" w:rsidRDefault="00C97D66" w14:paraId="1BA9781A" w14:textId="54A535F6">
      <w:r w:rsidRPr="00D750C9">
        <w:rPr>
          <w:noProof/>
        </w:rPr>
        <w:drawing>
          <wp:inline distT="0" distB="0" distL="0" distR="0" wp14:anchorId="6113FE6C" wp14:editId="071606CC">
            <wp:extent cx="3318486" cy="2406650"/>
            <wp:effectExtent l="0" t="0" r="0" b="0"/>
            <wp:docPr id="224533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53310" name=""/>
                    <pic:cNvPicPr/>
                  </pic:nvPicPr>
                  <pic:blipFill>
                    <a:blip r:embed="rId771"/>
                    <a:stretch>
                      <a:fillRect/>
                    </a:stretch>
                  </pic:blipFill>
                  <pic:spPr>
                    <a:xfrm>
                      <a:off x="0" y="0"/>
                      <a:ext cx="3322353" cy="2409454"/>
                    </a:xfrm>
                    <a:prstGeom prst="rect">
                      <a:avLst/>
                    </a:prstGeom>
                  </pic:spPr>
                </pic:pic>
              </a:graphicData>
            </a:graphic>
          </wp:inline>
        </w:drawing>
      </w:r>
    </w:p>
    <w:p w:rsidRPr="00D750C9" w:rsidR="000B42B6" w:rsidP="000B42B6" w:rsidRDefault="000B42B6" w14:paraId="4F712D40" w14:textId="77777777"/>
    <w:p w:rsidRPr="00D750C9" w:rsidR="000B42B6" w:rsidP="000B42B6" w:rsidRDefault="000B42B6" w14:paraId="43E1C5BE" w14:textId="77777777">
      <w:r w:rsidRPr="00D750C9">
        <w:t>Vstupná výberová obrazovka:</w:t>
      </w:r>
    </w:p>
    <w:p w:rsidRPr="00D750C9" w:rsidR="000B42B6" w:rsidP="000B42B6" w:rsidRDefault="00A57E30" w14:paraId="476BED87" w14:textId="15E7E3A0">
      <w:r w:rsidRPr="00D750C9">
        <w:rPr>
          <w:noProof/>
        </w:rPr>
        <w:drawing>
          <wp:inline distT="0" distB="0" distL="0" distR="0" wp14:anchorId="7C142DF7" wp14:editId="028FB972">
            <wp:extent cx="5732145" cy="2320290"/>
            <wp:effectExtent l="0" t="0" r="1905" b="3810"/>
            <wp:docPr id="11484737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473764" name=""/>
                    <pic:cNvPicPr/>
                  </pic:nvPicPr>
                  <pic:blipFill>
                    <a:blip r:embed="rId772"/>
                    <a:stretch>
                      <a:fillRect/>
                    </a:stretch>
                  </pic:blipFill>
                  <pic:spPr>
                    <a:xfrm>
                      <a:off x="0" y="0"/>
                      <a:ext cx="5732145" cy="2320290"/>
                    </a:xfrm>
                    <a:prstGeom prst="rect">
                      <a:avLst/>
                    </a:prstGeom>
                  </pic:spPr>
                </pic:pic>
              </a:graphicData>
            </a:graphic>
          </wp:inline>
        </w:drawing>
      </w:r>
    </w:p>
    <w:p w:rsidRPr="00D750C9" w:rsidR="000B42B6" w:rsidP="000B42B6" w:rsidRDefault="000B42B6" w14:paraId="12843647" w14:textId="77777777"/>
    <w:p w:rsidRPr="00D750C9" w:rsidR="00E94778" w:rsidP="000B42B6" w:rsidRDefault="001710D7" w14:paraId="6F6A178E" w14:textId="76EDA4C2">
      <w:pPr>
        <w:rPr>
          <w:bCs/>
          <w:iCs/>
        </w:rPr>
      </w:pPr>
      <w:r w:rsidRPr="00D750C9">
        <w:rPr>
          <w:bCs/>
          <w:iCs/>
        </w:rPr>
        <w:t xml:space="preserve">Pre informáciu: </w:t>
      </w:r>
      <w:r w:rsidRPr="00D750C9" w:rsidR="00E94778">
        <w:rPr>
          <w:bCs/>
          <w:iCs/>
        </w:rPr>
        <w:t xml:space="preserve">Kliknutím na ikonu </w:t>
      </w:r>
      <w:r w:rsidRPr="00D750C9" w:rsidR="0068216D">
        <w:rPr>
          <w:bCs/>
          <w:iCs/>
          <w:noProof/>
        </w:rPr>
        <w:drawing>
          <wp:inline distT="0" distB="0" distL="0" distR="0" wp14:anchorId="48C13E2E" wp14:editId="387B406E">
            <wp:extent cx="965250" cy="196860"/>
            <wp:effectExtent l="0" t="0" r="6350" b="0"/>
            <wp:docPr id="11849664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966403" name=""/>
                    <pic:cNvPicPr/>
                  </pic:nvPicPr>
                  <pic:blipFill>
                    <a:blip r:embed="rId773"/>
                    <a:stretch>
                      <a:fillRect/>
                    </a:stretch>
                  </pic:blipFill>
                  <pic:spPr>
                    <a:xfrm>
                      <a:off x="0" y="0"/>
                      <a:ext cx="965250" cy="196860"/>
                    </a:xfrm>
                    <a:prstGeom prst="rect">
                      <a:avLst/>
                    </a:prstGeom>
                  </pic:spPr>
                </pic:pic>
              </a:graphicData>
            </a:graphic>
          </wp:inline>
        </w:drawing>
      </w:r>
      <w:r w:rsidRPr="00D750C9" w:rsidR="0068216D">
        <w:rPr>
          <w:bCs/>
          <w:iCs/>
        </w:rPr>
        <w:t xml:space="preserve">  </w:t>
      </w:r>
      <w:r w:rsidRPr="00D750C9" w:rsidR="004F65B9">
        <w:rPr>
          <w:bCs/>
          <w:iCs/>
        </w:rPr>
        <w:t>je možné</w:t>
      </w:r>
      <w:r w:rsidRPr="00D750C9" w:rsidR="0068216D">
        <w:rPr>
          <w:bCs/>
          <w:iCs/>
        </w:rPr>
        <w:t xml:space="preserve"> zobraz</w:t>
      </w:r>
      <w:r w:rsidRPr="00D750C9" w:rsidR="004F65B9">
        <w:rPr>
          <w:bCs/>
          <w:iCs/>
        </w:rPr>
        <w:t>iť</w:t>
      </w:r>
      <w:r w:rsidRPr="00D750C9" w:rsidR="0068216D">
        <w:rPr>
          <w:bCs/>
          <w:iCs/>
        </w:rPr>
        <w:t xml:space="preserve"> zoznam kontrol, ktoré sa vykonávajú pri jednotlivých </w:t>
      </w:r>
      <w:r w:rsidRPr="00D750C9" w:rsidR="009F4060">
        <w:rPr>
          <w:bCs/>
          <w:iCs/>
        </w:rPr>
        <w:t>procesoch objektov nehnuteľností:</w:t>
      </w:r>
    </w:p>
    <w:p w:rsidRPr="00D750C9" w:rsidR="00256A0A" w:rsidP="000B42B6" w:rsidRDefault="00256A0A" w14:paraId="773F5A55" w14:textId="4D165166">
      <w:pPr>
        <w:rPr>
          <w:bCs/>
          <w:iCs/>
        </w:rPr>
      </w:pPr>
      <w:r w:rsidRPr="00D750C9">
        <w:rPr>
          <w:bCs/>
          <w:iCs/>
          <w:noProof/>
        </w:rPr>
        <w:drawing>
          <wp:inline distT="0" distB="0" distL="0" distR="0" wp14:anchorId="6C3D9164" wp14:editId="1F817C2B">
            <wp:extent cx="5550061" cy="3455954"/>
            <wp:effectExtent l="0" t="0" r="0" b="0"/>
            <wp:docPr id="1325267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26704" name=""/>
                    <pic:cNvPicPr/>
                  </pic:nvPicPr>
                  <pic:blipFill>
                    <a:blip r:embed="rId774"/>
                    <a:stretch>
                      <a:fillRect/>
                    </a:stretch>
                  </pic:blipFill>
                  <pic:spPr>
                    <a:xfrm>
                      <a:off x="0" y="0"/>
                      <a:ext cx="5554107" cy="3458473"/>
                    </a:xfrm>
                    <a:prstGeom prst="rect">
                      <a:avLst/>
                    </a:prstGeom>
                  </pic:spPr>
                </pic:pic>
              </a:graphicData>
            </a:graphic>
          </wp:inline>
        </w:drawing>
      </w:r>
    </w:p>
    <w:p w:rsidRPr="00D750C9" w:rsidR="00E94778" w:rsidP="000B42B6" w:rsidRDefault="00E94778" w14:paraId="7F4E20B8" w14:textId="77777777">
      <w:pPr>
        <w:rPr>
          <w:bCs/>
          <w:iCs/>
        </w:rPr>
      </w:pPr>
    </w:p>
    <w:p w:rsidRPr="00D750C9" w:rsidR="000B42B6" w:rsidP="000B42B6" w:rsidRDefault="000B42B6" w14:paraId="7522FA49" w14:textId="76C30D56">
      <w:pPr>
        <w:rPr>
          <w:bCs/>
          <w:iCs/>
        </w:rPr>
      </w:pPr>
      <w:r w:rsidRPr="00D750C9">
        <w:rPr>
          <w:bCs/>
          <w:iCs/>
        </w:rPr>
        <w:t>Vo výberovej obrazovke zadať výberové kritériá</w:t>
      </w:r>
      <w:r w:rsidRPr="00D750C9" w:rsidR="00BB304B">
        <w:rPr>
          <w:bCs/>
          <w:iCs/>
        </w:rPr>
        <w:t xml:space="preserve"> (buď sa vyberá </w:t>
      </w:r>
      <w:r w:rsidRPr="00D750C9" w:rsidR="00921BDC">
        <w:rPr>
          <w:bCs/>
          <w:iCs/>
        </w:rPr>
        <w:t xml:space="preserve">konkrétny </w:t>
      </w:r>
      <w:r w:rsidRPr="00D750C9" w:rsidR="00BB304B">
        <w:rPr>
          <w:bCs/>
          <w:iCs/>
        </w:rPr>
        <w:t>proces alebo</w:t>
      </w:r>
      <w:r w:rsidRPr="00D750C9" w:rsidR="00921BDC">
        <w:rPr>
          <w:bCs/>
          <w:iCs/>
        </w:rPr>
        <w:t xml:space="preserve"> sa vyberá vyhodnotenie počtu objektov alebo KPI procesov)</w:t>
      </w:r>
      <w:r w:rsidRPr="00D750C9">
        <w:rPr>
          <w:bCs/>
          <w:iCs/>
        </w:rPr>
        <w:t>:</w:t>
      </w:r>
    </w:p>
    <w:tbl>
      <w:tblPr>
        <w:tblStyle w:val="Mriekatabuky"/>
        <w:tblW w:w="8905" w:type="dxa"/>
        <w:tblLayout w:type="fixed"/>
        <w:tblLook w:val="04A0" w:firstRow="1" w:lastRow="0" w:firstColumn="1" w:lastColumn="0" w:noHBand="0" w:noVBand="1"/>
      </w:tblPr>
      <w:tblGrid>
        <w:gridCol w:w="2425"/>
        <w:gridCol w:w="6480"/>
      </w:tblGrid>
      <w:tr w:rsidRPr="00D750C9" w:rsidR="000B42B6" w14:paraId="3054CB68" w14:textId="77777777">
        <w:trPr>
          <w:tblHeader/>
        </w:trPr>
        <w:tc>
          <w:tcPr>
            <w:tcW w:w="2425" w:type="dxa"/>
            <w:shd w:val="clear" w:color="auto" w:fill="D9D9D9" w:themeFill="background1" w:themeFillShade="D9"/>
          </w:tcPr>
          <w:p w:rsidRPr="00D750C9" w:rsidR="000B42B6" w:rsidRDefault="000B42B6" w14:paraId="59E8C112"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0B42B6" w:rsidRDefault="000B42B6" w14:paraId="5143C7CC"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0B42B6" w:rsidTr="00C67405" w14:paraId="296D2DB4" w14:textId="77777777">
        <w:tc>
          <w:tcPr>
            <w:tcW w:w="2425" w:type="dxa"/>
          </w:tcPr>
          <w:p w:rsidRPr="00D750C9" w:rsidR="000B42B6" w:rsidRDefault="001449D4" w14:paraId="443F03B9" w14:textId="77777777">
            <w:pPr>
              <w:spacing w:before="40" w:after="40"/>
              <w:ind w:left="0"/>
              <w:jc w:val="left"/>
              <w:rPr>
                <w:rFonts w:asciiTheme="minorHAnsi" w:hAnsiTheme="minorHAnsi" w:cstheme="minorHAnsi"/>
                <w:b/>
              </w:rPr>
            </w:pPr>
            <w:r w:rsidRPr="00D750C9">
              <w:rPr>
                <w:rFonts w:asciiTheme="minorHAnsi" w:hAnsiTheme="minorHAnsi" w:cstheme="minorHAnsi"/>
                <w:b/>
              </w:rPr>
              <w:t>Vyberte proces:</w:t>
            </w:r>
          </w:p>
          <w:p w:rsidRPr="00D750C9" w:rsidR="001449D4" w:rsidRDefault="005C04B4" w14:paraId="400C16A5" w14:textId="03FF73DA">
            <w:pPr>
              <w:spacing w:before="40" w:after="40"/>
              <w:ind w:left="0"/>
              <w:jc w:val="left"/>
              <w:rPr>
                <w:rFonts w:asciiTheme="minorHAnsi" w:hAnsiTheme="minorHAnsi" w:cstheme="minorHAnsi"/>
                <w:b/>
              </w:rPr>
            </w:pPr>
            <w:r w:rsidRPr="00D750C9">
              <w:rPr>
                <w:rFonts w:asciiTheme="minorHAnsi" w:hAnsiTheme="minorHAnsi" w:cstheme="minorHAnsi"/>
                <w:b/>
                <w:noProof/>
              </w:rPr>
              <w:drawing>
                <wp:inline distT="0" distB="0" distL="0" distR="0" wp14:anchorId="7A0C2F1C" wp14:editId="407838DD">
                  <wp:extent cx="1402715" cy="633095"/>
                  <wp:effectExtent l="0" t="0" r="6985" b="0"/>
                  <wp:docPr id="4616584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658445" name=""/>
                          <pic:cNvPicPr/>
                        </pic:nvPicPr>
                        <pic:blipFill>
                          <a:blip r:embed="rId775"/>
                          <a:stretch>
                            <a:fillRect/>
                          </a:stretch>
                        </pic:blipFill>
                        <pic:spPr>
                          <a:xfrm>
                            <a:off x="0" y="0"/>
                            <a:ext cx="1402715" cy="633095"/>
                          </a:xfrm>
                          <a:prstGeom prst="rect">
                            <a:avLst/>
                          </a:prstGeom>
                        </pic:spPr>
                      </pic:pic>
                    </a:graphicData>
                  </a:graphic>
                </wp:inline>
              </w:drawing>
            </w:r>
          </w:p>
        </w:tc>
        <w:tc>
          <w:tcPr>
            <w:tcW w:w="6480" w:type="dxa"/>
          </w:tcPr>
          <w:p w:rsidRPr="00D750C9" w:rsidR="000B42B6" w:rsidP="00F07CE6" w:rsidRDefault="000B42B6" w14:paraId="2483D5DB" w14:textId="77777777">
            <w:pPr>
              <w:spacing w:before="40" w:after="40"/>
              <w:ind w:left="0"/>
              <w:rPr>
                <w:rFonts w:asciiTheme="minorHAnsi" w:hAnsiTheme="minorHAnsi" w:cstheme="minorHAnsi"/>
              </w:rPr>
            </w:pPr>
            <w:r w:rsidRPr="00D750C9">
              <w:rPr>
                <w:rFonts w:asciiTheme="minorHAnsi" w:hAnsiTheme="minorHAnsi" w:cstheme="minorHAnsi"/>
              </w:rPr>
              <w:t xml:space="preserve">Zakliknúť </w:t>
            </w:r>
            <w:r w:rsidRPr="00D750C9" w:rsidR="00FF0089">
              <w:rPr>
                <w:rFonts w:asciiTheme="minorHAnsi" w:hAnsiTheme="minorHAnsi" w:cstheme="minorHAnsi"/>
              </w:rPr>
              <w:t>proces, ktorého objekty majú byť kontrolované</w:t>
            </w:r>
            <w:r w:rsidRPr="00D750C9" w:rsidR="000279DC">
              <w:rPr>
                <w:rFonts w:asciiTheme="minorHAnsi" w:hAnsiTheme="minorHAnsi" w:cstheme="minorHAnsi"/>
              </w:rPr>
              <w:t>:</w:t>
            </w:r>
          </w:p>
          <w:p w:rsidRPr="00D750C9" w:rsidR="000279DC" w:rsidP="003F476F" w:rsidRDefault="000279DC" w14:paraId="2099D520" w14:textId="07B02BD9">
            <w:pPr>
              <w:pStyle w:val="Odsekzoznamu"/>
              <w:numPr>
                <w:ilvl w:val="0"/>
                <w:numId w:val="58"/>
              </w:numPr>
              <w:spacing w:before="40" w:after="40"/>
              <w:ind w:left="430"/>
              <w:rPr>
                <w:rFonts w:asciiTheme="minorHAnsi" w:hAnsiTheme="minorHAnsi" w:cstheme="minorHAnsi"/>
              </w:rPr>
            </w:pPr>
            <w:r w:rsidRPr="00D750C9">
              <w:rPr>
                <w:rFonts w:asciiTheme="minorHAnsi" w:hAnsiTheme="minorHAnsi" w:cstheme="minorHAnsi"/>
              </w:rPr>
              <w:t>Spracovanie budovy</w:t>
            </w:r>
            <w:r w:rsidRPr="00D750C9" w:rsidR="00B72905">
              <w:rPr>
                <w:rFonts w:asciiTheme="minorHAnsi" w:hAnsiTheme="minorHAnsi" w:cstheme="minorHAnsi"/>
              </w:rPr>
              <w:t xml:space="preserve">: </w:t>
            </w:r>
            <w:r w:rsidRPr="00D750C9" w:rsidR="000E70CA">
              <w:rPr>
                <w:rFonts w:asciiTheme="minorHAnsi" w:hAnsiTheme="minorHAnsi" w:cstheme="minorHAnsi"/>
              </w:rPr>
              <w:t>kontrola architektonických objektov Budovy (vrátane podriadených objektov), kontrola Budovy vo využití</w:t>
            </w:r>
          </w:p>
          <w:p w:rsidRPr="00D750C9" w:rsidR="000279DC" w:rsidP="003F476F" w:rsidRDefault="000279DC" w14:paraId="0E29DD02" w14:textId="48E25904">
            <w:pPr>
              <w:pStyle w:val="Odsekzoznamu"/>
              <w:numPr>
                <w:ilvl w:val="0"/>
                <w:numId w:val="58"/>
              </w:numPr>
              <w:spacing w:before="40" w:after="40"/>
              <w:ind w:left="430"/>
              <w:rPr>
                <w:rFonts w:asciiTheme="minorHAnsi" w:hAnsiTheme="minorHAnsi" w:cstheme="minorHAnsi"/>
              </w:rPr>
            </w:pPr>
            <w:r w:rsidRPr="00D750C9">
              <w:rPr>
                <w:rFonts w:asciiTheme="minorHAnsi" w:hAnsiTheme="minorHAnsi" w:cstheme="minorHAnsi"/>
              </w:rPr>
              <w:t>Spracovanie pozemku</w:t>
            </w:r>
            <w:r w:rsidRPr="00D750C9" w:rsidR="00F776A4">
              <w:rPr>
                <w:rFonts w:asciiTheme="minorHAnsi" w:hAnsiTheme="minorHAnsi" w:cstheme="minorHAnsi"/>
              </w:rPr>
              <w:t xml:space="preserve">: </w:t>
            </w:r>
            <w:r w:rsidRPr="00D750C9" w:rsidR="00642764">
              <w:rPr>
                <w:rFonts w:asciiTheme="minorHAnsi" w:hAnsiTheme="minorHAnsi" w:cstheme="minorHAnsi"/>
              </w:rPr>
              <w:t>kontrola objektov Pozemok</w:t>
            </w:r>
          </w:p>
          <w:p w:rsidRPr="00D750C9" w:rsidR="005C04B4" w:rsidP="003F476F" w:rsidRDefault="005C04B4" w14:paraId="6E039C84" w14:textId="24F4A5A4">
            <w:pPr>
              <w:pStyle w:val="Odsekzoznamu"/>
              <w:numPr>
                <w:ilvl w:val="0"/>
                <w:numId w:val="58"/>
              </w:numPr>
              <w:spacing w:before="40" w:after="40"/>
              <w:ind w:left="430"/>
              <w:rPr>
                <w:rFonts w:asciiTheme="minorHAnsi" w:hAnsiTheme="minorHAnsi" w:cstheme="minorHAnsi"/>
              </w:rPr>
            </w:pPr>
            <w:r w:rsidRPr="00D750C9">
              <w:rPr>
                <w:rFonts w:asciiTheme="minorHAnsi" w:hAnsiTheme="minorHAnsi" w:cstheme="minorHAnsi"/>
              </w:rPr>
              <w:t>Spracovanie objektov prenájmu</w:t>
            </w:r>
            <w:r w:rsidRPr="00D750C9" w:rsidR="00946193">
              <w:rPr>
                <w:rFonts w:asciiTheme="minorHAnsi" w:hAnsiTheme="minorHAnsi" w:cstheme="minorHAnsi"/>
              </w:rPr>
              <w:t>: kontrola objektov Nájomný objekt, Ponuka zmluvy, Zmluva o nehnuteľnosti</w:t>
            </w:r>
          </w:p>
          <w:p w:rsidRPr="00D750C9" w:rsidR="005C04B4" w:rsidP="003F476F" w:rsidRDefault="005C04B4" w14:paraId="2ACD84D2" w14:textId="1ACCEFDA">
            <w:pPr>
              <w:pStyle w:val="Odsekzoznamu"/>
              <w:numPr>
                <w:ilvl w:val="0"/>
                <w:numId w:val="58"/>
              </w:numPr>
              <w:spacing w:before="40" w:after="40"/>
              <w:ind w:left="430"/>
              <w:rPr>
                <w:rFonts w:asciiTheme="minorHAnsi" w:hAnsiTheme="minorHAnsi" w:cstheme="minorHAnsi"/>
              </w:rPr>
            </w:pPr>
            <w:r w:rsidRPr="00D750C9">
              <w:rPr>
                <w:rFonts w:asciiTheme="minorHAnsi" w:hAnsiTheme="minorHAnsi" w:cstheme="minorHAnsi"/>
              </w:rPr>
              <w:t>Účtovníctvo a</w:t>
            </w:r>
            <w:r w:rsidRPr="00D750C9" w:rsidR="002F3053">
              <w:rPr>
                <w:rFonts w:asciiTheme="minorHAnsi" w:hAnsiTheme="minorHAnsi" w:cstheme="minorHAnsi"/>
              </w:rPr>
              <w:t> </w:t>
            </w:r>
            <w:r w:rsidRPr="00D750C9">
              <w:rPr>
                <w:rFonts w:asciiTheme="minorHAnsi" w:hAnsiTheme="minorHAnsi" w:cstheme="minorHAnsi"/>
              </w:rPr>
              <w:t>fakturácia</w:t>
            </w:r>
            <w:r w:rsidRPr="00D750C9" w:rsidR="002F3053">
              <w:rPr>
                <w:rFonts w:asciiTheme="minorHAnsi" w:hAnsiTheme="minorHAnsi" w:cstheme="minorHAnsi"/>
              </w:rPr>
              <w:t>: kontrola stavu zaúčtovania položiek finančného toku Zmluvy o</w:t>
            </w:r>
            <w:r w:rsidRPr="00D750C9" w:rsidR="00F31239">
              <w:rPr>
                <w:rFonts w:asciiTheme="minorHAnsi" w:hAnsiTheme="minorHAnsi" w:cstheme="minorHAnsi"/>
              </w:rPr>
              <w:t> </w:t>
            </w:r>
            <w:r w:rsidRPr="00D750C9" w:rsidR="002F3053">
              <w:rPr>
                <w:rFonts w:asciiTheme="minorHAnsi" w:hAnsiTheme="minorHAnsi" w:cstheme="minorHAnsi"/>
              </w:rPr>
              <w:t>nehnuteľnosti</w:t>
            </w:r>
            <w:r w:rsidRPr="00D750C9" w:rsidR="00F31239">
              <w:rPr>
                <w:rFonts w:asciiTheme="minorHAnsi" w:hAnsiTheme="minorHAnsi" w:cstheme="minorHAnsi"/>
              </w:rPr>
              <w:t>, kontrola stavu vystavených faktúr</w:t>
            </w:r>
          </w:p>
        </w:tc>
      </w:tr>
      <w:tr w:rsidRPr="00D750C9" w:rsidR="005C04B4" w:rsidTr="00C67405" w14:paraId="2C33E960" w14:textId="77777777">
        <w:tc>
          <w:tcPr>
            <w:tcW w:w="2425" w:type="dxa"/>
          </w:tcPr>
          <w:p w:rsidRPr="00D750C9" w:rsidR="00DA1CB6" w:rsidP="005C04B4" w:rsidRDefault="00DA1CB6" w14:paraId="46E2BD94" w14:textId="77777777">
            <w:pPr>
              <w:spacing w:before="40" w:after="40"/>
              <w:ind w:left="0"/>
              <w:jc w:val="left"/>
              <w:rPr>
                <w:rFonts w:asciiTheme="minorHAnsi" w:hAnsiTheme="minorHAnsi" w:cstheme="minorHAnsi"/>
                <w:b/>
              </w:rPr>
            </w:pPr>
          </w:p>
          <w:p w:rsidRPr="00D750C9" w:rsidR="005C04B4" w:rsidP="005C04B4" w:rsidRDefault="005C04B4" w14:paraId="1611449E" w14:textId="3A50C001">
            <w:pPr>
              <w:spacing w:before="40" w:after="40"/>
              <w:ind w:left="0"/>
              <w:jc w:val="left"/>
              <w:rPr>
                <w:rFonts w:asciiTheme="minorHAnsi" w:hAnsiTheme="minorHAnsi" w:cstheme="minorHAnsi"/>
                <w:b/>
              </w:rPr>
            </w:pPr>
            <w:r w:rsidRPr="00D750C9">
              <w:rPr>
                <w:rFonts w:asciiTheme="minorHAnsi" w:hAnsiTheme="minorHAnsi" w:cstheme="minorHAnsi"/>
                <w:b/>
                <w:noProof/>
              </w:rPr>
              <w:drawing>
                <wp:inline distT="0" distB="0" distL="0" distR="0" wp14:anchorId="0DF8A9E9" wp14:editId="179AFBDB">
                  <wp:extent cx="1402715" cy="339090"/>
                  <wp:effectExtent l="0" t="0" r="6985" b="3810"/>
                  <wp:docPr id="15513563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356317" name=""/>
                          <pic:cNvPicPr/>
                        </pic:nvPicPr>
                        <pic:blipFill>
                          <a:blip r:embed="rId776"/>
                          <a:stretch>
                            <a:fillRect/>
                          </a:stretch>
                        </pic:blipFill>
                        <pic:spPr>
                          <a:xfrm>
                            <a:off x="0" y="0"/>
                            <a:ext cx="1402715" cy="339090"/>
                          </a:xfrm>
                          <a:prstGeom prst="rect">
                            <a:avLst/>
                          </a:prstGeom>
                        </pic:spPr>
                      </pic:pic>
                    </a:graphicData>
                  </a:graphic>
                </wp:inline>
              </w:drawing>
            </w:r>
          </w:p>
        </w:tc>
        <w:tc>
          <w:tcPr>
            <w:tcW w:w="6480" w:type="dxa"/>
          </w:tcPr>
          <w:p w:rsidRPr="00D750C9" w:rsidR="005C04B4" w:rsidP="00363096" w:rsidRDefault="00981432" w14:paraId="02F63B55" w14:textId="7E7C8067">
            <w:pPr>
              <w:spacing w:before="40" w:after="40"/>
              <w:ind w:left="0"/>
              <w:rPr>
                <w:rFonts w:asciiTheme="minorHAnsi" w:hAnsiTheme="minorHAnsi" w:cstheme="minorHAnsi"/>
              </w:rPr>
            </w:pPr>
            <w:r w:rsidRPr="00D750C9">
              <w:rPr>
                <w:rFonts w:asciiTheme="minorHAnsi" w:hAnsiTheme="minorHAnsi" w:cstheme="minorHAnsi"/>
              </w:rPr>
              <w:t>Zakliknúť</w:t>
            </w:r>
            <w:r w:rsidRPr="00D750C9" w:rsidR="00592EF0">
              <w:rPr>
                <w:rFonts w:asciiTheme="minorHAnsi" w:hAnsiTheme="minorHAnsi" w:cstheme="minorHAnsi"/>
              </w:rPr>
              <w:t xml:space="preserve"> </w:t>
            </w:r>
            <w:r w:rsidRPr="00D750C9" w:rsidR="004D0E50">
              <w:rPr>
                <w:rFonts w:asciiTheme="minorHAnsi" w:hAnsiTheme="minorHAnsi" w:cstheme="minorHAnsi"/>
              </w:rPr>
              <w:t>ukazovateľ, ktorý má byť vyhodnotený pre zvolený Účtovný okruh, resp. Účtovné okruhy</w:t>
            </w:r>
            <w:r w:rsidRPr="00D750C9">
              <w:rPr>
                <w:rFonts w:asciiTheme="minorHAnsi" w:hAnsiTheme="minorHAnsi" w:cstheme="minorHAnsi"/>
              </w:rPr>
              <w:t>:</w:t>
            </w:r>
          </w:p>
          <w:p w:rsidRPr="00D750C9" w:rsidR="007425CC" w:rsidP="003F476F" w:rsidRDefault="007425CC" w14:paraId="3B4EE38D" w14:textId="131F0E64">
            <w:pPr>
              <w:pStyle w:val="Odsekzoznamu"/>
              <w:numPr>
                <w:ilvl w:val="0"/>
                <w:numId w:val="58"/>
              </w:numPr>
              <w:spacing w:before="40" w:after="40"/>
              <w:ind w:left="430"/>
              <w:rPr>
                <w:rFonts w:asciiTheme="minorHAnsi" w:hAnsiTheme="minorHAnsi" w:cstheme="minorHAnsi"/>
              </w:rPr>
            </w:pPr>
            <w:r w:rsidRPr="00D750C9">
              <w:rPr>
                <w:rFonts w:asciiTheme="minorHAnsi" w:hAnsiTheme="minorHAnsi" w:cstheme="minorHAnsi"/>
              </w:rPr>
              <w:t>Počty objektov:</w:t>
            </w:r>
            <w:r w:rsidRPr="00D750C9" w:rsidR="00C55EAD">
              <w:rPr>
                <w:rFonts w:asciiTheme="minorHAnsi" w:hAnsiTheme="minorHAnsi" w:cstheme="minorHAnsi"/>
              </w:rPr>
              <w:t xml:space="preserve"> zobraz</w:t>
            </w:r>
            <w:r w:rsidRPr="00D750C9" w:rsidR="005420E2">
              <w:rPr>
                <w:rFonts w:asciiTheme="minorHAnsi" w:hAnsiTheme="minorHAnsi" w:cstheme="minorHAnsi"/>
              </w:rPr>
              <w:t>í sa počet založených objektov pre každý druh objektu</w:t>
            </w:r>
          </w:p>
          <w:p w:rsidRPr="00D750C9" w:rsidR="007425CC" w:rsidP="003F476F" w:rsidRDefault="007425CC" w14:paraId="2F821387" w14:textId="4C86C928">
            <w:pPr>
              <w:pStyle w:val="Odsekzoznamu"/>
              <w:numPr>
                <w:ilvl w:val="0"/>
                <w:numId w:val="58"/>
              </w:numPr>
              <w:spacing w:before="40" w:after="40"/>
              <w:ind w:left="430"/>
              <w:rPr>
                <w:rFonts w:asciiTheme="minorHAnsi" w:hAnsiTheme="minorHAnsi" w:cstheme="minorHAnsi"/>
              </w:rPr>
            </w:pPr>
            <w:r w:rsidRPr="00D750C9">
              <w:rPr>
                <w:rFonts w:asciiTheme="minorHAnsi" w:hAnsiTheme="minorHAnsi" w:cstheme="minorHAnsi"/>
              </w:rPr>
              <w:t>KPI procesov</w:t>
            </w:r>
            <w:r w:rsidRPr="00D750C9" w:rsidR="00CD148D">
              <w:rPr>
                <w:rFonts w:asciiTheme="minorHAnsi" w:hAnsiTheme="minorHAnsi" w:cstheme="minorHAnsi"/>
              </w:rPr>
              <w:t>:  vyhodnotenie</w:t>
            </w:r>
            <w:r w:rsidRPr="00D750C9" w:rsidR="005420E2">
              <w:rPr>
                <w:rFonts w:asciiTheme="minorHAnsi" w:hAnsiTheme="minorHAnsi" w:cstheme="minorHAnsi"/>
              </w:rPr>
              <w:t xml:space="preserve"> </w:t>
            </w:r>
            <w:r w:rsidRPr="00D750C9" w:rsidR="00E60D57">
              <w:rPr>
                <w:rFonts w:asciiTheme="minorHAnsi" w:hAnsiTheme="minorHAnsi" w:cstheme="minorHAnsi"/>
              </w:rPr>
              <w:t xml:space="preserve">podielu správne zaevidovaných objektov </w:t>
            </w:r>
            <w:r w:rsidRPr="00D750C9" w:rsidR="008D57A1">
              <w:rPr>
                <w:rFonts w:asciiTheme="minorHAnsi" w:hAnsiTheme="minorHAnsi" w:cstheme="minorHAnsi"/>
              </w:rPr>
              <w:t xml:space="preserve">(objekty, ktoré nemajú žiadne chybové/červené hlásenie) </w:t>
            </w:r>
            <w:r w:rsidRPr="00D750C9" w:rsidR="00E60D57">
              <w:rPr>
                <w:rFonts w:asciiTheme="minorHAnsi" w:hAnsiTheme="minorHAnsi" w:cstheme="minorHAnsi"/>
              </w:rPr>
              <w:t xml:space="preserve">voči celkovému počtu </w:t>
            </w:r>
            <w:r w:rsidRPr="00D750C9" w:rsidR="008D57A1">
              <w:rPr>
                <w:rFonts w:asciiTheme="minorHAnsi" w:hAnsiTheme="minorHAnsi" w:cstheme="minorHAnsi"/>
              </w:rPr>
              <w:t>objektov</w:t>
            </w:r>
          </w:p>
        </w:tc>
      </w:tr>
      <w:tr w:rsidRPr="00D750C9" w:rsidR="00EF075E" w14:paraId="2A1E4025" w14:textId="77777777">
        <w:tc>
          <w:tcPr>
            <w:tcW w:w="2425" w:type="dxa"/>
          </w:tcPr>
          <w:p w:rsidRPr="00D750C9" w:rsidR="00EF075E" w:rsidP="00EF075E" w:rsidRDefault="00EF075E" w14:paraId="5C7F1BD2" w14:textId="7E10EBD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EF075E" w:rsidP="00EF075E" w:rsidRDefault="00EF075E" w14:paraId="135B216E" w14:textId="0E2727CC">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FF0089" w14:paraId="5BBA0127" w14:textId="77777777">
        <w:tc>
          <w:tcPr>
            <w:tcW w:w="2425" w:type="dxa"/>
          </w:tcPr>
          <w:p w:rsidRPr="00D750C9" w:rsidR="00FF0089" w:rsidP="00EF075E" w:rsidRDefault="00EF075E" w14:paraId="64858FEB" w14:textId="018F5ADA">
            <w:pPr>
              <w:spacing w:before="40" w:after="40"/>
              <w:ind w:left="0"/>
              <w:jc w:val="left"/>
              <w:rPr>
                <w:rFonts w:asciiTheme="minorHAnsi" w:hAnsiTheme="minorHAnsi" w:cstheme="minorHAnsi"/>
                <w:b/>
              </w:rPr>
            </w:pPr>
            <w:r w:rsidRPr="00D750C9">
              <w:rPr>
                <w:rFonts w:asciiTheme="minorHAnsi" w:hAnsiTheme="minorHAnsi" w:cstheme="minorHAnsi"/>
                <w:b/>
              </w:rPr>
              <w:t>Pracovný úsek</w:t>
            </w:r>
          </w:p>
        </w:tc>
        <w:tc>
          <w:tcPr>
            <w:tcW w:w="6480" w:type="dxa"/>
          </w:tcPr>
          <w:p w:rsidRPr="00D750C9" w:rsidR="00FF0089" w:rsidP="00EF075E" w:rsidRDefault="002D5128" w14:paraId="72EF270D" w14:textId="440749B1">
            <w:pPr>
              <w:spacing w:before="40" w:after="40"/>
              <w:ind w:left="0"/>
              <w:rPr>
                <w:rFonts w:asciiTheme="minorHAnsi" w:hAnsiTheme="minorHAnsi" w:cstheme="minorHAnsi"/>
              </w:rPr>
            </w:pPr>
            <w:r w:rsidRPr="00D750C9">
              <w:rPr>
                <w:rFonts w:asciiTheme="minorHAnsi" w:hAnsiTheme="minorHAnsi" w:cstheme="minorHAnsi"/>
              </w:rPr>
              <w:t>Ponechať prázdne, aj keď je organizácia členená na Pracovné úseky, aby program zachytil aj tie objekty</w:t>
            </w:r>
            <w:r w:rsidRPr="00D750C9" w:rsidR="004801B8">
              <w:rPr>
                <w:rFonts w:asciiTheme="minorHAnsi" w:hAnsiTheme="minorHAnsi" w:cstheme="minorHAnsi"/>
              </w:rPr>
              <w:t>, ktoré ešte nemajú pole Pracovný úsek</w:t>
            </w:r>
            <w:r w:rsidRPr="00D750C9" w:rsidR="00EB0CC5">
              <w:rPr>
                <w:rFonts w:asciiTheme="minorHAnsi" w:hAnsiTheme="minorHAnsi" w:cstheme="minorHAnsi"/>
              </w:rPr>
              <w:t>, resp. Skupina oprávnení</w:t>
            </w:r>
            <w:r w:rsidRPr="00D750C9" w:rsidR="004801B8">
              <w:rPr>
                <w:rFonts w:asciiTheme="minorHAnsi" w:hAnsiTheme="minorHAnsi" w:cstheme="minorHAnsi"/>
              </w:rPr>
              <w:t xml:space="preserve"> vyplnené</w:t>
            </w:r>
            <w:r w:rsidRPr="00D750C9" w:rsidR="00780F65">
              <w:rPr>
                <w:rFonts w:asciiTheme="minorHAnsi" w:hAnsiTheme="minorHAnsi" w:cstheme="minorHAnsi"/>
              </w:rPr>
              <w:t>.</w:t>
            </w:r>
            <w:r w:rsidRPr="00D750C9" w:rsidR="009D68CC">
              <w:rPr>
                <w:rFonts w:asciiTheme="minorHAnsi" w:hAnsiTheme="minorHAnsi" w:cstheme="minorHAnsi"/>
              </w:rPr>
              <w:t xml:space="preserve"> Ak používateľ pole Pracovný úsek vyplní, zobrazia sa iba tie objekty, ktoré majú </w:t>
            </w:r>
            <w:r w:rsidRPr="00D750C9" w:rsidR="000A4EE0">
              <w:rPr>
                <w:rFonts w:asciiTheme="minorHAnsi" w:hAnsiTheme="minorHAnsi" w:cstheme="minorHAnsi"/>
              </w:rPr>
              <w:t xml:space="preserve">vyplnené </w:t>
            </w:r>
            <w:r w:rsidRPr="00D750C9" w:rsidR="00CD148D">
              <w:rPr>
                <w:rFonts w:asciiTheme="minorHAnsi" w:hAnsiTheme="minorHAnsi" w:cstheme="minorHAnsi"/>
              </w:rPr>
              <w:t>pole Pracovný úsek, resp. Skupina oprávnení v kmeňovej karte.</w:t>
            </w:r>
          </w:p>
        </w:tc>
      </w:tr>
      <w:tr w:rsidRPr="00D750C9" w:rsidR="00316D15" w14:paraId="5A446A5C" w14:textId="77777777">
        <w:tc>
          <w:tcPr>
            <w:tcW w:w="2425" w:type="dxa"/>
          </w:tcPr>
          <w:p w:rsidRPr="00D750C9" w:rsidR="00316D15" w:rsidP="00316D15" w:rsidRDefault="00316D15" w14:paraId="17C19E02" w14:textId="5376B05F">
            <w:pPr>
              <w:spacing w:before="40" w:after="40"/>
              <w:ind w:left="0"/>
              <w:jc w:val="left"/>
              <w:rPr>
                <w:rFonts w:asciiTheme="minorHAnsi" w:hAnsiTheme="minorHAnsi" w:cstheme="minorHAnsi"/>
                <w:b/>
              </w:rPr>
            </w:pPr>
            <w:r w:rsidRPr="00D750C9">
              <w:rPr>
                <w:rFonts w:asciiTheme="minorHAnsi" w:hAnsiTheme="minorHAnsi" w:cstheme="minorHAnsi"/>
                <w:b/>
              </w:rPr>
              <w:t>Rozh.deň výberu dát</w:t>
            </w:r>
          </w:p>
        </w:tc>
        <w:tc>
          <w:tcPr>
            <w:tcW w:w="6480" w:type="dxa"/>
          </w:tcPr>
          <w:p w:rsidRPr="00D750C9" w:rsidR="00316D15" w:rsidP="00316D15" w:rsidRDefault="00316D15" w14:paraId="79D778DB" w14:textId="0F4D1277">
            <w:pPr>
              <w:spacing w:before="40" w:after="40"/>
              <w:ind w:left="0"/>
              <w:rPr>
                <w:rFonts w:asciiTheme="minorHAnsi" w:hAnsiTheme="minorHAnsi" w:cstheme="minorHAnsi"/>
              </w:rPr>
            </w:pPr>
            <w:r w:rsidRPr="00D750C9">
              <w:rPr>
                <w:rFonts w:cs="Arial"/>
              </w:rPr>
              <w:t>Dátum, ku ktorému sa spracováva výber dát. V závislosti od tohto dátumu sa pri výbere dát zohľadňujú platnosti objektov, ich atribútov, vymeraní, užívaní, atď.</w:t>
            </w:r>
          </w:p>
        </w:tc>
      </w:tr>
    </w:tbl>
    <w:p w:rsidRPr="00D750C9" w:rsidR="000B42B6" w:rsidP="000B42B6" w:rsidRDefault="000B42B6" w14:paraId="658F9458" w14:textId="77777777"/>
    <w:p w:rsidRPr="00D750C9" w:rsidR="000B42B6" w:rsidP="00C8320D" w:rsidRDefault="000B42B6" w14:paraId="091C153D" w14:textId="432485DF">
      <w:pPr>
        <w:ind w:firstLine="397"/>
      </w:pPr>
      <w:r w:rsidRPr="00D750C9">
        <w:t xml:space="preserve">Kliknúť na ikonu </w:t>
      </w:r>
      <w:r w:rsidRPr="00D750C9">
        <w:rPr>
          <w:noProof/>
        </w:rPr>
        <w:drawing>
          <wp:inline distT="0" distB="0" distL="0" distR="0" wp14:anchorId="6D262AAA" wp14:editId="6C3F9DE9">
            <wp:extent cx="167655" cy="144793"/>
            <wp:effectExtent l="0" t="0" r="3810" b="7620"/>
            <wp:docPr id="778709352" name="Picture 778709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w:t>
      </w:r>
      <w:r w:rsidRPr="00D750C9" w:rsidR="00623C4E">
        <w:t xml:space="preserve"> </w:t>
      </w:r>
      <w:r w:rsidRPr="00D750C9">
        <w:t xml:space="preserve">Vykonanie. Zobrazí sa obrazovka so zoznamom objektov, kde </w:t>
      </w:r>
      <w:r w:rsidRPr="00D750C9" w:rsidR="00A519A7">
        <w:t xml:space="preserve">boli identifikované chyby, resp. </w:t>
      </w:r>
      <w:r w:rsidRPr="00D750C9" w:rsidR="007A290E">
        <w:t>nezrovnalosti v evidencii dát:</w:t>
      </w:r>
    </w:p>
    <w:p w:rsidRPr="00D750C9" w:rsidR="000B42B6" w:rsidP="000B42B6" w:rsidRDefault="003C141C" w14:paraId="1567878D" w14:textId="199F3415">
      <w:r w:rsidRPr="00D750C9">
        <w:rPr>
          <w:noProof/>
        </w:rPr>
        <w:drawing>
          <wp:inline distT="0" distB="0" distL="0" distR="0" wp14:anchorId="0B9DCD84" wp14:editId="1A204CDC">
            <wp:extent cx="5732145" cy="949960"/>
            <wp:effectExtent l="0" t="0" r="1905" b="2540"/>
            <wp:docPr id="2765665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566561" name=""/>
                    <pic:cNvPicPr/>
                  </pic:nvPicPr>
                  <pic:blipFill>
                    <a:blip r:embed="rId777" cstate="print">
                      <a:extLst>
                        <a:ext uri="{28A0092B-C50C-407E-A947-70E740481C1C}">
                          <a14:useLocalDpi xmlns:a14="http://schemas.microsoft.com/office/drawing/2010/main"/>
                        </a:ext>
                      </a:extLst>
                    </a:blip>
                    <a:stretch>
                      <a:fillRect/>
                    </a:stretch>
                  </pic:blipFill>
                  <pic:spPr>
                    <a:xfrm>
                      <a:off x="0" y="0"/>
                      <a:ext cx="5732145" cy="949960"/>
                    </a:xfrm>
                    <a:prstGeom prst="rect">
                      <a:avLst/>
                    </a:prstGeom>
                  </pic:spPr>
                </pic:pic>
              </a:graphicData>
            </a:graphic>
          </wp:inline>
        </w:drawing>
      </w:r>
    </w:p>
    <w:p w:rsidRPr="00D750C9" w:rsidR="000B42B6" w:rsidP="000B42B6" w:rsidRDefault="000B42B6" w14:paraId="3FC7DD27" w14:textId="77777777"/>
    <w:p w:rsidRPr="00D750C9" w:rsidR="000B42B6" w:rsidP="00F0188A" w:rsidRDefault="006644C9" w14:paraId="717BEC18" w14:textId="4912DD06">
      <w:pPr>
        <w:ind w:firstLine="397"/>
      </w:pPr>
      <w:r w:rsidRPr="00D750C9">
        <w:t>Vysvetlenie k jednotlivým stĺpcom výkazu</w:t>
      </w:r>
      <w:r w:rsidRPr="00D750C9" w:rsidR="00E66636">
        <w:t xml:space="preserve"> (kvôli šírke jednotlivých stĺpcov výkazu </w:t>
      </w:r>
      <w:r w:rsidRPr="00D750C9" w:rsidR="00EB543A">
        <w:t xml:space="preserve">sa </w:t>
      </w:r>
      <w:r w:rsidRPr="00D750C9" w:rsidR="00856ABC">
        <w:t xml:space="preserve">pri presune medzi jednotlivými stĺpcami </w:t>
      </w:r>
      <w:r w:rsidRPr="00D750C9" w:rsidR="00EB543A">
        <w:t xml:space="preserve">odporúča využívať okrem posuvnej lišty v dolnej časti obrazovky aj </w:t>
      </w:r>
      <w:r w:rsidRPr="00D750C9" w:rsidR="00F0188A">
        <w:t>klávesové tlačidlá šípok doľava a doprava</w:t>
      </w:r>
      <w:r w:rsidRPr="00D750C9" w:rsidR="00E66636">
        <w:t>)</w:t>
      </w:r>
      <w:r w:rsidRPr="00D750C9">
        <w:t>:</w:t>
      </w:r>
    </w:p>
    <w:tbl>
      <w:tblPr>
        <w:tblStyle w:val="Mriekatabuky"/>
        <w:tblW w:w="8905" w:type="dxa"/>
        <w:tblLayout w:type="fixed"/>
        <w:tblLook w:val="04A0" w:firstRow="1" w:lastRow="0" w:firstColumn="1" w:lastColumn="0" w:noHBand="0" w:noVBand="1"/>
      </w:tblPr>
      <w:tblGrid>
        <w:gridCol w:w="2425"/>
        <w:gridCol w:w="6480"/>
      </w:tblGrid>
      <w:tr w:rsidRPr="00D750C9" w:rsidR="007B6450" w14:paraId="37D2B3C5" w14:textId="77777777">
        <w:trPr>
          <w:tblHeader/>
        </w:trPr>
        <w:tc>
          <w:tcPr>
            <w:tcW w:w="2425" w:type="dxa"/>
            <w:shd w:val="clear" w:color="auto" w:fill="D9D9D9" w:themeFill="background1" w:themeFillShade="D9"/>
          </w:tcPr>
          <w:p w:rsidRPr="00D750C9" w:rsidR="007B6450" w:rsidRDefault="007B6450" w14:paraId="2512FEEA" w14:textId="41147DD9">
            <w:pPr>
              <w:spacing w:before="40" w:after="40"/>
              <w:ind w:left="0"/>
              <w:jc w:val="left"/>
              <w:rPr>
                <w:rFonts w:asciiTheme="minorHAnsi" w:hAnsiTheme="minorHAnsi" w:cstheme="minorHAnsi"/>
                <w:b/>
              </w:rPr>
            </w:pPr>
            <w:r w:rsidRPr="00D750C9">
              <w:rPr>
                <w:rFonts w:asciiTheme="minorHAnsi" w:hAnsiTheme="minorHAnsi" w:cstheme="minorHAnsi"/>
                <w:b/>
              </w:rPr>
              <w:t>Stĺpec výkazu</w:t>
            </w:r>
          </w:p>
        </w:tc>
        <w:tc>
          <w:tcPr>
            <w:tcW w:w="6480" w:type="dxa"/>
            <w:shd w:val="clear" w:color="auto" w:fill="D9D9D9" w:themeFill="background1" w:themeFillShade="D9"/>
          </w:tcPr>
          <w:p w:rsidRPr="00D750C9" w:rsidR="007B6450" w:rsidRDefault="007B6450" w14:paraId="64CA169F"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7B6450" w14:paraId="791910A4" w14:textId="77777777">
        <w:tc>
          <w:tcPr>
            <w:tcW w:w="2425" w:type="dxa"/>
          </w:tcPr>
          <w:p w:rsidRPr="00D750C9" w:rsidR="007B6450" w:rsidRDefault="007B6450" w14:paraId="30CF10DF" w14:textId="79087297">
            <w:pPr>
              <w:spacing w:before="40" w:after="40"/>
              <w:ind w:left="0"/>
              <w:jc w:val="left"/>
              <w:rPr>
                <w:rFonts w:asciiTheme="minorHAnsi" w:hAnsiTheme="minorHAnsi" w:cstheme="minorHAnsi"/>
                <w:b/>
              </w:rPr>
            </w:pPr>
            <w:r w:rsidRPr="00D750C9">
              <w:rPr>
                <w:rFonts w:asciiTheme="minorHAnsi" w:hAnsiTheme="minorHAnsi" w:cstheme="minorHAnsi"/>
                <w:b/>
              </w:rPr>
              <w:t>Chyba/Warning</w:t>
            </w:r>
          </w:p>
        </w:tc>
        <w:tc>
          <w:tcPr>
            <w:tcW w:w="6480" w:type="dxa"/>
          </w:tcPr>
          <w:p w:rsidRPr="00D750C9" w:rsidR="007B6450" w:rsidRDefault="00A05C81" w14:paraId="3F924D0D" w14:textId="12ACEC68">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36B32877" wp14:editId="401C561C">
                  <wp:extent cx="330200" cy="114300"/>
                  <wp:effectExtent l="0" t="0" r="0" b="0"/>
                  <wp:docPr id="69004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04274" name=""/>
                          <pic:cNvPicPr/>
                        </pic:nvPicPr>
                        <pic:blipFill rotWithShape="1">
                          <a:blip r:embed="rId778" cstate="print">
                            <a:extLst>
                              <a:ext uri="{28A0092B-C50C-407E-A947-70E740481C1C}">
                                <a14:useLocalDpi xmlns:a14="http://schemas.microsoft.com/office/drawing/2010/main"/>
                              </a:ext>
                            </a:extLst>
                          </a:blip>
                          <a:srcRect l="-1"/>
                          <a:stretch/>
                        </pic:blipFill>
                        <pic:spPr bwMode="auto">
                          <a:xfrm>
                            <a:off x="0" y="0"/>
                            <a:ext cx="330217" cy="114306"/>
                          </a:xfrm>
                          <a:prstGeom prst="rect">
                            <a:avLst/>
                          </a:prstGeom>
                          <a:ln>
                            <a:noFill/>
                          </a:ln>
                          <a:extLst>
                            <a:ext uri="{53640926-AAD7-44D8-BBD7-CCE9431645EC}">
                              <a14:shadowObscured xmlns:a14="http://schemas.microsoft.com/office/drawing/2010/main"/>
                            </a:ext>
                          </a:extLst>
                        </pic:spPr>
                      </pic:pic>
                    </a:graphicData>
                  </a:graphic>
                </wp:inline>
              </w:drawing>
            </w:r>
            <w:r w:rsidRPr="00D750C9">
              <w:rPr>
                <w:rFonts w:asciiTheme="minorHAnsi" w:hAnsiTheme="minorHAnsi" w:cstheme="minorHAnsi"/>
              </w:rPr>
              <w:t xml:space="preserve"> Chybové hlásenie, je potrebné vykonať opravu dát</w:t>
            </w:r>
          </w:p>
          <w:p w:rsidRPr="00D750C9" w:rsidR="00A05C81" w:rsidRDefault="00A05C81" w14:paraId="12C70BB6" w14:textId="3E17CEC9">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5E18D5C8" wp14:editId="7BA9E753">
                  <wp:extent cx="336550" cy="146050"/>
                  <wp:effectExtent l="0" t="0" r="6350" b="6350"/>
                  <wp:docPr id="10575908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590835" name=""/>
                          <pic:cNvPicPr/>
                        </pic:nvPicPr>
                        <pic:blipFill rotWithShape="1">
                          <a:blip r:embed="rId779" cstate="print">
                            <a:extLst>
                              <a:ext uri="{28A0092B-C50C-407E-A947-70E740481C1C}">
                                <a14:useLocalDpi xmlns:a14="http://schemas.microsoft.com/office/drawing/2010/main"/>
                              </a:ext>
                            </a:extLst>
                          </a:blip>
                          <a:srcRect/>
                          <a:stretch/>
                        </pic:blipFill>
                        <pic:spPr bwMode="auto">
                          <a:xfrm>
                            <a:off x="0" y="0"/>
                            <a:ext cx="336568" cy="146058"/>
                          </a:xfrm>
                          <a:prstGeom prst="rect">
                            <a:avLst/>
                          </a:prstGeom>
                          <a:ln>
                            <a:noFill/>
                          </a:ln>
                          <a:extLst>
                            <a:ext uri="{53640926-AAD7-44D8-BBD7-CCE9431645EC}">
                              <a14:shadowObscured xmlns:a14="http://schemas.microsoft.com/office/drawing/2010/main"/>
                            </a:ext>
                          </a:extLst>
                        </pic:spPr>
                      </pic:pic>
                    </a:graphicData>
                  </a:graphic>
                </wp:inline>
              </w:drawing>
            </w:r>
            <w:r w:rsidRPr="00D750C9">
              <w:rPr>
                <w:rFonts w:asciiTheme="minorHAnsi" w:hAnsiTheme="minorHAnsi" w:cstheme="minorHAnsi"/>
              </w:rPr>
              <w:t xml:space="preserve"> Upozorňujúce hlásenie, je potrebné skontrolovať dáta, </w:t>
            </w:r>
            <w:r w:rsidRPr="00D750C9" w:rsidR="005B7D70">
              <w:rPr>
                <w:rFonts w:asciiTheme="minorHAnsi" w:hAnsiTheme="minorHAnsi" w:cstheme="minorHAnsi"/>
              </w:rPr>
              <w:t>prípadne</w:t>
            </w:r>
            <w:r w:rsidRPr="00D750C9">
              <w:rPr>
                <w:rFonts w:asciiTheme="minorHAnsi" w:hAnsiTheme="minorHAnsi" w:cstheme="minorHAnsi"/>
              </w:rPr>
              <w:t xml:space="preserve"> vykonať opravu dát</w:t>
            </w:r>
          </w:p>
        </w:tc>
      </w:tr>
      <w:tr w:rsidRPr="00D750C9" w:rsidR="007B6450" w14:paraId="3D07E439" w14:textId="77777777">
        <w:tc>
          <w:tcPr>
            <w:tcW w:w="2425" w:type="dxa"/>
          </w:tcPr>
          <w:p w:rsidRPr="00D750C9" w:rsidR="007B6450" w:rsidP="007B6450" w:rsidRDefault="007B6450" w14:paraId="10468CB7" w14:textId="03497188">
            <w:pPr>
              <w:spacing w:before="40" w:after="40"/>
              <w:ind w:left="0"/>
              <w:jc w:val="left"/>
              <w:rPr>
                <w:rFonts w:asciiTheme="minorHAnsi" w:hAnsiTheme="minorHAnsi" w:cstheme="minorHAnsi"/>
                <w:b/>
              </w:rPr>
            </w:pPr>
            <w:r w:rsidRPr="00D750C9">
              <w:rPr>
                <w:rFonts w:asciiTheme="minorHAnsi" w:hAnsiTheme="minorHAnsi" w:cstheme="minorHAnsi"/>
                <w:b/>
              </w:rPr>
              <w:t>ID kontroly</w:t>
            </w:r>
          </w:p>
        </w:tc>
        <w:tc>
          <w:tcPr>
            <w:tcW w:w="6480" w:type="dxa"/>
          </w:tcPr>
          <w:p w:rsidRPr="00D750C9" w:rsidR="007B6450" w:rsidP="007B6450" w:rsidRDefault="007B6450" w14:paraId="7D90F4AF" w14:textId="1F86BC19">
            <w:pPr>
              <w:spacing w:before="40" w:after="40"/>
              <w:ind w:left="0"/>
              <w:rPr>
                <w:rFonts w:asciiTheme="minorHAnsi" w:hAnsiTheme="minorHAnsi" w:cstheme="minorHAnsi"/>
              </w:rPr>
            </w:pPr>
            <w:r w:rsidRPr="00D750C9">
              <w:rPr>
                <w:rFonts w:asciiTheme="minorHAnsi" w:hAnsiTheme="minorHAnsi" w:cstheme="minorHAnsi"/>
              </w:rPr>
              <w:t>Interné číslo kontroly podľa zoznamu všetkých aktívnych kontrol</w:t>
            </w:r>
          </w:p>
        </w:tc>
      </w:tr>
      <w:tr w:rsidRPr="00D750C9" w:rsidR="007B6450" w14:paraId="5DDC4787" w14:textId="77777777">
        <w:tc>
          <w:tcPr>
            <w:tcW w:w="2425" w:type="dxa"/>
          </w:tcPr>
          <w:p w:rsidRPr="00D750C9" w:rsidR="007B6450" w:rsidRDefault="007B6450" w14:paraId="51A06760" w14:textId="26157917">
            <w:pPr>
              <w:spacing w:before="40" w:after="40"/>
              <w:ind w:left="0"/>
              <w:jc w:val="left"/>
              <w:rPr>
                <w:rFonts w:asciiTheme="minorHAnsi" w:hAnsiTheme="minorHAnsi" w:cstheme="minorHAnsi"/>
                <w:b/>
              </w:rPr>
            </w:pPr>
            <w:r w:rsidRPr="00D750C9">
              <w:rPr>
                <w:rFonts w:asciiTheme="minorHAnsi" w:hAnsiTheme="minorHAnsi" w:cstheme="minorHAnsi"/>
                <w:b/>
              </w:rPr>
              <w:t>ÚčOkr</w:t>
            </w:r>
          </w:p>
        </w:tc>
        <w:tc>
          <w:tcPr>
            <w:tcW w:w="6480" w:type="dxa"/>
          </w:tcPr>
          <w:p w:rsidRPr="00D750C9" w:rsidR="007B6450" w:rsidRDefault="007B6450" w14:paraId="11AABB33" w14:textId="20D33C54">
            <w:pPr>
              <w:spacing w:before="40" w:after="40"/>
              <w:ind w:left="0"/>
              <w:rPr>
                <w:rFonts w:asciiTheme="minorHAnsi" w:hAnsiTheme="minorHAnsi" w:cstheme="minorHAnsi"/>
              </w:rPr>
            </w:pPr>
            <w:r w:rsidRPr="00D750C9">
              <w:rPr>
                <w:rFonts w:asciiTheme="minorHAnsi" w:hAnsiTheme="minorHAnsi" w:cstheme="minorHAnsi"/>
              </w:rPr>
              <w:t>Účtovný okruh organizácie</w:t>
            </w:r>
          </w:p>
        </w:tc>
      </w:tr>
      <w:tr w:rsidRPr="00D750C9" w:rsidR="007B6450" w14:paraId="04D50B61" w14:textId="77777777">
        <w:tc>
          <w:tcPr>
            <w:tcW w:w="2425" w:type="dxa"/>
          </w:tcPr>
          <w:p w:rsidRPr="00D750C9" w:rsidR="007B6450" w:rsidP="007B6450" w:rsidRDefault="007B6450" w14:paraId="43123466" w14:textId="03612FF2">
            <w:pPr>
              <w:spacing w:before="40" w:after="40"/>
              <w:ind w:left="0"/>
              <w:jc w:val="left"/>
              <w:rPr>
                <w:rFonts w:asciiTheme="minorHAnsi" w:hAnsiTheme="minorHAnsi" w:cstheme="minorHAnsi"/>
                <w:b/>
              </w:rPr>
            </w:pPr>
            <w:r w:rsidRPr="00D750C9">
              <w:rPr>
                <w:rFonts w:asciiTheme="minorHAnsi" w:hAnsiTheme="minorHAnsi" w:cstheme="minorHAnsi"/>
                <w:b/>
              </w:rPr>
              <w:t>Názov ÚO</w:t>
            </w:r>
          </w:p>
        </w:tc>
        <w:tc>
          <w:tcPr>
            <w:tcW w:w="6480" w:type="dxa"/>
          </w:tcPr>
          <w:p w:rsidRPr="00D750C9" w:rsidR="007B6450" w:rsidP="007B6450" w:rsidRDefault="007B6450" w14:paraId="2C70F789" w14:textId="1AA2B237">
            <w:pPr>
              <w:spacing w:before="40" w:after="40"/>
              <w:ind w:left="0"/>
              <w:rPr>
                <w:rFonts w:asciiTheme="minorHAnsi" w:hAnsiTheme="minorHAnsi" w:cstheme="minorHAnsi"/>
              </w:rPr>
            </w:pPr>
            <w:r w:rsidRPr="00D750C9">
              <w:rPr>
                <w:rFonts w:asciiTheme="minorHAnsi" w:hAnsiTheme="minorHAnsi" w:cstheme="minorHAnsi"/>
              </w:rPr>
              <w:t>Názov účtovného okruhu</w:t>
            </w:r>
          </w:p>
        </w:tc>
      </w:tr>
      <w:tr w:rsidRPr="00D750C9" w:rsidR="007B6450" w14:paraId="3C695333" w14:textId="77777777">
        <w:tc>
          <w:tcPr>
            <w:tcW w:w="2425" w:type="dxa"/>
          </w:tcPr>
          <w:p w:rsidRPr="00D750C9" w:rsidR="007B6450" w:rsidP="007B6450" w:rsidRDefault="007B6450" w14:paraId="77A3952D" w14:textId="5CCC3D0D">
            <w:pPr>
              <w:spacing w:before="40" w:after="40"/>
              <w:ind w:left="0"/>
              <w:jc w:val="left"/>
              <w:rPr>
                <w:rFonts w:asciiTheme="minorHAnsi" w:hAnsiTheme="minorHAnsi" w:cstheme="minorHAnsi"/>
                <w:b/>
              </w:rPr>
            </w:pPr>
            <w:r w:rsidRPr="00D750C9">
              <w:rPr>
                <w:rFonts w:asciiTheme="minorHAnsi" w:hAnsiTheme="minorHAnsi" w:cstheme="minorHAnsi"/>
                <w:b/>
              </w:rPr>
              <w:t>PrÚs</w:t>
            </w:r>
          </w:p>
        </w:tc>
        <w:tc>
          <w:tcPr>
            <w:tcW w:w="6480" w:type="dxa"/>
          </w:tcPr>
          <w:p w:rsidRPr="00D750C9" w:rsidR="007B6450" w:rsidP="007B6450" w:rsidRDefault="007B6450" w14:paraId="599ECE9D" w14:textId="0105EC23">
            <w:pPr>
              <w:spacing w:before="40" w:after="40"/>
              <w:ind w:left="0"/>
              <w:rPr>
                <w:rFonts w:asciiTheme="minorHAnsi" w:hAnsiTheme="minorHAnsi" w:cstheme="minorHAnsi"/>
              </w:rPr>
            </w:pPr>
            <w:r w:rsidRPr="00D750C9">
              <w:rPr>
                <w:rFonts w:asciiTheme="minorHAnsi" w:hAnsiTheme="minorHAnsi" w:cstheme="minorHAnsi"/>
              </w:rPr>
              <w:t>Pracovný úsek</w:t>
            </w:r>
          </w:p>
        </w:tc>
      </w:tr>
      <w:tr w:rsidRPr="00D750C9" w:rsidR="007B6450" w14:paraId="6BDC9809" w14:textId="77777777">
        <w:tc>
          <w:tcPr>
            <w:tcW w:w="2425" w:type="dxa"/>
          </w:tcPr>
          <w:p w:rsidRPr="00D750C9" w:rsidR="007B6450" w:rsidRDefault="007B6450" w14:paraId="66B0E221" w14:textId="1A4AC663">
            <w:pPr>
              <w:spacing w:before="40" w:after="40"/>
              <w:ind w:left="0"/>
              <w:jc w:val="left"/>
              <w:rPr>
                <w:rFonts w:asciiTheme="minorHAnsi" w:hAnsiTheme="minorHAnsi" w:cstheme="minorHAnsi"/>
                <w:b/>
              </w:rPr>
            </w:pPr>
            <w:r w:rsidRPr="00D750C9">
              <w:rPr>
                <w:rFonts w:asciiTheme="minorHAnsi" w:hAnsiTheme="minorHAnsi" w:cstheme="minorHAnsi"/>
                <w:b/>
              </w:rPr>
              <w:t>Prac.úsek</w:t>
            </w:r>
          </w:p>
        </w:tc>
        <w:tc>
          <w:tcPr>
            <w:tcW w:w="6480" w:type="dxa"/>
          </w:tcPr>
          <w:p w:rsidRPr="00D750C9" w:rsidR="007B6450" w:rsidRDefault="00633567" w14:paraId="2ADFEEE5" w14:textId="365BFA8C">
            <w:pPr>
              <w:spacing w:before="40" w:after="40"/>
              <w:ind w:left="0"/>
              <w:rPr>
                <w:rFonts w:asciiTheme="minorHAnsi" w:hAnsiTheme="minorHAnsi" w:cstheme="minorHAnsi"/>
              </w:rPr>
            </w:pPr>
            <w:r w:rsidRPr="00D750C9">
              <w:rPr>
                <w:rFonts w:cs="Arial"/>
              </w:rPr>
              <w:t>Názov p</w:t>
            </w:r>
            <w:r w:rsidRPr="00D750C9" w:rsidR="007B6450">
              <w:rPr>
                <w:rFonts w:cs="Arial"/>
              </w:rPr>
              <w:t>racovn</w:t>
            </w:r>
            <w:r w:rsidRPr="00D750C9">
              <w:rPr>
                <w:rFonts w:cs="Arial"/>
              </w:rPr>
              <w:t>ého</w:t>
            </w:r>
            <w:r w:rsidRPr="00D750C9" w:rsidR="007B6450">
              <w:rPr>
                <w:rFonts w:cs="Arial"/>
              </w:rPr>
              <w:t xml:space="preserve"> úsek</w:t>
            </w:r>
            <w:r w:rsidRPr="00D750C9">
              <w:rPr>
                <w:rFonts w:cs="Arial"/>
              </w:rPr>
              <w:t>u</w:t>
            </w:r>
          </w:p>
        </w:tc>
      </w:tr>
      <w:tr w:rsidRPr="00D750C9" w:rsidR="00AC1BC4" w14:paraId="76D82841" w14:textId="77777777">
        <w:tc>
          <w:tcPr>
            <w:tcW w:w="2425" w:type="dxa"/>
          </w:tcPr>
          <w:p w:rsidRPr="00D750C9" w:rsidR="00AC1BC4" w:rsidP="00AC1BC4" w:rsidRDefault="00AC1BC4" w14:paraId="5949C03B" w14:textId="6258DF52">
            <w:pPr>
              <w:spacing w:before="40" w:after="40"/>
              <w:ind w:left="0"/>
              <w:jc w:val="left"/>
              <w:rPr>
                <w:rFonts w:asciiTheme="minorHAnsi" w:hAnsiTheme="minorHAnsi" w:cstheme="minorHAnsi"/>
                <w:b/>
              </w:rPr>
            </w:pPr>
            <w:r w:rsidRPr="00D750C9">
              <w:rPr>
                <w:rFonts w:asciiTheme="minorHAnsi" w:hAnsiTheme="minorHAnsi" w:cstheme="minorHAnsi"/>
                <w:b/>
              </w:rPr>
              <w:t>Typ obj.</w:t>
            </w:r>
          </w:p>
        </w:tc>
        <w:tc>
          <w:tcPr>
            <w:tcW w:w="6480" w:type="dxa"/>
          </w:tcPr>
          <w:p w:rsidRPr="00D750C9" w:rsidR="00AC1BC4" w:rsidP="00AC1BC4" w:rsidRDefault="00AC1BC4" w14:paraId="7D606A3A" w14:textId="4B81A6C9">
            <w:pPr>
              <w:spacing w:before="40" w:after="40"/>
              <w:ind w:left="0"/>
              <w:rPr>
                <w:rFonts w:cs="Arial"/>
              </w:rPr>
            </w:pPr>
            <w:r w:rsidRPr="00D750C9">
              <w:rPr>
                <w:rFonts w:cs="Arial"/>
              </w:rPr>
              <w:t>Typ objektu nehnuteľnosti</w:t>
            </w:r>
          </w:p>
        </w:tc>
      </w:tr>
      <w:tr w:rsidRPr="00D750C9" w:rsidR="007B6450" w14:paraId="5D22C82A" w14:textId="77777777">
        <w:tc>
          <w:tcPr>
            <w:tcW w:w="2425" w:type="dxa"/>
          </w:tcPr>
          <w:p w:rsidRPr="00D750C9" w:rsidR="007B6450" w:rsidRDefault="00633567" w14:paraId="08C1911A" w14:textId="453D0E61">
            <w:pPr>
              <w:spacing w:before="40" w:after="40"/>
              <w:ind w:left="0"/>
              <w:jc w:val="left"/>
              <w:rPr>
                <w:rFonts w:asciiTheme="minorHAnsi" w:hAnsiTheme="minorHAnsi" w:cstheme="minorHAnsi"/>
                <w:b/>
              </w:rPr>
            </w:pPr>
            <w:r w:rsidRPr="00D750C9">
              <w:rPr>
                <w:rFonts w:asciiTheme="minorHAnsi" w:hAnsiTheme="minorHAnsi" w:cstheme="minorHAnsi"/>
                <w:b/>
              </w:rPr>
              <w:t>ID objektu</w:t>
            </w:r>
          </w:p>
        </w:tc>
        <w:tc>
          <w:tcPr>
            <w:tcW w:w="6480" w:type="dxa"/>
          </w:tcPr>
          <w:p w:rsidRPr="00D750C9" w:rsidR="007B6450" w:rsidP="00B65E57" w:rsidRDefault="00456EA3" w14:paraId="04E8416E" w14:textId="68D66606">
            <w:pPr>
              <w:spacing w:before="40" w:after="40"/>
              <w:ind w:left="0"/>
              <w:rPr>
                <w:rFonts w:cs="Arial"/>
              </w:rPr>
            </w:pPr>
            <w:r w:rsidRPr="00D750C9">
              <w:rPr>
                <w:rFonts w:cs="Arial"/>
              </w:rPr>
              <w:t>Identifikačné číslo objektu nehnuteľnosti</w:t>
            </w:r>
            <w:r w:rsidRPr="00D750C9" w:rsidR="005B7D70">
              <w:rPr>
                <w:rFonts w:cs="Arial"/>
              </w:rPr>
              <w:t>. D</w:t>
            </w:r>
            <w:r w:rsidRPr="00D750C9" w:rsidR="001552B8">
              <w:rPr>
                <w:rFonts w:cs="Arial"/>
              </w:rPr>
              <w:t>vojklikom na číslo sa zobrazí kmeňová karta objektu</w:t>
            </w:r>
            <w:r w:rsidRPr="00D750C9" w:rsidR="00B65E57">
              <w:rPr>
                <w:rFonts w:cs="Arial"/>
              </w:rPr>
              <w:t xml:space="preserve">, kde je možné prekliknúť sa do zmenového režimu a upraviť chybné dáta. Opravenú chybu uložiť kliknutím na ikonu </w:t>
            </w:r>
            <w:r w:rsidRPr="00D750C9" w:rsidR="00B65E57">
              <w:rPr>
                <w:rFonts w:cs="Arial"/>
                <w:noProof/>
              </w:rPr>
              <w:drawing>
                <wp:inline distT="0" distB="0" distL="0" distR="0" wp14:anchorId="009F12FF" wp14:editId="71A87143">
                  <wp:extent cx="114306" cy="114306"/>
                  <wp:effectExtent l="0" t="0" r="0" b="0"/>
                  <wp:docPr id="929311245" name="Picture 9293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750C9" w:rsidR="00B65E57">
              <w:rPr>
                <w:rFonts w:cs="Arial"/>
              </w:rPr>
              <w:t xml:space="preserve"> - Uloženie. Postupným kliknutím dvakrát na ikonu </w:t>
            </w:r>
            <w:r w:rsidRPr="00D750C9" w:rsidR="00B65E57">
              <w:rPr>
                <w:rFonts w:cs="Arial"/>
                <w:noProof/>
              </w:rPr>
              <w:drawing>
                <wp:inline distT="0" distB="0" distL="0" distR="0" wp14:anchorId="660E131F" wp14:editId="45007456">
                  <wp:extent cx="139707" cy="127007"/>
                  <wp:effectExtent l="0" t="0" r="0" b="6350"/>
                  <wp:docPr id="190205676" name="Picture 190205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rsidR="00B65E57">
              <w:rPr>
                <w:rFonts w:cs="Arial"/>
              </w:rPr>
              <w:t xml:space="preserve"> - Späť sa opäť zobrazia dáta výkazu.</w:t>
            </w:r>
          </w:p>
        </w:tc>
      </w:tr>
      <w:tr w:rsidRPr="00D750C9" w:rsidR="00633567" w14:paraId="5302E642" w14:textId="77777777">
        <w:tc>
          <w:tcPr>
            <w:tcW w:w="2425" w:type="dxa"/>
          </w:tcPr>
          <w:p w:rsidRPr="00D750C9" w:rsidR="00633567" w:rsidP="00AC1BC4" w:rsidRDefault="00AC1BC4" w14:paraId="24333B37" w14:textId="3169AE27">
            <w:pPr>
              <w:spacing w:before="40" w:after="40"/>
              <w:ind w:left="0"/>
              <w:jc w:val="left"/>
              <w:rPr>
                <w:rFonts w:asciiTheme="minorHAnsi" w:hAnsiTheme="minorHAnsi" w:cstheme="minorHAnsi"/>
                <w:b/>
              </w:rPr>
            </w:pPr>
            <w:r w:rsidRPr="00D750C9">
              <w:rPr>
                <w:rFonts w:asciiTheme="minorHAnsi" w:hAnsiTheme="minorHAnsi" w:cstheme="minorHAnsi"/>
                <w:b/>
              </w:rPr>
              <w:t>Označenie objektu</w:t>
            </w:r>
          </w:p>
        </w:tc>
        <w:tc>
          <w:tcPr>
            <w:tcW w:w="6480" w:type="dxa"/>
          </w:tcPr>
          <w:p w:rsidRPr="00D750C9" w:rsidR="00633567" w:rsidP="00AC1BC4" w:rsidRDefault="00AC1BC4" w14:paraId="5C736BFE" w14:textId="119E9064">
            <w:pPr>
              <w:spacing w:before="40" w:after="40"/>
              <w:ind w:left="0"/>
              <w:rPr>
                <w:rFonts w:asciiTheme="minorHAnsi" w:hAnsiTheme="minorHAnsi" w:cstheme="minorHAnsi"/>
              </w:rPr>
            </w:pPr>
            <w:r w:rsidRPr="00D750C9">
              <w:rPr>
                <w:rFonts w:asciiTheme="minorHAnsi" w:hAnsiTheme="minorHAnsi" w:cstheme="minorHAnsi"/>
              </w:rPr>
              <w:t>Označenie objektu nehnuteľnosti</w:t>
            </w:r>
          </w:p>
        </w:tc>
      </w:tr>
      <w:tr w:rsidRPr="00D750C9" w:rsidR="00AC1BC4" w14:paraId="349F5493" w14:textId="77777777">
        <w:tc>
          <w:tcPr>
            <w:tcW w:w="2425" w:type="dxa"/>
          </w:tcPr>
          <w:p w:rsidRPr="00D750C9" w:rsidR="00AC1BC4" w:rsidP="00AC1BC4" w:rsidRDefault="00AC1BC4" w14:paraId="003BEEAD" w14:textId="1FD565EB">
            <w:pPr>
              <w:spacing w:before="40" w:after="40"/>
              <w:ind w:left="0"/>
              <w:jc w:val="left"/>
              <w:rPr>
                <w:rFonts w:asciiTheme="minorHAnsi" w:hAnsiTheme="minorHAnsi" w:cstheme="minorHAnsi"/>
                <w:b/>
              </w:rPr>
            </w:pPr>
            <w:r w:rsidRPr="00D750C9">
              <w:rPr>
                <w:rFonts w:asciiTheme="minorHAnsi" w:hAnsiTheme="minorHAnsi" w:cstheme="minorHAnsi"/>
                <w:b/>
              </w:rPr>
              <w:t>Chybové hlásenie</w:t>
            </w:r>
          </w:p>
        </w:tc>
        <w:tc>
          <w:tcPr>
            <w:tcW w:w="6480" w:type="dxa"/>
          </w:tcPr>
          <w:p w:rsidRPr="00D750C9" w:rsidR="00AC1BC4" w:rsidP="00AC1BC4" w:rsidRDefault="00AC1BC4" w14:paraId="636986EF" w14:textId="77777777">
            <w:pPr>
              <w:spacing w:before="40" w:after="40"/>
              <w:ind w:left="0"/>
              <w:rPr>
                <w:rFonts w:asciiTheme="minorHAnsi" w:hAnsiTheme="minorHAnsi" w:cstheme="minorHAnsi"/>
              </w:rPr>
            </w:pPr>
            <w:r w:rsidRPr="00D750C9">
              <w:rPr>
                <w:rFonts w:asciiTheme="minorHAnsi" w:hAnsiTheme="minorHAnsi" w:cstheme="minorHAnsi"/>
              </w:rPr>
              <w:t>Popis chyby/kontroly aj s uvedením čísel objektov</w:t>
            </w:r>
            <w:r w:rsidRPr="00D750C9" w:rsidR="00B3485F">
              <w:rPr>
                <w:rFonts w:asciiTheme="minorHAnsi" w:hAnsiTheme="minorHAnsi" w:cstheme="minorHAnsi"/>
              </w:rPr>
              <w:t>. Niektoré chybové hlásenia majú dlhý text, dvojklikom na text sa zobrazí celý text chybového hlásenia. Napr.:</w:t>
            </w:r>
          </w:p>
          <w:p w:rsidRPr="00D750C9" w:rsidR="00B3485F" w:rsidP="00AC1BC4" w:rsidRDefault="0082293D" w14:paraId="16401CD8" w14:textId="1BC6AD76">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2FF94037" wp14:editId="0821483D">
                  <wp:extent cx="3977640" cy="851535"/>
                  <wp:effectExtent l="0" t="0" r="3810" b="5715"/>
                  <wp:docPr id="10593520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352077" name=""/>
                          <pic:cNvPicPr/>
                        </pic:nvPicPr>
                        <pic:blipFill>
                          <a:blip r:embed="rId780"/>
                          <a:stretch>
                            <a:fillRect/>
                          </a:stretch>
                        </pic:blipFill>
                        <pic:spPr>
                          <a:xfrm>
                            <a:off x="0" y="0"/>
                            <a:ext cx="3977640" cy="851535"/>
                          </a:xfrm>
                          <a:prstGeom prst="rect">
                            <a:avLst/>
                          </a:prstGeom>
                        </pic:spPr>
                      </pic:pic>
                    </a:graphicData>
                  </a:graphic>
                </wp:inline>
              </w:drawing>
            </w:r>
          </w:p>
        </w:tc>
      </w:tr>
      <w:tr w:rsidRPr="00D750C9" w:rsidR="00AC1BC4" w14:paraId="3CE7512F" w14:textId="77777777">
        <w:tc>
          <w:tcPr>
            <w:tcW w:w="2425" w:type="dxa"/>
          </w:tcPr>
          <w:p w:rsidRPr="00D750C9" w:rsidR="00AC1BC4" w:rsidP="00552BB4" w:rsidRDefault="00552BB4" w14:paraId="7289E487" w14:textId="2A3AD4F2">
            <w:pPr>
              <w:spacing w:before="40" w:after="40"/>
              <w:ind w:left="0"/>
              <w:jc w:val="left"/>
              <w:rPr>
                <w:rFonts w:asciiTheme="minorHAnsi" w:hAnsiTheme="minorHAnsi" w:cstheme="minorHAnsi"/>
                <w:b/>
              </w:rPr>
            </w:pPr>
            <w:r w:rsidRPr="00D750C9">
              <w:rPr>
                <w:rFonts w:asciiTheme="minorHAnsi" w:hAnsiTheme="minorHAnsi" w:cstheme="minorHAnsi"/>
                <w:b/>
              </w:rPr>
              <w:t>Návrh riešeni</w:t>
            </w:r>
            <w:r w:rsidRPr="00D750C9" w:rsidR="001552B8">
              <w:rPr>
                <w:rFonts w:asciiTheme="minorHAnsi" w:hAnsiTheme="minorHAnsi" w:cstheme="minorHAnsi"/>
                <w:b/>
              </w:rPr>
              <w:t>a</w:t>
            </w:r>
          </w:p>
        </w:tc>
        <w:tc>
          <w:tcPr>
            <w:tcW w:w="6480" w:type="dxa"/>
          </w:tcPr>
          <w:p w:rsidRPr="00D750C9" w:rsidR="00AC1BC4" w:rsidP="00552BB4" w:rsidRDefault="00552BB4" w14:paraId="5C50817F" w14:textId="1FF133E3">
            <w:pPr>
              <w:spacing w:before="40" w:after="40"/>
              <w:ind w:left="0"/>
              <w:rPr>
                <w:rFonts w:asciiTheme="minorHAnsi" w:hAnsiTheme="minorHAnsi" w:cstheme="minorHAnsi"/>
              </w:rPr>
            </w:pPr>
            <w:r w:rsidRPr="00D750C9">
              <w:rPr>
                <w:rFonts w:asciiTheme="minorHAnsi" w:hAnsiTheme="minorHAnsi" w:cstheme="minorHAnsi"/>
              </w:rPr>
              <w:t>Návrh, ako je možné opraviť chybu/skontrolovať dáta</w:t>
            </w:r>
            <w:r w:rsidRPr="00D750C9" w:rsidR="0082293D">
              <w:rPr>
                <w:rFonts w:asciiTheme="minorHAnsi" w:hAnsiTheme="minorHAnsi" w:cstheme="minorHAnsi"/>
              </w:rPr>
              <w:t>. Niektoré návrhy majú dlhý text, dvojklikom na text sa zobrazí celý text návrhu riešenia. Napr.:</w:t>
            </w:r>
          </w:p>
          <w:p w:rsidRPr="00D750C9" w:rsidR="0082293D" w:rsidP="00552BB4" w:rsidRDefault="0082293D" w14:paraId="2F1111DE" w14:textId="7DF07D3E">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0E01B527" wp14:editId="728F55EF">
                  <wp:extent cx="3977640" cy="739140"/>
                  <wp:effectExtent l="0" t="0" r="3810" b="3810"/>
                  <wp:docPr id="13969383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938353" name=""/>
                          <pic:cNvPicPr/>
                        </pic:nvPicPr>
                        <pic:blipFill>
                          <a:blip r:embed="rId781"/>
                          <a:stretch>
                            <a:fillRect/>
                          </a:stretch>
                        </pic:blipFill>
                        <pic:spPr>
                          <a:xfrm>
                            <a:off x="0" y="0"/>
                            <a:ext cx="3977640" cy="739140"/>
                          </a:xfrm>
                          <a:prstGeom prst="rect">
                            <a:avLst/>
                          </a:prstGeom>
                        </pic:spPr>
                      </pic:pic>
                    </a:graphicData>
                  </a:graphic>
                </wp:inline>
              </w:drawing>
            </w:r>
          </w:p>
        </w:tc>
      </w:tr>
      <w:tr w:rsidRPr="00D750C9" w:rsidR="004924B3" w14:paraId="25CA12E2" w14:textId="77777777">
        <w:tc>
          <w:tcPr>
            <w:tcW w:w="2425" w:type="dxa"/>
          </w:tcPr>
          <w:p w:rsidRPr="00D750C9" w:rsidR="004924B3" w:rsidP="004924B3" w:rsidRDefault="004924B3" w14:paraId="4C4A5ED9" w14:textId="28E470FA">
            <w:pPr>
              <w:spacing w:before="40" w:after="40"/>
              <w:ind w:left="0"/>
              <w:jc w:val="left"/>
              <w:rPr>
                <w:rFonts w:asciiTheme="minorHAnsi" w:hAnsiTheme="minorHAnsi" w:cstheme="minorHAnsi"/>
                <w:b/>
              </w:rPr>
            </w:pPr>
            <w:r w:rsidRPr="00D750C9">
              <w:rPr>
                <w:rFonts w:asciiTheme="minorHAnsi" w:hAnsiTheme="minorHAnsi" w:cstheme="minorHAnsi"/>
                <w:b/>
              </w:rPr>
              <w:t>Ďalšie info</w:t>
            </w:r>
          </w:p>
        </w:tc>
        <w:tc>
          <w:tcPr>
            <w:tcW w:w="6480" w:type="dxa"/>
          </w:tcPr>
          <w:p w:rsidRPr="00D750C9" w:rsidR="00FC0F78" w:rsidP="004C4A3A" w:rsidRDefault="00430613" w14:paraId="4210001E" w14:textId="77777777">
            <w:pPr>
              <w:spacing w:before="40" w:after="40"/>
              <w:ind w:left="0"/>
              <w:rPr>
                <w:rFonts w:asciiTheme="minorHAnsi" w:hAnsiTheme="minorHAnsi" w:cstheme="minorHAnsi"/>
              </w:rPr>
            </w:pPr>
            <w:r w:rsidRPr="00D750C9">
              <w:rPr>
                <w:rFonts w:asciiTheme="minorHAnsi" w:hAnsiTheme="minorHAnsi" w:cstheme="minorHAnsi"/>
              </w:rPr>
              <w:t>Pri niektorých typoch kontrol sa pri dvojkliku na text v tomto poli zobrazí výpis/zoznam objektov, ktoré súvisia s danou kontrolou</w:t>
            </w:r>
            <w:r w:rsidRPr="00D750C9" w:rsidR="009D20FC">
              <w:rPr>
                <w:rFonts w:asciiTheme="minorHAnsi" w:hAnsiTheme="minorHAnsi" w:cstheme="minorHAnsi"/>
              </w:rPr>
              <w:t>.</w:t>
            </w:r>
            <w:r w:rsidRPr="00D750C9" w:rsidR="00FC0F78">
              <w:rPr>
                <w:rFonts w:asciiTheme="minorHAnsi" w:hAnsiTheme="minorHAnsi" w:cstheme="minorHAnsi"/>
              </w:rPr>
              <w:t xml:space="preserve"> Napr.:</w:t>
            </w:r>
          </w:p>
          <w:p w:rsidRPr="00D750C9" w:rsidR="00FC0F78" w:rsidP="004C4A3A" w:rsidRDefault="00447178" w14:paraId="30612FFE" w14:textId="6204DE4B">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6FD0CA92" wp14:editId="37F82F63">
                  <wp:extent cx="3977640" cy="1066165"/>
                  <wp:effectExtent l="0" t="0" r="3810" b="635"/>
                  <wp:docPr id="743767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767464" name=""/>
                          <pic:cNvPicPr/>
                        </pic:nvPicPr>
                        <pic:blipFill>
                          <a:blip r:embed="rId782"/>
                          <a:stretch>
                            <a:fillRect/>
                          </a:stretch>
                        </pic:blipFill>
                        <pic:spPr>
                          <a:xfrm>
                            <a:off x="0" y="0"/>
                            <a:ext cx="3977640" cy="1066165"/>
                          </a:xfrm>
                          <a:prstGeom prst="rect">
                            <a:avLst/>
                          </a:prstGeom>
                        </pic:spPr>
                      </pic:pic>
                    </a:graphicData>
                  </a:graphic>
                </wp:inline>
              </w:drawing>
            </w:r>
          </w:p>
          <w:p w:rsidRPr="00D750C9" w:rsidR="004924B3" w:rsidP="004C4A3A" w:rsidRDefault="009D20FC" w14:paraId="5C2580C6" w14:textId="1B7AE30A">
            <w:pPr>
              <w:spacing w:before="40" w:after="40"/>
              <w:ind w:left="0"/>
              <w:rPr>
                <w:rFonts w:asciiTheme="minorHAnsi" w:hAnsiTheme="minorHAnsi" w:cstheme="minorHAnsi"/>
              </w:rPr>
            </w:pPr>
            <w:r w:rsidRPr="00D750C9">
              <w:rPr>
                <w:rFonts w:asciiTheme="minorHAnsi" w:hAnsiTheme="minorHAnsi" w:cstheme="minorHAnsi"/>
              </w:rPr>
              <w:t>Dvojklikom na číslo objektu je možné zobraziť si kmeňovú kartu objektu.</w:t>
            </w:r>
          </w:p>
        </w:tc>
      </w:tr>
      <w:tr w:rsidRPr="00D750C9" w:rsidR="00AC1BC4" w14:paraId="466623CD" w14:textId="77777777">
        <w:tc>
          <w:tcPr>
            <w:tcW w:w="2425" w:type="dxa"/>
          </w:tcPr>
          <w:p w:rsidRPr="00D750C9" w:rsidR="00AC1BC4" w:rsidP="004924B3" w:rsidRDefault="004924B3" w14:paraId="5E127828" w14:textId="0DF6BA34">
            <w:pPr>
              <w:spacing w:before="40" w:after="40"/>
              <w:ind w:left="0"/>
              <w:jc w:val="left"/>
              <w:rPr>
                <w:rFonts w:asciiTheme="minorHAnsi" w:hAnsiTheme="minorHAnsi" w:cstheme="minorHAnsi"/>
                <w:b/>
              </w:rPr>
            </w:pPr>
            <w:r w:rsidRPr="00D750C9">
              <w:rPr>
                <w:rFonts w:asciiTheme="minorHAnsi" w:hAnsiTheme="minorHAnsi" w:cstheme="minorHAnsi"/>
                <w:b/>
              </w:rPr>
              <w:t>Skup. chýb</w:t>
            </w:r>
          </w:p>
        </w:tc>
        <w:tc>
          <w:tcPr>
            <w:tcW w:w="6480" w:type="dxa"/>
          </w:tcPr>
          <w:p w:rsidRPr="00D750C9" w:rsidR="00AC1BC4" w:rsidP="004C4A3A" w:rsidRDefault="004C4A3A" w14:paraId="05987FA9" w14:textId="07A91B21">
            <w:pPr>
              <w:spacing w:before="40" w:after="40"/>
              <w:ind w:left="0"/>
              <w:rPr>
                <w:rFonts w:asciiTheme="minorHAnsi" w:hAnsiTheme="minorHAnsi" w:cstheme="minorHAnsi"/>
              </w:rPr>
            </w:pPr>
            <w:r w:rsidRPr="00D750C9">
              <w:rPr>
                <w:rFonts w:asciiTheme="minorHAnsi" w:hAnsiTheme="minorHAnsi" w:cstheme="minorHAnsi"/>
              </w:rPr>
              <w:t>Interné číslo skupiny chýb</w:t>
            </w:r>
          </w:p>
        </w:tc>
      </w:tr>
      <w:tr w:rsidRPr="00D750C9" w:rsidR="004924B3" w14:paraId="0FE1E325" w14:textId="77777777">
        <w:tc>
          <w:tcPr>
            <w:tcW w:w="2425" w:type="dxa"/>
          </w:tcPr>
          <w:p w:rsidRPr="00D750C9" w:rsidR="004924B3" w:rsidP="004924B3" w:rsidRDefault="004924B3" w14:paraId="2B74CB82" w14:textId="0CF76D17">
            <w:pPr>
              <w:spacing w:before="40" w:after="40"/>
              <w:ind w:left="0"/>
              <w:jc w:val="left"/>
              <w:rPr>
                <w:rFonts w:asciiTheme="minorHAnsi" w:hAnsiTheme="minorHAnsi" w:cstheme="minorHAnsi"/>
                <w:b/>
              </w:rPr>
            </w:pPr>
            <w:r w:rsidRPr="00D750C9">
              <w:rPr>
                <w:rFonts w:asciiTheme="minorHAnsi" w:hAnsiTheme="minorHAnsi" w:cstheme="minorHAnsi"/>
                <w:b/>
              </w:rPr>
              <w:t>Skupina chýb - popis</w:t>
            </w:r>
          </w:p>
        </w:tc>
        <w:tc>
          <w:tcPr>
            <w:tcW w:w="6480" w:type="dxa"/>
          </w:tcPr>
          <w:p w:rsidRPr="00D750C9" w:rsidR="004924B3" w:rsidP="004C4A3A" w:rsidRDefault="004C4A3A" w14:paraId="3AB01351" w14:textId="07F1E675">
            <w:pPr>
              <w:spacing w:before="40" w:after="40"/>
              <w:ind w:left="0"/>
              <w:rPr>
                <w:rFonts w:asciiTheme="minorHAnsi" w:hAnsiTheme="minorHAnsi" w:cstheme="minorHAnsi"/>
              </w:rPr>
            </w:pPr>
            <w:r w:rsidRPr="00D750C9">
              <w:rPr>
                <w:rFonts w:asciiTheme="minorHAnsi" w:hAnsiTheme="minorHAnsi" w:cstheme="minorHAnsi"/>
              </w:rPr>
              <w:t>Označenie skupiny chýb</w:t>
            </w:r>
          </w:p>
        </w:tc>
      </w:tr>
      <w:tr w:rsidRPr="00D750C9" w:rsidR="003C141C" w14:paraId="11F4A1DF" w14:textId="77777777">
        <w:tc>
          <w:tcPr>
            <w:tcW w:w="2425" w:type="dxa"/>
          </w:tcPr>
          <w:p w:rsidRPr="00D750C9" w:rsidR="003C141C" w:rsidRDefault="003C141C" w14:paraId="43EC3479" w14:textId="77777777">
            <w:pPr>
              <w:spacing w:before="40" w:after="40"/>
              <w:ind w:left="0"/>
              <w:jc w:val="left"/>
              <w:rPr>
                <w:rFonts w:asciiTheme="minorHAnsi" w:hAnsiTheme="minorHAnsi" w:cstheme="minorHAnsi"/>
                <w:b/>
              </w:rPr>
            </w:pPr>
            <w:r w:rsidRPr="00D750C9">
              <w:rPr>
                <w:rFonts w:asciiTheme="minorHAnsi" w:hAnsiTheme="minorHAnsi" w:cstheme="minorHAnsi"/>
                <w:b/>
              </w:rPr>
              <w:t>T-kód</w:t>
            </w:r>
          </w:p>
        </w:tc>
        <w:tc>
          <w:tcPr>
            <w:tcW w:w="6480" w:type="dxa"/>
          </w:tcPr>
          <w:p w:rsidRPr="00D750C9" w:rsidR="003C141C" w:rsidRDefault="003C141C" w14:paraId="57A5E2A4" w14:textId="77777777">
            <w:pPr>
              <w:spacing w:before="40" w:after="40"/>
              <w:ind w:left="0"/>
              <w:rPr>
                <w:rFonts w:asciiTheme="minorHAnsi" w:hAnsiTheme="minorHAnsi" w:cstheme="minorHAnsi"/>
              </w:rPr>
            </w:pPr>
            <w:r w:rsidRPr="00D750C9">
              <w:rPr>
                <w:rFonts w:asciiTheme="minorHAnsi" w:hAnsiTheme="minorHAnsi" w:cstheme="minorHAnsi"/>
              </w:rPr>
              <w:t>Kód transakcie, pomocou ktorej je možné opraviť chybu</w:t>
            </w:r>
          </w:p>
        </w:tc>
      </w:tr>
    </w:tbl>
    <w:p w:rsidRPr="00D750C9" w:rsidR="000B42B6" w:rsidP="000B42B6" w:rsidRDefault="000B42B6" w14:paraId="103ECB48" w14:textId="77777777"/>
    <w:p w:rsidRPr="00D750C9" w:rsidR="000B42B6" w:rsidP="00716935" w:rsidRDefault="00397D43" w14:paraId="1643830F" w14:textId="0237294F">
      <w:pPr>
        <w:pStyle w:val="Nadpis2"/>
      </w:pPr>
      <w:bookmarkStart w:name="_Ref217992461" w:id="945"/>
      <w:bookmarkStart w:name="_Toc232499616" w:id="946"/>
      <w:r w:rsidRPr="00D750C9">
        <w:t>Prehľad zmenových dokladov</w:t>
      </w:r>
      <w:bookmarkEnd w:id="945"/>
      <w:bookmarkEnd w:id="946"/>
    </w:p>
    <w:p w:rsidRPr="00D750C9" w:rsidR="00816989" w:rsidP="00816989" w:rsidRDefault="00816989" w14:paraId="7B9B3AB0" w14:textId="4F659B0A">
      <w:pPr>
        <w:ind w:firstLine="397"/>
      </w:pPr>
      <w:r w:rsidRPr="00D750C9">
        <w:t>Zmenové doklady slúžia na získanie prehľadu, ktorý používateľ vykonal aké zmeny na danom objekte a v akom čase ich vykonal.</w:t>
      </w:r>
      <w:r w:rsidRPr="00D750C9" w:rsidR="00F47A58">
        <w:t xml:space="preserve"> Zmenové doklady je možné zobraziť buď priamo z kmeňovej karty objektu alebo prostredníctvom výkazu.</w:t>
      </w:r>
    </w:p>
    <w:p w:rsidRPr="00D750C9" w:rsidR="000461CB" w:rsidP="00816989" w:rsidRDefault="000461CB" w14:paraId="4D106FAD" w14:textId="77777777">
      <w:pPr>
        <w:ind w:firstLine="397"/>
      </w:pPr>
    </w:p>
    <w:p w:rsidRPr="00D750C9" w:rsidR="00397D43" w:rsidP="001C7666" w:rsidRDefault="00120073" w14:paraId="7CFAA3AB" w14:textId="03E8A401">
      <w:pPr>
        <w:pStyle w:val="Heading33"/>
      </w:pPr>
      <w:bookmarkStart w:name="_Toc232499617" w:id="947"/>
      <w:r w:rsidRPr="00D750C9">
        <w:t>Zmenové doklady v kmeňovej karte objektu</w:t>
      </w:r>
      <w:bookmarkEnd w:id="947"/>
    </w:p>
    <w:p w:rsidRPr="00D750C9" w:rsidR="00120073" w:rsidP="00853AC9" w:rsidRDefault="000B2754" w14:paraId="3F7F6957" w14:textId="7D65ED8B">
      <w:pPr>
        <w:ind w:firstLine="397"/>
      </w:pPr>
      <w:r w:rsidRPr="00D750C9">
        <w:t xml:space="preserve">Spôsob zobrazenia zmenových dokladov dát evidovaných priamo </w:t>
      </w:r>
      <w:r w:rsidRPr="00D750C9" w:rsidR="00F361ED">
        <w:t xml:space="preserve">v jednotlivých záložkách </w:t>
      </w:r>
      <w:r w:rsidRPr="00D750C9">
        <w:t xml:space="preserve">v kmeňovej karte objektu </w:t>
      </w:r>
      <w:r w:rsidRPr="00D750C9" w:rsidR="00853AC9">
        <w:t>sa odlišuje od spôsobu zobrazenia zmenových dokladov statusu objektu.</w:t>
      </w:r>
    </w:p>
    <w:p w:rsidRPr="00D750C9" w:rsidR="000461CB" w:rsidP="000461CB" w:rsidRDefault="000461CB" w14:paraId="1625A9BB" w14:textId="77777777"/>
    <w:p w:rsidRPr="00D750C9" w:rsidR="001C7666" w:rsidP="001C7666" w:rsidRDefault="001C7666" w14:paraId="2233CDAE" w14:textId="1197AD6C">
      <w:pPr>
        <w:pStyle w:val="Nadpis4"/>
      </w:pPr>
      <w:bookmarkStart w:name="_Toc232499618" w:id="948"/>
      <w:r w:rsidRPr="00D750C9">
        <w:t>Zmenové doklady pre objekt nehnuteľnosti</w:t>
      </w:r>
      <w:bookmarkEnd w:id="948"/>
    </w:p>
    <w:p w:rsidRPr="00D750C9" w:rsidR="00D137CF" w:rsidP="00D137CF" w:rsidRDefault="00D137CF" w14:paraId="6174C74F" w14:textId="1F7957BE">
      <w:pPr>
        <w:ind w:firstLine="397"/>
      </w:pPr>
      <w:r w:rsidRPr="00D750C9">
        <w:t xml:space="preserve">Pre zobrazenie zmien na objekte používateľ klikne </w:t>
      </w:r>
      <w:r w:rsidRPr="00D750C9" w:rsidR="00DD2A14">
        <w:t xml:space="preserve">v kmeňovej karte objektu </w:t>
      </w:r>
      <w:r w:rsidRPr="00D750C9">
        <w:t xml:space="preserve">na ikonu </w:t>
      </w:r>
      <w:r w:rsidRPr="00D750C9">
        <w:rPr>
          <w:noProof/>
        </w:rPr>
        <w:drawing>
          <wp:inline distT="0" distB="0" distL="0" distR="0" wp14:anchorId="55302823" wp14:editId="33809B89">
            <wp:extent cx="205758" cy="213378"/>
            <wp:effectExtent l="0" t="0" r="0" b="0"/>
            <wp:docPr id="69868540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685405" name=""/>
                    <pic:cNvPicPr/>
                  </pic:nvPicPr>
                  <pic:blipFill>
                    <a:blip r:embed="rId783"/>
                    <a:stretch>
                      <a:fillRect/>
                    </a:stretch>
                  </pic:blipFill>
                  <pic:spPr>
                    <a:xfrm>
                      <a:off x="0" y="0"/>
                      <a:ext cx="205758" cy="213378"/>
                    </a:xfrm>
                    <a:prstGeom prst="rect">
                      <a:avLst/>
                    </a:prstGeom>
                  </pic:spPr>
                </pic:pic>
              </a:graphicData>
            </a:graphic>
          </wp:inline>
        </w:drawing>
      </w:r>
      <w:r w:rsidRPr="00D750C9">
        <w:t xml:space="preserve"> - Zmenové doklady k objektu, ktorá sa nachádza v</w:t>
      </w:r>
      <w:r w:rsidRPr="00D750C9" w:rsidR="00E80A4D">
        <w:t xml:space="preserve"> hornej </w:t>
      </w:r>
      <w:r w:rsidRPr="00D750C9">
        <w:t>lište</w:t>
      </w:r>
      <w:r w:rsidRPr="00D750C9" w:rsidR="00E80A4D">
        <w:t xml:space="preserve"> objektu. Napríklad: v kmeňovej karte Zmluvy o nehnuteľnosti:</w:t>
      </w:r>
    </w:p>
    <w:p w:rsidRPr="00D750C9" w:rsidR="00120073" w:rsidP="00397D43" w:rsidRDefault="00120073" w14:paraId="1D46EF37" w14:textId="42C6D8B7">
      <w:r w:rsidRPr="00D750C9">
        <w:rPr>
          <w:noProof/>
        </w:rPr>
        <w:drawing>
          <wp:inline distT="0" distB="0" distL="0" distR="0" wp14:anchorId="2BC373B3" wp14:editId="48338609">
            <wp:extent cx="5732145" cy="950595"/>
            <wp:effectExtent l="0" t="0" r="1905" b="1905"/>
            <wp:docPr id="5543236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323683" name=""/>
                    <pic:cNvPicPr/>
                  </pic:nvPicPr>
                  <pic:blipFill>
                    <a:blip r:embed="rId784" cstate="print">
                      <a:extLst>
                        <a:ext uri="{28A0092B-C50C-407E-A947-70E740481C1C}">
                          <a14:useLocalDpi xmlns:a14="http://schemas.microsoft.com/office/drawing/2010/main"/>
                        </a:ext>
                      </a:extLst>
                    </a:blip>
                    <a:stretch>
                      <a:fillRect/>
                    </a:stretch>
                  </pic:blipFill>
                  <pic:spPr>
                    <a:xfrm>
                      <a:off x="0" y="0"/>
                      <a:ext cx="5732145" cy="950595"/>
                    </a:xfrm>
                    <a:prstGeom prst="rect">
                      <a:avLst/>
                    </a:prstGeom>
                  </pic:spPr>
                </pic:pic>
              </a:graphicData>
            </a:graphic>
          </wp:inline>
        </w:drawing>
      </w:r>
    </w:p>
    <w:p w:rsidRPr="00D750C9" w:rsidR="00F5412A" w:rsidP="00F5412A" w:rsidRDefault="00F5412A" w14:paraId="40640128" w14:textId="77777777"/>
    <w:p w:rsidRPr="00D750C9" w:rsidR="0006282A" w:rsidP="00F5412A" w:rsidRDefault="008E3380" w14:paraId="643567B1" w14:textId="4D75E4A2">
      <w:r w:rsidRPr="00D750C9">
        <w:t>Z</w:t>
      </w:r>
      <w:r w:rsidRPr="00D750C9" w:rsidR="00E80A4D">
        <w:t xml:space="preserve">obrazí sa okno s kritériami výberu, </w:t>
      </w:r>
      <w:r w:rsidRPr="00D750C9" w:rsidR="0006282A">
        <w:t>výber je</w:t>
      </w:r>
      <w:r w:rsidRPr="00D750C9" w:rsidR="00E80A4D">
        <w:t xml:space="preserve"> potrebné </w:t>
      </w:r>
      <w:r w:rsidRPr="00D750C9" w:rsidR="0006282A">
        <w:t>potvrdiť kliknutím na ikonu</w:t>
      </w:r>
      <w:r w:rsidRPr="00D750C9" w:rsidR="00E80A4D">
        <w:t xml:space="preserve"> </w:t>
      </w:r>
      <w:r w:rsidRPr="00D750C9" w:rsidR="00E80A4D">
        <w:rPr>
          <w:noProof/>
        </w:rPr>
        <w:drawing>
          <wp:inline distT="0" distB="0" distL="0" distR="0" wp14:anchorId="1DACB36C" wp14:editId="056BEBD0">
            <wp:extent cx="144683" cy="144683"/>
            <wp:effectExtent l="0" t="0" r="8255" b="8255"/>
            <wp:docPr id="112005759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057590" name=""/>
                    <pic:cNvPicPr/>
                  </pic:nvPicPr>
                  <pic:blipFill>
                    <a:blip r:embed="rId785"/>
                    <a:stretch>
                      <a:fillRect/>
                    </a:stretch>
                  </pic:blipFill>
                  <pic:spPr>
                    <a:xfrm>
                      <a:off x="0" y="0"/>
                      <a:ext cx="147139" cy="147139"/>
                    </a:xfrm>
                    <a:prstGeom prst="rect">
                      <a:avLst/>
                    </a:prstGeom>
                  </pic:spPr>
                </pic:pic>
              </a:graphicData>
            </a:graphic>
          </wp:inline>
        </w:drawing>
      </w:r>
      <w:r w:rsidRPr="00D750C9" w:rsidR="00E80A4D">
        <w:t xml:space="preserve"> - Ďalej alebo </w:t>
      </w:r>
      <w:r w:rsidRPr="00D750C9">
        <w:t>stlačiť</w:t>
      </w:r>
      <w:r w:rsidRPr="00D750C9" w:rsidR="00E80A4D">
        <w:t xml:space="preserve"> ENTER</w:t>
      </w:r>
      <w:r w:rsidRPr="00D750C9" w:rsidR="0006282A">
        <w:t>:</w:t>
      </w:r>
    </w:p>
    <w:p w:rsidRPr="00D750C9" w:rsidR="0006282A" w:rsidP="0006282A" w:rsidRDefault="00F5412A" w14:paraId="682D5DDB" w14:textId="1C07BC33">
      <w:r w:rsidRPr="00D750C9">
        <w:rPr>
          <w:noProof/>
        </w:rPr>
        <w:drawing>
          <wp:inline distT="0" distB="0" distL="0" distR="0" wp14:anchorId="6FCBBEE6" wp14:editId="0610A917">
            <wp:extent cx="2894524" cy="2615878"/>
            <wp:effectExtent l="0" t="0" r="1270" b="0"/>
            <wp:docPr id="7502928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292896" name=""/>
                    <pic:cNvPicPr/>
                  </pic:nvPicPr>
                  <pic:blipFill>
                    <a:blip r:embed="rId786" cstate="print">
                      <a:extLst>
                        <a:ext uri="{28A0092B-C50C-407E-A947-70E740481C1C}">
                          <a14:useLocalDpi xmlns:a14="http://schemas.microsoft.com/office/drawing/2010/main"/>
                        </a:ext>
                      </a:extLst>
                    </a:blip>
                    <a:stretch>
                      <a:fillRect/>
                    </a:stretch>
                  </pic:blipFill>
                  <pic:spPr>
                    <a:xfrm>
                      <a:off x="0" y="0"/>
                      <a:ext cx="2899793" cy="2620640"/>
                    </a:xfrm>
                    <a:prstGeom prst="rect">
                      <a:avLst/>
                    </a:prstGeom>
                  </pic:spPr>
                </pic:pic>
              </a:graphicData>
            </a:graphic>
          </wp:inline>
        </w:drawing>
      </w:r>
    </w:p>
    <w:p w:rsidRPr="00D750C9" w:rsidR="0006282A" w:rsidP="0006282A" w:rsidRDefault="0006282A" w14:paraId="74021DAC" w14:textId="77777777"/>
    <w:p w:rsidRPr="00D750C9" w:rsidR="00E80A4D" w:rsidP="0006282A" w:rsidRDefault="00F3418E" w14:paraId="0A55EE89" w14:textId="44A8BD46">
      <w:r w:rsidRPr="00D750C9">
        <w:t>Zobrazí sa</w:t>
      </w:r>
      <w:r w:rsidRPr="00D750C9" w:rsidR="00E80A4D">
        <w:t xml:space="preserve"> prehľadný protokol všetkých zmien na objekte:</w:t>
      </w:r>
    </w:p>
    <w:p w:rsidRPr="00D750C9" w:rsidR="00120073" w:rsidP="00397D43" w:rsidRDefault="008E3380" w14:paraId="668182BA" w14:textId="74A21E37">
      <w:r w:rsidRPr="00D750C9">
        <w:rPr>
          <w:noProof/>
        </w:rPr>
        <w:drawing>
          <wp:inline distT="0" distB="0" distL="0" distR="0" wp14:anchorId="0A6E223D" wp14:editId="764D144C">
            <wp:extent cx="4111740" cy="2682240"/>
            <wp:effectExtent l="0" t="0" r="3175" b="3810"/>
            <wp:docPr id="415234665" name="Obrázok 1" descr="Obrázok, na ktorom je text, snímka obrazovky, softvér, čísl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234665" name="Obrázok 1" descr="Obrázok, na ktorom je text, snímka obrazovky, softvér, číslo&#10;&#10;Obsah vygenerovaný pomocou AI môže byť nesprávny."/>
                    <pic:cNvPicPr/>
                  </pic:nvPicPr>
                  <pic:blipFill>
                    <a:blip r:embed="rId787" cstate="print">
                      <a:extLst>
                        <a:ext uri="{28A0092B-C50C-407E-A947-70E740481C1C}">
                          <a14:useLocalDpi xmlns:a14="http://schemas.microsoft.com/office/drawing/2010/main"/>
                        </a:ext>
                      </a:extLst>
                    </a:blip>
                    <a:stretch>
                      <a:fillRect/>
                    </a:stretch>
                  </pic:blipFill>
                  <pic:spPr>
                    <a:xfrm>
                      <a:off x="0" y="0"/>
                      <a:ext cx="4122036" cy="2688957"/>
                    </a:xfrm>
                    <a:prstGeom prst="rect">
                      <a:avLst/>
                    </a:prstGeom>
                  </pic:spPr>
                </pic:pic>
              </a:graphicData>
            </a:graphic>
          </wp:inline>
        </w:drawing>
      </w:r>
      <w:r w:rsidRPr="00D750C9">
        <w:rPr>
          <w:noProof/>
          <w:shd w:val="clear" w:color="auto" w:fill="FBD4B4" w:themeFill="accent6" w:themeFillTint="66"/>
        </w:rPr>
        <w:br/>
      </w:r>
    </w:p>
    <w:p w:rsidRPr="00D750C9" w:rsidR="00120073" w:rsidP="001C7666" w:rsidRDefault="00120073" w14:paraId="6CEA3EEF" w14:textId="3C59A066">
      <w:pPr>
        <w:pStyle w:val="Nadpis4"/>
      </w:pPr>
      <w:bookmarkStart w:name="_Toc232499619" w:id="949"/>
      <w:r w:rsidRPr="00D750C9">
        <w:t>Zmenové doklady</w:t>
      </w:r>
      <w:r w:rsidRPr="00D750C9" w:rsidR="001C7666">
        <w:t xml:space="preserve"> pre status objekt</w:t>
      </w:r>
      <w:r w:rsidRPr="00D750C9" w:rsidR="000461CB">
        <w:t>u nehnuteľnosti</w:t>
      </w:r>
      <w:bookmarkEnd w:id="949"/>
    </w:p>
    <w:p w:rsidRPr="00D750C9" w:rsidR="00150C14" w:rsidP="00DD2A14" w:rsidRDefault="007A7562" w14:paraId="7EED1EA9" w14:textId="69169CFA">
      <w:pPr>
        <w:ind w:firstLine="708"/>
      </w:pPr>
      <w:r w:rsidRPr="00D750C9">
        <w:t>Pre zobrazenie zmenových dokladov pre statusy objektu rozkliknúť v kmeňovej karte objektu v</w:t>
      </w:r>
      <w:r w:rsidRPr="00D750C9" w:rsidR="00DD2A14">
        <w:t xml:space="preserve"> systémovom (horizontálnom) menu </w:t>
      </w:r>
      <w:r w:rsidRPr="00D750C9" w:rsidR="00150C14">
        <w:t>„</w:t>
      </w:r>
      <w:r w:rsidRPr="00D750C9" w:rsidR="00DD2A14">
        <w:t>Spracovanie</w:t>
      </w:r>
      <w:r w:rsidRPr="00D750C9" w:rsidR="00150C14">
        <w:t xml:space="preserve">“ </w:t>
      </w:r>
      <w:r w:rsidRPr="00D750C9" w:rsidR="00DD2A14">
        <w:t xml:space="preserve">a vybrať </w:t>
      </w:r>
      <w:r w:rsidRPr="00D750C9" w:rsidR="00150C14">
        <w:t>„</w:t>
      </w:r>
      <w:r w:rsidRPr="00D750C9" w:rsidR="00DD2A14">
        <w:t>Zmena schémy statusu</w:t>
      </w:r>
      <w:r w:rsidRPr="00D750C9" w:rsidR="00150C14">
        <w:t>“</w:t>
      </w:r>
      <w:r w:rsidRPr="00D750C9" w:rsidR="0097633C">
        <w:t>. Napríklad: v kmeňovej karte Zmluvy o nehnuteľnosti:</w:t>
      </w:r>
    </w:p>
    <w:p w:rsidRPr="00D750C9" w:rsidR="0097633C" w:rsidP="00150C14" w:rsidRDefault="00DD2A14" w14:paraId="332B0056" w14:textId="6D1B31BB">
      <w:r w:rsidRPr="00D750C9">
        <w:rPr>
          <w:noProof/>
        </w:rPr>
        <w:drawing>
          <wp:inline distT="0" distB="0" distL="0" distR="0" wp14:anchorId="01295E5A" wp14:editId="394A668D">
            <wp:extent cx="2853159" cy="1119127"/>
            <wp:effectExtent l="0" t="0" r="4445" b="5080"/>
            <wp:docPr id="1653590358" name="Obrázok 1" descr="Obrázok, na ktorom je text, písmo, softvér,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590358" name="Obrázok 1" descr="Obrázok, na ktorom je text, písmo, softvér, počítačová ikona&#10;&#10;Obsah vygenerovaný pomocou AI môže byť nesprávny."/>
                    <pic:cNvPicPr/>
                  </pic:nvPicPr>
                  <pic:blipFill>
                    <a:blip r:embed="rId788" cstate="print">
                      <a:extLst>
                        <a:ext uri="{28A0092B-C50C-407E-A947-70E740481C1C}">
                          <a14:useLocalDpi xmlns:a14="http://schemas.microsoft.com/office/drawing/2010/main"/>
                        </a:ext>
                      </a:extLst>
                    </a:blip>
                    <a:stretch>
                      <a:fillRect/>
                    </a:stretch>
                  </pic:blipFill>
                  <pic:spPr>
                    <a:xfrm>
                      <a:off x="0" y="0"/>
                      <a:ext cx="2871007" cy="1126128"/>
                    </a:xfrm>
                    <a:prstGeom prst="rect">
                      <a:avLst/>
                    </a:prstGeom>
                  </pic:spPr>
                </pic:pic>
              </a:graphicData>
            </a:graphic>
          </wp:inline>
        </w:drawing>
      </w:r>
      <w:r w:rsidRPr="00D750C9">
        <w:br/>
      </w:r>
      <w:r w:rsidRPr="00D750C9">
        <w:br/>
      </w:r>
      <w:r w:rsidRPr="00D750C9">
        <w:t>Zobrazí sa schéma status</w:t>
      </w:r>
      <w:r w:rsidRPr="00D750C9" w:rsidR="0097633C">
        <w:t>u</w:t>
      </w:r>
      <w:r w:rsidRPr="00D750C9">
        <w:t xml:space="preserve"> daného objektu:</w:t>
      </w:r>
    </w:p>
    <w:p w:rsidRPr="00D750C9" w:rsidR="0097633C" w:rsidP="00150C14" w:rsidRDefault="00DD2A14" w14:paraId="3950CD59" w14:textId="77777777">
      <w:r w:rsidRPr="00D750C9">
        <w:rPr>
          <w:noProof/>
        </w:rPr>
        <w:drawing>
          <wp:inline distT="0" distB="0" distL="0" distR="0" wp14:anchorId="697B6B7A" wp14:editId="54C589F5">
            <wp:extent cx="2403929" cy="2628900"/>
            <wp:effectExtent l="0" t="0" r="0" b="0"/>
            <wp:docPr id="866244928" name="Obrázok 1" descr="Obrázok, na ktorom je text, snímka obrazovky, displej,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244928" name="Obrázok 1" descr="Obrázok, na ktorom je text, snímka obrazovky, displej, softvér&#10;&#10;Obsah vygenerovaný pomocou AI môže byť nesprávny."/>
                    <pic:cNvPicPr/>
                  </pic:nvPicPr>
                  <pic:blipFill>
                    <a:blip r:embed="rId789" cstate="print">
                      <a:extLst>
                        <a:ext uri="{28A0092B-C50C-407E-A947-70E740481C1C}">
                          <a14:useLocalDpi xmlns:a14="http://schemas.microsoft.com/office/drawing/2010/main"/>
                        </a:ext>
                      </a:extLst>
                    </a:blip>
                    <a:stretch>
                      <a:fillRect/>
                    </a:stretch>
                  </pic:blipFill>
                  <pic:spPr>
                    <a:xfrm>
                      <a:off x="0" y="0"/>
                      <a:ext cx="2410530" cy="2636119"/>
                    </a:xfrm>
                    <a:prstGeom prst="rect">
                      <a:avLst/>
                    </a:prstGeom>
                  </pic:spPr>
                </pic:pic>
              </a:graphicData>
            </a:graphic>
          </wp:inline>
        </w:drawing>
      </w:r>
      <w:r w:rsidRPr="00D750C9">
        <w:br/>
      </w:r>
      <w:r w:rsidRPr="00D750C9">
        <w:br/>
      </w:r>
      <w:r w:rsidRPr="00D750C9" w:rsidR="0097633C">
        <w:t>Z</w:t>
      </w:r>
      <w:r w:rsidRPr="00D750C9">
        <w:t xml:space="preserve">menové doklady </w:t>
      </w:r>
      <w:r w:rsidRPr="00D750C9" w:rsidR="0097633C">
        <w:t>je možné zobraziť cez „</w:t>
      </w:r>
      <w:r w:rsidRPr="00D750C9">
        <w:t>Dodatky</w:t>
      </w:r>
      <w:r w:rsidRPr="00D750C9" w:rsidR="0097633C">
        <w:t>“</w:t>
      </w:r>
      <w:r w:rsidRPr="00D750C9">
        <w:t xml:space="preserve"> v </w:t>
      </w:r>
      <w:r w:rsidRPr="00D750C9" w:rsidR="0097633C">
        <w:t>systémovom (</w:t>
      </w:r>
      <w:r w:rsidRPr="00D750C9">
        <w:t>horizontálnom</w:t>
      </w:r>
      <w:r w:rsidRPr="00D750C9" w:rsidR="0097633C">
        <w:t xml:space="preserve">) </w:t>
      </w:r>
      <w:r w:rsidRPr="00D750C9">
        <w:t>menu:</w:t>
      </w:r>
    </w:p>
    <w:p w:rsidRPr="00D750C9" w:rsidR="0097633C" w:rsidP="00150C14" w:rsidRDefault="00DD2A14" w14:paraId="03532860" w14:textId="41C098FE">
      <w:r w:rsidRPr="00D750C9">
        <w:rPr>
          <w:noProof/>
        </w:rPr>
        <w:drawing>
          <wp:inline distT="0" distB="0" distL="0" distR="0" wp14:anchorId="5F54BE67" wp14:editId="173DF282">
            <wp:extent cx="2413221" cy="937550"/>
            <wp:effectExtent l="0" t="0" r="6350" b="0"/>
            <wp:docPr id="1668718427" name="Obrázok 1" descr="Obrázok, na ktorom je text, písmo, rad, snímka obrazovky&#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718427" name="Obrázok 1" descr="Obrázok, na ktorom je text, písmo, rad, snímka obrazovky&#10;&#10;Obsah vygenerovaný pomocou AI môže byť nesprávny."/>
                    <pic:cNvPicPr/>
                  </pic:nvPicPr>
                  <pic:blipFill>
                    <a:blip r:embed="rId790"/>
                    <a:stretch>
                      <a:fillRect/>
                    </a:stretch>
                  </pic:blipFill>
                  <pic:spPr>
                    <a:xfrm>
                      <a:off x="0" y="0"/>
                      <a:ext cx="2424030" cy="941749"/>
                    </a:xfrm>
                    <a:prstGeom prst="rect">
                      <a:avLst/>
                    </a:prstGeom>
                  </pic:spPr>
                </pic:pic>
              </a:graphicData>
            </a:graphic>
          </wp:inline>
        </w:drawing>
      </w:r>
      <w:r w:rsidRPr="00D750C9">
        <w:br/>
      </w:r>
      <w:r w:rsidRPr="00D750C9">
        <w:br/>
      </w:r>
      <w:r w:rsidRPr="00D750C9">
        <w:t>Zobraz</w:t>
      </w:r>
      <w:r w:rsidRPr="00D750C9" w:rsidR="0097633C">
        <w:t>í</w:t>
      </w:r>
      <w:r w:rsidRPr="00D750C9">
        <w:t xml:space="preserve"> sa </w:t>
      </w:r>
      <w:r w:rsidRPr="00D750C9" w:rsidR="0097633C">
        <w:t xml:space="preserve">prehľad zmenených statusov </w:t>
      </w:r>
      <w:r w:rsidRPr="00D750C9">
        <w:t>príslušného objektu:</w:t>
      </w:r>
    </w:p>
    <w:p w:rsidRPr="00D750C9" w:rsidR="0097633C" w:rsidP="00150C14" w:rsidRDefault="00DD2A14" w14:paraId="32F208AB" w14:textId="5E730BE2">
      <w:r w:rsidRPr="00D750C9">
        <w:rPr>
          <w:noProof/>
        </w:rPr>
        <w:drawing>
          <wp:inline distT="0" distB="0" distL="0" distR="0" wp14:anchorId="55C588D5" wp14:editId="161F42CD">
            <wp:extent cx="3497580" cy="2577307"/>
            <wp:effectExtent l="0" t="0" r="7620" b="0"/>
            <wp:docPr id="602093277" name="Obrázok 1" descr="Obrázok, na ktorom je text, snímka obrazovky, softvér, webová stránk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093277" name="Obrázok 1" descr="Obrázok, na ktorom je text, snímka obrazovky, softvér, webová stránka&#10;&#10;Obsah vygenerovaný pomocou AI môže byť nesprávny."/>
                    <pic:cNvPicPr/>
                  </pic:nvPicPr>
                  <pic:blipFill>
                    <a:blip r:embed="rId791"/>
                    <a:stretch>
                      <a:fillRect/>
                    </a:stretch>
                  </pic:blipFill>
                  <pic:spPr>
                    <a:xfrm>
                      <a:off x="0" y="0"/>
                      <a:ext cx="3524664" cy="2597265"/>
                    </a:xfrm>
                    <a:prstGeom prst="rect">
                      <a:avLst/>
                    </a:prstGeom>
                  </pic:spPr>
                </pic:pic>
              </a:graphicData>
            </a:graphic>
          </wp:inline>
        </w:drawing>
      </w:r>
      <w:r w:rsidRPr="00D750C9">
        <w:t xml:space="preserve"> </w:t>
      </w:r>
      <w:r w:rsidRPr="00D750C9">
        <w:br/>
      </w:r>
      <w:r w:rsidRPr="00D750C9">
        <w:br/>
      </w:r>
      <w:r w:rsidRPr="00D750C9" w:rsidR="0097633C">
        <w:t xml:space="preserve">Kliknutím na ikonu </w:t>
      </w:r>
      <w:r w:rsidRPr="00D750C9" w:rsidR="001C4FDF">
        <w:rPr>
          <w:noProof/>
        </w:rPr>
        <w:drawing>
          <wp:inline distT="0" distB="0" distL="0" distR="0" wp14:anchorId="64F41680" wp14:editId="03101D0C">
            <wp:extent cx="539778" cy="146058"/>
            <wp:effectExtent l="0" t="0" r="0" b="6350"/>
            <wp:docPr id="4597804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780404" name=""/>
                    <pic:cNvPicPr/>
                  </pic:nvPicPr>
                  <pic:blipFill>
                    <a:blip r:embed="rId792"/>
                    <a:stretch>
                      <a:fillRect/>
                    </a:stretch>
                  </pic:blipFill>
                  <pic:spPr>
                    <a:xfrm>
                      <a:off x="0" y="0"/>
                      <a:ext cx="539778" cy="146058"/>
                    </a:xfrm>
                    <a:prstGeom prst="rect">
                      <a:avLst/>
                    </a:prstGeom>
                  </pic:spPr>
                </pic:pic>
              </a:graphicData>
            </a:graphic>
          </wp:inline>
        </w:drawing>
      </w:r>
      <w:r w:rsidRPr="00D750C9" w:rsidR="001C4FDF">
        <w:t xml:space="preserve"> - Všetky zmeny</w:t>
      </w:r>
      <w:r w:rsidRPr="00D750C9" w:rsidR="0097633C">
        <w:t xml:space="preserve"> sa zobrazí prehľad</w:t>
      </w:r>
      <w:r w:rsidRPr="00D750C9">
        <w:t xml:space="preserve"> všetkých zmien status</w:t>
      </w:r>
      <w:r w:rsidRPr="00D750C9" w:rsidR="0097633C">
        <w:t>ov</w:t>
      </w:r>
      <w:r w:rsidRPr="00D750C9">
        <w:t>:</w:t>
      </w:r>
    </w:p>
    <w:p w:rsidRPr="00D750C9" w:rsidR="00DD2A14" w:rsidP="00150C14" w:rsidRDefault="00DD2A14" w14:paraId="606AED95" w14:textId="67D6B531">
      <w:pPr>
        <w:rPr>
          <w:noProof/>
          <w:shd w:val="clear" w:color="auto" w:fill="FBD4B4" w:themeFill="accent6" w:themeFillTint="66"/>
        </w:rPr>
      </w:pPr>
      <w:r w:rsidRPr="00D750C9">
        <w:br/>
      </w:r>
      <w:r w:rsidRPr="00D750C9">
        <w:rPr>
          <w:noProof/>
        </w:rPr>
        <w:drawing>
          <wp:inline distT="0" distB="0" distL="0" distR="0" wp14:anchorId="485269C5" wp14:editId="1CB0865B">
            <wp:extent cx="4853940" cy="3886575"/>
            <wp:effectExtent l="0" t="0" r="3810" b="0"/>
            <wp:docPr id="1774612516" name="Obrázok 1" descr="Obrázok, na ktorom je text, snímka obrazovky, číslo, rovnobežný&#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612516" name="Obrázok 1" descr="Obrázok, na ktorom je text, snímka obrazovky, číslo, rovnobežný&#10;&#10;Obsah vygenerovaný pomocou AI môže byť nesprávny."/>
                    <pic:cNvPicPr/>
                  </pic:nvPicPr>
                  <pic:blipFill>
                    <a:blip r:embed="rId793"/>
                    <a:stretch>
                      <a:fillRect/>
                    </a:stretch>
                  </pic:blipFill>
                  <pic:spPr>
                    <a:xfrm>
                      <a:off x="0" y="0"/>
                      <a:ext cx="4879427" cy="3906983"/>
                    </a:xfrm>
                    <a:prstGeom prst="rect">
                      <a:avLst/>
                    </a:prstGeom>
                  </pic:spPr>
                </pic:pic>
              </a:graphicData>
            </a:graphic>
          </wp:inline>
        </w:drawing>
      </w:r>
    </w:p>
    <w:p w:rsidRPr="00D750C9" w:rsidR="00120073" w:rsidP="00397D43" w:rsidRDefault="00120073" w14:paraId="706F3A10" w14:textId="77777777"/>
    <w:p w:rsidRPr="00D750C9" w:rsidR="00120073" w:rsidP="001C7666" w:rsidRDefault="00120073" w14:paraId="7B9C4BC9" w14:textId="20F93F62">
      <w:pPr>
        <w:pStyle w:val="Heading33"/>
      </w:pPr>
      <w:bookmarkStart w:name="_Toc232499620" w:id="950"/>
      <w:r w:rsidRPr="00D750C9">
        <w:t>Zmenové doklady zobrazené pomocou výkazu</w:t>
      </w:r>
      <w:bookmarkEnd w:id="950"/>
    </w:p>
    <w:p w:rsidR="00F47A58" w:rsidP="000461CB" w:rsidRDefault="000461CB" w14:paraId="11E602EE" w14:textId="545CA6A0">
      <w:pPr>
        <w:ind w:firstLine="397"/>
      </w:pPr>
      <w:r w:rsidRPr="00D750C9">
        <w:t xml:space="preserve">Zmenové doklady pre objekty využitia Hospodárska jednotka, Budova, Pozemok a Nájomný objekt </w:t>
      </w:r>
      <w:r w:rsidRPr="00D750C9" w:rsidR="00D5041B">
        <w:t xml:space="preserve">a pre objekt Zmluva o nehnuteľnosti </w:t>
      </w:r>
      <w:r w:rsidRPr="00D750C9">
        <w:t>je možné zobraziť aj prostredníctvom výkaz</w:t>
      </w:r>
      <w:r w:rsidRPr="00D750C9" w:rsidR="00D5041B">
        <w:t>ov</w:t>
      </w:r>
      <w:r w:rsidRPr="00D750C9">
        <w:t xml:space="preserve">. </w:t>
      </w:r>
      <w:r w:rsidRPr="00D750C9" w:rsidR="00F47A58">
        <w:t>Výkaz</w:t>
      </w:r>
      <w:r w:rsidRPr="00D750C9" w:rsidR="00D5041B">
        <w:t>y</w:t>
      </w:r>
      <w:r w:rsidRPr="00D750C9" w:rsidR="00F47A58">
        <w:t xml:space="preserve"> na zobrazenie zmenových dokladov </w:t>
      </w:r>
      <w:r w:rsidRPr="00D750C9" w:rsidR="00D5041B">
        <w:t>sú</w:t>
      </w:r>
      <w:r w:rsidRPr="00D750C9" w:rsidR="00F47A58">
        <w:t xml:space="preserve"> popísan</w:t>
      </w:r>
      <w:r w:rsidRPr="00D750C9" w:rsidR="00D5041B">
        <w:t>é</w:t>
      </w:r>
      <w:r w:rsidRPr="00D750C9" w:rsidR="00F47A58">
        <w:t xml:space="preserve"> v kapitole </w:t>
      </w:r>
      <w:r w:rsidRPr="00D750C9" w:rsidR="00166AA8">
        <w:fldChar w:fldCharType="begin"/>
      </w:r>
      <w:r w:rsidRPr="00D750C9" w:rsidR="00166AA8">
        <w:instrText xml:space="preserve"> REF _Ref214636940 \r \h </w:instrText>
      </w:r>
      <w:r w:rsidRPr="00D750C9" w:rsidR="00166AA8">
        <w:fldChar w:fldCharType="separate"/>
      </w:r>
      <w:r w:rsidRPr="00D750C9" w:rsidR="00166AA8">
        <w:t>9.9</w:t>
      </w:r>
      <w:r w:rsidRPr="00D750C9" w:rsidR="00166AA8">
        <w:fldChar w:fldCharType="end"/>
      </w:r>
      <w:r w:rsidRPr="00D750C9" w:rsidR="00166AA8">
        <w:t xml:space="preserve"> </w:t>
      </w:r>
      <w:r w:rsidRPr="00D750C9" w:rsidR="00166AA8">
        <w:fldChar w:fldCharType="begin"/>
      </w:r>
      <w:r w:rsidRPr="00D750C9" w:rsidR="00166AA8">
        <w:instrText xml:space="preserve"> REF _Ref214636940 \h </w:instrText>
      </w:r>
      <w:r w:rsidRPr="00D750C9" w:rsidR="00166AA8">
        <w:fldChar w:fldCharType="separate"/>
      </w:r>
      <w:r w:rsidRPr="00D750C9" w:rsidR="00166AA8">
        <w:t>Zmenové doklady</w:t>
      </w:r>
      <w:r w:rsidRPr="00D750C9" w:rsidR="00166AA8">
        <w:fldChar w:fldCharType="end"/>
      </w:r>
      <w:r w:rsidRPr="00D750C9" w:rsidR="00166AA8">
        <w:t>.</w:t>
      </w:r>
    </w:p>
    <w:p w:rsidR="00A52D3E" w:rsidP="00A52D3E" w:rsidRDefault="00A52D3E" w14:paraId="50347E57" w14:textId="77777777"/>
    <w:p w:rsidR="00E66614" w:rsidP="00BD4867" w:rsidRDefault="00BD4867" w14:paraId="2516E89E" w14:textId="36F347E4">
      <w:pPr>
        <w:pStyle w:val="Nadpis2"/>
      </w:pPr>
      <w:bookmarkStart w:name="_Ref217990612" w:id="951"/>
      <w:bookmarkStart w:name="_Toc232499621" w:id="952"/>
      <w:r>
        <w:t>Spracovanie sady objektov</w:t>
      </w:r>
      <w:bookmarkEnd w:id="951"/>
      <w:bookmarkEnd w:id="952"/>
    </w:p>
    <w:p w:rsidR="00BD4867" w:rsidP="00BD4867" w:rsidRDefault="00BD4867" w14:paraId="250C1399" w14:textId="7D36D603">
      <w:pPr>
        <w:ind w:firstLine="397"/>
        <w:rPr>
          <w:rFonts w:cs="Calibri"/>
        </w:rPr>
      </w:pPr>
      <w:r>
        <w:rPr>
          <w:rFonts w:cs="Calibri"/>
        </w:rPr>
        <w:t xml:space="preserve">Sady nehnuteľných objektov sa zakladajú v prípade potreby zoskupovať viaceré objekty nehnuteľností rovnakého </w:t>
      </w:r>
      <w:r w:rsidR="00104008">
        <w:rPr>
          <w:rFonts w:cs="Calibri"/>
        </w:rPr>
        <w:t xml:space="preserve">druhu </w:t>
      </w:r>
      <w:r>
        <w:rPr>
          <w:rFonts w:cs="Calibri"/>
        </w:rPr>
        <w:t>do skupín.</w:t>
      </w:r>
      <w:r w:rsidR="00104008">
        <w:rPr>
          <w:rFonts w:cs="Calibri"/>
        </w:rPr>
        <w:t xml:space="preserve"> </w:t>
      </w:r>
      <w:r w:rsidR="00C81C83">
        <w:rPr>
          <w:rFonts w:cs="Calibri"/>
        </w:rPr>
        <w:t xml:space="preserve">Pre účely tejto príručky bude popísaný postup spracovania sady Nájomných objektov, ale rovnaký princíp platí aj pre ostatné </w:t>
      </w:r>
      <w:r w:rsidR="00104008">
        <w:rPr>
          <w:rFonts w:cs="Calibri"/>
        </w:rPr>
        <w:t>druhy</w:t>
      </w:r>
      <w:r w:rsidR="00C81C83">
        <w:rPr>
          <w:rFonts w:cs="Calibri"/>
        </w:rPr>
        <w:t xml:space="preserve"> </w:t>
      </w:r>
      <w:r w:rsidR="00104008">
        <w:rPr>
          <w:rFonts w:cs="Calibri"/>
        </w:rPr>
        <w:t>nehnuteľných objektov.</w:t>
      </w:r>
    </w:p>
    <w:p w:rsidR="00104008" w:rsidP="00BD4867" w:rsidRDefault="00104008" w14:paraId="63C85F9D" w14:textId="77777777">
      <w:pPr>
        <w:ind w:firstLine="397"/>
        <w:rPr>
          <w:rFonts w:cs="Calibri"/>
        </w:rPr>
      </w:pPr>
    </w:p>
    <w:p w:rsidRPr="00D01098" w:rsidR="00BD4867" w:rsidP="00BD4867" w:rsidRDefault="00BD4867" w14:paraId="0995A8B6" w14:textId="00C25F4D">
      <w:pPr>
        <w:ind w:firstLine="397"/>
        <w:rPr>
          <w:rFonts w:cs="Calibri"/>
        </w:rPr>
      </w:pPr>
      <w:r w:rsidRPr="00D01098">
        <w:rPr>
          <w:rFonts w:cs="Calibri"/>
        </w:rPr>
        <w:t xml:space="preserve">Používateľ spustí transakciu </w:t>
      </w:r>
      <w:r w:rsidRPr="00D01098">
        <w:rPr>
          <w:rFonts w:cs="Calibri"/>
          <w:b/>
        </w:rPr>
        <w:t xml:space="preserve">REEXSET </w:t>
      </w:r>
      <w:r w:rsidRPr="00D01098">
        <w:rPr>
          <w:rFonts w:cs="Calibri"/>
          <w:bCs/>
        </w:rPr>
        <w:t>– „</w:t>
      </w:r>
      <w:r w:rsidRPr="00D01098">
        <w:rPr>
          <w:rFonts w:cs="Calibri"/>
        </w:rPr>
        <w:t>Spracovanie sád“ priamym vyvolaním v príkazovom poli alebo cez Užívateľské menu SAP:</w:t>
      </w:r>
    </w:p>
    <w:p w:rsidRPr="00D01098" w:rsidR="00BD4867" w:rsidP="00BD4867" w:rsidRDefault="004D49A7" w14:paraId="4D75F634" w14:textId="62EE890B">
      <w:pPr>
        <w:rPr>
          <w:rFonts w:cs="Calibri"/>
        </w:rPr>
      </w:pPr>
      <w:r w:rsidRPr="004D49A7">
        <w:rPr>
          <w:rFonts w:cs="Calibri"/>
          <w:noProof/>
        </w:rPr>
        <w:drawing>
          <wp:inline distT="0" distB="0" distL="0" distR="0" wp14:anchorId="740C67E6" wp14:editId="7A256290">
            <wp:extent cx="3377110" cy="1167618"/>
            <wp:effectExtent l="0" t="0" r="0" b="0"/>
            <wp:docPr id="13352043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04323" name=""/>
                    <pic:cNvPicPr/>
                  </pic:nvPicPr>
                  <pic:blipFill>
                    <a:blip r:embed="rId794"/>
                    <a:stretch>
                      <a:fillRect/>
                    </a:stretch>
                  </pic:blipFill>
                  <pic:spPr>
                    <a:xfrm>
                      <a:off x="0" y="0"/>
                      <a:ext cx="3388638" cy="1171604"/>
                    </a:xfrm>
                    <a:prstGeom prst="rect">
                      <a:avLst/>
                    </a:prstGeom>
                  </pic:spPr>
                </pic:pic>
              </a:graphicData>
            </a:graphic>
          </wp:inline>
        </w:drawing>
      </w:r>
    </w:p>
    <w:p w:rsidR="00BD4867" w:rsidP="00BD4867" w:rsidRDefault="00BD4867" w14:paraId="4173098C" w14:textId="77777777">
      <w:pPr>
        <w:rPr>
          <w:rFonts w:cs="Calibri"/>
        </w:rPr>
      </w:pPr>
    </w:p>
    <w:p w:rsidRPr="00D01098" w:rsidR="00BD4867" w:rsidP="00BD4867" w:rsidRDefault="00BD4867" w14:paraId="754225D5" w14:textId="77777777">
      <w:pPr>
        <w:rPr>
          <w:rFonts w:cs="Calibri"/>
        </w:rPr>
      </w:pPr>
      <w:r w:rsidRPr="00D01098">
        <w:rPr>
          <w:rFonts w:cs="Calibri"/>
        </w:rPr>
        <w:t>Zobrazí sa výberová obrazovka:</w:t>
      </w:r>
    </w:p>
    <w:p w:rsidRPr="00D01098" w:rsidR="00BD4867" w:rsidP="003F2687" w:rsidRDefault="00BD4867" w14:paraId="05B264C1" w14:textId="77777777">
      <w:pPr>
        <w:rPr>
          <w:rFonts w:cs="Calibri"/>
        </w:rPr>
      </w:pPr>
      <w:r w:rsidRPr="00D01098">
        <w:rPr>
          <w:rFonts w:cs="Calibri"/>
          <w:noProof/>
        </w:rPr>
        <w:drawing>
          <wp:inline distT="0" distB="0" distL="0" distR="0" wp14:anchorId="6D0336D6" wp14:editId="4C8CE8A3">
            <wp:extent cx="1983545" cy="816754"/>
            <wp:effectExtent l="0" t="0" r="0" b="2540"/>
            <wp:docPr id="125932440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324406" name=""/>
                    <pic:cNvPicPr/>
                  </pic:nvPicPr>
                  <pic:blipFill>
                    <a:blip r:embed="rId795" cstate="print">
                      <a:extLst>
                        <a:ext uri="{28A0092B-C50C-407E-A947-70E740481C1C}">
                          <a14:useLocalDpi xmlns:a14="http://schemas.microsoft.com/office/drawing/2010/main"/>
                        </a:ext>
                      </a:extLst>
                    </a:blip>
                    <a:stretch>
                      <a:fillRect/>
                    </a:stretch>
                  </pic:blipFill>
                  <pic:spPr>
                    <a:xfrm>
                      <a:off x="0" y="0"/>
                      <a:ext cx="2003789" cy="825090"/>
                    </a:xfrm>
                    <a:prstGeom prst="rect">
                      <a:avLst/>
                    </a:prstGeom>
                  </pic:spPr>
                </pic:pic>
              </a:graphicData>
            </a:graphic>
          </wp:inline>
        </w:drawing>
      </w:r>
    </w:p>
    <w:p w:rsidR="00BD4867" w:rsidP="00BD4867" w:rsidRDefault="00BD4867" w14:paraId="27CFE3B5" w14:textId="77777777">
      <w:pPr>
        <w:rPr>
          <w:rFonts w:cs="Calibri"/>
        </w:rPr>
      </w:pPr>
    </w:p>
    <w:p w:rsidRPr="00D01098" w:rsidR="00BD4867" w:rsidP="00BD4867" w:rsidRDefault="00BD4867" w14:paraId="6D5F54F1" w14:textId="77777777">
      <w:pPr>
        <w:rPr>
          <w:rFonts w:cs="Calibri"/>
        </w:rPr>
      </w:pPr>
      <w:r w:rsidRPr="00D01098">
        <w:rPr>
          <w:rFonts w:cs="Calibri"/>
        </w:rPr>
        <w:t xml:space="preserve">Kliknúť na ikonu </w:t>
      </w:r>
      <w:r w:rsidRPr="00D01098">
        <w:rPr>
          <w:rFonts w:cs="Calibri"/>
          <w:noProof/>
        </w:rPr>
        <w:drawing>
          <wp:inline distT="0" distB="0" distL="0" distR="0" wp14:anchorId="6840ADB3" wp14:editId="1454A544">
            <wp:extent cx="107956" cy="120656"/>
            <wp:effectExtent l="0" t="0" r="6350" b="0"/>
            <wp:docPr id="1597370096" name="Picture 1597370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07956" cy="120656"/>
                    </a:xfrm>
                    <a:prstGeom prst="rect">
                      <a:avLst/>
                    </a:prstGeom>
                  </pic:spPr>
                </pic:pic>
              </a:graphicData>
            </a:graphic>
          </wp:inline>
        </w:drawing>
      </w:r>
      <w:r w:rsidRPr="00D01098">
        <w:rPr>
          <w:rFonts w:cs="Calibri"/>
        </w:rPr>
        <w:t xml:space="preserve"> - Založenie objektu.</w:t>
      </w:r>
      <w:r>
        <w:rPr>
          <w:rFonts w:cs="Calibri"/>
        </w:rPr>
        <w:t xml:space="preserve"> </w:t>
      </w:r>
      <w:r w:rsidRPr="00D01098">
        <w:rPr>
          <w:rFonts w:cs="Calibri"/>
        </w:rPr>
        <w:t>Zobrazí sa obrazovka:</w:t>
      </w:r>
    </w:p>
    <w:p w:rsidR="00BD4867" w:rsidP="00BD4867" w:rsidRDefault="00BD4867" w14:paraId="7D4A989C" w14:textId="77777777">
      <w:pPr>
        <w:rPr>
          <w:rFonts w:cs="Calibri"/>
        </w:rPr>
      </w:pPr>
      <w:r w:rsidRPr="00D01098">
        <w:rPr>
          <w:rFonts w:cs="Calibri"/>
          <w:noProof/>
        </w:rPr>
        <w:drawing>
          <wp:inline distT="0" distB="0" distL="0" distR="0" wp14:anchorId="0E54D123" wp14:editId="66E7DE5D">
            <wp:extent cx="2103120" cy="717892"/>
            <wp:effectExtent l="0" t="0" r="0" b="6350"/>
            <wp:docPr id="1412768246" name="Obrázok 1" descr="Obrázok, na ktorom je text, snímka obrazovky, displej, písm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768246" name="Obrázok 1" descr="Obrázok, na ktorom je text, snímka obrazovky, displej, písmo&#10;&#10;Obsah vygenerovaný pomocou AI môže byť nesprávny."/>
                    <pic:cNvPicPr/>
                  </pic:nvPicPr>
                  <pic:blipFill>
                    <a:blip r:embed="rId796"/>
                    <a:stretch>
                      <a:fillRect/>
                    </a:stretch>
                  </pic:blipFill>
                  <pic:spPr>
                    <a:xfrm>
                      <a:off x="0" y="0"/>
                      <a:ext cx="2108302" cy="719661"/>
                    </a:xfrm>
                    <a:prstGeom prst="rect">
                      <a:avLst/>
                    </a:prstGeom>
                  </pic:spPr>
                </pic:pic>
              </a:graphicData>
            </a:graphic>
          </wp:inline>
        </w:drawing>
      </w:r>
    </w:p>
    <w:p w:rsidR="00BD4867" w:rsidP="00BD4867" w:rsidRDefault="00BD4867" w14:paraId="421C747E" w14:textId="77777777">
      <w:pPr>
        <w:rPr>
          <w:rFonts w:cs="Calibri"/>
        </w:rPr>
      </w:pPr>
    </w:p>
    <w:p w:rsidRPr="00D01098" w:rsidR="00BD4867" w:rsidP="00BD4867" w:rsidRDefault="00BD4867" w14:paraId="31CD8AA4" w14:textId="21A49608">
      <w:pPr>
        <w:rPr>
          <w:rFonts w:cs="Calibri"/>
        </w:rPr>
      </w:pPr>
      <w:r>
        <w:rPr>
          <w:rFonts w:cs="Calibri"/>
        </w:rPr>
        <w:t>V obrazovke „Založenie sady“ vyplniť polia:</w:t>
      </w:r>
    </w:p>
    <w:tbl>
      <w:tblPr>
        <w:tblStyle w:val="Mriekatabuky"/>
        <w:tblW w:w="9085" w:type="dxa"/>
        <w:tblLook w:val="04A0" w:firstRow="1" w:lastRow="0" w:firstColumn="1" w:lastColumn="0" w:noHBand="0" w:noVBand="1"/>
      </w:tblPr>
      <w:tblGrid>
        <w:gridCol w:w="2154"/>
        <w:gridCol w:w="6931"/>
      </w:tblGrid>
      <w:tr w:rsidRPr="00D01098" w:rsidR="00BD4867" w14:paraId="6AE31B56" w14:textId="77777777">
        <w:trPr>
          <w:tblHeader/>
        </w:trPr>
        <w:tc>
          <w:tcPr>
            <w:tcW w:w="2154" w:type="dxa"/>
            <w:shd w:val="clear" w:color="auto" w:fill="D9D9D9" w:themeFill="background1" w:themeFillShade="D9"/>
          </w:tcPr>
          <w:p w:rsidRPr="00D01098" w:rsidR="00BD4867" w:rsidRDefault="00BD4867" w14:paraId="354C73B2" w14:textId="77777777">
            <w:pPr>
              <w:spacing w:before="40" w:after="40"/>
              <w:ind w:left="0"/>
              <w:rPr>
                <w:rFonts w:cs="Calibri"/>
                <w:b/>
              </w:rPr>
            </w:pPr>
            <w:r w:rsidRPr="00D01098">
              <w:rPr>
                <w:rFonts w:cs="Calibri"/>
                <w:b/>
              </w:rPr>
              <w:t>Pole</w:t>
            </w:r>
          </w:p>
        </w:tc>
        <w:tc>
          <w:tcPr>
            <w:tcW w:w="6931" w:type="dxa"/>
            <w:shd w:val="clear" w:color="auto" w:fill="D9D9D9" w:themeFill="background1" w:themeFillShade="D9"/>
            <w:vAlign w:val="center"/>
          </w:tcPr>
          <w:p w:rsidRPr="00D01098" w:rsidR="00BD4867" w:rsidRDefault="00BD4867" w14:paraId="50FF3D65" w14:textId="77777777">
            <w:pPr>
              <w:spacing w:before="40" w:after="40"/>
              <w:ind w:left="6" w:hanging="6"/>
              <w:rPr>
                <w:rFonts w:cs="Calibri"/>
                <w:b/>
              </w:rPr>
            </w:pPr>
            <w:r w:rsidRPr="00D01098">
              <w:rPr>
                <w:rFonts w:cs="Calibri"/>
                <w:b/>
              </w:rPr>
              <w:t>Popis</w:t>
            </w:r>
          </w:p>
        </w:tc>
      </w:tr>
      <w:tr w:rsidRPr="00D01098" w:rsidR="00BD4867" w14:paraId="70825B6B" w14:textId="77777777">
        <w:tc>
          <w:tcPr>
            <w:tcW w:w="2154" w:type="dxa"/>
          </w:tcPr>
          <w:p w:rsidRPr="00D01098" w:rsidR="00BD4867" w:rsidRDefault="00BD4867" w14:paraId="259CB5AB" w14:textId="77777777">
            <w:pPr>
              <w:spacing w:before="40" w:after="40"/>
              <w:ind w:left="0"/>
              <w:rPr>
                <w:rFonts w:cs="Calibri"/>
                <w:b/>
              </w:rPr>
            </w:pPr>
            <w:r w:rsidRPr="00D01098">
              <w:rPr>
                <w:rFonts w:cs="Calibri"/>
                <w:b/>
              </w:rPr>
              <w:t>Druh objektu</w:t>
            </w:r>
          </w:p>
        </w:tc>
        <w:tc>
          <w:tcPr>
            <w:tcW w:w="6931" w:type="dxa"/>
            <w:vAlign w:val="center"/>
          </w:tcPr>
          <w:p w:rsidRPr="00D01098" w:rsidR="00BD4867" w:rsidRDefault="00BD4867" w14:paraId="07F22BAE" w14:textId="77777777">
            <w:pPr>
              <w:spacing w:before="40" w:after="40"/>
              <w:ind w:left="6" w:hanging="6"/>
              <w:rPr>
                <w:rFonts w:cs="Calibri"/>
                <w:lang w:val="pl-PL"/>
              </w:rPr>
            </w:pPr>
            <w:r w:rsidRPr="00D01098">
              <w:rPr>
                <w:rFonts w:cs="Calibri"/>
                <w:lang w:val="pl-PL"/>
              </w:rPr>
              <w:t>Druh objektu, v tomto prípade je potrebné zvoliť Nájomný objekt</w:t>
            </w:r>
          </w:p>
        </w:tc>
      </w:tr>
      <w:tr w:rsidRPr="00D01098" w:rsidR="00BD4867" w14:paraId="3466AC21" w14:textId="77777777">
        <w:tc>
          <w:tcPr>
            <w:tcW w:w="2154" w:type="dxa"/>
          </w:tcPr>
          <w:p w:rsidRPr="00D01098" w:rsidR="00BD4867" w:rsidRDefault="00BD4867" w14:paraId="53FA1453" w14:textId="77777777">
            <w:pPr>
              <w:spacing w:before="40" w:after="40"/>
              <w:ind w:left="0"/>
              <w:rPr>
                <w:rFonts w:cs="Calibri"/>
                <w:b/>
              </w:rPr>
            </w:pPr>
            <w:r w:rsidRPr="00D01098">
              <w:rPr>
                <w:rFonts w:cs="Calibri"/>
                <w:b/>
              </w:rPr>
              <w:t>Názov sady</w:t>
            </w:r>
          </w:p>
        </w:tc>
        <w:tc>
          <w:tcPr>
            <w:tcW w:w="6931" w:type="dxa"/>
            <w:vAlign w:val="center"/>
          </w:tcPr>
          <w:p w:rsidRPr="00D01098" w:rsidR="00BD4867" w:rsidRDefault="00BD4867" w14:paraId="3BEAA91E" w14:textId="77777777">
            <w:pPr>
              <w:spacing w:before="40" w:after="40"/>
              <w:ind w:left="6" w:hanging="6"/>
              <w:rPr>
                <w:rFonts w:cs="Calibri"/>
              </w:rPr>
            </w:pPr>
            <w:r w:rsidRPr="00D01098">
              <w:rPr>
                <w:rFonts w:cs="Calibri"/>
                <w:lang w:val="pl-PL"/>
              </w:rPr>
              <w:t>Názov sady Nájomných objektov</w:t>
            </w:r>
          </w:p>
        </w:tc>
      </w:tr>
    </w:tbl>
    <w:p w:rsidRPr="00D01098" w:rsidR="00BD4867" w:rsidP="00BD4867" w:rsidRDefault="00BD4867" w14:paraId="61E64BB9" w14:textId="77777777">
      <w:pPr>
        <w:ind w:firstLine="397"/>
        <w:rPr>
          <w:rFonts w:cs="Calibri"/>
        </w:rPr>
      </w:pPr>
    </w:p>
    <w:p w:rsidRPr="00D01098" w:rsidR="00BD4867" w:rsidP="00BD4867" w:rsidRDefault="00BD4867" w14:paraId="5AF3DAF6" w14:textId="77777777">
      <w:pPr>
        <w:rPr>
          <w:rFonts w:cs="Calibri"/>
        </w:rPr>
      </w:pPr>
      <w:r w:rsidRPr="00D01098">
        <w:rPr>
          <w:rFonts w:cs="Calibri"/>
        </w:rPr>
        <w:t xml:space="preserve">Potvrdiť výber/zadanie dát kliknutím na ikonu </w:t>
      </w:r>
      <w:r w:rsidRPr="00D01098">
        <w:rPr>
          <w:rFonts w:cs="Calibri"/>
          <w:noProof/>
        </w:rPr>
        <w:drawing>
          <wp:inline distT="0" distB="0" distL="0" distR="0" wp14:anchorId="684A8DE5" wp14:editId="0F326A8D">
            <wp:extent cx="120656" cy="120656"/>
            <wp:effectExtent l="0" t="0" r="0" b="0"/>
            <wp:docPr id="1800682888" name="Picture 1800682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01098">
        <w:rPr>
          <w:rFonts w:cs="Calibri"/>
        </w:rPr>
        <w:t xml:space="preserve"> - Ďalej.</w:t>
      </w:r>
      <w:r>
        <w:rPr>
          <w:rFonts w:cs="Calibri"/>
        </w:rPr>
        <w:t xml:space="preserve"> </w:t>
      </w:r>
      <w:r w:rsidRPr="00D01098">
        <w:rPr>
          <w:rFonts w:cs="Calibri"/>
        </w:rPr>
        <w:t xml:space="preserve">Zobrazí sa obrazovka pre priradenie </w:t>
      </w:r>
      <w:r>
        <w:rPr>
          <w:rFonts w:cs="Calibri"/>
        </w:rPr>
        <w:t>N</w:t>
      </w:r>
      <w:r w:rsidRPr="00D01098">
        <w:rPr>
          <w:rFonts w:cs="Calibri"/>
        </w:rPr>
        <w:t>ájomných objektov – príjemcov nákladov, ktoré sa majú nachádzať v danej sade</w:t>
      </w:r>
      <w:r>
        <w:rPr>
          <w:rFonts w:cs="Calibri"/>
        </w:rPr>
        <w:t>:</w:t>
      </w:r>
    </w:p>
    <w:p w:rsidRPr="00D01098" w:rsidR="00BD4867" w:rsidP="00BD4867" w:rsidRDefault="00BD4867" w14:paraId="5823F8A4" w14:textId="77777777">
      <w:pPr>
        <w:rPr>
          <w:rFonts w:cs="Calibri"/>
        </w:rPr>
      </w:pPr>
      <w:r w:rsidRPr="00D01098">
        <w:rPr>
          <w:rFonts w:cs="Calibri"/>
          <w:noProof/>
        </w:rPr>
        <w:drawing>
          <wp:inline distT="0" distB="0" distL="0" distR="0" wp14:anchorId="1C2E6D54" wp14:editId="3C24FBA5">
            <wp:extent cx="3739531" cy="1540413"/>
            <wp:effectExtent l="0" t="0" r="0" b="3175"/>
            <wp:docPr id="369078077" name="Obrázok 1" descr="Obrázok, na ktorom je text, snímka obrazovky, softvér, displej&#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078077" name="Obrázok 1" descr="Obrázok, na ktorom je text, snímka obrazovky, softvér, displej&#10;&#10;Obsah vygenerovaný pomocou AI môže byť nesprávny."/>
                    <pic:cNvPicPr/>
                  </pic:nvPicPr>
                  <pic:blipFill>
                    <a:blip r:embed="rId797"/>
                    <a:stretch>
                      <a:fillRect/>
                    </a:stretch>
                  </pic:blipFill>
                  <pic:spPr>
                    <a:xfrm>
                      <a:off x="0" y="0"/>
                      <a:ext cx="3751846" cy="1545486"/>
                    </a:xfrm>
                    <a:prstGeom prst="rect">
                      <a:avLst/>
                    </a:prstGeom>
                  </pic:spPr>
                </pic:pic>
              </a:graphicData>
            </a:graphic>
          </wp:inline>
        </w:drawing>
      </w:r>
    </w:p>
    <w:p w:rsidR="00BD4867" w:rsidP="00BD4867" w:rsidRDefault="00BD4867" w14:paraId="77068D48" w14:textId="77777777">
      <w:pPr>
        <w:rPr>
          <w:rFonts w:cs="Calibri"/>
        </w:rPr>
      </w:pPr>
    </w:p>
    <w:p w:rsidRPr="00D01098" w:rsidR="00BD4867" w:rsidP="00BD4867" w:rsidRDefault="00BD4867" w14:paraId="5166FDF7" w14:textId="77777777">
      <w:pPr>
        <w:ind w:firstLine="397"/>
        <w:rPr>
          <w:rFonts w:cs="Calibri"/>
        </w:rPr>
      </w:pPr>
      <w:r w:rsidRPr="00D01098">
        <w:rPr>
          <w:rFonts w:cs="Calibri"/>
        </w:rPr>
        <w:t xml:space="preserve">Kliknutím na ikonu </w:t>
      </w:r>
      <w:r w:rsidRPr="00D01098">
        <w:rPr>
          <w:rFonts w:cs="Calibri"/>
          <w:noProof/>
        </w:rPr>
        <w:drawing>
          <wp:inline distT="0" distB="0" distL="0" distR="0" wp14:anchorId="71D6B165" wp14:editId="54606255">
            <wp:extent cx="158758" cy="152408"/>
            <wp:effectExtent l="0" t="0" r="0" b="0"/>
            <wp:docPr id="1339374584" name="Picture 1339374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01098">
        <w:rPr>
          <w:rFonts w:cs="Calibri"/>
        </w:rPr>
        <w:t xml:space="preserve"> - Vloženie viacerých objektov je možné priradiť Nájomný objekt, resp. viaceré Nájomné objekty, ktoré majú byt zahrnuté v sade </w:t>
      </w:r>
      <w:r>
        <w:rPr>
          <w:rFonts w:cs="Calibri"/>
        </w:rPr>
        <w:t>n</w:t>
      </w:r>
      <w:r w:rsidRPr="00D01098">
        <w:rPr>
          <w:rFonts w:cs="Calibri"/>
        </w:rPr>
        <w:t xml:space="preserve">ájomných objektov. Zobrazí sa dialógové okno, kde je potrebné označiť Nájomný objekt a výber potvrdiť kliknutím na ikonu </w:t>
      </w:r>
      <w:r w:rsidRPr="00D01098">
        <w:rPr>
          <w:rFonts w:cs="Calibri"/>
          <w:noProof/>
        </w:rPr>
        <w:drawing>
          <wp:inline distT="0" distB="0" distL="0" distR="0" wp14:anchorId="10A92D6D" wp14:editId="45405A35">
            <wp:extent cx="120656" cy="120656"/>
            <wp:effectExtent l="0" t="0" r="0" b="0"/>
            <wp:docPr id="1518991899" name="Picture 1518991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01098">
        <w:rPr>
          <w:rFonts w:cs="Calibri"/>
        </w:rPr>
        <w:t xml:space="preserve"> - Ďalej:</w:t>
      </w:r>
    </w:p>
    <w:p w:rsidR="00BD4867" w:rsidP="00BD4867" w:rsidRDefault="00BD4867" w14:paraId="7729BB7A" w14:textId="77777777">
      <w:pPr>
        <w:rPr>
          <w:rFonts w:cs="Calibri"/>
        </w:rPr>
      </w:pPr>
      <w:r w:rsidRPr="00D01098">
        <w:rPr>
          <w:rFonts w:cs="Calibri"/>
          <w:noProof/>
        </w:rPr>
        <w:drawing>
          <wp:inline distT="0" distB="0" distL="0" distR="0" wp14:anchorId="50D17227" wp14:editId="0E152647">
            <wp:extent cx="3198953" cy="3214468"/>
            <wp:effectExtent l="0" t="0" r="1905" b="5080"/>
            <wp:docPr id="30639999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399996" name=""/>
                    <pic:cNvPicPr/>
                  </pic:nvPicPr>
                  <pic:blipFill>
                    <a:blip r:embed="rId798"/>
                    <a:stretch>
                      <a:fillRect/>
                    </a:stretch>
                  </pic:blipFill>
                  <pic:spPr>
                    <a:xfrm>
                      <a:off x="0" y="0"/>
                      <a:ext cx="3207801" cy="3223359"/>
                    </a:xfrm>
                    <a:prstGeom prst="rect">
                      <a:avLst/>
                    </a:prstGeom>
                  </pic:spPr>
                </pic:pic>
              </a:graphicData>
            </a:graphic>
          </wp:inline>
        </w:drawing>
      </w:r>
    </w:p>
    <w:p w:rsidRPr="00D01098" w:rsidR="00BD4867" w:rsidP="00BD4867" w:rsidRDefault="00BD4867" w14:paraId="170A33DB" w14:textId="77777777">
      <w:pPr>
        <w:rPr>
          <w:rFonts w:cs="Calibri"/>
        </w:rPr>
      </w:pPr>
    </w:p>
    <w:p w:rsidRPr="00D01098" w:rsidR="00BD4867" w:rsidP="00BD4867" w:rsidRDefault="00BD4867" w14:paraId="7D7407D6" w14:textId="77777777">
      <w:pPr>
        <w:ind w:firstLine="397"/>
        <w:rPr>
          <w:rFonts w:cs="Calibri"/>
        </w:rPr>
      </w:pPr>
      <w:r w:rsidRPr="00D01098">
        <w:rPr>
          <w:rFonts w:cs="Calibri"/>
        </w:rPr>
        <w:t>Následne sa zobrazí match-</w:t>
      </w:r>
      <w:r>
        <w:rPr>
          <w:rFonts w:cs="Calibri"/>
        </w:rPr>
        <w:t>kód</w:t>
      </w:r>
      <w:r w:rsidRPr="00D01098">
        <w:rPr>
          <w:rFonts w:cs="Calibri"/>
        </w:rPr>
        <w:t xml:space="preserve">, v ktorom je potrebné </w:t>
      </w:r>
      <w:r>
        <w:rPr>
          <w:rFonts w:cs="Calibri"/>
        </w:rPr>
        <w:t xml:space="preserve">zadať </w:t>
      </w:r>
      <w:r w:rsidRPr="00D01098">
        <w:rPr>
          <w:rFonts w:cs="Calibri"/>
        </w:rPr>
        <w:t xml:space="preserve">účtovný okruh organizácie a následne výber potvrdiť kliknutím na ikonu </w:t>
      </w:r>
      <w:r w:rsidRPr="00D01098">
        <w:rPr>
          <w:rFonts w:cs="Calibri"/>
          <w:noProof/>
        </w:rPr>
        <w:drawing>
          <wp:inline distT="0" distB="0" distL="0" distR="0" wp14:anchorId="5C6A18AE" wp14:editId="6D41AF76">
            <wp:extent cx="120656" cy="120656"/>
            <wp:effectExtent l="0" t="0" r="0" b="0"/>
            <wp:docPr id="1755950525"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01098">
        <w:rPr>
          <w:rFonts w:cs="Calibri"/>
        </w:rPr>
        <w:t xml:space="preserve"> - Ďalej:</w:t>
      </w:r>
    </w:p>
    <w:p w:rsidR="00BD4867" w:rsidP="00BD4867" w:rsidRDefault="00BD4867" w14:paraId="675D8E2E" w14:textId="77777777">
      <w:pPr>
        <w:rPr>
          <w:rFonts w:cs="Calibri"/>
        </w:rPr>
      </w:pPr>
      <w:r w:rsidRPr="00D01098">
        <w:rPr>
          <w:rFonts w:cs="Calibri"/>
          <w:noProof/>
        </w:rPr>
        <w:drawing>
          <wp:inline distT="0" distB="0" distL="0" distR="0" wp14:anchorId="0BF5436C" wp14:editId="5B283BF5">
            <wp:extent cx="4085173" cy="2722098"/>
            <wp:effectExtent l="0" t="0" r="0" b="2540"/>
            <wp:docPr id="100088184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881845" name=""/>
                    <pic:cNvPicPr/>
                  </pic:nvPicPr>
                  <pic:blipFill>
                    <a:blip r:embed="rId799"/>
                    <a:stretch>
                      <a:fillRect/>
                    </a:stretch>
                  </pic:blipFill>
                  <pic:spPr>
                    <a:xfrm>
                      <a:off x="0" y="0"/>
                      <a:ext cx="4099149" cy="2731411"/>
                    </a:xfrm>
                    <a:prstGeom prst="rect">
                      <a:avLst/>
                    </a:prstGeom>
                  </pic:spPr>
                </pic:pic>
              </a:graphicData>
            </a:graphic>
          </wp:inline>
        </w:drawing>
      </w:r>
    </w:p>
    <w:p w:rsidRPr="00D01098" w:rsidR="00BD4867" w:rsidP="00BD4867" w:rsidRDefault="00BD4867" w14:paraId="0B247B37" w14:textId="77777777">
      <w:pPr>
        <w:rPr>
          <w:rFonts w:cs="Calibri"/>
        </w:rPr>
      </w:pPr>
    </w:p>
    <w:p w:rsidRPr="00D01098" w:rsidR="00BD4867" w:rsidP="00BD4867" w:rsidRDefault="00BD4867" w14:paraId="1197B42A" w14:textId="77777777">
      <w:pPr>
        <w:ind w:firstLine="397"/>
        <w:rPr>
          <w:rFonts w:cs="Calibri"/>
        </w:rPr>
      </w:pPr>
      <w:r w:rsidRPr="00D01098">
        <w:rPr>
          <w:rFonts w:cs="Calibri"/>
        </w:rPr>
        <w:t xml:space="preserve">Systém zobrazí zoznam Nájomných objektov, ktoré je možné priradiť do sady. Prostredníctvom viacnásobného výberu a kliknutím na ikonu </w:t>
      </w:r>
      <w:r w:rsidRPr="00D01098">
        <w:rPr>
          <w:rFonts w:cs="Calibri"/>
          <w:noProof/>
        </w:rPr>
        <w:drawing>
          <wp:inline distT="0" distB="0" distL="0" distR="0" wp14:anchorId="319108E9" wp14:editId="240FA37F">
            <wp:extent cx="120656" cy="120656"/>
            <wp:effectExtent l="0" t="0" r="0" b="0"/>
            <wp:docPr id="1850660065"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20656" cy="120656"/>
                    </a:xfrm>
                    <a:prstGeom prst="rect">
                      <a:avLst/>
                    </a:prstGeom>
                  </pic:spPr>
                </pic:pic>
              </a:graphicData>
            </a:graphic>
          </wp:inline>
        </w:drawing>
      </w:r>
      <w:r w:rsidRPr="00D01098">
        <w:rPr>
          <w:rFonts w:cs="Calibri"/>
        </w:rPr>
        <w:t xml:space="preserve"> - Ďalej je možné tieto </w:t>
      </w:r>
      <w:r>
        <w:rPr>
          <w:rFonts w:cs="Calibri"/>
        </w:rPr>
        <w:t>N</w:t>
      </w:r>
      <w:r w:rsidRPr="00D01098">
        <w:rPr>
          <w:rFonts w:cs="Calibri"/>
        </w:rPr>
        <w:t>ájomné objekty prevziať do sady príjemcov nákladov</w:t>
      </w:r>
      <w:r>
        <w:rPr>
          <w:rFonts w:cs="Calibri"/>
        </w:rPr>
        <w:t>:</w:t>
      </w:r>
    </w:p>
    <w:p w:rsidRPr="00D01098" w:rsidR="00BD4867" w:rsidP="00BD4867" w:rsidRDefault="00BD4867" w14:paraId="03E7782B" w14:textId="77777777">
      <w:pPr>
        <w:rPr>
          <w:rFonts w:cs="Calibri"/>
        </w:rPr>
      </w:pPr>
      <w:r w:rsidRPr="00D01098">
        <w:rPr>
          <w:rFonts w:cs="Calibri"/>
          <w:noProof/>
        </w:rPr>
        <w:drawing>
          <wp:inline distT="0" distB="0" distL="0" distR="0" wp14:anchorId="06FFF23E" wp14:editId="23FCE35B">
            <wp:extent cx="4241409" cy="1225389"/>
            <wp:effectExtent l="0" t="0" r="6985" b="0"/>
            <wp:docPr id="148667355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673550" name=""/>
                    <pic:cNvPicPr/>
                  </pic:nvPicPr>
                  <pic:blipFill>
                    <a:blip r:embed="rId800"/>
                    <a:stretch>
                      <a:fillRect/>
                    </a:stretch>
                  </pic:blipFill>
                  <pic:spPr>
                    <a:xfrm>
                      <a:off x="0" y="0"/>
                      <a:ext cx="4258262" cy="1230258"/>
                    </a:xfrm>
                    <a:prstGeom prst="rect">
                      <a:avLst/>
                    </a:prstGeom>
                  </pic:spPr>
                </pic:pic>
              </a:graphicData>
            </a:graphic>
          </wp:inline>
        </w:drawing>
      </w:r>
    </w:p>
    <w:p w:rsidR="00BD4867" w:rsidP="00BD4867" w:rsidRDefault="00BD4867" w14:paraId="61F9B2FB" w14:textId="77777777">
      <w:pPr>
        <w:rPr>
          <w:rFonts w:cs="Calibri"/>
        </w:rPr>
      </w:pPr>
    </w:p>
    <w:p w:rsidRPr="00D01098" w:rsidR="00BD4867" w:rsidP="00BD4867" w:rsidRDefault="00BD4867" w14:paraId="43542B37" w14:textId="77777777">
      <w:pPr>
        <w:rPr>
          <w:rFonts w:cs="Calibri"/>
        </w:rPr>
      </w:pPr>
      <w:r w:rsidRPr="00D01098">
        <w:rPr>
          <w:rFonts w:cs="Calibri"/>
        </w:rPr>
        <w:t xml:space="preserve">Následne </w:t>
      </w:r>
      <w:r>
        <w:rPr>
          <w:rFonts w:cs="Calibri"/>
        </w:rPr>
        <w:t xml:space="preserve">je možné </w:t>
      </w:r>
      <w:r w:rsidRPr="00D01098">
        <w:rPr>
          <w:rFonts w:cs="Calibri"/>
        </w:rPr>
        <w:t xml:space="preserve">na danej obrazovke overiť, ktoré </w:t>
      </w:r>
      <w:r>
        <w:rPr>
          <w:rFonts w:cs="Calibri"/>
        </w:rPr>
        <w:t>N</w:t>
      </w:r>
      <w:r w:rsidRPr="00D01098">
        <w:rPr>
          <w:rFonts w:cs="Calibri"/>
        </w:rPr>
        <w:t>ájomné objekty boli priradené do sady</w:t>
      </w:r>
      <w:r>
        <w:rPr>
          <w:rFonts w:cs="Calibri"/>
        </w:rPr>
        <w:t>:</w:t>
      </w:r>
    </w:p>
    <w:p w:rsidR="00BD4867" w:rsidP="00BD4867" w:rsidRDefault="00BD4867" w14:paraId="0F0AA344" w14:textId="77777777">
      <w:pPr>
        <w:rPr>
          <w:rFonts w:cs="Calibri"/>
        </w:rPr>
      </w:pPr>
      <w:r w:rsidRPr="00D01098">
        <w:rPr>
          <w:rFonts w:cs="Calibri"/>
          <w:noProof/>
        </w:rPr>
        <w:drawing>
          <wp:inline distT="0" distB="0" distL="0" distR="0" wp14:anchorId="37AAE1B1" wp14:editId="31A10FA7">
            <wp:extent cx="3805311" cy="1681602"/>
            <wp:effectExtent l="0" t="0" r="5080" b="0"/>
            <wp:docPr id="255616455" name="Obrázok 1" descr="Obrázok, na ktorom je text, snímka obrazovky, softvér,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616455" name="Obrázok 1" descr="Obrázok, na ktorom je text, snímka obrazovky, softvér, počítačová ikona&#10;&#10;Obsah vygenerovaný pomocou AI môže byť nesprávny."/>
                    <pic:cNvPicPr/>
                  </pic:nvPicPr>
                  <pic:blipFill>
                    <a:blip r:embed="rId801"/>
                    <a:stretch>
                      <a:fillRect/>
                    </a:stretch>
                  </pic:blipFill>
                  <pic:spPr>
                    <a:xfrm>
                      <a:off x="0" y="0"/>
                      <a:ext cx="3814160" cy="1685512"/>
                    </a:xfrm>
                    <a:prstGeom prst="rect">
                      <a:avLst/>
                    </a:prstGeom>
                  </pic:spPr>
                </pic:pic>
              </a:graphicData>
            </a:graphic>
          </wp:inline>
        </w:drawing>
      </w:r>
    </w:p>
    <w:p w:rsidRPr="00D01098" w:rsidR="00BD4867" w:rsidP="00BD4867" w:rsidRDefault="00BD4867" w14:paraId="262629B8" w14:textId="77777777">
      <w:pPr>
        <w:rPr>
          <w:rFonts w:cs="Calibri"/>
        </w:rPr>
      </w:pPr>
    </w:p>
    <w:p w:rsidRPr="00D01098" w:rsidR="00BD4867" w:rsidP="00BD4867" w:rsidRDefault="00BD4867" w14:paraId="211B2C4C" w14:textId="77777777">
      <w:pPr>
        <w:ind w:firstLine="397"/>
        <w:rPr>
          <w:rFonts w:cs="Calibri"/>
        </w:rPr>
      </w:pPr>
      <w:r w:rsidRPr="00D01098">
        <w:rPr>
          <w:rFonts w:cs="Calibri"/>
        </w:rPr>
        <w:t xml:space="preserve">Pred uložením sady nájomných objektov kliknúť na ikonu </w:t>
      </w:r>
      <w:r w:rsidRPr="00D01098">
        <w:rPr>
          <w:rFonts w:cs="Calibri"/>
          <w:noProof/>
        </w:rPr>
        <w:drawing>
          <wp:inline distT="0" distB="0" distL="0" distR="0" wp14:anchorId="0AE25708" wp14:editId="28318DD2">
            <wp:extent cx="133357" cy="139707"/>
            <wp:effectExtent l="0" t="0" r="0" b="0"/>
            <wp:docPr id="1710966388" name="Picture 1710966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01098">
        <w:rPr>
          <w:rFonts w:cs="Calibri"/>
        </w:rPr>
        <w:t xml:space="preserve"> - Kontrola</w:t>
      </w:r>
      <w:r>
        <w:rPr>
          <w:rFonts w:cs="Calibri"/>
        </w:rPr>
        <w:t>,</w:t>
      </w:r>
      <w:r w:rsidRPr="00D01098">
        <w:rPr>
          <w:rFonts w:cs="Calibri"/>
        </w:rPr>
        <w:t xml:space="preserve"> pomocou ktorej systém overí správnosť zadaných údajov. Ak kontrola prebehne bez chýb, sadu ulož</w:t>
      </w:r>
      <w:r>
        <w:rPr>
          <w:rFonts w:cs="Calibri"/>
        </w:rPr>
        <w:t>iť</w:t>
      </w:r>
      <w:r w:rsidRPr="00D01098">
        <w:rPr>
          <w:rFonts w:cs="Calibri"/>
        </w:rPr>
        <w:t xml:space="preserve"> cez ikonu </w:t>
      </w:r>
      <w:r w:rsidRPr="00D01098">
        <w:rPr>
          <w:rFonts w:cs="Calibri"/>
          <w:noProof/>
        </w:rPr>
        <w:drawing>
          <wp:inline distT="0" distB="0" distL="0" distR="0" wp14:anchorId="101A88CF" wp14:editId="64FF26AB">
            <wp:extent cx="114306" cy="114306"/>
            <wp:effectExtent l="0" t="0" r="0" b="0"/>
            <wp:docPr id="768353481" name="Picture 768353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01098">
        <w:rPr>
          <w:rFonts w:cs="Calibri"/>
        </w:rPr>
        <w:t xml:space="preserve"> - Uloženie. </w:t>
      </w:r>
    </w:p>
    <w:p w:rsidR="00E66614" w:rsidP="00D92174" w:rsidRDefault="00E66614" w14:paraId="7F173D77" w14:textId="77777777">
      <w:pPr>
        <w:rPr>
          <w:rFonts w:cs="Calibri"/>
        </w:rPr>
      </w:pPr>
    </w:p>
    <w:p w:rsidR="00516C26" w:rsidP="00517ADA" w:rsidRDefault="00516C26" w14:paraId="440F6890" w14:textId="32CF8A38">
      <w:pPr>
        <w:pStyle w:val="Nadpis2"/>
      </w:pPr>
      <w:bookmarkStart w:name="_Ref219797835" w:id="953"/>
      <w:bookmarkStart w:name="_Toc232499622" w:id="954"/>
      <w:r>
        <w:t>Hromadné založenie objektov</w:t>
      </w:r>
      <w:bookmarkEnd w:id="953"/>
      <w:bookmarkEnd w:id="954"/>
    </w:p>
    <w:p w:rsidR="00E66614" w:rsidP="00517ADA" w:rsidRDefault="001E105D" w14:paraId="7B8D4D35" w14:textId="3FBDA9AF">
      <w:pPr>
        <w:pStyle w:val="Heading33"/>
      </w:pPr>
      <w:bookmarkStart w:name="_Ref219797570" w:id="955"/>
      <w:bookmarkStart w:name="_Toc232499623" w:id="956"/>
      <w:r>
        <w:t xml:space="preserve">Hromadné založenie – </w:t>
      </w:r>
      <w:r w:rsidR="003F58DE">
        <w:t>Nájomný objekt</w:t>
      </w:r>
      <w:bookmarkEnd w:id="955"/>
      <w:bookmarkEnd w:id="956"/>
    </w:p>
    <w:p w:rsidRPr="00812043" w:rsidR="00812043" w:rsidP="00812043" w:rsidRDefault="003F58DE" w14:paraId="4F9AB264" w14:textId="5DBC325A">
      <w:pPr>
        <w:ind w:firstLine="397"/>
        <w:rPr>
          <w:rFonts w:cs="Calibri"/>
        </w:rPr>
      </w:pPr>
      <w:r>
        <w:rPr>
          <w:rFonts w:cs="Calibri"/>
        </w:rPr>
        <w:t xml:space="preserve">Nájomné objekty je možné založiť </w:t>
      </w:r>
      <w:r w:rsidRPr="00734352">
        <w:rPr>
          <w:rFonts w:cs="Calibri"/>
        </w:rPr>
        <w:t>hromadn</w:t>
      </w:r>
      <w:r>
        <w:rPr>
          <w:rFonts w:cs="Calibri"/>
        </w:rPr>
        <w:t>e</w:t>
      </w:r>
      <w:r w:rsidRPr="00734352">
        <w:rPr>
          <w:rFonts w:cs="Calibri"/>
        </w:rPr>
        <w:t xml:space="preserve"> prostredníctvom integrácie s MS Excel.</w:t>
      </w:r>
      <w:r>
        <w:rPr>
          <w:rFonts w:cs="Calibri"/>
        </w:rPr>
        <w:t xml:space="preserve"> Predpokladom je príprava excelovského súboru v štruktúre popísanej nižšie. Samotný import dát do systému zabezpečuje aplikačná podpora, </w:t>
      </w:r>
      <w:r w:rsidR="00812043">
        <w:rPr>
          <w:rFonts w:cs="Calibri"/>
        </w:rPr>
        <w:t xml:space="preserve">požiadavku na import je potrebné </w:t>
      </w:r>
      <w:r w:rsidR="003B4CD5">
        <w:rPr>
          <w:rFonts w:cs="Calibri"/>
        </w:rPr>
        <w:t>zadať prostredníctvom založenia požiadavky CES (SAP Fiori)</w:t>
      </w:r>
      <w:r w:rsidRPr="00812043" w:rsidR="00812043">
        <w:rPr>
          <w:rFonts w:cs="Calibri"/>
        </w:rPr>
        <w:t>.</w:t>
      </w:r>
    </w:p>
    <w:p w:rsidR="003F58DE" w:rsidP="003F58DE" w:rsidRDefault="003F58DE" w14:paraId="3B3F73ED" w14:textId="77777777">
      <w:pPr>
        <w:rPr>
          <w:rFonts w:cs="Calibri"/>
        </w:rPr>
      </w:pPr>
    </w:p>
    <w:p w:rsidR="003F58DE" w:rsidP="003F58DE" w:rsidRDefault="003F58DE" w14:paraId="461D55A0" w14:textId="1B8793D8">
      <w:pPr>
        <w:rPr>
          <w:rFonts w:cs="Calibri"/>
        </w:rPr>
      </w:pPr>
      <w:r w:rsidRPr="00734352">
        <w:rPr>
          <w:rFonts w:cs="Calibri"/>
        </w:rPr>
        <w:t>Excelovský súbor obsahuje nasledovné časti:</w:t>
      </w:r>
    </w:p>
    <w:p w:rsidRPr="00734352" w:rsidR="003F58DE" w:rsidP="003F58DE" w:rsidRDefault="003F58DE" w14:paraId="6E6AAA8C" w14:textId="77777777">
      <w:pPr>
        <w:rPr>
          <w:rFonts w:cs="Calibri"/>
        </w:rPr>
      </w:pPr>
    </w:p>
    <w:p w:rsidR="003F58DE" w:rsidP="003F58DE" w:rsidRDefault="003F58DE" w14:paraId="0D1DAB62" w14:textId="77777777">
      <w:pPr>
        <w:pStyle w:val="Odsekzoznamu"/>
        <w:numPr>
          <w:ilvl w:val="0"/>
          <w:numId w:val="71"/>
        </w:numPr>
        <w:spacing w:after="160" w:line="259" w:lineRule="auto"/>
        <w:contextualSpacing/>
        <w:rPr>
          <w:rFonts w:cs="Calibri"/>
        </w:rPr>
      </w:pPr>
      <w:r w:rsidRPr="00734352">
        <w:rPr>
          <w:rFonts w:cs="Calibri"/>
        </w:rPr>
        <w:t>Hlavičkové dáta (Povinné)</w:t>
      </w:r>
    </w:p>
    <w:p w:rsidR="003F58DE" w:rsidP="003F58DE" w:rsidRDefault="003F58DE" w14:paraId="46447F15" w14:textId="77777777">
      <w:pPr>
        <w:pStyle w:val="Odsekzoznamu"/>
        <w:numPr>
          <w:ilvl w:val="1"/>
          <w:numId w:val="71"/>
        </w:numPr>
        <w:spacing w:after="160" w:line="259" w:lineRule="auto"/>
        <w:contextualSpacing/>
        <w:rPr>
          <w:rFonts w:cs="Calibri"/>
        </w:rPr>
      </w:pPr>
      <w:r>
        <w:rPr>
          <w:rFonts w:cs="Calibri"/>
        </w:rPr>
        <w:t>Na systéme je zabezpečená kontrola na duplicitné záznamy údajov.</w:t>
      </w:r>
    </w:p>
    <w:p w:rsidR="003F58DE" w:rsidP="003F58DE" w:rsidRDefault="003F58DE" w14:paraId="4CCC101C" w14:textId="77777777">
      <w:pPr>
        <w:pStyle w:val="Odsekzoznamu"/>
        <w:numPr>
          <w:ilvl w:val="1"/>
          <w:numId w:val="71"/>
        </w:numPr>
        <w:spacing w:after="160" w:line="259" w:lineRule="auto"/>
        <w:contextualSpacing/>
        <w:rPr>
          <w:rFonts w:cs="Calibri"/>
        </w:rPr>
      </w:pPr>
      <w:r>
        <w:rPr>
          <w:rFonts w:cs="Calibri"/>
        </w:rPr>
        <w:t>Na systéme je zabezpečená kontrola korektnej kombinácie Druhu využitia Nájomného objektu pri type objektu Budova/Pozemok.</w:t>
      </w:r>
    </w:p>
    <w:p w:rsidRPr="00734352" w:rsidR="003F58DE" w:rsidP="003F58DE" w:rsidRDefault="003F58DE" w14:paraId="4B92E6F3" w14:textId="6BA6AF1F">
      <w:pPr>
        <w:pStyle w:val="Odsekzoznamu"/>
        <w:numPr>
          <w:ilvl w:val="1"/>
          <w:numId w:val="71"/>
        </w:numPr>
        <w:spacing w:after="160" w:line="259" w:lineRule="auto"/>
        <w:contextualSpacing/>
        <w:rPr>
          <w:rFonts w:cs="Calibri"/>
        </w:rPr>
      </w:pPr>
      <w:r w:rsidRPr="00FA6E32">
        <w:rPr>
          <w:rFonts w:cs="Calibri"/>
        </w:rPr>
        <w:t xml:space="preserve">Import nájomného objektu nie je možný, ak sú v záložkách Meranie alebo CO zúčtovacie predpisy vyplnené údaje bez existujúceho </w:t>
      </w:r>
      <w:r w:rsidR="00812043">
        <w:rPr>
          <w:rFonts w:cs="Calibri"/>
        </w:rPr>
        <w:t>N</w:t>
      </w:r>
      <w:r w:rsidRPr="00FA6E32">
        <w:rPr>
          <w:rFonts w:cs="Calibri"/>
        </w:rPr>
        <w:t>ájomného objektu v Hlavičkových dátach.</w:t>
      </w:r>
    </w:p>
    <w:p w:rsidRPr="00734352" w:rsidR="003F58DE" w:rsidP="003F58DE" w:rsidRDefault="003F58DE" w14:paraId="5DB2DDE1" w14:textId="77777777">
      <w:pPr>
        <w:pStyle w:val="Odsekzoznamu"/>
        <w:numPr>
          <w:ilvl w:val="0"/>
          <w:numId w:val="71"/>
        </w:numPr>
        <w:spacing w:after="160" w:line="259" w:lineRule="auto"/>
        <w:contextualSpacing/>
        <w:rPr>
          <w:rFonts w:cs="Calibri"/>
        </w:rPr>
      </w:pPr>
      <w:r>
        <w:rPr>
          <w:rFonts w:cs="Calibri"/>
        </w:rPr>
        <w:t>Meranie</w:t>
      </w:r>
    </w:p>
    <w:p w:rsidRPr="00734352" w:rsidR="003F58DE" w:rsidP="003F58DE" w:rsidRDefault="003F58DE" w14:paraId="31F6E644" w14:textId="77777777">
      <w:pPr>
        <w:pStyle w:val="Odsekzoznamu"/>
        <w:numPr>
          <w:ilvl w:val="0"/>
          <w:numId w:val="71"/>
        </w:numPr>
        <w:spacing w:after="160" w:line="259" w:lineRule="auto"/>
        <w:contextualSpacing/>
        <w:rPr>
          <w:rFonts w:cs="Calibri"/>
        </w:rPr>
      </w:pPr>
      <w:r>
        <w:rPr>
          <w:rFonts w:cs="Calibri"/>
        </w:rPr>
        <w:t>CO z</w:t>
      </w:r>
      <w:r w:rsidRPr="00734352">
        <w:rPr>
          <w:rFonts w:cs="Calibri"/>
        </w:rPr>
        <w:t>účtovacie predpisy</w:t>
      </w:r>
    </w:p>
    <w:p w:rsidR="003F58DE" w:rsidP="003F58DE" w:rsidRDefault="003F58DE" w14:paraId="67EC9D43" w14:textId="77777777">
      <w:pPr>
        <w:rPr>
          <w:rFonts w:cs="Calibri"/>
          <w:i/>
          <w:iCs/>
        </w:rPr>
      </w:pPr>
      <w:r w:rsidRPr="00734352">
        <w:rPr>
          <w:rFonts w:cs="Calibri"/>
          <w:i/>
          <w:iCs/>
        </w:rPr>
        <w:t>(Príklad vyplneného Excel súboru je uvedený nižšie.)</w:t>
      </w:r>
    </w:p>
    <w:p w:rsidR="00EE367F" w:rsidP="007F0B05" w:rsidRDefault="00C128E4" w14:paraId="6DF61D4E" w14:textId="5A524E8E">
      <w:pPr>
        <w:rPr>
          <w:rFonts w:cs="Calibri"/>
          <w:i/>
          <w:iCs/>
        </w:rPr>
      </w:pPr>
      <w:r>
        <w:rPr>
          <w:rFonts w:cs="Calibri"/>
          <w:i/>
          <w:iCs/>
        </w:rPr>
        <w:object w:dxaOrig="1985" w:dyaOrig="1284" w14:anchorId="5143F13B">
          <v:shape id="_x0000_i1040" style="width:79.5pt;height:52.5pt" o:ole="" type="#_x0000_t75">
            <v:imagedata o:title="" r:id="rId802"/>
          </v:shape>
          <o:OLEObject Type="Embed" ProgID="Excel.Sheet.12" ShapeID="_x0000_i1040" DrawAspect="Icon" ObjectID="_1843277760" r:id="rId803"/>
        </w:object>
      </w:r>
    </w:p>
    <w:p w:rsidR="00346F87" w:rsidP="007F0B05" w:rsidRDefault="00346F87" w14:paraId="26541109" w14:textId="77777777">
      <w:pPr>
        <w:rPr>
          <w:rFonts w:cs="Calibri"/>
          <w:i/>
          <w:iCs/>
        </w:rPr>
      </w:pPr>
    </w:p>
    <w:p w:rsidR="00346F87" w:rsidP="000D71F8" w:rsidRDefault="00346F87" w14:paraId="296750EC" w14:textId="64BB2970">
      <w:pPr>
        <w:pStyle w:val="Heading33"/>
        <w:shd w:val="clear" w:color="auto" w:fill="EAF1DD" w:themeFill="accent3" w:themeFillTint="33"/>
      </w:pPr>
      <w:bookmarkStart w:name="_Ref232149525" w:id="957"/>
      <w:bookmarkStart w:name="_Toc232499624" w:id="958"/>
      <w:r>
        <w:t>Hromadné založenie – Pozemok</w:t>
      </w:r>
      <w:bookmarkEnd w:id="957"/>
      <w:bookmarkEnd w:id="958"/>
    </w:p>
    <w:p w:rsidRPr="00812043" w:rsidR="004A6DDD" w:rsidP="004A6DDD" w:rsidRDefault="004A6DDD" w14:paraId="4CEB3E7C" w14:textId="1137B510">
      <w:pPr>
        <w:ind w:firstLine="397"/>
        <w:rPr>
          <w:rFonts w:cs="Calibri"/>
        </w:rPr>
      </w:pPr>
      <w:r>
        <w:rPr>
          <w:rFonts w:cs="Calibri"/>
        </w:rPr>
        <w:t xml:space="preserve">Pozemky je možné založiť </w:t>
      </w:r>
      <w:r w:rsidRPr="00734352">
        <w:rPr>
          <w:rFonts w:cs="Calibri"/>
        </w:rPr>
        <w:t>hromadn</w:t>
      </w:r>
      <w:r>
        <w:rPr>
          <w:rFonts w:cs="Calibri"/>
        </w:rPr>
        <w:t>e</w:t>
      </w:r>
      <w:r w:rsidRPr="00734352">
        <w:rPr>
          <w:rFonts w:cs="Calibri"/>
        </w:rPr>
        <w:t xml:space="preserve"> prostredníctvom integrácie s MS Excel.</w:t>
      </w:r>
      <w:r>
        <w:rPr>
          <w:rFonts w:cs="Calibri"/>
        </w:rPr>
        <w:t xml:space="preserve"> Predpokladom je príprava excelovského súboru v štruktúre popísanej nižšie. Samotný import dát do systému zabezpečuje aplikačná podpora, požiadavku na import je potrebné </w:t>
      </w:r>
      <w:r w:rsidR="003B4CD5">
        <w:rPr>
          <w:rFonts w:cs="Calibri"/>
        </w:rPr>
        <w:t>zadať prostredníctvom založenia požiadavky CES (SAP Fiori)</w:t>
      </w:r>
      <w:r w:rsidRPr="00812043">
        <w:rPr>
          <w:rFonts w:cs="Calibri"/>
        </w:rPr>
        <w:t>.</w:t>
      </w:r>
    </w:p>
    <w:p w:rsidR="004A6DDD" w:rsidP="004A6DDD" w:rsidRDefault="004A6DDD" w14:paraId="77C8E84B" w14:textId="77777777">
      <w:pPr>
        <w:rPr>
          <w:rFonts w:cs="Calibri"/>
        </w:rPr>
      </w:pPr>
    </w:p>
    <w:p w:rsidRPr="005E0C37" w:rsidR="004A6DDD" w:rsidP="004A6DDD" w:rsidRDefault="004A6DDD" w14:paraId="492FC890" w14:textId="77777777">
      <w:pPr>
        <w:rPr>
          <w:rFonts w:cs="Calibri"/>
        </w:rPr>
      </w:pPr>
      <w:r w:rsidRPr="005E0C37">
        <w:rPr>
          <w:rFonts w:cs="Calibri"/>
        </w:rPr>
        <w:t>Excelovský súbor obsahuje nasledovné časti:</w:t>
      </w:r>
    </w:p>
    <w:p w:rsidRPr="005E0C37" w:rsidR="004A6DDD" w:rsidP="004A6DDD" w:rsidRDefault="004A6DDD" w14:paraId="492E128E" w14:textId="77777777">
      <w:pPr>
        <w:rPr>
          <w:rFonts w:cs="Calibri"/>
        </w:rPr>
      </w:pPr>
    </w:p>
    <w:p w:rsidRPr="005E0C37" w:rsidR="004A6DDD" w:rsidP="004A6DDD" w:rsidRDefault="004A6DDD" w14:paraId="078AAE0D" w14:textId="77777777">
      <w:pPr>
        <w:pStyle w:val="Odsekzoznamu"/>
        <w:numPr>
          <w:ilvl w:val="0"/>
          <w:numId w:val="71"/>
        </w:numPr>
        <w:spacing w:after="160" w:line="259" w:lineRule="auto"/>
        <w:contextualSpacing/>
        <w:rPr>
          <w:rFonts w:cs="Calibri"/>
        </w:rPr>
      </w:pPr>
      <w:r w:rsidRPr="005E0C37">
        <w:rPr>
          <w:rFonts w:cs="Calibri"/>
        </w:rPr>
        <w:t>Hlavička (Povinné)</w:t>
      </w:r>
    </w:p>
    <w:p w:rsidRPr="005E0C37" w:rsidR="004A6DDD" w:rsidP="004A6DDD" w:rsidRDefault="004A6DDD" w14:paraId="6E43E1BE" w14:textId="77777777">
      <w:pPr>
        <w:pStyle w:val="Odsekzoznamu"/>
        <w:numPr>
          <w:ilvl w:val="1"/>
          <w:numId w:val="71"/>
        </w:numPr>
        <w:spacing w:after="160" w:line="259" w:lineRule="auto"/>
        <w:contextualSpacing/>
        <w:rPr>
          <w:rFonts w:cs="Calibri"/>
        </w:rPr>
      </w:pPr>
      <w:r w:rsidRPr="005E0C37">
        <w:rPr>
          <w:rFonts w:cs="Calibri"/>
        </w:rPr>
        <w:t>Na systéme je zabezpečená kontrola na duplicitné záznamy údajov.</w:t>
      </w:r>
    </w:p>
    <w:p w:rsidRPr="005E0C37" w:rsidR="004A6DDD" w:rsidP="004A6DDD" w:rsidRDefault="004A6DDD" w14:paraId="3D3818A1" w14:textId="77777777">
      <w:pPr>
        <w:pStyle w:val="Odsekzoznamu"/>
        <w:numPr>
          <w:ilvl w:val="1"/>
          <w:numId w:val="71"/>
        </w:numPr>
        <w:spacing w:after="160" w:line="259" w:lineRule="auto"/>
        <w:contextualSpacing/>
        <w:rPr>
          <w:rFonts w:cs="Calibri"/>
        </w:rPr>
      </w:pPr>
      <w:r w:rsidRPr="005E0C37">
        <w:rPr>
          <w:rFonts w:cs="Calibri"/>
        </w:rPr>
        <w:t>Import pozemku nie je možný, ak sú v záložkách Meranie, Partneri, Priradenie organizačnej štruktúry, Atribúty alebo Texty vyplnené údaje bez existujúceho záznamu v Hlavičkových dátach.</w:t>
      </w:r>
    </w:p>
    <w:p w:rsidRPr="005E0C37" w:rsidR="004A6DDD" w:rsidP="004A6DDD" w:rsidRDefault="004A6DDD" w14:paraId="2C15B3D4" w14:textId="77777777">
      <w:pPr>
        <w:pStyle w:val="Odsekzoznamu"/>
        <w:numPr>
          <w:ilvl w:val="0"/>
          <w:numId w:val="71"/>
        </w:numPr>
        <w:spacing w:after="160" w:line="259" w:lineRule="auto"/>
        <w:contextualSpacing/>
        <w:rPr>
          <w:rFonts w:cs="Calibri"/>
        </w:rPr>
      </w:pPr>
      <w:r w:rsidRPr="005E0C37">
        <w:rPr>
          <w:rFonts w:cs="Calibri"/>
        </w:rPr>
        <w:t>Meranie (Povinné)</w:t>
      </w:r>
    </w:p>
    <w:p w:rsidRPr="005E0C37" w:rsidR="004A6DDD" w:rsidP="004A6DDD" w:rsidRDefault="004A6DDD" w14:paraId="57A08F9A" w14:textId="77777777">
      <w:pPr>
        <w:pStyle w:val="Odsekzoznamu"/>
        <w:numPr>
          <w:ilvl w:val="0"/>
          <w:numId w:val="71"/>
        </w:numPr>
        <w:spacing w:after="160" w:line="259" w:lineRule="auto"/>
        <w:contextualSpacing/>
        <w:rPr>
          <w:rFonts w:cs="Calibri"/>
        </w:rPr>
      </w:pPr>
      <w:r w:rsidRPr="005E0C37">
        <w:rPr>
          <w:rFonts w:cs="Calibri"/>
        </w:rPr>
        <w:t>Partneri</w:t>
      </w:r>
    </w:p>
    <w:p w:rsidRPr="005E0C37" w:rsidR="004A6DDD" w:rsidP="004A6DDD" w:rsidRDefault="004A6DDD" w14:paraId="45B1DAA4" w14:textId="77777777">
      <w:pPr>
        <w:pStyle w:val="Odsekzoznamu"/>
        <w:numPr>
          <w:ilvl w:val="0"/>
          <w:numId w:val="71"/>
        </w:numPr>
        <w:spacing w:after="160" w:line="259" w:lineRule="auto"/>
        <w:contextualSpacing/>
        <w:rPr>
          <w:rFonts w:cs="Calibri"/>
        </w:rPr>
      </w:pPr>
      <w:r w:rsidRPr="005E0C37">
        <w:rPr>
          <w:rFonts w:cs="Calibri"/>
        </w:rPr>
        <w:t>Priradenie organizačnej štruktúry</w:t>
      </w:r>
    </w:p>
    <w:p w:rsidRPr="005E0C37" w:rsidR="004A6DDD" w:rsidP="004A6DDD" w:rsidRDefault="004A6DDD" w14:paraId="531D9B4C" w14:textId="77777777">
      <w:pPr>
        <w:pStyle w:val="Odsekzoznamu"/>
        <w:numPr>
          <w:ilvl w:val="0"/>
          <w:numId w:val="71"/>
        </w:numPr>
        <w:spacing w:after="160" w:line="259" w:lineRule="auto"/>
        <w:contextualSpacing/>
        <w:rPr>
          <w:rFonts w:cs="Calibri"/>
        </w:rPr>
      </w:pPr>
      <w:r w:rsidRPr="005E0C37">
        <w:rPr>
          <w:rFonts w:cs="Calibri"/>
        </w:rPr>
        <w:t>Atribúty</w:t>
      </w:r>
    </w:p>
    <w:p w:rsidRPr="005E0C37" w:rsidR="004A6DDD" w:rsidP="004A6DDD" w:rsidRDefault="004A6DDD" w14:paraId="31DB84A8" w14:textId="77777777">
      <w:pPr>
        <w:pStyle w:val="Odsekzoznamu"/>
        <w:numPr>
          <w:ilvl w:val="0"/>
          <w:numId w:val="71"/>
        </w:numPr>
        <w:spacing w:after="160" w:line="259" w:lineRule="auto"/>
        <w:contextualSpacing/>
        <w:rPr>
          <w:rFonts w:cs="Calibri"/>
        </w:rPr>
      </w:pPr>
      <w:r w:rsidRPr="005E0C37">
        <w:rPr>
          <w:rFonts w:cs="Calibri"/>
        </w:rPr>
        <w:t>Texty</w:t>
      </w:r>
    </w:p>
    <w:p w:rsidRPr="005E0C37" w:rsidR="004A6DDD" w:rsidP="004A6DDD" w:rsidRDefault="004A6DDD" w14:paraId="4D7CF6E6" w14:textId="77777777">
      <w:pPr>
        <w:rPr>
          <w:rFonts w:cs="Calibri"/>
          <w:i/>
          <w:iCs/>
        </w:rPr>
      </w:pPr>
      <w:r w:rsidRPr="005E0C37">
        <w:rPr>
          <w:rFonts w:cs="Calibri"/>
          <w:i/>
          <w:iCs/>
        </w:rPr>
        <w:t>(Príklad vyplneného Excel súboru je uvedený nižšie.)</w:t>
      </w:r>
    </w:p>
    <w:p w:rsidR="004A6DDD" w:rsidP="004A6DDD" w:rsidRDefault="004A6DDD" w14:paraId="4E18B58A" w14:textId="77777777">
      <w:pPr>
        <w:rPr>
          <w:rFonts w:cs="Calibri"/>
          <w:i/>
          <w:iCs/>
        </w:rPr>
      </w:pPr>
      <w:r>
        <w:rPr>
          <w:rFonts w:cs="Calibri"/>
          <w:i/>
          <w:iCs/>
        </w:rPr>
        <w:object w:dxaOrig="1501" w:dyaOrig="986" w14:anchorId="7C1B94FE">
          <v:shape id="_x0000_i1041" style="width:75pt;height:49.5pt" o:ole="" type="#_x0000_t75">
            <v:imagedata o:title="" r:id="rId804"/>
          </v:shape>
          <o:OLEObject Type="Embed" ProgID="Excel.Sheet.12" ShapeID="_x0000_i1041" DrawAspect="Icon" ObjectID="_1843277761" r:id="rId805"/>
        </w:object>
      </w:r>
    </w:p>
    <w:p w:rsidR="00C128E4" w:rsidP="00C128E4" w:rsidRDefault="00C128E4" w14:paraId="3795D783" w14:textId="77777777"/>
    <w:p w:rsidR="004A6DDD" w:rsidP="000D71F8" w:rsidRDefault="004A6DDD" w14:paraId="4FE854A4" w14:textId="283249A4">
      <w:pPr>
        <w:ind w:firstLine="397"/>
        <w:rPr>
          <w:rFonts w:cs="Calibri"/>
        </w:rPr>
      </w:pPr>
      <w:r>
        <w:rPr>
          <w:rFonts w:cs="Calibri"/>
        </w:rPr>
        <w:t>Obsah číselníkov relevantných pre hromadné založenie pozemkov nie je súčasťou excelovského súboru dátovej štruktúry.</w:t>
      </w:r>
      <w:r w:rsidR="000D71F8">
        <w:rPr>
          <w:rFonts w:cs="Calibri"/>
        </w:rPr>
        <w:t xml:space="preserve"> Aktuálne číselníky poskytne na požiadanie aplikačná podpora.</w:t>
      </w:r>
    </w:p>
    <w:p w:rsidR="000D71F8" w:rsidP="000D71F8" w:rsidRDefault="000D71F8" w14:paraId="5308C8A3" w14:textId="77777777">
      <w:pPr>
        <w:ind w:firstLine="397"/>
      </w:pPr>
    </w:p>
    <w:p w:rsidR="00346F87" w:rsidP="00525DAF" w:rsidRDefault="00346F87" w14:paraId="194B80A7" w14:textId="298D498C">
      <w:pPr>
        <w:pStyle w:val="Heading33"/>
        <w:shd w:val="clear" w:color="auto" w:fill="EAF1DD" w:themeFill="accent3" w:themeFillTint="33"/>
      </w:pPr>
      <w:bookmarkStart w:name="_Ref232149536" w:id="959"/>
      <w:bookmarkStart w:name="_Toc232499625" w:id="960"/>
      <w:r>
        <w:t>Hromadné založenie – Miestnosť</w:t>
      </w:r>
      <w:bookmarkEnd w:id="959"/>
      <w:bookmarkEnd w:id="960"/>
    </w:p>
    <w:p w:rsidRPr="00812043" w:rsidR="003B4CD5" w:rsidP="003B4CD5" w:rsidRDefault="000112EB" w14:paraId="667B03BF" w14:textId="77777777">
      <w:pPr>
        <w:ind w:firstLine="397"/>
        <w:rPr>
          <w:rFonts w:cs="Calibri"/>
        </w:rPr>
      </w:pPr>
      <w:r>
        <w:rPr>
          <w:rFonts w:cs="Calibri"/>
        </w:rPr>
        <w:t xml:space="preserve">Architektonický objekt (06RM) Miestnosť je možné založiť </w:t>
      </w:r>
      <w:r w:rsidRPr="00734352">
        <w:rPr>
          <w:rFonts w:cs="Calibri"/>
        </w:rPr>
        <w:t>hromadn</w:t>
      </w:r>
      <w:r>
        <w:rPr>
          <w:rFonts w:cs="Calibri"/>
        </w:rPr>
        <w:t>e</w:t>
      </w:r>
      <w:r w:rsidRPr="00734352">
        <w:rPr>
          <w:rFonts w:cs="Calibri"/>
        </w:rPr>
        <w:t xml:space="preserve"> prostredníctvom integrácie s MS Excel.</w:t>
      </w:r>
      <w:r>
        <w:rPr>
          <w:rFonts w:cs="Calibri"/>
        </w:rPr>
        <w:t xml:space="preserve"> Predpokladom je príprava excelovského súboru v štruktúre popísanej nižšie. Samotný import dát do systému zabezpečuje aplikačná podpora, požiadavku na import </w:t>
      </w:r>
      <w:r w:rsidR="003B4CD5">
        <w:rPr>
          <w:rFonts w:cs="Calibri"/>
        </w:rPr>
        <w:t>je potrebné zadať prostredníctvom založenia požiadavky CES (SAP Fiori)</w:t>
      </w:r>
      <w:r w:rsidRPr="00812043" w:rsidR="003B4CD5">
        <w:rPr>
          <w:rFonts w:cs="Calibri"/>
        </w:rPr>
        <w:t>.</w:t>
      </w:r>
    </w:p>
    <w:p w:rsidR="00197104" w:rsidP="003B4CD5" w:rsidRDefault="00197104" w14:paraId="68C05AA6" w14:textId="77777777">
      <w:pPr>
        <w:ind w:firstLine="397"/>
        <w:rPr>
          <w:rFonts w:cs="Calibri"/>
        </w:rPr>
      </w:pPr>
    </w:p>
    <w:p w:rsidR="00197104" w:rsidP="00197104" w:rsidRDefault="00197104" w14:paraId="76DA3F1D" w14:textId="77777777">
      <w:pPr>
        <w:rPr>
          <w:rFonts w:cs="Calibri"/>
        </w:rPr>
      </w:pPr>
      <w:r w:rsidRPr="00734352">
        <w:rPr>
          <w:rFonts w:cs="Calibri"/>
        </w:rPr>
        <w:t>Excelovský súbor obsahuje nasledovné časti:</w:t>
      </w:r>
    </w:p>
    <w:p w:rsidR="00197104" w:rsidP="00197104" w:rsidRDefault="00197104" w14:paraId="2DB44422" w14:textId="77777777">
      <w:pPr>
        <w:rPr>
          <w:rFonts w:cs="Calibri"/>
        </w:rPr>
      </w:pPr>
    </w:p>
    <w:p w:rsidRPr="005E0C37" w:rsidR="00197104" w:rsidP="00197104" w:rsidRDefault="00197104" w14:paraId="77A684EB" w14:textId="77777777">
      <w:pPr>
        <w:pStyle w:val="Odsekzoznamu"/>
        <w:numPr>
          <w:ilvl w:val="0"/>
          <w:numId w:val="71"/>
        </w:numPr>
        <w:spacing w:after="160" w:line="259" w:lineRule="auto"/>
        <w:contextualSpacing/>
        <w:rPr>
          <w:rFonts w:cs="Calibri"/>
        </w:rPr>
      </w:pPr>
      <w:r w:rsidRPr="005E0C37">
        <w:rPr>
          <w:rFonts w:cs="Calibri"/>
        </w:rPr>
        <w:t>Hlavička (Povinné)</w:t>
      </w:r>
    </w:p>
    <w:p w:rsidRPr="005E0C37" w:rsidR="00197104" w:rsidP="00197104" w:rsidRDefault="00197104" w14:paraId="4A4630E5" w14:textId="77777777">
      <w:pPr>
        <w:pStyle w:val="Odsekzoznamu"/>
        <w:numPr>
          <w:ilvl w:val="1"/>
          <w:numId w:val="71"/>
        </w:numPr>
        <w:spacing w:after="160" w:line="259" w:lineRule="auto"/>
        <w:contextualSpacing/>
        <w:rPr>
          <w:rFonts w:cs="Calibri"/>
        </w:rPr>
      </w:pPr>
      <w:r w:rsidRPr="005E0C37">
        <w:rPr>
          <w:rFonts w:cs="Calibri"/>
        </w:rPr>
        <w:t>Na systéme je zabezpečená kontrola na duplicitné záznamy údajov.</w:t>
      </w:r>
    </w:p>
    <w:p w:rsidR="00197104" w:rsidP="00197104" w:rsidRDefault="00197104" w14:paraId="01CE8F0C" w14:textId="77777777">
      <w:pPr>
        <w:pStyle w:val="Odsekzoznamu"/>
        <w:numPr>
          <w:ilvl w:val="1"/>
          <w:numId w:val="71"/>
        </w:numPr>
        <w:spacing w:after="160" w:line="259" w:lineRule="auto"/>
        <w:contextualSpacing/>
        <w:rPr>
          <w:rFonts w:cs="Calibri"/>
        </w:rPr>
      </w:pPr>
      <w:r w:rsidRPr="005E0C37">
        <w:rPr>
          <w:rFonts w:cs="Calibri"/>
        </w:rPr>
        <w:t xml:space="preserve">Import </w:t>
      </w:r>
      <w:r>
        <w:rPr>
          <w:rFonts w:cs="Calibri"/>
        </w:rPr>
        <w:t>miestností</w:t>
      </w:r>
      <w:r w:rsidRPr="005E0C37">
        <w:rPr>
          <w:rFonts w:cs="Calibri"/>
        </w:rPr>
        <w:t xml:space="preserve"> nie je možný, ak sú v záložkách Meranie, </w:t>
      </w:r>
      <w:r>
        <w:rPr>
          <w:rFonts w:cs="Calibri"/>
        </w:rPr>
        <w:t xml:space="preserve">Texty alebo </w:t>
      </w:r>
      <w:r w:rsidRPr="005E0C37">
        <w:rPr>
          <w:rFonts w:cs="Calibri"/>
        </w:rPr>
        <w:t>Atribúty</w:t>
      </w:r>
      <w:r>
        <w:rPr>
          <w:rFonts w:cs="Calibri"/>
        </w:rPr>
        <w:t xml:space="preserve"> vybavenia</w:t>
      </w:r>
      <w:r w:rsidRPr="005E0C37">
        <w:rPr>
          <w:rFonts w:cs="Calibri"/>
        </w:rPr>
        <w:t xml:space="preserve"> vyplnené údaje bez existujúceho záznamu v Hlavičkových dátach.</w:t>
      </w:r>
    </w:p>
    <w:p w:rsidR="00197104" w:rsidP="00197104" w:rsidRDefault="00197104" w14:paraId="6C526845" w14:textId="77777777">
      <w:pPr>
        <w:pStyle w:val="Odsekzoznamu"/>
        <w:numPr>
          <w:ilvl w:val="1"/>
          <w:numId w:val="71"/>
        </w:numPr>
        <w:spacing w:after="160" w:line="259" w:lineRule="auto"/>
        <w:contextualSpacing/>
        <w:rPr>
          <w:rFonts w:cs="Calibri"/>
        </w:rPr>
      </w:pPr>
      <w:r w:rsidRPr="001343C9">
        <w:rPr>
          <w:rFonts w:cs="Calibri"/>
        </w:rPr>
        <w:t>Je zabezpečená kontrola, podľa ktorej v prípade, že nadradený objekt predstavuje „04PB - Byt/nebytový priestor“, nie je možné importovať miestnosť s označeným príznakom „Pripravené pre CEM“.</w:t>
      </w:r>
    </w:p>
    <w:p w:rsidRPr="005E0C37" w:rsidR="00197104" w:rsidP="00197104" w:rsidRDefault="00197104" w14:paraId="3076FFA7" w14:textId="77777777">
      <w:pPr>
        <w:pStyle w:val="Odsekzoznamu"/>
        <w:numPr>
          <w:ilvl w:val="1"/>
          <w:numId w:val="71"/>
        </w:numPr>
        <w:spacing w:after="160" w:line="259" w:lineRule="auto"/>
        <w:contextualSpacing/>
        <w:rPr>
          <w:rFonts w:cs="Calibri"/>
        </w:rPr>
      </w:pPr>
      <w:r w:rsidRPr="001343C9">
        <w:rPr>
          <w:rFonts w:cs="Calibri"/>
        </w:rPr>
        <w:t>Rovnako je implementovaná kontrola, ktorá neumožňuje mať v jednom objekte súčasne označenú možnosť „Nerelevantné pre CEM“ a „Pripravené pre CEM“.</w:t>
      </w:r>
    </w:p>
    <w:p w:rsidR="00197104" w:rsidP="00197104" w:rsidRDefault="00197104" w14:paraId="603A7951" w14:textId="77777777">
      <w:pPr>
        <w:pStyle w:val="Odsekzoznamu"/>
        <w:numPr>
          <w:ilvl w:val="0"/>
          <w:numId w:val="71"/>
        </w:numPr>
        <w:spacing w:after="160" w:line="259" w:lineRule="auto"/>
        <w:contextualSpacing/>
        <w:rPr>
          <w:rFonts w:cs="Calibri"/>
        </w:rPr>
      </w:pPr>
      <w:r w:rsidRPr="005E0C37">
        <w:rPr>
          <w:rFonts w:cs="Calibri"/>
        </w:rPr>
        <w:t>Meranie</w:t>
      </w:r>
    </w:p>
    <w:p w:rsidRPr="005E0C37" w:rsidR="00197104" w:rsidP="00197104" w:rsidRDefault="00197104" w14:paraId="3E4CF57D" w14:textId="77777777">
      <w:pPr>
        <w:pStyle w:val="Odsekzoznamu"/>
        <w:numPr>
          <w:ilvl w:val="0"/>
          <w:numId w:val="71"/>
        </w:numPr>
        <w:spacing w:after="160" w:line="259" w:lineRule="auto"/>
        <w:contextualSpacing/>
        <w:rPr>
          <w:rFonts w:cs="Calibri"/>
        </w:rPr>
      </w:pPr>
      <w:r>
        <w:rPr>
          <w:rFonts w:cs="Calibri"/>
        </w:rPr>
        <w:t>Texty</w:t>
      </w:r>
    </w:p>
    <w:p w:rsidR="00197104" w:rsidP="00197104" w:rsidRDefault="00197104" w14:paraId="297286D1" w14:textId="77777777">
      <w:pPr>
        <w:pStyle w:val="Odsekzoznamu"/>
        <w:numPr>
          <w:ilvl w:val="0"/>
          <w:numId w:val="71"/>
        </w:numPr>
        <w:spacing w:after="160" w:line="259" w:lineRule="auto"/>
        <w:contextualSpacing/>
        <w:rPr>
          <w:rFonts w:cs="Calibri"/>
        </w:rPr>
      </w:pPr>
      <w:r w:rsidRPr="005E0C37">
        <w:rPr>
          <w:rFonts w:cs="Calibri"/>
        </w:rPr>
        <w:t>Atribúty</w:t>
      </w:r>
      <w:r>
        <w:rPr>
          <w:rFonts w:cs="Calibri"/>
        </w:rPr>
        <w:t xml:space="preserve"> vybavenia</w:t>
      </w:r>
    </w:p>
    <w:p w:rsidRPr="005E0C37" w:rsidR="00197104" w:rsidP="00197104" w:rsidRDefault="00197104" w14:paraId="29AAC191" w14:textId="77777777">
      <w:pPr>
        <w:rPr>
          <w:rFonts w:cs="Calibri"/>
          <w:i/>
          <w:iCs/>
        </w:rPr>
      </w:pPr>
      <w:r w:rsidRPr="005E0C37">
        <w:rPr>
          <w:rFonts w:cs="Calibri"/>
          <w:i/>
          <w:iCs/>
        </w:rPr>
        <w:t>(Príklad vyplneného Excel súboru je uvedený nižšie.)</w:t>
      </w:r>
    </w:p>
    <w:bookmarkStart w:name="_MON_1842087578" w:id="961"/>
    <w:bookmarkEnd w:id="961"/>
    <w:p w:rsidR="00197104" w:rsidP="00197104" w:rsidRDefault="00197104" w14:paraId="16D08FA6" w14:textId="77777777">
      <w:pPr>
        <w:rPr>
          <w:rFonts w:cs="Calibri"/>
          <w:i/>
          <w:iCs/>
        </w:rPr>
      </w:pPr>
      <w:r>
        <w:rPr>
          <w:rFonts w:cs="Calibri"/>
          <w:i/>
          <w:iCs/>
        </w:rPr>
        <w:object w:dxaOrig="1348" w:dyaOrig="872" w14:anchorId="6C724552">
          <v:shape id="_x0000_i1042" style="width:67.5pt;height:43.5pt" o:ole="" type="#_x0000_t75">
            <v:imagedata o:title="" r:id="rId806"/>
          </v:shape>
          <o:OLEObject Type="Embed" ProgID="Excel.Sheet.12" ShapeID="_x0000_i1042" DrawAspect="Icon" ObjectID="_1843277762" r:id="rId807"/>
        </w:object>
      </w:r>
    </w:p>
    <w:p w:rsidR="00197104" w:rsidP="00FD43A9" w:rsidRDefault="00197104" w14:paraId="5A23A114" w14:textId="77777777">
      <w:pPr>
        <w:rPr>
          <w:rFonts w:cs="Calibri"/>
        </w:rPr>
      </w:pPr>
    </w:p>
    <w:p w:rsidR="00FD43A9" w:rsidP="00FD43A9" w:rsidRDefault="00FD43A9" w14:paraId="5D4F3700" w14:textId="77777777">
      <w:pPr>
        <w:ind w:firstLine="397"/>
        <w:rPr>
          <w:rFonts w:cs="Calibri"/>
        </w:rPr>
      </w:pPr>
      <w:r>
        <w:rPr>
          <w:rFonts w:cs="Calibri"/>
        </w:rPr>
        <w:t>Obsah číselníkov relevantných pre hromadné založenie pozemkov nie je súčasťou excelovského súboru dátovej štruktúry. Aktuálne číselníky poskytne na požiadanie aplikačná podpora.</w:t>
      </w:r>
    </w:p>
    <w:p w:rsidRPr="001A58F1" w:rsidR="00FD43A9" w:rsidP="00FD43A9" w:rsidRDefault="00FD43A9" w14:paraId="66DB7BCC" w14:textId="77777777">
      <w:pPr>
        <w:rPr>
          <w:rFonts w:cs="Calibri"/>
        </w:rPr>
      </w:pPr>
    </w:p>
    <w:p w:rsidR="00197104" w:rsidP="00525DAF" w:rsidRDefault="00197104" w14:paraId="7FBF6428" w14:textId="72F23FCD">
      <w:pPr>
        <w:pStyle w:val="Heading33"/>
        <w:shd w:val="clear" w:color="auto" w:fill="EAF1DD" w:themeFill="accent3" w:themeFillTint="33"/>
      </w:pPr>
      <w:bookmarkStart w:name="_Ref232149544" w:id="962"/>
      <w:bookmarkStart w:name="_Toc232499626" w:id="963"/>
      <w:r>
        <w:t xml:space="preserve">Hromadný výmaz </w:t>
      </w:r>
      <w:r w:rsidR="00821960">
        <w:t>–</w:t>
      </w:r>
      <w:r>
        <w:t xml:space="preserve"> Miestnosť</w:t>
      </w:r>
      <w:bookmarkEnd w:id="962"/>
      <w:bookmarkEnd w:id="963"/>
    </w:p>
    <w:p w:rsidRPr="00812043" w:rsidR="003B4CD5" w:rsidP="003B4CD5" w:rsidRDefault="002B4864" w14:paraId="034CD0B9" w14:textId="77C9350D">
      <w:pPr>
        <w:ind w:firstLine="397"/>
        <w:rPr>
          <w:rFonts w:cs="Calibri"/>
        </w:rPr>
      </w:pPr>
      <w:r>
        <w:rPr>
          <w:rFonts w:cs="Calibri"/>
        </w:rPr>
        <w:t xml:space="preserve">Architektonický objekt (06RM) Miestnosť je možné </w:t>
      </w:r>
      <w:r w:rsidRPr="00734352">
        <w:rPr>
          <w:rFonts w:cs="Calibri"/>
        </w:rPr>
        <w:t>hromadn</w:t>
      </w:r>
      <w:r>
        <w:rPr>
          <w:rFonts w:cs="Calibri"/>
        </w:rPr>
        <w:t>e</w:t>
      </w:r>
      <w:r w:rsidRPr="00734352">
        <w:rPr>
          <w:rFonts w:cs="Calibri"/>
        </w:rPr>
        <w:t xml:space="preserve"> </w:t>
      </w:r>
      <w:r>
        <w:rPr>
          <w:rFonts w:cs="Calibri"/>
        </w:rPr>
        <w:t xml:space="preserve">odstrániť </w:t>
      </w:r>
      <w:r w:rsidRPr="00734352">
        <w:rPr>
          <w:rFonts w:cs="Calibri"/>
        </w:rPr>
        <w:t>prostredníctvom integrácie s MS Excel.</w:t>
      </w:r>
      <w:r>
        <w:rPr>
          <w:rFonts w:cs="Calibri"/>
        </w:rPr>
        <w:t xml:space="preserve"> Predpokladom je príprava excelovského súboru v štruktúre popísanej nižšie. Samotný výmaz dát </w:t>
      </w:r>
      <w:r w:rsidR="009B3420">
        <w:rPr>
          <w:rFonts w:cs="Calibri"/>
        </w:rPr>
        <w:t>z</w:t>
      </w:r>
      <w:r>
        <w:rPr>
          <w:rFonts w:cs="Calibri"/>
        </w:rPr>
        <w:t xml:space="preserve">o systému zabezpečuje aplikačná podpora, požiadavku na výmaz </w:t>
      </w:r>
      <w:r w:rsidR="003B4CD5">
        <w:rPr>
          <w:rFonts w:cs="Calibri"/>
        </w:rPr>
        <w:t>je potrebné zadať prostredníctvom založenia požiadavky CES (SAP Fiori)</w:t>
      </w:r>
      <w:r w:rsidRPr="00812043" w:rsidR="003B4CD5">
        <w:rPr>
          <w:rFonts w:cs="Calibri"/>
        </w:rPr>
        <w:t>.</w:t>
      </w:r>
    </w:p>
    <w:p w:rsidR="00821960" w:rsidP="002B4864" w:rsidRDefault="00821960" w14:paraId="53A40379" w14:textId="77777777">
      <w:pPr>
        <w:ind w:firstLine="397"/>
        <w:rPr>
          <w:rFonts w:cs="Calibri"/>
        </w:rPr>
      </w:pPr>
    </w:p>
    <w:p w:rsidRPr="005E0C37" w:rsidR="00821960" w:rsidP="00821960" w:rsidRDefault="00821960" w14:paraId="33A78B10" w14:textId="77777777">
      <w:pPr>
        <w:rPr>
          <w:rFonts w:cs="Calibri"/>
        </w:rPr>
      </w:pPr>
      <w:r w:rsidRPr="005E0C37">
        <w:rPr>
          <w:rFonts w:cs="Calibri"/>
        </w:rPr>
        <w:t>Excelovský súbor obsahuje nasledovné časti:</w:t>
      </w:r>
    </w:p>
    <w:p w:rsidR="00821960" w:rsidP="00821960" w:rsidRDefault="00821960" w14:paraId="3D8EA94C" w14:textId="77777777">
      <w:pPr>
        <w:pStyle w:val="Odsekzoznamu"/>
        <w:numPr>
          <w:ilvl w:val="0"/>
          <w:numId w:val="71"/>
        </w:numPr>
        <w:spacing w:after="160" w:line="259" w:lineRule="auto"/>
        <w:contextualSpacing/>
        <w:rPr>
          <w:rFonts w:cs="Calibri"/>
        </w:rPr>
      </w:pPr>
      <w:r w:rsidRPr="005E0C37">
        <w:rPr>
          <w:rFonts w:cs="Calibri"/>
        </w:rPr>
        <w:t>Hlavička (Povinné)</w:t>
      </w:r>
    </w:p>
    <w:p w:rsidRPr="005E0C37" w:rsidR="00821960" w:rsidP="00821960" w:rsidRDefault="00821960" w14:paraId="2501A333" w14:textId="77777777">
      <w:pPr>
        <w:pStyle w:val="Odsekzoznamu"/>
        <w:numPr>
          <w:ilvl w:val="1"/>
          <w:numId w:val="71"/>
        </w:numPr>
        <w:spacing w:after="160" w:line="259" w:lineRule="auto"/>
        <w:contextualSpacing/>
        <w:rPr>
          <w:rFonts w:cs="Calibri"/>
        </w:rPr>
      </w:pPr>
      <w:r w:rsidRPr="005E0C37">
        <w:rPr>
          <w:rFonts w:cs="Calibri"/>
        </w:rPr>
        <w:t>Na systéme je zabezpečená kontrola na duplicitné záznamy údajov.</w:t>
      </w:r>
    </w:p>
    <w:p w:rsidRPr="001343C9" w:rsidR="00821960" w:rsidP="00821960" w:rsidRDefault="00821960" w14:paraId="4ADEA628" w14:textId="77777777">
      <w:pPr>
        <w:pStyle w:val="Odsekzoznamu"/>
        <w:numPr>
          <w:ilvl w:val="1"/>
          <w:numId w:val="71"/>
        </w:numPr>
        <w:spacing w:after="160" w:line="259" w:lineRule="auto"/>
        <w:contextualSpacing/>
        <w:rPr>
          <w:rFonts w:cs="Calibri"/>
        </w:rPr>
      </w:pPr>
      <w:r>
        <w:rPr>
          <w:rFonts w:cs="Calibri"/>
        </w:rPr>
        <w:t>Výmaz miestností nie je možný, ak je miestnosť prepojená na objekt využitia, alebo ak sú pod miestnosťou založené podriadené objekty.</w:t>
      </w:r>
    </w:p>
    <w:p w:rsidRPr="005E0C37" w:rsidR="00821960" w:rsidP="00821960" w:rsidRDefault="00821960" w14:paraId="5A992312" w14:textId="77777777">
      <w:pPr>
        <w:rPr>
          <w:rFonts w:cs="Calibri"/>
          <w:i/>
          <w:iCs/>
        </w:rPr>
      </w:pPr>
      <w:r w:rsidRPr="005E0C37">
        <w:rPr>
          <w:rFonts w:cs="Calibri"/>
          <w:i/>
          <w:iCs/>
        </w:rPr>
        <w:t>(Príklad vyplneného Excel súboru je uvedený nižšie.)</w:t>
      </w:r>
    </w:p>
    <w:bookmarkStart w:name="_MON_1842087548" w:id="964"/>
    <w:bookmarkEnd w:id="964"/>
    <w:p w:rsidRPr="00766D07" w:rsidR="00821960" w:rsidP="00821960" w:rsidRDefault="00821960" w14:paraId="3FE361E0" w14:textId="6621D9DD">
      <w:pPr>
        <w:rPr>
          <w:rFonts w:cs="Calibri"/>
          <w:i/>
          <w:iCs/>
        </w:rPr>
      </w:pPr>
      <w:r>
        <w:rPr>
          <w:rFonts w:cs="Calibri"/>
          <w:i/>
          <w:iCs/>
        </w:rPr>
        <w:object w:dxaOrig="1348" w:dyaOrig="872" w14:anchorId="284D2C41">
          <v:shape id="_x0000_i1043" style="width:67.5pt;height:43.5pt" o:ole="" type="#_x0000_t75">
            <v:imagedata o:title="" r:id="rId808"/>
          </v:shape>
          <o:OLEObject Type="Embed" ProgID="Excel.Sheet.12" ShapeID="_x0000_i1043" DrawAspect="Icon" ObjectID="_1843277763" r:id="rId809"/>
        </w:object>
      </w:r>
    </w:p>
    <w:p w:rsidRPr="006F79DE" w:rsidR="00346F87" w:rsidP="002B4864" w:rsidRDefault="00346F87" w14:paraId="7524A143" w14:textId="10C4D842">
      <w:pPr>
        <w:ind w:left="397"/>
        <w:rPr>
          <w:rFonts w:cs="Calibri"/>
        </w:rPr>
      </w:pPr>
    </w:p>
    <w:p w:rsidR="007F0B05" w:rsidP="004D7213" w:rsidRDefault="004B2137" w14:paraId="234E7237" w14:textId="6D5B2D9D">
      <w:pPr>
        <w:pStyle w:val="Nadpis2"/>
      </w:pPr>
      <w:bookmarkStart w:name="_Ref221112228" w:id="965"/>
      <w:bookmarkStart w:name="_Toc232499627" w:id="966"/>
      <w:r>
        <w:t>Referenčné/vzorové dáta jednotlivých objektov</w:t>
      </w:r>
      <w:bookmarkEnd w:id="965"/>
      <w:bookmarkEnd w:id="966"/>
    </w:p>
    <w:p w:rsidR="00E523BD" w:rsidP="00740A1E" w:rsidRDefault="00E523BD" w14:paraId="7DCCCD8C" w14:textId="543C419A">
      <w:pPr>
        <w:ind w:firstLine="360"/>
      </w:pPr>
      <w:r>
        <w:rPr>
          <w:rFonts w:cs="Calibri"/>
        </w:rPr>
        <w:t xml:space="preserve">Na referenčnom účtovnom okruhu ZZZZ sú </w:t>
      </w:r>
      <w:r w:rsidRPr="0048250B" w:rsidR="00740A1E">
        <w:t xml:space="preserve">pre používateľov modulu M16 </w:t>
      </w:r>
      <w:r>
        <w:rPr>
          <w:rFonts w:cs="Calibri"/>
        </w:rPr>
        <w:t xml:space="preserve">založené </w:t>
      </w:r>
      <w:r w:rsidRPr="0048250B">
        <w:t>referenčn</w:t>
      </w:r>
      <w:r>
        <w:t>é</w:t>
      </w:r>
      <w:r w:rsidRPr="0048250B">
        <w:t>/vzorov</w:t>
      </w:r>
      <w:r>
        <w:t>é</w:t>
      </w:r>
      <w:r w:rsidRPr="0048250B">
        <w:t xml:space="preserve"> dát</w:t>
      </w:r>
      <w:r>
        <w:t>a</w:t>
      </w:r>
      <w:r w:rsidRPr="0048250B">
        <w:t xml:space="preserve"> pre objekty: </w:t>
      </w:r>
    </w:p>
    <w:p w:rsidR="00AF7DAE" w:rsidP="00E523BD" w:rsidRDefault="00E523BD" w14:paraId="48777EFA" w14:textId="77777777">
      <w:pPr>
        <w:pStyle w:val="Odsekzoznamu"/>
        <w:numPr>
          <w:ilvl w:val="0"/>
          <w:numId w:val="73"/>
        </w:numPr>
      </w:pPr>
      <w:r w:rsidRPr="0048250B">
        <w:t>Budovy a podradené objekty</w:t>
      </w:r>
    </w:p>
    <w:p w:rsidR="00AF7DAE" w:rsidP="00E523BD" w:rsidRDefault="00E523BD" w14:paraId="16C1D6B3" w14:textId="77777777">
      <w:pPr>
        <w:pStyle w:val="Odsekzoznamu"/>
        <w:numPr>
          <w:ilvl w:val="0"/>
          <w:numId w:val="73"/>
        </w:numPr>
      </w:pPr>
      <w:r w:rsidRPr="0048250B">
        <w:t xml:space="preserve">Pozemky </w:t>
      </w:r>
    </w:p>
    <w:p w:rsidR="00AF7DAE" w:rsidP="00E523BD" w:rsidRDefault="00E523BD" w14:paraId="42F8ADCA" w14:textId="77777777">
      <w:pPr>
        <w:pStyle w:val="Odsekzoznamu"/>
        <w:numPr>
          <w:ilvl w:val="0"/>
          <w:numId w:val="73"/>
        </w:numPr>
      </w:pPr>
      <w:r w:rsidRPr="0048250B">
        <w:t>Nájomné objekty</w:t>
      </w:r>
    </w:p>
    <w:p w:rsidR="00AF7DAE" w:rsidP="00E523BD" w:rsidRDefault="00AF7DAE" w14:paraId="6CD0CCA0" w14:textId="3D16DE5F">
      <w:pPr>
        <w:pStyle w:val="Odsekzoznamu"/>
        <w:numPr>
          <w:ilvl w:val="0"/>
          <w:numId w:val="73"/>
        </w:numPr>
      </w:pPr>
      <w:r>
        <w:t>Zmluvy o nehnuteľnostiach</w:t>
      </w:r>
    </w:p>
    <w:p w:rsidR="00E523BD" w:rsidP="00E523BD" w:rsidRDefault="00E523BD" w14:paraId="096551D0" w14:textId="7524E9C1">
      <w:pPr>
        <w:pStyle w:val="Odsekzoznamu"/>
        <w:numPr>
          <w:ilvl w:val="0"/>
          <w:numId w:val="73"/>
        </w:numPr>
      </w:pPr>
      <w:r w:rsidRPr="0048250B">
        <w:t>Zúčtovacie jednotky</w:t>
      </w:r>
      <w:r w:rsidR="00740A1E">
        <w:t xml:space="preserve"> a</w:t>
      </w:r>
      <w:r>
        <w:t xml:space="preserve"> Skupina účasti</w:t>
      </w:r>
    </w:p>
    <w:p w:rsidR="00740A1E" w:rsidP="00740A1E" w:rsidRDefault="00740A1E" w14:paraId="5919A993" w14:textId="77777777"/>
    <w:p w:rsidR="00740A1E" w:rsidP="00BA3334" w:rsidRDefault="00740A1E" w14:paraId="2F18B9AD" w14:textId="245C9484">
      <w:pPr>
        <w:ind w:firstLine="360"/>
      </w:pPr>
      <w:r>
        <w:t>Používatelia majú oprávnenia iba na zobrazenie objektov</w:t>
      </w:r>
      <w:r w:rsidR="003D7546">
        <w:t xml:space="preserve">, a to buď prostredníctvom zobrazenia kmeňových kariet jednotlivých objektov alebo prostredníctvom rôznych výkazov. </w:t>
      </w:r>
      <w:r w:rsidR="00B74E32">
        <w:t xml:space="preserve">Z dôvodu </w:t>
      </w:r>
      <w:r w:rsidR="00BA3334">
        <w:t>zakladania dát na „fiktívnom“ účtovnom okruhu ZZZZ</w:t>
      </w:r>
      <w:r w:rsidR="00333152">
        <w:t xml:space="preserve"> </w:t>
      </w:r>
      <w:r w:rsidR="00BF60FB">
        <w:t xml:space="preserve">kmeňové karty vzorových objektov </w:t>
      </w:r>
      <w:r w:rsidRPr="004D5E6C" w:rsidR="00BF60FB">
        <w:rPr>
          <w:u w:val="single"/>
        </w:rPr>
        <w:t>neobsahujú</w:t>
      </w:r>
      <w:r w:rsidR="00BF60FB">
        <w:t xml:space="preserve"> nasledovné údaje:</w:t>
      </w:r>
    </w:p>
    <w:p w:rsidR="00BF60FB" w:rsidP="00BF60FB" w:rsidRDefault="00BF60FB" w14:paraId="1B5C6269" w14:textId="19FC8F19">
      <w:pPr>
        <w:pStyle w:val="Odsekzoznamu"/>
        <w:numPr>
          <w:ilvl w:val="0"/>
          <w:numId w:val="74"/>
        </w:numPr>
      </w:pPr>
      <w:r>
        <w:t>Ziskové stredisko</w:t>
      </w:r>
    </w:p>
    <w:p w:rsidR="00D76794" w:rsidP="00BF60FB" w:rsidRDefault="00D76794" w14:paraId="11499D63" w14:textId="4F1A7771">
      <w:pPr>
        <w:pStyle w:val="Odsekzoznamu"/>
        <w:numPr>
          <w:ilvl w:val="0"/>
          <w:numId w:val="74"/>
        </w:numPr>
      </w:pPr>
      <w:r>
        <w:t>Pracovný úsek</w:t>
      </w:r>
    </w:p>
    <w:p w:rsidR="00D76794" w:rsidRDefault="00D76794" w14:paraId="09E8BBFC" w14:textId="060735EB">
      <w:pPr>
        <w:pStyle w:val="Odsekzoznamu"/>
        <w:numPr>
          <w:ilvl w:val="0"/>
          <w:numId w:val="74"/>
        </w:numPr>
      </w:pPr>
      <w:r>
        <w:t xml:space="preserve">Štatistická zákazka - štatistická zákazka na odvodenie programu rozpočtu nie je priradená vo vzorových dátach Zmlúv o nehnuteľnosti na úrovni jednotlivých podmienok zmluvy </w:t>
      </w:r>
    </w:p>
    <w:p w:rsidRPr="00D76794" w:rsidR="00EE367F" w:rsidP="00D76794" w:rsidRDefault="00D76794" w14:paraId="46D1580E" w14:textId="62AAA72A">
      <w:pPr>
        <w:pStyle w:val="Odsekzoznamu"/>
        <w:numPr>
          <w:ilvl w:val="0"/>
          <w:numId w:val="74"/>
        </w:numPr>
      </w:pPr>
      <w:r>
        <w:t>Fond, finančné stredisko, funkčná oblasť -</w:t>
      </w:r>
      <w:r w:rsidRPr="00D76794">
        <w:t xml:space="preserve"> </w:t>
      </w:r>
      <w:r>
        <w:t>p</w:t>
      </w:r>
      <w:r w:rsidRPr="00D76794">
        <w:t>rvky rozpočtu</w:t>
      </w:r>
      <w:r>
        <w:t xml:space="preserve"> nie sú</w:t>
      </w:r>
      <w:r w:rsidRPr="00D76794">
        <w:t xml:space="preserve"> </w:t>
      </w:r>
      <w:r>
        <w:t>zadané</w:t>
      </w:r>
      <w:r w:rsidRPr="00D76794">
        <w:t xml:space="preserve"> v Organizačnej klauzule Zmluvy o</w:t>
      </w:r>
      <w:r>
        <w:t> </w:t>
      </w:r>
      <w:r w:rsidRPr="00D76794">
        <w:t>nehnuteľnosti</w:t>
      </w:r>
    </w:p>
    <w:p w:rsidR="00D76794" w:rsidP="00D76794" w:rsidRDefault="00BF73A3" w14:paraId="21381E77" w14:textId="4E16409C">
      <w:pPr>
        <w:pStyle w:val="Odsekzoznamu"/>
        <w:numPr>
          <w:ilvl w:val="0"/>
          <w:numId w:val="74"/>
        </w:numPr>
      </w:pPr>
      <w:r>
        <w:t>Zmluvy o nehnuteľnosti</w:t>
      </w:r>
      <w:r w:rsidR="004D5E6C">
        <w:t>ach</w:t>
      </w:r>
      <w:r>
        <w:t xml:space="preserve"> nie sú aktivované a v Zúčtovacích jednotkách nie je pregenerovaný zberač nákladov</w:t>
      </w:r>
    </w:p>
    <w:p w:rsidR="004D5E6C" w:rsidP="00D76794" w:rsidRDefault="00A61D55" w14:paraId="546CE776" w14:textId="6779A333">
      <w:pPr>
        <w:pStyle w:val="Odsekzoznamu"/>
        <w:numPr>
          <w:ilvl w:val="0"/>
          <w:numId w:val="74"/>
        </w:numPr>
      </w:pPr>
      <w:r>
        <w:t>Zmluvy o nehnuteľnostiach nie sú prenesené z modulu M16 do modulu M21 (Centrálna evidencia zmlúv)</w:t>
      </w:r>
      <w:r w:rsidR="00935BB8">
        <w:t xml:space="preserve"> – záložka RE-FX -</w:t>
      </w:r>
      <w:r w:rsidRPr="00935BB8" w:rsidR="00935BB8">
        <w:t>&gt;</w:t>
      </w:r>
      <w:r w:rsidR="00935BB8">
        <w:t xml:space="preserve"> CEZ nie je vyplnená</w:t>
      </w:r>
    </w:p>
    <w:p w:rsidRPr="00D76794" w:rsidR="00C35017" w:rsidP="00D76794" w:rsidRDefault="00EC4D21" w14:paraId="33F0C354" w14:textId="1C0BC29D">
      <w:pPr>
        <w:pStyle w:val="Odsekzoznamu"/>
        <w:numPr>
          <w:ilvl w:val="0"/>
          <w:numId w:val="74"/>
        </w:numPr>
      </w:pPr>
      <w:r>
        <w:t>Objekty reprezentujúce jednotlivé druhy majetkov pre účely evidencie v</w:t>
      </w:r>
      <w:r w:rsidR="00D17A2E">
        <w:t> </w:t>
      </w:r>
      <w:r>
        <w:t>CEM</w:t>
      </w:r>
      <w:r w:rsidR="00D17A2E">
        <w:t xml:space="preserve"> (Stavba, Pozemok, Byt</w:t>
      </w:r>
      <w:r w:rsidR="00463D63">
        <w:t xml:space="preserve"> s LV</w:t>
      </w:r>
      <w:r w:rsidR="00F41308">
        <w:t xml:space="preserve">, </w:t>
      </w:r>
      <w:r w:rsidR="00D17A2E">
        <w:t>Nebytový priestor</w:t>
      </w:r>
      <w:r w:rsidR="00463D63">
        <w:t xml:space="preserve"> s LV</w:t>
      </w:r>
      <w:r w:rsidR="00D17A2E">
        <w:t>) nemajú evidované ID CEM</w:t>
      </w:r>
    </w:p>
    <w:p w:rsidR="00463D63" w:rsidP="00D92174" w:rsidRDefault="00463D63" w14:paraId="47A716FD" w14:textId="77777777">
      <w:pPr>
        <w:rPr>
          <w:rFonts w:cs="Calibri"/>
        </w:rPr>
      </w:pPr>
    </w:p>
    <w:p w:rsidR="00347368" w:rsidP="00347368" w:rsidRDefault="00347368" w14:paraId="7D0158A2" w14:textId="0F6CA5CE">
      <w:pPr>
        <w:ind w:firstLine="360"/>
        <w:rPr>
          <w:rFonts w:cs="Calibri"/>
        </w:rPr>
      </w:pPr>
      <w:r>
        <w:t xml:space="preserve">Z dôvodu zakladania dát na „fiktívnom“ účtovnom okruhu ZZZZ </w:t>
      </w:r>
      <w:r w:rsidR="00C332F4">
        <w:t>nie sú na uvedených objektoch účtované</w:t>
      </w:r>
      <w:r w:rsidR="00BD3492">
        <w:t xml:space="preserve"> žiadne účtovné doklady.</w:t>
      </w:r>
    </w:p>
    <w:p w:rsidR="00347368" w:rsidP="00D92174" w:rsidRDefault="00347368" w14:paraId="497ACCAB" w14:textId="77777777">
      <w:pPr>
        <w:rPr>
          <w:rFonts w:cs="Calibri"/>
        </w:rPr>
      </w:pPr>
    </w:p>
    <w:p w:rsidR="00EE367F" w:rsidP="00A855BC" w:rsidRDefault="00B41701" w14:paraId="301E80F3" w14:textId="0EA1662F">
      <w:pPr>
        <w:rPr>
          <w:rFonts w:cs="Calibri"/>
        </w:rPr>
      </w:pPr>
      <w:r>
        <w:rPr>
          <w:rFonts w:cs="Calibri"/>
        </w:rPr>
        <w:t>Prehľad založených vzorových dát na systéme PE1/100:</w:t>
      </w:r>
    </w:p>
    <w:p w:rsidR="00672F03" w:rsidP="00672F03" w:rsidRDefault="00672F03" w14:paraId="50FAB017" w14:textId="123F3CA3">
      <w:pPr>
        <w:pStyle w:val="Odsekzoznamu"/>
        <w:numPr>
          <w:ilvl w:val="0"/>
          <w:numId w:val="75"/>
        </w:numPr>
        <w:rPr>
          <w:rFonts w:cs="Calibri"/>
        </w:rPr>
      </w:pPr>
      <w:r>
        <w:rPr>
          <w:rFonts w:cs="Calibri"/>
        </w:rPr>
        <w:t>Základné kmeňové dáta:</w:t>
      </w:r>
    </w:p>
    <w:bookmarkStart w:name="_MON_1831793528" w:id="967"/>
    <w:bookmarkEnd w:id="967"/>
    <w:p w:rsidR="00672F03" w:rsidP="00672F03" w:rsidRDefault="008702B9" w14:paraId="51481CA1" w14:textId="59DDFFE1">
      <w:pPr>
        <w:pStyle w:val="Odsekzoznamu"/>
        <w:rPr>
          <w:rFonts w:cs="Calibri"/>
        </w:rPr>
      </w:pPr>
      <w:r>
        <w:rPr>
          <w:rFonts w:cs="Calibri"/>
        </w:rPr>
        <w:object w:dxaOrig="1501" w:dyaOrig="986" w14:anchorId="366F3FEA">
          <v:shape id="_x0000_i1044" style="width:75pt;height:49.5pt" o:ole="" type="#_x0000_t75">
            <v:imagedata o:title="" r:id="rId810"/>
          </v:shape>
          <o:OLEObject Type="Embed" ProgID="Excel.Sheet.12" ShapeID="_x0000_i1044" DrawAspect="Icon" ObjectID="_1843277764" r:id="rId811"/>
        </w:object>
      </w:r>
    </w:p>
    <w:p w:rsidRPr="00672F03" w:rsidR="00672F03" w:rsidP="00672F03" w:rsidRDefault="00672F03" w14:paraId="1AFF077A" w14:textId="1F05F349">
      <w:pPr>
        <w:pStyle w:val="Odsekzoznamu"/>
        <w:numPr>
          <w:ilvl w:val="0"/>
          <w:numId w:val="75"/>
        </w:numPr>
        <w:rPr>
          <w:rFonts w:cs="Calibri"/>
        </w:rPr>
      </w:pPr>
      <w:r>
        <w:rPr>
          <w:rFonts w:cs="Calibri"/>
        </w:rPr>
        <w:t>Kmeňové dáta zúčtovania prevádzkových nákladov:</w:t>
      </w:r>
    </w:p>
    <w:tbl>
      <w:tblPr>
        <w:tblW w:w="6840" w:type="dxa"/>
        <w:tblInd w:w="715" w:type="dxa"/>
        <w:tblCellMar>
          <w:left w:w="70" w:type="dxa"/>
          <w:right w:w="70" w:type="dxa"/>
        </w:tblCellMar>
        <w:tblLook w:val="04A0" w:firstRow="1" w:lastRow="0" w:firstColumn="1" w:lastColumn="0" w:noHBand="0" w:noVBand="1"/>
      </w:tblPr>
      <w:tblGrid>
        <w:gridCol w:w="1057"/>
        <w:gridCol w:w="2068"/>
        <w:gridCol w:w="1360"/>
        <w:gridCol w:w="2355"/>
      </w:tblGrid>
      <w:tr w:rsidRPr="00391911" w:rsidR="00391911" w:rsidTr="00391911" w14:paraId="5FB521EE" w14:textId="77777777">
        <w:trPr>
          <w:trHeight w:val="288"/>
          <w:tblHeader/>
        </w:trPr>
        <w:tc>
          <w:tcPr>
            <w:tcW w:w="1057"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center"/>
            <w:hideMark/>
          </w:tcPr>
          <w:p w:rsidRPr="00391911" w:rsidR="00391911" w:rsidP="00391911" w:rsidRDefault="00391911" w14:paraId="599973BE" w14:textId="77777777">
            <w:pPr>
              <w:jc w:val="left"/>
              <w:rPr>
                <w:rFonts w:cs="Calibri"/>
                <w:b/>
                <w:bCs/>
                <w:color w:val="000000"/>
                <w:lang w:eastAsia="sk-SK"/>
              </w:rPr>
            </w:pPr>
            <w:r w:rsidRPr="00391911">
              <w:rPr>
                <w:rFonts w:cs="Calibri"/>
                <w:b/>
                <w:bCs/>
                <w:color w:val="000000"/>
                <w:lang w:eastAsia="sk-SK"/>
              </w:rPr>
              <w:t>Kľúč vedľajších nákladov</w:t>
            </w:r>
          </w:p>
        </w:tc>
        <w:tc>
          <w:tcPr>
            <w:tcW w:w="2068"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391911" w:rsidR="00391911" w:rsidP="00391911" w:rsidRDefault="00391911" w14:paraId="6EFA12E4" w14:textId="77777777">
            <w:pPr>
              <w:jc w:val="left"/>
              <w:rPr>
                <w:rFonts w:cs="Calibri"/>
                <w:b/>
                <w:bCs/>
                <w:color w:val="000000"/>
                <w:lang w:eastAsia="sk-SK"/>
              </w:rPr>
            </w:pPr>
            <w:r w:rsidRPr="00391911">
              <w:rPr>
                <w:rFonts w:cs="Calibri"/>
                <w:b/>
                <w:bCs/>
                <w:color w:val="000000"/>
                <w:lang w:eastAsia="sk-SK"/>
              </w:rPr>
              <w:t xml:space="preserve">Popis </w:t>
            </w:r>
          </w:p>
        </w:tc>
        <w:tc>
          <w:tcPr>
            <w:tcW w:w="1360"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391911" w:rsidR="00391911" w:rsidP="00391911" w:rsidRDefault="00391911" w14:paraId="0AB3B0FD" w14:textId="77777777">
            <w:pPr>
              <w:jc w:val="left"/>
              <w:rPr>
                <w:rFonts w:cs="Calibri"/>
                <w:b/>
                <w:bCs/>
                <w:color w:val="000000"/>
                <w:lang w:eastAsia="sk-SK"/>
              </w:rPr>
            </w:pPr>
            <w:r w:rsidRPr="00391911">
              <w:rPr>
                <w:rFonts w:cs="Calibri"/>
                <w:b/>
                <w:bCs/>
                <w:color w:val="000000"/>
                <w:lang w:eastAsia="sk-SK"/>
              </w:rPr>
              <w:t>Parameter rozúčtovania</w:t>
            </w:r>
          </w:p>
        </w:tc>
        <w:tc>
          <w:tcPr>
            <w:tcW w:w="2355" w:type="dxa"/>
            <w:tcBorders>
              <w:top w:val="single" w:color="auto" w:sz="4" w:space="0"/>
              <w:left w:val="nil"/>
              <w:bottom w:val="single" w:color="auto" w:sz="4" w:space="0"/>
              <w:right w:val="single" w:color="auto" w:sz="4" w:space="0"/>
            </w:tcBorders>
            <w:shd w:val="clear" w:color="auto" w:fill="D9D9D9" w:themeFill="background1" w:themeFillShade="D9"/>
            <w:vAlign w:val="center"/>
            <w:hideMark/>
          </w:tcPr>
          <w:p w:rsidRPr="00391911" w:rsidR="00391911" w:rsidP="00391911" w:rsidRDefault="00391911" w14:paraId="2A998CA3" w14:textId="7173BA6B">
            <w:pPr>
              <w:jc w:val="left"/>
              <w:rPr>
                <w:rFonts w:cs="Calibri"/>
                <w:b/>
                <w:bCs/>
                <w:color w:val="000000"/>
                <w:lang w:eastAsia="sk-SK"/>
              </w:rPr>
            </w:pPr>
            <w:r w:rsidRPr="00391911">
              <w:rPr>
                <w:rFonts w:cs="Calibri"/>
                <w:b/>
                <w:bCs/>
                <w:color w:val="000000"/>
                <w:lang w:eastAsia="sk-SK"/>
              </w:rPr>
              <w:t>Zúčastnené Nájomné objekty</w:t>
            </w:r>
          </w:p>
        </w:tc>
      </w:tr>
      <w:tr w:rsidRPr="00391911" w:rsidR="00391911" w:rsidTr="00391911" w14:paraId="2151C55F" w14:textId="77777777">
        <w:trPr>
          <w:trHeight w:val="288"/>
        </w:trPr>
        <w:tc>
          <w:tcPr>
            <w:tcW w:w="1057" w:type="dxa"/>
            <w:tcBorders>
              <w:top w:val="nil"/>
              <w:left w:val="single" w:color="auto" w:sz="4" w:space="0"/>
              <w:bottom w:val="single" w:color="auto" w:sz="4" w:space="0"/>
              <w:right w:val="single" w:color="auto" w:sz="4" w:space="0"/>
            </w:tcBorders>
            <w:noWrap/>
            <w:hideMark/>
          </w:tcPr>
          <w:p w:rsidRPr="00391911" w:rsidR="00391911" w:rsidRDefault="00391911" w14:paraId="42E383B3" w14:textId="77777777">
            <w:pPr>
              <w:jc w:val="left"/>
              <w:rPr>
                <w:rFonts w:cs="Calibri"/>
                <w:color w:val="000000"/>
                <w:lang w:eastAsia="sk-SK"/>
              </w:rPr>
            </w:pPr>
            <w:r w:rsidRPr="00391911">
              <w:rPr>
                <w:rFonts w:cs="Calibri"/>
                <w:color w:val="000000"/>
                <w:lang w:eastAsia="sk-SK"/>
              </w:rPr>
              <w:t>Z100</w:t>
            </w:r>
          </w:p>
        </w:tc>
        <w:tc>
          <w:tcPr>
            <w:tcW w:w="2068" w:type="dxa"/>
            <w:tcBorders>
              <w:top w:val="nil"/>
              <w:left w:val="nil"/>
              <w:bottom w:val="single" w:color="auto" w:sz="4" w:space="0"/>
              <w:right w:val="single" w:color="auto" w:sz="4" w:space="0"/>
            </w:tcBorders>
            <w:noWrap/>
            <w:hideMark/>
          </w:tcPr>
          <w:p w:rsidRPr="00391911" w:rsidR="00391911" w:rsidRDefault="00391911" w14:paraId="2D403482" w14:textId="77777777">
            <w:pPr>
              <w:jc w:val="left"/>
              <w:rPr>
                <w:rFonts w:cs="Calibri"/>
                <w:color w:val="000000"/>
                <w:lang w:eastAsia="sk-SK"/>
              </w:rPr>
            </w:pPr>
            <w:r w:rsidRPr="00391911">
              <w:rPr>
                <w:rFonts w:cs="Calibri"/>
                <w:color w:val="000000"/>
                <w:lang w:eastAsia="sk-SK"/>
              </w:rPr>
              <w:t>Elektrická energia</w:t>
            </w:r>
          </w:p>
        </w:tc>
        <w:tc>
          <w:tcPr>
            <w:tcW w:w="1360" w:type="dxa"/>
            <w:tcBorders>
              <w:top w:val="nil"/>
              <w:left w:val="nil"/>
              <w:bottom w:val="single" w:color="auto" w:sz="4" w:space="0"/>
              <w:right w:val="single" w:color="auto" w:sz="4" w:space="0"/>
            </w:tcBorders>
            <w:noWrap/>
            <w:hideMark/>
          </w:tcPr>
          <w:p w:rsidRPr="00391911" w:rsidR="00391911" w:rsidRDefault="00391911" w14:paraId="132B27D6" w14:textId="77777777">
            <w:pPr>
              <w:jc w:val="left"/>
              <w:rPr>
                <w:rFonts w:cs="Calibri"/>
                <w:color w:val="000000"/>
                <w:lang w:eastAsia="sk-SK"/>
              </w:rPr>
            </w:pPr>
            <w:r w:rsidRPr="00391911">
              <w:rPr>
                <w:rFonts w:cs="Calibri"/>
                <w:color w:val="000000"/>
                <w:lang w:eastAsia="sk-SK"/>
              </w:rPr>
              <w:t>% podiel</w:t>
            </w:r>
          </w:p>
        </w:tc>
        <w:tc>
          <w:tcPr>
            <w:tcW w:w="2355" w:type="dxa"/>
            <w:tcBorders>
              <w:top w:val="nil"/>
              <w:left w:val="nil"/>
              <w:bottom w:val="single" w:color="auto" w:sz="4" w:space="0"/>
              <w:right w:val="single" w:color="auto" w:sz="4" w:space="0"/>
            </w:tcBorders>
            <w:noWrap/>
            <w:hideMark/>
          </w:tcPr>
          <w:p w:rsidRPr="00391911" w:rsidR="00391911" w:rsidRDefault="00391911" w14:paraId="79A3F097" w14:textId="77777777">
            <w:pPr>
              <w:jc w:val="left"/>
              <w:rPr>
                <w:rFonts w:cs="Calibri"/>
                <w:color w:val="000000"/>
                <w:lang w:eastAsia="sk-SK"/>
              </w:rPr>
            </w:pPr>
            <w:r w:rsidRPr="00391911">
              <w:rPr>
                <w:rFonts w:cs="Calibri"/>
                <w:color w:val="000000"/>
                <w:lang w:eastAsia="sk-SK"/>
              </w:rPr>
              <w:t>NO 1, NO 3, NO 5, NO 6</w:t>
            </w:r>
          </w:p>
        </w:tc>
      </w:tr>
      <w:tr w:rsidRPr="00391911" w:rsidR="00391911" w:rsidTr="00391911" w14:paraId="1B2675BB" w14:textId="77777777">
        <w:trPr>
          <w:trHeight w:val="288"/>
        </w:trPr>
        <w:tc>
          <w:tcPr>
            <w:tcW w:w="1057" w:type="dxa"/>
            <w:tcBorders>
              <w:top w:val="nil"/>
              <w:left w:val="single" w:color="auto" w:sz="4" w:space="0"/>
              <w:bottom w:val="single" w:color="auto" w:sz="4" w:space="0"/>
              <w:right w:val="single" w:color="auto" w:sz="4" w:space="0"/>
            </w:tcBorders>
            <w:noWrap/>
            <w:hideMark/>
          </w:tcPr>
          <w:p w:rsidRPr="00391911" w:rsidR="00391911" w:rsidRDefault="00391911" w14:paraId="590D925F" w14:textId="77777777">
            <w:pPr>
              <w:jc w:val="left"/>
              <w:rPr>
                <w:rFonts w:cs="Calibri"/>
                <w:color w:val="000000"/>
                <w:lang w:eastAsia="sk-SK"/>
              </w:rPr>
            </w:pPr>
            <w:r w:rsidRPr="00391911">
              <w:rPr>
                <w:rFonts w:cs="Calibri"/>
                <w:color w:val="000000"/>
                <w:lang w:eastAsia="sk-SK"/>
              </w:rPr>
              <w:t>Z400</w:t>
            </w:r>
          </w:p>
        </w:tc>
        <w:tc>
          <w:tcPr>
            <w:tcW w:w="2068" w:type="dxa"/>
            <w:tcBorders>
              <w:top w:val="nil"/>
              <w:left w:val="nil"/>
              <w:bottom w:val="single" w:color="auto" w:sz="4" w:space="0"/>
              <w:right w:val="single" w:color="auto" w:sz="4" w:space="0"/>
            </w:tcBorders>
            <w:noWrap/>
            <w:hideMark/>
          </w:tcPr>
          <w:p w:rsidRPr="00391911" w:rsidR="00391911" w:rsidRDefault="00391911" w14:paraId="78B51D93" w14:textId="77777777">
            <w:pPr>
              <w:jc w:val="left"/>
              <w:rPr>
                <w:rFonts w:cs="Calibri"/>
                <w:color w:val="000000"/>
                <w:lang w:eastAsia="sk-SK"/>
              </w:rPr>
            </w:pPr>
            <w:r w:rsidRPr="00391911">
              <w:rPr>
                <w:rFonts w:cs="Calibri"/>
                <w:color w:val="000000"/>
                <w:lang w:eastAsia="sk-SK"/>
              </w:rPr>
              <w:t>Vodné (bez rozdelenia na studenú/teplú vodu)</w:t>
            </w:r>
          </w:p>
        </w:tc>
        <w:tc>
          <w:tcPr>
            <w:tcW w:w="1360" w:type="dxa"/>
            <w:tcBorders>
              <w:top w:val="nil"/>
              <w:left w:val="nil"/>
              <w:bottom w:val="single" w:color="auto" w:sz="4" w:space="0"/>
              <w:right w:val="single" w:color="auto" w:sz="4" w:space="0"/>
            </w:tcBorders>
            <w:noWrap/>
            <w:hideMark/>
          </w:tcPr>
          <w:p w:rsidRPr="00391911" w:rsidR="00391911" w:rsidRDefault="00391911" w14:paraId="573C9327" w14:textId="77777777">
            <w:pPr>
              <w:jc w:val="left"/>
              <w:rPr>
                <w:rFonts w:cs="Calibri"/>
                <w:color w:val="000000"/>
                <w:lang w:eastAsia="sk-SK"/>
              </w:rPr>
            </w:pPr>
            <w:r w:rsidRPr="00391911">
              <w:rPr>
                <w:rFonts w:cs="Calibri"/>
                <w:color w:val="000000"/>
                <w:lang w:eastAsia="sk-SK"/>
              </w:rPr>
              <w:t>merač</w:t>
            </w:r>
          </w:p>
        </w:tc>
        <w:tc>
          <w:tcPr>
            <w:tcW w:w="2355" w:type="dxa"/>
            <w:tcBorders>
              <w:top w:val="nil"/>
              <w:left w:val="nil"/>
              <w:bottom w:val="single" w:color="auto" w:sz="4" w:space="0"/>
              <w:right w:val="single" w:color="auto" w:sz="4" w:space="0"/>
            </w:tcBorders>
            <w:noWrap/>
            <w:hideMark/>
          </w:tcPr>
          <w:p w:rsidRPr="00391911" w:rsidR="00391911" w:rsidRDefault="00391911" w14:paraId="49E617A8" w14:textId="77777777">
            <w:pPr>
              <w:jc w:val="left"/>
              <w:rPr>
                <w:rFonts w:cs="Calibri"/>
                <w:color w:val="000000"/>
                <w:lang w:eastAsia="sk-SK"/>
              </w:rPr>
            </w:pPr>
            <w:r w:rsidRPr="00391911">
              <w:rPr>
                <w:rFonts w:cs="Calibri"/>
                <w:color w:val="000000"/>
                <w:lang w:eastAsia="sk-SK"/>
              </w:rPr>
              <w:t>NO 1, NO 5, NO 6</w:t>
            </w:r>
          </w:p>
        </w:tc>
      </w:tr>
      <w:tr w:rsidRPr="00391911" w:rsidR="00391911" w:rsidTr="00391911" w14:paraId="463196A9" w14:textId="77777777">
        <w:trPr>
          <w:trHeight w:val="288"/>
        </w:trPr>
        <w:tc>
          <w:tcPr>
            <w:tcW w:w="1057" w:type="dxa"/>
            <w:tcBorders>
              <w:top w:val="nil"/>
              <w:left w:val="single" w:color="auto" w:sz="4" w:space="0"/>
              <w:bottom w:val="single" w:color="auto" w:sz="4" w:space="0"/>
              <w:right w:val="single" w:color="auto" w:sz="4" w:space="0"/>
            </w:tcBorders>
            <w:noWrap/>
            <w:hideMark/>
          </w:tcPr>
          <w:p w:rsidRPr="00391911" w:rsidR="00391911" w:rsidRDefault="00391911" w14:paraId="2D7F376A" w14:textId="77777777">
            <w:pPr>
              <w:jc w:val="left"/>
              <w:rPr>
                <w:rFonts w:cs="Calibri"/>
                <w:color w:val="000000"/>
                <w:lang w:eastAsia="sk-SK"/>
              </w:rPr>
            </w:pPr>
            <w:r w:rsidRPr="00391911">
              <w:rPr>
                <w:rFonts w:cs="Calibri"/>
                <w:color w:val="000000"/>
                <w:lang w:eastAsia="sk-SK"/>
              </w:rPr>
              <w:t>ZE00</w:t>
            </w:r>
          </w:p>
        </w:tc>
        <w:tc>
          <w:tcPr>
            <w:tcW w:w="2068" w:type="dxa"/>
            <w:tcBorders>
              <w:top w:val="nil"/>
              <w:left w:val="nil"/>
              <w:bottom w:val="single" w:color="auto" w:sz="4" w:space="0"/>
              <w:right w:val="single" w:color="auto" w:sz="4" w:space="0"/>
            </w:tcBorders>
            <w:noWrap/>
            <w:hideMark/>
          </w:tcPr>
          <w:p w:rsidRPr="00391911" w:rsidR="00391911" w:rsidRDefault="00391911" w14:paraId="047DA4FE" w14:textId="77777777">
            <w:pPr>
              <w:jc w:val="left"/>
              <w:rPr>
                <w:rFonts w:cs="Calibri"/>
                <w:color w:val="000000"/>
                <w:lang w:eastAsia="sk-SK"/>
              </w:rPr>
            </w:pPr>
            <w:r w:rsidRPr="00391911">
              <w:rPr>
                <w:rFonts w:cs="Calibri"/>
                <w:color w:val="000000"/>
                <w:lang w:eastAsia="sk-SK"/>
              </w:rPr>
              <w:t>Upratovanie</w:t>
            </w:r>
          </w:p>
        </w:tc>
        <w:tc>
          <w:tcPr>
            <w:tcW w:w="1360" w:type="dxa"/>
            <w:tcBorders>
              <w:top w:val="nil"/>
              <w:left w:val="nil"/>
              <w:bottom w:val="single" w:color="auto" w:sz="4" w:space="0"/>
              <w:right w:val="single" w:color="auto" w:sz="4" w:space="0"/>
            </w:tcBorders>
            <w:noWrap/>
            <w:hideMark/>
          </w:tcPr>
          <w:p w:rsidRPr="00391911" w:rsidR="00391911" w:rsidRDefault="00391911" w14:paraId="632F62B0" w14:textId="77777777">
            <w:pPr>
              <w:jc w:val="left"/>
              <w:rPr>
                <w:rFonts w:cs="Calibri"/>
                <w:color w:val="000000"/>
                <w:lang w:eastAsia="sk-SK"/>
              </w:rPr>
            </w:pPr>
            <w:r w:rsidRPr="00391911">
              <w:rPr>
                <w:rFonts w:cs="Calibri"/>
                <w:color w:val="000000"/>
                <w:lang w:eastAsia="sk-SK"/>
              </w:rPr>
              <w:t>m2</w:t>
            </w:r>
          </w:p>
        </w:tc>
        <w:tc>
          <w:tcPr>
            <w:tcW w:w="2355" w:type="dxa"/>
            <w:tcBorders>
              <w:top w:val="nil"/>
              <w:left w:val="nil"/>
              <w:bottom w:val="single" w:color="auto" w:sz="4" w:space="0"/>
              <w:right w:val="single" w:color="auto" w:sz="4" w:space="0"/>
            </w:tcBorders>
            <w:noWrap/>
            <w:hideMark/>
          </w:tcPr>
          <w:p w:rsidRPr="00391911" w:rsidR="00391911" w:rsidRDefault="00391911" w14:paraId="2BE9DF8B" w14:textId="77777777">
            <w:pPr>
              <w:jc w:val="left"/>
              <w:rPr>
                <w:rFonts w:cs="Calibri"/>
                <w:color w:val="000000"/>
                <w:lang w:eastAsia="sk-SK"/>
              </w:rPr>
            </w:pPr>
            <w:r w:rsidRPr="00391911">
              <w:rPr>
                <w:rFonts w:cs="Calibri"/>
                <w:color w:val="000000"/>
                <w:lang w:eastAsia="sk-SK"/>
              </w:rPr>
              <w:t>NO 1, NO 3, NO 5, NO 6</w:t>
            </w:r>
          </w:p>
        </w:tc>
      </w:tr>
      <w:tr w:rsidRPr="00391911" w:rsidR="00391911" w:rsidTr="00391911" w14:paraId="761DA8D1" w14:textId="77777777">
        <w:trPr>
          <w:trHeight w:val="288"/>
        </w:trPr>
        <w:tc>
          <w:tcPr>
            <w:tcW w:w="1057" w:type="dxa"/>
            <w:tcBorders>
              <w:top w:val="nil"/>
              <w:left w:val="single" w:color="auto" w:sz="4" w:space="0"/>
              <w:bottom w:val="single" w:color="auto" w:sz="4" w:space="0"/>
              <w:right w:val="single" w:color="auto" w:sz="4" w:space="0"/>
            </w:tcBorders>
            <w:noWrap/>
            <w:hideMark/>
          </w:tcPr>
          <w:p w:rsidRPr="00391911" w:rsidR="00391911" w:rsidRDefault="00391911" w14:paraId="776DAFF3" w14:textId="77777777">
            <w:pPr>
              <w:jc w:val="left"/>
              <w:rPr>
                <w:rFonts w:cs="Calibri"/>
                <w:color w:val="000000"/>
                <w:lang w:eastAsia="sk-SK"/>
              </w:rPr>
            </w:pPr>
            <w:r w:rsidRPr="00391911">
              <w:rPr>
                <w:rFonts w:cs="Calibri"/>
                <w:color w:val="000000"/>
                <w:lang w:eastAsia="sk-SK"/>
              </w:rPr>
              <w:t>ZI50</w:t>
            </w:r>
          </w:p>
        </w:tc>
        <w:tc>
          <w:tcPr>
            <w:tcW w:w="2068" w:type="dxa"/>
            <w:tcBorders>
              <w:top w:val="nil"/>
              <w:left w:val="nil"/>
              <w:bottom w:val="single" w:color="auto" w:sz="4" w:space="0"/>
              <w:right w:val="single" w:color="auto" w:sz="4" w:space="0"/>
            </w:tcBorders>
            <w:noWrap/>
            <w:hideMark/>
          </w:tcPr>
          <w:p w:rsidRPr="00391911" w:rsidR="00391911" w:rsidRDefault="00391911" w14:paraId="46040652" w14:textId="77777777">
            <w:pPr>
              <w:jc w:val="left"/>
              <w:rPr>
                <w:rFonts w:cs="Calibri"/>
                <w:color w:val="000000"/>
                <w:lang w:eastAsia="sk-SK"/>
              </w:rPr>
            </w:pPr>
            <w:r w:rsidRPr="00391911">
              <w:rPr>
                <w:rFonts w:cs="Calibri"/>
                <w:color w:val="000000"/>
                <w:lang w:eastAsia="sk-SK"/>
              </w:rPr>
              <w:t>Výťah (opravy/údržba)</w:t>
            </w:r>
          </w:p>
        </w:tc>
        <w:tc>
          <w:tcPr>
            <w:tcW w:w="1360" w:type="dxa"/>
            <w:tcBorders>
              <w:top w:val="nil"/>
              <w:left w:val="nil"/>
              <w:bottom w:val="single" w:color="auto" w:sz="4" w:space="0"/>
              <w:right w:val="single" w:color="auto" w:sz="4" w:space="0"/>
            </w:tcBorders>
            <w:noWrap/>
            <w:hideMark/>
          </w:tcPr>
          <w:p w:rsidRPr="00391911" w:rsidR="00391911" w:rsidRDefault="00391911" w14:paraId="23735A2C" w14:textId="77777777">
            <w:pPr>
              <w:jc w:val="left"/>
              <w:rPr>
                <w:rFonts w:cs="Calibri"/>
                <w:color w:val="000000"/>
                <w:lang w:eastAsia="sk-SK"/>
              </w:rPr>
            </w:pPr>
            <w:r w:rsidRPr="00391911">
              <w:rPr>
                <w:rFonts w:cs="Calibri"/>
                <w:color w:val="000000"/>
                <w:lang w:eastAsia="sk-SK"/>
              </w:rPr>
              <w:t>počet osôb</w:t>
            </w:r>
          </w:p>
        </w:tc>
        <w:tc>
          <w:tcPr>
            <w:tcW w:w="2355" w:type="dxa"/>
            <w:tcBorders>
              <w:top w:val="nil"/>
              <w:left w:val="nil"/>
              <w:bottom w:val="single" w:color="auto" w:sz="4" w:space="0"/>
              <w:right w:val="single" w:color="auto" w:sz="4" w:space="0"/>
            </w:tcBorders>
            <w:noWrap/>
            <w:hideMark/>
          </w:tcPr>
          <w:p w:rsidRPr="00391911" w:rsidR="00391911" w:rsidRDefault="00391911" w14:paraId="1B57106B" w14:textId="77777777">
            <w:pPr>
              <w:jc w:val="left"/>
              <w:rPr>
                <w:rFonts w:cs="Calibri"/>
                <w:color w:val="000000"/>
                <w:lang w:eastAsia="sk-SK"/>
              </w:rPr>
            </w:pPr>
            <w:r w:rsidRPr="00391911">
              <w:rPr>
                <w:rFonts w:cs="Calibri"/>
                <w:color w:val="000000"/>
                <w:lang w:eastAsia="sk-SK"/>
              </w:rPr>
              <w:t>NO 1, NO 5, NO 6</w:t>
            </w:r>
          </w:p>
        </w:tc>
      </w:tr>
    </w:tbl>
    <w:p w:rsidR="00672F03" w:rsidP="00391911" w:rsidRDefault="00672F03" w14:paraId="4D73AFA5" w14:textId="77777777">
      <w:pPr>
        <w:ind w:firstLine="397"/>
      </w:pPr>
    </w:p>
    <w:bookmarkStart w:name="_MON_1831725342" w:id="968"/>
    <w:bookmarkEnd w:id="968"/>
    <w:p w:rsidR="00391911" w:rsidP="00366D83" w:rsidRDefault="00366D83" w14:paraId="7784DB04" w14:textId="331127C7">
      <w:pPr>
        <w:ind w:firstLine="810"/>
      </w:pPr>
      <w:r>
        <w:object w:dxaOrig="1501" w:dyaOrig="986" w14:anchorId="4BA51F2C">
          <v:shape id="_x0000_i1045" style="width:75pt;height:49.5pt" o:ole="" type="#_x0000_t75">
            <v:imagedata o:title="" r:id="rId812"/>
          </v:shape>
          <o:OLEObject Type="Embed" ProgID="Excel.Sheet.12" ShapeID="_x0000_i1045" DrawAspect="Icon" ObjectID="_1843277765" r:id="rId813"/>
        </w:object>
      </w:r>
    </w:p>
    <w:p w:rsidR="00672F03" w:rsidP="00E27951" w:rsidRDefault="00672F03" w14:paraId="6A262D26" w14:textId="3B1463AD">
      <w:pPr>
        <w:pStyle w:val="Odsekzoznamu"/>
        <w:numPr>
          <w:ilvl w:val="3"/>
          <w:numId w:val="35"/>
        </w:numPr>
        <w:ind w:left="1530" w:hanging="270"/>
      </w:pPr>
      <w:r>
        <w:t xml:space="preserve">Jednotlivé parametre rozúčtovania </w:t>
      </w:r>
      <w:r w:rsidR="005A40B8">
        <w:t>sú</w:t>
      </w:r>
      <w:r>
        <w:t xml:space="preserve"> evidované v príslušných kmeňových kartách Nájomných objektov, resp. Zmlúv</w:t>
      </w:r>
      <w:r w:rsidR="008C4C5C">
        <w:t xml:space="preserve"> o nehnuteľnostiach</w:t>
      </w:r>
      <w:r>
        <w:t>.</w:t>
      </w:r>
      <w:r w:rsidR="008C4C5C">
        <w:t xml:space="preserve"> Zmluvy o nehnuteľnostiach majú definované podmienky</w:t>
      </w:r>
      <w:r w:rsidR="00D75B0E">
        <w:t xml:space="preserve"> pre predpisy za opakované plnenie.</w:t>
      </w:r>
    </w:p>
    <w:p w:rsidR="00EE367F" w:rsidP="00672F03" w:rsidRDefault="00EE367F" w14:paraId="1445D554" w14:textId="77777777">
      <w:pPr>
        <w:ind w:left="720"/>
        <w:rPr>
          <w:rFonts w:cs="Calibri"/>
        </w:rPr>
      </w:pPr>
    </w:p>
    <w:p w:rsidR="006C7E5E" w:rsidP="006C7E5E" w:rsidRDefault="006C7E5E" w14:paraId="3CDA0E5C" w14:textId="77777777"/>
    <w:p w:rsidR="00D71A1D" w:rsidP="0046071F" w:rsidRDefault="00D71A1D" w14:paraId="21CA0B5F" w14:textId="77777777"/>
    <w:p w:rsidR="0046071F" w:rsidP="0046071F" w:rsidRDefault="0046071F" w14:paraId="7E552201" w14:textId="77777777"/>
    <w:p w:rsidRPr="00D750C9" w:rsidR="0046071F" w:rsidP="0046071F" w:rsidRDefault="0046071F" w14:paraId="1CCA3114" w14:textId="77777777"/>
    <w:p w:rsidRPr="00D750C9" w:rsidR="00E27191" w:rsidP="00041269" w:rsidRDefault="00E27191" w14:paraId="57259F3F" w14:textId="643301DC">
      <w:pPr>
        <w:pStyle w:val="Nadpis1"/>
      </w:pPr>
      <w:bookmarkStart w:name="_Toc158293195" w:id="969"/>
      <w:bookmarkStart w:name="_Ref161135146" w:id="970"/>
      <w:bookmarkStart w:name="_Ref184386570" w:id="971"/>
      <w:bookmarkStart w:name="_Ref217992009" w:id="972"/>
      <w:bookmarkStart w:name="_Ref217997687" w:id="973"/>
      <w:bookmarkStart w:name="_Toc232499628" w:id="974"/>
      <w:r w:rsidRPr="00D750C9">
        <w:t>CEM</w:t>
      </w:r>
      <w:bookmarkEnd w:id="969"/>
      <w:bookmarkEnd w:id="970"/>
      <w:bookmarkEnd w:id="971"/>
      <w:bookmarkEnd w:id="972"/>
      <w:bookmarkEnd w:id="973"/>
      <w:bookmarkEnd w:id="974"/>
    </w:p>
    <w:p w:rsidRPr="00D750C9" w:rsidR="00D75CA8" w:rsidP="002D7547" w:rsidRDefault="002D7547" w14:paraId="6EA9878A" w14:textId="5DCE38AA">
      <w:pPr>
        <w:ind w:firstLine="397"/>
      </w:pPr>
      <w:r w:rsidRPr="00D750C9">
        <w:t>Modul Správa nehnuteľností zabezpečuje integráciu na externý systém Centrálna evidencia majetku (CEM).</w:t>
      </w:r>
      <w:r w:rsidRPr="00D750C9" w:rsidR="002D76C3">
        <w:t xml:space="preserve"> </w:t>
      </w:r>
      <w:r w:rsidRPr="00D750C9" w:rsidR="001A0E59">
        <w:t xml:space="preserve">Základom evidencie dát je IS CES, ktorý posiela dáta do CEM; z CEM je možné spätne vyžiadať údaje o stave stotožnenia majetku voči Katastru nehnuteľností. </w:t>
      </w:r>
      <w:r w:rsidRPr="00D750C9" w:rsidR="002D76C3">
        <w:t>Predpoklady spustenia</w:t>
      </w:r>
      <w:r w:rsidRPr="00D750C9" w:rsidR="00062DE1">
        <w:t xml:space="preserve"> integrácie a synchronizácie dát pomocou </w:t>
      </w:r>
      <w:r w:rsidRPr="00D750C9" w:rsidR="001C311C">
        <w:t xml:space="preserve">obojsmernej </w:t>
      </w:r>
      <w:r w:rsidRPr="00D750C9" w:rsidR="00062DE1">
        <w:t xml:space="preserve">B2B </w:t>
      </w:r>
      <w:r w:rsidRPr="00D750C9" w:rsidR="001C311C">
        <w:t>k</w:t>
      </w:r>
      <w:r w:rsidRPr="00D750C9" w:rsidR="00062DE1">
        <w:t>omunikácie</w:t>
      </w:r>
      <w:r w:rsidRPr="00D750C9" w:rsidR="00D75CA8">
        <w:t>:</w:t>
      </w:r>
    </w:p>
    <w:p w:rsidRPr="00D750C9" w:rsidR="003348C1" w:rsidP="0011275F" w:rsidRDefault="00B7357B" w14:paraId="2954F370" w14:textId="75F50025">
      <w:pPr>
        <w:pStyle w:val="Odsekzoznamu"/>
        <w:numPr>
          <w:ilvl w:val="0"/>
          <w:numId w:val="40"/>
        </w:numPr>
      </w:pPr>
      <w:r w:rsidRPr="00D750C9">
        <w:t xml:space="preserve">Kompletná a korektná evidencia kmeňových dát </w:t>
      </w:r>
      <w:r w:rsidRPr="00D750C9" w:rsidR="00A37652">
        <w:t>objektov:</w:t>
      </w:r>
    </w:p>
    <w:p w:rsidRPr="00D750C9" w:rsidR="00A37652" w:rsidP="0011275F" w:rsidRDefault="00A37652" w14:paraId="5D89230C" w14:textId="4FFF2965">
      <w:pPr>
        <w:pStyle w:val="Odsekzoznamu"/>
        <w:numPr>
          <w:ilvl w:val="1"/>
          <w:numId w:val="40"/>
        </w:numPr>
      </w:pPr>
      <w:r w:rsidRPr="00D750C9">
        <w:t>Pozemok</w:t>
      </w:r>
    </w:p>
    <w:p w:rsidRPr="00D750C9" w:rsidR="00A37652" w:rsidP="0011275F" w:rsidRDefault="00A37652" w14:paraId="63640F2C" w14:textId="58B81E88">
      <w:pPr>
        <w:pStyle w:val="Odsekzoznamu"/>
        <w:numPr>
          <w:ilvl w:val="1"/>
          <w:numId w:val="40"/>
        </w:numPr>
      </w:pPr>
      <w:r w:rsidRPr="00D750C9">
        <w:t>Budova</w:t>
      </w:r>
      <w:r w:rsidRPr="00D750C9" w:rsidR="00E32E83">
        <w:t xml:space="preserve"> a jej podriadených architektonických objektov</w:t>
      </w:r>
    </w:p>
    <w:p w:rsidRPr="00D750C9" w:rsidR="00E32E83" w:rsidP="0011275F" w:rsidRDefault="00225C31" w14:paraId="2A78207F" w14:textId="4F1B49B3">
      <w:pPr>
        <w:pStyle w:val="Odsekzoznamu"/>
        <w:numPr>
          <w:ilvl w:val="1"/>
          <w:numId w:val="40"/>
        </w:numPr>
      </w:pPr>
      <w:r w:rsidRPr="00D750C9">
        <w:t>Nájomný objekt a Zmluva o nehnuteľnosti (iba v prípade, ak</w:t>
      </w:r>
      <w:r w:rsidRPr="00D750C9" w:rsidR="00FE79F0">
        <w:t xml:space="preserve"> sú priestory/plochy prenajímané/vypožičiavané odberateľovi</w:t>
      </w:r>
      <w:r w:rsidRPr="00D750C9" w:rsidR="0082493A">
        <w:t>. Nájomné objekty s druhom využitia 7</w:t>
      </w:r>
      <w:r w:rsidRPr="00D750C9" w:rsidR="002D0235">
        <w:t xml:space="preserve"> - Refakturácia prev.nákladov a 8 </w:t>
      </w:r>
      <w:r w:rsidRPr="00D750C9" w:rsidR="00234AC9">
        <w:t>-</w:t>
      </w:r>
      <w:r w:rsidRPr="00D750C9" w:rsidR="002D0235">
        <w:t xml:space="preserve"> Vecné bremeno a k nim priradené Zmluvy o nehnuteľnosti sú vylúčené z načítania </w:t>
      </w:r>
      <w:r w:rsidRPr="00D750C9" w:rsidR="00234AC9">
        <w:t>užívacích vzťahov pre CEM.</w:t>
      </w:r>
      <w:r w:rsidRPr="00D750C9">
        <w:t>)</w:t>
      </w:r>
    </w:p>
    <w:p w:rsidRPr="00D750C9" w:rsidR="00E21B16" w:rsidP="0011275F" w:rsidRDefault="00F95F33" w14:paraId="7A53BC24" w14:textId="1B41BE2A">
      <w:pPr>
        <w:pStyle w:val="Odsekzoznamu"/>
        <w:numPr>
          <w:ilvl w:val="0"/>
          <w:numId w:val="40"/>
        </w:numPr>
      </w:pPr>
      <w:r w:rsidRPr="00D750C9">
        <w:t>Prepojenie architektonických objektov na objekty</w:t>
      </w:r>
      <w:r w:rsidRPr="00D750C9" w:rsidR="00362D2C">
        <w:t xml:space="preserve"> prenájmu (Nájomný objekt a Zmluva o nehnuteľnosti)</w:t>
      </w:r>
    </w:p>
    <w:p w:rsidRPr="00D750C9" w:rsidR="002A5BEA" w:rsidP="0011275F" w:rsidRDefault="00C400A2" w14:paraId="47CFA43A" w14:textId="509DCE12">
      <w:pPr>
        <w:pStyle w:val="Odsekzoznamu"/>
        <w:numPr>
          <w:ilvl w:val="0"/>
          <w:numId w:val="40"/>
        </w:numPr>
      </w:pPr>
      <w:r w:rsidRPr="00D750C9">
        <w:t xml:space="preserve">Z dôvodu načítania obstarávacej </w:t>
      </w:r>
      <w:r w:rsidRPr="00D750C9" w:rsidR="00BF6636">
        <w:t>hodnoty majetku p</w:t>
      </w:r>
      <w:r w:rsidRPr="00D750C9" w:rsidR="00684CC8">
        <w:t xml:space="preserve">repojenie kariet majetku </w:t>
      </w:r>
      <w:r w:rsidRPr="00D750C9" w:rsidR="002A5BEA">
        <w:t>(iba triedy majetku relevantné pre nehnuteľnosti) evidovaných v module FI-AA na objekty nehnuteľností</w:t>
      </w:r>
      <w:r w:rsidRPr="00D750C9" w:rsidR="004871E3">
        <w:t xml:space="preserve"> evidované v module RE-FX</w:t>
      </w:r>
      <w:r w:rsidRPr="00D750C9" w:rsidR="002A5BEA">
        <w:t>:</w:t>
      </w:r>
    </w:p>
    <w:p w:rsidRPr="00D750C9" w:rsidR="002A5BEA" w:rsidP="0011275F" w:rsidRDefault="002A5BEA" w14:paraId="138612D1" w14:textId="111478C5">
      <w:pPr>
        <w:pStyle w:val="Odsekzoznamu"/>
        <w:numPr>
          <w:ilvl w:val="1"/>
          <w:numId w:val="40"/>
        </w:numPr>
      </w:pPr>
      <w:r w:rsidRPr="00D750C9">
        <w:t>Pozemok</w:t>
      </w:r>
      <w:r w:rsidRPr="00D750C9" w:rsidR="002A2B85">
        <w:t xml:space="preserve"> (relevantné pre druh majetku Pozemok)</w:t>
      </w:r>
    </w:p>
    <w:p w:rsidRPr="00D750C9" w:rsidR="00362D2C" w:rsidP="0011275F" w:rsidRDefault="002A5BEA" w14:paraId="76BE19E9" w14:textId="62D61756">
      <w:pPr>
        <w:pStyle w:val="Odsekzoznamu"/>
        <w:numPr>
          <w:ilvl w:val="1"/>
          <w:numId w:val="40"/>
        </w:numPr>
      </w:pPr>
      <w:r w:rsidRPr="00D750C9">
        <w:t>Budova – objekt využitia (</w:t>
      </w:r>
      <w:r w:rsidRPr="00D750C9" w:rsidR="002A2B85">
        <w:t>relevantné pre druh majetku Stavba</w:t>
      </w:r>
      <w:r w:rsidRPr="00D750C9">
        <w:t>)</w:t>
      </w:r>
    </w:p>
    <w:p w:rsidRPr="00D750C9" w:rsidR="002A2B85" w:rsidP="0011275F" w:rsidRDefault="008A66E3" w14:paraId="4D097335" w14:textId="18C5DCA9">
      <w:pPr>
        <w:pStyle w:val="Odsekzoznamu"/>
        <w:numPr>
          <w:ilvl w:val="1"/>
          <w:numId w:val="40"/>
        </w:numPr>
      </w:pPr>
      <w:r w:rsidRPr="00D750C9">
        <w:t>Nájomný objekt</w:t>
      </w:r>
      <w:r w:rsidRPr="00D750C9" w:rsidR="00BF6636">
        <w:t xml:space="preserve"> – </w:t>
      </w:r>
      <w:r w:rsidRPr="00D750C9" w:rsidR="0011275F">
        <w:t>typu Nájomná jednotka alebo Pool plôch (relevantné pre druhy majetkov Byt a Nebytový priestor)</w:t>
      </w:r>
    </w:p>
    <w:p w:rsidRPr="00D750C9" w:rsidR="0011275F" w:rsidP="001E00BF" w:rsidRDefault="001E00BF" w14:paraId="3FFEEE93" w14:textId="6C46C4C9">
      <w:pPr>
        <w:pStyle w:val="Odsekzoznamu"/>
        <w:numPr>
          <w:ilvl w:val="0"/>
          <w:numId w:val="40"/>
        </w:numPr>
      </w:pPr>
      <w:r w:rsidRPr="00D750C9">
        <w:t xml:space="preserve">Spracovanie výberu dát pre synchronizáciu s CEM v režime Simulácia a odstránenie </w:t>
      </w:r>
      <w:r w:rsidRPr="00D750C9" w:rsidR="00913A3A">
        <w:t>chýb, na ktoré upozorňuje protok</w:t>
      </w:r>
      <w:r w:rsidRPr="00D750C9" w:rsidR="00B01396">
        <w:t>ol výberu dát</w:t>
      </w:r>
      <w:r w:rsidRPr="00D750C9" w:rsidR="008F3EC6">
        <w:t xml:space="preserve"> (viď kapitola </w:t>
      </w:r>
      <w:r w:rsidRPr="00D750C9" w:rsidR="008F3EC6">
        <w:fldChar w:fldCharType="begin"/>
      </w:r>
      <w:r w:rsidRPr="00D750C9" w:rsidR="008F3EC6">
        <w:instrText xml:space="preserve"> REF _Ref121523182 \r \h </w:instrText>
      </w:r>
      <w:r w:rsidRPr="00D750C9" w:rsidR="008F3EC6">
        <w:fldChar w:fldCharType="separate"/>
      </w:r>
      <w:r w:rsidRPr="00D750C9" w:rsidR="008F3EC6">
        <w:t>8.4</w:t>
      </w:r>
      <w:r w:rsidRPr="00D750C9" w:rsidR="008F3EC6">
        <w:fldChar w:fldCharType="end"/>
      </w:r>
      <w:r w:rsidRPr="00D750C9" w:rsidR="008F3EC6">
        <w:t xml:space="preserve"> </w:t>
      </w:r>
      <w:r w:rsidRPr="00D750C9" w:rsidR="008F3EC6">
        <w:fldChar w:fldCharType="begin"/>
      </w:r>
      <w:r w:rsidRPr="00D750C9" w:rsidR="008F3EC6">
        <w:instrText xml:space="preserve"> REF _Ref121523182 \h </w:instrText>
      </w:r>
      <w:r w:rsidRPr="00D750C9" w:rsidR="008F3EC6">
        <w:fldChar w:fldCharType="separate"/>
      </w:r>
      <w:r w:rsidRPr="00D750C9" w:rsidR="008F3EC6">
        <w:t>Výber dát pre synchronizáciu s CEM</w:t>
      </w:r>
      <w:r w:rsidRPr="00D750C9" w:rsidR="008F3EC6">
        <w:fldChar w:fldCharType="end"/>
      </w:r>
      <w:r w:rsidRPr="00D750C9" w:rsidR="008F3EC6">
        <w:t>)</w:t>
      </w:r>
      <w:r w:rsidRPr="00D750C9" w:rsidR="00FF49FA">
        <w:t>.</w:t>
      </w:r>
    </w:p>
    <w:p w:rsidRPr="00D750C9" w:rsidR="00FF49FA" w:rsidP="001E00BF" w:rsidRDefault="00FF49FA" w14:paraId="404245DD" w14:textId="0671E943">
      <w:pPr>
        <w:pStyle w:val="Odsekzoznamu"/>
        <w:numPr>
          <w:ilvl w:val="0"/>
          <w:numId w:val="40"/>
        </w:numPr>
      </w:pPr>
      <w:r w:rsidRPr="00D750C9">
        <w:t>Spracovanie výberu dát pre synchronizáciu s CEM v režime Ostrý chod vykonať vždy až po spracovaní výberu dát pre synchronizáciu s CEM v režime Simulácia.</w:t>
      </w:r>
    </w:p>
    <w:p w:rsidRPr="00D750C9" w:rsidR="00382561" w:rsidP="001E00BF" w:rsidRDefault="006D3921" w14:paraId="22F2582D" w14:textId="2C590AA4">
      <w:pPr>
        <w:pStyle w:val="Odsekzoznamu"/>
        <w:numPr>
          <w:ilvl w:val="0"/>
          <w:numId w:val="40"/>
        </w:numPr>
      </w:pPr>
      <w:r w:rsidRPr="00D750C9">
        <w:t xml:space="preserve">Spracovanie výberu dát pre synchronizáciu s CEM </w:t>
      </w:r>
      <w:r w:rsidRPr="00D750C9" w:rsidR="00906A4C">
        <w:t>až po Ostrý chod je potrebné vykonať pri každej zmene na danom majetku</w:t>
      </w:r>
      <w:r w:rsidRPr="00D750C9" w:rsidR="00822778">
        <w:t>, a to k dátumu, s akým bola zaevidovaná platnosť zmeny v IS CES</w:t>
      </w:r>
      <w:r w:rsidRPr="00D750C9" w:rsidR="00FF49FA">
        <w:t xml:space="preserve"> (</w:t>
      </w:r>
      <w:r w:rsidRPr="00D750C9" w:rsidR="005F0054">
        <w:rPr>
          <w:i/>
          <w:iCs/>
        </w:rPr>
        <w:t>Príklad 1</w:t>
      </w:r>
      <w:r w:rsidRPr="00D750C9" w:rsidR="005F0054">
        <w:t>:</w:t>
      </w:r>
      <w:r w:rsidRPr="00D750C9" w:rsidR="00FF49FA">
        <w:t xml:space="preserve"> </w:t>
      </w:r>
      <w:r w:rsidRPr="00D750C9" w:rsidR="00BC398C">
        <w:t>ak bol na Zmluve doplnený dátum predčasného ukončenia užívania, k tomuto dátumu je potrebné spracovať synchronizáciu dát</w:t>
      </w:r>
      <w:r w:rsidRPr="00D750C9" w:rsidR="00534251">
        <w:t>, t.j. tento dátum je potrebné uviesť v poli „Ku dňu“ v parametroch výberu dát</w:t>
      </w:r>
      <w:r w:rsidRPr="00D750C9" w:rsidR="007F41AB">
        <w:t xml:space="preserve">. </w:t>
      </w:r>
      <w:r w:rsidRPr="00D750C9" w:rsidR="005F0054">
        <w:rPr>
          <w:i/>
          <w:iCs/>
        </w:rPr>
        <w:t>Príklad 2</w:t>
      </w:r>
      <w:r w:rsidRPr="00D750C9" w:rsidR="005F0054">
        <w:t>: Majetok je vyradený k dátumu 31.10.2022</w:t>
      </w:r>
      <w:r w:rsidRPr="00D750C9" w:rsidR="00A973A9">
        <w:t>, k tomuto dátumu</w:t>
      </w:r>
      <w:r w:rsidRPr="00D750C9" w:rsidR="00AA266C">
        <w:t xml:space="preserve"> </w:t>
      </w:r>
      <w:r w:rsidRPr="00D750C9" w:rsidR="00A973A9">
        <w:t xml:space="preserve"> je potrebné spracovať synchronizáciu dát, t.j. tento dátum je potrebné uviesť v poli „Ku dňu“ v parametroch výberu dát</w:t>
      </w:r>
      <w:r w:rsidRPr="00D750C9" w:rsidR="00FF49FA">
        <w:t>)</w:t>
      </w:r>
      <w:r w:rsidRPr="00D750C9" w:rsidR="00534251">
        <w:t>.</w:t>
      </w:r>
    </w:p>
    <w:p w:rsidRPr="00D750C9" w:rsidR="00A628DC" w:rsidP="009C3D7E" w:rsidRDefault="00A628DC" w14:paraId="2AD2B05D" w14:textId="52AA3AE4">
      <w:pPr>
        <w:pStyle w:val="Odsekzoznamu"/>
        <w:numPr>
          <w:ilvl w:val="0"/>
          <w:numId w:val="40"/>
        </w:numPr>
      </w:pPr>
      <w:r w:rsidRPr="00D750C9">
        <w:t xml:space="preserve">Až po </w:t>
      </w:r>
      <w:r w:rsidRPr="00D750C9" w:rsidR="00852C64">
        <w:t xml:space="preserve">úspešnom </w:t>
      </w:r>
      <w:r w:rsidRPr="00D750C9">
        <w:t>spracovaní</w:t>
      </w:r>
      <w:r w:rsidRPr="00D750C9" w:rsidR="00852C64">
        <w:t xml:space="preserve"> výberu dát pre synchronizáciu s CEM v Ostrom chode je možné</w:t>
      </w:r>
      <w:r w:rsidRPr="00D750C9" w:rsidR="0069174F">
        <w:t xml:space="preserve"> vyžiadať z CEM </w:t>
      </w:r>
      <w:r w:rsidRPr="00D750C9" w:rsidR="003C1E78">
        <w:t>údaje o stave stotožnenia majetku voči Katastru nehnuteľností</w:t>
      </w:r>
      <w:r w:rsidRPr="00D750C9" w:rsidR="00DD285F">
        <w:t xml:space="preserve"> pomocou</w:t>
      </w:r>
      <w:r w:rsidRPr="00D750C9" w:rsidR="001600AF">
        <w:t xml:space="preserve"> tra</w:t>
      </w:r>
      <w:r w:rsidRPr="00D750C9" w:rsidR="00B3070A">
        <w:t>nsakcií „Synchronizácia s CEM (stotožnenie)“ a „</w:t>
      </w:r>
      <w:r w:rsidRPr="00D750C9" w:rsidR="00B3070A">
        <w:rPr>
          <w:rFonts w:asciiTheme="minorHAnsi" w:hAnsiTheme="minorHAnsi" w:cstheme="minorHAnsi"/>
        </w:rPr>
        <w:t>Monitor synchr. s CEM (stotožnenie)</w:t>
      </w:r>
      <w:r w:rsidRPr="00D750C9" w:rsidR="00B3070A">
        <w:t>“</w:t>
      </w:r>
      <w:r w:rsidRPr="00D750C9" w:rsidR="003C1E78">
        <w:t xml:space="preserve">. </w:t>
      </w:r>
    </w:p>
    <w:p w:rsidRPr="00D750C9" w:rsidR="00B01396" w:rsidP="00B01396" w:rsidRDefault="00B01396" w14:paraId="6A4E8D00" w14:textId="77777777"/>
    <w:p w:rsidRPr="00D750C9" w:rsidR="007B0E2D" w:rsidP="00B01396" w:rsidRDefault="007B0E2D" w14:paraId="7D2474BD" w14:textId="48FE6BEE">
      <w:r w:rsidRPr="00D750C9">
        <w:rPr>
          <w:b/>
          <w:bCs/>
        </w:rPr>
        <w:t>Upozornenie</w:t>
      </w:r>
      <w:r w:rsidRPr="00D750C9">
        <w:t xml:space="preserve">: v rámci jednej organizácie </w:t>
      </w:r>
      <w:r w:rsidRPr="00D750C9" w:rsidR="00CE2C9D">
        <w:t>je možné postupne pripravovať kmeňové dáta objektov a ich väzby</w:t>
      </w:r>
      <w:r w:rsidRPr="00D750C9" w:rsidR="002F6F48">
        <w:t>, a tak napr. aj iba po jednom majetku (z pohľadu CEM)</w:t>
      </w:r>
      <w:r w:rsidRPr="00D750C9" w:rsidR="00FB4887">
        <w:t xml:space="preserve"> synchronizovať dáta s CEM. </w:t>
      </w:r>
      <w:r w:rsidRPr="00D750C9" w:rsidR="006F07AC">
        <w:t>Nie je potrebné naraz</w:t>
      </w:r>
      <w:r w:rsidRPr="00D750C9" w:rsidR="0090694E">
        <w:t xml:space="preserve">/hromadne </w:t>
      </w:r>
      <w:r w:rsidRPr="00D750C9" w:rsidR="006F07AC">
        <w:t xml:space="preserve">synchronizovať všetky majetky (z pohľadu CEM) </w:t>
      </w:r>
      <w:r w:rsidRPr="00D750C9" w:rsidR="000A5AAF">
        <w:t>v organizácii.</w:t>
      </w:r>
    </w:p>
    <w:p w:rsidRPr="00D750C9" w:rsidR="000A5AAF" w:rsidP="00B01396" w:rsidRDefault="000A5AAF" w14:paraId="62F0FE87" w14:textId="77777777"/>
    <w:p w:rsidRPr="00D750C9" w:rsidR="005E21FF" w:rsidP="00716935" w:rsidRDefault="005E21FF" w14:paraId="4A885B2E" w14:textId="77777777">
      <w:pPr>
        <w:pStyle w:val="Nadpis2"/>
      </w:pPr>
      <w:bookmarkStart w:name="_Toc102159718" w:id="975"/>
      <w:bookmarkStart w:name="_Toc158293196" w:id="976"/>
      <w:bookmarkStart w:name="_Toc232499629" w:id="977"/>
      <w:r w:rsidRPr="00D750C9">
        <w:t>Základná logika evidencie objektov v RE-FX pre účely CEM</w:t>
      </w:r>
      <w:bookmarkEnd w:id="975"/>
      <w:bookmarkEnd w:id="976"/>
      <w:bookmarkEnd w:id="977"/>
    </w:p>
    <w:p w:rsidRPr="00D750C9" w:rsidR="005E21FF" w:rsidP="00DD5567" w:rsidRDefault="005E21FF" w14:paraId="058A50EE" w14:textId="5C8EA99F">
      <w:pPr>
        <w:ind w:firstLine="360"/>
        <w:rPr>
          <w:rFonts w:cstheme="minorHAnsi"/>
          <w:b/>
          <w:bCs/>
        </w:rPr>
      </w:pPr>
      <w:r w:rsidRPr="00D750C9">
        <w:t>Logika evidencie jednot</w:t>
      </w:r>
      <w:r w:rsidRPr="00D750C9">
        <w:rPr>
          <w:rFonts w:cstheme="minorHAnsi"/>
        </w:rPr>
        <w:t xml:space="preserve">livých objektov modulu </w:t>
      </w:r>
      <w:r w:rsidRPr="00D750C9" w:rsidR="00DD5567">
        <w:rPr>
          <w:rFonts w:cstheme="minorHAnsi"/>
        </w:rPr>
        <w:t>RE-FX</w:t>
      </w:r>
      <w:r w:rsidRPr="00D750C9">
        <w:rPr>
          <w:rFonts w:cstheme="minorHAnsi"/>
        </w:rPr>
        <w:t>, bola navrhnutá tak, aby sa čo v najväčšej miere prispôsobila evidencii dát v systéme CEM z dôvodu integrácie. Jednotlivé typy objektov relevantné pre CEM budú v module RE-FX identifikované:</w:t>
      </w:r>
    </w:p>
    <w:p w:rsidRPr="00D750C9" w:rsidR="005E21FF" w:rsidP="0011275F" w:rsidRDefault="005E21FF" w14:paraId="264F7A01" w14:textId="77777777">
      <w:pPr>
        <w:numPr>
          <w:ilvl w:val="0"/>
          <w:numId w:val="28"/>
        </w:numPr>
        <w:rPr>
          <w:rFonts w:cstheme="minorHAnsi"/>
          <w:lang w:eastAsia="en-US"/>
        </w:rPr>
      </w:pPr>
      <w:r w:rsidRPr="00D750C9">
        <w:rPr>
          <w:rFonts w:cstheme="minorHAnsi"/>
          <w:lang w:eastAsia="en-US"/>
        </w:rPr>
        <w:t>Relevantnosťou pre CEM</w:t>
      </w:r>
    </w:p>
    <w:p w:rsidRPr="00D750C9" w:rsidR="005E21FF" w:rsidP="0011275F" w:rsidRDefault="005E21FF" w14:paraId="52082D09" w14:textId="3E32E9FD">
      <w:pPr>
        <w:numPr>
          <w:ilvl w:val="0"/>
          <w:numId w:val="28"/>
        </w:numPr>
        <w:rPr>
          <w:rFonts w:cstheme="minorHAnsi"/>
          <w:lang w:eastAsia="en-US"/>
        </w:rPr>
      </w:pPr>
      <w:r w:rsidRPr="00D750C9">
        <w:rPr>
          <w:rFonts w:cstheme="minorHAnsi"/>
          <w:lang w:eastAsia="en-US"/>
        </w:rPr>
        <w:t xml:space="preserve">Príznakom </w:t>
      </w:r>
      <w:r w:rsidRPr="00D750C9" w:rsidR="002C190B">
        <w:rPr>
          <w:rFonts w:cstheme="minorHAnsi"/>
          <w:lang w:eastAsia="en-US"/>
        </w:rPr>
        <w:t>Pripravenosti pre CEM</w:t>
      </w:r>
    </w:p>
    <w:p w:rsidRPr="00D750C9" w:rsidR="005E21FF" w:rsidP="0011275F" w:rsidRDefault="005E21FF" w14:paraId="1EB4A6B6" w14:textId="77777777">
      <w:pPr>
        <w:numPr>
          <w:ilvl w:val="0"/>
          <w:numId w:val="28"/>
        </w:numPr>
        <w:rPr>
          <w:rFonts w:cstheme="minorHAnsi"/>
          <w:lang w:eastAsia="en-US"/>
        </w:rPr>
      </w:pPr>
      <w:r w:rsidRPr="00D750C9">
        <w:rPr>
          <w:rFonts w:cstheme="minorHAnsi"/>
          <w:lang w:eastAsia="en-US"/>
        </w:rPr>
        <w:t>Správcovstvom</w:t>
      </w:r>
    </w:p>
    <w:p w:rsidRPr="00D750C9" w:rsidR="005E21FF" w:rsidP="0011275F" w:rsidRDefault="005E21FF" w14:paraId="136C51F0" w14:textId="77777777">
      <w:pPr>
        <w:numPr>
          <w:ilvl w:val="0"/>
          <w:numId w:val="28"/>
        </w:numPr>
        <w:rPr>
          <w:rFonts w:cstheme="minorHAnsi"/>
          <w:lang w:eastAsia="en-US"/>
        </w:rPr>
      </w:pPr>
      <w:r w:rsidRPr="00D750C9">
        <w:rPr>
          <w:rFonts w:cstheme="minorHAnsi"/>
          <w:lang w:eastAsia="en-US"/>
        </w:rPr>
        <w:t>Vlastníctvom</w:t>
      </w:r>
    </w:p>
    <w:p w:rsidRPr="00D750C9" w:rsidR="005E21FF" w:rsidP="0011275F" w:rsidRDefault="005E21FF" w14:paraId="3D90120B" w14:textId="77777777">
      <w:pPr>
        <w:numPr>
          <w:ilvl w:val="0"/>
          <w:numId w:val="28"/>
        </w:numPr>
        <w:rPr>
          <w:rFonts w:cstheme="minorHAnsi"/>
          <w:lang w:eastAsia="en-US"/>
        </w:rPr>
      </w:pPr>
      <w:r w:rsidRPr="00D750C9">
        <w:rPr>
          <w:rFonts w:cstheme="minorHAnsi"/>
          <w:lang w:eastAsia="en-US"/>
        </w:rPr>
        <w:t>Typom objektu AO</w:t>
      </w:r>
    </w:p>
    <w:p w:rsidRPr="00D750C9" w:rsidR="005E21FF" w:rsidP="0011275F" w:rsidRDefault="005E21FF" w14:paraId="5B111021" w14:textId="77777777">
      <w:pPr>
        <w:numPr>
          <w:ilvl w:val="0"/>
          <w:numId w:val="28"/>
        </w:numPr>
        <w:rPr>
          <w:rFonts w:cstheme="minorHAnsi"/>
          <w:lang w:eastAsia="en-US"/>
        </w:rPr>
      </w:pPr>
      <w:r w:rsidRPr="00D750C9">
        <w:rPr>
          <w:rFonts w:cstheme="minorHAnsi"/>
          <w:lang w:eastAsia="en-US"/>
        </w:rPr>
        <w:t>Funkciou AO</w:t>
      </w:r>
    </w:p>
    <w:p w:rsidRPr="00D750C9" w:rsidR="005E21FF" w:rsidP="0011275F" w:rsidRDefault="005E21FF" w14:paraId="38A49D8D" w14:textId="77777777">
      <w:pPr>
        <w:numPr>
          <w:ilvl w:val="0"/>
          <w:numId w:val="28"/>
        </w:numPr>
        <w:rPr>
          <w:rFonts w:cstheme="minorHAnsi"/>
          <w:lang w:eastAsia="en-US"/>
        </w:rPr>
      </w:pPr>
      <w:r w:rsidRPr="00D750C9">
        <w:rPr>
          <w:rFonts w:cstheme="minorHAnsi"/>
          <w:lang w:eastAsia="en-US"/>
        </w:rPr>
        <w:t>Druhom priestoru</w:t>
      </w:r>
    </w:p>
    <w:p w:rsidRPr="00D750C9" w:rsidR="005E21FF" w:rsidP="005E21FF" w:rsidRDefault="005E21FF" w14:paraId="1E3D02B7" w14:textId="77777777">
      <w:pPr>
        <w:ind w:left="720"/>
        <w:rPr>
          <w:rFonts w:cstheme="minorHAnsi"/>
          <w:lang w:eastAsia="en-US"/>
        </w:rPr>
      </w:pPr>
    </w:p>
    <w:p w:rsidRPr="00D750C9" w:rsidR="005E21FF" w:rsidP="005E21FF" w:rsidRDefault="005E21FF" w14:paraId="259DEDD0" w14:textId="77777777">
      <w:pPr>
        <w:rPr>
          <w:rFonts w:cstheme="minorBidi"/>
          <w:b/>
          <w:bCs/>
          <w:lang w:eastAsia="en-US"/>
        </w:rPr>
      </w:pPr>
      <w:r w:rsidRPr="00D750C9">
        <w:rPr>
          <w:rFonts w:cstheme="minorBidi"/>
          <w:b/>
          <w:bCs/>
          <w:lang w:eastAsia="en-US"/>
        </w:rPr>
        <w:t>Hlavný správca/Podriadený správca:</w:t>
      </w:r>
    </w:p>
    <w:p w:rsidRPr="00D750C9" w:rsidR="005E21FF" w:rsidP="005E21FF" w:rsidRDefault="005E21FF" w14:paraId="36B91B68" w14:textId="77777777">
      <w:pPr>
        <w:ind w:left="397"/>
        <w:rPr>
          <w:rFonts w:cstheme="minorBidi"/>
          <w:lang w:eastAsia="en-US"/>
        </w:rPr>
      </w:pPr>
      <w:r w:rsidRPr="00D750C9">
        <w:rPr>
          <w:rFonts w:cstheme="minorBidi"/>
          <w:lang w:eastAsia="en-US"/>
        </w:rPr>
        <w:t xml:space="preserve">Ide o nové pojmy, ktoré sa budú používať pri evidencii majetku s typom Vlastníctva: 2 (Vlastné (SR) – podielová správa) a 4 (Podielové spoluvlastníctvo (SR + Iná osoba) – podielová správa). Základnou úlohou hlavného správcu pri evidencii </w:t>
      </w:r>
      <w:r w:rsidRPr="00D750C9">
        <w:rPr>
          <w:rFonts w:cstheme="minorBidi"/>
          <w:b/>
          <w:bCs/>
          <w:u w:val="single"/>
          <w:lang w:eastAsia="en-US"/>
        </w:rPr>
        <w:t>druhu majetku Stavba s LV a Nebytový priestor s LV</w:t>
      </w:r>
      <w:r w:rsidRPr="00D750C9">
        <w:rPr>
          <w:rFonts w:cstheme="minorBidi"/>
          <w:lang w:eastAsia="en-US"/>
        </w:rPr>
        <w:t xml:space="preserve"> bude:</w:t>
      </w:r>
    </w:p>
    <w:p w:rsidRPr="00D750C9" w:rsidR="005E21FF" w:rsidP="0011275F" w:rsidRDefault="005E21FF" w14:paraId="765D2C43" w14:textId="77777777">
      <w:pPr>
        <w:pStyle w:val="Odsekzoznamu"/>
        <w:numPr>
          <w:ilvl w:val="0"/>
          <w:numId w:val="36"/>
        </w:numPr>
        <w:rPr>
          <w:rFonts w:cstheme="minorHAnsi"/>
          <w:lang w:eastAsia="en-US"/>
        </w:rPr>
      </w:pPr>
      <w:r w:rsidRPr="00D750C9">
        <w:rPr>
          <w:rFonts w:cstheme="minorHAnsi"/>
          <w:lang w:eastAsia="en-US"/>
        </w:rPr>
        <w:t>„Hlavný správca“ stavby alebo nebytového priestoru so samostatným LV bude mať povinnosť evidovať okrem miestností, ktoré má vo svojom výlučnom užívaní na základe dohody s ďalším podielovým správcom (s ďalšími podielovými správcami)/spoluvlastníkom (spoluvlastníkmi), aj všetky spoločné priestory v rámci celej budovy, čím sa zjednotia dáta evidované jednotlivými podielovými správcami. Príznak spoločného priestoru bude na základe nastavení prednastavený pre vybrané funkcie miestností a pre druh objektu Strecha. V prípade potreby bude môcť hlavný správca tento príznak zmeniť.</w:t>
      </w:r>
    </w:p>
    <w:p w:rsidRPr="00D750C9" w:rsidR="005E21FF" w:rsidP="0011275F" w:rsidRDefault="005E21FF" w14:paraId="6F77EB1E" w14:textId="4BF606C5">
      <w:pPr>
        <w:pStyle w:val="Odsekzoznamu"/>
        <w:numPr>
          <w:ilvl w:val="0"/>
          <w:numId w:val="36"/>
        </w:numPr>
        <w:rPr>
          <w:rFonts w:cstheme="minorHAnsi"/>
          <w:lang w:eastAsia="en-US"/>
        </w:rPr>
      </w:pPr>
      <w:r w:rsidRPr="00D750C9">
        <w:rPr>
          <w:rFonts w:cstheme="minorHAnsi"/>
          <w:lang w:eastAsia="en-US"/>
        </w:rPr>
        <w:t>„Hlavný správca“ zodpovedá za zaevidované reálne výmery spoločných priestorov – druh vymerania: Z098 – „Celková plocha spol.priestoru“. Následne pri spoločných priestoroch eviduje vo vymeraniach Z001 až Z020 len tú časť výmery, ktorá mu prislúcha na základe dohody s ďalším podielovým správcom (s ďalšími podielovými správcami)/spoluvlastníkom (spoluvlastníkmi) a vo vymeraní Z099 – „</w:t>
      </w:r>
      <w:r w:rsidRPr="003F12CA" w:rsidR="00610115">
        <w:t>Úžitková plocha v užívaní organizácie</w:t>
      </w:r>
      <w:r w:rsidRPr="00D750C9">
        <w:rPr>
          <w:rFonts w:cstheme="minorHAnsi"/>
          <w:lang w:eastAsia="en-US"/>
        </w:rPr>
        <w:t xml:space="preserve">“ eviduje len tú časť výmery, ktorú využíva pre svoje vlastné potreby. </w:t>
      </w:r>
    </w:p>
    <w:p w:rsidRPr="00D750C9" w:rsidR="005E21FF" w:rsidP="0011275F" w:rsidRDefault="005E21FF" w14:paraId="6683C393" w14:textId="10FAD07B">
      <w:pPr>
        <w:pStyle w:val="Odsekzoznamu"/>
        <w:numPr>
          <w:ilvl w:val="0"/>
          <w:numId w:val="36"/>
        </w:numPr>
        <w:rPr>
          <w:rFonts w:cstheme="minorHAnsi"/>
          <w:lang w:eastAsia="en-US"/>
        </w:rPr>
      </w:pPr>
      <w:r w:rsidRPr="00D750C9">
        <w:rPr>
          <w:rFonts w:cstheme="minorHAnsi"/>
          <w:lang w:eastAsia="en-US"/>
        </w:rPr>
        <w:t>„Podriadený správca“ zadá svoje miestnosti, ktoré má vo svojom výlučnom užívaní na základe dohody s ďalším podielovým správcom (s ďalšími podielovými správcami)/spoluvlastníkom (spoluvlastníkmi), avšak spoločné priestory si založí podľa predlohy od „Hlavného správcu“. Reálne výmery spoločných priestorov – druh vymerania: Z098 – „Celková plocha spol.priestoru“ nemôže meniť, pretože za ne zodpovedá „Hlavný správca“. Následne pri spoločných priestoroch eviduje vo vymeraniach Z001 až Z020 len tú časť výmery, ktorá mu prislúcha na základe dohody s ďalším podielovým správcom (s ďalšími podielovými správcami)/spoluvlastníkom (spoluvlastníkmi) a vo vymeraní Z099 – „</w:t>
      </w:r>
      <w:r w:rsidRPr="003F12CA" w:rsidR="00610115">
        <w:t>Úžitková plocha v užívaní organizácie</w:t>
      </w:r>
      <w:r w:rsidRPr="00D750C9">
        <w:rPr>
          <w:rFonts w:cstheme="minorHAnsi"/>
          <w:lang w:eastAsia="en-US"/>
        </w:rPr>
        <w:t>“ eviduje len tú časť výmery, ktorú využíva pre svoje vlastné potreby.</w:t>
      </w:r>
    </w:p>
    <w:p w:rsidRPr="00D750C9" w:rsidR="005E21FF" w:rsidP="005E21FF" w:rsidRDefault="005E21FF" w14:paraId="67F2CAF9" w14:textId="5334DCAE">
      <w:pPr>
        <w:pStyle w:val="Odsekzoznamu"/>
        <w:ind w:left="1117"/>
        <w:rPr>
          <w:rFonts w:cstheme="minorHAnsi"/>
          <w:lang w:eastAsia="en-US"/>
        </w:rPr>
      </w:pPr>
      <w:r w:rsidRPr="00D750C9">
        <w:rPr>
          <w:rFonts w:cstheme="minorHAnsi"/>
          <w:lang w:eastAsia="en-US"/>
        </w:rPr>
        <w:t>„Podriadený správca“ nebude môcť zakladať budovu, nebytové priestory so samostatným LV a spoločné priestory (miestnosti a Strechu) bez toho, aby použil predlohu od „Hlavného správcu“.</w:t>
      </w:r>
    </w:p>
    <w:p w:rsidRPr="00D750C9" w:rsidR="005E21FF" w:rsidP="005E21FF" w:rsidRDefault="005E21FF" w14:paraId="686193DD" w14:textId="77777777">
      <w:pPr>
        <w:pStyle w:val="Odsekzoznamu"/>
        <w:ind w:left="1117"/>
        <w:rPr>
          <w:rFonts w:cstheme="minorHAnsi"/>
          <w:lang w:eastAsia="en-US"/>
        </w:rPr>
      </w:pPr>
      <w:r w:rsidRPr="00D750C9">
        <w:rPr>
          <w:rFonts w:cstheme="minorHAnsi"/>
          <w:lang w:eastAsia="en-US"/>
        </w:rPr>
        <w:t>V prípade, že „Hlavný správca“ nie je súčasťou nábehu 1. vlny do CES, „Podriadený správca“ sa z pohľadu systému CES stáva dočasne „Hlavným správcom“.</w:t>
      </w:r>
    </w:p>
    <w:p w:rsidRPr="00D750C9" w:rsidR="005E21FF" w:rsidP="005E21FF" w:rsidRDefault="005E21FF" w14:paraId="02726439" w14:textId="77777777">
      <w:pPr>
        <w:rPr>
          <w:rFonts w:cstheme="minorHAnsi"/>
          <w:lang w:eastAsia="en-US"/>
        </w:rPr>
      </w:pPr>
      <w:r w:rsidRPr="00D750C9">
        <w:rPr>
          <w:rFonts w:cstheme="minorHAnsi"/>
          <w:lang w:eastAsia="en-US"/>
        </w:rPr>
        <w:t xml:space="preserve">Základnou úlohou hlavného správcu pri evidencii </w:t>
      </w:r>
      <w:r w:rsidRPr="00D750C9">
        <w:rPr>
          <w:rFonts w:cstheme="minorHAnsi"/>
          <w:b/>
          <w:bCs/>
          <w:u w:val="single"/>
          <w:lang w:eastAsia="en-US"/>
        </w:rPr>
        <w:t>druhu majetku Byt s LV</w:t>
      </w:r>
      <w:r w:rsidRPr="00D750C9">
        <w:rPr>
          <w:rFonts w:cstheme="minorHAnsi"/>
          <w:lang w:eastAsia="en-US"/>
        </w:rPr>
        <w:t xml:space="preserve"> bude:</w:t>
      </w:r>
    </w:p>
    <w:p w:rsidRPr="00D750C9" w:rsidR="005E21FF" w:rsidP="0011275F" w:rsidRDefault="005E21FF" w14:paraId="797B9780" w14:textId="77777777">
      <w:pPr>
        <w:pStyle w:val="Odsekzoznamu"/>
        <w:numPr>
          <w:ilvl w:val="0"/>
          <w:numId w:val="37"/>
        </w:numPr>
        <w:rPr>
          <w:rFonts w:cstheme="minorHAnsi"/>
          <w:lang w:eastAsia="en-US"/>
        </w:rPr>
      </w:pPr>
      <w:r w:rsidRPr="00D750C9">
        <w:rPr>
          <w:rFonts w:cstheme="minorHAnsi"/>
          <w:lang w:eastAsia="en-US"/>
        </w:rPr>
        <w:t xml:space="preserve">„Hlavný správca“ bytu so samostatným LV bude mať povinnosť evidovať </w:t>
      </w:r>
      <w:r w:rsidRPr="00D750C9">
        <w:rPr>
          <w:rFonts w:cstheme="minorHAnsi"/>
          <w:u w:val="single"/>
          <w:lang w:eastAsia="en-US"/>
        </w:rPr>
        <w:t>všetky miestnosti</w:t>
      </w:r>
      <w:r w:rsidRPr="00D750C9">
        <w:rPr>
          <w:rFonts w:cstheme="minorHAnsi"/>
          <w:lang w:eastAsia="en-US"/>
        </w:rPr>
        <w:t xml:space="preserve"> bytu, čím sa zjednotia dáta evidované jednotlivými podielovými správcami. </w:t>
      </w:r>
    </w:p>
    <w:p w:rsidRPr="00D750C9" w:rsidR="005E21FF" w:rsidP="0011275F" w:rsidRDefault="005E21FF" w14:paraId="156FFD92" w14:textId="1772E04C">
      <w:pPr>
        <w:pStyle w:val="Odsekzoznamu"/>
        <w:numPr>
          <w:ilvl w:val="0"/>
          <w:numId w:val="37"/>
        </w:numPr>
        <w:rPr>
          <w:rFonts w:cstheme="minorHAnsi"/>
          <w:lang w:eastAsia="en-US"/>
        </w:rPr>
      </w:pPr>
      <w:r w:rsidRPr="00D750C9">
        <w:rPr>
          <w:rFonts w:cstheme="minorHAnsi"/>
          <w:lang w:eastAsia="en-US"/>
        </w:rPr>
        <w:t>„Hlavný správca“ zodpovedá za zaevidované reálne výmery jednotlivých miestností bytu – druh vymerania: Z097 – „Celková plocha miestnosti bytu“. Následne eviduje vo vymeraniach B001 až B0207 len tú časť výmery, ktorá mu prislúcha na základe dohody s ďalším podielovým správcom (s ďalšími podielovými správcami)/spoluvlastníkom (spoluvlastníkmi) a vo vymeraní Z099 – „</w:t>
      </w:r>
      <w:r w:rsidRPr="003F12CA" w:rsidR="00A43A7B">
        <w:t>Úžitková plocha v užívaní organizácie</w:t>
      </w:r>
      <w:r w:rsidRPr="00D750C9">
        <w:rPr>
          <w:rFonts w:cstheme="minorHAnsi"/>
          <w:lang w:eastAsia="en-US"/>
        </w:rPr>
        <w:t xml:space="preserve">“ eviduje len tú časť výmery, ktorú využíva pre svoje vlastné potreby. </w:t>
      </w:r>
    </w:p>
    <w:p w:rsidRPr="00D750C9" w:rsidR="005E21FF" w:rsidP="0011275F" w:rsidRDefault="005E21FF" w14:paraId="045F7C05" w14:textId="1E152A99">
      <w:pPr>
        <w:pStyle w:val="Odsekzoznamu"/>
        <w:numPr>
          <w:ilvl w:val="0"/>
          <w:numId w:val="37"/>
        </w:numPr>
        <w:rPr>
          <w:rFonts w:cstheme="minorHAnsi"/>
          <w:lang w:eastAsia="en-US"/>
        </w:rPr>
      </w:pPr>
      <w:r w:rsidRPr="00D750C9">
        <w:rPr>
          <w:rFonts w:cstheme="minorHAnsi"/>
          <w:lang w:eastAsia="en-US"/>
        </w:rPr>
        <w:t xml:space="preserve">„Podriadený správca“ si založí podľa predlohy od „Hlavného správcu“ všetky miestnosti bytu. Reálne výmery jednotlivých miestností – druh vymerania: Z097 – „Celková plocha miestnosti bytu“ nemôže meniť, pretože za ne zodpovedá „Hlavný správca“. Následne eviduje vo vymeraniach B001 až B0207 len tú časť výmery, ktorá mu prislúcha na základe dohody s ďalším podielovým správcom (s ďalšími podielovými </w:t>
      </w:r>
      <w:r w:rsidRPr="00D750C9">
        <w:rPr>
          <w:rFonts w:cstheme="minorHAnsi"/>
          <w:lang w:eastAsia="en-US"/>
        </w:rPr>
        <w:t>správcami)/spoluvlastníkom (spoluvlastníkmi) a vo vymeraní Z099 – „</w:t>
      </w:r>
      <w:r w:rsidRPr="003F12CA" w:rsidR="00A43A7B">
        <w:t>Úžitková plocha v užívaní organizácie</w:t>
      </w:r>
      <w:r w:rsidRPr="00D750C9">
        <w:rPr>
          <w:rFonts w:cstheme="minorHAnsi"/>
          <w:lang w:eastAsia="en-US"/>
        </w:rPr>
        <w:t>“ eviduje len tú časť výmery, ktorú využíva pre svoje vlastné potreby.</w:t>
      </w:r>
    </w:p>
    <w:p w:rsidRPr="00D750C9" w:rsidR="005E21FF" w:rsidP="005E21FF" w:rsidRDefault="005E21FF" w14:paraId="5E258536" w14:textId="77777777">
      <w:pPr>
        <w:pStyle w:val="Odsekzoznamu"/>
        <w:ind w:left="1117"/>
        <w:rPr>
          <w:rFonts w:cstheme="minorHAnsi"/>
          <w:lang w:eastAsia="en-US"/>
        </w:rPr>
      </w:pPr>
      <w:r w:rsidRPr="00D750C9">
        <w:rPr>
          <w:rFonts w:cstheme="minorHAnsi"/>
          <w:lang w:eastAsia="en-US"/>
        </w:rPr>
        <w:t>„Podriadený správca“ nebude môcť zakladať budovu a byt so samostatným LV bez toho, aby použil predlohu od „Hlavného správcu“.</w:t>
      </w:r>
    </w:p>
    <w:p w:rsidRPr="00D750C9" w:rsidR="005E21FF" w:rsidP="005E21FF" w:rsidRDefault="005E21FF" w14:paraId="607447B3" w14:textId="77777777">
      <w:pPr>
        <w:pStyle w:val="Odsekzoznamu"/>
        <w:ind w:left="1117"/>
        <w:rPr>
          <w:rFonts w:cstheme="minorHAnsi"/>
          <w:lang w:eastAsia="en-US"/>
        </w:rPr>
      </w:pPr>
      <w:r w:rsidRPr="00D750C9">
        <w:rPr>
          <w:rFonts w:cstheme="minorHAnsi"/>
          <w:lang w:eastAsia="en-US"/>
        </w:rPr>
        <w:t>V prípade, že „Hlavný správca“ nie je súčasťou nábehu 1. vlny do CES, „Podriadený správca“ sa z pohľadu systému CES stáva dočasne „Hlavným správcom“.</w:t>
      </w:r>
    </w:p>
    <w:p w:rsidRPr="00D750C9" w:rsidR="005E21FF" w:rsidP="005E21FF" w:rsidRDefault="005E21FF" w14:paraId="67EF8B1F" w14:textId="77777777">
      <w:pPr>
        <w:pStyle w:val="Odsekzoznamu"/>
        <w:ind w:left="1117"/>
        <w:rPr>
          <w:rFonts w:cstheme="minorHAnsi"/>
          <w:lang w:eastAsia="en-US"/>
        </w:rPr>
      </w:pPr>
    </w:p>
    <w:p w:rsidRPr="00D750C9" w:rsidR="005E21FF" w:rsidP="005E21FF" w:rsidRDefault="005E21FF" w14:paraId="6BB91015" w14:textId="77777777">
      <w:pPr>
        <w:keepNext/>
        <w:rPr>
          <w:rFonts w:cstheme="minorHAnsi"/>
          <w:lang w:eastAsia="en-US"/>
        </w:rPr>
      </w:pPr>
      <w:r w:rsidRPr="00D750C9">
        <w:rPr>
          <w:rFonts w:cstheme="minorHAnsi"/>
          <w:lang w:eastAsia="en-US"/>
        </w:rPr>
        <w:t>Schematické zobrazenie logiky evidencie objektov v RE-FX pre potreby CEM:</w:t>
      </w:r>
    </w:p>
    <w:p w:rsidRPr="00D750C9" w:rsidR="005E21FF" w:rsidP="005E21FF" w:rsidRDefault="005E21FF" w14:paraId="35AADE14" w14:textId="77777777">
      <w:pPr>
        <w:rPr>
          <w:rFonts w:cstheme="minorHAnsi"/>
        </w:rPr>
      </w:pPr>
      <w:r w:rsidRPr="00D750C9">
        <w:rPr>
          <w:noProof/>
        </w:rPr>
        <w:drawing>
          <wp:inline distT="0" distB="0" distL="0" distR="0" wp14:anchorId="4C7A966A" wp14:editId="6D03F9A4">
            <wp:extent cx="5732145" cy="5057140"/>
            <wp:effectExtent l="0" t="0" r="1905" b="0"/>
            <wp:docPr id="95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4" cstate="print">
                      <a:extLst>
                        <a:ext uri="{28A0092B-C50C-407E-A947-70E740481C1C}">
                          <a14:useLocalDpi xmlns:a14="http://schemas.microsoft.com/office/drawing/2010/main"/>
                        </a:ext>
                      </a:extLst>
                    </a:blip>
                    <a:stretch>
                      <a:fillRect/>
                    </a:stretch>
                  </pic:blipFill>
                  <pic:spPr>
                    <a:xfrm>
                      <a:off x="0" y="0"/>
                      <a:ext cx="5732145" cy="5057140"/>
                    </a:xfrm>
                    <a:prstGeom prst="rect">
                      <a:avLst/>
                    </a:prstGeom>
                  </pic:spPr>
                </pic:pic>
              </a:graphicData>
            </a:graphic>
          </wp:inline>
        </w:drawing>
      </w:r>
    </w:p>
    <w:p w:rsidRPr="00D750C9" w:rsidR="005E21FF" w:rsidP="005E21FF" w:rsidRDefault="005E21FF" w14:paraId="77168732" w14:textId="77777777">
      <w:pPr>
        <w:rPr>
          <w:rFonts w:cstheme="minorHAnsi"/>
        </w:rPr>
      </w:pPr>
    </w:p>
    <w:p w:rsidRPr="00D750C9" w:rsidR="005E21FF" w:rsidP="005E21FF" w:rsidRDefault="005E21FF" w14:paraId="364D7284" w14:textId="77777777">
      <w:pPr>
        <w:pStyle w:val="TableText"/>
        <w:jc w:val="both"/>
        <w:rPr>
          <w:rFonts w:asciiTheme="minorHAnsi" w:hAnsiTheme="minorHAnsi" w:cstheme="minorHAnsi"/>
          <w:szCs w:val="22"/>
          <w:lang w:val="sk-SK"/>
        </w:rPr>
      </w:pPr>
      <w:r w:rsidRPr="00D750C9">
        <w:rPr>
          <w:rFonts w:asciiTheme="minorHAnsi" w:hAnsiTheme="minorHAnsi" w:cstheme="minorHAnsi"/>
          <w:szCs w:val="22"/>
          <w:lang w:val="sk-SK"/>
        </w:rPr>
        <w:t xml:space="preserve">Prípustné kombinácie pre zakladanie objektov v rámci </w:t>
      </w:r>
      <w:r w:rsidRPr="00D750C9">
        <w:rPr>
          <w:rFonts w:asciiTheme="minorHAnsi" w:hAnsiTheme="minorHAnsi" w:cstheme="minorHAnsi"/>
          <w:b/>
          <w:bCs/>
          <w:szCs w:val="22"/>
          <w:lang w:val="sk-SK"/>
        </w:rPr>
        <w:t>druhu majetku Stavba</w:t>
      </w:r>
      <w:r w:rsidRPr="00D750C9">
        <w:rPr>
          <w:rFonts w:asciiTheme="minorHAnsi" w:hAnsiTheme="minorHAnsi" w:cstheme="minorHAnsi"/>
          <w:szCs w:val="22"/>
          <w:lang w:val="sk-SK"/>
        </w:rPr>
        <w:t>:</w:t>
      </w:r>
    </w:p>
    <w:tbl>
      <w:tblPr>
        <w:tblW w:w="9085" w:type="dxa"/>
        <w:tblLayout w:type="fixed"/>
        <w:tblCellMar>
          <w:left w:w="70" w:type="dxa"/>
          <w:right w:w="70" w:type="dxa"/>
        </w:tblCellMar>
        <w:tblLook w:val="04A0" w:firstRow="1" w:lastRow="0" w:firstColumn="1" w:lastColumn="0" w:noHBand="0" w:noVBand="1"/>
      </w:tblPr>
      <w:tblGrid>
        <w:gridCol w:w="1795"/>
        <w:gridCol w:w="990"/>
        <w:gridCol w:w="2970"/>
        <w:gridCol w:w="1440"/>
        <w:gridCol w:w="1890"/>
      </w:tblGrid>
      <w:tr w:rsidRPr="00D750C9" w:rsidR="005E21FF" w14:paraId="2BEB6935" w14:textId="77777777">
        <w:trPr>
          <w:trHeight w:val="144"/>
          <w:tblHeader/>
        </w:trPr>
        <w:tc>
          <w:tcPr>
            <w:tcW w:w="1795"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center"/>
          </w:tcPr>
          <w:p w:rsidRPr="00D750C9" w:rsidR="005E21FF" w:rsidRDefault="005E21FF" w14:paraId="542EF46A" w14:textId="77777777">
            <w:pPr>
              <w:jc w:val="left"/>
              <w:rPr>
                <w:rFonts w:cstheme="minorHAnsi"/>
                <w:b/>
                <w:bCs/>
                <w:color w:val="000000"/>
                <w:lang w:eastAsia="sk-SK"/>
              </w:rPr>
            </w:pPr>
            <w:r w:rsidRPr="00D750C9">
              <w:rPr>
                <w:rFonts w:cstheme="minorHAnsi"/>
                <w:b/>
                <w:bCs/>
                <w:color w:val="000000"/>
                <w:lang w:eastAsia="sk-SK"/>
              </w:rPr>
              <w:t>AO objekt</w:t>
            </w:r>
          </w:p>
        </w:tc>
        <w:tc>
          <w:tcPr>
            <w:tcW w:w="990" w:type="dxa"/>
            <w:tcBorders>
              <w:top w:val="single" w:color="auto" w:sz="4" w:space="0"/>
              <w:left w:val="nil"/>
              <w:bottom w:val="single" w:color="auto" w:sz="4" w:space="0"/>
              <w:right w:val="single" w:color="auto" w:sz="4" w:space="0"/>
            </w:tcBorders>
            <w:shd w:val="clear" w:color="auto" w:fill="D9D9D9" w:themeFill="background1" w:themeFillShade="D9"/>
            <w:noWrap/>
            <w:vAlign w:val="center"/>
          </w:tcPr>
          <w:p w:rsidRPr="00D750C9" w:rsidR="005E21FF" w:rsidRDefault="005E21FF" w14:paraId="286364C5" w14:textId="77777777">
            <w:pPr>
              <w:jc w:val="left"/>
              <w:rPr>
                <w:rFonts w:cstheme="minorHAnsi"/>
                <w:b/>
                <w:bCs/>
                <w:color w:val="000000"/>
                <w:lang w:eastAsia="sk-SK"/>
              </w:rPr>
            </w:pPr>
            <w:r w:rsidRPr="00D750C9">
              <w:rPr>
                <w:rFonts w:cstheme="minorHAnsi"/>
                <w:b/>
                <w:bCs/>
                <w:color w:val="000000"/>
                <w:lang w:eastAsia="sk-SK"/>
              </w:rPr>
              <w:t>AO objekt</w:t>
            </w:r>
          </w:p>
        </w:tc>
        <w:tc>
          <w:tcPr>
            <w:tcW w:w="2970" w:type="dxa"/>
            <w:tcBorders>
              <w:top w:val="single" w:color="auto" w:sz="4" w:space="0"/>
              <w:left w:val="nil"/>
              <w:bottom w:val="single" w:color="auto" w:sz="4" w:space="0"/>
              <w:right w:val="single" w:color="auto" w:sz="4" w:space="0"/>
            </w:tcBorders>
            <w:shd w:val="clear" w:color="auto" w:fill="D9D9D9" w:themeFill="background1" w:themeFillShade="D9"/>
            <w:noWrap/>
            <w:vAlign w:val="center"/>
          </w:tcPr>
          <w:p w:rsidRPr="00D750C9" w:rsidR="005E21FF" w:rsidRDefault="005E21FF" w14:paraId="081DA061" w14:textId="77777777">
            <w:pPr>
              <w:jc w:val="left"/>
              <w:rPr>
                <w:rFonts w:cstheme="minorHAnsi"/>
                <w:b/>
                <w:bCs/>
                <w:color w:val="000000"/>
                <w:lang w:eastAsia="sk-SK"/>
              </w:rPr>
            </w:pPr>
            <w:r w:rsidRPr="00D750C9">
              <w:rPr>
                <w:rFonts w:cstheme="minorHAnsi"/>
                <w:b/>
                <w:bCs/>
                <w:color w:val="000000"/>
                <w:lang w:eastAsia="sk-SK"/>
              </w:rPr>
              <w:t>AO objekt</w:t>
            </w:r>
          </w:p>
        </w:tc>
        <w:tc>
          <w:tcPr>
            <w:tcW w:w="1440" w:type="dxa"/>
            <w:tcBorders>
              <w:top w:val="single" w:color="auto" w:sz="4" w:space="0"/>
              <w:left w:val="nil"/>
              <w:bottom w:val="single" w:color="auto" w:sz="4" w:space="0"/>
              <w:right w:val="single" w:color="auto" w:sz="4" w:space="0"/>
            </w:tcBorders>
            <w:shd w:val="clear" w:color="auto" w:fill="D9D9D9" w:themeFill="background1" w:themeFillShade="D9"/>
            <w:noWrap/>
            <w:vAlign w:val="center"/>
          </w:tcPr>
          <w:p w:rsidRPr="00D750C9" w:rsidR="005E21FF" w:rsidRDefault="005E21FF" w14:paraId="739E4F4D" w14:textId="77777777">
            <w:pPr>
              <w:jc w:val="left"/>
              <w:rPr>
                <w:rFonts w:cstheme="minorHAnsi"/>
                <w:b/>
                <w:bCs/>
                <w:color w:val="000000"/>
                <w:lang w:eastAsia="sk-SK"/>
              </w:rPr>
            </w:pPr>
            <w:r w:rsidRPr="00D750C9">
              <w:rPr>
                <w:rFonts w:cstheme="minorHAnsi"/>
                <w:b/>
                <w:bCs/>
                <w:color w:val="000000"/>
                <w:lang w:eastAsia="sk-SK"/>
              </w:rPr>
              <w:t>AO objekt</w:t>
            </w:r>
          </w:p>
        </w:tc>
        <w:tc>
          <w:tcPr>
            <w:tcW w:w="1890" w:type="dxa"/>
            <w:tcBorders>
              <w:top w:val="single" w:color="auto" w:sz="4" w:space="0"/>
              <w:left w:val="nil"/>
              <w:bottom w:val="single" w:color="auto" w:sz="4" w:space="0"/>
              <w:right w:val="single" w:color="auto" w:sz="4" w:space="0"/>
            </w:tcBorders>
            <w:shd w:val="clear" w:color="auto" w:fill="D9D9D9" w:themeFill="background1" w:themeFillShade="D9"/>
            <w:noWrap/>
            <w:vAlign w:val="center"/>
          </w:tcPr>
          <w:p w:rsidRPr="00D750C9" w:rsidR="005E21FF" w:rsidRDefault="005E21FF" w14:paraId="1B55214E" w14:textId="77777777">
            <w:pPr>
              <w:jc w:val="left"/>
              <w:rPr>
                <w:rFonts w:cstheme="minorHAnsi"/>
                <w:b/>
                <w:bCs/>
                <w:color w:val="000000"/>
                <w:lang w:eastAsia="sk-SK"/>
              </w:rPr>
            </w:pPr>
            <w:r w:rsidRPr="00D750C9">
              <w:rPr>
                <w:rFonts w:cstheme="minorHAnsi"/>
                <w:b/>
                <w:bCs/>
                <w:color w:val="000000"/>
                <w:lang w:eastAsia="sk-SK"/>
              </w:rPr>
              <w:t>Poznámka/Príklad</w:t>
            </w:r>
          </w:p>
        </w:tc>
      </w:tr>
      <w:tr w:rsidRPr="00D750C9" w:rsidR="005E21FF" w14:paraId="38D50C13" w14:textId="77777777">
        <w:trPr>
          <w:trHeight w:val="144"/>
        </w:trPr>
        <w:tc>
          <w:tcPr>
            <w:tcW w:w="1795" w:type="dxa"/>
            <w:tcBorders>
              <w:top w:val="single" w:color="auto" w:sz="4" w:space="0"/>
              <w:left w:val="single" w:color="auto" w:sz="4" w:space="0"/>
              <w:bottom w:val="single" w:color="auto" w:sz="4" w:space="0"/>
              <w:right w:val="single" w:color="auto" w:sz="4" w:space="0"/>
            </w:tcBorders>
            <w:noWrap/>
            <w:vAlign w:val="center"/>
            <w:hideMark/>
          </w:tcPr>
          <w:p w:rsidRPr="00D750C9" w:rsidR="005E21FF" w:rsidRDefault="005E21FF" w14:paraId="012FCEC1" w14:textId="77777777">
            <w:pPr>
              <w:jc w:val="left"/>
              <w:rPr>
                <w:rFonts w:cstheme="minorHAnsi"/>
                <w:color w:val="000000"/>
                <w:lang w:eastAsia="sk-SK"/>
              </w:rPr>
            </w:pPr>
            <w:r w:rsidRPr="00D750C9">
              <w:rPr>
                <w:rFonts w:cstheme="minorHAnsi"/>
                <w:color w:val="000000"/>
                <w:lang w:eastAsia="sk-SK"/>
              </w:rPr>
              <w:t>Hospod. stredisko</w:t>
            </w:r>
          </w:p>
        </w:tc>
        <w:tc>
          <w:tcPr>
            <w:tcW w:w="990" w:type="dxa"/>
            <w:tcBorders>
              <w:top w:val="single" w:color="auto" w:sz="4" w:space="0"/>
              <w:left w:val="nil"/>
              <w:bottom w:val="single" w:color="auto" w:sz="4" w:space="0"/>
              <w:right w:val="single" w:color="auto" w:sz="4" w:space="0"/>
            </w:tcBorders>
            <w:noWrap/>
            <w:vAlign w:val="center"/>
            <w:hideMark/>
          </w:tcPr>
          <w:p w:rsidRPr="00D750C9" w:rsidR="005E21FF" w:rsidRDefault="005E21FF" w14:paraId="221B73F1" w14:textId="77777777">
            <w:pPr>
              <w:jc w:val="left"/>
              <w:rPr>
                <w:rFonts w:cstheme="minorHAnsi"/>
                <w:color w:val="000000"/>
                <w:lang w:eastAsia="sk-SK"/>
              </w:rPr>
            </w:pPr>
            <w:r w:rsidRPr="00D750C9">
              <w:rPr>
                <w:rFonts w:cstheme="minorHAnsi"/>
                <w:color w:val="000000"/>
                <w:lang w:eastAsia="sk-SK"/>
              </w:rPr>
              <w:t>Budova</w:t>
            </w:r>
          </w:p>
        </w:tc>
        <w:tc>
          <w:tcPr>
            <w:tcW w:w="2970" w:type="dxa"/>
            <w:tcBorders>
              <w:top w:val="single" w:color="auto" w:sz="4" w:space="0"/>
              <w:left w:val="nil"/>
              <w:bottom w:val="single" w:color="auto" w:sz="4" w:space="0"/>
              <w:right w:val="single" w:color="auto" w:sz="4" w:space="0"/>
            </w:tcBorders>
            <w:noWrap/>
            <w:vAlign w:val="center"/>
            <w:hideMark/>
          </w:tcPr>
          <w:p w:rsidRPr="00D750C9" w:rsidR="005E21FF" w:rsidRDefault="005E21FF" w14:paraId="123BB660" w14:textId="77777777">
            <w:pPr>
              <w:jc w:val="left"/>
              <w:rPr>
                <w:rFonts w:cstheme="minorHAnsi"/>
                <w:color w:val="000000"/>
                <w:lang w:eastAsia="sk-SK"/>
              </w:rPr>
            </w:pPr>
            <w:r w:rsidRPr="00D750C9">
              <w:rPr>
                <w:rFonts w:cstheme="minorHAnsi"/>
                <w:color w:val="000000"/>
                <w:lang w:eastAsia="sk-SK"/>
              </w:rPr>
              <w:t>Miestnosť</w:t>
            </w:r>
          </w:p>
        </w:tc>
        <w:tc>
          <w:tcPr>
            <w:tcW w:w="1440" w:type="dxa"/>
            <w:tcBorders>
              <w:top w:val="single" w:color="auto" w:sz="4" w:space="0"/>
              <w:left w:val="nil"/>
              <w:bottom w:val="single" w:color="auto" w:sz="4" w:space="0"/>
              <w:right w:val="single" w:color="auto" w:sz="4" w:space="0"/>
            </w:tcBorders>
            <w:noWrap/>
            <w:vAlign w:val="center"/>
            <w:hideMark/>
          </w:tcPr>
          <w:p w:rsidRPr="00D750C9" w:rsidR="005E21FF" w:rsidRDefault="005E21FF" w14:paraId="17D04D58" w14:textId="77777777">
            <w:pPr>
              <w:jc w:val="left"/>
              <w:rPr>
                <w:rFonts w:cstheme="minorHAnsi"/>
                <w:color w:val="000000"/>
                <w:lang w:eastAsia="sk-SK"/>
              </w:rPr>
            </w:pPr>
            <w:r w:rsidRPr="00D750C9">
              <w:rPr>
                <w:rFonts w:cstheme="minorHAnsi"/>
                <w:color w:val="000000"/>
                <w:lang w:eastAsia="sk-SK"/>
              </w:rPr>
              <w:t> </w:t>
            </w:r>
          </w:p>
        </w:tc>
        <w:tc>
          <w:tcPr>
            <w:tcW w:w="1890" w:type="dxa"/>
            <w:tcBorders>
              <w:top w:val="single" w:color="auto" w:sz="4" w:space="0"/>
              <w:left w:val="nil"/>
              <w:bottom w:val="single" w:color="auto" w:sz="4" w:space="0"/>
              <w:right w:val="single" w:color="auto" w:sz="4" w:space="0"/>
            </w:tcBorders>
            <w:noWrap/>
            <w:vAlign w:val="center"/>
            <w:hideMark/>
          </w:tcPr>
          <w:p w:rsidRPr="00D750C9" w:rsidR="005E21FF" w:rsidRDefault="005E21FF" w14:paraId="2D33D73D" w14:textId="77777777">
            <w:pPr>
              <w:jc w:val="left"/>
              <w:rPr>
                <w:rFonts w:cstheme="minorHAnsi"/>
                <w:color w:val="000000"/>
                <w:lang w:eastAsia="sk-SK"/>
              </w:rPr>
            </w:pPr>
            <w:r w:rsidRPr="00D750C9">
              <w:rPr>
                <w:rFonts w:cstheme="minorHAnsi"/>
                <w:color w:val="000000"/>
                <w:lang w:eastAsia="sk-SK"/>
              </w:rPr>
              <w:t> </w:t>
            </w:r>
          </w:p>
        </w:tc>
      </w:tr>
      <w:tr w:rsidRPr="00D750C9" w:rsidR="005E21FF" w14:paraId="672692EA" w14:textId="77777777">
        <w:trPr>
          <w:trHeight w:val="144"/>
        </w:trPr>
        <w:tc>
          <w:tcPr>
            <w:tcW w:w="1795" w:type="dxa"/>
            <w:tcBorders>
              <w:top w:val="nil"/>
              <w:left w:val="single" w:color="auto" w:sz="4" w:space="0"/>
              <w:bottom w:val="single" w:color="auto" w:sz="4" w:space="0"/>
              <w:right w:val="single" w:color="auto" w:sz="4" w:space="0"/>
            </w:tcBorders>
            <w:noWrap/>
            <w:vAlign w:val="center"/>
            <w:hideMark/>
          </w:tcPr>
          <w:p w:rsidRPr="00D750C9" w:rsidR="005E21FF" w:rsidRDefault="005E21FF" w14:paraId="603D0CFB" w14:textId="77777777">
            <w:pPr>
              <w:jc w:val="left"/>
              <w:rPr>
                <w:rFonts w:cstheme="minorHAnsi"/>
                <w:color w:val="000000"/>
                <w:lang w:eastAsia="sk-SK"/>
              </w:rPr>
            </w:pPr>
            <w:r w:rsidRPr="00D750C9">
              <w:rPr>
                <w:rFonts w:cstheme="minorHAnsi"/>
                <w:color w:val="000000"/>
                <w:lang w:eastAsia="sk-SK"/>
              </w:rPr>
              <w:t>Hospod. stredisko</w:t>
            </w:r>
          </w:p>
        </w:tc>
        <w:tc>
          <w:tcPr>
            <w:tcW w:w="990" w:type="dxa"/>
            <w:tcBorders>
              <w:top w:val="nil"/>
              <w:left w:val="nil"/>
              <w:bottom w:val="single" w:color="auto" w:sz="4" w:space="0"/>
              <w:right w:val="single" w:color="auto" w:sz="4" w:space="0"/>
            </w:tcBorders>
            <w:noWrap/>
            <w:vAlign w:val="center"/>
            <w:hideMark/>
          </w:tcPr>
          <w:p w:rsidRPr="00D750C9" w:rsidR="005E21FF" w:rsidRDefault="005E21FF" w14:paraId="2127D3B3" w14:textId="77777777">
            <w:pPr>
              <w:jc w:val="left"/>
              <w:rPr>
                <w:rFonts w:cstheme="minorHAnsi"/>
                <w:color w:val="000000"/>
                <w:lang w:eastAsia="sk-SK"/>
              </w:rPr>
            </w:pPr>
            <w:r w:rsidRPr="00D750C9">
              <w:rPr>
                <w:rFonts w:cstheme="minorHAnsi"/>
                <w:color w:val="000000"/>
                <w:lang w:eastAsia="sk-SK"/>
              </w:rPr>
              <w:t>Budova</w:t>
            </w:r>
          </w:p>
        </w:tc>
        <w:tc>
          <w:tcPr>
            <w:tcW w:w="2970" w:type="dxa"/>
            <w:tcBorders>
              <w:top w:val="nil"/>
              <w:left w:val="nil"/>
              <w:bottom w:val="single" w:color="auto" w:sz="4" w:space="0"/>
              <w:right w:val="single" w:color="auto" w:sz="4" w:space="0"/>
            </w:tcBorders>
            <w:noWrap/>
            <w:vAlign w:val="center"/>
            <w:hideMark/>
          </w:tcPr>
          <w:p w:rsidRPr="00D750C9" w:rsidR="005E21FF" w:rsidRDefault="005E21FF" w14:paraId="0FF13DB1" w14:textId="77777777">
            <w:pPr>
              <w:jc w:val="left"/>
              <w:rPr>
                <w:rFonts w:cstheme="minorHAnsi"/>
                <w:color w:val="000000"/>
                <w:lang w:eastAsia="sk-SK"/>
              </w:rPr>
            </w:pPr>
            <w:r w:rsidRPr="00D750C9">
              <w:rPr>
                <w:rFonts w:cstheme="minorHAnsi"/>
                <w:color w:val="000000"/>
                <w:lang w:eastAsia="sk-SK"/>
              </w:rPr>
              <w:t>Miestnosť</w:t>
            </w:r>
          </w:p>
        </w:tc>
        <w:tc>
          <w:tcPr>
            <w:tcW w:w="1440" w:type="dxa"/>
            <w:tcBorders>
              <w:top w:val="nil"/>
              <w:left w:val="nil"/>
              <w:bottom w:val="single" w:color="auto" w:sz="4" w:space="0"/>
              <w:right w:val="single" w:color="auto" w:sz="4" w:space="0"/>
            </w:tcBorders>
            <w:noWrap/>
            <w:vAlign w:val="center"/>
            <w:hideMark/>
          </w:tcPr>
          <w:p w:rsidRPr="00D750C9" w:rsidR="005E21FF" w:rsidRDefault="005E21FF" w14:paraId="34D8639A" w14:textId="77777777">
            <w:pPr>
              <w:jc w:val="left"/>
              <w:rPr>
                <w:rFonts w:cstheme="minorHAnsi"/>
                <w:lang w:eastAsia="sk-SK"/>
              </w:rPr>
            </w:pPr>
            <w:r w:rsidRPr="00D750C9">
              <w:rPr>
                <w:rFonts w:cstheme="minorHAnsi"/>
                <w:lang w:eastAsia="sk-SK"/>
              </w:rPr>
              <w:t>Časť priestoru</w:t>
            </w:r>
          </w:p>
        </w:tc>
        <w:tc>
          <w:tcPr>
            <w:tcW w:w="1890" w:type="dxa"/>
            <w:tcBorders>
              <w:top w:val="nil"/>
              <w:left w:val="nil"/>
              <w:bottom w:val="single" w:color="auto" w:sz="4" w:space="0"/>
              <w:right w:val="single" w:color="auto" w:sz="4" w:space="0"/>
            </w:tcBorders>
            <w:noWrap/>
            <w:vAlign w:val="center"/>
            <w:hideMark/>
          </w:tcPr>
          <w:p w:rsidRPr="00D750C9" w:rsidR="005E21FF" w:rsidRDefault="005E21FF" w14:paraId="6C71DC8A" w14:textId="77777777">
            <w:pPr>
              <w:jc w:val="left"/>
              <w:rPr>
                <w:rFonts w:cstheme="minorHAnsi"/>
                <w:color w:val="000000"/>
                <w:lang w:eastAsia="sk-SK"/>
              </w:rPr>
            </w:pPr>
            <w:r w:rsidRPr="00D750C9">
              <w:rPr>
                <w:rFonts w:cstheme="minorHAnsi"/>
                <w:color w:val="000000"/>
                <w:lang w:eastAsia="sk-SK"/>
              </w:rPr>
              <w:t>Parkovacie miesto</w:t>
            </w:r>
          </w:p>
        </w:tc>
      </w:tr>
      <w:tr w:rsidRPr="00D750C9" w:rsidR="005E21FF" w14:paraId="3D1B0385" w14:textId="77777777">
        <w:trPr>
          <w:trHeight w:val="144"/>
        </w:trPr>
        <w:tc>
          <w:tcPr>
            <w:tcW w:w="1795" w:type="dxa"/>
            <w:tcBorders>
              <w:top w:val="nil"/>
              <w:left w:val="single" w:color="auto" w:sz="4" w:space="0"/>
              <w:bottom w:val="single" w:color="auto" w:sz="4" w:space="0"/>
              <w:right w:val="single" w:color="auto" w:sz="4" w:space="0"/>
            </w:tcBorders>
            <w:noWrap/>
            <w:vAlign w:val="center"/>
            <w:hideMark/>
          </w:tcPr>
          <w:p w:rsidRPr="00D750C9" w:rsidR="005E21FF" w:rsidRDefault="005E21FF" w14:paraId="4DDF13B7" w14:textId="77777777">
            <w:pPr>
              <w:jc w:val="left"/>
              <w:rPr>
                <w:rFonts w:cstheme="minorHAnsi"/>
                <w:color w:val="000000"/>
                <w:lang w:eastAsia="sk-SK"/>
              </w:rPr>
            </w:pPr>
            <w:r w:rsidRPr="00D750C9">
              <w:rPr>
                <w:rFonts w:cstheme="minorHAnsi"/>
                <w:color w:val="000000"/>
                <w:lang w:eastAsia="sk-SK"/>
              </w:rPr>
              <w:t>Hospod. stredisko</w:t>
            </w:r>
          </w:p>
        </w:tc>
        <w:tc>
          <w:tcPr>
            <w:tcW w:w="990" w:type="dxa"/>
            <w:tcBorders>
              <w:top w:val="nil"/>
              <w:left w:val="nil"/>
              <w:bottom w:val="single" w:color="auto" w:sz="4" w:space="0"/>
              <w:right w:val="single" w:color="auto" w:sz="4" w:space="0"/>
            </w:tcBorders>
            <w:noWrap/>
            <w:vAlign w:val="center"/>
            <w:hideMark/>
          </w:tcPr>
          <w:p w:rsidRPr="00D750C9" w:rsidR="005E21FF" w:rsidRDefault="005E21FF" w14:paraId="0204453A" w14:textId="77777777">
            <w:pPr>
              <w:jc w:val="left"/>
              <w:rPr>
                <w:rFonts w:cstheme="minorHAnsi"/>
                <w:color w:val="000000"/>
                <w:lang w:eastAsia="sk-SK"/>
              </w:rPr>
            </w:pPr>
            <w:r w:rsidRPr="00D750C9">
              <w:rPr>
                <w:rFonts w:cstheme="minorHAnsi"/>
                <w:color w:val="000000"/>
                <w:lang w:eastAsia="sk-SK"/>
              </w:rPr>
              <w:t>Budova</w:t>
            </w:r>
          </w:p>
        </w:tc>
        <w:tc>
          <w:tcPr>
            <w:tcW w:w="2970" w:type="dxa"/>
            <w:tcBorders>
              <w:top w:val="nil"/>
              <w:left w:val="nil"/>
              <w:bottom w:val="single" w:color="auto" w:sz="4" w:space="0"/>
              <w:right w:val="single" w:color="auto" w:sz="4" w:space="0"/>
            </w:tcBorders>
            <w:noWrap/>
            <w:vAlign w:val="center"/>
            <w:hideMark/>
          </w:tcPr>
          <w:p w:rsidRPr="00D750C9" w:rsidR="005E21FF" w:rsidRDefault="005E21FF" w14:paraId="78E06B34" w14:textId="77777777">
            <w:pPr>
              <w:jc w:val="left"/>
              <w:rPr>
                <w:rFonts w:cstheme="minorHAnsi"/>
                <w:color w:val="000000"/>
                <w:lang w:eastAsia="sk-SK"/>
              </w:rPr>
            </w:pPr>
            <w:r w:rsidRPr="00D750C9">
              <w:rPr>
                <w:rFonts w:cstheme="minorHAnsi"/>
                <w:color w:val="000000"/>
                <w:lang w:eastAsia="sk-SK"/>
              </w:rPr>
              <w:t>Súbor miestností</w:t>
            </w:r>
          </w:p>
        </w:tc>
        <w:tc>
          <w:tcPr>
            <w:tcW w:w="1440" w:type="dxa"/>
            <w:tcBorders>
              <w:top w:val="nil"/>
              <w:left w:val="nil"/>
              <w:bottom w:val="single" w:color="auto" w:sz="4" w:space="0"/>
              <w:right w:val="single" w:color="auto" w:sz="4" w:space="0"/>
            </w:tcBorders>
            <w:noWrap/>
            <w:vAlign w:val="center"/>
            <w:hideMark/>
          </w:tcPr>
          <w:p w:rsidRPr="00D750C9" w:rsidR="005E21FF" w:rsidRDefault="005E21FF" w14:paraId="547D9F61" w14:textId="77777777">
            <w:pPr>
              <w:jc w:val="left"/>
              <w:rPr>
                <w:rFonts w:cstheme="minorHAnsi"/>
                <w:color w:val="000000"/>
                <w:lang w:eastAsia="sk-SK"/>
              </w:rPr>
            </w:pPr>
            <w:r w:rsidRPr="00D750C9">
              <w:rPr>
                <w:rFonts w:cstheme="minorHAnsi"/>
                <w:color w:val="000000"/>
                <w:lang w:eastAsia="sk-SK"/>
              </w:rPr>
              <w:t>Miestnosť</w:t>
            </w:r>
          </w:p>
        </w:tc>
        <w:tc>
          <w:tcPr>
            <w:tcW w:w="1890" w:type="dxa"/>
            <w:tcBorders>
              <w:top w:val="nil"/>
              <w:left w:val="nil"/>
              <w:bottom w:val="single" w:color="auto" w:sz="4" w:space="0"/>
              <w:right w:val="single" w:color="auto" w:sz="4" w:space="0"/>
            </w:tcBorders>
            <w:noWrap/>
            <w:vAlign w:val="center"/>
            <w:hideMark/>
          </w:tcPr>
          <w:p w:rsidRPr="00D750C9" w:rsidR="005E21FF" w:rsidRDefault="005E21FF" w14:paraId="725835F6" w14:textId="77777777">
            <w:pPr>
              <w:jc w:val="left"/>
              <w:rPr>
                <w:rFonts w:cstheme="minorHAnsi"/>
                <w:color w:val="000000"/>
                <w:lang w:eastAsia="sk-SK"/>
              </w:rPr>
            </w:pPr>
            <w:r w:rsidRPr="00D750C9">
              <w:rPr>
                <w:rFonts w:cstheme="minorHAnsi"/>
                <w:color w:val="000000"/>
                <w:lang w:eastAsia="sk-SK"/>
              </w:rPr>
              <w:t> </w:t>
            </w:r>
          </w:p>
        </w:tc>
      </w:tr>
      <w:tr w:rsidRPr="00D750C9" w:rsidR="005E21FF" w14:paraId="54FC7C51" w14:textId="77777777">
        <w:trPr>
          <w:trHeight w:val="144"/>
        </w:trPr>
        <w:tc>
          <w:tcPr>
            <w:tcW w:w="1795" w:type="dxa"/>
            <w:tcBorders>
              <w:top w:val="nil"/>
              <w:left w:val="single" w:color="auto" w:sz="4" w:space="0"/>
              <w:bottom w:val="single" w:color="auto" w:sz="4" w:space="0"/>
              <w:right w:val="single" w:color="auto" w:sz="4" w:space="0"/>
            </w:tcBorders>
            <w:noWrap/>
            <w:vAlign w:val="center"/>
            <w:hideMark/>
          </w:tcPr>
          <w:p w:rsidRPr="00D750C9" w:rsidR="005E21FF" w:rsidRDefault="005E21FF" w14:paraId="5062E78C" w14:textId="77777777">
            <w:pPr>
              <w:jc w:val="left"/>
              <w:rPr>
                <w:rFonts w:cstheme="minorHAnsi"/>
                <w:color w:val="000000"/>
                <w:lang w:eastAsia="sk-SK"/>
              </w:rPr>
            </w:pPr>
            <w:r w:rsidRPr="00D750C9">
              <w:rPr>
                <w:rFonts w:cstheme="minorHAnsi"/>
                <w:color w:val="000000"/>
                <w:lang w:eastAsia="sk-SK"/>
              </w:rPr>
              <w:t>Hospod. stredisko</w:t>
            </w:r>
          </w:p>
        </w:tc>
        <w:tc>
          <w:tcPr>
            <w:tcW w:w="990" w:type="dxa"/>
            <w:tcBorders>
              <w:top w:val="nil"/>
              <w:left w:val="nil"/>
              <w:bottom w:val="single" w:color="auto" w:sz="4" w:space="0"/>
              <w:right w:val="single" w:color="auto" w:sz="4" w:space="0"/>
            </w:tcBorders>
            <w:noWrap/>
            <w:vAlign w:val="center"/>
            <w:hideMark/>
          </w:tcPr>
          <w:p w:rsidRPr="00D750C9" w:rsidR="005E21FF" w:rsidRDefault="005E21FF" w14:paraId="7D59C4B7" w14:textId="77777777">
            <w:pPr>
              <w:jc w:val="left"/>
              <w:rPr>
                <w:rFonts w:cstheme="minorHAnsi"/>
                <w:color w:val="000000"/>
                <w:lang w:eastAsia="sk-SK"/>
              </w:rPr>
            </w:pPr>
            <w:r w:rsidRPr="00D750C9">
              <w:rPr>
                <w:rFonts w:cstheme="minorHAnsi"/>
                <w:color w:val="000000"/>
                <w:lang w:eastAsia="sk-SK"/>
              </w:rPr>
              <w:t>Budova</w:t>
            </w:r>
          </w:p>
        </w:tc>
        <w:tc>
          <w:tcPr>
            <w:tcW w:w="2970" w:type="dxa"/>
            <w:tcBorders>
              <w:top w:val="nil"/>
              <w:left w:val="nil"/>
              <w:bottom w:val="single" w:color="auto" w:sz="4" w:space="0"/>
              <w:right w:val="single" w:color="auto" w:sz="4" w:space="0"/>
            </w:tcBorders>
            <w:noWrap/>
            <w:vAlign w:val="center"/>
            <w:hideMark/>
          </w:tcPr>
          <w:p w:rsidRPr="00D750C9" w:rsidR="005E21FF" w:rsidRDefault="005E21FF" w14:paraId="77DC9F08" w14:textId="77777777">
            <w:pPr>
              <w:jc w:val="left"/>
              <w:rPr>
                <w:rFonts w:cstheme="minorBidi"/>
                <w:color w:val="000000"/>
                <w:lang w:eastAsia="sk-SK"/>
              </w:rPr>
            </w:pPr>
            <w:r w:rsidRPr="00D750C9">
              <w:rPr>
                <w:rFonts w:cstheme="minorBidi"/>
                <w:color w:val="000000" w:themeColor="text1"/>
                <w:lang w:eastAsia="sk-SK"/>
              </w:rPr>
              <w:t>Byt/nebytový priestor (s funkciou 4 – Byt – súčasť stavby)</w:t>
            </w:r>
          </w:p>
        </w:tc>
        <w:tc>
          <w:tcPr>
            <w:tcW w:w="1440" w:type="dxa"/>
            <w:tcBorders>
              <w:top w:val="nil"/>
              <w:left w:val="nil"/>
              <w:bottom w:val="single" w:color="auto" w:sz="4" w:space="0"/>
              <w:right w:val="single" w:color="auto" w:sz="4" w:space="0"/>
            </w:tcBorders>
            <w:noWrap/>
            <w:vAlign w:val="center"/>
            <w:hideMark/>
          </w:tcPr>
          <w:p w:rsidRPr="00D750C9" w:rsidR="005E21FF" w:rsidRDefault="005E21FF" w14:paraId="65CDEE2A" w14:textId="77777777">
            <w:pPr>
              <w:jc w:val="left"/>
              <w:rPr>
                <w:rFonts w:cstheme="minorHAnsi"/>
                <w:color w:val="000000"/>
                <w:lang w:eastAsia="sk-SK"/>
              </w:rPr>
            </w:pPr>
            <w:r w:rsidRPr="00D750C9">
              <w:rPr>
                <w:rFonts w:cstheme="minorHAnsi"/>
                <w:color w:val="000000"/>
                <w:lang w:eastAsia="sk-SK"/>
              </w:rPr>
              <w:t>Miestnosť</w:t>
            </w:r>
          </w:p>
        </w:tc>
        <w:tc>
          <w:tcPr>
            <w:tcW w:w="1890" w:type="dxa"/>
            <w:tcBorders>
              <w:top w:val="nil"/>
              <w:left w:val="nil"/>
              <w:bottom w:val="single" w:color="auto" w:sz="4" w:space="0"/>
              <w:right w:val="single" w:color="auto" w:sz="4" w:space="0"/>
            </w:tcBorders>
            <w:noWrap/>
            <w:vAlign w:val="center"/>
            <w:hideMark/>
          </w:tcPr>
          <w:p w:rsidRPr="00D750C9" w:rsidR="005E21FF" w:rsidRDefault="005E21FF" w14:paraId="2836AFA1" w14:textId="77777777">
            <w:pPr>
              <w:jc w:val="left"/>
              <w:rPr>
                <w:rFonts w:cstheme="minorHAnsi"/>
                <w:color w:val="000000"/>
                <w:lang w:eastAsia="sk-SK"/>
              </w:rPr>
            </w:pPr>
            <w:r w:rsidRPr="00D750C9">
              <w:rPr>
                <w:rFonts w:cstheme="minorHAnsi"/>
                <w:color w:val="000000"/>
                <w:lang w:eastAsia="sk-SK"/>
              </w:rPr>
              <w:t>Iba pre byt</w:t>
            </w:r>
          </w:p>
        </w:tc>
      </w:tr>
    </w:tbl>
    <w:p w:rsidRPr="00D750C9" w:rsidR="005E21FF" w:rsidP="005E21FF" w:rsidRDefault="005E21FF" w14:paraId="753A1E8B" w14:textId="77777777">
      <w:pPr>
        <w:pStyle w:val="TableText"/>
        <w:jc w:val="both"/>
        <w:rPr>
          <w:rFonts w:asciiTheme="minorHAnsi" w:hAnsiTheme="minorHAnsi" w:cstheme="minorHAnsi"/>
          <w:szCs w:val="22"/>
          <w:lang w:val="sk-SK"/>
        </w:rPr>
      </w:pPr>
    </w:p>
    <w:p w:rsidRPr="00D750C9" w:rsidR="005E21FF" w:rsidP="00241E6D" w:rsidRDefault="005E21FF" w14:paraId="51B2A2A5" w14:textId="77777777">
      <w:pPr>
        <w:pStyle w:val="TableText"/>
        <w:ind w:firstLine="369"/>
        <w:jc w:val="both"/>
        <w:rPr>
          <w:rFonts w:asciiTheme="minorHAnsi" w:hAnsiTheme="minorHAnsi" w:cstheme="minorBidi"/>
          <w:lang w:val="sk-SK"/>
        </w:rPr>
      </w:pPr>
      <w:r w:rsidRPr="00D750C9">
        <w:rPr>
          <w:rFonts w:asciiTheme="minorHAnsi" w:hAnsiTheme="minorHAnsi" w:cstheme="minorBidi"/>
          <w:lang w:val="sk-SK"/>
        </w:rPr>
        <w:t xml:space="preserve">Druh priestoru podľa CEM sa bude pri druhu majetku Stavba evidovať na úrovni objektu Miestnosť, resp. na objekte Byt/nebytový priestor, ak ide o druh priestoru Byt. </w:t>
      </w:r>
    </w:p>
    <w:p w:rsidRPr="00D750C9" w:rsidR="005E21FF" w:rsidP="00241E6D" w:rsidRDefault="005E21FF" w14:paraId="4D16805D" w14:textId="77777777">
      <w:pPr>
        <w:pStyle w:val="TableText"/>
        <w:ind w:firstLine="369"/>
        <w:jc w:val="both"/>
        <w:rPr>
          <w:rFonts w:asciiTheme="minorHAnsi" w:hAnsiTheme="minorHAnsi" w:cstheme="minorHAnsi"/>
          <w:szCs w:val="22"/>
          <w:lang w:val="sk-SK"/>
        </w:rPr>
      </w:pPr>
      <w:r w:rsidRPr="00D750C9">
        <w:rPr>
          <w:rFonts w:asciiTheme="minorHAnsi" w:hAnsiTheme="minorHAnsi" w:cstheme="minorHAnsi"/>
          <w:szCs w:val="22"/>
          <w:lang w:val="sk-SK"/>
        </w:rPr>
        <w:t>V prípade priestoru na parkovanie v rámci Stavby sa založí objekt Miestnosť s funkciou „Priestor na parkovanie“, ktorá bude mať podriadené objekty „Časť priestoru“ s funkciou „Parkovacie miesto“.</w:t>
      </w:r>
    </w:p>
    <w:p w:rsidRPr="00D750C9" w:rsidR="005E21FF" w:rsidP="005E21FF" w:rsidRDefault="005E21FF" w14:paraId="73474341" w14:textId="77777777">
      <w:pPr>
        <w:pStyle w:val="TableText"/>
        <w:ind w:left="0"/>
        <w:jc w:val="both"/>
        <w:rPr>
          <w:rFonts w:asciiTheme="minorHAnsi" w:hAnsiTheme="minorHAnsi" w:cstheme="minorHAnsi"/>
          <w:szCs w:val="22"/>
          <w:lang w:val="sk-SK"/>
        </w:rPr>
      </w:pPr>
    </w:p>
    <w:p w:rsidRPr="00D750C9" w:rsidR="005E21FF" w:rsidP="005E21FF" w:rsidRDefault="005E21FF" w14:paraId="0FEBFBCB" w14:textId="77777777">
      <w:pPr>
        <w:pStyle w:val="TableText"/>
        <w:keepNext/>
        <w:ind w:left="29" w:right="29"/>
        <w:jc w:val="both"/>
        <w:rPr>
          <w:rFonts w:asciiTheme="minorHAnsi" w:hAnsiTheme="minorHAnsi" w:cstheme="minorHAnsi"/>
          <w:szCs w:val="22"/>
          <w:lang w:val="sk-SK"/>
        </w:rPr>
      </w:pPr>
      <w:r w:rsidRPr="00D750C9">
        <w:rPr>
          <w:rFonts w:asciiTheme="minorHAnsi" w:hAnsiTheme="minorHAnsi" w:cstheme="minorHAnsi"/>
          <w:szCs w:val="22"/>
          <w:lang w:val="sk-SK"/>
        </w:rPr>
        <w:t xml:space="preserve">Prípustné kombinácie pre zakladanie objektov v rámci </w:t>
      </w:r>
      <w:r w:rsidRPr="00D750C9">
        <w:rPr>
          <w:rFonts w:asciiTheme="minorHAnsi" w:hAnsiTheme="minorHAnsi" w:cstheme="minorHAnsi"/>
          <w:b/>
          <w:bCs/>
          <w:szCs w:val="22"/>
          <w:lang w:val="sk-SK"/>
        </w:rPr>
        <w:t>druhu majetku Byt s LV, Nebytový priestor s LV</w:t>
      </w:r>
      <w:r w:rsidRPr="00D750C9">
        <w:rPr>
          <w:rFonts w:asciiTheme="minorHAnsi" w:hAnsiTheme="minorHAnsi" w:cstheme="minorHAnsi"/>
          <w:szCs w:val="22"/>
          <w:lang w:val="sk-SK"/>
        </w:rPr>
        <w:t>:</w:t>
      </w:r>
    </w:p>
    <w:tbl>
      <w:tblPr>
        <w:tblW w:w="90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1165"/>
        <w:gridCol w:w="990"/>
        <w:gridCol w:w="2880"/>
        <w:gridCol w:w="1080"/>
        <w:gridCol w:w="1080"/>
        <w:gridCol w:w="1890"/>
      </w:tblGrid>
      <w:tr w:rsidRPr="00D750C9" w:rsidR="005E21FF" w14:paraId="70DB8563" w14:textId="77777777">
        <w:trPr>
          <w:trHeight w:val="144"/>
          <w:tblHeader/>
        </w:trPr>
        <w:tc>
          <w:tcPr>
            <w:tcW w:w="1165" w:type="dxa"/>
            <w:shd w:val="clear" w:color="auto" w:fill="D9D9D9" w:themeFill="background1" w:themeFillShade="D9"/>
            <w:noWrap/>
            <w:vAlign w:val="center"/>
          </w:tcPr>
          <w:p w:rsidRPr="00D750C9" w:rsidR="005E21FF" w:rsidRDefault="005E21FF" w14:paraId="6B2752DD" w14:textId="77777777">
            <w:pPr>
              <w:jc w:val="left"/>
              <w:rPr>
                <w:rFonts w:cstheme="minorHAnsi"/>
                <w:b/>
                <w:bCs/>
                <w:color w:val="000000"/>
                <w:lang w:eastAsia="sk-SK"/>
              </w:rPr>
            </w:pPr>
            <w:r w:rsidRPr="00D750C9">
              <w:rPr>
                <w:rFonts w:cstheme="minorHAnsi"/>
                <w:b/>
                <w:bCs/>
                <w:color w:val="000000"/>
                <w:lang w:eastAsia="sk-SK"/>
              </w:rPr>
              <w:t>AO objekt</w:t>
            </w:r>
          </w:p>
        </w:tc>
        <w:tc>
          <w:tcPr>
            <w:tcW w:w="990" w:type="dxa"/>
            <w:shd w:val="clear" w:color="auto" w:fill="D9D9D9" w:themeFill="background1" w:themeFillShade="D9"/>
            <w:noWrap/>
            <w:vAlign w:val="center"/>
          </w:tcPr>
          <w:p w:rsidRPr="00D750C9" w:rsidR="005E21FF" w:rsidRDefault="005E21FF" w14:paraId="5EA2EA5C" w14:textId="77777777">
            <w:pPr>
              <w:jc w:val="left"/>
              <w:rPr>
                <w:rFonts w:cstheme="minorHAnsi"/>
                <w:b/>
                <w:bCs/>
                <w:color w:val="000000"/>
                <w:lang w:eastAsia="sk-SK"/>
              </w:rPr>
            </w:pPr>
            <w:r w:rsidRPr="00D750C9">
              <w:rPr>
                <w:rFonts w:cstheme="minorHAnsi"/>
                <w:b/>
                <w:bCs/>
                <w:color w:val="000000"/>
                <w:lang w:eastAsia="sk-SK"/>
              </w:rPr>
              <w:t>AO objekt</w:t>
            </w:r>
          </w:p>
        </w:tc>
        <w:tc>
          <w:tcPr>
            <w:tcW w:w="2880" w:type="dxa"/>
            <w:shd w:val="clear" w:color="auto" w:fill="D9D9D9" w:themeFill="background1" w:themeFillShade="D9"/>
            <w:noWrap/>
            <w:vAlign w:val="center"/>
          </w:tcPr>
          <w:p w:rsidRPr="00D750C9" w:rsidR="005E21FF" w:rsidRDefault="005E21FF" w14:paraId="2B05B1DA" w14:textId="77777777">
            <w:pPr>
              <w:jc w:val="left"/>
              <w:rPr>
                <w:rFonts w:cstheme="minorHAnsi"/>
                <w:b/>
                <w:bCs/>
                <w:color w:val="000000"/>
                <w:lang w:eastAsia="sk-SK"/>
              </w:rPr>
            </w:pPr>
            <w:r w:rsidRPr="00D750C9">
              <w:rPr>
                <w:rFonts w:cstheme="minorHAnsi"/>
                <w:b/>
                <w:bCs/>
                <w:color w:val="000000"/>
                <w:lang w:eastAsia="sk-SK"/>
              </w:rPr>
              <w:t>AO objekt</w:t>
            </w:r>
          </w:p>
        </w:tc>
        <w:tc>
          <w:tcPr>
            <w:tcW w:w="1080" w:type="dxa"/>
            <w:shd w:val="clear" w:color="auto" w:fill="D9D9D9" w:themeFill="background1" w:themeFillShade="D9"/>
            <w:noWrap/>
            <w:vAlign w:val="center"/>
          </w:tcPr>
          <w:p w:rsidRPr="00D750C9" w:rsidR="005E21FF" w:rsidRDefault="005E21FF" w14:paraId="1484B74A" w14:textId="77777777">
            <w:pPr>
              <w:jc w:val="left"/>
              <w:rPr>
                <w:rFonts w:cstheme="minorHAnsi"/>
                <w:b/>
                <w:bCs/>
                <w:color w:val="000000"/>
                <w:lang w:eastAsia="sk-SK"/>
              </w:rPr>
            </w:pPr>
            <w:r w:rsidRPr="00D750C9">
              <w:rPr>
                <w:rFonts w:cstheme="minorHAnsi"/>
                <w:b/>
                <w:bCs/>
                <w:color w:val="000000"/>
                <w:lang w:eastAsia="sk-SK"/>
              </w:rPr>
              <w:t>AO objekt</w:t>
            </w:r>
          </w:p>
        </w:tc>
        <w:tc>
          <w:tcPr>
            <w:tcW w:w="1080" w:type="dxa"/>
            <w:shd w:val="clear" w:color="auto" w:fill="D9D9D9" w:themeFill="background1" w:themeFillShade="D9"/>
            <w:vAlign w:val="center"/>
          </w:tcPr>
          <w:p w:rsidRPr="00D750C9" w:rsidR="005E21FF" w:rsidRDefault="005E21FF" w14:paraId="4278431C" w14:textId="77777777">
            <w:pPr>
              <w:jc w:val="left"/>
              <w:rPr>
                <w:rFonts w:cstheme="minorHAnsi"/>
                <w:b/>
                <w:bCs/>
                <w:color w:val="000000"/>
                <w:lang w:eastAsia="sk-SK"/>
              </w:rPr>
            </w:pPr>
            <w:r w:rsidRPr="00D750C9">
              <w:rPr>
                <w:rFonts w:cstheme="minorHAnsi"/>
                <w:b/>
                <w:bCs/>
                <w:color w:val="000000"/>
                <w:lang w:eastAsia="sk-SK"/>
              </w:rPr>
              <w:t>AO objekt</w:t>
            </w:r>
          </w:p>
        </w:tc>
        <w:tc>
          <w:tcPr>
            <w:tcW w:w="1890" w:type="dxa"/>
            <w:shd w:val="clear" w:color="auto" w:fill="D9D9D9" w:themeFill="background1" w:themeFillShade="D9"/>
            <w:noWrap/>
            <w:vAlign w:val="center"/>
          </w:tcPr>
          <w:p w:rsidRPr="00D750C9" w:rsidR="005E21FF" w:rsidRDefault="005E21FF" w14:paraId="1AB36FFA" w14:textId="77777777">
            <w:pPr>
              <w:jc w:val="left"/>
              <w:rPr>
                <w:rFonts w:cstheme="minorHAnsi"/>
                <w:b/>
                <w:bCs/>
                <w:color w:val="000000"/>
                <w:lang w:eastAsia="sk-SK"/>
              </w:rPr>
            </w:pPr>
            <w:r w:rsidRPr="00D750C9">
              <w:rPr>
                <w:rFonts w:cstheme="minorHAnsi"/>
                <w:b/>
                <w:bCs/>
                <w:color w:val="000000"/>
                <w:lang w:eastAsia="sk-SK"/>
              </w:rPr>
              <w:t>Poznámka/Príklad</w:t>
            </w:r>
          </w:p>
        </w:tc>
      </w:tr>
      <w:tr w:rsidRPr="00D750C9" w:rsidR="005E21FF" w14:paraId="6B9E028D" w14:textId="77777777">
        <w:trPr>
          <w:trHeight w:val="144"/>
        </w:trPr>
        <w:tc>
          <w:tcPr>
            <w:tcW w:w="1165" w:type="dxa"/>
            <w:noWrap/>
            <w:vAlign w:val="center"/>
          </w:tcPr>
          <w:p w:rsidRPr="00D750C9" w:rsidR="005E21FF" w:rsidRDefault="005E21FF" w14:paraId="30991051" w14:textId="77777777">
            <w:pPr>
              <w:jc w:val="left"/>
              <w:rPr>
                <w:rFonts w:cstheme="minorHAnsi"/>
                <w:color w:val="000000"/>
                <w:lang w:eastAsia="sk-SK"/>
              </w:rPr>
            </w:pPr>
            <w:r w:rsidRPr="00D750C9">
              <w:rPr>
                <w:rFonts w:cstheme="minorHAnsi"/>
                <w:color w:val="000000"/>
                <w:lang w:eastAsia="sk-SK"/>
              </w:rPr>
              <w:t>Hospod. stredisko</w:t>
            </w:r>
          </w:p>
        </w:tc>
        <w:tc>
          <w:tcPr>
            <w:tcW w:w="990" w:type="dxa"/>
            <w:noWrap/>
            <w:vAlign w:val="center"/>
          </w:tcPr>
          <w:p w:rsidRPr="00D750C9" w:rsidR="005E21FF" w:rsidRDefault="005E21FF" w14:paraId="7B13B5E2" w14:textId="77777777">
            <w:pPr>
              <w:jc w:val="left"/>
              <w:rPr>
                <w:rFonts w:cstheme="minorHAnsi"/>
                <w:color w:val="000000"/>
                <w:lang w:eastAsia="sk-SK"/>
              </w:rPr>
            </w:pPr>
            <w:r w:rsidRPr="00D750C9">
              <w:rPr>
                <w:rFonts w:cstheme="minorHAnsi"/>
                <w:color w:val="000000"/>
              </w:rPr>
              <w:t>Budova</w:t>
            </w:r>
          </w:p>
        </w:tc>
        <w:tc>
          <w:tcPr>
            <w:tcW w:w="2880" w:type="dxa"/>
            <w:noWrap/>
            <w:vAlign w:val="center"/>
          </w:tcPr>
          <w:p w:rsidRPr="00D750C9" w:rsidR="005E21FF" w:rsidRDefault="005E21FF" w14:paraId="3E35A3BA" w14:textId="77777777">
            <w:pPr>
              <w:jc w:val="left"/>
              <w:rPr>
                <w:rFonts w:cstheme="minorBidi"/>
                <w:color w:val="000000"/>
                <w:lang w:eastAsia="sk-SK"/>
              </w:rPr>
            </w:pPr>
            <w:r w:rsidRPr="00D750C9">
              <w:rPr>
                <w:rFonts w:cstheme="minorBidi"/>
                <w:color w:val="000000" w:themeColor="text1"/>
              </w:rPr>
              <w:t>Byt/nebytový priestor</w:t>
            </w:r>
            <w:r w:rsidRPr="00D750C9">
              <w:rPr>
                <w:rFonts w:cstheme="minorBidi"/>
                <w:color w:val="000000" w:themeColor="text1"/>
                <w:lang w:eastAsia="sk-SK"/>
              </w:rPr>
              <w:t>(s funkciou</w:t>
            </w:r>
            <w:r w:rsidRPr="00D750C9">
              <w:rPr>
                <w:rFonts w:cstheme="minorBidi"/>
                <w:lang w:eastAsia="sk-SK"/>
              </w:rPr>
              <w:t xml:space="preserve"> 2 – Nebytový priestor s LV</w:t>
            </w:r>
            <w:r w:rsidRPr="00D750C9">
              <w:rPr>
                <w:rFonts w:cstheme="minorBidi"/>
                <w:color w:val="000000" w:themeColor="text1"/>
                <w:lang w:eastAsia="sk-SK"/>
              </w:rPr>
              <w:t>)</w:t>
            </w:r>
          </w:p>
        </w:tc>
        <w:tc>
          <w:tcPr>
            <w:tcW w:w="1080" w:type="dxa"/>
            <w:noWrap/>
            <w:vAlign w:val="center"/>
          </w:tcPr>
          <w:p w:rsidRPr="00D750C9" w:rsidR="005E21FF" w:rsidRDefault="005E21FF" w14:paraId="2AD6DD87" w14:textId="77777777">
            <w:pPr>
              <w:jc w:val="left"/>
              <w:rPr>
                <w:rFonts w:cstheme="minorHAnsi"/>
                <w:color w:val="000000"/>
                <w:lang w:eastAsia="sk-SK"/>
              </w:rPr>
            </w:pPr>
            <w:r w:rsidRPr="00D750C9">
              <w:rPr>
                <w:rFonts w:cstheme="minorHAnsi"/>
                <w:color w:val="000000"/>
              </w:rPr>
              <w:t>Súbor miestností</w:t>
            </w:r>
          </w:p>
        </w:tc>
        <w:tc>
          <w:tcPr>
            <w:tcW w:w="1080" w:type="dxa"/>
            <w:vAlign w:val="center"/>
          </w:tcPr>
          <w:p w:rsidRPr="00D750C9" w:rsidR="005E21FF" w:rsidRDefault="005E21FF" w14:paraId="0FFD5E69" w14:textId="77777777">
            <w:pPr>
              <w:jc w:val="left"/>
              <w:rPr>
                <w:rFonts w:cstheme="minorHAnsi"/>
                <w:color w:val="000000"/>
                <w:lang w:eastAsia="sk-SK"/>
              </w:rPr>
            </w:pPr>
            <w:r w:rsidRPr="00D750C9">
              <w:rPr>
                <w:rFonts w:cstheme="minorHAnsi"/>
                <w:color w:val="000000"/>
              </w:rPr>
              <w:t>Miestnosť</w:t>
            </w:r>
          </w:p>
        </w:tc>
        <w:tc>
          <w:tcPr>
            <w:tcW w:w="1890" w:type="dxa"/>
            <w:noWrap/>
            <w:vAlign w:val="center"/>
          </w:tcPr>
          <w:p w:rsidRPr="00D750C9" w:rsidR="005E21FF" w:rsidRDefault="005E21FF" w14:paraId="061B97DF" w14:textId="77777777">
            <w:pPr>
              <w:jc w:val="left"/>
              <w:rPr>
                <w:rFonts w:cstheme="minorBidi"/>
                <w:color w:val="000000"/>
                <w:lang w:eastAsia="sk-SK"/>
              </w:rPr>
            </w:pPr>
            <w:r w:rsidRPr="00D750C9">
              <w:rPr>
                <w:rFonts w:cstheme="minorBidi"/>
                <w:color w:val="000000" w:themeColor="text1"/>
              </w:rPr>
              <w:t>Iba nebytový priestor</w:t>
            </w:r>
          </w:p>
        </w:tc>
      </w:tr>
      <w:tr w:rsidRPr="00D750C9" w:rsidR="005E21FF" w14:paraId="74323642" w14:textId="77777777">
        <w:trPr>
          <w:trHeight w:val="144"/>
        </w:trPr>
        <w:tc>
          <w:tcPr>
            <w:tcW w:w="1165" w:type="dxa"/>
            <w:noWrap/>
            <w:vAlign w:val="center"/>
          </w:tcPr>
          <w:p w:rsidRPr="00D750C9" w:rsidR="005E21FF" w:rsidRDefault="005E21FF" w14:paraId="27D4D26F" w14:textId="77777777">
            <w:pPr>
              <w:jc w:val="left"/>
              <w:rPr>
                <w:rFonts w:cstheme="minorHAnsi"/>
                <w:color w:val="000000"/>
                <w:lang w:eastAsia="sk-SK"/>
              </w:rPr>
            </w:pPr>
            <w:r w:rsidRPr="00D750C9">
              <w:rPr>
                <w:rFonts w:cstheme="minorHAnsi"/>
                <w:color w:val="000000"/>
                <w:lang w:eastAsia="sk-SK"/>
              </w:rPr>
              <w:t>Hospod. stredisko</w:t>
            </w:r>
          </w:p>
        </w:tc>
        <w:tc>
          <w:tcPr>
            <w:tcW w:w="990" w:type="dxa"/>
            <w:noWrap/>
            <w:vAlign w:val="center"/>
          </w:tcPr>
          <w:p w:rsidRPr="00D750C9" w:rsidR="005E21FF" w:rsidRDefault="005E21FF" w14:paraId="2A99C5DD" w14:textId="77777777">
            <w:pPr>
              <w:jc w:val="left"/>
              <w:rPr>
                <w:rFonts w:cstheme="minorHAnsi"/>
                <w:color w:val="000000"/>
                <w:lang w:eastAsia="sk-SK"/>
              </w:rPr>
            </w:pPr>
            <w:r w:rsidRPr="00D750C9">
              <w:rPr>
                <w:rFonts w:cstheme="minorHAnsi"/>
                <w:color w:val="000000"/>
              </w:rPr>
              <w:t>Budova</w:t>
            </w:r>
          </w:p>
        </w:tc>
        <w:tc>
          <w:tcPr>
            <w:tcW w:w="2880" w:type="dxa"/>
            <w:noWrap/>
            <w:vAlign w:val="center"/>
          </w:tcPr>
          <w:p w:rsidRPr="00D750C9" w:rsidR="005E21FF" w:rsidRDefault="005E21FF" w14:paraId="68488B72" w14:textId="77777777">
            <w:pPr>
              <w:jc w:val="left"/>
              <w:rPr>
                <w:rFonts w:cstheme="minorBidi"/>
                <w:color w:val="000000"/>
                <w:lang w:eastAsia="sk-SK"/>
              </w:rPr>
            </w:pPr>
            <w:r w:rsidRPr="00D750C9">
              <w:rPr>
                <w:rFonts w:cstheme="minorBidi"/>
                <w:color w:val="000000" w:themeColor="text1"/>
              </w:rPr>
              <w:t xml:space="preserve">Byt/nebytový priestor (s funkciou 1 – Byt s LV alebo 2 – </w:t>
            </w:r>
            <w:r w:rsidRPr="00D750C9">
              <w:rPr>
                <w:rFonts w:cstheme="minorBidi"/>
                <w:lang w:eastAsia="sk-SK"/>
              </w:rPr>
              <w:t>Nebytový priestor s LV</w:t>
            </w:r>
            <w:r w:rsidRPr="00D750C9">
              <w:rPr>
                <w:rFonts w:cstheme="minorBidi"/>
                <w:color w:val="000000" w:themeColor="text1"/>
              </w:rPr>
              <w:t>)</w:t>
            </w:r>
          </w:p>
        </w:tc>
        <w:tc>
          <w:tcPr>
            <w:tcW w:w="1080" w:type="dxa"/>
            <w:noWrap/>
            <w:vAlign w:val="center"/>
          </w:tcPr>
          <w:p w:rsidRPr="00D750C9" w:rsidR="005E21FF" w:rsidRDefault="005E21FF" w14:paraId="421A7E4A" w14:textId="77777777">
            <w:pPr>
              <w:jc w:val="left"/>
              <w:rPr>
                <w:rFonts w:cstheme="minorHAnsi"/>
                <w:lang w:eastAsia="sk-SK"/>
              </w:rPr>
            </w:pPr>
            <w:r w:rsidRPr="00D750C9">
              <w:rPr>
                <w:rFonts w:cstheme="minorHAnsi"/>
                <w:color w:val="000000"/>
              </w:rPr>
              <w:t>Miestnosť</w:t>
            </w:r>
          </w:p>
        </w:tc>
        <w:tc>
          <w:tcPr>
            <w:tcW w:w="1080" w:type="dxa"/>
            <w:vAlign w:val="center"/>
          </w:tcPr>
          <w:p w:rsidRPr="00D750C9" w:rsidR="005E21FF" w:rsidRDefault="005E21FF" w14:paraId="0D6BA99D" w14:textId="77777777">
            <w:pPr>
              <w:jc w:val="left"/>
              <w:rPr>
                <w:rFonts w:cstheme="minorHAnsi"/>
                <w:color w:val="000000"/>
                <w:lang w:eastAsia="sk-SK"/>
              </w:rPr>
            </w:pPr>
            <w:r w:rsidRPr="00D750C9">
              <w:rPr>
                <w:rFonts w:cstheme="minorHAnsi"/>
                <w:color w:val="000000"/>
              </w:rPr>
              <w:t> </w:t>
            </w:r>
          </w:p>
        </w:tc>
        <w:tc>
          <w:tcPr>
            <w:tcW w:w="1890" w:type="dxa"/>
            <w:noWrap/>
            <w:vAlign w:val="center"/>
          </w:tcPr>
          <w:p w:rsidRPr="00D750C9" w:rsidR="005E21FF" w:rsidRDefault="005E21FF" w14:paraId="76569F82" w14:textId="77777777">
            <w:pPr>
              <w:jc w:val="left"/>
              <w:rPr>
                <w:rFonts w:cstheme="minorBidi"/>
                <w:color w:val="000000"/>
                <w:lang w:eastAsia="sk-SK"/>
              </w:rPr>
            </w:pPr>
            <w:r w:rsidRPr="00D750C9">
              <w:rPr>
                <w:rFonts w:cstheme="minorBidi"/>
                <w:color w:val="000000" w:themeColor="text1"/>
              </w:rPr>
              <w:t>Byt aj nebytový priestor </w:t>
            </w:r>
          </w:p>
        </w:tc>
      </w:tr>
      <w:tr w:rsidRPr="00D750C9" w:rsidR="005E21FF" w14:paraId="76156B78" w14:textId="77777777">
        <w:trPr>
          <w:trHeight w:val="144"/>
        </w:trPr>
        <w:tc>
          <w:tcPr>
            <w:tcW w:w="1165" w:type="dxa"/>
            <w:noWrap/>
            <w:vAlign w:val="center"/>
          </w:tcPr>
          <w:p w:rsidRPr="00D750C9" w:rsidR="005E21FF" w:rsidRDefault="005E21FF" w14:paraId="455881E1" w14:textId="77777777">
            <w:pPr>
              <w:jc w:val="left"/>
              <w:rPr>
                <w:rFonts w:cstheme="minorHAnsi"/>
                <w:color w:val="000000"/>
                <w:lang w:eastAsia="sk-SK"/>
              </w:rPr>
            </w:pPr>
            <w:r w:rsidRPr="00D750C9">
              <w:rPr>
                <w:rFonts w:cstheme="minorHAnsi"/>
                <w:color w:val="000000"/>
                <w:lang w:eastAsia="sk-SK"/>
              </w:rPr>
              <w:t>Hospod. stredisko</w:t>
            </w:r>
          </w:p>
        </w:tc>
        <w:tc>
          <w:tcPr>
            <w:tcW w:w="990" w:type="dxa"/>
            <w:noWrap/>
            <w:vAlign w:val="center"/>
          </w:tcPr>
          <w:p w:rsidRPr="00D750C9" w:rsidR="005E21FF" w:rsidRDefault="005E21FF" w14:paraId="6F7B70F9" w14:textId="77777777">
            <w:pPr>
              <w:jc w:val="left"/>
              <w:rPr>
                <w:rFonts w:cstheme="minorHAnsi"/>
                <w:color w:val="000000"/>
                <w:lang w:eastAsia="sk-SK"/>
              </w:rPr>
            </w:pPr>
            <w:r w:rsidRPr="00D750C9">
              <w:rPr>
                <w:rFonts w:cstheme="minorHAnsi"/>
                <w:color w:val="000000"/>
              </w:rPr>
              <w:t>Budova</w:t>
            </w:r>
          </w:p>
        </w:tc>
        <w:tc>
          <w:tcPr>
            <w:tcW w:w="2880" w:type="dxa"/>
            <w:noWrap/>
            <w:vAlign w:val="center"/>
          </w:tcPr>
          <w:p w:rsidRPr="00D750C9" w:rsidR="005E21FF" w:rsidRDefault="005E21FF" w14:paraId="6DA9F14C" w14:textId="77777777">
            <w:pPr>
              <w:jc w:val="left"/>
              <w:rPr>
                <w:rFonts w:cstheme="minorBidi"/>
                <w:color w:val="000000"/>
                <w:lang w:eastAsia="sk-SK"/>
              </w:rPr>
            </w:pPr>
            <w:r w:rsidRPr="00D750C9">
              <w:rPr>
                <w:rFonts w:cstheme="minorBidi"/>
                <w:color w:val="000000" w:themeColor="text1"/>
              </w:rPr>
              <w:t xml:space="preserve">Byt/nebytový priestor </w:t>
            </w:r>
            <w:r w:rsidRPr="00D750C9">
              <w:rPr>
                <w:rFonts w:cstheme="minorBidi"/>
                <w:color w:val="000000" w:themeColor="text1"/>
                <w:lang w:eastAsia="sk-SK"/>
              </w:rPr>
              <w:t>(s funkciou</w:t>
            </w:r>
            <w:r w:rsidRPr="00D750C9">
              <w:rPr>
                <w:rFonts w:cstheme="minorBidi"/>
                <w:lang w:eastAsia="sk-SK"/>
              </w:rPr>
              <w:t xml:space="preserve"> 3 – NP - Podporný priestor s LV</w:t>
            </w:r>
            <w:r w:rsidRPr="00D750C9">
              <w:rPr>
                <w:rFonts w:cstheme="minorBidi"/>
                <w:color w:val="000000" w:themeColor="text1"/>
                <w:lang w:eastAsia="sk-SK"/>
              </w:rPr>
              <w:t>)</w:t>
            </w:r>
          </w:p>
        </w:tc>
        <w:tc>
          <w:tcPr>
            <w:tcW w:w="1080" w:type="dxa"/>
            <w:noWrap/>
            <w:vAlign w:val="center"/>
          </w:tcPr>
          <w:p w:rsidRPr="00D750C9" w:rsidR="005E21FF" w:rsidRDefault="005E21FF" w14:paraId="2B9ADFBB" w14:textId="77777777">
            <w:pPr>
              <w:jc w:val="left"/>
              <w:rPr>
                <w:rFonts w:cstheme="minorHAnsi"/>
                <w:color w:val="000000"/>
                <w:lang w:eastAsia="sk-SK"/>
              </w:rPr>
            </w:pPr>
            <w:r w:rsidRPr="00D750C9">
              <w:rPr>
                <w:rFonts w:cstheme="minorHAnsi"/>
                <w:color w:val="000000"/>
              </w:rPr>
              <w:t>Miestnosť</w:t>
            </w:r>
          </w:p>
        </w:tc>
        <w:tc>
          <w:tcPr>
            <w:tcW w:w="1080" w:type="dxa"/>
            <w:vAlign w:val="center"/>
          </w:tcPr>
          <w:p w:rsidRPr="00D750C9" w:rsidR="005E21FF" w:rsidRDefault="005E21FF" w14:paraId="6F85CACB" w14:textId="77777777">
            <w:pPr>
              <w:jc w:val="left"/>
              <w:rPr>
                <w:rFonts w:cstheme="minorHAnsi"/>
                <w:color w:val="000000"/>
                <w:lang w:eastAsia="sk-SK"/>
              </w:rPr>
            </w:pPr>
            <w:r w:rsidRPr="00D750C9">
              <w:rPr>
                <w:rFonts w:cstheme="minorHAnsi"/>
                <w:color w:val="000000"/>
              </w:rPr>
              <w:t>Časť priestoru</w:t>
            </w:r>
          </w:p>
        </w:tc>
        <w:tc>
          <w:tcPr>
            <w:tcW w:w="1890" w:type="dxa"/>
            <w:noWrap/>
            <w:vAlign w:val="center"/>
          </w:tcPr>
          <w:p w:rsidRPr="00D750C9" w:rsidR="005E21FF" w:rsidRDefault="005E21FF" w14:paraId="7AC1C0FC" w14:textId="77777777">
            <w:pPr>
              <w:jc w:val="left"/>
              <w:rPr>
                <w:rFonts w:cstheme="minorHAnsi"/>
                <w:color w:val="000000"/>
                <w:lang w:eastAsia="sk-SK"/>
              </w:rPr>
            </w:pPr>
            <w:r w:rsidRPr="00D750C9">
              <w:rPr>
                <w:rFonts w:cstheme="minorHAnsi"/>
                <w:color w:val="000000"/>
              </w:rPr>
              <w:t>Garážové stojisko, skladový priestor</w:t>
            </w:r>
          </w:p>
        </w:tc>
      </w:tr>
    </w:tbl>
    <w:p w:rsidRPr="00D750C9" w:rsidR="005E21FF" w:rsidP="005E21FF" w:rsidRDefault="005E21FF" w14:paraId="2EC8D866" w14:textId="77777777">
      <w:pPr>
        <w:pStyle w:val="TableText"/>
        <w:jc w:val="both"/>
        <w:rPr>
          <w:rFonts w:asciiTheme="minorHAnsi" w:hAnsiTheme="minorHAnsi" w:cstheme="minorHAnsi"/>
          <w:szCs w:val="22"/>
          <w:lang w:val="sk-SK"/>
        </w:rPr>
      </w:pPr>
    </w:p>
    <w:p w:rsidRPr="00D750C9" w:rsidR="005E21FF" w:rsidP="00241E6D" w:rsidRDefault="005E21FF" w14:paraId="6A2299FE" w14:textId="77777777">
      <w:pPr>
        <w:pStyle w:val="TableText"/>
        <w:ind w:firstLine="369"/>
        <w:jc w:val="both"/>
        <w:rPr>
          <w:rFonts w:asciiTheme="minorHAnsi" w:hAnsiTheme="minorHAnsi" w:cstheme="minorBidi"/>
          <w:lang w:val="sk-SK"/>
        </w:rPr>
      </w:pPr>
      <w:r w:rsidRPr="00D750C9">
        <w:rPr>
          <w:rFonts w:asciiTheme="minorHAnsi" w:hAnsiTheme="minorHAnsi" w:cstheme="minorBidi"/>
          <w:lang w:val="sk-SK"/>
        </w:rPr>
        <w:t xml:space="preserve">V prípade Nebytového priestoru so samostatným LV, ktorý je členený na podporné priestory, sa založí objekt „Byt/nebytový priestor“ s </w:t>
      </w:r>
      <w:r w:rsidRPr="00D750C9">
        <w:rPr>
          <w:rFonts w:asciiTheme="minorHAnsi" w:hAnsiTheme="minorHAnsi" w:cstheme="minorBidi"/>
          <w:color w:val="000000" w:themeColor="text1"/>
          <w:lang w:val="sk-SK" w:eastAsia="sk-SK"/>
        </w:rPr>
        <w:t>funkciou</w:t>
      </w:r>
      <w:r w:rsidRPr="00D750C9">
        <w:rPr>
          <w:rFonts w:asciiTheme="minorHAnsi" w:hAnsiTheme="minorHAnsi" w:cstheme="minorBidi"/>
          <w:lang w:val="sk-SK" w:eastAsia="sk-SK"/>
        </w:rPr>
        <w:t xml:space="preserve"> 3 – NP - Podporný priestor s LV, následne </w:t>
      </w:r>
      <w:r w:rsidRPr="00D750C9">
        <w:rPr>
          <w:rFonts w:asciiTheme="minorHAnsi" w:hAnsiTheme="minorHAnsi" w:cstheme="minorBidi"/>
          <w:lang w:val="sk-SK"/>
        </w:rPr>
        <w:t>sa založí objekt Miestnosť s funkciou buď „Garážové stojiská“ alebo „Skladové priestory“, ktorá bude mať podriadené objekty „Časť priestoru“ s funkciou buď „Garážové stojisko“ alebo „Skladový priestor“.</w:t>
      </w:r>
    </w:p>
    <w:p w:rsidRPr="00D750C9" w:rsidR="00882656" w:rsidP="00882656" w:rsidRDefault="00882656" w14:paraId="5C225E47" w14:textId="77777777">
      <w:pPr>
        <w:rPr>
          <w:rFonts w:eastAsia="MS Mincho" w:cs="Arial"/>
          <w:b/>
          <w:bCs/>
          <w:kern w:val="32"/>
        </w:rPr>
      </w:pPr>
    </w:p>
    <w:p w:rsidRPr="00D750C9" w:rsidR="009E2136" w:rsidP="00716935" w:rsidRDefault="009E2136" w14:paraId="13C5A58F" w14:textId="77777777">
      <w:pPr>
        <w:pStyle w:val="Nadpis2"/>
      </w:pPr>
      <w:bookmarkStart w:name="_Toc102159720" w:id="978"/>
      <w:bookmarkStart w:name="_Toc158293197" w:id="979"/>
      <w:bookmarkStart w:name="_Toc232499630" w:id="980"/>
      <w:r w:rsidRPr="00D750C9">
        <w:t>Kombinácie evidencie objektov pri rôznom vlastníctve a správe</w:t>
      </w:r>
      <w:bookmarkEnd w:id="978"/>
      <w:bookmarkEnd w:id="979"/>
      <w:bookmarkEnd w:id="980"/>
    </w:p>
    <w:p w:rsidRPr="00D750C9" w:rsidR="009E2136" w:rsidP="009E2136" w:rsidRDefault="009E2136" w14:paraId="206D0DDB" w14:textId="77777777">
      <w:r w:rsidRPr="00D750C9">
        <w:t>Schematický prehľad zakladania a evidencie objektov modulu RE-FX pri rôznych kombináciách vlastníctva a správy:</w:t>
      </w:r>
    </w:p>
    <w:p w:rsidRPr="00D750C9" w:rsidR="009E2136" w:rsidP="009E2136" w:rsidRDefault="009E2136" w14:paraId="12B95929" w14:textId="77777777"/>
    <w:bookmarkStart w:name="_MON_1708901094" w:id="981"/>
    <w:bookmarkEnd w:id="981"/>
    <w:p w:rsidRPr="00D750C9" w:rsidR="009E2136" w:rsidP="009E2136" w:rsidRDefault="00AE7836" w14:paraId="6B9E4220" w14:textId="1C57456D">
      <w:r w:rsidRPr="00D750C9">
        <w:rPr>
          <w:noProof/>
        </w:rPr>
        <w:object w:dxaOrig="1501" w:dyaOrig="986" w14:anchorId="5E202F5B">
          <v:shape id="_x0000_i1046" style="width:78.5pt;height:54pt" o:ole="" type="#_x0000_t75">
            <v:imagedata o:title="" r:id="rId815"/>
          </v:shape>
          <o:OLEObject Type="Embed" ProgID="Excel.Sheet.12" ShapeID="_x0000_i1046" DrawAspect="Icon" ObjectID="_1843277766" r:id="rId816"/>
        </w:object>
      </w:r>
    </w:p>
    <w:p w:rsidRPr="00D750C9" w:rsidR="009E2136" w:rsidP="009E2136" w:rsidRDefault="009E2136" w14:paraId="315BA35D" w14:textId="77777777">
      <w:pPr>
        <w:rPr>
          <w:color w:val="FF0000"/>
        </w:rPr>
      </w:pPr>
    </w:p>
    <w:p w:rsidRPr="00D750C9" w:rsidR="009E2136" w:rsidP="00716935" w:rsidRDefault="009E2136" w14:paraId="2396E341" w14:textId="535A820A">
      <w:pPr>
        <w:pStyle w:val="Nadpis2"/>
      </w:pPr>
      <w:bookmarkStart w:name="_Toc102159721" w:id="982"/>
      <w:bookmarkStart w:name="_Toc158293198" w:id="983"/>
      <w:bookmarkStart w:name="_Toc232499631" w:id="984"/>
      <w:r w:rsidRPr="00D750C9">
        <w:t>Kombinácie evidencia plôch</w:t>
      </w:r>
      <w:bookmarkEnd w:id="982"/>
      <w:r w:rsidRPr="00D750C9" w:rsidR="00566BCB">
        <w:t xml:space="preserve"> pri podielovej správe</w:t>
      </w:r>
      <w:bookmarkEnd w:id="983"/>
      <w:bookmarkEnd w:id="984"/>
    </w:p>
    <w:p w:rsidRPr="00D750C9" w:rsidR="009E2136" w:rsidP="009E2136" w:rsidRDefault="009E2136" w14:paraId="6E98FE7D" w14:textId="6A832AB0">
      <w:pPr>
        <w:pStyle w:val="Heading33"/>
      </w:pPr>
      <w:bookmarkStart w:name="_Toc158293199" w:id="985"/>
      <w:bookmarkStart w:name="_Toc232499632" w:id="986"/>
      <w:r w:rsidRPr="00D750C9">
        <w:t>Evidencia plôch</w:t>
      </w:r>
      <w:r w:rsidRPr="00D750C9" w:rsidR="000941D3">
        <w:t>/vymeraní</w:t>
      </w:r>
      <w:r w:rsidRPr="00D750C9">
        <w:t xml:space="preserve"> na pozemkoch</w:t>
      </w:r>
      <w:bookmarkEnd w:id="985"/>
      <w:bookmarkEnd w:id="986"/>
    </w:p>
    <w:p w:rsidRPr="00D750C9" w:rsidR="009E2136" w:rsidP="000941D3" w:rsidRDefault="009E2136" w14:paraId="7E68055B" w14:textId="726E3B8E">
      <w:pPr>
        <w:ind w:firstLine="360"/>
        <w:rPr>
          <w:rFonts w:cstheme="minorHAnsi"/>
          <w:b/>
          <w:bCs/>
        </w:rPr>
      </w:pPr>
      <w:r w:rsidRPr="00D750C9">
        <w:rPr>
          <w:rFonts w:cstheme="minorHAnsi"/>
        </w:rPr>
        <w:t xml:space="preserve">Pre lepšie pochopenie problematiky </w:t>
      </w:r>
      <w:r w:rsidRPr="00D750C9" w:rsidR="000941D3">
        <w:rPr>
          <w:rFonts w:cstheme="minorHAnsi"/>
        </w:rPr>
        <w:t xml:space="preserve">evidencie plôch na pozemkoch sú nižšie </w:t>
      </w:r>
      <w:r w:rsidRPr="00D750C9">
        <w:rPr>
          <w:rFonts w:cstheme="minorHAnsi"/>
        </w:rPr>
        <w:t>uved</w:t>
      </w:r>
      <w:r w:rsidRPr="00D750C9" w:rsidR="000941D3">
        <w:rPr>
          <w:rFonts w:cstheme="minorHAnsi"/>
        </w:rPr>
        <w:t>ené</w:t>
      </w:r>
      <w:r w:rsidRPr="00D750C9">
        <w:rPr>
          <w:rFonts w:cstheme="minorHAnsi"/>
        </w:rPr>
        <w:t xml:space="preserve"> konkrétne kombinácie, ktoré môžu vnikať pri evidencii plôch pozemku. Na dané kombinácie má priamy vplyv:</w:t>
      </w:r>
    </w:p>
    <w:p w:rsidRPr="00D750C9" w:rsidR="009E2136" w:rsidP="0011275F" w:rsidRDefault="009E2136" w14:paraId="77A26F50" w14:textId="77777777">
      <w:pPr>
        <w:pStyle w:val="Odsekzoznamu"/>
        <w:numPr>
          <w:ilvl w:val="0"/>
          <w:numId w:val="38"/>
        </w:numPr>
        <w:rPr>
          <w:rFonts w:cstheme="minorHAnsi"/>
          <w:b/>
          <w:bCs/>
        </w:rPr>
      </w:pPr>
      <w:r w:rsidRPr="00D750C9">
        <w:t>v</w:t>
      </w:r>
      <w:r w:rsidRPr="00D750C9">
        <w:rPr>
          <w:rFonts w:cstheme="minorHAnsi"/>
        </w:rPr>
        <w:t>lastníctvo</w:t>
      </w:r>
    </w:p>
    <w:p w:rsidRPr="00D750C9" w:rsidR="009E2136" w:rsidP="0011275F" w:rsidRDefault="009E2136" w14:paraId="2D9548A0" w14:textId="77777777">
      <w:pPr>
        <w:pStyle w:val="Odsekzoznamu"/>
        <w:numPr>
          <w:ilvl w:val="0"/>
          <w:numId w:val="38"/>
        </w:numPr>
        <w:rPr>
          <w:rFonts w:cstheme="minorHAnsi"/>
          <w:b/>
          <w:bCs/>
        </w:rPr>
      </w:pPr>
      <w:r w:rsidRPr="00D750C9">
        <w:t>správcovstvo</w:t>
      </w:r>
    </w:p>
    <w:p w:rsidRPr="00D750C9" w:rsidR="009E2136" w:rsidP="009E2136" w:rsidRDefault="009E2136" w14:paraId="530FDFA4" w14:textId="77777777">
      <w:pPr>
        <w:rPr>
          <w:b/>
        </w:rPr>
      </w:pPr>
    </w:p>
    <w:p w:rsidRPr="00D750C9" w:rsidR="009E2136" w:rsidP="009E2136" w:rsidRDefault="009E2136" w14:paraId="2303754A" w14:textId="77777777">
      <w:pPr>
        <w:rPr>
          <w:b/>
        </w:rPr>
      </w:pPr>
      <w:r w:rsidRPr="00D750C9">
        <w:rPr>
          <w:b/>
        </w:rPr>
        <w:t xml:space="preserve">Kombinácia č.1 – </w:t>
      </w:r>
      <w:r w:rsidRPr="00D750C9">
        <w:rPr>
          <w:b/>
          <w:bCs/>
        </w:rPr>
        <w:t>výlučná správa</w:t>
      </w:r>
      <w:r w:rsidRPr="00D750C9">
        <w:rPr>
          <w:b/>
        </w:rPr>
        <w:t>, vlastníctvo 1/1</w:t>
      </w:r>
    </w:p>
    <w:tbl>
      <w:tblPr>
        <w:tblW w:w="8995" w:type="dxa"/>
        <w:tblCellMar>
          <w:left w:w="70" w:type="dxa"/>
          <w:right w:w="70" w:type="dxa"/>
        </w:tblCellMar>
        <w:tblLook w:val="04A0" w:firstRow="1" w:lastRow="0" w:firstColumn="1" w:lastColumn="0" w:noHBand="0" w:noVBand="1"/>
      </w:tblPr>
      <w:tblGrid>
        <w:gridCol w:w="745"/>
        <w:gridCol w:w="2130"/>
        <w:gridCol w:w="1056"/>
        <w:gridCol w:w="5064"/>
      </w:tblGrid>
      <w:tr w:rsidRPr="00D750C9" w:rsidR="009E2136" w14:paraId="43CA98FB" w14:textId="77777777">
        <w:trPr>
          <w:trHeight w:val="276"/>
          <w:tblHeader/>
        </w:trPr>
        <w:tc>
          <w:tcPr>
            <w:tcW w:w="745"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9E2136" w:rsidRDefault="009E2136" w14:paraId="56B76223" w14:textId="4509988D">
            <w:pPr>
              <w:jc w:val="left"/>
              <w:rPr>
                <w:rFonts w:eastAsia="Times New Roman" w:cs="Calibri"/>
                <w:b/>
                <w:bCs/>
                <w:color w:val="000000"/>
                <w:lang w:eastAsia="sk-SK"/>
              </w:rPr>
            </w:pPr>
            <w:r w:rsidRPr="00D750C9">
              <w:rPr>
                <w:rFonts w:eastAsia="Times New Roman" w:cs="Calibri"/>
                <w:b/>
                <w:bCs/>
                <w:color w:val="000000"/>
                <w:lang w:eastAsia="sk-SK"/>
              </w:rPr>
              <w:t xml:space="preserve">Kód </w:t>
            </w:r>
          </w:p>
        </w:tc>
        <w:tc>
          <w:tcPr>
            <w:tcW w:w="213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9E2136" w:rsidRDefault="009E2136" w14:paraId="543CB2C7" w14:textId="3D7EC705">
            <w:pPr>
              <w:jc w:val="left"/>
              <w:rPr>
                <w:rFonts w:eastAsia="Times New Roman" w:cs="Calibri"/>
                <w:b/>
                <w:bCs/>
                <w:color w:val="000000"/>
                <w:lang w:eastAsia="sk-SK"/>
              </w:rPr>
            </w:pPr>
            <w:r w:rsidRPr="00D750C9">
              <w:rPr>
                <w:rFonts w:eastAsia="Times New Roman" w:cs="Calibri"/>
                <w:b/>
                <w:bCs/>
                <w:color w:val="000000"/>
                <w:lang w:eastAsia="sk-SK"/>
              </w:rPr>
              <w:t xml:space="preserve">Druh </w:t>
            </w:r>
            <w:r w:rsidRPr="00D750C9" w:rsidR="000941D3">
              <w:rPr>
                <w:rFonts w:eastAsia="Times New Roman" w:cs="Calibri"/>
                <w:b/>
                <w:bCs/>
                <w:color w:val="000000"/>
                <w:lang w:eastAsia="sk-SK"/>
              </w:rPr>
              <w:t>vymerania</w:t>
            </w:r>
          </w:p>
        </w:tc>
        <w:tc>
          <w:tcPr>
            <w:tcW w:w="1056"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9E2136" w:rsidRDefault="009E2136" w14:paraId="37A362DF" w14:textId="77777777">
            <w:pPr>
              <w:jc w:val="left"/>
              <w:rPr>
                <w:rFonts w:eastAsia="Times New Roman" w:cs="Calibri"/>
                <w:b/>
                <w:bCs/>
                <w:color w:val="000000"/>
                <w:lang w:eastAsia="sk-SK"/>
              </w:rPr>
            </w:pPr>
            <w:r w:rsidRPr="00D750C9">
              <w:rPr>
                <w:rFonts w:eastAsia="Times New Roman" w:cs="Calibri"/>
                <w:b/>
                <w:bCs/>
                <w:color w:val="000000"/>
                <w:lang w:eastAsia="sk-SK"/>
              </w:rPr>
              <w:t>Veľkosť plochy</w:t>
            </w:r>
          </w:p>
        </w:tc>
        <w:tc>
          <w:tcPr>
            <w:tcW w:w="5064"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9E2136" w:rsidRDefault="009E2136" w14:paraId="1214D20B" w14:textId="77777777">
            <w:pPr>
              <w:jc w:val="left"/>
              <w:rPr>
                <w:rFonts w:eastAsia="Times New Roman" w:cs="Calibri"/>
                <w:b/>
                <w:bCs/>
                <w:color w:val="000000"/>
                <w:lang w:eastAsia="sk-SK"/>
              </w:rPr>
            </w:pPr>
            <w:r w:rsidRPr="00D750C9">
              <w:rPr>
                <w:rFonts w:eastAsia="Times New Roman" w:cs="Calibri"/>
                <w:b/>
                <w:bCs/>
                <w:color w:val="000000"/>
                <w:lang w:eastAsia="sk-SK"/>
              </w:rPr>
              <w:t>Poznámka</w:t>
            </w:r>
          </w:p>
        </w:tc>
      </w:tr>
      <w:tr w:rsidRPr="00D750C9" w:rsidR="009E2136" w14:paraId="2D539120" w14:textId="77777777">
        <w:trPr>
          <w:trHeight w:val="552"/>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4E5BBCBC" w14:textId="77777777">
            <w:pPr>
              <w:jc w:val="left"/>
              <w:rPr>
                <w:rFonts w:eastAsia="Times New Roman" w:cs="Calibri"/>
                <w:color w:val="000000"/>
                <w:lang w:eastAsia="sk-SK"/>
              </w:rPr>
            </w:pPr>
            <w:r w:rsidRPr="00D750C9">
              <w:rPr>
                <w:rFonts w:eastAsia="Times New Roman" w:cs="Calibri"/>
                <w:color w:val="000000"/>
                <w:lang w:eastAsia="sk-SK"/>
              </w:rPr>
              <w:t>Z101</w:t>
            </w:r>
          </w:p>
        </w:tc>
        <w:tc>
          <w:tcPr>
            <w:tcW w:w="2130" w:type="dxa"/>
            <w:tcBorders>
              <w:top w:val="nil"/>
              <w:left w:val="nil"/>
              <w:bottom w:val="single" w:color="auto" w:sz="4" w:space="0"/>
              <w:right w:val="single" w:color="auto" w:sz="4" w:space="0"/>
            </w:tcBorders>
            <w:noWrap/>
            <w:vAlign w:val="center"/>
            <w:hideMark/>
          </w:tcPr>
          <w:p w:rsidRPr="00D750C9" w:rsidR="009E2136" w:rsidRDefault="009E2136" w14:paraId="30645330" w14:textId="77777777">
            <w:pPr>
              <w:jc w:val="left"/>
              <w:rPr>
                <w:rFonts w:eastAsia="Times New Roman" w:cs="Calibri"/>
                <w:color w:val="000000"/>
                <w:lang w:eastAsia="sk-SK"/>
              </w:rPr>
            </w:pPr>
            <w:r w:rsidRPr="00D750C9">
              <w:rPr>
                <w:rFonts w:eastAsia="Times New Roman" w:cs="Calibri"/>
                <w:color w:val="000000"/>
                <w:lang w:eastAsia="sk-SK"/>
              </w:rPr>
              <w:t>Katastrálna plocha</w:t>
            </w:r>
          </w:p>
        </w:tc>
        <w:tc>
          <w:tcPr>
            <w:tcW w:w="1056" w:type="dxa"/>
            <w:tcBorders>
              <w:top w:val="nil"/>
              <w:left w:val="nil"/>
              <w:bottom w:val="single" w:color="auto" w:sz="4" w:space="0"/>
              <w:right w:val="single" w:color="auto" w:sz="4" w:space="0"/>
            </w:tcBorders>
            <w:noWrap/>
            <w:vAlign w:val="center"/>
            <w:hideMark/>
          </w:tcPr>
          <w:p w:rsidRPr="00D750C9" w:rsidR="009E2136" w:rsidRDefault="009E2136" w14:paraId="13D81894" w14:textId="77777777">
            <w:pPr>
              <w:jc w:val="right"/>
              <w:rPr>
                <w:rFonts w:eastAsia="Times New Roman" w:cs="Calibri"/>
                <w:color w:val="000000"/>
                <w:lang w:eastAsia="sk-SK"/>
              </w:rPr>
            </w:pPr>
            <w:r w:rsidRPr="00D750C9">
              <w:rPr>
                <w:rFonts w:eastAsia="Times New Roman" w:cs="Calibri"/>
                <w:color w:val="000000"/>
                <w:lang w:eastAsia="sk-SK"/>
              </w:rPr>
              <w:t>1000 m2</w:t>
            </w:r>
          </w:p>
        </w:tc>
        <w:tc>
          <w:tcPr>
            <w:tcW w:w="5064" w:type="dxa"/>
            <w:tcBorders>
              <w:top w:val="nil"/>
              <w:left w:val="nil"/>
              <w:bottom w:val="single" w:color="auto" w:sz="4" w:space="0"/>
              <w:right w:val="single" w:color="auto" w:sz="4" w:space="0"/>
            </w:tcBorders>
            <w:vAlign w:val="center"/>
            <w:hideMark/>
          </w:tcPr>
          <w:p w:rsidRPr="00D750C9" w:rsidR="009E2136" w:rsidRDefault="009E2136" w14:paraId="6433ABD2" w14:textId="77777777">
            <w:pPr>
              <w:jc w:val="left"/>
              <w:rPr>
                <w:rFonts w:eastAsia="Times New Roman" w:cs="Calibri"/>
                <w:color w:val="000000"/>
                <w:lang w:eastAsia="sk-SK"/>
              </w:rPr>
            </w:pPr>
            <w:r w:rsidRPr="00D750C9">
              <w:rPr>
                <w:rFonts w:eastAsia="Times New Roman" w:cs="Calibri"/>
                <w:color w:val="000000"/>
                <w:lang w:eastAsia="sk-SK"/>
              </w:rPr>
              <w:t>Bude sa evidovať manuálne na karte pozemku. Ide o plochu parcely, ktorá je evidovaná v KN.</w:t>
            </w:r>
          </w:p>
        </w:tc>
      </w:tr>
      <w:tr w:rsidRPr="00D750C9" w:rsidR="009E2136" w14:paraId="22AF9C9C" w14:textId="77777777">
        <w:trPr>
          <w:trHeight w:val="828"/>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79F3396F"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2130" w:type="dxa"/>
            <w:tcBorders>
              <w:top w:val="nil"/>
              <w:left w:val="nil"/>
              <w:bottom w:val="single" w:color="auto" w:sz="4" w:space="0"/>
              <w:right w:val="single" w:color="auto" w:sz="4" w:space="0"/>
            </w:tcBorders>
            <w:vAlign w:val="center"/>
            <w:hideMark/>
          </w:tcPr>
          <w:p w:rsidRPr="003F12CA" w:rsidR="009E2136" w:rsidRDefault="00A43A7B" w14:paraId="02EF5C1A" w14:textId="064F12F5">
            <w:pPr>
              <w:jc w:val="left"/>
              <w:rPr>
                <w:rFonts w:eastAsia="Times New Roman" w:cs="Calibri"/>
                <w:color w:val="000000"/>
                <w:lang w:eastAsia="sk-SK"/>
              </w:rPr>
            </w:pPr>
            <w:r w:rsidRPr="003F12CA">
              <w:rPr>
                <w:rFonts w:eastAsia="Times New Roman" w:cs="Calibri"/>
                <w:color w:val="000000"/>
                <w:lang w:eastAsia="sk-SK"/>
              </w:rPr>
              <w:t>Úžitková plocha v užívaní organizácie</w:t>
            </w:r>
          </w:p>
        </w:tc>
        <w:tc>
          <w:tcPr>
            <w:tcW w:w="1056" w:type="dxa"/>
            <w:tcBorders>
              <w:top w:val="nil"/>
              <w:left w:val="nil"/>
              <w:bottom w:val="single" w:color="auto" w:sz="4" w:space="0"/>
              <w:right w:val="single" w:color="auto" w:sz="4" w:space="0"/>
            </w:tcBorders>
            <w:noWrap/>
            <w:vAlign w:val="center"/>
            <w:hideMark/>
          </w:tcPr>
          <w:p w:rsidRPr="00D750C9" w:rsidR="009E2136" w:rsidRDefault="009E2136" w14:paraId="33ACFFD4" w14:textId="77777777">
            <w:pPr>
              <w:jc w:val="right"/>
              <w:rPr>
                <w:rFonts w:eastAsia="Times New Roman" w:cs="Calibri"/>
                <w:color w:val="000000"/>
                <w:lang w:eastAsia="sk-SK"/>
              </w:rPr>
            </w:pPr>
            <w:r w:rsidRPr="00D750C9">
              <w:rPr>
                <w:rFonts w:eastAsia="Times New Roman" w:cs="Calibri"/>
                <w:color w:val="000000"/>
                <w:lang w:eastAsia="sk-SK"/>
              </w:rPr>
              <w:t>500 m2</w:t>
            </w:r>
          </w:p>
        </w:tc>
        <w:tc>
          <w:tcPr>
            <w:tcW w:w="5064" w:type="dxa"/>
            <w:tcBorders>
              <w:top w:val="nil"/>
              <w:left w:val="nil"/>
              <w:bottom w:val="single" w:color="auto" w:sz="4" w:space="0"/>
              <w:right w:val="single" w:color="auto" w:sz="4" w:space="0"/>
            </w:tcBorders>
            <w:vAlign w:val="center"/>
            <w:hideMark/>
          </w:tcPr>
          <w:p w:rsidRPr="00D750C9" w:rsidR="009E2136" w:rsidRDefault="009E2136" w14:paraId="0EDF2C35" w14:textId="77777777">
            <w:pPr>
              <w:jc w:val="left"/>
              <w:rPr>
                <w:rFonts w:eastAsia="Times New Roman" w:cs="Calibri"/>
                <w:color w:val="000000"/>
                <w:lang w:eastAsia="sk-SK"/>
              </w:rPr>
            </w:pPr>
            <w:r w:rsidRPr="00D750C9">
              <w:rPr>
                <w:rFonts w:eastAsia="Times New Roman" w:cs="Calibri"/>
                <w:color w:val="000000"/>
                <w:lang w:eastAsia="sk-SK"/>
              </w:rPr>
              <w:t xml:space="preserve">Bude sa evidovať manuálne na karte pozemku. Ide o plochu, ktorú správca reálne používa pre svoje </w:t>
            </w:r>
            <w:r w:rsidRPr="00D750C9">
              <w:rPr>
                <w:rFonts w:eastAsia="Times New Roman" w:cs="Calibri"/>
                <w:color w:val="000000"/>
                <w:lang w:eastAsia="sk-SK"/>
              </w:rPr>
              <w:t>potreby. Táto plocha nesmie byť väčšia ako vypočítaná plocha v správe</w:t>
            </w:r>
          </w:p>
        </w:tc>
      </w:tr>
      <w:tr w:rsidRPr="00D750C9" w:rsidR="009E2136" w14:paraId="201EB646" w14:textId="77777777">
        <w:trPr>
          <w:trHeight w:val="828"/>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4617DEB8"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130" w:type="dxa"/>
            <w:tcBorders>
              <w:top w:val="nil"/>
              <w:left w:val="nil"/>
              <w:bottom w:val="single" w:color="auto" w:sz="4" w:space="0"/>
              <w:right w:val="single" w:color="auto" w:sz="4" w:space="0"/>
            </w:tcBorders>
            <w:vAlign w:val="center"/>
            <w:hideMark/>
          </w:tcPr>
          <w:p w:rsidRPr="00D750C9" w:rsidR="009E2136" w:rsidRDefault="009E2136" w14:paraId="1CC80EB7" w14:textId="77777777">
            <w:pPr>
              <w:jc w:val="left"/>
              <w:rPr>
                <w:rFonts w:eastAsia="Times New Roman" w:cs="Calibri"/>
                <w:lang w:eastAsia="sk-SK"/>
              </w:rPr>
            </w:pPr>
            <w:r w:rsidRPr="00D750C9">
              <w:rPr>
                <w:rFonts w:eastAsia="Times New Roman" w:cs="Calibri"/>
                <w:lang w:eastAsia="sk-SK"/>
              </w:rPr>
              <w:t>Voľné</w:t>
            </w:r>
          </w:p>
        </w:tc>
        <w:tc>
          <w:tcPr>
            <w:tcW w:w="1056" w:type="dxa"/>
            <w:tcBorders>
              <w:top w:val="nil"/>
              <w:left w:val="nil"/>
              <w:bottom w:val="single" w:color="auto" w:sz="4" w:space="0"/>
              <w:right w:val="single" w:color="auto" w:sz="4" w:space="0"/>
            </w:tcBorders>
            <w:noWrap/>
            <w:vAlign w:val="center"/>
            <w:hideMark/>
          </w:tcPr>
          <w:p w:rsidRPr="00D750C9" w:rsidR="009E2136" w:rsidRDefault="009E2136" w14:paraId="41E93C1A" w14:textId="77777777">
            <w:pPr>
              <w:jc w:val="right"/>
              <w:rPr>
                <w:rFonts w:eastAsia="Times New Roman" w:cs="Calibri"/>
                <w:color w:val="000000"/>
                <w:lang w:eastAsia="sk-SK"/>
              </w:rPr>
            </w:pPr>
            <w:r w:rsidRPr="00D750C9">
              <w:rPr>
                <w:rFonts w:eastAsia="Times New Roman" w:cs="Calibri"/>
                <w:color w:val="000000"/>
                <w:lang w:eastAsia="sk-SK"/>
              </w:rPr>
              <w:t>300 m2</w:t>
            </w:r>
          </w:p>
        </w:tc>
        <w:tc>
          <w:tcPr>
            <w:tcW w:w="5064" w:type="dxa"/>
            <w:tcBorders>
              <w:top w:val="nil"/>
              <w:left w:val="nil"/>
              <w:bottom w:val="single" w:color="auto" w:sz="4" w:space="0"/>
              <w:right w:val="single" w:color="auto" w:sz="4" w:space="0"/>
            </w:tcBorders>
            <w:vAlign w:val="center"/>
            <w:hideMark/>
          </w:tcPr>
          <w:p w:rsidRPr="00D750C9" w:rsidR="009E2136" w:rsidRDefault="009E2136" w14:paraId="2BB37F13" w14:textId="77777777">
            <w:pPr>
              <w:jc w:val="left"/>
              <w:rPr>
                <w:rFonts w:eastAsia="Times New Roman" w:cs="Calibri"/>
                <w:color w:val="000000"/>
                <w:lang w:eastAsia="sk-SK"/>
              </w:rPr>
            </w:pPr>
            <w:r w:rsidRPr="00D750C9">
              <w:rPr>
                <w:rFonts w:eastAsia="Times New Roman" w:cs="Calibri"/>
                <w:color w:val="000000"/>
                <w:lang w:eastAsia="sk-SK"/>
              </w:rPr>
              <w:t xml:space="preserve">Nebude sa evidovať v kmeňovej karte pozemku, bude vypočítaná vo výkaze. Vypočíta sa ako </w:t>
            </w:r>
            <w:r w:rsidRPr="00D750C9">
              <w:rPr>
                <w:rFonts w:eastAsia="Times New Roman" w:cs="Calibri"/>
                <w:b/>
                <w:bCs/>
                <w:color w:val="000000"/>
                <w:lang w:eastAsia="sk-SK"/>
              </w:rPr>
              <w:t>Plocha v správe - úžitková plocha v užívaní správcu - plocha v užívaní iných</w:t>
            </w:r>
            <w:r w:rsidRPr="00D750C9">
              <w:rPr>
                <w:rFonts w:eastAsia="Times New Roman" w:cs="Calibri"/>
                <w:color w:val="000000"/>
                <w:lang w:eastAsia="sk-SK"/>
              </w:rPr>
              <w:t xml:space="preserve">. </w:t>
            </w:r>
          </w:p>
        </w:tc>
      </w:tr>
      <w:tr w:rsidRPr="00D750C9" w:rsidR="009E2136" w14:paraId="7C3D9932" w14:textId="77777777">
        <w:trPr>
          <w:trHeight w:val="552"/>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55436203"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130" w:type="dxa"/>
            <w:tcBorders>
              <w:top w:val="nil"/>
              <w:left w:val="nil"/>
              <w:bottom w:val="single" w:color="auto" w:sz="4" w:space="0"/>
              <w:right w:val="single" w:color="auto" w:sz="4" w:space="0"/>
            </w:tcBorders>
            <w:noWrap/>
            <w:vAlign w:val="center"/>
            <w:hideMark/>
          </w:tcPr>
          <w:p w:rsidRPr="00D750C9" w:rsidR="009E2136" w:rsidRDefault="009E2136" w14:paraId="1513EAFA" w14:textId="77777777">
            <w:pPr>
              <w:jc w:val="left"/>
              <w:rPr>
                <w:rFonts w:eastAsia="Times New Roman" w:cs="Calibri"/>
                <w:color w:val="000000"/>
                <w:lang w:eastAsia="sk-SK"/>
              </w:rPr>
            </w:pPr>
            <w:r w:rsidRPr="00D750C9">
              <w:rPr>
                <w:rFonts w:eastAsia="Times New Roman" w:cs="Calibri"/>
                <w:color w:val="000000"/>
                <w:lang w:eastAsia="sk-SK"/>
              </w:rPr>
              <w:t>Plocha v užívaní iných (prenájom)</w:t>
            </w:r>
          </w:p>
        </w:tc>
        <w:tc>
          <w:tcPr>
            <w:tcW w:w="1056" w:type="dxa"/>
            <w:tcBorders>
              <w:top w:val="nil"/>
              <w:left w:val="nil"/>
              <w:bottom w:val="single" w:color="auto" w:sz="4" w:space="0"/>
              <w:right w:val="single" w:color="auto" w:sz="4" w:space="0"/>
            </w:tcBorders>
            <w:noWrap/>
            <w:vAlign w:val="center"/>
            <w:hideMark/>
          </w:tcPr>
          <w:p w:rsidRPr="00D750C9" w:rsidR="009E2136" w:rsidRDefault="009E2136" w14:paraId="382A4326" w14:textId="77777777">
            <w:pPr>
              <w:jc w:val="right"/>
              <w:rPr>
                <w:rFonts w:eastAsia="Times New Roman" w:cs="Calibri"/>
                <w:color w:val="000000"/>
                <w:lang w:eastAsia="sk-SK"/>
              </w:rPr>
            </w:pPr>
            <w:r w:rsidRPr="00D750C9">
              <w:rPr>
                <w:rFonts w:eastAsia="Times New Roman" w:cs="Calibri"/>
                <w:color w:val="000000"/>
                <w:lang w:eastAsia="sk-SK"/>
              </w:rPr>
              <w:t>200 m2</w:t>
            </w:r>
          </w:p>
        </w:tc>
        <w:tc>
          <w:tcPr>
            <w:tcW w:w="5064" w:type="dxa"/>
            <w:tcBorders>
              <w:top w:val="nil"/>
              <w:left w:val="nil"/>
              <w:bottom w:val="single" w:color="auto" w:sz="4" w:space="0"/>
              <w:right w:val="single" w:color="auto" w:sz="4" w:space="0"/>
            </w:tcBorders>
            <w:vAlign w:val="center"/>
            <w:hideMark/>
          </w:tcPr>
          <w:p w:rsidRPr="00D750C9" w:rsidR="009E2136" w:rsidRDefault="009E2136" w14:paraId="485EE9D6"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pozemku, bude zobrazená vo výkaze, preberie sa z nájomného objektu.</w:t>
            </w:r>
          </w:p>
        </w:tc>
      </w:tr>
      <w:tr w:rsidRPr="00D750C9" w:rsidR="009E2136" w14:paraId="3C0A9977" w14:textId="77777777">
        <w:trPr>
          <w:trHeight w:val="828"/>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622B06ED"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130" w:type="dxa"/>
            <w:tcBorders>
              <w:top w:val="nil"/>
              <w:left w:val="nil"/>
              <w:bottom w:val="single" w:color="auto" w:sz="4" w:space="0"/>
              <w:right w:val="single" w:color="auto" w:sz="4" w:space="0"/>
            </w:tcBorders>
            <w:vAlign w:val="center"/>
            <w:hideMark/>
          </w:tcPr>
          <w:p w:rsidRPr="00D750C9" w:rsidR="009E2136" w:rsidRDefault="009E2136" w14:paraId="27B5A45D" w14:textId="77777777">
            <w:pPr>
              <w:jc w:val="left"/>
              <w:rPr>
                <w:rFonts w:eastAsia="Times New Roman" w:cs="Calibri"/>
                <w:lang w:eastAsia="sk-SK"/>
              </w:rPr>
            </w:pPr>
            <w:r w:rsidRPr="00D750C9">
              <w:rPr>
                <w:rFonts w:eastAsia="Times New Roman" w:cs="Calibri"/>
                <w:lang w:eastAsia="sk-SK"/>
              </w:rPr>
              <w:t>Plocha v správe</w:t>
            </w:r>
          </w:p>
        </w:tc>
        <w:tc>
          <w:tcPr>
            <w:tcW w:w="1056" w:type="dxa"/>
            <w:tcBorders>
              <w:top w:val="nil"/>
              <w:left w:val="nil"/>
              <w:bottom w:val="single" w:color="auto" w:sz="4" w:space="0"/>
              <w:right w:val="single" w:color="auto" w:sz="4" w:space="0"/>
            </w:tcBorders>
            <w:noWrap/>
            <w:vAlign w:val="center"/>
            <w:hideMark/>
          </w:tcPr>
          <w:p w:rsidRPr="00D750C9" w:rsidR="009E2136" w:rsidRDefault="009E2136" w14:paraId="7E6F5DB2" w14:textId="77777777">
            <w:pPr>
              <w:jc w:val="right"/>
              <w:rPr>
                <w:rFonts w:eastAsia="Times New Roman" w:cs="Calibri"/>
                <w:color w:val="000000"/>
                <w:lang w:eastAsia="sk-SK"/>
              </w:rPr>
            </w:pPr>
            <w:r w:rsidRPr="00D750C9">
              <w:rPr>
                <w:rFonts w:eastAsia="Times New Roman" w:cs="Calibri"/>
                <w:color w:val="000000"/>
                <w:lang w:eastAsia="sk-SK"/>
              </w:rPr>
              <w:t>1000 m2</w:t>
            </w:r>
          </w:p>
        </w:tc>
        <w:tc>
          <w:tcPr>
            <w:tcW w:w="5064" w:type="dxa"/>
            <w:tcBorders>
              <w:top w:val="nil"/>
              <w:left w:val="nil"/>
              <w:bottom w:val="single" w:color="auto" w:sz="4" w:space="0"/>
              <w:right w:val="single" w:color="auto" w:sz="4" w:space="0"/>
            </w:tcBorders>
            <w:vAlign w:val="center"/>
            <w:hideMark/>
          </w:tcPr>
          <w:p w:rsidRPr="00D750C9" w:rsidR="009E2136" w:rsidRDefault="009E2136" w14:paraId="116A74AC" w14:textId="77777777">
            <w:pPr>
              <w:jc w:val="left"/>
              <w:rPr>
                <w:rFonts w:eastAsia="Times New Roman" w:cs="Calibri"/>
                <w:color w:val="000000"/>
                <w:lang w:eastAsia="sk-SK"/>
              </w:rPr>
            </w:pPr>
            <w:r w:rsidRPr="00D750C9">
              <w:rPr>
                <w:rFonts w:eastAsia="Times New Roman" w:cs="Calibri"/>
                <w:color w:val="000000"/>
                <w:lang w:eastAsia="sk-SK"/>
              </w:rPr>
              <w:t xml:space="preserve">Nebude sa evidovať v kmeňovej karte pozemku, bude vypočítaná vo výkaze, kde sa prepočíta z katastrálnej plochy cez podiel na správe. </w:t>
            </w:r>
          </w:p>
        </w:tc>
      </w:tr>
    </w:tbl>
    <w:p w:rsidRPr="00D750C9" w:rsidR="009E2136" w:rsidP="009E2136" w:rsidRDefault="009E2136" w14:paraId="7DAE3FCC" w14:textId="77777777">
      <w:pPr>
        <w:rPr>
          <w:b/>
          <w:bCs/>
        </w:rPr>
      </w:pPr>
    </w:p>
    <w:p w:rsidRPr="00D750C9" w:rsidR="009E2136" w:rsidP="009E2136" w:rsidRDefault="009E2136" w14:paraId="20D25F96" w14:textId="77777777">
      <w:pPr>
        <w:rPr>
          <w:b/>
        </w:rPr>
      </w:pPr>
      <w:r w:rsidRPr="00D750C9">
        <w:rPr>
          <w:b/>
        </w:rPr>
        <w:t xml:space="preserve">Kombinácia č.2 – </w:t>
      </w:r>
      <w:r w:rsidRPr="00D750C9">
        <w:rPr>
          <w:b/>
          <w:bCs/>
        </w:rPr>
        <w:t>výlučná správa</w:t>
      </w:r>
      <w:r w:rsidRPr="00D750C9">
        <w:rPr>
          <w:b/>
        </w:rPr>
        <w:t>, vlastníctvo 1/2</w:t>
      </w:r>
    </w:p>
    <w:tbl>
      <w:tblPr>
        <w:tblW w:w="8995" w:type="dxa"/>
        <w:tblCellMar>
          <w:left w:w="70" w:type="dxa"/>
          <w:right w:w="70" w:type="dxa"/>
        </w:tblCellMar>
        <w:tblLook w:val="04A0" w:firstRow="1" w:lastRow="0" w:firstColumn="1" w:lastColumn="0" w:noHBand="0" w:noVBand="1"/>
      </w:tblPr>
      <w:tblGrid>
        <w:gridCol w:w="745"/>
        <w:gridCol w:w="2130"/>
        <w:gridCol w:w="1080"/>
        <w:gridCol w:w="5040"/>
      </w:tblGrid>
      <w:tr w:rsidRPr="00D750C9" w:rsidR="000941D3" w14:paraId="5D825C91" w14:textId="77777777">
        <w:trPr>
          <w:trHeight w:val="260"/>
          <w:tblHeader/>
        </w:trPr>
        <w:tc>
          <w:tcPr>
            <w:tcW w:w="745"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0941D3" w:rsidP="000941D3" w:rsidRDefault="000941D3" w14:paraId="41A9B550" w14:textId="5E0FA211">
            <w:pPr>
              <w:jc w:val="left"/>
              <w:rPr>
                <w:rFonts w:eastAsia="Times New Roman" w:cs="Calibri"/>
                <w:b/>
                <w:bCs/>
                <w:color w:val="000000"/>
                <w:lang w:eastAsia="sk-SK"/>
              </w:rPr>
            </w:pPr>
            <w:r w:rsidRPr="00D750C9">
              <w:rPr>
                <w:rFonts w:eastAsia="Times New Roman" w:cs="Calibri"/>
                <w:b/>
                <w:bCs/>
                <w:color w:val="000000"/>
                <w:lang w:eastAsia="sk-SK"/>
              </w:rPr>
              <w:t xml:space="preserve">Kód </w:t>
            </w:r>
          </w:p>
        </w:tc>
        <w:tc>
          <w:tcPr>
            <w:tcW w:w="213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0941D3" w:rsidP="000941D3" w:rsidRDefault="000941D3" w14:paraId="269DA444" w14:textId="7E306E06">
            <w:pPr>
              <w:jc w:val="left"/>
              <w:rPr>
                <w:rFonts w:eastAsia="Times New Roman" w:cs="Calibri"/>
                <w:b/>
                <w:bCs/>
                <w:color w:val="000000"/>
                <w:lang w:eastAsia="sk-SK"/>
              </w:rPr>
            </w:pPr>
            <w:r w:rsidRPr="00D750C9">
              <w:rPr>
                <w:rFonts w:eastAsia="Times New Roman" w:cs="Calibri"/>
                <w:b/>
                <w:bCs/>
                <w:color w:val="000000"/>
                <w:lang w:eastAsia="sk-SK"/>
              </w:rPr>
              <w:t>Druh vymerania</w:t>
            </w:r>
          </w:p>
        </w:tc>
        <w:tc>
          <w:tcPr>
            <w:tcW w:w="108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0941D3" w:rsidP="000941D3" w:rsidRDefault="000941D3" w14:paraId="08B39541" w14:textId="77777777">
            <w:pPr>
              <w:jc w:val="left"/>
              <w:rPr>
                <w:rFonts w:eastAsia="Times New Roman" w:cs="Calibri"/>
                <w:b/>
                <w:bCs/>
                <w:color w:val="000000"/>
                <w:lang w:eastAsia="sk-SK"/>
              </w:rPr>
            </w:pPr>
            <w:r w:rsidRPr="00D750C9">
              <w:rPr>
                <w:rFonts w:eastAsia="Times New Roman" w:cs="Calibri"/>
                <w:b/>
                <w:bCs/>
                <w:color w:val="000000"/>
                <w:lang w:eastAsia="sk-SK"/>
              </w:rPr>
              <w:t>Veľkosť plochy</w:t>
            </w:r>
          </w:p>
        </w:tc>
        <w:tc>
          <w:tcPr>
            <w:tcW w:w="504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0941D3" w:rsidP="000941D3" w:rsidRDefault="000941D3" w14:paraId="6C719C34" w14:textId="77777777">
            <w:pPr>
              <w:jc w:val="left"/>
              <w:rPr>
                <w:rFonts w:eastAsia="Times New Roman" w:cs="Calibri"/>
                <w:b/>
                <w:bCs/>
                <w:color w:val="000000"/>
                <w:lang w:eastAsia="sk-SK"/>
              </w:rPr>
            </w:pPr>
            <w:r w:rsidRPr="00D750C9">
              <w:rPr>
                <w:rFonts w:eastAsia="Times New Roman" w:cs="Calibri"/>
                <w:b/>
                <w:bCs/>
                <w:color w:val="000000"/>
                <w:lang w:eastAsia="sk-SK"/>
              </w:rPr>
              <w:t>Poznámka</w:t>
            </w:r>
          </w:p>
        </w:tc>
      </w:tr>
      <w:tr w:rsidRPr="00D750C9" w:rsidR="009E2136" w14:paraId="322228B7" w14:textId="77777777">
        <w:trPr>
          <w:trHeight w:val="520"/>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6D26133F" w14:textId="77777777">
            <w:pPr>
              <w:jc w:val="left"/>
              <w:rPr>
                <w:rFonts w:eastAsia="Times New Roman" w:cs="Calibri"/>
                <w:color w:val="000000"/>
                <w:lang w:eastAsia="sk-SK"/>
              </w:rPr>
            </w:pPr>
            <w:r w:rsidRPr="00D750C9">
              <w:rPr>
                <w:rFonts w:eastAsia="Times New Roman" w:cs="Calibri"/>
                <w:color w:val="000000"/>
                <w:lang w:eastAsia="sk-SK"/>
              </w:rPr>
              <w:t>Z101</w:t>
            </w:r>
          </w:p>
        </w:tc>
        <w:tc>
          <w:tcPr>
            <w:tcW w:w="2130" w:type="dxa"/>
            <w:tcBorders>
              <w:top w:val="nil"/>
              <w:left w:val="nil"/>
              <w:bottom w:val="single" w:color="auto" w:sz="4" w:space="0"/>
              <w:right w:val="single" w:color="auto" w:sz="4" w:space="0"/>
            </w:tcBorders>
            <w:noWrap/>
            <w:vAlign w:val="center"/>
            <w:hideMark/>
          </w:tcPr>
          <w:p w:rsidRPr="00D750C9" w:rsidR="009E2136" w:rsidRDefault="009E2136" w14:paraId="68BD394B" w14:textId="77777777">
            <w:pPr>
              <w:jc w:val="left"/>
              <w:rPr>
                <w:rFonts w:eastAsia="Times New Roman" w:cs="Calibri"/>
                <w:color w:val="000000"/>
                <w:lang w:eastAsia="sk-SK"/>
              </w:rPr>
            </w:pPr>
            <w:r w:rsidRPr="00D750C9">
              <w:rPr>
                <w:rFonts w:eastAsia="Times New Roman" w:cs="Calibri"/>
                <w:color w:val="000000"/>
                <w:lang w:eastAsia="sk-SK"/>
              </w:rPr>
              <w:t>Katastrálna plocha</w:t>
            </w:r>
          </w:p>
        </w:tc>
        <w:tc>
          <w:tcPr>
            <w:tcW w:w="1080" w:type="dxa"/>
            <w:tcBorders>
              <w:top w:val="nil"/>
              <w:left w:val="nil"/>
              <w:bottom w:val="single" w:color="auto" w:sz="4" w:space="0"/>
              <w:right w:val="single" w:color="auto" w:sz="4" w:space="0"/>
            </w:tcBorders>
            <w:noWrap/>
            <w:vAlign w:val="center"/>
            <w:hideMark/>
          </w:tcPr>
          <w:p w:rsidRPr="00D750C9" w:rsidR="009E2136" w:rsidRDefault="009E2136" w14:paraId="3E4BD12E" w14:textId="77777777">
            <w:pPr>
              <w:jc w:val="right"/>
              <w:rPr>
                <w:rFonts w:eastAsia="Times New Roman" w:cs="Calibri"/>
                <w:color w:val="000000"/>
                <w:lang w:eastAsia="sk-SK"/>
              </w:rPr>
            </w:pPr>
            <w:r w:rsidRPr="00D750C9">
              <w:rPr>
                <w:rFonts w:eastAsia="Times New Roman" w:cs="Calibri"/>
                <w:color w:val="000000"/>
                <w:lang w:eastAsia="sk-SK"/>
              </w:rPr>
              <w:t>1000 m2</w:t>
            </w:r>
          </w:p>
        </w:tc>
        <w:tc>
          <w:tcPr>
            <w:tcW w:w="5040" w:type="dxa"/>
            <w:tcBorders>
              <w:top w:val="nil"/>
              <w:left w:val="nil"/>
              <w:bottom w:val="single" w:color="auto" w:sz="4" w:space="0"/>
              <w:right w:val="single" w:color="auto" w:sz="4" w:space="0"/>
            </w:tcBorders>
            <w:vAlign w:val="center"/>
            <w:hideMark/>
          </w:tcPr>
          <w:p w:rsidRPr="00D750C9" w:rsidR="009E2136" w:rsidRDefault="009E2136" w14:paraId="7DA4B0DE" w14:textId="77777777">
            <w:pPr>
              <w:jc w:val="left"/>
              <w:rPr>
                <w:rFonts w:eastAsia="Times New Roman" w:cs="Calibri"/>
                <w:color w:val="000000"/>
                <w:lang w:eastAsia="sk-SK"/>
              </w:rPr>
            </w:pPr>
            <w:r w:rsidRPr="00D750C9">
              <w:rPr>
                <w:rFonts w:eastAsia="Times New Roman" w:cs="Calibri"/>
                <w:color w:val="000000"/>
                <w:lang w:eastAsia="sk-SK"/>
              </w:rPr>
              <w:t>Bude sa evidovať manuálne na karte pozemku. Ide o plochu parcely, ktoré je evidovaná v KN.</w:t>
            </w:r>
          </w:p>
        </w:tc>
      </w:tr>
      <w:tr w:rsidRPr="00D750C9" w:rsidR="009E2136" w14:paraId="61ED7B59" w14:textId="77777777">
        <w:trPr>
          <w:trHeight w:val="780"/>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6380B5E4"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2130" w:type="dxa"/>
            <w:tcBorders>
              <w:top w:val="nil"/>
              <w:left w:val="nil"/>
              <w:bottom w:val="single" w:color="auto" w:sz="4" w:space="0"/>
              <w:right w:val="single" w:color="auto" w:sz="4" w:space="0"/>
            </w:tcBorders>
            <w:vAlign w:val="center"/>
            <w:hideMark/>
          </w:tcPr>
          <w:p w:rsidRPr="003F12CA" w:rsidR="009E2136" w:rsidRDefault="00A43A7B" w14:paraId="5BCEDB9F" w14:textId="4C130D1C">
            <w:pPr>
              <w:jc w:val="left"/>
              <w:rPr>
                <w:rFonts w:eastAsia="Times New Roman" w:cs="Calibri"/>
                <w:color w:val="000000"/>
                <w:lang w:eastAsia="sk-SK"/>
              </w:rPr>
            </w:pPr>
            <w:r w:rsidRPr="003F12CA">
              <w:rPr>
                <w:rFonts w:eastAsia="Times New Roman" w:cs="Calibri"/>
                <w:color w:val="000000"/>
                <w:lang w:eastAsia="sk-SK"/>
              </w:rPr>
              <w:t>Úžitková plocha v užívaní organizácie</w:t>
            </w:r>
          </w:p>
        </w:tc>
        <w:tc>
          <w:tcPr>
            <w:tcW w:w="1080" w:type="dxa"/>
            <w:tcBorders>
              <w:top w:val="nil"/>
              <w:left w:val="nil"/>
              <w:bottom w:val="single" w:color="auto" w:sz="4" w:space="0"/>
              <w:right w:val="single" w:color="auto" w:sz="4" w:space="0"/>
            </w:tcBorders>
            <w:noWrap/>
            <w:vAlign w:val="center"/>
            <w:hideMark/>
          </w:tcPr>
          <w:p w:rsidRPr="00D750C9" w:rsidR="009E2136" w:rsidRDefault="009E2136" w14:paraId="29CC3CE7" w14:textId="77777777">
            <w:pPr>
              <w:jc w:val="right"/>
              <w:rPr>
                <w:rFonts w:eastAsia="Times New Roman" w:cs="Calibri"/>
                <w:color w:val="000000"/>
                <w:lang w:eastAsia="sk-SK"/>
              </w:rPr>
            </w:pPr>
            <w:r w:rsidRPr="00D750C9">
              <w:rPr>
                <w:rFonts w:eastAsia="Times New Roman" w:cs="Calibri"/>
                <w:color w:val="000000"/>
                <w:lang w:eastAsia="sk-SK"/>
              </w:rPr>
              <w:t>100 m2</w:t>
            </w:r>
          </w:p>
        </w:tc>
        <w:tc>
          <w:tcPr>
            <w:tcW w:w="5040" w:type="dxa"/>
            <w:tcBorders>
              <w:top w:val="nil"/>
              <w:left w:val="nil"/>
              <w:bottom w:val="single" w:color="auto" w:sz="4" w:space="0"/>
              <w:right w:val="single" w:color="auto" w:sz="4" w:space="0"/>
            </w:tcBorders>
            <w:vAlign w:val="center"/>
            <w:hideMark/>
          </w:tcPr>
          <w:p w:rsidRPr="00D750C9" w:rsidR="009E2136" w:rsidRDefault="009E2136" w14:paraId="1B49311A" w14:textId="77777777">
            <w:pPr>
              <w:jc w:val="left"/>
              <w:rPr>
                <w:rFonts w:eastAsia="Times New Roman" w:cs="Calibri"/>
                <w:color w:val="000000"/>
                <w:lang w:eastAsia="sk-SK"/>
              </w:rPr>
            </w:pPr>
            <w:r w:rsidRPr="00D750C9">
              <w:rPr>
                <w:rFonts w:eastAsia="Times New Roman" w:cs="Calibri"/>
                <w:color w:val="000000"/>
                <w:lang w:eastAsia="sk-SK"/>
              </w:rPr>
              <w:t>Bude sa evidovať manuálne na karte pozemku. Ide o plochu, ktorú správca reálne používa pre svoje potreby. Táto plocha nesmie byť väčšia ako vypočítaná plocha v správe</w:t>
            </w:r>
          </w:p>
        </w:tc>
      </w:tr>
      <w:tr w:rsidRPr="00D750C9" w:rsidR="009E2136" w14:paraId="5FE9C9C5" w14:textId="77777777">
        <w:trPr>
          <w:trHeight w:val="780"/>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6EA1FB6B"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130" w:type="dxa"/>
            <w:tcBorders>
              <w:top w:val="nil"/>
              <w:left w:val="nil"/>
              <w:bottom w:val="single" w:color="auto" w:sz="4" w:space="0"/>
              <w:right w:val="single" w:color="auto" w:sz="4" w:space="0"/>
            </w:tcBorders>
            <w:vAlign w:val="center"/>
            <w:hideMark/>
          </w:tcPr>
          <w:p w:rsidRPr="00D750C9" w:rsidR="009E2136" w:rsidRDefault="009E2136" w14:paraId="57371BE6" w14:textId="77777777">
            <w:pPr>
              <w:jc w:val="left"/>
              <w:rPr>
                <w:rFonts w:eastAsia="Times New Roman" w:cs="Calibri"/>
                <w:lang w:eastAsia="sk-SK"/>
              </w:rPr>
            </w:pPr>
            <w:r w:rsidRPr="00D750C9">
              <w:rPr>
                <w:rFonts w:eastAsia="Times New Roman" w:cs="Calibri"/>
                <w:lang w:eastAsia="sk-SK"/>
              </w:rPr>
              <w:t>Voľné</w:t>
            </w:r>
          </w:p>
        </w:tc>
        <w:tc>
          <w:tcPr>
            <w:tcW w:w="1080" w:type="dxa"/>
            <w:tcBorders>
              <w:top w:val="nil"/>
              <w:left w:val="nil"/>
              <w:bottom w:val="single" w:color="auto" w:sz="4" w:space="0"/>
              <w:right w:val="single" w:color="auto" w:sz="4" w:space="0"/>
            </w:tcBorders>
            <w:noWrap/>
            <w:vAlign w:val="center"/>
            <w:hideMark/>
          </w:tcPr>
          <w:p w:rsidRPr="00D750C9" w:rsidR="009E2136" w:rsidRDefault="009E2136" w14:paraId="78363346" w14:textId="77777777">
            <w:pPr>
              <w:jc w:val="right"/>
              <w:rPr>
                <w:rFonts w:eastAsia="Times New Roman" w:cs="Calibri"/>
                <w:color w:val="000000"/>
                <w:lang w:eastAsia="sk-SK"/>
              </w:rPr>
            </w:pPr>
            <w:r w:rsidRPr="00D750C9">
              <w:rPr>
                <w:rFonts w:eastAsia="Times New Roman" w:cs="Calibri"/>
                <w:color w:val="000000"/>
                <w:lang w:eastAsia="sk-SK"/>
              </w:rPr>
              <w:t>200 m2</w:t>
            </w:r>
          </w:p>
        </w:tc>
        <w:tc>
          <w:tcPr>
            <w:tcW w:w="5040" w:type="dxa"/>
            <w:tcBorders>
              <w:top w:val="nil"/>
              <w:left w:val="nil"/>
              <w:bottom w:val="single" w:color="auto" w:sz="4" w:space="0"/>
              <w:right w:val="single" w:color="auto" w:sz="4" w:space="0"/>
            </w:tcBorders>
            <w:vAlign w:val="center"/>
            <w:hideMark/>
          </w:tcPr>
          <w:p w:rsidRPr="00D750C9" w:rsidR="009E2136" w:rsidRDefault="009E2136" w14:paraId="5259F3C6" w14:textId="77777777">
            <w:pPr>
              <w:jc w:val="left"/>
              <w:rPr>
                <w:rFonts w:eastAsia="Times New Roman" w:cs="Calibri"/>
                <w:color w:val="000000"/>
                <w:lang w:eastAsia="sk-SK"/>
              </w:rPr>
            </w:pPr>
            <w:r w:rsidRPr="00D750C9">
              <w:rPr>
                <w:rFonts w:eastAsia="Times New Roman" w:cs="Calibri"/>
                <w:color w:val="000000"/>
                <w:lang w:eastAsia="sk-SK"/>
              </w:rPr>
              <w:t xml:space="preserve">Nebude sa evidovať v kmeňovej karte pozemku, bude vypočítaná vo výkaze. Vypočíta sa ako </w:t>
            </w:r>
            <w:r w:rsidRPr="00D750C9">
              <w:rPr>
                <w:rFonts w:eastAsia="Times New Roman" w:cs="Calibri"/>
                <w:b/>
                <w:bCs/>
                <w:color w:val="000000"/>
                <w:lang w:eastAsia="sk-SK"/>
              </w:rPr>
              <w:t>Plocha v správe - úžitková plocha v užívaní správcu - plocha v užívaní iných</w:t>
            </w:r>
            <w:r w:rsidRPr="00D750C9">
              <w:rPr>
                <w:rFonts w:eastAsia="Times New Roman" w:cs="Calibri"/>
                <w:color w:val="000000"/>
                <w:lang w:eastAsia="sk-SK"/>
              </w:rPr>
              <w:t xml:space="preserve">. </w:t>
            </w:r>
          </w:p>
        </w:tc>
      </w:tr>
      <w:tr w:rsidRPr="00D750C9" w:rsidR="009E2136" w14:paraId="3E1ABF20" w14:textId="77777777">
        <w:trPr>
          <w:trHeight w:val="520"/>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6EE786A"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130" w:type="dxa"/>
            <w:tcBorders>
              <w:top w:val="nil"/>
              <w:left w:val="nil"/>
              <w:bottom w:val="single" w:color="auto" w:sz="4" w:space="0"/>
              <w:right w:val="single" w:color="auto" w:sz="4" w:space="0"/>
            </w:tcBorders>
            <w:noWrap/>
            <w:vAlign w:val="center"/>
            <w:hideMark/>
          </w:tcPr>
          <w:p w:rsidRPr="00D750C9" w:rsidR="009E2136" w:rsidRDefault="009E2136" w14:paraId="258E38ED" w14:textId="77777777">
            <w:pPr>
              <w:jc w:val="left"/>
              <w:rPr>
                <w:rFonts w:eastAsia="Times New Roman" w:cs="Calibri"/>
                <w:color w:val="000000"/>
                <w:lang w:eastAsia="sk-SK"/>
              </w:rPr>
            </w:pPr>
            <w:r w:rsidRPr="00D750C9">
              <w:rPr>
                <w:rFonts w:eastAsia="Times New Roman" w:cs="Calibri"/>
                <w:color w:val="000000"/>
                <w:lang w:eastAsia="sk-SK"/>
              </w:rPr>
              <w:t xml:space="preserve">Plocha v užívaní iných (prenájom) </w:t>
            </w:r>
          </w:p>
        </w:tc>
        <w:tc>
          <w:tcPr>
            <w:tcW w:w="1080" w:type="dxa"/>
            <w:tcBorders>
              <w:top w:val="nil"/>
              <w:left w:val="nil"/>
              <w:bottom w:val="single" w:color="auto" w:sz="4" w:space="0"/>
              <w:right w:val="single" w:color="auto" w:sz="4" w:space="0"/>
            </w:tcBorders>
            <w:noWrap/>
            <w:vAlign w:val="center"/>
            <w:hideMark/>
          </w:tcPr>
          <w:p w:rsidRPr="00D750C9" w:rsidR="009E2136" w:rsidRDefault="009E2136" w14:paraId="5C2A9B56" w14:textId="77777777">
            <w:pPr>
              <w:jc w:val="right"/>
              <w:rPr>
                <w:rFonts w:eastAsia="Times New Roman" w:cs="Calibri"/>
                <w:color w:val="000000"/>
                <w:lang w:eastAsia="sk-SK"/>
              </w:rPr>
            </w:pPr>
            <w:r w:rsidRPr="00D750C9">
              <w:rPr>
                <w:rFonts w:eastAsia="Times New Roman" w:cs="Calibri"/>
                <w:color w:val="000000"/>
                <w:lang w:eastAsia="sk-SK"/>
              </w:rPr>
              <w:t>200 m2</w:t>
            </w:r>
          </w:p>
        </w:tc>
        <w:tc>
          <w:tcPr>
            <w:tcW w:w="5040" w:type="dxa"/>
            <w:tcBorders>
              <w:top w:val="nil"/>
              <w:left w:val="nil"/>
              <w:bottom w:val="single" w:color="auto" w:sz="4" w:space="0"/>
              <w:right w:val="single" w:color="auto" w:sz="4" w:space="0"/>
            </w:tcBorders>
            <w:vAlign w:val="center"/>
            <w:hideMark/>
          </w:tcPr>
          <w:p w:rsidRPr="00D750C9" w:rsidR="009E2136" w:rsidRDefault="009E2136" w14:paraId="699617C5"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pozemku, bude zobrazená vo výkaze, preberie sa z nájomného objektu.</w:t>
            </w:r>
          </w:p>
        </w:tc>
      </w:tr>
      <w:tr w:rsidRPr="00D750C9" w:rsidR="009E2136" w14:paraId="68D95E64" w14:textId="77777777">
        <w:trPr>
          <w:trHeight w:val="780"/>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323114F"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130" w:type="dxa"/>
            <w:tcBorders>
              <w:top w:val="nil"/>
              <w:left w:val="nil"/>
              <w:bottom w:val="single" w:color="auto" w:sz="4" w:space="0"/>
              <w:right w:val="single" w:color="auto" w:sz="4" w:space="0"/>
            </w:tcBorders>
            <w:vAlign w:val="center"/>
            <w:hideMark/>
          </w:tcPr>
          <w:p w:rsidRPr="00D750C9" w:rsidR="009E2136" w:rsidRDefault="009E2136" w14:paraId="135BBFA5" w14:textId="77777777">
            <w:pPr>
              <w:jc w:val="left"/>
              <w:rPr>
                <w:rFonts w:eastAsia="Times New Roman" w:cs="Calibri"/>
                <w:lang w:eastAsia="sk-SK"/>
              </w:rPr>
            </w:pPr>
            <w:r w:rsidRPr="00D750C9">
              <w:rPr>
                <w:rFonts w:eastAsia="Times New Roman" w:cs="Calibri"/>
                <w:lang w:eastAsia="sk-SK"/>
              </w:rPr>
              <w:t>Plocha v správe</w:t>
            </w:r>
          </w:p>
        </w:tc>
        <w:tc>
          <w:tcPr>
            <w:tcW w:w="1080" w:type="dxa"/>
            <w:tcBorders>
              <w:top w:val="nil"/>
              <w:left w:val="nil"/>
              <w:bottom w:val="single" w:color="auto" w:sz="4" w:space="0"/>
              <w:right w:val="single" w:color="auto" w:sz="4" w:space="0"/>
            </w:tcBorders>
            <w:noWrap/>
            <w:vAlign w:val="center"/>
            <w:hideMark/>
          </w:tcPr>
          <w:p w:rsidRPr="00D750C9" w:rsidR="009E2136" w:rsidRDefault="009E2136" w14:paraId="41D3DC68" w14:textId="77777777">
            <w:pPr>
              <w:jc w:val="right"/>
              <w:rPr>
                <w:rFonts w:eastAsia="Times New Roman" w:cs="Calibri"/>
                <w:color w:val="000000"/>
                <w:lang w:eastAsia="sk-SK"/>
              </w:rPr>
            </w:pPr>
            <w:r w:rsidRPr="00D750C9">
              <w:rPr>
                <w:rFonts w:eastAsia="Times New Roman" w:cs="Calibri"/>
                <w:color w:val="000000"/>
                <w:lang w:eastAsia="sk-SK"/>
              </w:rPr>
              <w:t>500 m2</w:t>
            </w:r>
          </w:p>
        </w:tc>
        <w:tc>
          <w:tcPr>
            <w:tcW w:w="5040" w:type="dxa"/>
            <w:tcBorders>
              <w:top w:val="nil"/>
              <w:left w:val="nil"/>
              <w:bottom w:val="single" w:color="auto" w:sz="4" w:space="0"/>
              <w:right w:val="single" w:color="auto" w:sz="4" w:space="0"/>
            </w:tcBorders>
            <w:vAlign w:val="center"/>
            <w:hideMark/>
          </w:tcPr>
          <w:p w:rsidRPr="00D750C9" w:rsidR="009E2136" w:rsidRDefault="009E2136" w14:paraId="77BB55D9" w14:textId="77777777">
            <w:pPr>
              <w:jc w:val="left"/>
              <w:rPr>
                <w:rFonts w:eastAsia="Times New Roman" w:cs="Calibri"/>
                <w:color w:val="000000"/>
                <w:lang w:eastAsia="sk-SK"/>
              </w:rPr>
            </w:pPr>
            <w:r w:rsidRPr="00D750C9">
              <w:rPr>
                <w:rFonts w:eastAsia="Times New Roman" w:cs="Calibri"/>
                <w:color w:val="000000" w:themeColor="text1"/>
                <w:lang w:eastAsia="sk-SK"/>
              </w:rPr>
              <w:t>Nebude sa evidovať v kmeňovej karte pozemku, bude vypočítaná vo výkaze, kde sa prepočíta z katastrálnej plochy cez podiel na správe (nesmie byť väčšia ako je výmera pripadajúca na spoluvlastnícky podiel štátu).</w:t>
            </w:r>
          </w:p>
        </w:tc>
      </w:tr>
    </w:tbl>
    <w:p w:rsidRPr="00D750C9" w:rsidR="009E2136" w:rsidP="009E2136" w:rsidRDefault="009E2136" w14:paraId="76070634" w14:textId="77777777">
      <w:pPr>
        <w:rPr>
          <w:b/>
          <w:bCs/>
        </w:rPr>
      </w:pPr>
    </w:p>
    <w:p w:rsidRPr="00D750C9" w:rsidR="009E2136" w:rsidP="009E2136" w:rsidRDefault="009E2136" w14:paraId="0685FDF8" w14:textId="77777777">
      <w:pPr>
        <w:rPr>
          <w:b/>
        </w:rPr>
      </w:pPr>
      <w:r w:rsidRPr="00D750C9">
        <w:rPr>
          <w:b/>
        </w:rPr>
        <w:t>Kombinácia č.3 – dvaja správcovia s rovnakým podielom na správe 1/4, vlastníctvo 1/2</w:t>
      </w:r>
    </w:p>
    <w:tbl>
      <w:tblPr>
        <w:tblW w:w="8995" w:type="dxa"/>
        <w:tblCellMar>
          <w:left w:w="70" w:type="dxa"/>
          <w:right w:w="70" w:type="dxa"/>
        </w:tblCellMar>
        <w:tblLook w:val="04A0" w:firstRow="1" w:lastRow="0" w:firstColumn="1" w:lastColumn="0" w:noHBand="0" w:noVBand="1"/>
      </w:tblPr>
      <w:tblGrid>
        <w:gridCol w:w="745"/>
        <w:gridCol w:w="1680"/>
        <w:gridCol w:w="1066"/>
        <w:gridCol w:w="1004"/>
        <w:gridCol w:w="4500"/>
      </w:tblGrid>
      <w:tr w:rsidRPr="00D750C9" w:rsidR="000941D3" w14:paraId="7308A5B3" w14:textId="77777777">
        <w:trPr>
          <w:trHeight w:val="264"/>
          <w:tblHeader/>
        </w:trPr>
        <w:tc>
          <w:tcPr>
            <w:tcW w:w="745"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0941D3" w:rsidP="000941D3" w:rsidRDefault="000941D3" w14:paraId="5D6CB6FC" w14:textId="10A4628C">
            <w:pPr>
              <w:jc w:val="left"/>
              <w:rPr>
                <w:rFonts w:eastAsia="Times New Roman" w:cs="Calibri"/>
                <w:b/>
                <w:bCs/>
                <w:color w:val="000000"/>
                <w:lang w:eastAsia="sk-SK"/>
              </w:rPr>
            </w:pPr>
            <w:r w:rsidRPr="00D750C9">
              <w:rPr>
                <w:rFonts w:eastAsia="Times New Roman" w:cs="Calibri"/>
                <w:b/>
                <w:bCs/>
                <w:color w:val="000000"/>
                <w:lang w:eastAsia="sk-SK"/>
              </w:rPr>
              <w:t xml:space="preserve">Kód </w:t>
            </w:r>
          </w:p>
        </w:tc>
        <w:tc>
          <w:tcPr>
            <w:tcW w:w="168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0941D3" w:rsidP="000941D3" w:rsidRDefault="000941D3" w14:paraId="2EB4BB9D" w14:textId="02E80DA8">
            <w:pPr>
              <w:jc w:val="left"/>
              <w:rPr>
                <w:rFonts w:eastAsia="Times New Roman" w:cs="Calibri"/>
                <w:b/>
                <w:bCs/>
                <w:color w:val="000000"/>
                <w:lang w:eastAsia="sk-SK"/>
              </w:rPr>
            </w:pPr>
            <w:r w:rsidRPr="00D750C9">
              <w:rPr>
                <w:rFonts w:eastAsia="Times New Roman" w:cs="Calibri"/>
                <w:b/>
                <w:bCs/>
                <w:color w:val="000000"/>
                <w:lang w:eastAsia="sk-SK"/>
              </w:rPr>
              <w:t>Druh vymerania</w:t>
            </w:r>
          </w:p>
        </w:tc>
        <w:tc>
          <w:tcPr>
            <w:tcW w:w="1066"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0941D3" w:rsidP="000941D3" w:rsidRDefault="000941D3" w14:paraId="668E363F"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Veľkosť plochy </w:t>
            </w:r>
            <w:r w:rsidRPr="00D750C9">
              <w:rPr>
                <w:rFonts w:eastAsia="Times New Roman" w:cs="Calibri"/>
                <w:b/>
                <w:bCs/>
                <w:color w:val="FF0000"/>
                <w:lang w:eastAsia="sk-SK"/>
              </w:rPr>
              <w:t>správca 1</w:t>
            </w:r>
          </w:p>
        </w:tc>
        <w:tc>
          <w:tcPr>
            <w:tcW w:w="1004" w:type="dxa"/>
            <w:tcBorders>
              <w:top w:val="single" w:color="auto" w:sz="4" w:space="0"/>
              <w:left w:val="nil"/>
              <w:bottom w:val="single" w:color="auto" w:sz="4" w:space="0"/>
              <w:right w:val="single" w:color="auto" w:sz="4" w:space="0"/>
            </w:tcBorders>
            <w:shd w:val="clear" w:color="auto" w:fill="D9D9D9" w:themeFill="background1" w:themeFillShade="D9"/>
          </w:tcPr>
          <w:p w:rsidRPr="00D750C9" w:rsidR="000941D3" w:rsidP="000941D3" w:rsidRDefault="000941D3" w14:paraId="78C40246"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Veľkosť plochy </w:t>
            </w:r>
            <w:r w:rsidRPr="00D750C9">
              <w:rPr>
                <w:rFonts w:eastAsia="Times New Roman" w:cs="Calibri"/>
                <w:b/>
                <w:bCs/>
                <w:color w:val="FF0000"/>
                <w:lang w:eastAsia="sk-SK"/>
              </w:rPr>
              <w:t>správca 2</w:t>
            </w:r>
          </w:p>
        </w:tc>
        <w:tc>
          <w:tcPr>
            <w:tcW w:w="450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0941D3" w:rsidP="000941D3" w:rsidRDefault="000941D3" w14:paraId="12982D25" w14:textId="77777777">
            <w:pPr>
              <w:jc w:val="left"/>
              <w:rPr>
                <w:rFonts w:eastAsia="Times New Roman" w:cs="Calibri"/>
                <w:b/>
                <w:bCs/>
                <w:color w:val="000000"/>
                <w:lang w:eastAsia="sk-SK"/>
              </w:rPr>
            </w:pPr>
            <w:r w:rsidRPr="00D750C9">
              <w:rPr>
                <w:rFonts w:eastAsia="Times New Roman" w:cs="Calibri"/>
                <w:b/>
                <w:bCs/>
                <w:color w:val="000000"/>
                <w:lang w:eastAsia="sk-SK"/>
              </w:rPr>
              <w:t>Poznámka</w:t>
            </w:r>
          </w:p>
        </w:tc>
      </w:tr>
      <w:tr w:rsidRPr="00D750C9" w:rsidR="009E2136" w14:paraId="185B995B" w14:textId="77777777">
        <w:trPr>
          <w:trHeight w:val="530"/>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DC9CC40" w14:textId="77777777">
            <w:pPr>
              <w:jc w:val="left"/>
              <w:rPr>
                <w:rFonts w:eastAsia="Times New Roman" w:cs="Calibri"/>
                <w:color w:val="000000"/>
                <w:lang w:eastAsia="sk-SK"/>
              </w:rPr>
            </w:pPr>
            <w:r w:rsidRPr="00D750C9">
              <w:rPr>
                <w:rFonts w:eastAsia="Times New Roman" w:cs="Calibri"/>
                <w:color w:val="000000"/>
                <w:lang w:eastAsia="sk-SK"/>
              </w:rPr>
              <w:t>Z101</w:t>
            </w:r>
          </w:p>
        </w:tc>
        <w:tc>
          <w:tcPr>
            <w:tcW w:w="1680" w:type="dxa"/>
            <w:tcBorders>
              <w:top w:val="nil"/>
              <w:left w:val="nil"/>
              <w:bottom w:val="single" w:color="auto" w:sz="4" w:space="0"/>
              <w:right w:val="single" w:color="auto" w:sz="4" w:space="0"/>
            </w:tcBorders>
            <w:noWrap/>
            <w:vAlign w:val="center"/>
            <w:hideMark/>
          </w:tcPr>
          <w:p w:rsidRPr="00D750C9" w:rsidR="009E2136" w:rsidRDefault="009E2136" w14:paraId="31AD6F6B" w14:textId="77777777">
            <w:pPr>
              <w:jc w:val="left"/>
              <w:rPr>
                <w:rFonts w:eastAsia="Times New Roman" w:cs="Calibri"/>
                <w:color w:val="000000"/>
                <w:lang w:eastAsia="sk-SK"/>
              </w:rPr>
            </w:pPr>
            <w:r w:rsidRPr="00D750C9">
              <w:rPr>
                <w:rFonts w:eastAsia="Times New Roman" w:cs="Calibri"/>
                <w:color w:val="000000"/>
                <w:lang w:eastAsia="sk-SK"/>
              </w:rPr>
              <w:t>Katastrálna plocha</w:t>
            </w:r>
          </w:p>
        </w:tc>
        <w:tc>
          <w:tcPr>
            <w:tcW w:w="1066" w:type="dxa"/>
            <w:tcBorders>
              <w:top w:val="nil"/>
              <w:left w:val="nil"/>
              <w:bottom w:val="single" w:color="auto" w:sz="4" w:space="0"/>
              <w:right w:val="single" w:color="auto" w:sz="4" w:space="0"/>
            </w:tcBorders>
            <w:noWrap/>
            <w:vAlign w:val="center"/>
            <w:hideMark/>
          </w:tcPr>
          <w:p w:rsidRPr="00D750C9" w:rsidR="009E2136" w:rsidRDefault="009E2136" w14:paraId="6598303D" w14:textId="77777777">
            <w:pPr>
              <w:jc w:val="right"/>
              <w:rPr>
                <w:rFonts w:eastAsia="Times New Roman" w:cs="Calibri"/>
                <w:color w:val="000000"/>
                <w:lang w:eastAsia="sk-SK"/>
              </w:rPr>
            </w:pPr>
            <w:r w:rsidRPr="00D750C9">
              <w:rPr>
                <w:rFonts w:eastAsia="Times New Roman" w:cs="Calibri"/>
                <w:color w:val="000000"/>
                <w:lang w:eastAsia="sk-SK"/>
              </w:rPr>
              <w:t>1000 m2</w:t>
            </w:r>
          </w:p>
        </w:tc>
        <w:tc>
          <w:tcPr>
            <w:tcW w:w="1004" w:type="dxa"/>
            <w:tcBorders>
              <w:top w:val="single" w:color="auto" w:sz="4" w:space="0"/>
              <w:left w:val="nil"/>
              <w:bottom w:val="single" w:color="auto" w:sz="4" w:space="0"/>
              <w:right w:val="single" w:color="auto" w:sz="4" w:space="0"/>
            </w:tcBorders>
            <w:vAlign w:val="center"/>
          </w:tcPr>
          <w:p w:rsidRPr="00D750C9" w:rsidR="009E2136" w:rsidRDefault="009E2136" w14:paraId="1A7F823C" w14:textId="77777777">
            <w:pPr>
              <w:jc w:val="right"/>
              <w:rPr>
                <w:rFonts w:eastAsia="Times New Roman" w:cs="Calibri"/>
                <w:color w:val="000000"/>
                <w:lang w:eastAsia="sk-SK"/>
              </w:rPr>
            </w:pPr>
            <w:r w:rsidRPr="00D750C9">
              <w:rPr>
                <w:rFonts w:eastAsia="Times New Roman" w:cs="Calibri"/>
                <w:color w:val="000000"/>
                <w:lang w:eastAsia="sk-SK"/>
              </w:rPr>
              <w:t>1000 m2</w:t>
            </w:r>
          </w:p>
        </w:tc>
        <w:tc>
          <w:tcPr>
            <w:tcW w:w="4500" w:type="dxa"/>
            <w:tcBorders>
              <w:top w:val="nil"/>
              <w:left w:val="single" w:color="auto" w:sz="4" w:space="0"/>
              <w:bottom w:val="single" w:color="auto" w:sz="4" w:space="0"/>
              <w:right w:val="single" w:color="auto" w:sz="4" w:space="0"/>
            </w:tcBorders>
            <w:vAlign w:val="center"/>
            <w:hideMark/>
          </w:tcPr>
          <w:p w:rsidRPr="00D750C9" w:rsidR="009E2136" w:rsidRDefault="009E2136" w14:paraId="28B3E4C1" w14:textId="77777777">
            <w:pPr>
              <w:jc w:val="left"/>
              <w:rPr>
                <w:rFonts w:eastAsia="Times New Roman" w:cs="Calibri"/>
                <w:color w:val="000000"/>
                <w:lang w:eastAsia="sk-SK"/>
              </w:rPr>
            </w:pPr>
            <w:r w:rsidRPr="00D750C9">
              <w:rPr>
                <w:rFonts w:eastAsia="Times New Roman" w:cs="Calibri"/>
                <w:color w:val="000000"/>
                <w:lang w:eastAsia="sk-SK"/>
              </w:rPr>
              <w:t>Bude sa evidovať manuálne na karte pozemku. Ide o plochu parcely, ktoré je evidovaná v KN.</w:t>
            </w:r>
          </w:p>
        </w:tc>
      </w:tr>
      <w:tr w:rsidRPr="00D750C9" w:rsidR="009E2136" w14:paraId="0CF94FD7" w14:textId="77777777">
        <w:trPr>
          <w:trHeight w:val="796"/>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0D16F85A"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1680" w:type="dxa"/>
            <w:tcBorders>
              <w:top w:val="nil"/>
              <w:left w:val="nil"/>
              <w:bottom w:val="single" w:color="auto" w:sz="4" w:space="0"/>
              <w:right w:val="single" w:color="auto" w:sz="4" w:space="0"/>
            </w:tcBorders>
            <w:vAlign w:val="center"/>
            <w:hideMark/>
          </w:tcPr>
          <w:p w:rsidRPr="003F12CA" w:rsidR="009E2136" w:rsidRDefault="00A43A7B" w14:paraId="45424254" w14:textId="04BF6898">
            <w:pPr>
              <w:jc w:val="left"/>
              <w:rPr>
                <w:rFonts w:eastAsia="Times New Roman" w:cs="Calibri"/>
                <w:color w:val="000000"/>
                <w:lang w:eastAsia="sk-SK"/>
              </w:rPr>
            </w:pPr>
            <w:r w:rsidRPr="003F12CA">
              <w:rPr>
                <w:rFonts w:eastAsia="Times New Roman" w:cs="Calibri"/>
                <w:color w:val="000000"/>
                <w:lang w:eastAsia="sk-SK"/>
              </w:rPr>
              <w:t>Úžitková plocha v užívaní organizácie</w:t>
            </w:r>
          </w:p>
        </w:tc>
        <w:tc>
          <w:tcPr>
            <w:tcW w:w="1066" w:type="dxa"/>
            <w:tcBorders>
              <w:top w:val="nil"/>
              <w:left w:val="nil"/>
              <w:bottom w:val="single" w:color="auto" w:sz="4" w:space="0"/>
              <w:right w:val="single" w:color="auto" w:sz="4" w:space="0"/>
            </w:tcBorders>
            <w:noWrap/>
            <w:vAlign w:val="center"/>
            <w:hideMark/>
          </w:tcPr>
          <w:p w:rsidRPr="00D750C9" w:rsidR="009E2136" w:rsidRDefault="009E2136" w14:paraId="19F75BBF" w14:textId="77777777">
            <w:pPr>
              <w:jc w:val="right"/>
              <w:rPr>
                <w:rFonts w:eastAsia="Times New Roman" w:cs="Calibri"/>
                <w:color w:val="000000"/>
                <w:lang w:eastAsia="sk-SK"/>
              </w:rPr>
            </w:pPr>
            <w:r w:rsidRPr="00D750C9">
              <w:rPr>
                <w:rFonts w:eastAsia="Times New Roman" w:cs="Calibri"/>
                <w:color w:val="000000"/>
                <w:lang w:eastAsia="sk-SK"/>
              </w:rPr>
              <w:t>100 m2</w:t>
            </w:r>
          </w:p>
        </w:tc>
        <w:tc>
          <w:tcPr>
            <w:tcW w:w="1004" w:type="dxa"/>
            <w:tcBorders>
              <w:top w:val="single" w:color="auto" w:sz="4" w:space="0"/>
              <w:left w:val="nil"/>
              <w:bottom w:val="single" w:color="auto" w:sz="4" w:space="0"/>
              <w:right w:val="single" w:color="auto" w:sz="4" w:space="0"/>
            </w:tcBorders>
            <w:vAlign w:val="center"/>
          </w:tcPr>
          <w:p w:rsidRPr="00D750C9" w:rsidR="009E2136" w:rsidRDefault="009E2136" w14:paraId="41876FF3" w14:textId="77777777">
            <w:pPr>
              <w:jc w:val="right"/>
              <w:rPr>
                <w:rFonts w:eastAsia="Times New Roman" w:cs="Calibri"/>
                <w:color w:val="000000"/>
                <w:lang w:eastAsia="sk-SK"/>
              </w:rPr>
            </w:pPr>
            <w:r w:rsidRPr="00D750C9">
              <w:rPr>
                <w:rFonts w:eastAsia="Times New Roman" w:cs="Calibri"/>
                <w:color w:val="000000"/>
                <w:lang w:eastAsia="sk-SK"/>
              </w:rPr>
              <w:t>200 m2</w:t>
            </w:r>
          </w:p>
        </w:tc>
        <w:tc>
          <w:tcPr>
            <w:tcW w:w="4500" w:type="dxa"/>
            <w:tcBorders>
              <w:top w:val="nil"/>
              <w:left w:val="single" w:color="auto" w:sz="4" w:space="0"/>
              <w:bottom w:val="single" w:color="auto" w:sz="4" w:space="0"/>
              <w:right w:val="single" w:color="auto" w:sz="4" w:space="0"/>
            </w:tcBorders>
            <w:vAlign w:val="center"/>
            <w:hideMark/>
          </w:tcPr>
          <w:p w:rsidRPr="00D750C9" w:rsidR="009E2136" w:rsidRDefault="009E2136" w14:paraId="03DE94A6" w14:textId="77777777">
            <w:pPr>
              <w:jc w:val="left"/>
              <w:rPr>
                <w:rFonts w:eastAsia="Times New Roman" w:cs="Calibri"/>
                <w:color w:val="000000"/>
                <w:lang w:eastAsia="sk-SK"/>
              </w:rPr>
            </w:pPr>
            <w:r w:rsidRPr="00D750C9">
              <w:rPr>
                <w:rFonts w:eastAsia="Times New Roman" w:cs="Calibri"/>
                <w:color w:val="000000"/>
                <w:lang w:eastAsia="sk-SK"/>
              </w:rPr>
              <w:t>Bude sa evidovať manuálne na karte pozemku. Ide o plochu, ktorú správca reálne používa pre svoje potreby. Táto plocha nesmie byť väčšia ako vypočítaná plocha v správe</w:t>
            </w:r>
          </w:p>
        </w:tc>
      </w:tr>
      <w:tr w:rsidRPr="00D750C9" w:rsidR="009E2136" w14:paraId="0BCF8A68" w14:textId="77777777">
        <w:trPr>
          <w:trHeight w:val="796"/>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5378B309" w14:textId="77777777">
            <w:pPr>
              <w:jc w:val="left"/>
              <w:rPr>
                <w:rFonts w:eastAsia="Times New Roman" w:cs="Calibri"/>
                <w:color w:val="000000"/>
                <w:lang w:eastAsia="sk-SK"/>
              </w:rPr>
            </w:pPr>
            <w:r w:rsidRPr="00D750C9">
              <w:rPr>
                <w:rFonts w:eastAsia="Times New Roman" w:cs="Calibri"/>
                <w:color w:val="000000"/>
                <w:lang w:eastAsia="sk-SK"/>
              </w:rPr>
              <w:t> </w:t>
            </w:r>
          </w:p>
        </w:tc>
        <w:tc>
          <w:tcPr>
            <w:tcW w:w="1680" w:type="dxa"/>
            <w:tcBorders>
              <w:top w:val="nil"/>
              <w:left w:val="nil"/>
              <w:bottom w:val="single" w:color="auto" w:sz="4" w:space="0"/>
              <w:right w:val="single" w:color="auto" w:sz="4" w:space="0"/>
            </w:tcBorders>
            <w:vAlign w:val="center"/>
            <w:hideMark/>
          </w:tcPr>
          <w:p w:rsidRPr="00D750C9" w:rsidR="009E2136" w:rsidRDefault="009E2136" w14:paraId="5879487E" w14:textId="77777777">
            <w:pPr>
              <w:jc w:val="left"/>
              <w:rPr>
                <w:rFonts w:eastAsia="Times New Roman" w:cs="Calibri"/>
                <w:lang w:eastAsia="sk-SK"/>
              </w:rPr>
            </w:pPr>
            <w:r w:rsidRPr="00D750C9">
              <w:rPr>
                <w:rFonts w:eastAsia="Times New Roman" w:cs="Calibri"/>
                <w:lang w:eastAsia="sk-SK"/>
              </w:rPr>
              <w:t>Voľné</w:t>
            </w:r>
          </w:p>
        </w:tc>
        <w:tc>
          <w:tcPr>
            <w:tcW w:w="1066" w:type="dxa"/>
            <w:tcBorders>
              <w:top w:val="nil"/>
              <w:left w:val="nil"/>
              <w:bottom w:val="single" w:color="auto" w:sz="4" w:space="0"/>
              <w:right w:val="single" w:color="auto" w:sz="4" w:space="0"/>
            </w:tcBorders>
            <w:noWrap/>
            <w:vAlign w:val="center"/>
            <w:hideMark/>
          </w:tcPr>
          <w:p w:rsidRPr="00D750C9" w:rsidR="009E2136" w:rsidRDefault="009E2136" w14:paraId="3FDEFD03"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1004" w:type="dxa"/>
            <w:tcBorders>
              <w:top w:val="single" w:color="auto" w:sz="4" w:space="0"/>
              <w:left w:val="nil"/>
              <w:bottom w:val="single" w:color="auto" w:sz="4" w:space="0"/>
              <w:right w:val="single" w:color="auto" w:sz="4" w:space="0"/>
            </w:tcBorders>
            <w:vAlign w:val="center"/>
          </w:tcPr>
          <w:p w:rsidRPr="00D750C9" w:rsidR="009E2136" w:rsidRDefault="009E2136" w14:paraId="689D43DD" w14:textId="77777777">
            <w:pPr>
              <w:jc w:val="right"/>
              <w:rPr>
                <w:rFonts w:eastAsia="Times New Roman" w:cs="Calibri"/>
                <w:color w:val="000000"/>
                <w:lang w:eastAsia="sk-SK"/>
              </w:rPr>
            </w:pPr>
            <w:r w:rsidRPr="00D750C9">
              <w:rPr>
                <w:rFonts w:eastAsia="Times New Roman" w:cs="Calibri"/>
                <w:color w:val="000000"/>
                <w:lang w:eastAsia="sk-SK"/>
              </w:rPr>
              <w:t>20 m2</w:t>
            </w:r>
          </w:p>
        </w:tc>
        <w:tc>
          <w:tcPr>
            <w:tcW w:w="4500" w:type="dxa"/>
            <w:tcBorders>
              <w:top w:val="nil"/>
              <w:left w:val="single" w:color="auto" w:sz="4" w:space="0"/>
              <w:bottom w:val="single" w:color="auto" w:sz="4" w:space="0"/>
              <w:right w:val="single" w:color="auto" w:sz="4" w:space="0"/>
            </w:tcBorders>
            <w:vAlign w:val="center"/>
            <w:hideMark/>
          </w:tcPr>
          <w:p w:rsidRPr="00D750C9" w:rsidR="009E2136" w:rsidRDefault="009E2136" w14:paraId="74416513" w14:textId="77777777">
            <w:pPr>
              <w:jc w:val="left"/>
              <w:rPr>
                <w:rFonts w:eastAsia="Times New Roman" w:cs="Calibri"/>
                <w:color w:val="000000"/>
                <w:lang w:eastAsia="sk-SK"/>
              </w:rPr>
            </w:pPr>
            <w:r w:rsidRPr="00D750C9">
              <w:rPr>
                <w:rFonts w:eastAsia="Times New Roman" w:cs="Calibri"/>
                <w:color w:val="000000"/>
                <w:lang w:eastAsia="sk-SK"/>
              </w:rPr>
              <w:t xml:space="preserve">Nebude sa evidovať v kmeňovej karte pozemku, bude vypočítaná vo výkaze. Vypočíta sa ako </w:t>
            </w:r>
            <w:r w:rsidRPr="00D750C9">
              <w:rPr>
                <w:rFonts w:eastAsia="Times New Roman" w:cs="Calibri"/>
                <w:b/>
                <w:bCs/>
                <w:color w:val="000000"/>
                <w:lang w:eastAsia="sk-SK"/>
              </w:rPr>
              <w:t>Plocha v správe - úžitková plocha v užívaní správcu - plocha v užívaní iných</w:t>
            </w:r>
            <w:r w:rsidRPr="00D750C9">
              <w:rPr>
                <w:rFonts w:eastAsia="Times New Roman" w:cs="Calibri"/>
                <w:color w:val="000000"/>
                <w:lang w:eastAsia="sk-SK"/>
              </w:rPr>
              <w:t xml:space="preserve">. </w:t>
            </w:r>
          </w:p>
        </w:tc>
      </w:tr>
      <w:tr w:rsidRPr="00D750C9" w:rsidR="009E2136" w14:paraId="6C0DB867" w14:textId="77777777">
        <w:trPr>
          <w:trHeight w:val="530"/>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33FD7F0A" w14:textId="77777777">
            <w:pPr>
              <w:jc w:val="left"/>
              <w:rPr>
                <w:rFonts w:eastAsia="Times New Roman" w:cs="Calibri"/>
                <w:color w:val="000000"/>
                <w:lang w:eastAsia="sk-SK"/>
              </w:rPr>
            </w:pPr>
            <w:r w:rsidRPr="00D750C9">
              <w:rPr>
                <w:rFonts w:eastAsia="Times New Roman" w:cs="Calibri"/>
                <w:color w:val="000000"/>
                <w:lang w:eastAsia="sk-SK"/>
              </w:rPr>
              <w:t> </w:t>
            </w:r>
          </w:p>
        </w:tc>
        <w:tc>
          <w:tcPr>
            <w:tcW w:w="1680" w:type="dxa"/>
            <w:tcBorders>
              <w:top w:val="nil"/>
              <w:left w:val="nil"/>
              <w:bottom w:val="single" w:color="auto" w:sz="4" w:space="0"/>
              <w:right w:val="single" w:color="auto" w:sz="4" w:space="0"/>
            </w:tcBorders>
            <w:noWrap/>
            <w:vAlign w:val="center"/>
            <w:hideMark/>
          </w:tcPr>
          <w:p w:rsidRPr="00D750C9" w:rsidR="009E2136" w:rsidRDefault="009E2136" w14:paraId="1EFF7282" w14:textId="77777777">
            <w:pPr>
              <w:jc w:val="left"/>
              <w:rPr>
                <w:rFonts w:eastAsia="Times New Roman" w:cs="Calibri"/>
                <w:color w:val="000000"/>
                <w:lang w:eastAsia="sk-SK"/>
              </w:rPr>
            </w:pPr>
            <w:r w:rsidRPr="00D750C9">
              <w:rPr>
                <w:rFonts w:eastAsia="Times New Roman" w:cs="Calibri"/>
                <w:color w:val="000000"/>
                <w:lang w:eastAsia="sk-SK"/>
              </w:rPr>
              <w:t xml:space="preserve">Plocha v užívaní iných (prenájom) </w:t>
            </w:r>
          </w:p>
        </w:tc>
        <w:tc>
          <w:tcPr>
            <w:tcW w:w="1066" w:type="dxa"/>
            <w:tcBorders>
              <w:top w:val="nil"/>
              <w:left w:val="nil"/>
              <w:bottom w:val="single" w:color="auto" w:sz="4" w:space="0"/>
              <w:right w:val="single" w:color="auto" w:sz="4" w:space="0"/>
            </w:tcBorders>
            <w:noWrap/>
            <w:vAlign w:val="center"/>
            <w:hideMark/>
          </w:tcPr>
          <w:p w:rsidRPr="00D750C9" w:rsidR="009E2136" w:rsidRDefault="009E2136" w14:paraId="48D8B0D4" w14:textId="77777777">
            <w:pPr>
              <w:jc w:val="right"/>
              <w:rPr>
                <w:rFonts w:eastAsia="Times New Roman" w:cs="Calibri"/>
                <w:color w:val="000000"/>
                <w:lang w:eastAsia="sk-SK"/>
              </w:rPr>
            </w:pPr>
            <w:r w:rsidRPr="00D750C9">
              <w:rPr>
                <w:rFonts w:eastAsia="Times New Roman" w:cs="Calibri"/>
                <w:color w:val="000000"/>
                <w:lang w:eastAsia="sk-SK"/>
              </w:rPr>
              <w:t>100 m2</w:t>
            </w:r>
          </w:p>
        </w:tc>
        <w:tc>
          <w:tcPr>
            <w:tcW w:w="1004" w:type="dxa"/>
            <w:tcBorders>
              <w:top w:val="single" w:color="auto" w:sz="4" w:space="0"/>
              <w:left w:val="nil"/>
              <w:bottom w:val="single" w:color="auto" w:sz="4" w:space="0"/>
              <w:right w:val="single" w:color="auto" w:sz="4" w:space="0"/>
            </w:tcBorders>
            <w:vAlign w:val="center"/>
          </w:tcPr>
          <w:p w:rsidRPr="00D750C9" w:rsidR="009E2136" w:rsidRDefault="009E2136" w14:paraId="3C04996C"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4500" w:type="dxa"/>
            <w:tcBorders>
              <w:top w:val="nil"/>
              <w:left w:val="single" w:color="auto" w:sz="4" w:space="0"/>
              <w:bottom w:val="single" w:color="auto" w:sz="4" w:space="0"/>
              <w:right w:val="single" w:color="auto" w:sz="4" w:space="0"/>
            </w:tcBorders>
            <w:vAlign w:val="center"/>
            <w:hideMark/>
          </w:tcPr>
          <w:p w:rsidRPr="00D750C9" w:rsidR="009E2136" w:rsidRDefault="009E2136" w14:paraId="177E8700"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pozemku, bude zobrazená vo výkaze, preberie sa z nájomného objektu.</w:t>
            </w:r>
          </w:p>
        </w:tc>
      </w:tr>
      <w:tr w:rsidRPr="00D750C9" w:rsidR="009E2136" w14:paraId="265FCD05" w14:textId="77777777">
        <w:trPr>
          <w:trHeight w:val="796"/>
        </w:trPr>
        <w:tc>
          <w:tcPr>
            <w:tcW w:w="74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65684A77" w14:textId="77777777">
            <w:pPr>
              <w:jc w:val="left"/>
              <w:rPr>
                <w:rFonts w:eastAsia="Times New Roman" w:cs="Calibri"/>
                <w:color w:val="000000"/>
                <w:lang w:eastAsia="sk-SK"/>
              </w:rPr>
            </w:pPr>
            <w:r w:rsidRPr="00D750C9">
              <w:rPr>
                <w:rFonts w:eastAsia="Times New Roman" w:cs="Calibri"/>
                <w:color w:val="000000"/>
                <w:lang w:eastAsia="sk-SK"/>
              </w:rPr>
              <w:t> </w:t>
            </w:r>
          </w:p>
        </w:tc>
        <w:tc>
          <w:tcPr>
            <w:tcW w:w="1680" w:type="dxa"/>
            <w:tcBorders>
              <w:top w:val="nil"/>
              <w:left w:val="nil"/>
              <w:bottom w:val="single" w:color="auto" w:sz="4" w:space="0"/>
              <w:right w:val="single" w:color="auto" w:sz="4" w:space="0"/>
            </w:tcBorders>
            <w:vAlign w:val="center"/>
            <w:hideMark/>
          </w:tcPr>
          <w:p w:rsidRPr="00D750C9" w:rsidR="009E2136" w:rsidRDefault="009E2136" w14:paraId="6CFDAB97" w14:textId="77777777">
            <w:pPr>
              <w:jc w:val="left"/>
              <w:rPr>
                <w:rFonts w:eastAsia="Times New Roman" w:cs="Calibri"/>
                <w:lang w:eastAsia="sk-SK"/>
              </w:rPr>
            </w:pPr>
            <w:r w:rsidRPr="00D750C9">
              <w:rPr>
                <w:rFonts w:eastAsia="Times New Roman" w:cs="Calibri"/>
                <w:lang w:eastAsia="sk-SK"/>
              </w:rPr>
              <w:t>Plocha v správe</w:t>
            </w:r>
          </w:p>
        </w:tc>
        <w:tc>
          <w:tcPr>
            <w:tcW w:w="1066" w:type="dxa"/>
            <w:tcBorders>
              <w:top w:val="nil"/>
              <w:left w:val="nil"/>
              <w:bottom w:val="single" w:color="auto" w:sz="4" w:space="0"/>
              <w:right w:val="single" w:color="auto" w:sz="4" w:space="0"/>
            </w:tcBorders>
            <w:noWrap/>
            <w:vAlign w:val="center"/>
            <w:hideMark/>
          </w:tcPr>
          <w:p w:rsidRPr="00D750C9" w:rsidR="009E2136" w:rsidRDefault="009E2136" w14:paraId="5AACC36E" w14:textId="77777777">
            <w:pPr>
              <w:jc w:val="right"/>
              <w:rPr>
                <w:rFonts w:eastAsia="Times New Roman" w:cs="Calibri"/>
                <w:color w:val="000000"/>
                <w:lang w:eastAsia="sk-SK"/>
              </w:rPr>
            </w:pPr>
            <w:r w:rsidRPr="00D750C9">
              <w:rPr>
                <w:rFonts w:eastAsia="Times New Roman" w:cs="Calibri"/>
                <w:color w:val="000000"/>
                <w:lang w:eastAsia="sk-SK"/>
              </w:rPr>
              <w:t>250 m2</w:t>
            </w:r>
          </w:p>
        </w:tc>
        <w:tc>
          <w:tcPr>
            <w:tcW w:w="1004" w:type="dxa"/>
            <w:tcBorders>
              <w:top w:val="single" w:color="auto" w:sz="4" w:space="0"/>
              <w:left w:val="nil"/>
              <w:bottom w:val="single" w:color="auto" w:sz="4" w:space="0"/>
              <w:right w:val="single" w:color="auto" w:sz="4" w:space="0"/>
            </w:tcBorders>
            <w:vAlign w:val="center"/>
          </w:tcPr>
          <w:p w:rsidRPr="00D750C9" w:rsidR="009E2136" w:rsidRDefault="009E2136" w14:paraId="30D22B4D" w14:textId="77777777">
            <w:pPr>
              <w:jc w:val="right"/>
              <w:rPr>
                <w:rFonts w:eastAsia="Times New Roman" w:cs="Calibri"/>
                <w:color w:val="000000"/>
                <w:lang w:eastAsia="sk-SK"/>
              </w:rPr>
            </w:pPr>
            <w:r w:rsidRPr="00D750C9">
              <w:rPr>
                <w:rFonts w:eastAsia="Times New Roman" w:cs="Calibri"/>
                <w:color w:val="000000"/>
                <w:lang w:eastAsia="sk-SK"/>
              </w:rPr>
              <w:t>250 m2</w:t>
            </w:r>
          </w:p>
        </w:tc>
        <w:tc>
          <w:tcPr>
            <w:tcW w:w="4500" w:type="dxa"/>
            <w:tcBorders>
              <w:top w:val="nil"/>
              <w:left w:val="single" w:color="auto" w:sz="4" w:space="0"/>
              <w:bottom w:val="single" w:color="auto" w:sz="4" w:space="0"/>
              <w:right w:val="single" w:color="auto" w:sz="4" w:space="0"/>
            </w:tcBorders>
            <w:vAlign w:val="center"/>
            <w:hideMark/>
          </w:tcPr>
          <w:p w:rsidRPr="00D750C9" w:rsidR="009E2136" w:rsidRDefault="009E2136" w14:paraId="09D408BC"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pozemku, bude vypočítaná vo výkaze, kde sa prepočíta z katastrálnej plochy cez podiel na správe.</w:t>
            </w:r>
          </w:p>
        </w:tc>
      </w:tr>
    </w:tbl>
    <w:p w:rsidRPr="00D750C9" w:rsidR="009E2136" w:rsidP="009E2136" w:rsidRDefault="009E2136" w14:paraId="4448FF8C" w14:textId="77777777"/>
    <w:p w:rsidRPr="00D750C9" w:rsidR="009E2136" w:rsidP="00D75CA8" w:rsidRDefault="009E2136" w14:paraId="3F8089AE" w14:textId="14DE25BC">
      <w:pPr>
        <w:pStyle w:val="Heading33"/>
      </w:pPr>
      <w:bookmarkStart w:name="_Toc158293200" w:id="987"/>
      <w:bookmarkStart w:name="_Toc232499633" w:id="988"/>
      <w:r w:rsidRPr="00D750C9">
        <w:t>Evidencia plôch</w:t>
      </w:r>
      <w:r w:rsidRPr="00D750C9" w:rsidR="000941D3">
        <w:t>/vymeraní</w:t>
      </w:r>
      <w:r w:rsidRPr="00D750C9">
        <w:t xml:space="preserve"> miestností</w:t>
      </w:r>
      <w:bookmarkEnd w:id="987"/>
      <w:bookmarkEnd w:id="988"/>
      <w:r w:rsidRPr="00D750C9">
        <w:t xml:space="preserve"> </w:t>
      </w:r>
    </w:p>
    <w:p w:rsidRPr="00D750C9" w:rsidR="009E2136" w:rsidP="000941D3" w:rsidRDefault="00CC618E" w14:paraId="412EC0A9" w14:textId="12915801">
      <w:pPr>
        <w:ind w:firstLine="397"/>
      </w:pPr>
      <w:r w:rsidRPr="00D750C9">
        <w:t>N</w:t>
      </w:r>
      <w:r w:rsidRPr="00D750C9" w:rsidR="009E2136">
        <w:t xml:space="preserve">a budove sa nebudú manuálne evidovať </w:t>
      </w:r>
      <w:r w:rsidRPr="00D750C9" w:rsidR="004C4B26">
        <w:t>jednotlivé vymerania</w:t>
      </w:r>
      <w:r w:rsidRPr="00D750C9" w:rsidR="009E2136">
        <w:t xml:space="preserve">, ale </w:t>
      </w:r>
      <w:r w:rsidRPr="00D750C9" w:rsidR="004C4B26">
        <w:t>vymerania</w:t>
      </w:r>
      <w:r w:rsidRPr="00D750C9" w:rsidR="009E2136">
        <w:t xml:space="preserve"> budovy bud</w:t>
      </w:r>
      <w:r w:rsidRPr="00D750C9" w:rsidR="004C4B26">
        <w:t>ú</w:t>
      </w:r>
      <w:r w:rsidRPr="00D750C9" w:rsidR="009E2136">
        <w:t xml:space="preserve"> automaticky vypočítan</w:t>
      </w:r>
      <w:r w:rsidRPr="00D750C9" w:rsidR="004C4B26">
        <w:t>é</w:t>
      </w:r>
      <w:r w:rsidRPr="00D750C9" w:rsidR="009E2136">
        <w:t xml:space="preserve"> z </w:t>
      </w:r>
      <w:r w:rsidRPr="00D750C9" w:rsidR="004C4B26">
        <w:t>vymeraní</w:t>
      </w:r>
      <w:r w:rsidRPr="00D750C9" w:rsidR="009E2136">
        <w:t xml:space="preserve"> jednotlivých miestností v rámci budovy. V rámci modulu RE-FX </w:t>
      </w:r>
      <w:r w:rsidRPr="00D750C9" w:rsidR="004C4B26">
        <w:t>sa</w:t>
      </w:r>
      <w:r w:rsidRPr="00D750C9" w:rsidR="009E2136">
        <w:t xml:space="preserve"> rozliš</w:t>
      </w:r>
      <w:r w:rsidRPr="00D750C9" w:rsidR="004C4B26">
        <w:t>ujú</w:t>
      </w:r>
      <w:r w:rsidRPr="00D750C9" w:rsidR="009E2136">
        <w:t>:</w:t>
      </w:r>
    </w:p>
    <w:p w:rsidRPr="00D750C9" w:rsidR="009E2136" w:rsidP="0011275F" w:rsidRDefault="009E2136" w14:paraId="39A1F52D" w14:textId="77777777">
      <w:pPr>
        <w:pStyle w:val="Odsekzoznamu"/>
        <w:numPr>
          <w:ilvl w:val="0"/>
          <w:numId w:val="39"/>
        </w:numPr>
      </w:pPr>
      <w:r w:rsidRPr="00D750C9">
        <w:t>„klasické“ miestnosti (nie spoločné priestory), ktoré sú vo výlučnom užívaní správcu</w:t>
      </w:r>
    </w:p>
    <w:p w:rsidRPr="00D750C9" w:rsidR="009E2136" w:rsidP="0011275F" w:rsidRDefault="009E2136" w14:paraId="15479AC3" w14:textId="77777777">
      <w:pPr>
        <w:pStyle w:val="Odsekzoznamu"/>
        <w:numPr>
          <w:ilvl w:val="0"/>
          <w:numId w:val="39"/>
        </w:numPr>
      </w:pPr>
      <w:r w:rsidRPr="00D750C9">
        <w:t>spoločné priestory (miestnosti, ktoré majú príznak spoločný priestor)</w:t>
      </w:r>
    </w:p>
    <w:p w:rsidRPr="00D750C9" w:rsidR="009E2136" w:rsidP="0011275F" w:rsidRDefault="009E2136" w14:paraId="7708F564" w14:textId="77777777">
      <w:pPr>
        <w:pStyle w:val="Odsekzoznamu"/>
        <w:numPr>
          <w:ilvl w:val="0"/>
          <w:numId w:val="39"/>
        </w:numPr>
      </w:pPr>
      <w:r w:rsidRPr="00D750C9">
        <w:t>miestnosti bytu</w:t>
      </w:r>
    </w:p>
    <w:p w:rsidRPr="00D750C9" w:rsidR="009E2136" w:rsidP="009E2136" w:rsidRDefault="009E2136" w14:paraId="2DBAF344" w14:textId="77777777"/>
    <w:p w:rsidRPr="00D750C9" w:rsidR="009E2136" w:rsidP="004871E3" w:rsidRDefault="009E2136" w14:paraId="78134DF1" w14:textId="1F5790E4">
      <w:pPr>
        <w:ind w:firstLine="397"/>
        <w:rPr>
          <w:rFonts w:cstheme="minorHAnsi"/>
        </w:rPr>
      </w:pPr>
      <w:r w:rsidRPr="00D750C9">
        <w:rPr>
          <w:rFonts w:cstheme="minorHAnsi"/>
        </w:rPr>
        <w:t xml:space="preserve">Pre lepšie pochopenie tejto problematiky </w:t>
      </w:r>
      <w:r w:rsidRPr="00D750C9" w:rsidR="004871E3">
        <w:rPr>
          <w:rFonts w:cstheme="minorHAnsi"/>
        </w:rPr>
        <w:t xml:space="preserve">sú nižšie </w:t>
      </w:r>
      <w:r w:rsidRPr="00D750C9">
        <w:rPr>
          <w:rFonts w:cstheme="minorHAnsi"/>
        </w:rPr>
        <w:t>uved</w:t>
      </w:r>
      <w:r w:rsidRPr="00D750C9" w:rsidR="004871E3">
        <w:rPr>
          <w:rFonts w:cstheme="minorHAnsi"/>
        </w:rPr>
        <w:t>ené</w:t>
      </w:r>
      <w:r w:rsidRPr="00D750C9">
        <w:rPr>
          <w:rFonts w:cstheme="minorHAnsi"/>
        </w:rPr>
        <w:t xml:space="preserve"> konkrétne kombinácie, ktoré môžu vznikať pri evidencii </w:t>
      </w:r>
      <w:r w:rsidRPr="00D750C9" w:rsidR="004871E3">
        <w:rPr>
          <w:rFonts w:cstheme="minorHAnsi"/>
        </w:rPr>
        <w:t>vymeraní</w:t>
      </w:r>
      <w:r w:rsidRPr="00D750C9">
        <w:rPr>
          <w:rFonts w:cstheme="minorHAnsi"/>
        </w:rPr>
        <w:t xml:space="preserve"> miestností. </w:t>
      </w:r>
    </w:p>
    <w:p w:rsidRPr="00D750C9" w:rsidR="009E2136" w:rsidP="009E2136" w:rsidRDefault="009E2136" w14:paraId="17A21961" w14:textId="77777777">
      <w:pPr>
        <w:rPr>
          <w:rFonts w:cstheme="minorHAnsi"/>
        </w:rPr>
      </w:pPr>
    </w:p>
    <w:p w:rsidRPr="00D750C9" w:rsidR="009E2136" w:rsidP="00D75CA8" w:rsidRDefault="009E2136" w14:paraId="40B45769" w14:textId="77777777">
      <w:pPr>
        <w:pStyle w:val="Nadpis4"/>
      </w:pPr>
      <w:bookmarkStart w:name="_Toc158293201" w:id="989"/>
      <w:bookmarkStart w:name="_Toc232499634" w:id="990"/>
      <w:r w:rsidRPr="00D750C9">
        <w:t>Evidencia plôch „klasických“ miestností (nie spoločné priestory) vo výlučnom užívaní správcu</w:t>
      </w:r>
      <w:bookmarkEnd w:id="989"/>
      <w:bookmarkEnd w:id="990"/>
    </w:p>
    <w:tbl>
      <w:tblPr>
        <w:tblW w:w="8995" w:type="dxa"/>
        <w:tblCellMar>
          <w:left w:w="70" w:type="dxa"/>
          <w:right w:w="70" w:type="dxa"/>
        </w:tblCellMar>
        <w:tblLook w:val="04A0" w:firstRow="1" w:lastRow="0" w:firstColumn="1" w:lastColumn="0" w:noHBand="0" w:noVBand="1"/>
      </w:tblPr>
      <w:tblGrid>
        <w:gridCol w:w="1255"/>
        <w:gridCol w:w="2070"/>
        <w:gridCol w:w="840"/>
        <w:gridCol w:w="4830"/>
      </w:tblGrid>
      <w:tr w:rsidRPr="00D750C9" w:rsidR="004871E3" w:rsidTr="0009423D" w14:paraId="300BDC50" w14:textId="77777777">
        <w:trPr>
          <w:trHeight w:val="288"/>
          <w:tblHeader/>
        </w:trPr>
        <w:tc>
          <w:tcPr>
            <w:tcW w:w="1255"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618A2152" w14:textId="4D9DD137">
            <w:pPr>
              <w:jc w:val="left"/>
              <w:rPr>
                <w:rFonts w:eastAsia="Times New Roman" w:cs="Calibri"/>
                <w:b/>
                <w:bCs/>
                <w:color w:val="000000"/>
                <w:lang w:eastAsia="sk-SK"/>
              </w:rPr>
            </w:pPr>
            <w:r w:rsidRPr="00D750C9">
              <w:rPr>
                <w:rFonts w:eastAsia="Times New Roman" w:cs="Calibri"/>
                <w:b/>
                <w:bCs/>
                <w:color w:val="000000"/>
                <w:lang w:eastAsia="sk-SK"/>
              </w:rPr>
              <w:t xml:space="preserve">Kód </w:t>
            </w:r>
          </w:p>
        </w:tc>
        <w:tc>
          <w:tcPr>
            <w:tcW w:w="207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0B2D4040" w14:textId="797DDB0A">
            <w:pPr>
              <w:jc w:val="left"/>
              <w:rPr>
                <w:rFonts w:eastAsia="Times New Roman" w:cs="Calibri"/>
                <w:b/>
                <w:bCs/>
                <w:color w:val="000000"/>
                <w:lang w:eastAsia="sk-SK"/>
              </w:rPr>
            </w:pPr>
            <w:r w:rsidRPr="00D750C9">
              <w:rPr>
                <w:rFonts w:eastAsia="Times New Roman" w:cs="Calibri"/>
                <w:b/>
                <w:bCs/>
                <w:color w:val="000000"/>
                <w:lang w:eastAsia="sk-SK"/>
              </w:rPr>
              <w:t>Druh vymerania</w:t>
            </w:r>
          </w:p>
        </w:tc>
        <w:tc>
          <w:tcPr>
            <w:tcW w:w="84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62069B95" w14:textId="77777777">
            <w:pPr>
              <w:jc w:val="left"/>
              <w:rPr>
                <w:rFonts w:eastAsia="Times New Roman" w:cs="Calibri"/>
                <w:b/>
                <w:bCs/>
                <w:color w:val="000000"/>
                <w:lang w:eastAsia="sk-SK"/>
              </w:rPr>
            </w:pPr>
            <w:r w:rsidRPr="00D750C9">
              <w:rPr>
                <w:rFonts w:eastAsia="Times New Roman" w:cs="Calibri"/>
                <w:b/>
                <w:bCs/>
                <w:color w:val="000000"/>
                <w:lang w:eastAsia="sk-SK"/>
              </w:rPr>
              <w:t>Veľkosť plochy</w:t>
            </w:r>
          </w:p>
        </w:tc>
        <w:tc>
          <w:tcPr>
            <w:tcW w:w="483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328B9625"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Poznámka </w:t>
            </w:r>
          </w:p>
        </w:tc>
      </w:tr>
      <w:tr w:rsidRPr="00D750C9" w:rsidR="009E2136" w14:paraId="090FF05E" w14:textId="77777777">
        <w:trPr>
          <w:trHeight w:val="288"/>
        </w:trPr>
        <w:tc>
          <w:tcPr>
            <w:tcW w:w="1255" w:type="dxa"/>
            <w:tcBorders>
              <w:top w:val="nil"/>
              <w:left w:val="single" w:color="auto" w:sz="4" w:space="0"/>
              <w:bottom w:val="single" w:color="auto" w:sz="4" w:space="0"/>
              <w:right w:val="single" w:color="auto" w:sz="4" w:space="0"/>
            </w:tcBorders>
            <w:vAlign w:val="center"/>
            <w:hideMark/>
          </w:tcPr>
          <w:p w:rsidRPr="00D750C9" w:rsidR="009E2136" w:rsidRDefault="009E2136" w14:paraId="520FBEDB" w14:textId="77777777">
            <w:pPr>
              <w:jc w:val="left"/>
              <w:rPr>
                <w:rFonts w:eastAsia="Times New Roman" w:cs="Calibri"/>
                <w:color w:val="000000"/>
                <w:lang w:eastAsia="sk-SK"/>
              </w:rPr>
            </w:pPr>
            <w:r w:rsidRPr="00D750C9">
              <w:rPr>
                <w:rFonts w:eastAsia="Times New Roman" w:cs="Calibri"/>
                <w:color w:val="000000"/>
                <w:lang w:eastAsia="sk-SK"/>
              </w:rPr>
              <w:t>Z001-Z020</w:t>
            </w:r>
          </w:p>
        </w:tc>
        <w:tc>
          <w:tcPr>
            <w:tcW w:w="2070" w:type="dxa"/>
            <w:tcBorders>
              <w:top w:val="nil"/>
              <w:left w:val="nil"/>
              <w:bottom w:val="single" w:color="auto" w:sz="4" w:space="0"/>
              <w:right w:val="single" w:color="auto" w:sz="4" w:space="0"/>
            </w:tcBorders>
            <w:noWrap/>
            <w:vAlign w:val="center"/>
            <w:hideMark/>
          </w:tcPr>
          <w:p w:rsidRPr="00D750C9" w:rsidR="009E2136" w:rsidRDefault="009E2136" w14:paraId="4119B093" w14:textId="77777777">
            <w:pPr>
              <w:jc w:val="left"/>
              <w:rPr>
                <w:rFonts w:eastAsia="Times New Roman" w:cs="Calibri"/>
                <w:color w:val="000000"/>
                <w:lang w:eastAsia="sk-SK"/>
              </w:rPr>
            </w:pPr>
            <w:r w:rsidRPr="00D750C9">
              <w:rPr>
                <w:rFonts w:eastAsia="Times New Roman" w:cs="Calibri"/>
                <w:color w:val="000000"/>
                <w:lang w:eastAsia="sk-SK"/>
              </w:rPr>
              <w:t>Plocha 1 miestnosti</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1197C927"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070C972B" w14:textId="77777777">
            <w:pPr>
              <w:jc w:val="left"/>
              <w:rPr>
                <w:rFonts w:eastAsia="Times New Roman" w:cs="Calibri"/>
                <w:color w:val="000000"/>
                <w:lang w:eastAsia="sk-SK"/>
              </w:rPr>
            </w:pPr>
            <w:r w:rsidRPr="00D750C9">
              <w:rPr>
                <w:rFonts w:eastAsia="Times New Roman" w:cs="Calibri"/>
                <w:color w:val="000000"/>
                <w:lang w:eastAsia="sk-SK"/>
              </w:rPr>
              <w:t>Ide o plochu miestnosti, ktorá sa zvyčajne vypočíta ako šírka x dĺžka. Bude sa evidovať manuálne na karte miestnosti. Bude sa sumarizovať do S099 - Úžitková plocha.</w:t>
            </w:r>
          </w:p>
        </w:tc>
      </w:tr>
      <w:tr w:rsidRPr="00D750C9" w:rsidR="009E2136" w14:paraId="075985CD" w14:textId="77777777">
        <w:trPr>
          <w:trHeight w:val="288"/>
        </w:trPr>
        <w:tc>
          <w:tcPr>
            <w:tcW w:w="125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4384EBEA"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2070" w:type="dxa"/>
            <w:tcBorders>
              <w:top w:val="nil"/>
              <w:left w:val="nil"/>
              <w:bottom w:val="single" w:color="auto" w:sz="4" w:space="0"/>
              <w:right w:val="single" w:color="auto" w:sz="4" w:space="0"/>
            </w:tcBorders>
            <w:vAlign w:val="center"/>
            <w:hideMark/>
          </w:tcPr>
          <w:p w:rsidRPr="00D750C9" w:rsidR="009E2136" w:rsidRDefault="00637761" w14:paraId="5D5B3876" w14:textId="0E6B8816">
            <w:pPr>
              <w:jc w:val="left"/>
              <w:rPr>
                <w:rFonts w:eastAsia="Times New Roman" w:cs="Calibri"/>
                <w:lang w:eastAsia="sk-SK"/>
              </w:rPr>
            </w:pPr>
            <w:r w:rsidRPr="003F12CA">
              <w:rPr>
                <w:rFonts w:eastAsia="Times New Roman" w:cs="Calibri"/>
                <w:color w:val="000000"/>
                <w:lang w:eastAsia="sk-SK"/>
              </w:rPr>
              <w:t>Úžitková plocha v užívaní organizácie</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F91F983"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6E1DC69E" w14:textId="77777777">
            <w:pPr>
              <w:jc w:val="left"/>
              <w:rPr>
                <w:rFonts w:eastAsia="Times New Roman" w:cs="Calibri"/>
                <w:color w:val="000000"/>
                <w:lang w:eastAsia="sk-SK"/>
              </w:rPr>
            </w:pPr>
            <w:r w:rsidRPr="00D750C9">
              <w:rPr>
                <w:rFonts w:eastAsia="Times New Roman" w:cs="Calibri"/>
                <w:color w:val="000000"/>
                <w:lang w:eastAsia="sk-SK"/>
              </w:rPr>
              <w:t>Ide o plochu, ktorú správca reálne používa pre svoje potreby, bude sa evidovať manuálne na karte miestnosti</w:t>
            </w:r>
          </w:p>
        </w:tc>
      </w:tr>
      <w:tr w:rsidRPr="00D750C9" w:rsidR="009E2136" w14:paraId="0A0423CF" w14:textId="77777777">
        <w:trPr>
          <w:trHeight w:val="288"/>
        </w:trPr>
        <w:tc>
          <w:tcPr>
            <w:tcW w:w="125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106EBA41"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070" w:type="dxa"/>
            <w:tcBorders>
              <w:top w:val="nil"/>
              <w:left w:val="nil"/>
              <w:bottom w:val="single" w:color="auto" w:sz="4" w:space="0"/>
              <w:right w:val="single" w:color="auto" w:sz="4" w:space="0"/>
            </w:tcBorders>
            <w:vAlign w:val="center"/>
            <w:hideMark/>
          </w:tcPr>
          <w:p w:rsidRPr="00D750C9" w:rsidR="009E2136" w:rsidRDefault="009E2136" w14:paraId="02EC0C9C" w14:textId="77777777">
            <w:pPr>
              <w:jc w:val="left"/>
              <w:rPr>
                <w:rFonts w:eastAsia="Times New Roman" w:cs="Calibri"/>
                <w:lang w:eastAsia="sk-SK"/>
              </w:rPr>
            </w:pPr>
            <w:r w:rsidRPr="00D750C9">
              <w:rPr>
                <w:rFonts w:eastAsia="Times New Roman" w:cs="Calibri"/>
                <w:lang w:eastAsia="sk-SK"/>
              </w:rPr>
              <w:t>Voľné</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34AC6A9B" w14:textId="77777777">
            <w:pPr>
              <w:jc w:val="right"/>
              <w:rPr>
                <w:rFonts w:eastAsia="Times New Roman" w:cs="Calibri"/>
                <w:color w:val="000000"/>
                <w:lang w:eastAsia="sk-SK"/>
              </w:rPr>
            </w:pPr>
            <w:r w:rsidRPr="00D750C9">
              <w:rPr>
                <w:rFonts w:eastAsia="Times New Roman" w:cs="Calibri"/>
                <w:color w:val="000000"/>
                <w:lang w:eastAsia="sk-SK"/>
              </w:rPr>
              <w:t>5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55827D0C" w14:textId="77777777">
            <w:pPr>
              <w:jc w:val="left"/>
              <w:rPr>
                <w:rFonts w:eastAsia="Times New Roman" w:cs="Calibri"/>
                <w:color w:val="000000"/>
                <w:lang w:eastAsia="sk-SK"/>
              </w:rPr>
            </w:pPr>
            <w:r w:rsidRPr="00D750C9">
              <w:rPr>
                <w:rFonts w:eastAsia="Times New Roman" w:cs="Calibri"/>
                <w:color w:val="000000"/>
                <w:lang w:eastAsia="sk-SK"/>
              </w:rPr>
              <w:t xml:space="preserve">Vypočíta sa ako </w:t>
            </w:r>
            <w:r w:rsidRPr="00D750C9">
              <w:rPr>
                <w:rFonts w:eastAsia="Times New Roman" w:cs="Calibri"/>
                <w:b/>
                <w:bCs/>
                <w:color w:val="000000"/>
                <w:lang w:eastAsia="sk-SK"/>
              </w:rPr>
              <w:t>Plocha 1 miestnosti - Úžitková plocha v užívaní správcu - Plocha v užívaní iných</w:t>
            </w:r>
            <w:r w:rsidRPr="00D750C9">
              <w:rPr>
                <w:rFonts w:eastAsia="Times New Roman" w:cs="Calibri"/>
                <w:color w:val="000000"/>
                <w:lang w:eastAsia="sk-SK"/>
              </w:rPr>
              <w:t>. Nebude sa evidovať, bude vypočítaná vo výkaze.</w:t>
            </w:r>
          </w:p>
        </w:tc>
      </w:tr>
      <w:tr w:rsidRPr="00D750C9" w:rsidR="009E2136" w14:paraId="2BCE3A5D" w14:textId="77777777">
        <w:trPr>
          <w:trHeight w:val="288"/>
        </w:trPr>
        <w:tc>
          <w:tcPr>
            <w:tcW w:w="125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5BDE65A2"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070" w:type="dxa"/>
            <w:tcBorders>
              <w:top w:val="nil"/>
              <w:left w:val="nil"/>
              <w:bottom w:val="nil"/>
              <w:right w:val="nil"/>
            </w:tcBorders>
            <w:noWrap/>
            <w:vAlign w:val="center"/>
            <w:hideMark/>
          </w:tcPr>
          <w:p w:rsidRPr="00D750C9" w:rsidR="009E2136" w:rsidRDefault="009E2136" w14:paraId="7DEDE2D9" w14:textId="77777777">
            <w:pPr>
              <w:jc w:val="left"/>
              <w:rPr>
                <w:rFonts w:eastAsia="Times New Roman" w:cs="Calibri"/>
                <w:color w:val="000000"/>
                <w:lang w:eastAsia="sk-SK"/>
              </w:rPr>
            </w:pPr>
            <w:r w:rsidRPr="00D750C9">
              <w:rPr>
                <w:rFonts w:eastAsia="Times New Roman" w:cs="Calibri"/>
                <w:color w:val="000000"/>
                <w:lang w:eastAsia="sk-SK"/>
              </w:rPr>
              <w:t>Plocha v užívaní iných (prenájom)</w:t>
            </w:r>
          </w:p>
        </w:tc>
        <w:tc>
          <w:tcPr>
            <w:tcW w:w="84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A24875C" w14:textId="77777777">
            <w:pPr>
              <w:jc w:val="right"/>
              <w:rPr>
                <w:rFonts w:eastAsia="Times New Roman" w:cs="Calibri"/>
                <w:color w:val="000000"/>
                <w:lang w:eastAsia="sk-SK"/>
              </w:rPr>
            </w:pPr>
            <w:r w:rsidRPr="00D750C9">
              <w:rPr>
                <w:rFonts w:eastAsia="Times New Roman" w:cs="Calibri"/>
                <w:color w:val="000000"/>
                <w:lang w:eastAsia="sk-SK"/>
              </w:rPr>
              <w:t>15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566996E2"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miestnosti, bude zobrazená vo výkaze, preberie sa z nájomného objektu.</w:t>
            </w:r>
          </w:p>
        </w:tc>
      </w:tr>
      <w:tr w:rsidRPr="00D750C9" w:rsidR="009E2136" w14:paraId="65404C99" w14:textId="77777777">
        <w:trPr>
          <w:trHeight w:val="288"/>
        </w:trPr>
        <w:tc>
          <w:tcPr>
            <w:tcW w:w="125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1A1C898" w14:textId="77777777">
            <w:pPr>
              <w:jc w:val="left"/>
              <w:rPr>
                <w:rFonts w:eastAsia="Times New Roman" w:cs="Calibri"/>
                <w:color w:val="000000"/>
                <w:lang w:eastAsia="sk-SK"/>
              </w:rPr>
            </w:pPr>
            <w:r w:rsidRPr="00D750C9">
              <w:rPr>
                <w:rFonts w:eastAsia="Times New Roman" w:cs="Calibri"/>
                <w:color w:val="000000"/>
                <w:lang w:eastAsia="sk-SK"/>
              </w:rPr>
              <w:t>Z098</w:t>
            </w:r>
          </w:p>
        </w:tc>
        <w:tc>
          <w:tcPr>
            <w:tcW w:w="2070" w:type="dxa"/>
            <w:tcBorders>
              <w:top w:val="single" w:color="auto" w:sz="4" w:space="0"/>
              <w:left w:val="nil"/>
              <w:bottom w:val="single" w:color="auto" w:sz="4" w:space="0"/>
              <w:right w:val="single" w:color="auto" w:sz="4" w:space="0"/>
            </w:tcBorders>
            <w:noWrap/>
            <w:vAlign w:val="center"/>
            <w:hideMark/>
          </w:tcPr>
          <w:p w:rsidRPr="00D750C9" w:rsidR="009E2136" w:rsidRDefault="009E2136" w14:paraId="56993BA5" w14:textId="77777777">
            <w:pPr>
              <w:jc w:val="left"/>
              <w:rPr>
                <w:rFonts w:eastAsia="Times New Roman" w:cs="Calibri"/>
                <w:color w:val="000000"/>
                <w:lang w:eastAsia="sk-SK"/>
              </w:rPr>
            </w:pPr>
            <w:r w:rsidRPr="00D750C9">
              <w:rPr>
                <w:rFonts w:eastAsia="Times New Roman" w:cs="Calibri"/>
                <w:color w:val="000000"/>
                <w:lang w:eastAsia="sk-SK"/>
              </w:rPr>
              <w:t>Celková plocha spol. priestoru</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4F920D45" w14:textId="77777777">
            <w:pPr>
              <w:jc w:val="right"/>
              <w:rPr>
                <w:rFonts w:eastAsia="Times New Roman" w:cs="Calibri"/>
                <w:color w:val="000000"/>
                <w:lang w:eastAsia="sk-SK"/>
              </w:rPr>
            </w:pPr>
            <w:r w:rsidRPr="00D750C9">
              <w:rPr>
                <w:rFonts w:eastAsia="Times New Roman" w:cs="Calibri"/>
                <w:color w:val="000000"/>
                <w:lang w:eastAsia="sk-SK"/>
              </w:rPr>
              <w:t> -</w:t>
            </w:r>
          </w:p>
        </w:tc>
        <w:tc>
          <w:tcPr>
            <w:tcW w:w="4830" w:type="dxa"/>
            <w:tcBorders>
              <w:top w:val="nil"/>
              <w:left w:val="nil"/>
              <w:bottom w:val="single" w:color="auto" w:sz="4" w:space="0"/>
              <w:right w:val="single" w:color="auto" w:sz="4" w:space="0"/>
            </w:tcBorders>
            <w:vAlign w:val="center"/>
            <w:hideMark/>
          </w:tcPr>
          <w:p w:rsidRPr="00D750C9" w:rsidR="009E2136" w:rsidRDefault="009E2136" w14:paraId="3113F239" w14:textId="77777777">
            <w:pPr>
              <w:jc w:val="left"/>
              <w:rPr>
                <w:rFonts w:eastAsia="Times New Roman" w:cs="Calibri"/>
                <w:color w:val="000000"/>
                <w:lang w:eastAsia="sk-SK"/>
              </w:rPr>
            </w:pPr>
            <w:r w:rsidRPr="00D750C9">
              <w:rPr>
                <w:rFonts w:eastAsia="Times New Roman" w:cs="Calibri"/>
                <w:color w:val="000000"/>
                <w:lang w:eastAsia="sk-SK"/>
              </w:rPr>
              <w:t>Pre „klasické“ miestnosti (bez príznaku "Spoločný priestor") sa táto plocha nebude evidovať.</w:t>
            </w:r>
          </w:p>
        </w:tc>
      </w:tr>
      <w:tr w:rsidRPr="00D750C9" w:rsidR="009E2136" w14:paraId="56A1FACF" w14:textId="77777777">
        <w:trPr>
          <w:trHeight w:val="288"/>
        </w:trPr>
        <w:tc>
          <w:tcPr>
            <w:tcW w:w="1255"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6EC765E4" w14:textId="77777777">
            <w:pPr>
              <w:jc w:val="left"/>
              <w:rPr>
                <w:rFonts w:eastAsia="Times New Roman" w:cs="Calibri"/>
                <w:color w:val="000000"/>
                <w:lang w:eastAsia="sk-SK"/>
              </w:rPr>
            </w:pPr>
            <w:r w:rsidRPr="00D750C9">
              <w:rPr>
                <w:rFonts w:eastAsia="Times New Roman" w:cs="Calibri"/>
                <w:color w:val="000000"/>
                <w:lang w:eastAsia="sk-SK"/>
              </w:rPr>
              <w:t>S099</w:t>
            </w:r>
          </w:p>
        </w:tc>
        <w:tc>
          <w:tcPr>
            <w:tcW w:w="2070" w:type="dxa"/>
            <w:tcBorders>
              <w:top w:val="nil"/>
              <w:left w:val="nil"/>
              <w:bottom w:val="single" w:color="auto" w:sz="4" w:space="0"/>
              <w:right w:val="single" w:color="auto" w:sz="4" w:space="0"/>
            </w:tcBorders>
            <w:noWrap/>
            <w:vAlign w:val="center"/>
            <w:hideMark/>
          </w:tcPr>
          <w:p w:rsidRPr="00D750C9" w:rsidR="009E2136" w:rsidRDefault="009E2136" w14:paraId="729CD3A3" w14:textId="77777777">
            <w:pPr>
              <w:jc w:val="left"/>
              <w:rPr>
                <w:rFonts w:eastAsia="Times New Roman" w:cs="Calibri"/>
                <w:color w:val="000000"/>
                <w:lang w:eastAsia="sk-SK"/>
              </w:rPr>
            </w:pPr>
            <w:r w:rsidRPr="00D750C9">
              <w:rPr>
                <w:rFonts w:eastAsia="Times New Roman" w:cs="Calibri"/>
                <w:color w:val="000000"/>
                <w:lang w:eastAsia="sk-SK"/>
              </w:rPr>
              <w:t xml:space="preserve">Úžitková plocha </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56FFF24" w14:textId="77777777">
            <w:pPr>
              <w:jc w:val="right"/>
              <w:rPr>
                <w:rFonts w:eastAsia="Times New Roman" w:cs="Calibri"/>
                <w:color w:val="000000"/>
                <w:lang w:eastAsia="sk-SK"/>
              </w:rPr>
            </w:pPr>
            <w:r w:rsidRPr="00D750C9">
              <w:rPr>
                <w:rFonts w:eastAsia="Times New Roman" w:cs="Calibri"/>
                <w:color w:val="000000"/>
                <w:lang w:eastAsia="sk-SK"/>
              </w:rPr>
              <w:t> 50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349BC359" w14:textId="77777777">
            <w:pPr>
              <w:jc w:val="left"/>
              <w:rPr>
                <w:rFonts w:eastAsia="Times New Roman" w:cs="Calibri"/>
                <w:color w:val="000000"/>
                <w:lang w:eastAsia="sk-SK"/>
              </w:rPr>
            </w:pPr>
            <w:r w:rsidRPr="00D750C9">
              <w:rPr>
                <w:rFonts w:eastAsia="Times New Roman" w:cs="Calibri"/>
                <w:color w:val="000000"/>
                <w:lang w:eastAsia="sk-SK"/>
              </w:rPr>
              <w:t>Sumarizačná plocha, ktorá bude automaticky vypočítaná, nie je do nej zahrnutá plocha Z098 ani Z099.</w:t>
            </w:r>
          </w:p>
        </w:tc>
      </w:tr>
    </w:tbl>
    <w:p w:rsidRPr="00D750C9" w:rsidR="009E2136" w:rsidP="009E2136" w:rsidRDefault="009E2136" w14:paraId="1F1FA9FF" w14:textId="77777777"/>
    <w:p w:rsidRPr="00D750C9" w:rsidR="009E2136" w:rsidP="00D75CA8" w:rsidRDefault="009E2136" w14:paraId="1CC96A77" w14:textId="77777777">
      <w:pPr>
        <w:pStyle w:val="Nadpis4"/>
      </w:pPr>
      <w:bookmarkStart w:name="_Toc158293202" w:id="991"/>
      <w:bookmarkStart w:name="_Toc232499635" w:id="992"/>
      <w:r w:rsidRPr="00D750C9">
        <w:t>Evidencia spoločných priestorov</w:t>
      </w:r>
      <w:bookmarkEnd w:id="991"/>
      <w:bookmarkEnd w:id="992"/>
    </w:p>
    <w:p w:rsidRPr="00D750C9" w:rsidR="009E2136" w:rsidP="009E2136" w:rsidRDefault="009E2136" w14:paraId="76060E00" w14:textId="0F977E0E">
      <w:pPr>
        <w:rPr>
          <w:rFonts w:cstheme="minorHAnsi"/>
          <w:b/>
          <w:bCs/>
          <w:u w:val="single"/>
          <w:lang w:eastAsia="en-US"/>
        </w:rPr>
      </w:pPr>
      <w:r w:rsidRPr="00D750C9">
        <w:rPr>
          <w:b/>
          <w:bCs/>
          <w:u w:val="single"/>
        </w:rPr>
        <w:t xml:space="preserve">Typ Vlastníctva: 1 </w:t>
      </w:r>
      <w:r w:rsidRPr="001F6F9F">
        <w:rPr>
          <w:b/>
          <w:bCs/>
          <w:u w:val="single"/>
        </w:rPr>
        <w:t>(</w:t>
      </w:r>
      <w:r w:rsidRPr="001F6F9F" w:rsidR="00431727">
        <w:rPr>
          <w:b/>
          <w:bCs/>
          <w:u w:val="single"/>
        </w:rPr>
        <w:t>Výlučné vlastníctvo</w:t>
      </w:r>
      <w:r w:rsidRPr="001F6F9F">
        <w:rPr>
          <w:b/>
          <w:bCs/>
          <w:u w:val="single"/>
        </w:rPr>
        <w:t xml:space="preserve"> – výlučná správa</w:t>
      </w:r>
      <w:r w:rsidRPr="00D750C9">
        <w:rPr>
          <w:b/>
          <w:bCs/>
          <w:u w:val="single"/>
        </w:rPr>
        <w:t xml:space="preserve">) </w:t>
      </w:r>
    </w:p>
    <w:tbl>
      <w:tblPr>
        <w:tblW w:w="8995" w:type="dxa"/>
        <w:tblCellMar>
          <w:left w:w="70" w:type="dxa"/>
          <w:right w:w="70" w:type="dxa"/>
        </w:tblCellMar>
        <w:tblLook w:val="04A0" w:firstRow="1" w:lastRow="0" w:firstColumn="1" w:lastColumn="0" w:noHBand="0" w:noVBand="1"/>
      </w:tblPr>
      <w:tblGrid>
        <w:gridCol w:w="1120"/>
        <w:gridCol w:w="2205"/>
        <w:gridCol w:w="840"/>
        <w:gridCol w:w="4830"/>
      </w:tblGrid>
      <w:tr w:rsidRPr="00D750C9" w:rsidR="004871E3" w:rsidTr="0009423D" w14:paraId="4508AA9A" w14:textId="77777777">
        <w:trPr>
          <w:trHeight w:val="288"/>
          <w:tblHeader/>
        </w:trPr>
        <w:tc>
          <w:tcPr>
            <w:tcW w:w="112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61540DBC" w14:textId="064BAC93">
            <w:pPr>
              <w:jc w:val="left"/>
              <w:rPr>
                <w:rFonts w:eastAsia="Times New Roman" w:cs="Calibri"/>
                <w:b/>
                <w:bCs/>
                <w:color w:val="000000"/>
                <w:lang w:eastAsia="sk-SK"/>
              </w:rPr>
            </w:pPr>
            <w:r w:rsidRPr="00D750C9">
              <w:rPr>
                <w:rFonts w:eastAsia="Times New Roman" w:cs="Calibri"/>
                <w:b/>
                <w:bCs/>
                <w:color w:val="000000"/>
                <w:lang w:eastAsia="sk-SK"/>
              </w:rPr>
              <w:t xml:space="preserve">Kód </w:t>
            </w:r>
          </w:p>
        </w:tc>
        <w:tc>
          <w:tcPr>
            <w:tcW w:w="2205"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709FC953" w14:textId="402A7A4B">
            <w:pPr>
              <w:jc w:val="left"/>
              <w:rPr>
                <w:rFonts w:eastAsia="Times New Roman" w:cs="Calibri"/>
                <w:b/>
                <w:bCs/>
                <w:color w:val="000000"/>
                <w:lang w:eastAsia="sk-SK"/>
              </w:rPr>
            </w:pPr>
            <w:r w:rsidRPr="00D750C9">
              <w:rPr>
                <w:rFonts w:eastAsia="Times New Roman" w:cs="Calibri"/>
                <w:b/>
                <w:bCs/>
                <w:color w:val="000000"/>
                <w:lang w:eastAsia="sk-SK"/>
              </w:rPr>
              <w:t>Druh vymerania</w:t>
            </w:r>
          </w:p>
        </w:tc>
        <w:tc>
          <w:tcPr>
            <w:tcW w:w="84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3CFB61CD" w14:textId="77777777">
            <w:pPr>
              <w:jc w:val="left"/>
              <w:rPr>
                <w:rFonts w:eastAsia="Times New Roman" w:cs="Calibri"/>
                <w:b/>
                <w:bCs/>
                <w:color w:val="000000"/>
                <w:lang w:eastAsia="sk-SK"/>
              </w:rPr>
            </w:pPr>
            <w:r w:rsidRPr="00D750C9">
              <w:rPr>
                <w:rFonts w:eastAsia="Times New Roman" w:cs="Calibri"/>
                <w:b/>
                <w:bCs/>
                <w:color w:val="000000"/>
                <w:lang w:eastAsia="sk-SK"/>
              </w:rPr>
              <w:t>Veľkosť plochy</w:t>
            </w:r>
          </w:p>
        </w:tc>
        <w:tc>
          <w:tcPr>
            <w:tcW w:w="483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12E3B7A3"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Poznámka </w:t>
            </w:r>
          </w:p>
        </w:tc>
      </w:tr>
      <w:tr w:rsidRPr="00D750C9" w:rsidR="009E2136" w14:paraId="23761640" w14:textId="77777777">
        <w:trPr>
          <w:trHeight w:val="288"/>
        </w:trPr>
        <w:tc>
          <w:tcPr>
            <w:tcW w:w="1120" w:type="dxa"/>
            <w:tcBorders>
              <w:top w:val="nil"/>
              <w:left w:val="single" w:color="auto" w:sz="4" w:space="0"/>
              <w:bottom w:val="single" w:color="auto" w:sz="4" w:space="0"/>
              <w:right w:val="single" w:color="auto" w:sz="4" w:space="0"/>
            </w:tcBorders>
            <w:vAlign w:val="center"/>
            <w:hideMark/>
          </w:tcPr>
          <w:p w:rsidRPr="00D750C9" w:rsidR="009E2136" w:rsidRDefault="009E2136" w14:paraId="7885AD3C" w14:textId="77777777">
            <w:pPr>
              <w:jc w:val="left"/>
              <w:rPr>
                <w:rFonts w:eastAsia="Times New Roman" w:cs="Calibri"/>
                <w:color w:val="000000"/>
                <w:lang w:eastAsia="sk-SK"/>
              </w:rPr>
            </w:pPr>
            <w:r w:rsidRPr="00D750C9">
              <w:rPr>
                <w:rFonts w:eastAsia="Times New Roman" w:cs="Calibri"/>
                <w:color w:val="000000"/>
                <w:lang w:eastAsia="sk-SK"/>
              </w:rPr>
              <w:t>Z001-Z020</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3B53C817" w14:textId="77777777">
            <w:pPr>
              <w:jc w:val="left"/>
              <w:rPr>
                <w:rFonts w:eastAsia="Times New Roman" w:cs="Calibri"/>
                <w:color w:val="000000"/>
                <w:lang w:eastAsia="sk-SK"/>
              </w:rPr>
            </w:pPr>
            <w:r w:rsidRPr="00D750C9">
              <w:rPr>
                <w:rFonts w:eastAsia="Times New Roman" w:cs="Calibri"/>
                <w:color w:val="000000"/>
                <w:lang w:eastAsia="sk-SK"/>
              </w:rPr>
              <w:t>Plocha 1 miestnosti</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182FE669"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00A70BA3" w14:textId="77777777">
            <w:pPr>
              <w:jc w:val="left"/>
              <w:rPr>
                <w:rFonts w:eastAsia="Times New Roman" w:cs="Calibri"/>
                <w:color w:val="000000"/>
                <w:lang w:eastAsia="sk-SK"/>
              </w:rPr>
            </w:pPr>
            <w:r w:rsidRPr="00D750C9">
              <w:rPr>
                <w:rFonts w:eastAsia="Times New Roman" w:cs="Calibri"/>
                <w:color w:val="000000"/>
                <w:lang w:eastAsia="sk-SK"/>
              </w:rPr>
              <w:t>Reálna výmera/plocha spoločného priestoru. Túto plochu je potrebné napojiť v prípade prenájmu na Nájomný objekt. Bude sa sumarizovať do S099 - Úžitková plocha.</w:t>
            </w:r>
          </w:p>
        </w:tc>
      </w:tr>
      <w:tr w:rsidRPr="00D750C9" w:rsidR="009E2136" w14:paraId="043700DA"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04406B46"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2205" w:type="dxa"/>
            <w:tcBorders>
              <w:top w:val="nil"/>
              <w:left w:val="nil"/>
              <w:bottom w:val="single" w:color="auto" w:sz="4" w:space="0"/>
              <w:right w:val="single" w:color="auto" w:sz="4" w:space="0"/>
            </w:tcBorders>
            <w:vAlign w:val="center"/>
            <w:hideMark/>
          </w:tcPr>
          <w:p w:rsidRPr="00D750C9" w:rsidR="009E2136" w:rsidRDefault="00637761" w14:paraId="36600920" w14:textId="05E83198">
            <w:pPr>
              <w:jc w:val="left"/>
              <w:rPr>
                <w:rFonts w:eastAsia="Times New Roman" w:cs="Calibri"/>
                <w:lang w:eastAsia="sk-SK"/>
              </w:rPr>
            </w:pPr>
            <w:r w:rsidRPr="003F12CA">
              <w:rPr>
                <w:rFonts w:eastAsia="Times New Roman" w:cs="Calibri"/>
                <w:color w:val="000000"/>
                <w:lang w:eastAsia="sk-SK"/>
              </w:rPr>
              <w:t>Úžitková plocha v užívaní organizácie</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1D4AE4A9"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5D32E2E3" w14:textId="77777777">
            <w:pPr>
              <w:jc w:val="left"/>
              <w:rPr>
                <w:rFonts w:eastAsia="Times New Roman" w:cs="Calibri"/>
                <w:color w:val="000000"/>
                <w:lang w:eastAsia="sk-SK"/>
              </w:rPr>
            </w:pPr>
            <w:r w:rsidRPr="00D750C9">
              <w:rPr>
                <w:rFonts w:eastAsia="Times New Roman" w:cs="Calibri"/>
                <w:color w:val="000000"/>
                <w:lang w:eastAsia="sk-SK"/>
              </w:rPr>
              <w:t>Ide o plochu, ktorú správca reálne používa pre svoje potreby, bude sa evidovať manuálne na karte miestnosti. Nemôže byť vyššia ako plocha Z001 - Z020.</w:t>
            </w:r>
          </w:p>
        </w:tc>
      </w:tr>
      <w:tr w:rsidRPr="00D750C9" w:rsidR="009E2136" w14:paraId="7326E88C"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4D284B44"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205" w:type="dxa"/>
            <w:tcBorders>
              <w:top w:val="nil"/>
              <w:left w:val="nil"/>
              <w:bottom w:val="single" w:color="auto" w:sz="4" w:space="0"/>
              <w:right w:val="single" w:color="auto" w:sz="4" w:space="0"/>
            </w:tcBorders>
            <w:vAlign w:val="center"/>
            <w:hideMark/>
          </w:tcPr>
          <w:p w:rsidRPr="00D750C9" w:rsidR="009E2136" w:rsidRDefault="009E2136" w14:paraId="1DDC3FA7" w14:textId="77777777">
            <w:pPr>
              <w:jc w:val="left"/>
              <w:rPr>
                <w:rFonts w:eastAsia="Times New Roman" w:cs="Calibri"/>
                <w:lang w:eastAsia="sk-SK"/>
              </w:rPr>
            </w:pPr>
            <w:r w:rsidRPr="00D750C9">
              <w:rPr>
                <w:rFonts w:eastAsia="Times New Roman" w:cs="Calibri"/>
                <w:lang w:eastAsia="sk-SK"/>
              </w:rPr>
              <w:t>Voľné</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2582BC3E" w14:textId="77777777">
            <w:pPr>
              <w:jc w:val="right"/>
              <w:rPr>
                <w:rFonts w:eastAsia="Times New Roman" w:cs="Calibri"/>
                <w:color w:val="000000"/>
                <w:lang w:eastAsia="sk-SK"/>
              </w:rPr>
            </w:pPr>
            <w:r w:rsidRPr="00D750C9">
              <w:rPr>
                <w:rFonts w:eastAsia="Times New Roman" w:cs="Calibri"/>
                <w:color w:val="000000"/>
                <w:lang w:eastAsia="sk-SK"/>
              </w:rPr>
              <w:t>5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237C5072" w14:textId="77777777">
            <w:pPr>
              <w:jc w:val="left"/>
              <w:rPr>
                <w:rFonts w:eastAsia="Times New Roman" w:cs="Calibri"/>
                <w:color w:val="000000"/>
                <w:lang w:eastAsia="sk-SK"/>
              </w:rPr>
            </w:pPr>
            <w:r w:rsidRPr="00D750C9">
              <w:rPr>
                <w:rFonts w:eastAsia="Times New Roman" w:cs="Calibri"/>
                <w:color w:val="000000"/>
                <w:lang w:eastAsia="sk-SK"/>
              </w:rPr>
              <w:t xml:space="preserve">Vypočíta sa ako </w:t>
            </w:r>
            <w:r w:rsidRPr="00D750C9">
              <w:rPr>
                <w:rFonts w:eastAsia="Times New Roman" w:cs="Calibri"/>
                <w:b/>
                <w:bCs/>
                <w:color w:val="000000"/>
                <w:lang w:eastAsia="sk-SK"/>
              </w:rPr>
              <w:t>Plocha 1 miestnosti - Úžitková plocha v užívaní správcu - Plocha v užívaní iných</w:t>
            </w:r>
            <w:r w:rsidRPr="00D750C9">
              <w:rPr>
                <w:rFonts w:eastAsia="Times New Roman" w:cs="Calibri"/>
                <w:color w:val="000000"/>
                <w:lang w:eastAsia="sk-SK"/>
              </w:rPr>
              <w:t>. Nebude sa evidovať, bude vypočítaná vo výkaze.</w:t>
            </w:r>
          </w:p>
        </w:tc>
      </w:tr>
      <w:tr w:rsidRPr="00D750C9" w:rsidR="009E2136" w14:paraId="6D5B1FBB"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36B43979"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3B0D9F1D" w14:textId="77777777">
            <w:pPr>
              <w:jc w:val="left"/>
              <w:rPr>
                <w:rFonts w:eastAsia="Times New Roman" w:cs="Calibri"/>
                <w:color w:val="000000"/>
                <w:lang w:eastAsia="sk-SK"/>
              </w:rPr>
            </w:pPr>
            <w:r w:rsidRPr="00D750C9">
              <w:rPr>
                <w:rFonts w:eastAsia="Times New Roman" w:cs="Calibri"/>
                <w:color w:val="000000"/>
                <w:lang w:eastAsia="sk-SK"/>
              </w:rPr>
              <w:t>Plocha v užívaní iných (prenájom)</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149DF24E" w14:textId="77777777">
            <w:pPr>
              <w:jc w:val="right"/>
              <w:rPr>
                <w:rFonts w:eastAsia="Times New Roman" w:cs="Calibri"/>
                <w:color w:val="000000"/>
                <w:lang w:eastAsia="sk-SK"/>
              </w:rPr>
            </w:pPr>
            <w:r w:rsidRPr="00D750C9">
              <w:rPr>
                <w:rFonts w:eastAsia="Times New Roman" w:cs="Calibri"/>
                <w:color w:val="000000"/>
                <w:lang w:eastAsia="sk-SK"/>
              </w:rPr>
              <w:t>15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0A655ADA"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miestnosti, bude zobrazená vo výkaze, preberie sa z nájomného objektu.</w:t>
            </w:r>
          </w:p>
        </w:tc>
      </w:tr>
      <w:tr w:rsidRPr="00D750C9" w:rsidR="009E2136" w14:paraId="57678CA3"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5BDD2E29" w14:textId="77777777">
            <w:pPr>
              <w:jc w:val="left"/>
              <w:rPr>
                <w:rFonts w:eastAsia="Times New Roman" w:cs="Calibri"/>
                <w:color w:val="000000"/>
                <w:lang w:eastAsia="sk-SK"/>
              </w:rPr>
            </w:pPr>
            <w:r w:rsidRPr="00D750C9">
              <w:rPr>
                <w:rFonts w:eastAsia="Times New Roman" w:cs="Calibri"/>
                <w:color w:val="000000"/>
                <w:lang w:eastAsia="sk-SK"/>
              </w:rPr>
              <w:t>Z098</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4F40C405" w14:textId="77777777">
            <w:pPr>
              <w:jc w:val="left"/>
              <w:rPr>
                <w:rFonts w:eastAsia="Times New Roman" w:cs="Calibri"/>
                <w:color w:val="000000"/>
                <w:lang w:eastAsia="sk-SK"/>
              </w:rPr>
            </w:pPr>
            <w:r w:rsidRPr="00D750C9">
              <w:rPr>
                <w:rFonts w:eastAsia="Times New Roman" w:cs="Calibri"/>
                <w:color w:val="000000"/>
                <w:lang w:eastAsia="sk-SK"/>
              </w:rPr>
              <w:t>Celková plocha spol. priestoru</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2ACC797" w14:textId="77777777">
            <w:pPr>
              <w:jc w:val="right"/>
              <w:rPr>
                <w:rFonts w:eastAsia="Times New Roman" w:cs="Calibri"/>
                <w:color w:val="000000"/>
                <w:lang w:eastAsia="sk-SK"/>
              </w:rPr>
            </w:pPr>
            <w:r w:rsidRPr="00D750C9">
              <w:rPr>
                <w:rFonts w:eastAsia="Times New Roman" w:cs="Calibri"/>
                <w:color w:val="000000"/>
                <w:lang w:eastAsia="sk-SK"/>
              </w:rPr>
              <w:t> 50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3971A22E" w14:textId="77777777">
            <w:pPr>
              <w:jc w:val="left"/>
              <w:rPr>
                <w:rFonts w:eastAsia="Times New Roman" w:cs="Calibri"/>
                <w:color w:val="000000"/>
                <w:lang w:eastAsia="sk-SK"/>
              </w:rPr>
            </w:pPr>
            <w:r w:rsidRPr="00D750C9">
              <w:rPr>
                <w:rFonts w:eastAsia="Courier New" w:cs="Calibri"/>
                <w:color w:val="000000"/>
                <w:lang w:eastAsia="sk-SK"/>
              </w:rPr>
              <w:t xml:space="preserve">Reálna výmera/plocha miestnosti spoločných priestorov. Nebude sa načítavať do S099 - Úžitková plocha. </w:t>
            </w:r>
          </w:p>
        </w:tc>
      </w:tr>
      <w:tr w:rsidRPr="00D750C9" w:rsidR="009E2136" w14:paraId="548073B2"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3A8B3676" w14:textId="77777777">
            <w:pPr>
              <w:jc w:val="left"/>
              <w:rPr>
                <w:rFonts w:eastAsia="Times New Roman" w:cs="Calibri"/>
                <w:color w:val="000000"/>
                <w:lang w:eastAsia="sk-SK"/>
              </w:rPr>
            </w:pPr>
            <w:r w:rsidRPr="00D750C9">
              <w:rPr>
                <w:rFonts w:eastAsia="Times New Roman" w:cs="Calibri"/>
                <w:color w:val="000000"/>
                <w:lang w:eastAsia="sk-SK"/>
              </w:rPr>
              <w:t>S099</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09B52044" w14:textId="77777777">
            <w:pPr>
              <w:jc w:val="left"/>
              <w:rPr>
                <w:rFonts w:eastAsia="Times New Roman" w:cs="Calibri"/>
                <w:color w:val="000000"/>
                <w:lang w:eastAsia="sk-SK"/>
              </w:rPr>
            </w:pPr>
            <w:r w:rsidRPr="00D750C9">
              <w:rPr>
                <w:rFonts w:eastAsia="Times New Roman" w:cs="Calibri"/>
                <w:color w:val="000000"/>
                <w:lang w:eastAsia="sk-SK"/>
              </w:rPr>
              <w:t xml:space="preserve">Úžitková plocha </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4A38A8D" w14:textId="77777777">
            <w:pPr>
              <w:jc w:val="right"/>
              <w:rPr>
                <w:rFonts w:eastAsia="Times New Roman" w:cs="Calibri"/>
                <w:color w:val="000000"/>
                <w:lang w:eastAsia="sk-SK"/>
              </w:rPr>
            </w:pPr>
            <w:r w:rsidRPr="00D750C9">
              <w:rPr>
                <w:rFonts w:eastAsia="Times New Roman" w:cs="Calibri"/>
                <w:color w:val="000000"/>
                <w:lang w:eastAsia="sk-SK"/>
              </w:rPr>
              <w:t> 50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1106FF65" w14:textId="77777777">
            <w:pPr>
              <w:jc w:val="left"/>
              <w:rPr>
                <w:rFonts w:eastAsia="Times New Roman" w:cs="Calibri"/>
                <w:color w:val="000000"/>
                <w:lang w:eastAsia="sk-SK"/>
              </w:rPr>
            </w:pPr>
            <w:r w:rsidRPr="00D750C9">
              <w:rPr>
                <w:rFonts w:eastAsia="Times New Roman" w:cs="Calibri"/>
                <w:color w:val="000000" w:themeColor="text1"/>
                <w:lang w:eastAsia="sk-SK"/>
              </w:rPr>
              <w:t>Sumarizačná plocha, ktorá bude automaticky vypočítaná, nie je do nej zahrnutá plocha Z098 ani Z099.</w:t>
            </w:r>
          </w:p>
        </w:tc>
      </w:tr>
    </w:tbl>
    <w:p w:rsidRPr="00D750C9" w:rsidR="009E2136" w:rsidP="009E2136" w:rsidRDefault="009E2136" w14:paraId="5EE361BB" w14:textId="77777777">
      <w:pPr>
        <w:rPr>
          <w:rFonts w:cstheme="minorHAnsi"/>
          <w:lang w:eastAsia="en-US"/>
        </w:rPr>
      </w:pPr>
    </w:p>
    <w:p w:rsidRPr="00D750C9" w:rsidR="009E2136" w:rsidP="009E2136" w:rsidRDefault="009E2136" w14:paraId="54293C9E" w14:textId="0072F86C">
      <w:pPr>
        <w:rPr>
          <w:rFonts w:cstheme="minorHAnsi"/>
          <w:b/>
          <w:bCs/>
          <w:u w:val="single"/>
          <w:lang w:eastAsia="en-US"/>
        </w:rPr>
      </w:pPr>
      <w:r w:rsidRPr="00D750C9">
        <w:rPr>
          <w:b/>
          <w:bCs/>
          <w:u w:val="single"/>
        </w:rPr>
        <w:t xml:space="preserve">Typ Vlastníctva: 3 </w:t>
      </w:r>
      <w:r w:rsidRPr="00D750C9">
        <w:rPr>
          <w:rFonts w:cstheme="minorHAnsi"/>
          <w:b/>
          <w:bCs/>
          <w:u w:val="single"/>
          <w:lang w:eastAsia="en-US"/>
        </w:rPr>
        <w:t>(</w:t>
      </w:r>
      <w:r w:rsidRPr="001F6F9F">
        <w:rPr>
          <w:rFonts w:cstheme="minorHAnsi"/>
          <w:b/>
          <w:bCs/>
          <w:u w:val="single"/>
          <w:lang w:eastAsia="en-US"/>
        </w:rPr>
        <w:t>Podielové spoluvlastníctvo – výlučná správa</w:t>
      </w:r>
      <w:r w:rsidRPr="00D750C9">
        <w:rPr>
          <w:rFonts w:cstheme="minorHAnsi"/>
          <w:b/>
          <w:bCs/>
          <w:u w:val="single"/>
          <w:lang w:eastAsia="en-US"/>
        </w:rPr>
        <w:t xml:space="preserve">): </w:t>
      </w:r>
    </w:p>
    <w:p w:rsidRPr="00D750C9" w:rsidR="009E2136" w:rsidP="009E2136" w:rsidRDefault="009E2136" w14:paraId="4D0752A3" w14:textId="77777777">
      <w:pPr>
        <w:rPr>
          <w:rFonts w:cstheme="minorHAnsi"/>
          <w:lang w:eastAsia="en-US"/>
        </w:rPr>
      </w:pPr>
      <w:r w:rsidRPr="00D750C9">
        <w:rPr>
          <w:rFonts w:cstheme="minorHAnsi"/>
          <w:lang w:eastAsia="en-US"/>
        </w:rPr>
        <w:t>Príklad: Chodba má 80 m2. Podiel na vlastníctve = 1/2. Vlastníci sa dohodli, že SR (správca) fakticky užíva 50 m2.</w:t>
      </w:r>
    </w:p>
    <w:tbl>
      <w:tblPr>
        <w:tblW w:w="8995" w:type="dxa"/>
        <w:tblCellMar>
          <w:left w:w="70" w:type="dxa"/>
          <w:right w:w="70" w:type="dxa"/>
        </w:tblCellMar>
        <w:tblLook w:val="04A0" w:firstRow="1" w:lastRow="0" w:firstColumn="1" w:lastColumn="0" w:noHBand="0" w:noVBand="1"/>
      </w:tblPr>
      <w:tblGrid>
        <w:gridCol w:w="1120"/>
        <w:gridCol w:w="2205"/>
        <w:gridCol w:w="840"/>
        <w:gridCol w:w="4830"/>
      </w:tblGrid>
      <w:tr w:rsidRPr="00D750C9" w:rsidR="004871E3" w:rsidTr="0009423D" w14:paraId="5B88B94D" w14:textId="77777777">
        <w:trPr>
          <w:trHeight w:val="288"/>
          <w:tblHeader/>
        </w:trPr>
        <w:tc>
          <w:tcPr>
            <w:tcW w:w="112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2CFA1DDE" w14:textId="673B3919">
            <w:pPr>
              <w:jc w:val="left"/>
              <w:rPr>
                <w:rFonts w:eastAsia="Times New Roman" w:cs="Calibri"/>
                <w:b/>
                <w:bCs/>
                <w:color w:val="000000"/>
                <w:lang w:eastAsia="sk-SK"/>
              </w:rPr>
            </w:pPr>
            <w:r w:rsidRPr="00D750C9">
              <w:rPr>
                <w:rFonts w:eastAsia="Times New Roman" w:cs="Calibri"/>
                <w:b/>
                <w:bCs/>
                <w:color w:val="000000"/>
                <w:lang w:eastAsia="sk-SK"/>
              </w:rPr>
              <w:t xml:space="preserve">Kód </w:t>
            </w:r>
          </w:p>
        </w:tc>
        <w:tc>
          <w:tcPr>
            <w:tcW w:w="2205"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1258A1A5" w14:textId="36282AB8">
            <w:pPr>
              <w:jc w:val="left"/>
              <w:rPr>
                <w:rFonts w:eastAsia="Times New Roman" w:cs="Calibri"/>
                <w:b/>
                <w:bCs/>
                <w:color w:val="000000"/>
                <w:lang w:eastAsia="sk-SK"/>
              </w:rPr>
            </w:pPr>
            <w:r w:rsidRPr="00D750C9">
              <w:rPr>
                <w:rFonts w:eastAsia="Times New Roman" w:cs="Calibri"/>
                <w:b/>
                <w:bCs/>
                <w:color w:val="000000"/>
                <w:lang w:eastAsia="sk-SK"/>
              </w:rPr>
              <w:t>Druh vymerania</w:t>
            </w:r>
          </w:p>
        </w:tc>
        <w:tc>
          <w:tcPr>
            <w:tcW w:w="84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6D3E022B" w14:textId="77777777">
            <w:pPr>
              <w:jc w:val="left"/>
              <w:rPr>
                <w:rFonts w:eastAsia="Times New Roman" w:cs="Calibri"/>
                <w:b/>
                <w:bCs/>
                <w:color w:val="000000"/>
                <w:lang w:eastAsia="sk-SK"/>
              </w:rPr>
            </w:pPr>
            <w:r w:rsidRPr="00D750C9">
              <w:rPr>
                <w:rFonts w:eastAsia="Times New Roman" w:cs="Calibri"/>
                <w:b/>
                <w:bCs/>
                <w:color w:val="000000"/>
                <w:lang w:eastAsia="sk-SK"/>
              </w:rPr>
              <w:t>Veľkosť plochy</w:t>
            </w:r>
          </w:p>
        </w:tc>
        <w:tc>
          <w:tcPr>
            <w:tcW w:w="4830"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7EE6138B"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Poznámka </w:t>
            </w:r>
          </w:p>
        </w:tc>
      </w:tr>
      <w:tr w:rsidRPr="00D750C9" w:rsidR="009E2136" w14:paraId="054BA816" w14:textId="77777777">
        <w:trPr>
          <w:trHeight w:val="288"/>
        </w:trPr>
        <w:tc>
          <w:tcPr>
            <w:tcW w:w="1120" w:type="dxa"/>
            <w:tcBorders>
              <w:top w:val="nil"/>
              <w:left w:val="single" w:color="auto" w:sz="4" w:space="0"/>
              <w:bottom w:val="single" w:color="auto" w:sz="4" w:space="0"/>
              <w:right w:val="single" w:color="auto" w:sz="4" w:space="0"/>
            </w:tcBorders>
            <w:vAlign w:val="center"/>
            <w:hideMark/>
          </w:tcPr>
          <w:p w:rsidRPr="00D750C9" w:rsidR="009E2136" w:rsidRDefault="009E2136" w14:paraId="273997EA" w14:textId="77777777">
            <w:pPr>
              <w:jc w:val="left"/>
              <w:rPr>
                <w:rFonts w:eastAsia="Times New Roman" w:cs="Calibri"/>
                <w:color w:val="000000"/>
                <w:lang w:eastAsia="sk-SK"/>
              </w:rPr>
            </w:pPr>
            <w:r w:rsidRPr="00D750C9">
              <w:rPr>
                <w:rFonts w:eastAsia="Times New Roman" w:cs="Calibri"/>
                <w:color w:val="000000"/>
                <w:lang w:eastAsia="sk-SK"/>
              </w:rPr>
              <w:t>Z001-Z020</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6785B6C9" w14:textId="77777777">
            <w:pPr>
              <w:jc w:val="left"/>
              <w:rPr>
                <w:rFonts w:eastAsia="Times New Roman" w:cs="Calibri"/>
                <w:color w:val="000000"/>
                <w:lang w:eastAsia="sk-SK"/>
              </w:rPr>
            </w:pPr>
            <w:r w:rsidRPr="00D750C9">
              <w:rPr>
                <w:rFonts w:eastAsia="Times New Roman" w:cs="Calibri"/>
                <w:color w:val="000000"/>
                <w:lang w:eastAsia="sk-SK"/>
              </w:rPr>
              <w:t>Plocha 1 miestnosti</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FC22180"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258BF53B" w14:textId="77777777">
            <w:pPr>
              <w:jc w:val="left"/>
              <w:rPr>
                <w:rFonts w:eastAsia="Times New Roman" w:cs="Calibri"/>
                <w:color w:val="000000"/>
                <w:lang w:eastAsia="sk-SK"/>
              </w:rPr>
            </w:pPr>
            <w:r w:rsidRPr="00D750C9">
              <w:rPr>
                <w:rFonts w:eastAsia="Times New Roman" w:cs="Calibri"/>
                <w:color w:val="000000"/>
                <w:lang w:eastAsia="sk-SK"/>
              </w:rPr>
              <w:t>Plocha faktického užívania, t.j. ako sa vlastníci medzi sebou dohodli (nezávisí od podielu na vlastníctve). Túto plochu je potrebné napojiť v prípade prenájmu na Nájomný objekt. Bude sa sumarizovať do S099 - Úžitková plocha.</w:t>
            </w:r>
          </w:p>
        </w:tc>
      </w:tr>
      <w:tr w:rsidRPr="00D750C9" w:rsidR="009E2136" w14:paraId="569BDC88"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427C0AB1"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2205" w:type="dxa"/>
            <w:tcBorders>
              <w:top w:val="nil"/>
              <w:left w:val="nil"/>
              <w:bottom w:val="single" w:color="auto" w:sz="4" w:space="0"/>
              <w:right w:val="single" w:color="auto" w:sz="4" w:space="0"/>
            </w:tcBorders>
            <w:vAlign w:val="center"/>
            <w:hideMark/>
          </w:tcPr>
          <w:p w:rsidRPr="00D750C9" w:rsidR="009E2136" w:rsidRDefault="00637761" w14:paraId="2BB2F2B5" w14:textId="6679D734">
            <w:pPr>
              <w:jc w:val="left"/>
              <w:rPr>
                <w:rFonts w:eastAsia="Times New Roman" w:cs="Calibri"/>
                <w:lang w:eastAsia="sk-SK"/>
              </w:rPr>
            </w:pPr>
            <w:r w:rsidRPr="00A0482A">
              <w:rPr>
                <w:rFonts w:eastAsia="Times New Roman" w:cs="Calibri"/>
                <w:color w:val="000000"/>
                <w:lang w:eastAsia="sk-SK"/>
              </w:rPr>
              <w:t>Úžitková plocha v užívaní organizácie</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B15CB65"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5E2899A9" w14:textId="77777777">
            <w:pPr>
              <w:jc w:val="left"/>
              <w:rPr>
                <w:rFonts w:eastAsia="Times New Roman" w:cs="Calibri"/>
                <w:color w:val="000000"/>
                <w:lang w:eastAsia="sk-SK"/>
              </w:rPr>
            </w:pPr>
            <w:r w:rsidRPr="00D750C9">
              <w:rPr>
                <w:rFonts w:eastAsia="Times New Roman" w:cs="Calibri"/>
                <w:color w:val="000000"/>
                <w:lang w:eastAsia="sk-SK"/>
              </w:rPr>
              <w:t>Ide o plochu, ktorú správca reálne používa pre svoje potreby, bude sa evidovať manuálne na karte miestnosti. Nemôže byť vyššia ako plocha Z001 - Z020.</w:t>
            </w:r>
          </w:p>
        </w:tc>
      </w:tr>
      <w:tr w:rsidRPr="00D750C9" w:rsidR="009E2136" w14:paraId="733092B6"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34683C14"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205" w:type="dxa"/>
            <w:tcBorders>
              <w:top w:val="nil"/>
              <w:left w:val="nil"/>
              <w:bottom w:val="single" w:color="auto" w:sz="4" w:space="0"/>
              <w:right w:val="single" w:color="auto" w:sz="4" w:space="0"/>
            </w:tcBorders>
            <w:vAlign w:val="center"/>
            <w:hideMark/>
          </w:tcPr>
          <w:p w:rsidRPr="00D750C9" w:rsidR="009E2136" w:rsidRDefault="009E2136" w14:paraId="1DD5899C" w14:textId="77777777">
            <w:pPr>
              <w:jc w:val="left"/>
              <w:rPr>
                <w:rFonts w:eastAsia="Times New Roman" w:cs="Calibri"/>
                <w:lang w:eastAsia="sk-SK"/>
              </w:rPr>
            </w:pPr>
            <w:r w:rsidRPr="00D750C9">
              <w:rPr>
                <w:rFonts w:eastAsia="Times New Roman" w:cs="Calibri"/>
                <w:lang w:eastAsia="sk-SK"/>
              </w:rPr>
              <w:t>Voľné</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240CDDF2" w14:textId="77777777">
            <w:pPr>
              <w:jc w:val="right"/>
              <w:rPr>
                <w:rFonts w:eastAsia="Times New Roman" w:cs="Calibri"/>
                <w:color w:val="000000"/>
                <w:lang w:eastAsia="sk-SK"/>
              </w:rPr>
            </w:pPr>
            <w:r w:rsidRPr="00D750C9">
              <w:rPr>
                <w:rFonts w:eastAsia="Times New Roman" w:cs="Calibri"/>
                <w:color w:val="000000"/>
                <w:lang w:eastAsia="sk-SK"/>
              </w:rPr>
              <w:t>5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1CAB5034" w14:textId="77777777">
            <w:pPr>
              <w:jc w:val="left"/>
              <w:rPr>
                <w:rFonts w:eastAsia="Times New Roman" w:cs="Calibri"/>
                <w:color w:val="000000"/>
                <w:lang w:eastAsia="sk-SK"/>
              </w:rPr>
            </w:pPr>
            <w:r w:rsidRPr="00D750C9">
              <w:rPr>
                <w:rFonts w:eastAsia="Times New Roman" w:cs="Calibri"/>
                <w:color w:val="000000"/>
                <w:lang w:eastAsia="sk-SK"/>
              </w:rPr>
              <w:t xml:space="preserve">Vypočíta sa ako </w:t>
            </w:r>
            <w:r w:rsidRPr="00D750C9">
              <w:rPr>
                <w:rFonts w:eastAsia="Times New Roman" w:cs="Calibri"/>
                <w:b/>
                <w:bCs/>
                <w:color w:val="000000"/>
                <w:lang w:eastAsia="sk-SK"/>
              </w:rPr>
              <w:t>Plocha 1 miestnosti - Úžitková plocha v užívaní správcu - Plocha v užívaní iných</w:t>
            </w:r>
            <w:r w:rsidRPr="00D750C9">
              <w:rPr>
                <w:rFonts w:eastAsia="Times New Roman" w:cs="Calibri"/>
                <w:color w:val="000000"/>
                <w:lang w:eastAsia="sk-SK"/>
              </w:rPr>
              <w:t>. Nebude sa evidovať, bude vypočítaná vo výkaze.</w:t>
            </w:r>
          </w:p>
        </w:tc>
      </w:tr>
      <w:tr w:rsidRPr="00D750C9" w:rsidR="009E2136" w14:paraId="32EBF29A"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9793652"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2A25B857" w14:textId="77777777">
            <w:pPr>
              <w:jc w:val="left"/>
              <w:rPr>
                <w:rFonts w:eastAsia="Times New Roman" w:cs="Calibri"/>
                <w:color w:val="000000"/>
                <w:lang w:eastAsia="sk-SK"/>
              </w:rPr>
            </w:pPr>
            <w:r w:rsidRPr="00D750C9">
              <w:rPr>
                <w:rFonts w:eastAsia="Times New Roman" w:cs="Calibri"/>
                <w:color w:val="000000"/>
                <w:lang w:eastAsia="sk-SK"/>
              </w:rPr>
              <w:t>Plocha v užívaní iných (prenájom)</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41D9F33" w14:textId="77777777">
            <w:pPr>
              <w:jc w:val="right"/>
              <w:rPr>
                <w:rFonts w:eastAsia="Times New Roman" w:cs="Calibri"/>
                <w:color w:val="000000"/>
                <w:lang w:eastAsia="sk-SK"/>
              </w:rPr>
            </w:pPr>
            <w:r w:rsidRPr="00D750C9">
              <w:rPr>
                <w:rFonts w:eastAsia="Times New Roman" w:cs="Calibri"/>
                <w:color w:val="000000"/>
                <w:lang w:eastAsia="sk-SK"/>
              </w:rPr>
              <w:t>15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7F7126D7"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miestnosti, bude zobrazená vo výkaze, preberie sa z nájomného objektu.</w:t>
            </w:r>
          </w:p>
        </w:tc>
      </w:tr>
      <w:tr w:rsidRPr="00D750C9" w:rsidR="009E2136" w14:paraId="4E2313BF"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0C6D863" w14:textId="77777777">
            <w:pPr>
              <w:jc w:val="left"/>
              <w:rPr>
                <w:rFonts w:eastAsia="Times New Roman" w:cs="Calibri"/>
                <w:color w:val="000000"/>
                <w:lang w:eastAsia="sk-SK"/>
              </w:rPr>
            </w:pPr>
            <w:r w:rsidRPr="00D750C9">
              <w:rPr>
                <w:rFonts w:eastAsia="Times New Roman" w:cs="Calibri"/>
                <w:color w:val="000000"/>
                <w:lang w:eastAsia="sk-SK"/>
              </w:rPr>
              <w:t>Z098</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07680AA9" w14:textId="77777777">
            <w:pPr>
              <w:jc w:val="left"/>
              <w:rPr>
                <w:rFonts w:eastAsia="Times New Roman" w:cs="Calibri"/>
                <w:color w:val="000000"/>
                <w:lang w:eastAsia="sk-SK"/>
              </w:rPr>
            </w:pPr>
            <w:r w:rsidRPr="00D750C9">
              <w:rPr>
                <w:rFonts w:eastAsia="Times New Roman" w:cs="Calibri"/>
                <w:color w:val="000000"/>
                <w:lang w:eastAsia="sk-SK"/>
              </w:rPr>
              <w:t>Celková plocha spol. priestoru</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3D6DADD1" w14:textId="77777777">
            <w:pPr>
              <w:jc w:val="right"/>
              <w:rPr>
                <w:rFonts w:eastAsia="Times New Roman" w:cs="Calibri"/>
                <w:color w:val="000000"/>
                <w:lang w:eastAsia="sk-SK"/>
              </w:rPr>
            </w:pPr>
            <w:r w:rsidRPr="00D750C9">
              <w:rPr>
                <w:rFonts w:eastAsia="Times New Roman" w:cs="Calibri"/>
                <w:color w:val="000000"/>
                <w:lang w:eastAsia="sk-SK"/>
              </w:rPr>
              <w:t> 80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33B1FC26" w14:textId="77777777">
            <w:pPr>
              <w:jc w:val="left"/>
              <w:rPr>
                <w:rFonts w:eastAsia="Times New Roman" w:cs="Calibri"/>
                <w:color w:val="000000"/>
                <w:lang w:eastAsia="sk-SK"/>
              </w:rPr>
            </w:pPr>
            <w:r w:rsidRPr="00D750C9">
              <w:rPr>
                <w:rFonts w:eastAsia="Courier New" w:cs="Calibri"/>
                <w:color w:val="000000"/>
                <w:lang w:eastAsia="sk-SK"/>
              </w:rPr>
              <w:t xml:space="preserve">Reálna výmera/plocha miestnosti spoločných priestorov. Nebude sa načítavať do S099 - Úžitková plocha. </w:t>
            </w:r>
          </w:p>
        </w:tc>
      </w:tr>
      <w:tr w:rsidRPr="00D750C9" w:rsidR="009E2136" w14:paraId="3B966DA0"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32B96D57" w14:textId="77777777">
            <w:pPr>
              <w:jc w:val="left"/>
              <w:rPr>
                <w:rFonts w:eastAsia="Times New Roman" w:cs="Calibri"/>
                <w:color w:val="000000"/>
                <w:lang w:eastAsia="sk-SK"/>
              </w:rPr>
            </w:pPr>
            <w:r w:rsidRPr="00D750C9">
              <w:rPr>
                <w:rFonts w:eastAsia="Times New Roman" w:cs="Calibri"/>
                <w:color w:val="000000"/>
                <w:lang w:eastAsia="sk-SK"/>
              </w:rPr>
              <w:t>S099</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0EA46C1D" w14:textId="77777777">
            <w:pPr>
              <w:jc w:val="left"/>
              <w:rPr>
                <w:rFonts w:eastAsia="Times New Roman" w:cs="Calibri"/>
                <w:color w:val="000000"/>
                <w:lang w:eastAsia="sk-SK"/>
              </w:rPr>
            </w:pPr>
            <w:r w:rsidRPr="00D750C9">
              <w:rPr>
                <w:rFonts w:eastAsia="Times New Roman" w:cs="Calibri"/>
                <w:color w:val="000000"/>
                <w:lang w:eastAsia="sk-SK"/>
              </w:rPr>
              <w:t xml:space="preserve">Úžitková plocha </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54D44F47" w14:textId="77777777">
            <w:pPr>
              <w:jc w:val="right"/>
              <w:rPr>
                <w:rFonts w:eastAsia="Times New Roman" w:cs="Calibri"/>
                <w:color w:val="000000"/>
                <w:lang w:eastAsia="sk-SK"/>
              </w:rPr>
            </w:pPr>
            <w:r w:rsidRPr="00D750C9">
              <w:rPr>
                <w:rFonts w:eastAsia="Times New Roman" w:cs="Calibri"/>
                <w:color w:val="000000"/>
                <w:lang w:eastAsia="sk-SK"/>
              </w:rPr>
              <w:t> 50 m2</w:t>
            </w:r>
          </w:p>
        </w:tc>
        <w:tc>
          <w:tcPr>
            <w:tcW w:w="4830" w:type="dxa"/>
            <w:tcBorders>
              <w:top w:val="nil"/>
              <w:left w:val="nil"/>
              <w:bottom w:val="single" w:color="auto" w:sz="4" w:space="0"/>
              <w:right w:val="single" w:color="auto" w:sz="4" w:space="0"/>
            </w:tcBorders>
            <w:vAlign w:val="center"/>
            <w:hideMark/>
          </w:tcPr>
          <w:p w:rsidRPr="00D750C9" w:rsidR="009E2136" w:rsidRDefault="009E2136" w14:paraId="6FF24037" w14:textId="77777777">
            <w:pPr>
              <w:jc w:val="left"/>
              <w:rPr>
                <w:rFonts w:eastAsia="Times New Roman" w:cs="Calibri"/>
                <w:color w:val="000000"/>
                <w:lang w:eastAsia="sk-SK"/>
              </w:rPr>
            </w:pPr>
            <w:r w:rsidRPr="00D750C9">
              <w:rPr>
                <w:rFonts w:eastAsia="Times New Roman" w:cs="Calibri"/>
                <w:color w:val="000000"/>
                <w:lang w:eastAsia="sk-SK"/>
              </w:rPr>
              <w:t>Sumarizačná plocha, ktorá bude automaticky vypočítaná, nie je do nej zahrnutá plocha Z098 ani Z099.</w:t>
            </w:r>
          </w:p>
        </w:tc>
      </w:tr>
    </w:tbl>
    <w:p w:rsidRPr="00D750C9" w:rsidR="009E2136" w:rsidP="009E2136" w:rsidRDefault="009E2136" w14:paraId="14F85F7B" w14:textId="77777777">
      <w:pPr>
        <w:rPr>
          <w:rFonts w:cstheme="minorHAnsi"/>
          <w:lang w:eastAsia="en-US"/>
        </w:rPr>
      </w:pPr>
    </w:p>
    <w:p w:rsidRPr="00D750C9" w:rsidR="009E2136" w:rsidP="009E2136" w:rsidRDefault="009E2136" w14:paraId="1773A8AF" w14:textId="556E3C26">
      <w:pPr>
        <w:rPr>
          <w:rFonts w:cstheme="minorHAnsi"/>
          <w:lang w:eastAsia="en-US"/>
        </w:rPr>
      </w:pPr>
      <w:r w:rsidRPr="00D750C9">
        <w:rPr>
          <w:rFonts w:cstheme="minorHAnsi"/>
          <w:b/>
          <w:bCs/>
          <w:u w:val="single"/>
          <w:lang w:eastAsia="en-US"/>
        </w:rPr>
        <w:t>Typ Vlastníctva: 2 (</w:t>
      </w:r>
      <w:r w:rsidRPr="00A0482A">
        <w:rPr>
          <w:rFonts w:cstheme="minorHAnsi"/>
          <w:b/>
          <w:bCs/>
          <w:u w:val="single"/>
          <w:lang w:eastAsia="en-US"/>
        </w:rPr>
        <w:t>V</w:t>
      </w:r>
      <w:r w:rsidRPr="00A0482A" w:rsidR="00431727">
        <w:rPr>
          <w:rFonts w:cstheme="minorHAnsi"/>
          <w:b/>
          <w:bCs/>
          <w:u w:val="single"/>
          <w:lang w:eastAsia="en-US"/>
        </w:rPr>
        <w:t xml:space="preserve">ýlučné vlastníctvo </w:t>
      </w:r>
      <w:r w:rsidRPr="00A0482A">
        <w:rPr>
          <w:rFonts w:cstheme="minorHAnsi"/>
          <w:b/>
          <w:bCs/>
          <w:u w:val="single"/>
          <w:lang w:eastAsia="en-US"/>
        </w:rPr>
        <w:t>– podielová správa</w:t>
      </w:r>
      <w:r w:rsidRPr="00D750C9">
        <w:rPr>
          <w:rFonts w:cstheme="minorHAnsi"/>
          <w:b/>
          <w:bCs/>
          <w:u w:val="single"/>
          <w:lang w:eastAsia="en-US"/>
        </w:rPr>
        <w:t>)</w:t>
      </w:r>
    </w:p>
    <w:p w:rsidRPr="00D750C9" w:rsidR="009E2136" w:rsidP="009E2136" w:rsidRDefault="009E2136" w14:paraId="4B1B017D" w14:textId="77777777">
      <w:pPr>
        <w:rPr>
          <w:rFonts w:cstheme="minorHAnsi"/>
          <w:lang w:eastAsia="en-US"/>
        </w:rPr>
      </w:pPr>
      <w:r w:rsidRPr="00D750C9">
        <w:rPr>
          <w:rFonts w:cstheme="minorHAnsi"/>
          <w:lang w:eastAsia="en-US"/>
        </w:rPr>
        <w:t xml:space="preserve">Príklad: Chodba má 50 m2. Podiel na vlastníctve = 1/1. Podiel na správe = </w:t>
      </w:r>
      <w:r w:rsidRPr="00D750C9">
        <w:rPr>
          <w:rFonts w:cstheme="minorHAnsi"/>
          <w:color w:val="000000"/>
          <w:lang w:eastAsia="sk-SK"/>
        </w:rPr>
        <w:t>1/2 MF a 1/2 MŽP.</w:t>
      </w:r>
      <w:r w:rsidRPr="00D750C9">
        <w:rPr>
          <w:rFonts w:cstheme="minorHAnsi"/>
          <w:lang w:eastAsia="en-US"/>
        </w:rPr>
        <w:t xml:space="preserve"> </w:t>
      </w:r>
      <w:r w:rsidRPr="00D750C9">
        <w:rPr>
          <w:rFonts w:cstheme="minorHAnsi"/>
          <w:color w:val="000000"/>
          <w:lang w:eastAsia="sk-SK"/>
        </w:rPr>
        <w:t>Dohodli sa, že MF bude fakticky užívať 30 m2 a MŽP 20 m2, aj keď majú podiel na správe 1/2 MF a 1/2 MŽP.</w:t>
      </w:r>
    </w:p>
    <w:tbl>
      <w:tblPr>
        <w:tblW w:w="8936" w:type="dxa"/>
        <w:tblCellMar>
          <w:left w:w="70" w:type="dxa"/>
          <w:right w:w="70" w:type="dxa"/>
        </w:tblCellMar>
        <w:tblLook w:val="04A0" w:firstRow="1" w:lastRow="0" w:firstColumn="1" w:lastColumn="0" w:noHBand="0" w:noVBand="1"/>
      </w:tblPr>
      <w:tblGrid>
        <w:gridCol w:w="1120"/>
        <w:gridCol w:w="2205"/>
        <w:gridCol w:w="840"/>
        <w:gridCol w:w="840"/>
        <w:gridCol w:w="3931"/>
      </w:tblGrid>
      <w:tr w:rsidRPr="00D750C9" w:rsidR="004871E3" w:rsidTr="0009423D" w14:paraId="63C52027" w14:textId="77777777">
        <w:trPr>
          <w:trHeight w:val="288"/>
          <w:tblHeader/>
        </w:trPr>
        <w:tc>
          <w:tcPr>
            <w:tcW w:w="112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6614EFED" w14:textId="2FCC048E">
            <w:pPr>
              <w:jc w:val="left"/>
              <w:rPr>
                <w:rFonts w:eastAsia="Times New Roman" w:cs="Calibri"/>
                <w:b/>
                <w:bCs/>
                <w:color w:val="000000"/>
                <w:lang w:eastAsia="sk-SK"/>
              </w:rPr>
            </w:pPr>
            <w:r w:rsidRPr="00D750C9">
              <w:rPr>
                <w:rFonts w:eastAsia="Times New Roman" w:cs="Calibri"/>
                <w:b/>
                <w:bCs/>
                <w:color w:val="000000"/>
                <w:lang w:eastAsia="sk-SK"/>
              </w:rPr>
              <w:t xml:space="preserve">Kód </w:t>
            </w:r>
          </w:p>
        </w:tc>
        <w:tc>
          <w:tcPr>
            <w:tcW w:w="2205"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4C4536EE" w14:textId="271104DA">
            <w:pPr>
              <w:jc w:val="left"/>
              <w:rPr>
                <w:rFonts w:eastAsia="Times New Roman" w:cs="Calibri"/>
                <w:b/>
                <w:bCs/>
                <w:color w:val="000000"/>
                <w:lang w:eastAsia="sk-SK"/>
              </w:rPr>
            </w:pPr>
            <w:r w:rsidRPr="00D750C9">
              <w:rPr>
                <w:rFonts w:eastAsia="Times New Roman" w:cs="Calibri"/>
                <w:b/>
                <w:bCs/>
                <w:color w:val="000000"/>
                <w:lang w:eastAsia="sk-SK"/>
              </w:rPr>
              <w:t>Druh vymerania</w:t>
            </w:r>
          </w:p>
        </w:tc>
        <w:tc>
          <w:tcPr>
            <w:tcW w:w="840" w:type="dxa"/>
            <w:tcBorders>
              <w:top w:val="single" w:color="auto" w:sz="4" w:space="0"/>
              <w:left w:val="nil"/>
              <w:bottom w:val="single" w:color="auto" w:sz="4" w:space="0"/>
              <w:right w:val="single" w:color="auto" w:sz="4" w:space="0"/>
            </w:tcBorders>
            <w:shd w:val="clear" w:color="auto" w:fill="D9D9D9" w:themeFill="background1" w:themeFillShade="D9"/>
            <w:vAlign w:val="bottom"/>
            <w:hideMark/>
          </w:tcPr>
          <w:p w:rsidRPr="00D750C9" w:rsidR="004871E3" w:rsidP="004871E3" w:rsidRDefault="004871E3" w14:paraId="16592E84"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Veľkosť plochy na </w:t>
            </w:r>
            <w:r w:rsidRPr="00D750C9">
              <w:rPr>
                <w:rFonts w:eastAsia="Times New Roman" w:cs="Calibri"/>
                <w:b/>
                <w:bCs/>
                <w:color w:val="FF0000"/>
                <w:lang w:eastAsia="sk-SK"/>
              </w:rPr>
              <w:t>MF</w:t>
            </w:r>
          </w:p>
        </w:tc>
        <w:tc>
          <w:tcPr>
            <w:tcW w:w="840" w:type="dxa"/>
            <w:tcBorders>
              <w:top w:val="single" w:color="auto" w:sz="4" w:space="0"/>
              <w:left w:val="nil"/>
              <w:bottom w:val="single" w:color="auto" w:sz="4" w:space="0"/>
              <w:right w:val="single" w:color="auto" w:sz="4" w:space="0"/>
            </w:tcBorders>
            <w:shd w:val="clear" w:color="auto" w:fill="D9D9D9" w:themeFill="background1" w:themeFillShade="D9"/>
            <w:vAlign w:val="bottom"/>
            <w:hideMark/>
          </w:tcPr>
          <w:p w:rsidRPr="00D750C9" w:rsidR="004871E3" w:rsidP="004871E3" w:rsidRDefault="004871E3" w14:paraId="765A4090"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Veľkosť plochy na </w:t>
            </w:r>
            <w:r w:rsidRPr="00D750C9">
              <w:rPr>
                <w:rFonts w:eastAsia="Times New Roman" w:cs="Calibri"/>
                <w:b/>
                <w:bCs/>
                <w:color w:val="FF0000"/>
                <w:lang w:eastAsia="sk-SK"/>
              </w:rPr>
              <w:t>MŽP</w:t>
            </w:r>
          </w:p>
        </w:tc>
        <w:tc>
          <w:tcPr>
            <w:tcW w:w="3931"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7F6BC081"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Poznámka </w:t>
            </w:r>
          </w:p>
        </w:tc>
      </w:tr>
      <w:tr w:rsidRPr="00D750C9" w:rsidR="009E2136" w14:paraId="67B0AA8F" w14:textId="77777777">
        <w:trPr>
          <w:trHeight w:val="288"/>
        </w:trPr>
        <w:tc>
          <w:tcPr>
            <w:tcW w:w="1120" w:type="dxa"/>
            <w:tcBorders>
              <w:top w:val="nil"/>
              <w:left w:val="single" w:color="auto" w:sz="4" w:space="0"/>
              <w:bottom w:val="single" w:color="auto" w:sz="4" w:space="0"/>
              <w:right w:val="single" w:color="auto" w:sz="4" w:space="0"/>
            </w:tcBorders>
            <w:vAlign w:val="center"/>
            <w:hideMark/>
          </w:tcPr>
          <w:p w:rsidRPr="00D750C9" w:rsidR="009E2136" w:rsidRDefault="009E2136" w14:paraId="1C6F6BC9" w14:textId="77777777">
            <w:pPr>
              <w:jc w:val="left"/>
              <w:rPr>
                <w:rFonts w:eastAsia="Times New Roman" w:cs="Calibri"/>
                <w:color w:val="000000"/>
                <w:lang w:eastAsia="sk-SK"/>
              </w:rPr>
            </w:pPr>
            <w:r w:rsidRPr="00D750C9">
              <w:rPr>
                <w:rFonts w:eastAsia="Times New Roman" w:cs="Calibri"/>
                <w:color w:val="000000"/>
                <w:lang w:eastAsia="sk-SK"/>
              </w:rPr>
              <w:t>Z001-Z020</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7986BBE8" w14:textId="77777777">
            <w:pPr>
              <w:jc w:val="left"/>
              <w:rPr>
                <w:rFonts w:eastAsia="Times New Roman" w:cs="Calibri"/>
                <w:color w:val="000000"/>
                <w:lang w:eastAsia="sk-SK"/>
              </w:rPr>
            </w:pPr>
            <w:r w:rsidRPr="00D750C9">
              <w:rPr>
                <w:rFonts w:eastAsia="Times New Roman" w:cs="Calibri"/>
                <w:color w:val="000000"/>
                <w:lang w:eastAsia="sk-SK"/>
              </w:rPr>
              <w:t>Plocha 1 miestnosti</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40E3B4D5"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7A9D2B76" w14:textId="77777777">
            <w:pPr>
              <w:jc w:val="right"/>
              <w:rPr>
                <w:rFonts w:eastAsia="Times New Roman" w:cs="Calibri"/>
                <w:color w:val="000000"/>
                <w:lang w:eastAsia="sk-SK"/>
              </w:rPr>
            </w:pPr>
            <w:r w:rsidRPr="00D750C9">
              <w:rPr>
                <w:rFonts w:eastAsia="Times New Roman" w:cs="Calibri"/>
                <w:color w:val="000000"/>
                <w:lang w:eastAsia="sk-SK"/>
              </w:rPr>
              <w:t>20 m2</w:t>
            </w:r>
          </w:p>
        </w:tc>
        <w:tc>
          <w:tcPr>
            <w:tcW w:w="3931" w:type="dxa"/>
            <w:tcBorders>
              <w:top w:val="nil"/>
              <w:left w:val="nil"/>
              <w:bottom w:val="single" w:color="auto" w:sz="4" w:space="0"/>
              <w:right w:val="single" w:color="auto" w:sz="4" w:space="0"/>
            </w:tcBorders>
            <w:vAlign w:val="bottom"/>
            <w:hideMark/>
          </w:tcPr>
          <w:p w:rsidRPr="00D750C9" w:rsidR="009E2136" w:rsidRDefault="009E2136" w14:paraId="7A995722" w14:textId="77777777">
            <w:pPr>
              <w:jc w:val="left"/>
              <w:rPr>
                <w:rFonts w:eastAsia="Times New Roman" w:cs="Calibri"/>
                <w:color w:val="000000"/>
                <w:lang w:eastAsia="sk-SK"/>
              </w:rPr>
            </w:pPr>
            <w:r w:rsidRPr="00D750C9">
              <w:rPr>
                <w:rFonts w:eastAsia="Times New Roman" w:cs="Calibri"/>
                <w:color w:val="000000"/>
                <w:lang w:eastAsia="sk-SK"/>
              </w:rPr>
              <w:t>Plocha faktického užívania, t.j. ako sa vlastníci/správcovia medzi sebou dohodli (nezávisí od podielu na vlastníctve/správe). Túto plochu je potrebné napojiť v prípade prenájmu na Nájomný objekt. Bude sa sumarizovať do S099 - Úžitková plocha.</w:t>
            </w:r>
          </w:p>
        </w:tc>
      </w:tr>
      <w:tr w:rsidRPr="00D750C9" w:rsidR="009E2136" w14:paraId="6C0881A1"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7F8C2FD9"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2205" w:type="dxa"/>
            <w:tcBorders>
              <w:top w:val="nil"/>
              <w:left w:val="nil"/>
              <w:bottom w:val="single" w:color="auto" w:sz="4" w:space="0"/>
              <w:right w:val="single" w:color="auto" w:sz="4" w:space="0"/>
            </w:tcBorders>
            <w:vAlign w:val="center"/>
            <w:hideMark/>
          </w:tcPr>
          <w:p w:rsidRPr="00D750C9" w:rsidR="009E2136" w:rsidRDefault="00637761" w14:paraId="40149A5C" w14:textId="460E6749">
            <w:pPr>
              <w:jc w:val="left"/>
              <w:rPr>
                <w:rFonts w:eastAsia="Times New Roman" w:cs="Calibri"/>
                <w:lang w:eastAsia="sk-SK"/>
              </w:rPr>
            </w:pPr>
            <w:r w:rsidRPr="001B79D0">
              <w:rPr>
                <w:rFonts w:eastAsia="Times New Roman" w:cs="Calibri"/>
                <w:color w:val="000000"/>
                <w:lang w:eastAsia="sk-SK"/>
              </w:rPr>
              <w:t>Úžitková plocha v užívaní organizácie</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71727F14" w14:textId="77777777">
            <w:pPr>
              <w:jc w:val="right"/>
              <w:rPr>
                <w:rFonts w:eastAsia="Times New Roman" w:cs="Calibri"/>
                <w:color w:val="000000"/>
                <w:lang w:eastAsia="sk-SK"/>
              </w:rPr>
            </w:pPr>
            <w:r w:rsidRPr="00D750C9">
              <w:rPr>
                <w:rFonts w:eastAsia="Times New Roman" w:cs="Calibri"/>
                <w:color w:val="000000"/>
                <w:lang w:eastAsia="sk-SK"/>
              </w:rPr>
              <w:t>25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5082234B" w14:textId="77777777">
            <w:pPr>
              <w:jc w:val="right"/>
              <w:rPr>
                <w:rFonts w:eastAsia="Times New Roman" w:cs="Calibri"/>
                <w:color w:val="000000"/>
                <w:lang w:eastAsia="sk-SK"/>
              </w:rPr>
            </w:pPr>
            <w:r w:rsidRPr="00D750C9">
              <w:rPr>
                <w:rFonts w:eastAsia="Times New Roman" w:cs="Calibri"/>
                <w:color w:val="000000"/>
                <w:lang w:eastAsia="sk-SK"/>
              </w:rPr>
              <w:t>11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2B90C5FF" w14:textId="77777777">
            <w:pPr>
              <w:jc w:val="left"/>
              <w:rPr>
                <w:rFonts w:eastAsia="Times New Roman" w:cs="Calibri"/>
                <w:color w:val="000000"/>
                <w:lang w:eastAsia="sk-SK"/>
              </w:rPr>
            </w:pPr>
            <w:r w:rsidRPr="00D750C9">
              <w:rPr>
                <w:rFonts w:eastAsia="Times New Roman" w:cs="Calibri"/>
                <w:color w:val="000000"/>
                <w:lang w:eastAsia="sk-SK"/>
              </w:rPr>
              <w:t>Ide o plochu, ktorú správca reálne používa pre svoje potreby, bude sa evidovať manuálne na karte miestnosti. Nemôže byť vyššia ako plocha Z001 - Z020.</w:t>
            </w:r>
          </w:p>
        </w:tc>
      </w:tr>
      <w:tr w:rsidRPr="00D750C9" w:rsidR="009E2136" w14:paraId="096DC2E3"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1D61EDF5"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205" w:type="dxa"/>
            <w:tcBorders>
              <w:top w:val="nil"/>
              <w:left w:val="nil"/>
              <w:bottom w:val="single" w:color="auto" w:sz="4" w:space="0"/>
              <w:right w:val="single" w:color="auto" w:sz="4" w:space="0"/>
            </w:tcBorders>
            <w:vAlign w:val="center"/>
            <w:hideMark/>
          </w:tcPr>
          <w:p w:rsidRPr="00D750C9" w:rsidR="009E2136" w:rsidRDefault="009E2136" w14:paraId="50F29C35" w14:textId="77777777">
            <w:pPr>
              <w:jc w:val="left"/>
              <w:rPr>
                <w:rFonts w:eastAsia="Times New Roman" w:cs="Calibri"/>
                <w:lang w:eastAsia="sk-SK"/>
              </w:rPr>
            </w:pPr>
            <w:r w:rsidRPr="00D750C9">
              <w:rPr>
                <w:rFonts w:eastAsia="Times New Roman" w:cs="Calibri"/>
                <w:lang w:eastAsia="sk-SK"/>
              </w:rPr>
              <w:t>Voľné</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65F6CAF" w14:textId="77777777">
            <w:pPr>
              <w:jc w:val="right"/>
              <w:rPr>
                <w:rFonts w:eastAsia="Times New Roman" w:cs="Calibri"/>
                <w:color w:val="000000"/>
                <w:lang w:eastAsia="sk-SK"/>
              </w:rPr>
            </w:pPr>
            <w:r w:rsidRPr="00D750C9">
              <w:rPr>
                <w:rFonts w:eastAsia="Times New Roman" w:cs="Calibri"/>
                <w:color w:val="000000"/>
                <w:lang w:eastAsia="sk-SK"/>
              </w:rPr>
              <w:t>5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15D9175F" w14:textId="77777777">
            <w:pPr>
              <w:jc w:val="right"/>
              <w:rPr>
                <w:rFonts w:eastAsia="Times New Roman" w:cs="Calibri"/>
                <w:color w:val="000000"/>
                <w:lang w:eastAsia="sk-SK"/>
              </w:rPr>
            </w:pPr>
            <w:r w:rsidRPr="00D750C9">
              <w:rPr>
                <w:rFonts w:eastAsia="Times New Roman" w:cs="Calibri"/>
                <w:color w:val="000000"/>
                <w:lang w:eastAsia="sk-SK"/>
              </w:rPr>
              <w:t>0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446247EA" w14:textId="77777777">
            <w:pPr>
              <w:jc w:val="left"/>
              <w:rPr>
                <w:rFonts w:eastAsia="Times New Roman" w:cs="Calibri"/>
                <w:color w:val="000000"/>
                <w:lang w:eastAsia="sk-SK"/>
              </w:rPr>
            </w:pPr>
            <w:r w:rsidRPr="00D750C9">
              <w:rPr>
                <w:rFonts w:eastAsia="Times New Roman" w:cs="Calibri"/>
                <w:color w:val="000000"/>
                <w:lang w:eastAsia="sk-SK"/>
              </w:rPr>
              <w:t xml:space="preserve">Vypočíta sa ako </w:t>
            </w:r>
            <w:r w:rsidRPr="00D750C9">
              <w:rPr>
                <w:rFonts w:eastAsia="Times New Roman" w:cs="Calibri"/>
                <w:b/>
                <w:bCs/>
                <w:color w:val="000000"/>
                <w:lang w:eastAsia="sk-SK"/>
              </w:rPr>
              <w:t>Plocha 1 miestnosti - Úžitková plocha v užívaní správcu - Plocha v užívaní iných</w:t>
            </w:r>
            <w:r w:rsidRPr="00D750C9">
              <w:rPr>
                <w:rFonts w:eastAsia="Times New Roman" w:cs="Calibri"/>
                <w:color w:val="000000"/>
                <w:lang w:eastAsia="sk-SK"/>
              </w:rPr>
              <w:t>. Nebude sa evidovať, bude vypočítaná vo výkaze.</w:t>
            </w:r>
          </w:p>
        </w:tc>
      </w:tr>
      <w:tr w:rsidRPr="00D750C9" w:rsidR="009E2136" w14:paraId="4921B550"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52DA4100"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19FC823B" w14:textId="77777777">
            <w:pPr>
              <w:jc w:val="left"/>
              <w:rPr>
                <w:rFonts w:eastAsia="Times New Roman" w:cs="Calibri"/>
                <w:color w:val="000000"/>
                <w:lang w:eastAsia="sk-SK"/>
              </w:rPr>
            </w:pPr>
            <w:r w:rsidRPr="00D750C9">
              <w:rPr>
                <w:rFonts w:eastAsia="Times New Roman" w:cs="Calibri"/>
                <w:color w:val="000000"/>
                <w:lang w:eastAsia="sk-SK"/>
              </w:rPr>
              <w:t>Plocha v užívaní iných (prenájom)</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71CD420" w14:textId="77777777">
            <w:pPr>
              <w:jc w:val="right"/>
              <w:rPr>
                <w:rFonts w:eastAsia="Times New Roman" w:cs="Calibri"/>
                <w:color w:val="000000"/>
                <w:lang w:eastAsia="sk-SK"/>
              </w:rPr>
            </w:pPr>
            <w:r w:rsidRPr="00D750C9">
              <w:rPr>
                <w:rFonts w:eastAsia="Times New Roman" w:cs="Calibri"/>
                <w:color w:val="000000"/>
                <w:lang w:eastAsia="sk-SK"/>
              </w:rPr>
              <w:t>0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7802760F" w14:textId="77777777">
            <w:pPr>
              <w:jc w:val="right"/>
              <w:rPr>
                <w:rFonts w:eastAsia="Times New Roman" w:cs="Calibri"/>
                <w:color w:val="000000"/>
                <w:lang w:eastAsia="sk-SK"/>
              </w:rPr>
            </w:pPr>
            <w:r w:rsidRPr="00D750C9">
              <w:rPr>
                <w:rFonts w:eastAsia="Times New Roman" w:cs="Calibri"/>
                <w:color w:val="000000"/>
                <w:lang w:eastAsia="sk-SK"/>
              </w:rPr>
              <w:t>9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1178249F"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miestnosti, bude zobrazená vo výkaze, preberie sa z nájomného objektu.</w:t>
            </w:r>
          </w:p>
        </w:tc>
      </w:tr>
      <w:tr w:rsidRPr="00D750C9" w:rsidR="009E2136" w14:paraId="3122F6F4"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D3597D4" w14:textId="77777777">
            <w:pPr>
              <w:jc w:val="left"/>
              <w:rPr>
                <w:rFonts w:eastAsia="Times New Roman" w:cs="Calibri"/>
                <w:color w:val="000000"/>
                <w:lang w:eastAsia="sk-SK"/>
              </w:rPr>
            </w:pPr>
            <w:r w:rsidRPr="00D750C9">
              <w:rPr>
                <w:rFonts w:eastAsia="Times New Roman" w:cs="Calibri"/>
                <w:color w:val="000000" w:themeColor="text1"/>
                <w:lang w:eastAsia="sk-SK"/>
              </w:rPr>
              <w:t>Z098</w:t>
            </w:r>
            <w:r w:rsidRPr="00D750C9">
              <w:rPr>
                <w:rFonts w:eastAsia="Times New Roman" w:cs="Calibri"/>
                <w:color w:val="000000" w:themeColor="text1"/>
                <w:vertAlign w:val="superscript"/>
                <w:lang w:eastAsia="sk-SK"/>
              </w:rPr>
              <w:t>*</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7C0E6AB7" w14:textId="77777777">
            <w:pPr>
              <w:jc w:val="left"/>
              <w:rPr>
                <w:rFonts w:eastAsia="Times New Roman" w:cs="Calibri"/>
                <w:color w:val="000000"/>
                <w:lang w:eastAsia="sk-SK"/>
              </w:rPr>
            </w:pPr>
            <w:r w:rsidRPr="00D750C9">
              <w:rPr>
                <w:rFonts w:eastAsia="Times New Roman" w:cs="Calibri"/>
                <w:color w:val="000000"/>
                <w:lang w:eastAsia="sk-SK"/>
              </w:rPr>
              <w:t>Celková plocha spol. priestoru</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5020F25B"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1AFE5AE9"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2AF26BEC" w14:textId="77777777">
            <w:pPr>
              <w:jc w:val="left"/>
              <w:rPr>
                <w:rFonts w:eastAsia="Times New Roman" w:cs="Calibri"/>
                <w:color w:val="000000"/>
                <w:lang w:eastAsia="sk-SK"/>
              </w:rPr>
            </w:pPr>
            <w:r w:rsidRPr="00D750C9">
              <w:rPr>
                <w:rFonts w:eastAsia="Courier New" w:cs="Calibri"/>
                <w:color w:val="000000"/>
                <w:lang w:eastAsia="sk-SK"/>
              </w:rPr>
              <w:t xml:space="preserve">Reálna výmera/plocha miestnosti spoločných priestorov. Nebude sa načítavať do S099 - Úžitková plocha, aby sa plochy nezdupľovali. </w:t>
            </w:r>
          </w:p>
        </w:tc>
      </w:tr>
      <w:tr w:rsidRPr="00D750C9" w:rsidR="009E2136" w14:paraId="74C1EB6B"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568CDA7" w14:textId="77777777">
            <w:pPr>
              <w:jc w:val="left"/>
              <w:rPr>
                <w:rFonts w:eastAsia="Times New Roman" w:cs="Calibri"/>
                <w:color w:val="000000"/>
                <w:lang w:eastAsia="sk-SK"/>
              </w:rPr>
            </w:pPr>
            <w:r w:rsidRPr="00D750C9">
              <w:rPr>
                <w:rFonts w:eastAsia="Times New Roman" w:cs="Calibri"/>
                <w:color w:val="000000"/>
                <w:lang w:eastAsia="sk-SK"/>
              </w:rPr>
              <w:t>S099</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40A63F6F" w14:textId="77777777">
            <w:pPr>
              <w:jc w:val="left"/>
              <w:rPr>
                <w:rFonts w:eastAsia="Times New Roman" w:cs="Calibri"/>
                <w:color w:val="000000"/>
                <w:lang w:eastAsia="sk-SK"/>
              </w:rPr>
            </w:pPr>
            <w:r w:rsidRPr="00D750C9">
              <w:rPr>
                <w:rFonts w:eastAsia="Times New Roman" w:cs="Calibri"/>
                <w:color w:val="000000"/>
                <w:lang w:eastAsia="sk-SK"/>
              </w:rPr>
              <w:t xml:space="preserve">Úžitková plocha </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44DC4EE7"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52CBDBFE" w14:textId="77777777">
            <w:pPr>
              <w:jc w:val="right"/>
              <w:rPr>
                <w:rFonts w:eastAsia="Times New Roman" w:cs="Calibri"/>
                <w:color w:val="000000"/>
                <w:lang w:eastAsia="sk-SK"/>
              </w:rPr>
            </w:pPr>
            <w:r w:rsidRPr="00D750C9">
              <w:rPr>
                <w:rFonts w:eastAsia="Times New Roman" w:cs="Calibri"/>
                <w:color w:val="000000"/>
                <w:lang w:eastAsia="sk-SK"/>
              </w:rPr>
              <w:t>20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71C38493" w14:textId="77777777">
            <w:pPr>
              <w:jc w:val="left"/>
              <w:rPr>
                <w:rFonts w:eastAsia="Times New Roman" w:cs="Calibri"/>
                <w:color w:val="000000"/>
                <w:lang w:eastAsia="sk-SK"/>
              </w:rPr>
            </w:pPr>
            <w:r w:rsidRPr="00D750C9">
              <w:rPr>
                <w:rFonts w:eastAsia="Times New Roman" w:cs="Calibri"/>
                <w:color w:val="000000"/>
                <w:lang w:eastAsia="sk-SK"/>
              </w:rPr>
              <w:t>Sumarizačná plocha, ktorá bude automaticky vypočítaná, nie je do nej zahrnutá plocha Z098 ani Z099.</w:t>
            </w:r>
          </w:p>
        </w:tc>
      </w:tr>
    </w:tbl>
    <w:p w:rsidRPr="00D750C9" w:rsidR="009E2136" w:rsidP="009E2136" w:rsidRDefault="009E2136" w14:paraId="4E7156FD" w14:textId="77777777">
      <w:pPr>
        <w:rPr>
          <w:rFonts w:eastAsiaTheme="minorEastAsia" w:cstheme="minorBidi"/>
          <w:i/>
          <w:iCs/>
        </w:rPr>
      </w:pPr>
      <w:r w:rsidRPr="00D750C9">
        <w:t>*</w:t>
      </w:r>
      <w:r w:rsidRPr="00D750C9">
        <w:rPr>
          <w:rFonts w:eastAsiaTheme="minorEastAsia" w:cstheme="minorBidi"/>
        </w:rPr>
        <w:t xml:space="preserve"> </w:t>
      </w:r>
      <w:r w:rsidRPr="00D750C9">
        <w:rPr>
          <w:rFonts w:eastAsiaTheme="minorEastAsia" w:cstheme="minorBidi"/>
          <w:i/>
          <w:iCs/>
        </w:rPr>
        <w:t>Výmeru  spoločných priestorov eviduje výlučne Hlavný správca, a to aj vtedy, keď tento spoločný priestor neužíva.</w:t>
      </w:r>
    </w:p>
    <w:p w:rsidRPr="00D750C9" w:rsidR="009E2136" w:rsidP="009E2136" w:rsidRDefault="009E2136" w14:paraId="6D231022" w14:textId="77777777">
      <w:pPr>
        <w:rPr>
          <w:rFonts w:eastAsiaTheme="minorEastAsia" w:cstheme="minorBidi"/>
        </w:rPr>
      </w:pPr>
    </w:p>
    <w:p w:rsidRPr="00D750C9" w:rsidR="009E2136" w:rsidP="009E2136" w:rsidRDefault="009E2136" w14:paraId="752EDB97" w14:textId="6AC59D39">
      <w:pPr>
        <w:rPr>
          <w:rFonts w:cstheme="minorHAnsi"/>
          <w:lang w:eastAsia="en-US"/>
        </w:rPr>
      </w:pPr>
      <w:r w:rsidRPr="00D750C9">
        <w:rPr>
          <w:rFonts w:cstheme="minorHAnsi"/>
          <w:b/>
          <w:bCs/>
          <w:u w:val="single"/>
          <w:lang w:eastAsia="en-US"/>
        </w:rPr>
        <w:t>Typ Vlastníctva: 4 (</w:t>
      </w:r>
      <w:r w:rsidRPr="0094643D">
        <w:rPr>
          <w:rFonts w:cstheme="minorHAnsi"/>
          <w:b/>
          <w:bCs/>
          <w:u w:val="single"/>
          <w:lang w:eastAsia="en-US"/>
        </w:rPr>
        <w:t>Podielové spoluvlastníctvo – podielová správa</w:t>
      </w:r>
      <w:r w:rsidRPr="00D750C9">
        <w:rPr>
          <w:rFonts w:cstheme="minorHAnsi"/>
          <w:b/>
          <w:bCs/>
          <w:u w:val="single"/>
          <w:lang w:eastAsia="en-US"/>
        </w:rPr>
        <w:t>)</w:t>
      </w:r>
    </w:p>
    <w:p w:rsidRPr="00D750C9" w:rsidR="009E2136" w:rsidP="009E2136" w:rsidRDefault="009E2136" w14:paraId="21AB17C8" w14:textId="77777777">
      <w:pPr>
        <w:rPr>
          <w:rFonts w:cstheme="minorHAnsi"/>
          <w:lang w:eastAsia="en-US"/>
        </w:rPr>
      </w:pPr>
      <w:r w:rsidRPr="00D750C9">
        <w:rPr>
          <w:rFonts w:cstheme="minorHAnsi"/>
          <w:lang w:eastAsia="en-US"/>
        </w:rPr>
        <w:t xml:space="preserve">Príklad: Chodba má 150 m2. Podiel na vlastníctve = 1/3. Podiel na správe = </w:t>
      </w:r>
      <w:r w:rsidRPr="00D750C9">
        <w:rPr>
          <w:rFonts w:cstheme="minorHAnsi"/>
          <w:color w:val="000000"/>
          <w:lang w:eastAsia="sk-SK"/>
        </w:rPr>
        <w:t>1/6 MF a 1/6 MŽP.</w:t>
      </w:r>
      <w:r w:rsidRPr="00D750C9">
        <w:rPr>
          <w:rFonts w:cstheme="minorHAnsi"/>
          <w:lang w:eastAsia="en-US"/>
        </w:rPr>
        <w:t xml:space="preserve"> </w:t>
      </w:r>
      <w:r w:rsidRPr="00D750C9">
        <w:rPr>
          <w:rFonts w:cstheme="minorHAnsi"/>
          <w:color w:val="000000"/>
          <w:lang w:eastAsia="sk-SK"/>
        </w:rPr>
        <w:t>Dohodli sa, že MF bude fakticky užívať 15 m2 a MŽP 5 m2, aj keď majú podiel na správe 1/6 MF a 1/6 MŽP.</w:t>
      </w:r>
    </w:p>
    <w:tbl>
      <w:tblPr>
        <w:tblW w:w="8936" w:type="dxa"/>
        <w:tblCellMar>
          <w:left w:w="70" w:type="dxa"/>
          <w:right w:w="70" w:type="dxa"/>
        </w:tblCellMar>
        <w:tblLook w:val="04A0" w:firstRow="1" w:lastRow="0" w:firstColumn="1" w:lastColumn="0" w:noHBand="0" w:noVBand="1"/>
      </w:tblPr>
      <w:tblGrid>
        <w:gridCol w:w="1120"/>
        <w:gridCol w:w="2205"/>
        <w:gridCol w:w="840"/>
        <w:gridCol w:w="840"/>
        <w:gridCol w:w="3931"/>
      </w:tblGrid>
      <w:tr w:rsidRPr="00D750C9" w:rsidR="004871E3" w:rsidTr="0009423D" w14:paraId="7A84FA92" w14:textId="77777777">
        <w:trPr>
          <w:trHeight w:val="288"/>
          <w:tblHeader/>
        </w:trPr>
        <w:tc>
          <w:tcPr>
            <w:tcW w:w="112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3BBC2B19" w14:textId="7D19F78F">
            <w:pPr>
              <w:jc w:val="left"/>
              <w:rPr>
                <w:rFonts w:eastAsia="Times New Roman" w:cs="Calibri"/>
                <w:b/>
                <w:bCs/>
                <w:color w:val="000000"/>
                <w:lang w:eastAsia="sk-SK"/>
              </w:rPr>
            </w:pPr>
            <w:r w:rsidRPr="00D750C9">
              <w:rPr>
                <w:rFonts w:eastAsia="Times New Roman" w:cs="Calibri"/>
                <w:b/>
                <w:bCs/>
                <w:color w:val="000000"/>
                <w:lang w:eastAsia="sk-SK"/>
              </w:rPr>
              <w:t xml:space="preserve">Kód </w:t>
            </w:r>
          </w:p>
        </w:tc>
        <w:tc>
          <w:tcPr>
            <w:tcW w:w="2205"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3CCE36F3" w14:textId="3FB239FC">
            <w:pPr>
              <w:jc w:val="left"/>
              <w:rPr>
                <w:rFonts w:eastAsia="Times New Roman" w:cs="Calibri"/>
                <w:b/>
                <w:bCs/>
                <w:color w:val="000000"/>
                <w:lang w:eastAsia="sk-SK"/>
              </w:rPr>
            </w:pPr>
            <w:r w:rsidRPr="00D750C9">
              <w:rPr>
                <w:rFonts w:eastAsia="Times New Roman" w:cs="Calibri"/>
                <w:b/>
                <w:bCs/>
                <w:color w:val="000000"/>
                <w:lang w:eastAsia="sk-SK"/>
              </w:rPr>
              <w:t>Druh vymerania</w:t>
            </w:r>
          </w:p>
        </w:tc>
        <w:tc>
          <w:tcPr>
            <w:tcW w:w="840" w:type="dxa"/>
            <w:tcBorders>
              <w:top w:val="single" w:color="auto" w:sz="4" w:space="0"/>
              <w:left w:val="nil"/>
              <w:bottom w:val="single" w:color="auto" w:sz="4" w:space="0"/>
              <w:right w:val="single" w:color="auto" w:sz="4" w:space="0"/>
            </w:tcBorders>
            <w:shd w:val="clear" w:color="auto" w:fill="D9D9D9" w:themeFill="background1" w:themeFillShade="D9"/>
            <w:vAlign w:val="bottom"/>
            <w:hideMark/>
          </w:tcPr>
          <w:p w:rsidRPr="00D750C9" w:rsidR="004871E3" w:rsidP="004871E3" w:rsidRDefault="004871E3" w14:paraId="4E1ECC16"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Veľkosť plochy na </w:t>
            </w:r>
            <w:r w:rsidRPr="00D750C9">
              <w:rPr>
                <w:rFonts w:eastAsia="Times New Roman" w:cs="Calibri"/>
                <w:b/>
                <w:bCs/>
                <w:color w:val="FF0000"/>
                <w:lang w:eastAsia="sk-SK"/>
              </w:rPr>
              <w:t>MF</w:t>
            </w:r>
          </w:p>
        </w:tc>
        <w:tc>
          <w:tcPr>
            <w:tcW w:w="840" w:type="dxa"/>
            <w:tcBorders>
              <w:top w:val="single" w:color="auto" w:sz="4" w:space="0"/>
              <w:left w:val="nil"/>
              <w:bottom w:val="single" w:color="auto" w:sz="4" w:space="0"/>
              <w:right w:val="single" w:color="auto" w:sz="4" w:space="0"/>
            </w:tcBorders>
            <w:shd w:val="clear" w:color="auto" w:fill="D9D9D9" w:themeFill="background1" w:themeFillShade="D9"/>
            <w:vAlign w:val="bottom"/>
            <w:hideMark/>
          </w:tcPr>
          <w:p w:rsidRPr="00D750C9" w:rsidR="004871E3" w:rsidP="004871E3" w:rsidRDefault="004871E3" w14:paraId="0E885098"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Veľkosť plochy na </w:t>
            </w:r>
            <w:r w:rsidRPr="00D750C9">
              <w:rPr>
                <w:rFonts w:eastAsia="Times New Roman" w:cs="Calibri"/>
                <w:b/>
                <w:bCs/>
                <w:color w:val="FF0000"/>
                <w:lang w:eastAsia="sk-SK"/>
              </w:rPr>
              <w:t>MŽP</w:t>
            </w:r>
          </w:p>
        </w:tc>
        <w:tc>
          <w:tcPr>
            <w:tcW w:w="3931" w:type="dxa"/>
            <w:tcBorders>
              <w:top w:val="single" w:color="auto" w:sz="4" w:space="0"/>
              <w:left w:val="nil"/>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1E88A093"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Poznámka </w:t>
            </w:r>
          </w:p>
        </w:tc>
      </w:tr>
      <w:tr w:rsidRPr="00D750C9" w:rsidR="009E2136" w14:paraId="7D7570CA" w14:textId="77777777">
        <w:trPr>
          <w:trHeight w:val="288"/>
        </w:trPr>
        <w:tc>
          <w:tcPr>
            <w:tcW w:w="1120" w:type="dxa"/>
            <w:tcBorders>
              <w:top w:val="nil"/>
              <w:left w:val="single" w:color="auto" w:sz="4" w:space="0"/>
              <w:bottom w:val="single" w:color="auto" w:sz="4" w:space="0"/>
              <w:right w:val="single" w:color="auto" w:sz="4" w:space="0"/>
            </w:tcBorders>
            <w:vAlign w:val="center"/>
            <w:hideMark/>
          </w:tcPr>
          <w:p w:rsidRPr="00D750C9" w:rsidR="009E2136" w:rsidRDefault="009E2136" w14:paraId="5A8DA4B4" w14:textId="77777777">
            <w:pPr>
              <w:jc w:val="left"/>
              <w:rPr>
                <w:rFonts w:eastAsia="Times New Roman" w:cs="Calibri"/>
                <w:color w:val="000000"/>
                <w:lang w:eastAsia="sk-SK"/>
              </w:rPr>
            </w:pPr>
            <w:r w:rsidRPr="00D750C9">
              <w:rPr>
                <w:rFonts w:eastAsia="Times New Roman" w:cs="Calibri"/>
                <w:color w:val="000000"/>
                <w:lang w:eastAsia="sk-SK"/>
              </w:rPr>
              <w:t>Z001-Z020</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06F47C5D" w14:textId="77777777">
            <w:pPr>
              <w:jc w:val="left"/>
              <w:rPr>
                <w:rFonts w:eastAsia="Times New Roman" w:cs="Calibri"/>
                <w:color w:val="000000"/>
                <w:lang w:eastAsia="sk-SK"/>
              </w:rPr>
            </w:pPr>
            <w:r w:rsidRPr="00D750C9">
              <w:rPr>
                <w:rFonts w:eastAsia="Times New Roman" w:cs="Calibri"/>
                <w:color w:val="000000"/>
                <w:lang w:eastAsia="sk-SK"/>
              </w:rPr>
              <w:t>Plocha 1 miestnosti</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6C53AFA2" w14:textId="77777777">
            <w:pPr>
              <w:jc w:val="right"/>
              <w:rPr>
                <w:rFonts w:eastAsia="Times New Roman" w:cs="Calibri"/>
                <w:color w:val="000000"/>
                <w:lang w:eastAsia="sk-SK"/>
              </w:rPr>
            </w:pPr>
            <w:r w:rsidRPr="00D750C9">
              <w:rPr>
                <w:rFonts w:eastAsia="Times New Roman" w:cs="Calibri"/>
                <w:color w:val="000000"/>
                <w:lang w:eastAsia="sk-SK"/>
              </w:rPr>
              <w:t>15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6185CE5D" w14:textId="77777777">
            <w:pPr>
              <w:jc w:val="right"/>
              <w:rPr>
                <w:rFonts w:eastAsia="Times New Roman" w:cs="Calibri"/>
                <w:color w:val="000000"/>
                <w:lang w:eastAsia="sk-SK"/>
              </w:rPr>
            </w:pPr>
            <w:r w:rsidRPr="00D750C9">
              <w:rPr>
                <w:rFonts w:eastAsia="Times New Roman" w:cs="Calibri"/>
                <w:color w:val="000000"/>
                <w:lang w:eastAsia="sk-SK"/>
              </w:rPr>
              <w:t>5 m2</w:t>
            </w:r>
          </w:p>
        </w:tc>
        <w:tc>
          <w:tcPr>
            <w:tcW w:w="3931" w:type="dxa"/>
            <w:tcBorders>
              <w:top w:val="nil"/>
              <w:left w:val="nil"/>
              <w:bottom w:val="single" w:color="auto" w:sz="4" w:space="0"/>
              <w:right w:val="single" w:color="auto" w:sz="4" w:space="0"/>
            </w:tcBorders>
            <w:vAlign w:val="bottom"/>
            <w:hideMark/>
          </w:tcPr>
          <w:p w:rsidRPr="00D750C9" w:rsidR="009E2136" w:rsidRDefault="009E2136" w14:paraId="654AB101" w14:textId="77777777">
            <w:pPr>
              <w:jc w:val="left"/>
              <w:rPr>
                <w:rFonts w:eastAsia="Times New Roman" w:cs="Calibri"/>
                <w:color w:val="000000"/>
                <w:lang w:eastAsia="sk-SK"/>
              </w:rPr>
            </w:pPr>
            <w:r w:rsidRPr="00D750C9">
              <w:rPr>
                <w:rFonts w:eastAsia="Times New Roman" w:cs="Calibri"/>
                <w:color w:val="000000"/>
                <w:lang w:eastAsia="sk-SK"/>
              </w:rPr>
              <w:t>Plocha faktického užívania, t.j. ako sa vlastníci/správcovia medzi sebou dohodli (nezávisí od podielu na vlastníctve/správe). Túto plochu je potrebné napojiť v prípade prenájmu na Nájomný objekt. Bude sa sumarizovať do S099 - Úžitková plocha.</w:t>
            </w:r>
          </w:p>
        </w:tc>
      </w:tr>
      <w:tr w:rsidRPr="00D750C9" w:rsidR="009E2136" w14:paraId="2D273310"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1D74F823"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2205" w:type="dxa"/>
            <w:tcBorders>
              <w:top w:val="nil"/>
              <w:left w:val="nil"/>
              <w:bottom w:val="single" w:color="auto" w:sz="4" w:space="0"/>
              <w:right w:val="single" w:color="auto" w:sz="4" w:space="0"/>
            </w:tcBorders>
            <w:vAlign w:val="center"/>
            <w:hideMark/>
          </w:tcPr>
          <w:p w:rsidRPr="00D750C9" w:rsidR="009E2136" w:rsidRDefault="00637761" w14:paraId="2B6008D8" w14:textId="1C648EED">
            <w:pPr>
              <w:jc w:val="left"/>
              <w:rPr>
                <w:rFonts w:eastAsia="Times New Roman" w:cs="Calibri"/>
                <w:lang w:eastAsia="sk-SK"/>
              </w:rPr>
            </w:pPr>
            <w:r w:rsidRPr="0094643D">
              <w:rPr>
                <w:rFonts w:eastAsia="Times New Roman" w:cs="Calibri"/>
                <w:color w:val="000000"/>
                <w:lang w:eastAsia="sk-SK"/>
              </w:rPr>
              <w:t>Úžitková plocha v užívaní organizácie</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1E400DCE" w14:textId="77777777">
            <w:pPr>
              <w:jc w:val="right"/>
              <w:rPr>
                <w:rFonts w:eastAsia="Times New Roman" w:cs="Calibri"/>
                <w:color w:val="000000"/>
                <w:lang w:eastAsia="sk-SK"/>
              </w:rPr>
            </w:pPr>
            <w:r w:rsidRPr="00D750C9">
              <w:rPr>
                <w:rFonts w:eastAsia="Times New Roman" w:cs="Calibri"/>
                <w:color w:val="000000"/>
                <w:lang w:eastAsia="sk-SK"/>
              </w:rPr>
              <w:t>10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1A5E4851" w14:textId="77777777">
            <w:pPr>
              <w:jc w:val="right"/>
              <w:rPr>
                <w:rFonts w:eastAsia="Times New Roman" w:cs="Calibri"/>
                <w:color w:val="000000"/>
                <w:lang w:eastAsia="sk-SK"/>
              </w:rPr>
            </w:pPr>
            <w:r w:rsidRPr="00D750C9">
              <w:rPr>
                <w:rFonts w:eastAsia="Times New Roman" w:cs="Calibri"/>
                <w:color w:val="000000"/>
                <w:lang w:eastAsia="sk-SK"/>
              </w:rPr>
              <w:t>4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2E0912E9" w14:textId="77777777">
            <w:pPr>
              <w:jc w:val="left"/>
              <w:rPr>
                <w:rFonts w:eastAsia="Times New Roman" w:cs="Calibri"/>
                <w:color w:val="000000"/>
                <w:lang w:eastAsia="sk-SK"/>
              </w:rPr>
            </w:pPr>
            <w:r w:rsidRPr="00D750C9">
              <w:rPr>
                <w:rFonts w:eastAsia="Times New Roman" w:cs="Calibri"/>
                <w:color w:val="000000"/>
                <w:lang w:eastAsia="sk-SK"/>
              </w:rPr>
              <w:t>Ide o plochu, ktorú správca reálne používa pre svoje potreby, bude sa evidovať manuálne na karte miestnosti. Nemôže byť vyššia ako plocha Z001 - Z020.</w:t>
            </w:r>
          </w:p>
        </w:tc>
      </w:tr>
      <w:tr w:rsidRPr="00D750C9" w:rsidR="009E2136" w14:paraId="232FB9D4"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53DEAC0D"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205" w:type="dxa"/>
            <w:tcBorders>
              <w:top w:val="nil"/>
              <w:left w:val="nil"/>
              <w:bottom w:val="single" w:color="auto" w:sz="4" w:space="0"/>
              <w:right w:val="single" w:color="auto" w:sz="4" w:space="0"/>
            </w:tcBorders>
            <w:vAlign w:val="center"/>
            <w:hideMark/>
          </w:tcPr>
          <w:p w:rsidRPr="00D750C9" w:rsidR="009E2136" w:rsidRDefault="009E2136" w14:paraId="207B5441" w14:textId="77777777">
            <w:pPr>
              <w:jc w:val="left"/>
              <w:rPr>
                <w:rFonts w:eastAsia="Times New Roman" w:cs="Calibri"/>
                <w:lang w:eastAsia="sk-SK"/>
              </w:rPr>
            </w:pPr>
            <w:r w:rsidRPr="00D750C9">
              <w:rPr>
                <w:rFonts w:eastAsia="Times New Roman" w:cs="Calibri"/>
                <w:lang w:eastAsia="sk-SK"/>
              </w:rPr>
              <w:t>Voľné</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365BF9CF" w14:textId="77777777">
            <w:pPr>
              <w:jc w:val="right"/>
              <w:rPr>
                <w:rFonts w:eastAsia="Times New Roman" w:cs="Calibri"/>
                <w:color w:val="000000"/>
                <w:lang w:eastAsia="sk-SK"/>
              </w:rPr>
            </w:pPr>
            <w:r w:rsidRPr="00D750C9">
              <w:rPr>
                <w:rFonts w:eastAsia="Times New Roman" w:cs="Calibri"/>
                <w:color w:val="000000"/>
                <w:lang w:eastAsia="sk-SK"/>
              </w:rPr>
              <w:t>5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18B5CE2" w14:textId="77777777">
            <w:pPr>
              <w:jc w:val="right"/>
              <w:rPr>
                <w:rFonts w:eastAsia="Times New Roman" w:cs="Calibri"/>
                <w:color w:val="000000"/>
                <w:lang w:eastAsia="sk-SK"/>
              </w:rPr>
            </w:pPr>
            <w:r w:rsidRPr="00D750C9">
              <w:rPr>
                <w:rFonts w:eastAsia="Times New Roman" w:cs="Calibri"/>
                <w:color w:val="000000"/>
                <w:lang w:eastAsia="sk-SK"/>
              </w:rPr>
              <w:t>0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5A77060B" w14:textId="77777777">
            <w:pPr>
              <w:jc w:val="left"/>
              <w:rPr>
                <w:rFonts w:eastAsia="Times New Roman" w:cs="Calibri"/>
                <w:color w:val="000000"/>
                <w:lang w:eastAsia="sk-SK"/>
              </w:rPr>
            </w:pPr>
            <w:r w:rsidRPr="00D750C9">
              <w:rPr>
                <w:rFonts w:eastAsia="Times New Roman" w:cs="Calibri"/>
                <w:color w:val="000000"/>
                <w:lang w:eastAsia="sk-SK"/>
              </w:rPr>
              <w:t xml:space="preserve">Vypočíta sa ako </w:t>
            </w:r>
            <w:r w:rsidRPr="00D750C9">
              <w:rPr>
                <w:rFonts w:eastAsia="Times New Roman" w:cs="Calibri"/>
                <w:b/>
                <w:bCs/>
                <w:color w:val="000000"/>
                <w:lang w:eastAsia="sk-SK"/>
              </w:rPr>
              <w:t>Plocha 1 miestnosti - Úžitková plocha v užívaní správcu - Plocha v užívaní iných</w:t>
            </w:r>
            <w:r w:rsidRPr="00D750C9">
              <w:rPr>
                <w:rFonts w:eastAsia="Times New Roman" w:cs="Calibri"/>
                <w:color w:val="000000"/>
                <w:lang w:eastAsia="sk-SK"/>
              </w:rPr>
              <w:t>. Nebude sa evidovať, bude vypočítaná vo výkaze.</w:t>
            </w:r>
          </w:p>
        </w:tc>
      </w:tr>
      <w:tr w:rsidRPr="00D750C9" w:rsidR="009E2136" w14:paraId="57DC01D6"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78F8B32F" w14:textId="77777777">
            <w:pPr>
              <w:jc w:val="left"/>
              <w:rPr>
                <w:rFonts w:eastAsia="Times New Roman" w:cs="Calibri"/>
                <w:color w:val="000000"/>
                <w:lang w:eastAsia="sk-SK"/>
              </w:rPr>
            </w:pPr>
            <w:r w:rsidRPr="00D750C9">
              <w:rPr>
                <w:rFonts w:eastAsia="Times New Roman" w:cs="Calibri"/>
                <w:color w:val="000000"/>
                <w:lang w:eastAsia="sk-SK"/>
              </w:rPr>
              <w:t> </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77FF029D" w14:textId="77777777">
            <w:pPr>
              <w:jc w:val="left"/>
              <w:rPr>
                <w:rFonts w:eastAsia="Times New Roman" w:cs="Calibri"/>
                <w:color w:val="000000"/>
                <w:lang w:eastAsia="sk-SK"/>
              </w:rPr>
            </w:pPr>
            <w:r w:rsidRPr="00D750C9">
              <w:rPr>
                <w:rFonts w:eastAsia="Times New Roman" w:cs="Calibri"/>
                <w:color w:val="000000"/>
                <w:lang w:eastAsia="sk-SK"/>
              </w:rPr>
              <w:t>Plocha v užívaní iných (prenájom)</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0D143AA6" w14:textId="77777777">
            <w:pPr>
              <w:jc w:val="right"/>
              <w:rPr>
                <w:rFonts w:eastAsia="Times New Roman" w:cs="Calibri"/>
                <w:color w:val="000000"/>
                <w:lang w:eastAsia="sk-SK"/>
              </w:rPr>
            </w:pPr>
            <w:r w:rsidRPr="00D750C9">
              <w:rPr>
                <w:rFonts w:eastAsia="Times New Roman" w:cs="Calibri"/>
                <w:color w:val="000000"/>
                <w:lang w:eastAsia="sk-SK"/>
              </w:rPr>
              <w:t>0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5C1A9E49" w14:textId="77777777">
            <w:pPr>
              <w:jc w:val="right"/>
              <w:rPr>
                <w:rFonts w:eastAsia="Times New Roman" w:cs="Calibri"/>
                <w:color w:val="000000"/>
                <w:lang w:eastAsia="sk-SK"/>
              </w:rPr>
            </w:pPr>
            <w:r w:rsidRPr="00D750C9">
              <w:rPr>
                <w:rFonts w:eastAsia="Times New Roman" w:cs="Calibri"/>
                <w:color w:val="000000"/>
                <w:lang w:eastAsia="sk-SK"/>
              </w:rPr>
              <w:t>1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04374844"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miestnosti, bude zobrazená vo výkaze, preberie sa z nájomného objektu.</w:t>
            </w:r>
          </w:p>
        </w:tc>
      </w:tr>
      <w:tr w:rsidRPr="00D750C9" w:rsidR="009E2136" w14:paraId="2CEC036D"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2E3F643B" w14:textId="77777777">
            <w:pPr>
              <w:jc w:val="left"/>
              <w:rPr>
                <w:rFonts w:eastAsia="Times New Roman" w:cs="Calibri"/>
                <w:color w:val="000000"/>
                <w:lang w:eastAsia="sk-SK"/>
              </w:rPr>
            </w:pPr>
            <w:r w:rsidRPr="00D750C9">
              <w:rPr>
                <w:rFonts w:eastAsia="Times New Roman" w:cs="Calibri"/>
                <w:color w:val="000000" w:themeColor="text1"/>
                <w:lang w:eastAsia="sk-SK"/>
              </w:rPr>
              <w:t>Z098</w:t>
            </w:r>
            <w:r w:rsidRPr="00D750C9">
              <w:rPr>
                <w:rFonts w:eastAsia="Times New Roman" w:cs="Calibri"/>
                <w:color w:val="000000" w:themeColor="text1"/>
                <w:vertAlign w:val="superscript"/>
                <w:lang w:eastAsia="sk-SK"/>
              </w:rPr>
              <w:t>*</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50F4FE14" w14:textId="77777777">
            <w:pPr>
              <w:jc w:val="left"/>
              <w:rPr>
                <w:rFonts w:eastAsia="Times New Roman" w:cs="Calibri"/>
                <w:color w:val="000000"/>
                <w:lang w:eastAsia="sk-SK"/>
              </w:rPr>
            </w:pPr>
            <w:r w:rsidRPr="00D750C9">
              <w:rPr>
                <w:rFonts w:eastAsia="Times New Roman" w:cs="Calibri"/>
                <w:color w:val="000000"/>
                <w:lang w:eastAsia="sk-SK"/>
              </w:rPr>
              <w:t>Celková plocha spol. priestoru</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61C42C84" w14:textId="77777777">
            <w:pPr>
              <w:jc w:val="right"/>
              <w:rPr>
                <w:rFonts w:eastAsia="Times New Roman" w:cs="Calibri"/>
                <w:color w:val="000000"/>
                <w:lang w:eastAsia="sk-SK"/>
              </w:rPr>
            </w:pPr>
            <w:r w:rsidRPr="00D750C9">
              <w:rPr>
                <w:rFonts w:eastAsia="Times New Roman" w:cs="Calibri"/>
                <w:color w:val="000000"/>
                <w:lang w:eastAsia="sk-SK"/>
              </w:rPr>
              <w:t>150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3DECA955" w14:textId="77777777">
            <w:pPr>
              <w:jc w:val="right"/>
              <w:rPr>
                <w:rFonts w:eastAsia="Times New Roman" w:cs="Calibri"/>
                <w:color w:val="000000"/>
                <w:lang w:eastAsia="sk-SK"/>
              </w:rPr>
            </w:pPr>
            <w:r w:rsidRPr="00D750C9">
              <w:rPr>
                <w:rFonts w:eastAsia="Times New Roman" w:cs="Calibri"/>
                <w:color w:val="000000"/>
                <w:lang w:eastAsia="sk-SK"/>
              </w:rPr>
              <w:t>150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3B28F281" w14:textId="77777777">
            <w:pPr>
              <w:jc w:val="left"/>
              <w:rPr>
                <w:rFonts w:eastAsia="Times New Roman" w:cs="Calibri"/>
                <w:color w:val="000000"/>
                <w:lang w:eastAsia="sk-SK"/>
              </w:rPr>
            </w:pPr>
            <w:r w:rsidRPr="00D750C9">
              <w:rPr>
                <w:rFonts w:eastAsia="Courier New" w:cs="Calibri"/>
                <w:color w:val="000000"/>
                <w:lang w:eastAsia="sk-SK"/>
              </w:rPr>
              <w:t xml:space="preserve">Reálna výmera/plocha miestnosti spoločných priestorov. Nebude sa načítavať do S099 - Úžitková plocha, aby sa plochy nezdupľovali. </w:t>
            </w:r>
          </w:p>
        </w:tc>
      </w:tr>
      <w:tr w:rsidRPr="00D750C9" w:rsidR="009E2136" w14:paraId="20BED62A" w14:textId="77777777">
        <w:trPr>
          <w:trHeight w:val="288"/>
        </w:trPr>
        <w:tc>
          <w:tcPr>
            <w:tcW w:w="1120" w:type="dxa"/>
            <w:tcBorders>
              <w:top w:val="nil"/>
              <w:left w:val="single" w:color="auto" w:sz="4" w:space="0"/>
              <w:bottom w:val="single" w:color="auto" w:sz="4" w:space="0"/>
              <w:right w:val="single" w:color="auto" w:sz="4" w:space="0"/>
            </w:tcBorders>
            <w:noWrap/>
            <w:vAlign w:val="center"/>
            <w:hideMark/>
          </w:tcPr>
          <w:p w:rsidRPr="00D750C9" w:rsidR="009E2136" w:rsidRDefault="009E2136" w14:paraId="754C27CA" w14:textId="77777777">
            <w:pPr>
              <w:jc w:val="left"/>
              <w:rPr>
                <w:rFonts w:eastAsia="Times New Roman" w:cs="Calibri"/>
                <w:color w:val="000000"/>
                <w:lang w:eastAsia="sk-SK"/>
              </w:rPr>
            </w:pPr>
            <w:r w:rsidRPr="00D750C9">
              <w:rPr>
                <w:rFonts w:eastAsia="Times New Roman" w:cs="Calibri"/>
                <w:color w:val="000000"/>
                <w:lang w:eastAsia="sk-SK"/>
              </w:rPr>
              <w:t>S099</w:t>
            </w:r>
          </w:p>
        </w:tc>
        <w:tc>
          <w:tcPr>
            <w:tcW w:w="2205" w:type="dxa"/>
            <w:tcBorders>
              <w:top w:val="nil"/>
              <w:left w:val="nil"/>
              <w:bottom w:val="single" w:color="auto" w:sz="4" w:space="0"/>
              <w:right w:val="single" w:color="auto" w:sz="4" w:space="0"/>
            </w:tcBorders>
            <w:noWrap/>
            <w:vAlign w:val="center"/>
            <w:hideMark/>
          </w:tcPr>
          <w:p w:rsidRPr="00D750C9" w:rsidR="009E2136" w:rsidRDefault="009E2136" w14:paraId="059F5D42" w14:textId="77777777">
            <w:pPr>
              <w:jc w:val="left"/>
              <w:rPr>
                <w:rFonts w:eastAsia="Times New Roman" w:cs="Calibri"/>
                <w:color w:val="000000"/>
                <w:lang w:eastAsia="sk-SK"/>
              </w:rPr>
            </w:pPr>
            <w:r w:rsidRPr="00D750C9">
              <w:rPr>
                <w:rFonts w:eastAsia="Times New Roman" w:cs="Calibri"/>
                <w:color w:val="000000"/>
                <w:lang w:eastAsia="sk-SK"/>
              </w:rPr>
              <w:t xml:space="preserve">Úžitková plocha </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4DC95D9B" w14:textId="77777777">
            <w:pPr>
              <w:jc w:val="right"/>
              <w:rPr>
                <w:rFonts w:eastAsia="Times New Roman" w:cs="Calibri"/>
                <w:color w:val="000000"/>
                <w:lang w:eastAsia="sk-SK"/>
              </w:rPr>
            </w:pPr>
            <w:r w:rsidRPr="00D750C9">
              <w:rPr>
                <w:rFonts w:eastAsia="Times New Roman" w:cs="Calibri"/>
                <w:color w:val="000000"/>
                <w:lang w:eastAsia="sk-SK"/>
              </w:rPr>
              <w:t>15 m2</w:t>
            </w:r>
          </w:p>
        </w:tc>
        <w:tc>
          <w:tcPr>
            <w:tcW w:w="840" w:type="dxa"/>
            <w:tcBorders>
              <w:top w:val="nil"/>
              <w:left w:val="nil"/>
              <w:bottom w:val="single" w:color="auto" w:sz="4" w:space="0"/>
              <w:right w:val="single" w:color="auto" w:sz="4" w:space="0"/>
            </w:tcBorders>
            <w:noWrap/>
            <w:vAlign w:val="center"/>
            <w:hideMark/>
          </w:tcPr>
          <w:p w:rsidRPr="00D750C9" w:rsidR="009E2136" w:rsidRDefault="009E2136" w14:paraId="4118D8BA" w14:textId="77777777">
            <w:pPr>
              <w:jc w:val="right"/>
              <w:rPr>
                <w:rFonts w:eastAsia="Times New Roman" w:cs="Calibri"/>
                <w:color w:val="000000"/>
                <w:lang w:eastAsia="sk-SK"/>
              </w:rPr>
            </w:pPr>
            <w:r w:rsidRPr="00D750C9">
              <w:rPr>
                <w:rFonts w:eastAsia="Times New Roman" w:cs="Calibri"/>
                <w:color w:val="000000"/>
                <w:lang w:eastAsia="sk-SK"/>
              </w:rPr>
              <w:t>5 m2</w:t>
            </w:r>
          </w:p>
        </w:tc>
        <w:tc>
          <w:tcPr>
            <w:tcW w:w="3931" w:type="dxa"/>
            <w:tcBorders>
              <w:top w:val="nil"/>
              <w:left w:val="nil"/>
              <w:bottom w:val="single" w:color="auto" w:sz="4" w:space="0"/>
              <w:right w:val="single" w:color="auto" w:sz="4" w:space="0"/>
            </w:tcBorders>
            <w:vAlign w:val="center"/>
            <w:hideMark/>
          </w:tcPr>
          <w:p w:rsidRPr="00D750C9" w:rsidR="009E2136" w:rsidRDefault="009E2136" w14:paraId="713F341B" w14:textId="77777777">
            <w:pPr>
              <w:jc w:val="left"/>
              <w:rPr>
                <w:rFonts w:eastAsia="Times New Roman" w:cs="Calibri"/>
                <w:color w:val="000000"/>
                <w:lang w:eastAsia="sk-SK"/>
              </w:rPr>
            </w:pPr>
            <w:r w:rsidRPr="00D750C9">
              <w:rPr>
                <w:rFonts w:eastAsia="Times New Roman" w:cs="Calibri"/>
                <w:color w:val="000000"/>
                <w:lang w:eastAsia="sk-SK"/>
              </w:rPr>
              <w:t>Sumarizačná plocha, ktorá bude automaticky vypočítaná, nie je do nej zahrnutá plocha Z098 ani Z099.</w:t>
            </w:r>
          </w:p>
        </w:tc>
      </w:tr>
    </w:tbl>
    <w:p w:rsidRPr="00D750C9" w:rsidR="009E2136" w:rsidP="009E2136" w:rsidRDefault="009E2136" w14:paraId="542AC187" w14:textId="77777777">
      <w:pPr>
        <w:rPr>
          <w:rFonts w:eastAsiaTheme="minorEastAsia" w:cstheme="minorBidi"/>
          <w:i/>
          <w:iCs/>
        </w:rPr>
      </w:pPr>
      <w:r w:rsidRPr="00D750C9">
        <w:t>*</w:t>
      </w:r>
      <w:r w:rsidRPr="00D750C9">
        <w:rPr>
          <w:rFonts w:eastAsiaTheme="minorEastAsia" w:cstheme="minorBidi"/>
        </w:rPr>
        <w:t xml:space="preserve"> </w:t>
      </w:r>
      <w:r w:rsidRPr="00D750C9">
        <w:rPr>
          <w:rFonts w:eastAsiaTheme="minorEastAsia" w:cstheme="minorBidi"/>
          <w:i/>
          <w:iCs/>
        </w:rPr>
        <w:t>Výmeru  spoločných priestorov eviduje výlučne Hlavný správca, a to aj vtedy, keď tento spoločný priestor neužíva.</w:t>
      </w:r>
    </w:p>
    <w:p w:rsidRPr="00D750C9" w:rsidR="009E2136" w:rsidP="009E2136" w:rsidRDefault="009E2136" w14:paraId="074F41B2" w14:textId="77777777">
      <w:pPr>
        <w:rPr>
          <w:rFonts w:eastAsiaTheme="minorEastAsia" w:cstheme="minorBidi"/>
        </w:rPr>
      </w:pPr>
    </w:p>
    <w:p w:rsidRPr="00D750C9" w:rsidR="009E2136" w:rsidP="00D75CA8" w:rsidRDefault="009E2136" w14:paraId="0698017D" w14:textId="77777777">
      <w:pPr>
        <w:pStyle w:val="Nadpis4"/>
      </w:pPr>
      <w:bookmarkStart w:name="_Toc158293203" w:id="993"/>
      <w:bookmarkStart w:name="_Toc232499636" w:id="994"/>
      <w:r w:rsidRPr="00D750C9">
        <w:t>Evidencia miestností v rámci bytu</w:t>
      </w:r>
      <w:bookmarkEnd w:id="993"/>
      <w:bookmarkEnd w:id="994"/>
    </w:p>
    <w:p w:rsidRPr="00D750C9" w:rsidR="009E2136" w:rsidP="009E2136" w:rsidRDefault="009E2136" w14:paraId="107DD841" w14:textId="7FAA5177">
      <w:pPr>
        <w:rPr>
          <w:rFonts w:cstheme="minorHAnsi"/>
          <w:b/>
          <w:bCs/>
          <w:u w:val="single"/>
          <w:lang w:eastAsia="en-US"/>
        </w:rPr>
      </w:pPr>
      <w:r w:rsidRPr="00D750C9">
        <w:rPr>
          <w:b/>
          <w:bCs/>
          <w:u w:val="single"/>
        </w:rPr>
        <w:t>Typ Vlastníctva: 1 (</w:t>
      </w:r>
      <w:r w:rsidRPr="007450BA" w:rsidR="00AE7836">
        <w:rPr>
          <w:b/>
          <w:bCs/>
          <w:u w:val="single"/>
        </w:rPr>
        <w:t>Výlučné vlastníctvo</w:t>
      </w:r>
      <w:r w:rsidRPr="007450BA">
        <w:rPr>
          <w:b/>
          <w:bCs/>
          <w:u w:val="single"/>
        </w:rPr>
        <w:t xml:space="preserve"> – výlučná správa</w:t>
      </w:r>
      <w:r w:rsidRPr="00D750C9">
        <w:rPr>
          <w:b/>
          <w:bCs/>
          <w:u w:val="single"/>
        </w:rPr>
        <w:t xml:space="preserve">) </w:t>
      </w:r>
    </w:p>
    <w:tbl>
      <w:tblPr>
        <w:tblW w:w="8905" w:type="dxa"/>
        <w:tblCellMar>
          <w:top w:w="15" w:type="dxa"/>
          <w:left w:w="70" w:type="dxa"/>
          <w:bottom w:w="15" w:type="dxa"/>
          <w:right w:w="70" w:type="dxa"/>
        </w:tblCellMar>
        <w:tblLook w:val="04A0" w:firstRow="1" w:lastRow="0" w:firstColumn="1" w:lastColumn="0" w:noHBand="0" w:noVBand="1"/>
      </w:tblPr>
      <w:tblGrid>
        <w:gridCol w:w="1165"/>
        <w:gridCol w:w="2160"/>
        <w:gridCol w:w="840"/>
        <w:gridCol w:w="4740"/>
      </w:tblGrid>
      <w:tr w:rsidRPr="00D750C9" w:rsidR="004871E3" w:rsidTr="0009423D" w14:paraId="64BF89B8" w14:textId="77777777">
        <w:trPr>
          <w:trHeight w:val="288"/>
          <w:tblHeader/>
        </w:trPr>
        <w:tc>
          <w:tcPr>
            <w:tcW w:w="1165"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46DDDFCC" w14:textId="54F27A52">
            <w:pPr>
              <w:jc w:val="left"/>
              <w:rPr>
                <w:rFonts w:eastAsia="Times New Roman" w:cs="Calibri"/>
                <w:b/>
                <w:bCs/>
                <w:color w:val="000000"/>
                <w:lang w:eastAsia="sk-SK"/>
              </w:rPr>
            </w:pPr>
            <w:r w:rsidRPr="00D750C9">
              <w:rPr>
                <w:rFonts w:eastAsia="Times New Roman" w:cs="Calibri"/>
                <w:b/>
                <w:bCs/>
                <w:color w:val="000000"/>
                <w:lang w:eastAsia="sk-SK"/>
              </w:rPr>
              <w:t xml:space="preserve">Kód </w:t>
            </w:r>
          </w:p>
        </w:tc>
        <w:tc>
          <w:tcPr>
            <w:tcW w:w="216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48DF7910" w14:textId="6B4E2EC3">
            <w:pPr>
              <w:jc w:val="left"/>
              <w:rPr>
                <w:rFonts w:eastAsia="Times New Roman" w:cs="Calibri"/>
                <w:b/>
                <w:bCs/>
                <w:color w:val="000000"/>
                <w:lang w:eastAsia="sk-SK"/>
              </w:rPr>
            </w:pPr>
            <w:r w:rsidRPr="00D750C9">
              <w:rPr>
                <w:rFonts w:eastAsia="Times New Roman" w:cs="Calibri"/>
                <w:b/>
                <w:bCs/>
                <w:color w:val="000000"/>
                <w:lang w:eastAsia="sk-SK"/>
              </w:rPr>
              <w:t>Druh vymerania</w:t>
            </w:r>
          </w:p>
        </w:tc>
        <w:tc>
          <w:tcPr>
            <w:tcW w:w="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4034407E" w14:textId="77777777">
            <w:pPr>
              <w:jc w:val="left"/>
              <w:rPr>
                <w:rFonts w:eastAsia="Times New Roman" w:cs="Calibri"/>
                <w:b/>
                <w:bCs/>
                <w:color w:val="000000"/>
                <w:lang w:eastAsia="sk-SK"/>
              </w:rPr>
            </w:pPr>
            <w:r w:rsidRPr="00D750C9">
              <w:rPr>
                <w:rFonts w:eastAsia="Times New Roman" w:cs="Calibri"/>
                <w:b/>
                <w:bCs/>
                <w:color w:val="000000"/>
                <w:lang w:eastAsia="sk-SK"/>
              </w:rPr>
              <w:t>Veľkosť plochy</w:t>
            </w:r>
          </w:p>
        </w:tc>
        <w:tc>
          <w:tcPr>
            <w:tcW w:w="474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4871E3" w:rsidP="004871E3" w:rsidRDefault="004871E3" w14:paraId="2F9AE7E8"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Poznámka </w:t>
            </w:r>
          </w:p>
        </w:tc>
      </w:tr>
      <w:tr w:rsidRPr="00D750C9" w:rsidR="009E2136" w14:paraId="20A4C1F5" w14:textId="77777777">
        <w:trPr>
          <w:trHeight w:val="288"/>
        </w:trPr>
        <w:tc>
          <w:tcPr>
            <w:tcW w:w="1165"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23133AE7" w14:textId="77777777">
            <w:pPr>
              <w:jc w:val="left"/>
              <w:rPr>
                <w:rFonts w:eastAsia="Times New Roman" w:cs="Calibri"/>
                <w:color w:val="000000"/>
                <w:lang w:eastAsia="sk-SK"/>
              </w:rPr>
            </w:pPr>
            <w:r w:rsidRPr="00D750C9">
              <w:rPr>
                <w:rFonts w:eastAsia="Times New Roman" w:cs="Calibri"/>
                <w:color w:val="000000"/>
                <w:lang w:eastAsia="sk-SK"/>
              </w:rPr>
              <w:t>B001-B207</w:t>
            </w:r>
          </w:p>
        </w:tc>
        <w:tc>
          <w:tcPr>
            <w:tcW w:w="216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33C76857" w14:textId="77777777">
            <w:pPr>
              <w:jc w:val="left"/>
              <w:rPr>
                <w:rFonts w:eastAsia="Times New Roman" w:cs="Calibri"/>
                <w:color w:val="000000"/>
                <w:lang w:eastAsia="sk-SK"/>
              </w:rPr>
            </w:pPr>
            <w:r w:rsidRPr="00D750C9">
              <w:rPr>
                <w:rFonts w:eastAsia="Times New Roman" w:cs="Calibri"/>
                <w:color w:val="000000"/>
                <w:lang w:eastAsia="sk-SK"/>
              </w:rPr>
              <w:t>Plocha 1 miestnosti</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03FAA2D5"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474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414574F5" w14:textId="77777777">
            <w:pPr>
              <w:jc w:val="left"/>
              <w:rPr>
                <w:rFonts w:eastAsia="Times New Roman" w:cs="Calibri"/>
                <w:color w:val="000000"/>
                <w:lang w:eastAsia="sk-SK"/>
              </w:rPr>
            </w:pPr>
            <w:r w:rsidRPr="00D750C9">
              <w:rPr>
                <w:rFonts w:eastAsia="Times New Roman" w:cs="Calibri"/>
                <w:color w:val="000000"/>
                <w:lang w:eastAsia="sk-SK"/>
              </w:rPr>
              <w:t>Reálna výmera/plocha miestnosti bytu. Túto plochu je potrebné napojiť v prípade prenájmu na Nájomný objekt. Bude sa sumarizovať do S099 - Úžitková plocha.</w:t>
            </w:r>
          </w:p>
        </w:tc>
      </w:tr>
      <w:tr w:rsidRPr="00D750C9" w:rsidR="009E2136" w14:paraId="4B5DBD9A"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6BB19D82"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2160" w:type="dxa"/>
            <w:tcBorders>
              <w:top w:val="single" w:color="auto" w:sz="4" w:space="0"/>
              <w:left w:val="single" w:color="auto" w:sz="4" w:space="0"/>
              <w:bottom w:val="single" w:color="auto" w:sz="4" w:space="0"/>
              <w:right w:val="single" w:color="auto" w:sz="4" w:space="0"/>
            </w:tcBorders>
            <w:vAlign w:val="center"/>
            <w:hideMark/>
          </w:tcPr>
          <w:p w:rsidRPr="007450BA" w:rsidR="009E2136" w:rsidRDefault="00637761" w14:paraId="17F46556" w14:textId="16EB1850">
            <w:pPr>
              <w:jc w:val="left"/>
              <w:rPr>
                <w:rFonts w:eastAsia="Times New Roman" w:cs="Calibri"/>
                <w:color w:val="000000"/>
                <w:lang w:eastAsia="sk-SK"/>
              </w:rPr>
            </w:pPr>
            <w:r w:rsidRPr="007450BA">
              <w:rPr>
                <w:rFonts w:eastAsia="Times New Roman" w:cs="Calibri"/>
                <w:color w:val="000000"/>
                <w:lang w:eastAsia="sk-SK"/>
              </w:rPr>
              <w:t>Úžitková plocha v užívaní organizácie</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15E0574E"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474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5A82149D" w14:textId="77777777">
            <w:pPr>
              <w:jc w:val="left"/>
              <w:rPr>
                <w:rFonts w:eastAsia="Times New Roman" w:cs="Calibri"/>
                <w:color w:val="000000"/>
                <w:lang w:eastAsia="sk-SK"/>
              </w:rPr>
            </w:pPr>
            <w:r w:rsidRPr="00D750C9">
              <w:rPr>
                <w:rFonts w:eastAsia="Times New Roman" w:cs="Calibri"/>
                <w:color w:val="000000"/>
                <w:lang w:eastAsia="sk-SK"/>
              </w:rPr>
              <w:t>Ide o plochu, ktorú správca reálne používa pre svoje potreby, bude sa evidovať manuálne na karte miestnosti. Nemôže byť vyššia ako plocha Z001 - Z020.</w:t>
            </w:r>
          </w:p>
        </w:tc>
      </w:tr>
      <w:tr w:rsidRPr="00D750C9" w:rsidR="009E2136" w14:paraId="2C345782"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663F8C5E" w14:textId="77777777">
            <w:pPr>
              <w:jc w:val="left"/>
              <w:rPr>
                <w:rFonts w:eastAsia="Times New Roman" w:cs="Calibri"/>
                <w:color w:val="000000"/>
                <w:lang w:eastAsia="sk-SK"/>
              </w:rPr>
            </w:pPr>
          </w:p>
        </w:tc>
        <w:tc>
          <w:tcPr>
            <w:tcW w:w="216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2EF8E0AB" w14:textId="77777777">
            <w:pPr>
              <w:jc w:val="left"/>
              <w:rPr>
                <w:rFonts w:eastAsia="Times New Roman" w:cs="Calibri"/>
                <w:lang w:eastAsia="sk-SK"/>
              </w:rPr>
            </w:pPr>
            <w:r w:rsidRPr="00D750C9">
              <w:rPr>
                <w:rFonts w:eastAsia="Times New Roman" w:cs="Calibri"/>
                <w:lang w:eastAsia="sk-SK"/>
              </w:rPr>
              <w:t>Voľné</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1CCFD6E4" w14:textId="77777777">
            <w:pPr>
              <w:jc w:val="right"/>
              <w:rPr>
                <w:rFonts w:eastAsia="Times New Roman" w:cs="Calibri"/>
                <w:color w:val="000000"/>
                <w:lang w:eastAsia="sk-SK"/>
              </w:rPr>
            </w:pPr>
            <w:r w:rsidRPr="00D750C9">
              <w:rPr>
                <w:rFonts w:eastAsia="Times New Roman" w:cs="Calibri"/>
                <w:color w:val="000000"/>
                <w:lang w:eastAsia="sk-SK"/>
              </w:rPr>
              <w:t>5 m2</w:t>
            </w:r>
          </w:p>
        </w:tc>
        <w:tc>
          <w:tcPr>
            <w:tcW w:w="474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6C73A957" w14:textId="77777777">
            <w:pPr>
              <w:jc w:val="left"/>
              <w:rPr>
                <w:rFonts w:eastAsia="Times New Roman" w:cs="Calibri"/>
                <w:color w:val="000000"/>
                <w:lang w:eastAsia="sk-SK"/>
              </w:rPr>
            </w:pPr>
            <w:r w:rsidRPr="00D750C9">
              <w:rPr>
                <w:rFonts w:eastAsia="Times New Roman" w:cs="Calibri"/>
                <w:color w:val="000000"/>
                <w:lang w:eastAsia="sk-SK"/>
              </w:rPr>
              <w:t xml:space="preserve">Vypočíta sa ako </w:t>
            </w:r>
            <w:r w:rsidRPr="00D750C9">
              <w:rPr>
                <w:rFonts w:eastAsia="Times New Roman" w:cs="Calibri"/>
                <w:b/>
                <w:bCs/>
                <w:color w:val="000000"/>
                <w:lang w:eastAsia="sk-SK"/>
              </w:rPr>
              <w:t>Plocha 1 miestnosti - Úžitková plocha v užívaní správcu - Plocha v užívaní iných</w:t>
            </w:r>
            <w:r w:rsidRPr="00D750C9">
              <w:rPr>
                <w:rFonts w:eastAsia="Times New Roman" w:cs="Calibri"/>
                <w:color w:val="000000"/>
                <w:lang w:eastAsia="sk-SK"/>
              </w:rPr>
              <w:t>. Nebude sa evidovať, bude vypočítaná v výkaze.</w:t>
            </w:r>
          </w:p>
        </w:tc>
      </w:tr>
      <w:tr w:rsidRPr="00D750C9" w:rsidR="009E2136" w14:paraId="134A2606"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6F0DD517" w14:textId="77777777">
            <w:pPr>
              <w:jc w:val="left"/>
              <w:rPr>
                <w:rFonts w:eastAsia="Times New Roman" w:cs="Calibri"/>
                <w:color w:val="000000"/>
                <w:lang w:eastAsia="sk-SK"/>
              </w:rPr>
            </w:pPr>
          </w:p>
        </w:tc>
        <w:tc>
          <w:tcPr>
            <w:tcW w:w="216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00B4BC69" w14:textId="77777777">
            <w:pPr>
              <w:jc w:val="left"/>
              <w:rPr>
                <w:rFonts w:eastAsia="Times New Roman" w:cs="Calibri"/>
                <w:color w:val="000000"/>
                <w:lang w:eastAsia="sk-SK"/>
              </w:rPr>
            </w:pPr>
            <w:r w:rsidRPr="00D750C9">
              <w:rPr>
                <w:rFonts w:eastAsia="Times New Roman" w:cs="Calibri"/>
                <w:color w:val="000000"/>
                <w:lang w:eastAsia="sk-SK"/>
              </w:rPr>
              <w:t>Plocha v užívaní iných (prenájom)</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30ACAEBC" w14:textId="77777777">
            <w:pPr>
              <w:jc w:val="right"/>
              <w:rPr>
                <w:rFonts w:eastAsia="Times New Roman" w:cs="Calibri"/>
                <w:color w:val="000000"/>
                <w:lang w:eastAsia="sk-SK"/>
              </w:rPr>
            </w:pPr>
            <w:r w:rsidRPr="00D750C9">
              <w:rPr>
                <w:rFonts w:eastAsia="Times New Roman" w:cs="Calibri"/>
                <w:color w:val="000000"/>
                <w:lang w:eastAsia="sk-SK"/>
              </w:rPr>
              <w:t>15 m2</w:t>
            </w:r>
          </w:p>
        </w:tc>
        <w:tc>
          <w:tcPr>
            <w:tcW w:w="474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6BB82AAD"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miestnosti, bude zobrazená vo výkaze, preberie sa z nájomného objektu.</w:t>
            </w:r>
          </w:p>
        </w:tc>
      </w:tr>
      <w:tr w:rsidRPr="00D750C9" w:rsidR="009E2136" w14:paraId="713BD4DD"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1EA17718" w14:textId="77777777">
            <w:pPr>
              <w:jc w:val="left"/>
              <w:rPr>
                <w:rFonts w:eastAsia="Times New Roman" w:cs="Calibri"/>
                <w:color w:val="000000"/>
                <w:lang w:eastAsia="sk-SK"/>
              </w:rPr>
            </w:pPr>
            <w:r w:rsidRPr="00D750C9">
              <w:rPr>
                <w:rFonts w:eastAsia="Times New Roman" w:cs="Calibri"/>
                <w:color w:val="000000"/>
                <w:lang w:eastAsia="sk-SK"/>
              </w:rPr>
              <w:t>Z097</w:t>
            </w:r>
          </w:p>
        </w:tc>
        <w:tc>
          <w:tcPr>
            <w:tcW w:w="216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33628F10" w14:textId="77777777">
            <w:pPr>
              <w:jc w:val="left"/>
              <w:rPr>
                <w:rFonts w:eastAsia="Times New Roman" w:cs="Calibri"/>
                <w:color w:val="000000"/>
                <w:lang w:eastAsia="sk-SK"/>
              </w:rPr>
            </w:pPr>
            <w:r w:rsidRPr="00D750C9">
              <w:rPr>
                <w:rFonts w:eastAsia="Times New Roman" w:cs="Calibri"/>
                <w:color w:val="000000"/>
                <w:lang w:eastAsia="sk-SK"/>
              </w:rPr>
              <w:t>Celková plocha miestnosti bytu</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67172D41"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474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7F300BA6" w14:textId="77777777">
            <w:pPr>
              <w:jc w:val="left"/>
              <w:rPr>
                <w:rFonts w:eastAsia="Times New Roman" w:cs="Calibri"/>
                <w:color w:val="000000"/>
                <w:lang w:eastAsia="sk-SK"/>
              </w:rPr>
            </w:pPr>
            <w:r w:rsidRPr="00D750C9">
              <w:rPr>
                <w:rFonts w:eastAsia="Times New Roman" w:cs="Calibri"/>
                <w:color w:val="000000"/>
                <w:lang w:eastAsia="sk-SK"/>
              </w:rPr>
              <w:t xml:space="preserve">Reálna výmera/plocha miestnosti bytu. Nebude sa načítavať do S099 - Úžitková plocha. </w:t>
            </w:r>
          </w:p>
        </w:tc>
      </w:tr>
      <w:tr w:rsidRPr="00D750C9" w:rsidR="009E2136" w14:paraId="777D6336"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1F622257" w14:textId="77777777">
            <w:pPr>
              <w:jc w:val="left"/>
              <w:rPr>
                <w:rFonts w:eastAsia="Times New Roman" w:cs="Calibri"/>
                <w:color w:val="000000"/>
                <w:lang w:eastAsia="sk-SK"/>
              </w:rPr>
            </w:pPr>
            <w:r w:rsidRPr="00D750C9">
              <w:rPr>
                <w:rFonts w:eastAsia="Times New Roman" w:cs="Calibri"/>
                <w:color w:val="000000"/>
                <w:lang w:eastAsia="sk-SK"/>
              </w:rPr>
              <w:t>S099</w:t>
            </w:r>
          </w:p>
        </w:tc>
        <w:tc>
          <w:tcPr>
            <w:tcW w:w="216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12CC276B" w14:textId="77777777">
            <w:pPr>
              <w:jc w:val="left"/>
              <w:rPr>
                <w:rFonts w:eastAsia="Times New Roman" w:cs="Calibri"/>
                <w:color w:val="000000"/>
                <w:lang w:eastAsia="sk-SK"/>
              </w:rPr>
            </w:pPr>
            <w:r w:rsidRPr="00D750C9">
              <w:rPr>
                <w:rFonts w:eastAsia="Times New Roman" w:cs="Calibri"/>
                <w:color w:val="000000"/>
                <w:lang w:eastAsia="sk-SK"/>
              </w:rPr>
              <w:t xml:space="preserve">Úžitková plocha </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3D10F61C"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474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4EBE5987" w14:textId="77777777">
            <w:pPr>
              <w:jc w:val="left"/>
              <w:rPr>
                <w:rFonts w:eastAsia="Times New Roman" w:cs="Calibri"/>
                <w:color w:val="000000"/>
                <w:lang w:eastAsia="sk-SK"/>
              </w:rPr>
            </w:pPr>
            <w:r w:rsidRPr="00D750C9">
              <w:rPr>
                <w:rFonts w:eastAsia="Times New Roman" w:cs="Calibri"/>
                <w:color w:val="000000"/>
                <w:lang w:eastAsia="sk-SK"/>
              </w:rPr>
              <w:t>Sumarizačná plocha, ktorá bude automaticky vypočítaná, nie je do nej zahrnutá plocha Z097 ani Z099.</w:t>
            </w:r>
          </w:p>
        </w:tc>
      </w:tr>
    </w:tbl>
    <w:p w:rsidRPr="00D750C9" w:rsidR="009E2136" w:rsidP="009E2136" w:rsidRDefault="009E2136" w14:paraId="20540049" w14:textId="77777777"/>
    <w:p w:rsidRPr="00D750C9" w:rsidR="009E2136" w:rsidP="009E2136" w:rsidRDefault="009E2136" w14:paraId="519BB920" w14:textId="55544798">
      <w:r w:rsidRPr="00D750C9">
        <w:rPr>
          <w:b/>
          <w:bCs/>
          <w:u w:val="single"/>
        </w:rPr>
        <w:t xml:space="preserve">Typ Vlastníctva: </w:t>
      </w:r>
      <w:r w:rsidRPr="00D750C9">
        <w:rPr>
          <w:rFonts w:cstheme="minorHAnsi"/>
          <w:b/>
          <w:bCs/>
          <w:u w:val="single"/>
          <w:lang w:eastAsia="en-US"/>
        </w:rPr>
        <w:t>2 (</w:t>
      </w:r>
      <w:r w:rsidRPr="007450BA" w:rsidR="00AE7836">
        <w:rPr>
          <w:rFonts w:cstheme="minorHAnsi"/>
          <w:b/>
          <w:bCs/>
          <w:u w:val="single"/>
          <w:lang w:eastAsia="en-US"/>
        </w:rPr>
        <w:t>Výlučné vlastníctvo</w:t>
      </w:r>
      <w:r w:rsidRPr="007450BA">
        <w:rPr>
          <w:rFonts w:cstheme="minorHAnsi"/>
          <w:b/>
          <w:bCs/>
          <w:u w:val="single"/>
          <w:lang w:eastAsia="en-US"/>
        </w:rPr>
        <w:t xml:space="preserve"> – podielová správa</w:t>
      </w:r>
      <w:r w:rsidRPr="00D750C9">
        <w:rPr>
          <w:rFonts w:cstheme="minorHAnsi"/>
          <w:b/>
          <w:bCs/>
          <w:u w:val="single"/>
          <w:lang w:eastAsia="en-US"/>
        </w:rPr>
        <w:t>)</w:t>
      </w:r>
    </w:p>
    <w:p w:rsidRPr="00D750C9" w:rsidR="009E2136" w:rsidP="009E2136" w:rsidRDefault="009E2136" w14:paraId="5E19DAD6" w14:textId="77777777">
      <w:pPr>
        <w:rPr>
          <w:rFonts w:cs="Calibri"/>
          <w:color w:val="444444"/>
          <w:shd w:val="clear" w:color="auto" w:fill="FFFFFF"/>
        </w:rPr>
      </w:pPr>
      <w:r w:rsidRPr="00D750C9">
        <w:rPr>
          <w:rFonts w:cs="Calibri"/>
          <w:color w:val="444444"/>
          <w:shd w:val="clear" w:color="auto" w:fill="FFFFFF"/>
        </w:rPr>
        <w:t>Príklad: Jedna miestnosť bytu má 50 m2. Podiel na vlastníctve = 1/1. Podiel na správe = 1/2 MF a 1/2 MŽP. Dohodli sa, že MF bude fakticky užívať 30 m2 a MŽP 20 m2, aj keď majú podiel na správe 1/2 MF a 1/2 MŽP.</w:t>
      </w:r>
    </w:p>
    <w:tbl>
      <w:tblPr>
        <w:tblW w:w="8905" w:type="dxa"/>
        <w:tblCellMar>
          <w:top w:w="15" w:type="dxa"/>
          <w:left w:w="70" w:type="dxa"/>
          <w:bottom w:w="15" w:type="dxa"/>
          <w:right w:w="70" w:type="dxa"/>
        </w:tblCellMar>
        <w:tblLook w:val="04A0" w:firstRow="1" w:lastRow="0" w:firstColumn="1" w:lastColumn="0" w:noHBand="0" w:noVBand="1"/>
      </w:tblPr>
      <w:tblGrid>
        <w:gridCol w:w="1165"/>
        <w:gridCol w:w="2160"/>
        <w:gridCol w:w="840"/>
        <w:gridCol w:w="840"/>
        <w:gridCol w:w="3900"/>
      </w:tblGrid>
      <w:tr w:rsidRPr="00D750C9" w:rsidR="009E2136" w:rsidTr="0009423D" w14:paraId="1914CEA4" w14:textId="77777777">
        <w:trPr>
          <w:trHeight w:val="288"/>
          <w:tblHeader/>
        </w:trPr>
        <w:tc>
          <w:tcPr>
            <w:tcW w:w="1165"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9E2136" w:rsidRDefault="009E2136" w14:paraId="20ED3842" w14:textId="77777777">
            <w:pPr>
              <w:jc w:val="left"/>
              <w:rPr>
                <w:rFonts w:eastAsia="Times New Roman" w:cs="Calibri"/>
                <w:b/>
                <w:bCs/>
                <w:color w:val="000000"/>
                <w:lang w:eastAsia="sk-SK"/>
              </w:rPr>
            </w:pPr>
            <w:r w:rsidRPr="00D750C9">
              <w:rPr>
                <w:rFonts w:eastAsia="Times New Roman" w:cs="Calibri"/>
                <w:b/>
                <w:bCs/>
                <w:color w:val="000000"/>
                <w:lang w:eastAsia="sk-SK"/>
              </w:rPr>
              <w:t>Kód plochy</w:t>
            </w:r>
          </w:p>
        </w:tc>
        <w:tc>
          <w:tcPr>
            <w:tcW w:w="216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9E2136" w:rsidRDefault="009E2136" w14:paraId="479400C3" w14:textId="77777777">
            <w:pPr>
              <w:jc w:val="left"/>
              <w:rPr>
                <w:rFonts w:eastAsia="Times New Roman" w:cs="Calibri"/>
                <w:b/>
                <w:bCs/>
                <w:color w:val="000000"/>
                <w:lang w:eastAsia="sk-SK"/>
              </w:rPr>
            </w:pPr>
            <w:r w:rsidRPr="00D750C9">
              <w:rPr>
                <w:rFonts w:eastAsia="Times New Roman" w:cs="Calibri"/>
                <w:b/>
                <w:bCs/>
                <w:color w:val="000000"/>
                <w:lang w:eastAsia="sk-SK"/>
              </w:rPr>
              <w:t>Druh plochy</w:t>
            </w:r>
          </w:p>
        </w:tc>
        <w:tc>
          <w:tcPr>
            <w:tcW w:w="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bottom"/>
            <w:hideMark/>
          </w:tcPr>
          <w:p w:rsidRPr="00D750C9" w:rsidR="009E2136" w:rsidRDefault="009E2136" w14:paraId="13EE08F1" w14:textId="77777777">
            <w:pPr>
              <w:jc w:val="left"/>
              <w:rPr>
                <w:rFonts w:eastAsia="Times New Roman" w:cs="Calibri"/>
                <w:b/>
                <w:bCs/>
                <w:color w:val="000000"/>
                <w:lang w:eastAsia="sk-SK"/>
              </w:rPr>
            </w:pPr>
            <w:r w:rsidRPr="00D750C9">
              <w:rPr>
                <w:rFonts w:eastAsia="Times New Roman" w:cs="Calibri"/>
                <w:b/>
                <w:bCs/>
                <w:color w:val="000000"/>
                <w:lang w:eastAsia="sk-SK"/>
              </w:rPr>
              <w:t>Veľkosť plochy na MF</w:t>
            </w:r>
          </w:p>
        </w:tc>
        <w:tc>
          <w:tcPr>
            <w:tcW w:w="840" w:type="dxa"/>
            <w:tcBorders>
              <w:top w:val="single" w:color="auto" w:sz="4" w:space="0"/>
              <w:left w:val="single" w:color="auto" w:sz="4" w:space="0"/>
              <w:bottom w:val="single" w:color="auto" w:sz="4" w:space="0"/>
              <w:right w:val="single" w:color="auto" w:sz="4" w:space="0"/>
            </w:tcBorders>
            <w:shd w:val="clear" w:color="auto" w:fill="D9D9D9" w:themeFill="background1" w:themeFillShade="D9"/>
            <w:vAlign w:val="bottom"/>
            <w:hideMark/>
          </w:tcPr>
          <w:p w:rsidRPr="00D750C9" w:rsidR="009E2136" w:rsidRDefault="009E2136" w14:paraId="2DD9BFB2" w14:textId="77777777">
            <w:pPr>
              <w:jc w:val="left"/>
              <w:rPr>
                <w:rFonts w:eastAsia="Times New Roman" w:cs="Calibri"/>
                <w:b/>
                <w:bCs/>
                <w:color w:val="000000"/>
                <w:lang w:eastAsia="sk-SK"/>
              </w:rPr>
            </w:pPr>
            <w:r w:rsidRPr="00D750C9">
              <w:rPr>
                <w:rFonts w:eastAsia="Times New Roman" w:cs="Calibri"/>
                <w:b/>
                <w:bCs/>
                <w:color w:val="000000"/>
                <w:lang w:eastAsia="sk-SK"/>
              </w:rPr>
              <w:t>Veľkosť plochy na MŽP</w:t>
            </w:r>
          </w:p>
        </w:tc>
        <w:tc>
          <w:tcPr>
            <w:tcW w:w="3900" w:type="dxa"/>
            <w:tcBorders>
              <w:top w:val="single" w:color="auto" w:sz="4" w:space="0"/>
              <w:left w:val="single" w:color="auto" w:sz="4" w:space="0"/>
              <w:bottom w:val="single" w:color="auto" w:sz="4" w:space="0"/>
              <w:right w:val="single" w:color="auto" w:sz="4" w:space="0"/>
            </w:tcBorders>
            <w:shd w:val="clear" w:color="auto" w:fill="D9D9D9" w:themeFill="background1" w:themeFillShade="D9"/>
            <w:noWrap/>
            <w:vAlign w:val="bottom"/>
            <w:hideMark/>
          </w:tcPr>
          <w:p w:rsidRPr="00D750C9" w:rsidR="009E2136" w:rsidRDefault="009E2136" w14:paraId="159BE7B5" w14:textId="77777777">
            <w:pPr>
              <w:jc w:val="left"/>
              <w:rPr>
                <w:rFonts w:eastAsia="Times New Roman" w:cs="Calibri"/>
                <w:b/>
                <w:bCs/>
                <w:color w:val="000000"/>
                <w:lang w:eastAsia="sk-SK"/>
              </w:rPr>
            </w:pPr>
            <w:r w:rsidRPr="00D750C9">
              <w:rPr>
                <w:rFonts w:eastAsia="Times New Roman" w:cs="Calibri"/>
                <w:b/>
                <w:bCs/>
                <w:color w:val="000000"/>
                <w:lang w:eastAsia="sk-SK"/>
              </w:rPr>
              <w:t xml:space="preserve">Poznámka </w:t>
            </w:r>
          </w:p>
        </w:tc>
      </w:tr>
      <w:tr w:rsidRPr="00D750C9" w:rsidR="009E2136" w14:paraId="1CD0EDD6" w14:textId="77777777">
        <w:trPr>
          <w:trHeight w:val="288"/>
        </w:trPr>
        <w:tc>
          <w:tcPr>
            <w:tcW w:w="1165"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4E4832C8" w14:textId="77777777">
            <w:pPr>
              <w:jc w:val="left"/>
              <w:rPr>
                <w:rFonts w:eastAsia="Times New Roman" w:cs="Calibri"/>
                <w:color w:val="000000"/>
                <w:lang w:eastAsia="sk-SK"/>
              </w:rPr>
            </w:pPr>
            <w:r w:rsidRPr="00D750C9">
              <w:rPr>
                <w:rFonts w:eastAsia="Times New Roman" w:cs="Calibri"/>
                <w:color w:val="000000"/>
                <w:lang w:eastAsia="sk-SK"/>
              </w:rPr>
              <w:t>B001-B207</w:t>
            </w:r>
          </w:p>
        </w:tc>
        <w:tc>
          <w:tcPr>
            <w:tcW w:w="216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42D10E41" w14:textId="77777777">
            <w:pPr>
              <w:jc w:val="left"/>
              <w:rPr>
                <w:rFonts w:eastAsia="Times New Roman" w:cs="Calibri"/>
                <w:color w:val="000000"/>
                <w:lang w:eastAsia="sk-SK"/>
              </w:rPr>
            </w:pPr>
            <w:r w:rsidRPr="00D750C9">
              <w:rPr>
                <w:rFonts w:eastAsia="Times New Roman" w:cs="Calibri"/>
                <w:color w:val="000000"/>
                <w:lang w:eastAsia="sk-SK"/>
              </w:rPr>
              <w:t>Plocha 1 miestnosti bytu</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691CA728"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0B4597AE" w14:textId="77777777">
            <w:pPr>
              <w:jc w:val="right"/>
              <w:rPr>
                <w:rFonts w:eastAsia="Times New Roman" w:cs="Calibri"/>
                <w:color w:val="000000"/>
                <w:lang w:eastAsia="sk-SK"/>
              </w:rPr>
            </w:pPr>
            <w:r w:rsidRPr="00D750C9">
              <w:rPr>
                <w:rFonts w:eastAsia="Times New Roman" w:cs="Calibri"/>
                <w:color w:val="000000"/>
                <w:lang w:eastAsia="sk-SK"/>
              </w:rPr>
              <w:t>20 m2</w:t>
            </w:r>
          </w:p>
        </w:tc>
        <w:tc>
          <w:tcPr>
            <w:tcW w:w="3900" w:type="dxa"/>
            <w:tcBorders>
              <w:top w:val="single" w:color="auto" w:sz="4" w:space="0"/>
              <w:left w:val="single" w:color="auto" w:sz="4" w:space="0"/>
              <w:bottom w:val="single" w:color="auto" w:sz="4" w:space="0"/>
              <w:right w:val="single" w:color="auto" w:sz="4" w:space="0"/>
            </w:tcBorders>
            <w:vAlign w:val="bottom"/>
            <w:hideMark/>
          </w:tcPr>
          <w:p w:rsidRPr="00D750C9" w:rsidR="009E2136" w:rsidRDefault="009E2136" w14:paraId="07D8A224" w14:textId="77777777">
            <w:pPr>
              <w:jc w:val="left"/>
              <w:rPr>
                <w:rFonts w:eastAsia="Times New Roman" w:cs="Calibri"/>
                <w:color w:val="000000"/>
                <w:lang w:eastAsia="sk-SK"/>
              </w:rPr>
            </w:pPr>
            <w:r w:rsidRPr="00D750C9">
              <w:rPr>
                <w:rFonts w:eastAsia="Times New Roman" w:cs="Calibri"/>
                <w:color w:val="000000"/>
                <w:lang w:eastAsia="sk-SK"/>
              </w:rPr>
              <w:t>Plocha faktického užívania, t.j. ako sa správcovia medzi sebou dohodli (nezávisí od podielu na správe). Túto plochu je potrebné napojiť v prípade prenájmu na Nájomný objekt. Bude sa sumarizovať do S099 - Úžitková plocha.</w:t>
            </w:r>
          </w:p>
        </w:tc>
      </w:tr>
      <w:tr w:rsidRPr="00D750C9" w:rsidR="009E2136" w14:paraId="22F8CE75"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1640EB68" w14:textId="77777777">
            <w:pPr>
              <w:jc w:val="left"/>
              <w:rPr>
                <w:rFonts w:eastAsia="Times New Roman" w:cs="Calibri"/>
                <w:color w:val="000000"/>
                <w:lang w:eastAsia="sk-SK"/>
              </w:rPr>
            </w:pPr>
            <w:r w:rsidRPr="00D750C9">
              <w:rPr>
                <w:rFonts w:eastAsia="Times New Roman" w:cs="Calibri"/>
                <w:color w:val="000000"/>
                <w:lang w:eastAsia="sk-SK"/>
              </w:rPr>
              <w:t>Z099</w:t>
            </w:r>
          </w:p>
        </w:tc>
        <w:tc>
          <w:tcPr>
            <w:tcW w:w="2160" w:type="dxa"/>
            <w:tcBorders>
              <w:top w:val="single" w:color="auto" w:sz="4" w:space="0"/>
              <w:left w:val="single" w:color="auto" w:sz="4" w:space="0"/>
              <w:bottom w:val="single" w:color="auto" w:sz="4" w:space="0"/>
              <w:right w:val="single" w:color="auto" w:sz="4" w:space="0"/>
            </w:tcBorders>
            <w:vAlign w:val="center"/>
            <w:hideMark/>
          </w:tcPr>
          <w:p w:rsidRPr="007450BA" w:rsidR="009E2136" w:rsidRDefault="00637761" w14:paraId="5393C541" w14:textId="57FEFA91">
            <w:pPr>
              <w:jc w:val="left"/>
              <w:rPr>
                <w:rFonts w:eastAsia="Times New Roman" w:cs="Calibri"/>
                <w:color w:val="000000"/>
                <w:lang w:eastAsia="sk-SK"/>
              </w:rPr>
            </w:pPr>
            <w:r w:rsidRPr="007450BA">
              <w:rPr>
                <w:rFonts w:eastAsia="Times New Roman" w:cs="Calibri"/>
                <w:color w:val="000000"/>
                <w:lang w:eastAsia="sk-SK"/>
              </w:rPr>
              <w:t>Úžitková plocha v užívaní organizácie</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67032B99"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7FAC7661" w14:textId="77777777">
            <w:pPr>
              <w:jc w:val="right"/>
              <w:rPr>
                <w:rFonts w:eastAsia="Times New Roman" w:cs="Calibri"/>
                <w:color w:val="000000"/>
                <w:lang w:eastAsia="sk-SK"/>
              </w:rPr>
            </w:pPr>
            <w:r w:rsidRPr="00D750C9">
              <w:rPr>
                <w:rFonts w:eastAsia="Times New Roman" w:cs="Calibri"/>
                <w:color w:val="000000"/>
                <w:lang w:eastAsia="sk-SK"/>
              </w:rPr>
              <w:t>20 m2</w:t>
            </w:r>
          </w:p>
        </w:tc>
        <w:tc>
          <w:tcPr>
            <w:tcW w:w="390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1646535D" w14:textId="77777777">
            <w:pPr>
              <w:jc w:val="left"/>
              <w:rPr>
                <w:rFonts w:eastAsia="Times New Roman" w:cs="Calibri"/>
                <w:color w:val="000000"/>
                <w:lang w:eastAsia="sk-SK"/>
              </w:rPr>
            </w:pPr>
            <w:r w:rsidRPr="00D750C9">
              <w:rPr>
                <w:rFonts w:eastAsia="Times New Roman" w:cs="Calibri"/>
                <w:color w:val="000000"/>
                <w:lang w:eastAsia="sk-SK"/>
              </w:rPr>
              <w:t>Ide o plochu, ktorú správca reálne používa pre svoje potreby, bude sa evidovať manuálne na karte miestnosti. Nemôže byť vyššia ako plocha Z001 - Z020.</w:t>
            </w:r>
          </w:p>
        </w:tc>
      </w:tr>
      <w:tr w:rsidRPr="00D750C9" w:rsidR="009E2136" w14:paraId="1FD12163"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3E1536C5" w14:textId="77777777">
            <w:pPr>
              <w:jc w:val="left"/>
              <w:rPr>
                <w:rFonts w:eastAsia="Times New Roman" w:cs="Calibri"/>
                <w:color w:val="000000"/>
                <w:lang w:eastAsia="sk-SK"/>
              </w:rPr>
            </w:pPr>
          </w:p>
        </w:tc>
        <w:tc>
          <w:tcPr>
            <w:tcW w:w="216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4EE2FC5B" w14:textId="77777777">
            <w:pPr>
              <w:jc w:val="left"/>
              <w:rPr>
                <w:rFonts w:eastAsia="Times New Roman" w:cs="Calibri"/>
                <w:lang w:eastAsia="sk-SK"/>
              </w:rPr>
            </w:pPr>
            <w:r w:rsidRPr="00D750C9">
              <w:rPr>
                <w:rFonts w:eastAsia="Times New Roman" w:cs="Calibri"/>
                <w:lang w:eastAsia="sk-SK"/>
              </w:rPr>
              <w:t>Voľné</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74F81243" w14:textId="77777777">
            <w:pPr>
              <w:jc w:val="right"/>
              <w:rPr>
                <w:rFonts w:eastAsia="Times New Roman" w:cs="Calibri"/>
                <w:color w:val="000000"/>
                <w:lang w:eastAsia="sk-SK"/>
              </w:rPr>
            </w:pPr>
            <w:r w:rsidRPr="00D750C9">
              <w:rPr>
                <w:rFonts w:eastAsia="Times New Roman" w:cs="Calibri"/>
                <w:color w:val="000000"/>
                <w:lang w:eastAsia="sk-SK"/>
              </w:rPr>
              <w:t>0 m2</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6BE1810F" w14:textId="77777777">
            <w:pPr>
              <w:jc w:val="right"/>
              <w:rPr>
                <w:rFonts w:eastAsia="Times New Roman" w:cs="Calibri"/>
                <w:color w:val="000000"/>
                <w:lang w:eastAsia="sk-SK"/>
              </w:rPr>
            </w:pPr>
            <w:r w:rsidRPr="00D750C9">
              <w:rPr>
                <w:rFonts w:eastAsia="Times New Roman" w:cs="Calibri"/>
                <w:color w:val="000000"/>
                <w:lang w:eastAsia="sk-SK"/>
              </w:rPr>
              <w:t>0 m2</w:t>
            </w:r>
          </w:p>
        </w:tc>
        <w:tc>
          <w:tcPr>
            <w:tcW w:w="390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45210BDE" w14:textId="77777777">
            <w:pPr>
              <w:jc w:val="left"/>
              <w:rPr>
                <w:rFonts w:eastAsia="Times New Roman" w:cs="Calibri"/>
                <w:color w:val="000000"/>
                <w:lang w:eastAsia="sk-SK"/>
              </w:rPr>
            </w:pPr>
            <w:r w:rsidRPr="00D750C9">
              <w:rPr>
                <w:rFonts w:eastAsia="Times New Roman" w:cs="Calibri"/>
                <w:color w:val="000000"/>
                <w:lang w:eastAsia="sk-SK"/>
              </w:rPr>
              <w:t xml:space="preserve">Vypočíta sa ako </w:t>
            </w:r>
            <w:r w:rsidRPr="00D750C9">
              <w:rPr>
                <w:rFonts w:eastAsia="Times New Roman" w:cs="Calibri"/>
                <w:b/>
                <w:bCs/>
                <w:color w:val="000000"/>
                <w:lang w:eastAsia="sk-SK"/>
              </w:rPr>
              <w:t>Plocha 1 miestnosti - Úžitková plocha v užívaní správcu - Plocha v užívaní iných</w:t>
            </w:r>
            <w:r w:rsidRPr="00D750C9">
              <w:rPr>
                <w:rFonts w:eastAsia="Times New Roman" w:cs="Calibri"/>
                <w:color w:val="000000"/>
                <w:lang w:eastAsia="sk-SK"/>
              </w:rPr>
              <w:t>. Nebude sa evidovať, bude vypočítaná v výkaze.</w:t>
            </w:r>
          </w:p>
        </w:tc>
      </w:tr>
      <w:tr w:rsidRPr="00D750C9" w:rsidR="009E2136" w14:paraId="1D5C817D"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34FA8F5C" w14:textId="77777777">
            <w:pPr>
              <w:jc w:val="left"/>
              <w:rPr>
                <w:rFonts w:eastAsia="Times New Roman" w:cs="Calibri"/>
                <w:color w:val="000000"/>
                <w:lang w:eastAsia="sk-SK"/>
              </w:rPr>
            </w:pPr>
          </w:p>
        </w:tc>
        <w:tc>
          <w:tcPr>
            <w:tcW w:w="216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0B5A7F56" w14:textId="77777777">
            <w:pPr>
              <w:jc w:val="left"/>
              <w:rPr>
                <w:rFonts w:eastAsia="Times New Roman" w:cs="Calibri"/>
                <w:color w:val="000000"/>
                <w:lang w:eastAsia="sk-SK"/>
              </w:rPr>
            </w:pPr>
            <w:r w:rsidRPr="00D750C9">
              <w:rPr>
                <w:rFonts w:eastAsia="Times New Roman" w:cs="Calibri"/>
                <w:color w:val="000000"/>
                <w:lang w:eastAsia="sk-SK"/>
              </w:rPr>
              <w:t>Plocha v užívaní iných (prenájom)</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29D3C196" w14:textId="77777777">
            <w:pPr>
              <w:jc w:val="right"/>
              <w:rPr>
                <w:rFonts w:eastAsia="Times New Roman" w:cs="Calibri"/>
                <w:color w:val="000000"/>
                <w:lang w:eastAsia="sk-SK"/>
              </w:rPr>
            </w:pPr>
            <w:r w:rsidRPr="00D750C9">
              <w:rPr>
                <w:rFonts w:eastAsia="Times New Roman" w:cs="Calibri"/>
                <w:color w:val="000000"/>
                <w:lang w:eastAsia="sk-SK"/>
              </w:rPr>
              <w:t>0 m2</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3BB66BF0" w14:textId="77777777">
            <w:pPr>
              <w:jc w:val="right"/>
              <w:rPr>
                <w:rFonts w:eastAsia="Times New Roman" w:cs="Calibri"/>
                <w:color w:val="000000"/>
                <w:lang w:eastAsia="sk-SK"/>
              </w:rPr>
            </w:pPr>
            <w:r w:rsidRPr="00D750C9">
              <w:rPr>
                <w:rFonts w:eastAsia="Times New Roman" w:cs="Calibri"/>
                <w:color w:val="000000"/>
                <w:lang w:eastAsia="sk-SK"/>
              </w:rPr>
              <w:t>0 m2</w:t>
            </w:r>
          </w:p>
        </w:tc>
        <w:tc>
          <w:tcPr>
            <w:tcW w:w="390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6057A4DC" w14:textId="77777777">
            <w:pPr>
              <w:jc w:val="left"/>
              <w:rPr>
                <w:rFonts w:eastAsia="Times New Roman" w:cs="Calibri"/>
                <w:color w:val="000000"/>
                <w:lang w:eastAsia="sk-SK"/>
              </w:rPr>
            </w:pPr>
            <w:r w:rsidRPr="00D750C9">
              <w:rPr>
                <w:rFonts w:eastAsia="Times New Roman" w:cs="Calibri"/>
                <w:color w:val="000000"/>
                <w:lang w:eastAsia="sk-SK"/>
              </w:rPr>
              <w:t>Nebude sa evidovať v kmeňovej karte miestnosti, bude zobrazená vo výkaze, preberie sa z nájomného objektu.</w:t>
            </w:r>
          </w:p>
        </w:tc>
      </w:tr>
      <w:tr w:rsidRPr="00D750C9" w:rsidR="009E2136" w14:paraId="2AE96AB6"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00E04BAA" w14:textId="77777777">
            <w:pPr>
              <w:jc w:val="left"/>
              <w:rPr>
                <w:rFonts w:eastAsia="Times New Roman" w:cs="Calibri"/>
                <w:color w:val="000000"/>
                <w:lang w:eastAsia="sk-SK"/>
              </w:rPr>
            </w:pPr>
            <w:r w:rsidRPr="00D750C9">
              <w:rPr>
                <w:rFonts w:eastAsia="Times New Roman" w:cs="Calibri"/>
                <w:color w:val="000000"/>
                <w:lang w:eastAsia="sk-SK"/>
              </w:rPr>
              <w:t>Z097</w:t>
            </w:r>
          </w:p>
        </w:tc>
        <w:tc>
          <w:tcPr>
            <w:tcW w:w="216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37C37587" w14:textId="77777777">
            <w:pPr>
              <w:jc w:val="left"/>
              <w:rPr>
                <w:rFonts w:eastAsia="Times New Roman" w:cs="Calibri"/>
                <w:color w:val="000000"/>
                <w:lang w:eastAsia="sk-SK"/>
              </w:rPr>
            </w:pPr>
            <w:r w:rsidRPr="00D750C9">
              <w:rPr>
                <w:rFonts w:eastAsia="Times New Roman" w:cs="Calibri"/>
                <w:color w:val="000000"/>
                <w:lang w:eastAsia="sk-SK"/>
              </w:rPr>
              <w:t>Celková plocha miestnosti bytu</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60807B6F"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3C0C29E4" w14:textId="77777777">
            <w:pPr>
              <w:jc w:val="right"/>
              <w:rPr>
                <w:rFonts w:eastAsia="Times New Roman" w:cs="Calibri"/>
                <w:color w:val="000000"/>
                <w:lang w:eastAsia="sk-SK"/>
              </w:rPr>
            </w:pPr>
            <w:r w:rsidRPr="00D750C9">
              <w:rPr>
                <w:rFonts w:eastAsia="Times New Roman" w:cs="Calibri"/>
                <w:color w:val="000000"/>
                <w:lang w:eastAsia="sk-SK"/>
              </w:rPr>
              <w:t>50 m2</w:t>
            </w:r>
          </w:p>
        </w:tc>
        <w:tc>
          <w:tcPr>
            <w:tcW w:w="390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39AFDE21" w14:textId="77777777">
            <w:pPr>
              <w:jc w:val="left"/>
              <w:rPr>
                <w:rFonts w:eastAsia="Times New Roman" w:cs="Calibri"/>
                <w:color w:val="000000"/>
                <w:lang w:eastAsia="sk-SK"/>
              </w:rPr>
            </w:pPr>
            <w:r w:rsidRPr="00D750C9">
              <w:rPr>
                <w:rFonts w:eastAsia="Times New Roman" w:cs="Calibri"/>
                <w:color w:val="000000"/>
                <w:lang w:eastAsia="sk-SK"/>
              </w:rPr>
              <w:t xml:space="preserve">Reálna výmera/plocha miestnosti bytu. Nebude sa načítavať do S099 - Úžitková plocha, aby sa plochy nezdupľovali. </w:t>
            </w:r>
          </w:p>
        </w:tc>
      </w:tr>
      <w:tr w:rsidRPr="00D750C9" w:rsidR="009E2136" w14:paraId="6F8C1746" w14:textId="77777777">
        <w:trPr>
          <w:trHeight w:val="288"/>
        </w:trPr>
        <w:tc>
          <w:tcPr>
            <w:tcW w:w="1165"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57AF8FF9" w14:textId="77777777">
            <w:pPr>
              <w:jc w:val="left"/>
              <w:rPr>
                <w:rFonts w:eastAsia="Times New Roman" w:cs="Calibri"/>
                <w:color w:val="000000"/>
                <w:lang w:eastAsia="sk-SK"/>
              </w:rPr>
            </w:pPr>
            <w:r w:rsidRPr="00D750C9">
              <w:rPr>
                <w:rFonts w:eastAsia="Times New Roman" w:cs="Calibri"/>
                <w:color w:val="000000"/>
                <w:lang w:eastAsia="sk-SK"/>
              </w:rPr>
              <w:t>S099</w:t>
            </w:r>
          </w:p>
        </w:tc>
        <w:tc>
          <w:tcPr>
            <w:tcW w:w="216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053324B8" w14:textId="77777777">
            <w:pPr>
              <w:jc w:val="left"/>
              <w:rPr>
                <w:rFonts w:eastAsia="Times New Roman" w:cs="Calibri"/>
                <w:color w:val="000000"/>
                <w:lang w:eastAsia="sk-SK"/>
              </w:rPr>
            </w:pPr>
            <w:r w:rsidRPr="00D750C9">
              <w:rPr>
                <w:rFonts w:eastAsia="Times New Roman" w:cs="Calibri"/>
                <w:color w:val="000000"/>
                <w:lang w:eastAsia="sk-SK"/>
              </w:rPr>
              <w:t xml:space="preserve">Úžitková plocha </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1614517B" w14:textId="77777777">
            <w:pPr>
              <w:jc w:val="right"/>
              <w:rPr>
                <w:rFonts w:eastAsia="Times New Roman" w:cs="Calibri"/>
                <w:color w:val="000000"/>
                <w:lang w:eastAsia="sk-SK"/>
              </w:rPr>
            </w:pPr>
            <w:r w:rsidRPr="00D750C9">
              <w:rPr>
                <w:rFonts w:eastAsia="Times New Roman" w:cs="Calibri"/>
                <w:color w:val="000000"/>
                <w:lang w:eastAsia="sk-SK"/>
              </w:rPr>
              <w:t>30 m2</w:t>
            </w:r>
          </w:p>
        </w:tc>
        <w:tc>
          <w:tcPr>
            <w:tcW w:w="840" w:type="dxa"/>
            <w:tcBorders>
              <w:top w:val="single" w:color="auto" w:sz="4" w:space="0"/>
              <w:left w:val="single" w:color="auto" w:sz="4" w:space="0"/>
              <w:bottom w:val="single" w:color="auto" w:sz="4" w:space="0"/>
              <w:right w:val="single" w:color="auto" w:sz="4" w:space="0"/>
            </w:tcBorders>
            <w:noWrap/>
            <w:vAlign w:val="center"/>
            <w:hideMark/>
          </w:tcPr>
          <w:p w:rsidRPr="00D750C9" w:rsidR="009E2136" w:rsidRDefault="009E2136" w14:paraId="24869CB9" w14:textId="77777777">
            <w:pPr>
              <w:jc w:val="right"/>
              <w:rPr>
                <w:rFonts w:eastAsia="Times New Roman" w:cs="Calibri"/>
                <w:color w:val="000000"/>
                <w:lang w:eastAsia="sk-SK"/>
              </w:rPr>
            </w:pPr>
            <w:r w:rsidRPr="00D750C9">
              <w:rPr>
                <w:rFonts w:eastAsia="Times New Roman" w:cs="Calibri"/>
                <w:color w:val="000000"/>
                <w:lang w:eastAsia="sk-SK"/>
              </w:rPr>
              <w:t>20 m2</w:t>
            </w:r>
          </w:p>
        </w:tc>
        <w:tc>
          <w:tcPr>
            <w:tcW w:w="3900" w:type="dxa"/>
            <w:tcBorders>
              <w:top w:val="single" w:color="auto" w:sz="4" w:space="0"/>
              <w:left w:val="single" w:color="auto" w:sz="4" w:space="0"/>
              <w:bottom w:val="single" w:color="auto" w:sz="4" w:space="0"/>
              <w:right w:val="single" w:color="auto" w:sz="4" w:space="0"/>
            </w:tcBorders>
            <w:vAlign w:val="center"/>
            <w:hideMark/>
          </w:tcPr>
          <w:p w:rsidRPr="00D750C9" w:rsidR="009E2136" w:rsidRDefault="009E2136" w14:paraId="5B373228" w14:textId="77777777">
            <w:pPr>
              <w:jc w:val="left"/>
              <w:rPr>
                <w:rFonts w:eastAsia="Times New Roman" w:cs="Calibri"/>
                <w:color w:val="000000"/>
                <w:lang w:eastAsia="sk-SK"/>
              </w:rPr>
            </w:pPr>
            <w:r w:rsidRPr="00D750C9">
              <w:rPr>
                <w:rFonts w:eastAsia="Times New Roman" w:cs="Calibri"/>
                <w:color w:val="000000"/>
                <w:lang w:eastAsia="sk-SK"/>
              </w:rPr>
              <w:t>Sumarizačná plocha, ktorá bude automaticky vypočítaná, nie je do nej zahrnutá plocha Z097 ani Z099.</w:t>
            </w:r>
          </w:p>
        </w:tc>
      </w:tr>
    </w:tbl>
    <w:p w:rsidRPr="00D750C9" w:rsidR="00985728" w:rsidP="00882656" w:rsidRDefault="00985728" w14:paraId="22A54F85" w14:textId="77777777"/>
    <w:p w:rsidRPr="00D750C9" w:rsidR="00985728" w:rsidP="00716935" w:rsidRDefault="00985728" w14:paraId="3336E762" w14:textId="786ECDEB">
      <w:pPr>
        <w:pStyle w:val="Nadpis2"/>
      </w:pPr>
      <w:bookmarkStart w:name="_Ref121523182" w:id="995"/>
      <w:bookmarkStart w:name="_Toc158293204" w:id="996"/>
      <w:bookmarkStart w:name="_Toc232499637" w:id="997"/>
      <w:r w:rsidRPr="00D750C9">
        <w:t>Výber dát pre synchronizáciu s CEM</w:t>
      </w:r>
      <w:bookmarkEnd w:id="995"/>
      <w:bookmarkEnd w:id="996"/>
      <w:bookmarkEnd w:id="997"/>
    </w:p>
    <w:p w:rsidRPr="00D750C9" w:rsidR="00C42CC5" w:rsidP="00C42CC5" w:rsidRDefault="00C42CC5" w14:paraId="5E0D3B1C" w14:textId="77777777">
      <w:pPr>
        <w:ind w:firstLine="397"/>
      </w:pPr>
      <w:r w:rsidRPr="00D750C9">
        <w:t>Pre synchronizáciu s portálom CEM sú vyberané objekty na základe príznakov „Pripravené pre CEM“ a „Nerelevantné pre CEM“ a na základe Vlastníctva. Tieto údaje sú evidované v jednotlivých kmeňových kartách objektov.</w:t>
      </w:r>
    </w:p>
    <w:tbl>
      <w:tblPr>
        <w:tblStyle w:val="Mriekatabuky"/>
        <w:tblW w:w="9355" w:type="dxa"/>
        <w:tblLayout w:type="fixed"/>
        <w:tblLook w:val="04A0" w:firstRow="1" w:lastRow="0" w:firstColumn="1" w:lastColumn="0" w:noHBand="0" w:noVBand="1"/>
      </w:tblPr>
      <w:tblGrid>
        <w:gridCol w:w="1705"/>
        <w:gridCol w:w="7650"/>
      </w:tblGrid>
      <w:tr w:rsidRPr="00D750C9" w:rsidR="00C42CC5" w:rsidTr="00423484" w14:paraId="56727C07" w14:textId="77777777">
        <w:trPr>
          <w:tblHeader/>
        </w:trPr>
        <w:tc>
          <w:tcPr>
            <w:tcW w:w="1705" w:type="dxa"/>
            <w:shd w:val="clear" w:color="auto" w:fill="D9D9D9" w:themeFill="background1" w:themeFillShade="D9"/>
          </w:tcPr>
          <w:p w:rsidRPr="00D750C9" w:rsidR="00C42CC5" w:rsidP="00D9665A" w:rsidRDefault="0009423D" w14:paraId="3CA19CBB" w14:textId="36F81FD1">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7650" w:type="dxa"/>
            <w:shd w:val="clear" w:color="auto" w:fill="D9D9D9" w:themeFill="background1" w:themeFillShade="D9"/>
          </w:tcPr>
          <w:p w:rsidRPr="00D750C9" w:rsidR="00C42CC5" w:rsidP="005435AA" w:rsidRDefault="0009423D" w14:paraId="1F067991" w14:textId="049C2D06">
            <w:pPr>
              <w:spacing w:before="40" w:after="40"/>
              <w:ind w:left="0"/>
              <w:rPr>
                <w:rFonts w:asciiTheme="minorHAnsi" w:hAnsiTheme="minorHAnsi" w:cstheme="minorHAnsi"/>
                <w:b/>
                <w:bCs/>
              </w:rPr>
            </w:pPr>
            <w:r w:rsidRPr="00D750C9">
              <w:rPr>
                <w:rFonts w:asciiTheme="minorHAnsi" w:hAnsiTheme="minorHAnsi" w:cstheme="minorHAnsi"/>
                <w:b/>
                <w:bCs/>
              </w:rPr>
              <w:t>Vysvetlenie</w:t>
            </w:r>
          </w:p>
        </w:tc>
      </w:tr>
      <w:tr w:rsidRPr="00D750C9" w:rsidR="0009423D" w:rsidTr="00423484" w14:paraId="3D018955" w14:textId="77777777">
        <w:tc>
          <w:tcPr>
            <w:tcW w:w="1705" w:type="dxa"/>
          </w:tcPr>
          <w:p w:rsidRPr="00D750C9" w:rsidR="0009423D" w:rsidP="00D9665A" w:rsidRDefault="0009423D" w14:paraId="777C333B" w14:textId="1D59B434">
            <w:pPr>
              <w:spacing w:before="40" w:after="40"/>
              <w:ind w:left="0"/>
              <w:jc w:val="left"/>
              <w:rPr>
                <w:rFonts w:asciiTheme="minorHAnsi" w:hAnsiTheme="minorHAnsi" w:cstheme="minorHAnsi"/>
                <w:b/>
              </w:rPr>
            </w:pPr>
            <w:r w:rsidRPr="00D750C9">
              <w:rPr>
                <w:rFonts w:asciiTheme="minorHAnsi" w:hAnsiTheme="minorHAnsi" w:cstheme="minorHAnsi"/>
                <w:b/>
              </w:rPr>
              <w:t>Nerelevantné pre CEM</w:t>
            </w:r>
          </w:p>
        </w:tc>
        <w:tc>
          <w:tcPr>
            <w:tcW w:w="7650" w:type="dxa"/>
          </w:tcPr>
          <w:p w:rsidRPr="00D750C9" w:rsidR="0009423D" w:rsidP="005435AA" w:rsidRDefault="0009423D" w14:paraId="72C65040" w14:textId="1562F2B4">
            <w:pPr>
              <w:spacing w:before="40" w:after="40"/>
              <w:ind w:left="0"/>
              <w:rPr>
                <w:rFonts w:asciiTheme="minorHAnsi" w:hAnsiTheme="minorHAnsi" w:cstheme="minorHAnsi"/>
              </w:rPr>
            </w:pPr>
            <w:r w:rsidRPr="00D750C9">
              <w:rPr>
                <w:rFonts w:asciiTheme="minorHAnsi" w:hAnsiTheme="minorHAnsi" w:cstheme="minorHAnsi"/>
              </w:rPr>
              <w:t>Zakliknúť iba v prípade, ak daný objekt nemá byť zverejnený na portál CEM</w:t>
            </w:r>
          </w:p>
        </w:tc>
      </w:tr>
      <w:tr w:rsidRPr="00D750C9" w:rsidR="00C42CC5" w:rsidTr="00423484" w14:paraId="37FCA6AF" w14:textId="77777777">
        <w:tc>
          <w:tcPr>
            <w:tcW w:w="1705" w:type="dxa"/>
          </w:tcPr>
          <w:p w:rsidRPr="00D750C9" w:rsidR="00C42CC5" w:rsidP="00D9665A" w:rsidRDefault="00C42CC5" w14:paraId="010CF5E8" w14:textId="77777777">
            <w:pPr>
              <w:spacing w:before="40" w:after="40"/>
              <w:ind w:left="0"/>
              <w:jc w:val="left"/>
              <w:rPr>
                <w:rFonts w:asciiTheme="minorHAnsi" w:hAnsiTheme="minorHAnsi" w:cstheme="minorHAnsi"/>
                <w:b/>
              </w:rPr>
            </w:pPr>
            <w:r w:rsidRPr="00D750C9">
              <w:rPr>
                <w:rFonts w:asciiTheme="minorHAnsi" w:hAnsiTheme="minorHAnsi" w:cstheme="minorHAnsi"/>
                <w:b/>
              </w:rPr>
              <w:t>Pripravené pre CEM</w:t>
            </w:r>
          </w:p>
        </w:tc>
        <w:tc>
          <w:tcPr>
            <w:tcW w:w="7650" w:type="dxa"/>
          </w:tcPr>
          <w:p w:rsidRPr="00D750C9" w:rsidR="00C42CC5" w:rsidP="005435AA" w:rsidRDefault="00C42CC5" w14:paraId="69428531" w14:textId="1E61C62D">
            <w:pPr>
              <w:spacing w:before="0"/>
              <w:ind w:left="0"/>
              <w:rPr>
                <w:rFonts w:asciiTheme="minorHAnsi" w:hAnsiTheme="minorHAnsi" w:cstheme="minorHAnsi"/>
              </w:rPr>
            </w:pPr>
            <w:r w:rsidRPr="00D750C9">
              <w:rPr>
                <w:rFonts w:asciiTheme="minorHAnsi" w:hAnsiTheme="minorHAnsi" w:cstheme="minorHAnsi"/>
              </w:rPr>
              <w:t>Zakliknúť iba v prípade, ak je daný objekt pripravený na synchronizáciu s portálom CEM</w:t>
            </w:r>
            <w:r w:rsidRPr="00D750C9" w:rsidR="00EB3CB9">
              <w:rPr>
                <w:rFonts w:asciiTheme="minorHAnsi" w:hAnsiTheme="minorHAnsi" w:cstheme="minorHAnsi"/>
              </w:rPr>
              <w:t>, t.j. sú splnené všetky predpoklady pre synchronizáciu</w:t>
            </w:r>
            <w:r w:rsidRPr="00D750C9">
              <w:rPr>
                <w:rFonts w:asciiTheme="minorHAnsi" w:hAnsiTheme="minorHAnsi" w:cstheme="minorHAnsi"/>
              </w:rPr>
              <w:t xml:space="preserve">. Objekty bez tohto zakliknutia budú zobrazené v protokoloch </w:t>
            </w:r>
            <w:r w:rsidRPr="00D750C9" w:rsidR="0090694E">
              <w:rPr>
                <w:rFonts w:asciiTheme="minorHAnsi" w:hAnsiTheme="minorHAnsi" w:cstheme="minorHAnsi"/>
              </w:rPr>
              <w:t xml:space="preserve">hromadného </w:t>
            </w:r>
            <w:r w:rsidRPr="00D750C9">
              <w:rPr>
                <w:rFonts w:asciiTheme="minorHAnsi" w:hAnsiTheme="minorHAnsi" w:cstheme="minorHAnsi"/>
              </w:rPr>
              <w:t xml:space="preserve">výberu dát pre synchronizáciu s upozornením „nie je označený ako pripravený na odoslanie, vylúčený zo synchronizácie“, avšak nebudú zahrnuté do dávky pre zaslanie </w:t>
            </w:r>
            <w:r w:rsidRPr="00D750C9" w:rsidR="0090694E">
              <w:rPr>
                <w:rFonts w:asciiTheme="minorHAnsi" w:hAnsiTheme="minorHAnsi" w:cstheme="minorHAnsi"/>
              </w:rPr>
              <w:t xml:space="preserve">dát </w:t>
            </w:r>
            <w:r w:rsidRPr="00D750C9">
              <w:rPr>
                <w:rFonts w:asciiTheme="minorHAnsi" w:hAnsiTheme="minorHAnsi" w:cstheme="minorHAnsi"/>
              </w:rPr>
              <w:t>do CEM.</w:t>
            </w:r>
          </w:p>
        </w:tc>
      </w:tr>
      <w:tr w:rsidRPr="00D750C9" w:rsidR="00C42CC5" w:rsidTr="00423484" w14:paraId="6F649A35" w14:textId="77777777">
        <w:tc>
          <w:tcPr>
            <w:tcW w:w="1705" w:type="dxa"/>
          </w:tcPr>
          <w:p w:rsidRPr="00D750C9" w:rsidR="00C42CC5" w:rsidP="00D9665A" w:rsidRDefault="00C42CC5" w14:paraId="72934C81" w14:textId="77777777">
            <w:pPr>
              <w:spacing w:before="40" w:after="40"/>
              <w:ind w:left="0"/>
              <w:jc w:val="left"/>
              <w:rPr>
                <w:rFonts w:asciiTheme="minorHAnsi" w:hAnsiTheme="minorHAnsi" w:cstheme="minorHAnsi"/>
                <w:b/>
              </w:rPr>
            </w:pPr>
            <w:r w:rsidRPr="00D750C9">
              <w:rPr>
                <w:rFonts w:asciiTheme="minorHAnsi" w:hAnsiTheme="minorHAnsi" w:cstheme="minorHAnsi"/>
                <w:b/>
              </w:rPr>
              <w:t>Vlastníctvo</w:t>
            </w:r>
          </w:p>
        </w:tc>
        <w:tc>
          <w:tcPr>
            <w:tcW w:w="7650" w:type="dxa"/>
          </w:tcPr>
          <w:p w:rsidRPr="00D750C9" w:rsidR="00C42CC5" w:rsidP="005435AA" w:rsidRDefault="00C42CC5" w14:paraId="17EAF544" w14:textId="77777777">
            <w:pPr>
              <w:spacing w:before="40" w:after="40"/>
              <w:ind w:left="0"/>
              <w:rPr>
                <w:rFonts w:asciiTheme="minorHAnsi" w:hAnsiTheme="minorHAnsi" w:cstheme="minorHAnsi"/>
              </w:rPr>
            </w:pPr>
            <w:r w:rsidRPr="00D750C9">
              <w:rPr>
                <w:rFonts w:asciiTheme="minorHAnsi" w:hAnsiTheme="minorHAnsi" w:cstheme="minorHAnsi"/>
              </w:rPr>
              <w:t>Prípustné hodnoty vlastníctva, ktoré sú zahrnuté do výberu dát pre synchronizáciu:</w:t>
            </w:r>
          </w:p>
          <w:tbl>
            <w:tblPr>
              <w:tblStyle w:val="Mriekatabuky"/>
              <w:tblW w:w="7361" w:type="dxa"/>
              <w:tblLayout w:type="fixed"/>
              <w:tblLook w:val="04A0" w:firstRow="1" w:lastRow="0" w:firstColumn="1" w:lastColumn="0" w:noHBand="0" w:noVBand="1"/>
            </w:tblPr>
            <w:tblGrid>
              <w:gridCol w:w="2409"/>
              <w:gridCol w:w="630"/>
              <w:gridCol w:w="4322"/>
            </w:tblGrid>
            <w:tr w:rsidRPr="00D750C9" w:rsidR="00C42CC5" w:rsidTr="00423484" w14:paraId="673C6171" w14:textId="77777777">
              <w:tc>
                <w:tcPr>
                  <w:tcW w:w="2409" w:type="dxa"/>
                </w:tcPr>
                <w:p w:rsidRPr="00D750C9" w:rsidR="00C42CC5" w:rsidP="005435AA" w:rsidRDefault="00C42CC5" w14:paraId="2BCFE3AF" w14:textId="77777777">
                  <w:pPr>
                    <w:spacing w:before="40" w:after="40"/>
                    <w:ind w:left="0"/>
                    <w:rPr>
                      <w:rFonts w:asciiTheme="minorHAnsi" w:hAnsiTheme="minorHAnsi" w:cstheme="minorHAnsi"/>
                      <w:b/>
                      <w:bCs/>
                    </w:rPr>
                  </w:pPr>
                  <w:r w:rsidRPr="00D750C9">
                    <w:rPr>
                      <w:rFonts w:asciiTheme="minorHAnsi" w:hAnsiTheme="minorHAnsi" w:cstheme="minorHAnsi"/>
                      <w:b/>
                      <w:bCs/>
                    </w:rPr>
                    <w:t>Druh majetku</w:t>
                  </w:r>
                </w:p>
              </w:tc>
              <w:tc>
                <w:tcPr>
                  <w:tcW w:w="630" w:type="dxa"/>
                </w:tcPr>
                <w:p w:rsidRPr="00D750C9" w:rsidR="00C42CC5" w:rsidP="005435AA" w:rsidRDefault="00C42CC5" w14:paraId="615E69F8" w14:textId="77777777">
                  <w:pPr>
                    <w:spacing w:before="40" w:after="40"/>
                    <w:ind w:left="0"/>
                    <w:rPr>
                      <w:rFonts w:asciiTheme="minorHAnsi" w:hAnsiTheme="minorHAnsi" w:cstheme="minorHAnsi"/>
                      <w:b/>
                      <w:bCs/>
                    </w:rPr>
                  </w:pPr>
                  <w:r w:rsidRPr="00D750C9">
                    <w:rPr>
                      <w:rFonts w:asciiTheme="minorHAnsi" w:hAnsiTheme="minorHAnsi" w:cstheme="minorHAnsi"/>
                      <w:b/>
                      <w:bCs/>
                    </w:rPr>
                    <w:t>Kód</w:t>
                  </w:r>
                </w:p>
              </w:tc>
              <w:tc>
                <w:tcPr>
                  <w:tcW w:w="4322" w:type="dxa"/>
                </w:tcPr>
                <w:p w:rsidRPr="00D750C9" w:rsidR="00C42CC5" w:rsidP="005435AA" w:rsidRDefault="00C42CC5" w14:paraId="7E142E2D" w14:textId="77777777">
                  <w:pPr>
                    <w:spacing w:before="40" w:after="40"/>
                    <w:ind w:left="0"/>
                    <w:rPr>
                      <w:rFonts w:asciiTheme="minorHAnsi" w:hAnsiTheme="minorHAnsi" w:cstheme="minorHAnsi"/>
                      <w:b/>
                      <w:bCs/>
                    </w:rPr>
                  </w:pPr>
                  <w:r w:rsidRPr="00D750C9">
                    <w:rPr>
                      <w:rFonts w:asciiTheme="minorHAnsi" w:hAnsiTheme="minorHAnsi" w:cstheme="minorHAnsi"/>
                      <w:b/>
                      <w:bCs/>
                    </w:rPr>
                    <w:t>Označenie vlastníctva</w:t>
                  </w:r>
                </w:p>
              </w:tc>
            </w:tr>
            <w:tr w:rsidRPr="00D750C9" w:rsidR="00C42CC5" w:rsidTr="00423484" w14:paraId="036C9574" w14:textId="77777777">
              <w:tc>
                <w:tcPr>
                  <w:tcW w:w="2409" w:type="dxa"/>
                </w:tcPr>
                <w:p w:rsidRPr="00D750C9" w:rsidR="00C42CC5" w:rsidP="005435AA" w:rsidRDefault="00C42CC5" w14:paraId="127317E0" w14:textId="77777777">
                  <w:pPr>
                    <w:spacing w:before="40" w:after="40"/>
                    <w:ind w:left="0"/>
                    <w:rPr>
                      <w:rFonts w:asciiTheme="minorHAnsi" w:hAnsiTheme="minorHAnsi" w:cstheme="minorHAnsi"/>
                    </w:rPr>
                  </w:pPr>
                  <w:r w:rsidRPr="00D750C9">
                    <w:rPr>
                      <w:rFonts w:asciiTheme="minorHAnsi" w:hAnsiTheme="minorHAnsi" w:cstheme="minorHAnsi"/>
                    </w:rPr>
                    <w:t>Stavba</w:t>
                  </w:r>
                </w:p>
              </w:tc>
              <w:tc>
                <w:tcPr>
                  <w:tcW w:w="630" w:type="dxa"/>
                </w:tcPr>
                <w:p w:rsidRPr="00D750C9" w:rsidR="00C42CC5" w:rsidP="005435AA" w:rsidRDefault="00C42CC5" w14:paraId="6467AE76" w14:textId="77777777">
                  <w:pPr>
                    <w:spacing w:before="40" w:after="40"/>
                    <w:ind w:left="0"/>
                    <w:rPr>
                      <w:rFonts w:asciiTheme="minorHAnsi" w:hAnsiTheme="minorHAnsi" w:cstheme="minorHAnsi"/>
                    </w:rPr>
                  </w:pPr>
                  <w:r w:rsidRPr="00D750C9">
                    <w:rPr>
                      <w:rFonts w:asciiTheme="minorHAnsi" w:hAnsiTheme="minorHAnsi" w:cstheme="minorHAnsi"/>
                    </w:rPr>
                    <w:t>1</w:t>
                  </w:r>
                </w:p>
                <w:p w:rsidRPr="00D750C9" w:rsidR="00C42CC5" w:rsidP="005435AA" w:rsidRDefault="00C42CC5" w14:paraId="789CC6A5" w14:textId="77777777">
                  <w:pPr>
                    <w:spacing w:before="40" w:after="40"/>
                    <w:ind w:left="0"/>
                    <w:rPr>
                      <w:rFonts w:asciiTheme="minorHAnsi" w:hAnsiTheme="minorHAnsi" w:cstheme="minorHAnsi"/>
                    </w:rPr>
                  </w:pPr>
                  <w:r w:rsidRPr="00D750C9">
                    <w:rPr>
                      <w:rFonts w:asciiTheme="minorHAnsi" w:hAnsiTheme="minorHAnsi" w:cstheme="minorHAnsi"/>
                    </w:rPr>
                    <w:t>2</w:t>
                  </w:r>
                </w:p>
                <w:p w:rsidRPr="00D750C9" w:rsidR="00C42CC5" w:rsidP="005435AA" w:rsidRDefault="00C42CC5" w14:paraId="317DA9B8" w14:textId="6B5C21BC">
                  <w:pPr>
                    <w:spacing w:before="40" w:after="40"/>
                    <w:ind w:left="0"/>
                    <w:rPr>
                      <w:rFonts w:asciiTheme="minorHAnsi" w:hAnsiTheme="minorHAnsi" w:cstheme="minorHAnsi"/>
                    </w:rPr>
                  </w:pPr>
                  <w:r w:rsidRPr="00D750C9">
                    <w:rPr>
                      <w:rFonts w:asciiTheme="minorHAnsi" w:hAnsiTheme="minorHAnsi" w:cstheme="minorHAnsi"/>
                    </w:rPr>
                    <w:t>3</w:t>
                  </w:r>
                </w:p>
                <w:p w:rsidRPr="00D750C9" w:rsidR="00C42CC5" w:rsidP="005435AA" w:rsidRDefault="00C42CC5" w14:paraId="3CE4C266" w14:textId="77777777">
                  <w:pPr>
                    <w:spacing w:before="40" w:after="40"/>
                    <w:ind w:left="0"/>
                    <w:rPr>
                      <w:rFonts w:asciiTheme="minorHAnsi" w:hAnsiTheme="minorHAnsi" w:cstheme="minorHAnsi"/>
                    </w:rPr>
                  </w:pPr>
                  <w:r w:rsidRPr="00D750C9">
                    <w:rPr>
                      <w:rFonts w:asciiTheme="minorHAnsi" w:hAnsiTheme="minorHAnsi" w:cstheme="minorHAnsi"/>
                    </w:rPr>
                    <w:t>4</w:t>
                  </w:r>
                </w:p>
                <w:p w:rsidRPr="00D750C9" w:rsidR="00C42CC5" w:rsidP="005435AA" w:rsidRDefault="00C42CC5" w14:paraId="2F0292A1" w14:textId="77777777">
                  <w:pPr>
                    <w:spacing w:before="40" w:after="40"/>
                    <w:ind w:left="0"/>
                    <w:rPr>
                      <w:rFonts w:asciiTheme="minorHAnsi" w:hAnsiTheme="minorHAnsi" w:cstheme="minorHAnsi"/>
                    </w:rPr>
                  </w:pPr>
                  <w:r w:rsidRPr="00D750C9">
                    <w:rPr>
                      <w:rFonts w:asciiTheme="minorHAnsi" w:hAnsiTheme="minorHAnsi" w:cstheme="minorHAnsi"/>
                    </w:rPr>
                    <w:t>5</w:t>
                  </w:r>
                </w:p>
              </w:tc>
              <w:tc>
                <w:tcPr>
                  <w:tcW w:w="4322" w:type="dxa"/>
                </w:tcPr>
                <w:p w:rsidRPr="00D750C9" w:rsidR="00C42CC5" w:rsidP="005435AA" w:rsidRDefault="0050184F" w14:paraId="10C00096" w14:textId="75CA4F1D">
                  <w:pPr>
                    <w:spacing w:before="40" w:after="40"/>
                    <w:ind w:left="0"/>
                    <w:rPr>
                      <w:rFonts w:asciiTheme="minorHAnsi" w:hAnsiTheme="minorHAnsi" w:cstheme="minorHAnsi"/>
                    </w:rPr>
                  </w:pPr>
                  <w:r w:rsidRPr="007450BA">
                    <w:rPr>
                      <w:rFonts w:asciiTheme="minorHAnsi" w:hAnsiTheme="minorHAnsi" w:cstheme="minorHAnsi"/>
                    </w:rPr>
                    <w:t>Výlučné vlastníctvo</w:t>
                  </w:r>
                  <w:r w:rsidRPr="00D750C9" w:rsidR="00C42CC5">
                    <w:rPr>
                      <w:rFonts w:asciiTheme="minorHAnsi" w:hAnsiTheme="minorHAnsi" w:cstheme="minorHAnsi"/>
                    </w:rPr>
                    <w:t xml:space="preserve"> – výlučná správa</w:t>
                  </w:r>
                </w:p>
                <w:p w:rsidRPr="00D750C9" w:rsidR="00C42CC5" w:rsidP="005435AA" w:rsidRDefault="00423484" w14:paraId="30E322A8" w14:textId="5390FFE4">
                  <w:pPr>
                    <w:spacing w:before="40" w:after="40"/>
                    <w:ind w:left="0"/>
                    <w:rPr>
                      <w:rFonts w:asciiTheme="minorHAnsi" w:hAnsiTheme="minorHAnsi" w:cstheme="minorHAnsi"/>
                    </w:rPr>
                  </w:pPr>
                  <w:r w:rsidRPr="007450BA">
                    <w:rPr>
                      <w:rFonts w:asciiTheme="minorHAnsi" w:hAnsiTheme="minorHAnsi" w:cstheme="minorHAnsi"/>
                    </w:rPr>
                    <w:t>Výlučné vlastníctvo</w:t>
                  </w:r>
                  <w:r w:rsidRPr="00D750C9">
                    <w:rPr>
                      <w:rFonts w:asciiTheme="minorHAnsi" w:hAnsiTheme="minorHAnsi" w:cstheme="minorHAnsi"/>
                    </w:rPr>
                    <w:t xml:space="preserve"> </w:t>
                  </w:r>
                  <w:r w:rsidRPr="00D750C9" w:rsidR="00C42CC5">
                    <w:rPr>
                      <w:rFonts w:asciiTheme="minorHAnsi" w:hAnsiTheme="minorHAnsi" w:cstheme="minorHAnsi"/>
                    </w:rPr>
                    <w:t>– podielová správa</w:t>
                  </w:r>
                </w:p>
                <w:p w:rsidRPr="00D750C9" w:rsidR="00C42CC5" w:rsidP="005435AA" w:rsidRDefault="00423484" w14:paraId="14B5484C" w14:textId="633DF5A5">
                  <w:pPr>
                    <w:spacing w:before="40" w:after="40"/>
                    <w:ind w:left="0"/>
                    <w:rPr>
                      <w:rFonts w:asciiTheme="minorHAnsi" w:hAnsiTheme="minorHAnsi" w:cstheme="minorHAnsi"/>
                    </w:rPr>
                  </w:pPr>
                  <w:r w:rsidRPr="007450BA">
                    <w:rPr>
                      <w:rFonts w:asciiTheme="minorHAnsi" w:hAnsiTheme="minorHAnsi" w:cstheme="minorHAnsi"/>
                    </w:rPr>
                    <w:t>Podielové spoluvlastníctvo</w:t>
                  </w:r>
                  <w:r w:rsidRPr="00D750C9">
                    <w:rPr>
                      <w:rFonts w:asciiTheme="minorHAnsi" w:hAnsiTheme="minorHAnsi" w:cstheme="minorHAnsi"/>
                    </w:rPr>
                    <w:t xml:space="preserve"> </w:t>
                  </w:r>
                  <w:r w:rsidRPr="00D750C9" w:rsidR="00C42CC5">
                    <w:rPr>
                      <w:rFonts w:asciiTheme="minorHAnsi" w:hAnsiTheme="minorHAnsi" w:cstheme="minorHAnsi"/>
                    </w:rPr>
                    <w:t>-výlučná správa</w:t>
                  </w:r>
                </w:p>
                <w:p w:rsidRPr="00D750C9" w:rsidR="00C42CC5" w:rsidP="005435AA" w:rsidRDefault="00423484" w14:paraId="09A3471B" w14:textId="280851B6">
                  <w:pPr>
                    <w:spacing w:before="40" w:after="40"/>
                    <w:ind w:left="0"/>
                    <w:rPr>
                      <w:rFonts w:asciiTheme="minorHAnsi" w:hAnsiTheme="minorHAnsi" w:cstheme="minorHAnsi"/>
                    </w:rPr>
                  </w:pPr>
                  <w:r w:rsidRPr="007450BA">
                    <w:rPr>
                      <w:rFonts w:asciiTheme="minorHAnsi" w:hAnsiTheme="minorHAnsi" w:cstheme="minorHAnsi"/>
                    </w:rPr>
                    <w:t>Podielové spoluvlastníctvo</w:t>
                  </w:r>
                  <w:r w:rsidRPr="00D750C9">
                    <w:rPr>
                      <w:rFonts w:asciiTheme="minorHAnsi" w:hAnsiTheme="minorHAnsi" w:cstheme="minorHAnsi"/>
                    </w:rPr>
                    <w:t xml:space="preserve"> </w:t>
                  </w:r>
                  <w:r w:rsidRPr="00D750C9" w:rsidR="00C42CC5">
                    <w:rPr>
                      <w:rFonts w:asciiTheme="minorHAnsi" w:hAnsiTheme="minorHAnsi" w:cstheme="minorHAnsi"/>
                    </w:rPr>
                    <w:t>-podielová správa</w:t>
                  </w:r>
                </w:p>
                <w:p w:rsidRPr="00D750C9" w:rsidR="00C42CC5" w:rsidP="005435AA" w:rsidRDefault="00C42CC5" w14:paraId="57EB92D3" w14:textId="77777777">
                  <w:pPr>
                    <w:spacing w:before="40" w:after="40"/>
                    <w:ind w:left="0"/>
                    <w:rPr>
                      <w:rFonts w:asciiTheme="minorHAnsi" w:hAnsiTheme="minorHAnsi" w:cstheme="minorHAnsi"/>
                    </w:rPr>
                  </w:pPr>
                  <w:r w:rsidRPr="00D750C9">
                    <w:rPr>
                      <w:rFonts w:asciiTheme="minorHAnsi" w:hAnsiTheme="minorHAnsi" w:cstheme="minorHAnsi"/>
                    </w:rPr>
                    <w:t>Cudzie (Iná osoba)</w:t>
                  </w:r>
                </w:p>
              </w:tc>
            </w:tr>
            <w:tr w:rsidRPr="00D750C9" w:rsidR="00C42CC5" w:rsidTr="00423484" w14:paraId="6B3D24DF" w14:textId="77777777">
              <w:tc>
                <w:tcPr>
                  <w:tcW w:w="2409" w:type="dxa"/>
                </w:tcPr>
                <w:p w:rsidRPr="00D750C9" w:rsidR="00C42CC5" w:rsidP="005435AA" w:rsidRDefault="00C42CC5" w14:paraId="77AE2CB9" w14:textId="77777777">
                  <w:pPr>
                    <w:spacing w:before="40" w:after="40"/>
                    <w:ind w:left="0"/>
                    <w:rPr>
                      <w:rFonts w:asciiTheme="minorHAnsi" w:hAnsiTheme="minorHAnsi" w:cstheme="minorHAnsi"/>
                    </w:rPr>
                  </w:pPr>
                  <w:r w:rsidRPr="00D750C9">
                    <w:rPr>
                      <w:rFonts w:asciiTheme="minorHAnsi" w:hAnsiTheme="minorHAnsi" w:cstheme="minorHAnsi"/>
                    </w:rPr>
                    <w:t>Pozemok</w:t>
                  </w:r>
                </w:p>
              </w:tc>
              <w:tc>
                <w:tcPr>
                  <w:tcW w:w="630" w:type="dxa"/>
                </w:tcPr>
                <w:p w:rsidRPr="00D750C9" w:rsidR="00C42CC5" w:rsidP="005435AA" w:rsidRDefault="00C42CC5" w14:paraId="6FF6AE24" w14:textId="77777777">
                  <w:pPr>
                    <w:spacing w:before="40" w:after="40"/>
                    <w:ind w:left="0"/>
                    <w:rPr>
                      <w:rFonts w:asciiTheme="minorHAnsi" w:hAnsiTheme="minorHAnsi" w:cstheme="minorHAnsi"/>
                    </w:rPr>
                  </w:pPr>
                  <w:r w:rsidRPr="00D750C9">
                    <w:rPr>
                      <w:rFonts w:asciiTheme="minorHAnsi" w:hAnsiTheme="minorHAnsi" w:cstheme="minorHAnsi"/>
                    </w:rPr>
                    <w:t>1</w:t>
                  </w:r>
                </w:p>
                <w:p w:rsidRPr="00D750C9" w:rsidR="00C42CC5" w:rsidP="005435AA" w:rsidRDefault="00C42CC5" w14:paraId="65837B82" w14:textId="77777777">
                  <w:pPr>
                    <w:spacing w:before="40" w:after="40"/>
                    <w:ind w:left="0"/>
                    <w:rPr>
                      <w:rFonts w:asciiTheme="minorHAnsi" w:hAnsiTheme="minorHAnsi" w:cstheme="minorHAnsi"/>
                    </w:rPr>
                  </w:pPr>
                  <w:r w:rsidRPr="00D750C9">
                    <w:rPr>
                      <w:rFonts w:asciiTheme="minorHAnsi" w:hAnsiTheme="minorHAnsi" w:cstheme="minorHAnsi"/>
                    </w:rPr>
                    <w:t>2</w:t>
                  </w:r>
                </w:p>
                <w:p w:rsidRPr="00D750C9" w:rsidR="00C42CC5" w:rsidP="005435AA" w:rsidRDefault="00C42CC5" w14:paraId="002621BE" w14:textId="77777777">
                  <w:pPr>
                    <w:spacing w:before="40" w:after="40"/>
                    <w:ind w:left="0"/>
                    <w:rPr>
                      <w:rFonts w:asciiTheme="minorHAnsi" w:hAnsiTheme="minorHAnsi" w:cstheme="minorHAnsi"/>
                    </w:rPr>
                  </w:pPr>
                  <w:r w:rsidRPr="00D750C9">
                    <w:rPr>
                      <w:rFonts w:asciiTheme="minorHAnsi" w:hAnsiTheme="minorHAnsi" w:cstheme="minorHAnsi"/>
                    </w:rPr>
                    <w:t>3</w:t>
                  </w:r>
                </w:p>
                <w:p w:rsidRPr="00D750C9" w:rsidR="00C42CC5" w:rsidP="005435AA" w:rsidRDefault="00C42CC5" w14:paraId="51E91EA2" w14:textId="77777777">
                  <w:pPr>
                    <w:spacing w:before="40" w:after="40"/>
                    <w:ind w:left="0"/>
                    <w:rPr>
                      <w:rFonts w:asciiTheme="minorHAnsi" w:hAnsiTheme="minorHAnsi" w:cstheme="minorHAnsi"/>
                    </w:rPr>
                  </w:pPr>
                  <w:r w:rsidRPr="00D750C9">
                    <w:rPr>
                      <w:rFonts w:asciiTheme="minorHAnsi" w:hAnsiTheme="minorHAnsi" w:cstheme="minorHAnsi"/>
                    </w:rPr>
                    <w:t>4</w:t>
                  </w:r>
                </w:p>
                <w:p w:rsidRPr="00D750C9" w:rsidR="00C42CC5" w:rsidP="005435AA" w:rsidRDefault="00C42CC5" w14:paraId="774917EC" w14:textId="77777777">
                  <w:pPr>
                    <w:spacing w:before="40" w:after="40"/>
                    <w:ind w:left="0"/>
                    <w:rPr>
                      <w:rFonts w:asciiTheme="minorHAnsi" w:hAnsiTheme="minorHAnsi" w:cstheme="minorHAnsi"/>
                    </w:rPr>
                  </w:pPr>
                  <w:r w:rsidRPr="00D750C9">
                    <w:rPr>
                      <w:rFonts w:asciiTheme="minorHAnsi" w:hAnsiTheme="minorHAnsi" w:cstheme="minorHAnsi"/>
                    </w:rPr>
                    <w:t>5</w:t>
                  </w:r>
                </w:p>
              </w:tc>
              <w:tc>
                <w:tcPr>
                  <w:tcW w:w="4322" w:type="dxa"/>
                </w:tcPr>
                <w:p w:rsidRPr="00D750C9" w:rsidR="007450BA" w:rsidP="007450BA" w:rsidRDefault="007450BA" w14:paraId="5422634D" w14:textId="77777777">
                  <w:pPr>
                    <w:spacing w:before="40" w:after="40"/>
                    <w:ind w:left="0"/>
                    <w:rPr>
                      <w:rFonts w:asciiTheme="minorHAnsi" w:hAnsiTheme="minorHAnsi" w:cstheme="minorHAnsi"/>
                    </w:rPr>
                  </w:pPr>
                  <w:r w:rsidRPr="007450BA">
                    <w:rPr>
                      <w:rFonts w:asciiTheme="minorHAnsi" w:hAnsiTheme="minorHAnsi" w:cstheme="minorHAnsi"/>
                    </w:rPr>
                    <w:t>Výlučné vlastníctvo</w:t>
                  </w:r>
                  <w:r w:rsidRPr="00D750C9">
                    <w:rPr>
                      <w:rFonts w:asciiTheme="minorHAnsi" w:hAnsiTheme="minorHAnsi" w:cstheme="minorHAnsi"/>
                    </w:rPr>
                    <w:t xml:space="preserve"> – výlučná správa</w:t>
                  </w:r>
                </w:p>
                <w:p w:rsidRPr="00D750C9" w:rsidR="007450BA" w:rsidP="007450BA" w:rsidRDefault="007450BA" w14:paraId="46485FC2" w14:textId="77777777">
                  <w:pPr>
                    <w:spacing w:before="40" w:after="40"/>
                    <w:ind w:left="0"/>
                    <w:rPr>
                      <w:rFonts w:asciiTheme="minorHAnsi" w:hAnsiTheme="minorHAnsi" w:cstheme="minorHAnsi"/>
                    </w:rPr>
                  </w:pPr>
                  <w:r w:rsidRPr="007450BA">
                    <w:rPr>
                      <w:rFonts w:asciiTheme="minorHAnsi" w:hAnsiTheme="minorHAnsi" w:cstheme="minorHAnsi"/>
                    </w:rPr>
                    <w:t>Výlučné vlastníctvo</w:t>
                  </w:r>
                  <w:r w:rsidRPr="00D750C9">
                    <w:rPr>
                      <w:rFonts w:asciiTheme="minorHAnsi" w:hAnsiTheme="minorHAnsi" w:cstheme="minorHAnsi"/>
                    </w:rPr>
                    <w:t xml:space="preserve"> – podielová správa</w:t>
                  </w:r>
                </w:p>
                <w:p w:rsidRPr="00D750C9" w:rsidR="007450BA" w:rsidP="007450BA" w:rsidRDefault="007450BA" w14:paraId="618E66B2" w14:textId="77777777">
                  <w:pPr>
                    <w:spacing w:before="40" w:after="40"/>
                    <w:ind w:left="0"/>
                    <w:rPr>
                      <w:rFonts w:asciiTheme="minorHAnsi" w:hAnsiTheme="minorHAnsi" w:cstheme="minorHAnsi"/>
                    </w:rPr>
                  </w:pPr>
                  <w:r w:rsidRPr="007450BA">
                    <w:rPr>
                      <w:rFonts w:asciiTheme="minorHAnsi" w:hAnsiTheme="minorHAnsi" w:cstheme="minorHAnsi"/>
                    </w:rPr>
                    <w:t>Podielové spoluvlastníctvo</w:t>
                  </w:r>
                  <w:r w:rsidRPr="00D750C9">
                    <w:rPr>
                      <w:rFonts w:asciiTheme="minorHAnsi" w:hAnsiTheme="minorHAnsi" w:cstheme="minorHAnsi"/>
                    </w:rPr>
                    <w:t xml:space="preserve"> -výlučná správa</w:t>
                  </w:r>
                </w:p>
                <w:p w:rsidRPr="00D750C9" w:rsidR="007450BA" w:rsidP="007450BA" w:rsidRDefault="007450BA" w14:paraId="2F06B6F9" w14:textId="77777777">
                  <w:pPr>
                    <w:spacing w:before="40" w:after="40"/>
                    <w:ind w:left="0"/>
                    <w:rPr>
                      <w:rFonts w:asciiTheme="minorHAnsi" w:hAnsiTheme="minorHAnsi" w:cstheme="minorHAnsi"/>
                    </w:rPr>
                  </w:pPr>
                  <w:r w:rsidRPr="007450BA">
                    <w:rPr>
                      <w:rFonts w:asciiTheme="minorHAnsi" w:hAnsiTheme="minorHAnsi" w:cstheme="minorHAnsi"/>
                    </w:rPr>
                    <w:t>Podielové spoluvlastníctvo</w:t>
                  </w:r>
                  <w:r w:rsidRPr="00D750C9">
                    <w:rPr>
                      <w:rFonts w:asciiTheme="minorHAnsi" w:hAnsiTheme="minorHAnsi" w:cstheme="minorHAnsi"/>
                    </w:rPr>
                    <w:t xml:space="preserve"> -podielová správa</w:t>
                  </w:r>
                </w:p>
                <w:p w:rsidRPr="00D750C9" w:rsidR="00C42CC5" w:rsidP="007450BA" w:rsidRDefault="007450BA" w14:paraId="6EB685EF" w14:textId="2FA62F0C">
                  <w:pPr>
                    <w:spacing w:before="40" w:after="40"/>
                    <w:ind w:left="0"/>
                    <w:rPr>
                      <w:rFonts w:asciiTheme="minorHAnsi" w:hAnsiTheme="minorHAnsi" w:cstheme="minorHAnsi"/>
                    </w:rPr>
                  </w:pPr>
                  <w:r w:rsidRPr="00D750C9">
                    <w:rPr>
                      <w:rFonts w:asciiTheme="minorHAnsi" w:hAnsiTheme="minorHAnsi" w:cstheme="minorHAnsi"/>
                    </w:rPr>
                    <w:t>Cudzie (Iná osoba)</w:t>
                  </w:r>
                </w:p>
              </w:tc>
            </w:tr>
            <w:tr w:rsidRPr="00D750C9" w:rsidR="00C42CC5" w:rsidTr="00423484" w14:paraId="7283640F" w14:textId="77777777">
              <w:tc>
                <w:tcPr>
                  <w:tcW w:w="2409" w:type="dxa"/>
                </w:tcPr>
                <w:p w:rsidRPr="00D750C9" w:rsidR="00C42CC5" w:rsidP="005435AA" w:rsidRDefault="00C42CC5" w14:paraId="23BC7361" w14:textId="77777777">
                  <w:pPr>
                    <w:spacing w:before="40" w:after="40"/>
                    <w:ind w:left="0"/>
                    <w:rPr>
                      <w:rFonts w:asciiTheme="minorHAnsi" w:hAnsiTheme="minorHAnsi" w:cstheme="minorHAnsi"/>
                    </w:rPr>
                  </w:pPr>
                  <w:r w:rsidRPr="00D750C9">
                    <w:rPr>
                      <w:rFonts w:asciiTheme="minorHAnsi" w:hAnsiTheme="minorHAnsi" w:cstheme="minorHAnsi"/>
                    </w:rPr>
                    <w:t xml:space="preserve">Byt </w:t>
                  </w:r>
                </w:p>
                <w:p w:rsidRPr="00D750C9" w:rsidR="00C42CC5" w:rsidP="005435AA" w:rsidRDefault="00C42CC5" w14:paraId="0FA3072A" w14:textId="77777777">
                  <w:pPr>
                    <w:spacing w:before="40" w:after="40"/>
                    <w:ind w:left="0"/>
                    <w:rPr>
                      <w:rFonts w:asciiTheme="minorHAnsi" w:hAnsiTheme="minorHAnsi" w:cstheme="minorHAnsi"/>
                    </w:rPr>
                  </w:pPr>
                  <w:r w:rsidRPr="00D750C9">
                    <w:rPr>
                      <w:rFonts w:asciiTheme="minorHAnsi" w:hAnsiTheme="minorHAnsi" w:cstheme="minorHAnsi"/>
                    </w:rPr>
                    <w:t>(nadriadená Budova musí mať Vlastníctvo 6 - Stavba členená na priestory s LV)</w:t>
                  </w:r>
                </w:p>
              </w:tc>
              <w:tc>
                <w:tcPr>
                  <w:tcW w:w="630" w:type="dxa"/>
                </w:tcPr>
                <w:p w:rsidRPr="00D750C9" w:rsidR="00C42CC5" w:rsidP="005435AA" w:rsidRDefault="00C42CC5" w14:paraId="7C568F33" w14:textId="77777777">
                  <w:pPr>
                    <w:spacing w:before="40" w:after="40"/>
                    <w:ind w:left="0"/>
                    <w:rPr>
                      <w:rFonts w:asciiTheme="minorHAnsi" w:hAnsiTheme="minorHAnsi" w:cstheme="minorHAnsi"/>
                    </w:rPr>
                  </w:pPr>
                  <w:r w:rsidRPr="00D750C9">
                    <w:rPr>
                      <w:rFonts w:asciiTheme="minorHAnsi" w:hAnsiTheme="minorHAnsi" w:cstheme="minorHAnsi"/>
                    </w:rPr>
                    <w:t>1</w:t>
                  </w:r>
                </w:p>
                <w:p w:rsidRPr="00D750C9" w:rsidR="00C42CC5" w:rsidP="005435AA" w:rsidRDefault="00C42CC5" w14:paraId="1FC09988" w14:textId="77777777">
                  <w:pPr>
                    <w:spacing w:before="40" w:after="40"/>
                    <w:ind w:left="0"/>
                    <w:rPr>
                      <w:rFonts w:asciiTheme="minorHAnsi" w:hAnsiTheme="minorHAnsi" w:cstheme="minorHAnsi"/>
                    </w:rPr>
                  </w:pPr>
                  <w:r w:rsidRPr="00D750C9">
                    <w:rPr>
                      <w:rFonts w:asciiTheme="minorHAnsi" w:hAnsiTheme="minorHAnsi" w:cstheme="minorHAnsi"/>
                    </w:rPr>
                    <w:t>2</w:t>
                  </w:r>
                </w:p>
                <w:p w:rsidRPr="00D750C9" w:rsidR="00C42CC5" w:rsidP="005435AA" w:rsidRDefault="00C42CC5" w14:paraId="3ACEAF94" w14:textId="77777777">
                  <w:pPr>
                    <w:spacing w:before="40" w:after="40"/>
                    <w:ind w:left="0"/>
                    <w:rPr>
                      <w:rFonts w:asciiTheme="minorHAnsi" w:hAnsiTheme="minorHAnsi" w:cstheme="minorHAnsi"/>
                    </w:rPr>
                  </w:pPr>
                  <w:r w:rsidRPr="00D750C9">
                    <w:rPr>
                      <w:rFonts w:asciiTheme="minorHAnsi" w:hAnsiTheme="minorHAnsi" w:cstheme="minorHAnsi"/>
                    </w:rPr>
                    <w:t>3</w:t>
                  </w:r>
                </w:p>
                <w:p w:rsidRPr="00D750C9" w:rsidR="00C42CC5" w:rsidP="005435AA" w:rsidRDefault="00C42CC5" w14:paraId="26328AF2" w14:textId="77777777">
                  <w:pPr>
                    <w:spacing w:before="40" w:after="40"/>
                    <w:ind w:left="0"/>
                    <w:rPr>
                      <w:rFonts w:asciiTheme="minorHAnsi" w:hAnsiTheme="minorHAnsi" w:cstheme="minorHAnsi"/>
                    </w:rPr>
                  </w:pPr>
                  <w:r w:rsidRPr="00D750C9">
                    <w:rPr>
                      <w:rFonts w:asciiTheme="minorHAnsi" w:hAnsiTheme="minorHAnsi" w:cstheme="minorHAnsi"/>
                    </w:rPr>
                    <w:t>4</w:t>
                  </w:r>
                </w:p>
                <w:p w:rsidRPr="00D750C9" w:rsidR="00C42CC5" w:rsidP="005435AA" w:rsidRDefault="00C42CC5" w14:paraId="7C093902" w14:textId="77777777">
                  <w:pPr>
                    <w:spacing w:before="40" w:after="40"/>
                    <w:ind w:left="0"/>
                    <w:rPr>
                      <w:rFonts w:asciiTheme="minorHAnsi" w:hAnsiTheme="minorHAnsi" w:cstheme="minorHAnsi"/>
                    </w:rPr>
                  </w:pPr>
                  <w:r w:rsidRPr="00D750C9">
                    <w:rPr>
                      <w:rFonts w:asciiTheme="minorHAnsi" w:hAnsiTheme="minorHAnsi" w:cstheme="minorHAnsi"/>
                    </w:rPr>
                    <w:t>5</w:t>
                  </w:r>
                </w:p>
              </w:tc>
              <w:tc>
                <w:tcPr>
                  <w:tcW w:w="4322" w:type="dxa"/>
                </w:tcPr>
                <w:p w:rsidRPr="00D750C9" w:rsidR="007450BA" w:rsidP="007450BA" w:rsidRDefault="007450BA" w14:paraId="31EBF93F" w14:textId="77777777">
                  <w:pPr>
                    <w:spacing w:before="40" w:after="40"/>
                    <w:ind w:left="0"/>
                    <w:rPr>
                      <w:rFonts w:asciiTheme="minorHAnsi" w:hAnsiTheme="minorHAnsi" w:cstheme="minorHAnsi"/>
                    </w:rPr>
                  </w:pPr>
                  <w:r w:rsidRPr="007450BA">
                    <w:rPr>
                      <w:rFonts w:asciiTheme="minorHAnsi" w:hAnsiTheme="minorHAnsi" w:cstheme="minorHAnsi"/>
                    </w:rPr>
                    <w:t>Výlučné vlastníctvo</w:t>
                  </w:r>
                  <w:r w:rsidRPr="00D750C9">
                    <w:rPr>
                      <w:rFonts w:asciiTheme="minorHAnsi" w:hAnsiTheme="minorHAnsi" w:cstheme="minorHAnsi"/>
                    </w:rPr>
                    <w:t xml:space="preserve"> – výlučná správa</w:t>
                  </w:r>
                </w:p>
                <w:p w:rsidRPr="00D750C9" w:rsidR="007450BA" w:rsidP="007450BA" w:rsidRDefault="007450BA" w14:paraId="44C5C6B2" w14:textId="77777777">
                  <w:pPr>
                    <w:spacing w:before="40" w:after="40"/>
                    <w:ind w:left="0"/>
                    <w:rPr>
                      <w:rFonts w:asciiTheme="minorHAnsi" w:hAnsiTheme="minorHAnsi" w:cstheme="minorHAnsi"/>
                    </w:rPr>
                  </w:pPr>
                  <w:r w:rsidRPr="007450BA">
                    <w:rPr>
                      <w:rFonts w:asciiTheme="minorHAnsi" w:hAnsiTheme="minorHAnsi" w:cstheme="minorHAnsi"/>
                    </w:rPr>
                    <w:t>Výlučné vlastníctvo</w:t>
                  </w:r>
                  <w:r w:rsidRPr="00D750C9">
                    <w:rPr>
                      <w:rFonts w:asciiTheme="minorHAnsi" w:hAnsiTheme="minorHAnsi" w:cstheme="minorHAnsi"/>
                    </w:rPr>
                    <w:t xml:space="preserve"> – podielová správa</w:t>
                  </w:r>
                </w:p>
                <w:p w:rsidRPr="00D750C9" w:rsidR="007450BA" w:rsidP="007450BA" w:rsidRDefault="007450BA" w14:paraId="72646836" w14:textId="77777777">
                  <w:pPr>
                    <w:spacing w:before="40" w:after="40"/>
                    <w:ind w:left="0"/>
                    <w:rPr>
                      <w:rFonts w:asciiTheme="minorHAnsi" w:hAnsiTheme="minorHAnsi" w:cstheme="minorHAnsi"/>
                    </w:rPr>
                  </w:pPr>
                  <w:r w:rsidRPr="007450BA">
                    <w:rPr>
                      <w:rFonts w:asciiTheme="minorHAnsi" w:hAnsiTheme="minorHAnsi" w:cstheme="minorHAnsi"/>
                    </w:rPr>
                    <w:t>Podielové spoluvlastníctvo</w:t>
                  </w:r>
                  <w:r w:rsidRPr="00D750C9">
                    <w:rPr>
                      <w:rFonts w:asciiTheme="minorHAnsi" w:hAnsiTheme="minorHAnsi" w:cstheme="minorHAnsi"/>
                    </w:rPr>
                    <w:t xml:space="preserve"> -výlučná správa</w:t>
                  </w:r>
                </w:p>
                <w:p w:rsidRPr="00D750C9" w:rsidR="007450BA" w:rsidP="007450BA" w:rsidRDefault="007450BA" w14:paraId="10FEDFBF" w14:textId="77777777">
                  <w:pPr>
                    <w:spacing w:before="40" w:after="40"/>
                    <w:ind w:left="0"/>
                    <w:rPr>
                      <w:rFonts w:asciiTheme="minorHAnsi" w:hAnsiTheme="minorHAnsi" w:cstheme="minorHAnsi"/>
                    </w:rPr>
                  </w:pPr>
                  <w:r w:rsidRPr="007450BA">
                    <w:rPr>
                      <w:rFonts w:asciiTheme="minorHAnsi" w:hAnsiTheme="minorHAnsi" w:cstheme="minorHAnsi"/>
                    </w:rPr>
                    <w:t>Podielové spoluvlastníctvo</w:t>
                  </w:r>
                  <w:r w:rsidRPr="00D750C9">
                    <w:rPr>
                      <w:rFonts w:asciiTheme="minorHAnsi" w:hAnsiTheme="minorHAnsi" w:cstheme="minorHAnsi"/>
                    </w:rPr>
                    <w:t xml:space="preserve"> -podielová správa</w:t>
                  </w:r>
                </w:p>
                <w:p w:rsidRPr="00D750C9" w:rsidR="00C42CC5" w:rsidP="007450BA" w:rsidRDefault="007450BA" w14:paraId="5EF8312D" w14:textId="1CDA6D3E">
                  <w:pPr>
                    <w:spacing w:before="40" w:after="40"/>
                    <w:ind w:left="0"/>
                    <w:rPr>
                      <w:rFonts w:asciiTheme="minorHAnsi" w:hAnsiTheme="minorHAnsi" w:cstheme="minorHAnsi"/>
                    </w:rPr>
                  </w:pPr>
                  <w:r w:rsidRPr="00D750C9">
                    <w:rPr>
                      <w:rFonts w:asciiTheme="minorHAnsi" w:hAnsiTheme="minorHAnsi" w:cstheme="minorHAnsi"/>
                    </w:rPr>
                    <w:t>Cudzie (Iná osoba)</w:t>
                  </w:r>
                </w:p>
              </w:tc>
            </w:tr>
            <w:tr w:rsidRPr="00D750C9" w:rsidR="00C42CC5" w:rsidTr="00423484" w14:paraId="32E554D0" w14:textId="77777777">
              <w:tc>
                <w:tcPr>
                  <w:tcW w:w="2409" w:type="dxa"/>
                </w:tcPr>
                <w:p w:rsidRPr="00D750C9" w:rsidR="00C42CC5" w:rsidP="005435AA" w:rsidRDefault="00C42CC5" w14:paraId="35A2960D" w14:textId="77777777">
                  <w:pPr>
                    <w:spacing w:before="40" w:after="40"/>
                    <w:ind w:left="0"/>
                    <w:rPr>
                      <w:rFonts w:asciiTheme="minorHAnsi" w:hAnsiTheme="minorHAnsi" w:cstheme="minorHAnsi"/>
                    </w:rPr>
                  </w:pPr>
                  <w:r w:rsidRPr="00D750C9">
                    <w:rPr>
                      <w:rFonts w:asciiTheme="minorHAnsi" w:hAnsiTheme="minorHAnsi" w:cstheme="minorHAnsi"/>
                    </w:rPr>
                    <w:t>Nebytový priestor</w:t>
                  </w:r>
                </w:p>
                <w:p w:rsidRPr="00D750C9" w:rsidR="00C42CC5" w:rsidP="005435AA" w:rsidRDefault="00C42CC5" w14:paraId="39633B47" w14:textId="77777777">
                  <w:pPr>
                    <w:spacing w:before="40" w:after="40"/>
                    <w:ind w:left="0"/>
                    <w:rPr>
                      <w:rFonts w:asciiTheme="minorHAnsi" w:hAnsiTheme="minorHAnsi" w:cstheme="minorHAnsi"/>
                    </w:rPr>
                  </w:pPr>
                  <w:r w:rsidRPr="00D750C9">
                    <w:rPr>
                      <w:rFonts w:asciiTheme="minorHAnsi" w:hAnsiTheme="minorHAnsi" w:cstheme="minorHAnsi"/>
                    </w:rPr>
                    <w:t>(nadriadená Budova musí mať Vlastníctvo 6 - Stavba členená na priestory s LV)</w:t>
                  </w:r>
                </w:p>
              </w:tc>
              <w:tc>
                <w:tcPr>
                  <w:tcW w:w="630" w:type="dxa"/>
                </w:tcPr>
                <w:p w:rsidRPr="00D750C9" w:rsidR="00C42CC5" w:rsidP="005435AA" w:rsidRDefault="00C42CC5" w14:paraId="2EE5E25E" w14:textId="77777777">
                  <w:pPr>
                    <w:spacing w:before="40" w:after="40"/>
                    <w:ind w:left="0"/>
                    <w:rPr>
                      <w:rFonts w:asciiTheme="minorHAnsi" w:hAnsiTheme="minorHAnsi" w:cstheme="minorHAnsi"/>
                    </w:rPr>
                  </w:pPr>
                  <w:r w:rsidRPr="00D750C9">
                    <w:rPr>
                      <w:rFonts w:asciiTheme="minorHAnsi" w:hAnsiTheme="minorHAnsi" w:cstheme="minorHAnsi"/>
                    </w:rPr>
                    <w:t>1</w:t>
                  </w:r>
                </w:p>
                <w:p w:rsidRPr="00D750C9" w:rsidR="00C42CC5" w:rsidP="005435AA" w:rsidRDefault="00C42CC5" w14:paraId="442A063E" w14:textId="77777777">
                  <w:pPr>
                    <w:spacing w:before="40" w:after="40"/>
                    <w:ind w:left="0"/>
                    <w:rPr>
                      <w:rFonts w:asciiTheme="minorHAnsi" w:hAnsiTheme="minorHAnsi" w:cstheme="minorHAnsi"/>
                    </w:rPr>
                  </w:pPr>
                  <w:r w:rsidRPr="00D750C9">
                    <w:rPr>
                      <w:rFonts w:asciiTheme="minorHAnsi" w:hAnsiTheme="minorHAnsi" w:cstheme="minorHAnsi"/>
                    </w:rPr>
                    <w:t>2</w:t>
                  </w:r>
                </w:p>
                <w:p w:rsidRPr="00D750C9" w:rsidR="00C42CC5" w:rsidP="005435AA" w:rsidRDefault="00C42CC5" w14:paraId="1B3E470D" w14:textId="77777777">
                  <w:pPr>
                    <w:spacing w:before="40" w:after="40"/>
                    <w:ind w:left="0"/>
                    <w:rPr>
                      <w:rFonts w:asciiTheme="minorHAnsi" w:hAnsiTheme="minorHAnsi" w:cstheme="minorHAnsi"/>
                    </w:rPr>
                  </w:pPr>
                  <w:r w:rsidRPr="00D750C9">
                    <w:rPr>
                      <w:rFonts w:asciiTheme="minorHAnsi" w:hAnsiTheme="minorHAnsi" w:cstheme="minorHAnsi"/>
                    </w:rPr>
                    <w:t>3</w:t>
                  </w:r>
                </w:p>
                <w:p w:rsidRPr="00D750C9" w:rsidR="00C42CC5" w:rsidP="005435AA" w:rsidRDefault="00C42CC5" w14:paraId="3F387EFC" w14:textId="77777777">
                  <w:pPr>
                    <w:spacing w:before="40" w:after="40"/>
                    <w:ind w:left="0"/>
                    <w:rPr>
                      <w:rFonts w:asciiTheme="minorHAnsi" w:hAnsiTheme="minorHAnsi" w:cstheme="minorHAnsi"/>
                    </w:rPr>
                  </w:pPr>
                  <w:r w:rsidRPr="00D750C9">
                    <w:rPr>
                      <w:rFonts w:asciiTheme="minorHAnsi" w:hAnsiTheme="minorHAnsi" w:cstheme="minorHAnsi"/>
                    </w:rPr>
                    <w:t>4</w:t>
                  </w:r>
                </w:p>
                <w:p w:rsidRPr="00D750C9" w:rsidR="00C42CC5" w:rsidP="005435AA" w:rsidRDefault="00C42CC5" w14:paraId="756C6B66" w14:textId="77777777">
                  <w:pPr>
                    <w:spacing w:before="40" w:after="40"/>
                    <w:ind w:left="0"/>
                    <w:rPr>
                      <w:rFonts w:asciiTheme="minorHAnsi" w:hAnsiTheme="minorHAnsi" w:cstheme="minorHAnsi"/>
                    </w:rPr>
                  </w:pPr>
                  <w:r w:rsidRPr="00D750C9">
                    <w:rPr>
                      <w:rFonts w:asciiTheme="minorHAnsi" w:hAnsiTheme="minorHAnsi" w:cstheme="minorHAnsi"/>
                    </w:rPr>
                    <w:t>5</w:t>
                  </w:r>
                </w:p>
              </w:tc>
              <w:tc>
                <w:tcPr>
                  <w:tcW w:w="4322" w:type="dxa"/>
                </w:tcPr>
                <w:p w:rsidRPr="00D750C9" w:rsidR="007450BA" w:rsidP="007450BA" w:rsidRDefault="007450BA" w14:paraId="0780A4D4" w14:textId="77777777">
                  <w:pPr>
                    <w:spacing w:before="40" w:after="40"/>
                    <w:ind w:left="0"/>
                    <w:rPr>
                      <w:rFonts w:asciiTheme="minorHAnsi" w:hAnsiTheme="minorHAnsi" w:cstheme="minorHAnsi"/>
                    </w:rPr>
                  </w:pPr>
                  <w:r w:rsidRPr="007450BA">
                    <w:rPr>
                      <w:rFonts w:asciiTheme="minorHAnsi" w:hAnsiTheme="minorHAnsi" w:cstheme="minorHAnsi"/>
                    </w:rPr>
                    <w:t>Výlučné vlastníctvo</w:t>
                  </w:r>
                  <w:r w:rsidRPr="00D750C9">
                    <w:rPr>
                      <w:rFonts w:asciiTheme="minorHAnsi" w:hAnsiTheme="minorHAnsi" w:cstheme="minorHAnsi"/>
                    </w:rPr>
                    <w:t xml:space="preserve"> – výlučná správa</w:t>
                  </w:r>
                </w:p>
                <w:p w:rsidRPr="00D750C9" w:rsidR="007450BA" w:rsidP="007450BA" w:rsidRDefault="007450BA" w14:paraId="6D401E3F" w14:textId="77777777">
                  <w:pPr>
                    <w:spacing w:before="40" w:after="40"/>
                    <w:ind w:left="0"/>
                    <w:rPr>
                      <w:rFonts w:asciiTheme="minorHAnsi" w:hAnsiTheme="minorHAnsi" w:cstheme="minorHAnsi"/>
                    </w:rPr>
                  </w:pPr>
                  <w:r w:rsidRPr="007450BA">
                    <w:rPr>
                      <w:rFonts w:asciiTheme="minorHAnsi" w:hAnsiTheme="minorHAnsi" w:cstheme="minorHAnsi"/>
                    </w:rPr>
                    <w:t>Výlučné vlastníctvo</w:t>
                  </w:r>
                  <w:r w:rsidRPr="00D750C9">
                    <w:rPr>
                      <w:rFonts w:asciiTheme="minorHAnsi" w:hAnsiTheme="minorHAnsi" w:cstheme="minorHAnsi"/>
                    </w:rPr>
                    <w:t xml:space="preserve"> – podielová správa</w:t>
                  </w:r>
                </w:p>
                <w:p w:rsidRPr="00D750C9" w:rsidR="007450BA" w:rsidP="007450BA" w:rsidRDefault="007450BA" w14:paraId="4FD550CB" w14:textId="77777777">
                  <w:pPr>
                    <w:spacing w:before="40" w:after="40"/>
                    <w:ind w:left="0"/>
                    <w:rPr>
                      <w:rFonts w:asciiTheme="minorHAnsi" w:hAnsiTheme="minorHAnsi" w:cstheme="minorHAnsi"/>
                    </w:rPr>
                  </w:pPr>
                  <w:r w:rsidRPr="007450BA">
                    <w:rPr>
                      <w:rFonts w:asciiTheme="minorHAnsi" w:hAnsiTheme="minorHAnsi" w:cstheme="minorHAnsi"/>
                    </w:rPr>
                    <w:t>Podielové spoluvlastníctvo</w:t>
                  </w:r>
                  <w:r w:rsidRPr="00D750C9">
                    <w:rPr>
                      <w:rFonts w:asciiTheme="minorHAnsi" w:hAnsiTheme="minorHAnsi" w:cstheme="minorHAnsi"/>
                    </w:rPr>
                    <w:t xml:space="preserve"> -výlučná správa</w:t>
                  </w:r>
                </w:p>
                <w:p w:rsidRPr="00D750C9" w:rsidR="007450BA" w:rsidP="007450BA" w:rsidRDefault="007450BA" w14:paraId="458969F7" w14:textId="77777777">
                  <w:pPr>
                    <w:spacing w:before="40" w:after="40"/>
                    <w:ind w:left="0"/>
                    <w:rPr>
                      <w:rFonts w:asciiTheme="minorHAnsi" w:hAnsiTheme="minorHAnsi" w:cstheme="minorHAnsi"/>
                    </w:rPr>
                  </w:pPr>
                  <w:r w:rsidRPr="007450BA">
                    <w:rPr>
                      <w:rFonts w:asciiTheme="minorHAnsi" w:hAnsiTheme="minorHAnsi" w:cstheme="minorHAnsi"/>
                    </w:rPr>
                    <w:t>Podielové spoluvlastníctvo</w:t>
                  </w:r>
                  <w:r w:rsidRPr="00D750C9">
                    <w:rPr>
                      <w:rFonts w:asciiTheme="minorHAnsi" w:hAnsiTheme="minorHAnsi" w:cstheme="minorHAnsi"/>
                    </w:rPr>
                    <w:t xml:space="preserve"> -podielová správa</w:t>
                  </w:r>
                </w:p>
                <w:p w:rsidRPr="00D750C9" w:rsidR="00C42CC5" w:rsidP="007450BA" w:rsidRDefault="007450BA" w14:paraId="2204F2DA" w14:textId="43B309FD">
                  <w:pPr>
                    <w:spacing w:before="40" w:after="40"/>
                    <w:ind w:left="0"/>
                    <w:rPr>
                      <w:rFonts w:asciiTheme="minorHAnsi" w:hAnsiTheme="minorHAnsi" w:cstheme="minorHAnsi"/>
                    </w:rPr>
                  </w:pPr>
                  <w:r w:rsidRPr="00D750C9">
                    <w:rPr>
                      <w:rFonts w:asciiTheme="minorHAnsi" w:hAnsiTheme="minorHAnsi" w:cstheme="minorHAnsi"/>
                    </w:rPr>
                    <w:t>Cudzie (Iná osoba)</w:t>
                  </w:r>
                </w:p>
              </w:tc>
            </w:tr>
          </w:tbl>
          <w:p w:rsidRPr="00D750C9" w:rsidR="00C42CC5" w:rsidP="005435AA" w:rsidRDefault="00C42CC5" w14:paraId="22F36B35" w14:textId="77777777">
            <w:pPr>
              <w:spacing w:before="40" w:after="40"/>
              <w:ind w:left="0"/>
              <w:rPr>
                <w:rFonts w:asciiTheme="minorHAnsi" w:hAnsiTheme="minorHAnsi" w:cstheme="minorHAnsi"/>
              </w:rPr>
            </w:pPr>
          </w:p>
        </w:tc>
      </w:tr>
    </w:tbl>
    <w:p w:rsidRPr="00D750C9" w:rsidR="00C42CC5" w:rsidP="00C42CC5" w:rsidRDefault="00C42CC5" w14:paraId="017CC7D0" w14:textId="77777777"/>
    <w:p w:rsidRPr="00D750C9" w:rsidR="00C42CC5" w:rsidP="00B20DB0" w:rsidRDefault="008231BC" w14:paraId="3EA2A2D3" w14:textId="24DF1978">
      <w:pPr>
        <w:ind w:firstLine="397"/>
      </w:pPr>
      <w:r w:rsidRPr="00D750C9">
        <w:t>Pre jednotlivé druhy majetku</w:t>
      </w:r>
      <w:r w:rsidRPr="00D750C9" w:rsidR="00574772">
        <w:t xml:space="preserve"> (podľa CEM) a ich prípadné podriadené priestory</w:t>
      </w:r>
      <w:r w:rsidRPr="00D750C9">
        <w:t xml:space="preserve"> sú definované základné/nosné </w:t>
      </w:r>
      <w:r w:rsidRPr="00D750C9" w:rsidR="00646941">
        <w:t>RE-FX objekty pre výber dát</w:t>
      </w:r>
      <w:r w:rsidRPr="00D750C9" w:rsidR="001041A0">
        <w:t xml:space="preserve">. Nasledujúca tabuľka vysvetľuje, </w:t>
      </w:r>
      <w:r w:rsidRPr="00D750C9" w:rsidR="00EA224D">
        <w:t xml:space="preserve">pri ktorých </w:t>
      </w:r>
      <w:r w:rsidRPr="00D750C9" w:rsidR="00041731">
        <w:t xml:space="preserve">RE-FX </w:t>
      </w:r>
      <w:r w:rsidRPr="00D750C9" w:rsidR="00EA224D">
        <w:t xml:space="preserve">objektoch </w:t>
      </w:r>
      <w:r w:rsidRPr="00D750C9" w:rsidR="00041731">
        <w:t>je zohľadňovan</w:t>
      </w:r>
      <w:r w:rsidRPr="00D750C9" w:rsidR="00574772">
        <w:t>é zakliknutie</w:t>
      </w:r>
      <w:r w:rsidRPr="00D750C9" w:rsidR="00EA224D">
        <w:t xml:space="preserve"> príznak</w:t>
      </w:r>
      <w:r w:rsidRPr="00D750C9" w:rsidR="00574772">
        <w:t>u</w:t>
      </w:r>
      <w:r w:rsidRPr="00D750C9" w:rsidR="00EA224D">
        <w:t xml:space="preserve"> „Pripravené pre CEM“</w:t>
      </w:r>
      <w:r w:rsidRPr="00D750C9" w:rsidR="00EB7DC4">
        <w:t>. T</w:t>
      </w:r>
      <w:r w:rsidRPr="00D750C9" w:rsidR="00CC3625">
        <w:t>.j. ak príznak nie je zakliknutý, daný objekt</w:t>
      </w:r>
      <w:r w:rsidRPr="00D750C9" w:rsidR="001A66A0">
        <w:t xml:space="preserve">, ani jeho podriadené objekty </w:t>
      </w:r>
      <w:r w:rsidRPr="00D750C9" w:rsidR="00EB7DC4">
        <w:t>a ani jeho prípadné užívania</w:t>
      </w:r>
      <w:r w:rsidRPr="00D750C9" w:rsidR="00581082">
        <w:t xml:space="preserve"> (objekty prenájmu)</w:t>
      </w:r>
      <w:r w:rsidRPr="00D750C9" w:rsidR="00CC3625">
        <w:t xml:space="preserve"> nie </w:t>
      </w:r>
      <w:r w:rsidRPr="00D750C9" w:rsidR="00EB7DC4">
        <w:t>sú</w:t>
      </w:r>
      <w:r w:rsidRPr="00D750C9" w:rsidR="00CC3625">
        <w:t xml:space="preserve"> za</w:t>
      </w:r>
      <w:r w:rsidRPr="00D750C9" w:rsidR="00EB7DC4">
        <w:t xml:space="preserve">hrnuté do </w:t>
      </w:r>
      <w:r w:rsidRPr="00D750C9" w:rsidR="00B20DB0">
        <w:t>synchronizácie s CEM.</w:t>
      </w:r>
    </w:p>
    <w:tbl>
      <w:tblPr>
        <w:tblStyle w:val="Mriekatabuky"/>
        <w:tblW w:w="9476" w:type="dxa"/>
        <w:tblLook w:val="04A0" w:firstRow="1" w:lastRow="0" w:firstColumn="1" w:lastColumn="0" w:noHBand="0" w:noVBand="1"/>
      </w:tblPr>
      <w:tblGrid>
        <w:gridCol w:w="1072"/>
        <w:gridCol w:w="1423"/>
        <w:gridCol w:w="618"/>
        <w:gridCol w:w="1321"/>
        <w:gridCol w:w="7"/>
        <w:gridCol w:w="1416"/>
        <w:gridCol w:w="618"/>
        <w:gridCol w:w="1126"/>
        <w:gridCol w:w="1875"/>
      </w:tblGrid>
      <w:tr w:rsidRPr="00D750C9" w:rsidR="00421432" w:rsidTr="00B04429" w14:paraId="7CB06318" w14:textId="77777777">
        <w:trPr>
          <w:tblHeader/>
        </w:trPr>
        <w:tc>
          <w:tcPr>
            <w:tcW w:w="1072" w:type="dxa"/>
            <w:vMerge w:val="restart"/>
            <w:shd w:val="clear" w:color="auto" w:fill="D9D9D9" w:themeFill="background1" w:themeFillShade="D9"/>
          </w:tcPr>
          <w:p w:rsidRPr="00D750C9" w:rsidR="00C42CC5" w:rsidRDefault="00C42CC5" w14:paraId="004D595A" w14:textId="77777777">
            <w:pPr>
              <w:ind w:left="0"/>
              <w:jc w:val="left"/>
              <w:rPr>
                <w:b/>
                <w:bCs/>
              </w:rPr>
            </w:pPr>
            <w:r w:rsidRPr="00D750C9">
              <w:rPr>
                <w:b/>
                <w:bCs/>
              </w:rPr>
              <w:t>Druh majetku podľa CEM</w:t>
            </w:r>
          </w:p>
        </w:tc>
        <w:tc>
          <w:tcPr>
            <w:tcW w:w="3369" w:type="dxa"/>
            <w:gridSpan w:val="4"/>
            <w:shd w:val="clear" w:color="auto" w:fill="D9D9D9" w:themeFill="background1" w:themeFillShade="D9"/>
          </w:tcPr>
          <w:p w:rsidRPr="00D750C9" w:rsidR="00C42CC5" w:rsidRDefault="00C42CC5" w14:paraId="326981A7" w14:textId="77777777">
            <w:pPr>
              <w:jc w:val="center"/>
              <w:rPr>
                <w:b/>
                <w:bCs/>
              </w:rPr>
            </w:pPr>
            <w:r w:rsidRPr="00D750C9">
              <w:rPr>
                <w:b/>
                <w:bCs/>
              </w:rPr>
              <w:t>Základný RE-FX objekt pre výber dát</w:t>
            </w:r>
          </w:p>
        </w:tc>
        <w:tc>
          <w:tcPr>
            <w:tcW w:w="2034" w:type="dxa"/>
            <w:gridSpan w:val="2"/>
            <w:shd w:val="clear" w:color="auto" w:fill="D9D9D9" w:themeFill="background1" w:themeFillShade="D9"/>
          </w:tcPr>
          <w:p w:rsidRPr="00D750C9" w:rsidR="00C42CC5" w:rsidRDefault="00C42CC5" w14:paraId="149FA0BD" w14:textId="77777777">
            <w:pPr>
              <w:ind w:left="0"/>
              <w:jc w:val="center"/>
              <w:rPr>
                <w:b/>
                <w:bCs/>
              </w:rPr>
            </w:pPr>
            <w:r w:rsidRPr="00D750C9">
              <w:rPr>
                <w:b/>
                <w:bCs/>
              </w:rPr>
              <w:t>RE-FX objekty pre priestory pre CEM a ich užívania</w:t>
            </w:r>
          </w:p>
        </w:tc>
        <w:tc>
          <w:tcPr>
            <w:tcW w:w="3001" w:type="dxa"/>
            <w:gridSpan w:val="2"/>
            <w:shd w:val="clear" w:color="auto" w:fill="D9D9D9" w:themeFill="background1" w:themeFillShade="D9"/>
          </w:tcPr>
          <w:p w:rsidRPr="00D750C9" w:rsidR="00C42CC5" w:rsidRDefault="00C42CC5" w14:paraId="4AE635F2" w14:textId="77777777">
            <w:pPr>
              <w:ind w:left="0"/>
              <w:jc w:val="center"/>
              <w:rPr>
                <w:b/>
                <w:bCs/>
              </w:rPr>
            </w:pPr>
            <w:r w:rsidRPr="00D750C9">
              <w:rPr>
                <w:b/>
                <w:bCs/>
              </w:rPr>
              <w:t>Hierarchicky ďalej podriadené RE-FX objekty a ich užívania</w:t>
            </w:r>
          </w:p>
        </w:tc>
      </w:tr>
      <w:tr w:rsidRPr="00D750C9" w:rsidR="00D72CA0" w:rsidTr="00B04429" w14:paraId="0AF75BDC" w14:textId="77777777">
        <w:trPr>
          <w:cantSplit/>
          <w:trHeight w:val="1134"/>
          <w:tblHeader/>
        </w:trPr>
        <w:tc>
          <w:tcPr>
            <w:tcW w:w="1072" w:type="dxa"/>
            <w:vMerge/>
            <w:shd w:val="clear" w:color="auto" w:fill="D9D9D9" w:themeFill="background1" w:themeFillShade="D9"/>
          </w:tcPr>
          <w:p w:rsidRPr="00D750C9" w:rsidR="00C42CC5" w:rsidRDefault="00C42CC5" w14:paraId="15D69C4A" w14:textId="77777777">
            <w:pPr>
              <w:jc w:val="left"/>
              <w:rPr>
                <w:b/>
                <w:bCs/>
              </w:rPr>
            </w:pPr>
          </w:p>
        </w:tc>
        <w:tc>
          <w:tcPr>
            <w:tcW w:w="1423" w:type="dxa"/>
            <w:shd w:val="clear" w:color="auto" w:fill="D9D9D9" w:themeFill="background1" w:themeFillShade="D9"/>
          </w:tcPr>
          <w:p w:rsidRPr="00D750C9" w:rsidR="00C42CC5" w:rsidRDefault="00C42CC5" w14:paraId="65366D11" w14:textId="77777777">
            <w:pPr>
              <w:ind w:left="0"/>
              <w:jc w:val="left"/>
              <w:rPr>
                <w:b/>
                <w:bCs/>
              </w:rPr>
            </w:pPr>
            <w:r w:rsidRPr="00D750C9">
              <w:rPr>
                <w:b/>
                <w:bCs/>
              </w:rPr>
              <w:t>Objekt</w:t>
            </w:r>
          </w:p>
        </w:tc>
        <w:tc>
          <w:tcPr>
            <w:tcW w:w="618" w:type="dxa"/>
            <w:shd w:val="clear" w:color="auto" w:fill="D9D9D9" w:themeFill="background1" w:themeFillShade="D9"/>
            <w:textDirection w:val="btLr"/>
          </w:tcPr>
          <w:p w:rsidRPr="00D750C9" w:rsidR="00C42CC5" w:rsidP="0073377C" w:rsidRDefault="00C42CC5" w14:paraId="74030921" w14:textId="77777777">
            <w:pPr>
              <w:ind w:left="113" w:right="113"/>
              <w:jc w:val="left"/>
              <w:rPr>
                <w:b/>
                <w:bCs/>
              </w:rPr>
            </w:pPr>
            <w:r w:rsidRPr="00D750C9">
              <w:rPr>
                <w:b/>
                <w:bCs/>
              </w:rPr>
              <w:t>Pripravené pre CEM</w:t>
            </w:r>
          </w:p>
        </w:tc>
        <w:tc>
          <w:tcPr>
            <w:tcW w:w="1321" w:type="dxa"/>
            <w:shd w:val="clear" w:color="auto" w:fill="D9D9D9" w:themeFill="background1" w:themeFillShade="D9"/>
          </w:tcPr>
          <w:p w:rsidRPr="00D750C9" w:rsidR="00C42CC5" w:rsidRDefault="00C42CC5" w14:paraId="33821CAB" w14:textId="77777777">
            <w:pPr>
              <w:ind w:left="0"/>
              <w:jc w:val="left"/>
              <w:rPr>
                <w:b/>
                <w:bCs/>
              </w:rPr>
            </w:pPr>
            <w:r w:rsidRPr="00D750C9">
              <w:rPr>
                <w:b/>
                <w:bCs/>
              </w:rPr>
              <w:t>Možnosť priamej väzby na užívanie (Nájomný objekt a k nemu Zmluva)</w:t>
            </w:r>
          </w:p>
        </w:tc>
        <w:tc>
          <w:tcPr>
            <w:tcW w:w="1423" w:type="dxa"/>
            <w:gridSpan w:val="2"/>
            <w:shd w:val="clear" w:color="auto" w:fill="D9D9D9" w:themeFill="background1" w:themeFillShade="D9"/>
          </w:tcPr>
          <w:p w:rsidRPr="00D750C9" w:rsidR="00C42CC5" w:rsidRDefault="00C42CC5" w14:paraId="21929255" w14:textId="77777777">
            <w:pPr>
              <w:ind w:left="0"/>
              <w:jc w:val="left"/>
              <w:rPr>
                <w:b/>
                <w:bCs/>
              </w:rPr>
            </w:pPr>
            <w:r w:rsidRPr="00D750C9">
              <w:rPr>
                <w:b/>
                <w:bCs/>
              </w:rPr>
              <w:t>Objekt</w:t>
            </w:r>
          </w:p>
        </w:tc>
        <w:tc>
          <w:tcPr>
            <w:tcW w:w="618" w:type="dxa"/>
            <w:shd w:val="clear" w:color="auto" w:fill="D9D9D9" w:themeFill="background1" w:themeFillShade="D9"/>
            <w:textDirection w:val="btLr"/>
          </w:tcPr>
          <w:p w:rsidRPr="00D750C9" w:rsidR="00C42CC5" w:rsidP="0073377C" w:rsidRDefault="00C42CC5" w14:paraId="0F0481ED" w14:textId="77777777">
            <w:pPr>
              <w:ind w:left="113" w:right="113"/>
              <w:jc w:val="left"/>
              <w:rPr>
                <w:b/>
                <w:bCs/>
              </w:rPr>
            </w:pPr>
            <w:r w:rsidRPr="00D750C9">
              <w:rPr>
                <w:b/>
                <w:bCs/>
              </w:rPr>
              <w:t>Pripravené pre CEM</w:t>
            </w:r>
          </w:p>
        </w:tc>
        <w:tc>
          <w:tcPr>
            <w:tcW w:w="1126" w:type="dxa"/>
            <w:shd w:val="clear" w:color="auto" w:fill="D9D9D9" w:themeFill="background1" w:themeFillShade="D9"/>
          </w:tcPr>
          <w:p w:rsidRPr="00D750C9" w:rsidR="00C42CC5" w:rsidRDefault="00C42CC5" w14:paraId="3AF919AB" w14:textId="77777777">
            <w:pPr>
              <w:ind w:left="0"/>
              <w:jc w:val="left"/>
              <w:rPr>
                <w:b/>
                <w:bCs/>
              </w:rPr>
            </w:pPr>
            <w:r w:rsidRPr="00D750C9">
              <w:rPr>
                <w:b/>
                <w:bCs/>
              </w:rPr>
              <w:t>Objekt</w:t>
            </w:r>
          </w:p>
        </w:tc>
        <w:tc>
          <w:tcPr>
            <w:tcW w:w="1875" w:type="dxa"/>
            <w:shd w:val="clear" w:color="auto" w:fill="D9D9D9" w:themeFill="background1" w:themeFillShade="D9"/>
            <w:textDirection w:val="btLr"/>
          </w:tcPr>
          <w:p w:rsidRPr="00D750C9" w:rsidR="00C42CC5" w:rsidP="0073377C" w:rsidRDefault="00C42CC5" w14:paraId="015A9449" w14:textId="77777777">
            <w:pPr>
              <w:ind w:left="113" w:right="113"/>
              <w:jc w:val="left"/>
              <w:rPr>
                <w:b/>
                <w:bCs/>
              </w:rPr>
            </w:pPr>
            <w:r w:rsidRPr="00D750C9">
              <w:rPr>
                <w:b/>
                <w:bCs/>
              </w:rPr>
              <w:t>Pripravené pre CEM</w:t>
            </w:r>
          </w:p>
        </w:tc>
      </w:tr>
      <w:tr w:rsidRPr="00D750C9" w:rsidR="00D72CA0" w:rsidTr="00B04429" w14:paraId="0526D685" w14:textId="77777777">
        <w:tc>
          <w:tcPr>
            <w:tcW w:w="1072" w:type="dxa"/>
          </w:tcPr>
          <w:p w:rsidRPr="00D750C9" w:rsidR="00C42CC5" w:rsidRDefault="00C42CC5" w14:paraId="4E8BC843" w14:textId="77777777">
            <w:pPr>
              <w:ind w:left="0"/>
              <w:jc w:val="left"/>
            </w:pPr>
            <w:r w:rsidRPr="00D750C9">
              <w:t>Stavba</w:t>
            </w:r>
          </w:p>
        </w:tc>
        <w:tc>
          <w:tcPr>
            <w:tcW w:w="1423" w:type="dxa"/>
          </w:tcPr>
          <w:p w:rsidRPr="00D750C9" w:rsidR="00C42CC5" w:rsidRDefault="00C42CC5" w14:paraId="638E804D" w14:textId="77777777">
            <w:pPr>
              <w:ind w:left="0"/>
              <w:jc w:val="left"/>
            </w:pPr>
            <w:r w:rsidRPr="00D750C9">
              <w:t>AO Budova</w:t>
            </w:r>
          </w:p>
        </w:tc>
        <w:tc>
          <w:tcPr>
            <w:tcW w:w="618" w:type="dxa"/>
          </w:tcPr>
          <w:p w:rsidRPr="00D750C9" w:rsidR="00C42CC5" w:rsidP="00AE2671" w:rsidRDefault="00C42CC5" w14:paraId="6CDCF6EA" w14:textId="77777777">
            <w:pPr>
              <w:ind w:left="0"/>
              <w:jc w:val="center"/>
            </w:pPr>
            <w:r w:rsidRPr="00D750C9">
              <w:t>X</w:t>
            </w:r>
          </w:p>
        </w:tc>
        <w:tc>
          <w:tcPr>
            <w:tcW w:w="1321" w:type="dxa"/>
          </w:tcPr>
          <w:p w:rsidRPr="00D750C9" w:rsidR="00C42CC5" w:rsidRDefault="00C42CC5" w14:paraId="73F97341" w14:textId="77777777">
            <w:pPr>
              <w:ind w:left="0"/>
              <w:jc w:val="left"/>
            </w:pPr>
            <w:r w:rsidRPr="00D750C9">
              <w:t>nie</w:t>
            </w:r>
          </w:p>
        </w:tc>
        <w:tc>
          <w:tcPr>
            <w:tcW w:w="1423" w:type="dxa"/>
            <w:gridSpan w:val="2"/>
          </w:tcPr>
          <w:p w:rsidRPr="00D750C9" w:rsidR="00C42CC5" w:rsidRDefault="00C42CC5" w14:paraId="43C77561" w14:textId="77777777">
            <w:pPr>
              <w:ind w:left="0"/>
              <w:jc w:val="left"/>
            </w:pPr>
            <w:r w:rsidRPr="00D750C9">
              <w:t>AO Miestnosť s funkciou 1 až 100 (môže ale nemusí mať ešte nadradený objekt AO Súbor miestností)</w:t>
            </w:r>
          </w:p>
        </w:tc>
        <w:tc>
          <w:tcPr>
            <w:tcW w:w="618" w:type="dxa"/>
          </w:tcPr>
          <w:p w:rsidRPr="00D750C9" w:rsidR="00C42CC5" w:rsidP="00AE2671" w:rsidRDefault="00C42CC5" w14:paraId="55EEF250" w14:textId="77777777">
            <w:pPr>
              <w:ind w:left="0"/>
              <w:jc w:val="center"/>
            </w:pPr>
            <w:r w:rsidRPr="00D750C9">
              <w:t>X</w:t>
            </w:r>
          </w:p>
        </w:tc>
        <w:tc>
          <w:tcPr>
            <w:tcW w:w="1126" w:type="dxa"/>
          </w:tcPr>
          <w:p w:rsidRPr="00D750C9" w:rsidR="00C42CC5" w:rsidRDefault="00724F3A" w14:paraId="4AD2CC5D" w14:textId="188A7117">
            <w:pPr>
              <w:jc w:val="left"/>
            </w:pPr>
            <w:r w:rsidRPr="00D750C9">
              <w:t>-</w:t>
            </w:r>
          </w:p>
        </w:tc>
        <w:tc>
          <w:tcPr>
            <w:tcW w:w="1875" w:type="dxa"/>
          </w:tcPr>
          <w:p w:rsidRPr="00D750C9" w:rsidR="00C42CC5" w:rsidRDefault="00724F3A" w14:paraId="13F6FBCE" w14:textId="12212C8A">
            <w:pPr>
              <w:jc w:val="left"/>
            </w:pPr>
            <w:r w:rsidRPr="00D750C9">
              <w:t>-</w:t>
            </w:r>
          </w:p>
        </w:tc>
      </w:tr>
      <w:tr w:rsidRPr="00D750C9" w:rsidR="00D72CA0" w:rsidTr="00B04429" w14:paraId="007EF206" w14:textId="77777777">
        <w:tc>
          <w:tcPr>
            <w:tcW w:w="1072" w:type="dxa"/>
          </w:tcPr>
          <w:p w:rsidRPr="00D750C9" w:rsidR="00C42CC5" w:rsidRDefault="00C42CC5" w14:paraId="3E006723" w14:textId="77777777">
            <w:pPr>
              <w:jc w:val="left"/>
            </w:pPr>
          </w:p>
        </w:tc>
        <w:tc>
          <w:tcPr>
            <w:tcW w:w="1423" w:type="dxa"/>
          </w:tcPr>
          <w:p w:rsidRPr="00D750C9" w:rsidR="00C42CC5" w:rsidRDefault="00C42CC5" w14:paraId="308173BF" w14:textId="77777777">
            <w:pPr>
              <w:jc w:val="left"/>
            </w:pPr>
          </w:p>
        </w:tc>
        <w:tc>
          <w:tcPr>
            <w:tcW w:w="618" w:type="dxa"/>
          </w:tcPr>
          <w:p w:rsidRPr="00D750C9" w:rsidR="00C42CC5" w:rsidP="00AE2671" w:rsidRDefault="00C42CC5" w14:paraId="71422B8B" w14:textId="77777777">
            <w:pPr>
              <w:jc w:val="center"/>
            </w:pPr>
          </w:p>
        </w:tc>
        <w:tc>
          <w:tcPr>
            <w:tcW w:w="1321" w:type="dxa"/>
          </w:tcPr>
          <w:p w:rsidRPr="00D750C9" w:rsidR="00C42CC5" w:rsidRDefault="00C42CC5" w14:paraId="128D6670" w14:textId="77777777">
            <w:pPr>
              <w:jc w:val="left"/>
            </w:pPr>
          </w:p>
        </w:tc>
        <w:tc>
          <w:tcPr>
            <w:tcW w:w="1423" w:type="dxa"/>
            <w:gridSpan w:val="2"/>
          </w:tcPr>
          <w:p w:rsidRPr="00D750C9" w:rsidR="00C42CC5" w:rsidRDefault="00C42CC5" w14:paraId="559FA2BD" w14:textId="77777777">
            <w:pPr>
              <w:ind w:left="0"/>
              <w:jc w:val="left"/>
            </w:pPr>
            <w:r w:rsidRPr="00D750C9">
              <w:t>AO Miestnosť s funkciou 201</w:t>
            </w:r>
          </w:p>
        </w:tc>
        <w:tc>
          <w:tcPr>
            <w:tcW w:w="618" w:type="dxa"/>
          </w:tcPr>
          <w:p w:rsidRPr="00D750C9" w:rsidR="00C42CC5" w:rsidP="00AE2671" w:rsidRDefault="00C42CC5" w14:paraId="68331482" w14:textId="77777777">
            <w:pPr>
              <w:ind w:left="0"/>
              <w:jc w:val="center"/>
            </w:pPr>
            <w:r w:rsidRPr="00D750C9">
              <w:t>X</w:t>
            </w:r>
          </w:p>
        </w:tc>
        <w:tc>
          <w:tcPr>
            <w:tcW w:w="1126" w:type="dxa"/>
          </w:tcPr>
          <w:p w:rsidRPr="00D750C9" w:rsidR="00C42CC5" w:rsidRDefault="00C42CC5" w14:paraId="0AA6B5FE" w14:textId="77777777">
            <w:pPr>
              <w:ind w:left="0"/>
              <w:jc w:val="left"/>
            </w:pPr>
            <w:r w:rsidRPr="00D750C9">
              <w:t>AO Časť priestoru s funkciou 1 a 4</w:t>
            </w:r>
          </w:p>
        </w:tc>
        <w:tc>
          <w:tcPr>
            <w:tcW w:w="1875" w:type="dxa"/>
          </w:tcPr>
          <w:p w:rsidRPr="00D750C9" w:rsidR="00C42CC5" w:rsidRDefault="00C42CC5" w14:paraId="38A080EE" w14:textId="77777777">
            <w:pPr>
              <w:ind w:left="0"/>
              <w:jc w:val="left"/>
            </w:pPr>
            <w:r w:rsidRPr="00D750C9">
              <w:t>Zatiaľ nevyhodnocujeme a načítame všetky užívania</w:t>
            </w:r>
          </w:p>
        </w:tc>
      </w:tr>
      <w:tr w:rsidRPr="00D750C9" w:rsidR="00D72CA0" w:rsidTr="00B04429" w14:paraId="428F31C1" w14:textId="77777777">
        <w:tc>
          <w:tcPr>
            <w:tcW w:w="1072" w:type="dxa"/>
          </w:tcPr>
          <w:p w:rsidRPr="00D750C9" w:rsidR="00C42CC5" w:rsidRDefault="00C42CC5" w14:paraId="21176F34" w14:textId="77777777">
            <w:pPr>
              <w:jc w:val="left"/>
            </w:pPr>
          </w:p>
        </w:tc>
        <w:tc>
          <w:tcPr>
            <w:tcW w:w="1423" w:type="dxa"/>
          </w:tcPr>
          <w:p w:rsidRPr="00D750C9" w:rsidR="00C42CC5" w:rsidRDefault="00C42CC5" w14:paraId="1B11D903" w14:textId="77777777">
            <w:pPr>
              <w:jc w:val="left"/>
            </w:pPr>
          </w:p>
        </w:tc>
        <w:tc>
          <w:tcPr>
            <w:tcW w:w="618" w:type="dxa"/>
          </w:tcPr>
          <w:p w:rsidRPr="00D750C9" w:rsidR="00C42CC5" w:rsidP="00AE2671" w:rsidRDefault="00C42CC5" w14:paraId="16BF1322" w14:textId="77777777">
            <w:pPr>
              <w:jc w:val="center"/>
            </w:pPr>
          </w:p>
        </w:tc>
        <w:tc>
          <w:tcPr>
            <w:tcW w:w="1321" w:type="dxa"/>
          </w:tcPr>
          <w:p w:rsidRPr="00D750C9" w:rsidR="00C42CC5" w:rsidRDefault="00C42CC5" w14:paraId="3B4DC2AD" w14:textId="77777777">
            <w:pPr>
              <w:jc w:val="left"/>
            </w:pPr>
          </w:p>
        </w:tc>
        <w:tc>
          <w:tcPr>
            <w:tcW w:w="1423" w:type="dxa"/>
            <w:gridSpan w:val="2"/>
          </w:tcPr>
          <w:p w:rsidRPr="00D750C9" w:rsidR="00C42CC5" w:rsidRDefault="00C42CC5" w14:paraId="31323556" w14:textId="77777777">
            <w:pPr>
              <w:ind w:left="0"/>
              <w:jc w:val="left"/>
            </w:pPr>
            <w:r w:rsidRPr="00D750C9">
              <w:t>AO Byt/nebytový priestor s funkciou 4</w:t>
            </w:r>
          </w:p>
        </w:tc>
        <w:tc>
          <w:tcPr>
            <w:tcW w:w="618" w:type="dxa"/>
          </w:tcPr>
          <w:p w:rsidRPr="00D750C9" w:rsidR="00C42CC5" w:rsidP="00AE2671" w:rsidRDefault="00C42CC5" w14:paraId="6E34F52A" w14:textId="77777777">
            <w:pPr>
              <w:ind w:left="0"/>
              <w:jc w:val="center"/>
            </w:pPr>
            <w:r w:rsidRPr="00D750C9">
              <w:t>X</w:t>
            </w:r>
          </w:p>
        </w:tc>
        <w:tc>
          <w:tcPr>
            <w:tcW w:w="1126" w:type="dxa"/>
          </w:tcPr>
          <w:p w:rsidRPr="00D750C9" w:rsidR="00C42CC5" w:rsidRDefault="00C42CC5" w14:paraId="00AE2CB2" w14:textId="77777777">
            <w:pPr>
              <w:ind w:left="0"/>
              <w:jc w:val="left"/>
            </w:pPr>
            <w:r w:rsidRPr="00D750C9">
              <w:t>AO Miestnosť s funkciou B*</w:t>
            </w:r>
          </w:p>
        </w:tc>
        <w:tc>
          <w:tcPr>
            <w:tcW w:w="1875" w:type="dxa"/>
          </w:tcPr>
          <w:p w:rsidRPr="00D750C9" w:rsidR="00C42CC5" w:rsidRDefault="00C42CC5" w14:paraId="34F55373" w14:textId="77777777">
            <w:pPr>
              <w:ind w:left="0"/>
              <w:jc w:val="left"/>
            </w:pPr>
            <w:r w:rsidRPr="00D750C9">
              <w:t>Zatiaľ nevyhodnocujeme a načítame všetky užívania</w:t>
            </w:r>
          </w:p>
        </w:tc>
      </w:tr>
      <w:tr w:rsidRPr="00D750C9" w:rsidR="00D72CA0" w:rsidTr="00B04429" w14:paraId="2E5FDD86" w14:textId="77777777">
        <w:tc>
          <w:tcPr>
            <w:tcW w:w="1072" w:type="dxa"/>
          </w:tcPr>
          <w:p w:rsidRPr="00D750C9" w:rsidR="00C42CC5" w:rsidRDefault="00C42CC5" w14:paraId="0A748954" w14:textId="77777777">
            <w:pPr>
              <w:ind w:left="0"/>
              <w:jc w:val="left"/>
            </w:pPr>
            <w:r w:rsidRPr="00D750C9">
              <w:t>Byt</w:t>
            </w:r>
          </w:p>
        </w:tc>
        <w:tc>
          <w:tcPr>
            <w:tcW w:w="1423" w:type="dxa"/>
          </w:tcPr>
          <w:p w:rsidRPr="00D750C9" w:rsidR="00C42CC5" w:rsidRDefault="00C42CC5" w14:paraId="33C50CF8" w14:textId="77777777">
            <w:pPr>
              <w:ind w:left="0"/>
              <w:jc w:val="left"/>
            </w:pPr>
            <w:r w:rsidRPr="00D750C9">
              <w:t>AO Byt/nebytový priestor s funkciou 1</w:t>
            </w:r>
          </w:p>
        </w:tc>
        <w:tc>
          <w:tcPr>
            <w:tcW w:w="618" w:type="dxa"/>
          </w:tcPr>
          <w:p w:rsidRPr="00D750C9" w:rsidR="00C42CC5" w:rsidP="00AE2671" w:rsidRDefault="00C42CC5" w14:paraId="298F5B70" w14:textId="7D0BCEDE">
            <w:pPr>
              <w:ind w:left="0"/>
              <w:jc w:val="center"/>
            </w:pPr>
            <w:r w:rsidRPr="00D750C9">
              <w:t>X</w:t>
            </w:r>
          </w:p>
        </w:tc>
        <w:tc>
          <w:tcPr>
            <w:tcW w:w="1321" w:type="dxa"/>
          </w:tcPr>
          <w:p w:rsidRPr="00D750C9" w:rsidR="00C42CC5" w:rsidRDefault="00C42CC5" w14:paraId="7BB3AD41" w14:textId="77777777">
            <w:pPr>
              <w:ind w:left="0"/>
              <w:jc w:val="left"/>
            </w:pPr>
            <w:r w:rsidRPr="00D750C9">
              <w:t>áno</w:t>
            </w:r>
          </w:p>
        </w:tc>
        <w:tc>
          <w:tcPr>
            <w:tcW w:w="1423" w:type="dxa"/>
            <w:gridSpan w:val="2"/>
          </w:tcPr>
          <w:p w:rsidRPr="00D750C9" w:rsidR="00C42CC5" w:rsidRDefault="00C42CC5" w14:paraId="370A8116" w14:textId="77777777">
            <w:pPr>
              <w:jc w:val="left"/>
            </w:pPr>
          </w:p>
        </w:tc>
        <w:tc>
          <w:tcPr>
            <w:tcW w:w="618" w:type="dxa"/>
          </w:tcPr>
          <w:p w:rsidRPr="00D750C9" w:rsidR="00C42CC5" w:rsidP="00AE2671" w:rsidRDefault="00C42CC5" w14:paraId="2907072E" w14:textId="77777777">
            <w:pPr>
              <w:jc w:val="center"/>
            </w:pPr>
          </w:p>
        </w:tc>
        <w:tc>
          <w:tcPr>
            <w:tcW w:w="1126" w:type="dxa"/>
          </w:tcPr>
          <w:p w:rsidRPr="00D750C9" w:rsidR="00C42CC5" w:rsidRDefault="00C42CC5" w14:paraId="0DAB2F8E" w14:textId="77777777">
            <w:pPr>
              <w:ind w:left="0"/>
              <w:jc w:val="left"/>
            </w:pPr>
            <w:r w:rsidRPr="00D750C9">
              <w:t>AO Miestnosť s funkciou B*</w:t>
            </w:r>
          </w:p>
        </w:tc>
        <w:tc>
          <w:tcPr>
            <w:tcW w:w="1875" w:type="dxa"/>
          </w:tcPr>
          <w:p w:rsidRPr="00D750C9" w:rsidR="00C42CC5" w:rsidRDefault="00C42CC5" w14:paraId="7B4C04C4" w14:textId="77777777">
            <w:pPr>
              <w:ind w:left="0"/>
              <w:jc w:val="left"/>
            </w:pPr>
            <w:r w:rsidRPr="00D750C9">
              <w:t>Zatiaľ nevyhodnocujeme a načítame všetky užívania</w:t>
            </w:r>
          </w:p>
        </w:tc>
      </w:tr>
      <w:tr w:rsidRPr="00D750C9" w:rsidR="00D72CA0" w:rsidTr="00B04429" w14:paraId="0F1BA854" w14:textId="77777777">
        <w:tc>
          <w:tcPr>
            <w:tcW w:w="1072" w:type="dxa"/>
          </w:tcPr>
          <w:p w:rsidRPr="00D750C9" w:rsidR="00C42CC5" w:rsidRDefault="00C42CC5" w14:paraId="2EC21D25" w14:textId="77777777">
            <w:pPr>
              <w:ind w:left="0"/>
              <w:jc w:val="left"/>
            </w:pPr>
            <w:r w:rsidRPr="00D750C9">
              <w:t>Nebytový priestor</w:t>
            </w:r>
          </w:p>
        </w:tc>
        <w:tc>
          <w:tcPr>
            <w:tcW w:w="1423" w:type="dxa"/>
          </w:tcPr>
          <w:p w:rsidRPr="00D750C9" w:rsidR="00C42CC5" w:rsidRDefault="00C42CC5" w14:paraId="67E4E882" w14:textId="77777777">
            <w:pPr>
              <w:ind w:left="0"/>
              <w:jc w:val="left"/>
            </w:pPr>
            <w:r w:rsidRPr="00D750C9">
              <w:t>AO Byt/nebytový priestor s funkciou 2</w:t>
            </w:r>
          </w:p>
        </w:tc>
        <w:tc>
          <w:tcPr>
            <w:tcW w:w="618" w:type="dxa"/>
          </w:tcPr>
          <w:p w:rsidRPr="00D750C9" w:rsidR="00C42CC5" w:rsidP="00AE2671" w:rsidRDefault="00C42CC5" w14:paraId="53B8BBC9" w14:textId="77777777">
            <w:pPr>
              <w:ind w:left="0"/>
              <w:jc w:val="center"/>
            </w:pPr>
            <w:r w:rsidRPr="00D750C9">
              <w:t>X</w:t>
            </w:r>
          </w:p>
        </w:tc>
        <w:tc>
          <w:tcPr>
            <w:tcW w:w="1321" w:type="dxa"/>
          </w:tcPr>
          <w:p w:rsidRPr="00D750C9" w:rsidR="00C42CC5" w:rsidRDefault="00C42CC5" w14:paraId="7108F1D2" w14:textId="77777777">
            <w:pPr>
              <w:ind w:left="0"/>
              <w:jc w:val="left"/>
            </w:pPr>
            <w:r w:rsidRPr="00D750C9">
              <w:t>áno</w:t>
            </w:r>
          </w:p>
        </w:tc>
        <w:tc>
          <w:tcPr>
            <w:tcW w:w="1423" w:type="dxa"/>
            <w:gridSpan w:val="2"/>
          </w:tcPr>
          <w:p w:rsidRPr="00D750C9" w:rsidR="00C42CC5" w:rsidRDefault="00C42CC5" w14:paraId="7F320364" w14:textId="77777777">
            <w:pPr>
              <w:jc w:val="left"/>
            </w:pPr>
          </w:p>
        </w:tc>
        <w:tc>
          <w:tcPr>
            <w:tcW w:w="618" w:type="dxa"/>
          </w:tcPr>
          <w:p w:rsidRPr="00D750C9" w:rsidR="00C42CC5" w:rsidP="00AE2671" w:rsidRDefault="00C42CC5" w14:paraId="3CB90824" w14:textId="77777777">
            <w:pPr>
              <w:jc w:val="center"/>
            </w:pPr>
          </w:p>
        </w:tc>
        <w:tc>
          <w:tcPr>
            <w:tcW w:w="1126" w:type="dxa"/>
          </w:tcPr>
          <w:p w:rsidRPr="00D750C9" w:rsidR="00C42CC5" w:rsidRDefault="00C42CC5" w14:paraId="217A2DD0" w14:textId="77777777">
            <w:pPr>
              <w:ind w:left="0"/>
              <w:jc w:val="left"/>
            </w:pPr>
            <w:r w:rsidRPr="00D750C9">
              <w:t>AO Miestnosť s funkciou 1 až 100</w:t>
            </w:r>
          </w:p>
        </w:tc>
        <w:tc>
          <w:tcPr>
            <w:tcW w:w="1875" w:type="dxa"/>
          </w:tcPr>
          <w:p w:rsidRPr="00D750C9" w:rsidR="00C42CC5" w:rsidRDefault="00C42CC5" w14:paraId="673C4B25" w14:textId="77777777">
            <w:pPr>
              <w:ind w:left="0"/>
              <w:jc w:val="left"/>
            </w:pPr>
            <w:r w:rsidRPr="00D750C9">
              <w:t>Zatiaľ nevyhodnocujeme a načítame všetky užívania</w:t>
            </w:r>
          </w:p>
        </w:tc>
      </w:tr>
      <w:tr w:rsidRPr="00D750C9" w:rsidR="00D72CA0" w:rsidTr="00B04429" w14:paraId="559D6D81" w14:textId="77777777">
        <w:tc>
          <w:tcPr>
            <w:tcW w:w="1072" w:type="dxa"/>
          </w:tcPr>
          <w:p w:rsidRPr="00D750C9" w:rsidR="00C42CC5" w:rsidRDefault="00C42CC5" w14:paraId="331568D8" w14:textId="77777777">
            <w:pPr>
              <w:ind w:left="0"/>
              <w:jc w:val="left"/>
            </w:pPr>
            <w:r w:rsidRPr="00D750C9">
              <w:t>Nebytový priestor</w:t>
            </w:r>
          </w:p>
        </w:tc>
        <w:tc>
          <w:tcPr>
            <w:tcW w:w="1423" w:type="dxa"/>
          </w:tcPr>
          <w:p w:rsidRPr="00D750C9" w:rsidR="00C42CC5" w:rsidRDefault="00C42CC5" w14:paraId="57640780" w14:textId="77777777">
            <w:pPr>
              <w:ind w:left="0"/>
              <w:jc w:val="left"/>
            </w:pPr>
            <w:r w:rsidRPr="00D750C9">
              <w:t>AO Byt/nebytový priestor s funkciou 3</w:t>
            </w:r>
          </w:p>
        </w:tc>
        <w:tc>
          <w:tcPr>
            <w:tcW w:w="618" w:type="dxa"/>
          </w:tcPr>
          <w:p w:rsidRPr="00D750C9" w:rsidR="00C42CC5" w:rsidP="00AE2671" w:rsidRDefault="00C42CC5" w14:paraId="33809BF5" w14:textId="77777777">
            <w:pPr>
              <w:ind w:left="0"/>
              <w:jc w:val="center"/>
            </w:pPr>
            <w:r w:rsidRPr="00D750C9">
              <w:t>X</w:t>
            </w:r>
          </w:p>
        </w:tc>
        <w:tc>
          <w:tcPr>
            <w:tcW w:w="1321" w:type="dxa"/>
          </w:tcPr>
          <w:p w:rsidRPr="00D750C9" w:rsidR="00C42CC5" w:rsidRDefault="00C42CC5" w14:paraId="67EBD367" w14:textId="77777777">
            <w:pPr>
              <w:ind w:left="0"/>
              <w:jc w:val="left"/>
            </w:pPr>
            <w:r w:rsidRPr="00D750C9">
              <w:t>nie</w:t>
            </w:r>
          </w:p>
        </w:tc>
        <w:tc>
          <w:tcPr>
            <w:tcW w:w="1423" w:type="dxa"/>
            <w:gridSpan w:val="2"/>
          </w:tcPr>
          <w:p w:rsidRPr="00D750C9" w:rsidR="00C42CC5" w:rsidRDefault="00C42CC5" w14:paraId="5D1A089B" w14:textId="77777777">
            <w:pPr>
              <w:ind w:left="0"/>
              <w:jc w:val="left"/>
            </w:pPr>
            <w:r w:rsidRPr="00D750C9">
              <w:t>AO Časť priestoru s funkciou 2 a 3 (musí mať ešte nadradený objekt AO Miestnosť)</w:t>
            </w:r>
          </w:p>
        </w:tc>
        <w:tc>
          <w:tcPr>
            <w:tcW w:w="618" w:type="dxa"/>
          </w:tcPr>
          <w:p w:rsidRPr="00D750C9" w:rsidR="00C42CC5" w:rsidP="00AE2671" w:rsidRDefault="00C42CC5" w14:paraId="4AC91B9E" w14:textId="77777777">
            <w:pPr>
              <w:ind w:left="0"/>
              <w:jc w:val="center"/>
            </w:pPr>
            <w:r w:rsidRPr="00D750C9">
              <w:t>X</w:t>
            </w:r>
          </w:p>
        </w:tc>
        <w:tc>
          <w:tcPr>
            <w:tcW w:w="1126" w:type="dxa"/>
          </w:tcPr>
          <w:p w:rsidRPr="00D750C9" w:rsidR="00C42CC5" w:rsidRDefault="00C42CC5" w14:paraId="20355929" w14:textId="77777777">
            <w:pPr>
              <w:jc w:val="left"/>
            </w:pPr>
          </w:p>
        </w:tc>
        <w:tc>
          <w:tcPr>
            <w:tcW w:w="1875" w:type="dxa"/>
          </w:tcPr>
          <w:p w:rsidRPr="00D750C9" w:rsidR="00C42CC5" w:rsidRDefault="00C42CC5" w14:paraId="39AA4ECA" w14:textId="77777777">
            <w:pPr>
              <w:jc w:val="left"/>
            </w:pPr>
          </w:p>
        </w:tc>
      </w:tr>
      <w:tr w:rsidRPr="00D750C9" w:rsidR="00D72CA0" w:rsidTr="00B04429" w14:paraId="2AE14231" w14:textId="77777777">
        <w:tc>
          <w:tcPr>
            <w:tcW w:w="1072" w:type="dxa"/>
          </w:tcPr>
          <w:p w:rsidRPr="00D750C9" w:rsidR="00C42CC5" w:rsidRDefault="00C42CC5" w14:paraId="137ECAB4" w14:textId="77777777">
            <w:pPr>
              <w:ind w:left="0"/>
              <w:jc w:val="left"/>
            </w:pPr>
            <w:r w:rsidRPr="00D750C9">
              <w:t>Pozemok</w:t>
            </w:r>
          </w:p>
        </w:tc>
        <w:tc>
          <w:tcPr>
            <w:tcW w:w="1423" w:type="dxa"/>
          </w:tcPr>
          <w:p w:rsidRPr="00D750C9" w:rsidR="00C42CC5" w:rsidRDefault="00C42CC5" w14:paraId="023310E5" w14:textId="77777777">
            <w:pPr>
              <w:ind w:left="0"/>
              <w:jc w:val="left"/>
            </w:pPr>
            <w:r w:rsidRPr="00D750C9">
              <w:t>Pozemok</w:t>
            </w:r>
          </w:p>
        </w:tc>
        <w:tc>
          <w:tcPr>
            <w:tcW w:w="618" w:type="dxa"/>
          </w:tcPr>
          <w:p w:rsidRPr="00D750C9" w:rsidR="00C42CC5" w:rsidP="00AE2671" w:rsidRDefault="00C42CC5" w14:paraId="7C1BC8D3" w14:textId="77777777">
            <w:pPr>
              <w:ind w:left="0"/>
              <w:jc w:val="center"/>
            </w:pPr>
            <w:r w:rsidRPr="00D750C9">
              <w:t>X</w:t>
            </w:r>
          </w:p>
        </w:tc>
        <w:tc>
          <w:tcPr>
            <w:tcW w:w="1321" w:type="dxa"/>
          </w:tcPr>
          <w:p w:rsidRPr="00D750C9" w:rsidR="00C42CC5" w:rsidRDefault="00C42CC5" w14:paraId="50F44A3A" w14:textId="77777777">
            <w:pPr>
              <w:ind w:left="0"/>
              <w:jc w:val="left"/>
            </w:pPr>
            <w:r w:rsidRPr="00D750C9">
              <w:t>áno</w:t>
            </w:r>
          </w:p>
        </w:tc>
        <w:tc>
          <w:tcPr>
            <w:tcW w:w="1423" w:type="dxa"/>
            <w:gridSpan w:val="2"/>
          </w:tcPr>
          <w:p w:rsidRPr="00D750C9" w:rsidR="00C42CC5" w:rsidRDefault="00C42CC5" w14:paraId="46D0827D" w14:textId="77777777">
            <w:pPr>
              <w:jc w:val="left"/>
            </w:pPr>
          </w:p>
        </w:tc>
        <w:tc>
          <w:tcPr>
            <w:tcW w:w="618" w:type="dxa"/>
          </w:tcPr>
          <w:p w:rsidRPr="00D750C9" w:rsidR="00C42CC5" w:rsidP="00AE2671" w:rsidRDefault="00C42CC5" w14:paraId="482AD312" w14:textId="77777777">
            <w:pPr>
              <w:jc w:val="center"/>
            </w:pPr>
          </w:p>
        </w:tc>
        <w:tc>
          <w:tcPr>
            <w:tcW w:w="1126" w:type="dxa"/>
          </w:tcPr>
          <w:p w:rsidRPr="00D750C9" w:rsidR="00C42CC5" w:rsidRDefault="00C42CC5" w14:paraId="2DF03554" w14:textId="77777777">
            <w:pPr>
              <w:jc w:val="left"/>
            </w:pPr>
          </w:p>
        </w:tc>
        <w:tc>
          <w:tcPr>
            <w:tcW w:w="1875" w:type="dxa"/>
          </w:tcPr>
          <w:p w:rsidRPr="00D750C9" w:rsidR="00C42CC5" w:rsidRDefault="00C42CC5" w14:paraId="733A9E8B" w14:textId="77777777">
            <w:pPr>
              <w:jc w:val="left"/>
            </w:pPr>
          </w:p>
        </w:tc>
      </w:tr>
    </w:tbl>
    <w:p w:rsidRPr="00D750C9" w:rsidR="00C42CC5" w:rsidP="00C42CC5" w:rsidRDefault="00C42CC5" w14:paraId="00EED859" w14:textId="77777777"/>
    <w:p w:rsidRPr="00D750C9" w:rsidR="00DA7AFF" w:rsidP="00DA7AFF" w:rsidRDefault="00DA7AFF" w14:paraId="051DA7B0" w14:textId="08B753E9">
      <w:pPr>
        <w:ind w:firstLine="397"/>
      </w:pPr>
      <w:r w:rsidRPr="00D750C9">
        <w:t xml:space="preserve">Používateľ spustí transakciu </w:t>
      </w:r>
      <w:r w:rsidRPr="00D750C9">
        <w:rPr>
          <w:b/>
        </w:rPr>
        <w:t xml:space="preserve">ZRXCEM1 </w:t>
      </w:r>
      <w:r w:rsidRPr="00D750C9">
        <w:rPr>
          <w:bCs/>
        </w:rPr>
        <w:t>– „Synchronizácia dát nehnuteľ. s CEM</w:t>
      </w:r>
      <w:r w:rsidRPr="00D750C9">
        <w:t>“ priamym vyvolaním v príkazovom poli alebo cez Užívateľské menu SAP:</w:t>
      </w:r>
    </w:p>
    <w:p w:rsidRPr="00D750C9" w:rsidR="00DA7AFF" w:rsidP="00DA7AFF" w:rsidRDefault="00DA7AFF" w14:paraId="5DB6C3F5" w14:textId="7B061632">
      <w:r w:rsidRPr="00D750C9">
        <w:t xml:space="preserve">Správa nehnuteľností → Integrácia CES→CEM → ZRXCEM1 – </w:t>
      </w:r>
      <w:r w:rsidRPr="00D750C9">
        <w:rPr>
          <w:bCs/>
        </w:rPr>
        <w:t>Synchronizácia dát nehnuteľ. s CEM</w:t>
      </w:r>
    </w:p>
    <w:p w:rsidRPr="00D750C9" w:rsidR="00985728" w:rsidP="00882656" w:rsidRDefault="00985728" w14:paraId="70180C87" w14:textId="15C3F272">
      <w:r w:rsidRPr="00D750C9">
        <w:rPr>
          <w:noProof/>
        </w:rPr>
        <w:drawing>
          <wp:inline distT="0" distB="0" distL="0" distR="0" wp14:anchorId="1938B225" wp14:editId="2F16E7CB">
            <wp:extent cx="3772094" cy="946199"/>
            <wp:effectExtent l="0" t="0" r="0" b="6350"/>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7"/>
                    <a:stretch>
                      <a:fillRect/>
                    </a:stretch>
                  </pic:blipFill>
                  <pic:spPr>
                    <a:xfrm>
                      <a:off x="0" y="0"/>
                      <a:ext cx="3772094" cy="946199"/>
                    </a:xfrm>
                    <a:prstGeom prst="rect">
                      <a:avLst/>
                    </a:prstGeom>
                  </pic:spPr>
                </pic:pic>
              </a:graphicData>
            </a:graphic>
          </wp:inline>
        </w:drawing>
      </w:r>
    </w:p>
    <w:p w:rsidRPr="00D750C9" w:rsidR="00BF1EA9" w:rsidP="00882656" w:rsidRDefault="00BF1EA9" w14:paraId="1DB97F7B" w14:textId="77777777"/>
    <w:p w:rsidRPr="00D750C9" w:rsidR="005435AA" w:rsidP="005435AA" w:rsidRDefault="005435AA" w14:paraId="46F7C7A0" w14:textId="31B2B836">
      <w:r w:rsidRPr="00D750C9">
        <w:t>Zobrazí sa výberová obrazovka</w:t>
      </w:r>
      <w:r w:rsidRPr="00D750C9" w:rsidR="0085213A">
        <w:t>. D</w:t>
      </w:r>
      <w:r w:rsidRPr="00D750C9" w:rsidR="00D435C5">
        <w:t xml:space="preserve">ôležitým parametrom synchronizácie </w:t>
      </w:r>
      <w:r w:rsidRPr="00D750C9" w:rsidR="0085213A">
        <w:t xml:space="preserve">je </w:t>
      </w:r>
      <w:r w:rsidRPr="00D750C9" w:rsidR="00D435C5">
        <w:t>príznak „Simulácia“</w:t>
      </w:r>
      <w:r w:rsidRPr="00D750C9" w:rsidR="0085213A">
        <w:t>:</w:t>
      </w:r>
    </w:p>
    <w:p w:rsidRPr="00D750C9" w:rsidR="0085213A" w:rsidP="0085213A" w:rsidRDefault="0085213A" w14:paraId="48FE6977" w14:textId="65EED767">
      <w:pPr>
        <w:pStyle w:val="Odsekzoznamu"/>
        <w:numPr>
          <w:ilvl w:val="0"/>
          <w:numId w:val="41"/>
        </w:numPr>
      </w:pPr>
      <w:r w:rsidRPr="00D750C9">
        <w:t>Pole je zakliknuté: spracovanie prebehne v režime „Simulácia“</w:t>
      </w:r>
      <w:r w:rsidRPr="00D750C9" w:rsidR="00F31562">
        <w:t>, v</w:t>
      </w:r>
      <w:r w:rsidRPr="00D750C9" w:rsidR="003A29C2">
        <w:t>ytvorí sa dávka dát</w:t>
      </w:r>
      <w:r w:rsidRPr="00D750C9" w:rsidR="005D52FC">
        <w:t xml:space="preserve"> (je možné skontrolovať ju pomocou Monitora)</w:t>
      </w:r>
      <w:r w:rsidRPr="00D750C9" w:rsidR="003A29C2">
        <w:t xml:space="preserve">, avšak táto dávka dát nie je </w:t>
      </w:r>
      <w:r w:rsidRPr="00D750C9">
        <w:t>zaslan</w:t>
      </w:r>
      <w:r w:rsidRPr="00D750C9" w:rsidR="003A29C2">
        <w:t>á</w:t>
      </w:r>
      <w:r w:rsidRPr="00D750C9">
        <w:t xml:space="preserve"> do CEM. Slúži na kontrolu, resp. odstránenie prípadných chýb.</w:t>
      </w:r>
    </w:p>
    <w:p w:rsidRPr="00D750C9" w:rsidR="0085213A" w:rsidP="0085213A" w:rsidRDefault="0085213A" w14:paraId="2DCAA3D4" w14:textId="35DD7836">
      <w:pPr>
        <w:pStyle w:val="Odsekzoznamu"/>
        <w:numPr>
          <w:ilvl w:val="0"/>
          <w:numId w:val="41"/>
        </w:numPr>
      </w:pPr>
      <w:r w:rsidRPr="00D750C9">
        <w:t xml:space="preserve">Pole nie je zakliknuté: spracovanie prebehne v režime „Ostrý chod“, </w:t>
      </w:r>
      <w:r w:rsidRPr="00D750C9" w:rsidR="00F474B2">
        <w:t xml:space="preserve">vytvorí sa dávka dát, ktorá je na pozadí </w:t>
      </w:r>
      <w:r w:rsidRPr="00D750C9">
        <w:t>zaslan</w:t>
      </w:r>
      <w:r w:rsidRPr="00D750C9" w:rsidR="00F474B2">
        <w:t>á</w:t>
      </w:r>
      <w:r w:rsidRPr="00D750C9">
        <w:t xml:space="preserve"> do CEM</w:t>
      </w:r>
      <w:r w:rsidRPr="00D750C9" w:rsidR="0007605B">
        <w:t>.</w:t>
      </w:r>
      <w:r w:rsidRPr="00D750C9" w:rsidR="004E041A">
        <w:t xml:space="preserve"> Dávku je možné zobraziť v</w:t>
      </w:r>
      <w:r w:rsidRPr="00D750C9" w:rsidR="000947F8">
        <w:t> </w:t>
      </w:r>
      <w:r w:rsidRPr="00D750C9" w:rsidR="004E041A">
        <w:t>Monitor</w:t>
      </w:r>
      <w:r w:rsidRPr="00D750C9" w:rsidR="000947F8">
        <w:t>e, taktiež aj prijatú odpoveď z CEM.</w:t>
      </w:r>
    </w:p>
    <w:p w:rsidRPr="00D750C9" w:rsidR="005435AA" w:rsidP="00882656" w:rsidRDefault="005435AA" w14:paraId="425C6C06" w14:textId="77777777"/>
    <w:p w:rsidRPr="00D750C9" w:rsidR="007872F8" w:rsidP="007872F8" w:rsidRDefault="007872F8" w14:paraId="26027B69" w14:textId="740ABF5C">
      <w:pPr>
        <w:pStyle w:val="Heading33"/>
      </w:pPr>
      <w:bookmarkStart w:name="_Toc158293205" w:id="998"/>
      <w:bookmarkStart w:name="_Toc232499638" w:id="999"/>
      <w:r w:rsidRPr="00D750C9">
        <w:t>Simulácia</w:t>
      </w:r>
      <w:bookmarkEnd w:id="998"/>
      <w:bookmarkEnd w:id="999"/>
    </w:p>
    <w:p w:rsidRPr="00D750C9" w:rsidR="00BF1EA9" w:rsidP="00882656" w:rsidRDefault="00C0508B" w14:paraId="718612AB" w14:textId="72A82FD2">
      <w:r w:rsidRPr="00D750C9">
        <w:rPr>
          <w:noProof/>
        </w:rPr>
        <w:drawing>
          <wp:inline distT="0" distB="0" distL="0" distR="0" wp14:anchorId="393F747D" wp14:editId="5264BA26">
            <wp:extent cx="5366026" cy="2838596"/>
            <wp:effectExtent l="0" t="0" r="6350" b="0"/>
            <wp:docPr id="879" name="Picture 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8"/>
                    <a:stretch>
                      <a:fillRect/>
                    </a:stretch>
                  </pic:blipFill>
                  <pic:spPr>
                    <a:xfrm>
                      <a:off x="0" y="0"/>
                      <a:ext cx="5366026" cy="2838596"/>
                    </a:xfrm>
                    <a:prstGeom prst="rect">
                      <a:avLst/>
                    </a:prstGeom>
                  </pic:spPr>
                </pic:pic>
              </a:graphicData>
            </a:graphic>
          </wp:inline>
        </w:drawing>
      </w:r>
    </w:p>
    <w:p w:rsidRPr="00D750C9" w:rsidR="00BF1EA9" w:rsidP="00882656" w:rsidRDefault="00BF1EA9" w14:paraId="1796C42D" w14:textId="77777777"/>
    <w:p w:rsidRPr="00D750C9" w:rsidR="00581082" w:rsidP="00581082" w:rsidRDefault="00581082" w14:paraId="1D707319" w14:textId="77777777">
      <w:pPr>
        <w:rPr>
          <w:bCs/>
          <w:iCs/>
        </w:rPr>
      </w:pPr>
      <w:r w:rsidRPr="00D750C9">
        <w:rPr>
          <w:bCs/>
          <w:iCs/>
        </w:rPr>
        <w:t>Vo výberovej obrazovke zadať výberové kritériá:</w:t>
      </w:r>
    </w:p>
    <w:tbl>
      <w:tblPr>
        <w:tblStyle w:val="Mriekatabuky"/>
        <w:tblW w:w="9085" w:type="dxa"/>
        <w:tblLook w:val="04A0" w:firstRow="1" w:lastRow="0" w:firstColumn="1" w:lastColumn="0" w:noHBand="0" w:noVBand="1"/>
      </w:tblPr>
      <w:tblGrid>
        <w:gridCol w:w="2154"/>
        <w:gridCol w:w="6931"/>
      </w:tblGrid>
      <w:tr w:rsidRPr="00D750C9" w:rsidR="00581082" w14:paraId="0CECDAA0" w14:textId="77777777">
        <w:trPr>
          <w:tblHeader/>
        </w:trPr>
        <w:tc>
          <w:tcPr>
            <w:tcW w:w="2154" w:type="dxa"/>
            <w:shd w:val="clear" w:color="auto" w:fill="D9D9D9" w:themeFill="background1" w:themeFillShade="D9"/>
          </w:tcPr>
          <w:p w:rsidRPr="00D750C9" w:rsidR="00581082" w:rsidRDefault="00581082" w14:paraId="4BD56C2E"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581082" w:rsidRDefault="00581082" w14:paraId="55A3EDF6" w14:textId="77777777">
            <w:pPr>
              <w:spacing w:before="40" w:after="40"/>
              <w:ind w:left="6" w:hanging="6"/>
              <w:jc w:val="left"/>
              <w:rPr>
                <w:rFonts w:cs="Arial"/>
                <w:b/>
              </w:rPr>
            </w:pPr>
            <w:r w:rsidRPr="00D750C9">
              <w:rPr>
                <w:rFonts w:cs="Arial"/>
                <w:b/>
              </w:rPr>
              <w:t>Popis</w:t>
            </w:r>
          </w:p>
        </w:tc>
      </w:tr>
      <w:tr w:rsidRPr="00D750C9" w:rsidR="00581082" w14:paraId="7B9540D1" w14:textId="77777777">
        <w:tc>
          <w:tcPr>
            <w:tcW w:w="2154" w:type="dxa"/>
          </w:tcPr>
          <w:p w:rsidRPr="00D750C9" w:rsidR="00581082" w:rsidRDefault="00581082" w14:paraId="758BE0F2" w14:textId="77777777">
            <w:pPr>
              <w:spacing w:before="40" w:after="40"/>
              <w:ind w:left="0"/>
              <w:jc w:val="left"/>
              <w:rPr>
                <w:rFonts w:cs="Arial"/>
                <w:b/>
              </w:rPr>
            </w:pPr>
            <w:r w:rsidRPr="00D750C9">
              <w:rPr>
                <w:rFonts w:cs="Arial"/>
                <w:b/>
              </w:rPr>
              <w:t>Účtovný okruh</w:t>
            </w:r>
          </w:p>
        </w:tc>
        <w:tc>
          <w:tcPr>
            <w:tcW w:w="6931" w:type="dxa"/>
          </w:tcPr>
          <w:p w:rsidRPr="00D750C9" w:rsidR="00581082" w:rsidRDefault="00581082" w14:paraId="1241A64B" w14:textId="77777777">
            <w:pPr>
              <w:spacing w:before="40" w:after="40"/>
              <w:ind w:left="6" w:hanging="6"/>
              <w:jc w:val="left"/>
              <w:rPr>
                <w:rFonts w:cs="Arial"/>
              </w:rPr>
            </w:pPr>
            <w:r w:rsidRPr="00D750C9">
              <w:rPr>
                <w:rFonts w:cs="Arial"/>
              </w:rPr>
              <w:t>Pomocou match-kódu vybrať Účtovný okruh danej organizácie</w:t>
            </w:r>
          </w:p>
        </w:tc>
      </w:tr>
      <w:tr w:rsidRPr="00D750C9" w:rsidR="00581082" w14:paraId="3308C133" w14:textId="77777777">
        <w:tc>
          <w:tcPr>
            <w:tcW w:w="2154" w:type="dxa"/>
          </w:tcPr>
          <w:p w:rsidRPr="00D750C9" w:rsidR="00581082" w:rsidP="00581082" w:rsidRDefault="00BC39E5" w14:paraId="6CC85775" w14:textId="07E357EE">
            <w:pPr>
              <w:spacing w:before="40" w:after="40"/>
              <w:ind w:left="0"/>
              <w:jc w:val="left"/>
              <w:rPr>
                <w:rFonts w:cs="Arial"/>
                <w:b/>
              </w:rPr>
            </w:pPr>
            <w:r w:rsidRPr="00D750C9">
              <w:rPr>
                <w:rFonts w:cs="Arial"/>
                <w:b/>
              </w:rPr>
              <w:t>Pozemok</w:t>
            </w:r>
          </w:p>
        </w:tc>
        <w:tc>
          <w:tcPr>
            <w:tcW w:w="6931" w:type="dxa"/>
          </w:tcPr>
          <w:p w:rsidRPr="00D750C9" w:rsidR="00581082" w:rsidRDefault="00314DDC" w14:paraId="19147D72" w14:textId="3A36D3F1">
            <w:pPr>
              <w:spacing w:before="40" w:after="40"/>
              <w:ind w:left="6" w:hanging="6"/>
              <w:jc w:val="left"/>
              <w:rPr>
                <w:rFonts w:cs="Arial"/>
              </w:rPr>
            </w:pPr>
            <w:r w:rsidRPr="00D750C9">
              <w:rPr>
                <w:rFonts w:cs="Arial"/>
              </w:rPr>
              <w:t xml:space="preserve">Pre výber </w:t>
            </w:r>
            <w:r w:rsidRPr="00D750C9" w:rsidR="005A04FC">
              <w:rPr>
                <w:rFonts w:cs="Arial"/>
              </w:rPr>
              <w:t>dát pre Pozemky z</w:t>
            </w:r>
            <w:r w:rsidRPr="00D750C9" w:rsidR="005D2654">
              <w:rPr>
                <w:rFonts w:cs="Arial"/>
              </w:rPr>
              <w:t>akliknúť p</w:t>
            </w:r>
            <w:r w:rsidRPr="00D750C9" w:rsidR="00BC39E5">
              <w:rPr>
                <w:rFonts w:cs="Arial"/>
              </w:rPr>
              <w:t xml:space="preserve">ríznak </w:t>
            </w:r>
            <w:r w:rsidRPr="00D750C9" w:rsidR="005D2654">
              <w:rPr>
                <w:rFonts w:cs="Arial"/>
              </w:rPr>
              <w:t>Pozemok</w:t>
            </w:r>
            <w:r w:rsidRPr="00D750C9" w:rsidR="00223147">
              <w:rPr>
                <w:rFonts w:cs="Arial"/>
              </w:rPr>
              <w:t>.</w:t>
            </w:r>
          </w:p>
          <w:p w:rsidRPr="00D750C9" w:rsidR="00314DDC" w:rsidP="004A0FD2" w:rsidRDefault="00223147" w14:paraId="6F4FBA63" w14:textId="0043F212">
            <w:pPr>
              <w:pStyle w:val="Odsekzoznamu"/>
              <w:numPr>
                <w:ilvl w:val="0"/>
                <w:numId w:val="11"/>
              </w:numPr>
              <w:spacing w:before="40" w:after="40"/>
              <w:jc w:val="left"/>
              <w:rPr>
                <w:rFonts w:cs="Arial"/>
              </w:rPr>
            </w:pPr>
            <w:r w:rsidRPr="00D750C9">
              <w:rPr>
                <w:rFonts w:cs="Arial"/>
              </w:rPr>
              <w:t>Ak je požadované vybrať všetky Pozemky, ďalšie dáta pre Pozemok nie je potrebné vyplniť.</w:t>
            </w:r>
          </w:p>
          <w:p w:rsidRPr="00D750C9" w:rsidR="00223147" w:rsidP="004A0FD2" w:rsidRDefault="00223147" w14:paraId="157E0F03" w14:textId="19AF4D4F">
            <w:pPr>
              <w:pStyle w:val="Odsekzoznamu"/>
              <w:numPr>
                <w:ilvl w:val="0"/>
                <w:numId w:val="11"/>
              </w:numPr>
              <w:spacing w:before="40" w:after="40"/>
              <w:jc w:val="left"/>
              <w:rPr>
                <w:rFonts w:cs="Arial"/>
              </w:rPr>
            </w:pPr>
            <w:r w:rsidRPr="00D750C9">
              <w:rPr>
                <w:rFonts w:cs="Arial"/>
              </w:rPr>
              <w:t>Ak je požadované vybrať iba určité/niektoré Pozemky, zadať aj nasledujúce polia:</w:t>
            </w:r>
          </w:p>
          <w:tbl>
            <w:tblPr>
              <w:tblStyle w:val="Mriekatabuky"/>
              <w:tblW w:w="6599" w:type="dxa"/>
              <w:tblLook w:val="04A0" w:firstRow="1" w:lastRow="0" w:firstColumn="1" w:lastColumn="0" w:noHBand="0" w:noVBand="1"/>
            </w:tblPr>
            <w:tblGrid>
              <w:gridCol w:w="1628"/>
              <w:gridCol w:w="4971"/>
            </w:tblGrid>
            <w:tr w:rsidRPr="00D750C9" w:rsidR="005D2654" w:rsidTr="005D2654" w14:paraId="321105D0" w14:textId="77777777">
              <w:trPr>
                <w:tblHeader/>
              </w:trPr>
              <w:tc>
                <w:tcPr>
                  <w:tcW w:w="1628" w:type="dxa"/>
                  <w:shd w:val="clear" w:color="auto" w:fill="D9D9D9" w:themeFill="background1" w:themeFillShade="D9"/>
                </w:tcPr>
                <w:p w:rsidRPr="00D750C9" w:rsidR="005D2654" w:rsidP="005D2654" w:rsidRDefault="005D2654" w14:paraId="421D4F69" w14:textId="77777777">
                  <w:pPr>
                    <w:spacing w:before="40" w:after="40"/>
                    <w:ind w:left="0"/>
                    <w:jc w:val="left"/>
                    <w:rPr>
                      <w:rFonts w:cs="Arial"/>
                      <w:b/>
                    </w:rPr>
                  </w:pPr>
                  <w:r w:rsidRPr="00D750C9">
                    <w:rPr>
                      <w:rFonts w:cs="Arial"/>
                      <w:b/>
                    </w:rPr>
                    <w:t>Pole</w:t>
                  </w:r>
                </w:p>
              </w:tc>
              <w:tc>
                <w:tcPr>
                  <w:tcW w:w="4971" w:type="dxa"/>
                  <w:shd w:val="clear" w:color="auto" w:fill="D9D9D9" w:themeFill="background1" w:themeFillShade="D9"/>
                </w:tcPr>
                <w:p w:rsidRPr="00D750C9" w:rsidR="005D2654" w:rsidP="005D2654" w:rsidRDefault="005D2654" w14:paraId="797C568B" w14:textId="77777777">
                  <w:pPr>
                    <w:spacing w:before="40" w:after="40"/>
                    <w:ind w:left="6" w:hanging="6"/>
                    <w:jc w:val="left"/>
                    <w:rPr>
                      <w:rFonts w:cs="Arial"/>
                      <w:b/>
                    </w:rPr>
                  </w:pPr>
                  <w:r w:rsidRPr="00D750C9">
                    <w:rPr>
                      <w:rFonts w:cs="Arial"/>
                      <w:b/>
                    </w:rPr>
                    <w:t>Popis</w:t>
                  </w:r>
                </w:p>
              </w:tc>
            </w:tr>
            <w:tr w:rsidRPr="00D750C9" w:rsidR="005D2654" w:rsidTr="005D2654" w14:paraId="60237410" w14:textId="77777777">
              <w:tc>
                <w:tcPr>
                  <w:tcW w:w="1628" w:type="dxa"/>
                </w:tcPr>
                <w:p w:rsidRPr="00D750C9" w:rsidR="005D2654" w:rsidP="005D2654" w:rsidRDefault="005D2654" w14:paraId="65E63491" w14:textId="77777777">
                  <w:pPr>
                    <w:spacing w:before="40" w:after="40"/>
                    <w:ind w:left="0"/>
                    <w:jc w:val="left"/>
                    <w:rPr>
                      <w:rFonts w:cs="Arial"/>
                      <w:b/>
                    </w:rPr>
                  </w:pPr>
                  <w:r w:rsidRPr="00D750C9">
                    <w:rPr>
                      <w:rFonts w:cs="Arial"/>
                      <w:b/>
                    </w:rPr>
                    <w:t>Hospodárska jednotka</w:t>
                  </w:r>
                </w:p>
              </w:tc>
              <w:tc>
                <w:tcPr>
                  <w:tcW w:w="4971" w:type="dxa"/>
                </w:tcPr>
                <w:p w:rsidRPr="00D750C9" w:rsidR="005D2654" w:rsidP="005D2654" w:rsidRDefault="005D2654" w14:paraId="4B7B9C2E" w14:textId="77777777">
                  <w:pPr>
                    <w:spacing w:before="40" w:after="40"/>
                    <w:ind w:left="6" w:hanging="6"/>
                    <w:jc w:val="left"/>
                    <w:rPr>
                      <w:rFonts w:cs="Arial"/>
                    </w:rPr>
                  </w:pPr>
                  <w:r w:rsidRPr="00D750C9">
                    <w:rPr>
                      <w:rFonts w:cs="Arial"/>
                    </w:rPr>
                    <w:t>Pomocou match-kódu vybrať číslo Hospodárskej jednotky</w:t>
                  </w:r>
                </w:p>
              </w:tc>
            </w:tr>
            <w:tr w:rsidRPr="00D750C9" w:rsidR="005D2654" w:rsidTr="005D2654" w14:paraId="732F421A" w14:textId="77777777">
              <w:tc>
                <w:tcPr>
                  <w:tcW w:w="1628" w:type="dxa"/>
                </w:tcPr>
                <w:p w:rsidRPr="00D750C9" w:rsidR="005D2654" w:rsidP="005D2654" w:rsidRDefault="005D2654" w14:paraId="4B288478" w14:textId="77777777">
                  <w:pPr>
                    <w:spacing w:before="40" w:after="40"/>
                    <w:ind w:left="0"/>
                    <w:jc w:val="left"/>
                    <w:rPr>
                      <w:rFonts w:cs="Arial"/>
                      <w:b/>
                    </w:rPr>
                  </w:pPr>
                  <w:r w:rsidRPr="00D750C9">
                    <w:rPr>
                      <w:rFonts w:cs="Arial"/>
                      <w:b/>
                    </w:rPr>
                    <w:t>Pozemok</w:t>
                  </w:r>
                </w:p>
              </w:tc>
              <w:tc>
                <w:tcPr>
                  <w:tcW w:w="4971" w:type="dxa"/>
                </w:tcPr>
                <w:p w:rsidRPr="00D750C9" w:rsidR="005D2654" w:rsidP="005D2654" w:rsidRDefault="005D2654" w14:paraId="6C6ED6B1" w14:textId="1390AB93">
                  <w:pPr>
                    <w:spacing w:before="40" w:after="40"/>
                    <w:ind w:left="6" w:hanging="6"/>
                    <w:jc w:val="left"/>
                    <w:rPr>
                      <w:rFonts w:cs="Arial"/>
                    </w:rPr>
                  </w:pPr>
                  <w:r w:rsidRPr="00D750C9">
                    <w:rPr>
                      <w:rFonts w:cs="Arial"/>
                    </w:rPr>
                    <w:t>Pomocou match-kódu vybrať číslo Pozemku</w:t>
                  </w:r>
                </w:p>
              </w:tc>
            </w:tr>
          </w:tbl>
          <w:p w:rsidRPr="00D750C9" w:rsidR="005D2654" w:rsidRDefault="005D2654" w14:paraId="5CD002D0" w14:textId="054DE9F1">
            <w:pPr>
              <w:spacing w:before="40" w:after="40"/>
              <w:ind w:left="6" w:hanging="6"/>
              <w:jc w:val="left"/>
              <w:rPr>
                <w:rFonts w:cs="Arial"/>
              </w:rPr>
            </w:pPr>
          </w:p>
        </w:tc>
      </w:tr>
      <w:tr w:rsidRPr="00D750C9" w:rsidR="00581082" w14:paraId="13F182A3" w14:textId="77777777">
        <w:tc>
          <w:tcPr>
            <w:tcW w:w="2154" w:type="dxa"/>
          </w:tcPr>
          <w:p w:rsidRPr="00D750C9" w:rsidR="00581082" w:rsidRDefault="0014138C" w14:paraId="27E48D42" w14:textId="015C970C">
            <w:pPr>
              <w:spacing w:before="40" w:after="40"/>
              <w:ind w:left="0"/>
              <w:jc w:val="left"/>
              <w:rPr>
                <w:rFonts w:cs="Arial"/>
                <w:b/>
              </w:rPr>
            </w:pPr>
            <w:r w:rsidRPr="00D750C9">
              <w:rPr>
                <w:rFonts w:cs="Arial"/>
                <w:b/>
              </w:rPr>
              <w:t>Objekty v architektúre</w:t>
            </w:r>
          </w:p>
        </w:tc>
        <w:tc>
          <w:tcPr>
            <w:tcW w:w="6931" w:type="dxa"/>
          </w:tcPr>
          <w:p w:rsidRPr="00D750C9" w:rsidR="004A0FD2" w:rsidP="004A0FD2" w:rsidRDefault="004A0FD2" w14:paraId="7211425C" w14:textId="29EED400">
            <w:pPr>
              <w:spacing w:before="40" w:after="40"/>
              <w:ind w:left="6" w:hanging="6"/>
              <w:jc w:val="left"/>
              <w:rPr>
                <w:rFonts w:cs="Arial"/>
              </w:rPr>
            </w:pPr>
            <w:r w:rsidRPr="00D750C9">
              <w:rPr>
                <w:rFonts w:cs="Arial"/>
              </w:rPr>
              <w:t>Pre výber dát pre Byty (so samost. LV) zakliknúť príznak Byty.</w:t>
            </w:r>
          </w:p>
          <w:p w:rsidRPr="00D750C9" w:rsidR="004A0FD2" w:rsidP="004A0FD2" w:rsidRDefault="004A0FD2" w14:paraId="7AA5E244" w14:textId="09C37D1E">
            <w:pPr>
              <w:spacing w:before="40" w:after="40"/>
              <w:ind w:left="6" w:hanging="6"/>
              <w:jc w:val="left"/>
              <w:rPr>
                <w:rFonts w:cs="Arial"/>
              </w:rPr>
            </w:pPr>
            <w:r w:rsidRPr="00D750C9">
              <w:rPr>
                <w:rFonts w:cs="Arial"/>
              </w:rPr>
              <w:t>Pre výber dát pre Nebytové priestory (so samost. LV) zakliknúť príznak Nebytový priestor.</w:t>
            </w:r>
          </w:p>
          <w:p w:rsidRPr="00D750C9" w:rsidR="004A0FD2" w:rsidP="004A0FD2" w:rsidRDefault="004A0FD2" w14:paraId="2372FACD" w14:textId="475D881D">
            <w:pPr>
              <w:spacing w:before="40" w:after="40"/>
              <w:ind w:left="6" w:hanging="6"/>
              <w:jc w:val="left"/>
              <w:rPr>
                <w:rFonts w:cs="Arial"/>
              </w:rPr>
            </w:pPr>
            <w:r w:rsidRPr="00D750C9">
              <w:rPr>
                <w:rFonts w:cs="Arial"/>
              </w:rPr>
              <w:t>Pre výber dát pre Stavby zakliknúť príznak Stavby.</w:t>
            </w:r>
          </w:p>
          <w:p w:rsidRPr="00D750C9" w:rsidR="004A0FD2" w:rsidP="004A0FD2" w:rsidRDefault="004A0FD2" w14:paraId="409803FA" w14:textId="2244483F">
            <w:pPr>
              <w:pStyle w:val="Odsekzoznamu"/>
              <w:numPr>
                <w:ilvl w:val="0"/>
                <w:numId w:val="11"/>
              </w:numPr>
              <w:spacing w:before="40" w:after="40"/>
              <w:jc w:val="left"/>
              <w:rPr>
                <w:rFonts w:cs="Arial"/>
              </w:rPr>
            </w:pPr>
            <w:r w:rsidRPr="00D750C9">
              <w:rPr>
                <w:rFonts w:cs="Arial"/>
              </w:rPr>
              <w:t>Tieto druhy majetkov zakliknúť podľa potreby. Nemusia byť zakliknuté všetky súčasne.</w:t>
            </w:r>
          </w:p>
          <w:p w:rsidRPr="00D750C9" w:rsidR="00581082" w:rsidP="00936C51" w:rsidRDefault="00936C51" w14:paraId="21A58800" w14:textId="77777777">
            <w:pPr>
              <w:pStyle w:val="Odsekzoznamu"/>
              <w:numPr>
                <w:ilvl w:val="0"/>
                <w:numId w:val="11"/>
              </w:numPr>
              <w:spacing w:before="40" w:after="40"/>
              <w:jc w:val="left"/>
              <w:rPr>
                <w:rFonts w:cs="Arial"/>
              </w:rPr>
            </w:pPr>
            <w:r w:rsidRPr="00D750C9">
              <w:rPr>
                <w:rFonts w:cs="Arial"/>
              </w:rPr>
              <w:t>Ak je požadované vybrať všetky majetky v rámci zakliknutého druhu majetku, ďalšie dáta pre ID</w:t>
            </w:r>
            <w:r w:rsidRPr="00D750C9" w:rsidR="00D72A49">
              <w:rPr>
                <w:rFonts w:cs="Arial"/>
              </w:rPr>
              <w:t xml:space="preserve"> archit.objektu nie je potrebné vyplniť.</w:t>
            </w:r>
          </w:p>
          <w:p w:rsidRPr="00D750C9" w:rsidR="00D72A49" w:rsidP="00D72A49" w:rsidRDefault="00D72A49" w14:paraId="783B1872" w14:textId="57502E68">
            <w:pPr>
              <w:pStyle w:val="Odsekzoznamu"/>
              <w:numPr>
                <w:ilvl w:val="0"/>
                <w:numId w:val="11"/>
              </w:numPr>
              <w:spacing w:before="40" w:after="40"/>
              <w:jc w:val="left"/>
              <w:rPr>
                <w:rFonts w:cs="Arial"/>
              </w:rPr>
            </w:pPr>
            <w:r w:rsidRPr="00D750C9">
              <w:rPr>
                <w:rFonts w:cs="Arial"/>
              </w:rPr>
              <w:t>Ak je požadované vybrať iba určité/niektoré majetky v rámci zakliknutého druhu majetku, zadať aj nasledujúce polia:</w:t>
            </w:r>
          </w:p>
          <w:tbl>
            <w:tblPr>
              <w:tblStyle w:val="Mriekatabuky"/>
              <w:tblW w:w="6599" w:type="dxa"/>
              <w:tblLook w:val="04A0" w:firstRow="1" w:lastRow="0" w:firstColumn="1" w:lastColumn="0" w:noHBand="0" w:noVBand="1"/>
            </w:tblPr>
            <w:tblGrid>
              <w:gridCol w:w="1628"/>
              <w:gridCol w:w="4971"/>
            </w:tblGrid>
            <w:tr w:rsidRPr="00D750C9" w:rsidR="00D72A49" w14:paraId="1A0CB899" w14:textId="77777777">
              <w:trPr>
                <w:tblHeader/>
              </w:trPr>
              <w:tc>
                <w:tcPr>
                  <w:tcW w:w="1628" w:type="dxa"/>
                  <w:shd w:val="clear" w:color="auto" w:fill="D9D9D9" w:themeFill="background1" w:themeFillShade="D9"/>
                </w:tcPr>
                <w:p w:rsidRPr="00D750C9" w:rsidR="00D72A49" w:rsidP="00D72A49" w:rsidRDefault="00D72A49" w14:paraId="0E25D3D7" w14:textId="77777777">
                  <w:pPr>
                    <w:spacing w:before="40" w:after="40"/>
                    <w:ind w:left="0"/>
                    <w:jc w:val="left"/>
                    <w:rPr>
                      <w:rFonts w:cs="Arial"/>
                      <w:b/>
                    </w:rPr>
                  </w:pPr>
                  <w:r w:rsidRPr="00D750C9">
                    <w:rPr>
                      <w:rFonts w:cs="Arial"/>
                      <w:b/>
                    </w:rPr>
                    <w:t>Pole</w:t>
                  </w:r>
                </w:p>
              </w:tc>
              <w:tc>
                <w:tcPr>
                  <w:tcW w:w="4971" w:type="dxa"/>
                  <w:shd w:val="clear" w:color="auto" w:fill="D9D9D9" w:themeFill="background1" w:themeFillShade="D9"/>
                </w:tcPr>
                <w:p w:rsidRPr="00D750C9" w:rsidR="00D72A49" w:rsidP="00D72A49" w:rsidRDefault="00D72A49" w14:paraId="5C3C8D7C" w14:textId="77777777">
                  <w:pPr>
                    <w:spacing w:before="40" w:after="40"/>
                    <w:ind w:left="6" w:hanging="6"/>
                    <w:jc w:val="left"/>
                    <w:rPr>
                      <w:rFonts w:cs="Arial"/>
                      <w:b/>
                    </w:rPr>
                  </w:pPr>
                  <w:r w:rsidRPr="00D750C9">
                    <w:rPr>
                      <w:rFonts w:cs="Arial"/>
                      <w:b/>
                    </w:rPr>
                    <w:t>Popis</w:t>
                  </w:r>
                </w:p>
              </w:tc>
            </w:tr>
            <w:tr w:rsidRPr="00D750C9" w:rsidR="00D72A49" w14:paraId="1F28B841" w14:textId="77777777">
              <w:tc>
                <w:tcPr>
                  <w:tcW w:w="1628" w:type="dxa"/>
                </w:tcPr>
                <w:p w:rsidRPr="00D750C9" w:rsidR="00D72A49" w:rsidP="00D72A49" w:rsidRDefault="00D72A49" w14:paraId="7512844B" w14:textId="407641F2">
                  <w:pPr>
                    <w:spacing w:before="40" w:after="40"/>
                    <w:ind w:left="0"/>
                    <w:jc w:val="left"/>
                    <w:rPr>
                      <w:rFonts w:cs="Arial"/>
                      <w:b/>
                    </w:rPr>
                  </w:pPr>
                  <w:r w:rsidRPr="00D750C9">
                    <w:rPr>
                      <w:rFonts w:cs="Arial"/>
                    </w:rPr>
                    <w:t>ID archit.objektu</w:t>
                  </w:r>
                </w:p>
              </w:tc>
              <w:tc>
                <w:tcPr>
                  <w:tcW w:w="4971" w:type="dxa"/>
                </w:tcPr>
                <w:p w:rsidRPr="00D750C9" w:rsidR="00D72A49" w:rsidP="00D72A49" w:rsidRDefault="00D72A49" w14:paraId="626A32B8" w14:textId="533C002C">
                  <w:pPr>
                    <w:spacing w:before="40" w:after="40"/>
                    <w:ind w:left="6" w:hanging="6"/>
                    <w:jc w:val="left"/>
                    <w:rPr>
                      <w:rFonts w:cs="Arial"/>
                    </w:rPr>
                  </w:pPr>
                  <w:r w:rsidRPr="00D750C9">
                    <w:rPr>
                      <w:rFonts w:cs="Arial"/>
                    </w:rPr>
                    <w:t>Pomocou match-kódu vybrať číslo architektonického objektu</w:t>
                  </w:r>
                </w:p>
              </w:tc>
            </w:tr>
          </w:tbl>
          <w:p w:rsidRPr="00D750C9" w:rsidR="00D72A49" w:rsidP="009B6876" w:rsidRDefault="00D72A49" w14:paraId="060BF638" w14:textId="10D6F5EF">
            <w:pPr>
              <w:pStyle w:val="Odsekzoznamu"/>
              <w:spacing w:before="40" w:after="40"/>
              <w:jc w:val="left"/>
              <w:rPr>
                <w:rFonts w:cs="Arial"/>
              </w:rPr>
            </w:pPr>
          </w:p>
        </w:tc>
      </w:tr>
      <w:tr w:rsidRPr="00D750C9" w:rsidR="00581082" w14:paraId="06002B61" w14:textId="77777777">
        <w:tc>
          <w:tcPr>
            <w:tcW w:w="2154" w:type="dxa"/>
          </w:tcPr>
          <w:p w:rsidRPr="00D750C9" w:rsidR="00581082" w:rsidRDefault="0014138C" w14:paraId="332D54D9" w14:textId="0E08DFD0">
            <w:pPr>
              <w:spacing w:before="40" w:after="40"/>
              <w:ind w:left="0"/>
              <w:jc w:val="left"/>
              <w:rPr>
                <w:rFonts w:cs="Arial"/>
                <w:b/>
              </w:rPr>
            </w:pPr>
            <w:r w:rsidRPr="00D750C9">
              <w:rPr>
                <w:rFonts w:cs="Arial"/>
                <w:b/>
              </w:rPr>
              <w:t>Ku dňu</w:t>
            </w:r>
          </w:p>
        </w:tc>
        <w:tc>
          <w:tcPr>
            <w:tcW w:w="6931" w:type="dxa"/>
          </w:tcPr>
          <w:p w:rsidRPr="00D750C9" w:rsidR="00581082" w:rsidRDefault="009B6876" w14:paraId="6D1CD40F" w14:textId="14063E82">
            <w:pPr>
              <w:spacing w:before="40" w:after="40"/>
              <w:ind w:left="6" w:hanging="6"/>
              <w:jc w:val="left"/>
              <w:rPr>
                <w:rFonts w:cs="Arial"/>
              </w:rPr>
            </w:pPr>
            <w:r w:rsidRPr="00D750C9">
              <w:rPr>
                <w:rFonts w:cs="Arial"/>
              </w:rPr>
              <w:t xml:space="preserve">Dátum, ku ktorému sa spracováva výber dát. </w:t>
            </w:r>
            <w:r w:rsidRPr="00D750C9" w:rsidR="004C4D47">
              <w:rPr>
                <w:rFonts w:cs="Arial"/>
              </w:rPr>
              <w:t>V závislosti od tohto dátumu sa pri výbere dát zohľadňujú platnosti objektov, ich atribútov, vymeraní, užívaní, atď.</w:t>
            </w:r>
          </w:p>
        </w:tc>
      </w:tr>
      <w:tr w:rsidRPr="00D750C9" w:rsidR="00BC39E5" w14:paraId="30C4C5C1" w14:textId="77777777">
        <w:tc>
          <w:tcPr>
            <w:tcW w:w="2154" w:type="dxa"/>
          </w:tcPr>
          <w:p w:rsidRPr="00D750C9" w:rsidR="00BC39E5" w:rsidP="0014138C" w:rsidRDefault="0014138C" w14:paraId="1F2923F1" w14:textId="4C384B06">
            <w:pPr>
              <w:spacing w:before="40" w:after="40"/>
              <w:ind w:left="0"/>
              <w:jc w:val="left"/>
              <w:rPr>
                <w:rFonts w:cs="Arial"/>
                <w:b/>
              </w:rPr>
            </w:pPr>
            <w:r w:rsidRPr="00D750C9">
              <w:rPr>
                <w:rFonts w:cs="Arial"/>
                <w:b/>
              </w:rPr>
              <w:t>Simulácia</w:t>
            </w:r>
          </w:p>
        </w:tc>
        <w:tc>
          <w:tcPr>
            <w:tcW w:w="6931" w:type="dxa"/>
          </w:tcPr>
          <w:p w:rsidRPr="00D750C9" w:rsidR="00BC39E5" w:rsidRDefault="0014138C" w14:paraId="08549AD6" w14:textId="0D86D6B0">
            <w:pPr>
              <w:spacing w:before="40" w:after="40"/>
              <w:ind w:left="6" w:hanging="6"/>
              <w:jc w:val="left"/>
              <w:rPr>
                <w:rFonts w:cs="Arial"/>
                <w:b/>
                <w:bCs/>
              </w:rPr>
            </w:pPr>
            <w:r w:rsidRPr="00D750C9">
              <w:rPr>
                <w:rFonts w:cs="Arial"/>
                <w:b/>
                <w:bCs/>
              </w:rPr>
              <w:t>Zakliknúť pri simulačnom behu synchronizácie</w:t>
            </w:r>
          </w:p>
        </w:tc>
      </w:tr>
    </w:tbl>
    <w:p w:rsidRPr="00D750C9" w:rsidR="00C0508B" w:rsidP="00882656" w:rsidRDefault="00C0508B" w14:paraId="05BB36D1" w14:textId="77777777"/>
    <w:p w:rsidRPr="00D750C9" w:rsidR="00581082" w:rsidP="00C25FA8" w:rsidRDefault="009A29CB" w14:paraId="55E254C6" w14:textId="6BF170D6">
      <w:pPr>
        <w:ind w:firstLine="397"/>
      </w:pPr>
      <w:r w:rsidRPr="00D750C9">
        <w:t xml:space="preserve">Po vyplnení výberových kritérií kliknúť na ikonu </w:t>
      </w:r>
      <w:r w:rsidRPr="00D750C9">
        <w:rPr>
          <w:noProof/>
        </w:rPr>
        <w:drawing>
          <wp:inline distT="0" distB="0" distL="0" distR="0" wp14:anchorId="11A1489B" wp14:editId="736B2405">
            <wp:extent cx="167655" cy="144793"/>
            <wp:effectExtent l="0" t="0" r="381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w:t>
      </w:r>
      <w:r w:rsidRPr="00D750C9" w:rsidR="00FE5D14">
        <w:t xml:space="preserve"> </w:t>
      </w:r>
      <w:r w:rsidRPr="00D750C9">
        <w:t>Vykonanie. Zobrazí sa protokol simulácie</w:t>
      </w:r>
      <w:r w:rsidRPr="00D750C9" w:rsidR="00C25FA8">
        <w:t>:</w:t>
      </w:r>
      <w:r w:rsidRPr="00D750C9">
        <w:t xml:space="preserve"> </w:t>
      </w:r>
    </w:p>
    <w:p w:rsidRPr="00D750C9" w:rsidR="00C0508B" w:rsidP="00882656" w:rsidRDefault="00387AE5" w14:paraId="02A54440" w14:textId="06426D74">
      <w:r w:rsidRPr="00D750C9">
        <w:rPr>
          <w:noProof/>
        </w:rPr>
        <w:drawing>
          <wp:inline distT="0" distB="0" distL="0" distR="0" wp14:anchorId="3D6DACF8" wp14:editId="490EEDB9">
            <wp:extent cx="5732145" cy="2848610"/>
            <wp:effectExtent l="0" t="0" r="1905" b="8890"/>
            <wp:docPr id="892" name="Picture 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9"/>
                    <a:stretch>
                      <a:fillRect/>
                    </a:stretch>
                  </pic:blipFill>
                  <pic:spPr>
                    <a:xfrm>
                      <a:off x="0" y="0"/>
                      <a:ext cx="5732145" cy="2848610"/>
                    </a:xfrm>
                    <a:prstGeom prst="rect">
                      <a:avLst/>
                    </a:prstGeom>
                  </pic:spPr>
                </pic:pic>
              </a:graphicData>
            </a:graphic>
          </wp:inline>
        </w:drawing>
      </w:r>
    </w:p>
    <w:p w:rsidRPr="00D750C9" w:rsidR="00387AE5" w:rsidP="00882656" w:rsidRDefault="00387AE5" w14:paraId="3243C60F" w14:textId="77777777"/>
    <w:p w:rsidRPr="00D750C9" w:rsidR="00387AE5" w:rsidP="00C25FA8" w:rsidRDefault="00F3138D" w14:paraId="678ED4FA" w14:textId="0CED573F">
      <w:pPr>
        <w:ind w:firstLine="397"/>
      </w:pPr>
      <w:r w:rsidRPr="00D750C9">
        <w:t xml:space="preserve">Po dvojkliku na dátum spracovania na riadku bez vyplnenej hodnoty v stĺpci </w:t>
      </w:r>
      <w:r w:rsidRPr="00D750C9" w:rsidR="00B03A84">
        <w:t>„Externá identifikácia“</w:t>
      </w:r>
      <w:r w:rsidRPr="00D750C9" w:rsidR="00BC49EB">
        <w:t xml:space="preserve"> sa v dolnej časti obrazovky zobrazia všeobecné hlásenia pre spracovanie dávky synchronizácie</w:t>
      </w:r>
      <w:r w:rsidRPr="00D750C9" w:rsidR="00B03A84">
        <w:t>:</w:t>
      </w:r>
    </w:p>
    <w:p w:rsidRPr="00D750C9" w:rsidR="00B03A84" w:rsidP="00882656" w:rsidRDefault="00B03A84" w14:paraId="2C174B04" w14:textId="538155AD">
      <w:r w:rsidRPr="00D750C9">
        <w:rPr>
          <w:noProof/>
        </w:rPr>
        <w:drawing>
          <wp:inline distT="0" distB="0" distL="0" distR="0" wp14:anchorId="23C0B926" wp14:editId="2A790A5D">
            <wp:extent cx="5732145" cy="4044315"/>
            <wp:effectExtent l="0" t="0" r="1905" b="0"/>
            <wp:docPr id="934" name="Picture 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0"/>
                    <a:stretch>
                      <a:fillRect/>
                    </a:stretch>
                  </pic:blipFill>
                  <pic:spPr>
                    <a:xfrm>
                      <a:off x="0" y="0"/>
                      <a:ext cx="5732145" cy="4044315"/>
                    </a:xfrm>
                    <a:prstGeom prst="rect">
                      <a:avLst/>
                    </a:prstGeom>
                  </pic:spPr>
                </pic:pic>
              </a:graphicData>
            </a:graphic>
          </wp:inline>
        </w:drawing>
      </w:r>
    </w:p>
    <w:p w:rsidRPr="00D750C9" w:rsidR="00C0508B" w:rsidP="00882656" w:rsidRDefault="00C0508B" w14:paraId="14B2718F" w14:textId="77777777"/>
    <w:tbl>
      <w:tblPr>
        <w:tblW w:w="935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916"/>
        <w:gridCol w:w="3439"/>
      </w:tblGrid>
      <w:tr w:rsidRPr="00D750C9" w:rsidR="003070AD" w:rsidTr="00CF4BD4" w14:paraId="13CEA842" w14:textId="77777777">
        <w:trPr>
          <w:tblHeader/>
        </w:trPr>
        <w:tc>
          <w:tcPr>
            <w:tcW w:w="5916" w:type="dxa"/>
            <w:shd w:val="clear" w:color="auto" w:fill="D9D9D9"/>
          </w:tcPr>
          <w:p w:rsidRPr="00D750C9" w:rsidR="003070AD" w:rsidRDefault="003070AD" w14:paraId="145B7A20" w14:textId="50318809">
            <w:pPr>
              <w:spacing w:before="40" w:after="40"/>
              <w:jc w:val="left"/>
              <w:rPr>
                <w:rFonts w:cs="Arial"/>
                <w:b/>
              </w:rPr>
            </w:pPr>
            <w:r w:rsidRPr="00D750C9">
              <w:rPr>
                <w:rFonts w:cs="Arial"/>
                <w:b/>
              </w:rPr>
              <w:t>Text hlásenia</w:t>
            </w:r>
          </w:p>
        </w:tc>
        <w:tc>
          <w:tcPr>
            <w:tcW w:w="3439" w:type="dxa"/>
            <w:shd w:val="clear" w:color="auto" w:fill="D9D9D9"/>
          </w:tcPr>
          <w:p w:rsidRPr="00D750C9" w:rsidR="003070AD" w:rsidRDefault="003070AD" w14:paraId="1468CEB5" w14:textId="38081555">
            <w:pPr>
              <w:spacing w:before="40" w:after="40"/>
              <w:rPr>
                <w:rFonts w:cs="Arial"/>
                <w:b/>
              </w:rPr>
            </w:pPr>
            <w:r w:rsidRPr="00D750C9">
              <w:rPr>
                <w:rFonts w:cs="Arial"/>
                <w:b/>
              </w:rPr>
              <w:t>Vysvetlenie</w:t>
            </w:r>
          </w:p>
        </w:tc>
      </w:tr>
      <w:tr w:rsidRPr="00D750C9" w:rsidR="003070AD" w:rsidTr="00CF4BD4" w14:paraId="422D8F1E" w14:textId="77777777">
        <w:tc>
          <w:tcPr>
            <w:tcW w:w="5916" w:type="dxa"/>
          </w:tcPr>
          <w:p w:rsidRPr="00D750C9" w:rsidR="003070AD" w:rsidRDefault="00FA5C0F" w14:paraId="7A19AFC9" w14:textId="6A148C52">
            <w:pPr>
              <w:spacing w:before="40" w:after="40"/>
              <w:jc w:val="left"/>
              <w:rPr>
                <w:rFonts w:cs="Arial"/>
                <w:b/>
              </w:rPr>
            </w:pPr>
            <w:r w:rsidRPr="00D750C9">
              <w:rPr>
                <w:rFonts w:cs="Arial"/>
                <w:b/>
                <w:noProof/>
              </w:rPr>
              <w:drawing>
                <wp:inline distT="0" distB="0" distL="0" distR="0" wp14:anchorId="31580D31" wp14:editId="19FEDDC1">
                  <wp:extent cx="3613336" cy="584230"/>
                  <wp:effectExtent l="0" t="0" r="6350" b="6350"/>
                  <wp:docPr id="935" name="Picture 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1"/>
                          <a:stretch>
                            <a:fillRect/>
                          </a:stretch>
                        </pic:blipFill>
                        <pic:spPr>
                          <a:xfrm>
                            <a:off x="0" y="0"/>
                            <a:ext cx="3613336" cy="584230"/>
                          </a:xfrm>
                          <a:prstGeom prst="rect">
                            <a:avLst/>
                          </a:prstGeom>
                        </pic:spPr>
                      </pic:pic>
                    </a:graphicData>
                  </a:graphic>
                </wp:inline>
              </w:drawing>
            </w:r>
          </w:p>
        </w:tc>
        <w:tc>
          <w:tcPr>
            <w:tcW w:w="3439" w:type="dxa"/>
          </w:tcPr>
          <w:p w:rsidRPr="00D750C9" w:rsidR="003070AD" w:rsidRDefault="00FA5C0F" w14:paraId="46799A9F" w14:textId="22E4D291">
            <w:pPr>
              <w:spacing w:before="40" w:after="40"/>
              <w:rPr>
                <w:rFonts w:cs="Arial"/>
              </w:rPr>
            </w:pPr>
            <w:r w:rsidRPr="00D750C9">
              <w:rPr>
                <w:rFonts w:cs="Arial"/>
              </w:rPr>
              <w:t>Podľa dát zadaných vo vstupnej obrazovke (</w:t>
            </w:r>
            <w:r w:rsidRPr="00D750C9" w:rsidR="001C4665">
              <w:rPr>
                <w:rFonts w:cs="Arial"/>
              </w:rPr>
              <w:t>zakliknutie, ktorý druh majetku sa spracováva</w:t>
            </w:r>
            <w:r w:rsidRPr="00D750C9">
              <w:rPr>
                <w:rFonts w:cs="Arial"/>
              </w:rPr>
              <w:t>)</w:t>
            </w:r>
            <w:r w:rsidRPr="00D750C9" w:rsidR="001C4665">
              <w:rPr>
                <w:rFonts w:cs="Arial"/>
              </w:rPr>
              <w:t xml:space="preserve"> sa zobrazí informácia s textom „Áno“</w:t>
            </w:r>
            <w:r w:rsidRPr="00D750C9" w:rsidR="00A64088">
              <w:rPr>
                <w:rFonts w:cs="Arial"/>
              </w:rPr>
              <w:t xml:space="preserve"> (pri majetkoch so zakliknutím pre výber) alebo „Nie“ (pri majetkoch bez zakliknutia pre výber)</w:t>
            </w:r>
          </w:p>
        </w:tc>
      </w:tr>
      <w:tr w:rsidRPr="00D750C9" w:rsidR="003070AD" w:rsidTr="00CF4BD4" w14:paraId="341ABD00" w14:textId="77777777">
        <w:tc>
          <w:tcPr>
            <w:tcW w:w="5916" w:type="dxa"/>
          </w:tcPr>
          <w:p w:rsidRPr="00D750C9" w:rsidR="003070AD" w:rsidRDefault="00F64D4A" w14:paraId="68D84511" w14:textId="2EC6442D">
            <w:pPr>
              <w:spacing w:before="40" w:after="40"/>
              <w:jc w:val="left"/>
              <w:rPr>
                <w:rFonts w:cs="Arial"/>
                <w:b/>
              </w:rPr>
            </w:pPr>
            <w:r w:rsidRPr="00D750C9">
              <w:rPr>
                <w:rFonts w:cs="Arial"/>
                <w:b/>
                <w:noProof/>
              </w:rPr>
              <w:drawing>
                <wp:inline distT="0" distB="0" distL="0" distR="0" wp14:anchorId="07323C28" wp14:editId="2D3A7AC9">
                  <wp:extent cx="3619686" cy="469924"/>
                  <wp:effectExtent l="0" t="0" r="0" b="6350"/>
                  <wp:docPr id="938" name="Picture 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2"/>
                          <a:stretch>
                            <a:fillRect/>
                          </a:stretch>
                        </pic:blipFill>
                        <pic:spPr>
                          <a:xfrm>
                            <a:off x="0" y="0"/>
                            <a:ext cx="3619686" cy="469924"/>
                          </a:xfrm>
                          <a:prstGeom prst="rect">
                            <a:avLst/>
                          </a:prstGeom>
                        </pic:spPr>
                      </pic:pic>
                    </a:graphicData>
                  </a:graphic>
                </wp:inline>
              </w:drawing>
            </w:r>
          </w:p>
        </w:tc>
        <w:tc>
          <w:tcPr>
            <w:tcW w:w="3439" w:type="dxa"/>
          </w:tcPr>
          <w:p w:rsidRPr="00D750C9" w:rsidR="003070AD" w:rsidRDefault="00E078EC" w14:paraId="4BDE8ED7" w14:textId="7895D17B">
            <w:pPr>
              <w:spacing w:before="40" w:after="40"/>
              <w:rPr>
                <w:rFonts w:cs="Arial"/>
              </w:rPr>
            </w:pPr>
            <w:r w:rsidRPr="00D750C9">
              <w:rPr>
                <w:rFonts w:cs="Arial"/>
              </w:rPr>
              <w:t>Informácia o počte objektov (podľa druhov majetku), ktoré zodpovedajú výberovým kritériám zadaným vo vstupnej obrazovke.</w:t>
            </w:r>
            <w:r w:rsidRPr="00D750C9" w:rsidR="000B02F1">
              <w:rPr>
                <w:rFonts w:cs="Arial"/>
              </w:rPr>
              <w:t xml:space="preserve"> Tento počet </w:t>
            </w:r>
            <w:r w:rsidRPr="00D750C9" w:rsidR="000B02F1">
              <w:rPr>
                <w:rFonts w:cs="Arial"/>
                <w:b/>
                <w:bCs/>
              </w:rPr>
              <w:t>zahŕňa</w:t>
            </w:r>
            <w:r w:rsidRPr="00D750C9" w:rsidR="000B02F1">
              <w:rPr>
                <w:rFonts w:cs="Arial"/>
              </w:rPr>
              <w:t xml:space="preserve"> aj objekty bez zakliknutého príznaku „Pripravené pre CEM“</w:t>
            </w:r>
            <w:r w:rsidRPr="00D750C9" w:rsidR="006344EE">
              <w:rPr>
                <w:rFonts w:cs="Arial"/>
              </w:rPr>
              <w:t>. Do tohto počtu nevstupujú objekty, ktoré majú zakliknutý príznak „Nerelevantné pre CEM“</w:t>
            </w:r>
            <w:r w:rsidRPr="00D750C9" w:rsidR="003E7666">
              <w:rPr>
                <w:rFonts w:cs="Arial"/>
              </w:rPr>
              <w:t xml:space="preserve"> a objekty s takým Vlastníctvom, ktoré </w:t>
            </w:r>
            <w:r w:rsidRPr="00D750C9" w:rsidR="00757953">
              <w:rPr>
                <w:rFonts w:cs="Arial"/>
              </w:rPr>
              <w:t>nemá byť predmetom synchronizácie (napr.</w:t>
            </w:r>
            <w:r w:rsidRPr="00D750C9" w:rsidR="00825028">
              <w:rPr>
                <w:rFonts w:cs="Arial"/>
              </w:rPr>
              <w:t xml:space="preserve"> pri Stavbe sú to</w:t>
            </w:r>
            <w:r w:rsidRPr="00D750C9" w:rsidR="00757953">
              <w:rPr>
                <w:rFonts w:cs="Arial"/>
              </w:rPr>
              <w:t xml:space="preserve"> Budovy s vlastníctvom 6 </w:t>
            </w:r>
            <w:r w:rsidRPr="00D750C9" w:rsidR="00963034">
              <w:rPr>
                <w:rFonts w:cs="Arial"/>
              </w:rPr>
              <w:t>a 7</w:t>
            </w:r>
            <w:r w:rsidRPr="00D750C9" w:rsidR="00757953">
              <w:rPr>
                <w:rFonts w:cs="Arial"/>
              </w:rPr>
              <w:t>)</w:t>
            </w:r>
            <w:r w:rsidRPr="00D750C9" w:rsidR="003C46A7">
              <w:rPr>
                <w:rFonts w:cs="Arial"/>
              </w:rPr>
              <w:t>.</w:t>
            </w:r>
          </w:p>
        </w:tc>
      </w:tr>
      <w:tr w:rsidRPr="00D750C9" w:rsidR="003070AD" w:rsidTr="00CF4BD4" w14:paraId="11219C4F" w14:textId="77777777">
        <w:tc>
          <w:tcPr>
            <w:tcW w:w="5916" w:type="dxa"/>
          </w:tcPr>
          <w:p w:rsidRPr="00D750C9" w:rsidR="003070AD" w:rsidRDefault="00010C31" w14:paraId="00D17C40" w14:textId="2FCDF7D4">
            <w:pPr>
              <w:spacing w:before="40" w:after="40"/>
              <w:jc w:val="left"/>
              <w:rPr>
                <w:rFonts w:cs="Arial"/>
                <w:b/>
              </w:rPr>
            </w:pPr>
            <w:r w:rsidRPr="00D750C9">
              <w:rPr>
                <w:rFonts w:cs="Arial"/>
                <w:b/>
                <w:noProof/>
              </w:rPr>
              <w:drawing>
                <wp:inline distT="0" distB="0" distL="0" distR="0" wp14:anchorId="0BA95E6E" wp14:editId="7B985057">
                  <wp:extent cx="3587934" cy="247663"/>
                  <wp:effectExtent l="0" t="0" r="0" b="0"/>
                  <wp:docPr id="939" name="Picture 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3"/>
                          <a:stretch>
                            <a:fillRect/>
                          </a:stretch>
                        </pic:blipFill>
                        <pic:spPr>
                          <a:xfrm>
                            <a:off x="0" y="0"/>
                            <a:ext cx="3587934" cy="247663"/>
                          </a:xfrm>
                          <a:prstGeom prst="rect">
                            <a:avLst/>
                          </a:prstGeom>
                        </pic:spPr>
                      </pic:pic>
                    </a:graphicData>
                  </a:graphic>
                </wp:inline>
              </w:drawing>
            </w:r>
          </w:p>
        </w:tc>
        <w:tc>
          <w:tcPr>
            <w:tcW w:w="3439" w:type="dxa"/>
          </w:tcPr>
          <w:p w:rsidRPr="00D750C9" w:rsidR="003070AD" w:rsidRDefault="007123D6" w14:paraId="7F984F28" w14:textId="47452875">
            <w:pPr>
              <w:spacing w:before="40" w:after="40"/>
              <w:rPr>
                <w:rFonts w:cs="Arial"/>
              </w:rPr>
            </w:pPr>
            <w:r w:rsidRPr="00D750C9">
              <w:rPr>
                <w:rFonts w:cs="Arial"/>
              </w:rPr>
              <w:t>Informácia o počte objektov</w:t>
            </w:r>
            <w:r w:rsidRPr="00D750C9" w:rsidR="00E052B4">
              <w:rPr>
                <w:rFonts w:cs="Arial"/>
              </w:rPr>
              <w:t xml:space="preserve">, ktoré zodpovedajú výberovým kritériám zadaným vo vstupnej obrazovke. Tento počet už </w:t>
            </w:r>
            <w:r w:rsidRPr="00D750C9" w:rsidR="00E052B4">
              <w:rPr>
                <w:rFonts w:cs="Arial"/>
                <w:b/>
                <w:bCs/>
              </w:rPr>
              <w:t>nezahŕňa</w:t>
            </w:r>
            <w:r w:rsidRPr="00D750C9" w:rsidR="00E052B4">
              <w:rPr>
                <w:rFonts w:cs="Arial"/>
              </w:rPr>
              <w:t xml:space="preserve"> objekty </w:t>
            </w:r>
            <w:r w:rsidRPr="00D750C9" w:rsidR="00E052B4">
              <w:rPr>
                <w:rFonts w:cs="Arial"/>
              </w:rPr>
              <w:t>bez zakliknutého príznaku „Pripravené pre CEM“.</w:t>
            </w:r>
          </w:p>
        </w:tc>
      </w:tr>
      <w:tr w:rsidRPr="00D750C9" w:rsidR="003070AD" w:rsidTr="00CF4BD4" w14:paraId="62051755" w14:textId="77777777">
        <w:tc>
          <w:tcPr>
            <w:tcW w:w="5916" w:type="dxa"/>
          </w:tcPr>
          <w:p w:rsidRPr="00D750C9" w:rsidR="003070AD" w:rsidRDefault="00F14A99" w14:paraId="51763B92" w14:textId="31205A9C">
            <w:pPr>
              <w:spacing w:before="40" w:after="40"/>
              <w:jc w:val="left"/>
              <w:rPr>
                <w:rFonts w:cs="Arial"/>
                <w:b/>
              </w:rPr>
            </w:pPr>
            <w:r w:rsidRPr="00D750C9">
              <w:rPr>
                <w:rFonts w:cs="Arial"/>
                <w:b/>
                <w:noProof/>
              </w:rPr>
              <w:drawing>
                <wp:inline distT="0" distB="0" distL="0" distR="0" wp14:anchorId="4140D489" wp14:editId="6F2658A5">
                  <wp:extent cx="3594285" cy="590580"/>
                  <wp:effectExtent l="0" t="0" r="6350" b="0"/>
                  <wp:docPr id="940" name="Picture 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4"/>
                          <a:stretch>
                            <a:fillRect/>
                          </a:stretch>
                        </pic:blipFill>
                        <pic:spPr>
                          <a:xfrm>
                            <a:off x="0" y="0"/>
                            <a:ext cx="3594285" cy="590580"/>
                          </a:xfrm>
                          <a:prstGeom prst="rect">
                            <a:avLst/>
                          </a:prstGeom>
                        </pic:spPr>
                      </pic:pic>
                    </a:graphicData>
                  </a:graphic>
                </wp:inline>
              </w:drawing>
            </w:r>
          </w:p>
        </w:tc>
        <w:tc>
          <w:tcPr>
            <w:tcW w:w="3439" w:type="dxa"/>
          </w:tcPr>
          <w:p w:rsidRPr="00D750C9" w:rsidR="003070AD" w:rsidRDefault="00F14A99" w14:paraId="3FD824B5" w14:textId="04F19D06">
            <w:pPr>
              <w:spacing w:before="40" w:after="40"/>
              <w:rPr>
                <w:rFonts w:cs="Arial"/>
              </w:rPr>
            </w:pPr>
            <w:r w:rsidRPr="00D750C9">
              <w:rPr>
                <w:rFonts w:cs="Arial"/>
              </w:rPr>
              <w:t>Technické informácie o ID vytvorenej dávky na zaslanie dát do CEM.</w:t>
            </w:r>
          </w:p>
        </w:tc>
      </w:tr>
    </w:tbl>
    <w:p w:rsidRPr="00D750C9" w:rsidR="00C0508B" w:rsidP="00882656" w:rsidRDefault="00C0508B" w14:paraId="5324C673" w14:textId="77777777"/>
    <w:p w:rsidRPr="00D750C9" w:rsidR="00FA70D4" w:rsidP="009C03AE" w:rsidRDefault="00FA70D4" w14:paraId="44F9C721" w14:textId="428E5A61">
      <w:pPr>
        <w:ind w:firstLine="397"/>
      </w:pPr>
      <w:r w:rsidRPr="00D750C9">
        <w:t xml:space="preserve">Po dvojkliku na dátum spracovania </w:t>
      </w:r>
      <w:r w:rsidRPr="00D750C9" w:rsidR="00203460">
        <w:t xml:space="preserve">alebo na vyplnenú hodnotu v stĺpci „Externá identifikácia“ </w:t>
      </w:r>
      <w:r w:rsidRPr="00D750C9" w:rsidR="00BC49EB">
        <w:t>sa v dolnej časti obrazovky zobrazia hlásenia/kontroly týkajúce sa iba daného objektu</w:t>
      </w:r>
      <w:r w:rsidRPr="00D750C9" w:rsidR="009C03AE">
        <w:t xml:space="preserve"> (v protokole sa zobrazenia iba tie objekty, pri ktorých program zachytil informatívne (zelenou farbou)</w:t>
      </w:r>
      <w:r w:rsidRPr="00D750C9" w:rsidR="0068100B">
        <w:t>,</w:t>
      </w:r>
      <w:r w:rsidRPr="00D750C9" w:rsidR="009C03AE">
        <w:t xml:space="preserve"> varovné (žltou farbou)</w:t>
      </w:r>
      <w:r w:rsidRPr="00D750C9" w:rsidR="00A273DB">
        <w:t xml:space="preserve"> alebo chybové hlásenie (červenou farbou)</w:t>
      </w:r>
      <w:r w:rsidRPr="00D750C9" w:rsidR="00FA62D9">
        <w:t>; bezchybné objekty nie sú v protokole zobrazené</w:t>
      </w:r>
      <w:r w:rsidRPr="00D750C9" w:rsidR="009C03AE">
        <w:t>)</w:t>
      </w:r>
      <w:r w:rsidRPr="00D750C9" w:rsidR="00BC49EB">
        <w:t>:</w:t>
      </w:r>
    </w:p>
    <w:p w:rsidRPr="00D750C9" w:rsidR="00BC49EB" w:rsidP="00FA70D4" w:rsidRDefault="006D4CB8" w14:paraId="4ACA63E6" w14:textId="06229F5C">
      <w:r w:rsidRPr="00D750C9">
        <w:rPr>
          <w:noProof/>
        </w:rPr>
        <w:drawing>
          <wp:inline distT="0" distB="0" distL="0" distR="0" wp14:anchorId="794836FA" wp14:editId="0F485074">
            <wp:extent cx="5732145" cy="2980690"/>
            <wp:effectExtent l="0" t="0" r="1905" b="0"/>
            <wp:docPr id="941" name="Picture 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5"/>
                    <a:stretch>
                      <a:fillRect/>
                    </a:stretch>
                  </pic:blipFill>
                  <pic:spPr>
                    <a:xfrm>
                      <a:off x="0" y="0"/>
                      <a:ext cx="5732145" cy="2980690"/>
                    </a:xfrm>
                    <a:prstGeom prst="rect">
                      <a:avLst/>
                    </a:prstGeom>
                  </pic:spPr>
                </pic:pic>
              </a:graphicData>
            </a:graphic>
          </wp:inline>
        </w:drawing>
      </w:r>
    </w:p>
    <w:p w:rsidRPr="00D750C9" w:rsidR="00FA70D4" w:rsidP="00882656" w:rsidRDefault="00FA70D4" w14:paraId="2EC13422" w14:textId="77777777"/>
    <w:p w:rsidRPr="00D750C9" w:rsidR="00523F39" w:rsidP="00882656" w:rsidRDefault="00523F39" w14:paraId="6180A1D1" w14:textId="7DD4E06E">
      <w:r w:rsidRPr="00D750C9">
        <w:rPr>
          <w:noProof/>
        </w:rPr>
        <w:drawing>
          <wp:inline distT="0" distB="0" distL="0" distR="0" wp14:anchorId="6AB2CC20" wp14:editId="36073A3A">
            <wp:extent cx="5732145" cy="2795905"/>
            <wp:effectExtent l="0" t="0" r="1905" b="4445"/>
            <wp:docPr id="942" name="Picture 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6"/>
                    <a:stretch>
                      <a:fillRect/>
                    </a:stretch>
                  </pic:blipFill>
                  <pic:spPr>
                    <a:xfrm>
                      <a:off x="0" y="0"/>
                      <a:ext cx="5732145" cy="2795905"/>
                    </a:xfrm>
                    <a:prstGeom prst="rect">
                      <a:avLst/>
                    </a:prstGeom>
                  </pic:spPr>
                </pic:pic>
              </a:graphicData>
            </a:graphic>
          </wp:inline>
        </w:drawing>
      </w:r>
    </w:p>
    <w:p w:rsidRPr="00D750C9" w:rsidR="003070AD" w:rsidP="00882656" w:rsidRDefault="003070AD" w14:paraId="24F5B91D" w14:textId="77777777"/>
    <w:p w:rsidRPr="00D750C9" w:rsidR="003070AD" w:rsidP="006E0AE6" w:rsidRDefault="005D2E1B" w14:paraId="438304C9" w14:textId="063370D2">
      <w:pPr>
        <w:ind w:firstLine="397"/>
      </w:pPr>
      <w:r w:rsidRPr="00D750C9">
        <w:t>Po vytvorení dávky v režime Simulácia je možné skontrolovať načítané dáta v </w:t>
      </w:r>
      <w:r w:rsidRPr="00D750C9" w:rsidR="000947F8">
        <w:t>M</w:t>
      </w:r>
      <w:r w:rsidRPr="00D750C9">
        <w:t>onitore spracovania synchronizácie</w:t>
      </w:r>
      <w:r w:rsidRPr="00D750C9" w:rsidR="00312CCD">
        <w:t xml:space="preserve"> pre Simuláciu (viď kapitola </w:t>
      </w:r>
      <w:r w:rsidRPr="00D750C9" w:rsidR="00E72EEB">
        <w:fldChar w:fldCharType="begin"/>
      </w:r>
      <w:r w:rsidRPr="00D750C9" w:rsidR="00E72EEB">
        <w:instrText xml:space="preserve"> REF _Ref121873080 \r \h </w:instrText>
      </w:r>
      <w:r w:rsidRPr="00D750C9" w:rsidR="00E72EEB">
        <w:fldChar w:fldCharType="separate"/>
      </w:r>
      <w:r w:rsidRPr="00D750C9" w:rsidR="00E72EEB">
        <w:t>8.6</w:t>
      </w:r>
      <w:r w:rsidRPr="00D750C9" w:rsidR="00E72EEB">
        <w:fldChar w:fldCharType="end"/>
      </w:r>
      <w:r w:rsidRPr="00D750C9" w:rsidR="00E72EEB">
        <w:t xml:space="preserve"> </w:t>
      </w:r>
      <w:r w:rsidRPr="00D750C9" w:rsidR="00E72EEB">
        <w:fldChar w:fldCharType="begin"/>
      </w:r>
      <w:r w:rsidRPr="00D750C9" w:rsidR="00E72EEB">
        <w:instrText xml:space="preserve"> REF _Ref121873087 \h </w:instrText>
      </w:r>
      <w:r w:rsidRPr="00D750C9" w:rsidR="00E72EEB">
        <w:fldChar w:fldCharType="separate"/>
      </w:r>
      <w:r w:rsidRPr="00D750C9" w:rsidR="00E72EEB">
        <w:t>Spracovanie Monitora synchronizácie s CEM</w:t>
      </w:r>
      <w:r w:rsidRPr="00D750C9" w:rsidR="00E72EEB">
        <w:fldChar w:fldCharType="end"/>
      </w:r>
      <w:r w:rsidRPr="00D750C9" w:rsidR="00312CCD">
        <w:t>)</w:t>
      </w:r>
      <w:r w:rsidRPr="00D750C9" w:rsidR="006E0AE6">
        <w:t>.</w:t>
      </w:r>
    </w:p>
    <w:p w:rsidRPr="00D750C9" w:rsidR="006E0AE6" w:rsidP="00882656" w:rsidRDefault="006E0AE6" w14:paraId="76956353" w14:textId="77777777"/>
    <w:p w:rsidRPr="00D750C9" w:rsidR="006E0AE6" w:rsidP="006E0AE6" w:rsidRDefault="006E0AE6" w14:paraId="1D04DE22" w14:textId="0020D426">
      <w:pPr>
        <w:pStyle w:val="Heading33"/>
      </w:pPr>
      <w:bookmarkStart w:name="_Toc158293206" w:id="1000"/>
      <w:bookmarkStart w:name="_Ref159875328" w:id="1001"/>
      <w:bookmarkStart w:name="_Ref232149064" w:id="1002"/>
      <w:bookmarkStart w:name="_Toc232499639" w:id="1003"/>
      <w:r w:rsidRPr="00D750C9">
        <w:t>Ostrý chod</w:t>
      </w:r>
      <w:bookmarkEnd w:id="1000"/>
      <w:bookmarkEnd w:id="1001"/>
      <w:bookmarkEnd w:id="1002"/>
      <w:bookmarkEnd w:id="1003"/>
    </w:p>
    <w:p w:rsidRPr="00D750C9" w:rsidR="006E0AE6" w:rsidP="006E0AE6" w:rsidRDefault="006C59BA" w14:paraId="0C6728D4" w14:textId="14CC31DF">
      <w:r w:rsidRPr="00D750C9">
        <w:rPr>
          <w:noProof/>
        </w:rPr>
        <w:drawing>
          <wp:inline distT="0" distB="0" distL="0" distR="0" wp14:anchorId="78A1F00E" wp14:editId="77834431">
            <wp:extent cx="5340624" cy="2819545"/>
            <wp:effectExtent l="0" t="0" r="0" b="0"/>
            <wp:docPr id="948" name="Picture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7"/>
                    <a:stretch>
                      <a:fillRect/>
                    </a:stretch>
                  </pic:blipFill>
                  <pic:spPr>
                    <a:xfrm>
                      <a:off x="0" y="0"/>
                      <a:ext cx="5340624" cy="2819545"/>
                    </a:xfrm>
                    <a:prstGeom prst="rect">
                      <a:avLst/>
                    </a:prstGeom>
                  </pic:spPr>
                </pic:pic>
              </a:graphicData>
            </a:graphic>
          </wp:inline>
        </w:drawing>
      </w:r>
    </w:p>
    <w:p w:rsidRPr="00D750C9" w:rsidR="006C59BA" w:rsidP="006E0AE6" w:rsidRDefault="006C59BA" w14:paraId="6E89795A" w14:textId="77777777"/>
    <w:p w:rsidRPr="00D750C9" w:rsidR="00022E36" w:rsidP="00022E36" w:rsidRDefault="00022E36" w14:paraId="5008CD6E" w14:textId="15F3CAF3">
      <w:pPr>
        <w:rPr>
          <w:bCs/>
          <w:iCs/>
        </w:rPr>
      </w:pPr>
      <w:r w:rsidRPr="00D750C9">
        <w:rPr>
          <w:bCs/>
          <w:iCs/>
        </w:rPr>
        <w:t>Vo výberovej obrazovke zadať tie isté výberové kritériá ako pri Simulácii</w:t>
      </w:r>
      <w:r w:rsidRPr="00D750C9" w:rsidR="004D76F8">
        <w:rPr>
          <w:bCs/>
          <w:iCs/>
        </w:rPr>
        <w:t>, rozdiel je iba v poli</w:t>
      </w:r>
      <w:r w:rsidRPr="00D750C9">
        <w:rPr>
          <w:bCs/>
          <w:iCs/>
        </w:rPr>
        <w:t>:</w:t>
      </w:r>
    </w:p>
    <w:tbl>
      <w:tblPr>
        <w:tblStyle w:val="Mriekatabuky"/>
        <w:tblW w:w="9085" w:type="dxa"/>
        <w:tblLook w:val="04A0" w:firstRow="1" w:lastRow="0" w:firstColumn="1" w:lastColumn="0" w:noHBand="0" w:noVBand="1"/>
      </w:tblPr>
      <w:tblGrid>
        <w:gridCol w:w="2154"/>
        <w:gridCol w:w="6931"/>
      </w:tblGrid>
      <w:tr w:rsidRPr="00D750C9" w:rsidR="00022E36" w14:paraId="6339AC66" w14:textId="77777777">
        <w:trPr>
          <w:tblHeader/>
        </w:trPr>
        <w:tc>
          <w:tcPr>
            <w:tcW w:w="2154" w:type="dxa"/>
            <w:shd w:val="clear" w:color="auto" w:fill="D9D9D9" w:themeFill="background1" w:themeFillShade="D9"/>
          </w:tcPr>
          <w:p w:rsidRPr="00D750C9" w:rsidR="00022E36" w:rsidRDefault="00022E36" w14:paraId="7CBDE3B4"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022E36" w:rsidRDefault="00022E36" w14:paraId="1BD55C11" w14:textId="77777777">
            <w:pPr>
              <w:spacing w:before="40" w:after="40"/>
              <w:ind w:left="6" w:hanging="6"/>
              <w:jc w:val="left"/>
              <w:rPr>
                <w:rFonts w:cs="Arial"/>
                <w:b/>
              </w:rPr>
            </w:pPr>
            <w:r w:rsidRPr="00D750C9">
              <w:rPr>
                <w:rFonts w:cs="Arial"/>
                <w:b/>
              </w:rPr>
              <w:t>Popis</w:t>
            </w:r>
          </w:p>
        </w:tc>
      </w:tr>
      <w:tr w:rsidRPr="00D750C9" w:rsidR="00022E36" w14:paraId="03FB3F2F" w14:textId="77777777">
        <w:tc>
          <w:tcPr>
            <w:tcW w:w="2154" w:type="dxa"/>
          </w:tcPr>
          <w:p w:rsidRPr="00D750C9" w:rsidR="00022E36" w:rsidRDefault="00022E36" w14:paraId="73C13C95" w14:textId="77777777">
            <w:pPr>
              <w:spacing w:before="40" w:after="40"/>
              <w:ind w:left="0"/>
              <w:jc w:val="left"/>
              <w:rPr>
                <w:rFonts w:cs="Arial"/>
                <w:b/>
              </w:rPr>
            </w:pPr>
            <w:r w:rsidRPr="00D750C9">
              <w:rPr>
                <w:rFonts w:cs="Arial"/>
                <w:b/>
              </w:rPr>
              <w:t>Simulácia</w:t>
            </w:r>
          </w:p>
        </w:tc>
        <w:tc>
          <w:tcPr>
            <w:tcW w:w="6931" w:type="dxa"/>
          </w:tcPr>
          <w:p w:rsidRPr="00D750C9" w:rsidR="00022E36" w:rsidRDefault="004D76F8" w14:paraId="573E16BD" w14:textId="4F7C26BA">
            <w:pPr>
              <w:spacing w:before="40" w:after="40"/>
              <w:ind w:left="6" w:hanging="6"/>
              <w:jc w:val="left"/>
              <w:rPr>
                <w:rFonts w:cs="Arial"/>
                <w:b/>
                <w:bCs/>
              </w:rPr>
            </w:pPr>
            <w:r w:rsidRPr="00D750C9">
              <w:rPr>
                <w:rFonts w:cs="Arial"/>
                <w:b/>
                <w:bCs/>
              </w:rPr>
              <w:t>Ponechať nez</w:t>
            </w:r>
            <w:r w:rsidRPr="00D750C9" w:rsidR="00022E36">
              <w:rPr>
                <w:rFonts w:cs="Arial"/>
                <w:b/>
                <w:bCs/>
              </w:rPr>
              <w:t>aklikn</w:t>
            </w:r>
            <w:r w:rsidRPr="00D750C9">
              <w:rPr>
                <w:rFonts w:cs="Arial"/>
                <w:b/>
                <w:bCs/>
              </w:rPr>
              <w:t>uté</w:t>
            </w:r>
            <w:r w:rsidRPr="00D750C9" w:rsidR="00022E36">
              <w:rPr>
                <w:rFonts w:cs="Arial"/>
                <w:b/>
                <w:bCs/>
              </w:rPr>
              <w:t xml:space="preserve"> pri </w:t>
            </w:r>
            <w:r w:rsidRPr="00D750C9">
              <w:rPr>
                <w:rFonts w:cs="Arial"/>
                <w:b/>
                <w:bCs/>
              </w:rPr>
              <w:t>ostrom chode</w:t>
            </w:r>
            <w:r w:rsidRPr="00D750C9" w:rsidR="00022E36">
              <w:rPr>
                <w:rFonts w:cs="Arial"/>
                <w:b/>
                <w:bCs/>
              </w:rPr>
              <w:t xml:space="preserve"> synchronizácie</w:t>
            </w:r>
          </w:p>
        </w:tc>
      </w:tr>
    </w:tbl>
    <w:p w:rsidRPr="00D750C9" w:rsidR="00022E36" w:rsidP="00022E36" w:rsidRDefault="00022E36" w14:paraId="58B39E7A" w14:textId="77777777"/>
    <w:p w:rsidRPr="00D750C9" w:rsidR="00022E36" w:rsidP="00022E36" w:rsidRDefault="00022E36" w14:paraId="7DD39532" w14:textId="094D0CD1">
      <w:pPr>
        <w:ind w:firstLine="397"/>
      </w:pPr>
      <w:r w:rsidRPr="00D750C9">
        <w:t xml:space="preserve">Po vyplnení výberových kritérií kliknúť na ikonu </w:t>
      </w:r>
      <w:r w:rsidRPr="00D750C9">
        <w:rPr>
          <w:noProof/>
        </w:rPr>
        <w:drawing>
          <wp:inline distT="0" distB="0" distL="0" distR="0" wp14:anchorId="390F8810" wp14:editId="23E3B30B">
            <wp:extent cx="167655" cy="144793"/>
            <wp:effectExtent l="0" t="0" r="381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w:t>
      </w:r>
      <w:r w:rsidRPr="00D750C9" w:rsidR="00FE5D14">
        <w:t xml:space="preserve"> </w:t>
      </w:r>
      <w:r w:rsidRPr="00D750C9">
        <w:t xml:space="preserve">Vykonanie. Zobrazí sa protokol </w:t>
      </w:r>
      <w:r w:rsidRPr="00D750C9" w:rsidR="004D76F8">
        <w:t>ostrého chodu</w:t>
      </w:r>
      <w:r w:rsidRPr="00D750C9" w:rsidR="00556D68">
        <w:t xml:space="preserve"> (spôsob zobrazenia jednotlivých protokolov je rovnaký </w:t>
      </w:r>
      <w:r w:rsidRPr="00D750C9" w:rsidR="00B14679">
        <w:t>ako pri spracovaní výberu v režime Simulácia</w:t>
      </w:r>
      <w:r w:rsidRPr="00D750C9" w:rsidR="00556D68">
        <w:t>)</w:t>
      </w:r>
      <w:r w:rsidRPr="00D750C9" w:rsidR="00B14679">
        <w:t>. Výsledkom ostrého chodu je zaslanie dát priamo na portál CEM.</w:t>
      </w:r>
      <w:r w:rsidRPr="00D750C9">
        <w:t xml:space="preserve"> </w:t>
      </w:r>
    </w:p>
    <w:p w:rsidRPr="00D750C9" w:rsidR="00022E36" w:rsidP="006E0AE6" w:rsidRDefault="00022E36" w14:paraId="0EB1A4B8" w14:textId="77777777"/>
    <w:p w:rsidRPr="00D750C9" w:rsidR="006C59BA" w:rsidP="006E0AE6" w:rsidRDefault="00462FA8" w14:paraId="58DEC691" w14:textId="5E55619C">
      <w:r w:rsidRPr="00D750C9">
        <w:rPr>
          <w:noProof/>
        </w:rPr>
        <w:drawing>
          <wp:inline distT="0" distB="0" distL="0" distR="0" wp14:anchorId="0C8E96E9" wp14:editId="05DA1543">
            <wp:extent cx="5732145" cy="4260850"/>
            <wp:effectExtent l="0" t="0" r="1905" b="6350"/>
            <wp:docPr id="950" name="Picture 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8"/>
                    <a:stretch>
                      <a:fillRect/>
                    </a:stretch>
                  </pic:blipFill>
                  <pic:spPr>
                    <a:xfrm>
                      <a:off x="0" y="0"/>
                      <a:ext cx="5732145" cy="4260850"/>
                    </a:xfrm>
                    <a:prstGeom prst="rect">
                      <a:avLst/>
                    </a:prstGeom>
                  </pic:spPr>
                </pic:pic>
              </a:graphicData>
            </a:graphic>
          </wp:inline>
        </w:drawing>
      </w:r>
    </w:p>
    <w:p w:rsidRPr="00D750C9" w:rsidR="00B14679" w:rsidP="006E0AE6" w:rsidRDefault="00B14679" w14:paraId="09B1D244" w14:textId="77777777"/>
    <w:p w:rsidRPr="00D750C9" w:rsidR="00B14679" w:rsidP="00B14679" w:rsidRDefault="00B14679" w14:paraId="47618D00" w14:textId="39EB1E00">
      <w:pPr>
        <w:ind w:firstLine="397"/>
      </w:pPr>
      <w:r w:rsidRPr="00D750C9">
        <w:t>Po vytvorení dávky v režime ostrého chodu je možné skontrolovať načítané dáta v </w:t>
      </w:r>
      <w:r w:rsidRPr="00D750C9" w:rsidR="00B17F50">
        <w:t>M</w:t>
      </w:r>
      <w:r w:rsidRPr="00D750C9">
        <w:t xml:space="preserve">onitore spracovania synchronizácie pre </w:t>
      </w:r>
      <w:r w:rsidRPr="00D750C9" w:rsidR="0036501D">
        <w:t>Ostrý chod</w:t>
      </w:r>
      <w:r w:rsidRPr="00D750C9">
        <w:t xml:space="preserve"> (viď kapitola</w:t>
      </w:r>
      <w:r w:rsidRPr="00D750C9" w:rsidR="00FB7809">
        <w:t xml:space="preserve"> </w:t>
      </w:r>
      <w:r w:rsidRPr="00D750C9" w:rsidR="00FB7809">
        <w:fldChar w:fldCharType="begin"/>
      </w:r>
      <w:r w:rsidRPr="00D750C9" w:rsidR="00FB7809">
        <w:instrText xml:space="preserve"> REF _Ref121873080 \r \h </w:instrText>
      </w:r>
      <w:r w:rsidRPr="00D750C9" w:rsidR="00FB7809">
        <w:fldChar w:fldCharType="separate"/>
      </w:r>
      <w:r w:rsidRPr="00D750C9" w:rsidR="00FB7809">
        <w:t>8.6</w:t>
      </w:r>
      <w:r w:rsidRPr="00D750C9" w:rsidR="00FB7809">
        <w:fldChar w:fldCharType="end"/>
      </w:r>
      <w:r w:rsidRPr="00D750C9" w:rsidR="00FB7809">
        <w:t xml:space="preserve"> </w:t>
      </w:r>
      <w:r w:rsidRPr="00D750C9" w:rsidR="00FB7809">
        <w:fldChar w:fldCharType="begin"/>
      </w:r>
      <w:r w:rsidRPr="00D750C9" w:rsidR="00FB7809">
        <w:instrText xml:space="preserve"> REF _Ref121873087 \h </w:instrText>
      </w:r>
      <w:r w:rsidRPr="00D750C9" w:rsidR="00FB7809">
        <w:fldChar w:fldCharType="separate"/>
      </w:r>
      <w:r w:rsidRPr="00D750C9" w:rsidR="00FB7809">
        <w:t>Spracovanie Monitora synchronizácie s CEM</w:t>
      </w:r>
      <w:r w:rsidRPr="00D750C9" w:rsidR="00FB7809">
        <w:fldChar w:fldCharType="end"/>
      </w:r>
      <w:r w:rsidRPr="00D750C9">
        <w:t>).</w:t>
      </w:r>
      <w:r w:rsidRPr="00D750C9" w:rsidR="0036501D">
        <w:t xml:space="preserve"> Zároveň je potrebné </w:t>
      </w:r>
      <w:r w:rsidRPr="00D750C9" w:rsidR="00675316">
        <w:t>v </w:t>
      </w:r>
      <w:r w:rsidRPr="00D750C9" w:rsidR="00B17F50">
        <w:t>M</w:t>
      </w:r>
      <w:r w:rsidRPr="00D750C9" w:rsidR="00675316">
        <w:t xml:space="preserve">onitore </w:t>
      </w:r>
      <w:r w:rsidRPr="00D750C9" w:rsidR="0036501D">
        <w:t>skontrolovať spätn</w:t>
      </w:r>
      <w:r w:rsidRPr="00D750C9" w:rsidR="00B17F50">
        <w:t>ú odpoveď/</w:t>
      </w:r>
      <w:r w:rsidRPr="00D750C9" w:rsidR="006679E2">
        <w:t xml:space="preserve">správy z portálu CEM o úspešnosti/neúspešnosti zaslania </w:t>
      </w:r>
      <w:r w:rsidRPr="00D750C9" w:rsidR="00675316">
        <w:t xml:space="preserve">jednotlivých </w:t>
      </w:r>
      <w:r w:rsidRPr="00D750C9" w:rsidR="006679E2">
        <w:t>dát</w:t>
      </w:r>
      <w:r w:rsidRPr="00D750C9" w:rsidR="00675316">
        <w:t>.</w:t>
      </w:r>
    </w:p>
    <w:p w:rsidRPr="00D750C9" w:rsidR="00B14679" w:rsidP="006E0AE6" w:rsidRDefault="00B14679" w14:paraId="6B96A45D" w14:textId="77777777"/>
    <w:p w:rsidRPr="00D750C9" w:rsidR="00803D2B" w:rsidP="0059749F" w:rsidRDefault="00803D2B" w14:paraId="4B2474C4" w14:textId="0B36A471">
      <w:pPr>
        <w:shd w:val="clear" w:color="auto" w:fill="EAF1DD" w:themeFill="accent3" w:themeFillTint="33"/>
        <w:rPr>
          <w:b/>
          <w:bCs/>
        </w:rPr>
      </w:pPr>
      <w:r w:rsidRPr="00D750C9">
        <w:rPr>
          <w:b/>
          <w:bCs/>
        </w:rPr>
        <w:t>UPOZORNENIE: v prípade nových majetkov (ktoré doteraz neboli evidované v CEM) sa po odoslaní dát z IS CES do CEM tieto majetk</w:t>
      </w:r>
      <w:r w:rsidRPr="00D750C9" w:rsidR="006741CC">
        <w:rPr>
          <w:b/>
          <w:bCs/>
        </w:rPr>
        <w:t>y</w:t>
      </w:r>
      <w:r w:rsidRPr="00D750C9">
        <w:rPr>
          <w:b/>
          <w:bCs/>
        </w:rPr>
        <w:t xml:space="preserve"> zaevidujú v CEM ako majetky so stavom </w:t>
      </w:r>
      <w:r w:rsidRPr="00D750C9" w:rsidR="00CD1EFF">
        <w:rPr>
          <w:b/>
          <w:bCs/>
        </w:rPr>
        <w:t>Zaevidovaný</w:t>
      </w:r>
      <w:r w:rsidR="00051231">
        <w:rPr>
          <w:b/>
          <w:bCs/>
        </w:rPr>
        <w:t xml:space="preserve">, pokiaľ sú splnené všetky predpoklady/povinné údaje pre evidenciu v CEM. Ak dáta pre CEM nie sú </w:t>
      </w:r>
      <w:r w:rsidR="00A923FA">
        <w:rPr>
          <w:b/>
          <w:bCs/>
        </w:rPr>
        <w:t>kompletné, majetok sa zaeviduje so stavom</w:t>
      </w:r>
      <w:r w:rsidRPr="00D750C9" w:rsidR="00CD1EFF">
        <w:rPr>
          <w:b/>
          <w:bCs/>
        </w:rPr>
        <w:t xml:space="preserve"> </w:t>
      </w:r>
      <w:r w:rsidRPr="00D750C9">
        <w:rPr>
          <w:b/>
          <w:bCs/>
        </w:rPr>
        <w:t>Rozpracovaný</w:t>
      </w:r>
      <w:r w:rsidR="00A923FA">
        <w:rPr>
          <w:b/>
          <w:bCs/>
        </w:rPr>
        <w:t>, resp. sa vráti spätn</w:t>
      </w:r>
      <w:r w:rsidR="0059749F">
        <w:rPr>
          <w:b/>
          <w:bCs/>
        </w:rPr>
        <w:t xml:space="preserve">á odpoveď/správa o neúspešnom zaslaní dát do CEM. </w:t>
      </w:r>
      <w:r w:rsidR="00373E1A">
        <w:rPr>
          <w:b/>
          <w:bCs/>
        </w:rPr>
        <w:t xml:space="preserve">Dáta je potrebné upraviť v CES a nanovo odoslať do CEM. </w:t>
      </w:r>
    </w:p>
    <w:p w:rsidRPr="00D750C9" w:rsidR="00803D2B" w:rsidP="006E0AE6" w:rsidRDefault="00803D2B" w14:paraId="2D846506" w14:textId="77777777"/>
    <w:p w:rsidRPr="00D750C9" w:rsidR="006A754E" w:rsidP="00716935" w:rsidRDefault="006A754E" w14:paraId="6939884B" w14:textId="0A01014B">
      <w:pPr>
        <w:pStyle w:val="Nadpis2"/>
      </w:pPr>
      <w:bookmarkStart w:name="_Toc158293207" w:id="1004"/>
      <w:bookmarkStart w:name="_Toc232499640" w:id="1005"/>
      <w:bookmarkStart w:name="_Ref121495933" w:id="1006"/>
      <w:r w:rsidRPr="00D750C9">
        <w:t>Spracovanie odpovede zo systému CEM</w:t>
      </w:r>
      <w:bookmarkEnd w:id="1004"/>
      <w:bookmarkEnd w:id="1005"/>
    </w:p>
    <w:p w:rsidRPr="00D750C9" w:rsidR="009E2DB6" w:rsidP="009E2DB6" w:rsidRDefault="004F1E83" w14:paraId="04372826" w14:textId="77777777">
      <w:pPr>
        <w:rPr>
          <w:rFonts w:asciiTheme="minorHAnsi" w:hAnsiTheme="minorHAnsi" w:cstheme="minorHAnsi"/>
        </w:rPr>
      </w:pPr>
      <w:r w:rsidRPr="00D750C9">
        <w:t>P</w:t>
      </w:r>
      <w:r w:rsidRPr="00D750C9" w:rsidR="00D047FE">
        <w:t>ri</w:t>
      </w:r>
      <w:r w:rsidRPr="00D750C9">
        <w:t xml:space="preserve"> spracovaní výberu dát v ostrom chode sa </w:t>
      </w:r>
      <w:r w:rsidRPr="00D750C9" w:rsidR="00D047FE">
        <w:t>na pozadí dáta odošlú</w:t>
      </w:r>
      <w:r w:rsidRPr="00D750C9" w:rsidR="009E2DB6">
        <w:t xml:space="preserve"> do CEM a zároveň sa na pozadí uskutoční automatické prijatie odpovede, bez zásahu </w:t>
      </w:r>
      <w:r w:rsidRPr="00D750C9" w:rsidR="009E2DB6">
        <w:rPr>
          <w:rFonts w:asciiTheme="minorHAnsi" w:hAnsiTheme="minorHAnsi" w:cstheme="minorHAnsi"/>
        </w:rPr>
        <w:t>používateľa. Systém na pozadí vykoná nasledovné aktivity:</w:t>
      </w:r>
    </w:p>
    <w:p w:rsidRPr="00D750C9" w:rsidR="009E2DB6" w:rsidP="009E2DB6" w:rsidRDefault="009E2DB6" w14:paraId="530BE70F" w14:textId="26D161F4">
      <w:pPr>
        <w:numPr>
          <w:ilvl w:val="0"/>
          <w:numId w:val="42"/>
        </w:numPr>
        <w:rPr>
          <w:rFonts w:asciiTheme="minorHAnsi" w:hAnsiTheme="minorHAnsi" w:cstheme="minorHAnsi"/>
        </w:rPr>
      </w:pPr>
      <w:r w:rsidRPr="00D750C9">
        <w:rPr>
          <w:rFonts w:asciiTheme="minorHAnsi" w:hAnsiTheme="minorHAnsi" w:cstheme="minorHAnsi"/>
        </w:rPr>
        <w:t>Poznačí protokol spracovania prijatej odpovede do aplikačných protokolov</w:t>
      </w:r>
    </w:p>
    <w:p w:rsidRPr="00D750C9" w:rsidR="009E2DB6" w:rsidP="009E2DB6" w:rsidRDefault="009E2DB6" w14:paraId="0AAC1F91" w14:textId="3DC2E306">
      <w:pPr>
        <w:numPr>
          <w:ilvl w:val="0"/>
          <w:numId w:val="42"/>
        </w:numPr>
        <w:rPr>
          <w:rFonts w:asciiTheme="minorHAnsi" w:hAnsiTheme="minorHAnsi" w:cstheme="minorHAnsi"/>
        </w:rPr>
      </w:pPr>
      <w:r w:rsidRPr="00D750C9">
        <w:rPr>
          <w:rFonts w:asciiTheme="minorHAnsi" w:hAnsiTheme="minorHAnsi" w:cstheme="minorHAnsi"/>
        </w:rPr>
        <w:t xml:space="preserve">Poznačí odpoveď do </w:t>
      </w:r>
      <w:r w:rsidRPr="00D750C9" w:rsidR="00CF10DF">
        <w:rPr>
          <w:rFonts w:asciiTheme="minorHAnsi" w:hAnsiTheme="minorHAnsi" w:cstheme="minorHAnsi"/>
        </w:rPr>
        <w:t>M</w:t>
      </w:r>
      <w:r w:rsidRPr="00D750C9">
        <w:rPr>
          <w:rFonts w:asciiTheme="minorHAnsi" w:hAnsiTheme="minorHAnsi" w:cstheme="minorHAnsi"/>
        </w:rPr>
        <w:t>onitora – nastaví stavy riadkov OK/Upozornenie/Chyba</w:t>
      </w:r>
    </w:p>
    <w:p w:rsidRPr="00D750C9" w:rsidR="007D6CA2" w:rsidP="009E2DB6" w:rsidRDefault="009E2DB6" w14:paraId="7100F867" w14:textId="77777777">
      <w:pPr>
        <w:numPr>
          <w:ilvl w:val="0"/>
          <w:numId w:val="42"/>
        </w:numPr>
        <w:rPr>
          <w:rFonts w:asciiTheme="minorHAnsi" w:hAnsiTheme="minorHAnsi" w:cstheme="minorHAnsi"/>
        </w:rPr>
      </w:pPr>
      <w:r w:rsidRPr="00D750C9">
        <w:rPr>
          <w:rFonts w:asciiTheme="minorHAnsi" w:hAnsiTheme="minorHAnsi" w:cstheme="minorHAnsi"/>
        </w:rPr>
        <w:t>Ak je to potrebné, uloží si pridelené jedinečné číslo objektu v CEM na príslušný RE</w:t>
      </w:r>
      <w:r w:rsidRPr="00D750C9" w:rsidR="00CF10DF">
        <w:rPr>
          <w:rFonts w:asciiTheme="minorHAnsi" w:hAnsiTheme="minorHAnsi" w:cstheme="minorHAnsi"/>
        </w:rPr>
        <w:t>-</w:t>
      </w:r>
      <w:r w:rsidRPr="00D750C9">
        <w:rPr>
          <w:rFonts w:asciiTheme="minorHAnsi" w:hAnsiTheme="minorHAnsi" w:cstheme="minorHAnsi"/>
        </w:rPr>
        <w:t>FX objekt</w:t>
      </w:r>
      <w:r w:rsidRPr="00D750C9" w:rsidR="009B5713">
        <w:rPr>
          <w:rFonts w:asciiTheme="minorHAnsi" w:hAnsiTheme="minorHAnsi" w:cstheme="minorHAnsi"/>
        </w:rPr>
        <w:t xml:space="preserve"> (</w:t>
      </w:r>
      <w:r w:rsidRPr="00D750C9">
        <w:rPr>
          <w:rFonts w:asciiTheme="minorHAnsi" w:hAnsiTheme="minorHAnsi" w:cstheme="minorHAnsi"/>
        </w:rPr>
        <w:t xml:space="preserve">záložka CEM, pole </w:t>
      </w:r>
      <w:r w:rsidRPr="00D750C9" w:rsidR="00CF10DF">
        <w:rPr>
          <w:rFonts w:asciiTheme="minorHAnsi" w:hAnsiTheme="minorHAnsi" w:cstheme="minorHAnsi"/>
        </w:rPr>
        <w:t>„</w:t>
      </w:r>
      <w:r w:rsidRPr="00D750C9">
        <w:rPr>
          <w:rFonts w:asciiTheme="minorHAnsi" w:hAnsiTheme="minorHAnsi" w:cstheme="minorHAnsi"/>
        </w:rPr>
        <w:t>ID</w:t>
      </w:r>
      <w:r w:rsidRPr="00D750C9" w:rsidR="00CF10DF">
        <w:rPr>
          <w:rFonts w:asciiTheme="minorHAnsi" w:hAnsiTheme="minorHAnsi" w:cstheme="minorHAnsi"/>
        </w:rPr>
        <w:t xml:space="preserve"> objektu v </w:t>
      </w:r>
      <w:r w:rsidRPr="00D750C9">
        <w:rPr>
          <w:rFonts w:asciiTheme="minorHAnsi" w:hAnsiTheme="minorHAnsi" w:cstheme="minorHAnsi"/>
        </w:rPr>
        <w:t>CEM</w:t>
      </w:r>
      <w:r w:rsidRPr="00D750C9" w:rsidR="00CF10DF">
        <w:rPr>
          <w:rFonts w:asciiTheme="minorHAnsi" w:hAnsiTheme="minorHAnsi" w:cstheme="minorHAnsi"/>
        </w:rPr>
        <w:t>“</w:t>
      </w:r>
      <w:r w:rsidRPr="00D750C9" w:rsidR="009B5713">
        <w:rPr>
          <w:rFonts w:asciiTheme="minorHAnsi" w:hAnsiTheme="minorHAnsi" w:cstheme="minorHAnsi"/>
        </w:rPr>
        <w:t xml:space="preserve">) </w:t>
      </w:r>
    </w:p>
    <w:p w:rsidRPr="00D750C9" w:rsidR="009E2DB6" w:rsidP="009E2DB6" w:rsidRDefault="007D6CA2" w14:paraId="0843AD7C" w14:textId="41FFF643">
      <w:pPr>
        <w:numPr>
          <w:ilvl w:val="0"/>
          <w:numId w:val="42"/>
        </w:numPr>
        <w:rPr>
          <w:rFonts w:asciiTheme="minorHAnsi" w:hAnsiTheme="minorHAnsi" w:cstheme="minorHAnsi"/>
        </w:rPr>
      </w:pPr>
      <w:r w:rsidRPr="00D750C9">
        <w:rPr>
          <w:rFonts w:asciiTheme="minorHAnsi" w:hAnsiTheme="minorHAnsi" w:cstheme="minorHAnsi"/>
        </w:rPr>
        <w:t>V</w:t>
      </w:r>
      <w:r w:rsidRPr="00D750C9" w:rsidR="009B5713">
        <w:rPr>
          <w:rFonts w:asciiTheme="minorHAnsi" w:hAnsiTheme="minorHAnsi" w:cstheme="minorHAnsi"/>
        </w:rPr>
        <w:t> prípade aktualizácie dát v</w:t>
      </w:r>
      <w:r w:rsidRPr="00D750C9">
        <w:rPr>
          <w:rFonts w:asciiTheme="minorHAnsi" w:hAnsiTheme="minorHAnsi" w:cstheme="minorHAnsi"/>
        </w:rPr>
        <w:t> </w:t>
      </w:r>
      <w:r w:rsidRPr="00D750C9" w:rsidR="009B5713">
        <w:rPr>
          <w:rFonts w:asciiTheme="minorHAnsi" w:hAnsiTheme="minorHAnsi" w:cstheme="minorHAnsi"/>
        </w:rPr>
        <w:t>CEM</w:t>
      </w:r>
      <w:r w:rsidRPr="00D750C9">
        <w:rPr>
          <w:rFonts w:asciiTheme="minorHAnsi" w:hAnsiTheme="minorHAnsi" w:cstheme="minorHAnsi"/>
        </w:rPr>
        <w:t xml:space="preserve"> zapíše </w:t>
      </w:r>
      <w:r w:rsidRPr="00D750C9" w:rsidR="00E14661">
        <w:rPr>
          <w:rFonts w:asciiTheme="minorHAnsi" w:hAnsiTheme="minorHAnsi" w:cstheme="minorHAnsi"/>
        </w:rPr>
        <w:t>na príslušný RE-FX objekt dáta o poslednej synchronizácii (</w:t>
      </w:r>
      <w:r w:rsidRPr="00D750C9" w:rsidR="007C1CE7">
        <w:rPr>
          <w:rFonts w:asciiTheme="minorHAnsi" w:hAnsiTheme="minorHAnsi" w:cstheme="minorHAnsi"/>
        </w:rPr>
        <w:t>záložka CEM, pole „</w:t>
      </w:r>
      <w:r w:rsidRPr="00D750C9" w:rsidR="007C1CE7">
        <w:rPr>
          <w:rFonts w:asciiTheme="minorHAnsi" w:hAnsiTheme="minorHAnsi" w:cstheme="minorHAnsi"/>
          <w:bCs/>
        </w:rPr>
        <w:t>Posl.synchronizácia</w:t>
      </w:r>
      <w:r w:rsidRPr="00D750C9" w:rsidR="007C1CE7">
        <w:rPr>
          <w:rFonts w:asciiTheme="minorHAnsi" w:hAnsiTheme="minorHAnsi" w:cstheme="minorHAnsi"/>
          <w:b/>
        </w:rPr>
        <w:t>“ - d</w:t>
      </w:r>
      <w:r w:rsidRPr="00D750C9" w:rsidR="007C1CE7">
        <w:rPr>
          <w:rFonts w:asciiTheme="minorHAnsi" w:hAnsiTheme="minorHAnsi" w:cstheme="minorHAnsi"/>
        </w:rPr>
        <w:t>átum, čas a meno užívateľa, ktorý vykonal synchronizáciu s CEM</w:t>
      </w:r>
      <w:r w:rsidRPr="00D750C9" w:rsidR="00E14661">
        <w:rPr>
          <w:rFonts w:asciiTheme="minorHAnsi" w:hAnsiTheme="minorHAnsi" w:cstheme="minorHAnsi"/>
        </w:rPr>
        <w:t>)</w:t>
      </w:r>
      <w:r w:rsidRPr="00D750C9">
        <w:rPr>
          <w:rFonts w:asciiTheme="minorHAnsi" w:hAnsiTheme="minorHAnsi" w:cstheme="minorHAnsi"/>
        </w:rPr>
        <w:t xml:space="preserve"> </w:t>
      </w:r>
      <w:r w:rsidRPr="00D750C9" w:rsidR="009E2DB6">
        <w:rPr>
          <w:rFonts w:asciiTheme="minorHAnsi" w:hAnsiTheme="minorHAnsi" w:cstheme="minorHAnsi"/>
        </w:rPr>
        <w:t xml:space="preserve">. </w:t>
      </w:r>
    </w:p>
    <w:p w:rsidRPr="00D750C9" w:rsidR="006A754E" w:rsidP="00D047FE" w:rsidRDefault="006A754E" w14:paraId="639B3EE2" w14:textId="27631D2E">
      <w:pPr>
        <w:ind w:firstLine="397"/>
      </w:pPr>
    </w:p>
    <w:p w:rsidRPr="00D750C9" w:rsidR="00BF1EA9" w:rsidP="00716935" w:rsidRDefault="00BF1EA9" w14:paraId="456C8224" w14:textId="464BE914">
      <w:pPr>
        <w:pStyle w:val="Nadpis2"/>
      </w:pPr>
      <w:bookmarkStart w:name="_Ref121873080" w:id="1007"/>
      <w:bookmarkStart w:name="_Ref121873087" w:id="1008"/>
      <w:bookmarkStart w:name="_Toc158293208" w:id="1009"/>
      <w:bookmarkStart w:name="_Toc232499641" w:id="1010"/>
      <w:r w:rsidRPr="00D750C9">
        <w:t xml:space="preserve">Spracovanie </w:t>
      </w:r>
      <w:r w:rsidRPr="00D750C9" w:rsidR="00B17F50">
        <w:t>M</w:t>
      </w:r>
      <w:r w:rsidRPr="00D750C9">
        <w:t>onitora synchronizácie s CEM</w:t>
      </w:r>
      <w:bookmarkEnd w:id="1006"/>
      <w:bookmarkEnd w:id="1007"/>
      <w:bookmarkEnd w:id="1008"/>
      <w:bookmarkEnd w:id="1009"/>
      <w:bookmarkEnd w:id="1010"/>
    </w:p>
    <w:p w:rsidRPr="00D750C9" w:rsidR="009A79B5" w:rsidP="00DA7AFF" w:rsidRDefault="009A79B5" w14:paraId="375795BA" w14:textId="14A73217">
      <w:pPr>
        <w:ind w:firstLine="397"/>
      </w:pPr>
      <w:r w:rsidRPr="00D750C9">
        <w:t xml:space="preserve">Monitor synchronizácie s CEM slúži </w:t>
      </w:r>
      <w:r w:rsidRPr="00D750C9" w:rsidR="006030F7">
        <w:t xml:space="preserve">na kontrolu vytvorených dávok dát </w:t>
      </w:r>
      <w:r w:rsidRPr="00D750C9" w:rsidR="00643982">
        <w:t xml:space="preserve">pre zaslanie do CEM </w:t>
      </w:r>
      <w:r w:rsidRPr="00D750C9" w:rsidR="006030F7">
        <w:t>v režime spracovania Simulácia a</w:t>
      </w:r>
      <w:r w:rsidRPr="00D750C9" w:rsidR="00643982">
        <w:t>j Ostrý chod. Zároveň</w:t>
      </w:r>
      <w:r w:rsidRPr="00D750C9" w:rsidR="00924BAC">
        <w:t xml:space="preserve"> poskytuje informácie o stave komunikovaných dát</w:t>
      </w:r>
      <w:r w:rsidRPr="00D750C9" w:rsidR="00B52B6E">
        <w:t xml:space="preserve"> a umožňuje používateľovi zobraziť si spätné odpovede z CEM s jednotlivými správami</w:t>
      </w:r>
      <w:r w:rsidRPr="00D750C9" w:rsidR="008D3E8E">
        <w:t>/hláseniami kontroly z CEM.</w:t>
      </w:r>
    </w:p>
    <w:p w:rsidRPr="00D750C9" w:rsidR="008D3E8E" w:rsidP="00DA7AFF" w:rsidRDefault="008D3E8E" w14:paraId="3915547E" w14:textId="77777777">
      <w:pPr>
        <w:ind w:firstLine="397"/>
      </w:pPr>
    </w:p>
    <w:p w:rsidRPr="00D750C9" w:rsidR="00DA7AFF" w:rsidP="00DA7AFF" w:rsidRDefault="00DA7AFF" w14:paraId="0F12B097" w14:textId="27C1228F">
      <w:pPr>
        <w:ind w:firstLine="397"/>
      </w:pPr>
      <w:r w:rsidRPr="00D750C9">
        <w:t xml:space="preserve">Používateľ spustí transakciu </w:t>
      </w:r>
      <w:r w:rsidRPr="00D750C9">
        <w:rPr>
          <w:b/>
        </w:rPr>
        <w:t xml:space="preserve">ZRXCEM2 </w:t>
      </w:r>
      <w:r w:rsidRPr="00D750C9">
        <w:rPr>
          <w:bCs/>
        </w:rPr>
        <w:t>– „</w:t>
      </w:r>
      <w:r w:rsidRPr="00D750C9" w:rsidR="00A31BC0">
        <w:rPr>
          <w:bCs/>
        </w:rPr>
        <w:t>Monitor komunikácie s ext.systémom</w:t>
      </w:r>
      <w:r w:rsidRPr="00D750C9">
        <w:t>“ priamym vyvolaním v príkazovom poli alebo cez Užívateľské menu SAP:</w:t>
      </w:r>
    </w:p>
    <w:p w:rsidRPr="00D750C9" w:rsidR="00DA7AFF" w:rsidP="00DA7AFF" w:rsidRDefault="00DA7AFF" w14:paraId="5B0D5CA5" w14:textId="61C60CF3">
      <w:r w:rsidRPr="00D750C9">
        <w:t>Správa nehnuteľností → Integrácia CES→CEM → ZRXCEM</w:t>
      </w:r>
      <w:r w:rsidRPr="00D750C9" w:rsidR="00A31BC0">
        <w:t>2</w:t>
      </w:r>
      <w:r w:rsidRPr="00D750C9">
        <w:t xml:space="preserve"> – </w:t>
      </w:r>
      <w:r w:rsidRPr="00D750C9" w:rsidR="00A31BC0">
        <w:rPr>
          <w:bCs/>
        </w:rPr>
        <w:t>Monitor komunikácie s ext.systémom</w:t>
      </w:r>
    </w:p>
    <w:p w:rsidRPr="00D750C9" w:rsidR="00DA7AFF" w:rsidP="00BF1EA9" w:rsidRDefault="00DA7AFF" w14:paraId="34B7ED2D" w14:textId="77777777"/>
    <w:p w:rsidRPr="00D750C9" w:rsidR="00BF1EA9" w:rsidP="00BF1EA9" w:rsidRDefault="00BF1EA9" w14:paraId="128411AB" w14:textId="008CCD98">
      <w:r w:rsidRPr="00D750C9">
        <w:rPr>
          <w:noProof/>
        </w:rPr>
        <w:drawing>
          <wp:inline distT="0" distB="0" distL="0" distR="0" wp14:anchorId="3D6A7785" wp14:editId="3877EC9A">
            <wp:extent cx="3841947" cy="895396"/>
            <wp:effectExtent l="0" t="0" r="6350" b="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9"/>
                    <a:stretch>
                      <a:fillRect/>
                    </a:stretch>
                  </pic:blipFill>
                  <pic:spPr>
                    <a:xfrm>
                      <a:off x="0" y="0"/>
                      <a:ext cx="3841947" cy="895396"/>
                    </a:xfrm>
                    <a:prstGeom prst="rect">
                      <a:avLst/>
                    </a:prstGeom>
                  </pic:spPr>
                </pic:pic>
              </a:graphicData>
            </a:graphic>
          </wp:inline>
        </w:drawing>
      </w:r>
    </w:p>
    <w:p w:rsidRPr="00D750C9" w:rsidR="00A907B7" w:rsidP="00BF1EA9" w:rsidRDefault="00A907B7" w14:paraId="346EF2F5" w14:textId="77777777"/>
    <w:p w:rsidRPr="00D750C9" w:rsidR="00A907B7" w:rsidP="00A907B7" w:rsidRDefault="00A907B7" w14:paraId="7818505D" w14:textId="7DF57877">
      <w:pPr>
        <w:pStyle w:val="Heading33"/>
      </w:pPr>
      <w:bookmarkStart w:name="_Toc158293209" w:id="1011"/>
      <w:bookmarkStart w:name="_Toc232499642" w:id="1012"/>
      <w:r w:rsidRPr="00D750C9">
        <w:t>Simulácia</w:t>
      </w:r>
      <w:bookmarkEnd w:id="1011"/>
      <w:bookmarkEnd w:id="1012"/>
    </w:p>
    <w:p w:rsidRPr="00D750C9" w:rsidR="00A907B7" w:rsidP="00A907B7" w:rsidRDefault="00A907B7" w14:paraId="3E41FD65" w14:textId="2D812A05">
      <w:r w:rsidRPr="00D750C9">
        <w:rPr>
          <w:noProof/>
        </w:rPr>
        <w:drawing>
          <wp:inline distT="0" distB="0" distL="0" distR="0" wp14:anchorId="4F35CDB8" wp14:editId="5E21E5C2">
            <wp:extent cx="5391427" cy="3245017"/>
            <wp:effectExtent l="0" t="0" r="0" b="0"/>
            <wp:docPr id="943" name="Picture 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0"/>
                    <a:stretch>
                      <a:fillRect/>
                    </a:stretch>
                  </pic:blipFill>
                  <pic:spPr>
                    <a:xfrm>
                      <a:off x="0" y="0"/>
                      <a:ext cx="5391427" cy="3245017"/>
                    </a:xfrm>
                    <a:prstGeom prst="rect">
                      <a:avLst/>
                    </a:prstGeom>
                  </pic:spPr>
                </pic:pic>
              </a:graphicData>
            </a:graphic>
          </wp:inline>
        </w:drawing>
      </w:r>
    </w:p>
    <w:p w:rsidRPr="00D750C9" w:rsidR="00A907B7" w:rsidP="00A907B7" w:rsidRDefault="00A907B7" w14:paraId="7BDB802A" w14:textId="792123C9"/>
    <w:p w:rsidRPr="00D750C9" w:rsidR="009A79B5" w:rsidP="009A79B5" w:rsidRDefault="009A79B5" w14:paraId="1001315A" w14:textId="77777777">
      <w:pPr>
        <w:rPr>
          <w:bCs/>
          <w:iCs/>
        </w:rPr>
      </w:pPr>
      <w:r w:rsidRPr="00D750C9">
        <w:rPr>
          <w:bCs/>
          <w:iCs/>
        </w:rPr>
        <w:t>Vo výberovej obrazovke zadať výberové kritériá:</w:t>
      </w:r>
    </w:p>
    <w:tbl>
      <w:tblPr>
        <w:tblStyle w:val="Mriekatabuky"/>
        <w:tblW w:w="9085" w:type="dxa"/>
        <w:tblLook w:val="04A0" w:firstRow="1" w:lastRow="0" w:firstColumn="1" w:lastColumn="0" w:noHBand="0" w:noVBand="1"/>
      </w:tblPr>
      <w:tblGrid>
        <w:gridCol w:w="2154"/>
        <w:gridCol w:w="6931"/>
      </w:tblGrid>
      <w:tr w:rsidRPr="00D750C9" w:rsidR="009A79B5" w14:paraId="244E7DD7" w14:textId="77777777">
        <w:trPr>
          <w:tblHeader/>
        </w:trPr>
        <w:tc>
          <w:tcPr>
            <w:tcW w:w="2154" w:type="dxa"/>
            <w:shd w:val="clear" w:color="auto" w:fill="D9D9D9" w:themeFill="background1" w:themeFillShade="D9"/>
          </w:tcPr>
          <w:p w:rsidRPr="00D750C9" w:rsidR="009A79B5" w:rsidRDefault="009A79B5" w14:paraId="18CEF29C"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9A79B5" w:rsidRDefault="009A79B5" w14:paraId="563E04E4" w14:textId="77777777">
            <w:pPr>
              <w:spacing w:before="40" w:after="40"/>
              <w:ind w:left="6" w:hanging="6"/>
              <w:jc w:val="left"/>
              <w:rPr>
                <w:rFonts w:cs="Arial"/>
                <w:b/>
              </w:rPr>
            </w:pPr>
            <w:r w:rsidRPr="00D750C9">
              <w:rPr>
                <w:rFonts w:cs="Arial"/>
                <w:b/>
              </w:rPr>
              <w:t>Popis</w:t>
            </w:r>
          </w:p>
        </w:tc>
      </w:tr>
      <w:tr w:rsidRPr="00D750C9" w:rsidR="009A79B5" w14:paraId="367DCD15" w14:textId="77777777">
        <w:tc>
          <w:tcPr>
            <w:tcW w:w="2154" w:type="dxa"/>
          </w:tcPr>
          <w:p w:rsidRPr="00D750C9" w:rsidR="009A79B5" w:rsidRDefault="008F3269" w14:paraId="723E60DE" w14:textId="418F4C13">
            <w:pPr>
              <w:spacing w:before="40" w:after="40"/>
              <w:ind w:left="0"/>
              <w:jc w:val="left"/>
              <w:rPr>
                <w:rFonts w:cs="Arial"/>
                <w:b/>
              </w:rPr>
            </w:pPr>
            <w:r w:rsidRPr="00D750C9">
              <w:rPr>
                <w:rFonts w:cs="Arial"/>
                <w:b/>
              </w:rPr>
              <w:t>ID dávky</w:t>
            </w:r>
          </w:p>
        </w:tc>
        <w:tc>
          <w:tcPr>
            <w:tcW w:w="6931" w:type="dxa"/>
          </w:tcPr>
          <w:p w:rsidRPr="00D750C9" w:rsidR="009A79B5" w:rsidRDefault="00395B1F" w14:paraId="4F50A4C3" w14:textId="2520BDBD">
            <w:pPr>
              <w:spacing w:before="40" w:after="40"/>
              <w:ind w:left="6" w:hanging="6"/>
              <w:jc w:val="left"/>
              <w:rPr>
                <w:rFonts w:cs="Arial"/>
              </w:rPr>
            </w:pPr>
            <w:r w:rsidRPr="00D750C9">
              <w:rPr>
                <w:rFonts w:cs="Arial"/>
              </w:rPr>
              <w:t xml:space="preserve">Číslo dávky výberu dát </w:t>
            </w:r>
            <w:r w:rsidRPr="00D750C9" w:rsidR="00DA26EE">
              <w:rPr>
                <w:rFonts w:cs="Arial"/>
              </w:rPr>
              <w:t>(</w:t>
            </w:r>
            <w:r w:rsidRPr="00D750C9" w:rsidR="00773EDB">
              <w:rPr>
                <w:rFonts w:cs="Arial"/>
              </w:rPr>
              <w:t>v režime Simulácia</w:t>
            </w:r>
            <w:r w:rsidRPr="00D750C9" w:rsidR="00DA26EE">
              <w:rPr>
                <w:rFonts w:cs="Arial"/>
              </w:rPr>
              <w:t xml:space="preserve">) </w:t>
            </w:r>
            <w:r w:rsidRPr="00D750C9">
              <w:rPr>
                <w:rFonts w:cs="Arial"/>
              </w:rPr>
              <w:t>uvedené v</w:t>
            </w:r>
            <w:r w:rsidRPr="00D750C9" w:rsidR="007B4F4A">
              <w:rPr>
                <w:rFonts w:cs="Arial"/>
              </w:rPr>
              <w:t> protokole výberu dát vo všeobecnom hlásení</w:t>
            </w:r>
          </w:p>
          <w:p w:rsidRPr="00D750C9" w:rsidR="007B4F4A" w:rsidP="00CC54AA" w:rsidRDefault="00CC54AA" w14:paraId="5E171497" w14:textId="01E4B6BA">
            <w:pPr>
              <w:pStyle w:val="Odsekzoznamu"/>
              <w:numPr>
                <w:ilvl w:val="0"/>
                <w:numId w:val="11"/>
              </w:numPr>
              <w:spacing w:before="40" w:after="40"/>
              <w:jc w:val="left"/>
              <w:rPr>
                <w:rFonts w:cs="Arial"/>
              </w:rPr>
            </w:pPr>
            <w:r w:rsidRPr="00D750C9">
              <w:rPr>
                <w:rFonts w:cs="Arial"/>
              </w:rPr>
              <w:t>Pri nevyplnení poľa sa zobrazia všetky dávky synchronizácie danej organizácie</w:t>
            </w:r>
          </w:p>
        </w:tc>
      </w:tr>
      <w:tr w:rsidRPr="00D750C9" w:rsidR="009A79B5" w14:paraId="76FF0D3A" w14:textId="77777777">
        <w:tc>
          <w:tcPr>
            <w:tcW w:w="2154" w:type="dxa"/>
          </w:tcPr>
          <w:p w:rsidRPr="00D750C9" w:rsidR="009A79B5" w:rsidRDefault="00CC54AA" w14:paraId="2E050B97" w14:textId="77777777">
            <w:pPr>
              <w:spacing w:before="40" w:after="40"/>
              <w:ind w:left="0"/>
              <w:jc w:val="left"/>
              <w:rPr>
                <w:rFonts w:cs="Arial"/>
                <w:b/>
              </w:rPr>
            </w:pPr>
            <w:r w:rsidRPr="00D750C9">
              <w:rPr>
                <w:rFonts w:cs="Arial"/>
                <w:b/>
              </w:rPr>
              <w:t>Dátum vytvorenia</w:t>
            </w:r>
          </w:p>
          <w:p w:rsidRPr="00D750C9" w:rsidR="00CC54AA" w:rsidRDefault="00CC54AA" w14:paraId="13316B82" w14:textId="60077CBF">
            <w:pPr>
              <w:spacing w:before="40" w:after="40"/>
              <w:ind w:left="0"/>
              <w:jc w:val="left"/>
              <w:rPr>
                <w:rFonts w:cs="Arial"/>
                <w:b/>
              </w:rPr>
            </w:pPr>
            <w:r w:rsidRPr="00D750C9">
              <w:rPr>
                <w:rFonts w:cs="Arial"/>
                <w:b/>
              </w:rPr>
              <w:t>Čas vytvorenia</w:t>
            </w:r>
          </w:p>
        </w:tc>
        <w:tc>
          <w:tcPr>
            <w:tcW w:w="6931" w:type="dxa"/>
          </w:tcPr>
          <w:p w:rsidRPr="00D750C9" w:rsidR="009A79B5" w:rsidRDefault="00952636" w14:paraId="238D18D9" w14:textId="4108FDBF">
            <w:pPr>
              <w:spacing w:before="40" w:after="40"/>
              <w:ind w:left="6" w:hanging="6"/>
              <w:jc w:val="left"/>
              <w:rPr>
                <w:rFonts w:cs="Arial"/>
              </w:rPr>
            </w:pPr>
            <w:r w:rsidRPr="00D750C9">
              <w:rPr>
                <w:rFonts w:cs="Arial"/>
              </w:rPr>
              <w:t>Dátum vytvoren</w:t>
            </w:r>
            <w:r w:rsidRPr="00D750C9" w:rsidR="00E224B5">
              <w:rPr>
                <w:rFonts w:cs="Arial"/>
              </w:rPr>
              <w:t>ia</w:t>
            </w:r>
            <w:r w:rsidRPr="00D750C9">
              <w:rPr>
                <w:rFonts w:cs="Arial"/>
              </w:rPr>
              <w:t xml:space="preserve"> dávk</w:t>
            </w:r>
            <w:r w:rsidRPr="00D750C9" w:rsidR="00E224B5">
              <w:rPr>
                <w:rFonts w:cs="Arial"/>
              </w:rPr>
              <w:t>y</w:t>
            </w:r>
            <w:r w:rsidRPr="00D750C9">
              <w:rPr>
                <w:rFonts w:cs="Arial"/>
              </w:rPr>
              <w:t xml:space="preserve"> dát pre synchronizáciu</w:t>
            </w:r>
          </w:p>
        </w:tc>
      </w:tr>
      <w:tr w:rsidRPr="00D750C9" w:rsidR="009A79B5" w14:paraId="4D269E48" w14:textId="77777777">
        <w:tc>
          <w:tcPr>
            <w:tcW w:w="2154" w:type="dxa"/>
          </w:tcPr>
          <w:p w:rsidRPr="00D750C9" w:rsidR="009A79B5" w:rsidRDefault="00E224B5" w14:paraId="31AB6674" w14:textId="712F26E3">
            <w:pPr>
              <w:spacing w:before="40" w:after="40"/>
              <w:ind w:left="0"/>
              <w:jc w:val="left"/>
              <w:rPr>
                <w:rFonts w:cs="Arial"/>
                <w:b/>
              </w:rPr>
            </w:pPr>
            <w:r w:rsidRPr="00D750C9">
              <w:rPr>
                <w:rFonts w:cs="Arial"/>
                <w:b/>
                <w:noProof/>
              </w:rPr>
              <w:drawing>
                <wp:inline distT="0" distB="0" distL="0" distR="0" wp14:anchorId="38F3B49F" wp14:editId="78650FCD">
                  <wp:extent cx="717587" cy="368319"/>
                  <wp:effectExtent l="0" t="0" r="635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1"/>
                          <a:stretch>
                            <a:fillRect/>
                          </a:stretch>
                        </pic:blipFill>
                        <pic:spPr>
                          <a:xfrm>
                            <a:off x="0" y="0"/>
                            <a:ext cx="717587" cy="368319"/>
                          </a:xfrm>
                          <a:prstGeom prst="rect">
                            <a:avLst/>
                          </a:prstGeom>
                        </pic:spPr>
                      </pic:pic>
                    </a:graphicData>
                  </a:graphic>
                </wp:inline>
              </w:drawing>
            </w:r>
          </w:p>
        </w:tc>
        <w:tc>
          <w:tcPr>
            <w:tcW w:w="6931" w:type="dxa"/>
          </w:tcPr>
          <w:p w:rsidRPr="00D750C9" w:rsidR="009A79B5" w:rsidP="00E224B5" w:rsidRDefault="004B1BFD" w14:paraId="7CEA8CC0" w14:textId="7C434BEE">
            <w:pPr>
              <w:spacing w:before="40" w:after="40"/>
              <w:ind w:left="0"/>
              <w:jc w:val="left"/>
              <w:rPr>
                <w:rFonts w:cs="Arial"/>
              </w:rPr>
            </w:pPr>
            <w:r w:rsidRPr="00D750C9">
              <w:rPr>
                <w:rFonts w:cs="Arial"/>
                <w:b/>
                <w:bCs/>
              </w:rPr>
              <w:t>Zakliknúť Simulácia pre zobrazenie dávok vytvorených v simulačnom behu synchronizácie</w:t>
            </w:r>
          </w:p>
        </w:tc>
      </w:tr>
      <w:tr w:rsidRPr="00D750C9" w:rsidR="008F3269" w14:paraId="1C0D4137" w14:textId="77777777">
        <w:tc>
          <w:tcPr>
            <w:tcW w:w="2154" w:type="dxa"/>
          </w:tcPr>
          <w:p w:rsidRPr="00D750C9" w:rsidR="008F3269" w:rsidP="008F3269" w:rsidRDefault="008F3269" w14:paraId="02571A4E" w14:textId="71C13839">
            <w:pPr>
              <w:spacing w:before="40" w:after="40"/>
              <w:ind w:left="0"/>
              <w:jc w:val="left"/>
              <w:rPr>
                <w:rFonts w:cs="Arial"/>
                <w:b/>
              </w:rPr>
            </w:pPr>
            <w:r w:rsidRPr="00D750C9">
              <w:rPr>
                <w:rFonts w:cs="Arial"/>
                <w:b/>
              </w:rPr>
              <w:t>Účtovný okruh</w:t>
            </w:r>
          </w:p>
        </w:tc>
        <w:tc>
          <w:tcPr>
            <w:tcW w:w="6931" w:type="dxa"/>
          </w:tcPr>
          <w:p w:rsidRPr="00D750C9" w:rsidR="008F3269" w:rsidP="008F3269" w:rsidRDefault="008F3269" w14:paraId="6298D416" w14:textId="1C96C8FD">
            <w:pPr>
              <w:spacing w:before="40" w:after="40"/>
              <w:ind w:left="6" w:hanging="6"/>
              <w:jc w:val="left"/>
              <w:rPr>
                <w:rFonts w:cs="Arial"/>
                <w:b/>
                <w:bCs/>
              </w:rPr>
            </w:pPr>
            <w:r w:rsidRPr="00D750C9">
              <w:rPr>
                <w:rFonts w:cs="Arial"/>
              </w:rPr>
              <w:t>Pomocou match-kódu vybrať Účtovný okruh danej organizácie</w:t>
            </w:r>
          </w:p>
        </w:tc>
      </w:tr>
    </w:tbl>
    <w:p w:rsidRPr="00D750C9" w:rsidR="009A79B5" w:rsidP="009A79B5" w:rsidRDefault="009A79B5" w14:paraId="438B90B4" w14:textId="77777777"/>
    <w:p w:rsidRPr="00D750C9" w:rsidR="009A79B5" w:rsidP="009A79B5" w:rsidRDefault="009A79B5" w14:paraId="5C3B2C4B" w14:textId="21008B8D">
      <w:pPr>
        <w:ind w:firstLine="397"/>
      </w:pPr>
      <w:r w:rsidRPr="00D750C9">
        <w:t xml:space="preserve">Po vyplnení výberových kritérií kliknúť na ikonu </w:t>
      </w:r>
      <w:r w:rsidRPr="00D750C9">
        <w:rPr>
          <w:noProof/>
        </w:rPr>
        <w:drawing>
          <wp:inline distT="0" distB="0" distL="0" distR="0" wp14:anchorId="651F3074" wp14:editId="7892D1F7">
            <wp:extent cx="167655" cy="144793"/>
            <wp:effectExtent l="0" t="0" r="381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w:t>
      </w:r>
      <w:r w:rsidRPr="00D750C9" w:rsidR="00FE5D14">
        <w:t xml:space="preserve"> </w:t>
      </w:r>
      <w:r w:rsidRPr="00D750C9">
        <w:t xml:space="preserve">Vykonanie. Zobrazí sa </w:t>
      </w:r>
      <w:r w:rsidRPr="00D750C9" w:rsidR="005A5550">
        <w:t>Monitor komunikácie s externým systémom</w:t>
      </w:r>
      <w:r w:rsidRPr="00D750C9">
        <w:t xml:space="preserve">: </w:t>
      </w:r>
    </w:p>
    <w:p w:rsidRPr="00D750C9" w:rsidR="00A907B7" w:rsidP="00A907B7" w:rsidRDefault="00C06453" w14:paraId="196B1304" w14:textId="627CF30D">
      <w:r w:rsidRPr="00D750C9">
        <w:rPr>
          <w:noProof/>
        </w:rPr>
        <w:drawing>
          <wp:inline distT="0" distB="0" distL="0" distR="0" wp14:anchorId="6E851D00" wp14:editId="630237C1">
            <wp:extent cx="5732145" cy="1706245"/>
            <wp:effectExtent l="0" t="0" r="1905" b="8255"/>
            <wp:docPr id="944" name="Picture 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2"/>
                    <a:stretch>
                      <a:fillRect/>
                    </a:stretch>
                  </pic:blipFill>
                  <pic:spPr>
                    <a:xfrm>
                      <a:off x="0" y="0"/>
                      <a:ext cx="5732145" cy="1706245"/>
                    </a:xfrm>
                    <a:prstGeom prst="rect">
                      <a:avLst/>
                    </a:prstGeom>
                  </pic:spPr>
                </pic:pic>
              </a:graphicData>
            </a:graphic>
          </wp:inline>
        </w:drawing>
      </w:r>
    </w:p>
    <w:p w:rsidRPr="00D750C9" w:rsidR="00C06453" w:rsidP="00A907B7" w:rsidRDefault="00C06453" w14:paraId="14C064A5" w14:textId="65DA5B28"/>
    <w:p w:rsidRPr="00D750C9" w:rsidR="0023481E" w:rsidP="009F43AD" w:rsidRDefault="0023400E" w14:paraId="429E7FD4" w14:textId="52D19044">
      <w:pPr>
        <w:ind w:firstLine="397"/>
      </w:pPr>
      <w:r w:rsidRPr="00D750C9">
        <w:t xml:space="preserve">Jednotlivé riadky predstavujú Stavby, Byty, Nebytové priestory a Pozemky </w:t>
      </w:r>
      <w:r w:rsidRPr="00D750C9" w:rsidR="00C05AA8">
        <w:t>pripravené</w:t>
      </w:r>
      <w:r w:rsidRPr="00D750C9">
        <w:t xml:space="preserve"> na spracovanie. </w:t>
      </w:r>
      <w:r w:rsidRPr="00D750C9" w:rsidR="0023481E">
        <w:t>Podľa ID dávky je možné zobraziť</w:t>
      </w:r>
      <w:r w:rsidRPr="00D750C9" w:rsidR="00F9587A">
        <w:t xml:space="preserve"> dáta protokolov</w:t>
      </w:r>
      <w:r w:rsidRPr="00D750C9" w:rsidR="009F43AD">
        <w:t xml:space="preserve"> (</w:t>
      </w:r>
      <w:r w:rsidRPr="00D750C9" w:rsidR="00BF0BB1">
        <w:t xml:space="preserve">na </w:t>
      </w:r>
      <w:r w:rsidRPr="00D750C9" w:rsidR="009F43AD">
        <w:t>odosl</w:t>
      </w:r>
      <w:r w:rsidRPr="00D750C9" w:rsidR="00BF0BB1">
        <w:t>anie</w:t>
      </w:r>
      <w:r w:rsidRPr="00D750C9" w:rsidR="009F43AD">
        <w:t>).</w:t>
      </w:r>
    </w:p>
    <w:p w:rsidRPr="00D750C9" w:rsidR="00F24B80" w:rsidP="00DA26EE" w:rsidRDefault="00BF0BB1" w14:paraId="304525CB" w14:textId="4A59C174">
      <w:pPr>
        <w:ind w:firstLine="397"/>
      </w:pPr>
      <w:r w:rsidRPr="00D750C9">
        <w:t xml:space="preserve">Kliknutím na ikonu </w:t>
      </w:r>
      <w:r w:rsidR="005D7C20">
        <w:pict w14:anchorId="16429BD1">
          <v:shape id="_x0000_i1047" style="width:18pt;height:12pt;visibility:visible" type="#_x0000_t75">
            <v:imagedata o:title="" r:id="rId833"/>
          </v:shape>
        </w:pict>
      </w:r>
      <w:r w:rsidRPr="00D750C9" w:rsidR="000C30EF">
        <w:t xml:space="preserve"> v stĺpci </w:t>
      </w:r>
      <w:r w:rsidRPr="00D750C9" w:rsidR="00943AD5">
        <w:t>„</w:t>
      </w:r>
      <w:r w:rsidRPr="00D750C9" w:rsidR="000C30EF">
        <w:t>ReqDetail</w:t>
      </w:r>
      <w:r w:rsidRPr="00D750C9" w:rsidR="00943AD5">
        <w:t>“</w:t>
      </w:r>
      <w:r w:rsidRPr="00D750C9" w:rsidR="000C30EF">
        <w:t xml:space="preserve"> je možné zobraziť </w:t>
      </w:r>
      <w:r w:rsidRPr="00D750C9" w:rsidR="00DA26EE">
        <w:t>štruktúru dát pripravených na odoslanie do CEM vo formáte xml:</w:t>
      </w:r>
    </w:p>
    <w:p w:rsidRPr="00D750C9" w:rsidR="00C06453" w:rsidP="00A907B7" w:rsidRDefault="00C06453" w14:paraId="7652FCB7" w14:textId="1F9602BD"/>
    <w:p w:rsidRPr="00D750C9" w:rsidR="00F24B80" w:rsidP="00A907B7" w:rsidRDefault="006B0313" w14:paraId="119D0FA1" w14:textId="108DEE86">
      <w:r w:rsidRPr="00D750C9">
        <w:rPr>
          <w:noProof/>
        </w:rPr>
        <w:drawing>
          <wp:inline distT="0" distB="0" distL="0" distR="0" wp14:anchorId="30043A73" wp14:editId="2D430C9B">
            <wp:extent cx="4686541" cy="5353325"/>
            <wp:effectExtent l="0" t="0" r="0" b="0"/>
            <wp:docPr id="946" name="Picture 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4"/>
                    <a:stretch>
                      <a:fillRect/>
                    </a:stretch>
                  </pic:blipFill>
                  <pic:spPr>
                    <a:xfrm>
                      <a:off x="0" y="0"/>
                      <a:ext cx="4686541" cy="5353325"/>
                    </a:xfrm>
                    <a:prstGeom prst="rect">
                      <a:avLst/>
                    </a:prstGeom>
                  </pic:spPr>
                </pic:pic>
              </a:graphicData>
            </a:graphic>
          </wp:inline>
        </w:drawing>
      </w:r>
    </w:p>
    <w:p w:rsidRPr="00D750C9" w:rsidR="006B0313" w:rsidP="00A907B7" w:rsidRDefault="006B0313" w14:paraId="4E883058" w14:textId="77777777"/>
    <w:p w:rsidRPr="00D750C9" w:rsidR="006B0313" w:rsidP="00A907B7" w:rsidRDefault="006B0313" w14:paraId="5658FE84" w14:textId="77777777"/>
    <w:p w:rsidRPr="00D750C9" w:rsidR="00C06453" w:rsidP="00A907B7" w:rsidRDefault="00C06453" w14:paraId="23F612A8" w14:textId="77777777"/>
    <w:p w:rsidRPr="00D750C9" w:rsidR="00A907B7" w:rsidP="00A907B7" w:rsidRDefault="00A907B7" w14:paraId="1906D062" w14:textId="77777777"/>
    <w:p w:rsidRPr="00D750C9" w:rsidR="00A907B7" w:rsidP="00A907B7" w:rsidRDefault="00A907B7" w14:paraId="0205E064" w14:textId="48E7C1C2">
      <w:pPr>
        <w:pStyle w:val="Heading33"/>
      </w:pPr>
      <w:bookmarkStart w:name="_Toc158293210" w:id="1013"/>
      <w:bookmarkStart w:name="_Ref159875342" w:id="1014"/>
      <w:bookmarkStart w:name="_Toc232499643" w:id="1015"/>
      <w:r w:rsidRPr="00D750C9">
        <w:t>Ostrý chod</w:t>
      </w:r>
      <w:bookmarkEnd w:id="1013"/>
      <w:bookmarkEnd w:id="1014"/>
      <w:bookmarkEnd w:id="1015"/>
    </w:p>
    <w:p w:rsidRPr="00D750C9" w:rsidR="00662D40" w:rsidP="00662D40" w:rsidRDefault="00BD2626" w14:paraId="5B287E3E" w14:textId="4B6031E1">
      <w:r w:rsidRPr="00D750C9">
        <w:rPr>
          <w:noProof/>
        </w:rPr>
        <w:drawing>
          <wp:inline distT="0" distB="0" distL="0" distR="0" wp14:anchorId="446657E9" wp14:editId="254750F3">
            <wp:extent cx="5359675" cy="3270418"/>
            <wp:effectExtent l="0" t="0" r="0" b="6350"/>
            <wp:docPr id="951" name="Picture 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5"/>
                    <a:stretch>
                      <a:fillRect/>
                    </a:stretch>
                  </pic:blipFill>
                  <pic:spPr>
                    <a:xfrm>
                      <a:off x="0" y="0"/>
                      <a:ext cx="5359675" cy="3270418"/>
                    </a:xfrm>
                    <a:prstGeom prst="rect">
                      <a:avLst/>
                    </a:prstGeom>
                  </pic:spPr>
                </pic:pic>
              </a:graphicData>
            </a:graphic>
          </wp:inline>
        </w:drawing>
      </w:r>
    </w:p>
    <w:p w:rsidRPr="00D750C9" w:rsidR="00BD2626" w:rsidP="00662D40" w:rsidRDefault="00BD2626" w14:paraId="6484D271" w14:textId="77777777"/>
    <w:p w:rsidRPr="00D750C9" w:rsidR="00DA26EE" w:rsidP="00DA26EE" w:rsidRDefault="00DA26EE" w14:paraId="3DC22EFF" w14:textId="77777777">
      <w:pPr>
        <w:rPr>
          <w:bCs/>
          <w:iCs/>
        </w:rPr>
      </w:pPr>
      <w:r w:rsidRPr="00D750C9">
        <w:rPr>
          <w:bCs/>
          <w:iCs/>
        </w:rPr>
        <w:t>Vo výberovej obrazovke zadať výberové kritériá:</w:t>
      </w:r>
    </w:p>
    <w:tbl>
      <w:tblPr>
        <w:tblStyle w:val="Mriekatabuky"/>
        <w:tblW w:w="9085" w:type="dxa"/>
        <w:tblLook w:val="04A0" w:firstRow="1" w:lastRow="0" w:firstColumn="1" w:lastColumn="0" w:noHBand="0" w:noVBand="1"/>
      </w:tblPr>
      <w:tblGrid>
        <w:gridCol w:w="2154"/>
        <w:gridCol w:w="6931"/>
      </w:tblGrid>
      <w:tr w:rsidRPr="00D750C9" w:rsidR="00DA26EE" w14:paraId="2A6075C8" w14:textId="77777777">
        <w:trPr>
          <w:tblHeader/>
        </w:trPr>
        <w:tc>
          <w:tcPr>
            <w:tcW w:w="2154" w:type="dxa"/>
            <w:shd w:val="clear" w:color="auto" w:fill="D9D9D9" w:themeFill="background1" w:themeFillShade="D9"/>
          </w:tcPr>
          <w:p w:rsidRPr="00D750C9" w:rsidR="00DA26EE" w:rsidRDefault="00DA26EE" w14:paraId="5D91D4C9"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DA26EE" w:rsidRDefault="00DA26EE" w14:paraId="3E9D0F4B" w14:textId="77777777">
            <w:pPr>
              <w:spacing w:before="40" w:after="40"/>
              <w:ind w:left="6" w:hanging="6"/>
              <w:jc w:val="left"/>
              <w:rPr>
                <w:rFonts w:cs="Arial"/>
                <w:b/>
              </w:rPr>
            </w:pPr>
            <w:r w:rsidRPr="00D750C9">
              <w:rPr>
                <w:rFonts w:cs="Arial"/>
                <w:b/>
              </w:rPr>
              <w:t>Popis</w:t>
            </w:r>
          </w:p>
        </w:tc>
      </w:tr>
      <w:tr w:rsidRPr="00D750C9" w:rsidR="00DA26EE" w14:paraId="6A2FE7A9" w14:textId="77777777">
        <w:tc>
          <w:tcPr>
            <w:tcW w:w="2154" w:type="dxa"/>
          </w:tcPr>
          <w:p w:rsidRPr="00D750C9" w:rsidR="00DA26EE" w:rsidRDefault="00DA26EE" w14:paraId="519342B6" w14:textId="77777777">
            <w:pPr>
              <w:spacing w:before="40" w:after="40"/>
              <w:ind w:left="0"/>
              <w:jc w:val="left"/>
              <w:rPr>
                <w:rFonts w:cs="Arial"/>
                <w:b/>
              </w:rPr>
            </w:pPr>
            <w:r w:rsidRPr="00D750C9">
              <w:rPr>
                <w:rFonts w:cs="Arial"/>
                <w:b/>
              </w:rPr>
              <w:t>ID dávky</w:t>
            </w:r>
          </w:p>
        </w:tc>
        <w:tc>
          <w:tcPr>
            <w:tcW w:w="6931" w:type="dxa"/>
          </w:tcPr>
          <w:p w:rsidRPr="00D750C9" w:rsidR="00DA26EE" w:rsidRDefault="00DA26EE" w14:paraId="19731DC8" w14:textId="7463FD05">
            <w:pPr>
              <w:spacing w:before="40" w:after="40"/>
              <w:ind w:left="6" w:hanging="6"/>
              <w:jc w:val="left"/>
              <w:rPr>
                <w:rFonts w:cs="Arial"/>
              </w:rPr>
            </w:pPr>
            <w:r w:rsidRPr="00D750C9">
              <w:rPr>
                <w:rFonts w:cs="Arial"/>
              </w:rPr>
              <w:t xml:space="preserve">Číslo dávky výberu dát </w:t>
            </w:r>
            <w:r w:rsidRPr="00D750C9" w:rsidR="00773EDB">
              <w:rPr>
                <w:rFonts w:cs="Arial"/>
              </w:rPr>
              <w:t xml:space="preserve">(v režime Ostrý chod) </w:t>
            </w:r>
            <w:r w:rsidRPr="00D750C9">
              <w:rPr>
                <w:rFonts w:cs="Arial"/>
              </w:rPr>
              <w:t>uvedené v protokole výberu dát vo všeobecnom hlásení</w:t>
            </w:r>
          </w:p>
          <w:p w:rsidRPr="00D750C9" w:rsidR="00DA26EE" w:rsidP="00DA26EE" w:rsidRDefault="00DA26EE" w14:paraId="704A3714" w14:textId="77777777">
            <w:pPr>
              <w:pStyle w:val="Odsekzoznamu"/>
              <w:numPr>
                <w:ilvl w:val="0"/>
                <w:numId w:val="11"/>
              </w:numPr>
              <w:spacing w:before="40" w:after="40"/>
              <w:jc w:val="left"/>
              <w:rPr>
                <w:rFonts w:cs="Arial"/>
              </w:rPr>
            </w:pPr>
            <w:r w:rsidRPr="00D750C9">
              <w:rPr>
                <w:rFonts w:cs="Arial"/>
              </w:rPr>
              <w:t>Pri nevyplnení poľa sa zobrazia všetky dávky synchronizácie danej organizácie</w:t>
            </w:r>
          </w:p>
        </w:tc>
      </w:tr>
      <w:tr w:rsidRPr="00D750C9" w:rsidR="00DA26EE" w14:paraId="6A92E90C" w14:textId="77777777">
        <w:tc>
          <w:tcPr>
            <w:tcW w:w="2154" w:type="dxa"/>
          </w:tcPr>
          <w:p w:rsidRPr="00D750C9" w:rsidR="00DA26EE" w:rsidRDefault="00DA26EE" w14:paraId="4AD71FBA" w14:textId="77777777">
            <w:pPr>
              <w:spacing w:before="40" w:after="40"/>
              <w:ind w:left="0"/>
              <w:jc w:val="left"/>
              <w:rPr>
                <w:rFonts w:cs="Arial"/>
                <w:b/>
              </w:rPr>
            </w:pPr>
            <w:r w:rsidRPr="00D750C9">
              <w:rPr>
                <w:rFonts w:cs="Arial"/>
                <w:b/>
              </w:rPr>
              <w:t>Dátum vytvorenia</w:t>
            </w:r>
          </w:p>
          <w:p w:rsidRPr="00D750C9" w:rsidR="00DA26EE" w:rsidRDefault="00DA26EE" w14:paraId="39E8FA89" w14:textId="77777777">
            <w:pPr>
              <w:spacing w:before="40" w:after="40"/>
              <w:ind w:left="0"/>
              <w:jc w:val="left"/>
              <w:rPr>
                <w:rFonts w:cs="Arial"/>
                <w:b/>
              </w:rPr>
            </w:pPr>
            <w:r w:rsidRPr="00D750C9">
              <w:rPr>
                <w:rFonts w:cs="Arial"/>
                <w:b/>
              </w:rPr>
              <w:t>Čas vytvorenia</w:t>
            </w:r>
          </w:p>
        </w:tc>
        <w:tc>
          <w:tcPr>
            <w:tcW w:w="6931" w:type="dxa"/>
          </w:tcPr>
          <w:p w:rsidRPr="00D750C9" w:rsidR="00DA26EE" w:rsidRDefault="00DA26EE" w14:paraId="39E03D0D" w14:textId="77777777">
            <w:pPr>
              <w:spacing w:before="40" w:after="40"/>
              <w:ind w:left="6" w:hanging="6"/>
              <w:jc w:val="left"/>
              <w:rPr>
                <w:rFonts w:cs="Arial"/>
              </w:rPr>
            </w:pPr>
            <w:r w:rsidRPr="00D750C9">
              <w:rPr>
                <w:rFonts w:cs="Arial"/>
              </w:rPr>
              <w:t>Dátum vytvorenia dávky dát pre synchronizáciu</w:t>
            </w:r>
          </w:p>
        </w:tc>
      </w:tr>
      <w:tr w:rsidRPr="00D750C9" w:rsidR="00DA26EE" w14:paraId="39CC358D" w14:textId="77777777">
        <w:tc>
          <w:tcPr>
            <w:tcW w:w="2154" w:type="dxa"/>
          </w:tcPr>
          <w:p w:rsidRPr="00D750C9" w:rsidR="00DA26EE" w:rsidRDefault="00773EDB" w14:paraId="21035C95" w14:textId="0D3C5735">
            <w:pPr>
              <w:spacing w:before="40" w:after="40"/>
              <w:ind w:left="0"/>
              <w:jc w:val="left"/>
              <w:rPr>
                <w:rFonts w:cs="Arial"/>
                <w:b/>
              </w:rPr>
            </w:pPr>
            <w:r w:rsidRPr="00D750C9">
              <w:rPr>
                <w:rFonts w:cs="Arial"/>
                <w:b/>
                <w:noProof/>
              </w:rPr>
              <w:drawing>
                <wp:inline distT="0" distB="0" distL="0" distR="0" wp14:anchorId="5EEA4A71" wp14:editId="5D36C81C">
                  <wp:extent cx="711237" cy="374669"/>
                  <wp:effectExtent l="0" t="0" r="0" b="635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6"/>
                          <a:stretch>
                            <a:fillRect/>
                          </a:stretch>
                        </pic:blipFill>
                        <pic:spPr>
                          <a:xfrm>
                            <a:off x="0" y="0"/>
                            <a:ext cx="711237" cy="374669"/>
                          </a:xfrm>
                          <a:prstGeom prst="rect">
                            <a:avLst/>
                          </a:prstGeom>
                        </pic:spPr>
                      </pic:pic>
                    </a:graphicData>
                  </a:graphic>
                </wp:inline>
              </w:drawing>
            </w:r>
          </w:p>
        </w:tc>
        <w:tc>
          <w:tcPr>
            <w:tcW w:w="6931" w:type="dxa"/>
          </w:tcPr>
          <w:p w:rsidRPr="00D750C9" w:rsidR="00DA26EE" w:rsidRDefault="00DA26EE" w14:paraId="19039733" w14:textId="74D1AFE9">
            <w:pPr>
              <w:spacing w:before="40" w:after="40"/>
              <w:ind w:left="0"/>
              <w:jc w:val="left"/>
              <w:rPr>
                <w:rFonts w:cs="Arial"/>
              </w:rPr>
            </w:pPr>
            <w:r w:rsidRPr="00D750C9">
              <w:rPr>
                <w:rFonts w:cs="Arial"/>
                <w:b/>
                <w:bCs/>
              </w:rPr>
              <w:t xml:space="preserve">Zakliknúť </w:t>
            </w:r>
            <w:r w:rsidRPr="00D750C9" w:rsidR="00773EDB">
              <w:rPr>
                <w:rFonts w:cs="Arial"/>
                <w:b/>
                <w:bCs/>
              </w:rPr>
              <w:t>Ostrý chod</w:t>
            </w:r>
            <w:r w:rsidRPr="00D750C9">
              <w:rPr>
                <w:rFonts w:cs="Arial"/>
                <w:b/>
                <w:bCs/>
              </w:rPr>
              <w:t xml:space="preserve"> pre zobrazenie dávok vytvorených v</w:t>
            </w:r>
            <w:r w:rsidRPr="00D750C9" w:rsidR="00773EDB">
              <w:rPr>
                <w:rFonts w:cs="Arial"/>
                <w:b/>
                <w:bCs/>
              </w:rPr>
              <w:t> ostrom chode</w:t>
            </w:r>
            <w:r w:rsidRPr="00D750C9">
              <w:rPr>
                <w:rFonts w:cs="Arial"/>
                <w:b/>
                <w:bCs/>
              </w:rPr>
              <w:t xml:space="preserve"> synchronizácie</w:t>
            </w:r>
          </w:p>
        </w:tc>
      </w:tr>
      <w:tr w:rsidRPr="00D750C9" w:rsidR="00DA26EE" w14:paraId="04F8A985" w14:textId="77777777">
        <w:tc>
          <w:tcPr>
            <w:tcW w:w="2154" w:type="dxa"/>
          </w:tcPr>
          <w:p w:rsidRPr="00D750C9" w:rsidR="00DA26EE" w:rsidRDefault="00DA26EE" w14:paraId="6A2F3AA3" w14:textId="77777777">
            <w:pPr>
              <w:spacing w:before="40" w:after="40"/>
              <w:ind w:left="0"/>
              <w:jc w:val="left"/>
              <w:rPr>
                <w:rFonts w:cs="Arial"/>
                <w:b/>
              </w:rPr>
            </w:pPr>
            <w:r w:rsidRPr="00D750C9">
              <w:rPr>
                <w:rFonts w:cs="Arial"/>
                <w:b/>
              </w:rPr>
              <w:t>Účtovný okruh</w:t>
            </w:r>
          </w:p>
        </w:tc>
        <w:tc>
          <w:tcPr>
            <w:tcW w:w="6931" w:type="dxa"/>
          </w:tcPr>
          <w:p w:rsidRPr="00D750C9" w:rsidR="00DA26EE" w:rsidRDefault="00DA26EE" w14:paraId="30E965F1" w14:textId="77777777">
            <w:pPr>
              <w:spacing w:before="40" w:after="40"/>
              <w:ind w:left="6" w:hanging="6"/>
              <w:jc w:val="left"/>
              <w:rPr>
                <w:rFonts w:cs="Arial"/>
                <w:b/>
                <w:bCs/>
              </w:rPr>
            </w:pPr>
            <w:r w:rsidRPr="00D750C9">
              <w:rPr>
                <w:rFonts w:cs="Arial"/>
              </w:rPr>
              <w:t>Pomocou match-kódu vybrať Účtovný okruh danej organizácie</w:t>
            </w:r>
          </w:p>
        </w:tc>
      </w:tr>
    </w:tbl>
    <w:p w:rsidRPr="00D750C9" w:rsidR="00DA26EE" w:rsidP="00DA26EE" w:rsidRDefault="00DA26EE" w14:paraId="528BF40F" w14:textId="77777777"/>
    <w:p w:rsidRPr="00D750C9" w:rsidR="00DA26EE" w:rsidP="00DA26EE" w:rsidRDefault="00DA26EE" w14:paraId="5E1ECBBF" w14:textId="3BE6335B">
      <w:pPr>
        <w:ind w:firstLine="397"/>
      </w:pPr>
      <w:r w:rsidRPr="00D750C9">
        <w:t xml:space="preserve">Po vyplnení výberových kritérií kliknúť na ikonu </w:t>
      </w:r>
      <w:r w:rsidRPr="00D750C9">
        <w:rPr>
          <w:noProof/>
        </w:rPr>
        <w:drawing>
          <wp:inline distT="0" distB="0" distL="0" distR="0" wp14:anchorId="31D97F05" wp14:editId="7FEAB96E">
            <wp:extent cx="167655" cy="144793"/>
            <wp:effectExtent l="0" t="0" r="3810" b="762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w:t>
      </w:r>
      <w:r w:rsidRPr="00D750C9" w:rsidR="00FE5D14">
        <w:t xml:space="preserve"> </w:t>
      </w:r>
      <w:r w:rsidRPr="00D750C9">
        <w:t xml:space="preserve">Vykonanie. Zobrazí sa Monitor komunikácie s externým systémom: </w:t>
      </w:r>
    </w:p>
    <w:p w:rsidRPr="00D750C9" w:rsidR="00DA26EE" w:rsidP="00DA26EE" w:rsidRDefault="00642ED1" w14:paraId="5E7B5898" w14:textId="41BBEDF1">
      <w:r w:rsidRPr="00D750C9">
        <w:rPr>
          <w:noProof/>
        </w:rPr>
        <w:drawing>
          <wp:inline distT="0" distB="0" distL="0" distR="0" wp14:anchorId="61A41C01" wp14:editId="7BC05288">
            <wp:extent cx="5732145" cy="1742440"/>
            <wp:effectExtent l="0" t="0" r="1905" b="0"/>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7"/>
                    <a:stretch>
                      <a:fillRect/>
                    </a:stretch>
                  </pic:blipFill>
                  <pic:spPr>
                    <a:xfrm>
                      <a:off x="0" y="0"/>
                      <a:ext cx="5732145" cy="1742440"/>
                    </a:xfrm>
                    <a:prstGeom prst="rect">
                      <a:avLst/>
                    </a:prstGeom>
                  </pic:spPr>
                </pic:pic>
              </a:graphicData>
            </a:graphic>
          </wp:inline>
        </w:drawing>
      </w:r>
    </w:p>
    <w:p w:rsidRPr="00D750C9" w:rsidR="00DA26EE" w:rsidP="00DA26EE" w:rsidRDefault="00DA26EE" w14:paraId="3D02A2E0" w14:textId="77777777"/>
    <w:p w:rsidRPr="00D750C9" w:rsidR="009C58D2" w:rsidP="009C58D2" w:rsidRDefault="009C58D2" w14:paraId="377EADD4" w14:textId="77777777">
      <w:pPr>
        <w:ind w:firstLine="397"/>
      </w:pPr>
      <w:r w:rsidRPr="00D750C9">
        <w:t>Jednotlivé riadky predstavujú Stavby, Byty, Nebytové priestory a Pozemky pripravené, resp. prenesené do CEM na spracovanie. Podľa ID dávky je možné zobraziť dáta protokolov (odoslaných do CEM a aj prijatých z CEM).</w:t>
      </w:r>
    </w:p>
    <w:p w:rsidRPr="00D750C9" w:rsidR="0017011C" w:rsidP="009C58D2" w:rsidRDefault="0017011C" w14:paraId="610915D8" w14:textId="77777777">
      <w:pPr>
        <w:ind w:firstLine="397"/>
      </w:pPr>
    </w:p>
    <w:p w:rsidRPr="00D750C9" w:rsidR="0017011C" w:rsidP="0017011C" w:rsidRDefault="0017011C" w14:paraId="2B28B746" w14:textId="77777777">
      <w:pPr>
        <w:ind w:firstLine="397"/>
      </w:pPr>
      <w:r w:rsidRPr="00D750C9">
        <w:t>Farba symbolu v prvom stĺpci symbolizuje úspešnosť dávky ako celku:</w:t>
      </w:r>
    </w:p>
    <w:p w:rsidRPr="00D750C9" w:rsidR="0017011C" w:rsidP="0017011C" w:rsidRDefault="0017011C" w14:paraId="540BC947" w14:textId="77777777">
      <w:pPr>
        <w:pStyle w:val="Odsekzoznamu"/>
        <w:numPr>
          <w:ilvl w:val="0"/>
          <w:numId w:val="11"/>
        </w:numPr>
      </w:pPr>
      <w:r w:rsidRPr="00D750C9">
        <w:t>Zelená farba: celá dávka dát bola úspešne spracovaná v CEM</w:t>
      </w:r>
    </w:p>
    <w:p w:rsidRPr="00D750C9" w:rsidR="0017011C" w:rsidP="0017011C" w:rsidRDefault="0017011C" w14:paraId="63358241" w14:textId="77777777">
      <w:pPr>
        <w:pStyle w:val="Odsekzoznamu"/>
        <w:numPr>
          <w:ilvl w:val="0"/>
          <w:numId w:val="11"/>
        </w:numPr>
      </w:pPr>
      <w:r w:rsidRPr="00D750C9">
        <w:t>Žltá farba: dávka dát bola spracovaná, v odpovedi sa vyskytujú varovné hlásenia (je potrebné zobraziť protokol odpovede a zabezpečiť nápravu dát)</w:t>
      </w:r>
    </w:p>
    <w:p w:rsidRPr="00D750C9" w:rsidR="0017011C" w:rsidP="0017011C" w:rsidRDefault="0017011C" w14:paraId="16D2F32C" w14:textId="77777777">
      <w:pPr>
        <w:pStyle w:val="Odsekzoznamu"/>
        <w:numPr>
          <w:ilvl w:val="0"/>
          <w:numId w:val="11"/>
        </w:numPr>
      </w:pPr>
      <w:r w:rsidRPr="00D750C9">
        <w:t xml:space="preserve">Červená farba: v odpovedi z CEM sa vyskytuje chybové hlásenie (je potrebné zobraziť protokol odpovede a zabezpečiť nápravu dát)  </w:t>
      </w:r>
    </w:p>
    <w:p w:rsidRPr="00D750C9" w:rsidR="0017011C" w:rsidP="009C58D2" w:rsidRDefault="0017011C" w14:paraId="6E6B7307" w14:textId="77777777">
      <w:pPr>
        <w:ind w:firstLine="397"/>
      </w:pPr>
    </w:p>
    <w:p w:rsidRPr="00D750C9" w:rsidR="00DA26EE" w:rsidP="00DA26EE" w:rsidRDefault="00DA26EE" w14:paraId="1317FC55" w14:textId="11314F78">
      <w:pPr>
        <w:ind w:firstLine="397"/>
      </w:pPr>
      <w:r w:rsidRPr="00D750C9">
        <w:t xml:space="preserve">Kliknutím na ikonu </w:t>
      </w:r>
      <w:r w:rsidRPr="00D750C9">
        <w:rPr>
          <w:noProof/>
        </w:rPr>
        <w:drawing>
          <wp:inline distT="0" distB="0" distL="0" distR="0" wp14:anchorId="475C5F56" wp14:editId="11971B6E">
            <wp:extent cx="229870" cy="122555"/>
            <wp:effectExtent l="0" t="0" r="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38">
                      <a:extLst>
                        <a:ext uri="{28A0092B-C50C-407E-A947-70E740481C1C}">
                          <a14:useLocalDpi xmlns:a14="http://schemas.microsoft.com/office/drawing/2010/main"/>
                        </a:ext>
                      </a:extLst>
                    </a:blip>
                    <a:srcRect/>
                    <a:stretch>
                      <a:fillRect/>
                    </a:stretch>
                  </pic:blipFill>
                  <pic:spPr bwMode="auto">
                    <a:xfrm>
                      <a:off x="0" y="0"/>
                      <a:ext cx="229870" cy="122555"/>
                    </a:xfrm>
                    <a:prstGeom prst="rect">
                      <a:avLst/>
                    </a:prstGeom>
                    <a:noFill/>
                    <a:ln>
                      <a:noFill/>
                    </a:ln>
                  </pic:spPr>
                </pic:pic>
              </a:graphicData>
            </a:graphic>
          </wp:inline>
        </w:drawing>
      </w:r>
      <w:r w:rsidRPr="00D750C9">
        <w:t xml:space="preserve"> v stĺpci </w:t>
      </w:r>
      <w:r w:rsidRPr="00D750C9" w:rsidR="00943AD5">
        <w:t>„</w:t>
      </w:r>
      <w:r w:rsidRPr="00D750C9">
        <w:t>ReqDetail</w:t>
      </w:r>
      <w:r w:rsidRPr="00D750C9" w:rsidR="00943AD5">
        <w:t>“</w:t>
      </w:r>
      <w:r w:rsidRPr="00D750C9">
        <w:t xml:space="preserve"> je možné zobraziť štruktúru dát odoslan</w:t>
      </w:r>
      <w:r w:rsidRPr="00D750C9" w:rsidR="009C58D2">
        <w:t>ých</w:t>
      </w:r>
      <w:r w:rsidRPr="00D750C9">
        <w:t xml:space="preserve"> do CEM vo formáte xml</w:t>
      </w:r>
      <w:r w:rsidRPr="00D750C9" w:rsidR="00642ED1">
        <w:t xml:space="preserve"> pre zvolený objekt</w:t>
      </w:r>
      <w:r w:rsidRPr="00D750C9" w:rsidR="00C92AE3">
        <w:t xml:space="preserve">. Kliknutím na ikonu </w:t>
      </w:r>
      <w:r w:rsidRPr="00D750C9" w:rsidR="00C92AE3">
        <w:rPr>
          <w:noProof/>
        </w:rPr>
        <w:drawing>
          <wp:inline distT="0" distB="0" distL="0" distR="0" wp14:anchorId="391BCF5A" wp14:editId="73AEBD0A">
            <wp:extent cx="229870" cy="122555"/>
            <wp:effectExtent l="0" t="0" r="0" b="0"/>
            <wp:docPr id="910" name="Picture 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38">
                      <a:extLst>
                        <a:ext uri="{28A0092B-C50C-407E-A947-70E740481C1C}">
                          <a14:useLocalDpi xmlns:a14="http://schemas.microsoft.com/office/drawing/2010/main"/>
                        </a:ext>
                      </a:extLst>
                    </a:blip>
                    <a:srcRect/>
                    <a:stretch>
                      <a:fillRect/>
                    </a:stretch>
                  </pic:blipFill>
                  <pic:spPr bwMode="auto">
                    <a:xfrm>
                      <a:off x="0" y="0"/>
                      <a:ext cx="229870" cy="122555"/>
                    </a:xfrm>
                    <a:prstGeom prst="rect">
                      <a:avLst/>
                    </a:prstGeom>
                    <a:noFill/>
                    <a:ln>
                      <a:noFill/>
                    </a:ln>
                  </pic:spPr>
                </pic:pic>
              </a:graphicData>
            </a:graphic>
          </wp:inline>
        </w:drawing>
      </w:r>
      <w:r w:rsidRPr="00D750C9" w:rsidR="00C92AE3">
        <w:t xml:space="preserve"> v stĺpci </w:t>
      </w:r>
      <w:r w:rsidRPr="00D750C9" w:rsidR="00943AD5">
        <w:t>„</w:t>
      </w:r>
      <w:r w:rsidRPr="00D750C9" w:rsidR="00C92AE3">
        <w:t>ResDetail</w:t>
      </w:r>
      <w:r w:rsidRPr="00D750C9" w:rsidR="00943AD5">
        <w:t>“</w:t>
      </w:r>
      <w:r w:rsidRPr="00D750C9" w:rsidR="00C92AE3">
        <w:t xml:space="preserve"> je možné zobraziť štruktúru odpovede prijatej z CEM. </w:t>
      </w:r>
      <w:r w:rsidRPr="00D750C9" w:rsidR="00943AD5">
        <w:t>V stĺpci „</w:t>
      </w:r>
      <w:r w:rsidRPr="00D750C9" w:rsidR="00920F4D">
        <w:t>Text-odpoveď</w:t>
      </w:r>
      <w:r w:rsidRPr="00D750C9" w:rsidR="00943AD5">
        <w:t>“</w:t>
      </w:r>
      <w:r w:rsidRPr="00D750C9" w:rsidR="00920F4D">
        <w:t xml:space="preserve"> sa zobrazuje</w:t>
      </w:r>
      <w:r w:rsidRPr="00D750C9" w:rsidR="001929C9">
        <w:t xml:space="preserve"> iba </w:t>
      </w:r>
      <w:r w:rsidRPr="00D750C9" w:rsidR="0010123A">
        <w:t xml:space="preserve">jedno vybrané hlásenie z odpovede z CEM pre daný objekt s </w:t>
      </w:r>
      <w:r w:rsidRPr="00D750C9" w:rsidR="001929C9">
        <w:t>„naj</w:t>
      </w:r>
      <w:r w:rsidRPr="00D750C9" w:rsidR="003C130D">
        <w:t>horším</w:t>
      </w:r>
      <w:r w:rsidRPr="00D750C9" w:rsidR="001929C9">
        <w:t>“</w:t>
      </w:r>
      <w:r w:rsidRPr="00D750C9" w:rsidR="003C130D">
        <w:t xml:space="preserve"> statusom (chybové hlásenie má prednosť pred varovným hlásením a to má zase prednosť pred</w:t>
      </w:r>
      <w:r w:rsidRPr="00D750C9" w:rsidR="00973AF7">
        <w:t xml:space="preserve"> úspešným hlásením).</w:t>
      </w:r>
    </w:p>
    <w:p w:rsidRPr="00D750C9" w:rsidR="00DA26EE" w:rsidP="00DA26EE" w:rsidRDefault="00DA26EE" w14:paraId="1A37FB75" w14:textId="77777777"/>
    <w:p w:rsidRPr="00D750C9" w:rsidR="00662D40" w:rsidP="00662D40" w:rsidRDefault="00973AF7" w14:paraId="3881F043" w14:textId="66B7C09A">
      <w:pPr>
        <w:rPr>
          <w:b/>
          <w:bCs/>
        </w:rPr>
      </w:pPr>
      <w:r w:rsidRPr="00D750C9">
        <w:tab/>
      </w:r>
      <w:r w:rsidRPr="00D750C9">
        <w:rPr>
          <w:b/>
          <w:bCs/>
        </w:rPr>
        <w:t>Zodpovednosťou používateľa je skontrolovať jednotlivé prijaté odpovede z CEM, zabezpečiť nápravu chybných dát</w:t>
      </w:r>
      <w:r w:rsidRPr="00D750C9" w:rsidR="0032520F">
        <w:rPr>
          <w:b/>
          <w:bCs/>
        </w:rPr>
        <w:t xml:space="preserve"> v IS CES a následne zopakovať proces synchronizácie d</w:t>
      </w:r>
      <w:r w:rsidRPr="00D750C9" w:rsidR="00AA39D4">
        <w:rPr>
          <w:b/>
          <w:bCs/>
        </w:rPr>
        <w:t>át s CEM pre pôvodne chybné objekty.</w:t>
      </w:r>
    </w:p>
    <w:p w:rsidRPr="00D750C9" w:rsidR="00FC6B69" w:rsidP="00662D40" w:rsidRDefault="00FC6B69" w14:paraId="6C2E14A8" w14:textId="77777777">
      <w:pPr>
        <w:rPr>
          <w:b/>
          <w:bCs/>
        </w:rPr>
      </w:pPr>
    </w:p>
    <w:p w:rsidRPr="00D750C9" w:rsidR="00FC6B69" w:rsidP="00784DFE" w:rsidRDefault="00FC6B69" w14:paraId="7EF0B207" w14:textId="559E5AE9">
      <w:pPr>
        <w:rPr>
          <w:b/>
          <w:bCs/>
        </w:rPr>
      </w:pPr>
      <w:r w:rsidRPr="00D750C9">
        <w:rPr>
          <w:b/>
          <w:bCs/>
        </w:rPr>
        <w:t xml:space="preserve">UPOZORNENIE: v prípade nových majetkov (ktoré doteraz neboli evidované v CEM) </w:t>
      </w:r>
      <w:r w:rsidRPr="00D750C9" w:rsidR="00ED3209">
        <w:rPr>
          <w:b/>
          <w:bCs/>
        </w:rPr>
        <w:t xml:space="preserve">sa </w:t>
      </w:r>
      <w:r w:rsidRPr="00D750C9">
        <w:rPr>
          <w:b/>
          <w:bCs/>
        </w:rPr>
        <w:t xml:space="preserve">po odoslaní dát z IS CES do CEM </w:t>
      </w:r>
      <w:r w:rsidRPr="00D750C9" w:rsidR="00ED3209">
        <w:rPr>
          <w:b/>
          <w:bCs/>
        </w:rPr>
        <w:t xml:space="preserve">tieto majetku zaevidujú v CEM </w:t>
      </w:r>
      <w:r w:rsidRPr="00D750C9" w:rsidR="00A4315D">
        <w:rPr>
          <w:b/>
          <w:bCs/>
        </w:rPr>
        <w:t xml:space="preserve">už </w:t>
      </w:r>
      <w:r w:rsidRPr="00D750C9" w:rsidR="00ED3209">
        <w:rPr>
          <w:b/>
          <w:bCs/>
        </w:rPr>
        <w:t>a</w:t>
      </w:r>
      <w:r w:rsidRPr="00D750C9" w:rsidR="00803D2B">
        <w:rPr>
          <w:b/>
          <w:bCs/>
        </w:rPr>
        <w:t xml:space="preserve">ko majetky so stavom </w:t>
      </w:r>
      <w:r w:rsidRPr="00D750C9" w:rsidR="00A4315D">
        <w:rPr>
          <w:b/>
          <w:bCs/>
        </w:rPr>
        <w:t>Zaevidovaný</w:t>
      </w:r>
      <w:r w:rsidRPr="00D750C9" w:rsidR="00803D2B">
        <w:rPr>
          <w:b/>
          <w:bCs/>
        </w:rPr>
        <w:t>.</w:t>
      </w:r>
      <w:r w:rsidRPr="00D750C9">
        <w:rPr>
          <w:b/>
          <w:bCs/>
        </w:rPr>
        <w:t xml:space="preserve"> </w:t>
      </w:r>
    </w:p>
    <w:p w:rsidRPr="00D750C9" w:rsidR="00A4315D" w:rsidP="00784DFE" w:rsidRDefault="00A4315D" w14:paraId="5A8642A6" w14:textId="77777777">
      <w:pPr>
        <w:rPr>
          <w:b/>
          <w:bCs/>
        </w:rPr>
      </w:pPr>
    </w:p>
    <w:p w:rsidRPr="00D750C9" w:rsidR="00A4315D" w:rsidP="00716935" w:rsidRDefault="00A4315D" w14:paraId="253F9ACA" w14:textId="2CDC686C">
      <w:pPr>
        <w:pStyle w:val="Nadpis2"/>
      </w:pPr>
      <w:bookmarkStart w:name="_Ref184635946" w:id="1016"/>
      <w:bookmarkStart w:name="_Toc232499644" w:id="1017"/>
      <w:r w:rsidRPr="00D750C9">
        <w:t>Synchronizácia s CEM (stotožnenie)</w:t>
      </w:r>
      <w:bookmarkEnd w:id="1016"/>
      <w:bookmarkEnd w:id="1017"/>
    </w:p>
    <w:p w:rsidRPr="00D750C9" w:rsidR="00D20E24" w:rsidP="00784DFE" w:rsidRDefault="00D20E24" w14:paraId="72A7DA17" w14:textId="04FD5BE7">
      <w:pPr>
        <w:ind w:firstLine="397"/>
      </w:pPr>
      <w:r w:rsidRPr="00D750C9">
        <w:t xml:space="preserve">Po úspešnom spracovaní výberu dát pre synchronizáciu s CEM v Ostrom chode je možné </w:t>
      </w:r>
      <w:r w:rsidRPr="00D750C9" w:rsidR="004D0812">
        <w:t xml:space="preserve">s určitým časovým odstupom </w:t>
      </w:r>
      <w:r w:rsidRPr="00D750C9">
        <w:t>vyžiadať z CEM údaje o stave stotožnenia majetku voči Katastru nehnuteľností pomocou transakcií „Synchronizácia s CEM (stotožnenie)“ a „</w:t>
      </w:r>
      <w:r w:rsidRPr="00D750C9">
        <w:rPr>
          <w:rFonts w:asciiTheme="minorHAnsi" w:hAnsiTheme="minorHAnsi" w:cstheme="minorHAnsi"/>
        </w:rPr>
        <w:t>Monitor synchr. s CEM (stotožnenie)</w:t>
      </w:r>
      <w:r w:rsidRPr="00D750C9">
        <w:t>“.</w:t>
      </w:r>
    </w:p>
    <w:p w:rsidRPr="00D750C9" w:rsidR="0092291C" w:rsidP="00784DFE" w:rsidRDefault="0092291C" w14:paraId="2F0E6B48" w14:textId="77777777">
      <w:pPr>
        <w:ind w:firstLine="397"/>
      </w:pPr>
    </w:p>
    <w:p w:rsidRPr="00D750C9" w:rsidR="00D20E24" w:rsidP="00784DFE" w:rsidRDefault="00D20E24" w14:paraId="5D610F47" w14:textId="0B734E6B">
      <w:pPr>
        <w:ind w:firstLine="397"/>
      </w:pPr>
      <w:r w:rsidRPr="00D750C9">
        <w:t xml:space="preserve">Používateľ spustí transakciu </w:t>
      </w:r>
      <w:r w:rsidRPr="00D750C9">
        <w:rPr>
          <w:b/>
        </w:rPr>
        <w:t>ZRXCEM</w:t>
      </w:r>
      <w:r w:rsidRPr="00D750C9" w:rsidR="0092291C">
        <w:rPr>
          <w:b/>
        </w:rPr>
        <w:t>3</w:t>
      </w:r>
      <w:r w:rsidRPr="00D750C9">
        <w:rPr>
          <w:b/>
        </w:rPr>
        <w:t xml:space="preserve"> </w:t>
      </w:r>
      <w:r w:rsidRPr="00D750C9">
        <w:rPr>
          <w:bCs/>
        </w:rPr>
        <w:t>– „</w:t>
      </w:r>
      <w:r w:rsidRPr="00D750C9" w:rsidR="0092291C">
        <w:t>Synchronizácia s CEM (stotožnenie)</w:t>
      </w:r>
      <w:r w:rsidRPr="00D750C9">
        <w:t>“ priamym vyvolaním v príkazovom poli alebo cez Užívateľské menu SAP:</w:t>
      </w:r>
    </w:p>
    <w:p w:rsidRPr="00D750C9" w:rsidR="00D20E24" w:rsidP="00784DFE" w:rsidRDefault="00D20E24" w14:paraId="6F940336" w14:textId="6EC198DB">
      <w:r w:rsidRPr="00D750C9">
        <w:t>Správa nehnuteľností → Integrácia CES→CEM → ZRXCEM</w:t>
      </w:r>
      <w:r w:rsidRPr="00D750C9" w:rsidR="00E93664">
        <w:t>3</w:t>
      </w:r>
      <w:r w:rsidRPr="00D750C9">
        <w:t xml:space="preserve"> – </w:t>
      </w:r>
      <w:r w:rsidRPr="00D750C9" w:rsidR="00E93664">
        <w:rPr>
          <w:bCs/>
        </w:rPr>
        <w:t>Synchronizácia s CEM (stotožnenie)</w:t>
      </w:r>
    </w:p>
    <w:p w:rsidRPr="00D750C9" w:rsidR="00D20E24" w:rsidP="00784DFE" w:rsidRDefault="00E93664" w14:paraId="1C4C2874" w14:textId="3238341F">
      <w:r w:rsidRPr="00D750C9">
        <w:rPr>
          <w:noProof/>
        </w:rPr>
        <w:drawing>
          <wp:inline distT="0" distB="0" distL="0" distR="0" wp14:anchorId="31344CEC" wp14:editId="53A27EF2">
            <wp:extent cx="3305755" cy="977774"/>
            <wp:effectExtent l="0" t="0" r="0" b="0"/>
            <wp:docPr id="13487266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726680" name=""/>
                    <pic:cNvPicPr/>
                  </pic:nvPicPr>
                  <pic:blipFill>
                    <a:blip r:embed="rId839"/>
                    <a:stretch>
                      <a:fillRect/>
                    </a:stretch>
                  </pic:blipFill>
                  <pic:spPr>
                    <a:xfrm>
                      <a:off x="0" y="0"/>
                      <a:ext cx="3349459" cy="990701"/>
                    </a:xfrm>
                    <a:prstGeom prst="rect">
                      <a:avLst/>
                    </a:prstGeom>
                  </pic:spPr>
                </pic:pic>
              </a:graphicData>
            </a:graphic>
          </wp:inline>
        </w:drawing>
      </w:r>
    </w:p>
    <w:p w:rsidRPr="00D750C9" w:rsidR="00D20E24" w:rsidP="00784DFE" w:rsidRDefault="00D20E24" w14:paraId="30B8AB1B" w14:textId="77777777"/>
    <w:p w:rsidRPr="00D750C9" w:rsidR="00D20E24" w:rsidP="00784DFE" w:rsidRDefault="00D20E24" w14:paraId="3350F370" w14:textId="5A9129CC">
      <w:r w:rsidRPr="00D750C9">
        <w:t>Zobrazí sa výberová obrazovka</w:t>
      </w:r>
      <w:r w:rsidRPr="00D750C9" w:rsidR="008A6DC8">
        <w:t>:</w:t>
      </w:r>
      <w:r w:rsidRPr="00D750C9">
        <w:t xml:space="preserve"> </w:t>
      </w:r>
    </w:p>
    <w:p w:rsidRPr="00D750C9" w:rsidR="00D20E24" w:rsidP="00784DFE" w:rsidRDefault="008A6DC8" w14:paraId="4397E87A" w14:textId="3209B29E">
      <w:r w:rsidRPr="00D750C9">
        <w:rPr>
          <w:noProof/>
        </w:rPr>
        <w:drawing>
          <wp:inline distT="0" distB="0" distL="0" distR="0" wp14:anchorId="39162793" wp14:editId="7BFE9F8B">
            <wp:extent cx="5732145" cy="2042160"/>
            <wp:effectExtent l="0" t="0" r="1905" b="0"/>
            <wp:docPr id="10557276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727686" name=""/>
                    <pic:cNvPicPr/>
                  </pic:nvPicPr>
                  <pic:blipFill>
                    <a:blip r:embed="rId840"/>
                    <a:stretch>
                      <a:fillRect/>
                    </a:stretch>
                  </pic:blipFill>
                  <pic:spPr>
                    <a:xfrm>
                      <a:off x="0" y="0"/>
                      <a:ext cx="5732145" cy="2042160"/>
                    </a:xfrm>
                    <a:prstGeom prst="rect">
                      <a:avLst/>
                    </a:prstGeom>
                  </pic:spPr>
                </pic:pic>
              </a:graphicData>
            </a:graphic>
          </wp:inline>
        </w:drawing>
      </w:r>
    </w:p>
    <w:p w:rsidRPr="00D750C9" w:rsidR="00D20E24" w:rsidP="00784DFE" w:rsidRDefault="00D20E24" w14:paraId="35BE7387" w14:textId="77777777"/>
    <w:p w:rsidRPr="00D750C9" w:rsidR="00D20E24" w:rsidP="00784DFE" w:rsidRDefault="00D20E24" w14:paraId="6662C866" w14:textId="77777777">
      <w:pPr>
        <w:rPr>
          <w:bCs/>
          <w:iCs/>
        </w:rPr>
      </w:pPr>
      <w:r w:rsidRPr="00D750C9">
        <w:rPr>
          <w:bCs/>
          <w:iCs/>
        </w:rPr>
        <w:t>Vo výberovej obrazovke zadať výberové kritériá:</w:t>
      </w:r>
    </w:p>
    <w:tbl>
      <w:tblPr>
        <w:tblStyle w:val="Mriekatabuky"/>
        <w:tblW w:w="9085" w:type="dxa"/>
        <w:tblLook w:val="04A0" w:firstRow="1" w:lastRow="0" w:firstColumn="1" w:lastColumn="0" w:noHBand="0" w:noVBand="1"/>
      </w:tblPr>
      <w:tblGrid>
        <w:gridCol w:w="2154"/>
        <w:gridCol w:w="6931"/>
      </w:tblGrid>
      <w:tr w:rsidRPr="00D750C9" w:rsidR="00D20E24" w14:paraId="0BA8A260" w14:textId="77777777">
        <w:trPr>
          <w:tblHeader/>
        </w:trPr>
        <w:tc>
          <w:tcPr>
            <w:tcW w:w="2154" w:type="dxa"/>
            <w:shd w:val="clear" w:color="auto" w:fill="D9D9D9" w:themeFill="background1" w:themeFillShade="D9"/>
          </w:tcPr>
          <w:p w:rsidRPr="00D750C9" w:rsidR="00D20E24" w:rsidP="00784DFE" w:rsidRDefault="00D20E24" w14:paraId="76AEE065"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D20E24" w:rsidP="00784DFE" w:rsidRDefault="00D20E24" w14:paraId="2DE37FC0" w14:textId="77777777">
            <w:pPr>
              <w:spacing w:before="40" w:after="40"/>
              <w:ind w:left="6" w:hanging="6"/>
              <w:jc w:val="left"/>
              <w:rPr>
                <w:rFonts w:cs="Arial"/>
                <w:b/>
              </w:rPr>
            </w:pPr>
            <w:r w:rsidRPr="00D750C9">
              <w:rPr>
                <w:rFonts w:cs="Arial"/>
                <w:b/>
              </w:rPr>
              <w:t>Popis</w:t>
            </w:r>
          </w:p>
        </w:tc>
      </w:tr>
      <w:tr w:rsidRPr="00D750C9" w:rsidR="00D20E24" w14:paraId="54C5495C" w14:textId="77777777">
        <w:tc>
          <w:tcPr>
            <w:tcW w:w="2154" w:type="dxa"/>
          </w:tcPr>
          <w:p w:rsidRPr="00D750C9" w:rsidR="00D20E24" w:rsidP="00784DFE" w:rsidRDefault="00D20E24" w14:paraId="5F69E423" w14:textId="77777777">
            <w:pPr>
              <w:spacing w:before="40" w:after="40"/>
              <w:ind w:left="0"/>
              <w:jc w:val="left"/>
              <w:rPr>
                <w:rFonts w:cs="Arial"/>
                <w:b/>
              </w:rPr>
            </w:pPr>
            <w:r w:rsidRPr="00D750C9">
              <w:rPr>
                <w:rFonts w:cs="Arial"/>
                <w:b/>
              </w:rPr>
              <w:t>Účtovný okruh</w:t>
            </w:r>
          </w:p>
        </w:tc>
        <w:tc>
          <w:tcPr>
            <w:tcW w:w="6931" w:type="dxa"/>
          </w:tcPr>
          <w:p w:rsidRPr="00D750C9" w:rsidR="00D20E24" w:rsidP="00784DFE" w:rsidRDefault="00D20E24" w14:paraId="7C61F372" w14:textId="77777777">
            <w:pPr>
              <w:spacing w:before="40" w:after="40"/>
              <w:ind w:left="6" w:hanging="6"/>
              <w:jc w:val="left"/>
              <w:rPr>
                <w:rFonts w:cs="Arial"/>
              </w:rPr>
            </w:pPr>
            <w:r w:rsidRPr="00D750C9">
              <w:rPr>
                <w:rFonts w:cs="Arial"/>
              </w:rPr>
              <w:t>Pomocou match-kódu vybrať Účtovný okruh danej organizácie</w:t>
            </w:r>
          </w:p>
        </w:tc>
      </w:tr>
      <w:tr w:rsidRPr="00D750C9" w:rsidR="00D20E24" w14:paraId="434BB140" w14:textId="77777777">
        <w:tc>
          <w:tcPr>
            <w:tcW w:w="2154" w:type="dxa"/>
          </w:tcPr>
          <w:p w:rsidRPr="00D750C9" w:rsidR="00D20E24" w:rsidP="00784DFE" w:rsidRDefault="00D20E24" w14:paraId="2F9C2C75" w14:textId="77777777">
            <w:pPr>
              <w:spacing w:before="40" w:after="40"/>
              <w:ind w:left="0"/>
              <w:jc w:val="left"/>
              <w:rPr>
                <w:rFonts w:cs="Arial"/>
                <w:b/>
              </w:rPr>
            </w:pPr>
            <w:r w:rsidRPr="00D750C9">
              <w:rPr>
                <w:rFonts w:cs="Arial"/>
                <w:b/>
              </w:rPr>
              <w:t>Pozemok</w:t>
            </w:r>
          </w:p>
        </w:tc>
        <w:tc>
          <w:tcPr>
            <w:tcW w:w="6931" w:type="dxa"/>
          </w:tcPr>
          <w:p w:rsidRPr="00D750C9" w:rsidR="00D20E24" w:rsidP="00784DFE" w:rsidRDefault="00D20E24" w14:paraId="15625CC6" w14:textId="77777777">
            <w:pPr>
              <w:spacing w:before="40" w:after="40"/>
              <w:ind w:left="6" w:hanging="6"/>
              <w:jc w:val="left"/>
              <w:rPr>
                <w:rFonts w:cs="Arial"/>
              </w:rPr>
            </w:pPr>
            <w:r w:rsidRPr="00D750C9">
              <w:rPr>
                <w:rFonts w:cs="Arial"/>
              </w:rPr>
              <w:t>Pre výber dát pre Pozemky zakliknúť príznak Pozemok.</w:t>
            </w:r>
          </w:p>
          <w:p w:rsidRPr="00D750C9" w:rsidR="00D20E24" w:rsidP="00784DFE" w:rsidRDefault="00D20E24" w14:paraId="798DCA5A" w14:textId="77777777">
            <w:pPr>
              <w:pStyle w:val="Odsekzoznamu"/>
              <w:numPr>
                <w:ilvl w:val="0"/>
                <w:numId w:val="11"/>
              </w:numPr>
              <w:spacing w:before="40" w:after="40"/>
              <w:jc w:val="left"/>
              <w:rPr>
                <w:rFonts w:cs="Arial"/>
              </w:rPr>
            </w:pPr>
            <w:r w:rsidRPr="00D750C9">
              <w:rPr>
                <w:rFonts w:cs="Arial"/>
              </w:rPr>
              <w:t>Ak je požadované vybrať všetky Pozemky, ďalšie dáta pre Pozemok nie je potrebné vyplniť.</w:t>
            </w:r>
          </w:p>
          <w:p w:rsidRPr="00D750C9" w:rsidR="00D20E24" w:rsidP="00784DFE" w:rsidRDefault="00D20E24" w14:paraId="4F98E843" w14:textId="77777777">
            <w:pPr>
              <w:pStyle w:val="Odsekzoznamu"/>
              <w:numPr>
                <w:ilvl w:val="0"/>
                <w:numId w:val="11"/>
              </w:numPr>
              <w:spacing w:before="40" w:after="40"/>
              <w:jc w:val="left"/>
              <w:rPr>
                <w:rFonts w:cs="Arial"/>
              </w:rPr>
            </w:pPr>
            <w:r w:rsidRPr="00D750C9">
              <w:rPr>
                <w:rFonts w:cs="Arial"/>
              </w:rPr>
              <w:t>Ak je požadované vybrať iba určité/niektoré Pozemky, zadať aj nasledujúce polia:</w:t>
            </w:r>
          </w:p>
          <w:tbl>
            <w:tblPr>
              <w:tblStyle w:val="Mriekatabuky"/>
              <w:tblW w:w="6599" w:type="dxa"/>
              <w:tblLook w:val="04A0" w:firstRow="1" w:lastRow="0" w:firstColumn="1" w:lastColumn="0" w:noHBand="0" w:noVBand="1"/>
            </w:tblPr>
            <w:tblGrid>
              <w:gridCol w:w="1628"/>
              <w:gridCol w:w="4971"/>
            </w:tblGrid>
            <w:tr w:rsidRPr="00D750C9" w:rsidR="00D20E24" w14:paraId="6E226F70" w14:textId="77777777">
              <w:trPr>
                <w:tblHeader/>
              </w:trPr>
              <w:tc>
                <w:tcPr>
                  <w:tcW w:w="1628" w:type="dxa"/>
                  <w:shd w:val="clear" w:color="auto" w:fill="D9D9D9" w:themeFill="background1" w:themeFillShade="D9"/>
                </w:tcPr>
                <w:p w:rsidRPr="00D750C9" w:rsidR="00D20E24" w:rsidP="00784DFE" w:rsidRDefault="00D20E24" w14:paraId="38133F10" w14:textId="77777777">
                  <w:pPr>
                    <w:spacing w:before="40" w:after="40"/>
                    <w:ind w:left="0"/>
                    <w:jc w:val="left"/>
                    <w:rPr>
                      <w:rFonts w:cs="Arial"/>
                      <w:b/>
                    </w:rPr>
                  </w:pPr>
                  <w:r w:rsidRPr="00D750C9">
                    <w:rPr>
                      <w:rFonts w:cs="Arial"/>
                      <w:b/>
                    </w:rPr>
                    <w:t>Pole</w:t>
                  </w:r>
                </w:p>
              </w:tc>
              <w:tc>
                <w:tcPr>
                  <w:tcW w:w="4971" w:type="dxa"/>
                  <w:shd w:val="clear" w:color="auto" w:fill="D9D9D9" w:themeFill="background1" w:themeFillShade="D9"/>
                </w:tcPr>
                <w:p w:rsidRPr="00D750C9" w:rsidR="00D20E24" w:rsidP="00784DFE" w:rsidRDefault="00D20E24" w14:paraId="556711CB" w14:textId="77777777">
                  <w:pPr>
                    <w:spacing w:before="40" w:after="40"/>
                    <w:ind w:left="6" w:hanging="6"/>
                    <w:jc w:val="left"/>
                    <w:rPr>
                      <w:rFonts w:cs="Arial"/>
                      <w:b/>
                    </w:rPr>
                  </w:pPr>
                  <w:r w:rsidRPr="00D750C9">
                    <w:rPr>
                      <w:rFonts w:cs="Arial"/>
                      <w:b/>
                    </w:rPr>
                    <w:t>Popis</w:t>
                  </w:r>
                </w:p>
              </w:tc>
            </w:tr>
            <w:tr w:rsidRPr="00D750C9" w:rsidR="00D20E24" w14:paraId="557B8003" w14:textId="77777777">
              <w:tc>
                <w:tcPr>
                  <w:tcW w:w="1628" w:type="dxa"/>
                </w:tcPr>
                <w:p w:rsidRPr="00D750C9" w:rsidR="00D20E24" w:rsidP="00784DFE" w:rsidRDefault="00D20E24" w14:paraId="3A19FB99" w14:textId="77777777">
                  <w:pPr>
                    <w:spacing w:before="40" w:after="40"/>
                    <w:ind w:left="0"/>
                    <w:jc w:val="left"/>
                    <w:rPr>
                      <w:rFonts w:cs="Arial"/>
                      <w:b/>
                    </w:rPr>
                  </w:pPr>
                  <w:r w:rsidRPr="00D750C9">
                    <w:rPr>
                      <w:rFonts w:cs="Arial"/>
                      <w:b/>
                    </w:rPr>
                    <w:t>Hospodárska jednotka</w:t>
                  </w:r>
                </w:p>
              </w:tc>
              <w:tc>
                <w:tcPr>
                  <w:tcW w:w="4971" w:type="dxa"/>
                </w:tcPr>
                <w:p w:rsidRPr="00D750C9" w:rsidR="00D20E24" w:rsidP="00784DFE" w:rsidRDefault="00D20E24" w14:paraId="11D5E33E" w14:textId="77777777">
                  <w:pPr>
                    <w:spacing w:before="40" w:after="40"/>
                    <w:ind w:left="6" w:hanging="6"/>
                    <w:jc w:val="left"/>
                    <w:rPr>
                      <w:rFonts w:cs="Arial"/>
                    </w:rPr>
                  </w:pPr>
                  <w:r w:rsidRPr="00D750C9">
                    <w:rPr>
                      <w:rFonts w:cs="Arial"/>
                    </w:rPr>
                    <w:t>Pomocou match-kódu vybrať číslo Hospodárskej jednotky</w:t>
                  </w:r>
                </w:p>
              </w:tc>
            </w:tr>
            <w:tr w:rsidRPr="00D750C9" w:rsidR="00D20E24" w14:paraId="48D09268" w14:textId="77777777">
              <w:tc>
                <w:tcPr>
                  <w:tcW w:w="1628" w:type="dxa"/>
                </w:tcPr>
                <w:p w:rsidRPr="00D750C9" w:rsidR="00D20E24" w:rsidP="00784DFE" w:rsidRDefault="00D20E24" w14:paraId="7DEADFA8" w14:textId="77777777">
                  <w:pPr>
                    <w:spacing w:before="40" w:after="40"/>
                    <w:ind w:left="0"/>
                    <w:jc w:val="left"/>
                    <w:rPr>
                      <w:rFonts w:cs="Arial"/>
                      <w:b/>
                    </w:rPr>
                  </w:pPr>
                  <w:r w:rsidRPr="00D750C9">
                    <w:rPr>
                      <w:rFonts w:cs="Arial"/>
                      <w:b/>
                    </w:rPr>
                    <w:t>Pozemok</w:t>
                  </w:r>
                </w:p>
              </w:tc>
              <w:tc>
                <w:tcPr>
                  <w:tcW w:w="4971" w:type="dxa"/>
                </w:tcPr>
                <w:p w:rsidRPr="00D750C9" w:rsidR="00D20E24" w:rsidP="00784DFE" w:rsidRDefault="00D20E24" w14:paraId="369337CD" w14:textId="77777777">
                  <w:pPr>
                    <w:spacing w:before="40" w:after="40"/>
                    <w:ind w:left="6" w:hanging="6"/>
                    <w:jc w:val="left"/>
                    <w:rPr>
                      <w:rFonts w:cs="Arial"/>
                    </w:rPr>
                  </w:pPr>
                  <w:r w:rsidRPr="00D750C9">
                    <w:rPr>
                      <w:rFonts w:cs="Arial"/>
                    </w:rPr>
                    <w:t>Pomocou match-kódu vybrať číslo Pozemku</w:t>
                  </w:r>
                </w:p>
              </w:tc>
            </w:tr>
          </w:tbl>
          <w:p w:rsidRPr="00D750C9" w:rsidR="00D20E24" w:rsidP="00784DFE" w:rsidRDefault="00D20E24" w14:paraId="048D7EF2" w14:textId="77777777">
            <w:pPr>
              <w:spacing w:before="40" w:after="40"/>
              <w:ind w:left="6" w:hanging="6"/>
              <w:jc w:val="left"/>
              <w:rPr>
                <w:rFonts w:cs="Arial"/>
              </w:rPr>
            </w:pPr>
          </w:p>
        </w:tc>
      </w:tr>
      <w:tr w:rsidRPr="00D750C9" w:rsidR="00D20E24" w14:paraId="3F6796BC" w14:textId="77777777">
        <w:tc>
          <w:tcPr>
            <w:tcW w:w="2154" w:type="dxa"/>
          </w:tcPr>
          <w:p w:rsidRPr="00D750C9" w:rsidR="00D20E24" w:rsidP="00784DFE" w:rsidRDefault="00D20E24" w14:paraId="49DBCBF3" w14:textId="7E8F514E">
            <w:pPr>
              <w:spacing w:before="40" w:after="40"/>
              <w:ind w:left="0"/>
              <w:jc w:val="left"/>
              <w:rPr>
                <w:rFonts w:cs="Arial"/>
                <w:b/>
              </w:rPr>
            </w:pPr>
            <w:r w:rsidRPr="00D750C9">
              <w:rPr>
                <w:rFonts w:cs="Arial"/>
                <w:b/>
              </w:rPr>
              <w:t>Objekt</w:t>
            </w:r>
            <w:r w:rsidRPr="00D750C9" w:rsidR="00FE63C1">
              <w:rPr>
                <w:rFonts w:cs="Arial"/>
                <w:b/>
              </w:rPr>
              <w:t xml:space="preserve"> v</w:t>
            </w:r>
            <w:r w:rsidRPr="00D750C9">
              <w:rPr>
                <w:rFonts w:cs="Arial"/>
                <w:b/>
              </w:rPr>
              <w:t xml:space="preserve"> architektúre</w:t>
            </w:r>
          </w:p>
        </w:tc>
        <w:tc>
          <w:tcPr>
            <w:tcW w:w="6931" w:type="dxa"/>
          </w:tcPr>
          <w:p w:rsidRPr="00D750C9" w:rsidR="00D20E24" w:rsidP="00784DFE" w:rsidRDefault="00D20E24" w14:paraId="102C121B" w14:textId="72F32A22">
            <w:pPr>
              <w:spacing w:before="40" w:after="40"/>
              <w:ind w:left="6" w:hanging="6"/>
              <w:jc w:val="left"/>
              <w:rPr>
                <w:rFonts w:cs="Arial"/>
              </w:rPr>
            </w:pPr>
            <w:r w:rsidRPr="00D750C9">
              <w:rPr>
                <w:rFonts w:cs="Arial"/>
              </w:rPr>
              <w:t xml:space="preserve">Pre výber dát </w:t>
            </w:r>
            <w:r w:rsidRPr="00D750C9" w:rsidR="00FE63C1">
              <w:rPr>
                <w:rFonts w:cs="Arial"/>
              </w:rPr>
              <w:t xml:space="preserve">objektov architektúry </w:t>
            </w:r>
            <w:r w:rsidRPr="00D750C9">
              <w:rPr>
                <w:rFonts w:cs="Arial"/>
              </w:rPr>
              <w:t xml:space="preserve">zakliknúť príznak </w:t>
            </w:r>
            <w:r w:rsidRPr="00D750C9" w:rsidR="00FE63C1">
              <w:rPr>
                <w:rFonts w:cs="Arial"/>
              </w:rPr>
              <w:t>Objekt v architektúre</w:t>
            </w:r>
            <w:r w:rsidRPr="00D750C9">
              <w:rPr>
                <w:rFonts w:cs="Arial"/>
              </w:rPr>
              <w:t>.</w:t>
            </w:r>
          </w:p>
          <w:p w:rsidRPr="00D750C9" w:rsidR="00D20E24" w:rsidP="00784DFE" w:rsidRDefault="00D20E24" w14:paraId="79EC2DFC" w14:textId="77777777">
            <w:pPr>
              <w:pStyle w:val="Odsekzoznamu"/>
              <w:numPr>
                <w:ilvl w:val="0"/>
                <w:numId w:val="11"/>
              </w:numPr>
              <w:spacing w:before="40" w:after="40"/>
              <w:jc w:val="left"/>
              <w:rPr>
                <w:rFonts w:cs="Arial"/>
              </w:rPr>
            </w:pPr>
            <w:r w:rsidRPr="00D750C9">
              <w:rPr>
                <w:rFonts w:cs="Arial"/>
              </w:rPr>
              <w:t>Ak je požadované vybrať všetky majetky v rámci zakliknutého druhu majetku, ďalšie dáta pre ID archit.objektu nie je potrebné vyplniť.</w:t>
            </w:r>
          </w:p>
          <w:p w:rsidRPr="00D750C9" w:rsidR="00D20E24" w:rsidP="00784DFE" w:rsidRDefault="00D20E24" w14:paraId="74AD2510" w14:textId="77777777">
            <w:pPr>
              <w:pStyle w:val="Odsekzoznamu"/>
              <w:numPr>
                <w:ilvl w:val="0"/>
                <w:numId w:val="11"/>
              </w:numPr>
              <w:spacing w:before="40" w:after="40"/>
              <w:jc w:val="left"/>
              <w:rPr>
                <w:rFonts w:cs="Arial"/>
              </w:rPr>
            </w:pPr>
            <w:r w:rsidRPr="00D750C9">
              <w:rPr>
                <w:rFonts w:cs="Arial"/>
              </w:rPr>
              <w:t>Ak je požadované vybrať iba určité/niektoré majetky v rámci zakliknutého druhu majetku, zadať aj nasledujúce polia:</w:t>
            </w:r>
          </w:p>
          <w:tbl>
            <w:tblPr>
              <w:tblStyle w:val="Mriekatabuky"/>
              <w:tblW w:w="6599" w:type="dxa"/>
              <w:tblLook w:val="04A0" w:firstRow="1" w:lastRow="0" w:firstColumn="1" w:lastColumn="0" w:noHBand="0" w:noVBand="1"/>
            </w:tblPr>
            <w:tblGrid>
              <w:gridCol w:w="1628"/>
              <w:gridCol w:w="4971"/>
            </w:tblGrid>
            <w:tr w:rsidRPr="00D750C9" w:rsidR="00D20E24" w14:paraId="58EB4582" w14:textId="77777777">
              <w:trPr>
                <w:tblHeader/>
              </w:trPr>
              <w:tc>
                <w:tcPr>
                  <w:tcW w:w="1628" w:type="dxa"/>
                  <w:shd w:val="clear" w:color="auto" w:fill="D9D9D9" w:themeFill="background1" w:themeFillShade="D9"/>
                </w:tcPr>
                <w:p w:rsidRPr="00D750C9" w:rsidR="00D20E24" w:rsidP="00784DFE" w:rsidRDefault="00D20E24" w14:paraId="3173D538" w14:textId="77777777">
                  <w:pPr>
                    <w:spacing w:before="40" w:after="40"/>
                    <w:ind w:left="0"/>
                    <w:jc w:val="left"/>
                    <w:rPr>
                      <w:rFonts w:cs="Arial"/>
                      <w:b/>
                    </w:rPr>
                  </w:pPr>
                  <w:r w:rsidRPr="00D750C9">
                    <w:rPr>
                      <w:rFonts w:cs="Arial"/>
                      <w:b/>
                    </w:rPr>
                    <w:t>Pole</w:t>
                  </w:r>
                </w:p>
              </w:tc>
              <w:tc>
                <w:tcPr>
                  <w:tcW w:w="4971" w:type="dxa"/>
                  <w:shd w:val="clear" w:color="auto" w:fill="D9D9D9" w:themeFill="background1" w:themeFillShade="D9"/>
                </w:tcPr>
                <w:p w:rsidRPr="00D750C9" w:rsidR="00D20E24" w:rsidP="00784DFE" w:rsidRDefault="00D20E24" w14:paraId="43C7894E" w14:textId="77777777">
                  <w:pPr>
                    <w:spacing w:before="40" w:after="40"/>
                    <w:ind w:left="6" w:hanging="6"/>
                    <w:jc w:val="left"/>
                    <w:rPr>
                      <w:rFonts w:cs="Arial"/>
                      <w:b/>
                    </w:rPr>
                  </w:pPr>
                  <w:r w:rsidRPr="00D750C9">
                    <w:rPr>
                      <w:rFonts w:cs="Arial"/>
                      <w:b/>
                    </w:rPr>
                    <w:t>Popis</w:t>
                  </w:r>
                </w:p>
              </w:tc>
            </w:tr>
            <w:tr w:rsidRPr="00D750C9" w:rsidR="00D20E24" w14:paraId="1D438553" w14:textId="77777777">
              <w:tc>
                <w:tcPr>
                  <w:tcW w:w="1628" w:type="dxa"/>
                </w:tcPr>
                <w:p w:rsidRPr="00D750C9" w:rsidR="00D20E24" w:rsidP="00784DFE" w:rsidRDefault="00D20E24" w14:paraId="54D673B4" w14:textId="77777777">
                  <w:pPr>
                    <w:spacing w:before="40" w:after="40"/>
                    <w:ind w:left="0"/>
                    <w:jc w:val="left"/>
                    <w:rPr>
                      <w:rFonts w:cs="Arial"/>
                      <w:b/>
                    </w:rPr>
                  </w:pPr>
                  <w:r w:rsidRPr="00D750C9">
                    <w:rPr>
                      <w:rFonts w:cs="Arial"/>
                    </w:rPr>
                    <w:t>ID archit.objektu</w:t>
                  </w:r>
                </w:p>
              </w:tc>
              <w:tc>
                <w:tcPr>
                  <w:tcW w:w="4971" w:type="dxa"/>
                </w:tcPr>
                <w:p w:rsidRPr="00D750C9" w:rsidR="00D20E24" w:rsidP="00784DFE" w:rsidRDefault="00D20E24" w14:paraId="4221944F" w14:textId="77777777">
                  <w:pPr>
                    <w:spacing w:before="40" w:after="40"/>
                    <w:ind w:left="6" w:hanging="6"/>
                    <w:jc w:val="left"/>
                    <w:rPr>
                      <w:rFonts w:cs="Arial"/>
                    </w:rPr>
                  </w:pPr>
                  <w:r w:rsidRPr="00D750C9">
                    <w:rPr>
                      <w:rFonts w:cs="Arial"/>
                    </w:rPr>
                    <w:t>Pomocou match-kódu vybrať číslo architektonického objektu</w:t>
                  </w:r>
                </w:p>
              </w:tc>
            </w:tr>
          </w:tbl>
          <w:p w:rsidRPr="00D750C9" w:rsidR="00D20E24" w:rsidP="00784DFE" w:rsidRDefault="00D20E24" w14:paraId="425E86D6" w14:textId="77777777">
            <w:pPr>
              <w:pStyle w:val="Odsekzoznamu"/>
              <w:spacing w:before="40" w:after="40"/>
              <w:jc w:val="left"/>
              <w:rPr>
                <w:rFonts w:cs="Arial"/>
              </w:rPr>
            </w:pPr>
          </w:p>
        </w:tc>
      </w:tr>
      <w:tr w:rsidRPr="00D750C9" w:rsidR="00D20E24" w14:paraId="17AABBCF" w14:textId="77777777">
        <w:tc>
          <w:tcPr>
            <w:tcW w:w="2154" w:type="dxa"/>
          </w:tcPr>
          <w:p w:rsidRPr="00D750C9" w:rsidR="00D20E24" w:rsidP="00784DFE" w:rsidRDefault="00D20E24" w14:paraId="040E7FB8" w14:textId="77777777">
            <w:pPr>
              <w:spacing w:before="40" w:after="40"/>
              <w:ind w:left="0"/>
              <w:jc w:val="left"/>
              <w:rPr>
                <w:rFonts w:cs="Arial"/>
                <w:b/>
              </w:rPr>
            </w:pPr>
            <w:r w:rsidRPr="00D750C9">
              <w:rPr>
                <w:rFonts w:cs="Arial"/>
                <w:b/>
              </w:rPr>
              <w:t>Ku dňu</w:t>
            </w:r>
          </w:p>
        </w:tc>
        <w:tc>
          <w:tcPr>
            <w:tcW w:w="6931" w:type="dxa"/>
          </w:tcPr>
          <w:p w:rsidRPr="00D750C9" w:rsidR="00D20E24" w:rsidP="00784DFE" w:rsidRDefault="00D20E24" w14:paraId="3B466C04" w14:textId="3FB6B703">
            <w:pPr>
              <w:spacing w:before="40" w:after="40"/>
              <w:ind w:left="6" w:hanging="6"/>
              <w:jc w:val="left"/>
              <w:rPr>
                <w:rFonts w:cs="Arial"/>
              </w:rPr>
            </w:pPr>
            <w:r w:rsidRPr="00D750C9">
              <w:rPr>
                <w:rFonts w:cs="Arial"/>
              </w:rPr>
              <w:t>Dátum, ku ktorému sa spracováva výber dát. V závislosti od tohto dátumu sa pri výbere dát zohľadňujú platnosti objektov.</w:t>
            </w:r>
          </w:p>
        </w:tc>
      </w:tr>
    </w:tbl>
    <w:p w:rsidRPr="00D750C9" w:rsidR="00D20E24" w:rsidP="00784DFE" w:rsidRDefault="00D20E24" w14:paraId="0901168E" w14:textId="77777777"/>
    <w:p w:rsidRPr="00D750C9" w:rsidR="00D20E24" w:rsidP="00784DFE" w:rsidRDefault="00D20E24" w14:paraId="09CAF6D1" w14:textId="36164E0F">
      <w:pPr>
        <w:ind w:firstLine="397"/>
      </w:pPr>
      <w:r w:rsidRPr="00D750C9">
        <w:t xml:space="preserve">Po vyplnení výberových kritérií kliknúť na ikonu </w:t>
      </w:r>
      <w:r w:rsidRPr="00D750C9">
        <w:rPr>
          <w:noProof/>
        </w:rPr>
        <w:drawing>
          <wp:inline distT="0" distB="0" distL="0" distR="0" wp14:anchorId="3E6C81EC" wp14:editId="63C1177E">
            <wp:extent cx="167655" cy="144793"/>
            <wp:effectExtent l="0" t="0" r="3810" b="7620"/>
            <wp:docPr id="2057132871" name="Picture 2057132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 Vykonanie. Zobrazí sa protokol: </w:t>
      </w:r>
    </w:p>
    <w:p w:rsidRPr="00D750C9" w:rsidR="00D20E24" w:rsidP="00784DFE" w:rsidRDefault="009E42E6" w14:paraId="4A6B705D" w14:textId="19B5E0B7">
      <w:r w:rsidRPr="00D750C9">
        <w:rPr>
          <w:noProof/>
        </w:rPr>
        <w:drawing>
          <wp:inline distT="0" distB="0" distL="0" distR="0" wp14:anchorId="717A95AF" wp14:editId="034E736D">
            <wp:extent cx="5732145" cy="1554480"/>
            <wp:effectExtent l="0" t="0" r="1905" b="7620"/>
            <wp:docPr id="13892249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224946" name=""/>
                    <pic:cNvPicPr/>
                  </pic:nvPicPr>
                  <pic:blipFill>
                    <a:blip r:embed="rId841" cstate="print">
                      <a:extLst>
                        <a:ext uri="{28A0092B-C50C-407E-A947-70E740481C1C}">
                          <a14:useLocalDpi xmlns:a14="http://schemas.microsoft.com/office/drawing/2010/main"/>
                        </a:ext>
                      </a:extLst>
                    </a:blip>
                    <a:stretch>
                      <a:fillRect/>
                    </a:stretch>
                  </pic:blipFill>
                  <pic:spPr>
                    <a:xfrm>
                      <a:off x="0" y="0"/>
                      <a:ext cx="5732145" cy="1554480"/>
                    </a:xfrm>
                    <a:prstGeom prst="rect">
                      <a:avLst/>
                    </a:prstGeom>
                  </pic:spPr>
                </pic:pic>
              </a:graphicData>
            </a:graphic>
          </wp:inline>
        </w:drawing>
      </w:r>
    </w:p>
    <w:p w:rsidRPr="00D750C9" w:rsidR="00D20E24" w:rsidP="00784DFE" w:rsidRDefault="00D20E24" w14:paraId="16C281B8" w14:textId="77777777"/>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916"/>
        <w:gridCol w:w="3101"/>
      </w:tblGrid>
      <w:tr w:rsidRPr="00D750C9" w:rsidR="00D20E24" w14:paraId="0483F98E" w14:textId="77777777">
        <w:trPr>
          <w:tblHeader/>
        </w:trPr>
        <w:tc>
          <w:tcPr>
            <w:tcW w:w="5916" w:type="dxa"/>
            <w:shd w:val="clear" w:color="auto" w:fill="D9D9D9"/>
          </w:tcPr>
          <w:p w:rsidRPr="00D750C9" w:rsidR="00D20E24" w:rsidP="00784DFE" w:rsidRDefault="00D20E24" w14:paraId="43E3D62D" w14:textId="77777777">
            <w:pPr>
              <w:spacing w:before="40" w:after="40"/>
              <w:jc w:val="left"/>
              <w:rPr>
                <w:rFonts w:cs="Arial"/>
                <w:b/>
              </w:rPr>
            </w:pPr>
            <w:r w:rsidRPr="00D750C9">
              <w:rPr>
                <w:rFonts w:cs="Arial"/>
                <w:b/>
              </w:rPr>
              <w:t>Text hlásenia</w:t>
            </w:r>
          </w:p>
        </w:tc>
        <w:tc>
          <w:tcPr>
            <w:tcW w:w="3101" w:type="dxa"/>
            <w:shd w:val="clear" w:color="auto" w:fill="D9D9D9"/>
          </w:tcPr>
          <w:p w:rsidRPr="00D750C9" w:rsidR="00D20E24" w:rsidP="00784DFE" w:rsidRDefault="00D20E24" w14:paraId="169C4807" w14:textId="77777777">
            <w:pPr>
              <w:spacing w:before="40" w:after="40"/>
              <w:rPr>
                <w:rFonts w:cs="Arial"/>
                <w:b/>
              </w:rPr>
            </w:pPr>
            <w:r w:rsidRPr="00D750C9">
              <w:rPr>
                <w:rFonts w:cs="Arial"/>
                <w:b/>
              </w:rPr>
              <w:t>Vysvetlenie</w:t>
            </w:r>
          </w:p>
        </w:tc>
      </w:tr>
      <w:tr w:rsidRPr="00D750C9" w:rsidR="00D20E24" w14:paraId="29623704" w14:textId="77777777">
        <w:tc>
          <w:tcPr>
            <w:tcW w:w="5916" w:type="dxa"/>
          </w:tcPr>
          <w:p w:rsidRPr="00D750C9" w:rsidR="00D20E24" w:rsidP="00784DFE" w:rsidRDefault="00416E46" w14:paraId="65E8A999" w14:textId="7D145D3C">
            <w:pPr>
              <w:spacing w:before="40" w:after="40"/>
              <w:jc w:val="left"/>
              <w:rPr>
                <w:rFonts w:cs="Arial"/>
                <w:b/>
              </w:rPr>
            </w:pPr>
            <w:r w:rsidRPr="00D750C9">
              <w:rPr>
                <w:rFonts w:cs="Arial"/>
                <w:b/>
                <w:noProof/>
              </w:rPr>
              <w:drawing>
                <wp:inline distT="0" distB="0" distL="0" distR="0" wp14:anchorId="1149D324" wp14:editId="23500A36">
                  <wp:extent cx="3023857" cy="337324"/>
                  <wp:effectExtent l="0" t="0" r="5715" b="5715"/>
                  <wp:docPr id="19663114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311439" name=""/>
                          <pic:cNvPicPr/>
                        </pic:nvPicPr>
                        <pic:blipFill>
                          <a:blip r:embed="rId842"/>
                          <a:stretch>
                            <a:fillRect/>
                          </a:stretch>
                        </pic:blipFill>
                        <pic:spPr>
                          <a:xfrm>
                            <a:off x="0" y="0"/>
                            <a:ext cx="3165981" cy="353179"/>
                          </a:xfrm>
                          <a:prstGeom prst="rect">
                            <a:avLst/>
                          </a:prstGeom>
                        </pic:spPr>
                      </pic:pic>
                    </a:graphicData>
                  </a:graphic>
                </wp:inline>
              </w:drawing>
            </w:r>
          </w:p>
        </w:tc>
        <w:tc>
          <w:tcPr>
            <w:tcW w:w="3101" w:type="dxa"/>
          </w:tcPr>
          <w:p w:rsidRPr="00D750C9" w:rsidR="00D20E24" w:rsidP="00784DFE" w:rsidRDefault="00D20E24" w14:paraId="29BF4260" w14:textId="6291BBEF">
            <w:pPr>
              <w:spacing w:before="40" w:after="40"/>
              <w:rPr>
                <w:rFonts w:cs="Arial"/>
              </w:rPr>
            </w:pPr>
            <w:r w:rsidRPr="00D750C9">
              <w:rPr>
                <w:rFonts w:cs="Arial"/>
              </w:rPr>
              <w:t xml:space="preserve">Technické informácie o ID vytvorenej dávky na </w:t>
            </w:r>
            <w:r w:rsidRPr="00D750C9" w:rsidR="00416E46">
              <w:rPr>
                <w:rFonts w:cs="Arial"/>
              </w:rPr>
              <w:t>vyžiadanie</w:t>
            </w:r>
            <w:r w:rsidRPr="00D750C9">
              <w:rPr>
                <w:rFonts w:cs="Arial"/>
              </w:rPr>
              <w:t xml:space="preserve"> </w:t>
            </w:r>
            <w:r w:rsidRPr="00D750C9" w:rsidR="00416E46">
              <w:rPr>
                <w:rFonts w:cs="Arial"/>
              </w:rPr>
              <w:t xml:space="preserve">údajov z </w:t>
            </w:r>
            <w:r w:rsidRPr="00D750C9">
              <w:rPr>
                <w:rFonts w:cs="Arial"/>
              </w:rPr>
              <w:t>CEM.</w:t>
            </w:r>
          </w:p>
        </w:tc>
      </w:tr>
    </w:tbl>
    <w:p w:rsidRPr="00D750C9" w:rsidR="00D20E24" w:rsidP="00784DFE" w:rsidRDefault="00D20E24" w14:paraId="37E55BA3" w14:textId="77777777"/>
    <w:p w:rsidRPr="00D750C9" w:rsidR="00D20E24" w:rsidP="00784DFE" w:rsidRDefault="00D20E24" w14:paraId="57FB8FAD" w14:textId="4C8BC1D0">
      <w:pPr>
        <w:ind w:firstLine="397"/>
      </w:pPr>
      <w:r w:rsidRPr="00D750C9">
        <w:t xml:space="preserve">Po vytvorení dávky je možné </w:t>
      </w:r>
      <w:r w:rsidRPr="00D750C9" w:rsidR="004E59D8">
        <w:t>zobraziť s</w:t>
      </w:r>
      <w:r w:rsidRPr="00D750C9" w:rsidR="0001222A">
        <w:t>i odpovede o stave stotožnenia z CEM</w:t>
      </w:r>
      <w:r w:rsidRPr="00D750C9">
        <w:t xml:space="preserve"> v Monitore </w:t>
      </w:r>
      <w:r w:rsidRPr="00D750C9" w:rsidR="0001222A">
        <w:t xml:space="preserve">synchronizácie s CEM (stotožnenie) </w:t>
      </w:r>
      <w:r w:rsidRPr="00D750C9">
        <w:t>(viď kapitola</w:t>
      </w:r>
      <w:r w:rsidRPr="00D750C9" w:rsidR="00C00094">
        <w:t xml:space="preserve"> </w:t>
      </w:r>
      <w:r w:rsidRPr="00D750C9" w:rsidR="00C00094">
        <w:fldChar w:fldCharType="begin"/>
      </w:r>
      <w:r w:rsidRPr="00D750C9" w:rsidR="00C00094">
        <w:instrText xml:space="preserve"> REF _Ref184393538 \r \h </w:instrText>
      </w:r>
      <w:r w:rsidRPr="00D750C9" w:rsidR="00784DFE">
        <w:instrText xml:space="preserve"> \* MERGEFORMAT </w:instrText>
      </w:r>
      <w:r w:rsidRPr="00D750C9" w:rsidR="00C00094">
        <w:fldChar w:fldCharType="separate"/>
      </w:r>
      <w:r w:rsidRPr="00D750C9" w:rsidR="00C00094">
        <w:t>8.8</w:t>
      </w:r>
      <w:r w:rsidRPr="00D750C9" w:rsidR="00C00094">
        <w:fldChar w:fldCharType="end"/>
      </w:r>
      <w:r w:rsidRPr="00D750C9" w:rsidR="00C00094">
        <w:t xml:space="preserve"> </w:t>
      </w:r>
      <w:r w:rsidRPr="00D750C9" w:rsidR="00C00094">
        <w:fldChar w:fldCharType="begin"/>
      </w:r>
      <w:r w:rsidRPr="00D750C9" w:rsidR="00C00094">
        <w:instrText xml:space="preserve"> REF _Ref184393538 \h </w:instrText>
      </w:r>
      <w:r w:rsidRPr="00D750C9" w:rsidR="00784DFE">
        <w:instrText xml:space="preserve"> \* MERGEFORMAT </w:instrText>
      </w:r>
      <w:r w:rsidRPr="00D750C9" w:rsidR="00C00094">
        <w:fldChar w:fldCharType="separate"/>
      </w:r>
      <w:r w:rsidRPr="00D750C9" w:rsidR="00C00094">
        <w:t>Spracovanie Monitora synchronizácie s CEM (stotožnenie)</w:t>
      </w:r>
      <w:r w:rsidRPr="00D750C9" w:rsidR="00C00094">
        <w:fldChar w:fldCharType="end"/>
      </w:r>
      <w:r w:rsidRPr="00D750C9">
        <w:t xml:space="preserve">). Zároveň </w:t>
      </w:r>
      <w:r w:rsidRPr="00D750C9" w:rsidR="005260EF">
        <w:t xml:space="preserve">sa údaje o stave </w:t>
      </w:r>
      <w:r w:rsidRPr="00D750C9" w:rsidR="00F43295">
        <w:t>a dátume stotožnenia z CEM zapíšu aj do kmeňových kariet objektov Pozemok, Budova, resp. Byt/Nebytový priestor v závislosti od druhu majetku podľa CEM.</w:t>
      </w:r>
      <w:r w:rsidRPr="00D750C9" w:rsidR="00DB1CA0">
        <w:t xml:space="preserve"> </w:t>
      </w:r>
    </w:p>
    <w:p w:rsidRPr="00D750C9" w:rsidR="00D20E24" w:rsidP="00716935" w:rsidRDefault="00D20E24" w14:paraId="1BB1BAD8" w14:textId="6047A001">
      <w:pPr>
        <w:pStyle w:val="Nadpis2"/>
      </w:pPr>
      <w:bookmarkStart w:name="_Ref184393538" w:id="1018"/>
      <w:bookmarkStart w:name="_Toc232499645" w:id="1019"/>
      <w:r w:rsidRPr="00D750C9">
        <w:t>Spracovanie Monitora synchronizácie s</w:t>
      </w:r>
      <w:r w:rsidRPr="00D750C9" w:rsidR="00C00094">
        <w:t> </w:t>
      </w:r>
      <w:r w:rsidRPr="00D750C9">
        <w:t>CEM</w:t>
      </w:r>
      <w:r w:rsidRPr="00D750C9" w:rsidR="00C00094">
        <w:t xml:space="preserve"> (stotožnenie)</w:t>
      </w:r>
      <w:bookmarkEnd w:id="1018"/>
      <w:bookmarkEnd w:id="1019"/>
    </w:p>
    <w:p w:rsidRPr="00D750C9" w:rsidR="00D20E24" w:rsidP="00784DFE" w:rsidRDefault="00D20E24" w14:paraId="0C59C1EB" w14:textId="352B94E2">
      <w:pPr>
        <w:ind w:firstLine="397"/>
      </w:pPr>
      <w:r w:rsidRPr="00D750C9">
        <w:t>Monitor synchronizácie s</w:t>
      </w:r>
      <w:r w:rsidRPr="00D750C9" w:rsidR="0025187C">
        <w:t> </w:t>
      </w:r>
      <w:r w:rsidRPr="00D750C9">
        <w:t>CEM</w:t>
      </w:r>
      <w:r w:rsidRPr="00D750C9" w:rsidR="0025187C">
        <w:t xml:space="preserve"> (stotožnenie)</w:t>
      </w:r>
      <w:r w:rsidRPr="00D750C9">
        <w:t xml:space="preserve"> slúži na </w:t>
      </w:r>
      <w:r w:rsidRPr="00D750C9" w:rsidR="00C00094">
        <w:t xml:space="preserve">zobrazenie </w:t>
      </w:r>
      <w:r w:rsidRPr="00D750C9" w:rsidR="00C00094">
        <w:rPr>
          <w:rFonts w:asciiTheme="minorHAnsi" w:hAnsiTheme="minorHAnsi" w:cstheme="minorHAnsi"/>
        </w:rPr>
        <w:t>odpovede o stave stotožnenia</w:t>
      </w:r>
      <w:r w:rsidRPr="00D750C9" w:rsidR="0025187C">
        <w:rPr>
          <w:rFonts w:asciiTheme="minorHAnsi" w:hAnsiTheme="minorHAnsi" w:cstheme="minorHAnsi"/>
        </w:rPr>
        <w:t xml:space="preserve"> voči Katastru nehnuteľnosti na základe získaných dát z CEM</w:t>
      </w:r>
      <w:r w:rsidRPr="00D750C9">
        <w:t xml:space="preserve">. </w:t>
      </w:r>
    </w:p>
    <w:p w:rsidRPr="00D750C9" w:rsidR="00D20E24" w:rsidP="00784DFE" w:rsidRDefault="00D20E24" w14:paraId="6A7118DA" w14:textId="77777777">
      <w:pPr>
        <w:ind w:firstLine="397"/>
      </w:pPr>
    </w:p>
    <w:p w:rsidRPr="00D750C9" w:rsidR="00D20E24" w:rsidP="00784DFE" w:rsidRDefault="00D20E24" w14:paraId="0FD36426" w14:textId="0163D81F">
      <w:pPr>
        <w:ind w:firstLine="397"/>
      </w:pPr>
      <w:r w:rsidRPr="00D750C9">
        <w:t xml:space="preserve">Používateľ spustí transakciu </w:t>
      </w:r>
      <w:r w:rsidRPr="00D750C9">
        <w:rPr>
          <w:b/>
        </w:rPr>
        <w:t>ZRXCEM</w:t>
      </w:r>
      <w:r w:rsidRPr="00D750C9" w:rsidR="0025187C">
        <w:rPr>
          <w:b/>
        </w:rPr>
        <w:t>4</w:t>
      </w:r>
      <w:r w:rsidRPr="00D750C9">
        <w:rPr>
          <w:b/>
        </w:rPr>
        <w:t xml:space="preserve"> </w:t>
      </w:r>
      <w:r w:rsidRPr="00D750C9">
        <w:rPr>
          <w:bCs/>
        </w:rPr>
        <w:t xml:space="preserve">– „Monitor </w:t>
      </w:r>
      <w:r w:rsidRPr="00D750C9" w:rsidR="00396D23">
        <w:rPr>
          <w:bCs/>
        </w:rPr>
        <w:t>synchr.</w:t>
      </w:r>
      <w:r w:rsidRPr="00D750C9" w:rsidR="00920F16">
        <w:rPr>
          <w:bCs/>
        </w:rPr>
        <w:t xml:space="preserve"> </w:t>
      </w:r>
      <w:r w:rsidRPr="00D750C9" w:rsidR="00396D23">
        <w:rPr>
          <w:bCs/>
        </w:rPr>
        <w:t>s</w:t>
      </w:r>
      <w:r w:rsidRPr="00D750C9" w:rsidR="00920F16">
        <w:rPr>
          <w:bCs/>
        </w:rPr>
        <w:t> </w:t>
      </w:r>
      <w:r w:rsidRPr="00D750C9" w:rsidR="00396D23">
        <w:rPr>
          <w:bCs/>
        </w:rPr>
        <w:t>CEM</w:t>
      </w:r>
      <w:r w:rsidRPr="00D750C9" w:rsidR="00920F16">
        <w:rPr>
          <w:bCs/>
        </w:rPr>
        <w:t xml:space="preserve"> (stotožnenie)</w:t>
      </w:r>
      <w:r w:rsidRPr="00D750C9">
        <w:t>“ priamym vyvolaním v príkazovom poli alebo cez Užívateľské menu SAP:</w:t>
      </w:r>
    </w:p>
    <w:p w:rsidRPr="00D750C9" w:rsidR="00D20E24" w:rsidP="00784DFE" w:rsidRDefault="00D20E24" w14:paraId="3BB5D06F" w14:textId="7430C67B">
      <w:r w:rsidRPr="00D750C9">
        <w:t>Správa nehnuteľností → Integrácia CES→CEM → ZRXCEM</w:t>
      </w:r>
      <w:r w:rsidRPr="00D750C9" w:rsidR="00920F16">
        <w:t>4</w:t>
      </w:r>
      <w:r w:rsidRPr="00D750C9">
        <w:t xml:space="preserve"> – </w:t>
      </w:r>
      <w:r w:rsidRPr="00D750C9">
        <w:rPr>
          <w:bCs/>
        </w:rPr>
        <w:t xml:space="preserve">Monitor </w:t>
      </w:r>
      <w:r w:rsidRPr="00D750C9" w:rsidR="00920F16">
        <w:rPr>
          <w:bCs/>
        </w:rPr>
        <w:t>synchr. s CEM (stotožnenie)</w:t>
      </w:r>
    </w:p>
    <w:p w:rsidRPr="00D750C9" w:rsidR="00D20E24" w:rsidP="00784DFE" w:rsidRDefault="00D20E24" w14:paraId="490A08DE" w14:textId="77777777"/>
    <w:p w:rsidRPr="00D750C9" w:rsidR="00D20E24" w:rsidP="00784DFE" w:rsidRDefault="00396D23" w14:paraId="2102FE9F" w14:textId="658074FD">
      <w:r w:rsidRPr="00D750C9">
        <w:rPr>
          <w:noProof/>
        </w:rPr>
        <w:drawing>
          <wp:inline distT="0" distB="0" distL="0" distR="0" wp14:anchorId="0C1507E6" wp14:editId="57E2186F">
            <wp:extent cx="3462035" cy="1123086"/>
            <wp:effectExtent l="0" t="0" r="5080" b="1270"/>
            <wp:docPr id="1880721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721025" name=""/>
                    <pic:cNvPicPr/>
                  </pic:nvPicPr>
                  <pic:blipFill>
                    <a:blip r:embed="rId843"/>
                    <a:stretch>
                      <a:fillRect/>
                    </a:stretch>
                  </pic:blipFill>
                  <pic:spPr>
                    <a:xfrm>
                      <a:off x="0" y="0"/>
                      <a:ext cx="3473423" cy="1126780"/>
                    </a:xfrm>
                    <a:prstGeom prst="rect">
                      <a:avLst/>
                    </a:prstGeom>
                  </pic:spPr>
                </pic:pic>
              </a:graphicData>
            </a:graphic>
          </wp:inline>
        </w:drawing>
      </w:r>
    </w:p>
    <w:p w:rsidRPr="00D750C9" w:rsidR="00D20E24" w:rsidP="00784DFE" w:rsidRDefault="00D20E24" w14:paraId="0A607F81" w14:textId="26FEF28B"/>
    <w:p w:rsidRPr="00D750C9" w:rsidR="0087323B" w:rsidP="00784DFE" w:rsidRDefault="0087323B" w14:paraId="7AFB4798" w14:textId="77777777">
      <w:r w:rsidRPr="00D750C9">
        <w:t xml:space="preserve">Zobrazí sa výberová obrazovka: </w:t>
      </w:r>
    </w:p>
    <w:p w:rsidRPr="00D750C9" w:rsidR="00D20E24" w:rsidP="00784DFE" w:rsidRDefault="00521F7C" w14:paraId="33081EC1" w14:textId="0CF63CB4">
      <w:r w:rsidRPr="00D750C9">
        <w:rPr>
          <w:noProof/>
        </w:rPr>
        <w:drawing>
          <wp:inline distT="0" distB="0" distL="0" distR="0" wp14:anchorId="5D838EF8" wp14:editId="6F90FBED">
            <wp:extent cx="5732145" cy="1160780"/>
            <wp:effectExtent l="0" t="0" r="1905" b="1270"/>
            <wp:docPr id="20504465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446587" name=""/>
                    <pic:cNvPicPr/>
                  </pic:nvPicPr>
                  <pic:blipFill>
                    <a:blip r:embed="rId844"/>
                    <a:stretch>
                      <a:fillRect/>
                    </a:stretch>
                  </pic:blipFill>
                  <pic:spPr>
                    <a:xfrm>
                      <a:off x="0" y="0"/>
                      <a:ext cx="5732145" cy="1160780"/>
                    </a:xfrm>
                    <a:prstGeom prst="rect">
                      <a:avLst/>
                    </a:prstGeom>
                  </pic:spPr>
                </pic:pic>
              </a:graphicData>
            </a:graphic>
          </wp:inline>
        </w:drawing>
      </w:r>
    </w:p>
    <w:p w:rsidRPr="00D750C9" w:rsidR="00D20E24" w:rsidP="00784DFE" w:rsidRDefault="00D20E24" w14:paraId="59909001" w14:textId="77777777"/>
    <w:p w:rsidRPr="00D750C9" w:rsidR="00D20E24" w:rsidP="00784DFE" w:rsidRDefault="00D20E24" w14:paraId="19F1518E" w14:textId="77777777">
      <w:pPr>
        <w:rPr>
          <w:bCs/>
          <w:iCs/>
        </w:rPr>
      </w:pPr>
      <w:r w:rsidRPr="00D750C9">
        <w:rPr>
          <w:bCs/>
          <w:iCs/>
        </w:rPr>
        <w:t>Vo výberovej obrazovke zadať výberové kritériá:</w:t>
      </w:r>
    </w:p>
    <w:tbl>
      <w:tblPr>
        <w:tblStyle w:val="Mriekatabuky"/>
        <w:tblW w:w="9085" w:type="dxa"/>
        <w:tblLook w:val="04A0" w:firstRow="1" w:lastRow="0" w:firstColumn="1" w:lastColumn="0" w:noHBand="0" w:noVBand="1"/>
      </w:tblPr>
      <w:tblGrid>
        <w:gridCol w:w="2154"/>
        <w:gridCol w:w="6931"/>
      </w:tblGrid>
      <w:tr w:rsidRPr="00D750C9" w:rsidR="00D20E24" w14:paraId="24C61044" w14:textId="77777777">
        <w:trPr>
          <w:tblHeader/>
        </w:trPr>
        <w:tc>
          <w:tcPr>
            <w:tcW w:w="2154" w:type="dxa"/>
            <w:shd w:val="clear" w:color="auto" w:fill="D9D9D9" w:themeFill="background1" w:themeFillShade="D9"/>
          </w:tcPr>
          <w:p w:rsidRPr="00D750C9" w:rsidR="00D20E24" w:rsidP="00784DFE" w:rsidRDefault="00D20E24" w14:paraId="59D26A3C" w14:textId="77777777">
            <w:pPr>
              <w:spacing w:before="40" w:after="40"/>
              <w:ind w:left="0"/>
              <w:jc w:val="left"/>
              <w:rPr>
                <w:rFonts w:cs="Arial"/>
                <w:b/>
              </w:rPr>
            </w:pPr>
            <w:r w:rsidRPr="00D750C9">
              <w:rPr>
                <w:rFonts w:cs="Arial"/>
                <w:b/>
              </w:rPr>
              <w:t>Pole</w:t>
            </w:r>
          </w:p>
        </w:tc>
        <w:tc>
          <w:tcPr>
            <w:tcW w:w="6931" w:type="dxa"/>
            <w:shd w:val="clear" w:color="auto" w:fill="D9D9D9" w:themeFill="background1" w:themeFillShade="D9"/>
          </w:tcPr>
          <w:p w:rsidRPr="00D750C9" w:rsidR="00D20E24" w:rsidP="00784DFE" w:rsidRDefault="00D20E24" w14:paraId="78425BBB" w14:textId="77777777">
            <w:pPr>
              <w:spacing w:before="40" w:after="40"/>
              <w:ind w:left="6" w:hanging="6"/>
              <w:jc w:val="left"/>
              <w:rPr>
                <w:rFonts w:cs="Arial"/>
                <w:b/>
              </w:rPr>
            </w:pPr>
            <w:r w:rsidRPr="00D750C9">
              <w:rPr>
                <w:rFonts w:cs="Arial"/>
                <w:b/>
              </w:rPr>
              <w:t>Popis</w:t>
            </w:r>
          </w:p>
        </w:tc>
      </w:tr>
      <w:tr w:rsidRPr="00D750C9" w:rsidR="00521F7C" w14:paraId="1CC620E1" w14:textId="77777777">
        <w:tc>
          <w:tcPr>
            <w:tcW w:w="2154" w:type="dxa"/>
          </w:tcPr>
          <w:p w:rsidRPr="00D750C9" w:rsidR="00521F7C" w:rsidP="00784DFE" w:rsidRDefault="00521F7C" w14:paraId="48C80F7A" w14:textId="01996E4F">
            <w:pPr>
              <w:spacing w:before="40" w:after="40"/>
              <w:ind w:left="0"/>
              <w:jc w:val="left"/>
              <w:rPr>
                <w:rFonts w:cs="Arial"/>
                <w:b/>
              </w:rPr>
            </w:pPr>
            <w:r w:rsidRPr="00D750C9">
              <w:rPr>
                <w:rFonts w:cs="Arial"/>
                <w:b/>
              </w:rPr>
              <w:t>Účtovný okruh</w:t>
            </w:r>
          </w:p>
        </w:tc>
        <w:tc>
          <w:tcPr>
            <w:tcW w:w="6931" w:type="dxa"/>
          </w:tcPr>
          <w:p w:rsidRPr="00D750C9" w:rsidR="00521F7C" w:rsidP="00784DFE" w:rsidRDefault="00521F7C" w14:paraId="3E068FC4" w14:textId="762989C3">
            <w:pPr>
              <w:spacing w:before="40" w:after="40"/>
              <w:ind w:left="6" w:hanging="6"/>
              <w:jc w:val="left"/>
              <w:rPr>
                <w:rFonts w:cs="Arial"/>
              </w:rPr>
            </w:pPr>
            <w:r w:rsidRPr="00D750C9">
              <w:rPr>
                <w:rFonts w:cs="Arial"/>
              </w:rPr>
              <w:t>Pomocou match-kódu vybrať Účtovný okruh danej organizácie</w:t>
            </w:r>
          </w:p>
        </w:tc>
      </w:tr>
      <w:tr w:rsidRPr="00D750C9" w:rsidR="00521F7C" w14:paraId="2E2E96B2" w14:textId="77777777">
        <w:tc>
          <w:tcPr>
            <w:tcW w:w="2154" w:type="dxa"/>
          </w:tcPr>
          <w:p w:rsidRPr="00D750C9" w:rsidR="00521F7C" w:rsidP="00784DFE" w:rsidRDefault="00521F7C" w14:paraId="5D6AD9F1" w14:textId="4D8ED89A">
            <w:pPr>
              <w:spacing w:before="40" w:after="40"/>
              <w:ind w:left="0"/>
              <w:jc w:val="left"/>
              <w:rPr>
                <w:rFonts w:cs="Arial"/>
                <w:b/>
              </w:rPr>
            </w:pPr>
            <w:r w:rsidRPr="00D750C9">
              <w:rPr>
                <w:rFonts w:cs="Arial"/>
                <w:b/>
              </w:rPr>
              <w:t>ID dávka – ID requestu</w:t>
            </w:r>
          </w:p>
        </w:tc>
        <w:tc>
          <w:tcPr>
            <w:tcW w:w="6931" w:type="dxa"/>
          </w:tcPr>
          <w:p w:rsidRPr="00D750C9" w:rsidR="00521F7C" w:rsidP="00784DFE" w:rsidRDefault="00521F7C" w14:paraId="6737D933" w14:textId="41C07CA0">
            <w:pPr>
              <w:spacing w:before="40" w:after="40"/>
              <w:ind w:left="6" w:hanging="6"/>
              <w:jc w:val="left"/>
              <w:rPr>
                <w:rFonts w:cs="Arial"/>
              </w:rPr>
            </w:pPr>
            <w:r w:rsidRPr="00D750C9">
              <w:rPr>
                <w:rFonts w:cs="Arial"/>
              </w:rPr>
              <w:t xml:space="preserve">Číslo dávky uvedené v protokole </w:t>
            </w:r>
            <w:r w:rsidRPr="00D750C9" w:rsidR="00196899">
              <w:rPr>
                <w:rFonts w:cs="Arial"/>
              </w:rPr>
              <w:t>synchronizácie s CEM (stotožnenie)</w:t>
            </w:r>
          </w:p>
          <w:p w:rsidRPr="00D750C9" w:rsidR="00521F7C" w:rsidP="00784DFE" w:rsidRDefault="00521F7C" w14:paraId="649473E2" w14:textId="77777777">
            <w:pPr>
              <w:pStyle w:val="Odsekzoznamu"/>
              <w:numPr>
                <w:ilvl w:val="0"/>
                <w:numId w:val="11"/>
              </w:numPr>
              <w:spacing w:before="40" w:after="40"/>
              <w:jc w:val="left"/>
              <w:rPr>
                <w:rFonts w:cs="Arial"/>
              </w:rPr>
            </w:pPr>
            <w:r w:rsidRPr="00D750C9">
              <w:rPr>
                <w:rFonts w:cs="Arial"/>
              </w:rPr>
              <w:t>Pri nevyplnení poľa sa zobrazia všetky dávky synchronizácie danej organizácie</w:t>
            </w:r>
          </w:p>
        </w:tc>
      </w:tr>
      <w:tr w:rsidRPr="00D750C9" w:rsidR="00521F7C" w14:paraId="2D27986D" w14:textId="77777777">
        <w:tc>
          <w:tcPr>
            <w:tcW w:w="2154" w:type="dxa"/>
          </w:tcPr>
          <w:p w:rsidRPr="00D750C9" w:rsidR="00521F7C" w:rsidP="00784DFE" w:rsidRDefault="00521F7C" w14:paraId="4C57EC3A" w14:textId="77777777">
            <w:pPr>
              <w:spacing w:before="40" w:after="40"/>
              <w:ind w:left="0"/>
              <w:jc w:val="left"/>
              <w:rPr>
                <w:rFonts w:cs="Arial"/>
                <w:b/>
              </w:rPr>
            </w:pPr>
            <w:r w:rsidRPr="00D750C9">
              <w:rPr>
                <w:rFonts w:cs="Arial"/>
                <w:b/>
              </w:rPr>
              <w:t>Dátum vytvorenia</w:t>
            </w:r>
          </w:p>
          <w:p w:rsidRPr="00D750C9" w:rsidR="00521F7C" w:rsidP="00784DFE" w:rsidRDefault="00521F7C" w14:paraId="640E446F" w14:textId="77777777">
            <w:pPr>
              <w:spacing w:before="40" w:after="40"/>
              <w:ind w:left="0"/>
              <w:jc w:val="left"/>
              <w:rPr>
                <w:rFonts w:cs="Arial"/>
                <w:b/>
              </w:rPr>
            </w:pPr>
            <w:r w:rsidRPr="00D750C9">
              <w:rPr>
                <w:rFonts w:cs="Arial"/>
                <w:b/>
              </w:rPr>
              <w:t>Čas vytvorenia</w:t>
            </w:r>
          </w:p>
        </w:tc>
        <w:tc>
          <w:tcPr>
            <w:tcW w:w="6931" w:type="dxa"/>
          </w:tcPr>
          <w:p w:rsidRPr="00D750C9" w:rsidR="00521F7C" w:rsidP="00784DFE" w:rsidRDefault="00521F7C" w14:paraId="12644E96" w14:textId="77777777">
            <w:pPr>
              <w:spacing w:before="40" w:after="40"/>
              <w:ind w:left="6" w:hanging="6"/>
              <w:jc w:val="left"/>
              <w:rPr>
                <w:rFonts w:cs="Arial"/>
              </w:rPr>
            </w:pPr>
            <w:r w:rsidRPr="00D750C9">
              <w:rPr>
                <w:rFonts w:cs="Arial"/>
              </w:rPr>
              <w:t>Dátum vytvorenia dávky dát pre synchronizáciu</w:t>
            </w:r>
          </w:p>
        </w:tc>
      </w:tr>
    </w:tbl>
    <w:p w:rsidRPr="00D750C9" w:rsidR="00D20E24" w:rsidP="00784DFE" w:rsidRDefault="00D20E24" w14:paraId="01582CE9" w14:textId="77777777"/>
    <w:p w:rsidRPr="00D750C9" w:rsidR="00D20E24" w:rsidP="00784DFE" w:rsidRDefault="00D20E24" w14:paraId="2EBF906B" w14:textId="07CD8C40">
      <w:pPr>
        <w:ind w:firstLine="397"/>
      </w:pPr>
      <w:r w:rsidRPr="00D750C9">
        <w:t xml:space="preserve">Po vyplnení výberových kritérií kliknúť na ikonu </w:t>
      </w:r>
      <w:r w:rsidRPr="00D750C9">
        <w:rPr>
          <w:noProof/>
        </w:rPr>
        <w:drawing>
          <wp:inline distT="0" distB="0" distL="0" distR="0" wp14:anchorId="59FC30C0" wp14:editId="3AE7094C">
            <wp:extent cx="167655" cy="144793"/>
            <wp:effectExtent l="0" t="0" r="3810" b="7620"/>
            <wp:docPr id="1661867178" name="Picture 1661867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750C9">
        <w:t xml:space="preserve"> - Vykonanie. Zobrazí sa Monitor komunikácie s </w:t>
      </w:r>
      <w:r w:rsidRPr="00D750C9" w:rsidR="003E1392">
        <w:t>CEM</w:t>
      </w:r>
      <w:r w:rsidRPr="00D750C9">
        <w:t xml:space="preserve">: </w:t>
      </w:r>
    </w:p>
    <w:p w:rsidRPr="00D750C9" w:rsidR="00D20E24" w:rsidP="00784DFE" w:rsidRDefault="0026407B" w14:paraId="061429B0" w14:textId="46A3ABC8">
      <w:r w:rsidRPr="00D750C9">
        <w:rPr>
          <w:noProof/>
        </w:rPr>
        <w:drawing>
          <wp:inline distT="0" distB="0" distL="0" distR="0" wp14:anchorId="1001F818" wp14:editId="4891253D">
            <wp:extent cx="5732145" cy="2152650"/>
            <wp:effectExtent l="0" t="0" r="1905" b="0"/>
            <wp:docPr id="12709810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81062" name=""/>
                    <pic:cNvPicPr/>
                  </pic:nvPicPr>
                  <pic:blipFill>
                    <a:blip r:embed="rId845" cstate="print">
                      <a:extLst>
                        <a:ext uri="{28A0092B-C50C-407E-A947-70E740481C1C}">
                          <a14:useLocalDpi xmlns:a14="http://schemas.microsoft.com/office/drawing/2010/main"/>
                        </a:ext>
                      </a:extLst>
                    </a:blip>
                    <a:stretch>
                      <a:fillRect/>
                    </a:stretch>
                  </pic:blipFill>
                  <pic:spPr>
                    <a:xfrm>
                      <a:off x="0" y="0"/>
                      <a:ext cx="5732145" cy="2152650"/>
                    </a:xfrm>
                    <a:prstGeom prst="rect">
                      <a:avLst/>
                    </a:prstGeom>
                  </pic:spPr>
                </pic:pic>
              </a:graphicData>
            </a:graphic>
          </wp:inline>
        </w:drawing>
      </w:r>
    </w:p>
    <w:p w:rsidRPr="00D750C9" w:rsidR="00D20E24" w:rsidP="00784DFE" w:rsidRDefault="00D20E24" w14:paraId="4E8FECE0" w14:textId="77777777"/>
    <w:p w:rsidRPr="00D750C9" w:rsidR="00D20E24" w:rsidP="00784DFE" w:rsidRDefault="00D20E24" w14:paraId="277B2FDF" w14:textId="69901EA9">
      <w:pPr>
        <w:ind w:firstLine="397"/>
      </w:pPr>
      <w:r w:rsidRPr="00D750C9">
        <w:t>Jednotlivé riadky predstavujú Stavby, Byty, Nebytové priestory a</w:t>
      </w:r>
      <w:r w:rsidRPr="00D750C9" w:rsidR="00696410">
        <w:t> </w:t>
      </w:r>
      <w:r w:rsidRPr="00D750C9">
        <w:t>Pozemky</w:t>
      </w:r>
      <w:r w:rsidRPr="00D750C9" w:rsidR="00696410">
        <w:t>, pre ktoré bola vyžiadaná informácia o stotožnení z CEM. V stĺpcoch sa následne zobrazujú údaje prevzaté z CEM: stav stotožnenia, popis výsledku stotožnenia a dátum stotožnenia.</w:t>
      </w:r>
    </w:p>
    <w:p w:rsidRPr="00D750C9" w:rsidR="00D20E24" w:rsidP="00784DFE" w:rsidRDefault="00D20E24" w14:paraId="3BE83635" w14:textId="77777777">
      <w:pPr>
        <w:ind w:firstLine="397"/>
      </w:pPr>
    </w:p>
    <w:p w:rsidRPr="00D750C9" w:rsidR="00D20E24" w:rsidP="00784DFE" w:rsidRDefault="00D20E24" w14:paraId="5B24E94D" w14:textId="6A4FF517">
      <w:pPr>
        <w:rPr>
          <w:b/>
          <w:bCs/>
        </w:rPr>
      </w:pPr>
      <w:r w:rsidRPr="00D750C9">
        <w:tab/>
      </w:r>
      <w:r w:rsidRPr="00D750C9">
        <w:rPr>
          <w:b/>
          <w:bCs/>
        </w:rPr>
        <w:t xml:space="preserve">Zodpovednosťou používateľa je skontrolovať jednotlivé prijaté odpovede z CEM, zabezpečiť nápravu chybných dát v IS CES a následne zopakovať proces synchronizácie dát s CEM </w:t>
      </w:r>
      <w:r w:rsidRPr="00D750C9" w:rsidR="0052362E">
        <w:rPr>
          <w:b/>
          <w:bCs/>
        </w:rPr>
        <w:t xml:space="preserve">(kapitola </w:t>
      </w:r>
      <w:r w:rsidRPr="00D750C9" w:rsidR="0052362E">
        <w:rPr>
          <w:b/>
          <w:bCs/>
        </w:rPr>
        <w:fldChar w:fldCharType="begin"/>
      </w:r>
      <w:r w:rsidRPr="00D750C9" w:rsidR="0052362E">
        <w:rPr>
          <w:b/>
          <w:bCs/>
        </w:rPr>
        <w:instrText xml:space="preserve"> REF _Ref121523182 \r \h  \* MERGEFORMAT </w:instrText>
      </w:r>
      <w:r w:rsidRPr="00D750C9" w:rsidR="0052362E">
        <w:rPr>
          <w:b/>
          <w:bCs/>
        </w:rPr>
      </w:r>
      <w:r w:rsidRPr="00D750C9" w:rsidR="0052362E">
        <w:rPr>
          <w:b/>
          <w:bCs/>
        </w:rPr>
        <w:fldChar w:fldCharType="separate"/>
      </w:r>
      <w:r w:rsidRPr="00D750C9" w:rsidR="0052362E">
        <w:rPr>
          <w:b/>
          <w:bCs/>
        </w:rPr>
        <w:t>8.4</w:t>
      </w:r>
      <w:r w:rsidRPr="00D750C9" w:rsidR="0052362E">
        <w:rPr>
          <w:b/>
          <w:bCs/>
        </w:rPr>
        <w:fldChar w:fldCharType="end"/>
      </w:r>
      <w:r w:rsidRPr="00D750C9" w:rsidR="0052362E">
        <w:rPr>
          <w:b/>
          <w:bCs/>
        </w:rPr>
        <w:t xml:space="preserve"> </w:t>
      </w:r>
      <w:r w:rsidRPr="00D750C9" w:rsidR="0052362E">
        <w:rPr>
          <w:b/>
          <w:bCs/>
        </w:rPr>
        <w:fldChar w:fldCharType="begin"/>
      </w:r>
      <w:r w:rsidRPr="00D750C9" w:rsidR="0052362E">
        <w:rPr>
          <w:b/>
          <w:bCs/>
        </w:rPr>
        <w:instrText xml:space="preserve"> REF _Ref121523182 \h  \* MERGEFORMAT </w:instrText>
      </w:r>
      <w:r w:rsidRPr="00D750C9" w:rsidR="0052362E">
        <w:rPr>
          <w:b/>
          <w:bCs/>
        </w:rPr>
      </w:r>
      <w:r w:rsidRPr="00D750C9" w:rsidR="0052362E">
        <w:rPr>
          <w:b/>
          <w:bCs/>
        </w:rPr>
        <w:fldChar w:fldCharType="separate"/>
      </w:r>
      <w:r w:rsidRPr="00D750C9" w:rsidR="0052362E">
        <w:rPr>
          <w:b/>
          <w:bCs/>
        </w:rPr>
        <w:t>Výber dát pre synchronizáciu s CEM</w:t>
      </w:r>
      <w:r w:rsidRPr="00D750C9" w:rsidR="0052362E">
        <w:rPr>
          <w:b/>
          <w:bCs/>
        </w:rPr>
        <w:fldChar w:fldCharType="end"/>
      </w:r>
      <w:r w:rsidRPr="00D750C9" w:rsidR="0052362E">
        <w:rPr>
          <w:b/>
          <w:bCs/>
        </w:rPr>
        <w:t xml:space="preserve">) </w:t>
      </w:r>
      <w:r w:rsidRPr="00D750C9">
        <w:rPr>
          <w:b/>
          <w:bCs/>
        </w:rPr>
        <w:t>pre pôvodne chybné</w:t>
      </w:r>
      <w:r w:rsidRPr="00D750C9" w:rsidR="00291B25">
        <w:rPr>
          <w:b/>
          <w:bCs/>
        </w:rPr>
        <w:t>/nestotožnené</w:t>
      </w:r>
      <w:r w:rsidRPr="00D750C9">
        <w:rPr>
          <w:b/>
          <w:bCs/>
        </w:rPr>
        <w:t xml:space="preserve"> objekty.</w:t>
      </w:r>
    </w:p>
    <w:p w:rsidRPr="00D750C9" w:rsidR="00D20E24" w:rsidP="00784DFE" w:rsidRDefault="00D20E24" w14:paraId="4DCE47D0" w14:textId="77777777"/>
    <w:p w:rsidRPr="00D750C9" w:rsidR="00A4315D" w:rsidP="00784DFE" w:rsidRDefault="00A4315D" w14:paraId="1BA4B769" w14:textId="77777777">
      <w:pPr>
        <w:rPr>
          <w:b/>
          <w:bCs/>
        </w:rPr>
      </w:pPr>
    </w:p>
    <w:p w:rsidRPr="00D750C9" w:rsidR="00B523E8" w:rsidP="00041269" w:rsidRDefault="00B523E8" w14:paraId="0530FB70" w14:textId="524ED43E">
      <w:pPr>
        <w:pStyle w:val="Nadpis1"/>
      </w:pPr>
      <w:bookmarkStart w:name="_Toc158293211" w:id="1020"/>
      <w:bookmarkStart w:name="_Toc232499646" w:id="1021"/>
      <w:r w:rsidRPr="00D750C9">
        <w:t>Výkazníctvo</w:t>
      </w:r>
      <w:bookmarkEnd w:id="1020"/>
      <w:bookmarkEnd w:id="1021"/>
    </w:p>
    <w:p w:rsidRPr="00D750C9" w:rsidR="00DA6E17" w:rsidP="00DA6E17" w:rsidRDefault="00DA6E17" w14:paraId="325E8297" w14:textId="33BE69D1">
      <w:pPr>
        <w:ind w:firstLine="397"/>
      </w:pPr>
      <w:r w:rsidRPr="00D750C9">
        <w:t xml:space="preserve">V module Správa nehnuteľností je veľa výkazov, ktoré poskytujú rôzne pohľady na kmeňové </w:t>
      </w:r>
      <w:r w:rsidRPr="00D750C9" w:rsidR="009F0052">
        <w:t xml:space="preserve">a pohybové </w:t>
      </w:r>
      <w:r w:rsidRPr="00D750C9">
        <w:t xml:space="preserve">dáta </w:t>
      </w:r>
      <w:r w:rsidRPr="00D750C9" w:rsidR="009F0052">
        <w:t xml:space="preserve">jednotlivých objektov </w:t>
      </w:r>
      <w:r w:rsidRPr="00D750C9">
        <w:t xml:space="preserve">nehnuteľností. Všetky dôležité výkazy </w:t>
      </w:r>
      <w:r w:rsidRPr="00D750C9" w:rsidR="00AD7928">
        <w:t>používateľ zobrazí cez Užívateľské m</w:t>
      </w:r>
      <w:r w:rsidRPr="00D750C9">
        <w:t>enu SAP:</w:t>
      </w:r>
    </w:p>
    <w:p w:rsidRPr="00D750C9" w:rsidR="00DA6E17" w:rsidP="00DA6E17" w:rsidRDefault="002B6179" w14:paraId="0B0745D5" w14:textId="4BAC6D53">
      <w:r w:rsidRPr="00D750C9">
        <w:t>Správa nehnuteľností</w:t>
      </w:r>
      <w:r w:rsidRPr="00D750C9" w:rsidR="00DA6E17">
        <w:t xml:space="preserve"> → Informačný systém </w:t>
      </w:r>
    </w:p>
    <w:p w:rsidRPr="00D750C9" w:rsidR="001D0609" w:rsidP="00D559C3" w:rsidRDefault="008B638D" w14:paraId="6BD4378A" w14:textId="32E84D9A">
      <w:r w:rsidRPr="00D750C9">
        <w:rPr>
          <w:noProof/>
        </w:rPr>
        <w:drawing>
          <wp:inline distT="0" distB="0" distL="0" distR="0" wp14:anchorId="14F5D208" wp14:editId="2EDF5373">
            <wp:extent cx="4032250" cy="2067044"/>
            <wp:effectExtent l="0" t="0" r="6350" b="9525"/>
            <wp:docPr id="991" name="Picture 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6" cstate="print">
                      <a:extLst>
                        <a:ext uri="{28A0092B-C50C-407E-A947-70E740481C1C}">
                          <a14:useLocalDpi xmlns:a14="http://schemas.microsoft.com/office/drawing/2010/main"/>
                        </a:ext>
                      </a:extLst>
                    </a:blip>
                    <a:srcRect/>
                    <a:stretch/>
                  </pic:blipFill>
                  <pic:spPr bwMode="auto">
                    <a:xfrm>
                      <a:off x="0" y="0"/>
                      <a:ext cx="4032457" cy="2067150"/>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8B638D" w:rsidP="00D559C3" w:rsidRDefault="008B638D" w14:paraId="4397B38D" w14:textId="77777777"/>
    <w:p w:rsidRPr="00D750C9" w:rsidR="001D0609" w:rsidP="00207C00" w:rsidRDefault="00207C00" w14:paraId="52EBB671" w14:textId="7E1E0AC6">
      <w:pPr>
        <w:ind w:firstLine="397"/>
      </w:pPr>
      <w:r w:rsidRPr="00D750C9">
        <w:t xml:space="preserve">Vo výberových kritériách výkazov je potrebné </w:t>
      </w:r>
      <w:r w:rsidRPr="00D750C9">
        <w:rPr>
          <w:b/>
          <w:bCs/>
        </w:rPr>
        <w:t>v</w:t>
      </w:r>
      <w:r w:rsidRPr="00D750C9" w:rsidR="001D0609">
        <w:rPr>
          <w:b/>
          <w:bCs/>
        </w:rPr>
        <w:t>ždy vyp</w:t>
      </w:r>
      <w:r w:rsidRPr="00D750C9" w:rsidR="000264C3">
        <w:rPr>
          <w:b/>
          <w:bCs/>
        </w:rPr>
        <w:t>lniť dátum</w:t>
      </w:r>
      <w:r w:rsidRPr="00D750C9" w:rsidR="007C60FC">
        <w:rPr>
          <w:b/>
          <w:bCs/>
        </w:rPr>
        <w:t xml:space="preserve"> rozhodujúceho dňa pre výber dát</w:t>
      </w:r>
      <w:r w:rsidRPr="00D750C9" w:rsidR="00356796">
        <w:t>. Ide o dátum,</w:t>
      </w:r>
      <w:r w:rsidRPr="00D750C9" w:rsidR="007C60FC">
        <w:t xml:space="preserve"> </w:t>
      </w:r>
      <w:r w:rsidRPr="00D750C9" w:rsidR="000264C3">
        <w:t xml:space="preserve"> ku ktorému </w:t>
      </w:r>
      <w:r w:rsidRPr="00D750C9" w:rsidR="00356796">
        <w:t xml:space="preserve">sa vyhodnocuje platnosť jednotlivých objektov, ich atribútov, vymeraní, priradení iných objektov, atď. </w:t>
      </w:r>
    </w:p>
    <w:p w:rsidRPr="00D750C9" w:rsidR="00A35690" w:rsidP="00D559C3" w:rsidRDefault="00A35690" w14:paraId="2BA50CB0" w14:textId="77777777"/>
    <w:p w:rsidRPr="00D750C9" w:rsidR="00E60542" w:rsidP="00D559C3" w:rsidRDefault="00E60542" w14:paraId="04C356B0" w14:textId="36DB6AD5">
      <w:r w:rsidRPr="00D750C9">
        <w:tab/>
      </w:r>
      <w:r w:rsidRPr="00D750C9">
        <w:t>V nasledujúcich kapitolách sú detailnejšie rozpísané iba vybrané výkazy pre</w:t>
      </w:r>
      <w:r w:rsidRPr="00D750C9" w:rsidR="009E784A">
        <w:t xml:space="preserve"> základné kmeňové dáta objektov.</w:t>
      </w:r>
    </w:p>
    <w:p w:rsidRPr="00D750C9" w:rsidR="00A35690" w:rsidP="00D559C3" w:rsidRDefault="00A35690" w14:paraId="5861FDDE" w14:textId="77777777"/>
    <w:p w:rsidRPr="00D750C9" w:rsidR="00643764" w:rsidP="00716935" w:rsidRDefault="00643764" w14:paraId="66AE7C90" w14:textId="2FA4A7CF">
      <w:pPr>
        <w:pStyle w:val="Nadpis2"/>
      </w:pPr>
      <w:bookmarkStart w:name="_Toc158293212" w:id="1022"/>
      <w:bookmarkStart w:name="_Toc232499647" w:id="1023"/>
      <w:r w:rsidRPr="00D750C9">
        <w:t>Kmeňové dáta</w:t>
      </w:r>
      <w:bookmarkEnd w:id="1022"/>
      <w:bookmarkEnd w:id="1023"/>
    </w:p>
    <w:p w:rsidRPr="00D750C9" w:rsidR="00A35690" w:rsidP="00643764" w:rsidRDefault="00A35690" w14:paraId="32DA67D8" w14:textId="77777777">
      <w:pPr>
        <w:pStyle w:val="Heading33"/>
      </w:pPr>
      <w:bookmarkStart w:name="_Toc120539323" w:id="1024"/>
      <w:bookmarkStart w:name="_Ref157786077" w:id="1025"/>
      <w:bookmarkStart w:name="_Ref157786084" w:id="1026"/>
      <w:bookmarkStart w:name="_Toc158293213" w:id="1027"/>
      <w:bookmarkStart w:name="_Ref222407920" w:id="1028"/>
      <w:bookmarkStart w:name="_Toc232499648" w:id="1029"/>
      <w:r w:rsidRPr="00D750C9">
        <w:t>Pozemok</w:t>
      </w:r>
      <w:bookmarkEnd w:id="1024"/>
      <w:bookmarkEnd w:id="1025"/>
      <w:bookmarkEnd w:id="1026"/>
      <w:bookmarkEnd w:id="1027"/>
      <w:bookmarkEnd w:id="1028"/>
      <w:bookmarkEnd w:id="1029"/>
    </w:p>
    <w:p w:rsidRPr="00D750C9" w:rsidR="00A35690" w:rsidP="00A35690" w:rsidRDefault="00A35690" w14:paraId="31316F5A" w14:textId="77777777">
      <w:pPr>
        <w:rPr>
          <w:b/>
          <w:bCs/>
        </w:rPr>
      </w:pPr>
      <w:r w:rsidRPr="00D750C9">
        <w:rPr>
          <w:b/>
          <w:bCs/>
        </w:rPr>
        <w:t>Transakcia: REISPR - Pozemky</w:t>
      </w:r>
    </w:p>
    <w:p w:rsidRPr="00D750C9" w:rsidR="00A35690" w:rsidP="00A35690" w:rsidRDefault="00DD62A5" w14:paraId="5089A38A" w14:textId="2698CE7C">
      <w:r w:rsidRPr="00D750C9">
        <w:rPr>
          <w:noProof/>
        </w:rPr>
        <w:drawing>
          <wp:inline distT="0" distB="0" distL="0" distR="0" wp14:anchorId="4F362A5C" wp14:editId="6C03F7EA">
            <wp:extent cx="3816546" cy="2051155"/>
            <wp:effectExtent l="0" t="0" r="0" b="6350"/>
            <wp:docPr id="992" name="Picture 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7"/>
                    <a:stretch>
                      <a:fillRect/>
                    </a:stretch>
                  </pic:blipFill>
                  <pic:spPr>
                    <a:xfrm>
                      <a:off x="0" y="0"/>
                      <a:ext cx="3816546" cy="2051155"/>
                    </a:xfrm>
                    <a:prstGeom prst="rect">
                      <a:avLst/>
                    </a:prstGeom>
                  </pic:spPr>
                </pic:pic>
              </a:graphicData>
            </a:graphic>
          </wp:inline>
        </w:drawing>
      </w:r>
    </w:p>
    <w:p w:rsidRPr="00D750C9" w:rsidR="00A35690" w:rsidP="00A35690" w:rsidRDefault="00A35690" w14:paraId="684AB72F" w14:textId="77777777"/>
    <w:p w:rsidRPr="00D750C9" w:rsidR="00870F13" w:rsidP="00A35690" w:rsidRDefault="00870F13" w14:paraId="1524ED81" w14:textId="38E17FE8">
      <w:r w:rsidRPr="00D750C9">
        <w:t>Vstupná výberová obrazovka:</w:t>
      </w:r>
    </w:p>
    <w:p w:rsidRPr="00D750C9" w:rsidR="00870F13" w:rsidP="00A35690" w:rsidRDefault="00870F13" w14:paraId="1AB3A75C" w14:textId="5C25AACF">
      <w:r w:rsidRPr="00D750C9">
        <w:rPr>
          <w:noProof/>
        </w:rPr>
        <w:drawing>
          <wp:inline distT="0" distB="0" distL="0" distR="0" wp14:anchorId="2C16A22A" wp14:editId="7B57EC5D">
            <wp:extent cx="5340624" cy="3194214"/>
            <wp:effectExtent l="0" t="0" r="0" b="6350"/>
            <wp:docPr id="945" name="Picture 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8"/>
                    <a:stretch>
                      <a:fillRect/>
                    </a:stretch>
                  </pic:blipFill>
                  <pic:spPr>
                    <a:xfrm>
                      <a:off x="0" y="0"/>
                      <a:ext cx="5340624" cy="3194214"/>
                    </a:xfrm>
                    <a:prstGeom prst="rect">
                      <a:avLst/>
                    </a:prstGeom>
                  </pic:spPr>
                </pic:pic>
              </a:graphicData>
            </a:graphic>
          </wp:inline>
        </w:drawing>
      </w:r>
    </w:p>
    <w:p w:rsidRPr="00D750C9" w:rsidR="00870F13" w:rsidP="00A35690" w:rsidRDefault="00870F13" w14:paraId="215EB4F9" w14:textId="77777777"/>
    <w:p w:rsidRPr="00D750C9" w:rsidR="00870F13" w:rsidP="00870F13" w:rsidRDefault="00870F13" w14:paraId="50BC8A54"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750C9" w:rsidR="00A35690" w:rsidTr="00DD6594" w14:paraId="2CB4DA6B" w14:textId="77777777">
        <w:trPr>
          <w:tblHeader/>
        </w:trPr>
        <w:tc>
          <w:tcPr>
            <w:tcW w:w="2425" w:type="dxa"/>
            <w:shd w:val="clear" w:color="auto" w:fill="D9D9D9" w:themeFill="background1" w:themeFillShade="D9"/>
          </w:tcPr>
          <w:p w:rsidRPr="00D750C9" w:rsidR="00A35690" w:rsidRDefault="00A35690" w14:paraId="7F4A8906"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A35690" w:rsidRDefault="00A35690" w14:paraId="69779C52"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A35690" w:rsidTr="00DD6594" w14:paraId="008B2EF2" w14:textId="77777777">
        <w:tc>
          <w:tcPr>
            <w:tcW w:w="2425" w:type="dxa"/>
          </w:tcPr>
          <w:p w:rsidRPr="00D750C9" w:rsidR="00A35690" w:rsidRDefault="00A35690" w14:paraId="312C128A"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A35690" w:rsidRDefault="00A35690" w14:paraId="02CFFF8B"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BE450A" w:rsidTr="00DD6594" w14:paraId="3F9B9119" w14:textId="77777777">
        <w:tc>
          <w:tcPr>
            <w:tcW w:w="2425" w:type="dxa"/>
          </w:tcPr>
          <w:p w:rsidRPr="00D750C9" w:rsidR="00BE450A" w:rsidP="00BE450A" w:rsidRDefault="00A9150D" w14:paraId="5186EA4C" w14:textId="1D439C7C">
            <w:pPr>
              <w:spacing w:before="40" w:after="40"/>
              <w:ind w:left="0"/>
              <w:jc w:val="left"/>
              <w:rPr>
                <w:rFonts w:asciiTheme="minorHAnsi" w:hAnsiTheme="minorHAnsi" w:cstheme="minorHAnsi"/>
                <w:b/>
              </w:rPr>
            </w:pPr>
            <w:r w:rsidRPr="00D750C9">
              <w:rPr>
                <w:rFonts w:asciiTheme="minorHAnsi" w:hAnsiTheme="minorHAnsi" w:cstheme="minorHAnsi"/>
                <w:b/>
              </w:rPr>
              <w:t>Hospodárska jednotka</w:t>
            </w:r>
          </w:p>
        </w:tc>
        <w:tc>
          <w:tcPr>
            <w:tcW w:w="6480" w:type="dxa"/>
          </w:tcPr>
          <w:p w:rsidRPr="00D750C9" w:rsidR="00BE450A" w:rsidP="00A9150D" w:rsidRDefault="00A9150D" w14:paraId="3FD73F13" w14:textId="085722BF">
            <w:pPr>
              <w:spacing w:before="40" w:after="40"/>
              <w:ind w:left="0"/>
              <w:rPr>
                <w:rFonts w:asciiTheme="minorHAnsi" w:hAnsiTheme="minorHAnsi" w:cstheme="minorHAnsi"/>
              </w:rPr>
            </w:pPr>
            <w:r w:rsidRPr="00D750C9">
              <w:rPr>
                <w:rFonts w:asciiTheme="minorHAnsi" w:hAnsiTheme="minorHAnsi" w:cstheme="minorHAnsi"/>
              </w:rPr>
              <w:t>Pomocou match-kódu vybrať číslo Hospodárskej jednotky</w:t>
            </w:r>
          </w:p>
        </w:tc>
      </w:tr>
      <w:tr w:rsidRPr="00D750C9" w:rsidR="00BE450A" w:rsidTr="00DD6594" w14:paraId="309920EB" w14:textId="77777777">
        <w:tc>
          <w:tcPr>
            <w:tcW w:w="2425" w:type="dxa"/>
          </w:tcPr>
          <w:p w:rsidRPr="00D750C9" w:rsidR="00BE450A" w:rsidP="00A9150D" w:rsidRDefault="00A9150D" w14:paraId="4E657AC2" w14:textId="48D78B26">
            <w:pPr>
              <w:spacing w:before="40" w:after="40"/>
              <w:ind w:left="0"/>
              <w:jc w:val="left"/>
              <w:rPr>
                <w:rFonts w:asciiTheme="minorHAnsi" w:hAnsiTheme="minorHAnsi" w:cstheme="minorHAnsi"/>
                <w:b/>
              </w:rPr>
            </w:pPr>
            <w:r w:rsidRPr="00D750C9">
              <w:rPr>
                <w:rFonts w:asciiTheme="minorHAnsi" w:hAnsiTheme="minorHAnsi" w:cstheme="minorHAnsi"/>
                <w:b/>
              </w:rPr>
              <w:t>Pozemok</w:t>
            </w:r>
          </w:p>
        </w:tc>
        <w:tc>
          <w:tcPr>
            <w:tcW w:w="6480" w:type="dxa"/>
          </w:tcPr>
          <w:p w:rsidRPr="00D750C9" w:rsidR="00BE450A" w:rsidP="00A9150D" w:rsidRDefault="00A9150D" w14:paraId="26233AF2" w14:textId="54C1AB8C">
            <w:pPr>
              <w:spacing w:before="40" w:after="40"/>
              <w:ind w:left="0"/>
              <w:rPr>
                <w:rFonts w:asciiTheme="minorHAnsi" w:hAnsiTheme="minorHAnsi" w:cstheme="minorHAnsi"/>
              </w:rPr>
            </w:pPr>
            <w:r w:rsidRPr="00D750C9">
              <w:rPr>
                <w:rFonts w:asciiTheme="minorHAnsi" w:hAnsiTheme="minorHAnsi" w:cstheme="minorHAnsi"/>
              </w:rPr>
              <w:t>Pomocou match-kódu vybrať číslo Pozemku</w:t>
            </w:r>
          </w:p>
        </w:tc>
      </w:tr>
      <w:tr w:rsidRPr="00D750C9" w:rsidR="00A35690" w:rsidTr="00DD6594" w14:paraId="5BF17409" w14:textId="77777777">
        <w:tc>
          <w:tcPr>
            <w:tcW w:w="2425" w:type="dxa"/>
          </w:tcPr>
          <w:p w:rsidRPr="00D750C9" w:rsidR="00A35690" w:rsidRDefault="00A35690" w14:paraId="7694BD46" w14:textId="77777777">
            <w:pPr>
              <w:spacing w:before="40" w:after="40"/>
              <w:ind w:left="0"/>
              <w:jc w:val="left"/>
              <w:rPr>
                <w:rFonts w:asciiTheme="minorHAnsi" w:hAnsiTheme="minorHAnsi" w:cstheme="minorHAnsi"/>
                <w:b/>
              </w:rPr>
            </w:pPr>
            <w:r w:rsidRPr="00D750C9">
              <w:rPr>
                <w:rFonts w:asciiTheme="minorHAnsi" w:hAnsiTheme="minorHAnsi" w:cstheme="minorHAnsi"/>
                <w:b/>
              </w:rPr>
              <w:t>Od/dňa</w:t>
            </w:r>
          </w:p>
        </w:tc>
        <w:tc>
          <w:tcPr>
            <w:tcW w:w="6480" w:type="dxa"/>
          </w:tcPr>
          <w:p w:rsidRPr="00D750C9" w:rsidR="00A35690" w:rsidRDefault="00A35690" w14:paraId="432E2295" w14:textId="166CC340">
            <w:pPr>
              <w:spacing w:before="40" w:after="40"/>
              <w:ind w:left="0"/>
              <w:rPr>
                <w:rFonts w:asciiTheme="minorHAnsi" w:hAnsiTheme="minorHAnsi" w:cstheme="minorHAnsi"/>
              </w:rPr>
            </w:pPr>
            <w:r w:rsidRPr="00D750C9">
              <w:rPr>
                <w:rFonts w:asciiTheme="minorHAnsi" w:hAnsiTheme="minorHAnsi" w:cstheme="minorHAnsi"/>
              </w:rPr>
              <w:t xml:space="preserve">Zadať dátum </w:t>
            </w:r>
            <w:r w:rsidRPr="00D750C9" w:rsidR="004B2226">
              <w:rPr>
                <w:rFonts w:asciiTheme="minorHAnsi" w:hAnsiTheme="minorHAnsi" w:cstheme="minorHAnsi"/>
              </w:rPr>
              <w:t>rozhodujúceho dňa pre výber dát</w:t>
            </w:r>
          </w:p>
        </w:tc>
      </w:tr>
      <w:tr w:rsidRPr="00D750C9" w:rsidR="00A35690" w:rsidTr="00DD6594" w14:paraId="183B4D83" w14:textId="77777777">
        <w:tc>
          <w:tcPr>
            <w:tcW w:w="2425" w:type="dxa"/>
          </w:tcPr>
          <w:p w:rsidRPr="00D750C9" w:rsidR="00A35690" w:rsidRDefault="00A35690" w14:paraId="58FD692A" w14:textId="77777777">
            <w:pPr>
              <w:spacing w:before="40" w:after="40"/>
              <w:ind w:left="0"/>
              <w:jc w:val="left"/>
              <w:rPr>
                <w:rFonts w:asciiTheme="minorHAnsi" w:hAnsiTheme="minorHAnsi" w:cstheme="minorHAnsi"/>
                <w:b/>
              </w:rPr>
            </w:pPr>
            <w:r w:rsidRPr="00D750C9">
              <w:rPr>
                <w:rFonts w:asciiTheme="minorHAnsi" w:hAnsiTheme="minorHAnsi" w:cstheme="minorHAnsi"/>
                <w:b/>
              </w:rPr>
              <w:t>Layout</w:t>
            </w:r>
          </w:p>
        </w:tc>
        <w:tc>
          <w:tcPr>
            <w:tcW w:w="6480" w:type="dxa"/>
          </w:tcPr>
          <w:p w:rsidRPr="00D750C9" w:rsidR="00A35690" w:rsidRDefault="00A35690" w14:paraId="0CB85FAE" w14:textId="77777777">
            <w:pPr>
              <w:spacing w:before="40" w:after="40"/>
              <w:ind w:left="0"/>
              <w:rPr>
                <w:rFonts w:asciiTheme="minorHAnsi" w:hAnsiTheme="minorHAnsi" w:cstheme="minorHAnsi"/>
              </w:rPr>
            </w:pPr>
            <w:r w:rsidRPr="00D750C9">
              <w:rPr>
                <w:rFonts w:asciiTheme="minorHAnsi" w:hAnsiTheme="minorHAnsi" w:cstheme="minorHAnsi"/>
              </w:rPr>
              <w:t>Prednastavený layout: /Pozemky</w:t>
            </w:r>
          </w:p>
        </w:tc>
      </w:tr>
    </w:tbl>
    <w:p w:rsidRPr="00D750C9" w:rsidR="00A35690" w:rsidP="00A35690" w:rsidRDefault="00A35690" w14:paraId="36195004" w14:textId="77777777"/>
    <w:p w:rsidRPr="00D750C9" w:rsidR="00A35690" w:rsidP="00A35690" w:rsidRDefault="00A35690" w14:paraId="236C2F35" w14:textId="551948F9">
      <w:r w:rsidRPr="00D750C9">
        <w:rPr>
          <w:noProof/>
        </w:rPr>
        <w:t xml:space="preserve"> </w:t>
      </w:r>
      <w:r w:rsidRPr="00D750C9">
        <w:t xml:space="preserve">Po kliknutí na ikonu </w:t>
      </w:r>
      <w:r w:rsidRPr="00D750C9">
        <w:rPr>
          <w:noProof/>
        </w:rPr>
        <w:drawing>
          <wp:inline distT="0" distB="0" distL="0" distR="0" wp14:anchorId="0E2AF20F" wp14:editId="2094D1FD">
            <wp:extent cx="158758" cy="107956"/>
            <wp:effectExtent l="0" t="0" r="0" b="6350"/>
            <wp:docPr id="947" name="Picture 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A35690" w:rsidP="00A35690" w:rsidRDefault="00A35690" w14:paraId="085BC12D" w14:textId="77777777">
      <w:r w:rsidRPr="00D750C9">
        <w:rPr>
          <w:noProof/>
        </w:rPr>
        <w:drawing>
          <wp:inline distT="0" distB="0" distL="0" distR="0" wp14:anchorId="084894A8" wp14:editId="78F01EED">
            <wp:extent cx="5732145" cy="1049020"/>
            <wp:effectExtent l="0" t="0" r="1905" b="0"/>
            <wp:docPr id="949" name="Picture 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9" cstate="print">
                      <a:extLst>
                        <a:ext uri="{28A0092B-C50C-407E-A947-70E740481C1C}">
                          <a14:useLocalDpi xmlns:a14="http://schemas.microsoft.com/office/drawing/2010/main"/>
                        </a:ext>
                      </a:extLst>
                    </a:blip>
                    <a:stretch>
                      <a:fillRect/>
                    </a:stretch>
                  </pic:blipFill>
                  <pic:spPr>
                    <a:xfrm>
                      <a:off x="0" y="0"/>
                      <a:ext cx="5732145" cy="1049020"/>
                    </a:xfrm>
                    <a:prstGeom prst="rect">
                      <a:avLst/>
                    </a:prstGeom>
                  </pic:spPr>
                </pic:pic>
              </a:graphicData>
            </a:graphic>
          </wp:inline>
        </w:drawing>
      </w:r>
    </w:p>
    <w:p w:rsidRPr="00D750C9" w:rsidR="00A35690" w:rsidP="00A35690" w:rsidRDefault="00A35690" w14:paraId="430E824F" w14:textId="77777777"/>
    <w:p w:rsidR="00DD548E" w:rsidP="003E77C3" w:rsidRDefault="00DD548E" w14:paraId="79C58F52" w14:textId="29CE7EDF">
      <w:r>
        <w:t xml:space="preserve">Výkaz ponúka prehľad základných kmeňových údajov pozemkov. </w:t>
      </w:r>
      <w:r w:rsidR="009135EC">
        <w:t>Zároveň poskytuje k </w:t>
      </w:r>
      <w:r w:rsidRPr="00B44049" w:rsidR="009135EC">
        <w:rPr>
          <w:u w:val="single"/>
        </w:rPr>
        <w:t>dátumu výberu</w:t>
      </w:r>
      <w:r w:rsidR="009135EC">
        <w:t xml:space="preserve"> aj stav evidovaných výmer a</w:t>
      </w:r>
      <w:r w:rsidR="00446FD6">
        <w:t> výpočet prenajatej plochy a výpočet voľnej plochy:</w:t>
      </w:r>
    </w:p>
    <w:tbl>
      <w:tblPr>
        <w:tblStyle w:val="Mriekatabuky"/>
        <w:tblW w:w="8995" w:type="dxa"/>
        <w:tblLayout w:type="fixed"/>
        <w:tblLook w:val="04A0" w:firstRow="1" w:lastRow="0" w:firstColumn="1" w:lastColumn="0" w:noHBand="0" w:noVBand="1"/>
      </w:tblPr>
      <w:tblGrid>
        <w:gridCol w:w="1505"/>
        <w:gridCol w:w="1820"/>
        <w:gridCol w:w="5670"/>
      </w:tblGrid>
      <w:tr w:rsidRPr="00D750C9" w:rsidR="004A7B8B" w:rsidTr="004A7B8B" w14:paraId="35146EE0" w14:textId="77777777">
        <w:trPr>
          <w:tblHeader/>
        </w:trPr>
        <w:tc>
          <w:tcPr>
            <w:tcW w:w="3325" w:type="dxa"/>
            <w:gridSpan w:val="2"/>
            <w:shd w:val="clear" w:color="auto" w:fill="D9D9D9" w:themeFill="background1" w:themeFillShade="D9"/>
          </w:tcPr>
          <w:p w:rsidRPr="00D750C9" w:rsidR="004A7B8B" w:rsidP="001A1924" w:rsidRDefault="004A7B8B" w14:paraId="1A980102" w14:textId="7A060DDF">
            <w:pPr>
              <w:spacing w:before="40" w:after="40"/>
              <w:ind w:left="0"/>
              <w:jc w:val="left"/>
              <w:rPr>
                <w:rFonts w:asciiTheme="minorHAnsi" w:hAnsiTheme="minorHAnsi" w:cstheme="minorHAnsi"/>
                <w:b/>
              </w:rPr>
            </w:pPr>
            <w:r>
              <w:rPr>
                <w:rFonts w:asciiTheme="minorHAnsi" w:hAnsiTheme="minorHAnsi" w:cstheme="minorHAnsi"/>
                <w:b/>
              </w:rPr>
              <w:t>Stĺpec výkazu</w:t>
            </w:r>
          </w:p>
        </w:tc>
        <w:tc>
          <w:tcPr>
            <w:tcW w:w="5670" w:type="dxa"/>
            <w:vMerge w:val="restart"/>
            <w:shd w:val="clear" w:color="auto" w:fill="D9D9D9" w:themeFill="background1" w:themeFillShade="D9"/>
          </w:tcPr>
          <w:p w:rsidRPr="00D750C9" w:rsidR="004A7B8B" w:rsidP="001A1924" w:rsidRDefault="004A7B8B" w14:paraId="546B57CE" w14:textId="51389C44">
            <w:pPr>
              <w:spacing w:before="40" w:after="40"/>
              <w:ind w:left="0"/>
              <w:rPr>
                <w:rFonts w:asciiTheme="minorHAnsi" w:hAnsiTheme="minorHAnsi" w:cstheme="minorHAnsi"/>
                <w:b/>
              </w:rPr>
            </w:pPr>
            <w:r>
              <w:rPr>
                <w:rFonts w:asciiTheme="minorHAnsi" w:hAnsiTheme="minorHAnsi" w:cstheme="minorHAnsi"/>
                <w:b/>
              </w:rPr>
              <w:t>Vysvetlenie</w:t>
            </w:r>
          </w:p>
        </w:tc>
      </w:tr>
      <w:tr w:rsidRPr="00D750C9" w:rsidR="004A7B8B" w:rsidTr="004A7B8B" w14:paraId="52DDC108" w14:textId="77777777">
        <w:trPr>
          <w:tblHeader/>
        </w:trPr>
        <w:tc>
          <w:tcPr>
            <w:tcW w:w="1505" w:type="dxa"/>
            <w:shd w:val="clear" w:color="auto" w:fill="D9D9D9" w:themeFill="background1" w:themeFillShade="D9"/>
          </w:tcPr>
          <w:p w:rsidR="004A7B8B" w:rsidP="00BA0151" w:rsidRDefault="004A7B8B" w14:paraId="34EF7D0E" w14:textId="593B2C55">
            <w:pPr>
              <w:spacing w:before="40" w:after="40"/>
              <w:ind w:left="0"/>
              <w:jc w:val="left"/>
              <w:rPr>
                <w:rFonts w:asciiTheme="minorHAnsi" w:hAnsiTheme="minorHAnsi" w:cstheme="minorHAnsi"/>
                <w:b/>
              </w:rPr>
            </w:pPr>
            <w:r>
              <w:rPr>
                <w:rFonts w:asciiTheme="minorHAnsi" w:hAnsiTheme="minorHAnsi" w:cstheme="minorHAnsi"/>
                <w:b/>
              </w:rPr>
              <w:t>Krátky názov</w:t>
            </w:r>
          </w:p>
        </w:tc>
        <w:tc>
          <w:tcPr>
            <w:tcW w:w="1820" w:type="dxa"/>
            <w:shd w:val="clear" w:color="auto" w:fill="D9D9D9" w:themeFill="background1" w:themeFillShade="D9"/>
          </w:tcPr>
          <w:p w:rsidR="004A7B8B" w:rsidP="00BA0151" w:rsidRDefault="004A7B8B" w14:paraId="069262B9" w14:textId="64EA8CEC">
            <w:pPr>
              <w:spacing w:before="40" w:after="40"/>
              <w:ind w:left="0"/>
              <w:jc w:val="left"/>
              <w:rPr>
                <w:rFonts w:asciiTheme="minorHAnsi" w:hAnsiTheme="minorHAnsi" w:cstheme="minorHAnsi"/>
                <w:b/>
              </w:rPr>
            </w:pPr>
            <w:r>
              <w:rPr>
                <w:rFonts w:asciiTheme="minorHAnsi" w:hAnsiTheme="minorHAnsi" w:cstheme="minorHAnsi"/>
                <w:b/>
              </w:rPr>
              <w:t>Dlhý názov</w:t>
            </w:r>
          </w:p>
        </w:tc>
        <w:tc>
          <w:tcPr>
            <w:tcW w:w="5670" w:type="dxa"/>
            <w:vMerge/>
            <w:shd w:val="clear" w:color="auto" w:fill="D9D9D9" w:themeFill="background1" w:themeFillShade="D9"/>
          </w:tcPr>
          <w:p w:rsidR="004A7B8B" w:rsidP="001A1924" w:rsidRDefault="004A7B8B" w14:paraId="38E20B71" w14:textId="77777777">
            <w:pPr>
              <w:spacing w:before="40" w:after="40"/>
              <w:rPr>
                <w:rFonts w:asciiTheme="minorHAnsi" w:hAnsiTheme="minorHAnsi" w:cstheme="minorHAnsi"/>
                <w:b/>
              </w:rPr>
            </w:pPr>
          </w:p>
        </w:tc>
      </w:tr>
      <w:tr w:rsidRPr="00D750C9" w:rsidR="00BA0151" w:rsidTr="003E77C3" w14:paraId="01BEBF96" w14:textId="77777777">
        <w:tc>
          <w:tcPr>
            <w:tcW w:w="1505" w:type="dxa"/>
          </w:tcPr>
          <w:p w:rsidRPr="00D750C9" w:rsidR="00BA0151" w:rsidP="00BA0151" w:rsidRDefault="00BA0151" w14:paraId="020DB04D" w14:textId="1BC1745B">
            <w:pPr>
              <w:spacing w:before="40" w:after="40"/>
              <w:ind w:left="0"/>
              <w:jc w:val="left"/>
              <w:rPr>
                <w:rFonts w:asciiTheme="minorHAnsi" w:hAnsiTheme="minorHAnsi" w:cstheme="minorHAnsi"/>
                <w:b/>
              </w:rPr>
            </w:pPr>
            <w:r>
              <w:rPr>
                <w:rFonts w:asciiTheme="minorHAnsi" w:hAnsiTheme="minorHAnsi" w:cstheme="minorHAnsi"/>
                <w:b/>
              </w:rPr>
              <w:t>Kat. pl</w:t>
            </w:r>
          </w:p>
        </w:tc>
        <w:tc>
          <w:tcPr>
            <w:tcW w:w="1820" w:type="dxa"/>
          </w:tcPr>
          <w:p w:rsidRPr="004A7B8B" w:rsidR="00BA0151" w:rsidP="001A1924" w:rsidRDefault="00BA0151" w14:paraId="6BEE5692" w14:textId="64588695">
            <w:pPr>
              <w:spacing w:before="40" w:after="40"/>
              <w:ind w:left="0"/>
              <w:jc w:val="left"/>
              <w:rPr>
                <w:rFonts w:asciiTheme="minorHAnsi" w:hAnsiTheme="minorHAnsi" w:cstheme="minorHAnsi"/>
                <w:bCs/>
              </w:rPr>
            </w:pPr>
            <w:r w:rsidRPr="004A7B8B">
              <w:rPr>
                <w:rFonts w:asciiTheme="minorHAnsi" w:hAnsiTheme="minorHAnsi" w:cstheme="minorHAnsi"/>
                <w:bCs/>
              </w:rPr>
              <w:t>Katastrá</w:t>
            </w:r>
            <w:r w:rsidRPr="004A7B8B" w:rsidR="004A7B8B">
              <w:rPr>
                <w:rFonts w:asciiTheme="minorHAnsi" w:hAnsiTheme="minorHAnsi" w:cstheme="minorHAnsi"/>
                <w:bCs/>
              </w:rPr>
              <w:t>lna plocha</w:t>
            </w:r>
          </w:p>
        </w:tc>
        <w:tc>
          <w:tcPr>
            <w:tcW w:w="5670" w:type="dxa"/>
          </w:tcPr>
          <w:p w:rsidRPr="00D750C9" w:rsidR="00BA0151" w:rsidP="001A1924" w:rsidRDefault="00F32001" w14:paraId="317C1F05" w14:textId="427C7152">
            <w:pPr>
              <w:spacing w:before="40" w:after="40"/>
              <w:ind w:left="0"/>
              <w:rPr>
                <w:rFonts w:asciiTheme="minorHAnsi" w:hAnsiTheme="minorHAnsi" w:cstheme="minorHAnsi"/>
              </w:rPr>
            </w:pPr>
            <w:r>
              <w:rPr>
                <w:rFonts w:asciiTheme="minorHAnsi" w:hAnsiTheme="minorHAnsi" w:cstheme="minorHAnsi"/>
              </w:rPr>
              <w:t>Veľkosť/výmera d</w:t>
            </w:r>
            <w:r w:rsidR="004A7B8B">
              <w:rPr>
                <w:rFonts w:asciiTheme="minorHAnsi" w:hAnsiTheme="minorHAnsi" w:cstheme="minorHAnsi"/>
              </w:rPr>
              <w:t>ruh</w:t>
            </w:r>
            <w:r>
              <w:rPr>
                <w:rFonts w:asciiTheme="minorHAnsi" w:hAnsiTheme="minorHAnsi" w:cstheme="minorHAnsi"/>
              </w:rPr>
              <w:t>u</w:t>
            </w:r>
            <w:r w:rsidR="004A7B8B">
              <w:rPr>
                <w:rFonts w:asciiTheme="minorHAnsi" w:hAnsiTheme="minorHAnsi" w:cstheme="minorHAnsi"/>
              </w:rPr>
              <w:t xml:space="preserve"> vymerania Z101 – Katastrálna plocha pozemku evidovan</w:t>
            </w:r>
            <w:r>
              <w:rPr>
                <w:rFonts w:asciiTheme="minorHAnsi" w:hAnsiTheme="minorHAnsi" w:cstheme="minorHAnsi"/>
              </w:rPr>
              <w:t>ého</w:t>
            </w:r>
            <w:r w:rsidR="004A7B8B">
              <w:rPr>
                <w:rFonts w:asciiTheme="minorHAnsi" w:hAnsiTheme="minorHAnsi" w:cstheme="minorHAnsi"/>
              </w:rPr>
              <w:t xml:space="preserve"> v kmeňovej karte Pozemku</w:t>
            </w:r>
          </w:p>
        </w:tc>
      </w:tr>
      <w:tr w:rsidRPr="00D750C9" w:rsidR="00BA0151" w:rsidTr="003E77C3" w14:paraId="3A195336" w14:textId="77777777">
        <w:tc>
          <w:tcPr>
            <w:tcW w:w="1505" w:type="dxa"/>
          </w:tcPr>
          <w:p w:rsidRPr="00D750C9" w:rsidR="00BA0151" w:rsidP="00BA0151" w:rsidRDefault="00BA0151" w14:paraId="73BA92CD" w14:textId="36E0AC84">
            <w:pPr>
              <w:spacing w:before="40" w:after="40"/>
              <w:ind w:left="0"/>
              <w:jc w:val="left"/>
              <w:rPr>
                <w:rFonts w:asciiTheme="minorHAnsi" w:hAnsiTheme="minorHAnsi" w:cstheme="minorHAnsi"/>
                <w:b/>
              </w:rPr>
            </w:pPr>
            <w:r>
              <w:rPr>
                <w:rFonts w:asciiTheme="minorHAnsi" w:hAnsiTheme="minorHAnsi" w:cstheme="minorHAnsi"/>
                <w:b/>
              </w:rPr>
              <w:t>Plocha maj</w:t>
            </w:r>
          </w:p>
        </w:tc>
        <w:tc>
          <w:tcPr>
            <w:tcW w:w="1820" w:type="dxa"/>
          </w:tcPr>
          <w:p w:rsidRPr="004A7B8B" w:rsidR="00BA0151" w:rsidP="001A1924" w:rsidRDefault="004A7B8B" w14:paraId="0DC89CE3" w14:textId="6BCCA157">
            <w:pPr>
              <w:spacing w:before="40" w:after="40"/>
              <w:ind w:left="0"/>
              <w:jc w:val="left"/>
              <w:rPr>
                <w:rFonts w:asciiTheme="minorHAnsi" w:hAnsiTheme="minorHAnsi" w:cstheme="minorHAnsi"/>
                <w:bCs/>
              </w:rPr>
            </w:pPr>
            <w:r w:rsidRPr="004A7B8B">
              <w:rPr>
                <w:rFonts w:asciiTheme="minorHAnsi" w:hAnsiTheme="minorHAnsi" w:cstheme="minorHAnsi"/>
                <w:bCs/>
              </w:rPr>
              <w:t xml:space="preserve">Plocha podľa maj. </w:t>
            </w:r>
            <w:r w:rsidR="00F32001">
              <w:rPr>
                <w:rFonts w:asciiTheme="minorHAnsi" w:hAnsiTheme="minorHAnsi" w:cstheme="minorHAnsi"/>
                <w:bCs/>
              </w:rPr>
              <w:t>p</w:t>
            </w:r>
            <w:r w:rsidRPr="004A7B8B">
              <w:rPr>
                <w:rFonts w:asciiTheme="minorHAnsi" w:hAnsiTheme="minorHAnsi" w:cstheme="minorHAnsi"/>
                <w:bCs/>
              </w:rPr>
              <w:t>odielu</w:t>
            </w:r>
          </w:p>
        </w:tc>
        <w:tc>
          <w:tcPr>
            <w:tcW w:w="5670" w:type="dxa"/>
          </w:tcPr>
          <w:p w:rsidRPr="00D750C9" w:rsidR="00BA0151" w:rsidP="001A1924" w:rsidRDefault="004A7B8B" w14:paraId="64375734" w14:textId="383C9A8C">
            <w:pPr>
              <w:spacing w:before="40" w:after="40"/>
              <w:ind w:left="0"/>
              <w:rPr>
                <w:rFonts w:asciiTheme="minorHAnsi" w:hAnsiTheme="minorHAnsi" w:cstheme="minorHAnsi"/>
              </w:rPr>
            </w:pPr>
            <w:r>
              <w:rPr>
                <w:rFonts w:asciiTheme="minorHAnsi" w:hAnsiTheme="minorHAnsi" w:cstheme="minorHAnsi"/>
              </w:rPr>
              <w:t xml:space="preserve">Pri druhu vlastníctva 1 až 4, 9 a 10: </w:t>
            </w:r>
            <w:r w:rsidR="00F32001">
              <w:rPr>
                <w:rFonts w:asciiTheme="minorHAnsi" w:hAnsiTheme="minorHAnsi" w:cstheme="minorHAnsi"/>
              </w:rPr>
              <w:t>Prepočet plochy na základe vymerania Z101 a majetkového podielu evidovaného v kmeňovej karte Pozemku</w:t>
            </w:r>
          </w:p>
        </w:tc>
      </w:tr>
      <w:tr w:rsidRPr="00D750C9" w:rsidR="00BA0151" w:rsidTr="003E77C3" w14:paraId="5718070C" w14:textId="77777777">
        <w:tc>
          <w:tcPr>
            <w:tcW w:w="1505" w:type="dxa"/>
          </w:tcPr>
          <w:p w:rsidRPr="00D750C9" w:rsidR="00BA0151" w:rsidP="00BA0151" w:rsidRDefault="00BA0151" w14:paraId="4A0686CD" w14:textId="63BF3956">
            <w:pPr>
              <w:spacing w:before="40" w:after="40"/>
              <w:ind w:left="0"/>
              <w:jc w:val="left"/>
              <w:rPr>
                <w:rFonts w:asciiTheme="minorHAnsi" w:hAnsiTheme="minorHAnsi" w:cstheme="minorHAnsi"/>
                <w:b/>
              </w:rPr>
            </w:pPr>
            <w:r>
              <w:rPr>
                <w:rFonts w:asciiTheme="minorHAnsi" w:hAnsiTheme="minorHAnsi" w:cstheme="minorHAnsi"/>
                <w:b/>
              </w:rPr>
              <w:t>Pl. správa</w:t>
            </w:r>
          </w:p>
        </w:tc>
        <w:tc>
          <w:tcPr>
            <w:tcW w:w="1820" w:type="dxa"/>
          </w:tcPr>
          <w:p w:rsidRPr="004A7B8B" w:rsidR="00BA0151" w:rsidP="001A1924" w:rsidRDefault="004A7B8B" w14:paraId="789A18FA" w14:textId="30055281">
            <w:pPr>
              <w:spacing w:before="40" w:after="40"/>
              <w:ind w:left="0"/>
              <w:jc w:val="left"/>
              <w:rPr>
                <w:rFonts w:asciiTheme="minorHAnsi" w:hAnsiTheme="minorHAnsi" w:cstheme="minorHAnsi"/>
                <w:bCs/>
              </w:rPr>
            </w:pPr>
            <w:r w:rsidRPr="004A7B8B">
              <w:rPr>
                <w:rFonts w:asciiTheme="minorHAnsi" w:hAnsiTheme="minorHAnsi" w:cstheme="minorHAnsi"/>
                <w:bCs/>
              </w:rPr>
              <w:t>Plocha v správe</w:t>
            </w:r>
          </w:p>
        </w:tc>
        <w:tc>
          <w:tcPr>
            <w:tcW w:w="5670" w:type="dxa"/>
          </w:tcPr>
          <w:p w:rsidRPr="00D750C9" w:rsidR="00BA0151" w:rsidP="001A1924" w:rsidRDefault="00F32001" w14:paraId="4ABD3145" w14:textId="67284573">
            <w:pPr>
              <w:spacing w:before="40" w:after="40"/>
              <w:ind w:left="0"/>
              <w:rPr>
                <w:rFonts w:asciiTheme="minorHAnsi" w:hAnsiTheme="minorHAnsi" w:cstheme="minorHAnsi"/>
              </w:rPr>
            </w:pPr>
            <w:r>
              <w:rPr>
                <w:rFonts w:asciiTheme="minorHAnsi" w:hAnsiTheme="minorHAnsi" w:cstheme="minorHAnsi"/>
              </w:rPr>
              <w:t>Pri druhu vlastníctva 1 až 4: Prepočet plochy na základe vymerania Z101 a podielu na správe evidovaného v kmeňovej karte Pozemku</w:t>
            </w:r>
          </w:p>
        </w:tc>
      </w:tr>
      <w:tr w:rsidRPr="00D750C9" w:rsidR="00BA0151" w:rsidTr="003E77C3" w14:paraId="0098A9E0" w14:textId="77777777">
        <w:tc>
          <w:tcPr>
            <w:tcW w:w="1505" w:type="dxa"/>
          </w:tcPr>
          <w:p w:rsidRPr="00D750C9" w:rsidR="00BA0151" w:rsidP="00BA0151" w:rsidRDefault="00BA0151" w14:paraId="63BEDB47" w14:textId="5F0AD0D9">
            <w:pPr>
              <w:spacing w:before="40" w:after="40"/>
              <w:ind w:left="0"/>
              <w:jc w:val="left"/>
              <w:rPr>
                <w:rFonts w:asciiTheme="minorHAnsi" w:hAnsiTheme="minorHAnsi" w:cstheme="minorHAnsi"/>
                <w:b/>
              </w:rPr>
            </w:pPr>
            <w:r>
              <w:rPr>
                <w:rFonts w:asciiTheme="minorHAnsi" w:hAnsiTheme="minorHAnsi" w:cstheme="minorHAnsi"/>
                <w:b/>
              </w:rPr>
              <w:t>Úž. Org.</w:t>
            </w:r>
          </w:p>
        </w:tc>
        <w:tc>
          <w:tcPr>
            <w:tcW w:w="1820" w:type="dxa"/>
          </w:tcPr>
          <w:p w:rsidRPr="004A7B8B" w:rsidR="00BA0151" w:rsidP="001A1924" w:rsidRDefault="004A7B8B" w14:paraId="4FD32F2D" w14:textId="5487DF41">
            <w:pPr>
              <w:spacing w:before="40" w:after="40"/>
              <w:ind w:left="0"/>
              <w:jc w:val="left"/>
              <w:rPr>
                <w:rFonts w:asciiTheme="minorHAnsi" w:hAnsiTheme="minorHAnsi" w:cstheme="minorHAnsi"/>
                <w:bCs/>
              </w:rPr>
            </w:pPr>
            <w:r w:rsidRPr="004A7B8B">
              <w:rPr>
                <w:rFonts w:asciiTheme="minorHAnsi" w:hAnsiTheme="minorHAnsi" w:cstheme="minorHAnsi"/>
                <w:bCs/>
              </w:rPr>
              <w:t>Plocha v užívaní org.</w:t>
            </w:r>
          </w:p>
        </w:tc>
        <w:tc>
          <w:tcPr>
            <w:tcW w:w="5670" w:type="dxa"/>
          </w:tcPr>
          <w:p w:rsidRPr="00D750C9" w:rsidR="00BA0151" w:rsidP="001A1924" w:rsidRDefault="00F32001" w14:paraId="73C5A6B0" w14:textId="485F1C22">
            <w:pPr>
              <w:spacing w:before="40" w:after="40"/>
              <w:ind w:left="0"/>
              <w:rPr>
                <w:rFonts w:asciiTheme="minorHAnsi" w:hAnsiTheme="minorHAnsi" w:cstheme="minorHAnsi"/>
              </w:rPr>
            </w:pPr>
            <w:r>
              <w:rPr>
                <w:rFonts w:asciiTheme="minorHAnsi" w:hAnsiTheme="minorHAnsi" w:cstheme="minorHAnsi"/>
              </w:rPr>
              <w:t xml:space="preserve">Veľkosť/výmera druhu vymerania Z099 – </w:t>
            </w:r>
            <w:r w:rsidR="00B44049">
              <w:rPr>
                <w:rFonts w:asciiTheme="minorHAnsi" w:hAnsiTheme="minorHAnsi" w:cstheme="minorHAnsi"/>
              </w:rPr>
              <w:t>Úžitková plocha v užívaní organizácie</w:t>
            </w:r>
            <w:r>
              <w:rPr>
                <w:rFonts w:asciiTheme="minorHAnsi" w:hAnsiTheme="minorHAnsi" w:cstheme="minorHAnsi"/>
              </w:rPr>
              <w:t xml:space="preserve"> evidovaného v kmeňovej karte Pozemku</w:t>
            </w:r>
          </w:p>
        </w:tc>
      </w:tr>
      <w:tr w:rsidRPr="00D750C9" w:rsidR="00BA0151" w:rsidTr="003E77C3" w14:paraId="796FC610" w14:textId="77777777">
        <w:tc>
          <w:tcPr>
            <w:tcW w:w="1505" w:type="dxa"/>
          </w:tcPr>
          <w:p w:rsidRPr="00D750C9" w:rsidR="00BA0151" w:rsidP="00BA0151" w:rsidRDefault="00BA0151" w14:paraId="30B75D22" w14:textId="55D5B19E">
            <w:pPr>
              <w:spacing w:before="40" w:after="40"/>
              <w:ind w:left="0"/>
              <w:jc w:val="left"/>
              <w:rPr>
                <w:rFonts w:asciiTheme="minorHAnsi" w:hAnsiTheme="minorHAnsi" w:cstheme="minorHAnsi"/>
                <w:b/>
              </w:rPr>
            </w:pPr>
            <w:r>
              <w:rPr>
                <w:rFonts w:asciiTheme="minorHAnsi" w:hAnsiTheme="minorHAnsi" w:cstheme="minorHAnsi"/>
                <w:b/>
              </w:rPr>
              <w:t>Pren. ploc</w:t>
            </w:r>
          </w:p>
        </w:tc>
        <w:tc>
          <w:tcPr>
            <w:tcW w:w="1820" w:type="dxa"/>
          </w:tcPr>
          <w:p w:rsidRPr="004A7B8B" w:rsidR="00BA0151" w:rsidP="001A1924" w:rsidRDefault="004A7B8B" w14:paraId="7BB99445" w14:textId="541811CD">
            <w:pPr>
              <w:spacing w:before="40" w:after="40"/>
              <w:ind w:left="0"/>
              <w:jc w:val="left"/>
              <w:rPr>
                <w:rFonts w:asciiTheme="minorHAnsi" w:hAnsiTheme="minorHAnsi" w:cstheme="minorHAnsi"/>
                <w:bCs/>
              </w:rPr>
            </w:pPr>
            <w:r w:rsidRPr="004A7B8B">
              <w:rPr>
                <w:rFonts w:asciiTheme="minorHAnsi" w:hAnsiTheme="minorHAnsi" w:cstheme="minorHAnsi"/>
                <w:bCs/>
              </w:rPr>
              <w:t>Prenajatá plocha</w:t>
            </w:r>
          </w:p>
        </w:tc>
        <w:tc>
          <w:tcPr>
            <w:tcW w:w="5670" w:type="dxa"/>
          </w:tcPr>
          <w:p w:rsidRPr="00D750C9" w:rsidR="00BA0151" w:rsidP="001A1924" w:rsidRDefault="00B44049" w14:paraId="197A071E" w14:textId="1BA86A8F">
            <w:pPr>
              <w:spacing w:before="40" w:after="40"/>
              <w:ind w:left="0"/>
              <w:rPr>
                <w:rFonts w:asciiTheme="minorHAnsi" w:hAnsiTheme="minorHAnsi" w:cstheme="minorHAnsi"/>
              </w:rPr>
            </w:pPr>
            <w:r>
              <w:rPr>
                <w:rFonts w:asciiTheme="minorHAnsi" w:hAnsiTheme="minorHAnsi" w:cstheme="minorHAnsi"/>
              </w:rPr>
              <w:t>Súčet Z* vymeraní evidovaných na podradených Nájomných objektoch, ktoré majú k dátumu výberu dát priradenú platnú a aktivovanú Zmluvu o nehnuteľnosti</w:t>
            </w:r>
          </w:p>
        </w:tc>
      </w:tr>
      <w:tr w:rsidRPr="00D750C9" w:rsidR="00BA0151" w:rsidTr="003E77C3" w14:paraId="33D7D87C" w14:textId="77777777">
        <w:tc>
          <w:tcPr>
            <w:tcW w:w="1505" w:type="dxa"/>
          </w:tcPr>
          <w:p w:rsidR="00BA0151" w:rsidP="00BA0151" w:rsidRDefault="00BA0151" w14:paraId="25486BED" w14:textId="0B1FBFE4">
            <w:pPr>
              <w:spacing w:before="40" w:after="40"/>
              <w:ind w:left="0"/>
              <w:jc w:val="left"/>
              <w:rPr>
                <w:rFonts w:asciiTheme="minorHAnsi" w:hAnsiTheme="minorHAnsi" w:cstheme="minorHAnsi"/>
                <w:b/>
              </w:rPr>
            </w:pPr>
            <w:r>
              <w:rPr>
                <w:rFonts w:asciiTheme="minorHAnsi" w:hAnsiTheme="minorHAnsi" w:cstheme="minorHAnsi"/>
                <w:b/>
              </w:rPr>
              <w:t>Plocha voľ</w:t>
            </w:r>
          </w:p>
        </w:tc>
        <w:tc>
          <w:tcPr>
            <w:tcW w:w="1820" w:type="dxa"/>
          </w:tcPr>
          <w:p w:rsidRPr="004A7B8B" w:rsidR="00BA0151" w:rsidP="004A7B8B" w:rsidRDefault="004A7B8B" w14:paraId="666125A2" w14:textId="733F0509">
            <w:pPr>
              <w:spacing w:before="40" w:after="40"/>
              <w:ind w:left="0"/>
              <w:jc w:val="left"/>
              <w:rPr>
                <w:rFonts w:asciiTheme="minorHAnsi" w:hAnsiTheme="minorHAnsi" w:cstheme="minorHAnsi"/>
                <w:bCs/>
              </w:rPr>
            </w:pPr>
            <w:r w:rsidRPr="004A7B8B">
              <w:rPr>
                <w:rFonts w:asciiTheme="minorHAnsi" w:hAnsiTheme="minorHAnsi" w:cstheme="minorHAnsi"/>
                <w:bCs/>
              </w:rPr>
              <w:t>Voľná plocha</w:t>
            </w:r>
          </w:p>
        </w:tc>
        <w:tc>
          <w:tcPr>
            <w:tcW w:w="5670" w:type="dxa"/>
          </w:tcPr>
          <w:p w:rsidR="00BA0151" w:rsidP="00B44049" w:rsidRDefault="00B44049" w14:paraId="42868285" w14:textId="77777777">
            <w:pPr>
              <w:spacing w:before="40" w:after="40"/>
              <w:ind w:left="0"/>
              <w:rPr>
                <w:rFonts w:asciiTheme="minorHAnsi" w:hAnsiTheme="minorHAnsi" w:cstheme="minorHAnsi"/>
              </w:rPr>
            </w:pPr>
            <w:r>
              <w:rPr>
                <w:rFonts w:asciiTheme="minorHAnsi" w:hAnsiTheme="minorHAnsi" w:cstheme="minorHAnsi"/>
              </w:rPr>
              <w:t>Pri druhu vlastníctva 1 až 4: Prepočet plochy ako rozdiel Plochy v</w:t>
            </w:r>
            <w:r w:rsidR="00FB18CB">
              <w:rPr>
                <w:rFonts w:asciiTheme="minorHAnsi" w:hAnsiTheme="minorHAnsi" w:cstheme="minorHAnsi"/>
              </w:rPr>
              <w:t> </w:t>
            </w:r>
            <w:r>
              <w:rPr>
                <w:rFonts w:asciiTheme="minorHAnsi" w:hAnsiTheme="minorHAnsi" w:cstheme="minorHAnsi"/>
              </w:rPr>
              <w:t>správe</w:t>
            </w:r>
            <w:r w:rsidR="00FB18CB">
              <w:rPr>
                <w:rFonts w:asciiTheme="minorHAnsi" w:hAnsiTheme="minorHAnsi" w:cstheme="minorHAnsi"/>
              </w:rPr>
              <w:t>, Plochy v užívaní organizácie a Prenajatej plochy</w:t>
            </w:r>
          </w:p>
          <w:p w:rsidRPr="00D750C9" w:rsidR="00FB18CB" w:rsidP="00B44049" w:rsidRDefault="00FB18CB" w14:paraId="37EDAB77" w14:textId="1C7E5FCD">
            <w:pPr>
              <w:spacing w:before="40" w:after="40"/>
              <w:ind w:left="0"/>
              <w:rPr>
                <w:rFonts w:asciiTheme="minorHAnsi" w:hAnsiTheme="minorHAnsi" w:cstheme="minorHAnsi"/>
              </w:rPr>
            </w:pPr>
            <w:r>
              <w:rPr>
                <w:rFonts w:asciiTheme="minorHAnsi" w:hAnsiTheme="minorHAnsi" w:cstheme="minorHAnsi"/>
              </w:rPr>
              <w:t xml:space="preserve">Pri druhu vlastníctva 9 a 10: Prepočet plochy ako rozdiel </w:t>
            </w:r>
            <w:r w:rsidRPr="004A7B8B">
              <w:rPr>
                <w:rFonts w:asciiTheme="minorHAnsi" w:hAnsiTheme="minorHAnsi" w:cstheme="minorHAnsi"/>
                <w:bCs/>
              </w:rPr>
              <w:t>Ploch</w:t>
            </w:r>
            <w:r>
              <w:rPr>
                <w:rFonts w:asciiTheme="minorHAnsi" w:hAnsiTheme="minorHAnsi" w:cstheme="minorHAnsi"/>
                <w:bCs/>
              </w:rPr>
              <w:t>y</w:t>
            </w:r>
            <w:r w:rsidRPr="004A7B8B">
              <w:rPr>
                <w:rFonts w:asciiTheme="minorHAnsi" w:hAnsiTheme="minorHAnsi" w:cstheme="minorHAnsi"/>
                <w:bCs/>
              </w:rPr>
              <w:t xml:space="preserve"> podľa maj. </w:t>
            </w:r>
            <w:r>
              <w:rPr>
                <w:rFonts w:asciiTheme="minorHAnsi" w:hAnsiTheme="minorHAnsi" w:cstheme="minorHAnsi"/>
                <w:bCs/>
              </w:rPr>
              <w:t>p</w:t>
            </w:r>
            <w:r w:rsidRPr="004A7B8B">
              <w:rPr>
                <w:rFonts w:asciiTheme="minorHAnsi" w:hAnsiTheme="minorHAnsi" w:cstheme="minorHAnsi"/>
                <w:bCs/>
              </w:rPr>
              <w:t>odielu</w:t>
            </w:r>
            <w:r>
              <w:rPr>
                <w:rFonts w:asciiTheme="minorHAnsi" w:hAnsiTheme="minorHAnsi" w:cstheme="minorHAnsi"/>
              </w:rPr>
              <w:t>, Plochy v užívaní organizácie a Prenajatej plochy</w:t>
            </w:r>
          </w:p>
        </w:tc>
      </w:tr>
    </w:tbl>
    <w:p w:rsidR="00446FD6" w:rsidP="00A35690" w:rsidRDefault="00446FD6" w14:paraId="4FF58FBC" w14:textId="77777777"/>
    <w:p w:rsidRPr="00D750C9" w:rsidR="00A35690" w:rsidP="00A35690" w:rsidRDefault="00A35690" w14:paraId="1EA9FBED" w14:textId="519C71C6">
      <w:r w:rsidRPr="00D750C9">
        <w:t>Dvojklikom na daný riadok výkazu je možné zobraziť kmeňovú kartu objektu Pozemok:</w:t>
      </w:r>
    </w:p>
    <w:p w:rsidRPr="00D750C9" w:rsidR="00A35690" w:rsidP="00A35690" w:rsidRDefault="00A35690" w14:paraId="7A3263CC" w14:textId="77777777">
      <w:r w:rsidRPr="00D750C9">
        <w:rPr>
          <w:noProof/>
        </w:rPr>
        <w:drawing>
          <wp:inline distT="0" distB="0" distL="0" distR="0" wp14:anchorId="177FF6A1" wp14:editId="23253351">
            <wp:extent cx="5732145" cy="4013835"/>
            <wp:effectExtent l="0" t="0" r="1905" b="5715"/>
            <wp:docPr id="953" name="Picture 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0"/>
                    <a:stretch>
                      <a:fillRect/>
                    </a:stretch>
                  </pic:blipFill>
                  <pic:spPr>
                    <a:xfrm>
                      <a:off x="0" y="0"/>
                      <a:ext cx="5732145" cy="4013835"/>
                    </a:xfrm>
                    <a:prstGeom prst="rect">
                      <a:avLst/>
                    </a:prstGeom>
                  </pic:spPr>
                </pic:pic>
              </a:graphicData>
            </a:graphic>
          </wp:inline>
        </w:drawing>
      </w:r>
    </w:p>
    <w:p w:rsidRPr="00D750C9" w:rsidR="00A35690" w:rsidP="00A35690" w:rsidRDefault="00A35690" w14:paraId="7A2B8BDB" w14:textId="77777777">
      <w:pPr>
        <w:rPr>
          <w:color w:val="FF0000"/>
        </w:rPr>
      </w:pPr>
    </w:p>
    <w:p w:rsidRPr="00D750C9" w:rsidR="00A35690" w:rsidP="00A35690" w:rsidRDefault="00A35690" w14:paraId="73A14F69" w14:textId="77777777">
      <w:r w:rsidRPr="00D750C9">
        <w:t xml:space="preserve">Kliknutím na ikonu </w:t>
      </w:r>
      <w:r w:rsidRPr="00D750C9">
        <w:rPr>
          <w:noProof/>
        </w:rPr>
        <w:drawing>
          <wp:inline distT="0" distB="0" distL="0" distR="0" wp14:anchorId="652E6013" wp14:editId="3F2894D7">
            <wp:extent cx="139707" cy="127007"/>
            <wp:effectExtent l="0" t="0" r="0" b="6350"/>
            <wp:docPr id="954" name="Picture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A35690" w:rsidP="00A35690" w:rsidRDefault="00A35690" w14:paraId="0E705CEB" w14:textId="77777777">
      <w:pPr>
        <w:rPr>
          <w:color w:val="FF0000"/>
        </w:rPr>
      </w:pPr>
    </w:p>
    <w:p w:rsidRPr="00D750C9" w:rsidR="0038569D" w:rsidP="0038569D" w:rsidRDefault="0038569D" w14:paraId="6E4A6AB5" w14:textId="0080F3AF">
      <w:pPr>
        <w:pStyle w:val="Heading33"/>
      </w:pPr>
      <w:bookmarkStart w:name="_Ref157786105" w:id="1030"/>
      <w:bookmarkStart w:name="_Ref157786112" w:id="1031"/>
      <w:bookmarkStart w:name="_Toc158293214" w:id="1032"/>
      <w:bookmarkStart w:name="_Toc232499649" w:id="1033"/>
      <w:r w:rsidRPr="00D750C9">
        <w:t xml:space="preserve">Architektonické objekty </w:t>
      </w:r>
      <w:r w:rsidRPr="00D750C9" w:rsidR="00AE50B4">
        <w:t>–</w:t>
      </w:r>
      <w:r w:rsidRPr="00D750C9">
        <w:t xml:space="preserve"> </w:t>
      </w:r>
      <w:r w:rsidRPr="00D750C9" w:rsidR="00AE50B4">
        <w:t>objekt Budova a jej podriadené objekty</w:t>
      </w:r>
      <w:bookmarkEnd w:id="1030"/>
      <w:bookmarkEnd w:id="1031"/>
      <w:bookmarkEnd w:id="1032"/>
      <w:bookmarkEnd w:id="1033"/>
    </w:p>
    <w:p w:rsidRPr="00D750C9" w:rsidR="0038569D" w:rsidP="0038569D" w:rsidRDefault="0038569D" w14:paraId="37EC9FDC" w14:textId="77777777">
      <w:pPr>
        <w:rPr>
          <w:b/>
          <w:bCs/>
        </w:rPr>
      </w:pPr>
      <w:r w:rsidRPr="00D750C9">
        <w:rPr>
          <w:b/>
          <w:bCs/>
        </w:rPr>
        <w:t>Transakcia: REISAO - Architektonické objekty</w:t>
      </w:r>
    </w:p>
    <w:p w:rsidRPr="00D750C9" w:rsidR="0038569D" w:rsidP="0038569D" w:rsidRDefault="0038569D" w14:paraId="0BBD8960" w14:textId="77777777">
      <w:r w:rsidRPr="00D750C9">
        <w:rPr>
          <w:noProof/>
        </w:rPr>
        <w:drawing>
          <wp:inline distT="0" distB="0" distL="0" distR="0" wp14:anchorId="54EC64D3" wp14:editId="0BE4CD9E">
            <wp:extent cx="3975304" cy="2063856"/>
            <wp:effectExtent l="0" t="0" r="6350" b="0"/>
            <wp:docPr id="994" name="Picture 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1"/>
                    <a:stretch>
                      <a:fillRect/>
                    </a:stretch>
                  </pic:blipFill>
                  <pic:spPr>
                    <a:xfrm>
                      <a:off x="0" y="0"/>
                      <a:ext cx="3975304" cy="2063856"/>
                    </a:xfrm>
                    <a:prstGeom prst="rect">
                      <a:avLst/>
                    </a:prstGeom>
                  </pic:spPr>
                </pic:pic>
              </a:graphicData>
            </a:graphic>
          </wp:inline>
        </w:drawing>
      </w:r>
    </w:p>
    <w:p w:rsidRPr="00D750C9" w:rsidR="0038569D" w:rsidP="0038569D" w:rsidRDefault="0038569D" w14:paraId="014BE22C" w14:textId="77777777"/>
    <w:p w:rsidRPr="00D750C9" w:rsidR="007D7DAA" w:rsidP="007D7DAA" w:rsidRDefault="007D7DAA" w14:paraId="19C50279" w14:textId="77777777">
      <w:r w:rsidRPr="00D750C9">
        <w:t>Vstupná výberová obrazovka:</w:t>
      </w:r>
    </w:p>
    <w:p w:rsidRPr="00D750C9" w:rsidR="0038569D" w:rsidP="0038569D" w:rsidRDefault="00C11281" w14:paraId="57307199" w14:textId="533FA9F5">
      <w:r w:rsidRPr="00D750C9">
        <w:rPr>
          <w:noProof/>
        </w:rPr>
        <w:drawing>
          <wp:inline distT="0" distB="0" distL="0" distR="0" wp14:anchorId="4C6801D5" wp14:editId="31A09A23">
            <wp:extent cx="4977079" cy="4064587"/>
            <wp:effectExtent l="0" t="0" r="0" b="0"/>
            <wp:docPr id="865910823" name="Obrázok 1" descr="Obrázok, na ktorom je text, snímka obrazovky, softvér, počítačová iko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910823" name="Obrázok 1" descr="Obrázok, na ktorom je text, snímka obrazovky, softvér, počítačová ikona&#10;&#10;Automaticky generovaný popis"/>
                    <pic:cNvPicPr/>
                  </pic:nvPicPr>
                  <pic:blipFill>
                    <a:blip r:embed="rId852"/>
                    <a:stretch>
                      <a:fillRect/>
                    </a:stretch>
                  </pic:blipFill>
                  <pic:spPr>
                    <a:xfrm>
                      <a:off x="0" y="0"/>
                      <a:ext cx="4982002" cy="4068608"/>
                    </a:xfrm>
                    <a:prstGeom prst="rect">
                      <a:avLst/>
                    </a:prstGeom>
                  </pic:spPr>
                </pic:pic>
              </a:graphicData>
            </a:graphic>
          </wp:inline>
        </w:drawing>
      </w:r>
    </w:p>
    <w:p w:rsidRPr="00D750C9" w:rsidR="007D7DAA" w:rsidP="0038569D" w:rsidRDefault="007D7DAA" w14:paraId="21827136" w14:textId="77777777"/>
    <w:p w:rsidRPr="00D750C9" w:rsidR="001D13C9" w:rsidP="001D13C9" w:rsidRDefault="001D13C9" w14:paraId="71A3959A" w14:textId="77777777">
      <w:pPr>
        <w:rPr>
          <w:bCs/>
          <w:iCs/>
        </w:rPr>
      </w:pPr>
      <w:r w:rsidRPr="00D750C9">
        <w:rPr>
          <w:bCs/>
          <w:iCs/>
        </w:rPr>
        <w:t>Vo výberovej obrazovke zadať výberové kritériá:</w:t>
      </w:r>
    </w:p>
    <w:tbl>
      <w:tblPr>
        <w:tblStyle w:val="Mriekatabuky"/>
        <w:tblW w:w="9085" w:type="dxa"/>
        <w:tblLayout w:type="fixed"/>
        <w:tblLook w:val="04A0" w:firstRow="1" w:lastRow="0" w:firstColumn="1" w:lastColumn="0" w:noHBand="0" w:noVBand="1"/>
      </w:tblPr>
      <w:tblGrid>
        <w:gridCol w:w="1885"/>
        <w:gridCol w:w="7200"/>
      </w:tblGrid>
      <w:tr w:rsidRPr="00D750C9" w:rsidR="0038569D" w:rsidTr="00DC3C8B" w14:paraId="5B473115" w14:textId="77777777">
        <w:trPr>
          <w:tblHeader/>
        </w:trPr>
        <w:tc>
          <w:tcPr>
            <w:tcW w:w="1885" w:type="dxa"/>
            <w:shd w:val="clear" w:color="auto" w:fill="D9D9D9" w:themeFill="background1" w:themeFillShade="D9"/>
          </w:tcPr>
          <w:p w:rsidRPr="00D750C9" w:rsidR="0038569D" w:rsidRDefault="0038569D" w14:paraId="4F556246"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7200" w:type="dxa"/>
            <w:shd w:val="clear" w:color="auto" w:fill="D9D9D9" w:themeFill="background1" w:themeFillShade="D9"/>
          </w:tcPr>
          <w:p w:rsidRPr="00D750C9" w:rsidR="0038569D" w:rsidRDefault="0038569D" w14:paraId="19A7F3F8"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38569D" w:rsidTr="00DC3C8B" w14:paraId="56415450" w14:textId="77777777">
        <w:tc>
          <w:tcPr>
            <w:tcW w:w="1885" w:type="dxa"/>
          </w:tcPr>
          <w:p w:rsidRPr="00D750C9" w:rsidR="0038569D" w:rsidRDefault="0038569D" w14:paraId="5532D11D" w14:textId="77777777">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7200" w:type="dxa"/>
          </w:tcPr>
          <w:p w:rsidRPr="00D750C9" w:rsidR="00C47823" w:rsidRDefault="00C47823" w14:paraId="6649F055" w14:textId="234A3F4B">
            <w:pPr>
              <w:spacing w:before="40" w:after="40"/>
              <w:ind w:left="0"/>
              <w:rPr>
                <w:rFonts w:asciiTheme="minorHAnsi" w:hAnsiTheme="minorHAnsi" w:cstheme="minorHAnsi"/>
              </w:rPr>
            </w:pPr>
            <w:r w:rsidRPr="00D750C9">
              <w:rPr>
                <w:rFonts w:asciiTheme="minorHAnsi" w:hAnsiTheme="minorHAnsi" w:cstheme="minorHAnsi"/>
              </w:rPr>
              <w:t>Možnosti obmedzenia výberu:</w:t>
            </w:r>
          </w:p>
          <w:p w:rsidRPr="00D750C9" w:rsidR="0038569D" w:rsidP="00C47823" w:rsidRDefault="0038569D" w14:paraId="19373963" w14:textId="77777777">
            <w:pPr>
              <w:pStyle w:val="Odsekzoznamu"/>
              <w:numPr>
                <w:ilvl w:val="0"/>
                <w:numId w:val="43"/>
              </w:numPr>
              <w:spacing w:before="40" w:after="40"/>
              <w:rPr>
                <w:rFonts w:asciiTheme="minorHAnsi" w:hAnsiTheme="minorHAnsi" w:cstheme="minorHAnsi"/>
              </w:rPr>
            </w:pPr>
            <w:r w:rsidRPr="00D750C9">
              <w:rPr>
                <w:rFonts w:asciiTheme="minorHAnsi" w:hAnsiTheme="minorHAnsi" w:cstheme="minorHAnsi"/>
              </w:rPr>
              <w:t>Vyplniť kód Účtovného okruhu a ukončiť znakom *</w:t>
            </w:r>
            <w:r w:rsidRPr="00D750C9" w:rsidR="00C47823">
              <w:rPr>
                <w:rFonts w:asciiTheme="minorHAnsi" w:hAnsiTheme="minorHAnsi" w:cstheme="minorHAnsi"/>
              </w:rPr>
              <w:t xml:space="preserve"> pre zobrazenie </w:t>
            </w:r>
            <w:r w:rsidRPr="00D750C9" w:rsidR="00FC51D2">
              <w:rPr>
                <w:rFonts w:asciiTheme="minorHAnsi" w:hAnsiTheme="minorHAnsi" w:cstheme="minorHAnsi"/>
              </w:rPr>
              <w:t>objektov v rámci celého Účtovného okruhu</w:t>
            </w:r>
          </w:p>
          <w:p w:rsidRPr="00D750C9" w:rsidR="005630AF" w:rsidP="005630AF" w:rsidRDefault="005630AF" w14:paraId="1390A175" w14:textId="4A5195FE">
            <w:pPr>
              <w:pStyle w:val="Odsekzoznamu"/>
              <w:numPr>
                <w:ilvl w:val="1"/>
                <w:numId w:val="43"/>
              </w:numPr>
              <w:spacing w:before="40" w:after="40"/>
              <w:rPr>
                <w:rFonts w:asciiTheme="minorHAnsi" w:hAnsiTheme="minorHAnsi" w:cstheme="minorHAnsi"/>
              </w:rPr>
            </w:pPr>
            <w:r w:rsidRPr="00D750C9">
              <w:rPr>
                <w:rFonts w:asciiTheme="minorHAnsi" w:hAnsiTheme="minorHAnsi" w:cstheme="minorHAnsi"/>
              </w:rPr>
              <w:t> napr. 1510*</w:t>
            </w:r>
          </w:p>
          <w:p w:rsidRPr="00D750C9" w:rsidR="00FC51D2" w:rsidP="00C47823" w:rsidRDefault="00FC51D2" w14:paraId="460685A4" w14:textId="77777777">
            <w:pPr>
              <w:pStyle w:val="Odsekzoznamu"/>
              <w:numPr>
                <w:ilvl w:val="0"/>
                <w:numId w:val="43"/>
              </w:numPr>
              <w:spacing w:before="40" w:after="40"/>
              <w:rPr>
                <w:rFonts w:asciiTheme="minorHAnsi" w:hAnsiTheme="minorHAnsi" w:cstheme="minorHAnsi"/>
              </w:rPr>
            </w:pPr>
            <w:r w:rsidRPr="00D750C9">
              <w:rPr>
                <w:rFonts w:asciiTheme="minorHAnsi" w:hAnsiTheme="minorHAnsi" w:cstheme="minorHAnsi"/>
              </w:rPr>
              <w:t xml:space="preserve">Vyplniť kód </w:t>
            </w:r>
            <w:r w:rsidRPr="00D750C9" w:rsidR="005630AF">
              <w:rPr>
                <w:rFonts w:asciiTheme="minorHAnsi" w:hAnsiTheme="minorHAnsi" w:cstheme="minorHAnsi"/>
              </w:rPr>
              <w:t>Budovy v architektúre a ukončiť znakom * pre zobrazenie objektov v rámci hierarchie objektov danej budovy</w:t>
            </w:r>
          </w:p>
          <w:p w:rsidRPr="00D750C9" w:rsidR="005630AF" w:rsidP="005630AF" w:rsidRDefault="005630AF" w14:paraId="198D2140" w14:textId="62DBDE2D">
            <w:pPr>
              <w:pStyle w:val="Odsekzoznamu"/>
              <w:numPr>
                <w:ilvl w:val="1"/>
                <w:numId w:val="43"/>
              </w:numPr>
              <w:spacing w:before="40" w:after="40"/>
              <w:rPr>
                <w:rFonts w:asciiTheme="minorHAnsi" w:hAnsiTheme="minorHAnsi" w:cstheme="minorHAnsi"/>
              </w:rPr>
            </w:pPr>
            <w:r w:rsidRPr="00D750C9">
              <w:rPr>
                <w:rFonts w:asciiTheme="minorHAnsi" w:hAnsiTheme="minorHAnsi" w:cstheme="minorHAnsi"/>
              </w:rPr>
              <w:t> napr. 15101000/1000</w:t>
            </w:r>
            <w:r w:rsidRPr="00D750C9" w:rsidR="00D32FF3">
              <w:rPr>
                <w:rFonts w:asciiTheme="minorHAnsi" w:hAnsiTheme="minorHAnsi" w:cstheme="minorHAnsi"/>
              </w:rPr>
              <w:t>13*</w:t>
            </w:r>
          </w:p>
        </w:tc>
      </w:tr>
      <w:tr w:rsidRPr="00D750C9" w:rsidR="0038569D" w:rsidTr="00DC3C8B" w14:paraId="05DF944D" w14:textId="77777777">
        <w:tc>
          <w:tcPr>
            <w:tcW w:w="1885" w:type="dxa"/>
          </w:tcPr>
          <w:p w:rsidRPr="00D750C9" w:rsidR="0038569D" w:rsidRDefault="0038569D" w14:paraId="234C6684" w14:textId="77777777">
            <w:pPr>
              <w:spacing w:before="40" w:after="40"/>
              <w:ind w:left="0"/>
              <w:jc w:val="left"/>
              <w:rPr>
                <w:rFonts w:asciiTheme="minorHAnsi" w:hAnsiTheme="minorHAnsi" w:cstheme="minorHAnsi"/>
                <w:b/>
              </w:rPr>
            </w:pPr>
            <w:r w:rsidRPr="00D750C9">
              <w:rPr>
                <w:rFonts w:asciiTheme="minorHAnsi" w:hAnsiTheme="minorHAnsi" w:cstheme="minorHAnsi"/>
                <w:b/>
              </w:rPr>
              <w:t>Typ objektu</w:t>
            </w:r>
          </w:p>
        </w:tc>
        <w:tc>
          <w:tcPr>
            <w:tcW w:w="7200" w:type="dxa"/>
          </w:tcPr>
          <w:p w:rsidRPr="00D750C9" w:rsidR="0038569D" w:rsidRDefault="0038569D" w14:paraId="4505AD8B" w14:textId="690D47BF">
            <w:pPr>
              <w:spacing w:before="40" w:after="40"/>
              <w:ind w:left="0"/>
              <w:rPr>
                <w:rFonts w:asciiTheme="minorHAnsi" w:hAnsiTheme="minorHAnsi" w:cstheme="minorHAnsi"/>
              </w:rPr>
            </w:pPr>
            <w:r w:rsidRPr="00D750C9">
              <w:rPr>
                <w:rFonts w:asciiTheme="minorHAnsi" w:hAnsiTheme="minorHAnsi" w:cstheme="minorHAnsi"/>
              </w:rPr>
              <w:t xml:space="preserve">Zakliknúť </w:t>
            </w:r>
            <w:r w:rsidRPr="00D750C9" w:rsidR="00AE50B4">
              <w:rPr>
                <w:rFonts w:asciiTheme="minorHAnsi" w:hAnsiTheme="minorHAnsi" w:cstheme="minorHAnsi"/>
              </w:rPr>
              <w:t>typy objektov</w:t>
            </w:r>
            <w:r w:rsidRPr="00D750C9" w:rsidR="00C47823">
              <w:rPr>
                <w:rFonts w:asciiTheme="minorHAnsi" w:hAnsiTheme="minorHAnsi" w:cstheme="minorHAnsi"/>
              </w:rPr>
              <w:t>, pre ktoré je požadované zobraziť dáta</w:t>
            </w:r>
          </w:p>
        </w:tc>
      </w:tr>
      <w:tr w:rsidRPr="00D750C9" w:rsidR="00DC3C8B" w:rsidTr="00DC3C8B" w14:paraId="33BC276E" w14:textId="77777777">
        <w:tc>
          <w:tcPr>
            <w:tcW w:w="1885" w:type="dxa"/>
          </w:tcPr>
          <w:p w:rsidRPr="00D750C9" w:rsidR="00DC3C8B" w:rsidP="00DC3C8B" w:rsidRDefault="00DC3C8B" w14:paraId="356D83ED" w14:textId="3CF26DC9">
            <w:pPr>
              <w:spacing w:before="40" w:after="40"/>
              <w:ind w:left="0"/>
              <w:jc w:val="left"/>
              <w:rPr>
                <w:rFonts w:asciiTheme="minorHAnsi" w:hAnsiTheme="minorHAnsi" w:cstheme="minorHAnsi"/>
                <w:b/>
              </w:rPr>
            </w:pPr>
            <w:r w:rsidRPr="00D750C9">
              <w:rPr>
                <w:rFonts w:asciiTheme="minorHAnsi" w:hAnsiTheme="minorHAnsi" w:cstheme="minorHAnsi"/>
                <w:b/>
              </w:rPr>
              <w:t xml:space="preserve">Funkcia </w:t>
            </w:r>
          </w:p>
        </w:tc>
        <w:tc>
          <w:tcPr>
            <w:tcW w:w="7200" w:type="dxa"/>
          </w:tcPr>
          <w:p w:rsidRPr="00D750C9" w:rsidR="00DC3C8B" w:rsidP="00DC3C8B" w:rsidRDefault="00DC3C8B" w14:paraId="456AF815" w14:textId="560461C3">
            <w:pPr>
              <w:spacing w:before="40" w:after="40"/>
              <w:ind w:left="0"/>
              <w:rPr>
                <w:rFonts w:asciiTheme="minorHAnsi" w:hAnsiTheme="minorHAnsi" w:cstheme="minorHAnsi"/>
              </w:rPr>
            </w:pPr>
            <w:r w:rsidRPr="00D750C9">
              <w:rPr>
                <w:rFonts w:asciiTheme="minorHAnsi" w:hAnsiTheme="minorHAnsi" w:cstheme="minorHAnsi"/>
              </w:rPr>
              <w:t>Pomocou match-kódu vybrať funkciu objektu, ak je potrebné výber obmedziť</w:t>
            </w:r>
          </w:p>
        </w:tc>
      </w:tr>
      <w:tr w:rsidRPr="00D750C9" w:rsidR="0038569D" w:rsidTr="00DC3C8B" w14:paraId="63BA4382" w14:textId="77777777">
        <w:tc>
          <w:tcPr>
            <w:tcW w:w="1885" w:type="dxa"/>
          </w:tcPr>
          <w:p w:rsidRPr="00D750C9" w:rsidR="0038569D" w:rsidRDefault="0038569D" w14:paraId="6D49098A" w14:textId="77777777">
            <w:pPr>
              <w:spacing w:before="40" w:after="40"/>
              <w:ind w:left="0"/>
              <w:jc w:val="left"/>
              <w:rPr>
                <w:rFonts w:asciiTheme="minorHAnsi" w:hAnsiTheme="minorHAnsi" w:cstheme="minorHAnsi"/>
                <w:b/>
              </w:rPr>
            </w:pPr>
            <w:r w:rsidRPr="00D750C9">
              <w:rPr>
                <w:rFonts w:asciiTheme="minorHAnsi" w:hAnsiTheme="minorHAnsi" w:cstheme="minorHAnsi"/>
                <w:b/>
              </w:rPr>
              <w:t>Platnosť objektu</w:t>
            </w:r>
          </w:p>
        </w:tc>
        <w:tc>
          <w:tcPr>
            <w:tcW w:w="7200" w:type="dxa"/>
          </w:tcPr>
          <w:p w:rsidRPr="00D750C9" w:rsidR="0038569D" w:rsidRDefault="0038569D" w14:paraId="25FFDC7C" w14:textId="77777777">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38569D" w:rsidTr="00DC3C8B" w14:paraId="67E99AD8" w14:textId="77777777">
        <w:tc>
          <w:tcPr>
            <w:tcW w:w="1885" w:type="dxa"/>
          </w:tcPr>
          <w:p w:rsidRPr="00D750C9" w:rsidR="0038569D" w:rsidRDefault="0038569D" w14:paraId="7BBCB07C" w14:textId="77777777">
            <w:pPr>
              <w:spacing w:before="40" w:after="40"/>
              <w:ind w:left="0"/>
              <w:jc w:val="left"/>
              <w:rPr>
                <w:rFonts w:asciiTheme="minorHAnsi" w:hAnsiTheme="minorHAnsi" w:cstheme="minorHAnsi"/>
                <w:b/>
              </w:rPr>
            </w:pPr>
            <w:r w:rsidRPr="00D750C9">
              <w:rPr>
                <w:rFonts w:asciiTheme="minorHAnsi" w:hAnsiTheme="minorHAnsi" w:cstheme="minorHAnsi"/>
                <w:b/>
              </w:rPr>
              <w:t>Layout</w:t>
            </w:r>
          </w:p>
        </w:tc>
        <w:tc>
          <w:tcPr>
            <w:tcW w:w="7200" w:type="dxa"/>
          </w:tcPr>
          <w:p w:rsidRPr="00D750C9" w:rsidR="00A60FF8" w:rsidP="00A60FF8" w:rsidRDefault="00DC3C8B" w14:paraId="49736682" w14:textId="5D42252F">
            <w:pPr>
              <w:spacing w:before="40" w:after="40"/>
              <w:ind w:left="0"/>
              <w:rPr>
                <w:rFonts w:asciiTheme="minorHAnsi" w:hAnsiTheme="minorHAnsi" w:cstheme="minorHAnsi"/>
              </w:rPr>
            </w:pPr>
            <w:r w:rsidRPr="00D750C9">
              <w:rPr>
                <w:rFonts w:asciiTheme="minorHAnsi" w:hAnsiTheme="minorHAnsi" w:cstheme="minorHAnsi"/>
              </w:rPr>
              <w:t>Pre základné architektonické objekty sú založené layout</w:t>
            </w:r>
            <w:r w:rsidRPr="00D750C9" w:rsidR="00A60FF8">
              <w:rPr>
                <w:rFonts w:asciiTheme="minorHAnsi" w:hAnsiTheme="minorHAnsi" w:cstheme="minorHAnsi"/>
              </w:rPr>
              <w:t>y</w:t>
            </w:r>
            <w:r w:rsidRPr="00D750C9" w:rsidR="002D0534">
              <w:rPr>
                <w:rFonts w:asciiTheme="minorHAnsi" w:hAnsiTheme="minorHAnsi" w:cstheme="minorHAnsi"/>
              </w:rPr>
              <w:t xml:space="preserve"> pre IS CES</w:t>
            </w:r>
            <w:r w:rsidRPr="00D750C9" w:rsidR="00A60FF8">
              <w:rPr>
                <w:rFonts w:asciiTheme="minorHAnsi" w:hAnsiTheme="minorHAnsi" w:cstheme="minorHAnsi"/>
              </w:rPr>
              <w:t xml:space="preserve">. Pomocou </w:t>
            </w:r>
            <w:r w:rsidRPr="00D750C9" w:rsidR="0038569D">
              <w:rPr>
                <w:rFonts w:asciiTheme="minorHAnsi" w:hAnsiTheme="minorHAnsi" w:cstheme="minorHAnsi"/>
              </w:rPr>
              <w:t xml:space="preserve">match-kódu vybrať: </w:t>
            </w:r>
          </w:p>
          <w:p w:rsidRPr="00D750C9" w:rsidR="0038569D" w:rsidP="00A60FF8" w:rsidRDefault="0038569D" w14:paraId="786D1A5B" w14:textId="5C3B77FA">
            <w:pPr>
              <w:pStyle w:val="Odsekzoznamu"/>
              <w:numPr>
                <w:ilvl w:val="0"/>
                <w:numId w:val="43"/>
              </w:numPr>
              <w:spacing w:before="40" w:after="40"/>
              <w:rPr>
                <w:rFonts w:asciiTheme="minorHAnsi" w:hAnsiTheme="minorHAnsi" w:cstheme="minorHAnsi"/>
              </w:rPr>
            </w:pPr>
            <w:r w:rsidRPr="00D750C9">
              <w:rPr>
                <w:rFonts w:asciiTheme="minorHAnsi" w:hAnsiTheme="minorHAnsi" w:cstheme="minorHAnsi"/>
              </w:rPr>
              <w:t>/BUDOVY</w:t>
            </w:r>
            <w:r w:rsidRPr="00D750C9" w:rsidR="00A60FF8">
              <w:rPr>
                <w:rFonts w:asciiTheme="minorHAnsi" w:hAnsiTheme="minorHAnsi" w:cstheme="minorHAnsi"/>
              </w:rPr>
              <w:t xml:space="preserve"> – pre zobrazenie kmeňových dát </w:t>
            </w:r>
            <w:r w:rsidRPr="00D750C9" w:rsidR="00027427">
              <w:rPr>
                <w:rFonts w:asciiTheme="minorHAnsi" w:hAnsiTheme="minorHAnsi" w:cstheme="minorHAnsi"/>
              </w:rPr>
              <w:t>Budov</w:t>
            </w:r>
          </w:p>
          <w:p w:rsidRPr="00D750C9" w:rsidR="00A60FF8" w:rsidP="00A60FF8" w:rsidRDefault="00A60FF8" w14:paraId="7A553DFD" w14:textId="1B6F8FA5">
            <w:pPr>
              <w:pStyle w:val="Odsekzoznamu"/>
              <w:numPr>
                <w:ilvl w:val="0"/>
                <w:numId w:val="43"/>
              </w:numPr>
              <w:spacing w:before="40" w:after="40"/>
              <w:rPr>
                <w:rFonts w:asciiTheme="minorHAnsi" w:hAnsiTheme="minorHAnsi" w:cstheme="minorHAnsi"/>
              </w:rPr>
            </w:pPr>
            <w:r w:rsidRPr="00D750C9">
              <w:rPr>
                <w:rFonts w:asciiTheme="minorHAnsi" w:hAnsiTheme="minorHAnsi" w:cstheme="minorHAnsi"/>
              </w:rPr>
              <w:t>/BYT-NEBYT</w:t>
            </w:r>
            <w:r w:rsidRPr="00D750C9" w:rsidR="009F6BB6">
              <w:rPr>
                <w:rFonts w:asciiTheme="minorHAnsi" w:hAnsiTheme="minorHAnsi" w:cstheme="minorHAnsi"/>
              </w:rPr>
              <w:t xml:space="preserve"> – pre zobrazenie kmeňových dát objekt</w:t>
            </w:r>
            <w:r w:rsidRPr="00D750C9" w:rsidR="00027427">
              <w:rPr>
                <w:rFonts w:asciiTheme="minorHAnsi" w:hAnsiTheme="minorHAnsi" w:cstheme="minorHAnsi"/>
              </w:rPr>
              <w:t>u Byt/Nebytový priestor</w:t>
            </w:r>
          </w:p>
          <w:p w:rsidRPr="00D750C9" w:rsidR="00A60FF8" w:rsidP="00A60FF8" w:rsidRDefault="00A60FF8" w14:paraId="10CB7238" w14:textId="42F64641">
            <w:pPr>
              <w:pStyle w:val="Odsekzoznamu"/>
              <w:numPr>
                <w:ilvl w:val="0"/>
                <w:numId w:val="43"/>
              </w:numPr>
              <w:spacing w:before="40" w:after="40"/>
              <w:rPr>
                <w:rFonts w:asciiTheme="minorHAnsi" w:hAnsiTheme="minorHAnsi" w:cstheme="minorHAnsi"/>
              </w:rPr>
            </w:pPr>
            <w:r w:rsidRPr="00D750C9">
              <w:rPr>
                <w:rFonts w:asciiTheme="minorHAnsi" w:hAnsiTheme="minorHAnsi" w:cstheme="minorHAnsi"/>
              </w:rPr>
              <w:t>/Miestnost</w:t>
            </w:r>
            <w:r w:rsidRPr="00D750C9" w:rsidR="00027427">
              <w:rPr>
                <w:rFonts w:asciiTheme="minorHAnsi" w:hAnsiTheme="minorHAnsi" w:cstheme="minorHAnsi"/>
              </w:rPr>
              <w:t xml:space="preserve"> – pre zobrazenie kmeňových dát Miestností</w:t>
            </w:r>
          </w:p>
        </w:tc>
      </w:tr>
    </w:tbl>
    <w:p w:rsidRPr="00D750C9" w:rsidR="0038569D" w:rsidP="0038569D" w:rsidRDefault="0038569D" w14:paraId="07E63BC5" w14:textId="77777777"/>
    <w:p w:rsidRPr="00D750C9" w:rsidR="0038569D" w:rsidP="0038569D" w:rsidRDefault="0038569D" w14:paraId="624BC663" w14:textId="77777777">
      <w:r w:rsidRPr="00D750C9">
        <w:t xml:space="preserve">Po kliknutí na ikonu </w:t>
      </w:r>
      <w:r w:rsidRPr="00D750C9">
        <w:rPr>
          <w:noProof/>
        </w:rPr>
        <w:drawing>
          <wp:inline distT="0" distB="0" distL="0" distR="0" wp14:anchorId="76BA5D19" wp14:editId="66929219">
            <wp:extent cx="158758" cy="107956"/>
            <wp:effectExtent l="0" t="0" r="0" b="6350"/>
            <wp:docPr id="961" name="Picture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38569D" w:rsidP="0038569D" w:rsidRDefault="0038569D" w14:paraId="1006A740" w14:textId="77777777">
      <w:r w:rsidRPr="00D750C9">
        <w:rPr>
          <w:noProof/>
        </w:rPr>
        <w:drawing>
          <wp:inline distT="0" distB="0" distL="0" distR="0" wp14:anchorId="1FFBB967" wp14:editId="4F40830B">
            <wp:extent cx="5732145" cy="1143635"/>
            <wp:effectExtent l="0" t="0" r="190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3" cstate="print">
                      <a:extLst>
                        <a:ext uri="{28A0092B-C50C-407E-A947-70E740481C1C}">
                          <a14:useLocalDpi xmlns:a14="http://schemas.microsoft.com/office/drawing/2010/main"/>
                        </a:ext>
                      </a:extLst>
                    </a:blip>
                    <a:stretch>
                      <a:fillRect/>
                    </a:stretch>
                  </pic:blipFill>
                  <pic:spPr>
                    <a:xfrm>
                      <a:off x="0" y="0"/>
                      <a:ext cx="5732145" cy="1143635"/>
                    </a:xfrm>
                    <a:prstGeom prst="rect">
                      <a:avLst/>
                    </a:prstGeom>
                  </pic:spPr>
                </pic:pic>
              </a:graphicData>
            </a:graphic>
          </wp:inline>
        </w:drawing>
      </w:r>
    </w:p>
    <w:p w:rsidRPr="00D750C9" w:rsidR="0038569D" w:rsidP="0038569D" w:rsidRDefault="0038569D" w14:paraId="6A4AE936" w14:textId="77777777"/>
    <w:p w:rsidRPr="00D750C9" w:rsidR="0038569D" w:rsidP="0038569D" w:rsidRDefault="0038569D" w14:paraId="56E1A7D7" w14:textId="49422476">
      <w:r w:rsidRPr="00D750C9">
        <w:t xml:space="preserve">Dvojklikom na daný riadok výkazu je možné zobraziť kmeňovú kartu </w:t>
      </w:r>
      <w:r w:rsidRPr="00D750C9" w:rsidR="007D7DAA">
        <w:t xml:space="preserve">zvoleného </w:t>
      </w:r>
      <w:r w:rsidRPr="00D750C9">
        <w:t>objektu:</w:t>
      </w:r>
    </w:p>
    <w:p w:rsidRPr="00D750C9" w:rsidR="0038569D" w:rsidP="0038569D" w:rsidRDefault="0038569D" w14:paraId="29F0BA2C" w14:textId="77777777">
      <w:r w:rsidRPr="00D750C9">
        <w:rPr>
          <w:noProof/>
        </w:rPr>
        <w:drawing>
          <wp:inline distT="0" distB="0" distL="0" distR="0" wp14:anchorId="1E47CB5F" wp14:editId="4351C70A">
            <wp:extent cx="5732145" cy="3792220"/>
            <wp:effectExtent l="0" t="0" r="1905" b="0"/>
            <wp:docPr id="962" name="Picture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4"/>
                    <a:stretch>
                      <a:fillRect/>
                    </a:stretch>
                  </pic:blipFill>
                  <pic:spPr>
                    <a:xfrm>
                      <a:off x="0" y="0"/>
                      <a:ext cx="5732145" cy="3792220"/>
                    </a:xfrm>
                    <a:prstGeom prst="rect">
                      <a:avLst/>
                    </a:prstGeom>
                  </pic:spPr>
                </pic:pic>
              </a:graphicData>
            </a:graphic>
          </wp:inline>
        </w:drawing>
      </w:r>
    </w:p>
    <w:p w:rsidRPr="00D750C9" w:rsidR="0038569D" w:rsidP="0038569D" w:rsidRDefault="0038569D" w14:paraId="13230660" w14:textId="77777777"/>
    <w:p w:rsidRPr="00D750C9" w:rsidR="0038569D" w:rsidP="0038569D" w:rsidRDefault="0038569D" w14:paraId="41B842ED" w14:textId="77777777">
      <w:r w:rsidRPr="00D750C9">
        <w:t xml:space="preserve">Kliknutím na ikonu </w:t>
      </w:r>
      <w:r w:rsidRPr="00D750C9">
        <w:rPr>
          <w:noProof/>
        </w:rPr>
        <w:drawing>
          <wp:inline distT="0" distB="0" distL="0" distR="0" wp14:anchorId="334DA812" wp14:editId="4535816C">
            <wp:extent cx="139707" cy="127007"/>
            <wp:effectExtent l="0" t="0" r="0" b="6350"/>
            <wp:docPr id="963" name="Picture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38569D" w:rsidP="00A35690" w:rsidRDefault="0038569D" w14:paraId="74D98632" w14:textId="77777777">
      <w:pPr>
        <w:rPr>
          <w:color w:val="FF0000"/>
        </w:rPr>
      </w:pPr>
    </w:p>
    <w:p w:rsidRPr="00D750C9" w:rsidR="0091156A" w:rsidP="0091156A" w:rsidRDefault="0091156A" w14:paraId="4EB79864" w14:textId="77777777">
      <w:pPr>
        <w:pStyle w:val="Heading33"/>
      </w:pPr>
      <w:bookmarkStart w:name="_Toc120539328" w:id="1034"/>
      <w:bookmarkStart w:name="_Toc158293215" w:id="1035"/>
      <w:bookmarkStart w:name="_Toc232499650" w:id="1036"/>
      <w:r w:rsidRPr="00D750C9">
        <w:t>Prepojenie Budovy na Pozemky</w:t>
      </w:r>
      <w:bookmarkEnd w:id="1034"/>
      <w:bookmarkEnd w:id="1035"/>
      <w:bookmarkEnd w:id="1036"/>
    </w:p>
    <w:p w:rsidRPr="00D750C9" w:rsidR="0091156A" w:rsidP="0091156A" w:rsidRDefault="0091156A" w14:paraId="745E2445" w14:textId="77777777">
      <w:pPr>
        <w:rPr>
          <w:b/>
          <w:bCs/>
        </w:rPr>
      </w:pPr>
      <w:r w:rsidRPr="00D750C9">
        <w:rPr>
          <w:b/>
          <w:bCs/>
        </w:rPr>
        <w:t>Transakcia: REISAOOA - Architektonické objekty: Priradenie objektu</w:t>
      </w:r>
    </w:p>
    <w:p w:rsidRPr="00D750C9" w:rsidR="0091156A" w:rsidP="0091156A" w:rsidRDefault="002F770B" w14:paraId="5AA25324" w14:textId="2BAD09F3">
      <w:r w:rsidRPr="00D750C9">
        <w:rPr>
          <w:noProof/>
        </w:rPr>
        <w:drawing>
          <wp:inline distT="0" distB="0" distL="0" distR="0" wp14:anchorId="28637569" wp14:editId="0A9C1796">
            <wp:extent cx="4026107" cy="2051155"/>
            <wp:effectExtent l="0" t="0" r="0" b="6350"/>
            <wp:docPr id="1008" name="Picture 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5"/>
                    <a:stretch>
                      <a:fillRect/>
                    </a:stretch>
                  </pic:blipFill>
                  <pic:spPr>
                    <a:xfrm>
                      <a:off x="0" y="0"/>
                      <a:ext cx="4026107" cy="2051155"/>
                    </a:xfrm>
                    <a:prstGeom prst="rect">
                      <a:avLst/>
                    </a:prstGeom>
                  </pic:spPr>
                </pic:pic>
              </a:graphicData>
            </a:graphic>
          </wp:inline>
        </w:drawing>
      </w:r>
    </w:p>
    <w:p w:rsidRPr="00D750C9" w:rsidR="002F770B" w:rsidP="0091156A" w:rsidRDefault="002F770B" w14:paraId="49893162" w14:textId="77777777"/>
    <w:p w:rsidRPr="00D750C9" w:rsidR="002F770B" w:rsidP="002F770B" w:rsidRDefault="002F770B" w14:paraId="7B78FA00" w14:textId="77777777">
      <w:r w:rsidRPr="00D750C9">
        <w:t>Vstupná výberová obrazovka:</w:t>
      </w:r>
    </w:p>
    <w:p w:rsidRPr="00D750C9" w:rsidR="002F770B" w:rsidP="002F770B" w:rsidRDefault="006D62EC" w14:paraId="6E450FDA" w14:textId="5221CC73">
      <w:r w:rsidRPr="00D750C9">
        <w:rPr>
          <w:noProof/>
        </w:rPr>
        <w:drawing>
          <wp:inline distT="0" distB="0" distL="0" distR="0" wp14:anchorId="75AD32E3" wp14:editId="108629E0">
            <wp:extent cx="4991898" cy="3990975"/>
            <wp:effectExtent l="0" t="0" r="0" b="0"/>
            <wp:docPr id="1323587832" name="Obrázok 1" descr="Obrázok, na ktorom je text, snímka obrazovky, softvér, počítačová iko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587832" name="Obrázok 1" descr="Obrázok, na ktorom je text, snímka obrazovky, softvér, počítačová ikona&#10;&#10;Automaticky generovaný popis"/>
                    <pic:cNvPicPr/>
                  </pic:nvPicPr>
                  <pic:blipFill>
                    <a:blip r:embed="rId856"/>
                    <a:stretch>
                      <a:fillRect/>
                    </a:stretch>
                  </pic:blipFill>
                  <pic:spPr>
                    <a:xfrm>
                      <a:off x="0" y="0"/>
                      <a:ext cx="4992505" cy="3991460"/>
                    </a:xfrm>
                    <a:prstGeom prst="rect">
                      <a:avLst/>
                    </a:prstGeom>
                  </pic:spPr>
                </pic:pic>
              </a:graphicData>
            </a:graphic>
          </wp:inline>
        </w:drawing>
      </w:r>
    </w:p>
    <w:p w:rsidRPr="00D750C9" w:rsidR="002F770B" w:rsidP="0091156A" w:rsidRDefault="002F770B" w14:paraId="21500818" w14:textId="77777777"/>
    <w:p w:rsidRPr="00D750C9" w:rsidR="002F770B" w:rsidP="002F770B" w:rsidRDefault="002F770B" w14:paraId="3DC1F200" w14:textId="77777777">
      <w:pPr>
        <w:rPr>
          <w:bCs/>
          <w:iCs/>
        </w:rPr>
      </w:pPr>
      <w:r w:rsidRPr="00D750C9">
        <w:rPr>
          <w:bCs/>
          <w:iCs/>
        </w:rPr>
        <w:t>Vo výberovej obrazovke zadať výberové kritériá:</w:t>
      </w:r>
    </w:p>
    <w:tbl>
      <w:tblPr>
        <w:tblStyle w:val="Mriekatabuky"/>
        <w:tblW w:w="9085" w:type="dxa"/>
        <w:tblLayout w:type="fixed"/>
        <w:tblLook w:val="04A0" w:firstRow="1" w:lastRow="0" w:firstColumn="1" w:lastColumn="0" w:noHBand="0" w:noVBand="1"/>
      </w:tblPr>
      <w:tblGrid>
        <w:gridCol w:w="2245"/>
        <w:gridCol w:w="6840"/>
      </w:tblGrid>
      <w:tr w:rsidRPr="00D750C9" w:rsidR="0091156A" w14:paraId="70669F87" w14:textId="77777777">
        <w:trPr>
          <w:tblHeader/>
        </w:trPr>
        <w:tc>
          <w:tcPr>
            <w:tcW w:w="2245" w:type="dxa"/>
            <w:shd w:val="clear" w:color="auto" w:fill="D9D9D9" w:themeFill="background1" w:themeFillShade="D9"/>
          </w:tcPr>
          <w:p w:rsidRPr="00D750C9" w:rsidR="0091156A" w:rsidRDefault="0091156A" w14:paraId="6D4FC48C"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91156A" w:rsidRDefault="0091156A" w14:paraId="2834106B"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2F770B" w14:paraId="4B8474FD" w14:textId="77777777">
        <w:tc>
          <w:tcPr>
            <w:tcW w:w="2245" w:type="dxa"/>
          </w:tcPr>
          <w:p w:rsidRPr="00D750C9" w:rsidR="002F770B" w:rsidP="002F770B" w:rsidRDefault="002F770B" w14:paraId="2C02E2E6" w14:textId="27598E4F">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2F770B" w:rsidP="002F770B" w:rsidRDefault="002F770B" w14:paraId="0D218A34" w14:textId="77777777">
            <w:pPr>
              <w:spacing w:before="40" w:after="40"/>
              <w:ind w:left="0"/>
              <w:rPr>
                <w:rFonts w:asciiTheme="minorHAnsi" w:hAnsiTheme="minorHAnsi" w:cstheme="minorHAnsi"/>
              </w:rPr>
            </w:pPr>
            <w:r w:rsidRPr="00D750C9">
              <w:rPr>
                <w:rFonts w:asciiTheme="minorHAnsi" w:hAnsiTheme="minorHAnsi" w:cstheme="minorHAnsi"/>
              </w:rPr>
              <w:t>Možnosti obmedzenia výberu:</w:t>
            </w:r>
          </w:p>
          <w:p w:rsidRPr="00D750C9" w:rsidR="002F770B" w:rsidP="002F770B" w:rsidRDefault="002F770B" w14:paraId="5ABFA649" w14:textId="77777777">
            <w:pPr>
              <w:pStyle w:val="Odsekzoznamu"/>
              <w:numPr>
                <w:ilvl w:val="0"/>
                <w:numId w:val="44"/>
              </w:numPr>
              <w:spacing w:before="40" w:after="40"/>
              <w:rPr>
                <w:rFonts w:asciiTheme="minorHAnsi" w:hAnsiTheme="minorHAnsi" w:cstheme="minorHAnsi"/>
              </w:rPr>
            </w:pPr>
            <w:r w:rsidRPr="00D750C9">
              <w:rPr>
                <w:rFonts w:asciiTheme="minorHAnsi" w:hAnsiTheme="minorHAnsi" w:cstheme="minorHAnsi"/>
              </w:rPr>
              <w:t>Vyplniť kód Účtovného okruhu a ukončiť znakom * pre zobrazenie objektov v rámci celého Účtovného okruhu</w:t>
            </w:r>
          </w:p>
          <w:p w:rsidRPr="00D750C9" w:rsidR="002F770B" w:rsidP="002F770B" w:rsidRDefault="002F770B" w14:paraId="055B1D9C" w14:textId="77777777">
            <w:pPr>
              <w:pStyle w:val="Odsekzoznamu"/>
              <w:numPr>
                <w:ilvl w:val="1"/>
                <w:numId w:val="44"/>
              </w:numPr>
              <w:spacing w:before="40" w:after="40"/>
              <w:rPr>
                <w:rFonts w:asciiTheme="minorHAnsi" w:hAnsiTheme="minorHAnsi" w:cstheme="minorHAnsi"/>
              </w:rPr>
            </w:pPr>
            <w:r w:rsidRPr="00D750C9">
              <w:rPr>
                <w:rFonts w:asciiTheme="minorHAnsi" w:hAnsiTheme="minorHAnsi" w:cstheme="minorHAnsi"/>
              </w:rPr>
              <w:t> napr. 1510*</w:t>
            </w:r>
          </w:p>
          <w:p w:rsidRPr="00D750C9" w:rsidR="002F770B" w:rsidP="002F770B" w:rsidRDefault="002F770B" w14:paraId="769787A8" w14:textId="77777777">
            <w:pPr>
              <w:pStyle w:val="Odsekzoznamu"/>
              <w:numPr>
                <w:ilvl w:val="0"/>
                <w:numId w:val="44"/>
              </w:numPr>
              <w:spacing w:before="40" w:after="40"/>
              <w:rPr>
                <w:rFonts w:asciiTheme="minorHAnsi" w:hAnsiTheme="minorHAnsi" w:cstheme="minorHAnsi"/>
              </w:rPr>
            </w:pPr>
            <w:r w:rsidRPr="00D750C9">
              <w:rPr>
                <w:rFonts w:asciiTheme="minorHAnsi" w:hAnsiTheme="minorHAnsi" w:cstheme="minorHAnsi"/>
              </w:rPr>
              <w:t>Vyplniť kód Budovy v architektúre a ukončiť znakom * pre zobrazenie objektov v rámci hierarchie objektov danej budovy</w:t>
            </w:r>
          </w:p>
          <w:p w:rsidRPr="00D750C9" w:rsidR="002F770B" w:rsidP="002F770B" w:rsidRDefault="002F770B" w14:paraId="05C757EB" w14:textId="2E3C32FD">
            <w:pPr>
              <w:pStyle w:val="Odsekzoznamu"/>
              <w:numPr>
                <w:ilvl w:val="1"/>
                <w:numId w:val="44"/>
              </w:numPr>
              <w:spacing w:before="40" w:after="40"/>
              <w:rPr>
                <w:rFonts w:asciiTheme="minorHAnsi" w:hAnsiTheme="minorHAnsi" w:cstheme="minorHAnsi"/>
              </w:rPr>
            </w:pPr>
            <w:r w:rsidRPr="00D750C9">
              <w:rPr>
                <w:rFonts w:asciiTheme="minorHAnsi" w:hAnsiTheme="minorHAnsi" w:cstheme="minorHAnsi"/>
              </w:rPr>
              <w:t>napr. 15101000/100013*</w:t>
            </w:r>
          </w:p>
        </w:tc>
      </w:tr>
      <w:tr w:rsidRPr="00D750C9" w:rsidR="002F770B" w14:paraId="701DE337" w14:textId="77777777">
        <w:tc>
          <w:tcPr>
            <w:tcW w:w="2245" w:type="dxa"/>
          </w:tcPr>
          <w:p w:rsidRPr="00D750C9" w:rsidR="002F770B" w:rsidP="002F770B" w:rsidRDefault="002F770B" w14:paraId="3388E49A" w14:textId="4FFB19C9">
            <w:pPr>
              <w:spacing w:before="40" w:after="40"/>
              <w:ind w:left="0"/>
              <w:jc w:val="left"/>
              <w:rPr>
                <w:rFonts w:asciiTheme="minorHAnsi" w:hAnsiTheme="minorHAnsi" w:cstheme="minorHAnsi"/>
                <w:b/>
              </w:rPr>
            </w:pPr>
            <w:r w:rsidRPr="00D750C9">
              <w:rPr>
                <w:rFonts w:asciiTheme="minorHAnsi" w:hAnsiTheme="minorHAnsi" w:cstheme="minorHAnsi"/>
                <w:b/>
              </w:rPr>
              <w:t>Typ objektu</w:t>
            </w:r>
          </w:p>
        </w:tc>
        <w:tc>
          <w:tcPr>
            <w:tcW w:w="6840" w:type="dxa"/>
          </w:tcPr>
          <w:p w:rsidRPr="00D750C9" w:rsidR="002F770B" w:rsidP="002F770B" w:rsidRDefault="002F770B" w14:paraId="25B6C7DB" w14:textId="318887D3">
            <w:pPr>
              <w:spacing w:before="40" w:after="40"/>
              <w:ind w:left="0"/>
              <w:rPr>
                <w:rFonts w:asciiTheme="minorHAnsi" w:hAnsiTheme="minorHAnsi" w:cstheme="minorHAnsi"/>
              </w:rPr>
            </w:pPr>
            <w:r w:rsidRPr="00D750C9">
              <w:rPr>
                <w:rFonts w:asciiTheme="minorHAnsi" w:hAnsiTheme="minorHAnsi" w:cstheme="minorHAnsi"/>
              </w:rPr>
              <w:t>Zakliknúť typy objektov, pre ktoré je požadované zobraziť dáta</w:t>
            </w:r>
          </w:p>
        </w:tc>
      </w:tr>
      <w:tr w:rsidRPr="00D750C9" w:rsidR="002F770B" w14:paraId="7730EB44" w14:textId="77777777">
        <w:tc>
          <w:tcPr>
            <w:tcW w:w="2245" w:type="dxa"/>
          </w:tcPr>
          <w:p w:rsidRPr="00D750C9" w:rsidR="002F770B" w:rsidP="002F770B" w:rsidRDefault="002F770B" w14:paraId="4CF0273B" w14:textId="5DCF7A0D">
            <w:pPr>
              <w:spacing w:before="40" w:after="40"/>
              <w:ind w:left="0"/>
              <w:jc w:val="left"/>
              <w:rPr>
                <w:rFonts w:asciiTheme="minorHAnsi" w:hAnsiTheme="minorHAnsi" w:cstheme="minorHAnsi"/>
                <w:b/>
              </w:rPr>
            </w:pPr>
            <w:r w:rsidRPr="00D750C9">
              <w:rPr>
                <w:rFonts w:asciiTheme="minorHAnsi" w:hAnsiTheme="minorHAnsi" w:cstheme="minorHAnsi"/>
                <w:b/>
              </w:rPr>
              <w:t xml:space="preserve">Funkcia </w:t>
            </w:r>
          </w:p>
        </w:tc>
        <w:tc>
          <w:tcPr>
            <w:tcW w:w="6840" w:type="dxa"/>
          </w:tcPr>
          <w:p w:rsidRPr="00D750C9" w:rsidR="002F770B" w:rsidP="002F770B" w:rsidRDefault="002F770B" w14:paraId="341DD2E8" w14:textId="7B8A1ABD">
            <w:pPr>
              <w:spacing w:before="40" w:after="40"/>
              <w:ind w:left="0"/>
              <w:rPr>
                <w:rFonts w:asciiTheme="minorHAnsi" w:hAnsiTheme="minorHAnsi" w:cstheme="minorHAnsi"/>
              </w:rPr>
            </w:pPr>
            <w:r w:rsidRPr="00D750C9">
              <w:rPr>
                <w:rFonts w:asciiTheme="minorHAnsi" w:hAnsiTheme="minorHAnsi" w:cstheme="minorHAnsi"/>
              </w:rPr>
              <w:t>Pomocou match-kódu vybrať funkciu objektu, ak je potrebné výber obmedziť</w:t>
            </w:r>
          </w:p>
        </w:tc>
      </w:tr>
      <w:tr w:rsidRPr="00D750C9" w:rsidR="002F770B" w14:paraId="010A476E" w14:textId="77777777">
        <w:tc>
          <w:tcPr>
            <w:tcW w:w="2245" w:type="dxa"/>
          </w:tcPr>
          <w:p w:rsidRPr="00D750C9" w:rsidR="002F770B" w:rsidP="002F770B" w:rsidRDefault="002F770B" w14:paraId="45A299D5" w14:textId="733FC396">
            <w:pPr>
              <w:spacing w:before="40" w:after="40"/>
              <w:ind w:left="0"/>
              <w:jc w:val="left"/>
              <w:rPr>
                <w:rFonts w:asciiTheme="minorHAnsi" w:hAnsiTheme="minorHAnsi" w:cstheme="minorHAnsi"/>
                <w:b/>
              </w:rPr>
            </w:pPr>
            <w:r w:rsidRPr="00D750C9">
              <w:rPr>
                <w:rFonts w:asciiTheme="minorHAnsi" w:hAnsiTheme="minorHAnsi" w:cstheme="minorHAnsi"/>
                <w:b/>
              </w:rPr>
              <w:t>Platnosť objektu</w:t>
            </w:r>
          </w:p>
        </w:tc>
        <w:tc>
          <w:tcPr>
            <w:tcW w:w="6840" w:type="dxa"/>
          </w:tcPr>
          <w:p w:rsidRPr="00D750C9" w:rsidR="002F770B" w:rsidP="002F770B" w:rsidRDefault="002F770B" w14:paraId="09F46D1A" w14:textId="44A19447">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91156A" w14:paraId="3A728AE7" w14:textId="77777777">
        <w:tc>
          <w:tcPr>
            <w:tcW w:w="2245" w:type="dxa"/>
          </w:tcPr>
          <w:p w:rsidRPr="00D750C9" w:rsidR="0091156A" w:rsidRDefault="0091156A" w14:paraId="0262F74B" w14:textId="77777777">
            <w:pPr>
              <w:spacing w:before="40" w:after="40"/>
              <w:ind w:left="0"/>
              <w:jc w:val="left"/>
              <w:rPr>
                <w:rFonts w:asciiTheme="minorHAnsi" w:hAnsiTheme="minorHAnsi" w:cstheme="minorHAnsi"/>
                <w:b/>
              </w:rPr>
            </w:pPr>
            <w:r w:rsidRPr="00D750C9">
              <w:rPr>
                <w:rFonts w:asciiTheme="minorHAnsi" w:hAnsiTheme="minorHAnsi" w:cstheme="minorHAnsi"/>
                <w:b/>
              </w:rPr>
              <w:t>Layout</w:t>
            </w:r>
          </w:p>
        </w:tc>
        <w:tc>
          <w:tcPr>
            <w:tcW w:w="6840" w:type="dxa"/>
          </w:tcPr>
          <w:p w:rsidRPr="00D750C9" w:rsidR="0091156A" w:rsidRDefault="0091156A" w14:paraId="29B5B1CB"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/AO_PRIRAD</w:t>
            </w:r>
          </w:p>
        </w:tc>
      </w:tr>
    </w:tbl>
    <w:p w:rsidRPr="00D750C9" w:rsidR="0091156A" w:rsidP="0091156A" w:rsidRDefault="0091156A" w14:paraId="06139F40" w14:textId="77777777">
      <w:pPr>
        <w:rPr>
          <w:b/>
          <w:bCs/>
        </w:rPr>
      </w:pPr>
    </w:p>
    <w:p w:rsidRPr="00D750C9" w:rsidR="0091156A" w:rsidP="0091156A" w:rsidRDefault="0091156A" w14:paraId="39D1209C" w14:textId="77777777">
      <w:r w:rsidRPr="00D750C9">
        <w:t xml:space="preserve">Po kliknutí na ikonu </w:t>
      </w:r>
      <w:r w:rsidRPr="00D750C9">
        <w:rPr>
          <w:noProof/>
        </w:rPr>
        <w:drawing>
          <wp:inline distT="0" distB="0" distL="0" distR="0" wp14:anchorId="3D101EA0" wp14:editId="2E73A67C">
            <wp:extent cx="158758" cy="107956"/>
            <wp:effectExtent l="0" t="0" r="0" b="6350"/>
            <wp:docPr id="965" name="Picture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91156A" w:rsidP="0091156A" w:rsidRDefault="0091156A" w14:paraId="26DCC9A7" w14:textId="77777777">
      <w:pPr>
        <w:rPr>
          <w:b/>
          <w:bCs/>
        </w:rPr>
      </w:pPr>
      <w:r w:rsidRPr="00D750C9">
        <w:rPr>
          <w:b/>
          <w:bCs/>
          <w:noProof/>
        </w:rPr>
        <w:drawing>
          <wp:inline distT="0" distB="0" distL="0" distR="0" wp14:anchorId="25C6AC07" wp14:editId="6FC40D56">
            <wp:extent cx="5732145" cy="1141730"/>
            <wp:effectExtent l="0" t="0" r="1905" b="1270"/>
            <wp:docPr id="966" name="Picture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7" cstate="print">
                      <a:extLst>
                        <a:ext uri="{28A0092B-C50C-407E-A947-70E740481C1C}">
                          <a14:useLocalDpi xmlns:a14="http://schemas.microsoft.com/office/drawing/2010/main"/>
                        </a:ext>
                      </a:extLst>
                    </a:blip>
                    <a:stretch>
                      <a:fillRect/>
                    </a:stretch>
                  </pic:blipFill>
                  <pic:spPr>
                    <a:xfrm>
                      <a:off x="0" y="0"/>
                      <a:ext cx="5732145" cy="1141730"/>
                    </a:xfrm>
                    <a:prstGeom prst="rect">
                      <a:avLst/>
                    </a:prstGeom>
                  </pic:spPr>
                </pic:pic>
              </a:graphicData>
            </a:graphic>
          </wp:inline>
        </w:drawing>
      </w:r>
    </w:p>
    <w:p w:rsidRPr="00D750C9" w:rsidR="0091156A" w:rsidP="00A35690" w:rsidRDefault="0091156A" w14:paraId="79DB8283" w14:textId="77777777">
      <w:pPr>
        <w:rPr>
          <w:color w:val="FF0000"/>
        </w:rPr>
      </w:pPr>
    </w:p>
    <w:p w:rsidRPr="00D750C9" w:rsidR="003F2A5A" w:rsidP="003F2A5A" w:rsidRDefault="008E3FDC" w14:paraId="30459A72" w14:textId="44CAF60B">
      <w:pPr>
        <w:pStyle w:val="Heading33"/>
      </w:pPr>
      <w:bookmarkStart w:name="_Toc158293216" w:id="1037"/>
      <w:bookmarkStart w:name="_Toc232499651" w:id="1038"/>
      <w:r w:rsidRPr="00D750C9">
        <w:t>Nájomné objekty</w:t>
      </w:r>
      <w:bookmarkEnd w:id="1037"/>
      <w:bookmarkEnd w:id="1038"/>
    </w:p>
    <w:p w:rsidRPr="00D750C9" w:rsidR="003F2A5A" w:rsidP="003F2A5A" w:rsidRDefault="003F2A5A" w14:paraId="7942D1BD" w14:textId="309A605F">
      <w:pPr>
        <w:rPr>
          <w:b/>
          <w:bCs/>
        </w:rPr>
      </w:pPr>
      <w:r w:rsidRPr="00D750C9">
        <w:rPr>
          <w:b/>
          <w:bCs/>
        </w:rPr>
        <w:t>Transakcia: REIS</w:t>
      </w:r>
      <w:r w:rsidRPr="00D750C9" w:rsidR="008E3FDC">
        <w:rPr>
          <w:b/>
          <w:bCs/>
        </w:rPr>
        <w:t>RO</w:t>
      </w:r>
      <w:r w:rsidRPr="00D750C9">
        <w:rPr>
          <w:b/>
          <w:bCs/>
        </w:rPr>
        <w:t xml:space="preserve"> </w:t>
      </w:r>
      <w:r w:rsidRPr="00D750C9" w:rsidR="008E3FDC">
        <w:rPr>
          <w:b/>
          <w:bCs/>
        </w:rPr>
        <w:t>–</w:t>
      </w:r>
      <w:r w:rsidRPr="00D750C9">
        <w:rPr>
          <w:b/>
          <w:bCs/>
        </w:rPr>
        <w:t xml:space="preserve"> </w:t>
      </w:r>
      <w:r w:rsidRPr="00D750C9" w:rsidR="008E3FDC">
        <w:rPr>
          <w:b/>
          <w:bCs/>
        </w:rPr>
        <w:t>Nájomné objekty</w:t>
      </w:r>
    </w:p>
    <w:p w:rsidRPr="00D750C9" w:rsidR="003F2A5A" w:rsidP="003F2A5A" w:rsidRDefault="00614FB1" w14:paraId="1375470F" w14:textId="78C3F5C8">
      <w:r w:rsidRPr="00D750C9">
        <w:rPr>
          <w:noProof/>
        </w:rPr>
        <w:drawing>
          <wp:inline distT="0" distB="0" distL="0" distR="0" wp14:anchorId="10B8E94D" wp14:editId="20DAFB54">
            <wp:extent cx="3968954" cy="2032104"/>
            <wp:effectExtent l="0" t="0" r="0" b="6350"/>
            <wp:docPr id="1016" name="Picture 1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8"/>
                    <a:stretch>
                      <a:fillRect/>
                    </a:stretch>
                  </pic:blipFill>
                  <pic:spPr>
                    <a:xfrm>
                      <a:off x="0" y="0"/>
                      <a:ext cx="3968954" cy="2032104"/>
                    </a:xfrm>
                    <a:prstGeom prst="rect">
                      <a:avLst/>
                    </a:prstGeom>
                  </pic:spPr>
                </pic:pic>
              </a:graphicData>
            </a:graphic>
          </wp:inline>
        </w:drawing>
      </w:r>
    </w:p>
    <w:p w:rsidRPr="00D750C9" w:rsidR="003F2A5A" w:rsidP="003F2A5A" w:rsidRDefault="003F2A5A" w14:paraId="1533C69F" w14:textId="77777777"/>
    <w:p w:rsidRPr="00D750C9" w:rsidR="003F2A5A" w:rsidP="003F2A5A" w:rsidRDefault="003F2A5A" w14:paraId="7E576FC4" w14:textId="77777777">
      <w:r w:rsidRPr="00D750C9">
        <w:t>Vstupná výberová obrazovka:</w:t>
      </w:r>
    </w:p>
    <w:p w:rsidRPr="00D750C9" w:rsidR="003F2A5A" w:rsidP="003F2A5A" w:rsidRDefault="007D72CE" w14:paraId="7B67A045" w14:textId="32DA5E6E">
      <w:r w:rsidRPr="00D750C9">
        <w:rPr>
          <w:noProof/>
        </w:rPr>
        <w:drawing>
          <wp:inline distT="0" distB="0" distL="0" distR="0" wp14:anchorId="7E657B46" wp14:editId="16371A0D">
            <wp:extent cx="5366026" cy="4248368"/>
            <wp:effectExtent l="0" t="0" r="6350" b="0"/>
            <wp:docPr id="1017" name="Picture 1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9"/>
                    <a:stretch>
                      <a:fillRect/>
                    </a:stretch>
                  </pic:blipFill>
                  <pic:spPr>
                    <a:xfrm>
                      <a:off x="0" y="0"/>
                      <a:ext cx="5366026" cy="4248368"/>
                    </a:xfrm>
                    <a:prstGeom prst="rect">
                      <a:avLst/>
                    </a:prstGeom>
                  </pic:spPr>
                </pic:pic>
              </a:graphicData>
            </a:graphic>
          </wp:inline>
        </w:drawing>
      </w:r>
    </w:p>
    <w:p w:rsidRPr="00D750C9" w:rsidR="003F2A5A" w:rsidP="003F2A5A" w:rsidRDefault="003F2A5A" w14:paraId="517C70D3" w14:textId="77777777"/>
    <w:p w:rsidRPr="00D750C9" w:rsidR="003F2A5A" w:rsidP="003F2A5A" w:rsidRDefault="003F2A5A" w14:paraId="2E012EF0"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750C9" w:rsidR="003F2A5A" w14:paraId="07526794" w14:textId="77777777">
        <w:trPr>
          <w:tblHeader/>
        </w:trPr>
        <w:tc>
          <w:tcPr>
            <w:tcW w:w="2425" w:type="dxa"/>
            <w:shd w:val="clear" w:color="auto" w:fill="D9D9D9" w:themeFill="background1" w:themeFillShade="D9"/>
          </w:tcPr>
          <w:p w:rsidRPr="00D750C9" w:rsidR="003F2A5A" w:rsidRDefault="003F2A5A" w14:paraId="7E727052"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3F2A5A" w:rsidRDefault="003F2A5A" w14:paraId="074BF068"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3F2A5A" w14:paraId="68913A1C" w14:textId="77777777">
        <w:tc>
          <w:tcPr>
            <w:tcW w:w="2425" w:type="dxa"/>
          </w:tcPr>
          <w:p w:rsidRPr="00D750C9" w:rsidR="003F2A5A" w:rsidRDefault="003F2A5A" w14:paraId="7F5C492A"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3F2A5A" w:rsidRDefault="003F2A5A" w14:paraId="126FDD80"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3F2A5A" w14:paraId="08DBAB72" w14:textId="77777777">
        <w:tc>
          <w:tcPr>
            <w:tcW w:w="2425" w:type="dxa"/>
          </w:tcPr>
          <w:p w:rsidRPr="00D750C9" w:rsidR="003F2A5A" w:rsidRDefault="003F2A5A" w14:paraId="266F305F" w14:textId="77777777">
            <w:pPr>
              <w:spacing w:before="40" w:after="40"/>
              <w:ind w:left="0"/>
              <w:jc w:val="left"/>
              <w:rPr>
                <w:rFonts w:asciiTheme="minorHAnsi" w:hAnsiTheme="minorHAnsi" w:cstheme="minorHAnsi"/>
                <w:b/>
              </w:rPr>
            </w:pPr>
            <w:r w:rsidRPr="00D750C9">
              <w:rPr>
                <w:rFonts w:asciiTheme="minorHAnsi" w:hAnsiTheme="minorHAnsi" w:cstheme="minorHAnsi"/>
                <w:b/>
              </w:rPr>
              <w:t>Hospodárska jednotka</w:t>
            </w:r>
          </w:p>
        </w:tc>
        <w:tc>
          <w:tcPr>
            <w:tcW w:w="6480" w:type="dxa"/>
          </w:tcPr>
          <w:p w:rsidRPr="00D750C9" w:rsidR="003F2A5A" w:rsidRDefault="003F2A5A" w14:paraId="129F6B14"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číslo Hospodárskej jednotky</w:t>
            </w:r>
          </w:p>
        </w:tc>
      </w:tr>
      <w:tr w:rsidRPr="00D750C9" w:rsidR="007D72CE" w14:paraId="4EE3458D" w14:textId="77777777">
        <w:tc>
          <w:tcPr>
            <w:tcW w:w="2425" w:type="dxa"/>
          </w:tcPr>
          <w:p w:rsidRPr="00D750C9" w:rsidR="007D72CE" w:rsidP="007D72CE" w:rsidRDefault="007D72CE" w14:paraId="7DFE625E" w14:textId="6E971F7A">
            <w:pPr>
              <w:spacing w:before="40" w:after="40"/>
              <w:ind w:left="0"/>
              <w:jc w:val="left"/>
              <w:rPr>
                <w:rFonts w:asciiTheme="minorHAnsi" w:hAnsiTheme="minorHAnsi" w:cstheme="minorHAnsi"/>
                <w:b/>
              </w:rPr>
            </w:pPr>
            <w:r w:rsidRPr="00D750C9">
              <w:rPr>
                <w:rFonts w:asciiTheme="minorHAnsi" w:hAnsiTheme="minorHAnsi" w:cstheme="minorHAnsi"/>
                <w:b/>
              </w:rPr>
              <w:t>Budova</w:t>
            </w:r>
          </w:p>
        </w:tc>
        <w:tc>
          <w:tcPr>
            <w:tcW w:w="6480" w:type="dxa"/>
          </w:tcPr>
          <w:p w:rsidRPr="00D750C9" w:rsidR="007D72CE" w:rsidP="007D72CE" w:rsidRDefault="007D72CE" w14:paraId="231099A6" w14:textId="7F7EF955">
            <w:pPr>
              <w:spacing w:before="40" w:after="40"/>
              <w:ind w:left="0"/>
              <w:rPr>
                <w:rFonts w:asciiTheme="minorHAnsi" w:hAnsiTheme="minorHAnsi" w:cstheme="minorHAnsi"/>
              </w:rPr>
            </w:pPr>
            <w:r w:rsidRPr="00D750C9">
              <w:rPr>
                <w:rFonts w:asciiTheme="minorHAnsi" w:hAnsiTheme="minorHAnsi" w:cstheme="minorHAnsi"/>
              </w:rPr>
              <w:t>Pomocou match-kódu vybrať číslo Budovy, ak je požadované zobraziť Nájomné objekty v rámci zvolenej Budovy</w:t>
            </w:r>
          </w:p>
        </w:tc>
      </w:tr>
      <w:tr w:rsidRPr="00D750C9" w:rsidR="003F2A5A" w14:paraId="7F2CF9DB" w14:textId="77777777">
        <w:tc>
          <w:tcPr>
            <w:tcW w:w="2425" w:type="dxa"/>
          </w:tcPr>
          <w:p w:rsidRPr="00D750C9" w:rsidR="003F2A5A" w:rsidRDefault="003F2A5A" w14:paraId="6E4CEB56" w14:textId="77777777">
            <w:pPr>
              <w:spacing w:before="40" w:after="40"/>
              <w:ind w:left="0"/>
              <w:jc w:val="left"/>
              <w:rPr>
                <w:rFonts w:asciiTheme="minorHAnsi" w:hAnsiTheme="minorHAnsi" w:cstheme="minorHAnsi"/>
                <w:b/>
              </w:rPr>
            </w:pPr>
            <w:r w:rsidRPr="00D750C9">
              <w:rPr>
                <w:rFonts w:asciiTheme="minorHAnsi" w:hAnsiTheme="minorHAnsi" w:cstheme="minorHAnsi"/>
                <w:b/>
              </w:rPr>
              <w:t>Pozemok</w:t>
            </w:r>
          </w:p>
        </w:tc>
        <w:tc>
          <w:tcPr>
            <w:tcW w:w="6480" w:type="dxa"/>
          </w:tcPr>
          <w:p w:rsidRPr="00D750C9" w:rsidR="003F2A5A" w:rsidRDefault="007D72CE" w14:paraId="17ED218E" w14:textId="5D6ACDDA">
            <w:pPr>
              <w:spacing w:before="40" w:after="40"/>
              <w:ind w:left="0"/>
              <w:rPr>
                <w:rFonts w:asciiTheme="minorHAnsi" w:hAnsiTheme="minorHAnsi" w:cstheme="minorHAnsi"/>
              </w:rPr>
            </w:pPr>
            <w:r w:rsidRPr="00D750C9">
              <w:rPr>
                <w:rFonts w:asciiTheme="minorHAnsi" w:hAnsiTheme="minorHAnsi" w:cstheme="minorHAnsi"/>
              </w:rPr>
              <w:t>Pomocou match-kódu vybrať číslo Pozemku, ak je požadované zobraziť Nájomné objekty v rámci zvoleného Pozemku</w:t>
            </w:r>
          </w:p>
        </w:tc>
      </w:tr>
      <w:tr w:rsidRPr="00D750C9" w:rsidR="007D72CE" w14:paraId="5617C6B6" w14:textId="77777777">
        <w:tc>
          <w:tcPr>
            <w:tcW w:w="2425" w:type="dxa"/>
          </w:tcPr>
          <w:p w:rsidRPr="00D750C9" w:rsidR="007D72CE" w:rsidP="007D72CE" w:rsidRDefault="007D72CE" w14:paraId="4E6F6C72" w14:textId="017A373F">
            <w:pPr>
              <w:spacing w:before="40" w:after="40"/>
              <w:ind w:left="0"/>
              <w:jc w:val="left"/>
              <w:rPr>
                <w:rFonts w:asciiTheme="minorHAnsi" w:hAnsiTheme="minorHAnsi" w:cstheme="minorHAnsi"/>
                <w:b/>
              </w:rPr>
            </w:pPr>
            <w:r w:rsidRPr="00D750C9">
              <w:rPr>
                <w:rFonts w:asciiTheme="minorHAnsi" w:hAnsiTheme="minorHAnsi" w:cstheme="minorHAnsi"/>
                <w:b/>
              </w:rPr>
              <w:t>Nájomný objekt</w:t>
            </w:r>
          </w:p>
        </w:tc>
        <w:tc>
          <w:tcPr>
            <w:tcW w:w="6480" w:type="dxa"/>
          </w:tcPr>
          <w:p w:rsidRPr="00D750C9" w:rsidR="007D72CE" w:rsidP="007D72CE" w:rsidRDefault="007D72CE" w14:paraId="23A0422F" w14:textId="00596BBA">
            <w:pPr>
              <w:spacing w:before="40" w:after="40"/>
              <w:ind w:left="0"/>
              <w:rPr>
                <w:rFonts w:asciiTheme="minorHAnsi" w:hAnsiTheme="minorHAnsi" w:cstheme="minorHAnsi"/>
              </w:rPr>
            </w:pPr>
            <w:r w:rsidRPr="00D750C9">
              <w:rPr>
                <w:rFonts w:asciiTheme="minorHAnsi" w:hAnsiTheme="minorHAnsi" w:cstheme="minorHAnsi"/>
              </w:rPr>
              <w:t>Pomocou match-kódu vybrať číslo Nájomného objektu, prípadne po kliknutí na ikonu</w:t>
            </w:r>
            <w:r w:rsidRPr="00D750C9" w:rsidR="00A2257F">
              <w:rPr>
                <w:rFonts w:asciiTheme="minorHAnsi" w:hAnsiTheme="minorHAnsi" w:cstheme="minorHAnsi"/>
              </w:rPr>
              <w:t xml:space="preserve"> </w:t>
            </w:r>
            <w:r w:rsidRPr="00D750C9" w:rsidR="00A2257F">
              <w:rPr>
                <w:rFonts w:asciiTheme="minorHAnsi" w:hAnsiTheme="minorHAnsi" w:cstheme="minorHAnsi"/>
                <w:noProof/>
              </w:rPr>
              <w:drawing>
                <wp:inline distT="0" distB="0" distL="0" distR="0" wp14:anchorId="72359A83" wp14:editId="0D757753">
                  <wp:extent cx="209561" cy="127007"/>
                  <wp:effectExtent l="0" t="0" r="0" b="6350"/>
                  <wp:docPr id="1018" name="Picture 1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0"/>
                          <a:stretch>
                            <a:fillRect/>
                          </a:stretch>
                        </pic:blipFill>
                        <pic:spPr>
                          <a:xfrm>
                            <a:off x="0" y="0"/>
                            <a:ext cx="209561" cy="127007"/>
                          </a:xfrm>
                          <a:prstGeom prst="rect">
                            <a:avLst/>
                          </a:prstGeom>
                        </pic:spPr>
                      </pic:pic>
                    </a:graphicData>
                  </a:graphic>
                </wp:inline>
              </w:drawing>
            </w:r>
            <w:r w:rsidRPr="00D750C9" w:rsidR="00A2257F">
              <w:rPr>
                <w:rFonts w:asciiTheme="minorHAnsi" w:hAnsiTheme="minorHAnsi" w:cstheme="minorHAnsi"/>
              </w:rPr>
              <w:t xml:space="preserve"> - Ďalšie kritériá výberu obmedziť výber dát podľa typu Nájomného objektu alebo Druhu využitia Nájomného objektu</w:t>
            </w:r>
          </w:p>
        </w:tc>
      </w:tr>
      <w:tr w:rsidRPr="00D750C9" w:rsidR="003F2A5A" w14:paraId="7837D898" w14:textId="77777777">
        <w:tc>
          <w:tcPr>
            <w:tcW w:w="2425" w:type="dxa"/>
          </w:tcPr>
          <w:p w:rsidRPr="00D750C9" w:rsidR="003F2A5A" w:rsidRDefault="003F2A5A" w14:paraId="7B7A4C61" w14:textId="77777777">
            <w:pPr>
              <w:spacing w:before="40" w:after="40"/>
              <w:ind w:left="0"/>
              <w:jc w:val="left"/>
              <w:rPr>
                <w:rFonts w:asciiTheme="minorHAnsi" w:hAnsiTheme="minorHAnsi" w:cstheme="minorHAnsi"/>
                <w:b/>
              </w:rPr>
            </w:pPr>
            <w:r w:rsidRPr="00D750C9">
              <w:rPr>
                <w:rFonts w:asciiTheme="minorHAnsi" w:hAnsiTheme="minorHAnsi" w:cstheme="minorHAnsi"/>
                <w:b/>
              </w:rPr>
              <w:t>Od/dňa</w:t>
            </w:r>
          </w:p>
        </w:tc>
        <w:tc>
          <w:tcPr>
            <w:tcW w:w="6480" w:type="dxa"/>
          </w:tcPr>
          <w:p w:rsidRPr="00D750C9" w:rsidR="003F2A5A" w:rsidRDefault="003F2A5A" w14:paraId="1DD10EF7" w14:textId="77777777">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bl>
    <w:p w:rsidRPr="00D750C9" w:rsidR="003F2A5A" w:rsidP="003F2A5A" w:rsidRDefault="003F2A5A" w14:paraId="3E9FDDD6" w14:textId="77777777"/>
    <w:p w:rsidRPr="00D750C9" w:rsidR="003F2A5A" w:rsidP="003F2A5A" w:rsidRDefault="003F2A5A" w14:paraId="160E3542" w14:textId="77777777">
      <w:r w:rsidRPr="00D750C9">
        <w:rPr>
          <w:noProof/>
        </w:rPr>
        <w:t xml:space="preserve"> </w:t>
      </w:r>
      <w:r w:rsidRPr="00D750C9">
        <w:t xml:space="preserve">Po kliknutí na ikonu </w:t>
      </w:r>
      <w:r w:rsidRPr="00D750C9">
        <w:rPr>
          <w:noProof/>
        </w:rPr>
        <w:drawing>
          <wp:inline distT="0" distB="0" distL="0" distR="0" wp14:anchorId="0B8D279E" wp14:editId="41357E8A">
            <wp:extent cx="158758" cy="107956"/>
            <wp:effectExtent l="0" t="0" r="0" b="6350"/>
            <wp:docPr id="1012" name="Picture 1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3F2A5A" w:rsidP="003F2A5A" w:rsidRDefault="00BC7C97" w14:paraId="3A1DE8A3" w14:textId="2A243986">
      <w:r w:rsidRPr="00D750C9">
        <w:rPr>
          <w:noProof/>
        </w:rPr>
        <w:drawing>
          <wp:inline distT="0" distB="0" distL="0" distR="0" wp14:anchorId="4ABF8985" wp14:editId="70AF643C">
            <wp:extent cx="5732145" cy="1446530"/>
            <wp:effectExtent l="0" t="0" r="1905" b="1270"/>
            <wp:docPr id="1019" name="Picture 1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1"/>
                    <a:stretch>
                      <a:fillRect/>
                    </a:stretch>
                  </pic:blipFill>
                  <pic:spPr>
                    <a:xfrm>
                      <a:off x="0" y="0"/>
                      <a:ext cx="5732145" cy="1446530"/>
                    </a:xfrm>
                    <a:prstGeom prst="rect">
                      <a:avLst/>
                    </a:prstGeom>
                  </pic:spPr>
                </pic:pic>
              </a:graphicData>
            </a:graphic>
          </wp:inline>
        </w:drawing>
      </w:r>
    </w:p>
    <w:p w:rsidRPr="00D750C9" w:rsidR="003F2A5A" w:rsidP="003F2A5A" w:rsidRDefault="003F2A5A" w14:paraId="28728FE1" w14:textId="77777777"/>
    <w:p w:rsidRPr="00D750C9" w:rsidR="003F2A5A" w:rsidP="003F2A5A" w:rsidRDefault="003F2A5A" w14:paraId="4E067C56" w14:textId="44518AE6">
      <w:r w:rsidRPr="00D750C9">
        <w:t xml:space="preserve">Dvojklikom na </w:t>
      </w:r>
      <w:r w:rsidRPr="00D750C9" w:rsidR="00C64480">
        <w:t>číslo objektu</w:t>
      </w:r>
      <w:r w:rsidRPr="00D750C9">
        <w:t xml:space="preserve"> je možné zobraziť kmeňovú kartu objektu</w:t>
      </w:r>
      <w:r w:rsidRPr="00D750C9" w:rsidR="00C64480">
        <w:t>.</w:t>
      </w:r>
    </w:p>
    <w:p w:rsidRPr="00D750C9" w:rsidR="003F2A5A" w:rsidP="003F2A5A" w:rsidRDefault="003F2A5A" w14:paraId="3F12FC30" w14:textId="77777777">
      <w:r w:rsidRPr="00D750C9">
        <w:t xml:space="preserve">Kliknutím na ikonu </w:t>
      </w:r>
      <w:r w:rsidRPr="00D750C9">
        <w:rPr>
          <w:noProof/>
        </w:rPr>
        <w:drawing>
          <wp:inline distT="0" distB="0" distL="0" distR="0" wp14:anchorId="61976912" wp14:editId="08A6C816">
            <wp:extent cx="139707" cy="127007"/>
            <wp:effectExtent l="0" t="0" r="0" b="6350"/>
            <wp:docPr id="1015" name="Picture 1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3F2A5A" w:rsidP="00A35690" w:rsidRDefault="003F2A5A" w14:paraId="60C2E7DB" w14:textId="77777777">
      <w:pPr>
        <w:rPr>
          <w:color w:val="FF0000"/>
        </w:rPr>
      </w:pPr>
    </w:p>
    <w:p w:rsidRPr="00D750C9" w:rsidR="00E60F59" w:rsidP="00A002E3" w:rsidRDefault="009C71A1" w14:paraId="366FBAB8" w14:textId="61928663">
      <w:pPr>
        <w:pStyle w:val="Heading33"/>
      </w:pPr>
      <w:bookmarkStart w:name="_Ref183097809" w:id="1039"/>
      <w:bookmarkStart w:name="_Toc232499652" w:id="1040"/>
      <w:r w:rsidRPr="00D750C9">
        <w:t>Objekty využitia: Priradenie objektu</w:t>
      </w:r>
      <w:bookmarkEnd w:id="1039"/>
      <w:bookmarkEnd w:id="1040"/>
    </w:p>
    <w:p w:rsidRPr="00D750C9" w:rsidR="005F5F5B" w:rsidP="00A002E3" w:rsidRDefault="009C71A1" w14:paraId="71D4994E" w14:textId="178822FD">
      <w:pPr>
        <w:ind w:firstLine="397"/>
      </w:pPr>
      <w:r w:rsidRPr="00D750C9">
        <w:t>Výkaz slúži na zobrazenie prepojení medzi objektami využitia a</w:t>
      </w:r>
      <w:r w:rsidRPr="00D750C9" w:rsidR="005F5F5B">
        <w:t xml:space="preserve"> ostatnými priradenými objektami. Napr.: </w:t>
      </w:r>
    </w:p>
    <w:p w:rsidRPr="00D750C9" w:rsidR="005F5F5B" w:rsidP="009E344B" w:rsidRDefault="005F5F5B" w14:paraId="56A92688" w14:textId="584822E7">
      <w:pPr>
        <w:pStyle w:val="Odsekzoznamu"/>
        <w:numPr>
          <w:ilvl w:val="0"/>
          <w:numId w:val="60"/>
        </w:numPr>
      </w:pPr>
      <w:r w:rsidRPr="00D750C9">
        <w:t>prepojenie jednotlivých budov vo využití na technické miesta údržby</w:t>
      </w:r>
    </w:p>
    <w:p w:rsidRPr="00D750C9" w:rsidR="005F5F5B" w:rsidP="009E344B" w:rsidRDefault="005F5F5B" w14:paraId="59FCF4CC" w14:textId="04B08891">
      <w:pPr>
        <w:pStyle w:val="Odsekzoznamu"/>
        <w:numPr>
          <w:ilvl w:val="0"/>
          <w:numId w:val="60"/>
        </w:numPr>
      </w:pPr>
      <w:r w:rsidRPr="00D750C9">
        <w:t xml:space="preserve">prepojenie </w:t>
      </w:r>
      <w:r w:rsidRPr="00D750C9" w:rsidR="00DA23D7">
        <w:t>jednotlivých budov vo využití na objekt architektúra Budova</w:t>
      </w:r>
    </w:p>
    <w:p w:rsidRPr="00D750C9" w:rsidR="00DA23D7" w:rsidP="009E344B" w:rsidRDefault="00DA23D7" w14:paraId="0F2D595C" w14:textId="015D5699">
      <w:pPr>
        <w:pStyle w:val="Odsekzoznamu"/>
        <w:numPr>
          <w:ilvl w:val="0"/>
          <w:numId w:val="60"/>
        </w:numPr>
      </w:pPr>
      <w:r w:rsidRPr="00D750C9">
        <w:t>prepojenie jednotlivých Nájomných objektov na objekty architektúry (napr. miestnosti, byt/nebytové priestory)</w:t>
      </w:r>
    </w:p>
    <w:p w:rsidRPr="00D750C9" w:rsidR="009C71A1" w:rsidP="00A002E3" w:rsidRDefault="009C71A1" w14:paraId="6987964F" w14:textId="7A6A2F65">
      <w:pPr>
        <w:ind w:left="397"/>
      </w:pPr>
      <w:r w:rsidRPr="00D750C9">
        <w:t xml:space="preserve"> </w:t>
      </w:r>
    </w:p>
    <w:p w:rsidRPr="00D750C9" w:rsidR="00E60F59" w:rsidP="00A002E3" w:rsidRDefault="00E60F59" w14:paraId="775AF563" w14:textId="7347CEF7">
      <w:pPr>
        <w:rPr>
          <w:b/>
          <w:bCs/>
        </w:rPr>
      </w:pPr>
      <w:r w:rsidRPr="00D750C9">
        <w:rPr>
          <w:b/>
          <w:bCs/>
        </w:rPr>
        <w:t>Transakcia: REI</w:t>
      </w:r>
      <w:r w:rsidRPr="00D750C9" w:rsidR="009C71A1">
        <w:rPr>
          <w:b/>
          <w:bCs/>
        </w:rPr>
        <w:t>SBDOA</w:t>
      </w:r>
      <w:r w:rsidRPr="00D750C9">
        <w:rPr>
          <w:b/>
          <w:bCs/>
        </w:rPr>
        <w:t xml:space="preserve"> – </w:t>
      </w:r>
      <w:r w:rsidRPr="00D750C9" w:rsidR="009C71A1">
        <w:rPr>
          <w:b/>
          <w:bCs/>
        </w:rPr>
        <w:t>Objekty využitia: Priradenie objektu</w:t>
      </w:r>
    </w:p>
    <w:p w:rsidRPr="00D750C9" w:rsidR="00E60F59" w:rsidP="00A002E3" w:rsidRDefault="009C71A1" w14:paraId="7784E148" w14:textId="01B8A38F">
      <w:r w:rsidRPr="00D750C9">
        <w:rPr>
          <w:noProof/>
        </w:rPr>
        <w:drawing>
          <wp:inline distT="0" distB="0" distL="0" distR="0" wp14:anchorId="236743BF" wp14:editId="39C8544B">
            <wp:extent cx="3932241" cy="2674620"/>
            <wp:effectExtent l="0" t="0" r="0" b="0"/>
            <wp:docPr id="2115370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370557" name=""/>
                    <pic:cNvPicPr/>
                  </pic:nvPicPr>
                  <pic:blipFill rotWithShape="1">
                    <a:blip r:embed="rId862" cstate="print">
                      <a:extLst>
                        <a:ext uri="{28A0092B-C50C-407E-A947-70E740481C1C}">
                          <a14:useLocalDpi xmlns:a14="http://schemas.microsoft.com/office/drawing/2010/main"/>
                        </a:ext>
                      </a:extLst>
                    </a:blip>
                    <a:srcRect r="2426"/>
                    <a:stretch/>
                  </pic:blipFill>
                  <pic:spPr bwMode="auto">
                    <a:xfrm>
                      <a:off x="0" y="0"/>
                      <a:ext cx="3935828" cy="2677060"/>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E60F59" w:rsidP="00A002E3" w:rsidRDefault="00E60F59" w14:paraId="3FC36CFC" w14:textId="77777777"/>
    <w:p w:rsidRPr="00D750C9" w:rsidR="00E60F59" w:rsidP="00A002E3" w:rsidRDefault="00E60F59" w14:paraId="4738D3B1" w14:textId="77777777">
      <w:r w:rsidRPr="00D750C9">
        <w:t>Vstupná výberová obrazovka:</w:t>
      </w:r>
    </w:p>
    <w:p w:rsidRPr="00D750C9" w:rsidR="00E60F59" w:rsidP="00A002E3" w:rsidRDefault="00E062C8" w14:paraId="6A1E0677" w14:textId="72FDB456">
      <w:r w:rsidRPr="00D750C9">
        <w:rPr>
          <w:noProof/>
        </w:rPr>
        <w:drawing>
          <wp:inline distT="0" distB="0" distL="0" distR="0" wp14:anchorId="09FC36D0" wp14:editId="1FD0A3D6">
            <wp:extent cx="5732145" cy="3391535"/>
            <wp:effectExtent l="0" t="0" r="1905" b="0"/>
            <wp:docPr id="5128591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859161" name=""/>
                    <pic:cNvPicPr/>
                  </pic:nvPicPr>
                  <pic:blipFill>
                    <a:blip r:embed="rId863"/>
                    <a:stretch>
                      <a:fillRect/>
                    </a:stretch>
                  </pic:blipFill>
                  <pic:spPr>
                    <a:xfrm>
                      <a:off x="0" y="0"/>
                      <a:ext cx="5732145" cy="3391535"/>
                    </a:xfrm>
                    <a:prstGeom prst="rect">
                      <a:avLst/>
                    </a:prstGeom>
                  </pic:spPr>
                </pic:pic>
              </a:graphicData>
            </a:graphic>
          </wp:inline>
        </w:drawing>
      </w:r>
    </w:p>
    <w:p w:rsidRPr="00D750C9" w:rsidR="00E60F59" w:rsidP="00A002E3" w:rsidRDefault="00E60F59" w14:paraId="1CEAE2EB" w14:textId="77777777"/>
    <w:p w:rsidRPr="00D750C9" w:rsidR="00E60F59" w:rsidP="00A002E3" w:rsidRDefault="00E60F59" w14:paraId="7A10031F"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750C9" w:rsidR="00E60F59" w14:paraId="1B49870C" w14:textId="77777777">
        <w:trPr>
          <w:tblHeader/>
        </w:trPr>
        <w:tc>
          <w:tcPr>
            <w:tcW w:w="2425" w:type="dxa"/>
            <w:shd w:val="clear" w:color="auto" w:fill="D9D9D9" w:themeFill="background1" w:themeFillShade="D9"/>
          </w:tcPr>
          <w:p w:rsidRPr="00D750C9" w:rsidR="00E60F59" w:rsidP="00A002E3" w:rsidRDefault="00E60F59" w14:paraId="5354AD7A"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E60F59" w:rsidP="00A002E3" w:rsidRDefault="00E60F59" w14:paraId="72900CD7"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E60F59" w14:paraId="6061392F" w14:textId="77777777">
        <w:tc>
          <w:tcPr>
            <w:tcW w:w="2425" w:type="dxa"/>
          </w:tcPr>
          <w:p w:rsidRPr="00D750C9" w:rsidR="00E60F59" w:rsidP="00A002E3" w:rsidRDefault="00E60F59" w14:paraId="6ECEA369"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E60F59" w:rsidP="00A002E3" w:rsidRDefault="00E60F59" w14:paraId="085FDB00"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E60F59" w14:paraId="1D99FED8" w14:textId="77777777">
        <w:tc>
          <w:tcPr>
            <w:tcW w:w="2425" w:type="dxa"/>
          </w:tcPr>
          <w:p w:rsidRPr="00D750C9" w:rsidR="00E60F59" w:rsidP="00A002E3" w:rsidRDefault="00E60F59" w14:paraId="0CDBA408" w14:textId="77777777">
            <w:pPr>
              <w:spacing w:before="40" w:after="40"/>
              <w:ind w:left="0"/>
              <w:jc w:val="left"/>
              <w:rPr>
                <w:rFonts w:asciiTheme="minorHAnsi" w:hAnsiTheme="minorHAnsi" w:cstheme="minorHAnsi"/>
                <w:b/>
              </w:rPr>
            </w:pPr>
            <w:r w:rsidRPr="00D750C9">
              <w:rPr>
                <w:rFonts w:asciiTheme="minorHAnsi" w:hAnsiTheme="minorHAnsi" w:cstheme="minorHAnsi"/>
                <w:b/>
              </w:rPr>
              <w:t>Hospodárska jednotka</w:t>
            </w:r>
          </w:p>
        </w:tc>
        <w:tc>
          <w:tcPr>
            <w:tcW w:w="6480" w:type="dxa"/>
          </w:tcPr>
          <w:p w:rsidRPr="00D750C9" w:rsidR="00E60F59" w:rsidP="00A002E3" w:rsidRDefault="00E60F59" w14:paraId="61308638"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číslo Hospodárskej jednotky</w:t>
            </w:r>
          </w:p>
        </w:tc>
      </w:tr>
      <w:tr w:rsidRPr="00D750C9" w:rsidR="00E60F59" w14:paraId="3EAA9302" w14:textId="77777777">
        <w:tc>
          <w:tcPr>
            <w:tcW w:w="2425" w:type="dxa"/>
          </w:tcPr>
          <w:p w:rsidRPr="00D750C9" w:rsidR="00E60F59" w:rsidP="00A002E3" w:rsidRDefault="00E60F59" w14:paraId="37D2588B" w14:textId="77777777">
            <w:pPr>
              <w:spacing w:before="40" w:after="40"/>
              <w:ind w:left="0"/>
              <w:jc w:val="left"/>
              <w:rPr>
                <w:rFonts w:asciiTheme="minorHAnsi" w:hAnsiTheme="minorHAnsi" w:cstheme="minorHAnsi"/>
                <w:b/>
              </w:rPr>
            </w:pPr>
            <w:r w:rsidRPr="00D750C9">
              <w:rPr>
                <w:rFonts w:asciiTheme="minorHAnsi" w:hAnsiTheme="minorHAnsi" w:cstheme="minorHAnsi"/>
                <w:b/>
              </w:rPr>
              <w:t>Budova</w:t>
            </w:r>
          </w:p>
        </w:tc>
        <w:tc>
          <w:tcPr>
            <w:tcW w:w="6480" w:type="dxa"/>
          </w:tcPr>
          <w:p w:rsidRPr="00D750C9" w:rsidR="00E60F59" w:rsidP="00A002E3" w:rsidRDefault="00E60F59" w14:paraId="1B9BAF8E" w14:textId="7ADEF3FF">
            <w:pPr>
              <w:spacing w:before="40" w:after="40"/>
              <w:ind w:left="0"/>
              <w:rPr>
                <w:rFonts w:asciiTheme="minorHAnsi" w:hAnsiTheme="minorHAnsi" w:cstheme="minorHAnsi"/>
              </w:rPr>
            </w:pPr>
            <w:r w:rsidRPr="00D750C9">
              <w:rPr>
                <w:rFonts w:asciiTheme="minorHAnsi" w:hAnsiTheme="minorHAnsi" w:cstheme="minorHAnsi"/>
              </w:rPr>
              <w:t xml:space="preserve">Pomocou match-kódu vybrať číslo Budovy, ak je požadované zobraziť </w:t>
            </w:r>
            <w:r w:rsidRPr="00D750C9" w:rsidR="00E062C8">
              <w:rPr>
                <w:rFonts w:asciiTheme="minorHAnsi" w:hAnsiTheme="minorHAnsi" w:cstheme="minorHAnsi"/>
              </w:rPr>
              <w:t>priradenia iba</w:t>
            </w:r>
            <w:r w:rsidRPr="00D750C9">
              <w:rPr>
                <w:rFonts w:asciiTheme="minorHAnsi" w:hAnsiTheme="minorHAnsi" w:cstheme="minorHAnsi"/>
              </w:rPr>
              <w:t xml:space="preserve"> v rámci zvolenej Budovy</w:t>
            </w:r>
          </w:p>
        </w:tc>
      </w:tr>
      <w:tr w:rsidRPr="00D750C9" w:rsidR="00E60F59" w14:paraId="7F5B2F4B" w14:textId="77777777">
        <w:tc>
          <w:tcPr>
            <w:tcW w:w="2425" w:type="dxa"/>
          </w:tcPr>
          <w:p w:rsidRPr="00D750C9" w:rsidR="00E60F59" w:rsidP="00A002E3" w:rsidRDefault="00E60F59" w14:paraId="30D684F3" w14:textId="77777777">
            <w:pPr>
              <w:spacing w:before="40" w:after="40"/>
              <w:ind w:left="0"/>
              <w:jc w:val="left"/>
              <w:rPr>
                <w:rFonts w:asciiTheme="minorHAnsi" w:hAnsiTheme="minorHAnsi" w:cstheme="minorHAnsi"/>
                <w:b/>
              </w:rPr>
            </w:pPr>
            <w:r w:rsidRPr="00D750C9">
              <w:rPr>
                <w:rFonts w:asciiTheme="minorHAnsi" w:hAnsiTheme="minorHAnsi" w:cstheme="minorHAnsi"/>
                <w:b/>
              </w:rPr>
              <w:t>Pozemok</w:t>
            </w:r>
          </w:p>
        </w:tc>
        <w:tc>
          <w:tcPr>
            <w:tcW w:w="6480" w:type="dxa"/>
          </w:tcPr>
          <w:p w:rsidRPr="00D750C9" w:rsidR="00E60F59" w:rsidP="00A002E3" w:rsidRDefault="00E60F59" w14:paraId="30B73439" w14:textId="049D4F11">
            <w:pPr>
              <w:spacing w:before="40" w:after="40"/>
              <w:ind w:left="0"/>
              <w:rPr>
                <w:rFonts w:asciiTheme="minorHAnsi" w:hAnsiTheme="minorHAnsi" w:cstheme="minorHAnsi"/>
              </w:rPr>
            </w:pPr>
            <w:r w:rsidRPr="00D750C9">
              <w:rPr>
                <w:rFonts w:asciiTheme="minorHAnsi" w:hAnsiTheme="minorHAnsi" w:cstheme="minorHAnsi"/>
              </w:rPr>
              <w:t xml:space="preserve">Pomocou match-kódu vybrať číslo Pozemku, ak je požadované zobraziť </w:t>
            </w:r>
            <w:r w:rsidRPr="00D750C9" w:rsidR="00E062C8">
              <w:rPr>
                <w:rFonts w:asciiTheme="minorHAnsi" w:hAnsiTheme="minorHAnsi" w:cstheme="minorHAnsi"/>
              </w:rPr>
              <w:t>priradenia iba</w:t>
            </w:r>
            <w:r w:rsidRPr="00D750C9">
              <w:rPr>
                <w:rFonts w:asciiTheme="minorHAnsi" w:hAnsiTheme="minorHAnsi" w:cstheme="minorHAnsi"/>
              </w:rPr>
              <w:t xml:space="preserve"> v rámci zvoleného Pozemku</w:t>
            </w:r>
          </w:p>
        </w:tc>
      </w:tr>
      <w:tr w:rsidRPr="00D750C9" w:rsidR="00E60F59" w14:paraId="279451E0" w14:textId="77777777">
        <w:tc>
          <w:tcPr>
            <w:tcW w:w="2425" w:type="dxa"/>
          </w:tcPr>
          <w:p w:rsidRPr="00D750C9" w:rsidR="00E60F59" w:rsidP="00A002E3" w:rsidRDefault="00E60F59" w14:paraId="6832401D" w14:textId="77777777">
            <w:pPr>
              <w:spacing w:before="40" w:after="40"/>
              <w:ind w:left="0"/>
              <w:jc w:val="left"/>
              <w:rPr>
                <w:rFonts w:asciiTheme="minorHAnsi" w:hAnsiTheme="minorHAnsi" w:cstheme="minorHAnsi"/>
                <w:b/>
              </w:rPr>
            </w:pPr>
            <w:r w:rsidRPr="00D750C9">
              <w:rPr>
                <w:rFonts w:asciiTheme="minorHAnsi" w:hAnsiTheme="minorHAnsi" w:cstheme="minorHAnsi"/>
                <w:b/>
              </w:rPr>
              <w:t>Nájomný objekt</w:t>
            </w:r>
          </w:p>
        </w:tc>
        <w:tc>
          <w:tcPr>
            <w:tcW w:w="6480" w:type="dxa"/>
          </w:tcPr>
          <w:p w:rsidRPr="00D750C9" w:rsidR="00E60F59" w:rsidP="00A002E3" w:rsidRDefault="00E60F59" w14:paraId="6AD279B7" w14:textId="26395F99">
            <w:pPr>
              <w:spacing w:before="40" w:after="40"/>
              <w:ind w:left="0"/>
              <w:rPr>
                <w:rFonts w:asciiTheme="minorHAnsi" w:hAnsiTheme="minorHAnsi" w:cstheme="minorHAnsi"/>
              </w:rPr>
            </w:pPr>
            <w:r w:rsidRPr="00D750C9">
              <w:rPr>
                <w:rFonts w:asciiTheme="minorHAnsi" w:hAnsiTheme="minorHAnsi" w:cstheme="minorHAnsi"/>
              </w:rPr>
              <w:t xml:space="preserve">Pomocou match-kódu vybrať číslo Nájomného objektu, prípadne po kliknutí na ikonu </w:t>
            </w:r>
            <w:r w:rsidRPr="00D750C9">
              <w:rPr>
                <w:rFonts w:asciiTheme="minorHAnsi" w:hAnsiTheme="minorHAnsi" w:cstheme="minorHAnsi"/>
                <w:noProof/>
              </w:rPr>
              <w:drawing>
                <wp:inline distT="0" distB="0" distL="0" distR="0" wp14:anchorId="480BBA8F" wp14:editId="0500CCC1">
                  <wp:extent cx="209561" cy="127007"/>
                  <wp:effectExtent l="0" t="0" r="0" b="6350"/>
                  <wp:docPr id="1299692855" name="Picture 1299692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0"/>
                          <a:stretch>
                            <a:fillRect/>
                          </a:stretch>
                        </pic:blipFill>
                        <pic:spPr>
                          <a:xfrm>
                            <a:off x="0" y="0"/>
                            <a:ext cx="209561" cy="127007"/>
                          </a:xfrm>
                          <a:prstGeom prst="rect">
                            <a:avLst/>
                          </a:prstGeom>
                        </pic:spPr>
                      </pic:pic>
                    </a:graphicData>
                  </a:graphic>
                </wp:inline>
              </w:drawing>
            </w:r>
            <w:r w:rsidRPr="00D750C9">
              <w:rPr>
                <w:rFonts w:asciiTheme="minorHAnsi" w:hAnsiTheme="minorHAnsi" w:cstheme="minorHAnsi"/>
              </w:rPr>
              <w:t xml:space="preserve"> - Ďalšie kritériá výberu obmedziť výber dát podľa typu Nájomného objektu alebo Druhu využitia Nájomného objektu</w:t>
            </w:r>
            <w:r w:rsidRPr="00D750C9" w:rsidR="00E062C8">
              <w:rPr>
                <w:rFonts w:asciiTheme="minorHAnsi" w:hAnsiTheme="minorHAnsi" w:cstheme="minorHAnsi"/>
              </w:rPr>
              <w:t>, ak je požadované zobraziť priradenia iba v rámci zvoleného výberu Nájomného objektu</w:t>
            </w:r>
          </w:p>
        </w:tc>
      </w:tr>
      <w:tr w:rsidRPr="00D750C9" w:rsidR="00E60F59" w14:paraId="07BAC13D" w14:textId="77777777">
        <w:tc>
          <w:tcPr>
            <w:tcW w:w="2425" w:type="dxa"/>
          </w:tcPr>
          <w:p w:rsidRPr="00D750C9" w:rsidR="00E60F59" w:rsidP="00A002E3" w:rsidRDefault="00E60F59" w14:paraId="0015C38A" w14:textId="77777777">
            <w:pPr>
              <w:spacing w:before="40" w:after="40"/>
              <w:ind w:left="0"/>
              <w:jc w:val="left"/>
              <w:rPr>
                <w:rFonts w:asciiTheme="minorHAnsi" w:hAnsiTheme="minorHAnsi" w:cstheme="minorHAnsi"/>
                <w:b/>
              </w:rPr>
            </w:pPr>
            <w:r w:rsidRPr="00D750C9">
              <w:rPr>
                <w:rFonts w:asciiTheme="minorHAnsi" w:hAnsiTheme="minorHAnsi" w:cstheme="minorHAnsi"/>
                <w:b/>
              </w:rPr>
              <w:t>Od/dňa</w:t>
            </w:r>
          </w:p>
        </w:tc>
        <w:tc>
          <w:tcPr>
            <w:tcW w:w="6480" w:type="dxa"/>
          </w:tcPr>
          <w:p w:rsidRPr="00D750C9" w:rsidR="00E60F59" w:rsidP="00A002E3" w:rsidRDefault="00E60F59" w14:paraId="5DFB2B58" w14:textId="77777777">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E062C8" w14:paraId="54CFE6AD" w14:textId="77777777">
        <w:tc>
          <w:tcPr>
            <w:tcW w:w="2425" w:type="dxa"/>
          </w:tcPr>
          <w:p w:rsidRPr="00D750C9" w:rsidR="00E062C8" w:rsidP="00A002E3" w:rsidRDefault="00E062C8" w14:paraId="1CFBF8DF" w14:textId="77777777">
            <w:pPr>
              <w:spacing w:before="40" w:after="40"/>
              <w:ind w:left="0"/>
              <w:jc w:val="left"/>
              <w:rPr>
                <w:rFonts w:asciiTheme="minorHAnsi" w:hAnsiTheme="minorHAnsi" w:cstheme="minorHAnsi"/>
                <w:b/>
              </w:rPr>
            </w:pPr>
            <w:r w:rsidRPr="00D750C9">
              <w:rPr>
                <w:rFonts w:asciiTheme="minorHAnsi" w:hAnsiTheme="minorHAnsi" w:cstheme="minorHAnsi"/>
                <w:b/>
              </w:rPr>
              <w:t xml:space="preserve">Špeciálny výber: </w:t>
            </w:r>
          </w:p>
          <w:p w:rsidRPr="00D750C9" w:rsidR="005559DD" w:rsidP="00A002E3" w:rsidRDefault="005559DD" w14:paraId="710E71E9" w14:textId="6720CE70">
            <w:pPr>
              <w:spacing w:before="40" w:after="40"/>
              <w:ind w:left="0"/>
              <w:jc w:val="left"/>
              <w:rPr>
                <w:rFonts w:asciiTheme="minorHAnsi" w:hAnsiTheme="minorHAnsi" w:cstheme="minorHAnsi"/>
                <w:b/>
              </w:rPr>
            </w:pPr>
            <w:r w:rsidRPr="00D750C9">
              <w:rPr>
                <w:rFonts w:asciiTheme="minorHAnsi" w:hAnsiTheme="minorHAnsi" w:cstheme="minorHAnsi"/>
                <w:b/>
                <w:noProof/>
              </w:rPr>
              <w:drawing>
                <wp:inline distT="0" distB="0" distL="0" distR="0" wp14:anchorId="709C9BBD" wp14:editId="71EB0D35">
                  <wp:extent cx="1263650" cy="187465"/>
                  <wp:effectExtent l="0" t="0" r="0" b="3175"/>
                  <wp:docPr id="5549013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901387" name=""/>
                          <pic:cNvPicPr/>
                        </pic:nvPicPr>
                        <pic:blipFill>
                          <a:blip r:embed="rId864"/>
                          <a:stretch>
                            <a:fillRect/>
                          </a:stretch>
                        </pic:blipFill>
                        <pic:spPr>
                          <a:xfrm>
                            <a:off x="0" y="0"/>
                            <a:ext cx="1275570" cy="189233"/>
                          </a:xfrm>
                          <a:prstGeom prst="rect">
                            <a:avLst/>
                          </a:prstGeom>
                        </pic:spPr>
                      </pic:pic>
                    </a:graphicData>
                  </a:graphic>
                </wp:inline>
              </w:drawing>
            </w:r>
          </w:p>
        </w:tc>
        <w:tc>
          <w:tcPr>
            <w:tcW w:w="6480" w:type="dxa"/>
          </w:tcPr>
          <w:p w:rsidRPr="00D750C9" w:rsidR="00E062C8" w:rsidP="00A002E3" w:rsidRDefault="00E062C8" w14:paraId="3B38B5BB" w14:textId="77777777">
            <w:pPr>
              <w:spacing w:before="40" w:after="40"/>
              <w:ind w:left="0"/>
              <w:rPr>
                <w:rFonts w:asciiTheme="minorHAnsi" w:hAnsiTheme="minorHAnsi" w:cstheme="minorHAnsi"/>
              </w:rPr>
            </w:pPr>
          </w:p>
          <w:p w:rsidRPr="00D750C9" w:rsidR="005559DD" w:rsidP="00A002E3" w:rsidRDefault="005559DD" w14:paraId="5234F60B" w14:textId="3EDFCA57">
            <w:pPr>
              <w:spacing w:before="40" w:after="40"/>
              <w:ind w:left="0"/>
              <w:rPr>
                <w:rFonts w:asciiTheme="minorHAnsi" w:hAnsiTheme="minorHAnsi" w:cstheme="minorHAnsi"/>
              </w:rPr>
            </w:pPr>
            <w:r w:rsidRPr="00D750C9">
              <w:rPr>
                <w:rFonts w:asciiTheme="minorHAnsi" w:hAnsiTheme="minorHAnsi" w:cstheme="minorHAnsi"/>
              </w:rPr>
              <w:t>Zakliknúť aj výber architektonických objektov</w:t>
            </w:r>
          </w:p>
        </w:tc>
      </w:tr>
    </w:tbl>
    <w:p w:rsidRPr="00D750C9" w:rsidR="00E60F59" w:rsidP="00A002E3" w:rsidRDefault="00E60F59" w14:paraId="2294025A" w14:textId="77777777"/>
    <w:p w:rsidRPr="00D750C9" w:rsidR="00E60F59" w:rsidP="00A002E3" w:rsidRDefault="00E60F59" w14:paraId="232AEB39" w14:textId="77777777">
      <w:r w:rsidRPr="00D750C9">
        <w:rPr>
          <w:noProof/>
        </w:rPr>
        <w:t xml:space="preserve"> </w:t>
      </w:r>
      <w:r w:rsidRPr="00D750C9">
        <w:t xml:space="preserve">Po kliknutí na ikonu </w:t>
      </w:r>
      <w:r w:rsidRPr="00D750C9">
        <w:rPr>
          <w:noProof/>
        </w:rPr>
        <w:drawing>
          <wp:inline distT="0" distB="0" distL="0" distR="0" wp14:anchorId="0ABBC290" wp14:editId="6023B580">
            <wp:extent cx="158758" cy="107956"/>
            <wp:effectExtent l="0" t="0" r="0" b="6350"/>
            <wp:docPr id="1649059869" name="Picture 1649059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6B3F75" w:rsidP="009E344B" w:rsidRDefault="006B3F75" w14:paraId="66E7B761" w14:textId="3E7C0557">
      <w:pPr>
        <w:pStyle w:val="Odsekzoznamu"/>
        <w:numPr>
          <w:ilvl w:val="0"/>
          <w:numId w:val="61"/>
        </w:numPr>
      </w:pPr>
      <w:r w:rsidRPr="00D750C9">
        <w:t>Ak sa zoradia dáta podľa stĺpca „Identifikácia objek.“, je možné zobraziť, ktorým objektom využitia sú priradené aké ostatné objekty.</w:t>
      </w:r>
    </w:p>
    <w:p w:rsidRPr="00D750C9" w:rsidR="00E60F59" w:rsidP="00A002E3" w:rsidRDefault="000C15C2" w14:paraId="408EA9D9" w14:textId="2D49702F">
      <w:r w:rsidRPr="00D750C9">
        <w:rPr>
          <w:noProof/>
        </w:rPr>
        <w:drawing>
          <wp:inline distT="0" distB="0" distL="0" distR="0" wp14:anchorId="756194C3" wp14:editId="1229BF44">
            <wp:extent cx="5732145" cy="1915795"/>
            <wp:effectExtent l="0" t="0" r="1905" b="8255"/>
            <wp:docPr id="18089725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972584" name=""/>
                    <pic:cNvPicPr/>
                  </pic:nvPicPr>
                  <pic:blipFill>
                    <a:blip r:embed="rId865" cstate="print">
                      <a:extLst>
                        <a:ext uri="{28A0092B-C50C-407E-A947-70E740481C1C}">
                          <a14:useLocalDpi xmlns:a14="http://schemas.microsoft.com/office/drawing/2010/main"/>
                        </a:ext>
                      </a:extLst>
                    </a:blip>
                    <a:stretch>
                      <a:fillRect/>
                    </a:stretch>
                  </pic:blipFill>
                  <pic:spPr>
                    <a:xfrm>
                      <a:off x="0" y="0"/>
                      <a:ext cx="5732145" cy="1915795"/>
                    </a:xfrm>
                    <a:prstGeom prst="rect">
                      <a:avLst/>
                    </a:prstGeom>
                  </pic:spPr>
                </pic:pic>
              </a:graphicData>
            </a:graphic>
          </wp:inline>
        </w:drawing>
      </w:r>
    </w:p>
    <w:p w:rsidRPr="00D750C9" w:rsidR="006B3F75" w:rsidP="00A002E3" w:rsidRDefault="006B3F75" w14:paraId="3E218CC5" w14:textId="77777777"/>
    <w:p w:rsidRPr="00D750C9" w:rsidR="006B3F75" w:rsidP="009E344B" w:rsidRDefault="006B3F75" w14:paraId="3E9BE408" w14:textId="7574D794">
      <w:pPr>
        <w:pStyle w:val="Odsekzoznamu"/>
        <w:numPr>
          <w:ilvl w:val="0"/>
          <w:numId w:val="61"/>
        </w:numPr>
      </w:pPr>
      <w:r w:rsidRPr="00D750C9">
        <w:t>Ak sa zoradia dáta podľa stĺpca „Identifikácia objek. Prir.obj“</w:t>
      </w:r>
      <w:r w:rsidRPr="00D750C9" w:rsidR="007774BB">
        <w:t xml:space="preserve"> a vyfiltrujú sa iba objekty AO*</w:t>
      </w:r>
      <w:r w:rsidRPr="00D750C9">
        <w:t xml:space="preserve">, je možné zobraziť, ktorým objektom </w:t>
      </w:r>
      <w:r w:rsidRPr="00D750C9" w:rsidR="00CF1B9F">
        <w:t>architektúry v členení aj na podriadené objekty</w:t>
      </w:r>
      <w:r w:rsidRPr="00D750C9">
        <w:t xml:space="preserve"> sú priradené aké objekty</w:t>
      </w:r>
      <w:r w:rsidRPr="00D750C9" w:rsidR="00CF1B9F">
        <w:t xml:space="preserve"> využitia</w:t>
      </w:r>
      <w:r w:rsidRPr="00D750C9">
        <w:t>.</w:t>
      </w:r>
    </w:p>
    <w:p w:rsidRPr="00D750C9" w:rsidR="00E60F59" w:rsidP="00A002E3" w:rsidRDefault="007774BB" w14:paraId="3C16AFE4" w14:textId="7339056E">
      <w:r w:rsidRPr="00D750C9">
        <w:rPr>
          <w:noProof/>
        </w:rPr>
        <w:drawing>
          <wp:inline distT="0" distB="0" distL="0" distR="0" wp14:anchorId="6D925328" wp14:editId="5BE242CE">
            <wp:extent cx="5732145" cy="1644650"/>
            <wp:effectExtent l="0" t="0" r="1905" b="0"/>
            <wp:docPr id="4419557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955792" name=""/>
                    <pic:cNvPicPr/>
                  </pic:nvPicPr>
                  <pic:blipFill>
                    <a:blip r:embed="rId866" cstate="print">
                      <a:extLst>
                        <a:ext uri="{28A0092B-C50C-407E-A947-70E740481C1C}">
                          <a14:useLocalDpi xmlns:a14="http://schemas.microsoft.com/office/drawing/2010/main"/>
                        </a:ext>
                      </a:extLst>
                    </a:blip>
                    <a:stretch>
                      <a:fillRect/>
                    </a:stretch>
                  </pic:blipFill>
                  <pic:spPr>
                    <a:xfrm>
                      <a:off x="0" y="0"/>
                      <a:ext cx="5732145" cy="1644650"/>
                    </a:xfrm>
                    <a:prstGeom prst="rect">
                      <a:avLst/>
                    </a:prstGeom>
                  </pic:spPr>
                </pic:pic>
              </a:graphicData>
            </a:graphic>
          </wp:inline>
        </w:drawing>
      </w:r>
    </w:p>
    <w:p w:rsidRPr="00D750C9" w:rsidR="007774BB" w:rsidP="00A002E3" w:rsidRDefault="007774BB" w14:paraId="7230866C" w14:textId="77777777"/>
    <w:p w:rsidRPr="00D750C9" w:rsidR="00E60F59" w:rsidP="00A002E3" w:rsidRDefault="00E60F59" w14:paraId="4D66914C" w14:textId="77777777">
      <w:r w:rsidRPr="00D750C9">
        <w:t>Dvojklikom na číslo objektu je možné zobraziť kmeňovú kartu objektu.</w:t>
      </w:r>
    </w:p>
    <w:p w:rsidRPr="00D750C9" w:rsidR="00E60F59" w:rsidP="00A002E3" w:rsidRDefault="00E60F59" w14:paraId="72E0F7C8" w14:textId="77777777">
      <w:r w:rsidRPr="00D750C9">
        <w:t xml:space="preserve">Kliknutím na ikonu </w:t>
      </w:r>
      <w:r w:rsidRPr="00D750C9">
        <w:rPr>
          <w:noProof/>
        </w:rPr>
        <w:drawing>
          <wp:inline distT="0" distB="0" distL="0" distR="0" wp14:anchorId="3AE0734B" wp14:editId="4FB3D219">
            <wp:extent cx="139707" cy="127007"/>
            <wp:effectExtent l="0" t="0" r="0" b="6350"/>
            <wp:docPr id="826163033" name="Picture 826163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E60F59" w:rsidP="00A35690" w:rsidRDefault="00E60F59" w14:paraId="77E56565" w14:textId="77777777">
      <w:pPr>
        <w:rPr>
          <w:color w:val="FF0000"/>
        </w:rPr>
      </w:pPr>
    </w:p>
    <w:p w:rsidRPr="00D750C9" w:rsidR="00DC1BDE" w:rsidP="002B49B0" w:rsidRDefault="00DC1BDE" w14:paraId="32EF41FE" w14:textId="6088E86F">
      <w:pPr>
        <w:pStyle w:val="Heading33"/>
      </w:pPr>
      <w:bookmarkStart w:name="_Ref198909039" w:id="1041"/>
      <w:bookmarkStart w:name="_Toc232499653" w:id="1042"/>
      <w:r w:rsidRPr="00D750C9">
        <w:t>P</w:t>
      </w:r>
      <w:r w:rsidRPr="00D750C9" w:rsidR="00F317DE">
        <w:t>onuka</w:t>
      </w:r>
      <w:r w:rsidRPr="00D750C9" w:rsidR="00E00315">
        <w:t xml:space="preserve"> </w:t>
      </w:r>
      <w:r w:rsidRPr="00D750C9">
        <w:t>zml</w:t>
      </w:r>
      <w:r w:rsidRPr="00D750C9" w:rsidR="00E00315">
        <w:t>u</w:t>
      </w:r>
      <w:r w:rsidRPr="00D750C9">
        <w:t>v</w:t>
      </w:r>
      <w:r w:rsidRPr="00D750C9" w:rsidR="00E00315">
        <w:t>y</w:t>
      </w:r>
      <w:bookmarkEnd w:id="1041"/>
      <w:bookmarkEnd w:id="1042"/>
    </w:p>
    <w:p w:rsidRPr="00D750C9" w:rsidR="00DC1BDE" w:rsidP="002B49B0" w:rsidRDefault="00DC1BDE" w14:paraId="1FC38E02" w14:textId="012E1316">
      <w:pPr>
        <w:rPr>
          <w:b/>
          <w:bCs/>
        </w:rPr>
      </w:pPr>
      <w:r w:rsidRPr="00D750C9">
        <w:rPr>
          <w:b/>
          <w:bCs/>
        </w:rPr>
        <w:t>Transakcia: REIS</w:t>
      </w:r>
      <w:r w:rsidRPr="00D750C9" w:rsidR="00E8375E">
        <w:rPr>
          <w:b/>
          <w:bCs/>
        </w:rPr>
        <w:t>OF</w:t>
      </w:r>
      <w:r w:rsidRPr="00D750C9">
        <w:rPr>
          <w:b/>
          <w:bCs/>
        </w:rPr>
        <w:t xml:space="preserve"> – </w:t>
      </w:r>
      <w:r w:rsidRPr="00D750C9" w:rsidR="00E8375E">
        <w:rPr>
          <w:b/>
          <w:bCs/>
        </w:rPr>
        <w:t>Ponuka zmluvy</w:t>
      </w:r>
    </w:p>
    <w:p w:rsidRPr="00D750C9" w:rsidR="00DC1BDE" w:rsidP="002B49B0" w:rsidRDefault="00E8375E" w14:paraId="2C2BA950" w14:textId="47CC5451">
      <w:r w:rsidRPr="00D750C9">
        <w:rPr>
          <w:noProof/>
        </w:rPr>
        <w:drawing>
          <wp:inline distT="0" distB="0" distL="0" distR="0" wp14:anchorId="04CB9473" wp14:editId="7CDBFBB8">
            <wp:extent cx="3415656" cy="1510960"/>
            <wp:effectExtent l="0" t="0" r="0" b="0"/>
            <wp:docPr id="8167975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797573" name=""/>
                    <pic:cNvPicPr/>
                  </pic:nvPicPr>
                  <pic:blipFill>
                    <a:blip r:embed="rId867"/>
                    <a:stretch>
                      <a:fillRect/>
                    </a:stretch>
                  </pic:blipFill>
                  <pic:spPr>
                    <a:xfrm>
                      <a:off x="0" y="0"/>
                      <a:ext cx="3422123" cy="1513821"/>
                    </a:xfrm>
                    <a:prstGeom prst="rect">
                      <a:avLst/>
                    </a:prstGeom>
                  </pic:spPr>
                </pic:pic>
              </a:graphicData>
            </a:graphic>
          </wp:inline>
        </w:drawing>
      </w:r>
    </w:p>
    <w:p w:rsidRPr="00D750C9" w:rsidR="00DC1BDE" w:rsidP="002B49B0" w:rsidRDefault="00DC1BDE" w14:paraId="220B1996" w14:textId="77777777"/>
    <w:p w:rsidRPr="00D750C9" w:rsidR="00DC1BDE" w:rsidP="002B49B0" w:rsidRDefault="00DC1BDE" w14:paraId="1EE159D3" w14:textId="77777777">
      <w:r w:rsidRPr="00D750C9">
        <w:t>Vstupná výberová obrazovka:</w:t>
      </w:r>
    </w:p>
    <w:p w:rsidRPr="00D750C9" w:rsidR="00DC1BDE" w:rsidP="002B49B0" w:rsidRDefault="0038115C" w14:paraId="463FAE52" w14:textId="328B58B6">
      <w:r w:rsidRPr="00D750C9">
        <w:rPr>
          <w:noProof/>
        </w:rPr>
        <w:drawing>
          <wp:inline distT="0" distB="0" distL="0" distR="0" wp14:anchorId="26D70C58" wp14:editId="6FB08C52">
            <wp:extent cx="5732145" cy="2661285"/>
            <wp:effectExtent l="0" t="0" r="1905" b="5715"/>
            <wp:docPr id="7366559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55968" name=""/>
                    <pic:cNvPicPr/>
                  </pic:nvPicPr>
                  <pic:blipFill>
                    <a:blip r:embed="rId868"/>
                    <a:stretch>
                      <a:fillRect/>
                    </a:stretch>
                  </pic:blipFill>
                  <pic:spPr>
                    <a:xfrm>
                      <a:off x="0" y="0"/>
                      <a:ext cx="5732145" cy="2661285"/>
                    </a:xfrm>
                    <a:prstGeom prst="rect">
                      <a:avLst/>
                    </a:prstGeom>
                  </pic:spPr>
                </pic:pic>
              </a:graphicData>
            </a:graphic>
          </wp:inline>
        </w:drawing>
      </w:r>
    </w:p>
    <w:p w:rsidRPr="00D750C9" w:rsidR="00DC1BDE" w:rsidP="002B49B0" w:rsidRDefault="00DC1BDE" w14:paraId="140F623F" w14:textId="77777777"/>
    <w:p w:rsidRPr="00D750C9" w:rsidR="00DC1BDE" w:rsidP="002B49B0" w:rsidRDefault="00DC1BDE" w14:paraId="2D38D84A"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3685"/>
        <w:gridCol w:w="5220"/>
      </w:tblGrid>
      <w:tr w:rsidRPr="00D750C9" w:rsidR="00DC1BDE" w14:paraId="44CD01A6" w14:textId="77777777">
        <w:trPr>
          <w:tblHeader/>
        </w:trPr>
        <w:tc>
          <w:tcPr>
            <w:tcW w:w="3685" w:type="dxa"/>
            <w:shd w:val="clear" w:color="auto" w:fill="D9D9D9" w:themeFill="background1" w:themeFillShade="D9"/>
          </w:tcPr>
          <w:p w:rsidRPr="00D750C9" w:rsidR="00DC1BDE" w:rsidP="002B49B0" w:rsidRDefault="00DC1BDE" w14:paraId="78CE5AB5"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5220" w:type="dxa"/>
            <w:shd w:val="clear" w:color="auto" w:fill="D9D9D9" w:themeFill="background1" w:themeFillShade="D9"/>
          </w:tcPr>
          <w:p w:rsidRPr="00D750C9" w:rsidR="00DC1BDE" w:rsidP="002B49B0" w:rsidRDefault="00DC1BDE" w14:paraId="1F7ACB11"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DC1BDE" w14:paraId="0EC09CBC" w14:textId="77777777">
        <w:tc>
          <w:tcPr>
            <w:tcW w:w="3685" w:type="dxa"/>
          </w:tcPr>
          <w:p w:rsidRPr="00D750C9" w:rsidR="00DC1BDE" w:rsidP="002B49B0" w:rsidRDefault="00A54719" w14:paraId="1FA70CCD" w14:textId="68592274">
            <w:pPr>
              <w:spacing w:before="40" w:after="40"/>
              <w:ind w:left="0"/>
              <w:jc w:val="left"/>
              <w:rPr>
                <w:rFonts w:asciiTheme="minorHAnsi" w:hAnsiTheme="minorHAnsi" w:cstheme="minorHAnsi"/>
                <w:b/>
              </w:rPr>
            </w:pPr>
            <w:r w:rsidRPr="00D750C9">
              <w:rPr>
                <w:rFonts w:asciiTheme="minorHAnsi" w:hAnsiTheme="minorHAnsi" w:cstheme="minorHAnsi"/>
                <w:b/>
              </w:rPr>
              <w:t>Číslo ponuky z</w:t>
            </w:r>
            <w:r w:rsidRPr="00D750C9" w:rsidR="00DC1BDE">
              <w:rPr>
                <w:rFonts w:asciiTheme="minorHAnsi" w:hAnsiTheme="minorHAnsi" w:cstheme="minorHAnsi"/>
                <w:b/>
              </w:rPr>
              <w:t>mluv</w:t>
            </w:r>
            <w:r w:rsidRPr="00D750C9">
              <w:rPr>
                <w:rFonts w:asciiTheme="minorHAnsi" w:hAnsiTheme="minorHAnsi" w:cstheme="minorHAnsi"/>
                <w:b/>
              </w:rPr>
              <w:t>y</w:t>
            </w:r>
          </w:p>
        </w:tc>
        <w:tc>
          <w:tcPr>
            <w:tcW w:w="5220" w:type="dxa"/>
          </w:tcPr>
          <w:p w:rsidRPr="00D750C9" w:rsidR="00DC1BDE" w:rsidP="002B49B0" w:rsidRDefault="00DC1BDE" w14:paraId="66A2CDDE" w14:textId="6E2FDEC5">
            <w:pPr>
              <w:spacing w:before="40" w:after="40"/>
              <w:ind w:left="0"/>
              <w:rPr>
                <w:rFonts w:asciiTheme="minorHAnsi" w:hAnsiTheme="minorHAnsi" w:cstheme="minorHAnsi"/>
              </w:rPr>
            </w:pPr>
            <w:r w:rsidRPr="00D750C9">
              <w:rPr>
                <w:rFonts w:asciiTheme="minorHAnsi" w:hAnsiTheme="minorHAnsi" w:cstheme="minorHAnsi"/>
              </w:rPr>
              <w:t xml:space="preserve">Pomocou match-kódu vybrať číslo </w:t>
            </w:r>
            <w:r w:rsidRPr="00D750C9" w:rsidR="00A54719">
              <w:rPr>
                <w:rFonts w:asciiTheme="minorHAnsi" w:hAnsiTheme="minorHAnsi" w:cstheme="minorHAnsi"/>
              </w:rPr>
              <w:t>Ponuky z</w:t>
            </w:r>
            <w:r w:rsidRPr="00D750C9">
              <w:rPr>
                <w:rFonts w:asciiTheme="minorHAnsi" w:hAnsiTheme="minorHAnsi" w:cstheme="minorHAnsi"/>
              </w:rPr>
              <w:t>mluvy, ak je požadované výber obmedziť</w:t>
            </w:r>
          </w:p>
        </w:tc>
      </w:tr>
      <w:tr w:rsidRPr="00D750C9" w:rsidR="00DC1BDE" w14:paraId="352EC73C" w14:textId="77777777">
        <w:tc>
          <w:tcPr>
            <w:tcW w:w="3685" w:type="dxa"/>
          </w:tcPr>
          <w:p w:rsidRPr="00D750C9" w:rsidR="00DC1BDE" w:rsidP="002B49B0" w:rsidRDefault="00DC1BDE" w14:paraId="0E499F08" w14:textId="77777777">
            <w:pPr>
              <w:spacing w:before="40" w:after="40"/>
              <w:ind w:left="0"/>
              <w:jc w:val="left"/>
              <w:rPr>
                <w:rFonts w:asciiTheme="minorHAnsi" w:hAnsiTheme="minorHAnsi" w:cstheme="minorHAnsi"/>
                <w:b/>
              </w:rPr>
            </w:pPr>
            <w:r w:rsidRPr="00D750C9">
              <w:rPr>
                <w:rFonts w:asciiTheme="minorHAnsi" w:hAnsiTheme="minorHAnsi" w:cstheme="minorHAnsi"/>
                <w:b/>
              </w:rPr>
              <w:t>Druh zmluvy</w:t>
            </w:r>
          </w:p>
        </w:tc>
        <w:tc>
          <w:tcPr>
            <w:tcW w:w="5220" w:type="dxa"/>
          </w:tcPr>
          <w:p w:rsidRPr="00D750C9" w:rsidR="00DC1BDE" w:rsidP="002B49B0" w:rsidRDefault="00DC1BDE" w14:paraId="3966BB5E"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Druh zmluvy, ak je požadované výber obmedziť (zadať iba Druhy zmlúv s kódom začínajúcim písmenom Z*)</w:t>
            </w:r>
          </w:p>
        </w:tc>
      </w:tr>
      <w:tr w:rsidRPr="00D750C9" w:rsidR="00DC1BDE" w14:paraId="0F54EE45" w14:textId="77777777">
        <w:tc>
          <w:tcPr>
            <w:tcW w:w="3685" w:type="dxa"/>
          </w:tcPr>
          <w:p w:rsidRPr="00D750C9" w:rsidR="00DC1BDE" w:rsidP="002B49B0" w:rsidRDefault="00A54719" w14:paraId="5E9E2A94" w14:textId="42915D6D">
            <w:pPr>
              <w:spacing w:before="40" w:after="40"/>
              <w:ind w:left="0"/>
              <w:jc w:val="left"/>
              <w:rPr>
                <w:rFonts w:asciiTheme="minorHAnsi" w:hAnsiTheme="minorHAnsi" w:cstheme="minorHAnsi"/>
                <w:b/>
              </w:rPr>
            </w:pPr>
            <w:r w:rsidRPr="00D750C9">
              <w:rPr>
                <w:rFonts w:asciiTheme="minorHAnsi" w:hAnsiTheme="minorHAnsi" w:cstheme="minorHAnsi"/>
                <w:b/>
              </w:rPr>
              <w:t>Obchodný partner</w:t>
            </w:r>
          </w:p>
        </w:tc>
        <w:tc>
          <w:tcPr>
            <w:tcW w:w="5220" w:type="dxa"/>
          </w:tcPr>
          <w:p w:rsidRPr="00D750C9" w:rsidR="00DC1BDE" w:rsidP="002B49B0" w:rsidRDefault="00A54719" w14:paraId="74D44B2D" w14:textId="1BDB1494">
            <w:pPr>
              <w:spacing w:before="40" w:after="40"/>
              <w:ind w:left="0"/>
              <w:rPr>
                <w:rFonts w:asciiTheme="minorHAnsi" w:hAnsiTheme="minorHAnsi" w:cstheme="minorHAnsi"/>
              </w:rPr>
            </w:pPr>
            <w:r w:rsidRPr="00D750C9">
              <w:rPr>
                <w:rFonts w:asciiTheme="minorHAnsi" w:hAnsiTheme="minorHAnsi" w:cstheme="minorHAnsi"/>
              </w:rPr>
              <w:t>Pomocou match-kódu vybrať Obchodného partnera, ak je požadované výber obmedziť</w:t>
            </w:r>
          </w:p>
        </w:tc>
      </w:tr>
      <w:tr w:rsidRPr="00D750C9" w:rsidR="00A54719" w14:paraId="46EAE1E4" w14:textId="77777777">
        <w:tc>
          <w:tcPr>
            <w:tcW w:w="3685" w:type="dxa"/>
          </w:tcPr>
          <w:p w:rsidRPr="00D750C9" w:rsidR="00A54719" w:rsidP="002B49B0" w:rsidRDefault="00A54719" w14:paraId="7C710FCB" w14:textId="7E8CC1F4">
            <w:pPr>
              <w:spacing w:before="40" w:after="40"/>
              <w:ind w:left="0"/>
              <w:jc w:val="left"/>
              <w:rPr>
                <w:rFonts w:asciiTheme="minorHAnsi" w:hAnsiTheme="minorHAnsi" w:cstheme="minorHAnsi"/>
                <w:b/>
              </w:rPr>
            </w:pPr>
            <w:r w:rsidRPr="00D750C9">
              <w:rPr>
                <w:rFonts w:asciiTheme="minorHAnsi" w:hAnsiTheme="minorHAnsi" w:cstheme="minorHAnsi"/>
                <w:b/>
              </w:rPr>
              <w:t>Layout</w:t>
            </w:r>
          </w:p>
        </w:tc>
        <w:tc>
          <w:tcPr>
            <w:tcW w:w="5220" w:type="dxa"/>
          </w:tcPr>
          <w:p w:rsidRPr="00D750C9" w:rsidR="00A54719" w:rsidP="002B49B0" w:rsidRDefault="00A54719" w14:paraId="1877CC72" w14:textId="0E2A9D54">
            <w:pPr>
              <w:spacing w:before="40" w:after="40"/>
              <w:ind w:left="0"/>
              <w:rPr>
                <w:rFonts w:asciiTheme="minorHAnsi" w:hAnsiTheme="minorHAnsi" w:cstheme="minorHAnsi"/>
              </w:rPr>
            </w:pPr>
            <w:r w:rsidRPr="00D750C9">
              <w:rPr>
                <w:rFonts w:asciiTheme="minorHAnsi" w:hAnsiTheme="minorHAnsi" w:cstheme="minorHAnsi"/>
              </w:rPr>
              <w:t>Prednastavený layout: /Ponuka</w:t>
            </w:r>
          </w:p>
        </w:tc>
      </w:tr>
      <w:tr w:rsidRPr="00D750C9" w:rsidR="00DC1BDE" w14:paraId="7137C2FE" w14:textId="77777777">
        <w:tc>
          <w:tcPr>
            <w:tcW w:w="3685" w:type="dxa"/>
          </w:tcPr>
          <w:p w:rsidRPr="00D750C9" w:rsidR="00DC1BDE" w:rsidP="002B49B0" w:rsidRDefault="00DC1BDE" w14:paraId="4845765A" w14:textId="77777777">
            <w:pPr>
              <w:spacing w:before="40" w:after="40"/>
              <w:ind w:left="0"/>
              <w:jc w:val="left"/>
              <w:rPr>
                <w:rFonts w:asciiTheme="minorHAnsi" w:hAnsiTheme="minorHAnsi" w:cstheme="minorHAnsi"/>
                <w:b/>
              </w:rPr>
            </w:pPr>
            <w:r w:rsidRPr="00D750C9">
              <w:rPr>
                <w:rFonts w:asciiTheme="minorHAnsi" w:hAnsiTheme="minorHAnsi" w:cstheme="minorHAnsi"/>
                <w:b/>
                <w:noProof/>
              </w:rPr>
              <w:drawing>
                <wp:inline distT="0" distB="0" distL="0" distR="0" wp14:anchorId="4ED133EA" wp14:editId="4AC164F5">
                  <wp:extent cx="2202815" cy="160655"/>
                  <wp:effectExtent l="0" t="0" r="6985" b="0"/>
                  <wp:docPr id="548624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25167" name=""/>
                          <pic:cNvPicPr/>
                        </pic:nvPicPr>
                        <pic:blipFill>
                          <a:blip r:embed="rId869"/>
                          <a:stretch>
                            <a:fillRect/>
                          </a:stretch>
                        </pic:blipFill>
                        <pic:spPr>
                          <a:xfrm>
                            <a:off x="0" y="0"/>
                            <a:ext cx="2202815" cy="160655"/>
                          </a:xfrm>
                          <a:prstGeom prst="rect">
                            <a:avLst/>
                          </a:prstGeom>
                        </pic:spPr>
                      </pic:pic>
                    </a:graphicData>
                  </a:graphic>
                </wp:inline>
              </w:drawing>
            </w:r>
          </w:p>
        </w:tc>
        <w:tc>
          <w:tcPr>
            <w:tcW w:w="5220" w:type="dxa"/>
          </w:tcPr>
          <w:p w:rsidRPr="00D750C9" w:rsidR="00DC1BDE" w:rsidP="002B49B0" w:rsidRDefault="00DC1BDE" w14:paraId="2BDA37C2" w14:textId="77777777">
            <w:pPr>
              <w:spacing w:before="40" w:after="40"/>
              <w:ind w:left="0"/>
              <w:rPr>
                <w:rFonts w:asciiTheme="minorHAnsi" w:hAnsiTheme="minorHAnsi" w:cstheme="minorHAnsi"/>
              </w:rPr>
            </w:pPr>
            <w:r w:rsidRPr="00D750C9">
              <w:rPr>
                <w:rFonts w:asciiTheme="minorHAnsi" w:hAnsiTheme="minorHAnsi" w:cstheme="minorHAnsi"/>
              </w:rPr>
              <w:t>Po zakliknutí poľa „Zobraz.hlav.zmluvného partnera“ sa zobrazia ďalšie polia zadávania, kde je potrebné vyplniť:</w:t>
            </w:r>
          </w:p>
          <w:p w:rsidRPr="00D750C9" w:rsidR="00DC1BDE" w:rsidP="002B49B0" w:rsidRDefault="00F6510B" w14:paraId="6D99D7E1" w14:textId="19209006">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11420635" wp14:editId="2A5361F8">
                  <wp:extent cx="3177540" cy="222250"/>
                  <wp:effectExtent l="0" t="0" r="3810" b="6350"/>
                  <wp:docPr id="13633265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326577" name=""/>
                          <pic:cNvPicPr/>
                        </pic:nvPicPr>
                        <pic:blipFill>
                          <a:blip r:embed="rId870" cstate="print">
                            <a:extLst>
                              <a:ext uri="{28A0092B-C50C-407E-A947-70E740481C1C}">
                                <a14:useLocalDpi xmlns:a14="http://schemas.microsoft.com/office/drawing/2010/main"/>
                              </a:ext>
                            </a:extLst>
                          </a:blip>
                          <a:stretch>
                            <a:fillRect/>
                          </a:stretch>
                        </pic:blipFill>
                        <pic:spPr>
                          <a:xfrm>
                            <a:off x="0" y="0"/>
                            <a:ext cx="3177540" cy="222250"/>
                          </a:xfrm>
                          <a:prstGeom prst="rect">
                            <a:avLst/>
                          </a:prstGeom>
                        </pic:spPr>
                      </pic:pic>
                    </a:graphicData>
                  </a:graphic>
                </wp:inline>
              </w:drawing>
            </w:r>
          </w:p>
          <w:p w:rsidRPr="00D750C9" w:rsidR="00DC1BDE" w:rsidP="002B49B0" w:rsidRDefault="00DC1BDE" w14:paraId="41FBBABD" w14:textId="77777777">
            <w:pPr>
              <w:spacing w:before="40" w:after="40"/>
              <w:ind w:left="0"/>
              <w:rPr>
                <w:rFonts w:asciiTheme="minorHAnsi" w:hAnsiTheme="minorHAnsi" w:cstheme="minorHAnsi"/>
              </w:rPr>
            </w:pPr>
            <w:r w:rsidRPr="00D750C9">
              <w:rPr>
                <w:rFonts w:asciiTheme="minorHAnsi" w:hAnsiTheme="minorHAnsi" w:cstheme="minorHAnsi"/>
              </w:rPr>
              <w:t>Následne sa vo výkaze zobrazia aj údaje o priradených hlavných nájomcoch k zmluve.</w:t>
            </w:r>
          </w:p>
        </w:tc>
      </w:tr>
    </w:tbl>
    <w:p w:rsidRPr="00D750C9" w:rsidR="00DC1BDE" w:rsidP="002B49B0" w:rsidRDefault="00DC1BDE" w14:paraId="76BBBA1E" w14:textId="77777777"/>
    <w:p w:rsidRPr="00D750C9" w:rsidR="00DC1BDE" w:rsidP="002B49B0" w:rsidRDefault="00DC1BDE" w14:paraId="1AE01899" w14:textId="77777777">
      <w:r w:rsidRPr="00D750C9">
        <w:rPr>
          <w:noProof/>
        </w:rPr>
        <w:t xml:space="preserve"> </w:t>
      </w:r>
      <w:r w:rsidRPr="00D750C9">
        <w:t xml:space="preserve">Po kliknutí na ikonu </w:t>
      </w:r>
      <w:r w:rsidRPr="00D750C9">
        <w:rPr>
          <w:noProof/>
        </w:rPr>
        <w:drawing>
          <wp:inline distT="0" distB="0" distL="0" distR="0" wp14:anchorId="377B1A0A" wp14:editId="08A2BC57">
            <wp:extent cx="158758" cy="107956"/>
            <wp:effectExtent l="0" t="0" r="0" b="6350"/>
            <wp:docPr id="207229438" name="Picture 207229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DC1BDE" w:rsidP="002B49B0" w:rsidRDefault="007B3843" w14:paraId="221C5743" w14:textId="7B83DEB7">
      <w:r w:rsidRPr="00D750C9">
        <w:rPr>
          <w:noProof/>
        </w:rPr>
        <w:drawing>
          <wp:inline distT="0" distB="0" distL="0" distR="0" wp14:anchorId="0D041097" wp14:editId="41F9E1AC">
            <wp:extent cx="5732145" cy="1124585"/>
            <wp:effectExtent l="0" t="0" r="1905" b="0"/>
            <wp:docPr id="368477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47735" name=""/>
                    <pic:cNvPicPr/>
                  </pic:nvPicPr>
                  <pic:blipFill>
                    <a:blip r:embed="rId871" cstate="print">
                      <a:extLst>
                        <a:ext uri="{28A0092B-C50C-407E-A947-70E740481C1C}">
                          <a14:useLocalDpi xmlns:a14="http://schemas.microsoft.com/office/drawing/2010/main"/>
                        </a:ext>
                      </a:extLst>
                    </a:blip>
                    <a:stretch>
                      <a:fillRect/>
                    </a:stretch>
                  </pic:blipFill>
                  <pic:spPr>
                    <a:xfrm>
                      <a:off x="0" y="0"/>
                      <a:ext cx="5732145" cy="1124585"/>
                    </a:xfrm>
                    <a:prstGeom prst="rect">
                      <a:avLst/>
                    </a:prstGeom>
                  </pic:spPr>
                </pic:pic>
              </a:graphicData>
            </a:graphic>
          </wp:inline>
        </w:drawing>
      </w:r>
    </w:p>
    <w:p w:rsidRPr="00D750C9" w:rsidR="00DC1BDE" w:rsidP="002B49B0" w:rsidRDefault="00DC1BDE" w14:paraId="344C693A" w14:textId="77777777"/>
    <w:p w:rsidRPr="00D750C9" w:rsidR="005E3DE2" w:rsidP="002B49B0" w:rsidRDefault="005E3DE2" w14:paraId="39D2C805" w14:textId="6420F26C">
      <w:r w:rsidRPr="00D750C9">
        <w:t>V stĺpci „Status užívateľa“ sa zobrazí status spracovania Základnej finančnej kontroly</w:t>
      </w:r>
      <w:r w:rsidRPr="00D750C9" w:rsidR="006456FC">
        <w:t xml:space="preserve"> pre daný objekt Ponuka zmluvy:</w:t>
      </w:r>
    </w:p>
    <w:p w:rsidRPr="00D750C9" w:rsidR="006456FC" w:rsidP="002B49B0" w:rsidRDefault="006456FC" w14:paraId="46652470" w14:textId="150CAD05">
      <w:r w:rsidRPr="00D750C9">
        <w:rPr>
          <w:noProof/>
        </w:rPr>
        <w:drawing>
          <wp:inline distT="0" distB="0" distL="0" distR="0" wp14:anchorId="22564DA5" wp14:editId="4ED44F7A">
            <wp:extent cx="5732145" cy="1527175"/>
            <wp:effectExtent l="0" t="0" r="1905" b="0"/>
            <wp:docPr id="21012892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289238" name=""/>
                    <pic:cNvPicPr/>
                  </pic:nvPicPr>
                  <pic:blipFill>
                    <a:blip r:embed="rId872" cstate="print">
                      <a:extLst>
                        <a:ext uri="{28A0092B-C50C-407E-A947-70E740481C1C}">
                          <a14:useLocalDpi xmlns:a14="http://schemas.microsoft.com/office/drawing/2010/main"/>
                        </a:ext>
                      </a:extLst>
                    </a:blip>
                    <a:stretch>
                      <a:fillRect/>
                    </a:stretch>
                  </pic:blipFill>
                  <pic:spPr>
                    <a:xfrm>
                      <a:off x="0" y="0"/>
                      <a:ext cx="5732145" cy="1527175"/>
                    </a:xfrm>
                    <a:prstGeom prst="rect">
                      <a:avLst/>
                    </a:prstGeom>
                  </pic:spPr>
                </pic:pic>
              </a:graphicData>
            </a:graphic>
          </wp:inline>
        </w:drawing>
      </w:r>
    </w:p>
    <w:p w:rsidRPr="00D750C9" w:rsidR="006456FC" w:rsidP="002B49B0" w:rsidRDefault="006456FC" w14:paraId="2ACB29BD" w14:textId="77777777"/>
    <w:p w:rsidRPr="00D750C9" w:rsidR="00DC1BDE" w:rsidP="002B49B0" w:rsidRDefault="00DC1BDE" w14:paraId="726D9F46" w14:textId="1D6CB760">
      <w:r w:rsidRPr="00D750C9">
        <w:t xml:space="preserve">Kliknutím na číslo </w:t>
      </w:r>
      <w:r w:rsidRPr="00D750C9" w:rsidR="007B3843">
        <w:t>Ponuky z</w:t>
      </w:r>
      <w:r w:rsidRPr="00D750C9">
        <w:t>mluvy je možné zobraziť kmeňovú kartu objektu.</w:t>
      </w:r>
    </w:p>
    <w:p w:rsidRPr="00D750C9" w:rsidR="00DC1BDE" w:rsidP="002B49B0" w:rsidRDefault="00DC1BDE" w14:paraId="72842C06" w14:textId="77777777">
      <w:r w:rsidRPr="00D750C9">
        <w:t xml:space="preserve">Kliknutím na ikonu </w:t>
      </w:r>
      <w:r w:rsidRPr="00D750C9">
        <w:rPr>
          <w:noProof/>
        </w:rPr>
        <w:drawing>
          <wp:inline distT="0" distB="0" distL="0" distR="0" wp14:anchorId="76D57400" wp14:editId="75D02B18">
            <wp:extent cx="139707" cy="127007"/>
            <wp:effectExtent l="0" t="0" r="0" b="6350"/>
            <wp:docPr id="1687177861" name="Picture 1687177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DC1BDE" w:rsidP="002B49B0" w:rsidRDefault="00DC1BDE" w14:paraId="77A29306" w14:textId="77777777">
      <w:pPr>
        <w:rPr>
          <w:color w:val="FF0000"/>
        </w:rPr>
      </w:pPr>
    </w:p>
    <w:p w:rsidRPr="00D750C9" w:rsidR="00930D32" w:rsidP="00716935" w:rsidRDefault="00930D32" w14:paraId="647B0832" w14:textId="4495FB00">
      <w:pPr>
        <w:pStyle w:val="Nadpis2"/>
      </w:pPr>
      <w:bookmarkStart w:name="_Toc158293217" w:id="1043"/>
      <w:bookmarkStart w:name="_Toc232499654" w:id="1044"/>
      <w:r w:rsidRPr="00D750C9">
        <w:t>Zmluvy</w:t>
      </w:r>
      <w:bookmarkEnd w:id="1043"/>
      <w:bookmarkEnd w:id="1044"/>
    </w:p>
    <w:p w:rsidRPr="00D750C9" w:rsidR="00706F61" w:rsidP="002B49B0" w:rsidRDefault="00706F61" w14:paraId="6260042E" w14:textId="72B52698">
      <w:pPr>
        <w:pStyle w:val="Heading33"/>
      </w:pPr>
      <w:bookmarkStart w:name="_Toc158293218" w:id="1045"/>
      <w:bookmarkStart w:name="_Ref183094437" w:id="1046"/>
      <w:bookmarkStart w:name="_Ref198909068" w:id="1047"/>
      <w:bookmarkStart w:name="_Toc232499655" w:id="1048"/>
      <w:r w:rsidRPr="00D750C9">
        <w:t>Prehľad zmlúv</w:t>
      </w:r>
      <w:bookmarkEnd w:id="1045"/>
      <w:bookmarkEnd w:id="1046"/>
      <w:bookmarkEnd w:id="1047"/>
      <w:bookmarkEnd w:id="1048"/>
    </w:p>
    <w:p w:rsidRPr="00D750C9" w:rsidR="00C4493F" w:rsidP="002B49B0" w:rsidRDefault="00C4493F" w14:paraId="6A897E3F" w14:textId="0DD46564">
      <w:pPr>
        <w:rPr>
          <w:b/>
          <w:bCs/>
        </w:rPr>
      </w:pPr>
      <w:r w:rsidRPr="00D750C9">
        <w:rPr>
          <w:b/>
          <w:bCs/>
        </w:rPr>
        <w:t>Transakcia: REIS</w:t>
      </w:r>
      <w:r w:rsidRPr="00D750C9" w:rsidR="00706F61">
        <w:rPr>
          <w:b/>
          <w:bCs/>
        </w:rPr>
        <w:t>CN</w:t>
      </w:r>
      <w:r w:rsidRPr="00D750C9">
        <w:rPr>
          <w:b/>
          <w:bCs/>
        </w:rPr>
        <w:t xml:space="preserve"> – </w:t>
      </w:r>
      <w:r w:rsidRPr="00D750C9" w:rsidR="00706F61">
        <w:rPr>
          <w:b/>
          <w:bCs/>
        </w:rPr>
        <w:t>Prehľad</w:t>
      </w:r>
    </w:p>
    <w:p w:rsidRPr="00D750C9" w:rsidR="00C4493F" w:rsidP="002B49B0" w:rsidRDefault="00706F61" w14:paraId="37BD2E8C" w14:textId="21712CB7">
      <w:r w:rsidRPr="00D750C9">
        <w:rPr>
          <w:noProof/>
        </w:rPr>
        <w:drawing>
          <wp:inline distT="0" distB="0" distL="0" distR="0" wp14:anchorId="0DCD325D" wp14:editId="1411D103">
            <wp:extent cx="3949903" cy="2063856"/>
            <wp:effectExtent l="0" t="0" r="0" b="0"/>
            <wp:docPr id="1026" name="Picture 1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3"/>
                    <a:stretch>
                      <a:fillRect/>
                    </a:stretch>
                  </pic:blipFill>
                  <pic:spPr>
                    <a:xfrm>
                      <a:off x="0" y="0"/>
                      <a:ext cx="3949903" cy="2063856"/>
                    </a:xfrm>
                    <a:prstGeom prst="rect">
                      <a:avLst/>
                    </a:prstGeom>
                  </pic:spPr>
                </pic:pic>
              </a:graphicData>
            </a:graphic>
          </wp:inline>
        </w:drawing>
      </w:r>
    </w:p>
    <w:p w:rsidRPr="00D750C9" w:rsidR="00C4493F" w:rsidP="00C4493F" w:rsidRDefault="00C4493F" w14:paraId="6FAF8DC5" w14:textId="77777777"/>
    <w:p w:rsidRPr="00D750C9" w:rsidR="00C4493F" w:rsidP="00C4493F" w:rsidRDefault="00C4493F" w14:paraId="3CDEA166" w14:textId="77777777">
      <w:r w:rsidRPr="00D750C9">
        <w:t>Vstupná výberová obrazovka:</w:t>
      </w:r>
    </w:p>
    <w:p w:rsidRPr="00D750C9" w:rsidR="00C4493F" w:rsidP="00C4493F" w:rsidRDefault="00EC7BCA" w14:paraId="43E29002" w14:textId="596BC56A">
      <w:r w:rsidRPr="00D750C9">
        <w:rPr>
          <w:noProof/>
        </w:rPr>
        <w:drawing>
          <wp:inline distT="0" distB="0" distL="0" distR="0" wp14:anchorId="16814841" wp14:editId="64EC0DA5">
            <wp:extent cx="4719542" cy="2689412"/>
            <wp:effectExtent l="0" t="0" r="5080" b="0"/>
            <wp:docPr id="1186805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805714" name=""/>
                    <pic:cNvPicPr/>
                  </pic:nvPicPr>
                  <pic:blipFill>
                    <a:blip r:embed="rId874" cstate="print">
                      <a:extLst>
                        <a:ext uri="{28A0092B-C50C-407E-A947-70E740481C1C}">
                          <a14:useLocalDpi xmlns:a14="http://schemas.microsoft.com/office/drawing/2010/main"/>
                        </a:ext>
                      </a:extLst>
                    </a:blip>
                    <a:stretch>
                      <a:fillRect/>
                    </a:stretch>
                  </pic:blipFill>
                  <pic:spPr>
                    <a:xfrm>
                      <a:off x="0" y="0"/>
                      <a:ext cx="4731234" cy="2696074"/>
                    </a:xfrm>
                    <a:prstGeom prst="rect">
                      <a:avLst/>
                    </a:prstGeom>
                  </pic:spPr>
                </pic:pic>
              </a:graphicData>
            </a:graphic>
          </wp:inline>
        </w:drawing>
      </w:r>
    </w:p>
    <w:p w:rsidRPr="00D750C9" w:rsidR="00C4493F" w:rsidP="00C4493F" w:rsidRDefault="00C4493F" w14:paraId="65BB8147" w14:textId="77777777"/>
    <w:p w:rsidRPr="00D750C9" w:rsidR="00C4493F" w:rsidP="00C4493F" w:rsidRDefault="00C4493F" w14:paraId="655B77DA"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3685"/>
        <w:gridCol w:w="5220"/>
      </w:tblGrid>
      <w:tr w:rsidRPr="00D750C9" w:rsidR="00C4493F" w:rsidTr="00667F38" w14:paraId="018CBFD9" w14:textId="77777777">
        <w:trPr>
          <w:tblHeader/>
        </w:trPr>
        <w:tc>
          <w:tcPr>
            <w:tcW w:w="3685" w:type="dxa"/>
            <w:shd w:val="clear" w:color="auto" w:fill="D9D9D9" w:themeFill="background1" w:themeFillShade="D9"/>
          </w:tcPr>
          <w:p w:rsidRPr="00D750C9" w:rsidR="00C4493F" w:rsidRDefault="00C4493F" w14:paraId="0111D817"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5220" w:type="dxa"/>
            <w:shd w:val="clear" w:color="auto" w:fill="D9D9D9" w:themeFill="background1" w:themeFillShade="D9"/>
          </w:tcPr>
          <w:p w:rsidRPr="00D750C9" w:rsidR="00C4493F" w:rsidRDefault="00C4493F" w14:paraId="249BA16E"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C4493F" w:rsidTr="00667F38" w14:paraId="1A61C806" w14:textId="77777777">
        <w:tc>
          <w:tcPr>
            <w:tcW w:w="3685" w:type="dxa"/>
          </w:tcPr>
          <w:p w:rsidRPr="00D750C9" w:rsidR="00C4493F" w:rsidRDefault="00C4493F" w14:paraId="0FA8A05E"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5220" w:type="dxa"/>
          </w:tcPr>
          <w:p w:rsidRPr="00D750C9" w:rsidR="00C4493F" w:rsidRDefault="00C4493F" w14:paraId="531CFEA4"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C4493F" w:rsidTr="00667F38" w14:paraId="5305E82B" w14:textId="77777777">
        <w:tc>
          <w:tcPr>
            <w:tcW w:w="3685" w:type="dxa"/>
          </w:tcPr>
          <w:p w:rsidRPr="00D750C9" w:rsidR="00C4493F" w:rsidRDefault="00C40A78" w14:paraId="42EF3087" w14:textId="0D4F7B43">
            <w:pPr>
              <w:spacing w:before="40" w:after="40"/>
              <w:ind w:left="0"/>
              <w:jc w:val="left"/>
              <w:rPr>
                <w:rFonts w:asciiTheme="minorHAnsi" w:hAnsiTheme="minorHAnsi" w:cstheme="minorHAnsi"/>
                <w:b/>
              </w:rPr>
            </w:pPr>
            <w:r w:rsidRPr="00D750C9">
              <w:rPr>
                <w:rFonts w:asciiTheme="minorHAnsi" w:hAnsiTheme="minorHAnsi" w:cstheme="minorHAnsi"/>
                <w:b/>
              </w:rPr>
              <w:t>Zmluva</w:t>
            </w:r>
          </w:p>
        </w:tc>
        <w:tc>
          <w:tcPr>
            <w:tcW w:w="5220" w:type="dxa"/>
          </w:tcPr>
          <w:p w:rsidRPr="00D750C9" w:rsidR="00C4493F" w:rsidRDefault="00C4493F" w14:paraId="6D258255" w14:textId="487E4725">
            <w:pPr>
              <w:spacing w:before="40" w:after="40"/>
              <w:ind w:left="0"/>
              <w:rPr>
                <w:rFonts w:asciiTheme="minorHAnsi" w:hAnsiTheme="minorHAnsi" w:cstheme="minorHAnsi"/>
              </w:rPr>
            </w:pPr>
            <w:r w:rsidRPr="00D750C9">
              <w:rPr>
                <w:rFonts w:asciiTheme="minorHAnsi" w:hAnsiTheme="minorHAnsi" w:cstheme="minorHAnsi"/>
              </w:rPr>
              <w:t xml:space="preserve">Pomocou match-kódu vybrať číslo </w:t>
            </w:r>
            <w:r w:rsidRPr="00D750C9" w:rsidR="00C40A78">
              <w:rPr>
                <w:rFonts w:asciiTheme="minorHAnsi" w:hAnsiTheme="minorHAnsi" w:cstheme="minorHAnsi"/>
              </w:rPr>
              <w:t>Zmluvy</w:t>
            </w:r>
            <w:r w:rsidRPr="00D750C9">
              <w:rPr>
                <w:rFonts w:asciiTheme="minorHAnsi" w:hAnsiTheme="minorHAnsi" w:cstheme="minorHAnsi"/>
              </w:rPr>
              <w:t xml:space="preserve">, ak je požadované </w:t>
            </w:r>
            <w:r w:rsidRPr="00D750C9" w:rsidR="00AC2012">
              <w:rPr>
                <w:rFonts w:asciiTheme="minorHAnsi" w:hAnsiTheme="minorHAnsi" w:cstheme="minorHAnsi"/>
              </w:rPr>
              <w:t>výber obmedziť</w:t>
            </w:r>
          </w:p>
        </w:tc>
      </w:tr>
      <w:tr w:rsidRPr="00D750C9" w:rsidR="00C4493F" w:rsidTr="00667F38" w14:paraId="30501EA9" w14:textId="77777777">
        <w:tc>
          <w:tcPr>
            <w:tcW w:w="3685" w:type="dxa"/>
          </w:tcPr>
          <w:p w:rsidRPr="00D750C9" w:rsidR="00C4493F" w:rsidRDefault="00AC2012" w14:paraId="24A8AC0A" w14:textId="310628A2">
            <w:pPr>
              <w:spacing w:before="40" w:after="40"/>
              <w:ind w:left="0"/>
              <w:jc w:val="left"/>
              <w:rPr>
                <w:rFonts w:asciiTheme="minorHAnsi" w:hAnsiTheme="minorHAnsi" w:cstheme="minorHAnsi"/>
                <w:b/>
              </w:rPr>
            </w:pPr>
            <w:r w:rsidRPr="00D750C9">
              <w:rPr>
                <w:rFonts w:asciiTheme="minorHAnsi" w:hAnsiTheme="minorHAnsi" w:cstheme="minorHAnsi"/>
                <w:b/>
              </w:rPr>
              <w:t>Druh zmluvy</w:t>
            </w:r>
          </w:p>
        </w:tc>
        <w:tc>
          <w:tcPr>
            <w:tcW w:w="5220" w:type="dxa"/>
          </w:tcPr>
          <w:p w:rsidRPr="00D750C9" w:rsidR="00C4493F" w:rsidRDefault="00C4493F" w14:paraId="75DCBD1E" w14:textId="26C57B7D">
            <w:pPr>
              <w:spacing w:before="40" w:after="40"/>
              <w:ind w:left="0"/>
              <w:rPr>
                <w:rFonts w:asciiTheme="minorHAnsi" w:hAnsiTheme="minorHAnsi" w:cstheme="minorHAnsi"/>
              </w:rPr>
            </w:pPr>
            <w:r w:rsidRPr="00D750C9">
              <w:rPr>
                <w:rFonts w:asciiTheme="minorHAnsi" w:hAnsiTheme="minorHAnsi" w:cstheme="minorHAnsi"/>
              </w:rPr>
              <w:t xml:space="preserve">Pomocou match-kódu vybrať </w:t>
            </w:r>
            <w:r w:rsidRPr="00D750C9" w:rsidR="00AC2012">
              <w:rPr>
                <w:rFonts w:asciiTheme="minorHAnsi" w:hAnsiTheme="minorHAnsi" w:cstheme="minorHAnsi"/>
              </w:rPr>
              <w:t>Druh zmluvy</w:t>
            </w:r>
            <w:r w:rsidRPr="00D750C9">
              <w:rPr>
                <w:rFonts w:asciiTheme="minorHAnsi" w:hAnsiTheme="minorHAnsi" w:cstheme="minorHAnsi"/>
              </w:rPr>
              <w:t xml:space="preserve">, ak je požadované </w:t>
            </w:r>
            <w:r w:rsidRPr="00D750C9" w:rsidR="00AC2012">
              <w:rPr>
                <w:rFonts w:asciiTheme="minorHAnsi" w:hAnsiTheme="minorHAnsi" w:cstheme="minorHAnsi"/>
              </w:rPr>
              <w:t>výber obmedziť (zadať iba Druhy zmlúv s kódom začínajúcim písmenom Z</w:t>
            </w:r>
            <w:r w:rsidRPr="00D750C9" w:rsidR="00132946">
              <w:rPr>
                <w:rFonts w:asciiTheme="minorHAnsi" w:hAnsiTheme="minorHAnsi" w:cstheme="minorHAnsi"/>
              </w:rPr>
              <w:t>*</w:t>
            </w:r>
            <w:r w:rsidRPr="00D750C9" w:rsidR="00AC2012">
              <w:rPr>
                <w:rFonts w:asciiTheme="minorHAnsi" w:hAnsiTheme="minorHAnsi" w:cstheme="minorHAnsi"/>
              </w:rPr>
              <w:t>)</w:t>
            </w:r>
          </w:p>
        </w:tc>
      </w:tr>
      <w:tr w:rsidRPr="00D750C9" w:rsidR="00C4493F" w:rsidTr="00667F38" w14:paraId="45F381F9" w14:textId="77777777">
        <w:tc>
          <w:tcPr>
            <w:tcW w:w="3685" w:type="dxa"/>
          </w:tcPr>
          <w:p w:rsidRPr="00D750C9" w:rsidR="00C4493F" w:rsidRDefault="00132946" w14:paraId="1249D1A3" w14:textId="1E82904A">
            <w:pPr>
              <w:spacing w:before="40" w:after="40"/>
              <w:ind w:left="0"/>
              <w:jc w:val="left"/>
              <w:rPr>
                <w:rFonts w:asciiTheme="minorHAnsi" w:hAnsiTheme="minorHAnsi" w:cstheme="minorHAnsi"/>
                <w:b/>
              </w:rPr>
            </w:pPr>
            <w:r w:rsidRPr="00D750C9">
              <w:rPr>
                <w:rFonts w:asciiTheme="minorHAnsi" w:hAnsiTheme="minorHAnsi" w:cstheme="minorHAnsi"/>
                <w:b/>
              </w:rPr>
              <w:t>Platnosť zmluvy</w:t>
            </w:r>
          </w:p>
        </w:tc>
        <w:tc>
          <w:tcPr>
            <w:tcW w:w="5220" w:type="dxa"/>
          </w:tcPr>
          <w:p w:rsidRPr="00D750C9" w:rsidR="00C4493F" w:rsidRDefault="00C4493F" w14:paraId="34FC1662" w14:textId="77777777">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645516" w:rsidTr="002B49B0" w14:paraId="41A19B5F" w14:textId="77777777">
        <w:tc>
          <w:tcPr>
            <w:tcW w:w="3685" w:type="dxa"/>
          </w:tcPr>
          <w:p w:rsidRPr="00D750C9" w:rsidR="00645516" w:rsidRDefault="00645516" w14:paraId="60A073BF" w14:textId="77777777">
            <w:pPr>
              <w:spacing w:before="40" w:after="40"/>
              <w:ind w:left="0"/>
              <w:jc w:val="left"/>
              <w:rPr>
                <w:rFonts w:asciiTheme="minorHAnsi" w:hAnsiTheme="minorHAnsi" w:cstheme="minorHAnsi"/>
                <w:b/>
                <w:noProof/>
              </w:rPr>
            </w:pPr>
            <w:r w:rsidRPr="00D750C9">
              <w:rPr>
                <w:rFonts w:asciiTheme="minorHAnsi" w:hAnsiTheme="minorHAnsi" w:cstheme="minorHAnsi"/>
                <w:b/>
              </w:rPr>
              <w:t>Variant zobrazenia</w:t>
            </w:r>
          </w:p>
        </w:tc>
        <w:tc>
          <w:tcPr>
            <w:tcW w:w="5220" w:type="dxa"/>
          </w:tcPr>
          <w:p w:rsidRPr="00D750C9" w:rsidR="00645516" w:rsidRDefault="00645516" w14:paraId="06854480" w14:textId="5BB32AC6">
            <w:pPr>
              <w:spacing w:before="40" w:after="40"/>
              <w:ind w:left="0"/>
              <w:rPr>
                <w:rFonts w:asciiTheme="minorHAnsi" w:hAnsiTheme="minorHAnsi" w:cstheme="minorHAnsi"/>
              </w:rPr>
            </w:pPr>
            <w:r w:rsidRPr="00D750C9">
              <w:rPr>
                <w:rFonts w:asciiTheme="minorHAnsi" w:hAnsiTheme="minorHAnsi" w:cstheme="minorHAnsi"/>
              </w:rPr>
              <w:t>Prednastavený variant: /Zmluvy</w:t>
            </w:r>
          </w:p>
        </w:tc>
      </w:tr>
      <w:tr w:rsidRPr="00D750C9" w:rsidR="00632766" w:rsidTr="00A002E3" w14:paraId="20F03578" w14:textId="77777777">
        <w:tc>
          <w:tcPr>
            <w:tcW w:w="3685" w:type="dxa"/>
          </w:tcPr>
          <w:p w:rsidRPr="00D750C9" w:rsidR="00632766" w:rsidP="00632766" w:rsidRDefault="0091640B" w14:paraId="4544C4DA" w14:textId="3614DAE1">
            <w:pPr>
              <w:spacing w:before="40" w:after="40"/>
              <w:ind w:left="0"/>
              <w:jc w:val="left"/>
              <w:rPr>
                <w:rFonts w:asciiTheme="minorHAnsi" w:hAnsiTheme="minorHAnsi" w:cstheme="minorHAnsi"/>
                <w:b/>
              </w:rPr>
            </w:pPr>
            <w:r w:rsidRPr="00D750C9">
              <w:rPr>
                <w:rFonts w:asciiTheme="minorHAnsi" w:hAnsiTheme="minorHAnsi" w:cstheme="minorHAnsi"/>
                <w:b/>
                <w:noProof/>
              </w:rPr>
              <w:drawing>
                <wp:inline distT="0" distB="0" distL="0" distR="0" wp14:anchorId="591DBEEE" wp14:editId="65329E74">
                  <wp:extent cx="2202815" cy="160655"/>
                  <wp:effectExtent l="0" t="0" r="6985" b="0"/>
                  <wp:docPr id="196525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25167" name=""/>
                          <pic:cNvPicPr/>
                        </pic:nvPicPr>
                        <pic:blipFill>
                          <a:blip r:embed="rId869"/>
                          <a:stretch>
                            <a:fillRect/>
                          </a:stretch>
                        </pic:blipFill>
                        <pic:spPr>
                          <a:xfrm>
                            <a:off x="0" y="0"/>
                            <a:ext cx="2202815" cy="160655"/>
                          </a:xfrm>
                          <a:prstGeom prst="rect">
                            <a:avLst/>
                          </a:prstGeom>
                        </pic:spPr>
                      </pic:pic>
                    </a:graphicData>
                  </a:graphic>
                </wp:inline>
              </w:drawing>
            </w:r>
          </w:p>
        </w:tc>
        <w:tc>
          <w:tcPr>
            <w:tcW w:w="5220" w:type="dxa"/>
          </w:tcPr>
          <w:p w:rsidRPr="00D750C9" w:rsidR="0091640B" w:rsidP="00632766" w:rsidRDefault="00632766" w14:paraId="34B28908" w14:textId="7A6030C7">
            <w:pPr>
              <w:spacing w:before="40" w:after="40"/>
              <w:ind w:left="0"/>
              <w:rPr>
                <w:rFonts w:asciiTheme="minorHAnsi" w:hAnsiTheme="minorHAnsi" w:cstheme="minorHAnsi"/>
              </w:rPr>
            </w:pPr>
            <w:r w:rsidRPr="00D750C9">
              <w:rPr>
                <w:rFonts w:asciiTheme="minorHAnsi" w:hAnsiTheme="minorHAnsi" w:cstheme="minorHAnsi"/>
              </w:rPr>
              <w:t xml:space="preserve">Po zakliknutí </w:t>
            </w:r>
            <w:r w:rsidRPr="00D750C9" w:rsidR="0091640B">
              <w:rPr>
                <w:rFonts w:asciiTheme="minorHAnsi" w:hAnsiTheme="minorHAnsi" w:cstheme="minorHAnsi"/>
              </w:rPr>
              <w:t xml:space="preserve">poľa „Zobraz.hlav.zmluvného partnera“ </w:t>
            </w:r>
            <w:r w:rsidRPr="00D750C9" w:rsidR="00FE1C40">
              <w:rPr>
                <w:rFonts w:asciiTheme="minorHAnsi" w:hAnsiTheme="minorHAnsi" w:cstheme="minorHAnsi"/>
              </w:rPr>
              <w:t>sa zobrazia ďalšie polia zadávania, kde je potrebné vyplniť:</w:t>
            </w:r>
          </w:p>
          <w:p w:rsidRPr="00D750C9" w:rsidR="00667F38" w:rsidP="00632766" w:rsidRDefault="00667F38" w14:paraId="3D14FC5D" w14:textId="77777777">
            <w:pPr>
              <w:spacing w:before="40" w:after="40"/>
              <w:ind w:left="0"/>
              <w:rPr>
                <w:rFonts w:asciiTheme="minorHAnsi" w:hAnsiTheme="minorHAnsi" w:cstheme="minorHAnsi"/>
              </w:rPr>
            </w:pPr>
            <w:r w:rsidRPr="00D750C9">
              <w:rPr>
                <w:rFonts w:asciiTheme="minorHAnsi" w:hAnsiTheme="minorHAnsi" w:cstheme="minorHAnsi"/>
                <w:noProof/>
              </w:rPr>
              <w:drawing>
                <wp:inline distT="0" distB="0" distL="0" distR="0" wp14:anchorId="0009AE38" wp14:editId="7BFAF092">
                  <wp:extent cx="3177540" cy="332105"/>
                  <wp:effectExtent l="0" t="0" r="3810" b="0"/>
                  <wp:docPr id="4343703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370301" name=""/>
                          <pic:cNvPicPr/>
                        </pic:nvPicPr>
                        <pic:blipFill>
                          <a:blip r:embed="rId875" cstate="print">
                            <a:extLst>
                              <a:ext uri="{28A0092B-C50C-407E-A947-70E740481C1C}">
                                <a14:useLocalDpi xmlns:a14="http://schemas.microsoft.com/office/drawing/2010/main"/>
                              </a:ext>
                            </a:extLst>
                          </a:blip>
                          <a:stretch>
                            <a:fillRect/>
                          </a:stretch>
                        </pic:blipFill>
                        <pic:spPr>
                          <a:xfrm>
                            <a:off x="0" y="0"/>
                            <a:ext cx="3177540" cy="332105"/>
                          </a:xfrm>
                          <a:prstGeom prst="rect">
                            <a:avLst/>
                          </a:prstGeom>
                        </pic:spPr>
                      </pic:pic>
                    </a:graphicData>
                  </a:graphic>
                </wp:inline>
              </w:drawing>
            </w:r>
          </w:p>
          <w:p w:rsidRPr="00D750C9" w:rsidR="00FE1C40" w:rsidP="00632766" w:rsidRDefault="003D1E60" w14:paraId="7A40BF1A" w14:textId="6B66AB16">
            <w:pPr>
              <w:spacing w:before="40" w:after="40"/>
              <w:ind w:left="0"/>
              <w:rPr>
                <w:rFonts w:asciiTheme="minorHAnsi" w:hAnsiTheme="minorHAnsi" w:cstheme="minorHAnsi"/>
              </w:rPr>
            </w:pPr>
            <w:r w:rsidRPr="00D750C9">
              <w:rPr>
                <w:rFonts w:asciiTheme="minorHAnsi" w:hAnsiTheme="minorHAnsi" w:cstheme="minorHAnsi"/>
              </w:rPr>
              <w:t>Následne sa vo výkaze zobrazia aj údaje o priradených hlavných nájomcoch</w:t>
            </w:r>
            <w:r w:rsidRPr="00D750C9" w:rsidR="003D7C47">
              <w:rPr>
                <w:rFonts w:asciiTheme="minorHAnsi" w:hAnsiTheme="minorHAnsi" w:cstheme="minorHAnsi"/>
              </w:rPr>
              <w:t xml:space="preserve"> k zmluve.</w:t>
            </w:r>
          </w:p>
        </w:tc>
      </w:tr>
    </w:tbl>
    <w:p w:rsidRPr="00D750C9" w:rsidR="00C4493F" w:rsidP="00C4493F" w:rsidRDefault="00C4493F" w14:paraId="29CDF52A" w14:textId="77777777"/>
    <w:p w:rsidRPr="00D750C9" w:rsidR="00C4493F" w:rsidP="00C4493F" w:rsidRDefault="00C4493F" w14:paraId="5D431F94" w14:textId="77777777">
      <w:r w:rsidRPr="00D750C9">
        <w:rPr>
          <w:noProof/>
        </w:rPr>
        <w:t xml:space="preserve"> </w:t>
      </w:r>
      <w:r w:rsidRPr="00D750C9">
        <w:t xml:space="preserve">Po kliknutí na ikonu </w:t>
      </w:r>
      <w:r w:rsidRPr="00D750C9">
        <w:rPr>
          <w:noProof/>
        </w:rPr>
        <w:drawing>
          <wp:inline distT="0" distB="0" distL="0" distR="0" wp14:anchorId="587108F5" wp14:editId="03717B2B">
            <wp:extent cx="158758" cy="107956"/>
            <wp:effectExtent l="0" t="0" r="0" b="6350"/>
            <wp:docPr id="1023" name="Picture 1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C4493F" w:rsidP="00C4493F" w:rsidRDefault="00EB438B" w14:paraId="731F4A01" w14:textId="11D517C0">
      <w:r w:rsidRPr="00D750C9">
        <w:rPr>
          <w:noProof/>
        </w:rPr>
        <w:drawing>
          <wp:inline distT="0" distB="0" distL="0" distR="0" wp14:anchorId="36FCE563" wp14:editId="40418F8D">
            <wp:extent cx="5732145" cy="2000250"/>
            <wp:effectExtent l="0" t="0" r="1905" b="0"/>
            <wp:docPr id="1028" name="Picture 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6"/>
                    <a:stretch>
                      <a:fillRect/>
                    </a:stretch>
                  </pic:blipFill>
                  <pic:spPr>
                    <a:xfrm>
                      <a:off x="0" y="0"/>
                      <a:ext cx="5732145" cy="2000250"/>
                    </a:xfrm>
                    <a:prstGeom prst="rect">
                      <a:avLst/>
                    </a:prstGeom>
                  </pic:spPr>
                </pic:pic>
              </a:graphicData>
            </a:graphic>
          </wp:inline>
        </w:drawing>
      </w:r>
    </w:p>
    <w:p w:rsidRPr="00D750C9" w:rsidR="00C4493F" w:rsidP="00C4493F" w:rsidRDefault="00C4493F" w14:paraId="1266EF05" w14:textId="77777777"/>
    <w:p w:rsidRPr="00D750C9" w:rsidR="00C4493F" w:rsidP="00C4493F" w:rsidRDefault="00EB438B" w14:paraId="11EC409A" w14:textId="0506C559">
      <w:r w:rsidRPr="00D750C9">
        <w:t>Kliknutím</w:t>
      </w:r>
      <w:r w:rsidRPr="00D750C9" w:rsidR="00C4493F">
        <w:t xml:space="preserve"> na číslo </w:t>
      </w:r>
      <w:r w:rsidRPr="00D750C9">
        <w:t>Zmluvy</w:t>
      </w:r>
      <w:r w:rsidRPr="00D750C9" w:rsidR="00C4493F">
        <w:t xml:space="preserve"> je možné zobraziť kmeňovú kartu objektu.</w:t>
      </w:r>
    </w:p>
    <w:p w:rsidRPr="00D750C9" w:rsidR="00C4493F" w:rsidP="00C4493F" w:rsidRDefault="00C4493F" w14:paraId="2F7706BF" w14:textId="77777777">
      <w:r w:rsidRPr="00D750C9">
        <w:t xml:space="preserve">Kliknutím na ikonu </w:t>
      </w:r>
      <w:r w:rsidRPr="00D750C9">
        <w:rPr>
          <w:noProof/>
        </w:rPr>
        <w:drawing>
          <wp:inline distT="0" distB="0" distL="0" distR="0" wp14:anchorId="2E130E1B" wp14:editId="2C10F37B">
            <wp:extent cx="139707" cy="127007"/>
            <wp:effectExtent l="0" t="0" r="0" b="6350"/>
            <wp:docPr id="1025" name="Picture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C4493F" w:rsidP="00C4493F" w:rsidRDefault="00C4493F" w14:paraId="65532E5D" w14:textId="77777777"/>
    <w:p w:rsidRPr="00D750C9" w:rsidR="00E46529" w:rsidP="00E46529" w:rsidRDefault="00E46529" w14:paraId="7FD3A532" w14:textId="43C7ABB9">
      <w:pPr>
        <w:pStyle w:val="Heading33"/>
      </w:pPr>
      <w:bookmarkStart w:name="_Toc158293219" w:id="1049"/>
      <w:bookmarkStart w:name="_Toc232499656" w:id="1050"/>
      <w:r w:rsidRPr="00D750C9">
        <w:t>Obchodný partner pre zmluvy</w:t>
      </w:r>
      <w:bookmarkEnd w:id="1049"/>
      <w:bookmarkEnd w:id="1050"/>
    </w:p>
    <w:p w:rsidRPr="00D750C9" w:rsidR="00E46529" w:rsidP="00E46529" w:rsidRDefault="00E46529" w14:paraId="50A2593C" w14:textId="7048DE2B">
      <w:pPr>
        <w:rPr>
          <w:b/>
          <w:bCs/>
        </w:rPr>
      </w:pPr>
      <w:r w:rsidRPr="00D750C9">
        <w:rPr>
          <w:b/>
          <w:bCs/>
        </w:rPr>
        <w:t xml:space="preserve">Transakcia: REISCNBP - </w:t>
      </w:r>
      <w:r w:rsidRPr="00D750C9" w:rsidR="0061336B">
        <w:rPr>
          <w:b/>
          <w:bCs/>
        </w:rPr>
        <w:t>O</w:t>
      </w:r>
      <w:r w:rsidRPr="00D750C9">
        <w:rPr>
          <w:b/>
          <w:bCs/>
        </w:rPr>
        <w:t>bchodn</w:t>
      </w:r>
      <w:r w:rsidRPr="00D750C9" w:rsidR="0061336B">
        <w:rPr>
          <w:b/>
          <w:bCs/>
        </w:rPr>
        <w:t>ý</w:t>
      </w:r>
      <w:r w:rsidRPr="00D750C9">
        <w:rPr>
          <w:b/>
          <w:bCs/>
        </w:rPr>
        <w:t xml:space="preserve"> partner</w:t>
      </w:r>
      <w:r w:rsidRPr="00D750C9" w:rsidR="0061336B">
        <w:rPr>
          <w:b/>
          <w:bCs/>
        </w:rPr>
        <w:t xml:space="preserve"> pre zmluvy</w:t>
      </w:r>
    </w:p>
    <w:p w:rsidRPr="00D750C9" w:rsidR="00E46529" w:rsidP="00E46529" w:rsidRDefault="00E46529" w14:paraId="7F463D57" w14:textId="3934FF5B">
      <w:r w:rsidRPr="00D750C9">
        <w:rPr>
          <w:noProof/>
        </w:rPr>
        <w:drawing>
          <wp:inline distT="0" distB="0" distL="0" distR="0" wp14:anchorId="41350586" wp14:editId="2A21B9C0">
            <wp:extent cx="3930852" cy="2051155"/>
            <wp:effectExtent l="0" t="0" r="0" b="6350"/>
            <wp:docPr id="1029" name="Picture 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7"/>
                    <a:stretch>
                      <a:fillRect/>
                    </a:stretch>
                  </pic:blipFill>
                  <pic:spPr>
                    <a:xfrm>
                      <a:off x="0" y="0"/>
                      <a:ext cx="3930852" cy="2051155"/>
                    </a:xfrm>
                    <a:prstGeom prst="rect">
                      <a:avLst/>
                    </a:prstGeom>
                  </pic:spPr>
                </pic:pic>
              </a:graphicData>
            </a:graphic>
          </wp:inline>
        </w:drawing>
      </w:r>
    </w:p>
    <w:p w:rsidRPr="00D750C9" w:rsidR="00E46529" w:rsidP="00E46529" w:rsidRDefault="00E46529" w14:paraId="44AC3E0C" w14:textId="77777777"/>
    <w:p w:rsidRPr="00D750C9" w:rsidR="00E46529" w:rsidP="00E46529" w:rsidRDefault="00E46529" w14:paraId="1ED52D8D" w14:textId="77777777">
      <w:r w:rsidRPr="00D750C9">
        <w:t>Vstupná výberová obrazovka:</w:t>
      </w:r>
    </w:p>
    <w:p w:rsidRPr="00D750C9" w:rsidR="00E46529" w:rsidP="00E46529" w:rsidRDefault="00D82DBA" w14:paraId="73412FDE" w14:textId="06399753">
      <w:r w:rsidRPr="00D750C9">
        <w:rPr>
          <w:noProof/>
        </w:rPr>
        <w:drawing>
          <wp:inline distT="0" distB="0" distL="0" distR="0" wp14:anchorId="6A6EEDFE" wp14:editId="3CAD14DF">
            <wp:extent cx="5346975" cy="4242018"/>
            <wp:effectExtent l="0" t="0" r="6350" b="6350"/>
            <wp:docPr id="1035" name="Picture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8"/>
                    <a:stretch>
                      <a:fillRect/>
                    </a:stretch>
                  </pic:blipFill>
                  <pic:spPr>
                    <a:xfrm>
                      <a:off x="0" y="0"/>
                      <a:ext cx="5346975" cy="4242018"/>
                    </a:xfrm>
                    <a:prstGeom prst="rect">
                      <a:avLst/>
                    </a:prstGeom>
                  </pic:spPr>
                </pic:pic>
              </a:graphicData>
            </a:graphic>
          </wp:inline>
        </w:drawing>
      </w:r>
    </w:p>
    <w:p w:rsidRPr="00D750C9" w:rsidR="00E46529" w:rsidP="00E46529" w:rsidRDefault="00E46529" w14:paraId="26D659F3" w14:textId="77777777"/>
    <w:p w:rsidRPr="00D750C9" w:rsidR="00E46529" w:rsidP="00E46529" w:rsidRDefault="00E46529" w14:paraId="08459453" w14:textId="77777777">
      <w:pPr>
        <w:rPr>
          <w:bCs/>
          <w:iCs/>
        </w:rPr>
      </w:pPr>
      <w:r w:rsidRPr="00D750C9">
        <w:rPr>
          <w:bCs/>
          <w:iCs/>
        </w:rPr>
        <w:t>Vo výberovej obrazovke zadať výberové kritériá:</w:t>
      </w:r>
    </w:p>
    <w:tbl>
      <w:tblPr>
        <w:tblStyle w:val="Mriekatabuky"/>
        <w:tblW w:w="9090" w:type="dxa"/>
        <w:tblLayout w:type="fixed"/>
        <w:tblLook w:val="04A0" w:firstRow="1" w:lastRow="0" w:firstColumn="1" w:lastColumn="0" w:noHBand="0" w:noVBand="1"/>
      </w:tblPr>
      <w:tblGrid>
        <w:gridCol w:w="2246"/>
        <w:gridCol w:w="6844"/>
      </w:tblGrid>
      <w:tr w:rsidRPr="00D750C9" w:rsidR="00E46529" w14:paraId="27CE9C49" w14:textId="77777777">
        <w:trPr>
          <w:tblHeader/>
        </w:trPr>
        <w:tc>
          <w:tcPr>
            <w:tcW w:w="2246" w:type="dxa"/>
            <w:shd w:val="clear" w:color="auto" w:fill="D9D9D9" w:themeFill="background1" w:themeFillShade="D9"/>
          </w:tcPr>
          <w:p w:rsidRPr="00D750C9" w:rsidR="00E46529" w:rsidRDefault="00E46529" w14:paraId="7057EDD8"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4" w:type="dxa"/>
            <w:shd w:val="clear" w:color="auto" w:fill="D9D9D9" w:themeFill="background1" w:themeFillShade="D9"/>
          </w:tcPr>
          <w:p w:rsidRPr="00D750C9" w:rsidR="00E46529" w:rsidRDefault="00E46529" w14:paraId="784C726C"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D82DBA" w14:paraId="28000C63" w14:textId="77777777">
        <w:tc>
          <w:tcPr>
            <w:tcW w:w="2246" w:type="dxa"/>
          </w:tcPr>
          <w:p w:rsidRPr="00D750C9" w:rsidR="00D82DBA" w:rsidP="00D82DBA" w:rsidRDefault="00D82DBA" w14:paraId="3C4E6A85" w14:textId="200782EE">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844" w:type="dxa"/>
          </w:tcPr>
          <w:p w:rsidRPr="00D750C9" w:rsidR="00D82DBA" w:rsidP="00D82DBA" w:rsidRDefault="00D82DBA" w14:paraId="27594D87" w14:textId="5B369A68">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D82DBA" w14:paraId="64F70BC6" w14:textId="77777777">
        <w:tc>
          <w:tcPr>
            <w:tcW w:w="2246" w:type="dxa"/>
          </w:tcPr>
          <w:p w:rsidRPr="00D750C9" w:rsidR="00D82DBA" w:rsidP="00D82DBA" w:rsidRDefault="00D82DBA" w14:paraId="1F9646CD" w14:textId="58CE7F97">
            <w:pPr>
              <w:spacing w:before="40" w:after="40"/>
              <w:ind w:left="0"/>
              <w:jc w:val="left"/>
              <w:rPr>
                <w:rFonts w:asciiTheme="minorHAnsi" w:hAnsiTheme="minorHAnsi" w:cstheme="minorHAnsi"/>
                <w:b/>
              </w:rPr>
            </w:pPr>
            <w:r w:rsidRPr="00D750C9">
              <w:rPr>
                <w:rFonts w:asciiTheme="minorHAnsi" w:hAnsiTheme="minorHAnsi" w:cstheme="minorHAnsi"/>
                <w:b/>
              </w:rPr>
              <w:t>Zmluva</w:t>
            </w:r>
          </w:p>
        </w:tc>
        <w:tc>
          <w:tcPr>
            <w:tcW w:w="6844" w:type="dxa"/>
          </w:tcPr>
          <w:p w:rsidRPr="00D750C9" w:rsidR="00D82DBA" w:rsidP="00D82DBA" w:rsidRDefault="00D82DBA" w14:paraId="6326DCF2" w14:textId="0501AEB5">
            <w:pPr>
              <w:spacing w:before="40" w:after="40"/>
              <w:ind w:left="0"/>
              <w:rPr>
                <w:rFonts w:asciiTheme="minorHAnsi" w:hAnsiTheme="minorHAnsi" w:cstheme="minorHAnsi"/>
              </w:rPr>
            </w:pPr>
            <w:r w:rsidRPr="00D750C9">
              <w:rPr>
                <w:rFonts w:asciiTheme="minorHAnsi" w:hAnsiTheme="minorHAnsi" w:cstheme="minorHAnsi"/>
              </w:rPr>
              <w:t>Pomocou match-kódu vybrať číslo Zmluvy, ak je požadované výber obmedziť</w:t>
            </w:r>
          </w:p>
        </w:tc>
      </w:tr>
      <w:tr w:rsidRPr="00D750C9" w:rsidR="00D82DBA" w14:paraId="59E5D380" w14:textId="77777777">
        <w:tc>
          <w:tcPr>
            <w:tcW w:w="2246" w:type="dxa"/>
          </w:tcPr>
          <w:p w:rsidRPr="00D750C9" w:rsidR="00D82DBA" w:rsidP="00D82DBA" w:rsidRDefault="00D82DBA" w14:paraId="25BD8BEA" w14:textId="2C9809FB">
            <w:pPr>
              <w:spacing w:before="40" w:after="40"/>
              <w:ind w:left="0"/>
              <w:jc w:val="left"/>
              <w:rPr>
                <w:rFonts w:asciiTheme="minorHAnsi" w:hAnsiTheme="minorHAnsi" w:cstheme="minorHAnsi"/>
                <w:b/>
              </w:rPr>
            </w:pPr>
            <w:r w:rsidRPr="00D750C9">
              <w:rPr>
                <w:rFonts w:asciiTheme="minorHAnsi" w:hAnsiTheme="minorHAnsi" w:cstheme="minorHAnsi"/>
                <w:b/>
              </w:rPr>
              <w:t>Druh zmluvy</w:t>
            </w:r>
          </w:p>
        </w:tc>
        <w:tc>
          <w:tcPr>
            <w:tcW w:w="6844" w:type="dxa"/>
          </w:tcPr>
          <w:p w:rsidRPr="00D750C9" w:rsidR="00D82DBA" w:rsidP="00D82DBA" w:rsidRDefault="00D82DBA" w14:paraId="73AD4966" w14:textId="5FC3ACD0">
            <w:pPr>
              <w:spacing w:before="40" w:after="40"/>
              <w:ind w:left="0"/>
              <w:rPr>
                <w:rFonts w:asciiTheme="minorHAnsi" w:hAnsiTheme="minorHAnsi" w:cstheme="minorHAnsi"/>
              </w:rPr>
            </w:pPr>
            <w:r w:rsidRPr="00D750C9">
              <w:rPr>
                <w:rFonts w:asciiTheme="minorHAnsi" w:hAnsiTheme="minorHAnsi" w:cstheme="minorHAnsi"/>
              </w:rPr>
              <w:t>Pomocou match-kódu vybrať Druh zmluvy, ak je požadované výber obmedziť (zadať iba Druhy zmlúv s kódom začínajúcim písmenom Z*)</w:t>
            </w:r>
          </w:p>
        </w:tc>
      </w:tr>
      <w:tr w:rsidRPr="00D750C9" w:rsidR="006E5515" w14:paraId="585AB696" w14:textId="77777777">
        <w:tc>
          <w:tcPr>
            <w:tcW w:w="2246" w:type="dxa"/>
          </w:tcPr>
          <w:p w:rsidRPr="00D750C9" w:rsidR="006E5515" w:rsidP="006E5515" w:rsidRDefault="006E5515" w14:paraId="423C9826" w14:textId="698D817C">
            <w:pPr>
              <w:spacing w:before="40" w:after="40"/>
              <w:ind w:left="0"/>
              <w:jc w:val="left"/>
              <w:rPr>
                <w:rFonts w:asciiTheme="minorHAnsi" w:hAnsiTheme="minorHAnsi" w:cstheme="minorHAnsi"/>
                <w:b/>
              </w:rPr>
            </w:pPr>
            <w:r w:rsidRPr="00D750C9">
              <w:rPr>
                <w:rFonts w:asciiTheme="minorHAnsi" w:hAnsiTheme="minorHAnsi" w:cstheme="minorHAnsi"/>
                <w:b/>
              </w:rPr>
              <w:t>Výber partnera aktívny</w:t>
            </w:r>
          </w:p>
        </w:tc>
        <w:tc>
          <w:tcPr>
            <w:tcW w:w="6844" w:type="dxa"/>
          </w:tcPr>
          <w:p w:rsidRPr="00D750C9" w:rsidR="006E5515" w:rsidP="0027496F" w:rsidRDefault="0027496F" w14:paraId="77C3B025" w14:textId="77777777">
            <w:pPr>
              <w:spacing w:before="40" w:after="40"/>
              <w:ind w:left="0"/>
              <w:rPr>
                <w:rFonts w:asciiTheme="minorHAnsi" w:hAnsiTheme="minorHAnsi" w:cstheme="minorHAnsi"/>
              </w:rPr>
            </w:pPr>
            <w:r w:rsidRPr="00D750C9">
              <w:rPr>
                <w:rFonts w:asciiTheme="minorHAnsi" w:hAnsiTheme="minorHAnsi" w:cstheme="minorHAnsi"/>
              </w:rPr>
              <w:t xml:space="preserve">Po kliknutí na ikonu </w:t>
            </w:r>
            <w:r w:rsidRPr="00D750C9" w:rsidR="004260B8">
              <w:rPr>
                <w:rFonts w:asciiTheme="minorHAnsi" w:hAnsiTheme="minorHAnsi" w:cstheme="minorHAnsi"/>
                <w:noProof/>
              </w:rPr>
              <w:drawing>
                <wp:inline distT="0" distB="0" distL="0" distR="0" wp14:anchorId="2112552F" wp14:editId="575AB02F">
                  <wp:extent cx="1022403" cy="107956"/>
                  <wp:effectExtent l="0" t="0" r="6350" b="6350"/>
                  <wp:docPr id="1037" name="Picture 1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9"/>
                          <a:stretch>
                            <a:fillRect/>
                          </a:stretch>
                        </pic:blipFill>
                        <pic:spPr>
                          <a:xfrm>
                            <a:off x="0" y="0"/>
                            <a:ext cx="1022403" cy="107956"/>
                          </a:xfrm>
                          <a:prstGeom prst="rect">
                            <a:avLst/>
                          </a:prstGeom>
                        </pic:spPr>
                      </pic:pic>
                    </a:graphicData>
                  </a:graphic>
                </wp:inline>
              </w:drawing>
            </w:r>
            <w:r w:rsidRPr="00D750C9">
              <w:rPr>
                <w:rFonts w:asciiTheme="minorHAnsi" w:hAnsiTheme="minorHAnsi" w:cstheme="minorHAnsi"/>
              </w:rPr>
              <w:t xml:space="preserve"> - </w:t>
            </w:r>
            <w:r w:rsidRPr="00D750C9" w:rsidR="004260B8">
              <w:rPr>
                <w:rFonts w:asciiTheme="minorHAnsi" w:hAnsiTheme="minorHAnsi" w:cstheme="minorHAnsi"/>
              </w:rPr>
              <w:t xml:space="preserve">Partner </w:t>
            </w:r>
            <w:r w:rsidRPr="00D750C9">
              <w:rPr>
                <w:rFonts w:asciiTheme="minorHAnsi" w:hAnsiTheme="minorHAnsi" w:cstheme="minorHAnsi"/>
              </w:rPr>
              <w:t>obmedziť výber dát podľa</w:t>
            </w:r>
            <w:r w:rsidRPr="00D750C9" w:rsidR="004260B8">
              <w:rPr>
                <w:rFonts w:asciiTheme="minorHAnsi" w:hAnsiTheme="minorHAnsi" w:cstheme="minorHAnsi"/>
              </w:rPr>
              <w:t>:</w:t>
            </w:r>
          </w:p>
          <w:tbl>
            <w:tblPr>
              <w:tblStyle w:val="Mriekatabuky"/>
              <w:tblW w:w="6369" w:type="dxa"/>
              <w:tblLayout w:type="fixed"/>
              <w:tblLook w:val="04A0" w:firstRow="1" w:lastRow="0" w:firstColumn="1" w:lastColumn="0" w:noHBand="0" w:noVBand="1"/>
            </w:tblPr>
            <w:tblGrid>
              <w:gridCol w:w="1239"/>
              <w:gridCol w:w="5130"/>
            </w:tblGrid>
            <w:tr w:rsidRPr="00D750C9" w:rsidR="002A63C4" w:rsidTr="002A63C4" w14:paraId="2A036FBF" w14:textId="77777777">
              <w:tc>
                <w:tcPr>
                  <w:tcW w:w="1239" w:type="dxa"/>
                </w:tcPr>
                <w:p w:rsidRPr="00D750C9" w:rsidR="002A63C4" w:rsidP="002A63C4" w:rsidRDefault="002A63C4" w14:paraId="5BD7F637" w14:textId="77777777">
                  <w:pPr>
                    <w:spacing w:before="40" w:after="40"/>
                    <w:ind w:left="0"/>
                    <w:jc w:val="left"/>
                    <w:rPr>
                      <w:rFonts w:asciiTheme="minorHAnsi" w:hAnsiTheme="minorHAnsi" w:cstheme="minorHAnsi"/>
                      <w:b/>
                    </w:rPr>
                  </w:pPr>
                  <w:r w:rsidRPr="00D750C9">
                    <w:rPr>
                      <w:rFonts w:asciiTheme="minorHAnsi" w:hAnsiTheme="minorHAnsi" w:cstheme="minorHAnsi"/>
                      <w:b/>
                    </w:rPr>
                    <w:t>Rola OP</w:t>
                  </w:r>
                </w:p>
              </w:tc>
              <w:tc>
                <w:tcPr>
                  <w:tcW w:w="5130" w:type="dxa"/>
                </w:tcPr>
                <w:p w:rsidRPr="00D750C9" w:rsidR="002A63C4" w:rsidP="002A63C4" w:rsidRDefault="002A63C4" w14:paraId="070D730D"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rolu obchodného partnera</w:t>
                  </w:r>
                </w:p>
              </w:tc>
            </w:tr>
            <w:tr w:rsidRPr="00D750C9" w:rsidR="002A63C4" w:rsidTr="002A63C4" w14:paraId="2AB9DC7E" w14:textId="77777777">
              <w:tc>
                <w:tcPr>
                  <w:tcW w:w="1239" w:type="dxa"/>
                </w:tcPr>
                <w:p w:rsidRPr="00D750C9" w:rsidR="002A63C4" w:rsidP="002A63C4" w:rsidRDefault="002A63C4" w14:paraId="60E2CACD" w14:textId="77777777">
                  <w:pPr>
                    <w:spacing w:before="40" w:after="40"/>
                    <w:ind w:left="0"/>
                    <w:jc w:val="left"/>
                    <w:rPr>
                      <w:rFonts w:asciiTheme="minorHAnsi" w:hAnsiTheme="minorHAnsi" w:cstheme="minorHAnsi"/>
                      <w:b/>
                    </w:rPr>
                  </w:pPr>
                  <w:r w:rsidRPr="00D750C9">
                    <w:rPr>
                      <w:rFonts w:asciiTheme="minorHAnsi" w:hAnsiTheme="minorHAnsi" w:cstheme="minorHAnsi"/>
                      <w:b/>
                    </w:rPr>
                    <w:t>Obchodný partner</w:t>
                  </w:r>
                </w:p>
              </w:tc>
              <w:tc>
                <w:tcPr>
                  <w:tcW w:w="5130" w:type="dxa"/>
                </w:tcPr>
                <w:p w:rsidRPr="00D750C9" w:rsidR="002A63C4" w:rsidP="002A63C4" w:rsidRDefault="002A63C4" w14:paraId="778B0132"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číslo obchodného partnera</w:t>
                  </w:r>
                </w:p>
              </w:tc>
            </w:tr>
          </w:tbl>
          <w:p w:rsidRPr="00D750C9" w:rsidR="004260B8" w:rsidP="0027496F" w:rsidRDefault="004260B8" w14:paraId="29A5CA9D" w14:textId="68E36C6E">
            <w:pPr>
              <w:spacing w:before="40" w:after="40"/>
              <w:ind w:left="0"/>
              <w:rPr>
                <w:rFonts w:asciiTheme="minorHAnsi" w:hAnsiTheme="minorHAnsi" w:cstheme="minorHAnsi"/>
              </w:rPr>
            </w:pPr>
          </w:p>
        </w:tc>
      </w:tr>
      <w:tr w:rsidRPr="00D750C9" w:rsidR="00D82DBA" w14:paraId="7CF73E8F" w14:textId="77777777">
        <w:tc>
          <w:tcPr>
            <w:tcW w:w="2246" w:type="dxa"/>
          </w:tcPr>
          <w:p w:rsidRPr="00D750C9" w:rsidR="00D82DBA" w:rsidP="00D82DBA" w:rsidRDefault="00E1151C" w14:paraId="5669D164" w14:textId="4D2680F7">
            <w:pPr>
              <w:spacing w:before="40" w:after="40"/>
              <w:ind w:left="0"/>
              <w:jc w:val="left"/>
              <w:rPr>
                <w:rFonts w:asciiTheme="minorHAnsi" w:hAnsiTheme="minorHAnsi" w:cstheme="minorHAnsi"/>
                <w:b/>
              </w:rPr>
            </w:pPr>
            <w:r w:rsidRPr="00D750C9">
              <w:rPr>
                <w:rFonts w:asciiTheme="minorHAnsi" w:hAnsiTheme="minorHAnsi" w:cstheme="minorHAnsi"/>
                <w:b/>
              </w:rPr>
              <w:t>Platnosť zmluvy</w:t>
            </w:r>
          </w:p>
        </w:tc>
        <w:tc>
          <w:tcPr>
            <w:tcW w:w="6844" w:type="dxa"/>
          </w:tcPr>
          <w:p w:rsidRPr="00D750C9" w:rsidR="00D82DBA" w:rsidP="00D82DBA" w:rsidRDefault="00D82DBA" w14:paraId="3492C0B2" w14:textId="77777777">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bl>
    <w:p w:rsidRPr="00D750C9" w:rsidR="00E46529" w:rsidP="00E46529" w:rsidRDefault="00E46529" w14:paraId="0D99980E" w14:textId="77777777"/>
    <w:p w:rsidRPr="00D750C9" w:rsidR="00E46529" w:rsidP="00E46529" w:rsidRDefault="00E46529" w14:paraId="586B0216" w14:textId="77777777">
      <w:r w:rsidRPr="00D750C9">
        <w:t xml:space="preserve">Po kliknutí na ikonu </w:t>
      </w:r>
      <w:r w:rsidRPr="00D750C9">
        <w:rPr>
          <w:noProof/>
        </w:rPr>
        <w:drawing>
          <wp:inline distT="0" distB="0" distL="0" distR="0" wp14:anchorId="374883A9" wp14:editId="7A8C85EE">
            <wp:extent cx="158750" cy="108585"/>
            <wp:effectExtent l="0" t="0" r="0" b="5715"/>
            <wp:docPr id="1032" name="Picture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23">
                      <a:extLst>
                        <a:ext uri="{28A0092B-C50C-407E-A947-70E740481C1C}">
                          <a14:useLocalDpi xmlns:a14="http://schemas.microsoft.com/office/drawing/2010/main"/>
                        </a:ext>
                      </a:extLst>
                    </a:blip>
                    <a:srcRect/>
                    <a:stretch>
                      <a:fillRect/>
                    </a:stretch>
                  </pic:blipFill>
                  <pic:spPr bwMode="auto">
                    <a:xfrm>
                      <a:off x="0" y="0"/>
                      <a:ext cx="158750" cy="108585"/>
                    </a:xfrm>
                    <a:prstGeom prst="rect">
                      <a:avLst/>
                    </a:prstGeom>
                    <a:noFill/>
                    <a:ln>
                      <a:noFill/>
                    </a:ln>
                  </pic:spPr>
                </pic:pic>
              </a:graphicData>
            </a:graphic>
          </wp:inline>
        </w:drawing>
      </w:r>
      <w:r w:rsidRPr="00D750C9">
        <w:t xml:space="preserve"> - Vykonanie sa zobrazia dáta:</w:t>
      </w:r>
    </w:p>
    <w:p w:rsidRPr="00D750C9" w:rsidR="00E46529" w:rsidP="00E46529" w:rsidRDefault="00E129B2" w14:paraId="1C3BFE41" w14:textId="2652E4F5">
      <w:r w:rsidRPr="00D750C9">
        <w:rPr>
          <w:noProof/>
        </w:rPr>
        <w:drawing>
          <wp:inline distT="0" distB="0" distL="0" distR="0" wp14:anchorId="55265E40" wp14:editId="4A74B690">
            <wp:extent cx="5732145" cy="1513840"/>
            <wp:effectExtent l="0" t="0" r="1905" b="0"/>
            <wp:docPr id="1038" name="Picture 1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0" cstate="print">
                      <a:extLst>
                        <a:ext uri="{28A0092B-C50C-407E-A947-70E740481C1C}">
                          <a14:useLocalDpi xmlns:a14="http://schemas.microsoft.com/office/drawing/2010/main"/>
                        </a:ext>
                      </a:extLst>
                    </a:blip>
                    <a:stretch>
                      <a:fillRect/>
                    </a:stretch>
                  </pic:blipFill>
                  <pic:spPr>
                    <a:xfrm>
                      <a:off x="0" y="0"/>
                      <a:ext cx="5732145" cy="1513840"/>
                    </a:xfrm>
                    <a:prstGeom prst="rect">
                      <a:avLst/>
                    </a:prstGeom>
                  </pic:spPr>
                </pic:pic>
              </a:graphicData>
            </a:graphic>
          </wp:inline>
        </w:drawing>
      </w:r>
    </w:p>
    <w:p w:rsidRPr="00D750C9" w:rsidR="00E46529" w:rsidP="00E46529" w:rsidRDefault="00E46529" w14:paraId="4495CB8B" w14:textId="77777777"/>
    <w:p w:rsidRPr="00D750C9" w:rsidR="00006D2F" w:rsidP="00006D2F" w:rsidRDefault="00006D2F" w14:paraId="6797B99C" w14:textId="6CA11E48">
      <w:pPr>
        <w:pStyle w:val="Heading33"/>
      </w:pPr>
      <w:bookmarkStart w:name="_Toc158293220" w:id="1051"/>
      <w:bookmarkStart w:name="_Toc232499657" w:id="1052"/>
      <w:r w:rsidRPr="00D750C9">
        <w:t>Objekty pre zmluvy</w:t>
      </w:r>
      <w:bookmarkEnd w:id="1051"/>
      <w:bookmarkEnd w:id="1052"/>
    </w:p>
    <w:p w:rsidRPr="00D750C9" w:rsidR="00DD72EF" w:rsidP="00DD72EF" w:rsidRDefault="00DD72EF" w14:paraId="42A3A1AC" w14:textId="6F10181F">
      <w:pPr>
        <w:rPr>
          <w:b/>
          <w:bCs/>
        </w:rPr>
      </w:pPr>
      <w:r w:rsidRPr="00D750C9">
        <w:rPr>
          <w:b/>
          <w:bCs/>
        </w:rPr>
        <w:t>Transakcia: REISCNOA – Objekty pre zmluvy</w:t>
      </w:r>
    </w:p>
    <w:p w:rsidRPr="00D750C9" w:rsidR="00DD72EF" w:rsidP="00DD72EF" w:rsidRDefault="00DD72EF" w14:paraId="1A7E1F93" w14:textId="2FCB7423">
      <w:r w:rsidRPr="00D750C9">
        <w:rPr>
          <w:noProof/>
        </w:rPr>
        <w:drawing>
          <wp:inline distT="0" distB="0" distL="0" distR="0" wp14:anchorId="2B33398F" wp14:editId="6733EA6E">
            <wp:extent cx="4108661" cy="2057506"/>
            <wp:effectExtent l="0" t="0" r="6350" b="0"/>
            <wp:docPr id="1039" name="Picture 1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1"/>
                    <a:stretch>
                      <a:fillRect/>
                    </a:stretch>
                  </pic:blipFill>
                  <pic:spPr>
                    <a:xfrm>
                      <a:off x="0" y="0"/>
                      <a:ext cx="4108661" cy="2057506"/>
                    </a:xfrm>
                    <a:prstGeom prst="rect">
                      <a:avLst/>
                    </a:prstGeom>
                  </pic:spPr>
                </pic:pic>
              </a:graphicData>
            </a:graphic>
          </wp:inline>
        </w:drawing>
      </w:r>
    </w:p>
    <w:p w:rsidRPr="00D750C9" w:rsidR="00DD72EF" w:rsidP="00DD72EF" w:rsidRDefault="00DD72EF" w14:paraId="738E06F1" w14:textId="77777777"/>
    <w:p w:rsidRPr="00D750C9" w:rsidR="00DD72EF" w:rsidP="00DD72EF" w:rsidRDefault="00DD72EF" w14:paraId="2AAD42C3" w14:textId="77777777">
      <w:r w:rsidRPr="00D750C9">
        <w:t>Vstupná výberová obrazovka:</w:t>
      </w:r>
    </w:p>
    <w:p w:rsidRPr="00D750C9" w:rsidR="00DD72EF" w:rsidP="00DD72EF" w:rsidRDefault="009E14D4" w14:paraId="53E70C61" w14:textId="27E760CD">
      <w:r w:rsidRPr="00D750C9">
        <w:rPr>
          <w:noProof/>
        </w:rPr>
        <w:drawing>
          <wp:inline distT="0" distB="0" distL="0" distR="0" wp14:anchorId="72795C5B" wp14:editId="34D8FEA1">
            <wp:extent cx="5340624" cy="3410125"/>
            <wp:effectExtent l="0" t="0" r="0" b="0"/>
            <wp:docPr id="1045" name="Picture 1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2"/>
                    <a:stretch>
                      <a:fillRect/>
                    </a:stretch>
                  </pic:blipFill>
                  <pic:spPr>
                    <a:xfrm>
                      <a:off x="0" y="0"/>
                      <a:ext cx="5340624" cy="3410125"/>
                    </a:xfrm>
                    <a:prstGeom prst="rect">
                      <a:avLst/>
                    </a:prstGeom>
                  </pic:spPr>
                </pic:pic>
              </a:graphicData>
            </a:graphic>
          </wp:inline>
        </w:drawing>
      </w:r>
    </w:p>
    <w:p w:rsidRPr="00D750C9" w:rsidR="00DD72EF" w:rsidP="00DD72EF" w:rsidRDefault="00DD72EF" w14:paraId="61D2C166" w14:textId="77777777"/>
    <w:p w:rsidRPr="00D750C9" w:rsidR="00DD72EF" w:rsidP="00DD72EF" w:rsidRDefault="00DD72EF" w14:paraId="6D524FED"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750C9" w:rsidR="00DD72EF" w14:paraId="623D6E77" w14:textId="77777777">
        <w:trPr>
          <w:tblHeader/>
        </w:trPr>
        <w:tc>
          <w:tcPr>
            <w:tcW w:w="2425" w:type="dxa"/>
            <w:shd w:val="clear" w:color="auto" w:fill="D9D9D9" w:themeFill="background1" w:themeFillShade="D9"/>
          </w:tcPr>
          <w:p w:rsidRPr="00D750C9" w:rsidR="00DD72EF" w:rsidRDefault="00DD72EF" w14:paraId="09D12A31"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DD72EF" w:rsidRDefault="00DD72EF" w14:paraId="384C4D47"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DD72EF" w14:paraId="3E16F6AA" w14:textId="77777777">
        <w:tc>
          <w:tcPr>
            <w:tcW w:w="2425" w:type="dxa"/>
          </w:tcPr>
          <w:p w:rsidRPr="00D750C9" w:rsidR="00DD72EF" w:rsidRDefault="00DD72EF" w14:paraId="69C3A49E"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DD72EF" w:rsidRDefault="00DD72EF" w14:paraId="118F35FD"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DD72EF" w14:paraId="068B6D3C" w14:textId="77777777">
        <w:tc>
          <w:tcPr>
            <w:tcW w:w="2425" w:type="dxa"/>
          </w:tcPr>
          <w:p w:rsidRPr="00D750C9" w:rsidR="00DD72EF" w:rsidRDefault="00DD72EF" w14:paraId="1201A3BD" w14:textId="77777777">
            <w:pPr>
              <w:spacing w:before="40" w:after="40"/>
              <w:ind w:left="0"/>
              <w:jc w:val="left"/>
              <w:rPr>
                <w:rFonts w:asciiTheme="minorHAnsi" w:hAnsiTheme="minorHAnsi" w:cstheme="minorHAnsi"/>
                <w:b/>
              </w:rPr>
            </w:pPr>
            <w:r w:rsidRPr="00D750C9">
              <w:rPr>
                <w:rFonts w:asciiTheme="minorHAnsi" w:hAnsiTheme="minorHAnsi" w:cstheme="minorHAnsi"/>
                <w:b/>
              </w:rPr>
              <w:t>Zmluva</w:t>
            </w:r>
          </w:p>
        </w:tc>
        <w:tc>
          <w:tcPr>
            <w:tcW w:w="6480" w:type="dxa"/>
          </w:tcPr>
          <w:p w:rsidRPr="00D750C9" w:rsidR="00DD72EF" w:rsidRDefault="00DD72EF" w14:paraId="63F3442D"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číslo Zmluvy, ak je požadované výber obmedziť</w:t>
            </w:r>
          </w:p>
        </w:tc>
      </w:tr>
      <w:tr w:rsidRPr="00D750C9" w:rsidR="00DD72EF" w14:paraId="047161F6" w14:textId="77777777">
        <w:tc>
          <w:tcPr>
            <w:tcW w:w="2425" w:type="dxa"/>
          </w:tcPr>
          <w:p w:rsidRPr="00D750C9" w:rsidR="00DD72EF" w:rsidRDefault="00DD72EF" w14:paraId="2DEA4614" w14:textId="77777777">
            <w:pPr>
              <w:spacing w:before="40" w:after="40"/>
              <w:ind w:left="0"/>
              <w:jc w:val="left"/>
              <w:rPr>
                <w:rFonts w:asciiTheme="minorHAnsi" w:hAnsiTheme="minorHAnsi" w:cstheme="minorHAnsi"/>
                <w:b/>
              </w:rPr>
            </w:pPr>
            <w:r w:rsidRPr="00D750C9">
              <w:rPr>
                <w:rFonts w:asciiTheme="minorHAnsi" w:hAnsiTheme="minorHAnsi" w:cstheme="minorHAnsi"/>
                <w:b/>
              </w:rPr>
              <w:t>Druh zmluvy</w:t>
            </w:r>
          </w:p>
        </w:tc>
        <w:tc>
          <w:tcPr>
            <w:tcW w:w="6480" w:type="dxa"/>
          </w:tcPr>
          <w:p w:rsidRPr="00D750C9" w:rsidR="00DD72EF" w:rsidRDefault="00DD72EF" w14:paraId="0F8F3859"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Druh zmluvy, ak je požadované výber obmedziť (zadať iba Druhy zmlúv s kódom začínajúcim písmenom Z*)</w:t>
            </w:r>
          </w:p>
        </w:tc>
      </w:tr>
      <w:tr w:rsidRPr="00D750C9" w:rsidR="00DD72EF" w14:paraId="59037D0C" w14:textId="77777777">
        <w:tc>
          <w:tcPr>
            <w:tcW w:w="2425" w:type="dxa"/>
          </w:tcPr>
          <w:p w:rsidRPr="00D750C9" w:rsidR="00DD72EF" w:rsidRDefault="00DD72EF" w14:paraId="0CC7D39E" w14:textId="77777777">
            <w:pPr>
              <w:spacing w:before="40" w:after="40"/>
              <w:ind w:left="0"/>
              <w:jc w:val="left"/>
              <w:rPr>
                <w:rFonts w:asciiTheme="minorHAnsi" w:hAnsiTheme="minorHAnsi" w:cstheme="minorHAnsi"/>
                <w:b/>
              </w:rPr>
            </w:pPr>
            <w:r w:rsidRPr="00D750C9">
              <w:rPr>
                <w:rFonts w:asciiTheme="minorHAnsi" w:hAnsiTheme="minorHAnsi" w:cstheme="minorHAnsi"/>
                <w:b/>
              </w:rPr>
              <w:t>Platnosť zmluvy</w:t>
            </w:r>
          </w:p>
        </w:tc>
        <w:tc>
          <w:tcPr>
            <w:tcW w:w="6480" w:type="dxa"/>
          </w:tcPr>
          <w:p w:rsidRPr="00D750C9" w:rsidR="00DD72EF" w:rsidRDefault="00DD72EF" w14:paraId="690DFF2E" w14:textId="77777777">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bl>
    <w:p w:rsidRPr="00D750C9" w:rsidR="00DD72EF" w:rsidP="00DD72EF" w:rsidRDefault="00DD72EF" w14:paraId="75E1206E" w14:textId="77777777"/>
    <w:p w:rsidRPr="00D750C9" w:rsidR="00DD72EF" w:rsidP="00DD72EF" w:rsidRDefault="00DD72EF" w14:paraId="58A60B74" w14:textId="77777777">
      <w:r w:rsidRPr="00D750C9">
        <w:rPr>
          <w:noProof/>
        </w:rPr>
        <w:t xml:space="preserve"> </w:t>
      </w:r>
      <w:r w:rsidRPr="00D750C9">
        <w:t xml:space="preserve">Po kliknutí na ikonu </w:t>
      </w:r>
      <w:r w:rsidRPr="00D750C9">
        <w:rPr>
          <w:noProof/>
        </w:rPr>
        <w:drawing>
          <wp:inline distT="0" distB="0" distL="0" distR="0" wp14:anchorId="00F3677B" wp14:editId="14D5878B">
            <wp:extent cx="158758" cy="107956"/>
            <wp:effectExtent l="0" t="0" r="0" b="6350"/>
            <wp:docPr id="1042" name="Picture 1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DD72EF" w:rsidP="00DD72EF" w:rsidRDefault="0038620C" w14:paraId="751245C4" w14:textId="05966EC6">
      <w:r w:rsidRPr="00D750C9">
        <w:rPr>
          <w:noProof/>
        </w:rPr>
        <w:drawing>
          <wp:inline distT="0" distB="0" distL="0" distR="0" wp14:anchorId="772461D7" wp14:editId="13CD6A53">
            <wp:extent cx="5732145" cy="1341120"/>
            <wp:effectExtent l="0" t="0" r="1905" b="0"/>
            <wp:docPr id="1046" name="Picture 1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3" cstate="print">
                      <a:extLst>
                        <a:ext uri="{28A0092B-C50C-407E-A947-70E740481C1C}">
                          <a14:useLocalDpi xmlns:a14="http://schemas.microsoft.com/office/drawing/2010/main"/>
                        </a:ext>
                      </a:extLst>
                    </a:blip>
                    <a:stretch>
                      <a:fillRect/>
                    </a:stretch>
                  </pic:blipFill>
                  <pic:spPr>
                    <a:xfrm>
                      <a:off x="0" y="0"/>
                      <a:ext cx="5732145" cy="1341120"/>
                    </a:xfrm>
                    <a:prstGeom prst="rect">
                      <a:avLst/>
                    </a:prstGeom>
                  </pic:spPr>
                </pic:pic>
              </a:graphicData>
            </a:graphic>
          </wp:inline>
        </w:drawing>
      </w:r>
    </w:p>
    <w:p w:rsidRPr="00D750C9" w:rsidR="00DD72EF" w:rsidP="00DD72EF" w:rsidRDefault="00DD72EF" w14:paraId="590B6E3B" w14:textId="77777777"/>
    <w:p w:rsidRPr="00D750C9" w:rsidR="00DD72EF" w:rsidP="00DD72EF" w:rsidRDefault="00DD72EF" w14:paraId="2690BB5B" w14:textId="2507DAEF">
      <w:r w:rsidRPr="00D750C9">
        <w:t xml:space="preserve">Kliknutím na číslo </w:t>
      </w:r>
      <w:r w:rsidRPr="00D750C9" w:rsidR="000E7669">
        <w:t>objektu</w:t>
      </w:r>
      <w:r w:rsidRPr="00D750C9">
        <w:t xml:space="preserve"> je možné zobraziť kmeňovú kartu objektu.</w:t>
      </w:r>
    </w:p>
    <w:p w:rsidRPr="00D750C9" w:rsidR="00DD72EF" w:rsidP="00DD72EF" w:rsidRDefault="00DD72EF" w14:paraId="19705772" w14:textId="77777777">
      <w:r w:rsidRPr="00D750C9">
        <w:t xml:space="preserve">Kliknutím na ikonu </w:t>
      </w:r>
      <w:r w:rsidRPr="00D750C9">
        <w:rPr>
          <w:noProof/>
        </w:rPr>
        <w:drawing>
          <wp:inline distT="0" distB="0" distL="0" distR="0" wp14:anchorId="63C9C24D" wp14:editId="4E3001C7">
            <wp:extent cx="139707" cy="127007"/>
            <wp:effectExtent l="0" t="0" r="0" b="6350"/>
            <wp:docPr id="1044" name="Picture 1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006D2F" w:rsidP="00006D2F" w:rsidRDefault="00006D2F" w14:paraId="04DFD4E2" w14:textId="77777777"/>
    <w:p w:rsidRPr="00D750C9" w:rsidR="00B13063" w:rsidP="00A769A9" w:rsidRDefault="006E706F" w14:paraId="38C46017" w14:textId="2F26D8C6">
      <w:pPr>
        <w:pStyle w:val="Heading33"/>
      </w:pPr>
      <w:bookmarkStart w:name="_Ref217992489" w:id="1053"/>
      <w:bookmarkStart w:name="_Toc232499658" w:id="1054"/>
      <w:r w:rsidRPr="00D750C9">
        <w:t>Poznámky</w:t>
      </w:r>
      <w:r w:rsidRPr="00D750C9" w:rsidR="00B13063">
        <w:t xml:space="preserve"> pre zmluvy</w:t>
      </w:r>
      <w:bookmarkEnd w:id="1053"/>
      <w:bookmarkEnd w:id="1054"/>
    </w:p>
    <w:p w:rsidRPr="00D750C9" w:rsidR="00B13063" w:rsidP="00B13063" w:rsidRDefault="00B13063" w14:paraId="60A7199C" w14:textId="54D26D4F">
      <w:pPr>
        <w:rPr>
          <w:b/>
          <w:bCs/>
        </w:rPr>
      </w:pPr>
      <w:r w:rsidRPr="00D750C9">
        <w:rPr>
          <w:b/>
          <w:bCs/>
        </w:rPr>
        <w:t xml:space="preserve">Transakcia: </w:t>
      </w:r>
      <w:r w:rsidRPr="00D750C9" w:rsidR="006E706F">
        <w:rPr>
          <w:b/>
          <w:bCs/>
        </w:rPr>
        <w:t>REISCNMEMO - Poznámky</w:t>
      </w:r>
    </w:p>
    <w:p w:rsidRPr="00D750C9" w:rsidR="00B13063" w:rsidP="00B13063" w:rsidRDefault="000B7BEE" w14:paraId="058E6BEA" w14:textId="6D30055A">
      <w:r w:rsidRPr="00D750C9">
        <w:rPr>
          <w:noProof/>
        </w:rPr>
        <w:drawing>
          <wp:inline distT="0" distB="0" distL="0" distR="0" wp14:anchorId="664A340C" wp14:editId="47BB8EFE">
            <wp:extent cx="3073078" cy="2562316"/>
            <wp:effectExtent l="0" t="0" r="0" b="0"/>
            <wp:docPr id="2943003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300318" name=""/>
                    <pic:cNvPicPr/>
                  </pic:nvPicPr>
                  <pic:blipFill>
                    <a:blip r:embed="rId884"/>
                    <a:stretch>
                      <a:fillRect/>
                    </a:stretch>
                  </pic:blipFill>
                  <pic:spPr>
                    <a:xfrm>
                      <a:off x="0" y="0"/>
                      <a:ext cx="3080722" cy="2568689"/>
                    </a:xfrm>
                    <a:prstGeom prst="rect">
                      <a:avLst/>
                    </a:prstGeom>
                  </pic:spPr>
                </pic:pic>
              </a:graphicData>
            </a:graphic>
          </wp:inline>
        </w:drawing>
      </w:r>
    </w:p>
    <w:p w:rsidRPr="00D750C9" w:rsidR="00B13063" w:rsidP="00B13063" w:rsidRDefault="00B13063" w14:paraId="43CE953F" w14:textId="77777777"/>
    <w:p w:rsidRPr="00D750C9" w:rsidR="00B13063" w:rsidP="00B13063" w:rsidRDefault="00B13063" w14:paraId="6740764A" w14:textId="77777777">
      <w:r w:rsidRPr="00D750C9">
        <w:t>Vstupná výberová obrazovka:</w:t>
      </w:r>
    </w:p>
    <w:p w:rsidRPr="00D750C9" w:rsidR="00B13063" w:rsidP="00B13063" w:rsidRDefault="000D0575" w14:paraId="2F06DE02" w14:textId="70AA4CA7">
      <w:r w:rsidRPr="00D750C9">
        <w:rPr>
          <w:noProof/>
        </w:rPr>
        <w:drawing>
          <wp:inline distT="0" distB="0" distL="0" distR="0" wp14:anchorId="504B977B" wp14:editId="2E01BD71">
            <wp:extent cx="5732145" cy="3484245"/>
            <wp:effectExtent l="0" t="0" r="1905" b="1905"/>
            <wp:docPr id="20149156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915681" name=""/>
                    <pic:cNvPicPr/>
                  </pic:nvPicPr>
                  <pic:blipFill>
                    <a:blip r:embed="rId885" cstate="print">
                      <a:extLst>
                        <a:ext uri="{28A0092B-C50C-407E-A947-70E740481C1C}">
                          <a14:useLocalDpi xmlns:a14="http://schemas.microsoft.com/office/drawing/2010/main"/>
                        </a:ext>
                      </a:extLst>
                    </a:blip>
                    <a:stretch>
                      <a:fillRect/>
                    </a:stretch>
                  </pic:blipFill>
                  <pic:spPr>
                    <a:xfrm>
                      <a:off x="0" y="0"/>
                      <a:ext cx="5732145" cy="3484245"/>
                    </a:xfrm>
                    <a:prstGeom prst="rect">
                      <a:avLst/>
                    </a:prstGeom>
                  </pic:spPr>
                </pic:pic>
              </a:graphicData>
            </a:graphic>
          </wp:inline>
        </w:drawing>
      </w:r>
    </w:p>
    <w:p w:rsidRPr="00D750C9" w:rsidR="00B13063" w:rsidP="00B13063" w:rsidRDefault="00B13063" w14:paraId="357FC67F" w14:textId="77777777"/>
    <w:p w:rsidRPr="00D750C9" w:rsidR="00B13063" w:rsidP="00B13063" w:rsidRDefault="00B13063" w14:paraId="01EED2D4"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750C9" w:rsidR="00B13063" w14:paraId="12B49A32" w14:textId="77777777">
        <w:trPr>
          <w:tblHeader/>
        </w:trPr>
        <w:tc>
          <w:tcPr>
            <w:tcW w:w="2425" w:type="dxa"/>
            <w:shd w:val="clear" w:color="auto" w:fill="D9D9D9" w:themeFill="background1" w:themeFillShade="D9"/>
          </w:tcPr>
          <w:p w:rsidRPr="00D750C9" w:rsidR="00B13063" w:rsidRDefault="00B13063" w14:paraId="421AB694"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B13063" w:rsidRDefault="00B13063" w14:paraId="15DB2203"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B13063" w14:paraId="639B2BC7" w14:textId="77777777">
        <w:tc>
          <w:tcPr>
            <w:tcW w:w="2425" w:type="dxa"/>
          </w:tcPr>
          <w:p w:rsidRPr="00D750C9" w:rsidR="00B13063" w:rsidRDefault="00B13063" w14:paraId="358C201E"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B13063" w:rsidRDefault="00B13063" w14:paraId="5BB90254"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B13063" w14:paraId="6CF71B3A" w14:textId="77777777">
        <w:tc>
          <w:tcPr>
            <w:tcW w:w="2425" w:type="dxa"/>
          </w:tcPr>
          <w:p w:rsidRPr="00D750C9" w:rsidR="00B13063" w:rsidRDefault="00B13063" w14:paraId="52EB5446" w14:textId="77777777">
            <w:pPr>
              <w:spacing w:before="40" w:after="40"/>
              <w:ind w:left="0"/>
              <w:jc w:val="left"/>
              <w:rPr>
                <w:rFonts w:asciiTheme="minorHAnsi" w:hAnsiTheme="minorHAnsi" w:cstheme="minorHAnsi"/>
                <w:b/>
              </w:rPr>
            </w:pPr>
            <w:r w:rsidRPr="00D750C9">
              <w:rPr>
                <w:rFonts w:asciiTheme="minorHAnsi" w:hAnsiTheme="minorHAnsi" w:cstheme="minorHAnsi"/>
                <w:b/>
              </w:rPr>
              <w:t>Zmluva</w:t>
            </w:r>
          </w:p>
        </w:tc>
        <w:tc>
          <w:tcPr>
            <w:tcW w:w="6480" w:type="dxa"/>
          </w:tcPr>
          <w:p w:rsidRPr="00D750C9" w:rsidR="00B13063" w:rsidRDefault="00B13063" w14:paraId="290CD93F"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číslo Zmluvy, ak je požadované výber obmedziť</w:t>
            </w:r>
          </w:p>
        </w:tc>
      </w:tr>
      <w:tr w:rsidRPr="00D750C9" w:rsidR="00B13063" w14:paraId="203B1DD0" w14:textId="77777777">
        <w:tc>
          <w:tcPr>
            <w:tcW w:w="2425" w:type="dxa"/>
          </w:tcPr>
          <w:p w:rsidRPr="00D750C9" w:rsidR="00B13063" w:rsidRDefault="00B13063" w14:paraId="5EDC7C00" w14:textId="77777777">
            <w:pPr>
              <w:spacing w:before="40" w:after="40"/>
              <w:ind w:left="0"/>
              <w:jc w:val="left"/>
              <w:rPr>
                <w:rFonts w:asciiTheme="minorHAnsi" w:hAnsiTheme="minorHAnsi" w:cstheme="minorHAnsi"/>
                <w:b/>
              </w:rPr>
            </w:pPr>
            <w:r w:rsidRPr="00D750C9">
              <w:rPr>
                <w:rFonts w:asciiTheme="minorHAnsi" w:hAnsiTheme="minorHAnsi" w:cstheme="minorHAnsi"/>
                <w:b/>
              </w:rPr>
              <w:t>Druh zmluvy</w:t>
            </w:r>
          </w:p>
        </w:tc>
        <w:tc>
          <w:tcPr>
            <w:tcW w:w="6480" w:type="dxa"/>
          </w:tcPr>
          <w:p w:rsidRPr="00D750C9" w:rsidR="00B13063" w:rsidRDefault="00B13063" w14:paraId="4B8DF69F"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Druh zmluvy, ak je požadované výber obmedziť (zadať iba Druhy zmlúv s kódom začínajúcim písmenom Z*)</w:t>
            </w:r>
          </w:p>
        </w:tc>
      </w:tr>
      <w:tr w:rsidRPr="00D750C9" w:rsidR="00B13063" w14:paraId="01C2E6E2" w14:textId="77777777">
        <w:tc>
          <w:tcPr>
            <w:tcW w:w="2425" w:type="dxa"/>
          </w:tcPr>
          <w:p w:rsidRPr="00D750C9" w:rsidR="00B13063" w:rsidRDefault="00B13063" w14:paraId="16F36532" w14:textId="77777777">
            <w:pPr>
              <w:spacing w:before="40" w:after="40"/>
              <w:ind w:left="0"/>
              <w:jc w:val="left"/>
              <w:rPr>
                <w:rFonts w:asciiTheme="minorHAnsi" w:hAnsiTheme="minorHAnsi" w:cstheme="minorHAnsi"/>
                <w:b/>
              </w:rPr>
            </w:pPr>
            <w:r w:rsidRPr="00D750C9">
              <w:rPr>
                <w:rFonts w:asciiTheme="minorHAnsi" w:hAnsiTheme="minorHAnsi" w:cstheme="minorHAnsi"/>
                <w:b/>
              </w:rPr>
              <w:t>Platnosť zmluvy</w:t>
            </w:r>
          </w:p>
        </w:tc>
        <w:tc>
          <w:tcPr>
            <w:tcW w:w="6480" w:type="dxa"/>
          </w:tcPr>
          <w:p w:rsidRPr="00D750C9" w:rsidR="00B13063" w:rsidRDefault="00B13063" w14:paraId="127DDE39" w14:textId="77777777">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0D0575" w14:paraId="282912B1" w14:textId="77777777">
        <w:tc>
          <w:tcPr>
            <w:tcW w:w="2425" w:type="dxa"/>
          </w:tcPr>
          <w:p w:rsidRPr="00D750C9" w:rsidR="000D0575" w:rsidP="000D0575" w:rsidRDefault="000D0575" w14:paraId="44431C23" w14:textId="2C2D920C">
            <w:pPr>
              <w:spacing w:before="40" w:after="40"/>
              <w:ind w:left="0"/>
              <w:jc w:val="left"/>
              <w:rPr>
                <w:rFonts w:asciiTheme="minorHAnsi" w:hAnsiTheme="minorHAnsi" w:cstheme="minorHAnsi"/>
                <w:b/>
              </w:rPr>
            </w:pPr>
            <w:r w:rsidRPr="00D750C9">
              <w:rPr>
                <w:rFonts w:asciiTheme="minorHAnsi" w:hAnsiTheme="minorHAnsi" w:cstheme="minorHAnsi"/>
                <w:b/>
              </w:rPr>
              <w:t>ID textu</w:t>
            </w:r>
          </w:p>
        </w:tc>
        <w:tc>
          <w:tcPr>
            <w:tcW w:w="6480" w:type="dxa"/>
          </w:tcPr>
          <w:p w:rsidRPr="00D750C9" w:rsidR="000D0575" w:rsidP="000D0575" w:rsidRDefault="000D0575" w14:paraId="5D9B4168" w14:textId="179C9728">
            <w:pPr>
              <w:spacing w:before="40" w:after="40"/>
              <w:ind w:left="0"/>
              <w:rPr>
                <w:rFonts w:asciiTheme="minorHAnsi" w:hAnsiTheme="minorHAnsi" w:cstheme="minorHAnsi"/>
              </w:rPr>
            </w:pPr>
            <w:r w:rsidRPr="00D750C9">
              <w:rPr>
                <w:rFonts w:asciiTheme="minorHAnsi" w:hAnsiTheme="minorHAnsi" w:cstheme="minorHAnsi"/>
              </w:rPr>
              <w:t>Pomocou match-kódu vybrať typ textu poznámky</w:t>
            </w:r>
          </w:p>
        </w:tc>
      </w:tr>
      <w:tr w:rsidRPr="00D750C9" w:rsidR="000D0575" w14:paraId="0577ADF2" w14:textId="77777777">
        <w:tc>
          <w:tcPr>
            <w:tcW w:w="2425" w:type="dxa"/>
          </w:tcPr>
          <w:p w:rsidRPr="00D750C9" w:rsidR="000D0575" w:rsidP="000D0575" w:rsidRDefault="000D0575" w14:paraId="0AFB3303" w14:textId="53695FD4">
            <w:pPr>
              <w:spacing w:before="40" w:after="40"/>
              <w:ind w:left="0"/>
              <w:jc w:val="left"/>
              <w:rPr>
                <w:rFonts w:asciiTheme="minorHAnsi" w:hAnsiTheme="minorHAnsi" w:cstheme="minorHAnsi"/>
                <w:b/>
              </w:rPr>
            </w:pPr>
            <w:r w:rsidRPr="00D750C9">
              <w:rPr>
                <w:rFonts w:asciiTheme="minorHAnsi" w:hAnsiTheme="minorHAnsi" w:cstheme="minorHAnsi"/>
                <w:b/>
              </w:rPr>
              <w:t>Zobraz.hlav.zmluvného partnera</w:t>
            </w:r>
          </w:p>
        </w:tc>
        <w:tc>
          <w:tcPr>
            <w:tcW w:w="6480" w:type="dxa"/>
          </w:tcPr>
          <w:p w:rsidRPr="00D750C9" w:rsidR="000D0575" w:rsidP="000D0575" w:rsidRDefault="000D0575" w14:paraId="61E0BB20" w14:textId="09CDBA67">
            <w:pPr>
              <w:spacing w:before="40" w:after="40"/>
              <w:ind w:left="0"/>
              <w:rPr>
                <w:rFonts w:asciiTheme="minorHAnsi" w:hAnsiTheme="minorHAnsi" w:cstheme="minorHAnsi"/>
              </w:rPr>
            </w:pPr>
            <w:r w:rsidRPr="00D750C9">
              <w:rPr>
                <w:rFonts w:asciiTheme="minorHAnsi" w:hAnsiTheme="minorHAnsi" w:cstheme="minorHAnsi"/>
              </w:rPr>
              <w:t>Zakliknúť, ak je požadované zobraziť aj údaje o zmluvnom partnerovi</w:t>
            </w:r>
          </w:p>
        </w:tc>
      </w:tr>
    </w:tbl>
    <w:p w:rsidRPr="00D750C9" w:rsidR="00B13063" w:rsidP="00B13063" w:rsidRDefault="00B13063" w14:paraId="2D202C18" w14:textId="77777777"/>
    <w:p w:rsidRPr="00D750C9" w:rsidR="00B13063" w:rsidP="00B13063" w:rsidRDefault="00B13063" w14:paraId="46484CD8" w14:textId="77777777">
      <w:r w:rsidRPr="00D750C9">
        <w:rPr>
          <w:noProof/>
        </w:rPr>
        <w:t xml:space="preserve"> </w:t>
      </w:r>
      <w:r w:rsidRPr="00D750C9">
        <w:t xml:space="preserve">Po kliknutí na ikonu </w:t>
      </w:r>
      <w:r w:rsidRPr="00D750C9">
        <w:rPr>
          <w:noProof/>
        </w:rPr>
        <w:drawing>
          <wp:inline distT="0" distB="0" distL="0" distR="0" wp14:anchorId="7AF6A167" wp14:editId="629AE1D4">
            <wp:extent cx="158758" cy="107956"/>
            <wp:effectExtent l="0" t="0" r="0" b="6350"/>
            <wp:docPr id="958603020" name="Picture 958603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B13063" w:rsidP="00B13063" w:rsidRDefault="00B87374" w14:paraId="5EB8C6D2" w14:textId="67358B63">
      <w:r w:rsidRPr="00D750C9">
        <w:rPr>
          <w:noProof/>
        </w:rPr>
        <w:drawing>
          <wp:inline distT="0" distB="0" distL="0" distR="0" wp14:anchorId="0C3154F2" wp14:editId="1E834BDA">
            <wp:extent cx="5732145" cy="1895475"/>
            <wp:effectExtent l="0" t="0" r="1905" b="9525"/>
            <wp:docPr id="13937931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793127" name=""/>
                    <pic:cNvPicPr/>
                  </pic:nvPicPr>
                  <pic:blipFill>
                    <a:blip r:embed="rId886" cstate="print">
                      <a:extLst>
                        <a:ext uri="{28A0092B-C50C-407E-A947-70E740481C1C}">
                          <a14:useLocalDpi xmlns:a14="http://schemas.microsoft.com/office/drawing/2010/main"/>
                        </a:ext>
                      </a:extLst>
                    </a:blip>
                    <a:stretch>
                      <a:fillRect/>
                    </a:stretch>
                  </pic:blipFill>
                  <pic:spPr>
                    <a:xfrm>
                      <a:off x="0" y="0"/>
                      <a:ext cx="5732145" cy="1895475"/>
                    </a:xfrm>
                    <a:prstGeom prst="rect">
                      <a:avLst/>
                    </a:prstGeom>
                  </pic:spPr>
                </pic:pic>
              </a:graphicData>
            </a:graphic>
          </wp:inline>
        </w:drawing>
      </w:r>
    </w:p>
    <w:p w:rsidRPr="00D750C9" w:rsidR="00B13063" w:rsidP="00B13063" w:rsidRDefault="00B13063" w14:paraId="71B043A6" w14:textId="77777777"/>
    <w:p w:rsidRPr="00D750C9" w:rsidR="00B13063" w:rsidP="00B13063" w:rsidRDefault="00B13063" w14:paraId="12201D96" w14:textId="77777777">
      <w:r w:rsidRPr="00D750C9">
        <w:t>Kliknutím na číslo objektu je možné zobraziť kmeňovú kartu objektu.</w:t>
      </w:r>
    </w:p>
    <w:p w:rsidRPr="00D750C9" w:rsidR="00B13063" w:rsidP="00B13063" w:rsidRDefault="00B13063" w14:paraId="751BB4B8" w14:textId="77777777">
      <w:r w:rsidRPr="00D750C9">
        <w:t xml:space="preserve">Kliknutím na ikonu </w:t>
      </w:r>
      <w:r w:rsidRPr="00D750C9">
        <w:rPr>
          <w:noProof/>
        </w:rPr>
        <w:drawing>
          <wp:inline distT="0" distB="0" distL="0" distR="0" wp14:anchorId="5A765F8C" wp14:editId="0A3C6052">
            <wp:extent cx="139707" cy="127007"/>
            <wp:effectExtent l="0" t="0" r="0" b="6350"/>
            <wp:docPr id="1341579829" name="Picture 1341579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B13063" w:rsidP="00006D2F" w:rsidRDefault="00B13063" w14:paraId="0602E97F" w14:textId="77777777"/>
    <w:p w:rsidRPr="00D750C9" w:rsidR="00A35690" w:rsidP="00716935" w:rsidRDefault="00A35690" w14:paraId="07A95AE6" w14:textId="77777777">
      <w:pPr>
        <w:pStyle w:val="Nadpis2"/>
      </w:pPr>
      <w:bookmarkStart w:name="_Toc120539325" w:id="1055"/>
      <w:bookmarkStart w:name="_Toc158293221" w:id="1056"/>
      <w:bookmarkStart w:name="_Toc232499659" w:id="1057"/>
      <w:r w:rsidRPr="00D750C9">
        <w:t>Vymerania</w:t>
      </w:r>
      <w:bookmarkEnd w:id="1055"/>
      <w:bookmarkEnd w:id="1056"/>
      <w:bookmarkEnd w:id="1057"/>
    </w:p>
    <w:p w:rsidRPr="00D750C9" w:rsidR="008D3F0C" w:rsidP="008D3F0C" w:rsidRDefault="008D3F0C" w14:paraId="3C7E39D0" w14:textId="2DEA4B20">
      <w:pPr>
        <w:pStyle w:val="Heading33"/>
      </w:pPr>
      <w:bookmarkStart w:name="_Toc158293222" w:id="1058"/>
      <w:bookmarkStart w:name="_Toc232499660" w:id="1059"/>
      <w:r w:rsidRPr="00D750C9">
        <w:t>Vymerania pre Pozemky</w:t>
      </w:r>
      <w:bookmarkEnd w:id="1058"/>
      <w:bookmarkEnd w:id="1059"/>
    </w:p>
    <w:p w:rsidRPr="00D750C9" w:rsidR="00A35690" w:rsidP="00A35690" w:rsidRDefault="00A35690" w14:paraId="0710CD86" w14:textId="7CFACC58">
      <w:pPr>
        <w:rPr>
          <w:b/>
          <w:bCs/>
        </w:rPr>
      </w:pPr>
      <w:r w:rsidRPr="00D750C9">
        <w:rPr>
          <w:b/>
          <w:bCs/>
        </w:rPr>
        <w:t>Transakcia: REISMSBD - Vymerania pre kmeňové dáta</w:t>
      </w:r>
    </w:p>
    <w:p w:rsidRPr="00D750C9" w:rsidR="00A35690" w:rsidP="00A35690" w:rsidRDefault="007E2FC7" w14:paraId="2AA9485A" w14:textId="5C588E3A">
      <w:r w:rsidRPr="00D750C9">
        <w:rPr>
          <w:noProof/>
        </w:rPr>
        <w:drawing>
          <wp:inline distT="0" distB="0" distL="0" distR="0" wp14:anchorId="4C552A0D" wp14:editId="7A3B0C89">
            <wp:extent cx="3981655" cy="1606633"/>
            <wp:effectExtent l="0" t="0" r="0" b="0"/>
            <wp:docPr id="993" name="Picture 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7"/>
                    <a:stretch>
                      <a:fillRect/>
                    </a:stretch>
                  </pic:blipFill>
                  <pic:spPr>
                    <a:xfrm>
                      <a:off x="0" y="0"/>
                      <a:ext cx="3981655" cy="1606633"/>
                    </a:xfrm>
                    <a:prstGeom prst="rect">
                      <a:avLst/>
                    </a:prstGeom>
                  </pic:spPr>
                </pic:pic>
              </a:graphicData>
            </a:graphic>
          </wp:inline>
        </w:drawing>
      </w:r>
    </w:p>
    <w:p w:rsidRPr="00D750C9" w:rsidR="00A35690" w:rsidP="00A35690" w:rsidRDefault="00A35690" w14:paraId="3CDAF3FC" w14:textId="77777777"/>
    <w:p w:rsidRPr="00D750C9" w:rsidR="00870F13" w:rsidP="00870F13" w:rsidRDefault="00870F13" w14:paraId="646369E0" w14:textId="77777777">
      <w:r w:rsidRPr="00D750C9">
        <w:t>Vstupná výberová obrazovka:</w:t>
      </w:r>
    </w:p>
    <w:p w:rsidRPr="00D750C9" w:rsidR="00870F13" w:rsidP="00A35690" w:rsidRDefault="00870F13" w14:paraId="2401A317" w14:textId="1E94D557">
      <w:r w:rsidRPr="00D750C9">
        <w:rPr>
          <w:noProof/>
        </w:rPr>
        <w:drawing>
          <wp:inline distT="0" distB="0" distL="0" distR="0" wp14:anchorId="4EC92D37" wp14:editId="16D8832E">
            <wp:extent cx="5391427" cy="4102311"/>
            <wp:effectExtent l="0" t="0" r="0" b="0"/>
            <wp:docPr id="955" name="Picture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8"/>
                    <a:stretch>
                      <a:fillRect/>
                    </a:stretch>
                  </pic:blipFill>
                  <pic:spPr>
                    <a:xfrm>
                      <a:off x="0" y="0"/>
                      <a:ext cx="5391427" cy="4102311"/>
                    </a:xfrm>
                    <a:prstGeom prst="rect">
                      <a:avLst/>
                    </a:prstGeom>
                  </pic:spPr>
                </pic:pic>
              </a:graphicData>
            </a:graphic>
          </wp:inline>
        </w:drawing>
      </w:r>
    </w:p>
    <w:p w:rsidRPr="00D750C9" w:rsidR="00870F13" w:rsidP="00A35690" w:rsidRDefault="00870F13" w14:paraId="706F8349" w14:textId="77777777"/>
    <w:p w:rsidRPr="00D750C9" w:rsidR="00870F13" w:rsidP="00870F13" w:rsidRDefault="00870F13" w14:paraId="553EB4EC" w14:textId="77777777">
      <w:pPr>
        <w:rPr>
          <w:bCs/>
          <w:iCs/>
        </w:rPr>
      </w:pPr>
      <w:r w:rsidRPr="00D750C9">
        <w:rPr>
          <w:bCs/>
          <w:iCs/>
        </w:rPr>
        <w:t>Vo výberovej obrazovke zadať výberové kritériá:</w:t>
      </w:r>
    </w:p>
    <w:tbl>
      <w:tblPr>
        <w:tblStyle w:val="Mriekatabuky"/>
        <w:tblW w:w="8815" w:type="dxa"/>
        <w:tblLayout w:type="fixed"/>
        <w:tblLook w:val="04A0" w:firstRow="1" w:lastRow="0" w:firstColumn="1" w:lastColumn="0" w:noHBand="0" w:noVBand="1"/>
      </w:tblPr>
      <w:tblGrid>
        <w:gridCol w:w="2335"/>
        <w:gridCol w:w="6480"/>
      </w:tblGrid>
      <w:tr w:rsidRPr="00D750C9" w:rsidR="00A35690" w:rsidTr="00DD6594" w14:paraId="746D8B14" w14:textId="77777777">
        <w:trPr>
          <w:tblHeader/>
        </w:trPr>
        <w:tc>
          <w:tcPr>
            <w:tcW w:w="2335" w:type="dxa"/>
            <w:shd w:val="clear" w:color="auto" w:fill="D9D9D9" w:themeFill="background1" w:themeFillShade="D9"/>
          </w:tcPr>
          <w:p w:rsidRPr="00D750C9" w:rsidR="00A35690" w:rsidRDefault="00A35690" w14:paraId="36A72378"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A35690" w:rsidRDefault="00A35690" w14:paraId="45088F48"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A35690" w:rsidTr="00DD6594" w14:paraId="16127637" w14:textId="77777777">
        <w:tc>
          <w:tcPr>
            <w:tcW w:w="2335" w:type="dxa"/>
          </w:tcPr>
          <w:p w:rsidRPr="00D750C9" w:rsidR="00A35690" w:rsidRDefault="00A35690" w14:paraId="297D7AE0"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A35690" w:rsidRDefault="00A35690" w14:paraId="4DDF998C"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DD6594" w:rsidTr="00DD6594" w14:paraId="70C517A6" w14:textId="77777777">
        <w:tc>
          <w:tcPr>
            <w:tcW w:w="2335" w:type="dxa"/>
          </w:tcPr>
          <w:p w:rsidRPr="00D750C9" w:rsidR="00DD6594" w:rsidP="00DD6594" w:rsidRDefault="00DD6594" w14:paraId="322C85E4" w14:textId="0A2C0AC8">
            <w:pPr>
              <w:spacing w:before="40" w:after="40"/>
              <w:ind w:left="0"/>
              <w:jc w:val="left"/>
              <w:rPr>
                <w:rFonts w:asciiTheme="minorHAnsi" w:hAnsiTheme="minorHAnsi" w:cstheme="minorHAnsi"/>
                <w:b/>
              </w:rPr>
            </w:pPr>
            <w:r w:rsidRPr="00D750C9">
              <w:rPr>
                <w:rFonts w:asciiTheme="minorHAnsi" w:hAnsiTheme="minorHAnsi" w:cstheme="minorHAnsi"/>
                <w:b/>
              </w:rPr>
              <w:t>Hospodárska jednotka</w:t>
            </w:r>
          </w:p>
        </w:tc>
        <w:tc>
          <w:tcPr>
            <w:tcW w:w="6480" w:type="dxa"/>
          </w:tcPr>
          <w:p w:rsidRPr="00D750C9" w:rsidR="00DD6594" w:rsidP="00DD6594" w:rsidRDefault="00DD6594" w14:paraId="7119404F" w14:textId="56A642F7">
            <w:pPr>
              <w:spacing w:before="40" w:after="40"/>
              <w:ind w:left="0"/>
              <w:rPr>
                <w:rFonts w:asciiTheme="minorHAnsi" w:hAnsiTheme="minorHAnsi" w:cstheme="minorHAnsi"/>
              </w:rPr>
            </w:pPr>
            <w:r w:rsidRPr="00D750C9">
              <w:rPr>
                <w:rFonts w:asciiTheme="minorHAnsi" w:hAnsiTheme="minorHAnsi" w:cstheme="minorHAnsi"/>
              </w:rPr>
              <w:t>Pomocou match-kódu vybrať číslo Hospodárskej jednotky</w:t>
            </w:r>
          </w:p>
        </w:tc>
      </w:tr>
      <w:tr w:rsidRPr="00D750C9" w:rsidR="00DD6594" w:rsidTr="00DD6594" w14:paraId="16919180" w14:textId="77777777">
        <w:tc>
          <w:tcPr>
            <w:tcW w:w="2335" w:type="dxa"/>
          </w:tcPr>
          <w:p w:rsidRPr="00D750C9" w:rsidR="00DD6594" w:rsidP="00DD6594" w:rsidRDefault="00DD6594" w14:paraId="479491E7" w14:textId="4363F34B">
            <w:pPr>
              <w:spacing w:before="40" w:after="40"/>
              <w:ind w:left="0"/>
              <w:jc w:val="left"/>
              <w:rPr>
                <w:rFonts w:asciiTheme="minorHAnsi" w:hAnsiTheme="minorHAnsi" w:cstheme="minorHAnsi"/>
                <w:b/>
              </w:rPr>
            </w:pPr>
            <w:r w:rsidRPr="00D750C9">
              <w:rPr>
                <w:rFonts w:asciiTheme="minorHAnsi" w:hAnsiTheme="minorHAnsi" w:cstheme="minorHAnsi"/>
                <w:b/>
              </w:rPr>
              <w:t>Pozemok</w:t>
            </w:r>
          </w:p>
        </w:tc>
        <w:tc>
          <w:tcPr>
            <w:tcW w:w="6480" w:type="dxa"/>
          </w:tcPr>
          <w:p w:rsidRPr="00D750C9" w:rsidR="00DD6594" w:rsidP="00DD6594" w:rsidRDefault="00DD6594" w14:paraId="29AE1613" w14:textId="6C795DDC">
            <w:pPr>
              <w:spacing w:before="40" w:after="40"/>
              <w:ind w:left="0"/>
              <w:rPr>
                <w:rFonts w:asciiTheme="minorHAnsi" w:hAnsiTheme="minorHAnsi" w:cstheme="minorHAnsi"/>
              </w:rPr>
            </w:pPr>
            <w:r w:rsidRPr="00D750C9">
              <w:rPr>
                <w:rFonts w:asciiTheme="minorHAnsi" w:hAnsiTheme="minorHAnsi" w:cstheme="minorHAnsi"/>
              </w:rPr>
              <w:t>Pomocou match-kódu vybrať číslo Pozemku</w:t>
            </w:r>
          </w:p>
        </w:tc>
      </w:tr>
      <w:tr w:rsidRPr="00D750C9" w:rsidR="00A35690" w:rsidTr="00DD6594" w14:paraId="506E75F5" w14:textId="77777777">
        <w:tc>
          <w:tcPr>
            <w:tcW w:w="2335" w:type="dxa"/>
          </w:tcPr>
          <w:p w:rsidRPr="00D750C9" w:rsidR="00A35690" w:rsidRDefault="00A35690" w14:paraId="5D4DD41A" w14:textId="77777777">
            <w:pPr>
              <w:spacing w:before="40" w:after="40"/>
              <w:ind w:left="0"/>
              <w:jc w:val="left"/>
              <w:rPr>
                <w:rFonts w:asciiTheme="minorHAnsi" w:hAnsiTheme="minorHAnsi" w:cstheme="minorHAnsi"/>
                <w:b/>
              </w:rPr>
            </w:pPr>
            <w:r w:rsidRPr="00D750C9">
              <w:rPr>
                <w:rFonts w:asciiTheme="minorHAnsi" w:hAnsiTheme="minorHAnsi" w:cstheme="minorHAnsi"/>
                <w:b/>
              </w:rPr>
              <w:t>Od/dňa</w:t>
            </w:r>
          </w:p>
        </w:tc>
        <w:tc>
          <w:tcPr>
            <w:tcW w:w="6480" w:type="dxa"/>
          </w:tcPr>
          <w:p w:rsidRPr="00D750C9" w:rsidR="00A35690" w:rsidRDefault="0002694E" w14:paraId="0DCEC529" w14:textId="429A7998">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A35690" w:rsidTr="00DD6594" w14:paraId="22092486" w14:textId="77777777">
        <w:tc>
          <w:tcPr>
            <w:tcW w:w="2335" w:type="dxa"/>
          </w:tcPr>
          <w:p w:rsidRPr="00D750C9" w:rsidR="00A35690" w:rsidRDefault="00A35690" w14:paraId="38B01D75" w14:textId="77777777">
            <w:pPr>
              <w:spacing w:before="40" w:after="40"/>
              <w:ind w:left="0"/>
              <w:jc w:val="left"/>
              <w:rPr>
                <w:rFonts w:asciiTheme="minorHAnsi" w:hAnsiTheme="minorHAnsi" w:cstheme="minorHAnsi"/>
                <w:b/>
              </w:rPr>
            </w:pPr>
            <w:r w:rsidRPr="00D750C9">
              <w:rPr>
                <w:rFonts w:asciiTheme="minorHAnsi" w:hAnsiTheme="minorHAnsi" w:cstheme="minorHAnsi"/>
                <w:b/>
              </w:rPr>
              <w:t>Druh objektu</w:t>
            </w:r>
          </w:p>
        </w:tc>
        <w:tc>
          <w:tcPr>
            <w:tcW w:w="6480" w:type="dxa"/>
          </w:tcPr>
          <w:p w:rsidRPr="00D750C9" w:rsidR="00A35690" w:rsidRDefault="00A35690" w14:paraId="5766E918"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IG - Pozemok</w:t>
            </w:r>
          </w:p>
        </w:tc>
      </w:tr>
      <w:tr w:rsidRPr="00D750C9" w:rsidR="00A35690" w:rsidTr="00DD6594" w14:paraId="74319C78" w14:textId="77777777">
        <w:tc>
          <w:tcPr>
            <w:tcW w:w="2335" w:type="dxa"/>
          </w:tcPr>
          <w:p w:rsidRPr="00D750C9" w:rsidR="00A35690" w:rsidRDefault="00A35690" w14:paraId="53CAE43F" w14:textId="77777777">
            <w:pPr>
              <w:spacing w:before="40" w:after="40"/>
              <w:ind w:left="0"/>
              <w:jc w:val="left"/>
              <w:rPr>
                <w:rFonts w:asciiTheme="minorHAnsi" w:hAnsiTheme="minorHAnsi" w:cstheme="minorHAnsi"/>
                <w:b/>
              </w:rPr>
            </w:pPr>
            <w:r w:rsidRPr="00D750C9">
              <w:rPr>
                <w:rFonts w:asciiTheme="minorHAnsi" w:hAnsiTheme="minorHAnsi" w:cstheme="minorHAnsi"/>
                <w:b/>
              </w:rPr>
              <w:t>Layout</w:t>
            </w:r>
          </w:p>
        </w:tc>
        <w:tc>
          <w:tcPr>
            <w:tcW w:w="6480" w:type="dxa"/>
          </w:tcPr>
          <w:p w:rsidRPr="00D750C9" w:rsidR="00A35690" w:rsidRDefault="00A35690" w14:paraId="29A32E3D"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/Pozemky</w:t>
            </w:r>
          </w:p>
        </w:tc>
      </w:tr>
    </w:tbl>
    <w:p w:rsidRPr="00D750C9" w:rsidR="00A35690" w:rsidP="00A35690" w:rsidRDefault="00A35690" w14:paraId="2E4C9E48" w14:textId="77777777"/>
    <w:p w:rsidRPr="00D750C9" w:rsidR="00A35690" w:rsidP="00A35690" w:rsidRDefault="00A35690" w14:paraId="5B0C18D5" w14:textId="77777777">
      <w:r w:rsidRPr="00D750C9">
        <w:t xml:space="preserve">Po kliknutí na ikonu </w:t>
      </w:r>
      <w:r w:rsidRPr="00D750C9">
        <w:rPr>
          <w:noProof/>
        </w:rPr>
        <w:drawing>
          <wp:inline distT="0" distB="0" distL="0" distR="0" wp14:anchorId="7B8F4EFC" wp14:editId="43D61C26">
            <wp:extent cx="158758" cy="107956"/>
            <wp:effectExtent l="0" t="0" r="0" b="6350"/>
            <wp:docPr id="956" name="Picture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A35690" w:rsidP="00A35690" w:rsidRDefault="00A35690" w14:paraId="7A218861" w14:textId="77777777">
      <w:r w:rsidRPr="00D750C9">
        <w:rPr>
          <w:noProof/>
        </w:rPr>
        <w:drawing>
          <wp:inline distT="0" distB="0" distL="0" distR="0" wp14:anchorId="0802A85D" wp14:editId="20DB777A">
            <wp:extent cx="5732145" cy="1446530"/>
            <wp:effectExtent l="0" t="0" r="1905" b="1270"/>
            <wp:docPr id="957" name="Picture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9" cstate="print">
                      <a:extLst>
                        <a:ext uri="{28A0092B-C50C-407E-A947-70E740481C1C}">
                          <a14:useLocalDpi xmlns:a14="http://schemas.microsoft.com/office/drawing/2010/main"/>
                        </a:ext>
                      </a:extLst>
                    </a:blip>
                    <a:stretch>
                      <a:fillRect/>
                    </a:stretch>
                  </pic:blipFill>
                  <pic:spPr>
                    <a:xfrm>
                      <a:off x="0" y="0"/>
                      <a:ext cx="5732145" cy="1446530"/>
                    </a:xfrm>
                    <a:prstGeom prst="rect">
                      <a:avLst/>
                    </a:prstGeom>
                  </pic:spPr>
                </pic:pic>
              </a:graphicData>
            </a:graphic>
          </wp:inline>
        </w:drawing>
      </w:r>
    </w:p>
    <w:p w:rsidRPr="00D750C9" w:rsidR="00A35690" w:rsidP="00A35690" w:rsidRDefault="00A35690" w14:paraId="7379EBBE" w14:textId="77777777"/>
    <w:p w:rsidRPr="00D750C9" w:rsidR="00A35690" w:rsidP="00A35690" w:rsidRDefault="00A35690" w14:paraId="2755D7A1" w14:textId="77777777">
      <w:r w:rsidRPr="00D750C9">
        <w:t>Dvojklikom na daný riadok výkazu je možné zobraziť kmeňovú kartu objektu Pozemok:</w:t>
      </w:r>
    </w:p>
    <w:p w:rsidRPr="00D750C9" w:rsidR="00A35690" w:rsidP="00A35690" w:rsidRDefault="00A35690" w14:paraId="233DFBDB" w14:textId="77777777">
      <w:r w:rsidRPr="00D750C9">
        <w:rPr>
          <w:noProof/>
        </w:rPr>
        <w:drawing>
          <wp:inline distT="0" distB="0" distL="0" distR="0" wp14:anchorId="7E8A2CBA" wp14:editId="15E2D076">
            <wp:extent cx="5732145" cy="4013835"/>
            <wp:effectExtent l="0" t="0" r="1905" b="5715"/>
            <wp:docPr id="958" name="Picture 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0"/>
                    <a:stretch>
                      <a:fillRect/>
                    </a:stretch>
                  </pic:blipFill>
                  <pic:spPr>
                    <a:xfrm>
                      <a:off x="0" y="0"/>
                      <a:ext cx="5732145" cy="4013835"/>
                    </a:xfrm>
                    <a:prstGeom prst="rect">
                      <a:avLst/>
                    </a:prstGeom>
                  </pic:spPr>
                </pic:pic>
              </a:graphicData>
            </a:graphic>
          </wp:inline>
        </w:drawing>
      </w:r>
    </w:p>
    <w:p w:rsidRPr="00D750C9" w:rsidR="00A35690" w:rsidP="00A35690" w:rsidRDefault="00A35690" w14:paraId="1BF3B529" w14:textId="77777777">
      <w:pPr>
        <w:rPr>
          <w:color w:val="FF0000"/>
        </w:rPr>
      </w:pPr>
    </w:p>
    <w:p w:rsidRPr="00D750C9" w:rsidR="00A35690" w:rsidP="00A35690" w:rsidRDefault="00A35690" w14:paraId="6F79AD00" w14:textId="77777777">
      <w:r w:rsidRPr="00D750C9">
        <w:t xml:space="preserve">Kliknutím na ikonu </w:t>
      </w:r>
      <w:r w:rsidRPr="00D750C9">
        <w:rPr>
          <w:noProof/>
        </w:rPr>
        <w:drawing>
          <wp:inline distT="0" distB="0" distL="0" distR="0" wp14:anchorId="39640021" wp14:editId="4C65D3D8">
            <wp:extent cx="139707" cy="127007"/>
            <wp:effectExtent l="0" t="0" r="0" b="6350"/>
            <wp:docPr id="959" name="Picture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A35690" w:rsidP="00A35690" w:rsidRDefault="00A35690" w14:paraId="29EEC14D" w14:textId="77777777"/>
    <w:p w:rsidRPr="00D750C9" w:rsidR="00CD3861" w:rsidP="00CD3861" w:rsidRDefault="00CD3861" w14:paraId="14544CFF" w14:textId="004EFB83">
      <w:pPr>
        <w:pStyle w:val="Heading33"/>
      </w:pPr>
      <w:bookmarkStart w:name="_Toc120539329" w:id="1060"/>
      <w:bookmarkStart w:name="_Toc158293223" w:id="1061"/>
      <w:bookmarkStart w:name="_Toc232499661" w:id="1062"/>
      <w:r w:rsidRPr="00D750C9">
        <w:t>Vymerania</w:t>
      </w:r>
      <w:bookmarkEnd w:id="1060"/>
      <w:r w:rsidRPr="00D750C9">
        <w:t xml:space="preserve"> architektonických objektov</w:t>
      </w:r>
      <w:bookmarkEnd w:id="1061"/>
      <w:bookmarkEnd w:id="1062"/>
    </w:p>
    <w:p w:rsidRPr="00D750C9" w:rsidR="00CD3861" w:rsidP="00CD3861" w:rsidRDefault="00CD3861" w14:paraId="011A903B" w14:textId="77777777">
      <w:pPr>
        <w:rPr>
          <w:b/>
          <w:bCs/>
        </w:rPr>
      </w:pPr>
      <w:r w:rsidRPr="00D750C9">
        <w:rPr>
          <w:b/>
          <w:bCs/>
        </w:rPr>
        <w:t>Transakcia: REISMSAO - Vymerania k architektonickým objektom</w:t>
      </w:r>
    </w:p>
    <w:p w:rsidRPr="00D750C9" w:rsidR="00CD3861" w:rsidP="00CD3861" w:rsidRDefault="001D13C9" w14:paraId="731BE6BF" w14:textId="4F60EF38">
      <w:r w:rsidRPr="00D750C9">
        <w:rPr>
          <w:noProof/>
        </w:rPr>
        <w:drawing>
          <wp:inline distT="0" distB="0" distL="0" distR="0" wp14:anchorId="54C60ABD" wp14:editId="4C96D4DE">
            <wp:extent cx="4019757" cy="1612983"/>
            <wp:effectExtent l="0" t="0" r="0" b="6350"/>
            <wp:docPr id="1007" name="Picture 1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0"/>
                    <a:stretch>
                      <a:fillRect/>
                    </a:stretch>
                  </pic:blipFill>
                  <pic:spPr>
                    <a:xfrm>
                      <a:off x="0" y="0"/>
                      <a:ext cx="4019757" cy="1612983"/>
                    </a:xfrm>
                    <a:prstGeom prst="rect">
                      <a:avLst/>
                    </a:prstGeom>
                  </pic:spPr>
                </pic:pic>
              </a:graphicData>
            </a:graphic>
          </wp:inline>
        </w:drawing>
      </w:r>
    </w:p>
    <w:p w:rsidRPr="00D750C9" w:rsidR="00CD3861" w:rsidP="00CD3861" w:rsidRDefault="00CD3861" w14:paraId="6605E03A" w14:textId="77777777"/>
    <w:p w:rsidRPr="00D750C9" w:rsidR="001D13C9" w:rsidP="001D13C9" w:rsidRDefault="001D13C9" w14:paraId="05D470C3" w14:textId="77777777">
      <w:r w:rsidRPr="00D750C9">
        <w:t>Vstupná výberová obrazovka:</w:t>
      </w:r>
    </w:p>
    <w:p w:rsidRPr="00D750C9" w:rsidR="001D13C9" w:rsidP="00CD3861" w:rsidRDefault="001D13C9" w14:paraId="58F8B1F1" w14:textId="0BC4067B">
      <w:r w:rsidRPr="00D750C9">
        <w:rPr>
          <w:noProof/>
        </w:rPr>
        <w:drawing>
          <wp:inline distT="0" distB="0" distL="0" distR="0" wp14:anchorId="7A395A59" wp14:editId="054BF4FB">
            <wp:extent cx="5372376" cy="4623038"/>
            <wp:effectExtent l="0" t="0" r="0" b="6350"/>
            <wp:docPr id="967" name="Picture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1"/>
                    <a:stretch>
                      <a:fillRect/>
                    </a:stretch>
                  </pic:blipFill>
                  <pic:spPr>
                    <a:xfrm>
                      <a:off x="0" y="0"/>
                      <a:ext cx="5372376" cy="4623038"/>
                    </a:xfrm>
                    <a:prstGeom prst="rect">
                      <a:avLst/>
                    </a:prstGeom>
                  </pic:spPr>
                </pic:pic>
              </a:graphicData>
            </a:graphic>
          </wp:inline>
        </w:drawing>
      </w:r>
    </w:p>
    <w:p w:rsidRPr="00D750C9" w:rsidR="001D13C9" w:rsidP="00CD3861" w:rsidRDefault="001D13C9" w14:paraId="18443E03" w14:textId="77777777"/>
    <w:p w:rsidRPr="00D750C9" w:rsidR="001D13C9" w:rsidP="001D13C9" w:rsidRDefault="001D13C9" w14:paraId="4571A98C" w14:textId="77777777">
      <w:pPr>
        <w:rPr>
          <w:bCs/>
          <w:iCs/>
        </w:rPr>
      </w:pPr>
      <w:r w:rsidRPr="00D750C9">
        <w:rPr>
          <w:bCs/>
          <w:iCs/>
        </w:rPr>
        <w:t>Vo výberovej obrazovke zadať výberové kritériá:</w:t>
      </w:r>
    </w:p>
    <w:tbl>
      <w:tblPr>
        <w:tblStyle w:val="Mriekatabuky"/>
        <w:tblW w:w="9085" w:type="dxa"/>
        <w:tblLayout w:type="fixed"/>
        <w:tblLook w:val="04A0" w:firstRow="1" w:lastRow="0" w:firstColumn="1" w:lastColumn="0" w:noHBand="0" w:noVBand="1"/>
      </w:tblPr>
      <w:tblGrid>
        <w:gridCol w:w="2245"/>
        <w:gridCol w:w="6840"/>
      </w:tblGrid>
      <w:tr w:rsidRPr="00D750C9" w:rsidR="00CD3861" w14:paraId="4EDBB483" w14:textId="77777777">
        <w:trPr>
          <w:tblHeader/>
        </w:trPr>
        <w:tc>
          <w:tcPr>
            <w:tcW w:w="2245" w:type="dxa"/>
            <w:shd w:val="clear" w:color="auto" w:fill="D9D9D9" w:themeFill="background1" w:themeFillShade="D9"/>
          </w:tcPr>
          <w:p w:rsidRPr="00D750C9" w:rsidR="00CD3861" w:rsidRDefault="00CD3861" w14:paraId="39168044"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0" w:type="dxa"/>
            <w:shd w:val="clear" w:color="auto" w:fill="D9D9D9" w:themeFill="background1" w:themeFillShade="D9"/>
          </w:tcPr>
          <w:p w:rsidRPr="00D750C9" w:rsidR="00CD3861" w:rsidRDefault="00CD3861" w14:paraId="2F4395EF"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05282E" w14:paraId="71963743" w14:textId="77777777">
        <w:tc>
          <w:tcPr>
            <w:tcW w:w="2245" w:type="dxa"/>
          </w:tcPr>
          <w:p w:rsidRPr="00D750C9" w:rsidR="0005282E" w:rsidP="0005282E" w:rsidRDefault="0005282E" w14:paraId="5DA8D264" w14:textId="4520596C">
            <w:pPr>
              <w:spacing w:before="40" w:after="40"/>
              <w:ind w:left="0"/>
              <w:jc w:val="left"/>
              <w:rPr>
                <w:rFonts w:asciiTheme="minorHAnsi" w:hAnsiTheme="minorHAnsi" w:cstheme="minorHAnsi"/>
                <w:b/>
              </w:rPr>
            </w:pPr>
            <w:r w:rsidRPr="00D750C9">
              <w:rPr>
                <w:rFonts w:asciiTheme="minorHAnsi" w:hAnsiTheme="minorHAnsi" w:cstheme="minorHAnsi"/>
                <w:b/>
              </w:rPr>
              <w:t>ID archit. objektu</w:t>
            </w:r>
          </w:p>
        </w:tc>
        <w:tc>
          <w:tcPr>
            <w:tcW w:w="6840" w:type="dxa"/>
          </w:tcPr>
          <w:p w:rsidRPr="00D750C9" w:rsidR="0005282E" w:rsidP="0005282E" w:rsidRDefault="0005282E" w14:paraId="53716C0C" w14:textId="77777777">
            <w:pPr>
              <w:spacing w:before="40" w:after="40"/>
              <w:ind w:left="0"/>
              <w:rPr>
                <w:rFonts w:asciiTheme="minorHAnsi" w:hAnsiTheme="minorHAnsi" w:cstheme="minorHAnsi"/>
              </w:rPr>
            </w:pPr>
            <w:r w:rsidRPr="00D750C9">
              <w:rPr>
                <w:rFonts w:asciiTheme="minorHAnsi" w:hAnsiTheme="minorHAnsi" w:cstheme="minorHAnsi"/>
              </w:rPr>
              <w:t>Možnosti obmedzenia výberu:</w:t>
            </w:r>
          </w:p>
          <w:p w:rsidRPr="00D750C9" w:rsidR="0005282E" w:rsidP="0005282E" w:rsidRDefault="0005282E" w14:paraId="414AEAF7" w14:textId="77777777">
            <w:pPr>
              <w:pStyle w:val="Odsekzoznamu"/>
              <w:numPr>
                <w:ilvl w:val="0"/>
                <w:numId w:val="43"/>
              </w:numPr>
              <w:spacing w:before="40" w:after="40"/>
              <w:rPr>
                <w:rFonts w:asciiTheme="minorHAnsi" w:hAnsiTheme="minorHAnsi" w:cstheme="minorHAnsi"/>
              </w:rPr>
            </w:pPr>
            <w:r w:rsidRPr="00D750C9">
              <w:rPr>
                <w:rFonts w:asciiTheme="minorHAnsi" w:hAnsiTheme="minorHAnsi" w:cstheme="minorHAnsi"/>
              </w:rPr>
              <w:t>Vyplniť kód Účtovného okruhu a ukončiť znakom * pre zobrazenie objektov v rámci celého Účtovného okruhu</w:t>
            </w:r>
          </w:p>
          <w:p w:rsidRPr="00D750C9" w:rsidR="0005282E" w:rsidP="0005282E" w:rsidRDefault="0005282E" w14:paraId="7224E111" w14:textId="77777777">
            <w:pPr>
              <w:pStyle w:val="Odsekzoznamu"/>
              <w:numPr>
                <w:ilvl w:val="1"/>
                <w:numId w:val="43"/>
              </w:numPr>
              <w:spacing w:before="40" w:after="40"/>
              <w:rPr>
                <w:rFonts w:asciiTheme="minorHAnsi" w:hAnsiTheme="minorHAnsi" w:cstheme="minorHAnsi"/>
              </w:rPr>
            </w:pPr>
            <w:r w:rsidRPr="00D750C9">
              <w:rPr>
                <w:rFonts w:asciiTheme="minorHAnsi" w:hAnsiTheme="minorHAnsi" w:cstheme="minorHAnsi"/>
              </w:rPr>
              <w:t> napr. 1510*</w:t>
            </w:r>
          </w:p>
          <w:p w:rsidRPr="00D750C9" w:rsidR="0005282E" w:rsidP="0005282E" w:rsidRDefault="0005282E" w14:paraId="578E7DA1" w14:textId="77777777">
            <w:pPr>
              <w:pStyle w:val="Odsekzoznamu"/>
              <w:numPr>
                <w:ilvl w:val="0"/>
                <w:numId w:val="43"/>
              </w:numPr>
              <w:spacing w:before="40" w:after="40"/>
              <w:rPr>
                <w:rFonts w:asciiTheme="minorHAnsi" w:hAnsiTheme="minorHAnsi" w:cstheme="minorHAnsi"/>
              </w:rPr>
            </w:pPr>
            <w:r w:rsidRPr="00D750C9">
              <w:rPr>
                <w:rFonts w:asciiTheme="minorHAnsi" w:hAnsiTheme="minorHAnsi" w:cstheme="minorHAnsi"/>
              </w:rPr>
              <w:t>Vyplniť kód Budovy v architektúre a ukončiť znakom * pre zobrazenie objektov v rámci hierarchie objektov danej budovy</w:t>
            </w:r>
          </w:p>
          <w:p w:rsidRPr="00D750C9" w:rsidR="0005282E" w:rsidP="0005282E" w:rsidRDefault="0005282E" w14:paraId="309C2723" w14:textId="572C3F8A">
            <w:pPr>
              <w:pStyle w:val="Odsekzoznamu"/>
              <w:numPr>
                <w:ilvl w:val="1"/>
                <w:numId w:val="43"/>
              </w:numPr>
              <w:spacing w:before="40" w:after="40"/>
              <w:rPr>
                <w:rFonts w:asciiTheme="minorHAnsi" w:hAnsiTheme="minorHAnsi" w:cstheme="minorHAnsi"/>
              </w:rPr>
            </w:pPr>
            <w:r w:rsidRPr="00D750C9">
              <w:rPr>
                <w:rFonts w:asciiTheme="minorHAnsi" w:hAnsiTheme="minorHAnsi" w:cstheme="minorHAnsi"/>
              </w:rPr>
              <w:t>napr. 15101000/100013*</w:t>
            </w:r>
          </w:p>
        </w:tc>
      </w:tr>
      <w:tr w:rsidRPr="00D750C9" w:rsidR="0005282E" w14:paraId="2C0FDBDD" w14:textId="77777777">
        <w:tc>
          <w:tcPr>
            <w:tcW w:w="2245" w:type="dxa"/>
          </w:tcPr>
          <w:p w:rsidRPr="00D750C9" w:rsidR="0005282E" w:rsidP="0005282E" w:rsidRDefault="0005282E" w14:paraId="2AD30578" w14:textId="72C03A34">
            <w:pPr>
              <w:spacing w:before="40" w:after="40"/>
              <w:ind w:left="0"/>
              <w:jc w:val="left"/>
              <w:rPr>
                <w:rFonts w:asciiTheme="minorHAnsi" w:hAnsiTheme="minorHAnsi" w:cstheme="minorHAnsi"/>
                <w:b/>
              </w:rPr>
            </w:pPr>
            <w:r w:rsidRPr="00D750C9">
              <w:rPr>
                <w:rFonts w:asciiTheme="minorHAnsi" w:hAnsiTheme="minorHAnsi" w:cstheme="minorHAnsi"/>
                <w:b/>
              </w:rPr>
              <w:t>Typ objektu</w:t>
            </w:r>
          </w:p>
        </w:tc>
        <w:tc>
          <w:tcPr>
            <w:tcW w:w="6840" w:type="dxa"/>
          </w:tcPr>
          <w:p w:rsidRPr="00D750C9" w:rsidR="0005282E" w:rsidP="0005282E" w:rsidRDefault="0005282E" w14:paraId="7C859772" w14:textId="4D5B0343">
            <w:pPr>
              <w:spacing w:before="40" w:after="40"/>
              <w:ind w:left="0"/>
              <w:rPr>
                <w:rFonts w:asciiTheme="minorHAnsi" w:hAnsiTheme="minorHAnsi" w:cstheme="minorHAnsi"/>
              </w:rPr>
            </w:pPr>
            <w:r w:rsidRPr="00D750C9">
              <w:rPr>
                <w:rFonts w:asciiTheme="minorHAnsi" w:hAnsiTheme="minorHAnsi" w:cstheme="minorHAnsi"/>
              </w:rPr>
              <w:t>Zakliknúť typy objektov, pre ktoré je požadované zobraziť dáta</w:t>
            </w:r>
          </w:p>
        </w:tc>
      </w:tr>
      <w:tr w:rsidRPr="00D750C9" w:rsidR="0005282E" w14:paraId="2B9A6D3A" w14:textId="77777777">
        <w:tc>
          <w:tcPr>
            <w:tcW w:w="2245" w:type="dxa"/>
          </w:tcPr>
          <w:p w:rsidRPr="00D750C9" w:rsidR="0005282E" w:rsidP="00CA2369" w:rsidRDefault="0005282E" w14:paraId="207EA6C7" w14:textId="3798FACE">
            <w:pPr>
              <w:spacing w:before="40" w:after="40"/>
              <w:ind w:left="0"/>
              <w:jc w:val="left"/>
              <w:rPr>
                <w:rFonts w:asciiTheme="minorHAnsi" w:hAnsiTheme="minorHAnsi" w:cstheme="minorHAnsi"/>
                <w:b/>
              </w:rPr>
            </w:pPr>
            <w:r w:rsidRPr="00D750C9">
              <w:rPr>
                <w:rFonts w:asciiTheme="minorHAnsi" w:hAnsiTheme="minorHAnsi" w:cstheme="minorHAnsi"/>
                <w:b/>
              </w:rPr>
              <w:t xml:space="preserve">Funkcia </w:t>
            </w:r>
          </w:p>
        </w:tc>
        <w:tc>
          <w:tcPr>
            <w:tcW w:w="6840" w:type="dxa"/>
          </w:tcPr>
          <w:p w:rsidRPr="00D750C9" w:rsidR="0005282E" w:rsidP="00CA2369" w:rsidRDefault="0005282E" w14:paraId="35D0F02B" w14:textId="02DA8609">
            <w:pPr>
              <w:spacing w:before="40" w:after="40"/>
              <w:ind w:left="0"/>
              <w:rPr>
                <w:rFonts w:asciiTheme="minorHAnsi" w:hAnsiTheme="minorHAnsi" w:cstheme="minorHAnsi"/>
              </w:rPr>
            </w:pPr>
            <w:r w:rsidRPr="00D750C9">
              <w:rPr>
                <w:rFonts w:asciiTheme="minorHAnsi" w:hAnsiTheme="minorHAnsi" w:cstheme="minorHAnsi"/>
              </w:rPr>
              <w:t>Pomocou match-kódu vybrať funkciu objektu, ak je potrebné výber obmedziť</w:t>
            </w:r>
          </w:p>
        </w:tc>
      </w:tr>
      <w:tr w:rsidRPr="00D750C9" w:rsidR="0005282E" w14:paraId="2BAC6A74" w14:textId="77777777">
        <w:tc>
          <w:tcPr>
            <w:tcW w:w="2245" w:type="dxa"/>
          </w:tcPr>
          <w:p w:rsidRPr="00D750C9" w:rsidR="0005282E" w:rsidP="0005282E" w:rsidRDefault="0005282E" w14:paraId="7772730A" w14:textId="0ED2827E">
            <w:pPr>
              <w:spacing w:before="40" w:after="40"/>
              <w:ind w:left="0"/>
              <w:jc w:val="left"/>
              <w:rPr>
                <w:rFonts w:asciiTheme="minorHAnsi" w:hAnsiTheme="minorHAnsi" w:cstheme="minorHAnsi"/>
                <w:b/>
              </w:rPr>
            </w:pPr>
            <w:r w:rsidRPr="00D750C9">
              <w:rPr>
                <w:rFonts w:asciiTheme="minorHAnsi" w:hAnsiTheme="minorHAnsi" w:cstheme="minorHAnsi"/>
                <w:b/>
              </w:rPr>
              <w:t>Platnosť objektu</w:t>
            </w:r>
          </w:p>
        </w:tc>
        <w:tc>
          <w:tcPr>
            <w:tcW w:w="6840" w:type="dxa"/>
          </w:tcPr>
          <w:p w:rsidRPr="00D750C9" w:rsidR="0005282E" w:rsidP="0005282E" w:rsidRDefault="0005282E" w14:paraId="7CB44AF4" w14:textId="2F29705B">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F85755" w14:paraId="3088E3F7" w14:textId="77777777">
        <w:tc>
          <w:tcPr>
            <w:tcW w:w="2245" w:type="dxa"/>
          </w:tcPr>
          <w:p w:rsidRPr="00D750C9" w:rsidR="00F85755" w:rsidP="00F85755" w:rsidRDefault="00F85755" w14:paraId="32DCE6BD" w14:textId="11660E91">
            <w:pPr>
              <w:spacing w:before="40" w:after="40"/>
              <w:ind w:left="0"/>
              <w:jc w:val="left"/>
              <w:rPr>
                <w:rFonts w:asciiTheme="minorHAnsi" w:hAnsiTheme="minorHAnsi" w:cstheme="minorHAnsi"/>
                <w:b/>
              </w:rPr>
            </w:pPr>
            <w:r w:rsidRPr="00D750C9">
              <w:rPr>
                <w:rFonts w:asciiTheme="minorHAnsi" w:hAnsiTheme="minorHAnsi" w:cstheme="minorHAnsi"/>
                <w:b/>
              </w:rPr>
              <w:t>Druh vymerania</w:t>
            </w:r>
          </w:p>
        </w:tc>
        <w:tc>
          <w:tcPr>
            <w:tcW w:w="6840" w:type="dxa"/>
          </w:tcPr>
          <w:p w:rsidRPr="00D750C9" w:rsidR="00F85755" w:rsidP="00F85755" w:rsidRDefault="00F85755" w14:paraId="5F8C9DA6" w14:textId="2730FF4D">
            <w:pPr>
              <w:spacing w:before="40" w:after="40"/>
              <w:ind w:left="0"/>
              <w:rPr>
                <w:rFonts w:asciiTheme="minorHAnsi" w:hAnsiTheme="minorHAnsi" w:cstheme="minorHAnsi"/>
              </w:rPr>
            </w:pPr>
            <w:r w:rsidRPr="00D750C9">
              <w:rPr>
                <w:rFonts w:asciiTheme="minorHAnsi" w:hAnsiTheme="minorHAnsi" w:cstheme="minorHAnsi"/>
              </w:rPr>
              <w:t>Zadať</w:t>
            </w:r>
            <w:r w:rsidRPr="00D750C9" w:rsidR="00B4250C">
              <w:rPr>
                <w:rFonts w:asciiTheme="minorHAnsi" w:hAnsiTheme="minorHAnsi" w:cstheme="minorHAnsi"/>
              </w:rPr>
              <w:t xml:space="preserve"> druh vymerania, ak je potrebné výber obmedziť</w:t>
            </w:r>
          </w:p>
        </w:tc>
      </w:tr>
      <w:tr w:rsidRPr="00D750C9" w:rsidR="00F85755" w14:paraId="13A24593" w14:textId="77777777">
        <w:tc>
          <w:tcPr>
            <w:tcW w:w="2245" w:type="dxa"/>
          </w:tcPr>
          <w:p w:rsidRPr="00D750C9" w:rsidR="00F85755" w:rsidP="00F85755" w:rsidRDefault="00F85755" w14:paraId="6DBF045B" w14:textId="543F1D63">
            <w:pPr>
              <w:spacing w:before="40" w:after="40"/>
              <w:ind w:left="0"/>
              <w:jc w:val="left"/>
              <w:rPr>
                <w:rFonts w:asciiTheme="minorHAnsi" w:hAnsiTheme="minorHAnsi" w:cstheme="minorHAnsi"/>
                <w:b/>
              </w:rPr>
            </w:pPr>
            <w:r w:rsidRPr="00D750C9">
              <w:rPr>
                <w:rFonts w:asciiTheme="minorHAnsi" w:hAnsiTheme="minorHAnsi" w:cstheme="minorHAnsi"/>
                <w:b/>
              </w:rPr>
              <w:t>Hierarchické vymeranie</w:t>
            </w:r>
          </w:p>
        </w:tc>
        <w:tc>
          <w:tcPr>
            <w:tcW w:w="6840" w:type="dxa"/>
          </w:tcPr>
          <w:p w:rsidRPr="00D750C9" w:rsidR="00F85755" w:rsidP="00B4250C" w:rsidRDefault="00B4250C" w14:paraId="54170EDE" w14:textId="0B0170B6">
            <w:pPr>
              <w:spacing w:before="40" w:after="40"/>
              <w:ind w:left="0"/>
              <w:rPr>
                <w:rFonts w:asciiTheme="minorHAnsi" w:hAnsiTheme="minorHAnsi" w:cstheme="minorHAnsi"/>
              </w:rPr>
            </w:pPr>
            <w:r w:rsidRPr="00D750C9">
              <w:rPr>
                <w:rFonts w:asciiTheme="minorHAnsi" w:hAnsiTheme="minorHAnsi" w:cstheme="minorHAnsi"/>
              </w:rPr>
              <w:t>Zakliknúť v prípade, že je potrebné zobraziť aj vymerania, ktoré vznikli ako vymerania z podriadených objektov v architektúre</w:t>
            </w:r>
          </w:p>
        </w:tc>
      </w:tr>
      <w:tr w:rsidRPr="00D750C9" w:rsidR="00CD3861" w14:paraId="2F2F8D00" w14:textId="77777777">
        <w:tc>
          <w:tcPr>
            <w:tcW w:w="2245" w:type="dxa"/>
          </w:tcPr>
          <w:p w:rsidRPr="00D750C9" w:rsidR="00CD3861" w:rsidRDefault="00CD3861" w14:paraId="107CA8B4" w14:textId="77777777">
            <w:pPr>
              <w:spacing w:before="40" w:after="40"/>
              <w:ind w:left="0"/>
              <w:jc w:val="left"/>
              <w:rPr>
                <w:rFonts w:asciiTheme="minorHAnsi" w:hAnsiTheme="minorHAnsi" w:cstheme="minorHAnsi"/>
                <w:b/>
              </w:rPr>
            </w:pPr>
            <w:r w:rsidRPr="00D750C9">
              <w:rPr>
                <w:rFonts w:asciiTheme="minorHAnsi" w:hAnsiTheme="minorHAnsi" w:cstheme="minorHAnsi"/>
                <w:b/>
              </w:rPr>
              <w:t>Layout</w:t>
            </w:r>
          </w:p>
        </w:tc>
        <w:tc>
          <w:tcPr>
            <w:tcW w:w="6840" w:type="dxa"/>
          </w:tcPr>
          <w:p w:rsidRPr="00D750C9" w:rsidR="00CD3861" w:rsidRDefault="00CD3861" w14:paraId="1960BC96"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/VYMERANIE</w:t>
            </w:r>
          </w:p>
        </w:tc>
      </w:tr>
    </w:tbl>
    <w:p w:rsidRPr="00D750C9" w:rsidR="00CD3861" w:rsidP="00CD3861" w:rsidRDefault="00CD3861" w14:paraId="4E410FEB" w14:textId="77777777"/>
    <w:p w:rsidRPr="00D750C9" w:rsidR="00CD3861" w:rsidP="00CD3861" w:rsidRDefault="00CD3861" w14:paraId="4EBF59E4" w14:textId="77777777">
      <w:r w:rsidRPr="00D750C9">
        <w:t xml:space="preserve">Po kliknutí na ikonu </w:t>
      </w:r>
      <w:r w:rsidRPr="00D750C9">
        <w:rPr>
          <w:noProof/>
        </w:rPr>
        <w:drawing>
          <wp:inline distT="0" distB="0" distL="0" distR="0" wp14:anchorId="3D1C7CA9" wp14:editId="08E738A3">
            <wp:extent cx="158758" cy="107956"/>
            <wp:effectExtent l="0" t="0" r="0" b="6350"/>
            <wp:docPr id="968" name="Picture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CD3861" w:rsidP="00CD3861" w:rsidRDefault="00CD3861" w14:paraId="1DE861D6" w14:textId="77777777">
      <w:r w:rsidRPr="00D750C9">
        <w:rPr>
          <w:noProof/>
        </w:rPr>
        <w:drawing>
          <wp:inline distT="0" distB="0" distL="0" distR="0" wp14:anchorId="29748581" wp14:editId="1018C21C">
            <wp:extent cx="5732145" cy="1285240"/>
            <wp:effectExtent l="0" t="0" r="1905" b="0"/>
            <wp:docPr id="969" name="Picture 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2" cstate="print">
                      <a:extLst>
                        <a:ext uri="{28A0092B-C50C-407E-A947-70E740481C1C}">
                          <a14:useLocalDpi xmlns:a14="http://schemas.microsoft.com/office/drawing/2010/main"/>
                        </a:ext>
                      </a:extLst>
                    </a:blip>
                    <a:stretch>
                      <a:fillRect/>
                    </a:stretch>
                  </pic:blipFill>
                  <pic:spPr>
                    <a:xfrm>
                      <a:off x="0" y="0"/>
                      <a:ext cx="5732145" cy="1285240"/>
                    </a:xfrm>
                    <a:prstGeom prst="rect">
                      <a:avLst/>
                    </a:prstGeom>
                  </pic:spPr>
                </pic:pic>
              </a:graphicData>
            </a:graphic>
          </wp:inline>
        </w:drawing>
      </w:r>
    </w:p>
    <w:p w:rsidRPr="00D750C9" w:rsidR="00CD3861" w:rsidP="00CD3861" w:rsidRDefault="00CD3861" w14:paraId="76FE18B2" w14:textId="77777777"/>
    <w:p w:rsidRPr="00D750C9" w:rsidR="00CD3861" w:rsidP="00CA2369" w:rsidRDefault="00CD3861" w14:paraId="6C7AC343" w14:textId="77777777">
      <w:r w:rsidRPr="00D750C9">
        <w:t xml:space="preserve">Dvojklikom na daný riadok výkazu je možné zobraziť kmeňovú kartu objektu a následne kliknutím na ikonu </w:t>
      </w:r>
      <w:r w:rsidRPr="00D750C9">
        <w:rPr>
          <w:noProof/>
        </w:rPr>
        <w:drawing>
          <wp:inline distT="0" distB="0" distL="0" distR="0" wp14:anchorId="0979B827" wp14:editId="1D9A71BC">
            <wp:extent cx="139707" cy="127007"/>
            <wp:effectExtent l="0" t="0" r="0" b="6350"/>
            <wp:docPr id="970" name="Picture 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A35690" w:rsidP="00A35690" w:rsidRDefault="00A35690" w14:paraId="4A33B108" w14:textId="77777777"/>
    <w:p w:rsidRPr="00D750C9" w:rsidR="007C3776" w:rsidP="00716935" w:rsidRDefault="007C3776" w14:paraId="2D86A61F" w14:textId="4A92D31A">
      <w:pPr>
        <w:pStyle w:val="Nadpis2"/>
      </w:pPr>
      <w:bookmarkStart w:name="_Toc158293224" w:id="1063"/>
      <w:bookmarkStart w:name="_Toc232499662" w:id="1064"/>
      <w:r w:rsidRPr="00D750C9">
        <w:t>Podmienky</w:t>
      </w:r>
      <w:bookmarkEnd w:id="1063"/>
      <w:bookmarkEnd w:id="1064"/>
    </w:p>
    <w:p w:rsidRPr="00D750C9" w:rsidR="00BA19AC" w:rsidP="00BA19AC" w:rsidRDefault="00BA19AC" w14:paraId="4D9ADE66" w14:textId="329709E6">
      <w:pPr>
        <w:pStyle w:val="Heading33"/>
      </w:pPr>
      <w:bookmarkStart w:name="_Toc158293225" w:id="1065"/>
      <w:bookmarkStart w:name="_Toc232499663" w:id="1066"/>
      <w:r w:rsidRPr="00D750C9">
        <w:t>Podmienky pre zmluvy</w:t>
      </w:r>
      <w:bookmarkEnd w:id="1065"/>
      <w:bookmarkEnd w:id="1066"/>
    </w:p>
    <w:p w:rsidRPr="00D750C9" w:rsidR="00BA19AC" w:rsidP="00BA19AC" w:rsidRDefault="00BA19AC" w14:paraId="6107882C" w14:textId="0049BC58">
      <w:pPr>
        <w:rPr>
          <w:b/>
          <w:bCs/>
        </w:rPr>
      </w:pPr>
      <w:r w:rsidRPr="00D750C9">
        <w:rPr>
          <w:b/>
          <w:bCs/>
        </w:rPr>
        <w:t>Transakcia: REISCDCN – Podmienky pre zmluvy</w:t>
      </w:r>
    </w:p>
    <w:p w:rsidRPr="00D750C9" w:rsidR="00BA19AC" w:rsidP="00BA19AC" w:rsidRDefault="00BA19AC" w14:paraId="78FFDCD1" w14:textId="0851EAC4">
      <w:r w:rsidRPr="00D750C9">
        <w:rPr>
          <w:noProof/>
        </w:rPr>
        <w:drawing>
          <wp:inline distT="0" distB="0" distL="0" distR="0" wp14:anchorId="49A815CD" wp14:editId="505946F1">
            <wp:extent cx="4032457" cy="1606633"/>
            <wp:effectExtent l="0" t="0" r="6350" b="0"/>
            <wp:docPr id="1047" name="Picture 1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3"/>
                    <a:stretch>
                      <a:fillRect/>
                    </a:stretch>
                  </pic:blipFill>
                  <pic:spPr>
                    <a:xfrm>
                      <a:off x="0" y="0"/>
                      <a:ext cx="4032457" cy="1606633"/>
                    </a:xfrm>
                    <a:prstGeom prst="rect">
                      <a:avLst/>
                    </a:prstGeom>
                  </pic:spPr>
                </pic:pic>
              </a:graphicData>
            </a:graphic>
          </wp:inline>
        </w:drawing>
      </w:r>
    </w:p>
    <w:p w:rsidRPr="00D750C9" w:rsidR="00BA19AC" w:rsidP="00BA19AC" w:rsidRDefault="00BA19AC" w14:paraId="0AC74028" w14:textId="77777777"/>
    <w:p w:rsidRPr="00D750C9" w:rsidR="00BA19AC" w:rsidP="00BA19AC" w:rsidRDefault="00BA19AC" w14:paraId="18F4E652" w14:textId="77777777">
      <w:r w:rsidRPr="00D750C9">
        <w:t>Vstupná výberová obrazovka:</w:t>
      </w:r>
    </w:p>
    <w:p w:rsidRPr="00D750C9" w:rsidR="00BA19AC" w:rsidP="00BA19AC" w:rsidRDefault="00083D4E" w14:paraId="06349C94" w14:textId="3D614786">
      <w:r w:rsidRPr="00D750C9">
        <w:rPr>
          <w:noProof/>
        </w:rPr>
        <w:drawing>
          <wp:inline distT="0" distB="0" distL="0" distR="0" wp14:anchorId="5801B71F" wp14:editId="54DAF920">
            <wp:extent cx="5423179" cy="4699242"/>
            <wp:effectExtent l="0" t="0" r="6350" b="6350"/>
            <wp:docPr id="1058" name="Picture 1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4"/>
                    <a:stretch>
                      <a:fillRect/>
                    </a:stretch>
                  </pic:blipFill>
                  <pic:spPr>
                    <a:xfrm>
                      <a:off x="0" y="0"/>
                      <a:ext cx="5423179" cy="4699242"/>
                    </a:xfrm>
                    <a:prstGeom prst="rect">
                      <a:avLst/>
                    </a:prstGeom>
                  </pic:spPr>
                </pic:pic>
              </a:graphicData>
            </a:graphic>
          </wp:inline>
        </w:drawing>
      </w:r>
    </w:p>
    <w:p w:rsidRPr="00D750C9" w:rsidR="00BA19AC" w:rsidP="00BA19AC" w:rsidRDefault="00BA19AC" w14:paraId="2B678381" w14:textId="77777777"/>
    <w:p w:rsidRPr="00D750C9" w:rsidR="00BA19AC" w:rsidP="00BA19AC" w:rsidRDefault="00BA19AC" w14:paraId="3D2CA602" w14:textId="77777777">
      <w:pPr>
        <w:rPr>
          <w:bCs/>
          <w:iCs/>
        </w:rPr>
      </w:pPr>
      <w:r w:rsidRPr="00D750C9">
        <w:rPr>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750C9" w:rsidR="00BA19AC" w14:paraId="72C5327E" w14:textId="77777777">
        <w:trPr>
          <w:tblHeader/>
        </w:trPr>
        <w:tc>
          <w:tcPr>
            <w:tcW w:w="2425" w:type="dxa"/>
            <w:shd w:val="clear" w:color="auto" w:fill="D9D9D9" w:themeFill="background1" w:themeFillShade="D9"/>
          </w:tcPr>
          <w:p w:rsidRPr="00D750C9" w:rsidR="00BA19AC" w:rsidRDefault="00BA19AC" w14:paraId="74E972C4"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BA19AC" w:rsidRDefault="00BA19AC" w14:paraId="3AE4B374"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BA19AC" w14:paraId="53AD75A2" w14:textId="77777777">
        <w:tc>
          <w:tcPr>
            <w:tcW w:w="2425" w:type="dxa"/>
          </w:tcPr>
          <w:p w:rsidRPr="00D750C9" w:rsidR="00BA19AC" w:rsidRDefault="00BA19AC" w14:paraId="122F054F" w14:textId="77777777">
            <w:pPr>
              <w:spacing w:before="40" w:after="40"/>
              <w:ind w:left="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BA19AC" w:rsidRDefault="00BA19AC" w14:paraId="30EB7327"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BA19AC" w14:paraId="3F560F84" w14:textId="77777777">
        <w:tc>
          <w:tcPr>
            <w:tcW w:w="2425" w:type="dxa"/>
          </w:tcPr>
          <w:p w:rsidRPr="00D750C9" w:rsidR="00BA19AC" w:rsidRDefault="00BA19AC" w14:paraId="4086B938" w14:textId="77777777">
            <w:pPr>
              <w:spacing w:before="40" w:after="40"/>
              <w:ind w:left="0"/>
              <w:jc w:val="left"/>
              <w:rPr>
                <w:rFonts w:asciiTheme="minorHAnsi" w:hAnsiTheme="minorHAnsi" w:cstheme="minorHAnsi"/>
                <w:b/>
              </w:rPr>
            </w:pPr>
            <w:r w:rsidRPr="00D750C9">
              <w:rPr>
                <w:rFonts w:asciiTheme="minorHAnsi" w:hAnsiTheme="minorHAnsi" w:cstheme="minorHAnsi"/>
                <w:b/>
              </w:rPr>
              <w:t>Zmluva</w:t>
            </w:r>
          </w:p>
        </w:tc>
        <w:tc>
          <w:tcPr>
            <w:tcW w:w="6480" w:type="dxa"/>
          </w:tcPr>
          <w:p w:rsidRPr="00D750C9" w:rsidR="00BA19AC" w:rsidRDefault="00BA19AC" w14:paraId="0B7C6C5E"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číslo Zmluvy, ak je požadované výber obmedziť</w:t>
            </w:r>
          </w:p>
        </w:tc>
      </w:tr>
      <w:tr w:rsidRPr="00D750C9" w:rsidR="00BA19AC" w14:paraId="1D79B27E" w14:textId="77777777">
        <w:tc>
          <w:tcPr>
            <w:tcW w:w="2425" w:type="dxa"/>
          </w:tcPr>
          <w:p w:rsidRPr="00D750C9" w:rsidR="00BA19AC" w:rsidRDefault="00BA19AC" w14:paraId="639E0BB9" w14:textId="77777777">
            <w:pPr>
              <w:spacing w:before="40" w:after="40"/>
              <w:ind w:left="0"/>
              <w:jc w:val="left"/>
              <w:rPr>
                <w:rFonts w:asciiTheme="minorHAnsi" w:hAnsiTheme="minorHAnsi" w:cstheme="minorHAnsi"/>
                <w:b/>
              </w:rPr>
            </w:pPr>
            <w:r w:rsidRPr="00D750C9">
              <w:rPr>
                <w:rFonts w:asciiTheme="minorHAnsi" w:hAnsiTheme="minorHAnsi" w:cstheme="minorHAnsi"/>
                <w:b/>
              </w:rPr>
              <w:t>Druh zmluvy</w:t>
            </w:r>
          </w:p>
        </w:tc>
        <w:tc>
          <w:tcPr>
            <w:tcW w:w="6480" w:type="dxa"/>
          </w:tcPr>
          <w:p w:rsidRPr="00D750C9" w:rsidR="00BA19AC" w:rsidRDefault="00BA19AC" w14:paraId="4134B111" w14:textId="77777777">
            <w:pPr>
              <w:spacing w:before="40" w:after="40"/>
              <w:ind w:left="0"/>
              <w:rPr>
                <w:rFonts w:asciiTheme="minorHAnsi" w:hAnsiTheme="minorHAnsi" w:cstheme="minorHAnsi"/>
              </w:rPr>
            </w:pPr>
            <w:r w:rsidRPr="00D750C9">
              <w:rPr>
                <w:rFonts w:asciiTheme="minorHAnsi" w:hAnsiTheme="minorHAnsi" w:cstheme="minorHAnsi"/>
              </w:rPr>
              <w:t>Pomocou match-kódu vybrať Druh zmluvy, ak je požadované výber obmedziť (zadať iba Druhy zmlúv s kódom začínajúcim písmenom Z*)</w:t>
            </w:r>
          </w:p>
        </w:tc>
      </w:tr>
      <w:tr w:rsidRPr="00D750C9" w:rsidR="00BA19AC" w14:paraId="229EA943" w14:textId="77777777">
        <w:tc>
          <w:tcPr>
            <w:tcW w:w="2425" w:type="dxa"/>
          </w:tcPr>
          <w:p w:rsidRPr="00D750C9" w:rsidR="00BA19AC" w:rsidRDefault="00BA19AC" w14:paraId="60C15307" w14:textId="77777777">
            <w:pPr>
              <w:spacing w:before="40" w:after="40"/>
              <w:ind w:left="0"/>
              <w:jc w:val="left"/>
              <w:rPr>
                <w:rFonts w:asciiTheme="minorHAnsi" w:hAnsiTheme="minorHAnsi" w:cstheme="minorHAnsi"/>
                <w:b/>
              </w:rPr>
            </w:pPr>
            <w:r w:rsidRPr="00D750C9">
              <w:rPr>
                <w:rFonts w:asciiTheme="minorHAnsi" w:hAnsiTheme="minorHAnsi" w:cstheme="minorHAnsi"/>
                <w:b/>
              </w:rPr>
              <w:t>Platnosť zmluvy</w:t>
            </w:r>
          </w:p>
        </w:tc>
        <w:tc>
          <w:tcPr>
            <w:tcW w:w="6480" w:type="dxa"/>
          </w:tcPr>
          <w:p w:rsidRPr="00D750C9" w:rsidR="00BA19AC" w:rsidRDefault="00BA19AC" w14:paraId="739B29C7" w14:textId="77777777">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D161E4" w14:paraId="0E35F2D9" w14:textId="77777777">
        <w:tc>
          <w:tcPr>
            <w:tcW w:w="2425" w:type="dxa"/>
          </w:tcPr>
          <w:p w:rsidRPr="00D750C9" w:rsidR="00D161E4" w:rsidP="00D161E4" w:rsidRDefault="00D161E4" w14:paraId="6A5599AC" w14:textId="4E3F8DC5">
            <w:pPr>
              <w:spacing w:before="40" w:after="40"/>
              <w:ind w:left="0"/>
              <w:jc w:val="left"/>
              <w:rPr>
                <w:rFonts w:asciiTheme="minorHAnsi" w:hAnsiTheme="minorHAnsi" w:cstheme="minorHAnsi"/>
                <w:b/>
              </w:rPr>
            </w:pPr>
            <w:r w:rsidRPr="00D750C9">
              <w:rPr>
                <w:rFonts w:asciiTheme="minorHAnsi" w:hAnsiTheme="minorHAnsi" w:cstheme="minorHAnsi"/>
                <w:b/>
              </w:rPr>
              <w:t>Druh podmienky</w:t>
            </w:r>
          </w:p>
        </w:tc>
        <w:tc>
          <w:tcPr>
            <w:tcW w:w="6480" w:type="dxa"/>
          </w:tcPr>
          <w:p w:rsidRPr="00D750C9" w:rsidR="00D161E4" w:rsidP="00D161E4" w:rsidRDefault="00D161E4" w14:paraId="70F5511E" w14:textId="6BF9FEEF">
            <w:pPr>
              <w:spacing w:before="40" w:after="40"/>
              <w:ind w:left="0"/>
              <w:rPr>
                <w:rFonts w:asciiTheme="minorHAnsi" w:hAnsiTheme="minorHAnsi" w:cstheme="minorHAnsi"/>
              </w:rPr>
            </w:pPr>
            <w:r w:rsidRPr="00D750C9">
              <w:rPr>
                <w:rFonts w:asciiTheme="minorHAnsi" w:hAnsiTheme="minorHAnsi" w:cstheme="minorHAnsi"/>
              </w:rPr>
              <w:t>Pomocou match-kódu vybrať Druh podmienky, ak je požadované výber obmedziť</w:t>
            </w:r>
          </w:p>
        </w:tc>
      </w:tr>
    </w:tbl>
    <w:p w:rsidRPr="00D750C9" w:rsidR="00BA19AC" w:rsidP="00BA19AC" w:rsidRDefault="00BA19AC" w14:paraId="3BD02D75" w14:textId="77777777"/>
    <w:p w:rsidRPr="00D750C9" w:rsidR="00BA19AC" w:rsidP="00BA19AC" w:rsidRDefault="00BA19AC" w14:paraId="3C6CAB3C" w14:textId="77777777">
      <w:r w:rsidRPr="00D750C9">
        <w:rPr>
          <w:noProof/>
        </w:rPr>
        <w:t xml:space="preserve"> </w:t>
      </w:r>
      <w:r w:rsidRPr="00D750C9">
        <w:t xml:space="preserve">Po kliknutí na ikonu </w:t>
      </w:r>
      <w:r w:rsidRPr="00D750C9">
        <w:rPr>
          <w:noProof/>
        </w:rPr>
        <w:drawing>
          <wp:inline distT="0" distB="0" distL="0" distR="0" wp14:anchorId="6AD27D8B" wp14:editId="28273130">
            <wp:extent cx="158758" cy="107956"/>
            <wp:effectExtent l="0" t="0" r="0" b="6350"/>
            <wp:docPr id="1055" name="Picture 1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BA19AC" w:rsidP="00BA19AC" w:rsidRDefault="004E0ECD" w14:paraId="2FF1EC72" w14:textId="12419E6E">
      <w:r w:rsidRPr="00D750C9">
        <w:rPr>
          <w:noProof/>
        </w:rPr>
        <w:drawing>
          <wp:inline distT="0" distB="0" distL="0" distR="0" wp14:anchorId="7A679AFA" wp14:editId="7F76EAC0">
            <wp:extent cx="5732145" cy="818515"/>
            <wp:effectExtent l="0" t="0" r="1905" b="635"/>
            <wp:docPr id="1059" name="Picture 1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5" cstate="print">
                      <a:extLst>
                        <a:ext uri="{28A0092B-C50C-407E-A947-70E740481C1C}">
                          <a14:useLocalDpi xmlns:a14="http://schemas.microsoft.com/office/drawing/2010/main"/>
                        </a:ext>
                      </a:extLst>
                    </a:blip>
                    <a:stretch>
                      <a:fillRect/>
                    </a:stretch>
                  </pic:blipFill>
                  <pic:spPr>
                    <a:xfrm>
                      <a:off x="0" y="0"/>
                      <a:ext cx="5732145" cy="818515"/>
                    </a:xfrm>
                    <a:prstGeom prst="rect">
                      <a:avLst/>
                    </a:prstGeom>
                  </pic:spPr>
                </pic:pic>
              </a:graphicData>
            </a:graphic>
          </wp:inline>
        </w:drawing>
      </w:r>
    </w:p>
    <w:p w:rsidRPr="00D750C9" w:rsidR="00BA19AC" w:rsidP="00BA19AC" w:rsidRDefault="00BA19AC" w14:paraId="6F08AE79" w14:textId="77777777"/>
    <w:p w:rsidRPr="00D750C9" w:rsidR="00BA19AC" w:rsidP="00BA19AC" w:rsidRDefault="00BA19AC" w14:paraId="3B1A48BA" w14:textId="086E7FBC">
      <w:r w:rsidRPr="00D750C9">
        <w:t xml:space="preserve">Kliknutím na číslo </w:t>
      </w:r>
      <w:r w:rsidRPr="00D750C9" w:rsidR="004E0ECD">
        <w:t>objektu</w:t>
      </w:r>
      <w:r w:rsidRPr="00D750C9">
        <w:t xml:space="preserve"> je možné zobraziť kmeňovú kartu objektu.</w:t>
      </w:r>
    </w:p>
    <w:p w:rsidRPr="00D750C9" w:rsidR="00BA19AC" w:rsidP="00BA19AC" w:rsidRDefault="00BA19AC" w14:paraId="7A64C947" w14:textId="77777777">
      <w:r w:rsidRPr="00D750C9">
        <w:t xml:space="preserve">Kliknutím na ikonu </w:t>
      </w:r>
      <w:r w:rsidRPr="00D750C9">
        <w:rPr>
          <w:noProof/>
        </w:rPr>
        <w:drawing>
          <wp:inline distT="0" distB="0" distL="0" distR="0" wp14:anchorId="5EE5F63C" wp14:editId="37244B37">
            <wp:extent cx="139707" cy="127007"/>
            <wp:effectExtent l="0" t="0" r="0" b="6350"/>
            <wp:docPr id="1057" name="Picture 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BA19AC" w:rsidP="00BA19AC" w:rsidRDefault="00BA19AC" w14:paraId="711D3D70" w14:textId="078AB477"/>
    <w:p w:rsidRPr="00D750C9" w:rsidR="00A35690" w:rsidP="00716935" w:rsidRDefault="00AC4BF1" w14:paraId="1105620E" w14:textId="6CD6E0EC">
      <w:pPr>
        <w:pStyle w:val="Nadpis2"/>
      </w:pPr>
      <w:bookmarkStart w:name="_Toc158293226" w:id="1067"/>
      <w:bookmarkStart w:name="_Toc232499664" w:id="1068"/>
      <w:r w:rsidRPr="00D750C9">
        <w:t>Partner</w:t>
      </w:r>
      <w:bookmarkEnd w:id="1067"/>
      <w:bookmarkEnd w:id="1068"/>
    </w:p>
    <w:p w:rsidRPr="00D750C9" w:rsidR="00A35690" w:rsidP="00C1212C" w:rsidRDefault="00C1212C" w14:paraId="06FCE0AD" w14:textId="5723B732">
      <w:pPr>
        <w:pStyle w:val="Heading33"/>
      </w:pPr>
      <w:bookmarkStart w:name="_Toc120539336" w:id="1069"/>
      <w:bookmarkStart w:name="_Toc158293227" w:id="1070"/>
      <w:bookmarkStart w:name="_Toc232499665" w:id="1071"/>
      <w:r w:rsidRPr="00D750C9">
        <w:t>Objekty podľa obchodného partnera - p</w:t>
      </w:r>
      <w:r w:rsidRPr="00D750C9" w:rsidR="00A35690">
        <w:t>riradenie partnerov k objektom RE-FX</w:t>
      </w:r>
      <w:bookmarkEnd w:id="1069"/>
      <w:bookmarkEnd w:id="1070"/>
      <w:bookmarkEnd w:id="1071"/>
    </w:p>
    <w:p w:rsidRPr="00D750C9" w:rsidR="00A35690" w:rsidP="00A35690" w:rsidRDefault="00A35690" w14:paraId="2E43FA68" w14:textId="77777777">
      <w:pPr>
        <w:rPr>
          <w:b/>
          <w:bCs/>
        </w:rPr>
      </w:pPr>
      <w:r w:rsidRPr="00D750C9">
        <w:rPr>
          <w:b/>
          <w:bCs/>
        </w:rPr>
        <w:t>Transakcia: REISBP - Objekty podľa obchodného partnera</w:t>
      </w:r>
    </w:p>
    <w:p w:rsidRPr="00D750C9" w:rsidR="00A35690" w:rsidP="00A35690" w:rsidRDefault="00C1212C" w14:paraId="00EA2C0C" w14:textId="4E489D5B">
      <w:r w:rsidRPr="00D750C9">
        <w:rPr>
          <w:noProof/>
        </w:rPr>
        <w:drawing>
          <wp:inline distT="0" distB="0" distL="0" distR="0" wp14:anchorId="52C986A5" wp14:editId="183F58F0">
            <wp:extent cx="4064209" cy="1974951"/>
            <wp:effectExtent l="0" t="0" r="0" b="6350"/>
            <wp:docPr id="1009" name="Picture 1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6"/>
                    <a:stretch>
                      <a:fillRect/>
                    </a:stretch>
                  </pic:blipFill>
                  <pic:spPr>
                    <a:xfrm>
                      <a:off x="0" y="0"/>
                      <a:ext cx="4064209" cy="1974951"/>
                    </a:xfrm>
                    <a:prstGeom prst="rect">
                      <a:avLst/>
                    </a:prstGeom>
                  </pic:spPr>
                </pic:pic>
              </a:graphicData>
            </a:graphic>
          </wp:inline>
        </w:drawing>
      </w:r>
    </w:p>
    <w:p w:rsidRPr="00D750C9" w:rsidR="00A35690" w:rsidP="00A35690" w:rsidRDefault="00A35690" w14:paraId="34CE6F35" w14:textId="77777777"/>
    <w:p w:rsidRPr="00D750C9" w:rsidR="00C1212C" w:rsidP="00C1212C" w:rsidRDefault="00C1212C" w14:paraId="261FE784" w14:textId="77777777">
      <w:r w:rsidRPr="00D750C9">
        <w:t>Vstupná výberová obrazovka:</w:t>
      </w:r>
    </w:p>
    <w:p w:rsidRPr="00D750C9" w:rsidR="00C1212C" w:rsidP="00A35690" w:rsidRDefault="00C1212C" w14:paraId="21348C0F" w14:textId="2BFF827F">
      <w:r w:rsidRPr="00D750C9">
        <w:rPr>
          <w:noProof/>
        </w:rPr>
        <w:drawing>
          <wp:inline distT="0" distB="0" distL="0" distR="0" wp14:anchorId="043E1E61" wp14:editId="5E20135A">
            <wp:extent cx="5353325" cy="4648439"/>
            <wp:effectExtent l="0" t="0" r="0" b="0"/>
            <wp:docPr id="988" name="Picture 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7"/>
                    <a:stretch>
                      <a:fillRect/>
                    </a:stretch>
                  </pic:blipFill>
                  <pic:spPr>
                    <a:xfrm>
                      <a:off x="0" y="0"/>
                      <a:ext cx="5353325" cy="4648439"/>
                    </a:xfrm>
                    <a:prstGeom prst="rect">
                      <a:avLst/>
                    </a:prstGeom>
                  </pic:spPr>
                </pic:pic>
              </a:graphicData>
            </a:graphic>
          </wp:inline>
        </w:drawing>
      </w:r>
    </w:p>
    <w:p w:rsidRPr="00D750C9" w:rsidR="00C1212C" w:rsidP="00A35690" w:rsidRDefault="00C1212C" w14:paraId="03C9F16E" w14:textId="77777777"/>
    <w:p w:rsidRPr="00D750C9" w:rsidR="00C1212C" w:rsidP="00C1212C" w:rsidRDefault="00C1212C" w14:paraId="7E5EB26C" w14:textId="77777777">
      <w:pPr>
        <w:rPr>
          <w:bCs/>
          <w:iCs/>
        </w:rPr>
      </w:pPr>
      <w:r w:rsidRPr="00D750C9">
        <w:rPr>
          <w:bCs/>
          <w:iCs/>
        </w:rPr>
        <w:t>Vo výberovej obrazovke zadať výberové kritériá:</w:t>
      </w:r>
    </w:p>
    <w:tbl>
      <w:tblPr>
        <w:tblStyle w:val="Mriekatabuky"/>
        <w:tblW w:w="9090" w:type="dxa"/>
        <w:tblLayout w:type="fixed"/>
        <w:tblLook w:val="04A0" w:firstRow="1" w:lastRow="0" w:firstColumn="1" w:lastColumn="0" w:noHBand="0" w:noVBand="1"/>
      </w:tblPr>
      <w:tblGrid>
        <w:gridCol w:w="2246"/>
        <w:gridCol w:w="6844"/>
      </w:tblGrid>
      <w:tr w:rsidRPr="00D750C9" w:rsidR="00A35690" w14:paraId="33CBBB95" w14:textId="77777777">
        <w:trPr>
          <w:tblHeader/>
        </w:trPr>
        <w:tc>
          <w:tcPr>
            <w:tcW w:w="2246" w:type="dxa"/>
            <w:shd w:val="clear" w:color="auto" w:fill="D9D9D9" w:themeFill="background1" w:themeFillShade="D9"/>
          </w:tcPr>
          <w:p w:rsidRPr="00D750C9" w:rsidR="00A35690" w:rsidRDefault="00A35690" w14:paraId="32E2DD45" w14:textId="77777777">
            <w:pPr>
              <w:spacing w:before="40" w:after="40"/>
              <w:ind w:left="0"/>
              <w:jc w:val="left"/>
              <w:rPr>
                <w:rFonts w:asciiTheme="minorHAnsi" w:hAnsiTheme="minorHAnsi" w:cstheme="minorHAnsi"/>
                <w:b/>
              </w:rPr>
            </w:pPr>
            <w:r w:rsidRPr="00D750C9">
              <w:rPr>
                <w:rFonts w:asciiTheme="minorHAnsi" w:hAnsiTheme="minorHAnsi" w:cstheme="minorHAnsi"/>
                <w:b/>
              </w:rPr>
              <w:t>Pole</w:t>
            </w:r>
          </w:p>
        </w:tc>
        <w:tc>
          <w:tcPr>
            <w:tcW w:w="6844" w:type="dxa"/>
            <w:shd w:val="clear" w:color="auto" w:fill="D9D9D9" w:themeFill="background1" w:themeFillShade="D9"/>
          </w:tcPr>
          <w:p w:rsidRPr="00D750C9" w:rsidR="00A35690" w:rsidRDefault="00A35690" w14:paraId="444F5DBC" w14:textId="77777777">
            <w:pPr>
              <w:spacing w:before="40" w:after="40"/>
              <w:ind w:left="0"/>
              <w:rPr>
                <w:rFonts w:asciiTheme="minorHAnsi" w:hAnsiTheme="minorHAnsi" w:cstheme="minorHAnsi"/>
                <w:b/>
              </w:rPr>
            </w:pPr>
            <w:r w:rsidRPr="00D750C9">
              <w:rPr>
                <w:rFonts w:asciiTheme="minorHAnsi" w:hAnsiTheme="minorHAnsi" w:cstheme="minorHAnsi"/>
                <w:b/>
              </w:rPr>
              <w:t>Popis</w:t>
            </w:r>
          </w:p>
        </w:tc>
      </w:tr>
      <w:tr w:rsidRPr="00D750C9" w:rsidR="00A35690" w14:paraId="1406DA5D" w14:textId="77777777">
        <w:tc>
          <w:tcPr>
            <w:tcW w:w="2246" w:type="dxa"/>
          </w:tcPr>
          <w:p w:rsidRPr="00D750C9" w:rsidR="00A35690" w:rsidRDefault="00A35690" w14:paraId="29E80524" w14:textId="77777777">
            <w:pPr>
              <w:spacing w:before="40" w:after="40"/>
              <w:ind w:left="0"/>
              <w:jc w:val="left"/>
              <w:rPr>
                <w:rFonts w:asciiTheme="minorHAnsi" w:hAnsiTheme="minorHAnsi" w:cstheme="minorHAnsi"/>
                <w:b/>
              </w:rPr>
            </w:pPr>
            <w:r w:rsidRPr="00D750C9">
              <w:rPr>
                <w:rFonts w:asciiTheme="minorHAnsi" w:hAnsiTheme="minorHAnsi" w:cstheme="minorHAnsi"/>
                <w:b/>
              </w:rPr>
              <w:t>Rola OP</w:t>
            </w:r>
          </w:p>
        </w:tc>
        <w:tc>
          <w:tcPr>
            <w:tcW w:w="6844" w:type="dxa"/>
          </w:tcPr>
          <w:p w:rsidRPr="00D750C9" w:rsidR="00A35690" w:rsidRDefault="00A35690" w14:paraId="451A10E4" w14:textId="37480943">
            <w:pPr>
              <w:spacing w:before="40" w:after="40"/>
              <w:ind w:left="0"/>
              <w:rPr>
                <w:rFonts w:asciiTheme="minorHAnsi" w:hAnsiTheme="minorHAnsi" w:cstheme="minorHAnsi"/>
              </w:rPr>
            </w:pPr>
            <w:r w:rsidRPr="00D750C9">
              <w:rPr>
                <w:rFonts w:asciiTheme="minorHAnsi" w:hAnsiTheme="minorHAnsi" w:cstheme="minorHAnsi"/>
              </w:rPr>
              <w:t>Pomocou match-kódu vybrať</w:t>
            </w:r>
            <w:r w:rsidRPr="00D750C9" w:rsidR="00FC10E3">
              <w:rPr>
                <w:rFonts w:asciiTheme="minorHAnsi" w:hAnsiTheme="minorHAnsi" w:cstheme="minorHAnsi"/>
              </w:rPr>
              <w:t xml:space="preserve"> role obchodného partnera</w:t>
            </w:r>
          </w:p>
        </w:tc>
      </w:tr>
      <w:tr w:rsidRPr="00D750C9" w:rsidR="00FC10E3" w14:paraId="71BB3A68" w14:textId="77777777">
        <w:tc>
          <w:tcPr>
            <w:tcW w:w="2246" w:type="dxa"/>
          </w:tcPr>
          <w:p w:rsidRPr="00D750C9" w:rsidR="00FC10E3" w:rsidP="00FC10E3" w:rsidRDefault="00FC10E3" w14:paraId="44A5C68A" w14:textId="2937097E">
            <w:pPr>
              <w:spacing w:before="40" w:after="40"/>
              <w:ind w:left="0"/>
              <w:jc w:val="left"/>
              <w:rPr>
                <w:rFonts w:asciiTheme="minorHAnsi" w:hAnsiTheme="minorHAnsi" w:cstheme="minorHAnsi"/>
                <w:b/>
              </w:rPr>
            </w:pPr>
            <w:r w:rsidRPr="00D750C9">
              <w:rPr>
                <w:rFonts w:asciiTheme="minorHAnsi" w:hAnsiTheme="minorHAnsi" w:cstheme="minorHAnsi"/>
                <w:b/>
              </w:rPr>
              <w:t>Obchodný partner</w:t>
            </w:r>
          </w:p>
        </w:tc>
        <w:tc>
          <w:tcPr>
            <w:tcW w:w="6844" w:type="dxa"/>
          </w:tcPr>
          <w:p w:rsidRPr="00D750C9" w:rsidR="00FC10E3" w:rsidP="00FC10E3" w:rsidRDefault="00FC10E3" w14:paraId="26BE687D" w14:textId="7AA029AB">
            <w:pPr>
              <w:spacing w:before="40" w:after="40"/>
              <w:ind w:left="0"/>
              <w:rPr>
                <w:rFonts w:asciiTheme="minorHAnsi" w:hAnsiTheme="minorHAnsi" w:cstheme="minorHAnsi"/>
              </w:rPr>
            </w:pPr>
            <w:r w:rsidRPr="00D750C9">
              <w:rPr>
                <w:rFonts w:asciiTheme="minorHAnsi" w:hAnsiTheme="minorHAnsi" w:cstheme="minorHAnsi"/>
              </w:rPr>
              <w:t>Pomocou match-kódu vybrať číslo obchodného partnera</w:t>
            </w:r>
          </w:p>
        </w:tc>
      </w:tr>
      <w:tr w:rsidRPr="00D750C9" w:rsidR="00FC10E3" w14:paraId="72EE0CB7" w14:textId="77777777">
        <w:tc>
          <w:tcPr>
            <w:tcW w:w="2246" w:type="dxa"/>
          </w:tcPr>
          <w:p w:rsidRPr="00D750C9" w:rsidR="00FC10E3" w:rsidP="00FC10E3" w:rsidRDefault="00FC10E3" w14:paraId="0D202A0B" w14:textId="23D35CC1">
            <w:pPr>
              <w:spacing w:before="40" w:after="40"/>
              <w:ind w:left="0"/>
              <w:jc w:val="left"/>
              <w:rPr>
                <w:rFonts w:asciiTheme="minorHAnsi" w:hAnsiTheme="minorHAnsi" w:cstheme="minorHAnsi"/>
                <w:b/>
              </w:rPr>
            </w:pPr>
            <w:r w:rsidRPr="00D750C9">
              <w:rPr>
                <w:rFonts w:asciiTheme="minorHAnsi" w:hAnsiTheme="minorHAnsi" w:cstheme="minorHAnsi"/>
                <w:b/>
              </w:rPr>
              <w:t>Meno1/priezvisko</w:t>
            </w:r>
          </w:p>
        </w:tc>
        <w:tc>
          <w:tcPr>
            <w:tcW w:w="6844" w:type="dxa"/>
          </w:tcPr>
          <w:p w:rsidRPr="00D750C9" w:rsidR="00FC10E3" w:rsidP="00DD0E12" w:rsidRDefault="0066594B" w14:paraId="25F995A1" w14:textId="74B5E927">
            <w:pPr>
              <w:spacing w:before="40" w:after="40"/>
              <w:ind w:left="0"/>
              <w:rPr>
                <w:rFonts w:asciiTheme="minorHAnsi" w:hAnsiTheme="minorHAnsi" w:cstheme="minorHAnsi"/>
              </w:rPr>
            </w:pPr>
            <w:r w:rsidRPr="00D750C9">
              <w:rPr>
                <w:rFonts w:asciiTheme="minorHAnsi" w:hAnsiTheme="minorHAnsi" w:cstheme="minorHAnsi"/>
              </w:rPr>
              <w:t>Zadať názov 1 alebo priezvisko obchodného partnera</w:t>
            </w:r>
          </w:p>
        </w:tc>
      </w:tr>
      <w:tr w:rsidRPr="00D750C9" w:rsidR="00FC10E3" w14:paraId="65D8D0F7" w14:textId="77777777">
        <w:tc>
          <w:tcPr>
            <w:tcW w:w="2246" w:type="dxa"/>
          </w:tcPr>
          <w:p w:rsidRPr="00D750C9" w:rsidR="00FC10E3" w:rsidP="00FC10E3" w:rsidRDefault="00FC10E3" w14:paraId="0DABE2C1" w14:textId="18F0CEA9">
            <w:pPr>
              <w:spacing w:before="40" w:after="40"/>
              <w:ind w:left="0"/>
              <w:jc w:val="left"/>
              <w:rPr>
                <w:rFonts w:asciiTheme="minorHAnsi" w:hAnsiTheme="minorHAnsi" w:cstheme="minorHAnsi"/>
                <w:b/>
              </w:rPr>
            </w:pPr>
            <w:r w:rsidRPr="00D750C9">
              <w:rPr>
                <w:rFonts w:asciiTheme="minorHAnsi" w:hAnsiTheme="minorHAnsi" w:cstheme="minorHAnsi"/>
                <w:b/>
              </w:rPr>
              <w:t>Meno2/krstné meno</w:t>
            </w:r>
          </w:p>
        </w:tc>
        <w:tc>
          <w:tcPr>
            <w:tcW w:w="6844" w:type="dxa"/>
          </w:tcPr>
          <w:p w:rsidRPr="00D750C9" w:rsidR="00FC10E3" w:rsidP="0066594B" w:rsidRDefault="0066594B" w14:paraId="1626B41F" w14:textId="525900EB">
            <w:pPr>
              <w:spacing w:before="40" w:after="40"/>
              <w:ind w:left="0"/>
              <w:rPr>
                <w:rFonts w:asciiTheme="minorHAnsi" w:hAnsiTheme="minorHAnsi" w:cstheme="minorHAnsi"/>
              </w:rPr>
            </w:pPr>
            <w:r w:rsidRPr="00D750C9">
              <w:rPr>
                <w:rFonts w:asciiTheme="minorHAnsi" w:hAnsiTheme="minorHAnsi" w:cstheme="minorHAnsi"/>
              </w:rPr>
              <w:t>Zadať názov 2 alebo krstné meno obchodného partnera</w:t>
            </w:r>
          </w:p>
        </w:tc>
      </w:tr>
      <w:tr w:rsidRPr="00D750C9" w:rsidR="00FC10E3" w14:paraId="79CE7471" w14:textId="77777777">
        <w:tc>
          <w:tcPr>
            <w:tcW w:w="2246" w:type="dxa"/>
          </w:tcPr>
          <w:p w:rsidRPr="00D750C9" w:rsidR="00FC10E3" w:rsidP="00FC10E3" w:rsidRDefault="00FC10E3" w14:paraId="285EDD01" w14:textId="6086E256">
            <w:pPr>
              <w:spacing w:before="40" w:after="40"/>
              <w:ind w:left="0"/>
              <w:jc w:val="left"/>
              <w:rPr>
                <w:rFonts w:asciiTheme="minorHAnsi" w:hAnsiTheme="minorHAnsi" w:cstheme="minorHAnsi"/>
                <w:b/>
              </w:rPr>
            </w:pPr>
            <w:r w:rsidRPr="00D750C9">
              <w:rPr>
                <w:rFonts w:asciiTheme="minorHAnsi" w:hAnsiTheme="minorHAnsi" w:cstheme="minorHAnsi"/>
                <w:b/>
              </w:rPr>
              <w:t>Vzťah partner/objekt</w:t>
            </w:r>
          </w:p>
        </w:tc>
        <w:tc>
          <w:tcPr>
            <w:tcW w:w="6844" w:type="dxa"/>
          </w:tcPr>
          <w:p w:rsidRPr="00D750C9" w:rsidR="00FC10E3" w:rsidP="00FC10E3" w:rsidRDefault="00FC10E3" w14:paraId="5A513E43" w14:textId="7738038D">
            <w:pPr>
              <w:spacing w:before="40" w:after="40"/>
              <w:ind w:left="0"/>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FC10E3" w14:paraId="580DCA59" w14:textId="77777777">
        <w:tc>
          <w:tcPr>
            <w:tcW w:w="2246" w:type="dxa"/>
            <w:tcBorders>
              <w:top w:val="single" w:color="auto" w:sz="4" w:space="0"/>
              <w:left w:val="single" w:color="auto" w:sz="4" w:space="0"/>
              <w:bottom w:val="single" w:color="auto" w:sz="4" w:space="0"/>
              <w:right w:val="single" w:color="auto" w:sz="4" w:space="0"/>
            </w:tcBorders>
            <w:hideMark/>
          </w:tcPr>
          <w:p w:rsidRPr="00D750C9" w:rsidR="00FC10E3" w:rsidP="00FC10E3" w:rsidRDefault="00FC10E3" w14:paraId="65F3EBF6" w14:textId="77777777">
            <w:pPr>
              <w:spacing w:before="40" w:after="40"/>
              <w:ind w:left="0"/>
              <w:jc w:val="left"/>
              <w:rPr>
                <w:rFonts w:asciiTheme="minorHAnsi" w:hAnsiTheme="minorHAnsi" w:cstheme="minorHAnsi"/>
                <w:b/>
              </w:rPr>
            </w:pPr>
            <w:r w:rsidRPr="00D750C9">
              <w:rPr>
                <w:rFonts w:asciiTheme="minorHAnsi" w:hAnsiTheme="minorHAnsi" w:cstheme="minorHAnsi"/>
                <w:b/>
              </w:rPr>
              <w:t>Layout</w:t>
            </w:r>
          </w:p>
        </w:tc>
        <w:tc>
          <w:tcPr>
            <w:tcW w:w="6844" w:type="dxa"/>
            <w:tcBorders>
              <w:top w:val="single" w:color="auto" w:sz="4" w:space="0"/>
              <w:left w:val="single" w:color="auto" w:sz="4" w:space="0"/>
              <w:bottom w:val="single" w:color="auto" w:sz="4" w:space="0"/>
              <w:right w:val="single" w:color="auto" w:sz="4" w:space="0"/>
            </w:tcBorders>
            <w:hideMark/>
          </w:tcPr>
          <w:p w:rsidRPr="00D750C9" w:rsidR="00FC10E3" w:rsidP="00FC10E3" w:rsidRDefault="00FC10E3" w14:paraId="59B035D3" w14:textId="08BCBFED">
            <w:pPr>
              <w:spacing w:before="40" w:after="40"/>
              <w:ind w:left="0"/>
              <w:rPr>
                <w:rFonts w:asciiTheme="minorHAnsi" w:hAnsiTheme="minorHAnsi" w:cstheme="minorHAnsi"/>
              </w:rPr>
            </w:pPr>
            <w:r w:rsidRPr="00D750C9">
              <w:rPr>
                <w:rFonts w:asciiTheme="minorHAnsi" w:hAnsiTheme="minorHAnsi" w:cstheme="minorHAnsi"/>
              </w:rPr>
              <w:t>Pomocou match-kódu vybrať: /AO_POZ</w:t>
            </w:r>
          </w:p>
        </w:tc>
      </w:tr>
    </w:tbl>
    <w:p w:rsidRPr="00D750C9" w:rsidR="00A35690" w:rsidP="00A35690" w:rsidRDefault="00A35690" w14:paraId="2418AB59" w14:textId="77777777"/>
    <w:p w:rsidRPr="00D750C9" w:rsidR="00A35690" w:rsidP="00A35690" w:rsidRDefault="00A35690" w14:paraId="1B47BA97" w14:textId="77777777">
      <w:r w:rsidRPr="00D750C9">
        <w:t xml:space="preserve">Po kliknutí na ikonu </w:t>
      </w:r>
      <w:r w:rsidRPr="00D750C9">
        <w:rPr>
          <w:noProof/>
        </w:rPr>
        <w:drawing>
          <wp:inline distT="0" distB="0" distL="0" distR="0" wp14:anchorId="33ED8E12" wp14:editId="27DA5EE3">
            <wp:extent cx="158750" cy="108585"/>
            <wp:effectExtent l="0" t="0" r="0" b="5715"/>
            <wp:docPr id="989" name="Picture 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23">
                      <a:extLst>
                        <a:ext uri="{28A0092B-C50C-407E-A947-70E740481C1C}">
                          <a14:useLocalDpi xmlns:a14="http://schemas.microsoft.com/office/drawing/2010/main"/>
                        </a:ext>
                      </a:extLst>
                    </a:blip>
                    <a:srcRect/>
                    <a:stretch>
                      <a:fillRect/>
                    </a:stretch>
                  </pic:blipFill>
                  <pic:spPr bwMode="auto">
                    <a:xfrm>
                      <a:off x="0" y="0"/>
                      <a:ext cx="158750" cy="108585"/>
                    </a:xfrm>
                    <a:prstGeom prst="rect">
                      <a:avLst/>
                    </a:prstGeom>
                    <a:noFill/>
                    <a:ln>
                      <a:noFill/>
                    </a:ln>
                  </pic:spPr>
                </pic:pic>
              </a:graphicData>
            </a:graphic>
          </wp:inline>
        </w:drawing>
      </w:r>
      <w:r w:rsidRPr="00D750C9">
        <w:t xml:space="preserve"> - Vykonanie sa zobrazia dáta:</w:t>
      </w:r>
    </w:p>
    <w:p w:rsidRPr="00D750C9" w:rsidR="00A35690" w:rsidP="00A35690" w:rsidRDefault="00A35690" w14:paraId="29CE049B" w14:textId="77777777">
      <w:r w:rsidRPr="00D750C9">
        <w:rPr>
          <w:noProof/>
        </w:rPr>
        <w:drawing>
          <wp:inline distT="0" distB="0" distL="0" distR="0" wp14:anchorId="58BE2B15" wp14:editId="221557EA">
            <wp:extent cx="5732145" cy="1968500"/>
            <wp:effectExtent l="0" t="0" r="1905" b="0"/>
            <wp:docPr id="990" name="Picture 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8" cstate="print">
                      <a:extLst>
                        <a:ext uri="{28A0092B-C50C-407E-A947-70E740481C1C}">
                          <a14:useLocalDpi xmlns:a14="http://schemas.microsoft.com/office/drawing/2010/main"/>
                        </a:ext>
                      </a:extLst>
                    </a:blip>
                    <a:stretch>
                      <a:fillRect/>
                    </a:stretch>
                  </pic:blipFill>
                  <pic:spPr>
                    <a:xfrm>
                      <a:off x="0" y="0"/>
                      <a:ext cx="5732145" cy="1968500"/>
                    </a:xfrm>
                    <a:prstGeom prst="rect">
                      <a:avLst/>
                    </a:prstGeom>
                  </pic:spPr>
                </pic:pic>
              </a:graphicData>
            </a:graphic>
          </wp:inline>
        </w:drawing>
      </w:r>
    </w:p>
    <w:p w:rsidRPr="00D750C9" w:rsidR="00A35690" w:rsidP="00A35690" w:rsidRDefault="00A35690" w14:paraId="5F93684D" w14:textId="77777777"/>
    <w:p w:rsidRPr="00D750C9" w:rsidR="00A35690" w:rsidP="00A35690" w:rsidRDefault="00A35690" w14:paraId="35154271" w14:textId="77777777">
      <w:r w:rsidRPr="00D750C9">
        <w:t>Kliknutím na hodnotu v stĺpci „ID objektu“ je možné zobraziť kmeňovú kartu označeného objektu.</w:t>
      </w:r>
    </w:p>
    <w:p w:rsidRPr="00D750C9" w:rsidR="00A35690" w:rsidP="00A35690" w:rsidRDefault="00A35690" w14:paraId="0BA2B52E" w14:textId="77777777"/>
    <w:p w:rsidRPr="00D750C9" w:rsidR="00F4256C" w:rsidP="00716935" w:rsidRDefault="00F4256C" w14:paraId="1BA52DB5" w14:textId="68D8B148">
      <w:pPr>
        <w:pStyle w:val="Nadpis2"/>
      </w:pPr>
      <w:bookmarkStart w:name="_Toc158293228" w:id="1072"/>
      <w:bookmarkStart w:name="_Toc232499666" w:id="1073"/>
      <w:r w:rsidRPr="00D750C9">
        <w:t>Z</w:t>
      </w:r>
      <w:r w:rsidRPr="00D750C9" w:rsidR="006A1FD9">
        <w:t>účtovanie vedľajších nákladov</w:t>
      </w:r>
      <w:bookmarkEnd w:id="1072"/>
      <w:bookmarkEnd w:id="1073"/>
    </w:p>
    <w:p w:rsidRPr="00D750C9" w:rsidR="00F4256C" w:rsidP="00F4256C" w:rsidRDefault="006A1FD9" w14:paraId="2AD73DB1" w14:textId="5AB15607">
      <w:pPr>
        <w:pStyle w:val="Heading33"/>
      </w:pPr>
      <w:bookmarkStart w:name="_Ref121690641" w:id="1074"/>
      <w:bookmarkStart w:name="_Toc158293229" w:id="1075"/>
      <w:bookmarkStart w:name="_Toc232499667" w:id="1076"/>
      <w:r w:rsidRPr="00D750C9">
        <w:t>Jednotlivé doklady zúčtovacích jednotiek</w:t>
      </w:r>
      <w:bookmarkEnd w:id="1074"/>
      <w:bookmarkEnd w:id="1075"/>
      <w:bookmarkEnd w:id="1076"/>
    </w:p>
    <w:p w:rsidRPr="00D750C9" w:rsidR="00F4256C" w:rsidP="00F4256C" w:rsidRDefault="00F4256C" w14:paraId="1E6666FA" w14:textId="7FB99441">
      <w:pPr>
        <w:rPr>
          <w:b/>
          <w:bCs/>
        </w:rPr>
      </w:pPr>
      <w:r w:rsidRPr="00D750C9">
        <w:rPr>
          <w:b/>
          <w:bCs/>
        </w:rPr>
        <w:t xml:space="preserve">Transakcia: </w:t>
      </w:r>
      <w:r w:rsidRPr="00D750C9" w:rsidR="00B82C17">
        <w:rPr>
          <w:b/>
          <w:bCs/>
        </w:rPr>
        <w:t>REEXPOSTCC – Jednotlivé doklady zúčtovacích jednotiek</w:t>
      </w:r>
    </w:p>
    <w:p w:rsidRPr="00D750C9" w:rsidR="00F4256C" w:rsidP="00F4256C" w:rsidRDefault="00B82C17" w14:paraId="598936B9" w14:textId="1F1C9292">
      <w:r w:rsidRPr="00D750C9">
        <w:rPr>
          <w:noProof/>
        </w:rPr>
        <w:drawing>
          <wp:inline distT="0" distB="0" distL="0" distR="0" wp14:anchorId="262FA9C2" wp14:editId="0D902C3B">
            <wp:extent cx="3975304" cy="3200564"/>
            <wp:effectExtent l="0" t="0" r="6350" b="0"/>
            <wp:docPr id="1065" name="Picture 1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9"/>
                    <a:stretch>
                      <a:fillRect/>
                    </a:stretch>
                  </pic:blipFill>
                  <pic:spPr>
                    <a:xfrm>
                      <a:off x="0" y="0"/>
                      <a:ext cx="3975304" cy="3200564"/>
                    </a:xfrm>
                    <a:prstGeom prst="rect">
                      <a:avLst/>
                    </a:prstGeom>
                  </pic:spPr>
                </pic:pic>
              </a:graphicData>
            </a:graphic>
          </wp:inline>
        </w:drawing>
      </w:r>
    </w:p>
    <w:p w:rsidRPr="00D750C9" w:rsidR="00F4256C" w:rsidP="00F4256C" w:rsidRDefault="00F4256C" w14:paraId="00053000" w14:textId="77777777"/>
    <w:p w:rsidRPr="00D750C9" w:rsidR="00F4256C" w:rsidP="00F4256C" w:rsidRDefault="00F4256C" w14:paraId="620F2CD7" w14:textId="77777777">
      <w:r w:rsidRPr="00D750C9">
        <w:t>Vstupná výberová obrazovka:</w:t>
      </w:r>
    </w:p>
    <w:p w:rsidRPr="00D750C9" w:rsidR="00F4256C" w:rsidP="00F4256C" w:rsidRDefault="0092512D" w14:paraId="7B3820D3" w14:textId="116C2C3B">
      <w:r w:rsidRPr="00D750C9">
        <w:rPr>
          <w:noProof/>
        </w:rPr>
        <w:drawing>
          <wp:inline distT="0" distB="0" distL="0" distR="0" wp14:anchorId="7DE9888E" wp14:editId="0328A77A">
            <wp:extent cx="5340624" cy="5054860"/>
            <wp:effectExtent l="0" t="0" r="0" b="0"/>
            <wp:docPr id="1069" name="Picture 1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0"/>
                    <a:stretch>
                      <a:fillRect/>
                    </a:stretch>
                  </pic:blipFill>
                  <pic:spPr>
                    <a:xfrm>
                      <a:off x="0" y="0"/>
                      <a:ext cx="5340624" cy="5054860"/>
                    </a:xfrm>
                    <a:prstGeom prst="rect">
                      <a:avLst/>
                    </a:prstGeom>
                  </pic:spPr>
                </pic:pic>
              </a:graphicData>
            </a:graphic>
          </wp:inline>
        </w:drawing>
      </w:r>
    </w:p>
    <w:p w:rsidRPr="00D750C9" w:rsidR="00F4256C" w:rsidP="00F4256C" w:rsidRDefault="00F4256C" w14:paraId="33503BDC" w14:textId="77777777"/>
    <w:p w:rsidRPr="00D750C9" w:rsidR="00F4256C" w:rsidP="00F4256C" w:rsidRDefault="00F4256C" w14:paraId="28152E7B" w14:textId="77777777">
      <w:pPr>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D750C9" w:rsidR="0092512D" w:rsidTr="3F73F574" w14:paraId="74B3433A" w14:textId="77777777">
        <w:trPr>
          <w:tblHeader/>
        </w:trPr>
        <w:tc>
          <w:tcPr>
            <w:tcW w:w="2425" w:type="dxa"/>
            <w:shd w:val="clear" w:color="auto" w:fill="D9D9D9" w:themeFill="background1" w:themeFillShade="D9"/>
          </w:tcPr>
          <w:p w:rsidRPr="00D750C9" w:rsidR="0092512D" w:rsidP="0092512D" w:rsidRDefault="0092512D" w14:paraId="488FAF43"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92512D" w:rsidP="0092512D" w:rsidRDefault="0092512D" w14:paraId="4B436CD7"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92512D" w:rsidTr="3F73F574" w14:paraId="716AE433" w14:textId="77777777">
        <w:tc>
          <w:tcPr>
            <w:tcW w:w="2425" w:type="dxa"/>
          </w:tcPr>
          <w:p w:rsidRPr="00D750C9" w:rsidR="0092512D" w:rsidP="0092512D" w:rsidRDefault="0092512D" w14:paraId="1C270115"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92512D" w:rsidP="0092512D" w:rsidRDefault="0092512D" w14:paraId="1F614398" w14:textId="76C0560C">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92512D" w:rsidTr="3F73F574" w14:paraId="5D70A607" w14:textId="77777777">
        <w:tc>
          <w:tcPr>
            <w:tcW w:w="2425" w:type="dxa"/>
          </w:tcPr>
          <w:p w:rsidRPr="00D750C9" w:rsidR="0092512D" w:rsidP="0092512D" w:rsidRDefault="0092512D" w14:paraId="2CC16B65" w14:textId="77777777">
            <w:pPr>
              <w:spacing w:before="40" w:after="40"/>
              <w:jc w:val="left"/>
              <w:rPr>
                <w:rFonts w:asciiTheme="minorHAnsi" w:hAnsiTheme="minorHAnsi" w:cstheme="minorHAnsi"/>
                <w:b/>
              </w:rPr>
            </w:pPr>
            <w:r w:rsidRPr="00D750C9">
              <w:rPr>
                <w:rFonts w:asciiTheme="minorHAnsi" w:hAnsiTheme="minorHAnsi" w:cstheme="minorHAnsi"/>
                <w:b/>
              </w:rPr>
              <w:t>HJ pre ZJ</w:t>
            </w:r>
          </w:p>
        </w:tc>
        <w:tc>
          <w:tcPr>
            <w:tcW w:w="6480" w:type="dxa"/>
          </w:tcPr>
          <w:p w:rsidRPr="00D750C9" w:rsidR="0092512D" w:rsidP="0092512D" w:rsidRDefault="0092512D" w14:paraId="1341C6B4" w14:textId="66128C37">
            <w:pPr>
              <w:spacing w:before="40" w:after="40"/>
              <w:jc w:val="left"/>
              <w:rPr>
                <w:rFonts w:asciiTheme="minorHAnsi" w:hAnsiTheme="minorHAnsi" w:cstheme="minorHAnsi"/>
              </w:rPr>
            </w:pPr>
            <w:r w:rsidRPr="00D750C9">
              <w:rPr>
                <w:rFonts w:asciiTheme="minorHAnsi" w:hAnsiTheme="minorHAnsi" w:cstheme="minorHAnsi"/>
              </w:rPr>
              <w:t>Pomocou match-kódu vybrať Hospodársku jednotku</w:t>
            </w:r>
          </w:p>
        </w:tc>
      </w:tr>
      <w:tr w:rsidRPr="00D750C9" w:rsidR="0092512D" w:rsidTr="3F73F574" w14:paraId="1AC26027" w14:textId="77777777">
        <w:tc>
          <w:tcPr>
            <w:tcW w:w="2425" w:type="dxa"/>
          </w:tcPr>
          <w:p w:rsidRPr="00D750C9" w:rsidR="0092512D" w:rsidP="0092512D" w:rsidRDefault="0092512D" w14:paraId="459E550D" w14:textId="77777777">
            <w:pPr>
              <w:spacing w:before="40" w:after="40"/>
              <w:jc w:val="left"/>
              <w:rPr>
                <w:rFonts w:asciiTheme="minorHAnsi" w:hAnsiTheme="minorHAnsi" w:cstheme="minorHAnsi"/>
                <w:b/>
              </w:rPr>
            </w:pPr>
            <w:r w:rsidRPr="00D750C9">
              <w:rPr>
                <w:rFonts w:asciiTheme="minorHAnsi" w:hAnsiTheme="minorHAnsi" w:cstheme="minorHAnsi"/>
                <w:b/>
              </w:rPr>
              <w:t>Kľúč vedľajších nákladov</w:t>
            </w:r>
          </w:p>
        </w:tc>
        <w:tc>
          <w:tcPr>
            <w:tcW w:w="6480" w:type="dxa"/>
          </w:tcPr>
          <w:p w:rsidRPr="00D750C9" w:rsidR="0092512D" w:rsidP="0092512D" w:rsidRDefault="0092512D" w14:paraId="6631ACE3" w14:textId="0F37B4F6">
            <w:pPr>
              <w:spacing w:before="40" w:after="40"/>
              <w:jc w:val="left"/>
              <w:rPr>
                <w:rFonts w:asciiTheme="minorHAnsi" w:hAnsiTheme="minorHAnsi" w:cstheme="minorHAnsi"/>
              </w:rPr>
            </w:pPr>
            <w:r w:rsidRPr="00D750C9">
              <w:rPr>
                <w:rFonts w:asciiTheme="minorHAnsi" w:hAnsiTheme="minorHAnsi" w:cstheme="minorHAnsi"/>
              </w:rPr>
              <w:t>Pomocou match-kódu vybrať Kľúč vedľajších nákladov (druh prevádzkového nákladu)</w:t>
            </w:r>
          </w:p>
        </w:tc>
      </w:tr>
      <w:tr w:rsidRPr="00D750C9" w:rsidR="0092512D" w:rsidTr="3F73F574" w14:paraId="4A105EF0" w14:textId="77777777">
        <w:tc>
          <w:tcPr>
            <w:tcW w:w="2425" w:type="dxa"/>
          </w:tcPr>
          <w:p w:rsidRPr="00D750C9" w:rsidR="0092512D" w:rsidP="0092512D" w:rsidRDefault="0092512D" w14:paraId="2DEF69EC" w14:textId="77777777">
            <w:pPr>
              <w:spacing w:before="40" w:after="40"/>
              <w:jc w:val="left"/>
              <w:rPr>
                <w:rFonts w:asciiTheme="minorHAnsi" w:hAnsiTheme="minorHAnsi" w:cstheme="minorHAnsi"/>
                <w:b/>
              </w:rPr>
            </w:pPr>
            <w:r w:rsidRPr="00D750C9">
              <w:rPr>
                <w:rFonts w:asciiTheme="minorHAnsi" w:hAnsiTheme="minorHAnsi" w:cstheme="minorHAnsi"/>
                <w:b/>
              </w:rPr>
              <w:t>Zúčtovacia jednotka</w:t>
            </w:r>
          </w:p>
        </w:tc>
        <w:tc>
          <w:tcPr>
            <w:tcW w:w="6480" w:type="dxa"/>
          </w:tcPr>
          <w:p w:rsidRPr="00D750C9" w:rsidR="0092512D" w:rsidP="0092512D" w:rsidRDefault="0092512D" w14:paraId="54BF4D96" w14:textId="52E694F7">
            <w:pPr>
              <w:spacing w:before="40" w:after="40"/>
              <w:jc w:val="left"/>
              <w:rPr>
                <w:rFonts w:asciiTheme="minorHAnsi" w:hAnsiTheme="minorHAnsi" w:cstheme="minorHAnsi"/>
              </w:rPr>
            </w:pPr>
            <w:r w:rsidRPr="00D750C9">
              <w:rPr>
                <w:rFonts w:asciiTheme="minorHAnsi" w:hAnsiTheme="minorHAnsi" w:cstheme="minorHAnsi"/>
              </w:rPr>
              <w:t>Pomocou match-kódu vybrať Zúčtovaciu jednotku</w:t>
            </w:r>
          </w:p>
        </w:tc>
      </w:tr>
      <w:tr w:rsidRPr="00D750C9" w:rsidR="0092512D" w:rsidTr="3F73F574" w14:paraId="4505C5E9" w14:textId="77777777">
        <w:tc>
          <w:tcPr>
            <w:tcW w:w="2425" w:type="dxa"/>
          </w:tcPr>
          <w:p w:rsidRPr="00D750C9" w:rsidR="0092512D" w:rsidP="0092512D" w:rsidRDefault="0092512D" w14:paraId="71170928" w14:textId="77777777">
            <w:pPr>
              <w:spacing w:before="40" w:after="40"/>
              <w:jc w:val="left"/>
              <w:rPr>
                <w:rFonts w:asciiTheme="minorHAnsi" w:hAnsiTheme="minorHAnsi" w:cstheme="minorHAnsi"/>
                <w:b/>
              </w:rPr>
            </w:pPr>
            <w:r w:rsidRPr="00D750C9">
              <w:rPr>
                <w:rFonts w:asciiTheme="minorHAnsi" w:hAnsiTheme="minorHAnsi" w:cstheme="minorHAnsi"/>
                <w:b/>
              </w:rPr>
              <w:t>Zúčt. obdobie od</w:t>
            </w:r>
          </w:p>
        </w:tc>
        <w:tc>
          <w:tcPr>
            <w:tcW w:w="6480" w:type="dxa"/>
          </w:tcPr>
          <w:p w:rsidRPr="00D750C9" w:rsidR="0092512D" w:rsidP="0092512D" w:rsidRDefault="0092512D" w14:paraId="1BC739EC" w14:textId="60C56809">
            <w:pPr>
              <w:spacing w:before="40" w:after="40"/>
              <w:jc w:val="left"/>
              <w:rPr>
                <w:rFonts w:asciiTheme="minorHAnsi" w:hAnsiTheme="minorHAnsi" w:cstheme="minorHAnsi"/>
              </w:rPr>
            </w:pPr>
            <w:r w:rsidRPr="00D750C9">
              <w:rPr>
                <w:rFonts w:asciiTheme="minorHAnsi" w:hAnsiTheme="minorHAnsi" w:cstheme="minorHAnsi"/>
              </w:rPr>
              <w:t>Dátum začiatku zúčtovacieho obdobia</w:t>
            </w:r>
          </w:p>
        </w:tc>
      </w:tr>
      <w:tr w:rsidRPr="00D750C9" w:rsidR="0092512D" w:rsidTr="3F73F574" w14:paraId="0B7509D9" w14:textId="77777777">
        <w:tc>
          <w:tcPr>
            <w:tcW w:w="2425" w:type="dxa"/>
          </w:tcPr>
          <w:p w:rsidRPr="00D750C9" w:rsidR="0092512D" w:rsidP="0092512D" w:rsidRDefault="0092512D" w14:paraId="098657CF" w14:textId="77777777">
            <w:pPr>
              <w:spacing w:before="40" w:after="40"/>
              <w:jc w:val="left"/>
              <w:rPr>
                <w:rFonts w:asciiTheme="minorHAnsi" w:hAnsiTheme="minorHAnsi" w:cstheme="minorHAnsi"/>
                <w:b/>
              </w:rPr>
            </w:pPr>
            <w:r w:rsidRPr="00D750C9">
              <w:rPr>
                <w:rFonts w:asciiTheme="minorHAnsi" w:hAnsiTheme="minorHAnsi" w:cstheme="minorHAnsi"/>
                <w:b/>
              </w:rPr>
              <w:t>Zúčt. obdobie do</w:t>
            </w:r>
          </w:p>
        </w:tc>
        <w:tc>
          <w:tcPr>
            <w:tcW w:w="6480" w:type="dxa"/>
          </w:tcPr>
          <w:p w:rsidRPr="00D750C9" w:rsidR="0092512D" w:rsidP="0092512D" w:rsidRDefault="0092512D" w14:paraId="01E363B7" w14:textId="541DF102">
            <w:pPr>
              <w:spacing w:before="40" w:after="40"/>
              <w:jc w:val="left"/>
              <w:rPr>
                <w:rFonts w:asciiTheme="minorHAnsi" w:hAnsiTheme="minorHAnsi" w:cstheme="minorHAnsi"/>
              </w:rPr>
            </w:pPr>
            <w:r w:rsidRPr="00D750C9">
              <w:rPr>
                <w:rFonts w:asciiTheme="minorHAnsi" w:hAnsiTheme="minorHAnsi" w:cstheme="minorHAnsi"/>
              </w:rPr>
              <w:t>Dátum konca zúčtovacieho obdobia</w:t>
            </w:r>
          </w:p>
        </w:tc>
      </w:tr>
      <w:tr w:rsidRPr="00D750C9" w:rsidR="0092512D" w:rsidTr="3F73F574" w14:paraId="339C5F3A" w14:textId="77777777">
        <w:tc>
          <w:tcPr>
            <w:tcW w:w="2425" w:type="dxa"/>
          </w:tcPr>
          <w:p w:rsidRPr="00D750C9" w:rsidR="0092512D" w:rsidP="0092512D" w:rsidRDefault="0092512D" w14:paraId="24077D50" w14:textId="73349E1B">
            <w:pPr>
              <w:spacing w:before="40" w:after="40"/>
              <w:jc w:val="left"/>
              <w:rPr>
                <w:rFonts w:asciiTheme="minorHAnsi" w:hAnsiTheme="minorHAnsi" w:cstheme="minorHAnsi"/>
                <w:b/>
              </w:rPr>
            </w:pPr>
            <w:r w:rsidRPr="00D750C9">
              <w:rPr>
                <w:rFonts w:asciiTheme="minorHAnsi" w:hAnsiTheme="minorHAnsi" w:cstheme="minorHAnsi"/>
                <w:b/>
              </w:rPr>
              <w:t>Dodatočne zobraziť nasledujúce doklady</w:t>
            </w:r>
          </w:p>
        </w:tc>
        <w:tc>
          <w:tcPr>
            <w:tcW w:w="6480" w:type="dxa"/>
          </w:tcPr>
          <w:p w:rsidRPr="00D750C9" w:rsidR="0092512D" w:rsidP="0092512D" w:rsidRDefault="0092512D" w14:paraId="4E5F285D" w14:textId="2AC43944">
            <w:pPr>
              <w:spacing w:before="40" w:after="40"/>
              <w:jc w:val="left"/>
              <w:rPr>
                <w:rFonts w:asciiTheme="minorHAnsi" w:hAnsiTheme="minorHAnsi" w:cstheme="minorHAnsi"/>
              </w:rPr>
            </w:pPr>
            <w:r w:rsidRPr="00D750C9">
              <w:rPr>
                <w:rFonts w:asciiTheme="minorHAnsi" w:hAnsiTheme="minorHAnsi" w:cstheme="minorHAnsi"/>
              </w:rPr>
              <w:t xml:space="preserve">Zakliknúť príznak </w:t>
            </w:r>
            <w:r w:rsidRPr="00D750C9">
              <w:rPr>
                <w:rFonts w:asciiTheme="minorHAnsi" w:hAnsiTheme="minorHAnsi" w:cstheme="minorHAnsi"/>
                <w:noProof/>
              </w:rPr>
              <w:drawing>
                <wp:inline distT="0" distB="0" distL="0" distR="0" wp14:anchorId="44D5AADD" wp14:editId="5408ACDC">
                  <wp:extent cx="2006703" cy="152408"/>
                  <wp:effectExtent l="0" t="0" r="0" b="0"/>
                  <wp:docPr id="1068" name="Picture 1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1"/>
                          <a:stretch>
                            <a:fillRect/>
                          </a:stretch>
                        </pic:blipFill>
                        <pic:spPr>
                          <a:xfrm>
                            <a:off x="0" y="0"/>
                            <a:ext cx="2006703" cy="152408"/>
                          </a:xfrm>
                          <a:prstGeom prst="rect">
                            <a:avLst/>
                          </a:prstGeom>
                        </pic:spPr>
                      </pic:pic>
                    </a:graphicData>
                  </a:graphic>
                </wp:inline>
              </w:drawing>
            </w:r>
            <w:r w:rsidRPr="00D750C9">
              <w:rPr>
                <w:rFonts w:asciiTheme="minorHAnsi" w:hAnsiTheme="minorHAnsi" w:cstheme="minorHAnsi"/>
              </w:rPr>
              <w:t xml:space="preserve"> pre zobrazenie sekundárnych  nákladov</w:t>
            </w:r>
          </w:p>
        </w:tc>
      </w:tr>
    </w:tbl>
    <w:p w:rsidRPr="00D750C9" w:rsidR="3F73F574" w:rsidRDefault="3F73F574" w14:paraId="0E466D08" w14:textId="7F5BE208"/>
    <w:p w:rsidRPr="00D750C9" w:rsidR="0092512D" w:rsidP="00F4256C" w:rsidRDefault="0092512D" w14:paraId="2DE14DAB" w14:textId="77777777"/>
    <w:p w:rsidRPr="00D750C9" w:rsidR="00F4256C" w:rsidP="00F4256C" w:rsidRDefault="00F4256C" w14:paraId="1ABFBFCD" w14:textId="77777777">
      <w:r w:rsidRPr="00D750C9">
        <w:rPr>
          <w:noProof/>
        </w:rPr>
        <w:t xml:space="preserve"> </w:t>
      </w:r>
      <w:r w:rsidRPr="00D750C9">
        <w:t xml:space="preserve">Po kliknutí na ikonu </w:t>
      </w:r>
      <w:r w:rsidRPr="00D750C9">
        <w:rPr>
          <w:noProof/>
        </w:rPr>
        <w:drawing>
          <wp:inline distT="0" distB="0" distL="0" distR="0" wp14:anchorId="2D4B7B47" wp14:editId="43C50D76">
            <wp:extent cx="158758" cy="107956"/>
            <wp:effectExtent l="0" t="0" r="0" b="6350"/>
            <wp:docPr id="1062" name="Picture 1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F4256C" w:rsidP="00F4256C" w:rsidRDefault="0092512D" w14:paraId="492DE726" w14:textId="11A8EA67">
      <w:r w:rsidRPr="00D750C9">
        <w:rPr>
          <w:noProof/>
        </w:rPr>
        <w:drawing>
          <wp:inline distT="0" distB="0" distL="0" distR="0" wp14:anchorId="18352B44" wp14:editId="702A4E93">
            <wp:extent cx="5732145" cy="1270000"/>
            <wp:effectExtent l="0" t="0" r="1905" b="6350"/>
            <wp:docPr id="1070" name="Picture 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2" cstate="print">
                      <a:extLst>
                        <a:ext uri="{28A0092B-C50C-407E-A947-70E740481C1C}">
                          <a14:useLocalDpi xmlns:a14="http://schemas.microsoft.com/office/drawing/2010/main"/>
                        </a:ext>
                      </a:extLst>
                    </a:blip>
                    <a:stretch>
                      <a:fillRect/>
                    </a:stretch>
                  </pic:blipFill>
                  <pic:spPr>
                    <a:xfrm>
                      <a:off x="0" y="0"/>
                      <a:ext cx="5732145" cy="1270000"/>
                    </a:xfrm>
                    <a:prstGeom prst="rect">
                      <a:avLst/>
                    </a:prstGeom>
                  </pic:spPr>
                </pic:pic>
              </a:graphicData>
            </a:graphic>
          </wp:inline>
        </w:drawing>
      </w:r>
    </w:p>
    <w:p w:rsidRPr="00D750C9" w:rsidR="00F4256C" w:rsidP="00F4256C" w:rsidRDefault="00F4256C" w14:paraId="0109882E" w14:textId="77777777"/>
    <w:p w:rsidRPr="00D750C9" w:rsidR="00F4256C" w:rsidP="00F4256C" w:rsidRDefault="00F4256C" w14:paraId="65BA0B59" w14:textId="52AB17A8">
      <w:r w:rsidRPr="00D750C9">
        <w:t xml:space="preserve">Kliknutím na číslo </w:t>
      </w:r>
      <w:r w:rsidRPr="00D750C9" w:rsidR="0092512D">
        <w:t>objektu</w:t>
      </w:r>
      <w:r w:rsidRPr="00D750C9">
        <w:t xml:space="preserve"> je možné zobraziť kmeňovú kartu objektu.</w:t>
      </w:r>
    </w:p>
    <w:p w:rsidRPr="00D750C9" w:rsidR="00F4256C" w:rsidP="00F4256C" w:rsidRDefault="00F4256C" w14:paraId="2D524FD8" w14:textId="77777777">
      <w:r w:rsidRPr="00D750C9">
        <w:t xml:space="preserve">Kliknutím na ikonu </w:t>
      </w:r>
      <w:r w:rsidRPr="00D750C9">
        <w:rPr>
          <w:noProof/>
        </w:rPr>
        <w:drawing>
          <wp:inline distT="0" distB="0" distL="0" distR="0" wp14:anchorId="3969567D" wp14:editId="1927D354">
            <wp:extent cx="139707" cy="127007"/>
            <wp:effectExtent l="0" t="0" r="0" b="6350"/>
            <wp:docPr id="1064" name="Picture 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A35690" w:rsidP="00A35690" w:rsidRDefault="00A35690" w14:paraId="7C0D6E2A" w14:textId="0D3EE935"/>
    <w:p w:rsidRPr="00D750C9" w:rsidR="00D530A6" w:rsidP="00D530A6" w:rsidRDefault="00D530A6" w14:paraId="32840FEF" w14:textId="375F2B1A">
      <w:pPr>
        <w:pStyle w:val="Heading33"/>
      </w:pPr>
      <w:bookmarkStart w:name="_Ref121690774" w:id="1077"/>
      <w:bookmarkStart w:name="_Toc158293230" w:id="1078"/>
      <w:bookmarkStart w:name="_Toc232499668" w:id="1079"/>
      <w:r w:rsidRPr="00D750C9">
        <w:t>Nájomné objekty k zúčtovacím jednotkám</w:t>
      </w:r>
      <w:bookmarkEnd w:id="1077"/>
      <w:bookmarkEnd w:id="1078"/>
      <w:bookmarkEnd w:id="1079"/>
    </w:p>
    <w:p w:rsidRPr="00D750C9" w:rsidR="00D530A6" w:rsidP="00D530A6" w:rsidRDefault="00D530A6" w14:paraId="0F6408FC" w14:textId="1EC43079">
      <w:pPr>
        <w:rPr>
          <w:b/>
          <w:bCs/>
        </w:rPr>
      </w:pPr>
      <w:r w:rsidRPr="00D750C9">
        <w:rPr>
          <w:b/>
          <w:bCs/>
        </w:rPr>
        <w:t>Transakcia: RESCSURO – Nájomné objekty k zúčtovacím jednotkám</w:t>
      </w:r>
    </w:p>
    <w:p w:rsidRPr="00D750C9" w:rsidR="00D530A6" w:rsidP="00D530A6" w:rsidRDefault="00E932F5" w14:paraId="0BB97821" w14:textId="2D9D6C2E">
      <w:r w:rsidRPr="00D750C9">
        <w:rPr>
          <w:noProof/>
        </w:rPr>
        <w:drawing>
          <wp:inline distT="0" distB="0" distL="0" distR="0" wp14:anchorId="0B4BE460" wp14:editId="7984EB2C">
            <wp:extent cx="3899100" cy="3194214"/>
            <wp:effectExtent l="0" t="0" r="6350" b="6350"/>
            <wp:docPr id="1077" name="Picture 1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3"/>
                    <a:stretch>
                      <a:fillRect/>
                    </a:stretch>
                  </pic:blipFill>
                  <pic:spPr>
                    <a:xfrm>
                      <a:off x="0" y="0"/>
                      <a:ext cx="3899100" cy="3194214"/>
                    </a:xfrm>
                    <a:prstGeom prst="rect">
                      <a:avLst/>
                    </a:prstGeom>
                  </pic:spPr>
                </pic:pic>
              </a:graphicData>
            </a:graphic>
          </wp:inline>
        </w:drawing>
      </w:r>
    </w:p>
    <w:p w:rsidRPr="00D750C9" w:rsidR="00D530A6" w:rsidP="00D530A6" w:rsidRDefault="00D530A6" w14:paraId="65422F87" w14:textId="77777777"/>
    <w:p w:rsidRPr="00D750C9" w:rsidR="00D530A6" w:rsidP="00D530A6" w:rsidRDefault="00D530A6" w14:paraId="372627F5" w14:textId="77777777">
      <w:r w:rsidRPr="00D750C9">
        <w:t>Vstupná výberová obrazovka:</w:t>
      </w:r>
    </w:p>
    <w:p w:rsidRPr="00D750C9" w:rsidR="00D530A6" w:rsidP="00D530A6" w:rsidRDefault="00E932F5" w14:paraId="4DD7BAA5" w14:textId="226AB935">
      <w:r w:rsidRPr="00D750C9">
        <w:rPr>
          <w:noProof/>
        </w:rPr>
        <w:drawing>
          <wp:inline distT="0" distB="0" distL="0" distR="0" wp14:anchorId="734FF4C7" wp14:editId="5D6E5DEB">
            <wp:extent cx="5372376" cy="2889398"/>
            <wp:effectExtent l="0" t="0" r="0" b="6350"/>
            <wp:docPr id="1078" name="Picture 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4"/>
                    <a:stretch>
                      <a:fillRect/>
                    </a:stretch>
                  </pic:blipFill>
                  <pic:spPr>
                    <a:xfrm>
                      <a:off x="0" y="0"/>
                      <a:ext cx="5372376" cy="2889398"/>
                    </a:xfrm>
                    <a:prstGeom prst="rect">
                      <a:avLst/>
                    </a:prstGeom>
                  </pic:spPr>
                </pic:pic>
              </a:graphicData>
            </a:graphic>
          </wp:inline>
        </w:drawing>
      </w:r>
    </w:p>
    <w:p w:rsidRPr="00D750C9" w:rsidR="00D530A6" w:rsidP="00D530A6" w:rsidRDefault="00D530A6" w14:paraId="68202135" w14:textId="77777777"/>
    <w:p w:rsidRPr="00D750C9" w:rsidR="00D530A6" w:rsidP="00D530A6" w:rsidRDefault="00D530A6" w14:paraId="33A6E338" w14:textId="77777777">
      <w:pPr>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D750C9" w:rsidR="00D530A6" w14:paraId="5A734D78" w14:textId="77777777">
        <w:trPr>
          <w:tblHeader/>
        </w:trPr>
        <w:tc>
          <w:tcPr>
            <w:tcW w:w="2425" w:type="dxa"/>
            <w:shd w:val="clear" w:color="auto" w:fill="D9D9D9"/>
          </w:tcPr>
          <w:p w:rsidRPr="00D750C9" w:rsidR="00D530A6" w:rsidRDefault="00D530A6" w14:paraId="2467A394"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cPr>
          <w:p w:rsidRPr="00D750C9" w:rsidR="00D530A6" w:rsidRDefault="00D530A6" w14:paraId="36FB1C23"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D530A6" w14:paraId="597FCA80" w14:textId="77777777">
        <w:tc>
          <w:tcPr>
            <w:tcW w:w="2425" w:type="dxa"/>
          </w:tcPr>
          <w:p w:rsidRPr="00D750C9" w:rsidR="00D530A6" w:rsidRDefault="00D530A6" w14:paraId="146FDDDF"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D530A6" w:rsidRDefault="00D530A6" w14:paraId="229F6F5B"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D530A6" w14:paraId="25336C7F" w14:textId="77777777">
        <w:tc>
          <w:tcPr>
            <w:tcW w:w="2425" w:type="dxa"/>
          </w:tcPr>
          <w:p w:rsidRPr="00D750C9" w:rsidR="00D530A6" w:rsidRDefault="00D530A6" w14:paraId="1688858A" w14:textId="77777777">
            <w:pPr>
              <w:spacing w:before="40" w:after="40"/>
              <w:jc w:val="left"/>
              <w:rPr>
                <w:rFonts w:asciiTheme="minorHAnsi" w:hAnsiTheme="minorHAnsi" w:cstheme="minorHAnsi"/>
                <w:b/>
              </w:rPr>
            </w:pPr>
            <w:r w:rsidRPr="00D750C9">
              <w:rPr>
                <w:rFonts w:asciiTheme="minorHAnsi" w:hAnsiTheme="minorHAnsi" w:cstheme="minorHAnsi"/>
                <w:b/>
              </w:rPr>
              <w:t>HJ pre ZJ</w:t>
            </w:r>
          </w:p>
        </w:tc>
        <w:tc>
          <w:tcPr>
            <w:tcW w:w="6480" w:type="dxa"/>
          </w:tcPr>
          <w:p w:rsidRPr="00D750C9" w:rsidR="00D530A6" w:rsidRDefault="00D530A6" w14:paraId="0E77CE56"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Hospodársku jednotku</w:t>
            </w:r>
          </w:p>
        </w:tc>
      </w:tr>
      <w:tr w:rsidRPr="00D750C9" w:rsidR="00D530A6" w14:paraId="6EE12A95" w14:textId="77777777">
        <w:tc>
          <w:tcPr>
            <w:tcW w:w="2425" w:type="dxa"/>
          </w:tcPr>
          <w:p w:rsidRPr="00D750C9" w:rsidR="00D530A6" w:rsidRDefault="00D530A6" w14:paraId="40D600E7" w14:textId="77777777">
            <w:pPr>
              <w:spacing w:before="40" w:after="40"/>
              <w:jc w:val="left"/>
              <w:rPr>
                <w:rFonts w:asciiTheme="minorHAnsi" w:hAnsiTheme="minorHAnsi" w:cstheme="minorHAnsi"/>
                <w:b/>
              </w:rPr>
            </w:pPr>
            <w:r w:rsidRPr="00D750C9">
              <w:rPr>
                <w:rFonts w:asciiTheme="minorHAnsi" w:hAnsiTheme="minorHAnsi" w:cstheme="minorHAnsi"/>
                <w:b/>
              </w:rPr>
              <w:t>Kľúč vedľajších nákladov</w:t>
            </w:r>
          </w:p>
        </w:tc>
        <w:tc>
          <w:tcPr>
            <w:tcW w:w="6480" w:type="dxa"/>
          </w:tcPr>
          <w:p w:rsidRPr="00D750C9" w:rsidR="00D530A6" w:rsidRDefault="00D530A6" w14:paraId="6CED83AB"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Kľúč vedľajších nákladov (druh prevádzkového nákladu)</w:t>
            </w:r>
          </w:p>
        </w:tc>
      </w:tr>
      <w:tr w:rsidRPr="00D750C9" w:rsidR="00D530A6" w14:paraId="2ED12F83" w14:textId="77777777">
        <w:tc>
          <w:tcPr>
            <w:tcW w:w="2425" w:type="dxa"/>
          </w:tcPr>
          <w:p w:rsidRPr="00D750C9" w:rsidR="00D530A6" w:rsidRDefault="00D530A6" w14:paraId="4F2B92E2" w14:textId="77777777">
            <w:pPr>
              <w:spacing w:before="40" w:after="40"/>
              <w:jc w:val="left"/>
              <w:rPr>
                <w:rFonts w:asciiTheme="minorHAnsi" w:hAnsiTheme="minorHAnsi" w:cstheme="minorHAnsi"/>
                <w:b/>
              </w:rPr>
            </w:pPr>
            <w:r w:rsidRPr="00D750C9">
              <w:rPr>
                <w:rFonts w:asciiTheme="minorHAnsi" w:hAnsiTheme="minorHAnsi" w:cstheme="minorHAnsi"/>
                <w:b/>
              </w:rPr>
              <w:t>Zúčtovacia jednotka</w:t>
            </w:r>
          </w:p>
        </w:tc>
        <w:tc>
          <w:tcPr>
            <w:tcW w:w="6480" w:type="dxa"/>
          </w:tcPr>
          <w:p w:rsidRPr="00D750C9" w:rsidR="00D530A6" w:rsidRDefault="00D530A6" w14:paraId="55AED293"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Zúčtovaciu jednotku</w:t>
            </w:r>
          </w:p>
        </w:tc>
      </w:tr>
    </w:tbl>
    <w:p w:rsidRPr="00D750C9" w:rsidR="00D530A6" w:rsidP="00D530A6" w:rsidRDefault="00D530A6" w14:paraId="43FF27F9" w14:textId="77777777"/>
    <w:p w:rsidRPr="00D750C9" w:rsidR="00D530A6" w:rsidP="00D530A6" w:rsidRDefault="00D530A6" w14:paraId="2EAD44D0" w14:textId="77777777">
      <w:r w:rsidRPr="00D750C9">
        <w:rPr>
          <w:noProof/>
        </w:rPr>
        <w:t xml:space="preserve"> </w:t>
      </w:r>
      <w:r w:rsidRPr="00D750C9">
        <w:t xml:space="preserve">Po kliknutí na ikonu </w:t>
      </w:r>
      <w:r w:rsidRPr="00D750C9">
        <w:rPr>
          <w:noProof/>
        </w:rPr>
        <w:drawing>
          <wp:inline distT="0" distB="0" distL="0" distR="0" wp14:anchorId="159AE0C7" wp14:editId="71ADFBCB">
            <wp:extent cx="158758" cy="107956"/>
            <wp:effectExtent l="0" t="0" r="0" b="6350"/>
            <wp:docPr id="1074" name="Picture 1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D530A6" w:rsidP="00D530A6" w:rsidRDefault="0062488A" w14:paraId="4835B2BC" w14:textId="4A161418">
      <w:r w:rsidRPr="00D750C9">
        <w:rPr>
          <w:noProof/>
        </w:rPr>
        <w:drawing>
          <wp:inline distT="0" distB="0" distL="0" distR="0" wp14:anchorId="4C0DB00A" wp14:editId="7CB0B157">
            <wp:extent cx="5732145" cy="2583815"/>
            <wp:effectExtent l="0" t="0" r="1905" b="6985"/>
            <wp:docPr id="1079" name="Picture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5"/>
                    <a:stretch>
                      <a:fillRect/>
                    </a:stretch>
                  </pic:blipFill>
                  <pic:spPr>
                    <a:xfrm>
                      <a:off x="0" y="0"/>
                      <a:ext cx="5732145" cy="2583815"/>
                    </a:xfrm>
                    <a:prstGeom prst="rect">
                      <a:avLst/>
                    </a:prstGeom>
                  </pic:spPr>
                </pic:pic>
              </a:graphicData>
            </a:graphic>
          </wp:inline>
        </w:drawing>
      </w:r>
    </w:p>
    <w:p w:rsidRPr="00D750C9" w:rsidR="00D530A6" w:rsidP="00D530A6" w:rsidRDefault="00D530A6" w14:paraId="4F16A199" w14:textId="77777777"/>
    <w:p w:rsidRPr="00D750C9" w:rsidR="00D530A6" w:rsidP="00D530A6" w:rsidRDefault="00D530A6" w14:paraId="3242597A" w14:textId="77777777">
      <w:r w:rsidRPr="00D750C9">
        <w:t>Kliknutím na číslo objektu je možné zobraziť kmeňovú kartu objektu.</w:t>
      </w:r>
    </w:p>
    <w:p w:rsidRPr="00D750C9" w:rsidR="00D530A6" w:rsidP="00D530A6" w:rsidRDefault="00D530A6" w14:paraId="366F7091" w14:textId="77777777">
      <w:r w:rsidRPr="00D750C9">
        <w:t xml:space="preserve">Kliknutím na ikonu </w:t>
      </w:r>
      <w:r w:rsidRPr="00D750C9">
        <w:rPr>
          <w:noProof/>
        </w:rPr>
        <w:drawing>
          <wp:inline distT="0" distB="0" distL="0" distR="0" wp14:anchorId="5117BC0F" wp14:editId="16967E04">
            <wp:extent cx="139707" cy="127007"/>
            <wp:effectExtent l="0" t="0" r="0" b="6350"/>
            <wp:docPr id="1076" name="Picture 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Pr="00D750C9" w:rsidR="00D530A6" w:rsidP="00A35690" w:rsidRDefault="00D530A6" w14:paraId="41855113" w14:textId="77777777"/>
    <w:p w:rsidRPr="00D750C9" w:rsidR="00AC664B" w:rsidP="00AC664B" w:rsidRDefault="009404AF" w14:paraId="60DE333F" w14:textId="03406A02">
      <w:pPr>
        <w:pStyle w:val="Heading33"/>
      </w:pPr>
      <w:bookmarkStart w:name="_Ref121780629" w:id="1080"/>
      <w:bookmarkStart w:name="_Ref121780635" w:id="1081"/>
      <w:bookmarkStart w:name="_Toc158293231" w:id="1082"/>
      <w:bookmarkStart w:name="_Toc232499669" w:id="1083"/>
      <w:r w:rsidRPr="00D750C9">
        <w:t>Meradlá pre nájomné objekty</w:t>
      </w:r>
      <w:bookmarkEnd w:id="1080"/>
      <w:bookmarkEnd w:id="1081"/>
      <w:bookmarkEnd w:id="1082"/>
      <w:bookmarkEnd w:id="1083"/>
    </w:p>
    <w:p w:rsidRPr="00D750C9" w:rsidR="00AC664B" w:rsidP="00AC664B" w:rsidRDefault="00AC664B" w14:paraId="4760DF10" w14:textId="1247E95D">
      <w:pPr>
        <w:rPr>
          <w:b/>
          <w:bCs/>
        </w:rPr>
      </w:pPr>
      <w:r w:rsidRPr="00D750C9">
        <w:rPr>
          <w:b/>
          <w:bCs/>
        </w:rPr>
        <w:t xml:space="preserve">Transakcia: </w:t>
      </w:r>
      <w:r w:rsidRPr="00D750C9" w:rsidR="00466822">
        <w:rPr>
          <w:b/>
          <w:bCs/>
        </w:rPr>
        <w:t>RESCMPRO - Meradlá pre nájomné objekty</w:t>
      </w:r>
    </w:p>
    <w:p w:rsidRPr="00D750C9" w:rsidR="00AC664B" w:rsidP="00AC664B" w:rsidRDefault="00466822" w14:paraId="6A5A4738" w14:textId="2BC97C57">
      <w:r w:rsidRPr="00D750C9">
        <w:rPr>
          <w:noProof/>
        </w:rPr>
        <w:drawing>
          <wp:inline distT="0" distB="0" distL="0" distR="0" wp14:anchorId="6BB3DC43" wp14:editId="6E15DB31">
            <wp:extent cx="4694327" cy="3825572"/>
            <wp:effectExtent l="0" t="0" r="0" b="3810"/>
            <wp:docPr id="980" name="Picture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6"/>
                    <a:stretch>
                      <a:fillRect/>
                    </a:stretch>
                  </pic:blipFill>
                  <pic:spPr>
                    <a:xfrm>
                      <a:off x="0" y="0"/>
                      <a:ext cx="4694327" cy="3825572"/>
                    </a:xfrm>
                    <a:prstGeom prst="rect">
                      <a:avLst/>
                    </a:prstGeom>
                  </pic:spPr>
                </pic:pic>
              </a:graphicData>
            </a:graphic>
          </wp:inline>
        </w:drawing>
      </w:r>
    </w:p>
    <w:p w:rsidRPr="00D750C9" w:rsidR="00AC664B" w:rsidP="00AC664B" w:rsidRDefault="00AC664B" w14:paraId="246B2A74" w14:textId="77777777"/>
    <w:p w:rsidRPr="00D750C9" w:rsidR="00AC664B" w:rsidP="00AC664B" w:rsidRDefault="00AC664B" w14:paraId="3E486853" w14:textId="77777777">
      <w:r w:rsidRPr="00D750C9">
        <w:t>Vstupná výberová obrazovka:</w:t>
      </w:r>
    </w:p>
    <w:p w:rsidRPr="00D750C9" w:rsidR="00AC664B" w:rsidP="00AC664B" w:rsidRDefault="00601138" w14:paraId="7AD71D3A" w14:textId="1F75B52E">
      <w:r w:rsidRPr="00D750C9">
        <w:rPr>
          <w:noProof/>
        </w:rPr>
        <w:drawing>
          <wp:inline distT="0" distB="0" distL="0" distR="0" wp14:anchorId="01B47B22" wp14:editId="03E47D87">
            <wp:extent cx="5391427" cy="2768742"/>
            <wp:effectExtent l="0" t="0" r="0" b="0"/>
            <wp:docPr id="1050" name="Picture 1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7"/>
                    <a:stretch>
                      <a:fillRect/>
                    </a:stretch>
                  </pic:blipFill>
                  <pic:spPr>
                    <a:xfrm>
                      <a:off x="0" y="0"/>
                      <a:ext cx="5391427" cy="2768742"/>
                    </a:xfrm>
                    <a:prstGeom prst="rect">
                      <a:avLst/>
                    </a:prstGeom>
                  </pic:spPr>
                </pic:pic>
              </a:graphicData>
            </a:graphic>
          </wp:inline>
        </w:drawing>
      </w:r>
    </w:p>
    <w:p w:rsidRPr="00D750C9" w:rsidR="00AC664B" w:rsidP="00AC664B" w:rsidRDefault="00AC664B" w14:paraId="29893B8C" w14:textId="77777777"/>
    <w:p w:rsidRPr="00D750C9" w:rsidR="00AC664B" w:rsidP="00AC664B" w:rsidRDefault="00AC664B" w14:paraId="10BE3EE8" w14:textId="77777777">
      <w:pPr>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D750C9" w:rsidR="00AC664B" w14:paraId="2C3D5932" w14:textId="77777777">
        <w:trPr>
          <w:tblHeader/>
        </w:trPr>
        <w:tc>
          <w:tcPr>
            <w:tcW w:w="2425" w:type="dxa"/>
            <w:shd w:val="clear" w:color="auto" w:fill="D9D9D9"/>
          </w:tcPr>
          <w:p w:rsidRPr="00D750C9" w:rsidR="00AC664B" w:rsidRDefault="00AC664B" w14:paraId="6D8003F9"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cPr>
          <w:p w:rsidRPr="00D750C9" w:rsidR="00AC664B" w:rsidRDefault="00AC664B" w14:paraId="6325626A"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AC664B" w14:paraId="73845B0A" w14:textId="77777777">
        <w:tc>
          <w:tcPr>
            <w:tcW w:w="2425" w:type="dxa"/>
          </w:tcPr>
          <w:p w:rsidRPr="00D750C9" w:rsidR="00AC664B" w:rsidRDefault="00AC664B" w14:paraId="4893A117"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AC664B" w:rsidRDefault="00AC664B" w14:paraId="6297C599"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AC664B" w14:paraId="614D2CAD" w14:textId="77777777">
        <w:tc>
          <w:tcPr>
            <w:tcW w:w="2425" w:type="dxa"/>
          </w:tcPr>
          <w:p w:rsidRPr="00D750C9" w:rsidR="00AC664B" w:rsidRDefault="00601138" w14:paraId="37A59461" w14:textId="73C5317F">
            <w:pPr>
              <w:spacing w:before="40" w:after="40"/>
              <w:jc w:val="left"/>
              <w:rPr>
                <w:rFonts w:asciiTheme="minorHAnsi" w:hAnsiTheme="minorHAnsi" w:cstheme="minorHAnsi"/>
                <w:b/>
              </w:rPr>
            </w:pPr>
            <w:r w:rsidRPr="00D750C9">
              <w:rPr>
                <w:rFonts w:asciiTheme="minorHAnsi" w:hAnsiTheme="minorHAnsi" w:cstheme="minorHAnsi"/>
                <w:b/>
              </w:rPr>
              <w:t>Hospodárska jednotka</w:t>
            </w:r>
          </w:p>
        </w:tc>
        <w:tc>
          <w:tcPr>
            <w:tcW w:w="6480" w:type="dxa"/>
          </w:tcPr>
          <w:p w:rsidRPr="00D750C9" w:rsidR="00AC664B" w:rsidRDefault="00AC664B" w14:paraId="663A2FEB"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Hospodársku jednotku</w:t>
            </w:r>
          </w:p>
        </w:tc>
      </w:tr>
      <w:tr w:rsidRPr="00D750C9" w:rsidR="00AC664B" w14:paraId="562A8791" w14:textId="77777777">
        <w:tc>
          <w:tcPr>
            <w:tcW w:w="2425" w:type="dxa"/>
          </w:tcPr>
          <w:p w:rsidRPr="00D750C9" w:rsidR="00AC664B" w:rsidRDefault="00601138" w14:paraId="68B7CEAC" w14:textId="7258032C">
            <w:pPr>
              <w:spacing w:before="40" w:after="40"/>
              <w:jc w:val="left"/>
              <w:rPr>
                <w:rFonts w:asciiTheme="minorHAnsi" w:hAnsiTheme="minorHAnsi" w:cstheme="minorHAnsi"/>
                <w:b/>
              </w:rPr>
            </w:pPr>
            <w:r w:rsidRPr="00D750C9">
              <w:rPr>
                <w:rFonts w:asciiTheme="minorHAnsi" w:hAnsiTheme="minorHAnsi" w:cstheme="minorHAnsi"/>
                <w:b/>
              </w:rPr>
              <w:t>Nájomný objekt</w:t>
            </w:r>
          </w:p>
        </w:tc>
        <w:tc>
          <w:tcPr>
            <w:tcW w:w="6480" w:type="dxa"/>
          </w:tcPr>
          <w:p w:rsidRPr="00D750C9" w:rsidR="00AC664B" w:rsidRDefault="00AC664B" w14:paraId="6E8096EA" w14:textId="1EA83B0B">
            <w:pPr>
              <w:spacing w:before="40" w:after="40"/>
              <w:jc w:val="left"/>
              <w:rPr>
                <w:rFonts w:asciiTheme="minorHAnsi" w:hAnsiTheme="minorHAnsi" w:cstheme="minorHAnsi"/>
              </w:rPr>
            </w:pPr>
            <w:r w:rsidRPr="00D750C9">
              <w:rPr>
                <w:rFonts w:asciiTheme="minorHAnsi" w:hAnsiTheme="minorHAnsi" w:cstheme="minorHAnsi"/>
              </w:rPr>
              <w:t xml:space="preserve">Pomocou match-kódu vybrať </w:t>
            </w:r>
            <w:r w:rsidRPr="00D750C9" w:rsidR="00601138">
              <w:rPr>
                <w:rFonts w:asciiTheme="minorHAnsi" w:hAnsiTheme="minorHAnsi" w:cstheme="minorHAnsi"/>
              </w:rPr>
              <w:t>Nájomný objekt</w:t>
            </w:r>
          </w:p>
        </w:tc>
      </w:tr>
      <w:tr w:rsidRPr="00D750C9" w:rsidR="00AC664B" w14:paraId="7444ACDC" w14:textId="77777777">
        <w:tc>
          <w:tcPr>
            <w:tcW w:w="2425" w:type="dxa"/>
          </w:tcPr>
          <w:p w:rsidRPr="00D750C9" w:rsidR="00AC664B" w:rsidRDefault="00A91F56" w14:paraId="389FA98E" w14:textId="3CA5B5BA">
            <w:pPr>
              <w:spacing w:before="40" w:after="40"/>
              <w:jc w:val="left"/>
              <w:rPr>
                <w:rFonts w:asciiTheme="minorHAnsi" w:hAnsiTheme="minorHAnsi" w:cstheme="minorHAnsi"/>
                <w:b/>
              </w:rPr>
            </w:pPr>
            <w:r w:rsidRPr="00D750C9">
              <w:rPr>
                <w:rFonts w:asciiTheme="minorHAnsi" w:hAnsiTheme="minorHAnsi" w:cstheme="minorHAnsi"/>
                <w:b/>
              </w:rPr>
              <w:t>Od/dňa</w:t>
            </w:r>
            <w:r w:rsidRPr="00D750C9" w:rsidR="00AE75C6">
              <w:rPr>
                <w:rFonts w:asciiTheme="minorHAnsi" w:hAnsiTheme="minorHAnsi" w:cstheme="minorHAnsi"/>
                <w:b/>
              </w:rPr>
              <w:t xml:space="preserve">         Do</w:t>
            </w:r>
          </w:p>
        </w:tc>
        <w:tc>
          <w:tcPr>
            <w:tcW w:w="6480" w:type="dxa"/>
          </w:tcPr>
          <w:p w:rsidRPr="00D750C9" w:rsidR="00AC664B" w:rsidRDefault="00A91F56" w14:paraId="60388B4B" w14:textId="45B151B2">
            <w:pPr>
              <w:spacing w:before="40" w:after="40"/>
              <w:jc w:val="left"/>
              <w:rPr>
                <w:rFonts w:asciiTheme="minorHAnsi" w:hAnsiTheme="minorHAnsi" w:cstheme="minorHAnsi"/>
              </w:rPr>
            </w:pPr>
            <w:r w:rsidRPr="00D750C9">
              <w:rPr>
                <w:rFonts w:asciiTheme="minorHAnsi" w:hAnsiTheme="minorHAnsi" w:cstheme="minorHAnsi"/>
              </w:rPr>
              <w:t xml:space="preserve">Zadať </w:t>
            </w:r>
            <w:r w:rsidRPr="00D750C9" w:rsidR="00AE75C6">
              <w:rPr>
                <w:rFonts w:asciiTheme="minorHAnsi" w:hAnsiTheme="minorHAnsi" w:cstheme="minorHAnsi"/>
              </w:rPr>
              <w:t>dátumy začiatku a konca zúčtovacieho obdobia</w:t>
            </w:r>
          </w:p>
        </w:tc>
      </w:tr>
      <w:tr w:rsidRPr="00D750C9" w:rsidR="00AE75C6" w14:paraId="2DCA4692" w14:textId="77777777">
        <w:tc>
          <w:tcPr>
            <w:tcW w:w="2425" w:type="dxa"/>
          </w:tcPr>
          <w:p w:rsidRPr="00D750C9" w:rsidR="00AE75C6" w:rsidRDefault="00AE75C6" w14:paraId="234C8CD0" w14:textId="32EEC2C2">
            <w:pPr>
              <w:spacing w:before="40" w:after="40"/>
              <w:jc w:val="left"/>
              <w:rPr>
                <w:rFonts w:asciiTheme="minorHAnsi" w:hAnsiTheme="minorHAnsi" w:cstheme="minorHAnsi"/>
                <w:b/>
              </w:rPr>
            </w:pPr>
            <w:r w:rsidRPr="00D750C9">
              <w:rPr>
                <w:rFonts w:asciiTheme="minorHAnsi" w:hAnsiTheme="minorHAnsi" w:cstheme="minorHAnsi"/>
                <w:b/>
              </w:rPr>
              <w:t>Výpočet spotreby</w:t>
            </w:r>
          </w:p>
        </w:tc>
        <w:tc>
          <w:tcPr>
            <w:tcW w:w="6480" w:type="dxa"/>
          </w:tcPr>
          <w:p w:rsidRPr="00D750C9" w:rsidR="00AE75C6" w:rsidRDefault="00AE75C6" w14:paraId="7A37AC94" w14:textId="77777777">
            <w:pPr>
              <w:spacing w:before="40" w:after="40"/>
              <w:jc w:val="left"/>
              <w:rPr>
                <w:rFonts w:asciiTheme="minorHAnsi" w:hAnsiTheme="minorHAnsi" w:cstheme="minorHAnsi"/>
              </w:rPr>
            </w:pPr>
            <w:r w:rsidRPr="00D750C9">
              <w:rPr>
                <w:rFonts w:asciiTheme="minorHAnsi" w:hAnsiTheme="minorHAnsi" w:cstheme="minorHAnsi"/>
              </w:rPr>
              <w:t>Zakliknúť, následne sa zobrazia polia: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975"/>
              <w:gridCol w:w="4230"/>
            </w:tblGrid>
            <w:tr w:rsidRPr="00D750C9" w:rsidR="006725BE" w14:paraId="132361F7" w14:textId="77777777">
              <w:trPr>
                <w:tblHeader/>
              </w:trPr>
              <w:tc>
                <w:tcPr>
                  <w:tcW w:w="1975" w:type="dxa"/>
                  <w:shd w:val="clear" w:color="auto" w:fill="D9D9D9"/>
                </w:tcPr>
                <w:p w:rsidRPr="00D750C9" w:rsidR="006725BE" w:rsidP="006725BE" w:rsidRDefault="006725BE" w14:paraId="7C44F1C6"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4230" w:type="dxa"/>
                  <w:shd w:val="clear" w:color="auto" w:fill="D9D9D9"/>
                </w:tcPr>
                <w:p w:rsidRPr="00D750C9" w:rsidR="006725BE" w:rsidP="006725BE" w:rsidRDefault="006725BE" w14:paraId="7BFC24F9"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6725BE" w14:paraId="37585D7E" w14:textId="77777777">
              <w:tc>
                <w:tcPr>
                  <w:tcW w:w="1975" w:type="dxa"/>
                </w:tcPr>
                <w:p w:rsidRPr="00D750C9" w:rsidR="006725BE" w:rsidP="006725BE" w:rsidRDefault="006725BE" w14:paraId="4F71FDCC" w14:textId="77777777">
                  <w:pPr>
                    <w:spacing w:before="40" w:after="40"/>
                    <w:jc w:val="left"/>
                    <w:rPr>
                      <w:rFonts w:asciiTheme="minorHAnsi" w:hAnsiTheme="minorHAnsi" w:cstheme="minorHAnsi"/>
                      <w:b/>
                    </w:rPr>
                  </w:pPr>
                  <w:r w:rsidRPr="00D750C9">
                    <w:rPr>
                      <w:rFonts w:asciiTheme="minorHAnsi" w:hAnsiTheme="minorHAnsi" w:cstheme="minorHAnsi"/>
                      <w:b/>
                    </w:rPr>
                    <w:t>Začiatok zúčt.obd.</w:t>
                  </w:r>
                </w:p>
              </w:tc>
              <w:tc>
                <w:tcPr>
                  <w:tcW w:w="4230" w:type="dxa"/>
                </w:tcPr>
                <w:p w:rsidRPr="00D750C9" w:rsidR="006725BE" w:rsidP="006725BE" w:rsidRDefault="006725BE" w14:paraId="6322565F" w14:textId="77777777">
                  <w:pPr>
                    <w:spacing w:before="40" w:after="40"/>
                    <w:jc w:val="left"/>
                    <w:rPr>
                      <w:rFonts w:asciiTheme="minorHAnsi" w:hAnsiTheme="minorHAnsi" w:cstheme="minorHAnsi"/>
                    </w:rPr>
                  </w:pPr>
                  <w:r w:rsidRPr="00D750C9">
                    <w:rPr>
                      <w:rFonts w:asciiTheme="minorHAnsi" w:hAnsiTheme="minorHAnsi" w:cstheme="minorHAnsi"/>
                    </w:rPr>
                    <w:t>Dátum začiatku zúčtovacieho obdobia</w:t>
                  </w:r>
                </w:p>
              </w:tc>
            </w:tr>
            <w:tr w:rsidRPr="00D750C9" w:rsidR="006725BE" w14:paraId="3D596A19" w14:textId="77777777">
              <w:tc>
                <w:tcPr>
                  <w:tcW w:w="1975" w:type="dxa"/>
                </w:tcPr>
                <w:p w:rsidRPr="00D750C9" w:rsidR="006725BE" w:rsidP="006725BE" w:rsidRDefault="006725BE" w14:paraId="54078297" w14:textId="77777777">
                  <w:pPr>
                    <w:spacing w:before="40" w:after="40"/>
                    <w:jc w:val="left"/>
                    <w:rPr>
                      <w:rFonts w:asciiTheme="minorHAnsi" w:hAnsiTheme="minorHAnsi" w:cstheme="minorHAnsi"/>
                      <w:b/>
                    </w:rPr>
                  </w:pPr>
                  <w:r w:rsidRPr="00D750C9">
                    <w:rPr>
                      <w:rFonts w:asciiTheme="minorHAnsi" w:hAnsiTheme="minorHAnsi" w:cstheme="minorHAnsi"/>
                      <w:b/>
                    </w:rPr>
                    <w:t>Koniec zúčt.obd.</w:t>
                  </w:r>
                </w:p>
              </w:tc>
              <w:tc>
                <w:tcPr>
                  <w:tcW w:w="4230" w:type="dxa"/>
                </w:tcPr>
                <w:p w:rsidRPr="00D750C9" w:rsidR="006725BE" w:rsidP="006725BE" w:rsidRDefault="006725BE" w14:paraId="3F29B033" w14:textId="77777777">
                  <w:pPr>
                    <w:spacing w:before="40" w:after="40"/>
                    <w:jc w:val="left"/>
                    <w:rPr>
                      <w:rFonts w:asciiTheme="minorHAnsi" w:hAnsiTheme="minorHAnsi" w:cstheme="minorHAnsi"/>
                    </w:rPr>
                  </w:pPr>
                  <w:r w:rsidRPr="00D750C9">
                    <w:rPr>
                      <w:rFonts w:asciiTheme="minorHAnsi" w:hAnsiTheme="minorHAnsi" w:cstheme="minorHAnsi"/>
                    </w:rPr>
                    <w:t>Dátum konca zúčtovacieho obdobia</w:t>
                  </w:r>
                </w:p>
              </w:tc>
            </w:tr>
          </w:tbl>
          <w:p w:rsidRPr="00D750C9" w:rsidR="00AE75C6" w:rsidRDefault="00AE75C6" w14:paraId="4AC2C9F3" w14:textId="53A1D59C">
            <w:pPr>
              <w:spacing w:before="40" w:after="40"/>
              <w:jc w:val="left"/>
              <w:rPr>
                <w:rFonts w:asciiTheme="minorHAnsi" w:hAnsiTheme="minorHAnsi" w:cstheme="minorHAnsi"/>
              </w:rPr>
            </w:pPr>
          </w:p>
        </w:tc>
      </w:tr>
    </w:tbl>
    <w:p w:rsidRPr="00D750C9" w:rsidR="00AC664B" w:rsidP="00AC664B" w:rsidRDefault="00AC664B" w14:paraId="09A8745A" w14:textId="77777777"/>
    <w:p w:rsidRPr="00D750C9" w:rsidR="00AC664B" w:rsidP="00AC664B" w:rsidRDefault="00AC664B" w14:paraId="1E846110" w14:textId="6594D253">
      <w:r w:rsidRPr="00D750C9">
        <w:t xml:space="preserve">Po kliknutí na ikonu </w:t>
      </w:r>
      <w:r w:rsidRPr="00D750C9">
        <w:rPr>
          <w:noProof/>
        </w:rPr>
        <w:drawing>
          <wp:inline distT="0" distB="0" distL="0" distR="0" wp14:anchorId="53341780" wp14:editId="10767C38">
            <wp:extent cx="158758" cy="107956"/>
            <wp:effectExtent l="0" t="0" r="0" b="6350"/>
            <wp:docPr id="977" name="Picture 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AC664B" w:rsidP="00AC664B" w:rsidRDefault="00C8581D" w14:paraId="578C5769" w14:textId="31436F90">
      <w:r w:rsidRPr="00D750C9">
        <w:rPr>
          <w:noProof/>
        </w:rPr>
        <w:drawing>
          <wp:inline distT="0" distB="0" distL="0" distR="0" wp14:anchorId="031BA522" wp14:editId="098B84D5">
            <wp:extent cx="5732145" cy="1910715"/>
            <wp:effectExtent l="0" t="0" r="1905" b="0"/>
            <wp:docPr id="1051" name="Picture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8"/>
                    <a:stretch>
                      <a:fillRect/>
                    </a:stretch>
                  </pic:blipFill>
                  <pic:spPr>
                    <a:xfrm>
                      <a:off x="0" y="0"/>
                      <a:ext cx="5732145" cy="1910715"/>
                    </a:xfrm>
                    <a:prstGeom prst="rect">
                      <a:avLst/>
                    </a:prstGeom>
                  </pic:spPr>
                </pic:pic>
              </a:graphicData>
            </a:graphic>
          </wp:inline>
        </w:drawing>
      </w:r>
    </w:p>
    <w:p w:rsidRPr="00D750C9" w:rsidR="00AC664B" w:rsidP="00AC664B" w:rsidRDefault="00AC664B" w14:paraId="3E02449D" w14:textId="77777777"/>
    <w:p w:rsidRPr="00D750C9" w:rsidR="00B35823" w:rsidP="00AC664B" w:rsidRDefault="00C8581D" w14:paraId="623B22FF" w14:textId="77777777">
      <w:r w:rsidRPr="00D750C9">
        <w:t xml:space="preserve">Farebné ikony semaforu v stĺpci „Status“ </w:t>
      </w:r>
      <w:r w:rsidRPr="00D750C9" w:rsidR="0027046B">
        <w:t>symbolizujú stav vyplnenia všetkých potrebných odpočtov/dokladov</w:t>
      </w:r>
      <w:r w:rsidRPr="00D750C9" w:rsidR="00AE0E5F">
        <w:t xml:space="preserve"> o</w:t>
      </w:r>
      <w:r w:rsidRPr="00D750C9" w:rsidR="00B35823">
        <w:t> </w:t>
      </w:r>
      <w:r w:rsidRPr="00D750C9" w:rsidR="0027046B">
        <w:t>meraní</w:t>
      </w:r>
      <w:r w:rsidRPr="00D750C9" w:rsidR="00B35823">
        <w:t>:</w:t>
      </w:r>
      <w:r w:rsidRPr="00D750C9" w:rsidR="0027046B">
        <w:t xml:space="preserve"> </w:t>
      </w:r>
    </w:p>
    <w:p w:rsidRPr="00D750C9" w:rsidR="003E680F" w:rsidP="00531D7C" w:rsidRDefault="0027046B" w14:paraId="69284382" w14:textId="2EBB4C67">
      <w:pPr>
        <w:pStyle w:val="Odsekzoznamu"/>
        <w:numPr>
          <w:ilvl w:val="0"/>
          <w:numId w:val="49"/>
        </w:numPr>
        <w:rPr>
          <w:lang w:eastAsia="en-US"/>
        </w:rPr>
      </w:pPr>
      <w:r w:rsidRPr="00D750C9">
        <w:t xml:space="preserve">Chybové hlásenia </w:t>
      </w:r>
      <w:r w:rsidRPr="00D750C9" w:rsidR="00C62210">
        <w:t xml:space="preserve">pre body merania s ikonou </w:t>
      </w:r>
      <w:r w:rsidRPr="00D750C9" w:rsidR="00C62210">
        <w:rPr>
          <w:noProof/>
        </w:rPr>
        <w:drawing>
          <wp:inline distT="0" distB="0" distL="0" distR="0" wp14:anchorId="3D5396F8" wp14:editId="4AD3721F">
            <wp:extent cx="107956" cy="95255"/>
            <wp:effectExtent l="0" t="0" r="6350" b="0"/>
            <wp:docPr id="1056" name="Picture 1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9"/>
                    <a:stretch>
                      <a:fillRect/>
                    </a:stretch>
                  </pic:blipFill>
                  <pic:spPr>
                    <a:xfrm>
                      <a:off x="0" y="0"/>
                      <a:ext cx="107956" cy="95255"/>
                    </a:xfrm>
                    <a:prstGeom prst="rect">
                      <a:avLst/>
                    </a:prstGeom>
                  </pic:spPr>
                </pic:pic>
              </a:graphicData>
            </a:graphic>
          </wp:inline>
        </w:drawing>
      </w:r>
      <w:r w:rsidRPr="00D750C9" w:rsidR="00C62210">
        <w:t xml:space="preserve"> - Chyba – pozri protokol </w:t>
      </w:r>
      <w:r w:rsidRPr="00D750C9">
        <w:t xml:space="preserve">je možné zobraziť </w:t>
      </w:r>
      <w:r w:rsidRPr="00D750C9" w:rsidR="00FA5171">
        <w:t xml:space="preserve">kliknutím na ikonu </w:t>
      </w:r>
      <w:r w:rsidRPr="00D750C9" w:rsidR="00FA5171">
        <w:rPr>
          <w:noProof/>
        </w:rPr>
        <w:drawing>
          <wp:inline distT="0" distB="0" distL="0" distR="0" wp14:anchorId="5229E030" wp14:editId="2B8A72EC">
            <wp:extent cx="127007" cy="95255"/>
            <wp:effectExtent l="0" t="0" r="6350" b="0"/>
            <wp:docPr id="1052" name="Picture 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0"/>
                    <a:stretch>
                      <a:fillRect/>
                    </a:stretch>
                  </pic:blipFill>
                  <pic:spPr>
                    <a:xfrm>
                      <a:off x="0" y="0"/>
                      <a:ext cx="127007" cy="95255"/>
                    </a:xfrm>
                    <a:prstGeom prst="rect">
                      <a:avLst/>
                    </a:prstGeom>
                  </pic:spPr>
                </pic:pic>
              </a:graphicData>
            </a:graphic>
          </wp:inline>
        </w:drawing>
      </w:r>
      <w:r w:rsidRPr="00D750C9" w:rsidR="00FA5171">
        <w:t xml:space="preserve"> - Hlásenia.</w:t>
      </w:r>
      <w:r w:rsidRPr="00D750C9" w:rsidR="00AE4022">
        <w:t xml:space="preserve"> </w:t>
      </w:r>
      <w:r w:rsidRPr="00D750C9" w:rsidR="00786F67">
        <w:t xml:space="preserve">V prípade, že doklad o meraní chýba, je možné zadať ho priamo </w:t>
      </w:r>
      <w:r w:rsidRPr="00D750C9" w:rsidR="009D2189">
        <w:t xml:space="preserve">z obrazovky výkazu kliknutím na ikonu </w:t>
      </w:r>
      <w:r w:rsidRPr="00D750C9" w:rsidR="00F12B62">
        <w:rPr>
          <w:noProof/>
        </w:rPr>
        <w:drawing>
          <wp:inline distT="0" distB="0" distL="0" distR="0" wp14:anchorId="02F9E0EF" wp14:editId="4736D71D">
            <wp:extent cx="133357" cy="120656"/>
            <wp:effectExtent l="0" t="0" r="0" b="0"/>
            <wp:docPr id="1060" name="Picture 1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1"/>
                    <a:stretch>
                      <a:fillRect/>
                    </a:stretch>
                  </pic:blipFill>
                  <pic:spPr>
                    <a:xfrm>
                      <a:off x="0" y="0"/>
                      <a:ext cx="133357" cy="120656"/>
                    </a:xfrm>
                    <a:prstGeom prst="rect">
                      <a:avLst/>
                    </a:prstGeom>
                  </pic:spPr>
                </pic:pic>
              </a:graphicData>
            </a:graphic>
          </wp:inline>
        </w:drawing>
      </w:r>
      <w:r w:rsidRPr="00D750C9" w:rsidR="00F12B62">
        <w:t xml:space="preserve"> - Vytvorenie dokladov o meraní. Postup evidencie dokladu o meraní je popísaný v kapitole</w:t>
      </w:r>
      <w:r w:rsidRPr="00D750C9" w:rsidR="003E680F">
        <w:rPr>
          <w:lang w:eastAsia="en-US"/>
        </w:rPr>
        <w:t xml:space="preserve"> v kapitole </w:t>
      </w:r>
      <w:r w:rsidRPr="00D750C9" w:rsidR="003E680F">
        <w:rPr>
          <w:lang w:eastAsia="en-US"/>
        </w:rPr>
        <w:fldChar w:fldCharType="begin"/>
      </w:r>
      <w:r w:rsidRPr="00D750C9" w:rsidR="003E680F">
        <w:rPr>
          <w:lang w:eastAsia="en-US"/>
        </w:rPr>
        <w:instrText xml:space="preserve"> REF _Ref121779583 \r \h </w:instrText>
      </w:r>
      <w:r w:rsidRPr="00D750C9" w:rsidR="003E680F">
        <w:rPr>
          <w:lang w:eastAsia="en-US"/>
        </w:rPr>
      </w:r>
      <w:r w:rsidRPr="00D750C9" w:rsidR="003E680F">
        <w:rPr>
          <w:lang w:eastAsia="en-US"/>
        </w:rPr>
        <w:fldChar w:fldCharType="separate"/>
      </w:r>
      <w:r w:rsidRPr="00D750C9" w:rsidR="003E680F">
        <w:rPr>
          <w:lang w:eastAsia="en-US"/>
        </w:rPr>
        <w:t>4.1.13.1</w:t>
      </w:r>
      <w:r w:rsidRPr="00D750C9" w:rsidR="003E680F">
        <w:rPr>
          <w:lang w:eastAsia="en-US"/>
        </w:rPr>
        <w:fldChar w:fldCharType="end"/>
      </w:r>
      <w:r w:rsidRPr="00D750C9" w:rsidR="003E680F">
        <w:rPr>
          <w:lang w:eastAsia="en-US"/>
        </w:rPr>
        <w:t xml:space="preserve"> </w:t>
      </w:r>
      <w:r w:rsidRPr="00D750C9" w:rsidR="003E680F">
        <w:rPr>
          <w:lang w:eastAsia="en-US"/>
        </w:rPr>
        <w:fldChar w:fldCharType="begin"/>
      </w:r>
      <w:r w:rsidRPr="00D750C9" w:rsidR="003E680F">
        <w:rPr>
          <w:lang w:eastAsia="en-US"/>
        </w:rPr>
        <w:instrText xml:space="preserve"> REF _Ref121779589 \h </w:instrText>
      </w:r>
      <w:r w:rsidRPr="00D750C9" w:rsidR="003E680F">
        <w:rPr>
          <w:lang w:eastAsia="en-US"/>
        </w:rPr>
      </w:r>
      <w:r w:rsidRPr="00D750C9" w:rsidR="003E680F">
        <w:rPr>
          <w:lang w:eastAsia="en-US"/>
        </w:rPr>
        <w:fldChar w:fldCharType="separate"/>
      </w:r>
      <w:r w:rsidRPr="00D750C9" w:rsidR="003E680F">
        <w:t>Zaznamenanie odpočtov – dokladov o meraní</w:t>
      </w:r>
      <w:r w:rsidRPr="00D750C9" w:rsidR="003E680F">
        <w:rPr>
          <w:lang w:eastAsia="en-US"/>
        </w:rPr>
        <w:fldChar w:fldCharType="end"/>
      </w:r>
      <w:r w:rsidRPr="00D750C9" w:rsidR="003E680F">
        <w:rPr>
          <w:lang w:eastAsia="en-US"/>
        </w:rPr>
        <w:t>.</w:t>
      </w:r>
    </w:p>
    <w:p w:rsidRPr="00D750C9" w:rsidR="00C8581D" w:rsidP="00531D7C" w:rsidRDefault="00AE4022" w14:paraId="67F1A9D7" w14:textId="4786D6D8">
      <w:pPr>
        <w:pStyle w:val="Odsekzoznamu"/>
        <w:numPr>
          <w:ilvl w:val="0"/>
          <w:numId w:val="48"/>
        </w:numPr>
      </w:pPr>
      <w:r w:rsidRPr="00D750C9">
        <w:t xml:space="preserve">Ak je pre daný bod merania zobrazená </w:t>
      </w:r>
      <w:r w:rsidRPr="00D750C9" w:rsidR="009C6DEF">
        <w:t xml:space="preserve">zelená ikona </w:t>
      </w:r>
      <w:r w:rsidRPr="00D750C9" w:rsidR="009C6DEF">
        <w:rPr>
          <w:noProof/>
        </w:rPr>
        <w:drawing>
          <wp:inline distT="0" distB="0" distL="0" distR="0" wp14:anchorId="32ABD7CA" wp14:editId="05822459">
            <wp:extent cx="139707" cy="88905"/>
            <wp:effectExtent l="0" t="0" r="0" b="6350"/>
            <wp:docPr id="1053" name="Picture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2"/>
                    <a:stretch>
                      <a:fillRect/>
                    </a:stretch>
                  </pic:blipFill>
                  <pic:spPr>
                    <a:xfrm>
                      <a:off x="0" y="0"/>
                      <a:ext cx="139707" cy="88905"/>
                    </a:xfrm>
                    <a:prstGeom prst="rect">
                      <a:avLst/>
                    </a:prstGeom>
                  </pic:spPr>
                </pic:pic>
              </a:graphicData>
            </a:graphic>
          </wp:inline>
        </w:drawing>
      </w:r>
      <w:r w:rsidRPr="00D750C9" w:rsidR="009C6DEF">
        <w:t xml:space="preserve"> - Všetky dáta existujú, dvojklikom na daný riadok sa zobrazí prehľad dokladov </w:t>
      </w:r>
      <w:r w:rsidRPr="00D750C9" w:rsidR="00AE0E5F">
        <w:t>o</w:t>
      </w:r>
      <w:r w:rsidRPr="00D750C9" w:rsidR="00037785">
        <w:t> </w:t>
      </w:r>
      <w:r w:rsidRPr="00D750C9" w:rsidR="00AE0E5F">
        <w:t>meraní</w:t>
      </w:r>
      <w:r w:rsidRPr="00D750C9" w:rsidR="00037785">
        <w:t xml:space="preserve"> pre zvolený bod merania</w:t>
      </w:r>
      <w:r w:rsidRPr="00D750C9" w:rsidR="00AE0E5F">
        <w:t>:</w:t>
      </w:r>
    </w:p>
    <w:p w:rsidRPr="00D750C9" w:rsidR="00AE0E5F" w:rsidP="00531D7C" w:rsidRDefault="00AE0E5F" w14:paraId="52862AD4" w14:textId="6F338B9E">
      <w:pPr>
        <w:ind w:firstLine="720"/>
      </w:pPr>
      <w:r w:rsidRPr="00D750C9">
        <w:rPr>
          <w:noProof/>
        </w:rPr>
        <w:drawing>
          <wp:inline distT="0" distB="0" distL="0" distR="0" wp14:anchorId="27802137" wp14:editId="7986F559">
            <wp:extent cx="4946904" cy="1505027"/>
            <wp:effectExtent l="0" t="0" r="6350" b="0"/>
            <wp:docPr id="1054" name="Picture 1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3"/>
                    <a:stretch>
                      <a:fillRect/>
                    </a:stretch>
                  </pic:blipFill>
                  <pic:spPr>
                    <a:xfrm>
                      <a:off x="0" y="0"/>
                      <a:ext cx="4946904" cy="1505027"/>
                    </a:xfrm>
                    <a:prstGeom prst="rect">
                      <a:avLst/>
                    </a:prstGeom>
                  </pic:spPr>
                </pic:pic>
              </a:graphicData>
            </a:graphic>
          </wp:inline>
        </w:drawing>
      </w:r>
    </w:p>
    <w:p w:rsidRPr="00D750C9" w:rsidR="00C8581D" w:rsidP="00AC664B" w:rsidRDefault="00C8581D" w14:paraId="17EF098A" w14:textId="77777777"/>
    <w:p w:rsidRPr="00D750C9" w:rsidR="00AC664B" w:rsidP="00AC664B" w:rsidRDefault="00AC664B" w14:paraId="77CB6E15" w14:textId="1E1D91A1">
      <w:r w:rsidRPr="00D750C9">
        <w:t xml:space="preserve">Kliknutím na ikonu </w:t>
      </w:r>
      <w:r w:rsidRPr="00D750C9">
        <w:rPr>
          <w:noProof/>
        </w:rPr>
        <w:drawing>
          <wp:inline distT="0" distB="0" distL="0" distR="0" wp14:anchorId="61C6279E" wp14:editId="09EAB83C">
            <wp:extent cx="139707" cy="127007"/>
            <wp:effectExtent l="0" t="0" r="0" b="6350"/>
            <wp:docPr id="979" name="Picture 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r w:rsidRPr="00D750C9" w:rsidR="00AE0E5F">
        <w:t xml:space="preserve"> </w:t>
      </w:r>
      <w:r w:rsidRPr="00D750C9" w:rsidR="00B35823">
        <w:t>Meradlá pre nájomné objekty</w:t>
      </w:r>
      <w:r w:rsidRPr="00D750C9">
        <w:t>.</w:t>
      </w:r>
    </w:p>
    <w:p w:rsidRPr="00D750C9" w:rsidR="00A35690" w:rsidP="00D559C3" w:rsidRDefault="00A35690" w14:paraId="4B1063CE" w14:textId="77777777"/>
    <w:p w:rsidRPr="00D750C9" w:rsidR="002F4301" w:rsidP="002F4301" w:rsidRDefault="002F4301" w14:paraId="49A3F05B" w14:textId="7764BB79">
      <w:pPr>
        <w:pStyle w:val="Heading33"/>
      </w:pPr>
      <w:bookmarkStart w:name="_Ref121780658" w:id="1084"/>
      <w:bookmarkStart w:name="_Toc158293232" w:id="1085"/>
      <w:bookmarkStart w:name="_Toc232499670" w:id="1086"/>
      <w:r w:rsidRPr="00D750C9">
        <w:t xml:space="preserve">Meradlá pre </w:t>
      </w:r>
      <w:r w:rsidRPr="00D750C9" w:rsidR="00C65025">
        <w:t>zúčtovacie jednotky</w:t>
      </w:r>
      <w:bookmarkEnd w:id="1084"/>
      <w:bookmarkEnd w:id="1085"/>
      <w:bookmarkEnd w:id="1086"/>
    </w:p>
    <w:p w:rsidRPr="00D750C9" w:rsidR="002F4301" w:rsidP="002F4301" w:rsidRDefault="002F4301" w14:paraId="3148BFC8" w14:textId="45D7C019">
      <w:pPr>
        <w:rPr>
          <w:b/>
          <w:bCs/>
        </w:rPr>
      </w:pPr>
      <w:r w:rsidRPr="00D750C9">
        <w:rPr>
          <w:b/>
          <w:bCs/>
        </w:rPr>
        <w:t>Transakcia: RESCMP</w:t>
      </w:r>
      <w:r w:rsidRPr="00D750C9" w:rsidR="00C65025">
        <w:rPr>
          <w:b/>
          <w:bCs/>
        </w:rPr>
        <w:t xml:space="preserve">SU </w:t>
      </w:r>
      <w:r w:rsidRPr="00D750C9">
        <w:rPr>
          <w:b/>
          <w:bCs/>
        </w:rPr>
        <w:t xml:space="preserve">- Meradlá pre </w:t>
      </w:r>
      <w:r w:rsidRPr="00D750C9" w:rsidR="00C65025">
        <w:rPr>
          <w:b/>
          <w:bCs/>
        </w:rPr>
        <w:t>zúčtovacie jednotky</w:t>
      </w:r>
    </w:p>
    <w:p w:rsidRPr="00D750C9" w:rsidR="002F4301" w:rsidP="002F4301" w:rsidRDefault="00336BDF" w14:paraId="4EF224A3" w14:textId="26AEFD96">
      <w:r w:rsidRPr="00D750C9">
        <w:rPr>
          <w:noProof/>
        </w:rPr>
        <w:drawing>
          <wp:inline distT="0" distB="0" distL="0" distR="0" wp14:anchorId="22433564" wp14:editId="07640543">
            <wp:extent cx="3924502" cy="3645087"/>
            <wp:effectExtent l="0" t="0" r="0" b="0"/>
            <wp:docPr id="1107" name="Picture 1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4"/>
                    <a:stretch>
                      <a:fillRect/>
                    </a:stretch>
                  </pic:blipFill>
                  <pic:spPr>
                    <a:xfrm>
                      <a:off x="0" y="0"/>
                      <a:ext cx="3924502" cy="3645087"/>
                    </a:xfrm>
                    <a:prstGeom prst="rect">
                      <a:avLst/>
                    </a:prstGeom>
                  </pic:spPr>
                </pic:pic>
              </a:graphicData>
            </a:graphic>
          </wp:inline>
        </w:drawing>
      </w:r>
    </w:p>
    <w:p w:rsidRPr="00D750C9" w:rsidR="002F4301" w:rsidP="002F4301" w:rsidRDefault="002F4301" w14:paraId="3A7457E8" w14:textId="77777777"/>
    <w:p w:rsidRPr="00D750C9" w:rsidR="002F4301" w:rsidP="002F4301" w:rsidRDefault="002F4301" w14:paraId="1C5D3F31" w14:textId="77777777">
      <w:r w:rsidRPr="00D750C9">
        <w:t>Vstupná výberová obrazovka:</w:t>
      </w:r>
    </w:p>
    <w:p w:rsidRPr="00D750C9" w:rsidR="002F4301" w:rsidP="002F4301" w:rsidRDefault="00337AE6" w14:paraId="404E0175" w14:textId="06359E6E">
      <w:r w:rsidRPr="00D750C9">
        <w:rPr>
          <w:noProof/>
        </w:rPr>
        <w:drawing>
          <wp:inline distT="0" distB="0" distL="0" distR="0" wp14:anchorId="561A0A81" wp14:editId="4011CEC1">
            <wp:extent cx="5385077" cy="3194214"/>
            <wp:effectExtent l="0" t="0" r="6350" b="6350"/>
            <wp:docPr id="1108" name="Picture 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5"/>
                    <a:stretch>
                      <a:fillRect/>
                    </a:stretch>
                  </pic:blipFill>
                  <pic:spPr>
                    <a:xfrm>
                      <a:off x="0" y="0"/>
                      <a:ext cx="5385077" cy="3194214"/>
                    </a:xfrm>
                    <a:prstGeom prst="rect">
                      <a:avLst/>
                    </a:prstGeom>
                  </pic:spPr>
                </pic:pic>
              </a:graphicData>
            </a:graphic>
          </wp:inline>
        </w:drawing>
      </w:r>
    </w:p>
    <w:p w:rsidRPr="00D750C9" w:rsidR="002F4301" w:rsidP="002F4301" w:rsidRDefault="002F4301" w14:paraId="0B9ACA5C" w14:textId="77777777"/>
    <w:p w:rsidRPr="00D750C9" w:rsidR="002F4301" w:rsidP="002F4301" w:rsidRDefault="002F4301" w14:paraId="4C51F1A1" w14:textId="77777777">
      <w:pPr>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D750C9" w:rsidR="002F4301" w14:paraId="020298DD" w14:textId="77777777">
        <w:trPr>
          <w:tblHeader/>
        </w:trPr>
        <w:tc>
          <w:tcPr>
            <w:tcW w:w="2425" w:type="dxa"/>
            <w:shd w:val="clear" w:color="auto" w:fill="D9D9D9"/>
          </w:tcPr>
          <w:p w:rsidRPr="00D750C9" w:rsidR="002F4301" w:rsidRDefault="002F4301" w14:paraId="7EAF8EE4"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cPr>
          <w:p w:rsidRPr="00D750C9" w:rsidR="002F4301" w:rsidRDefault="002F4301" w14:paraId="3009C620"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2F4301" w14:paraId="6FFABA86" w14:textId="77777777">
        <w:tc>
          <w:tcPr>
            <w:tcW w:w="2425" w:type="dxa"/>
          </w:tcPr>
          <w:p w:rsidRPr="00D750C9" w:rsidR="002F4301" w:rsidRDefault="002F4301" w14:paraId="38AF0497"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2F4301" w:rsidRDefault="002F4301" w14:paraId="2D4FF870"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2F4301" w14:paraId="791717FA" w14:textId="77777777">
        <w:tc>
          <w:tcPr>
            <w:tcW w:w="2425" w:type="dxa"/>
          </w:tcPr>
          <w:p w:rsidRPr="00D750C9" w:rsidR="002F4301" w:rsidRDefault="00337AE6" w14:paraId="00D29EB8" w14:textId="64C82E7C">
            <w:pPr>
              <w:spacing w:before="40" w:after="40"/>
              <w:jc w:val="left"/>
              <w:rPr>
                <w:rFonts w:asciiTheme="minorHAnsi" w:hAnsiTheme="minorHAnsi" w:cstheme="minorHAnsi"/>
                <w:b/>
              </w:rPr>
            </w:pPr>
            <w:r w:rsidRPr="00D750C9">
              <w:rPr>
                <w:rFonts w:asciiTheme="minorHAnsi" w:hAnsiTheme="minorHAnsi" w:cstheme="minorHAnsi"/>
                <w:b/>
              </w:rPr>
              <w:t>HJ pre ZJ</w:t>
            </w:r>
          </w:p>
        </w:tc>
        <w:tc>
          <w:tcPr>
            <w:tcW w:w="6480" w:type="dxa"/>
          </w:tcPr>
          <w:p w:rsidRPr="00D750C9" w:rsidR="002F4301" w:rsidRDefault="002F4301" w14:paraId="2B1FAC05"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Hospodársku jednotku</w:t>
            </w:r>
          </w:p>
        </w:tc>
      </w:tr>
      <w:tr w:rsidRPr="00D750C9" w:rsidR="00337AE6" w14:paraId="7B7E6C30" w14:textId="77777777">
        <w:tc>
          <w:tcPr>
            <w:tcW w:w="2425" w:type="dxa"/>
          </w:tcPr>
          <w:p w:rsidRPr="00D750C9" w:rsidR="00337AE6" w:rsidP="00337AE6" w:rsidRDefault="00337AE6" w14:paraId="05FFC733" w14:textId="1E8E2D69">
            <w:pPr>
              <w:spacing w:before="40" w:after="40"/>
              <w:jc w:val="left"/>
              <w:rPr>
                <w:rFonts w:asciiTheme="minorHAnsi" w:hAnsiTheme="minorHAnsi" w:cstheme="minorHAnsi"/>
                <w:b/>
              </w:rPr>
            </w:pPr>
            <w:r w:rsidRPr="00D750C9">
              <w:rPr>
                <w:rFonts w:asciiTheme="minorHAnsi" w:hAnsiTheme="minorHAnsi" w:cstheme="minorHAnsi"/>
                <w:b/>
              </w:rPr>
              <w:t>Kľúč vedľajších nákladov</w:t>
            </w:r>
          </w:p>
        </w:tc>
        <w:tc>
          <w:tcPr>
            <w:tcW w:w="6480" w:type="dxa"/>
          </w:tcPr>
          <w:p w:rsidRPr="00D750C9" w:rsidR="00337AE6" w:rsidP="00337AE6" w:rsidRDefault="00337AE6" w14:paraId="4089A4A7" w14:textId="394559F6">
            <w:pPr>
              <w:spacing w:before="40" w:after="40"/>
              <w:jc w:val="left"/>
              <w:rPr>
                <w:rFonts w:asciiTheme="minorHAnsi" w:hAnsiTheme="minorHAnsi" w:cstheme="minorHAnsi"/>
              </w:rPr>
            </w:pPr>
            <w:r w:rsidRPr="00D750C9">
              <w:rPr>
                <w:rFonts w:asciiTheme="minorHAnsi" w:hAnsiTheme="minorHAnsi" w:cstheme="minorHAnsi"/>
              </w:rPr>
              <w:t>Pomocou match-kódu vybrať Kľúč vedľajších nákladov (druh prevádzkového nákladu)</w:t>
            </w:r>
          </w:p>
        </w:tc>
      </w:tr>
      <w:tr w:rsidRPr="00D750C9" w:rsidR="00337AE6" w14:paraId="3BBD2B81" w14:textId="77777777">
        <w:tc>
          <w:tcPr>
            <w:tcW w:w="2425" w:type="dxa"/>
          </w:tcPr>
          <w:p w:rsidRPr="00D750C9" w:rsidR="00337AE6" w:rsidP="00337AE6" w:rsidRDefault="00337AE6" w14:paraId="3C095F41" w14:textId="6FCF0F67">
            <w:pPr>
              <w:spacing w:before="40" w:after="40"/>
              <w:jc w:val="left"/>
              <w:rPr>
                <w:rFonts w:asciiTheme="minorHAnsi" w:hAnsiTheme="minorHAnsi" w:cstheme="minorHAnsi"/>
                <w:b/>
              </w:rPr>
            </w:pPr>
            <w:r w:rsidRPr="00D750C9">
              <w:rPr>
                <w:rFonts w:asciiTheme="minorHAnsi" w:hAnsiTheme="minorHAnsi" w:cstheme="minorHAnsi"/>
                <w:b/>
              </w:rPr>
              <w:t>Zúčtovacia jednotka</w:t>
            </w:r>
          </w:p>
        </w:tc>
        <w:tc>
          <w:tcPr>
            <w:tcW w:w="6480" w:type="dxa"/>
          </w:tcPr>
          <w:p w:rsidRPr="00D750C9" w:rsidR="00337AE6" w:rsidP="00337AE6" w:rsidRDefault="00337AE6" w14:paraId="4E981728" w14:textId="0628790C">
            <w:pPr>
              <w:spacing w:before="40" w:after="40"/>
              <w:jc w:val="left"/>
              <w:rPr>
                <w:rFonts w:asciiTheme="minorHAnsi" w:hAnsiTheme="minorHAnsi" w:cstheme="minorHAnsi"/>
              </w:rPr>
            </w:pPr>
            <w:r w:rsidRPr="00D750C9">
              <w:rPr>
                <w:rFonts w:asciiTheme="minorHAnsi" w:hAnsiTheme="minorHAnsi" w:cstheme="minorHAnsi"/>
              </w:rPr>
              <w:t>Pomocou match-kódu vybrať Zúčtovaciu jednotku</w:t>
            </w:r>
          </w:p>
        </w:tc>
      </w:tr>
      <w:tr w:rsidRPr="00D750C9" w:rsidR="00416B6D" w14:paraId="2BE479AA" w14:textId="77777777">
        <w:tc>
          <w:tcPr>
            <w:tcW w:w="2425" w:type="dxa"/>
          </w:tcPr>
          <w:p w:rsidRPr="00D750C9" w:rsidR="00416B6D" w:rsidP="00337AE6" w:rsidRDefault="00416B6D" w14:paraId="1155BA08" w14:textId="0DF9D854">
            <w:pPr>
              <w:spacing w:before="40" w:after="40"/>
              <w:jc w:val="left"/>
              <w:rPr>
                <w:rFonts w:asciiTheme="minorHAnsi" w:hAnsiTheme="minorHAnsi" w:cstheme="minorHAnsi"/>
                <w:b/>
              </w:rPr>
            </w:pPr>
            <w:r w:rsidRPr="00D750C9">
              <w:rPr>
                <w:rFonts w:asciiTheme="minorHAnsi" w:hAnsiTheme="minorHAnsi" w:cstheme="minorHAnsi"/>
                <w:b/>
              </w:rPr>
              <w:t>Zobrazenie bodov merania NO</w:t>
            </w:r>
          </w:p>
        </w:tc>
        <w:tc>
          <w:tcPr>
            <w:tcW w:w="6480" w:type="dxa"/>
          </w:tcPr>
          <w:p w:rsidRPr="00D750C9" w:rsidR="00416B6D" w:rsidP="00337AE6" w:rsidRDefault="00416B6D" w14:paraId="20CE7829" w14:textId="5FEE7AA3">
            <w:pPr>
              <w:spacing w:before="40" w:after="40"/>
              <w:jc w:val="left"/>
              <w:rPr>
                <w:rFonts w:asciiTheme="minorHAnsi" w:hAnsiTheme="minorHAnsi" w:cstheme="minorHAnsi"/>
              </w:rPr>
            </w:pPr>
            <w:r w:rsidRPr="00D750C9">
              <w:rPr>
                <w:rFonts w:asciiTheme="minorHAnsi" w:hAnsiTheme="minorHAnsi" w:cstheme="minorHAnsi"/>
              </w:rPr>
              <w:t>Zakliknutím poľa je možné zobraziť vo výkaze aj body merania Nájomných objektov, ktoré sú priradené k Zúčtovacím jednotkám</w:t>
            </w:r>
          </w:p>
        </w:tc>
      </w:tr>
      <w:tr w:rsidRPr="00D750C9" w:rsidR="002F4301" w14:paraId="6C7AF365" w14:textId="77777777">
        <w:tc>
          <w:tcPr>
            <w:tcW w:w="2425" w:type="dxa"/>
          </w:tcPr>
          <w:p w:rsidRPr="00D750C9" w:rsidR="002F4301" w:rsidRDefault="002F4301" w14:paraId="633AC2C3" w14:textId="77777777">
            <w:pPr>
              <w:spacing w:before="40" w:after="40"/>
              <w:jc w:val="left"/>
              <w:rPr>
                <w:rFonts w:asciiTheme="minorHAnsi" w:hAnsiTheme="minorHAnsi" w:cstheme="minorHAnsi"/>
                <w:b/>
              </w:rPr>
            </w:pPr>
            <w:r w:rsidRPr="00D750C9">
              <w:rPr>
                <w:rFonts w:asciiTheme="minorHAnsi" w:hAnsiTheme="minorHAnsi" w:cstheme="minorHAnsi"/>
                <w:b/>
              </w:rPr>
              <w:t>Výpočet spotreby</w:t>
            </w:r>
          </w:p>
        </w:tc>
        <w:tc>
          <w:tcPr>
            <w:tcW w:w="6480" w:type="dxa"/>
          </w:tcPr>
          <w:p w:rsidRPr="00D750C9" w:rsidR="002F4301" w:rsidRDefault="002F4301" w14:paraId="604E96F1" w14:textId="77777777">
            <w:pPr>
              <w:spacing w:before="40" w:after="40"/>
              <w:jc w:val="left"/>
              <w:rPr>
                <w:rFonts w:asciiTheme="minorHAnsi" w:hAnsiTheme="minorHAnsi" w:cstheme="minorHAnsi"/>
              </w:rPr>
            </w:pPr>
            <w:r w:rsidRPr="00D750C9">
              <w:rPr>
                <w:rFonts w:asciiTheme="minorHAnsi" w:hAnsiTheme="minorHAnsi" w:cstheme="minorHAnsi"/>
              </w:rPr>
              <w:t>Zakliknúť, následne sa zobrazia polia: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975"/>
              <w:gridCol w:w="4230"/>
            </w:tblGrid>
            <w:tr w:rsidRPr="00D750C9" w:rsidR="002F4301" w14:paraId="74DED6C6" w14:textId="77777777">
              <w:trPr>
                <w:tblHeader/>
              </w:trPr>
              <w:tc>
                <w:tcPr>
                  <w:tcW w:w="1975" w:type="dxa"/>
                  <w:shd w:val="clear" w:color="auto" w:fill="D9D9D9"/>
                </w:tcPr>
                <w:p w:rsidRPr="00D750C9" w:rsidR="002F4301" w:rsidRDefault="002F4301" w14:paraId="42018F2A"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4230" w:type="dxa"/>
                  <w:shd w:val="clear" w:color="auto" w:fill="D9D9D9"/>
                </w:tcPr>
                <w:p w:rsidRPr="00D750C9" w:rsidR="002F4301" w:rsidRDefault="002F4301" w14:paraId="50DE2283"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2F4301" w14:paraId="024CFA67" w14:textId="77777777">
              <w:tc>
                <w:tcPr>
                  <w:tcW w:w="1975" w:type="dxa"/>
                </w:tcPr>
                <w:p w:rsidRPr="00D750C9" w:rsidR="002F4301" w:rsidRDefault="002F4301" w14:paraId="23E26C4F" w14:textId="77777777">
                  <w:pPr>
                    <w:spacing w:before="40" w:after="40"/>
                    <w:jc w:val="left"/>
                    <w:rPr>
                      <w:rFonts w:asciiTheme="minorHAnsi" w:hAnsiTheme="minorHAnsi" w:cstheme="minorHAnsi"/>
                      <w:b/>
                    </w:rPr>
                  </w:pPr>
                  <w:r w:rsidRPr="00D750C9">
                    <w:rPr>
                      <w:rFonts w:asciiTheme="minorHAnsi" w:hAnsiTheme="minorHAnsi" w:cstheme="minorHAnsi"/>
                      <w:b/>
                    </w:rPr>
                    <w:t>Začiatok zúčt.obd.</w:t>
                  </w:r>
                </w:p>
              </w:tc>
              <w:tc>
                <w:tcPr>
                  <w:tcW w:w="4230" w:type="dxa"/>
                </w:tcPr>
                <w:p w:rsidRPr="00D750C9" w:rsidR="002F4301" w:rsidRDefault="002F4301" w14:paraId="4061C846" w14:textId="77777777">
                  <w:pPr>
                    <w:spacing w:before="40" w:after="40"/>
                    <w:jc w:val="left"/>
                    <w:rPr>
                      <w:rFonts w:asciiTheme="minorHAnsi" w:hAnsiTheme="minorHAnsi" w:cstheme="minorHAnsi"/>
                    </w:rPr>
                  </w:pPr>
                  <w:r w:rsidRPr="00D750C9">
                    <w:rPr>
                      <w:rFonts w:asciiTheme="minorHAnsi" w:hAnsiTheme="minorHAnsi" w:cstheme="minorHAnsi"/>
                    </w:rPr>
                    <w:t>Dátum začiatku zúčtovacieho obdobia</w:t>
                  </w:r>
                </w:p>
              </w:tc>
            </w:tr>
            <w:tr w:rsidRPr="00D750C9" w:rsidR="002F4301" w14:paraId="549AD9C5" w14:textId="77777777">
              <w:tc>
                <w:tcPr>
                  <w:tcW w:w="1975" w:type="dxa"/>
                </w:tcPr>
                <w:p w:rsidRPr="00D750C9" w:rsidR="002F4301" w:rsidRDefault="002F4301" w14:paraId="5E2EF425" w14:textId="77777777">
                  <w:pPr>
                    <w:spacing w:before="40" w:after="40"/>
                    <w:jc w:val="left"/>
                    <w:rPr>
                      <w:rFonts w:asciiTheme="minorHAnsi" w:hAnsiTheme="minorHAnsi" w:cstheme="minorHAnsi"/>
                      <w:b/>
                    </w:rPr>
                  </w:pPr>
                  <w:r w:rsidRPr="00D750C9">
                    <w:rPr>
                      <w:rFonts w:asciiTheme="minorHAnsi" w:hAnsiTheme="minorHAnsi" w:cstheme="minorHAnsi"/>
                      <w:b/>
                    </w:rPr>
                    <w:t>Koniec zúčt.obd.</w:t>
                  </w:r>
                </w:p>
              </w:tc>
              <w:tc>
                <w:tcPr>
                  <w:tcW w:w="4230" w:type="dxa"/>
                </w:tcPr>
                <w:p w:rsidRPr="00D750C9" w:rsidR="002F4301" w:rsidRDefault="002F4301" w14:paraId="4A590829" w14:textId="77777777">
                  <w:pPr>
                    <w:spacing w:before="40" w:after="40"/>
                    <w:jc w:val="left"/>
                    <w:rPr>
                      <w:rFonts w:asciiTheme="minorHAnsi" w:hAnsiTheme="minorHAnsi" w:cstheme="minorHAnsi"/>
                    </w:rPr>
                  </w:pPr>
                  <w:r w:rsidRPr="00D750C9">
                    <w:rPr>
                      <w:rFonts w:asciiTheme="minorHAnsi" w:hAnsiTheme="minorHAnsi" w:cstheme="minorHAnsi"/>
                    </w:rPr>
                    <w:t>Dátum konca zúčtovacieho obdobia</w:t>
                  </w:r>
                </w:p>
              </w:tc>
            </w:tr>
          </w:tbl>
          <w:p w:rsidRPr="00D750C9" w:rsidR="002F4301" w:rsidRDefault="002F4301" w14:paraId="53A14257" w14:textId="77777777">
            <w:pPr>
              <w:spacing w:before="40" w:after="40"/>
              <w:jc w:val="left"/>
              <w:rPr>
                <w:rFonts w:asciiTheme="minorHAnsi" w:hAnsiTheme="minorHAnsi" w:cstheme="minorHAnsi"/>
              </w:rPr>
            </w:pPr>
          </w:p>
        </w:tc>
      </w:tr>
    </w:tbl>
    <w:p w:rsidRPr="00D750C9" w:rsidR="002F4301" w:rsidP="002F4301" w:rsidRDefault="002F4301" w14:paraId="43D86A32" w14:textId="77777777"/>
    <w:p w:rsidRPr="00D750C9" w:rsidR="002F4301" w:rsidP="002F4301" w:rsidRDefault="002F4301" w14:paraId="606EC76B" w14:textId="77777777">
      <w:r w:rsidRPr="00D750C9">
        <w:t xml:space="preserve">Po kliknutí na ikonu </w:t>
      </w:r>
      <w:r w:rsidRPr="00D750C9">
        <w:rPr>
          <w:noProof/>
        </w:rPr>
        <w:drawing>
          <wp:inline distT="0" distB="0" distL="0" distR="0" wp14:anchorId="56A272CC" wp14:editId="311AEF80">
            <wp:extent cx="158758" cy="107956"/>
            <wp:effectExtent l="0" t="0" r="0" b="6350"/>
            <wp:docPr id="1089" name="Picture 1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p>
    <w:p w:rsidRPr="00D750C9" w:rsidR="002F4301" w:rsidP="002F4301" w:rsidRDefault="006C2B25" w14:paraId="14E54A1C" w14:textId="2BFC2C26">
      <w:r w:rsidRPr="00D750C9">
        <w:rPr>
          <w:noProof/>
        </w:rPr>
        <w:drawing>
          <wp:inline distT="0" distB="0" distL="0" distR="0" wp14:anchorId="0436815B" wp14:editId="13C5C46A">
            <wp:extent cx="5732145" cy="1138555"/>
            <wp:effectExtent l="0" t="0" r="1905" b="4445"/>
            <wp:docPr id="1109" name="Picture 1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6"/>
                    <a:stretch>
                      <a:fillRect/>
                    </a:stretch>
                  </pic:blipFill>
                  <pic:spPr>
                    <a:xfrm>
                      <a:off x="0" y="0"/>
                      <a:ext cx="5732145" cy="1138555"/>
                    </a:xfrm>
                    <a:prstGeom prst="rect">
                      <a:avLst/>
                    </a:prstGeom>
                  </pic:spPr>
                </pic:pic>
              </a:graphicData>
            </a:graphic>
          </wp:inline>
        </w:drawing>
      </w:r>
    </w:p>
    <w:p w:rsidRPr="00D750C9" w:rsidR="002F4301" w:rsidP="002F4301" w:rsidRDefault="002F4301" w14:paraId="3B58DFC6" w14:textId="77777777"/>
    <w:p w:rsidRPr="00D750C9" w:rsidR="002F4301" w:rsidP="002F4301" w:rsidRDefault="002F4301" w14:paraId="5B8D9355" w14:textId="77777777">
      <w:r w:rsidRPr="00D750C9">
        <w:t xml:space="preserve">Farebné ikony semaforu v stĺpci „Status“ symbolizujú stav vyplnenia všetkých potrebných odpočtov/dokladov o meraní: </w:t>
      </w:r>
    </w:p>
    <w:p w:rsidRPr="00D750C9" w:rsidR="002F4301" w:rsidP="002F4301" w:rsidRDefault="002F4301" w14:paraId="615A0D00" w14:textId="735A65D1">
      <w:pPr>
        <w:pStyle w:val="Odsekzoznamu"/>
        <w:numPr>
          <w:ilvl w:val="0"/>
          <w:numId w:val="49"/>
        </w:numPr>
        <w:rPr>
          <w:lang w:eastAsia="en-US"/>
        </w:rPr>
      </w:pPr>
      <w:r w:rsidRPr="00D750C9">
        <w:t xml:space="preserve">Chybové hlásenia pre body merania s ikonou </w:t>
      </w:r>
      <w:r w:rsidRPr="00D750C9">
        <w:rPr>
          <w:noProof/>
        </w:rPr>
        <w:drawing>
          <wp:inline distT="0" distB="0" distL="0" distR="0" wp14:anchorId="62C916A3" wp14:editId="57765FBA">
            <wp:extent cx="107956" cy="95255"/>
            <wp:effectExtent l="0" t="0" r="6350" b="0"/>
            <wp:docPr id="1101" name="Picture 1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9"/>
                    <a:stretch>
                      <a:fillRect/>
                    </a:stretch>
                  </pic:blipFill>
                  <pic:spPr>
                    <a:xfrm>
                      <a:off x="0" y="0"/>
                      <a:ext cx="107956" cy="95255"/>
                    </a:xfrm>
                    <a:prstGeom prst="rect">
                      <a:avLst/>
                    </a:prstGeom>
                  </pic:spPr>
                </pic:pic>
              </a:graphicData>
            </a:graphic>
          </wp:inline>
        </w:drawing>
      </w:r>
      <w:r w:rsidRPr="00D750C9">
        <w:t xml:space="preserve"> - Chyba – pozri protokol je možné zobraziť kliknutím na ikonu </w:t>
      </w:r>
      <w:r w:rsidRPr="00D750C9">
        <w:rPr>
          <w:noProof/>
        </w:rPr>
        <w:drawing>
          <wp:inline distT="0" distB="0" distL="0" distR="0" wp14:anchorId="73434DB7" wp14:editId="78095BF0">
            <wp:extent cx="127007" cy="95255"/>
            <wp:effectExtent l="0" t="0" r="6350" b="0"/>
            <wp:docPr id="1102" name="Picture 1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0"/>
                    <a:stretch>
                      <a:fillRect/>
                    </a:stretch>
                  </pic:blipFill>
                  <pic:spPr>
                    <a:xfrm>
                      <a:off x="0" y="0"/>
                      <a:ext cx="127007" cy="95255"/>
                    </a:xfrm>
                    <a:prstGeom prst="rect">
                      <a:avLst/>
                    </a:prstGeom>
                  </pic:spPr>
                </pic:pic>
              </a:graphicData>
            </a:graphic>
          </wp:inline>
        </w:drawing>
      </w:r>
      <w:r w:rsidRPr="00D750C9">
        <w:t xml:space="preserve"> - Hlásenia. V prípade, že doklad o meraní chýba, je možné zadať ho priamo z obrazovky výkazu kliknutím na ikonu </w:t>
      </w:r>
      <w:r w:rsidRPr="00D750C9">
        <w:rPr>
          <w:noProof/>
        </w:rPr>
        <w:drawing>
          <wp:inline distT="0" distB="0" distL="0" distR="0" wp14:anchorId="1A190D23" wp14:editId="4E19B06F">
            <wp:extent cx="133357" cy="120656"/>
            <wp:effectExtent l="0" t="0" r="0" b="0"/>
            <wp:docPr id="1103" name="Picture 1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1"/>
                    <a:stretch>
                      <a:fillRect/>
                    </a:stretch>
                  </pic:blipFill>
                  <pic:spPr>
                    <a:xfrm>
                      <a:off x="0" y="0"/>
                      <a:ext cx="133357" cy="120656"/>
                    </a:xfrm>
                    <a:prstGeom prst="rect">
                      <a:avLst/>
                    </a:prstGeom>
                  </pic:spPr>
                </pic:pic>
              </a:graphicData>
            </a:graphic>
          </wp:inline>
        </w:drawing>
      </w:r>
      <w:r w:rsidRPr="00D750C9">
        <w:t xml:space="preserve"> - Vytvorenie dokladov o meraní. Postup evidencie dokladu o meraní je popísaný v kapitole</w:t>
      </w:r>
      <w:r w:rsidRPr="00D750C9">
        <w:rPr>
          <w:lang w:eastAsia="en-US"/>
        </w:rPr>
        <w:t xml:space="preserve"> v kapitole </w:t>
      </w:r>
      <w:r w:rsidRPr="00D750C9">
        <w:rPr>
          <w:lang w:eastAsia="en-US"/>
        </w:rPr>
        <w:fldChar w:fldCharType="begin"/>
      </w:r>
      <w:r w:rsidRPr="00D750C9">
        <w:rPr>
          <w:lang w:eastAsia="en-US"/>
        </w:rPr>
        <w:instrText xml:space="preserve"> REF _Ref121779583 \r \h </w:instrText>
      </w:r>
      <w:r w:rsidRPr="00D750C9">
        <w:rPr>
          <w:lang w:eastAsia="en-US"/>
        </w:rPr>
      </w:r>
      <w:r w:rsidRPr="00D750C9">
        <w:rPr>
          <w:lang w:eastAsia="en-US"/>
        </w:rPr>
        <w:fldChar w:fldCharType="separate"/>
      </w:r>
      <w:r w:rsidRPr="00D750C9">
        <w:rPr>
          <w:lang w:eastAsia="en-US"/>
        </w:rPr>
        <w:t>4.1.13.1</w:t>
      </w:r>
      <w:r w:rsidRPr="00D750C9">
        <w:rPr>
          <w:lang w:eastAsia="en-US"/>
        </w:rPr>
        <w:fldChar w:fldCharType="end"/>
      </w:r>
      <w:r w:rsidRPr="00D750C9">
        <w:rPr>
          <w:lang w:eastAsia="en-US"/>
        </w:rPr>
        <w:t xml:space="preserve"> </w:t>
      </w:r>
      <w:r w:rsidRPr="00D750C9">
        <w:rPr>
          <w:lang w:eastAsia="en-US"/>
        </w:rPr>
        <w:fldChar w:fldCharType="begin"/>
      </w:r>
      <w:r w:rsidRPr="00D750C9">
        <w:rPr>
          <w:lang w:eastAsia="en-US"/>
        </w:rPr>
        <w:instrText xml:space="preserve"> REF _Ref121779589 \h </w:instrText>
      </w:r>
      <w:r w:rsidRPr="00D750C9">
        <w:rPr>
          <w:lang w:eastAsia="en-US"/>
        </w:rPr>
      </w:r>
      <w:r w:rsidRPr="00D750C9">
        <w:rPr>
          <w:lang w:eastAsia="en-US"/>
        </w:rPr>
        <w:fldChar w:fldCharType="separate"/>
      </w:r>
      <w:r w:rsidRPr="00D750C9">
        <w:t>Zaznamenanie odpočtov – dokladov o meraní</w:t>
      </w:r>
      <w:r w:rsidRPr="00D750C9">
        <w:rPr>
          <w:lang w:eastAsia="en-US"/>
        </w:rPr>
        <w:fldChar w:fldCharType="end"/>
      </w:r>
      <w:r w:rsidRPr="00D750C9">
        <w:rPr>
          <w:lang w:eastAsia="en-US"/>
        </w:rPr>
        <w:t>.</w:t>
      </w:r>
    </w:p>
    <w:p w:rsidRPr="00D750C9" w:rsidR="002F4301" w:rsidP="002F4301" w:rsidRDefault="002F4301" w14:paraId="56B1B322" w14:textId="18D95DAC">
      <w:pPr>
        <w:pStyle w:val="Odsekzoznamu"/>
        <w:numPr>
          <w:ilvl w:val="0"/>
          <w:numId w:val="48"/>
        </w:numPr>
      </w:pPr>
      <w:r w:rsidRPr="00D750C9">
        <w:t xml:space="preserve">Ak je pre daný bod merania zobrazená zelená ikona </w:t>
      </w:r>
      <w:r w:rsidRPr="00D750C9">
        <w:rPr>
          <w:noProof/>
        </w:rPr>
        <w:drawing>
          <wp:inline distT="0" distB="0" distL="0" distR="0" wp14:anchorId="4A927F6B" wp14:editId="712F17B1">
            <wp:extent cx="139707" cy="88905"/>
            <wp:effectExtent l="0" t="0" r="0" b="6350"/>
            <wp:docPr id="1104" name="Picture 1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2"/>
                    <a:stretch>
                      <a:fillRect/>
                    </a:stretch>
                  </pic:blipFill>
                  <pic:spPr>
                    <a:xfrm>
                      <a:off x="0" y="0"/>
                      <a:ext cx="139707" cy="88905"/>
                    </a:xfrm>
                    <a:prstGeom prst="rect">
                      <a:avLst/>
                    </a:prstGeom>
                  </pic:spPr>
                </pic:pic>
              </a:graphicData>
            </a:graphic>
          </wp:inline>
        </w:drawing>
      </w:r>
      <w:r w:rsidRPr="00D750C9">
        <w:t xml:space="preserve"> - Všetky dáta existujú, dvojklikom na daný riadok sa zobrazí prehľad dokladov o</w:t>
      </w:r>
      <w:r w:rsidRPr="00D750C9" w:rsidR="00037785">
        <w:t> </w:t>
      </w:r>
      <w:r w:rsidRPr="00D750C9">
        <w:t>meraní</w:t>
      </w:r>
      <w:r w:rsidRPr="00D750C9" w:rsidR="00037785">
        <w:t xml:space="preserve"> pre zvolený bod merania</w:t>
      </w:r>
      <w:r w:rsidRPr="00D750C9">
        <w:t>:</w:t>
      </w:r>
    </w:p>
    <w:p w:rsidRPr="00D750C9" w:rsidR="002F4301" w:rsidP="002F4301" w:rsidRDefault="00037785" w14:paraId="7A31FC09" w14:textId="030BE1A4">
      <w:pPr>
        <w:ind w:firstLine="720"/>
      </w:pPr>
      <w:r w:rsidRPr="00D750C9">
        <w:rPr>
          <w:noProof/>
        </w:rPr>
        <w:drawing>
          <wp:inline distT="0" distB="0" distL="0" distR="0" wp14:anchorId="79DC08B2" wp14:editId="094696BF">
            <wp:extent cx="5029458" cy="1409772"/>
            <wp:effectExtent l="0" t="0" r="0" b="0"/>
            <wp:docPr id="1110" name="Picture 1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7"/>
                    <a:stretch>
                      <a:fillRect/>
                    </a:stretch>
                  </pic:blipFill>
                  <pic:spPr>
                    <a:xfrm>
                      <a:off x="0" y="0"/>
                      <a:ext cx="5029458" cy="1409772"/>
                    </a:xfrm>
                    <a:prstGeom prst="rect">
                      <a:avLst/>
                    </a:prstGeom>
                  </pic:spPr>
                </pic:pic>
              </a:graphicData>
            </a:graphic>
          </wp:inline>
        </w:drawing>
      </w:r>
    </w:p>
    <w:p w:rsidRPr="00D750C9" w:rsidR="002F4301" w:rsidP="002F4301" w:rsidRDefault="002F4301" w14:paraId="6A9ED98E" w14:textId="77777777"/>
    <w:p w:rsidRPr="00D750C9" w:rsidR="002F4301" w:rsidP="002F4301" w:rsidRDefault="002F4301" w14:paraId="6B0D1930" w14:textId="5B59B920">
      <w:r w:rsidRPr="00D750C9">
        <w:t xml:space="preserve">Kliknutím na ikonu </w:t>
      </w:r>
      <w:r w:rsidRPr="00D750C9">
        <w:rPr>
          <w:noProof/>
        </w:rPr>
        <w:drawing>
          <wp:inline distT="0" distB="0" distL="0" distR="0" wp14:anchorId="1D217890" wp14:editId="281AEEA0">
            <wp:extent cx="139707" cy="127007"/>
            <wp:effectExtent l="0" t="0" r="0" b="6350"/>
            <wp:docPr id="1106" name="Picture 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 Meradlá pre </w:t>
      </w:r>
      <w:r w:rsidRPr="00D750C9" w:rsidR="00037785">
        <w:t>zúčtovacie jednotky</w:t>
      </w:r>
      <w:r w:rsidRPr="00D750C9">
        <w:t>.</w:t>
      </w:r>
    </w:p>
    <w:p w:rsidRPr="00D750C9" w:rsidR="002F4301" w:rsidP="00D559C3" w:rsidRDefault="002F4301" w14:paraId="31314154" w14:textId="77777777"/>
    <w:p w:rsidRPr="00D750C9" w:rsidR="00905ADA" w:rsidP="00716935" w:rsidRDefault="00C27ADE" w14:paraId="69EA45EA" w14:textId="3D79AB01">
      <w:pPr>
        <w:pStyle w:val="Nadpis2"/>
      </w:pPr>
      <w:bookmarkStart w:name="_Toc158293233" w:id="1087"/>
      <w:bookmarkStart w:name="_Toc232499671" w:id="1088"/>
      <w:r w:rsidRPr="00D750C9">
        <w:t>Controlling</w:t>
      </w:r>
      <w:bookmarkEnd w:id="1087"/>
      <w:bookmarkEnd w:id="1088"/>
    </w:p>
    <w:p w:rsidRPr="00D750C9" w:rsidR="00C27ADE" w:rsidP="00DE18B8" w:rsidRDefault="00C27ADE" w14:paraId="07691887" w14:textId="1524CAEE">
      <w:pPr>
        <w:pStyle w:val="Heading33"/>
      </w:pPr>
      <w:bookmarkStart w:name="_Ref155690897" w:id="1089"/>
      <w:bookmarkStart w:name="_Toc158293234" w:id="1090"/>
      <w:bookmarkStart w:name="_Toc232499672" w:id="1091"/>
      <w:r w:rsidRPr="00D750C9">
        <w:t>Vyhodnotenie druhu prevádzkových nákladov RE-FX</w:t>
      </w:r>
      <w:r w:rsidRPr="00D750C9" w:rsidR="00A2681F">
        <w:t xml:space="preserve"> pre údržbu</w:t>
      </w:r>
      <w:bookmarkEnd w:id="1089"/>
      <w:bookmarkEnd w:id="1090"/>
      <w:bookmarkEnd w:id="1091"/>
    </w:p>
    <w:p w:rsidRPr="00D750C9" w:rsidR="00DD479B" w:rsidP="00F52FC4" w:rsidRDefault="00A11B33" w14:paraId="4E00D449" w14:textId="127255EB">
      <w:pPr>
        <w:ind w:firstLine="397"/>
      </w:pPr>
      <w:r w:rsidRPr="00D750C9">
        <w:t>Výkaz ponúka prehľad zatriedenia jednotlivých výkonov údržby</w:t>
      </w:r>
      <w:r w:rsidRPr="00D750C9" w:rsidR="00F52FC4">
        <w:t xml:space="preserve"> </w:t>
      </w:r>
      <w:r w:rsidRPr="00D750C9" w:rsidR="002B4302">
        <w:t>v rámci</w:t>
      </w:r>
      <w:r w:rsidRPr="00D750C9" w:rsidR="00724C06">
        <w:t xml:space="preserve"> rôzn</w:t>
      </w:r>
      <w:r w:rsidRPr="00D750C9" w:rsidR="002B4302">
        <w:t>ych</w:t>
      </w:r>
      <w:r w:rsidRPr="00D750C9" w:rsidR="00724C06">
        <w:t xml:space="preserve"> druh</w:t>
      </w:r>
      <w:r w:rsidRPr="00D750C9" w:rsidR="002B4302">
        <w:t>ov</w:t>
      </w:r>
      <w:r w:rsidRPr="00D750C9" w:rsidR="00724C06">
        <w:t xml:space="preserve"> technických miest údržby </w:t>
      </w:r>
      <w:r w:rsidRPr="00D750C9" w:rsidR="00F52FC4">
        <w:t>ku kategóriám prevádzkových nákladov používaných v module RE-FX</w:t>
      </w:r>
      <w:r w:rsidRPr="00D750C9" w:rsidR="002B4302">
        <w:t>, čím je možné identifikovať nákladový účet a finančnú položku, ktorými bude účtovaná z prostredia modulu RE-FX prípadná refakturácia nákladov (formou refundácie) voči odberateľovi.</w:t>
      </w:r>
    </w:p>
    <w:p w:rsidRPr="00D750C9" w:rsidR="005A2188" w:rsidP="00F52FC4" w:rsidRDefault="005A2188" w14:paraId="4E8192BA" w14:textId="5A383080">
      <w:pPr>
        <w:ind w:firstLine="397"/>
      </w:pPr>
      <w:r w:rsidRPr="00D750C9">
        <w:t xml:space="preserve">Pomocou výkazu je možné </w:t>
      </w:r>
      <w:r w:rsidRPr="00D750C9" w:rsidR="00496435">
        <w:t xml:space="preserve">aj pre konkrétnu PM zákazku </w:t>
      </w:r>
      <w:r w:rsidRPr="00D750C9">
        <w:t xml:space="preserve">dohľadať </w:t>
      </w:r>
      <w:r w:rsidRPr="00D750C9" w:rsidR="00AB071B">
        <w:t>priradenie ku kategórii prevádzkových nákladov používaných v module RE-FX</w:t>
      </w:r>
      <w:r w:rsidRPr="00D750C9" w:rsidR="00496435">
        <w:t>.</w:t>
      </w:r>
    </w:p>
    <w:p w:rsidRPr="00D750C9" w:rsidR="002B4302" w:rsidP="00F52FC4" w:rsidRDefault="002B4302" w14:paraId="5BFCF5E6" w14:textId="77777777">
      <w:pPr>
        <w:ind w:firstLine="397"/>
      </w:pPr>
    </w:p>
    <w:p w:rsidRPr="00D750C9" w:rsidR="00C27ADE" w:rsidP="00C27ADE" w:rsidRDefault="00C27ADE" w14:paraId="3F825812" w14:textId="0A99EC09">
      <w:pPr>
        <w:rPr>
          <w:b/>
          <w:bCs/>
        </w:rPr>
      </w:pPr>
      <w:r w:rsidRPr="00D750C9">
        <w:rPr>
          <w:b/>
          <w:bCs/>
        </w:rPr>
        <w:t xml:space="preserve">Transakcia: </w:t>
      </w:r>
      <w:r w:rsidRPr="00D750C9" w:rsidR="00DD479B">
        <w:rPr>
          <w:b/>
          <w:bCs/>
        </w:rPr>
        <w:t>ZRX_BUD_REFAK - Vyhod. druhu prev. nákladov RE-FX</w:t>
      </w:r>
    </w:p>
    <w:p w:rsidRPr="00D750C9" w:rsidR="00C27ADE" w:rsidP="00C27ADE" w:rsidRDefault="00C27ADE" w14:paraId="1B3EFE8C" w14:textId="5AB7FD07">
      <w:r w:rsidRPr="00D750C9">
        <w:rPr>
          <w:noProof/>
        </w:rPr>
        <w:drawing>
          <wp:inline distT="0" distB="0" distL="0" distR="0" wp14:anchorId="5F72C9E9" wp14:editId="30DA460F">
            <wp:extent cx="4168405" cy="3079750"/>
            <wp:effectExtent l="0" t="0" r="3810" b="6350"/>
            <wp:docPr id="18478405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840576" name=""/>
                    <pic:cNvPicPr/>
                  </pic:nvPicPr>
                  <pic:blipFill>
                    <a:blip r:embed="rId918"/>
                    <a:stretch>
                      <a:fillRect/>
                    </a:stretch>
                  </pic:blipFill>
                  <pic:spPr>
                    <a:xfrm>
                      <a:off x="0" y="0"/>
                      <a:ext cx="4180358" cy="3088581"/>
                    </a:xfrm>
                    <a:prstGeom prst="rect">
                      <a:avLst/>
                    </a:prstGeom>
                  </pic:spPr>
                </pic:pic>
              </a:graphicData>
            </a:graphic>
          </wp:inline>
        </w:drawing>
      </w:r>
    </w:p>
    <w:p w:rsidRPr="00D750C9" w:rsidR="00C27ADE" w:rsidP="00C27ADE" w:rsidRDefault="00C27ADE" w14:paraId="7F092CB5" w14:textId="77777777"/>
    <w:p w:rsidRPr="00D750C9" w:rsidR="00C27ADE" w:rsidP="00C27ADE" w:rsidRDefault="00C27ADE" w14:paraId="1E05222D" w14:textId="77777777">
      <w:r w:rsidRPr="00D750C9">
        <w:t>Vstupná výberová obrazovka:</w:t>
      </w:r>
    </w:p>
    <w:p w:rsidRPr="00D750C9" w:rsidR="00C27ADE" w:rsidP="00C27ADE" w:rsidRDefault="003669F7" w14:paraId="45FCED17" w14:textId="6D07942E">
      <w:r w:rsidRPr="00D750C9">
        <w:rPr>
          <w:noProof/>
        </w:rPr>
        <w:drawing>
          <wp:inline distT="0" distB="0" distL="0" distR="0" wp14:anchorId="56CC944F" wp14:editId="38D90CBA">
            <wp:extent cx="5732145" cy="1614805"/>
            <wp:effectExtent l="0" t="0" r="1905" b="4445"/>
            <wp:docPr id="19641432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143242" name=""/>
                    <pic:cNvPicPr/>
                  </pic:nvPicPr>
                  <pic:blipFill>
                    <a:blip r:embed="rId919"/>
                    <a:stretch>
                      <a:fillRect/>
                    </a:stretch>
                  </pic:blipFill>
                  <pic:spPr>
                    <a:xfrm>
                      <a:off x="0" y="0"/>
                      <a:ext cx="5732145" cy="1614805"/>
                    </a:xfrm>
                    <a:prstGeom prst="rect">
                      <a:avLst/>
                    </a:prstGeom>
                  </pic:spPr>
                </pic:pic>
              </a:graphicData>
            </a:graphic>
          </wp:inline>
        </w:drawing>
      </w:r>
    </w:p>
    <w:p w:rsidRPr="00D750C9" w:rsidR="00C27ADE" w:rsidP="00C27ADE" w:rsidRDefault="00C27ADE" w14:paraId="132075E8" w14:textId="77777777"/>
    <w:p w:rsidRPr="00D750C9" w:rsidR="00C27ADE" w:rsidP="006A3FFA" w:rsidRDefault="006A3FFA" w14:paraId="5F5803FF" w14:textId="49AD4D66">
      <w:pPr>
        <w:spacing w:before="40" w:after="40"/>
        <w:jc w:val="left"/>
        <w:rPr>
          <w:bCs/>
          <w:iCs/>
        </w:rPr>
      </w:pPr>
      <w:r w:rsidRPr="00D750C9">
        <w:rPr>
          <w:rFonts w:asciiTheme="minorHAnsi" w:hAnsiTheme="minorHAnsi" w:cstheme="minorHAnsi"/>
          <w:bCs/>
        </w:rPr>
        <w:t xml:space="preserve">Pri zakliknutí </w:t>
      </w:r>
      <w:r w:rsidRPr="00D750C9">
        <w:rPr>
          <w:rFonts w:asciiTheme="minorHAnsi" w:hAnsiTheme="minorHAnsi" w:cstheme="minorHAnsi"/>
          <w:bCs/>
          <w:noProof/>
        </w:rPr>
        <w:drawing>
          <wp:inline distT="0" distB="0" distL="0" distR="0" wp14:anchorId="001FD98F" wp14:editId="4C7CF0AF">
            <wp:extent cx="1727200" cy="177800"/>
            <wp:effectExtent l="0" t="0" r="6350" b="0"/>
            <wp:docPr id="144871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871359" name=""/>
                    <pic:cNvPicPr/>
                  </pic:nvPicPr>
                  <pic:blipFill rotWithShape="1">
                    <a:blip r:embed="rId920" cstate="print">
                      <a:extLst>
                        <a:ext uri="{28A0092B-C50C-407E-A947-70E740481C1C}">
                          <a14:useLocalDpi xmlns:a14="http://schemas.microsoft.com/office/drawing/2010/main"/>
                        </a:ext>
                      </a:extLst>
                    </a:blip>
                    <a:srcRect/>
                    <a:stretch/>
                  </pic:blipFill>
                  <pic:spPr bwMode="auto">
                    <a:xfrm>
                      <a:off x="0" y="0"/>
                      <a:ext cx="1727200" cy="177800"/>
                    </a:xfrm>
                    <a:prstGeom prst="rect">
                      <a:avLst/>
                    </a:prstGeom>
                    <a:ln>
                      <a:noFill/>
                    </a:ln>
                    <a:extLst>
                      <a:ext uri="{53640926-AAD7-44D8-BBD7-CCE9431645EC}">
                        <a14:shadowObscured xmlns:a14="http://schemas.microsoft.com/office/drawing/2010/main"/>
                      </a:ext>
                    </a:extLst>
                  </pic:spPr>
                </pic:pic>
              </a:graphicData>
            </a:graphic>
          </wp:inline>
        </w:drawing>
      </w:r>
      <w:r w:rsidRPr="00D750C9">
        <w:rPr>
          <w:rFonts w:asciiTheme="minorHAnsi" w:hAnsiTheme="minorHAnsi" w:cstheme="minorHAnsi"/>
          <w:bCs/>
        </w:rPr>
        <w:t xml:space="preserve"> v</w:t>
      </w:r>
      <w:r w:rsidRPr="00D750C9" w:rsidR="00C27ADE">
        <w:rPr>
          <w:bCs/>
          <w:iCs/>
        </w:rPr>
        <w:t>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D750C9" w:rsidR="00C27ADE" w14:paraId="7BD9A5CD" w14:textId="77777777">
        <w:trPr>
          <w:tblHeader/>
        </w:trPr>
        <w:tc>
          <w:tcPr>
            <w:tcW w:w="2425" w:type="dxa"/>
            <w:shd w:val="clear" w:color="auto" w:fill="D9D9D9"/>
          </w:tcPr>
          <w:p w:rsidRPr="00D750C9" w:rsidR="00C27ADE" w:rsidRDefault="00C27ADE" w14:paraId="4E9E28C0"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cPr>
          <w:p w:rsidRPr="00D750C9" w:rsidR="00C27ADE" w:rsidRDefault="00C27ADE" w14:paraId="248E22CC"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C27ADE" w14:paraId="687D6A3A" w14:textId="77777777">
        <w:tc>
          <w:tcPr>
            <w:tcW w:w="2425" w:type="dxa"/>
          </w:tcPr>
          <w:p w:rsidRPr="00D750C9" w:rsidR="006A3FFA" w:rsidP="006A3FFA" w:rsidRDefault="006A3FFA" w14:paraId="67BAA46E" w14:textId="335D3C00">
            <w:pPr>
              <w:spacing w:before="40" w:after="40"/>
              <w:jc w:val="left"/>
              <w:rPr>
                <w:rFonts w:asciiTheme="minorHAnsi" w:hAnsiTheme="minorHAnsi" w:cstheme="minorHAnsi"/>
                <w:b/>
              </w:rPr>
            </w:pPr>
            <w:r w:rsidRPr="00D750C9">
              <w:rPr>
                <w:rFonts w:asciiTheme="minorHAnsi" w:hAnsiTheme="minorHAnsi" w:cstheme="minorHAnsi"/>
                <w:b/>
              </w:rPr>
              <w:t>Zákazka</w:t>
            </w:r>
          </w:p>
        </w:tc>
        <w:tc>
          <w:tcPr>
            <w:tcW w:w="6480" w:type="dxa"/>
          </w:tcPr>
          <w:p w:rsidRPr="00D750C9" w:rsidR="00C27ADE" w:rsidRDefault="006A3FFA" w14:paraId="7E42ECA5" w14:textId="433A2C62">
            <w:pPr>
              <w:spacing w:before="40" w:after="40"/>
              <w:jc w:val="left"/>
              <w:rPr>
                <w:rFonts w:asciiTheme="minorHAnsi" w:hAnsiTheme="minorHAnsi" w:cstheme="minorHAnsi"/>
              </w:rPr>
            </w:pPr>
            <w:r w:rsidRPr="00D750C9">
              <w:rPr>
                <w:rFonts w:asciiTheme="minorHAnsi" w:hAnsiTheme="minorHAnsi" w:cstheme="minorHAnsi"/>
              </w:rPr>
              <w:t>Zákazka údržby (PM zákazka)</w:t>
            </w:r>
          </w:p>
        </w:tc>
      </w:tr>
      <w:tr w:rsidRPr="00D750C9" w:rsidR="00C27ADE" w14:paraId="7506A214" w14:textId="77777777">
        <w:tc>
          <w:tcPr>
            <w:tcW w:w="2425" w:type="dxa"/>
          </w:tcPr>
          <w:p w:rsidRPr="00D750C9" w:rsidR="00C27ADE" w:rsidRDefault="006A3FFA" w14:paraId="2E612FAD" w14:textId="1AD39B47">
            <w:pPr>
              <w:spacing w:before="40" w:after="40"/>
              <w:jc w:val="left"/>
              <w:rPr>
                <w:rFonts w:asciiTheme="minorHAnsi" w:hAnsiTheme="minorHAnsi" w:cstheme="minorHAnsi"/>
                <w:b/>
              </w:rPr>
            </w:pPr>
            <w:r w:rsidRPr="00D750C9">
              <w:rPr>
                <w:rFonts w:asciiTheme="minorHAnsi" w:hAnsiTheme="minorHAnsi" w:cstheme="minorHAnsi"/>
                <w:b/>
              </w:rPr>
              <w:t>Dátum</w:t>
            </w:r>
          </w:p>
        </w:tc>
        <w:tc>
          <w:tcPr>
            <w:tcW w:w="6480" w:type="dxa"/>
          </w:tcPr>
          <w:p w:rsidRPr="00D750C9" w:rsidR="00C27ADE" w:rsidRDefault="00272C48" w14:paraId="616EDC4F" w14:textId="7A2A0F6F">
            <w:pPr>
              <w:spacing w:before="40" w:after="40"/>
              <w:jc w:val="left"/>
              <w:rPr>
                <w:rFonts w:asciiTheme="minorHAnsi" w:hAnsiTheme="minorHAnsi" w:cstheme="minorHAnsi"/>
              </w:rPr>
            </w:pPr>
            <w:r w:rsidRPr="00D750C9">
              <w:rPr>
                <w:rFonts w:asciiTheme="minorHAnsi" w:hAnsiTheme="minorHAnsi" w:cstheme="minorHAnsi"/>
              </w:rPr>
              <w:t>Dátum</w:t>
            </w:r>
          </w:p>
        </w:tc>
      </w:tr>
    </w:tbl>
    <w:p w:rsidRPr="00D750C9" w:rsidR="00C27ADE" w:rsidP="00C27ADE" w:rsidRDefault="00C27ADE" w14:paraId="0907A81B" w14:textId="77777777"/>
    <w:p w:rsidRPr="00D750C9" w:rsidR="00C27ADE" w:rsidP="00C27ADE" w:rsidRDefault="00C27ADE" w14:paraId="05C8D034" w14:textId="0CF71C52">
      <w:r w:rsidRPr="00D750C9">
        <w:t xml:space="preserve">Po kliknutí na ikonu </w:t>
      </w:r>
      <w:r w:rsidRPr="00D750C9">
        <w:rPr>
          <w:noProof/>
        </w:rPr>
        <w:drawing>
          <wp:inline distT="0" distB="0" distL="0" distR="0" wp14:anchorId="30882700" wp14:editId="724CF0D5">
            <wp:extent cx="158758" cy="107956"/>
            <wp:effectExtent l="0" t="0" r="0" b="6350"/>
            <wp:docPr id="2100856250" name="Picture 2100856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r w:rsidRPr="00D750C9" w:rsidR="00272C48">
        <w:t xml:space="preserve"> pre zadanú PM zákazku.</w:t>
      </w:r>
    </w:p>
    <w:p w:rsidRPr="00D750C9" w:rsidR="00272C48" w:rsidP="00C27ADE" w:rsidRDefault="00272C48" w14:paraId="2B91FA0E" w14:textId="77777777"/>
    <w:p w:rsidRPr="00D750C9" w:rsidR="00272C48" w:rsidP="00272C48" w:rsidRDefault="00272C48" w14:paraId="458313ED" w14:textId="667CCB19">
      <w:pPr>
        <w:spacing w:before="40" w:after="40"/>
        <w:rPr>
          <w:bCs/>
          <w:iCs/>
        </w:rPr>
      </w:pPr>
      <w:r w:rsidRPr="00D750C9">
        <w:rPr>
          <w:rFonts w:asciiTheme="minorHAnsi" w:hAnsiTheme="minorHAnsi" w:cstheme="minorHAnsi"/>
          <w:bCs/>
        </w:rPr>
        <w:t xml:space="preserve">Pri zakliknutí </w:t>
      </w:r>
      <w:r w:rsidRPr="00D750C9">
        <w:rPr>
          <w:rFonts w:asciiTheme="minorHAnsi" w:hAnsiTheme="minorHAnsi" w:cstheme="minorHAnsi"/>
          <w:b/>
          <w:noProof/>
        </w:rPr>
        <w:drawing>
          <wp:inline distT="0" distB="0" distL="0" distR="0" wp14:anchorId="1A85AC12" wp14:editId="201B2591">
            <wp:extent cx="1841500" cy="152400"/>
            <wp:effectExtent l="0" t="0" r="6350" b="0"/>
            <wp:docPr id="1972613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613334" name=""/>
                    <pic:cNvPicPr/>
                  </pic:nvPicPr>
                  <pic:blipFill rotWithShape="1">
                    <a:blip r:embed="rId921" cstate="print">
                      <a:extLst>
                        <a:ext uri="{28A0092B-C50C-407E-A947-70E740481C1C}">
                          <a14:useLocalDpi xmlns:a14="http://schemas.microsoft.com/office/drawing/2010/main"/>
                        </a:ext>
                      </a:extLst>
                    </a:blip>
                    <a:srcRect t="-1"/>
                    <a:stretch/>
                  </pic:blipFill>
                  <pic:spPr bwMode="auto">
                    <a:xfrm>
                      <a:off x="0" y="0"/>
                      <a:ext cx="1841597" cy="152408"/>
                    </a:xfrm>
                    <a:prstGeom prst="rect">
                      <a:avLst/>
                    </a:prstGeom>
                    <a:ln>
                      <a:noFill/>
                    </a:ln>
                    <a:extLst>
                      <a:ext uri="{53640926-AAD7-44D8-BBD7-CCE9431645EC}">
                        <a14:shadowObscured xmlns:a14="http://schemas.microsoft.com/office/drawing/2010/main"/>
                      </a:ext>
                    </a:extLst>
                  </pic:spPr>
                </pic:pic>
              </a:graphicData>
            </a:graphic>
          </wp:inline>
        </w:drawing>
      </w:r>
      <w:r w:rsidRPr="00D750C9">
        <w:rPr>
          <w:rFonts w:asciiTheme="minorHAnsi" w:hAnsiTheme="minorHAnsi" w:cstheme="minorHAnsi"/>
          <w:bCs/>
        </w:rPr>
        <w:t xml:space="preserve"> sa v</w:t>
      </w:r>
      <w:r w:rsidRPr="00D750C9">
        <w:rPr>
          <w:bCs/>
          <w:iCs/>
        </w:rPr>
        <w:t>o výberovej obrazovke nezadávajú žiadne výberové kritériá.</w:t>
      </w:r>
    </w:p>
    <w:p w:rsidRPr="00D750C9" w:rsidR="00272C48" w:rsidP="00272C48" w:rsidRDefault="00272C48" w14:paraId="5EAD3B92" w14:textId="7A094766">
      <w:r w:rsidRPr="00D750C9">
        <w:t xml:space="preserve">Po kliknutí na ikonu </w:t>
      </w:r>
      <w:r w:rsidRPr="00D750C9">
        <w:rPr>
          <w:noProof/>
        </w:rPr>
        <w:drawing>
          <wp:inline distT="0" distB="0" distL="0" distR="0" wp14:anchorId="5D6B6C17" wp14:editId="7D1E8A97">
            <wp:extent cx="158758" cy="107956"/>
            <wp:effectExtent l="0" t="0" r="0" b="6350"/>
            <wp:docPr id="1302083937" name="Picture 1302083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zobrazí prehľad všetkých nastavení:</w:t>
      </w:r>
    </w:p>
    <w:p w:rsidRPr="00D750C9" w:rsidR="00272C48" w:rsidP="00272C48" w:rsidRDefault="00F42E24" w14:paraId="4BCFCF2C" w14:textId="64D29ADB">
      <w:r w:rsidRPr="00D750C9">
        <w:rPr>
          <w:noProof/>
        </w:rPr>
        <w:drawing>
          <wp:inline distT="0" distB="0" distL="0" distR="0" wp14:anchorId="7E8BBF30" wp14:editId="2805AE48">
            <wp:extent cx="5732145" cy="3706495"/>
            <wp:effectExtent l="0" t="0" r="1905" b="8255"/>
            <wp:docPr id="1966900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90041" name=""/>
                    <pic:cNvPicPr/>
                  </pic:nvPicPr>
                  <pic:blipFill>
                    <a:blip r:embed="rId922"/>
                    <a:stretch>
                      <a:fillRect/>
                    </a:stretch>
                  </pic:blipFill>
                  <pic:spPr>
                    <a:xfrm>
                      <a:off x="0" y="0"/>
                      <a:ext cx="5732145" cy="3706495"/>
                    </a:xfrm>
                    <a:prstGeom prst="rect">
                      <a:avLst/>
                    </a:prstGeom>
                  </pic:spPr>
                </pic:pic>
              </a:graphicData>
            </a:graphic>
          </wp:inline>
        </w:drawing>
      </w:r>
    </w:p>
    <w:p w:rsidRPr="00D750C9" w:rsidR="00272C48" w:rsidP="00C27ADE" w:rsidRDefault="00272C48" w14:paraId="532195BB" w14:textId="77777777"/>
    <w:p w:rsidRPr="00D750C9" w:rsidR="00EF4B6D" w:rsidP="004C633E" w:rsidRDefault="00EF4B6D" w14:paraId="4B1369F0" w14:textId="7352A1BB">
      <w:pPr>
        <w:pStyle w:val="Heading33"/>
      </w:pPr>
      <w:bookmarkStart w:name="_Ref156986316" w:id="1092"/>
      <w:bookmarkStart w:name="_Toc158293235" w:id="1093"/>
      <w:bookmarkStart w:name="_Toc232499673" w:id="1094"/>
      <w:r w:rsidRPr="00D750C9">
        <w:t>Prehľad období - skutočnosť</w:t>
      </w:r>
      <w:bookmarkEnd w:id="1092"/>
      <w:bookmarkEnd w:id="1093"/>
      <w:bookmarkEnd w:id="1094"/>
    </w:p>
    <w:p w:rsidRPr="00D750C9" w:rsidR="00EF4B6D" w:rsidP="00EF4B6D" w:rsidRDefault="00EF4B6D" w14:paraId="42D3F4E7" w14:textId="653AD7EA">
      <w:pPr>
        <w:rPr>
          <w:b/>
          <w:bCs/>
        </w:rPr>
      </w:pPr>
      <w:r w:rsidRPr="00D750C9">
        <w:rPr>
          <w:b/>
          <w:bCs/>
        </w:rPr>
        <w:t>Transakcia: REISCOCSTACT – Prehľad období-skut.</w:t>
      </w:r>
    </w:p>
    <w:p w:rsidRPr="00D750C9" w:rsidR="00EF4B6D" w:rsidP="00EF4B6D" w:rsidRDefault="005168ED" w14:paraId="58671E27" w14:textId="22D97DDA">
      <w:r w:rsidRPr="00D750C9">
        <w:rPr>
          <w:noProof/>
        </w:rPr>
        <w:drawing>
          <wp:inline distT="0" distB="0" distL="0" distR="0" wp14:anchorId="0CBDE0C7" wp14:editId="2C0EF150">
            <wp:extent cx="4245540" cy="3314700"/>
            <wp:effectExtent l="0" t="0" r="3175" b="0"/>
            <wp:docPr id="4309135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913548" name=""/>
                    <pic:cNvPicPr/>
                  </pic:nvPicPr>
                  <pic:blipFill>
                    <a:blip r:embed="rId923"/>
                    <a:stretch>
                      <a:fillRect/>
                    </a:stretch>
                  </pic:blipFill>
                  <pic:spPr>
                    <a:xfrm>
                      <a:off x="0" y="0"/>
                      <a:ext cx="4250886" cy="3318874"/>
                    </a:xfrm>
                    <a:prstGeom prst="rect">
                      <a:avLst/>
                    </a:prstGeom>
                  </pic:spPr>
                </pic:pic>
              </a:graphicData>
            </a:graphic>
          </wp:inline>
        </w:drawing>
      </w:r>
    </w:p>
    <w:p w:rsidRPr="00D750C9" w:rsidR="00EF4B6D" w:rsidP="00EF4B6D" w:rsidRDefault="00EF4B6D" w14:paraId="06FCAF04" w14:textId="77777777"/>
    <w:p w:rsidRPr="00D750C9" w:rsidR="00EF4B6D" w:rsidP="00EF4B6D" w:rsidRDefault="00EF4B6D" w14:paraId="26D2CEB2" w14:textId="77777777">
      <w:r w:rsidRPr="00D750C9">
        <w:t>Vstupná výberová obrazovka:</w:t>
      </w:r>
    </w:p>
    <w:p w:rsidRPr="00D750C9" w:rsidR="00EF4B6D" w:rsidP="00EF4B6D" w:rsidRDefault="006C1762" w14:paraId="00505CE2" w14:textId="741D01F7">
      <w:r w:rsidRPr="00D750C9">
        <w:rPr>
          <w:noProof/>
        </w:rPr>
        <mc:AlternateContent>
          <mc:Choice Requires="wps">
            <w:drawing>
              <wp:anchor distT="0" distB="0" distL="114300" distR="114300" simplePos="0" relativeHeight="251658292" behindDoc="0" locked="0" layoutInCell="1" allowOverlap="1" wp14:anchorId="17E151E0" wp14:editId="7992C1DD">
                <wp:simplePos x="0" y="0"/>
                <wp:positionH relativeFrom="column">
                  <wp:posOffset>127000</wp:posOffset>
                </wp:positionH>
                <wp:positionV relativeFrom="paragraph">
                  <wp:posOffset>5403850</wp:posOffset>
                </wp:positionV>
                <wp:extent cx="1174750" cy="203200"/>
                <wp:effectExtent l="0" t="0" r="25400" b="25400"/>
                <wp:wrapNone/>
                <wp:docPr id="445965472" name="Rectangle: Rounded Corners 1"/>
                <wp:cNvGraphicFramePr/>
                <a:graphic xmlns:a="http://schemas.openxmlformats.org/drawingml/2006/main">
                  <a:graphicData uri="http://schemas.microsoft.com/office/word/2010/wordprocessingShape">
                    <wps:wsp>
                      <wps:cNvSpPr/>
                      <wps:spPr>
                        <a:xfrm>
                          <a:off x="0" y="0"/>
                          <a:ext cx="1174750" cy="203200"/>
                        </a:xfrm>
                        <a:prstGeom prst="round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0CBC9CD0">
              <v:roundrect id="Rectangle: Rounded Corners 1" style="position:absolute;margin-left:10pt;margin-top:425.5pt;width:92.5pt;height:16pt;z-index:2516797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2pt" arcsize="10923f" w14:anchorId="1BF750D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"/>
            </w:pict>
          </mc:Fallback>
        </mc:AlternateContent>
      </w:r>
      <w:r w:rsidRPr="00D750C9">
        <w:rPr>
          <w:noProof/>
        </w:rPr>
        <mc:AlternateContent>
          <mc:Choice Requires="wps">
            <w:drawing>
              <wp:anchor distT="0" distB="0" distL="114300" distR="114300" simplePos="0" relativeHeight="251658291" behindDoc="0" locked="0" layoutInCell="1" allowOverlap="1" wp14:anchorId="149428CE" wp14:editId="359AAAEB">
                <wp:simplePos x="0" y="0"/>
                <wp:positionH relativeFrom="column">
                  <wp:posOffset>109855</wp:posOffset>
                </wp:positionH>
                <wp:positionV relativeFrom="paragraph">
                  <wp:posOffset>2947670</wp:posOffset>
                </wp:positionV>
                <wp:extent cx="1174750" cy="609600"/>
                <wp:effectExtent l="0" t="0" r="25400" b="19050"/>
                <wp:wrapNone/>
                <wp:docPr id="1239108363" name="Rectangle: Rounded Corners 1"/>
                <wp:cNvGraphicFramePr/>
                <a:graphic xmlns:a="http://schemas.openxmlformats.org/drawingml/2006/main">
                  <a:graphicData uri="http://schemas.microsoft.com/office/word/2010/wordprocessingShape">
                    <wps:wsp>
                      <wps:cNvSpPr/>
                      <wps:spPr>
                        <a:xfrm>
                          <a:off x="0" y="0"/>
                          <a:ext cx="1174750" cy="609600"/>
                        </a:xfrm>
                        <a:prstGeom prst="round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04F22941">
              <v:roundrect id="Rectangle: Rounded Corners 1" style="position:absolute;margin-left:8.65pt;margin-top:232.1pt;width:92.5pt;height:48pt;z-index:2516777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red" strokeweight="2pt" arcsize="10923f" w14:anchorId="743E48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"/>
            </w:pict>
          </mc:Fallback>
        </mc:AlternateContent>
      </w:r>
      <w:r w:rsidRPr="00D750C9">
        <w:rPr>
          <w:noProof/>
        </w:rPr>
        <w:drawing>
          <wp:inline distT="0" distB="0" distL="0" distR="0" wp14:anchorId="4E9892BB" wp14:editId="15A16925">
            <wp:extent cx="4781957" cy="5676900"/>
            <wp:effectExtent l="0" t="0" r="0" b="0"/>
            <wp:docPr id="10834002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400241" name=""/>
                    <pic:cNvPicPr/>
                  </pic:nvPicPr>
                  <pic:blipFill>
                    <a:blip r:embed="rId924"/>
                    <a:stretch>
                      <a:fillRect/>
                    </a:stretch>
                  </pic:blipFill>
                  <pic:spPr>
                    <a:xfrm>
                      <a:off x="0" y="0"/>
                      <a:ext cx="4785965" cy="5681659"/>
                    </a:xfrm>
                    <a:prstGeom prst="rect">
                      <a:avLst/>
                    </a:prstGeom>
                  </pic:spPr>
                </pic:pic>
              </a:graphicData>
            </a:graphic>
          </wp:inline>
        </w:drawing>
      </w:r>
    </w:p>
    <w:p w:rsidRPr="00D750C9" w:rsidR="00EF4B6D" w:rsidP="00EF4B6D" w:rsidRDefault="00EF4B6D" w14:paraId="2607F1E4" w14:textId="77777777"/>
    <w:p w:rsidRPr="00D750C9" w:rsidR="00EF4B6D" w:rsidP="00EF4B6D" w:rsidRDefault="00EF4B6D" w14:paraId="19D77C9E" w14:textId="77777777">
      <w:pPr>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D750C9" w:rsidR="00EF4B6D" w14:paraId="6B2D0DF8" w14:textId="77777777">
        <w:trPr>
          <w:tblHeader/>
        </w:trPr>
        <w:tc>
          <w:tcPr>
            <w:tcW w:w="2425" w:type="dxa"/>
            <w:shd w:val="clear" w:color="auto" w:fill="D9D9D9" w:themeFill="background1" w:themeFillShade="D9"/>
          </w:tcPr>
          <w:p w:rsidRPr="00D750C9" w:rsidR="00EF4B6D" w:rsidRDefault="00EF4B6D" w14:paraId="7AD47184"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hemeFill="background1" w:themeFillShade="D9"/>
          </w:tcPr>
          <w:p w:rsidRPr="00D750C9" w:rsidR="00EF4B6D" w:rsidRDefault="00EF4B6D" w14:paraId="4313D707"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EF4B6D" w14:paraId="7D033451" w14:textId="77777777">
        <w:tc>
          <w:tcPr>
            <w:tcW w:w="2425" w:type="dxa"/>
          </w:tcPr>
          <w:p w:rsidRPr="00D750C9" w:rsidR="00EF4B6D" w:rsidRDefault="00EF4B6D" w14:paraId="3A7DC88C"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EF4B6D" w:rsidRDefault="00EF4B6D" w14:paraId="06837A9B"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EF4B6D" w14:paraId="57247372" w14:textId="77777777">
        <w:tc>
          <w:tcPr>
            <w:tcW w:w="2425" w:type="dxa"/>
          </w:tcPr>
          <w:p w:rsidRPr="00D750C9" w:rsidR="00EF4B6D" w:rsidRDefault="00EF4B6D" w14:paraId="7EFB077A" w14:textId="2B654D6B">
            <w:pPr>
              <w:spacing w:before="40" w:after="40"/>
              <w:jc w:val="left"/>
              <w:rPr>
                <w:rFonts w:asciiTheme="minorHAnsi" w:hAnsiTheme="minorHAnsi" w:cstheme="minorHAnsi"/>
                <w:b/>
              </w:rPr>
            </w:pPr>
            <w:r w:rsidRPr="00D750C9">
              <w:rPr>
                <w:rFonts w:asciiTheme="minorHAnsi" w:hAnsiTheme="minorHAnsi" w:cstheme="minorHAnsi"/>
                <w:b/>
              </w:rPr>
              <w:t>H</w:t>
            </w:r>
            <w:r w:rsidRPr="00D750C9" w:rsidR="006C1762">
              <w:rPr>
                <w:rFonts w:asciiTheme="minorHAnsi" w:hAnsiTheme="minorHAnsi" w:cstheme="minorHAnsi"/>
                <w:b/>
              </w:rPr>
              <w:t>ospodárska jednotka</w:t>
            </w:r>
          </w:p>
        </w:tc>
        <w:tc>
          <w:tcPr>
            <w:tcW w:w="6480" w:type="dxa"/>
          </w:tcPr>
          <w:p w:rsidRPr="00D750C9" w:rsidR="00EF4B6D" w:rsidRDefault="00EF4B6D" w14:paraId="7F5ABD7D"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Hospodársku jednotku</w:t>
            </w:r>
          </w:p>
        </w:tc>
      </w:tr>
      <w:tr w:rsidRPr="00D750C9" w:rsidR="00EF4B6D" w14:paraId="3D314CB5" w14:textId="77777777">
        <w:tc>
          <w:tcPr>
            <w:tcW w:w="2425" w:type="dxa"/>
          </w:tcPr>
          <w:p w:rsidRPr="00D750C9" w:rsidR="00EF4B6D" w:rsidRDefault="006C1762" w14:paraId="2C6DD32D" w14:textId="26A43B0A">
            <w:pPr>
              <w:spacing w:before="40" w:after="40"/>
              <w:jc w:val="left"/>
              <w:rPr>
                <w:rFonts w:asciiTheme="minorHAnsi" w:hAnsiTheme="minorHAnsi" w:cstheme="minorHAnsi"/>
                <w:b/>
              </w:rPr>
            </w:pPr>
            <w:r w:rsidRPr="00D750C9">
              <w:rPr>
                <w:rFonts w:asciiTheme="minorHAnsi" w:hAnsiTheme="minorHAnsi" w:cstheme="minorHAnsi"/>
                <w:b/>
              </w:rPr>
              <w:t>Budova</w:t>
            </w:r>
          </w:p>
        </w:tc>
        <w:tc>
          <w:tcPr>
            <w:tcW w:w="6480" w:type="dxa"/>
          </w:tcPr>
          <w:p w:rsidRPr="00D750C9" w:rsidR="00EF4B6D" w:rsidRDefault="00EF4B6D" w14:paraId="0C4B3B5E" w14:textId="3F9D71E7">
            <w:pPr>
              <w:spacing w:before="40" w:after="40"/>
              <w:jc w:val="left"/>
              <w:rPr>
                <w:rFonts w:asciiTheme="minorHAnsi" w:hAnsiTheme="minorHAnsi" w:cstheme="minorHAnsi"/>
              </w:rPr>
            </w:pPr>
            <w:r w:rsidRPr="00D750C9">
              <w:rPr>
                <w:rFonts w:asciiTheme="minorHAnsi" w:hAnsiTheme="minorHAnsi" w:cstheme="minorHAnsi"/>
              </w:rPr>
              <w:t xml:space="preserve">Pomocou match-kódu vybrať </w:t>
            </w:r>
            <w:r w:rsidRPr="00D750C9" w:rsidR="006C1762">
              <w:rPr>
                <w:rFonts w:asciiTheme="minorHAnsi" w:hAnsiTheme="minorHAnsi" w:cstheme="minorHAnsi"/>
              </w:rPr>
              <w:t>číslo Budovy</w:t>
            </w:r>
          </w:p>
        </w:tc>
      </w:tr>
      <w:tr w:rsidRPr="00D750C9" w:rsidR="00EF4B6D" w14:paraId="1C244D12" w14:textId="77777777">
        <w:tc>
          <w:tcPr>
            <w:tcW w:w="2425" w:type="dxa"/>
          </w:tcPr>
          <w:p w:rsidRPr="00D750C9" w:rsidR="00EF4B6D" w:rsidRDefault="006C1762" w14:paraId="27588124" w14:textId="272BC1A2">
            <w:pPr>
              <w:spacing w:before="40" w:after="40"/>
              <w:jc w:val="left"/>
              <w:rPr>
                <w:rFonts w:asciiTheme="minorHAnsi" w:hAnsiTheme="minorHAnsi" w:cstheme="minorHAnsi"/>
                <w:b/>
              </w:rPr>
            </w:pPr>
            <w:r w:rsidRPr="00D750C9">
              <w:rPr>
                <w:rFonts w:asciiTheme="minorHAnsi" w:hAnsiTheme="minorHAnsi" w:cstheme="minorHAnsi"/>
                <w:b/>
              </w:rPr>
              <w:t>Pozemok</w:t>
            </w:r>
          </w:p>
        </w:tc>
        <w:tc>
          <w:tcPr>
            <w:tcW w:w="6480" w:type="dxa"/>
          </w:tcPr>
          <w:p w:rsidRPr="00D750C9" w:rsidR="00EF4B6D" w:rsidRDefault="00EF4B6D" w14:paraId="095EFD33" w14:textId="339E7251">
            <w:pPr>
              <w:spacing w:before="40" w:after="40"/>
              <w:jc w:val="left"/>
              <w:rPr>
                <w:rFonts w:asciiTheme="minorHAnsi" w:hAnsiTheme="minorHAnsi" w:cstheme="minorHAnsi"/>
              </w:rPr>
            </w:pPr>
            <w:r w:rsidRPr="00D750C9">
              <w:rPr>
                <w:rFonts w:asciiTheme="minorHAnsi" w:hAnsiTheme="minorHAnsi" w:cstheme="minorHAnsi"/>
              </w:rPr>
              <w:t xml:space="preserve">Pomocou match-kódu vybrať </w:t>
            </w:r>
            <w:r w:rsidRPr="00D750C9" w:rsidR="006C1762">
              <w:rPr>
                <w:rFonts w:asciiTheme="minorHAnsi" w:hAnsiTheme="minorHAnsi" w:cstheme="minorHAnsi"/>
              </w:rPr>
              <w:t>číslo Pozemku</w:t>
            </w:r>
          </w:p>
        </w:tc>
      </w:tr>
      <w:tr w:rsidRPr="00D750C9" w:rsidR="00EF4B6D" w14:paraId="687CB943" w14:textId="77777777">
        <w:tc>
          <w:tcPr>
            <w:tcW w:w="2425" w:type="dxa"/>
          </w:tcPr>
          <w:p w:rsidRPr="00D750C9" w:rsidR="00EF4B6D" w:rsidRDefault="006C1762" w14:paraId="37AD6037" w14:textId="43644B25">
            <w:pPr>
              <w:spacing w:before="40" w:after="40"/>
              <w:jc w:val="left"/>
              <w:rPr>
                <w:rFonts w:asciiTheme="minorHAnsi" w:hAnsiTheme="minorHAnsi" w:cstheme="minorHAnsi"/>
                <w:b/>
              </w:rPr>
            </w:pPr>
            <w:r w:rsidRPr="00D750C9">
              <w:rPr>
                <w:rFonts w:asciiTheme="minorHAnsi" w:hAnsiTheme="minorHAnsi" w:cstheme="minorHAnsi"/>
                <w:b/>
              </w:rPr>
              <w:t>Objekty pre výber</w:t>
            </w:r>
          </w:p>
        </w:tc>
        <w:tc>
          <w:tcPr>
            <w:tcW w:w="6480" w:type="dxa"/>
          </w:tcPr>
          <w:p w:rsidRPr="00D750C9" w:rsidR="00EF4B6D" w:rsidRDefault="006C1762" w14:paraId="1150EC0F" w14:textId="59FBF9AA">
            <w:pPr>
              <w:spacing w:before="40" w:after="40"/>
              <w:jc w:val="left"/>
              <w:rPr>
                <w:rFonts w:asciiTheme="minorHAnsi" w:hAnsiTheme="minorHAnsi" w:cstheme="minorHAnsi"/>
              </w:rPr>
            </w:pPr>
            <w:r w:rsidRPr="00D750C9">
              <w:rPr>
                <w:rFonts w:asciiTheme="minorHAnsi" w:hAnsiTheme="minorHAnsi" w:cstheme="minorHAnsi"/>
              </w:rPr>
              <w:t xml:space="preserve">Zakliknúť </w:t>
            </w:r>
            <w:r w:rsidRPr="00D750C9" w:rsidR="00AB08E5">
              <w:rPr>
                <w:rFonts w:asciiTheme="minorHAnsi" w:hAnsiTheme="minorHAnsi" w:cstheme="minorHAnsi"/>
              </w:rPr>
              <w:t>Pozemok, Budova, Nájomný objekt</w:t>
            </w:r>
          </w:p>
        </w:tc>
      </w:tr>
      <w:tr w:rsidRPr="00D750C9" w:rsidR="00EF4B6D" w14:paraId="59C00A36" w14:textId="77777777">
        <w:tc>
          <w:tcPr>
            <w:tcW w:w="2425" w:type="dxa"/>
          </w:tcPr>
          <w:p w:rsidRPr="00D750C9" w:rsidR="00EF4B6D" w:rsidRDefault="00AB08E5" w14:paraId="13DC39ED" w14:textId="4BE1BD4B">
            <w:pPr>
              <w:spacing w:before="40" w:after="40"/>
              <w:jc w:val="left"/>
              <w:rPr>
                <w:rFonts w:asciiTheme="minorHAnsi" w:hAnsiTheme="minorHAnsi" w:cstheme="minorHAnsi"/>
                <w:b/>
              </w:rPr>
            </w:pPr>
            <w:r w:rsidRPr="00D750C9">
              <w:rPr>
                <w:rFonts w:asciiTheme="minorHAnsi" w:hAnsiTheme="minorHAnsi" w:cstheme="minorHAnsi"/>
                <w:b/>
              </w:rPr>
              <w:t>Nákladový druh</w:t>
            </w:r>
          </w:p>
        </w:tc>
        <w:tc>
          <w:tcPr>
            <w:tcW w:w="6480" w:type="dxa"/>
          </w:tcPr>
          <w:p w:rsidRPr="00D750C9" w:rsidR="00EF4B6D" w:rsidRDefault="008C7E8E" w14:paraId="02A6F2DF" w14:textId="62F721E9">
            <w:pPr>
              <w:spacing w:before="40" w:after="40"/>
              <w:jc w:val="left"/>
              <w:rPr>
                <w:rFonts w:asciiTheme="minorHAnsi" w:hAnsiTheme="minorHAnsi" w:cstheme="minorHAnsi"/>
              </w:rPr>
            </w:pPr>
            <w:r w:rsidRPr="00D750C9">
              <w:rPr>
                <w:rFonts w:asciiTheme="minorHAnsi" w:hAnsiTheme="minorHAnsi" w:cstheme="minorHAnsi"/>
              </w:rPr>
              <w:t xml:space="preserve">Výber je možné obmedziť na požadované nákladové druhy – pomocou match-kódu vybrať </w:t>
            </w:r>
            <w:r w:rsidRPr="00D750C9" w:rsidR="003E540F">
              <w:rPr>
                <w:rFonts w:asciiTheme="minorHAnsi" w:hAnsiTheme="minorHAnsi" w:cstheme="minorHAnsi"/>
              </w:rPr>
              <w:t>Nákladový druh</w:t>
            </w:r>
          </w:p>
        </w:tc>
      </w:tr>
      <w:tr w:rsidRPr="00D750C9" w:rsidR="00EF4B6D" w14:paraId="47E3BB01" w14:textId="77777777">
        <w:tc>
          <w:tcPr>
            <w:tcW w:w="2425" w:type="dxa"/>
          </w:tcPr>
          <w:p w:rsidRPr="00D750C9" w:rsidR="00EF4B6D" w:rsidRDefault="003E540F" w14:paraId="3754921C" w14:textId="6BFA8D69">
            <w:pPr>
              <w:spacing w:before="40" w:after="40"/>
              <w:jc w:val="left"/>
              <w:rPr>
                <w:rFonts w:asciiTheme="minorHAnsi" w:hAnsiTheme="minorHAnsi" w:cstheme="minorHAnsi"/>
                <w:b/>
              </w:rPr>
            </w:pPr>
            <w:r w:rsidRPr="00D750C9">
              <w:rPr>
                <w:rFonts w:asciiTheme="minorHAnsi" w:hAnsiTheme="minorHAnsi" w:cstheme="minorHAnsi"/>
                <w:b/>
              </w:rPr>
              <w:t>Fiškálny rok</w:t>
            </w:r>
          </w:p>
        </w:tc>
        <w:tc>
          <w:tcPr>
            <w:tcW w:w="6480" w:type="dxa"/>
          </w:tcPr>
          <w:p w:rsidRPr="00D750C9" w:rsidR="00EF4B6D" w:rsidRDefault="003E540F" w14:paraId="42761A82" w14:textId="42D0D0F9">
            <w:pPr>
              <w:spacing w:before="40" w:after="40"/>
              <w:jc w:val="left"/>
              <w:rPr>
                <w:rFonts w:asciiTheme="minorHAnsi" w:hAnsiTheme="minorHAnsi" w:cstheme="minorHAnsi"/>
              </w:rPr>
            </w:pPr>
            <w:r w:rsidRPr="00D750C9">
              <w:rPr>
                <w:rFonts w:asciiTheme="minorHAnsi" w:hAnsiTheme="minorHAnsi" w:cstheme="minorHAnsi"/>
              </w:rPr>
              <w:t>Zadať rok pre výber</w:t>
            </w:r>
          </w:p>
        </w:tc>
      </w:tr>
      <w:tr w:rsidRPr="00D750C9" w:rsidR="003E540F" w14:paraId="472098C9" w14:textId="77777777">
        <w:tc>
          <w:tcPr>
            <w:tcW w:w="2425" w:type="dxa"/>
          </w:tcPr>
          <w:p w:rsidRPr="00D750C9" w:rsidR="003E540F" w:rsidRDefault="003E540F" w14:paraId="543204AE" w14:textId="6AE193C8">
            <w:pPr>
              <w:spacing w:before="40" w:after="40"/>
              <w:jc w:val="left"/>
              <w:rPr>
                <w:rFonts w:asciiTheme="minorHAnsi" w:hAnsiTheme="minorHAnsi" w:cstheme="minorHAnsi"/>
                <w:b/>
              </w:rPr>
            </w:pPr>
            <w:r w:rsidRPr="00D750C9">
              <w:rPr>
                <w:rFonts w:asciiTheme="minorHAnsi" w:hAnsiTheme="minorHAnsi" w:cstheme="minorHAnsi"/>
                <w:b/>
              </w:rPr>
              <w:t>Zhrnúť MD/Dal</w:t>
            </w:r>
          </w:p>
        </w:tc>
        <w:tc>
          <w:tcPr>
            <w:tcW w:w="6480" w:type="dxa"/>
          </w:tcPr>
          <w:p w:rsidRPr="00D750C9" w:rsidR="003E540F" w:rsidRDefault="003E540F" w14:paraId="1DEA7894" w14:textId="26A27DE3">
            <w:pPr>
              <w:spacing w:before="40" w:after="40"/>
              <w:jc w:val="left"/>
              <w:rPr>
                <w:rFonts w:asciiTheme="minorHAnsi" w:hAnsiTheme="minorHAnsi" w:cstheme="minorHAnsi"/>
              </w:rPr>
            </w:pPr>
            <w:r w:rsidRPr="00D750C9">
              <w:rPr>
                <w:rFonts w:asciiTheme="minorHAnsi" w:hAnsiTheme="minorHAnsi" w:cstheme="minorHAnsi"/>
              </w:rPr>
              <w:t>Zakliknúť, aby boli položky zaúčtované na jednom nákladovom druhu na strane MD aj Dal zosumarizované do jednej čiastky</w:t>
            </w:r>
          </w:p>
        </w:tc>
      </w:tr>
    </w:tbl>
    <w:p w:rsidRPr="00D750C9" w:rsidR="00EF4B6D" w:rsidP="00EF4B6D" w:rsidRDefault="00EF4B6D" w14:paraId="0689DDAC" w14:textId="77777777"/>
    <w:p w:rsidRPr="00D750C9" w:rsidR="00EF4B6D" w:rsidP="00EF4B6D" w:rsidRDefault="00EF4B6D" w14:paraId="7209CDD2" w14:textId="77777777"/>
    <w:p w:rsidRPr="00D750C9" w:rsidR="00EF4B6D" w:rsidP="00EF4B6D" w:rsidRDefault="00EF4B6D" w14:paraId="7D29F649" w14:textId="334C9471">
      <w:r w:rsidRPr="00D750C9">
        <w:rPr>
          <w:noProof/>
        </w:rPr>
        <w:t xml:space="preserve"> </w:t>
      </w:r>
      <w:r w:rsidRPr="00D750C9">
        <w:t xml:space="preserve">Po kliknutí na ikonu </w:t>
      </w:r>
      <w:r w:rsidRPr="00D750C9">
        <w:rPr>
          <w:noProof/>
        </w:rPr>
        <w:drawing>
          <wp:inline distT="0" distB="0" distL="0" distR="0" wp14:anchorId="3B074EC1" wp14:editId="22651BA8">
            <wp:extent cx="158758" cy="107956"/>
            <wp:effectExtent l="0" t="0" r="0" b="6350"/>
            <wp:docPr id="1853405247" name="Picture 1853405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w:t>
      </w:r>
      <w:r w:rsidRPr="00D750C9" w:rsidR="009832CE">
        <w:t xml:space="preserve"> v prednastavenom layoute (nový názov layoutu: /PREHĽAD), v ktorom sú dáta zotriedené podľa budovy alebo pozemku a k jednotlivým budovám a pozemkom sú už zotriedené aj prislúchajúce Nájomné objekty:</w:t>
      </w:r>
    </w:p>
    <w:p w:rsidRPr="00D750C9" w:rsidR="009832CE" w:rsidP="00EF4B6D" w:rsidRDefault="009832CE" w14:paraId="1A4358F7" w14:textId="77777777"/>
    <w:p w:rsidRPr="00D750C9" w:rsidR="009A1F84" w:rsidP="00EF4B6D" w:rsidRDefault="009A1F84" w14:paraId="58F6C20C" w14:textId="6E310DE8">
      <w:r w:rsidRPr="00D750C9">
        <w:rPr>
          <w:noProof/>
        </w:rPr>
        <mc:AlternateContent>
          <mc:Choice Requires="wps">
            <w:drawing>
              <wp:anchor distT="0" distB="0" distL="114300" distR="114300" simplePos="0" relativeHeight="251658293" behindDoc="0" locked="0" layoutInCell="1" allowOverlap="1" wp14:anchorId="305EDA8C" wp14:editId="36634C3C">
                <wp:simplePos x="0" y="0"/>
                <wp:positionH relativeFrom="margin">
                  <wp:align>right</wp:align>
                </wp:positionH>
                <wp:positionV relativeFrom="paragraph">
                  <wp:posOffset>495935</wp:posOffset>
                </wp:positionV>
                <wp:extent cx="5511800" cy="292100"/>
                <wp:effectExtent l="0" t="0" r="12700" b="12700"/>
                <wp:wrapNone/>
                <wp:docPr id="231642696" name="Rectangle: Rounded Corners 1"/>
                <wp:cNvGraphicFramePr/>
                <a:graphic xmlns:a="http://schemas.openxmlformats.org/drawingml/2006/main">
                  <a:graphicData uri="http://schemas.microsoft.com/office/word/2010/wordprocessingShape">
                    <wps:wsp>
                      <wps:cNvSpPr/>
                      <wps:spPr>
                        <a:xfrm>
                          <a:off x="0" y="0"/>
                          <a:ext cx="5511800" cy="292100"/>
                        </a:xfrm>
                        <a:prstGeom prst="round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67314C6B">
              <v:roundrect id="Rectangle: Rounded Corners 1" style="position:absolute;margin-left:382.8pt;margin-top:39.05pt;width:434pt;height:23pt;z-index:25168183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26" filled="f" strokecolor="red" strokeweight="2pt" arcsize="10923f" w14:anchorId="2BF23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">
                <w10:wrap anchorx="margin"/>
              </v:roundrect>
            </w:pict>
          </mc:Fallback>
        </mc:AlternateContent>
      </w:r>
      <w:r w:rsidRPr="00D750C9">
        <w:rPr>
          <w:noProof/>
        </w:rPr>
        <w:drawing>
          <wp:inline distT="0" distB="0" distL="0" distR="0" wp14:anchorId="63BADAFA" wp14:editId="53D7FD3E">
            <wp:extent cx="5732145" cy="901082"/>
            <wp:effectExtent l="0" t="0" r="1905" b="0"/>
            <wp:docPr id="11372006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200659" name=""/>
                    <pic:cNvPicPr/>
                  </pic:nvPicPr>
                  <pic:blipFill>
                    <a:blip r:embed="rId925" cstate="print">
                      <a:extLst>
                        <a:ext uri="{28A0092B-C50C-407E-A947-70E740481C1C}">
                          <a14:useLocalDpi xmlns:a14="http://schemas.microsoft.com/office/drawing/2010/main"/>
                        </a:ext>
                      </a:extLst>
                    </a:blip>
                    <a:stretch>
                      <a:fillRect/>
                    </a:stretch>
                  </pic:blipFill>
                  <pic:spPr>
                    <a:xfrm>
                      <a:off x="0" y="0"/>
                      <a:ext cx="5732145" cy="901082"/>
                    </a:xfrm>
                    <a:prstGeom prst="rect">
                      <a:avLst/>
                    </a:prstGeom>
                  </pic:spPr>
                </pic:pic>
              </a:graphicData>
            </a:graphic>
          </wp:inline>
        </w:drawing>
      </w:r>
    </w:p>
    <w:p w:rsidRPr="00D750C9" w:rsidR="009A1F84" w:rsidP="009A1F84" w:rsidRDefault="009A1F84" w14:paraId="69E5830C" w14:textId="2EE9C876"/>
    <w:p w:rsidRPr="00D750C9" w:rsidR="009A1F84" w:rsidP="009A1F84" w:rsidRDefault="009A1F84" w14:paraId="6FE7D7D1" w14:textId="1DF3B74C">
      <w:r w:rsidRPr="00D750C9">
        <w:t>Vysvetlenie výkazu na vybraných dátach:</w:t>
      </w:r>
    </w:p>
    <w:p w:rsidRPr="00D750C9" w:rsidR="009A1F84" w:rsidP="009A1F84" w:rsidRDefault="009A1F84" w14:paraId="53A1FC7F" w14:textId="1C9088C2">
      <w:r w:rsidRPr="00D750C9">
        <w:t>Napr. Pozemok 612</w:t>
      </w:r>
    </w:p>
    <w:p w:rsidRPr="00D750C9" w:rsidR="009A1F84" w:rsidP="003F476F" w:rsidRDefault="009A1F84" w14:paraId="08607612" w14:textId="77777777">
      <w:pPr>
        <w:pStyle w:val="Odsekzoznamu"/>
        <w:numPr>
          <w:ilvl w:val="0"/>
          <w:numId w:val="57"/>
        </w:numPr>
        <w:spacing w:after="160" w:line="259" w:lineRule="auto"/>
        <w:contextualSpacing/>
      </w:pPr>
      <w:r w:rsidRPr="00D750C9">
        <w:t>Primárne bol na objekt pozemok (Druh objektu = IG) zaúčtovaný náklad na účet 532* v čiastke 4,20 eur</w:t>
      </w:r>
    </w:p>
    <w:p w:rsidRPr="00D750C9" w:rsidR="009A1F84" w:rsidP="003F476F" w:rsidRDefault="009A1F84" w14:paraId="779E5386" w14:textId="65DD73B9">
      <w:pPr>
        <w:pStyle w:val="Odsekzoznamu"/>
        <w:numPr>
          <w:ilvl w:val="0"/>
          <w:numId w:val="57"/>
        </w:numPr>
        <w:spacing w:after="160" w:line="259" w:lineRule="auto"/>
        <w:contextualSpacing/>
      </w:pPr>
      <w:r w:rsidRPr="00D750C9">
        <w:t>Prostredníctvom nájomného objektu (Druh objektu = IM) (ktorý je priradený k Zmluve o nehnuteľnosti, z ktorej sa primárne účtuje pohľadávka voči odberateľovi) sa zobrazí buď výnos (9* účty) alebo refakturovaný náklad (8* účty); v tomto konkrétnom príklade bol účtovaný výnos z prenájmu v čiastke spolu 182,90 eur</w:t>
      </w:r>
    </w:p>
    <w:p w:rsidRPr="00D750C9" w:rsidR="009A1F84" w:rsidP="003F476F" w:rsidRDefault="009A1F84" w14:paraId="0FF7245C" w14:textId="77777777">
      <w:pPr>
        <w:pStyle w:val="Odsekzoznamu"/>
        <w:numPr>
          <w:ilvl w:val="0"/>
          <w:numId w:val="57"/>
        </w:numPr>
        <w:spacing w:after="160" w:line="259" w:lineRule="auto"/>
        <w:contextualSpacing/>
      </w:pPr>
      <w:r w:rsidRPr="00D750C9">
        <w:t>Celkový výsledok hospodárenia daného pozemku je teda „zisk“ 178,70 eur</w:t>
      </w:r>
    </w:p>
    <w:p w:rsidRPr="00D750C9" w:rsidR="009A1F84" w:rsidP="009A1F84" w:rsidRDefault="009A1F84" w14:paraId="173A8776" w14:textId="796FB592">
      <w:r w:rsidRPr="00D750C9">
        <w:rPr>
          <w:noProof/>
        </w:rPr>
        <mc:AlternateContent>
          <mc:Choice Requires="wps">
            <w:drawing>
              <wp:anchor distT="0" distB="0" distL="114300" distR="114300" simplePos="0" relativeHeight="251658294" behindDoc="0" locked="0" layoutInCell="1" allowOverlap="1" wp14:anchorId="29993CF3" wp14:editId="2F0017E3">
                <wp:simplePos x="0" y="0"/>
                <wp:positionH relativeFrom="margin">
                  <wp:posOffset>215900</wp:posOffset>
                </wp:positionH>
                <wp:positionV relativeFrom="paragraph">
                  <wp:posOffset>1210945</wp:posOffset>
                </wp:positionV>
                <wp:extent cx="5480050" cy="1612900"/>
                <wp:effectExtent l="0" t="0" r="25400" b="25400"/>
                <wp:wrapNone/>
                <wp:docPr id="1869165301" name="Rectangle: Rounded Corners 1"/>
                <wp:cNvGraphicFramePr/>
                <a:graphic xmlns:a="http://schemas.openxmlformats.org/drawingml/2006/main">
                  <a:graphicData uri="http://schemas.microsoft.com/office/word/2010/wordprocessingShape">
                    <wps:wsp>
                      <wps:cNvSpPr/>
                      <wps:spPr>
                        <a:xfrm>
                          <a:off x="0" y="0"/>
                          <a:ext cx="5480050" cy="1612900"/>
                        </a:xfrm>
                        <a:prstGeom prst="round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247901C8">
              <v:roundrect id="Rectangle: Rounded Corners 1" style="position:absolute;margin-left:17pt;margin-top:95.35pt;width:431.5pt;height:127pt;z-index:25168285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red" strokeweight="2pt" arcsize="10923f" w14:anchorId="64F004A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">
                <w10:wrap anchorx="margin"/>
              </v:roundrect>
            </w:pict>
          </mc:Fallback>
        </mc:AlternateContent>
      </w:r>
      <w:r w:rsidRPr="00D750C9">
        <w:rPr>
          <w:noProof/>
        </w:rPr>
        <w:drawing>
          <wp:inline distT="0" distB="0" distL="0" distR="0" wp14:anchorId="1B1CF579" wp14:editId="11465FDB">
            <wp:extent cx="5732145" cy="2848350"/>
            <wp:effectExtent l="0" t="0" r="1905" b="9525"/>
            <wp:docPr id="13289982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045370" name=""/>
                    <pic:cNvPicPr/>
                  </pic:nvPicPr>
                  <pic:blipFill>
                    <a:blip r:embed="rId926" cstate="print">
                      <a:extLst>
                        <a:ext uri="{28A0092B-C50C-407E-A947-70E740481C1C}">
                          <a14:useLocalDpi xmlns:a14="http://schemas.microsoft.com/office/drawing/2010/main"/>
                        </a:ext>
                      </a:extLst>
                    </a:blip>
                    <a:stretch>
                      <a:fillRect/>
                    </a:stretch>
                  </pic:blipFill>
                  <pic:spPr>
                    <a:xfrm>
                      <a:off x="0" y="0"/>
                      <a:ext cx="5732145" cy="2848350"/>
                    </a:xfrm>
                    <a:prstGeom prst="rect">
                      <a:avLst/>
                    </a:prstGeom>
                  </pic:spPr>
                </pic:pic>
              </a:graphicData>
            </a:graphic>
          </wp:inline>
        </w:drawing>
      </w:r>
    </w:p>
    <w:p w:rsidRPr="00D750C9" w:rsidR="009A1F84" w:rsidP="009A1F84" w:rsidRDefault="009A1F84" w14:paraId="3B6B6986" w14:textId="77777777"/>
    <w:p w:rsidRPr="00D750C9" w:rsidR="009A1F84" w:rsidP="009A1F84" w:rsidRDefault="009A1F84" w14:paraId="618E7144" w14:textId="77777777">
      <w:r w:rsidRPr="00D750C9">
        <w:t>Vysvetlenie výkazu na vybraných dátach:</w:t>
      </w:r>
    </w:p>
    <w:p w:rsidRPr="00D750C9" w:rsidR="009A1F84" w:rsidP="009A1F84" w:rsidRDefault="009A1F84" w14:paraId="22BC013D" w14:textId="3F513042">
      <w:r w:rsidRPr="00D750C9">
        <w:t>Napr. Budova 100465</w:t>
      </w:r>
    </w:p>
    <w:p w:rsidRPr="00D750C9" w:rsidR="009A1F84" w:rsidP="003F476F" w:rsidRDefault="009A1F84" w14:paraId="2188468C" w14:textId="63693E6B">
      <w:pPr>
        <w:pStyle w:val="Odsekzoznamu"/>
        <w:numPr>
          <w:ilvl w:val="0"/>
          <w:numId w:val="57"/>
        </w:numPr>
        <w:spacing w:after="160" w:line="259" w:lineRule="auto"/>
        <w:contextualSpacing/>
      </w:pPr>
      <w:r w:rsidRPr="00D750C9">
        <w:t xml:space="preserve">Primárne boli na budovu (Druh objektu = IB) zaúčtované jednotlivé náklady na účet 5* </w:t>
      </w:r>
    </w:p>
    <w:p w:rsidRPr="00D750C9" w:rsidR="009A1F84" w:rsidP="003F476F" w:rsidRDefault="009A1F84" w14:paraId="040723FB" w14:textId="21E87446">
      <w:pPr>
        <w:pStyle w:val="Odsekzoznamu"/>
        <w:numPr>
          <w:ilvl w:val="0"/>
          <w:numId w:val="57"/>
        </w:numPr>
        <w:spacing w:after="160" w:line="259" w:lineRule="auto"/>
        <w:contextualSpacing/>
      </w:pPr>
      <w:r w:rsidRPr="00D750C9">
        <w:t>Na budovu (Druh objektu = IB) boli zúčtované aj náklady z údržby – účet 821</w:t>
      </w:r>
    </w:p>
    <w:p w:rsidRPr="00D750C9" w:rsidR="009A1F84" w:rsidP="003F476F" w:rsidRDefault="009A1F84" w14:paraId="20FC13BA" w14:textId="0D74414D">
      <w:pPr>
        <w:pStyle w:val="Odsekzoznamu"/>
        <w:numPr>
          <w:ilvl w:val="0"/>
          <w:numId w:val="57"/>
        </w:numPr>
        <w:spacing w:after="160" w:line="259" w:lineRule="auto"/>
        <w:contextualSpacing/>
      </w:pPr>
      <w:r w:rsidRPr="00D750C9">
        <w:t>Prostredníctvom nájomného objektu (Druh objektu IM) (ktorý je priradený k Zmluve o nehnuteľnosti, z ktorej sa primárne účtuje pohľadávka voči odberateľovi) sa zobrazí buď výnos (9* účty) alebo refakturovaný náklad (8* účty); v tomto konkrétnom príklade boli účtované refakturácie/refundácie nákladov za vodu, revízie a kominárske práce a výnos z prenájmu budovy</w:t>
      </w:r>
    </w:p>
    <w:p w:rsidRPr="00D750C9" w:rsidR="009A1F84" w:rsidP="003F476F" w:rsidRDefault="009A1F84" w14:paraId="018D7B40" w14:textId="41958BBA">
      <w:pPr>
        <w:pStyle w:val="Odsekzoznamu"/>
        <w:numPr>
          <w:ilvl w:val="0"/>
          <w:numId w:val="57"/>
        </w:numPr>
        <w:spacing w:after="160" w:line="259" w:lineRule="auto"/>
        <w:contextualSpacing/>
      </w:pPr>
      <w:r w:rsidRPr="00D750C9">
        <w:t>Celkový výsledok hospodárenia danej budovy je teda „strata“ 17263,08 eur</w:t>
      </w:r>
    </w:p>
    <w:p w:rsidRPr="00D750C9" w:rsidR="00EF4B6D" w:rsidP="00EF4B6D" w:rsidRDefault="00EF4B6D" w14:paraId="40E0B9CD" w14:textId="77777777">
      <w:r w:rsidRPr="00D750C9">
        <w:t>Kliknutím na číslo objektu je možné zobraziť kmeňovú kartu objektu.</w:t>
      </w:r>
    </w:p>
    <w:p w:rsidR="00C27ADE" w:rsidP="00D559C3" w:rsidRDefault="00EF4B6D" w14:paraId="29E448B1" w14:textId="45FF0AB4">
      <w:r w:rsidRPr="00D750C9">
        <w:t xml:space="preserve">Kliknutím na ikonu </w:t>
      </w:r>
      <w:r w:rsidRPr="00D750C9">
        <w:rPr>
          <w:noProof/>
        </w:rPr>
        <w:drawing>
          <wp:inline distT="0" distB="0" distL="0" distR="0" wp14:anchorId="6CE8268D" wp14:editId="211BEF6D">
            <wp:extent cx="139707" cy="127007"/>
            <wp:effectExtent l="0" t="0" r="0" b="6350"/>
            <wp:docPr id="1305873581" name="Picture 1305873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3"/>
                    <a:stretch>
                      <a:fillRect/>
                    </a:stretch>
                  </pic:blipFill>
                  <pic:spPr>
                    <a:xfrm>
                      <a:off x="0" y="0"/>
                      <a:ext cx="139707" cy="127007"/>
                    </a:xfrm>
                    <a:prstGeom prst="rect">
                      <a:avLst/>
                    </a:prstGeom>
                  </pic:spPr>
                </pic:pic>
              </a:graphicData>
            </a:graphic>
          </wp:inline>
        </w:drawing>
      </w:r>
      <w:r w:rsidRPr="00D750C9">
        <w:t xml:space="preserve"> - Späť sa opäť zobrazia dáta výkazu.</w:t>
      </w:r>
    </w:p>
    <w:p w:rsidR="00BC4693" w:rsidP="00D559C3" w:rsidRDefault="00BC4693" w14:paraId="5775091A" w14:textId="77777777"/>
    <w:p w:rsidRPr="00D750C9" w:rsidR="00BC4693" w:rsidP="00BC4693" w:rsidRDefault="00BC4693" w14:paraId="249876B3" w14:textId="157B1779">
      <w:pPr>
        <w:pStyle w:val="Heading33"/>
      </w:pPr>
      <w:bookmarkStart w:name="_Ref217975602" w:id="1095"/>
      <w:bookmarkStart w:name="_Toc232499674" w:id="1096"/>
      <w:r>
        <w:t xml:space="preserve">Štatistické ukazovatele - </w:t>
      </w:r>
      <w:r w:rsidRPr="00D750C9">
        <w:t>Prehľad období - skutočnosť</w:t>
      </w:r>
      <w:bookmarkEnd w:id="1095"/>
      <w:bookmarkEnd w:id="1096"/>
    </w:p>
    <w:p w:rsidR="00BC4693" w:rsidP="00BC4693" w:rsidRDefault="00BC4693" w14:paraId="211A4568" w14:textId="2E205D64">
      <w:pPr>
        <w:ind w:firstLine="397"/>
        <w:rPr>
          <w:rFonts w:cs="Calibri"/>
        </w:rPr>
      </w:pPr>
      <w:r w:rsidRPr="00CC7004">
        <w:rPr>
          <w:rFonts w:cs="Calibri"/>
        </w:rPr>
        <w:t xml:space="preserve">Výkaz </w:t>
      </w:r>
      <w:r>
        <w:rPr>
          <w:rFonts w:cs="Calibri"/>
        </w:rPr>
        <w:t>poskytuje</w:t>
      </w:r>
      <w:r w:rsidRPr="00CC7004">
        <w:rPr>
          <w:rFonts w:cs="Calibri"/>
        </w:rPr>
        <w:t xml:space="preserve"> prehľad</w:t>
      </w:r>
      <w:r>
        <w:rPr>
          <w:rFonts w:cs="Calibri"/>
        </w:rPr>
        <w:t xml:space="preserve"> </w:t>
      </w:r>
      <w:r w:rsidRPr="00814AF2">
        <w:rPr>
          <w:rFonts w:cs="Calibri"/>
        </w:rPr>
        <w:t>prevzatých vymeraní k príslušným štatistickým ukazovateľom priradeným k</w:t>
      </w:r>
      <w:r>
        <w:rPr>
          <w:rFonts w:cs="Calibri"/>
        </w:rPr>
        <w:t> objektom nehnuteľností (v súčasnosti sa daná funkcionalita využíva pri Nájomných objektoch).</w:t>
      </w:r>
    </w:p>
    <w:p w:rsidR="00BC4693" w:rsidP="00BC4693" w:rsidRDefault="00BC4693" w14:paraId="23EEF42E" w14:textId="77777777"/>
    <w:p w:rsidRPr="00BC4693" w:rsidR="00BC4693" w:rsidP="00D559C3" w:rsidRDefault="00BC4693" w14:paraId="38941939" w14:textId="27DF29B2">
      <w:pPr>
        <w:rPr>
          <w:b/>
        </w:rPr>
      </w:pPr>
      <w:r w:rsidRPr="00D750C9">
        <w:rPr>
          <w:b/>
          <w:bCs/>
        </w:rPr>
        <w:t xml:space="preserve">Transakcia: </w:t>
      </w:r>
      <w:r w:rsidRPr="00D01098">
        <w:rPr>
          <w:rFonts w:cs="Calibri"/>
          <w:b/>
        </w:rPr>
        <w:t>REISCOSKFACT</w:t>
      </w:r>
      <w:r>
        <w:rPr>
          <w:rFonts w:cs="Calibri"/>
          <w:b/>
        </w:rPr>
        <w:t xml:space="preserve"> </w:t>
      </w:r>
      <w:r w:rsidRPr="00BC4693">
        <w:rPr>
          <w:rFonts w:cs="Calibri"/>
          <w:b/>
        </w:rPr>
        <w:t>– Prehľad období – skut.</w:t>
      </w:r>
    </w:p>
    <w:p w:rsidR="000F39C0" w:rsidP="00D559C3" w:rsidRDefault="00BC4693" w14:paraId="48FE43D7" w14:textId="3720CC09">
      <w:r w:rsidRPr="00D01098">
        <w:rPr>
          <w:rFonts w:cs="Calibri"/>
          <w:noProof/>
        </w:rPr>
        <w:drawing>
          <wp:inline distT="0" distB="0" distL="0" distR="0" wp14:anchorId="0040387C" wp14:editId="5E034ECE">
            <wp:extent cx="2695091" cy="2032781"/>
            <wp:effectExtent l="0" t="0" r="0" b="5715"/>
            <wp:docPr id="2011001635" name="Obrázok 1" descr="Obrázok, na ktorom je text, snímka obrazovky, písmo, čísl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001635" name="Obrázok 1" descr="Obrázok, na ktorom je text, snímka obrazovky, písmo, číslo&#10;&#10;Obsah vygenerovaný pomocou AI môže byť nesprávny."/>
                    <pic:cNvPicPr/>
                  </pic:nvPicPr>
                  <pic:blipFill>
                    <a:blip r:embed="rId927"/>
                    <a:stretch>
                      <a:fillRect/>
                    </a:stretch>
                  </pic:blipFill>
                  <pic:spPr>
                    <a:xfrm>
                      <a:off x="0" y="0"/>
                      <a:ext cx="2705705" cy="2040787"/>
                    </a:xfrm>
                    <a:prstGeom prst="rect">
                      <a:avLst/>
                    </a:prstGeom>
                  </pic:spPr>
                </pic:pic>
              </a:graphicData>
            </a:graphic>
          </wp:inline>
        </w:drawing>
      </w:r>
    </w:p>
    <w:p w:rsidR="00BC4693" w:rsidP="00D559C3" w:rsidRDefault="00BC4693" w14:paraId="6ACBD16A" w14:textId="77777777"/>
    <w:p w:rsidRPr="00D750C9" w:rsidR="00BC4693" w:rsidP="00BC4693" w:rsidRDefault="00BC4693" w14:paraId="23E40CD9" w14:textId="77777777">
      <w:r w:rsidRPr="00D750C9">
        <w:t>Vstupná výberová obrazovka:</w:t>
      </w:r>
    </w:p>
    <w:p w:rsidR="00BC4693" w:rsidP="00D559C3" w:rsidRDefault="00BC4693" w14:paraId="7D2231EB" w14:textId="65982539">
      <w:r w:rsidRPr="00CC7004">
        <w:rPr>
          <w:rFonts w:cs="Calibri"/>
          <w:noProof/>
        </w:rPr>
        <w:drawing>
          <wp:inline distT="0" distB="0" distL="0" distR="0" wp14:anchorId="18D8FAB7" wp14:editId="7A510554">
            <wp:extent cx="4733778" cy="4352342"/>
            <wp:effectExtent l="0" t="0" r="0" b="0"/>
            <wp:docPr id="1018830152" name="Obrázok 1" descr="Obrázok, na ktorom je text, snímka obrazovky, softvér, displej&#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830152" name="Obrázok 1" descr="Obrázok, na ktorom je text, snímka obrazovky, softvér, displej&#10;&#10;Obsah vygenerovaný pomocou AI môže byť nesprávny."/>
                    <pic:cNvPicPr/>
                  </pic:nvPicPr>
                  <pic:blipFill>
                    <a:blip r:embed="rId928" cstate="print">
                      <a:extLst>
                        <a:ext uri="{28A0092B-C50C-407E-A947-70E740481C1C}">
                          <a14:useLocalDpi xmlns:a14="http://schemas.microsoft.com/office/drawing/2010/main"/>
                        </a:ext>
                      </a:extLst>
                    </a:blip>
                    <a:stretch>
                      <a:fillRect/>
                    </a:stretch>
                  </pic:blipFill>
                  <pic:spPr>
                    <a:xfrm>
                      <a:off x="0" y="0"/>
                      <a:ext cx="4736588" cy="4354926"/>
                    </a:xfrm>
                    <a:prstGeom prst="rect">
                      <a:avLst/>
                    </a:prstGeom>
                  </pic:spPr>
                </pic:pic>
              </a:graphicData>
            </a:graphic>
          </wp:inline>
        </w:drawing>
      </w:r>
    </w:p>
    <w:p w:rsidR="00BC4693" w:rsidP="00D559C3" w:rsidRDefault="00BC4693" w14:paraId="470A3C6D" w14:textId="77777777"/>
    <w:p w:rsidRPr="00D750C9" w:rsidR="00BC4693" w:rsidP="00BC4693" w:rsidRDefault="00BC4693" w14:paraId="1E09C6E9" w14:textId="725ACB47">
      <w:pPr>
        <w:spacing w:before="40" w:after="40"/>
        <w:jc w:val="left"/>
        <w:rPr>
          <w:bCs/>
          <w:iCs/>
        </w:rPr>
      </w:pPr>
      <w:r w:rsidRPr="00D750C9">
        <w:rPr>
          <w:bCs/>
          <w:iCs/>
        </w:rPr>
        <w:t>Vo výberovej obrazovke zadať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393432" w:rsidR="00BC4693" w14:paraId="388C1CCD" w14:textId="77777777">
        <w:trPr>
          <w:tblHeader/>
        </w:trPr>
        <w:tc>
          <w:tcPr>
            <w:tcW w:w="2425" w:type="dxa"/>
            <w:shd w:val="clear" w:color="auto" w:fill="D9D9D9" w:themeFill="background1" w:themeFillShade="D9"/>
          </w:tcPr>
          <w:p w:rsidRPr="00D95D0A" w:rsidR="00BC4693" w:rsidRDefault="00BC4693" w14:paraId="2F3C0F22" w14:textId="77777777">
            <w:pPr>
              <w:spacing w:before="40" w:after="40"/>
              <w:rPr>
                <w:rFonts w:cs="Calibri"/>
                <w:b/>
              </w:rPr>
            </w:pPr>
            <w:r w:rsidRPr="00D95D0A">
              <w:rPr>
                <w:rFonts w:cs="Calibri"/>
                <w:b/>
              </w:rPr>
              <w:t>Pole</w:t>
            </w:r>
          </w:p>
        </w:tc>
        <w:tc>
          <w:tcPr>
            <w:tcW w:w="6480" w:type="dxa"/>
            <w:shd w:val="clear" w:color="auto" w:fill="D9D9D9" w:themeFill="background1" w:themeFillShade="D9"/>
          </w:tcPr>
          <w:p w:rsidRPr="00D95D0A" w:rsidR="00BC4693" w:rsidRDefault="00BC4693" w14:paraId="2E1D63D8" w14:textId="77777777">
            <w:pPr>
              <w:spacing w:before="40" w:after="40"/>
              <w:rPr>
                <w:rFonts w:cs="Calibri"/>
                <w:b/>
              </w:rPr>
            </w:pPr>
            <w:r w:rsidRPr="00D95D0A">
              <w:rPr>
                <w:rFonts w:cs="Calibri"/>
                <w:b/>
              </w:rPr>
              <w:t>Popis</w:t>
            </w:r>
          </w:p>
        </w:tc>
      </w:tr>
      <w:tr w:rsidRPr="00393432" w:rsidR="00BC4693" w14:paraId="795B7E35" w14:textId="77777777">
        <w:tc>
          <w:tcPr>
            <w:tcW w:w="2425" w:type="dxa"/>
          </w:tcPr>
          <w:p w:rsidRPr="00D95D0A" w:rsidR="00BC4693" w:rsidRDefault="00BC4693" w14:paraId="7239BB50" w14:textId="77777777">
            <w:pPr>
              <w:spacing w:before="40" w:after="40"/>
              <w:rPr>
                <w:rFonts w:cs="Calibri"/>
                <w:b/>
              </w:rPr>
            </w:pPr>
            <w:r w:rsidRPr="00D95D0A">
              <w:rPr>
                <w:rFonts w:cs="Calibri"/>
                <w:b/>
              </w:rPr>
              <w:t>Účtovný okruh</w:t>
            </w:r>
          </w:p>
        </w:tc>
        <w:tc>
          <w:tcPr>
            <w:tcW w:w="6480" w:type="dxa"/>
          </w:tcPr>
          <w:p w:rsidRPr="00D95D0A" w:rsidR="00BC4693" w:rsidRDefault="00BC4693" w14:paraId="2BD3D9E9" w14:textId="77777777">
            <w:pPr>
              <w:spacing w:before="40" w:after="40"/>
              <w:rPr>
                <w:rFonts w:cs="Calibri"/>
              </w:rPr>
            </w:pPr>
            <w:r w:rsidRPr="00D95D0A">
              <w:rPr>
                <w:rFonts w:cs="Calibri"/>
              </w:rPr>
              <w:t>Pomocou match-kódu vybrať Účtovný okruh organizácie</w:t>
            </w:r>
          </w:p>
        </w:tc>
      </w:tr>
      <w:tr w:rsidRPr="00393432" w:rsidR="00BC4693" w14:paraId="6597D0F4" w14:textId="77777777">
        <w:tc>
          <w:tcPr>
            <w:tcW w:w="2425" w:type="dxa"/>
          </w:tcPr>
          <w:p w:rsidRPr="00D95D0A" w:rsidR="00BC4693" w:rsidRDefault="00BC4693" w14:paraId="4605AACB" w14:textId="77777777">
            <w:pPr>
              <w:spacing w:before="40" w:after="40"/>
              <w:rPr>
                <w:rFonts w:cs="Calibri"/>
                <w:b/>
              </w:rPr>
            </w:pPr>
            <w:r w:rsidRPr="00D95D0A">
              <w:rPr>
                <w:rFonts w:cs="Calibri"/>
                <w:b/>
              </w:rPr>
              <w:t>Hospodárska jednotka</w:t>
            </w:r>
          </w:p>
        </w:tc>
        <w:tc>
          <w:tcPr>
            <w:tcW w:w="6480" w:type="dxa"/>
          </w:tcPr>
          <w:p w:rsidRPr="00D95D0A" w:rsidR="00BC4693" w:rsidRDefault="00BC4693" w14:paraId="62760B2E" w14:textId="77777777">
            <w:pPr>
              <w:spacing w:before="40" w:after="40"/>
              <w:rPr>
                <w:rFonts w:cs="Calibri"/>
              </w:rPr>
            </w:pPr>
            <w:r w:rsidRPr="00D95D0A">
              <w:rPr>
                <w:rFonts w:cs="Calibri"/>
              </w:rPr>
              <w:t>Pomocou match-kódu vybrať Hospodársku jednotku</w:t>
            </w:r>
          </w:p>
        </w:tc>
      </w:tr>
      <w:tr w:rsidRPr="00393432" w:rsidR="00BC4693" w14:paraId="0BA63BE0" w14:textId="77777777">
        <w:tc>
          <w:tcPr>
            <w:tcW w:w="2425" w:type="dxa"/>
          </w:tcPr>
          <w:p w:rsidRPr="00D95D0A" w:rsidR="00BC4693" w:rsidRDefault="00BC4693" w14:paraId="0C381A67" w14:textId="77777777">
            <w:pPr>
              <w:spacing w:before="40" w:after="40"/>
              <w:rPr>
                <w:rFonts w:cs="Calibri"/>
                <w:b/>
              </w:rPr>
            </w:pPr>
            <w:r w:rsidRPr="00D95D0A">
              <w:rPr>
                <w:rFonts w:cs="Calibri"/>
                <w:b/>
              </w:rPr>
              <w:t>Budova</w:t>
            </w:r>
          </w:p>
        </w:tc>
        <w:tc>
          <w:tcPr>
            <w:tcW w:w="6480" w:type="dxa"/>
          </w:tcPr>
          <w:p w:rsidRPr="00D95D0A" w:rsidR="00BC4693" w:rsidRDefault="00BC4693" w14:paraId="5F599B43" w14:textId="77777777">
            <w:pPr>
              <w:spacing w:before="40" w:after="40"/>
              <w:rPr>
                <w:rFonts w:cs="Calibri"/>
              </w:rPr>
            </w:pPr>
            <w:r>
              <w:rPr>
                <w:rFonts w:cs="Calibri"/>
              </w:rPr>
              <w:t>Pole sa nevypĺňa</w:t>
            </w:r>
          </w:p>
        </w:tc>
      </w:tr>
      <w:tr w:rsidRPr="00393432" w:rsidR="00BC4693" w14:paraId="3DE68306" w14:textId="77777777">
        <w:tc>
          <w:tcPr>
            <w:tcW w:w="2425" w:type="dxa"/>
          </w:tcPr>
          <w:p w:rsidRPr="00D95D0A" w:rsidR="00BC4693" w:rsidRDefault="00BC4693" w14:paraId="0353AE63" w14:textId="77777777">
            <w:pPr>
              <w:spacing w:before="40" w:after="40"/>
              <w:rPr>
                <w:rFonts w:cs="Calibri"/>
                <w:b/>
              </w:rPr>
            </w:pPr>
            <w:r w:rsidRPr="00D95D0A">
              <w:rPr>
                <w:rFonts w:cs="Calibri"/>
                <w:b/>
              </w:rPr>
              <w:t>Pozemok</w:t>
            </w:r>
          </w:p>
        </w:tc>
        <w:tc>
          <w:tcPr>
            <w:tcW w:w="6480" w:type="dxa"/>
          </w:tcPr>
          <w:p w:rsidRPr="00D95D0A" w:rsidR="00BC4693" w:rsidRDefault="00BC4693" w14:paraId="3C55AD4F" w14:textId="77777777">
            <w:pPr>
              <w:spacing w:before="40" w:after="40"/>
              <w:rPr>
                <w:rFonts w:cs="Calibri"/>
              </w:rPr>
            </w:pPr>
            <w:r>
              <w:rPr>
                <w:rFonts w:cs="Calibri"/>
              </w:rPr>
              <w:t>Pole sa nevypĺňa</w:t>
            </w:r>
          </w:p>
        </w:tc>
      </w:tr>
      <w:tr w:rsidRPr="00393432" w:rsidR="00BC4693" w14:paraId="1B617617" w14:textId="77777777">
        <w:tc>
          <w:tcPr>
            <w:tcW w:w="2425" w:type="dxa"/>
          </w:tcPr>
          <w:p w:rsidRPr="00D95D0A" w:rsidR="00BC4693" w:rsidRDefault="00BC4693" w14:paraId="4F3D470F" w14:textId="77777777">
            <w:pPr>
              <w:spacing w:before="40" w:after="40"/>
              <w:rPr>
                <w:rFonts w:cs="Calibri"/>
                <w:b/>
              </w:rPr>
            </w:pPr>
            <w:r>
              <w:rPr>
                <w:rFonts w:cs="Calibri"/>
                <w:b/>
              </w:rPr>
              <w:t>Nájomný objekt</w:t>
            </w:r>
          </w:p>
        </w:tc>
        <w:tc>
          <w:tcPr>
            <w:tcW w:w="6480" w:type="dxa"/>
          </w:tcPr>
          <w:p w:rsidR="00BC4693" w:rsidRDefault="00BC4693" w14:paraId="7CDBE808" w14:textId="77777777">
            <w:pPr>
              <w:spacing w:before="40" w:after="40"/>
              <w:rPr>
                <w:rFonts w:cs="Calibri"/>
              </w:rPr>
            </w:pPr>
            <w:r w:rsidRPr="00D95D0A">
              <w:rPr>
                <w:rFonts w:cs="Calibri"/>
              </w:rPr>
              <w:t xml:space="preserve">Pomocou match-kódu vybrať </w:t>
            </w:r>
            <w:r>
              <w:rPr>
                <w:rFonts w:cs="Calibri"/>
              </w:rPr>
              <w:t>Nájomný objekt</w:t>
            </w:r>
          </w:p>
        </w:tc>
      </w:tr>
      <w:tr w:rsidRPr="00393432" w:rsidR="00BC4693" w14:paraId="725D858F" w14:textId="77777777">
        <w:tc>
          <w:tcPr>
            <w:tcW w:w="2425" w:type="dxa"/>
          </w:tcPr>
          <w:p w:rsidRPr="00D95D0A" w:rsidR="00BC4693" w:rsidRDefault="00BC4693" w14:paraId="04FC1B83" w14:textId="77777777">
            <w:pPr>
              <w:spacing w:before="40" w:after="40"/>
              <w:rPr>
                <w:rFonts w:cs="Calibri"/>
                <w:b/>
              </w:rPr>
            </w:pPr>
            <w:r w:rsidRPr="00D95D0A">
              <w:rPr>
                <w:rFonts w:cs="Calibri"/>
                <w:b/>
              </w:rPr>
              <w:t>Objekty pre výber</w:t>
            </w:r>
          </w:p>
        </w:tc>
        <w:tc>
          <w:tcPr>
            <w:tcW w:w="6480" w:type="dxa"/>
          </w:tcPr>
          <w:p w:rsidRPr="00D95D0A" w:rsidR="00BC4693" w:rsidRDefault="00BC4693" w14:paraId="56B82B2F" w14:textId="77777777">
            <w:pPr>
              <w:spacing w:before="40" w:after="40"/>
              <w:rPr>
                <w:rFonts w:cs="Calibri"/>
              </w:rPr>
            </w:pPr>
            <w:r w:rsidRPr="00D95D0A">
              <w:rPr>
                <w:rFonts w:cs="Calibri"/>
              </w:rPr>
              <w:t xml:space="preserve">Zakliknúť </w:t>
            </w:r>
            <w:r>
              <w:rPr>
                <w:rFonts w:cs="Calibri"/>
              </w:rPr>
              <w:t xml:space="preserve">možnosť </w:t>
            </w:r>
            <w:r w:rsidRPr="00D95D0A">
              <w:rPr>
                <w:rFonts w:cs="Calibri"/>
              </w:rPr>
              <w:t>Nájomný objekt</w:t>
            </w:r>
          </w:p>
        </w:tc>
      </w:tr>
      <w:tr w:rsidRPr="00393432" w:rsidR="00BC4693" w14:paraId="1B7C83A2" w14:textId="77777777">
        <w:tc>
          <w:tcPr>
            <w:tcW w:w="2425" w:type="dxa"/>
          </w:tcPr>
          <w:p w:rsidRPr="00D95D0A" w:rsidR="00BC4693" w:rsidRDefault="00BC4693" w14:paraId="08D9B6D7" w14:textId="77777777">
            <w:pPr>
              <w:spacing w:before="40" w:after="40"/>
              <w:rPr>
                <w:rFonts w:cs="Calibri"/>
                <w:b/>
              </w:rPr>
            </w:pPr>
            <w:r>
              <w:rPr>
                <w:rFonts w:cs="Calibri"/>
                <w:b/>
              </w:rPr>
              <w:t>Štatistický ukazovateľ</w:t>
            </w:r>
          </w:p>
        </w:tc>
        <w:tc>
          <w:tcPr>
            <w:tcW w:w="6480" w:type="dxa"/>
          </w:tcPr>
          <w:p w:rsidRPr="00D95D0A" w:rsidR="00BC4693" w:rsidRDefault="00BC4693" w14:paraId="2347FB32" w14:textId="77777777">
            <w:pPr>
              <w:spacing w:before="40" w:after="40"/>
              <w:rPr>
                <w:rFonts w:cs="Calibri"/>
              </w:rPr>
            </w:pPr>
            <w:r w:rsidRPr="00D95D0A">
              <w:rPr>
                <w:rFonts w:cs="Calibri"/>
              </w:rPr>
              <w:t xml:space="preserve">Výber je možné obmedziť na </w:t>
            </w:r>
            <w:r>
              <w:rPr>
                <w:rFonts w:cs="Calibri"/>
              </w:rPr>
              <w:t>konkrétne</w:t>
            </w:r>
            <w:r w:rsidRPr="00D95D0A">
              <w:rPr>
                <w:rFonts w:cs="Calibri"/>
              </w:rPr>
              <w:t xml:space="preserve"> </w:t>
            </w:r>
            <w:r>
              <w:rPr>
                <w:rFonts w:cs="Calibri"/>
              </w:rPr>
              <w:t>štatistické ukazovatele</w:t>
            </w:r>
            <w:r w:rsidRPr="00D95D0A">
              <w:rPr>
                <w:rFonts w:cs="Calibri"/>
              </w:rPr>
              <w:t xml:space="preserve"> – pomocou match-kódu vybrať</w:t>
            </w:r>
            <w:r>
              <w:rPr>
                <w:rFonts w:cs="Calibri"/>
              </w:rPr>
              <w:t xml:space="preserve"> požadovaný</w:t>
            </w:r>
            <w:r w:rsidRPr="00D95D0A">
              <w:rPr>
                <w:rFonts w:cs="Calibri"/>
              </w:rPr>
              <w:t xml:space="preserve"> </w:t>
            </w:r>
            <w:r>
              <w:rPr>
                <w:rFonts w:cs="Calibri"/>
              </w:rPr>
              <w:t>Štatistický ukazovateľ</w:t>
            </w:r>
          </w:p>
        </w:tc>
      </w:tr>
      <w:tr w:rsidRPr="00393432" w:rsidR="00BC4693" w14:paraId="667D8D7E" w14:textId="77777777">
        <w:tc>
          <w:tcPr>
            <w:tcW w:w="2425" w:type="dxa"/>
          </w:tcPr>
          <w:p w:rsidRPr="00D95D0A" w:rsidR="00BC4693" w:rsidRDefault="00BC4693" w14:paraId="12D2A8DC" w14:textId="77777777">
            <w:pPr>
              <w:spacing w:before="40" w:after="40"/>
              <w:rPr>
                <w:rFonts w:cs="Calibri"/>
                <w:b/>
              </w:rPr>
            </w:pPr>
            <w:r w:rsidRPr="00D95D0A">
              <w:rPr>
                <w:rFonts w:cs="Calibri"/>
                <w:b/>
              </w:rPr>
              <w:t>Fiškálny rok</w:t>
            </w:r>
          </w:p>
        </w:tc>
        <w:tc>
          <w:tcPr>
            <w:tcW w:w="6480" w:type="dxa"/>
          </w:tcPr>
          <w:p w:rsidRPr="00D95D0A" w:rsidR="00BC4693" w:rsidRDefault="00BC4693" w14:paraId="36A4AC94" w14:textId="77777777">
            <w:pPr>
              <w:spacing w:before="40" w:after="40"/>
              <w:rPr>
                <w:rFonts w:cs="Calibri"/>
              </w:rPr>
            </w:pPr>
            <w:r w:rsidRPr="00D95D0A">
              <w:rPr>
                <w:rFonts w:cs="Calibri"/>
              </w:rPr>
              <w:t>Zadať rok pre výber</w:t>
            </w:r>
          </w:p>
        </w:tc>
      </w:tr>
    </w:tbl>
    <w:p w:rsidR="00BC4693" w:rsidP="00BC4693" w:rsidRDefault="00BC4693" w14:paraId="79AA11E8" w14:textId="77777777">
      <w:pPr>
        <w:rPr>
          <w:rFonts w:cs="Calibri"/>
        </w:rPr>
      </w:pPr>
    </w:p>
    <w:p w:rsidRPr="00393432" w:rsidR="00BC4693" w:rsidP="00BC4693" w:rsidRDefault="00BC4693" w14:paraId="0C7DEA25" w14:textId="77777777">
      <w:r w:rsidRPr="00393432">
        <w:t xml:space="preserve">Po kliknutí na ikonu </w:t>
      </w:r>
      <w:r w:rsidRPr="00393432">
        <w:rPr>
          <w:noProof/>
        </w:rPr>
        <w:drawing>
          <wp:inline distT="0" distB="0" distL="0" distR="0" wp14:anchorId="009209D3" wp14:editId="7D8F890A">
            <wp:extent cx="158758" cy="107956"/>
            <wp:effectExtent l="0" t="0" r="0" b="6350"/>
            <wp:docPr id="1578875731" name="Picture 1578875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393432">
        <w:t xml:space="preserve"> - Vykonanie sa zobrazia dáta:</w:t>
      </w:r>
    </w:p>
    <w:p w:rsidRPr="00D01098" w:rsidR="00BC4693" w:rsidP="00BC4693" w:rsidRDefault="00BC4693" w14:paraId="558C4077" w14:textId="77777777">
      <w:pPr>
        <w:rPr>
          <w:rFonts w:cs="Calibri"/>
        </w:rPr>
      </w:pPr>
      <w:r w:rsidRPr="00D95D0A">
        <w:rPr>
          <w:rFonts w:cs="Calibri"/>
          <w:noProof/>
        </w:rPr>
        <w:drawing>
          <wp:inline distT="0" distB="0" distL="0" distR="0" wp14:anchorId="068936FA" wp14:editId="262F2952">
            <wp:extent cx="5760720" cy="1303020"/>
            <wp:effectExtent l="0" t="0" r="0" b="0"/>
            <wp:docPr id="2095394998" name="Obrázok 1" descr="Obrázok, na ktorom je text, písmo, číslo, snímka obrazovky&#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394998" name="Obrázok 1" descr="Obrázok, na ktorom je text, písmo, číslo, snímka obrazovky&#10;&#10;Obsah vygenerovaný pomocou AI môže byť nesprávny."/>
                    <pic:cNvPicPr/>
                  </pic:nvPicPr>
                  <pic:blipFill>
                    <a:blip r:embed="rId929" cstate="print">
                      <a:extLst>
                        <a:ext uri="{28A0092B-C50C-407E-A947-70E740481C1C}">
                          <a14:useLocalDpi xmlns:a14="http://schemas.microsoft.com/office/drawing/2010/main"/>
                        </a:ext>
                      </a:extLst>
                    </a:blip>
                    <a:stretch>
                      <a:fillRect/>
                    </a:stretch>
                  </pic:blipFill>
                  <pic:spPr>
                    <a:xfrm>
                      <a:off x="0" y="0"/>
                      <a:ext cx="5760720" cy="1303020"/>
                    </a:xfrm>
                    <a:prstGeom prst="rect">
                      <a:avLst/>
                    </a:prstGeom>
                  </pic:spPr>
                </pic:pic>
              </a:graphicData>
            </a:graphic>
          </wp:inline>
        </w:drawing>
      </w:r>
    </w:p>
    <w:p w:rsidRPr="00D750C9" w:rsidR="00BC4693" w:rsidP="00D559C3" w:rsidRDefault="00BC4693" w14:paraId="60DC0251" w14:textId="77777777"/>
    <w:p w:rsidRPr="00D750C9" w:rsidR="000F39C0" w:rsidP="00716935" w:rsidRDefault="00B740C7" w14:paraId="39AB6F7E" w14:textId="3DAF5ECB">
      <w:pPr>
        <w:pStyle w:val="Nadpis2"/>
      </w:pPr>
      <w:bookmarkStart w:name="_Ref183091077" w:id="1097"/>
      <w:bookmarkStart w:name="_Toc232499675" w:id="1098"/>
      <w:r w:rsidRPr="00D750C9">
        <w:t>Účtovníctvo</w:t>
      </w:r>
      <w:bookmarkEnd w:id="1097"/>
      <w:bookmarkEnd w:id="1098"/>
    </w:p>
    <w:p w:rsidRPr="00D750C9" w:rsidR="000F39C0" w:rsidP="00A002E3" w:rsidRDefault="00686418" w14:paraId="00E11848" w14:textId="390082B3">
      <w:pPr>
        <w:pStyle w:val="Heading33"/>
      </w:pPr>
      <w:bookmarkStart w:name="_Toc232499676" w:id="1099"/>
      <w:r w:rsidRPr="00D750C9">
        <w:t>Doklady RE k zmluve</w:t>
      </w:r>
      <w:bookmarkEnd w:id="1099"/>
    </w:p>
    <w:p w:rsidRPr="00D750C9" w:rsidR="000F39C0" w:rsidP="00A002E3" w:rsidRDefault="000F39C0" w14:paraId="37F14B0A" w14:textId="64FA80D4">
      <w:pPr>
        <w:ind w:firstLine="397"/>
      </w:pPr>
      <w:r w:rsidRPr="00D750C9">
        <w:t xml:space="preserve">Výkaz ponúka prehľad </w:t>
      </w:r>
      <w:r w:rsidRPr="00D750C9" w:rsidR="002A25F1">
        <w:t xml:space="preserve">zaúčtovaných dokladov z RE zmlúv na základe ich </w:t>
      </w:r>
      <w:r w:rsidRPr="00D750C9" w:rsidR="00BA5E46">
        <w:t xml:space="preserve">prednastaveného </w:t>
      </w:r>
      <w:r w:rsidRPr="00D750C9" w:rsidR="002A25F1">
        <w:t>finančného toku</w:t>
      </w:r>
      <w:r w:rsidRPr="00D750C9" w:rsidR="00BA5E46">
        <w:t>.</w:t>
      </w:r>
    </w:p>
    <w:p w:rsidRPr="00D750C9" w:rsidR="00BA5E46" w:rsidP="00A002E3" w:rsidRDefault="00BA5E46" w14:paraId="58B6E7A9" w14:textId="1B065F87">
      <w:pPr>
        <w:ind w:firstLine="397"/>
      </w:pPr>
      <w:r w:rsidRPr="00D750C9">
        <w:t xml:space="preserve">Pomocou výkazu </w:t>
      </w:r>
      <w:r w:rsidRPr="00D750C9" w:rsidR="00046BB7">
        <w:t xml:space="preserve">a jeho prednastavených layoutov </w:t>
      </w:r>
      <w:r w:rsidRPr="00D750C9">
        <w:t xml:space="preserve">je možné skontrolovať, či nebolo účtované nájomné </w:t>
      </w:r>
      <w:r w:rsidRPr="00D750C9" w:rsidR="00046BB7">
        <w:t>s finančným tokom kratším ako 28 dn</w:t>
      </w:r>
      <w:r w:rsidRPr="00D750C9" w:rsidR="00AD39E2">
        <w:t>í</w:t>
      </w:r>
      <w:r w:rsidRPr="00D750C9" w:rsidR="00046BB7">
        <w:t>, resp. či nebolo účtované nájomné zo zmluvy s platnosťou kratšou ako 28 dní.</w:t>
      </w:r>
    </w:p>
    <w:p w:rsidRPr="00D750C9" w:rsidR="000F39C0" w:rsidP="00A002E3" w:rsidRDefault="000F39C0" w14:paraId="3ED8A24A" w14:textId="77777777">
      <w:pPr>
        <w:ind w:firstLine="397"/>
      </w:pPr>
    </w:p>
    <w:p w:rsidRPr="00D750C9" w:rsidR="000F39C0" w:rsidP="00A002E3" w:rsidRDefault="000F39C0" w14:paraId="17D6BAB1" w14:textId="11966808">
      <w:pPr>
        <w:rPr>
          <w:b/>
          <w:bCs/>
        </w:rPr>
      </w:pPr>
      <w:r w:rsidRPr="00D750C9">
        <w:rPr>
          <w:b/>
          <w:bCs/>
        </w:rPr>
        <w:t xml:space="preserve">Transakcia: </w:t>
      </w:r>
      <w:r w:rsidRPr="00D750C9" w:rsidR="00B740C7">
        <w:rPr>
          <w:b/>
          <w:bCs/>
        </w:rPr>
        <w:t>REISREDOCCN – Doklady RE k zmluve</w:t>
      </w:r>
    </w:p>
    <w:p w:rsidRPr="00D750C9" w:rsidR="000F39C0" w:rsidP="00A002E3" w:rsidRDefault="00686418" w14:paraId="23C4C88F" w14:textId="3A85FCFE">
      <w:r w:rsidRPr="00D750C9">
        <w:rPr>
          <w:noProof/>
        </w:rPr>
        <w:drawing>
          <wp:inline distT="0" distB="0" distL="0" distR="0" wp14:anchorId="41476D1F" wp14:editId="0E530021">
            <wp:extent cx="4017685" cy="2461260"/>
            <wp:effectExtent l="0" t="0" r="1905" b="0"/>
            <wp:docPr id="5774402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440249" name=""/>
                    <pic:cNvPicPr/>
                  </pic:nvPicPr>
                  <pic:blipFill>
                    <a:blip r:embed="rId930"/>
                    <a:stretch>
                      <a:fillRect/>
                    </a:stretch>
                  </pic:blipFill>
                  <pic:spPr>
                    <a:xfrm>
                      <a:off x="0" y="0"/>
                      <a:ext cx="4025931" cy="2466312"/>
                    </a:xfrm>
                    <a:prstGeom prst="rect">
                      <a:avLst/>
                    </a:prstGeom>
                  </pic:spPr>
                </pic:pic>
              </a:graphicData>
            </a:graphic>
          </wp:inline>
        </w:drawing>
      </w:r>
    </w:p>
    <w:p w:rsidRPr="00D750C9" w:rsidR="000F39C0" w:rsidP="00A002E3" w:rsidRDefault="000F39C0" w14:paraId="4F4EC886" w14:textId="77777777"/>
    <w:p w:rsidRPr="00D750C9" w:rsidR="000F39C0" w:rsidP="00A002E3" w:rsidRDefault="000F39C0" w14:paraId="1C6FADD3" w14:textId="77777777">
      <w:r w:rsidRPr="00D750C9">
        <w:t>Vstupná výberová obrazovka:</w:t>
      </w:r>
    </w:p>
    <w:p w:rsidRPr="00D750C9" w:rsidR="000F39C0" w:rsidP="00A002E3" w:rsidRDefault="00686418" w14:paraId="036C35C6" w14:textId="60456F50">
      <w:r w:rsidRPr="00D750C9">
        <w:rPr>
          <w:noProof/>
        </w:rPr>
        <w:drawing>
          <wp:inline distT="0" distB="0" distL="0" distR="0" wp14:anchorId="62CC4998" wp14:editId="0426B309">
            <wp:extent cx="5170403" cy="3863340"/>
            <wp:effectExtent l="0" t="0" r="0" b="3810"/>
            <wp:docPr id="9685187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518723" name=""/>
                    <pic:cNvPicPr/>
                  </pic:nvPicPr>
                  <pic:blipFill>
                    <a:blip r:embed="rId931"/>
                    <a:stretch>
                      <a:fillRect/>
                    </a:stretch>
                  </pic:blipFill>
                  <pic:spPr>
                    <a:xfrm>
                      <a:off x="0" y="0"/>
                      <a:ext cx="5172954" cy="3865246"/>
                    </a:xfrm>
                    <a:prstGeom prst="rect">
                      <a:avLst/>
                    </a:prstGeom>
                  </pic:spPr>
                </pic:pic>
              </a:graphicData>
            </a:graphic>
          </wp:inline>
        </w:drawing>
      </w:r>
    </w:p>
    <w:p w:rsidRPr="00D750C9" w:rsidR="000F39C0" w:rsidP="00A002E3" w:rsidRDefault="000F39C0" w14:paraId="6957904B" w14:textId="77777777"/>
    <w:p w:rsidRPr="00D750C9" w:rsidR="000F39C0" w:rsidP="00A002E3" w:rsidRDefault="00AD39E2" w14:paraId="5F478342" w14:textId="37917310">
      <w:pPr>
        <w:spacing w:before="40" w:after="40"/>
        <w:jc w:val="left"/>
        <w:rPr>
          <w:bCs/>
          <w:iCs/>
        </w:rPr>
      </w:pPr>
      <w:r w:rsidRPr="00D750C9">
        <w:rPr>
          <w:bCs/>
          <w:iCs/>
        </w:rPr>
        <w:t>V</w:t>
      </w:r>
      <w:r w:rsidRPr="00D750C9" w:rsidR="000F39C0">
        <w:rPr>
          <w:bCs/>
          <w:iCs/>
        </w:rPr>
        <w:t xml:space="preserve">o výberovej obrazovke </w:t>
      </w:r>
      <w:r w:rsidRPr="00D750C9">
        <w:rPr>
          <w:bCs/>
          <w:iCs/>
        </w:rPr>
        <w:t xml:space="preserve">možnosť </w:t>
      </w:r>
      <w:r w:rsidRPr="00D750C9" w:rsidR="000F39C0">
        <w:rPr>
          <w:bCs/>
          <w:iCs/>
        </w:rPr>
        <w:t xml:space="preserve">zadať </w:t>
      </w:r>
      <w:r w:rsidRPr="00D750C9">
        <w:rPr>
          <w:bCs/>
          <w:iCs/>
        </w:rPr>
        <w:t xml:space="preserve">rôzne </w:t>
      </w:r>
      <w:r w:rsidRPr="00D750C9" w:rsidR="000F39C0">
        <w:rPr>
          <w:bCs/>
          <w:iCs/>
        </w:rPr>
        <w:t>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D750C9" w:rsidR="000F39C0" w14:paraId="52533B45" w14:textId="77777777">
        <w:trPr>
          <w:tblHeader/>
        </w:trPr>
        <w:tc>
          <w:tcPr>
            <w:tcW w:w="2425" w:type="dxa"/>
            <w:shd w:val="clear" w:color="auto" w:fill="D9D9D9"/>
          </w:tcPr>
          <w:p w:rsidRPr="00D750C9" w:rsidR="000F39C0" w:rsidP="00A002E3" w:rsidRDefault="000F39C0" w14:paraId="55835809"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cPr>
          <w:p w:rsidRPr="00D750C9" w:rsidR="000F39C0" w:rsidP="00A002E3" w:rsidRDefault="000F39C0" w14:paraId="2AD5420A"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0F39C0" w14:paraId="5A763378" w14:textId="77777777">
        <w:tc>
          <w:tcPr>
            <w:tcW w:w="2425" w:type="dxa"/>
          </w:tcPr>
          <w:p w:rsidRPr="00D750C9" w:rsidR="000F39C0" w:rsidP="00A002E3" w:rsidRDefault="00AD39E2" w14:paraId="5E15A466" w14:textId="728B646E">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0F39C0" w:rsidP="00A002E3" w:rsidRDefault="00AD39E2" w14:paraId="7F50D131" w14:textId="6431ECBD">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0F39C0" w14:paraId="56BD7710" w14:textId="77777777">
        <w:tc>
          <w:tcPr>
            <w:tcW w:w="2425" w:type="dxa"/>
          </w:tcPr>
          <w:p w:rsidRPr="00D750C9" w:rsidR="000F39C0" w:rsidP="00A002E3" w:rsidRDefault="00AD39E2" w14:paraId="03A16760" w14:textId="5697629A">
            <w:pPr>
              <w:spacing w:before="40" w:after="40"/>
              <w:jc w:val="left"/>
              <w:rPr>
                <w:rFonts w:asciiTheme="minorHAnsi" w:hAnsiTheme="minorHAnsi" w:cstheme="minorHAnsi"/>
                <w:bCs/>
                <w:i/>
                <w:iCs/>
              </w:rPr>
            </w:pPr>
            <w:r w:rsidRPr="00D750C9">
              <w:rPr>
                <w:rFonts w:asciiTheme="minorHAnsi" w:hAnsiTheme="minorHAnsi" w:cstheme="minorHAnsi"/>
                <w:bCs/>
                <w:i/>
                <w:iCs/>
              </w:rPr>
              <w:t>Ostatné polia</w:t>
            </w:r>
          </w:p>
        </w:tc>
        <w:tc>
          <w:tcPr>
            <w:tcW w:w="6480" w:type="dxa"/>
          </w:tcPr>
          <w:p w:rsidRPr="00D750C9" w:rsidR="000F39C0" w:rsidP="00A002E3" w:rsidRDefault="00AD39E2" w14:paraId="62078D1D" w14:textId="4684740C">
            <w:pPr>
              <w:spacing w:before="40" w:after="40"/>
              <w:jc w:val="left"/>
              <w:rPr>
                <w:rFonts w:asciiTheme="minorHAnsi" w:hAnsiTheme="minorHAnsi" w:cstheme="minorHAnsi"/>
                <w:i/>
                <w:iCs/>
              </w:rPr>
            </w:pPr>
            <w:r w:rsidRPr="00D750C9">
              <w:rPr>
                <w:rFonts w:asciiTheme="minorHAnsi" w:hAnsiTheme="minorHAnsi" w:cstheme="minorHAnsi"/>
                <w:i/>
                <w:iCs/>
              </w:rPr>
              <w:t>Zadať podľa potreby</w:t>
            </w:r>
          </w:p>
        </w:tc>
      </w:tr>
    </w:tbl>
    <w:p w:rsidRPr="00D750C9" w:rsidR="000F39C0" w:rsidP="00A002E3" w:rsidRDefault="000F39C0" w14:paraId="3D8D7F5F" w14:textId="77777777"/>
    <w:p w:rsidRPr="00D750C9" w:rsidR="000F39C0" w:rsidP="00A002E3" w:rsidRDefault="000F39C0" w14:paraId="785C4230" w14:textId="7FE94444">
      <w:r w:rsidRPr="00D750C9">
        <w:t xml:space="preserve">Po kliknutí na ikonu </w:t>
      </w:r>
      <w:r w:rsidRPr="00D750C9">
        <w:rPr>
          <w:noProof/>
        </w:rPr>
        <w:drawing>
          <wp:inline distT="0" distB="0" distL="0" distR="0" wp14:anchorId="4804FF1E" wp14:editId="02BC0662">
            <wp:extent cx="158758" cy="107956"/>
            <wp:effectExtent l="0" t="0" r="0" b="6350"/>
            <wp:docPr id="752688243" name="Picture 752688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 </w:t>
      </w:r>
      <w:r w:rsidRPr="00D750C9" w:rsidR="00C62013">
        <w:t>výkazu:</w:t>
      </w:r>
    </w:p>
    <w:p w:rsidRPr="00D750C9" w:rsidR="00C62013" w:rsidP="00A002E3" w:rsidRDefault="001340BA" w14:paraId="0E82B298" w14:textId="4F229594">
      <w:r w:rsidRPr="00D750C9">
        <w:rPr>
          <w:noProof/>
        </w:rPr>
        <w:drawing>
          <wp:inline distT="0" distB="0" distL="0" distR="0" wp14:anchorId="7CD1272D" wp14:editId="70346C64">
            <wp:extent cx="5732145" cy="1157605"/>
            <wp:effectExtent l="0" t="0" r="1905" b="4445"/>
            <wp:docPr id="9445101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510180" name=""/>
                    <pic:cNvPicPr/>
                  </pic:nvPicPr>
                  <pic:blipFill>
                    <a:blip r:embed="rId932" cstate="print">
                      <a:extLst>
                        <a:ext uri="{28A0092B-C50C-407E-A947-70E740481C1C}">
                          <a14:useLocalDpi xmlns:a14="http://schemas.microsoft.com/office/drawing/2010/main"/>
                        </a:ext>
                      </a:extLst>
                    </a:blip>
                    <a:stretch>
                      <a:fillRect/>
                    </a:stretch>
                  </pic:blipFill>
                  <pic:spPr>
                    <a:xfrm>
                      <a:off x="0" y="0"/>
                      <a:ext cx="5732145" cy="1157605"/>
                    </a:xfrm>
                    <a:prstGeom prst="rect">
                      <a:avLst/>
                    </a:prstGeom>
                  </pic:spPr>
                </pic:pic>
              </a:graphicData>
            </a:graphic>
          </wp:inline>
        </w:drawing>
      </w:r>
    </w:p>
    <w:p w:rsidRPr="00D750C9" w:rsidR="00C62013" w:rsidP="00A002E3" w:rsidRDefault="00C62013" w14:paraId="44307460" w14:textId="77777777"/>
    <w:p w:rsidRPr="00D750C9" w:rsidR="00C62013" w:rsidP="00A002E3" w:rsidRDefault="00C62013" w14:paraId="34A69EFE" w14:textId="6AA76BD0">
      <w:r w:rsidRPr="00D750C9">
        <w:t xml:space="preserve">Dvojklikom na </w:t>
      </w:r>
      <w:r w:rsidRPr="00D750C9" w:rsidR="001340BA">
        <w:t>hodnotu v stĺpci „Č. dokladu“</w:t>
      </w:r>
      <w:r w:rsidRPr="00D750C9">
        <w:t xml:space="preserve"> je možné zobraziť</w:t>
      </w:r>
      <w:r w:rsidRPr="00D750C9" w:rsidR="0076243F">
        <w:t xml:space="preserve"> súvisiace účtovné doklady a následne sa ďalším dvojklikom dostať až do samotného dokladu.</w:t>
      </w:r>
    </w:p>
    <w:p w:rsidRPr="00D750C9" w:rsidR="0076243F" w:rsidP="00A002E3" w:rsidRDefault="0076243F" w14:paraId="32B10DE8" w14:textId="6FE20704">
      <w:r w:rsidRPr="00D750C9">
        <w:rPr>
          <w:noProof/>
        </w:rPr>
        <w:drawing>
          <wp:inline distT="0" distB="0" distL="0" distR="0" wp14:anchorId="4D3416F1" wp14:editId="17CB6027">
            <wp:extent cx="1912620" cy="1259530"/>
            <wp:effectExtent l="0" t="0" r="0" b="0"/>
            <wp:docPr id="15495319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531934" name=""/>
                    <pic:cNvPicPr/>
                  </pic:nvPicPr>
                  <pic:blipFill>
                    <a:blip r:embed="rId933" cstate="print">
                      <a:extLst>
                        <a:ext uri="{28A0092B-C50C-407E-A947-70E740481C1C}">
                          <a14:useLocalDpi xmlns:a14="http://schemas.microsoft.com/office/drawing/2010/main"/>
                        </a:ext>
                      </a:extLst>
                    </a:blip>
                    <a:stretch>
                      <a:fillRect/>
                    </a:stretch>
                  </pic:blipFill>
                  <pic:spPr>
                    <a:xfrm>
                      <a:off x="0" y="0"/>
                      <a:ext cx="1914526" cy="1260785"/>
                    </a:xfrm>
                    <a:prstGeom prst="rect">
                      <a:avLst/>
                    </a:prstGeom>
                  </pic:spPr>
                </pic:pic>
              </a:graphicData>
            </a:graphic>
          </wp:inline>
        </w:drawing>
      </w:r>
    </w:p>
    <w:p w:rsidRPr="00D750C9" w:rsidR="000F39C0" w:rsidP="00A002E3" w:rsidRDefault="000F39C0" w14:paraId="0664341C" w14:textId="77777777"/>
    <w:p w:rsidRPr="00D750C9" w:rsidR="00C62013" w:rsidP="00A002E3" w:rsidRDefault="00C62013" w14:paraId="0F359053" w14:textId="2AA28307">
      <w:r w:rsidRPr="00D750C9">
        <w:t xml:space="preserve">Kliknutím na ikonu </w:t>
      </w:r>
      <w:r w:rsidRPr="00D750C9">
        <w:rPr>
          <w:noProof/>
        </w:rPr>
        <w:drawing>
          <wp:inline distT="0" distB="0" distL="0" distR="0" wp14:anchorId="3ABD676D" wp14:editId="5D36BBB1">
            <wp:extent cx="137160" cy="129540"/>
            <wp:effectExtent l="0" t="0" r="0" b="3810"/>
            <wp:docPr id="1525700878"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4"/>
                    <pic:cNvPicPr>
                      <a:picLocks noChangeAspect="1" noChangeArrowheads="1"/>
                    </pic:cNvPicPr>
                  </pic:nvPicPr>
                  <pic:blipFill>
                    <a:blip r:embed="rId753">
                      <a:extLst>
                        <a:ext uri="{28A0092B-C50C-407E-A947-70E740481C1C}">
                          <a14:useLocalDpi xmlns:a14="http://schemas.microsoft.com/office/drawing/2010/main"/>
                        </a:ext>
                      </a:extLst>
                    </a:blip>
                    <a:srcRect/>
                    <a:stretch>
                      <a:fillRect/>
                    </a:stretch>
                  </pic:blipFill>
                  <pic:spPr bwMode="auto">
                    <a:xfrm>
                      <a:off x="0" y="0"/>
                      <a:ext cx="137160" cy="129540"/>
                    </a:xfrm>
                    <a:prstGeom prst="rect">
                      <a:avLst/>
                    </a:prstGeom>
                    <a:noFill/>
                    <a:ln>
                      <a:noFill/>
                    </a:ln>
                  </pic:spPr>
                </pic:pic>
              </a:graphicData>
            </a:graphic>
          </wp:inline>
        </w:drawing>
      </w:r>
      <w:r w:rsidRPr="00D750C9">
        <w:t xml:space="preserve"> - Späť</w:t>
      </w:r>
      <w:r w:rsidRPr="00D750C9" w:rsidR="00F002C9">
        <w:t xml:space="preserve">, resp. </w:t>
      </w:r>
      <w:r w:rsidRPr="00D750C9" w:rsidR="00C41B74">
        <w:rPr>
          <w:noProof/>
        </w:rPr>
        <w:drawing>
          <wp:inline distT="0" distB="0" distL="0" distR="0" wp14:anchorId="71A7B26C" wp14:editId="501317B1">
            <wp:extent cx="146437" cy="129540"/>
            <wp:effectExtent l="0" t="0" r="6350" b="3810"/>
            <wp:docPr id="7490826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9082633" name=""/>
                    <pic:cNvPicPr/>
                  </pic:nvPicPr>
                  <pic:blipFill>
                    <a:blip r:embed="rId934"/>
                    <a:stretch>
                      <a:fillRect/>
                    </a:stretch>
                  </pic:blipFill>
                  <pic:spPr>
                    <a:xfrm>
                      <a:off x="0" y="0"/>
                      <a:ext cx="147051" cy="130083"/>
                    </a:xfrm>
                    <a:prstGeom prst="rect">
                      <a:avLst/>
                    </a:prstGeom>
                  </pic:spPr>
                </pic:pic>
              </a:graphicData>
            </a:graphic>
          </wp:inline>
        </w:drawing>
      </w:r>
      <w:r w:rsidRPr="00D750C9">
        <w:t xml:space="preserve"> </w:t>
      </w:r>
      <w:r w:rsidRPr="00D750C9" w:rsidR="00C41B74">
        <w:t xml:space="preserve">- Zrušenie </w:t>
      </w:r>
      <w:r w:rsidRPr="00D750C9">
        <w:t>sa opäť zobrazia dáta výkazu.</w:t>
      </w:r>
    </w:p>
    <w:p w:rsidRPr="00D750C9" w:rsidR="000F39C0" w:rsidP="00A002E3" w:rsidRDefault="000F39C0" w14:paraId="55159CB7" w14:textId="3D641974"/>
    <w:p w:rsidRPr="00D750C9" w:rsidR="0022081D" w:rsidP="00A002E3" w:rsidRDefault="0022081D" w14:paraId="735F9BC2" w14:textId="6E1343AE">
      <w:r w:rsidRPr="00D750C9">
        <w:t xml:space="preserve">Kliknutím na ikonu </w:t>
      </w:r>
      <w:r w:rsidRPr="00D750C9">
        <w:rPr>
          <w:noProof/>
        </w:rPr>
        <w:drawing>
          <wp:inline distT="0" distB="0" distL="0" distR="0" wp14:anchorId="020BEAD8" wp14:editId="1E3D0CAE">
            <wp:extent cx="281964" cy="175275"/>
            <wp:effectExtent l="0" t="0" r="3810" b="0"/>
            <wp:docPr id="9042553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255353" name=""/>
                    <pic:cNvPicPr/>
                  </pic:nvPicPr>
                  <pic:blipFill>
                    <a:blip r:embed="rId935"/>
                    <a:stretch>
                      <a:fillRect/>
                    </a:stretch>
                  </pic:blipFill>
                  <pic:spPr>
                    <a:xfrm>
                      <a:off x="0" y="0"/>
                      <a:ext cx="281964" cy="175275"/>
                    </a:xfrm>
                    <a:prstGeom prst="rect">
                      <a:avLst/>
                    </a:prstGeom>
                  </pic:spPr>
                </pic:pic>
              </a:graphicData>
            </a:graphic>
          </wp:inline>
        </w:drawing>
      </w:r>
      <w:r w:rsidRPr="00D750C9">
        <w:t xml:space="preserve"> - Výber layoutu</w:t>
      </w:r>
      <w:r w:rsidRPr="00D750C9" w:rsidR="00351087">
        <w:t xml:space="preserve"> je možné </w:t>
      </w:r>
      <w:r w:rsidRPr="00D750C9" w:rsidR="00D807D3">
        <w:t>vybrať</w:t>
      </w:r>
      <w:r w:rsidRPr="00D750C9" w:rsidR="00351087">
        <w:t xml:space="preserve"> prednastavené layouty pre kontrolu</w:t>
      </w:r>
      <w:r w:rsidRPr="00D750C9" w:rsidR="00D807D3">
        <w:t>, či neboli zo Zmluvy účtované doklady pre obdobie kratšie ako 28 dní:</w:t>
      </w:r>
    </w:p>
    <w:p w:rsidRPr="00D750C9" w:rsidR="00D807D3" w:rsidP="00A002E3" w:rsidRDefault="00D807D3" w14:paraId="553FCF0E" w14:textId="391C6323">
      <w:r w:rsidRPr="00D750C9">
        <w:rPr>
          <w:noProof/>
        </w:rPr>
        <mc:AlternateContent>
          <mc:Choice Requires="wps">
            <w:drawing>
              <wp:anchor distT="0" distB="0" distL="114300" distR="114300" simplePos="0" relativeHeight="251658300" behindDoc="0" locked="0" layoutInCell="1" allowOverlap="1" wp14:anchorId="11140B10" wp14:editId="5B26CAB3">
                <wp:simplePos x="0" y="0"/>
                <wp:positionH relativeFrom="column">
                  <wp:posOffset>0</wp:posOffset>
                </wp:positionH>
                <wp:positionV relativeFrom="paragraph">
                  <wp:posOffset>945515</wp:posOffset>
                </wp:positionV>
                <wp:extent cx="3124200" cy="251460"/>
                <wp:effectExtent l="0" t="0" r="19050" b="15240"/>
                <wp:wrapNone/>
                <wp:docPr id="1479984126" name="Rectangle: Rounded Corners 67"/>
                <wp:cNvGraphicFramePr/>
                <a:graphic xmlns:a="http://schemas.openxmlformats.org/drawingml/2006/main">
                  <a:graphicData uri="http://schemas.microsoft.com/office/word/2010/wordprocessingShape">
                    <wps:wsp>
                      <wps:cNvSpPr/>
                      <wps:spPr>
                        <a:xfrm>
                          <a:off x="0" y="0"/>
                          <a:ext cx="3124200" cy="251460"/>
                        </a:xfrm>
                        <a:prstGeom prst="roundRect">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w14:anchorId="0429B785">
              <v:roundrect id="Rectangle: Rounded Corners 67" style="position:absolute;margin-left:0;margin-top:74.45pt;width:246pt;height:19.8pt;z-index:25170436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red" strokeweight="1.5pt" arcsize="10923f" w14:anchorId="24361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"/>
            </w:pict>
          </mc:Fallback>
        </mc:AlternateContent>
      </w:r>
      <w:r w:rsidRPr="00D750C9">
        <w:rPr>
          <w:noProof/>
        </w:rPr>
        <w:drawing>
          <wp:inline distT="0" distB="0" distL="0" distR="0" wp14:anchorId="298B1897" wp14:editId="0B67DB71">
            <wp:extent cx="4153534" cy="2758440"/>
            <wp:effectExtent l="0" t="0" r="0" b="3810"/>
            <wp:docPr id="6548532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853261" name=""/>
                    <pic:cNvPicPr/>
                  </pic:nvPicPr>
                  <pic:blipFill>
                    <a:blip r:embed="rId936"/>
                    <a:stretch>
                      <a:fillRect/>
                    </a:stretch>
                  </pic:blipFill>
                  <pic:spPr>
                    <a:xfrm>
                      <a:off x="0" y="0"/>
                      <a:ext cx="4156473" cy="2760392"/>
                    </a:xfrm>
                    <a:prstGeom prst="rect">
                      <a:avLst/>
                    </a:prstGeom>
                  </pic:spPr>
                </pic:pic>
              </a:graphicData>
            </a:graphic>
          </wp:inline>
        </w:drawing>
      </w:r>
    </w:p>
    <w:p w:rsidRPr="00D750C9" w:rsidR="00D807D3" w:rsidP="00A002E3" w:rsidRDefault="00D807D3" w14:paraId="2209B732" w14:textId="77777777"/>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712"/>
        <w:gridCol w:w="2963"/>
        <w:gridCol w:w="4342"/>
      </w:tblGrid>
      <w:tr w:rsidRPr="00D750C9" w:rsidR="00A761DF" w:rsidTr="00D94C26" w14:paraId="73D6FE1E" w14:textId="360E71F8">
        <w:trPr>
          <w:tblHeader/>
        </w:trPr>
        <w:tc>
          <w:tcPr>
            <w:tcW w:w="1712" w:type="dxa"/>
            <w:shd w:val="clear" w:color="auto" w:fill="D9D9D9"/>
          </w:tcPr>
          <w:p w:rsidRPr="00D750C9" w:rsidR="00A761DF" w:rsidP="00A002E3" w:rsidRDefault="00A761DF" w14:paraId="3FBA2CD6" w14:textId="1A725A78">
            <w:pPr>
              <w:spacing w:before="40" w:after="40"/>
              <w:jc w:val="left"/>
              <w:rPr>
                <w:rFonts w:asciiTheme="minorHAnsi" w:hAnsiTheme="minorHAnsi" w:cstheme="minorHAnsi"/>
                <w:b/>
              </w:rPr>
            </w:pPr>
            <w:r w:rsidRPr="00D750C9">
              <w:rPr>
                <w:rFonts w:asciiTheme="minorHAnsi" w:hAnsiTheme="minorHAnsi" w:cstheme="minorHAnsi"/>
                <w:b/>
              </w:rPr>
              <w:t>Layout</w:t>
            </w:r>
          </w:p>
        </w:tc>
        <w:tc>
          <w:tcPr>
            <w:tcW w:w="2963" w:type="dxa"/>
            <w:shd w:val="clear" w:color="auto" w:fill="D9D9D9"/>
          </w:tcPr>
          <w:p w:rsidRPr="00D750C9" w:rsidR="00A761DF" w:rsidP="00A002E3" w:rsidRDefault="00A761DF" w14:paraId="6456DFDD" w14:textId="3EFDB8C3">
            <w:pPr>
              <w:spacing w:before="40" w:after="40"/>
              <w:jc w:val="left"/>
              <w:rPr>
                <w:rFonts w:asciiTheme="minorHAnsi" w:hAnsiTheme="minorHAnsi" w:cstheme="minorHAnsi"/>
                <w:b/>
              </w:rPr>
            </w:pPr>
            <w:r w:rsidRPr="00D750C9">
              <w:rPr>
                <w:rFonts w:asciiTheme="minorHAnsi" w:hAnsiTheme="minorHAnsi" w:cstheme="minorHAnsi"/>
                <w:b/>
              </w:rPr>
              <w:t>Označenie layoutu</w:t>
            </w:r>
          </w:p>
        </w:tc>
        <w:tc>
          <w:tcPr>
            <w:tcW w:w="4342" w:type="dxa"/>
            <w:shd w:val="clear" w:color="auto" w:fill="D9D9D9"/>
          </w:tcPr>
          <w:p w:rsidRPr="00D750C9" w:rsidR="00A761DF" w:rsidP="00A002E3" w:rsidRDefault="00A761DF" w14:paraId="6336FAAD" w14:textId="1FB1983E">
            <w:pPr>
              <w:spacing w:before="40" w:after="40"/>
              <w:jc w:val="left"/>
              <w:rPr>
                <w:rFonts w:asciiTheme="minorHAnsi" w:hAnsiTheme="minorHAnsi" w:cstheme="minorHAnsi"/>
                <w:b/>
              </w:rPr>
            </w:pPr>
            <w:r w:rsidRPr="00D750C9">
              <w:rPr>
                <w:rFonts w:asciiTheme="minorHAnsi" w:hAnsiTheme="minorHAnsi" w:cstheme="minorHAnsi"/>
                <w:b/>
              </w:rPr>
              <w:t>Vysvetlenie</w:t>
            </w:r>
          </w:p>
        </w:tc>
      </w:tr>
      <w:tr w:rsidRPr="00D750C9" w:rsidR="00A761DF" w:rsidTr="00D94C26" w14:paraId="0CE36B15" w14:textId="20EF3C0C">
        <w:tc>
          <w:tcPr>
            <w:tcW w:w="1712" w:type="dxa"/>
          </w:tcPr>
          <w:p w:rsidRPr="00D750C9" w:rsidR="00A761DF" w:rsidP="00A002E3" w:rsidRDefault="00804287" w14:paraId="19DFC720" w14:textId="01C9ED37">
            <w:pPr>
              <w:spacing w:before="40" w:after="40"/>
              <w:jc w:val="left"/>
              <w:rPr>
                <w:rFonts w:asciiTheme="minorHAnsi" w:hAnsiTheme="minorHAnsi" w:cstheme="minorHAnsi"/>
                <w:bCs/>
              </w:rPr>
            </w:pPr>
            <w:r w:rsidRPr="00D750C9">
              <w:rPr>
                <w:rFonts w:asciiTheme="minorHAnsi" w:hAnsiTheme="minorHAnsi" w:cstheme="minorHAnsi"/>
                <w:bCs/>
              </w:rPr>
              <w:t>/POLOŽKY</w:t>
            </w:r>
          </w:p>
        </w:tc>
        <w:tc>
          <w:tcPr>
            <w:tcW w:w="2963" w:type="dxa"/>
          </w:tcPr>
          <w:p w:rsidRPr="00D750C9" w:rsidR="00A761DF" w:rsidP="00A002E3" w:rsidRDefault="00804287" w14:paraId="38E6E4C7" w14:textId="263C5A12">
            <w:pPr>
              <w:spacing w:before="40" w:after="40"/>
              <w:jc w:val="left"/>
              <w:rPr>
                <w:rFonts w:asciiTheme="minorHAnsi" w:hAnsiTheme="minorHAnsi" w:cstheme="minorHAnsi"/>
              </w:rPr>
            </w:pPr>
            <w:r w:rsidRPr="00D750C9">
              <w:rPr>
                <w:rFonts w:asciiTheme="minorHAnsi" w:hAnsiTheme="minorHAnsi" w:cstheme="minorHAnsi"/>
              </w:rPr>
              <w:t>Položky</w:t>
            </w:r>
          </w:p>
        </w:tc>
        <w:tc>
          <w:tcPr>
            <w:tcW w:w="4342" w:type="dxa"/>
          </w:tcPr>
          <w:p w:rsidRPr="00D750C9" w:rsidR="00A761DF" w:rsidP="00A002E3" w:rsidRDefault="00804287" w14:paraId="14DF6E3B" w14:textId="4BDB0EE8">
            <w:pPr>
              <w:spacing w:before="40" w:after="40"/>
              <w:jc w:val="left"/>
              <w:rPr>
                <w:rFonts w:asciiTheme="minorHAnsi" w:hAnsiTheme="minorHAnsi" w:cstheme="minorHAnsi"/>
              </w:rPr>
            </w:pPr>
            <w:r w:rsidRPr="00D750C9">
              <w:rPr>
                <w:rFonts w:asciiTheme="minorHAnsi" w:hAnsiTheme="minorHAnsi" w:cstheme="minorHAnsi"/>
              </w:rPr>
              <w:t>Základný prednastavený layout výkazu</w:t>
            </w:r>
          </w:p>
        </w:tc>
      </w:tr>
      <w:tr w:rsidRPr="00D750C9" w:rsidR="00804287" w:rsidTr="00D94C26" w14:paraId="25F31C2B" w14:textId="77777777">
        <w:tc>
          <w:tcPr>
            <w:tcW w:w="1712" w:type="dxa"/>
          </w:tcPr>
          <w:p w:rsidRPr="00D750C9" w:rsidR="00804287" w:rsidP="00A002E3" w:rsidRDefault="00804287" w14:paraId="6B029091" w14:textId="499791B9">
            <w:pPr>
              <w:spacing w:before="40" w:after="40"/>
              <w:jc w:val="left"/>
            </w:pPr>
            <w:r w:rsidRPr="00D750C9">
              <w:t>/TOKMENEJ28</w:t>
            </w:r>
          </w:p>
        </w:tc>
        <w:tc>
          <w:tcPr>
            <w:tcW w:w="2963" w:type="dxa"/>
          </w:tcPr>
          <w:p w:rsidRPr="00D750C9" w:rsidR="00804287" w:rsidP="00A002E3" w:rsidRDefault="00804287" w14:paraId="5C70F692" w14:textId="56BE33FB">
            <w:pPr>
              <w:spacing w:before="40" w:after="40"/>
              <w:jc w:val="left"/>
            </w:pPr>
            <w:r w:rsidRPr="00D750C9">
              <w:t>Finančný tok obdobia menší ako 28 dní</w:t>
            </w:r>
          </w:p>
        </w:tc>
        <w:tc>
          <w:tcPr>
            <w:tcW w:w="4342" w:type="dxa"/>
          </w:tcPr>
          <w:p w:rsidRPr="00D750C9" w:rsidR="00804287" w:rsidP="00A002E3" w:rsidRDefault="00804287" w14:paraId="74B02E74" w14:textId="59DD12DA">
            <w:pPr>
              <w:spacing w:before="40" w:after="40"/>
              <w:jc w:val="left"/>
              <w:rPr>
                <w:rFonts w:asciiTheme="minorHAnsi" w:hAnsiTheme="minorHAnsi" w:cstheme="minorHAnsi"/>
              </w:rPr>
            </w:pPr>
            <w:r w:rsidRPr="00D750C9">
              <w:rPr>
                <w:rFonts w:asciiTheme="minorHAnsi" w:hAnsiTheme="minorHAnsi" w:cstheme="minorHAnsi"/>
              </w:rPr>
              <w:t>Výkaz vyfiltruje iba tie zmluvy a zaúčtované doklady, pri ktorých bol nastavený finančný tok obdobia kratší ako 28 dní</w:t>
            </w:r>
          </w:p>
        </w:tc>
      </w:tr>
      <w:tr w:rsidRPr="00D750C9" w:rsidR="00A761DF" w:rsidTr="00D94C26" w14:paraId="67FB4349" w14:textId="24FEB3DA">
        <w:tc>
          <w:tcPr>
            <w:tcW w:w="1712" w:type="dxa"/>
          </w:tcPr>
          <w:p w:rsidRPr="00D750C9" w:rsidR="00A761DF" w:rsidP="00A002E3" w:rsidRDefault="00A761DF" w14:paraId="0B8FAE5E" w14:textId="345D73B8">
            <w:pPr>
              <w:spacing w:before="40" w:after="40"/>
              <w:jc w:val="left"/>
              <w:rPr>
                <w:rFonts w:asciiTheme="minorHAnsi" w:hAnsiTheme="minorHAnsi" w:cstheme="minorHAnsi"/>
                <w:bCs/>
                <w:i/>
                <w:iCs/>
              </w:rPr>
            </w:pPr>
            <w:r w:rsidRPr="00D750C9">
              <w:t>/ZMLMENEJ28</w:t>
            </w:r>
          </w:p>
        </w:tc>
        <w:tc>
          <w:tcPr>
            <w:tcW w:w="2963" w:type="dxa"/>
          </w:tcPr>
          <w:p w:rsidRPr="00D750C9" w:rsidR="00A761DF" w:rsidP="00A002E3" w:rsidRDefault="00A761DF" w14:paraId="2221064C" w14:textId="5DDD3802">
            <w:pPr>
              <w:spacing w:before="40" w:after="40"/>
              <w:jc w:val="left"/>
              <w:rPr>
                <w:rFonts w:asciiTheme="minorHAnsi" w:hAnsiTheme="minorHAnsi" w:cstheme="minorHAnsi"/>
                <w:i/>
                <w:iCs/>
              </w:rPr>
            </w:pPr>
            <w:r w:rsidRPr="00D750C9">
              <w:t>Zmluva s obdobím menším ako 28 dní</w:t>
            </w:r>
          </w:p>
        </w:tc>
        <w:tc>
          <w:tcPr>
            <w:tcW w:w="4342" w:type="dxa"/>
          </w:tcPr>
          <w:p w:rsidRPr="00D750C9" w:rsidR="00A761DF" w:rsidP="00A002E3" w:rsidRDefault="00D94C26" w14:paraId="5A4678C7" w14:textId="6EEFF6E1">
            <w:pPr>
              <w:spacing w:before="40" w:after="40"/>
              <w:jc w:val="left"/>
              <w:rPr>
                <w:rFonts w:asciiTheme="minorHAnsi" w:hAnsiTheme="minorHAnsi" w:cstheme="minorHAnsi"/>
                <w:i/>
                <w:iCs/>
              </w:rPr>
            </w:pPr>
            <w:r w:rsidRPr="00D750C9">
              <w:rPr>
                <w:rFonts w:asciiTheme="minorHAnsi" w:hAnsiTheme="minorHAnsi" w:cstheme="minorHAnsi"/>
              </w:rPr>
              <w:t>Výkaz vyfiltruje iba tie zmluvy a zaúčtované doklady, pri ktorých bola platnosť zmluvy kratšia ako 28 dní</w:t>
            </w:r>
          </w:p>
        </w:tc>
      </w:tr>
    </w:tbl>
    <w:p w:rsidRPr="00D750C9" w:rsidR="00A761DF" w:rsidP="00A002E3" w:rsidRDefault="00A761DF" w14:paraId="2EBE7963" w14:textId="77777777"/>
    <w:p w:rsidRPr="00D750C9" w:rsidR="000F39C0" w:rsidP="00716935" w:rsidRDefault="00D01BE4" w14:paraId="2E0D8AA6" w14:textId="6C0B1998">
      <w:pPr>
        <w:pStyle w:val="Nadpis2"/>
      </w:pPr>
      <w:bookmarkStart w:name="_Ref214636940" w:id="1100"/>
      <w:bookmarkStart w:name="_Toc232499677" w:id="1101"/>
      <w:r w:rsidRPr="00D750C9">
        <w:t>Zmenové doklady</w:t>
      </w:r>
      <w:bookmarkEnd w:id="1100"/>
      <w:bookmarkEnd w:id="1101"/>
    </w:p>
    <w:p w:rsidRPr="00D750C9" w:rsidR="00EC409E" w:rsidP="00EC409E" w:rsidRDefault="00EC409E" w14:paraId="317127E2" w14:textId="037639CC">
      <w:pPr>
        <w:pStyle w:val="Heading33"/>
      </w:pPr>
      <w:bookmarkStart w:name="_Toc232499678" w:id="1102"/>
      <w:r w:rsidRPr="00D750C9">
        <w:t>Zmenové doklady objektov využitia</w:t>
      </w:r>
      <w:bookmarkEnd w:id="1102"/>
    </w:p>
    <w:p w:rsidRPr="00D750C9" w:rsidR="00D01BE4" w:rsidP="00D01BE4" w:rsidRDefault="00EC409E" w14:paraId="4C4CFD23" w14:textId="5A6C64B8">
      <w:pPr>
        <w:ind w:firstLine="397"/>
      </w:pPr>
      <w:r w:rsidRPr="00D750C9">
        <w:t>Výkaz zobrazuje prehľad zmenových dokladov pre objekty využitia Hospodárska jednotka, Budova, Pozemok a Nájomný objekt.</w:t>
      </w:r>
    </w:p>
    <w:p w:rsidRPr="00D750C9" w:rsidR="00D01BE4" w:rsidP="00D01BE4" w:rsidRDefault="00D01BE4" w14:paraId="4097FE7C" w14:textId="77777777">
      <w:pPr>
        <w:ind w:firstLine="397"/>
      </w:pPr>
    </w:p>
    <w:p w:rsidRPr="00D750C9" w:rsidR="00D01BE4" w:rsidP="00D01BE4" w:rsidRDefault="00D01BE4" w14:paraId="220AB291" w14:textId="1773DD06">
      <w:pPr>
        <w:rPr>
          <w:b/>
          <w:bCs/>
        </w:rPr>
      </w:pPr>
      <w:r w:rsidRPr="00D750C9">
        <w:rPr>
          <w:b/>
          <w:bCs/>
        </w:rPr>
        <w:t xml:space="preserve">Transakcia: </w:t>
      </w:r>
      <w:r w:rsidRPr="00D750C9" w:rsidR="00EC409E">
        <w:rPr>
          <w:b/>
          <w:bCs/>
        </w:rPr>
        <w:t>REISCHGDOCBD - Zmenové doklady</w:t>
      </w:r>
    </w:p>
    <w:p w:rsidRPr="00D750C9" w:rsidR="00D01BE4" w:rsidP="00D01BE4" w:rsidRDefault="00EC409E" w14:paraId="0F711E26" w14:textId="6CCD0D24">
      <w:r w:rsidRPr="00D750C9">
        <w:rPr>
          <w:noProof/>
        </w:rPr>
        <w:drawing>
          <wp:inline distT="0" distB="0" distL="0" distR="0" wp14:anchorId="117E069B" wp14:editId="4FB4914B">
            <wp:extent cx="2877185" cy="2731625"/>
            <wp:effectExtent l="0" t="0" r="0" b="0"/>
            <wp:docPr id="54303495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034955" name=""/>
                    <pic:cNvPicPr/>
                  </pic:nvPicPr>
                  <pic:blipFill rotWithShape="1">
                    <a:blip r:embed="rId937" cstate="print">
                      <a:extLst>
                        <a:ext uri="{28A0092B-C50C-407E-A947-70E740481C1C}">
                          <a14:useLocalDpi xmlns:a14="http://schemas.microsoft.com/office/drawing/2010/main"/>
                        </a:ext>
                      </a:extLst>
                    </a:blip>
                    <a:srcRect/>
                    <a:stretch>
                      <a:fillRect/>
                    </a:stretch>
                  </pic:blipFill>
                  <pic:spPr bwMode="auto">
                    <a:xfrm>
                      <a:off x="0" y="0"/>
                      <a:ext cx="2888578" cy="2742442"/>
                    </a:xfrm>
                    <a:prstGeom prst="rect">
                      <a:avLst/>
                    </a:prstGeom>
                    <a:ln>
                      <a:noFill/>
                    </a:ln>
                    <a:extLst>
                      <a:ext uri="{53640926-AAD7-44D8-BBD7-CCE9431645EC}">
                        <a14:shadowObscured xmlns:a14="http://schemas.microsoft.com/office/drawing/2010/main"/>
                      </a:ext>
                    </a:extLst>
                  </pic:spPr>
                </pic:pic>
              </a:graphicData>
            </a:graphic>
          </wp:inline>
        </w:drawing>
      </w:r>
    </w:p>
    <w:p w:rsidRPr="00D750C9" w:rsidR="00D01BE4" w:rsidP="00D01BE4" w:rsidRDefault="00D01BE4" w14:paraId="019E577F" w14:textId="77777777"/>
    <w:p w:rsidRPr="00D750C9" w:rsidR="00D01BE4" w:rsidP="00D01BE4" w:rsidRDefault="00D01BE4" w14:paraId="328F65C0" w14:textId="77777777">
      <w:r w:rsidRPr="00D750C9">
        <w:t>Vstupná výberová obrazovka:</w:t>
      </w:r>
    </w:p>
    <w:p w:rsidRPr="00D750C9" w:rsidR="00D01BE4" w:rsidP="00D01BE4" w:rsidRDefault="00EC409E" w14:paraId="423F3C96" w14:textId="358787B6">
      <w:r w:rsidRPr="00D750C9">
        <w:rPr>
          <w:bCs/>
          <w:iCs/>
          <w:noProof/>
        </w:rPr>
        <w:drawing>
          <wp:inline distT="0" distB="0" distL="0" distR="0" wp14:anchorId="2B6E2C15" wp14:editId="3C9DE8BD">
            <wp:extent cx="4518660" cy="4518660"/>
            <wp:effectExtent l="0" t="0" r="0" b="0"/>
            <wp:docPr id="1752134757" name="Obrázok 1" descr="Obrázok, na ktorom je text, snímka obrazovky, softvér,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134757" name="Obrázok 1" descr="Obrázok, na ktorom je text, snímka obrazovky, softvér, počítačová ikona&#10;&#10;Obsah vygenerovaný pomocou AI môže byť nesprávny."/>
                    <pic:cNvPicPr/>
                  </pic:nvPicPr>
                  <pic:blipFill>
                    <a:blip r:embed="rId938"/>
                    <a:stretch>
                      <a:fillRect/>
                    </a:stretch>
                  </pic:blipFill>
                  <pic:spPr>
                    <a:xfrm>
                      <a:off x="0" y="0"/>
                      <a:ext cx="4518660" cy="4518660"/>
                    </a:xfrm>
                    <a:prstGeom prst="rect">
                      <a:avLst/>
                    </a:prstGeom>
                  </pic:spPr>
                </pic:pic>
              </a:graphicData>
            </a:graphic>
          </wp:inline>
        </w:drawing>
      </w:r>
    </w:p>
    <w:p w:rsidRPr="00D750C9" w:rsidR="00D01BE4" w:rsidP="00D01BE4" w:rsidRDefault="00D01BE4" w14:paraId="0F041090" w14:textId="77777777"/>
    <w:p w:rsidRPr="00D750C9" w:rsidR="00D01BE4" w:rsidP="00D01BE4" w:rsidRDefault="00D01BE4" w14:paraId="29FC19D0" w14:textId="77777777">
      <w:pPr>
        <w:spacing w:before="40" w:after="40"/>
        <w:jc w:val="left"/>
        <w:rPr>
          <w:bCs/>
          <w:iCs/>
        </w:rPr>
      </w:pPr>
      <w:r w:rsidRPr="00D750C9">
        <w:rPr>
          <w:bCs/>
          <w:iCs/>
        </w:rPr>
        <w:t>Vo výberovej obrazovke možnosť zadať rôzne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D750C9" w:rsidR="00D01BE4" w14:paraId="0739F806" w14:textId="77777777">
        <w:trPr>
          <w:tblHeader/>
        </w:trPr>
        <w:tc>
          <w:tcPr>
            <w:tcW w:w="2425" w:type="dxa"/>
            <w:shd w:val="clear" w:color="auto" w:fill="D9D9D9"/>
          </w:tcPr>
          <w:p w:rsidRPr="00D750C9" w:rsidR="00D01BE4" w:rsidRDefault="00D01BE4" w14:paraId="47770E90"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cPr>
          <w:p w:rsidRPr="00D750C9" w:rsidR="00D01BE4" w:rsidRDefault="00D01BE4" w14:paraId="3D768786"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D01BE4" w14:paraId="67E7BF24" w14:textId="77777777">
        <w:tc>
          <w:tcPr>
            <w:tcW w:w="2425" w:type="dxa"/>
          </w:tcPr>
          <w:p w:rsidRPr="00D750C9" w:rsidR="00D01BE4" w:rsidRDefault="00D01BE4" w14:paraId="55ECB793"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D01BE4" w:rsidRDefault="00D01BE4" w14:paraId="754B617C"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79185F" w14:paraId="590FA27A" w14:textId="77777777">
        <w:tc>
          <w:tcPr>
            <w:tcW w:w="2425" w:type="dxa"/>
          </w:tcPr>
          <w:p w:rsidRPr="00D750C9" w:rsidR="0079185F" w:rsidRDefault="0079185F" w14:paraId="07416DBB" w14:textId="771786A1">
            <w:pPr>
              <w:spacing w:before="40" w:after="40"/>
              <w:jc w:val="left"/>
              <w:rPr>
                <w:rFonts w:asciiTheme="minorHAnsi" w:hAnsiTheme="minorHAnsi" w:cstheme="minorHAnsi"/>
                <w:b/>
              </w:rPr>
            </w:pPr>
            <w:r w:rsidRPr="00D750C9">
              <w:rPr>
                <w:rFonts w:asciiTheme="minorHAnsi" w:hAnsiTheme="minorHAnsi" w:cstheme="minorHAnsi"/>
                <w:b/>
              </w:rPr>
              <w:t>Hospodárska jednotka</w:t>
            </w:r>
          </w:p>
        </w:tc>
        <w:tc>
          <w:tcPr>
            <w:tcW w:w="6480" w:type="dxa"/>
          </w:tcPr>
          <w:p w:rsidRPr="00D750C9" w:rsidR="0079185F" w:rsidRDefault="0079185F" w14:paraId="741B5EC5" w14:textId="628D476C">
            <w:pPr>
              <w:spacing w:before="40" w:after="40"/>
              <w:jc w:val="left"/>
              <w:rPr>
                <w:rFonts w:asciiTheme="minorHAnsi" w:hAnsiTheme="minorHAnsi" w:cstheme="minorHAnsi"/>
              </w:rPr>
            </w:pPr>
            <w:r w:rsidRPr="00D750C9">
              <w:rPr>
                <w:rFonts w:asciiTheme="minorHAnsi" w:hAnsiTheme="minorHAnsi" w:cstheme="minorHAnsi"/>
              </w:rPr>
              <w:t>Pomocou match-kódu vybrať Hospodársku jednotku</w:t>
            </w:r>
          </w:p>
        </w:tc>
      </w:tr>
      <w:tr w:rsidRPr="00D750C9" w:rsidR="0079185F" w14:paraId="55FD0DCF" w14:textId="77777777">
        <w:tc>
          <w:tcPr>
            <w:tcW w:w="2425" w:type="dxa"/>
          </w:tcPr>
          <w:p w:rsidRPr="00D750C9" w:rsidR="0079185F" w:rsidRDefault="0079185F" w14:paraId="3CC5DA46" w14:textId="5C647E79">
            <w:pPr>
              <w:spacing w:before="40" w:after="40"/>
              <w:jc w:val="left"/>
              <w:rPr>
                <w:rFonts w:asciiTheme="minorHAnsi" w:hAnsiTheme="minorHAnsi" w:cstheme="minorHAnsi"/>
                <w:b/>
              </w:rPr>
            </w:pPr>
            <w:r w:rsidRPr="00D750C9">
              <w:rPr>
                <w:rFonts w:asciiTheme="minorHAnsi" w:hAnsiTheme="minorHAnsi" w:cstheme="minorHAnsi"/>
                <w:b/>
              </w:rPr>
              <w:t>Budova</w:t>
            </w:r>
          </w:p>
        </w:tc>
        <w:tc>
          <w:tcPr>
            <w:tcW w:w="6480" w:type="dxa"/>
          </w:tcPr>
          <w:p w:rsidRPr="00D750C9" w:rsidR="0079185F" w:rsidRDefault="00443545" w14:paraId="0D5376B1" w14:textId="1E720F6D">
            <w:pPr>
              <w:spacing w:before="40" w:after="40"/>
              <w:jc w:val="left"/>
              <w:rPr>
                <w:rFonts w:asciiTheme="minorHAnsi" w:hAnsiTheme="minorHAnsi" w:cstheme="minorHAnsi"/>
              </w:rPr>
            </w:pPr>
            <w:r w:rsidRPr="00D750C9">
              <w:rPr>
                <w:rFonts w:asciiTheme="minorHAnsi" w:hAnsiTheme="minorHAnsi" w:cstheme="minorHAnsi"/>
              </w:rPr>
              <w:t>V prípade zobrazenia zmenových dokladov pre objekt Budova pomocou match-kódu vybrať Budovu</w:t>
            </w:r>
          </w:p>
        </w:tc>
      </w:tr>
      <w:tr w:rsidRPr="00D750C9" w:rsidR="0079185F" w14:paraId="178F0AAC" w14:textId="77777777">
        <w:tc>
          <w:tcPr>
            <w:tcW w:w="2425" w:type="dxa"/>
          </w:tcPr>
          <w:p w:rsidRPr="00D750C9" w:rsidR="0079185F" w:rsidRDefault="0079185F" w14:paraId="018EC377" w14:textId="2307FBD0">
            <w:pPr>
              <w:spacing w:before="40" w:after="40"/>
              <w:jc w:val="left"/>
              <w:rPr>
                <w:rFonts w:asciiTheme="minorHAnsi" w:hAnsiTheme="minorHAnsi" w:cstheme="minorHAnsi"/>
                <w:b/>
              </w:rPr>
            </w:pPr>
            <w:r w:rsidRPr="00D750C9">
              <w:rPr>
                <w:rFonts w:asciiTheme="minorHAnsi" w:hAnsiTheme="minorHAnsi" w:cstheme="minorHAnsi"/>
                <w:b/>
              </w:rPr>
              <w:t>Pozemok</w:t>
            </w:r>
          </w:p>
        </w:tc>
        <w:tc>
          <w:tcPr>
            <w:tcW w:w="6480" w:type="dxa"/>
          </w:tcPr>
          <w:p w:rsidRPr="00D750C9" w:rsidR="0079185F" w:rsidRDefault="00443545" w14:paraId="5CED52D1" w14:textId="6C441F3A">
            <w:pPr>
              <w:spacing w:before="40" w:after="40"/>
              <w:jc w:val="left"/>
              <w:rPr>
                <w:rFonts w:asciiTheme="minorHAnsi" w:hAnsiTheme="minorHAnsi" w:cstheme="minorHAnsi"/>
              </w:rPr>
            </w:pPr>
            <w:r w:rsidRPr="00D750C9">
              <w:rPr>
                <w:rFonts w:asciiTheme="minorHAnsi" w:hAnsiTheme="minorHAnsi" w:cstheme="minorHAnsi"/>
              </w:rPr>
              <w:t>V prípade zobrazenia zmenových dokladov pre objekt Pozemok pomocou match-kódu vybrať Pozemok</w:t>
            </w:r>
          </w:p>
        </w:tc>
      </w:tr>
      <w:tr w:rsidRPr="00D750C9" w:rsidR="0079185F" w14:paraId="56DC4952" w14:textId="77777777">
        <w:tc>
          <w:tcPr>
            <w:tcW w:w="2425" w:type="dxa"/>
          </w:tcPr>
          <w:p w:rsidRPr="00D750C9" w:rsidR="0079185F" w:rsidRDefault="0079185F" w14:paraId="6F919442" w14:textId="52BA9C16">
            <w:pPr>
              <w:spacing w:before="40" w:after="40"/>
              <w:jc w:val="left"/>
              <w:rPr>
                <w:rFonts w:asciiTheme="minorHAnsi" w:hAnsiTheme="minorHAnsi" w:cstheme="minorHAnsi"/>
                <w:b/>
              </w:rPr>
            </w:pPr>
            <w:r w:rsidRPr="00D750C9">
              <w:rPr>
                <w:rFonts w:asciiTheme="minorHAnsi" w:hAnsiTheme="minorHAnsi" w:cstheme="minorHAnsi"/>
                <w:b/>
              </w:rPr>
              <w:t>Nájomný objekt</w:t>
            </w:r>
          </w:p>
        </w:tc>
        <w:tc>
          <w:tcPr>
            <w:tcW w:w="6480" w:type="dxa"/>
          </w:tcPr>
          <w:p w:rsidRPr="00D750C9" w:rsidR="0079185F" w:rsidRDefault="00443545" w14:paraId="3EF1A1E3" w14:textId="6DE9DB4D">
            <w:pPr>
              <w:spacing w:before="40" w:after="40"/>
              <w:jc w:val="left"/>
              <w:rPr>
                <w:rFonts w:asciiTheme="minorHAnsi" w:hAnsiTheme="minorHAnsi" w:cstheme="minorHAnsi"/>
              </w:rPr>
            </w:pPr>
            <w:r w:rsidRPr="00D750C9">
              <w:rPr>
                <w:rFonts w:asciiTheme="minorHAnsi" w:hAnsiTheme="minorHAnsi" w:cstheme="minorHAnsi"/>
              </w:rPr>
              <w:t>V prípade zobrazenia zmenových dokladov pre objekt Nájomný objekt pomocou match-kódu vybrať Nájomný objekt</w:t>
            </w:r>
          </w:p>
        </w:tc>
      </w:tr>
      <w:tr w:rsidRPr="00D750C9" w:rsidR="0079185F" w14:paraId="10E2BF4F" w14:textId="77777777">
        <w:tc>
          <w:tcPr>
            <w:tcW w:w="2425" w:type="dxa"/>
          </w:tcPr>
          <w:p w:rsidRPr="00D750C9" w:rsidR="0079185F" w:rsidP="0079185F" w:rsidRDefault="0079185F" w14:paraId="42CFE8BA" w14:textId="3F9D9D64">
            <w:pPr>
              <w:spacing w:before="40" w:after="40"/>
              <w:jc w:val="left"/>
              <w:rPr>
                <w:rFonts w:asciiTheme="minorHAnsi" w:hAnsiTheme="minorHAnsi" w:cstheme="minorHAnsi"/>
                <w:b/>
              </w:rPr>
            </w:pPr>
            <w:r w:rsidRPr="00D750C9">
              <w:rPr>
                <w:rFonts w:asciiTheme="minorHAnsi" w:hAnsiTheme="minorHAnsi" w:cstheme="minorHAnsi"/>
                <w:b/>
              </w:rPr>
              <w:t>Od/dňa</w:t>
            </w:r>
          </w:p>
        </w:tc>
        <w:tc>
          <w:tcPr>
            <w:tcW w:w="6480" w:type="dxa"/>
          </w:tcPr>
          <w:p w:rsidRPr="00D750C9" w:rsidR="0079185F" w:rsidP="0079185F" w:rsidRDefault="0079185F" w14:paraId="3D200814" w14:textId="1CABCED6">
            <w:pPr>
              <w:spacing w:before="40" w:after="40"/>
              <w:jc w:val="left"/>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79185F" w14:paraId="43A22BD7" w14:textId="77777777">
        <w:tc>
          <w:tcPr>
            <w:tcW w:w="2425" w:type="dxa"/>
          </w:tcPr>
          <w:p w:rsidRPr="00D750C9" w:rsidR="0079185F" w:rsidP="0079185F" w:rsidRDefault="00941843" w14:paraId="4B7BEF7E" w14:textId="77777777">
            <w:pPr>
              <w:spacing w:before="40" w:after="40"/>
              <w:jc w:val="left"/>
              <w:rPr>
                <w:rFonts w:asciiTheme="minorHAnsi" w:hAnsiTheme="minorHAnsi" w:cstheme="minorHAnsi"/>
                <w:b/>
              </w:rPr>
            </w:pPr>
            <w:r w:rsidRPr="00D750C9">
              <w:rPr>
                <w:rFonts w:asciiTheme="minorHAnsi" w:hAnsiTheme="minorHAnsi" w:cstheme="minorHAnsi"/>
                <w:b/>
              </w:rPr>
              <w:t>Vykonať výber objektu</w:t>
            </w:r>
          </w:p>
          <w:p w:rsidRPr="00D750C9" w:rsidR="00941843" w:rsidP="0079185F" w:rsidRDefault="00FF300C" w14:paraId="1DA61CA2" w14:textId="28E88037">
            <w:pPr>
              <w:spacing w:before="40" w:after="40"/>
              <w:jc w:val="left"/>
              <w:rPr>
                <w:rFonts w:asciiTheme="minorHAnsi" w:hAnsiTheme="minorHAnsi" w:cstheme="minorHAnsi"/>
                <w:b/>
              </w:rPr>
            </w:pPr>
            <w:r w:rsidRPr="00D750C9">
              <w:rPr>
                <w:rFonts w:asciiTheme="minorHAnsi" w:hAnsiTheme="minorHAnsi" w:cstheme="minorHAnsi"/>
                <w:b/>
                <w:noProof/>
              </w:rPr>
              <w:drawing>
                <wp:inline distT="0" distB="0" distL="0" distR="0" wp14:anchorId="7A8B79C5" wp14:editId="53CB78D2">
                  <wp:extent cx="863644" cy="520727"/>
                  <wp:effectExtent l="0" t="0" r="0" b="0"/>
                  <wp:docPr id="18442500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250097" name=""/>
                          <pic:cNvPicPr/>
                        </pic:nvPicPr>
                        <pic:blipFill>
                          <a:blip r:embed="rId939"/>
                          <a:stretch>
                            <a:fillRect/>
                          </a:stretch>
                        </pic:blipFill>
                        <pic:spPr>
                          <a:xfrm>
                            <a:off x="0" y="0"/>
                            <a:ext cx="863644" cy="520727"/>
                          </a:xfrm>
                          <a:prstGeom prst="rect">
                            <a:avLst/>
                          </a:prstGeom>
                        </pic:spPr>
                      </pic:pic>
                    </a:graphicData>
                  </a:graphic>
                </wp:inline>
              </w:drawing>
            </w:r>
          </w:p>
        </w:tc>
        <w:tc>
          <w:tcPr>
            <w:tcW w:w="6480" w:type="dxa"/>
          </w:tcPr>
          <w:p w:rsidRPr="00D750C9" w:rsidR="0079185F" w:rsidP="0079185F" w:rsidRDefault="0079185F" w14:paraId="08A52C53" w14:textId="6831FCBB">
            <w:pPr>
              <w:spacing w:before="40" w:after="40"/>
              <w:jc w:val="left"/>
              <w:rPr>
                <w:rFonts w:asciiTheme="minorHAnsi" w:hAnsiTheme="minorHAnsi" w:cstheme="minorHAnsi"/>
              </w:rPr>
            </w:pPr>
            <w:r w:rsidRPr="00D750C9">
              <w:rPr>
                <w:rFonts w:asciiTheme="minorHAnsi" w:hAnsiTheme="minorHAnsi" w:cstheme="minorHAnsi"/>
              </w:rPr>
              <w:t xml:space="preserve">Označiť </w:t>
            </w:r>
            <w:r w:rsidRPr="00D750C9" w:rsidR="00FF300C">
              <w:rPr>
                <w:rFonts w:asciiTheme="minorHAnsi" w:hAnsiTheme="minorHAnsi" w:cstheme="minorHAnsi"/>
              </w:rPr>
              <w:t>druhy objektov, pre ktoré je požadované zobraziť zmenové doklady</w:t>
            </w:r>
          </w:p>
        </w:tc>
      </w:tr>
      <w:tr w:rsidRPr="00D750C9" w:rsidR="0079185F" w14:paraId="4426FB9E" w14:textId="77777777">
        <w:tc>
          <w:tcPr>
            <w:tcW w:w="2425" w:type="dxa"/>
          </w:tcPr>
          <w:p w:rsidRPr="00D750C9" w:rsidR="0079185F" w:rsidP="0079185F" w:rsidRDefault="0079185F" w14:paraId="52E71F19" w14:textId="13822A36">
            <w:pPr>
              <w:spacing w:before="40" w:after="40"/>
              <w:jc w:val="left"/>
              <w:rPr>
                <w:rFonts w:asciiTheme="minorHAnsi" w:hAnsiTheme="minorHAnsi" w:cstheme="minorHAnsi"/>
                <w:b/>
              </w:rPr>
            </w:pPr>
            <w:r w:rsidRPr="00D750C9">
              <w:rPr>
                <w:rFonts w:asciiTheme="minorHAnsi" w:hAnsiTheme="minorHAnsi" w:cstheme="minorHAnsi"/>
                <w:b/>
              </w:rPr>
              <w:t>Dátum</w:t>
            </w:r>
          </w:p>
        </w:tc>
        <w:tc>
          <w:tcPr>
            <w:tcW w:w="6480" w:type="dxa"/>
          </w:tcPr>
          <w:p w:rsidRPr="00D750C9" w:rsidR="0079185F" w:rsidP="0079185F" w:rsidRDefault="0079185F" w14:paraId="07A0F015" w14:textId="55A1E0A1">
            <w:pPr>
              <w:spacing w:before="40" w:after="40"/>
              <w:jc w:val="left"/>
              <w:rPr>
                <w:rFonts w:asciiTheme="minorHAnsi" w:hAnsiTheme="minorHAnsi" w:cstheme="minorHAnsi"/>
              </w:rPr>
            </w:pPr>
            <w:r w:rsidRPr="00D750C9">
              <w:rPr>
                <w:rFonts w:asciiTheme="minorHAnsi" w:hAnsiTheme="minorHAnsi" w:cstheme="minorHAnsi"/>
              </w:rPr>
              <w:t>Zadať dátum</w:t>
            </w:r>
            <w:r w:rsidRPr="00D750C9" w:rsidR="00FF300C">
              <w:rPr>
                <w:rFonts w:asciiTheme="minorHAnsi" w:hAnsiTheme="minorHAnsi" w:cstheme="minorHAnsi"/>
              </w:rPr>
              <w:t>ové obmedzenie,</w:t>
            </w:r>
            <w:r w:rsidRPr="00D750C9">
              <w:rPr>
                <w:rFonts w:asciiTheme="minorHAnsi" w:hAnsiTheme="minorHAnsi" w:cstheme="minorHAnsi"/>
              </w:rPr>
              <w:t xml:space="preserve"> v ktorom sa zmenové doklady nachádzajú</w:t>
            </w:r>
          </w:p>
        </w:tc>
      </w:tr>
      <w:tr w:rsidRPr="00D750C9" w:rsidR="000D5C7D" w14:paraId="56058742" w14:textId="77777777">
        <w:tc>
          <w:tcPr>
            <w:tcW w:w="2425" w:type="dxa"/>
          </w:tcPr>
          <w:p w:rsidRPr="00D750C9" w:rsidR="000D5C7D" w:rsidP="0079185F" w:rsidRDefault="000D5C7D" w14:paraId="44880371" w14:textId="4973BAE2">
            <w:pPr>
              <w:spacing w:before="40" w:after="40"/>
              <w:jc w:val="left"/>
              <w:rPr>
                <w:rFonts w:asciiTheme="minorHAnsi" w:hAnsiTheme="minorHAnsi" w:cstheme="minorHAnsi"/>
                <w:b/>
              </w:rPr>
            </w:pPr>
            <w:r w:rsidRPr="00D750C9">
              <w:rPr>
                <w:rFonts w:asciiTheme="minorHAnsi" w:hAnsiTheme="minorHAnsi" w:cstheme="minorHAnsi"/>
                <w:b/>
                <w:noProof/>
              </w:rPr>
              <w:drawing>
                <wp:inline distT="0" distB="0" distL="0" distR="0" wp14:anchorId="77D55DB8" wp14:editId="4F795214">
                  <wp:extent cx="933498" cy="165108"/>
                  <wp:effectExtent l="0" t="0" r="0" b="6350"/>
                  <wp:docPr id="2144523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52308" name=""/>
                          <pic:cNvPicPr/>
                        </pic:nvPicPr>
                        <pic:blipFill>
                          <a:blip r:embed="rId940"/>
                          <a:stretch>
                            <a:fillRect/>
                          </a:stretch>
                        </pic:blipFill>
                        <pic:spPr>
                          <a:xfrm>
                            <a:off x="0" y="0"/>
                            <a:ext cx="933498" cy="165108"/>
                          </a:xfrm>
                          <a:prstGeom prst="rect">
                            <a:avLst/>
                          </a:prstGeom>
                        </pic:spPr>
                      </pic:pic>
                    </a:graphicData>
                  </a:graphic>
                </wp:inline>
              </w:drawing>
            </w:r>
          </w:p>
        </w:tc>
        <w:tc>
          <w:tcPr>
            <w:tcW w:w="6480" w:type="dxa"/>
          </w:tcPr>
          <w:p w:rsidRPr="00D750C9" w:rsidR="000D5C7D" w:rsidP="0079185F" w:rsidRDefault="000D5C7D" w14:paraId="30F8DB65" w14:textId="2E47C815">
            <w:pPr>
              <w:spacing w:before="40" w:after="40"/>
              <w:jc w:val="left"/>
              <w:rPr>
                <w:rFonts w:asciiTheme="minorHAnsi" w:hAnsiTheme="minorHAnsi" w:cstheme="minorHAnsi"/>
              </w:rPr>
            </w:pPr>
            <w:r w:rsidRPr="00D750C9">
              <w:rPr>
                <w:rFonts w:asciiTheme="minorHAnsi" w:hAnsiTheme="minorHAnsi" w:cstheme="minorHAnsi"/>
              </w:rPr>
              <w:t>Zakliknúť v prípade, ak je požadované zobraziť aj zmenové doklady pre statusy objektov</w:t>
            </w:r>
          </w:p>
        </w:tc>
      </w:tr>
      <w:tr w:rsidRPr="00D750C9" w:rsidR="0079185F" w14:paraId="68601CDB" w14:textId="77777777">
        <w:tc>
          <w:tcPr>
            <w:tcW w:w="2425" w:type="dxa"/>
          </w:tcPr>
          <w:p w:rsidRPr="00D750C9" w:rsidR="0079185F" w:rsidP="0079185F" w:rsidRDefault="0079185F" w14:paraId="45E7B546" w14:textId="4B0E7FB2">
            <w:pPr>
              <w:spacing w:before="40" w:after="40"/>
              <w:jc w:val="left"/>
              <w:rPr>
                <w:rFonts w:asciiTheme="minorHAnsi" w:hAnsiTheme="minorHAnsi" w:cstheme="minorHAnsi"/>
                <w:b/>
              </w:rPr>
            </w:pPr>
            <w:r w:rsidRPr="00D750C9">
              <w:rPr>
                <w:rFonts w:asciiTheme="minorHAnsi" w:hAnsiTheme="minorHAnsi" w:cstheme="minorHAnsi"/>
                <w:b/>
              </w:rPr>
              <w:t>Druh zmeny dát</w:t>
            </w:r>
          </w:p>
        </w:tc>
        <w:tc>
          <w:tcPr>
            <w:tcW w:w="6480" w:type="dxa"/>
          </w:tcPr>
          <w:p w:rsidRPr="00D750C9" w:rsidR="0079185F" w:rsidP="0079185F" w:rsidRDefault="0079185F" w14:paraId="65221A84" w14:textId="12D39ABC">
            <w:pPr>
              <w:spacing w:before="40" w:after="40"/>
              <w:jc w:val="left"/>
              <w:rPr>
                <w:rFonts w:asciiTheme="minorHAnsi" w:hAnsiTheme="minorHAnsi" w:cstheme="minorHAnsi"/>
              </w:rPr>
            </w:pPr>
            <w:r w:rsidRPr="00D750C9">
              <w:rPr>
                <w:rFonts w:asciiTheme="minorHAnsi" w:hAnsiTheme="minorHAnsi" w:cstheme="minorHAnsi"/>
              </w:rPr>
              <w:t>Označiť polia</w:t>
            </w:r>
            <w:r w:rsidRPr="00D750C9" w:rsidR="000D5C7D">
              <w:rPr>
                <w:rFonts w:asciiTheme="minorHAnsi" w:hAnsiTheme="minorHAnsi" w:cstheme="minorHAnsi"/>
              </w:rPr>
              <w:t>,</w:t>
            </w:r>
            <w:r w:rsidRPr="00D750C9">
              <w:rPr>
                <w:rFonts w:asciiTheme="minorHAnsi" w:hAnsiTheme="minorHAnsi" w:cstheme="minorHAnsi"/>
              </w:rPr>
              <w:t xml:space="preserve"> aký druh zmeny sa má zobraziť</w:t>
            </w:r>
          </w:p>
        </w:tc>
      </w:tr>
    </w:tbl>
    <w:p w:rsidRPr="00D750C9" w:rsidR="00D01BE4" w:rsidP="00D01BE4" w:rsidRDefault="00D01BE4" w14:paraId="07F82DDC" w14:textId="77777777"/>
    <w:p w:rsidRPr="00D750C9" w:rsidR="00D01BE4" w:rsidP="00D01BE4" w:rsidRDefault="00D01BE4" w14:paraId="5703F51C" w14:textId="77777777">
      <w:r w:rsidRPr="00D750C9">
        <w:t xml:space="preserve">Po kliknutí na ikonu </w:t>
      </w:r>
      <w:r w:rsidRPr="00D750C9">
        <w:rPr>
          <w:noProof/>
        </w:rPr>
        <w:drawing>
          <wp:inline distT="0" distB="0" distL="0" distR="0" wp14:anchorId="6768EE2E" wp14:editId="3F864F3A">
            <wp:extent cx="158758" cy="107956"/>
            <wp:effectExtent l="0" t="0" r="0" b="6350"/>
            <wp:docPr id="1354550129" name="Picture 1354550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 výkazu:</w:t>
      </w:r>
    </w:p>
    <w:p w:rsidRPr="00D750C9" w:rsidR="00D01BE4" w:rsidP="00D01BE4" w:rsidRDefault="000D5C7D" w14:paraId="4DDF291C" w14:textId="05660A78">
      <w:r w:rsidRPr="00D750C9">
        <w:rPr>
          <w:noProof/>
        </w:rPr>
        <w:drawing>
          <wp:inline distT="0" distB="0" distL="0" distR="0" wp14:anchorId="36AC3F9D" wp14:editId="1D57E338">
            <wp:extent cx="5623560" cy="1355680"/>
            <wp:effectExtent l="0" t="0" r="0" b="0"/>
            <wp:docPr id="2034658345" name="Obrázok 1" descr="Obrázok, na ktorom je text, snímka obrazovky, číslo, písm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4658345" name="Obrázok 1" descr="Obrázok, na ktorom je text, snímka obrazovky, číslo, písmo&#10;&#10;Obsah vygenerovaný pomocou AI môže byť nesprávny."/>
                    <pic:cNvPicPr/>
                  </pic:nvPicPr>
                  <pic:blipFill>
                    <a:blip r:embed="rId941" cstate="print">
                      <a:extLst>
                        <a:ext uri="{28A0092B-C50C-407E-A947-70E740481C1C}">
                          <a14:useLocalDpi xmlns:a14="http://schemas.microsoft.com/office/drawing/2010/main"/>
                        </a:ext>
                      </a:extLst>
                    </a:blip>
                    <a:stretch>
                      <a:fillRect/>
                    </a:stretch>
                  </pic:blipFill>
                  <pic:spPr>
                    <a:xfrm>
                      <a:off x="0" y="0"/>
                      <a:ext cx="5631403" cy="1357571"/>
                    </a:xfrm>
                    <a:prstGeom prst="rect">
                      <a:avLst/>
                    </a:prstGeom>
                  </pic:spPr>
                </pic:pic>
              </a:graphicData>
            </a:graphic>
          </wp:inline>
        </w:drawing>
      </w:r>
    </w:p>
    <w:p w:rsidRPr="00D750C9" w:rsidR="00D01BE4" w:rsidP="00D01BE4" w:rsidRDefault="00D01BE4" w14:paraId="0538ED45" w14:textId="77777777"/>
    <w:p w:rsidRPr="00D750C9" w:rsidR="007B3DD3" w:rsidP="007B3DD3" w:rsidRDefault="007B3DD3" w14:paraId="0CA6844E" w14:textId="1FAAC405">
      <w:pPr>
        <w:pStyle w:val="Heading33"/>
      </w:pPr>
      <w:bookmarkStart w:name="_Toc232499679" w:id="1103"/>
      <w:r w:rsidRPr="00D750C9">
        <w:t>Zmenové doklady objektu Zmluva o nehnuteľnosti</w:t>
      </w:r>
      <w:bookmarkEnd w:id="1103"/>
    </w:p>
    <w:p w:rsidRPr="00D750C9" w:rsidR="007B3DD3" w:rsidP="007B3DD3" w:rsidRDefault="007B3DD3" w14:paraId="6B2E5483" w14:textId="4C61B0A0">
      <w:pPr>
        <w:ind w:firstLine="397"/>
      </w:pPr>
      <w:r w:rsidRPr="00D750C9">
        <w:t>Výkaz zobrazuje prehľad zmenových dokladov pre objekty Zmluva o nehnuteľnosti.</w:t>
      </w:r>
    </w:p>
    <w:p w:rsidRPr="00D750C9" w:rsidR="007B3DD3" w:rsidP="007B3DD3" w:rsidRDefault="007B3DD3" w14:paraId="6B6D1DEC" w14:textId="77777777">
      <w:pPr>
        <w:ind w:firstLine="397"/>
      </w:pPr>
    </w:p>
    <w:p w:rsidRPr="00D750C9" w:rsidR="007B3DD3" w:rsidP="007B3DD3" w:rsidRDefault="007B3DD3" w14:paraId="5421DC25" w14:textId="0B40AF85">
      <w:pPr>
        <w:rPr>
          <w:b/>
          <w:bCs/>
        </w:rPr>
      </w:pPr>
      <w:r w:rsidRPr="00D750C9">
        <w:rPr>
          <w:b/>
          <w:bCs/>
        </w:rPr>
        <w:t xml:space="preserve">Transakcia: </w:t>
      </w:r>
      <w:r w:rsidRPr="00D750C9" w:rsidR="000254D2">
        <w:rPr>
          <w:b/>
          <w:bCs/>
        </w:rPr>
        <w:t>REISCHGDOCCN - Zmenové doklady</w:t>
      </w:r>
    </w:p>
    <w:p w:rsidRPr="00D750C9" w:rsidR="007B3DD3" w:rsidP="007B3DD3" w:rsidRDefault="00A707B2" w14:paraId="3207698F" w14:textId="1B1F63BB">
      <w:r w:rsidRPr="00D750C9">
        <w:rPr>
          <w:noProof/>
        </w:rPr>
        <w:drawing>
          <wp:inline distT="0" distB="0" distL="0" distR="0" wp14:anchorId="1E41B13C" wp14:editId="578B7D6F">
            <wp:extent cx="2153816" cy="1979271"/>
            <wp:effectExtent l="0" t="0" r="0" b="2540"/>
            <wp:docPr id="14057659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765903" name=""/>
                    <pic:cNvPicPr/>
                  </pic:nvPicPr>
                  <pic:blipFill>
                    <a:blip r:embed="rId942" cstate="print">
                      <a:extLst>
                        <a:ext uri="{28A0092B-C50C-407E-A947-70E740481C1C}">
                          <a14:useLocalDpi xmlns:a14="http://schemas.microsoft.com/office/drawing/2010/main"/>
                        </a:ext>
                      </a:extLst>
                    </a:blip>
                    <a:stretch>
                      <a:fillRect/>
                    </a:stretch>
                  </pic:blipFill>
                  <pic:spPr>
                    <a:xfrm>
                      <a:off x="0" y="0"/>
                      <a:ext cx="2172112" cy="1996084"/>
                    </a:xfrm>
                    <a:prstGeom prst="rect">
                      <a:avLst/>
                    </a:prstGeom>
                  </pic:spPr>
                </pic:pic>
              </a:graphicData>
            </a:graphic>
          </wp:inline>
        </w:drawing>
      </w:r>
    </w:p>
    <w:p w:rsidRPr="00D750C9" w:rsidR="007B3DD3" w:rsidP="007B3DD3" w:rsidRDefault="007B3DD3" w14:paraId="61695EED" w14:textId="77777777"/>
    <w:p w:rsidRPr="00D750C9" w:rsidR="007B3DD3" w:rsidP="007B3DD3" w:rsidRDefault="007B3DD3" w14:paraId="226B8AFB" w14:textId="77777777">
      <w:r w:rsidRPr="00D750C9">
        <w:t>Vstupná výberová obrazovka:</w:t>
      </w:r>
    </w:p>
    <w:p w:rsidRPr="00D750C9" w:rsidR="007B3DD3" w:rsidP="007B3DD3" w:rsidRDefault="00540C2E" w14:paraId="12BF93B5" w14:textId="2AD526CC">
      <w:r w:rsidRPr="00D750C9">
        <w:rPr>
          <w:noProof/>
        </w:rPr>
        <w:drawing>
          <wp:inline distT="0" distB="0" distL="0" distR="0" wp14:anchorId="614D6138" wp14:editId="2F9DE5F4">
            <wp:extent cx="5732145" cy="4108450"/>
            <wp:effectExtent l="0" t="0" r="1905" b="6350"/>
            <wp:docPr id="21393018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301891" name=""/>
                    <pic:cNvPicPr/>
                  </pic:nvPicPr>
                  <pic:blipFill>
                    <a:blip r:embed="rId943" cstate="print">
                      <a:extLst>
                        <a:ext uri="{28A0092B-C50C-407E-A947-70E740481C1C}">
                          <a14:useLocalDpi xmlns:a14="http://schemas.microsoft.com/office/drawing/2010/main"/>
                        </a:ext>
                      </a:extLst>
                    </a:blip>
                    <a:stretch>
                      <a:fillRect/>
                    </a:stretch>
                  </pic:blipFill>
                  <pic:spPr>
                    <a:xfrm>
                      <a:off x="0" y="0"/>
                      <a:ext cx="5732145" cy="4108450"/>
                    </a:xfrm>
                    <a:prstGeom prst="rect">
                      <a:avLst/>
                    </a:prstGeom>
                  </pic:spPr>
                </pic:pic>
              </a:graphicData>
            </a:graphic>
          </wp:inline>
        </w:drawing>
      </w:r>
    </w:p>
    <w:p w:rsidRPr="00D750C9" w:rsidR="007B3DD3" w:rsidP="007B3DD3" w:rsidRDefault="007B3DD3" w14:paraId="5A923608" w14:textId="77777777"/>
    <w:p w:rsidRPr="00D750C9" w:rsidR="007B3DD3" w:rsidP="007B3DD3" w:rsidRDefault="007B3DD3" w14:paraId="362FC259" w14:textId="77777777">
      <w:pPr>
        <w:spacing w:before="40" w:after="40"/>
        <w:jc w:val="left"/>
        <w:rPr>
          <w:bCs/>
          <w:iCs/>
        </w:rPr>
      </w:pPr>
      <w:r w:rsidRPr="00D750C9">
        <w:rPr>
          <w:bCs/>
          <w:iCs/>
        </w:rPr>
        <w:t>Vo výberovej obrazovke možnosť zadať rôzne výberové kritériá:</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25"/>
        <w:gridCol w:w="6480"/>
      </w:tblGrid>
      <w:tr w:rsidRPr="00D750C9" w:rsidR="007B3DD3" w14:paraId="60D47933" w14:textId="77777777">
        <w:trPr>
          <w:tblHeader/>
        </w:trPr>
        <w:tc>
          <w:tcPr>
            <w:tcW w:w="2425" w:type="dxa"/>
            <w:shd w:val="clear" w:color="auto" w:fill="D9D9D9"/>
          </w:tcPr>
          <w:p w:rsidRPr="00D750C9" w:rsidR="007B3DD3" w:rsidRDefault="007B3DD3" w14:paraId="613FAA52" w14:textId="77777777">
            <w:pPr>
              <w:spacing w:before="40" w:after="40"/>
              <w:jc w:val="left"/>
              <w:rPr>
                <w:rFonts w:asciiTheme="minorHAnsi" w:hAnsiTheme="minorHAnsi" w:cstheme="minorHAnsi"/>
                <w:b/>
              </w:rPr>
            </w:pPr>
            <w:r w:rsidRPr="00D750C9">
              <w:rPr>
                <w:rFonts w:asciiTheme="minorHAnsi" w:hAnsiTheme="minorHAnsi" w:cstheme="minorHAnsi"/>
                <w:b/>
              </w:rPr>
              <w:t>Pole</w:t>
            </w:r>
          </w:p>
        </w:tc>
        <w:tc>
          <w:tcPr>
            <w:tcW w:w="6480" w:type="dxa"/>
            <w:shd w:val="clear" w:color="auto" w:fill="D9D9D9"/>
          </w:tcPr>
          <w:p w:rsidRPr="00D750C9" w:rsidR="007B3DD3" w:rsidRDefault="007B3DD3" w14:paraId="6275EB65" w14:textId="77777777">
            <w:pPr>
              <w:spacing w:before="40" w:after="40"/>
              <w:jc w:val="left"/>
              <w:rPr>
                <w:rFonts w:asciiTheme="minorHAnsi" w:hAnsiTheme="minorHAnsi" w:cstheme="minorHAnsi"/>
                <w:b/>
              </w:rPr>
            </w:pPr>
            <w:r w:rsidRPr="00D750C9">
              <w:rPr>
                <w:rFonts w:asciiTheme="minorHAnsi" w:hAnsiTheme="minorHAnsi" w:cstheme="minorHAnsi"/>
                <w:b/>
              </w:rPr>
              <w:t>Popis</w:t>
            </w:r>
          </w:p>
        </w:tc>
      </w:tr>
      <w:tr w:rsidRPr="00D750C9" w:rsidR="007B3DD3" w14:paraId="0CF9558E" w14:textId="77777777">
        <w:tc>
          <w:tcPr>
            <w:tcW w:w="2425" w:type="dxa"/>
          </w:tcPr>
          <w:p w:rsidRPr="00D750C9" w:rsidR="007B3DD3" w:rsidRDefault="007B3DD3" w14:paraId="523A8EDD" w14:textId="77777777">
            <w:pPr>
              <w:spacing w:before="40" w:after="40"/>
              <w:jc w:val="left"/>
              <w:rPr>
                <w:rFonts w:asciiTheme="minorHAnsi" w:hAnsiTheme="minorHAnsi" w:cstheme="minorHAnsi"/>
                <w:b/>
              </w:rPr>
            </w:pPr>
            <w:r w:rsidRPr="00D750C9">
              <w:rPr>
                <w:rFonts w:asciiTheme="minorHAnsi" w:hAnsiTheme="minorHAnsi" w:cstheme="minorHAnsi"/>
                <w:b/>
              </w:rPr>
              <w:t>Účtovný okruh</w:t>
            </w:r>
          </w:p>
        </w:tc>
        <w:tc>
          <w:tcPr>
            <w:tcW w:w="6480" w:type="dxa"/>
          </w:tcPr>
          <w:p w:rsidRPr="00D750C9" w:rsidR="007B3DD3" w:rsidRDefault="007B3DD3" w14:paraId="2B879F5C" w14:textId="77777777">
            <w:pPr>
              <w:spacing w:before="40" w:after="40"/>
              <w:jc w:val="left"/>
              <w:rPr>
                <w:rFonts w:asciiTheme="minorHAnsi" w:hAnsiTheme="minorHAnsi" w:cstheme="minorHAnsi"/>
              </w:rPr>
            </w:pPr>
            <w:r w:rsidRPr="00D750C9">
              <w:rPr>
                <w:rFonts w:asciiTheme="minorHAnsi" w:hAnsiTheme="minorHAnsi" w:cstheme="minorHAnsi"/>
              </w:rPr>
              <w:t>Pomocou match-kódu vybrať Účtovný okruh organizácie</w:t>
            </w:r>
          </w:p>
        </w:tc>
      </w:tr>
      <w:tr w:rsidRPr="00D750C9" w:rsidR="007B3DD3" w14:paraId="7CAFB5B0" w14:textId="77777777">
        <w:tc>
          <w:tcPr>
            <w:tcW w:w="2425" w:type="dxa"/>
          </w:tcPr>
          <w:p w:rsidRPr="00D750C9" w:rsidR="007B3DD3" w:rsidRDefault="00D51E29" w14:paraId="5453E6DA" w14:textId="076A7AEE">
            <w:pPr>
              <w:spacing w:before="40" w:after="40"/>
              <w:jc w:val="left"/>
              <w:rPr>
                <w:rFonts w:asciiTheme="minorHAnsi" w:hAnsiTheme="minorHAnsi" w:cstheme="minorHAnsi"/>
                <w:b/>
              </w:rPr>
            </w:pPr>
            <w:r w:rsidRPr="00D750C9">
              <w:rPr>
                <w:rFonts w:asciiTheme="minorHAnsi" w:hAnsiTheme="minorHAnsi" w:cstheme="minorHAnsi"/>
                <w:b/>
              </w:rPr>
              <w:t>Zmluva</w:t>
            </w:r>
          </w:p>
        </w:tc>
        <w:tc>
          <w:tcPr>
            <w:tcW w:w="6480" w:type="dxa"/>
          </w:tcPr>
          <w:p w:rsidRPr="00D750C9" w:rsidR="007B3DD3" w:rsidRDefault="007B3DD3" w14:paraId="31CC10DD" w14:textId="65D9D083">
            <w:pPr>
              <w:spacing w:before="40" w:after="40"/>
              <w:jc w:val="left"/>
              <w:rPr>
                <w:rFonts w:asciiTheme="minorHAnsi" w:hAnsiTheme="minorHAnsi" w:cstheme="minorHAnsi"/>
              </w:rPr>
            </w:pPr>
            <w:r w:rsidRPr="00D750C9">
              <w:rPr>
                <w:rFonts w:asciiTheme="minorHAnsi" w:hAnsiTheme="minorHAnsi" w:cstheme="minorHAnsi"/>
              </w:rPr>
              <w:t xml:space="preserve">Pomocou match-kódu vybrať </w:t>
            </w:r>
            <w:r w:rsidRPr="00D750C9" w:rsidR="00D51E29">
              <w:rPr>
                <w:rFonts w:asciiTheme="minorHAnsi" w:hAnsiTheme="minorHAnsi" w:cstheme="minorHAnsi"/>
              </w:rPr>
              <w:t>Zmluvu o nehnuteľnosti</w:t>
            </w:r>
          </w:p>
        </w:tc>
      </w:tr>
      <w:tr w:rsidRPr="00D750C9" w:rsidR="007B3DD3" w14:paraId="54439A24" w14:textId="77777777">
        <w:tc>
          <w:tcPr>
            <w:tcW w:w="2425" w:type="dxa"/>
          </w:tcPr>
          <w:p w:rsidRPr="00D750C9" w:rsidR="007B3DD3" w:rsidRDefault="00D51E29" w14:paraId="29828567" w14:textId="77EDDD29">
            <w:pPr>
              <w:spacing w:before="40" w:after="40"/>
              <w:jc w:val="left"/>
              <w:rPr>
                <w:rFonts w:asciiTheme="minorHAnsi" w:hAnsiTheme="minorHAnsi" w:cstheme="minorHAnsi"/>
                <w:b/>
              </w:rPr>
            </w:pPr>
            <w:r w:rsidRPr="00D750C9">
              <w:rPr>
                <w:rFonts w:asciiTheme="minorHAnsi" w:hAnsiTheme="minorHAnsi" w:cstheme="minorHAnsi"/>
                <w:b/>
              </w:rPr>
              <w:t>Platnosť zmluvy</w:t>
            </w:r>
          </w:p>
        </w:tc>
        <w:tc>
          <w:tcPr>
            <w:tcW w:w="6480" w:type="dxa"/>
          </w:tcPr>
          <w:p w:rsidRPr="00D750C9" w:rsidR="007B3DD3" w:rsidRDefault="007B3DD3" w14:paraId="0F448F8C" w14:textId="77777777">
            <w:pPr>
              <w:spacing w:before="40" w:after="40"/>
              <w:jc w:val="left"/>
              <w:rPr>
                <w:rFonts w:asciiTheme="minorHAnsi" w:hAnsiTheme="minorHAnsi" w:cstheme="minorHAnsi"/>
              </w:rPr>
            </w:pPr>
            <w:r w:rsidRPr="00D750C9">
              <w:rPr>
                <w:rFonts w:asciiTheme="minorHAnsi" w:hAnsiTheme="minorHAnsi" w:cstheme="minorHAnsi"/>
              </w:rPr>
              <w:t>Zadať dátum rozhodujúceho dňa pre výber dát</w:t>
            </w:r>
          </w:p>
        </w:tc>
      </w:tr>
      <w:tr w:rsidRPr="00D750C9" w:rsidR="007B3DD3" w14:paraId="6D651AD7" w14:textId="77777777">
        <w:tc>
          <w:tcPr>
            <w:tcW w:w="2425" w:type="dxa"/>
          </w:tcPr>
          <w:p w:rsidRPr="00D750C9" w:rsidR="007B3DD3" w:rsidRDefault="007B3DD3" w14:paraId="628E629A" w14:textId="77777777">
            <w:pPr>
              <w:spacing w:before="40" w:after="40"/>
              <w:jc w:val="left"/>
              <w:rPr>
                <w:rFonts w:asciiTheme="minorHAnsi" w:hAnsiTheme="minorHAnsi" w:cstheme="minorHAnsi"/>
                <w:b/>
              </w:rPr>
            </w:pPr>
            <w:r w:rsidRPr="00D750C9">
              <w:rPr>
                <w:rFonts w:asciiTheme="minorHAnsi" w:hAnsiTheme="minorHAnsi" w:cstheme="minorHAnsi"/>
                <w:b/>
              </w:rPr>
              <w:t>Dátum</w:t>
            </w:r>
          </w:p>
        </w:tc>
        <w:tc>
          <w:tcPr>
            <w:tcW w:w="6480" w:type="dxa"/>
          </w:tcPr>
          <w:p w:rsidRPr="00D750C9" w:rsidR="007B3DD3" w:rsidRDefault="007B3DD3" w14:paraId="0B699AD2" w14:textId="77777777">
            <w:pPr>
              <w:spacing w:before="40" w:after="40"/>
              <w:jc w:val="left"/>
              <w:rPr>
                <w:rFonts w:asciiTheme="minorHAnsi" w:hAnsiTheme="minorHAnsi" w:cstheme="minorHAnsi"/>
              </w:rPr>
            </w:pPr>
            <w:r w:rsidRPr="00D750C9">
              <w:rPr>
                <w:rFonts w:asciiTheme="minorHAnsi" w:hAnsiTheme="minorHAnsi" w:cstheme="minorHAnsi"/>
              </w:rPr>
              <w:t>Zadať dátumové obmedzenie, v ktorom sa zmenové doklady nachádzajú</w:t>
            </w:r>
          </w:p>
        </w:tc>
      </w:tr>
      <w:tr w:rsidRPr="00D750C9" w:rsidR="007B3DD3" w14:paraId="30569864" w14:textId="77777777">
        <w:tc>
          <w:tcPr>
            <w:tcW w:w="2425" w:type="dxa"/>
          </w:tcPr>
          <w:p w:rsidRPr="00D750C9" w:rsidR="007B3DD3" w:rsidRDefault="007B3DD3" w14:paraId="5AC39EEB" w14:textId="77777777">
            <w:pPr>
              <w:spacing w:before="40" w:after="40"/>
              <w:jc w:val="left"/>
              <w:rPr>
                <w:rFonts w:asciiTheme="minorHAnsi" w:hAnsiTheme="minorHAnsi" w:cstheme="minorHAnsi"/>
                <w:b/>
              </w:rPr>
            </w:pPr>
            <w:r w:rsidRPr="00D750C9">
              <w:rPr>
                <w:rFonts w:asciiTheme="minorHAnsi" w:hAnsiTheme="minorHAnsi" w:cstheme="minorHAnsi"/>
                <w:b/>
                <w:noProof/>
              </w:rPr>
              <w:drawing>
                <wp:inline distT="0" distB="0" distL="0" distR="0" wp14:anchorId="0A087EB5" wp14:editId="02F1A778">
                  <wp:extent cx="933498" cy="165108"/>
                  <wp:effectExtent l="0" t="0" r="0" b="6350"/>
                  <wp:docPr id="1973426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52308" name=""/>
                          <pic:cNvPicPr/>
                        </pic:nvPicPr>
                        <pic:blipFill>
                          <a:blip r:embed="rId940"/>
                          <a:stretch>
                            <a:fillRect/>
                          </a:stretch>
                        </pic:blipFill>
                        <pic:spPr>
                          <a:xfrm>
                            <a:off x="0" y="0"/>
                            <a:ext cx="933498" cy="165108"/>
                          </a:xfrm>
                          <a:prstGeom prst="rect">
                            <a:avLst/>
                          </a:prstGeom>
                        </pic:spPr>
                      </pic:pic>
                    </a:graphicData>
                  </a:graphic>
                </wp:inline>
              </w:drawing>
            </w:r>
          </w:p>
        </w:tc>
        <w:tc>
          <w:tcPr>
            <w:tcW w:w="6480" w:type="dxa"/>
          </w:tcPr>
          <w:p w:rsidRPr="00D750C9" w:rsidR="007B3DD3" w:rsidRDefault="007B3DD3" w14:paraId="1DB47E1B" w14:textId="77777777">
            <w:pPr>
              <w:spacing w:before="40" w:after="40"/>
              <w:jc w:val="left"/>
              <w:rPr>
                <w:rFonts w:asciiTheme="minorHAnsi" w:hAnsiTheme="minorHAnsi" w:cstheme="minorHAnsi"/>
              </w:rPr>
            </w:pPr>
            <w:r w:rsidRPr="00D750C9">
              <w:rPr>
                <w:rFonts w:asciiTheme="minorHAnsi" w:hAnsiTheme="minorHAnsi" w:cstheme="minorHAnsi"/>
              </w:rPr>
              <w:t>Zakliknúť v prípade, ak je požadované zobraziť aj zmenové doklady pre statusy objektov</w:t>
            </w:r>
          </w:p>
        </w:tc>
      </w:tr>
      <w:tr w:rsidRPr="00D750C9" w:rsidR="007B3DD3" w14:paraId="702DC1BB" w14:textId="77777777">
        <w:tc>
          <w:tcPr>
            <w:tcW w:w="2425" w:type="dxa"/>
          </w:tcPr>
          <w:p w:rsidRPr="00D750C9" w:rsidR="007B3DD3" w:rsidRDefault="007B3DD3" w14:paraId="05211238" w14:textId="77777777">
            <w:pPr>
              <w:spacing w:before="40" w:after="40"/>
              <w:jc w:val="left"/>
              <w:rPr>
                <w:rFonts w:asciiTheme="minorHAnsi" w:hAnsiTheme="minorHAnsi" w:cstheme="minorHAnsi"/>
                <w:b/>
              </w:rPr>
            </w:pPr>
            <w:r w:rsidRPr="00D750C9">
              <w:rPr>
                <w:rFonts w:asciiTheme="minorHAnsi" w:hAnsiTheme="minorHAnsi" w:cstheme="minorHAnsi"/>
                <w:b/>
              </w:rPr>
              <w:t>Druh zmeny dát</w:t>
            </w:r>
          </w:p>
        </w:tc>
        <w:tc>
          <w:tcPr>
            <w:tcW w:w="6480" w:type="dxa"/>
          </w:tcPr>
          <w:p w:rsidRPr="00D750C9" w:rsidR="007B3DD3" w:rsidRDefault="007B3DD3" w14:paraId="60C4924F" w14:textId="77777777">
            <w:pPr>
              <w:spacing w:before="40" w:after="40"/>
              <w:jc w:val="left"/>
              <w:rPr>
                <w:rFonts w:asciiTheme="minorHAnsi" w:hAnsiTheme="minorHAnsi" w:cstheme="minorHAnsi"/>
              </w:rPr>
            </w:pPr>
            <w:r w:rsidRPr="00D750C9">
              <w:rPr>
                <w:rFonts w:asciiTheme="minorHAnsi" w:hAnsiTheme="minorHAnsi" w:cstheme="minorHAnsi"/>
              </w:rPr>
              <w:t>Označiť polia, aký druh zmeny sa má zobraziť</w:t>
            </w:r>
          </w:p>
        </w:tc>
      </w:tr>
    </w:tbl>
    <w:p w:rsidRPr="00D750C9" w:rsidR="007B3DD3" w:rsidP="007B3DD3" w:rsidRDefault="007B3DD3" w14:paraId="266E0564" w14:textId="77777777"/>
    <w:p w:rsidRPr="00D750C9" w:rsidR="007B3DD3" w:rsidP="007B3DD3" w:rsidRDefault="007B3DD3" w14:paraId="65D19AE0" w14:textId="77777777">
      <w:r w:rsidRPr="00D750C9">
        <w:t xml:space="preserve">Po kliknutí na ikonu </w:t>
      </w:r>
      <w:r w:rsidRPr="00D750C9">
        <w:rPr>
          <w:noProof/>
        </w:rPr>
        <w:drawing>
          <wp:inline distT="0" distB="0" distL="0" distR="0" wp14:anchorId="0BB26589" wp14:editId="55EE026D">
            <wp:extent cx="158758" cy="107956"/>
            <wp:effectExtent l="0" t="0" r="0" b="6350"/>
            <wp:docPr id="803672442" name="Picture 803672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3"/>
                    <a:stretch>
                      <a:fillRect/>
                    </a:stretch>
                  </pic:blipFill>
                  <pic:spPr>
                    <a:xfrm>
                      <a:off x="0" y="0"/>
                      <a:ext cx="158758" cy="107956"/>
                    </a:xfrm>
                    <a:prstGeom prst="rect">
                      <a:avLst/>
                    </a:prstGeom>
                  </pic:spPr>
                </pic:pic>
              </a:graphicData>
            </a:graphic>
          </wp:inline>
        </w:drawing>
      </w:r>
      <w:r w:rsidRPr="00D750C9">
        <w:t xml:space="preserve"> - Vykonanie sa zobrazia dáta výkazu:</w:t>
      </w:r>
    </w:p>
    <w:p w:rsidRPr="00D750C9" w:rsidR="007B3DD3" w:rsidP="007B3DD3" w:rsidRDefault="00540C2E" w14:paraId="352F8381" w14:textId="7750DE3B">
      <w:r w:rsidRPr="00D750C9">
        <w:rPr>
          <w:noProof/>
        </w:rPr>
        <w:drawing>
          <wp:inline distT="0" distB="0" distL="0" distR="0" wp14:anchorId="746A79BD" wp14:editId="56EBD02B">
            <wp:extent cx="5732145" cy="1116330"/>
            <wp:effectExtent l="0" t="0" r="1905" b="7620"/>
            <wp:docPr id="12478238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823875" name=""/>
                    <pic:cNvPicPr/>
                  </pic:nvPicPr>
                  <pic:blipFill>
                    <a:blip r:embed="rId944" cstate="print">
                      <a:extLst>
                        <a:ext uri="{28A0092B-C50C-407E-A947-70E740481C1C}">
                          <a14:useLocalDpi xmlns:a14="http://schemas.microsoft.com/office/drawing/2010/main"/>
                        </a:ext>
                      </a:extLst>
                    </a:blip>
                    <a:stretch>
                      <a:fillRect/>
                    </a:stretch>
                  </pic:blipFill>
                  <pic:spPr>
                    <a:xfrm>
                      <a:off x="0" y="0"/>
                      <a:ext cx="5732145" cy="1116330"/>
                    </a:xfrm>
                    <a:prstGeom prst="rect">
                      <a:avLst/>
                    </a:prstGeom>
                  </pic:spPr>
                </pic:pic>
              </a:graphicData>
            </a:graphic>
          </wp:inline>
        </w:drawing>
      </w:r>
    </w:p>
    <w:p w:rsidRPr="00D750C9" w:rsidR="007B3DD3" w:rsidP="007B3DD3" w:rsidRDefault="007B3DD3" w14:paraId="7AD4B690" w14:textId="77777777"/>
    <w:p w:rsidRPr="00D750C9" w:rsidR="007B3DD3" w:rsidP="00D01BE4" w:rsidRDefault="007B3DD3" w14:paraId="096B2EC6" w14:textId="77777777"/>
    <w:p w:rsidRPr="00D750C9" w:rsidR="00C6444A" w:rsidP="00B3610E" w:rsidRDefault="00C6444A" w14:paraId="0A6B22DA" w14:textId="77777777">
      <w:pPr>
        <w:pStyle w:val="Nadpis1"/>
      </w:pPr>
      <w:bookmarkStart w:name="_Ref217924921" w:id="1104"/>
      <w:bookmarkStart w:name="_Toc232499680" w:id="1105"/>
      <w:bookmarkStart w:name="_Ref155684559" w:id="1106"/>
      <w:bookmarkStart w:name="_Toc158293236" w:id="1107"/>
      <w:r>
        <w:t>Rozúčtovanie nákladov nehnuteľných objektov na interné zložky (Nákladové stredisko/ŠPP prvok)</w:t>
      </w:r>
      <w:bookmarkEnd w:id="1104"/>
      <w:bookmarkEnd w:id="1105"/>
    </w:p>
    <w:p w:rsidR="00C6444A" w:rsidP="00C6444A" w:rsidRDefault="00C6444A" w14:paraId="4B24B214" w14:textId="77777777">
      <w:pPr>
        <w:ind w:firstLine="397"/>
        <w:rPr>
          <w:rFonts w:cs="Calibri"/>
        </w:rPr>
      </w:pPr>
      <w:r>
        <w:t xml:space="preserve">Rozúčtovanie nákladov nehnuteľných objektov na interné zložky je funkcionalita, ktorá </w:t>
      </w:r>
      <w:r w:rsidRPr="00D01098">
        <w:rPr>
          <w:rFonts w:cs="Calibri"/>
        </w:rPr>
        <w:t>zabezpečuje správnu konfiguráciu modulov M16 (</w:t>
      </w:r>
      <w:r>
        <w:rPr>
          <w:rFonts w:cs="Calibri"/>
        </w:rPr>
        <w:t>Správa nehnuteľností</w:t>
      </w:r>
      <w:r w:rsidRPr="00D01098">
        <w:rPr>
          <w:rFonts w:cs="Calibri"/>
        </w:rPr>
        <w:t>) a M19 (</w:t>
      </w:r>
      <w:r>
        <w:rPr>
          <w:rFonts w:cs="Calibri"/>
        </w:rPr>
        <w:t>Nákladové účtovníctvo</w:t>
      </w:r>
      <w:r w:rsidRPr="00D01098">
        <w:rPr>
          <w:rFonts w:cs="Calibri"/>
        </w:rPr>
        <w:t>) pre proces rozúčtovania nákladov z</w:t>
      </w:r>
      <w:r>
        <w:rPr>
          <w:rFonts w:cs="Calibri"/>
        </w:rPr>
        <w:t> </w:t>
      </w:r>
      <w:r w:rsidRPr="00D01098">
        <w:rPr>
          <w:rFonts w:cs="Calibri"/>
        </w:rPr>
        <w:t>areálov</w:t>
      </w:r>
      <w:r>
        <w:rPr>
          <w:rFonts w:cs="Calibri"/>
        </w:rPr>
        <w:t xml:space="preserve"> alebo </w:t>
      </w:r>
      <w:r w:rsidRPr="00D01098">
        <w:rPr>
          <w:rFonts w:cs="Calibri"/>
        </w:rPr>
        <w:t>budov na podriadené objekty</w:t>
      </w:r>
      <w:r>
        <w:rPr>
          <w:rFonts w:cs="Calibri"/>
        </w:rPr>
        <w:t>, t.j. na konečných príjemcov (Nákladové strediská alebo ŠPP prvky)</w:t>
      </w:r>
      <w:r w:rsidRPr="00D01098">
        <w:rPr>
          <w:rFonts w:cs="Calibri"/>
        </w:rPr>
        <w:t>.</w:t>
      </w:r>
      <w:r>
        <w:rPr>
          <w:rFonts w:cs="Calibri"/>
        </w:rPr>
        <w:t xml:space="preserve"> Funkcionalita je primárne určená pre NEMOCNICE. </w:t>
      </w:r>
    </w:p>
    <w:p w:rsidR="00C6444A" w:rsidP="00C6444A" w:rsidRDefault="00C6444A" w14:paraId="59D07B89" w14:textId="77777777">
      <w:pPr>
        <w:ind w:firstLine="397"/>
        <w:rPr>
          <w:rFonts w:cs="Calibri"/>
        </w:rPr>
      </w:pPr>
    </w:p>
    <w:p w:rsidR="00C6444A" w:rsidP="00C6444A" w:rsidRDefault="00C6444A" w14:paraId="2E20218B" w14:textId="77777777">
      <w:pPr>
        <w:rPr>
          <w:rFonts w:asciiTheme="minorHAnsi" w:hAnsiTheme="minorHAnsi" w:cstheme="minorHAnsi"/>
          <w:b/>
        </w:rPr>
      </w:pPr>
      <w:r w:rsidRPr="00D750C9">
        <w:rPr>
          <w:rFonts w:asciiTheme="minorHAnsi" w:hAnsiTheme="minorHAnsi" w:cstheme="minorHAnsi"/>
          <w:b/>
        </w:rPr>
        <w:t xml:space="preserve">Predpokladom korektného </w:t>
      </w:r>
      <w:r>
        <w:rPr>
          <w:rFonts w:asciiTheme="minorHAnsi" w:hAnsiTheme="minorHAnsi" w:cstheme="minorHAnsi"/>
          <w:b/>
        </w:rPr>
        <w:t>rozúčtovania nákladov nehnuteľných objektov na interné zložky je</w:t>
      </w:r>
      <w:r w:rsidRPr="00D750C9">
        <w:rPr>
          <w:rFonts w:asciiTheme="minorHAnsi" w:hAnsiTheme="minorHAnsi" w:cstheme="minorHAnsi"/>
          <w:b/>
        </w:rPr>
        <w:t>:</w:t>
      </w:r>
    </w:p>
    <w:p w:rsidR="00C6444A" w:rsidP="00C6444A" w:rsidRDefault="00C6444A" w14:paraId="21B3A51E" w14:textId="77777777">
      <w:pPr>
        <w:rPr>
          <w:rFonts w:asciiTheme="minorHAnsi" w:hAnsiTheme="minorHAnsi" w:cstheme="minorHAnsi"/>
          <w:b/>
        </w:rPr>
      </w:pPr>
    </w:p>
    <w:p w:rsidRPr="008C47D0" w:rsidR="00C6444A" w:rsidP="00C6444A" w:rsidRDefault="00C6444A" w14:paraId="03D23EA7" w14:textId="77777777">
      <w:pPr>
        <w:rPr>
          <w:b/>
          <w:bCs/>
        </w:rPr>
      </w:pPr>
      <w:r w:rsidRPr="008C47D0">
        <w:rPr>
          <w:b/>
          <w:bCs/>
        </w:rPr>
        <w:t xml:space="preserve">1. </w:t>
      </w:r>
      <w:r>
        <w:rPr>
          <w:b/>
          <w:bCs/>
        </w:rPr>
        <w:t>Z</w:t>
      </w:r>
      <w:r w:rsidRPr="008C47D0">
        <w:rPr>
          <w:b/>
          <w:bCs/>
        </w:rPr>
        <w:t>aložen</w:t>
      </w:r>
      <w:r>
        <w:rPr>
          <w:b/>
          <w:bCs/>
        </w:rPr>
        <w:t>ý objekt</w:t>
      </w:r>
      <w:r w:rsidRPr="008C47D0">
        <w:rPr>
          <w:b/>
          <w:bCs/>
        </w:rPr>
        <w:t xml:space="preserve"> </w:t>
      </w:r>
      <w:r>
        <w:rPr>
          <w:b/>
          <w:bCs/>
        </w:rPr>
        <w:t>B</w:t>
      </w:r>
      <w:r w:rsidRPr="008C47D0">
        <w:rPr>
          <w:b/>
          <w:bCs/>
        </w:rPr>
        <w:t xml:space="preserve">udova + evidencia miestností </w:t>
      </w:r>
      <w:r w:rsidRPr="008C47D0">
        <w:rPr>
          <w:b/>
          <w:bCs/>
          <w:i/>
          <w:iCs/>
        </w:rPr>
        <w:t>(</w:t>
      </w:r>
      <w:r>
        <w:rPr>
          <w:b/>
          <w:bCs/>
          <w:i/>
          <w:iCs/>
        </w:rPr>
        <w:t xml:space="preserve">v module </w:t>
      </w:r>
      <w:r w:rsidRPr="008C47D0">
        <w:rPr>
          <w:b/>
          <w:bCs/>
          <w:i/>
          <w:iCs/>
        </w:rPr>
        <w:t>M16)</w:t>
      </w:r>
    </w:p>
    <w:p w:rsidR="00C6444A" w:rsidP="009E344B" w:rsidRDefault="00C6444A" w14:paraId="33BA3C79" w14:textId="77777777">
      <w:pPr>
        <w:pStyle w:val="Odsekzoznamu"/>
        <w:numPr>
          <w:ilvl w:val="0"/>
          <w:numId w:val="66"/>
        </w:numPr>
        <w:spacing w:after="160" w:line="259" w:lineRule="auto"/>
        <w:contextualSpacing/>
      </w:pPr>
      <w:r>
        <w:t>V module M16 je založený objekt Budova spolu s podriadenými architektonickými objektmi typu Miestnosť. Objekt Budova je predmetom migrácie, organizácia by mala mať namigrované všetky budovy k 01.01.roka vstupu do CES. Zároveň sa pri založení budovy automaticky pre každú budovu vytvorí aj sada budovy s označením BUD_xxxx_yyyyyy, kde xxxx = číslo účtovného okruhu, yyyyyy = 6-miestne číslo budovy v M16.</w:t>
      </w:r>
    </w:p>
    <w:p w:rsidR="00C6444A" w:rsidP="009E344B" w:rsidRDefault="00C6444A" w14:paraId="0AAEC374" w14:textId="77777777">
      <w:pPr>
        <w:pStyle w:val="Odsekzoznamu"/>
        <w:numPr>
          <w:ilvl w:val="0"/>
          <w:numId w:val="66"/>
        </w:numPr>
        <w:spacing w:after="160" w:line="259" w:lineRule="auto"/>
        <w:contextualSpacing/>
      </w:pPr>
      <w:r>
        <w:t>Na miestnostiach sú evidované vymerania (</w:t>
      </w:r>
      <w:r w:rsidRPr="00D01098">
        <w:rPr>
          <w:rFonts w:cs="Calibri"/>
        </w:rPr>
        <w:t>napr</w:t>
      </w:r>
      <w:r>
        <w:rPr>
          <w:rFonts w:cs="Calibri"/>
        </w:rPr>
        <w:t>.</w:t>
      </w:r>
      <w:r w:rsidRPr="00D01098">
        <w:rPr>
          <w:rFonts w:cs="Calibri"/>
        </w:rPr>
        <w:t xml:space="preserve"> </w:t>
      </w:r>
      <w:r>
        <w:rPr>
          <w:rFonts w:cs="Calibri"/>
        </w:rPr>
        <w:t>plochy,</w:t>
      </w:r>
      <w:r w:rsidRPr="00D01098">
        <w:rPr>
          <w:rFonts w:cs="Calibri"/>
        </w:rPr>
        <w:t xml:space="preserve"> poč</w:t>
      </w:r>
      <w:r>
        <w:rPr>
          <w:rFonts w:cs="Calibri"/>
        </w:rPr>
        <w:t>e</w:t>
      </w:r>
      <w:r w:rsidRPr="00D01098">
        <w:rPr>
          <w:rFonts w:cs="Calibri"/>
        </w:rPr>
        <w:t>t osôb, spotreby</w:t>
      </w:r>
      <w:r>
        <w:rPr>
          <w:rFonts w:cs="Calibri"/>
        </w:rPr>
        <w:t xml:space="preserve"> energií</w:t>
      </w:r>
      <w:r>
        <w:t>), ktoré predstavujú základňu pre následné rozúčtovanie nákladov. Ak organizácia nemá založené všetky miestnosti (vrátane spoločných priestorov), kritický scenár umožní využiť v procese rozúčtovania iba Nájomné objekty (bez väzby na miestnosti).</w:t>
      </w:r>
    </w:p>
    <w:p w:rsidR="00C6444A" w:rsidP="00C6444A" w:rsidRDefault="00C6444A" w14:paraId="6D8CF648" w14:textId="77777777">
      <w:pPr>
        <w:rPr>
          <w:b/>
          <w:bCs/>
          <w:i/>
          <w:iCs/>
        </w:rPr>
      </w:pPr>
      <w:r>
        <w:rPr>
          <w:b/>
          <w:bCs/>
        </w:rPr>
        <w:t>2</w:t>
      </w:r>
      <w:r w:rsidRPr="008C47D0">
        <w:rPr>
          <w:b/>
          <w:bCs/>
        </w:rPr>
        <w:t>. Likvidácia došlých faktúr na budovu</w:t>
      </w:r>
      <w:r>
        <w:rPr>
          <w:b/>
          <w:bCs/>
        </w:rPr>
        <w:t xml:space="preserve"> </w:t>
      </w:r>
      <w:r w:rsidRPr="008C47D0">
        <w:rPr>
          <w:b/>
          <w:bCs/>
          <w:i/>
          <w:iCs/>
        </w:rPr>
        <w:t>(</w:t>
      </w:r>
      <w:r>
        <w:rPr>
          <w:b/>
          <w:bCs/>
          <w:i/>
          <w:iCs/>
        </w:rPr>
        <w:t xml:space="preserve">v module </w:t>
      </w:r>
      <w:r w:rsidRPr="008C47D0">
        <w:rPr>
          <w:b/>
          <w:bCs/>
          <w:i/>
          <w:iCs/>
        </w:rPr>
        <w:t>M</w:t>
      </w:r>
      <w:r>
        <w:rPr>
          <w:b/>
          <w:bCs/>
          <w:i/>
          <w:iCs/>
        </w:rPr>
        <w:t>09</w:t>
      </w:r>
      <w:r w:rsidRPr="008C47D0">
        <w:rPr>
          <w:b/>
          <w:bCs/>
          <w:i/>
          <w:iCs/>
        </w:rPr>
        <w:t>)</w:t>
      </w:r>
    </w:p>
    <w:p w:rsidRPr="008C47D0" w:rsidR="00C6444A" w:rsidP="009E344B" w:rsidRDefault="00C6444A" w14:paraId="53D10A63" w14:textId="77777777">
      <w:pPr>
        <w:pStyle w:val="Odsekzoznamu"/>
        <w:numPr>
          <w:ilvl w:val="0"/>
          <w:numId w:val="67"/>
        </w:numPr>
        <w:spacing w:after="160" w:line="259" w:lineRule="auto"/>
        <w:contextualSpacing/>
      </w:pPr>
      <w:r>
        <w:t>Ak je nákup napr. energií založený na objednávke, musí byť v module M09 založená objednávka, ktorá by mala mať väzbu na dodávateľskú zmluvu (M21 - CEZ).</w:t>
      </w:r>
    </w:p>
    <w:p w:rsidR="00C6444A" w:rsidP="009E344B" w:rsidRDefault="00C6444A" w14:paraId="158856E7" w14:textId="41356DC7">
      <w:pPr>
        <w:pStyle w:val="Odsekzoznamu"/>
        <w:numPr>
          <w:ilvl w:val="0"/>
          <w:numId w:val="64"/>
        </w:numPr>
        <w:spacing w:after="160" w:line="259" w:lineRule="auto"/>
        <w:contextualSpacing/>
      </w:pPr>
      <w:r w:rsidRPr="008C47D0">
        <w:t xml:space="preserve">Došlé faktúry sa zaúčtujú na objekt </w:t>
      </w:r>
      <w:r>
        <w:t>B</w:t>
      </w:r>
      <w:r w:rsidRPr="008C47D0">
        <w:t>udova</w:t>
      </w:r>
      <w:r>
        <w:t>;</w:t>
      </w:r>
      <w:r w:rsidRPr="008C47D0">
        <w:t xml:space="preserve"> </w:t>
      </w:r>
      <w:r>
        <w:t xml:space="preserve">náklady je </w:t>
      </w:r>
      <w:r w:rsidRPr="008C47D0">
        <w:t>potrebné rozdeliť na H</w:t>
      </w:r>
      <w:r>
        <w:t>lavnú činnosť</w:t>
      </w:r>
      <w:r w:rsidRPr="008C47D0">
        <w:t xml:space="preserve"> </w:t>
      </w:r>
      <w:r>
        <w:t>(HČ )</w:t>
      </w:r>
      <w:r w:rsidRPr="008C47D0">
        <w:t>a</w:t>
      </w:r>
      <w:r>
        <w:t> </w:t>
      </w:r>
      <w:r w:rsidRPr="008C47D0">
        <w:t>P</w:t>
      </w:r>
      <w:r>
        <w:t>odnikateľskú činnosť (PČ).</w:t>
      </w:r>
      <w:r w:rsidR="00DB3DC2">
        <w:t xml:space="preserve"> </w:t>
      </w:r>
      <w:r w:rsidRPr="00422217" w:rsidR="00DB3DC2">
        <w:rPr>
          <w:shd w:val="clear" w:color="auto" w:fill="EAF1DD" w:themeFill="accent3" w:themeFillTint="33"/>
        </w:rPr>
        <w:t>Pred procesom likvidácie faktúr je možné využiť report na rozdelenie nákladov podľa alokačných kľúčov</w:t>
      </w:r>
      <w:r w:rsidR="009C7F25">
        <w:rPr>
          <w:shd w:val="clear" w:color="auto" w:fill="EAF1DD" w:themeFill="accent3" w:themeFillTint="33"/>
        </w:rPr>
        <w:t xml:space="preserve"> popísaný v kapitole </w:t>
      </w:r>
      <w:r w:rsidR="009C7F25">
        <w:rPr>
          <w:shd w:val="clear" w:color="auto" w:fill="EAF1DD" w:themeFill="accent3" w:themeFillTint="33"/>
        </w:rPr>
        <w:fldChar w:fldCharType="begin"/>
      </w:r>
      <w:r w:rsidR="009C7F25">
        <w:rPr>
          <w:shd w:val="clear" w:color="auto" w:fill="EAF1DD" w:themeFill="accent3" w:themeFillTint="33"/>
        </w:rPr>
        <w:instrText xml:space="preserve"> REF _Ref232162921 \r \h </w:instrText>
      </w:r>
      <w:r w:rsidR="009C7F25">
        <w:rPr>
          <w:shd w:val="clear" w:color="auto" w:fill="EAF1DD" w:themeFill="accent3" w:themeFillTint="33"/>
        </w:rPr>
      </w:r>
      <w:r w:rsidR="009C7F25">
        <w:rPr>
          <w:shd w:val="clear" w:color="auto" w:fill="EAF1DD" w:themeFill="accent3" w:themeFillTint="33"/>
        </w:rPr>
        <w:fldChar w:fldCharType="separate"/>
      </w:r>
      <w:r w:rsidR="009C7F25">
        <w:rPr>
          <w:shd w:val="clear" w:color="auto" w:fill="EAF1DD" w:themeFill="accent3" w:themeFillTint="33"/>
        </w:rPr>
        <w:t>10.7</w:t>
      </w:r>
      <w:r w:rsidR="009C7F25">
        <w:rPr>
          <w:shd w:val="clear" w:color="auto" w:fill="EAF1DD" w:themeFill="accent3" w:themeFillTint="33"/>
        </w:rPr>
        <w:fldChar w:fldCharType="end"/>
      </w:r>
      <w:r w:rsidR="009C7F25">
        <w:rPr>
          <w:shd w:val="clear" w:color="auto" w:fill="EAF1DD" w:themeFill="accent3" w:themeFillTint="33"/>
        </w:rPr>
        <w:t xml:space="preserve"> </w:t>
      </w:r>
      <w:r w:rsidRPr="009C7F25" w:rsidR="009C7F25">
        <w:rPr>
          <w:shd w:val="clear" w:color="auto" w:fill="EAF1DD" w:themeFill="accent3" w:themeFillTint="33"/>
        </w:rPr>
        <w:fldChar w:fldCharType="begin"/>
      </w:r>
      <w:r w:rsidRPr="009C7F25" w:rsidR="009C7F25">
        <w:rPr>
          <w:shd w:val="clear" w:color="auto" w:fill="EAF1DD" w:themeFill="accent3" w:themeFillTint="33"/>
        </w:rPr>
        <w:instrText xml:space="preserve"> REF _Ref232162921 \h </w:instrText>
      </w:r>
      <w:r w:rsidR="009C7F25">
        <w:rPr>
          <w:shd w:val="clear" w:color="auto" w:fill="EAF1DD" w:themeFill="accent3" w:themeFillTint="33"/>
        </w:rPr>
        <w:instrText xml:space="preserve"> \* MERGEFORMAT </w:instrText>
      </w:r>
      <w:r w:rsidRPr="009C7F25" w:rsidR="009C7F25">
        <w:rPr>
          <w:shd w:val="clear" w:color="auto" w:fill="EAF1DD" w:themeFill="accent3" w:themeFillTint="33"/>
        </w:rPr>
      </w:r>
      <w:r w:rsidRPr="009C7F25" w:rsidR="009C7F25">
        <w:rPr>
          <w:shd w:val="clear" w:color="auto" w:fill="EAF1DD" w:themeFill="accent3" w:themeFillTint="33"/>
        </w:rPr>
        <w:fldChar w:fldCharType="separate"/>
      </w:r>
      <w:r w:rsidRPr="009C7F25" w:rsidR="009C7F25">
        <w:rPr>
          <w:shd w:val="clear" w:color="auto" w:fill="EAF1DD" w:themeFill="accent3" w:themeFillTint="33"/>
        </w:rPr>
        <w:t>Report na rozdelenie nákladov podľa alokačných kľúčov</w:t>
      </w:r>
      <w:r w:rsidRPr="009C7F25" w:rsidR="009C7F25">
        <w:rPr>
          <w:shd w:val="clear" w:color="auto" w:fill="EAF1DD" w:themeFill="accent3" w:themeFillTint="33"/>
        </w:rPr>
        <w:fldChar w:fldCharType="end"/>
      </w:r>
      <w:r w:rsidRPr="00422217" w:rsidR="00DB3DC2">
        <w:rPr>
          <w:shd w:val="clear" w:color="auto" w:fill="EAF1DD" w:themeFill="accent3" w:themeFillTint="33"/>
        </w:rPr>
        <w:t>.</w:t>
      </w:r>
    </w:p>
    <w:p w:rsidR="00C6444A" w:rsidP="009E344B" w:rsidRDefault="00C6444A" w14:paraId="2A7A94B7" w14:textId="77777777">
      <w:pPr>
        <w:pStyle w:val="Odsekzoznamu"/>
        <w:numPr>
          <w:ilvl w:val="0"/>
          <w:numId w:val="64"/>
        </w:numPr>
        <w:spacing w:after="160" w:line="259" w:lineRule="auto"/>
        <w:contextualSpacing/>
      </w:pPr>
      <w:r>
        <w:t>Použitie primárnych nákladových druhov (napr. 502*)</w:t>
      </w:r>
    </w:p>
    <w:p w:rsidRPr="008C47D0" w:rsidR="00C6444A" w:rsidP="00C6444A" w:rsidRDefault="00C6444A" w14:paraId="3BA7FE2F" w14:textId="38F51844">
      <w:pPr>
        <w:rPr>
          <w:b/>
          <w:bCs/>
        </w:rPr>
      </w:pPr>
      <w:r>
        <w:rPr>
          <w:b/>
          <w:bCs/>
        </w:rPr>
        <w:t>3</w:t>
      </w:r>
      <w:r w:rsidRPr="008C47D0">
        <w:rPr>
          <w:b/>
          <w:bCs/>
        </w:rPr>
        <w:t xml:space="preserve">. </w:t>
      </w:r>
      <w:r w:rsidRPr="006B4C6F">
        <w:rPr>
          <w:b/>
          <w:bCs/>
        </w:rPr>
        <w:t xml:space="preserve">Založenie </w:t>
      </w:r>
      <w:r w:rsidR="00877426">
        <w:rPr>
          <w:b/>
          <w:bCs/>
        </w:rPr>
        <w:t>N</w:t>
      </w:r>
      <w:r w:rsidRPr="006B4C6F">
        <w:rPr>
          <w:b/>
          <w:bCs/>
        </w:rPr>
        <w:t>ájomných objektov (1:1 k Nákladovému stredisku/ŠPP prvku) a priradenie miestností</w:t>
      </w:r>
      <w:r w:rsidRPr="006B4C6F">
        <w:rPr>
          <w:b/>
          <w:bCs/>
          <w:i/>
          <w:iCs/>
        </w:rPr>
        <w:t xml:space="preserve"> </w:t>
      </w:r>
      <w:r w:rsidRPr="008C47D0">
        <w:rPr>
          <w:b/>
          <w:bCs/>
          <w:i/>
          <w:iCs/>
        </w:rPr>
        <w:t>(</w:t>
      </w:r>
      <w:r>
        <w:rPr>
          <w:b/>
          <w:bCs/>
          <w:i/>
          <w:iCs/>
        </w:rPr>
        <w:t xml:space="preserve">v module </w:t>
      </w:r>
      <w:r w:rsidRPr="008C47D0">
        <w:rPr>
          <w:b/>
          <w:bCs/>
          <w:i/>
          <w:iCs/>
        </w:rPr>
        <w:t>M16)</w:t>
      </w:r>
    </w:p>
    <w:p w:rsidR="00C6444A" w:rsidP="009E344B" w:rsidRDefault="00C6444A" w14:paraId="36CF126A" w14:textId="77777777">
      <w:pPr>
        <w:pStyle w:val="Odsekzoznamu"/>
        <w:numPr>
          <w:ilvl w:val="0"/>
          <w:numId w:val="62"/>
        </w:numPr>
        <w:spacing w:after="160" w:line="259" w:lineRule="auto"/>
        <w:contextualSpacing/>
      </w:pPr>
      <w:r w:rsidRPr="006B4C6F">
        <w:t>Pod budovou sa založia Nájomné objekty, pričom každý z nich zodpovedá jednému nákladovému stredisku alebo ŠPP prvku.</w:t>
      </w:r>
      <w:r>
        <w:t xml:space="preserve"> K nájomnému objektu sa priradia príslušné miestnosti.</w:t>
      </w:r>
    </w:p>
    <w:p w:rsidR="00C6444A" w:rsidP="009E344B" w:rsidRDefault="00C6444A" w14:paraId="41022EF8" w14:textId="77777777">
      <w:pPr>
        <w:pStyle w:val="Odsekzoznamu"/>
        <w:numPr>
          <w:ilvl w:val="0"/>
          <w:numId w:val="62"/>
        </w:numPr>
        <w:spacing w:after="160" w:line="259" w:lineRule="auto"/>
        <w:contextualSpacing/>
      </w:pPr>
      <w:r w:rsidRPr="006B4C6F">
        <w:t xml:space="preserve">Vymerania miestností sa automaticky prenesú do </w:t>
      </w:r>
      <w:r>
        <w:t>N</w:t>
      </w:r>
      <w:r w:rsidRPr="006B4C6F">
        <w:t>ájomného objektu.</w:t>
      </w:r>
      <w:r>
        <w:t xml:space="preserve"> </w:t>
      </w:r>
      <w:r w:rsidRPr="006B4C6F">
        <w:t xml:space="preserve">Ak je k jednému </w:t>
      </w:r>
      <w:r>
        <w:t>N</w:t>
      </w:r>
      <w:r w:rsidRPr="006B4C6F">
        <w:t>ájomnému objektu priradených viac miestností s rovnakým typom vymerania, hodnoty sa automaticky kumulujú.</w:t>
      </w:r>
    </w:p>
    <w:p w:rsidRPr="008C47D0" w:rsidR="00C6444A" w:rsidP="009E344B" w:rsidRDefault="00C6444A" w14:paraId="0BD0BE5B" w14:textId="77777777">
      <w:pPr>
        <w:pStyle w:val="Odsekzoznamu"/>
        <w:numPr>
          <w:ilvl w:val="0"/>
          <w:numId w:val="62"/>
        </w:numPr>
        <w:spacing w:after="160" w:line="259" w:lineRule="auto"/>
        <w:contextualSpacing/>
      </w:pPr>
      <w:r w:rsidRPr="007B290B">
        <w:t xml:space="preserve">Ak v čase evidencie </w:t>
      </w:r>
      <w:r>
        <w:t>N</w:t>
      </w:r>
      <w:r w:rsidRPr="007B290B">
        <w:t xml:space="preserve">ájomných objektov organizácia nemá v systéme zaevidované všetky miestnosti, prepojenie miestností na </w:t>
      </w:r>
      <w:r>
        <w:t>N</w:t>
      </w:r>
      <w:r w:rsidRPr="007B290B">
        <w:t xml:space="preserve">ájomné objekty a následný automatizovaný prenos vymeraní sa nevykoná. V takom prípade organizácia zaeviduje vymeranie priamo na </w:t>
      </w:r>
      <w:r>
        <w:t>N</w:t>
      </w:r>
      <w:r w:rsidRPr="007B290B">
        <w:t>ájomnom objekte.</w:t>
      </w:r>
      <w:r>
        <w:t xml:space="preserve"> Až p</w:t>
      </w:r>
      <w:r w:rsidRPr="007B290B">
        <w:t xml:space="preserve">o kompletnom doplnení všetkých miestností do systému organizácia vykoná prepojenie objektov architektúry 06RM – Miestnosť s </w:t>
      </w:r>
      <w:r>
        <w:t>N</w:t>
      </w:r>
      <w:r w:rsidRPr="007B290B">
        <w:t xml:space="preserve">ájomným objektom. Tým sa zabezpečí prenos vymeraní z miestností do </w:t>
      </w:r>
      <w:r>
        <w:t>N</w:t>
      </w:r>
      <w:r w:rsidRPr="007B290B">
        <w:t xml:space="preserve">ájomného objektu, pričom dovtedy evidované vymerania na </w:t>
      </w:r>
      <w:r>
        <w:t>N</w:t>
      </w:r>
      <w:r w:rsidRPr="007B290B">
        <w:t>ájomnom objekte sa odstránia a nahradia vymeraniami z architektonického objektu 06RM – Miestnosť.</w:t>
      </w:r>
    </w:p>
    <w:p w:rsidR="00C6444A" w:rsidP="009E344B" w:rsidRDefault="00C6444A" w14:paraId="62236FDD" w14:textId="77777777">
      <w:pPr>
        <w:pStyle w:val="Odsekzoznamu"/>
        <w:numPr>
          <w:ilvl w:val="0"/>
          <w:numId w:val="62"/>
        </w:numPr>
        <w:spacing w:after="160" w:line="259" w:lineRule="auto"/>
        <w:contextualSpacing/>
      </w:pPr>
      <w:r w:rsidRPr="008C47D0">
        <w:t>Jedna miestnosť</w:t>
      </w:r>
      <w:r>
        <w:t xml:space="preserve"> </w:t>
      </w:r>
      <w:r w:rsidRPr="008C47D0">
        <w:t>(chodba,...) môže mať priradených viace</w:t>
      </w:r>
      <w:r>
        <w:t>ro</w:t>
      </w:r>
      <w:r w:rsidRPr="008C47D0">
        <w:t xml:space="preserve"> </w:t>
      </w:r>
      <w:r>
        <w:t>n</w:t>
      </w:r>
      <w:r w:rsidRPr="008C47D0">
        <w:t xml:space="preserve">ájomných </w:t>
      </w:r>
      <w:r>
        <w:t>o</w:t>
      </w:r>
      <w:r w:rsidRPr="008C47D0">
        <w:t>bjektov.</w:t>
      </w:r>
    </w:p>
    <w:p w:rsidR="00C6444A" w:rsidP="00C6444A" w:rsidRDefault="00C6444A" w14:paraId="04876414" w14:textId="71943B1F">
      <w:pPr>
        <w:rPr>
          <w:b/>
          <w:bCs/>
        </w:rPr>
      </w:pPr>
      <w:r>
        <w:rPr>
          <w:b/>
          <w:bCs/>
        </w:rPr>
        <w:t>4</w:t>
      </w:r>
      <w:r w:rsidRPr="008C47D0">
        <w:rPr>
          <w:b/>
          <w:bCs/>
        </w:rPr>
        <w:t xml:space="preserve">. </w:t>
      </w:r>
      <w:r>
        <w:rPr>
          <w:b/>
          <w:bCs/>
        </w:rPr>
        <w:t xml:space="preserve">Prenos vymeraní </w:t>
      </w:r>
      <w:r w:rsidR="00877426">
        <w:rPr>
          <w:b/>
          <w:bCs/>
        </w:rPr>
        <w:t>N</w:t>
      </w:r>
      <w:r>
        <w:rPr>
          <w:b/>
          <w:bCs/>
        </w:rPr>
        <w:t xml:space="preserve">ájomného objektu do štatistických ukazovateľov </w:t>
      </w:r>
      <w:r w:rsidRPr="00A100B3">
        <w:rPr>
          <w:b/>
          <w:bCs/>
          <w:i/>
          <w:iCs/>
        </w:rPr>
        <w:t>(v module M16)</w:t>
      </w:r>
    </w:p>
    <w:p w:rsidRPr="0068346C" w:rsidR="00C6444A" w:rsidP="009E344B" w:rsidRDefault="00C6444A" w14:paraId="5917113B" w14:textId="77777777">
      <w:pPr>
        <w:pStyle w:val="Odsekzoznamu"/>
        <w:numPr>
          <w:ilvl w:val="0"/>
          <w:numId w:val="63"/>
        </w:numPr>
        <w:spacing w:after="160" w:line="259" w:lineRule="auto"/>
        <w:contextualSpacing/>
      </w:pPr>
      <w:r>
        <w:t>Vymerania Nájomných objektov musia byť pri každej CO uzávierke prevzaté do štatistických ukazovateľov, ktoré slúžia ako koeficient pre rozvrhnutie nákladov v cykloch v module M19.</w:t>
      </w:r>
    </w:p>
    <w:p w:rsidRPr="00A100B3" w:rsidR="00C6444A" w:rsidP="00C6444A" w:rsidRDefault="00C6444A" w14:paraId="64FCE696" w14:textId="2FCED839">
      <w:pPr>
        <w:rPr>
          <w:b/>
          <w:bCs/>
        </w:rPr>
      </w:pPr>
      <w:r w:rsidRPr="00A100B3">
        <w:rPr>
          <w:b/>
          <w:bCs/>
        </w:rPr>
        <w:t>5.</w:t>
      </w:r>
      <w:r>
        <w:rPr>
          <w:b/>
          <w:bCs/>
        </w:rPr>
        <w:t xml:space="preserve"> </w:t>
      </w:r>
      <w:r w:rsidRPr="00A100B3">
        <w:rPr>
          <w:b/>
          <w:bCs/>
        </w:rPr>
        <w:t xml:space="preserve">Založenie sád pre </w:t>
      </w:r>
      <w:r w:rsidR="00877426">
        <w:rPr>
          <w:b/>
          <w:bCs/>
        </w:rPr>
        <w:t>N</w:t>
      </w:r>
      <w:r w:rsidRPr="00A100B3">
        <w:rPr>
          <w:b/>
          <w:bCs/>
        </w:rPr>
        <w:t xml:space="preserve">ájomné objekty </w:t>
      </w:r>
      <w:r w:rsidRPr="00A100B3">
        <w:rPr>
          <w:b/>
          <w:bCs/>
          <w:i/>
          <w:iCs/>
        </w:rPr>
        <w:t>(v module M16)</w:t>
      </w:r>
    </w:p>
    <w:p w:rsidRPr="008C47D0" w:rsidR="00C6444A" w:rsidP="009E344B" w:rsidRDefault="00C6444A" w14:paraId="552706BF" w14:textId="77777777">
      <w:pPr>
        <w:pStyle w:val="Odsekzoznamu"/>
        <w:numPr>
          <w:ilvl w:val="0"/>
          <w:numId w:val="63"/>
        </w:numPr>
        <w:spacing w:after="160" w:line="259" w:lineRule="auto"/>
        <w:contextualSpacing/>
      </w:pPr>
      <w:r w:rsidRPr="008C47D0">
        <w:t xml:space="preserve">Pre </w:t>
      </w:r>
      <w:r>
        <w:t>N</w:t>
      </w:r>
      <w:r w:rsidRPr="008C47D0">
        <w:t xml:space="preserve">ájomné objekty, ktoré majú byť príjemcami </w:t>
      </w:r>
      <w:r>
        <w:t xml:space="preserve">rovnakých druhov </w:t>
      </w:r>
      <w:r w:rsidRPr="008C47D0">
        <w:t xml:space="preserve">nákladov, používateľ vytvorí sadu nájomných </w:t>
      </w:r>
      <w:r>
        <w:t>objektov</w:t>
      </w:r>
      <w:r w:rsidRPr="008C47D0">
        <w:t xml:space="preserve">. V sade budú len tie nájomné objekty, ktoré prislúchajú danej budove a majú mať podiel na nákladoch. Sady pre </w:t>
      </w:r>
      <w:r>
        <w:t>nájomné objekty</w:t>
      </w:r>
      <w:r w:rsidRPr="008C47D0">
        <w:t xml:space="preserve"> </w:t>
      </w:r>
      <w:r>
        <w:t>sa zakladajú</w:t>
      </w:r>
      <w:r w:rsidRPr="008C47D0">
        <w:t xml:space="preserve"> zvlášť pre HČ a zvlášť pre PČ.</w:t>
      </w:r>
    </w:p>
    <w:p w:rsidRPr="008C47D0" w:rsidR="00C6444A" w:rsidP="00C6444A" w:rsidRDefault="00C6444A" w14:paraId="553AA9B3" w14:textId="77777777">
      <w:pPr>
        <w:rPr>
          <w:b/>
          <w:bCs/>
        </w:rPr>
      </w:pPr>
      <w:r>
        <w:rPr>
          <w:b/>
          <w:bCs/>
        </w:rPr>
        <w:t>6</w:t>
      </w:r>
      <w:r w:rsidRPr="008C47D0">
        <w:rPr>
          <w:b/>
          <w:bCs/>
        </w:rPr>
        <w:t>. Založenie CO cyklu + segmentu</w:t>
      </w:r>
      <w:r>
        <w:rPr>
          <w:b/>
          <w:bCs/>
        </w:rPr>
        <w:t xml:space="preserve"> </w:t>
      </w:r>
      <w:r w:rsidRPr="008C47D0">
        <w:rPr>
          <w:b/>
          <w:bCs/>
          <w:i/>
          <w:iCs/>
        </w:rPr>
        <w:t>(</w:t>
      </w:r>
      <w:r>
        <w:rPr>
          <w:b/>
          <w:bCs/>
          <w:i/>
          <w:iCs/>
        </w:rPr>
        <w:t xml:space="preserve">v module </w:t>
      </w:r>
      <w:r w:rsidRPr="008C47D0">
        <w:rPr>
          <w:b/>
          <w:bCs/>
          <w:i/>
          <w:iCs/>
        </w:rPr>
        <w:t>M1</w:t>
      </w:r>
      <w:r>
        <w:rPr>
          <w:b/>
          <w:bCs/>
          <w:i/>
          <w:iCs/>
        </w:rPr>
        <w:t>9</w:t>
      </w:r>
      <w:r w:rsidRPr="008C47D0">
        <w:rPr>
          <w:b/>
          <w:bCs/>
          <w:i/>
          <w:iCs/>
        </w:rPr>
        <w:t>)</w:t>
      </w:r>
    </w:p>
    <w:p w:rsidRPr="008C47D0" w:rsidR="00C6444A" w:rsidP="009E344B" w:rsidRDefault="00C6444A" w14:paraId="468D0979" w14:textId="77777777">
      <w:pPr>
        <w:pStyle w:val="Odsekzoznamu"/>
        <w:numPr>
          <w:ilvl w:val="0"/>
          <w:numId w:val="63"/>
        </w:numPr>
        <w:spacing w:after="160" w:line="259" w:lineRule="auto"/>
        <w:contextualSpacing/>
      </w:pPr>
      <w:r w:rsidRPr="008C47D0">
        <w:t>Odosielateľ = sada budovy</w:t>
      </w:r>
    </w:p>
    <w:p w:rsidRPr="008C47D0" w:rsidR="00C6444A" w:rsidP="009E344B" w:rsidRDefault="00C6444A" w14:paraId="2BB151CE" w14:textId="77777777">
      <w:pPr>
        <w:pStyle w:val="Odsekzoznamu"/>
        <w:numPr>
          <w:ilvl w:val="0"/>
          <w:numId w:val="63"/>
        </w:numPr>
        <w:spacing w:after="160" w:line="259" w:lineRule="auto"/>
        <w:contextualSpacing/>
      </w:pPr>
      <w:r w:rsidRPr="008C47D0">
        <w:t>Príjemca = sada nájomných jednotiek</w:t>
      </w:r>
    </w:p>
    <w:p w:rsidRPr="008C47D0" w:rsidR="00C6444A" w:rsidP="009E344B" w:rsidRDefault="00C6444A" w14:paraId="4C9C266C" w14:textId="77777777">
      <w:pPr>
        <w:pStyle w:val="Odsekzoznamu"/>
        <w:numPr>
          <w:ilvl w:val="0"/>
          <w:numId w:val="63"/>
        </w:numPr>
        <w:spacing w:after="160" w:line="259" w:lineRule="auto"/>
        <w:contextualSpacing/>
      </w:pPr>
      <w:r w:rsidRPr="008C47D0">
        <w:t>1 segment = 1 činnosť = 1 parameter rozúčtovania</w:t>
      </w:r>
    </w:p>
    <w:p w:rsidR="00C6444A" w:rsidP="009E344B" w:rsidRDefault="00C6444A" w14:paraId="1D7AEE3B" w14:textId="77777777">
      <w:pPr>
        <w:pStyle w:val="Odsekzoznamu"/>
        <w:numPr>
          <w:ilvl w:val="0"/>
          <w:numId w:val="63"/>
        </w:numPr>
        <w:spacing w:after="160" w:line="259" w:lineRule="auto"/>
        <w:contextualSpacing/>
      </w:pPr>
      <w:r w:rsidRPr="008C47D0">
        <w:t>Referenčný základ príjemcu bude stanovený prostredníctvom variabilných podielov – štatistick</w:t>
      </w:r>
      <w:r>
        <w:t>ých</w:t>
      </w:r>
      <w:r w:rsidRPr="008C47D0">
        <w:t xml:space="preserve"> ukazovate</w:t>
      </w:r>
      <w:r>
        <w:t>ľov.</w:t>
      </w:r>
    </w:p>
    <w:p w:rsidRPr="008C47D0" w:rsidR="00C6444A" w:rsidP="00C6444A" w:rsidRDefault="00C6444A" w14:paraId="1011FD9E" w14:textId="77777777">
      <w:pPr>
        <w:rPr>
          <w:b/>
          <w:bCs/>
        </w:rPr>
      </w:pPr>
      <w:r>
        <w:rPr>
          <w:b/>
          <w:bCs/>
        </w:rPr>
        <w:t>7</w:t>
      </w:r>
      <w:r w:rsidRPr="008C47D0">
        <w:rPr>
          <w:b/>
          <w:bCs/>
        </w:rPr>
        <w:t>. Vykonanie Rozvrhnutia nákladov</w:t>
      </w:r>
      <w:r>
        <w:rPr>
          <w:b/>
          <w:bCs/>
        </w:rPr>
        <w:t xml:space="preserve"> </w:t>
      </w:r>
      <w:r w:rsidRPr="008C47D0">
        <w:rPr>
          <w:b/>
          <w:bCs/>
          <w:i/>
          <w:iCs/>
        </w:rPr>
        <w:t>(</w:t>
      </w:r>
      <w:r>
        <w:rPr>
          <w:b/>
          <w:bCs/>
          <w:i/>
          <w:iCs/>
        </w:rPr>
        <w:t xml:space="preserve">v module </w:t>
      </w:r>
      <w:r w:rsidRPr="008C47D0">
        <w:rPr>
          <w:b/>
          <w:bCs/>
          <w:i/>
          <w:iCs/>
        </w:rPr>
        <w:t>M1</w:t>
      </w:r>
      <w:r>
        <w:rPr>
          <w:b/>
          <w:bCs/>
          <w:i/>
          <w:iCs/>
        </w:rPr>
        <w:t>9</w:t>
      </w:r>
      <w:r w:rsidRPr="008C47D0">
        <w:rPr>
          <w:b/>
          <w:bCs/>
          <w:i/>
          <w:iCs/>
        </w:rPr>
        <w:t>)</w:t>
      </w:r>
    </w:p>
    <w:p w:rsidR="00C6444A" w:rsidP="009E344B" w:rsidRDefault="00C6444A" w14:paraId="1D3B4202" w14:textId="77777777">
      <w:pPr>
        <w:pStyle w:val="Odsekzoznamu"/>
        <w:numPr>
          <w:ilvl w:val="0"/>
          <w:numId w:val="64"/>
        </w:numPr>
        <w:spacing w:after="160" w:line="259" w:lineRule="auto"/>
        <w:contextualSpacing/>
      </w:pPr>
      <w:r w:rsidRPr="008C47D0">
        <w:t xml:space="preserve">Rozvrhnutie </w:t>
      </w:r>
      <w:r>
        <w:t>prenesie/rozvrhne náklady</w:t>
      </w:r>
      <w:r w:rsidRPr="008C47D0">
        <w:t xml:space="preserve"> z objektu </w:t>
      </w:r>
      <w:r>
        <w:t>B</w:t>
      </w:r>
      <w:r w:rsidRPr="008C47D0">
        <w:t xml:space="preserve">udova na </w:t>
      </w:r>
      <w:r>
        <w:t>N</w:t>
      </w:r>
      <w:r w:rsidRPr="008C47D0">
        <w:t>ájomné objekty</w:t>
      </w:r>
      <w:r>
        <w:t xml:space="preserve"> na základe založeného cyklu a segmentu.</w:t>
      </w:r>
    </w:p>
    <w:p w:rsidRPr="008C47D0" w:rsidR="00C6444A" w:rsidP="009E344B" w:rsidRDefault="00C6444A" w14:paraId="056015A1" w14:textId="77777777">
      <w:pPr>
        <w:pStyle w:val="Odsekzoznamu"/>
        <w:numPr>
          <w:ilvl w:val="0"/>
          <w:numId w:val="64"/>
        </w:numPr>
        <w:spacing w:after="160" w:line="259" w:lineRule="auto"/>
        <w:contextualSpacing/>
      </w:pPr>
      <w:r>
        <w:t>Použitie primárnych nákladových druhov (napr. 502*)</w:t>
      </w:r>
    </w:p>
    <w:p w:rsidRPr="008C47D0" w:rsidR="00C6444A" w:rsidP="00C6444A" w:rsidRDefault="00C6444A" w14:paraId="522A7F3A" w14:textId="77777777">
      <w:pPr>
        <w:rPr>
          <w:b/>
          <w:bCs/>
        </w:rPr>
      </w:pPr>
      <w:r>
        <w:rPr>
          <w:b/>
          <w:bCs/>
        </w:rPr>
        <w:t>8</w:t>
      </w:r>
      <w:r w:rsidRPr="008C47D0">
        <w:rPr>
          <w:b/>
          <w:bCs/>
        </w:rPr>
        <w:t>. Založenie zúčtovacieho predpisu na N</w:t>
      </w:r>
      <w:r>
        <w:rPr>
          <w:b/>
          <w:bCs/>
        </w:rPr>
        <w:t xml:space="preserve">ájomnom objekte </w:t>
      </w:r>
      <w:r w:rsidRPr="008C47D0">
        <w:rPr>
          <w:b/>
          <w:bCs/>
          <w:i/>
          <w:iCs/>
        </w:rPr>
        <w:t>(</w:t>
      </w:r>
      <w:r w:rsidRPr="00B84215">
        <w:rPr>
          <w:b/>
          <w:bCs/>
          <w:i/>
          <w:iCs/>
        </w:rPr>
        <w:t xml:space="preserve">v module </w:t>
      </w:r>
      <w:r w:rsidRPr="008C47D0">
        <w:rPr>
          <w:b/>
          <w:bCs/>
          <w:i/>
          <w:iCs/>
        </w:rPr>
        <w:t>M16)</w:t>
      </w:r>
    </w:p>
    <w:p w:rsidR="00C6444A" w:rsidP="009E344B" w:rsidRDefault="00C6444A" w14:paraId="435FC7AF" w14:textId="77777777">
      <w:pPr>
        <w:pStyle w:val="Odsekzoznamu"/>
        <w:numPr>
          <w:ilvl w:val="0"/>
          <w:numId w:val="64"/>
        </w:numPr>
        <w:spacing w:after="160" w:line="259" w:lineRule="auto"/>
        <w:contextualSpacing/>
      </w:pPr>
      <w:r w:rsidRPr="008C47D0">
        <w:t>Priradenie príjemcu nákladov – Nákladové stredisko/ŠPP</w:t>
      </w:r>
      <w:r>
        <w:t xml:space="preserve"> prvok.</w:t>
      </w:r>
    </w:p>
    <w:p w:rsidR="00C6444A" w:rsidP="001807BC" w:rsidRDefault="00C6444A" w14:paraId="4C7C68D4" w14:textId="77777777">
      <w:pPr>
        <w:pStyle w:val="Odsekzoznamu"/>
        <w:numPr>
          <w:ilvl w:val="1"/>
          <w:numId w:val="64"/>
        </w:numPr>
        <w:spacing w:line="259" w:lineRule="auto"/>
        <w:contextualSpacing/>
      </w:pPr>
      <w:r>
        <w:t>Ak sa jedná o interné využitie = Nákladové stredisko</w:t>
      </w:r>
    </w:p>
    <w:p w:rsidRPr="008C47D0" w:rsidR="00C6444A" w:rsidP="009E344B" w:rsidRDefault="00C6444A" w14:paraId="5BCE6834" w14:textId="77777777">
      <w:pPr>
        <w:pStyle w:val="Odsekzoznamu"/>
        <w:numPr>
          <w:ilvl w:val="1"/>
          <w:numId w:val="64"/>
        </w:numPr>
        <w:spacing w:after="160" w:line="259" w:lineRule="auto"/>
        <w:contextualSpacing/>
      </w:pPr>
      <w:r>
        <w:t>Ak sa jedná o podnikateľskú činnosť (napr. prenájom) = ŠPP prvok</w:t>
      </w:r>
    </w:p>
    <w:p w:rsidR="001807BC" w:rsidP="00C6444A" w:rsidRDefault="00FA44A3" w14:paraId="557F5FFF" w14:textId="5A084379">
      <w:pPr>
        <w:pStyle w:val="Odsekzoznamu"/>
        <w:numPr>
          <w:ilvl w:val="0"/>
          <w:numId w:val="64"/>
        </w:numPr>
        <w:spacing w:after="160" w:line="259" w:lineRule="auto"/>
        <w:contextualSpacing/>
      </w:pPr>
      <w:r w:rsidRPr="00FA44A3">
        <w:t>Definovanie podielu nákladov </w:t>
      </w:r>
      <w:r w:rsidRPr="00E51F37">
        <w:t>– definovať prostredníctvom percentuálneho vyjadrenia (%) hodnotu 100 %, čím sa zabezpečí zúčtovanie celej hodnoty nákladov v procese spracovania.</w:t>
      </w:r>
      <w:r w:rsidRPr="00FA44A3">
        <w:t> </w:t>
      </w:r>
    </w:p>
    <w:p w:rsidRPr="008C47D0" w:rsidR="00C6444A" w:rsidP="00C6444A" w:rsidRDefault="00C6444A" w14:paraId="122B6FDC" w14:textId="7A8182AF">
      <w:pPr>
        <w:rPr>
          <w:b/>
          <w:bCs/>
        </w:rPr>
      </w:pPr>
      <w:r>
        <w:rPr>
          <w:b/>
          <w:bCs/>
        </w:rPr>
        <w:t>9</w:t>
      </w:r>
      <w:r w:rsidRPr="008C47D0">
        <w:rPr>
          <w:b/>
          <w:bCs/>
        </w:rPr>
        <w:t>. Hromadné spracovanie zúčtovacích predpisov</w:t>
      </w:r>
      <w:r>
        <w:rPr>
          <w:b/>
          <w:bCs/>
        </w:rPr>
        <w:t xml:space="preserve"> </w:t>
      </w:r>
      <w:r w:rsidRPr="008C47D0">
        <w:rPr>
          <w:b/>
          <w:bCs/>
          <w:i/>
          <w:iCs/>
        </w:rPr>
        <w:t>(</w:t>
      </w:r>
      <w:r w:rsidRPr="00B84215">
        <w:rPr>
          <w:b/>
          <w:bCs/>
          <w:i/>
          <w:iCs/>
        </w:rPr>
        <w:t xml:space="preserve">v module </w:t>
      </w:r>
      <w:r w:rsidRPr="008C47D0">
        <w:rPr>
          <w:b/>
          <w:bCs/>
          <w:i/>
          <w:iCs/>
        </w:rPr>
        <w:t>M16)</w:t>
      </w:r>
    </w:p>
    <w:p w:rsidR="00C6444A" w:rsidP="009E344B" w:rsidRDefault="00C6444A" w14:paraId="276EF987" w14:textId="77777777">
      <w:pPr>
        <w:pStyle w:val="Odsekzoznamu"/>
        <w:numPr>
          <w:ilvl w:val="0"/>
          <w:numId w:val="65"/>
        </w:numPr>
        <w:spacing w:after="160" w:line="259" w:lineRule="auto"/>
        <w:contextualSpacing/>
      </w:pPr>
      <w:r w:rsidRPr="006B4C6F">
        <w:t xml:space="preserve">Zúčtovanie nákladov z </w:t>
      </w:r>
      <w:r>
        <w:t>N</w:t>
      </w:r>
      <w:r w:rsidRPr="006B4C6F">
        <w:t>ájomného objektu na Nákladové stredisko/ŠPP prvok</w:t>
      </w:r>
      <w:r>
        <w:t xml:space="preserve"> </w:t>
      </w:r>
      <w:r w:rsidRPr="006B4C6F">
        <w:t>podľa definovaného zúčtovacieho predpisu.</w:t>
      </w:r>
    </w:p>
    <w:p w:rsidR="00C6444A" w:rsidP="009E344B" w:rsidRDefault="00C6444A" w14:paraId="67678921" w14:textId="77777777">
      <w:pPr>
        <w:pStyle w:val="Odsekzoznamu"/>
        <w:numPr>
          <w:ilvl w:val="0"/>
          <w:numId w:val="65"/>
        </w:numPr>
        <w:spacing w:after="160" w:line="259" w:lineRule="auto"/>
        <w:contextualSpacing/>
      </w:pPr>
      <w:r>
        <w:t>Použitie sekundárnych nákladových druhov (napr. 821*21)</w:t>
      </w:r>
    </w:p>
    <w:p w:rsidR="00C6444A" w:rsidP="00C6444A" w:rsidRDefault="00C6444A" w14:paraId="0A04B612" w14:textId="77777777">
      <w:pPr>
        <w:rPr>
          <w:b/>
          <w:bCs/>
        </w:rPr>
      </w:pPr>
      <w:r>
        <w:rPr>
          <w:b/>
          <w:bCs/>
        </w:rPr>
        <w:t>10</w:t>
      </w:r>
      <w:r w:rsidRPr="0027030E">
        <w:rPr>
          <w:b/>
          <w:bCs/>
        </w:rPr>
        <w:t>. Výkazníctvo modulu M19</w:t>
      </w:r>
    </w:p>
    <w:p w:rsidRPr="0027030E" w:rsidR="00C6444A" w:rsidP="009E344B" w:rsidRDefault="00C6444A" w14:paraId="71C98669" w14:textId="77777777">
      <w:pPr>
        <w:pStyle w:val="Odsekzoznamu"/>
        <w:numPr>
          <w:ilvl w:val="0"/>
          <w:numId w:val="65"/>
        </w:numPr>
        <w:spacing w:after="160" w:line="259" w:lineRule="auto"/>
        <w:contextualSpacing/>
      </w:pPr>
      <w:r w:rsidRPr="0027030E">
        <w:t xml:space="preserve">Reporty modulu M19 zabezpečia zobrazenie nákladov/výnosov na Nákladovom stredisku/ŠPP prvku. Aj keď </w:t>
      </w:r>
      <w:r>
        <w:t xml:space="preserve">sa </w:t>
      </w:r>
      <w:r w:rsidRPr="0027030E">
        <w:t xml:space="preserve">na danom objekte nachádza </w:t>
      </w:r>
      <w:r>
        <w:t xml:space="preserve">naúčtovaný sekundárny </w:t>
      </w:r>
      <w:r w:rsidRPr="0027030E">
        <w:t>8* účet</w:t>
      </w:r>
      <w:r>
        <w:t>,</w:t>
      </w:r>
      <w:r w:rsidRPr="0027030E">
        <w:t xml:space="preserve"> report</w:t>
      </w:r>
      <w:r>
        <w:t>ing zabezpečí rozpad na primárne 5* a 6* účet.</w:t>
      </w:r>
    </w:p>
    <w:p w:rsidR="00C6444A" w:rsidP="00C6444A" w:rsidRDefault="00C6444A" w14:paraId="5B365AFC" w14:textId="77777777">
      <w:pPr>
        <w:rPr>
          <w:rFonts w:asciiTheme="minorHAnsi" w:hAnsiTheme="minorHAnsi" w:cstheme="minorHAnsi"/>
          <w:b/>
        </w:rPr>
      </w:pPr>
      <w:r>
        <w:rPr>
          <w:rFonts w:asciiTheme="minorHAnsi" w:hAnsiTheme="minorHAnsi" w:cstheme="minorHAnsi"/>
          <w:b/>
        </w:rPr>
        <w:t>11. Ak náklady nie je možné hneď na začiatku priradiť konkrétnej budove a týkajú sa viacerých budov, v celom procese rozúčtovania sa namiesto budovy použije objekt Hospodárska jednotka reprezentujúca Areál a pre tento objekt sa založí aj sada Hospodárskej jednotky.</w:t>
      </w:r>
    </w:p>
    <w:p w:rsidR="00C6444A" w:rsidP="00C6444A" w:rsidRDefault="00C6444A" w14:paraId="4F4D64AA" w14:textId="77777777">
      <w:pPr>
        <w:rPr>
          <w:rFonts w:asciiTheme="minorHAnsi" w:hAnsiTheme="minorHAnsi" w:cstheme="minorHAnsi"/>
          <w:b/>
        </w:rPr>
      </w:pPr>
    </w:p>
    <w:p w:rsidRPr="00D01098" w:rsidR="00C6444A" w:rsidP="00C6444A" w:rsidRDefault="00C6444A" w14:paraId="671BB5E8" w14:textId="77777777">
      <w:pPr>
        <w:ind w:firstLine="397"/>
        <w:rPr>
          <w:rFonts w:cs="Calibri"/>
        </w:rPr>
      </w:pPr>
      <w:r w:rsidRPr="00D01098">
        <w:rPr>
          <w:rFonts w:cs="Calibri"/>
        </w:rPr>
        <w:t xml:space="preserve">V nasledujúcich </w:t>
      </w:r>
      <w:r>
        <w:rPr>
          <w:rFonts w:cs="Calibri"/>
        </w:rPr>
        <w:t>pod</w:t>
      </w:r>
      <w:r w:rsidRPr="00D01098">
        <w:rPr>
          <w:rFonts w:cs="Calibri"/>
        </w:rPr>
        <w:t>kapitolách je popísaný základný postup správneho nastavenia kmeňových dát, ktoré musí používateľ jednotlivých modulov vykonať, aby mohol proces rozúčtovania prebehnúť korektne.</w:t>
      </w:r>
      <w:r>
        <w:rPr>
          <w:rFonts w:cs="Calibri"/>
        </w:rPr>
        <w:t xml:space="preserve"> </w:t>
      </w:r>
      <w:r w:rsidRPr="00D01098">
        <w:rPr>
          <w:rFonts w:cs="Calibri"/>
        </w:rPr>
        <w:t>Komplexný popis evidencie objektov je uvedený v predchádzajúcich kapitolách</w:t>
      </w:r>
      <w:r>
        <w:rPr>
          <w:rFonts w:cs="Calibri"/>
        </w:rPr>
        <w:t xml:space="preserve"> príručky,</w:t>
      </w:r>
      <w:r w:rsidRPr="00D01098">
        <w:rPr>
          <w:rFonts w:cs="Calibri"/>
        </w:rPr>
        <w:t xml:space="preserve"> táto kapitola sa zameriava na minimálny rozsah údajov, ktoré je potrebné zaevidovať, aby bolo možné úspešne vykonať rozúčtovanie nákladov.</w:t>
      </w:r>
    </w:p>
    <w:p w:rsidR="00C6444A" w:rsidP="00C6444A" w:rsidRDefault="00C6444A" w14:paraId="2D1E718E" w14:textId="77777777">
      <w:pPr>
        <w:rPr>
          <w:rFonts w:asciiTheme="minorHAnsi" w:hAnsiTheme="minorHAnsi" w:cstheme="minorHAnsi"/>
          <w:b/>
        </w:rPr>
      </w:pPr>
    </w:p>
    <w:p w:rsidR="00C6444A" w:rsidP="00BD4867" w:rsidRDefault="00C6444A" w14:paraId="03F71A20" w14:textId="77777777">
      <w:pPr>
        <w:pStyle w:val="Nadpis2"/>
      </w:pPr>
      <w:bookmarkStart w:name="_Toc232499681" w:id="1108"/>
      <w:r>
        <w:t>Evidencia na úrovni objektu Miestnosť – architektonický objekt</w:t>
      </w:r>
      <w:bookmarkEnd w:id="1108"/>
    </w:p>
    <w:p w:rsidR="00C6444A" w:rsidP="00C6444A" w:rsidRDefault="00C6444A" w14:paraId="39B1E051" w14:textId="36E95C15">
      <w:pPr>
        <w:ind w:firstLine="397"/>
        <w:rPr>
          <w:rFonts w:cs="Calibri"/>
        </w:rPr>
      </w:pPr>
      <w:r>
        <w:rPr>
          <w:rFonts w:cs="Calibri"/>
        </w:rPr>
        <w:t xml:space="preserve">Základná evidencia a spracovanie dát Miestnosti sú popísané v kapitole </w:t>
      </w:r>
      <w:r>
        <w:rPr>
          <w:rFonts w:cs="Calibri"/>
        </w:rPr>
        <w:fldChar w:fldCharType="begin"/>
      </w:r>
      <w:r>
        <w:rPr>
          <w:rFonts w:cs="Calibri"/>
        </w:rPr>
        <w:instrText xml:space="preserve"> REF _Ref217922931 \r \h </w:instrText>
      </w:r>
      <w:r>
        <w:rPr>
          <w:rFonts w:cs="Calibri"/>
        </w:rPr>
      </w:r>
      <w:r>
        <w:rPr>
          <w:rFonts w:cs="Calibri"/>
        </w:rPr>
        <w:fldChar w:fldCharType="separate"/>
      </w:r>
      <w:r>
        <w:rPr>
          <w:rFonts w:cs="Calibri"/>
        </w:rPr>
        <w:t>3.6</w:t>
      </w:r>
      <w:r>
        <w:rPr>
          <w:rFonts w:cs="Calibri"/>
        </w:rPr>
        <w:fldChar w:fldCharType="end"/>
      </w:r>
      <w:r>
        <w:rPr>
          <w:rFonts w:cs="Calibri"/>
        </w:rPr>
        <w:t xml:space="preserve"> </w:t>
      </w:r>
      <w:r>
        <w:rPr>
          <w:rFonts w:cs="Calibri"/>
        </w:rPr>
        <w:fldChar w:fldCharType="begin"/>
      </w:r>
      <w:r>
        <w:rPr>
          <w:rFonts w:cs="Calibri"/>
        </w:rPr>
        <w:instrText xml:space="preserve"> REF _Ref217922939 \h </w:instrText>
      </w:r>
      <w:r>
        <w:rPr>
          <w:rFonts w:cs="Calibri"/>
        </w:rPr>
      </w:r>
      <w:r>
        <w:rPr>
          <w:rFonts w:cs="Calibri"/>
        </w:rPr>
        <w:fldChar w:fldCharType="separate"/>
      </w:r>
      <w:r w:rsidRPr="00D750C9">
        <w:t>Miestnosť – architektonický objekt</w:t>
      </w:r>
      <w:r>
        <w:rPr>
          <w:rFonts w:cs="Calibri"/>
        </w:rPr>
        <w:fldChar w:fldCharType="end"/>
      </w:r>
      <w:r>
        <w:rPr>
          <w:rFonts w:cs="Calibri"/>
        </w:rPr>
        <w:t>.</w:t>
      </w:r>
    </w:p>
    <w:p w:rsidRPr="00D750C9" w:rsidR="00FF6290" w:rsidP="00C64A92" w:rsidRDefault="00C6444A" w14:paraId="00794230" w14:textId="7A0B8938">
      <w:pPr>
        <w:ind w:firstLine="397"/>
      </w:pPr>
      <w:r w:rsidRPr="00C64A92">
        <w:t>V nasledujúcich podkapitolách je popísaný postup aktualizácie vymerania miestností na samotnom objekte a zobrazenie prepojenia na Nájomný objekt. Ak je potrebné aktualizovať vymerania vo viacerých miestnostiach súčasne, je možné využiť program na hromadnú aktualizáciu vymeraní</w:t>
      </w:r>
      <w:r w:rsidRPr="00BD4867">
        <w:rPr>
          <w:rFonts w:cs="Calibri"/>
        </w:rPr>
        <w:t xml:space="preserve"> (</w:t>
      </w:r>
      <w:r w:rsidRPr="00BD4867" w:rsidR="00BD4867">
        <w:rPr>
          <w:rFonts w:cs="Calibri"/>
        </w:rPr>
        <w:t>viď k</w:t>
      </w:r>
      <w:r w:rsidRPr="00BD4867">
        <w:rPr>
          <w:rFonts w:cs="Calibri"/>
        </w:rPr>
        <w:t xml:space="preserve">apitola </w:t>
      </w:r>
      <w:r w:rsidRPr="00BD4867" w:rsidR="00BD4867">
        <w:rPr>
          <w:rFonts w:cs="Calibri"/>
        </w:rPr>
        <w:fldChar w:fldCharType="begin"/>
      </w:r>
      <w:r w:rsidRPr="00BD4867" w:rsidR="00BD4867">
        <w:rPr>
          <w:rFonts w:cs="Calibri"/>
        </w:rPr>
        <w:instrText xml:space="preserve"> REF _Ref217924870 \r \h </w:instrText>
      </w:r>
      <w:r w:rsidRPr="00BD4867" w:rsidR="00BD4867">
        <w:rPr>
          <w:rFonts w:cs="Calibri"/>
        </w:rPr>
      </w:r>
      <w:r w:rsidRPr="00BD4867" w:rsidR="00BD4867">
        <w:rPr>
          <w:rFonts w:cs="Calibri"/>
        </w:rPr>
        <w:fldChar w:fldCharType="separate"/>
      </w:r>
      <w:r w:rsidRPr="00BD4867" w:rsidR="00BD4867">
        <w:rPr>
          <w:rFonts w:cs="Calibri"/>
        </w:rPr>
        <w:t>7.3.5</w:t>
      </w:r>
      <w:r w:rsidRPr="00BD4867" w:rsidR="00BD4867">
        <w:rPr>
          <w:rFonts w:cs="Calibri"/>
        </w:rPr>
        <w:fldChar w:fldCharType="end"/>
      </w:r>
      <w:r w:rsidRPr="00BD4867" w:rsidR="00BD4867">
        <w:rPr>
          <w:rFonts w:cs="Calibri"/>
        </w:rPr>
        <w:t xml:space="preserve"> </w:t>
      </w:r>
      <w:r w:rsidRPr="00BD4867" w:rsidR="00BD4867">
        <w:rPr>
          <w:rFonts w:eastAsia="MS Mincho" w:cs="Calibri"/>
          <w:b/>
          <w:bCs/>
          <w:sz w:val="24"/>
          <w:szCs w:val="26"/>
        </w:rPr>
        <w:fldChar w:fldCharType="begin"/>
      </w:r>
      <w:r w:rsidRPr="00BD4867" w:rsidR="00BD4867">
        <w:rPr>
          <w:rFonts w:cs="Calibri"/>
        </w:rPr>
        <w:instrText xml:space="preserve"> REF _Ref217924870 \h </w:instrText>
      </w:r>
      <w:r w:rsidR="00671BAB">
        <w:rPr>
          <w:rFonts w:cs="Calibri"/>
        </w:rPr>
        <w:instrText xml:space="preserve"> \* MERGEFORMAT</w:instrText>
      </w:r>
      <w:r w:rsidRPr="00BD4867" w:rsidR="00BD4867">
        <w:rPr>
          <w:rFonts w:cs="Calibri"/>
        </w:rPr>
        <w:instrText xml:space="preserve"> </w:instrText>
      </w:r>
      <w:r w:rsidRPr="00BD4867" w:rsidR="00BD4867">
        <w:rPr>
          <w:rFonts w:eastAsia="MS Mincho" w:cs="Calibri"/>
          <w:b/>
          <w:bCs/>
          <w:sz w:val="24"/>
          <w:szCs w:val="26"/>
        </w:rPr>
      </w:r>
      <w:r w:rsidRPr="00BD4867" w:rsidR="00BD4867">
        <w:rPr>
          <w:rFonts w:eastAsia="MS Mincho" w:cs="Calibri"/>
          <w:b/>
          <w:bCs/>
          <w:sz w:val="24"/>
          <w:szCs w:val="26"/>
        </w:rPr>
        <w:fldChar w:fldCharType="separate"/>
      </w:r>
      <w:r w:rsidRPr="00BD4867" w:rsidR="00BD4867">
        <w:t>Hromadná aktualizácia vymeraní miestností</w:t>
      </w:r>
    </w:p>
    <w:p w:rsidRPr="00D01098" w:rsidR="00FF6290" w:rsidP="0061410D" w:rsidRDefault="00FF6290" w14:paraId="46ECE5F5" w14:textId="77777777">
      <w:pPr>
        <w:ind w:firstLine="397"/>
        <w:rPr>
          <w:rFonts w:cs="Calibri"/>
        </w:rPr>
      </w:pPr>
      <w:r w:rsidRPr="00D01098">
        <w:rPr>
          <w:rFonts w:cs="Calibri"/>
        </w:rPr>
        <w:t>V prípade potreby aktualizácie vymeraní vo viacerých miestnostiach súčasne je možné využiť program pre hromadnú aktualizáciu vymeraní.</w:t>
      </w:r>
      <w:r>
        <w:rPr>
          <w:rFonts w:cs="Calibri"/>
        </w:rPr>
        <w:t xml:space="preserve"> </w:t>
      </w:r>
      <w:r w:rsidRPr="00D01098">
        <w:rPr>
          <w:rFonts w:cs="Calibri"/>
        </w:rPr>
        <w:t>Táto funkcionalita sa využíva najmä v prípadoch, keď je potrebné vykonať hromadnú zmenu vymeraní, ktoré slúžia ako základný ukazovateľ pre rozúčtovanie nákladov.</w:t>
      </w:r>
      <w:r>
        <w:rPr>
          <w:rFonts w:cs="Calibri"/>
        </w:rPr>
        <w:t xml:space="preserve"> </w:t>
      </w:r>
      <w:r w:rsidRPr="00D01098">
        <w:rPr>
          <w:rFonts w:cs="Calibri"/>
        </w:rPr>
        <w:t xml:space="preserve">Aby bolo možné vykonať aktualizáciu C* vymeraní, je potrebné mať v kmeňovej karte objektu architektúry 06RM – Miestnosť </w:t>
      </w:r>
      <w:r>
        <w:rPr>
          <w:rFonts w:cs="Calibri"/>
        </w:rPr>
        <w:t xml:space="preserve">v záložke Všeobecné dáta </w:t>
      </w:r>
      <w:r w:rsidRPr="00D01098">
        <w:rPr>
          <w:rFonts w:cs="Calibri"/>
        </w:rPr>
        <w:t xml:space="preserve">zakliknutý </w:t>
      </w:r>
      <w:r>
        <w:rPr>
          <w:rFonts w:cs="Calibri"/>
        </w:rPr>
        <w:t>príznak</w:t>
      </w:r>
      <w:r w:rsidRPr="00D01098">
        <w:rPr>
          <w:rFonts w:cs="Calibri"/>
        </w:rPr>
        <w:t xml:space="preserve"> </w:t>
      </w:r>
      <w:r w:rsidRPr="004F13AB">
        <w:rPr>
          <w:rFonts w:cs="Calibri"/>
          <w:b/>
          <w:bCs/>
        </w:rPr>
        <w:t>„Relevantné pre zúčtovanie“.</w:t>
      </w:r>
      <w:r>
        <w:rPr>
          <w:rFonts w:cs="Calibri"/>
          <w:b/>
          <w:bCs/>
        </w:rPr>
        <w:t xml:space="preserve"> </w:t>
      </w:r>
      <w:r w:rsidRPr="00805EBA">
        <w:rPr>
          <w:rFonts w:cs="Calibri"/>
        </w:rPr>
        <w:t>Tento príznak je prednastavene zakliknutý pre nemocnice.</w:t>
      </w:r>
    </w:p>
    <w:p w:rsidR="00FF6290" w:rsidP="0061410D" w:rsidRDefault="00FF6290" w14:paraId="093EBC87" w14:textId="77777777">
      <w:pPr>
        <w:ind w:firstLine="397"/>
        <w:rPr>
          <w:rFonts w:cs="Calibri"/>
        </w:rPr>
      </w:pPr>
    </w:p>
    <w:p w:rsidRPr="00D01098" w:rsidR="00FF6290" w:rsidP="0061410D" w:rsidRDefault="00FF6290" w14:paraId="46D341C9" w14:textId="77777777">
      <w:pPr>
        <w:ind w:firstLine="397"/>
        <w:rPr>
          <w:rFonts w:cs="Calibri"/>
        </w:rPr>
      </w:pPr>
      <w:r w:rsidRPr="00D01098">
        <w:rPr>
          <w:rFonts w:cs="Calibri"/>
        </w:rPr>
        <w:t xml:space="preserve">Základnou podmienkou je, aby bol </w:t>
      </w:r>
      <w:r>
        <w:rPr>
          <w:rFonts w:cs="Calibri"/>
        </w:rPr>
        <w:t xml:space="preserve">už </w:t>
      </w:r>
      <w:r w:rsidRPr="00D01098">
        <w:rPr>
          <w:rFonts w:cs="Calibri"/>
        </w:rPr>
        <w:t>objekt architektúry 06RM – Miestnosť zaevidovaný.</w:t>
      </w:r>
      <w:r>
        <w:rPr>
          <w:rFonts w:cs="Calibri"/>
        </w:rPr>
        <w:t xml:space="preserve"> </w:t>
      </w:r>
      <w:r w:rsidRPr="00D01098">
        <w:rPr>
          <w:rFonts w:cs="Calibri"/>
        </w:rPr>
        <w:t xml:space="preserve">Samotná aktualizácia sa vykonáva prostredníctvom transakcie </w:t>
      </w:r>
      <w:r w:rsidRPr="004F13AB">
        <w:rPr>
          <w:rFonts w:cs="Calibri"/>
          <w:b/>
          <w:bCs/>
        </w:rPr>
        <w:t>ZRXHZMENA – Hromadná zmena</w:t>
      </w:r>
      <w:r w:rsidRPr="00D01098">
        <w:rPr>
          <w:rFonts w:cs="Calibri"/>
        </w:rPr>
        <w:t>.</w:t>
      </w:r>
    </w:p>
    <w:p w:rsidRPr="00D01098" w:rsidR="00FF6290" w:rsidP="0061410D" w:rsidRDefault="00FF6290" w14:paraId="318FA572" w14:textId="77777777">
      <w:pPr>
        <w:ind w:firstLine="397"/>
        <w:rPr>
          <w:rFonts w:cs="Calibri"/>
          <w:b/>
          <w:bCs/>
        </w:rPr>
      </w:pPr>
      <w:r w:rsidRPr="00D01098">
        <w:rPr>
          <w:rFonts w:cs="Calibri"/>
          <w:b/>
          <w:bCs/>
        </w:rPr>
        <w:t>Pred spustením transakcie je potrebné pripraviť vstupný súbor vo formáte Excel (.xlsx alebo .xls) so zoznamom objektov, pre ktoré sa má vykonať aktualizácia vymeraní.</w:t>
      </w:r>
    </w:p>
    <w:p w:rsidRPr="00D01098" w:rsidR="00FF6290" w:rsidP="0061410D" w:rsidRDefault="00FF6290" w14:paraId="6ECACFB1" w14:textId="77777777">
      <w:pPr>
        <w:rPr>
          <w:rFonts w:cs="Calibri"/>
        </w:rPr>
      </w:pPr>
      <w:r w:rsidRPr="00D01098">
        <w:rPr>
          <w:rFonts w:cs="Calibri"/>
        </w:rPr>
        <w:tab/>
      </w:r>
      <w:r w:rsidRPr="00D01098">
        <w:rPr>
          <w:rFonts w:cs="Calibri"/>
          <w:u w:val="single"/>
        </w:rPr>
        <w:t>Vstupné súbory</w:t>
      </w:r>
      <w:r w:rsidRPr="00D01098">
        <w:rPr>
          <w:rFonts w:cs="Calibri"/>
        </w:rPr>
        <w:t xml:space="preserve"> musia mať nasledujúcu štruktúru:</w:t>
      </w:r>
    </w:p>
    <w:p w:rsidRPr="00D01098" w:rsidR="00FF6290" w:rsidP="0061410D" w:rsidRDefault="00FF6290" w14:paraId="758EABDD" w14:textId="77777777">
      <w:pPr>
        <w:pStyle w:val="Odsekzoznamu"/>
        <w:numPr>
          <w:ilvl w:val="3"/>
          <w:numId w:val="35"/>
        </w:numPr>
        <w:ind w:left="1620" w:hanging="450"/>
        <w:rPr>
          <w:rFonts w:cs="Calibri"/>
        </w:rPr>
      </w:pPr>
      <w:r w:rsidRPr="00D01098">
        <w:rPr>
          <w:rFonts w:cs="Calibri"/>
        </w:rPr>
        <w:t xml:space="preserve">je potrebné zachovať prvý riadok; </w:t>
      </w:r>
    </w:p>
    <w:p w:rsidRPr="00D01098" w:rsidR="00FF6290" w:rsidP="0061410D" w:rsidRDefault="00FF6290" w14:paraId="7D643325" w14:textId="77777777">
      <w:pPr>
        <w:pStyle w:val="Odsekzoznamu"/>
        <w:numPr>
          <w:ilvl w:val="3"/>
          <w:numId w:val="35"/>
        </w:numPr>
        <w:ind w:left="1620" w:hanging="450"/>
        <w:rPr>
          <w:rFonts w:cs="Calibri"/>
        </w:rPr>
      </w:pPr>
      <w:r w:rsidRPr="00D01098">
        <w:rPr>
          <w:rFonts w:cs="Calibri"/>
        </w:rPr>
        <w:t>v ďalších riadkoch sa vyplnia jednotlivé objekty, pre ktoré sa má vykonať zmena;</w:t>
      </w:r>
    </w:p>
    <w:p w:rsidR="00FF6290" w:rsidP="0061410D" w:rsidRDefault="00FF6290" w14:paraId="080B0802" w14:textId="77777777">
      <w:pPr>
        <w:pStyle w:val="Odsekzoznamu"/>
        <w:numPr>
          <w:ilvl w:val="3"/>
          <w:numId w:val="35"/>
        </w:numPr>
        <w:ind w:left="1620" w:hanging="450"/>
        <w:rPr>
          <w:rFonts w:cs="Calibri"/>
        </w:rPr>
      </w:pPr>
      <w:r w:rsidRPr="00D01098">
        <w:rPr>
          <w:rFonts w:cs="Calibri"/>
          <w:b/>
          <w:bCs/>
        </w:rPr>
        <w:t>štruktúra pre Miestnost</w:t>
      </w:r>
      <w:r>
        <w:rPr>
          <w:rFonts w:cs="Calibri"/>
          <w:b/>
          <w:bCs/>
        </w:rPr>
        <w:t>i</w:t>
      </w:r>
      <w:r w:rsidRPr="00D01098">
        <w:rPr>
          <w:rFonts w:cs="Calibri"/>
          <w:b/>
          <w:bCs/>
        </w:rPr>
        <w:t xml:space="preserve"> </w:t>
      </w:r>
      <w:r w:rsidRPr="00D01098">
        <w:rPr>
          <w:rFonts w:cs="Calibri"/>
        </w:rPr>
        <w:t>(Excel musí obsahovať takýchto prvých</w:t>
      </w:r>
      <w:r>
        <w:rPr>
          <w:rFonts w:cs="Calibri"/>
        </w:rPr>
        <w:t xml:space="preserve"> </w:t>
      </w:r>
      <w:r w:rsidRPr="00D01098">
        <w:rPr>
          <w:rFonts w:cs="Calibri"/>
        </w:rPr>
        <w:t>päť stĺpcov, ostatné stĺpce program ignoruje):</w:t>
      </w:r>
    </w:p>
    <w:p w:rsidRPr="00B943F0" w:rsidR="00FF6290" w:rsidP="0061410D" w:rsidRDefault="00FF6290" w14:paraId="2A3EE80E" w14:textId="77777777">
      <w:pPr>
        <w:ind w:left="1493" w:firstLine="95"/>
        <w:rPr>
          <w:rFonts w:cs="Calibri"/>
        </w:rPr>
      </w:pPr>
      <w:r>
        <w:rPr>
          <w:rFonts w:cs="Calibri"/>
        </w:rPr>
        <w:t>napr.</w:t>
      </w:r>
    </w:p>
    <w:tbl>
      <w:tblPr>
        <w:tblW w:w="7814" w:type="dxa"/>
        <w:tblInd w:w="12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2633"/>
        <w:gridCol w:w="1671"/>
        <w:gridCol w:w="1091"/>
        <w:gridCol w:w="1274"/>
        <w:gridCol w:w="1145"/>
      </w:tblGrid>
      <w:tr w:rsidRPr="00D01098" w:rsidR="00FF6290" w:rsidTr="00671BAB" w14:paraId="12A1EBD4" w14:textId="77777777">
        <w:trPr>
          <w:trHeight w:val="290"/>
          <w:tblHeader/>
        </w:trPr>
        <w:tc>
          <w:tcPr>
            <w:tcW w:w="2633" w:type="dxa"/>
            <w:shd w:val="clear" w:color="auto" w:fill="D9D9D9" w:themeFill="background1" w:themeFillShade="D9"/>
            <w:noWrap/>
            <w:vAlign w:val="bottom"/>
            <w:hideMark/>
          </w:tcPr>
          <w:p w:rsidRPr="00D01098" w:rsidR="00FF6290" w:rsidP="001A1924" w:rsidRDefault="00FF6290" w14:paraId="4A5924D2" w14:textId="77777777">
            <w:pPr>
              <w:spacing w:before="40" w:after="40"/>
              <w:rPr>
                <w:rFonts w:cs="Calibri"/>
                <w:b/>
              </w:rPr>
            </w:pPr>
            <w:r w:rsidRPr="00D01098">
              <w:rPr>
                <w:rFonts w:cs="Calibri"/>
                <w:b/>
              </w:rPr>
              <w:t>AOID</w:t>
            </w:r>
          </w:p>
        </w:tc>
        <w:tc>
          <w:tcPr>
            <w:tcW w:w="1671" w:type="dxa"/>
            <w:shd w:val="clear" w:color="auto" w:fill="D9D9D9" w:themeFill="background1" w:themeFillShade="D9"/>
            <w:noWrap/>
            <w:vAlign w:val="bottom"/>
            <w:hideMark/>
          </w:tcPr>
          <w:p w:rsidRPr="00D01098" w:rsidR="00FF6290" w:rsidP="001A1924" w:rsidRDefault="00FF6290" w14:paraId="58E66DEB" w14:textId="77777777">
            <w:pPr>
              <w:spacing w:before="40" w:after="40"/>
              <w:rPr>
                <w:rFonts w:cs="Calibri"/>
                <w:b/>
              </w:rPr>
            </w:pPr>
            <w:r w:rsidRPr="00D01098">
              <w:rPr>
                <w:rFonts w:cs="Calibri"/>
                <w:b/>
              </w:rPr>
              <w:t>Druh vymerania</w:t>
            </w:r>
          </w:p>
        </w:tc>
        <w:tc>
          <w:tcPr>
            <w:tcW w:w="1091" w:type="dxa"/>
            <w:shd w:val="clear" w:color="auto" w:fill="D9D9D9" w:themeFill="background1" w:themeFillShade="D9"/>
            <w:noWrap/>
            <w:vAlign w:val="bottom"/>
            <w:hideMark/>
          </w:tcPr>
          <w:p w:rsidRPr="00D01098" w:rsidR="00FF6290" w:rsidP="001A1924" w:rsidRDefault="00FF6290" w14:paraId="1B13C436" w14:textId="77777777">
            <w:pPr>
              <w:spacing w:before="40" w:after="40"/>
              <w:rPr>
                <w:rFonts w:cs="Calibri"/>
                <w:b/>
              </w:rPr>
            </w:pPr>
            <w:r w:rsidRPr="00D01098">
              <w:rPr>
                <w:rFonts w:cs="Calibri"/>
                <w:b/>
              </w:rPr>
              <w:t>Veľkosť</w:t>
            </w:r>
          </w:p>
        </w:tc>
        <w:tc>
          <w:tcPr>
            <w:tcW w:w="1274" w:type="dxa"/>
            <w:shd w:val="clear" w:color="auto" w:fill="D9D9D9" w:themeFill="background1" w:themeFillShade="D9"/>
            <w:noWrap/>
            <w:vAlign w:val="bottom"/>
            <w:hideMark/>
          </w:tcPr>
          <w:p w:rsidRPr="00D01098" w:rsidR="00FF6290" w:rsidP="001A1924" w:rsidRDefault="00FF6290" w14:paraId="605B1E69" w14:textId="77777777">
            <w:pPr>
              <w:spacing w:before="40" w:after="40"/>
              <w:rPr>
                <w:rFonts w:cs="Calibri"/>
                <w:b/>
              </w:rPr>
            </w:pPr>
            <w:r w:rsidRPr="00D01098">
              <w:rPr>
                <w:rFonts w:cs="Calibri"/>
                <w:b/>
              </w:rPr>
              <w:t>Platné od</w:t>
            </w:r>
          </w:p>
        </w:tc>
        <w:tc>
          <w:tcPr>
            <w:tcW w:w="1145" w:type="dxa"/>
            <w:shd w:val="clear" w:color="auto" w:fill="D9D9D9" w:themeFill="background1" w:themeFillShade="D9"/>
          </w:tcPr>
          <w:p w:rsidRPr="00D01098" w:rsidR="00FF6290" w:rsidP="001A1924" w:rsidRDefault="00FF6290" w14:paraId="22AA9756" w14:textId="77777777">
            <w:pPr>
              <w:spacing w:before="40" w:after="40"/>
              <w:rPr>
                <w:rFonts w:cs="Calibri"/>
                <w:b/>
              </w:rPr>
            </w:pPr>
          </w:p>
          <w:p w:rsidRPr="00D01098" w:rsidR="00FF6290" w:rsidP="001A1924" w:rsidRDefault="00FF6290" w14:paraId="057C7505" w14:textId="77777777">
            <w:pPr>
              <w:spacing w:before="40" w:after="40"/>
              <w:rPr>
                <w:rFonts w:cs="Calibri"/>
                <w:b/>
              </w:rPr>
            </w:pPr>
            <w:r w:rsidRPr="00D01098">
              <w:rPr>
                <w:rFonts w:cs="Calibri"/>
                <w:b/>
              </w:rPr>
              <w:t>Platné do</w:t>
            </w:r>
          </w:p>
        </w:tc>
      </w:tr>
      <w:tr w:rsidRPr="00D01098" w:rsidR="00FF6290" w:rsidTr="00671BAB" w14:paraId="6EEF021D" w14:textId="77777777">
        <w:trPr>
          <w:trHeight w:val="290"/>
        </w:trPr>
        <w:tc>
          <w:tcPr>
            <w:tcW w:w="2633" w:type="dxa"/>
            <w:noWrap/>
            <w:vAlign w:val="bottom"/>
            <w:hideMark/>
          </w:tcPr>
          <w:p w:rsidRPr="00D01098" w:rsidR="00FF6290" w:rsidP="001A1924" w:rsidRDefault="00FF6290" w14:paraId="68E0E188" w14:textId="77777777">
            <w:pPr>
              <w:spacing w:before="40" w:after="40"/>
              <w:rPr>
                <w:rFonts w:cs="Calibri"/>
                <w:color w:val="000000"/>
              </w:rPr>
            </w:pPr>
            <w:r w:rsidRPr="00D01098">
              <w:rPr>
                <w:rFonts w:cs="Calibri"/>
                <w:color w:val="000000"/>
              </w:rPr>
              <w:t>15101000/102667/R001</w:t>
            </w:r>
          </w:p>
        </w:tc>
        <w:tc>
          <w:tcPr>
            <w:tcW w:w="1671" w:type="dxa"/>
            <w:noWrap/>
            <w:vAlign w:val="bottom"/>
            <w:hideMark/>
          </w:tcPr>
          <w:p w:rsidRPr="00D01098" w:rsidR="00FF6290" w:rsidP="001A1924" w:rsidRDefault="00FF6290" w14:paraId="1638FD1E"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FF6290" w:rsidP="001A1924" w:rsidRDefault="00FF6290" w14:paraId="23533228" w14:textId="77777777">
            <w:pPr>
              <w:spacing w:before="40" w:after="40"/>
              <w:rPr>
                <w:rFonts w:cs="Calibri"/>
                <w:color w:val="000000"/>
              </w:rPr>
            </w:pPr>
            <w:r w:rsidRPr="00D01098">
              <w:rPr>
                <w:rFonts w:cs="Calibri"/>
                <w:color w:val="000000"/>
              </w:rPr>
              <w:t>20</w:t>
            </w:r>
          </w:p>
        </w:tc>
        <w:tc>
          <w:tcPr>
            <w:tcW w:w="1274" w:type="dxa"/>
            <w:noWrap/>
            <w:vAlign w:val="bottom"/>
            <w:hideMark/>
          </w:tcPr>
          <w:p w:rsidRPr="00D01098" w:rsidR="00FF6290" w:rsidP="001A1924" w:rsidRDefault="00FF6290" w14:paraId="49B7DC3B" w14:textId="77777777">
            <w:pPr>
              <w:spacing w:before="40" w:after="40"/>
              <w:rPr>
                <w:rFonts w:cs="Calibri"/>
                <w:color w:val="000000"/>
              </w:rPr>
            </w:pPr>
            <w:r w:rsidRPr="00D01098">
              <w:rPr>
                <w:rFonts w:cs="Calibri"/>
                <w:color w:val="000000"/>
              </w:rPr>
              <w:t>01.01.2025</w:t>
            </w:r>
          </w:p>
        </w:tc>
        <w:tc>
          <w:tcPr>
            <w:tcW w:w="1145" w:type="dxa"/>
          </w:tcPr>
          <w:p w:rsidRPr="00D01098" w:rsidR="00FF6290" w:rsidP="001A1924" w:rsidRDefault="00FF6290" w14:paraId="2D88AA03" w14:textId="77777777">
            <w:pPr>
              <w:spacing w:before="40" w:after="40"/>
              <w:rPr>
                <w:rFonts w:cs="Calibri"/>
                <w:color w:val="000000"/>
              </w:rPr>
            </w:pPr>
            <w:r w:rsidRPr="00D01098">
              <w:rPr>
                <w:rFonts w:cs="Calibri"/>
                <w:color w:val="000000"/>
              </w:rPr>
              <w:t>31.01.2025</w:t>
            </w:r>
          </w:p>
        </w:tc>
      </w:tr>
      <w:tr w:rsidRPr="00D01098" w:rsidR="00FF6290" w:rsidTr="00671BAB" w14:paraId="76B75A71" w14:textId="77777777">
        <w:trPr>
          <w:trHeight w:val="290"/>
        </w:trPr>
        <w:tc>
          <w:tcPr>
            <w:tcW w:w="2633" w:type="dxa"/>
            <w:noWrap/>
            <w:vAlign w:val="bottom"/>
            <w:hideMark/>
          </w:tcPr>
          <w:p w:rsidRPr="00D01098" w:rsidR="00FF6290" w:rsidP="001A1924" w:rsidRDefault="00FF6290" w14:paraId="6231083F" w14:textId="77777777">
            <w:pPr>
              <w:spacing w:before="40" w:after="40"/>
              <w:rPr>
                <w:rFonts w:cs="Calibri"/>
                <w:color w:val="000000"/>
              </w:rPr>
            </w:pPr>
            <w:r w:rsidRPr="00D01098">
              <w:rPr>
                <w:rFonts w:cs="Calibri"/>
                <w:color w:val="000000"/>
              </w:rPr>
              <w:t>15101000/102667/R002</w:t>
            </w:r>
          </w:p>
        </w:tc>
        <w:tc>
          <w:tcPr>
            <w:tcW w:w="1671" w:type="dxa"/>
            <w:noWrap/>
            <w:vAlign w:val="bottom"/>
            <w:hideMark/>
          </w:tcPr>
          <w:p w:rsidRPr="00D01098" w:rsidR="00FF6290" w:rsidP="001A1924" w:rsidRDefault="00FF6290" w14:paraId="0E164084"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FF6290" w:rsidP="001A1924" w:rsidRDefault="00FF6290" w14:paraId="06B5C373" w14:textId="77777777">
            <w:pPr>
              <w:spacing w:before="40" w:after="40"/>
              <w:rPr>
                <w:rFonts w:cs="Calibri"/>
                <w:color w:val="000000"/>
              </w:rPr>
            </w:pPr>
            <w:r w:rsidRPr="00D01098">
              <w:rPr>
                <w:rFonts w:cs="Calibri"/>
                <w:color w:val="000000"/>
              </w:rPr>
              <w:t>35</w:t>
            </w:r>
          </w:p>
        </w:tc>
        <w:tc>
          <w:tcPr>
            <w:tcW w:w="1274" w:type="dxa"/>
            <w:noWrap/>
            <w:vAlign w:val="bottom"/>
            <w:hideMark/>
          </w:tcPr>
          <w:p w:rsidRPr="00D01098" w:rsidR="00FF6290" w:rsidP="001A1924" w:rsidRDefault="00FF6290" w14:paraId="0617CECC" w14:textId="77777777">
            <w:pPr>
              <w:spacing w:before="40" w:after="40"/>
              <w:rPr>
                <w:rFonts w:cs="Calibri"/>
                <w:color w:val="000000"/>
              </w:rPr>
            </w:pPr>
            <w:r w:rsidRPr="00D01098">
              <w:rPr>
                <w:rFonts w:cs="Calibri"/>
                <w:color w:val="000000"/>
              </w:rPr>
              <w:t>01.01.2025</w:t>
            </w:r>
          </w:p>
        </w:tc>
        <w:tc>
          <w:tcPr>
            <w:tcW w:w="1145" w:type="dxa"/>
          </w:tcPr>
          <w:p w:rsidRPr="00D01098" w:rsidR="00FF6290" w:rsidP="001A1924" w:rsidRDefault="00FF6290" w14:paraId="5A652E8A" w14:textId="77777777">
            <w:pPr>
              <w:spacing w:before="40" w:after="40"/>
              <w:rPr>
                <w:rFonts w:cs="Calibri"/>
                <w:color w:val="000000"/>
              </w:rPr>
            </w:pPr>
            <w:r w:rsidRPr="00D01098">
              <w:rPr>
                <w:rFonts w:cs="Calibri"/>
                <w:color w:val="000000"/>
              </w:rPr>
              <w:t>31.01.2025</w:t>
            </w:r>
          </w:p>
        </w:tc>
      </w:tr>
      <w:tr w:rsidRPr="00D01098" w:rsidR="00FF6290" w:rsidTr="00671BAB" w14:paraId="07D05EF1" w14:textId="77777777">
        <w:trPr>
          <w:trHeight w:val="290"/>
        </w:trPr>
        <w:tc>
          <w:tcPr>
            <w:tcW w:w="2633" w:type="dxa"/>
            <w:noWrap/>
            <w:vAlign w:val="bottom"/>
            <w:hideMark/>
          </w:tcPr>
          <w:p w:rsidRPr="00D01098" w:rsidR="00FF6290" w:rsidP="001A1924" w:rsidRDefault="00FF6290" w14:paraId="731599FB" w14:textId="77777777">
            <w:pPr>
              <w:spacing w:before="40" w:after="40"/>
              <w:rPr>
                <w:rFonts w:cs="Calibri"/>
                <w:color w:val="000000"/>
              </w:rPr>
            </w:pPr>
            <w:r w:rsidRPr="00D01098">
              <w:rPr>
                <w:rFonts w:cs="Calibri"/>
                <w:color w:val="000000"/>
              </w:rPr>
              <w:t>15101000/102667/R003</w:t>
            </w:r>
          </w:p>
        </w:tc>
        <w:tc>
          <w:tcPr>
            <w:tcW w:w="1671" w:type="dxa"/>
            <w:noWrap/>
            <w:vAlign w:val="bottom"/>
            <w:hideMark/>
          </w:tcPr>
          <w:p w:rsidRPr="00D01098" w:rsidR="00FF6290" w:rsidP="001A1924" w:rsidRDefault="00FF6290" w14:paraId="1EC138FB"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FF6290" w:rsidP="001A1924" w:rsidRDefault="00FF6290" w14:paraId="75B3C654" w14:textId="77777777">
            <w:pPr>
              <w:spacing w:before="40" w:after="40"/>
              <w:rPr>
                <w:rFonts w:cs="Calibri"/>
                <w:color w:val="000000"/>
              </w:rPr>
            </w:pPr>
            <w:r w:rsidRPr="00D01098">
              <w:rPr>
                <w:rFonts w:cs="Calibri"/>
                <w:color w:val="000000"/>
              </w:rPr>
              <w:t>15</w:t>
            </w:r>
          </w:p>
        </w:tc>
        <w:tc>
          <w:tcPr>
            <w:tcW w:w="1274" w:type="dxa"/>
            <w:noWrap/>
            <w:vAlign w:val="bottom"/>
            <w:hideMark/>
          </w:tcPr>
          <w:p w:rsidRPr="00D01098" w:rsidR="00FF6290" w:rsidP="001A1924" w:rsidRDefault="00FF6290" w14:paraId="0CCC79DB" w14:textId="77777777">
            <w:pPr>
              <w:spacing w:before="40" w:after="40"/>
              <w:rPr>
                <w:rFonts w:cs="Calibri"/>
                <w:color w:val="000000"/>
              </w:rPr>
            </w:pPr>
            <w:r w:rsidRPr="00D01098">
              <w:rPr>
                <w:rFonts w:cs="Calibri"/>
                <w:color w:val="000000"/>
              </w:rPr>
              <w:t>01.01.2025</w:t>
            </w:r>
          </w:p>
        </w:tc>
        <w:tc>
          <w:tcPr>
            <w:tcW w:w="1145" w:type="dxa"/>
          </w:tcPr>
          <w:p w:rsidRPr="00D01098" w:rsidR="00FF6290" w:rsidP="001A1924" w:rsidRDefault="00FF6290" w14:paraId="1B6B8B6C" w14:textId="77777777">
            <w:pPr>
              <w:spacing w:before="40" w:after="40"/>
              <w:rPr>
                <w:rFonts w:cs="Calibri"/>
                <w:color w:val="000000"/>
              </w:rPr>
            </w:pPr>
            <w:r w:rsidRPr="00D01098">
              <w:rPr>
                <w:rFonts w:cs="Calibri"/>
                <w:color w:val="000000"/>
              </w:rPr>
              <w:t>31.01.2025</w:t>
            </w:r>
          </w:p>
        </w:tc>
      </w:tr>
      <w:tr w:rsidRPr="00D01098" w:rsidR="00FF6290" w:rsidTr="00671BAB" w14:paraId="401EAD4E" w14:textId="77777777">
        <w:trPr>
          <w:trHeight w:val="290"/>
        </w:trPr>
        <w:tc>
          <w:tcPr>
            <w:tcW w:w="2633" w:type="dxa"/>
            <w:noWrap/>
            <w:vAlign w:val="bottom"/>
            <w:hideMark/>
          </w:tcPr>
          <w:p w:rsidRPr="00D01098" w:rsidR="00FF6290" w:rsidP="001A1924" w:rsidRDefault="00FF6290" w14:paraId="5FD6F993" w14:textId="77777777">
            <w:pPr>
              <w:spacing w:before="40" w:after="40"/>
              <w:rPr>
                <w:rFonts w:cs="Calibri"/>
                <w:color w:val="000000"/>
              </w:rPr>
            </w:pPr>
            <w:r w:rsidRPr="00D01098">
              <w:rPr>
                <w:rFonts w:cs="Calibri"/>
                <w:color w:val="000000"/>
              </w:rPr>
              <w:t>15101000/102667/R004</w:t>
            </w:r>
          </w:p>
        </w:tc>
        <w:tc>
          <w:tcPr>
            <w:tcW w:w="1671" w:type="dxa"/>
            <w:noWrap/>
            <w:vAlign w:val="bottom"/>
            <w:hideMark/>
          </w:tcPr>
          <w:p w:rsidRPr="00D01098" w:rsidR="00FF6290" w:rsidP="001A1924" w:rsidRDefault="00FF6290" w14:paraId="553154D1"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FF6290" w:rsidP="001A1924" w:rsidRDefault="00FF6290" w14:paraId="608FBCA7" w14:textId="77777777">
            <w:pPr>
              <w:spacing w:before="40" w:after="40"/>
              <w:rPr>
                <w:rFonts w:cs="Calibri"/>
                <w:color w:val="000000"/>
              </w:rPr>
            </w:pPr>
            <w:r w:rsidRPr="00D01098">
              <w:rPr>
                <w:rFonts w:cs="Calibri"/>
                <w:color w:val="000000"/>
              </w:rPr>
              <w:t>20</w:t>
            </w:r>
          </w:p>
        </w:tc>
        <w:tc>
          <w:tcPr>
            <w:tcW w:w="1274" w:type="dxa"/>
            <w:noWrap/>
            <w:vAlign w:val="bottom"/>
            <w:hideMark/>
          </w:tcPr>
          <w:p w:rsidRPr="00D01098" w:rsidR="00FF6290" w:rsidP="001A1924" w:rsidRDefault="00FF6290" w14:paraId="05452DA3" w14:textId="77777777">
            <w:pPr>
              <w:spacing w:before="40" w:after="40"/>
              <w:rPr>
                <w:rFonts w:cs="Calibri"/>
                <w:color w:val="000000"/>
              </w:rPr>
            </w:pPr>
            <w:r w:rsidRPr="00D01098">
              <w:rPr>
                <w:rFonts w:cs="Calibri"/>
                <w:color w:val="000000"/>
              </w:rPr>
              <w:t>01.01.2025</w:t>
            </w:r>
          </w:p>
        </w:tc>
        <w:tc>
          <w:tcPr>
            <w:tcW w:w="1145" w:type="dxa"/>
          </w:tcPr>
          <w:p w:rsidRPr="00D01098" w:rsidR="00FF6290" w:rsidP="001A1924" w:rsidRDefault="00FF6290" w14:paraId="49F466F5" w14:textId="77777777">
            <w:pPr>
              <w:spacing w:before="40" w:after="40"/>
              <w:rPr>
                <w:rFonts w:cs="Calibri"/>
                <w:color w:val="000000"/>
              </w:rPr>
            </w:pPr>
            <w:r w:rsidRPr="00D01098">
              <w:rPr>
                <w:rFonts w:cs="Calibri"/>
                <w:color w:val="000000"/>
              </w:rPr>
              <w:t>31.01.2025</w:t>
            </w:r>
          </w:p>
        </w:tc>
      </w:tr>
    </w:tbl>
    <w:p w:rsidRPr="00D01098" w:rsidR="00FF6290" w:rsidP="0061410D" w:rsidRDefault="00FF6290" w14:paraId="73EB5D2E" w14:textId="77777777">
      <w:pPr>
        <w:rPr>
          <w:rFonts w:cs="Calibri"/>
        </w:rPr>
      </w:pPr>
    </w:p>
    <w:p w:rsidRPr="00D01098" w:rsidR="00FF6290" w:rsidP="0061410D" w:rsidRDefault="00FF6290" w14:paraId="2762915E" w14:textId="77777777">
      <w:pPr>
        <w:ind w:firstLine="397"/>
        <w:rPr>
          <w:rFonts w:cs="Calibri"/>
        </w:rPr>
      </w:pPr>
      <w:r w:rsidRPr="00D01098">
        <w:rPr>
          <w:rFonts w:cs="Calibri"/>
        </w:rPr>
        <w:t xml:space="preserve">Používateľ spustí transakciu </w:t>
      </w:r>
      <w:r w:rsidRPr="00D01098">
        <w:rPr>
          <w:rFonts w:cs="Calibri"/>
          <w:b/>
          <w:bCs/>
        </w:rPr>
        <w:t>ZRXHZMENA – „Hromadná zmena“</w:t>
      </w:r>
      <w:r w:rsidRPr="00D01098">
        <w:rPr>
          <w:rFonts w:cs="Calibri"/>
        </w:rPr>
        <w:t xml:space="preserve"> priamym vyvolaním v príkazovom poli alebo cez Užívateľské menu SAP:</w:t>
      </w:r>
    </w:p>
    <w:p w:rsidRPr="00D01098" w:rsidR="00FF6290" w:rsidP="0061410D" w:rsidRDefault="00FF6290" w14:paraId="0B6F8D1B" w14:textId="77777777">
      <w:pPr>
        <w:rPr>
          <w:rFonts w:cs="Calibri"/>
        </w:rPr>
      </w:pPr>
      <w:r w:rsidRPr="00D01098">
        <w:rPr>
          <w:rFonts w:cs="Calibri"/>
          <w:noProof/>
        </w:rPr>
        <w:drawing>
          <wp:inline distT="0" distB="0" distL="0" distR="0" wp14:anchorId="3AFE8440" wp14:editId="51245115">
            <wp:extent cx="5296172" cy="2959252"/>
            <wp:effectExtent l="0" t="0" r="0" b="0"/>
            <wp:docPr id="21177754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097550" name=""/>
                    <pic:cNvPicPr/>
                  </pic:nvPicPr>
                  <pic:blipFill>
                    <a:blip r:embed="rId745"/>
                    <a:stretch>
                      <a:fillRect/>
                    </a:stretch>
                  </pic:blipFill>
                  <pic:spPr>
                    <a:xfrm>
                      <a:off x="0" y="0"/>
                      <a:ext cx="5296172" cy="2959252"/>
                    </a:xfrm>
                    <a:prstGeom prst="rect">
                      <a:avLst/>
                    </a:prstGeom>
                  </pic:spPr>
                </pic:pic>
              </a:graphicData>
            </a:graphic>
          </wp:inline>
        </w:drawing>
      </w:r>
    </w:p>
    <w:p w:rsidR="00FF6290" w:rsidP="0061410D" w:rsidRDefault="00FF6290" w14:paraId="51850300" w14:textId="77777777">
      <w:pPr>
        <w:rPr>
          <w:rFonts w:cs="Calibri"/>
        </w:rPr>
      </w:pPr>
    </w:p>
    <w:p w:rsidRPr="00D01098" w:rsidR="00FF6290" w:rsidP="0061410D" w:rsidRDefault="00FF6290" w14:paraId="76D0E7B2" w14:textId="77777777">
      <w:pPr>
        <w:rPr>
          <w:rFonts w:cs="Calibri"/>
        </w:rPr>
      </w:pPr>
      <w:r w:rsidRPr="00D01098">
        <w:rPr>
          <w:rFonts w:cs="Calibri"/>
        </w:rPr>
        <w:t>Vstupná výberová obrazovka:</w:t>
      </w:r>
    </w:p>
    <w:p w:rsidRPr="00D01098" w:rsidR="00FF6290" w:rsidP="0061410D" w:rsidRDefault="00FF6290" w14:paraId="4755898E" w14:textId="77777777">
      <w:pPr>
        <w:rPr>
          <w:rFonts w:cs="Calibri"/>
        </w:rPr>
      </w:pPr>
      <w:r w:rsidRPr="00FF2DA6">
        <w:rPr>
          <w:noProof/>
        </w:rPr>
        <w:drawing>
          <wp:inline distT="0" distB="0" distL="0" distR="0" wp14:anchorId="7947778E" wp14:editId="45C27620">
            <wp:extent cx="4191410" cy="2321169"/>
            <wp:effectExtent l="0" t="0" r="0" b="3175"/>
            <wp:docPr id="1066171380" name="Obrázok 1" descr="Obrázok, na ktorom je text, snímka obrazovky, softvér, písm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934546" name="Obrázok 1" descr="Obrázok, na ktorom je text, snímka obrazovky, softvér, písmo&#10;&#10;Obsah vygenerovaný pomocou AI môže byť nesprávny."/>
                    <pic:cNvPicPr/>
                  </pic:nvPicPr>
                  <pic:blipFill>
                    <a:blip r:embed="rId945"/>
                    <a:stretch>
                      <a:fillRect/>
                    </a:stretch>
                  </pic:blipFill>
                  <pic:spPr>
                    <a:xfrm>
                      <a:off x="0" y="0"/>
                      <a:ext cx="4205782" cy="2329128"/>
                    </a:xfrm>
                    <a:prstGeom prst="rect">
                      <a:avLst/>
                    </a:prstGeom>
                  </pic:spPr>
                </pic:pic>
              </a:graphicData>
            </a:graphic>
          </wp:inline>
        </w:drawing>
      </w:r>
    </w:p>
    <w:p w:rsidR="00FF6290" w:rsidP="0061410D" w:rsidRDefault="00FF6290" w14:paraId="378AEA06" w14:textId="77777777">
      <w:pPr>
        <w:rPr>
          <w:rFonts w:cs="Calibri"/>
          <w:bCs/>
          <w:iCs/>
        </w:rPr>
      </w:pPr>
    </w:p>
    <w:p w:rsidRPr="00D01098" w:rsidR="00FF6290" w:rsidP="0061410D" w:rsidRDefault="00FF6290" w14:paraId="6740AF0F" w14:textId="77777777">
      <w:pPr>
        <w:rPr>
          <w:rFonts w:cs="Calibri"/>
          <w:bCs/>
          <w:iCs/>
        </w:rPr>
      </w:pPr>
      <w:r w:rsidRPr="00D01098">
        <w:rPr>
          <w:rFonts w:cs="Calibri"/>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01098" w:rsidR="00FF6290" w:rsidTr="001A1924" w14:paraId="55B8AA66" w14:textId="77777777">
        <w:trPr>
          <w:tblHeader/>
        </w:trPr>
        <w:tc>
          <w:tcPr>
            <w:tcW w:w="2425" w:type="dxa"/>
            <w:shd w:val="clear" w:color="auto" w:fill="D9D9D9" w:themeFill="background1" w:themeFillShade="D9"/>
          </w:tcPr>
          <w:p w:rsidRPr="00D01098" w:rsidR="00FF6290" w:rsidP="001A1924" w:rsidRDefault="00FF6290" w14:paraId="3788CC35" w14:textId="77777777">
            <w:pPr>
              <w:spacing w:before="40" w:after="40"/>
              <w:ind w:left="0"/>
              <w:rPr>
                <w:rFonts w:cs="Calibri"/>
                <w:b/>
              </w:rPr>
            </w:pPr>
            <w:r w:rsidRPr="00D01098">
              <w:rPr>
                <w:rFonts w:cs="Calibri"/>
                <w:b/>
              </w:rPr>
              <w:t>Pole</w:t>
            </w:r>
          </w:p>
        </w:tc>
        <w:tc>
          <w:tcPr>
            <w:tcW w:w="6480" w:type="dxa"/>
            <w:shd w:val="clear" w:color="auto" w:fill="D9D9D9" w:themeFill="background1" w:themeFillShade="D9"/>
          </w:tcPr>
          <w:p w:rsidRPr="00D01098" w:rsidR="00FF6290" w:rsidP="001A1924" w:rsidRDefault="00FF6290" w14:paraId="160EED77" w14:textId="77777777">
            <w:pPr>
              <w:spacing w:before="40" w:after="40"/>
              <w:ind w:left="0"/>
              <w:rPr>
                <w:rFonts w:cs="Calibri"/>
                <w:b/>
              </w:rPr>
            </w:pPr>
            <w:r w:rsidRPr="00D01098">
              <w:rPr>
                <w:rFonts w:cs="Calibri"/>
                <w:b/>
              </w:rPr>
              <w:t>Popis</w:t>
            </w:r>
          </w:p>
        </w:tc>
      </w:tr>
      <w:tr w:rsidRPr="00D01098" w:rsidR="00FF6290" w:rsidTr="001A1924" w14:paraId="03E123A9" w14:textId="77777777">
        <w:tc>
          <w:tcPr>
            <w:tcW w:w="2425" w:type="dxa"/>
          </w:tcPr>
          <w:p w:rsidRPr="00D01098" w:rsidR="00FF6290" w:rsidP="001A1924" w:rsidRDefault="00FF6290" w14:paraId="286DDF6D" w14:textId="77777777">
            <w:pPr>
              <w:spacing w:before="40" w:after="40"/>
              <w:ind w:left="0"/>
              <w:rPr>
                <w:rFonts w:cs="Calibri"/>
                <w:b/>
                <w:lang w:val="pl-PL"/>
              </w:rPr>
            </w:pPr>
            <w:r w:rsidRPr="00D01098">
              <w:rPr>
                <w:rFonts w:cs="Calibri"/>
                <w:b/>
                <w:lang w:val="pl-PL"/>
              </w:rPr>
              <w:t>Miest. v AO – Aktualiz. vymeraní</w:t>
            </w:r>
          </w:p>
        </w:tc>
        <w:tc>
          <w:tcPr>
            <w:tcW w:w="6480" w:type="dxa"/>
          </w:tcPr>
          <w:p w:rsidRPr="00D01098" w:rsidR="00FF6290" w:rsidP="001A1924" w:rsidRDefault="00FF6290" w14:paraId="1A21204F" w14:textId="77777777">
            <w:pPr>
              <w:spacing w:before="40" w:after="40"/>
              <w:ind w:left="0"/>
              <w:rPr>
                <w:rFonts w:cs="Calibri"/>
                <w:lang w:val="pl-PL"/>
              </w:rPr>
            </w:pPr>
            <w:r w:rsidRPr="00D01098">
              <w:rPr>
                <w:rFonts w:cs="Calibri"/>
                <w:lang w:val="pl-PL"/>
              </w:rPr>
              <w:t>Zakliknúť v prípade, ak je požadované vykonať hromadnú aktualizáciu vymeraní.</w:t>
            </w:r>
          </w:p>
        </w:tc>
      </w:tr>
    </w:tbl>
    <w:p w:rsidRPr="00D01098" w:rsidR="00FF6290" w:rsidP="0061410D" w:rsidRDefault="00FF6290" w14:paraId="6F21BD45" w14:textId="77777777">
      <w:pPr>
        <w:rPr>
          <w:rFonts w:cs="Calibri"/>
        </w:rPr>
      </w:pPr>
    </w:p>
    <w:p w:rsidRPr="00D01098" w:rsidR="00FF6290" w:rsidP="0061410D" w:rsidRDefault="00FF6290" w14:paraId="7C66E6B7" w14:textId="77777777">
      <w:pPr>
        <w:ind w:firstLine="397"/>
        <w:rPr>
          <w:rFonts w:cs="Calibri"/>
        </w:rPr>
      </w:pPr>
      <w:r w:rsidRPr="00D01098">
        <w:rPr>
          <w:rFonts w:cs="Calibri"/>
        </w:rPr>
        <w:t xml:space="preserve">Kliknúť na ikonu </w:t>
      </w:r>
      <w:r w:rsidRPr="00D01098">
        <w:rPr>
          <w:rFonts w:cs="Calibri"/>
          <w:noProof/>
        </w:rPr>
        <w:drawing>
          <wp:inline distT="0" distB="0" distL="0" distR="0" wp14:anchorId="503A870F" wp14:editId="705C37B1">
            <wp:extent cx="167655" cy="144793"/>
            <wp:effectExtent l="0" t="0" r="3810" b="7620"/>
            <wp:docPr id="1884923954" name="Picture 1884923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01098">
        <w:rPr>
          <w:rFonts w:cs="Calibri"/>
        </w:rPr>
        <w:t xml:space="preserve"> - Vykonanie. Zobrazí sa dialógové okno pre výber súboru, v ktorom vyhľadáte pripravený Excel súbor.</w:t>
      </w:r>
    </w:p>
    <w:p w:rsidRPr="00D01098" w:rsidR="00FF6290" w:rsidP="0061410D" w:rsidRDefault="00FF6290" w14:paraId="12ADF4FE" w14:textId="77777777">
      <w:pPr>
        <w:rPr>
          <w:rFonts w:cs="Calibri"/>
        </w:rPr>
      </w:pPr>
      <w:r w:rsidRPr="00D01098">
        <w:rPr>
          <w:rFonts w:cs="Calibri"/>
          <w:noProof/>
        </w:rPr>
        <w:drawing>
          <wp:inline distT="0" distB="0" distL="0" distR="0" wp14:anchorId="1CD17B10" wp14:editId="2B6ACEBC">
            <wp:extent cx="3981450" cy="2446120"/>
            <wp:effectExtent l="0" t="0" r="0" b="0"/>
            <wp:docPr id="18470308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763875" name=""/>
                    <pic:cNvPicPr/>
                  </pic:nvPicPr>
                  <pic:blipFill>
                    <a:blip r:embed="rId747"/>
                    <a:stretch>
                      <a:fillRect/>
                    </a:stretch>
                  </pic:blipFill>
                  <pic:spPr>
                    <a:xfrm>
                      <a:off x="0" y="0"/>
                      <a:ext cx="3995671" cy="2454857"/>
                    </a:xfrm>
                    <a:prstGeom prst="rect">
                      <a:avLst/>
                    </a:prstGeom>
                  </pic:spPr>
                </pic:pic>
              </a:graphicData>
            </a:graphic>
          </wp:inline>
        </w:drawing>
      </w:r>
    </w:p>
    <w:p w:rsidRPr="00D01098" w:rsidR="00FF6290" w:rsidP="0061410D" w:rsidRDefault="00FF6290" w14:paraId="369C6727" w14:textId="77777777">
      <w:pPr>
        <w:rPr>
          <w:rFonts w:cs="Calibri"/>
        </w:rPr>
      </w:pPr>
    </w:p>
    <w:p w:rsidRPr="00D01098" w:rsidR="00FF6290" w:rsidP="0061410D" w:rsidRDefault="00FF6290" w14:paraId="292E0375" w14:textId="77777777">
      <w:pPr>
        <w:rPr>
          <w:rFonts w:cs="Calibri"/>
        </w:rPr>
      </w:pPr>
      <w:r w:rsidRPr="00D01098">
        <w:rPr>
          <w:rFonts w:cs="Calibri"/>
        </w:rPr>
        <w:tab/>
      </w:r>
      <w:r w:rsidRPr="00D01098">
        <w:rPr>
          <w:rFonts w:cs="Calibri"/>
        </w:rPr>
        <w:t>Po načítaní dát zo vstupného súboru sa zobrazí ALV výstup obsahujúci ID Architektonického objektu, typ Architektonického objektu, označenie typu Architektonického objektu, označenie Architektonického objektu, starý druh a hodnotu vymerania, nový druh a hodnotu vymerania, dátumy platnosti a prípadné chybové hlá</w:t>
      </w:r>
      <w:r>
        <w:rPr>
          <w:rFonts w:cs="Calibri"/>
        </w:rPr>
        <w:t>senia</w:t>
      </w:r>
      <w:r w:rsidRPr="00D01098">
        <w:rPr>
          <w:rFonts w:cs="Calibri"/>
        </w:rPr>
        <w:t xml:space="preserve"> z</w:t>
      </w:r>
      <w:r>
        <w:rPr>
          <w:rFonts w:cs="Calibri"/>
        </w:rPr>
        <w:t> </w:t>
      </w:r>
      <w:r w:rsidRPr="00D01098">
        <w:rPr>
          <w:rFonts w:cs="Calibri"/>
        </w:rPr>
        <w:t>importu</w:t>
      </w:r>
      <w:r>
        <w:rPr>
          <w:rFonts w:cs="Calibri"/>
        </w:rPr>
        <w:t>:</w:t>
      </w:r>
    </w:p>
    <w:p w:rsidRPr="00D01098" w:rsidR="00FF6290" w:rsidP="0061410D" w:rsidRDefault="00FF6290" w14:paraId="6547737F" w14:textId="77777777">
      <w:pPr>
        <w:rPr>
          <w:rFonts w:cs="Calibri"/>
        </w:rPr>
      </w:pPr>
      <w:r w:rsidRPr="00D01098">
        <w:rPr>
          <w:rFonts w:cs="Calibri"/>
          <w:noProof/>
        </w:rPr>
        <w:drawing>
          <wp:inline distT="0" distB="0" distL="0" distR="0" wp14:anchorId="3B89C56F" wp14:editId="2F680393">
            <wp:extent cx="5760720" cy="640080"/>
            <wp:effectExtent l="0" t="0" r="0" b="7620"/>
            <wp:docPr id="29964075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150861" name=""/>
                    <pic:cNvPicPr/>
                  </pic:nvPicPr>
                  <pic:blipFill>
                    <a:blip r:embed="rId759" cstate="print">
                      <a:extLst>
                        <a:ext uri="{28A0092B-C50C-407E-A947-70E740481C1C}">
                          <a14:useLocalDpi xmlns:a14="http://schemas.microsoft.com/office/drawing/2010/main"/>
                        </a:ext>
                      </a:extLst>
                    </a:blip>
                    <a:stretch>
                      <a:fillRect/>
                    </a:stretch>
                  </pic:blipFill>
                  <pic:spPr>
                    <a:xfrm>
                      <a:off x="0" y="0"/>
                      <a:ext cx="5760720" cy="640080"/>
                    </a:xfrm>
                    <a:prstGeom prst="rect">
                      <a:avLst/>
                    </a:prstGeom>
                  </pic:spPr>
                </pic:pic>
              </a:graphicData>
            </a:graphic>
          </wp:inline>
        </w:drawing>
      </w:r>
    </w:p>
    <w:p w:rsidR="00FF6290" w:rsidP="0061410D" w:rsidRDefault="00FF6290" w14:paraId="0126C0BB" w14:textId="77777777">
      <w:pPr>
        <w:rPr>
          <w:rFonts w:cs="Calibri"/>
        </w:rPr>
      </w:pPr>
    </w:p>
    <w:p w:rsidRPr="00D01098" w:rsidR="00FF6290" w:rsidP="0061410D" w:rsidRDefault="00FF6290" w14:paraId="46BC877F" w14:textId="77777777">
      <w:pPr>
        <w:rPr>
          <w:rFonts w:cs="Calibri"/>
        </w:rPr>
      </w:pPr>
      <w:r w:rsidRPr="00D01098">
        <w:rPr>
          <w:rFonts w:cs="Calibri"/>
        </w:rPr>
        <w:tab/>
      </w:r>
      <w:r w:rsidRPr="00D01098">
        <w:rPr>
          <w:rFonts w:cs="Calibri"/>
        </w:rPr>
        <w:t xml:space="preserve">Kliknúť na ikonu </w:t>
      </w:r>
      <w:r w:rsidRPr="00D01098">
        <w:rPr>
          <w:rFonts w:cs="Calibri"/>
          <w:noProof/>
        </w:rPr>
        <w:drawing>
          <wp:inline distT="0" distB="0" distL="0" distR="0" wp14:anchorId="445DE67C" wp14:editId="615FF2D8">
            <wp:extent cx="654084" cy="177809"/>
            <wp:effectExtent l="0" t="0" r="0" b="0"/>
            <wp:docPr id="475799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01098">
        <w:rPr>
          <w:rFonts w:cs="Calibri"/>
        </w:rPr>
        <w:t xml:space="preserve"> - Simulácia ostrého chodu, kedy prebehnú kontroly kmeňových dát objektov. Ak sa v spodnej časti obrazovky zobrazí hlásenie: </w:t>
      </w:r>
      <w:r w:rsidRPr="00D01098">
        <w:rPr>
          <w:rFonts w:cs="Calibri"/>
          <w:noProof/>
        </w:rPr>
        <w:drawing>
          <wp:inline distT="0" distB="0" distL="0" distR="0" wp14:anchorId="38F43378" wp14:editId="0B6744C2">
            <wp:extent cx="2165350" cy="158750"/>
            <wp:effectExtent l="0" t="0" r="6350" b="0"/>
            <wp:docPr id="13419698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978777" name=""/>
                    <pic:cNvPicPr/>
                  </pic:nvPicPr>
                  <pic:blipFill rotWithShape="1">
                    <a:blip r:embed="rId750" cstate="print">
                      <a:extLst>
                        <a:ext uri="{28A0092B-C50C-407E-A947-70E740481C1C}">
                          <a14:useLocalDpi xmlns:a14="http://schemas.microsoft.com/office/drawing/2010/main"/>
                        </a:ext>
                      </a:extLst>
                    </a:blip>
                    <a:srcRect/>
                    <a:stretch/>
                  </pic:blipFill>
                  <pic:spPr bwMode="auto">
                    <a:xfrm>
                      <a:off x="0" y="0"/>
                      <a:ext cx="2165464" cy="158758"/>
                    </a:xfrm>
                    <a:prstGeom prst="rect">
                      <a:avLst/>
                    </a:prstGeom>
                    <a:ln>
                      <a:noFill/>
                    </a:ln>
                    <a:extLst>
                      <a:ext uri="{53640926-AAD7-44D8-BBD7-CCE9431645EC}">
                        <a14:shadowObscured xmlns:a14="http://schemas.microsoft.com/office/drawing/2010/main"/>
                      </a:ext>
                    </a:extLst>
                  </pic:spPr>
                </pic:pic>
              </a:graphicData>
            </a:graphic>
          </wp:inline>
        </w:drawing>
      </w:r>
      <w:r w:rsidRPr="00D01098">
        <w:rPr>
          <w:rFonts w:cs="Calibri"/>
        </w:rPr>
        <w:t xml:space="preserve">, je potrebné kliknúť na ikonu </w:t>
      </w:r>
      <w:r w:rsidRPr="00D01098">
        <w:rPr>
          <w:rFonts w:cs="Calibri"/>
          <w:noProof/>
        </w:rPr>
        <w:drawing>
          <wp:inline distT="0" distB="0" distL="0" distR="0" wp14:anchorId="13C588DE" wp14:editId="1C205D94">
            <wp:extent cx="997001" cy="177809"/>
            <wp:effectExtent l="0" t="0" r="0" b="0"/>
            <wp:docPr id="12224207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6771" name=""/>
                    <pic:cNvPicPr/>
                  </pic:nvPicPr>
                  <pic:blipFill>
                    <a:blip r:embed="rId751"/>
                    <a:stretch>
                      <a:fillRect/>
                    </a:stretch>
                  </pic:blipFill>
                  <pic:spPr>
                    <a:xfrm>
                      <a:off x="0" y="0"/>
                      <a:ext cx="997001" cy="177809"/>
                    </a:xfrm>
                    <a:prstGeom prst="rect">
                      <a:avLst/>
                    </a:prstGeom>
                  </pic:spPr>
                </pic:pic>
              </a:graphicData>
            </a:graphic>
          </wp:inline>
        </w:drawing>
      </w:r>
      <w:r w:rsidRPr="00D01098">
        <w:rPr>
          <w:rFonts w:cs="Calibri"/>
        </w:rPr>
        <w:t xml:space="preserve"> - Zobraziť chybový protokol. Zobrazí sa zoznam identifikovaných chýb kmeňových dát objektov.</w:t>
      </w:r>
    </w:p>
    <w:p w:rsidRPr="00D01098" w:rsidR="00FF6290" w:rsidP="0061410D" w:rsidRDefault="00FF6290" w14:paraId="49A6EA81" w14:textId="77777777">
      <w:pPr>
        <w:rPr>
          <w:rFonts w:cs="Calibri"/>
        </w:rPr>
      </w:pPr>
      <w:r w:rsidRPr="00D01098">
        <w:rPr>
          <w:rFonts w:cs="Calibri"/>
        </w:rPr>
        <w:tab/>
      </w:r>
      <w:r w:rsidRPr="00D01098">
        <w:rPr>
          <w:rFonts w:cs="Calibri"/>
        </w:rPr>
        <w:t xml:space="preserve">Po odstránení všetkých chýb z chybového protokolu je potrebné ešte raz spustiť transakciu ZRXHZMENA pre hromadnú aktualizáciu vymeraní miestností, načítať vstupný súbor, spustiť simuláciu kliknutím na ikonu </w:t>
      </w:r>
      <w:r w:rsidRPr="00D01098">
        <w:rPr>
          <w:rFonts w:cs="Calibri"/>
          <w:noProof/>
        </w:rPr>
        <w:drawing>
          <wp:inline distT="0" distB="0" distL="0" distR="0" wp14:anchorId="20B2C1B2" wp14:editId="04BD95B8">
            <wp:extent cx="654084" cy="177809"/>
            <wp:effectExtent l="0" t="0" r="0" b="0"/>
            <wp:docPr id="14244848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01098">
        <w:rPr>
          <w:rFonts w:cs="Calibri"/>
        </w:rPr>
        <w:t xml:space="preserve"> - Simulácia ostrého chodu. Až keď sa v spodnej </w:t>
      </w:r>
      <w:r>
        <w:rPr>
          <w:rFonts w:cs="Calibri"/>
        </w:rPr>
        <w:t xml:space="preserve">časti </w:t>
      </w:r>
      <w:r w:rsidRPr="00D01098">
        <w:rPr>
          <w:rFonts w:cs="Calibri"/>
        </w:rPr>
        <w:t>obrazovk</w:t>
      </w:r>
      <w:r>
        <w:rPr>
          <w:rFonts w:cs="Calibri"/>
        </w:rPr>
        <w:t>y</w:t>
      </w:r>
      <w:r w:rsidRPr="00D01098">
        <w:rPr>
          <w:rFonts w:cs="Calibri"/>
        </w:rPr>
        <w:t xml:space="preserve"> zobrazí hlásenie </w:t>
      </w:r>
      <w:r w:rsidRPr="00D01098">
        <w:rPr>
          <w:rFonts w:cs="Calibri"/>
          <w:noProof/>
        </w:rPr>
        <w:drawing>
          <wp:inline distT="0" distB="0" distL="0" distR="0" wp14:anchorId="78257554" wp14:editId="50130E47">
            <wp:extent cx="1136650" cy="152400"/>
            <wp:effectExtent l="0" t="0" r="6350" b="0"/>
            <wp:docPr id="2410212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943854" name=""/>
                    <pic:cNvPicPr/>
                  </pic:nvPicPr>
                  <pic:blipFill rotWithShape="1">
                    <a:blip r:embed="rId754" cstate="print">
                      <a:extLst>
                        <a:ext uri="{28A0092B-C50C-407E-A947-70E740481C1C}">
                          <a14:useLocalDpi xmlns:a14="http://schemas.microsoft.com/office/drawing/2010/main"/>
                        </a:ext>
                      </a:extLst>
                    </a:blip>
                    <a:srcRect t="-1"/>
                    <a:stretch/>
                  </pic:blipFill>
                  <pic:spPr bwMode="auto">
                    <a:xfrm>
                      <a:off x="0" y="0"/>
                      <a:ext cx="1136710" cy="152408"/>
                    </a:xfrm>
                    <a:prstGeom prst="rect">
                      <a:avLst/>
                    </a:prstGeom>
                    <a:ln>
                      <a:noFill/>
                    </a:ln>
                    <a:extLst>
                      <a:ext uri="{53640926-AAD7-44D8-BBD7-CCE9431645EC}">
                        <a14:shadowObscured xmlns:a14="http://schemas.microsoft.com/office/drawing/2010/main"/>
                      </a:ext>
                    </a:extLst>
                  </pic:spPr>
                </pic:pic>
              </a:graphicData>
            </a:graphic>
          </wp:inline>
        </w:drawing>
      </w:r>
      <w:r w:rsidRPr="00D01098">
        <w:rPr>
          <w:rFonts w:cs="Calibri"/>
        </w:rPr>
        <w:t xml:space="preserve">, je možné spustiť ostrý chod kliknutím na ikonu </w:t>
      </w:r>
      <w:r w:rsidRPr="00D01098">
        <w:rPr>
          <w:rFonts w:cs="Calibri"/>
          <w:noProof/>
        </w:rPr>
        <w:drawing>
          <wp:inline distT="0" distB="0" distL="0" distR="0" wp14:anchorId="06178FE4" wp14:editId="50F7C5FD">
            <wp:extent cx="723937" cy="171459"/>
            <wp:effectExtent l="0" t="0" r="0" b="0"/>
            <wp:docPr id="9056452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548359" name=""/>
                    <pic:cNvPicPr/>
                  </pic:nvPicPr>
                  <pic:blipFill>
                    <a:blip r:embed="rId755"/>
                    <a:stretch>
                      <a:fillRect/>
                    </a:stretch>
                  </pic:blipFill>
                  <pic:spPr>
                    <a:xfrm>
                      <a:off x="0" y="0"/>
                      <a:ext cx="723937" cy="171459"/>
                    </a:xfrm>
                    <a:prstGeom prst="rect">
                      <a:avLst/>
                    </a:prstGeom>
                  </pic:spPr>
                </pic:pic>
              </a:graphicData>
            </a:graphic>
          </wp:inline>
        </w:drawing>
      </w:r>
      <w:r w:rsidRPr="00D01098">
        <w:rPr>
          <w:rFonts w:cs="Calibri"/>
        </w:rPr>
        <w:t xml:space="preserve"> - Ostrý chod zmeny.</w:t>
      </w:r>
    </w:p>
    <w:p w:rsidR="00FF6290" w:rsidP="0061410D" w:rsidRDefault="00FF6290" w14:paraId="237F343A" w14:textId="77777777">
      <w:pPr>
        <w:ind w:firstLine="397"/>
        <w:rPr>
          <w:rFonts w:cs="Calibri"/>
        </w:rPr>
      </w:pPr>
      <w:r w:rsidRPr="00D01098">
        <w:rPr>
          <w:rFonts w:cs="Calibri"/>
        </w:rPr>
        <w:t xml:space="preserve">Akonáhle prebehne ostrý chod, v spodnej časti obrazovky sa zobrazí hlásenie: </w:t>
      </w:r>
      <w:r w:rsidRPr="00D01098">
        <w:rPr>
          <w:rFonts w:cs="Calibri"/>
          <w:noProof/>
        </w:rPr>
        <w:drawing>
          <wp:inline distT="0" distB="0" distL="0" distR="0" wp14:anchorId="4C736289" wp14:editId="019803A1">
            <wp:extent cx="1231963" cy="158758"/>
            <wp:effectExtent l="0" t="0" r="6350" b="0"/>
            <wp:docPr id="18682137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729798" name=""/>
                    <pic:cNvPicPr/>
                  </pic:nvPicPr>
                  <pic:blipFill>
                    <a:blip r:embed="rId756"/>
                    <a:stretch>
                      <a:fillRect/>
                    </a:stretch>
                  </pic:blipFill>
                  <pic:spPr>
                    <a:xfrm>
                      <a:off x="0" y="0"/>
                      <a:ext cx="1231963" cy="158758"/>
                    </a:xfrm>
                    <a:prstGeom prst="rect">
                      <a:avLst/>
                    </a:prstGeom>
                  </pic:spPr>
                </pic:pic>
              </a:graphicData>
            </a:graphic>
          </wp:inline>
        </w:drawing>
      </w:r>
      <w:r w:rsidRPr="00D01098">
        <w:rPr>
          <w:rFonts w:cs="Calibri"/>
        </w:rPr>
        <w:t>.</w:t>
      </w:r>
    </w:p>
    <w:p w:rsidR="00FF6290" w:rsidP="0061410D" w:rsidRDefault="00FF6290" w14:paraId="620354FB" w14:textId="77777777">
      <w:pPr>
        <w:ind w:firstLine="397"/>
        <w:rPr>
          <w:rFonts w:cs="Calibri"/>
          <w:noProof/>
        </w:rPr>
      </w:pPr>
    </w:p>
    <w:p w:rsidR="00FF6290" w:rsidP="0061410D" w:rsidRDefault="00FF6290" w14:paraId="34E01F10" w14:textId="77777777">
      <w:pPr>
        <w:ind w:firstLine="397"/>
        <w:rPr>
          <w:rFonts w:cs="Calibri"/>
          <w:b/>
          <w:bCs/>
          <w:noProof/>
        </w:rPr>
      </w:pPr>
      <w:r w:rsidRPr="00F26F82">
        <w:rPr>
          <w:rFonts w:cs="Calibri"/>
          <w:b/>
          <w:bCs/>
          <w:noProof/>
        </w:rPr>
        <w:t xml:space="preserve">Ak sú aktualizované objekty architektúry 06RM – Miestnosti prepojené na objekty využitia Nájomné objekty, je potrebné vykonať aktualizáciu týchto vymeraní na Nájomných objektoch prostredníctvom Zásoby práce (Kapitola </w:t>
      </w:r>
      <w:r>
        <w:rPr>
          <w:rFonts w:cs="Calibri"/>
          <w:b/>
          <w:bCs/>
          <w:noProof/>
        </w:rPr>
        <w:t>7.2</w:t>
      </w:r>
      <w:r w:rsidRPr="00F26F82">
        <w:rPr>
          <w:rFonts w:cs="Calibri"/>
          <w:b/>
          <w:bCs/>
          <w:noProof/>
        </w:rPr>
        <w:t xml:space="preserve"> </w:t>
      </w:r>
      <w:r w:rsidRPr="00FF6290">
        <w:rPr>
          <w:b/>
          <w:bCs/>
        </w:rPr>
        <w:t>Zásoba práce – aktualizácia prepojených objektov</w:t>
      </w:r>
      <w:r w:rsidRPr="00F26F82">
        <w:rPr>
          <w:rFonts w:cs="Calibri"/>
          <w:b/>
          <w:bCs/>
          <w:noProof/>
        </w:rPr>
        <w:t>).</w:t>
      </w:r>
    </w:p>
    <w:p w:rsidRPr="00F26F82" w:rsidR="00FF6290" w:rsidP="0061410D" w:rsidRDefault="00FF6290" w14:paraId="151488A6" w14:textId="77777777">
      <w:pPr>
        <w:ind w:firstLine="397"/>
        <w:rPr>
          <w:rFonts w:cs="Calibri"/>
          <w:b/>
          <w:bCs/>
          <w:noProof/>
        </w:rPr>
      </w:pPr>
    </w:p>
    <w:p w:rsidRPr="00BD4867" w:rsidR="00C6444A" w:rsidP="00C6444A" w:rsidRDefault="00FF6290" w14:paraId="77F76115" w14:textId="3FCFF382">
      <w:pPr>
        <w:ind w:firstLine="397"/>
        <w:rPr>
          <w:rFonts w:cs="Calibri"/>
        </w:rPr>
      </w:pPr>
      <w:r>
        <w:t xml:space="preserve">Hromadná aktualizácia vymeraní </w:t>
      </w:r>
      <w:r w:rsidRPr="00BD4867" w:rsidR="00BD4867">
        <w:rPr>
          <w:rFonts w:cs="Calibri"/>
        </w:rPr>
        <w:fldChar w:fldCharType="end"/>
      </w:r>
      <w:r w:rsidRPr="00BD4867" w:rsidR="00BD4867">
        <w:rPr>
          <w:rFonts w:cs="Calibri"/>
        </w:rPr>
        <w:t>).</w:t>
      </w:r>
    </w:p>
    <w:p w:rsidR="00C6444A" w:rsidP="00C6444A" w:rsidRDefault="00C6444A" w14:paraId="685464C7" w14:textId="77777777">
      <w:pPr>
        <w:ind w:firstLine="397"/>
        <w:rPr>
          <w:rFonts w:cs="Calibri"/>
        </w:rPr>
      </w:pPr>
      <w:r w:rsidRPr="00DC6B0B">
        <w:rPr>
          <w:rFonts w:cs="Calibri"/>
        </w:rPr>
        <w:t xml:space="preserve">Ak existujú vymerania, ktoré nie je možné priradiť ku konkrétnej miestnosti (napr. miestnosti nemajú samostatné merače spotreby elektrickej energie a existuje len jeden spoločný merač pre celé oddelenie), je potrebné v systéme zaevidovať tzv. fiktívnu miestnosť. Túto miestnosť používateľ následne prepojí s </w:t>
      </w:r>
      <w:r>
        <w:rPr>
          <w:rFonts w:cs="Calibri"/>
        </w:rPr>
        <w:t>N</w:t>
      </w:r>
      <w:r w:rsidRPr="00DC6B0B">
        <w:rPr>
          <w:rFonts w:cs="Calibri"/>
        </w:rPr>
        <w:t xml:space="preserve">ájomným objektom, čím sa zabezpečí prenos vymeraní z tejto miestnosti na </w:t>
      </w:r>
      <w:r>
        <w:rPr>
          <w:rFonts w:cs="Calibri"/>
        </w:rPr>
        <w:t>N</w:t>
      </w:r>
      <w:r w:rsidRPr="00DC6B0B">
        <w:rPr>
          <w:rFonts w:cs="Calibri"/>
        </w:rPr>
        <w:t>ájomný objekt.</w:t>
      </w:r>
    </w:p>
    <w:p w:rsidRPr="00D223E8" w:rsidR="00C6444A" w:rsidP="00C6444A" w:rsidRDefault="00C6444A" w14:paraId="08AB13C4" w14:textId="77777777">
      <w:pPr>
        <w:ind w:firstLine="397"/>
        <w:rPr>
          <w:rFonts w:cs="Calibri"/>
          <w:color w:val="EE0000"/>
        </w:rPr>
      </w:pPr>
    </w:p>
    <w:p w:rsidRPr="00E43491" w:rsidR="00C6444A" w:rsidP="00C6444A" w:rsidRDefault="00C6444A" w14:paraId="26220824" w14:textId="01BAF36F">
      <w:pPr>
        <w:ind w:firstLine="397"/>
        <w:rPr>
          <w:rFonts w:cs="Calibri"/>
        </w:rPr>
      </w:pPr>
      <w:r w:rsidRPr="00BA3A4A">
        <w:rPr>
          <w:rFonts w:cs="Calibri"/>
          <w:b/>
          <w:bCs/>
        </w:rPr>
        <w:t xml:space="preserve">Ak v čase evidencie Nájomných objektov organizácia nemá v systéme zaevidované všetky miestnosti, prepojenie miestností na Nájomné objekty a následný automatizovaný prenos vymeraní </w:t>
      </w:r>
      <w:r w:rsidRPr="00E43491">
        <w:rPr>
          <w:rFonts w:cs="Calibri"/>
          <w:b/>
          <w:bCs/>
        </w:rPr>
        <w:t xml:space="preserve">sa </w:t>
      </w:r>
      <w:r w:rsidRPr="00E43491">
        <w:rPr>
          <w:rFonts w:cs="Calibri"/>
          <w:b/>
          <w:bCs/>
          <w:u w:val="single"/>
        </w:rPr>
        <w:t>nevykonáva</w:t>
      </w:r>
      <w:r w:rsidRPr="00E43491">
        <w:rPr>
          <w:rFonts w:cs="Calibri"/>
          <w:b/>
          <w:bCs/>
        </w:rPr>
        <w:t>. V takom prípade je potrebné prejsť na kapitolu</w:t>
      </w:r>
      <w:r w:rsidRPr="00E43491" w:rsidR="00E43491">
        <w:rPr>
          <w:rFonts w:cs="Calibri"/>
          <w:b/>
          <w:bCs/>
        </w:rPr>
        <w:t xml:space="preserve"> </w:t>
      </w:r>
      <w:r w:rsidRPr="00E43491" w:rsidR="00E43491">
        <w:rPr>
          <w:rFonts w:cs="Calibri"/>
          <w:b/>
          <w:bCs/>
        </w:rPr>
        <w:fldChar w:fldCharType="begin"/>
      </w:r>
      <w:r w:rsidRPr="00E43491" w:rsidR="00E43491">
        <w:rPr>
          <w:rFonts w:cs="Calibri"/>
          <w:b/>
          <w:bCs/>
        </w:rPr>
        <w:instrText xml:space="preserve"> REF _Ref217990791 \r \h  \* MERGEFORMAT </w:instrText>
      </w:r>
      <w:r w:rsidRPr="00E43491" w:rsidR="00E43491">
        <w:rPr>
          <w:rFonts w:cs="Calibri"/>
          <w:b/>
          <w:bCs/>
        </w:rPr>
      </w:r>
      <w:r w:rsidRPr="00E43491" w:rsidR="00E43491">
        <w:rPr>
          <w:rFonts w:cs="Calibri"/>
          <w:b/>
          <w:bCs/>
        </w:rPr>
        <w:fldChar w:fldCharType="separate"/>
      </w:r>
      <w:r w:rsidRPr="00E43491" w:rsidR="00E43491">
        <w:rPr>
          <w:rFonts w:cs="Calibri"/>
          <w:b/>
          <w:bCs/>
        </w:rPr>
        <w:t>10.2</w:t>
      </w:r>
      <w:r w:rsidRPr="00E43491" w:rsidR="00E43491">
        <w:rPr>
          <w:rFonts w:cs="Calibri"/>
          <w:b/>
          <w:bCs/>
        </w:rPr>
        <w:fldChar w:fldCharType="end"/>
      </w:r>
      <w:r w:rsidRPr="00E43491" w:rsidR="00E43491">
        <w:rPr>
          <w:rFonts w:cs="Calibri"/>
          <w:b/>
          <w:bCs/>
        </w:rPr>
        <w:t xml:space="preserve"> </w:t>
      </w:r>
      <w:r w:rsidRPr="00E43491" w:rsidR="00E43491">
        <w:rPr>
          <w:rFonts w:cs="Calibri"/>
          <w:b/>
          <w:bCs/>
        </w:rPr>
        <w:fldChar w:fldCharType="begin"/>
      </w:r>
      <w:r w:rsidRPr="00E43491" w:rsidR="00E43491">
        <w:rPr>
          <w:rFonts w:cs="Calibri"/>
          <w:b/>
          <w:bCs/>
        </w:rPr>
        <w:instrText xml:space="preserve"> REF _Ref217990791 \h  \* MERGEFORMAT </w:instrText>
      </w:r>
      <w:r w:rsidRPr="00E43491" w:rsidR="00E43491">
        <w:rPr>
          <w:rFonts w:cs="Calibri"/>
          <w:b/>
          <w:bCs/>
        </w:rPr>
      </w:r>
      <w:r w:rsidRPr="00E43491" w:rsidR="00E43491">
        <w:rPr>
          <w:rFonts w:cs="Calibri"/>
          <w:b/>
          <w:bCs/>
        </w:rPr>
        <w:fldChar w:fldCharType="separate"/>
      </w:r>
      <w:r w:rsidRPr="00E43491" w:rsidR="00E43491">
        <w:rPr>
          <w:b/>
          <w:bCs/>
        </w:rPr>
        <w:t>Evidencia na úrovni objektu Nájomný objekt</w:t>
      </w:r>
      <w:r w:rsidRPr="00E43491" w:rsidR="00E43491">
        <w:rPr>
          <w:rFonts w:cs="Calibri"/>
          <w:b/>
          <w:bCs/>
        </w:rPr>
        <w:fldChar w:fldCharType="end"/>
      </w:r>
      <w:r w:rsidRPr="00E43491">
        <w:rPr>
          <w:rFonts w:cs="Calibri"/>
          <w:b/>
          <w:bCs/>
        </w:rPr>
        <w:t>.</w:t>
      </w:r>
    </w:p>
    <w:p w:rsidR="00C6444A" w:rsidP="00C6444A" w:rsidRDefault="00C6444A" w14:paraId="029F20ED" w14:textId="77777777">
      <w:pPr>
        <w:ind w:firstLine="397"/>
        <w:rPr>
          <w:rFonts w:cs="Calibri"/>
        </w:rPr>
      </w:pPr>
    </w:p>
    <w:p w:rsidR="00C6444A" w:rsidP="00BD4867" w:rsidRDefault="00C6444A" w14:paraId="2DBEE164" w14:textId="77777777">
      <w:pPr>
        <w:pStyle w:val="Heading33"/>
      </w:pPr>
      <w:bookmarkStart w:name="_Toc232499682" w:id="1109"/>
      <w:r>
        <w:t>Záložka Vymerania</w:t>
      </w:r>
      <w:bookmarkEnd w:id="1109"/>
    </w:p>
    <w:p w:rsidRPr="00D01098" w:rsidR="00C6444A" w:rsidP="00C6444A" w:rsidRDefault="00C6444A" w14:paraId="0ED98323" w14:textId="77777777">
      <w:pPr>
        <w:ind w:firstLine="397"/>
        <w:rPr>
          <w:rFonts w:cs="Calibri"/>
        </w:rPr>
      </w:pPr>
      <w:r w:rsidRPr="00D01098">
        <w:rPr>
          <w:rFonts w:cs="Calibri"/>
        </w:rPr>
        <w:t xml:space="preserve">V závislosti od zakliknutia príznaku „Relevantné pre zúčtovanie“ </w:t>
      </w:r>
      <w:r>
        <w:rPr>
          <w:rFonts w:cs="Calibri"/>
        </w:rPr>
        <w:t xml:space="preserve">v záložke Všeobecné dáta </w:t>
      </w:r>
      <w:r w:rsidRPr="00D01098">
        <w:rPr>
          <w:rFonts w:cs="Calibri"/>
        </w:rPr>
        <w:t>sa zobrazia prípustné C* vymerania, ktoré je možné evidovať v kmeňovej karte Miestnos</w:t>
      </w:r>
      <w:r>
        <w:rPr>
          <w:rFonts w:cs="Calibri"/>
        </w:rPr>
        <w:t>ti</w:t>
      </w:r>
      <w:r w:rsidRPr="00D01098">
        <w:rPr>
          <w:rFonts w:cs="Calibri"/>
        </w:rPr>
        <w:t xml:space="preserve">. Zaevidované hodnoty vymeraní budú slúžiť ako </w:t>
      </w:r>
      <w:r>
        <w:rPr>
          <w:rFonts w:cs="Calibri"/>
        </w:rPr>
        <w:t xml:space="preserve">podklad </w:t>
      </w:r>
      <w:r w:rsidRPr="00D01098">
        <w:rPr>
          <w:rFonts w:cs="Calibri"/>
        </w:rPr>
        <w:t>na rozúčtovanie nákladov.</w:t>
      </w:r>
    </w:p>
    <w:p w:rsidRPr="00D01098" w:rsidR="00C6444A" w:rsidP="00C6444A" w:rsidRDefault="00C6444A" w14:paraId="49889CF9" w14:textId="77777777">
      <w:pPr>
        <w:ind w:firstLine="397"/>
        <w:rPr>
          <w:rFonts w:cs="Calibri"/>
        </w:rPr>
      </w:pPr>
      <w:r w:rsidRPr="00D01098">
        <w:rPr>
          <w:rFonts w:cs="Calibri"/>
        </w:rPr>
        <w:t xml:space="preserve">Príslušný druh vymerania sa zaeviduje kliknutím na ikonu </w:t>
      </w:r>
      <w:r w:rsidRPr="00D01098">
        <w:rPr>
          <w:rFonts w:cs="Calibri"/>
          <w:noProof/>
        </w:rPr>
        <w:drawing>
          <wp:inline distT="0" distB="0" distL="0" distR="0" wp14:anchorId="068D70A3" wp14:editId="7B26C35A">
            <wp:extent cx="158758" cy="152408"/>
            <wp:effectExtent l="0" t="0" r="0" b="0"/>
            <wp:docPr id="1686544411" name="Picture 1686544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58758" cy="152408"/>
                    </a:xfrm>
                    <a:prstGeom prst="rect">
                      <a:avLst/>
                    </a:prstGeom>
                  </pic:spPr>
                </pic:pic>
              </a:graphicData>
            </a:graphic>
          </wp:inline>
        </w:drawing>
      </w:r>
      <w:r w:rsidRPr="00D01098">
        <w:rPr>
          <w:rFonts w:cs="Calibri"/>
        </w:rPr>
        <w:t xml:space="preserve"> - Pripojenie vymeraní alebo výberom prostredníctvom match-kódu v stĺpci „DrVym“ – Druh vymerania. Zobrazí sa dialógové okno „Prípustné druhy vymeraní“: </w:t>
      </w:r>
    </w:p>
    <w:p w:rsidRPr="00D01098" w:rsidR="00C6444A" w:rsidP="00C6444A" w:rsidRDefault="00C6444A" w14:paraId="18FACC55" w14:textId="77777777">
      <w:pPr>
        <w:rPr>
          <w:rFonts w:cs="Calibri"/>
        </w:rPr>
      </w:pPr>
      <w:r w:rsidRPr="00D01098">
        <w:rPr>
          <w:rFonts w:cs="Calibri"/>
          <w:noProof/>
        </w:rPr>
        <w:drawing>
          <wp:inline distT="0" distB="0" distL="0" distR="0" wp14:anchorId="19213EFF" wp14:editId="6B09BC41">
            <wp:extent cx="2974243" cy="2398541"/>
            <wp:effectExtent l="0" t="0" r="0" b="1905"/>
            <wp:docPr id="935054476" name="Obrázok 1" descr="Obrázok, na ktorom je text, elektronika, snímka obrazovky, displej&#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054476" name="Obrázok 1" descr="Obrázok, na ktorom je text, elektronika, snímka obrazovky, displej&#10;&#10;Obsah vygenerovaný pomocou AI môže byť nesprávny."/>
                    <pic:cNvPicPr/>
                  </pic:nvPicPr>
                  <pic:blipFill>
                    <a:blip r:embed="rId946"/>
                    <a:stretch>
                      <a:fillRect/>
                    </a:stretch>
                  </pic:blipFill>
                  <pic:spPr>
                    <a:xfrm>
                      <a:off x="0" y="0"/>
                      <a:ext cx="2997494" cy="2417292"/>
                    </a:xfrm>
                    <a:prstGeom prst="rect">
                      <a:avLst/>
                    </a:prstGeom>
                  </pic:spPr>
                </pic:pic>
              </a:graphicData>
            </a:graphic>
          </wp:inline>
        </w:drawing>
      </w:r>
    </w:p>
    <w:p w:rsidR="00C6444A" w:rsidP="00C6444A" w:rsidRDefault="00C6444A" w14:paraId="687DA47B" w14:textId="77777777">
      <w:pPr>
        <w:ind w:firstLine="397"/>
        <w:rPr>
          <w:rFonts w:cs="Calibri"/>
        </w:rPr>
      </w:pPr>
    </w:p>
    <w:p w:rsidRPr="00D01098" w:rsidR="00C6444A" w:rsidP="00C6444A" w:rsidRDefault="00C6444A" w14:paraId="371BE717" w14:textId="77777777">
      <w:pPr>
        <w:ind w:firstLine="397"/>
        <w:rPr>
          <w:rFonts w:cs="Calibri"/>
        </w:rPr>
      </w:pPr>
      <w:r w:rsidRPr="00D01098">
        <w:rPr>
          <w:rFonts w:cs="Calibri"/>
        </w:rPr>
        <w:t xml:space="preserve">Kliknutím na požadovaný druh vymerania sa označí riadok v tabuľke a výber sa potvrdí kliknutím na ikonu </w:t>
      </w:r>
      <w:r w:rsidRPr="00D01098">
        <w:rPr>
          <w:rFonts w:cs="Calibri"/>
          <w:noProof/>
        </w:rPr>
        <w:drawing>
          <wp:inline distT="0" distB="0" distL="0" distR="0" wp14:anchorId="13CCD2F8" wp14:editId="33C62686">
            <wp:extent cx="120656" cy="120656"/>
            <wp:effectExtent l="0" t="0" r="0" b="0"/>
            <wp:docPr id="1565431315" name="Picture 1565431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01098">
        <w:rPr>
          <w:rFonts w:cs="Calibri"/>
        </w:rPr>
        <w:t xml:space="preserve"> - Ďalej. V tabuľke vymeraní je potrebné doplniť relevantné dáta:</w:t>
      </w:r>
    </w:p>
    <w:p w:rsidRPr="00D01098" w:rsidR="00C6444A" w:rsidP="00C6444A" w:rsidRDefault="00C6444A" w14:paraId="447D201E" w14:textId="77777777">
      <w:pPr>
        <w:rPr>
          <w:rFonts w:cs="Calibri"/>
        </w:rPr>
      </w:pPr>
      <w:r w:rsidRPr="00D01098">
        <w:rPr>
          <w:rFonts w:cs="Calibri"/>
          <w:noProof/>
        </w:rPr>
        <w:drawing>
          <wp:inline distT="0" distB="0" distL="0" distR="0" wp14:anchorId="53C09F85" wp14:editId="1B1F6BBB">
            <wp:extent cx="4818185" cy="1276245"/>
            <wp:effectExtent l="0" t="0" r="1905" b="635"/>
            <wp:docPr id="2112604060" name="Obrázok 1" descr="Obrázok, na ktorom je text, písmo, číslo,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604060" name="Obrázok 1" descr="Obrázok, na ktorom je text, písmo, číslo, softvér&#10;&#10;Obsah vygenerovaný pomocou AI môže byť nesprávny."/>
                    <pic:cNvPicPr/>
                  </pic:nvPicPr>
                  <pic:blipFill>
                    <a:blip r:embed="rId947"/>
                    <a:stretch>
                      <a:fillRect/>
                    </a:stretch>
                  </pic:blipFill>
                  <pic:spPr>
                    <a:xfrm>
                      <a:off x="0" y="0"/>
                      <a:ext cx="4828643" cy="1279015"/>
                    </a:xfrm>
                    <a:prstGeom prst="rect">
                      <a:avLst/>
                    </a:prstGeom>
                  </pic:spPr>
                </pic:pic>
              </a:graphicData>
            </a:graphic>
          </wp:inline>
        </w:drawing>
      </w:r>
    </w:p>
    <w:p w:rsidRPr="00D01098" w:rsidR="00C6444A" w:rsidP="00C6444A" w:rsidRDefault="00C6444A" w14:paraId="0F45F2AC" w14:textId="77777777">
      <w:pPr>
        <w:rPr>
          <w:rFonts w:cs="Calibri"/>
        </w:rPr>
      </w:pPr>
    </w:p>
    <w:p w:rsidRPr="00D01098" w:rsidR="00C6444A" w:rsidP="00C6444A" w:rsidRDefault="00C6444A" w14:paraId="097B66D0" w14:textId="77777777">
      <w:pPr>
        <w:rPr>
          <w:rFonts w:cs="Calibri"/>
        </w:rPr>
      </w:pPr>
      <w:r w:rsidRPr="00D01098">
        <w:rPr>
          <w:rFonts w:cs="Calibri"/>
        </w:rPr>
        <w:t>Na záložke sa evidujú dáta:</w:t>
      </w:r>
    </w:p>
    <w:tbl>
      <w:tblPr>
        <w:tblStyle w:val="Mriekatabuky"/>
        <w:tblW w:w="9085" w:type="dxa"/>
        <w:tblLayout w:type="fixed"/>
        <w:tblLook w:val="04A0" w:firstRow="1" w:lastRow="0" w:firstColumn="1" w:lastColumn="0" w:noHBand="0" w:noVBand="1"/>
      </w:tblPr>
      <w:tblGrid>
        <w:gridCol w:w="2245"/>
        <w:gridCol w:w="6840"/>
      </w:tblGrid>
      <w:tr w:rsidRPr="0041596E" w:rsidR="00C6444A" w14:paraId="54C4471C" w14:textId="77777777">
        <w:trPr>
          <w:tblHeader/>
        </w:trPr>
        <w:tc>
          <w:tcPr>
            <w:tcW w:w="2245" w:type="dxa"/>
            <w:shd w:val="clear" w:color="auto" w:fill="D9D9D9" w:themeFill="background1" w:themeFillShade="D9"/>
          </w:tcPr>
          <w:p w:rsidRPr="0041596E" w:rsidR="00C6444A" w:rsidRDefault="00C6444A" w14:paraId="5E23E120" w14:textId="77777777">
            <w:pPr>
              <w:spacing w:before="40" w:after="40"/>
              <w:ind w:left="0"/>
              <w:rPr>
                <w:rFonts w:cs="Calibri"/>
                <w:b/>
              </w:rPr>
            </w:pPr>
            <w:r w:rsidRPr="0041596E">
              <w:rPr>
                <w:rFonts w:cs="Calibri"/>
                <w:b/>
              </w:rPr>
              <w:t>Pole</w:t>
            </w:r>
          </w:p>
        </w:tc>
        <w:tc>
          <w:tcPr>
            <w:tcW w:w="6840" w:type="dxa"/>
            <w:shd w:val="clear" w:color="auto" w:fill="D9D9D9" w:themeFill="background1" w:themeFillShade="D9"/>
          </w:tcPr>
          <w:p w:rsidRPr="0041596E" w:rsidR="00C6444A" w:rsidRDefault="00C6444A" w14:paraId="21805EDF" w14:textId="77777777">
            <w:pPr>
              <w:spacing w:before="40" w:after="40"/>
              <w:ind w:left="0"/>
              <w:rPr>
                <w:rFonts w:cs="Calibri"/>
                <w:b/>
              </w:rPr>
            </w:pPr>
            <w:r w:rsidRPr="0041596E">
              <w:rPr>
                <w:rFonts w:cs="Calibri"/>
                <w:b/>
              </w:rPr>
              <w:t>Popis</w:t>
            </w:r>
          </w:p>
        </w:tc>
      </w:tr>
      <w:tr w:rsidRPr="0041596E" w:rsidR="00C6444A" w14:paraId="15FA3124" w14:textId="77777777">
        <w:tc>
          <w:tcPr>
            <w:tcW w:w="2245" w:type="dxa"/>
          </w:tcPr>
          <w:p w:rsidRPr="0041596E" w:rsidR="00C6444A" w:rsidRDefault="00C6444A" w14:paraId="08E8DC8F" w14:textId="77777777">
            <w:pPr>
              <w:spacing w:before="40" w:after="40"/>
              <w:ind w:left="0"/>
              <w:rPr>
                <w:rFonts w:cs="Calibri"/>
                <w:b/>
              </w:rPr>
            </w:pPr>
            <w:r w:rsidRPr="0041596E">
              <w:rPr>
                <w:rFonts w:cs="Calibri"/>
                <w:b/>
              </w:rPr>
              <w:t>DrVym</w:t>
            </w:r>
          </w:p>
        </w:tc>
        <w:tc>
          <w:tcPr>
            <w:tcW w:w="6840" w:type="dxa"/>
          </w:tcPr>
          <w:p w:rsidRPr="0041596E" w:rsidR="00C6444A" w:rsidRDefault="00C6444A" w14:paraId="68621630" w14:textId="77777777">
            <w:pPr>
              <w:spacing w:before="40" w:after="40"/>
              <w:ind w:left="0"/>
              <w:rPr>
                <w:rFonts w:cs="Calibri"/>
              </w:rPr>
            </w:pPr>
            <w:r w:rsidRPr="0041596E">
              <w:rPr>
                <w:rFonts w:cs="Calibri"/>
              </w:rPr>
              <w:t>Pomocou match-kódu vybrať druh vymerania</w:t>
            </w:r>
          </w:p>
        </w:tc>
      </w:tr>
      <w:tr w:rsidRPr="0041596E" w:rsidR="00C6444A" w14:paraId="6F6A8DDB" w14:textId="77777777">
        <w:tc>
          <w:tcPr>
            <w:tcW w:w="2245" w:type="dxa"/>
          </w:tcPr>
          <w:p w:rsidRPr="0041596E" w:rsidR="00C6444A" w:rsidRDefault="00C6444A" w14:paraId="3A3BF5AA" w14:textId="77777777">
            <w:pPr>
              <w:spacing w:before="40" w:after="40"/>
              <w:ind w:left="0"/>
              <w:rPr>
                <w:rFonts w:cs="Calibri"/>
                <w:b/>
              </w:rPr>
            </w:pPr>
            <w:r w:rsidRPr="0041596E">
              <w:rPr>
                <w:rFonts w:cs="Calibri"/>
                <w:b/>
              </w:rPr>
              <w:t>Stred.dlhé označ.dr.vymer.</w:t>
            </w:r>
          </w:p>
        </w:tc>
        <w:tc>
          <w:tcPr>
            <w:tcW w:w="6840" w:type="dxa"/>
          </w:tcPr>
          <w:p w:rsidRPr="0041596E" w:rsidR="00C6444A" w:rsidRDefault="00C6444A" w14:paraId="294C4E74" w14:textId="77777777">
            <w:pPr>
              <w:spacing w:before="40" w:after="40"/>
              <w:ind w:left="0"/>
              <w:rPr>
                <w:rFonts w:cs="Calibri"/>
              </w:rPr>
            </w:pPr>
            <w:r w:rsidRPr="0041596E">
              <w:rPr>
                <w:rFonts w:cs="Calibri"/>
              </w:rPr>
              <w:t>Text vymerania</w:t>
            </w:r>
          </w:p>
        </w:tc>
      </w:tr>
      <w:tr w:rsidRPr="0041596E" w:rsidR="00C6444A" w14:paraId="25CCD239" w14:textId="77777777">
        <w:tc>
          <w:tcPr>
            <w:tcW w:w="2245" w:type="dxa"/>
          </w:tcPr>
          <w:p w:rsidRPr="0041596E" w:rsidR="00C6444A" w:rsidRDefault="00C6444A" w14:paraId="65D102F7" w14:textId="77777777">
            <w:pPr>
              <w:spacing w:before="40" w:after="40"/>
              <w:ind w:left="0"/>
              <w:rPr>
                <w:rFonts w:cs="Calibri"/>
                <w:b/>
                <w:bCs/>
                <w:lang w:eastAsia="sk-SK"/>
              </w:rPr>
            </w:pPr>
            <w:r w:rsidRPr="0041596E">
              <w:rPr>
                <w:rFonts w:cs="Calibri"/>
                <w:b/>
              </w:rPr>
              <w:t>Veľkosť</w:t>
            </w:r>
          </w:p>
        </w:tc>
        <w:tc>
          <w:tcPr>
            <w:tcW w:w="6840" w:type="dxa"/>
          </w:tcPr>
          <w:p w:rsidRPr="0041596E" w:rsidR="00C6444A" w:rsidRDefault="00C6444A" w14:paraId="1E6BBA0A" w14:textId="77777777">
            <w:pPr>
              <w:spacing w:before="40" w:after="40"/>
              <w:ind w:left="0"/>
              <w:rPr>
                <w:rFonts w:cs="Calibri"/>
              </w:rPr>
            </w:pPr>
            <w:r w:rsidRPr="0041596E">
              <w:rPr>
                <w:rFonts w:cs="Calibri"/>
              </w:rPr>
              <w:t>Vymeriavacia veľkosť – číselná hodnota</w:t>
            </w:r>
          </w:p>
        </w:tc>
      </w:tr>
      <w:tr w:rsidRPr="0041596E" w:rsidR="00C6444A" w14:paraId="1469C8A2" w14:textId="77777777">
        <w:tc>
          <w:tcPr>
            <w:tcW w:w="2245" w:type="dxa"/>
          </w:tcPr>
          <w:p w:rsidRPr="0041596E" w:rsidR="00C6444A" w:rsidRDefault="00C6444A" w14:paraId="3DA99E36" w14:textId="77777777">
            <w:pPr>
              <w:spacing w:before="40" w:after="40"/>
              <w:ind w:left="0"/>
              <w:rPr>
                <w:rFonts w:cs="Calibri"/>
                <w:b/>
                <w:bCs/>
                <w:lang w:eastAsia="sk-SK"/>
              </w:rPr>
            </w:pPr>
            <w:r w:rsidRPr="0041596E">
              <w:rPr>
                <w:rFonts w:cs="Calibri"/>
                <w:b/>
              </w:rPr>
              <w:t>Podr.objekty</w:t>
            </w:r>
          </w:p>
        </w:tc>
        <w:tc>
          <w:tcPr>
            <w:tcW w:w="6840" w:type="dxa"/>
          </w:tcPr>
          <w:p w:rsidRPr="0041596E" w:rsidR="00C6444A" w:rsidRDefault="00C6444A" w14:paraId="2F275EBA" w14:textId="77777777">
            <w:pPr>
              <w:spacing w:before="40" w:after="40"/>
              <w:ind w:left="0"/>
              <w:rPr>
                <w:rFonts w:cs="Calibri"/>
              </w:rPr>
            </w:pPr>
            <w:r w:rsidRPr="0041596E">
              <w:rPr>
                <w:rFonts w:cs="Calibri"/>
              </w:rPr>
              <w:t>Zobrazí sa sumár vymeraní podriadených objektov, na ktorých sa eviduje dané vymeranie</w:t>
            </w:r>
          </w:p>
        </w:tc>
      </w:tr>
      <w:tr w:rsidRPr="0041596E" w:rsidR="00C6444A" w14:paraId="17B46303" w14:textId="77777777">
        <w:tc>
          <w:tcPr>
            <w:tcW w:w="2245" w:type="dxa"/>
          </w:tcPr>
          <w:p w:rsidRPr="0041596E" w:rsidR="00C6444A" w:rsidRDefault="00C6444A" w14:paraId="3942B822" w14:textId="77777777">
            <w:pPr>
              <w:spacing w:before="40" w:after="40"/>
              <w:ind w:left="0"/>
              <w:rPr>
                <w:rFonts w:cs="Calibri"/>
                <w:b/>
                <w:bCs/>
                <w:lang w:eastAsia="sk-SK"/>
              </w:rPr>
            </w:pPr>
            <w:r w:rsidRPr="0041596E">
              <w:rPr>
                <w:rFonts w:cs="Calibri"/>
                <w:b/>
              </w:rPr>
              <w:t>Jedn</w:t>
            </w:r>
          </w:p>
        </w:tc>
        <w:tc>
          <w:tcPr>
            <w:tcW w:w="6840" w:type="dxa"/>
          </w:tcPr>
          <w:p w:rsidRPr="0041596E" w:rsidR="00C6444A" w:rsidRDefault="00C6444A" w14:paraId="4F9EBC8E" w14:textId="77777777">
            <w:pPr>
              <w:spacing w:before="40" w:after="40"/>
              <w:ind w:left="0"/>
              <w:rPr>
                <w:rFonts w:cs="Calibri"/>
              </w:rPr>
            </w:pPr>
            <w:r w:rsidRPr="0041596E">
              <w:rPr>
                <w:rFonts w:cs="Calibri"/>
              </w:rPr>
              <w:t>Merná jednotka k danému druhu vymerania; nezadáva sa, je zadefinované v nastavení druhu vymerania</w:t>
            </w:r>
          </w:p>
        </w:tc>
      </w:tr>
      <w:tr w:rsidRPr="0041596E" w:rsidR="00C6444A" w14:paraId="4497FAB2" w14:textId="77777777">
        <w:tc>
          <w:tcPr>
            <w:tcW w:w="2245" w:type="dxa"/>
          </w:tcPr>
          <w:p w:rsidRPr="0041596E" w:rsidR="00C6444A" w:rsidRDefault="00C6444A" w14:paraId="7E47323E" w14:textId="77777777">
            <w:pPr>
              <w:spacing w:before="40" w:after="40"/>
              <w:ind w:left="0"/>
              <w:rPr>
                <w:rFonts w:cs="Calibri"/>
                <w:b/>
                <w:bCs/>
                <w:lang w:eastAsia="sk-SK"/>
              </w:rPr>
            </w:pPr>
            <w:r w:rsidRPr="0041596E">
              <w:rPr>
                <w:rFonts w:cs="Calibri"/>
                <w:b/>
              </w:rPr>
              <w:t>Hierar.</w:t>
            </w:r>
          </w:p>
        </w:tc>
        <w:tc>
          <w:tcPr>
            <w:tcW w:w="6840" w:type="dxa"/>
          </w:tcPr>
          <w:p w:rsidRPr="0041596E" w:rsidR="00C6444A" w:rsidRDefault="00C6444A" w14:paraId="0C5F71A8" w14:textId="77777777">
            <w:pPr>
              <w:spacing w:before="40" w:after="40"/>
              <w:ind w:left="0"/>
              <w:rPr>
                <w:rFonts w:cs="Calibri"/>
              </w:rPr>
            </w:pPr>
            <w:r w:rsidRPr="0041596E">
              <w:rPr>
                <w:rFonts w:cs="Calibri"/>
              </w:rPr>
              <w:t>Zobrazí sa zakliknutý príznak v prípade, že dané vymeranie existuje aj v podriadenom objekte a je práve načítané zo všetkých podriadených vymeraní</w:t>
            </w:r>
          </w:p>
        </w:tc>
      </w:tr>
      <w:tr w:rsidRPr="0041596E" w:rsidR="00C6444A" w14:paraId="7D4F92D3" w14:textId="77777777">
        <w:tc>
          <w:tcPr>
            <w:tcW w:w="2245" w:type="dxa"/>
          </w:tcPr>
          <w:p w:rsidRPr="0041596E" w:rsidR="00C6444A" w:rsidRDefault="00C6444A" w14:paraId="15794F24" w14:textId="77777777">
            <w:pPr>
              <w:spacing w:before="40" w:after="40"/>
              <w:ind w:left="0"/>
              <w:rPr>
                <w:rFonts w:cs="Calibri"/>
                <w:b/>
                <w:bCs/>
                <w:lang w:eastAsia="sk-SK"/>
              </w:rPr>
            </w:pPr>
            <w:r w:rsidRPr="0041596E">
              <w:rPr>
                <w:rFonts w:cs="Calibri"/>
                <w:b/>
              </w:rPr>
              <w:t>Vymer.od</w:t>
            </w:r>
          </w:p>
        </w:tc>
        <w:tc>
          <w:tcPr>
            <w:tcW w:w="6840" w:type="dxa"/>
          </w:tcPr>
          <w:p w:rsidRPr="0041596E" w:rsidR="00C6444A" w:rsidRDefault="00C6444A" w14:paraId="69DDCEB3" w14:textId="77777777">
            <w:pPr>
              <w:spacing w:before="40" w:after="40"/>
              <w:ind w:left="0"/>
              <w:rPr>
                <w:rFonts w:cs="Calibri"/>
              </w:rPr>
            </w:pPr>
            <w:r w:rsidRPr="0041596E">
              <w:rPr>
                <w:rFonts w:cs="Calibri"/>
              </w:rPr>
              <w:t>Dátum začiatku platnosti vymerania</w:t>
            </w:r>
          </w:p>
        </w:tc>
      </w:tr>
      <w:tr w:rsidRPr="0041596E" w:rsidR="00C6444A" w14:paraId="6A73D512" w14:textId="77777777">
        <w:tc>
          <w:tcPr>
            <w:tcW w:w="2245" w:type="dxa"/>
          </w:tcPr>
          <w:p w:rsidRPr="0041596E" w:rsidR="00C6444A" w:rsidRDefault="00C6444A" w14:paraId="70C094C5" w14:textId="77777777">
            <w:pPr>
              <w:spacing w:before="40" w:after="40"/>
              <w:ind w:left="0"/>
              <w:rPr>
                <w:rFonts w:cs="Calibri"/>
                <w:b/>
                <w:bCs/>
                <w:lang w:eastAsia="sk-SK"/>
              </w:rPr>
            </w:pPr>
            <w:r w:rsidRPr="0041596E">
              <w:rPr>
                <w:rFonts w:cs="Calibri"/>
                <w:b/>
              </w:rPr>
              <w:t>Vymer.do</w:t>
            </w:r>
          </w:p>
        </w:tc>
        <w:tc>
          <w:tcPr>
            <w:tcW w:w="6840" w:type="dxa"/>
          </w:tcPr>
          <w:p w:rsidRPr="0041596E" w:rsidR="00C6444A" w:rsidRDefault="00C6444A" w14:paraId="27184DF7" w14:textId="77777777">
            <w:pPr>
              <w:spacing w:before="40" w:after="40"/>
              <w:ind w:left="0"/>
              <w:rPr>
                <w:rFonts w:cs="Calibri"/>
              </w:rPr>
            </w:pPr>
            <w:r w:rsidRPr="0041596E">
              <w:rPr>
                <w:rFonts w:cs="Calibri"/>
              </w:rPr>
              <w:t>Dátum konca platnosti vymerania; nie je to povinné, vyplní sa  iba v prípade ukončenia alebo zmeny daného vymerania</w:t>
            </w:r>
          </w:p>
        </w:tc>
      </w:tr>
      <w:tr w:rsidRPr="0041596E" w:rsidR="00C6444A" w14:paraId="5A723878" w14:textId="77777777">
        <w:tc>
          <w:tcPr>
            <w:tcW w:w="2245" w:type="dxa"/>
          </w:tcPr>
          <w:p w:rsidRPr="0041596E" w:rsidR="00C6444A" w:rsidRDefault="00C6444A" w14:paraId="78C1F34B" w14:textId="77777777">
            <w:pPr>
              <w:spacing w:before="40" w:after="40"/>
              <w:ind w:left="0"/>
              <w:rPr>
                <w:rFonts w:cs="Calibri"/>
                <w:b/>
                <w:bCs/>
                <w:lang w:eastAsia="sk-SK"/>
              </w:rPr>
            </w:pPr>
            <w:r w:rsidRPr="0041596E">
              <w:rPr>
                <w:rFonts w:cs="Calibri"/>
                <w:b/>
              </w:rPr>
              <w:t>Súhrn</w:t>
            </w:r>
          </w:p>
        </w:tc>
        <w:tc>
          <w:tcPr>
            <w:tcW w:w="6840" w:type="dxa"/>
          </w:tcPr>
          <w:p w:rsidRPr="0041596E" w:rsidR="00C6444A" w:rsidRDefault="00C6444A" w14:paraId="439F89B2" w14:textId="77777777">
            <w:pPr>
              <w:spacing w:before="40" w:after="40"/>
              <w:ind w:left="0"/>
              <w:rPr>
                <w:rFonts w:cs="Calibri"/>
              </w:rPr>
            </w:pPr>
            <w:r w:rsidRPr="0041596E">
              <w:rPr>
                <w:rFonts w:cs="Calibri"/>
              </w:rPr>
              <w:t>Zobrazí sa príznak sumy pre súhrnné vymerania, ktoré sú nasčítané z preddefinovaných vymeraní</w:t>
            </w:r>
          </w:p>
        </w:tc>
      </w:tr>
      <w:tr w:rsidRPr="0041596E" w:rsidR="00C6444A" w14:paraId="6700E9B1" w14:textId="77777777">
        <w:tc>
          <w:tcPr>
            <w:tcW w:w="2245" w:type="dxa"/>
          </w:tcPr>
          <w:p w:rsidRPr="0041596E" w:rsidR="00C6444A" w:rsidRDefault="00C6444A" w14:paraId="6AED4662" w14:textId="77777777">
            <w:pPr>
              <w:spacing w:before="40" w:after="40"/>
              <w:ind w:left="0"/>
              <w:rPr>
                <w:rFonts w:cs="Calibri"/>
                <w:b/>
              </w:rPr>
            </w:pPr>
            <w:r w:rsidRPr="0041596E">
              <w:rPr>
                <w:rFonts w:cs="Calibri"/>
                <w:b/>
              </w:rPr>
              <w:t>Mimo</w:t>
            </w:r>
          </w:p>
        </w:tc>
        <w:tc>
          <w:tcPr>
            <w:tcW w:w="6840" w:type="dxa"/>
          </w:tcPr>
          <w:p w:rsidRPr="0041596E" w:rsidR="00C6444A" w:rsidRDefault="00C6444A" w14:paraId="2BB201EF" w14:textId="77777777">
            <w:pPr>
              <w:spacing w:before="40" w:after="40"/>
              <w:ind w:left="0"/>
              <w:rPr>
                <w:rFonts w:cs="Calibri"/>
              </w:rPr>
            </w:pPr>
            <w:r w:rsidRPr="0041596E">
              <w:rPr>
                <w:rFonts w:cs="Calibri"/>
              </w:rPr>
              <w:t xml:space="preserve">Zobrazí sa ikona </w:t>
            </w:r>
            <w:r w:rsidRPr="0041596E">
              <w:rPr>
                <w:rFonts w:cs="Calibri"/>
                <w:noProof/>
              </w:rPr>
              <w:drawing>
                <wp:inline distT="0" distB="0" distL="0" distR="0" wp14:anchorId="6F1FAE9C" wp14:editId="2D7A93BB">
                  <wp:extent cx="114306" cy="107956"/>
                  <wp:effectExtent l="0" t="0" r="0" b="6350"/>
                  <wp:docPr id="1177676665" name="Picture 1177676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14306" cy="107956"/>
                          </a:xfrm>
                          <a:prstGeom prst="rect">
                            <a:avLst/>
                          </a:prstGeom>
                        </pic:spPr>
                      </pic:pic>
                    </a:graphicData>
                  </a:graphic>
                </wp:inline>
              </w:drawing>
            </w:r>
            <w:r w:rsidRPr="0041596E">
              <w:rPr>
                <w:rFonts w:cs="Calibri"/>
              </w:rPr>
              <w:t xml:space="preserve"> - Mimo obdobia objektu, ak je platnosť vymerania mimo intervalu platnosti AO Miestnosť</w:t>
            </w:r>
          </w:p>
        </w:tc>
      </w:tr>
      <w:tr w:rsidRPr="0041596E" w:rsidR="00C6444A" w14:paraId="490FE0D0" w14:textId="77777777">
        <w:tc>
          <w:tcPr>
            <w:tcW w:w="2245" w:type="dxa"/>
          </w:tcPr>
          <w:p w:rsidRPr="0041596E" w:rsidR="00C6444A" w:rsidRDefault="00C6444A" w14:paraId="29120A29" w14:textId="77777777">
            <w:pPr>
              <w:spacing w:before="40" w:after="40"/>
              <w:ind w:left="0"/>
              <w:rPr>
                <w:rFonts w:cs="Calibri"/>
                <w:b/>
              </w:rPr>
            </w:pPr>
            <w:r w:rsidRPr="0041596E">
              <w:rPr>
                <w:rFonts w:cs="Calibri"/>
                <w:b/>
              </w:rPr>
              <w:t>Manuálne</w:t>
            </w:r>
          </w:p>
        </w:tc>
        <w:tc>
          <w:tcPr>
            <w:tcW w:w="6840" w:type="dxa"/>
          </w:tcPr>
          <w:p w:rsidRPr="0041596E" w:rsidR="00C6444A" w:rsidRDefault="00C6444A" w14:paraId="341C9F16" w14:textId="77777777">
            <w:pPr>
              <w:spacing w:before="40" w:after="40"/>
              <w:ind w:left="0"/>
              <w:rPr>
                <w:rFonts w:cs="Calibri"/>
              </w:rPr>
            </w:pPr>
            <w:r w:rsidRPr="0041596E">
              <w:rPr>
                <w:rFonts w:cs="Calibri"/>
              </w:rPr>
              <w:t>Zobrazí sa príznak, ak pôvodne automaticky vypočítané vymeranie je manuálne prepísané používateľom</w:t>
            </w:r>
          </w:p>
        </w:tc>
      </w:tr>
    </w:tbl>
    <w:p w:rsidRPr="00D01098" w:rsidR="00C6444A" w:rsidP="00C6444A" w:rsidRDefault="00C6444A" w14:paraId="013072E5" w14:textId="77777777">
      <w:pPr>
        <w:rPr>
          <w:rFonts w:cs="Calibri"/>
        </w:rPr>
      </w:pPr>
    </w:p>
    <w:p w:rsidRPr="00D01098" w:rsidR="00C6444A" w:rsidP="00C6444A" w:rsidRDefault="00C6444A" w14:paraId="3AB45AD0" w14:textId="77777777">
      <w:pPr>
        <w:rPr>
          <w:rFonts w:cs="Calibri"/>
        </w:rPr>
      </w:pPr>
      <w:r w:rsidRPr="00D01098">
        <w:rPr>
          <w:rFonts w:cs="Calibri"/>
        </w:rPr>
        <w:tab/>
      </w:r>
      <w:r w:rsidRPr="00D01098">
        <w:rPr>
          <w:rFonts w:cs="Calibri"/>
        </w:rPr>
        <w:t>Ak dôjde v priebehu času k zmene hodnoty vymerania, zadá sa do ďalšieho voľného riadka ten istý druh vymerania s novým dátumom platnosti. Pôvodné vymeranie sa automaticky ukončí.</w:t>
      </w:r>
    </w:p>
    <w:p w:rsidR="00C6444A" w:rsidP="00C6444A" w:rsidRDefault="00C6444A" w14:paraId="340CAA11" w14:textId="77777777">
      <w:pPr>
        <w:ind w:firstLine="397"/>
        <w:rPr>
          <w:rFonts w:cs="Calibri"/>
        </w:rPr>
      </w:pPr>
    </w:p>
    <w:p w:rsidRPr="00D750C9" w:rsidR="00FF6290" w:rsidP="0061410D" w:rsidRDefault="00C6444A" w14:paraId="67D68B6A" w14:textId="77777777">
      <w:pPr>
        <w:pStyle w:val="Heading33"/>
      </w:pPr>
      <w:bookmarkStart w:name="_Toc232499683" w:id="1110"/>
      <w:r w:rsidRPr="00D01098">
        <w:rPr>
          <w:rFonts w:cs="Calibri"/>
        </w:rPr>
        <w:t xml:space="preserve">Ak je potrebné aktualizovať vymerania na viacerých miestnostiach súčasne, je možné využiť </w:t>
      </w:r>
      <w:r w:rsidRPr="003166EB">
        <w:rPr>
          <w:rFonts w:cs="Calibri"/>
        </w:rPr>
        <w:t>program pre hromadnú aktualizáciu vymeraní</w:t>
      </w:r>
      <w:r w:rsidRPr="00D01098">
        <w:rPr>
          <w:rFonts w:cs="Calibri"/>
        </w:rPr>
        <w:t>. Tento program umožňuje upravovať alebo dopĺňať hodnoty vymeraní pre viacero miestností naraz.</w:t>
      </w:r>
      <w:r>
        <w:rPr>
          <w:rFonts w:cs="Calibri"/>
        </w:rPr>
        <w:t xml:space="preserve"> </w:t>
      </w:r>
      <w:r w:rsidRPr="00D01098">
        <w:rPr>
          <w:rFonts w:cs="Calibri"/>
        </w:rPr>
        <w:t xml:space="preserve">Podrobný postup hromadnej aktualizácie vymeraní je uvedený </w:t>
      </w:r>
      <w:r w:rsidRPr="00BD4867">
        <w:rPr>
          <w:rFonts w:cs="Calibri"/>
        </w:rPr>
        <w:t>v kapitole</w:t>
      </w:r>
      <w:r w:rsidRPr="00BD4867" w:rsidR="00BD4867">
        <w:rPr>
          <w:rFonts w:cs="Calibri"/>
        </w:rPr>
        <w:t xml:space="preserve"> </w:t>
      </w:r>
      <w:r w:rsidRPr="00BD4867" w:rsidR="00BD4867">
        <w:rPr>
          <w:rFonts w:cs="Calibri"/>
        </w:rPr>
        <w:fldChar w:fldCharType="begin"/>
      </w:r>
      <w:r w:rsidRPr="00BD4867" w:rsidR="00BD4867">
        <w:rPr>
          <w:rFonts w:cs="Calibri"/>
        </w:rPr>
        <w:instrText xml:space="preserve"> REF _Ref217924870 \r \h </w:instrText>
      </w:r>
      <w:r w:rsidRPr="00BD4867" w:rsidR="00BD4867">
        <w:rPr>
          <w:rFonts w:cs="Calibri"/>
        </w:rPr>
      </w:r>
      <w:r w:rsidRPr="00BD4867" w:rsidR="00BD4867">
        <w:rPr>
          <w:rFonts w:cs="Calibri"/>
        </w:rPr>
        <w:fldChar w:fldCharType="separate"/>
      </w:r>
      <w:r w:rsidRPr="00BD4867" w:rsidR="00BD4867">
        <w:rPr>
          <w:rFonts w:cs="Calibri"/>
        </w:rPr>
        <w:t>7.3.5</w:t>
      </w:r>
      <w:r w:rsidRPr="00BD4867" w:rsidR="00BD4867">
        <w:rPr>
          <w:rFonts w:cs="Calibri"/>
        </w:rPr>
        <w:fldChar w:fldCharType="end"/>
      </w:r>
      <w:r w:rsidRPr="00BD4867" w:rsidR="00BD4867">
        <w:rPr>
          <w:rFonts w:cs="Calibri"/>
        </w:rPr>
        <w:t xml:space="preserve"> </w:t>
      </w:r>
      <w:r w:rsidRPr="00BD4867" w:rsidR="00BD4867">
        <w:rPr>
          <w:rFonts w:cs="Calibri"/>
        </w:rPr>
        <w:fldChar w:fldCharType="begin"/>
      </w:r>
      <w:r w:rsidRPr="00BD4867" w:rsidR="00BD4867">
        <w:rPr>
          <w:rFonts w:cs="Calibri"/>
        </w:rPr>
        <w:instrText xml:space="preserve"> REF _Ref217924870 \h </w:instrText>
      </w:r>
      <w:r w:rsidRPr="00BD4867" w:rsidR="00BD4867">
        <w:rPr>
          <w:rFonts w:cs="Calibri"/>
        </w:rPr>
      </w:r>
      <w:r w:rsidRPr="00BD4867" w:rsidR="00BD4867">
        <w:rPr>
          <w:rFonts w:cs="Calibri"/>
        </w:rPr>
        <w:fldChar w:fldCharType="separate"/>
      </w:r>
      <w:r w:rsidRPr="00BD4867" w:rsidR="00BD4867">
        <w:t>Hromadná aktualizácia vymeraní miestností</w:t>
      </w:r>
      <w:bookmarkEnd w:id="1110"/>
    </w:p>
    <w:p w:rsidRPr="00D01098" w:rsidR="00FF6290" w:rsidP="0061410D" w:rsidRDefault="00FF6290" w14:paraId="2CAF4FA7" w14:textId="77777777">
      <w:pPr>
        <w:ind w:firstLine="397"/>
        <w:rPr>
          <w:rFonts w:cs="Calibri"/>
        </w:rPr>
      </w:pPr>
      <w:r w:rsidRPr="00D01098">
        <w:rPr>
          <w:rFonts w:cs="Calibri"/>
        </w:rPr>
        <w:t>V prípade potreby aktualizácie vymeraní vo viacerých miestnostiach súčasne je možné využiť program pre hromadnú aktualizáciu vymeraní.</w:t>
      </w:r>
      <w:r>
        <w:rPr>
          <w:rFonts w:cs="Calibri"/>
        </w:rPr>
        <w:t xml:space="preserve"> </w:t>
      </w:r>
      <w:r w:rsidRPr="00D01098">
        <w:rPr>
          <w:rFonts w:cs="Calibri"/>
        </w:rPr>
        <w:t>Táto funkcionalita sa využíva najmä v prípadoch, keď je potrebné vykonať hromadnú zmenu vymeraní, ktoré slúžia ako základný ukazovateľ pre rozúčtovanie nákladov.</w:t>
      </w:r>
      <w:r>
        <w:rPr>
          <w:rFonts w:cs="Calibri"/>
        </w:rPr>
        <w:t xml:space="preserve"> </w:t>
      </w:r>
      <w:r w:rsidRPr="00D01098">
        <w:rPr>
          <w:rFonts w:cs="Calibri"/>
        </w:rPr>
        <w:t xml:space="preserve">Aby bolo možné vykonať aktualizáciu C* vymeraní, je potrebné mať v kmeňovej karte objektu architektúry 06RM – Miestnosť </w:t>
      </w:r>
      <w:r>
        <w:rPr>
          <w:rFonts w:cs="Calibri"/>
        </w:rPr>
        <w:t xml:space="preserve">v záložke Všeobecné dáta </w:t>
      </w:r>
      <w:r w:rsidRPr="00D01098">
        <w:rPr>
          <w:rFonts w:cs="Calibri"/>
        </w:rPr>
        <w:t xml:space="preserve">zakliknutý </w:t>
      </w:r>
      <w:r>
        <w:rPr>
          <w:rFonts w:cs="Calibri"/>
        </w:rPr>
        <w:t>príznak</w:t>
      </w:r>
      <w:r w:rsidRPr="00D01098">
        <w:rPr>
          <w:rFonts w:cs="Calibri"/>
        </w:rPr>
        <w:t xml:space="preserve"> </w:t>
      </w:r>
      <w:r w:rsidRPr="004F13AB">
        <w:rPr>
          <w:rFonts w:cs="Calibri"/>
          <w:b/>
          <w:bCs/>
        </w:rPr>
        <w:t>„Relevantné pre zúčtovanie“.</w:t>
      </w:r>
      <w:r>
        <w:rPr>
          <w:rFonts w:cs="Calibri"/>
          <w:b/>
          <w:bCs/>
        </w:rPr>
        <w:t xml:space="preserve"> </w:t>
      </w:r>
      <w:r w:rsidRPr="00805EBA">
        <w:rPr>
          <w:rFonts w:cs="Calibri"/>
        </w:rPr>
        <w:t>Tento príznak je prednastavene zakliknutý pre nemocnice.</w:t>
      </w:r>
    </w:p>
    <w:p w:rsidR="00FF6290" w:rsidP="0061410D" w:rsidRDefault="00FF6290" w14:paraId="5C8F93F5" w14:textId="77777777">
      <w:pPr>
        <w:ind w:firstLine="397"/>
        <w:rPr>
          <w:rFonts w:cs="Calibri"/>
        </w:rPr>
      </w:pPr>
    </w:p>
    <w:p w:rsidRPr="00D01098" w:rsidR="00FF6290" w:rsidP="0061410D" w:rsidRDefault="00FF6290" w14:paraId="0B2BF320" w14:textId="77777777">
      <w:pPr>
        <w:ind w:firstLine="397"/>
        <w:rPr>
          <w:rFonts w:cs="Calibri"/>
        </w:rPr>
      </w:pPr>
      <w:r w:rsidRPr="00D01098">
        <w:rPr>
          <w:rFonts w:cs="Calibri"/>
        </w:rPr>
        <w:t xml:space="preserve">Základnou podmienkou je, aby bol </w:t>
      </w:r>
      <w:r>
        <w:rPr>
          <w:rFonts w:cs="Calibri"/>
        </w:rPr>
        <w:t xml:space="preserve">už </w:t>
      </w:r>
      <w:r w:rsidRPr="00D01098">
        <w:rPr>
          <w:rFonts w:cs="Calibri"/>
        </w:rPr>
        <w:t>objekt architektúry 06RM – Miestnosť zaevidovaný.</w:t>
      </w:r>
      <w:r>
        <w:rPr>
          <w:rFonts w:cs="Calibri"/>
        </w:rPr>
        <w:t xml:space="preserve"> </w:t>
      </w:r>
      <w:r w:rsidRPr="00D01098">
        <w:rPr>
          <w:rFonts w:cs="Calibri"/>
        </w:rPr>
        <w:t xml:space="preserve">Samotná aktualizácia sa vykonáva prostredníctvom transakcie </w:t>
      </w:r>
      <w:r w:rsidRPr="004F13AB">
        <w:rPr>
          <w:rFonts w:cs="Calibri"/>
          <w:b/>
          <w:bCs/>
        </w:rPr>
        <w:t>ZRXHZMENA – Hromadná zmena</w:t>
      </w:r>
      <w:r w:rsidRPr="00D01098">
        <w:rPr>
          <w:rFonts w:cs="Calibri"/>
        </w:rPr>
        <w:t>.</w:t>
      </w:r>
    </w:p>
    <w:p w:rsidRPr="00D01098" w:rsidR="00FF6290" w:rsidP="0061410D" w:rsidRDefault="00FF6290" w14:paraId="301AD34A" w14:textId="77777777">
      <w:pPr>
        <w:ind w:firstLine="397"/>
        <w:rPr>
          <w:rFonts w:cs="Calibri"/>
          <w:b/>
          <w:bCs/>
        </w:rPr>
      </w:pPr>
      <w:r w:rsidRPr="00D01098">
        <w:rPr>
          <w:rFonts w:cs="Calibri"/>
          <w:b/>
          <w:bCs/>
        </w:rPr>
        <w:t>Pred spustením transakcie je potrebné pripraviť vstupný súbor vo formáte Excel (.xlsx alebo .xls) so zoznamom objektov, pre ktoré sa má vykonať aktualizácia vymeraní.</w:t>
      </w:r>
    </w:p>
    <w:p w:rsidRPr="00D01098" w:rsidR="00FF6290" w:rsidP="0061410D" w:rsidRDefault="00FF6290" w14:paraId="10288E5C" w14:textId="77777777">
      <w:pPr>
        <w:rPr>
          <w:rFonts w:cs="Calibri"/>
        </w:rPr>
      </w:pPr>
      <w:r w:rsidRPr="00D01098">
        <w:rPr>
          <w:rFonts w:cs="Calibri"/>
        </w:rPr>
        <w:tab/>
      </w:r>
      <w:r w:rsidRPr="00D01098">
        <w:rPr>
          <w:rFonts w:cs="Calibri"/>
          <w:u w:val="single"/>
        </w:rPr>
        <w:t>Vstupné súbory</w:t>
      </w:r>
      <w:r w:rsidRPr="00D01098">
        <w:rPr>
          <w:rFonts w:cs="Calibri"/>
        </w:rPr>
        <w:t xml:space="preserve"> musia mať nasledujúcu štruktúru:</w:t>
      </w:r>
    </w:p>
    <w:p w:rsidRPr="00D01098" w:rsidR="00FF6290" w:rsidP="0061410D" w:rsidRDefault="00FF6290" w14:paraId="7EEA160B" w14:textId="77777777">
      <w:pPr>
        <w:pStyle w:val="Odsekzoznamu"/>
        <w:numPr>
          <w:ilvl w:val="3"/>
          <w:numId w:val="35"/>
        </w:numPr>
        <w:ind w:left="1620" w:hanging="450"/>
        <w:rPr>
          <w:rFonts w:cs="Calibri"/>
        </w:rPr>
      </w:pPr>
      <w:r w:rsidRPr="00D01098">
        <w:rPr>
          <w:rFonts w:cs="Calibri"/>
        </w:rPr>
        <w:t xml:space="preserve">je potrebné zachovať prvý riadok; </w:t>
      </w:r>
    </w:p>
    <w:p w:rsidRPr="00D01098" w:rsidR="00FF6290" w:rsidP="0061410D" w:rsidRDefault="00FF6290" w14:paraId="755C8DCB" w14:textId="77777777">
      <w:pPr>
        <w:pStyle w:val="Odsekzoznamu"/>
        <w:numPr>
          <w:ilvl w:val="3"/>
          <w:numId w:val="35"/>
        </w:numPr>
        <w:ind w:left="1620" w:hanging="450"/>
        <w:rPr>
          <w:rFonts w:cs="Calibri"/>
        </w:rPr>
      </w:pPr>
      <w:r w:rsidRPr="00D01098">
        <w:rPr>
          <w:rFonts w:cs="Calibri"/>
        </w:rPr>
        <w:t>v ďalších riadkoch sa vyplnia jednotlivé objekty, pre ktoré sa má vykonať zmena;</w:t>
      </w:r>
    </w:p>
    <w:p w:rsidR="00FF6290" w:rsidP="0061410D" w:rsidRDefault="00FF6290" w14:paraId="7AB890DD" w14:textId="77777777">
      <w:pPr>
        <w:pStyle w:val="Odsekzoznamu"/>
        <w:numPr>
          <w:ilvl w:val="3"/>
          <w:numId w:val="35"/>
        </w:numPr>
        <w:ind w:left="1620" w:hanging="450"/>
        <w:rPr>
          <w:rFonts w:cs="Calibri"/>
        </w:rPr>
      </w:pPr>
      <w:r w:rsidRPr="00D01098">
        <w:rPr>
          <w:rFonts w:cs="Calibri"/>
          <w:b/>
          <w:bCs/>
        </w:rPr>
        <w:t>štruktúra pre Miestnost</w:t>
      </w:r>
      <w:r>
        <w:rPr>
          <w:rFonts w:cs="Calibri"/>
          <w:b/>
          <w:bCs/>
        </w:rPr>
        <w:t>i</w:t>
      </w:r>
      <w:r w:rsidRPr="00D01098">
        <w:rPr>
          <w:rFonts w:cs="Calibri"/>
          <w:b/>
          <w:bCs/>
        </w:rPr>
        <w:t xml:space="preserve"> </w:t>
      </w:r>
      <w:r w:rsidRPr="00D01098">
        <w:rPr>
          <w:rFonts w:cs="Calibri"/>
        </w:rPr>
        <w:t>(Excel musí obsahovať takýchto prvých</w:t>
      </w:r>
      <w:r>
        <w:rPr>
          <w:rFonts w:cs="Calibri"/>
        </w:rPr>
        <w:t xml:space="preserve"> </w:t>
      </w:r>
      <w:r w:rsidRPr="00D01098">
        <w:rPr>
          <w:rFonts w:cs="Calibri"/>
        </w:rPr>
        <w:t>päť stĺpcov, ostatné stĺpce program ignoruje):</w:t>
      </w:r>
    </w:p>
    <w:p w:rsidRPr="00B943F0" w:rsidR="00FF6290" w:rsidP="0061410D" w:rsidRDefault="00FF6290" w14:paraId="159A72B0" w14:textId="77777777">
      <w:pPr>
        <w:ind w:left="1493" w:firstLine="95"/>
        <w:rPr>
          <w:rFonts w:cs="Calibri"/>
        </w:rPr>
      </w:pPr>
      <w:r>
        <w:rPr>
          <w:rFonts w:cs="Calibri"/>
        </w:rPr>
        <w:t>napr.</w:t>
      </w:r>
    </w:p>
    <w:tbl>
      <w:tblPr>
        <w:tblW w:w="8080" w:type="dxa"/>
        <w:tblInd w:w="12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4A0" w:firstRow="1" w:lastRow="0" w:firstColumn="1" w:lastColumn="0" w:noHBand="0" w:noVBand="1"/>
      </w:tblPr>
      <w:tblGrid>
        <w:gridCol w:w="2633"/>
        <w:gridCol w:w="1671"/>
        <w:gridCol w:w="1091"/>
        <w:gridCol w:w="1274"/>
        <w:gridCol w:w="1411"/>
      </w:tblGrid>
      <w:tr w:rsidRPr="00D01098" w:rsidR="00FF6290" w:rsidTr="001A1924" w14:paraId="71B664A8" w14:textId="77777777">
        <w:trPr>
          <w:trHeight w:val="290"/>
          <w:tblHeader/>
        </w:trPr>
        <w:tc>
          <w:tcPr>
            <w:tcW w:w="2633" w:type="dxa"/>
            <w:shd w:val="clear" w:color="auto" w:fill="D9D9D9" w:themeFill="background1" w:themeFillShade="D9"/>
            <w:noWrap/>
            <w:vAlign w:val="bottom"/>
            <w:hideMark/>
          </w:tcPr>
          <w:p w:rsidRPr="00D01098" w:rsidR="00FF6290" w:rsidP="001A1924" w:rsidRDefault="00FF6290" w14:paraId="612E7BEA" w14:textId="77777777">
            <w:pPr>
              <w:spacing w:before="40" w:after="40"/>
              <w:rPr>
                <w:rFonts w:cs="Calibri"/>
                <w:b/>
              </w:rPr>
            </w:pPr>
            <w:r w:rsidRPr="00D01098">
              <w:rPr>
                <w:rFonts w:cs="Calibri"/>
                <w:b/>
              </w:rPr>
              <w:t>AOID</w:t>
            </w:r>
          </w:p>
        </w:tc>
        <w:tc>
          <w:tcPr>
            <w:tcW w:w="1671" w:type="dxa"/>
            <w:shd w:val="clear" w:color="auto" w:fill="D9D9D9" w:themeFill="background1" w:themeFillShade="D9"/>
            <w:noWrap/>
            <w:vAlign w:val="bottom"/>
            <w:hideMark/>
          </w:tcPr>
          <w:p w:rsidRPr="00D01098" w:rsidR="00FF6290" w:rsidP="001A1924" w:rsidRDefault="00FF6290" w14:paraId="4F549FC4" w14:textId="77777777">
            <w:pPr>
              <w:spacing w:before="40" w:after="40"/>
              <w:rPr>
                <w:rFonts w:cs="Calibri"/>
                <w:b/>
              </w:rPr>
            </w:pPr>
            <w:r w:rsidRPr="00D01098">
              <w:rPr>
                <w:rFonts w:cs="Calibri"/>
                <w:b/>
              </w:rPr>
              <w:t>Druh vymerania</w:t>
            </w:r>
          </w:p>
        </w:tc>
        <w:tc>
          <w:tcPr>
            <w:tcW w:w="1091" w:type="dxa"/>
            <w:shd w:val="clear" w:color="auto" w:fill="D9D9D9" w:themeFill="background1" w:themeFillShade="D9"/>
            <w:noWrap/>
            <w:vAlign w:val="bottom"/>
            <w:hideMark/>
          </w:tcPr>
          <w:p w:rsidRPr="00D01098" w:rsidR="00FF6290" w:rsidP="001A1924" w:rsidRDefault="00FF6290" w14:paraId="7C820149" w14:textId="77777777">
            <w:pPr>
              <w:spacing w:before="40" w:after="40"/>
              <w:rPr>
                <w:rFonts w:cs="Calibri"/>
                <w:b/>
              </w:rPr>
            </w:pPr>
            <w:r w:rsidRPr="00D01098">
              <w:rPr>
                <w:rFonts w:cs="Calibri"/>
                <w:b/>
              </w:rPr>
              <w:t>Veľkosť</w:t>
            </w:r>
          </w:p>
        </w:tc>
        <w:tc>
          <w:tcPr>
            <w:tcW w:w="1274" w:type="dxa"/>
            <w:shd w:val="clear" w:color="auto" w:fill="D9D9D9" w:themeFill="background1" w:themeFillShade="D9"/>
            <w:noWrap/>
            <w:vAlign w:val="bottom"/>
            <w:hideMark/>
          </w:tcPr>
          <w:p w:rsidRPr="00D01098" w:rsidR="00FF6290" w:rsidP="001A1924" w:rsidRDefault="00FF6290" w14:paraId="22783A9E" w14:textId="77777777">
            <w:pPr>
              <w:spacing w:before="40" w:after="40"/>
              <w:rPr>
                <w:rFonts w:cs="Calibri"/>
                <w:b/>
              </w:rPr>
            </w:pPr>
            <w:r w:rsidRPr="00D01098">
              <w:rPr>
                <w:rFonts w:cs="Calibri"/>
                <w:b/>
              </w:rPr>
              <w:t>Platné od</w:t>
            </w:r>
          </w:p>
        </w:tc>
        <w:tc>
          <w:tcPr>
            <w:tcW w:w="1411" w:type="dxa"/>
            <w:shd w:val="clear" w:color="auto" w:fill="D9D9D9" w:themeFill="background1" w:themeFillShade="D9"/>
          </w:tcPr>
          <w:p w:rsidRPr="00D01098" w:rsidR="00FF6290" w:rsidP="001A1924" w:rsidRDefault="00FF6290" w14:paraId="796D84DB" w14:textId="77777777">
            <w:pPr>
              <w:spacing w:before="40" w:after="40"/>
              <w:rPr>
                <w:rFonts w:cs="Calibri"/>
                <w:b/>
              </w:rPr>
            </w:pPr>
          </w:p>
          <w:p w:rsidRPr="00D01098" w:rsidR="00FF6290" w:rsidP="001A1924" w:rsidRDefault="00FF6290" w14:paraId="798EAE01" w14:textId="77777777">
            <w:pPr>
              <w:spacing w:before="40" w:after="40"/>
              <w:rPr>
                <w:rFonts w:cs="Calibri"/>
                <w:b/>
              </w:rPr>
            </w:pPr>
            <w:r w:rsidRPr="00D01098">
              <w:rPr>
                <w:rFonts w:cs="Calibri"/>
                <w:b/>
              </w:rPr>
              <w:t>Platné do</w:t>
            </w:r>
          </w:p>
        </w:tc>
      </w:tr>
      <w:tr w:rsidRPr="00D01098" w:rsidR="00FF6290" w:rsidTr="001A1924" w14:paraId="54471D4E" w14:textId="77777777">
        <w:trPr>
          <w:trHeight w:val="290"/>
        </w:trPr>
        <w:tc>
          <w:tcPr>
            <w:tcW w:w="2633" w:type="dxa"/>
            <w:noWrap/>
            <w:vAlign w:val="bottom"/>
            <w:hideMark/>
          </w:tcPr>
          <w:p w:rsidRPr="00D01098" w:rsidR="00FF6290" w:rsidP="001A1924" w:rsidRDefault="00FF6290" w14:paraId="7D406A74" w14:textId="77777777">
            <w:pPr>
              <w:spacing w:before="40" w:after="40"/>
              <w:rPr>
                <w:rFonts w:cs="Calibri"/>
                <w:color w:val="000000"/>
              </w:rPr>
            </w:pPr>
            <w:r w:rsidRPr="00D01098">
              <w:rPr>
                <w:rFonts w:cs="Calibri"/>
                <w:color w:val="000000"/>
              </w:rPr>
              <w:t>15101000/102667/R001</w:t>
            </w:r>
          </w:p>
        </w:tc>
        <w:tc>
          <w:tcPr>
            <w:tcW w:w="1671" w:type="dxa"/>
            <w:noWrap/>
            <w:vAlign w:val="bottom"/>
            <w:hideMark/>
          </w:tcPr>
          <w:p w:rsidRPr="00D01098" w:rsidR="00FF6290" w:rsidP="001A1924" w:rsidRDefault="00FF6290" w14:paraId="2B40D3DC"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FF6290" w:rsidP="001A1924" w:rsidRDefault="00FF6290" w14:paraId="710C722A" w14:textId="77777777">
            <w:pPr>
              <w:spacing w:before="40" w:after="40"/>
              <w:rPr>
                <w:rFonts w:cs="Calibri"/>
                <w:color w:val="000000"/>
              </w:rPr>
            </w:pPr>
            <w:r w:rsidRPr="00D01098">
              <w:rPr>
                <w:rFonts w:cs="Calibri"/>
                <w:color w:val="000000"/>
              </w:rPr>
              <w:t>20</w:t>
            </w:r>
          </w:p>
        </w:tc>
        <w:tc>
          <w:tcPr>
            <w:tcW w:w="1274" w:type="dxa"/>
            <w:noWrap/>
            <w:vAlign w:val="bottom"/>
            <w:hideMark/>
          </w:tcPr>
          <w:p w:rsidRPr="00D01098" w:rsidR="00FF6290" w:rsidP="001A1924" w:rsidRDefault="00FF6290" w14:paraId="0584ADE5" w14:textId="77777777">
            <w:pPr>
              <w:spacing w:before="40" w:after="40"/>
              <w:rPr>
                <w:rFonts w:cs="Calibri"/>
                <w:color w:val="000000"/>
              </w:rPr>
            </w:pPr>
            <w:r w:rsidRPr="00D01098">
              <w:rPr>
                <w:rFonts w:cs="Calibri"/>
                <w:color w:val="000000"/>
              </w:rPr>
              <w:t>01.01.2025</w:t>
            </w:r>
          </w:p>
        </w:tc>
        <w:tc>
          <w:tcPr>
            <w:tcW w:w="1411" w:type="dxa"/>
          </w:tcPr>
          <w:p w:rsidRPr="00D01098" w:rsidR="00FF6290" w:rsidP="001A1924" w:rsidRDefault="00FF6290" w14:paraId="4E0FEEC0" w14:textId="77777777">
            <w:pPr>
              <w:spacing w:before="40" w:after="40"/>
              <w:rPr>
                <w:rFonts w:cs="Calibri"/>
                <w:color w:val="000000"/>
              </w:rPr>
            </w:pPr>
            <w:r w:rsidRPr="00D01098">
              <w:rPr>
                <w:rFonts w:cs="Calibri"/>
                <w:color w:val="000000"/>
              </w:rPr>
              <w:t>31.01.2025</w:t>
            </w:r>
          </w:p>
        </w:tc>
      </w:tr>
      <w:tr w:rsidRPr="00D01098" w:rsidR="00FF6290" w:rsidTr="001A1924" w14:paraId="391B23E7" w14:textId="77777777">
        <w:trPr>
          <w:trHeight w:val="290"/>
        </w:trPr>
        <w:tc>
          <w:tcPr>
            <w:tcW w:w="2633" w:type="dxa"/>
            <w:noWrap/>
            <w:vAlign w:val="bottom"/>
            <w:hideMark/>
          </w:tcPr>
          <w:p w:rsidRPr="00D01098" w:rsidR="00FF6290" w:rsidP="001A1924" w:rsidRDefault="00FF6290" w14:paraId="473C2635" w14:textId="77777777">
            <w:pPr>
              <w:spacing w:before="40" w:after="40"/>
              <w:rPr>
                <w:rFonts w:cs="Calibri"/>
                <w:color w:val="000000"/>
              </w:rPr>
            </w:pPr>
            <w:r w:rsidRPr="00D01098">
              <w:rPr>
                <w:rFonts w:cs="Calibri"/>
                <w:color w:val="000000"/>
              </w:rPr>
              <w:t>15101000/102667/R002</w:t>
            </w:r>
          </w:p>
        </w:tc>
        <w:tc>
          <w:tcPr>
            <w:tcW w:w="1671" w:type="dxa"/>
            <w:noWrap/>
            <w:vAlign w:val="bottom"/>
            <w:hideMark/>
          </w:tcPr>
          <w:p w:rsidRPr="00D01098" w:rsidR="00FF6290" w:rsidP="001A1924" w:rsidRDefault="00FF6290" w14:paraId="6992962B"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FF6290" w:rsidP="001A1924" w:rsidRDefault="00FF6290" w14:paraId="3797E46F" w14:textId="77777777">
            <w:pPr>
              <w:spacing w:before="40" w:after="40"/>
              <w:rPr>
                <w:rFonts w:cs="Calibri"/>
                <w:color w:val="000000"/>
              </w:rPr>
            </w:pPr>
            <w:r w:rsidRPr="00D01098">
              <w:rPr>
                <w:rFonts w:cs="Calibri"/>
                <w:color w:val="000000"/>
              </w:rPr>
              <w:t>35</w:t>
            </w:r>
          </w:p>
        </w:tc>
        <w:tc>
          <w:tcPr>
            <w:tcW w:w="1274" w:type="dxa"/>
            <w:noWrap/>
            <w:vAlign w:val="bottom"/>
            <w:hideMark/>
          </w:tcPr>
          <w:p w:rsidRPr="00D01098" w:rsidR="00FF6290" w:rsidP="001A1924" w:rsidRDefault="00FF6290" w14:paraId="592356FB" w14:textId="77777777">
            <w:pPr>
              <w:spacing w:before="40" w:after="40"/>
              <w:rPr>
                <w:rFonts w:cs="Calibri"/>
                <w:color w:val="000000"/>
              </w:rPr>
            </w:pPr>
            <w:r w:rsidRPr="00D01098">
              <w:rPr>
                <w:rFonts w:cs="Calibri"/>
                <w:color w:val="000000"/>
              </w:rPr>
              <w:t>01.01.2025</w:t>
            </w:r>
          </w:p>
        </w:tc>
        <w:tc>
          <w:tcPr>
            <w:tcW w:w="1411" w:type="dxa"/>
          </w:tcPr>
          <w:p w:rsidRPr="00D01098" w:rsidR="00FF6290" w:rsidP="001A1924" w:rsidRDefault="00FF6290" w14:paraId="3BCCC129" w14:textId="77777777">
            <w:pPr>
              <w:spacing w:before="40" w:after="40"/>
              <w:rPr>
                <w:rFonts w:cs="Calibri"/>
                <w:color w:val="000000"/>
              </w:rPr>
            </w:pPr>
            <w:r w:rsidRPr="00D01098">
              <w:rPr>
                <w:rFonts w:cs="Calibri"/>
                <w:color w:val="000000"/>
              </w:rPr>
              <w:t>31.01.2025</w:t>
            </w:r>
          </w:p>
        </w:tc>
      </w:tr>
      <w:tr w:rsidRPr="00D01098" w:rsidR="00FF6290" w:rsidTr="001A1924" w14:paraId="683C8AB3" w14:textId="77777777">
        <w:trPr>
          <w:trHeight w:val="290"/>
        </w:trPr>
        <w:tc>
          <w:tcPr>
            <w:tcW w:w="2633" w:type="dxa"/>
            <w:noWrap/>
            <w:vAlign w:val="bottom"/>
            <w:hideMark/>
          </w:tcPr>
          <w:p w:rsidRPr="00D01098" w:rsidR="00FF6290" w:rsidP="001A1924" w:rsidRDefault="00FF6290" w14:paraId="613D1EDF" w14:textId="77777777">
            <w:pPr>
              <w:spacing w:before="40" w:after="40"/>
              <w:rPr>
                <w:rFonts w:cs="Calibri"/>
                <w:color w:val="000000"/>
              </w:rPr>
            </w:pPr>
            <w:r w:rsidRPr="00D01098">
              <w:rPr>
                <w:rFonts w:cs="Calibri"/>
                <w:color w:val="000000"/>
              </w:rPr>
              <w:t>15101000/102667/R003</w:t>
            </w:r>
          </w:p>
        </w:tc>
        <w:tc>
          <w:tcPr>
            <w:tcW w:w="1671" w:type="dxa"/>
            <w:noWrap/>
            <w:vAlign w:val="bottom"/>
            <w:hideMark/>
          </w:tcPr>
          <w:p w:rsidRPr="00D01098" w:rsidR="00FF6290" w:rsidP="001A1924" w:rsidRDefault="00FF6290" w14:paraId="00D63592"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FF6290" w:rsidP="001A1924" w:rsidRDefault="00FF6290" w14:paraId="34D1CC60" w14:textId="77777777">
            <w:pPr>
              <w:spacing w:before="40" w:after="40"/>
              <w:rPr>
                <w:rFonts w:cs="Calibri"/>
                <w:color w:val="000000"/>
              </w:rPr>
            </w:pPr>
            <w:r w:rsidRPr="00D01098">
              <w:rPr>
                <w:rFonts w:cs="Calibri"/>
                <w:color w:val="000000"/>
              </w:rPr>
              <w:t>15</w:t>
            </w:r>
          </w:p>
        </w:tc>
        <w:tc>
          <w:tcPr>
            <w:tcW w:w="1274" w:type="dxa"/>
            <w:noWrap/>
            <w:vAlign w:val="bottom"/>
            <w:hideMark/>
          </w:tcPr>
          <w:p w:rsidRPr="00D01098" w:rsidR="00FF6290" w:rsidP="001A1924" w:rsidRDefault="00FF6290" w14:paraId="6F9A4A67" w14:textId="77777777">
            <w:pPr>
              <w:spacing w:before="40" w:after="40"/>
              <w:rPr>
                <w:rFonts w:cs="Calibri"/>
                <w:color w:val="000000"/>
              </w:rPr>
            </w:pPr>
            <w:r w:rsidRPr="00D01098">
              <w:rPr>
                <w:rFonts w:cs="Calibri"/>
                <w:color w:val="000000"/>
              </w:rPr>
              <w:t>01.01.2025</w:t>
            </w:r>
          </w:p>
        </w:tc>
        <w:tc>
          <w:tcPr>
            <w:tcW w:w="1411" w:type="dxa"/>
          </w:tcPr>
          <w:p w:rsidRPr="00D01098" w:rsidR="00FF6290" w:rsidP="001A1924" w:rsidRDefault="00FF6290" w14:paraId="0D253A5C" w14:textId="77777777">
            <w:pPr>
              <w:spacing w:before="40" w:after="40"/>
              <w:rPr>
                <w:rFonts w:cs="Calibri"/>
                <w:color w:val="000000"/>
              </w:rPr>
            </w:pPr>
            <w:r w:rsidRPr="00D01098">
              <w:rPr>
                <w:rFonts w:cs="Calibri"/>
                <w:color w:val="000000"/>
              </w:rPr>
              <w:t>31.01.2025</w:t>
            </w:r>
          </w:p>
        </w:tc>
      </w:tr>
      <w:tr w:rsidRPr="00D01098" w:rsidR="00FF6290" w:rsidTr="001A1924" w14:paraId="2A182443" w14:textId="77777777">
        <w:trPr>
          <w:trHeight w:val="290"/>
        </w:trPr>
        <w:tc>
          <w:tcPr>
            <w:tcW w:w="2633" w:type="dxa"/>
            <w:noWrap/>
            <w:vAlign w:val="bottom"/>
            <w:hideMark/>
          </w:tcPr>
          <w:p w:rsidRPr="00D01098" w:rsidR="00FF6290" w:rsidP="001A1924" w:rsidRDefault="00FF6290" w14:paraId="75A1E677" w14:textId="77777777">
            <w:pPr>
              <w:spacing w:before="40" w:after="40"/>
              <w:rPr>
                <w:rFonts w:cs="Calibri"/>
                <w:color w:val="000000"/>
              </w:rPr>
            </w:pPr>
            <w:r w:rsidRPr="00D01098">
              <w:rPr>
                <w:rFonts w:cs="Calibri"/>
                <w:color w:val="000000"/>
              </w:rPr>
              <w:t>15101000/102667/R004</w:t>
            </w:r>
          </w:p>
        </w:tc>
        <w:tc>
          <w:tcPr>
            <w:tcW w:w="1671" w:type="dxa"/>
            <w:noWrap/>
            <w:vAlign w:val="bottom"/>
            <w:hideMark/>
          </w:tcPr>
          <w:p w:rsidRPr="00D01098" w:rsidR="00FF6290" w:rsidP="001A1924" w:rsidRDefault="00FF6290" w14:paraId="5F136395" w14:textId="77777777">
            <w:pPr>
              <w:spacing w:before="40" w:after="40"/>
              <w:rPr>
                <w:rFonts w:cs="Calibri"/>
                <w:color w:val="000000"/>
              </w:rPr>
            </w:pPr>
            <w:r w:rsidRPr="00D01098">
              <w:rPr>
                <w:rFonts w:cs="Calibri"/>
                <w:color w:val="000000"/>
              </w:rPr>
              <w:t>C004</w:t>
            </w:r>
          </w:p>
        </w:tc>
        <w:tc>
          <w:tcPr>
            <w:tcW w:w="1091" w:type="dxa"/>
            <w:noWrap/>
            <w:vAlign w:val="bottom"/>
            <w:hideMark/>
          </w:tcPr>
          <w:p w:rsidRPr="00D01098" w:rsidR="00FF6290" w:rsidP="001A1924" w:rsidRDefault="00FF6290" w14:paraId="05E02AD1" w14:textId="77777777">
            <w:pPr>
              <w:spacing w:before="40" w:after="40"/>
              <w:rPr>
                <w:rFonts w:cs="Calibri"/>
                <w:color w:val="000000"/>
              </w:rPr>
            </w:pPr>
            <w:r w:rsidRPr="00D01098">
              <w:rPr>
                <w:rFonts w:cs="Calibri"/>
                <w:color w:val="000000"/>
              </w:rPr>
              <w:t>20</w:t>
            </w:r>
          </w:p>
        </w:tc>
        <w:tc>
          <w:tcPr>
            <w:tcW w:w="1274" w:type="dxa"/>
            <w:noWrap/>
            <w:vAlign w:val="bottom"/>
            <w:hideMark/>
          </w:tcPr>
          <w:p w:rsidRPr="00D01098" w:rsidR="00FF6290" w:rsidP="001A1924" w:rsidRDefault="00FF6290" w14:paraId="03D745AF" w14:textId="77777777">
            <w:pPr>
              <w:spacing w:before="40" w:after="40"/>
              <w:rPr>
                <w:rFonts w:cs="Calibri"/>
                <w:color w:val="000000"/>
              </w:rPr>
            </w:pPr>
            <w:r w:rsidRPr="00D01098">
              <w:rPr>
                <w:rFonts w:cs="Calibri"/>
                <w:color w:val="000000"/>
              </w:rPr>
              <w:t>01.01.2025</w:t>
            </w:r>
          </w:p>
        </w:tc>
        <w:tc>
          <w:tcPr>
            <w:tcW w:w="1411" w:type="dxa"/>
          </w:tcPr>
          <w:p w:rsidRPr="00D01098" w:rsidR="00FF6290" w:rsidP="001A1924" w:rsidRDefault="00FF6290" w14:paraId="7498EF10" w14:textId="77777777">
            <w:pPr>
              <w:spacing w:before="40" w:after="40"/>
              <w:rPr>
                <w:rFonts w:cs="Calibri"/>
                <w:color w:val="000000"/>
              </w:rPr>
            </w:pPr>
            <w:r w:rsidRPr="00D01098">
              <w:rPr>
                <w:rFonts w:cs="Calibri"/>
                <w:color w:val="000000"/>
              </w:rPr>
              <w:t>31.01.2025</w:t>
            </w:r>
          </w:p>
        </w:tc>
      </w:tr>
    </w:tbl>
    <w:p w:rsidRPr="00D01098" w:rsidR="00FF6290" w:rsidP="0061410D" w:rsidRDefault="00FF6290" w14:paraId="7B33E418" w14:textId="77777777">
      <w:pPr>
        <w:rPr>
          <w:rFonts w:cs="Calibri"/>
        </w:rPr>
      </w:pPr>
    </w:p>
    <w:p w:rsidRPr="00D01098" w:rsidR="00FF6290" w:rsidP="0061410D" w:rsidRDefault="00FF6290" w14:paraId="10C2710C" w14:textId="77777777">
      <w:pPr>
        <w:ind w:firstLine="397"/>
        <w:rPr>
          <w:rFonts w:cs="Calibri"/>
        </w:rPr>
      </w:pPr>
      <w:r w:rsidRPr="00D01098">
        <w:rPr>
          <w:rFonts w:cs="Calibri"/>
        </w:rPr>
        <w:t xml:space="preserve">Používateľ spustí transakciu </w:t>
      </w:r>
      <w:r w:rsidRPr="00D01098">
        <w:rPr>
          <w:rFonts w:cs="Calibri"/>
          <w:b/>
          <w:bCs/>
        </w:rPr>
        <w:t>ZRXHZMENA – „Hromadná zmena“</w:t>
      </w:r>
      <w:r w:rsidRPr="00D01098">
        <w:rPr>
          <w:rFonts w:cs="Calibri"/>
        </w:rPr>
        <w:t xml:space="preserve"> priamym vyvolaním v príkazovom poli alebo cez Užívateľské menu SAP:</w:t>
      </w:r>
    </w:p>
    <w:p w:rsidRPr="00D01098" w:rsidR="00FF6290" w:rsidP="0061410D" w:rsidRDefault="00FF6290" w14:paraId="0E778472" w14:textId="77777777">
      <w:pPr>
        <w:rPr>
          <w:rFonts w:cs="Calibri"/>
        </w:rPr>
      </w:pPr>
      <w:r w:rsidRPr="00D01098">
        <w:rPr>
          <w:rFonts w:cs="Calibri"/>
          <w:noProof/>
        </w:rPr>
        <w:drawing>
          <wp:inline distT="0" distB="0" distL="0" distR="0" wp14:anchorId="7F588641" wp14:editId="02236108">
            <wp:extent cx="5296172" cy="2959252"/>
            <wp:effectExtent l="0" t="0" r="0" b="0"/>
            <wp:docPr id="1386787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9097550" name=""/>
                    <pic:cNvPicPr/>
                  </pic:nvPicPr>
                  <pic:blipFill>
                    <a:blip r:embed="rId745"/>
                    <a:stretch>
                      <a:fillRect/>
                    </a:stretch>
                  </pic:blipFill>
                  <pic:spPr>
                    <a:xfrm>
                      <a:off x="0" y="0"/>
                      <a:ext cx="5296172" cy="2959252"/>
                    </a:xfrm>
                    <a:prstGeom prst="rect">
                      <a:avLst/>
                    </a:prstGeom>
                  </pic:spPr>
                </pic:pic>
              </a:graphicData>
            </a:graphic>
          </wp:inline>
        </w:drawing>
      </w:r>
    </w:p>
    <w:p w:rsidR="00FF6290" w:rsidP="0061410D" w:rsidRDefault="00FF6290" w14:paraId="1A20CDE7" w14:textId="77777777">
      <w:pPr>
        <w:rPr>
          <w:rFonts w:cs="Calibri"/>
        </w:rPr>
      </w:pPr>
    </w:p>
    <w:p w:rsidRPr="00D01098" w:rsidR="00FF6290" w:rsidP="0061410D" w:rsidRDefault="00FF6290" w14:paraId="7787CB24" w14:textId="77777777">
      <w:pPr>
        <w:rPr>
          <w:rFonts w:cs="Calibri"/>
        </w:rPr>
      </w:pPr>
      <w:r w:rsidRPr="00D01098">
        <w:rPr>
          <w:rFonts w:cs="Calibri"/>
        </w:rPr>
        <w:t>Vstupná výberová obrazovka:</w:t>
      </w:r>
    </w:p>
    <w:p w:rsidRPr="00D01098" w:rsidR="00FF6290" w:rsidP="0061410D" w:rsidRDefault="00FF6290" w14:paraId="2F891512" w14:textId="77777777">
      <w:pPr>
        <w:rPr>
          <w:rFonts w:cs="Calibri"/>
        </w:rPr>
      </w:pPr>
      <w:r w:rsidRPr="00FF2DA6">
        <w:rPr>
          <w:noProof/>
        </w:rPr>
        <w:drawing>
          <wp:inline distT="0" distB="0" distL="0" distR="0" wp14:anchorId="224E154C" wp14:editId="2893D097">
            <wp:extent cx="4191410" cy="2321169"/>
            <wp:effectExtent l="0" t="0" r="0" b="3175"/>
            <wp:docPr id="701533272" name="Obrázok 1" descr="Obrázok, na ktorom je text, snímka obrazovky, softvér, písm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934546" name="Obrázok 1" descr="Obrázok, na ktorom je text, snímka obrazovky, softvér, písmo&#10;&#10;Obsah vygenerovaný pomocou AI môže byť nesprávny."/>
                    <pic:cNvPicPr/>
                  </pic:nvPicPr>
                  <pic:blipFill>
                    <a:blip r:embed="rId945"/>
                    <a:stretch>
                      <a:fillRect/>
                    </a:stretch>
                  </pic:blipFill>
                  <pic:spPr>
                    <a:xfrm>
                      <a:off x="0" y="0"/>
                      <a:ext cx="4205782" cy="2329128"/>
                    </a:xfrm>
                    <a:prstGeom prst="rect">
                      <a:avLst/>
                    </a:prstGeom>
                  </pic:spPr>
                </pic:pic>
              </a:graphicData>
            </a:graphic>
          </wp:inline>
        </w:drawing>
      </w:r>
    </w:p>
    <w:p w:rsidR="00FF6290" w:rsidP="0061410D" w:rsidRDefault="00FF6290" w14:paraId="38FA2A15" w14:textId="77777777">
      <w:pPr>
        <w:rPr>
          <w:rFonts w:cs="Calibri"/>
          <w:bCs/>
          <w:iCs/>
        </w:rPr>
      </w:pPr>
    </w:p>
    <w:p w:rsidRPr="00D01098" w:rsidR="00FF6290" w:rsidP="0061410D" w:rsidRDefault="00FF6290" w14:paraId="702D3999" w14:textId="77777777">
      <w:pPr>
        <w:rPr>
          <w:rFonts w:cs="Calibri"/>
          <w:bCs/>
          <w:iCs/>
        </w:rPr>
      </w:pPr>
      <w:r w:rsidRPr="00D01098">
        <w:rPr>
          <w:rFonts w:cs="Calibri"/>
          <w:bCs/>
          <w:iCs/>
        </w:rPr>
        <w:t>Vo výberovej obrazovke zadať výberové kritériá:</w:t>
      </w:r>
    </w:p>
    <w:tbl>
      <w:tblPr>
        <w:tblStyle w:val="Mriekatabuky"/>
        <w:tblW w:w="8905" w:type="dxa"/>
        <w:tblLayout w:type="fixed"/>
        <w:tblLook w:val="04A0" w:firstRow="1" w:lastRow="0" w:firstColumn="1" w:lastColumn="0" w:noHBand="0" w:noVBand="1"/>
      </w:tblPr>
      <w:tblGrid>
        <w:gridCol w:w="2425"/>
        <w:gridCol w:w="6480"/>
      </w:tblGrid>
      <w:tr w:rsidRPr="00D01098" w:rsidR="00FF6290" w:rsidTr="001A1924" w14:paraId="1DD33D87" w14:textId="77777777">
        <w:trPr>
          <w:tblHeader/>
        </w:trPr>
        <w:tc>
          <w:tcPr>
            <w:tcW w:w="2425" w:type="dxa"/>
            <w:shd w:val="clear" w:color="auto" w:fill="D9D9D9" w:themeFill="background1" w:themeFillShade="D9"/>
          </w:tcPr>
          <w:p w:rsidRPr="00D01098" w:rsidR="00FF6290" w:rsidP="001A1924" w:rsidRDefault="00FF6290" w14:paraId="120797D9" w14:textId="77777777">
            <w:pPr>
              <w:spacing w:before="40" w:after="40"/>
              <w:ind w:left="0"/>
              <w:rPr>
                <w:rFonts w:cs="Calibri"/>
                <w:b/>
              </w:rPr>
            </w:pPr>
            <w:r w:rsidRPr="00D01098">
              <w:rPr>
                <w:rFonts w:cs="Calibri"/>
                <w:b/>
              </w:rPr>
              <w:t>Pole</w:t>
            </w:r>
          </w:p>
        </w:tc>
        <w:tc>
          <w:tcPr>
            <w:tcW w:w="6480" w:type="dxa"/>
            <w:shd w:val="clear" w:color="auto" w:fill="D9D9D9" w:themeFill="background1" w:themeFillShade="D9"/>
          </w:tcPr>
          <w:p w:rsidRPr="00D01098" w:rsidR="00FF6290" w:rsidP="001A1924" w:rsidRDefault="00FF6290" w14:paraId="48591DA6" w14:textId="77777777">
            <w:pPr>
              <w:spacing w:before="40" w:after="40"/>
              <w:ind w:left="0"/>
              <w:rPr>
                <w:rFonts w:cs="Calibri"/>
                <w:b/>
              </w:rPr>
            </w:pPr>
            <w:r w:rsidRPr="00D01098">
              <w:rPr>
                <w:rFonts w:cs="Calibri"/>
                <w:b/>
              </w:rPr>
              <w:t>Popis</w:t>
            </w:r>
          </w:p>
        </w:tc>
      </w:tr>
      <w:tr w:rsidRPr="00D01098" w:rsidR="00FF6290" w:rsidTr="001A1924" w14:paraId="13E5F41E" w14:textId="77777777">
        <w:tc>
          <w:tcPr>
            <w:tcW w:w="2425" w:type="dxa"/>
          </w:tcPr>
          <w:p w:rsidRPr="00D01098" w:rsidR="00FF6290" w:rsidP="001A1924" w:rsidRDefault="00FF6290" w14:paraId="4BEC1DD0" w14:textId="77777777">
            <w:pPr>
              <w:spacing w:before="40" w:after="40"/>
              <w:ind w:left="0"/>
              <w:rPr>
                <w:rFonts w:cs="Calibri"/>
                <w:b/>
                <w:lang w:val="pl-PL"/>
              </w:rPr>
            </w:pPr>
            <w:r w:rsidRPr="00D01098">
              <w:rPr>
                <w:rFonts w:cs="Calibri"/>
                <w:b/>
                <w:lang w:val="pl-PL"/>
              </w:rPr>
              <w:t>Miest. v AO – Aktualiz. vymeraní</w:t>
            </w:r>
          </w:p>
        </w:tc>
        <w:tc>
          <w:tcPr>
            <w:tcW w:w="6480" w:type="dxa"/>
          </w:tcPr>
          <w:p w:rsidRPr="00D01098" w:rsidR="00FF6290" w:rsidP="001A1924" w:rsidRDefault="00FF6290" w14:paraId="3C409020" w14:textId="77777777">
            <w:pPr>
              <w:spacing w:before="40" w:after="40"/>
              <w:ind w:left="0"/>
              <w:rPr>
                <w:rFonts w:cs="Calibri"/>
                <w:lang w:val="pl-PL"/>
              </w:rPr>
            </w:pPr>
            <w:r w:rsidRPr="00D01098">
              <w:rPr>
                <w:rFonts w:cs="Calibri"/>
                <w:lang w:val="pl-PL"/>
              </w:rPr>
              <w:t>Zakliknúť v prípade, ak je požadované vykonať hromadnú aktualizáciu vymeraní.</w:t>
            </w:r>
          </w:p>
        </w:tc>
      </w:tr>
    </w:tbl>
    <w:p w:rsidRPr="00D01098" w:rsidR="00FF6290" w:rsidP="0061410D" w:rsidRDefault="00FF6290" w14:paraId="77D2EA3A" w14:textId="77777777">
      <w:pPr>
        <w:rPr>
          <w:rFonts w:cs="Calibri"/>
        </w:rPr>
      </w:pPr>
    </w:p>
    <w:p w:rsidRPr="00D01098" w:rsidR="00FF6290" w:rsidP="0061410D" w:rsidRDefault="00FF6290" w14:paraId="7170B046" w14:textId="77777777">
      <w:pPr>
        <w:ind w:firstLine="397"/>
        <w:rPr>
          <w:rFonts w:cs="Calibri"/>
        </w:rPr>
      </w:pPr>
      <w:r w:rsidRPr="00D01098">
        <w:rPr>
          <w:rFonts w:cs="Calibri"/>
        </w:rPr>
        <w:t xml:space="preserve">Kliknúť na ikonu </w:t>
      </w:r>
      <w:r w:rsidRPr="00D01098">
        <w:rPr>
          <w:rFonts w:cs="Calibri"/>
          <w:noProof/>
        </w:rPr>
        <w:drawing>
          <wp:inline distT="0" distB="0" distL="0" distR="0" wp14:anchorId="49B60261" wp14:editId="66860EB0">
            <wp:extent cx="167655" cy="144793"/>
            <wp:effectExtent l="0" t="0" r="3810" b="7620"/>
            <wp:docPr id="187781829" name="Picture 187781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01098">
        <w:rPr>
          <w:rFonts w:cs="Calibri"/>
        </w:rPr>
        <w:t xml:space="preserve"> - Vykonanie. Zobrazí sa dialógové okno pre výber súboru, v ktorom vyhľadáte pripravený Excel súbor.</w:t>
      </w:r>
    </w:p>
    <w:p w:rsidRPr="00D01098" w:rsidR="00FF6290" w:rsidP="0061410D" w:rsidRDefault="00FF6290" w14:paraId="0B275B5A" w14:textId="77777777">
      <w:pPr>
        <w:rPr>
          <w:rFonts w:cs="Calibri"/>
        </w:rPr>
      </w:pPr>
      <w:r w:rsidRPr="00D01098">
        <w:rPr>
          <w:rFonts w:cs="Calibri"/>
          <w:noProof/>
        </w:rPr>
        <w:drawing>
          <wp:inline distT="0" distB="0" distL="0" distR="0" wp14:anchorId="3FEE72C5" wp14:editId="39B5BA92">
            <wp:extent cx="3981450" cy="2446120"/>
            <wp:effectExtent l="0" t="0" r="0" b="0"/>
            <wp:docPr id="2987649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763875" name=""/>
                    <pic:cNvPicPr/>
                  </pic:nvPicPr>
                  <pic:blipFill>
                    <a:blip r:embed="rId747"/>
                    <a:stretch>
                      <a:fillRect/>
                    </a:stretch>
                  </pic:blipFill>
                  <pic:spPr>
                    <a:xfrm>
                      <a:off x="0" y="0"/>
                      <a:ext cx="3995671" cy="2454857"/>
                    </a:xfrm>
                    <a:prstGeom prst="rect">
                      <a:avLst/>
                    </a:prstGeom>
                  </pic:spPr>
                </pic:pic>
              </a:graphicData>
            </a:graphic>
          </wp:inline>
        </w:drawing>
      </w:r>
    </w:p>
    <w:p w:rsidRPr="00D01098" w:rsidR="00FF6290" w:rsidP="0061410D" w:rsidRDefault="00FF6290" w14:paraId="7FE85126" w14:textId="77777777">
      <w:pPr>
        <w:rPr>
          <w:rFonts w:cs="Calibri"/>
        </w:rPr>
      </w:pPr>
    </w:p>
    <w:p w:rsidRPr="00D01098" w:rsidR="00FF6290" w:rsidP="0061410D" w:rsidRDefault="00FF6290" w14:paraId="0E7E2D9F" w14:textId="77777777">
      <w:pPr>
        <w:rPr>
          <w:rFonts w:cs="Calibri"/>
        </w:rPr>
      </w:pPr>
      <w:r w:rsidRPr="00D01098">
        <w:rPr>
          <w:rFonts w:cs="Calibri"/>
        </w:rPr>
        <w:tab/>
      </w:r>
      <w:r w:rsidRPr="00D01098">
        <w:rPr>
          <w:rFonts w:cs="Calibri"/>
        </w:rPr>
        <w:t>Po načítaní dát zo vstupného súboru sa zobrazí ALV výstup obsahujúci ID Architektonického objektu, typ Architektonického objektu, označenie typu Architektonického objektu, označenie Architektonického objektu, starý druh a hodnotu vymerania, nový druh a hodnotu vymerania, dátumy platnosti a prípadné chybové hlá</w:t>
      </w:r>
      <w:r>
        <w:rPr>
          <w:rFonts w:cs="Calibri"/>
        </w:rPr>
        <w:t>senia</w:t>
      </w:r>
      <w:r w:rsidRPr="00D01098">
        <w:rPr>
          <w:rFonts w:cs="Calibri"/>
        </w:rPr>
        <w:t xml:space="preserve"> z</w:t>
      </w:r>
      <w:r>
        <w:rPr>
          <w:rFonts w:cs="Calibri"/>
        </w:rPr>
        <w:t> </w:t>
      </w:r>
      <w:r w:rsidRPr="00D01098">
        <w:rPr>
          <w:rFonts w:cs="Calibri"/>
        </w:rPr>
        <w:t>importu</w:t>
      </w:r>
      <w:r>
        <w:rPr>
          <w:rFonts w:cs="Calibri"/>
        </w:rPr>
        <w:t>:</w:t>
      </w:r>
    </w:p>
    <w:p w:rsidRPr="00D01098" w:rsidR="00FF6290" w:rsidP="0061410D" w:rsidRDefault="00FF6290" w14:paraId="19A8E855" w14:textId="77777777">
      <w:pPr>
        <w:rPr>
          <w:rFonts w:cs="Calibri"/>
        </w:rPr>
      </w:pPr>
      <w:r w:rsidRPr="00D01098">
        <w:rPr>
          <w:rFonts w:cs="Calibri"/>
          <w:noProof/>
        </w:rPr>
        <w:drawing>
          <wp:inline distT="0" distB="0" distL="0" distR="0" wp14:anchorId="0BC34610" wp14:editId="5D63912D">
            <wp:extent cx="5760720" cy="640080"/>
            <wp:effectExtent l="0" t="0" r="0" b="7620"/>
            <wp:docPr id="89718261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150861" name=""/>
                    <pic:cNvPicPr/>
                  </pic:nvPicPr>
                  <pic:blipFill>
                    <a:blip r:embed="rId759" cstate="print">
                      <a:extLst>
                        <a:ext uri="{28A0092B-C50C-407E-A947-70E740481C1C}">
                          <a14:useLocalDpi xmlns:a14="http://schemas.microsoft.com/office/drawing/2010/main"/>
                        </a:ext>
                      </a:extLst>
                    </a:blip>
                    <a:stretch>
                      <a:fillRect/>
                    </a:stretch>
                  </pic:blipFill>
                  <pic:spPr>
                    <a:xfrm>
                      <a:off x="0" y="0"/>
                      <a:ext cx="5760720" cy="640080"/>
                    </a:xfrm>
                    <a:prstGeom prst="rect">
                      <a:avLst/>
                    </a:prstGeom>
                  </pic:spPr>
                </pic:pic>
              </a:graphicData>
            </a:graphic>
          </wp:inline>
        </w:drawing>
      </w:r>
    </w:p>
    <w:p w:rsidR="00FF6290" w:rsidP="0061410D" w:rsidRDefault="00FF6290" w14:paraId="7FE5C7DC" w14:textId="77777777">
      <w:pPr>
        <w:rPr>
          <w:rFonts w:cs="Calibri"/>
        </w:rPr>
      </w:pPr>
    </w:p>
    <w:p w:rsidRPr="00D01098" w:rsidR="00FF6290" w:rsidP="0061410D" w:rsidRDefault="00FF6290" w14:paraId="2D3151F6" w14:textId="77777777">
      <w:pPr>
        <w:rPr>
          <w:rFonts w:cs="Calibri"/>
        </w:rPr>
      </w:pPr>
      <w:r w:rsidRPr="00D01098">
        <w:rPr>
          <w:rFonts w:cs="Calibri"/>
        </w:rPr>
        <w:tab/>
      </w:r>
      <w:r w:rsidRPr="00D01098">
        <w:rPr>
          <w:rFonts w:cs="Calibri"/>
        </w:rPr>
        <w:t xml:space="preserve">Kliknúť na ikonu </w:t>
      </w:r>
      <w:r w:rsidRPr="00D01098">
        <w:rPr>
          <w:rFonts w:cs="Calibri"/>
          <w:noProof/>
        </w:rPr>
        <w:drawing>
          <wp:inline distT="0" distB="0" distL="0" distR="0" wp14:anchorId="4FC5627C" wp14:editId="6260018B">
            <wp:extent cx="654084" cy="177809"/>
            <wp:effectExtent l="0" t="0" r="0" b="0"/>
            <wp:docPr id="1359305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01098">
        <w:rPr>
          <w:rFonts w:cs="Calibri"/>
        </w:rPr>
        <w:t xml:space="preserve"> - Simulácia ostrého chodu, kedy prebehnú kontroly kmeňových dát objektov. Ak sa v spodnej časti obrazovky zobrazí hlásenie: </w:t>
      </w:r>
      <w:r w:rsidRPr="00D01098">
        <w:rPr>
          <w:rFonts w:cs="Calibri"/>
          <w:noProof/>
        </w:rPr>
        <w:drawing>
          <wp:inline distT="0" distB="0" distL="0" distR="0" wp14:anchorId="18280AD0" wp14:editId="533394D2">
            <wp:extent cx="2165350" cy="158750"/>
            <wp:effectExtent l="0" t="0" r="6350" b="0"/>
            <wp:docPr id="150462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978777" name=""/>
                    <pic:cNvPicPr/>
                  </pic:nvPicPr>
                  <pic:blipFill rotWithShape="1">
                    <a:blip r:embed="rId750" cstate="print">
                      <a:extLst>
                        <a:ext uri="{28A0092B-C50C-407E-A947-70E740481C1C}">
                          <a14:useLocalDpi xmlns:a14="http://schemas.microsoft.com/office/drawing/2010/main"/>
                        </a:ext>
                      </a:extLst>
                    </a:blip>
                    <a:srcRect/>
                    <a:stretch/>
                  </pic:blipFill>
                  <pic:spPr bwMode="auto">
                    <a:xfrm>
                      <a:off x="0" y="0"/>
                      <a:ext cx="2165464" cy="158758"/>
                    </a:xfrm>
                    <a:prstGeom prst="rect">
                      <a:avLst/>
                    </a:prstGeom>
                    <a:ln>
                      <a:noFill/>
                    </a:ln>
                    <a:extLst>
                      <a:ext uri="{53640926-AAD7-44D8-BBD7-CCE9431645EC}">
                        <a14:shadowObscured xmlns:a14="http://schemas.microsoft.com/office/drawing/2010/main"/>
                      </a:ext>
                    </a:extLst>
                  </pic:spPr>
                </pic:pic>
              </a:graphicData>
            </a:graphic>
          </wp:inline>
        </w:drawing>
      </w:r>
      <w:r w:rsidRPr="00D01098">
        <w:rPr>
          <w:rFonts w:cs="Calibri"/>
        </w:rPr>
        <w:t xml:space="preserve">, je potrebné kliknúť na ikonu </w:t>
      </w:r>
      <w:r w:rsidRPr="00D01098">
        <w:rPr>
          <w:rFonts w:cs="Calibri"/>
          <w:noProof/>
        </w:rPr>
        <w:drawing>
          <wp:inline distT="0" distB="0" distL="0" distR="0" wp14:anchorId="7CE10C29" wp14:editId="609C72DC">
            <wp:extent cx="997001" cy="177809"/>
            <wp:effectExtent l="0" t="0" r="0" b="0"/>
            <wp:docPr id="94015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6771" name=""/>
                    <pic:cNvPicPr/>
                  </pic:nvPicPr>
                  <pic:blipFill>
                    <a:blip r:embed="rId751"/>
                    <a:stretch>
                      <a:fillRect/>
                    </a:stretch>
                  </pic:blipFill>
                  <pic:spPr>
                    <a:xfrm>
                      <a:off x="0" y="0"/>
                      <a:ext cx="997001" cy="177809"/>
                    </a:xfrm>
                    <a:prstGeom prst="rect">
                      <a:avLst/>
                    </a:prstGeom>
                  </pic:spPr>
                </pic:pic>
              </a:graphicData>
            </a:graphic>
          </wp:inline>
        </w:drawing>
      </w:r>
      <w:r w:rsidRPr="00D01098">
        <w:rPr>
          <w:rFonts w:cs="Calibri"/>
        </w:rPr>
        <w:t xml:space="preserve"> - Zobraziť chybový protokol. Zobrazí sa zoznam identifikovaných chýb kmeňových dát objektov.</w:t>
      </w:r>
    </w:p>
    <w:p w:rsidRPr="00D01098" w:rsidR="00FF6290" w:rsidP="0061410D" w:rsidRDefault="00FF6290" w14:paraId="58221AC4" w14:textId="77777777">
      <w:pPr>
        <w:rPr>
          <w:rFonts w:cs="Calibri"/>
        </w:rPr>
      </w:pPr>
      <w:r w:rsidRPr="00D01098">
        <w:rPr>
          <w:rFonts w:cs="Calibri"/>
        </w:rPr>
        <w:tab/>
      </w:r>
      <w:r w:rsidRPr="00D01098">
        <w:rPr>
          <w:rFonts w:cs="Calibri"/>
        </w:rPr>
        <w:t xml:space="preserve">Po odstránení všetkých chýb z chybového protokolu je potrebné ešte raz spustiť transakciu ZRXHZMENA pre hromadnú aktualizáciu vymeraní miestností, načítať vstupný súbor, spustiť simuláciu kliknutím na ikonu </w:t>
      </w:r>
      <w:r w:rsidRPr="00D01098">
        <w:rPr>
          <w:rFonts w:cs="Calibri"/>
          <w:noProof/>
        </w:rPr>
        <w:drawing>
          <wp:inline distT="0" distB="0" distL="0" distR="0" wp14:anchorId="6CEF4666" wp14:editId="326CA726">
            <wp:extent cx="654084" cy="177809"/>
            <wp:effectExtent l="0" t="0" r="0" b="0"/>
            <wp:docPr id="14075887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05371" name=""/>
                    <pic:cNvPicPr/>
                  </pic:nvPicPr>
                  <pic:blipFill>
                    <a:blip r:embed="rId749"/>
                    <a:stretch>
                      <a:fillRect/>
                    </a:stretch>
                  </pic:blipFill>
                  <pic:spPr>
                    <a:xfrm>
                      <a:off x="0" y="0"/>
                      <a:ext cx="654084" cy="177809"/>
                    </a:xfrm>
                    <a:prstGeom prst="rect">
                      <a:avLst/>
                    </a:prstGeom>
                  </pic:spPr>
                </pic:pic>
              </a:graphicData>
            </a:graphic>
          </wp:inline>
        </w:drawing>
      </w:r>
      <w:r w:rsidRPr="00D01098">
        <w:rPr>
          <w:rFonts w:cs="Calibri"/>
        </w:rPr>
        <w:t xml:space="preserve"> - Simulácia ostrého chodu. Až keď sa v spodnej </w:t>
      </w:r>
      <w:r>
        <w:rPr>
          <w:rFonts w:cs="Calibri"/>
        </w:rPr>
        <w:t xml:space="preserve">časti </w:t>
      </w:r>
      <w:r w:rsidRPr="00D01098">
        <w:rPr>
          <w:rFonts w:cs="Calibri"/>
        </w:rPr>
        <w:t>obrazovk</w:t>
      </w:r>
      <w:r>
        <w:rPr>
          <w:rFonts w:cs="Calibri"/>
        </w:rPr>
        <w:t>y</w:t>
      </w:r>
      <w:r w:rsidRPr="00D01098">
        <w:rPr>
          <w:rFonts w:cs="Calibri"/>
        </w:rPr>
        <w:t xml:space="preserve"> zobrazí hlásenie </w:t>
      </w:r>
      <w:r w:rsidRPr="00D01098">
        <w:rPr>
          <w:rFonts w:cs="Calibri"/>
          <w:noProof/>
        </w:rPr>
        <w:drawing>
          <wp:inline distT="0" distB="0" distL="0" distR="0" wp14:anchorId="0D552C75" wp14:editId="17973B34">
            <wp:extent cx="1136650" cy="152400"/>
            <wp:effectExtent l="0" t="0" r="6350" b="0"/>
            <wp:docPr id="8497353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943854" name=""/>
                    <pic:cNvPicPr/>
                  </pic:nvPicPr>
                  <pic:blipFill rotWithShape="1">
                    <a:blip r:embed="rId754" cstate="print">
                      <a:extLst>
                        <a:ext uri="{28A0092B-C50C-407E-A947-70E740481C1C}">
                          <a14:useLocalDpi xmlns:a14="http://schemas.microsoft.com/office/drawing/2010/main"/>
                        </a:ext>
                      </a:extLst>
                    </a:blip>
                    <a:srcRect t="-1"/>
                    <a:stretch/>
                  </pic:blipFill>
                  <pic:spPr bwMode="auto">
                    <a:xfrm>
                      <a:off x="0" y="0"/>
                      <a:ext cx="1136710" cy="152408"/>
                    </a:xfrm>
                    <a:prstGeom prst="rect">
                      <a:avLst/>
                    </a:prstGeom>
                    <a:ln>
                      <a:noFill/>
                    </a:ln>
                    <a:extLst>
                      <a:ext uri="{53640926-AAD7-44D8-BBD7-CCE9431645EC}">
                        <a14:shadowObscured xmlns:a14="http://schemas.microsoft.com/office/drawing/2010/main"/>
                      </a:ext>
                    </a:extLst>
                  </pic:spPr>
                </pic:pic>
              </a:graphicData>
            </a:graphic>
          </wp:inline>
        </w:drawing>
      </w:r>
      <w:r w:rsidRPr="00D01098">
        <w:rPr>
          <w:rFonts w:cs="Calibri"/>
        </w:rPr>
        <w:t xml:space="preserve">, je možné spustiť ostrý chod kliknutím na ikonu </w:t>
      </w:r>
      <w:r w:rsidRPr="00D01098">
        <w:rPr>
          <w:rFonts w:cs="Calibri"/>
          <w:noProof/>
        </w:rPr>
        <w:drawing>
          <wp:inline distT="0" distB="0" distL="0" distR="0" wp14:anchorId="1FC7044C" wp14:editId="30FC993F">
            <wp:extent cx="723937" cy="171459"/>
            <wp:effectExtent l="0" t="0" r="0" b="0"/>
            <wp:docPr id="7258437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548359" name=""/>
                    <pic:cNvPicPr/>
                  </pic:nvPicPr>
                  <pic:blipFill>
                    <a:blip r:embed="rId755"/>
                    <a:stretch>
                      <a:fillRect/>
                    </a:stretch>
                  </pic:blipFill>
                  <pic:spPr>
                    <a:xfrm>
                      <a:off x="0" y="0"/>
                      <a:ext cx="723937" cy="171459"/>
                    </a:xfrm>
                    <a:prstGeom prst="rect">
                      <a:avLst/>
                    </a:prstGeom>
                  </pic:spPr>
                </pic:pic>
              </a:graphicData>
            </a:graphic>
          </wp:inline>
        </w:drawing>
      </w:r>
      <w:r w:rsidRPr="00D01098">
        <w:rPr>
          <w:rFonts w:cs="Calibri"/>
        </w:rPr>
        <w:t xml:space="preserve"> - Ostrý chod zmeny.</w:t>
      </w:r>
    </w:p>
    <w:p w:rsidR="00FF6290" w:rsidP="0061410D" w:rsidRDefault="00FF6290" w14:paraId="2F69A739" w14:textId="77777777">
      <w:pPr>
        <w:ind w:firstLine="397"/>
        <w:rPr>
          <w:rFonts w:cs="Calibri"/>
        </w:rPr>
      </w:pPr>
      <w:r w:rsidRPr="00D01098">
        <w:rPr>
          <w:rFonts w:cs="Calibri"/>
        </w:rPr>
        <w:t xml:space="preserve">Akonáhle prebehne ostrý chod, v spodnej časti obrazovky sa zobrazí hlásenie: </w:t>
      </w:r>
      <w:r w:rsidRPr="00D01098">
        <w:rPr>
          <w:rFonts w:cs="Calibri"/>
          <w:noProof/>
        </w:rPr>
        <w:drawing>
          <wp:inline distT="0" distB="0" distL="0" distR="0" wp14:anchorId="658FE438" wp14:editId="5C332C7B">
            <wp:extent cx="1231963" cy="158758"/>
            <wp:effectExtent l="0" t="0" r="6350" b="0"/>
            <wp:docPr id="1139546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729798" name=""/>
                    <pic:cNvPicPr/>
                  </pic:nvPicPr>
                  <pic:blipFill>
                    <a:blip r:embed="rId756"/>
                    <a:stretch>
                      <a:fillRect/>
                    </a:stretch>
                  </pic:blipFill>
                  <pic:spPr>
                    <a:xfrm>
                      <a:off x="0" y="0"/>
                      <a:ext cx="1231963" cy="158758"/>
                    </a:xfrm>
                    <a:prstGeom prst="rect">
                      <a:avLst/>
                    </a:prstGeom>
                  </pic:spPr>
                </pic:pic>
              </a:graphicData>
            </a:graphic>
          </wp:inline>
        </w:drawing>
      </w:r>
      <w:r w:rsidRPr="00D01098">
        <w:rPr>
          <w:rFonts w:cs="Calibri"/>
        </w:rPr>
        <w:t>.</w:t>
      </w:r>
    </w:p>
    <w:p w:rsidR="00FF6290" w:rsidP="0061410D" w:rsidRDefault="00FF6290" w14:paraId="0340FD45" w14:textId="77777777">
      <w:pPr>
        <w:ind w:firstLine="397"/>
        <w:rPr>
          <w:rFonts w:cs="Calibri"/>
          <w:noProof/>
        </w:rPr>
      </w:pPr>
    </w:p>
    <w:p w:rsidR="00FF6290" w:rsidP="0061410D" w:rsidRDefault="00FF6290" w14:paraId="6F40DF16" w14:textId="77777777">
      <w:pPr>
        <w:ind w:firstLine="397"/>
        <w:rPr>
          <w:rFonts w:cs="Calibri"/>
          <w:b/>
          <w:bCs/>
          <w:noProof/>
        </w:rPr>
      </w:pPr>
      <w:r w:rsidRPr="00F26F82">
        <w:rPr>
          <w:rFonts w:cs="Calibri"/>
          <w:b/>
          <w:bCs/>
          <w:noProof/>
        </w:rPr>
        <w:t xml:space="preserve">Ak sú aktualizované objekty architektúry 06RM – Miestnosti prepojené na objekty využitia Nájomné objekty, je potrebné vykonať aktualizáciu týchto vymeraní na Nájomných objektoch prostredníctvom Zásoby práce (Kapitola </w:t>
      </w:r>
      <w:r>
        <w:rPr>
          <w:rFonts w:cs="Calibri"/>
          <w:b/>
          <w:bCs/>
          <w:noProof/>
        </w:rPr>
        <w:t>7.2</w:t>
      </w:r>
      <w:r w:rsidRPr="00F26F82">
        <w:rPr>
          <w:rFonts w:cs="Calibri"/>
          <w:b/>
          <w:bCs/>
          <w:noProof/>
        </w:rPr>
        <w:t xml:space="preserve"> </w:t>
      </w:r>
      <w:r w:rsidRPr="00FF6290">
        <w:rPr>
          <w:b/>
          <w:bCs/>
        </w:rPr>
        <w:t>Zásoba práce – aktualizácia prepojených objektov</w:t>
      </w:r>
      <w:r w:rsidRPr="00F26F82">
        <w:rPr>
          <w:rFonts w:cs="Calibri"/>
          <w:b/>
          <w:bCs/>
          <w:noProof/>
        </w:rPr>
        <w:t>).</w:t>
      </w:r>
    </w:p>
    <w:p w:rsidRPr="00F26F82" w:rsidR="00FF6290" w:rsidP="0061410D" w:rsidRDefault="00FF6290" w14:paraId="26BB307A" w14:textId="77777777">
      <w:pPr>
        <w:ind w:firstLine="397"/>
        <w:rPr>
          <w:rFonts w:cs="Calibri"/>
          <w:b/>
          <w:bCs/>
          <w:noProof/>
        </w:rPr>
      </w:pPr>
    </w:p>
    <w:p w:rsidRPr="00D34299" w:rsidR="00C6444A" w:rsidP="00C6444A" w:rsidRDefault="00FF6290" w14:paraId="64E51E92" w14:textId="323E595B">
      <w:pPr>
        <w:ind w:firstLine="397"/>
        <w:rPr>
          <w:rFonts w:cs="Calibri"/>
          <w:color w:val="EE0000"/>
        </w:rPr>
      </w:pPr>
      <w:r>
        <w:t xml:space="preserve">Hromadná aktualizácia vymeraní </w:t>
      </w:r>
      <w:r w:rsidRPr="00BD4867" w:rsidR="00BD4867">
        <w:rPr>
          <w:rFonts w:cs="Calibri"/>
        </w:rPr>
        <w:fldChar w:fldCharType="end"/>
      </w:r>
      <w:r w:rsidR="00BD4867">
        <w:rPr>
          <w:rFonts w:cs="Calibri"/>
        </w:rPr>
        <w:t>.</w:t>
      </w:r>
    </w:p>
    <w:p w:rsidR="00C6444A" w:rsidP="00C6444A" w:rsidRDefault="00C6444A" w14:paraId="44D2C36C" w14:textId="77777777"/>
    <w:p w:rsidR="00C6444A" w:rsidP="00BD4867" w:rsidRDefault="00C6444A" w14:paraId="649FCDCA" w14:textId="77777777">
      <w:pPr>
        <w:pStyle w:val="Heading33"/>
      </w:pPr>
      <w:bookmarkStart w:name="_Toc232499684" w:id="1111"/>
      <w:r>
        <w:t>Záložka Využitie</w:t>
      </w:r>
      <w:bookmarkEnd w:id="1111"/>
    </w:p>
    <w:p w:rsidRPr="00D01098" w:rsidR="00C6444A" w:rsidP="00C6444A" w:rsidRDefault="00C6444A" w14:paraId="61A6AA21" w14:textId="35BB4446">
      <w:pPr>
        <w:ind w:firstLine="397"/>
        <w:rPr>
          <w:rFonts w:cs="Calibri"/>
          <w:u w:val="single"/>
        </w:rPr>
      </w:pPr>
      <w:r w:rsidRPr="00D01098">
        <w:rPr>
          <w:rFonts w:cs="Calibri"/>
        </w:rPr>
        <w:t xml:space="preserve">Záložka slúži na </w:t>
      </w:r>
      <w:r w:rsidRPr="00806184">
        <w:rPr>
          <w:rFonts w:cs="Calibri"/>
          <w:u w:val="single"/>
        </w:rPr>
        <w:t>zobrazenie</w:t>
      </w:r>
      <w:r>
        <w:rPr>
          <w:rFonts w:cs="Calibri"/>
        </w:rPr>
        <w:t xml:space="preserve"> </w:t>
      </w:r>
      <w:r w:rsidRPr="00D01098">
        <w:rPr>
          <w:rFonts w:cs="Calibri"/>
        </w:rPr>
        <w:t>prepojeni</w:t>
      </w:r>
      <w:r>
        <w:rPr>
          <w:rFonts w:cs="Calibri"/>
        </w:rPr>
        <w:t>a</w:t>
      </w:r>
      <w:r w:rsidRPr="00D01098">
        <w:rPr>
          <w:rFonts w:cs="Calibri"/>
        </w:rPr>
        <w:t xml:space="preserve"> architektonického objektu Miestnosť s objektami využitia typu Nájomný objekt</w:t>
      </w:r>
      <w:r>
        <w:rPr>
          <w:rFonts w:cs="Calibri"/>
        </w:rPr>
        <w:t>.</w:t>
      </w:r>
      <w:r w:rsidRPr="00D01098">
        <w:rPr>
          <w:rFonts w:cs="Calibri"/>
        </w:rPr>
        <w:t xml:space="preserve"> Najskôr sa musí založiť architektonický objekt</w:t>
      </w:r>
      <w:r>
        <w:rPr>
          <w:rFonts w:cs="Calibri"/>
        </w:rPr>
        <w:t xml:space="preserve"> Miestnosť</w:t>
      </w:r>
      <w:r w:rsidRPr="00D01098">
        <w:rPr>
          <w:rFonts w:cs="Calibri"/>
        </w:rPr>
        <w:t>, následne sa založí Nájomný objekt. V kmeňovej karte Nájomného objektu sa zadefinuje prepojenie na architektonický objekt</w:t>
      </w:r>
      <w:r>
        <w:rPr>
          <w:rFonts w:cs="Calibri"/>
        </w:rPr>
        <w:t xml:space="preserve"> (</w:t>
      </w:r>
      <w:r w:rsidRPr="007C41A5" w:rsidR="007C41A5">
        <w:rPr>
          <w:rFonts w:cs="Calibri"/>
        </w:rPr>
        <w:t>viď k</w:t>
      </w:r>
      <w:r w:rsidRPr="007C41A5">
        <w:rPr>
          <w:rFonts w:cs="Calibri"/>
        </w:rPr>
        <w:t xml:space="preserve">apitola </w:t>
      </w:r>
      <w:r w:rsidRPr="007C41A5" w:rsidR="007C41A5">
        <w:rPr>
          <w:rFonts w:cs="Calibri"/>
        </w:rPr>
        <w:fldChar w:fldCharType="begin"/>
      </w:r>
      <w:r w:rsidRPr="007C41A5" w:rsidR="007C41A5">
        <w:rPr>
          <w:rFonts w:cs="Calibri"/>
        </w:rPr>
        <w:instrText xml:space="preserve"> REF _Ref217990921 \r \h </w:instrText>
      </w:r>
      <w:r w:rsidRPr="007C41A5" w:rsidR="007C41A5">
        <w:rPr>
          <w:rFonts w:cs="Calibri"/>
        </w:rPr>
      </w:r>
      <w:r w:rsidRPr="007C41A5" w:rsidR="007C41A5">
        <w:rPr>
          <w:rFonts w:cs="Calibri"/>
        </w:rPr>
        <w:fldChar w:fldCharType="separate"/>
      </w:r>
      <w:r w:rsidRPr="007C41A5" w:rsidR="007C41A5">
        <w:rPr>
          <w:rFonts w:cs="Calibri"/>
        </w:rPr>
        <w:t>10.2.1</w:t>
      </w:r>
      <w:r w:rsidRPr="007C41A5" w:rsidR="007C41A5">
        <w:rPr>
          <w:rFonts w:cs="Calibri"/>
        </w:rPr>
        <w:fldChar w:fldCharType="end"/>
      </w:r>
      <w:r w:rsidR="007C41A5">
        <w:rPr>
          <w:rFonts w:cs="Calibri"/>
          <w:color w:val="EE0000"/>
        </w:rPr>
        <w:t xml:space="preserve"> </w:t>
      </w:r>
      <w:r w:rsidR="007C41A5">
        <w:rPr>
          <w:rFonts w:cs="Calibri"/>
          <w:color w:val="EE0000"/>
        </w:rPr>
        <w:fldChar w:fldCharType="begin"/>
      </w:r>
      <w:r w:rsidR="007C41A5">
        <w:rPr>
          <w:rFonts w:cs="Calibri"/>
          <w:color w:val="EE0000"/>
        </w:rPr>
        <w:instrText xml:space="preserve"> REF _Ref217990932 \h </w:instrText>
      </w:r>
      <w:r w:rsidR="007C41A5">
        <w:rPr>
          <w:rFonts w:cs="Calibri"/>
          <w:color w:val="EE0000"/>
        </w:rPr>
      </w:r>
      <w:r w:rsidR="007C41A5">
        <w:rPr>
          <w:rFonts w:cs="Calibri"/>
          <w:color w:val="EE0000"/>
        </w:rPr>
        <w:fldChar w:fldCharType="separate"/>
      </w:r>
      <w:r w:rsidRPr="00397B41" w:rsidR="007C41A5">
        <w:t>Záložka Architektúra</w:t>
      </w:r>
      <w:r w:rsidR="007C41A5">
        <w:rPr>
          <w:rFonts w:cs="Calibri"/>
          <w:color w:val="EE0000"/>
        </w:rPr>
        <w:fldChar w:fldCharType="end"/>
      </w:r>
      <w:r>
        <w:rPr>
          <w:rFonts w:cs="Calibri"/>
        </w:rPr>
        <w:t>)</w:t>
      </w:r>
      <w:r w:rsidRPr="00D01098">
        <w:rPr>
          <w:rFonts w:cs="Calibri"/>
        </w:rPr>
        <w:t xml:space="preserve"> </w:t>
      </w:r>
      <w:r w:rsidRPr="00D01098">
        <w:rPr>
          <w:rFonts w:cs="Calibri"/>
          <w:u w:val="single"/>
        </w:rPr>
        <w:t>Po zadefinovaní prepojenia v kmeňovej karte Nájomného objektu je možné zobraziť prepojenie objektov aj v kmeňovej karte architektonického objektu</w:t>
      </w:r>
      <w:r>
        <w:rPr>
          <w:rFonts w:cs="Calibri"/>
          <w:u w:val="single"/>
        </w:rPr>
        <w:t xml:space="preserve"> Miestnosť</w:t>
      </w:r>
      <w:r w:rsidRPr="00D01098">
        <w:rPr>
          <w:rFonts w:cs="Calibri"/>
          <w:u w:val="single"/>
        </w:rPr>
        <w:t>:</w:t>
      </w:r>
    </w:p>
    <w:p w:rsidRPr="00D01098" w:rsidR="00C6444A" w:rsidP="00C6444A" w:rsidRDefault="00C6444A" w14:paraId="51D99578" w14:textId="77777777">
      <w:pPr>
        <w:pStyle w:val="Bezriadkovania"/>
        <w:jc w:val="both"/>
        <w:rPr>
          <w:rFonts w:cs="Calibri"/>
          <w:i w:val="0"/>
          <w:lang w:val="sk-SK" w:eastAsia="ja-JP"/>
        </w:rPr>
      </w:pPr>
      <w:r w:rsidRPr="00D01098">
        <w:rPr>
          <w:rFonts w:cs="Calibri"/>
          <w:i w:val="0"/>
          <w:noProof/>
          <w:lang w:val="sk-SK" w:eastAsia="ja-JP"/>
        </w:rPr>
        <w:drawing>
          <wp:inline distT="0" distB="0" distL="0" distR="0" wp14:anchorId="5282268D" wp14:editId="660DE336">
            <wp:extent cx="5760720" cy="2678430"/>
            <wp:effectExtent l="0" t="0" r="0" b="7620"/>
            <wp:docPr id="1408037000" name="Obrázok 1" descr="Obrázok, na ktorom je text, snímka obrazovky, číslo,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037000" name="Obrázok 1" descr="Obrázok, na ktorom je text, snímka obrazovky, číslo, softvér&#10;&#10;Obsah vygenerovaný pomocou AI môže byť nesprávny."/>
                    <pic:cNvPicPr/>
                  </pic:nvPicPr>
                  <pic:blipFill>
                    <a:blip r:embed="rId948"/>
                    <a:stretch>
                      <a:fillRect/>
                    </a:stretch>
                  </pic:blipFill>
                  <pic:spPr>
                    <a:xfrm>
                      <a:off x="0" y="0"/>
                      <a:ext cx="5760720" cy="2678430"/>
                    </a:xfrm>
                    <a:prstGeom prst="rect">
                      <a:avLst/>
                    </a:prstGeom>
                  </pic:spPr>
                </pic:pic>
              </a:graphicData>
            </a:graphic>
          </wp:inline>
        </w:drawing>
      </w:r>
    </w:p>
    <w:p w:rsidRPr="00D01098" w:rsidR="00C6444A" w:rsidP="00C6444A" w:rsidRDefault="00C6444A" w14:paraId="23480280" w14:textId="77777777">
      <w:pPr>
        <w:pStyle w:val="Bezriadkovania"/>
        <w:jc w:val="both"/>
        <w:rPr>
          <w:rFonts w:cs="Calibri"/>
          <w:i w:val="0"/>
          <w:lang w:val="sk-SK" w:eastAsia="ja-JP"/>
        </w:rPr>
      </w:pPr>
    </w:p>
    <w:p w:rsidRPr="00D01098" w:rsidR="00C6444A" w:rsidP="00C6444A" w:rsidRDefault="00C6444A" w14:paraId="1C949D2D" w14:textId="77777777">
      <w:pPr>
        <w:pStyle w:val="Bezriadkovania"/>
        <w:ind w:firstLine="397"/>
        <w:jc w:val="both"/>
        <w:rPr>
          <w:rFonts w:cs="Calibri"/>
          <w:i w:val="0"/>
          <w:lang w:val="sk-SK" w:eastAsia="ja-JP"/>
        </w:rPr>
      </w:pPr>
      <w:r w:rsidRPr="00D01098">
        <w:rPr>
          <w:rFonts w:cs="Calibri"/>
          <w:i w:val="0"/>
          <w:lang w:val="sk-SK" w:eastAsia="ja-JP"/>
        </w:rPr>
        <w:t xml:space="preserve">Kliknutím na ikonu </w:t>
      </w:r>
      <w:r w:rsidRPr="00D01098">
        <w:rPr>
          <w:rFonts w:cs="Calibri"/>
          <w:i w:val="0"/>
          <w:noProof/>
          <w:lang w:val="sk-SK" w:eastAsia="ja-JP"/>
        </w:rPr>
        <w:drawing>
          <wp:inline distT="0" distB="0" distL="0" distR="0" wp14:anchorId="3DD26F5A" wp14:editId="4D069647">
            <wp:extent cx="723937" cy="152408"/>
            <wp:effectExtent l="0" t="0" r="0" b="0"/>
            <wp:docPr id="256929894" name="Picture 256929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23937" cy="152408"/>
                    </a:xfrm>
                    <a:prstGeom prst="rect">
                      <a:avLst/>
                    </a:prstGeom>
                  </pic:spPr>
                </pic:pic>
              </a:graphicData>
            </a:graphic>
          </wp:inline>
        </w:drawing>
      </w:r>
      <w:r w:rsidRPr="00D01098">
        <w:rPr>
          <w:rFonts w:cs="Calibri"/>
          <w:i w:val="0"/>
          <w:lang w:val="sk-SK" w:eastAsia="ja-JP"/>
        </w:rPr>
        <w:t xml:space="preserve"> - Zobraz. objektu priradenia sa zobrazia kmeňové dáta Nájomného objektu – objektu využitia, kde je následne možné jednotlivé dáta doplniť/meniť. </w:t>
      </w:r>
    </w:p>
    <w:p w:rsidR="00C6444A" w:rsidP="00C6444A" w:rsidRDefault="00C6444A" w14:paraId="0C5E956D" w14:textId="77777777"/>
    <w:p w:rsidR="00C6444A" w:rsidP="00BD4867" w:rsidRDefault="00C6444A" w14:paraId="2397346A" w14:textId="77777777">
      <w:pPr>
        <w:pStyle w:val="Heading33"/>
      </w:pPr>
      <w:bookmarkStart w:name="_Toc232499685" w:id="1112"/>
      <w:r>
        <w:t>Uloženie objektu Miestnosť a aktualizácia vymeraní</w:t>
      </w:r>
      <w:bookmarkEnd w:id="1112"/>
    </w:p>
    <w:p w:rsidRPr="00D01098" w:rsidR="00C6444A" w:rsidP="00C6444A" w:rsidRDefault="00C6444A" w14:paraId="7AC29AB9" w14:textId="77777777">
      <w:pPr>
        <w:ind w:firstLine="397"/>
        <w:rPr>
          <w:rFonts w:cs="Calibri"/>
        </w:rPr>
      </w:pPr>
      <w:r w:rsidRPr="00D01098">
        <w:rPr>
          <w:rFonts w:cs="Calibri"/>
        </w:rPr>
        <w:t>Pred uložením architektonického objektu</w:t>
      </w:r>
      <w:r>
        <w:rPr>
          <w:rFonts w:cs="Calibri"/>
        </w:rPr>
        <w:t xml:space="preserve"> Miestnosť </w:t>
      </w:r>
      <w:r w:rsidRPr="00D01098">
        <w:rPr>
          <w:rFonts w:cs="Calibri"/>
        </w:rPr>
        <w:t xml:space="preserve">kliknúť na ikonu </w:t>
      </w:r>
      <w:r w:rsidRPr="00D01098">
        <w:rPr>
          <w:rFonts w:cs="Calibri"/>
          <w:noProof/>
        </w:rPr>
        <w:drawing>
          <wp:inline distT="0" distB="0" distL="0" distR="0" wp14:anchorId="10BFFFAE" wp14:editId="30C0808B">
            <wp:extent cx="133357" cy="139707"/>
            <wp:effectExtent l="0" t="0" r="0" b="0"/>
            <wp:docPr id="1491720028" name="Picture 1491720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01098">
        <w:rPr>
          <w:rFonts w:cs="Calibri"/>
        </w:rPr>
        <w:t xml:space="preserve"> - Kontrola, kedy systém skontroluje, či sú všetky povinné polia vyplnené. Ak je kontrola bez chýb, objekt je potrebné uložiť cez ikonu </w:t>
      </w:r>
      <w:r w:rsidRPr="00D01098">
        <w:rPr>
          <w:rFonts w:cs="Calibri"/>
          <w:noProof/>
        </w:rPr>
        <w:drawing>
          <wp:inline distT="0" distB="0" distL="0" distR="0" wp14:anchorId="64100F2A" wp14:editId="5722A0B6">
            <wp:extent cx="114306" cy="114306"/>
            <wp:effectExtent l="0" t="0" r="0" b="0"/>
            <wp:docPr id="1367584799" name="Picture 1367584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01098">
        <w:rPr>
          <w:rFonts w:cs="Calibri"/>
        </w:rPr>
        <w:t xml:space="preserve"> - Uloženie. </w:t>
      </w:r>
    </w:p>
    <w:p w:rsidRPr="00D01098" w:rsidR="00C6444A" w:rsidP="00C6444A" w:rsidRDefault="00C6444A" w14:paraId="16B6B1B5" w14:textId="77777777">
      <w:pPr>
        <w:ind w:firstLine="397"/>
        <w:rPr>
          <w:rFonts w:cs="Calibri"/>
        </w:rPr>
      </w:pPr>
      <w:r w:rsidRPr="00D01098">
        <w:rPr>
          <w:rFonts w:cs="Calibri"/>
        </w:rPr>
        <w:t>Systém následne zobrazí dialógové okno s informáciou, aké iné objekty sú vplyvom zadaného vymerania na objekte Miestnosť ovplyvnené. Ovplyvnenými objektami sú nadradené objekty v rámci hierarchie architektonických objektov ale aj priradené objekty využitia:</w:t>
      </w:r>
    </w:p>
    <w:p w:rsidRPr="00D01098" w:rsidR="00C6444A" w:rsidP="00C6444A" w:rsidRDefault="00C6444A" w14:paraId="79CC2206" w14:textId="77777777">
      <w:pPr>
        <w:rPr>
          <w:rFonts w:cs="Calibri"/>
        </w:rPr>
      </w:pPr>
      <w:r w:rsidRPr="00E87B60">
        <w:rPr>
          <w:rFonts w:cs="Calibri"/>
          <w:noProof/>
        </w:rPr>
        <w:drawing>
          <wp:inline distT="0" distB="0" distL="0" distR="0" wp14:anchorId="667C59E1" wp14:editId="4B90FEEE">
            <wp:extent cx="5760720" cy="2815590"/>
            <wp:effectExtent l="0" t="0" r="0" b="3810"/>
            <wp:docPr id="1660177360" name="Obrázok 1" descr="Obrázok, na ktorom je text, snímka obrazovky, softvér, webová stránk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177360" name="Obrázok 1" descr="Obrázok, na ktorom je text, snímka obrazovky, softvér, webová stránka&#10;&#10;Obsah vygenerovaný pomocou AI môže byť nesprávny."/>
                    <pic:cNvPicPr/>
                  </pic:nvPicPr>
                  <pic:blipFill>
                    <a:blip r:embed="rId949"/>
                    <a:stretch>
                      <a:fillRect/>
                    </a:stretch>
                  </pic:blipFill>
                  <pic:spPr>
                    <a:xfrm>
                      <a:off x="0" y="0"/>
                      <a:ext cx="5760720" cy="2815590"/>
                    </a:xfrm>
                    <a:prstGeom prst="rect">
                      <a:avLst/>
                    </a:prstGeom>
                  </pic:spPr>
                </pic:pic>
              </a:graphicData>
            </a:graphic>
          </wp:inline>
        </w:drawing>
      </w:r>
    </w:p>
    <w:p w:rsidR="00C6444A" w:rsidP="00C6444A" w:rsidRDefault="00C6444A" w14:paraId="27424601" w14:textId="77777777">
      <w:pPr>
        <w:ind w:firstLine="397"/>
        <w:rPr>
          <w:rFonts w:cs="Calibri"/>
        </w:rPr>
      </w:pPr>
    </w:p>
    <w:p w:rsidRPr="00D01098" w:rsidR="00C6444A" w:rsidP="00C6444A" w:rsidRDefault="00C6444A" w14:paraId="348457BA" w14:textId="77777777">
      <w:pPr>
        <w:ind w:firstLine="397"/>
        <w:rPr>
          <w:rFonts w:cs="Calibri"/>
          <w:noProof/>
        </w:rPr>
      </w:pPr>
      <w:r w:rsidRPr="00D01098">
        <w:rPr>
          <w:rFonts w:cs="Calibri"/>
        </w:rPr>
        <w:t>Po potvrdení aktualizácie pomocou ikony</w:t>
      </w:r>
      <w:r w:rsidRPr="00D01098">
        <w:rPr>
          <w:rFonts w:cs="Calibri"/>
          <w:noProof/>
        </w:rPr>
        <w:t xml:space="preserve"> </w:t>
      </w:r>
      <w:r w:rsidRPr="00D01098">
        <w:rPr>
          <w:rFonts w:cs="Calibri"/>
          <w:noProof/>
        </w:rPr>
        <w:drawing>
          <wp:inline distT="0" distB="0" distL="0" distR="0" wp14:anchorId="1490C369" wp14:editId="10A5498C">
            <wp:extent cx="927148" cy="114306"/>
            <wp:effectExtent l="0" t="0" r="6350" b="0"/>
            <wp:docPr id="1580116908" name="Picture 1580116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927148" cy="114306"/>
                    </a:xfrm>
                    <a:prstGeom prst="rect">
                      <a:avLst/>
                    </a:prstGeom>
                  </pic:spPr>
                </pic:pic>
              </a:graphicData>
            </a:graphic>
          </wp:inline>
        </w:drawing>
      </w:r>
      <w:r w:rsidRPr="00D01098">
        <w:rPr>
          <w:rFonts w:cs="Calibri"/>
          <w:noProof/>
        </w:rPr>
        <w:t xml:space="preserve"> sa v spodnej časti obrazovky zobrazí hlásenie:</w:t>
      </w:r>
    </w:p>
    <w:p w:rsidRPr="00D01098" w:rsidR="00C6444A" w:rsidP="00C6444A" w:rsidRDefault="00C6444A" w14:paraId="5426395C" w14:textId="77777777">
      <w:pPr>
        <w:tabs>
          <w:tab w:val="left" w:pos="2235"/>
        </w:tabs>
        <w:rPr>
          <w:rFonts w:cs="Calibri"/>
        </w:rPr>
      </w:pPr>
      <w:r w:rsidRPr="00E87B60">
        <w:rPr>
          <w:rFonts w:cs="Calibri"/>
          <w:noProof/>
        </w:rPr>
        <w:drawing>
          <wp:inline distT="0" distB="0" distL="0" distR="0" wp14:anchorId="30032E64" wp14:editId="05178474">
            <wp:extent cx="2691114" cy="661803"/>
            <wp:effectExtent l="0" t="0" r="0" b="5080"/>
            <wp:docPr id="89518356" name="Obrázok 1" descr="Obrázok, na ktorom je text, snímka obrazovky, písmo,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18356" name="Obrázok 1" descr="Obrázok, na ktorom je text, snímka obrazovky, písmo, softvér&#10;&#10;Obsah vygenerovaný pomocou AI môže byť nesprávny."/>
                    <pic:cNvPicPr/>
                  </pic:nvPicPr>
                  <pic:blipFill>
                    <a:blip r:embed="rId950"/>
                    <a:stretch>
                      <a:fillRect/>
                    </a:stretch>
                  </pic:blipFill>
                  <pic:spPr>
                    <a:xfrm>
                      <a:off x="0" y="0"/>
                      <a:ext cx="2712850" cy="667148"/>
                    </a:xfrm>
                    <a:prstGeom prst="rect">
                      <a:avLst/>
                    </a:prstGeom>
                  </pic:spPr>
                </pic:pic>
              </a:graphicData>
            </a:graphic>
          </wp:inline>
        </w:drawing>
      </w:r>
    </w:p>
    <w:p w:rsidR="00C6444A" w:rsidP="00C6444A" w:rsidRDefault="00C6444A" w14:paraId="59736080" w14:textId="77777777">
      <w:pPr>
        <w:ind w:firstLine="397"/>
        <w:rPr>
          <w:rFonts w:cs="Calibri"/>
        </w:rPr>
      </w:pPr>
    </w:p>
    <w:p w:rsidRPr="00D01098" w:rsidR="00C6444A" w:rsidP="00C6444A" w:rsidRDefault="00C6444A" w14:paraId="3A4A05C9" w14:textId="0B31D85D">
      <w:pPr>
        <w:ind w:firstLine="397"/>
        <w:rPr>
          <w:rFonts w:cs="Calibri"/>
        </w:rPr>
      </w:pPr>
      <w:r w:rsidRPr="00D01098">
        <w:rPr>
          <w:rFonts w:cs="Calibri"/>
        </w:rPr>
        <w:t>V prípade, že je architektonický objekt prepojený na objekt využitia</w:t>
      </w:r>
      <w:r>
        <w:rPr>
          <w:rFonts w:cs="Calibri"/>
        </w:rPr>
        <w:t xml:space="preserve"> – Nájomný objekt</w:t>
      </w:r>
      <w:r w:rsidRPr="00D01098">
        <w:rPr>
          <w:rFonts w:cs="Calibri"/>
        </w:rPr>
        <w:t>, dopad zmeny vymerania na architektonickom objekte je popísaný v</w:t>
      </w:r>
      <w:r>
        <w:rPr>
          <w:rFonts w:cs="Calibri"/>
        </w:rPr>
        <w:t> </w:t>
      </w:r>
      <w:r w:rsidRPr="00D01098">
        <w:rPr>
          <w:rFonts w:cs="Calibri"/>
        </w:rPr>
        <w:t>kapitole</w:t>
      </w:r>
      <w:r>
        <w:rPr>
          <w:rFonts w:cs="Calibri"/>
        </w:rPr>
        <w:t xml:space="preserve"> </w:t>
      </w:r>
      <w:r>
        <w:rPr>
          <w:rFonts w:cs="Calibri"/>
        </w:rPr>
        <w:fldChar w:fldCharType="begin"/>
      </w:r>
      <w:r>
        <w:rPr>
          <w:rFonts w:cs="Calibri"/>
        </w:rPr>
        <w:instrText xml:space="preserve"> REF _Ref121868787 \r \h </w:instrText>
      </w:r>
      <w:r>
        <w:rPr>
          <w:rFonts w:cs="Calibri"/>
        </w:rPr>
      </w:r>
      <w:r>
        <w:rPr>
          <w:rFonts w:cs="Calibri"/>
        </w:rPr>
        <w:fldChar w:fldCharType="separate"/>
      </w:r>
      <w:r>
        <w:rPr>
          <w:rFonts w:cs="Calibri"/>
        </w:rPr>
        <w:t>7.2</w:t>
      </w:r>
      <w:r>
        <w:rPr>
          <w:rFonts w:cs="Calibri"/>
        </w:rPr>
        <w:fldChar w:fldCharType="end"/>
      </w:r>
      <w:r>
        <w:rPr>
          <w:rFonts w:cs="Calibri"/>
        </w:rPr>
        <w:t xml:space="preserve"> </w:t>
      </w:r>
      <w:r>
        <w:rPr>
          <w:rFonts w:cs="Calibri"/>
        </w:rPr>
        <w:fldChar w:fldCharType="begin"/>
      </w:r>
      <w:r>
        <w:rPr>
          <w:rFonts w:cs="Calibri"/>
        </w:rPr>
        <w:instrText xml:space="preserve"> REF _Ref121868787 \h </w:instrText>
      </w:r>
      <w:r>
        <w:rPr>
          <w:rFonts w:cs="Calibri"/>
        </w:rPr>
      </w:r>
      <w:r>
        <w:rPr>
          <w:rFonts w:cs="Calibri"/>
        </w:rPr>
        <w:fldChar w:fldCharType="separate"/>
      </w:r>
      <w:r w:rsidRPr="00D750C9">
        <w:t>Zásoba práce – aktualizácia prepojených objektov</w:t>
      </w:r>
      <w:r>
        <w:rPr>
          <w:rFonts w:cs="Calibri"/>
        </w:rPr>
        <w:fldChar w:fldCharType="end"/>
      </w:r>
      <w:r>
        <w:rPr>
          <w:rFonts w:cs="Calibri"/>
        </w:rPr>
        <w:t>.</w:t>
      </w:r>
    </w:p>
    <w:p w:rsidR="00C6444A" w:rsidP="00C6444A" w:rsidRDefault="00C6444A" w14:paraId="44CCD074" w14:textId="77777777">
      <w:pPr>
        <w:ind w:firstLine="397"/>
        <w:rPr>
          <w:rFonts w:cs="Calibri"/>
        </w:rPr>
      </w:pPr>
    </w:p>
    <w:p w:rsidRPr="00D01098" w:rsidR="00C6444A" w:rsidP="00C6444A" w:rsidRDefault="00C6444A" w14:paraId="0065C338" w14:textId="77777777">
      <w:pPr>
        <w:ind w:firstLine="397"/>
        <w:rPr>
          <w:rFonts w:cs="Calibri"/>
          <w:noProof/>
        </w:rPr>
      </w:pPr>
      <w:r w:rsidRPr="00D01098">
        <w:rPr>
          <w:rFonts w:cs="Calibri"/>
        </w:rPr>
        <w:t>V dolnej časti obrazovky sa zobrazí hlásenie:</w:t>
      </w:r>
      <w:r w:rsidRPr="00D01098">
        <w:rPr>
          <w:rFonts w:cs="Calibri"/>
          <w:noProof/>
        </w:rPr>
        <w:t xml:space="preserve"> </w:t>
      </w:r>
    </w:p>
    <w:p w:rsidRPr="00D01098" w:rsidR="00C6444A" w:rsidP="00C6444A" w:rsidRDefault="00C6444A" w14:paraId="5AFEDCFC" w14:textId="77777777">
      <w:pPr>
        <w:ind w:firstLine="397"/>
        <w:rPr>
          <w:rFonts w:cs="Calibri"/>
          <w:noProof/>
        </w:rPr>
      </w:pPr>
      <w:r w:rsidRPr="00D01098">
        <w:rPr>
          <w:rFonts w:cs="Calibri"/>
          <w:noProof/>
        </w:rPr>
        <w:drawing>
          <wp:inline distT="0" distB="0" distL="0" distR="0" wp14:anchorId="72410C9C" wp14:editId="448DBEE6">
            <wp:extent cx="3246120" cy="190500"/>
            <wp:effectExtent l="0" t="0" r="0" b="0"/>
            <wp:docPr id="195811872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118728" name=""/>
                    <pic:cNvPicPr/>
                  </pic:nvPicPr>
                  <pic:blipFill>
                    <a:blip r:embed="rId951"/>
                    <a:stretch>
                      <a:fillRect/>
                    </a:stretch>
                  </pic:blipFill>
                  <pic:spPr>
                    <a:xfrm>
                      <a:off x="0" y="0"/>
                      <a:ext cx="3301160" cy="193730"/>
                    </a:xfrm>
                    <a:prstGeom prst="rect">
                      <a:avLst/>
                    </a:prstGeom>
                  </pic:spPr>
                </pic:pic>
              </a:graphicData>
            </a:graphic>
          </wp:inline>
        </w:drawing>
      </w:r>
    </w:p>
    <w:p w:rsidR="00C6444A" w:rsidP="00C6444A" w:rsidRDefault="00C6444A" w14:paraId="7E709EBD" w14:textId="77777777"/>
    <w:p w:rsidR="00C6444A" w:rsidP="00BD4867" w:rsidRDefault="00C6444A" w14:paraId="4186B62A" w14:textId="77777777">
      <w:pPr>
        <w:pStyle w:val="Nadpis2"/>
      </w:pPr>
      <w:bookmarkStart w:name="_Ref217990791" w:id="1113"/>
      <w:bookmarkStart w:name="_Toc232499686" w:id="1114"/>
      <w:r>
        <w:t>Evidencia na úrovni objektu Nájomný objekt</w:t>
      </w:r>
      <w:bookmarkEnd w:id="1113"/>
      <w:bookmarkEnd w:id="1114"/>
    </w:p>
    <w:p w:rsidR="00C6444A" w:rsidP="00C6444A" w:rsidRDefault="00C6444A" w14:paraId="7B15D732" w14:textId="7E1C0F43">
      <w:pPr>
        <w:ind w:firstLine="397"/>
        <w:rPr>
          <w:rFonts w:cs="Calibri"/>
        </w:rPr>
      </w:pPr>
      <w:r>
        <w:rPr>
          <w:rFonts w:cs="Calibri"/>
        </w:rPr>
        <w:t xml:space="preserve">Základná evidencia a spracovanie dát Nájomného objektu sú popísané v kapitole </w:t>
      </w:r>
      <w:r>
        <w:rPr>
          <w:rFonts w:cs="Calibri"/>
        </w:rPr>
        <w:fldChar w:fldCharType="begin"/>
      </w:r>
      <w:r>
        <w:rPr>
          <w:rFonts w:cs="Calibri"/>
        </w:rPr>
        <w:instrText xml:space="preserve"> REF _Ref117520672 \r \h </w:instrText>
      </w:r>
      <w:r>
        <w:rPr>
          <w:rFonts w:cs="Calibri"/>
        </w:rPr>
      </w:r>
      <w:r>
        <w:rPr>
          <w:rFonts w:cs="Calibri"/>
        </w:rPr>
        <w:fldChar w:fldCharType="separate"/>
      </w:r>
      <w:r>
        <w:rPr>
          <w:rFonts w:cs="Calibri"/>
        </w:rPr>
        <w:t>4.1</w:t>
      </w:r>
      <w:r>
        <w:rPr>
          <w:rFonts w:cs="Calibri"/>
        </w:rPr>
        <w:fldChar w:fldCharType="end"/>
      </w:r>
      <w:r>
        <w:rPr>
          <w:rFonts w:cs="Calibri"/>
        </w:rPr>
        <w:t xml:space="preserve"> </w:t>
      </w:r>
      <w:r>
        <w:rPr>
          <w:rFonts w:cs="Calibri"/>
        </w:rPr>
        <w:fldChar w:fldCharType="begin"/>
      </w:r>
      <w:r>
        <w:rPr>
          <w:rFonts w:cs="Calibri"/>
        </w:rPr>
        <w:instrText xml:space="preserve"> REF _Ref117520672 \h </w:instrText>
      </w:r>
      <w:r>
        <w:rPr>
          <w:rFonts w:cs="Calibri"/>
        </w:rPr>
      </w:r>
      <w:r>
        <w:rPr>
          <w:rFonts w:cs="Calibri"/>
        </w:rPr>
        <w:fldChar w:fldCharType="separate"/>
      </w:r>
      <w:r w:rsidRPr="00D750C9">
        <w:t>Nájomný objekt</w:t>
      </w:r>
      <w:r>
        <w:rPr>
          <w:rFonts w:cs="Calibri"/>
        </w:rPr>
        <w:fldChar w:fldCharType="end"/>
      </w:r>
      <w:r>
        <w:rPr>
          <w:rFonts w:cs="Calibri"/>
        </w:rPr>
        <w:t>.</w:t>
      </w:r>
      <w:r w:rsidR="007C41A5">
        <w:rPr>
          <w:rFonts w:cs="Calibri"/>
        </w:rPr>
        <w:t xml:space="preserve"> </w:t>
      </w:r>
      <w:r w:rsidRPr="00D01098">
        <w:rPr>
          <w:rFonts w:cs="Calibri"/>
        </w:rPr>
        <w:t>V</w:t>
      </w:r>
      <w:r>
        <w:rPr>
          <w:rFonts w:cs="Calibri"/>
        </w:rPr>
        <w:t> nasledujúcich pod</w:t>
      </w:r>
      <w:r w:rsidRPr="00D01098">
        <w:rPr>
          <w:rFonts w:cs="Calibri"/>
        </w:rPr>
        <w:t>kapitol</w:t>
      </w:r>
      <w:r>
        <w:rPr>
          <w:rFonts w:cs="Calibri"/>
        </w:rPr>
        <w:t>ách</w:t>
      </w:r>
      <w:r w:rsidRPr="00D01098">
        <w:rPr>
          <w:rFonts w:cs="Calibri"/>
        </w:rPr>
        <w:t xml:space="preserve"> je popísaný postup priradenia miestností k </w:t>
      </w:r>
      <w:r>
        <w:rPr>
          <w:rFonts w:cs="Calibri"/>
        </w:rPr>
        <w:t>N</w:t>
      </w:r>
      <w:r w:rsidRPr="00D01098">
        <w:rPr>
          <w:rFonts w:cs="Calibri"/>
        </w:rPr>
        <w:t xml:space="preserve">ájomnému objektu a prenos vymeraní do </w:t>
      </w:r>
      <w:r>
        <w:rPr>
          <w:rFonts w:cs="Calibri"/>
        </w:rPr>
        <w:t>N</w:t>
      </w:r>
      <w:r w:rsidRPr="00D01098">
        <w:rPr>
          <w:rFonts w:cs="Calibri"/>
        </w:rPr>
        <w:t xml:space="preserve">ájomného objektu z architektonického objektu 06RM – Miestnosť, ktoré slúžia ako podklad pre rozúčtovanie nákladov. </w:t>
      </w:r>
    </w:p>
    <w:p w:rsidR="00C6444A" w:rsidP="00C6444A" w:rsidRDefault="00C6444A" w14:paraId="0FEDA283" w14:textId="77777777">
      <w:pPr>
        <w:ind w:firstLine="397"/>
        <w:rPr>
          <w:rFonts w:cs="Calibri"/>
        </w:rPr>
      </w:pPr>
      <w:r w:rsidRPr="008D239A">
        <w:rPr>
          <w:rFonts w:cs="Calibri"/>
        </w:rPr>
        <w:t xml:space="preserve">Ak existujú vymerania, ktoré nie je možné priradiť ku konkrétnej miestnosti (napr. miestnosti nemajú samostatné merače spotreby elektrickej energie a existuje len jeden spoločný merač pre celé oddelenie), je potrebné v systéme zaevidovať tzv. fiktívnu miestnosť. Túto miestnosť používateľ následne prepojí s </w:t>
      </w:r>
      <w:r>
        <w:rPr>
          <w:rFonts w:cs="Calibri"/>
        </w:rPr>
        <w:t>N</w:t>
      </w:r>
      <w:r w:rsidRPr="008D239A">
        <w:rPr>
          <w:rFonts w:cs="Calibri"/>
        </w:rPr>
        <w:t xml:space="preserve">ájomným objektom, čím sa zabezpečí prenos vymeraní z tejto miestnosti na </w:t>
      </w:r>
      <w:r>
        <w:rPr>
          <w:rFonts w:cs="Calibri"/>
        </w:rPr>
        <w:t>N</w:t>
      </w:r>
      <w:r w:rsidRPr="008D239A">
        <w:rPr>
          <w:rFonts w:cs="Calibri"/>
        </w:rPr>
        <w:t>ájomný objekt.</w:t>
      </w:r>
    </w:p>
    <w:p w:rsidR="00C6444A" w:rsidP="00C6444A" w:rsidRDefault="00C6444A" w14:paraId="2A802D1E" w14:textId="77777777">
      <w:pPr>
        <w:rPr>
          <w:rFonts w:cs="Calibri"/>
        </w:rPr>
      </w:pPr>
    </w:p>
    <w:p w:rsidRPr="008D239A" w:rsidR="00C6444A" w:rsidP="00C6444A" w:rsidRDefault="00C6444A" w14:paraId="124FB437" w14:textId="72E7EDBC">
      <w:pPr>
        <w:ind w:firstLine="397"/>
        <w:rPr>
          <w:rFonts w:cs="Calibri"/>
        </w:rPr>
      </w:pPr>
      <w:r w:rsidRPr="00D92174">
        <w:rPr>
          <w:rFonts w:cs="Calibri"/>
          <w:b/>
          <w:bCs/>
        </w:rPr>
        <w:t>Ak v čase evidencie Nájomných objektov organizácia nemá v systéme zaevidované všetky miestnosti, prepojenie miestností na Nájomné objekty a následný automatizovaný prenos vymeraní sa nevykoná. V takom prípade organizácia zaeviduje vymeranie priamo na Nájomnom objekte</w:t>
      </w:r>
      <w:r>
        <w:rPr>
          <w:rFonts w:cs="Calibri"/>
          <w:b/>
          <w:bCs/>
        </w:rPr>
        <w:t xml:space="preserve"> (k</w:t>
      </w:r>
      <w:r w:rsidRPr="00B52AC5">
        <w:rPr>
          <w:rFonts w:cs="Calibri"/>
          <w:b/>
          <w:bCs/>
        </w:rPr>
        <w:t xml:space="preserve">apitola </w:t>
      </w:r>
      <w:r w:rsidRPr="00B52AC5">
        <w:rPr>
          <w:rFonts w:cs="Calibri"/>
          <w:b/>
          <w:bCs/>
        </w:rPr>
        <w:fldChar w:fldCharType="begin"/>
      </w:r>
      <w:r w:rsidRPr="00B52AC5">
        <w:rPr>
          <w:rFonts w:cs="Calibri"/>
          <w:b/>
          <w:bCs/>
        </w:rPr>
        <w:instrText xml:space="preserve"> REF _Ref117768443 \r \h  \* MERGEFORMAT </w:instrText>
      </w:r>
      <w:r w:rsidRPr="00B52AC5">
        <w:rPr>
          <w:rFonts w:cs="Calibri"/>
          <w:b/>
          <w:bCs/>
        </w:rPr>
      </w:r>
      <w:r w:rsidRPr="00B52AC5">
        <w:rPr>
          <w:rFonts w:cs="Calibri"/>
          <w:b/>
          <w:bCs/>
        </w:rPr>
        <w:fldChar w:fldCharType="separate"/>
      </w:r>
      <w:r w:rsidRPr="00B52AC5">
        <w:rPr>
          <w:rFonts w:cs="Calibri"/>
          <w:b/>
          <w:bCs/>
        </w:rPr>
        <w:t>4.1.4</w:t>
      </w:r>
      <w:r w:rsidRPr="00B52AC5">
        <w:rPr>
          <w:rFonts w:cs="Calibri"/>
          <w:b/>
          <w:bCs/>
        </w:rPr>
        <w:fldChar w:fldCharType="end"/>
      </w:r>
      <w:r w:rsidRPr="00B52AC5">
        <w:rPr>
          <w:rFonts w:cs="Calibri"/>
          <w:b/>
          <w:bCs/>
        </w:rPr>
        <w:t xml:space="preserve"> </w:t>
      </w:r>
      <w:r w:rsidRPr="00B52AC5">
        <w:rPr>
          <w:rFonts w:cs="Calibri"/>
          <w:b/>
          <w:bCs/>
        </w:rPr>
        <w:fldChar w:fldCharType="begin"/>
      </w:r>
      <w:r w:rsidRPr="00B52AC5">
        <w:rPr>
          <w:rFonts w:cs="Calibri"/>
          <w:b/>
          <w:bCs/>
        </w:rPr>
        <w:instrText xml:space="preserve"> REF _Ref117768443 \h  \* MERGEFORMAT </w:instrText>
      </w:r>
      <w:r w:rsidRPr="00B52AC5">
        <w:rPr>
          <w:rFonts w:cs="Calibri"/>
          <w:b/>
          <w:bCs/>
        </w:rPr>
      </w:r>
      <w:r w:rsidRPr="00B52AC5">
        <w:rPr>
          <w:rFonts w:cs="Calibri"/>
          <w:b/>
          <w:bCs/>
        </w:rPr>
        <w:fldChar w:fldCharType="separate"/>
      </w:r>
      <w:r w:rsidRPr="00B52AC5">
        <w:rPr>
          <w:b/>
          <w:bCs/>
        </w:rPr>
        <w:t>Záložka Vymerania</w:t>
      </w:r>
      <w:r w:rsidRPr="00B52AC5">
        <w:rPr>
          <w:rFonts w:cs="Calibri"/>
          <w:b/>
          <w:bCs/>
        </w:rPr>
        <w:fldChar w:fldCharType="end"/>
      </w:r>
      <w:r w:rsidRPr="008D63FD">
        <w:rPr>
          <w:rFonts w:cs="Calibri"/>
          <w:b/>
          <w:bCs/>
        </w:rPr>
        <w:t>)</w:t>
      </w:r>
      <w:r w:rsidRPr="008D63FD" w:rsidR="007609BD">
        <w:rPr>
          <w:rFonts w:cs="Calibri"/>
          <w:b/>
          <w:bCs/>
        </w:rPr>
        <w:t xml:space="preserve">, </w:t>
      </w:r>
      <w:r w:rsidRPr="008D63FD" w:rsidR="007609BD">
        <w:rPr>
          <w:rFonts w:cs="Calibri"/>
          <w:b/>
        </w:rPr>
        <w:t>poprípade využije program na hromadnú aktualizáciu vymeraní na Nájomnom objekte (kapitola</w:t>
      </w:r>
      <w:r w:rsidRPr="008D63FD" w:rsidR="004C1180">
        <w:rPr>
          <w:rFonts w:cs="Calibri"/>
          <w:b/>
        </w:rPr>
        <w:t xml:space="preserve"> </w:t>
      </w:r>
      <w:r w:rsidRPr="008D63FD" w:rsidR="00AC4BCF">
        <w:rPr>
          <w:rFonts w:cs="Calibri"/>
          <w:b/>
          <w:bCs/>
        </w:rPr>
        <w:fldChar w:fldCharType="begin"/>
      </w:r>
      <w:r w:rsidRPr="008D63FD" w:rsidR="00AC4BCF">
        <w:rPr>
          <w:rFonts w:cs="Calibri"/>
          <w:b/>
          <w:bCs/>
        </w:rPr>
        <w:instrText xml:space="preserve"> REF _Ref221539626 \r \h  \* MERGEFORMAT </w:instrText>
      </w:r>
      <w:r w:rsidRPr="008D63FD" w:rsidR="00AC4BCF">
        <w:rPr>
          <w:rFonts w:cs="Calibri"/>
          <w:b/>
          <w:bCs/>
        </w:rPr>
      </w:r>
      <w:r w:rsidRPr="008D63FD" w:rsidR="00AC4BCF">
        <w:rPr>
          <w:rFonts w:cs="Calibri"/>
          <w:b/>
          <w:bCs/>
        </w:rPr>
        <w:fldChar w:fldCharType="separate"/>
      </w:r>
      <w:r w:rsidRPr="008D63FD" w:rsidR="00A96BDC">
        <w:rPr>
          <w:rFonts w:cs="Calibri"/>
          <w:b/>
          <w:bCs/>
        </w:rPr>
        <w:t>7.3.6</w:t>
      </w:r>
      <w:r w:rsidRPr="008D63FD" w:rsidR="00AC4BCF">
        <w:rPr>
          <w:rFonts w:cs="Calibri"/>
          <w:b/>
          <w:bCs/>
        </w:rPr>
        <w:fldChar w:fldCharType="end"/>
      </w:r>
      <w:r w:rsidRPr="008D63FD" w:rsidR="00AC4BCF">
        <w:rPr>
          <w:rFonts w:cs="Calibri"/>
          <w:b/>
          <w:bCs/>
        </w:rPr>
        <w:t xml:space="preserve"> </w:t>
      </w:r>
      <w:r w:rsidRPr="008D63FD" w:rsidR="00AC4BCF">
        <w:rPr>
          <w:rFonts w:cs="Calibri"/>
          <w:b/>
          <w:bCs/>
        </w:rPr>
        <w:fldChar w:fldCharType="begin"/>
      </w:r>
      <w:r w:rsidRPr="008D63FD" w:rsidR="00AC4BCF">
        <w:rPr>
          <w:rFonts w:cs="Calibri"/>
          <w:b/>
          <w:bCs/>
        </w:rPr>
        <w:instrText xml:space="preserve"> REF _Ref221539626 \h  \* MERGEFORMAT </w:instrText>
      </w:r>
      <w:r w:rsidRPr="008D63FD" w:rsidR="00AC4BCF">
        <w:rPr>
          <w:rFonts w:cs="Calibri"/>
          <w:b/>
          <w:bCs/>
        </w:rPr>
      </w:r>
      <w:r w:rsidRPr="008D63FD" w:rsidR="00AC4BCF">
        <w:rPr>
          <w:rFonts w:cs="Calibri"/>
          <w:b/>
          <w:bCs/>
        </w:rPr>
        <w:fldChar w:fldCharType="separate"/>
      </w:r>
      <w:r w:rsidRPr="008D63FD" w:rsidR="00A96BDC">
        <w:rPr>
          <w:b/>
          <w:bCs/>
        </w:rPr>
        <w:t>Hromadná aktualizácia vymeraní Nájomných objektov</w:t>
      </w:r>
      <w:r w:rsidRPr="008D63FD" w:rsidR="00AC4BCF">
        <w:rPr>
          <w:rFonts w:cs="Calibri"/>
          <w:b/>
          <w:bCs/>
        </w:rPr>
        <w:fldChar w:fldCharType="end"/>
      </w:r>
      <w:r w:rsidRPr="008D63FD" w:rsidR="00AC4BCF">
        <w:rPr>
          <w:rFonts w:cs="Calibri"/>
          <w:b/>
          <w:bCs/>
        </w:rPr>
        <w:t>)</w:t>
      </w:r>
      <w:r w:rsidRPr="008D63FD">
        <w:rPr>
          <w:rFonts w:cs="Calibri"/>
          <w:b/>
          <w:bCs/>
        </w:rPr>
        <w:t>.</w:t>
      </w:r>
      <w:r w:rsidRPr="008D239A">
        <w:rPr>
          <w:rFonts w:cs="Calibri"/>
        </w:rPr>
        <w:t xml:space="preserve"> Po kompletnom doplnení všetkých miestností do systému organizácia vykoná prepojenie objektov architektúry 06RM – Miestnosť s </w:t>
      </w:r>
      <w:r>
        <w:rPr>
          <w:rFonts w:cs="Calibri"/>
        </w:rPr>
        <w:t>N</w:t>
      </w:r>
      <w:r w:rsidRPr="008D239A">
        <w:rPr>
          <w:rFonts w:cs="Calibri"/>
        </w:rPr>
        <w:t xml:space="preserve">ájomným objektom. Tým sa zabezpečí prenos vymeraní z miestností do </w:t>
      </w:r>
      <w:r>
        <w:rPr>
          <w:rFonts w:cs="Calibri"/>
        </w:rPr>
        <w:t>N</w:t>
      </w:r>
      <w:r w:rsidRPr="008D239A">
        <w:rPr>
          <w:rFonts w:cs="Calibri"/>
        </w:rPr>
        <w:t xml:space="preserve">ájomného objektu, pričom dovtedy evidované vymerania na </w:t>
      </w:r>
      <w:r>
        <w:rPr>
          <w:rFonts w:cs="Calibri"/>
        </w:rPr>
        <w:t>N</w:t>
      </w:r>
      <w:r w:rsidRPr="008D239A">
        <w:rPr>
          <w:rFonts w:cs="Calibri"/>
        </w:rPr>
        <w:t>ájomnom objekte sa odstránia a nahradia vymeraniami z architektonického objektu 06RM – Miestnosť.</w:t>
      </w:r>
    </w:p>
    <w:p w:rsidR="00C6444A" w:rsidP="00C6444A" w:rsidRDefault="00C6444A" w14:paraId="16C14D11" w14:textId="77777777">
      <w:pPr>
        <w:rPr>
          <w:rFonts w:cs="Calibri"/>
        </w:rPr>
      </w:pPr>
    </w:p>
    <w:p w:rsidRPr="00877426" w:rsidR="00C6444A" w:rsidP="00C6444A" w:rsidRDefault="00C6444A" w14:paraId="10B649AA" w14:textId="0CE0E40A">
      <w:pPr>
        <w:ind w:firstLine="397"/>
        <w:rPr>
          <w:rFonts w:cs="Calibri"/>
          <w:b/>
          <w:bCs/>
        </w:rPr>
      </w:pPr>
      <w:r w:rsidRPr="00877426">
        <w:rPr>
          <w:rFonts w:cs="Calibri"/>
          <w:b/>
          <w:bCs/>
        </w:rPr>
        <w:t>V kmeňovej karte Nájomného objektu je potrebné zaevidovať aj zúčtovací predpis, v ktorom sa zadefinuje príjemca nákladov (</w:t>
      </w:r>
      <w:r w:rsidRPr="00877426" w:rsidR="007C41A5">
        <w:rPr>
          <w:rFonts w:cs="Calibri"/>
          <w:b/>
          <w:bCs/>
        </w:rPr>
        <w:t xml:space="preserve">viď </w:t>
      </w:r>
      <w:r w:rsidRPr="00877426">
        <w:rPr>
          <w:rFonts w:cs="Calibri"/>
          <w:b/>
          <w:bCs/>
        </w:rPr>
        <w:t xml:space="preserve">kapitola </w:t>
      </w:r>
      <w:r w:rsidRPr="00877426" w:rsidR="007C41A5">
        <w:rPr>
          <w:rFonts w:cs="Calibri"/>
          <w:b/>
          <w:bCs/>
        </w:rPr>
        <w:fldChar w:fldCharType="begin"/>
      </w:r>
      <w:r w:rsidRPr="00877426" w:rsidR="007C41A5">
        <w:rPr>
          <w:rFonts w:cs="Calibri"/>
          <w:b/>
          <w:bCs/>
        </w:rPr>
        <w:instrText xml:space="preserve"> REF _Ref217991009 \r \h </w:instrText>
      </w:r>
      <w:r w:rsidR="00877426">
        <w:rPr>
          <w:rFonts w:cs="Calibri"/>
          <w:b/>
          <w:bCs/>
        </w:rPr>
        <w:instrText xml:space="preserve"> \* MERGEFORMAT </w:instrText>
      </w:r>
      <w:r w:rsidRPr="00877426" w:rsidR="007C41A5">
        <w:rPr>
          <w:rFonts w:cs="Calibri"/>
          <w:b/>
          <w:bCs/>
        </w:rPr>
      </w:r>
      <w:r w:rsidRPr="00877426" w:rsidR="007C41A5">
        <w:rPr>
          <w:rFonts w:cs="Calibri"/>
          <w:b/>
          <w:bCs/>
        </w:rPr>
        <w:fldChar w:fldCharType="separate"/>
      </w:r>
      <w:r w:rsidRPr="00877426" w:rsidR="007C41A5">
        <w:rPr>
          <w:rFonts w:cs="Calibri"/>
          <w:b/>
          <w:bCs/>
        </w:rPr>
        <w:t>10.2.2</w:t>
      </w:r>
      <w:r w:rsidRPr="00877426" w:rsidR="007C41A5">
        <w:rPr>
          <w:rFonts w:cs="Calibri"/>
          <w:b/>
          <w:bCs/>
        </w:rPr>
        <w:fldChar w:fldCharType="end"/>
      </w:r>
      <w:r w:rsidRPr="00877426" w:rsidR="007C41A5">
        <w:rPr>
          <w:rFonts w:cs="Calibri"/>
          <w:b/>
          <w:bCs/>
          <w:color w:val="EE0000"/>
        </w:rPr>
        <w:t xml:space="preserve"> </w:t>
      </w:r>
      <w:r w:rsidRPr="00877426" w:rsidR="007C41A5">
        <w:rPr>
          <w:rFonts w:cs="Calibri"/>
          <w:b/>
          <w:bCs/>
          <w:color w:val="EE0000"/>
        </w:rPr>
        <w:fldChar w:fldCharType="begin"/>
      </w:r>
      <w:r w:rsidRPr="00877426" w:rsidR="007C41A5">
        <w:rPr>
          <w:rFonts w:cs="Calibri"/>
          <w:b/>
          <w:bCs/>
          <w:color w:val="EE0000"/>
        </w:rPr>
        <w:instrText xml:space="preserve"> REF _Ref217991009 \h </w:instrText>
      </w:r>
      <w:r w:rsidR="00877426">
        <w:rPr>
          <w:rFonts w:cs="Calibri"/>
          <w:b/>
          <w:bCs/>
          <w:color w:val="EE0000"/>
        </w:rPr>
        <w:instrText xml:space="preserve"> \* MERGEFORMAT </w:instrText>
      </w:r>
      <w:r w:rsidRPr="00877426" w:rsidR="007C41A5">
        <w:rPr>
          <w:rFonts w:cs="Calibri"/>
          <w:b/>
          <w:bCs/>
          <w:color w:val="EE0000"/>
        </w:rPr>
      </w:r>
      <w:r w:rsidRPr="00877426" w:rsidR="007C41A5">
        <w:rPr>
          <w:rFonts w:cs="Calibri"/>
          <w:b/>
          <w:bCs/>
          <w:color w:val="EE0000"/>
        </w:rPr>
        <w:fldChar w:fldCharType="separate"/>
      </w:r>
      <w:r w:rsidRPr="00877426" w:rsidR="007C41A5">
        <w:rPr>
          <w:b/>
          <w:bCs/>
        </w:rPr>
        <w:t>Zúčtovací predpis Nájomného objektu</w:t>
      </w:r>
      <w:r w:rsidRPr="00877426" w:rsidR="007C41A5">
        <w:rPr>
          <w:rFonts w:cs="Calibri"/>
          <w:b/>
          <w:bCs/>
          <w:color w:val="EE0000"/>
        </w:rPr>
        <w:fldChar w:fldCharType="end"/>
      </w:r>
      <w:r w:rsidRPr="00877426">
        <w:rPr>
          <w:rFonts w:cs="Calibri"/>
          <w:b/>
          <w:bCs/>
        </w:rPr>
        <w:t>).</w:t>
      </w:r>
    </w:p>
    <w:p w:rsidR="00C6444A" w:rsidP="00C6444A" w:rsidRDefault="00C6444A" w14:paraId="3C34B2FC" w14:textId="77777777">
      <w:pPr>
        <w:rPr>
          <w:rFonts w:cs="Calibri"/>
        </w:rPr>
      </w:pPr>
    </w:p>
    <w:p w:rsidRPr="00397B41" w:rsidR="00C6444A" w:rsidP="00BD4867" w:rsidRDefault="00C6444A" w14:paraId="4CC3382D" w14:textId="77777777">
      <w:pPr>
        <w:pStyle w:val="Heading33"/>
      </w:pPr>
      <w:bookmarkStart w:name="_Toc198912019" w:id="1115"/>
      <w:bookmarkStart w:name="_Ref217990921" w:id="1116"/>
      <w:bookmarkStart w:name="_Ref217990932" w:id="1117"/>
      <w:bookmarkStart w:name="_Toc232499687" w:id="1118"/>
      <w:r w:rsidRPr="00397B41">
        <w:t>Záložka Architektúra</w:t>
      </w:r>
      <w:bookmarkEnd w:id="1115"/>
      <w:bookmarkEnd w:id="1116"/>
      <w:bookmarkEnd w:id="1117"/>
      <w:bookmarkEnd w:id="1118"/>
    </w:p>
    <w:p w:rsidRPr="00D01098" w:rsidR="00C6444A" w:rsidP="00C6444A" w:rsidRDefault="00C6444A" w14:paraId="784EECE3" w14:textId="77777777">
      <w:pPr>
        <w:ind w:firstLine="397"/>
        <w:rPr>
          <w:rFonts w:cs="Calibri"/>
        </w:rPr>
      </w:pPr>
      <w:r w:rsidRPr="00D01098">
        <w:rPr>
          <w:rFonts w:cs="Calibri"/>
        </w:rPr>
        <w:t xml:space="preserve">Nájomný objekt je možné prepojiť na architektonický objekt Strecha, Byt/nebytový priestor, </w:t>
      </w:r>
      <w:r w:rsidRPr="00D01098">
        <w:rPr>
          <w:rFonts w:cs="Calibri"/>
          <w:b/>
          <w:bCs/>
        </w:rPr>
        <w:t xml:space="preserve">Miestnosť </w:t>
      </w:r>
      <w:r w:rsidRPr="00D01098">
        <w:rPr>
          <w:rFonts w:cs="Calibri"/>
        </w:rPr>
        <w:t xml:space="preserve">alebo Časť priestoru, a to v závislosti od dohodnutého predmetu nájmu/interného využitia. Vymerania evidované na úrovni </w:t>
      </w:r>
      <w:r>
        <w:rPr>
          <w:rFonts w:cs="Calibri"/>
        </w:rPr>
        <w:t xml:space="preserve">architektonického objektu </w:t>
      </w:r>
      <w:r w:rsidRPr="00D01098">
        <w:rPr>
          <w:rFonts w:cs="Calibri"/>
        </w:rPr>
        <w:t xml:space="preserve">sa po prepojení automaticky prenášajú aj do </w:t>
      </w:r>
      <w:r>
        <w:rPr>
          <w:rFonts w:cs="Calibri"/>
        </w:rPr>
        <w:t>N</w:t>
      </w:r>
      <w:r w:rsidRPr="00D01098">
        <w:rPr>
          <w:rFonts w:cs="Calibri"/>
        </w:rPr>
        <w:t xml:space="preserve">ájomného objektu. </w:t>
      </w:r>
    </w:p>
    <w:p w:rsidRPr="00D01098" w:rsidR="00C6444A" w:rsidP="00BD4867" w:rsidRDefault="00C6444A" w14:paraId="06E2B8CE" w14:textId="77777777">
      <w:pPr>
        <w:pStyle w:val="Nadpis4"/>
      </w:pPr>
      <w:bookmarkStart w:name="_Toc198912020" w:id="1119"/>
      <w:bookmarkStart w:name="_Toc232499688" w:id="1120"/>
      <w:r w:rsidRPr="00D01098">
        <w:t>Kompletné priradenie</w:t>
      </w:r>
      <w:bookmarkEnd w:id="1119"/>
      <w:bookmarkEnd w:id="1120"/>
    </w:p>
    <w:p w:rsidRPr="00D01098" w:rsidR="00C6444A" w:rsidP="00C6444A" w:rsidRDefault="00C6444A" w14:paraId="42D85F86" w14:textId="77777777">
      <w:pPr>
        <w:ind w:firstLine="397"/>
        <w:rPr>
          <w:rFonts w:cs="Calibri"/>
        </w:rPr>
      </w:pPr>
      <w:r w:rsidRPr="00D01098">
        <w:rPr>
          <w:rFonts w:cs="Calibri"/>
        </w:rPr>
        <w:t xml:space="preserve"> Kliknutím na ikonu </w:t>
      </w:r>
      <w:r w:rsidRPr="00D01098">
        <w:rPr>
          <w:rFonts w:cs="Calibri"/>
          <w:noProof/>
        </w:rPr>
        <w:drawing>
          <wp:inline distT="0" distB="0" distL="0" distR="0" wp14:anchorId="0CE14BB5" wp14:editId="63D7552F">
            <wp:extent cx="198782" cy="123245"/>
            <wp:effectExtent l="0" t="0" r="0" b="0"/>
            <wp:docPr id="1747131501" name="Picture 1747131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6" cstate="print">
                      <a:extLst>
                        <a:ext uri="{28A0092B-C50C-407E-A947-70E740481C1C}">
                          <a14:useLocalDpi xmlns:a14="http://schemas.microsoft.com/office/drawing/2010/main"/>
                        </a:ext>
                      </a:extLst>
                    </a:blip>
                    <a:srcRect/>
                    <a:stretch/>
                  </pic:blipFill>
                  <pic:spPr bwMode="auto">
                    <a:xfrm>
                      <a:off x="0" y="0"/>
                      <a:ext cx="198792" cy="123251"/>
                    </a:xfrm>
                    <a:prstGeom prst="rect">
                      <a:avLst/>
                    </a:prstGeom>
                    <a:ln>
                      <a:noFill/>
                    </a:ln>
                    <a:extLst>
                      <a:ext uri="{53640926-AAD7-44D8-BBD7-CCE9431645EC}">
                        <a14:shadowObscured xmlns:a14="http://schemas.microsoft.com/office/drawing/2010/main"/>
                      </a:ext>
                    </a:extLst>
                  </pic:spPr>
                </pic:pic>
              </a:graphicData>
            </a:graphic>
          </wp:inline>
        </w:drawing>
      </w:r>
      <w:r w:rsidRPr="00D01098">
        <w:rPr>
          <w:rFonts w:cs="Calibri"/>
        </w:rPr>
        <w:t xml:space="preserve"> - Priradenie zvoliť „Kompletné priradenie“:</w:t>
      </w:r>
    </w:p>
    <w:p w:rsidRPr="00D01098" w:rsidR="00C6444A" w:rsidP="00C6444A" w:rsidRDefault="00C6444A" w14:paraId="01D5635D" w14:textId="77777777">
      <w:pPr>
        <w:rPr>
          <w:rFonts w:cs="Calibri"/>
        </w:rPr>
      </w:pPr>
      <w:r w:rsidRPr="00D01098">
        <w:rPr>
          <w:rFonts w:cs="Calibri"/>
          <w:noProof/>
        </w:rPr>
        <w:drawing>
          <wp:inline distT="0" distB="0" distL="0" distR="0" wp14:anchorId="4ABA353B" wp14:editId="6498F8F0">
            <wp:extent cx="5732145" cy="1106805"/>
            <wp:effectExtent l="0" t="0" r="1905" b="0"/>
            <wp:docPr id="288089259" name="Picture 288089259" descr="Obrázok, na ktorom je text, snímka obrazovky, písmo, rad&#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 name="Picture 696" descr="Obrázok, na ktorom je text, snímka obrazovky, písmo, rad&#10;&#10;Obsah vygenerovaný pomocou AI môže byť nesprávny."/>
                    <pic:cNvPicPr/>
                  </pic:nvPicPr>
                  <pic:blipFill>
                    <a:blip r:embed="rId307"/>
                    <a:stretch>
                      <a:fillRect/>
                    </a:stretch>
                  </pic:blipFill>
                  <pic:spPr>
                    <a:xfrm>
                      <a:off x="0" y="0"/>
                      <a:ext cx="5732145" cy="1106805"/>
                    </a:xfrm>
                    <a:prstGeom prst="rect">
                      <a:avLst/>
                    </a:prstGeom>
                  </pic:spPr>
                </pic:pic>
              </a:graphicData>
            </a:graphic>
          </wp:inline>
        </w:drawing>
      </w:r>
    </w:p>
    <w:p w:rsidR="00C6444A" w:rsidP="00C6444A" w:rsidRDefault="00C6444A" w14:paraId="7251856E" w14:textId="77777777">
      <w:pPr>
        <w:ind w:firstLine="397"/>
        <w:rPr>
          <w:rFonts w:cs="Calibri"/>
        </w:rPr>
      </w:pPr>
    </w:p>
    <w:p w:rsidRPr="00D01098" w:rsidR="00C6444A" w:rsidP="00C6444A" w:rsidRDefault="00C6444A" w14:paraId="3C78B1F8" w14:textId="77777777">
      <w:pPr>
        <w:ind w:firstLine="397"/>
        <w:rPr>
          <w:rFonts w:cs="Calibri"/>
        </w:rPr>
      </w:pPr>
      <w:r w:rsidRPr="00D01098">
        <w:rPr>
          <w:rFonts w:cs="Calibri"/>
        </w:rPr>
        <w:t xml:space="preserve">V dialógovej obrazovke „Výber archit.objektu (Kompletné priradenie)“ vybrať pomocou ikony </w:t>
      </w:r>
      <w:r w:rsidRPr="00D01098">
        <w:rPr>
          <w:rFonts w:cs="Calibri"/>
          <w:noProof/>
        </w:rPr>
        <w:drawing>
          <wp:inline distT="0" distB="0" distL="0" distR="0" wp14:anchorId="5B930D97" wp14:editId="337D441B">
            <wp:extent cx="114306" cy="133357"/>
            <wp:effectExtent l="0" t="0" r="0" b="0"/>
            <wp:docPr id="678143017" name="Picture 678143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8"/>
                    <a:stretch>
                      <a:fillRect/>
                    </a:stretch>
                  </pic:blipFill>
                  <pic:spPr>
                    <a:xfrm>
                      <a:off x="0" y="0"/>
                      <a:ext cx="114306" cy="133357"/>
                    </a:xfrm>
                    <a:prstGeom prst="rect">
                      <a:avLst/>
                    </a:prstGeom>
                  </pic:spPr>
                </pic:pic>
              </a:graphicData>
            </a:graphic>
          </wp:inline>
        </w:drawing>
      </w:r>
      <w:r w:rsidRPr="00D01098">
        <w:rPr>
          <w:rFonts w:cs="Calibri"/>
        </w:rPr>
        <w:t xml:space="preserve"> - Výber pom.hierarchie architektonický objekt, ktorý je potrebné priradiť k</w:t>
      </w:r>
      <w:r>
        <w:rPr>
          <w:rFonts w:cs="Calibri"/>
        </w:rPr>
        <w:t> </w:t>
      </w:r>
      <w:r w:rsidRPr="00D01098">
        <w:rPr>
          <w:rFonts w:cs="Calibri"/>
        </w:rPr>
        <w:t>N</w:t>
      </w:r>
      <w:r>
        <w:rPr>
          <w:rFonts w:cs="Calibri"/>
        </w:rPr>
        <w:t>ájomnému objektu</w:t>
      </w:r>
      <w:r w:rsidRPr="00D01098">
        <w:rPr>
          <w:rFonts w:cs="Calibri"/>
        </w:rPr>
        <w:t xml:space="preserve"> a zároveň zadať dátum, odkedy je priradenie platné:</w:t>
      </w:r>
    </w:p>
    <w:p w:rsidRPr="00D01098" w:rsidR="00C6444A" w:rsidP="00C6444A" w:rsidRDefault="00C6444A" w14:paraId="7D503BF3" w14:textId="77777777">
      <w:pPr>
        <w:rPr>
          <w:rFonts w:cs="Calibri"/>
        </w:rPr>
      </w:pPr>
      <w:r w:rsidRPr="00D01098">
        <w:rPr>
          <w:rFonts w:cs="Calibri"/>
          <w:noProof/>
        </w:rPr>
        <w:drawing>
          <wp:inline distT="0" distB="0" distL="0" distR="0" wp14:anchorId="67AA8903" wp14:editId="145723B1">
            <wp:extent cx="3802380" cy="1494630"/>
            <wp:effectExtent l="0" t="0" r="7620" b="0"/>
            <wp:docPr id="1096885361" name="Obrázok 1" descr="Obrázok, na ktorom je text, snímka obrazovky, softvér,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885361" name="Obrázok 1" descr="Obrázok, na ktorom je text, snímka obrazovky, softvér, počítačová ikona&#10;&#10;Obsah vygenerovaný pomocou AI môže byť nesprávny."/>
                    <pic:cNvPicPr/>
                  </pic:nvPicPr>
                  <pic:blipFill>
                    <a:blip r:embed="rId952"/>
                    <a:stretch>
                      <a:fillRect/>
                    </a:stretch>
                  </pic:blipFill>
                  <pic:spPr>
                    <a:xfrm>
                      <a:off x="0" y="0"/>
                      <a:ext cx="3813824" cy="1499128"/>
                    </a:xfrm>
                    <a:prstGeom prst="rect">
                      <a:avLst/>
                    </a:prstGeom>
                  </pic:spPr>
                </pic:pic>
              </a:graphicData>
            </a:graphic>
          </wp:inline>
        </w:drawing>
      </w:r>
    </w:p>
    <w:p w:rsidR="00C6444A" w:rsidP="00C6444A" w:rsidRDefault="00C6444A" w14:paraId="0A18D6B6" w14:textId="77777777">
      <w:pPr>
        <w:ind w:firstLine="397"/>
        <w:rPr>
          <w:rFonts w:cs="Calibri"/>
        </w:rPr>
      </w:pPr>
    </w:p>
    <w:p w:rsidRPr="00D01098" w:rsidR="00C6444A" w:rsidP="00C6444A" w:rsidRDefault="00C6444A" w14:paraId="75F1BA4A" w14:textId="77777777">
      <w:pPr>
        <w:ind w:firstLine="397"/>
        <w:rPr>
          <w:rFonts w:cs="Calibri"/>
        </w:rPr>
      </w:pPr>
      <w:r w:rsidRPr="00D01098">
        <w:rPr>
          <w:rFonts w:cs="Calibri"/>
        </w:rPr>
        <w:t xml:space="preserve">Po potvrdení priradenia cez ikonu </w:t>
      </w:r>
      <w:r w:rsidRPr="00D01098">
        <w:rPr>
          <w:rFonts w:cs="Calibri"/>
          <w:noProof/>
        </w:rPr>
        <w:drawing>
          <wp:inline distT="0" distB="0" distL="0" distR="0" wp14:anchorId="6E00EA7B" wp14:editId="34305ED4">
            <wp:extent cx="120656" cy="120656"/>
            <wp:effectExtent l="0" t="0" r="0" b="0"/>
            <wp:docPr id="2124159522" name="Picture 2124159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20656" cy="120656"/>
                    </a:xfrm>
                    <a:prstGeom prst="rect">
                      <a:avLst/>
                    </a:prstGeom>
                  </pic:spPr>
                </pic:pic>
              </a:graphicData>
            </a:graphic>
          </wp:inline>
        </w:drawing>
      </w:r>
      <w:r w:rsidRPr="00D01098">
        <w:rPr>
          <w:rFonts w:cs="Calibri"/>
        </w:rPr>
        <w:t xml:space="preserve"> - Ďalej sa v spodnej časti záložky Architektúra  zobrazia informácie o priradenom objekte z architektúry a v podzáložke Vymerania sa zobrazia priradené vymerania z architektonického objektu:</w:t>
      </w:r>
    </w:p>
    <w:p w:rsidRPr="00D01098" w:rsidR="00C6444A" w:rsidP="00C6444A" w:rsidRDefault="00C6444A" w14:paraId="55848F3C" w14:textId="77777777">
      <w:pPr>
        <w:rPr>
          <w:rFonts w:cs="Calibri"/>
        </w:rPr>
      </w:pPr>
      <w:r w:rsidRPr="00D01098">
        <w:rPr>
          <w:rFonts w:cs="Calibri"/>
          <w:noProof/>
        </w:rPr>
        <w:drawing>
          <wp:inline distT="0" distB="0" distL="0" distR="0" wp14:anchorId="3EB2C574" wp14:editId="6B4DD632">
            <wp:extent cx="5760720" cy="2701925"/>
            <wp:effectExtent l="0" t="0" r="0" b="3175"/>
            <wp:docPr id="1357550337" name="Obrázok 1" descr="Obrázok, na ktorom je text, snímka obrazovky, softvér, čísl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550337" name="Obrázok 1" descr="Obrázok, na ktorom je text, snímka obrazovky, softvér, číslo&#10;&#10;Obsah vygenerovaný pomocou AI môže byť nesprávny."/>
                    <pic:cNvPicPr/>
                  </pic:nvPicPr>
                  <pic:blipFill>
                    <a:blip r:embed="rId953"/>
                    <a:stretch>
                      <a:fillRect/>
                    </a:stretch>
                  </pic:blipFill>
                  <pic:spPr>
                    <a:xfrm>
                      <a:off x="0" y="0"/>
                      <a:ext cx="5760720" cy="2701925"/>
                    </a:xfrm>
                    <a:prstGeom prst="rect">
                      <a:avLst/>
                    </a:prstGeom>
                  </pic:spPr>
                </pic:pic>
              </a:graphicData>
            </a:graphic>
          </wp:inline>
        </w:drawing>
      </w:r>
    </w:p>
    <w:p w:rsidR="00C6444A" w:rsidP="00C6444A" w:rsidRDefault="00C6444A" w14:paraId="5977CF6E" w14:textId="77777777">
      <w:pPr>
        <w:ind w:firstLine="708"/>
        <w:rPr>
          <w:rFonts w:cs="Calibri"/>
        </w:rPr>
      </w:pPr>
    </w:p>
    <w:p w:rsidRPr="00D01098" w:rsidR="00C6444A" w:rsidP="00C6444A" w:rsidRDefault="00C6444A" w14:paraId="645D989C" w14:textId="77777777">
      <w:pPr>
        <w:ind w:firstLine="397"/>
        <w:rPr>
          <w:rFonts w:cs="Calibri"/>
        </w:rPr>
      </w:pPr>
      <w:r w:rsidRPr="00D01098">
        <w:rPr>
          <w:rFonts w:cs="Calibri"/>
        </w:rPr>
        <w:t xml:space="preserve">Totožným postupom je možné priradiť aj viacero miestností prostredníctvom kompletného priradenia, ktoré patria pod konkrétny </w:t>
      </w:r>
      <w:r>
        <w:rPr>
          <w:rFonts w:cs="Calibri"/>
        </w:rPr>
        <w:t>N</w:t>
      </w:r>
      <w:r w:rsidRPr="00D01098">
        <w:rPr>
          <w:rFonts w:cs="Calibri"/>
        </w:rPr>
        <w:t>ájomný objekt.</w:t>
      </w:r>
    </w:p>
    <w:p w:rsidRPr="00D01098" w:rsidR="00C6444A" w:rsidP="00C6444A" w:rsidRDefault="00C6444A" w14:paraId="75B476DB" w14:textId="77777777">
      <w:pPr>
        <w:rPr>
          <w:rFonts w:cs="Calibri"/>
        </w:rPr>
      </w:pPr>
      <w:r w:rsidRPr="00D01098">
        <w:rPr>
          <w:rFonts w:cs="Calibri"/>
          <w:noProof/>
        </w:rPr>
        <w:drawing>
          <wp:inline distT="0" distB="0" distL="0" distR="0" wp14:anchorId="241F1AF3" wp14:editId="059C9A47">
            <wp:extent cx="5760720" cy="2289175"/>
            <wp:effectExtent l="0" t="0" r="0" b="0"/>
            <wp:docPr id="119990713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907132" name=""/>
                    <pic:cNvPicPr/>
                  </pic:nvPicPr>
                  <pic:blipFill>
                    <a:blip r:embed="rId954" cstate="print">
                      <a:extLst>
                        <a:ext uri="{28A0092B-C50C-407E-A947-70E740481C1C}">
                          <a14:useLocalDpi xmlns:a14="http://schemas.microsoft.com/office/drawing/2010/main"/>
                        </a:ext>
                      </a:extLst>
                    </a:blip>
                    <a:stretch>
                      <a:fillRect/>
                    </a:stretch>
                  </pic:blipFill>
                  <pic:spPr>
                    <a:xfrm>
                      <a:off x="0" y="0"/>
                      <a:ext cx="5760720" cy="2289175"/>
                    </a:xfrm>
                    <a:prstGeom prst="rect">
                      <a:avLst/>
                    </a:prstGeom>
                  </pic:spPr>
                </pic:pic>
              </a:graphicData>
            </a:graphic>
          </wp:inline>
        </w:drawing>
      </w:r>
    </w:p>
    <w:p w:rsidR="00C6444A" w:rsidP="00C6444A" w:rsidRDefault="00C6444A" w14:paraId="274095C3" w14:textId="77777777">
      <w:pPr>
        <w:rPr>
          <w:rFonts w:cs="Calibri"/>
        </w:rPr>
      </w:pPr>
    </w:p>
    <w:p w:rsidRPr="00D01098" w:rsidR="00C6444A" w:rsidP="00C6444A" w:rsidRDefault="00C6444A" w14:paraId="73BE2A63" w14:textId="77777777">
      <w:pPr>
        <w:ind w:firstLine="397"/>
        <w:rPr>
          <w:rFonts w:cs="Calibri"/>
        </w:rPr>
      </w:pPr>
      <w:r w:rsidRPr="00D01098">
        <w:rPr>
          <w:rFonts w:cs="Calibri"/>
        </w:rPr>
        <w:t xml:space="preserve">Po priradení architektonických objektov k </w:t>
      </w:r>
      <w:r>
        <w:rPr>
          <w:rFonts w:cs="Calibri"/>
        </w:rPr>
        <w:t>N</w:t>
      </w:r>
      <w:r w:rsidRPr="00D01098">
        <w:rPr>
          <w:rFonts w:cs="Calibri"/>
        </w:rPr>
        <w:t>ájomnému objektu sa vymerania automaticky prenesú do kmeňovej karty nájomného objektu do záložky Vymerania.</w:t>
      </w:r>
    </w:p>
    <w:p w:rsidRPr="00D01098" w:rsidR="00C6444A" w:rsidP="00C6444A" w:rsidRDefault="00C6444A" w14:paraId="616CFBEB" w14:textId="77777777">
      <w:pPr>
        <w:rPr>
          <w:rFonts w:cs="Calibri"/>
        </w:rPr>
      </w:pPr>
      <w:r w:rsidRPr="00D01098">
        <w:rPr>
          <w:rFonts w:cs="Calibri"/>
          <w:noProof/>
        </w:rPr>
        <w:drawing>
          <wp:inline distT="0" distB="0" distL="0" distR="0" wp14:anchorId="0364BD51" wp14:editId="4ABF88E5">
            <wp:extent cx="5760720" cy="1729105"/>
            <wp:effectExtent l="0" t="0" r="0" b="4445"/>
            <wp:docPr id="256655882" name="Obrázok 1" descr="Obrázok, na ktorom je text, softvér, písmo,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655882" name="Obrázok 1" descr="Obrázok, na ktorom je text, softvér, písmo, počítačová ikona&#10;&#10;Obsah vygenerovaný pomocou AI môže byť nesprávny."/>
                    <pic:cNvPicPr/>
                  </pic:nvPicPr>
                  <pic:blipFill>
                    <a:blip r:embed="rId955"/>
                    <a:stretch>
                      <a:fillRect/>
                    </a:stretch>
                  </pic:blipFill>
                  <pic:spPr>
                    <a:xfrm>
                      <a:off x="0" y="0"/>
                      <a:ext cx="5760720" cy="1729105"/>
                    </a:xfrm>
                    <a:prstGeom prst="rect">
                      <a:avLst/>
                    </a:prstGeom>
                  </pic:spPr>
                </pic:pic>
              </a:graphicData>
            </a:graphic>
          </wp:inline>
        </w:drawing>
      </w:r>
    </w:p>
    <w:p w:rsidR="00C6444A" w:rsidP="00C6444A" w:rsidRDefault="00C6444A" w14:paraId="2D094C33" w14:textId="77777777">
      <w:pPr>
        <w:rPr>
          <w:rFonts w:cs="Calibri"/>
          <w:color w:val="FF0000"/>
        </w:rPr>
      </w:pPr>
    </w:p>
    <w:p w:rsidRPr="00D01098" w:rsidR="007C41A5" w:rsidP="007C41A5" w:rsidRDefault="00541CFA" w14:paraId="78BF0FD0" w14:textId="3EA5A757">
      <w:pPr>
        <w:pStyle w:val="Nadpis4"/>
      </w:pPr>
      <w:bookmarkStart w:name="_Toc232499689" w:id="1121"/>
      <w:r>
        <w:t>Čiastkové</w:t>
      </w:r>
      <w:r w:rsidRPr="00D01098" w:rsidR="007C41A5">
        <w:t xml:space="preserve"> priradenie</w:t>
      </w:r>
      <w:bookmarkEnd w:id="1121"/>
    </w:p>
    <w:p w:rsidRPr="0009255E" w:rsidR="007C41A5" w:rsidP="00541CFA" w:rsidRDefault="00541CFA" w14:paraId="36C32DC1" w14:textId="11235C23">
      <w:pPr>
        <w:ind w:firstLine="397"/>
        <w:rPr>
          <w:rFonts w:cs="Calibri"/>
          <w:b/>
          <w:bCs/>
        </w:rPr>
      </w:pPr>
      <w:r w:rsidRPr="0009255E">
        <w:rPr>
          <w:rFonts w:cs="Calibri"/>
        </w:rPr>
        <w:t xml:space="preserve">Detailný postup spracovanie čiastkového priradenia </w:t>
      </w:r>
      <w:r w:rsidR="0009255E">
        <w:rPr>
          <w:rFonts w:cs="Calibri"/>
        </w:rPr>
        <w:t>M</w:t>
      </w:r>
      <w:r w:rsidRPr="0009255E">
        <w:rPr>
          <w:rFonts w:cs="Calibri"/>
        </w:rPr>
        <w:t xml:space="preserve">iestnosti k Nájomnému objektu je popísaný v kapitole </w:t>
      </w:r>
      <w:r w:rsidRPr="0009255E">
        <w:rPr>
          <w:rFonts w:cs="Calibri"/>
        </w:rPr>
        <w:fldChar w:fldCharType="begin"/>
      </w:r>
      <w:r w:rsidRPr="0009255E">
        <w:rPr>
          <w:rFonts w:cs="Calibri"/>
        </w:rPr>
        <w:instrText xml:space="preserve"> REF _Ref217991208 \r \h </w:instrText>
      </w:r>
      <w:r w:rsidRPr="0009255E">
        <w:rPr>
          <w:rFonts w:cs="Calibri"/>
        </w:rPr>
      </w:r>
      <w:r w:rsidRPr="0009255E">
        <w:rPr>
          <w:rFonts w:cs="Calibri"/>
        </w:rPr>
        <w:fldChar w:fldCharType="separate"/>
      </w:r>
      <w:r w:rsidRPr="0009255E">
        <w:rPr>
          <w:rFonts w:cs="Calibri"/>
        </w:rPr>
        <w:t>4.1.12.2</w:t>
      </w:r>
      <w:r w:rsidRPr="0009255E">
        <w:rPr>
          <w:rFonts w:cs="Calibri"/>
        </w:rPr>
        <w:fldChar w:fldCharType="end"/>
      </w:r>
      <w:r w:rsidRPr="0009255E">
        <w:rPr>
          <w:rFonts w:cs="Calibri"/>
        </w:rPr>
        <w:t xml:space="preserve"> </w:t>
      </w:r>
      <w:r w:rsidRPr="0009255E">
        <w:rPr>
          <w:rFonts w:cs="Calibri"/>
        </w:rPr>
        <w:fldChar w:fldCharType="begin"/>
      </w:r>
      <w:r w:rsidRPr="0009255E">
        <w:rPr>
          <w:rFonts w:cs="Calibri"/>
        </w:rPr>
        <w:instrText xml:space="preserve"> REF _Ref217991213 \h </w:instrText>
      </w:r>
      <w:r w:rsidRPr="0009255E">
        <w:rPr>
          <w:rFonts w:cs="Calibri"/>
        </w:rPr>
      </w:r>
      <w:r w:rsidRPr="0009255E">
        <w:rPr>
          <w:rFonts w:cs="Calibri"/>
        </w:rPr>
        <w:fldChar w:fldCharType="separate"/>
      </w:r>
      <w:r w:rsidRPr="0009255E">
        <w:t>Čiastkové priradenie</w:t>
      </w:r>
      <w:r w:rsidRPr="0009255E">
        <w:rPr>
          <w:rFonts w:cs="Calibri"/>
        </w:rPr>
        <w:fldChar w:fldCharType="end"/>
      </w:r>
      <w:r w:rsidRPr="0009255E">
        <w:rPr>
          <w:rFonts w:cs="Calibri"/>
        </w:rPr>
        <w:t xml:space="preserve">. </w:t>
      </w:r>
      <w:r w:rsidRPr="0009255E">
        <w:rPr>
          <w:rFonts w:cs="Calibri"/>
          <w:b/>
          <w:bCs/>
        </w:rPr>
        <w:t xml:space="preserve">Ak sa zmenia vymerania </w:t>
      </w:r>
      <w:r w:rsidRPr="0009255E" w:rsidR="0009255E">
        <w:rPr>
          <w:rFonts w:cs="Calibri"/>
          <w:b/>
          <w:bCs/>
        </w:rPr>
        <w:t>na úrovni Miestnosti, je potrebné upraviť priradené podiely aj v kmeňovej karte Nájomného objektu.</w:t>
      </w:r>
    </w:p>
    <w:p w:rsidRPr="00D01098" w:rsidR="00541CFA" w:rsidP="00C6444A" w:rsidRDefault="00541CFA" w14:paraId="62B78462" w14:textId="77777777">
      <w:pPr>
        <w:rPr>
          <w:rFonts w:cs="Calibri"/>
          <w:color w:val="FF0000"/>
        </w:rPr>
      </w:pPr>
    </w:p>
    <w:p w:rsidRPr="00D01098" w:rsidR="00C6444A" w:rsidP="00BD4867" w:rsidRDefault="00C6444A" w14:paraId="58BD1499" w14:textId="77777777">
      <w:pPr>
        <w:pStyle w:val="Heading33"/>
      </w:pPr>
      <w:bookmarkStart w:name="_Ref217991009" w:id="1122"/>
      <w:bookmarkStart w:name="_Toc232499690" w:id="1123"/>
      <w:r w:rsidRPr="00D01098">
        <w:t>Zúčtovací predpis</w:t>
      </w:r>
      <w:r>
        <w:t xml:space="preserve"> Nájomného objektu</w:t>
      </w:r>
      <w:bookmarkEnd w:id="1122"/>
      <w:bookmarkEnd w:id="1123"/>
    </w:p>
    <w:p w:rsidRPr="00D01098" w:rsidR="00C6444A" w:rsidP="00C6444A" w:rsidRDefault="00C6444A" w14:paraId="68CC03C7" w14:textId="77777777">
      <w:pPr>
        <w:ind w:firstLine="397"/>
        <w:rPr>
          <w:rFonts w:cs="Calibri"/>
        </w:rPr>
      </w:pPr>
      <w:r w:rsidRPr="00D01098">
        <w:rPr>
          <w:rFonts w:cs="Calibri"/>
        </w:rPr>
        <w:t xml:space="preserve">Pri uzávierke CO obdobia je možné </w:t>
      </w:r>
      <w:r>
        <w:rPr>
          <w:rFonts w:cs="Calibri"/>
        </w:rPr>
        <w:t>náklady N</w:t>
      </w:r>
      <w:r w:rsidRPr="00D01098">
        <w:rPr>
          <w:rFonts w:cs="Calibri"/>
        </w:rPr>
        <w:t>ájomn</w:t>
      </w:r>
      <w:r>
        <w:rPr>
          <w:rFonts w:cs="Calibri"/>
        </w:rPr>
        <w:t>ého</w:t>
      </w:r>
      <w:r w:rsidRPr="00D01098">
        <w:rPr>
          <w:rFonts w:cs="Calibri"/>
        </w:rPr>
        <w:t xml:space="preserve"> objekt</w:t>
      </w:r>
      <w:r>
        <w:rPr>
          <w:rFonts w:cs="Calibri"/>
        </w:rPr>
        <w:t>u</w:t>
      </w:r>
      <w:r w:rsidRPr="00D01098">
        <w:rPr>
          <w:rFonts w:cs="Calibri"/>
        </w:rPr>
        <w:t xml:space="preserve"> zúčtovať na </w:t>
      </w:r>
      <w:r w:rsidRPr="00AF206B">
        <w:rPr>
          <w:rFonts w:cs="Calibri"/>
        </w:rPr>
        <w:t>Nákladové stredisko/ŠPP prvok.</w:t>
      </w:r>
      <w:r w:rsidRPr="00D01098">
        <w:rPr>
          <w:rFonts w:cs="Calibri"/>
        </w:rPr>
        <w:t xml:space="preserve"> Nastavenie potrebných parametrov sa vykonáva prostredníctvom zúčtovacieho predpisu priradeného k </w:t>
      </w:r>
      <w:r>
        <w:rPr>
          <w:rFonts w:cs="Calibri"/>
        </w:rPr>
        <w:t>N</w:t>
      </w:r>
      <w:r w:rsidRPr="00D01098">
        <w:rPr>
          <w:rFonts w:cs="Calibri"/>
        </w:rPr>
        <w:t>ájomnému objektu.</w:t>
      </w:r>
    </w:p>
    <w:p w:rsidRPr="00D01098" w:rsidR="00C6444A" w:rsidP="00C6444A" w:rsidRDefault="00C6444A" w14:paraId="75B9CD18" w14:textId="77777777">
      <w:pPr>
        <w:ind w:firstLine="397"/>
        <w:rPr>
          <w:rFonts w:cs="Calibri"/>
        </w:rPr>
      </w:pPr>
      <w:r w:rsidRPr="00D01098">
        <w:rPr>
          <w:rFonts w:cs="Calibri"/>
        </w:rPr>
        <w:t xml:space="preserve">V kmeňovej karte </w:t>
      </w:r>
      <w:r>
        <w:rPr>
          <w:rFonts w:cs="Calibri"/>
        </w:rPr>
        <w:t>N</w:t>
      </w:r>
      <w:r w:rsidRPr="00D01098">
        <w:rPr>
          <w:rFonts w:cs="Calibri"/>
        </w:rPr>
        <w:t xml:space="preserve">ájomného objektu je potrebné v paneli ponuky vybrať položku Spracovanie a zvoliť možnosť </w:t>
      </w:r>
      <w:r>
        <w:rPr>
          <w:rFonts w:cs="Calibri"/>
        </w:rPr>
        <w:t>„</w:t>
      </w:r>
      <w:r w:rsidRPr="00D01098">
        <w:rPr>
          <w:rFonts w:cs="Calibri"/>
        </w:rPr>
        <w:t>CO zúčtovací predpis</w:t>
      </w:r>
      <w:r>
        <w:rPr>
          <w:rFonts w:cs="Calibri"/>
        </w:rPr>
        <w:t>“:</w:t>
      </w:r>
    </w:p>
    <w:p w:rsidRPr="00D01098" w:rsidR="00C6444A" w:rsidP="00C6444A" w:rsidRDefault="00C6444A" w14:paraId="73FE0FD2" w14:textId="77777777">
      <w:pPr>
        <w:rPr>
          <w:rFonts w:cs="Calibri"/>
        </w:rPr>
      </w:pPr>
      <w:r w:rsidRPr="00D01098">
        <w:rPr>
          <w:rFonts w:cs="Calibri"/>
          <w:noProof/>
        </w:rPr>
        <w:drawing>
          <wp:inline distT="0" distB="0" distL="0" distR="0" wp14:anchorId="30F38312" wp14:editId="032A376A">
            <wp:extent cx="4867422" cy="2235731"/>
            <wp:effectExtent l="0" t="0" r="0" b="0"/>
            <wp:docPr id="80277458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774588" name=""/>
                    <pic:cNvPicPr/>
                  </pic:nvPicPr>
                  <pic:blipFill>
                    <a:blip r:embed="rId956" cstate="print">
                      <a:extLst>
                        <a:ext uri="{28A0092B-C50C-407E-A947-70E740481C1C}">
                          <a14:useLocalDpi xmlns:a14="http://schemas.microsoft.com/office/drawing/2010/main"/>
                        </a:ext>
                      </a:extLst>
                    </a:blip>
                    <a:stretch>
                      <a:fillRect/>
                    </a:stretch>
                  </pic:blipFill>
                  <pic:spPr>
                    <a:xfrm>
                      <a:off x="0" y="0"/>
                      <a:ext cx="4887199" cy="2244815"/>
                    </a:xfrm>
                    <a:prstGeom prst="rect">
                      <a:avLst/>
                    </a:prstGeom>
                  </pic:spPr>
                </pic:pic>
              </a:graphicData>
            </a:graphic>
          </wp:inline>
        </w:drawing>
      </w:r>
    </w:p>
    <w:p w:rsidR="00C6444A" w:rsidP="00C6444A" w:rsidRDefault="00C6444A" w14:paraId="74B1E019" w14:textId="77777777">
      <w:pPr>
        <w:rPr>
          <w:rFonts w:cs="Calibri"/>
        </w:rPr>
      </w:pPr>
    </w:p>
    <w:p w:rsidRPr="00D01098" w:rsidR="00C6444A" w:rsidP="00877426" w:rsidRDefault="00C6444A" w14:paraId="66EF262D" w14:textId="77777777">
      <w:pPr>
        <w:rPr>
          <w:rFonts w:cs="Calibri"/>
        </w:rPr>
      </w:pPr>
      <w:r w:rsidRPr="00D01098">
        <w:rPr>
          <w:rFonts w:cs="Calibri"/>
        </w:rPr>
        <w:t xml:space="preserve">Po otvorení </w:t>
      </w:r>
      <w:r>
        <w:rPr>
          <w:rFonts w:cs="Calibri"/>
        </w:rPr>
        <w:t>„</w:t>
      </w:r>
      <w:r w:rsidRPr="00D01098">
        <w:rPr>
          <w:rFonts w:cs="Calibri"/>
        </w:rPr>
        <w:t>CO zúčtovací predpis</w:t>
      </w:r>
      <w:r>
        <w:rPr>
          <w:rFonts w:cs="Calibri"/>
        </w:rPr>
        <w:t>“</w:t>
      </w:r>
      <w:r w:rsidRPr="00D01098">
        <w:rPr>
          <w:rFonts w:cs="Calibri"/>
        </w:rPr>
        <w:t xml:space="preserve"> sa zobrazí nasledujúca obrazovka: </w:t>
      </w:r>
    </w:p>
    <w:p w:rsidRPr="00D01098" w:rsidR="00C6444A" w:rsidP="00C6444A" w:rsidRDefault="00C6444A" w14:paraId="7F98795D" w14:textId="77777777">
      <w:pPr>
        <w:rPr>
          <w:rFonts w:cs="Calibri"/>
        </w:rPr>
      </w:pPr>
      <w:r w:rsidRPr="00397B41">
        <w:rPr>
          <w:rFonts w:cs="Calibri"/>
          <w:noProof/>
        </w:rPr>
        <w:drawing>
          <wp:inline distT="0" distB="0" distL="0" distR="0" wp14:anchorId="3301CB72" wp14:editId="6F35EF4C">
            <wp:extent cx="5760720" cy="1168400"/>
            <wp:effectExtent l="0" t="0" r="0" b="0"/>
            <wp:docPr id="556641652" name="Obrázok 1" descr="Obrázok, na ktorom je text, snímka obrazovky, softvér, písm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41652" name="Obrázok 1" descr="Obrázok, na ktorom je text, snímka obrazovky, softvér, písmo&#10;&#10;Obsah vygenerovaný pomocou AI môže byť nesprávny."/>
                    <pic:cNvPicPr/>
                  </pic:nvPicPr>
                  <pic:blipFill>
                    <a:blip r:embed="rId957" cstate="print">
                      <a:extLst>
                        <a:ext uri="{28A0092B-C50C-407E-A947-70E740481C1C}">
                          <a14:useLocalDpi xmlns:a14="http://schemas.microsoft.com/office/drawing/2010/main"/>
                        </a:ext>
                      </a:extLst>
                    </a:blip>
                    <a:stretch>
                      <a:fillRect/>
                    </a:stretch>
                  </pic:blipFill>
                  <pic:spPr>
                    <a:xfrm>
                      <a:off x="0" y="0"/>
                      <a:ext cx="5760720" cy="1168400"/>
                    </a:xfrm>
                    <a:prstGeom prst="rect">
                      <a:avLst/>
                    </a:prstGeom>
                  </pic:spPr>
                </pic:pic>
              </a:graphicData>
            </a:graphic>
          </wp:inline>
        </w:drawing>
      </w:r>
    </w:p>
    <w:p w:rsidR="00C6444A" w:rsidP="00C6444A" w:rsidRDefault="00C6444A" w14:paraId="1774F001" w14:textId="77777777">
      <w:pPr>
        <w:rPr>
          <w:rFonts w:cs="Calibri"/>
        </w:rPr>
      </w:pPr>
    </w:p>
    <w:p w:rsidRPr="00D01098" w:rsidR="00C6444A" w:rsidP="00C6444A" w:rsidRDefault="00C6444A" w14:paraId="7C281CB8" w14:textId="77777777">
      <w:pPr>
        <w:rPr>
          <w:rFonts w:cs="Calibri"/>
        </w:rPr>
      </w:pPr>
      <w:r w:rsidRPr="00D01098">
        <w:rPr>
          <w:rFonts w:cs="Calibri"/>
        </w:rPr>
        <w:t>Potrebnými parametrami pre nastavenie korektného zúčtovania je vyplnenie jednotlivých polí:</w:t>
      </w:r>
    </w:p>
    <w:tbl>
      <w:tblPr>
        <w:tblStyle w:val="Mriekatabuky"/>
        <w:tblW w:w="9085" w:type="dxa"/>
        <w:tblLayout w:type="fixed"/>
        <w:tblLook w:val="04A0" w:firstRow="1" w:lastRow="0" w:firstColumn="1" w:lastColumn="0" w:noHBand="0" w:noVBand="1"/>
      </w:tblPr>
      <w:tblGrid>
        <w:gridCol w:w="2245"/>
        <w:gridCol w:w="6840"/>
      </w:tblGrid>
      <w:tr w:rsidRPr="00D01098" w:rsidR="00C6444A" w14:paraId="79FF17A2" w14:textId="77777777">
        <w:trPr>
          <w:tblHeader/>
        </w:trPr>
        <w:tc>
          <w:tcPr>
            <w:tcW w:w="2245" w:type="dxa"/>
            <w:shd w:val="clear" w:color="auto" w:fill="D9D9D9" w:themeFill="background1" w:themeFillShade="D9"/>
          </w:tcPr>
          <w:p w:rsidRPr="00D01098" w:rsidR="00C6444A" w:rsidRDefault="00C6444A" w14:paraId="29E2AE30" w14:textId="77777777">
            <w:pPr>
              <w:spacing w:before="40" w:after="40"/>
              <w:ind w:left="0"/>
              <w:rPr>
                <w:rFonts w:cs="Calibri"/>
                <w:b/>
              </w:rPr>
            </w:pPr>
            <w:r w:rsidRPr="00D01098">
              <w:rPr>
                <w:rFonts w:cs="Calibri"/>
                <w:b/>
              </w:rPr>
              <w:t>Pole</w:t>
            </w:r>
          </w:p>
        </w:tc>
        <w:tc>
          <w:tcPr>
            <w:tcW w:w="6840" w:type="dxa"/>
            <w:shd w:val="clear" w:color="auto" w:fill="D9D9D9" w:themeFill="background1" w:themeFillShade="D9"/>
          </w:tcPr>
          <w:p w:rsidRPr="00D01098" w:rsidR="00C6444A" w:rsidRDefault="00C6444A" w14:paraId="78413E47" w14:textId="77777777">
            <w:pPr>
              <w:spacing w:before="40" w:after="40"/>
              <w:ind w:left="0"/>
              <w:rPr>
                <w:rFonts w:cs="Calibri"/>
                <w:b/>
              </w:rPr>
            </w:pPr>
            <w:r w:rsidRPr="00D01098">
              <w:rPr>
                <w:rFonts w:cs="Calibri"/>
                <w:b/>
              </w:rPr>
              <w:t>Popis</w:t>
            </w:r>
          </w:p>
        </w:tc>
      </w:tr>
      <w:tr w:rsidRPr="00D01098" w:rsidR="00C6444A" w14:paraId="56AC378E" w14:textId="77777777">
        <w:tc>
          <w:tcPr>
            <w:tcW w:w="2245" w:type="dxa"/>
          </w:tcPr>
          <w:p w:rsidRPr="00D01098" w:rsidR="00C6444A" w:rsidRDefault="00C6444A" w14:paraId="4A3AAD25" w14:textId="77777777">
            <w:pPr>
              <w:spacing w:before="40" w:after="40"/>
              <w:ind w:left="0"/>
              <w:rPr>
                <w:rFonts w:cs="Calibri"/>
                <w:b/>
              </w:rPr>
            </w:pPr>
            <w:r w:rsidRPr="00D01098">
              <w:rPr>
                <w:rFonts w:cs="Calibri"/>
                <w:b/>
              </w:rPr>
              <w:t>Typ príjemcu</w:t>
            </w:r>
          </w:p>
        </w:tc>
        <w:tc>
          <w:tcPr>
            <w:tcW w:w="6840" w:type="dxa"/>
          </w:tcPr>
          <w:p w:rsidRPr="00D01098" w:rsidR="00C6444A" w:rsidRDefault="00C6444A" w14:paraId="481131B1" w14:textId="77777777">
            <w:pPr>
              <w:spacing w:before="40" w:after="40"/>
              <w:ind w:left="0"/>
              <w:rPr>
                <w:rFonts w:cs="Calibri"/>
              </w:rPr>
            </w:pPr>
            <w:r w:rsidRPr="003402AF">
              <w:rPr>
                <w:rFonts w:cs="Calibri"/>
              </w:rPr>
              <w:t>NST - Nákladové stredisko</w:t>
            </w:r>
            <w:r>
              <w:rPr>
                <w:rFonts w:cs="Calibri"/>
              </w:rPr>
              <w:t xml:space="preserve"> alebo ŠPP - </w:t>
            </w:r>
            <w:r w:rsidRPr="003402AF">
              <w:rPr>
                <w:rFonts w:cs="Calibri"/>
              </w:rPr>
              <w:t>ŠPP prvok</w:t>
            </w:r>
          </w:p>
        </w:tc>
      </w:tr>
      <w:tr w:rsidRPr="00D01098" w:rsidR="00C6444A" w14:paraId="39E9C97D" w14:textId="77777777">
        <w:tc>
          <w:tcPr>
            <w:tcW w:w="2245" w:type="dxa"/>
          </w:tcPr>
          <w:p w:rsidRPr="00D01098" w:rsidR="00C6444A" w:rsidRDefault="00C6444A" w14:paraId="27DC1DC7" w14:textId="77777777">
            <w:pPr>
              <w:spacing w:before="40" w:after="40"/>
              <w:ind w:left="0"/>
              <w:rPr>
                <w:rFonts w:cs="Calibri"/>
                <w:b/>
              </w:rPr>
            </w:pPr>
            <w:r w:rsidRPr="00D01098">
              <w:rPr>
                <w:rFonts w:cs="Calibri"/>
                <w:b/>
              </w:rPr>
              <w:t>Príjemca zúčtovania</w:t>
            </w:r>
          </w:p>
        </w:tc>
        <w:tc>
          <w:tcPr>
            <w:tcW w:w="6840" w:type="dxa"/>
          </w:tcPr>
          <w:p w:rsidRPr="00D01098" w:rsidR="00C6444A" w:rsidRDefault="00C6444A" w14:paraId="426F10F1" w14:textId="77777777">
            <w:pPr>
              <w:spacing w:before="40" w:after="40"/>
              <w:ind w:left="0"/>
              <w:rPr>
                <w:rFonts w:cs="Calibri"/>
              </w:rPr>
            </w:pPr>
            <w:r w:rsidRPr="00D01098">
              <w:rPr>
                <w:rFonts w:cs="Calibri"/>
              </w:rPr>
              <w:t>Prostredníctvom match-</w:t>
            </w:r>
            <w:r>
              <w:rPr>
                <w:rFonts w:cs="Calibri"/>
              </w:rPr>
              <w:t>kódu</w:t>
            </w:r>
            <w:r w:rsidRPr="00D01098">
              <w:rPr>
                <w:rFonts w:cs="Calibri"/>
              </w:rPr>
              <w:t xml:space="preserve"> vybrať konkrétne </w:t>
            </w:r>
            <w:r w:rsidRPr="00E54433">
              <w:rPr>
                <w:rFonts w:cs="Calibri"/>
              </w:rPr>
              <w:t>Nákladové stredisko</w:t>
            </w:r>
            <w:r>
              <w:rPr>
                <w:rFonts w:cs="Calibri"/>
              </w:rPr>
              <w:t xml:space="preserve"> alebo </w:t>
            </w:r>
            <w:r w:rsidRPr="00E54433">
              <w:rPr>
                <w:rFonts w:cs="Calibri"/>
              </w:rPr>
              <w:t>ŠPP prvok</w:t>
            </w:r>
          </w:p>
        </w:tc>
      </w:tr>
      <w:tr w:rsidRPr="00D01098" w:rsidR="00C6444A" w14:paraId="7F49063A" w14:textId="77777777">
        <w:tc>
          <w:tcPr>
            <w:tcW w:w="2245" w:type="dxa"/>
          </w:tcPr>
          <w:p w:rsidRPr="00D01098" w:rsidR="00C6444A" w:rsidRDefault="00C6444A" w14:paraId="58E39561" w14:textId="77777777">
            <w:pPr>
              <w:spacing w:before="40" w:after="40"/>
              <w:ind w:left="0"/>
              <w:rPr>
                <w:rFonts w:cs="Calibri"/>
                <w:b/>
              </w:rPr>
            </w:pPr>
            <w:r w:rsidRPr="00D01098">
              <w:rPr>
                <w:rFonts w:cs="Calibri"/>
                <w:b/>
              </w:rPr>
              <w:t>%</w:t>
            </w:r>
          </w:p>
        </w:tc>
        <w:tc>
          <w:tcPr>
            <w:tcW w:w="6840" w:type="dxa"/>
          </w:tcPr>
          <w:p w:rsidRPr="00D01098" w:rsidR="00C6444A" w:rsidRDefault="00C6444A" w14:paraId="2DE68354" w14:textId="77777777">
            <w:pPr>
              <w:spacing w:before="40" w:after="40"/>
              <w:ind w:left="0"/>
              <w:rPr>
                <w:rFonts w:cs="Calibri"/>
              </w:rPr>
            </w:pPr>
            <w:r w:rsidRPr="00D01098">
              <w:rPr>
                <w:rFonts w:cs="Calibri"/>
              </w:rPr>
              <w:t>Zadať sumu percenta pre zúčtovanie (ak je zvolené % zúčtovanie, ďalšie pole - čiastka sa nevypĺňa), odporúča sa postupovať prostredníctvom % a zadať hodnotu 100</w:t>
            </w:r>
          </w:p>
        </w:tc>
      </w:tr>
      <w:tr w:rsidRPr="00D01098" w:rsidR="00C6444A" w14:paraId="02E4A536" w14:textId="77777777">
        <w:tc>
          <w:tcPr>
            <w:tcW w:w="2245" w:type="dxa"/>
          </w:tcPr>
          <w:p w:rsidRPr="00D01098" w:rsidR="00C6444A" w:rsidRDefault="00C6444A" w14:paraId="2F80E1AC" w14:textId="77777777">
            <w:pPr>
              <w:spacing w:before="40" w:after="40"/>
              <w:ind w:left="0"/>
              <w:rPr>
                <w:rFonts w:cs="Calibri"/>
                <w:b/>
              </w:rPr>
            </w:pPr>
            <w:r w:rsidRPr="00D01098">
              <w:rPr>
                <w:rFonts w:cs="Calibri"/>
                <w:b/>
              </w:rPr>
              <w:t>Ekvivalentné číslo</w:t>
            </w:r>
          </w:p>
        </w:tc>
        <w:tc>
          <w:tcPr>
            <w:tcW w:w="6840" w:type="dxa"/>
          </w:tcPr>
          <w:p w:rsidRPr="00D01098" w:rsidR="00C6444A" w:rsidRDefault="00C6444A" w14:paraId="7E5E4E09" w14:textId="77777777">
            <w:pPr>
              <w:spacing w:before="40" w:after="40"/>
              <w:ind w:left="0"/>
              <w:rPr>
                <w:rFonts w:cs="Calibri"/>
              </w:rPr>
            </w:pPr>
            <w:r w:rsidRPr="00D01098">
              <w:rPr>
                <w:rFonts w:cs="Calibri"/>
              </w:rPr>
              <w:t>Pole sa nevypĺňa</w:t>
            </w:r>
          </w:p>
        </w:tc>
      </w:tr>
      <w:tr w:rsidRPr="00D01098" w:rsidR="00C6444A" w14:paraId="732C2FF7" w14:textId="77777777">
        <w:tc>
          <w:tcPr>
            <w:tcW w:w="2245" w:type="dxa"/>
          </w:tcPr>
          <w:p w:rsidRPr="00D01098" w:rsidR="00C6444A" w:rsidRDefault="00C6444A" w14:paraId="18A2B880" w14:textId="77777777">
            <w:pPr>
              <w:spacing w:before="40" w:after="40"/>
              <w:ind w:left="0"/>
              <w:rPr>
                <w:rFonts w:cs="Calibri"/>
                <w:b/>
              </w:rPr>
            </w:pPr>
            <w:r w:rsidRPr="00D01098">
              <w:rPr>
                <w:rFonts w:cs="Calibri"/>
                <w:b/>
              </w:rPr>
              <w:t>Čiastka</w:t>
            </w:r>
          </w:p>
        </w:tc>
        <w:tc>
          <w:tcPr>
            <w:tcW w:w="6840" w:type="dxa"/>
          </w:tcPr>
          <w:p w:rsidRPr="00D01098" w:rsidR="00C6444A" w:rsidRDefault="00C6444A" w14:paraId="358CBC9A" w14:textId="77777777">
            <w:pPr>
              <w:spacing w:before="40" w:after="40"/>
              <w:ind w:left="0"/>
              <w:rPr>
                <w:rFonts w:cs="Calibri"/>
              </w:rPr>
            </w:pPr>
            <w:r w:rsidRPr="00D01098">
              <w:rPr>
                <w:rFonts w:cs="Calibri"/>
              </w:rPr>
              <w:t>Zadať čiastku pre zúčtovanie (ak je zvolená čiastka pre zúčtovanie, % sa nevypĺňa), odporúča sa postupovať prostredníctvom %</w:t>
            </w:r>
          </w:p>
        </w:tc>
      </w:tr>
      <w:tr w:rsidRPr="00D01098" w:rsidR="00C6444A" w14:paraId="7FD039D5" w14:textId="77777777">
        <w:tc>
          <w:tcPr>
            <w:tcW w:w="2245" w:type="dxa"/>
          </w:tcPr>
          <w:p w:rsidRPr="00D01098" w:rsidR="00C6444A" w:rsidRDefault="00C6444A" w14:paraId="013916A3" w14:textId="77777777">
            <w:pPr>
              <w:spacing w:before="40" w:after="40"/>
              <w:ind w:left="0"/>
              <w:rPr>
                <w:rFonts w:cs="Calibri"/>
                <w:b/>
              </w:rPr>
            </w:pPr>
            <w:r w:rsidRPr="00D01098">
              <w:rPr>
                <w:rFonts w:cs="Calibri"/>
                <w:b/>
              </w:rPr>
              <w:t>Typ pravidla čiastky</w:t>
            </w:r>
          </w:p>
        </w:tc>
        <w:tc>
          <w:tcPr>
            <w:tcW w:w="6840" w:type="dxa"/>
          </w:tcPr>
          <w:p w:rsidRPr="00D01098" w:rsidR="00C6444A" w:rsidRDefault="00C6444A" w14:paraId="06262118" w14:textId="77777777">
            <w:pPr>
              <w:spacing w:before="40" w:after="40"/>
              <w:ind w:left="0"/>
              <w:rPr>
                <w:rFonts w:cs="Calibri"/>
                <w:lang w:val="pl-PL"/>
              </w:rPr>
            </w:pPr>
            <w:r w:rsidRPr="00D01098">
              <w:rPr>
                <w:rFonts w:cs="Calibri"/>
              </w:rPr>
              <w:t>Pole sa nevypĺňa</w:t>
            </w:r>
          </w:p>
        </w:tc>
      </w:tr>
      <w:tr w:rsidRPr="00D01098" w:rsidR="00C6444A" w14:paraId="2EDF5D84" w14:textId="77777777">
        <w:tc>
          <w:tcPr>
            <w:tcW w:w="2245" w:type="dxa"/>
          </w:tcPr>
          <w:p w:rsidRPr="00D01098" w:rsidR="00C6444A" w:rsidRDefault="00C6444A" w14:paraId="72479AD7" w14:textId="77777777">
            <w:pPr>
              <w:spacing w:before="40" w:after="40"/>
              <w:ind w:left="0"/>
              <w:rPr>
                <w:rFonts w:cs="Calibri"/>
                <w:b/>
              </w:rPr>
            </w:pPr>
            <w:r w:rsidRPr="00D01098">
              <w:rPr>
                <w:rFonts w:cs="Calibri"/>
                <w:b/>
              </w:rPr>
              <w:t>Druh zúčtovania</w:t>
            </w:r>
          </w:p>
        </w:tc>
        <w:tc>
          <w:tcPr>
            <w:tcW w:w="6840" w:type="dxa"/>
          </w:tcPr>
          <w:p w:rsidRPr="00D01098" w:rsidR="00C6444A" w:rsidRDefault="00C6444A" w14:paraId="400C31CD" w14:textId="77777777">
            <w:pPr>
              <w:ind w:left="0"/>
              <w:rPr>
                <w:rFonts w:cs="Calibri"/>
              </w:rPr>
            </w:pPr>
            <w:r w:rsidRPr="00D01098">
              <w:rPr>
                <w:rFonts w:cs="Calibri"/>
              </w:rPr>
              <w:t>Zadať OBD – periodické zúčtovanie- zúčtujú sa len náklady odosielateľa za určené obdobie</w:t>
            </w:r>
          </w:p>
        </w:tc>
      </w:tr>
      <w:tr w:rsidRPr="00D01098" w:rsidR="00C6444A" w14:paraId="42C9134C" w14:textId="77777777">
        <w:tc>
          <w:tcPr>
            <w:tcW w:w="2245" w:type="dxa"/>
          </w:tcPr>
          <w:p w:rsidRPr="00D01098" w:rsidR="00C6444A" w:rsidRDefault="00C6444A" w14:paraId="4A1354D6" w14:textId="77777777">
            <w:pPr>
              <w:spacing w:before="40" w:after="40"/>
              <w:ind w:left="0"/>
              <w:rPr>
                <w:rFonts w:cs="Calibri"/>
                <w:b/>
              </w:rPr>
            </w:pPr>
            <w:r w:rsidRPr="00D01098">
              <w:rPr>
                <w:rFonts w:cs="Calibri"/>
                <w:b/>
              </w:rPr>
              <w:t>Číslo pravidla pre rozdelenie</w:t>
            </w:r>
          </w:p>
        </w:tc>
        <w:tc>
          <w:tcPr>
            <w:tcW w:w="6840" w:type="dxa"/>
          </w:tcPr>
          <w:p w:rsidRPr="00D01098" w:rsidR="00C6444A" w:rsidRDefault="00C6444A" w14:paraId="62AA854F" w14:textId="77777777">
            <w:pPr>
              <w:spacing w:before="40" w:after="40"/>
              <w:ind w:left="0"/>
              <w:rPr>
                <w:rFonts w:cs="Calibri"/>
              </w:rPr>
            </w:pPr>
            <w:r>
              <w:rPr>
                <w:rFonts w:cs="Calibri"/>
              </w:rPr>
              <w:t>Systém vyplní poradové číslo</w:t>
            </w:r>
          </w:p>
        </w:tc>
      </w:tr>
      <w:tr w:rsidRPr="00D01098" w:rsidR="00C6444A" w14:paraId="77B25359" w14:textId="77777777">
        <w:tc>
          <w:tcPr>
            <w:tcW w:w="2245" w:type="dxa"/>
          </w:tcPr>
          <w:p w:rsidRPr="00D01098" w:rsidR="00C6444A" w:rsidRDefault="00C6444A" w14:paraId="36F61E28" w14:textId="77777777">
            <w:pPr>
              <w:spacing w:before="40" w:after="40"/>
              <w:ind w:left="0"/>
              <w:rPr>
                <w:rFonts w:cs="Calibri"/>
                <w:b/>
              </w:rPr>
            </w:pPr>
            <w:r w:rsidRPr="00D01098">
              <w:rPr>
                <w:rFonts w:cs="Calibri"/>
                <w:b/>
              </w:rPr>
              <w:t>Od obdobia</w:t>
            </w:r>
          </w:p>
        </w:tc>
        <w:tc>
          <w:tcPr>
            <w:tcW w:w="6840" w:type="dxa"/>
          </w:tcPr>
          <w:p w:rsidRPr="00D01098" w:rsidR="00C6444A" w:rsidRDefault="00C6444A" w14:paraId="1AEFAC51" w14:textId="77777777">
            <w:pPr>
              <w:spacing w:before="40" w:after="40"/>
              <w:ind w:left="0"/>
              <w:rPr>
                <w:rFonts w:cs="Calibri"/>
              </w:rPr>
            </w:pPr>
            <w:r w:rsidRPr="00D01098">
              <w:rPr>
                <w:rFonts w:cs="Calibri"/>
              </w:rPr>
              <w:t>Zadať mesiac začiatku platnosti zúčtovacieho predpisu</w:t>
            </w:r>
          </w:p>
        </w:tc>
      </w:tr>
      <w:tr w:rsidRPr="00D01098" w:rsidR="00C6444A" w14:paraId="399C3354" w14:textId="77777777">
        <w:tc>
          <w:tcPr>
            <w:tcW w:w="2245" w:type="dxa"/>
          </w:tcPr>
          <w:p w:rsidRPr="00D01098" w:rsidR="00C6444A" w:rsidRDefault="00C6444A" w14:paraId="0F3478D1" w14:textId="77777777">
            <w:pPr>
              <w:spacing w:before="40" w:after="40"/>
              <w:ind w:left="0"/>
              <w:rPr>
                <w:rFonts w:cs="Calibri"/>
                <w:b/>
              </w:rPr>
            </w:pPr>
            <w:r w:rsidRPr="00D01098">
              <w:rPr>
                <w:rFonts w:cs="Calibri"/>
                <w:b/>
              </w:rPr>
              <w:t>Od Fiškálneho roka</w:t>
            </w:r>
          </w:p>
        </w:tc>
        <w:tc>
          <w:tcPr>
            <w:tcW w:w="6840" w:type="dxa"/>
          </w:tcPr>
          <w:p w:rsidRPr="00D01098" w:rsidR="00C6444A" w:rsidRDefault="00C6444A" w14:paraId="6B0BAA96" w14:textId="77777777">
            <w:pPr>
              <w:spacing w:before="40" w:after="40"/>
              <w:ind w:left="0"/>
              <w:rPr>
                <w:rFonts w:cs="Calibri"/>
                <w:lang w:val="pl-PL"/>
              </w:rPr>
            </w:pPr>
            <w:r w:rsidRPr="00D01098">
              <w:rPr>
                <w:rFonts w:cs="Calibri"/>
                <w:lang w:val="pl-PL"/>
              </w:rPr>
              <w:t>Zadať rok začiatku platnosti zúčtovacieho predpisu</w:t>
            </w:r>
          </w:p>
        </w:tc>
      </w:tr>
      <w:tr w:rsidRPr="00D01098" w:rsidR="00C6444A" w14:paraId="24A52584" w14:textId="77777777">
        <w:tc>
          <w:tcPr>
            <w:tcW w:w="2245" w:type="dxa"/>
          </w:tcPr>
          <w:p w:rsidRPr="00D01098" w:rsidR="00C6444A" w:rsidRDefault="00C6444A" w14:paraId="3869FAA7" w14:textId="77777777">
            <w:pPr>
              <w:spacing w:before="40" w:after="40"/>
              <w:ind w:left="0"/>
              <w:rPr>
                <w:rFonts w:cs="Calibri"/>
                <w:b/>
              </w:rPr>
            </w:pPr>
            <w:r w:rsidRPr="00D01098">
              <w:rPr>
                <w:rFonts w:cs="Calibri"/>
                <w:b/>
              </w:rPr>
              <w:t>Do obdobia</w:t>
            </w:r>
          </w:p>
        </w:tc>
        <w:tc>
          <w:tcPr>
            <w:tcW w:w="6840" w:type="dxa"/>
          </w:tcPr>
          <w:p w:rsidRPr="00F46F2F" w:rsidR="00C6444A" w:rsidRDefault="00C6444A" w14:paraId="54C1AA0A" w14:textId="77777777">
            <w:pPr>
              <w:spacing w:before="40" w:after="40"/>
              <w:ind w:left="0"/>
              <w:rPr>
                <w:rFonts w:cs="Calibri"/>
                <w:lang w:val="pl-PL"/>
              </w:rPr>
            </w:pPr>
            <w:r w:rsidRPr="00F46F2F">
              <w:rPr>
                <w:rFonts w:cs="Calibri"/>
                <w:lang w:val="pl-PL"/>
              </w:rPr>
              <w:t>Zadať mesiac konca platnosti zúčtovacieho predpisu</w:t>
            </w:r>
          </w:p>
        </w:tc>
      </w:tr>
      <w:tr w:rsidRPr="00D01098" w:rsidR="00C6444A" w14:paraId="158A4836" w14:textId="77777777">
        <w:tc>
          <w:tcPr>
            <w:tcW w:w="2245" w:type="dxa"/>
          </w:tcPr>
          <w:p w:rsidRPr="00D01098" w:rsidR="00C6444A" w:rsidRDefault="00C6444A" w14:paraId="6E9CF14C" w14:textId="77777777">
            <w:pPr>
              <w:spacing w:before="40" w:after="40"/>
              <w:ind w:left="0"/>
              <w:rPr>
                <w:rFonts w:cs="Calibri"/>
                <w:b/>
              </w:rPr>
            </w:pPr>
            <w:r w:rsidRPr="00D01098">
              <w:rPr>
                <w:rFonts w:cs="Calibri"/>
                <w:b/>
              </w:rPr>
              <w:t>Do Fiškálneho roka</w:t>
            </w:r>
          </w:p>
        </w:tc>
        <w:tc>
          <w:tcPr>
            <w:tcW w:w="6840" w:type="dxa"/>
          </w:tcPr>
          <w:p w:rsidRPr="00D01098" w:rsidR="00C6444A" w:rsidRDefault="00C6444A" w14:paraId="15E1E13B" w14:textId="77777777">
            <w:pPr>
              <w:spacing w:before="40" w:after="40"/>
              <w:ind w:left="0"/>
              <w:rPr>
                <w:rFonts w:cs="Calibri"/>
                <w:lang w:val="pl-PL"/>
              </w:rPr>
            </w:pPr>
            <w:r w:rsidRPr="00D01098">
              <w:rPr>
                <w:rFonts w:cs="Calibri"/>
                <w:lang w:val="pl-PL"/>
              </w:rPr>
              <w:t>Zadať rok konca platnosti zúčtovacieho predpisu</w:t>
            </w:r>
          </w:p>
        </w:tc>
      </w:tr>
    </w:tbl>
    <w:p w:rsidRPr="00D01098" w:rsidR="00C6444A" w:rsidP="00C6444A" w:rsidRDefault="00C6444A" w14:paraId="750106CC" w14:textId="77777777">
      <w:pPr>
        <w:rPr>
          <w:rFonts w:cs="Calibri"/>
          <w:color w:val="FF0000"/>
        </w:rPr>
      </w:pPr>
    </w:p>
    <w:p w:rsidRPr="00D01098" w:rsidR="00C6444A" w:rsidP="00C6444A" w:rsidRDefault="00C6444A" w14:paraId="436EAF61" w14:textId="77777777">
      <w:pPr>
        <w:pStyle w:val="table0"/>
        <w:spacing w:before="40" w:after="40"/>
        <w:ind w:firstLine="397"/>
        <w:jc w:val="both"/>
        <w:rPr>
          <w:rFonts w:ascii="Calibri" w:hAnsi="Calibri" w:cs="Calibri"/>
          <w:sz w:val="22"/>
          <w:szCs w:val="22"/>
        </w:rPr>
      </w:pPr>
      <w:r w:rsidRPr="00D01098">
        <w:rPr>
          <w:rFonts w:ascii="Calibri" w:hAnsi="Calibri" w:cs="Calibri"/>
          <w:sz w:val="22"/>
          <w:szCs w:val="22"/>
        </w:rPr>
        <w:t>Po zadaní pravidiel rozdelenia je potrebné skontrolovať v údržbe zúčtovacieho predpisu prostredníctvom panel</w:t>
      </w:r>
      <w:r>
        <w:rPr>
          <w:rFonts w:ascii="Calibri" w:hAnsi="Calibri" w:cs="Calibri"/>
          <w:sz w:val="22"/>
          <w:szCs w:val="22"/>
        </w:rPr>
        <w:t>u</w:t>
      </w:r>
      <w:r w:rsidRPr="00D01098">
        <w:rPr>
          <w:rFonts w:ascii="Calibri" w:hAnsi="Calibri" w:cs="Calibri"/>
          <w:sz w:val="22"/>
          <w:szCs w:val="22"/>
        </w:rPr>
        <w:t xml:space="preserve"> ponuky v záložke Skok, v Parametroch zúčtovania hodnoty v poliach Profil a Schéma zúčtovania</w:t>
      </w:r>
      <w:r>
        <w:rPr>
          <w:rFonts w:ascii="Calibri" w:hAnsi="Calibri" w:cs="Calibri"/>
          <w:sz w:val="22"/>
          <w:szCs w:val="22"/>
        </w:rPr>
        <w:t>:</w:t>
      </w:r>
    </w:p>
    <w:p w:rsidR="00C6444A" w:rsidP="00C6444A" w:rsidRDefault="00C6444A" w14:paraId="084AEC0A" w14:textId="77777777">
      <w:pPr>
        <w:rPr>
          <w:rFonts w:cs="Calibri"/>
          <w:color w:val="FF0000"/>
        </w:rPr>
      </w:pPr>
      <w:r w:rsidRPr="00D01098">
        <w:rPr>
          <w:rFonts w:cs="Calibri"/>
          <w:noProof/>
          <w:color w:val="FF0000"/>
        </w:rPr>
        <w:drawing>
          <wp:inline distT="0" distB="0" distL="0" distR="0" wp14:anchorId="38845EA2" wp14:editId="33B98527">
            <wp:extent cx="3685735" cy="1911122"/>
            <wp:effectExtent l="0" t="0" r="0" b="0"/>
            <wp:docPr id="189612235" name="Obrázok 1" descr="Obrázok, na ktorom je text, snímka obrazovky, softvér,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12235" name="Obrázok 1" descr="Obrázok, na ktorom je text, snímka obrazovky, softvér, počítačová ikona&#10;&#10;Obsah vygenerovaný pomocou AI môže byť nesprávny."/>
                    <pic:cNvPicPr/>
                  </pic:nvPicPr>
                  <pic:blipFill>
                    <a:blip r:embed="rId958" cstate="print">
                      <a:extLst>
                        <a:ext uri="{28A0092B-C50C-407E-A947-70E740481C1C}">
                          <a14:useLocalDpi xmlns:a14="http://schemas.microsoft.com/office/drawing/2010/main"/>
                        </a:ext>
                      </a:extLst>
                    </a:blip>
                    <a:stretch>
                      <a:fillRect/>
                    </a:stretch>
                  </pic:blipFill>
                  <pic:spPr>
                    <a:xfrm>
                      <a:off x="0" y="0"/>
                      <a:ext cx="3708613" cy="1922985"/>
                    </a:xfrm>
                    <a:prstGeom prst="rect">
                      <a:avLst/>
                    </a:prstGeom>
                  </pic:spPr>
                </pic:pic>
              </a:graphicData>
            </a:graphic>
          </wp:inline>
        </w:drawing>
      </w:r>
    </w:p>
    <w:p w:rsidR="00C6444A" w:rsidP="00C6444A" w:rsidRDefault="00C6444A" w14:paraId="3D4E0045" w14:textId="77777777">
      <w:pPr>
        <w:rPr>
          <w:rFonts w:cs="Calibri"/>
        </w:rPr>
      </w:pPr>
    </w:p>
    <w:p w:rsidRPr="00397B41" w:rsidR="00C6444A" w:rsidP="00C6444A" w:rsidRDefault="00C6444A" w14:paraId="746D193A" w14:textId="77777777">
      <w:pPr>
        <w:rPr>
          <w:rFonts w:cs="Calibri"/>
        </w:rPr>
      </w:pPr>
      <w:r>
        <w:rPr>
          <w:rFonts w:cs="Calibri"/>
        </w:rPr>
        <w:t>Zobrazí sa nasledujúca obrazovka:</w:t>
      </w:r>
    </w:p>
    <w:p w:rsidR="00C6444A" w:rsidP="00C6444A" w:rsidRDefault="00C6444A" w14:paraId="186DAED3" w14:textId="77777777">
      <w:pPr>
        <w:rPr>
          <w:noProof/>
        </w:rPr>
      </w:pPr>
      <w:r w:rsidRPr="00287B51">
        <w:rPr>
          <w:noProof/>
        </w:rPr>
        <w:t xml:space="preserve"> </w:t>
      </w:r>
      <w:r w:rsidRPr="00287B51">
        <w:rPr>
          <w:rFonts w:cs="Calibri"/>
          <w:noProof/>
          <w:color w:val="FF0000"/>
        </w:rPr>
        <w:drawing>
          <wp:inline distT="0" distB="0" distL="0" distR="0" wp14:anchorId="35F70321" wp14:editId="073913CE">
            <wp:extent cx="2836047" cy="2082018"/>
            <wp:effectExtent l="0" t="0" r="2540" b="0"/>
            <wp:docPr id="573852887" name="Obrázok 1" descr="Obrázok, na ktorom je text, snímka obrazovky, softvér,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852887" name="Obrázok 1" descr="Obrázok, na ktorom je text, snímka obrazovky, softvér, počítačová ikona&#10;&#10;Obsah vygenerovaný pomocou AI môže byť nesprávny."/>
                    <pic:cNvPicPr/>
                  </pic:nvPicPr>
                  <pic:blipFill>
                    <a:blip r:embed="rId959" cstate="print">
                      <a:extLst>
                        <a:ext uri="{28A0092B-C50C-407E-A947-70E740481C1C}">
                          <a14:useLocalDpi xmlns:a14="http://schemas.microsoft.com/office/drawing/2010/main"/>
                        </a:ext>
                      </a:extLst>
                    </a:blip>
                    <a:stretch>
                      <a:fillRect/>
                    </a:stretch>
                  </pic:blipFill>
                  <pic:spPr>
                    <a:xfrm>
                      <a:off x="0" y="0"/>
                      <a:ext cx="2869911" cy="2106879"/>
                    </a:xfrm>
                    <a:prstGeom prst="rect">
                      <a:avLst/>
                    </a:prstGeom>
                  </pic:spPr>
                </pic:pic>
              </a:graphicData>
            </a:graphic>
          </wp:inline>
        </w:drawing>
      </w:r>
    </w:p>
    <w:p w:rsidR="00C6444A" w:rsidP="00C6444A" w:rsidRDefault="00C6444A" w14:paraId="42D885BB" w14:textId="77777777">
      <w:pPr>
        <w:rPr>
          <w:noProof/>
        </w:rPr>
      </w:pPr>
    </w:p>
    <w:p w:rsidRPr="00D01098" w:rsidR="00C6444A" w:rsidP="00C6444A" w:rsidRDefault="00C6444A" w14:paraId="078F2FCD" w14:textId="77777777">
      <w:pPr>
        <w:rPr>
          <w:rFonts w:cs="Calibri"/>
          <w:color w:val="FF0000"/>
        </w:rPr>
      </w:pPr>
      <w:r>
        <w:rPr>
          <w:noProof/>
        </w:rPr>
        <w:t>Dáta na vyplnenie:</w:t>
      </w:r>
    </w:p>
    <w:tbl>
      <w:tblPr>
        <w:tblStyle w:val="Mriekatabuky"/>
        <w:tblW w:w="9085" w:type="dxa"/>
        <w:tblLayout w:type="fixed"/>
        <w:tblLook w:val="04A0" w:firstRow="1" w:lastRow="0" w:firstColumn="1" w:lastColumn="0" w:noHBand="0" w:noVBand="1"/>
      </w:tblPr>
      <w:tblGrid>
        <w:gridCol w:w="2245"/>
        <w:gridCol w:w="6840"/>
      </w:tblGrid>
      <w:tr w:rsidRPr="00D01098" w:rsidR="00C6444A" w14:paraId="2A65CCD5" w14:textId="77777777">
        <w:trPr>
          <w:tblHeader/>
        </w:trPr>
        <w:tc>
          <w:tcPr>
            <w:tcW w:w="2245" w:type="dxa"/>
            <w:shd w:val="clear" w:color="auto" w:fill="D9D9D9" w:themeFill="background1" w:themeFillShade="D9"/>
          </w:tcPr>
          <w:p w:rsidRPr="00D01098" w:rsidR="00C6444A" w:rsidRDefault="00C6444A" w14:paraId="1B298F49" w14:textId="77777777">
            <w:pPr>
              <w:spacing w:before="40" w:after="40"/>
              <w:ind w:left="0"/>
              <w:rPr>
                <w:rFonts w:cs="Calibri"/>
                <w:b/>
              </w:rPr>
            </w:pPr>
            <w:r w:rsidRPr="00D01098">
              <w:rPr>
                <w:rFonts w:cs="Calibri"/>
                <w:b/>
              </w:rPr>
              <w:t>Pole</w:t>
            </w:r>
          </w:p>
        </w:tc>
        <w:tc>
          <w:tcPr>
            <w:tcW w:w="6840" w:type="dxa"/>
            <w:shd w:val="clear" w:color="auto" w:fill="D9D9D9" w:themeFill="background1" w:themeFillShade="D9"/>
          </w:tcPr>
          <w:p w:rsidRPr="00D01098" w:rsidR="00C6444A" w:rsidRDefault="00C6444A" w14:paraId="246AA5C2" w14:textId="77777777">
            <w:pPr>
              <w:spacing w:before="40" w:after="40"/>
              <w:ind w:left="0"/>
              <w:rPr>
                <w:rFonts w:cs="Calibri"/>
                <w:b/>
              </w:rPr>
            </w:pPr>
            <w:r w:rsidRPr="00D01098">
              <w:rPr>
                <w:rFonts w:cs="Calibri"/>
                <w:b/>
              </w:rPr>
              <w:t>Popis</w:t>
            </w:r>
          </w:p>
        </w:tc>
      </w:tr>
      <w:tr w:rsidRPr="00D01098" w:rsidR="00C6444A" w14:paraId="1F3FE993" w14:textId="77777777">
        <w:tc>
          <w:tcPr>
            <w:tcW w:w="2245" w:type="dxa"/>
          </w:tcPr>
          <w:p w:rsidRPr="003E23FC" w:rsidR="00C6444A" w:rsidRDefault="00C6444A" w14:paraId="1E6FDA8D" w14:textId="77777777">
            <w:pPr>
              <w:spacing w:before="40" w:after="40"/>
              <w:ind w:left="0"/>
              <w:rPr>
                <w:rFonts w:cs="Calibri"/>
                <w:b/>
              </w:rPr>
            </w:pPr>
            <w:r w:rsidRPr="003E23FC">
              <w:rPr>
                <w:rFonts w:cs="Calibri"/>
                <w:b/>
              </w:rPr>
              <w:t>Profil zúčtovania</w:t>
            </w:r>
          </w:p>
        </w:tc>
        <w:tc>
          <w:tcPr>
            <w:tcW w:w="6840" w:type="dxa"/>
          </w:tcPr>
          <w:p w:rsidRPr="003E23FC" w:rsidR="00C6444A" w:rsidRDefault="00C6444A" w14:paraId="44201E87" w14:textId="77777777">
            <w:pPr>
              <w:spacing w:before="40" w:after="40"/>
              <w:ind w:left="0"/>
              <w:rPr>
                <w:rFonts w:cs="Calibri"/>
              </w:rPr>
            </w:pPr>
            <w:r w:rsidRPr="003E23FC">
              <w:rPr>
                <w:rFonts w:cs="Calibri"/>
              </w:rPr>
              <w:t>C09 – Správa nehnuteľností (prednastavená hodnota)</w:t>
            </w:r>
          </w:p>
        </w:tc>
      </w:tr>
      <w:tr w:rsidRPr="00D01098" w:rsidR="00C6444A" w14:paraId="54D75353" w14:textId="77777777">
        <w:tc>
          <w:tcPr>
            <w:tcW w:w="2245" w:type="dxa"/>
          </w:tcPr>
          <w:p w:rsidRPr="003E23FC" w:rsidR="00C6444A" w:rsidRDefault="00C6444A" w14:paraId="71F07FA5" w14:textId="77777777">
            <w:pPr>
              <w:spacing w:before="40" w:after="40"/>
              <w:ind w:left="0"/>
              <w:rPr>
                <w:rFonts w:cs="Calibri"/>
                <w:b/>
              </w:rPr>
            </w:pPr>
            <w:r w:rsidRPr="003E23FC">
              <w:rPr>
                <w:rFonts w:cs="Calibri"/>
                <w:b/>
              </w:rPr>
              <w:t>Schéma zúčtovania</w:t>
            </w:r>
          </w:p>
        </w:tc>
        <w:tc>
          <w:tcPr>
            <w:tcW w:w="6840" w:type="dxa"/>
          </w:tcPr>
          <w:p w:rsidRPr="003E23FC" w:rsidR="00C6444A" w:rsidRDefault="00C6444A" w14:paraId="325DD594" w14:textId="77777777">
            <w:pPr>
              <w:spacing w:before="40" w:after="40"/>
              <w:ind w:left="0"/>
              <w:rPr>
                <w:rFonts w:cs="Calibri"/>
              </w:rPr>
            </w:pPr>
            <w:r w:rsidRPr="003E23FC">
              <w:rPr>
                <w:rFonts w:cs="Calibri"/>
              </w:rPr>
              <w:t>A9 – Správa nehnuteľností (prednastavená hodnota)</w:t>
            </w:r>
          </w:p>
        </w:tc>
      </w:tr>
    </w:tbl>
    <w:p w:rsidRPr="00D01098" w:rsidR="00C6444A" w:rsidP="00C6444A" w:rsidRDefault="00C6444A" w14:paraId="63A478B5" w14:textId="77777777">
      <w:pPr>
        <w:rPr>
          <w:rFonts w:cs="Calibri"/>
          <w:color w:val="FF0000"/>
        </w:rPr>
      </w:pPr>
    </w:p>
    <w:p w:rsidRPr="00D01098" w:rsidR="00C6444A" w:rsidP="00C6444A" w:rsidRDefault="00C6444A" w14:paraId="37B7A4A0" w14:textId="77777777">
      <w:pPr>
        <w:ind w:firstLine="397"/>
        <w:rPr>
          <w:rFonts w:cs="Calibri"/>
          <w:color w:val="FF0000"/>
        </w:rPr>
      </w:pPr>
      <w:r w:rsidRPr="00D01098">
        <w:rPr>
          <w:rFonts w:cs="Calibri"/>
        </w:rPr>
        <w:t xml:space="preserve">Týmto spôsobom je zaevidovaný zúčtovací predpis, ktorý určuje, na ktorého príjemcu a v akom období sa budú zúčtovávať náklady. Prostredníctvom ikony </w:t>
      </w:r>
      <w:r w:rsidRPr="00D01098">
        <w:rPr>
          <w:rFonts w:cs="Calibri"/>
          <w:noProof/>
        </w:rPr>
        <w:drawing>
          <wp:inline distT="0" distB="0" distL="0" distR="0" wp14:anchorId="0BC5C986" wp14:editId="3DD0BE52">
            <wp:extent cx="160020" cy="160020"/>
            <wp:effectExtent l="0" t="0" r="0" b="0"/>
            <wp:docPr id="148207605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076059" name=""/>
                    <pic:cNvPicPr/>
                  </pic:nvPicPr>
                  <pic:blipFill>
                    <a:blip r:embed="rId960"/>
                    <a:stretch>
                      <a:fillRect/>
                    </a:stretch>
                  </pic:blipFill>
                  <pic:spPr>
                    <a:xfrm>
                      <a:off x="0" y="0"/>
                      <a:ext cx="160045" cy="160045"/>
                    </a:xfrm>
                    <a:prstGeom prst="rect">
                      <a:avLst/>
                    </a:prstGeom>
                  </pic:spPr>
                </pic:pic>
              </a:graphicData>
            </a:graphic>
          </wp:inline>
        </w:drawing>
      </w:r>
      <w:r w:rsidRPr="00D01098">
        <w:rPr>
          <w:rFonts w:cs="Calibri"/>
        </w:rPr>
        <w:t>- Späť, je možné sa dostať do základnej obrazovky kmeňovej karty Nájomného objektu.</w:t>
      </w:r>
    </w:p>
    <w:p w:rsidRPr="00D01098" w:rsidR="00C6444A" w:rsidP="00BD4867" w:rsidRDefault="00C6444A" w14:paraId="1B33650B" w14:textId="77777777">
      <w:pPr>
        <w:pStyle w:val="Heading33"/>
      </w:pPr>
      <w:bookmarkStart w:name="_Toc198912028" w:id="1124"/>
      <w:bookmarkStart w:name="_Toc232499691" w:id="1125"/>
      <w:r w:rsidRPr="00D01098">
        <w:t xml:space="preserve">Uloženie </w:t>
      </w:r>
      <w:r>
        <w:t xml:space="preserve">Nájomného </w:t>
      </w:r>
      <w:r w:rsidRPr="00D01098">
        <w:t>objektu</w:t>
      </w:r>
      <w:bookmarkEnd w:id="1124"/>
      <w:bookmarkEnd w:id="1125"/>
    </w:p>
    <w:p w:rsidRPr="00D01098" w:rsidR="00C6444A" w:rsidP="00C6444A" w:rsidRDefault="00C6444A" w14:paraId="1DB82573" w14:textId="77777777">
      <w:pPr>
        <w:ind w:firstLine="397"/>
        <w:rPr>
          <w:rFonts w:cs="Calibri"/>
        </w:rPr>
      </w:pPr>
      <w:r w:rsidRPr="00D01098">
        <w:rPr>
          <w:rFonts w:cs="Calibri"/>
        </w:rPr>
        <w:t xml:space="preserve">Pred uložením Nájomného objektu kliknúť na ikonu </w:t>
      </w:r>
      <w:r w:rsidRPr="00D01098">
        <w:rPr>
          <w:rFonts w:cs="Calibri"/>
          <w:noProof/>
        </w:rPr>
        <w:drawing>
          <wp:inline distT="0" distB="0" distL="0" distR="0" wp14:anchorId="0C2222D0" wp14:editId="149E42EF">
            <wp:extent cx="133357" cy="139707"/>
            <wp:effectExtent l="0" t="0" r="0" b="0"/>
            <wp:docPr id="1043459459" name="Picture 1043459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33357" cy="139707"/>
                    </a:xfrm>
                    <a:prstGeom prst="rect">
                      <a:avLst/>
                    </a:prstGeom>
                  </pic:spPr>
                </pic:pic>
              </a:graphicData>
            </a:graphic>
          </wp:inline>
        </w:drawing>
      </w:r>
      <w:r w:rsidRPr="00D01098">
        <w:rPr>
          <w:rFonts w:cs="Calibri"/>
        </w:rPr>
        <w:t xml:space="preserve"> - Kontrola, kedy systém skontroluje, či sú všetky povinné polia vyplnené. Ak je kontrola bez chýb, objekt uložiť cez ikonu </w:t>
      </w:r>
      <w:r w:rsidRPr="00D01098">
        <w:rPr>
          <w:rFonts w:cs="Calibri"/>
          <w:noProof/>
        </w:rPr>
        <w:drawing>
          <wp:inline distT="0" distB="0" distL="0" distR="0" wp14:anchorId="167A753D" wp14:editId="72F0514A">
            <wp:extent cx="114306" cy="114306"/>
            <wp:effectExtent l="0" t="0" r="0" b="0"/>
            <wp:docPr id="447169990" name="Picture 447169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14306" cy="114306"/>
                    </a:xfrm>
                    <a:prstGeom prst="rect">
                      <a:avLst/>
                    </a:prstGeom>
                  </pic:spPr>
                </pic:pic>
              </a:graphicData>
            </a:graphic>
          </wp:inline>
        </w:drawing>
      </w:r>
      <w:r w:rsidRPr="00D01098">
        <w:rPr>
          <w:rFonts w:cs="Calibri"/>
        </w:rPr>
        <w:t xml:space="preserve"> - Uloženie. </w:t>
      </w:r>
    </w:p>
    <w:p w:rsidRPr="00D01098" w:rsidR="00C6444A" w:rsidP="00C6444A" w:rsidRDefault="00C6444A" w14:paraId="3C816712" w14:textId="77777777">
      <w:pPr>
        <w:ind w:firstLine="397"/>
        <w:rPr>
          <w:rFonts w:cs="Calibri"/>
          <w:noProof/>
        </w:rPr>
      </w:pPr>
      <w:r w:rsidRPr="00D01098">
        <w:rPr>
          <w:rFonts w:cs="Calibri"/>
        </w:rPr>
        <w:t>V dolnej časti obrazovky sa zobrazí hlásenie:</w:t>
      </w:r>
      <w:r w:rsidRPr="00D01098">
        <w:rPr>
          <w:rFonts w:cs="Calibri"/>
          <w:noProof/>
        </w:rPr>
        <w:t xml:space="preserve"> </w:t>
      </w:r>
    </w:p>
    <w:p w:rsidR="00C6444A" w:rsidP="00C6444A" w:rsidRDefault="00C6444A" w14:paraId="4B5C0384" w14:textId="77777777">
      <w:pPr>
        <w:rPr>
          <w:rFonts w:cs="Calibri"/>
        </w:rPr>
      </w:pPr>
      <w:r w:rsidRPr="00D01098">
        <w:rPr>
          <w:rFonts w:cs="Calibri"/>
          <w:noProof/>
        </w:rPr>
        <w:drawing>
          <wp:inline distT="0" distB="0" distL="0" distR="0" wp14:anchorId="086B8390" wp14:editId="1FA2F292">
            <wp:extent cx="2278966" cy="199472"/>
            <wp:effectExtent l="0" t="0" r="7620" b="0"/>
            <wp:docPr id="134926965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269658" name=""/>
                    <pic:cNvPicPr/>
                  </pic:nvPicPr>
                  <pic:blipFill>
                    <a:blip r:embed="rId961"/>
                    <a:stretch>
                      <a:fillRect/>
                    </a:stretch>
                  </pic:blipFill>
                  <pic:spPr>
                    <a:xfrm>
                      <a:off x="0" y="0"/>
                      <a:ext cx="2405778" cy="210572"/>
                    </a:xfrm>
                    <a:prstGeom prst="rect">
                      <a:avLst/>
                    </a:prstGeom>
                  </pic:spPr>
                </pic:pic>
              </a:graphicData>
            </a:graphic>
          </wp:inline>
        </w:drawing>
      </w:r>
    </w:p>
    <w:p w:rsidR="00C6444A" w:rsidP="00C6444A" w:rsidRDefault="00C6444A" w14:paraId="23FFC0F6" w14:textId="77777777">
      <w:pPr>
        <w:rPr>
          <w:rFonts w:cs="Calibri"/>
        </w:rPr>
      </w:pPr>
    </w:p>
    <w:p w:rsidR="00C6444A" w:rsidP="00BD4867" w:rsidRDefault="00C6444A" w14:paraId="259A6753" w14:textId="77777777">
      <w:pPr>
        <w:pStyle w:val="Nadpis2"/>
      </w:pPr>
      <w:bookmarkStart w:name="_Ref221262812" w:id="1126"/>
      <w:bookmarkStart w:name="_Toc232499692" w:id="1127"/>
      <w:r>
        <w:t>Prenos vymeraní Nájomného objektu do štatistických ukazovateľov</w:t>
      </w:r>
      <w:bookmarkEnd w:id="1126"/>
      <w:bookmarkEnd w:id="1127"/>
    </w:p>
    <w:p w:rsidR="00C6444A" w:rsidP="00C6444A" w:rsidRDefault="00C6444A" w14:paraId="2F7A9958" w14:textId="0B27ECFC">
      <w:pPr>
        <w:ind w:firstLine="397"/>
      </w:pPr>
      <w:r w:rsidRPr="00F4437E">
        <w:t xml:space="preserve">Spustením transakcie </w:t>
      </w:r>
      <w:r w:rsidRPr="00F4437E">
        <w:rPr>
          <w:b/>
          <w:bCs/>
        </w:rPr>
        <w:t>RECOSTKFBD - Prevzatie vymeraní do štatistických ukazovateľov</w:t>
      </w:r>
      <w:r w:rsidRPr="00F4437E">
        <w:t xml:space="preserve"> používateľ prenesie hodnoty vymeraní </w:t>
      </w:r>
      <w:r>
        <w:t>N</w:t>
      </w:r>
      <w:r w:rsidRPr="00F4437E">
        <w:t>ájomného objektu na prislúchajúce štatistické ukazovatele, ktoré následne slúžia ako koeficient pre rozúčtovanie nákladov.</w:t>
      </w:r>
      <w:r>
        <w:t xml:space="preserve"> </w:t>
      </w:r>
    </w:p>
    <w:p w:rsidRPr="00F4437E" w:rsidR="00C6444A" w:rsidP="00C6444A" w:rsidRDefault="00C6444A" w14:paraId="0D5995AC" w14:textId="77777777">
      <w:pPr>
        <w:ind w:firstLine="397"/>
      </w:pPr>
    </w:p>
    <w:p w:rsidRPr="00D01098" w:rsidR="00C6444A" w:rsidP="00C6444A" w:rsidRDefault="00C6444A" w14:paraId="40CF8CA6" w14:textId="77777777">
      <w:pPr>
        <w:ind w:firstLine="397"/>
      </w:pPr>
      <w:r w:rsidRPr="00D01098">
        <w:t xml:space="preserve">Používateľ spustí transakciu </w:t>
      </w:r>
      <w:r w:rsidRPr="00D01098">
        <w:rPr>
          <w:b/>
        </w:rPr>
        <w:t xml:space="preserve">RECOSTKFBD </w:t>
      </w:r>
      <w:r w:rsidRPr="00D01098">
        <w:rPr>
          <w:bCs/>
        </w:rPr>
        <w:t>– „</w:t>
      </w:r>
      <w:r w:rsidRPr="00D01098">
        <w:t>Prevzatie vymeraní do štatist. ukazovateľov“ priamym vyvolaním v príkazovom poli alebo cez Užívateľské menu SAP:</w:t>
      </w:r>
    </w:p>
    <w:p w:rsidRPr="00D01098" w:rsidR="00C6444A" w:rsidP="00C6444A" w:rsidRDefault="00633A21" w14:paraId="755399BD" w14:textId="47370ACD">
      <w:r w:rsidRPr="00633A21">
        <w:rPr>
          <w:noProof/>
        </w:rPr>
        <w:drawing>
          <wp:inline distT="0" distB="0" distL="0" distR="0" wp14:anchorId="25A64134" wp14:editId="4AA64F35">
            <wp:extent cx="3643601" cy="963637"/>
            <wp:effectExtent l="0" t="0" r="0" b="8255"/>
            <wp:docPr id="11315303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530340" name=""/>
                    <pic:cNvPicPr/>
                  </pic:nvPicPr>
                  <pic:blipFill>
                    <a:blip r:embed="rId962"/>
                    <a:stretch>
                      <a:fillRect/>
                    </a:stretch>
                  </pic:blipFill>
                  <pic:spPr>
                    <a:xfrm>
                      <a:off x="0" y="0"/>
                      <a:ext cx="3668043" cy="970101"/>
                    </a:xfrm>
                    <a:prstGeom prst="rect">
                      <a:avLst/>
                    </a:prstGeom>
                  </pic:spPr>
                </pic:pic>
              </a:graphicData>
            </a:graphic>
          </wp:inline>
        </w:drawing>
      </w:r>
    </w:p>
    <w:p w:rsidR="00C6444A" w:rsidP="00C6444A" w:rsidRDefault="00C6444A" w14:paraId="233DD4E8" w14:textId="77777777"/>
    <w:p w:rsidRPr="00D01098" w:rsidR="00C6444A" w:rsidP="00C6444A" w:rsidRDefault="00C6444A" w14:paraId="161D9BD4" w14:textId="77777777">
      <w:r w:rsidRPr="00D01098">
        <w:t>Zobrazí sa výberová obrazovka:</w:t>
      </w:r>
    </w:p>
    <w:p w:rsidR="00C6444A" w:rsidP="00C6444A" w:rsidRDefault="00C6444A" w14:paraId="08EFDBCD" w14:textId="77777777">
      <w:r w:rsidRPr="00D01098">
        <w:rPr>
          <w:noProof/>
        </w:rPr>
        <w:drawing>
          <wp:inline distT="0" distB="0" distL="0" distR="0" wp14:anchorId="319A1B14" wp14:editId="7C68B6C4">
            <wp:extent cx="5205046" cy="3630680"/>
            <wp:effectExtent l="0" t="0" r="0" b="8255"/>
            <wp:docPr id="54684127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841277" name=""/>
                    <pic:cNvPicPr/>
                  </pic:nvPicPr>
                  <pic:blipFill>
                    <a:blip r:embed="rId963"/>
                    <a:stretch>
                      <a:fillRect/>
                    </a:stretch>
                  </pic:blipFill>
                  <pic:spPr>
                    <a:xfrm>
                      <a:off x="0" y="0"/>
                      <a:ext cx="5208601" cy="3633160"/>
                    </a:xfrm>
                    <a:prstGeom prst="rect">
                      <a:avLst/>
                    </a:prstGeom>
                  </pic:spPr>
                </pic:pic>
              </a:graphicData>
            </a:graphic>
          </wp:inline>
        </w:drawing>
      </w:r>
    </w:p>
    <w:p w:rsidR="00C6444A" w:rsidP="00C6444A" w:rsidRDefault="00C6444A" w14:paraId="74CFFB65" w14:textId="77777777"/>
    <w:p w:rsidRPr="00D750C9" w:rsidR="00C6444A" w:rsidP="00C6444A" w:rsidRDefault="00C6444A" w14:paraId="69EC4D2C" w14:textId="77777777">
      <w:pPr>
        <w:rPr>
          <w:bCs/>
          <w:iCs/>
        </w:rPr>
      </w:pPr>
      <w:r w:rsidRPr="00D750C9">
        <w:rPr>
          <w:bCs/>
          <w:iCs/>
        </w:rPr>
        <w:t>Vo výberovej obrazovke zadať výberové kritériá:</w:t>
      </w:r>
    </w:p>
    <w:tbl>
      <w:tblPr>
        <w:tblStyle w:val="Mriekatabuky"/>
        <w:tblW w:w="9085" w:type="dxa"/>
        <w:tblLayout w:type="fixed"/>
        <w:tblLook w:val="04A0" w:firstRow="1" w:lastRow="0" w:firstColumn="1" w:lastColumn="0" w:noHBand="0" w:noVBand="1"/>
      </w:tblPr>
      <w:tblGrid>
        <w:gridCol w:w="2245"/>
        <w:gridCol w:w="6840"/>
      </w:tblGrid>
      <w:tr w:rsidRPr="00D01098" w:rsidR="00C6444A" w14:paraId="73BD004C" w14:textId="77777777">
        <w:trPr>
          <w:tblHeader/>
        </w:trPr>
        <w:tc>
          <w:tcPr>
            <w:tcW w:w="2245" w:type="dxa"/>
            <w:shd w:val="clear" w:color="auto" w:fill="D9D9D9" w:themeFill="background1" w:themeFillShade="D9"/>
          </w:tcPr>
          <w:p w:rsidRPr="00D01098" w:rsidR="00C6444A" w:rsidRDefault="00C6444A" w14:paraId="29597803" w14:textId="77777777">
            <w:pPr>
              <w:spacing w:before="40" w:after="40"/>
              <w:ind w:left="0"/>
              <w:rPr>
                <w:rFonts w:cs="Calibri"/>
                <w:b/>
              </w:rPr>
            </w:pPr>
            <w:r w:rsidRPr="00D01098">
              <w:rPr>
                <w:rFonts w:cs="Calibri"/>
                <w:b/>
              </w:rPr>
              <w:t>Pole</w:t>
            </w:r>
          </w:p>
        </w:tc>
        <w:tc>
          <w:tcPr>
            <w:tcW w:w="6840" w:type="dxa"/>
            <w:shd w:val="clear" w:color="auto" w:fill="D9D9D9" w:themeFill="background1" w:themeFillShade="D9"/>
          </w:tcPr>
          <w:p w:rsidRPr="00D01098" w:rsidR="00C6444A" w:rsidRDefault="00C6444A" w14:paraId="685DDB90" w14:textId="77777777">
            <w:pPr>
              <w:spacing w:before="40" w:after="40"/>
              <w:ind w:left="0"/>
              <w:rPr>
                <w:rFonts w:cs="Calibri"/>
                <w:b/>
              </w:rPr>
            </w:pPr>
            <w:r w:rsidRPr="00D01098">
              <w:rPr>
                <w:rFonts w:cs="Calibri"/>
                <w:b/>
              </w:rPr>
              <w:t>Popis</w:t>
            </w:r>
          </w:p>
        </w:tc>
      </w:tr>
      <w:tr w:rsidRPr="00D01098" w:rsidR="00C6444A" w14:paraId="444ECDE1" w14:textId="77777777">
        <w:tc>
          <w:tcPr>
            <w:tcW w:w="2245" w:type="dxa"/>
          </w:tcPr>
          <w:p w:rsidRPr="00D01098" w:rsidR="00C6444A" w:rsidRDefault="00C6444A" w14:paraId="34C14D69" w14:textId="77777777">
            <w:pPr>
              <w:spacing w:before="40" w:after="40"/>
              <w:ind w:left="0"/>
              <w:rPr>
                <w:rFonts w:cs="Calibri"/>
                <w:b/>
              </w:rPr>
            </w:pPr>
            <w:r w:rsidRPr="00D01098">
              <w:rPr>
                <w:rFonts w:cs="Calibri"/>
                <w:b/>
              </w:rPr>
              <w:t>Účtovný okruh</w:t>
            </w:r>
          </w:p>
        </w:tc>
        <w:tc>
          <w:tcPr>
            <w:tcW w:w="6840" w:type="dxa"/>
          </w:tcPr>
          <w:p w:rsidRPr="00D01098" w:rsidR="00C6444A" w:rsidRDefault="00C6444A" w14:paraId="76C37AE6" w14:textId="77777777">
            <w:pPr>
              <w:spacing w:before="40" w:after="40"/>
              <w:ind w:left="0"/>
              <w:rPr>
                <w:rFonts w:cs="Calibri"/>
              </w:rPr>
            </w:pPr>
            <w:r w:rsidRPr="00D01098">
              <w:rPr>
                <w:rFonts w:cs="Calibri"/>
              </w:rPr>
              <w:t>Pomocou match-kódu vybrať Účtovný okruh danej organizácie</w:t>
            </w:r>
          </w:p>
        </w:tc>
      </w:tr>
      <w:tr w:rsidRPr="00D01098" w:rsidR="00C6444A" w14:paraId="2E2ECB53" w14:textId="77777777">
        <w:tc>
          <w:tcPr>
            <w:tcW w:w="2245" w:type="dxa"/>
          </w:tcPr>
          <w:p w:rsidRPr="00D01098" w:rsidR="00C6444A" w:rsidRDefault="00C6444A" w14:paraId="1E3D0230" w14:textId="77777777">
            <w:pPr>
              <w:spacing w:before="40" w:after="40"/>
              <w:ind w:left="0"/>
              <w:rPr>
                <w:rFonts w:cs="Calibri"/>
                <w:b/>
              </w:rPr>
            </w:pPr>
            <w:r w:rsidRPr="00D01098">
              <w:rPr>
                <w:rFonts w:cs="Calibri"/>
                <w:b/>
              </w:rPr>
              <w:t>Hospodárska jednotka</w:t>
            </w:r>
          </w:p>
        </w:tc>
        <w:tc>
          <w:tcPr>
            <w:tcW w:w="6840" w:type="dxa"/>
          </w:tcPr>
          <w:p w:rsidRPr="00D01098" w:rsidR="00C6444A" w:rsidRDefault="00C6444A" w14:paraId="2589AFED" w14:textId="77777777">
            <w:pPr>
              <w:spacing w:before="40" w:after="40"/>
              <w:ind w:left="0"/>
              <w:rPr>
                <w:rFonts w:cs="Calibri"/>
              </w:rPr>
            </w:pPr>
            <w:r w:rsidRPr="00D01098">
              <w:rPr>
                <w:rFonts w:cs="Calibri"/>
              </w:rPr>
              <w:t>Pomocou match-kódu vybrať číslo Hospodárskej jednotky</w:t>
            </w:r>
          </w:p>
        </w:tc>
      </w:tr>
      <w:tr w:rsidRPr="00D01098" w:rsidR="00C6444A" w14:paraId="477E2A80" w14:textId="77777777">
        <w:tc>
          <w:tcPr>
            <w:tcW w:w="2245" w:type="dxa"/>
          </w:tcPr>
          <w:p w:rsidRPr="00D01098" w:rsidR="00C6444A" w:rsidRDefault="00C6444A" w14:paraId="543AF9C8" w14:textId="77777777">
            <w:pPr>
              <w:spacing w:before="40" w:after="40"/>
              <w:ind w:left="0"/>
              <w:rPr>
                <w:rFonts w:cs="Calibri"/>
                <w:b/>
              </w:rPr>
            </w:pPr>
            <w:r w:rsidRPr="00D01098">
              <w:rPr>
                <w:rFonts w:cs="Calibri"/>
                <w:b/>
              </w:rPr>
              <w:t>Budova</w:t>
            </w:r>
          </w:p>
        </w:tc>
        <w:tc>
          <w:tcPr>
            <w:tcW w:w="6840" w:type="dxa"/>
          </w:tcPr>
          <w:p w:rsidRPr="00D01098" w:rsidR="00C6444A" w:rsidRDefault="00C6444A" w14:paraId="758D4432" w14:textId="77777777">
            <w:pPr>
              <w:spacing w:before="40" w:after="40"/>
              <w:ind w:left="0"/>
              <w:rPr>
                <w:rFonts w:cs="Calibri"/>
              </w:rPr>
            </w:pPr>
            <w:r w:rsidRPr="00D01098">
              <w:rPr>
                <w:rFonts w:cs="Calibri"/>
              </w:rPr>
              <w:t>Pole sa nevypĺňa</w:t>
            </w:r>
          </w:p>
        </w:tc>
      </w:tr>
      <w:tr w:rsidRPr="00D01098" w:rsidR="00C6444A" w14:paraId="40B795ED" w14:textId="77777777">
        <w:tc>
          <w:tcPr>
            <w:tcW w:w="2245" w:type="dxa"/>
          </w:tcPr>
          <w:p w:rsidRPr="00D01098" w:rsidR="00C6444A" w:rsidRDefault="00C6444A" w14:paraId="4E313F8C" w14:textId="77777777">
            <w:pPr>
              <w:spacing w:before="40" w:after="40"/>
              <w:ind w:left="0"/>
              <w:rPr>
                <w:rFonts w:cs="Calibri"/>
                <w:b/>
              </w:rPr>
            </w:pPr>
            <w:r w:rsidRPr="00D01098">
              <w:rPr>
                <w:rFonts w:cs="Calibri"/>
                <w:b/>
              </w:rPr>
              <w:t>Pozemok</w:t>
            </w:r>
          </w:p>
        </w:tc>
        <w:tc>
          <w:tcPr>
            <w:tcW w:w="6840" w:type="dxa"/>
          </w:tcPr>
          <w:p w:rsidRPr="00D01098" w:rsidR="00C6444A" w:rsidRDefault="00C6444A" w14:paraId="525FCFE6" w14:textId="77777777">
            <w:pPr>
              <w:spacing w:before="40" w:after="40"/>
              <w:ind w:left="0"/>
              <w:rPr>
                <w:rFonts w:cs="Calibri"/>
              </w:rPr>
            </w:pPr>
            <w:r w:rsidRPr="00D01098">
              <w:rPr>
                <w:rFonts w:cs="Calibri"/>
              </w:rPr>
              <w:t>Pole sa nevypĺň</w:t>
            </w:r>
            <w:r>
              <w:rPr>
                <w:rFonts w:cs="Calibri"/>
              </w:rPr>
              <w:t>a</w:t>
            </w:r>
          </w:p>
        </w:tc>
      </w:tr>
      <w:tr w:rsidRPr="00D01098" w:rsidR="00C6444A" w14:paraId="58320905" w14:textId="77777777">
        <w:tc>
          <w:tcPr>
            <w:tcW w:w="2245" w:type="dxa"/>
          </w:tcPr>
          <w:p w:rsidRPr="00D01098" w:rsidR="00C6444A" w:rsidRDefault="00C6444A" w14:paraId="5DFF8A19" w14:textId="77777777">
            <w:pPr>
              <w:spacing w:before="40" w:after="40"/>
              <w:ind w:left="0"/>
              <w:rPr>
                <w:rFonts w:cs="Calibri"/>
                <w:b/>
              </w:rPr>
            </w:pPr>
            <w:r w:rsidRPr="00D01098">
              <w:rPr>
                <w:rFonts w:cs="Calibri"/>
                <w:b/>
              </w:rPr>
              <w:t>Nájomný objekt</w:t>
            </w:r>
          </w:p>
        </w:tc>
        <w:tc>
          <w:tcPr>
            <w:tcW w:w="6840" w:type="dxa"/>
          </w:tcPr>
          <w:p w:rsidRPr="003C107C" w:rsidR="00C6444A" w:rsidRDefault="00C6444A" w14:paraId="2F61DB97" w14:textId="77777777">
            <w:pPr>
              <w:spacing w:before="40" w:after="40"/>
              <w:ind w:left="0"/>
              <w:rPr>
                <w:rFonts w:cs="Calibri"/>
              </w:rPr>
            </w:pPr>
            <w:r w:rsidRPr="003C107C">
              <w:rPr>
                <w:rFonts w:cs="Calibri"/>
              </w:rPr>
              <w:t xml:space="preserve">Pomocou match-kódu vybrať číslo Nájomného objektu. Ak pole nevyplníme, preberú sa všetky Nájomné objekty pre zadaný </w:t>
            </w:r>
            <w:r>
              <w:rPr>
                <w:rFonts w:cs="Calibri"/>
              </w:rPr>
              <w:t>Ú</w:t>
            </w:r>
            <w:r w:rsidRPr="003C107C">
              <w:rPr>
                <w:rFonts w:cs="Calibri"/>
              </w:rPr>
              <w:t>O a HJ.</w:t>
            </w:r>
          </w:p>
        </w:tc>
      </w:tr>
      <w:tr w:rsidRPr="00D01098" w:rsidR="00C6444A" w14:paraId="5EC1AA40" w14:textId="77777777">
        <w:tc>
          <w:tcPr>
            <w:tcW w:w="2245" w:type="dxa"/>
          </w:tcPr>
          <w:p w:rsidRPr="00F4437E" w:rsidR="00C6444A" w:rsidRDefault="00C6444A" w14:paraId="1290E481" w14:textId="77777777">
            <w:pPr>
              <w:spacing w:before="40" w:after="40"/>
              <w:ind w:left="0"/>
              <w:rPr>
                <w:rFonts w:cs="Calibri"/>
                <w:b/>
              </w:rPr>
            </w:pPr>
            <w:r w:rsidRPr="00F4437E">
              <w:rPr>
                <w:rFonts w:cs="Calibri"/>
                <w:b/>
              </w:rPr>
              <w:t>Od</w:t>
            </w:r>
            <w:r>
              <w:rPr>
                <w:rFonts w:cs="Calibri"/>
                <w:b/>
              </w:rPr>
              <w:t>/dňa</w:t>
            </w:r>
          </w:p>
        </w:tc>
        <w:tc>
          <w:tcPr>
            <w:tcW w:w="6840" w:type="dxa"/>
          </w:tcPr>
          <w:p w:rsidRPr="00F4437E" w:rsidR="00C6444A" w:rsidRDefault="00C6444A" w14:paraId="5B9ADA9D" w14:textId="77777777">
            <w:pPr>
              <w:spacing w:before="40" w:after="40"/>
              <w:ind w:left="0"/>
              <w:rPr>
                <w:rFonts w:cs="Calibri"/>
              </w:rPr>
            </w:pPr>
            <w:r w:rsidRPr="00F4437E">
              <w:rPr>
                <w:rFonts w:cs="Calibri"/>
              </w:rPr>
              <w:t>Zadať d</w:t>
            </w:r>
            <w:r>
              <w:rPr>
                <w:rFonts w:cs="Calibri"/>
              </w:rPr>
              <w:t>á</w:t>
            </w:r>
            <w:r w:rsidRPr="00F4437E">
              <w:rPr>
                <w:rFonts w:cs="Calibri"/>
              </w:rPr>
              <w:t>tum rozhodujúceho dňa pre vý</w:t>
            </w:r>
            <w:r>
              <w:rPr>
                <w:rFonts w:cs="Calibri"/>
              </w:rPr>
              <w:t>ber dát</w:t>
            </w:r>
          </w:p>
        </w:tc>
      </w:tr>
      <w:tr w:rsidRPr="00D01098" w:rsidR="00C6444A" w14:paraId="7E55D93C" w14:textId="77777777">
        <w:tc>
          <w:tcPr>
            <w:tcW w:w="2245" w:type="dxa"/>
          </w:tcPr>
          <w:p w:rsidRPr="00D01098" w:rsidR="00C6444A" w:rsidRDefault="00C6444A" w14:paraId="46AD44B2" w14:textId="77777777">
            <w:pPr>
              <w:spacing w:before="40" w:after="40"/>
              <w:ind w:left="0"/>
              <w:rPr>
                <w:rFonts w:cs="Calibri"/>
                <w:b/>
              </w:rPr>
            </w:pPr>
            <w:r w:rsidRPr="00D01098">
              <w:rPr>
                <w:rFonts w:cs="Calibri"/>
                <w:b/>
              </w:rPr>
              <w:t>Druh objektu</w:t>
            </w:r>
          </w:p>
        </w:tc>
        <w:tc>
          <w:tcPr>
            <w:tcW w:w="6840" w:type="dxa"/>
          </w:tcPr>
          <w:p w:rsidRPr="00D01098" w:rsidR="00C6444A" w:rsidRDefault="00C6444A" w14:paraId="00314CA4" w14:textId="77777777">
            <w:pPr>
              <w:spacing w:before="40" w:after="40"/>
              <w:ind w:left="0"/>
              <w:rPr>
                <w:rFonts w:cs="Calibri"/>
              </w:rPr>
            </w:pPr>
            <w:r w:rsidRPr="00D01098">
              <w:rPr>
                <w:rFonts w:cs="Calibri"/>
              </w:rPr>
              <w:t>Pomocou výberu zvoliť Nájomný objekt</w:t>
            </w:r>
          </w:p>
        </w:tc>
      </w:tr>
      <w:tr w:rsidRPr="00D01098" w:rsidR="00C6444A" w14:paraId="05E5575B" w14:textId="77777777">
        <w:tc>
          <w:tcPr>
            <w:tcW w:w="2245" w:type="dxa"/>
          </w:tcPr>
          <w:p w:rsidRPr="00D01098" w:rsidR="00C6444A" w:rsidRDefault="00C6444A" w14:paraId="3E7BD2B4" w14:textId="77777777">
            <w:pPr>
              <w:spacing w:before="40" w:after="40"/>
              <w:ind w:left="0"/>
              <w:rPr>
                <w:rFonts w:cs="Calibri"/>
                <w:b/>
              </w:rPr>
            </w:pPr>
            <w:r w:rsidRPr="00D01098">
              <w:rPr>
                <w:rFonts w:cs="Calibri"/>
                <w:b/>
              </w:rPr>
              <w:t>Rozhodujúci deň</w:t>
            </w:r>
          </w:p>
        </w:tc>
        <w:tc>
          <w:tcPr>
            <w:tcW w:w="6840" w:type="dxa"/>
          </w:tcPr>
          <w:p w:rsidRPr="00D01098" w:rsidR="00C6444A" w:rsidRDefault="00C6444A" w14:paraId="2F4F07A7" w14:textId="77777777">
            <w:pPr>
              <w:ind w:left="0"/>
              <w:rPr>
                <w:rFonts w:cs="Calibri"/>
              </w:rPr>
            </w:pPr>
            <w:r w:rsidRPr="00D01098">
              <w:rPr>
                <w:rFonts w:cs="Calibri"/>
              </w:rPr>
              <w:t xml:space="preserve">Zadať rozhodujúci dátum pre výber dát. Uviesť dátum z obdobia, v ktorom sa nachádzajú vymerania evidované na </w:t>
            </w:r>
            <w:r>
              <w:rPr>
                <w:rFonts w:cs="Calibri"/>
              </w:rPr>
              <w:t>N</w:t>
            </w:r>
            <w:r w:rsidRPr="00D01098">
              <w:rPr>
                <w:rFonts w:cs="Calibri"/>
              </w:rPr>
              <w:t>ájomnom objekte, ktoré je potrebné preniesť na štatistické ukazovatele</w:t>
            </w:r>
          </w:p>
        </w:tc>
      </w:tr>
      <w:tr w:rsidRPr="00D01098" w:rsidR="00C6444A" w14:paraId="6C9B9E98" w14:textId="77777777">
        <w:tc>
          <w:tcPr>
            <w:tcW w:w="2245" w:type="dxa"/>
          </w:tcPr>
          <w:p w:rsidRPr="00D01098" w:rsidR="00C6444A" w:rsidRDefault="00C6444A" w14:paraId="4A54EEB0" w14:textId="77777777">
            <w:pPr>
              <w:spacing w:before="40" w:after="40"/>
              <w:ind w:left="0"/>
              <w:rPr>
                <w:rFonts w:cs="Calibri"/>
                <w:b/>
              </w:rPr>
            </w:pPr>
            <w:r w:rsidRPr="00D01098">
              <w:rPr>
                <w:rFonts w:cs="Calibri"/>
                <w:b/>
              </w:rPr>
              <w:t>Štatist. ukazovateľ</w:t>
            </w:r>
          </w:p>
        </w:tc>
        <w:tc>
          <w:tcPr>
            <w:tcW w:w="6840" w:type="dxa"/>
          </w:tcPr>
          <w:p w:rsidRPr="00D01098" w:rsidR="00C6444A" w:rsidRDefault="00C6444A" w14:paraId="3755AB5B" w14:textId="77777777">
            <w:pPr>
              <w:spacing w:before="40" w:after="40"/>
              <w:ind w:left="0"/>
              <w:rPr>
                <w:rFonts w:cs="Calibri"/>
              </w:rPr>
            </w:pPr>
            <w:r w:rsidRPr="00D01098">
              <w:rPr>
                <w:rFonts w:cs="Calibri"/>
              </w:rPr>
              <w:t>Pomocou match-kódu vybrať štatistické ukazovatele, na ktoré sa majú preniesť hodnoty vymeraní nájomného objektu</w:t>
            </w:r>
          </w:p>
        </w:tc>
      </w:tr>
      <w:tr w:rsidRPr="00D01098" w:rsidR="00C6444A" w14:paraId="4455FE22" w14:textId="77777777">
        <w:tc>
          <w:tcPr>
            <w:tcW w:w="2245" w:type="dxa"/>
          </w:tcPr>
          <w:p w:rsidRPr="00D01098" w:rsidR="00C6444A" w:rsidRDefault="00C6444A" w14:paraId="29201393" w14:textId="77777777">
            <w:pPr>
              <w:spacing w:before="40" w:after="40"/>
              <w:ind w:left="0"/>
              <w:rPr>
                <w:rFonts w:cs="Calibri"/>
                <w:b/>
              </w:rPr>
            </w:pPr>
            <w:r w:rsidRPr="00D01098">
              <w:rPr>
                <w:rFonts w:cs="Calibri"/>
                <w:b/>
              </w:rPr>
              <w:t>Dátum dokladu</w:t>
            </w:r>
          </w:p>
        </w:tc>
        <w:tc>
          <w:tcPr>
            <w:tcW w:w="6840" w:type="dxa"/>
          </w:tcPr>
          <w:p w:rsidRPr="00D01098" w:rsidR="00C6444A" w:rsidRDefault="00C6444A" w14:paraId="4E9BA6AC" w14:textId="77777777">
            <w:pPr>
              <w:spacing w:before="40" w:after="40"/>
              <w:ind w:left="0"/>
              <w:rPr>
                <w:rFonts w:cs="Calibri"/>
              </w:rPr>
            </w:pPr>
            <w:r w:rsidRPr="00D01098">
              <w:rPr>
                <w:rFonts w:cs="Calibri"/>
              </w:rPr>
              <w:t>Dátum dokladu</w:t>
            </w:r>
          </w:p>
        </w:tc>
      </w:tr>
      <w:tr w:rsidRPr="00D01098" w:rsidR="00C6444A" w14:paraId="585AD601" w14:textId="77777777">
        <w:tc>
          <w:tcPr>
            <w:tcW w:w="2245" w:type="dxa"/>
          </w:tcPr>
          <w:p w:rsidRPr="00D01098" w:rsidR="00C6444A" w:rsidRDefault="00C6444A" w14:paraId="32033C8A" w14:textId="77777777">
            <w:pPr>
              <w:spacing w:before="40" w:after="40"/>
              <w:ind w:left="0"/>
              <w:rPr>
                <w:rFonts w:cs="Calibri"/>
                <w:b/>
              </w:rPr>
            </w:pPr>
            <w:r w:rsidRPr="00D01098">
              <w:rPr>
                <w:rFonts w:cs="Calibri"/>
                <w:b/>
              </w:rPr>
              <w:t>Text hlav.dokl.</w:t>
            </w:r>
          </w:p>
        </w:tc>
        <w:tc>
          <w:tcPr>
            <w:tcW w:w="6840" w:type="dxa"/>
          </w:tcPr>
          <w:p w:rsidRPr="00D01098" w:rsidR="00C6444A" w:rsidRDefault="00C6444A" w14:paraId="413639F9" w14:textId="77777777">
            <w:pPr>
              <w:spacing w:before="40" w:after="40"/>
              <w:ind w:left="0"/>
              <w:rPr>
                <w:rFonts w:cs="Calibri"/>
                <w:lang w:val="pl-PL"/>
              </w:rPr>
            </w:pPr>
            <w:r w:rsidRPr="00D01098">
              <w:rPr>
                <w:rFonts w:cs="Calibri"/>
              </w:rPr>
              <w:t>Text hlavičky dokladu</w:t>
            </w:r>
          </w:p>
        </w:tc>
      </w:tr>
      <w:tr w:rsidRPr="00D01098" w:rsidR="00C6444A" w14:paraId="659815F7" w14:textId="77777777">
        <w:tc>
          <w:tcPr>
            <w:tcW w:w="2245" w:type="dxa"/>
          </w:tcPr>
          <w:p w:rsidRPr="00D01098" w:rsidR="00C6444A" w:rsidRDefault="00C6444A" w14:paraId="2FD0C852" w14:textId="77777777">
            <w:pPr>
              <w:spacing w:before="40" w:after="40"/>
              <w:ind w:left="0"/>
              <w:rPr>
                <w:rFonts w:cs="Calibri"/>
                <w:b/>
              </w:rPr>
            </w:pPr>
            <w:r w:rsidRPr="00D01098">
              <w:rPr>
                <w:rFonts w:cs="Calibri"/>
                <w:b/>
              </w:rPr>
              <w:t>Režim vykonania</w:t>
            </w:r>
          </w:p>
        </w:tc>
        <w:tc>
          <w:tcPr>
            <w:tcW w:w="6840" w:type="dxa"/>
          </w:tcPr>
          <w:p w:rsidRPr="00D01098" w:rsidR="00C6444A" w:rsidRDefault="00C6444A" w14:paraId="77A1B11A" w14:textId="77777777">
            <w:pPr>
              <w:spacing w:before="40" w:after="40"/>
              <w:ind w:left="0"/>
              <w:rPr>
                <w:rFonts w:cs="Calibri"/>
              </w:rPr>
            </w:pPr>
            <w:r w:rsidRPr="00D01098">
              <w:rPr>
                <w:rFonts w:cs="Calibri"/>
              </w:rPr>
              <w:t>Zadať:</w:t>
            </w:r>
          </w:p>
          <w:p w:rsidRPr="00D01098" w:rsidR="00C6444A" w:rsidRDefault="00C6444A" w14:paraId="11141EF2" w14:textId="77777777">
            <w:pPr>
              <w:spacing w:before="40" w:after="40"/>
              <w:ind w:left="0"/>
              <w:rPr>
                <w:rFonts w:cs="Calibri"/>
                <w:b/>
                <w:bCs/>
              </w:rPr>
            </w:pPr>
            <w:r w:rsidRPr="00D01098">
              <w:rPr>
                <w:rFonts w:cs="Calibri"/>
                <w:b/>
                <w:bCs/>
              </w:rPr>
              <w:t xml:space="preserve">Simulácia </w:t>
            </w:r>
            <w:r w:rsidRPr="00D01098">
              <w:rPr>
                <w:rFonts w:cs="Calibri"/>
              </w:rPr>
              <w:t>– prenos vymeraní bude zobrazený len v simulácii, bez reálneho prevzatia</w:t>
            </w:r>
          </w:p>
          <w:p w:rsidRPr="00D01098" w:rsidR="00C6444A" w:rsidRDefault="00C6444A" w14:paraId="4BF3DDFD" w14:textId="77777777">
            <w:pPr>
              <w:spacing w:before="40" w:after="40"/>
              <w:ind w:left="0"/>
              <w:rPr>
                <w:rFonts w:cs="Calibri"/>
              </w:rPr>
            </w:pPr>
            <w:r w:rsidRPr="00D01098">
              <w:rPr>
                <w:rFonts w:cs="Calibri"/>
                <w:b/>
                <w:bCs/>
              </w:rPr>
              <w:t xml:space="preserve">Reálny chod </w:t>
            </w:r>
            <w:r w:rsidRPr="00D01098">
              <w:rPr>
                <w:rFonts w:cs="Calibri"/>
              </w:rPr>
              <w:t>- vykoná sa prenos vymeraní na štatistické ukazovatele v ostrom chode</w:t>
            </w:r>
          </w:p>
        </w:tc>
      </w:tr>
    </w:tbl>
    <w:p w:rsidRPr="00715AA8" w:rsidR="00C6444A" w:rsidP="00C6444A" w:rsidRDefault="00C6444A" w14:paraId="168F8385" w14:textId="77777777"/>
    <w:p w:rsidRPr="00D01098" w:rsidR="00C6444A" w:rsidP="00C6444A" w:rsidRDefault="00C6444A" w14:paraId="1AB5302E" w14:textId="77777777">
      <w:r w:rsidRPr="00D01098">
        <w:t xml:space="preserve">Po vyplnení  výberových kritérií kliknúť na ikonu </w:t>
      </w:r>
      <w:r w:rsidRPr="00D01098">
        <w:rPr>
          <w:noProof/>
        </w:rPr>
        <w:drawing>
          <wp:inline distT="0" distB="0" distL="0" distR="0" wp14:anchorId="23818D51" wp14:editId="3C1712C0">
            <wp:extent cx="167655" cy="144793"/>
            <wp:effectExtent l="0" t="0" r="3810" b="7620"/>
            <wp:docPr id="596435311" name="Picture 596435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01098">
        <w:t xml:space="preserve"> - Vykonanie.</w:t>
      </w:r>
    </w:p>
    <w:p w:rsidR="00C6444A" w:rsidP="00C6444A" w:rsidRDefault="00C6444A" w14:paraId="3406044B" w14:textId="77777777"/>
    <w:p w:rsidRPr="00D01098" w:rsidR="00C6444A" w:rsidP="00C6444A" w:rsidRDefault="00C6444A" w14:paraId="65DF71D5" w14:textId="77777777">
      <w:pPr>
        <w:ind w:firstLine="397"/>
      </w:pPr>
      <w:r w:rsidRPr="00D01098">
        <w:t xml:space="preserve">V nasledujúcej tabuľke je zobrazené prepojenie medzi jednotlivými vymeraniami evidovanými na </w:t>
      </w:r>
      <w:r>
        <w:t>N</w:t>
      </w:r>
      <w:r w:rsidRPr="00D01098">
        <w:t>ájomnom objekte a priradenými štatistickými ukazovateľmi</w:t>
      </w:r>
      <w:r>
        <w:t>:</w:t>
      </w:r>
    </w:p>
    <w:tbl>
      <w:tblPr>
        <w:tblW w:w="90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1682"/>
        <w:gridCol w:w="3115"/>
        <w:gridCol w:w="2032"/>
        <w:gridCol w:w="2218"/>
      </w:tblGrid>
      <w:tr w:rsidRPr="00D01098" w:rsidR="00876B04" w:rsidTr="0082049B" w14:paraId="00CF3250" w14:textId="0BBECA1D">
        <w:trPr>
          <w:cantSplit/>
          <w:trHeight w:val="501"/>
          <w:tblHeader/>
        </w:trPr>
        <w:tc>
          <w:tcPr>
            <w:tcW w:w="1682" w:type="dxa"/>
            <w:shd w:val="clear" w:color="000000" w:fill="D9D9D9"/>
          </w:tcPr>
          <w:p w:rsidRPr="00D01098" w:rsidR="00876B04" w:rsidRDefault="00876B04" w14:paraId="481EE83F" w14:textId="77777777">
            <w:pPr>
              <w:rPr>
                <w:rFonts w:eastAsia="Times New Roman" w:cs="Calibri"/>
                <w:b/>
                <w:bCs/>
                <w:color w:val="000000"/>
                <w:lang w:eastAsia="sk-SK"/>
              </w:rPr>
            </w:pPr>
            <w:r w:rsidRPr="00D01098">
              <w:rPr>
                <w:rFonts w:eastAsia="Times New Roman" w:cs="Calibri"/>
                <w:b/>
                <w:bCs/>
                <w:color w:val="000000"/>
                <w:lang w:eastAsia="sk-SK"/>
              </w:rPr>
              <w:t>Kód vymerania</w:t>
            </w:r>
          </w:p>
        </w:tc>
        <w:tc>
          <w:tcPr>
            <w:tcW w:w="3115" w:type="dxa"/>
            <w:shd w:val="clear" w:color="000000" w:fill="D9D9D9"/>
          </w:tcPr>
          <w:p w:rsidRPr="00D01098" w:rsidR="00876B04" w:rsidRDefault="00876B04" w14:paraId="64C099FE" w14:textId="77777777">
            <w:pPr>
              <w:rPr>
                <w:rFonts w:eastAsia="Times New Roman" w:cs="Calibri"/>
                <w:b/>
                <w:bCs/>
                <w:color w:val="000000"/>
                <w:lang w:eastAsia="sk-SK"/>
              </w:rPr>
            </w:pPr>
            <w:r w:rsidRPr="00D01098">
              <w:rPr>
                <w:rFonts w:eastAsia="Times New Roman" w:cs="Calibri"/>
                <w:b/>
                <w:bCs/>
                <w:color w:val="000000"/>
                <w:lang w:eastAsia="sk-SK"/>
              </w:rPr>
              <w:t>Označenie vymerania</w:t>
            </w:r>
          </w:p>
        </w:tc>
        <w:tc>
          <w:tcPr>
            <w:tcW w:w="2032" w:type="dxa"/>
            <w:shd w:val="clear" w:color="000000" w:fill="D9D9D9"/>
          </w:tcPr>
          <w:p w:rsidRPr="00D01098" w:rsidR="00876B04" w:rsidRDefault="00876B04" w14:paraId="4BE08EB2" w14:textId="77777777">
            <w:pPr>
              <w:rPr>
                <w:rFonts w:eastAsia="Times New Roman" w:cs="Calibri"/>
                <w:b/>
                <w:bCs/>
                <w:color w:val="000000"/>
                <w:lang w:eastAsia="sk-SK"/>
              </w:rPr>
            </w:pPr>
            <w:r w:rsidRPr="00D01098">
              <w:rPr>
                <w:rFonts w:eastAsia="Times New Roman" w:cs="Calibri"/>
                <w:b/>
                <w:bCs/>
                <w:color w:val="000000"/>
                <w:lang w:eastAsia="sk-SK"/>
              </w:rPr>
              <w:t>Štatistický ukazovateľ - kód</w:t>
            </w:r>
          </w:p>
        </w:tc>
        <w:tc>
          <w:tcPr>
            <w:tcW w:w="2218" w:type="dxa"/>
            <w:shd w:val="clear" w:color="000000" w:fill="D9D9D9"/>
          </w:tcPr>
          <w:p w:rsidRPr="00D01098" w:rsidR="00876B04" w:rsidRDefault="00CB00EB" w14:paraId="315C6984" w14:textId="05385971">
            <w:pPr>
              <w:rPr>
                <w:rFonts w:eastAsia="Times New Roman" w:cs="Calibri"/>
                <w:b/>
                <w:bCs/>
                <w:color w:val="000000"/>
                <w:lang w:eastAsia="sk-SK"/>
              </w:rPr>
            </w:pPr>
            <w:r w:rsidRPr="00CB00EB">
              <w:rPr>
                <w:rFonts w:eastAsia="Times New Roman" w:cs="Calibri"/>
                <w:b/>
                <w:bCs/>
                <w:color w:val="000000"/>
                <w:lang w:eastAsia="sk-SK"/>
              </w:rPr>
              <w:t>Merná jednotka</w:t>
            </w:r>
          </w:p>
        </w:tc>
      </w:tr>
      <w:tr w:rsidRPr="00D01098" w:rsidR="00876B04" w:rsidTr="00E40BF4" w14:paraId="1110878B" w14:textId="73448883">
        <w:trPr>
          <w:trHeight w:val="316"/>
        </w:trPr>
        <w:tc>
          <w:tcPr>
            <w:tcW w:w="1682" w:type="dxa"/>
            <w:vAlign w:val="center"/>
          </w:tcPr>
          <w:p w:rsidRPr="00D01098" w:rsidR="00876B04" w:rsidRDefault="00876B04" w14:paraId="27C9CCE7" w14:textId="77777777">
            <w:pPr>
              <w:rPr>
                <w:rFonts w:cs="Calibri"/>
              </w:rPr>
            </w:pPr>
            <w:r w:rsidRPr="00D01098">
              <w:rPr>
                <w:rFonts w:eastAsia="Times New Roman" w:cs="Calibri"/>
                <w:color w:val="242424"/>
                <w:lang w:eastAsia="sk-SK"/>
              </w:rPr>
              <w:t>C001</w:t>
            </w:r>
          </w:p>
        </w:tc>
        <w:tc>
          <w:tcPr>
            <w:tcW w:w="3115" w:type="dxa"/>
            <w:noWrap/>
            <w:vAlign w:val="center"/>
          </w:tcPr>
          <w:p w:rsidRPr="00D01098" w:rsidR="00876B04" w:rsidRDefault="00876B04" w14:paraId="03C68959" w14:textId="77777777">
            <w:pPr>
              <w:rPr>
                <w:rFonts w:cs="Calibri"/>
              </w:rPr>
            </w:pPr>
            <w:r w:rsidRPr="00D01098">
              <w:rPr>
                <w:rFonts w:eastAsia="Times New Roman" w:cs="Calibri"/>
                <w:color w:val="242424"/>
                <w:lang w:eastAsia="sk-SK"/>
              </w:rPr>
              <w:t>Plocha na rozúčtovanie</w:t>
            </w:r>
          </w:p>
        </w:tc>
        <w:tc>
          <w:tcPr>
            <w:tcW w:w="2032" w:type="dxa"/>
            <w:vAlign w:val="center"/>
          </w:tcPr>
          <w:p w:rsidRPr="00D01098" w:rsidR="00876B04" w:rsidRDefault="00876B04" w14:paraId="728FC8A0" w14:textId="77777777">
            <w:pPr>
              <w:rPr>
                <w:rFonts w:eastAsia="Times New Roman" w:cs="Calibri"/>
                <w:color w:val="000000"/>
                <w:lang w:eastAsia="sk-SK"/>
              </w:rPr>
            </w:pPr>
            <w:r w:rsidRPr="00D01098">
              <w:rPr>
                <w:rFonts w:eastAsia="Times New Roman" w:cs="Calibri"/>
                <w:color w:val="000000"/>
                <w:lang w:eastAsia="sk-SK"/>
              </w:rPr>
              <w:t>PLM2</w:t>
            </w:r>
          </w:p>
        </w:tc>
        <w:tc>
          <w:tcPr>
            <w:tcW w:w="2218" w:type="dxa"/>
            <w:shd w:val="clear" w:color="auto" w:fill="EAF1DD" w:themeFill="accent3" w:themeFillTint="33"/>
          </w:tcPr>
          <w:p w:rsidRPr="00D01098" w:rsidR="00876B04" w:rsidRDefault="00CB00EB" w14:paraId="273600E1" w14:textId="42F9764B">
            <w:pPr>
              <w:rPr>
                <w:rFonts w:eastAsia="Times New Roman" w:cs="Calibri"/>
                <w:color w:val="000000"/>
                <w:lang w:eastAsia="sk-SK"/>
              </w:rPr>
            </w:pPr>
            <w:r>
              <w:rPr>
                <w:rFonts w:eastAsia="Times New Roman" w:cs="Calibri"/>
                <w:color w:val="000000"/>
                <w:lang w:eastAsia="sk-SK"/>
              </w:rPr>
              <w:t>M2</w:t>
            </w:r>
          </w:p>
        </w:tc>
      </w:tr>
      <w:tr w:rsidRPr="00D01098" w:rsidR="00876B04" w:rsidTr="00E40BF4" w14:paraId="14C206F7" w14:textId="5FB9BC6F">
        <w:trPr>
          <w:trHeight w:val="316"/>
        </w:trPr>
        <w:tc>
          <w:tcPr>
            <w:tcW w:w="1682" w:type="dxa"/>
            <w:vAlign w:val="center"/>
          </w:tcPr>
          <w:p w:rsidRPr="00D01098" w:rsidR="00876B04" w:rsidRDefault="00876B04" w14:paraId="422CA076" w14:textId="77777777">
            <w:pPr>
              <w:rPr>
                <w:rFonts w:cs="Calibri"/>
              </w:rPr>
            </w:pPr>
            <w:r w:rsidRPr="00D01098">
              <w:rPr>
                <w:rFonts w:eastAsia="Times New Roman" w:cs="Calibri"/>
                <w:color w:val="242424"/>
                <w:lang w:eastAsia="sk-SK"/>
              </w:rPr>
              <w:t>C002</w:t>
            </w:r>
          </w:p>
        </w:tc>
        <w:tc>
          <w:tcPr>
            <w:tcW w:w="3115" w:type="dxa"/>
            <w:noWrap/>
            <w:vAlign w:val="center"/>
          </w:tcPr>
          <w:p w:rsidRPr="00D01098" w:rsidR="00876B04" w:rsidRDefault="00876B04" w14:paraId="451494DA" w14:textId="77777777">
            <w:pPr>
              <w:rPr>
                <w:rFonts w:cs="Calibri"/>
              </w:rPr>
            </w:pPr>
            <w:r w:rsidRPr="00D01098">
              <w:rPr>
                <w:rFonts w:eastAsia="Times New Roman" w:cs="Calibri"/>
                <w:color w:val="242424"/>
                <w:lang w:eastAsia="sk-SK"/>
              </w:rPr>
              <w:t>Počet osôb</w:t>
            </w:r>
          </w:p>
        </w:tc>
        <w:tc>
          <w:tcPr>
            <w:tcW w:w="2032" w:type="dxa"/>
            <w:vAlign w:val="center"/>
          </w:tcPr>
          <w:p w:rsidRPr="00D01098" w:rsidR="00876B04" w:rsidRDefault="00876B04" w14:paraId="419F3BB3" w14:textId="77777777">
            <w:pPr>
              <w:rPr>
                <w:rFonts w:eastAsia="Times New Roman" w:cs="Calibri"/>
                <w:color w:val="000000"/>
                <w:lang w:eastAsia="sk-SK"/>
              </w:rPr>
            </w:pPr>
            <w:r w:rsidRPr="00D01098">
              <w:rPr>
                <w:rFonts w:eastAsia="Times New Roman" w:cs="Calibri"/>
                <w:color w:val="000000"/>
                <w:lang w:eastAsia="sk-SK"/>
              </w:rPr>
              <w:t>POOS</w:t>
            </w:r>
          </w:p>
        </w:tc>
        <w:tc>
          <w:tcPr>
            <w:tcW w:w="2218" w:type="dxa"/>
            <w:shd w:val="clear" w:color="auto" w:fill="EAF1DD" w:themeFill="accent3" w:themeFillTint="33"/>
          </w:tcPr>
          <w:p w:rsidRPr="00D01098" w:rsidR="00876B04" w:rsidRDefault="00CB00EB" w14:paraId="737EDD84" w14:textId="67AFD8A4">
            <w:pPr>
              <w:rPr>
                <w:rFonts w:eastAsia="Times New Roman" w:cs="Calibri"/>
                <w:color w:val="000000"/>
                <w:lang w:eastAsia="sk-SK"/>
              </w:rPr>
            </w:pPr>
            <w:r>
              <w:rPr>
                <w:rFonts w:eastAsia="Times New Roman" w:cs="Calibri"/>
                <w:color w:val="000000"/>
                <w:lang w:eastAsia="sk-SK"/>
              </w:rPr>
              <w:t>OSO</w:t>
            </w:r>
          </w:p>
        </w:tc>
      </w:tr>
      <w:tr w:rsidRPr="00D01098" w:rsidR="00876B04" w:rsidTr="00E40BF4" w14:paraId="2D7E68BC" w14:textId="429E1E14">
        <w:trPr>
          <w:trHeight w:val="316"/>
        </w:trPr>
        <w:tc>
          <w:tcPr>
            <w:tcW w:w="1682" w:type="dxa"/>
            <w:vAlign w:val="center"/>
          </w:tcPr>
          <w:p w:rsidRPr="00D01098" w:rsidR="00876B04" w:rsidRDefault="00876B04" w14:paraId="7291E966" w14:textId="77777777">
            <w:pPr>
              <w:rPr>
                <w:rFonts w:cs="Calibri"/>
              </w:rPr>
            </w:pPr>
            <w:r w:rsidRPr="00D01098">
              <w:rPr>
                <w:rFonts w:eastAsia="Times New Roman" w:cs="Calibri"/>
                <w:color w:val="242424"/>
                <w:lang w:eastAsia="sk-SK"/>
              </w:rPr>
              <w:t>C003</w:t>
            </w:r>
          </w:p>
        </w:tc>
        <w:tc>
          <w:tcPr>
            <w:tcW w:w="3115" w:type="dxa"/>
            <w:noWrap/>
            <w:vAlign w:val="center"/>
          </w:tcPr>
          <w:p w:rsidRPr="00D01098" w:rsidR="00876B04" w:rsidRDefault="00876B04" w14:paraId="62B3ECAF" w14:textId="77777777">
            <w:pPr>
              <w:rPr>
                <w:rFonts w:cs="Calibri"/>
              </w:rPr>
            </w:pPr>
            <w:r w:rsidRPr="00D01098">
              <w:rPr>
                <w:rFonts w:eastAsia="Times New Roman" w:cs="Calibri"/>
                <w:color w:val="242424"/>
                <w:lang w:eastAsia="sk-SK"/>
              </w:rPr>
              <w:t>Kapacita miestnosti</w:t>
            </w:r>
          </w:p>
        </w:tc>
        <w:tc>
          <w:tcPr>
            <w:tcW w:w="2032" w:type="dxa"/>
            <w:vAlign w:val="center"/>
          </w:tcPr>
          <w:p w:rsidRPr="00D01098" w:rsidR="00876B04" w:rsidRDefault="00876B04" w14:paraId="2B8BCE84" w14:textId="77777777">
            <w:pPr>
              <w:rPr>
                <w:rFonts w:eastAsia="Times New Roman" w:cs="Calibri"/>
                <w:color w:val="000000"/>
                <w:lang w:eastAsia="sk-SK"/>
              </w:rPr>
            </w:pPr>
            <w:r w:rsidRPr="00D01098">
              <w:rPr>
                <w:rFonts w:eastAsia="Times New Roman" w:cs="Calibri"/>
                <w:color w:val="000000"/>
                <w:lang w:eastAsia="sk-SK"/>
              </w:rPr>
              <w:t>KOOS</w:t>
            </w:r>
          </w:p>
        </w:tc>
        <w:tc>
          <w:tcPr>
            <w:tcW w:w="2218" w:type="dxa"/>
            <w:shd w:val="clear" w:color="auto" w:fill="EAF1DD" w:themeFill="accent3" w:themeFillTint="33"/>
          </w:tcPr>
          <w:p w:rsidRPr="00D01098" w:rsidR="00876B04" w:rsidRDefault="00CB00EB" w14:paraId="46F4CD0B" w14:textId="48E8ECCA">
            <w:pPr>
              <w:rPr>
                <w:rFonts w:eastAsia="Times New Roman" w:cs="Calibri"/>
                <w:color w:val="000000"/>
                <w:lang w:eastAsia="sk-SK"/>
              </w:rPr>
            </w:pPr>
            <w:r>
              <w:rPr>
                <w:rFonts w:eastAsia="Times New Roman" w:cs="Calibri"/>
                <w:color w:val="000000"/>
                <w:lang w:eastAsia="sk-SK"/>
              </w:rPr>
              <w:t>OSO</w:t>
            </w:r>
          </w:p>
        </w:tc>
      </w:tr>
      <w:tr w:rsidRPr="00D01098" w:rsidR="00876B04" w:rsidTr="00E40BF4" w14:paraId="595DAF42" w14:textId="1AF554D8">
        <w:trPr>
          <w:trHeight w:val="316"/>
        </w:trPr>
        <w:tc>
          <w:tcPr>
            <w:tcW w:w="1682" w:type="dxa"/>
            <w:vAlign w:val="center"/>
          </w:tcPr>
          <w:p w:rsidRPr="00D01098" w:rsidR="00876B04" w:rsidRDefault="00876B04" w14:paraId="6584B269" w14:textId="77777777">
            <w:pPr>
              <w:rPr>
                <w:rFonts w:cs="Calibri"/>
              </w:rPr>
            </w:pPr>
            <w:r w:rsidRPr="00D01098">
              <w:rPr>
                <w:rFonts w:eastAsia="Times New Roman" w:cs="Calibri"/>
                <w:color w:val="242424"/>
                <w:lang w:eastAsia="sk-SK"/>
              </w:rPr>
              <w:t>C004</w:t>
            </w:r>
          </w:p>
        </w:tc>
        <w:tc>
          <w:tcPr>
            <w:tcW w:w="3115" w:type="dxa"/>
            <w:noWrap/>
            <w:vAlign w:val="center"/>
          </w:tcPr>
          <w:p w:rsidRPr="00D01098" w:rsidR="00876B04" w:rsidRDefault="00876B04" w14:paraId="2EBD563D" w14:textId="77777777">
            <w:pPr>
              <w:rPr>
                <w:rFonts w:cs="Calibri"/>
              </w:rPr>
            </w:pPr>
            <w:r w:rsidRPr="00D01098">
              <w:rPr>
                <w:rFonts w:eastAsia="Times New Roman" w:cs="Calibri"/>
                <w:color w:val="242424"/>
                <w:lang w:eastAsia="sk-SK"/>
              </w:rPr>
              <w:t>Spotreba EE</w:t>
            </w:r>
          </w:p>
        </w:tc>
        <w:tc>
          <w:tcPr>
            <w:tcW w:w="2032" w:type="dxa"/>
            <w:vAlign w:val="center"/>
          </w:tcPr>
          <w:p w:rsidRPr="00D01098" w:rsidR="00876B04" w:rsidRDefault="00876B04" w14:paraId="30A231CF" w14:textId="77777777">
            <w:pPr>
              <w:rPr>
                <w:rFonts w:eastAsia="Times New Roman" w:cs="Calibri"/>
                <w:color w:val="000000"/>
                <w:lang w:eastAsia="sk-SK"/>
              </w:rPr>
            </w:pPr>
            <w:r w:rsidRPr="00D01098">
              <w:rPr>
                <w:rFonts w:eastAsia="Times New Roman" w:cs="Calibri"/>
                <w:color w:val="000000"/>
                <w:lang w:eastAsia="sk-SK"/>
              </w:rPr>
              <w:t>SEE1</w:t>
            </w:r>
          </w:p>
        </w:tc>
        <w:tc>
          <w:tcPr>
            <w:tcW w:w="2218" w:type="dxa"/>
            <w:shd w:val="clear" w:color="auto" w:fill="EAF1DD" w:themeFill="accent3" w:themeFillTint="33"/>
          </w:tcPr>
          <w:p w:rsidRPr="00D01098" w:rsidR="00876B04" w:rsidRDefault="00A14D8A" w14:paraId="50C4AB86" w14:textId="547BCCC5">
            <w:pPr>
              <w:rPr>
                <w:rFonts w:eastAsia="Times New Roman" w:cs="Calibri"/>
                <w:color w:val="000000"/>
                <w:lang w:eastAsia="sk-SK"/>
              </w:rPr>
            </w:pPr>
            <w:r>
              <w:rPr>
                <w:rFonts w:eastAsia="Times New Roman" w:cs="Calibri"/>
                <w:color w:val="000000"/>
                <w:lang w:eastAsia="sk-SK"/>
              </w:rPr>
              <w:t>KWH</w:t>
            </w:r>
          </w:p>
        </w:tc>
      </w:tr>
      <w:tr w:rsidRPr="00D01098" w:rsidR="00876B04" w:rsidTr="00E40BF4" w14:paraId="5949F5BA" w14:textId="237973BA">
        <w:trPr>
          <w:trHeight w:val="316"/>
        </w:trPr>
        <w:tc>
          <w:tcPr>
            <w:tcW w:w="1682" w:type="dxa"/>
            <w:vAlign w:val="center"/>
          </w:tcPr>
          <w:p w:rsidRPr="00D01098" w:rsidR="00876B04" w:rsidRDefault="00876B04" w14:paraId="7A1967BE" w14:textId="77777777">
            <w:pPr>
              <w:rPr>
                <w:rFonts w:cs="Calibri"/>
              </w:rPr>
            </w:pPr>
            <w:r w:rsidRPr="00D01098">
              <w:rPr>
                <w:rFonts w:eastAsia="Times New Roman" w:cs="Calibri"/>
                <w:color w:val="242424"/>
                <w:lang w:eastAsia="sk-SK"/>
              </w:rPr>
              <w:t>C010</w:t>
            </w:r>
          </w:p>
        </w:tc>
        <w:tc>
          <w:tcPr>
            <w:tcW w:w="3115" w:type="dxa"/>
            <w:noWrap/>
            <w:vAlign w:val="center"/>
          </w:tcPr>
          <w:p w:rsidRPr="00D01098" w:rsidR="00876B04" w:rsidRDefault="00876B04" w14:paraId="3BADCC06" w14:textId="77777777">
            <w:pPr>
              <w:rPr>
                <w:rFonts w:cs="Calibri"/>
              </w:rPr>
            </w:pPr>
            <w:r w:rsidRPr="00D01098">
              <w:rPr>
                <w:rFonts w:eastAsia="Times New Roman" w:cs="Calibri"/>
                <w:color w:val="242424"/>
                <w:lang w:eastAsia="sk-SK"/>
              </w:rPr>
              <w:t>Spotreba plyn m3</w:t>
            </w:r>
          </w:p>
        </w:tc>
        <w:tc>
          <w:tcPr>
            <w:tcW w:w="2032" w:type="dxa"/>
            <w:vAlign w:val="center"/>
          </w:tcPr>
          <w:p w:rsidRPr="00D01098" w:rsidR="00876B04" w:rsidRDefault="00876B04" w14:paraId="1578E084" w14:textId="77777777">
            <w:pPr>
              <w:rPr>
                <w:rFonts w:eastAsia="Times New Roman" w:cs="Calibri"/>
                <w:color w:val="000000"/>
                <w:lang w:eastAsia="sk-SK"/>
              </w:rPr>
            </w:pPr>
            <w:r w:rsidRPr="00D01098">
              <w:rPr>
                <w:rFonts w:eastAsia="Times New Roman" w:cs="Calibri"/>
                <w:color w:val="000000"/>
                <w:lang w:eastAsia="sk-SK"/>
              </w:rPr>
              <w:t>SPM3</w:t>
            </w:r>
          </w:p>
        </w:tc>
        <w:tc>
          <w:tcPr>
            <w:tcW w:w="2218" w:type="dxa"/>
            <w:shd w:val="clear" w:color="auto" w:fill="EAF1DD" w:themeFill="accent3" w:themeFillTint="33"/>
          </w:tcPr>
          <w:p w:rsidRPr="00D01098" w:rsidR="00876B04" w:rsidRDefault="00A14D8A" w14:paraId="0559618B" w14:textId="35751368">
            <w:pPr>
              <w:rPr>
                <w:rFonts w:eastAsia="Times New Roman" w:cs="Calibri"/>
                <w:color w:val="000000"/>
                <w:lang w:eastAsia="sk-SK"/>
              </w:rPr>
            </w:pPr>
            <w:r>
              <w:rPr>
                <w:rFonts w:eastAsia="Times New Roman" w:cs="Calibri"/>
                <w:color w:val="000000"/>
                <w:lang w:eastAsia="sk-SK"/>
              </w:rPr>
              <w:t>M3</w:t>
            </w:r>
          </w:p>
        </w:tc>
      </w:tr>
      <w:tr w:rsidRPr="00D01098" w:rsidR="00876B04" w:rsidTr="00E40BF4" w14:paraId="48310005" w14:textId="50F8B21C">
        <w:trPr>
          <w:trHeight w:val="316"/>
        </w:trPr>
        <w:tc>
          <w:tcPr>
            <w:tcW w:w="1682" w:type="dxa"/>
            <w:vAlign w:val="center"/>
          </w:tcPr>
          <w:p w:rsidRPr="00D01098" w:rsidR="00876B04" w:rsidRDefault="00876B04" w14:paraId="0564CF3E" w14:textId="77777777">
            <w:pPr>
              <w:rPr>
                <w:rFonts w:cs="Calibri"/>
              </w:rPr>
            </w:pPr>
            <w:r w:rsidRPr="00D01098">
              <w:rPr>
                <w:rFonts w:eastAsia="Times New Roman" w:cs="Calibri"/>
                <w:color w:val="242424"/>
                <w:lang w:eastAsia="sk-SK"/>
              </w:rPr>
              <w:t>C011</w:t>
            </w:r>
          </w:p>
        </w:tc>
        <w:tc>
          <w:tcPr>
            <w:tcW w:w="3115" w:type="dxa"/>
            <w:noWrap/>
            <w:vAlign w:val="center"/>
          </w:tcPr>
          <w:p w:rsidRPr="00D01098" w:rsidR="00876B04" w:rsidRDefault="00876B04" w14:paraId="076F3BDE" w14:textId="77777777">
            <w:pPr>
              <w:rPr>
                <w:rFonts w:cs="Calibri"/>
              </w:rPr>
            </w:pPr>
            <w:r w:rsidRPr="00D01098">
              <w:rPr>
                <w:rFonts w:eastAsia="Times New Roman" w:cs="Calibri"/>
                <w:color w:val="242424"/>
                <w:lang w:eastAsia="sk-SK"/>
              </w:rPr>
              <w:t>Spotreba Vodné bez rozdelenia</w:t>
            </w:r>
          </w:p>
        </w:tc>
        <w:tc>
          <w:tcPr>
            <w:tcW w:w="2032" w:type="dxa"/>
            <w:vAlign w:val="center"/>
          </w:tcPr>
          <w:p w:rsidRPr="00D01098" w:rsidR="00876B04" w:rsidRDefault="00876B04" w14:paraId="51586BEB" w14:textId="77777777">
            <w:pPr>
              <w:rPr>
                <w:rFonts w:eastAsia="Times New Roman" w:cs="Calibri"/>
                <w:color w:val="000000"/>
                <w:lang w:eastAsia="sk-SK"/>
              </w:rPr>
            </w:pPr>
            <w:r w:rsidRPr="00D01098">
              <w:rPr>
                <w:rFonts w:eastAsia="Times New Roman" w:cs="Calibri"/>
                <w:color w:val="000000"/>
                <w:lang w:eastAsia="sk-SK"/>
              </w:rPr>
              <w:t>SVBR</w:t>
            </w:r>
          </w:p>
        </w:tc>
        <w:tc>
          <w:tcPr>
            <w:tcW w:w="2218" w:type="dxa"/>
            <w:shd w:val="clear" w:color="auto" w:fill="EAF1DD" w:themeFill="accent3" w:themeFillTint="33"/>
          </w:tcPr>
          <w:p w:rsidRPr="00D01098" w:rsidR="00876B04" w:rsidRDefault="00A14D8A" w14:paraId="6FD5C764" w14:textId="4130CB95">
            <w:pPr>
              <w:rPr>
                <w:rFonts w:eastAsia="Times New Roman" w:cs="Calibri"/>
                <w:color w:val="000000"/>
                <w:lang w:eastAsia="sk-SK"/>
              </w:rPr>
            </w:pPr>
            <w:r>
              <w:rPr>
                <w:rFonts w:eastAsia="Times New Roman" w:cs="Calibri"/>
                <w:color w:val="000000"/>
                <w:lang w:eastAsia="sk-SK"/>
              </w:rPr>
              <w:t>M3</w:t>
            </w:r>
          </w:p>
        </w:tc>
      </w:tr>
      <w:tr w:rsidRPr="00D01098" w:rsidR="00876B04" w:rsidTr="00E40BF4" w14:paraId="693FA7A4" w14:textId="21339085">
        <w:trPr>
          <w:trHeight w:val="316"/>
        </w:trPr>
        <w:tc>
          <w:tcPr>
            <w:tcW w:w="1682" w:type="dxa"/>
            <w:vAlign w:val="center"/>
          </w:tcPr>
          <w:p w:rsidRPr="00D01098" w:rsidR="00876B04" w:rsidRDefault="00876B04" w14:paraId="1ADA9E01" w14:textId="77777777">
            <w:pPr>
              <w:rPr>
                <w:rFonts w:cs="Calibri"/>
              </w:rPr>
            </w:pPr>
            <w:r w:rsidRPr="00D01098">
              <w:rPr>
                <w:rFonts w:eastAsia="Times New Roman" w:cs="Calibri"/>
                <w:color w:val="242424"/>
                <w:lang w:eastAsia="sk-SK"/>
              </w:rPr>
              <w:t>C012</w:t>
            </w:r>
          </w:p>
        </w:tc>
        <w:tc>
          <w:tcPr>
            <w:tcW w:w="3115" w:type="dxa"/>
            <w:noWrap/>
            <w:vAlign w:val="center"/>
          </w:tcPr>
          <w:p w:rsidRPr="00D01098" w:rsidR="00876B04" w:rsidRDefault="00876B04" w14:paraId="4FEC4C34" w14:textId="77777777">
            <w:pPr>
              <w:rPr>
                <w:rFonts w:cs="Calibri"/>
              </w:rPr>
            </w:pPr>
            <w:r w:rsidRPr="00D01098">
              <w:rPr>
                <w:rFonts w:eastAsia="Times New Roman" w:cs="Calibri"/>
                <w:color w:val="242424"/>
                <w:lang w:eastAsia="sk-SK"/>
              </w:rPr>
              <w:t>Spotreba Vodné - Studená voda</w:t>
            </w:r>
          </w:p>
        </w:tc>
        <w:tc>
          <w:tcPr>
            <w:tcW w:w="2032" w:type="dxa"/>
            <w:vAlign w:val="center"/>
          </w:tcPr>
          <w:p w:rsidRPr="00D01098" w:rsidR="00876B04" w:rsidRDefault="00876B04" w14:paraId="37343770" w14:textId="77777777">
            <w:pPr>
              <w:rPr>
                <w:rFonts w:eastAsia="Times New Roman" w:cs="Calibri"/>
                <w:color w:val="000000"/>
                <w:lang w:eastAsia="sk-SK"/>
              </w:rPr>
            </w:pPr>
            <w:r w:rsidRPr="00D01098">
              <w:rPr>
                <w:rFonts w:eastAsia="Times New Roman" w:cs="Calibri"/>
                <w:color w:val="000000"/>
                <w:lang w:eastAsia="sk-SK"/>
              </w:rPr>
              <w:t>SVSV</w:t>
            </w:r>
          </w:p>
        </w:tc>
        <w:tc>
          <w:tcPr>
            <w:tcW w:w="2218" w:type="dxa"/>
            <w:shd w:val="clear" w:color="auto" w:fill="EAF1DD" w:themeFill="accent3" w:themeFillTint="33"/>
          </w:tcPr>
          <w:p w:rsidRPr="00D01098" w:rsidR="00876B04" w:rsidRDefault="00A14D8A" w14:paraId="523BFD68" w14:textId="586E67EE">
            <w:pPr>
              <w:rPr>
                <w:rFonts w:eastAsia="Times New Roman" w:cs="Calibri"/>
                <w:color w:val="000000"/>
                <w:lang w:eastAsia="sk-SK"/>
              </w:rPr>
            </w:pPr>
            <w:r>
              <w:rPr>
                <w:rFonts w:eastAsia="Times New Roman" w:cs="Calibri"/>
                <w:color w:val="000000"/>
                <w:lang w:eastAsia="sk-SK"/>
              </w:rPr>
              <w:t>M3</w:t>
            </w:r>
          </w:p>
        </w:tc>
      </w:tr>
      <w:tr w:rsidRPr="00D01098" w:rsidR="00876B04" w:rsidTr="00E40BF4" w14:paraId="40D6CDBA" w14:textId="13C51BFF">
        <w:trPr>
          <w:trHeight w:val="316"/>
        </w:trPr>
        <w:tc>
          <w:tcPr>
            <w:tcW w:w="1682" w:type="dxa"/>
            <w:vAlign w:val="center"/>
          </w:tcPr>
          <w:p w:rsidRPr="00D01098" w:rsidR="00876B04" w:rsidRDefault="00876B04" w14:paraId="4A0F2441" w14:textId="77777777">
            <w:pPr>
              <w:rPr>
                <w:rFonts w:cs="Calibri"/>
              </w:rPr>
            </w:pPr>
            <w:r w:rsidRPr="00D01098">
              <w:rPr>
                <w:rFonts w:eastAsia="Times New Roman" w:cs="Calibri"/>
                <w:color w:val="242424"/>
                <w:lang w:eastAsia="sk-SK"/>
              </w:rPr>
              <w:t>C013</w:t>
            </w:r>
          </w:p>
        </w:tc>
        <w:tc>
          <w:tcPr>
            <w:tcW w:w="3115" w:type="dxa"/>
            <w:noWrap/>
            <w:vAlign w:val="center"/>
          </w:tcPr>
          <w:p w:rsidRPr="00D01098" w:rsidR="00876B04" w:rsidRDefault="00876B04" w14:paraId="41EEBE1C" w14:textId="77777777">
            <w:pPr>
              <w:rPr>
                <w:rFonts w:cs="Calibri"/>
              </w:rPr>
            </w:pPr>
            <w:r w:rsidRPr="00D01098">
              <w:rPr>
                <w:rFonts w:eastAsia="Times New Roman" w:cs="Calibri"/>
                <w:color w:val="242424"/>
                <w:lang w:eastAsia="sk-SK"/>
              </w:rPr>
              <w:t>Spotreba Vodné-Teplá voda TUV</w:t>
            </w:r>
          </w:p>
        </w:tc>
        <w:tc>
          <w:tcPr>
            <w:tcW w:w="2032" w:type="dxa"/>
            <w:vAlign w:val="center"/>
          </w:tcPr>
          <w:p w:rsidRPr="00D01098" w:rsidR="00876B04" w:rsidRDefault="00876B04" w14:paraId="7F00129B" w14:textId="77777777">
            <w:pPr>
              <w:rPr>
                <w:rFonts w:eastAsia="Times New Roman" w:cs="Calibri"/>
                <w:color w:val="000000"/>
                <w:lang w:eastAsia="sk-SK"/>
              </w:rPr>
            </w:pPr>
            <w:r w:rsidRPr="00D01098">
              <w:rPr>
                <w:rFonts w:eastAsia="Times New Roman" w:cs="Calibri"/>
                <w:color w:val="000000"/>
                <w:lang w:eastAsia="sk-SK"/>
              </w:rPr>
              <w:t>SVTV</w:t>
            </w:r>
          </w:p>
        </w:tc>
        <w:tc>
          <w:tcPr>
            <w:tcW w:w="2218" w:type="dxa"/>
            <w:shd w:val="clear" w:color="auto" w:fill="EAF1DD" w:themeFill="accent3" w:themeFillTint="33"/>
          </w:tcPr>
          <w:p w:rsidRPr="00D01098" w:rsidR="00876B04" w:rsidRDefault="00A14D8A" w14:paraId="0BCFC8A0" w14:textId="7B6E7318">
            <w:pPr>
              <w:rPr>
                <w:rFonts w:eastAsia="Times New Roman" w:cs="Calibri"/>
                <w:color w:val="000000"/>
                <w:lang w:eastAsia="sk-SK"/>
              </w:rPr>
            </w:pPr>
            <w:r>
              <w:rPr>
                <w:rFonts w:eastAsia="Times New Roman" w:cs="Calibri"/>
                <w:color w:val="000000"/>
                <w:lang w:eastAsia="sk-SK"/>
              </w:rPr>
              <w:t>M3</w:t>
            </w:r>
          </w:p>
        </w:tc>
      </w:tr>
      <w:tr w:rsidRPr="00D01098" w:rsidR="00876B04" w:rsidTr="00E40BF4" w14:paraId="487B8D84" w14:textId="73765B23">
        <w:trPr>
          <w:trHeight w:val="316"/>
        </w:trPr>
        <w:tc>
          <w:tcPr>
            <w:tcW w:w="1682" w:type="dxa"/>
            <w:vAlign w:val="center"/>
          </w:tcPr>
          <w:p w:rsidRPr="00D01098" w:rsidR="00876B04" w:rsidRDefault="00876B04" w14:paraId="0B9F3782" w14:textId="77777777">
            <w:pPr>
              <w:rPr>
                <w:rFonts w:cs="Calibri"/>
              </w:rPr>
            </w:pPr>
            <w:r w:rsidRPr="00D01098">
              <w:rPr>
                <w:rFonts w:eastAsia="Times New Roman" w:cs="Calibri"/>
                <w:color w:val="242424"/>
                <w:lang w:eastAsia="sk-SK"/>
              </w:rPr>
              <w:t>C014</w:t>
            </w:r>
          </w:p>
        </w:tc>
        <w:tc>
          <w:tcPr>
            <w:tcW w:w="3115" w:type="dxa"/>
            <w:noWrap/>
            <w:vAlign w:val="center"/>
          </w:tcPr>
          <w:p w:rsidRPr="00D01098" w:rsidR="00876B04" w:rsidRDefault="00876B04" w14:paraId="76212F05" w14:textId="77777777">
            <w:pPr>
              <w:rPr>
                <w:rFonts w:cs="Calibri"/>
              </w:rPr>
            </w:pPr>
            <w:r w:rsidRPr="00D01098">
              <w:rPr>
                <w:rFonts w:eastAsia="Times New Roman" w:cs="Calibri"/>
                <w:color w:val="242424"/>
                <w:lang w:eastAsia="sk-SK"/>
              </w:rPr>
              <w:t>Spotreba Vodné Stočné</w:t>
            </w:r>
          </w:p>
        </w:tc>
        <w:tc>
          <w:tcPr>
            <w:tcW w:w="2032" w:type="dxa"/>
            <w:vAlign w:val="center"/>
          </w:tcPr>
          <w:p w:rsidRPr="00D01098" w:rsidR="00876B04" w:rsidRDefault="00876B04" w14:paraId="7215C6E1" w14:textId="77777777">
            <w:pPr>
              <w:rPr>
                <w:rFonts w:eastAsia="Times New Roman" w:cs="Calibri"/>
                <w:color w:val="000000"/>
                <w:lang w:eastAsia="sk-SK"/>
              </w:rPr>
            </w:pPr>
            <w:r w:rsidRPr="00D01098">
              <w:rPr>
                <w:rFonts w:eastAsia="Times New Roman" w:cs="Calibri"/>
                <w:color w:val="000000"/>
                <w:lang w:eastAsia="sk-SK"/>
              </w:rPr>
              <w:t>SVST</w:t>
            </w:r>
          </w:p>
        </w:tc>
        <w:tc>
          <w:tcPr>
            <w:tcW w:w="2218" w:type="dxa"/>
            <w:shd w:val="clear" w:color="auto" w:fill="EAF1DD" w:themeFill="accent3" w:themeFillTint="33"/>
          </w:tcPr>
          <w:p w:rsidRPr="00D01098" w:rsidR="00876B04" w:rsidRDefault="00A14D8A" w14:paraId="1E933FC2" w14:textId="2904CB72">
            <w:pPr>
              <w:rPr>
                <w:rFonts w:eastAsia="Times New Roman" w:cs="Calibri"/>
                <w:color w:val="000000"/>
                <w:lang w:eastAsia="sk-SK"/>
              </w:rPr>
            </w:pPr>
            <w:r>
              <w:rPr>
                <w:rFonts w:eastAsia="Times New Roman" w:cs="Calibri"/>
                <w:color w:val="000000"/>
                <w:lang w:eastAsia="sk-SK"/>
              </w:rPr>
              <w:t>M3</w:t>
            </w:r>
          </w:p>
        </w:tc>
      </w:tr>
      <w:tr w:rsidRPr="00D01098" w:rsidR="00876B04" w:rsidTr="00E40BF4" w14:paraId="6E24CD5C" w14:textId="2DD3F6A6">
        <w:trPr>
          <w:trHeight w:val="316"/>
        </w:trPr>
        <w:tc>
          <w:tcPr>
            <w:tcW w:w="1682" w:type="dxa"/>
            <w:vAlign w:val="center"/>
          </w:tcPr>
          <w:p w:rsidRPr="00D01098" w:rsidR="00876B04" w:rsidRDefault="00876B04" w14:paraId="46F0CA75" w14:textId="77777777">
            <w:pPr>
              <w:rPr>
                <w:rFonts w:cs="Calibri"/>
              </w:rPr>
            </w:pPr>
            <w:r w:rsidRPr="00D01098">
              <w:rPr>
                <w:rFonts w:eastAsia="Times New Roman" w:cs="Calibri"/>
                <w:color w:val="242424"/>
                <w:lang w:eastAsia="sk-SK"/>
              </w:rPr>
              <w:t>C015</w:t>
            </w:r>
          </w:p>
        </w:tc>
        <w:tc>
          <w:tcPr>
            <w:tcW w:w="3115" w:type="dxa"/>
            <w:noWrap/>
            <w:vAlign w:val="center"/>
          </w:tcPr>
          <w:p w:rsidRPr="00D01098" w:rsidR="00876B04" w:rsidRDefault="00876B04" w14:paraId="1E93CB9D" w14:textId="77777777">
            <w:pPr>
              <w:rPr>
                <w:rFonts w:cs="Calibri"/>
              </w:rPr>
            </w:pPr>
            <w:r w:rsidRPr="00D01098">
              <w:rPr>
                <w:rFonts w:eastAsia="Times New Roman" w:cs="Calibri"/>
                <w:color w:val="242424"/>
                <w:lang w:eastAsia="sk-SK"/>
              </w:rPr>
              <w:t>Spotreba Stočné</w:t>
            </w:r>
          </w:p>
        </w:tc>
        <w:tc>
          <w:tcPr>
            <w:tcW w:w="2032" w:type="dxa"/>
            <w:vAlign w:val="center"/>
          </w:tcPr>
          <w:p w:rsidRPr="00D01098" w:rsidR="00876B04" w:rsidRDefault="00876B04" w14:paraId="26F70919" w14:textId="77777777">
            <w:pPr>
              <w:rPr>
                <w:rFonts w:eastAsia="Times New Roman" w:cs="Calibri"/>
                <w:color w:val="000000"/>
                <w:lang w:eastAsia="sk-SK"/>
              </w:rPr>
            </w:pPr>
            <w:r w:rsidRPr="00D01098">
              <w:rPr>
                <w:rFonts w:eastAsia="Times New Roman" w:cs="Calibri"/>
                <w:color w:val="000000"/>
                <w:lang w:eastAsia="sk-SK"/>
              </w:rPr>
              <w:t>SPST</w:t>
            </w:r>
          </w:p>
        </w:tc>
        <w:tc>
          <w:tcPr>
            <w:tcW w:w="2218" w:type="dxa"/>
            <w:shd w:val="clear" w:color="auto" w:fill="EAF1DD" w:themeFill="accent3" w:themeFillTint="33"/>
          </w:tcPr>
          <w:p w:rsidRPr="00D01098" w:rsidR="00876B04" w:rsidRDefault="00A14D8A" w14:paraId="37AA1838" w14:textId="16DF8A25">
            <w:pPr>
              <w:rPr>
                <w:rFonts w:eastAsia="Times New Roman" w:cs="Calibri"/>
                <w:color w:val="000000"/>
                <w:lang w:eastAsia="sk-SK"/>
              </w:rPr>
            </w:pPr>
            <w:r>
              <w:rPr>
                <w:rFonts w:eastAsia="Times New Roman" w:cs="Calibri"/>
                <w:color w:val="000000"/>
                <w:lang w:eastAsia="sk-SK"/>
              </w:rPr>
              <w:t>M3</w:t>
            </w:r>
          </w:p>
        </w:tc>
      </w:tr>
      <w:tr w:rsidRPr="00D01098" w:rsidR="00876B04" w:rsidTr="00E40BF4" w14:paraId="6AA3EDB6" w14:textId="7527EC86">
        <w:trPr>
          <w:trHeight w:val="316"/>
        </w:trPr>
        <w:tc>
          <w:tcPr>
            <w:tcW w:w="1682" w:type="dxa"/>
            <w:vAlign w:val="center"/>
          </w:tcPr>
          <w:p w:rsidRPr="00D01098" w:rsidR="00876B04" w:rsidRDefault="00876B04" w14:paraId="14E734FD" w14:textId="77777777">
            <w:pPr>
              <w:rPr>
                <w:rFonts w:cs="Calibri"/>
              </w:rPr>
            </w:pPr>
            <w:r w:rsidRPr="00D01098">
              <w:rPr>
                <w:rFonts w:eastAsia="Times New Roman" w:cs="Calibri"/>
                <w:color w:val="242424"/>
                <w:lang w:eastAsia="sk-SK"/>
              </w:rPr>
              <w:t>C016</w:t>
            </w:r>
          </w:p>
        </w:tc>
        <w:tc>
          <w:tcPr>
            <w:tcW w:w="3115" w:type="dxa"/>
            <w:noWrap/>
            <w:vAlign w:val="center"/>
          </w:tcPr>
          <w:p w:rsidRPr="00D01098" w:rsidR="00876B04" w:rsidRDefault="00876B04" w14:paraId="04E89D6A" w14:textId="77777777">
            <w:pPr>
              <w:rPr>
                <w:rFonts w:cs="Calibri"/>
              </w:rPr>
            </w:pPr>
            <w:r w:rsidRPr="00D01098">
              <w:rPr>
                <w:rFonts w:eastAsia="Times New Roman" w:cs="Calibri"/>
                <w:color w:val="242424"/>
                <w:lang w:eastAsia="sk-SK"/>
              </w:rPr>
              <w:t>Spotreba tepla</w:t>
            </w:r>
          </w:p>
        </w:tc>
        <w:tc>
          <w:tcPr>
            <w:tcW w:w="2032" w:type="dxa"/>
            <w:vAlign w:val="center"/>
          </w:tcPr>
          <w:p w:rsidRPr="00D01098" w:rsidR="00876B04" w:rsidRDefault="00876B04" w14:paraId="6AEB9444" w14:textId="77777777">
            <w:pPr>
              <w:rPr>
                <w:rFonts w:eastAsia="Times New Roman" w:cs="Calibri"/>
                <w:color w:val="000000"/>
                <w:lang w:eastAsia="sk-SK"/>
              </w:rPr>
            </w:pPr>
            <w:r w:rsidRPr="00D01098">
              <w:rPr>
                <w:rFonts w:eastAsia="Times New Roman" w:cs="Calibri"/>
                <w:color w:val="000000"/>
                <w:lang w:eastAsia="sk-SK"/>
              </w:rPr>
              <w:t>SPTE</w:t>
            </w:r>
          </w:p>
        </w:tc>
        <w:tc>
          <w:tcPr>
            <w:tcW w:w="2218" w:type="dxa"/>
            <w:shd w:val="clear" w:color="auto" w:fill="EAF1DD" w:themeFill="accent3" w:themeFillTint="33"/>
          </w:tcPr>
          <w:p w:rsidRPr="00D01098" w:rsidR="00876B04" w:rsidRDefault="00A14D8A" w14:paraId="17A9BF47" w14:textId="071BF49B">
            <w:pPr>
              <w:rPr>
                <w:rFonts w:eastAsia="Times New Roman" w:cs="Calibri"/>
                <w:color w:val="000000"/>
                <w:lang w:eastAsia="sk-SK"/>
              </w:rPr>
            </w:pPr>
            <w:r>
              <w:rPr>
                <w:rFonts w:eastAsia="Times New Roman" w:cs="Calibri"/>
                <w:color w:val="000000"/>
                <w:lang w:eastAsia="sk-SK"/>
              </w:rPr>
              <w:t>KWH</w:t>
            </w:r>
          </w:p>
        </w:tc>
      </w:tr>
      <w:tr w:rsidRPr="00D01098" w:rsidR="00876B04" w:rsidTr="00E40BF4" w14:paraId="7FB424E2" w14:textId="32E7405D">
        <w:trPr>
          <w:trHeight w:val="316"/>
        </w:trPr>
        <w:tc>
          <w:tcPr>
            <w:tcW w:w="1682" w:type="dxa"/>
            <w:vAlign w:val="center"/>
          </w:tcPr>
          <w:p w:rsidRPr="00D01098" w:rsidR="00876B04" w:rsidRDefault="00876B04" w14:paraId="2DE34672" w14:textId="77777777">
            <w:pPr>
              <w:rPr>
                <w:rFonts w:eastAsia="Times New Roman" w:cs="Calibri"/>
                <w:color w:val="242424"/>
                <w:lang w:eastAsia="sk-SK"/>
              </w:rPr>
            </w:pPr>
            <w:r w:rsidRPr="00D01098">
              <w:rPr>
                <w:rFonts w:eastAsia="Times New Roman" w:cs="Calibri"/>
                <w:color w:val="242424"/>
                <w:lang w:eastAsia="sk-SK"/>
              </w:rPr>
              <w:t>C017</w:t>
            </w:r>
          </w:p>
        </w:tc>
        <w:tc>
          <w:tcPr>
            <w:tcW w:w="3115" w:type="dxa"/>
            <w:noWrap/>
            <w:vAlign w:val="center"/>
          </w:tcPr>
          <w:p w:rsidRPr="00D01098" w:rsidR="00876B04" w:rsidRDefault="00876B04" w14:paraId="03124967" w14:textId="77777777">
            <w:pPr>
              <w:rPr>
                <w:rFonts w:eastAsia="Times New Roman" w:cs="Calibri"/>
                <w:color w:val="242424"/>
                <w:lang w:eastAsia="sk-SK"/>
              </w:rPr>
            </w:pPr>
            <w:r w:rsidRPr="00D01098">
              <w:rPr>
                <w:rFonts w:eastAsia="Times New Roman" w:cs="Calibri"/>
                <w:color w:val="242424"/>
                <w:lang w:eastAsia="sk-SK"/>
              </w:rPr>
              <w:t>Počet radiátorov-distr. tepla</w:t>
            </w:r>
          </w:p>
        </w:tc>
        <w:tc>
          <w:tcPr>
            <w:tcW w:w="2032" w:type="dxa"/>
            <w:vAlign w:val="center"/>
          </w:tcPr>
          <w:p w:rsidRPr="00D01098" w:rsidR="00876B04" w:rsidRDefault="00876B04" w14:paraId="6F969A8E" w14:textId="77777777">
            <w:pPr>
              <w:rPr>
                <w:rFonts w:eastAsia="Times New Roman" w:cs="Calibri"/>
                <w:color w:val="000000"/>
                <w:lang w:eastAsia="sk-SK"/>
              </w:rPr>
            </w:pPr>
            <w:r w:rsidRPr="00D01098">
              <w:rPr>
                <w:rFonts w:eastAsia="Times New Roman" w:cs="Calibri"/>
                <w:color w:val="000000"/>
                <w:lang w:eastAsia="sk-SK"/>
              </w:rPr>
              <w:t>PRDT</w:t>
            </w:r>
          </w:p>
        </w:tc>
        <w:tc>
          <w:tcPr>
            <w:tcW w:w="2218" w:type="dxa"/>
            <w:shd w:val="clear" w:color="auto" w:fill="EAF1DD" w:themeFill="accent3" w:themeFillTint="33"/>
          </w:tcPr>
          <w:p w:rsidRPr="00D01098" w:rsidR="00876B04" w:rsidRDefault="00A14D8A" w14:paraId="6C9D117D" w14:textId="0ED8F094">
            <w:pPr>
              <w:rPr>
                <w:rFonts w:eastAsia="Times New Roman" w:cs="Calibri"/>
                <w:color w:val="000000"/>
                <w:lang w:eastAsia="sk-SK"/>
              </w:rPr>
            </w:pPr>
            <w:r>
              <w:rPr>
                <w:rFonts w:eastAsia="Times New Roman" w:cs="Calibri"/>
                <w:color w:val="000000"/>
                <w:lang w:eastAsia="sk-SK"/>
              </w:rPr>
              <w:t>KS</w:t>
            </w:r>
          </w:p>
        </w:tc>
      </w:tr>
      <w:tr w:rsidRPr="00D01098" w:rsidR="00876B04" w:rsidTr="00E40BF4" w14:paraId="20C3F302" w14:textId="6DF330E2">
        <w:trPr>
          <w:trHeight w:val="316"/>
        </w:trPr>
        <w:tc>
          <w:tcPr>
            <w:tcW w:w="1682" w:type="dxa"/>
            <w:vAlign w:val="center"/>
          </w:tcPr>
          <w:p w:rsidRPr="00D01098" w:rsidR="00876B04" w:rsidRDefault="00876B04" w14:paraId="3CF7E737" w14:textId="77777777">
            <w:pPr>
              <w:rPr>
                <w:rFonts w:eastAsia="Times New Roman" w:cs="Calibri"/>
                <w:color w:val="242424"/>
                <w:lang w:eastAsia="sk-SK"/>
              </w:rPr>
            </w:pPr>
            <w:r w:rsidRPr="00D01098">
              <w:rPr>
                <w:rFonts w:eastAsia="Times New Roman" w:cs="Calibri"/>
                <w:color w:val="242424"/>
                <w:lang w:eastAsia="sk-SK"/>
              </w:rPr>
              <w:t>C018</w:t>
            </w:r>
          </w:p>
        </w:tc>
        <w:tc>
          <w:tcPr>
            <w:tcW w:w="3115" w:type="dxa"/>
            <w:noWrap/>
            <w:vAlign w:val="center"/>
          </w:tcPr>
          <w:p w:rsidRPr="00D01098" w:rsidR="00876B04" w:rsidRDefault="00876B04" w14:paraId="0D6DFF3A" w14:textId="77777777">
            <w:pPr>
              <w:rPr>
                <w:rFonts w:eastAsia="Times New Roman" w:cs="Calibri"/>
                <w:color w:val="242424"/>
                <w:lang w:eastAsia="sk-SK"/>
              </w:rPr>
            </w:pPr>
            <w:r w:rsidRPr="00D01098">
              <w:rPr>
                <w:rFonts w:eastAsia="Times New Roman" w:cs="Calibri"/>
                <w:color w:val="242424"/>
                <w:lang w:eastAsia="sk-SK"/>
              </w:rPr>
              <w:t>Vykurovaný priestor v m3</w:t>
            </w:r>
          </w:p>
        </w:tc>
        <w:tc>
          <w:tcPr>
            <w:tcW w:w="2032" w:type="dxa"/>
            <w:vAlign w:val="center"/>
          </w:tcPr>
          <w:p w:rsidRPr="00D01098" w:rsidR="00876B04" w:rsidRDefault="00876B04" w14:paraId="4FE50A2B" w14:textId="77777777">
            <w:pPr>
              <w:rPr>
                <w:rFonts w:eastAsia="Times New Roman" w:cs="Calibri"/>
                <w:color w:val="000000"/>
                <w:lang w:eastAsia="sk-SK"/>
              </w:rPr>
            </w:pPr>
            <w:r w:rsidRPr="00D01098">
              <w:rPr>
                <w:rFonts w:eastAsia="Times New Roman" w:cs="Calibri"/>
                <w:color w:val="000000"/>
                <w:lang w:eastAsia="sk-SK"/>
              </w:rPr>
              <w:t>VPM3</w:t>
            </w:r>
          </w:p>
        </w:tc>
        <w:tc>
          <w:tcPr>
            <w:tcW w:w="2218" w:type="dxa"/>
            <w:shd w:val="clear" w:color="auto" w:fill="EAF1DD" w:themeFill="accent3" w:themeFillTint="33"/>
          </w:tcPr>
          <w:p w:rsidRPr="00D01098" w:rsidR="00876B04" w:rsidRDefault="00A14D8A" w14:paraId="25A749F6" w14:textId="03C95EED">
            <w:pPr>
              <w:rPr>
                <w:rFonts w:eastAsia="Times New Roman" w:cs="Calibri"/>
                <w:color w:val="000000"/>
                <w:lang w:eastAsia="sk-SK"/>
              </w:rPr>
            </w:pPr>
            <w:r>
              <w:rPr>
                <w:rFonts w:eastAsia="Times New Roman" w:cs="Calibri"/>
                <w:color w:val="000000"/>
                <w:lang w:eastAsia="sk-SK"/>
              </w:rPr>
              <w:t>M3</w:t>
            </w:r>
          </w:p>
        </w:tc>
      </w:tr>
      <w:tr w:rsidRPr="00D01098" w:rsidR="00876B04" w:rsidTr="00E40BF4" w14:paraId="1911E758" w14:textId="28E4F141">
        <w:trPr>
          <w:trHeight w:val="316"/>
        </w:trPr>
        <w:tc>
          <w:tcPr>
            <w:tcW w:w="1682" w:type="dxa"/>
            <w:vAlign w:val="center"/>
          </w:tcPr>
          <w:p w:rsidRPr="00D01098" w:rsidR="00876B04" w:rsidRDefault="00876B04" w14:paraId="184E4FF9" w14:textId="77777777">
            <w:pPr>
              <w:rPr>
                <w:rFonts w:eastAsia="Times New Roman" w:cs="Calibri"/>
                <w:color w:val="242424"/>
                <w:lang w:eastAsia="sk-SK"/>
              </w:rPr>
            </w:pPr>
            <w:r w:rsidRPr="00D01098">
              <w:rPr>
                <w:rFonts w:eastAsia="Times New Roman" w:cs="Calibri"/>
                <w:color w:val="242424"/>
                <w:lang w:eastAsia="sk-SK"/>
              </w:rPr>
              <w:t>C019</w:t>
            </w:r>
          </w:p>
        </w:tc>
        <w:tc>
          <w:tcPr>
            <w:tcW w:w="3115" w:type="dxa"/>
            <w:noWrap/>
            <w:vAlign w:val="center"/>
          </w:tcPr>
          <w:p w:rsidRPr="00D01098" w:rsidR="00876B04" w:rsidRDefault="00876B04" w14:paraId="0F5EB86F" w14:textId="77777777">
            <w:pPr>
              <w:rPr>
                <w:rFonts w:eastAsia="Times New Roman" w:cs="Calibri"/>
                <w:color w:val="242424"/>
                <w:lang w:eastAsia="sk-SK"/>
              </w:rPr>
            </w:pPr>
            <w:r w:rsidRPr="00D01098">
              <w:rPr>
                <w:rFonts w:eastAsia="Times New Roman" w:cs="Calibri"/>
                <w:color w:val="242424"/>
                <w:lang w:eastAsia="sk-SK"/>
              </w:rPr>
              <w:t>Vykurovaná plocha v m2</w:t>
            </w:r>
          </w:p>
        </w:tc>
        <w:tc>
          <w:tcPr>
            <w:tcW w:w="2032" w:type="dxa"/>
            <w:vAlign w:val="center"/>
          </w:tcPr>
          <w:p w:rsidRPr="00D01098" w:rsidR="00876B04" w:rsidRDefault="00876B04" w14:paraId="3FD63DE9" w14:textId="77777777">
            <w:pPr>
              <w:rPr>
                <w:rFonts w:eastAsia="Times New Roman" w:cs="Calibri"/>
                <w:color w:val="000000"/>
                <w:lang w:eastAsia="sk-SK"/>
              </w:rPr>
            </w:pPr>
            <w:r w:rsidRPr="00D01098">
              <w:rPr>
                <w:rFonts w:eastAsia="Times New Roman" w:cs="Calibri"/>
                <w:color w:val="000000"/>
                <w:lang w:eastAsia="sk-SK"/>
              </w:rPr>
              <w:t>VPM2</w:t>
            </w:r>
          </w:p>
        </w:tc>
        <w:tc>
          <w:tcPr>
            <w:tcW w:w="2218" w:type="dxa"/>
            <w:shd w:val="clear" w:color="auto" w:fill="EAF1DD" w:themeFill="accent3" w:themeFillTint="33"/>
          </w:tcPr>
          <w:p w:rsidRPr="00D01098" w:rsidR="00876B04" w:rsidRDefault="00747310" w14:paraId="7208232D" w14:textId="65FD0811">
            <w:pPr>
              <w:rPr>
                <w:rFonts w:eastAsia="Times New Roman" w:cs="Calibri"/>
                <w:color w:val="000000"/>
                <w:lang w:eastAsia="sk-SK"/>
              </w:rPr>
            </w:pPr>
            <w:r>
              <w:rPr>
                <w:rFonts w:eastAsia="Times New Roman" w:cs="Calibri"/>
                <w:color w:val="000000"/>
                <w:lang w:eastAsia="sk-SK"/>
              </w:rPr>
              <w:t>M2</w:t>
            </w:r>
          </w:p>
        </w:tc>
      </w:tr>
      <w:tr w:rsidRPr="00D01098" w:rsidR="00876B04" w:rsidTr="00E40BF4" w14:paraId="3C7F18AD" w14:textId="305E1E4A">
        <w:trPr>
          <w:trHeight w:val="316"/>
        </w:trPr>
        <w:tc>
          <w:tcPr>
            <w:tcW w:w="1682" w:type="dxa"/>
            <w:vAlign w:val="center"/>
          </w:tcPr>
          <w:p w:rsidRPr="00D01098" w:rsidR="00876B04" w:rsidRDefault="00876B04" w14:paraId="5EE4CA52" w14:textId="77777777">
            <w:pPr>
              <w:rPr>
                <w:rFonts w:eastAsia="Times New Roman" w:cs="Calibri"/>
                <w:color w:val="242424"/>
                <w:lang w:eastAsia="sk-SK"/>
              </w:rPr>
            </w:pPr>
            <w:r w:rsidRPr="00D01098">
              <w:rPr>
                <w:rFonts w:eastAsia="Times New Roman" w:cs="Calibri"/>
                <w:color w:val="242424"/>
                <w:lang w:eastAsia="sk-SK"/>
              </w:rPr>
              <w:t>C020</w:t>
            </w:r>
          </w:p>
        </w:tc>
        <w:tc>
          <w:tcPr>
            <w:tcW w:w="3115" w:type="dxa"/>
            <w:noWrap/>
            <w:vAlign w:val="center"/>
          </w:tcPr>
          <w:p w:rsidRPr="00D01098" w:rsidR="00876B04" w:rsidRDefault="00876B04" w14:paraId="0A32A434" w14:textId="77777777">
            <w:pPr>
              <w:rPr>
                <w:rFonts w:eastAsia="Times New Roman" w:cs="Calibri"/>
                <w:color w:val="242424"/>
                <w:lang w:eastAsia="sk-SK"/>
              </w:rPr>
            </w:pPr>
            <w:r w:rsidRPr="00D01098">
              <w:rPr>
                <w:rFonts w:eastAsia="Times New Roman" w:cs="Calibri"/>
                <w:color w:val="242424"/>
                <w:lang w:eastAsia="sk-SK"/>
              </w:rPr>
              <w:t>Počet kusov</w:t>
            </w:r>
          </w:p>
        </w:tc>
        <w:tc>
          <w:tcPr>
            <w:tcW w:w="2032" w:type="dxa"/>
            <w:vAlign w:val="center"/>
          </w:tcPr>
          <w:p w:rsidRPr="00D01098" w:rsidR="00876B04" w:rsidRDefault="00876B04" w14:paraId="53D20E65" w14:textId="77777777">
            <w:pPr>
              <w:rPr>
                <w:rFonts w:eastAsia="Times New Roman" w:cs="Calibri"/>
                <w:color w:val="000000"/>
                <w:lang w:eastAsia="sk-SK"/>
              </w:rPr>
            </w:pPr>
            <w:r w:rsidRPr="00D01098">
              <w:rPr>
                <w:rFonts w:eastAsia="Times New Roman" w:cs="Calibri"/>
                <w:color w:val="000000"/>
                <w:lang w:eastAsia="sk-SK"/>
              </w:rPr>
              <w:t>POKS</w:t>
            </w:r>
          </w:p>
        </w:tc>
        <w:tc>
          <w:tcPr>
            <w:tcW w:w="2218" w:type="dxa"/>
            <w:shd w:val="clear" w:color="auto" w:fill="EAF1DD" w:themeFill="accent3" w:themeFillTint="33"/>
          </w:tcPr>
          <w:p w:rsidRPr="00D01098" w:rsidR="00876B04" w:rsidRDefault="00747310" w14:paraId="25BCDA05" w14:textId="13B2FD40">
            <w:pPr>
              <w:rPr>
                <w:rFonts w:eastAsia="Times New Roman" w:cs="Calibri"/>
                <w:color w:val="000000"/>
                <w:lang w:eastAsia="sk-SK"/>
              </w:rPr>
            </w:pPr>
            <w:r>
              <w:rPr>
                <w:rFonts w:eastAsia="Times New Roman" w:cs="Calibri"/>
                <w:color w:val="000000"/>
                <w:lang w:eastAsia="sk-SK"/>
              </w:rPr>
              <w:t>KS</w:t>
            </w:r>
          </w:p>
        </w:tc>
      </w:tr>
      <w:tr w:rsidRPr="00D01098" w:rsidR="00876B04" w:rsidTr="00E40BF4" w14:paraId="190F03EF" w14:textId="5236BE22">
        <w:trPr>
          <w:trHeight w:val="316"/>
        </w:trPr>
        <w:tc>
          <w:tcPr>
            <w:tcW w:w="1682" w:type="dxa"/>
            <w:vAlign w:val="center"/>
          </w:tcPr>
          <w:p w:rsidRPr="00D01098" w:rsidR="00876B04" w:rsidRDefault="00876B04" w14:paraId="72E27278" w14:textId="77777777">
            <w:pPr>
              <w:rPr>
                <w:rFonts w:eastAsia="Times New Roman" w:cs="Calibri"/>
                <w:color w:val="242424"/>
                <w:lang w:eastAsia="sk-SK"/>
              </w:rPr>
            </w:pPr>
            <w:r w:rsidRPr="00D01098">
              <w:rPr>
                <w:rFonts w:eastAsia="Times New Roman" w:cs="Calibri"/>
                <w:color w:val="242424"/>
                <w:lang w:eastAsia="sk-SK"/>
              </w:rPr>
              <w:t>C021</w:t>
            </w:r>
          </w:p>
        </w:tc>
        <w:tc>
          <w:tcPr>
            <w:tcW w:w="3115" w:type="dxa"/>
            <w:noWrap/>
            <w:vAlign w:val="center"/>
          </w:tcPr>
          <w:p w:rsidRPr="00D01098" w:rsidR="00876B04" w:rsidRDefault="00876B04" w14:paraId="744E6CB0" w14:textId="77777777">
            <w:pPr>
              <w:rPr>
                <w:rFonts w:eastAsia="Times New Roman" w:cs="Calibri"/>
                <w:color w:val="242424"/>
                <w:lang w:eastAsia="sk-SK"/>
              </w:rPr>
            </w:pPr>
            <w:r w:rsidRPr="00D01098">
              <w:rPr>
                <w:rFonts w:eastAsia="Times New Roman" w:cs="Calibri"/>
                <w:color w:val="242424"/>
                <w:lang w:eastAsia="sk-SK"/>
              </w:rPr>
              <w:t>Plocha na upratovanie</w:t>
            </w:r>
          </w:p>
        </w:tc>
        <w:tc>
          <w:tcPr>
            <w:tcW w:w="2032" w:type="dxa"/>
            <w:vAlign w:val="center"/>
          </w:tcPr>
          <w:p w:rsidRPr="00D01098" w:rsidR="00876B04" w:rsidRDefault="00876B04" w14:paraId="7FAC88F4" w14:textId="77777777">
            <w:pPr>
              <w:rPr>
                <w:rFonts w:eastAsia="Times New Roman" w:cs="Calibri"/>
                <w:color w:val="000000"/>
                <w:lang w:eastAsia="sk-SK"/>
              </w:rPr>
            </w:pPr>
            <w:r w:rsidRPr="00D01098">
              <w:rPr>
                <w:rFonts w:eastAsia="Times New Roman" w:cs="Calibri"/>
                <w:color w:val="000000"/>
                <w:lang w:eastAsia="sk-SK"/>
              </w:rPr>
              <w:t>PLMU</w:t>
            </w:r>
          </w:p>
        </w:tc>
        <w:tc>
          <w:tcPr>
            <w:tcW w:w="2218" w:type="dxa"/>
            <w:shd w:val="clear" w:color="auto" w:fill="EAF1DD" w:themeFill="accent3" w:themeFillTint="33"/>
          </w:tcPr>
          <w:p w:rsidRPr="00D01098" w:rsidR="00876B04" w:rsidRDefault="00747310" w14:paraId="19290EF9" w14:textId="1F3647C3">
            <w:pPr>
              <w:rPr>
                <w:rFonts w:eastAsia="Times New Roman" w:cs="Calibri"/>
                <w:color w:val="000000"/>
                <w:lang w:eastAsia="sk-SK"/>
              </w:rPr>
            </w:pPr>
            <w:r>
              <w:rPr>
                <w:rFonts w:eastAsia="Times New Roman" w:cs="Calibri"/>
                <w:color w:val="000000"/>
                <w:lang w:eastAsia="sk-SK"/>
              </w:rPr>
              <w:t>M2</w:t>
            </w:r>
          </w:p>
        </w:tc>
      </w:tr>
      <w:tr w:rsidRPr="00D01098" w:rsidR="00876B04" w:rsidTr="00E40BF4" w14:paraId="369FE753" w14:textId="1CE29A33">
        <w:trPr>
          <w:trHeight w:val="316"/>
        </w:trPr>
        <w:tc>
          <w:tcPr>
            <w:tcW w:w="1682" w:type="dxa"/>
            <w:vAlign w:val="center"/>
          </w:tcPr>
          <w:p w:rsidRPr="00D01098" w:rsidR="00876B04" w:rsidRDefault="00876B04" w14:paraId="7E93FD9B" w14:textId="1331C18B">
            <w:pPr>
              <w:rPr>
                <w:rFonts w:eastAsia="Times New Roman" w:cs="Calibri"/>
                <w:color w:val="242424"/>
                <w:lang w:eastAsia="sk-SK"/>
              </w:rPr>
            </w:pPr>
            <w:r>
              <w:rPr>
                <w:rFonts w:eastAsia="Times New Roman" w:cs="Calibri"/>
                <w:color w:val="242424"/>
                <w:lang w:eastAsia="sk-SK"/>
              </w:rPr>
              <w:t>C022</w:t>
            </w:r>
          </w:p>
        </w:tc>
        <w:tc>
          <w:tcPr>
            <w:tcW w:w="3115" w:type="dxa"/>
            <w:noWrap/>
            <w:vAlign w:val="center"/>
          </w:tcPr>
          <w:p w:rsidRPr="00D01098" w:rsidR="00876B04" w:rsidRDefault="00876B04" w14:paraId="0E752A8F" w14:textId="570F0362">
            <w:pPr>
              <w:rPr>
                <w:rFonts w:eastAsia="Times New Roman" w:cs="Calibri"/>
                <w:color w:val="242424"/>
                <w:lang w:eastAsia="sk-SK"/>
              </w:rPr>
            </w:pPr>
            <w:r>
              <w:rPr>
                <w:rFonts w:eastAsia="Times New Roman" w:cs="Calibri"/>
                <w:color w:val="242424"/>
                <w:lang w:eastAsia="sk-SK"/>
              </w:rPr>
              <w:t>Nebezpečný odpad</w:t>
            </w:r>
          </w:p>
        </w:tc>
        <w:tc>
          <w:tcPr>
            <w:tcW w:w="2032" w:type="dxa"/>
            <w:vAlign w:val="center"/>
          </w:tcPr>
          <w:p w:rsidRPr="00D01098" w:rsidR="00876B04" w:rsidRDefault="00876B04" w14:paraId="3FEE5E2E" w14:textId="0FAEE0DB">
            <w:pPr>
              <w:rPr>
                <w:rFonts w:eastAsia="Times New Roman" w:cs="Calibri"/>
                <w:color w:val="000000"/>
                <w:lang w:eastAsia="sk-SK"/>
              </w:rPr>
            </w:pPr>
            <w:r w:rsidRPr="00471347">
              <w:rPr>
                <w:rFonts w:eastAsia="Times New Roman" w:cs="Calibri"/>
                <w:color w:val="000000"/>
                <w:lang w:eastAsia="sk-SK"/>
              </w:rPr>
              <w:t>KGNO</w:t>
            </w:r>
          </w:p>
        </w:tc>
        <w:tc>
          <w:tcPr>
            <w:tcW w:w="2218" w:type="dxa"/>
            <w:shd w:val="clear" w:color="auto" w:fill="EAF1DD" w:themeFill="accent3" w:themeFillTint="33"/>
          </w:tcPr>
          <w:p w:rsidRPr="00471347" w:rsidR="00876B04" w:rsidRDefault="00747310" w14:paraId="3C4265E1" w14:textId="4471F5E7">
            <w:pPr>
              <w:rPr>
                <w:rFonts w:eastAsia="Times New Roman" w:cs="Calibri"/>
                <w:color w:val="000000"/>
                <w:lang w:eastAsia="sk-SK"/>
              </w:rPr>
            </w:pPr>
            <w:r>
              <w:rPr>
                <w:rFonts w:eastAsia="Times New Roman" w:cs="Calibri"/>
                <w:color w:val="000000"/>
                <w:lang w:eastAsia="sk-SK"/>
              </w:rPr>
              <w:t>KG</w:t>
            </w:r>
          </w:p>
        </w:tc>
      </w:tr>
      <w:tr w:rsidRPr="00D01098" w:rsidR="00876B04" w:rsidTr="00E40BF4" w14:paraId="6C8F46B9" w14:textId="2301010D">
        <w:trPr>
          <w:trHeight w:val="316"/>
        </w:trPr>
        <w:tc>
          <w:tcPr>
            <w:tcW w:w="1682" w:type="dxa"/>
            <w:shd w:val="clear" w:color="auto" w:fill="EAF1DD" w:themeFill="accent3" w:themeFillTint="33"/>
            <w:vAlign w:val="center"/>
          </w:tcPr>
          <w:p w:rsidR="00876B04" w:rsidRDefault="00876B04" w14:paraId="0D977BC2" w14:textId="31599FE3">
            <w:pPr>
              <w:rPr>
                <w:rFonts w:eastAsia="Times New Roman" w:cs="Calibri"/>
                <w:color w:val="242424"/>
                <w:lang w:eastAsia="sk-SK"/>
              </w:rPr>
            </w:pPr>
            <w:r>
              <w:rPr>
                <w:rFonts w:eastAsia="Times New Roman" w:cs="Calibri"/>
                <w:color w:val="242424"/>
                <w:lang w:eastAsia="sk-SK"/>
              </w:rPr>
              <w:t>C023</w:t>
            </w:r>
          </w:p>
        </w:tc>
        <w:tc>
          <w:tcPr>
            <w:tcW w:w="3115" w:type="dxa"/>
            <w:shd w:val="clear" w:color="auto" w:fill="EAF1DD" w:themeFill="accent3" w:themeFillTint="33"/>
            <w:noWrap/>
            <w:vAlign w:val="center"/>
          </w:tcPr>
          <w:p w:rsidR="00876B04" w:rsidRDefault="00876B04" w14:paraId="07738537" w14:textId="6D92B30F">
            <w:pPr>
              <w:rPr>
                <w:rFonts w:eastAsia="Times New Roman" w:cs="Calibri"/>
                <w:color w:val="242424"/>
                <w:lang w:eastAsia="sk-SK"/>
              </w:rPr>
            </w:pPr>
            <w:r w:rsidRPr="00876B04">
              <w:rPr>
                <w:rFonts w:eastAsia="Times New Roman" w:cs="Calibri"/>
                <w:color w:val="242424"/>
                <w:lang w:eastAsia="sk-SK"/>
              </w:rPr>
              <w:t>Úväzky všetci</w:t>
            </w:r>
          </w:p>
        </w:tc>
        <w:tc>
          <w:tcPr>
            <w:tcW w:w="2032" w:type="dxa"/>
            <w:shd w:val="clear" w:color="auto" w:fill="EAF1DD" w:themeFill="accent3" w:themeFillTint="33"/>
            <w:vAlign w:val="center"/>
          </w:tcPr>
          <w:p w:rsidRPr="00471347" w:rsidR="00876B04" w:rsidRDefault="00876B04" w14:paraId="75CA4A3F" w14:textId="0A118FBA">
            <w:pPr>
              <w:rPr>
                <w:rFonts w:eastAsia="Times New Roman" w:cs="Calibri"/>
                <w:color w:val="000000"/>
                <w:lang w:eastAsia="sk-SK"/>
              </w:rPr>
            </w:pPr>
            <w:r w:rsidRPr="00876B04">
              <w:rPr>
                <w:rFonts w:eastAsia="Times New Roman" w:cs="Calibri"/>
                <w:color w:val="000000"/>
                <w:lang w:eastAsia="sk-SK"/>
              </w:rPr>
              <w:t>UVAV</w:t>
            </w:r>
          </w:p>
        </w:tc>
        <w:tc>
          <w:tcPr>
            <w:tcW w:w="2218" w:type="dxa"/>
            <w:shd w:val="clear" w:color="auto" w:fill="EAF1DD" w:themeFill="accent3" w:themeFillTint="33"/>
          </w:tcPr>
          <w:p w:rsidRPr="00876B04" w:rsidR="00876B04" w:rsidRDefault="00747310" w14:paraId="789215C7" w14:textId="2218EF17">
            <w:pPr>
              <w:rPr>
                <w:rFonts w:eastAsia="Times New Roman" w:cs="Calibri"/>
                <w:color w:val="000000"/>
                <w:lang w:eastAsia="sk-SK"/>
              </w:rPr>
            </w:pPr>
            <w:r>
              <w:rPr>
                <w:rFonts w:eastAsia="Times New Roman" w:cs="Calibri"/>
                <w:color w:val="000000"/>
                <w:lang w:eastAsia="sk-SK"/>
              </w:rPr>
              <w:t>PDM</w:t>
            </w:r>
          </w:p>
        </w:tc>
      </w:tr>
    </w:tbl>
    <w:p w:rsidR="00C6444A" w:rsidP="00C6444A" w:rsidRDefault="00C6444A" w14:paraId="7016B513" w14:textId="77777777">
      <w:pPr>
        <w:rPr>
          <w:rFonts w:cs="Calibri"/>
        </w:rPr>
      </w:pPr>
    </w:p>
    <w:p w:rsidRPr="00633A21" w:rsidR="00C6444A" w:rsidP="00C6444A" w:rsidRDefault="00C6444A" w14:paraId="322D7E28" w14:textId="2D847B59">
      <w:pPr>
        <w:rPr>
          <w:rFonts w:cs="Calibri"/>
          <w:b/>
          <w:bCs/>
        </w:rPr>
      </w:pPr>
      <w:r>
        <w:rPr>
          <w:rFonts w:cs="Calibri"/>
        </w:rPr>
        <w:tab/>
      </w:r>
      <w:r w:rsidRPr="00633A21">
        <w:rPr>
          <w:rFonts w:cs="Calibri"/>
          <w:b/>
          <w:bCs/>
        </w:rPr>
        <w:t xml:space="preserve">Prehľad prevzatých vymeraní k príslušným štatistickým ukazovateľom je možné zobraziť pomocou výkazu „Prehľad období-skut.“ (viď kapitola </w:t>
      </w:r>
      <w:r w:rsidRPr="00633A21" w:rsidR="00BD4867">
        <w:rPr>
          <w:rFonts w:cs="Calibri"/>
          <w:b/>
          <w:bCs/>
        </w:rPr>
        <w:fldChar w:fldCharType="begin"/>
      </w:r>
      <w:r w:rsidRPr="00633A21" w:rsidR="00BD4867">
        <w:rPr>
          <w:rFonts w:cs="Calibri"/>
          <w:b/>
          <w:bCs/>
        </w:rPr>
        <w:instrText xml:space="preserve"> REF _Ref217975602 \r \h </w:instrText>
      </w:r>
      <w:r w:rsidR="00633A21">
        <w:rPr>
          <w:rFonts w:cs="Calibri"/>
          <w:b/>
          <w:bCs/>
        </w:rPr>
        <w:instrText xml:space="preserve"> \* MERGEFORMAT </w:instrText>
      </w:r>
      <w:r w:rsidRPr="00633A21" w:rsidR="00BD4867">
        <w:rPr>
          <w:rFonts w:cs="Calibri"/>
          <w:b/>
          <w:bCs/>
        </w:rPr>
      </w:r>
      <w:r w:rsidRPr="00633A21" w:rsidR="00BD4867">
        <w:rPr>
          <w:rFonts w:cs="Calibri"/>
          <w:b/>
          <w:bCs/>
        </w:rPr>
        <w:fldChar w:fldCharType="separate"/>
      </w:r>
      <w:r w:rsidRPr="00633A21" w:rsidR="00BD4867">
        <w:rPr>
          <w:rFonts w:cs="Calibri"/>
          <w:b/>
          <w:bCs/>
        </w:rPr>
        <w:t>9.7.3</w:t>
      </w:r>
      <w:r w:rsidRPr="00633A21" w:rsidR="00BD4867">
        <w:rPr>
          <w:rFonts w:cs="Calibri"/>
          <w:b/>
          <w:bCs/>
        </w:rPr>
        <w:fldChar w:fldCharType="end"/>
      </w:r>
      <w:r w:rsidRPr="00633A21" w:rsidR="00BD4867">
        <w:rPr>
          <w:rFonts w:cs="Calibri"/>
          <w:b/>
          <w:bCs/>
        </w:rPr>
        <w:t xml:space="preserve"> </w:t>
      </w:r>
      <w:r w:rsidRPr="00633A21" w:rsidR="00BD4867">
        <w:rPr>
          <w:rFonts w:cs="Calibri"/>
          <w:b/>
          <w:bCs/>
        </w:rPr>
        <w:fldChar w:fldCharType="begin"/>
      </w:r>
      <w:r w:rsidRPr="00633A21" w:rsidR="00BD4867">
        <w:rPr>
          <w:rFonts w:cs="Calibri"/>
          <w:b/>
          <w:bCs/>
        </w:rPr>
        <w:instrText xml:space="preserve"> REF _Ref217975602 \h </w:instrText>
      </w:r>
      <w:r w:rsidR="00633A21">
        <w:rPr>
          <w:rFonts w:cs="Calibri"/>
          <w:b/>
          <w:bCs/>
        </w:rPr>
        <w:instrText xml:space="preserve"> \* MERGEFORMAT </w:instrText>
      </w:r>
      <w:r w:rsidRPr="00633A21" w:rsidR="00BD4867">
        <w:rPr>
          <w:rFonts w:cs="Calibri"/>
          <w:b/>
          <w:bCs/>
        </w:rPr>
      </w:r>
      <w:r w:rsidRPr="00633A21" w:rsidR="00BD4867">
        <w:rPr>
          <w:rFonts w:cs="Calibri"/>
          <w:b/>
          <w:bCs/>
        </w:rPr>
        <w:fldChar w:fldCharType="separate"/>
      </w:r>
      <w:r w:rsidRPr="00633A21" w:rsidR="00BD4867">
        <w:rPr>
          <w:b/>
          <w:bCs/>
        </w:rPr>
        <w:t>Štatistické ukazovatele - Prehľad období - skutočnosť</w:t>
      </w:r>
      <w:r w:rsidRPr="00633A21" w:rsidR="00BD4867">
        <w:rPr>
          <w:rFonts w:cs="Calibri"/>
          <w:b/>
          <w:bCs/>
        </w:rPr>
        <w:fldChar w:fldCharType="end"/>
      </w:r>
      <w:r w:rsidRPr="00633A21">
        <w:rPr>
          <w:rFonts w:cs="Calibri"/>
          <w:b/>
          <w:bCs/>
        </w:rPr>
        <w:t>)</w:t>
      </w:r>
      <w:r w:rsidRPr="00633A21" w:rsidR="00BD4867">
        <w:rPr>
          <w:rFonts w:cs="Calibri"/>
          <w:b/>
          <w:bCs/>
        </w:rPr>
        <w:t>.</w:t>
      </w:r>
    </w:p>
    <w:p w:rsidRPr="00D01098" w:rsidR="00C6444A" w:rsidP="00BD4867" w:rsidRDefault="00C6444A" w14:paraId="164D9FDF" w14:textId="77777777">
      <w:pPr>
        <w:pStyle w:val="Nadpis2"/>
        <w:rPr>
          <w:lang w:val="pl-PL"/>
        </w:rPr>
      </w:pPr>
      <w:bookmarkStart w:name="_Toc232499693" w:id="1128"/>
      <w:r w:rsidRPr="00D01098">
        <w:rPr>
          <w:lang w:val="pl-PL"/>
        </w:rPr>
        <w:t>Spracovanie sád objektov nehnuteľností</w:t>
      </w:r>
      <w:bookmarkEnd w:id="1128"/>
    </w:p>
    <w:p w:rsidRPr="00D01098" w:rsidR="00C6444A" w:rsidP="00C6444A" w:rsidRDefault="00C6444A" w14:paraId="3AFAF199" w14:textId="77777777">
      <w:pPr>
        <w:ind w:firstLine="397"/>
        <w:rPr>
          <w:rFonts w:cs="Calibri"/>
          <w:lang w:val="pl-PL"/>
        </w:rPr>
      </w:pPr>
      <w:r w:rsidRPr="00D01098">
        <w:rPr>
          <w:rFonts w:cs="Calibri"/>
          <w:lang w:val="pl-PL"/>
        </w:rPr>
        <w:t>V prípade, že je potrebné vykonávať rozúčtovanie/rozvrhnutie nákladov prostredníctvom cyklov, segmentov, je nutné mať na systéme založené sady objektov. Medzi tieto objekty patria:</w:t>
      </w:r>
    </w:p>
    <w:p w:rsidRPr="00D01098" w:rsidR="00C6444A" w:rsidP="009E344B" w:rsidRDefault="00C6444A" w14:paraId="48134E47" w14:textId="015332FE">
      <w:pPr>
        <w:pStyle w:val="Odsekzoznamu"/>
        <w:numPr>
          <w:ilvl w:val="0"/>
          <w:numId w:val="68"/>
        </w:numPr>
        <w:spacing w:after="160" w:line="259" w:lineRule="auto"/>
        <w:contextualSpacing/>
        <w:rPr>
          <w:rFonts w:cs="Calibri"/>
          <w:lang w:val="pl-PL"/>
        </w:rPr>
      </w:pPr>
      <w:r w:rsidRPr="00D01098">
        <w:rPr>
          <w:rFonts w:cs="Calibri"/>
          <w:lang w:val="pl-PL"/>
        </w:rPr>
        <w:t>Sada Hospodárskych jednotiek (Areál)</w:t>
      </w:r>
    </w:p>
    <w:p w:rsidRPr="00D01098" w:rsidR="00C6444A" w:rsidP="009E344B" w:rsidRDefault="00C6444A" w14:paraId="27AECF83" w14:textId="6FD7E042">
      <w:pPr>
        <w:pStyle w:val="Odsekzoznamu"/>
        <w:numPr>
          <w:ilvl w:val="0"/>
          <w:numId w:val="68"/>
        </w:numPr>
        <w:spacing w:after="160" w:line="259" w:lineRule="auto"/>
        <w:contextualSpacing/>
        <w:rPr>
          <w:rFonts w:cs="Calibri"/>
          <w:lang w:val="pl-PL"/>
        </w:rPr>
      </w:pPr>
      <w:r w:rsidRPr="00D01098">
        <w:rPr>
          <w:rFonts w:cs="Calibri"/>
          <w:lang w:val="pl-PL"/>
        </w:rPr>
        <w:t>Sada Budov</w:t>
      </w:r>
    </w:p>
    <w:p w:rsidRPr="00D01098" w:rsidR="00C6444A" w:rsidP="009E344B" w:rsidRDefault="00C6444A" w14:paraId="785BA6A2" w14:textId="29A28FD8">
      <w:pPr>
        <w:pStyle w:val="Odsekzoznamu"/>
        <w:numPr>
          <w:ilvl w:val="0"/>
          <w:numId w:val="68"/>
        </w:numPr>
        <w:spacing w:after="160" w:line="259" w:lineRule="auto"/>
        <w:contextualSpacing/>
        <w:rPr>
          <w:rFonts w:cs="Calibri"/>
          <w:lang w:val="pl-PL"/>
        </w:rPr>
      </w:pPr>
      <w:r w:rsidRPr="00D01098">
        <w:rPr>
          <w:rFonts w:cs="Calibri"/>
          <w:lang w:val="pl-PL"/>
        </w:rPr>
        <w:t>Sada Nájomných objektov</w:t>
      </w:r>
    </w:p>
    <w:p w:rsidRPr="00D01098" w:rsidR="00C6444A" w:rsidP="00C6444A" w:rsidRDefault="00C6444A" w14:paraId="6F149115" w14:textId="6EBD710F">
      <w:pPr>
        <w:ind w:firstLine="360"/>
        <w:rPr>
          <w:rFonts w:cs="Calibri"/>
          <w:lang w:val="pl-PL"/>
        </w:rPr>
      </w:pPr>
      <w:r w:rsidRPr="00905D8C">
        <w:rPr>
          <w:rFonts w:cs="Calibri"/>
          <w:b/>
          <w:bCs/>
          <w:lang w:val="pl-PL"/>
        </w:rPr>
        <w:t>Sady Hospodárskych jednotiek (Areálov) a Budov</w:t>
      </w:r>
      <w:r w:rsidRPr="00D01098">
        <w:rPr>
          <w:rFonts w:cs="Calibri"/>
          <w:lang w:val="pl-PL"/>
        </w:rPr>
        <w:t xml:space="preserve"> - teda objekty</w:t>
      </w:r>
      <w:r w:rsidR="00633A21">
        <w:rPr>
          <w:rFonts w:cs="Calibri"/>
          <w:lang w:val="pl-PL"/>
        </w:rPr>
        <w:t>,</w:t>
      </w:r>
      <w:r w:rsidRPr="00D01098">
        <w:rPr>
          <w:rFonts w:cs="Calibri"/>
          <w:lang w:val="pl-PL"/>
        </w:rPr>
        <w:t xml:space="preserve"> ktoré slúžia ako odosielatelia nákladov</w:t>
      </w:r>
      <w:r w:rsidR="00633A21">
        <w:rPr>
          <w:rFonts w:cs="Calibri"/>
          <w:lang w:val="pl-PL"/>
        </w:rPr>
        <w:t>,</w:t>
      </w:r>
      <w:r w:rsidRPr="00D01098">
        <w:rPr>
          <w:rFonts w:cs="Calibri"/>
          <w:lang w:val="pl-PL"/>
        </w:rPr>
        <w:t xml:space="preserve"> </w:t>
      </w:r>
      <w:r w:rsidRPr="00905D8C">
        <w:rPr>
          <w:rFonts w:cs="Calibri"/>
          <w:b/>
          <w:bCs/>
        </w:rPr>
        <w:t>vznikajú automaticky</w:t>
      </w:r>
      <w:r w:rsidRPr="00D01098">
        <w:rPr>
          <w:rFonts w:cs="Calibri"/>
        </w:rPr>
        <w:t xml:space="preserve"> na pozadí pri ich založení v</w:t>
      </w:r>
      <w:r w:rsidR="00633A21">
        <w:rPr>
          <w:rFonts w:cs="Calibri"/>
        </w:rPr>
        <w:t> </w:t>
      </w:r>
      <w:r w:rsidRPr="00D01098">
        <w:rPr>
          <w:rFonts w:cs="Calibri"/>
        </w:rPr>
        <w:t>systéme</w:t>
      </w:r>
      <w:r w:rsidR="00633A21">
        <w:rPr>
          <w:rFonts w:cs="Calibri"/>
        </w:rPr>
        <w:t xml:space="preserve"> (pre organizácie v rámci kapitoly 21 Ministerstva zdravotníctva)</w:t>
      </w:r>
      <w:r w:rsidRPr="00D01098">
        <w:rPr>
          <w:rFonts w:cs="Calibri"/>
          <w:lang w:val="pl-PL"/>
        </w:rPr>
        <w:t xml:space="preserve">. </w:t>
      </w:r>
    </w:p>
    <w:p w:rsidRPr="00D01098" w:rsidR="00C6444A" w:rsidP="00C6444A" w:rsidRDefault="00C6444A" w14:paraId="030EB2C4" w14:textId="77777777">
      <w:pPr>
        <w:rPr>
          <w:rFonts w:cs="Calibri"/>
          <w:lang w:val="pl-PL"/>
        </w:rPr>
      </w:pPr>
      <w:r w:rsidRPr="00D01098">
        <w:rPr>
          <w:rFonts w:cs="Calibri"/>
          <w:lang w:val="pl-PL"/>
        </w:rPr>
        <w:t>Tieto sady majú nasledujúcu štruktúru:</w:t>
      </w:r>
    </w:p>
    <w:tbl>
      <w:tblPr>
        <w:tblW w:w="89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1885"/>
        <w:gridCol w:w="3060"/>
        <w:gridCol w:w="4050"/>
      </w:tblGrid>
      <w:tr w:rsidRPr="00D01098" w:rsidR="00C6444A" w14:paraId="4538D829" w14:textId="77777777">
        <w:trPr>
          <w:cantSplit/>
          <w:trHeight w:val="450"/>
          <w:tblHeader/>
        </w:trPr>
        <w:tc>
          <w:tcPr>
            <w:tcW w:w="1885" w:type="dxa"/>
            <w:shd w:val="clear" w:color="000000" w:fill="D9D9D9"/>
          </w:tcPr>
          <w:p w:rsidRPr="00D01098" w:rsidR="00C6444A" w:rsidRDefault="00C6444A" w14:paraId="65ECBE7A" w14:textId="77777777">
            <w:pPr>
              <w:rPr>
                <w:rFonts w:eastAsia="Times New Roman" w:cs="Calibri"/>
                <w:b/>
                <w:bCs/>
                <w:color w:val="000000"/>
                <w:lang w:eastAsia="sk-SK"/>
              </w:rPr>
            </w:pPr>
            <w:r w:rsidRPr="00D01098">
              <w:rPr>
                <w:rFonts w:eastAsia="Times New Roman" w:cs="Calibri"/>
                <w:b/>
                <w:bCs/>
                <w:color w:val="000000"/>
                <w:lang w:eastAsia="sk-SK"/>
              </w:rPr>
              <w:t>Typ objektu</w:t>
            </w:r>
          </w:p>
        </w:tc>
        <w:tc>
          <w:tcPr>
            <w:tcW w:w="3060" w:type="dxa"/>
            <w:shd w:val="clear" w:color="000000" w:fill="D9D9D9"/>
          </w:tcPr>
          <w:p w:rsidRPr="00D01098" w:rsidR="00C6444A" w:rsidRDefault="00C6444A" w14:paraId="46542DC8" w14:textId="77777777">
            <w:pPr>
              <w:rPr>
                <w:rFonts w:eastAsia="Times New Roman" w:cs="Calibri"/>
                <w:b/>
                <w:bCs/>
                <w:color w:val="000000"/>
                <w:lang w:eastAsia="sk-SK"/>
              </w:rPr>
            </w:pPr>
            <w:r w:rsidRPr="00D01098">
              <w:rPr>
                <w:rFonts w:eastAsia="Times New Roman" w:cs="Calibri"/>
                <w:b/>
                <w:bCs/>
                <w:color w:val="000000"/>
                <w:lang w:eastAsia="sk-SK"/>
              </w:rPr>
              <w:t>Názov sady</w:t>
            </w:r>
          </w:p>
        </w:tc>
        <w:tc>
          <w:tcPr>
            <w:tcW w:w="4050" w:type="dxa"/>
            <w:shd w:val="clear" w:color="000000" w:fill="D9D9D9"/>
          </w:tcPr>
          <w:p w:rsidRPr="00D01098" w:rsidR="00C6444A" w:rsidRDefault="00C6444A" w14:paraId="266D2BDF" w14:textId="77777777">
            <w:pPr>
              <w:rPr>
                <w:rFonts w:eastAsia="Times New Roman" w:cs="Calibri"/>
                <w:b/>
                <w:bCs/>
                <w:color w:val="000000"/>
                <w:lang w:eastAsia="sk-SK"/>
              </w:rPr>
            </w:pPr>
            <w:r w:rsidRPr="00D01098">
              <w:rPr>
                <w:rFonts w:eastAsia="Times New Roman" w:cs="Calibri"/>
                <w:b/>
                <w:bCs/>
                <w:color w:val="000000"/>
                <w:lang w:eastAsia="sk-SK"/>
              </w:rPr>
              <w:t>Označenie sady</w:t>
            </w:r>
          </w:p>
        </w:tc>
      </w:tr>
      <w:tr w:rsidRPr="00D01098" w:rsidR="00C6444A" w14:paraId="55AFCC1C" w14:textId="77777777">
        <w:trPr>
          <w:trHeight w:val="288"/>
        </w:trPr>
        <w:tc>
          <w:tcPr>
            <w:tcW w:w="1885" w:type="dxa"/>
            <w:vAlign w:val="center"/>
          </w:tcPr>
          <w:p w:rsidRPr="00D01098" w:rsidR="00C6444A" w:rsidRDefault="00C6444A" w14:paraId="30C9880B" w14:textId="77777777">
            <w:pPr>
              <w:rPr>
                <w:rFonts w:cs="Calibri"/>
              </w:rPr>
            </w:pPr>
            <w:r w:rsidRPr="00D01098">
              <w:rPr>
                <w:rFonts w:eastAsia="Times New Roman" w:cs="Calibri"/>
                <w:color w:val="242424"/>
                <w:lang w:eastAsia="sk-SK"/>
              </w:rPr>
              <w:t>Hospodárska jednotka (Areál)</w:t>
            </w:r>
          </w:p>
        </w:tc>
        <w:tc>
          <w:tcPr>
            <w:tcW w:w="3060" w:type="dxa"/>
            <w:noWrap/>
            <w:vAlign w:val="center"/>
          </w:tcPr>
          <w:p w:rsidRPr="00D01098" w:rsidR="00C6444A" w:rsidRDefault="00C6444A" w14:paraId="3E74DE18" w14:textId="77777777">
            <w:pPr>
              <w:rPr>
                <w:rFonts w:cs="Calibri"/>
              </w:rPr>
            </w:pPr>
            <w:r w:rsidRPr="00D01098">
              <w:rPr>
                <w:rFonts w:eastAsia="Times New Roman" w:cs="Calibri"/>
                <w:color w:val="242424"/>
                <w:lang w:eastAsia="sk-SK"/>
              </w:rPr>
              <w:t>HJ_ÚO_číslo hosp. jednotky (napr. HJ_21D2_900001)</w:t>
            </w:r>
          </w:p>
        </w:tc>
        <w:tc>
          <w:tcPr>
            <w:tcW w:w="4050" w:type="dxa"/>
            <w:vAlign w:val="center"/>
          </w:tcPr>
          <w:p w:rsidRPr="00D01098" w:rsidR="00C6444A" w:rsidRDefault="00C6444A" w14:paraId="24791F3A" w14:textId="77777777">
            <w:pPr>
              <w:rPr>
                <w:rFonts w:eastAsia="Times New Roman" w:cs="Calibri"/>
                <w:color w:val="000000"/>
                <w:lang w:eastAsia="sk-SK"/>
              </w:rPr>
            </w:pPr>
            <w:r w:rsidRPr="00D01098">
              <w:rPr>
                <w:rFonts w:eastAsia="Times New Roman" w:cs="Calibri"/>
                <w:color w:val="000000"/>
                <w:lang w:eastAsia="sk-SK"/>
              </w:rPr>
              <w:t>Označenie objektu prevzaté z kmeňovej karty hospodárskej jednotky.</w:t>
            </w:r>
          </w:p>
        </w:tc>
      </w:tr>
      <w:tr w:rsidRPr="00D01098" w:rsidR="00C6444A" w14:paraId="3B3FF811" w14:textId="77777777">
        <w:trPr>
          <w:trHeight w:val="288"/>
        </w:trPr>
        <w:tc>
          <w:tcPr>
            <w:tcW w:w="1885" w:type="dxa"/>
            <w:vAlign w:val="center"/>
          </w:tcPr>
          <w:p w:rsidRPr="00D01098" w:rsidR="00C6444A" w:rsidRDefault="00C6444A" w14:paraId="5436386B" w14:textId="77777777">
            <w:pPr>
              <w:rPr>
                <w:rFonts w:cs="Calibri"/>
              </w:rPr>
            </w:pPr>
            <w:r w:rsidRPr="00D01098">
              <w:rPr>
                <w:rFonts w:eastAsia="Times New Roman" w:cs="Calibri"/>
                <w:color w:val="242424"/>
                <w:lang w:eastAsia="sk-SK"/>
              </w:rPr>
              <w:t>Budova</w:t>
            </w:r>
          </w:p>
        </w:tc>
        <w:tc>
          <w:tcPr>
            <w:tcW w:w="3060" w:type="dxa"/>
            <w:noWrap/>
            <w:vAlign w:val="center"/>
          </w:tcPr>
          <w:p w:rsidRPr="00D01098" w:rsidR="00C6444A" w:rsidRDefault="00C6444A" w14:paraId="3F1F5071" w14:textId="77777777">
            <w:pPr>
              <w:rPr>
                <w:rFonts w:cs="Calibri"/>
              </w:rPr>
            </w:pPr>
            <w:r w:rsidRPr="00D01098">
              <w:rPr>
                <w:rFonts w:eastAsia="Times New Roman" w:cs="Calibri"/>
                <w:color w:val="242424"/>
                <w:lang w:eastAsia="sk-SK"/>
              </w:rPr>
              <w:t>BUD_ÚO_číslo budovy (napr. BUD_21D2_102659)</w:t>
            </w:r>
          </w:p>
        </w:tc>
        <w:tc>
          <w:tcPr>
            <w:tcW w:w="4050" w:type="dxa"/>
            <w:vAlign w:val="center"/>
          </w:tcPr>
          <w:p w:rsidRPr="00D01098" w:rsidR="00C6444A" w:rsidRDefault="00C6444A" w14:paraId="2F5DC449" w14:textId="77777777">
            <w:pPr>
              <w:rPr>
                <w:rFonts w:eastAsia="Times New Roman" w:cs="Calibri"/>
                <w:color w:val="000000"/>
                <w:lang w:eastAsia="sk-SK"/>
              </w:rPr>
            </w:pPr>
            <w:r w:rsidRPr="00D01098">
              <w:rPr>
                <w:rFonts w:eastAsia="Times New Roman" w:cs="Calibri"/>
                <w:color w:val="000000"/>
                <w:lang w:eastAsia="sk-SK"/>
              </w:rPr>
              <w:t>Označenie objektu prevzaté z kmeňovej karty budovy.</w:t>
            </w:r>
          </w:p>
        </w:tc>
      </w:tr>
    </w:tbl>
    <w:p w:rsidRPr="00D01098" w:rsidR="00C6444A" w:rsidP="00C6444A" w:rsidRDefault="00C6444A" w14:paraId="201C6BF6" w14:textId="77777777">
      <w:pPr>
        <w:rPr>
          <w:rFonts w:cs="Calibri"/>
          <w:lang w:val="pl-PL"/>
        </w:rPr>
      </w:pPr>
    </w:p>
    <w:p w:rsidRPr="00D01098" w:rsidR="00C6444A" w:rsidP="00C6444A" w:rsidRDefault="00C6444A" w14:paraId="7D66704A" w14:textId="77777777">
      <w:pPr>
        <w:ind w:firstLine="397"/>
        <w:rPr>
          <w:rFonts w:cs="Calibri"/>
          <w:lang w:val="pl-PL"/>
        </w:rPr>
      </w:pPr>
      <w:r w:rsidRPr="00905D8C">
        <w:rPr>
          <w:rFonts w:cs="Calibri"/>
          <w:b/>
          <w:bCs/>
          <w:lang w:val="pl-PL"/>
        </w:rPr>
        <w:t>Sadu Nájomných objektov</w:t>
      </w:r>
      <w:r w:rsidRPr="00D01098">
        <w:rPr>
          <w:rFonts w:cs="Calibri"/>
          <w:lang w:val="pl-PL"/>
        </w:rPr>
        <w:t xml:space="preserve"> - teda objekty, ktoré predstavujú príjemcov nákladov, je potrebné v systéme </w:t>
      </w:r>
      <w:r w:rsidRPr="00905D8C">
        <w:rPr>
          <w:rFonts w:cs="Calibri"/>
          <w:b/>
          <w:bCs/>
          <w:lang w:val="pl-PL"/>
        </w:rPr>
        <w:t>založiť manuálne</w:t>
      </w:r>
      <w:r w:rsidRPr="00D01098">
        <w:rPr>
          <w:rFonts w:cs="Calibri"/>
          <w:lang w:val="pl-PL"/>
        </w:rPr>
        <w:t>. Pre správnu identifikáciu sady nájomných objektov sa odporúča používať nasledujúcu štruktúru názvu:</w:t>
      </w:r>
    </w:p>
    <w:tbl>
      <w:tblPr>
        <w:tblW w:w="89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1885"/>
        <w:gridCol w:w="4773"/>
        <w:gridCol w:w="2337"/>
      </w:tblGrid>
      <w:tr w:rsidRPr="00D01098" w:rsidR="00C6444A" w14:paraId="06BA9242" w14:textId="77777777">
        <w:trPr>
          <w:cantSplit/>
          <w:trHeight w:val="450"/>
          <w:tblHeader/>
        </w:trPr>
        <w:tc>
          <w:tcPr>
            <w:tcW w:w="1885" w:type="dxa"/>
            <w:shd w:val="clear" w:color="000000" w:fill="D9D9D9"/>
          </w:tcPr>
          <w:p w:rsidRPr="00D01098" w:rsidR="00C6444A" w:rsidRDefault="00C6444A" w14:paraId="5DEEC25D" w14:textId="77777777">
            <w:pPr>
              <w:rPr>
                <w:rFonts w:eastAsia="Times New Roman" w:cs="Calibri"/>
                <w:b/>
                <w:bCs/>
                <w:color w:val="000000"/>
                <w:lang w:eastAsia="sk-SK"/>
              </w:rPr>
            </w:pPr>
            <w:r w:rsidRPr="00D01098">
              <w:rPr>
                <w:rFonts w:eastAsia="Times New Roman" w:cs="Calibri"/>
                <w:b/>
                <w:bCs/>
                <w:color w:val="000000"/>
                <w:lang w:eastAsia="sk-SK"/>
              </w:rPr>
              <w:t>Typ objektu</w:t>
            </w:r>
          </w:p>
        </w:tc>
        <w:tc>
          <w:tcPr>
            <w:tcW w:w="4773" w:type="dxa"/>
            <w:shd w:val="clear" w:color="000000" w:fill="D9D9D9"/>
          </w:tcPr>
          <w:p w:rsidRPr="00D01098" w:rsidR="00C6444A" w:rsidRDefault="00C6444A" w14:paraId="2BA350D0" w14:textId="77777777">
            <w:pPr>
              <w:rPr>
                <w:rFonts w:eastAsia="Times New Roman" w:cs="Calibri"/>
                <w:b/>
                <w:bCs/>
                <w:color w:val="000000"/>
                <w:lang w:eastAsia="sk-SK"/>
              </w:rPr>
            </w:pPr>
            <w:r w:rsidRPr="00D01098">
              <w:rPr>
                <w:rFonts w:eastAsia="Times New Roman" w:cs="Calibri"/>
                <w:b/>
                <w:bCs/>
                <w:color w:val="000000"/>
                <w:lang w:eastAsia="sk-SK"/>
              </w:rPr>
              <w:t>Názov sady</w:t>
            </w:r>
          </w:p>
        </w:tc>
        <w:tc>
          <w:tcPr>
            <w:tcW w:w="2337" w:type="dxa"/>
            <w:shd w:val="clear" w:color="000000" w:fill="D9D9D9"/>
          </w:tcPr>
          <w:p w:rsidRPr="00D01098" w:rsidR="00C6444A" w:rsidRDefault="00C6444A" w14:paraId="33600C09" w14:textId="77777777">
            <w:pPr>
              <w:rPr>
                <w:rFonts w:eastAsia="Times New Roman" w:cs="Calibri"/>
                <w:b/>
                <w:bCs/>
                <w:color w:val="000000"/>
                <w:lang w:eastAsia="sk-SK"/>
              </w:rPr>
            </w:pPr>
            <w:r w:rsidRPr="00D01098">
              <w:rPr>
                <w:rFonts w:eastAsia="Times New Roman" w:cs="Calibri"/>
                <w:b/>
                <w:bCs/>
                <w:color w:val="000000"/>
                <w:lang w:eastAsia="sk-SK"/>
              </w:rPr>
              <w:t>Označenie sady</w:t>
            </w:r>
          </w:p>
        </w:tc>
      </w:tr>
      <w:tr w:rsidRPr="00D01098" w:rsidR="00C6444A" w14:paraId="55726150" w14:textId="77777777">
        <w:trPr>
          <w:trHeight w:val="288"/>
        </w:trPr>
        <w:tc>
          <w:tcPr>
            <w:tcW w:w="1885" w:type="dxa"/>
          </w:tcPr>
          <w:p w:rsidRPr="00D01098" w:rsidR="00C6444A" w:rsidRDefault="00C6444A" w14:paraId="3E89B16A" w14:textId="77777777">
            <w:pPr>
              <w:jc w:val="left"/>
              <w:rPr>
                <w:rFonts w:cs="Calibri"/>
              </w:rPr>
            </w:pPr>
            <w:r w:rsidRPr="00D01098">
              <w:rPr>
                <w:rFonts w:eastAsia="Times New Roman" w:cs="Calibri"/>
                <w:color w:val="242424"/>
                <w:lang w:eastAsia="sk-SK"/>
              </w:rPr>
              <w:t>Nájomný objekt</w:t>
            </w:r>
          </w:p>
        </w:tc>
        <w:tc>
          <w:tcPr>
            <w:tcW w:w="4773" w:type="dxa"/>
            <w:noWrap/>
            <w:vAlign w:val="center"/>
          </w:tcPr>
          <w:p w:rsidR="00C6444A" w:rsidP="009E344B" w:rsidRDefault="00C6444A" w14:paraId="4367F544" w14:textId="77777777">
            <w:pPr>
              <w:pStyle w:val="Odsekzoznamu"/>
              <w:numPr>
                <w:ilvl w:val="0"/>
                <w:numId w:val="69"/>
              </w:numPr>
              <w:spacing w:after="160" w:line="259" w:lineRule="auto"/>
              <w:contextualSpacing/>
              <w:rPr>
                <w:rFonts w:cs="Calibri"/>
              </w:rPr>
            </w:pPr>
            <w:r>
              <w:rPr>
                <w:rFonts w:cs="Calibri"/>
              </w:rPr>
              <w:t>N (označenie pre nájomný objekt)</w:t>
            </w:r>
          </w:p>
          <w:p w:rsidR="00C6444A" w:rsidP="009E344B" w:rsidRDefault="00C6444A" w14:paraId="06390FAB" w14:textId="77777777">
            <w:pPr>
              <w:pStyle w:val="Odsekzoznamu"/>
              <w:numPr>
                <w:ilvl w:val="0"/>
                <w:numId w:val="69"/>
              </w:numPr>
              <w:spacing w:after="160" w:line="259" w:lineRule="auto"/>
              <w:contextualSpacing/>
              <w:rPr>
                <w:rFonts w:cs="Calibri"/>
              </w:rPr>
            </w:pPr>
            <w:r>
              <w:rPr>
                <w:rFonts w:cs="Calibri"/>
              </w:rPr>
              <w:t>Účtovný okruh</w:t>
            </w:r>
          </w:p>
          <w:p w:rsidR="00C6444A" w:rsidP="009E344B" w:rsidRDefault="00C6444A" w14:paraId="561ABE0E" w14:textId="77777777">
            <w:pPr>
              <w:pStyle w:val="Odsekzoznamu"/>
              <w:numPr>
                <w:ilvl w:val="0"/>
                <w:numId w:val="69"/>
              </w:numPr>
              <w:spacing w:after="160" w:line="259" w:lineRule="auto"/>
              <w:contextualSpacing/>
              <w:rPr>
                <w:rFonts w:cs="Calibri"/>
              </w:rPr>
            </w:pPr>
            <w:r>
              <w:rPr>
                <w:rFonts w:cs="Calibri"/>
              </w:rPr>
              <w:t>Označenie či ide o objekty týkajú sa hlavnej (H) alebo podnikateľskej činnosti (P)</w:t>
            </w:r>
          </w:p>
          <w:p w:rsidR="00C6444A" w:rsidP="009E344B" w:rsidRDefault="00C6444A" w14:paraId="5AF9FBFF" w14:textId="77777777">
            <w:pPr>
              <w:pStyle w:val="Odsekzoznamu"/>
              <w:numPr>
                <w:ilvl w:val="0"/>
                <w:numId w:val="69"/>
              </w:numPr>
              <w:spacing w:after="160" w:line="259" w:lineRule="auto"/>
              <w:contextualSpacing/>
              <w:rPr>
                <w:rFonts w:cs="Calibri"/>
              </w:rPr>
            </w:pPr>
            <w:r>
              <w:rPr>
                <w:rFonts w:cs="Calibri"/>
              </w:rPr>
              <w:t>Číslo budovy alebo hospodárskej jednoty (Areál)</w:t>
            </w:r>
          </w:p>
          <w:p w:rsidR="00C6444A" w:rsidP="009E344B" w:rsidRDefault="00C6444A" w14:paraId="43454878" w14:textId="77777777">
            <w:pPr>
              <w:pStyle w:val="Odsekzoznamu"/>
              <w:numPr>
                <w:ilvl w:val="0"/>
                <w:numId w:val="69"/>
              </w:numPr>
              <w:spacing w:after="160" w:line="259" w:lineRule="auto"/>
              <w:contextualSpacing/>
              <w:rPr>
                <w:rFonts w:cs="Calibri"/>
              </w:rPr>
            </w:pPr>
            <w:r>
              <w:rPr>
                <w:rFonts w:cs="Calibri"/>
              </w:rPr>
              <w:t>_Poradové číslo sady nájomných objektov</w:t>
            </w:r>
          </w:p>
          <w:p w:rsidRPr="00F4437E" w:rsidR="00C6444A" w:rsidRDefault="00C6444A" w14:paraId="53F9ED79" w14:textId="77777777">
            <w:pPr>
              <w:rPr>
                <w:rFonts w:cs="Calibri"/>
              </w:rPr>
            </w:pPr>
            <w:r>
              <w:rPr>
                <w:rFonts w:cs="Calibri"/>
              </w:rPr>
              <w:t xml:space="preserve">(Napr. </w:t>
            </w:r>
            <w:r w:rsidRPr="00D01098">
              <w:rPr>
                <w:rFonts w:eastAsia="Times New Roman" w:cs="Calibri"/>
                <w:color w:val="242424"/>
                <w:lang w:eastAsia="sk-SK"/>
              </w:rPr>
              <w:t>N21D2H102673_1</w:t>
            </w:r>
            <w:r>
              <w:rPr>
                <w:rFonts w:eastAsia="Times New Roman" w:cs="Calibri"/>
                <w:color w:val="242424"/>
                <w:lang w:eastAsia="sk-SK"/>
              </w:rPr>
              <w:t>)</w:t>
            </w:r>
          </w:p>
        </w:tc>
        <w:tc>
          <w:tcPr>
            <w:tcW w:w="2337" w:type="dxa"/>
          </w:tcPr>
          <w:p w:rsidRPr="00D01098" w:rsidR="00C6444A" w:rsidRDefault="00C6444A" w14:paraId="3618188B" w14:textId="77777777">
            <w:pPr>
              <w:jc w:val="left"/>
              <w:rPr>
                <w:rFonts w:eastAsia="Times New Roman" w:cs="Calibri"/>
                <w:color w:val="000000"/>
                <w:lang w:eastAsia="sk-SK"/>
              </w:rPr>
            </w:pPr>
            <w:r w:rsidRPr="00D01098">
              <w:rPr>
                <w:rFonts w:eastAsia="Times New Roman" w:cs="Calibri"/>
                <w:color w:val="000000"/>
                <w:lang w:eastAsia="sk-SK"/>
              </w:rPr>
              <w:t>Označenie sady pre jednoduchšiu identifikáciu</w:t>
            </w:r>
          </w:p>
        </w:tc>
      </w:tr>
    </w:tbl>
    <w:p w:rsidRPr="00D01098" w:rsidR="00C6444A" w:rsidP="00C6444A" w:rsidRDefault="00C6444A" w14:paraId="200C2B95" w14:textId="77777777">
      <w:pPr>
        <w:rPr>
          <w:rFonts w:cs="Calibri"/>
          <w:lang w:val="pl-PL"/>
        </w:rPr>
      </w:pPr>
    </w:p>
    <w:p w:rsidRPr="000B7CAD" w:rsidR="00C6444A" w:rsidP="00C6444A" w:rsidRDefault="00BD4867" w14:paraId="3CEB40E7" w14:textId="59657358">
      <w:pPr>
        <w:rPr>
          <w:rFonts w:cs="Calibri"/>
          <w:b/>
          <w:bCs/>
        </w:rPr>
      </w:pPr>
      <w:r w:rsidRPr="000B7CAD">
        <w:rPr>
          <w:rFonts w:cs="Calibri"/>
          <w:b/>
          <w:bCs/>
        </w:rPr>
        <w:t>Postup spracovani</w:t>
      </w:r>
      <w:r w:rsidRPr="000B7CAD" w:rsidR="000B7CAD">
        <w:rPr>
          <w:rFonts w:cs="Calibri"/>
          <w:b/>
          <w:bCs/>
        </w:rPr>
        <w:t>a</w:t>
      </w:r>
      <w:r w:rsidRPr="000B7CAD">
        <w:rPr>
          <w:rFonts w:cs="Calibri"/>
          <w:b/>
          <w:bCs/>
        </w:rPr>
        <w:t>/založenia sady je popísaný v</w:t>
      </w:r>
      <w:r w:rsidRPr="000B7CAD" w:rsidR="00E43491">
        <w:rPr>
          <w:rFonts w:cs="Calibri"/>
          <w:b/>
          <w:bCs/>
        </w:rPr>
        <w:t> </w:t>
      </w:r>
      <w:r w:rsidRPr="000B7CAD">
        <w:rPr>
          <w:rFonts w:cs="Calibri"/>
          <w:b/>
          <w:bCs/>
        </w:rPr>
        <w:t>kapitole</w:t>
      </w:r>
      <w:r w:rsidRPr="000B7CAD" w:rsidR="00E43491">
        <w:rPr>
          <w:rFonts w:cs="Calibri"/>
          <w:b/>
          <w:bCs/>
        </w:rPr>
        <w:t xml:space="preserve"> </w:t>
      </w:r>
      <w:r w:rsidRPr="000B7CAD" w:rsidR="00E43491">
        <w:rPr>
          <w:rFonts w:cs="Calibri"/>
          <w:b/>
          <w:bCs/>
        </w:rPr>
        <w:fldChar w:fldCharType="begin"/>
      </w:r>
      <w:r w:rsidRPr="000B7CAD" w:rsidR="00E43491">
        <w:rPr>
          <w:rFonts w:cs="Calibri"/>
          <w:b/>
          <w:bCs/>
        </w:rPr>
        <w:instrText xml:space="preserve"> REF _Ref217990612 \r \h </w:instrText>
      </w:r>
      <w:r w:rsidR="000B7CAD">
        <w:rPr>
          <w:rFonts w:cs="Calibri"/>
          <w:b/>
          <w:bCs/>
        </w:rPr>
        <w:instrText xml:space="preserve"> \* MERGEFORMAT </w:instrText>
      </w:r>
      <w:r w:rsidRPr="000B7CAD" w:rsidR="00E43491">
        <w:rPr>
          <w:rFonts w:cs="Calibri"/>
          <w:b/>
          <w:bCs/>
        </w:rPr>
      </w:r>
      <w:r w:rsidRPr="000B7CAD" w:rsidR="00E43491">
        <w:rPr>
          <w:rFonts w:cs="Calibri"/>
          <w:b/>
          <w:bCs/>
        </w:rPr>
        <w:fldChar w:fldCharType="separate"/>
      </w:r>
      <w:r w:rsidRPr="000B7CAD" w:rsidR="00E43491">
        <w:rPr>
          <w:rFonts w:cs="Calibri"/>
          <w:b/>
          <w:bCs/>
        </w:rPr>
        <w:t>7.7</w:t>
      </w:r>
      <w:r w:rsidRPr="000B7CAD" w:rsidR="00E43491">
        <w:rPr>
          <w:rFonts w:cs="Calibri"/>
          <w:b/>
          <w:bCs/>
        </w:rPr>
        <w:fldChar w:fldCharType="end"/>
      </w:r>
      <w:r w:rsidRPr="000B7CAD" w:rsidR="00E43491">
        <w:rPr>
          <w:rFonts w:cs="Calibri"/>
          <w:b/>
          <w:bCs/>
        </w:rPr>
        <w:t xml:space="preserve"> </w:t>
      </w:r>
      <w:r w:rsidRPr="000B7CAD" w:rsidR="00E43491">
        <w:rPr>
          <w:rFonts w:cs="Calibri"/>
          <w:b/>
          <w:bCs/>
        </w:rPr>
        <w:fldChar w:fldCharType="begin"/>
      </w:r>
      <w:r w:rsidRPr="000B7CAD" w:rsidR="00E43491">
        <w:rPr>
          <w:rFonts w:cs="Calibri"/>
          <w:b/>
          <w:bCs/>
        </w:rPr>
        <w:instrText xml:space="preserve"> REF _Ref217990612 \h </w:instrText>
      </w:r>
      <w:r w:rsidR="000B7CAD">
        <w:rPr>
          <w:rFonts w:cs="Calibri"/>
          <w:b/>
          <w:bCs/>
        </w:rPr>
        <w:instrText xml:space="preserve"> \* MERGEFORMAT </w:instrText>
      </w:r>
      <w:r w:rsidRPr="000B7CAD" w:rsidR="00E43491">
        <w:rPr>
          <w:rFonts w:cs="Calibri"/>
          <w:b/>
          <w:bCs/>
        </w:rPr>
      </w:r>
      <w:r w:rsidRPr="000B7CAD" w:rsidR="00E43491">
        <w:rPr>
          <w:rFonts w:cs="Calibri"/>
          <w:b/>
          <w:bCs/>
        </w:rPr>
        <w:fldChar w:fldCharType="separate"/>
      </w:r>
      <w:r w:rsidRPr="000B7CAD" w:rsidR="00E43491">
        <w:rPr>
          <w:b/>
          <w:bCs/>
        </w:rPr>
        <w:t>Spracovanie sady objektov</w:t>
      </w:r>
      <w:r w:rsidRPr="000B7CAD" w:rsidR="00E43491">
        <w:rPr>
          <w:rFonts w:cs="Calibri"/>
          <w:b/>
          <w:bCs/>
        </w:rPr>
        <w:fldChar w:fldCharType="end"/>
      </w:r>
      <w:r w:rsidRPr="000B7CAD" w:rsidR="00E43491">
        <w:rPr>
          <w:rFonts w:cs="Calibri"/>
          <w:b/>
          <w:bCs/>
        </w:rPr>
        <w:t>.</w:t>
      </w:r>
    </w:p>
    <w:p w:rsidR="00BD4867" w:rsidP="00C6444A" w:rsidRDefault="00BD4867" w14:paraId="33BAD6A0" w14:textId="77777777">
      <w:pPr>
        <w:rPr>
          <w:rFonts w:cs="Calibri"/>
        </w:rPr>
      </w:pPr>
    </w:p>
    <w:p w:rsidR="00C6444A" w:rsidP="00E43491" w:rsidRDefault="00C6444A" w14:paraId="2825B42A" w14:textId="77777777">
      <w:pPr>
        <w:pStyle w:val="Nadpis2"/>
      </w:pPr>
      <w:bookmarkStart w:name="_Toc232499694" w:id="1129"/>
      <w:r w:rsidRPr="000415BF">
        <w:t>Cyklus rozvrhnutia/rozúčtovania</w:t>
      </w:r>
      <w:bookmarkEnd w:id="1129"/>
    </w:p>
    <w:p w:rsidRPr="000415BF" w:rsidR="00C6444A" w:rsidP="00C6444A" w:rsidRDefault="00C6444A" w14:paraId="497D655B" w14:textId="77777777">
      <w:pPr>
        <w:ind w:firstLine="397"/>
        <w:rPr>
          <w:rFonts w:cs="Calibri"/>
          <w:b/>
          <w:bCs/>
        </w:rPr>
      </w:pPr>
      <w:r w:rsidRPr="00D01098">
        <w:rPr>
          <w:rFonts w:cs="Calibri"/>
        </w:rPr>
        <w:t>Označenie jednotlivých cyklov je potrebné dodržiavať podľa stanoveného značenia, ktoré zabezpečuje jednotnosť v rámci celého systém</w:t>
      </w:r>
      <w:r>
        <w:rPr>
          <w:rFonts w:cs="Calibri"/>
        </w:rPr>
        <w:t>u:</w:t>
      </w:r>
    </w:p>
    <w:tbl>
      <w:tblPr>
        <w:tblW w:w="89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1525"/>
        <w:gridCol w:w="7470"/>
      </w:tblGrid>
      <w:tr w:rsidRPr="00D01098" w:rsidR="00C6444A" w:rsidTr="001F2CC8" w14:paraId="5F26005E" w14:textId="77777777">
        <w:trPr>
          <w:cantSplit/>
          <w:trHeight w:val="284"/>
          <w:tblHeader/>
        </w:trPr>
        <w:tc>
          <w:tcPr>
            <w:tcW w:w="1525" w:type="dxa"/>
            <w:shd w:val="clear" w:color="000000" w:fill="D9D9D9"/>
          </w:tcPr>
          <w:p w:rsidRPr="00D01098" w:rsidR="00C6444A" w:rsidRDefault="00C6444A" w14:paraId="6AA63371" w14:textId="77777777">
            <w:pPr>
              <w:rPr>
                <w:rFonts w:eastAsia="Times New Roman" w:cs="Calibri"/>
                <w:b/>
                <w:bCs/>
                <w:color w:val="000000"/>
                <w:lang w:eastAsia="sk-SK"/>
              </w:rPr>
            </w:pPr>
            <w:r w:rsidRPr="00D01098">
              <w:rPr>
                <w:rFonts w:eastAsia="Times New Roman" w:cs="Calibri"/>
                <w:b/>
                <w:bCs/>
                <w:color w:val="000000"/>
                <w:lang w:eastAsia="sk-SK"/>
              </w:rPr>
              <w:t>Typ objektu</w:t>
            </w:r>
          </w:p>
        </w:tc>
        <w:tc>
          <w:tcPr>
            <w:tcW w:w="7470" w:type="dxa"/>
            <w:shd w:val="clear" w:color="000000" w:fill="D9D9D9"/>
          </w:tcPr>
          <w:p w:rsidRPr="00D01098" w:rsidR="00C6444A" w:rsidRDefault="00C6444A" w14:paraId="051058A9" w14:textId="77777777">
            <w:pPr>
              <w:rPr>
                <w:rFonts w:eastAsia="Times New Roman" w:cs="Calibri"/>
                <w:b/>
                <w:bCs/>
                <w:color w:val="000000"/>
                <w:lang w:eastAsia="sk-SK"/>
              </w:rPr>
            </w:pPr>
            <w:r w:rsidRPr="00D01098">
              <w:rPr>
                <w:rFonts w:eastAsia="Times New Roman" w:cs="Calibri"/>
                <w:b/>
                <w:bCs/>
                <w:color w:val="000000"/>
                <w:lang w:eastAsia="sk-SK"/>
              </w:rPr>
              <w:t xml:space="preserve">Názov </w:t>
            </w:r>
            <w:r>
              <w:rPr>
                <w:rFonts w:eastAsia="Times New Roman" w:cs="Calibri"/>
                <w:b/>
                <w:bCs/>
                <w:color w:val="000000"/>
                <w:lang w:eastAsia="sk-SK"/>
              </w:rPr>
              <w:t>objektu</w:t>
            </w:r>
          </w:p>
        </w:tc>
      </w:tr>
      <w:tr w:rsidRPr="00D01098" w:rsidR="00C6444A" w:rsidTr="001F2CC8" w14:paraId="11181F1E" w14:textId="77777777">
        <w:trPr>
          <w:trHeight w:val="181"/>
        </w:trPr>
        <w:tc>
          <w:tcPr>
            <w:tcW w:w="1525" w:type="dxa"/>
            <w:vAlign w:val="center"/>
          </w:tcPr>
          <w:p w:rsidRPr="00D01098" w:rsidR="00C6444A" w:rsidRDefault="00C6444A" w14:paraId="4FE90019" w14:textId="77777777">
            <w:pPr>
              <w:rPr>
                <w:rFonts w:cs="Calibri"/>
              </w:rPr>
            </w:pPr>
            <w:r>
              <w:rPr>
                <w:rFonts w:eastAsia="Times New Roman" w:cs="Calibri"/>
                <w:color w:val="242424"/>
                <w:lang w:eastAsia="sk-SK"/>
              </w:rPr>
              <w:t>Cyklus</w:t>
            </w:r>
          </w:p>
        </w:tc>
        <w:tc>
          <w:tcPr>
            <w:tcW w:w="7470" w:type="dxa"/>
            <w:noWrap/>
            <w:vAlign w:val="center"/>
          </w:tcPr>
          <w:p w:rsidRPr="003E3812" w:rsidR="00C6444A" w:rsidRDefault="00C6444A" w14:paraId="38B592C7" w14:textId="77777777">
            <w:pPr>
              <w:rPr>
                <w:rFonts w:eastAsia="Times New Roman" w:cs="Calibri"/>
                <w:color w:val="242424"/>
                <w:lang w:eastAsia="sk-SK"/>
              </w:rPr>
            </w:pPr>
            <w:r w:rsidRPr="003E3812">
              <w:rPr>
                <w:rFonts w:eastAsia="Times New Roman" w:cs="Calibri"/>
                <w:color w:val="242424"/>
                <w:lang w:eastAsia="sk-SK"/>
              </w:rPr>
              <w:t>XX - označenie účtovného okruhu (3 a 4 pozícia UO)</w:t>
            </w:r>
          </w:p>
          <w:p w:rsidRPr="003E3812" w:rsidR="00C6444A" w:rsidRDefault="00C6444A" w14:paraId="28CCB203" w14:textId="77777777">
            <w:pPr>
              <w:rPr>
                <w:rFonts w:eastAsia="Times New Roman" w:cs="Calibri"/>
                <w:color w:val="242424"/>
                <w:lang w:eastAsia="sk-SK"/>
              </w:rPr>
            </w:pPr>
            <w:r w:rsidRPr="003E3812">
              <w:rPr>
                <w:rFonts w:eastAsia="Times New Roman" w:cs="Calibri"/>
                <w:color w:val="242424"/>
                <w:lang w:eastAsia="sk-SK"/>
              </w:rPr>
              <w:t>N - označenie nemocnice (znak vkladá nemocnica)</w:t>
            </w:r>
          </w:p>
          <w:p w:rsidRPr="003E3812" w:rsidR="00C6444A" w:rsidRDefault="00C6444A" w14:paraId="4FD5EF23" w14:textId="77777777">
            <w:pPr>
              <w:rPr>
                <w:rFonts w:eastAsia="Times New Roman" w:cs="Calibri"/>
                <w:color w:val="242424"/>
                <w:lang w:eastAsia="sk-SK"/>
              </w:rPr>
            </w:pPr>
            <w:r w:rsidRPr="003E3812">
              <w:rPr>
                <w:rFonts w:eastAsia="Times New Roman" w:cs="Calibri"/>
                <w:color w:val="242424"/>
                <w:lang w:eastAsia="sk-SK"/>
              </w:rPr>
              <w:t>B = označenie RE-FX (budova)</w:t>
            </w:r>
          </w:p>
          <w:p w:rsidRPr="00D01098" w:rsidR="00C6444A" w:rsidRDefault="00C6444A" w14:paraId="5D43E795" w14:textId="77777777">
            <w:pPr>
              <w:rPr>
                <w:rFonts w:cs="Calibri"/>
              </w:rPr>
            </w:pPr>
            <w:r w:rsidRPr="003E3812">
              <w:rPr>
                <w:rFonts w:eastAsia="Times New Roman" w:cs="Calibri"/>
                <w:color w:val="242424"/>
                <w:lang w:eastAsia="sk-SK"/>
              </w:rPr>
              <w:t>ZZ – poradie cyklu</w:t>
            </w:r>
          </w:p>
        </w:tc>
      </w:tr>
      <w:tr w:rsidRPr="00D01098" w:rsidR="00C6444A" w:rsidTr="001F2CC8" w14:paraId="0452A0EE" w14:textId="77777777">
        <w:trPr>
          <w:trHeight w:val="181"/>
        </w:trPr>
        <w:tc>
          <w:tcPr>
            <w:tcW w:w="1525" w:type="dxa"/>
            <w:vAlign w:val="center"/>
          </w:tcPr>
          <w:p w:rsidRPr="00D01098" w:rsidR="00C6444A" w:rsidRDefault="00C6444A" w14:paraId="656E6929" w14:textId="77777777">
            <w:pPr>
              <w:rPr>
                <w:rFonts w:cs="Calibri"/>
              </w:rPr>
            </w:pPr>
            <w:r>
              <w:rPr>
                <w:rFonts w:eastAsia="Times New Roman" w:cs="Calibri"/>
                <w:color w:val="242424"/>
                <w:lang w:eastAsia="sk-SK"/>
              </w:rPr>
              <w:t>Segment</w:t>
            </w:r>
          </w:p>
        </w:tc>
        <w:tc>
          <w:tcPr>
            <w:tcW w:w="7470" w:type="dxa"/>
            <w:noWrap/>
            <w:vAlign w:val="center"/>
          </w:tcPr>
          <w:p w:rsidRPr="00D86A30" w:rsidR="00C6444A" w:rsidRDefault="00C6444A" w14:paraId="57C52AA0" w14:textId="77777777">
            <w:pPr>
              <w:rPr>
                <w:rFonts w:eastAsia="Times New Roman" w:cs="Calibri"/>
                <w:color w:val="242424"/>
                <w:lang w:eastAsia="sk-SK"/>
              </w:rPr>
            </w:pPr>
            <w:r w:rsidRPr="00D86A30">
              <w:rPr>
                <w:rFonts w:eastAsia="Times New Roman" w:cs="Calibri"/>
                <w:color w:val="242424"/>
                <w:lang w:eastAsia="sk-SK"/>
              </w:rPr>
              <w:t>H – označenie hlavnej činnosti / P – označenie podnikateľskej činnosti</w:t>
            </w:r>
          </w:p>
          <w:p w:rsidRPr="00D86A30" w:rsidR="00C6444A" w:rsidRDefault="00C6444A" w14:paraId="42012912" w14:textId="77777777">
            <w:pPr>
              <w:rPr>
                <w:rFonts w:eastAsia="Times New Roman" w:cs="Calibri"/>
                <w:color w:val="242424"/>
                <w:lang w:eastAsia="sk-SK"/>
              </w:rPr>
            </w:pPr>
            <w:r w:rsidRPr="00D86A30">
              <w:rPr>
                <w:rFonts w:eastAsia="Times New Roman" w:cs="Calibri"/>
                <w:color w:val="242424"/>
                <w:lang w:eastAsia="sk-SK"/>
              </w:rPr>
              <w:t>SSSS – ID štatistického ukazovateľa (prepočtového kľúča)</w:t>
            </w:r>
          </w:p>
          <w:p w:rsidRPr="00D01098" w:rsidR="00C6444A" w:rsidRDefault="00C6444A" w14:paraId="4191756D" w14:textId="77777777">
            <w:pPr>
              <w:rPr>
                <w:rFonts w:cs="Calibri"/>
              </w:rPr>
            </w:pPr>
            <w:r w:rsidRPr="00D86A30">
              <w:rPr>
                <w:rFonts w:eastAsia="Times New Roman" w:cs="Calibri"/>
                <w:color w:val="242424"/>
                <w:lang w:eastAsia="sk-SK"/>
              </w:rPr>
              <w:t>UUUU – označenie účtu/skupiny účtov</w:t>
            </w:r>
          </w:p>
        </w:tc>
      </w:tr>
    </w:tbl>
    <w:p w:rsidRPr="00D01098" w:rsidR="00C6444A" w:rsidP="00C6444A" w:rsidRDefault="00C6444A" w14:paraId="70F48521" w14:textId="77777777">
      <w:pPr>
        <w:rPr>
          <w:rFonts w:cs="Calibri"/>
        </w:rPr>
      </w:pPr>
    </w:p>
    <w:p w:rsidRPr="00D01098" w:rsidR="00C6444A" w:rsidP="00C6444A" w:rsidRDefault="00C6444A" w14:paraId="6FA42571" w14:textId="77777777">
      <w:pPr>
        <w:ind w:firstLine="708"/>
        <w:rPr>
          <w:rFonts w:cs="Calibri"/>
        </w:rPr>
      </w:pPr>
      <w:r w:rsidRPr="00D01098">
        <w:rPr>
          <w:rFonts w:cs="Calibri"/>
        </w:rPr>
        <w:t>Založenie cyklov rozvrhnutia a rozúčtovania ako aj následné spustenie daného cyklu patria do oblasti modulu M19 (</w:t>
      </w:r>
      <w:r>
        <w:rPr>
          <w:rFonts w:cs="Calibri"/>
        </w:rPr>
        <w:t>Nákladové účtovníctvo</w:t>
      </w:r>
      <w:r w:rsidRPr="00D01098">
        <w:rPr>
          <w:rFonts w:cs="Calibri"/>
        </w:rPr>
        <w:t>).</w:t>
      </w:r>
      <w:r>
        <w:rPr>
          <w:rFonts w:cs="Calibri"/>
        </w:rPr>
        <w:t xml:space="preserve"> </w:t>
      </w:r>
      <w:r w:rsidRPr="00D01098">
        <w:rPr>
          <w:rFonts w:cs="Calibri"/>
        </w:rPr>
        <w:t xml:space="preserve">Z tohto dôvodu sa detailný postup nenachádza v tejto </w:t>
      </w:r>
      <w:r>
        <w:rPr>
          <w:rFonts w:cs="Calibri"/>
        </w:rPr>
        <w:t>príručke M16</w:t>
      </w:r>
      <w:r w:rsidRPr="00D01098">
        <w:rPr>
          <w:rFonts w:cs="Calibri"/>
        </w:rPr>
        <w:t>.</w:t>
      </w:r>
      <w:r>
        <w:rPr>
          <w:rFonts w:cs="Calibri"/>
        </w:rPr>
        <w:t xml:space="preserve"> </w:t>
      </w:r>
      <w:r w:rsidRPr="00D01098">
        <w:rPr>
          <w:rFonts w:cs="Calibri"/>
        </w:rPr>
        <w:t>Podrobný popis procesu je možné nájsť v Príručke modulu M19 – Toky nákladov</w:t>
      </w:r>
      <w:r>
        <w:rPr>
          <w:rFonts w:cs="Calibri"/>
        </w:rPr>
        <w:t xml:space="preserve"> – Kapitola 7</w:t>
      </w:r>
      <w:r w:rsidRPr="00D01098">
        <w:rPr>
          <w:rFonts w:cs="Calibri"/>
        </w:rPr>
        <w:t>, kde sú uvedené jednotlivé kroky vrátane nastavenia, spúšťania a kontroly cyklov rozúčtovania a rozvrhnutia.</w:t>
      </w:r>
    </w:p>
    <w:p w:rsidR="00C6444A" w:rsidP="00C6444A" w:rsidRDefault="00C6444A" w14:paraId="073D53F8" w14:textId="77777777">
      <w:pPr>
        <w:rPr>
          <w:rFonts w:cs="Calibri"/>
        </w:rPr>
      </w:pPr>
    </w:p>
    <w:p w:rsidRPr="00D01098" w:rsidR="00C6444A" w:rsidP="00E43491" w:rsidRDefault="00C6444A" w14:paraId="56CB0492" w14:textId="77777777">
      <w:pPr>
        <w:pStyle w:val="Nadpis2"/>
      </w:pPr>
      <w:bookmarkStart w:name="_Toc232499695" w:id="1130"/>
      <w:r w:rsidRPr="00D01098">
        <w:t>Zúčtovanie nákladov</w:t>
      </w:r>
      <w:bookmarkEnd w:id="1130"/>
    </w:p>
    <w:p w:rsidR="00C6444A" w:rsidP="00C6444A" w:rsidRDefault="00C6444A" w14:paraId="457B26B6" w14:textId="77777777">
      <w:pPr>
        <w:ind w:firstLine="397"/>
        <w:rPr>
          <w:rFonts w:cs="Calibri"/>
        </w:rPr>
      </w:pPr>
      <w:r w:rsidRPr="00D01098">
        <w:rPr>
          <w:rFonts w:cs="Calibri"/>
        </w:rPr>
        <w:t>Akonáhle sú náklady rozvrhnuté z Hospodárskej jednotky (Areál)</w:t>
      </w:r>
      <w:r>
        <w:rPr>
          <w:rFonts w:cs="Calibri"/>
        </w:rPr>
        <w:t xml:space="preserve"> alebo </w:t>
      </w:r>
      <w:r w:rsidRPr="00D01098">
        <w:rPr>
          <w:rFonts w:cs="Calibri"/>
        </w:rPr>
        <w:t xml:space="preserve">Budovy na Nájomné objekty a na Nájomných objektoch je zaevidovaný </w:t>
      </w:r>
      <w:r>
        <w:rPr>
          <w:rFonts w:cs="Calibri"/>
        </w:rPr>
        <w:t>z</w:t>
      </w:r>
      <w:r w:rsidRPr="00D01098">
        <w:rPr>
          <w:rFonts w:cs="Calibri"/>
        </w:rPr>
        <w:t xml:space="preserve">účtovací predpis s konkrétnym </w:t>
      </w:r>
      <w:r w:rsidRPr="00747052">
        <w:rPr>
          <w:rFonts w:cs="Calibri"/>
        </w:rPr>
        <w:t>príjemcom (Nákladové stredisko</w:t>
      </w:r>
      <w:r>
        <w:rPr>
          <w:rFonts w:cs="Calibri"/>
        </w:rPr>
        <w:t xml:space="preserve"> alebo </w:t>
      </w:r>
      <w:r w:rsidRPr="00747052">
        <w:rPr>
          <w:rFonts w:cs="Calibri"/>
        </w:rPr>
        <w:t>ŠPP prvok</w:t>
      </w:r>
      <w:r w:rsidRPr="00D01098">
        <w:rPr>
          <w:rFonts w:cs="Calibri"/>
        </w:rPr>
        <w:t>) a</w:t>
      </w:r>
      <w:r>
        <w:rPr>
          <w:rFonts w:cs="Calibri"/>
        </w:rPr>
        <w:t xml:space="preserve"> definovanými</w:t>
      </w:r>
      <w:r w:rsidRPr="00D01098">
        <w:rPr>
          <w:rFonts w:cs="Calibri"/>
        </w:rPr>
        <w:t> pravidlami zúčtovania, je možné pristúpiť k</w:t>
      </w:r>
      <w:r>
        <w:rPr>
          <w:rFonts w:cs="Calibri"/>
        </w:rPr>
        <w:t xml:space="preserve"> samotnému </w:t>
      </w:r>
      <w:r w:rsidRPr="00D01098">
        <w:rPr>
          <w:rFonts w:cs="Calibri"/>
        </w:rPr>
        <w:t xml:space="preserve">zúčtovaniu nákladov. </w:t>
      </w:r>
      <w:r>
        <w:rPr>
          <w:rFonts w:cs="Calibri"/>
        </w:rPr>
        <w:t>T</w:t>
      </w:r>
      <w:r w:rsidRPr="001750A0">
        <w:rPr>
          <w:rFonts w:cs="Calibri"/>
        </w:rPr>
        <w:t>ento krok môže vykonať iba používateľ s priradenou rolou ZXXXX_REFX_CO</w:t>
      </w:r>
      <w:r>
        <w:rPr>
          <w:rFonts w:cs="Calibri"/>
        </w:rPr>
        <w:t>.</w:t>
      </w:r>
    </w:p>
    <w:p w:rsidR="00C6444A" w:rsidP="00C6444A" w:rsidRDefault="00C6444A" w14:paraId="2088ED82" w14:textId="77777777">
      <w:pPr>
        <w:ind w:firstLine="397"/>
        <w:rPr>
          <w:rFonts w:cs="Calibri"/>
        </w:rPr>
      </w:pPr>
    </w:p>
    <w:p w:rsidRPr="00D01098" w:rsidR="00C6444A" w:rsidP="00C6444A" w:rsidRDefault="00C6444A" w14:paraId="400C6274" w14:textId="77777777">
      <w:pPr>
        <w:ind w:firstLine="397"/>
        <w:rPr>
          <w:rFonts w:cs="Calibri"/>
        </w:rPr>
      </w:pPr>
      <w:r w:rsidRPr="00D01098">
        <w:rPr>
          <w:rFonts w:cs="Calibri"/>
        </w:rPr>
        <w:t>Zúčtovanie je možné spracovať dvomi spôsobmi</w:t>
      </w:r>
      <w:r>
        <w:rPr>
          <w:rFonts w:cs="Calibri"/>
        </w:rPr>
        <w:t>:</w:t>
      </w:r>
    </w:p>
    <w:p w:rsidRPr="00A65EAB" w:rsidR="00C6444A" w:rsidP="009E344B" w:rsidRDefault="00C6444A" w14:paraId="3629C7E5" w14:textId="77777777">
      <w:pPr>
        <w:pStyle w:val="Odsekzoznamu"/>
        <w:numPr>
          <w:ilvl w:val="0"/>
          <w:numId w:val="70"/>
        </w:numPr>
        <w:spacing w:after="160" w:line="259" w:lineRule="auto"/>
        <w:contextualSpacing/>
        <w:rPr>
          <w:rFonts w:cs="Calibri"/>
        </w:rPr>
      </w:pPr>
      <w:r w:rsidRPr="00A65EAB">
        <w:rPr>
          <w:rFonts w:cs="Calibri"/>
        </w:rPr>
        <w:t xml:space="preserve">Jednotlivé spracovanie </w:t>
      </w:r>
    </w:p>
    <w:p w:rsidRPr="00A65EAB" w:rsidR="00C6444A" w:rsidP="009E344B" w:rsidRDefault="00C6444A" w14:paraId="7BE6682A" w14:textId="77777777">
      <w:pPr>
        <w:pStyle w:val="Odsekzoznamu"/>
        <w:numPr>
          <w:ilvl w:val="0"/>
          <w:numId w:val="70"/>
        </w:numPr>
        <w:spacing w:line="259" w:lineRule="auto"/>
        <w:contextualSpacing/>
        <w:rPr>
          <w:rFonts w:cs="Calibri"/>
        </w:rPr>
      </w:pPr>
      <w:r w:rsidRPr="00A65EAB">
        <w:rPr>
          <w:rFonts w:cs="Calibri"/>
        </w:rPr>
        <w:t>Hromadné spracovanie</w:t>
      </w:r>
    </w:p>
    <w:p w:rsidR="00C6444A" w:rsidP="00C6444A" w:rsidRDefault="00C6444A" w14:paraId="51371A81" w14:textId="77777777">
      <w:pPr>
        <w:rPr>
          <w:rFonts w:cs="Calibri"/>
          <w:b/>
          <w:bCs/>
        </w:rPr>
      </w:pPr>
    </w:p>
    <w:p w:rsidRPr="00A65EAB" w:rsidR="00C6444A" w:rsidP="00E43491" w:rsidRDefault="00C6444A" w14:paraId="4A009B75" w14:textId="77777777">
      <w:pPr>
        <w:pStyle w:val="Heading33"/>
      </w:pPr>
      <w:bookmarkStart w:name="_Toc232499696" w:id="1131"/>
      <w:r w:rsidRPr="00A65EAB">
        <w:t>Jednotlivé spracovanie</w:t>
      </w:r>
      <w:bookmarkEnd w:id="1131"/>
      <w:r w:rsidRPr="00A65EAB">
        <w:t xml:space="preserve"> </w:t>
      </w:r>
    </w:p>
    <w:p w:rsidRPr="00D01098" w:rsidR="00C6444A" w:rsidP="00C6444A" w:rsidRDefault="00C6444A" w14:paraId="1458B41E" w14:textId="77777777">
      <w:pPr>
        <w:ind w:firstLine="397"/>
        <w:rPr>
          <w:rFonts w:cs="Calibri"/>
        </w:rPr>
      </w:pPr>
      <w:r w:rsidRPr="00D01098">
        <w:rPr>
          <w:rFonts w:cs="Calibri"/>
        </w:rPr>
        <w:t xml:space="preserve">Používateľ spustí transakciu </w:t>
      </w:r>
      <w:r w:rsidRPr="00D01098">
        <w:rPr>
          <w:rFonts w:cs="Calibri"/>
          <w:b/>
        </w:rPr>
        <w:t>RECOSESNG</w:t>
      </w:r>
      <w:r>
        <w:rPr>
          <w:rFonts w:cs="Calibri"/>
          <w:b/>
        </w:rPr>
        <w:t xml:space="preserve"> </w:t>
      </w:r>
      <w:r w:rsidRPr="00D01098">
        <w:rPr>
          <w:rFonts w:cs="Calibri"/>
          <w:bCs/>
        </w:rPr>
        <w:t>– „</w:t>
      </w:r>
      <w:r w:rsidRPr="00D01098">
        <w:rPr>
          <w:rFonts w:cs="Calibri"/>
        </w:rPr>
        <w:t>Jednotlivé spracovanie“ priamym vyvolaním v príkazovom poli alebo cez Užívateľské menu SAP:</w:t>
      </w:r>
    </w:p>
    <w:p w:rsidR="00C6444A" w:rsidP="00C6444A" w:rsidRDefault="00EE035B" w14:paraId="2A02A9DB" w14:textId="5B04B145">
      <w:pPr>
        <w:rPr>
          <w:rFonts w:cs="Calibri"/>
        </w:rPr>
      </w:pPr>
      <w:r w:rsidRPr="00EE035B">
        <w:rPr>
          <w:rFonts w:cs="Calibri"/>
          <w:noProof/>
        </w:rPr>
        <w:drawing>
          <wp:inline distT="0" distB="0" distL="0" distR="0" wp14:anchorId="5E117955" wp14:editId="1F1496BB">
            <wp:extent cx="3974166" cy="822960"/>
            <wp:effectExtent l="0" t="0" r="7620" b="0"/>
            <wp:docPr id="16904364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436412" name=""/>
                    <pic:cNvPicPr/>
                  </pic:nvPicPr>
                  <pic:blipFill>
                    <a:blip r:embed="rId964"/>
                    <a:stretch>
                      <a:fillRect/>
                    </a:stretch>
                  </pic:blipFill>
                  <pic:spPr>
                    <a:xfrm>
                      <a:off x="0" y="0"/>
                      <a:ext cx="3986557" cy="825526"/>
                    </a:xfrm>
                    <a:prstGeom prst="rect">
                      <a:avLst/>
                    </a:prstGeom>
                  </pic:spPr>
                </pic:pic>
              </a:graphicData>
            </a:graphic>
          </wp:inline>
        </w:drawing>
      </w:r>
    </w:p>
    <w:p w:rsidR="00C6444A" w:rsidP="00C6444A" w:rsidRDefault="00C6444A" w14:paraId="433B10EC" w14:textId="77777777">
      <w:pPr>
        <w:ind w:firstLine="397"/>
        <w:rPr>
          <w:rFonts w:cs="Calibri"/>
        </w:rPr>
      </w:pPr>
    </w:p>
    <w:p w:rsidR="00C6444A" w:rsidP="00C6444A" w:rsidRDefault="00C6444A" w14:paraId="4C0509D2" w14:textId="77777777">
      <w:pPr>
        <w:rPr>
          <w:rFonts w:cs="Calibri"/>
        </w:rPr>
      </w:pPr>
      <w:r w:rsidRPr="00A65EAB">
        <w:rPr>
          <w:rFonts w:cs="Calibri"/>
        </w:rPr>
        <w:t>Po spustení transakcie sa zobrazí výberová obrazovka</w:t>
      </w:r>
      <w:r>
        <w:rPr>
          <w:rFonts w:cs="Calibri"/>
        </w:rPr>
        <w:t>:</w:t>
      </w:r>
    </w:p>
    <w:p w:rsidR="00C6444A" w:rsidP="00C6444A" w:rsidRDefault="00C6444A" w14:paraId="7856A031" w14:textId="77777777">
      <w:pPr>
        <w:rPr>
          <w:rFonts w:cs="Calibri"/>
        </w:rPr>
      </w:pPr>
      <w:r w:rsidRPr="00D01098">
        <w:rPr>
          <w:rFonts w:cs="Calibri"/>
          <w:noProof/>
        </w:rPr>
        <w:drawing>
          <wp:inline distT="0" distB="0" distL="0" distR="0" wp14:anchorId="644B581E" wp14:editId="7BDD4555">
            <wp:extent cx="3973830" cy="2849838"/>
            <wp:effectExtent l="0" t="0" r="7620" b="8255"/>
            <wp:docPr id="39674307" name="Obrázok 1" descr="Obrázok, na ktorom je text, snímka obrazovky, displej,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74307" name="Obrázok 1" descr="Obrázok, na ktorom je text, snímka obrazovky, displej, softvér&#10;&#10;Obsah vygenerovaný pomocou AI môže byť nesprávny."/>
                    <pic:cNvPicPr/>
                  </pic:nvPicPr>
                  <pic:blipFill>
                    <a:blip r:embed="rId965"/>
                    <a:stretch>
                      <a:fillRect/>
                    </a:stretch>
                  </pic:blipFill>
                  <pic:spPr>
                    <a:xfrm>
                      <a:off x="0" y="0"/>
                      <a:ext cx="3997624" cy="2866902"/>
                    </a:xfrm>
                    <a:prstGeom prst="rect">
                      <a:avLst/>
                    </a:prstGeom>
                  </pic:spPr>
                </pic:pic>
              </a:graphicData>
            </a:graphic>
          </wp:inline>
        </w:drawing>
      </w:r>
    </w:p>
    <w:p w:rsidR="00C6444A" w:rsidP="00C6444A" w:rsidRDefault="00C6444A" w14:paraId="2E4C6F03" w14:textId="77777777">
      <w:pPr>
        <w:rPr>
          <w:rFonts w:cs="Calibri"/>
        </w:rPr>
      </w:pPr>
    </w:p>
    <w:p w:rsidRPr="00383BAD" w:rsidR="00C6444A" w:rsidP="00C6444A" w:rsidRDefault="00C6444A" w14:paraId="454B9FA1" w14:textId="77777777">
      <w:pPr>
        <w:rPr>
          <w:rFonts w:cs="Calibri"/>
          <w:bCs/>
          <w:iCs/>
        </w:rPr>
      </w:pPr>
      <w:r w:rsidRPr="00383BAD">
        <w:rPr>
          <w:rFonts w:cs="Calibri"/>
          <w:bCs/>
          <w:iCs/>
        </w:rPr>
        <w:t>Vo výberovej obrazovke zadať výberové kritériá:</w:t>
      </w:r>
    </w:p>
    <w:tbl>
      <w:tblPr>
        <w:tblStyle w:val="Mriekatabuky"/>
        <w:tblW w:w="9085" w:type="dxa"/>
        <w:tblLayout w:type="fixed"/>
        <w:tblLook w:val="04A0" w:firstRow="1" w:lastRow="0" w:firstColumn="1" w:lastColumn="0" w:noHBand="0" w:noVBand="1"/>
      </w:tblPr>
      <w:tblGrid>
        <w:gridCol w:w="2245"/>
        <w:gridCol w:w="6840"/>
      </w:tblGrid>
      <w:tr w:rsidRPr="00D01098" w:rsidR="00C6444A" w14:paraId="31920A71" w14:textId="77777777">
        <w:trPr>
          <w:trHeight w:val="288"/>
          <w:tblHeader/>
        </w:trPr>
        <w:tc>
          <w:tcPr>
            <w:tcW w:w="2245" w:type="dxa"/>
            <w:shd w:val="clear" w:color="auto" w:fill="D9D9D9" w:themeFill="background1" w:themeFillShade="D9"/>
          </w:tcPr>
          <w:p w:rsidRPr="00D01098" w:rsidR="00C6444A" w:rsidRDefault="00C6444A" w14:paraId="0137BFA7" w14:textId="77777777">
            <w:pPr>
              <w:spacing w:before="40" w:after="40"/>
              <w:ind w:left="0"/>
              <w:rPr>
                <w:rFonts w:cs="Calibri"/>
                <w:b/>
              </w:rPr>
            </w:pPr>
            <w:r w:rsidRPr="00D01098">
              <w:rPr>
                <w:rFonts w:cs="Calibri"/>
                <w:b/>
              </w:rPr>
              <w:t>Pole</w:t>
            </w:r>
          </w:p>
        </w:tc>
        <w:tc>
          <w:tcPr>
            <w:tcW w:w="6840" w:type="dxa"/>
            <w:shd w:val="clear" w:color="auto" w:fill="D9D9D9" w:themeFill="background1" w:themeFillShade="D9"/>
          </w:tcPr>
          <w:p w:rsidRPr="00D01098" w:rsidR="00C6444A" w:rsidRDefault="00C6444A" w14:paraId="52C02D2D" w14:textId="77777777">
            <w:pPr>
              <w:spacing w:before="40" w:after="40"/>
              <w:ind w:left="0"/>
              <w:rPr>
                <w:rFonts w:cs="Calibri"/>
                <w:b/>
              </w:rPr>
            </w:pPr>
            <w:r w:rsidRPr="00D01098">
              <w:rPr>
                <w:rFonts w:cs="Calibri"/>
                <w:b/>
              </w:rPr>
              <w:t>Popis</w:t>
            </w:r>
          </w:p>
        </w:tc>
      </w:tr>
      <w:tr w:rsidRPr="00D01098" w:rsidR="00C6444A" w14:paraId="1C8F4F25" w14:textId="77777777">
        <w:trPr>
          <w:trHeight w:val="288"/>
        </w:trPr>
        <w:tc>
          <w:tcPr>
            <w:tcW w:w="2245" w:type="dxa"/>
          </w:tcPr>
          <w:p w:rsidRPr="00D01098" w:rsidR="00C6444A" w:rsidRDefault="00C6444A" w14:paraId="4AA74FFD" w14:textId="77777777">
            <w:pPr>
              <w:spacing w:before="40" w:after="40"/>
              <w:ind w:left="0"/>
              <w:jc w:val="left"/>
              <w:rPr>
                <w:rFonts w:cs="Calibri"/>
                <w:b/>
              </w:rPr>
            </w:pPr>
            <w:r w:rsidRPr="00D01098">
              <w:rPr>
                <w:rFonts w:cs="Calibri"/>
                <w:b/>
              </w:rPr>
              <w:t>Účtovný okruh</w:t>
            </w:r>
          </w:p>
        </w:tc>
        <w:tc>
          <w:tcPr>
            <w:tcW w:w="6840" w:type="dxa"/>
          </w:tcPr>
          <w:p w:rsidRPr="00D01098" w:rsidR="00C6444A" w:rsidRDefault="00C6444A" w14:paraId="0FB48CEE" w14:textId="77777777">
            <w:pPr>
              <w:spacing w:before="40" w:after="40"/>
              <w:ind w:left="0"/>
              <w:jc w:val="left"/>
              <w:rPr>
                <w:rFonts w:cs="Calibri"/>
              </w:rPr>
            </w:pPr>
            <w:r w:rsidRPr="00D01098">
              <w:rPr>
                <w:rFonts w:cs="Calibri"/>
              </w:rPr>
              <w:t>Pomocou match-kódu vybrať Účtovný okruh danej organizácie</w:t>
            </w:r>
          </w:p>
        </w:tc>
      </w:tr>
      <w:tr w:rsidRPr="00D01098" w:rsidR="00C6444A" w14:paraId="706986AB" w14:textId="77777777">
        <w:trPr>
          <w:trHeight w:val="288"/>
        </w:trPr>
        <w:tc>
          <w:tcPr>
            <w:tcW w:w="2245" w:type="dxa"/>
          </w:tcPr>
          <w:p w:rsidRPr="00D01098" w:rsidR="00C6444A" w:rsidRDefault="00C6444A" w14:paraId="40DBF943" w14:textId="77777777">
            <w:pPr>
              <w:spacing w:before="40" w:after="40"/>
              <w:ind w:left="0"/>
              <w:jc w:val="left"/>
              <w:rPr>
                <w:rFonts w:cs="Calibri"/>
                <w:b/>
              </w:rPr>
            </w:pPr>
            <w:r w:rsidRPr="00D01098">
              <w:rPr>
                <w:rFonts w:cs="Calibri"/>
                <w:b/>
              </w:rPr>
              <w:t>Hospodárska jednotka</w:t>
            </w:r>
          </w:p>
        </w:tc>
        <w:tc>
          <w:tcPr>
            <w:tcW w:w="6840" w:type="dxa"/>
          </w:tcPr>
          <w:p w:rsidRPr="00D01098" w:rsidR="00C6444A" w:rsidRDefault="00C6444A" w14:paraId="51F6495E" w14:textId="77777777">
            <w:pPr>
              <w:spacing w:before="40" w:after="40"/>
              <w:ind w:left="0"/>
              <w:jc w:val="left"/>
              <w:rPr>
                <w:rFonts w:cs="Calibri"/>
              </w:rPr>
            </w:pPr>
            <w:r w:rsidRPr="00D01098">
              <w:rPr>
                <w:rFonts w:cs="Calibri"/>
              </w:rPr>
              <w:t>Pomocou match-kódu vybrať číslo Hospodárskej jednotky</w:t>
            </w:r>
          </w:p>
        </w:tc>
      </w:tr>
      <w:tr w:rsidRPr="00D01098" w:rsidR="00C6444A" w14:paraId="3E88DC23" w14:textId="77777777">
        <w:trPr>
          <w:trHeight w:val="288"/>
        </w:trPr>
        <w:tc>
          <w:tcPr>
            <w:tcW w:w="2245" w:type="dxa"/>
          </w:tcPr>
          <w:p w:rsidRPr="00D01098" w:rsidR="00C6444A" w:rsidRDefault="00C6444A" w14:paraId="1B604110" w14:textId="77777777">
            <w:pPr>
              <w:spacing w:before="40" w:after="40"/>
              <w:ind w:left="0"/>
              <w:jc w:val="left"/>
              <w:rPr>
                <w:rFonts w:cs="Calibri"/>
                <w:b/>
              </w:rPr>
            </w:pPr>
            <w:r w:rsidRPr="00D01098">
              <w:rPr>
                <w:rFonts w:cs="Calibri"/>
                <w:b/>
              </w:rPr>
              <w:t>Pozemok</w:t>
            </w:r>
          </w:p>
        </w:tc>
        <w:tc>
          <w:tcPr>
            <w:tcW w:w="6840" w:type="dxa"/>
          </w:tcPr>
          <w:p w:rsidRPr="00D01098" w:rsidR="00C6444A" w:rsidRDefault="00C6444A" w14:paraId="56ACCEDD" w14:textId="77777777">
            <w:pPr>
              <w:spacing w:before="40" w:after="40"/>
              <w:ind w:left="0"/>
              <w:jc w:val="left"/>
              <w:rPr>
                <w:rFonts w:cs="Calibri"/>
              </w:rPr>
            </w:pPr>
            <w:r w:rsidRPr="00D01098">
              <w:rPr>
                <w:rFonts w:cs="Calibri"/>
              </w:rPr>
              <w:t>Pole sa nevypĺňa</w:t>
            </w:r>
          </w:p>
        </w:tc>
      </w:tr>
      <w:tr w:rsidRPr="00D01098" w:rsidR="00C6444A" w14:paraId="3D00D825" w14:textId="77777777">
        <w:trPr>
          <w:trHeight w:val="288"/>
        </w:trPr>
        <w:tc>
          <w:tcPr>
            <w:tcW w:w="2245" w:type="dxa"/>
          </w:tcPr>
          <w:p w:rsidRPr="00D01098" w:rsidR="00C6444A" w:rsidRDefault="00C6444A" w14:paraId="2371FB1D" w14:textId="77777777">
            <w:pPr>
              <w:spacing w:before="40" w:after="40"/>
              <w:ind w:left="0"/>
              <w:jc w:val="left"/>
              <w:rPr>
                <w:rFonts w:cs="Calibri"/>
                <w:b/>
              </w:rPr>
            </w:pPr>
            <w:r w:rsidRPr="00D01098">
              <w:rPr>
                <w:rFonts w:cs="Calibri"/>
                <w:b/>
              </w:rPr>
              <w:t>Budova</w:t>
            </w:r>
          </w:p>
        </w:tc>
        <w:tc>
          <w:tcPr>
            <w:tcW w:w="6840" w:type="dxa"/>
          </w:tcPr>
          <w:p w:rsidRPr="00D01098" w:rsidR="00C6444A" w:rsidRDefault="00C6444A" w14:paraId="66BB5D8D" w14:textId="77777777">
            <w:pPr>
              <w:spacing w:before="40" w:after="40"/>
              <w:ind w:left="0"/>
              <w:jc w:val="left"/>
              <w:rPr>
                <w:rFonts w:cs="Calibri"/>
              </w:rPr>
            </w:pPr>
            <w:r w:rsidRPr="00D01098">
              <w:rPr>
                <w:rFonts w:cs="Calibri"/>
              </w:rPr>
              <w:t>Pole sa nevypĺňa</w:t>
            </w:r>
          </w:p>
        </w:tc>
      </w:tr>
      <w:tr w:rsidRPr="00D01098" w:rsidR="00C6444A" w14:paraId="6D718640" w14:textId="77777777">
        <w:trPr>
          <w:trHeight w:val="288"/>
        </w:trPr>
        <w:tc>
          <w:tcPr>
            <w:tcW w:w="2245" w:type="dxa"/>
          </w:tcPr>
          <w:p w:rsidRPr="00D01098" w:rsidR="00C6444A" w:rsidRDefault="00C6444A" w14:paraId="6470C8D3" w14:textId="77777777">
            <w:pPr>
              <w:spacing w:before="40" w:after="40"/>
              <w:ind w:left="0"/>
              <w:jc w:val="left"/>
              <w:rPr>
                <w:rFonts w:cs="Calibri"/>
                <w:b/>
              </w:rPr>
            </w:pPr>
            <w:r w:rsidRPr="00D01098">
              <w:rPr>
                <w:rFonts w:cs="Calibri"/>
                <w:b/>
              </w:rPr>
              <w:t>Nájomný objekt</w:t>
            </w:r>
          </w:p>
        </w:tc>
        <w:tc>
          <w:tcPr>
            <w:tcW w:w="6840" w:type="dxa"/>
          </w:tcPr>
          <w:p w:rsidRPr="00D01098" w:rsidR="00C6444A" w:rsidRDefault="00C6444A" w14:paraId="55D52822" w14:textId="77777777">
            <w:pPr>
              <w:spacing w:before="40" w:after="40"/>
              <w:ind w:left="0"/>
              <w:jc w:val="left"/>
              <w:rPr>
                <w:rFonts w:cs="Calibri"/>
              </w:rPr>
            </w:pPr>
            <w:r w:rsidRPr="00D01098">
              <w:rPr>
                <w:rFonts w:cs="Calibri"/>
              </w:rPr>
              <w:t>Pomocou match-kódu vybrať číslo Nájomného objektu</w:t>
            </w:r>
          </w:p>
        </w:tc>
      </w:tr>
      <w:tr w:rsidRPr="00D01098" w:rsidR="00C6444A" w14:paraId="363F3713" w14:textId="77777777">
        <w:trPr>
          <w:trHeight w:val="288"/>
        </w:trPr>
        <w:tc>
          <w:tcPr>
            <w:tcW w:w="2245" w:type="dxa"/>
          </w:tcPr>
          <w:p w:rsidRPr="00D01098" w:rsidR="00C6444A" w:rsidRDefault="00C6444A" w14:paraId="373846A7" w14:textId="77777777">
            <w:pPr>
              <w:spacing w:before="40" w:after="40"/>
              <w:ind w:left="0"/>
              <w:jc w:val="left"/>
              <w:rPr>
                <w:rFonts w:cs="Calibri"/>
                <w:b/>
              </w:rPr>
            </w:pPr>
            <w:r w:rsidRPr="00D01098">
              <w:rPr>
                <w:rFonts w:cs="Calibri"/>
                <w:b/>
              </w:rPr>
              <w:t>Zmluva</w:t>
            </w:r>
          </w:p>
        </w:tc>
        <w:tc>
          <w:tcPr>
            <w:tcW w:w="6840" w:type="dxa"/>
          </w:tcPr>
          <w:p w:rsidRPr="00D01098" w:rsidR="00C6444A" w:rsidRDefault="00C6444A" w14:paraId="04FB42D2" w14:textId="77777777">
            <w:pPr>
              <w:spacing w:before="40" w:after="40"/>
              <w:ind w:left="0"/>
              <w:jc w:val="left"/>
              <w:rPr>
                <w:rFonts w:cs="Calibri"/>
              </w:rPr>
            </w:pPr>
            <w:r w:rsidRPr="00D01098">
              <w:rPr>
                <w:rFonts w:cs="Calibri"/>
              </w:rPr>
              <w:t>Pole sa nevypĺňa</w:t>
            </w:r>
          </w:p>
        </w:tc>
      </w:tr>
      <w:tr w:rsidRPr="00D01098" w:rsidR="00C6444A" w14:paraId="05527745" w14:textId="77777777">
        <w:trPr>
          <w:trHeight w:val="288"/>
        </w:trPr>
        <w:tc>
          <w:tcPr>
            <w:tcW w:w="2245" w:type="dxa"/>
          </w:tcPr>
          <w:p w:rsidRPr="00D01098" w:rsidR="00C6444A" w:rsidRDefault="00C6444A" w14:paraId="3230A400" w14:textId="77777777">
            <w:pPr>
              <w:spacing w:before="40" w:after="40"/>
              <w:ind w:left="0"/>
              <w:jc w:val="left"/>
              <w:rPr>
                <w:rFonts w:cs="Calibri"/>
                <w:b/>
              </w:rPr>
            </w:pPr>
            <w:r w:rsidRPr="00D01098">
              <w:rPr>
                <w:rFonts w:cs="Calibri"/>
                <w:b/>
              </w:rPr>
              <w:t>Typy objektov</w:t>
            </w:r>
          </w:p>
        </w:tc>
        <w:tc>
          <w:tcPr>
            <w:tcW w:w="6840" w:type="dxa"/>
          </w:tcPr>
          <w:p w:rsidRPr="00383BAD" w:rsidR="00C6444A" w:rsidRDefault="00C6444A" w14:paraId="0F107483" w14:textId="77777777">
            <w:pPr>
              <w:spacing w:before="40" w:after="40"/>
              <w:ind w:left="0"/>
              <w:jc w:val="left"/>
              <w:rPr>
                <w:rFonts w:cs="Calibri"/>
                <w:b/>
                <w:bCs/>
              </w:rPr>
            </w:pPr>
            <w:r w:rsidRPr="00383BAD">
              <w:rPr>
                <w:rFonts w:cs="Calibri"/>
                <w:b/>
                <w:bCs/>
              </w:rPr>
              <w:t>Zakliknúť Nájomný objekt</w:t>
            </w:r>
          </w:p>
        </w:tc>
      </w:tr>
      <w:tr w:rsidRPr="00D01098" w:rsidR="00C6444A" w14:paraId="4AEACBB8" w14:textId="77777777">
        <w:trPr>
          <w:trHeight w:val="288"/>
        </w:trPr>
        <w:tc>
          <w:tcPr>
            <w:tcW w:w="2245" w:type="dxa"/>
          </w:tcPr>
          <w:p w:rsidRPr="00D01098" w:rsidR="00C6444A" w:rsidRDefault="00C6444A" w14:paraId="47B655F4" w14:textId="77777777">
            <w:pPr>
              <w:spacing w:before="40" w:after="40"/>
              <w:ind w:left="0"/>
              <w:jc w:val="left"/>
              <w:rPr>
                <w:rFonts w:cs="Calibri"/>
                <w:b/>
              </w:rPr>
            </w:pPr>
            <w:r w:rsidRPr="00D01098">
              <w:rPr>
                <w:rFonts w:cs="Calibri"/>
                <w:b/>
              </w:rPr>
              <w:t>Zúčtovacie obdobie</w:t>
            </w:r>
          </w:p>
        </w:tc>
        <w:tc>
          <w:tcPr>
            <w:tcW w:w="6840" w:type="dxa"/>
          </w:tcPr>
          <w:p w:rsidRPr="00747052" w:rsidR="00C6444A" w:rsidRDefault="00C6444A" w14:paraId="390C3AD9" w14:textId="77777777">
            <w:pPr>
              <w:spacing w:before="40" w:after="40"/>
              <w:ind w:left="0"/>
              <w:jc w:val="left"/>
              <w:rPr>
                <w:rFonts w:cs="Calibri"/>
                <w:lang w:val="pl-PL"/>
              </w:rPr>
            </w:pPr>
            <w:r w:rsidRPr="00747052">
              <w:rPr>
                <w:rFonts w:cs="Calibri"/>
                <w:lang w:val="pl-PL"/>
              </w:rPr>
              <w:t>Označuje obdobie, ktorého náklady sa majú zúčtovať z odosielateľa na</w:t>
            </w:r>
          </w:p>
          <w:p w:rsidRPr="00747052" w:rsidR="00C6444A" w:rsidRDefault="00C6444A" w14:paraId="253A5C11" w14:textId="77777777">
            <w:pPr>
              <w:spacing w:before="40" w:after="40"/>
              <w:ind w:left="0"/>
              <w:jc w:val="left"/>
              <w:rPr>
                <w:rFonts w:cs="Calibri"/>
                <w:lang w:val="pl-PL"/>
              </w:rPr>
            </w:pPr>
            <w:r w:rsidRPr="00747052">
              <w:rPr>
                <w:rFonts w:cs="Calibri"/>
              </w:rPr>
              <w:t>príjemcu</w:t>
            </w:r>
          </w:p>
        </w:tc>
      </w:tr>
      <w:tr w:rsidRPr="00D01098" w:rsidR="00C6444A" w14:paraId="751824A5" w14:textId="77777777">
        <w:trPr>
          <w:trHeight w:val="288"/>
        </w:trPr>
        <w:tc>
          <w:tcPr>
            <w:tcW w:w="2245" w:type="dxa"/>
          </w:tcPr>
          <w:p w:rsidRPr="00D01098" w:rsidR="00C6444A" w:rsidRDefault="00C6444A" w14:paraId="2C963FFD" w14:textId="77777777">
            <w:pPr>
              <w:spacing w:before="40" w:after="40"/>
              <w:ind w:left="0"/>
              <w:jc w:val="left"/>
              <w:rPr>
                <w:rFonts w:cs="Calibri"/>
                <w:b/>
              </w:rPr>
            </w:pPr>
            <w:r w:rsidRPr="00D01098">
              <w:rPr>
                <w:rFonts w:cs="Calibri"/>
                <w:b/>
              </w:rPr>
              <w:t>Účtovné obdobie</w:t>
            </w:r>
          </w:p>
        </w:tc>
        <w:tc>
          <w:tcPr>
            <w:tcW w:w="6840" w:type="dxa"/>
          </w:tcPr>
          <w:p w:rsidRPr="00D01098" w:rsidR="00C6444A" w:rsidRDefault="00C6444A" w14:paraId="1B21A734" w14:textId="77777777">
            <w:pPr>
              <w:spacing w:before="40" w:after="40"/>
              <w:ind w:left="0"/>
              <w:jc w:val="left"/>
              <w:rPr>
                <w:rFonts w:cs="Calibri"/>
                <w:lang w:val="pl-PL"/>
              </w:rPr>
            </w:pPr>
            <w:r w:rsidRPr="00D01098">
              <w:rPr>
                <w:rFonts w:cs="Calibri"/>
                <w:lang w:val="pl-PL"/>
              </w:rPr>
              <w:t>Určuje, do ktorého obdobia roka sa majú náklady zúčtovať</w:t>
            </w:r>
          </w:p>
        </w:tc>
      </w:tr>
      <w:tr w:rsidRPr="00D01098" w:rsidR="00C6444A" w14:paraId="69245015" w14:textId="77777777">
        <w:trPr>
          <w:trHeight w:val="288"/>
        </w:trPr>
        <w:tc>
          <w:tcPr>
            <w:tcW w:w="2245" w:type="dxa"/>
          </w:tcPr>
          <w:p w:rsidRPr="00D01098" w:rsidR="00C6444A" w:rsidRDefault="00C6444A" w14:paraId="3A42B4F8" w14:textId="77777777">
            <w:pPr>
              <w:spacing w:before="40" w:after="40"/>
              <w:ind w:left="0"/>
              <w:jc w:val="left"/>
              <w:rPr>
                <w:rFonts w:cs="Calibri"/>
                <w:b/>
              </w:rPr>
            </w:pPr>
            <w:r w:rsidRPr="00D01098">
              <w:rPr>
                <w:rFonts w:cs="Calibri"/>
                <w:b/>
              </w:rPr>
              <w:t>Fiškálny rok</w:t>
            </w:r>
          </w:p>
        </w:tc>
        <w:tc>
          <w:tcPr>
            <w:tcW w:w="6840" w:type="dxa"/>
          </w:tcPr>
          <w:p w:rsidRPr="00D01098" w:rsidR="00C6444A" w:rsidRDefault="00C6444A" w14:paraId="2C255EA5" w14:textId="77777777">
            <w:pPr>
              <w:spacing w:before="40" w:after="40"/>
              <w:ind w:left="0"/>
              <w:jc w:val="left"/>
              <w:rPr>
                <w:rFonts w:cs="Calibri"/>
              </w:rPr>
            </w:pPr>
            <w:r w:rsidRPr="00D01098">
              <w:rPr>
                <w:rFonts w:cs="Calibri"/>
              </w:rPr>
              <w:t>Označuje rok obdobia, ktorého náklady sa majú zúčtovať z odosielateľa na</w:t>
            </w:r>
          </w:p>
          <w:p w:rsidRPr="00D01098" w:rsidR="00C6444A" w:rsidRDefault="00C6444A" w14:paraId="30AC9D89" w14:textId="77777777">
            <w:pPr>
              <w:spacing w:before="40" w:after="40"/>
              <w:ind w:left="0"/>
              <w:jc w:val="left"/>
              <w:rPr>
                <w:rFonts w:cs="Calibri"/>
                <w:lang w:val="pl-PL"/>
              </w:rPr>
            </w:pPr>
            <w:r w:rsidRPr="00D01098">
              <w:rPr>
                <w:rFonts w:cs="Calibri"/>
              </w:rPr>
              <w:t>Príjemcu</w:t>
            </w:r>
          </w:p>
        </w:tc>
      </w:tr>
      <w:tr w:rsidRPr="00D01098" w:rsidR="00C6444A" w14:paraId="763A48DD" w14:textId="77777777">
        <w:trPr>
          <w:trHeight w:val="288"/>
        </w:trPr>
        <w:tc>
          <w:tcPr>
            <w:tcW w:w="2245" w:type="dxa"/>
          </w:tcPr>
          <w:p w:rsidRPr="00D01098" w:rsidR="00C6444A" w:rsidRDefault="00C6444A" w14:paraId="31212220" w14:textId="77777777">
            <w:pPr>
              <w:spacing w:before="40" w:after="40"/>
              <w:ind w:left="0"/>
              <w:jc w:val="left"/>
              <w:rPr>
                <w:rFonts w:cs="Calibri"/>
                <w:b/>
              </w:rPr>
            </w:pPr>
            <w:r w:rsidRPr="00D01098">
              <w:rPr>
                <w:rFonts w:cs="Calibri"/>
                <w:b/>
              </w:rPr>
              <w:t>Riadenie chodu</w:t>
            </w:r>
          </w:p>
        </w:tc>
        <w:tc>
          <w:tcPr>
            <w:tcW w:w="6840" w:type="dxa"/>
          </w:tcPr>
          <w:p w:rsidRPr="00D01098" w:rsidR="00C6444A" w:rsidRDefault="00C6444A" w14:paraId="5F270010" w14:textId="77777777">
            <w:pPr>
              <w:spacing w:before="40" w:after="40"/>
              <w:ind w:left="0"/>
              <w:jc w:val="left"/>
              <w:rPr>
                <w:rFonts w:cs="Calibri"/>
              </w:rPr>
            </w:pPr>
            <w:r w:rsidRPr="00D01098">
              <w:rPr>
                <w:rFonts w:cs="Calibri"/>
              </w:rPr>
              <w:t xml:space="preserve">Ak je zakliknutá možnosť </w:t>
            </w:r>
            <w:r w:rsidRPr="00D01098">
              <w:rPr>
                <w:rFonts w:cs="Calibri"/>
                <w:b/>
                <w:bCs/>
              </w:rPr>
              <w:t>Test. chod</w:t>
            </w:r>
            <w:r w:rsidRPr="00D01098">
              <w:rPr>
                <w:rFonts w:cs="Calibri"/>
              </w:rPr>
              <w:t xml:space="preserve"> – zúčtovanie sa vykoná v režime simulácie</w:t>
            </w:r>
            <w:r>
              <w:rPr>
                <w:rFonts w:cs="Calibri"/>
              </w:rPr>
              <w:t xml:space="preserve"> (bez reálneho účtovania)</w:t>
            </w:r>
          </w:p>
        </w:tc>
      </w:tr>
    </w:tbl>
    <w:p w:rsidRPr="00D01098" w:rsidR="00C6444A" w:rsidP="00C6444A" w:rsidRDefault="00C6444A" w14:paraId="350A4B6F" w14:textId="77777777">
      <w:pPr>
        <w:rPr>
          <w:rFonts w:cs="Calibri"/>
          <w:b/>
          <w:bCs/>
        </w:rPr>
      </w:pPr>
    </w:p>
    <w:p w:rsidRPr="00D01098" w:rsidR="00C6444A" w:rsidP="00C6444A" w:rsidRDefault="00C6444A" w14:paraId="66FCB29F" w14:textId="77777777">
      <w:pPr>
        <w:ind w:firstLine="397"/>
        <w:rPr>
          <w:rFonts w:cs="Calibri"/>
        </w:rPr>
      </w:pPr>
      <w:r w:rsidRPr="00D01098">
        <w:rPr>
          <w:rFonts w:cs="Calibri"/>
        </w:rPr>
        <w:t xml:space="preserve">Po vyplnení  výberových kritérií kliknúť na ikonu </w:t>
      </w:r>
      <w:r w:rsidRPr="00D01098">
        <w:rPr>
          <w:rFonts w:cs="Calibri"/>
          <w:noProof/>
        </w:rPr>
        <w:drawing>
          <wp:inline distT="0" distB="0" distL="0" distR="0" wp14:anchorId="0E43CAB1" wp14:editId="59C3AB10">
            <wp:extent cx="167655" cy="144793"/>
            <wp:effectExtent l="0" t="0" r="3810" b="7620"/>
            <wp:docPr id="1644795444" name="Picture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01098">
        <w:rPr>
          <w:rFonts w:cs="Calibri"/>
        </w:rPr>
        <w:t xml:space="preserve"> - Vykonanie</w:t>
      </w:r>
      <w:r>
        <w:rPr>
          <w:rFonts w:cs="Calibri"/>
        </w:rPr>
        <w:t>, čím sa zabezpečí zúčtovanie nákladov na konkrétneho príjemcu definovaného v zúčtovacom predpise.</w:t>
      </w:r>
    </w:p>
    <w:p w:rsidRPr="00D01098" w:rsidR="00C6444A" w:rsidP="00C6444A" w:rsidRDefault="00C6444A" w14:paraId="075D5AAD" w14:textId="77777777">
      <w:pPr>
        <w:rPr>
          <w:rFonts w:cs="Calibri"/>
        </w:rPr>
      </w:pPr>
    </w:p>
    <w:p w:rsidRPr="00970795" w:rsidR="00C6444A" w:rsidP="00E43491" w:rsidRDefault="00C6444A" w14:paraId="236C5B51" w14:textId="77777777">
      <w:pPr>
        <w:pStyle w:val="Heading33"/>
      </w:pPr>
      <w:bookmarkStart w:name="_Toc232499697" w:id="1132"/>
      <w:r w:rsidRPr="00970795">
        <w:t>Hromadné spracovanie</w:t>
      </w:r>
      <w:bookmarkEnd w:id="1132"/>
    </w:p>
    <w:p w:rsidRPr="00D01098" w:rsidR="00C6444A" w:rsidP="00C6444A" w:rsidRDefault="00C6444A" w14:paraId="0EF7FC4F" w14:textId="77777777">
      <w:pPr>
        <w:ind w:firstLine="397"/>
        <w:rPr>
          <w:rFonts w:cs="Calibri"/>
        </w:rPr>
      </w:pPr>
      <w:r w:rsidRPr="00D01098">
        <w:rPr>
          <w:rFonts w:cs="Calibri"/>
        </w:rPr>
        <w:t xml:space="preserve">Používateľ spustí transakciu </w:t>
      </w:r>
      <w:r w:rsidRPr="00D01098">
        <w:rPr>
          <w:rFonts w:cs="Calibri"/>
          <w:b/>
        </w:rPr>
        <w:t xml:space="preserve">RECOSEVAR </w:t>
      </w:r>
      <w:r w:rsidRPr="00D01098">
        <w:rPr>
          <w:rFonts w:cs="Calibri"/>
          <w:bCs/>
        </w:rPr>
        <w:t>– „</w:t>
      </w:r>
      <w:r w:rsidRPr="00D01098">
        <w:rPr>
          <w:rFonts w:cs="Calibri"/>
        </w:rPr>
        <w:t>Hromadné spracovanie“ priamym vyvolaním v príkazovom poli alebo cez Užívateľské menu SAP:</w:t>
      </w:r>
    </w:p>
    <w:p w:rsidRPr="00D01098" w:rsidR="00C6444A" w:rsidP="00C6444A" w:rsidRDefault="00ED29C0" w14:paraId="5A9719EC" w14:textId="30601FDC">
      <w:pPr>
        <w:rPr>
          <w:rFonts w:cs="Calibri"/>
        </w:rPr>
      </w:pPr>
      <w:r w:rsidRPr="00ED29C0">
        <w:rPr>
          <w:rFonts w:cs="Calibri"/>
          <w:noProof/>
        </w:rPr>
        <w:drawing>
          <wp:inline distT="0" distB="0" distL="0" distR="0" wp14:anchorId="72B2FA75" wp14:editId="3BF75EEE">
            <wp:extent cx="3552092" cy="734754"/>
            <wp:effectExtent l="0" t="0" r="0" b="8255"/>
            <wp:docPr id="1947776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77650" name=""/>
                    <pic:cNvPicPr/>
                  </pic:nvPicPr>
                  <pic:blipFill>
                    <a:blip r:embed="rId966"/>
                    <a:stretch>
                      <a:fillRect/>
                    </a:stretch>
                  </pic:blipFill>
                  <pic:spPr>
                    <a:xfrm>
                      <a:off x="0" y="0"/>
                      <a:ext cx="3630076" cy="750885"/>
                    </a:xfrm>
                    <a:prstGeom prst="rect">
                      <a:avLst/>
                    </a:prstGeom>
                  </pic:spPr>
                </pic:pic>
              </a:graphicData>
            </a:graphic>
          </wp:inline>
        </w:drawing>
      </w:r>
    </w:p>
    <w:p w:rsidR="00C6444A" w:rsidP="00C6444A" w:rsidRDefault="00C6444A" w14:paraId="71CA478D" w14:textId="77777777">
      <w:pPr>
        <w:rPr>
          <w:rFonts w:cs="Calibri"/>
        </w:rPr>
      </w:pPr>
    </w:p>
    <w:p w:rsidRPr="00D01098" w:rsidR="00C6444A" w:rsidP="00C6444A" w:rsidRDefault="00C6444A" w14:paraId="7827DDBC" w14:textId="77777777">
      <w:pPr>
        <w:rPr>
          <w:rFonts w:cs="Calibri"/>
        </w:rPr>
      </w:pPr>
      <w:r w:rsidRPr="00D01098">
        <w:rPr>
          <w:rFonts w:cs="Calibri"/>
        </w:rPr>
        <w:t>Zobrazí sa výberová obrazovka:</w:t>
      </w:r>
    </w:p>
    <w:p w:rsidR="00C6444A" w:rsidP="00C6444A" w:rsidRDefault="00C6444A" w14:paraId="2C727CB2" w14:textId="77777777">
      <w:pPr>
        <w:rPr>
          <w:rFonts w:cs="Calibri"/>
        </w:rPr>
      </w:pPr>
      <w:r w:rsidRPr="00D01098">
        <w:rPr>
          <w:rFonts w:cs="Calibri"/>
          <w:noProof/>
        </w:rPr>
        <w:drawing>
          <wp:inline distT="0" distB="0" distL="0" distR="0" wp14:anchorId="4287A7DA" wp14:editId="174344BB">
            <wp:extent cx="3551555" cy="1984439"/>
            <wp:effectExtent l="0" t="0" r="0" b="0"/>
            <wp:docPr id="1172730948" name="Obrázok 1" descr="Obrázok, na ktorom je text, snímka obrazovky, softvér, displej&#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730948" name="Obrázok 1" descr="Obrázok, na ktorom je text, snímka obrazovky, softvér, displej&#10;&#10;Obsah vygenerovaný pomocou AI môže byť nesprávny."/>
                    <pic:cNvPicPr/>
                  </pic:nvPicPr>
                  <pic:blipFill>
                    <a:blip r:embed="rId967"/>
                    <a:stretch>
                      <a:fillRect/>
                    </a:stretch>
                  </pic:blipFill>
                  <pic:spPr>
                    <a:xfrm>
                      <a:off x="0" y="0"/>
                      <a:ext cx="3564379" cy="1991604"/>
                    </a:xfrm>
                    <a:prstGeom prst="rect">
                      <a:avLst/>
                    </a:prstGeom>
                  </pic:spPr>
                </pic:pic>
              </a:graphicData>
            </a:graphic>
          </wp:inline>
        </w:drawing>
      </w:r>
    </w:p>
    <w:p w:rsidR="00C6444A" w:rsidP="00C6444A" w:rsidRDefault="00C6444A" w14:paraId="3F2674D5" w14:textId="77777777">
      <w:pPr>
        <w:rPr>
          <w:rFonts w:cs="Calibri"/>
        </w:rPr>
      </w:pPr>
    </w:p>
    <w:p w:rsidRPr="00383BAD" w:rsidR="00C6444A" w:rsidP="00C6444A" w:rsidRDefault="00C6444A" w14:paraId="415CE3C0" w14:textId="77777777">
      <w:pPr>
        <w:rPr>
          <w:rFonts w:cs="Calibri"/>
          <w:bCs/>
          <w:iCs/>
        </w:rPr>
      </w:pPr>
      <w:r w:rsidRPr="00383BAD">
        <w:rPr>
          <w:rFonts w:cs="Calibri"/>
          <w:bCs/>
          <w:iCs/>
        </w:rPr>
        <w:t>Vo výberovej obrazovke zadať výberové kritériá:</w:t>
      </w:r>
    </w:p>
    <w:tbl>
      <w:tblPr>
        <w:tblStyle w:val="Mriekatabuky"/>
        <w:tblW w:w="9085" w:type="dxa"/>
        <w:tblLayout w:type="fixed"/>
        <w:tblLook w:val="04A0" w:firstRow="1" w:lastRow="0" w:firstColumn="1" w:lastColumn="0" w:noHBand="0" w:noVBand="1"/>
      </w:tblPr>
      <w:tblGrid>
        <w:gridCol w:w="2245"/>
        <w:gridCol w:w="6840"/>
      </w:tblGrid>
      <w:tr w:rsidRPr="00D01098" w:rsidR="00C6444A" w14:paraId="1B96AAE5" w14:textId="77777777">
        <w:trPr>
          <w:tblHeader/>
        </w:trPr>
        <w:tc>
          <w:tcPr>
            <w:tcW w:w="2245" w:type="dxa"/>
            <w:shd w:val="clear" w:color="auto" w:fill="D9D9D9" w:themeFill="background1" w:themeFillShade="D9"/>
          </w:tcPr>
          <w:p w:rsidRPr="00D01098" w:rsidR="00C6444A" w:rsidRDefault="00C6444A" w14:paraId="239A0475" w14:textId="77777777">
            <w:pPr>
              <w:spacing w:before="40" w:after="40"/>
              <w:ind w:left="0"/>
              <w:rPr>
                <w:rFonts w:cs="Calibri"/>
                <w:b/>
              </w:rPr>
            </w:pPr>
            <w:r w:rsidRPr="00D01098">
              <w:rPr>
                <w:rFonts w:cs="Calibri"/>
                <w:b/>
              </w:rPr>
              <w:t>Pole</w:t>
            </w:r>
          </w:p>
        </w:tc>
        <w:tc>
          <w:tcPr>
            <w:tcW w:w="6840" w:type="dxa"/>
            <w:shd w:val="clear" w:color="auto" w:fill="D9D9D9" w:themeFill="background1" w:themeFillShade="D9"/>
          </w:tcPr>
          <w:p w:rsidRPr="00D01098" w:rsidR="00C6444A" w:rsidRDefault="00C6444A" w14:paraId="66A9CFD2" w14:textId="77777777">
            <w:pPr>
              <w:spacing w:before="40" w:after="40"/>
              <w:ind w:left="0"/>
              <w:rPr>
                <w:rFonts w:cs="Calibri"/>
                <w:b/>
              </w:rPr>
            </w:pPr>
            <w:r w:rsidRPr="00D01098">
              <w:rPr>
                <w:rFonts w:cs="Calibri"/>
                <w:b/>
              </w:rPr>
              <w:t>Popis</w:t>
            </w:r>
          </w:p>
        </w:tc>
      </w:tr>
      <w:tr w:rsidRPr="00D01098" w:rsidR="00C6444A" w14:paraId="3C908384" w14:textId="77777777">
        <w:tc>
          <w:tcPr>
            <w:tcW w:w="2245" w:type="dxa"/>
          </w:tcPr>
          <w:p w:rsidRPr="00D01098" w:rsidR="00C6444A" w:rsidRDefault="00C6444A" w14:paraId="7E26D37A" w14:textId="77777777">
            <w:pPr>
              <w:spacing w:before="40" w:after="40"/>
              <w:ind w:left="0"/>
              <w:rPr>
                <w:rFonts w:cs="Calibri"/>
                <w:b/>
              </w:rPr>
            </w:pPr>
            <w:r w:rsidRPr="00D01098">
              <w:rPr>
                <w:rFonts w:cs="Calibri"/>
                <w:b/>
              </w:rPr>
              <w:t>Variant objektov</w:t>
            </w:r>
          </w:p>
        </w:tc>
        <w:tc>
          <w:tcPr>
            <w:tcW w:w="6840" w:type="dxa"/>
          </w:tcPr>
          <w:p w:rsidRPr="00D01098" w:rsidR="00C6444A" w:rsidRDefault="00C6444A" w14:paraId="328BE9AE" w14:textId="77777777">
            <w:pPr>
              <w:spacing w:before="40" w:after="40"/>
              <w:ind w:left="0"/>
              <w:rPr>
                <w:rFonts w:cs="Calibri"/>
              </w:rPr>
            </w:pPr>
            <w:r w:rsidRPr="00D01098">
              <w:rPr>
                <w:rFonts w:cs="Calibri"/>
              </w:rPr>
              <w:t>Prostredníctvom match-kódu vybrať Variant objektov, v ktorom sa nachádzajú Nájomné objekty, ktoré je potrebné zúčtovať</w:t>
            </w:r>
          </w:p>
        </w:tc>
      </w:tr>
      <w:tr w:rsidRPr="00D01098" w:rsidR="00C6444A" w14:paraId="375B90BA" w14:textId="77777777">
        <w:tc>
          <w:tcPr>
            <w:tcW w:w="2245" w:type="dxa"/>
          </w:tcPr>
          <w:p w:rsidRPr="00D01098" w:rsidR="00C6444A" w:rsidRDefault="00C6444A" w14:paraId="0F12277D" w14:textId="77777777">
            <w:pPr>
              <w:spacing w:before="40" w:after="40"/>
              <w:ind w:left="0"/>
              <w:rPr>
                <w:rFonts w:cs="Calibri"/>
                <w:b/>
              </w:rPr>
            </w:pPr>
            <w:r w:rsidRPr="00D01098">
              <w:rPr>
                <w:rFonts w:cs="Calibri"/>
                <w:b/>
              </w:rPr>
              <w:t>Zúčtovacie obdobie</w:t>
            </w:r>
          </w:p>
        </w:tc>
        <w:tc>
          <w:tcPr>
            <w:tcW w:w="6840" w:type="dxa"/>
          </w:tcPr>
          <w:p w:rsidRPr="00747052" w:rsidR="00C6444A" w:rsidRDefault="00C6444A" w14:paraId="4681934B" w14:textId="77777777">
            <w:pPr>
              <w:spacing w:before="40" w:after="40"/>
              <w:ind w:left="0"/>
              <w:rPr>
                <w:rFonts w:cs="Calibri"/>
                <w:lang w:val="pl-PL"/>
              </w:rPr>
            </w:pPr>
            <w:r w:rsidRPr="00747052">
              <w:rPr>
                <w:rFonts w:cs="Calibri"/>
                <w:lang w:val="pl-PL"/>
              </w:rPr>
              <w:t>Označuje obdobie, ktorého náklady sa majú zúčtovať z odosielateľa na</w:t>
            </w:r>
          </w:p>
          <w:p w:rsidRPr="00D01098" w:rsidR="00C6444A" w:rsidRDefault="00C6444A" w14:paraId="73FC7684" w14:textId="77777777">
            <w:pPr>
              <w:spacing w:before="40" w:after="40"/>
              <w:ind w:left="0"/>
              <w:rPr>
                <w:rFonts w:cs="Calibri"/>
              </w:rPr>
            </w:pPr>
            <w:r w:rsidRPr="00747052">
              <w:rPr>
                <w:rFonts w:cs="Calibri"/>
              </w:rPr>
              <w:t>príjemcu</w:t>
            </w:r>
          </w:p>
        </w:tc>
      </w:tr>
      <w:tr w:rsidRPr="00D01098" w:rsidR="00C6444A" w14:paraId="16C38A49" w14:textId="77777777">
        <w:tc>
          <w:tcPr>
            <w:tcW w:w="2245" w:type="dxa"/>
          </w:tcPr>
          <w:p w:rsidRPr="00D01098" w:rsidR="00C6444A" w:rsidRDefault="00C6444A" w14:paraId="4ECC0344" w14:textId="77777777">
            <w:pPr>
              <w:spacing w:before="40" w:after="40"/>
              <w:ind w:left="0"/>
              <w:rPr>
                <w:rFonts w:cs="Calibri"/>
                <w:b/>
              </w:rPr>
            </w:pPr>
            <w:r w:rsidRPr="00D01098">
              <w:rPr>
                <w:rFonts w:cs="Calibri"/>
                <w:b/>
              </w:rPr>
              <w:t>Účtovné obdobie</w:t>
            </w:r>
          </w:p>
        </w:tc>
        <w:tc>
          <w:tcPr>
            <w:tcW w:w="6840" w:type="dxa"/>
          </w:tcPr>
          <w:p w:rsidRPr="00D01098" w:rsidR="00C6444A" w:rsidRDefault="00C6444A" w14:paraId="03A61D6D" w14:textId="77777777">
            <w:pPr>
              <w:spacing w:before="40" w:after="40"/>
              <w:ind w:left="0"/>
              <w:rPr>
                <w:rFonts w:cs="Calibri"/>
              </w:rPr>
            </w:pPr>
            <w:r w:rsidRPr="00D01098">
              <w:rPr>
                <w:rFonts w:cs="Calibri"/>
                <w:lang w:val="pl-PL"/>
              </w:rPr>
              <w:t>Určuje, do ktorého obdobia roka sa majú náklady zúčtovať</w:t>
            </w:r>
          </w:p>
        </w:tc>
      </w:tr>
      <w:tr w:rsidRPr="00D01098" w:rsidR="00C6444A" w14:paraId="484CB6D5" w14:textId="77777777">
        <w:tc>
          <w:tcPr>
            <w:tcW w:w="2245" w:type="dxa"/>
          </w:tcPr>
          <w:p w:rsidRPr="00D01098" w:rsidR="00C6444A" w:rsidRDefault="00C6444A" w14:paraId="669CC206" w14:textId="77777777">
            <w:pPr>
              <w:spacing w:before="40" w:after="40"/>
              <w:ind w:left="0"/>
              <w:rPr>
                <w:rFonts w:cs="Calibri"/>
                <w:b/>
              </w:rPr>
            </w:pPr>
            <w:r w:rsidRPr="00D01098">
              <w:rPr>
                <w:rFonts w:cs="Calibri"/>
                <w:b/>
              </w:rPr>
              <w:t>Fiškálny rok</w:t>
            </w:r>
          </w:p>
        </w:tc>
        <w:tc>
          <w:tcPr>
            <w:tcW w:w="6840" w:type="dxa"/>
          </w:tcPr>
          <w:p w:rsidRPr="00D01098" w:rsidR="00C6444A" w:rsidRDefault="00C6444A" w14:paraId="26CC402A" w14:textId="77777777">
            <w:pPr>
              <w:spacing w:before="40" w:after="40"/>
              <w:ind w:left="0"/>
              <w:rPr>
                <w:rFonts w:cs="Calibri"/>
              </w:rPr>
            </w:pPr>
            <w:r w:rsidRPr="00D01098">
              <w:rPr>
                <w:rFonts w:cs="Calibri"/>
              </w:rPr>
              <w:t>Označuje rok obdobia, ktorého náklady sa majú zúčtovať z odosielateľa na</w:t>
            </w:r>
          </w:p>
          <w:p w:rsidRPr="00D01098" w:rsidR="00C6444A" w:rsidRDefault="00C6444A" w14:paraId="04C658E3" w14:textId="77777777">
            <w:pPr>
              <w:spacing w:before="40" w:after="40"/>
              <w:ind w:left="0"/>
              <w:rPr>
                <w:rFonts w:cs="Calibri"/>
              </w:rPr>
            </w:pPr>
            <w:r w:rsidRPr="00D01098">
              <w:rPr>
                <w:rFonts w:cs="Calibri"/>
              </w:rPr>
              <w:t>Príjemcu</w:t>
            </w:r>
          </w:p>
        </w:tc>
      </w:tr>
      <w:tr w:rsidRPr="00D01098" w:rsidR="00C6444A" w14:paraId="2830C5F7" w14:textId="77777777">
        <w:tc>
          <w:tcPr>
            <w:tcW w:w="2245" w:type="dxa"/>
          </w:tcPr>
          <w:p w:rsidRPr="00D01098" w:rsidR="00C6444A" w:rsidRDefault="00C6444A" w14:paraId="420EF653" w14:textId="77777777">
            <w:pPr>
              <w:spacing w:before="40" w:after="40"/>
              <w:ind w:left="0"/>
              <w:rPr>
                <w:rFonts w:cs="Calibri"/>
                <w:b/>
              </w:rPr>
            </w:pPr>
            <w:r w:rsidRPr="00D01098">
              <w:rPr>
                <w:rFonts w:cs="Calibri"/>
                <w:b/>
              </w:rPr>
              <w:t>Riadenie chodu</w:t>
            </w:r>
          </w:p>
        </w:tc>
        <w:tc>
          <w:tcPr>
            <w:tcW w:w="6840" w:type="dxa"/>
          </w:tcPr>
          <w:p w:rsidRPr="00D01098" w:rsidR="00C6444A" w:rsidRDefault="00C6444A" w14:paraId="530CAC09" w14:textId="77777777">
            <w:pPr>
              <w:spacing w:before="40" w:after="40"/>
              <w:ind w:left="0"/>
              <w:rPr>
                <w:rFonts w:cs="Calibri"/>
              </w:rPr>
            </w:pPr>
            <w:r w:rsidRPr="00D01098">
              <w:rPr>
                <w:rFonts w:cs="Calibri"/>
              </w:rPr>
              <w:t xml:space="preserve">Ak je zakliknutá možnosť </w:t>
            </w:r>
            <w:r w:rsidRPr="00D01098">
              <w:rPr>
                <w:rFonts w:cs="Calibri"/>
                <w:b/>
                <w:bCs/>
              </w:rPr>
              <w:t>Test. chod</w:t>
            </w:r>
            <w:r w:rsidRPr="00D01098">
              <w:rPr>
                <w:rFonts w:cs="Calibri"/>
              </w:rPr>
              <w:t xml:space="preserve"> – zúčtovanie sa vykoná v režime simulácie</w:t>
            </w:r>
            <w:r>
              <w:rPr>
                <w:rFonts w:cs="Calibri"/>
              </w:rPr>
              <w:t xml:space="preserve"> (bez reálneho účtovania)</w:t>
            </w:r>
          </w:p>
        </w:tc>
      </w:tr>
    </w:tbl>
    <w:p w:rsidR="00C6444A" w:rsidP="00C6444A" w:rsidRDefault="00C6444A" w14:paraId="72274F66" w14:textId="77777777">
      <w:pPr>
        <w:rPr>
          <w:rFonts w:cs="Calibri"/>
        </w:rPr>
      </w:pPr>
    </w:p>
    <w:p w:rsidRPr="00D01098" w:rsidR="00C6444A" w:rsidP="00C6444A" w:rsidRDefault="00C6444A" w14:paraId="691DDE82" w14:textId="77777777">
      <w:pPr>
        <w:ind w:firstLine="397"/>
        <w:rPr>
          <w:rFonts w:cs="Calibri"/>
        </w:rPr>
      </w:pPr>
      <w:r w:rsidRPr="00D01098">
        <w:rPr>
          <w:rFonts w:cs="Calibri"/>
        </w:rPr>
        <w:t xml:space="preserve">Po vyplnení  výberových kritérií kliknúť na ikonu </w:t>
      </w:r>
      <w:r w:rsidRPr="00D01098">
        <w:rPr>
          <w:rFonts w:cs="Calibri"/>
          <w:noProof/>
        </w:rPr>
        <w:drawing>
          <wp:inline distT="0" distB="0" distL="0" distR="0" wp14:anchorId="3798A126" wp14:editId="756B0E2F">
            <wp:extent cx="167655" cy="144793"/>
            <wp:effectExtent l="0" t="0" r="3810" b="7620"/>
            <wp:docPr id="1551739571" name="Picture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rsidRPr="00D01098">
        <w:rPr>
          <w:rFonts w:cs="Calibri"/>
        </w:rPr>
        <w:t xml:space="preserve"> - Vykonanie</w:t>
      </w:r>
      <w:r>
        <w:rPr>
          <w:rFonts w:cs="Calibri"/>
        </w:rPr>
        <w:t>, čím sa zabezpečí zúčtovanie nákladov na konkrétneho príjemcu definovaného v zúčtovacom predpise.</w:t>
      </w:r>
    </w:p>
    <w:p w:rsidRPr="00D01098" w:rsidR="00C6444A" w:rsidP="00C6444A" w:rsidRDefault="00C6444A" w14:paraId="39EE1524" w14:textId="77777777">
      <w:pPr>
        <w:rPr>
          <w:rFonts w:cs="Calibri"/>
        </w:rPr>
      </w:pPr>
    </w:p>
    <w:p w:rsidRPr="00970795" w:rsidR="00C6444A" w:rsidP="00E43491" w:rsidRDefault="00C6444A" w14:paraId="7DADDFD7" w14:textId="77777777">
      <w:pPr>
        <w:pStyle w:val="Nadpis4"/>
      </w:pPr>
      <w:bookmarkStart w:name="_Toc232499698" w:id="1133"/>
      <w:r w:rsidRPr="00970795">
        <w:t>Založenie variantu objektov</w:t>
      </w:r>
      <w:bookmarkEnd w:id="1133"/>
    </w:p>
    <w:p w:rsidRPr="00970795" w:rsidR="00C6444A" w:rsidP="00C6444A" w:rsidRDefault="00C6444A" w14:paraId="12712C2D" w14:textId="77777777">
      <w:pPr>
        <w:ind w:firstLine="397"/>
        <w:rPr>
          <w:rFonts w:cs="Calibri"/>
        </w:rPr>
      </w:pPr>
      <w:r w:rsidRPr="00970795">
        <w:rPr>
          <w:rFonts w:cs="Calibri"/>
        </w:rPr>
        <w:t xml:space="preserve">Ak ešte </w:t>
      </w:r>
      <w:r>
        <w:rPr>
          <w:rFonts w:cs="Calibri"/>
        </w:rPr>
        <w:t xml:space="preserve">nie je </w:t>
      </w:r>
      <w:r w:rsidRPr="00970795">
        <w:rPr>
          <w:rFonts w:cs="Calibri"/>
        </w:rPr>
        <w:t xml:space="preserve">založený variant objektov, ktorý obsahuje príslušné </w:t>
      </w:r>
      <w:r>
        <w:rPr>
          <w:rFonts w:cs="Calibri"/>
        </w:rPr>
        <w:t>N</w:t>
      </w:r>
      <w:r w:rsidRPr="00970795">
        <w:rPr>
          <w:rFonts w:cs="Calibri"/>
        </w:rPr>
        <w:t xml:space="preserve">ájomné objekty, postupuje </w:t>
      </w:r>
      <w:r>
        <w:rPr>
          <w:rFonts w:cs="Calibri"/>
        </w:rPr>
        <w:t xml:space="preserve">sa </w:t>
      </w:r>
      <w:r w:rsidRPr="00970795">
        <w:rPr>
          <w:rFonts w:cs="Calibri"/>
        </w:rPr>
        <w:t>nasledovne:</w:t>
      </w:r>
    </w:p>
    <w:p w:rsidRPr="00D01098" w:rsidR="00C6444A" w:rsidP="00C6444A" w:rsidRDefault="00C6444A" w14:paraId="1AB87193" w14:textId="77777777">
      <w:pPr>
        <w:rPr>
          <w:rFonts w:cs="Calibri"/>
        </w:rPr>
      </w:pPr>
      <w:r w:rsidRPr="00D01098">
        <w:rPr>
          <w:rFonts w:cs="Calibri"/>
        </w:rPr>
        <w:t>Prekliknúť sa na možnosť:</w:t>
      </w:r>
    </w:p>
    <w:p w:rsidRPr="00D01098" w:rsidR="00C6444A" w:rsidP="00C6444A" w:rsidRDefault="00C6444A" w14:paraId="30E9C2DC" w14:textId="77777777">
      <w:pPr>
        <w:rPr>
          <w:rFonts w:cs="Calibri"/>
        </w:rPr>
      </w:pPr>
      <w:r w:rsidRPr="00D01098">
        <w:rPr>
          <w:rFonts w:cs="Calibri"/>
          <w:noProof/>
        </w:rPr>
        <w:drawing>
          <wp:inline distT="0" distB="0" distL="0" distR="0" wp14:anchorId="270C2A0C" wp14:editId="18B5C356">
            <wp:extent cx="5760720" cy="207010"/>
            <wp:effectExtent l="0" t="0" r="0" b="2540"/>
            <wp:docPr id="102663859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38597" name=""/>
                    <pic:cNvPicPr/>
                  </pic:nvPicPr>
                  <pic:blipFill>
                    <a:blip r:embed="rId968"/>
                    <a:stretch>
                      <a:fillRect/>
                    </a:stretch>
                  </pic:blipFill>
                  <pic:spPr>
                    <a:xfrm>
                      <a:off x="0" y="0"/>
                      <a:ext cx="5760720" cy="207010"/>
                    </a:xfrm>
                    <a:prstGeom prst="rect">
                      <a:avLst/>
                    </a:prstGeom>
                  </pic:spPr>
                </pic:pic>
              </a:graphicData>
            </a:graphic>
          </wp:inline>
        </w:drawing>
      </w:r>
    </w:p>
    <w:p w:rsidR="00C6444A" w:rsidP="00C6444A" w:rsidRDefault="00C6444A" w14:paraId="12E53D14" w14:textId="77777777">
      <w:pPr>
        <w:rPr>
          <w:rFonts w:cs="Calibri"/>
        </w:rPr>
      </w:pPr>
    </w:p>
    <w:p w:rsidRPr="00D01098" w:rsidR="00C6444A" w:rsidP="00C6444A" w:rsidRDefault="00C6444A" w14:paraId="7F64E2DB" w14:textId="77777777">
      <w:pPr>
        <w:rPr>
          <w:rFonts w:cs="Calibri"/>
        </w:rPr>
      </w:pPr>
      <w:r w:rsidRPr="00D01098">
        <w:rPr>
          <w:rFonts w:cs="Calibri"/>
        </w:rPr>
        <w:t xml:space="preserve">A zakliknúť ikonu </w:t>
      </w:r>
      <w:r w:rsidRPr="00D01098">
        <w:rPr>
          <w:rFonts w:cs="Calibri"/>
          <w:noProof/>
        </w:rPr>
        <w:drawing>
          <wp:inline distT="0" distB="0" distL="0" distR="0" wp14:anchorId="10137DD5" wp14:editId="56CF01B6">
            <wp:extent cx="176486" cy="161779"/>
            <wp:effectExtent l="0" t="0" r="0" b="0"/>
            <wp:docPr id="159173597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735974" name=""/>
                    <pic:cNvPicPr/>
                  </pic:nvPicPr>
                  <pic:blipFill>
                    <a:blip r:embed="rId969"/>
                    <a:stretch>
                      <a:fillRect/>
                    </a:stretch>
                  </pic:blipFill>
                  <pic:spPr>
                    <a:xfrm>
                      <a:off x="0" y="0"/>
                      <a:ext cx="178296" cy="163438"/>
                    </a:xfrm>
                    <a:prstGeom prst="rect">
                      <a:avLst/>
                    </a:prstGeom>
                  </pic:spPr>
                </pic:pic>
              </a:graphicData>
            </a:graphic>
          </wp:inline>
        </w:drawing>
      </w:r>
      <w:r w:rsidRPr="00D01098">
        <w:rPr>
          <w:rFonts w:cs="Calibri"/>
        </w:rPr>
        <w:t xml:space="preserve"> - Založenie, čím sa otvorí okno na založenie variantov objektov</w:t>
      </w:r>
      <w:r>
        <w:rPr>
          <w:rFonts w:cs="Calibri"/>
        </w:rPr>
        <w:t>:</w:t>
      </w:r>
    </w:p>
    <w:p w:rsidRPr="00D01098" w:rsidR="00C6444A" w:rsidP="00C6444A" w:rsidRDefault="00C6444A" w14:paraId="5C5FED68" w14:textId="77777777">
      <w:pPr>
        <w:rPr>
          <w:rFonts w:cs="Calibri"/>
        </w:rPr>
      </w:pPr>
      <w:r w:rsidRPr="00D01098">
        <w:rPr>
          <w:rFonts w:cs="Calibri"/>
          <w:noProof/>
        </w:rPr>
        <w:drawing>
          <wp:inline distT="0" distB="0" distL="0" distR="0" wp14:anchorId="5E8178D5" wp14:editId="28057BCA">
            <wp:extent cx="2384474" cy="1660300"/>
            <wp:effectExtent l="0" t="0" r="0" b="0"/>
            <wp:docPr id="939984236" name="Obrázok 1" descr="Obrázok, na ktorom je text, snímka obrazovky, displej, písm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984236" name="Obrázok 1" descr="Obrázok, na ktorom je text, snímka obrazovky, displej, písmo&#10;&#10;Obsah vygenerovaný pomocou AI môže byť nesprávny."/>
                    <pic:cNvPicPr/>
                  </pic:nvPicPr>
                  <pic:blipFill>
                    <a:blip r:embed="rId970"/>
                    <a:stretch>
                      <a:fillRect/>
                    </a:stretch>
                  </pic:blipFill>
                  <pic:spPr>
                    <a:xfrm>
                      <a:off x="0" y="0"/>
                      <a:ext cx="2395623" cy="1668063"/>
                    </a:xfrm>
                    <a:prstGeom prst="rect">
                      <a:avLst/>
                    </a:prstGeom>
                  </pic:spPr>
                </pic:pic>
              </a:graphicData>
            </a:graphic>
          </wp:inline>
        </w:drawing>
      </w:r>
    </w:p>
    <w:p w:rsidR="00C6444A" w:rsidP="00C6444A" w:rsidRDefault="00C6444A" w14:paraId="6723A6BD" w14:textId="77777777">
      <w:pPr>
        <w:rPr>
          <w:rFonts w:cs="Calibri"/>
        </w:rPr>
      </w:pPr>
    </w:p>
    <w:p w:rsidRPr="00D01098" w:rsidR="00C6444A" w:rsidP="00C6444A" w:rsidRDefault="00C6444A" w14:paraId="5DC09971" w14:textId="77777777">
      <w:pPr>
        <w:rPr>
          <w:rFonts w:cs="Calibri"/>
        </w:rPr>
      </w:pPr>
      <w:r>
        <w:rPr>
          <w:rFonts w:cs="Calibri"/>
        </w:rPr>
        <w:t>Nás</w:t>
      </w:r>
      <w:r w:rsidRPr="00D01098">
        <w:rPr>
          <w:rFonts w:cs="Calibri"/>
        </w:rPr>
        <w:t xml:space="preserve">ledne zakliknúť ikonu </w:t>
      </w:r>
      <w:r w:rsidRPr="00D01098">
        <w:rPr>
          <w:rFonts w:cs="Calibri"/>
          <w:noProof/>
        </w:rPr>
        <w:drawing>
          <wp:inline distT="0" distB="0" distL="0" distR="0" wp14:anchorId="756ACA3F" wp14:editId="1CDDD93C">
            <wp:extent cx="1174652" cy="132525"/>
            <wp:effectExtent l="0" t="0" r="0" b="1270"/>
            <wp:docPr id="111269242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692428" name=""/>
                    <pic:cNvPicPr/>
                  </pic:nvPicPr>
                  <pic:blipFill>
                    <a:blip r:embed="rId971"/>
                    <a:stretch>
                      <a:fillRect/>
                    </a:stretch>
                  </pic:blipFill>
                  <pic:spPr>
                    <a:xfrm>
                      <a:off x="0" y="0"/>
                      <a:ext cx="1205548" cy="136011"/>
                    </a:xfrm>
                    <a:prstGeom prst="rect">
                      <a:avLst/>
                    </a:prstGeom>
                  </pic:spPr>
                </pic:pic>
              </a:graphicData>
            </a:graphic>
          </wp:inline>
        </w:drawing>
      </w:r>
      <w:r w:rsidRPr="00D01098">
        <w:rPr>
          <w:rFonts w:cs="Calibri"/>
        </w:rPr>
        <w:t xml:space="preserve"> - Založenie a zobrazí sa obrazovka</w:t>
      </w:r>
      <w:r>
        <w:rPr>
          <w:rFonts w:cs="Calibri"/>
        </w:rPr>
        <w:t>,</w:t>
      </w:r>
      <w:r w:rsidRPr="00D01098">
        <w:rPr>
          <w:rFonts w:cs="Calibri"/>
        </w:rPr>
        <w:t xml:space="preserve"> do ktorej je potrebné zadať názov variantu:</w:t>
      </w:r>
    </w:p>
    <w:p w:rsidR="00C6444A" w:rsidP="00C6444A" w:rsidRDefault="00C6444A" w14:paraId="40CB7CC3" w14:textId="77777777">
      <w:pPr>
        <w:rPr>
          <w:rFonts w:cs="Calibri"/>
        </w:rPr>
      </w:pPr>
      <w:r w:rsidRPr="00D01098">
        <w:rPr>
          <w:rFonts w:cs="Calibri"/>
          <w:noProof/>
        </w:rPr>
        <w:drawing>
          <wp:inline distT="0" distB="0" distL="0" distR="0" wp14:anchorId="05E3A080" wp14:editId="08910FD7">
            <wp:extent cx="2117188" cy="812004"/>
            <wp:effectExtent l="0" t="0" r="0" b="7620"/>
            <wp:docPr id="509385066" name="Obrázok 1" descr="Obrázok, na ktorom je text, snímka obrazovky, písmo, čísl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385066" name="Obrázok 1" descr="Obrázok, na ktorom je text, snímka obrazovky, písmo, číslo&#10;&#10;Obsah vygenerovaný pomocou AI môže byť nesprávny."/>
                    <pic:cNvPicPr/>
                  </pic:nvPicPr>
                  <pic:blipFill>
                    <a:blip r:embed="rId972"/>
                    <a:stretch>
                      <a:fillRect/>
                    </a:stretch>
                  </pic:blipFill>
                  <pic:spPr>
                    <a:xfrm>
                      <a:off x="0" y="0"/>
                      <a:ext cx="2135142" cy="818890"/>
                    </a:xfrm>
                    <a:prstGeom prst="rect">
                      <a:avLst/>
                    </a:prstGeom>
                  </pic:spPr>
                </pic:pic>
              </a:graphicData>
            </a:graphic>
          </wp:inline>
        </w:drawing>
      </w:r>
    </w:p>
    <w:p w:rsidRPr="00D01098" w:rsidR="00C6444A" w:rsidP="00C6444A" w:rsidRDefault="00C6444A" w14:paraId="597E1037" w14:textId="77777777">
      <w:pPr>
        <w:rPr>
          <w:rFonts w:cs="Calibri"/>
        </w:rPr>
      </w:pPr>
    </w:p>
    <w:p w:rsidRPr="00D01098" w:rsidR="00C6444A" w:rsidP="00C6444A" w:rsidRDefault="00C6444A" w14:paraId="544103D7" w14:textId="77777777">
      <w:pPr>
        <w:rPr>
          <w:rFonts w:cs="Calibri"/>
        </w:rPr>
      </w:pPr>
      <w:r w:rsidRPr="00D01098">
        <w:rPr>
          <w:rFonts w:cs="Calibri"/>
        </w:rPr>
        <w:t xml:space="preserve">Pre správnu identifikáciu variantu </w:t>
      </w:r>
      <w:r>
        <w:rPr>
          <w:rFonts w:cs="Calibri"/>
        </w:rPr>
        <w:t>N</w:t>
      </w:r>
      <w:r w:rsidRPr="00D01098">
        <w:rPr>
          <w:rFonts w:cs="Calibri"/>
        </w:rPr>
        <w:t>ájomných objektov sa odporúča používať nasledujúcu štruktúru názvu:</w:t>
      </w:r>
    </w:p>
    <w:tbl>
      <w:tblPr>
        <w:tblW w:w="895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4A0" w:firstRow="1" w:lastRow="0" w:firstColumn="1" w:lastColumn="0" w:noHBand="0" w:noVBand="1"/>
      </w:tblPr>
      <w:tblGrid>
        <w:gridCol w:w="3414"/>
        <w:gridCol w:w="5544"/>
      </w:tblGrid>
      <w:tr w:rsidRPr="00D01098" w:rsidR="00C6444A" w14:paraId="6C20FE89" w14:textId="77777777">
        <w:trPr>
          <w:cantSplit/>
          <w:trHeight w:val="463"/>
          <w:tblHeader/>
        </w:trPr>
        <w:tc>
          <w:tcPr>
            <w:tcW w:w="3414" w:type="dxa"/>
            <w:shd w:val="clear" w:color="000000" w:fill="D9D9D9"/>
          </w:tcPr>
          <w:p w:rsidRPr="00D01098" w:rsidR="00C6444A" w:rsidRDefault="00C6444A" w14:paraId="5D3D4497" w14:textId="77777777">
            <w:pPr>
              <w:rPr>
                <w:rFonts w:eastAsia="Times New Roman" w:cs="Calibri"/>
                <w:b/>
                <w:bCs/>
                <w:color w:val="000000"/>
                <w:lang w:eastAsia="sk-SK"/>
              </w:rPr>
            </w:pPr>
            <w:r w:rsidRPr="00D01098">
              <w:rPr>
                <w:rFonts w:eastAsia="Times New Roman" w:cs="Calibri"/>
                <w:b/>
                <w:bCs/>
                <w:color w:val="000000"/>
                <w:lang w:eastAsia="sk-SK"/>
              </w:rPr>
              <w:t>Typ objektu</w:t>
            </w:r>
          </w:p>
        </w:tc>
        <w:tc>
          <w:tcPr>
            <w:tcW w:w="5544" w:type="dxa"/>
            <w:shd w:val="clear" w:color="000000" w:fill="D9D9D9"/>
          </w:tcPr>
          <w:p w:rsidRPr="00D01098" w:rsidR="00C6444A" w:rsidRDefault="00C6444A" w14:paraId="127D4DDE" w14:textId="77777777">
            <w:pPr>
              <w:rPr>
                <w:rFonts w:eastAsia="Times New Roman" w:cs="Calibri"/>
                <w:b/>
                <w:bCs/>
                <w:color w:val="000000"/>
                <w:lang w:eastAsia="sk-SK"/>
              </w:rPr>
            </w:pPr>
            <w:r w:rsidRPr="00D01098">
              <w:rPr>
                <w:rFonts w:eastAsia="Times New Roman" w:cs="Calibri"/>
                <w:b/>
                <w:bCs/>
                <w:color w:val="000000"/>
                <w:lang w:eastAsia="sk-SK"/>
              </w:rPr>
              <w:t>Názov variantu</w:t>
            </w:r>
          </w:p>
        </w:tc>
      </w:tr>
      <w:tr w:rsidRPr="00D01098" w:rsidR="00C6444A" w14:paraId="3AF1E564" w14:textId="77777777">
        <w:trPr>
          <w:trHeight w:val="296"/>
        </w:trPr>
        <w:tc>
          <w:tcPr>
            <w:tcW w:w="3414" w:type="dxa"/>
            <w:vAlign w:val="center"/>
          </w:tcPr>
          <w:p w:rsidRPr="00D01098" w:rsidR="00C6444A" w:rsidRDefault="00C6444A" w14:paraId="48D1B326" w14:textId="77777777">
            <w:pPr>
              <w:rPr>
                <w:rFonts w:cs="Calibri"/>
              </w:rPr>
            </w:pPr>
            <w:r w:rsidRPr="00D01098">
              <w:rPr>
                <w:rFonts w:eastAsia="Times New Roman" w:cs="Calibri"/>
                <w:color w:val="242424"/>
                <w:lang w:eastAsia="sk-SK"/>
              </w:rPr>
              <w:t>Variant</w:t>
            </w:r>
          </w:p>
        </w:tc>
        <w:tc>
          <w:tcPr>
            <w:tcW w:w="5544" w:type="dxa"/>
            <w:noWrap/>
            <w:vAlign w:val="center"/>
          </w:tcPr>
          <w:p w:rsidRPr="00D01098" w:rsidR="00C6444A" w:rsidRDefault="00C6444A" w14:paraId="2FD28981" w14:textId="77777777">
            <w:pPr>
              <w:rPr>
                <w:rFonts w:cs="Calibri"/>
              </w:rPr>
            </w:pPr>
            <w:r w:rsidRPr="00D01098">
              <w:rPr>
                <w:rFonts w:eastAsia="Times New Roman" w:cs="Calibri"/>
                <w:color w:val="242424"/>
                <w:lang w:eastAsia="sk-SK"/>
              </w:rPr>
              <w:t>Označenie Nájomný objekt_Účtovný okruh_Poradové číslo variantu (Napr. NO_21D2_1)</w:t>
            </w:r>
          </w:p>
        </w:tc>
      </w:tr>
    </w:tbl>
    <w:p w:rsidRPr="00D01098" w:rsidR="00C6444A" w:rsidP="00C6444A" w:rsidRDefault="00C6444A" w14:paraId="6CFA0AC3" w14:textId="77777777">
      <w:pPr>
        <w:rPr>
          <w:rFonts w:cs="Calibri"/>
        </w:rPr>
      </w:pPr>
    </w:p>
    <w:p w:rsidRPr="00D01098" w:rsidR="00C6444A" w:rsidP="00C6444A" w:rsidRDefault="00C6444A" w14:paraId="4F7BC816" w14:textId="77777777">
      <w:pPr>
        <w:rPr>
          <w:rFonts w:cs="Calibri"/>
        </w:rPr>
      </w:pPr>
      <w:r>
        <w:rPr>
          <w:rFonts w:cs="Calibri"/>
        </w:rPr>
        <w:t xml:space="preserve">Po zadaní názvu </w:t>
      </w:r>
      <w:r w:rsidRPr="00D01098">
        <w:rPr>
          <w:rFonts w:cs="Calibri"/>
        </w:rPr>
        <w:t xml:space="preserve">zakliknúť ikonu </w:t>
      </w:r>
      <w:r w:rsidRPr="00D01098">
        <w:rPr>
          <w:rFonts w:cs="Calibri"/>
          <w:noProof/>
        </w:rPr>
        <w:drawing>
          <wp:inline distT="0" distB="0" distL="0" distR="0" wp14:anchorId="40196D91" wp14:editId="2A8D31F0">
            <wp:extent cx="593565" cy="168812"/>
            <wp:effectExtent l="0" t="0" r="0" b="3175"/>
            <wp:docPr id="142031941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319419" name=""/>
                    <pic:cNvPicPr/>
                  </pic:nvPicPr>
                  <pic:blipFill>
                    <a:blip r:embed="rId973"/>
                    <a:stretch>
                      <a:fillRect/>
                    </a:stretch>
                  </pic:blipFill>
                  <pic:spPr>
                    <a:xfrm>
                      <a:off x="0" y="0"/>
                      <a:ext cx="605692" cy="172261"/>
                    </a:xfrm>
                    <a:prstGeom prst="rect">
                      <a:avLst/>
                    </a:prstGeom>
                  </pic:spPr>
                </pic:pic>
              </a:graphicData>
            </a:graphic>
          </wp:inline>
        </w:drawing>
      </w:r>
      <w:r w:rsidRPr="00D01098">
        <w:rPr>
          <w:rFonts w:cs="Calibri"/>
        </w:rPr>
        <w:t xml:space="preserve"> - Založenie, </w:t>
      </w:r>
      <w:r>
        <w:rPr>
          <w:rFonts w:cs="Calibri"/>
        </w:rPr>
        <w:t xml:space="preserve">systém </w:t>
      </w:r>
      <w:r w:rsidRPr="00D01098">
        <w:rPr>
          <w:rFonts w:cs="Calibri"/>
        </w:rPr>
        <w:t xml:space="preserve">zobrazí obrazovku pre priradenie obrazovky, vybrať </w:t>
      </w:r>
      <w:r w:rsidRPr="00D01098">
        <w:rPr>
          <w:rFonts w:cs="Calibri"/>
          <w:noProof/>
        </w:rPr>
        <w:drawing>
          <wp:inline distT="0" distB="0" distL="0" distR="0" wp14:anchorId="05C18B00" wp14:editId="6CFE2510">
            <wp:extent cx="1531325" cy="133643"/>
            <wp:effectExtent l="0" t="0" r="0" b="0"/>
            <wp:docPr id="210133687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336870" name=""/>
                    <pic:cNvPicPr/>
                  </pic:nvPicPr>
                  <pic:blipFill>
                    <a:blip r:embed="rId974"/>
                    <a:stretch>
                      <a:fillRect/>
                    </a:stretch>
                  </pic:blipFill>
                  <pic:spPr>
                    <a:xfrm>
                      <a:off x="0" y="0"/>
                      <a:ext cx="1588203" cy="138607"/>
                    </a:xfrm>
                    <a:prstGeom prst="rect">
                      <a:avLst/>
                    </a:prstGeom>
                  </pic:spPr>
                </pic:pic>
              </a:graphicData>
            </a:graphic>
          </wp:inline>
        </w:drawing>
      </w:r>
      <w:r w:rsidRPr="00D01098">
        <w:rPr>
          <w:rFonts w:cs="Calibri"/>
        </w:rPr>
        <w:t xml:space="preserve"> a zakliknúť </w:t>
      </w:r>
      <w:r w:rsidRPr="00D01098">
        <w:rPr>
          <w:rFonts w:cs="Calibri"/>
          <w:noProof/>
        </w:rPr>
        <w:drawing>
          <wp:inline distT="0" distB="0" distL="0" distR="0" wp14:anchorId="6CE0BB24" wp14:editId="04783650">
            <wp:extent cx="449464" cy="126610"/>
            <wp:effectExtent l="0" t="0" r="8255" b="6985"/>
            <wp:docPr id="204553637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536375" name=""/>
                    <pic:cNvPicPr/>
                  </pic:nvPicPr>
                  <pic:blipFill>
                    <a:blip r:embed="rId975"/>
                    <a:stretch>
                      <a:fillRect/>
                    </a:stretch>
                  </pic:blipFill>
                  <pic:spPr>
                    <a:xfrm>
                      <a:off x="0" y="0"/>
                      <a:ext cx="468472" cy="131964"/>
                    </a:xfrm>
                    <a:prstGeom prst="rect">
                      <a:avLst/>
                    </a:prstGeom>
                  </pic:spPr>
                </pic:pic>
              </a:graphicData>
            </a:graphic>
          </wp:inline>
        </w:drawing>
      </w:r>
      <w:r w:rsidRPr="00D01098">
        <w:rPr>
          <w:rFonts w:cs="Calibri"/>
        </w:rPr>
        <w:t xml:space="preserve"> - Ďalej</w:t>
      </w:r>
      <w:r>
        <w:rPr>
          <w:rFonts w:cs="Calibri"/>
        </w:rPr>
        <w:t>:</w:t>
      </w:r>
    </w:p>
    <w:p w:rsidRPr="00D01098" w:rsidR="00C6444A" w:rsidP="00C6444A" w:rsidRDefault="00C6444A" w14:paraId="5AB7C789" w14:textId="77777777">
      <w:pPr>
        <w:rPr>
          <w:rFonts w:cs="Calibri"/>
        </w:rPr>
      </w:pPr>
      <w:r w:rsidRPr="00D01098">
        <w:rPr>
          <w:rFonts w:cs="Calibri"/>
          <w:noProof/>
        </w:rPr>
        <w:drawing>
          <wp:anchor distT="0" distB="0" distL="114300" distR="114300" simplePos="0" relativeHeight="251658305" behindDoc="0" locked="0" layoutInCell="1" allowOverlap="1" wp14:anchorId="12C853A3" wp14:editId="14511FAE">
            <wp:simplePos x="895350" y="895350"/>
            <wp:positionH relativeFrom="column">
              <wp:align>left</wp:align>
            </wp:positionH>
            <wp:positionV relativeFrom="paragraph">
              <wp:align>top</wp:align>
            </wp:positionV>
            <wp:extent cx="2834640" cy="2235200"/>
            <wp:effectExtent l="0" t="0" r="3810" b="0"/>
            <wp:wrapSquare wrapText="bothSides"/>
            <wp:docPr id="536453714" name="Obrázok 1" descr="Obrázok, na ktorom je text, snímka obrazovky, displej, čísl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453714" name="Obrázok 1" descr="Obrázok, na ktorom je text, snímka obrazovky, displej, číslo&#10;&#10;Obsah vygenerovaný pomocou AI môže byť nesprávny."/>
                    <pic:cNvPicPr/>
                  </pic:nvPicPr>
                  <pic:blipFill>
                    <a:blip r:embed="rId976">
                      <a:extLst>
                        <a:ext uri="{28A0092B-C50C-407E-A947-70E740481C1C}">
                          <a14:useLocalDpi xmlns:a14="http://schemas.microsoft.com/office/drawing/2010/main"/>
                        </a:ext>
                      </a:extLst>
                    </a:blip>
                    <a:stretch>
                      <a:fillRect/>
                    </a:stretch>
                  </pic:blipFill>
                  <pic:spPr>
                    <a:xfrm>
                      <a:off x="0" y="0"/>
                      <a:ext cx="2839823" cy="2239577"/>
                    </a:xfrm>
                    <a:prstGeom prst="rect">
                      <a:avLst/>
                    </a:prstGeom>
                  </pic:spPr>
                </pic:pic>
              </a:graphicData>
            </a:graphic>
            <wp14:sizeRelH relativeFrom="margin">
              <wp14:pctWidth>0</wp14:pctWidth>
            </wp14:sizeRelH>
            <wp14:sizeRelV relativeFrom="margin">
              <wp14:pctHeight>0</wp14:pctHeight>
            </wp14:sizeRelV>
          </wp:anchor>
        </w:drawing>
      </w:r>
      <w:r w:rsidRPr="00D01098">
        <w:rPr>
          <w:rFonts w:cs="Calibri"/>
        </w:rPr>
        <w:br w:type="textWrapping" w:clear="all"/>
      </w:r>
    </w:p>
    <w:p w:rsidR="00C6444A" w:rsidP="00C6444A" w:rsidRDefault="00C6444A" w14:paraId="576EC0EA" w14:textId="77777777">
      <w:pPr>
        <w:ind w:firstLine="397"/>
        <w:rPr>
          <w:rFonts w:cs="Calibri"/>
        </w:rPr>
      </w:pPr>
      <w:r w:rsidRPr="00970795">
        <w:rPr>
          <w:rFonts w:cs="Calibri"/>
        </w:rPr>
        <w:t xml:space="preserve">V ďalšom kroku sa zobrazí obrazovka Údržba variantov, v ktorej je potrebné vybrať </w:t>
      </w:r>
      <w:r>
        <w:rPr>
          <w:rFonts w:cs="Calibri"/>
        </w:rPr>
        <w:t>N</w:t>
      </w:r>
      <w:r w:rsidRPr="00970795">
        <w:rPr>
          <w:rFonts w:cs="Calibri"/>
        </w:rPr>
        <w:t>ájomné objekty určené na zúčtovanie</w:t>
      </w:r>
      <w:r>
        <w:rPr>
          <w:rFonts w:cs="Calibri"/>
        </w:rPr>
        <w:t>:</w:t>
      </w:r>
    </w:p>
    <w:p w:rsidR="00C6444A" w:rsidP="00C6444A" w:rsidRDefault="00C6444A" w14:paraId="4EEBAB4C" w14:textId="77777777">
      <w:pPr>
        <w:rPr>
          <w:rFonts w:cs="Calibri"/>
        </w:rPr>
      </w:pPr>
      <w:r w:rsidRPr="00D01098">
        <w:rPr>
          <w:rFonts w:cs="Calibri"/>
          <w:noProof/>
        </w:rPr>
        <w:drawing>
          <wp:inline distT="0" distB="0" distL="0" distR="0" wp14:anchorId="0CC039CB" wp14:editId="4575E215">
            <wp:extent cx="5760720" cy="2995930"/>
            <wp:effectExtent l="0" t="0" r="0" b="0"/>
            <wp:docPr id="341578997" name="Obrázok 1" descr="Obrázok, na ktorom je text, snímka obrazovky, softvér, čísl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578997" name="Obrázok 1" descr="Obrázok, na ktorom je text, snímka obrazovky, softvér, číslo&#10;&#10;Obsah vygenerovaný pomocou AI môže byť nesprávny."/>
                    <pic:cNvPicPr/>
                  </pic:nvPicPr>
                  <pic:blipFill>
                    <a:blip r:embed="rId977"/>
                    <a:stretch>
                      <a:fillRect/>
                    </a:stretch>
                  </pic:blipFill>
                  <pic:spPr>
                    <a:xfrm>
                      <a:off x="0" y="0"/>
                      <a:ext cx="5760720" cy="2995930"/>
                    </a:xfrm>
                    <a:prstGeom prst="rect">
                      <a:avLst/>
                    </a:prstGeom>
                  </pic:spPr>
                </pic:pic>
              </a:graphicData>
            </a:graphic>
          </wp:inline>
        </w:drawing>
      </w:r>
    </w:p>
    <w:p w:rsidR="00C6444A" w:rsidP="00C6444A" w:rsidRDefault="00C6444A" w14:paraId="421757BA" w14:textId="77777777">
      <w:pPr>
        <w:rPr>
          <w:rFonts w:cs="Calibri"/>
        </w:rPr>
      </w:pPr>
    </w:p>
    <w:p w:rsidRPr="00BE5ECF" w:rsidR="00C6444A" w:rsidP="00C6444A" w:rsidRDefault="00C6444A" w14:paraId="148D619A" w14:textId="77777777">
      <w:pPr>
        <w:rPr>
          <w:rFonts w:cs="Calibri"/>
          <w:bCs/>
          <w:iCs/>
        </w:rPr>
      </w:pPr>
      <w:r w:rsidRPr="00BE5ECF">
        <w:rPr>
          <w:rFonts w:cs="Calibri"/>
          <w:bCs/>
          <w:iCs/>
        </w:rPr>
        <w:t>Vo výberovej obrazovke zadať výberové kritériá:</w:t>
      </w:r>
    </w:p>
    <w:tbl>
      <w:tblPr>
        <w:tblStyle w:val="Mriekatabuky"/>
        <w:tblW w:w="9085" w:type="dxa"/>
        <w:tblLayout w:type="fixed"/>
        <w:tblLook w:val="04A0" w:firstRow="1" w:lastRow="0" w:firstColumn="1" w:lastColumn="0" w:noHBand="0" w:noVBand="1"/>
      </w:tblPr>
      <w:tblGrid>
        <w:gridCol w:w="2245"/>
        <w:gridCol w:w="6840"/>
      </w:tblGrid>
      <w:tr w:rsidRPr="00D01098" w:rsidR="00C6444A" w14:paraId="69E40D56" w14:textId="77777777">
        <w:trPr>
          <w:tblHeader/>
        </w:trPr>
        <w:tc>
          <w:tcPr>
            <w:tcW w:w="2245" w:type="dxa"/>
            <w:shd w:val="clear" w:color="auto" w:fill="D9D9D9" w:themeFill="background1" w:themeFillShade="D9"/>
          </w:tcPr>
          <w:p w:rsidRPr="00D01098" w:rsidR="00C6444A" w:rsidRDefault="00C6444A" w14:paraId="0EE5FB0F" w14:textId="77777777">
            <w:pPr>
              <w:spacing w:before="40" w:after="40"/>
              <w:ind w:left="0"/>
              <w:rPr>
                <w:rFonts w:cs="Calibri"/>
                <w:b/>
              </w:rPr>
            </w:pPr>
            <w:r w:rsidRPr="00D01098">
              <w:rPr>
                <w:rFonts w:cs="Calibri"/>
                <w:b/>
              </w:rPr>
              <w:t>Pole</w:t>
            </w:r>
          </w:p>
        </w:tc>
        <w:tc>
          <w:tcPr>
            <w:tcW w:w="6840" w:type="dxa"/>
            <w:shd w:val="clear" w:color="auto" w:fill="D9D9D9" w:themeFill="background1" w:themeFillShade="D9"/>
          </w:tcPr>
          <w:p w:rsidRPr="00D01098" w:rsidR="00C6444A" w:rsidRDefault="00C6444A" w14:paraId="27DD2513" w14:textId="77777777">
            <w:pPr>
              <w:spacing w:before="40" w:after="40"/>
              <w:ind w:left="0"/>
              <w:rPr>
                <w:rFonts w:cs="Calibri"/>
                <w:b/>
              </w:rPr>
            </w:pPr>
            <w:r w:rsidRPr="00D01098">
              <w:rPr>
                <w:rFonts w:cs="Calibri"/>
                <w:b/>
              </w:rPr>
              <w:t>Popis</w:t>
            </w:r>
          </w:p>
        </w:tc>
      </w:tr>
      <w:tr w:rsidRPr="00D01098" w:rsidR="00C6444A" w14:paraId="2706B1D6" w14:textId="77777777">
        <w:tc>
          <w:tcPr>
            <w:tcW w:w="2245" w:type="dxa"/>
          </w:tcPr>
          <w:p w:rsidRPr="00D01098" w:rsidR="00C6444A" w:rsidRDefault="00C6444A" w14:paraId="6CE0885C" w14:textId="77777777">
            <w:pPr>
              <w:spacing w:before="40" w:after="40"/>
              <w:ind w:left="0"/>
              <w:rPr>
                <w:rFonts w:cs="Calibri"/>
                <w:b/>
              </w:rPr>
            </w:pPr>
            <w:r w:rsidRPr="00D01098">
              <w:rPr>
                <w:rFonts w:cs="Calibri"/>
                <w:b/>
              </w:rPr>
              <w:t>Účtovný okruh</w:t>
            </w:r>
          </w:p>
        </w:tc>
        <w:tc>
          <w:tcPr>
            <w:tcW w:w="6840" w:type="dxa"/>
          </w:tcPr>
          <w:p w:rsidRPr="00D01098" w:rsidR="00C6444A" w:rsidRDefault="00C6444A" w14:paraId="7CDC35BE" w14:textId="77777777">
            <w:pPr>
              <w:spacing w:before="40" w:after="40"/>
              <w:ind w:left="0"/>
              <w:rPr>
                <w:rFonts w:cs="Calibri"/>
              </w:rPr>
            </w:pPr>
            <w:r w:rsidRPr="00D01098">
              <w:rPr>
                <w:rFonts w:cs="Calibri"/>
              </w:rPr>
              <w:t>Pomocou match-kódu vybrať Účtovný okruh danej organizácie</w:t>
            </w:r>
          </w:p>
        </w:tc>
      </w:tr>
      <w:tr w:rsidRPr="00D01098" w:rsidR="00C6444A" w14:paraId="0D7D81EB" w14:textId="77777777">
        <w:tc>
          <w:tcPr>
            <w:tcW w:w="2245" w:type="dxa"/>
          </w:tcPr>
          <w:p w:rsidRPr="00D01098" w:rsidR="00C6444A" w:rsidRDefault="00C6444A" w14:paraId="46E1234D" w14:textId="77777777">
            <w:pPr>
              <w:spacing w:before="40" w:after="40"/>
              <w:ind w:left="0"/>
              <w:rPr>
                <w:rFonts w:cs="Calibri"/>
                <w:b/>
              </w:rPr>
            </w:pPr>
            <w:r w:rsidRPr="00D01098">
              <w:rPr>
                <w:rFonts w:cs="Calibri"/>
                <w:b/>
              </w:rPr>
              <w:t>Hospodárska jednotka</w:t>
            </w:r>
          </w:p>
        </w:tc>
        <w:tc>
          <w:tcPr>
            <w:tcW w:w="6840" w:type="dxa"/>
          </w:tcPr>
          <w:p w:rsidRPr="00D01098" w:rsidR="00C6444A" w:rsidRDefault="00C6444A" w14:paraId="46142287" w14:textId="77777777">
            <w:pPr>
              <w:spacing w:before="40" w:after="40"/>
              <w:ind w:left="0"/>
              <w:rPr>
                <w:rFonts w:cs="Calibri"/>
              </w:rPr>
            </w:pPr>
            <w:r w:rsidRPr="00D01098">
              <w:rPr>
                <w:rFonts w:cs="Calibri"/>
              </w:rPr>
              <w:t>Pomocou match-kódu vybrať číslo Hospodárskej jednotky</w:t>
            </w:r>
          </w:p>
        </w:tc>
      </w:tr>
      <w:tr w:rsidRPr="00D01098" w:rsidR="00C6444A" w14:paraId="5A3E8984" w14:textId="77777777">
        <w:tc>
          <w:tcPr>
            <w:tcW w:w="2245" w:type="dxa"/>
          </w:tcPr>
          <w:p w:rsidRPr="00D01098" w:rsidR="00C6444A" w:rsidRDefault="00C6444A" w14:paraId="22EDC4ED" w14:textId="77777777">
            <w:pPr>
              <w:spacing w:before="40" w:after="40"/>
              <w:ind w:left="0"/>
              <w:rPr>
                <w:rFonts w:cs="Calibri"/>
                <w:b/>
              </w:rPr>
            </w:pPr>
            <w:r w:rsidRPr="00D01098">
              <w:rPr>
                <w:rFonts w:cs="Calibri"/>
                <w:b/>
              </w:rPr>
              <w:t>Pozemok</w:t>
            </w:r>
          </w:p>
        </w:tc>
        <w:tc>
          <w:tcPr>
            <w:tcW w:w="6840" w:type="dxa"/>
          </w:tcPr>
          <w:p w:rsidRPr="00D01098" w:rsidR="00C6444A" w:rsidRDefault="00C6444A" w14:paraId="16A8868D" w14:textId="77777777">
            <w:pPr>
              <w:spacing w:before="40" w:after="40"/>
              <w:ind w:left="0"/>
              <w:rPr>
                <w:rFonts w:cs="Calibri"/>
              </w:rPr>
            </w:pPr>
            <w:r w:rsidRPr="00D01098">
              <w:rPr>
                <w:rFonts w:cs="Calibri"/>
              </w:rPr>
              <w:t>Pole sa nevypĺňa</w:t>
            </w:r>
          </w:p>
        </w:tc>
      </w:tr>
      <w:tr w:rsidRPr="00D01098" w:rsidR="00C6444A" w14:paraId="392B238C" w14:textId="77777777">
        <w:tc>
          <w:tcPr>
            <w:tcW w:w="2245" w:type="dxa"/>
          </w:tcPr>
          <w:p w:rsidRPr="00D01098" w:rsidR="00C6444A" w:rsidRDefault="00C6444A" w14:paraId="2C2E72EF" w14:textId="77777777">
            <w:pPr>
              <w:spacing w:before="40" w:after="40"/>
              <w:ind w:left="0"/>
              <w:rPr>
                <w:rFonts w:cs="Calibri"/>
                <w:b/>
              </w:rPr>
            </w:pPr>
            <w:r w:rsidRPr="00D01098">
              <w:rPr>
                <w:rFonts w:cs="Calibri"/>
                <w:b/>
              </w:rPr>
              <w:t>Budova</w:t>
            </w:r>
          </w:p>
        </w:tc>
        <w:tc>
          <w:tcPr>
            <w:tcW w:w="6840" w:type="dxa"/>
          </w:tcPr>
          <w:p w:rsidRPr="00D01098" w:rsidR="00C6444A" w:rsidRDefault="00C6444A" w14:paraId="0CFBF678" w14:textId="77777777">
            <w:pPr>
              <w:spacing w:before="40" w:after="40"/>
              <w:ind w:left="0"/>
              <w:rPr>
                <w:rFonts w:cs="Calibri"/>
              </w:rPr>
            </w:pPr>
            <w:r w:rsidRPr="00D01098">
              <w:rPr>
                <w:rFonts w:cs="Calibri"/>
              </w:rPr>
              <w:t>Pole sa nevypĺňa</w:t>
            </w:r>
          </w:p>
        </w:tc>
      </w:tr>
      <w:tr w:rsidRPr="00D01098" w:rsidR="00C6444A" w14:paraId="117E89C9" w14:textId="77777777">
        <w:tc>
          <w:tcPr>
            <w:tcW w:w="2245" w:type="dxa"/>
          </w:tcPr>
          <w:p w:rsidRPr="00D01098" w:rsidR="00C6444A" w:rsidRDefault="00C6444A" w14:paraId="46FF966A" w14:textId="77777777">
            <w:pPr>
              <w:spacing w:before="40" w:after="40"/>
              <w:ind w:left="0"/>
              <w:rPr>
                <w:rFonts w:cs="Calibri"/>
                <w:b/>
              </w:rPr>
            </w:pPr>
            <w:r w:rsidRPr="00D01098">
              <w:rPr>
                <w:rFonts w:cs="Calibri"/>
                <w:b/>
              </w:rPr>
              <w:t>Nájomný objekt</w:t>
            </w:r>
          </w:p>
        </w:tc>
        <w:tc>
          <w:tcPr>
            <w:tcW w:w="6840" w:type="dxa"/>
          </w:tcPr>
          <w:p w:rsidRPr="00D01098" w:rsidR="00C6444A" w:rsidRDefault="00C6444A" w14:paraId="563A3134" w14:textId="77777777">
            <w:pPr>
              <w:spacing w:before="40" w:after="40"/>
              <w:ind w:left="0"/>
              <w:rPr>
                <w:rFonts w:cs="Calibri"/>
              </w:rPr>
            </w:pPr>
            <w:r w:rsidRPr="00D01098">
              <w:rPr>
                <w:rFonts w:cs="Calibri"/>
              </w:rPr>
              <w:t>Pomocou viacnásobného výberu vybrať Nájomné objekty, ktoré je potrebné zúčtovať</w:t>
            </w:r>
          </w:p>
        </w:tc>
      </w:tr>
      <w:tr w:rsidRPr="00D01098" w:rsidR="00C6444A" w14:paraId="1A511D58" w14:textId="77777777">
        <w:tc>
          <w:tcPr>
            <w:tcW w:w="2245" w:type="dxa"/>
          </w:tcPr>
          <w:p w:rsidRPr="00D01098" w:rsidR="00C6444A" w:rsidRDefault="00C6444A" w14:paraId="3E789B18" w14:textId="77777777">
            <w:pPr>
              <w:spacing w:before="40" w:after="40"/>
              <w:ind w:left="0"/>
              <w:rPr>
                <w:rFonts w:cs="Calibri"/>
                <w:b/>
              </w:rPr>
            </w:pPr>
            <w:r w:rsidRPr="00D01098">
              <w:rPr>
                <w:rFonts w:cs="Calibri"/>
                <w:b/>
              </w:rPr>
              <w:t>Od/dňa</w:t>
            </w:r>
          </w:p>
        </w:tc>
        <w:tc>
          <w:tcPr>
            <w:tcW w:w="6840" w:type="dxa"/>
          </w:tcPr>
          <w:p w:rsidRPr="00D01098" w:rsidR="00C6444A" w:rsidRDefault="00C6444A" w14:paraId="33E2AE9A" w14:textId="77777777">
            <w:pPr>
              <w:spacing w:before="40" w:after="40"/>
              <w:ind w:left="0"/>
              <w:rPr>
                <w:rFonts w:cs="Calibri"/>
              </w:rPr>
            </w:pPr>
            <w:r w:rsidRPr="00D01098">
              <w:rPr>
                <w:rFonts w:cs="Calibri"/>
              </w:rPr>
              <w:t>Určuje, od ktorého dátumu sa majú náklady zúčtovať</w:t>
            </w:r>
          </w:p>
        </w:tc>
      </w:tr>
      <w:tr w:rsidRPr="00D01098" w:rsidR="00C6444A" w14:paraId="0CC00517" w14:textId="77777777">
        <w:tc>
          <w:tcPr>
            <w:tcW w:w="2245" w:type="dxa"/>
          </w:tcPr>
          <w:p w:rsidRPr="00D01098" w:rsidR="00C6444A" w:rsidRDefault="00C6444A" w14:paraId="34DF72D0" w14:textId="77777777">
            <w:pPr>
              <w:spacing w:before="40" w:after="40"/>
              <w:ind w:left="0"/>
              <w:rPr>
                <w:rFonts w:cs="Calibri"/>
                <w:b/>
              </w:rPr>
            </w:pPr>
            <w:r w:rsidRPr="00D01098">
              <w:rPr>
                <w:rFonts w:cs="Calibri"/>
                <w:b/>
              </w:rPr>
              <w:t>Výber typov objektov</w:t>
            </w:r>
          </w:p>
        </w:tc>
        <w:tc>
          <w:tcPr>
            <w:tcW w:w="6840" w:type="dxa"/>
          </w:tcPr>
          <w:p w:rsidRPr="00D01098" w:rsidR="00C6444A" w:rsidRDefault="00C6444A" w14:paraId="7B447817" w14:textId="77777777">
            <w:pPr>
              <w:spacing w:before="40" w:after="40"/>
              <w:ind w:left="0"/>
              <w:rPr>
                <w:rFonts w:cs="Calibri"/>
              </w:rPr>
            </w:pPr>
            <w:r w:rsidRPr="00D01098">
              <w:rPr>
                <w:rFonts w:cs="Calibri"/>
              </w:rPr>
              <w:t xml:space="preserve">Zakliknúť možnosť: </w:t>
            </w:r>
            <w:r w:rsidRPr="00D01098">
              <w:rPr>
                <w:rFonts w:cs="Calibri"/>
                <w:b/>
                <w:bCs/>
              </w:rPr>
              <w:t>Nájomné objekty</w:t>
            </w:r>
          </w:p>
        </w:tc>
      </w:tr>
    </w:tbl>
    <w:p w:rsidRPr="00D01098" w:rsidR="00C6444A" w:rsidP="00C6444A" w:rsidRDefault="00C6444A" w14:paraId="3D900B36" w14:textId="77777777">
      <w:pPr>
        <w:rPr>
          <w:rFonts w:cs="Calibri"/>
        </w:rPr>
      </w:pPr>
    </w:p>
    <w:p w:rsidRPr="00D01098" w:rsidR="00C6444A" w:rsidP="00C6444A" w:rsidRDefault="00C6444A" w14:paraId="5A0AF7DF" w14:textId="77777777">
      <w:pPr>
        <w:rPr>
          <w:rFonts w:cs="Calibri"/>
        </w:rPr>
      </w:pPr>
      <w:r w:rsidRPr="00D01098">
        <w:rPr>
          <w:rFonts w:cs="Calibri"/>
        </w:rPr>
        <w:t xml:space="preserve">Následne kliknúť ikonu </w:t>
      </w:r>
      <w:r w:rsidRPr="00D01098">
        <w:rPr>
          <w:rFonts w:cs="Calibri"/>
          <w:noProof/>
        </w:rPr>
        <w:drawing>
          <wp:inline distT="0" distB="0" distL="0" distR="0" wp14:anchorId="566F2874" wp14:editId="016FC868">
            <wp:extent cx="247685" cy="228632"/>
            <wp:effectExtent l="0" t="0" r="0" b="0"/>
            <wp:docPr id="54513943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139434" name=""/>
                    <pic:cNvPicPr/>
                  </pic:nvPicPr>
                  <pic:blipFill>
                    <a:blip r:embed="rId978"/>
                    <a:stretch>
                      <a:fillRect/>
                    </a:stretch>
                  </pic:blipFill>
                  <pic:spPr>
                    <a:xfrm>
                      <a:off x="0" y="0"/>
                      <a:ext cx="247685" cy="228632"/>
                    </a:xfrm>
                    <a:prstGeom prst="rect">
                      <a:avLst/>
                    </a:prstGeom>
                  </pic:spPr>
                </pic:pic>
              </a:graphicData>
            </a:graphic>
          </wp:inline>
        </w:drawing>
      </w:r>
      <w:r w:rsidRPr="00D01098">
        <w:rPr>
          <w:rFonts w:cs="Calibri"/>
        </w:rPr>
        <w:t xml:space="preserve"> - Späť a systém vyzve </w:t>
      </w:r>
      <w:r>
        <w:rPr>
          <w:rFonts w:cs="Calibri"/>
        </w:rPr>
        <w:t>po</w:t>
      </w:r>
      <w:r w:rsidRPr="00D01098">
        <w:rPr>
          <w:rFonts w:cs="Calibri"/>
        </w:rPr>
        <w:t>užívateľa k uloženiu Variantu:</w:t>
      </w:r>
    </w:p>
    <w:p w:rsidR="00C6444A" w:rsidP="00C6444A" w:rsidRDefault="00C6444A" w14:paraId="71D41D5F" w14:textId="77777777">
      <w:pPr>
        <w:rPr>
          <w:rFonts w:cs="Calibri"/>
        </w:rPr>
      </w:pPr>
      <w:r w:rsidRPr="00D01098">
        <w:rPr>
          <w:rFonts w:cs="Calibri"/>
          <w:noProof/>
        </w:rPr>
        <w:drawing>
          <wp:inline distT="0" distB="0" distL="0" distR="0" wp14:anchorId="3867DE3A" wp14:editId="03C52381">
            <wp:extent cx="2398542" cy="775999"/>
            <wp:effectExtent l="0" t="0" r="1905" b="5080"/>
            <wp:docPr id="850369915" name="Obrázok 1" descr="Obrázok, na ktorom je text, snímka obrazovky, písmo, softvér&#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369915" name="Obrázok 1" descr="Obrázok, na ktorom je text, snímka obrazovky, písmo, softvér&#10;&#10;Obsah vygenerovaný pomocou AI môže byť nesprávny."/>
                    <pic:cNvPicPr/>
                  </pic:nvPicPr>
                  <pic:blipFill>
                    <a:blip r:embed="rId979"/>
                    <a:stretch>
                      <a:fillRect/>
                    </a:stretch>
                  </pic:blipFill>
                  <pic:spPr>
                    <a:xfrm>
                      <a:off x="0" y="0"/>
                      <a:ext cx="2416957" cy="781957"/>
                    </a:xfrm>
                    <a:prstGeom prst="rect">
                      <a:avLst/>
                    </a:prstGeom>
                  </pic:spPr>
                </pic:pic>
              </a:graphicData>
            </a:graphic>
          </wp:inline>
        </w:drawing>
      </w:r>
    </w:p>
    <w:p w:rsidRPr="00D01098" w:rsidR="00C6444A" w:rsidP="00C6444A" w:rsidRDefault="00C6444A" w14:paraId="7177ACE9" w14:textId="77777777">
      <w:pPr>
        <w:rPr>
          <w:rFonts w:cs="Calibri"/>
        </w:rPr>
      </w:pPr>
    </w:p>
    <w:p w:rsidRPr="00D01098" w:rsidR="00C6444A" w:rsidP="00C6444A" w:rsidRDefault="00C6444A" w14:paraId="173159F6" w14:textId="77777777">
      <w:pPr>
        <w:rPr>
          <w:rFonts w:cs="Calibri"/>
        </w:rPr>
      </w:pPr>
      <w:r w:rsidRPr="00D01098">
        <w:rPr>
          <w:rFonts w:cs="Calibri"/>
        </w:rPr>
        <w:t xml:space="preserve">Zakliknúť </w:t>
      </w:r>
      <w:r w:rsidRPr="00D01098">
        <w:rPr>
          <w:rFonts w:cs="Calibri"/>
          <w:noProof/>
        </w:rPr>
        <w:drawing>
          <wp:inline distT="0" distB="0" distL="0" distR="0" wp14:anchorId="3CEFAEEE" wp14:editId="5216BA99">
            <wp:extent cx="546529" cy="98473"/>
            <wp:effectExtent l="0" t="0" r="6350" b="0"/>
            <wp:docPr id="188851068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510688" name=""/>
                    <pic:cNvPicPr/>
                  </pic:nvPicPr>
                  <pic:blipFill>
                    <a:blip r:embed="rId980"/>
                    <a:stretch>
                      <a:fillRect/>
                    </a:stretch>
                  </pic:blipFill>
                  <pic:spPr>
                    <a:xfrm>
                      <a:off x="0" y="0"/>
                      <a:ext cx="572517" cy="103156"/>
                    </a:xfrm>
                    <a:prstGeom prst="rect">
                      <a:avLst/>
                    </a:prstGeom>
                  </pic:spPr>
                </pic:pic>
              </a:graphicData>
            </a:graphic>
          </wp:inline>
        </w:drawing>
      </w:r>
      <w:r w:rsidRPr="00D01098">
        <w:rPr>
          <w:rFonts w:cs="Calibri"/>
        </w:rPr>
        <w:t xml:space="preserve"> - </w:t>
      </w:r>
      <w:r>
        <w:rPr>
          <w:rFonts w:cs="Calibri"/>
        </w:rPr>
        <w:t>Á</w:t>
      </w:r>
      <w:r w:rsidRPr="00D01098">
        <w:rPr>
          <w:rFonts w:cs="Calibri"/>
        </w:rPr>
        <w:t>no a následne v ďalšej obrazovke s</w:t>
      </w:r>
      <w:r>
        <w:rPr>
          <w:rFonts w:cs="Calibri"/>
        </w:rPr>
        <w:t>kopírovať</w:t>
      </w:r>
      <w:r w:rsidRPr="00D01098">
        <w:rPr>
          <w:rFonts w:cs="Calibri"/>
        </w:rPr>
        <w:t xml:space="preserve"> Názov variantu do</w:t>
      </w:r>
      <w:r>
        <w:rPr>
          <w:rFonts w:cs="Calibri"/>
        </w:rPr>
        <w:t xml:space="preserve"> poľa</w:t>
      </w:r>
      <w:r w:rsidRPr="00D01098">
        <w:rPr>
          <w:rFonts w:cs="Calibri"/>
        </w:rPr>
        <w:t xml:space="preserve"> </w:t>
      </w:r>
      <w:r w:rsidRPr="00970795">
        <w:rPr>
          <w:rFonts w:cs="Calibri"/>
          <w:b/>
          <w:bCs/>
        </w:rPr>
        <w:t>Význam</w:t>
      </w:r>
      <w:r w:rsidRPr="00D01098">
        <w:rPr>
          <w:rFonts w:cs="Calibri"/>
        </w:rPr>
        <w:t xml:space="preserve"> a</w:t>
      </w:r>
      <w:r>
        <w:rPr>
          <w:rFonts w:cs="Calibri"/>
        </w:rPr>
        <w:t> kliknúť na</w:t>
      </w:r>
      <w:r w:rsidRPr="00D01098">
        <w:rPr>
          <w:rFonts w:cs="Calibri"/>
        </w:rPr>
        <w:t xml:space="preserve"> ikonu </w:t>
      </w:r>
      <w:r w:rsidRPr="00D01098">
        <w:rPr>
          <w:rFonts w:cs="Calibri"/>
          <w:noProof/>
        </w:rPr>
        <w:drawing>
          <wp:inline distT="0" distB="0" distL="0" distR="0" wp14:anchorId="4D016D20" wp14:editId="4AC453E5">
            <wp:extent cx="175846" cy="147711"/>
            <wp:effectExtent l="0" t="0" r="0" b="5080"/>
            <wp:docPr id="206443993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439930" name=""/>
                    <pic:cNvPicPr/>
                  </pic:nvPicPr>
                  <pic:blipFill>
                    <a:blip r:embed="rId981"/>
                    <a:stretch>
                      <a:fillRect/>
                    </a:stretch>
                  </pic:blipFill>
                  <pic:spPr>
                    <a:xfrm>
                      <a:off x="0" y="0"/>
                      <a:ext cx="176994" cy="148675"/>
                    </a:xfrm>
                    <a:prstGeom prst="rect">
                      <a:avLst/>
                    </a:prstGeom>
                  </pic:spPr>
                </pic:pic>
              </a:graphicData>
            </a:graphic>
          </wp:inline>
        </w:drawing>
      </w:r>
      <w:r w:rsidRPr="00D01098">
        <w:rPr>
          <w:rFonts w:cs="Calibri"/>
        </w:rPr>
        <w:t xml:space="preserve"> - Uloženie</w:t>
      </w:r>
      <w:r>
        <w:rPr>
          <w:rFonts w:cs="Calibri"/>
        </w:rPr>
        <w:t>:</w:t>
      </w:r>
    </w:p>
    <w:p w:rsidRPr="00D01098" w:rsidR="00C6444A" w:rsidP="00C6444A" w:rsidRDefault="00C6444A" w14:paraId="5B54FAD2" w14:textId="77777777">
      <w:pPr>
        <w:rPr>
          <w:rFonts w:cs="Calibri"/>
        </w:rPr>
      </w:pPr>
      <w:r w:rsidRPr="00D01098">
        <w:rPr>
          <w:rFonts w:cs="Calibri"/>
          <w:noProof/>
        </w:rPr>
        <w:drawing>
          <wp:inline distT="0" distB="0" distL="0" distR="0" wp14:anchorId="68D347EA" wp14:editId="3EAEB617">
            <wp:extent cx="5359791" cy="4445223"/>
            <wp:effectExtent l="0" t="0" r="0" b="0"/>
            <wp:docPr id="177019905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199052" name=""/>
                    <pic:cNvPicPr/>
                  </pic:nvPicPr>
                  <pic:blipFill>
                    <a:blip r:embed="rId982"/>
                    <a:stretch>
                      <a:fillRect/>
                    </a:stretch>
                  </pic:blipFill>
                  <pic:spPr>
                    <a:xfrm>
                      <a:off x="0" y="0"/>
                      <a:ext cx="5362697" cy="4447633"/>
                    </a:xfrm>
                    <a:prstGeom prst="rect">
                      <a:avLst/>
                    </a:prstGeom>
                  </pic:spPr>
                </pic:pic>
              </a:graphicData>
            </a:graphic>
          </wp:inline>
        </w:drawing>
      </w:r>
    </w:p>
    <w:p w:rsidR="00C6444A" w:rsidP="00C6444A" w:rsidRDefault="00C6444A" w14:paraId="66273CED" w14:textId="77777777">
      <w:pPr>
        <w:rPr>
          <w:rFonts w:cs="Calibri"/>
        </w:rPr>
      </w:pPr>
    </w:p>
    <w:p w:rsidRPr="00D01098" w:rsidR="00C6444A" w:rsidP="00C6444A" w:rsidRDefault="00C6444A" w14:paraId="0A594CDB" w14:textId="77777777">
      <w:pPr>
        <w:rPr>
          <w:rFonts w:cs="Calibri"/>
        </w:rPr>
      </w:pPr>
      <w:r>
        <w:rPr>
          <w:rFonts w:cs="Calibri"/>
        </w:rPr>
        <w:t>Z</w:t>
      </w:r>
      <w:r w:rsidRPr="00D01098">
        <w:rPr>
          <w:rFonts w:cs="Calibri"/>
        </w:rPr>
        <w:t>obrazí</w:t>
      </w:r>
      <w:r>
        <w:rPr>
          <w:rFonts w:cs="Calibri"/>
        </w:rPr>
        <w:t xml:space="preserve"> sa hlásenie:</w:t>
      </w:r>
    </w:p>
    <w:p w:rsidRPr="00D01098" w:rsidR="00C6444A" w:rsidP="00C6444A" w:rsidRDefault="00C6444A" w14:paraId="1EE63199" w14:textId="77777777">
      <w:pPr>
        <w:rPr>
          <w:rFonts w:cs="Calibri"/>
        </w:rPr>
      </w:pPr>
      <w:r w:rsidRPr="00D01098">
        <w:rPr>
          <w:rFonts w:cs="Calibri"/>
          <w:noProof/>
        </w:rPr>
        <w:drawing>
          <wp:inline distT="0" distB="0" distL="0" distR="0" wp14:anchorId="5C2605EA" wp14:editId="39BDCA62">
            <wp:extent cx="1892105" cy="147246"/>
            <wp:effectExtent l="0" t="0" r="0" b="5715"/>
            <wp:docPr id="168076279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762794" name=""/>
                    <pic:cNvPicPr/>
                  </pic:nvPicPr>
                  <pic:blipFill>
                    <a:blip r:embed="rId983"/>
                    <a:stretch>
                      <a:fillRect/>
                    </a:stretch>
                  </pic:blipFill>
                  <pic:spPr>
                    <a:xfrm>
                      <a:off x="0" y="0"/>
                      <a:ext cx="1956923" cy="152290"/>
                    </a:xfrm>
                    <a:prstGeom prst="rect">
                      <a:avLst/>
                    </a:prstGeom>
                  </pic:spPr>
                </pic:pic>
              </a:graphicData>
            </a:graphic>
          </wp:inline>
        </w:drawing>
      </w:r>
      <w:r w:rsidRPr="00D01098">
        <w:rPr>
          <w:rFonts w:cs="Calibri"/>
        </w:rPr>
        <w:t xml:space="preserve"> </w:t>
      </w:r>
    </w:p>
    <w:p w:rsidR="00C6444A" w:rsidP="00C6444A" w:rsidRDefault="00C6444A" w14:paraId="00096B5D" w14:textId="77777777">
      <w:pPr>
        <w:rPr>
          <w:rFonts w:cs="Calibri"/>
        </w:rPr>
      </w:pPr>
    </w:p>
    <w:p w:rsidRPr="00D01098" w:rsidR="00C6444A" w:rsidP="00C6444A" w:rsidRDefault="00C6444A" w14:paraId="04688BC8" w14:textId="77777777">
      <w:pPr>
        <w:rPr>
          <w:rFonts w:cs="Calibri"/>
        </w:rPr>
      </w:pPr>
      <w:r w:rsidRPr="00D01098">
        <w:rPr>
          <w:rFonts w:cs="Calibri"/>
        </w:rPr>
        <w:t xml:space="preserve">Prostredníctvom ikony </w:t>
      </w:r>
      <w:r w:rsidRPr="00D01098">
        <w:rPr>
          <w:rFonts w:cs="Calibri"/>
          <w:noProof/>
        </w:rPr>
        <w:drawing>
          <wp:inline distT="0" distB="0" distL="0" distR="0" wp14:anchorId="4109EC6A" wp14:editId="34BF7E0B">
            <wp:extent cx="211267" cy="203981"/>
            <wp:effectExtent l="0" t="0" r="0" b="5715"/>
            <wp:docPr id="135987737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877376" name=""/>
                    <pic:cNvPicPr/>
                  </pic:nvPicPr>
                  <pic:blipFill>
                    <a:blip r:embed="rId984"/>
                    <a:stretch>
                      <a:fillRect/>
                    </a:stretch>
                  </pic:blipFill>
                  <pic:spPr>
                    <a:xfrm>
                      <a:off x="0" y="0"/>
                      <a:ext cx="212228" cy="204909"/>
                    </a:xfrm>
                    <a:prstGeom prst="rect">
                      <a:avLst/>
                    </a:prstGeom>
                  </pic:spPr>
                </pic:pic>
              </a:graphicData>
            </a:graphic>
          </wp:inline>
        </w:drawing>
      </w:r>
      <w:r w:rsidRPr="00D01098">
        <w:rPr>
          <w:rFonts w:cs="Calibri"/>
        </w:rPr>
        <w:t xml:space="preserve"> - Späť je potrebné vrátiť </w:t>
      </w:r>
      <w:r>
        <w:rPr>
          <w:rFonts w:cs="Calibri"/>
        </w:rPr>
        <w:t xml:space="preserve">sa </w:t>
      </w:r>
      <w:r w:rsidRPr="00D01098">
        <w:rPr>
          <w:rFonts w:cs="Calibri"/>
        </w:rPr>
        <w:t xml:space="preserve">do základnej obrazovky transakcie </w:t>
      </w:r>
      <w:r w:rsidRPr="00D01098">
        <w:rPr>
          <w:rFonts w:cs="Calibri"/>
          <w:b/>
        </w:rPr>
        <w:t xml:space="preserve">RECOSEVAR </w:t>
      </w:r>
      <w:r w:rsidRPr="00D01098">
        <w:rPr>
          <w:rFonts w:cs="Calibri"/>
          <w:bCs/>
        </w:rPr>
        <w:t>– „</w:t>
      </w:r>
      <w:r w:rsidRPr="00D01098">
        <w:rPr>
          <w:rFonts w:cs="Calibri"/>
        </w:rPr>
        <w:t>Hromadné spracovanie“</w:t>
      </w:r>
      <w:r>
        <w:rPr>
          <w:rFonts w:cs="Calibri"/>
        </w:rPr>
        <w:t>:</w:t>
      </w:r>
    </w:p>
    <w:p w:rsidR="00C6444A" w:rsidP="00C6444A" w:rsidRDefault="00C6444A" w14:paraId="39C72597" w14:textId="77777777">
      <w:pPr>
        <w:rPr>
          <w:rFonts w:cs="Calibri"/>
        </w:rPr>
      </w:pPr>
      <w:r w:rsidRPr="00D01098">
        <w:rPr>
          <w:rFonts w:cs="Calibri"/>
          <w:noProof/>
        </w:rPr>
        <w:drawing>
          <wp:inline distT="0" distB="0" distL="0" distR="0" wp14:anchorId="3153362D" wp14:editId="4708DB0D">
            <wp:extent cx="3772144" cy="2103120"/>
            <wp:effectExtent l="0" t="0" r="0" b="0"/>
            <wp:docPr id="658716995" name="Obrázok 1" descr="Obrázok, na ktorom je text, snímka obrazovky, softvér, počítačová ikon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8716995" name="Obrázok 1" descr="Obrázok, na ktorom je text, snímka obrazovky, softvér, počítačová ikona&#10;&#10;Obsah vygenerovaný pomocou AI môže byť nesprávny."/>
                    <pic:cNvPicPr/>
                  </pic:nvPicPr>
                  <pic:blipFill>
                    <a:blip r:embed="rId985"/>
                    <a:stretch>
                      <a:fillRect/>
                    </a:stretch>
                  </pic:blipFill>
                  <pic:spPr>
                    <a:xfrm>
                      <a:off x="0" y="0"/>
                      <a:ext cx="3790797" cy="2113520"/>
                    </a:xfrm>
                    <a:prstGeom prst="rect">
                      <a:avLst/>
                    </a:prstGeom>
                  </pic:spPr>
                </pic:pic>
              </a:graphicData>
            </a:graphic>
          </wp:inline>
        </w:drawing>
      </w:r>
    </w:p>
    <w:p w:rsidRPr="00D01098" w:rsidR="00CE0C9A" w:rsidP="00C6444A" w:rsidRDefault="00CE0C9A" w14:paraId="62A66509" w14:textId="77777777">
      <w:pPr>
        <w:rPr>
          <w:rFonts w:cs="Calibri"/>
        </w:rPr>
      </w:pPr>
    </w:p>
    <w:p w:rsidR="00422217" w:rsidP="00C6444A" w:rsidRDefault="00422217" w14:paraId="35F0CAA6" w14:textId="77777777">
      <w:pPr>
        <w:rPr>
          <w:rFonts w:cs="Calibri"/>
        </w:rPr>
      </w:pPr>
    </w:p>
    <w:p w:rsidR="00422217" w:rsidP="00C6444A" w:rsidRDefault="00422217" w14:paraId="666B4AEC" w14:textId="77777777">
      <w:pPr>
        <w:rPr>
          <w:rFonts w:cs="Calibri"/>
        </w:rPr>
      </w:pPr>
    </w:p>
    <w:p w:rsidR="00422217" w:rsidP="00C6444A" w:rsidRDefault="00422217" w14:paraId="7C844D7B" w14:textId="77777777">
      <w:pPr>
        <w:rPr>
          <w:rFonts w:cs="Calibri"/>
        </w:rPr>
      </w:pPr>
    </w:p>
    <w:p w:rsidRPr="00D01098" w:rsidR="00CE0C9A" w:rsidP="009C7F25" w:rsidRDefault="00CE0C9A" w14:paraId="5AFAFD81" w14:textId="26EC42D3">
      <w:pPr>
        <w:pStyle w:val="Nadpis2"/>
        <w:shd w:val="clear" w:color="auto" w:fill="EAF1DD" w:themeFill="accent3" w:themeFillTint="33"/>
      </w:pPr>
      <w:bookmarkStart w:name="_Ref232162921" w:id="1134"/>
      <w:bookmarkStart w:name="_Toc232499699" w:id="1135"/>
      <w:r>
        <w:t>Report na rozdelenie nákladov podľa alokačných kľúčov</w:t>
      </w:r>
      <w:bookmarkEnd w:id="1134"/>
      <w:bookmarkEnd w:id="1135"/>
    </w:p>
    <w:p w:rsidRPr="00643EBF" w:rsidR="00550CA0" w:rsidP="000A7971" w:rsidRDefault="00550CA0" w14:paraId="56EAB936" w14:textId="184FA448">
      <w:pPr>
        <w:ind w:firstLine="397"/>
      </w:pPr>
      <w:r w:rsidRPr="00643EBF">
        <w:t xml:space="preserve">Report slúži na rozdelenie nákladov </w:t>
      </w:r>
      <w:r>
        <w:t xml:space="preserve">podľa alokačných kľúčov </w:t>
      </w:r>
      <w:r w:rsidRPr="00643EBF">
        <w:t xml:space="preserve">na základe vymeraní evidovaných na </w:t>
      </w:r>
      <w:r w:rsidR="00AA2F51">
        <w:t>N</w:t>
      </w:r>
      <w:r w:rsidRPr="00643EBF">
        <w:t>ájomných objektoch. Výstup reportu predstavuje podklad pre účtovné rozdelenie nákladov pred procesom likvidácie faktúr.</w:t>
      </w:r>
    </w:p>
    <w:p w:rsidRPr="00643EBF" w:rsidR="00986947" w:rsidP="00550CA0" w:rsidRDefault="00986947" w14:paraId="2590DF16" w14:textId="77777777"/>
    <w:p w:rsidR="00550CA0" w:rsidP="000A7971" w:rsidRDefault="00550CA0" w14:paraId="05D03273" w14:textId="2E082354">
      <w:pPr>
        <w:ind w:firstLine="397"/>
      </w:pPr>
      <w:r w:rsidRPr="00643EBF">
        <w:t xml:space="preserve">Keďže výpočet vychádza výlučne z vymeraní </w:t>
      </w:r>
      <w:r w:rsidR="00AA2F51">
        <w:t>N</w:t>
      </w:r>
      <w:r w:rsidRPr="00643EBF">
        <w:t>ájomných objektov, je potrebné dbať na správnosť a aktuálnosť evidovaných</w:t>
      </w:r>
      <w:r>
        <w:t xml:space="preserve"> vymeraní</w:t>
      </w:r>
      <w:r w:rsidRPr="00643EBF">
        <w:t>. Neaktuálne alebo nesprávne vymerania môžu viesť k nesprávnemu rozdeleniu nákladov medzi jednotlivé</w:t>
      </w:r>
      <w:r>
        <w:t xml:space="preserve"> sady.</w:t>
      </w:r>
    </w:p>
    <w:p w:rsidR="000A7971" w:rsidP="00550CA0" w:rsidRDefault="000A7971" w14:paraId="5061C141" w14:textId="77777777"/>
    <w:p w:rsidR="00550CA0" w:rsidP="00AA2F51" w:rsidRDefault="00550CA0" w14:paraId="1F2C137C" w14:textId="77777777">
      <w:r>
        <w:t>Pred spustením reportu je potrebné zabezpečiť:</w:t>
      </w:r>
    </w:p>
    <w:p w:rsidR="00550CA0" w:rsidP="00AA2F51" w:rsidRDefault="00550CA0" w14:paraId="78F44E3D" w14:textId="78617735">
      <w:pPr>
        <w:pStyle w:val="Odsekzoznamu"/>
        <w:numPr>
          <w:ilvl w:val="0"/>
          <w:numId w:val="76"/>
        </w:numPr>
        <w:spacing w:after="160" w:line="259" w:lineRule="auto"/>
        <w:contextualSpacing/>
      </w:pPr>
      <w:r w:rsidRPr="00643EBF">
        <w:t xml:space="preserve">založenie </w:t>
      </w:r>
      <w:r w:rsidR="00AA2F51">
        <w:t>N</w:t>
      </w:r>
      <w:r w:rsidRPr="00643EBF">
        <w:t>ájomných objektov;</w:t>
      </w:r>
    </w:p>
    <w:p w:rsidR="00550CA0" w:rsidP="00AA2F51" w:rsidRDefault="00550CA0" w14:paraId="4F6A8454" w14:textId="504BB164">
      <w:pPr>
        <w:pStyle w:val="Odsekzoznamu"/>
        <w:numPr>
          <w:ilvl w:val="0"/>
          <w:numId w:val="76"/>
        </w:numPr>
        <w:spacing w:after="160" w:line="259" w:lineRule="auto"/>
        <w:contextualSpacing/>
      </w:pPr>
      <w:r w:rsidRPr="00643EBF">
        <w:t xml:space="preserve">zaevidovanie a aktualizáciu vymeraní na </w:t>
      </w:r>
      <w:r w:rsidR="00AA2F51">
        <w:t>N</w:t>
      </w:r>
      <w:r w:rsidRPr="00643EBF">
        <w:t>ájomných objektoch;</w:t>
      </w:r>
    </w:p>
    <w:p w:rsidR="00550CA0" w:rsidP="00AA2F51" w:rsidRDefault="00550CA0" w14:paraId="44636242" w14:textId="12231964">
      <w:pPr>
        <w:pStyle w:val="Odsekzoznamu"/>
        <w:numPr>
          <w:ilvl w:val="0"/>
          <w:numId w:val="76"/>
        </w:numPr>
        <w:spacing w:after="160" w:line="259" w:lineRule="auto"/>
        <w:contextualSpacing/>
      </w:pPr>
      <w:r w:rsidRPr="00643EBF">
        <w:t xml:space="preserve">priradenie príjemcu zúčtovania v zúčtovacom predpise </w:t>
      </w:r>
      <w:r w:rsidR="00AA2F51">
        <w:t>N</w:t>
      </w:r>
      <w:r w:rsidRPr="00643EBF">
        <w:t>ájomného objektu;</w:t>
      </w:r>
    </w:p>
    <w:p w:rsidR="00550CA0" w:rsidP="00AA2F51" w:rsidRDefault="00550CA0" w14:paraId="33BD4C5A" w14:textId="6913E897">
      <w:pPr>
        <w:pStyle w:val="Odsekzoznamu"/>
        <w:numPr>
          <w:ilvl w:val="0"/>
          <w:numId w:val="76"/>
        </w:numPr>
        <w:spacing w:after="160" w:line="259" w:lineRule="auto"/>
        <w:contextualSpacing/>
      </w:pPr>
      <w:r w:rsidRPr="00643EBF">
        <w:t xml:space="preserve">vytvorenie </w:t>
      </w:r>
      <w:r>
        <w:t xml:space="preserve">a aktualizáciu </w:t>
      </w:r>
      <w:r w:rsidRPr="00643EBF">
        <w:t xml:space="preserve">sád </w:t>
      </w:r>
      <w:r w:rsidR="00AA2F51">
        <w:t>N</w:t>
      </w:r>
      <w:r w:rsidRPr="00643EBF">
        <w:t xml:space="preserve">ájomných objektov určených </w:t>
      </w:r>
      <w:r>
        <w:t>na rozvrhnutie</w:t>
      </w:r>
      <w:r w:rsidRPr="00643EBF">
        <w:t xml:space="preserve"> nákladov;</w:t>
      </w:r>
    </w:p>
    <w:p w:rsidR="00550CA0" w:rsidP="00AA2F51" w:rsidRDefault="00550CA0" w14:paraId="0026F264" w14:textId="77777777">
      <w:pPr>
        <w:pStyle w:val="Odsekzoznamu"/>
        <w:numPr>
          <w:ilvl w:val="0"/>
          <w:numId w:val="76"/>
        </w:numPr>
        <w:spacing w:after="160" w:line="259" w:lineRule="auto"/>
        <w:contextualSpacing/>
      </w:pPr>
      <w:r w:rsidRPr="00643EBF">
        <w:t>v prípade roz</w:t>
      </w:r>
      <w:r>
        <w:t>vrhovania</w:t>
      </w:r>
      <w:r w:rsidRPr="00643EBF">
        <w:t xml:space="preserve"> nákladov z areálu zabezpečiť priradenie príslušných budov k</w:t>
      </w:r>
      <w:r>
        <w:t> </w:t>
      </w:r>
      <w:r w:rsidRPr="00643EBF">
        <w:t>areálu</w:t>
      </w:r>
      <w:r>
        <w:t>.</w:t>
      </w:r>
    </w:p>
    <w:p w:rsidR="00550CA0" w:rsidP="00AA2F51" w:rsidRDefault="00550CA0" w14:paraId="712D83B3" w14:textId="77777777">
      <w:r>
        <w:t>Spôsob výpočtu reportu:</w:t>
      </w:r>
    </w:p>
    <w:p w:rsidR="00550CA0" w:rsidP="00AA2F51" w:rsidRDefault="00550CA0" w14:paraId="7A224BA8" w14:textId="4DEC0F6B">
      <w:pPr>
        <w:pStyle w:val="Odsekzoznamu"/>
        <w:numPr>
          <w:ilvl w:val="0"/>
          <w:numId w:val="77"/>
        </w:numPr>
        <w:spacing w:after="160" w:line="259" w:lineRule="auto"/>
        <w:contextualSpacing/>
      </w:pPr>
      <w:r w:rsidRPr="008A4C25">
        <w:t xml:space="preserve">vychádza z priradenia </w:t>
      </w:r>
      <w:r w:rsidR="00AA2F51">
        <w:t>N</w:t>
      </w:r>
      <w:r w:rsidRPr="008A4C25">
        <w:t xml:space="preserve">ájomných objektov do jednotlivých sád </w:t>
      </w:r>
      <w:r w:rsidR="00AA2F51">
        <w:t>N</w:t>
      </w:r>
      <w:r w:rsidRPr="008A4C25">
        <w:t>ájomných objektov;</w:t>
      </w:r>
    </w:p>
    <w:p w:rsidR="00550CA0" w:rsidP="00AA2F51" w:rsidRDefault="00550CA0" w14:paraId="10BD6E56" w14:textId="64CAF6B8">
      <w:pPr>
        <w:pStyle w:val="Odsekzoznamu"/>
        <w:numPr>
          <w:ilvl w:val="0"/>
          <w:numId w:val="77"/>
        </w:numPr>
        <w:spacing w:after="160" w:line="259" w:lineRule="auto"/>
        <w:contextualSpacing/>
      </w:pPr>
      <w:r w:rsidRPr="008A4C25">
        <w:t xml:space="preserve">zohľadňuje vymerania </w:t>
      </w:r>
      <w:r w:rsidR="00AA2F51">
        <w:t>N</w:t>
      </w:r>
      <w:r w:rsidRPr="008A4C25">
        <w:t>ájomných objektov ako váhový parameter pre výpočet podielov;</w:t>
      </w:r>
    </w:p>
    <w:p w:rsidR="00550CA0" w:rsidP="00AA2F51" w:rsidRDefault="00550CA0" w14:paraId="4E3E87EC" w14:textId="77777777">
      <w:pPr>
        <w:pStyle w:val="Odsekzoznamu"/>
        <w:numPr>
          <w:ilvl w:val="0"/>
          <w:numId w:val="77"/>
        </w:numPr>
        <w:spacing w:after="160" w:line="259" w:lineRule="auto"/>
        <w:contextualSpacing/>
      </w:pPr>
      <w:r w:rsidRPr="008A4C25">
        <w:t xml:space="preserve">vypočíta percentuálny podiel jednotlivých sád </w:t>
      </w:r>
      <w:r>
        <w:t>a celkovú sumu</w:t>
      </w:r>
      <w:r w:rsidRPr="008A4C25">
        <w:t xml:space="preserve"> určen</w:t>
      </w:r>
      <w:r>
        <w:t>ú</w:t>
      </w:r>
      <w:r w:rsidRPr="008A4C25">
        <w:t xml:space="preserve"> na rozdelenie</w:t>
      </w:r>
      <w:r>
        <w:t>;</w:t>
      </w:r>
    </w:p>
    <w:p w:rsidR="00550CA0" w:rsidP="00AA2F51" w:rsidRDefault="00550CA0" w14:paraId="4FF148CB" w14:textId="3D31C6D6">
      <w:pPr>
        <w:pStyle w:val="Odsekzoznamu"/>
        <w:numPr>
          <w:ilvl w:val="0"/>
          <w:numId w:val="77"/>
        </w:numPr>
        <w:spacing w:after="160" w:line="259" w:lineRule="auto"/>
        <w:contextualSpacing/>
      </w:pPr>
      <w:r>
        <w:t xml:space="preserve">v prípade Položkovitého výstupu - </w:t>
      </w:r>
      <w:r w:rsidRPr="008A4C25">
        <w:t>rozdiely vzniknuté zaokrúhľovaním automaticky pripočíta k</w:t>
      </w:r>
      <w:r>
        <w:t> </w:t>
      </w:r>
      <w:r w:rsidR="00AA2F51">
        <w:t>N</w:t>
      </w:r>
      <w:r>
        <w:t>ájomnému objektu</w:t>
      </w:r>
      <w:r w:rsidRPr="008A4C25">
        <w:t xml:space="preserve"> s najvyšším percentuálnym podielom na celkových nákladoch</w:t>
      </w:r>
      <w:r w:rsidR="00AA2F51">
        <w:t>;</w:t>
      </w:r>
    </w:p>
    <w:p w:rsidR="00550CA0" w:rsidP="00AA2F51" w:rsidRDefault="00550CA0" w14:paraId="76826856" w14:textId="77777777">
      <w:pPr>
        <w:pStyle w:val="Odsekzoznamu"/>
        <w:numPr>
          <w:ilvl w:val="0"/>
          <w:numId w:val="77"/>
        </w:numPr>
        <w:spacing w:after="160" w:line="259" w:lineRule="auto"/>
        <w:contextualSpacing/>
      </w:pPr>
      <w:r>
        <w:t xml:space="preserve">v prípade Agregovaného výstupu - </w:t>
      </w:r>
      <w:r w:rsidRPr="008A4C25">
        <w:t>rozdiely vzniknuté zaokrúhľovaním automaticky pripočíta k</w:t>
      </w:r>
      <w:r>
        <w:t xml:space="preserve"> sade </w:t>
      </w:r>
      <w:r w:rsidRPr="008A4C25">
        <w:t>s najvyšším percentuálnym podielom na celkových nákladoch.</w:t>
      </w:r>
    </w:p>
    <w:p w:rsidR="00550CA0" w:rsidP="00AA2F51" w:rsidRDefault="00550CA0" w14:paraId="36CD614D" w14:textId="77777777">
      <w:r>
        <w:t>Report poskytuje dva typy výstupov:</w:t>
      </w:r>
    </w:p>
    <w:p w:rsidR="00550CA0" w:rsidP="00AA2F51" w:rsidRDefault="00550CA0" w14:paraId="001AA157" w14:textId="597B9E07">
      <w:pPr>
        <w:pStyle w:val="Odsekzoznamu"/>
        <w:numPr>
          <w:ilvl w:val="0"/>
          <w:numId w:val="78"/>
        </w:numPr>
        <w:spacing w:after="160" w:line="259" w:lineRule="auto"/>
        <w:contextualSpacing/>
      </w:pPr>
      <w:r>
        <w:t xml:space="preserve">Položkovitý výstup – zobrazuje percentuálny a hodnotový podiel jednotlivých </w:t>
      </w:r>
      <w:r w:rsidR="00AA2F51">
        <w:t>N</w:t>
      </w:r>
      <w:r>
        <w:t>ájomných objektov</w:t>
      </w:r>
    </w:p>
    <w:p w:rsidR="000A7971" w:rsidP="008732A2" w:rsidRDefault="00550CA0" w14:paraId="16EBB5EF" w14:textId="55EFC9F5">
      <w:pPr>
        <w:pStyle w:val="Odsekzoznamu"/>
        <w:numPr>
          <w:ilvl w:val="0"/>
          <w:numId w:val="78"/>
        </w:numPr>
        <w:spacing w:after="160" w:line="259" w:lineRule="auto"/>
        <w:contextualSpacing/>
      </w:pPr>
      <w:r>
        <w:t xml:space="preserve">Agregovaný výstup – zobrazuje percentuálny a hodnotový podiel jednotlivých sád </w:t>
      </w:r>
      <w:r w:rsidR="00AA2F51">
        <w:t>N</w:t>
      </w:r>
      <w:r>
        <w:t>ájomných objektov</w:t>
      </w:r>
    </w:p>
    <w:p w:rsidR="00550CA0" w:rsidP="00AA2F51" w:rsidRDefault="00550CA0" w14:paraId="06DB1F74" w14:textId="513FC815">
      <w:r w:rsidRPr="00944438">
        <w:t xml:space="preserve">Používateľ spustí transakciu </w:t>
      </w:r>
      <w:r>
        <w:t>ZRX_AK</w:t>
      </w:r>
      <w:r w:rsidRPr="00944438">
        <w:t xml:space="preserve"> – „</w:t>
      </w:r>
      <w:r>
        <w:t>Alokačné kľúče</w:t>
      </w:r>
      <w:r w:rsidRPr="00944438">
        <w:t>“ priamym vyvolaním v príkazovom poli alebo cez Užívateľské menu SAP:</w:t>
      </w:r>
    </w:p>
    <w:p w:rsidR="00550CA0" w:rsidP="00550CA0" w:rsidRDefault="00550CA0" w14:paraId="1F525B51" w14:textId="77777777">
      <w:r w:rsidRPr="00FB072F">
        <w:rPr>
          <w:noProof/>
        </w:rPr>
        <w:drawing>
          <wp:inline distT="0" distB="0" distL="0" distR="0" wp14:anchorId="0A3C430B" wp14:editId="6D07226C">
            <wp:extent cx="3503755" cy="1781230"/>
            <wp:effectExtent l="0" t="0" r="1905" b="0"/>
            <wp:docPr id="184689101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891012" name=""/>
                    <pic:cNvPicPr/>
                  </pic:nvPicPr>
                  <pic:blipFill>
                    <a:blip r:embed="rId986"/>
                    <a:stretch>
                      <a:fillRect/>
                    </a:stretch>
                  </pic:blipFill>
                  <pic:spPr>
                    <a:xfrm>
                      <a:off x="0" y="0"/>
                      <a:ext cx="3516247" cy="1787580"/>
                    </a:xfrm>
                    <a:prstGeom prst="rect">
                      <a:avLst/>
                    </a:prstGeom>
                  </pic:spPr>
                </pic:pic>
              </a:graphicData>
            </a:graphic>
          </wp:inline>
        </w:drawing>
      </w:r>
    </w:p>
    <w:p w:rsidR="000A7971" w:rsidP="00550CA0" w:rsidRDefault="000A7971" w14:paraId="3D1C76FE" w14:textId="77777777"/>
    <w:p w:rsidR="00550CA0" w:rsidP="00550CA0" w:rsidRDefault="00550CA0" w14:paraId="3585F26A" w14:textId="6BAF3F4E">
      <w:r w:rsidRPr="008A4C25">
        <w:t>Po spustení transakcie sa zobrazí vstupná obrazovka, v ktorej je potrebné zadať výberové kritériá pre generovanie reportu</w:t>
      </w:r>
      <w:r>
        <w:t>:</w:t>
      </w:r>
      <w:r w:rsidRPr="008A4C25">
        <w:t xml:space="preserve"> </w:t>
      </w:r>
    </w:p>
    <w:p w:rsidR="00550CA0" w:rsidP="00550CA0" w:rsidRDefault="00550CA0" w14:paraId="6EB1AAFD" w14:textId="77777777"/>
    <w:p w:rsidR="00550CA0" w:rsidP="00550CA0" w:rsidRDefault="00550CA0" w14:paraId="30F9ADFD" w14:textId="77777777">
      <w:r w:rsidRPr="00FB072F">
        <w:rPr>
          <w:noProof/>
        </w:rPr>
        <w:drawing>
          <wp:inline distT="0" distB="0" distL="0" distR="0" wp14:anchorId="1563F759" wp14:editId="5D55C6ED">
            <wp:extent cx="3741973" cy="1337244"/>
            <wp:effectExtent l="0" t="0" r="0" b="0"/>
            <wp:docPr id="86804112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041126" name=""/>
                    <pic:cNvPicPr/>
                  </pic:nvPicPr>
                  <pic:blipFill>
                    <a:blip r:embed="rId987"/>
                    <a:stretch>
                      <a:fillRect/>
                    </a:stretch>
                  </pic:blipFill>
                  <pic:spPr>
                    <a:xfrm>
                      <a:off x="0" y="0"/>
                      <a:ext cx="3744538" cy="1338160"/>
                    </a:xfrm>
                    <a:prstGeom prst="rect">
                      <a:avLst/>
                    </a:prstGeom>
                  </pic:spPr>
                </pic:pic>
              </a:graphicData>
            </a:graphic>
          </wp:inline>
        </w:drawing>
      </w:r>
    </w:p>
    <w:p w:rsidRPr="008A4C25" w:rsidR="00550CA0" w:rsidP="00550CA0" w:rsidRDefault="00550CA0" w14:paraId="759482F9" w14:textId="77777777"/>
    <w:tbl>
      <w:tblPr>
        <w:tblStyle w:val="Mriekatabuky"/>
        <w:tblW w:w="9085" w:type="dxa"/>
        <w:tblLook w:val="04A0" w:firstRow="1" w:lastRow="0" w:firstColumn="1" w:lastColumn="0" w:noHBand="0" w:noVBand="1"/>
      </w:tblPr>
      <w:tblGrid>
        <w:gridCol w:w="2154"/>
        <w:gridCol w:w="6931"/>
      </w:tblGrid>
      <w:tr w:rsidRPr="00D01098" w:rsidR="00550CA0" w14:paraId="00444558" w14:textId="77777777">
        <w:trPr>
          <w:tblHeader/>
        </w:trPr>
        <w:tc>
          <w:tcPr>
            <w:tcW w:w="2154" w:type="dxa"/>
            <w:shd w:val="clear" w:color="auto" w:fill="D9D9D9" w:themeFill="background1" w:themeFillShade="D9"/>
          </w:tcPr>
          <w:p w:rsidRPr="00D01098" w:rsidR="00550CA0" w:rsidRDefault="00550CA0" w14:paraId="5D716FE9" w14:textId="77777777">
            <w:pPr>
              <w:spacing w:before="40" w:after="40"/>
              <w:ind w:left="0"/>
              <w:rPr>
                <w:rFonts w:cs="Calibri"/>
                <w:b/>
              </w:rPr>
            </w:pPr>
            <w:r w:rsidRPr="00D01098">
              <w:rPr>
                <w:rFonts w:cs="Calibri"/>
                <w:b/>
              </w:rPr>
              <w:t>Pole</w:t>
            </w:r>
          </w:p>
        </w:tc>
        <w:tc>
          <w:tcPr>
            <w:tcW w:w="6931" w:type="dxa"/>
            <w:shd w:val="clear" w:color="auto" w:fill="D9D9D9" w:themeFill="background1" w:themeFillShade="D9"/>
            <w:vAlign w:val="center"/>
          </w:tcPr>
          <w:p w:rsidRPr="00D01098" w:rsidR="00550CA0" w:rsidRDefault="00550CA0" w14:paraId="63DF1562" w14:textId="77777777">
            <w:pPr>
              <w:spacing w:before="40" w:after="40"/>
              <w:ind w:left="6" w:hanging="6"/>
              <w:rPr>
                <w:rFonts w:cs="Calibri"/>
                <w:b/>
              </w:rPr>
            </w:pPr>
            <w:r w:rsidRPr="00D01098">
              <w:rPr>
                <w:rFonts w:cs="Calibri"/>
                <w:b/>
              </w:rPr>
              <w:t>Popis</w:t>
            </w:r>
          </w:p>
        </w:tc>
      </w:tr>
      <w:tr w:rsidRPr="008A4C25" w:rsidR="00550CA0" w14:paraId="7FD1DEFC" w14:textId="77777777">
        <w:tc>
          <w:tcPr>
            <w:tcW w:w="2154" w:type="dxa"/>
          </w:tcPr>
          <w:p w:rsidRPr="00D01098" w:rsidR="00550CA0" w:rsidRDefault="00550CA0" w14:paraId="5624F44B" w14:textId="77777777">
            <w:pPr>
              <w:spacing w:before="40" w:after="40"/>
              <w:ind w:left="0"/>
              <w:rPr>
                <w:rFonts w:cs="Calibri"/>
                <w:b/>
              </w:rPr>
            </w:pPr>
            <w:r>
              <w:rPr>
                <w:rFonts w:cs="Calibri"/>
                <w:b/>
              </w:rPr>
              <w:t>Čiastka na rozdelenie</w:t>
            </w:r>
          </w:p>
        </w:tc>
        <w:tc>
          <w:tcPr>
            <w:tcW w:w="6931" w:type="dxa"/>
            <w:vAlign w:val="center"/>
          </w:tcPr>
          <w:p w:rsidRPr="008A4C25" w:rsidR="00550CA0" w:rsidRDefault="00550CA0" w14:paraId="62BCCB58" w14:textId="1652ACCF">
            <w:pPr>
              <w:spacing w:before="40" w:after="40"/>
              <w:ind w:left="6" w:hanging="6"/>
              <w:rPr>
                <w:rFonts w:cs="Calibri"/>
              </w:rPr>
            </w:pPr>
            <w:r w:rsidRPr="008A4C25">
              <w:rPr>
                <w:rFonts w:cs="Calibri"/>
              </w:rPr>
              <w:t xml:space="preserve">Celková suma, ktorú je potrebné rozdeliť na základe vymeraní </w:t>
            </w:r>
            <w:r w:rsidR="00AA2F51">
              <w:rPr>
                <w:rFonts w:cs="Calibri"/>
              </w:rPr>
              <w:t>N</w:t>
            </w:r>
            <w:r w:rsidRPr="008A4C25">
              <w:rPr>
                <w:rFonts w:cs="Calibri"/>
              </w:rPr>
              <w:t>ájomných objektov</w:t>
            </w:r>
          </w:p>
        </w:tc>
      </w:tr>
      <w:tr w:rsidRPr="008A4C25" w:rsidR="00550CA0" w14:paraId="41075B67" w14:textId="77777777">
        <w:tc>
          <w:tcPr>
            <w:tcW w:w="2154" w:type="dxa"/>
          </w:tcPr>
          <w:p w:rsidRPr="00D01098" w:rsidR="00550CA0" w:rsidRDefault="00550CA0" w14:paraId="31645898" w14:textId="77777777">
            <w:pPr>
              <w:spacing w:before="40" w:after="40"/>
              <w:ind w:left="0"/>
              <w:rPr>
                <w:rFonts w:cs="Calibri"/>
                <w:b/>
              </w:rPr>
            </w:pPr>
            <w:r>
              <w:rPr>
                <w:rFonts w:cs="Calibri"/>
                <w:b/>
              </w:rPr>
              <w:t>Druh vymerania</w:t>
            </w:r>
          </w:p>
        </w:tc>
        <w:tc>
          <w:tcPr>
            <w:tcW w:w="6931" w:type="dxa"/>
            <w:vAlign w:val="center"/>
          </w:tcPr>
          <w:p w:rsidRPr="008A4C25" w:rsidR="00550CA0" w:rsidRDefault="00550CA0" w14:paraId="71A77A2F" w14:textId="73C1C11E">
            <w:pPr>
              <w:spacing w:before="40" w:after="40"/>
              <w:ind w:left="6" w:hanging="6"/>
              <w:rPr>
                <w:rFonts w:cs="Calibri"/>
              </w:rPr>
            </w:pPr>
            <w:r w:rsidRPr="008A4C25">
              <w:rPr>
                <w:rFonts w:cs="Calibri"/>
              </w:rPr>
              <w:t>Prostredníctvom match-kódu vybrať druh vymerania</w:t>
            </w:r>
            <w:r>
              <w:rPr>
                <w:rFonts w:cs="Calibri"/>
              </w:rPr>
              <w:t xml:space="preserve"> evidovaný na </w:t>
            </w:r>
            <w:r w:rsidR="00AA2F51">
              <w:rPr>
                <w:rFonts w:cs="Calibri"/>
              </w:rPr>
              <w:t>N</w:t>
            </w:r>
            <w:r>
              <w:rPr>
                <w:rFonts w:cs="Calibri"/>
              </w:rPr>
              <w:t>ájomnom objekte</w:t>
            </w:r>
            <w:r w:rsidRPr="008A4C25">
              <w:rPr>
                <w:rFonts w:cs="Calibri"/>
              </w:rPr>
              <w:t xml:space="preserve">, </w:t>
            </w:r>
            <w:r>
              <w:rPr>
                <w:rFonts w:cs="Calibri"/>
              </w:rPr>
              <w:t>na základe</w:t>
            </w:r>
            <w:r w:rsidRPr="008A4C25">
              <w:rPr>
                <w:rFonts w:cs="Calibri"/>
              </w:rPr>
              <w:t xml:space="preserve"> ktorého sa bude realizovať výpočet</w:t>
            </w:r>
          </w:p>
        </w:tc>
      </w:tr>
      <w:tr w:rsidRPr="00E413AD" w:rsidR="00550CA0" w14:paraId="1BCF84B4" w14:textId="77777777">
        <w:tc>
          <w:tcPr>
            <w:tcW w:w="2154" w:type="dxa"/>
          </w:tcPr>
          <w:p w:rsidR="00550CA0" w:rsidRDefault="00550CA0" w14:paraId="524A61D9" w14:textId="77777777">
            <w:pPr>
              <w:spacing w:before="40" w:after="40"/>
              <w:ind w:left="0"/>
              <w:rPr>
                <w:rFonts w:cs="Calibri"/>
                <w:b/>
              </w:rPr>
            </w:pPr>
            <w:r>
              <w:rPr>
                <w:rFonts w:cs="Calibri"/>
                <w:b/>
              </w:rPr>
              <w:t>Dátum</w:t>
            </w:r>
          </w:p>
        </w:tc>
        <w:tc>
          <w:tcPr>
            <w:tcW w:w="6931" w:type="dxa"/>
            <w:vAlign w:val="center"/>
          </w:tcPr>
          <w:p w:rsidRPr="00E413AD" w:rsidR="00550CA0" w:rsidRDefault="00550CA0" w14:paraId="0A989D19" w14:textId="72D0AE86">
            <w:pPr>
              <w:spacing w:before="40" w:after="40"/>
              <w:ind w:left="6" w:hanging="6"/>
              <w:rPr>
                <w:rFonts w:cs="Calibri"/>
              </w:rPr>
            </w:pPr>
            <w:r w:rsidRPr="008A4C25">
              <w:rPr>
                <w:rFonts w:cs="Calibri"/>
              </w:rPr>
              <w:t xml:space="preserve">Uviesť dátum z obdobia, v ktorom sú evidované vymerania na </w:t>
            </w:r>
            <w:r w:rsidR="00AA2F51">
              <w:rPr>
                <w:rFonts w:cs="Calibri"/>
              </w:rPr>
              <w:t>N</w:t>
            </w:r>
            <w:r w:rsidRPr="008A4C25">
              <w:rPr>
                <w:rFonts w:cs="Calibri"/>
              </w:rPr>
              <w:t>ájomných objektoch, ktoré majú byť použité pri výpočte</w:t>
            </w:r>
          </w:p>
        </w:tc>
      </w:tr>
      <w:tr w:rsidRPr="00E413AD" w:rsidR="00550CA0" w14:paraId="16FD9623" w14:textId="77777777">
        <w:tc>
          <w:tcPr>
            <w:tcW w:w="2154" w:type="dxa"/>
          </w:tcPr>
          <w:p w:rsidR="00550CA0" w:rsidRDefault="00550CA0" w14:paraId="03229ED9" w14:textId="77777777">
            <w:pPr>
              <w:spacing w:before="40" w:after="40"/>
              <w:ind w:left="0"/>
              <w:rPr>
                <w:rFonts w:cs="Calibri"/>
                <w:b/>
              </w:rPr>
            </w:pPr>
            <w:r>
              <w:rPr>
                <w:rFonts w:cs="Calibri"/>
                <w:b/>
              </w:rPr>
              <w:t>Sady NO pre rozdelenie</w:t>
            </w:r>
          </w:p>
        </w:tc>
        <w:tc>
          <w:tcPr>
            <w:tcW w:w="6931" w:type="dxa"/>
            <w:vAlign w:val="center"/>
          </w:tcPr>
          <w:p w:rsidRPr="00E413AD" w:rsidR="00550CA0" w:rsidRDefault="00550CA0" w14:paraId="623499CF" w14:textId="14F373FF">
            <w:pPr>
              <w:spacing w:before="40" w:after="40"/>
              <w:ind w:left="6" w:hanging="6"/>
              <w:rPr>
                <w:rFonts w:cs="Calibri"/>
              </w:rPr>
            </w:pPr>
            <w:r w:rsidRPr="008A4C25">
              <w:rPr>
                <w:rFonts w:cs="Calibri"/>
              </w:rPr>
              <w:t xml:space="preserve">Prostredníctvom match-kódu vybrať sady </w:t>
            </w:r>
            <w:r w:rsidR="00AA2F51">
              <w:rPr>
                <w:rFonts w:cs="Calibri"/>
              </w:rPr>
              <w:t>N</w:t>
            </w:r>
            <w:r w:rsidRPr="008A4C25">
              <w:rPr>
                <w:rFonts w:cs="Calibri"/>
              </w:rPr>
              <w:t>ájomných objektov, ktoré majú byť zahrnuté do výpočtu</w:t>
            </w:r>
          </w:p>
        </w:tc>
      </w:tr>
      <w:tr w:rsidRPr="00E413AD" w:rsidR="00550CA0" w14:paraId="0319D87E" w14:textId="77777777">
        <w:tc>
          <w:tcPr>
            <w:tcW w:w="2154" w:type="dxa"/>
          </w:tcPr>
          <w:p w:rsidRPr="008A4C25" w:rsidR="00550CA0" w:rsidRDefault="00550CA0" w14:paraId="19757178" w14:textId="77777777">
            <w:pPr>
              <w:spacing w:before="40" w:after="40"/>
              <w:ind w:left="0"/>
              <w:rPr>
                <w:rFonts w:cs="Calibri"/>
                <w:b/>
                <w:bCs/>
              </w:rPr>
            </w:pPr>
            <w:r w:rsidRPr="008A4C25">
              <w:rPr>
                <w:b/>
                <w:bCs/>
              </w:rPr>
              <w:t>Položkovitý výstup</w:t>
            </w:r>
          </w:p>
        </w:tc>
        <w:tc>
          <w:tcPr>
            <w:tcW w:w="6931" w:type="dxa"/>
            <w:vAlign w:val="center"/>
          </w:tcPr>
          <w:p w:rsidRPr="008A4C25" w:rsidR="00550CA0" w:rsidRDefault="00550CA0" w14:paraId="498EB746" w14:textId="4C0A69AE">
            <w:pPr>
              <w:spacing w:before="40" w:after="40"/>
              <w:ind w:left="6" w:hanging="6"/>
              <w:rPr>
                <w:rFonts w:cs="Calibri"/>
                <w:lang w:val="pl-PL"/>
              </w:rPr>
            </w:pPr>
            <w:r>
              <w:rPr>
                <w:rFonts w:cs="Calibri"/>
                <w:lang w:val="pl-PL"/>
              </w:rPr>
              <w:t>Z</w:t>
            </w:r>
            <w:r w:rsidRPr="008A4C25">
              <w:rPr>
                <w:rFonts w:cs="Calibri"/>
                <w:lang w:val="pl-PL"/>
              </w:rPr>
              <w:t xml:space="preserve">obrazuje percentuálny a hodnotový podiel jednotlivých </w:t>
            </w:r>
            <w:r w:rsidR="00AA2F51">
              <w:rPr>
                <w:rFonts w:cs="Calibri"/>
                <w:lang w:val="pl-PL"/>
              </w:rPr>
              <w:t>N</w:t>
            </w:r>
            <w:r w:rsidRPr="008A4C25">
              <w:rPr>
                <w:rFonts w:cs="Calibri"/>
                <w:lang w:val="pl-PL"/>
              </w:rPr>
              <w:t>ájomných objektov</w:t>
            </w:r>
          </w:p>
        </w:tc>
      </w:tr>
      <w:tr w:rsidRPr="00E413AD" w:rsidR="00550CA0" w14:paraId="2E9156C8" w14:textId="77777777">
        <w:tc>
          <w:tcPr>
            <w:tcW w:w="2154" w:type="dxa"/>
          </w:tcPr>
          <w:p w:rsidRPr="008A4C25" w:rsidR="00550CA0" w:rsidRDefault="00550CA0" w14:paraId="11930802" w14:textId="77777777">
            <w:pPr>
              <w:spacing w:before="40" w:after="40"/>
              <w:ind w:left="0"/>
              <w:rPr>
                <w:rFonts w:cs="Calibri"/>
                <w:b/>
                <w:lang w:val="pl-PL"/>
              </w:rPr>
            </w:pPr>
            <w:r>
              <w:rPr>
                <w:rFonts w:cs="Calibri"/>
                <w:b/>
                <w:lang w:val="pl-PL"/>
              </w:rPr>
              <w:t>Agregovaný výstup</w:t>
            </w:r>
          </w:p>
        </w:tc>
        <w:tc>
          <w:tcPr>
            <w:tcW w:w="6931" w:type="dxa"/>
            <w:vAlign w:val="center"/>
          </w:tcPr>
          <w:p w:rsidRPr="008A4C25" w:rsidR="00550CA0" w:rsidRDefault="00550CA0" w14:paraId="50A6EAFA" w14:textId="4EAA6131">
            <w:pPr>
              <w:spacing w:before="40" w:after="40"/>
              <w:ind w:left="6" w:hanging="6"/>
              <w:rPr>
                <w:rFonts w:cs="Calibri"/>
                <w:lang w:val="pl-PL"/>
              </w:rPr>
            </w:pPr>
            <w:r>
              <w:rPr>
                <w:lang w:val="pl-PL"/>
              </w:rPr>
              <w:t>Z</w:t>
            </w:r>
            <w:r w:rsidRPr="008A4C25">
              <w:rPr>
                <w:lang w:val="pl-PL"/>
              </w:rPr>
              <w:t xml:space="preserve">obrazuje percentuálny a hodnotový podiel jednotlivých sád </w:t>
            </w:r>
            <w:r w:rsidR="00AA2F51">
              <w:rPr>
                <w:lang w:val="pl-PL"/>
              </w:rPr>
              <w:t>N</w:t>
            </w:r>
            <w:r w:rsidRPr="008A4C25">
              <w:rPr>
                <w:lang w:val="pl-PL"/>
              </w:rPr>
              <w:t>ájomných objektov</w:t>
            </w:r>
          </w:p>
        </w:tc>
      </w:tr>
    </w:tbl>
    <w:p w:rsidR="00550CA0" w:rsidP="00550CA0" w:rsidRDefault="00550CA0" w14:paraId="18BB07F5" w14:textId="77777777"/>
    <w:p w:rsidR="00550CA0" w:rsidP="00550CA0" w:rsidRDefault="00550CA0" w14:paraId="5A2CF88D" w14:textId="77777777">
      <w:r w:rsidRPr="008A4C25">
        <w:t xml:space="preserve">Po vyplnení výberových kritérií kliknúť na ikonu </w:t>
      </w:r>
      <w:r w:rsidRPr="00D01098">
        <w:rPr>
          <w:rFonts w:cs="Calibri"/>
          <w:noProof/>
        </w:rPr>
        <w:drawing>
          <wp:inline distT="0" distB="0" distL="0" distR="0" wp14:anchorId="318FF93A" wp14:editId="7B58FC89">
            <wp:extent cx="167655" cy="144793"/>
            <wp:effectExtent l="0" t="0" r="3810" b="7620"/>
            <wp:docPr id="2074889716" name="Picture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0"/>
                    <a:stretch>
                      <a:fillRect/>
                    </a:stretch>
                  </pic:blipFill>
                  <pic:spPr>
                    <a:xfrm>
                      <a:off x="0" y="0"/>
                      <a:ext cx="167655" cy="144793"/>
                    </a:xfrm>
                    <a:prstGeom prst="rect">
                      <a:avLst/>
                    </a:prstGeom>
                  </pic:spPr>
                </pic:pic>
              </a:graphicData>
            </a:graphic>
          </wp:inline>
        </w:drawing>
      </w:r>
      <w:r>
        <w:t xml:space="preserve"> </w:t>
      </w:r>
      <w:r w:rsidRPr="008A4C25">
        <w:t>– Vykonanie. Systém následne vypočíta alokačné podiely a zobrazí výsledný report podľa zvoleného typu výstupu.</w:t>
      </w:r>
    </w:p>
    <w:p w:rsidR="00B1220E" w:rsidP="00550CA0" w:rsidRDefault="00B1220E" w14:paraId="5C28A31A" w14:textId="77777777"/>
    <w:p w:rsidR="00550CA0" w:rsidP="00550CA0" w:rsidRDefault="00550CA0" w14:paraId="0A481C0F" w14:textId="77777777">
      <w:r>
        <w:t>Položkovitý výstup:</w:t>
      </w:r>
    </w:p>
    <w:p w:rsidR="00550CA0" w:rsidP="00550CA0" w:rsidRDefault="00550CA0" w14:paraId="0B690EF8" w14:textId="77777777">
      <w:r w:rsidRPr="003732D1">
        <w:rPr>
          <w:noProof/>
        </w:rPr>
        <w:drawing>
          <wp:inline distT="0" distB="0" distL="0" distR="0" wp14:anchorId="1FDD0523" wp14:editId="7D1AE2CF">
            <wp:extent cx="5760720" cy="2345690"/>
            <wp:effectExtent l="0" t="0" r="0" b="0"/>
            <wp:docPr id="50033236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332367" name=""/>
                    <pic:cNvPicPr/>
                  </pic:nvPicPr>
                  <pic:blipFill>
                    <a:blip r:embed="rId988"/>
                    <a:stretch>
                      <a:fillRect/>
                    </a:stretch>
                  </pic:blipFill>
                  <pic:spPr>
                    <a:xfrm>
                      <a:off x="0" y="0"/>
                      <a:ext cx="5760720" cy="2345690"/>
                    </a:xfrm>
                    <a:prstGeom prst="rect">
                      <a:avLst/>
                    </a:prstGeom>
                  </pic:spPr>
                </pic:pic>
              </a:graphicData>
            </a:graphic>
          </wp:inline>
        </w:drawing>
      </w:r>
    </w:p>
    <w:p w:rsidR="00AA2F51" w:rsidP="00550CA0" w:rsidRDefault="00AA2F51" w14:paraId="345E64FD" w14:textId="77777777"/>
    <w:p w:rsidR="00550CA0" w:rsidP="00550CA0" w:rsidRDefault="00550CA0" w14:paraId="586FF751" w14:textId="42CFAE4C">
      <w:r>
        <w:t>Agregovaný výstup:</w:t>
      </w:r>
    </w:p>
    <w:p w:rsidR="00550CA0" w:rsidP="00550CA0" w:rsidRDefault="00550CA0" w14:paraId="5A6FB33E" w14:textId="77777777">
      <w:r w:rsidRPr="003732D1">
        <w:rPr>
          <w:noProof/>
        </w:rPr>
        <w:drawing>
          <wp:inline distT="0" distB="0" distL="0" distR="0" wp14:anchorId="0B7C09E7" wp14:editId="30948935">
            <wp:extent cx="5760720" cy="989965"/>
            <wp:effectExtent l="0" t="0" r="0" b="635"/>
            <wp:docPr id="192123521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235213" name=""/>
                    <pic:cNvPicPr/>
                  </pic:nvPicPr>
                  <pic:blipFill>
                    <a:blip r:embed="rId989"/>
                    <a:stretch>
                      <a:fillRect/>
                    </a:stretch>
                  </pic:blipFill>
                  <pic:spPr>
                    <a:xfrm>
                      <a:off x="0" y="0"/>
                      <a:ext cx="5760720" cy="989965"/>
                    </a:xfrm>
                    <a:prstGeom prst="rect">
                      <a:avLst/>
                    </a:prstGeom>
                  </pic:spPr>
                </pic:pic>
              </a:graphicData>
            </a:graphic>
          </wp:inline>
        </w:drawing>
      </w:r>
    </w:p>
    <w:p w:rsidRPr="00C6444A" w:rsidR="00AA2F51" w:rsidP="00C6444A" w:rsidRDefault="00AA2F51" w14:paraId="52817671" w14:textId="77777777"/>
    <w:p w:rsidRPr="00D750C9" w:rsidR="006E5716" w:rsidP="00B3610E" w:rsidRDefault="00DE1629" w14:paraId="6DA4CBB1" w14:textId="46A1C228">
      <w:pPr>
        <w:pStyle w:val="Nadpis1"/>
      </w:pPr>
      <w:bookmarkStart w:name="_Ref217991807" w:id="1136"/>
      <w:bookmarkStart w:name="_Toc232499700" w:id="1137"/>
      <w:r w:rsidRPr="00D750C9">
        <w:t>Prílohy</w:t>
      </w:r>
      <w:bookmarkEnd w:id="1106"/>
      <w:bookmarkEnd w:id="1107"/>
      <w:bookmarkEnd w:id="1136"/>
      <w:bookmarkEnd w:id="1137"/>
    </w:p>
    <w:tbl>
      <w:tblPr>
        <w:tblW w:w="5000" w:type="pct"/>
        <w:tblBorders>
          <w:top w:val="outset" w:color="auto" w:sz="6" w:space="0"/>
          <w:left w:val="outset" w:color="auto" w:sz="6" w:space="0"/>
          <w:bottom w:val="outset" w:color="auto" w:sz="6" w:space="0"/>
          <w:right w:val="outset" w:color="auto" w:sz="6" w:space="0"/>
        </w:tblBorders>
        <w:tblLook w:val="04A0" w:firstRow="1" w:lastRow="0" w:firstColumn="1" w:lastColumn="0" w:noHBand="0" w:noVBand="1"/>
      </w:tblPr>
      <w:tblGrid>
        <w:gridCol w:w="599"/>
        <w:gridCol w:w="5491"/>
        <w:gridCol w:w="2921"/>
      </w:tblGrid>
      <w:tr w:rsidRPr="00D750C9" w:rsidR="009C42C9" w:rsidTr="009C42C9" w14:paraId="4C3E3EFC" w14:textId="77777777">
        <w:tc>
          <w:tcPr>
            <w:tcW w:w="332" w:type="pct"/>
            <w:tcBorders>
              <w:top w:val="single" w:color="auto" w:sz="6" w:space="0"/>
              <w:left w:val="single" w:color="auto" w:sz="6" w:space="0"/>
              <w:bottom w:val="single" w:color="auto" w:sz="6" w:space="0"/>
              <w:right w:val="nil"/>
            </w:tcBorders>
            <w:shd w:val="clear" w:color="auto" w:fill="E6E6E6"/>
            <w:tcMar>
              <w:top w:w="15" w:type="dxa"/>
              <w:left w:w="15" w:type="dxa"/>
              <w:bottom w:w="15" w:type="dxa"/>
              <w:right w:w="15" w:type="dxa"/>
            </w:tcMar>
            <w:hideMark/>
          </w:tcPr>
          <w:p w:rsidRPr="00D750C9" w:rsidR="009C42C9" w:rsidP="009C42C9" w:rsidRDefault="009C42C9" w14:paraId="6D732C9E" w14:textId="1DBEAC80">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b/>
                <w:bCs/>
                <w:lang w:eastAsia="sk-SK"/>
              </w:rPr>
              <w:t>č.</w:t>
            </w:r>
          </w:p>
        </w:tc>
        <w:tc>
          <w:tcPr>
            <w:tcW w:w="3047" w:type="pct"/>
            <w:tcBorders>
              <w:top w:val="single" w:color="auto" w:sz="6" w:space="0"/>
              <w:left w:val="single" w:color="auto" w:sz="6" w:space="0"/>
              <w:bottom w:val="single" w:color="auto" w:sz="6" w:space="0"/>
              <w:right w:val="nil"/>
            </w:tcBorders>
            <w:shd w:val="clear" w:color="auto" w:fill="E6E6E6"/>
            <w:tcMar>
              <w:top w:w="15" w:type="dxa"/>
              <w:left w:w="15" w:type="dxa"/>
              <w:bottom w:w="15" w:type="dxa"/>
              <w:right w:w="15" w:type="dxa"/>
            </w:tcMar>
            <w:hideMark/>
          </w:tcPr>
          <w:p w:rsidRPr="00D750C9" w:rsidR="009C42C9" w:rsidP="004B0BD2" w:rsidRDefault="009C42C9" w14:paraId="768391D8" w14:textId="2D4CB2E5">
            <w:pPr>
              <w:spacing w:before="100" w:beforeAutospacing="1" w:after="100" w:afterAutospacing="1"/>
              <w:ind w:left="85"/>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b/>
                <w:bCs/>
                <w:color w:val="000000"/>
                <w:lang w:eastAsia="sk-SK"/>
              </w:rPr>
              <w:t>Názov dokumentu</w:t>
            </w:r>
          </w:p>
        </w:tc>
        <w:tc>
          <w:tcPr>
            <w:tcW w:w="1621" w:type="pct"/>
            <w:tcBorders>
              <w:top w:val="single" w:color="000000" w:sz="6" w:space="0"/>
              <w:left w:val="single" w:color="000000" w:sz="6" w:space="0"/>
              <w:bottom w:val="single" w:color="000000" w:sz="6" w:space="0"/>
              <w:right w:val="single" w:color="000000" w:sz="6" w:space="0"/>
            </w:tcBorders>
            <w:shd w:val="clear" w:color="auto" w:fill="E6E6E6"/>
            <w:tcMar>
              <w:top w:w="15" w:type="dxa"/>
              <w:left w:w="15" w:type="dxa"/>
              <w:bottom w:w="15" w:type="dxa"/>
              <w:right w:w="15" w:type="dxa"/>
            </w:tcMar>
            <w:hideMark/>
          </w:tcPr>
          <w:p w:rsidRPr="00D750C9" w:rsidR="009C42C9" w:rsidP="004B0BD2" w:rsidRDefault="009C42C9" w14:paraId="16260944" w14:textId="7277B64F">
            <w:pPr>
              <w:spacing w:before="100" w:beforeAutospacing="1" w:after="100" w:afterAutospacing="1"/>
              <w:ind w:left="129"/>
              <w:jc w:val="left"/>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b/>
                <w:bCs/>
                <w:color w:val="000000"/>
                <w:lang w:eastAsia="sk-SK"/>
              </w:rPr>
              <w:t>Súbor</w:t>
            </w:r>
          </w:p>
        </w:tc>
      </w:tr>
      <w:tr w:rsidRPr="00D750C9" w:rsidR="009C42C9" w:rsidTr="00B3610E" w14:paraId="10A7EA5E" w14:textId="77777777">
        <w:tc>
          <w:tcPr>
            <w:tcW w:w="332" w:type="pct"/>
            <w:tcBorders>
              <w:top w:val="single" w:color="auto" w:sz="6" w:space="0"/>
              <w:left w:val="single" w:color="auto" w:sz="6" w:space="0"/>
              <w:bottom w:val="single" w:color="auto" w:sz="6" w:space="0"/>
              <w:right w:val="nil"/>
            </w:tcBorders>
            <w:tcMar>
              <w:top w:w="15" w:type="dxa"/>
              <w:left w:w="15" w:type="dxa"/>
              <w:bottom w:w="15" w:type="dxa"/>
              <w:right w:w="15" w:type="dxa"/>
            </w:tcMar>
            <w:hideMark/>
          </w:tcPr>
          <w:p w:rsidRPr="00D750C9" w:rsidR="009C42C9" w:rsidP="009C42C9" w:rsidRDefault="009C42C9" w14:paraId="0B0315C1" w14:textId="36EC7D26">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1.</w:t>
            </w:r>
          </w:p>
        </w:tc>
        <w:tc>
          <w:tcPr>
            <w:tcW w:w="3047" w:type="pct"/>
            <w:tcBorders>
              <w:top w:val="single" w:color="auto" w:sz="6" w:space="0"/>
              <w:left w:val="single" w:color="auto" w:sz="6" w:space="0"/>
              <w:bottom w:val="single" w:color="auto" w:sz="6" w:space="0"/>
              <w:right w:val="nil"/>
            </w:tcBorders>
            <w:tcMar>
              <w:top w:w="15" w:type="dxa"/>
              <w:left w:w="15" w:type="dxa"/>
              <w:bottom w:w="15" w:type="dxa"/>
              <w:right w:w="15" w:type="dxa"/>
            </w:tcMar>
            <w:hideMark/>
          </w:tcPr>
          <w:p w:rsidRPr="00D750C9" w:rsidR="009C42C9" w:rsidP="009C42C9" w:rsidRDefault="00DB3754" w14:paraId="1066362D" w14:textId="2D4C446F">
            <w:pPr>
              <w:spacing w:before="100" w:beforeAutospacing="1" w:after="100" w:afterAutospacing="1"/>
              <w:ind w:left="85"/>
              <w:textAlignment w:val="baseline"/>
              <w:rPr>
                <w:rFonts w:eastAsia="Times New Roman" w:asciiTheme="minorHAnsi" w:hAnsiTheme="minorHAnsi" w:cstheme="minorHAnsi"/>
                <w:lang w:eastAsia="sk-SK"/>
              </w:rPr>
            </w:pPr>
            <w:r w:rsidRPr="00D750C9">
              <w:rPr>
                <w:rFonts w:asciiTheme="minorHAnsi" w:hAnsiTheme="minorHAnsi" w:cstheme="minorHAnsi"/>
              </w:rPr>
              <w:t>Zoznam podmienok</w:t>
            </w:r>
            <w:r w:rsidRPr="00D750C9" w:rsidR="00010EA3">
              <w:rPr>
                <w:rFonts w:asciiTheme="minorHAnsi" w:hAnsiTheme="minorHAnsi" w:cstheme="minorHAnsi"/>
              </w:rPr>
              <w:t xml:space="preserve"> evidovaných na Ponuke zmluvy a na Zmluve o nehnuteľnosti pre účel podmieky „Nájomné“</w:t>
            </w:r>
          </w:p>
        </w:tc>
        <w:tc>
          <w:tcPr>
            <w:tcW w:w="1621" w:type="pct"/>
            <w:tcBorders>
              <w:top w:val="single" w:color="000000" w:sz="6" w:space="0"/>
              <w:left w:val="single" w:color="000000" w:sz="6" w:space="0"/>
              <w:bottom w:val="single" w:color="000000" w:sz="6" w:space="0"/>
              <w:right w:val="single" w:color="000000" w:sz="6" w:space="0"/>
            </w:tcBorders>
            <w:tcMar>
              <w:top w:w="15" w:type="dxa"/>
              <w:left w:w="15" w:type="dxa"/>
              <w:bottom w:w="15" w:type="dxa"/>
              <w:right w:w="15" w:type="dxa"/>
            </w:tcMar>
            <w:hideMark/>
          </w:tcPr>
          <w:p w:rsidRPr="00D750C9" w:rsidR="009C42C9" w:rsidP="009C42C9" w:rsidRDefault="00B3610E" w14:paraId="773A3FA1" w14:textId="34102676">
            <w:pPr>
              <w:spacing w:before="100" w:beforeAutospacing="1" w:after="100" w:afterAutospacing="1"/>
              <w:ind w:left="129"/>
              <w:jc w:val="center"/>
              <w:textAlignment w:val="baseline"/>
              <w:rPr>
                <w:rFonts w:eastAsia="Times New Roman" w:asciiTheme="minorHAnsi" w:hAnsiTheme="minorHAnsi" w:cstheme="minorHAnsi"/>
                <w:lang w:eastAsia="sk-SK"/>
              </w:rPr>
            </w:pPr>
            <w:r w:rsidRPr="00D750C9">
              <w:rPr>
                <w:rFonts w:eastAsia="Times New Roman" w:cstheme="minorHAnsi"/>
                <w:noProof/>
                <w:lang w:eastAsia="sk-SK"/>
              </w:rPr>
              <w:object w:dxaOrig="1614" w:dyaOrig="1033" w14:anchorId="53C78812">
                <v:shape id="_x0000_i1048" style="width:84pt;height:54pt" o:ole="" type="#_x0000_t75">
                  <v:imagedata o:title="" r:id="rId380"/>
                </v:shape>
                <o:OLEObject Type="Embed" ProgID="Excel.Sheet.12" ShapeID="_x0000_i1048" DrawAspect="Icon" ObjectID="_1843277767" r:id="rId990"/>
              </w:object>
            </w:r>
          </w:p>
        </w:tc>
      </w:tr>
      <w:tr w:rsidRPr="00D750C9" w:rsidR="00010EA3" w:rsidTr="00741CEC" w14:paraId="4C5989B0" w14:textId="77777777">
        <w:tc>
          <w:tcPr>
            <w:tcW w:w="332"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0BF5DC85" w14:textId="3EC4FB65">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2.</w:t>
            </w:r>
          </w:p>
        </w:tc>
        <w:tc>
          <w:tcPr>
            <w:tcW w:w="3047"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72198087" w14:textId="07628A0F">
            <w:pPr>
              <w:spacing w:before="100" w:beforeAutospacing="1" w:after="100" w:afterAutospacing="1"/>
              <w:ind w:left="85"/>
              <w:textAlignment w:val="baseline"/>
              <w:rPr>
                <w:rFonts w:asciiTheme="minorHAnsi" w:hAnsiTheme="minorHAnsi" w:cstheme="minorHAnsi"/>
              </w:rPr>
            </w:pPr>
            <w:r w:rsidRPr="00D750C9">
              <w:rPr>
                <w:rFonts w:asciiTheme="minorHAnsi" w:hAnsiTheme="minorHAnsi" w:cstheme="minorHAnsi"/>
              </w:rPr>
              <w:t>Prepojenie medzi plochami a podmienkami s účelom podmienky „Nájomné“</w:t>
            </w:r>
          </w:p>
        </w:tc>
        <w:bookmarkStart w:name="_Hlk214554585" w:id="1138"/>
        <w:tc>
          <w:tcPr>
            <w:tcW w:w="1621" w:type="pct"/>
            <w:tcBorders>
              <w:top w:val="single" w:color="000000" w:sz="6" w:space="0"/>
              <w:left w:val="single" w:color="000000" w:sz="6" w:space="0"/>
              <w:bottom w:val="single" w:color="000000" w:sz="6" w:space="0"/>
              <w:right w:val="single" w:color="000000" w:sz="6" w:space="0"/>
            </w:tcBorders>
            <w:tcMar>
              <w:top w:w="15" w:type="dxa"/>
              <w:left w:w="15" w:type="dxa"/>
              <w:bottom w:w="15" w:type="dxa"/>
              <w:right w:w="15" w:type="dxa"/>
            </w:tcMar>
          </w:tcPr>
          <w:p w:rsidRPr="00D750C9" w:rsidR="00010EA3" w:rsidP="00010EA3" w:rsidRDefault="00993D6D" w14:paraId="5764AD4F" w14:textId="1067E7BB">
            <w:pPr>
              <w:spacing w:before="100" w:beforeAutospacing="1" w:after="100" w:afterAutospacing="1"/>
              <w:ind w:left="129"/>
              <w:jc w:val="center"/>
              <w:textAlignment w:val="baseline"/>
              <w:rPr>
                <w:rFonts w:eastAsia="Times New Roman" w:cstheme="minorHAnsi"/>
                <w:noProof/>
                <w:lang w:eastAsia="sk-SK"/>
              </w:rPr>
            </w:pPr>
            <w:r w:rsidRPr="00D750C9">
              <w:rPr>
                <w:rFonts w:asciiTheme="minorHAnsi" w:hAnsiTheme="minorHAnsi" w:cstheme="minorHAnsi"/>
                <w:noProof/>
              </w:rPr>
              <w:object w:dxaOrig="1614" w:dyaOrig="1033" w14:anchorId="35BF8BEE">
                <v:shape id="_x0000_i1049" style="width:84pt;height:54pt" o:ole="" type="#_x0000_t75">
                  <v:imagedata o:title="" r:id="rId382"/>
                </v:shape>
                <o:OLEObject Type="Embed" ProgID="Excel.Sheet.12" ShapeID="_x0000_i1049" DrawAspect="Icon" ObjectID="_1843277768" r:id="rId991"/>
              </w:object>
            </w:r>
            <w:bookmarkEnd w:id="1138"/>
          </w:p>
        </w:tc>
      </w:tr>
      <w:tr w:rsidRPr="00D750C9" w:rsidR="00010EA3" w:rsidTr="00491506" w14:paraId="0E87DCDD" w14:textId="77777777">
        <w:tc>
          <w:tcPr>
            <w:tcW w:w="332"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14D6DAC3" w14:textId="25ED2B3C">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3.</w:t>
            </w:r>
          </w:p>
        </w:tc>
        <w:tc>
          <w:tcPr>
            <w:tcW w:w="3047"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119330AD" w14:textId="6F887701">
            <w:pPr>
              <w:spacing w:before="100" w:beforeAutospacing="1" w:after="100" w:afterAutospacing="1"/>
              <w:ind w:left="85"/>
              <w:textAlignment w:val="baseline"/>
              <w:rPr>
                <w:rFonts w:eastAsia="Times New Roman" w:asciiTheme="minorHAnsi" w:hAnsiTheme="minorHAnsi" w:cstheme="minorHAnsi"/>
                <w:lang w:eastAsia="sk-SK"/>
              </w:rPr>
            </w:pPr>
            <w:r w:rsidRPr="00D750C9">
              <w:rPr>
                <w:rFonts w:asciiTheme="minorHAnsi" w:hAnsiTheme="minorHAnsi" w:cstheme="minorHAnsi"/>
              </w:rPr>
              <w:t>Zoznam podmienok evidovaných na Ponuke zmluvy a na Zmluve o nehnuteľnosti pre účel podmieky „</w:t>
            </w:r>
            <w:r w:rsidRPr="00D750C9">
              <w:t>PNa-Paušál (bez zúčt.)-Výnos</w:t>
            </w:r>
            <w:r w:rsidRPr="00D750C9">
              <w:rPr>
                <w:rFonts w:asciiTheme="minorHAnsi" w:hAnsiTheme="minorHAnsi" w:cstheme="minorHAnsi"/>
              </w:rPr>
              <w:t>“</w:t>
            </w:r>
          </w:p>
        </w:tc>
        <w:tc>
          <w:tcPr>
            <w:tcW w:w="1621" w:type="pct"/>
            <w:tcBorders>
              <w:top w:val="single" w:color="000000" w:sz="6" w:space="0"/>
              <w:left w:val="single" w:color="000000" w:sz="6" w:space="0"/>
              <w:bottom w:val="single" w:color="000000" w:sz="6" w:space="0"/>
              <w:right w:val="single" w:color="000000" w:sz="6" w:space="0"/>
            </w:tcBorders>
            <w:shd w:val="clear" w:color="auto" w:fill="EAF1DD" w:themeFill="accent3" w:themeFillTint="33"/>
            <w:tcMar>
              <w:top w:w="15" w:type="dxa"/>
              <w:left w:w="15" w:type="dxa"/>
              <w:bottom w:w="15" w:type="dxa"/>
              <w:right w:w="15" w:type="dxa"/>
            </w:tcMar>
          </w:tcPr>
          <w:p w:rsidRPr="00D750C9" w:rsidR="00010EA3" w:rsidP="00010EA3" w:rsidRDefault="0035765B" w14:paraId="7C8B7EAE" w14:textId="78DC1887">
            <w:pPr>
              <w:spacing w:before="100" w:beforeAutospacing="1" w:after="100" w:afterAutospacing="1"/>
              <w:ind w:left="129"/>
              <w:jc w:val="center"/>
              <w:textAlignment w:val="baseline"/>
              <w:rPr>
                <w:rFonts w:eastAsia="Times New Roman" w:asciiTheme="minorHAnsi" w:hAnsiTheme="minorHAnsi" w:cstheme="minorHAnsi"/>
                <w:lang w:eastAsia="sk-SK"/>
              </w:rPr>
            </w:pPr>
            <w:r w:rsidRPr="00D750C9">
              <w:rPr>
                <w:rFonts w:cstheme="minorHAnsi"/>
                <w:noProof/>
              </w:rPr>
              <w:object w:dxaOrig="1614" w:dyaOrig="1033" w14:anchorId="262F065C">
                <v:shape id="_x0000_i1050" style="width:78.5pt;height:48pt" o:ole="" type="#_x0000_t75">
                  <v:imagedata o:title="" r:id="rId384"/>
                </v:shape>
                <o:OLEObject Type="Embed" ProgID="Excel.Sheet.12" ShapeID="_x0000_i1050" DrawAspect="Icon" ObjectID="_1843277769" r:id="rId992"/>
              </w:object>
            </w:r>
          </w:p>
        </w:tc>
      </w:tr>
      <w:tr w:rsidRPr="00D750C9" w:rsidR="00010EA3" w:rsidTr="00491506" w14:paraId="49F5ED5A" w14:textId="77777777">
        <w:tc>
          <w:tcPr>
            <w:tcW w:w="332"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0D30C34F" w14:textId="16A05299">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4.</w:t>
            </w:r>
          </w:p>
        </w:tc>
        <w:tc>
          <w:tcPr>
            <w:tcW w:w="3047"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710A1DE3" w14:textId="65C83BF9">
            <w:pPr>
              <w:spacing w:before="100" w:beforeAutospacing="1" w:after="100" w:afterAutospacing="1"/>
              <w:ind w:left="85"/>
              <w:textAlignment w:val="baseline"/>
              <w:rPr>
                <w:rFonts w:eastAsia="Times New Roman" w:asciiTheme="minorHAnsi" w:hAnsiTheme="minorHAnsi" w:cstheme="minorHAnsi"/>
                <w:lang w:eastAsia="sk-SK"/>
              </w:rPr>
            </w:pPr>
            <w:r w:rsidRPr="00D750C9">
              <w:rPr>
                <w:rFonts w:asciiTheme="minorHAnsi" w:hAnsiTheme="minorHAnsi" w:cstheme="minorHAnsi"/>
              </w:rPr>
              <w:t>Zoznam podmienok evidovaných na Ponuke zmluvy a na Zmluve o nehnuteľnosti pre účel podmieky „</w:t>
            </w:r>
            <w:r w:rsidRPr="00D750C9">
              <w:t>PNa-Refundácia (bez zúčt.)</w:t>
            </w:r>
            <w:r w:rsidRPr="00D750C9">
              <w:rPr>
                <w:rFonts w:asciiTheme="minorHAnsi" w:hAnsiTheme="minorHAnsi" w:cstheme="minorHAnsi"/>
              </w:rPr>
              <w:t>“</w:t>
            </w:r>
          </w:p>
        </w:tc>
        <w:tc>
          <w:tcPr>
            <w:tcW w:w="1621" w:type="pct"/>
            <w:tcBorders>
              <w:top w:val="single" w:color="000000" w:sz="6" w:space="0"/>
              <w:left w:val="single" w:color="000000" w:sz="6" w:space="0"/>
              <w:bottom w:val="single" w:color="000000" w:sz="6" w:space="0"/>
              <w:right w:val="single" w:color="000000" w:sz="6" w:space="0"/>
            </w:tcBorders>
            <w:shd w:val="clear" w:color="auto" w:fill="EAF1DD" w:themeFill="accent3" w:themeFillTint="33"/>
            <w:tcMar>
              <w:top w:w="15" w:type="dxa"/>
              <w:left w:w="15" w:type="dxa"/>
              <w:bottom w:w="15" w:type="dxa"/>
              <w:right w:w="15" w:type="dxa"/>
            </w:tcMar>
          </w:tcPr>
          <w:p w:rsidRPr="00D750C9" w:rsidR="00010EA3" w:rsidP="00010EA3" w:rsidRDefault="0035765B" w14:paraId="4DD6F15A" w14:textId="013BE7E1">
            <w:pPr>
              <w:spacing w:before="100" w:beforeAutospacing="1" w:after="100" w:afterAutospacing="1"/>
              <w:ind w:left="129"/>
              <w:jc w:val="center"/>
              <w:textAlignment w:val="baseline"/>
              <w:rPr>
                <w:rFonts w:eastAsia="Times New Roman" w:asciiTheme="minorHAnsi" w:hAnsiTheme="minorHAnsi" w:cstheme="minorHAnsi"/>
                <w:lang w:eastAsia="sk-SK"/>
              </w:rPr>
            </w:pPr>
            <w:r w:rsidRPr="00D750C9">
              <w:rPr>
                <w:rFonts w:eastAsia="Times New Roman" w:cstheme="minorHAnsi"/>
                <w:noProof/>
                <w:lang w:eastAsia="sk-SK"/>
              </w:rPr>
              <w:object w:dxaOrig="1614" w:dyaOrig="1033" w14:anchorId="3370C815">
                <v:shape id="_x0000_i1051" style="width:84pt;height:48pt" o:ole="" type="#_x0000_t75">
                  <v:imagedata o:title="" r:id="rId386"/>
                </v:shape>
                <o:OLEObject Type="Embed" ProgID="Excel.Sheet.12" ShapeID="_x0000_i1051" DrawAspect="Icon" ObjectID="_1843277770" r:id="rId993"/>
              </w:object>
            </w:r>
          </w:p>
        </w:tc>
      </w:tr>
      <w:tr w:rsidRPr="00D750C9" w:rsidR="00010EA3" w:rsidTr="00491506" w14:paraId="658A7394" w14:textId="77777777">
        <w:tc>
          <w:tcPr>
            <w:tcW w:w="332"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7A9F5F7F" w14:textId="1F8D7B18">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5.</w:t>
            </w:r>
          </w:p>
        </w:tc>
        <w:tc>
          <w:tcPr>
            <w:tcW w:w="3047"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4F1F881E" w14:textId="5123E187">
            <w:pPr>
              <w:spacing w:before="100" w:beforeAutospacing="1" w:after="100" w:afterAutospacing="1"/>
              <w:ind w:left="85"/>
              <w:textAlignment w:val="baseline"/>
              <w:rPr>
                <w:rFonts w:eastAsia="Times New Roman" w:asciiTheme="minorHAnsi" w:hAnsiTheme="minorHAnsi" w:cstheme="minorHAnsi"/>
                <w:lang w:eastAsia="sk-SK"/>
              </w:rPr>
            </w:pPr>
            <w:r w:rsidRPr="00D750C9">
              <w:rPr>
                <w:rFonts w:asciiTheme="minorHAnsi" w:hAnsiTheme="minorHAnsi" w:cstheme="minorHAnsi"/>
              </w:rPr>
              <w:t>Zoznam podmienok evidovaných na Ponuke zmluvy a na Zmluve o nehnuteľnosti pre účel podmieky „</w:t>
            </w:r>
            <w:r w:rsidRPr="00D750C9">
              <w:t>PNa-Predpis pre zúčtovanie“ (opakované plnenie</w:t>
            </w:r>
            <w:r w:rsidRPr="00D750C9">
              <w:rPr>
                <w:rFonts w:asciiTheme="minorHAnsi" w:hAnsiTheme="minorHAnsi" w:cstheme="minorHAnsi"/>
              </w:rPr>
              <w:t>“</w:t>
            </w:r>
          </w:p>
        </w:tc>
        <w:tc>
          <w:tcPr>
            <w:tcW w:w="1621" w:type="pct"/>
            <w:tcBorders>
              <w:top w:val="single" w:color="000000" w:sz="6" w:space="0"/>
              <w:left w:val="single" w:color="000000" w:sz="6" w:space="0"/>
              <w:bottom w:val="single" w:color="000000" w:sz="6" w:space="0"/>
              <w:right w:val="single" w:color="000000" w:sz="6" w:space="0"/>
            </w:tcBorders>
            <w:shd w:val="clear" w:color="auto" w:fill="EAF1DD" w:themeFill="accent3" w:themeFillTint="33"/>
            <w:tcMar>
              <w:top w:w="15" w:type="dxa"/>
              <w:left w:w="15" w:type="dxa"/>
              <w:bottom w:w="15" w:type="dxa"/>
              <w:right w:w="15" w:type="dxa"/>
            </w:tcMar>
          </w:tcPr>
          <w:p w:rsidRPr="00D750C9" w:rsidR="00010EA3" w:rsidP="00010EA3" w:rsidRDefault="0035765B" w14:paraId="628D65E2" w14:textId="2E8EAF0E">
            <w:pPr>
              <w:spacing w:before="100" w:beforeAutospacing="1" w:after="100" w:afterAutospacing="1"/>
              <w:ind w:left="129"/>
              <w:jc w:val="center"/>
              <w:textAlignment w:val="baseline"/>
              <w:rPr>
                <w:rFonts w:eastAsia="Times New Roman" w:asciiTheme="minorHAnsi" w:hAnsiTheme="minorHAnsi" w:cstheme="minorHAnsi"/>
                <w:lang w:eastAsia="sk-SK"/>
              </w:rPr>
            </w:pPr>
            <w:r w:rsidRPr="00D750C9">
              <w:rPr>
                <w:rFonts w:eastAsia="Times New Roman" w:cstheme="minorHAnsi"/>
                <w:noProof/>
                <w:lang w:eastAsia="sk-SK"/>
              </w:rPr>
              <w:object w:dxaOrig="1614" w:dyaOrig="1033" w14:anchorId="6AC4A43E">
                <v:shape id="_x0000_i1052" style="width:1in;height:54pt" o:ole="" type="#_x0000_t75">
                  <v:imagedata o:title="" r:id="rId388"/>
                </v:shape>
                <o:OLEObject Type="Embed" ProgID="Excel.Sheet.12" ShapeID="_x0000_i1052" DrawAspect="Icon" ObjectID="_1843277771" r:id="rId994"/>
              </w:object>
            </w:r>
          </w:p>
        </w:tc>
      </w:tr>
      <w:tr w:rsidRPr="00D750C9" w:rsidR="00010EA3" w:rsidTr="00491506" w14:paraId="311CF493" w14:textId="77777777">
        <w:tc>
          <w:tcPr>
            <w:tcW w:w="332"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0B80E4DD" w14:textId="11B81473">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6.</w:t>
            </w:r>
          </w:p>
        </w:tc>
        <w:tc>
          <w:tcPr>
            <w:tcW w:w="3047"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6AD89B92" w14:textId="40B07BCC">
            <w:pPr>
              <w:spacing w:before="100" w:beforeAutospacing="1" w:after="100" w:afterAutospacing="1"/>
              <w:ind w:left="85"/>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Druhy prevádzkových nákladov</w:t>
            </w:r>
          </w:p>
        </w:tc>
        <w:bookmarkStart w:name="_MON_1766300240" w:id="1139"/>
        <w:bookmarkEnd w:id="1139"/>
        <w:tc>
          <w:tcPr>
            <w:tcW w:w="1621" w:type="pct"/>
            <w:tcBorders>
              <w:top w:val="single" w:color="000000" w:sz="6" w:space="0"/>
              <w:left w:val="single" w:color="000000" w:sz="6" w:space="0"/>
              <w:bottom w:val="single" w:color="000000" w:sz="6" w:space="0"/>
              <w:right w:val="single" w:color="000000" w:sz="6" w:space="0"/>
            </w:tcBorders>
            <w:shd w:val="clear" w:color="auto" w:fill="EAF1DD" w:themeFill="accent3" w:themeFillTint="33"/>
            <w:tcMar>
              <w:top w:w="15" w:type="dxa"/>
              <w:left w:w="15" w:type="dxa"/>
              <w:bottom w:w="15" w:type="dxa"/>
              <w:right w:w="15" w:type="dxa"/>
            </w:tcMar>
          </w:tcPr>
          <w:p w:rsidRPr="00D750C9" w:rsidR="00010EA3" w:rsidP="00010EA3" w:rsidRDefault="0035765B" w14:paraId="12646901" w14:textId="7F75742C">
            <w:pPr>
              <w:spacing w:before="100" w:beforeAutospacing="1" w:after="100" w:afterAutospacing="1"/>
              <w:ind w:left="129"/>
              <w:jc w:val="center"/>
              <w:textAlignment w:val="baseline"/>
              <w:rPr>
                <w:rFonts w:eastAsia="Times New Roman" w:asciiTheme="minorHAnsi" w:hAnsiTheme="minorHAnsi" w:cstheme="minorHAnsi"/>
                <w:lang w:eastAsia="sk-SK"/>
              </w:rPr>
            </w:pPr>
            <w:r w:rsidRPr="00D750C9">
              <w:rPr>
                <w:rFonts w:asciiTheme="minorHAnsi" w:hAnsiTheme="minorHAnsi" w:cstheme="minorHAnsi"/>
              </w:rPr>
              <w:object w:dxaOrig="1532" w:dyaOrig="994" w14:anchorId="62E1ADD3">
                <v:shape id="_x0000_i1053" style="width:78.5pt;height:48pt" o:ole="" type="#_x0000_t75">
                  <v:imagedata o:title="" r:id="rId585"/>
                </v:shape>
                <o:OLEObject Type="Embed" ProgID="Excel.Sheet.12" ShapeID="_x0000_i1053" DrawAspect="Icon" ObjectID="_1843277772" r:id="rId995"/>
              </w:object>
            </w:r>
          </w:p>
        </w:tc>
      </w:tr>
      <w:tr w:rsidRPr="00D750C9" w:rsidR="00010EA3" w:rsidTr="00BA3B2B" w14:paraId="2EC1F7DE" w14:textId="77777777">
        <w:tc>
          <w:tcPr>
            <w:tcW w:w="332"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3EDF817F" w14:textId="5DF53340">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7.</w:t>
            </w:r>
          </w:p>
        </w:tc>
        <w:tc>
          <w:tcPr>
            <w:tcW w:w="3047"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10EA3" w:rsidP="00010EA3" w:rsidRDefault="00010EA3" w14:paraId="1F77B3AA" w14:textId="1083100E">
            <w:pPr>
              <w:spacing w:before="100" w:beforeAutospacing="1" w:after="100" w:afterAutospacing="1"/>
              <w:ind w:left="85"/>
              <w:textAlignment w:val="baseline"/>
              <w:rPr>
                <w:rFonts w:eastAsia="Times New Roman" w:asciiTheme="minorHAnsi" w:hAnsiTheme="minorHAnsi" w:cstheme="minorHAnsi"/>
                <w:lang w:eastAsia="sk-SK"/>
              </w:rPr>
            </w:pPr>
            <w:r w:rsidRPr="00D750C9">
              <w:t>Kombinácie evidencie objektov pri rôznom vlastníctve a správe</w:t>
            </w:r>
          </w:p>
        </w:tc>
        <w:tc>
          <w:tcPr>
            <w:tcW w:w="1621" w:type="pct"/>
            <w:tcBorders>
              <w:top w:val="single" w:color="000000" w:sz="6" w:space="0"/>
              <w:left w:val="single" w:color="000000" w:sz="6" w:space="0"/>
              <w:bottom w:val="single" w:color="000000" w:sz="6" w:space="0"/>
              <w:right w:val="single" w:color="000000" w:sz="6" w:space="0"/>
            </w:tcBorders>
            <w:tcMar>
              <w:top w:w="15" w:type="dxa"/>
              <w:left w:w="15" w:type="dxa"/>
              <w:bottom w:w="15" w:type="dxa"/>
              <w:right w:w="15" w:type="dxa"/>
            </w:tcMar>
          </w:tcPr>
          <w:p w:rsidRPr="00D750C9" w:rsidR="00010EA3" w:rsidP="00010EA3" w:rsidRDefault="00010EA3" w14:paraId="45D59BAC" w14:textId="546A59AD">
            <w:pPr>
              <w:spacing w:before="100" w:beforeAutospacing="1" w:after="100" w:afterAutospacing="1"/>
              <w:ind w:left="129"/>
              <w:jc w:val="center"/>
              <w:textAlignment w:val="baseline"/>
              <w:rPr>
                <w:rFonts w:eastAsia="Times New Roman" w:asciiTheme="minorHAnsi" w:hAnsiTheme="minorHAnsi" w:cstheme="minorHAnsi"/>
                <w:lang w:eastAsia="sk-SK"/>
              </w:rPr>
            </w:pPr>
            <w:r w:rsidRPr="00D750C9">
              <w:rPr>
                <w:noProof/>
              </w:rPr>
              <w:object w:dxaOrig="1501" w:dyaOrig="986" w14:anchorId="0D74C9B2">
                <v:shape id="_x0000_i1054" style="width:78.5pt;height:54pt" o:ole="" type="#_x0000_t75">
                  <v:imagedata o:title="" r:id="rId815"/>
                </v:shape>
                <o:OLEObject Type="Embed" ProgID="Excel.Sheet.12" ShapeID="_x0000_i1054" DrawAspect="Icon" ObjectID="_1843277773" r:id="rId996"/>
              </w:object>
            </w:r>
          </w:p>
        </w:tc>
      </w:tr>
      <w:tr w:rsidRPr="00D750C9" w:rsidR="00532C17" w:rsidTr="00491506" w14:paraId="2F23678E" w14:textId="77777777">
        <w:tc>
          <w:tcPr>
            <w:tcW w:w="332"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532C17" w:rsidP="00010EA3" w:rsidRDefault="00532C17" w14:paraId="6D3A23CB" w14:textId="02BF2BA0">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8.</w:t>
            </w:r>
          </w:p>
        </w:tc>
        <w:tc>
          <w:tcPr>
            <w:tcW w:w="3047"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532C17" w:rsidP="00BA3B2B" w:rsidRDefault="00532C17" w14:paraId="6A7C02BA" w14:textId="6FD457CA">
            <w:pPr>
              <w:spacing w:before="100" w:beforeAutospacing="1" w:after="100" w:afterAutospacing="1"/>
              <w:ind w:left="85"/>
              <w:textAlignment w:val="baseline"/>
            </w:pPr>
            <w:r w:rsidRPr="00D750C9">
              <w:t>Komplexný prehľad základných podmienok s priradením jednotlivých účtov hlavnej knihy a s priradením finančných položiek</w:t>
            </w:r>
          </w:p>
        </w:tc>
        <w:tc>
          <w:tcPr>
            <w:tcW w:w="1621" w:type="pct"/>
            <w:tcBorders>
              <w:top w:val="single" w:color="000000" w:sz="6" w:space="0"/>
              <w:left w:val="single" w:color="000000" w:sz="6" w:space="0"/>
              <w:bottom w:val="single" w:color="000000" w:sz="6" w:space="0"/>
              <w:right w:val="single" w:color="000000" w:sz="6" w:space="0"/>
            </w:tcBorders>
            <w:shd w:val="clear" w:color="auto" w:fill="EAF1DD" w:themeFill="accent3" w:themeFillTint="33"/>
            <w:tcMar>
              <w:top w:w="15" w:type="dxa"/>
              <w:left w:w="15" w:type="dxa"/>
              <w:bottom w:w="15" w:type="dxa"/>
              <w:right w:w="15" w:type="dxa"/>
            </w:tcMar>
          </w:tcPr>
          <w:p w:rsidRPr="00D750C9" w:rsidR="00532C17" w:rsidP="00010EA3" w:rsidRDefault="0035765B" w14:paraId="32818DA3" w14:textId="48B4BC83">
            <w:pPr>
              <w:spacing w:before="100" w:beforeAutospacing="1" w:after="100" w:afterAutospacing="1"/>
              <w:ind w:left="129"/>
              <w:jc w:val="center"/>
              <w:textAlignment w:val="baseline"/>
              <w:rPr>
                <w:noProof/>
              </w:rPr>
            </w:pPr>
            <w:r w:rsidRPr="00D750C9">
              <w:rPr>
                <w:lang w:eastAsia="en-US"/>
              </w:rPr>
              <w:object w:dxaOrig="1501" w:dyaOrig="986" w14:anchorId="6603FB6A">
                <v:shape id="_x0000_i1055" style="width:1in;height:48pt" o:ole="" type="#_x0000_t75">
                  <v:imagedata o:title="" r:id="rId378"/>
                </v:shape>
                <o:OLEObject Type="Embed" ProgID="Excel.Sheet.12" ShapeID="_x0000_i1055" DrawAspect="Icon" ObjectID="_1843277774" r:id="rId997"/>
              </w:object>
            </w:r>
          </w:p>
        </w:tc>
      </w:tr>
      <w:tr w:rsidRPr="00D750C9" w:rsidR="000F1475" w:rsidTr="00491506" w14:paraId="05A06C3B" w14:textId="77777777">
        <w:tc>
          <w:tcPr>
            <w:tcW w:w="332"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F1475" w:rsidP="00010EA3" w:rsidRDefault="000F1475" w14:paraId="327DDE70" w14:textId="10D9C538">
            <w:pPr>
              <w:spacing w:before="100" w:beforeAutospacing="1" w:after="100" w:afterAutospacing="1"/>
              <w:jc w:val="center"/>
              <w:textAlignment w:val="baseline"/>
              <w:rPr>
                <w:rFonts w:eastAsia="Times New Roman" w:asciiTheme="minorHAnsi" w:hAnsiTheme="minorHAnsi" w:cstheme="minorHAnsi"/>
                <w:lang w:eastAsia="sk-SK"/>
              </w:rPr>
            </w:pPr>
            <w:r w:rsidRPr="00D750C9">
              <w:rPr>
                <w:rFonts w:eastAsia="Times New Roman" w:asciiTheme="minorHAnsi" w:hAnsiTheme="minorHAnsi" w:cstheme="minorHAnsi"/>
                <w:lang w:eastAsia="sk-SK"/>
              </w:rPr>
              <w:t>9.</w:t>
            </w:r>
          </w:p>
        </w:tc>
        <w:tc>
          <w:tcPr>
            <w:tcW w:w="3047" w:type="pct"/>
            <w:tcBorders>
              <w:top w:val="single" w:color="auto" w:sz="6" w:space="0"/>
              <w:left w:val="single" w:color="auto" w:sz="6" w:space="0"/>
              <w:bottom w:val="single" w:color="auto" w:sz="6" w:space="0"/>
              <w:right w:val="nil"/>
            </w:tcBorders>
            <w:tcMar>
              <w:top w:w="15" w:type="dxa"/>
              <w:left w:w="15" w:type="dxa"/>
              <w:bottom w:w="15" w:type="dxa"/>
              <w:right w:w="15" w:type="dxa"/>
            </w:tcMar>
          </w:tcPr>
          <w:p w:rsidRPr="00D750C9" w:rsidR="000F1475" w:rsidP="00BA3B2B" w:rsidRDefault="000F1475" w14:paraId="21CB4010" w14:textId="464D3017">
            <w:pPr>
              <w:spacing w:before="100" w:beforeAutospacing="1" w:after="100" w:afterAutospacing="1"/>
              <w:ind w:left="85"/>
              <w:textAlignment w:val="baseline"/>
            </w:pPr>
            <w:r w:rsidRPr="00D750C9">
              <w:rPr>
                <w:rFonts w:asciiTheme="minorHAnsi" w:hAnsiTheme="minorHAnsi" w:cstheme="minorHAnsi"/>
              </w:rPr>
              <w:t>Zoznam podmienok evidovaných na Ponuke zmluvy a na Zmluve o nehnuteľnosti pre účel podmieky „</w:t>
            </w:r>
            <w:r w:rsidRPr="00D750C9" w:rsidR="00993D6D">
              <w:t>PNa-Výnos.FA (bez zúčt.)-jedn.</w:t>
            </w:r>
            <w:r w:rsidRPr="00D750C9">
              <w:rPr>
                <w:rFonts w:asciiTheme="minorHAnsi" w:hAnsiTheme="minorHAnsi" w:cstheme="minorHAnsi"/>
              </w:rPr>
              <w:t>“</w:t>
            </w:r>
          </w:p>
        </w:tc>
        <w:tc>
          <w:tcPr>
            <w:tcW w:w="1621" w:type="pct"/>
            <w:tcBorders>
              <w:top w:val="single" w:color="000000" w:sz="6" w:space="0"/>
              <w:left w:val="single" w:color="000000" w:sz="6" w:space="0"/>
              <w:bottom w:val="single" w:color="000000" w:sz="6" w:space="0"/>
              <w:right w:val="single" w:color="000000" w:sz="6" w:space="0"/>
            </w:tcBorders>
            <w:shd w:val="clear" w:color="auto" w:fill="EAF1DD" w:themeFill="accent3" w:themeFillTint="33"/>
            <w:tcMar>
              <w:top w:w="15" w:type="dxa"/>
              <w:left w:w="15" w:type="dxa"/>
              <w:bottom w:w="15" w:type="dxa"/>
              <w:right w:w="15" w:type="dxa"/>
            </w:tcMar>
          </w:tcPr>
          <w:p w:rsidRPr="00D750C9" w:rsidR="000F1475" w:rsidP="00010EA3" w:rsidRDefault="0035765B" w14:paraId="0D656355" w14:textId="4A919D33">
            <w:pPr>
              <w:spacing w:before="100" w:beforeAutospacing="1" w:after="100" w:afterAutospacing="1"/>
              <w:ind w:left="129"/>
              <w:jc w:val="center"/>
              <w:textAlignment w:val="baseline"/>
              <w:rPr>
                <w:lang w:eastAsia="en-US"/>
              </w:rPr>
            </w:pPr>
            <w:r w:rsidRPr="00D750C9">
              <w:rPr>
                <w:rFonts w:cstheme="minorHAnsi"/>
                <w:noProof/>
              </w:rPr>
              <w:object w:dxaOrig="1501" w:dyaOrig="986" w14:anchorId="3AD76046">
                <v:shape id="_x0000_i1056" style="width:1in;height:48pt" o:ole="" type="#_x0000_t75">
                  <v:imagedata o:title="" r:id="rId390"/>
                </v:shape>
                <o:OLEObject Type="Embed" ProgID="Excel.Sheet.12" ShapeID="_x0000_i1056" DrawAspect="Icon" ObjectID="_1843277775" r:id="rId998"/>
              </w:object>
            </w:r>
          </w:p>
        </w:tc>
      </w:tr>
    </w:tbl>
    <w:p w:rsidRPr="00D750C9" w:rsidR="00A521FC" w:rsidP="00A521FC" w:rsidRDefault="00A521FC" w14:paraId="60CC7679" w14:textId="77777777"/>
    <w:p w:rsidRPr="00D750C9" w:rsidR="003C7DC2" w:rsidP="00330CD9" w:rsidRDefault="003C7DC2" w14:paraId="2CC73C8C" w14:textId="0161E3EA">
      <w:pPr>
        <w:rPr>
          <w:rFonts w:asciiTheme="minorHAnsi" w:hAnsiTheme="minorHAnsi" w:cstheme="minorHAnsi"/>
        </w:rPr>
      </w:pPr>
    </w:p>
    <w:p w:rsidRPr="00D750C9" w:rsidR="00675787" w:rsidP="00330CD9" w:rsidRDefault="00675787" w14:paraId="0C82528D" w14:textId="7FC824D0">
      <w:pPr>
        <w:rPr>
          <w:rFonts w:asciiTheme="minorHAnsi" w:hAnsiTheme="minorHAnsi" w:cstheme="minorHAnsi"/>
        </w:rPr>
      </w:pPr>
    </w:p>
    <w:p w:rsidRPr="00D750C9" w:rsidR="00675787" w:rsidP="00330CD9" w:rsidRDefault="00675787" w14:paraId="35A8C977" w14:textId="27459C65">
      <w:pPr>
        <w:rPr>
          <w:rFonts w:asciiTheme="minorHAnsi" w:hAnsiTheme="minorHAnsi" w:cstheme="minorHAnsi"/>
        </w:rPr>
      </w:pPr>
    </w:p>
    <w:p w:rsidRPr="00D750C9" w:rsidR="00675787" w:rsidP="00330CD9" w:rsidRDefault="00675787" w14:paraId="243781F1" w14:textId="5FF4924E">
      <w:pPr>
        <w:rPr>
          <w:rFonts w:asciiTheme="minorHAnsi" w:hAnsiTheme="minorHAnsi" w:cstheme="minorHAnsi"/>
        </w:rPr>
      </w:pPr>
    </w:p>
    <w:sectPr w:rsidRPr="00D750C9" w:rsidR="00675787" w:rsidSect="00562C11">
      <w:headerReference w:type="even" r:id="rId999"/>
      <w:headerReference w:type="default" r:id="rId1000"/>
      <w:footerReference w:type="even" r:id="rId1001"/>
      <w:footerReference w:type="default" r:id="rId1002"/>
      <w:headerReference w:type="first" r:id="rId1003"/>
      <w:footerReference w:type="first" r:id="rId1004"/>
      <w:pgSz w:w="11907" w:h="16840" w:orient="portrait" w:code="9"/>
      <w:pgMar w:top="1440" w:right="1440" w:bottom="1440" w:left="1440" w:header="624" w:footer="28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7121B" w:rsidP="009D19DF" w:rsidRDefault="0087121B" w14:paraId="5751CCF2" w14:textId="77777777">
      <w:r>
        <w:separator/>
      </w:r>
    </w:p>
  </w:endnote>
  <w:endnote w:type="continuationSeparator" w:id="0">
    <w:p w:rsidR="0087121B" w:rsidP="009D19DF" w:rsidRDefault="0087121B" w14:paraId="6CF0B51C" w14:textId="77777777">
      <w:r>
        <w:continuationSeparator/>
      </w:r>
    </w:p>
  </w:endnote>
  <w:endnote w:type="continuationNotice" w:id="1">
    <w:p w:rsidR="0087121B" w:rsidRDefault="0087121B" w14:paraId="46F280CB"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ew York">
    <w:panose1 w:val="020405030605060203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 w:name="Futura Bk BT">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utura Bk">
    <w:altName w:val="Calibri"/>
    <w:charset w:val="00"/>
    <w:family w:val="swiss"/>
    <w:pitch w:val="variable"/>
    <w:sig w:usb0="A0000AEF" w:usb1="5000204A" w:usb2="00000000" w:usb3="00000000" w:csb0="000001FF" w:csb1="00000000"/>
  </w:font>
  <w:font w:name="Consolas">
    <w:panose1 w:val="020B0609020204030204"/>
    <w:charset w:val="00"/>
    <w:family w:val="modern"/>
    <w:pitch w:val="fixed"/>
    <w:sig w:usb0="E00006FF" w:usb1="0000FCFF" w:usb2="00000001" w:usb3="00000000" w:csb0="0000019F" w:csb1="00000000"/>
  </w:font>
  <w:font w:name="Georgia">
    <w:panose1 w:val="02040502050405020303"/>
    <w:charset w:val="EE"/>
    <w:family w:val="roman"/>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Liberation Sans Narrow">
    <w:altName w:val="Arial"/>
    <w:charset w:val="00"/>
    <w:family w:val="swiss"/>
    <w:pitch w:val="variable"/>
    <w:sig w:usb0="A00002AF" w:usb1="500078FB" w:usb2="00000000" w:usb3="00000000" w:csb0="0000009F" w:csb1="00000000"/>
  </w:font>
  <w:font w:name="Cambria">
    <w:panose1 w:val="02040503050406030204"/>
    <w:charset w:val="EE"/>
    <w:family w:val="roman"/>
    <w:pitch w:val="variable"/>
    <w:sig w:usb0="E00006FF" w:usb1="420024FF" w:usb2="02000000" w:usb3="00000000" w:csb0="0000019F" w:csb1="00000000"/>
  </w:font>
  <w:font w:name="TTE1BCD478t00">
    <w:altName w:val="Calibri"/>
    <w:panose1 w:val="00000000000000000000"/>
    <w:charset w:val="EE"/>
    <w:family w:val="auto"/>
    <w:notTrueType/>
    <w:pitch w:val="default"/>
    <w:sig w:usb0="00000005" w:usb1="00000000" w:usb2="00000000" w:usb3="00000000" w:csb0="00000002" w:csb1="00000000"/>
  </w:font>
  <w:font w:name="Arial Narrow">
    <w:altName w:val="Arial"/>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5D7C20" w:rsidRDefault="005D7C20" w14:paraId="36E8DA4D" w14:textId="1FF1672D">
    <w:pPr>
      <w:pStyle w:val="Pta"/>
    </w:pPr>
    <w:r>
      <w:rPr>
        <w:noProof/>
      </w:rPr>
      <mc:AlternateContent>
        <mc:Choice Requires="wps">
          <w:drawing>
            <wp:anchor distT="0" distB="0" distL="0" distR="0" simplePos="0" relativeHeight="251660288" behindDoc="0" locked="0" layoutInCell="1" allowOverlap="1" wp14:anchorId="0B0FF5DA" wp14:editId="5F6D623F">
              <wp:simplePos x="635" y="635"/>
              <wp:positionH relativeFrom="page">
                <wp:align>left</wp:align>
              </wp:positionH>
              <wp:positionV relativeFrom="page">
                <wp:align>bottom</wp:align>
              </wp:positionV>
              <wp:extent cx="633095" cy="345440"/>
              <wp:effectExtent l="0" t="0" r="14605" b="0"/>
              <wp:wrapNone/>
              <wp:docPr id="2125040777" name="Textové pole 2"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45440"/>
                      </a:xfrm>
                      <a:prstGeom prst="rect">
                        <a:avLst/>
                      </a:prstGeom>
                      <a:noFill/>
                      <a:ln>
                        <a:noFill/>
                      </a:ln>
                    </wps:spPr>
                    <wps:txbx>
                      <w:txbxContent>
                        <w:p w:rsidRPr="005D7C20" w:rsidR="005D7C20" w:rsidP="005D7C20" w:rsidRDefault="005D7C20" w14:paraId="257B0786" w14:textId="7BDC5925">
                          <w:pPr>
                            <w:rPr>
                              <w:rFonts w:cs="Calibri"/>
                              <w:noProof/>
                              <w:color w:val="000000"/>
                              <w:sz w:val="20"/>
                              <w:szCs w:val="20"/>
                            </w:rPr>
                          </w:pPr>
                          <w:r w:rsidRPr="005D7C20">
                            <w:rPr>
                              <w:rFonts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w14:anchorId="21EBD165">
            <v:shapetype id="_x0000_t202" coordsize="21600,21600" o:spt="202" path="m,l,21600r21600,l21600,xe" w14:anchorId="0B0FF5DA">
              <v:stroke joinstyle="miter"/>
              <v:path gradientshapeok="t" o:connecttype="rect"/>
            </v:shapetype>
            <v:shape id="Textové pole 2" style="position:absolute;left:0;text-align:left;margin-left:0;margin-top:0;width:49.85pt;height:27.2pt;z-index:251660288;visibility:visible;mso-wrap-style:none;mso-wrap-distance-left:0;mso-wrap-distance-top:0;mso-wrap-distance-right:0;mso-wrap-distance-bottom:0;mso-position-horizontal:left;mso-position-horizontal-relative:page;mso-position-vertical:bottom;mso-position-vertical-relative:page;v-text-anchor:bottom" alt="Interné"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">
              <v:fill o:detectmouseclick="t"/>
              <v:textbox style="mso-fit-shape-to-text:t" inset="20pt,0,0,15pt">
                <w:txbxContent>
                  <w:p w:rsidRPr="005D7C20" w:rsidR="005D7C20" w:rsidP="005D7C20" w:rsidRDefault="005D7C20" w14:paraId="2CBFDFED" w14:textId="7BDC5925">
                    <w:pPr>
                      <w:rPr>
                        <w:rFonts w:cs="Calibri"/>
                        <w:noProof/>
                        <w:color w:val="000000"/>
                        <w:sz w:val="20"/>
                        <w:szCs w:val="20"/>
                      </w:rPr>
                    </w:pPr>
                    <w:r w:rsidRPr="005D7C20">
                      <w:rPr>
                        <w:rFonts w:cs="Calibri"/>
                        <w:noProof/>
                        <w:color w:val="000000"/>
                        <w:sz w:val="20"/>
                        <w:szCs w:val="20"/>
                      </w:rPr>
                      <w:t>Interné</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xmlns:pic="http://schemas.openxmlformats.org/drawingml/2006/picture" xmlns:a14="http://schemas.microsoft.com/office/drawing/2010/main" mc:Ignorable="w14 w15 w16se w16cid w16 w16cex w16sdtdh w16sdtfl w16du wp14">
  <w:tbl>
    <w:tblPr>
      <w:tblW w:w="9370" w:type="dxa"/>
      <w:tblInd w:w="71" w:type="dxa"/>
      <w:tblLayout w:type="fixed"/>
      <w:tblCellMar>
        <w:left w:w="71" w:type="dxa"/>
        <w:right w:w="71" w:type="dxa"/>
      </w:tblCellMar>
      <w:tblLook w:val="0000" w:firstRow="0" w:lastRow="0" w:firstColumn="0" w:lastColumn="0" w:noHBand="0" w:noVBand="0"/>
    </w:tblPr>
    <w:tblGrid>
      <w:gridCol w:w="2197"/>
      <w:gridCol w:w="5103"/>
      <w:gridCol w:w="2064"/>
      <w:gridCol w:w="6"/>
    </w:tblGrid>
    <w:tr w:rsidR="006F16E2" w:rsidTr="00413C70" w14:paraId="4A4F945F" w14:textId="77777777">
      <w:tc>
        <w:tcPr>
          <w:tcW w:w="2197" w:type="dxa"/>
        </w:tcPr>
        <w:p w:rsidR="006F16E2" w:rsidP="00413C70" w:rsidRDefault="005D7C20" w14:paraId="3A535F24" w14:textId="0DDE20B8">
          <w:pPr>
            <w:ind w:right="72"/>
          </w:pPr>
          <w:bookmarkStart w:name="hp_Footer" w:id="1140"/>
          <w:r>
            <w:rPr>
              <w:noProof/>
            </w:rPr>
            <mc:AlternateContent>
              <mc:Choice Requires="wps">
                <w:drawing>
                  <wp:anchor distT="0" distB="0" distL="0" distR="0" simplePos="0" relativeHeight="251661312" behindDoc="0" locked="0" layoutInCell="1" allowOverlap="1" wp14:anchorId="1D99EF17" wp14:editId="60235C02">
                    <wp:simplePos x="1003300" y="9848850"/>
                    <wp:positionH relativeFrom="page">
                      <wp:align>left</wp:align>
                    </wp:positionH>
                    <wp:positionV relativeFrom="page">
                      <wp:align>bottom</wp:align>
                    </wp:positionV>
                    <wp:extent cx="633095" cy="345440"/>
                    <wp:effectExtent l="0" t="0" r="14605" b="0"/>
                    <wp:wrapNone/>
                    <wp:docPr id="614562803" name="Textové pole 3"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45440"/>
                            </a:xfrm>
                            <a:prstGeom prst="rect">
                              <a:avLst/>
                            </a:prstGeom>
                            <a:noFill/>
                            <a:ln>
                              <a:noFill/>
                            </a:ln>
                          </wps:spPr>
                          <wps:txbx>
                            <w:txbxContent>
                              <w:p w:rsidRPr="005D7C20" w:rsidR="005D7C20" w:rsidP="005D7C20" w:rsidRDefault="005D7C20" w14:paraId="14066F5D" w14:textId="55EAF210">
                                <w:pPr>
                                  <w:rPr>
                                    <w:rFonts w:cs="Calibri"/>
                                    <w:noProof/>
                                    <w:color w:val="000000"/>
                                    <w:sz w:val="20"/>
                                    <w:szCs w:val="20"/>
                                  </w:rPr>
                                </w:pPr>
                                <w:r w:rsidRPr="005D7C20">
                                  <w:rPr>
                                    <w:rFonts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w14:anchorId="40F60C53">
                  <v:shapetype id="_x0000_t202" coordsize="21600,21600" o:spt="202" path="m,l,21600r21600,l21600,xe" w14:anchorId="1D99EF17">
                    <v:stroke joinstyle="miter"/>
                    <v:path gradientshapeok="t" o:connecttype="rect"/>
                  </v:shapetype>
                  <v:shape id="Textové pole 3" style="position:absolute;left:0;text-align:left;margin-left:0;margin-top:0;width:49.85pt;height:27.2pt;z-index:251661312;visibility:visible;mso-wrap-style:none;mso-wrap-distance-left:0;mso-wrap-distance-top:0;mso-wrap-distance-right:0;mso-wrap-distance-bottom:0;mso-position-horizontal:left;mso-position-horizontal-relative:page;mso-position-vertical:bottom;mso-position-vertical-relative:page;v-text-anchor:bottom" alt="Interné"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">
                    <v:fill o:detectmouseclick="t"/>
                    <v:textbox style="mso-fit-shape-to-text:t" inset="20pt,0,0,15pt">
                      <w:txbxContent>
                        <w:p w:rsidRPr="005D7C20" w:rsidR="005D7C20" w:rsidP="005D7C20" w:rsidRDefault="005D7C20" w14:paraId="3C3F1E52" w14:textId="55EAF210">
                          <w:pPr>
                            <w:rPr>
                              <w:rFonts w:cs="Calibri"/>
                              <w:noProof/>
                              <w:color w:val="000000"/>
                              <w:sz w:val="20"/>
                              <w:szCs w:val="20"/>
                            </w:rPr>
                          </w:pPr>
                          <w:r w:rsidRPr="005D7C20">
                            <w:rPr>
                              <w:rFonts w:cs="Calibri"/>
                              <w:noProof/>
                              <w:color w:val="000000"/>
                              <w:sz w:val="20"/>
                              <w:szCs w:val="20"/>
                            </w:rPr>
                            <w:t>Interné</w:t>
                          </w:r>
                        </w:p>
                      </w:txbxContent>
                    </v:textbox>
                    <w10:wrap anchorx="page" anchory="page"/>
                  </v:shape>
                </w:pict>
              </mc:Fallback>
            </mc:AlternateContent>
          </w:r>
        </w:p>
      </w:tc>
      <w:tc>
        <w:tcPr>
          <w:tcW w:w="5103" w:type="dxa"/>
        </w:tcPr>
        <w:p w:rsidRPr="0002465A" w:rsidR="006F16E2" w:rsidP="006F16E2" w:rsidRDefault="006F16E2" w14:paraId="2B75C13F" w14:textId="77777777"/>
      </w:tc>
      <w:tc>
        <w:tcPr>
          <w:tcW w:w="2070" w:type="dxa"/>
          <w:gridSpan w:val="2"/>
        </w:tcPr>
        <w:p w:rsidRPr="005A504C" w:rsidR="006F16E2" w:rsidP="006F16E2" w:rsidRDefault="006F16E2" w14:paraId="5F834735" w14:textId="77777777">
          <w:pPr>
            <w:jc w:val="right"/>
            <w:rPr>
              <w:rFonts w:asciiTheme="minorHAnsi" w:hAnsiTheme="minorHAnsi" w:cstheme="minorHAnsi"/>
            </w:rPr>
          </w:pPr>
        </w:p>
      </w:tc>
    </w:tr>
    <w:tr w:rsidR="006F16E2" w:rsidTr="00413C70" w14:paraId="473E26E1" w14:textId="77777777">
      <w:trPr>
        <w:gridAfter w:val="1"/>
        <w:wAfter w:w="6" w:type="dxa"/>
      </w:trPr>
      <w:tc>
        <w:tcPr>
          <w:tcW w:w="2197" w:type="dxa"/>
          <w:tcBorders>
            <w:top w:val="single" w:color="auto" w:sz="12" w:space="0"/>
          </w:tcBorders>
        </w:tcPr>
        <w:p w:rsidRPr="00EA2FB7" w:rsidR="006F16E2" w:rsidP="006F16E2" w:rsidRDefault="006F16E2" w14:paraId="69FBCB5D" w14:textId="77777777">
          <w:r>
            <w:rPr>
              <w:noProof/>
              <w:lang w:eastAsia="sk-SK"/>
            </w:rPr>
            <w:drawing>
              <wp:inline distT="0" distB="0" distL="0" distR="0" wp14:anchorId="3666663F" wp14:editId="116D6265">
                <wp:extent cx="1314450" cy="2952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14450" cy="295275"/>
                        </a:xfrm>
                        <a:prstGeom prst="rect">
                          <a:avLst/>
                        </a:prstGeom>
                        <a:noFill/>
                        <a:ln>
                          <a:noFill/>
                        </a:ln>
                      </pic:spPr>
                    </pic:pic>
                  </a:graphicData>
                </a:graphic>
              </wp:inline>
            </w:drawing>
          </w:r>
        </w:p>
      </w:tc>
      <w:tc>
        <w:tcPr>
          <w:tcW w:w="5103" w:type="dxa"/>
          <w:tcBorders>
            <w:top w:val="single" w:color="auto" w:sz="12" w:space="0"/>
          </w:tcBorders>
        </w:tcPr>
        <w:p w:rsidR="006F16E2" w:rsidP="006F16E2" w:rsidRDefault="004F440C" w14:paraId="7BB59A3B" w14:textId="3D4AE7A8">
          <w:pPr>
            <w:jc w:val="center"/>
          </w:pPr>
          <w:r>
            <w:fldChar w:fldCharType="begin"/>
          </w:r>
          <w:r>
            <w:instrText> FILENAME \* MERGEFORMAT </w:instrText>
          </w:r>
          <w:r>
            <w:fldChar w:fldCharType="separate"/>
          </w:r>
          <w:r>
            <w:rPr>
              <w:noProof/>
            </w:rPr>
            <w:t>M16_</w:t>
          </w:r>
          <w:r w:rsidRPr="004F440C">
            <w:rPr>
              <w:rFonts w:asciiTheme="minorHAnsi" w:hAnsiTheme="minorHAnsi" w:cstheme="minorHAnsi"/>
              <w:noProof/>
            </w:rPr>
            <w:t>P</w:t>
          </w:r>
          <w:r w:rsidR="00DF35DD">
            <w:rPr>
              <w:rFonts w:asciiTheme="minorHAnsi" w:hAnsiTheme="minorHAnsi" w:cstheme="minorHAnsi"/>
              <w:noProof/>
            </w:rPr>
            <w:t>P</w:t>
          </w:r>
          <w:r>
            <w:fldChar w:fldCharType="end"/>
          </w:r>
          <w:r w:rsidR="00DF35DD">
            <w:rPr>
              <w:noProof/>
            </w:rPr>
            <w:t>_Správa nehnuteľností</w:t>
          </w:r>
          <w:r w:rsidR="005D7C20">
            <w:rPr>
              <w:noProof/>
            </w:rPr>
            <w:t xml:space="preserve"> V1.10</w:t>
          </w:r>
        </w:p>
      </w:tc>
      <w:tc>
        <w:tcPr>
          <w:tcW w:w="2064" w:type="dxa"/>
          <w:tcBorders>
            <w:top w:val="single" w:color="auto" w:sz="12" w:space="0"/>
          </w:tcBorders>
        </w:tcPr>
        <w:p w:rsidRPr="00EA2FB7" w:rsidR="006F16E2" w:rsidP="006F16E2" w:rsidRDefault="006F16E2" w14:paraId="00EAB569" w14:textId="744C0086">
          <w:pPr>
            <w:jc w:val="right"/>
            <w:rPr>
              <w:snapToGrid w:val="0"/>
            </w:rPr>
          </w:pPr>
          <w:r>
            <w:rPr>
              <w:rFonts w:asciiTheme="minorHAnsi" w:hAnsiTheme="minorHAnsi" w:cstheme="minorHAnsi"/>
            </w:rPr>
            <w:t>Strana</w:t>
          </w:r>
          <w:r w:rsidRPr="005A504C">
            <w:rPr>
              <w:rFonts w:asciiTheme="minorHAnsi" w:hAnsiTheme="minorHAnsi" w:cstheme="minorHAnsi"/>
            </w:rPr>
            <w:t xml:space="preserve"> </w:t>
          </w:r>
          <w:r w:rsidRPr="005A504C">
            <w:rPr>
              <w:rFonts w:asciiTheme="minorHAnsi" w:hAnsiTheme="minorHAnsi" w:cstheme="minorHAnsi"/>
            </w:rPr>
            <w:fldChar w:fldCharType="begin"/>
          </w:r>
          <w:r w:rsidRPr="005A504C">
            <w:rPr>
              <w:rFonts w:asciiTheme="minorHAnsi" w:hAnsiTheme="minorHAnsi" w:cstheme="minorHAnsi"/>
            </w:rPr>
            <w:instrText xml:space="preserve"> PAGE  \* MERGEFORMAT </w:instrText>
          </w:r>
          <w:r w:rsidRPr="005A504C">
            <w:rPr>
              <w:rFonts w:asciiTheme="minorHAnsi" w:hAnsiTheme="minorHAnsi" w:cstheme="minorHAnsi"/>
            </w:rPr>
            <w:fldChar w:fldCharType="separate"/>
          </w:r>
          <w:r w:rsidR="00BA64FA">
            <w:rPr>
              <w:rFonts w:asciiTheme="minorHAnsi" w:hAnsiTheme="minorHAnsi" w:cstheme="minorHAnsi"/>
              <w:noProof/>
            </w:rPr>
            <w:t>4</w:t>
          </w:r>
          <w:r w:rsidRPr="005A504C">
            <w:rPr>
              <w:rFonts w:asciiTheme="minorHAnsi" w:hAnsiTheme="minorHAnsi" w:cstheme="minorHAnsi"/>
              <w:noProof/>
            </w:rPr>
            <w:fldChar w:fldCharType="end"/>
          </w:r>
          <w:r w:rsidRPr="005A504C">
            <w:rPr>
              <w:rFonts w:asciiTheme="minorHAnsi" w:hAnsiTheme="minorHAnsi" w:cstheme="minorHAnsi"/>
            </w:rPr>
            <w:t xml:space="preserve"> </w:t>
          </w:r>
          <w:r>
            <w:rPr>
              <w:rFonts w:asciiTheme="minorHAnsi" w:hAnsiTheme="minorHAnsi" w:cstheme="minorHAnsi"/>
            </w:rPr>
            <w:t>z</w:t>
          </w:r>
          <w:r w:rsidRPr="005A504C">
            <w:rPr>
              <w:rFonts w:asciiTheme="minorHAnsi" w:hAnsiTheme="minorHAnsi" w:cstheme="minorHAnsi"/>
            </w:rPr>
            <w:t xml:space="preserve"> </w:t>
          </w:r>
          <w:r w:rsidRPr="005A504C">
            <w:rPr>
              <w:rFonts w:asciiTheme="minorHAnsi" w:hAnsiTheme="minorHAnsi" w:cstheme="minorHAnsi"/>
            </w:rPr>
            <w:fldChar w:fldCharType="begin"/>
          </w:r>
          <w:r w:rsidRPr="005A504C">
            <w:rPr>
              <w:rFonts w:asciiTheme="minorHAnsi" w:hAnsiTheme="minorHAnsi" w:cstheme="minorHAnsi"/>
            </w:rPr>
            <w:instrText xml:space="preserve"> NUMPAGES  \* MERGEFORMAT </w:instrText>
          </w:r>
          <w:r w:rsidRPr="005A504C">
            <w:rPr>
              <w:rFonts w:asciiTheme="minorHAnsi" w:hAnsiTheme="minorHAnsi" w:cstheme="minorHAnsi"/>
            </w:rPr>
            <w:fldChar w:fldCharType="separate"/>
          </w:r>
          <w:r w:rsidR="00BA64FA">
            <w:rPr>
              <w:rFonts w:asciiTheme="minorHAnsi" w:hAnsiTheme="minorHAnsi" w:cstheme="minorHAnsi"/>
              <w:noProof/>
            </w:rPr>
            <w:t>5</w:t>
          </w:r>
          <w:r w:rsidRPr="005A504C">
            <w:rPr>
              <w:rFonts w:asciiTheme="minorHAnsi" w:hAnsiTheme="minorHAnsi" w:cstheme="minorHAnsi"/>
              <w:noProof/>
            </w:rPr>
            <w:fldChar w:fldCharType="end"/>
          </w:r>
        </w:p>
      </w:tc>
    </w:tr>
    <w:bookmarkEnd w:id="1140"/>
  </w:tbl>
  <w:p w:rsidRPr="006F16E2" w:rsidR="00613D83" w:rsidP="006F16E2" w:rsidRDefault="00613D83" w14:paraId="458DF389" w14:textId="313E52E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5D7C20" w:rsidRDefault="005D7C20" w14:paraId="1AEACF86" w14:textId="22B77926">
    <w:pPr>
      <w:pStyle w:val="Pta"/>
    </w:pPr>
    <w:r>
      <w:rPr>
        <w:noProof/>
      </w:rPr>
      <mc:AlternateContent>
        <mc:Choice Requires="wps">
          <w:drawing>
            <wp:anchor distT="0" distB="0" distL="0" distR="0" simplePos="0" relativeHeight="251659264" behindDoc="0" locked="0" layoutInCell="1" allowOverlap="1" wp14:anchorId="73AF746D" wp14:editId="5E5EE74F">
              <wp:simplePos x="635" y="635"/>
              <wp:positionH relativeFrom="page">
                <wp:align>left</wp:align>
              </wp:positionH>
              <wp:positionV relativeFrom="page">
                <wp:align>bottom</wp:align>
              </wp:positionV>
              <wp:extent cx="633095" cy="345440"/>
              <wp:effectExtent l="0" t="0" r="14605" b="0"/>
              <wp:wrapNone/>
              <wp:docPr id="1212749553" name="Textové pole 1" descr="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33095" cy="345440"/>
                      </a:xfrm>
                      <a:prstGeom prst="rect">
                        <a:avLst/>
                      </a:prstGeom>
                      <a:noFill/>
                      <a:ln>
                        <a:noFill/>
                      </a:ln>
                    </wps:spPr>
                    <wps:txbx>
                      <w:txbxContent>
                        <w:p w:rsidRPr="005D7C20" w:rsidR="005D7C20" w:rsidP="005D7C20" w:rsidRDefault="005D7C20" w14:paraId="5F8675A4" w14:textId="445C0126">
                          <w:pPr>
                            <w:rPr>
                              <w:rFonts w:cs="Calibri"/>
                              <w:noProof/>
                              <w:color w:val="000000"/>
                              <w:sz w:val="20"/>
                              <w:szCs w:val="20"/>
                            </w:rPr>
                          </w:pPr>
                          <w:r w:rsidRPr="005D7C20">
                            <w:rPr>
                              <w:rFonts w:cs="Calibri"/>
                              <w:noProof/>
                              <w:color w:val="000000"/>
                              <w:sz w:val="20"/>
                              <w:szCs w:val="20"/>
                            </w:rPr>
                            <w:t>Interné</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w14:anchorId="12815167">
            <v:shapetype id="_x0000_t202" coordsize="21600,21600" o:spt="202" path="m,l,21600r21600,l21600,xe" w14:anchorId="73AF746D">
              <v:stroke joinstyle="miter"/>
              <v:path gradientshapeok="t" o:connecttype="rect"/>
            </v:shapetype>
            <v:shape id="Textové pole 1" style="position:absolute;left:0;text-align:left;margin-left:0;margin-top:0;width:49.85pt;height:27.2pt;z-index:251659264;visibility:visible;mso-wrap-style:none;mso-wrap-distance-left:0;mso-wrap-distance-top:0;mso-wrap-distance-right:0;mso-wrap-distance-bottom:0;mso-position-horizontal:left;mso-position-horizontal-relative:page;mso-position-vertical:bottom;mso-position-vertical-relative:page;v-text-anchor:bottom" alt="Interné"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">
              <v:fill o:detectmouseclick="t"/>
              <v:textbox style="mso-fit-shape-to-text:t" inset="20pt,0,0,15pt">
                <w:txbxContent>
                  <w:p w:rsidRPr="005D7C20" w:rsidR="005D7C20" w:rsidP="005D7C20" w:rsidRDefault="005D7C20" w14:paraId="38CFA30F" w14:textId="445C0126">
                    <w:pPr>
                      <w:rPr>
                        <w:rFonts w:cs="Calibri"/>
                        <w:noProof/>
                        <w:color w:val="000000"/>
                        <w:sz w:val="20"/>
                        <w:szCs w:val="20"/>
                      </w:rPr>
                    </w:pPr>
                    <w:r w:rsidRPr="005D7C20">
                      <w:rPr>
                        <w:rFonts w:cs="Calibri"/>
                        <w:noProof/>
                        <w:color w:val="000000"/>
                        <w:sz w:val="20"/>
                        <w:szCs w:val="20"/>
                      </w:rPr>
                      <w:t>Interné</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7121B" w:rsidP="009D19DF" w:rsidRDefault="0087121B" w14:paraId="3FE2F11A" w14:textId="77777777">
      <w:r>
        <w:separator/>
      </w:r>
    </w:p>
  </w:footnote>
  <w:footnote w:type="continuationSeparator" w:id="0">
    <w:p w:rsidR="0087121B" w:rsidP="009D19DF" w:rsidRDefault="0087121B" w14:paraId="71137925" w14:textId="77777777">
      <w:r>
        <w:continuationSeparator/>
      </w:r>
    </w:p>
  </w:footnote>
  <w:footnote w:type="continuationNotice" w:id="1">
    <w:p w:rsidR="0087121B" w:rsidRDefault="0087121B" w14:paraId="1FFB0753"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D7C20" w:rsidRDefault="005D7C20" w14:paraId="261935D7" w14:textId="7777777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E25141" w:rsidR="003D0A4E" w:rsidP="003D0A4E" w:rsidRDefault="004401B5" w14:paraId="25D60843" w14:textId="2EC203A7">
    <w:pPr>
      <w:pStyle w:val="Tabulka"/>
      <w:ind w:left="0" w:right="214"/>
      <w:jc w:val="both"/>
      <w:rPr>
        <w:rFonts w:ascii="Arial Narrow" w:hAnsi="Arial Narrow" w:cs="Arial"/>
        <w:color w:val="808080"/>
        <w:sz w:val="16"/>
      </w:rPr>
    </w:pPr>
    <w:r>
      <w:rPr>
        <w:rFonts w:ascii="Arial Narrow" w:hAnsi="Arial Narrow" w:cs="Arial"/>
        <w:noProof/>
        <w:color w:val="808080"/>
        <w:sz w:val="16"/>
      </w:rPr>
      <w:drawing>
        <wp:anchor distT="0" distB="0" distL="114300" distR="114300" simplePos="0" relativeHeight="251658240" behindDoc="0" locked="0" layoutInCell="1" allowOverlap="1" wp14:anchorId="6412FB2D" wp14:editId="5ADFB24D">
          <wp:simplePos x="0" y="0"/>
          <wp:positionH relativeFrom="column">
            <wp:posOffset>0</wp:posOffset>
          </wp:positionH>
          <wp:positionV relativeFrom="paragraph">
            <wp:posOffset>111760</wp:posOffset>
          </wp:positionV>
          <wp:extent cx="1143000" cy="276225"/>
          <wp:effectExtent l="0" t="0" r="0" b="9525"/>
          <wp:wrapNone/>
          <wp:docPr id="997921785" name="Obrázok 45" descr="Ministerstvo financií Slovenskej republi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921785" name="Obrázok 45" descr="Ministerstvo financií Slovenskej republiky"/>
                  <pic:cNvPicPr>
                    <a:picLocks noChangeAspect="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143000" cy="276225"/>
                  </a:xfrm>
                  <a:prstGeom prst="rect">
                    <a:avLst/>
                  </a:prstGeom>
                  <a:noFill/>
                </pic:spPr>
              </pic:pic>
            </a:graphicData>
          </a:graphic>
        </wp:anchor>
      </w:drawing>
    </w:r>
  </w:p>
  <w:p w:rsidR="00B9298F" w:rsidP="00B9298F" w:rsidRDefault="00B9298F" w14:paraId="62269ED9" w14:textId="3972DD73">
    <w:pPr>
      <w:pStyle w:val="Hlavika"/>
    </w:pPr>
  </w:p>
  <w:p w:rsidR="00613D83" w:rsidP="009D19DF" w:rsidRDefault="00613D83" w14:paraId="2BD1BBBE" w14:textId="29F4CBF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D7C20" w:rsidRDefault="005D7C20" w14:paraId="3C1AAE45" w14:textId="7777777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E26AA1AA"/>
    <w:lvl w:ilvl="0">
      <w:start w:val="1"/>
      <w:numFmt w:val="decimal"/>
      <w:pStyle w:val="slovanzoznam"/>
      <w:lvlText w:val="%1."/>
      <w:lvlJc w:val="left"/>
      <w:pPr>
        <w:tabs>
          <w:tab w:val="num" w:pos="360"/>
        </w:tabs>
        <w:ind w:left="360" w:hanging="360"/>
      </w:pPr>
    </w:lvl>
  </w:abstractNum>
  <w:abstractNum w:abstractNumId="1" w15:restartNumberingAfterBreak="0">
    <w:nsid w:val="008A4EBE"/>
    <w:multiLevelType w:val="multilevel"/>
    <w:tmpl w:val="EFEA8BEA"/>
    <w:name w:val="HTML-List1"/>
    <w:lvl w:ilvl="0">
      <w:start w:val="1"/>
      <w:numFmt w:val="bullet"/>
      <w:lvlText w:val="·"/>
      <w:lvlJc w:val="left"/>
      <w:rPr>
        <w:rFonts w:ascii="Symbol" w:hAnsi="Symbol" w:eastAsia="Symbol" w:cs="Symbol"/>
        <w:color w:val="000000"/>
        <w:sz w:val="22"/>
        <w:szCs w:val="22"/>
      </w:rPr>
    </w:lvl>
    <w:lvl w:ilvl="1">
      <w:start w:val="1"/>
      <w:numFmt w:val="bullet"/>
      <w:lvlText w:val="·"/>
      <w:lvlJc w:val="left"/>
      <w:rPr>
        <w:rFonts w:ascii="Symbol" w:hAnsi="Symbol" w:eastAsia="Symbol" w:cs="Symbol"/>
        <w:color w:val="000000"/>
        <w:sz w:val="22"/>
        <w:szCs w:val="22"/>
      </w:rPr>
    </w:lvl>
    <w:lvl w:ilvl="2">
      <w:start w:val="1"/>
      <w:numFmt w:val="bullet"/>
      <w:lvlText w:val="·"/>
      <w:lvlJc w:val="left"/>
      <w:rPr>
        <w:rFonts w:ascii="Symbol" w:hAnsi="Symbol" w:eastAsia="Symbol" w:cs="Symbol"/>
        <w:color w:val="000000"/>
        <w:sz w:val="22"/>
        <w:szCs w:val="22"/>
      </w:rPr>
    </w:lvl>
    <w:lvl w:ilvl="3">
      <w:start w:val="1"/>
      <w:numFmt w:val="bullet"/>
      <w:lvlText w:val="·"/>
      <w:lvlJc w:val="left"/>
      <w:rPr>
        <w:rFonts w:ascii="Symbol" w:hAnsi="Symbol" w:eastAsia="Symbol" w:cs="Symbol"/>
        <w:color w:val="000000"/>
        <w:sz w:val="22"/>
        <w:szCs w:val="22"/>
      </w:rPr>
    </w:lvl>
    <w:lvl w:ilvl="4">
      <w:start w:val="1"/>
      <w:numFmt w:val="bullet"/>
      <w:lvlText w:val="·"/>
      <w:lvlJc w:val="left"/>
      <w:rPr>
        <w:rFonts w:ascii="Symbol" w:hAnsi="Symbol" w:eastAsia="Symbol" w:cs="Symbol"/>
        <w:color w:val="000000"/>
        <w:sz w:val="22"/>
        <w:szCs w:val="22"/>
      </w:rPr>
    </w:lvl>
    <w:lvl w:ilvl="5">
      <w:start w:val="1"/>
      <w:numFmt w:val="bullet"/>
      <w:lvlText w:val="·"/>
      <w:lvlJc w:val="left"/>
      <w:rPr>
        <w:rFonts w:ascii="Symbol" w:hAnsi="Symbol" w:eastAsia="Symbol" w:cs="Symbol"/>
        <w:color w:val="000000"/>
        <w:sz w:val="22"/>
        <w:szCs w:val="22"/>
      </w:rPr>
    </w:lvl>
    <w:lvl w:ilvl="6">
      <w:start w:val="1"/>
      <w:numFmt w:val="bullet"/>
      <w:lvlText w:val="·"/>
      <w:lvlJc w:val="left"/>
      <w:rPr>
        <w:rFonts w:ascii="Symbol" w:hAnsi="Symbol" w:eastAsia="Symbol" w:cs="Symbol"/>
        <w:color w:val="000000"/>
        <w:sz w:val="22"/>
        <w:szCs w:val="22"/>
      </w:rPr>
    </w:lvl>
    <w:lvl w:ilvl="7">
      <w:start w:val="1"/>
      <w:numFmt w:val="decimal"/>
      <w:lvlText w:val="%1.%2.%3.%4.%5.%6.%7.%8"/>
      <w:lvlJc w:val="left"/>
    </w:lvl>
    <w:lvl w:ilvl="8">
      <w:start w:val="1"/>
      <w:numFmt w:val="decimal"/>
      <w:lvlText w:val="%1.%2.%3.%4.%5.%6.%7.%8.%9"/>
      <w:lvlJc w:val="left"/>
    </w:lvl>
  </w:abstractNum>
  <w:abstractNum w:abstractNumId="2" w15:restartNumberingAfterBreak="0">
    <w:nsid w:val="008A4ECD"/>
    <w:multiLevelType w:val="multilevel"/>
    <w:tmpl w:val="348EA8FE"/>
    <w:name w:val="HTML-List2"/>
    <w:lvl w:ilvl="0">
      <w:start w:val="1"/>
      <w:numFmt w:val="bullet"/>
      <w:lvlText w:val="·"/>
      <w:lvlJc w:val="left"/>
      <w:rPr>
        <w:rFonts w:ascii="Symbol" w:hAnsi="Symbol" w:eastAsia="Symbol" w:cs="Symbol"/>
        <w:color w:val="000000"/>
        <w:sz w:val="22"/>
        <w:szCs w:val="22"/>
      </w:rPr>
    </w:lvl>
    <w:lvl w:ilvl="1">
      <w:start w:val="1"/>
      <w:numFmt w:val="bullet"/>
      <w:lvlText w:val="·"/>
      <w:lvlJc w:val="left"/>
      <w:rPr>
        <w:rFonts w:ascii="Symbol" w:hAnsi="Symbol" w:eastAsia="Symbol" w:cs="Symbol"/>
        <w:color w:val="000000"/>
        <w:sz w:val="22"/>
        <w:szCs w:val="22"/>
      </w:rPr>
    </w:lvl>
    <w:lvl w:ilvl="2">
      <w:start w:val="1"/>
      <w:numFmt w:val="bullet"/>
      <w:lvlText w:val="·"/>
      <w:lvlJc w:val="left"/>
      <w:rPr>
        <w:rFonts w:ascii="Symbol" w:hAnsi="Symbol" w:eastAsia="Symbol" w:cs="Symbol"/>
        <w:color w:val="000000"/>
        <w:sz w:val="22"/>
        <w:szCs w:val="22"/>
      </w:rPr>
    </w:lvl>
    <w:lvl w:ilvl="3">
      <w:start w:val="1"/>
      <w:numFmt w:val="bullet"/>
      <w:lvlText w:val="·"/>
      <w:lvlJc w:val="left"/>
      <w:rPr>
        <w:rFonts w:ascii="Symbol" w:hAnsi="Symbol" w:eastAsia="Symbol" w:cs="Symbol"/>
        <w:color w:val="000000"/>
        <w:sz w:val="22"/>
        <w:szCs w:val="22"/>
      </w:rPr>
    </w:lvl>
    <w:lvl w:ilvl="4">
      <w:start w:val="1"/>
      <w:numFmt w:val="bullet"/>
      <w:lvlText w:val="·"/>
      <w:lvlJc w:val="left"/>
      <w:rPr>
        <w:rFonts w:ascii="Symbol" w:hAnsi="Symbol" w:eastAsia="Symbol" w:cs="Symbol"/>
        <w:color w:val="000000"/>
        <w:sz w:val="22"/>
        <w:szCs w:val="22"/>
      </w:rPr>
    </w:lvl>
    <w:lvl w:ilvl="5">
      <w:start w:val="1"/>
      <w:numFmt w:val="bullet"/>
      <w:lvlText w:val="·"/>
      <w:lvlJc w:val="left"/>
      <w:rPr>
        <w:rFonts w:ascii="Symbol" w:hAnsi="Symbol" w:eastAsia="Symbol" w:cs="Symbol"/>
        <w:color w:val="000000"/>
        <w:sz w:val="22"/>
        <w:szCs w:val="22"/>
      </w:rPr>
    </w:lvl>
    <w:lvl w:ilvl="6">
      <w:start w:val="1"/>
      <w:numFmt w:val="bullet"/>
      <w:lvlText w:val="·"/>
      <w:lvlJc w:val="left"/>
      <w:rPr>
        <w:rFonts w:ascii="Symbol" w:hAnsi="Symbol" w:eastAsia="Symbol" w:cs="Symbol"/>
        <w:color w:val="000000"/>
        <w:sz w:val="22"/>
        <w:szCs w:val="22"/>
      </w:rPr>
    </w:lvl>
    <w:lvl w:ilvl="7">
      <w:start w:val="1"/>
      <w:numFmt w:val="decimal"/>
      <w:lvlText w:val="%1.%2.%3.%4.%5.%6.%7.%8"/>
      <w:lvlJc w:val="left"/>
    </w:lvl>
    <w:lvl w:ilvl="8">
      <w:start w:val="1"/>
      <w:numFmt w:val="decimal"/>
      <w:lvlText w:val="%1.%2.%3.%4.%5.%6.%7.%8.%9"/>
      <w:lvlJc w:val="left"/>
    </w:lvl>
  </w:abstractNum>
  <w:abstractNum w:abstractNumId="3" w15:restartNumberingAfterBreak="0">
    <w:nsid w:val="008A4EDD"/>
    <w:multiLevelType w:val="multilevel"/>
    <w:tmpl w:val="A3C2B20A"/>
    <w:name w:val="HTML-List3"/>
    <w:lvl w:ilvl="0">
      <w:start w:val="1"/>
      <w:numFmt w:val="bullet"/>
      <w:lvlText w:val="·"/>
      <w:lvlJc w:val="left"/>
      <w:rPr>
        <w:rFonts w:ascii="Symbol" w:hAnsi="Symbol" w:eastAsia="Symbol" w:cs="Symbol"/>
        <w:color w:val="000000"/>
        <w:sz w:val="22"/>
        <w:szCs w:val="22"/>
      </w:rPr>
    </w:lvl>
    <w:lvl w:ilvl="1">
      <w:start w:val="1"/>
      <w:numFmt w:val="bullet"/>
      <w:lvlText w:val="·"/>
      <w:lvlJc w:val="left"/>
      <w:rPr>
        <w:rFonts w:ascii="Symbol" w:hAnsi="Symbol" w:eastAsia="Symbol" w:cs="Symbol"/>
        <w:color w:val="000000"/>
        <w:sz w:val="22"/>
        <w:szCs w:val="22"/>
      </w:rPr>
    </w:lvl>
    <w:lvl w:ilvl="2">
      <w:start w:val="1"/>
      <w:numFmt w:val="bullet"/>
      <w:lvlText w:val="·"/>
      <w:lvlJc w:val="left"/>
      <w:rPr>
        <w:rFonts w:ascii="Symbol" w:hAnsi="Symbol" w:eastAsia="Symbol" w:cs="Symbol"/>
        <w:color w:val="000000"/>
        <w:sz w:val="22"/>
        <w:szCs w:val="22"/>
      </w:rPr>
    </w:lvl>
    <w:lvl w:ilvl="3">
      <w:start w:val="1"/>
      <w:numFmt w:val="bullet"/>
      <w:lvlText w:val="·"/>
      <w:lvlJc w:val="left"/>
      <w:rPr>
        <w:rFonts w:ascii="Symbol" w:hAnsi="Symbol" w:eastAsia="Symbol" w:cs="Symbol"/>
        <w:color w:val="000000"/>
        <w:sz w:val="22"/>
        <w:szCs w:val="22"/>
      </w:rPr>
    </w:lvl>
    <w:lvl w:ilvl="4">
      <w:start w:val="1"/>
      <w:numFmt w:val="bullet"/>
      <w:lvlText w:val="·"/>
      <w:lvlJc w:val="left"/>
      <w:rPr>
        <w:rFonts w:ascii="Symbol" w:hAnsi="Symbol" w:eastAsia="Symbol" w:cs="Symbol"/>
        <w:color w:val="000000"/>
        <w:sz w:val="22"/>
        <w:szCs w:val="22"/>
      </w:rPr>
    </w:lvl>
    <w:lvl w:ilvl="5">
      <w:start w:val="1"/>
      <w:numFmt w:val="bullet"/>
      <w:lvlText w:val="·"/>
      <w:lvlJc w:val="left"/>
      <w:rPr>
        <w:rFonts w:ascii="Symbol" w:hAnsi="Symbol" w:eastAsia="Symbol" w:cs="Symbol"/>
        <w:color w:val="000000"/>
        <w:sz w:val="22"/>
        <w:szCs w:val="22"/>
      </w:rPr>
    </w:lvl>
    <w:lvl w:ilvl="6">
      <w:start w:val="1"/>
      <w:numFmt w:val="bullet"/>
      <w:lvlText w:val="·"/>
      <w:lvlJc w:val="left"/>
      <w:rPr>
        <w:rFonts w:ascii="Symbol" w:hAnsi="Symbol" w:eastAsia="Symbol" w:cs="Symbol"/>
        <w:color w:val="000000"/>
        <w:sz w:val="22"/>
        <w:szCs w:val="22"/>
      </w:rPr>
    </w:lvl>
    <w:lvl w:ilvl="7">
      <w:start w:val="1"/>
      <w:numFmt w:val="decimal"/>
      <w:lvlText w:val="%1.%2.%3.%4.%5.%6.%7.%8"/>
      <w:lvlJc w:val="left"/>
    </w:lvl>
    <w:lvl w:ilvl="8">
      <w:start w:val="1"/>
      <w:numFmt w:val="decimal"/>
      <w:lvlText w:val="%1.%2.%3.%4.%5.%6.%7.%8.%9"/>
      <w:lvlJc w:val="left"/>
    </w:lvl>
  </w:abstractNum>
  <w:abstractNum w:abstractNumId="4" w15:restartNumberingAfterBreak="0">
    <w:nsid w:val="02175AFE"/>
    <w:multiLevelType w:val="hybridMultilevel"/>
    <w:tmpl w:val="38522FC0"/>
    <w:lvl w:ilvl="0" w:tplc="041B0001">
      <w:start w:val="1"/>
      <w:numFmt w:val="bullet"/>
      <w:lvlText w:val=""/>
      <w:lvlJc w:val="left"/>
      <w:pPr>
        <w:ind w:left="770" w:hanging="360"/>
      </w:pPr>
      <w:rPr>
        <w:rFonts w:hint="default" w:ascii="Symbol" w:hAnsi="Symbol"/>
      </w:rPr>
    </w:lvl>
    <w:lvl w:ilvl="1" w:tplc="041B0003" w:tentative="1">
      <w:start w:val="1"/>
      <w:numFmt w:val="bullet"/>
      <w:lvlText w:val="o"/>
      <w:lvlJc w:val="left"/>
      <w:pPr>
        <w:ind w:left="1490" w:hanging="360"/>
      </w:pPr>
      <w:rPr>
        <w:rFonts w:hint="default" w:ascii="Courier New" w:hAnsi="Courier New" w:cs="Courier New"/>
      </w:rPr>
    </w:lvl>
    <w:lvl w:ilvl="2" w:tplc="041B0005" w:tentative="1">
      <w:start w:val="1"/>
      <w:numFmt w:val="bullet"/>
      <w:lvlText w:val=""/>
      <w:lvlJc w:val="left"/>
      <w:pPr>
        <w:ind w:left="2210" w:hanging="360"/>
      </w:pPr>
      <w:rPr>
        <w:rFonts w:hint="default" w:ascii="Wingdings" w:hAnsi="Wingdings"/>
      </w:rPr>
    </w:lvl>
    <w:lvl w:ilvl="3" w:tplc="041B0001" w:tentative="1">
      <w:start w:val="1"/>
      <w:numFmt w:val="bullet"/>
      <w:lvlText w:val=""/>
      <w:lvlJc w:val="left"/>
      <w:pPr>
        <w:ind w:left="2930" w:hanging="360"/>
      </w:pPr>
      <w:rPr>
        <w:rFonts w:hint="default" w:ascii="Symbol" w:hAnsi="Symbol"/>
      </w:rPr>
    </w:lvl>
    <w:lvl w:ilvl="4" w:tplc="041B0003" w:tentative="1">
      <w:start w:val="1"/>
      <w:numFmt w:val="bullet"/>
      <w:lvlText w:val="o"/>
      <w:lvlJc w:val="left"/>
      <w:pPr>
        <w:ind w:left="3650" w:hanging="360"/>
      </w:pPr>
      <w:rPr>
        <w:rFonts w:hint="default" w:ascii="Courier New" w:hAnsi="Courier New" w:cs="Courier New"/>
      </w:rPr>
    </w:lvl>
    <w:lvl w:ilvl="5" w:tplc="041B0005" w:tentative="1">
      <w:start w:val="1"/>
      <w:numFmt w:val="bullet"/>
      <w:lvlText w:val=""/>
      <w:lvlJc w:val="left"/>
      <w:pPr>
        <w:ind w:left="4370" w:hanging="360"/>
      </w:pPr>
      <w:rPr>
        <w:rFonts w:hint="default" w:ascii="Wingdings" w:hAnsi="Wingdings"/>
      </w:rPr>
    </w:lvl>
    <w:lvl w:ilvl="6" w:tplc="041B0001" w:tentative="1">
      <w:start w:val="1"/>
      <w:numFmt w:val="bullet"/>
      <w:lvlText w:val=""/>
      <w:lvlJc w:val="left"/>
      <w:pPr>
        <w:ind w:left="5090" w:hanging="360"/>
      </w:pPr>
      <w:rPr>
        <w:rFonts w:hint="default" w:ascii="Symbol" w:hAnsi="Symbol"/>
      </w:rPr>
    </w:lvl>
    <w:lvl w:ilvl="7" w:tplc="041B0003" w:tentative="1">
      <w:start w:val="1"/>
      <w:numFmt w:val="bullet"/>
      <w:lvlText w:val="o"/>
      <w:lvlJc w:val="left"/>
      <w:pPr>
        <w:ind w:left="5810" w:hanging="360"/>
      </w:pPr>
      <w:rPr>
        <w:rFonts w:hint="default" w:ascii="Courier New" w:hAnsi="Courier New" w:cs="Courier New"/>
      </w:rPr>
    </w:lvl>
    <w:lvl w:ilvl="8" w:tplc="041B0005" w:tentative="1">
      <w:start w:val="1"/>
      <w:numFmt w:val="bullet"/>
      <w:lvlText w:val=""/>
      <w:lvlJc w:val="left"/>
      <w:pPr>
        <w:ind w:left="6530" w:hanging="360"/>
      </w:pPr>
      <w:rPr>
        <w:rFonts w:hint="default" w:ascii="Wingdings" w:hAnsi="Wingdings"/>
      </w:rPr>
    </w:lvl>
  </w:abstractNum>
  <w:abstractNum w:abstractNumId="5" w15:restartNumberingAfterBreak="0">
    <w:nsid w:val="034D4579"/>
    <w:multiLevelType w:val="hybridMultilevel"/>
    <w:tmpl w:val="CC3CC5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AC84858"/>
    <w:multiLevelType w:val="hybridMultilevel"/>
    <w:tmpl w:val="58DE93D0"/>
    <w:lvl w:ilvl="0" w:tplc="041B0001">
      <w:start w:val="1"/>
      <w:numFmt w:val="bullet"/>
      <w:lvlText w:val=""/>
      <w:lvlJc w:val="left"/>
      <w:pPr>
        <w:ind w:left="720" w:hanging="360"/>
      </w:pPr>
      <w:rPr>
        <w:rFonts w:hint="default" w:ascii="Symbol" w:hAnsi="Symbol"/>
      </w:rPr>
    </w:lvl>
    <w:lvl w:ilvl="1" w:tplc="041B0003">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7" w15:restartNumberingAfterBreak="0">
    <w:nsid w:val="0AFA4677"/>
    <w:multiLevelType w:val="hybridMultilevel"/>
    <w:tmpl w:val="6294663E"/>
    <w:lvl w:ilvl="0" w:tplc="FFFFFFFF">
      <w:start w:val="1"/>
      <w:numFmt w:val="decimal"/>
      <w:lvlText w:val="%1."/>
      <w:lvlJc w:val="left"/>
      <w:pPr>
        <w:ind w:left="1154" w:hanging="360"/>
      </w:pPr>
      <w:rPr>
        <w:rFonts w:hint="default" w:eastAsia="Calibri" w:cs="Times New Roman"/>
      </w:rPr>
    </w:lvl>
    <w:lvl w:ilvl="1" w:tplc="FFFFFFFF" w:tentative="1">
      <w:start w:val="1"/>
      <w:numFmt w:val="lowerLetter"/>
      <w:lvlText w:val="%2."/>
      <w:lvlJc w:val="left"/>
      <w:pPr>
        <w:ind w:left="1874" w:hanging="360"/>
      </w:pPr>
    </w:lvl>
    <w:lvl w:ilvl="2" w:tplc="FFFFFFFF" w:tentative="1">
      <w:start w:val="1"/>
      <w:numFmt w:val="lowerRoman"/>
      <w:lvlText w:val="%3."/>
      <w:lvlJc w:val="right"/>
      <w:pPr>
        <w:ind w:left="2594" w:hanging="180"/>
      </w:pPr>
    </w:lvl>
    <w:lvl w:ilvl="3" w:tplc="FFFFFFFF" w:tentative="1">
      <w:start w:val="1"/>
      <w:numFmt w:val="decimal"/>
      <w:lvlText w:val="%4."/>
      <w:lvlJc w:val="left"/>
      <w:pPr>
        <w:ind w:left="3314" w:hanging="360"/>
      </w:pPr>
    </w:lvl>
    <w:lvl w:ilvl="4" w:tplc="FFFFFFFF" w:tentative="1">
      <w:start w:val="1"/>
      <w:numFmt w:val="lowerLetter"/>
      <w:lvlText w:val="%5."/>
      <w:lvlJc w:val="left"/>
      <w:pPr>
        <w:ind w:left="4034" w:hanging="360"/>
      </w:pPr>
    </w:lvl>
    <w:lvl w:ilvl="5" w:tplc="FFFFFFFF" w:tentative="1">
      <w:start w:val="1"/>
      <w:numFmt w:val="lowerRoman"/>
      <w:lvlText w:val="%6."/>
      <w:lvlJc w:val="right"/>
      <w:pPr>
        <w:ind w:left="4754" w:hanging="180"/>
      </w:pPr>
    </w:lvl>
    <w:lvl w:ilvl="6" w:tplc="FFFFFFFF" w:tentative="1">
      <w:start w:val="1"/>
      <w:numFmt w:val="decimal"/>
      <w:lvlText w:val="%7."/>
      <w:lvlJc w:val="left"/>
      <w:pPr>
        <w:ind w:left="5474" w:hanging="360"/>
      </w:pPr>
    </w:lvl>
    <w:lvl w:ilvl="7" w:tplc="FFFFFFFF" w:tentative="1">
      <w:start w:val="1"/>
      <w:numFmt w:val="lowerLetter"/>
      <w:lvlText w:val="%8."/>
      <w:lvlJc w:val="left"/>
      <w:pPr>
        <w:ind w:left="6194" w:hanging="360"/>
      </w:pPr>
    </w:lvl>
    <w:lvl w:ilvl="8" w:tplc="FFFFFFFF" w:tentative="1">
      <w:start w:val="1"/>
      <w:numFmt w:val="lowerRoman"/>
      <w:lvlText w:val="%9."/>
      <w:lvlJc w:val="right"/>
      <w:pPr>
        <w:ind w:left="6914" w:hanging="180"/>
      </w:pPr>
    </w:lvl>
  </w:abstractNum>
  <w:abstractNum w:abstractNumId="8" w15:restartNumberingAfterBreak="0">
    <w:nsid w:val="0BD1122D"/>
    <w:multiLevelType w:val="hybridMultilevel"/>
    <w:tmpl w:val="CA9EBD30"/>
    <w:lvl w:ilvl="0" w:tplc="93EE9A94">
      <w:start w:val="1"/>
      <w:numFmt w:val="decimal"/>
      <w:lvlText w:val="%1."/>
      <w:lvlJc w:val="left"/>
      <w:pPr>
        <w:ind w:left="757" w:hanging="360"/>
      </w:pPr>
      <w:rPr>
        <w:rFonts w:hint="default"/>
      </w:rPr>
    </w:lvl>
    <w:lvl w:ilvl="1" w:tplc="041B0019" w:tentative="1">
      <w:start w:val="1"/>
      <w:numFmt w:val="lowerLetter"/>
      <w:lvlText w:val="%2."/>
      <w:lvlJc w:val="left"/>
      <w:pPr>
        <w:ind w:left="1477" w:hanging="360"/>
      </w:pPr>
    </w:lvl>
    <w:lvl w:ilvl="2" w:tplc="041B001B" w:tentative="1">
      <w:start w:val="1"/>
      <w:numFmt w:val="lowerRoman"/>
      <w:lvlText w:val="%3."/>
      <w:lvlJc w:val="right"/>
      <w:pPr>
        <w:ind w:left="2197" w:hanging="180"/>
      </w:pPr>
    </w:lvl>
    <w:lvl w:ilvl="3" w:tplc="041B000F" w:tentative="1">
      <w:start w:val="1"/>
      <w:numFmt w:val="decimal"/>
      <w:lvlText w:val="%4."/>
      <w:lvlJc w:val="left"/>
      <w:pPr>
        <w:ind w:left="2917" w:hanging="360"/>
      </w:pPr>
    </w:lvl>
    <w:lvl w:ilvl="4" w:tplc="041B0019" w:tentative="1">
      <w:start w:val="1"/>
      <w:numFmt w:val="lowerLetter"/>
      <w:lvlText w:val="%5."/>
      <w:lvlJc w:val="left"/>
      <w:pPr>
        <w:ind w:left="3637" w:hanging="360"/>
      </w:pPr>
    </w:lvl>
    <w:lvl w:ilvl="5" w:tplc="041B001B" w:tentative="1">
      <w:start w:val="1"/>
      <w:numFmt w:val="lowerRoman"/>
      <w:lvlText w:val="%6."/>
      <w:lvlJc w:val="right"/>
      <w:pPr>
        <w:ind w:left="4357" w:hanging="180"/>
      </w:pPr>
    </w:lvl>
    <w:lvl w:ilvl="6" w:tplc="041B000F" w:tentative="1">
      <w:start w:val="1"/>
      <w:numFmt w:val="decimal"/>
      <w:lvlText w:val="%7."/>
      <w:lvlJc w:val="left"/>
      <w:pPr>
        <w:ind w:left="5077" w:hanging="360"/>
      </w:pPr>
    </w:lvl>
    <w:lvl w:ilvl="7" w:tplc="041B0019" w:tentative="1">
      <w:start w:val="1"/>
      <w:numFmt w:val="lowerLetter"/>
      <w:lvlText w:val="%8."/>
      <w:lvlJc w:val="left"/>
      <w:pPr>
        <w:ind w:left="5797" w:hanging="360"/>
      </w:pPr>
    </w:lvl>
    <w:lvl w:ilvl="8" w:tplc="041B001B" w:tentative="1">
      <w:start w:val="1"/>
      <w:numFmt w:val="lowerRoman"/>
      <w:lvlText w:val="%9."/>
      <w:lvlJc w:val="right"/>
      <w:pPr>
        <w:ind w:left="6517" w:hanging="180"/>
      </w:pPr>
    </w:lvl>
  </w:abstractNum>
  <w:abstractNum w:abstractNumId="9" w15:restartNumberingAfterBreak="0">
    <w:nsid w:val="0C246A15"/>
    <w:multiLevelType w:val="hybridMultilevel"/>
    <w:tmpl w:val="05EA6352"/>
    <w:lvl w:ilvl="0" w:tplc="9800D3E0">
      <w:start w:val="1"/>
      <w:numFmt w:val="bullet"/>
      <w:lvlText w:val="•"/>
      <w:lvlJc w:val="left"/>
      <w:pPr>
        <w:tabs>
          <w:tab w:val="num" w:pos="360"/>
        </w:tabs>
        <w:ind w:left="360" w:hanging="360"/>
      </w:pPr>
      <w:rPr>
        <w:rFonts w:hint="default" w:ascii="Arial" w:hAnsi="Arial"/>
      </w:rPr>
    </w:lvl>
    <w:lvl w:ilvl="1" w:tplc="E806D47A">
      <w:start w:val="1"/>
      <w:numFmt w:val="bullet"/>
      <w:lvlText w:val="•"/>
      <w:lvlJc w:val="left"/>
      <w:pPr>
        <w:tabs>
          <w:tab w:val="num" w:pos="1440"/>
        </w:tabs>
        <w:ind w:left="1440" w:hanging="360"/>
      </w:pPr>
      <w:rPr>
        <w:rFonts w:hint="default" w:ascii="Arial" w:hAnsi="Arial"/>
      </w:rPr>
    </w:lvl>
    <w:lvl w:ilvl="2" w:tplc="E670EA50">
      <w:start w:val="1"/>
      <w:numFmt w:val="bullet"/>
      <w:lvlText w:val="•"/>
      <w:lvlJc w:val="left"/>
      <w:pPr>
        <w:tabs>
          <w:tab w:val="num" w:pos="2160"/>
        </w:tabs>
        <w:ind w:left="2160" w:hanging="360"/>
      </w:pPr>
      <w:rPr>
        <w:rFonts w:hint="default" w:ascii="Arial" w:hAnsi="Arial"/>
      </w:rPr>
    </w:lvl>
    <w:lvl w:ilvl="3" w:tplc="9A30AC12" w:tentative="1">
      <w:start w:val="1"/>
      <w:numFmt w:val="bullet"/>
      <w:lvlText w:val="•"/>
      <w:lvlJc w:val="left"/>
      <w:pPr>
        <w:tabs>
          <w:tab w:val="num" w:pos="2880"/>
        </w:tabs>
        <w:ind w:left="2880" w:hanging="360"/>
      </w:pPr>
      <w:rPr>
        <w:rFonts w:hint="default" w:ascii="Arial" w:hAnsi="Arial"/>
      </w:rPr>
    </w:lvl>
    <w:lvl w:ilvl="4" w:tplc="D0E22B7A" w:tentative="1">
      <w:start w:val="1"/>
      <w:numFmt w:val="bullet"/>
      <w:lvlText w:val="•"/>
      <w:lvlJc w:val="left"/>
      <w:pPr>
        <w:tabs>
          <w:tab w:val="num" w:pos="3600"/>
        </w:tabs>
        <w:ind w:left="3600" w:hanging="360"/>
      </w:pPr>
      <w:rPr>
        <w:rFonts w:hint="default" w:ascii="Arial" w:hAnsi="Arial"/>
      </w:rPr>
    </w:lvl>
    <w:lvl w:ilvl="5" w:tplc="460EFD9C" w:tentative="1">
      <w:start w:val="1"/>
      <w:numFmt w:val="bullet"/>
      <w:lvlText w:val="•"/>
      <w:lvlJc w:val="left"/>
      <w:pPr>
        <w:tabs>
          <w:tab w:val="num" w:pos="4320"/>
        </w:tabs>
        <w:ind w:left="4320" w:hanging="360"/>
      </w:pPr>
      <w:rPr>
        <w:rFonts w:hint="default" w:ascii="Arial" w:hAnsi="Arial"/>
      </w:rPr>
    </w:lvl>
    <w:lvl w:ilvl="6" w:tplc="FD58D3D6" w:tentative="1">
      <w:start w:val="1"/>
      <w:numFmt w:val="bullet"/>
      <w:lvlText w:val="•"/>
      <w:lvlJc w:val="left"/>
      <w:pPr>
        <w:tabs>
          <w:tab w:val="num" w:pos="5040"/>
        </w:tabs>
        <w:ind w:left="5040" w:hanging="360"/>
      </w:pPr>
      <w:rPr>
        <w:rFonts w:hint="default" w:ascii="Arial" w:hAnsi="Arial"/>
      </w:rPr>
    </w:lvl>
    <w:lvl w:ilvl="7" w:tplc="2E7230EC" w:tentative="1">
      <w:start w:val="1"/>
      <w:numFmt w:val="bullet"/>
      <w:lvlText w:val="•"/>
      <w:lvlJc w:val="left"/>
      <w:pPr>
        <w:tabs>
          <w:tab w:val="num" w:pos="5760"/>
        </w:tabs>
        <w:ind w:left="5760" w:hanging="360"/>
      </w:pPr>
      <w:rPr>
        <w:rFonts w:hint="default" w:ascii="Arial" w:hAnsi="Arial"/>
      </w:rPr>
    </w:lvl>
    <w:lvl w:ilvl="8" w:tplc="3AF4319A" w:tentative="1">
      <w:start w:val="1"/>
      <w:numFmt w:val="bullet"/>
      <w:lvlText w:val="•"/>
      <w:lvlJc w:val="left"/>
      <w:pPr>
        <w:tabs>
          <w:tab w:val="num" w:pos="6480"/>
        </w:tabs>
        <w:ind w:left="6480" w:hanging="360"/>
      </w:pPr>
      <w:rPr>
        <w:rFonts w:hint="default" w:ascii="Arial" w:hAnsi="Arial"/>
      </w:rPr>
    </w:lvl>
  </w:abstractNum>
  <w:abstractNum w:abstractNumId="10" w15:restartNumberingAfterBreak="0">
    <w:nsid w:val="0C8210C0"/>
    <w:multiLevelType w:val="hybridMultilevel"/>
    <w:tmpl w:val="9C8C53A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D97025D"/>
    <w:multiLevelType w:val="hybridMultilevel"/>
    <w:tmpl w:val="E154051E"/>
    <w:lvl w:ilvl="0" w:tplc="0FC090A4">
      <w:start w:val="5"/>
      <w:numFmt w:val="bullet"/>
      <w:lvlText w:val=""/>
      <w:lvlJc w:val="left"/>
      <w:pPr>
        <w:ind w:left="720" w:hanging="360"/>
      </w:pPr>
      <w:rPr>
        <w:rFonts w:hint="default" w:ascii="Symbol" w:hAnsi="Symbol" w:eastAsia="Calibri" w:cs="Arial"/>
      </w:rPr>
    </w:lvl>
    <w:lvl w:ilvl="1" w:tplc="041B0003">
      <w:start w:val="1"/>
      <w:numFmt w:val="bullet"/>
      <w:lvlText w:val="o"/>
      <w:lvlJc w:val="left"/>
      <w:pPr>
        <w:ind w:left="1440" w:hanging="360"/>
      </w:pPr>
      <w:rPr>
        <w:rFonts w:hint="default" w:ascii="Courier New" w:hAnsi="Courier New" w:cs="Courier New"/>
      </w:rPr>
    </w:lvl>
    <w:lvl w:ilvl="2" w:tplc="041B0005">
      <w:start w:val="1"/>
      <w:numFmt w:val="bullet"/>
      <w:lvlText w:val=""/>
      <w:lvlJc w:val="left"/>
      <w:pPr>
        <w:ind w:left="2160" w:hanging="360"/>
      </w:pPr>
      <w:rPr>
        <w:rFonts w:hint="default" w:ascii="Wingdings" w:hAnsi="Wingdings"/>
      </w:rPr>
    </w:lvl>
    <w:lvl w:ilvl="3" w:tplc="041B0001">
      <w:start w:val="1"/>
      <w:numFmt w:val="bullet"/>
      <w:lvlText w:val=""/>
      <w:lvlJc w:val="left"/>
      <w:pPr>
        <w:ind w:left="2880" w:hanging="360"/>
      </w:pPr>
      <w:rPr>
        <w:rFonts w:hint="default" w:ascii="Symbol" w:hAnsi="Symbol"/>
      </w:rPr>
    </w:lvl>
    <w:lvl w:ilvl="4" w:tplc="041B0003">
      <w:start w:val="1"/>
      <w:numFmt w:val="bullet"/>
      <w:lvlText w:val="o"/>
      <w:lvlJc w:val="left"/>
      <w:pPr>
        <w:ind w:left="3600" w:hanging="360"/>
      </w:pPr>
      <w:rPr>
        <w:rFonts w:hint="default" w:ascii="Courier New" w:hAnsi="Courier New" w:cs="Courier New"/>
      </w:rPr>
    </w:lvl>
    <w:lvl w:ilvl="5" w:tplc="041B0005">
      <w:start w:val="1"/>
      <w:numFmt w:val="bullet"/>
      <w:lvlText w:val=""/>
      <w:lvlJc w:val="left"/>
      <w:pPr>
        <w:ind w:left="4320" w:hanging="360"/>
      </w:pPr>
      <w:rPr>
        <w:rFonts w:hint="default" w:ascii="Wingdings" w:hAnsi="Wingdings"/>
      </w:rPr>
    </w:lvl>
    <w:lvl w:ilvl="6" w:tplc="041B0001">
      <w:start w:val="1"/>
      <w:numFmt w:val="bullet"/>
      <w:lvlText w:val=""/>
      <w:lvlJc w:val="left"/>
      <w:pPr>
        <w:ind w:left="5040" w:hanging="360"/>
      </w:pPr>
      <w:rPr>
        <w:rFonts w:hint="default" w:ascii="Symbol" w:hAnsi="Symbol"/>
      </w:rPr>
    </w:lvl>
    <w:lvl w:ilvl="7" w:tplc="041B0003">
      <w:start w:val="1"/>
      <w:numFmt w:val="bullet"/>
      <w:lvlText w:val="o"/>
      <w:lvlJc w:val="left"/>
      <w:pPr>
        <w:ind w:left="5760" w:hanging="360"/>
      </w:pPr>
      <w:rPr>
        <w:rFonts w:hint="default" w:ascii="Courier New" w:hAnsi="Courier New" w:cs="Courier New"/>
      </w:rPr>
    </w:lvl>
    <w:lvl w:ilvl="8" w:tplc="041B0005">
      <w:start w:val="1"/>
      <w:numFmt w:val="bullet"/>
      <w:lvlText w:val=""/>
      <w:lvlJc w:val="left"/>
      <w:pPr>
        <w:ind w:left="6480" w:hanging="360"/>
      </w:pPr>
      <w:rPr>
        <w:rFonts w:hint="default" w:ascii="Wingdings" w:hAnsi="Wingdings"/>
      </w:rPr>
    </w:lvl>
  </w:abstractNum>
  <w:abstractNum w:abstractNumId="12" w15:restartNumberingAfterBreak="0">
    <w:nsid w:val="104B2FA9"/>
    <w:multiLevelType w:val="hybridMultilevel"/>
    <w:tmpl w:val="1DC0AD1C"/>
    <w:lvl w:ilvl="0" w:tplc="041B0001">
      <w:start w:val="1"/>
      <w:numFmt w:val="bullet"/>
      <w:lvlText w:val=""/>
      <w:lvlJc w:val="left"/>
      <w:pPr>
        <w:ind w:left="720" w:hanging="360"/>
      </w:pPr>
      <w:rPr>
        <w:rFonts w:hint="default" w:ascii="Symbol" w:hAnsi="Symbol"/>
      </w:rPr>
    </w:lvl>
    <w:lvl w:ilvl="1" w:tplc="041B0003">
      <w:start w:val="1"/>
      <w:numFmt w:val="bullet"/>
      <w:lvlText w:val="o"/>
      <w:lvlJc w:val="left"/>
      <w:pPr>
        <w:ind w:left="1440" w:hanging="360"/>
      </w:pPr>
      <w:rPr>
        <w:rFonts w:hint="default" w:ascii="Courier New" w:hAnsi="Courier New" w:cs="Courier New"/>
      </w:rPr>
    </w:lvl>
    <w:lvl w:ilvl="2" w:tplc="041B0005">
      <w:start w:val="1"/>
      <w:numFmt w:val="bullet"/>
      <w:lvlText w:val=""/>
      <w:lvlJc w:val="left"/>
      <w:pPr>
        <w:ind w:left="2160" w:hanging="360"/>
      </w:pPr>
      <w:rPr>
        <w:rFonts w:hint="default" w:ascii="Wingdings" w:hAnsi="Wingdings"/>
      </w:rPr>
    </w:lvl>
    <w:lvl w:ilvl="3" w:tplc="A9441630">
      <w:numFmt w:val="bullet"/>
      <w:lvlText w:val="-"/>
      <w:lvlJc w:val="left"/>
      <w:pPr>
        <w:ind w:left="2880" w:hanging="360"/>
      </w:pPr>
      <w:rPr>
        <w:rFonts w:hint="default" w:ascii="Calibri" w:hAnsi="Calibri" w:eastAsia="Calibri" w:cs="Calibri"/>
      </w:rPr>
    </w:lvl>
    <w:lvl w:ilvl="4" w:tplc="041B0003">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13" w15:restartNumberingAfterBreak="0">
    <w:nsid w:val="124D35B4"/>
    <w:multiLevelType w:val="hybridMultilevel"/>
    <w:tmpl w:val="308CD8C2"/>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14" w15:restartNumberingAfterBreak="0">
    <w:nsid w:val="129A3F37"/>
    <w:multiLevelType w:val="hybridMultilevel"/>
    <w:tmpl w:val="42704422"/>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15" w15:restartNumberingAfterBreak="0">
    <w:nsid w:val="13850DAF"/>
    <w:multiLevelType w:val="multilevel"/>
    <w:tmpl w:val="5E3808B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18214D53"/>
    <w:multiLevelType w:val="hybridMultilevel"/>
    <w:tmpl w:val="3C82B54E"/>
    <w:lvl w:ilvl="0" w:tplc="041B0001">
      <w:start w:val="1"/>
      <w:numFmt w:val="bullet"/>
      <w:lvlText w:val=""/>
      <w:lvlJc w:val="left"/>
      <w:pPr>
        <w:ind w:left="1117" w:hanging="360"/>
      </w:pPr>
      <w:rPr>
        <w:rFonts w:hint="default" w:ascii="Symbol" w:hAnsi="Symbol"/>
      </w:rPr>
    </w:lvl>
    <w:lvl w:ilvl="1" w:tplc="041B0003" w:tentative="1">
      <w:start w:val="1"/>
      <w:numFmt w:val="bullet"/>
      <w:lvlText w:val="o"/>
      <w:lvlJc w:val="left"/>
      <w:pPr>
        <w:ind w:left="1837" w:hanging="360"/>
      </w:pPr>
      <w:rPr>
        <w:rFonts w:hint="default" w:ascii="Courier New" w:hAnsi="Courier New" w:cs="Courier New"/>
      </w:rPr>
    </w:lvl>
    <w:lvl w:ilvl="2" w:tplc="041B0005" w:tentative="1">
      <w:start w:val="1"/>
      <w:numFmt w:val="bullet"/>
      <w:lvlText w:val=""/>
      <w:lvlJc w:val="left"/>
      <w:pPr>
        <w:ind w:left="2557" w:hanging="360"/>
      </w:pPr>
      <w:rPr>
        <w:rFonts w:hint="default" w:ascii="Wingdings" w:hAnsi="Wingdings"/>
      </w:rPr>
    </w:lvl>
    <w:lvl w:ilvl="3" w:tplc="041B0001" w:tentative="1">
      <w:start w:val="1"/>
      <w:numFmt w:val="bullet"/>
      <w:lvlText w:val=""/>
      <w:lvlJc w:val="left"/>
      <w:pPr>
        <w:ind w:left="3277" w:hanging="360"/>
      </w:pPr>
      <w:rPr>
        <w:rFonts w:hint="default" w:ascii="Symbol" w:hAnsi="Symbol"/>
      </w:rPr>
    </w:lvl>
    <w:lvl w:ilvl="4" w:tplc="041B0003" w:tentative="1">
      <w:start w:val="1"/>
      <w:numFmt w:val="bullet"/>
      <w:lvlText w:val="o"/>
      <w:lvlJc w:val="left"/>
      <w:pPr>
        <w:ind w:left="3997" w:hanging="360"/>
      </w:pPr>
      <w:rPr>
        <w:rFonts w:hint="default" w:ascii="Courier New" w:hAnsi="Courier New" w:cs="Courier New"/>
      </w:rPr>
    </w:lvl>
    <w:lvl w:ilvl="5" w:tplc="041B0005" w:tentative="1">
      <w:start w:val="1"/>
      <w:numFmt w:val="bullet"/>
      <w:lvlText w:val=""/>
      <w:lvlJc w:val="left"/>
      <w:pPr>
        <w:ind w:left="4717" w:hanging="360"/>
      </w:pPr>
      <w:rPr>
        <w:rFonts w:hint="default" w:ascii="Wingdings" w:hAnsi="Wingdings"/>
      </w:rPr>
    </w:lvl>
    <w:lvl w:ilvl="6" w:tplc="041B0001" w:tentative="1">
      <w:start w:val="1"/>
      <w:numFmt w:val="bullet"/>
      <w:lvlText w:val=""/>
      <w:lvlJc w:val="left"/>
      <w:pPr>
        <w:ind w:left="5437" w:hanging="360"/>
      </w:pPr>
      <w:rPr>
        <w:rFonts w:hint="default" w:ascii="Symbol" w:hAnsi="Symbol"/>
      </w:rPr>
    </w:lvl>
    <w:lvl w:ilvl="7" w:tplc="041B0003" w:tentative="1">
      <w:start w:val="1"/>
      <w:numFmt w:val="bullet"/>
      <w:lvlText w:val="o"/>
      <w:lvlJc w:val="left"/>
      <w:pPr>
        <w:ind w:left="6157" w:hanging="360"/>
      </w:pPr>
      <w:rPr>
        <w:rFonts w:hint="default" w:ascii="Courier New" w:hAnsi="Courier New" w:cs="Courier New"/>
      </w:rPr>
    </w:lvl>
    <w:lvl w:ilvl="8" w:tplc="041B0005" w:tentative="1">
      <w:start w:val="1"/>
      <w:numFmt w:val="bullet"/>
      <w:lvlText w:val=""/>
      <w:lvlJc w:val="left"/>
      <w:pPr>
        <w:ind w:left="6877" w:hanging="360"/>
      </w:pPr>
      <w:rPr>
        <w:rFonts w:hint="default" w:ascii="Wingdings" w:hAnsi="Wingdings"/>
      </w:rPr>
    </w:lvl>
  </w:abstractNum>
  <w:abstractNum w:abstractNumId="17" w15:restartNumberingAfterBreak="0">
    <w:nsid w:val="19200D11"/>
    <w:multiLevelType w:val="hybridMultilevel"/>
    <w:tmpl w:val="EF5AFCD4"/>
    <w:lvl w:ilvl="0" w:tplc="D688C3B8">
      <w:start w:val="1"/>
      <w:numFmt w:val="bullet"/>
      <w:lvlText w:val="•"/>
      <w:lvlJc w:val="left"/>
      <w:pPr>
        <w:tabs>
          <w:tab w:val="num" w:pos="720"/>
        </w:tabs>
        <w:ind w:left="720" w:hanging="360"/>
      </w:pPr>
      <w:rPr>
        <w:rFonts w:hint="default" w:ascii="Arial" w:hAnsi="Arial"/>
      </w:rPr>
    </w:lvl>
    <w:lvl w:ilvl="1" w:tplc="0AB28C1C" w:tentative="1">
      <w:start w:val="1"/>
      <w:numFmt w:val="bullet"/>
      <w:lvlText w:val="•"/>
      <w:lvlJc w:val="left"/>
      <w:pPr>
        <w:tabs>
          <w:tab w:val="num" w:pos="1440"/>
        </w:tabs>
        <w:ind w:left="1440" w:hanging="360"/>
      </w:pPr>
      <w:rPr>
        <w:rFonts w:hint="default" w:ascii="Arial" w:hAnsi="Arial"/>
      </w:rPr>
    </w:lvl>
    <w:lvl w:ilvl="2" w:tplc="B352EAEE" w:tentative="1">
      <w:start w:val="1"/>
      <w:numFmt w:val="bullet"/>
      <w:lvlText w:val="•"/>
      <w:lvlJc w:val="left"/>
      <w:pPr>
        <w:tabs>
          <w:tab w:val="num" w:pos="2160"/>
        </w:tabs>
        <w:ind w:left="2160" w:hanging="360"/>
      </w:pPr>
      <w:rPr>
        <w:rFonts w:hint="default" w:ascii="Arial" w:hAnsi="Arial"/>
      </w:rPr>
    </w:lvl>
    <w:lvl w:ilvl="3" w:tplc="6DCC8678" w:tentative="1">
      <w:start w:val="1"/>
      <w:numFmt w:val="bullet"/>
      <w:lvlText w:val="•"/>
      <w:lvlJc w:val="left"/>
      <w:pPr>
        <w:tabs>
          <w:tab w:val="num" w:pos="2880"/>
        </w:tabs>
        <w:ind w:left="2880" w:hanging="360"/>
      </w:pPr>
      <w:rPr>
        <w:rFonts w:hint="default" w:ascii="Arial" w:hAnsi="Arial"/>
      </w:rPr>
    </w:lvl>
    <w:lvl w:ilvl="4" w:tplc="0CB00B48" w:tentative="1">
      <w:start w:val="1"/>
      <w:numFmt w:val="bullet"/>
      <w:lvlText w:val="•"/>
      <w:lvlJc w:val="left"/>
      <w:pPr>
        <w:tabs>
          <w:tab w:val="num" w:pos="3600"/>
        </w:tabs>
        <w:ind w:left="3600" w:hanging="360"/>
      </w:pPr>
      <w:rPr>
        <w:rFonts w:hint="default" w:ascii="Arial" w:hAnsi="Arial"/>
      </w:rPr>
    </w:lvl>
    <w:lvl w:ilvl="5" w:tplc="321E077E" w:tentative="1">
      <w:start w:val="1"/>
      <w:numFmt w:val="bullet"/>
      <w:lvlText w:val="•"/>
      <w:lvlJc w:val="left"/>
      <w:pPr>
        <w:tabs>
          <w:tab w:val="num" w:pos="4320"/>
        </w:tabs>
        <w:ind w:left="4320" w:hanging="360"/>
      </w:pPr>
      <w:rPr>
        <w:rFonts w:hint="default" w:ascii="Arial" w:hAnsi="Arial"/>
      </w:rPr>
    </w:lvl>
    <w:lvl w:ilvl="6" w:tplc="E3E0C9DA" w:tentative="1">
      <w:start w:val="1"/>
      <w:numFmt w:val="bullet"/>
      <w:lvlText w:val="•"/>
      <w:lvlJc w:val="left"/>
      <w:pPr>
        <w:tabs>
          <w:tab w:val="num" w:pos="5040"/>
        </w:tabs>
        <w:ind w:left="5040" w:hanging="360"/>
      </w:pPr>
      <w:rPr>
        <w:rFonts w:hint="default" w:ascii="Arial" w:hAnsi="Arial"/>
      </w:rPr>
    </w:lvl>
    <w:lvl w:ilvl="7" w:tplc="4BAC7AF6" w:tentative="1">
      <w:start w:val="1"/>
      <w:numFmt w:val="bullet"/>
      <w:lvlText w:val="•"/>
      <w:lvlJc w:val="left"/>
      <w:pPr>
        <w:tabs>
          <w:tab w:val="num" w:pos="5760"/>
        </w:tabs>
        <w:ind w:left="5760" w:hanging="360"/>
      </w:pPr>
      <w:rPr>
        <w:rFonts w:hint="default" w:ascii="Arial" w:hAnsi="Arial"/>
      </w:rPr>
    </w:lvl>
    <w:lvl w:ilvl="8" w:tplc="D28CDB9E" w:tentative="1">
      <w:start w:val="1"/>
      <w:numFmt w:val="bullet"/>
      <w:lvlText w:val="•"/>
      <w:lvlJc w:val="left"/>
      <w:pPr>
        <w:tabs>
          <w:tab w:val="num" w:pos="6480"/>
        </w:tabs>
        <w:ind w:left="6480" w:hanging="360"/>
      </w:pPr>
      <w:rPr>
        <w:rFonts w:hint="default" w:ascii="Arial" w:hAnsi="Arial"/>
      </w:rPr>
    </w:lvl>
  </w:abstractNum>
  <w:abstractNum w:abstractNumId="18" w15:restartNumberingAfterBreak="0">
    <w:nsid w:val="19F33302"/>
    <w:multiLevelType w:val="hybridMultilevel"/>
    <w:tmpl w:val="FEAE17CE"/>
    <w:lvl w:ilvl="0" w:tplc="041B0001">
      <w:start w:val="1"/>
      <w:numFmt w:val="bullet"/>
      <w:lvlText w:val=""/>
      <w:lvlJc w:val="left"/>
      <w:pPr>
        <w:ind w:left="1117" w:hanging="360"/>
      </w:pPr>
      <w:rPr>
        <w:rFonts w:hint="default" w:ascii="Symbol" w:hAnsi="Symbol"/>
      </w:rPr>
    </w:lvl>
    <w:lvl w:ilvl="1" w:tplc="041B0003" w:tentative="1">
      <w:start w:val="1"/>
      <w:numFmt w:val="bullet"/>
      <w:lvlText w:val="o"/>
      <w:lvlJc w:val="left"/>
      <w:pPr>
        <w:ind w:left="1837" w:hanging="360"/>
      </w:pPr>
      <w:rPr>
        <w:rFonts w:hint="default" w:ascii="Courier New" w:hAnsi="Courier New" w:cs="Courier New"/>
      </w:rPr>
    </w:lvl>
    <w:lvl w:ilvl="2" w:tplc="041B0005" w:tentative="1">
      <w:start w:val="1"/>
      <w:numFmt w:val="bullet"/>
      <w:lvlText w:val=""/>
      <w:lvlJc w:val="left"/>
      <w:pPr>
        <w:ind w:left="2557" w:hanging="360"/>
      </w:pPr>
      <w:rPr>
        <w:rFonts w:hint="default" w:ascii="Wingdings" w:hAnsi="Wingdings"/>
      </w:rPr>
    </w:lvl>
    <w:lvl w:ilvl="3" w:tplc="041B0001" w:tentative="1">
      <w:start w:val="1"/>
      <w:numFmt w:val="bullet"/>
      <w:lvlText w:val=""/>
      <w:lvlJc w:val="left"/>
      <w:pPr>
        <w:ind w:left="3277" w:hanging="360"/>
      </w:pPr>
      <w:rPr>
        <w:rFonts w:hint="default" w:ascii="Symbol" w:hAnsi="Symbol"/>
      </w:rPr>
    </w:lvl>
    <w:lvl w:ilvl="4" w:tplc="041B0003" w:tentative="1">
      <w:start w:val="1"/>
      <w:numFmt w:val="bullet"/>
      <w:lvlText w:val="o"/>
      <w:lvlJc w:val="left"/>
      <w:pPr>
        <w:ind w:left="3997" w:hanging="360"/>
      </w:pPr>
      <w:rPr>
        <w:rFonts w:hint="default" w:ascii="Courier New" w:hAnsi="Courier New" w:cs="Courier New"/>
      </w:rPr>
    </w:lvl>
    <w:lvl w:ilvl="5" w:tplc="041B0005" w:tentative="1">
      <w:start w:val="1"/>
      <w:numFmt w:val="bullet"/>
      <w:lvlText w:val=""/>
      <w:lvlJc w:val="left"/>
      <w:pPr>
        <w:ind w:left="4717" w:hanging="360"/>
      </w:pPr>
      <w:rPr>
        <w:rFonts w:hint="default" w:ascii="Wingdings" w:hAnsi="Wingdings"/>
      </w:rPr>
    </w:lvl>
    <w:lvl w:ilvl="6" w:tplc="041B0001" w:tentative="1">
      <w:start w:val="1"/>
      <w:numFmt w:val="bullet"/>
      <w:lvlText w:val=""/>
      <w:lvlJc w:val="left"/>
      <w:pPr>
        <w:ind w:left="5437" w:hanging="360"/>
      </w:pPr>
      <w:rPr>
        <w:rFonts w:hint="default" w:ascii="Symbol" w:hAnsi="Symbol"/>
      </w:rPr>
    </w:lvl>
    <w:lvl w:ilvl="7" w:tplc="041B0003" w:tentative="1">
      <w:start w:val="1"/>
      <w:numFmt w:val="bullet"/>
      <w:lvlText w:val="o"/>
      <w:lvlJc w:val="left"/>
      <w:pPr>
        <w:ind w:left="6157" w:hanging="360"/>
      </w:pPr>
      <w:rPr>
        <w:rFonts w:hint="default" w:ascii="Courier New" w:hAnsi="Courier New" w:cs="Courier New"/>
      </w:rPr>
    </w:lvl>
    <w:lvl w:ilvl="8" w:tplc="041B0005" w:tentative="1">
      <w:start w:val="1"/>
      <w:numFmt w:val="bullet"/>
      <w:lvlText w:val=""/>
      <w:lvlJc w:val="left"/>
      <w:pPr>
        <w:ind w:left="6877" w:hanging="360"/>
      </w:pPr>
      <w:rPr>
        <w:rFonts w:hint="default" w:ascii="Wingdings" w:hAnsi="Wingdings"/>
      </w:rPr>
    </w:lvl>
  </w:abstractNum>
  <w:abstractNum w:abstractNumId="19" w15:restartNumberingAfterBreak="0">
    <w:nsid w:val="1A5977A6"/>
    <w:multiLevelType w:val="hybridMultilevel"/>
    <w:tmpl w:val="E17A963E"/>
    <w:lvl w:ilvl="0" w:tplc="FFFFFFFF">
      <w:start w:val="1"/>
      <w:numFmt w:val="decimal"/>
      <w:lvlText w:val="%1."/>
      <w:lvlJc w:val="left"/>
      <w:pPr>
        <w:ind w:left="368" w:hanging="360"/>
      </w:pPr>
      <w:rPr>
        <w:rFonts w:hint="default"/>
      </w:rPr>
    </w:lvl>
    <w:lvl w:ilvl="1" w:tplc="FFFFFFFF" w:tentative="1">
      <w:start w:val="1"/>
      <w:numFmt w:val="lowerLetter"/>
      <w:lvlText w:val="%2."/>
      <w:lvlJc w:val="left"/>
      <w:pPr>
        <w:ind w:left="1088" w:hanging="360"/>
      </w:pPr>
    </w:lvl>
    <w:lvl w:ilvl="2" w:tplc="FFFFFFFF" w:tentative="1">
      <w:start w:val="1"/>
      <w:numFmt w:val="lowerRoman"/>
      <w:lvlText w:val="%3."/>
      <w:lvlJc w:val="right"/>
      <w:pPr>
        <w:ind w:left="1808" w:hanging="180"/>
      </w:pPr>
    </w:lvl>
    <w:lvl w:ilvl="3" w:tplc="FFFFFFFF" w:tentative="1">
      <w:start w:val="1"/>
      <w:numFmt w:val="decimal"/>
      <w:lvlText w:val="%4."/>
      <w:lvlJc w:val="left"/>
      <w:pPr>
        <w:ind w:left="2528" w:hanging="360"/>
      </w:pPr>
    </w:lvl>
    <w:lvl w:ilvl="4" w:tplc="FFFFFFFF" w:tentative="1">
      <w:start w:val="1"/>
      <w:numFmt w:val="lowerLetter"/>
      <w:lvlText w:val="%5."/>
      <w:lvlJc w:val="left"/>
      <w:pPr>
        <w:ind w:left="3248" w:hanging="360"/>
      </w:pPr>
    </w:lvl>
    <w:lvl w:ilvl="5" w:tplc="FFFFFFFF" w:tentative="1">
      <w:start w:val="1"/>
      <w:numFmt w:val="lowerRoman"/>
      <w:lvlText w:val="%6."/>
      <w:lvlJc w:val="right"/>
      <w:pPr>
        <w:ind w:left="3968" w:hanging="180"/>
      </w:pPr>
    </w:lvl>
    <w:lvl w:ilvl="6" w:tplc="FFFFFFFF" w:tentative="1">
      <w:start w:val="1"/>
      <w:numFmt w:val="decimal"/>
      <w:lvlText w:val="%7."/>
      <w:lvlJc w:val="left"/>
      <w:pPr>
        <w:ind w:left="4688" w:hanging="360"/>
      </w:pPr>
    </w:lvl>
    <w:lvl w:ilvl="7" w:tplc="FFFFFFFF" w:tentative="1">
      <w:start w:val="1"/>
      <w:numFmt w:val="lowerLetter"/>
      <w:lvlText w:val="%8."/>
      <w:lvlJc w:val="left"/>
      <w:pPr>
        <w:ind w:left="5408" w:hanging="360"/>
      </w:pPr>
    </w:lvl>
    <w:lvl w:ilvl="8" w:tplc="FFFFFFFF" w:tentative="1">
      <w:start w:val="1"/>
      <w:numFmt w:val="lowerRoman"/>
      <w:lvlText w:val="%9."/>
      <w:lvlJc w:val="right"/>
      <w:pPr>
        <w:ind w:left="6128" w:hanging="180"/>
      </w:pPr>
    </w:lvl>
  </w:abstractNum>
  <w:abstractNum w:abstractNumId="20" w15:restartNumberingAfterBreak="0">
    <w:nsid w:val="1B280B6E"/>
    <w:multiLevelType w:val="hybridMultilevel"/>
    <w:tmpl w:val="5350BA08"/>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21" w15:restartNumberingAfterBreak="0">
    <w:nsid w:val="1B3B5489"/>
    <w:multiLevelType w:val="hybridMultilevel"/>
    <w:tmpl w:val="8EE8BCA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DAD3169"/>
    <w:multiLevelType w:val="hybridMultilevel"/>
    <w:tmpl w:val="ACB8C4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EB77859"/>
    <w:multiLevelType w:val="hybridMultilevel"/>
    <w:tmpl w:val="A1FE2BB2"/>
    <w:lvl w:ilvl="0" w:tplc="ACACED72">
      <w:start w:val="1"/>
      <w:numFmt w:val="bullet"/>
      <w:lvlText w:val="-"/>
      <w:lvlJc w:val="left"/>
      <w:pPr>
        <w:ind w:left="720" w:hanging="360"/>
      </w:pPr>
      <w:rPr>
        <w:rFonts w:hint="default" w:ascii="Calibri" w:hAnsi="Calibri" w:eastAsia="Calibri" w:cs="Calibri"/>
      </w:rPr>
    </w:lvl>
    <w:lvl w:ilvl="1" w:tplc="041B0003">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24" w15:restartNumberingAfterBreak="0">
    <w:nsid w:val="20884516"/>
    <w:multiLevelType w:val="hybridMultilevel"/>
    <w:tmpl w:val="EACE9132"/>
    <w:lvl w:ilvl="0" w:tplc="CC6AAF82">
      <w:start w:val="1"/>
      <w:numFmt w:val="bullet"/>
      <w:pStyle w:val="Gulicky"/>
      <w:lvlText w:val=""/>
      <w:lvlJc w:val="left"/>
      <w:pPr>
        <w:tabs>
          <w:tab w:val="num" w:pos="720"/>
        </w:tabs>
        <w:ind w:left="720" w:hanging="360"/>
      </w:pPr>
      <w:rPr>
        <w:rFonts w:hint="default" w:ascii="Symbol" w:hAnsi="Symbol"/>
      </w:rPr>
    </w:lvl>
    <w:lvl w:ilvl="1" w:tplc="041B0003" w:tentative="1">
      <w:start w:val="1"/>
      <w:numFmt w:val="bullet"/>
      <w:lvlText w:val="o"/>
      <w:lvlJc w:val="left"/>
      <w:pPr>
        <w:tabs>
          <w:tab w:val="num" w:pos="1440"/>
        </w:tabs>
        <w:ind w:left="1440" w:hanging="360"/>
      </w:pPr>
      <w:rPr>
        <w:rFonts w:hint="default" w:ascii="Courier New" w:hAnsi="Courier New" w:cs="Courier New"/>
      </w:rPr>
    </w:lvl>
    <w:lvl w:ilvl="2" w:tplc="041B0005" w:tentative="1">
      <w:start w:val="1"/>
      <w:numFmt w:val="bullet"/>
      <w:lvlText w:val=""/>
      <w:lvlJc w:val="left"/>
      <w:pPr>
        <w:tabs>
          <w:tab w:val="num" w:pos="2160"/>
        </w:tabs>
        <w:ind w:left="2160" w:hanging="360"/>
      </w:pPr>
      <w:rPr>
        <w:rFonts w:hint="default" w:ascii="Wingdings" w:hAnsi="Wingdings"/>
      </w:rPr>
    </w:lvl>
    <w:lvl w:ilvl="3" w:tplc="041B0001" w:tentative="1">
      <w:start w:val="1"/>
      <w:numFmt w:val="bullet"/>
      <w:lvlText w:val=""/>
      <w:lvlJc w:val="left"/>
      <w:pPr>
        <w:tabs>
          <w:tab w:val="num" w:pos="2880"/>
        </w:tabs>
        <w:ind w:left="2880" w:hanging="360"/>
      </w:pPr>
      <w:rPr>
        <w:rFonts w:hint="default" w:ascii="Symbol" w:hAnsi="Symbol"/>
      </w:rPr>
    </w:lvl>
    <w:lvl w:ilvl="4" w:tplc="041B0003" w:tentative="1">
      <w:start w:val="1"/>
      <w:numFmt w:val="bullet"/>
      <w:lvlText w:val="o"/>
      <w:lvlJc w:val="left"/>
      <w:pPr>
        <w:tabs>
          <w:tab w:val="num" w:pos="3600"/>
        </w:tabs>
        <w:ind w:left="3600" w:hanging="360"/>
      </w:pPr>
      <w:rPr>
        <w:rFonts w:hint="default" w:ascii="Courier New" w:hAnsi="Courier New" w:cs="Courier New"/>
      </w:rPr>
    </w:lvl>
    <w:lvl w:ilvl="5" w:tplc="041B0005" w:tentative="1">
      <w:start w:val="1"/>
      <w:numFmt w:val="bullet"/>
      <w:lvlText w:val=""/>
      <w:lvlJc w:val="left"/>
      <w:pPr>
        <w:tabs>
          <w:tab w:val="num" w:pos="4320"/>
        </w:tabs>
        <w:ind w:left="4320" w:hanging="360"/>
      </w:pPr>
      <w:rPr>
        <w:rFonts w:hint="default" w:ascii="Wingdings" w:hAnsi="Wingdings"/>
      </w:rPr>
    </w:lvl>
    <w:lvl w:ilvl="6" w:tplc="041B0001" w:tentative="1">
      <w:start w:val="1"/>
      <w:numFmt w:val="bullet"/>
      <w:lvlText w:val=""/>
      <w:lvlJc w:val="left"/>
      <w:pPr>
        <w:tabs>
          <w:tab w:val="num" w:pos="5040"/>
        </w:tabs>
        <w:ind w:left="5040" w:hanging="360"/>
      </w:pPr>
      <w:rPr>
        <w:rFonts w:hint="default" w:ascii="Symbol" w:hAnsi="Symbol"/>
      </w:rPr>
    </w:lvl>
    <w:lvl w:ilvl="7" w:tplc="041B0003" w:tentative="1">
      <w:start w:val="1"/>
      <w:numFmt w:val="bullet"/>
      <w:lvlText w:val="o"/>
      <w:lvlJc w:val="left"/>
      <w:pPr>
        <w:tabs>
          <w:tab w:val="num" w:pos="5760"/>
        </w:tabs>
        <w:ind w:left="5760" w:hanging="360"/>
      </w:pPr>
      <w:rPr>
        <w:rFonts w:hint="default" w:ascii="Courier New" w:hAnsi="Courier New" w:cs="Courier New"/>
      </w:rPr>
    </w:lvl>
    <w:lvl w:ilvl="8" w:tplc="041B0005" w:tentative="1">
      <w:start w:val="1"/>
      <w:numFmt w:val="bullet"/>
      <w:lvlText w:val=""/>
      <w:lvlJc w:val="left"/>
      <w:pPr>
        <w:tabs>
          <w:tab w:val="num" w:pos="6480"/>
        </w:tabs>
        <w:ind w:left="6480" w:hanging="360"/>
      </w:pPr>
      <w:rPr>
        <w:rFonts w:hint="default" w:ascii="Wingdings" w:hAnsi="Wingdings"/>
      </w:rPr>
    </w:lvl>
  </w:abstractNum>
  <w:abstractNum w:abstractNumId="25" w15:restartNumberingAfterBreak="0">
    <w:nsid w:val="28F03B4D"/>
    <w:multiLevelType w:val="hybridMultilevel"/>
    <w:tmpl w:val="ACEC666A"/>
    <w:lvl w:ilvl="0" w:tplc="FFFFFFFF">
      <w:start w:val="1"/>
      <w:numFmt w:val="decimal"/>
      <w:lvlText w:val="%1."/>
      <w:lvlJc w:val="left"/>
      <w:pPr>
        <w:ind w:left="1117" w:hanging="360"/>
      </w:pPr>
    </w:lvl>
    <w:lvl w:ilvl="1" w:tplc="FFFFFFFF" w:tentative="1">
      <w:start w:val="1"/>
      <w:numFmt w:val="lowerLetter"/>
      <w:lvlText w:val="%2."/>
      <w:lvlJc w:val="left"/>
      <w:pPr>
        <w:ind w:left="1837" w:hanging="360"/>
      </w:pPr>
    </w:lvl>
    <w:lvl w:ilvl="2" w:tplc="FFFFFFFF" w:tentative="1">
      <w:start w:val="1"/>
      <w:numFmt w:val="lowerRoman"/>
      <w:lvlText w:val="%3."/>
      <w:lvlJc w:val="right"/>
      <w:pPr>
        <w:ind w:left="2557" w:hanging="180"/>
      </w:pPr>
    </w:lvl>
    <w:lvl w:ilvl="3" w:tplc="FFFFFFFF" w:tentative="1">
      <w:start w:val="1"/>
      <w:numFmt w:val="decimal"/>
      <w:lvlText w:val="%4."/>
      <w:lvlJc w:val="left"/>
      <w:pPr>
        <w:ind w:left="3277" w:hanging="360"/>
      </w:pPr>
    </w:lvl>
    <w:lvl w:ilvl="4" w:tplc="FFFFFFFF" w:tentative="1">
      <w:start w:val="1"/>
      <w:numFmt w:val="lowerLetter"/>
      <w:lvlText w:val="%5."/>
      <w:lvlJc w:val="left"/>
      <w:pPr>
        <w:ind w:left="3997" w:hanging="360"/>
      </w:pPr>
    </w:lvl>
    <w:lvl w:ilvl="5" w:tplc="FFFFFFFF" w:tentative="1">
      <w:start w:val="1"/>
      <w:numFmt w:val="lowerRoman"/>
      <w:lvlText w:val="%6."/>
      <w:lvlJc w:val="right"/>
      <w:pPr>
        <w:ind w:left="4717" w:hanging="180"/>
      </w:pPr>
    </w:lvl>
    <w:lvl w:ilvl="6" w:tplc="FFFFFFFF" w:tentative="1">
      <w:start w:val="1"/>
      <w:numFmt w:val="decimal"/>
      <w:lvlText w:val="%7."/>
      <w:lvlJc w:val="left"/>
      <w:pPr>
        <w:ind w:left="5437" w:hanging="360"/>
      </w:pPr>
    </w:lvl>
    <w:lvl w:ilvl="7" w:tplc="FFFFFFFF" w:tentative="1">
      <w:start w:val="1"/>
      <w:numFmt w:val="lowerLetter"/>
      <w:lvlText w:val="%8."/>
      <w:lvlJc w:val="left"/>
      <w:pPr>
        <w:ind w:left="6157" w:hanging="360"/>
      </w:pPr>
    </w:lvl>
    <w:lvl w:ilvl="8" w:tplc="FFFFFFFF" w:tentative="1">
      <w:start w:val="1"/>
      <w:numFmt w:val="lowerRoman"/>
      <w:lvlText w:val="%9."/>
      <w:lvlJc w:val="right"/>
      <w:pPr>
        <w:ind w:left="6877" w:hanging="180"/>
      </w:pPr>
    </w:lvl>
  </w:abstractNum>
  <w:abstractNum w:abstractNumId="26" w15:restartNumberingAfterBreak="0">
    <w:nsid w:val="2A751272"/>
    <w:multiLevelType w:val="hybridMultilevel"/>
    <w:tmpl w:val="38047300"/>
    <w:lvl w:ilvl="0" w:tplc="FFFFFFFF">
      <w:start w:val="1"/>
      <w:numFmt w:val="decimal"/>
      <w:lvlText w:val="%1."/>
      <w:lvlJc w:val="left"/>
      <w:pPr>
        <w:ind w:left="720" w:hanging="360"/>
      </w:pPr>
      <w:rPr>
        <w:rFonts w:hint="default" w:asciiTheme="minorHAnsi" w:hAnsiTheme="minorHAnsi" w:cstheme="minorHAns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2BF45B42"/>
    <w:multiLevelType w:val="hybridMultilevel"/>
    <w:tmpl w:val="856272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F3B2D1A"/>
    <w:multiLevelType w:val="multilevel"/>
    <w:tmpl w:val="AACCC502"/>
    <w:lvl w:ilvl="0">
      <w:start w:val="1"/>
      <w:numFmt w:val="decimal"/>
      <w:pStyle w:val="Nadpis1"/>
      <w:lvlText w:val="%1"/>
      <w:lvlJc w:val="left"/>
      <w:pPr>
        <w:ind w:left="432" w:hanging="432"/>
      </w:pPr>
    </w:lvl>
    <w:lvl w:ilvl="1">
      <w:start w:val="1"/>
      <w:numFmt w:val="decimal"/>
      <w:pStyle w:val="Nadpis2"/>
      <w:lvlText w:val="%1.%2"/>
      <w:lvlJc w:val="left"/>
      <w:pPr>
        <w:ind w:left="576" w:hanging="576"/>
      </w:pPr>
      <w:rPr>
        <w:sz w:val="28"/>
        <w:szCs w:val="28"/>
      </w:rPr>
    </w:lvl>
    <w:lvl w:ilvl="2">
      <w:start w:val="1"/>
      <w:numFmt w:val="decimal"/>
      <w:pStyle w:val="Heading3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2142"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9" w15:restartNumberingAfterBreak="0">
    <w:nsid w:val="2FBD1C28"/>
    <w:multiLevelType w:val="hybridMultilevel"/>
    <w:tmpl w:val="AAE000E0"/>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30" w15:restartNumberingAfterBreak="0">
    <w:nsid w:val="327A41FB"/>
    <w:multiLevelType w:val="hybridMultilevel"/>
    <w:tmpl w:val="19E021A8"/>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31" w15:restartNumberingAfterBreak="0">
    <w:nsid w:val="32D4325D"/>
    <w:multiLevelType w:val="hybridMultilevel"/>
    <w:tmpl w:val="9B36103A"/>
    <w:lvl w:ilvl="0" w:tplc="041B0001">
      <w:start w:val="1"/>
      <w:numFmt w:val="bullet"/>
      <w:lvlText w:val=""/>
      <w:lvlJc w:val="left"/>
      <w:pPr>
        <w:ind w:left="720" w:hanging="360"/>
      </w:pPr>
      <w:rPr>
        <w:rFonts w:hint="default" w:ascii="Symbol" w:hAnsi="Symbol"/>
      </w:rPr>
    </w:lvl>
    <w:lvl w:ilvl="1" w:tplc="041B0003">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32" w15:restartNumberingAfterBreak="0">
    <w:nsid w:val="334A6899"/>
    <w:multiLevelType w:val="hybridMultilevel"/>
    <w:tmpl w:val="6294663E"/>
    <w:lvl w:ilvl="0" w:tplc="FFFFFFFF">
      <w:start w:val="1"/>
      <w:numFmt w:val="decimal"/>
      <w:lvlText w:val="%1."/>
      <w:lvlJc w:val="left"/>
      <w:pPr>
        <w:ind w:left="1154" w:hanging="360"/>
      </w:pPr>
      <w:rPr>
        <w:rFonts w:hint="default" w:eastAsia="Calibri" w:cs="Times New Roman"/>
      </w:rPr>
    </w:lvl>
    <w:lvl w:ilvl="1" w:tplc="FFFFFFFF" w:tentative="1">
      <w:start w:val="1"/>
      <w:numFmt w:val="lowerLetter"/>
      <w:lvlText w:val="%2."/>
      <w:lvlJc w:val="left"/>
      <w:pPr>
        <w:ind w:left="1874" w:hanging="360"/>
      </w:pPr>
    </w:lvl>
    <w:lvl w:ilvl="2" w:tplc="FFFFFFFF" w:tentative="1">
      <w:start w:val="1"/>
      <w:numFmt w:val="lowerRoman"/>
      <w:lvlText w:val="%3."/>
      <w:lvlJc w:val="right"/>
      <w:pPr>
        <w:ind w:left="2594" w:hanging="180"/>
      </w:pPr>
    </w:lvl>
    <w:lvl w:ilvl="3" w:tplc="FFFFFFFF" w:tentative="1">
      <w:start w:val="1"/>
      <w:numFmt w:val="decimal"/>
      <w:lvlText w:val="%4."/>
      <w:lvlJc w:val="left"/>
      <w:pPr>
        <w:ind w:left="3314" w:hanging="360"/>
      </w:pPr>
    </w:lvl>
    <w:lvl w:ilvl="4" w:tplc="FFFFFFFF" w:tentative="1">
      <w:start w:val="1"/>
      <w:numFmt w:val="lowerLetter"/>
      <w:lvlText w:val="%5."/>
      <w:lvlJc w:val="left"/>
      <w:pPr>
        <w:ind w:left="4034" w:hanging="360"/>
      </w:pPr>
    </w:lvl>
    <w:lvl w:ilvl="5" w:tplc="FFFFFFFF" w:tentative="1">
      <w:start w:val="1"/>
      <w:numFmt w:val="lowerRoman"/>
      <w:lvlText w:val="%6."/>
      <w:lvlJc w:val="right"/>
      <w:pPr>
        <w:ind w:left="4754" w:hanging="180"/>
      </w:pPr>
    </w:lvl>
    <w:lvl w:ilvl="6" w:tplc="FFFFFFFF" w:tentative="1">
      <w:start w:val="1"/>
      <w:numFmt w:val="decimal"/>
      <w:lvlText w:val="%7."/>
      <w:lvlJc w:val="left"/>
      <w:pPr>
        <w:ind w:left="5474" w:hanging="360"/>
      </w:pPr>
    </w:lvl>
    <w:lvl w:ilvl="7" w:tplc="FFFFFFFF" w:tentative="1">
      <w:start w:val="1"/>
      <w:numFmt w:val="lowerLetter"/>
      <w:lvlText w:val="%8."/>
      <w:lvlJc w:val="left"/>
      <w:pPr>
        <w:ind w:left="6194" w:hanging="360"/>
      </w:pPr>
    </w:lvl>
    <w:lvl w:ilvl="8" w:tplc="FFFFFFFF" w:tentative="1">
      <w:start w:val="1"/>
      <w:numFmt w:val="lowerRoman"/>
      <w:lvlText w:val="%9."/>
      <w:lvlJc w:val="right"/>
      <w:pPr>
        <w:ind w:left="6914" w:hanging="180"/>
      </w:pPr>
    </w:lvl>
  </w:abstractNum>
  <w:abstractNum w:abstractNumId="33" w15:restartNumberingAfterBreak="0">
    <w:nsid w:val="33A03F27"/>
    <w:multiLevelType w:val="multilevel"/>
    <w:tmpl w:val="9460CC16"/>
    <w:lvl w:ilvl="0">
      <w:start w:val="1"/>
      <w:numFmt w:val="decimal"/>
      <w:suff w:val="space"/>
      <w:lvlText w:val="%1."/>
      <w:lvlJc w:val="left"/>
      <w:pPr>
        <w:ind w:left="2213" w:hanging="2213"/>
      </w:pPr>
      <w:rPr>
        <w:rFonts w:hint="default"/>
      </w:rPr>
    </w:lvl>
    <w:lvl w:ilvl="1">
      <w:start w:val="1"/>
      <w:numFmt w:val="decimal"/>
      <w:suff w:val="space"/>
      <w:lvlText w:val="%1.%2"/>
      <w:lvlJc w:val="left"/>
      <w:pPr>
        <w:ind w:left="2266" w:hanging="2266"/>
      </w:pPr>
      <w:rPr>
        <w:rFonts w:hint="default"/>
      </w:rPr>
    </w:lvl>
    <w:lvl w:ilvl="2">
      <w:start w:val="1"/>
      <w:numFmt w:val="decimal"/>
      <w:pStyle w:val="Nadpis3"/>
      <w:suff w:val="space"/>
      <w:lvlText w:val="%1.%2.%3"/>
      <w:lvlJc w:val="left"/>
      <w:pPr>
        <w:ind w:left="2381" w:hanging="2381"/>
      </w:pPr>
      <w:rPr>
        <w:rFonts w:hint="default"/>
      </w:rPr>
    </w:lvl>
    <w:lvl w:ilvl="3">
      <w:start w:val="1"/>
      <w:numFmt w:val="decimal"/>
      <w:suff w:val="space"/>
      <w:lvlText w:val="%1.%2.%3.%4"/>
      <w:lvlJc w:val="left"/>
      <w:pPr>
        <w:ind w:left="3175" w:hanging="3175"/>
      </w:pPr>
      <w:rPr>
        <w:rFonts w:hint="default"/>
      </w:rPr>
    </w:lvl>
    <w:lvl w:ilvl="4">
      <w:start w:val="1"/>
      <w:numFmt w:val="decimal"/>
      <w:lvlText w:val="%1.%2.%3.%4.%5"/>
      <w:lvlJc w:val="left"/>
      <w:pPr>
        <w:tabs>
          <w:tab w:val="num" w:pos="2576"/>
        </w:tabs>
        <w:ind w:left="2576" w:hanging="1080"/>
      </w:pPr>
      <w:rPr>
        <w:rFonts w:hint="default"/>
      </w:rPr>
    </w:lvl>
    <w:lvl w:ilvl="5">
      <w:start w:val="1"/>
      <w:numFmt w:val="decimal"/>
      <w:lvlText w:val="%1.%2.%3.%4.%5.%6"/>
      <w:lvlJc w:val="left"/>
      <w:pPr>
        <w:tabs>
          <w:tab w:val="num" w:pos="2936"/>
        </w:tabs>
        <w:ind w:left="2936" w:hanging="1440"/>
      </w:pPr>
      <w:rPr>
        <w:rFonts w:hint="default"/>
      </w:rPr>
    </w:lvl>
    <w:lvl w:ilvl="6">
      <w:start w:val="1"/>
      <w:numFmt w:val="decimal"/>
      <w:lvlText w:val="%1.%2.%3.%4.%5.%6.%7"/>
      <w:lvlJc w:val="left"/>
      <w:pPr>
        <w:tabs>
          <w:tab w:val="num" w:pos="2936"/>
        </w:tabs>
        <w:ind w:left="2936" w:hanging="1440"/>
      </w:pPr>
      <w:rPr>
        <w:rFonts w:hint="default"/>
      </w:rPr>
    </w:lvl>
    <w:lvl w:ilvl="7">
      <w:start w:val="1"/>
      <w:numFmt w:val="decimal"/>
      <w:lvlText w:val="%1.%2.%3.%4.%5.%6.%7.%8"/>
      <w:lvlJc w:val="left"/>
      <w:pPr>
        <w:tabs>
          <w:tab w:val="num" w:pos="3296"/>
        </w:tabs>
        <w:ind w:left="3296" w:hanging="1800"/>
      </w:pPr>
      <w:rPr>
        <w:rFonts w:hint="default"/>
      </w:rPr>
    </w:lvl>
    <w:lvl w:ilvl="8">
      <w:start w:val="1"/>
      <w:numFmt w:val="decimal"/>
      <w:lvlText w:val="%1.%2.%3.%4.%5.%6.%7.%8.%9"/>
      <w:lvlJc w:val="left"/>
      <w:pPr>
        <w:tabs>
          <w:tab w:val="num" w:pos="3656"/>
        </w:tabs>
        <w:ind w:left="3656" w:hanging="2160"/>
      </w:pPr>
      <w:rPr>
        <w:rFonts w:hint="default"/>
      </w:rPr>
    </w:lvl>
  </w:abstractNum>
  <w:abstractNum w:abstractNumId="34" w15:restartNumberingAfterBreak="0">
    <w:nsid w:val="365F2A56"/>
    <w:multiLevelType w:val="hybridMultilevel"/>
    <w:tmpl w:val="B1D27C8A"/>
    <w:lvl w:ilvl="0" w:tplc="041B0001">
      <w:start w:val="1"/>
      <w:numFmt w:val="bullet"/>
      <w:lvlText w:val=""/>
      <w:lvlJc w:val="left"/>
      <w:pPr>
        <w:ind w:left="1117" w:hanging="360"/>
      </w:pPr>
      <w:rPr>
        <w:rFonts w:hint="default" w:ascii="Symbol" w:hAnsi="Symbol"/>
      </w:rPr>
    </w:lvl>
    <w:lvl w:ilvl="1" w:tplc="041B0003" w:tentative="1">
      <w:start w:val="1"/>
      <w:numFmt w:val="bullet"/>
      <w:lvlText w:val="o"/>
      <w:lvlJc w:val="left"/>
      <w:pPr>
        <w:ind w:left="1837" w:hanging="360"/>
      </w:pPr>
      <w:rPr>
        <w:rFonts w:hint="default" w:ascii="Courier New" w:hAnsi="Courier New" w:cs="Courier New"/>
      </w:rPr>
    </w:lvl>
    <w:lvl w:ilvl="2" w:tplc="041B0005" w:tentative="1">
      <w:start w:val="1"/>
      <w:numFmt w:val="bullet"/>
      <w:lvlText w:val=""/>
      <w:lvlJc w:val="left"/>
      <w:pPr>
        <w:ind w:left="2557" w:hanging="360"/>
      </w:pPr>
      <w:rPr>
        <w:rFonts w:hint="default" w:ascii="Wingdings" w:hAnsi="Wingdings"/>
      </w:rPr>
    </w:lvl>
    <w:lvl w:ilvl="3" w:tplc="041B0001" w:tentative="1">
      <w:start w:val="1"/>
      <w:numFmt w:val="bullet"/>
      <w:lvlText w:val=""/>
      <w:lvlJc w:val="left"/>
      <w:pPr>
        <w:ind w:left="3277" w:hanging="360"/>
      </w:pPr>
      <w:rPr>
        <w:rFonts w:hint="default" w:ascii="Symbol" w:hAnsi="Symbol"/>
      </w:rPr>
    </w:lvl>
    <w:lvl w:ilvl="4" w:tplc="041B0003" w:tentative="1">
      <w:start w:val="1"/>
      <w:numFmt w:val="bullet"/>
      <w:lvlText w:val="o"/>
      <w:lvlJc w:val="left"/>
      <w:pPr>
        <w:ind w:left="3997" w:hanging="360"/>
      </w:pPr>
      <w:rPr>
        <w:rFonts w:hint="default" w:ascii="Courier New" w:hAnsi="Courier New" w:cs="Courier New"/>
      </w:rPr>
    </w:lvl>
    <w:lvl w:ilvl="5" w:tplc="041B0005" w:tentative="1">
      <w:start w:val="1"/>
      <w:numFmt w:val="bullet"/>
      <w:lvlText w:val=""/>
      <w:lvlJc w:val="left"/>
      <w:pPr>
        <w:ind w:left="4717" w:hanging="360"/>
      </w:pPr>
      <w:rPr>
        <w:rFonts w:hint="default" w:ascii="Wingdings" w:hAnsi="Wingdings"/>
      </w:rPr>
    </w:lvl>
    <w:lvl w:ilvl="6" w:tplc="041B0001" w:tentative="1">
      <w:start w:val="1"/>
      <w:numFmt w:val="bullet"/>
      <w:lvlText w:val=""/>
      <w:lvlJc w:val="left"/>
      <w:pPr>
        <w:ind w:left="5437" w:hanging="360"/>
      </w:pPr>
      <w:rPr>
        <w:rFonts w:hint="default" w:ascii="Symbol" w:hAnsi="Symbol"/>
      </w:rPr>
    </w:lvl>
    <w:lvl w:ilvl="7" w:tplc="041B0003" w:tentative="1">
      <w:start w:val="1"/>
      <w:numFmt w:val="bullet"/>
      <w:lvlText w:val="o"/>
      <w:lvlJc w:val="left"/>
      <w:pPr>
        <w:ind w:left="6157" w:hanging="360"/>
      </w:pPr>
      <w:rPr>
        <w:rFonts w:hint="default" w:ascii="Courier New" w:hAnsi="Courier New" w:cs="Courier New"/>
      </w:rPr>
    </w:lvl>
    <w:lvl w:ilvl="8" w:tplc="041B0005" w:tentative="1">
      <w:start w:val="1"/>
      <w:numFmt w:val="bullet"/>
      <w:lvlText w:val=""/>
      <w:lvlJc w:val="left"/>
      <w:pPr>
        <w:ind w:left="6877" w:hanging="360"/>
      </w:pPr>
      <w:rPr>
        <w:rFonts w:hint="default" w:ascii="Wingdings" w:hAnsi="Wingdings"/>
      </w:rPr>
    </w:lvl>
  </w:abstractNum>
  <w:abstractNum w:abstractNumId="35" w15:restartNumberingAfterBreak="0">
    <w:nsid w:val="3746462F"/>
    <w:multiLevelType w:val="multilevel"/>
    <w:tmpl w:val="23B4056C"/>
    <w:lvl w:ilvl="0">
      <w:start w:val="1"/>
      <w:numFmt w:val="decimal"/>
      <w:pStyle w:val="NumberedHeadingStyleB1"/>
      <w:lvlText w:val="%1."/>
      <w:lvlJc w:val="left"/>
      <w:pPr>
        <w:tabs>
          <w:tab w:val="num" w:pos="360"/>
        </w:tabs>
        <w:ind w:left="360" w:hanging="360"/>
      </w:pPr>
    </w:lvl>
    <w:lvl w:ilvl="1">
      <w:start w:val="1"/>
      <w:numFmt w:val="lowerLetter"/>
      <w:pStyle w:val="NumberedHeadingStyleB2"/>
      <w:lvlText w:val="%2)"/>
      <w:lvlJc w:val="left"/>
      <w:pPr>
        <w:tabs>
          <w:tab w:val="num" w:pos="360"/>
        </w:tabs>
        <w:ind w:left="360" w:hanging="360"/>
      </w:pPr>
    </w:lvl>
    <w:lvl w:ilvl="2">
      <w:start w:val="1"/>
      <w:numFmt w:val="lowerRoman"/>
      <w:lvlText w:val="%3)"/>
      <w:lvlJc w:val="left"/>
      <w:pPr>
        <w:tabs>
          <w:tab w:val="num" w:pos="720"/>
        </w:tabs>
        <w:ind w:left="360" w:hanging="360"/>
      </w:pPr>
    </w:lvl>
    <w:lvl w:ilvl="3">
      <w:start w:val="1"/>
      <w:numFmt w:val="none"/>
      <w:pStyle w:val="NumberedHeadingStyleA4"/>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36" w15:restartNumberingAfterBreak="0">
    <w:nsid w:val="37643C79"/>
    <w:multiLevelType w:val="hybridMultilevel"/>
    <w:tmpl w:val="32E4E474"/>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37" w15:restartNumberingAfterBreak="0">
    <w:nsid w:val="378520FC"/>
    <w:multiLevelType w:val="hybridMultilevel"/>
    <w:tmpl w:val="5432993C"/>
    <w:lvl w:ilvl="0" w:tplc="041B000F">
      <w:start w:val="1"/>
      <w:numFmt w:val="decimal"/>
      <w:lvlText w:val="%1."/>
      <w:lvlJc w:val="left"/>
      <w:pPr>
        <w:ind w:left="1117" w:hanging="360"/>
      </w:pPr>
    </w:lvl>
    <w:lvl w:ilvl="1" w:tplc="041B0019" w:tentative="1">
      <w:start w:val="1"/>
      <w:numFmt w:val="lowerLetter"/>
      <w:lvlText w:val="%2."/>
      <w:lvlJc w:val="left"/>
      <w:pPr>
        <w:ind w:left="1837" w:hanging="360"/>
      </w:pPr>
    </w:lvl>
    <w:lvl w:ilvl="2" w:tplc="041B001B" w:tentative="1">
      <w:start w:val="1"/>
      <w:numFmt w:val="lowerRoman"/>
      <w:lvlText w:val="%3."/>
      <w:lvlJc w:val="right"/>
      <w:pPr>
        <w:ind w:left="2557" w:hanging="180"/>
      </w:pPr>
    </w:lvl>
    <w:lvl w:ilvl="3" w:tplc="041B000F" w:tentative="1">
      <w:start w:val="1"/>
      <w:numFmt w:val="decimal"/>
      <w:lvlText w:val="%4."/>
      <w:lvlJc w:val="left"/>
      <w:pPr>
        <w:ind w:left="3277" w:hanging="360"/>
      </w:pPr>
    </w:lvl>
    <w:lvl w:ilvl="4" w:tplc="041B0019" w:tentative="1">
      <w:start w:val="1"/>
      <w:numFmt w:val="lowerLetter"/>
      <w:lvlText w:val="%5."/>
      <w:lvlJc w:val="left"/>
      <w:pPr>
        <w:ind w:left="3997" w:hanging="360"/>
      </w:pPr>
    </w:lvl>
    <w:lvl w:ilvl="5" w:tplc="041B001B" w:tentative="1">
      <w:start w:val="1"/>
      <w:numFmt w:val="lowerRoman"/>
      <w:lvlText w:val="%6."/>
      <w:lvlJc w:val="right"/>
      <w:pPr>
        <w:ind w:left="4717" w:hanging="180"/>
      </w:pPr>
    </w:lvl>
    <w:lvl w:ilvl="6" w:tplc="041B000F" w:tentative="1">
      <w:start w:val="1"/>
      <w:numFmt w:val="decimal"/>
      <w:lvlText w:val="%7."/>
      <w:lvlJc w:val="left"/>
      <w:pPr>
        <w:ind w:left="5437" w:hanging="360"/>
      </w:pPr>
    </w:lvl>
    <w:lvl w:ilvl="7" w:tplc="041B0019" w:tentative="1">
      <w:start w:val="1"/>
      <w:numFmt w:val="lowerLetter"/>
      <w:lvlText w:val="%8."/>
      <w:lvlJc w:val="left"/>
      <w:pPr>
        <w:ind w:left="6157" w:hanging="360"/>
      </w:pPr>
    </w:lvl>
    <w:lvl w:ilvl="8" w:tplc="041B001B" w:tentative="1">
      <w:start w:val="1"/>
      <w:numFmt w:val="lowerRoman"/>
      <w:lvlText w:val="%9."/>
      <w:lvlJc w:val="right"/>
      <w:pPr>
        <w:ind w:left="6877" w:hanging="180"/>
      </w:pPr>
    </w:lvl>
  </w:abstractNum>
  <w:abstractNum w:abstractNumId="38" w15:restartNumberingAfterBreak="0">
    <w:nsid w:val="3B3D4C5F"/>
    <w:multiLevelType w:val="hybridMultilevel"/>
    <w:tmpl w:val="2EC48242"/>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39" w15:restartNumberingAfterBreak="0">
    <w:nsid w:val="3CD02669"/>
    <w:multiLevelType w:val="hybridMultilevel"/>
    <w:tmpl w:val="A636EE6A"/>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40" w15:restartNumberingAfterBreak="0">
    <w:nsid w:val="3F23590C"/>
    <w:multiLevelType w:val="hybridMultilevel"/>
    <w:tmpl w:val="D632BE2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3F881707"/>
    <w:multiLevelType w:val="hybridMultilevel"/>
    <w:tmpl w:val="DF42859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FD170DE"/>
    <w:multiLevelType w:val="hybridMultilevel"/>
    <w:tmpl w:val="856272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40B760B2"/>
    <w:multiLevelType w:val="hybridMultilevel"/>
    <w:tmpl w:val="6294663E"/>
    <w:lvl w:ilvl="0" w:tplc="0D60807A">
      <w:start w:val="1"/>
      <w:numFmt w:val="decimal"/>
      <w:lvlText w:val="%1."/>
      <w:lvlJc w:val="left"/>
      <w:pPr>
        <w:ind w:left="1154" w:hanging="360"/>
      </w:pPr>
      <w:rPr>
        <w:rFonts w:hint="default" w:eastAsia="Calibri" w:cs="Times New Roman"/>
      </w:rPr>
    </w:lvl>
    <w:lvl w:ilvl="1" w:tplc="041B0019" w:tentative="1">
      <w:start w:val="1"/>
      <w:numFmt w:val="lowerLetter"/>
      <w:lvlText w:val="%2."/>
      <w:lvlJc w:val="left"/>
      <w:pPr>
        <w:ind w:left="1874" w:hanging="360"/>
      </w:pPr>
    </w:lvl>
    <w:lvl w:ilvl="2" w:tplc="041B001B" w:tentative="1">
      <w:start w:val="1"/>
      <w:numFmt w:val="lowerRoman"/>
      <w:lvlText w:val="%3."/>
      <w:lvlJc w:val="right"/>
      <w:pPr>
        <w:ind w:left="2594" w:hanging="180"/>
      </w:pPr>
    </w:lvl>
    <w:lvl w:ilvl="3" w:tplc="041B000F" w:tentative="1">
      <w:start w:val="1"/>
      <w:numFmt w:val="decimal"/>
      <w:lvlText w:val="%4."/>
      <w:lvlJc w:val="left"/>
      <w:pPr>
        <w:ind w:left="3314" w:hanging="360"/>
      </w:pPr>
    </w:lvl>
    <w:lvl w:ilvl="4" w:tplc="041B0019" w:tentative="1">
      <w:start w:val="1"/>
      <w:numFmt w:val="lowerLetter"/>
      <w:lvlText w:val="%5."/>
      <w:lvlJc w:val="left"/>
      <w:pPr>
        <w:ind w:left="4034" w:hanging="360"/>
      </w:pPr>
    </w:lvl>
    <w:lvl w:ilvl="5" w:tplc="041B001B" w:tentative="1">
      <w:start w:val="1"/>
      <w:numFmt w:val="lowerRoman"/>
      <w:lvlText w:val="%6."/>
      <w:lvlJc w:val="right"/>
      <w:pPr>
        <w:ind w:left="4754" w:hanging="180"/>
      </w:pPr>
    </w:lvl>
    <w:lvl w:ilvl="6" w:tplc="041B000F" w:tentative="1">
      <w:start w:val="1"/>
      <w:numFmt w:val="decimal"/>
      <w:lvlText w:val="%7."/>
      <w:lvlJc w:val="left"/>
      <w:pPr>
        <w:ind w:left="5474" w:hanging="360"/>
      </w:pPr>
    </w:lvl>
    <w:lvl w:ilvl="7" w:tplc="041B0019" w:tentative="1">
      <w:start w:val="1"/>
      <w:numFmt w:val="lowerLetter"/>
      <w:lvlText w:val="%8."/>
      <w:lvlJc w:val="left"/>
      <w:pPr>
        <w:ind w:left="6194" w:hanging="360"/>
      </w:pPr>
    </w:lvl>
    <w:lvl w:ilvl="8" w:tplc="041B001B" w:tentative="1">
      <w:start w:val="1"/>
      <w:numFmt w:val="lowerRoman"/>
      <w:lvlText w:val="%9."/>
      <w:lvlJc w:val="right"/>
      <w:pPr>
        <w:ind w:left="6914" w:hanging="180"/>
      </w:pPr>
    </w:lvl>
  </w:abstractNum>
  <w:abstractNum w:abstractNumId="44" w15:restartNumberingAfterBreak="0">
    <w:nsid w:val="41E40DD2"/>
    <w:multiLevelType w:val="hybridMultilevel"/>
    <w:tmpl w:val="91CCD6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5284706"/>
    <w:multiLevelType w:val="hybridMultilevel"/>
    <w:tmpl w:val="8DB00DA4"/>
    <w:lvl w:ilvl="0" w:tplc="85E29702">
      <w:start w:val="1"/>
      <w:numFmt w:val="decimal"/>
      <w:lvlText w:val="%1."/>
      <w:lvlJc w:val="left"/>
      <w:pPr>
        <w:ind w:left="757" w:hanging="360"/>
      </w:pPr>
      <w:rPr>
        <w:rFonts w:hint="default"/>
      </w:rPr>
    </w:lvl>
    <w:lvl w:ilvl="1" w:tplc="041B0019">
      <w:start w:val="1"/>
      <w:numFmt w:val="lowerLetter"/>
      <w:lvlText w:val="%2."/>
      <w:lvlJc w:val="left"/>
      <w:pPr>
        <w:ind w:left="1477" w:hanging="360"/>
      </w:pPr>
    </w:lvl>
    <w:lvl w:ilvl="2" w:tplc="041B001B" w:tentative="1">
      <w:start w:val="1"/>
      <w:numFmt w:val="lowerRoman"/>
      <w:lvlText w:val="%3."/>
      <w:lvlJc w:val="right"/>
      <w:pPr>
        <w:ind w:left="2197" w:hanging="180"/>
      </w:pPr>
    </w:lvl>
    <w:lvl w:ilvl="3" w:tplc="041B000F" w:tentative="1">
      <w:start w:val="1"/>
      <w:numFmt w:val="decimal"/>
      <w:lvlText w:val="%4."/>
      <w:lvlJc w:val="left"/>
      <w:pPr>
        <w:ind w:left="2917" w:hanging="360"/>
      </w:pPr>
    </w:lvl>
    <w:lvl w:ilvl="4" w:tplc="041B0019" w:tentative="1">
      <w:start w:val="1"/>
      <w:numFmt w:val="lowerLetter"/>
      <w:lvlText w:val="%5."/>
      <w:lvlJc w:val="left"/>
      <w:pPr>
        <w:ind w:left="3637" w:hanging="360"/>
      </w:pPr>
    </w:lvl>
    <w:lvl w:ilvl="5" w:tplc="041B001B" w:tentative="1">
      <w:start w:val="1"/>
      <w:numFmt w:val="lowerRoman"/>
      <w:lvlText w:val="%6."/>
      <w:lvlJc w:val="right"/>
      <w:pPr>
        <w:ind w:left="4357" w:hanging="180"/>
      </w:pPr>
    </w:lvl>
    <w:lvl w:ilvl="6" w:tplc="041B000F" w:tentative="1">
      <w:start w:val="1"/>
      <w:numFmt w:val="decimal"/>
      <w:lvlText w:val="%7."/>
      <w:lvlJc w:val="left"/>
      <w:pPr>
        <w:ind w:left="5077" w:hanging="360"/>
      </w:pPr>
    </w:lvl>
    <w:lvl w:ilvl="7" w:tplc="041B0019" w:tentative="1">
      <w:start w:val="1"/>
      <w:numFmt w:val="lowerLetter"/>
      <w:lvlText w:val="%8."/>
      <w:lvlJc w:val="left"/>
      <w:pPr>
        <w:ind w:left="5797" w:hanging="360"/>
      </w:pPr>
    </w:lvl>
    <w:lvl w:ilvl="8" w:tplc="041B001B" w:tentative="1">
      <w:start w:val="1"/>
      <w:numFmt w:val="lowerRoman"/>
      <w:lvlText w:val="%9."/>
      <w:lvlJc w:val="right"/>
      <w:pPr>
        <w:ind w:left="6517" w:hanging="180"/>
      </w:pPr>
    </w:lvl>
  </w:abstractNum>
  <w:abstractNum w:abstractNumId="46" w15:restartNumberingAfterBreak="0">
    <w:nsid w:val="46417BA3"/>
    <w:multiLevelType w:val="hybridMultilevel"/>
    <w:tmpl w:val="018A6464"/>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47" w15:restartNumberingAfterBreak="0">
    <w:nsid w:val="48036080"/>
    <w:multiLevelType w:val="hybridMultilevel"/>
    <w:tmpl w:val="B7D87B3A"/>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48" w15:restartNumberingAfterBreak="0">
    <w:nsid w:val="483A1BDA"/>
    <w:multiLevelType w:val="hybridMultilevel"/>
    <w:tmpl w:val="9E7435B8"/>
    <w:lvl w:ilvl="0" w:tplc="041B0001">
      <w:start w:val="1"/>
      <w:numFmt w:val="bullet"/>
      <w:lvlText w:val=""/>
      <w:lvlJc w:val="left"/>
      <w:pPr>
        <w:ind w:left="720" w:hanging="360"/>
      </w:pPr>
      <w:rPr>
        <w:rFonts w:hint="default" w:ascii="Symbol" w:hAnsi="Symbol"/>
      </w:rPr>
    </w:lvl>
    <w:lvl w:ilvl="1" w:tplc="041B0003">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49" w15:restartNumberingAfterBreak="0">
    <w:nsid w:val="4A9F6EAA"/>
    <w:multiLevelType w:val="hybridMultilevel"/>
    <w:tmpl w:val="5A98F2D2"/>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50" w15:restartNumberingAfterBreak="0">
    <w:nsid w:val="4C411278"/>
    <w:multiLevelType w:val="hybridMultilevel"/>
    <w:tmpl w:val="570CBC76"/>
    <w:lvl w:ilvl="0" w:tplc="041B0001">
      <w:start w:val="1"/>
      <w:numFmt w:val="bullet"/>
      <w:lvlText w:val=""/>
      <w:lvlJc w:val="left"/>
      <w:pPr>
        <w:ind w:left="1117" w:hanging="360"/>
      </w:pPr>
      <w:rPr>
        <w:rFonts w:hint="default" w:ascii="Symbol" w:hAnsi="Symbol"/>
      </w:rPr>
    </w:lvl>
    <w:lvl w:ilvl="1" w:tplc="041B0003">
      <w:start w:val="1"/>
      <w:numFmt w:val="bullet"/>
      <w:lvlText w:val="o"/>
      <w:lvlJc w:val="left"/>
      <w:pPr>
        <w:ind w:left="1837" w:hanging="360"/>
      </w:pPr>
      <w:rPr>
        <w:rFonts w:hint="default" w:ascii="Courier New" w:hAnsi="Courier New" w:cs="Courier New"/>
      </w:rPr>
    </w:lvl>
    <w:lvl w:ilvl="2" w:tplc="041B0005">
      <w:start w:val="1"/>
      <w:numFmt w:val="bullet"/>
      <w:lvlText w:val=""/>
      <w:lvlJc w:val="left"/>
      <w:pPr>
        <w:ind w:left="2557" w:hanging="360"/>
      </w:pPr>
      <w:rPr>
        <w:rFonts w:hint="default" w:ascii="Wingdings" w:hAnsi="Wingdings"/>
      </w:rPr>
    </w:lvl>
    <w:lvl w:ilvl="3" w:tplc="041B0001" w:tentative="1">
      <w:start w:val="1"/>
      <w:numFmt w:val="bullet"/>
      <w:lvlText w:val=""/>
      <w:lvlJc w:val="left"/>
      <w:pPr>
        <w:ind w:left="3277" w:hanging="360"/>
      </w:pPr>
      <w:rPr>
        <w:rFonts w:hint="default" w:ascii="Symbol" w:hAnsi="Symbol"/>
      </w:rPr>
    </w:lvl>
    <w:lvl w:ilvl="4" w:tplc="041B0003" w:tentative="1">
      <w:start w:val="1"/>
      <w:numFmt w:val="bullet"/>
      <w:lvlText w:val="o"/>
      <w:lvlJc w:val="left"/>
      <w:pPr>
        <w:ind w:left="3997" w:hanging="360"/>
      </w:pPr>
      <w:rPr>
        <w:rFonts w:hint="default" w:ascii="Courier New" w:hAnsi="Courier New" w:cs="Courier New"/>
      </w:rPr>
    </w:lvl>
    <w:lvl w:ilvl="5" w:tplc="041B0005" w:tentative="1">
      <w:start w:val="1"/>
      <w:numFmt w:val="bullet"/>
      <w:lvlText w:val=""/>
      <w:lvlJc w:val="left"/>
      <w:pPr>
        <w:ind w:left="4717" w:hanging="360"/>
      </w:pPr>
      <w:rPr>
        <w:rFonts w:hint="default" w:ascii="Wingdings" w:hAnsi="Wingdings"/>
      </w:rPr>
    </w:lvl>
    <w:lvl w:ilvl="6" w:tplc="041B0001" w:tentative="1">
      <w:start w:val="1"/>
      <w:numFmt w:val="bullet"/>
      <w:lvlText w:val=""/>
      <w:lvlJc w:val="left"/>
      <w:pPr>
        <w:ind w:left="5437" w:hanging="360"/>
      </w:pPr>
      <w:rPr>
        <w:rFonts w:hint="default" w:ascii="Symbol" w:hAnsi="Symbol"/>
      </w:rPr>
    </w:lvl>
    <w:lvl w:ilvl="7" w:tplc="041B0003" w:tentative="1">
      <w:start w:val="1"/>
      <w:numFmt w:val="bullet"/>
      <w:lvlText w:val="o"/>
      <w:lvlJc w:val="left"/>
      <w:pPr>
        <w:ind w:left="6157" w:hanging="360"/>
      </w:pPr>
      <w:rPr>
        <w:rFonts w:hint="default" w:ascii="Courier New" w:hAnsi="Courier New" w:cs="Courier New"/>
      </w:rPr>
    </w:lvl>
    <w:lvl w:ilvl="8" w:tplc="041B0005" w:tentative="1">
      <w:start w:val="1"/>
      <w:numFmt w:val="bullet"/>
      <w:lvlText w:val=""/>
      <w:lvlJc w:val="left"/>
      <w:pPr>
        <w:ind w:left="6877" w:hanging="360"/>
      </w:pPr>
      <w:rPr>
        <w:rFonts w:hint="default" w:ascii="Wingdings" w:hAnsi="Wingdings"/>
      </w:rPr>
    </w:lvl>
  </w:abstractNum>
  <w:abstractNum w:abstractNumId="51" w15:restartNumberingAfterBreak="0">
    <w:nsid w:val="4D987B46"/>
    <w:multiLevelType w:val="hybridMultilevel"/>
    <w:tmpl w:val="EE549050"/>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52" w15:restartNumberingAfterBreak="0">
    <w:nsid w:val="4E000980"/>
    <w:multiLevelType w:val="hybridMultilevel"/>
    <w:tmpl w:val="B970B150"/>
    <w:lvl w:ilvl="0" w:tplc="041B0001">
      <w:start w:val="1"/>
      <w:numFmt w:val="bullet"/>
      <w:lvlText w:val=""/>
      <w:lvlJc w:val="left"/>
      <w:pPr>
        <w:ind w:left="757" w:hanging="360"/>
      </w:pPr>
      <w:rPr>
        <w:rFonts w:hint="default" w:ascii="Symbol" w:hAnsi="Symbol"/>
      </w:rPr>
    </w:lvl>
    <w:lvl w:ilvl="1" w:tplc="FFFFFFFF">
      <w:start w:val="1"/>
      <w:numFmt w:val="bullet"/>
      <w:lvlText w:val="o"/>
      <w:lvlJc w:val="left"/>
      <w:pPr>
        <w:ind w:left="757" w:hanging="360"/>
      </w:pPr>
      <w:rPr>
        <w:rFonts w:hint="default" w:ascii="Courier New" w:hAnsi="Courier New" w:cs="Courier New"/>
      </w:rPr>
    </w:lvl>
    <w:lvl w:ilvl="2" w:tplc="FFFFFFFF">
      <w:start w:val="1"/>
      <w:numFmt w:val="bullet"/>
      <w:lvlText w:val=""/>
      <w:lvlJc w:val="left"/>
      <w:pPr>
        <w:ind w:left="1477" w:hanging="360"/>
      </w:pPr>
      <w:rPr>
        <w:rFonts w:hint="default" w:ascii="Wingdings" w:hAnsi="Wingdings"/>
      </w:rPr>
    </w:lvl>
    <w:lvl w:ilvl="3" w:tplc="FFFFFFFF" w:tentative="1">
      <w:start w:val="1"/>
      <w:numFmt w:val="bullet"/>
      <w:lvlText w:val=""/>
      <w:lvlJc w:val="left"/>
      <w:pPr>
        <w:ind w:left="2197" w:hanging="360"/>
      </w:pPr>
      <w:rPr>
        <w:rFonts w:hint="default" w:ascii="Symbol" w:hAnsi="Symbol"/>
      </w:rPr>
    </w:lvl>
    <w:lvl w:ilvl="4" w:tplc="FFFFFFFF" w:tentative="1">
      <w:start w:val="1"/>
      <w:numFmt w:val="bullet"/>
      <w:lvlText w:val="o"/>
      <w:lvlJc w:val="left"/>
      <w:pPr>
        <w:ind w:left="2917" w:hanging="360"/>
      </w:pPr>
      <w:rPr>
        <w:rFonts w:hint="default" w:ascii="Courier New" w:hAnsi="Courier New" w:cs="Courier New"/>
      </w:rPr>
    </w:lvl>
    <w:lvl w:ilvl="5" w:tplc="FFFFFFFF" w:tentative="1">
      <w:start w:val="1"/>
      <w:numFmt w:val="bullet"/>
      <w:lvlText w:val=""/>
      <w:lvlJc w:val="left"/>
      <w:pPr>
        <w:ind w:left="3637" w:hanging="360"/>
      </w:pPr>
      <w:rPr>
        <w:rFonts w:hint="default" w:ascii="Wingdings" w:hAnsi="Wingdings"/>
      </w:rPr>
    </w:lvl>
    <w:lvl w:ilvl="6" w:tplc="FFFFFFFF" w:tentative="1">
      <w:start w:val="1"/>
      <w:numFmt w:val="bullet"/>
      <w:lvlText w:val=""/>
      <w:lvlJc w:val="left"/>
      <w:pPr>
        <w:ind w:left="4357" w:hanging="360"/>
      </w:pPr>
      <w:rPr>
        <w:rFonts w:hint="default" w:ascii="Symbol" w:hAnsi="Symbol"/>
      </w:rPr>
    </w:lvl>
    <w:lvl w:ilvl="7" w:tplc="FFFFFFFF" w:tentative="1">
      <w:start w:val="1"/>
      <w:numFmt w:val="bullet"/>
      <w:lvlText w:val="o"/>
      <w:lvlJc w:val="left"/>
      <w:pPr>
        <w:ind w:left="5077" w:hanging="360"/>
      </w:pPr>
      <w:rPr>
        <w:rFonts w:hint="default" w:ascii="Courier New" w:hAnsi="Courier New" w:cs="Courier New"/>
      </w:rPr>
    </w:lvl>
    <w:lvl w:ilvl="8" w:tplc="FFFFFFFF" w:tentative="1">
      <w:start w:val="1"/>
      <w:numFmt w:val="bullet"/>
      <w:lvlText w:val=""/>
      <w:lvlJc w:val="left"/>
      <w:pPr>
        <w:ind w:left="5797" w:hanging="360"/>
      </w:pPr>
      <w:rPr>
        <w:rFonts w:hint="default" w:ascii="Wingdings" w:hAnsi="Wingdings"/>
      </w:rPr>
    </w:lvl>
  </w:abstractNum>
  <w:abstractNum w:abstractNumId="53" w15:restartNumberingAfterBreak="0">
    <w:nsid w:val="4EFE19BB"/>
    <w:multiLevelType w:val="hybridMultilevel"/>
    <w:tmpl w:val="856272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50075C68"/>
    <w:multiLevelType w:val="hybridMultilevel"/>
    <w:tmpl w:val="F38CED9E"/>
    <w:lvl w:ilvl="0" w:tplc="7A5A4B36">
      <w:start w:val="1"/>
      <w:numFmt w:val="decimal"/>
      <w:lvlText w:val="%1."/>
      <w:lvlJc w:val="left"/>
      <w:pPr>
        <w:ind w:left="1069" w:hanging="360"/>
      </w:pPr>
      <w:rPr>
        <w:rFonts w:hint="default" w:eastAsia="Times New Roman" w:asciiTheme="minorHAnsi" w:hAnsiTheme="minorHAnsi" w:cstheme="minorHAnsi"/>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54657C74"/>
    <w:multiLevelType w:val="hybridMultilevel"/>
    <w:tmpl w:val="6052A61E"/>
    <w:lvl w:ilvl="0" w:tplc="9926CEB8">
      <w:numFmt w:val="bullet"/>
      <w:lvlText w:val="-"/>
      <w:lvlJc w:val="left"/>
      <w:pPr>
        <w:ind w:left="757" w:hanging="360"/>
      </w:pPr>
      <w:rPr>
        <w:rFonts w:hint="default" w:ascii="Calibri" w:hAnsi="Calibri" w:eastAsia="Calibri" w:cs="Calibri"/>
      </w:rPr>
    </w:lvl>
    <w:lvl w:ilvl="1" w:tplc="041B0003">
      <w:start w:val="1"/>
      <w:numFmt w:val="bullet"/>
      <w:lvlText w:val="o"/>
      <w:lvlJc w:val="left"/>
      <w:pPr>
        <w:ind w:left="1477" w:hanging="360"/>
      </w:pPr>
      <w:rPr>
        <w:rFonts w:hint="default" w:ascii="Courier New" w:hAnsi="Courier New" w:cs="Courier New"/>
      </w:rPr>
    </w:lvl>
    <w:lvl w:ilvl="2" w:tplc="041B0005">
      <w:start w:val="1"/>
      <w:numFmt w:val="bullet"/>
      <w:lvlText w:val=""/>
      <w:lvlJc w:val="left"/>
      <w:pPr>
        <w:ind w:left="2197" w:hanging="360"/>
      </w:pPr>
      <w:rPr>
        <w:rFonts w:hint="default" w:ascii="Wingdings" w:hAnsi="Wingdings"/>
      </w:rPr>
    </w:lvl>
    <w:lvl w:ilvl="3" w:tplc="041B0001">
      <w:start w:val="1"/>
      <w:numFmt w:val="bullet"/>
      <w:lvlText w:val=""/>
      <w:lvlJc w:val="left"/>
      <w:pPr>
        <w:ind w:left="2917" w:hanging="360"/>
      </w:pPr>
      <w:rPr>
        <w:rFonts w:hint="default" w:ascii="Symbol" w:hAnsi="Symbol"/>
      </w:rPr>
    </w:lvl>
    <w:lvl w:ilvl="4" w:tplc="041B0003" w:tentative="1">
      <w:start w:val="1"/>
      <w:numFmt w:val="bullet"/>
      <w:lvlText w:val="o"/>
      <w:lvlJc w:val="left"/>
      <w:pPr>
        <w:ind w:left="3637" w:hanging="360"/>
      </w:pPr>
      <w:rPr>
        <w:rFonts w:hint="default" w:ascii="Courier New" w:hAnsi="Courier New" w:cs="Courier New"/>
      </w:rPr>
    </w:lvl>
    <w:lvl w:ilvl="5" w:tplc="041B0005" w:tentative="1">
      <w:start w:val="1"/>
      <w:numFmt w:val="bullet"/>
      <w:lvlText w:val=""/>
      <w:lvlJc w:val="left"/>
      <w:pPr>
        <w:ind w:left="4357" w:hanging="360"/>
      </w:pPr>
      <w:rPr>
        <w:rFonts w:hint="default" w:ascii="Wingdings" w:hAnsi="Wingdings"/>
      </w:rPr>
    </w:lvl>
    <w:lvl w:ilvl="6" w:tplc="041B0001" w:tentative="1">
      <w:start w:val="1"/>
      <w:numFmt w:val="bullet"/>
      <w:lvlText w:val=""/>
      <w:lvlJc w:val="left"/>
      <w:pPr>
        <w:ind w:left="5077" w:hanging="360"/>
      </w:pPr>
      <w:rPr>
        <w:rFonts w:hint="default" w:ascii="Symbol" w:hAnsi="Symbol"/>
      </w:rPr>
    </w:lvl>
    <w:lvl w:ilvl="7" w:tplc="041B0003" w:tentative="1">
      <w:start w:val="1"/>
      <w:numFmt w:val="bullet"/>
      <w:lvlText w:val="o"/>
      <w:lvlJc w:val="left"/>
      <w:pPr>
        <w:ind w:left="5797" w:hanging="360"/>
      </w:pPr>
      <w:rPr>
        <w:rFonts w:hint="default" w:ascii="Courier New" w:hAnsi="Courier New" w:cs="Courier New"/>
      </w:rPr>
    </w:lvl>
    <w:lvl w:ilvl="8" w:tplc="041B0005" w:tentative="1">
      <w:start w:val="1"/>
      <w:numFmt w:val="bullet"/>
      <w:lvlText w:val=""/>
      <w:lvlJc w:val="left"/>
      <w:pPr>
        <w:ind w:left="6517" w:hanging="360"/>
      </w:pPr>
      <w:rPr>
        <w:rFonts w:hint="default" w:ascii="Wingdings" w:hAnsi="Wingdings"/>
      </w:rPr>
    </w:lvl>
  </w:abstractNum>
  <w:abstractNum w:abstractNumId="56" w15:restartNumberingAfterBreak="0">
    <w:nsid w:val="56D2736A"/>
    <w:multiLevelType w:val="hybridMultilevel"/>
    <w:tmpl w:val="1812CA0E"/>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57" w15:restartNumberingAfterBreak="0">
    <w:nsid w:val="58F207CF"/>
    <w:multiLevelType w:val="hybridMultilevel"/>
    <w:tmpl w:val="F56CCA1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5C282AE6"/>
    <w:multiLevelType w:val="hybridMultilevel"/>
    <w:tmpl w:val="FB721078"/>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59" w15:restartNumberingAfterBreak="0">
    <w:nsid w:val="5CAF6780"/>
    <w:multiLevelType w:val="hybridMultilevel"/>
    <w:tmpl w:val="F17E2676"/>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60" w15:restartNumberingAfterBreak="0">
    <w:nsid w:val="5CD2277A"/>
    <w:multiLevelType w:val="hybridMultilevel"/>
    <w:tmpl w:val="32FC71EE"/>
    <w:lvl w:ilvl="0" w:tplc="ACACED72">
      <w:start w:val="1"/>
      <w:numFmt w:val="bullet"/>
      <w:lvlText w:val="-"/>
      <w:lvlJc w:val="left"/>
      <w:pPr>
        <w:ind w:left="720" w:hanging="360"/>
      </w:pPr>
      <w:rPr>
        <w:rFonts w:hint="default" w:ascii="Calibri" w:hAnsi="Calibri" w:eastAsia="Calibri" w:cs="Calibri"/>
      </w:rPr>
    </w:lvl>
    <w:lvl w:ilvl="1" w:tplc="041B0003">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61" w15:restartNumberingAfterBreak="0">
    <w:nsid w:val="5DF25D59"/>
    <w:multiLevelType w:val="hybridMultilevel"/>
    <w:tmpl w:val="38047300"/>
    <w:lvl w:ilvl="0" w:tplc="831EA18E">
      <w:start w:val="1"/>
      <w:numFmt w:val="decimal"/>
      <w:lvlText w:val="%1."/>
      <w:lvlJc w:val="left"/>
      <w:pPr>
        <w:ind w:left="720" w:hanging="360"/>
      </w:pPr>
      <w:rPr>
        <w:rFonts w:hint="default" w:asciiTheme="minorHAnsi"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61EF545E"/>
    <w:multiLevelType w:val="multilevel"/>
    <w:tmpl w:val="5E3808B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63" w15:restartNumberingAfterBreak="0">
    <w:nsid w:val="66D54B06"/>
    <w:multiLevelType w:val="multilevel"/>
    <w:tmpl w:val="5E3808B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64" w15:restartNumberingAfterBreak="0">
    <w:nsid w:val="67782B7E"/>
    <w:multiLevelType w:val="hybridMultilevel"/>
    <w:tmpl w:val="19063ECA"/>
    <w:lvl w:ilvl="0" w:tplc="5B24E182">
      <w:numFmt w:val="bullet"/>
      <w:lvlText w:val="-"/>
      <w:lvlJc w:val="left"/>
      <w:pPr>
        <w:tabs>
          <w:tab w:val="num" w:pos="720"/>
        </w:tabs>
        <w:ind w:left="720" w:hanging="360"/>
      </w:pPr>
      <w:rPr>
        <w:rFonts w:hint="default" w:ascii="Times New Roman" w:hAnsi="Times New Roman" w:eastAsia="Times New Roman" w:cs="Times New Roman"/>
      </w:rPr>
    </w:lvl>
    <w:lvl w:ilvl="1" w:tplc="2E6EA020">
      <w:start w:val="1"/>
      <w:numFmt w:val="bullet"/>
      <w:pStyle w:val="Gulicky2"/>
      <w:lvlText w:val=""/>
      <w:lvlJc w:val="left"/>
      <w:pPr>
        <w:tabs>
          <w:tab w:val="num" w:pos="1440"/>
        </w:tabs>
        <w:ind w:left="1440" w:hanging="360"/>
      </w:pPr>
      <w:rPr>
        <w:rFonts w:hint="default" w:ascii="Symbol" w:hAnsi="Symbol"/>
      </w:rPr>
    </w:lvl>
    <w:lvl w:ilvl="2" w:tplc="04050005">
      <w:start w:val="1"/>
      <w:numFmt w:val="bullet"/>
      <w:lvlText w:val=""/>
      <w:lvlJc w:val="left"/>
      <w:pPr>
        <w:tabs>
          <w:tab w:val="num" w:pos="2160"/>
        </w:tabs>
        <w:ind w:left="2160" w:hanging="360"/>
      </w:pPr>
      <w:rPr>
        <w:rFonts w:hint="default" w:ascii="Wingdings" w:hAnsi="Wingdings"/>
      </w:rPr>
    </w:lvl>
    <w:lvl w:ilvl="3" w:tplc="04050001" w:tentative="1">
      <w:start w:val="1"/>
      <w:numFmt w:val="bullet"/>
      <w:lvlText w:val=""/>
      <w:lvlJc w:val="left"/>
      <w:pPr>
        <w:tabs>
          <w:tab w:val="num" w:pos="2880"/>
        </w:tabs>
        <w:ind w:left="2880" w:hanging="360"/>
      </w:pPr>
      <w:rPr>
        <w:rFonts w:hint="default" w:ascii="Symbol" w:hAnsi="Symbol"/>
      </w:rPr>
    </w:lvl>
    <w:lvl w:ilvl="4" w:tplc="04050003" w:tentative="1">
      <w:start w:val="1"/>
      <w:numFmt w:val="bullet"/>
      <w:lvlText w:val="o"/>
      <w:lvlJc w:val="left"/>
      <w:pPr>
        <w:tabs>
          <w:tab w:val="num" w:pos="3600"/>
        </w:tabs>
        <w:ind w:left="3600" w:hanging="360"/>
      </w:pPr>
      <w:rPr>
        <w:rFonts w:hint="default" w:ascii="Courier New" w:hAnsi="Courier New"/>
      </w:rPr>
    </w:lvl>
    <w:lvl w:ilvl="5" w:tplc="04050005" w:tentative="1">
      <w:start w:val="1"/>
      <w:numFmt w:val="bullet"/>
      <w:lvlText w:val=""/>
      <w:lvlJc w:val="left"/>
      <w:pPr>
        <w:tabs>
          <w:tab w:val="num" w:pos="4320"/>
        </w:tabs>
        <w:ind w:left="4320" w:hanging="360"/>
      </w:pPr>
      <w:rPr>
        <w:rFonts w:hint="default" w:ascii="Wingdings" w:hAnsi="Wingdings"/>
      </w:rPr>
    </w:lvl>
    <w:lvl w:ilvl="6" w:tplc="04050001" w:tentative="1">
      <w:start w:val="1"/>
      <w:numFmt w:val="bullet"/>
      <w:lvlText w:val=""/>
      <w:lvlJc w:val="left"/>
      <w:pPr>
        <w:tabs>
          <w:tab w:val="num" w:pos="5040"/>
        </w:tabs>
        <w:ind w:left="5040" w:hanging="360"/>
      </w:pPr>
      <w:rPr>
        <w:rFonts w:hint="default" w:ascii="Symbol" w:hAnsi="Symbol"/>
      </w:rPr>
    </w:lvl>
    <w:lvl w:ilvl="7" w:tplc="04050003" w:tentative="1">
      <w:start w:val="1"/>
      <w:numFmt w:val="bullet"/>
      <w:lvlText w:val="o"/>
      <w:lvlJc w:val="left"/>
      <w:pPr>
        <w:tabs>
          <w:tab w:val="num" w:pos="5760"/>
        </w:tabs>
        <w:ind w:left="5760" w:hanging="360"/>
      </w:pPr>
      <w:rPr>
        <w:rFonts w:hint="default" w:ascii="Courier New" w:hAnsi="Courier New"/>
      </w:rPr>
    </w:lvl>
    <w:lvl w:ilvl="8" w:tplc="04050005" w:tentative="1">
      <w:start w:val="1"/>
      <w:numFmt w:val="bullet"/>
      <w:lvlText w:val=""/>
      <w:lvlJc w:val="left"/>
      <w:pPr>
        <w:tabs>
          <w:tab w:val="num" w:pos="6480"/>
        </w:tabs>
        <w:ind w:left="6480" w:hanging="360"/>
      </w:pPr>
      <w:rPr>
        <w:rFonts w:hint="default" w:ascii="Wingdings" w:hAnsi="Wingdings"/>
      </w:rPr>
    </w:lvl>
  </w:abstractNum>
  <w:abstractNum w:abstractNumId="65" w15:restartNumberingAfterBreak="0">
    <w:nsid w:val="67DE6F90"/>
    <w:multiLevelType w:val="singleLevel"/>
    <w:tmpl w:val="1E88CE50"/>
    <w:lvl w:ilvl="0">
      <w:start w:val="1"/>
      <w:numFmt w:val="bullet"/>
      <w:pStyle w:val="Bulletwithtext3"/>
      <w:lvlText w:val=""/>
      <w:lvlJc w:val="left"/>
      <w:pPr>
        <w:tabs>
          <w:tab w:val="num" w:pos="1080"/>
        </w:tabs>
        <w:ind w:left="1080" w:hanging="360"/>
      </w:pPr>
      <w:rPr>
        <w:rFonts w:hint="default" w:ascii="Symbol" w:hAnsi="Symbol"/>
        <w:b w:val="0"/>
        <w:i w:val="0"/>
        <w:sz w:val="24"/>
      </w:rPr>
    </w:lvl>
  </w:abstractNum>
  <w:abstractNum w:abstractNumId="66" w15:restartNumberingAfterBreak="0">
    <w:nsid w:val="68804DFB"/>
    <w:multiLevelType w:val="multilevel"/>
    <w:tmpl w:val="D94A9052"/>
    <w:lvl w:ilvl="0">
      <w:start w:val="1"/>
      <w:numFmt w:val="decimal"/>
      <w:pStyle w:val="Numberedlist21"/>
      <w:lvlText w:val="%1."/>
      <w:lvlJc w:val="left"/>
      <w:pPr>
        <w:tabs>
          <w:tab w:val="num" w:pos="360"/>
        </w:tabs>
        <w:ind w:left="360" w:hanging="360"/>
      </w:pPr>
      <w:rPr>
        <w:rFonts w:hint="default"/>
      </w:rPr>
    </w:lvl>
    <w:lvl w:ilvl="1">
      <w:start w:val="1"/>
      <w:numFmt w:val="decimal"/>
      <w:pStyle w:val="Numberedlist22"/>
      <w:lvlText w:val="%1.%2."/>
      <w:lvlJc w:val="left"/>
      <w:pPr>
        <w:tabs>
          <w:tab w:val="num" w:pos="1080"/>
        </w:tabs>
        <w:ind w:left="720" w:hanging="360"/>
      </w:pPr>
      <w:rPr>
        <w:rFonts w:hint="default"/>
      </w:rPr>
    </w:lvl>
    <w:lvl w:ilvl="2">
      <w:start w:val="1"/>
      <w:numFmt w:val="decimal"/>
      <w:pStyle w:val="Numberedlist23"/>
      <w:lvlText w:val="%1.%2.%3."/>
      <w:lvlJc w:val="left"/>
      <w:pPr>
        <w:tabs>
          <w:tab w:val="num" w:pos="1440"/>
        </w:tabs>
        <w:ind w:left="1080" w:hanging="360"/>
      </w:pPr>
      <w:rPr>
        <w:rFonts w:hint="default"/>
      </w:rPr>
    </w:lvl>
    <w:lvl w:ilvl="3">
      <w:start w:val="1"/>
      <w:numFmt w:val="decimal"/>
      <w:pStyle w:val="Numberedlist24"/>
      <w:lvlText w:val="%1.%2.%3.%4."/>
      <w:lvlJc w:val="left"/>
      <w:pPr>
        <w:tabs>
          <w:tab w:val="num" w:pos="216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6AA168DD"/>
    <w:multiLevelType w:val="hybridMultilevel"/>
    <w:tmpl w:val="20B2C316"/>
    <w:lvl w:ilvl="0" w:tplc="562653E4">
      <w:numFmt w:val="bullet"/>
      <w:lvlText w:val="-"/>
      <w:lvlJc w:val="left"/>
      <w:pPr>
        <w:ind w:left="720" w:hanging="360"/>
      </w:pPr>
      <w:rPr>
        <w:rFonts w:hint="default" w:ascii="Times New Roman" w:hAnsi="Times New Roman" w:eastAsia="Times New Roman"/>
      </w:rPr>
    </w:lvl>
    <w:lvl w:ilvl="1" w:tplc="D53E27D6">
      <w:start w:val="1"/>
      <w:numFmt w:val="bullet"/>
      <w:lvlText w:val="-"/>
      <w:lvlJc w:val="left"/>
      <w:pPr>
        <w:ind w:left="1440" w:hanging="360"/>
      </w:pPr>
      <w:rPr>
        <w:rFonts w:hint="default" w:ascii="New York" w:hAnsi="New York" w:eastAsia="Times New Roman"/>
      </w:rPr>
    </w:lvl>
    <w:lvl w:ilvl="2" w:tplc="96084AD6" w:tentative="1">
      <w:start w:val="1"/>
      <w:numFmt w:val="bullet"/>
      <w:pStyle w:val="Level3"/>
      <w:lvlText w:val=""/>
      <w:lvlJc w:val="left"/>
      <w:pPr>
        <w:ind w:left="2160" w:hanging="360"/>
      </w:pPr>
      <w:rPr>
        <w:rFonts w:hint="default" w:ascii="Wingdings" w:hAnsi="Wingdings"/>
      </w:rPr>
    </w:lvl>
    <w:lvl w:ilvl="3" w:tplc="7EF0277E" w:tentative="1">
      <w:start w:val="1"/>
      <w:numFmt w:val="bullet"/>
      <w:lvlText w:val=""/>
      <w:lvlJc w:val="left"/>
      <w:pPr>
        <w:ind w:left="2880" w:hanging="360"/>
      </w:pPr>
      <w:rPr>
        <w:rFonts w:hint="default" w:ascii="Symbol" w:hAnsi="Symbol"/>
      </w:rPr>
    </w:lvl>
    <w:lvl w:ilvl="4" w:tplc="57C8F352" w:tentative="1">
      <w:start w:val="1"/>
      <w:numFmt w:val="bullet"/>
      <w:lvlText w:val="o"/>
      <w:lvlJc w:val="left"/>
      <w:pPr>
        <w:ind w:left="3600" w:hanging="360"/>
      </w:pPr>
      <w:rPr>
        <w:rFonts w:hint="default" w:ascii="Courier New" w:hAnsi="Courier New"/>
      </w:rPr>
    </w:lvl>
    <w:lvl w:ilvl="5" w:tplc="16A0699C" w:tentative="1">
      <w:start w:val="1"/>
      <w:numFmt w:val="bullet"/>
      <w:lvlText w:val=""/>
      <w:lvlJc w:val="left"/>
      <w:pPr>
        <w:ind w:left="4320" w:hanging="360"/>
      </w:pPr>
      <w:rPr>
        <w:rFonts w:hint="default" w:ascii="Wingdings" w:hAnsi="Wingdings"/>
      </w:rPr>
    </w:lvl>
    <w:lvl w:ilvl="6" w:tplc="ED28AA92" w:tentative="1">
      <w:start w:val="1"/>
      <w:numFmt w:val="bullet"/>
      <w:lvlText w:val=""/>
      <w:lvlJc w:val="left"/>
      <w:pPr>
        <w:ind w:left="5040" w:hanging="360"/>
      </w:pPr>
      <w:rPr>
        <w:rFonts w:hint="default" w:ascii="Symbol" w:hAnsi="Symbol"/>
      </w:rPr>
    </w:lvl>
    <w:lvl w:ilvl="7" w:tplc="2FE271BC" w:tentative="1">
      <w:start w:val="1"/>
      <w:numFmt w:val="bullet"/>
      <w:lvlText w:val="o"/>
      <w:lvlJc w:val="left"/>
      <w:pPr>
        <w:ind w:left="5760" w:hanging="360"/>
      </w:pPr>
      <w:rPr>
        <w:rFonts w:hint="default" w:ascii="Courier New" w:hAnsi="Courier New"/>
      </w:rPr>
    </w:lvl>
    <w:lvl w:ilvl="8" w:tplc="92B46F10" w:tentative="1">
      <w:start w:val="1"/>
      <w:numFmt w:val="bullet"/>
      <w:lvlText w:val=""/>
      <w:lvlJc w:val="left"/>
      <w:pPr>
        <w:ind w:left="6480" w:hanging="360"/>
      </w:pPr>
      <w:rPr>
        <w:rFonts w:hint="default" w:ascii="Wingdings" w:hAnsi="Wingdings"/>
      </w:rPr>
    </w:lvl>
  </w:abstractNum>
  <w:abstractNum w:abstractNumId="68" w15:restartNumberingAfterBreak="0">
    <w:nsid w:val="6C6A0045"/>
    <w:multiLevelType w:val="hybridMultilevel"/>
    <w:tmpl w:val="2C4CD126"/>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69" w15:restartNumberingAfterBreak="0">
    <w:nsid w:val="6DC86E30"/>
    <w:multiLevelType w:val="hybridMultilevel"/>
    <w:tmpl w:val="AA921C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6F641893"/>
    <w:multiLevelType w:val="hybridMultilevel"/>
    <w:tmpl w:val="E0AA9388"/>
    <w:lvl w:ilvl="0" w:tplc="49280706">
      <w:start w:val="1"/>
      <w:numFmt w:val="bullet"/>
      <w:pStyle w:val="Gulicky1MDPT"/>
      <w:lvlText w:val=""/>
      <w:lvlJc w:val="left"/>
      <w:pPr>
        <w:tabs>
          <w:tab w:val="num" w:pos="720"/>
        </w:tabs>
        <w:ind w:left="720" w:hanging="360"/>
      </w:pPr>
      <w:rPr>
        <w:rFonts w:hint="default" w:ascii="Symbol" w:hAnsi="Symbol"/>
      </w:rPr>
    </w:lvl>
    <w:lvl w:ilvl="1" w:tplc="041B0003" w:tentative="1">
      <w:start w:val="1"/>
      <w:numFmt w:val="bullet"/>
      <w:lvlText w:val="o"/>
      <w:lvlJc w:val="left"/>
      <w:pPr>
        <w:tabs>
          <w:tab w:val="num" w:pos="1440"/>
        </w:tabs>
        <w:ind w:left="1440" w:hanging="360"/>
      </w:pPr>
      <w:rPr>
        <w:rFonts w:hint="default" w:ascii="Courier New" w:hAnsi="Courier New" w:cs="Courier New"/>
      </w:rPr>
    </w:lvl>
    <w:lvl w:ilvl="2" w:tplc="041B0005" w:tentative="1">
      <w:start w:val="1"/>
      <w:numFmt w:val="bullet"/>
      <w:lvlText w:val=""/>
      <w:lvlJc w:val="left"/>
      <w:pPr>
        <w:tabs>
          <w:tab w:val="num" w:pos="2160"/>
        </w:tabs>
        <w:ind w:left="2160" w:hanging="360"/>
      </w:pPr>
      <w:rPr>
        <w:rFonts w:hint="default" w:ascii="Wingdings" w:hAnsi="Wingdings"/>
      </w:rPr>
    </w:lvl>
    <w:lvl w:ilvl="3" w:tplc="041B0001" w:tentative="1">
      <w:start w:val="1"/>
      <w:numFmt w:val="bullet"/>
      <w:lvlText w:val=""/>
      <w:lvlJc w:val="left"/>
      <w:pPr>
        <w:tabs>
          <w:tab w:val="num" w:pos="2880"/>
        </w:tabs>
        <w:ind w:left="2880" w:hanging="360"/>
      </w:pPr>
      <w:rPr>
        <w:rFonts w:hint="default" w:ascii="Symbol" w:hAnsi="Symbol"/>
      </w:rPr>
    </w:lvl>
    <w:lvl w:ilvl="4" w:tplc="041B0003" w:tentative="1">
      <w:start w:val="1"/>
      <w:numFmt w:val="bullet"/>
      <w:lvlText w:val="o"/>
      <w:lvlJc w:val="left"/>
      <w:pPr>
        <w:tabs>
          <w:tab w:val="num" w:pos="3600"/>
        </w:tabs>
        <w:ind w:left="3600" w:hanging="360"/>
      </w:pPr>
      <w:rPr>
        <w:rFonts w:hint="default" w:ascii="Courier New" w:hAnsi="Courier New" w:cs="Courier New"/>
      </w:rPr>
    </w:lvl>
    <w:lvl w:ilvl="5" w:tplc="041B0005" w:tentative="1">
      <w:start w:val="1"/>
      <w:numFmt w:val="bullet"/>
      <w:lvlText w:val=""/>
      <w:lvlJc w:val="left"/>
      <w:pPr>
        <w:tabs>
          <w:tab w:val="num" w:pos="4320"/>
        </w:tabs>
        <w:ind w:left="4320" w:hanging="360"/>
      </w:pPr>
      <w:rPr>
        <w:rFonts w:hint="default" w:ascii="Wingdings" w:hAnsi="Wingdings"/>
      </w:rPr>
    </w:lvl>
    <w:lvl w:ilvl="6" w:tplc="041B0001" w:tentative="1">
      <w:start w:val="1"/>
      <w:numFmt w:val="bullet"/>
      <w:lvlText w:val=""/>
      <w:lvlJc w:val="left"/>
      <w:pPr>
        <w:tabs>
          <w:tab w:val="num" w:pos="5040"/>
        </w:tabs>
        <w:ind w:left="5040" w:hanging="360"/>
      </w:pPr>
      <w:rPr>
        <w:rFonts w:hint="default" w:ascii="Symbol" w:hAnsi="Symbol"/>
      </w:rPr>
    </w:lvl>
    <w:lvl w:ilvl="7" w:tplc="041B0003" w:tentative="1">
      <w:start w:val="1"/>
      <w:numFmt w:val="bullet"/>
      <w:lvlText w:val="o"/>
      <w:lvlJc w:val="left"/>
      <w:pPr>
        <w:tabs>
          <w:tab w:val="num" w:pos="5760"/>
        </w:tabs>
        <w:ind w:left="5760" w:hanging="360"/>
      </w:pPr>
      <w:rPr>
        <w:rFonts w:hint="default" w:ascii="Courier New" w:hAnsi="Courier New" w:cs="Courier New"/>
      </w:rPr>
    </w:lvl>
    <w:lvl w:ilvl="8" w:tplc="041B0005" w:tentative="1">
      <w:start w:val="1"/>
      <w:numFmt w:val="bullet"/>
      <w:lvlText w:val=""/>
      <w:lvlJc w:val="left"/>
      <w:pPr>
        <w:tabs>
          <w:tab w:val="num" w:pos="6480"/>
        </w:tabs>
        <w:ind w:left="6480" w:hanging="360"/>
      </w:pPr>
      <w:rPr>
        <w:rFonts w:hint="default" w:ascii="Wingdings" w:hAnsi="Wingdings"/>
      </w:rPr>
    </w:lvl>
  </w:abstractNum>
  <w:abstractNum w:abstractNumId="71" w15:restartNumberingAfterBreak="0">
    <w:nsid w:val="70163EBA"/>
    <w:multiLevelType w:val="hybridMultilevel"/>
    <w:tmpl w:val="6DC460F2"/>
    <w:lvl w:ilvl="0" w:tplc="041B0001">
      <w:start w:val="1"/>
      <w:numFmt w:val="bullet"/>
      <w:lvlText w:val=""/>
      <w:lvlJc w:val="left"/>
      <w:pPr>
        <w:ind w:left="1004" w:hanging="360"/>
      </w:pPr>
      <w:rPr>
        <w:rFonts w:hint="default" w:ascii="Symbol" w:hAnsi="Symbol"/>
      </w:rPr>
    </w:lvl>
    <w:lvl w:ilvl="1" w:tplc="041B0003" w:tentative="1">
      <w:start w:val="1"/>
      <w:numFmt w:val="bullet"/>
      <w:lvlText w:val="o"/>
      <w:lvlJc w:val="left"/>
      <w:pPr>
        <w:ind w:left="1724" w:hanging="360"/>
      </w:pPr>
      <w:rPr>
        <w:rFonts w:hint="default" w:ascii="Courier New" w:hAnsi="Courier New" w:cs="Courier New"/>
      </w:rPr>
    </w:lvl>
    <w:lvl w:ilvl="2" w:tplc="041B0005" w:tentative="1">
      <w:start w:val="1"/>
      <w:numFmt w:val="bullet"/>
      <w:lvlText w:val=""/>
      <w:lvlJc w:val="left"/>
      <w:pPr>
        <w:ind w:left="2444" w:hanging="360"/>
      </w:pPr>
      <w:rPr>
        <w:rFonts w:hint="default" w:ascii="Wingdings" w:hAnsi="Wingdings"/>
      </w:rPr>
    </w:lvl>
    <w:lvl w:ilvl="3" w:tplc="041B0001" w:tentative="1">
      <w:start w:val="1"/>
      <w:numFmt w:val="bullet"/>
      <w:lvlText w:val=""/>
      <w:lvlJc w:val="left"/>
      <w:pPr>
        <w:ind w:left="3164" w:hanging="360"/>
      </w:pPr>
      <w:rPr>
        <w:rFonts w:hint="default" w:ascii="Symbol" w:hAnsi="Symbol"/>
      </w:rPr>
    </w:lvl>
    <w:lvl w:ilvl="4" w:tplc="041B0003" w:tentative="1">
      <w:start w:val="1"/>
      <w:numFmt w:val="bullet"/>
      <w:lvlText w:val="o"/>
      <w:lvlJc w:val="left"/>
      <w:pPr>
        <w:ind w:left="3884" w:hanging="360"/>
      </w:pPr>
      <w:rPr>
        <w:rFonts w:hint="default" w:ascii="Courier New" w:hAnsi="Courier New" w:cs="Courier New"/>
      </w:rPr>
    </w:lvl>
    <w:lvl w:ilvl="5" w:tplc="041B0005" w:tentative="1">
      <w:start w:val="1"/>
      <w:numFmt w:val="bullet"/>
      <w:lvlText w:val=""/>
      <w:lvlJc w:val="left"/>
      <w:pPr>
        <w:ind w:left="4604" w:hanging="360"/>
      </w:pPr>
      <w:rPr>
        <w:rFonts w:hint="default" w:ascii="Wingdings" w:hAnsi="Wingdings"/>
      </w:rPr>
    </w:lvl>
    <w:lvl w:ilvl="6" w:tplc="041B0001" w:tentative="1">
      <w:start w:val="1"/>
      <w:numFmt w:val="bullet"/>
      <w:lvlText w:val=""/>
      <w:lvlJc w:val="left"/>
      <w:pPr>
        <w:ind w:left="5324" w:hanging="360"/>
      </w:pPr>
      <w:rPr>
        <w:rFonts w:hint="default" w:ascii="Symbol" w:hAnsi="Symbol"/>
      </w:rPr>
    </w:lvl>
    <w:lvl w:ilvl="7" w:tplc="041B0003" w:tentative="1">
      <w:start w:val="1"/>
      <w:numFmt w:val="bullet"/>
      <w:lvlText w:val="o"/>
      <w:lvlJc w:val="left"/>
      <w:pPr>
        <w:ind w:left="6044" w:hanging="360"/>
      </w:pPr>
      <w:rPr>
        <w:rFonts w:hint="default" w:ascii="Courier New" w:hAnsi="Courier New" w:cs="Courier New"/>
      </w:rPr>
    </w:lvl>
    <w:lvl w:ilvl="8" w:tplc="041B0005" w:tentative="1">
      <w:start w:val="1"/>
      <w:numFmt w:val="bullet"/>
      <w:lvlText w:val=""/>
      <w:lvlJc w:val="left"/>
      <w:pPr>
        <w:ind w:left="6764" w:hanging="360"/>
      </w:pPr>
      <w:rPr>
        <w:rFonts w:hint="default" w:ascii="Wingdings" w:hAnsi="Wingdings"/>
      </w:rPr>
    </w:lvl>
  </w:abstractNum>
  <w:abstractNum w:abstractNumId="72" w15:restartNumberingAfterBreak="0">
    <w:nsid w:val="722420B7"/>
    <w:multiLevelType w:val="hybridMultilevel"/>
    <w:tmpl w:val="9BC6A096"/>
    <w:lvl w:ilvl="0" w:tplc="041B0001">
      <w:start w:val="1"/>
      <w:numFmt w:val="bullet"/>
      <w:lvlText w:val=""/>
      <w:lvlJc w:val="left"/>
      <w:pPr>
        <w:ind w:left="1117" w:hanging="360"/>
      </w:pPr>
      <w:rPr>
        <w:rFonts w:hint="default" w:ascii="Symbol" w:hAnsi="Symbol"/>
      </w:rPr>
    </w:lvl>
    <w:lvl w:ilvl="1" w:tplc="041B0003" w:tentative="1">
      <w:start w:val="1"/>
      <w:numFmt w:val="bullet"/>
      <w:lvlText w:val="o"/>
      <w:lvlJc w:val="left"/>
      <w:pPr>
        <w:ind w:left="1837" w:hanging="360"/>
      </w:pPr>
      <w:rPr>
        <w:rFonts w:hint="default" w:ascii="Courier New" w:hAnsi="Courier New" w:cs="Courier New"/>
      </w:rPr>
    </w:lvl>
    <w:lvl w:ilvl="2" w:tplc="041B0005" w:tentative="1">
      <w:start w:val="1"/>
      <w:numFmt w:val="bullet"/>
      <w:lvlText w:val=""/>
      <w:lvlJc w:val="left"/>
      <w:pPr>
        <w:ind w:left="2557" w:hanging="360"/>
      </w:pPr>
      <w:rPr>
        <w:rFonts w:hint="default" w:ascii="Wingdings" w:hAnsi="Wingdings"/>
      </w:rPr>
    </w:lvl>
    <w:lvl w:ilvl="3" w:tplc="041B0001" w:tentative="1">
      <w:start w:val="1"/>
      <w:numFmt w:val="bullet"/>
      <w:lvlText w:val=""/>
      <w:lvlJc w:val="left"/>
      <w:pPr>
        <w:ind w:left="3277" w:hanging="360"/>
      </w:pPr>
      <w:rPr>
        <w:rFonts w:hint="default" w:ascii="Symbol" w:hAnsi="Symbol"/>
      </w:rPr>
    </w:lvl>
    <w:lvl w:ilvl="4" w:tplc="041B0003" w:tentative="1">
      <w:start w:val="1"/>
      <w:numFmt w:val="bullet"/>
      <w:lvlText w:val="o"/>
      <w:lvlJc w:val="left"/>
      <w:pPr>
        <w:ind w:left="3997" w:hanging="360"/>
      </w:pPr>
      <w:rPr>
        <w:rFonts w:hint="default" w:ascii="Courier New" w:hAnsi="Courier New" w:cs="Courier New"/>
      </w:rPr>
    </w:lvl>
    <w:lvl w:ilvl="5" w:tplc="041B0005" w:tentative="1">
      <w:start w:val="1"/>
      <w:numFmt w:val="bullet"/>
      <w:lvlText w:val=""/>
      <w:lvlJc w:val="left"/>
      <w:pPr>
        <w:ind w:left="4717" w:hanging="360"/>
      </w:pPr>
      <w:rPr>
        <w:rFonts w:hint="default" w:ascii="Wingdings" w:hAnsi="Wingdings"/>
      </w:rPr>
    </w:lvl>
    <w:lvl w:ilvl="6" w:tplc="041B0001" w:tentative="1">
      <w:start w:val="1"/>
      <w:numFmt w:val="bullet"/>
      <w:lvlText w:val=""/>
      <w:lvlJc w:val="left"/>
      <w:pPr>
        <w:ind w:left="5437" w:hanging="360"/>
      </w:pPr>
      <w:rPr>
        <w:rFonts w:hint="default" w:ascii="Symbol" w:hAnsi="Symbol"/>
      </w:rPr>
    </w:lvl>
    <w:lvl w:ilvl="7" w:tplc="041B0003" w:tentative="1">
      <w:start w:val="1"/>
      <w:numFmt w:val="bullet"/>
      <w:lvlText w:val="o"/>
      <w:lvlJc w:val="left"/>
      <w:pPr>
        <w:ind w:left="6157" w:hanging="360"/>
      </w:pPr>
      <w:rPr>
        <w:rFonts w:hint="default" w:ascii="Courier New" w:hAnsi="Courier New" w:cs="Courier New"/>
      </w:rPr>
    </w:lvl>
    <w:lvl w:ilvl="8" w:tplc="041B0005" w:tentative="1">
      <w:start w:val="1"/>
      <w:numFmt w:val="bullet"/>
      <w:lvlText w:val=""/>
      <w:lvlJc w:val="left"/>
      <w:pPr>
        <w:ind w:left="6877" w:hanging="360"/>
      </w:pPr>
      <w:rPr>
        <w:rFonts w:hint="default" w:ascii="Wingdings" w:hAnsi="Wingdings"/>
      </w:rPr>
    </w:lvl>
  </w:abstractNum>
  <w:abstractNum w:abstractNumId="73" w15:restartNumberingAfterBreak="0">
    <w:nsid w:val="730C6B09"/>
    <w:multiLevelType w:val="hybridMultilevel"/>
    <w:tmpl w:val="8562722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46526AD"/>
    <w:multiLevelType w:val="hybridMultilevel"/>
    <w:tmpl w:val="CDD26758"/>
    <w:lvl w:ilvl="0" w:tplc="041B0001">
      <w:start w:val="1"/>
      <w:numFmt w:val="bullet"/>
      <w:lvlText w:val=""/>
      <w:lvlJc w:val="left"/>
      <w:pPr>
        <w:ind w:left="720" w:hanging="360"/>
      </w:pPr>
      <w:rPr>
        <w:rFonts w:hint="default" w:ascii="Symbol" w:hAnsi="Symbol"/>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75" w15:restartNumberingAfterBreak="0">
    <w:nsid w:val="78104922"/>
    <w:multiLevelType w:val="hybridMultilevel"/>
    <w:tmpl w:val="E17A963E"/>
    <w:lvl w:ilvl="0" w:tplc="901E6570">
      <w:start w:val="1"/>
      <w:numFmt w:val="decimal"/>
      <w:lvlText w:val="%1."/>
      <w:lvlJc w:val="left"/>
      <w:pPr>
        <w:ind w:left="368" w:hanging="360"/>
      </w:pPr>
      <w:rPr>
        <w:rFonts w:hint="default"/>
      </w:rPr>
    </w:lvl>
    <w:lvl w:ilvl="1" w:tplc="041B0019" w:tentative="1">
      <w:start w:val="1"/>
      <w:numFmt w:val="lowerLetter"/>
      <w:lvlText w:val="%2."/>
      <w:lvlJc w:val="left"/>
      <w:pPr>
        <w:ind w:left="1088" w:hanging="360"/>
      </w:pPr>
    </w:lvl>
    <w:lvl w:ilvl="2" w:tplc="041B001B" w:tentative="1">
      <w:start w:val="1"/>
      <w:numFmt w:val="lowerRoman"/>
      <w:lvlText w:val="%3."/>
      <w:lvlJc w:val="right"/>
      <w:pPr>
        <w:ind w:left="1808" w:hanging="180"/>
      </w:pPr>
    </w:lvl>
    <w:lvl w:ilvl="3" w:tplc="041B000F" w:tentative="1">
      <w:start w:val="1"/>
      <w:numFmt w:val="decimal"/>
      <w:lvlText w:val="%4."/>
      <w:lvlJc w:val="left"/>
      <w:pPr>
        <w:ind w:left="2528" w:hanging="360"/>
      </w:pPr>
    </w:lvl>
    <w:lvl w:ilvl="4" w:tplc="041B0019" w:tentative="1">
      <w:start w:val="1"/>
      <w:numFmt w:val="lowerLetter"/>
      <w:lvlText w:val="%5."/>
      <w:lvlJc w:val="left"/>
      <w:pPr>
        <w:ind w:left="3248" w:hanging="360"/>
      </w:pPr>
    </w:lvl>
    <w:lvl w:ilvl="5" w:tplc="041B001B" w:tentative="1">
      <w:start w:val="1"/>
      <w:numFmt w:val="lowerRoman"/>
      <w:lvlText w:val="%6."/>
      <w:lvlJc w:val="right"/>
      <w:pPr>
        <w:ind w:left="3968" w:hanging="180"/>
      </w:pPr>
    </w:lvl>
    <w:lvl w:ilvl="6" w:tplc="041B000F" w:tentative="1">
      <w:start w:val="1"/>
      <w:numFmt w:val="decimal"/>
      <w:lvlText w:val="%7."/>
      <w:lvlJc w:val="left"/>
      <w:pPr>
        <w:ind w:left="4688" w:hanging="360"/>
      </w:pPr>
    </w:lvl>
    <w:lvl w:ilvl="7" w:tplc="041B0019" w:tentative="1">
      <w:start w:val="1"/>
      <w:numFmt w:val="lowerLetter"/>
      <w:lvlText w:val="%8."/>
      <w:lvlJc w:val="left"/>
      <w:pPr>
        <w:ind w:left="5408" w:hanging="360"/>
      </w:pPr>
    </w:lvl>
    <w:lvl w:ilvl="8" w:tplc="041B001B" w:tentative="1">
      <w:start w:val="1"/>
      <w:numFmt w:val="lowerRoman"/>
      <w:lvlText w:val="%9."/>
      <w:lvlJc w:val="right"/>
      <w:pPr>
        <w:ind w:left="6128" w:hanging="180"/>
      </w:pPr>
    </w:lvl>
  </w:abstractNum>
  <w:abstractNum w:abstractNumId="76" w15:restartNumberingAfterBreak="0">
    <w:nsid w:val="7B077F46"/>
    <w:multiLevelType w:val="hybridMultilevel"/>
    <w:tmpl w:val="CBFE6D28"/>
    <w:lvl w:ilvl="0" w:tplc="1D024768">
      <w:numFmt w:val="bullet"/>
      <w:lvlText w:val="-"/>
      <w:lvlJc w:val="left"/>
      <w:pPr>
        <w:ind w:left="720" w:hanging="360"/>
      </w:pPr>
      <w:rPr>
        <w:rFonts w:hint="default" w:ascii="Calibri" w:hAnsi="Calibri" w:cs="Calibri" w:eastAsiaTheme="minorHAnsi"/>
      </w:rPr>
    </w:lvl>
    <w:lvl w:ilvl="1" w:tplc="041B0003" w:tentative="1">
      <w:start w:val="1"/>
      <w:numFmt w:val="bullet"/>
      <w:lvlText w:val="o"/>
      <w:lvlJc w:val="left"/>
      <w:pPr>
        <w:ind w:left="1440" w:hanging="360"/>
      </w:pPr>
      <w:rPr>
        <w:rFonts w:hint="default" w:ascii="Courier New" w:hAnsi="Courier New" w:cs="Courier New"/>
      </w:rPr>
    </w:lvl>
    <w:lvl w:ilvl="2" w:tplc="041B0005" w:tentative="1">
      <w:start w:val="1"/>
      <w:numFmt w:val="bullet"/>
      <w:lvlText w:val=""/>
      <w:lvlJc w:val="left"/>
      <w:pPr>
        <w:ind w:left="2160" w:hanging="360"/>
      </w:pPr>
      <w:rPr>
        <w:rFonts w:hint="default" w:ascii="Wingdings" w:hAnsi="Wingdings"/>
      </w:rPr>
    </w:lvl>
    <w:lvl w:ilvl="3" w:tplc="041B0001" w:tentative="1">
      <w:start w:val="1"/>
      <w:numFmt w:val="bullet"/>
      <w:lvlText w:val=""/>
      <w:lvlJc w:val="left"/>
      <w:pPr>
        <w:ind w:left="2880" w:hanging="360"/>
      </w:pPr>
      <w:rPr>
        <w:rFonts w:hint="default" w:ascii="Symbol" w:hAnsi="Symbol"/>
      </w:rPr>
    </w:lvl>
    <w:lvl w:ilvl="4" w:tplc="041B0003" w:tentative="1">
      <w:start w:val="1"/>
      <w:numFmt w:val="bullet"/>
      <w:lvlText w:val="o"/>
      <w:lvlJc w:val="left"/>
      <w:pPr>
        <w:ind w:left="3600" w:hanging="360"/>
      </w:pPr>
      <w:rPr>
        <w:rFonts w:hint="default" w:ascii="Courier New" w:hAnsi="Courier New" w:cs="Courier New"/>
      </w:rPr>
    </w:lvl>
    <w:lvl w:ilvl="5" w:tplc="041B0005" w:tentative="1">
      <w:start w:val="1"/>
      <w:numFmt w:val="bullet"/>
      <w:lvlText w:val=""/>
      <w:lvlJc w:val="left"/>
      <w:pPr>
        <w:ind w:left="4320" w:hanging="360"/>
      </w:pPr>
      <w:rPr>
        <w:rFonts w:hint="default" w:ascii="Wingdings" w:hAnsi="Wingdings"/>
      </w:rPr>
    </w:lvl>
    <w:lvl w:ilvl="6" w:tplc="041B0001" w:tentative="1">
      <w:start w:val="1"/>
      <w:numFmt w:val="bullet"/>
      <w:lvlText w:val=""/>
      <w:lvlJc w:val="left"/>
      <w:pPr>
        <w:ind w:left="5040" w:hanging="360"/>
      </w:pPr>
      <w:rPr>
        <w:rFonts w:hint="default" w:ascii="Symbol" w:hAnsi="Symbol"/>
      </w:rPr>
    </w:lvl>
    <w:lvl w:ilvl="7" w:tplc="041B0003" w:tentative="1">
      <w:start w:val="1"/>
      <w:numFmt w:val="bullet"/>
      <w:lvlText w:val="o"/>
      <w:lvlJc w:val="left"/>
      <w:pPr>
        <w:ind w:left="5760" w:hanging="360"/>
      </w:pPr>
      <w:rPr>
        <w:rFonts w:hint="default" w:ascii="Courier New" w:hAnsi="Courier New" w:cs="Courier New"/>
      </w:rPr>
    </w:lvl>
    <w:lvl w:ilvl="8" w:tplc="041B0005" w:tentative="1">
      <w:start w:val="1"/>
      <w:numFmt w:val="bullet"/>
      <w:lvlText w:val=""/>
      <w:lvlJc w:val="left"/>
      <w:pPr>
        <w:ind w:left="6480" w:hanging="360"/>
      </w:pPr>
      <w:rPr>
        <w:rFonts w:hint="default" w:ascii="Wingdings" w:hAnsi="Wingdings"/>
      </w:rPr>
    </w:lvl>
  </w:abstractNum>
  <w:abstractNum w:abstractNumId="77" w15:restartNumberingAfterBreak="0">
    <w:nsid w:val="7CA637A5"/>
    <w:multiLevelType w:val="hybridMultilevel"/>
    <w:tmpl w:val="D41A8172"/>
    <w:lvl w:ilvl="0" w:tplc="041B0001">
      <w:start w:val="1"/>
      <w:numFmt w:val="bullet"/>
      <w:lvlText w:val=""/>
      <w:lvlJc w:val="left"/>
      <w:pPr>
        <w:ind w:left="1117" w:hanging="360"/>
      </w:pPr>
      <w:rPr>
        <w:rFonts w:hint="default" w:ascii="Symbol" w:hAnsi="Symbol"/>
      </w:rPr>
    </w:lvl>
    <w:lvl w:ilvl="1" w:tplc="041B0003" w:tentative="1">
      <w:start w:val="1"/>
      <w:numFmt w:val="bullet"/>
      <w:lvlText w:val="o"/>
      <w:lvlJc w:val="left"/>
      <w:pPr>
        <w:ind w:left="1837" w:hanging="360"/>
      </w:pPr>
      <w:rPr>
        <w:rFonts w:hint="default" w:ascii="Courier New" w:hAnsi="Courier New" w:cs="Courier New"/>
      </w:rPr>
    </w:lvl>
    <w:lvl w:ilvl="2" w:tplc="041B0005" w:tentative="1">
      <w:start w:val="1"/>
      <w:numFmt w:val="bullet"/>
      <w:lvlText w:val=""/>
      <w:lvlJc w:val="left"/>
      <w:pPr>
        <w:ind w:left="2557" w:hanging="360"/>
      </w:pPr>
      <w:rPr>
        <w:rFonts w:hint="default" w:ascii="Wingdings" w:hAnsi="Wingdings"/>
      </w:rPr>
    </w:lvl>
    <w:lvl w:ilvl="3" w:tplc="041B0001" w:tentative="1">
      <w:start w:val="1"/>
      <w:numFmt w:val="bullet"/>
      <w:lvlText w:val=""/>
      <w:lvlJc w:val="left"/>
      <w:pPr>
        <w:ind w:left="3277" w:hanging="360"/>
      </w:pPr>
      <w:rPr>
        <w:rFonts w:hint="default" w:ascii="Symbol" w:hAnsi="Symbol"/>
      </w:rPr>
    </w:lvl>
    <w:lvl w:ilvl="4" w:tplc="041B0003" w:tentative="1">
      <w:start w:val="1"/>
      <w:numFmt w:val="bullet"/>
      <w:lvlText w:val="o"/>
      <w:lvlJc w:val="left"/>
      <w:pPr>
        <w:ind w:left="3997" w:hanging="360"/>
      </w:pPr>
      <w:rPr>
        <w:rFonts w:hint="default" w:ascii="Courier New" w:hAnsi="Courier New" w:cs="Courier New"/>
      </w:rPr>
    </w:lvl>
    <w:lvl w:ilvl="5" w:tplc="041B0005" w:tentative="1">
      <w:start w:val="1"/>
      <w:numFmt w:val="bullet"/>
      <w:lvlText w:val=""/>
      <w:lvlJc w:val="left"/>
      <w:pPr>
        <w:ind w:left="4717" w:hanging="360"/>
      </w:pPr>
      <w:rPr>
        <w:rFonts w:hint="default" w:ascii="Wingdings" w:hAnsi="Wingdings"/>
      </w:rPr>
    </w:lvl>
    <w:lvl w:ilvl="6" w:tplc="041B0001" w:tentative="1">
      <w:start w:val="1"/>
      <w:numFmt w:val="bullet"/>
      <w:lvlText w:val=""/>
      <w:lvlJc w:val="left"/>
      <w:pPr>
        <w:ind w:left="5437" w:hanging="360"/>
      </w:pPr>
      <w:rPr>
        <w:rFonts w:hint="default" w:ascii="Symbol" w:hAnsi="Symbol"/>
      </w:rPr>
    </w:lvl>
    <w:lvl w:ilvl="7" w:tplc="041B0003" w:tentative="1">
      <w:start w:val="1"/>
      <w:numFmt w:val="bullet"/>
      <w:lvlText w:val="o"/>
      <w:lvlJc w:val="left"/>
      <w:pPr>
        <w:ind w:left="6157" w:hanging="360"/>
      </w:pPr>
      <w:rPr>
        <w:rFonts w:hint="default" w:ascii="Courier New" w:hAnsi="Courier New" w:cs="Courier New"/>
      </w:rPr>
    </w:lvl>
    <w:lvl w:ilvl="8" w:tplc="041B0005" w:tentative="1">
      <w:start w:val="1"/>
      <w:numFmt w:val="bullet"/>
      <w:lvlText w:val=""/>
      <w:lvlJc w:val="left"/>
      <w:pPr>
        <w:ind w:left="6877" w:hanging="360"/>
      </w:pPr>
      <w:rPr>
        <w:rFonts w:hint="default" w:ascii="Wingdings" w:hAnsi="Wingdings"/>
      </w:rPr>
    </w:lvl>
  </w:abstractNum>
  <w:abstractNum w:abstractNumId="78" w15:restartNumberingAfterBreak="0">
    <w:nsid w:val="7F274471"/>
    <w:multiLevelType w:val="hybridMultilevel"/>
    <w:tmpl w:val="03F085B4"/>
    <w:lvl w:ilvl="0" w:tplc="041B0001">
      <w:start w:val="1"/>
      <w:numFmt w:val="bullet"/>
      <w:lvlText w:val=""/>
      <w:lvlJc w:val="left"/>
      <w:pPr>
        <w:ind w:left="1117" w:hanging="360"/>
      </w:pPr>
      <w:rPr>
        <w:rFonts w:hint="default" w:ascii="Symbol" w:hAnsi="Symbol"/>
      </w:rPr>
    </w:lvl>
    <w:lvl w:ilvl="1" w:tplc="041B0003" w:tentative="1">
      <w:start w:val="1"/>
      <w:numFmt w:val="bullet"/>
      <w:lvlText w:val="o"/>
      <w:lvlJc w:val="left"/>
      <w:pPr>
        <w:ind w:left="1837" w:hanging="360"/>
      </w:pPr>
      <w:rPr>
        <w:rFonts w:hint="default" w:ascii="Courier New" w:hAnsi="Courier New" w:cs="Courier New"/>
      </w:rPr>
    </w:lvl>
    <w:lvl w:ilvl="2" w:tplc="041B0005" w:tentative="1">
      <w:start w:val="1"/>
      <w:numFmt w:val="bullet"/>
      <w:lvlText w:val=""/>
      <w:lvlJc w:val="left"/>
      <w:pPr>
        <w:ind w:left="2557" w:hanging="360"/>
      </w:pPr>
      <w:rPr>
        <w:rFonts w:hint="default" w:ascii="Wingdings" w:hAnsi="Wingdings"/>
      </w:rPr>
    </w:lvl>
    <w:lvl w:ilvl="3" w:tplc="041B0001" w:tentative="1">
      <w:start w:val="1"/>
      <w:numFmt w:val="bullet"/>
      <w:lvlText w:val=""/>
      <w:lvlJc w:val="left"/>
      <w:pPr>
        <w:ind w:left="3277" w:hanging="360"/>
      </w:pPr>
      <w:rPr>
        <w:rFonts w:hint="default" w:ascii="Symbol" w:hAnsi="Symbol"/>
      </w:rPr>
    </w:lvl>
    <w:lvl w:ilvl="4" w:tplc="041B0003" w:tentative="1">
      <w:start w:val="1"/>
      <w:numFmt w:val="bullet"/>
      <w:lvlText w:val="o"/>
      <w:lvlJc w:val="left"/>
      <w:pPr>
        <w:ind w:left="3997" w:hanging="360"/>
      </w:pPr>
      <w:rPr>
        <w:rFonts w:hint="default" w:ascii="Courier New" w:hAnsi="Courier New" w:cs="Courier New"/>
      </w:rPr>
    </w:lvl>
    <w:lvl w:ilvl="5" w:tplc="041B0005" w:tentative="1">
      <w:start w:val="1"/>
      <w:numFmt w:val="bullet"/>
      <w:lvlText w:val=""/>
      <w:lvlJc w:val="left"/>
      <w:pPr>
        <w:ind w:left="4717" w:hanging="360"/>
      </w:pPr>
      <w:rPr>
        <w:rFonts w:hint="default" w:ascii="Wingdings" w:hAnsi="Wingdings"/>
      </w:rPr>
    </w:lvl>
    <w:lvl w:ilvl="6" w:tplc="041B0001" w:tentative="1">
      <w:start w:val="1"/>
      <w:numFmt w:val="bullet"/>
      <w:lvlText w:val=""/>
      <w:lvlJc w:val="left"/>
      <w:pPr>
        <w:ind w:left="5437" w:hanging="360"/>
      </w:pPr>
      <w:rPr>
        <w:rFonts w:hint="default" w:ascii="Symbol" w:hAnsi="Symbol"/>
      </w:rPr>
    </w:lvl>
    <w:lvl w:ilvl="7" w:tplc="041B0003" w:tentative="1">
      <w:start w:val="1"/>
      <w:numFmt w:val="bullet"/>
      <w:lvlText w:val="o"/>
      <w:lvlJc w:val="left"/>
      <w:pPr>
        <w:ind w:left="6157" w:hanging="360"/>
      </w:pPr>
      <w:rPr>
        <w:rFonts w:hint="default" w:ascii="Courier New" w:hAnsi="Courier New" w:cs="Courier New"/>
      </w:rPr>
    </w:lvl>
    <w:lvl w:ilvl="8" w:tplc="041B0005" w:tentative="1">
      <w:start w:val="1"/>
      <w:numFmt w:val="bullet"/>
      <w:lvlText w:val=""/>
      <w:lvlJc w:val="left"/>
      <w:pPr>
        <w:ind w:left="6877" w:hanging="360"/>
      </w:pPr>
      <w:rPr>
        <w:rFonts w:hint="default" w:ascii="Wingdings" w:hAnsi="Wingdings"/>
      </w:rPr>
    </w:lvl>
  </w:abstractNum>
  <w:num w:numId="1" w16cid:durableId="990715980">
    <w:abstractNumId w:val="33"/>
  </w:num>
  <w:num w:numId="2" w16cid:durableId="369771140">
    <w:abstractNumId w:val="64"/>
  </w:num>
  <w:num w:numId="3" w16cid:durableId="721710011">
    <w:abstractNumId w:val="24"/>
  </w:num>
  <w:num w:numId="4" w16cid:durableId="988556551">
    <w:abstractNumId w:val="28"/>
  </w:num>
  <w:num w:numId="5" w16cid:durableId="1462187618">
    <w:abstractNumId w:val="67"/>
  </w:num>
  <w:num w:numId="6" w16cid:durableId="707148286">
    <w:abstractNumId w:val="0"/>
  </w:num>
  <w:num w:numId="7" w16cid:durableId="1760444802">
    <w:abstractNumId w:val="70"/>
  </w:num>
  <w:num w:numId="8" w16cid:durableId="1755273805">
    <w:abstractNumId w:val="35"/>
  </w:num>
  <w:num w:numId="9" w16cid:durableId="1660814722">
    <w:abstractNumId w:val="66"/>
  </w:num>
  <w:num w:numId="10" w16cid:durableId="512032939">
    <w:abstractNumId w:val="65"/>
  </w:num>
  <w:num w:numId="11" w16cid:durableId="849106955">
    <w:abstractNumId w:val="60"/>
  </w:num>
  <w:num w:numId="12" w16cid:durableId="2133403555">
    <w:abstractNumId w:val="46"/>
  </w:num>
  <w:num w:numId="13" w16cid:durableId="2122844645">
    <w:abstractNumId w:val="38"/>
  </w:num>
  <w:num w:numId="14" w16cid:durableId="332686674">
    <w:abstractNumId w:val="55"/>
  </w:num>
  <w:num w:numId="15" w16cid:durableId="990254552">
    <w:abstractNumId w:val="34"/>
  </w:num>
  <w:num w:numId="16" w16cid:durableId="452210764">
    <w:abstractNumId w:val="78"/>
  </w:num>
  <w:num w:numId="17" w16cid:durableId="2008438104">
    <w:abstractNumId w:val="51"/>
  </w:num>
  <w:num w:numId="18" w16cid:durableId="117376853">
    <w:abstractNumId w:val="43"/>
  </w:num>
  <w:num w:numId="19" w16cid:durableId="256136399">
    <w:abstractNumId w:val="32"/>
  </w:num>
  <w:num w:numId="20" w16cid:durableId="1870683517">
    <w:abstractNumId w:val="50"/>
  </w:num>
  <w:num w:numId="21" w16cid:durableId="1408570005">
    <w:abstractNumId w:val="16"/>
  </w:num>
  <w:num w:numId="22" w16cid:durableId="1672676144">
    <w:abstractNumId w:val="77"/>
  </w:num>
  <w:num w:numId="23" w16cid:durableId="75905035">
    <w:abstractNumId w:val="7"/>
  </w:num>
  <w:num w:numId="24" w16cid:durableId="1940986443">
    <w:abstractNumId w:val="22"/>
  </w:num>
  <w:num w:numId="25" w16cid:durableId="1390347918">
    <w:abstractNumId w:val="52"/>
  </w:num>
  <w:num w:numId="26" w16cid:durableId="726992046">
    <w:abstractNumId w:val="73"/>
  </w:num>
  <w:num w:numId="27" w16cid:durableId="1126773699">
    <w:abstractNumId w:val="53"/>
  </w:num>
  <w:num w:numId="28" w16cid:durableId="1322931561">
    <w:abstractNumId w:val="9"/>
  </w:num>
  <w:num w:numId="29" w16cid:durableId="958755243">
    <w:abstractNumId w:val="41"/>
  </w:num>
  <w:num w:numId="30" w16cid:durableId="1289169963">
    <w:abstractNumId w:val="27"/>
  </w:num>
  <w:num w:numId="31" w16cid:durableId="930163026">
    <w:abstractNumId w:val="42"/>
  </w:num>
  <w:num w:numId="32" w16cid:durableId="381948273">
    <w:abstractNumId w:val="75"/>
  </w:num>
  <w:num w:numId="33" w16cid:durableId="1672755909">
    <w:abstractNumId w:val="19"/>
  </w:num>
  <w:num w:numId="34" w16cid:durableId="112022580">
    <w:abstractNumId w:val="54"/>
  </w:num>
  <w:num w:numId="35" w16cid:durableId="89743236">
    <w:abstractNumId w:val="12"/>
  </w:num>
  <w:num w:numId="36" w16cid:durableId="227688394">
    <w:abstractNumId w:val="37"/>
  </w:num>
  <w:num w:numId="37" w16cid:durableId="1776779201">
    <w:abstractNumId w:val="25"/>
  </w:num>
  <w:num w:numId="38" w16cid:durableId="2080594223">
    <w:abstractNumId w:val="6"/>
  </w:num>
  <w:num w:numId="39" w16cid:durableId="421265644">
    <w:abstractNumId w:val="4"/>
  </w:num>
  <w:num w:numId="40" w16cid:durableId="1229027360">
    <w:abstractNumId w:val="45"/>
  </w:num>
  <w:num w:numId="41" w16cid:durableId="802040739">
    <w:abstractNumId w:val="47"/>
  </w:num>
  <w:num w:numId="42" w16cid:durableId="427893013">
    <w:abstractNumId w:val="10"/>
  </w:num>
  <w:num w:numId="43" w16cid:durableId="1344237349">
    <w:abstractNumId w:val="23"/>
  </w:num>
  <w:num w:numId="44" w16cid:durableId="1234311895">
    <w:abstractNumId w:val="23"/>
  </w:num>
  <w:num w:numId="45" w16cid:durableId="348874621">
    <w:abstractNumId w:val="5"/>
  </w:num>
  <w:num w:numId="46" w16cid:durableId="1610502591">
    <w:abstractNumId w:val="57"/>
  </w:num>
  <w:num w:numId="47" w16cid:durableId="1796213009">
    <w:abstractNumId w:val="72"/>
  </w:num>
  <w:num w:numId="48" w16cid:durableId="1638294262">
    <w:abstractNumId w:val="49"/>
  </w:num>
  <w:num w:numId="49" w16cid:durableId="213396850">
    <w:abstractNumId w:val="20"/>
  </w:num>
  <w:num w:numId="50" w16cid:durableId="372272892">
    <w:abstractNumId w:val="18"/>
  </w:num>
  <w:num w:numId="51" w16cid:durableId="347297629">
    <w:abstractNumId w:val="61"/>
  </w:num>
  <w:num w:numId="52" w16cid:durableId="1124814896">
    <w:abstractNumId w:val="26"/>
  </w:num>
  <w:num w:numId="53" w16cid:durableId="161627216">
    <w:abstractNumId w:val="11"/>
  </w:num>
  <w:num w:numId="54" w16cid:durableId="70794765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256398254">
    <w:abstractNumId w:val="44"/>
  </w:num>
  <w:num w:numId="56" w16cid:durableId="147207386">
    <w:abstractNumId w:val="69"/>
  </w:num>
  <w:num w:numId="57" w16cid:durableId="1868832900">
    <w:abstractNumId w:val="76"/>
  </w:num>
  <w:num w:numId="58" w16cid:durableId="775296367">
    <w:abstractNumId w:val="71"/>
  </w:num>
  <w:num w:numId="59" w16cid:durableId="187915998">
    <w:abstractNumId w:val="21"/>
  </w:num>
  <w:num w:numId="60" w16cid:durableId="359625984">
    <w:abstractNumId w:val="8"/>
  </w:num>
  <w:num w:numId="61" w16cid:durableId="924532829">
    <w:abstractNumId w:val="40"/>
  </w:num>
  <w:num w:numId="62" w16cid:durableId="2129620002">
    <w:abstractNumId w:val="13"/>
  </w:num>
  <w:num w:numId="63" w16cid:durableId="1751123288">
    <w:abstractNumId w:val="36"/>
  </w:num>
  <w:num w:numId="64" w16cid:durableId="1126195828">
    <w:abstractNumId w:val="48"/>
  </w:num>
  <w:num w:numId="65" w16cid:durableId="427623741">
    <w:abstractNumId w:val="14"/>
  </w:num>
  <w:num w:numId="66" w16cid:durableId="125854120">
    <w:abstractNumId w:val="39"/>
  </w:num>
  <w:num w:numId="67" w16cid:durableId="2041973379">
    <w:abstractNumId w:val="74"/>
  </w:num>
  <w:num w:numId="68" w16cid:durableId="542789963">
    <w:abstractNumId w:val="68"/>
  </w:num>
  <w:num w:numId="69" w16cid:durableId="1139567471">
    <w:abstractNumId w:val="56"/>
  </w:num>
  <w:num w:numId="70" w16cid:durableId="695816111">
    <w:abstractNumId w:val="30"/>
  </w:num>
  <w:num w:numId="71" w16cid:durableId="418402774">
    <w:abstractNumId w:val="31"/>
  </w:num>
  <w:num w:numId="72" w16cid:durableId="1984918838">
    <w:abstractNumId w:val="17"/>
  </w:num>
  <w:num w:numId="73" w16cid:durableId="242184580">
    <w:abstractNumId w:val="29"/>
  </w:num>
  <w:num w:numId="74" w16cid:durableId="551426591">
    <w:abstractNumId w:val="58"/>
  </w:num>
  <w:num w:numId="75" w16cid:durableId="354158300">
    <w:abstractNumId w:val="59"/>
  </w:num>
  <w:num w:numId="76" w16cid:durableId="1485973189">
    <w:abstractNumId w:val="15"/>
  </w:num>
  <w:num w:numId="77" w16cid:durableId="1299458323">
    <w:abstractNumId w:val="63"/>
  </w:num>
  <w:num w:numId="78" w16cid:durableId="1580362828">
    <w:abstractNumId w:val="62"/>
  </w:num>
  <w:numIdMacAtCleanup w:val="7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397"/>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7462"/>
    <w:rsid w:val="000008EA"/>
    <w:rsid w:val="00001791"/>
    <w:rsid w:val="00001A6B"/>
    <w:rsid w:val="00001CE3"/>
    <w:rsid w:val="00001DB5"/>
    <w:rsid w:val="00001E6F"/>
    <w:rsid w:val="0000219D"/>
    <w:rsid w:val="00002869"/>
    <w:rsid w:val="00002EA9"/>
    <w:rsid w:val="000032EE"/>
    <w:rsid w:val="000034C0"/>
    <w:rsid w:val="00003780"/>
    <w:rsid w:val="000037D4"/>
    <w:rsid w:val="000037EF"/>
    <w:rsid w:val="000038E2"/>
    <w:rsid w:val="00003A0B"/>
    <w:rsid w:val="00003F93"/>
    <w:rsid w:val="0000469A"/>
    <w:rsid w:val="00004DDC"/>
    <w:rsid w:val="000050CD"/>
    <w:rsid w:val="000054B1"/>
    <w:rsid w:val="000055F8"/>
    <w:rsid w:val="00005855"/>
    <w:rsid w:val="00006672"/>
    <w:rsid w:val="00006C14"/>
    <w:rsid w:val="00006D2F"/>
    <w:rsid w:val="00006E5D"/>
    <w:rsid w:val="000077B4"/>
    <w:rsid w:val="00010263"/>
    <w:rsid w:val="000102B1"/>
    <w:rsid w:val="00010902"/>
    <w:rsid w:val="00010968"/>
    <w:rsid w:val="00010C31"/>
    <w:rsid w:val="00010EA3"/>
    <w:rsid w:val="000110B6"/>
    <w:rsid w:val="000112EB"/>
    <w:rsid w:val="00011CF7"/>
    <w:rsid w:val="00011E88"/>
    <w:rsid w:val="00011E9F"/>
    <w:rsid w:val="000121B6"/>
    <w:rsid w:val="0001222A"/>
    <w:rsid w:val="00013CAF"/>
    <w:rsid w:val="0001400E"/>
    <w:rsid w:val="00014092"/>
    <w:rsid w:val="00014378"/>
    <w:rsid w:val="00014BD3"/>
    <w:rsid w:val="00014F53"/>
    <w:rsid w:val="000155F1"/>
    <w:rsid w:val="0001570D"/>
    <w:rsid w:val="0001574C"/>
    <w:rsid w:val="0001596B"/>
    <w:rsid w:val="00015D5A"/>
    <w:rsid w:val="0001628F"/>
    <w:rsid w:val="00016C87"/>
    <w:rsid w:val="0001725B"/>
    <w:rsid w:val="0001767B"/>
    <w:rsid w:val="00017832"/>
    <w:rsid w:val="00017A9D"/>
    <w:rsid w:val="00020156"/>
    <w:rsid w:val="00020319"/>
    <w:rsid w:val="0002036E"/>
    <w:rsid w:val="00020B92"/>
    <w:rsid w:val="0002197B"/>
    <w:rsid w:val="00021F3C"/>
    <w:rsid w:val="00021FDD"/>
    <w:rsid w:val="0002201A"/>
    <w:rsid w:val="0002264E"/>
    <w:rsid w:val="00022E36"/>
    <w:rsid w:val="00022FF8"/>
    <w:rsid w:val="0002302F"/>
    <w:rsid w:val="00023D8D"/>
    <w:rsid w:val="00023F6E"/>
    <w:rsid w:val="000246B0"/>
    <w:rsid w:val="0002476A"/>
    <w:rsid w:val="0002479E"/>
    <w:rsid w:val="00024916"/>
    <w:rsid w:val="00024AD1"/>
    <w:rsid w:val="000254D2"/>
    <w:rsid w:val="00025770"/>
    <w:rsid w:val="00025840"/>
    <w:rsid w:val="00025F27"/>
    <w:rsid w:val="000262FA"/>
    <w:rsid w:val="000264C3"/>
    <w:rsid w:val="000264FD"/>
    <w:rsid w:val="0002694E"/>
    <w:rsid w:val="0002715B"/>
    <w:rsid w:val="00027427"/>
    <w:rsid w:val="000275D7"/>
    <w:rsid w:val="00027858"/>
    <w:rsid w:val="000279DC"/>
    <w:rsid w:val="00027EFC"/>
    <w:rsid w:val="00030104"/>
    <w:rsid w:val="000306B1"/>
    <w:rsid w:val="000309A0"/>
    <w:rsid w:val="00030D72"/>
    <w:rsid w:val="000318F0"/>
    <w:rsid w:val="00031CA5"/>
    <w:rsid w:val="00031E45"/>
    <w:rsid w:val="0003221D"/>
    <w:rsid w:val="00033C28"/>
    <w:rsid w:val="00034FD6"/>
    <w:rsid w:val="00035132"/>
    <w:rsid w:val="000356DD"/>
    <w:rsid w:val="00035F35"/>
    <w:rsid w:val="000364D2"/>
    <w:rsid w:val="0003652D"/>
    <w:rsid w:val="0003658B"/>
    <w:rsid w:val="00036B49"/>
    <w:rsid w:val="00037536"/>
    <w:rsid w:val="000375F9"/>
    <w:rsid w:val="00037785"/>
    <w:rsid w:val="00037814"/>
    <w:rsid w:val="00037FC3"/>
    <w:rsid w:val="000402D9"/>
    <w:rsid w:val="000411E4"/>
    <w:rsid w:val="00041239"/>
    <w:rsid w:val="00041269"/>
    <w:rsid w:val="00041731"/>
    <w:rsid w:val="0004193F"/>
    <w:rsid w:val="00041D5B"/>
    <w:rsid w:val="00042132"/>
    <w:rsid w:val="00042316"/>
    <w:rsid w:val="00042A7E"/>
    <w:rsid w:val="00042AB9"/>
    <w:rsid w:val="00042AF8"/>
    <w:rsid w:val="00042DA5"/>
    <w:rsid w:val="00042E2C"/>
    <w:rsid w:val="00042E86"/>
    <w:rsid w:val="0004329D"/>
    <w:rsid w:val="000438CA"/>
    <w:rsid w:val="00044B04"/>
    <w:rsid w:val="000461CB"/>
    <w:rsid w:val="00046418"/>
    <w:rsid w:val="00046547"/>
    <w:rsid w:val="00046BB7"/>
    <w:rsid w:val="00047B97"/>
    <w:rsid w:val="00047CCF"/>
    <w:rsid w:val="00047E09"/>
    <w:rsid w:val="00047ED4"/>
    <w:rsid w:val="00050871"/>
    <w:rsid w:val="00050C9C"/>
    <w:rsid w:val="00050EE0"/>
    <w:rsid w:val="00050FE4"/>
    <w:rsid w:val="00051231"/>
    <w:rsid w:val="00051338"/>
    <w:rsid w:val="000519B0"/>
    <w:rsid w:val="00052488"/>
    <w:rsid w:val="0005251D"/>
    <w:rsid w:val="000525DA"/>
    <w:rsid w:val="00052759"/>
    <w:rsid w:val="0005282E"/>
    <w:rsid w:val="0005283B"/>
    <w:rsid w:val="000530A3"/>
    <w:rsid w:val="00053191"/>
    <w:rsid w:val="00053558"/>
    <w:rsid w:val="0005357E"/>
    <w:rsid w:val="000535C7"/>
    <w:rsid w:val="0005370C"/>
    <w:rsid w:val="000538BB"/>
    <w:rsid w:val="000544A7"/>
    <w:rsid w:val="00054CE0"/>
    <w:rsid w:val="00054E3A"/>
    <w:rsid w:val="000556A9"/>
    <w:rsid w:val="000557CB"/>
    <w:rsid w:val="000559EA"/>
    <w:rsid w:val="00055A02"/>
    <w:rsid w:val="00056561"/>
    <w:rsid w:val="000573D9"/>
    <w:rsid w:val="00057619"/>
    <w:rsid w:val="0005783B"/>
    <w:rsid w:val="00057CB5"/>
    <w:rsid w:val="00060F9E"/>
    <w:rsid w:val="000612CB"/>
    <w:rsid w:val="000613B7"/>
    <w:rsid w:val="0006150C"/>
    <w:rsid w:val="00061902"/>
    <w:rsid w:val="00061B5A"/>
    <w:rsid w:val="00062028"/>
    <w:rsid w:val="0006252A"/>
    <w:rsid w:val="000626B8"/>
    <w:rsid w:val="0006282A"/>
    <w:rsid w:val="000628BC"/>
    <w:rsid w:val="00062A0F"/>
    <w:rsid w:val="00062DE1"/>
    <w:rsid w:val="00063593"/>
    <w:rsid w:val="00063739"/>
    <w:rsid w:val="00063782"/>
    <w:rsid w:val="00063A83"/>
    <w:rsid w:val="00063E49"/>
    <w:rsid w:val="000641E5"/>
    <w:rsid w:val="000645E4"/>
    <w:rsid w:val="0006466F"/>
    <w:rsid w:val="000647BB"/>
    <w:rsid w:val="00065512"/>
    <w:rsid w:val="0006563B"/>
    <w:rsid w:val="00066609"/>
    <w:rsid w:val="000668BF"/>
    <w:rsid w:val="00066A5D"/>
    <w:rsid w:val="00066BAE"/>
    <w:rsid w:val="00066D5E"/>
    <w:rsid w:val="00066E2F"/>
    <w:rsid w:val="000676B2"/>
    <w:rsid w:val="0006788B"/>
    <w:rsid w:val="000678D4"/>
    <w:rsid w:val="00067912"/>
    <w:rsid w:val="00067D8C"/>
    <w:rsid w:val="00070134"/>
    <w:rsid w:val="000702B7"/>
    <w:rsid w:val="0007091A"/>
    <w:rsid w:val="00070B9A"/>
    <w:rsid w:val="000710FE"/>
    <w:rsid w:val="000713DA"/>
    <w:rsid w:val="000713DB"/>
    <w:rsid w:val="000713EC"/>
    <w:rsid w:val="0007144D"/>
    <w:rsid w:val="00071998"/>
    <w:rsid w:val="00071C54"/>
    <w:rsid w:val="00071F94"/>
    <w:rsid w:val="00072188"/>
    <w:rsid w:val="000723A8"/>
    <w:rsid w:val="00072BAC"/>
    <w:rsid w:val="00072FE8"/>
    <w:rsid w:val="0007311B"/>
    <w:rsid w:val="0007348E"/>
    <w:rsid w:val="00073630"/>
    <w:rsid w:val="0007375A"/>
    <w:rsid w:val="00073C96"/>
    <w:rsid w:val="00073DAF"/>
    <w:rsid w:val="00074F05"/>
    <w:rsid w:val="000750AE"/>
    <w:rsid w:val="00075478"/>
    <w:rsid w:val="00075710"/>
    <w:rsid w:val="0007593B"/>
    <w:rsid w:val="00075C99"/>
    <w:rsid w:val="00075DFB"/>
    <w:rsid w:val="00075F13"/>
    <w:rsid w:val="00075FE0"/>
    <w:rsid w:val="0007605B"/>
    <w:rsid w:val="0007652B"/>
    <w:rsid w:val="00077393"/>
    <w:rsid w:val="00077913"/>
    <w:rsid w:val="0007799E"/>
    <w:rsid w:val="00077D48"/>
    <w:rsid w:val="000802A5"/>
    <w:rsid w:val="00080A58"/>
    <w:rsid w:val="00080D8B"/>
    <w:rsid w:val="00080D8F"/>
    <w:rsid w:val="00081129"/>
    <w:rsid w:val="00081709"/>
    <w:rsid w:val="00081861"/>
    <w:rsid w:val="00081D30"/>
    <w:rsid w:val="000825A2"/>
    <w:rsid w:val="00083CE9"/>
    <w:rsid w:val="00083D4E"/>
    <w:rsid w:val="00083EE7"/>
    <w:rsid w:val="000841F1"/>
    <w:rsid w:val="000845B0"/>
    <w:rsid w:val="00084B2B"/>
    <w:rsid w:val="00084E74"/>
    <w:rsid w:val="0008570C"/>
    <w:rsid w:val="00085753"/>
    <w:rsid w:val="00085ACD"/>
    <w:rsid w:val="00086762"/>
    <w:rsid w:val="00086914"/>
    <w:rsid w:val="0008737A"/>
    <w:rsid w:val="000873D9"/>
    <w:rsid w:val="000874EE"/>
    <w:rsid w:val="000877A8"/>
    <w:rsid w:val="000877FB"/>
    <w:rsid w:val="0008788B"/>
    <w:rsid w:val="00087CEE"/>
    <w:rsid w:val="00087D1A"/>
    <w:rsid w:val="00090917"/>
    <w:rsid w:val="0009095A"/>
    <w:rsid w:val="00090BC5"/>
    <w:rsid w:val="00091021"/>
    <w:rsid w:val="00091F6E"/>
    <w:rsid w:val="00091FDA"/>
    <w:rsid w:val="000920F8"/>
    <w:rsid w:val="000921A8"/>
    <w:rsid w:val="0009255E"/>
    <w:rsid w:val="000925B5"/>
    <w:rsid w:val="00092956"/>
    <w:rsid w:val="000929FC"/>
    <w:rsid w:val="000940E5"/>
    <w:rsid w:val="000941D3"/>
    <w:rsid w:val="0009423D"/>
    <w:rsid w:val="000942E0"/>
    <w:rsid w:val="000947F8"/>
    <w:rsid w:val="0009507A"/>
    <w:rsid w:val="00095732"/>
    <w:rsid w:val="000958B8"/>
    <w:rsid w:val="00096873"/>
    <w:rsid w:val="00096E55"/>
    <w:rsid w:val="00096ED8"/>
    <w:rsid w:val="0009706C"/>
    <w:rsid w:val="000971AA"/>
    <w:rsid w:val="0009774D"/>
    <w:rsid w:val="00097D8B"/>
    <w:rsid w:val="000A035E"/>
    <w:rsid w:val="000A0368"/>
    <w:rsid w:val="000A09EF"/>
    <w:rsid w:val="000A0A67"/>
    <w:rsid w:val="000A1282"/>
    <w:rsid w:val="000A1709"/>
    <w:rsid w:val="000A1772"/>
    <w:rsid w:val="000A1CCC"/>
    <w:rsid w:val="000A1CD9"/>
    <w:rsid w:val="000A1DA9"/>
    <w:rsid w:val="000A2709"/>
    <w:rsid w:val="000A2C0B"/>
    <w:rsid w:val="000A2EA4"/>
    <w:rsid w:val="000A3054"/>
    <w:rsid w:val="000A3463"/>
    <w:rsid w:val="000A35E3"/>
    <w:rsid w:val="000A3632"/>
    <w:rsid w:val="000A3D41"/>
    <w:rsid w:val="000A3E99"/>
    <w:rsid w:val="000A4EE0"/>
    <w:rsid w:val="000A5AAF"/>
    <w:rsid w:val="000A5D2B"/>
    <w:rsid w:val="000A63A8"/>
    <w:rsid w:val="000A6A30"/>
    <w:rsid w:val="000A7774"/>
    <w:rsid w:val="000A77EB"/>
    <w:rsid w:val="000A7971"/>
    <w:rsid w:val="000A7BC1"/>
    <w:rsid w:val="000A7C58"/>
    <w:rsid w:val="000A7C7B"/>
    <w:rsid w:val="000B02F1"/>
    <w:rsid w:val="000B0731"/>
    <w:rsid w:val="000B0F41"/>
    <w:rsid w:val="000B1CFF"/>
    <w:rsid w:val="000B2754"/>
    <w:rsid w:val="000B2B02"/>
    <w:rsid w:val="000B2B91"/>
    <w:rsid w:val="000B334C"/>
    <w:rsid w:val="000B3830"/>
    <w:rsid w:val="000B3AC8"/>
    <w:rsid w:val="000B3B55"/>
    <w:rsid w:val="000B3BC5"/>
    <w:rsid w:val="000B42B6"/>
    <w:rsid w:val="000B49A1"/>
    <w:rsid w:val="000B4EB6"/>
    <w:rsid w:val="000B4F63"/>
    <w:rsid w:val="000B574B"/>
    <w:rsid w:val="000B5BFF"/>
    <w:rsid w:val="000B61BB"/>
    <w:rsid w:val="000B6652"/>
    <w:rsid w:val="000B693E"/>
    <w:rsid w:val="000B6AD8"/>
    <w:rsid w:val="000B75F2"/>
    <w:rsid w:val="000B76A3"/>
    <w:rsid w:val="000B77CF"/>
    <w:rsid w:val="000B7810"/>
    <w:rsid w:val="000B7A79"/>
    <w:rsid w:val="000B7BEE"/>
    <w:rsid w:val="000B7C17"/>
    <w:rsid w:val="000B7CAD"/>
    <w:rsid w:val="000B7F40"/>
    <w:rsid w:val="000B7F5C"/>
    <w:rsid w:val="000B7FD0"/>
    <w:rsid w:val="000C0046"/>
    <w:rsid w:val="000C067B"/>
    <w:rsid w:val="000C0B80"/>
    <w:rsid w:val="000C0E1F"/>
    <w:rsid w:val="000C1333"/>
    <w:rsid w:val="000C15C2"/>
    <w:rsid w:val="000C1C51"/>
    <w:rsid w:val="000C1C57"/>
    <w:rsid w:val="000C233B"/>
    <w:rsid w:val="000C2898"/>
    <w:rsid w:val="000C2C18"/>
    <w:rsid w:val="000C30EF"/>
    <w:rsid w:val="000C33A0"/>
    <w:rsid w:val="000C34CF"/>
    <w:rsid w:val="000C36AC"/>
    <w:rsid w:val="000C3ADE"/>
    <w:rsid w:val="000C3DD4"/>
    <w:rsid w:val="000C55AE"/>
    <w:rsid w:val="000C5BAF"/>
    <w:rsid w:val="000C5C51"/>
    <w:rsid w:val="000C5DB3"/>
    <w:rsid w:val="000C641D"/>
    <w:rsid w:val="000C64AC"/>
    <w:rsid w:val="000C6A5A"/>
    <w:rsid w:val="000C6CFD"/>
    <w:rsid w:val="000C7830"/>
    <w:rsid w:val="000D0307"/>
    <w:rsid w:val="000D03B6"/>
    <w:rsid w:val="000D0575"/>
    <w:rsid w:val="000D0C59"/>
    <w:rsid w:val="000D0E96"/>
    <w:rsid w:val="000D13FF"/>
    <w:rsid w:val="000D159E"/>
    <w:rsid w:val="000D163B"/>
    <w:rsid w:val="000D18D4"/>
    <w:rsid w:val="000D198C"/>
    <w:rsid w:val="000D1F00"/>
    <w:rsid w:val="000D283D"/>
    <w:rsid w:val="000D2FA6"/>
    <w:rsid w:val="000D3496"/>
    <w:rsid w:val="000D3613"/>
    <w:rsid w:val="000D405B"/>
    <w:rsid w:val="000D436B"/>
    <w:rsid w:val="000D4B30"/>
    <w:rsid w:val="000D52BC"/>
    <w:rsid w:val="000D56BF"/>
    <w:rsid w:val="000D59ED"/>
    <w:rsid w:val="000D5C7D"/>
    <w:rsid w:val="000D5ED4"/>
    <w:rsid w:val="000D6068"/>
    <w:rsid w:val="000D62E6"/>
    <w:rsid w:val="000D66A4"/>
    <w:rsid w:val="000D6901"/>
    <w:rsid w:val="000D691F"/>
    <w:rsid w:val="000D6A4A"/>
    <w:rsid w:val="000D6A5C"/>
    <w:rsid w:val="000D6C2C"/>
    <w:rsid w:val="000D6F25"/>
    <w:rsid w:val="000D71F8"/>
    <w:rsid w:val="000E04FC"/>
    <w:rsid w:val="000E051C"/>
    <w:rsid w:val="000E146E"/>
    <w:rsid w:val="000E1947"/>
    <w:rsid w:val="000E1B77"/>
    <w:rsid w:val="000E2005"/>
    <w:rsid w:val="000E21B8"/>
    <w:rsid w:val="000E27C4"/>
    <w:rsid w:val="000E2973"/>
    <w:rsid w:val="000E2CB4"/>
    <w:rsid w:val="000E3015"/>
    <w:rsid w:val="000E33A0"/>
    <w:rsid w:val="000E39B0"/>
    <w:rsid w:val="000E4041"/>
    <w:rsid w:val="000E4042"/>
    <w:rsid w:val="000E40AC"/>
    <w:rsid w:val="000E40B9"/>
    <w:rsid w:val="000E415A"/>
    <w:rsid w:val="000E43CB"/>
    <w:rsid w:val="000E44E3"/>
    <w:rsid w:val="000E46A0"/>
    <w:rsid w:val="000E4C49"/>
    <w:rsid w:val="000E5125"/>
    <w:rsid w:val="000E5451"/>
    <w:rsid w:val="000E58D2"/>
    <w:rsid w:val="000E676C"/>
    <w:rsid w:val="000E6B6C"/>
    <w:rsid w:val="000E70CA"/>
    <w:rsid w:val="000E72A2"/>
    <w:rsid w:val="000E7474"/>
    <w:rsid w:val="000E74BA"/>
    <w:rsid w:val="000E7669"/>
    <w:rsid w:val="000E76DA"/>
    <w:rsid w:val="000E770F"/>
    <w:rsid w:val="000E7CE9"/>
    <w:rsid w:val="000F0478"/>
    <w:rsid w:val="000F0BFC"/>
    <w:rsid w:val="000F1475"/>
    <w:rsid w:val="000F14D4"/>
    <w:rsid w:val="000F14F2"/>
    <w:rsid w:val="000F180E"/>
    <w:rsid w:val="000F1AE2"/>
    <w:rsid w:val="000F2903"/>
    <w:rsid w:val="000F2AE5"/>
    <w:rsid w:val="000F2E86"/>
    <w:rsid w:val="000F31E7"/>
    <w:rsid w:val="000F37A2"/>
    <w:rsid w:val="000F390D"/>
    <w:rsid w:val="000F39C0"/>
    <w:rsid w:val="000F403E"/>
    <w:rsid w:val="000F4251"/>
    <w:rsid w:val="000F431B"/>
    <w:rsid w:val="000F5737"/>
    <w:rsid w:val="000F612F"/>
    <w:rsid w:val="000F6D5B"/>
    <w:rsid w:val="000F7150"/>
    <w:rsid w:val="00100071"/>
    <w:rsid w:val="00100960"/>
    <w:rsid w:val="00100D47"/>
    <w:rsid w:val="0010112A"/>
    <w:rsid w:val="0010123A"/>
    <w:rsid w:val="00101BD9"/>
    <w:rsid w:val="00102FBB"/>
    <w:rsid w:val="001033C4"/>
    <w:rsid w:val="00103798"/>
    <w:rsid w:val="00103B40"/>
    <w:rsid w:val="00103EA9"/>
    <w:rsid w:val="00104008"/>
    <w:rsid w:val="001041A0"/>
    <w:rsid w:val="001042D8"/>
    <w:rsid w:val="00104422"/>
    <w:rsid w:val="001045A0"/>
    <w:rsid w:val="00104763"/>
    <w:rsid w:val="00104919"/>
    <w:rsid w:val="00104B79"/>
    <w:rsid w:val="00105828"/>
    <w:rsid w:val="001058B4"/>
    <w:rsid w:val="00105ABF"/>
    <w:rsid w:val="00106443"/>
    <w:rsid w:val="00106AD0"/>
    <w:rsid w:val="00106FAE"/>
    <w:rsid w:val="001079B4"/>
    <w:rsid w:val="00107BF0"/>
    <w:rsid w:val="001100FC"/>
    <w:rsid w:val="001109DC"/>
    <w:rsid w:val="00110ADA"/>
    <w:rsid w:val="00110C47"/>
    <w:rsid w:val="00110F01"/>
    <w:rsid w:val="001112A6"/>
    <w:rsid w:val="00111538"/>
    <w:rsid w:val="00111829"/>
    <w:rsid w:val="0011215D"/>
    <w:rsid w:val="0011275F"/>
    <w:rsid w:val="0011289A"/>
    <w:rsid w:val="00112C26"/>
    <w:rsid w:val="00113798"/>
    <w:rsid w:val="0011394A"/>
    <w:rsid w:val="00113D82"/>
    <w:rsid w:val="00114FBC"/>
    <w:rsid w:val="001150DD"/>
    <w:rsid w:val="001159B0"/>
    <w:rsid w:val="00115DA8"/>
    <w:rsid w:val="00115F20"/>
    <w:rsid w:val="001168F4"/>
    <w:rsid w:val="0011693B"/>
    <w:rsid w:val="00116946"/>
    <w:rsid w:val="00117F92"/>
    <w:rsid w:val="00120073"/>
    <w:rsid w:val="00120714"/>
    <w:rsid w:val="00120A9A"/>
    <w:rsid w:val="00120C1A"/>
    <w:rsid w:val="00120C9C"/>
    <w:rsid w:val="00120CA1"/>
    <w:rsid w:val="00120D89"/>
    <w:rsid w:val="00120DEA"/>
    <w:rsid w:val="0012192C"/>
    <w:rsid w:val="00121A16"/>
    <w:rsid w:val="00121A26"/>
    <w:rsid w:val="00121A65"/>
    <w:rsid w:val="00122291"/>
    <w:rsid w:val="00122407"/>
    <w:rsid w:val="00122E3B"/>
    <w:rsid w:val="00123A7C"/>
    <w:rsid w:val="00123C28"/>
    <w:rsid w:val="00124210"/>
    <w:rsid w:val="00124489"/>
    <w:rsid w:val="00124D0A"/>
    <w:rsid w:val="00124E1E"/>
    <w:rsid w:val="00125782"/>
    <w:rsid w:val="00125D1D"/>
    <w:rsid w:val="001261EA"/>
    <w:rsid w:val="00126340"/>
    <w:rsid w:val="00126518"/>
    <w:rsid w:val="00126CDA"/>
    <w:rsid w:val="0012717C"/>
    <w:rsid w:val="00127387"/>
    <w:rsid w:val="001277C8"/>
    <w:rsid w:val="001302F8"/>
    <w:rsid w:val="00130408"/>
    <w:rsid w:val="0013043A"/>
    <w:rsid w:val="00130D50"/>
    <w:rsid w:val="0013155F"/>
    <w:rsid w:val="00131A83"/>
    <w:rsid w:val="00132139"/>
    <w:rsid w:val="00132166"/>
    <w:rsid w:val="00132946"/>
    <w:rsid w:val="00132AB6"/>
    <w:rsid w:val="00133020"/>
    <w:rsid w:val="00133173"/>
    <w:rsid w:val="00133440"/>
    <w:rsid w:val="00133534"/>
    <w:rsid w:val="001340BA"/>
    <w:rsid w:val="00134433"/>
    <w:rsid w:val="00134449"/>
    <w:rsid w:val="001348D9"/>
    <w:rsid w:val="00134E76"/>
    <w:rsid w:val="0013504A"/>
    <w:rsid w:val="001352D8"/>
    <w:rsid w:val="001359B2"/>
    <w:rsid w:val="001361B0"/>
    <w:rsid w:val="00136978"/>
    <w:rsid w:val="00136E07"/>
    <w:rsid w:val="00136F3B"/>
    <w:rsid w:val="00137146"/>
    <w:rsid w:val="00137E2F"/>
    <w:rsid w:val="00137F6C"/>
    <w:rsid w:val="0014007E"/>
    <w:rsid w:val="00140221"/>
    <w:rsid w:val="0014025A"/>
    <w:rsid w:val="00140B28"/>
    <w:rsid w:val="00140D6D"/>
    <w:rsid w:val="001412F9"/>
    <w:rsid w:val="0014138C"/>
    <w:rsid w:val="001414B3"/>
    <w:rsid w:val="001417EB"/>
    <w:rsid w:val="00141CBA"/>
    <w:rsid w:val="00142B56"/>
    <w:rsid w:val="00142DC5"/>
    <w:rsid w:val="00143037"/>
    <w:rsid w:val="0014417D"/>
    <w:rsid w:val="001444AF"/>
    <w:rsid w:val="00144638"/>
    <w:rsid w:val="0014485E"/>
    <w:rsid w:val="001449A4"/>
    <w:rsid w:val="001449B5"/>
    <w:rsid w:val="001449D4"/>
    <w:rsid w:val="00144A19"/>
    <w:rsid w:val="00144ABA"/>
    <w:rsid w:val="001450D9"/>
    <w:rsid w:val="00145D77"/>
    <w:rsid w:val="0014643F"/>
    <w:rsid w:val="00146459"/>
    <w:rsid w:val="00146BF7"/>
    <w:rsid w:val="00146E44"/>
    <w:rsid w:val="00147169"/>
    <w:rsid w:val="001472FF"/>
    <w:rsid w:val="0014758F"/>
    <w:rsid w:val="00147658"/>
    <w:rsid w:val="0014778E"/>
    <w:rsid w:val="00147CBE"/>
    <w:rsid w:val="00147DB3"/>
    <w:rsid w:val="00150487"/>
    <w:rsid w:val="001505A9"/>
    <w:rsid w:val="00150C14"/>
    <w:rsid w:val="00150C31"/>
    <w:rsid w:val="00150DFA"/>
    <w:rsid w:val="00151577"/>
    <w:rsid w:val="00151CA7"/>
    <w:rsid w:val="00152068"/>
    <w:rsid w:val="001522D6"/>
    <w:rsid w:val="0015277B"/>
    <w:rsid w:val="00152A20"/>
    <w:rsid w:val="001538FA"/>
    <w:rsid w:val="00153964"/>
    <w:rsid w:val="0015427F"/>
    <w:rsid w:val="00154415"/>
    <w:rsid w:val="0015486B"/>
    <w:rsid w:val="00154EF6"/>
    <w:rsid w:val="00155178"/>
    <w:rsid w:val="00155199"/>
    <w:rsid w:val="001552B8"/>
    <w:rsid w:val="001557F1"/>
    <w:rsid w:val="00155A6C"/>
    <w:rsid w:val="00155B01"/>
    <w:rsid w:val="00155B98"/>
    <w:rsid w:val="00155D45"/>
    <w:rsid w:val="00155E9F"/>
    <w:rsid w:val="00155EAB"/>
    <w:rsid w:val="00155EF4"/>
    <w:rsid w:val="00155F98"/>
    <w:rsid w:val="001560C9"/>
    <w:rsid w:val="0015624F"/>
    <w:rsid w:val="00156654"/>
    <w:rsid w:val="00156792"/>
    <w:rsid w:val="001571C7"/>
    <w:rsid w:val="00157684"/>
    <w:rsid w:val="001576AA"/>
    <w:rsid w:val="00157ADB"/>
    <w:rsid w:val="001600AF"/>
    <w:rsid w:val="00160C0B"/>
    <w:rsid w:val="0016118B"/>
    <w:rsid w:val="00161F75"/>
    <w:rsid w:val="00162259"/>
    <w:rsid w:val="001625FA"/>
    <w:rsid w:val="0016260E"/>
    <w:rsid w:val="00162839"/>
    <w:rsid w:val="0016387F"/>
    <w:rsid w:val="00163D07"/>
    <w:rsid w:val="0016474B"/>
    <w:rsid w:val="001647E6"/>
    <w:rsid w:val="00166782"/>
    <w:rsid w:val="00166AA8"/>
    <w:rsid w:val="0016707B"/>
    <w:rsid w:val="00167097"/>
    <w:rsid w:val="00167307"/>
    <w:rsid w:val="0016733B"/>
    <w:rsid w:val="00167409"/>
    <w:rsid w:val="001676E1"/>
    <w:rsid w:val="00167823"/>
    <w:rsid w:val="00167A24"/>
    <w:rsid w:val="00167C92"/>
    <w:rsid w:val="0017011C"/>
    <w:rsid w:val="00170527"/>
    <w:rsid w:val="00170581"/>
    <w:rsid w:val="00170AE2"/>
    <w:rsid w:val="001710D7"/>
    <w:rsid w:val="00171AF9"/>
    <w:rsid w:val="00171C81"/>
    <w:rsid w:val="00172011"/>
    <w:rsid w:val="0017202C"/>
    <w:rsid w:val="001720DF"/>
    <w:rsid w:val="0017225C"/>
    <w:rsid w:val="0017247B"/>
    <w:rsid w:val="001725C9"/>
    <w:rsid w:val="00172909"/>
    <w:rsid w:val="00172B5C"/>
    <w:rsid w:val="00172FCB"/>
    <w:rsid w:val="00173226"/>
    <w:rsid w:val="0017324C"/>
    <w:rsid w:val="001737A4"/>
    <w:rsid w:val="00173DC6"/>
    <w:rsid w:val="00173E34"/>
    <w:rsid w:val="00173E5B"/>
    <w:rsid w:val="00173F23"/>
    <w:rsid w:val="001745DE"/>
    <w:rsid w:val="00174EF1"/>
    <w:rsid w:val="001750A0"/>
    <w:rsid w:val="001759A5"/>
    <w:rsid w:val="001765FF"/>
    <w:rsid w:val="001768CD"/>
    <w:rsid w:val="00176CE9"/>
    <w:rsid w:val="00176EE3"/>
    <w:rsid w:val="001775B2"/>
    <w:rsid w:val="001779C3"/>
    <w:rsid w:val="00180111"/>
    <w:rsid w:val="0018019F"/>
    <w:rsid w:val="0018042D"/>
    <w:rsid w:val="001805DD"/>
    <w:rsid w:val="0018061E"/>
    <w:rsid w:val="001807A5"/>
    <w:rsid w:val="001807BC"/>
    <w:rsid w:val="001808D0"/>
    <w:rsid w:val="00180C2C"/>
    <w:rsid w:val="00180CEB"/>
    <w:rsid w:val="00180D37"/>
    <w:rsid w:val="00180F62"/>
    <w:rsid w:val="0018129B"/>
    <w:rsid w:val="0018149D"/>
    <w:rsid w:val="001815B7"/>
    <w:rsid w:val="00181639"/>
    <w:rsid w:val="00181827"/>
    <w:rsid w:val="00181871"/>
    <w:rsid w:val="001818D3"/>
    <w:rsid w:val="001819E4"/>
    <w:rsid w:val="00181CEF"/>
    <w:rsid w:val="00182370"/>
    <w:rsid w:val="00182681"/>
    <w:rsid w:val="00182AFE"/>
    <w:rsid w:val="00182C47"/>
    <w:rsid w:val="00182F59"/>
    <w:rsid w:val="00183077"/>
    <w:rsid w:val="00183768"/>
    <w:rsid w:val="00183773"/>
    <w:rsid w:val="00183844"/>
    <w:rsid w:val="00183A13"/>
    <w:rsid w:val="00183AE3"/>
    <w:rsid w:val="00183EB2"/>
    <w:rsid w:val="0018428D"/>
    <w:rsid w:val="00184748"/>
    <w:rsid w:val="0018478C"/>
    <w:rsid w:val="00184A89"/>
    <w:rsid w:val="0018530D"/>
    <w:rsid w:val="00185E4D"/>
    <w:rsid w:val="0018639C"/>
    <w:rsid w:val="00187356"/>
    <w:rsid w:val="00187888"/>
    <w:rsid w:val="001879CF"/>
    <w:rsid w:val="00190157"/>
    <w:rsid w:val="00190F33"/>
    <w:rsid w:val="00190F4A"/>
    <w:rsid w:val="0019103B"/>
    <w:rsid w:val="001918E7"/>
    <w:rsid w:val="001919A1"/>
    <w:rsid w:val="0019225F"/>
    <w:rsid w:val="00192275"/>
    <w:rsid w:val="001923AE"/>
    <w:rsid w:val="00192567"/>
    <w:rsid w:val="00192797"/>
    <w:rsid w:val="001929C9"/>
    <w:rsid w:val="00192A1E"/>
    <w:rsid w:val="00192DC9"/>
    <w:rsid w:val="001930CD"/>
    <w:rsid w:val="001934AC"/>
    <w:rsid w:val="001936A4"/>
    <w:rsid w:val="001938AC"/>
    <w:rsid w:val="00193D10"/>
    <w:rsid w:val="00193E08"/>
    <w:rsid w:val="00193EAD"/>
    <w:rsid w:val="00194307"/>
    <w:rsid w:val="00194B75"/>
    <w:rsid w:val="00194FF0"/>
    <w:rsid w:val="001957D2"/>
    <w:rsid w:val="00195934"/>
    <w:rsid w:val="00195ABA"/>
    <w:rsid w:val="00195E04"/>
    <w:rsid w:val="00196213"/>
    <w:rsid w:val="00196899"/>
    <w:rsid w:val="00197104"/>
    <w:rsid w:val="0019753F"/>
    <w:rsid w:val="001976AE"/>
    <w:rsid w:val="001A00E8"/>
    <w:rsid w:val="001A0249"/>
    <w:rsid w:val="001A03F1"/>
    <w:rsid w:val="001A05A7"/>
    <w:rsid w:val="001A0813"/>
    <w:rsid w:val="001A0A14"/>
    <w:rsid w:val="001A0E59"/>
    <w:rsid w:val="001A10C9"/>
    <w:rsid w:val="001A1131"/>
    <w:rsid w:val="001A122A"/>
    <w:rsid w:val="001A12FE"/>
    <w:rsid w:val="001A1444"/>
    <w:rsid w:val="001A18AC"/>
    <w:rsid w:val="001A1924"/>
    <w:rsid w:val="001A197D"/>
    <w:rsid w:val="001A1AEC"/>
    <w:rsid w:val="001A20FB"/>
    <w:rsid w:val="001A272D"/>
    <w:rsid w:val="001A28E4"/>
    <w:rsid w:val="001A2C48"/>
    <w:rsid w:val="001A2D52"/>
    <w:rsid w:val="001A36DB"/>
    <w:rsid w:val="001A3768"/>
    <w:rsid w:val="001A3BA3"/>
    <w:rsid w:val="001A3C8F"/>
    <w:rsid w:val="001A460B"/>
    <w:rsid w:val="001A5383"/>
    <w:rsid w:val="001A5E6C"/>
    <w:rsid w:val="001A66A0"/>
    <w:rsid w:val="001A6853"/>
    <w:rsid w:val="001A6B0B"/>
    <w:rsid w:val="001A6EF4"/>
    <w:rsid w:val="001A72EF"/>
    <w:rsid w:val="001A782E"/>
    <w:rsid w:val="001A79AA"/>
    <w:rsid w:val="001A7A7F"/>
    <w:rsid w:val="001B024F"/>
    <w:rsid w:val="001B0AAC"/>
    <w:rsid w:val="001B0EAC"/>
    <w:rsid w:val="001B1461"/>
    <w:rsid w:val="001B19D9"/>
    <w:rsid w:val="001B1C8A"/>
    <w:rsid w:val="001B225C"/>
    <w:rsid w:val="001B2947"/>
    <w:rsid w:val="001B32FF"/>
    <w:rsid w:val="001B3C59"/>
    <w:rsid w:val="001B3D28"/>
    <w:rsid w:val="001B405A"/>
    <w:rsid w:val="001B4FC1"/>
    <w:rsid w:val="001B5252"/>
    <w:rsid w:val="001B56F1"/>
    <w:rsid w:val="001B59C0"/>
    <w:rsid w:val="001B62D1"/>
    <w:rsid w:val="001B63EF"/>
    <w:rsid w:val="001B6C75"/>
    <w:rsid w:val="001B6D1F"/>
    <w:rsid w:val="001B6F30"/>
    <w:rsid w:val="001B6F5F"/>
    <w:rsid w:val="001B7375"/>
    <w:rsid w:val="001B73C2"/>
    <w:rsid w:val="001B761B"/>
    <w:rsid w:val="001B78CD"/>
    <w:rsid w:val="001B79D0"/>
    <w:rsid w:val="001C1522"/>
    <w:rsid w:val="001C1543"/>
    <w:rsid w:val="001C16B6"/>
    <w:rsid w:val="001C18E8"/>
    <w:rsid w:val="001C192E"/>
    <w:rsid w:val="001C1DAA"/>
    <w:rsid w:val="001C1E86"/>
    <w:rsid w:val="001C1F74"/>
    <w:rsid w:val="001C2358"/>
    <w:rsid w:val="001C2435"/>
    <w:rsid w:val="001C2C18"/>
    <w:rsid w:val="001C311C"/>
    <w:rsid w:val="001C3368"/>
    <w:rsid w:val="001C3F0A"/>
    <w:rsid w:val="001C4307"/>
    <w:rsid w:val="001C4665"/>
    <w:rsid w:val="001C4818"/>
    <w:rsid w:val="001C4FDF"/>
    <w:rsid w:val="001C5191"/>
    <w:rsid w:val="001C596D"/>
    <w:rsid w:val="001C5BD6"/>
    <w:rsid w:val="001C5D21"/>
    <w:rsid w:val="001C5EA3"/>
    <w:rsid w:val="001C622B"/>
    <w:rsid w:val="001C6FB9"/>
    <w:rsid w:val="001C7474"/>
    <w:rsid w:val="001C7642"/>
    <w:rsid w:val="001C7666"/>
    <w:rsid w:val="001D00D9"/>
    <w:rsid w:val="001D0212"/>
    <w:rsid w:val="001D02CF"/>
    <w:rsid w:val="001D0609"/>
    <w:rsid w:val="001D0E1D"/>
    <w:rsid w:val="001D10F3"/>
    <w:rsid w:val="001D12AD"/>
    <w:rsid w:val="001D12B0"/>
    <w:rsid w:val="001D13C9"/>
    <w:rsid w:val="001D222F"/>
    <w:rsid w:val="001D2C17"/>
    <w:rsid w:val="001D302E"/>
    <w:rsid w:val="001D30EE"/>
    <w:rsid w:val="001D385F"/>
    <w:rsid w:val="001D3A82"/>
    <w:rsid w:val="001D3B49"/>
    <w:rsid w:val="001D3C81"/>
    <w:rsid w:val="001D4086"/>
    <w:rsid w:val="001D45C7"/>
    <w:rsid w:val="001D4A80"/>
    <w:rsid w:val="001D4BD5"/>
    <w:rsid w:val="001D4CD6"/>
    <w:rsid w:val="001D4E3C"/>
    <w:rsid w:val="001D5382"/>
    <w:rsid w:val="001D5578"/>
    <w:rsid w:val="001D5F33"/>
    <w:rsid w:val="001D6111"/>
    <w:rsid w:val="001D62D1"/>
    <w:rsid w:val="001D663B"/>
    <w:rsid w:val="001D6684"/>
    <w:rsid w:val="001D6A82"/>
    <w:rsid w:val="001D6EDE"/>
    <w:rsid w:val="001D6F35"/>
    <w:rsid w:val="001D7114"/>
    <w:rsid w:val="001D72C1"/>
    <w:rsid w:val="001D73C0"/>
    <w:rsid w:val="001D7B0B"/>
    <w:rsid w:val="001D7D19"/>
    <w:rsid w:val="001E00BF"/>
    <w:rsid w:val="001E026E"/>
    <w:rsid w:val="001E02E7"/>
    <w:rsid w:val="001E0377"/>
    <w:rsid w:val="001E0515"/>
    <w:rsid w:val="001E0C8C"/>
    <w:rsid w:val="001E0D1B"/>
    <w:rsid w:val="001E0DCC"/>
    <w:rsid w:val="001E105D"/>
    <w:rsid w:val="001E133C"/>
    <w:rsid w:val="001E1689"/>
    <w:rsid w:val="001E1800"/>
    <w:rsid w:val="001E1CE9"/>
    <w:rsid w:val="001E1DD5"/>
    <w:rsid w:val="001E1DF8"/>
    <w:rsid w:val="001E1FFC"/>
    <w:rsid w:val="001E27A3"/>
    <w:rsid w:val="001E34DA"/>
    <w:rsid w:val="001E3A1B"/>
    <w:rsid w:val="001E3DB6"/>
    <w:rsid w:val="001E3EF8"/>
    <w:rsid w:val="001E466E"/>
    <w:rsid w:val="001E4931"/>
    <w:rsid w:val="001E4EED"/>
    <w:rsid w:val="001E5567"/>
    <w:rsid w:val="001E559A"/>
    <w:rsid w:val="001E58D0"/>
    <w:rsid w:val="001E5C9F"/>
    <w:rsid w:val="001E5F49"/>
    <w:rsid w:val="001E6044"/>
    <w:rsid w:val="001E6B8F"/>
    <w:rsid w:val="001E6DE0"/>
    <w:rsid w:val="001E6F5C"/>
    <w:rsid w:val="001E6F77"/>
    <w:rsid w:val="001E7519"/>
    <w:rsid w:val="001E7C83"/>
    <w:rsid w:val="001E7CAB"/>
    <w:rsid w:val="001E7D2F"/>
    <w:rsid w:val="001E7E68"/>
    <w:rsid w:val="001F0111"/>
    <w:rsid w:val="001F0172"/>
    <w:rsid w:val="001F05AC"/>
    <w:rsid w:val="001F067D"/>
    <w:rsid w:val="001F068B"/>
    <w:rsid w:val="001F087F"/>
    <w:rsid w:val="001F0E98"/>
    <w:rsid w:val="001F1189"/>
    <w:rsid w:val="001F16CC"/>
    <w:rsid w:val="001F1746"/>
    <w:rsid w:val="001F1A58"/>
    <w:rsid w:val="001F1C3A"/>
    <w:rsid w:val="001F1CB0"/>
    <w:rsid w:val="001F1CC5"/>
    <w:rsid w:val="001F2488"/>
    <w:rsid w:val="001F2CA9"/>
    <w:rsid w:val="001F2CC8"/>
    <w:rsid w:val="001F2D74"/>
    <w:rsid w:val="001F2EEB"/>
    <w:rsid w:val="001F39FE"/>
    <w:rsid w:val="001F3A97"/>
    <w:rsid w:val="001F3C6C"/>
    <w:rsid w:val="001F4508"/>
    <w:rsid w:val="001F498E"/>
    <w:rsid w:val="001F4FC1"/>
    <w:rsid w:val="001F50B4"/>
    <w:rsid w:val="001F527A"/>
    <w:rsid w:val="001F550A"/>
    <w:rsid w:val="001F555E"/>
    <w:rsid w:val="001F5D29"/>
    <w:rsid w:val="001F5E3B"/>
    <w:rsid w:val="001F62F8"/>
    <w:rsid w:val="001F6401"/>
    <w:rsid w:val="001F650D"/>
    <w:rsid w:val="001F66E1"/>
    <w:rsid w:val="001F6F9F"/>
    <w:rsid w:val="001F7080"/>
    <w:rsid w:val="001F7134"/>
    <w:rsid w:val="001F722E"/>
    <w:rsid w:val="001F77F4"/>
    <w:rsid w:val="00200625"/>
    <w:rsid w:val="00201985"/>
    <w:rsid w:val="00201EDA"/>
    <w:rsid w:val="00202084"/>
    <w:rsid w:val="002025FA"/>
    <w:rsid w:val="00202922"/>
    <w:rsid w:val="00202EE2"/>
    <w:rsid w:val="00203460"/>
    <w:rsid w:val="00203992"/>
    <w:rsid w:val="0020399E"/>
    <w:rsid w:val="002043CC"/>
    <w:rsid w:val="00204842"/>
    <w:rsid w:val="002051D8"/>
    <w:rsid w:val="0020598F"/>
    <w:rsid w:val="00205CCD"/>
    <w:rsid w:val="00205F28"/>
    <w:rsid w:val="00205F2F"/>
    <w:rsid w:val="00206579"/>
    <w:rsid w:val="00206D39"/>
    <w:rsid w:val="00206F85"/>
    <w:rsid w:val="00207277"/>
    <w:rsid w:val="0020740B"/>
    <w:rsid w:val="002074C1"/>
    <w:rsid w:val="00207927"/>
    <w:rsid w:val="00207C00"/>
    <w:rsid w:val="0021031A"/>
    <w:rsid w:val="002107A2"/>
    <w:rsid w:val="002109DA"/>
    <w:rsid w:val="002119A6"/>
    <w:rsid w:val="002121CC"/>
    <w:rsid w:val="00212670"/>
    <w:rsid w:val="00212854"/>
    <w:rsid w:val="002129B4"/>
    <w:rsid w:val="00212A97"/>
    <w:rsid w:val="00213390"/>
    <w:rsid w:val="002134F0"/>
    <w:rsid w:val="002136B6"/>
    <w:rsid w:val="00213862"/>
    <w:rsid w:val="0021397A"/>
    <w:rsid w:val="002139F0"/>
    <w:rsid w:val="00213BA7"/>
    <w:rsid w:val="00213C94"/>
    <w:rsid w:val="002146AD"/>
    <w:rsid w:val="0021480D"/>
    <w:rsid w:val="002149EB"/>
    <w:rsid w:val="00214C68"/>
    <w:rsid w:val="00215F15"/>
    <w:rsid w:val="002160B1"/>
    <w:rsid w:val="00216245"/>
    <w:rsid w:val="00216870"/>
    <w:rsid w:val="00216AC5"/>
    <w:rsid w:val="002174C9"/>
    <w:rsid w:val="002179A5"/>
    <w:rsid w:val="00217D83"/>
    <w:rsid w:val="00217E65"/>
    <w:rsid w:val="0022081D"/>
    <w:rsid w:val="00220998"/>
    <w:rsid w:val="00220A29"/>
    <w:rsid w:val="00220B20"/>
    <w:rsid w:val="0022100F"/>
    <w:rsid w:val="002214BB"/>
    <w:rsid w:val="002216EC"/>
    <w:rsid w:val="00222A83"/>
    <w:rsid w:val="00222BAA"/>
    <w:rsid w:val="00222FA6"/>
    <w:rsid w:val="00223147"/>
    <w:rsid w:val="002239B4"/>
    <w:rsid w:val="00223B47"/>
    <w:rsid w:val="00223E8D"/>
    <w:rsid w:val="00223F3E"/>
    <w:rsid w:val="00224EC6"/>
    <w:rsid w:val="002251D1"/>
    <w:rsid w:val="002252A6"/>
    <w:rsid w:val="00225AC5"/>
    <w:rsid w:val="00225C31"/>
    <w:rsid w:val="002265FD"/>
    <w:rsid w:val="0022667C"/>
    <w:rsid w:val="00226794"/>
    <w:rsid w:val="002269D7"/>
    <w:rsid w:val="00226A32"/>
    <w:rsid w:val="00226ADF"/>
    <w:rsid w:val="00226F54"/>
    <w:rsid w:val="00226FC2"/>
    <w:rsid w:val="002270DB"/>
    <w:rsid w:val="00227437"/>
    <w:rsid w:val="0022760F"/>
    <w:rsid w:val="00227725"/>
    <w:rsid w:val="00227806"/>
    <w:rsid w:val="00227A33"/>
    <w:rsid w:val="00227B20"/>
    <w:rsid w:val="00227C8B"/>
    <w:rsid w:val="002301A9"/>
    <w:rsid w:val="002303F8"/>
    <w:rsid w:val="002304E4"/>
    <w:rsid w:val="0023084F"/>
    <w:rsid w:val="00231E92"/>
    <w:rsid w:val="00232687"/>
    <w:rsid w:val="002326CC"/>
    <w:rsid w:val="00232CA3"/>
    <w:rsid w:val="00232F0E"/>
    <w:rsid w:val="00232F53"/>
    <w:rsid w:val="00233801"/>
    <w:rsid w:val="00233FA3"/>
    <w:rsid w:val="00233FD2"/>
    <w:rsid w:val="00233FF3"/>
    <w:rsid w:val="0023400E"/>
    <w:rsid w:val="00234144"/>
    <w:rsid w:val="00234565"/>
    <w:rsid w:val="0023481E"/>
    <w:rsid w:val="00234822"/>
    <w:rsid w:val="002348BC"/>
    <w:rsid w:val="00234AC9"/>
    <w:rsid w:val="00234D6B"/>
    <w:rsid w:val="00234E93"/>
    <w:rsid w:val="0023509C"/>
    <w:rsid w:val="00235281"/>
    <w:rsid w:val="00235893"/>
    <w:rsid w:val="00235D69"/>
    <w:rsid w:val="00235E3D"/>
    <w:rsid w:val="00236175"/>
    <w:rsid w:val="00237254"/>
    <w:rsid w:val="00237C76"/>
    <w:rsid w:val="00237D14"/>
    <w:rsid w:val="00237D9E"/>
    <w:rsid w:val="0024033E"/>
    <w:rsid w:val="0024043B"/>
    <w:rsid w:val="00240BC4"/>
    <w:rsid w:val="00240F8A"/>
    <w:rsid w:val="00240FFD"/>
    <w:rsid w:val="00241189"/>
    <w:rsid w:val="00241228"/>
    <w:rsid w:val="00241336"/>
    <w:rsid w:val="00241384"/>
    <w:rsid w:val="002415B9"/>
    <w:rsid w:val="00241E34"/>
    <w:rsid w:val="00241E6D"/>
    <w:rsid w:val="00242237"/>
    <w:rsid w:val="00242C6B"/>
    <w:rsid w:val="00242EBB"/>
    <w:rsid w:val="00243FDB"/>
    <w:rsid w:val="00244B43"/>
    <w:rsid w:val="00244E84"/>
    <w:rsid w:val="00244F05"/>
    <w:rsid w:val="00244FA0"/>
    <w:rsid w:val="00245338"/>
    <w:rsid w:val="0024546B"/>
    <w:rsid w:val="00245A8C"/>
    <w:rsid w:val="002460F1"/>
    <w:rsid w:val="0024628B"/>
    <w:rsid w:val="002466C5"/>
    <w:rsid w:val="00246BC4"/>
    <w:rsid w:val="00246E06"/>
    <w:rsid w:val="00247572"/>
    <w:rsid w:val="002478DF"/>
    <w:rsid w:val="00247B69"/>
    <w:rsid w:val="00247BFE"/>
    <w:rsid w:val="00247D65"/>
    <w:rsid w:val="00250171"/>
    <w:rsid w:val="002506A9"/>
    <w:rsid w:val="0025187C"/>
    <w:rsid w:val="00251882"/>
    <w:rsid w:val="00251943"/>
    <w:rsid w:val="0025309E"/>
    <w:rsid w:val="0025318F"/>
    <w:rsid w:val="00253264"/>
    <w:rsid w:val="0025372B"/>
    <w:rsid w:val="00253A2F"/>
    <w:rsid w:val="002540BD"/>
    <w:rsid w:val="00254508"/>
    <w:rsid w:val="00254CD3"/>
    <w:rsid w:val="0025512D"/>
    <w:rsid w:val="00255475"/>
    <w:rsid w:val="00255C69"/>
    <w:rsid w:val="002568B7"/>
    <w:rsid w:val="00256A0A"/>
    <w:rsid w:val="00256C1A"/>
    <w:rsid w:val="00256C6C"/>
    <w:rsid w:val="002570E2"/>
    <w:rsid w:val="002573B1"/>
    <w:rsid w:val="002575AA"/>
    <w:rsid w:val="002575E0"/>
    <w:rsid w:val="0025770D"/>
    <w:rsid w:val="00257B1B"/>
    <w:rsid w:val="00257B38"/>
    <w:rsid w:val="00257DA1"/>
    <w:rsid w:val="00257EE7"/>
    <w:rsid w:val="00257FD5"/>
    <w:rsid w:val="002603C6"/>
    <w:rsid w:val="00260561"/>
    <w:rsid w:val="0026099F"/>
    <w:rsid w:val="00260C5E"/>
    <w:rsid w:val="00260CE2"/>
    <w:rsid w:val="00260D0F"/>
    <w:rsid w:val="0026102D"/>
    <w:rsid w:val="00261C6B"/>
    <w:rsid w:val="00262BAC"/>
    <w:rsid w:val="002636E0"/>
    <w:rsid w:val="00263B5E"/>
    <w:rsid w:val="00263E5E"/>
    <w:rsid w:val="00263F2F"/>
    <w:rsid w:val="0026407B"/>
    <w:rsid w:val="00264085"/>
    <w:rsid w:val="00264A2B"/>
    <w:rsid w:val="00265D9B"/>
    <w:rsid w:val="00266A5C"/>
    <w:rsid w:val="00266D7D"/>
    <w:rsid w:val="00266F8A"/>
    <w:rsid w:val="00266FDB"/>
    <w:rsid w:val="0026707C"/>
    <w:rsid w:val="002674BE"/>
    <w:rsid w:val="0026767F"/>
    <w:rsid w:val="00267980"/>
    <w:rsid w:val="002679AF"/>
    <w:rsid w:val="00267BEA"/>
    <w:rsid w:val="00267E43"/>
    <w:rsid w:val="00267E83"/>
    <w:rsid w:val="00267F0C"/>
    <w:rsid w:val="00270008"/>
    <w:rsid w:val="0027046B"/>
    <w:rsid w:val="0027066A"/>
    <w:rsid w:val="00270A8F"/>
    <w:rsid w:val="00270BD7"/>
    <w:rsid w:val="0027106D"/>
    <w:rsid w:val="002713B4"/>
    <w:rsid w:val="002714EF"/>
    <w:rsid w:val="00271658"/>
    <w:rsid w:val="00271703"/>
    <w:rsid w:val="00271932"/>
    <w:rsid w:val="00272421"/>
    <w:rsid w:val="002726FF"/>
    <w:rsid w:val="00272815"/>
    <w:rsid w:val="002728BF"/>
    <w:rsid w:val="002729DC"/>
    <w:rsid w:val="00272C48"/>
    <w:rsid w:val="00272F9E"/>
    <w:rsid w:val="00273121"/>
    <w:rsid w:val="00273153"/>
    <w:rsid w:val="0027321F"/>
    <w:rsid w:val="00274386"/>
    <w:rsid w:val="0027496F"/>
    <w:rsid w:val="00274BAD"/>
    <w:rsid w:val="00275052"/>
    <w:rsid w:val="00275550"/>
    <w:rsid w:val="0027555F"/>
    <w:rsid w:val="00275B17"/>
    <w:rsid w:val="00275BED"/>
    <w:rsid w:val="00275CA4"/>
    <w:rsid w:val="0027605A"/>
    <w:rsid w:val="002766BD"/>
    <w:rsid w:val="00276C2B"/>
    <w:rsid w:val="00276FF1"/>
    <w:rsid w:val="002771A5"/>
    <w:rsid w:val="0027723F"/>
    <w:rsid w:val="00277624"/>
    <w:rsid w:val="00277684"/>
    <w:rsid w:val="00277A10"/>
    <w:rsid w:val="00277B3D"/>
    <w:rsid w:val="00277B83"/>
    <w:rsid w:val="00277DB3"/>
    <w:rsid w:val="002804FB"/>
    <w:rsid w:val="0028060A"/>
    <w:rsid w:val="002807CD"/>
    <w:rsid w:val="00281628"/>
    <w:rsid w:val="00281797"/>
    <w:rsid w:val="0028243A"/>
    <w:rsid w:val="00282E06"/>
    <w:rsid w:val="00283551"/>
    <w:rsid w:val="002837CD"/>
    <w:rsid w:val="00283BA6"/>
    <w:rsid w:val="0028409A"/>
    <w:rsid w:val="002843E4"/>
    <w:rsid w:val="00284937"/>
    <w:rsid w:val="00284B87"/>
    <w:rsid w:val="00284CE0"/>
    <w:rsid w:val="00284F05"/>
    <w:rsid w:val="00285401"/>
    <w:rsid w:val="0028591E"/>
    <w:rsid w:val="00285AAA"/>
    <w:rsid w:val="00285AF0"/>
    <w:rsid w:val="00285D07"/>
    <w:rsid w:val="00285DE3"/>
    <w:rsid w:val="00285DF2"/>
    <w:rsid w:val="002862FF"/>
    <w:rsid w:val="002866A9"/>
    <w:rsid w:val="0028679B"/>
    <w:rsid w:val="00286CB8"/>
    <w:rsid w:val="00286DF8"/>
    <w:rsid w:val="002873E2"/>
    <w:rsid w:val="002873F0"/>
    <w:rsid w:val="00287A70"/>
    <w:rsid w:val="00287C4E"/>
    <w:rsid w:val="00287CF5"/>
    <w:rsid w:val="0029035E"/>
    <w:rsid w:val="002909F2"/>
    <w:rsid w:val="00290BF0"/>
    <w:rsid w:val="00290C82"/>
    <w:rsid w:val="0029185E"/>
    <w:rsid w:val="00291B0D"/>
    <w:rsid w:val="00291B25"/>
    <w:rsid w:val="00291D57"/>
    <w:rsid w:val="002936BD"/>
    <w:rsid w:val="002938AF"/>
    <w:rsid w:val="002939F3"/>
    <w:rsid w:val="00293D6F"/>
    <w:rsid w:val="0029480A"/>
    <w:rsid w:val="00294893"/>
    <w:rsid w:val="00294BDA"/>
    <w:rsid w:val="00294BDE"/>
    <w:rsid w:val="00294DD8"/>
    <w:rsid w:val="00294EED"/>
    <w:rsid w:val="002951B0"/>
    <w:rsid w:val="0029555A"/>
    <w:rsid w:val="0029616E"/>
    <w:rsid w:val="00296335"/>
    <w:rsid w:val="002963D1"/>
    <w:rsid w:val="00296AC4"/>
    <w:rsid w:val="00297172"/>
    <w:rsid w:val="002971AB"/>
    <w:rsid w:val="00297502"/>
    <w:rsid w:val="00297623"/>
    <w:rsid w:val="00297640"/>
    <w:rsid w:val="002977B7"/>
    <w:rsid w:val="00297C3B"/>
    <w:rsid w:val="00297E83"/>
    <w:rsid w:val="002A0265"/>
    <w:rsid w:val="002A0394"/>
    <w:rsid w:val="002A0645"/>
    <w:rsid w:val="002A0D1D"/>
    <w:rsid w:val="002A1339"/>
    <w:rsid w:val="002A136F"/>
    <w:rsid w:val="002A144D"/>
    <w:rsid w:val="002A1461"/>
    <w:rsid w:val="002A1791"/>
    <w:rsid w:val="002A19C8"/>
    <w:rsid w:val="002A23E0"/>
    <w:rsid w:val="002A25F1"/>
    <w:rsid w:val="002A2619"/>
    <w:rsid w:val="002A2825"/>
    <w:rsid w:val="002A2B85"/>
    <w:rsid w:val="002A2CA9"/>
    <w:rsid w:val="002A2D82"/>
    <w:rsid w:val="002A2EB4"/>
    <w:rsid w:val="002A4382"/>
    <w:rsid w:val="002A470B"/>
    <w:rsid w:val="002A48A3"/>
    <w:rsid w:val="002A49EF"/>
    <w:rsid w:val="002A4AC5"/>
    <w:rsid w:val="002A539A"/>
    <w:rsid w:val="002A5A39"/>
    <w:rsid w:val="002A5BEA"/>
    <w:rsid w:val="002A63C4"/>
    <w:rsid w:val="002A673D"/>
    <w:rsid w:val="002A6F7C"/>
    <w:rsid w:val="002A70B2"/>
    <w:rsid w:val="002A74AD"/>
    <w:rsid w:val="002B03C8"/>
    <w:rsid w:val="002B0CC9"/>
    <w:rsid w:val="002B1B39"/>
    <w:rsid w:val="002B1F05"/>
    <w:rsid w:val="002B2213"/>
    <w:rsid w:val="002B2860"/>
    <w:rsid w:val="002B2B08"/>
    <w:rsid w:val="002B310B"/>
    <w:rsid w:val="002B316A"/>
    <w:rsid w:val="002B346F"/>
    <w:rsid w:val="002B3D29"/>
    <w:rsid w:val="002B4302"/>
    <w:rsid w:val="002B43D2"/>
    <w:rsid w:val="002B4481"/>
    <w:rsid w:val="002B4745"/>
    <w:rsid w:val="002B4864"/>
    <w:rsid w:val="002B49B0"/>
    <w:rsid w:val="002B4CBD"/>
    <w:rsid w:val="002B50D4"/>
    <w:rsid w:val="002B5C01"/>
    <w:rsid w:val="002B6179"/>
    <w:rsid w:val="002B64E3"/>
    <w:rsid w:val="002B6806"/>
    <w:rsid w:val="002B6DB1"/>
    <w:rsid w:val="002B7025"/>
    <w:rsid w:val="002B797B"/>
    <w:rsid w:val="002B7A10"/>
    <w:rsid w:val="002B7C0C"/>
    <w:rsid w:val="002B7CA6"/>
    <w:rsid w:val="002C0411"/>
    <w:rsid w:val="002C05DF"/>
    <w:rsid w:val="002C0AF3"/>
    <w:rsid w:val="002C190B"/>
    <w:rsid w:val="002C2AC8"/>
    <w:rsid w:val="002C2B4D"/>
    <w:rsid w:val="002C2E61"/>
    <w:rsid w:val="002C2FE9"/>
    <w:rsid w:val="002C31FA"/>
    <w:rsid w:val="002C3319"/>
    <w:rsid w:val="002C5328"/>
    <w:rsid w:val="002C5640"/>
    <w:rsid w:val="002C5DFA"/>
    <w:rsid w:val="002C666C"/>
    <w:rsid w:val="002C6720"/>
    <w:rsid w:val="002C6FF6"/>
    <w:rsid w:val="002C71A9"/>
    <w:rsid w:val="002C7281"/>
    <w:rsid w:val="002C77E8"/>
    <w:rsid w:val="002C7958"/>
    <w:rsid w:val="002C7BDC"/>
    <w:rsid w:val="002C7C17"/>
    <w:rsid w:val="002D01DD"/>
    <w:rsid w:val="002D0235"/>
    <w:rsid w:val="002D0534"/>
    <w:rsid w:val="002D07E0"/>
    <w:rsid w:val="002D0BD7"/>
    <w:rsid w:val="002D0DE2"/>
    <w:rsid w:val="002D12C4"/>
    <w:rsid w:val="002D14DD"/>
    <w:rsid w:val="002D1564"/>
    <w:rsid w:val="002D1D42"/>
    <w:rsid w:val="002D1DCE"/>
    <w:rsid w:val="002D2A30"/>
    <w:rsid w:val="002D385A"/>
    <w:rsid w:val="002D3BB5"/>
    <w:rsid w:val="002D40F9"/>
    <w:rsid w:val="002D46D5"/>
    <w:rsid w:val="002D48FE"/>
    <w:rsid w:val="002D4A6A"/>
    <w:rsid w:val="002D4F7C"/>
    <w:rsid w:val="002D4FE9"/>
    <w:rsid w:val="002D5128"/>
    <w:rsid w:val="002D532C"/>
    <w:rsid w:val="002D5567"/>
    <w:rsid w:val="002D5C80"/>
    <w:rsid w:val="002D5EC3"/>
    <w:rsid w:val="002D5F32"/>
    <w:rsid w:val="002D6901"/>
    <w:rsid w:val="002D6CDF"/>
    <w:rsid w:val="002D6E8A"/>
    <w:rsid w:val="002D7547"/>
    <w:rsid w:val="002D76C3"/>
    <w:rsid w:val="002D76F0"/>
    <w:rsid w:val="002D79EC"/>
    <w:rsid w:val="002D7B8C"/>
    <w:rsid w:val="002E0E91"/>
    <w:rsid w:val="002E1B7F"/>
    <w:rsid w:val="002E2CCF"/>
    <w:rsid w:val="002E305E"/>
    <w:rsid w:val="002E3308"/>
    <w:rsid w:val="002E382F"/>
    <w:rsid w:val="002E3866"/>
    <w:rsid w:val="002E3A08"/>
    <w:rsid w:val="002E42DE"/>
    <w:rsid w:val="002E4378"/>
    <w:rsid w:val="002E44F0"/>
    <w:rsid w:val="002E4B83"/>
    <w:rsid w:val="002E4E90"/>
    <w:rsid w:val="002E5251"/>
    <w:rsid w:val="002E5451"/>
    <w:rsid w:val="002E5DAA"/>
    <w:rsid w:val="002E6659"/>
    <w:rsid w:val="002F0BD5"/>
    <w:rsid w:val="002F0C5D"/>
    <w:rsid w:val="002F0E10"/>
    <w:rsid w:val="002F1863"/>
    <w:rsid w:val="002F1A97"/>
    <w:rsid w:val="002F1AED"/>
    <w:rsid w:val="002F2034"/>
    <w:rsid w:val="002F237A"/>
    <w:rsid w:val="002F2595"/>
    <w:rsid w:val="002F26B5"/>
    <w:rsid w:val="002F26E5"/>
    <w:rsid w:val="002F2762"/>
    <w:rsid w:val="002F2D4E"/>
    <w:rsid w:val="002F3053"/>
    <w:rsid w:val="002F340F"/>
    <w:rsid w:val="002F349F"/>
    <w:rsid w:val="002F3B16"/>
    <w:rsid w:val="002F4301"/>
    <w:rsid w:val="002F4921"/>
    <w:rsid w:val="002F4D8D"/>
    <w:rsid w:val="002F4F9F"/>
    <w:rsid w:val="002F57A3"/>
    <w:rsid w:val="002F589A"/>
    <w:rsid w:val="002F58AD"/>
    <w:rsid w:val="002F5901"/>
    <w:rsid w:val="002F5D02"/>
    <w:rsid w:val="002F62B7"/>
    <w:rsid w:val="002F6E3C"/>
    <w:rsid w:val="002F6F48"/>
    <w:rsid w:val="002F6F73"/>
    <w:rsid w:val="002F770B"/>
    <w:rsid w:val="002F7D23"/>
    <w:rsid w:val="002F7D64"/>
    <w:rsid w:val="00300013"/>
    <w:rsid w:val="00300596"/>
    <w:rsid w:val="00300622"/>
    <w:rsid w:val="003006DB"/>
    <w:rsid w:val="00300A3C"/>
    <w:rsid w:val="00300D7C"/>
    <w:rsid w:val="00300F7D"/>
    <w:rsid w:val="00301A80"/>
    <w:rsid w:val="00301EE3"/>
    <w:rsid w:val="00302263"/>
    <w:rsid w:val="0030247E"/>
    <w:rsid w:val="003029A3"/>
    <w:rsid w:val="003029A6"/>
    <w:rsid w:val="00302FD7"/>
    <w:rsid w:val="00303391"/>
    <w:rsid w:val="00303560"/>
    <w:rsid w:val="003043DC"/>
    <w:rsid w:val="0030481A"/>
    <w:rsid w:val="003052E9"/>
    <w:rsid w:val="00305486"/>
    <w:rsid w:val="00306098"/>
    <w:rsid w:val="00306132"/>
    <w:rsid w:val="00306143"/>
    <w:rsid w:val="003065DF"/>
    <w:rsid w:val="00306773"/>
    <w:rsid w:val="003067EA"/>
    <w:rsid w:val="003068BA"/>
    <w:rsid w:val="003070AD"/>
    <w:rsid w:val="003076FA"/>
    <w:rsid w:val="00307B92"/>
    <w:rsid w:val="0031020D"/>
    <w:rsid w:val="00310335"/>
    <w:rsid w:val="003108A1"/>
    <w:rsid w:val="0031096C"/>
    <w:rsid w:val="00310F08"/>
    <w:rsid w:val="00310FEB"/>
    <w:rsid w:val="003113F4"/>
    <w:rsid w:val="00311A79"/>
    <w:rsid w:val="00311A8A"/>
    <w:rsid w:val="00311B39"/>
    <w:rsid w:val="00312A86"/>
    <w:rsid w:val="00312CCD"/>
    <w:rsid w:val="00312E37"/>
    <w:rsid w:val="00313357"/>
    <w:rsid w:val="003139BC"/>
    <w:rsid w:val="00313D32"/>
    <w:rsid w:val="00314154"/>
    <w:rsid w:val="003142CE"/>
    <w:rsid w:val="00314B7C"/>
    <w:rsid w:val="00314C06"/>
    <w:rsid w:val="00314DDC"/>
    <w:rsid w:val="00315855"/>
    <w:rsid w:val="00315B7B"/>
    <w:rsid w:val="00315DFF"/>
    <w:rsid w:val="003160B2"/>
    <w:rsid w:val="00316595"/>
    <w:rsid w:val="003165D4"/>
    <w:rsid w:val="00316A67"/>
    <w:rsid w:val="00316D15"/>
    <w:rsid w:val="0031730D"/>
    <w:rsid w:val="00317372"/>
    <w:rsid w:val="00317386"/>
    <w:rsid w:val="003174E1"/>
    <w:rsid w:val="0032023B"/>
    <w:rsid w:val="00320262"/>
    <w:rsid w:val="00320422"/>
    <w:rsid w:val="0032055F"/>
    <w:rsid w:val="00320DC9"/>
    <w:rsid w:val="00320DD5"/>
    <w:rsid w:val="00321428"/>
    <w:rsid w:val="003214D0"/>
    <w:rsid w:val="00321B2B"/>
    <w:rsid w:val="003225EE"/>
    <w:rsid w:val="00322654"/>
    <w:rsid w:val="003226DF"/>
    <w:rsid w:val="003233D2"/>
    <w:rsid w:val="00323BA2"/>
    <w:rsid w:val="00323F6D"/>
    <w:rsid w:val="00324156"/>
    <w:rsid w:val="0032520F"/>
    <w:rsid w:val="003256EE"/>
    <w:rsid w:val="003259FD"/>
    <w:rsid w:val="00325D33"/>
    <w:rsid w:val="003261F6"/>
    <w:rsid w:val="00326607"/>
    <w:rsid w:val="0032675D"/>
    <w:rsid w:val="00326DCB"/>
    <w:rsid w:val="00327143"/>
    <w:rsid w:val="00327425"/>
    <w:rsid w:val="003274E4"/>
    <w:rsid w:val="00327518"/>
    <w:rsid w:val="0033061E"/>
    <w:rsid w:val="00330CD9"/>
    <w:rsid w:val="00331403"/>
    <w:rsid w:val="00331C12"/>
    <w:rsid w:val="00331CCF"/>
    <w:rsid w:val="00332058"/>
    <w:rsid w:val="0033251B"/>
    <w:rsid w:val="00332FEF"/>
    <w:rsid w:val="00333152"/>
    <w:rsid w:val="003331A5"/>
    <w:rsid w:val="00333D1F"/>
    <w:rsid w:val="003343C3"/>
    <w:rsid w:val="00334439"/>
    <w:rsid w:val="0033488C"/>
    <w:rsid w:val="003348C1"/>
    <w:rsid w:val="00334DB0"/>
    <w:rsid w:val="003350F6"/>
    <w:rsid w:val="0033548D"/>
    <w:rsid w:val="00335518"/>
    <w:rsid w:val="003355A6"/>
    <w:rsid w:val="00335815"/>
    <w:rsid w:val="00335C5E"/>
    <w:rsid w:val="00336BDF"/>
    <w:rsid w:val="00336E17"/>
    <w:rsid w:val="00336F28"/>
    <w:rsid w:val="00337385"/>
    <w:rsid w:val="00337492"/>
    <w:rsid w:val="003377B7"/>
    <w:rsid w:val="00337A42"/>
    <w:rsid w:val="00337AE6"/>
    <w:rsid w:val="0034026C"/>
    <w:rsid w:val="003402B0"/>
    <w:rsid w:val="00340B36"/>
    <w:rsid w:val="00341FC9"/>
    <w:rsid w:val="00342326"/>
    <w:rsid w:val="00342415"/>
    <w:rsid w:val="00342707"/>
    <w:rsid w:val="00342B19"/>
    <w:rsid w:val="00342EC0"/>
    <w:rsid w:val="0034371D"/>
    <w:rsid w:val="00343AB0"/>
    <w:rsid w:val="00344028"/>
    <w:rsid w:val="00344295"/>
    <w:rsid w:val="003442FD"/>
    <w:rsid w:val="00344364"/>
    <w:rsid w:val="003445C9"/>
    <w:rsid w:val="00344645"/>
    <w:rsid w:val="0034483F"/>
    <w:rsid w:val="00344CFB"/>
    <w:rsid w:val="003451AE"/>
    <w:rsid w:val="0034550C"/>
    <w:rsid w:val="0034570A"/>
    <w:rsid w:val="0034581A"/>
    <w:rsid w:val="0034592D"/>
    <w:rsid w:val="00345C2A"/>
    <w:rsid w:val="003462B2"/>
    <w:rsid w:val="003462D4"/>
    <w:rsid w:val="0034632A"/>
    <w:rsid w:val="0034653D"/>
    <w:rsid w:val="003469A6"/>
    <w:rsid w:val="00346E60"/>
    <w:rsid w:val="00346ECC"/>
    <w:rsid w:val="00346F87"/>
    <w:rsid w:val="00347368"/>
    <w:rsid w:val="00347558"/>
    <w:rsid w:val="00347FFB"/>
    <w:rsid w:val="00350497"/>
    <w:rsid w:val="00350547"/>
    <w:rsid w:val="00350C32"/>
    <w:rsid w:val="00350DD2"/>
    <w:rsid w:val="00351015"/>
    <w:rsid w:val="00351087"/>
    <w:rsid w:val="003518E4"/>
    <w:rsid w:val="003521B0"/>
    <w:rsid w:val="0035238A"/>
    <w:rsid w:val="00352A79"/>
    <w:rsid w:val="00352F8D"/>
    <w:rsid w:val="003532DE"/>
    <w:rsid w:val="00353645"/>
    <w:rsid w:val="00354018"/>
    <w:rsid w:val="00354207"/>
    <w:rsid w:val="003546EB"/>
    <w:rsid w:val="00354C13"/>
    <w:rsid w:val="00354CA1"/>
    <w:rsid w:val="00354E35"/>
    <w:rsid w:val="00354E36"/>
    <w:rsid w:val="00355027"/>
    <w:rsid w:val="003550A1"/>
    <w:rsid w:val="00355241"/>
    <w:rsid w:val="00355371"/>
    <w:rsid w:val="0035578A"/>
    <w:rsid w:val="00355A3E"/>
    <w:rsid w:val="00356059"/>
    <w:rsid w:val="003561D7"/>
    <w:rsid w:val="00356249"/>
    <w:rsid w:val="00356701"/>
    <w:rsid w:val="00356796"/>
    <w:rsid w:val="00356E39"/>
    <w:rsid w:val="003573BB"/>
    <w:rsid w:val="00357400"/>
    <w:rsid w:val="0035765B"/>
    <w:rsid w:val="00357BB4"/>
    <w:rsid w:val="0036005B"/>
    <w:rsid w:val="003600AC"/>
    <w:rsid w:val="003601C3"/>
    <w:rsid w:val="0036074C"/>
    <w:rsid w:val="00360819"/>
    <w:rsid w:val="003613D4"/>
    <w:rsid w:val="00361937"/>
    <w:rsid w:val="00361AD5"/>
    <w:rsid w:val="003621FD"/>
    <w:rsid w:val="00362927"/>
    <w:rsid w:val="00362D2C"/>
    <w:rsid w:val="00362EAE"/>
    <w:rsid w:val="00363096"/>
    <w:rsid w:val="003633A3"/>
    <w:rsid w:val="0036398C"/>
    <w:rsid w:val="003642C4"/>
    <w:rsid w:val="0036440C"/>
    <w:rsid w:val="003645E9"/>
    <w:rsid w:val="0036501D"/>
    <w:rsid w:val="003650CA"/>
    <w:rsid w:val="003650E3"/>
    <w:rsid w:val="00365144"/>
    <w:rsid w:val="00365771"/>
    <w:rsid w:val="00365809"/>
    <w:rsid w:val="00366185"/>
    <w:rsid w:val="003661C3"/>
    <w:rsid w:val="003669F7"/>
    <w:rsid w:val="00366CE3"/>
    <w:rsid w:val="00366D83"/>
    <w:rsid w:val="00370715"/>
    <w:rsid w:val="00370AA4"/>
    <w:rsid w:val="00370F93"/>
    <w:rsid w:val="0037220A"/>
    <w:rsid w:val="0037247C"/>
    <w:rsid w:val="00372922"/>
    <w:rsid w:val="00372C32"/>
    <w:rsid w:val="0037341E"/>
    <w:rsid w:val="00373555"/>
    <w:rsid w:val="003735DD"/>
    <w:rsid w:val="003735FA"/>
    <w:rsid w:val="003739A3"/>
    <w:rsid w:val="00373A85"/>
    <w:rsid w:val="00373C93"/>
    <w:rsid w:val="00373E1A"/>
    <w:rsid w:val="00373E5C"/>
    <w:rsid w:val="00374D24"/>
    <w:rsid w:val="003757DE"/>
    <w:rsid w:val="00375BAC"/>
    <w:rsid w:val="00375C3D"/>
    <w:rsid w:val="00375DE4"/>
    <w:rsid w:val="00375F6F"/>
    <w:rsid w:val="003761C3"/>
    <w:rsid w:val="003764E7"/>
    <w:rsid w:val="00376623"/>
    <w:rsid w:val="00377077"/>
    <w:rsid w:val="00377457"/>
    <w:rsid w:val="00377AFF"/>
    <w:rsid w:val="00377D97"/>
    <w:rsid w:val="00380089"/>
    <w:rsid w:val="003800BA"/>
    <w:rsid w:val="00380303"/>
    <w:rsid w:val="00380A96"/>
    <w:rsid w:val="00380CEE"/>
    <w:rsid w:val="0038115C"/>
    <w:rsid w:val="003816E9"/>
    <w:rsid w:val="00381A91"/>
    <w:rsid w:val="00382012"/>
    <w:rsid w:val="00382561"/>
    <w:rsid w:val="00382B58"/>
    <w:rsid w:val="003834BB"/>
    <w:rsid w:val="003836BC"/>
    <w:rsid w:val="00383BAD"/>
    <w:rsid w:val="00383E72"/>
    <w:rsid w:val="00384365"/>
    <w:rsid w:val="00384E7B"/>
    <w:rsid w:val="00385675"/>
    <w:rsid w:val="0038569D"/>
    <w:rsid w:val="0038620C"/>
    <w:rsid w:val="0038650B"/>
    <w:rsid w:val="00386562"/>
    <w:rsid w:val="00386A6F"/>
    <w:rsid w:val="00386C0C"/>
    <w:rsid w:val="00386CA0"/>
    <w:rsid w:val="00386DC7"/>
    <w:rsid w:val="003870E1"/>
    <w:rsid w:val="003872A1"/>
    <w:rsid w:val="00387377"/>
    <w:rsid w:val="0038764B"/>
    <w:rsid w:val="00387AE5"/>
    <w:rsid w:val="00387B50"/>
    <w:rsid w:val="00387F9E"/>
    <w:rsid w:val="00390224"/>
    <w:rsid w:val="00390298"/>
    <w:rsid w:val="00390428"/>
    <w:rsid w:val="00390AF0"/>
    <w:rsid w:val="00390BE4"/>
    <w:rsid w:val="00390F16"/>
    <w:rsid w:val="003910F7"/>
    <w:rsid w:val="0039110E"/>
    <w:rsid w:val="003916A4"/>
    <w:rsid w:val="00391911"/>
    <w:rsid w:val="003923B9"/>
    <w:rsid w:val="0039295B"/>
    <w:rsid w:val="00392A96"/>
    <w:rsid w:val="00392DAD"/>
    <w:rsid w:val="00393432"/>
    <w:rsid w:val="00393A85"/>
    <w:rsid w:val="00393B7E"/>
    <w:rsid w:val="00393E1A"/>
    <w:rsid w:val="00393E85"/>
    <w:rsid w:val="0039425B"/>
    <w:rsid w:val="00394738"/>
    <w:rsid w:val="003947DC"/>
    <w:rsid w:val="003948B6"/>
    <w:rsid w:val="003948ED"/>
    <w:rsid w:val="00394BC0"/>
    <w:rsid w:val="00394DE6"/>
    <w:rsid w:val="0039501E"/>
    <w:rsid w:val="00395261"/>
    <w:rsid w:val="003958B2"/>
    <w:rsid w:val="0039597E"/>
    <w:rsid w:val="00395B1F"/>
    <w:rsid w:val="00395B41"/>
    <w:rsid w:val="00396486"/>
    <w:rsid w:val="00396530"/>
    <w:rsid w:val="003965F0"/>
    <w:rsid w:val="0039686A"/>
    <w:rsid w:val="00396D23"/>
    <w:rsid w:val="00396EDC"/>
    <w:rsid w:val="003970B1"/>
    <w:rsid w:val="00397352"/>
    <w:rsid w:val="003974DA"/>
    <w:rsid w:val="00397D43"/>
    <w:rsid w:val="003A0005"/>
    <w:rsid w:val="003A028B"/>
    <w:rsid w:val="003A0723"/>
    <w:rsid w:val="003A0970"/>
    <w:rsid w:val="003A0C81"/>
    <w:rsid w:val="003A0EF5"/>
    <w:rsid w:val="003A1372"/>
    <w:rsid w:val="003A1426"/>
    <w:rsid w:val="003A2053"/>
    <w:rsid w:val="003A29C2"/>
    <w:rsid w:val="003A2CDC"/>
    <w:rsid w:val="003A2F94"/>
    <w:rsid w:val="003A3928"/>
    <w:rsid w:val="003A3ACF"/>
    <w:rsid w:val="003A3F53"/>
    <w:rsid w:val="003A43DC"/>
    <w:rsid w:val="003A4A36"/>
    <w:rsid w:val="003A4D92"/>
    <w:rsid w:val="003A4ECE"/>
    <w:rsid w:val="003A5633"/>
    <w:rsid w:val="003A57E0"/>
    <w:rsid w:val="003A58B2"/>
    <w:rsid w:val="003A5FCC"/>
    <w:rsid w:val="003A64A8"/>
    <w:rsid w:val="003A6737"/>
    <w:rsid w:val="003A68DC"/>
    <w:rsid w:val="003A69BD"/>
    <w:rsid w:val="003A69DE"/>
    <w:rsid w:val="003A6AB3"/>
    <w:rsid w:val="003A6B65"/>
    <w:rsid w:val="003A726E"/>
    <w:rsid w:val="003A7A4F"/>
    <w:rsid w:val="003B01BF"/>
    <w:rsid w:val="003B0B2C"/>
    <w:rsid w:val="003B0F1C"/>
    <w:rsid w:val="003B0FE8"/>
    <w:rsid w:val="003B1784"/>
    <w:rsid w:val="003B1C25"/>
    <w:rsid w:val="003B1E86"/>
    <w:rsid w:val="003B2774"/>
    <w:rsid w:val="003B2808"/>
    <w:rsid w:val="003B2FE5"/>
    <w:rsid w:val="003B3046"/>
    <w:rsid w:val="003B325F"/>
    <w:rsid w:val="003B36B8"/>
    <w:rsid w:val="003B3C64"/>
    <w:rsid w:val="003B3CE7"/>
    <w:rsid w:val="003B45C1"/>
    <w:rsid w:val="003B48AE"/>
    <w:rsid w:val="003B4CD5"/>
    <w:rsid w:val="003B4D70"/>
    <w:rsid w:val="003B5F01"/>
    <w:rsid w:val="003B5F38"/>
    <w:rsid w:val="003B61C8"/>
    <w:rsid w:val="003B625C"/>
    <w:rsid w:val="003B64F0"/>
    <w:rsid w:val="003B655A"/>
    <w:rsid w:val="003B688B"/>
    <w:rsid w:val="003B6A58"/>
    <w:rsid w:val="003B6BA9"/>
    <w:rsid w:val="003B6D8A"/>
    <w:rsid w:val="003B7381"/>
    <w:rsid w:val="003B74AD"/>
    <w:rsid w:val="003B764B"/>
    <w:rsid w:val="003B7941"/>
    <w:rsid w:val="003B7F30"/>
    <w:rsid w:val="003C0557"/>
    <w:rsid w:val="003C06C0"/>
    <w:rsid w:val="003C096A"/>
    <w:rsid w:val="003C130D"/>
    <w:rsid w:val="003C141C"/>
    <w:rsid w:val="003C1CA2"/>
    <w:rsid w:val="003C1E78"/>
    <w:rsid w:val="003C2AB0"/>
    <w:rsid w:val="003C2D4F"/>
    <w:rsid w:val="003C35DD"/>
    <w:rsid w:val="003C38AE"/>
    <w:rsid w:val="003C3DFB"/>
    <w:rsid w:val="003C4313"/>
    <w:rsid w:val="003C46A7"/>
    <w:rsid w:val="003C48A2"/>
    <w:rsid w:val="003C549A"/>
    <w:rsid w:val="003C5714"/>
    <w:rsid w:val="003C592D"/>
    <w:rsid w:val="003C5B2D"/>
    <w:rsid w:val="003C5B5A"/>
    <w:rsid w:val="003C5DDD"/>
    <w:rsid w:val="003C5DE8"/>
    <w:rsid w:val="003C5ED1"/>
    <w:rsid w:val="003C5FED"/>
    <w:rsid w:val="003C64F7"/>
    <w:rsid w:val="003C654A"/>
    <w:rsid w:val="003C6B50"/>
    <w:rsid w:val="003C6F06"/>
    <w:rsid w:val="003C7023"/>
    <w:rsid w:val="003C7546"/>
    <w:rsid w:val="003C798E"/>
    <w:rsid w:val="003C79BC"/>
    <w:rsid w:val="003C7DC2"/>
    <w:rsid w:val="003D0115"/>
    <w:rsid w:val="003D03FB"/>
    <w:rsid w:val="003D07C5"/>
    <w:rsid w:val="003D0A4E"/>
    <w:rsid w:val="003D0DAA"/>
    <w:rsid w:val="003D10B2"/>
    <w:rsid w:val="003D163E"/>
    <w:rsid w:val="003D1E60"/>
    <w:rsid w:val="003D2152"/>
    <w:rsid w:val="003D2E72"/>
    <w:rsid w:val="003D2FF0"/>
    <w:rsid w:val="003D3147"/>
    <w:rsid w:val="003D32CE"/>
    <w:rsid w:val="003D359A"/>
    <w:rsid w:val="003D3915"/>
    <w:rsid w:val="003D436F"/>
    <w:rsid w:val="003D44C9"/>
    <w:rsid w:val="003D4693"/>
    <w:rsid w:val="003D48D0"/>
    <w:rsid w:val="003D4D71"/>
    <w:rsid w:val="003D5159"/>
    <w:rsid w:val="003D52B3"/>
    <w:rsid w:val="003D631F"/>
    <w:rsid w:val="003D6E7A"/>
    <w:rsid w:val="003D6EE7"/>
    <w:rsid w:val="003D6F43"/>
    <w:rsid w:val="003D708F"/>
    <w:rsid w:val="003D71B0"/>
    <w:rsid w:val="003D7242"/>
    <w:rsid w:val="003D7546"/>
    <w:rsid w:val="003D75BA"/>
    <w:rsid w:val="003D7C47"/>
    <w:rsid w:val="003E0A2D"/>
    <w:rsid w:val="003E0BF5"/>
    <w:rsid w:val="003E0CC5"/>
    <w:rsid w:val="003E1392"/>
    <w:rsid w:val="003E1634"/>
    <w:rsid w:val="003E1D4F"/>
    <w:rsid w:val="003E2AB3"/>
    <w:rsid w:val="003E2C5D"/>
    <w:rsid w:val="003E30B5"/>
    <w:rsid w:val="003E3EA5"/>
    <w:rsid w:val="003E3FDE"/>
    <w:rsid w:val="003E455F"/>
    <w:rsid w:val="003E4682"/>
    <w:rsid w:val="003E4C5E"/>
    <w:rsid w:val="003E4D90"/>
    <w:rsid w:val="003E4DB8"/>
    <w:rsid w:val="003E4E2E"/>
    <w:rsid w:val="003E540F"/>
    <w:rsid w:val="003E548A"/>
    <w:rsid w:val="003E5623"/>
    <w:rsid w:val="003E56BD"/>
    <w:rsid w:val="003E5893"/>
    <w:rsid w:val="003E680F"/>
    <w:rsid w:val="003E68B8"/>
    <w:rsid w:val="003E68C7"/>
    <w:rsid w:val="003E6A4E"/>
    <w:rsid w:val="003E7666"/>
    <w:rsid w:val="003E77C3"/>
    <w:rsid w:val="003F04CC"/>
    <w:rsid w:val="003F05F6"/>
    <w:rsid w:val="003F0E94"/>
    <w:rsid w:val="003F12CA"/>
    <w:rsid w:val="003F159E"/>
    <w:rsid w:val="003F1955"/>
    <w:rsid w:val="003F1AD2"/>
    <w:rsid w:val="003F23B3"/>
    <w:rsid w:val="003F2687"/>
    <w:rsid w:val="003F29E1"/>
    <w:rsid w:val="003F2A5A"/>
    <w:rsid w:val="003F3245"/>
    <w:rsid w:val="003F33F7"/>
    <w:rsid w:val="003F3439"/>
    <w:rsid w:val="003F3912"/>
    <w:rsid w:val="003F3978"/>
    <w:rsid w:val="003F3E20"/>
    <w:rsid w:val="003F4099"/>
    <w:rsid w:val="003F476F"/>
    <w:rsid w:val="003F4BB5"/>
    <w:rsid w:val="003F4E2D"/>
    <w:rsid w:val="003F4F78"/>
    <w:rsid w:val="003F4F88"/>
    <w:rsid w:val="003F5223"/>
    <w:rsid w:val="003F523B"/>
    <w:rsid w:val="003F5613"/>
    <w:rsid w:val="003F5619"/>
    <w:rsid w:val="003F571D"/>
    <w:rsid w:val="003F5792"/>
    <w:rsid w:val="003F58DE"/>
    <w:rsid w:val="003F5C94"/>
    <w:rsid w:val="003F5EB4"/>
    <w:rsid w:val="003F5F60"/>
    <w:rsid w:val="003F608B"/>
    <w:rsid w:val="003F62B7"/>
    <w:rsid w:val="003F63B0"/>
    <w:rsid w:val="003F6E4B"/>
    <w:rsid w:val="003F740F"/>
    <w:rsid w:val="003F7679"/>
    <w:rsid w:val="003F7EDC"/>
    <w:rsid w:val="003F7F17"/>
    <w:rsid w:val="003F7F60"/>
    <w:rsid w:val="00400420"/>
    <w:rsid w:val="00400A59"/>
    <w:rsid w:val="00401554"/>
    <w:rsid w:val="00401604"/>
    <w:rsid w:val="004016C1"/>
    <w:rsid w:val="004019DA"/>
    <w:rsid w:val="00402027"/>
    <w:rsid w:val="0040290F"/>
    <w:rsid w:val="00402F51"/>
    <w:rsid w:val="004031EA"/>
    <w:rsid w:val="004034EB"/>
    <w:rsid w:val="00403AA2"/>
    <w:rsid w:val="0040424B"/>
    <w:rsid w:val="004043EE"/>
    <w:rsid w:val="004048D3"/>
    <w:rsid w:val="00404BFA"/>
    <w:rsid w:val="0040515B"/>
    <w:rsid w:val="00405308"/>
    <w:rsid w:val="00405A26"/>
    <w:rsid w:val="00405A75"/>
    <w:rsid w:val="00406058"/>
    <w:rsid w:val="0040614C"/>
    <w:rsid w:val="004066F1"/>
    <w:rsid w:val="004074D1"/>
    <w:rsid w:val="00407C20"/>
    <w:rsid w:val="00407F33"/>
    <w:rsid w:val="00410429"/>
    <w:rsid w:val="00410684"/>
    <w:rsid w:val="00410694"/>
    <w:rsid w:val="004107D0"/>
    <w:rsid w:val="00410A12"/>
    <w:rsid w:val="00410A27"/>
    <w:rsid w:val="00410B34"/>
    <w:rsid w:val="00410B8E"/>
    <w:rsid w:val="00411160"/>
    <w:rsid w:val="00411407"/>
    <w:rsid w:val="0041179D"/>
    <w:rsid w:val="00411910"/>
    <w:rsid w:val="00411D35"/>
    <w:rsid w:val="00411E39"/>
    <w:rsid w:val="00412065"/>
    <w:rsid w:val="00412190"/>
    <w:rsid w:val="004121C4"/>
    <w:rsid w:val="0041255B"/>
    <w:rsid w:val="00412718"/>
    <w:rsid w:val="00413C70"/>
    <w:rsid w:val="00413E0E"/>
    <w:rsid w:val="0041432F"/>
    <w:rsid w:val="00414541"/>
    <w:rsid w:val="00414D86"/>
    <w:rsid w:val="0041506D"/>
    <w:rsid w:val="004150AB"/>
    <w:rsid w:val="00415376"/>
    <w:rsid w:val="0041578E"/>
    <w:rsid w:val="00415804"/>
    <w:rsid w:val="004158C7"/>
    <w:rsid w:val="0041596E"/>
    <w:rsid w:val="00415F45"/>
    <w:rsid w:val="00416367"/>
    <w:rsid w:val="004163B4"/>
    <w:rsid w:val="00416971"/>
    <w:rsid w:val="00416B6D"/>
    <w:rsid w:val="00416B7F"/>
    <w:rsid w:val="00416E43"/>
    <w:rsid w:val="00416E46"/>
    <w:rsid w:val="00416F8A"/>
    <w:rsid w:val="00417373"/>
    <w:rsid w:val="004178EB"/>
    <w:rsid w:val="004200DD"/>
    <w:rsid w:val="0042041E"/>
    <w:rsid w:val="004205E9"/>
    <w:rsid w:val="004209A8"/>
    <w:rsid w:val="00420A94"/>
    <w:rsid w:val="00420C45"/>
    <w:rsid w:val="00420E40"/>
    <w:rsid w:val="0042120D"/>
    <w:rsid w:val="00421432"/>
    <w:rsid w:val="00422217"/>
    <w:rsid w:val="00422553"/>
    <w:rsid w:val="004229B3"/>
    <w:rsid w:val="00423358"/>
    <w:rsid w:val="00423452"/>
    <w:rsid w:val="00423484"/>
    <w:rsid w:val="00423557"/>
    <w:rsid w:val="00423D98"/>
    <w:rsid w:val="00423DED"/>
    <w:rsid w:val="00424204"/>
    <w:rsid w:val="00424284"/>
    <w:rsid w:val="00424590"/>
    <w:rsid w:val="00424AD4"/>
    <w:rsid w:val="0042552F"/>
    <w:rsid w:val="0042556B"/>
    <w:rsid w:val="004256FA"/>
    <w:rsid w:val="00425A7C"/>
    <w:rsid w:val="00425BE1"/>
    <w:rsid w:val="00425E1A"/>
    <w:rsid w:val="004260B8"/>
    <w:rsid w:val="0042653B"/>
    <w:rsid w:val="0042677C"/>
    <w:rsid w:val="004268E4"/>
    <w:rsid w:val="00427462"/>
    <w:rsid w:val="00427582"/>
    <w:rsid w:val="004275D4"/>
    <w:rsid w:val="004276D0"/>
    <w:rsid w:val="004277BC"/>
    <w:rsid w:val="00427B10"/>
    <w:rsid w:val="00427CE9"/>
    <w:rsid w:val="00427F3E"/>
    <w:rsid w:val="00427FA5"/>
    <w:rsid w:val="00430404"/>
    <w:rsid w:val="00430613"/>
    <w:rsid w:val="00431458"/>
    <w:rsid w:val="00431462"/>
    <w:rsid w:val="00431492"/>
    <w:rsid w:val="004315F0"/>
    <w:rsid w:val="00431727"/>
    <w:rsid w:val="004320F9"/>
    <w:rsid w:val="00432748"/>
    <w:rsid w:val="004327D3"/>
    <w:rsid w:val="00432802"/>
    <w:rsid w:val="00433258"/>
    <w:rsid w:val="004339F2"/>
    <w:rsid w:val="00434114"/>
    <w:rsid w:val="004343F6"/>
    <w:rsid w:val="00434559"/>
    <w:rsid w:val="004348F7"/>
    <w:rsid w:val="00434935"/>
    <w:rsid w:val="00434BC9"/>
    <w:rsid w:val="00434C7E"/>
    <w:rsid w:val="004352E9"/>
    <w:rsid w:val="00435474"/>
    <w:rsid w:val="004360A9"/>
    <w:rsid w:val="00436205"/>
    <w:rsid w:val="004366E2"/>
    <w:rsid w:val="00436958"/>
    <w:rsid w:val="00436BAB"/>
    <w:rsid w:val="0043711A"/>
    <w:rsid w:val="0043747C"/>
    <w:rsid w:val="00437642"/>
    <w:rsid w:val="004401B5"/>
    <w:rsid w:val="004406C7"/>
    <w:rsid w:val="00440C6C"/>
    <w:rsid w:val="0044127F"/>
    <w:rsid w:val="004416D5"/>
    <w:rsid w:val="004419CF"/>
    <w:rsid w:val="00441A35"/>
    <w:rsid w:val="004424EF"/>
    <w:rsid w:val="00442C0B"/>
    <w:rsid w:val="00442CAE"/>
    <w:rsid w:val="00442ED7"/>
    <w:rsid w:val="00443545"/>
    <w:rsid w:val="00443893"/>
    <w:rsid w:val="00444529"/>
    <w:rsid w:val="0044545A"/>
    <w:rsid w:val="004459FB"/>
    <w:rsid w:val="00445D08"/>
    <w:rsid w:val="00445DD4"/>
    <w:rsid w:val="00445F93"/>
    <w:rsid w:val="0044661F"/>
    <w:rsid w:val="00446FD6"/>
    <w:rsid w:val="00447178"/>
    <w:rsid w:val="0044754A"/>
    <w:rsid w:val="004475C2"/>
    <w:rsid w:val="00447661"/>
    <w:rsid w:val="00447A97"/>
    <w:rsid w:val="00450257"/>
    <w:rsid w:val="0045091A"/>
    <w:rsid w:val="00450983"/>
    <w:rsid w:val="00450E2D"/>
    <w:rsid w:val="00451036"/>
    <w:rsid w:val="00451314"/>
    <w:rsid w:val="004517FF"/>
    <w:rsid w:val="00452065"/>
    <w:rsid w:val="004528AA"/>
    <w:rsid w:val="004529BB"/>
    <w:rsid w:val="00452BCD"/>
    <w:rsid w:val="00452FB5"/>
    <w:rsid w:val="00453AA2"/>
    <w:rsid w:val="00453B04"/>
    <w:rsid w:val="00454B64"/>
    <w:rsid w:val="00455062"/>
    <w:rsid w:val="00455521"/>
    <w:rsid w:val="00455E95"/>
    <w:rsid w:val="0045626C"/>
    <w:rsid w:val="0045650D"/>
    <w:rsid w:val="0045666B"/>
    <w:rsid w:val="00456931"/>
    <w:rsid w:val="00456CD4"/>
    <w:rsid w:val="00456E91"/>
    <w:rsid w:val="00456EA3"/>
    <w:rsid w:val="00457827"/>
    <w:rsid w:val="00457A38"/>
    <w:rsid w:val="00457C7E"/>
    <w:rsid w:val="0046071F"/>
    <w:rsid w:val="0046115A"/>
    <w:rsid w:val="0046125B"/>
    <w:rsid w:val="00461597"/>
    <w:rsid w:val="004621AE"/>
    <w:rsid w:val="00462498"/>
    <w:rsid w:val="004625A8"/>
    <w:rsid w:val="00462D4C"/>
    <w:rsid w:val="00462FA8"/>
    <w:rsid w:val="00463322"/>
    <w:rsid w:val="00463591"/>
    <w:rsid w:val="00463D63"/>
    <w:rsid w:val="00463F2A"/>
    <w:rsid w:val="004640BB"/>
    <w:rsid w:val="0046431D"/>
    <w:rsid w:val="004644FB"/>
    <w:rsid w:val="0046458E"/>
    <w:rsid w:val="00464D60"/>
    <w:rsid w:val="00464EA1"/>
    <w:rsid w:val="00465230"/>
    <w:rsid w:val="004652BC"/>
    <w:rsid w:val="004656A1"/>
    <w:rsid w:val="00466822"/>
    <w:rsid w:val="0046702C"/>
    <w:rsid w:val="0046793A"/>
    <w:rsid w:val="00467CDF"/>
    <w:rsid w:val="00467D3D"/>
    <w:rsid w:val="004702A1"/>
    <w:rsid w:val="00470357"/>
    <w:rsid w:val="00470655"/>
    <w:rsid w:val="0047087F"/>
    <w:rsid w:val="0047097B"/>
    <w:rsid w:val="00470D31"/>
    <w:rsid w:val="004711A5"/>
    <w:rsid w:val="00471347"/>
    <w:rsid w:val="00471F48"/>
    <w:rsid w:val="00472142"/>
    <w:rsid w:val="004726E1"/>
    <w:rsid w:val="004726FF"/>
    <w:rsid w:val="00472728"/>
    <w:rsid w:val="00472F93"/>
    <w:rsid w:val="004736A4"/>
    <w:rsid w:val="0047399E"/>
    <w:rsid w:val="004743CB"/>
    <w:rsid w:val="004748A5"/>
    <w:rsid w:val="00474B6E"/>
    <w:rsid w:val="00474C40"/>
    <w:rsid w:val="00475534"/>
    <w:rsid w:val="00475579"/>
    <w:rsid w:val="0047560A"/>
    <w:rsid w:val="0047563F"/>
    <w:rsid w:val="004758CB"/>
    <w:rsid w:val="00476011"/>
    <w:rsid w:val="0047604E"/>
    <w:rsid w:val="004761D8"/>
    <w:rsid w:val="00476481"/>
    <w:rsid w:val="00476AB1"/>
    <w:rsid w:val="00476B69"/>
    <w:rsid w:val="00476DA8"/>
    <w:rsid w:val="00476FA7"/>
    <w:rsid w:val="004772A9"/>
    <w:rsid w:val="00477533"/>
    <w:rsid w:val="004801B8"/>
    <w:rsid w:val="00480625"/>
    <w:rsid w:val="00480C15"/>
    <w:rsid w:val="00480DF2"/>
    <w:rsid w:val="004818D5"/>
    <w:rsid w:val="00481979"/>
    <w:rsid w:val="00481D73"/>
    <w:rsid w:val="00481E1E"/>
    <w:rsid w:val="00481F2F"/>
    <w:rsid w:val="00482045"/>
    <w:rsid w:val="004828C7"/>
    <w:rsid w:val="00482A3B"/>
    <w:rsid w:val="00482D14"/>
    <w:rsid w:val="00482E9C"/>
    <w:rsid w:val="00482FF2"/>
    <w:rsid w:val="004834C9"/>
    <w:rsid w:val="00483961"/>
    <w:rsid w:val="00483B46"/>
    <w:rsid w:val="00483CC1"/>
    <w:rsid w:val="0048426A"/>
    <w:rsid w:val="00484574"/>
    <w:rsid w:val="00484765"/>
    <w:rsid w:val="004847D7"/>
    <w:rsid w:val="004847F0"/>
    <w:rsid w:val="00484E5E"/>
    <w:rsid w:val="00485257"/>
    <w:rsid w:val="00486421"/>
    <w:rsid w:val="00486505"/>
    <w:rsid w:val="00486672"/>
    <w:rsid w:val="004868D9"/>
    <w:rsid w:val="00486E9D"/>
    <w:rsid w:val="004871E3"/>
    <w:rsid w:val="00487AEA"/>
    <w:rsid w:val="00487CD6"/>
    <w:rsid w:val="00487E52"/>
    <w:rsid w:val="00487E95"/>
    <w:rsid w:val="004904DE"/>
    <w:rsid w:val="004906B8"/>
    <w:rsid w:val="00490F76"/>
    <w:rsid w:val="00491506"/>
    <w:rsid w:val="00491A85"/>
    <w:rsid w:val="00491EE2"/>
    <w:rsid w:val="00491FD5"/>
    <w:rsid w:val="0049222B"/>
    <w:rsid w:val="004924B3"/>
    <w:rsid w:val="0049265D"/>
    <w:rsid w:val="00492839"/>
    <w:rsid w:val="00492C5C"/>
    <w:rsid w:val="0049327E"/>
    <w:rsid w:val="0049328E"/>
    <w:rsid w:val="00493438"/>
    <w:rsid w:val="00493AF5"/>
    <w:rsid w:val="0049462A"/>
    <w:rsid w:val="004948A9"/>
    <w:rsid w:val="004952BD"/>
    <w:rsid w:val="00495B6B"/>
    <w:rsid w:val="0049616F"/>
    <w:rsid w:val="00496435"/>
    <w:rsid w:val="00496B0D"/>
    <w:rsid w:val="00496E88"/>
    <w:rsid w:val="0049721C"/>
    <w:rsid w:val="004975AF"/>
    <w:rsid w:val="00497AA8"/>
    <w:rsid w:val="00497C9C"/>
    <w:rsid w:val="004A0344"/>
    <w:rsid w:val="004A05F6"/>
    <w:rsid w:val="004A05FF"/>
    <w:rsid w:val="004A0676"/>
    <w:rsid w:val="004A0FD2"/>
    <w:rsid w:val="004A1203"/>
    <w:rsid w:val="004A1661"/>
    <w:rsid w:val="004A173D"/>
    <w:rsid w:val="004A176C"/>
    <w:rsid w:val="004A1D7A"/>
    <w:rsid w:val="004A1DC4"/>
    <w:rsid w:val="004A1E58"/>
    <w:rsid w:val="004A258E"/>
    <w:rsid w:val="004A2E7A"/>
    <w:rsid w:val="004A2EFF"/>
    <w:rsid w:val="004A313F"/>
    <w:rsid w:val="004A339E"/>
    <w:rsid w:val="004A3877"/>
    <w:rsid w:val="004A3A68"/>
    <w:rsid w:val="004A4A8F"/>
    <w:rsid w:val="004A5CC9"/>
    <w:rsid w:val="004A5E30"/>
    <w:rsid w:val="004A6078"/>
    <w:rsid w:val="004A6087"/>
    <w:rsid w:val="004A6094"/>
    <w:rsid w:val="004A6381"/>
    <w:rsid w:val="004A676D"/>
    <w:rsid w:val="004A6895"/>
    <w:rsid w:val="004A6995"/>
    <w:rsid w:val="004A6A5E"/>
    <w:rsid w:val="004A6DDD"/>
    <w:rsid w:val="004A6E42"/>
    <w:rsid w:val="004A6F21"/>
    <w:rsid w:val="004A6F5D"/>
    <w:rsid w:val="004A71F4"/>
    <w:rsid w:val="004A77FB"/>
    <w:rsid w:val="004A7A61"/>
    <w:rsid w:val="004A7B8B"/>
    <w:rsid w:val="004A7C9C"/>
    <w:rsid w:val="004B00AF"/>
    <w:rsid w:val="004B07F3"/>
    <w:rsid w:val="004B086F"/>
    <w:rsid w:val="004B0BC7"/>
    <w:rsid w:val="004B0BD2"/>
    <w:rsid w:val="004B0EA5"/>
    <w:rsid w:val="004B1813"/>
    <w:rsid w:val="004B1BB5"/>
    <w:rsid w:val="004B1BFD"/>
    <w:rsid w:val="004B1DE1"/>
    <w:rsid w:val="004B2137"/>
    <w:rsid w:val="004B2173"/>
    <w:rsid w:val="004B2226"/>
    <w:rsid w:val="004B2A84"/>
    <w:rsid w:val="004B2B2B"/>
    <w:rsid w:val="004B2CE8"/>
    <w:rsid w:val="004B38AF"/>
    <w:rsid w:val="004B3DD7"/>
    <w:rsid w:val="004B4828"/>
    <w:rsid w:val="004B4A6F"/>
    <w:rsid w:val="004B4BAA"/>
    <w:rsid w:val="004B4D1C"/>
    <w:rsid w:val="004B4EA5"/>
    <w:rsid w:val="004B4F14"/>
    <w:rsid w:val="004B4FBB"/>
    <w:rsid w:val="004B57A4"/>
    <w:rsid w:val="004B5AC2"/>
    <w:rsid w:val="004B6BCE"/>
    <w:rsid w:val="004B6FBE"/>
    <w:rsid w:val="004B708C"/>
    <w:rsid w:val="004B71D4"/>
    <w:rsid w:val="004B742B"/>
    <w:rsid w:val="004B7528"/>
    <w:rsid w:val="004B7AA3"/>
    <w:rsid w:val="004B7B3B"/>
    <w:rsid w:val="004B7EFF"/>
    <w:rsid w:val="004B7F41"/>
    <w:rsid w:val="004C04D7"/>
    <w:rsid w:val="004C0A6E"/>
    <w:rsid w:val="004C0EB7"/>
    <w:rsid w:val="004C0ECE"/>
    <w:rsid w:val="004C0F1C"/>
    <w:rsid w:val="004C1180"/>
    <w:rsid w:val="004C1526"/>
    <w:rsid w:val="004C1759"/>
    <w:rsid w:val="004C181F"/>
    <w:rsid w:val="004C194C"/>
    <w:rsid w:val="004C202E"/>
    <w:rsid w:val="004C2733"/>
    <w:rsid w:val="004C2A69"/>
    <w:rsid w:val="004C3920"/>
    <w:rsid w:val="004C3E20"/>
    <w:rsid w:val="004C4A09"/>
    <w:rsid w:val="004C4A3A"/>
    <w:rsid w:val="004C4B26"/>
    <w:rsid w:val="004C4D47"/>
    <w:rsid w:val="004C57CF"/>
    <w:rsid w:val="004C5D6D"/>
    <w:rsid w:val="004C633E"/>
    <w:rsid w:val="004C6837"/>
    <w:rsid w:val="004C6930"/>
    <w:rsid w:val="004C6DD7"/>
    <w:rsid w:val="004C6EA2"/>
    <w:rsid w:val="004C78BF"/>
    <w:rsid w:val="004D045B"/>
    <w:rsid w:val="004D047E"/>
    <w:rsid w:val="004D0496"/>
    <w:rsid w:val="004D0580"/>
    <w:rsid w:val="004D06BE"/>
    <w:rsid w:val="004D06FD"/>
    <w:rsid w:val="004D0812"/>
    <w:rsid w:val="004D0E50"/>
    <w:rsid w:val="004D150E"/>
    <w:rsid w:val="004D16BA"/>
    <w:rsid w:val="004D2015"/>
    <w:rsid w:val="004D2474"/>
    <w:rsid w:val="004D2576"/>
    <w:rsid w:val="004D25A5"/>
    <w:rsid w:val="004D28BD"/>
    <w:rsid w:val="004D38D5"/>
    <w:rsid w:val="004D3CA0"/>
    <w:rsid w:val="004D4780"/>
    <w:rsid w:val="004D49A7"/>
    <w:rsid w:val="004D4A4A"/>
    <w:rsid w:val="004D4D5C"/>
    <w:rsid w:val="004D5017"/>
    <w:rsid w:val="004D5359"/>
    <w:rsid w:val="004D543A"/>
    <w:rsid w:val="004D562D"/>
    <w:rsid w:val="004D56DD"/>
    <w:rsid w:val="004D5A0C"/>
    <w:rsid w:val="004D5C2F"/>
    <w:rsid w:val="004D5E6C"/>
    <w:rsid w:val="004D5F26"/>
    <w:rsid w:val="004D5F4D"/>
    <w:rsid w:val="004D6042"/>
    <w:rsid w:val="004D6178"/>
    <w:rsid w:val="004D6CCC"/>
    <w:rsid w:val="004D6DA9"/>
    <w:rsid w:val="004D7213"/>
    <w:rsid w:val="004D76F8"/>
    <w:rsid w:val="004D777D"/>
    <w:rsid w:val="004D7836"/>
    <w:rsid w:val="004E041A"/>
    <w:rsid w:val="004E05FC"/>
    <w:rsid w:val="004E0ECD"/>
    <w:rsid w:val="004E12CC"/>
    <w:rsid w:val="004E15DC"/>
    <w:rsid w:val="004E1C85"/>
    <w:rsid w:val="004E2668"/>
    <w:rsid w:val="004E2B16"/>
    <w:rsid w:val="004E2E30"/>
    <w:rsid w:val="004E328F"/>
    <w:rsid w:val="004E3520"/>
    <w:rsid w:val="004E3592"/>
    <w:rsid w:val="004E35F6"/>
    <w:rsid w:val="004E3CFC"/>
    <w:rsid w:val="004E3F02"/>
    <w:rsid w:val="004E3F45"/>
    <w:rsid w:val="004E4202"/>
    <w:rsid w:val="004E4547"/>
    <w:rsid w:val="004E4EBE"/>
    <w:rsid w:val="004E5088"/>
    <w:rsid w:val="004E52B9"/>
    <w:rsid w:val="004E59D8"/>
    <w:rsid w:val="004E5ABC"/>
    <w:rsid w:val="004E6102"/>
    <w:rsid w:val="004E61A2"/>
    <w:rsid w:val="004E672C"/>
    <w:rsid w:val="004E67E4"/>
    <w:rsid w:val="004E6C48"/>
    <w:rsid w:val="004E6E8D"/>
    <w:rsid w:val="004E7091"/>
    <w:rsid w:val="004E79D2"/>
    <w:rsid w:val="004E7B24"/>
    <w:rsid w:val="004F009E"/>
    <w:rsid w:val="004F0244"/>
    <w:rsid w:val="004F0500"/>
    <w:rsid w:val="004F05DF"/>
    <w:rsid w:val="004F063E"/>
    <w:rsid w:val="004F1030"/>
    <w:rsid w:val="004F11C4"/>
    <w:rsid w:val="004F1821"/>
    <w:rsid w:val="004F18D1"/>
    <w:rsid w:val="004F1970"/>
    <w:rsid w:val="004F1E83"/>
    <w:rsid w:val="004F2010"/>
    <w:rsid w:val="004F220A"/>
    <w:rsid w:val="004F25DD"/>
    <w:rsid w:val="004F2B81"/>
    <w:rsid w:val="004F2F22"/>
    <w:rsid w:val="004F2FA1"/>
    <w:rsid w:val="004F2FB8"/>
    <w:rsid w:val="004F3575"/>
    <w:rsid w:val="004F4140"/>
    <w:rsid w:val="004F4255"/>
    <w:rsid w:val="004F440C"/>
    <w:rsid w:val="004F47BC"/>
    <w:rsid w:val="004F4AF5"/>
    <w:rsid w:val="004F4CAD"/>
    <w:rsid w:val="004F4D96"/>
    <w:rsid w:val="004F4E17"/>
    <w:rsid w:val="004F4F38"/>
    <w:rsid w:val="004F518F"/>
    <w:rsid w:val="004F5C37"/>
    <w:rsid w:val="004F5DBA"/>
    <w:rsid w:val="004F5EEE"/>
    <w:rsid w:val="004F65B9"/>
    <w:rsid w:val="004F6805"/>
    <w:rsid w:val="004F6D3D"/>
    <w:rsid w:val="004F7563"/>
    <w:rsid w:val="004F75AA"/>
    <w:rsid w:val="004F76DD"/>
    <w:rsid w:val="004F7C3F"/>
    <w:rsid w:val="00500331"/>
    <w:rsid w:val="00500CF2"/>
    <w:rsid w:val="00500FA2"/>
    <w:rsid w:val="005010B7"/>
    <w:rsid w:val="0050149D"/>
    <w:rsid w:val="0050157E"/>
    <w:rsid w:val="00501639"/>
    <w:rsid w:val="0050184F"/>
    <w:rsid w:val="00501A2E"/>
    <w:rsid w:val="00502221"/>
    <w:rsid w:val="00502F36"/>
    <w:rsid w:val="0050317B"/>
    <w:rsid w:val="005032EA"/>
    <w:rsid w:val="00503A79"/>
    <w:rsid w:val="00503D25"/>
    <w:rsid w:val="0050468D"/>
    <w:rsid w:val="00504A84"/>
    <w:rsid w:val="00504AD1"/>
    <w:rsid w:val="00504CC9"/>
    <w:rsid w:val="00505061"/>
    <w:rsid w:val="00505737"/>
    <w:rsid w:val="00505BAB"/>
    <w:rsid w:val="00505C9D"/>
    <w:rsid w:val="0050647A"/>
    <w:rsid w:val="0050673F"/>
    <w:rsid w:val="00506933"/>
    <w:rsid w:val="00506958"/>
    <w:rsid w:val="00506C34"/>
    <w:rsid w:val="00507019"/>
    <w:rsid w:val="005100A5"/>
    <w:rsid w:val="005105F9"/>
    <w:rsid w:val="005109B5"/>
    <w:rsid w:val="00510BB1"/>
    <w:rsid w:val="00510C14"/>
    <w:rsid w:val="0051105B"/>
    <w:rsid w:val="0051106E"/>
    <w:rsid w:val="005114FE"/>
    <w:rsid w:val="00511AF0"/>
    <w:rsid w:val="00511B73"/>
    <w:rsid w:val="00512348"/>
    <w:rsid w:val="00512643"/>
    <w:rsid w:val="00512C50"/>
    <w:rsid w:val="00512FB6"/>
    <w:rsid w:val="0051360E"/>
    <w:rsid w:val="005137D4"/>
    <w:rsid w:val="005138C1"/>
    <w:rsid w:val="00514034"/>
    <w:rsid w:val="005146B4"/>
    <w:rsid w:val="00514BB8"/>
    <w:rsid w:val="005150CC"/>
    <w:rsid w:val="00515B5C"/>
    <w:rsid w:val="00515E3C"/>
    <w:rsid w:val="00515E60"/>
    <w:rsid w:val="005160CB"/>
    <w:rsid w:val="0051616C"/>
    <w:rsid w:val="00516317"/>
    <w:rsid w:val="00516497"/>
    <w:rsid w:val="00516531"/>
    <w:rsid w:val="00516731"/>
    <w:rsid w:val="005168ED"/>
    <w:rsid w:val="00516C26"/>
    <w:rsid w:val="00516D7A"/>
    <w:rsid w:val="00517ADA"/>
    <w:rsid w:val="00517E0F"/>
    <w:rsid w:val="00517F03"/>
    <w:rsid w:val="00517F18"/>
    <w:rsid w:val="00517F2F"/>
    <w:rsid w:val="0052029B"/>
    <w:rsid w:val="005203B0"/>
    <w:rsid w:val="0052074F"/>
    <w:rsid w:val="005208FF"/>
    <w:rsid w:val="00520DA9"/>
    <w:rsid w:val="00520F2C"/>
    <w:rsid w:val="00521374"/>
    <w:rsid w:val="00521F7C"/>
    <w:rsid w:val="00522387"/>
    <w:rsid w:val="00522984"/>
    <w:rsid w:val="0052304A"/>
    <w:rsid w:val="00523222"/>
    <w:rsid w:val="005232C4"/>
    <w:rsid w:val="00523625"/>
    <w:rsid w:val="0052362E"/>
    <w:rsid w:val="005236D5"/>
    <w:rsid w:val="00523960"/>
    <w:rsid w:val="00523A1E"/>
    <w:rsid w:val="00523ED5"/>
    <w:rsid w:val="00523F39"/>
    <w:rsid w:val="0052439C"/>
    <w:rsid w:val="0052451E"/>
    <w:rsid w:val="00524FA5"/>
    <w:rsid w:val="005254E7"/>
    <w:rsid w:val="00525925"/>
    <w:rsid w:val="00525A02"/>
    <w:rsid w:val="00525DAF"/>
    <w:rsid w:val="005260C5"/>
    <w:rsid w:val="005260EF"/>
    <w:rsid w:val="00526439"/>
    <w:rsid w:val="00526D32"/>
    <w:rsid w:val="00527110"/>
    <w:rsid w:val="005274A3"/>
    <w:rsid w:val="00527B7B"/>
    <w:rsid w:val="005301F9"/>
    <w:rsid w:val="0053057B"/>
    <w:rsid w:val="005307C8"/>
    <w:rsid w:val="00530C64"/>
    <w:rsid w:val="005310AE"/>
    <w:rsid w:val="005310C1"/>
    <w:rsid w:val="00531131"/>
    <w:rsid w:val="00531249"/>
    <w:rsid w:val="005314B5"/>
    <w:rsid w:val="00531D7C"/>
    <w:rsid w:val="00531EFE"/>
    <w:rsid w:val="00532B66"/>
    <w:rsid w:val="00532C17"/>
    <w:rsid w:val="00532C2B"/>
    <w:rsid w:val="005333FB"/>
    <w:rsid w:val="00533667"/>
    <w:rsid w:val="00533AED"/>
    <w:rsid w:val="00534251"/>
    <w:rsid w:val="00534D62"/>
    <w:rsid w:val="00535056"/>
    <w:rsid w:val="00535A5C"/>
    <w:rsid w:val="00536151"/>
    <w:rsid w:val="00536189"/>
    <w:rsid w:val="005367DC"/>
    <w:rsid w:val="005369EC"/>
    <w:rsid w:val="00536F5C"/>
    <w:rsid w:val="00536F86"/>
    <w:rsid w:val="00537121"/>
    <w:rsid w:val="00537618"/>
    <w:rsid w:val="00537B18"/>
    <w:rsid w:val="00537F5F"/>
    <w:rsid w:val="00540362"/>
    <w:rsid w:val="00540518"/>
    <w:rsid w:val="0054055D"/>
    <w:rsid w:val="00540835"/>
    <w:rsid w:val="00540C2E"/>
    <w:rsid w:val="0054112A"/>
    <w:rsid w:val="0054115C"/>
    <w:rsid w:val="00541321"/>
    <w:rsid w:val="0054149C"/>
    <w:rsid w:val="0054159D"/>
    <w:rsid w:val="00541A2C"/>
    <w:rsid w:val="00541CFA"/>
    <w:rsid w:val="00541D12"/>
    <w:rsid w:val="005420E2"/>
    <w:rsid w:val="005422A7"/>
    <w:rsid w:val="005427C4"/>
    <w:rsid w:val="00542C1C"/>
    <w:rsid w:val="00542C27"/>
    <w:rsid w:val="00543125"/>
    <w:rsid w:val="005435AA"/>
    <w:rsid w:val="00543A5E"/>
    <w:rsid w:val="00543C3D"/>
    <w:rsid w:val="005446CE"/>
    <w:rsid w:val="0054481C"/>
    <w:rsid w:val="005448E6"/>
    <w:rsid w:val="00544FCE"/>
    <w:rsid w:val="0054512B"/>
    <w:rsid w:val="00546922"/>
    <w:rsid w:val="00547122"/>
    <w:rsid w:val="00547218"/>
    <w:rsid w:val="005477C0"/>
    <w:rsid w:val="00547D56"/>
    <w:rsid w:val="005502F1"/>
    <w:rsid w:val="005506DB"/>
    <w:rsid w:val="00550CA0"/>
    <w:rsid w:val="00551318"/>
    <w:rsid w:val="00551729"/>
    <w:rsid w:val="005519A0"/>
    <w:rsid w:val="00551BEB"/>
    <w:rsid w:val="00551DAC"/>
    <w:rsid w:val="005520FE"/>
    <w:rsid w:val="0055243A"/>
    <w:rsid w:val="00552B4D"/>
    <w:rsid w:val="00552BB4"/>
    <w:rsid w:val="0055312C"/>
    <w:rsid w:val="0055323F"/>
    <w:rsid w:val="00553424"/>
    <w:rsid w:val="00553A31"/>
    <w:rsid w:val="00553C3B"/>
    <w:rsid w:val="00553EBB"/>
    <w:rsid w:val="005541C0"/>
    <w:rsid w:val="00554430"/>
    <w:rsid w:val="00554594"/>
    <w:rsid w:val="005550FA"/>
    <w:rsid w:val="00555784"/>
    <w:rsid w:val="005559DD"/>
    <w:rsid w:val="005562A0"/>
    <w:rsid w:val="0055685B"/>
    <w:rsid w:val="00556C9E"/>
    <w:rsid w:val="00556D68"/>
    <w:rsid w:val="005571A6"/>
    <w:rsid w:val="00557633"/>
    <w:rsid w:val="00557BB1"/>
    <w:rsid w:val="00560D9F"/>
    <w:rsid w:val="00560E4A"/>
    <w:rsid w:val="00560E64"/>
    <w:rsid w:val="005614B5"/>
    <w:rsid w:val="005619A2"/>
    <w:rsid w:val="005626F4"/>
    <w:rsid w:val="00562B93"/>
    <w:rsid w:val="00562C11"/>
    <w:rsid w:val="00562DBE"/>
    <w:rsid w:val="005630AF"/>
    <w:rsid w:val="005633E4"/>
    <w:rsid w:val="005640D4"/>
    <w:rsid w:val="0056454A"/>
    <w:rsid w:val="00564634"/>
    <w:rsid w:val="005649DD"/>
    <w:rsid w:val="00564A0B"/>
    <w:rsid w:val="00564B76"/>
    <w:rsid w:val="00564E16"/>
    <w:rsid w:val="00564FB2"/>
    <w:rsid w:val="0056522E"/>
    <w:rsid w:val="0056527A"/>
    <w:rsid w:val="005653BE"/>
    <w:rsid w:val="0056582F"/>
    <w:rsid w:val="00565B79"/>
    <w:rsid w:val="005663E2"/>
    <w:rsid w:val="00566403"/>
    <w:rsid w:val="00566BCB"/>
    <w:rsid w:val="00566F8A"/>
    <w:rsid w:val="005671A2"/>
    <w:rsid w:val="005675C3"/>
    <w:rsid w:val="00570600"/>
    <w:rsid w:val="00570707"/>
    <w:rsid w:val="00570A81"/>
    <w:rsid w:val="00570E54"/>
    <w:rsid w:val="005711FA"/>
    <w:rsid w:val="0057121A"/>
    <w:rsid w:val="005712B8"/>
    <w:rsid w:val="00571625"/>
    <w:rsid w:val="00571835"/>
    <w:rsid w:val="00571FFB"/>
    <w:rsid w:val="00572331"/>
    <w:rsid w:val="005725B3"/>
    <w:rsid w:val="005728A3"/>
    <w:rsid w:val="005728D5"/>
    <w:rsid w:val="00572ADB"/>
    <w:rsid w:val="00572C00"/>
    <w:rsid w:val="00572CA1"/>
    <w:rsid w:val="00572CB0"/>
    <w:rsid w:val="00573350"/>
    <w:rsid w:val="00573547"/>
    <w:rsid w:val="00573DD8"/>
    <w:rsid w:val="005744E8"/>
    <w:rsid w:val="00574772"/>
    <w:rsid w:val="005753CF"/>
    <w:rsid w:val="005758FF"/>
    <w:rsid w:val="00575BA7"/>
    <w:rsid w:val="0057647C"/>
    <w:rsid w:val="00576895"/>
    <w:rsid w:val="00576FF2"/>
    <w:rsid w:val="00577094"/>
    <w:rsid w:val="005773CE"/>
    <w:rsid w:val="00577E45"/>
    <w:rsid w:val="0058006D"/>
    <w:rsid w:val="00580E6F"/>
    <w:rsid w:val="00581082"/>
    <w:rsid w:val="005813C5"/>
    <w:rsid w:val="00581D2C"/>
    <w:rsid w:val="0058200A"/>
    <w:rsid w:val="005828ED"/>
    <w:rsid w:val="00582C27"/>
    <w:rsid w:val="0058310C"/>
    <w:rsid w:val="00583B65"/>
    <w:rsid w:val="00583EA9"/>
    <w:rsid w:val="00584B8E"/>
    <w:rsid w:val="00584DA1"/>
    <w:rsid w:val="00584DB3"/>
    <w:rsid w:val="00584DC2"/>
    <w:rsid w:val="0058519F"/>
    <w:rsid w:val="00585589"/>
    <w:rsid w:val="005855E9"/>
    <w:rsid w:val="00585786"/>
    <w:rsid w:val="005859A4"/>
    <w:rsid w:val="00585BAC"/>
    <w:rsid w:val="00586057"/>
    <w:rsid w:val="005860F0"/>
    <w:rsid w:val="005867A0"/>
    <w:rsid w:val="00586B52"/>
    <w:rsid w:val="00586D2D"/>
    <w:rsid w:val="00586DAB"/>
    <w:rsid w:val="005870DF"/>
    <w:rsid w:val="00587E10"/>
    <w:rsid w:val="0059003A"/>
    <w:rsid w:val="00590314"/>
    <w:rsid w:val="00590398"/>
    <w:rsid w:val="005903B7"/>
    <w:rsid w:val="005907B6"/>
    <w:rsid w:val="00590D09"/>
    <w:rsid w:val="005911A7"/>
    <w:rsid w:val="0059143F"/>
    <w:rsid w:val="0059144B"/>
    <w:rsid w:val="005914B3"/>
    <w:rsid w:val="0059196D"/>
    <w:rsid w:val="00591B59"/>
    <w:rsid w:val="00591B73"/>
    <w:rsid w:val="00591EE1"/>
    <w:rsid w:val="00591F7B"/>
    <w:rsid w:val="005923F9"/>
    <w:rsid w:val="005925ED"/>
    <w:rsid w:val="0059261E"/>
    <w:rsid w:val="005927D3"/>
    <w:rsid w:val="00592EF0"/>
    <w:rsid w:val="00593237"/>
    <w:rsid w:val="005933D1"/>
    <w:rsid w:val="005938BA"/>
    <w:rsid w:val="00593B7D"/>
    <w:rsid w:val="00594800"/>
    <w:rsid w:val="00594C28"/>
    <w:rsid w:val="00595AAD"/>
    <w:rsid w:val="00595E94"/>
    <w:rsid w:val="0059617D"/>
    <w:rsid w:val="00596559"/>
    <w:rsid w:val="005967F3"/>
    <w:rsid w:val="00596B54"/>
    <w:rsid w:val="00596D77"/>
    <w:rsid w:val="0059722C"/>
    <w:rsid w:val="0059749F"/>
    <w:rsid w:val="00597D47"/>
    <w:rsid w:val="005A0254"/>
    <w:rsid w:val="005A04FC"/>
    <w:rsid w:val="005A0D98"/>
    <w:rsid w:val="005A13E5"/>
    <w:rsid w:val="005A1552"/>
    <w:rsid w:val="005A17D3"/>
    <w:rsid w:val="005A1882"/>
    <w:rsid w:val="005A1A64"/>
    <w:rsid w:val="005A1C96"/>
    <w:rsid w:val="005A1FA2"/>
    <w:rsid w:val="005A2188"/>
    <w:rsid w:val="005A23AC"/>
    <w:rsid w:val="005A2485"/>
    <w:rsid w:val="005A27A6"/>
    <w:rsid w:val="005A2AB8"/>
    <w:rsid w:val="005A316F"/>
    <w:rsid w:val="005A3334"/>
    <w:rsid w:val="005A40B8"/>
    <w:rsid w:val="005A49F4"/>
    <w:rsid w:val="005A4A60"/>
    <w:rsid w:val="005A4C7D"/>
    <w:rsid w:val="005A4F42"/>
    <w:rsid w:val="005A5550"/>
    <w:rsid w:val="005A569F"/>
    <w:rsid w:val="005A5A65"/>
    <w:rsid w:val="005A5E6D"/>
    <w:rsid w:val="005A60C8"/>
    <w:rsid w:val="005A626D"/>
    <w:rsid w:val="005A63A6"/>
    <w:rsid w:val="005A6580"/>
    <w:rsid w:val="005A69DE"/>
    <w:rsid w:val="005A6C36"/>
    <w:rsid w:val="005A72A7"/>
    <w:rsid w:val="005A7D7A"/>
    <w:rsid w:val="005A7EB9"/>
    <w:rsid w:val="005A7FBD"/>
    <w:rsid w:val="005B0266"/>
    <w:rsid w:val="005B0273"/>
    <w:rsid w:val="005B06B6"/>
    <w:rsid w:val="005B08AA"/>
    <w:rsid w:val="005B0E62"/>
    <w:rsid w:val="005B117D"/>
    <w:rsid w:val="005B14B1"/>
    <w:rsid w:val="005B16C0"/>
    <w:rsid w:val="005B1765"/>
    <w:rsid w:val="005B1B4A"/>
    <w:rsid w:val="005B2E63"/>
    <w:rsid w:val="005B3551"/>
    <w:rsid w:val="005B38DE"/>
    <w:rsid w:val="005B3F7A"/>
    <w:rsid w:val="005B4361"/>
    <w:rsid w:val="005B46ED"/>
    <w:rsid w:val="005B4863"/>
    <w:rsid w:val="005B4BE7"/>
    <w:rsid w:val="005B4DB4"/>
    <w:rsid w:val="005B5F11"/>
    <w:rsid w:val="005B5FB6"/>
    <w:rsid w:val="005B670F"/>
    <w:rsid w:val="005B726E"/>
    <w:rsid w:val="005B72F8"/>
    <w:rsid w:val="005B79A3"/>
    <w:rsid w:val="005B7B0F"/>
    <w:rsid w:val="005B7CC8"/>
    <w:rsid w:val="005B7CEA"/>
    <w:rsid w:val="005B7D70"/>
    <w:rsid w:val="005B7D9A"/>
    <w:rsid w:val="005B7E13"/>
    <w:rsid w:val="005C04B4"/>
    <w:rsid w:val="005C0539"/>
    <w:rsid w:val="005C096B"/>
    <w:rsid w:val="005C0CD6"/>
    <w:rsid w:val="005C0D55"/>
    <w:rsid w:val="005C1525"/>
    <w:rsid w:val="005C16E1"/>
    <w:rsid w:val="005C1B0F"/>
    <w:rsid w:val="005C20AD"/>
    <w:rsid w:val="005C241C"/>
    <w:rsid w:val="005C2668"/>
    <w:rsid w:val="005C27FB"/>
    <w:rsid w:val="005C288E"/>
    <w:rsid w:val="005C289A"/>
    <w:rsid w:val="005C359F"/>
    <w:rsid w:val="005C3D89"/>
    <w:rsid w:val="005C4392"/>
    <w:rsid w:val="005C4922"/>
    <w:rsid w:val="005C4B87"/>
    <w:rsid w:val="005C4C39"/>
    <w:rsid w:val="005C4DCE"/>
    <w:rsid w:val="005C50E3"/>
    <w:rsid w:val="005C5C69"/>
    <w:rsid w:val="005C5F11"/>
    <w:rsid w:val="005C69A5"/>
    <w:rsid w:val="005C6C35"/>
    <w:rsid w:val="005C796C"/>
    <w:rsid w:val="005C7BF7"/>
    <w:rsid w:val="005D07C2"/>
    <w:rsid w:val="005D11C2"/>
    <w:rsid w:val="005D196E"/>
    <w:rsid w:val="005D1E76"/>
    <w:rsid w:val="005D1FE0"/>
    <w:rsid w:val="005D20CF"/>
    <w:rsid w:val="005D21A2"/>
    <w:rsid w:val="005D2303"/>
    <w:rsid w:val="005D255C"/>
    <w:rsid w:val="005D2654"/>
    <w:rsid w:val="005D2897"/>
    <w:rsid w:val="005D29F6"/>
    <w:rsid w:val="005D2E1B"/>
    <w:rsid w:val="005D2F51"/>
    <w:rsid w:val="005D301B"/>
    <w:rsid w:val="005D36DB"/>
    <w:rsid w:val="005D38F3"/>
    <w:rsid w:val="005D3BE3"/>
    <w:rsid w:val="005D4149"/>
    <w:rsid w:val="005D4352"/>
    <w:rsid w:val="005D4372"/>
    <w:rsid w:val="005D476E"/>
    <w:rsid w:val="005D4DCF"/>
    <w:rsid w:val="005D5267"/>
    <w:rsid w:val="005D5285"/>
    <w:rsid w:val="005D52FC"/>
    <w:rsid w:val="005D5394"/>
    <w:rsid w:val="005D5EF5"/>
    <w:rsid w:val="005D6889"/>
    <w:rsid w:val="005D6CEC"/>
    <w:rsid w:val="005D6D6D"/>
    <w:rsid w:val="005D7699"/>
    <w:rsid w:val="005D7C20"/>
    <w:rsid w:val="005D7FC9"/>
    <w:rsid w:val="005E02B9"/>
    <w:rsid w:val="005E0F98"/>
    <w:rsid w:val="005E1040"/>
    <w:rsid w:val="005E1098"/>
    <w:rsid w:val="005E1360"/>
    <w:rsid w:val="005E2048"/>
    <w:rsid w:val="005E21FF"/>
    <w:rsid w:val="005E235D"/>
    <w:rsid w:val="005E2665"/>
    <w:rsid w:val="005E2789"/>
    <w:rsid w:val="005E2DB5"/>
    <w:rsid w:val="005E2E17"/>
    <w:rsid w:val="005E3342"/>
    <w:rsid w:val="005E3776"/>
    <w:rsid w:val="005E3B00"/>
    <w:rsid w:val="005E3B31"/>
    <w:rsid w:val="005E3B6D"/>
    <w:rsid w:val="005E3DE2"/>
    <w:rsid w:val="005E3F26"/>
    <w:rsid w:val="005E4867"/>
    <w:rsid w:val="005E4A01"/>
    <w:rsid w:val="005E5965"/>
    <w:rsid w:val="005E5D07"/>
    <w:rsid w:val="005E6C22"/>
    <w:rsid w:val="005E747B"/>
    <w:rsid w:val="005E74C8"/>
    <w:rsid w:val="005E7918"/>
    <w:rsid w:val="005E7B41"/>
    <w:rsid w:val="005F0054"/>
    <w:rsid w:val="005F0912"/>
    <w:rsid w:val="005F0FDC"/>
    <w:rsid w:val="005F1B3E"/>
    <w:rsid w:val="005F1CF6"/>
    <w:rsid w:val="005F1E1F"/>
    <w:rsid w:val="005F1F73"/>
    <w:rsid w:val="005F1FC4"/>
    <w:rsid w:val="005F2F98"/>
    <w:rsid w:val="005F37F7"/>
    <w:rsid w:val="005F39A8"/>
    <w:rsid w:val="005F3A90"/>
    <w:rsid w:val="005F3DDB"/>
    <w:rsid w:val="005F455D"/>
    <w:rsid w:val="005F463A"/>
    <w:rsid w:val="005F47A8"/>
    <w:rsid w:val="005F4CD9"/>
    <w:rsid w:val="005F4E38"/>
    <w:rsid w:val="005F4FAA"/>
    <w:rsid w:val="005F53B3"/>
    <w:rsid w:val="005F5588"/>
    <w:rsid w:val="005F59EA"/>
    <w:rsid w:val="005F5AF7"/>
    <w:rsid w:val="005F5F5B"/>
    <w:rsid w:val="005F6182"/>
    <w:rsid w:val="005F663E"/>
    <w:rsid w:val="005F70F1"/>
    <w:rsid w:val="005F761E"/>
    <w:rsid w:val="005F7A22"/>
    <w:rsid w:val="005F7AD0"/>
    <w:rsid w:val="005F7B50"/>
    <w:rsid w:val="005F7C52"/>
    <w:rsid w:val="005F7F4D"/>
    <w:rsid w:val="0060052B"/>
    <w:rsid w:val="006006E4"/>
    <w:rsid w:val="00600A68"/>
    <w:rsid w:val="00600F4F"/>
    <w:rsid w:val="00601110"/>
    <w:rsid w:val="00601138"/>
    <w:rsid w:val="006011BD"/>
    <w:rsid w:val="006011DF"/>
    <w:rsid w:val="006012A5"/>
    <w:rsid w:val="00601928"/>
    <w:rsid w:val="00601A99"/>
    <w:rsid w:val="00601B91"/>
    <w:rsid w:val="00601B9F"/>
    <w:rsid w:val="00602B53"/>
    <w:rsid w:val="00602EF6"/>
    <w:rsid w:val="006030F7"/>
    <w:rsid w:val="006031E0"/>
    <w:rsid w:val="00603351"/>
    <w:rsid w:val="00603617"/>
    <w:rsid w:val="00603A9B"/>
    <w:rsid w:val="00603D6C"/>
    <w:rsid w:val="00603E73"/>
    <w:rsid w:val="006043C1"/>
    <w:rsid w:val="00604D6F"/>
    <w:rsid w:val="00605A17"/>
    <w:rsid w:val="00605AEE"/>
    <w:rsid w:val="0060612F"/>
    <w:rsid w:val="00606A38"/>
    <w:rsid w:val="00606D56"/>
    <w:rsid w:val="006070B3"/>
    <w:rsid w:val="006073C6"/>
    <w:rsid w:val="006074E4"/>
    <w:rsid w:val="00607721"/>
    <w:rsid w:val="00607ABD"/>
    <w:rsid w:val="00610061"/>
    <w:rsid w:val="00610115"/>
    <w:rsid w:val="00610720"/>
    <w:rsid w:val="0061099A"/>
    <w:rsid w:val="00610D4A"/>
    <w:rsid w:val="00610F6C"/>
    <w:rsid w:val="00611742"/>
    <w:rsid w:val="00611ADB"/>
    <w:rsid w:val="00611B36"/>
    <w:rsid w:val="00611FF1"/>
    <w:rsid w:val="0061222B"/>
    <w:rsid w:val="006124F8"/>
    <w:rsid w:val="006129C7"/>
    <w:rsid w:val="00612FD2"/>
    <w:rsid w:val="00613048"/>
    <w:rsid w:val="0061336B"/>
    <w:rsid w:val="006134A2"/>
    <w:rsid w:val="00613D83"/>
    <w:rsid w:val="00613FF8"/>
    <w:rsid w:val="0061410D"/>
    <w:rsid w:val="0061414C"/>
    <w:rsid w:val="00614428"/>
    <w:rsid w:val="00614FB1"/>
    <w:rsid w:val="006153AF"/>
    <w:rsid w:val="0061546D"/>
    <w:rsid w:val="006154BB"/>
    <w:rsid w:val="00615BE0"/>
    <w:rsid w:val="00615EAC"/>
    <w:rsid w:val="006161B5"/>
    <w:rsid w:val="0061638C"/>
    <w:rsid w:val="00616A03"/>
    <w:rsid w:val="00616AE0"/>
    <w:rsid w:val="00616F35"/>
    <w:rsid w:val="0061710E"/>
    <w:rsid w:val="00617147"/>
    <w:rsid w:val="006173FF"/>
    <w:rsid w:val="00617559"/>
    <w:rsid w:val="00617905"/>
    <w:rsid w:val="00617FC1"/>
    <w:rsid w:val="00620067"/>
    <w:rsid w:val="006203D7"/>
    <w:rsid w:val="006204A6"/>
    <w:rsid w:val="00620913"/>
    <w:rsid w:val="006209D2"/>
    <w:rsid w:val="00620ABB"/>
    <w:rsid w:val="00620F09"/>
    <w:rsid w:val="00620F0F"/>
    <w:rsid w:val="006216F3"/>
    <w:rsid w:val="006219BB"/>
    <w:rsid w:val="00621D4E"/>
    <w:rsid w:val="00621E0F"/>
    <w:rsid w:val="006225CA"/>
    <w:rsid w:val="00622B9E"/>
    <w:rsid w:val="00622D89"/>
    <w:rsid w:val="00623116"/>
    <w:rsid w:val="00623468"/>
    <w:rsid w:val="006234A9"/>
    <w:rsid w:val="00623553"/>
    <w:rsid w:val="00623596"/>
    <w:rsid w:val="00623C4E"/>
    <w:rsid w:val="006244F6"/>
    <w:rsid w:val="0062457F"/>
    <w:rsid w:val="0062488A"/>
    <w:rsid w:val="00625076"/>
    <w:rsid w:val="006251A0"/>
    <w:rsid w:val="006258E8"/>
    <w:rsid w:val="006262F2"/>
    <w:rsid w:val="006266DA"/>
    <w:rsid w:val="00627593"/>
    <w:rsid w:val="006301D5"/>
    <w:rsid w:val="00630536"/>
    <w:rsid w:val="00630983"/>
    <w:rsid w:val="006309AF"/>
    <w:rsid w:val="00630A09"/>
    <w:rsid w:val="0063122A"/>
    <w:rsid w:val="006313E7"/>
    <w:rsid w:val="0063159E"/>
    <w:rsid w:val="0063168E"/>
    <w:rsid w:val="006316A7"/>
    <w:rsid w:val="00631A75"/>
    <w:rsid w:val="00631AAB"/>
    <w:rsid w:val="00632766"/>
    <w:rsid w:val="00632CE8"/>
    <w:rsid w:val="00633567"/>
    <w:rsid w:val="0063359C"/>
    <w:rsid w:val="00633834"/>
    <w:rsid w:val="00633934"/>
    <w:rsid w:val="00633A21"/>
    <w:rsid w:val="00633BF7"/>
    <w:rsid w:val="00633F08"/>
    <w:rsid w:val="006342E4"/>
    <w:rsid w:val="006342EF"/>
    <w:rsid w:val="006344EE"/>
    <w:rsid w:val="006345D0"/>
    <w:rsid w:val="00634D04"/>
    <w:rsid w:val="00635045"/>
    <w:rsid w:val="0063512F"/>
    <w:rsid w:val="00635C48"/>
    <w:rsid w:val="00636314"/>
    <w:rsid w:val="00636678"/>
    <w:rsid w:val="006368D6"/>
    <w:rsid w:val="006368EF"/>
    <w:rsid w:val="00636E39"/>
    <w:rsid w:val="00637761"/>
    <w:rsid w:val="00637843"/>
    <w:rsid w:val="00637883"/>
    <w:rsid w:val="006379E9"/>
    <w:rsid w:val="00637B9E"/>
    <w:rsid w:val="00637D9E"/>
    <w:rsid w:val="00637F66"/>
    <w:rsid w:val="00640228"/>
    <w:rsid w:val="00640810"/>
    <w:rsid w:val="00640834"/>
    <w:rsid w:val="00640E2D"/>
    <w:rsid w:val="00640F76"/>
    <w:rsid w:val="0064150A"/>
    <w:rsid w:val="00641A07"/>
    <w:rsid w:val="00641B10"/>
    <w:rsid w:val="00641BAB"/>
    <w:rsid w:val="00642457"/>
    <w:rsid w:val="00642764"/>
    <w:rsid w:val="00642858"/>
    <w:rsid w:val="00642E84"/>
    <w:rsid w:val="00642ED1"/>
    <w:rsid w:val="00643119"/>
    <w:rsid w:val="006435D4"/>
    <w:rsid w:val="00643764"/>
    <w:rsid w:val="00643843"/>
    <w:rsid w:val="0064388C"/>
    <w:rsid w:val="00643982"/>
    <w:rsid w:val="0064507C"/>
    <w:rsid w:val="00645516"/>
    <w:rsid w:val="006456FC"/>
    <w:rsid w:val="0064580B"/>
    <w:rsid w:val="00645DEC"/>
    <w:rsid w:val="00646821"/>
    <w:rsid w:val="00646941"/>
    <w:rsid w:val="00646C9F"/>
    <w:rsid w:val="00646D7A"/>
    <w:rsid w:val="006472B6"/>
    <w:rsid w:val="006474E9"/>
    <w:rsid w:val="00650916"/>
    <w:rsid w:val="006510E3"/>
    <w:rsid w:val="0065123F"/>
    <w:rsid w:val="006512A5"/>
    <w:rsid w:val="00651452"/>
    <w:rsid w:val="006517CE"/>
    <w:rsid w:val="00651CFD"/>
    <w:rsid w:val="00651D5B"/>
    <w:rsid w:val="00652144"/>
    <w:rsid w:val="00652218"/>
    <w:rsid w:val="00652228"/>
    <w:rsid w:val="00652BF2"/>
    <w:rsid w:val="0065361C"/>
    <w:rsid w:val="006536FC"/>
    <w:rsid w:val="00653E68"/>
    <w:rsid w:val="006544D9"/>
    <w:rsid w:val="00654522"/>
    <w:rsid w:val="0065481E"/>
    <w:rsid w:val="00654C44"/>
    <w:rsid w:val="00654DFF"/>
    <w:rsid w:val="00654F35"/>
    <w:rsid w:val="00655194"/>
    <w:rsid w:val="0065553E"/>
    <w:rsid w:val="00655810"/>
    <w:rsid w:val="0065591A"/>
    <w:rsid w:val="0065680F"/>
    <w:rsid w:val="00656C30"/>
    <w:rsid w:val="00656EF8"/>
    <w:rsid w:val="0065771F"/>
    <w:rsid w:val="006577A3"/>
    <w:rsid w:val="006577EC"/>
    <w:rsid w:val="00660459"/>
    <w:rsid w:val="00661610"/>
    <w:rsid w:val="00662197"/>
    <w:rsid w:val="00662483"/>
    <w:rsid w:val="00662992"/>
    <w:rsid w:val="006629C5"/>
    <w:rsid w:val="00662D40"/>
    <w:rsid w:val="00662DCF"/>
    <w:rsid w:val="00662E16"/>
    <w:rsid w:val="00663090"/>
    <w:rsid w:val="00663436"/>
    <w:rsid w:val="006639FF"/>
    <w:rsid w:val="00663B1B"/>
    <w:rsid w:val="00664019"/>
    <w:rsid w:val="0066409F"/>
    <w:rsid w:val="006641C5"/>
    <w:rsid w:val="00664290"/>
    <w:rsid w:val="006643D3"/>
    <w:rsid w:val="00664470"/>
    <w:rsid w:val="006644C9"/>
    <w:rsid w:val="00664F60"/>
    <w:rsid w:val="00665202"/>
    <w:rsid w:val="00665746"/>
    <w:rsid w:val="0066594B"/>
    <w:rsid w:val="006663A5"/>
    <w:rsid w:val="006663B7"/>
    <w:rsid w:val="006664E3"/>
    <w:rsid w:val="00666792"/>
    <w:rsid w:val="00666896"/>
    <w:rsid w:val="00666BBD"/>
    <w:rsid w:val="006670EB"/>
    <w:rsid w:val="006676AB"/>
    <w:rsid w:val="006678E2"/>
    <w:rsid w:val="006679E2"/>
    <w:rsid w:val="00667D2A"/>
    <w:rsid w:val="00667F38"/>
    <w:rsid w:val="006700B0"/>
    <w:rsid w:val="006700FC"/>
    <w:rsid w:val="00670ABB"/>
    <w:rsid w:val="00671840"/>
    <w:rsid w:val="00671858"/>
    <w:rsid w:val="00671AB2"/>
    <w:rsid w:val="00671B8A"/>
    <w:rsid w:val="00671BAB"/>
    <w:rsid w:val="00671C8F"/>
    <w:rsid w:val="00671ED4"/>
    <w:rsid w:val="00671F65"/>
    <w:rsid w:val="0067223C"/>
    <w:rsid w:val="00672282"/>
    <w:rsid w:val="006725BE"/>
    <w:rsid w:val="006725D6"/>
    <w:rsid w:val="006726EC"/>
    <w:rsid w:val="00672DDA"/>
    <w:rsid w:val="00672F03"/>
    <w:rsid w:val="00673B33"/>
    <w:rsid w:val="00674143"/>
    <w:rsid w:val="006741CC"/>
    <w:rsid w:val="00674477"/>
    <w:rsid w:val="00675001"/>
    <w:rsid w:val="00675316"/>
    <w:rsid w:val="006753F3"/>
    <w:rsid w:val="00675787"/>
    <w:rsid w:val="006758D9"/>
    <w:rsid w:val="00675E55"/>
    <w:rsid w:val="00675EFD"/>
    <w:rsid w:val="006766EA"/>
    <w:rsid w:val="006767EA"/>
    <w:rsid w:val="00676E35"/>
    <w:rsid w:val="00677126"/>
    <w:rsid w:val="00677496"/>
    <w:rsid w:val="006777CF"/>
    <w:rsid w:val="00677A7A"/>
    <w:rsid w:val="00677A7E"/>
    <w:rsid w:val="0068030A"/>
    <w:rsid w:val="00680788"/>
    <w:rsid w:val="00680A51"/>
    <w:rsid w:val="00680E07"/>
    <w:rsid w:val="00680E6A"/>
    <w:rsid w:val="0068100B"/>
    <w:rsid w:val="006810D1"/>
    <w:rsid w:val="00681787"/>
    <w:rsid w:val="0068216D"/>
    <w:rsid w:val="006822BE"/>
    <w:rsid w:val="00682619"/>
    <w:rsid w:val="00682881"/>
    <w:rsid w:val="00682ED9"/>
    <w:rsid w:val="00683205"/>
    <w:rsid w:val="0068346C"/>
    <w:rsid w:val="0068350E"/>
    <w:rsid w:val="00683703"/>
    <w:rsid w:val="006837CE"/>
    <w:rsid w:val="00683D25"/>
    <w:rsid w:val="00683FF5"/>
    <w:rsid w:val="0068424D"/>
    <w:rsid w:val="0068458A"/>
    <w:rsid w:val="0068483A"/>
    <w:rsid w:val="00684C6C"/>
    <w:rsid w:val="00684CC8"/>
    <w:rsid w:val="00684FE0"/>
    <w:rsid w:val="00685014"/>
    <w:rsid w:val="0068556C"/>
    <w:rsid w:val="00686418"/>
    <w:rsid w:val="00686639"/>
    <w:rsid w:val="00686774"/>
    <w:rsid w:val="00686B2C"/>
    <w:rsid w:val="00686DA9"/>
    <w:rsid w:val="00686F3F"/>
    <w:rsid w:val="006870D5"/>
    <w:rsid w:val="006872E6"/>
    <w:rsid w:val="00687576"/>
    <w:rsid w:val="006878AD"/>
    <w:rsid w:val="006878B1"/>
    <w:rsid w:val="00687A7F"/>
    <w:rsid w:val="0069017C"/>
    <w:rsid w:val="00690552"/>
    <w:rsid w:val="006907DD"/>
    <w:rsid w:val="00690DAA"/>
    <w:rsid w:val="0069106A"/>
    <w:rsid w:val="00691209"/>
    <w:rsid w:val="0069143E"/>
    <w:rsid w:val="00691577"/>
    <w:rsid w:val="0069174F"/>
    <w:rsid w:val="00691A82"/>
    <w:rsid w:val="00691C5F"/>
    <w:rsid w:val="00691D6C"/>
    <w:rsid w:val="00692B2D"/>
    <w:rsid w:val="00693688"/>
    <w:rsid w:val="00693A48"/>
    <w:rsid w:val="00694EB0"/>
    <w:rsid w:val="00694EF1"/>
    <w:rsid w:val="0069505E"/>
    <w:rsid w:val="00695FF4"/>
    <w:rsid w:val="00696078"/>
    <w:rsid w:val="0069622D"/>
    <w:rsid w:val="006962A6"/>
    <w:rsid w:val="006962B8"/>
    <w:rsid w:val="00696410"/>
    <w:rsid w:val="00696650"/>
    <w:rsid w:val="00696663"/>
    <w:rsid w:val="006970C1"/>
    <w:rsid w:val="00697739"/>
    <w:rsid w:val="00697BE2"/>
    <w:rsid w:val="00697C7A"/>
    <w:rsid w:val="00697ED4"/>
    <w:rsid w:val="006A0125"/>
    <w:rsid w:val="006A05E6"/>
    <w:rsid w:val="006A0FDF"/>
    <w:rsid w:val="006A103D"/>
    <w:rsid w:val="006A13D3"/>
    <w:rsid w:val="006A1A0A"/>
    <w:rsid w:val="006A1D2E"/>
    <w:rsid w:val="006A1E01"/>
    <w:rsid w:val="006A1FD9"/>
    <w:rsid w:val="006A218B"/>
    <w:rsid w:val="006A2232"/>
    <w:rsid w:val="006A25A7"/>
    <w:rsid w:val="006A29A8"/>
    <w:rsid w:val="006A30EF"/>
    <w:rsid w:val="006A32D3"/>
    <w:rsid w:val="006A36CC"/>
    <w:rsid w:val="006A3AC2"/>
    <w:rsid w:val="006A3C7B"/>
    <w:rsid w:val="006A3FFA"/>
    <w:rsid w:val="006A4696"/>
    <w:rsid w:val="006A4BC4"/>
    <w:rsid w:val="006A5653"/>
    <w:rsid w:val="006A571B"/>
    <w:rsid w:val="006A5DCD"/>
    <w:rsid w:val="006A6791"/>
    <w:rsid w:val="006A691B"/>
    <w:rsid w:val="006A6C67"/>
    <w:rsid w:val="006A6C83"/>
    <w:rsid w:val="006A72F5"/>
    <w:rsid w:val="006A754E"/>
    <w:rsid w:val="006A757E"/>
    <w:rsid w:val="006A7720"/>
    <w:rsid w:val="006A7D0D"/>
    <w:rsid w:val="006B00C1"/>
    <w:rsid w:val="006B0313"/>
    <w:rsid w:val="006B08D4"/>
    <w:rsid w:val="006B0E08"/>
    <w:rsid w:val="006B0FB0"/>
    <w:rsid w:val="006B1495"/>
    <w:rsid w:val="006B1832"/>
    <w:rsid w:val="006B1C7B"/>
    <w:rsid w:val="006B1D15"/>
    <w:rsid w:val="006B1F3A"/>
    <w:rsid w:val="006B2299"/>
    <w:rsid w:val="006B2520"/>
    <w:rsid w:val="006B2666"/>
    <w:rsid w:val="006B27E0"/>
    <w:rsid w:val="006B2D69"/>
    <w:rsid w:val="006B2DEF"/>
    <w:rsid w:val="006B2F1A"/>
    <w:rsid w:val="006B3400"/>
    <w:rsid w:val="006B3474"/>
    <w:rsid w:val="006B35E9"/>
    <w:rsid w:val="006B3940"/>
    <w:rsid w:val="006B3CE2"/>
    <w:rsid w:val="006B3F75"/>
    <w:rsid w:val="006B3FAC"/>
    <w:rsid w:val="006B42B9"/>
    <w:rsid w:val="006B4B53"/>
    <w:rsid w:val="006B4CE4"/>
    <w:rsid w:val="006B5349"/>
    <w:rsid w:val="006B58FE"/>
    <w:rsid w:val="006B6575"/>
    <w:rsid w:val="006B7256"/>
    <w:rsid w:val="006B725E"/>
    <w:rsid w:val="006B760E"/>
    <w:rsid w:val="006B7F37"/>
    <w:rsid w:val="006B7FD0"/>
    <w:rsid w:val="006C013C"/>
    <w:rsid w:val="006C0B29"/>
    <w:rsid w:val="006C1062"/>
    <w:rsid w:val="006C121F"/>
    <w:rsid w:val="006C13B2"/>
    <w:rsid w:val="006C1762"/>
    <w:rsid w:val="006C1827"/>
    <w:rsid w:val="006C1889"/>
    <w:rsid w:val="006C1C20"/>
    <w:rsid w:val="006C1DDC"/>
    <w:rsid w:val="006C202B"/>
    <w:rsid w:val="006C26DF"/>
    <w:rsid w:val="006C280A"/>
    <w:rsid w:val="006C2B25"/>
    <w:rsid w:val="006C308C"/>
    <w:rsid w:val="006C41D2"/>
    <w:rsid w:val="006C44F5"/>
    <w:rsid w:val="006C450E"/>
    <w:rsid w:val="006C46EB"/>
    <w:rsid w:val="006C474C"/>
    <w:rsid w:val="006C5989"/>
    <w:rsid w:val="006C59BA"/>
    <w:rsid w:val="006C5BC0"/>
    <w:rsid w:val="006C5DA8"/>
    <w:rsid w:val="006C6312"/>
    <w:rsid w:val="006C69CC"/>
    <w:rsid w:val="006C7502"/>
    <w:rsid w:val="006C76DB"/>
    <w:rsid w:val="006C773A"/>
    <w:rsid w:val="006C78A9"/>
    <w:rsid w:val="006C7AD9"/>
    <w:rsid w:val="006C7D12"/>
    <w:rsid w:val="006C7DEC"/>
    <w:rsid w:val="006C7E5E"/>
    <w:rsid w:val="006C7FF8"/>
    <w:rsid w:val="006D000B"/>
    <w:rsid w:val="006D00E2"/>
    <w:rsid w:val="006D0722"/>
    <w:rsid w:val="006D0B31"/>
    <w:rsid w:val="006D0B6D"/>
    <w:rsid w:val="006D0C44"/>
    <w:rsid w:val="006D0F99"/>
    <w:rsid w:val="006D1908"/>
    <w:rsid w:val="006D1C3E"/>
    <w:rsid w:val="006D1CB4"/>
    <w:rsid w:val="006D1FE7"/>
    <w:rsid w:val="006D2122"/>
    <w:rsid w:val="006D2167"/>
    <w:rsid w:val="006D2550"/>
    <w:rsid w:val="006D2BF0"/>
    <w:rsid w:val="006D2DFB"/>
    <w:rsid w:val="006D3417"/>
    <w:rsid w:val="006D3921"/>
    <w:rsid w:val="006D394C"/>
    <w:rsid w:val="006D48EE"/>
    <w:rsid w:val="006D4CB8"/>
    <w:rsid w:val="006D53CB"/>
    <w:rsid w:val="006D57CD"/>
    <w:rsid w:val="006D62EC"/>
    <w:rsid w:val="006D65FB"/>
    <w:rsid w:val="006D6762"/>
    <w:rsid w:val="006D6F7D"/>
    <w:rsid w:val="006D70F5"/>
    <w:rsid w:val="006D71CF"/>
    <w:rsid w:val="006D774E"/>
    <w:rsid w:val="006D7FD9"/>
    <w:rsid w:val="006E00BB"/>
    <w:rsid w:val="006E0237"/>
    <w:rsid w:val="006E04F1"/>
    <w:rsid w:val="006E0AE6"/>
    <w:rsid w:val="006E1FCE"/>
    <w:rsid w:val="006E2190"/>
    <w:rsid w:val="006E245C"/>
    <w:rsid w:val="006E27BC"/>
    <w:rsid w:val="006E2873"/>
    <w:rsid w:val="006E2D6B"/>
    <w:rsid w:val="006E3017"/>
    <w:rsid w:val="006E30FC"/>
    <w:rsid w:val="006E3170"/>
    <w:rsid w:val="006E3326"/>
    <w:rsid w:val="006E3D83"/>
    <w:rsid w:val="006E4212"/>
    <w:rsid w:val="006E4214"/>
    <w:rsid w:val="006E4717"/>
    <w:rsid w:val="006E4749"/>
    <w:rsid w:val="006E4BD4"/>
    <w:rsid w:val="006E4D19"/>
    <w:rsid w:val="006E4E58"/>
    <w:rsid w:val="006E5114"/>
    <w:rsid w:val="006E5515"/>
    <w:rsid w:val="006E5716"/>
    <w:rsid w:val="006E59EB"/>
    <w:rsid w:val="006E5BF5"/>
    <w:rsid w:val="006E5CC3"/>
    <w:rsid w:val="006E5D41"/>
    <w:rsid w:val="006E655E"/>
    <w:rsid w:val="006E6B06"/>
    <w:rsid w:val="006E706F"/>
    <w:rsid w:val="006E74A3"/>
    <w:rsid w:val="006E758E"/>
    <w:rsid w:val="006E75DE"/>
    <w:rsid w:val="006E7C51"/>
    <w:rsid w:val="006E7D50"/>
    <w:rsid w:val="006E7E82"/>
    <w:rsid w:val="006F039F"/>
    <w:rsid w:val="006F03E0"/>
    <w:rsid w:val="006F07A3"/>
    <w:rsid w:val="006F07AC"/>
    <w:rsid w:val="006F0D21"/>
    <w:rsid w:val="006F105D"/>
    <w:rsid w:val="006F16E2"/>
    <w:rsid w:val="006F1B6D"/>
    <w:rsid w:val="006F2173"/>
    <w:rsid w:val="006F2371"/>
    <w:rsid w:val="006F283A"/>
    <w:rsid w:val="006F2D52"/>
    <w:rsid w:val="006F2D92"/>
    <w:rsid w:val="006F33DA"/>
    <w:rsid w:val="006F340A"/>
    <w:rsid w:val="006F3496"/>
    <w:rsid w:val="006F37C6"/>
    <w:rsid w:val="006F3876"/>
    <w:rsid w:val="006F3BB4"/>
    <w:rsid w:val="006F3C5D"/>
    <w:rsid w:val="006F4107"/>
    <w:rsid w:val="006F4B8C"/>
    <w:rsid w:val="006F4FA1"/>
    <w:rsid w:val="006F563E"/>
    <w:rsid w:val="006F578C"/>
    <w:rsid w:val="006F5905"/>
    <w:rsid w:val="006F5942"/>
    <w:rsid w:val="006F5C11"/>
    <w:rsid w:val="006F5D07"/>
    <w:rsid w:val="006F68CD"/>
    <w:rsid w:val="006F79DE"/>
    <w:rsid w:val="006F7A44"/>
    <w:rsid w:val="006F7A4D"/>
    <w:rsid w:val="006F7D30"/>
    <w:rsid w:val="00700905"/>
    <w:rsid w:val="00700C26"/>
    <w:rsid w:val="00700DB8"/>
    <w:rsid w:val="00700DFC"/>
    <w:rsid w:val="00701816"/>
    <w:rsid w:val="0070188A"/>
    <w:rsid w:val="00701A28"/>
    <w:rsid w:val="00701A63"/>
    <w:rsid w:val="00701B62"/>
    <w:rsid w:val="0070291A"/>
    <w:rsid w:val="00702BBA"/>
    <w:rsid w:val="00702E7F"/>
    <w:rsid w:val="007031F2"/>
    <w:rsid w:val="00703491"/>
    <w:rsid w:val="007037C4"/>
    <w:rsid w:val="0070391F"/>
    <w:rsid w:val="00703BCC"/>
    <w:rsid w:val="00703C0D"/>
    <w:rsid w:val="00703E8F"/>
    <w:rsid w:val="0070416B"/>
    <w:rsid w:val="007047C3"/>
    <w:rsid w:val="00705242"/>
    <w:rsid w:val="0070587D"/>
    <w:rsid w:val="00705BF7"/>
    <w:rsid w:val="00705D5E"/>
    <w:rsid w:val="00706337"/>
    <w:rsid w:val="00706A62"/>
    <w:rsid w:val="00706A7F"/>
    <w:rsid w:val="00706B4E"/>
    <w:rsid w:val="00706B74"/>
    <w:rsid w:val="00706B9C"/>
    <w:rsid w:val="00706C52"/>
    <w:rsid w:val="00706CF7"/>
    <w:rsid w:val="00706D11"/>
    <w:rsid w:val="00706F61"/>
    <w:rsid w:val="0070733F"/>
    <w:rsid w:val="00707480"/>
    <w:rsid w:val="00707D42"/>
    <w:rsid w:val="0071021B"/>
    <w:rsid w:val="007102BD"/>
    <w:rsid w:val="007104FE"/>
    <w:rsid w:val="007109A7"/>
    <w:rsid w:val="0071112F"/>
    <w:rsid w:val="00711477"/>
    <w:rsid w:val="00711FDD"/>
    <w:rsid w:val="007123D6"/>
    <w:rsid w:val="007126A6"/>
    <w:rsid w:val="00712938"/>
    <w:rsid w:val="00712C54"/>
    <w:rsid w:val="00712EC8"/>
    <w:rsid w:val="00713298"/>
    <w:rsid w:val="0071364A"/>
    <w:rsid w:val="00713AA6"/>
    <w:rsid w:val="00713E93"/>
    <w:rsid w:val="00714426"/>
    <w:rsid w:val="00715048"/>
    <w:rsid w:val="0071506C"/>
    <w:rsid w:val="0071551F"/>
    <w:rsid w:val="007159F1"/>
    <w:rsid w:val="00715A77"/>
    <w:rsid w:val="00715AA8"/>
    <w:rsid w:val="007168A3"/>
    <w:rsid w:val="00716935"/>
    <w:rsid w:val="00716F46"/>
    <w:rsid w:val="007170E8"/>
    <w:rsid w:val="007172B2"/>
    <w:rsid w:val="00717512"/>
    <w:rsid w:val="00717B88"/>
    <w:rsid w:val="0072050B"/>
    <w:rsid w:val="007205E6"/>
    <w:rsid w:val="007206E4"/>
    <w:rsid w:val="00720CDE"/>
    <w:rsid w:val="00720D7D"/>
    <w:rsid w:val="00720EFA"/>
    <w:rsid w:val="00720F1A"/>
    <w:rsid w:val="00720FE9"/>
    <w:rsid w:val="00722802"/>
    <w:rsid w:val="00722A9B"/>
    <w:rsid w:val="007233A4"/>
    <w:rsid w:val="00723530"/>
    <w:rsid w:val="0072387F"/>
    <w:rsid w:val="007238E5"/>
    <w:rsid w:val="00724117"/>
    <w:rsid w:val="00724333"/>
    <w:rsid w:val="00724509"/>
    <w:rsid w:val="0072463F"/>
    <w:rsid w:val="007246E7"/>
    <w:rsid w:val="007248C5"/>
    <w:rsid w:val="00724ACE"/>
    <w:rsid w:val="00724C06"/>
    <w:rsid w:val="00724C78"/>
    <w:rsid w:val="00724D46"/>
    <w:rsid w:val="00724EF9"/>
    <w:rsid w:val="00724F3A"/>
    <w:rsid w:val="00725840"/>
    <w:rsid w:val="00725985"/>
    <w:rsid w:val="00725A83"/>
    <w:rsid w:val="00725B98"/>
    <w:rsid w:val="007263FA"/>
    <w:rsid w:val="00726920"/>
    <w:rsid w:val="00726BBA"/>
    <w:rsid w:val="00727F00"/>
    <w:rsid w:val="00730800"/>
    <w:rsid w:val="007308FE"/>
    <w:rsid w:val="0073103A"/>
    <w:rsid w:val="00731602"/>
    <w:rsid w:val="0073176F"/>
    <w:rsid w:val="00731C1E"/>
    <w:rsid w:val="00732206"/>
    <w:rsid w:val="00732507"/>
    <w:rsid w:val="00732EEE"/>
    <w:rsid w:val="00732F45"/>
    <w:rsid w:val="0073377C"/>
    <w:rsid w:val="0073381D"/>
    <w:rsid w:val="00733A81"/>
    <w:rsid w:val="00733BFE"/>
    <w:rsid w:val="00734436"/>
    <w:rsid w:val="00734926"/>
    <w:rsid w:val="00735000"/>
    <w:rsid w:val="007353EB"/>
    <w:rsid w:val="00735623"/>
    <w:rsid w:val="00735803"/>
    <w:rsid w:val="0073599A"/>
    <w:rsid w:val="007363BB"/>
    <w:rsid w:val="0073643C"/>
    <w:rsid w:val="00736789"/>
    <w:rsid w:val="00736E3A"/>
    <w:rsid w:val="0073783C"/>
    <w:rsid w:val="007400F5"/>
    <w:rsid w:val="00740555"/>
    <w:rsid w:val="00740616"/>
    <w:rsid w:val="00740A1E"/>
    <w:rsid w:val="00740C5D"/>
    <w:rsid w:val="00741256"/>
    <w:rsid w:val="007416A3"/>
    <w:rsid w:val="00741CEC"/>
    <w:rsid w:val="007421BD"/>
    <w:rsid w:val="007425CC"/>
    <w:rsid w:val="00743231"/>
    <w:rsid w:val="0074347D"/>
    <w:rsid w:val="007434AA"/>
    <w:rsid w:val="00743520"/>
    <w:rsid w:val="0074358C"/>
    <w:rsid w:val="00743C1A"/>
    <w:rsid w:val="00744174"/>
    <w:rsid w:val="00744260"/>
    <w:rsid w:val="00744464"/>
    <w:rsid w:val="00744474"/>
    <w:rsid w:val="00744AB7"/>
    <w:rsid w:val="00744E64"/>
    <w:rsid w:val="00744F20"/>
    <w:rsid w:val="00745033"/>
    <w:rsid w:val="007450BA"/>
    <w:rsid w:val="007451F0"/>
    <w:rsid w:val="00745F18"/>
    <w:rsid w:val="007461E3"/>
    <w:rsid w:val="007466D7"/>
    <w:rsid w:val="007468B9"/>
    <w:rsid w:val="00746C80"/>
    <w:rsid w:val="00746D6A"/>
    <w:rsid w:val="00746ED2"/>
    <w:rsid w:val="00746F19"/>
    <w:rsid w:val="00747310"/>
    <w:rsid w:val="007475A2"/>
    <w:rsid w:val="00747B00"/>
    <w:rsid w:val="00747D64"/>
    <w:rsid w:val="00747EE4"/>
    <w:rsid w:val="007500D8"/>
    <w:rsid w:val="00750726"/>
    <w:rsid w:val="00750779"/>
    <w:rsid w:val="0075080C"/>
    <w:rsid w:val="0075107F"/>
    <w:rsid w:val="0075118C"/>
    <w:rsid w:val="007511D3"/>
    <w:rsid w:val="007513F0"/>
    <w:rsid w:val="00751420"/>
    <w:rsid w:val="007514FD"/>
    <w:rsid w:val="00751EBB"/>
    <w:rsid w:val="00752D30"/>
    <w:rsid w:val="00753065"/>
    <w:rsid w:val="007534BD"/>
    <w:rsid w:val="00753A12"/>
    <w:rsid w:val="00753C47"/>
    <w:rsid w:val="00753DE0"/>
    <w:rsid w:val="00753FCF"/>
    <w:rsid w:val="007551BE"/>
    <w:rsid w:val="00755A70"/>
    <w:rsid w:val="00755CF3"/>
    <w:rsid w:val="00755D10"/>
    <w:rsid w:val="00755F14"/>
    <w:rsid w:val="0075627B"/>
    <w:rsid w:val="00756310"/>
    <w:rsid w:val="007567A7"/>
    <w:rsid w:val="00756984"/>
    <w:rsid w:val="007570B8"/>
    <w:rsid w:val="007572B5"/>
    <w:rsid w:val="00757567"/>
    <w:rsid w:val="00757953"/>
    <w:rsid w:val="00757E7C"/>
    <w:rsid w:val="00760864"/>
    <w:rsid w:val="007609BD"/>
    <w:rsid w:val="007612AF"/>
    <w:rsid w:val="00761442"/>
    <w:rsid w:val="0076160E"/>
    <w:rsid w:val="00761991"/>
    <w:rsid w:val="00761AB4"/>
    <w:rsid w:val="00761DAF"/>
    <w:rsid w:val="00762026"/>
    <w:rsid w:val="0076243F"/>
    <w:rsid w:val="00762459"/>
    <w:rsid w:val="00762AE4"/>
    <w:rsid w:val="00762D3F"/>
    <w:rsid w:val="0076323F"/>
    <w:rsid w:val="00763319"/>
    <w:rsid w:val="00763B14"/>
    <w:rsid w:val="00763DCC"/>
    <w:rsid w:val="00764586"/>
    <w:rsid w:val="007651DA"/>
    <w:rsid w:val="00765473"/>
    <w:rsid w:val="00766196"/>
    <w:rsid w:val="0076650B"/>
    <w:rsid w:val="007666AD"/>
    <w:rsid w:val="00766979"/>
    <w:rsid w:val="007669A5"/>
    <w:rsid w:val="00766C07"/>
    <w:rsid w:val="0076713E"/>
    <w:rsid w:val="007671A5"/>
    <w:rsid w:val="0076790D"/>
    <w:rsid w:val="00767D2F"/>
    <w:rsid w:val="007703CA"/>
    <w:rsid w:val="007704A6"/>
    <w:rsid w:val="00770569"/>
    <w:rsid w:val="007708B6"/>
    <w:rsid w:val="00770AE4"/>
    <w:rsid w:val="00770CF3"/>
    <w:rsid w:val="00770F88"/>
    <w:rsid w:val="007711CB"/>
    <w:rsid w:val="0077125A"/>
    <w:rsid w:val="00771467"/>
    <w:rsid w:val="007718D6"/>
    <w:rsid w:val="00771B66"/>
    <w:rsid w:val="007720AD"/>
    <w:rsid w:val="00772178"/>
    <w:rsid w:val="00772653"/>
    <w:rsid w:val="0077343D"/>
    <w:rsid w:val="00773EDB"/>
    <w:rsid w:val="00774089"/>
    <w:rsid w:val="0077452C"/>
    <w:rsid w:val="00774ADA"/>
    <w:rsid w:val="00774C91"/>
    <w:rsid w:val="00775114"/>
    <w:rsid w:val="007753CA"/>
    <w:rsid w:val="00775F4A"/>
    <w:rsid w:val="00776511"/>
    <w:rsid w:val="007768A4"/>
    <w:rsid w:val="00776BEB"/>
    <w:rsid w:val="00776D14"/>
    <w:rsid w:val="00776E13"/>
    <w:rsid w:val="00776EF6"/>
    <w:rsid w:val="007774BB"/>
    <w:rsid w:val="007774FF"/>
    <w:rsid w:val="0077750D"/>
    <w:rsid w:val="007776B3"/>
    <w:rsid w:val="00777736"/>
    <w:rsid w:val="00777776"/>
    <w:rsid w:val="007777A7"/>
    <w:rsid w:val="0078000D"/>
    <w:rsid w:val="007800EC"/>
    <w:rsid w:val="00780494"/>
    <w:rsid w:val="00780670"/>
    <w:rsid w:val="00780751"/>
    <w:rsid w:val="00780889"/>
    <w:rsid w:val="00780F65"/>
    <w:rsid w:val="00781054"/>
    <w:rsid w:val="00781055"/>
    <w:rsid w:val="0078154D"/>
    <w:rsid w:val="00781BD7"/>
    <w:rsid w:val="00781FCF"/>
    <w:rsid w:val="00782394"/>
    <w:rsid w:val="007829B3"/>
    <w:rsid w:val="00782DD0"/>
    <w:rsid w:val="00784DFE"/>
    <w:rsid w:val="0078503A"/>
    <w:rsid w:val="00785375"/>
    <w:rsid w:val="007853B0"/>
    <w:rsid w:val="007856E0"/>
    <w:rsid w:val="0078655D"/>
    <w:rsid w:val="0078678A"/>
    <w:rsid w:val="007869BA"/>
    <w:rsid w:val="00786B5F"/>
    <w:rsid w:val="00786BC9"/>
    <w:rsid w:val="00786F67"/>
    <w:rsid w:val="00787184"/>
    <w:rsid w:val="007872F8"/>
    <w:rsid w:val="00787B7E"/>
    <w:rsid w:val="00787F3B"/>
    <w:rsid w:val="00791389"/>
    <w:rsid w:val="00791509"/>
    <w:rsid w:val="0079185F"/>
    <w:rsid w:val="007919B3"/>
    <w:rsid w:val="00791AF6"/>
    <w:rsid w:val="00791CE5"/>
    <w:rsid w:val="0079225E"/>
    <w:rsid w:val="007923EA"/>
    <w:rsid w:val="00792707"/>
    <w:rsid w:val="00792A26"/>
    <w:rsid w:val="0079303B"/>
    <w:rsid w:val="00793127"/>
    <w:rsid w:val="007931FB"/>
    <w:rsid w:val="00793571"/>
    <w:rsid w:val="0079361C"/>
    <w:rsid w:val="007945AF"/>
    <w:rsid w:val="00794884"/>
    <w:rsid w:val="00794E4B"/>
    <w:rsid w:val="00795253"/>
    <w:rsid w:val="00795AEA"/>
    <w:rsid w:val="00795BDA"/>
    <w:rsid w:val="00795E1D"/>
    <w:rsid w:val="00796E86"/>
    <w:rsid w:val="0079714F"/>
    <w:rsid w:val="007978DC"/>
    <w:rsid w:val="00797AF2"/>
    <w:rsid w:val="007A0277"/>
    <w:rsid w:val="007A0786"/>
    <w:rsid w:val="007A0BA3"/>
    <w:rsid w:val="007A0E21"/>
    <w:rsid w:val="007A0FC9"/>
    <w:rsid w:val="007A132A"/>
    <w:rsid w:val="007A13AC"/>
    <w:rsid w:val="007A1A41"/>
    <w:rsid w:val="007A1BDC"/>
    <w:rsid w:val="007A290E"/>
    <w:rsid w:val="007A2BF2"/>
    <w:rsid w:val="007A32E5"/>
    <w:rsid w:val="007A35B4"/>
    <w:rsid w:val="007A3AA4"/>
    <w:rsid w:val="007A3B5A"/>
    <w:rsid w:val="007A3BB2"/>
    <w:rsid w:val="007A4A23"/>
    <w:rsid w:val="007A4BB5"/>
    <w:rsid w:val="007A4E3E"/>
    <w:rsid w:val="007A5120"/>
    <w:rsid w:val="007A559C"/>
    <w:rsid w:val="007A5722"/>
    <w:rsid w:val="007A5790"/>
    <w:rsid w:val="007A5ED3"/>
    <w:rsid w:val="007A6713"/>
    <w:rsid w:val="007A754F"/>
    <w:rsid w:val="007A7562"/>
    <w:rsid w:val="007A75A6"/>
    <w:rsid w:val="007A75C5"/>
    <w:rsid w:val="007A7CB2"/>
    <w:rsid w:val="007B0251"/>
    <w:rsid w:val="007B0355"/>
    <w:rsid w:val="007B06FB"/>
    <w:rsid w:val="007B076B"/>
    <w:rsid w:val="007B08AD"/>
    <w:rsid w:val="007B0993"/>
    <w:rsid w:val="007B0E2D"/>
    <w:rsid w:val="007B1CB9"/>
    <w:rsid w:val="007B1F89"/>
    <w:rsid w:val="007B204E"/>
    <w:rsid w:val="007B256F"/>
    <w:rsid w:val="007B2DF6"/>
    <w:rsid w:val="007B35D2"/>
    <w:rsid w:val="007B36C9"/>
    <w:rsid w:val="007B36EE"/>
    <w:rsid w:val="007B3843"/>
    <w:rsid w:val="007B3DD3"/>
    <w:rsid w:val="007B4E90"/>
    <w:rsid w:val="007B4F4A"/>
    <w:rsid w:val="007B4FEF"/>
    <w:rsid w:val="007B5067"/>
    <w:rsid w:val="007B5912"/>
    <w:rsid w:val="007B59B7"/>
    <w:rsid w:val="007B6081"/>
    <w:rsid w:val="007B609D"/>
    <w:rsid w:val="007B6450"/>
    <w:rsid w:val="007B6D3E"/>
    <w:rsid w:val="007B6D51"/>
    <w:rsid w:val="007B760B"/>
    <w:rsid w:val="007B78ED"/>
    <w:rsid w:val="007B7DFE"/>
    <w:rsid w:val="007B7E35"/>
    <w:rsid w:val="007B7E9D"/>
    <w:rsid w:val="007C0C2E"/>
    <w:rsid w:val="007C0D6A"/>
    <w:rsid w:val="007C0F13"/>
    <w:rsid w:val="007C15C3"/>
    <w:rsid w:val="007C19E2"/>
    <w:rsid w:val="007C1B2F"/>
    <w:rsid w:val="007C1CE7"/>
    <w:rsid w:val="007C29D6"/>
    <w:rsid w:val="007C301C"/>
    <w:rsid w:val="007C3041"/>
    <w:rsid w:val="007C3119"/>
    <w:rsid w:val="007C33A5"/>
    <w:rsid w:val="007C34FC"/>
    <w:rsid w:val="007C3596"/>
    <w:rsid w:val="007C36D9"/>
    <w:rsid w:val="007C36DB"/>
    <w:rsid w:val="007C36E2"/>
    <w:rsid w:val="007C3776"/>
    <w:rsid w:val="007C3CF5"/>
    <w:rsid w:val="007C41A5"/>
    <w:rsid w:val="007C45F0"/>
    <w:rsid w:val="007C476C"/>
    <w:rsid w:val="007C4B57"/>
    <w:rsid w:val="007C4FBF"/>
    <w:rsid w:val="007C56E2"/>
    <w:rsid w:val="007C60FC"/>
    <w:rsid w:val="007C68B3"/>
    <w:rsid w:val="007C68D1"/>
    <w:rsid w:val="007C693F"/>
    <w:rsid w:val="007C6F3E"/>
    <w:rsid w:val="007C7745"/>
    <w:rsid w:val="007C77E1"/>
    <w:rsid w:val="007C7965"/>
    <w:rsid w:val="007C79AF"/>
    <w:rsid w:val="007C7CB6"/>
    <w:rsid w:val="007D0BAB"/>
    <w:rsid w:val="007D11BF"/>
    <w:rsid w:val="007D162A"/>
    <w:rsid w:val="007D16B4"/>
    <w:rsid w:val="007D19B1"/>
    <w:rsid w:val="007D1E86"/>
    <w:rsid w:val="007D21C4"/>
    <w:rsid w:val="007D227F"/>
    <w:rsid w:val="007D2B1F"/>
    <w:rsid w:val="007D302A"/>
    <w:rsid w:val="007D333B"/>
    <w:rsid w:val="007D3798"/>
    <w:rsid w:val="007D3844"/>
    <w:rsid w:val="007D38C4"/>
    <w:rsid w:val="007D394A"/>
    <w:rsid w:val="007D3A05"/>
    <w:rsid w:val="007D3A07"/>
    <w:rsid w:val="007D3E6C"/>
    <w:rsid w:val="007D4C70"/>
    <w:rsid w:val="007D4CF0"/>
    <w:rsid w:val="007D4FBB"/>
    <w:rsid w:val="007D5713"/>
    <w:rsid w:val="007D5FC3"/>
    <w:rsid w:val="007D626F"/>
    <w:rsid w:val="007D685A"/>
    <w:rsid w:val="007D6A9F"/>
    <w:rsid w:val="007D6CA2"/>
    <w:rsid w:val="007D7287"/>
    <w:rsid w:val="007D72CE"/>
    <w:rsid w:val="007D7BE3"/>
    <w:rsid w:val="007D7D0D"/>
    <w:rsid w:val="007D7DAA"/>
    <w:rsid w:val="007E01C1"/>
    <w:rsid w:val="007E0658"/>
    <w:rsid w:val="007E0AA7"/>
    <w:rsid w:val="007E0C34"/>
    <w:rsid w:val="007E11F0"/>
    <w:rsid w:val="007E148C"/>
    <w:rsid w:val="007E178B"/>
    <w:rsid w:val="007E1B7E"/>
    <w:rsid w:val="007E1C68"/>
    <w:rsid w:val="007E232F"/>
    <w:rsid w:val="007E2809"/>
    <w:rsid w:val="007E2A35"/>
    <w:rsid w:val="007E2FC7"/>
    <w:rsid w:val="007E339F"/>
    <w:rsid w:val="007E3521"/>
    <w:rsid w:val="007E384C"/>
    <w:rsid w:val="007E38BD"/>
    <w:rsid w:val="007E401B"/>
    <w:rsid w:val="007E40C6"/>
    <w:rsid w:val="007E459B"/>
    <w:rsid w:val="007E5667"/>
    <w:rsid w:val="007E5C97"/>
    <w:rsid w:val="007E5CAD"/>
    <w:rsid w:val="007E60D8"/>
    <w:rsid w:val="007E6222"/>
    <w:rsid w:val="007E6650"/>
    <w:rsid w:val="007E6A9F"/>
    <w:rsid w:val="007E6DC1"/>
    <w:rsid w:val="007E6FC2"/>
    <w:rsid w:val="007E73EF"/>
    <w:rsid w:val="007E74D5"/>
    <w:rsid w:val="007E768B"/>
    <w:rsid w:val="007E775C"/>
    <w:rsid w:val="007E77F5"/>
    <w:rsid w:val="007E7C91"/>
    <w:rsid w:val="007E7DD7"/>
    <w:rsid w:val="007F03F1"/>
    <w:rsid w:val="007F0629"/>
    <w:rsid w:val="007F0B05"/>
    <w:rsid w:val="007F0CD4"/>
    <w:rsid w:val="007F0E5E"/>
    <w:rsid w:val="007F11D1"/>
    <w:rsid w:val="007F1338"/>
    <w:rsid w:val="007F1CDA"/>
    <w:rsid w:val="007F1E53"/>
    <w:rsid w:val="007F1E9F"/>
    <w:rsid w:val="007F2494"/>
    <w:rsid w:val="007F2A75"/>
    <w:rsid w:val="007F2B1F"/>
    <w:rsid w:val="007F2E92"/>
    <w:rsid w:val="007F2F32"/>
    <w:rsid w:val="007F30C4"/>
    <w:rsid w:val="007F3B25"/>
    <w:rsid w:val="007F3E4A"/>
    <w:rsid w:val="007F3E84"/>
    <w:rsid w:val="007F402D"/>
    <w:rsid w:val="007F41AB"/>
    <w:rsid w:val="007F42FA"/>
    <w:rsid w:val="007F432C"/>
    <w:rsid w:val="007F44C5"/>
    <w:rsid w:val="007F49F0"/>
    <w:rsid w:val="007F50FA"/>
    <w:rsid w:val="007F54B6"/>
    <w:rsid w:val="007F54BF"/>
    <w:rsid w:val="007F57F7"/>
    <w:rsid w:val="007F587A"/>
    <w:rsid w:val="007F6151"/>
    <w:rsid w:val="007F65D6"/>
    <w:rsid w:val="007F7919"/>
    <w:rsid w:val="007F7BC0"/>
    <w:rsid w:val="007F7E8C"/>
    <w:rsid w:val="007F7F7C"/>
    <w:rsid w:val="0080009E"/>
    <w:rsid w:val="008004E9"/>
    <w:rsid w:val="008004EE"/>
    <w:rsid w:val="00800589"/>
    <w:rsid w:val="008009F6"/>
    <w:rsid w:val="00800C8E"/>
    <w:rsid w:val="00800EA6"/>
    <w:rsid w:val="00801B45"/>
    <w:rsid w:val="00801C9C"/>
    <w:rsid w:val="0080201D"/>
    <w:rsid w:val="0080224C"/>
    <w:rsid w:val="008022EF"/>
    <w:rsid w:val="00802487"/>
    <w:rsid w:val="0080261A"/>
    <w:rsid w:val="0080278A"/>
    <w:rsid w:val="00802B06"/>
    <w:rsid w:val="00803983"/>
    <w:rsid w:val="00803D2B"/>
    <w:rsid w:val="00804287"/>
    <w:rsid w:val="008042D5"/>
    <w:rsid w:val="008049EE"/>
    <w:rsid w:val="008049FA"/>
    <w:rsid w:val="00804C21"/>
    <w:rsid w:val="00805409"/>
    <w:rsid w:val="0080546C"/>
    <w:rsid w:val="00805B76"/>
    <w:rsid w:val="00805C71"/>
    <w:rsid w:val="00805E0E"/>
    <w:rsid w:val="0080609E"/>
    <w:rsid w:val="00806184"/>
    <w:rsid w:val="00806ADB"/>
    <w:rsid w:val="00806AFA"/>
    <w:rsid w:val="00806E8B"/>
    <w:rsid w:val="00807AAC"/>
    <w:rsid w:val="00807BDE"/>
    <w:rsid w:val="008102B2"/>
    <w:rsid w:val="0081036B"/>
    <w:rsid w:val="00810844"/>
    <w:rsid w:val="00810C0F"/>
    <w:rsid w:val="00810E45"/>
    <w:rsid w:val="00810FCD"/>
    <w:rsid w:val="00811280"/>
    <w:rsid w:val="00811B20"/>
    <w:rsid w:val="00812043"/>
    <w:rsid w:val="008129FB"/>
    <w:rsid w:val="00812E02"/>
    <w:rsid w:val="008130BE"/>
    <w:rsid w:val="008130C5"/>
    <w:rsid w:val="00813496"/>
    <w:rsid w:val="00813511"/>
    <w:rsid w:val="008137FD"/>
    <w:rsid w:val="00813B4E"/>
    <w:rsid w:val="00813E8D"/>
    <w:rsid w:val="008144D7"/>
    <w:rsid w:val="008148A9"/>
    <w:rsid w:val="00814DBC"/>
    <w:rsid w:val="008152D4"/>
    <w:rsid w:val="008155B8"/>
    <w:rsid w:val="00815677"/>
    <w:rsid w:val="00815712"/>
    <w:rsid w:val="00815728"/>
    <w:rsid w:val="00816181"/>
    <w:rsid w:val="00816347"/>
    <w:rsid w:val="008164D8"/>
    <w:rsid w:val="00816583"/>
    <w:rsid w:val="00816989"/>
    <w:rsid w:val="00816D51"/>
    <w:rsid w:val="00816E5E"/>
    <w:rsid w:val="008175FA"/>
    <w:rsid w:val="0081776F"/>
    <w:rsid w:val="00817E27"/>
    <w:rsid w:val="0082002A"/>
    <w:rsid w:val="0082049B"/>
    <w:rsid w:val="00820661"/>
    <w:rsid w:val="00820B4C"/>
    <w:rsid w:val="008211AC"/>
    <w:rsid w:val="008215DB"/>
    <w:rsid w:val="00821960"/>
    <w:rsid w:val="00821A71"/>
    <w:rsid w:val="00821E87"/>
    <w:rsid w:val="0082206F"/>
    <w:rsid w:val="008226F3"/>
    <w:rsid w:val="00822778"/>
    <w:rsid w:val="008227F8"/>
    <w:rsid w:val="008228A2"/>
    <w:rsid w:val="0082293D"/>
    <w:rsid w:val="0082294C"/>
    <w:rsid w:val="008231B5"/>
    <w:rsid w:val="008231BC"/>
    <w:rsid w:val="0082330C"/>
    <w:rsid w:val="008233B3"/>
    <w:rsid w:val="00823C98"/>
    <w:rsid w:val="00823E72"/>
    <w:rsid w:val="00824592"/>
    <w:rsid w:val="008248E9"/>
    <w:rsid w:val="0082493A"/>
    <w:rsid w:val="008249D5"/>
    <w:rsid w:val="00824B42"/>
    <w:rsid w:val="00825028"/>
    <w:rsid w:val="0082508B"/>
    <w:rsid w:val="0082557F"/>
    <w:rsid w:val="008257B0"/>
    <w:rsid w:val="00825AA0"/>
    <w:rsid w:val="00825AFD"/>
    <w:rsid w:val="00825CB7"/>
    <w:rsid w:val="0082601D"/>
    <w:rsid w:val="00826A32"/>
    <w:rsid w:val="00826D20"/>
    <w:rsid w:val="00827022"/>
    <w:rsid w:val="00830475"/>
    <w:rsid w:val="008304D4"/>
    <w:rsid w:val="0083073F"/>
    <w:rsid w:val="0083099A"/>
    <w:rsid w:val="00830B87"/>
    <w:rsid w:val="008311A1"/>
    <w:rsid w:val="00831238"/>
    <w:rsid w:val="0083147B"/>
    <w:rsid w:val="00831625"/>
    <w:rsid w:val="0083166F"/>
    <w:rsid w:val="008317AF"/>
    <w:rsid w:val="008317D9"/>
    <w:rsid w:val="008324A0"/>
    <w:rsid w:val="00832855"/>
    <w:rsid w:val="00832C0A"/>
    <w:rsid w:val="00832D11"/>
    <w:rsid w:val="008337AB"/>
    <w:rsid w:val="00834394"/>
    <w:rsid w:val="00834760"/>
    <w:rsid w:val="00834983"/>
    <w:rsid w:val="00834CCE"/>
    <w:rsid w:val="00835691"/>
    <w:rsid w:val="00835859"/>
    <w:rsid w:val="00835958"/>
    <w:rsid w:val="00835AA0"/>
    <w:rsid w:val="00835E05"/>
    <w:rsid w:val="00836B2E"/>
    <w:rsid w:val="00836E5B"/>
    <w:rsid w:val="00836EC1"/>
    <w:rsid w:val="00836F9F"/>
    <w:rsid w:val="0083721A"/>
    <w:rsid w:val="00837284"/>
    <w:rsid w:val="00837694"/>
    <w:rsid w:val="00837D3C"/>
    <w:rsid w:val="00837E00"/>
    <w:rsid w:val="00837FD1"/>
    <w:rsid w:val="00840207"/>
    <w:rsid w:val="00840AD8"/>
    <w:rsid w:val="00840F87"/>
    <w:rsid w:val="00841436"/>
    <w:rsid w:val="00841552"/>
    <w:rsid w:val="00841AB1"/>
    <w:rsid w:val="00841DCB"/>
    <w:rsid w:val="00841E35"/>
    <w:rsid w:val="00842103"/>
    <w:rsid w:val="00842627"/>
    <w:rsid w:val="00842A3F"/>
    <w:rsid w:val="00842D11"/>
    <w:rsid w:val="00842F2A"/>
    <w:rsid w:val="008432F1"/>
    <w:rsid w:val="008439DD"/>
    <w:rsid w:val="00843CA9"/>
    <w:rsid w:val="00843FAB"/>
    <w:rsid w:val="0084420C"/>
    <w:rsid w:val="00844488"/>
    <w:rsid w:val="008445C3"/>
    <w:rsid w:val="008446CA"/>
    <w:rsid w:val="00845118"/>
    <w:rsid w:val="00845783"/>
    <w:rsid w:val="00845C71"/>
    <w:rsid w:val="00846022"/>
    <w:rsid w:val="008466C6"/>
    <w:rsid w:val="008476C8"/>
    <w:rsid w:val="00847887"/>
    <w:rsid w:val="0084794F"/>
    <w:rsid w:val="00847BD4"/>
    <w:rsid w:val="00847CC9"/>
    <w:rsid w:val="00847E1A"/>
    <w:rsid w:val="0085022F"/>
    <w:rsid w:val="00850481"/>
    <w:rsid w:val="00850C74"/>
    <w:rsid w:val="008511A9"/>
    <w:rsid w:val="00851357"/>
    <w:rsid w:val="008517E5"/>
    <w:rsid w:val="00851FD6"/>
    <w:rsid w:val="0085213A"/>
    <w:rsid w:val="008525A7"/>
    <w:rsid w:val="008526A0"/>
    <w:rsid w:val="008529E6"/>
    <w:rsid w:val="00852C64"/>
    <w:rsid w:val="00852C74"/>
    <w:rsid w:val="00852C91"/>
    <w:rsid w:val="00852CF1"/>
    <w:rsid w:val="00853123"/>
    <w:rsid w:val="00853136"/>
    <w:rsid w:val="008533E6"/>
    <w:rsid w:val="008534F1"/>
    <w:rsid w:val="00853A6B"/>
    <w:rsid w:val="00853AC9"/>
    <w:rsid w:val="00853D71"/>
    <w:rsid w:val="00853EBB"/>
    <w:rsid w:val="008543CE"/>
    <w:rsid w:val="008549DA"/>
    <w:rsid w:val="0085522F"/>
    <w:rsid w:val="00855278"/>
    <w:rsid w:val="008559F7"/>
    <w:rsid w:val="00856090"/>
    <w:rsid w:val="00856121"/>
    <w:rsid w:val="00856174"/>
    <w:rsid w:val="00856474"/>
    <w:rsid w:val="00856597"/>
    <w:rsid w:val="0085678E"/>
    <w:rsid w:val="00856ABC"/>
    <w:rsid w:val="00856DDD"/>
    <w:rsid w:val="00856DED"/>
    <w:rsid w:val="008570F4"/>
    <w:rsid w:val="008573B9"/>
    <w:rsid w:val="008577D7"/>
    <w:rsid w:val="0086008E"/>
    <w:rsid w:val="00860371"/>
    <w:rsid w:val="00860B48"/>
    <w:rsid w:val="00861B38"/>
    <w:rsid w:val="00861C57"/>
    <w:rsid w:val="00861C6F"/>
    <w:rsid w:val="00862FEC"/>
    <w:rsid w:val="00863952"/>
    <w:rsid w:val="00864771"/>
    <w:rsid w:val="008648E6"/>
    <w:rsid w:val="00864901"/>
    <w:rsid w:val="00864996"/>
    <w:rsid w:val="008649A7"/>
    <w:rsid w:val="008657EF"/>
    <w:rsid w:val="008658EB"/>
    <w:rsid w:val="0086661D"/>
    <w:rsid w:val="0086675C"/>
    <w:rsid w:val="00866942"/>
    <w:rsid w:val="00866BD1"/>
    <w:rsid w:val="008670FA"/>
    <w:rsid w:val="00867253"/>
    <w:rsid w:val="008678D5"/>
    <w:rsid w:val="00867C95"/>
    <w:rsid w:val="008702B9"/>
    <w:rsid w:val="008705BB"/>
    <w:rsid w:val="008706D7"/>
    <w:rsid w:val="00870F13"/>
    <w:rsid w:val="00870FDB"/>
    <w:rsid w:val="0087121B"/>
    <w:rsid w:val="00871FA6"/>
    <w:rsid w:val="00872104"/>
    <w:rsid w:val="008727A1"/>
    <w:rsid w:val="00872C81"/>
    <w:rsid w:val="0087323B"/>
    <w:rsid w:val="00873485"/>
    <w:rsid w:val="00873640"/>
    <w:rsid w:val="008737E4"/>
    <w:rsid w:val="0087395B"/>
    <w:rsid w:val="008739CB"/>
    <w:rsid w:val="00873DFE"/>
    <w:rsid w:val="00874035"/>
    <w:rsid w:val="008741E0"/>
    <w:rsid w:val="00874244"/>
    <w:rsid w:val="00874410"/>
    <w:rsid w:val="00874441"/>
    <w:rsid w:val="00874875"/>
    <w:rsid w:val="00874923"/>
    <w:rsid w:val="00874975"/>
    <w:rsid w:val="00874ECE"/>
    <w:rsid w:val="00875A58"/>
    <w:rsid w:val="008761E8"/>
    <w:rsid w:val="0087624D"/>
    <w:rsid w:val="0087644B"/>
    <w:rsid w:val="00876ACD"/>
    <w:rsid w:val="00876AFE"/>
    <w:rsid w:val="00876B04"/>
    <w:rsid w:val="00876BA6"/>
    <w:rsid w:val="00876F90"/>
    <w:rsid w:val="0087706D"/>
    <w:rsid w:val="008771E6"/>
    <w:rsid w:val="00877426"/>
    <w:rsid w:val="008775F9"/>
    <w:rsid w:val="00880549"/>
    <w:rsid w:val="00880A8E"/>
    <w:rsid w:val="00880AD5"/>
    <w:rsid w:val="00880DA1"/>
    <w:rsid w:val="00880DDD"/>
    <w:rsid w:val="00881380"/>
    <w:rsid w:val="008813B4"/>
    <w:rsid w:val="00882656"/>
    <w:rsid w:val="0088270C"/>
    <w:rsid w:val="00882E2B"/>
    <w:rsid w:val="00882F75"/>
    <w:rsid w:val="00882FA3"/>
    <w:rsid w:val="0088361B"/>
    <w:rsid w:val="00883F59"/>
    <w:rsid w:val="008840F3"/>
    <w:rsid w:val="00884485"/>
    <w:rsid w:val="00884C11"/>
    <w:rsid w:val="00884F35"/>
    <w:rsid w:val="00885541"/>
    <w:rsid w:val="00885D7A"/>
    <w:rsid w:val="00885F03"/>
    <w:rsid w:val="00886000"/>
    <w:rsid w:val="00886095"/>
    <w:rsid w:val="00886612"/>
    <w:rsid w:val="0088666D"/>
    <w:rsid w:val="00886C8E"/>
    <w:rsid w:val="00886EE1"/>
    <w:rsid w:val="00887118"/>
    <w:rsid w:val="008878B5"/>
    <w:rsid w:val="00887AC5"/>
    <w:rsid w:val="00887D56"/>
    <w:rsid w:val="00887E4C"/>
    <w:rsid w:val="00887E9E"/>
    <w:rsid w:val="00887EBE"/>
    <w:rsid w:val="00890050"/>
    <w:rsid w:val="008905AA"/>
    <w:rsid w:val="008910E9"/>
    <w:rsid w:val="008916F9"/>
    <w:rsid w:val="00891A46"/>
    <w:rsid w:val="0089205F"/>
    <w:rsid w:val="008925BC"/>
    <w:rsid w:val="00893006"/>
    <w:rsid w:val="00893114"/>
    <w:rsid w:val="008931E1"/>
    <w:rsid w:val="0089371C"/>
    <w:rsid w:val="00893F9A"/>
    <w:rsid w:val="008940C3"/>
    <w:rsid w:val="00894214"/>
    <w:rsid w:val="00894874"/>
    <w:rsid w:val="00894CBD"/>
    <w:rsid w:val="00894CF9"/>
    <w:rsid w:val="0089543E"/>
    <w:rsid w:val="0089595B"/>
    <w:rsid w:val="00895FC8"/>
    <w:rsid w:val="0089641B"/>
    <w:rsid w:val="00896927"/>
    <w:rsid w:val="00896BF6"/>
    <w:rsid w:val="00896DCD"/>
    <w:rsid w:val="0089740E"/>
    <w:rsid w:val="008974A2"/>
    <w:rsid w:val="0089765C"/>
    <w:rsid w:val="008A0403"/>
    <w:rsid w:val="008A0676"/>
    <w:rsid w:val="008A0F93"/>
    <w:rsid w:val="008A136C"/>
    <w:rsid w:val="008A2981"/>
    <w:rsid w:val="008A343A"/>
    <w:rsid w:val="008A36DB"/>
    <w:rsid w:val="008A3D94"/>
    <w:rsid w:val="008A3DDB"/>
    <w:rsid w:val="008A52B8"/>
    <w:rsid w:val="008A5D78"/>
    <w:rsid w:val="008A6034"/>
    <w:rsid w:val="008A6081"/>
    <w:rsid w:val="008A64F7"/>
    <w:rsid w:val="008A66E3"/>
    <w:rsid w:val="008A6DC8"/>
    <w:rsid w:val="008A7737"/>
    <w:rsid w:val="008A7780"/>
    <w:rsid w:val="008A7F55"/>
    <w:rsid w:val="008B0C95"/>
    <w:rsid w:val="008B0CB2"/>
    <w:rsid w:val="008B0F18"/>
    <w:rsid w:val="008B123E"/>
    <w:rsid w:val="008B142B"/>
    <w:rsid w:val="008B16AB"/>
    <w:rsid w:val="008B1C51"/>
    <w:rsid w:val="008B25D4"/>
    <w:rsid w:val="008B2CB4"/>
    <w:rsid w:val="008B2D1E"/>
    <w:rsid w:val="008B2D2E"/>
    <w:rsid w:val="008B2E8E"/>
    <w:rsid w:val="008B3136"/>
    <w:rsid w:val="008B397C"/>
    <w:rsid w:val="008B3AC7"/>
    <w:rsid w:val="008B3CF5"/>
    <w:rsid w:val="008B3D6E"/>
    <w:rsid w:val="008B3E2D"/>
    <w:rsid w:val="008B46B0"/>
    <w:rsid w:val="008B49EE"/>
    <w:rsid w:val="008B5366"/>
    <w:rsid w:val="008B53ED"/>
    <w:rsid w:val="008B56B2"/>
    <w:rsid w:val="008B599E"/>
    <w:rsid w:val="008B5AF9"/>
    <w:rsid w:val="008B5C26"/>
    <w:rsid w:val="008B5DD8"/>
    <w:rsid w:val="008B5EED"/>
    <w:rsid w:val="008B638D"/>
    <w:rsid w:val="008B66DA"/>
    <w:rsid w:val="008B6B28"/>
    <w:rsid w:val="008B77DA"/>
    <w:rsid w:val="008B7D12"/>
    <w:rsid w:val="008C016E"/>
    <w:rsid w:val="008C062C"/>
    <w:rsid w:val="008C0B33"/>
    <w:rsid w:val="008C10A8"/>
    <w:rsid w:val="008C10CA"/>
    <w:rsid w:val="008C1390"/>
    <w:rsid w:val="008C1748"/>
    <w:rsid w:val="008C1FB5"/>
    <w:rsid w:val="008C20A8"/>
    <w:rsid w:val="008C2174"/>
    <w:rsid w:val="008C23A1"/>
    <w:rsid w:val="008C2511"/>
    <w:rsid w:val="008C2B8F"/>
    <w:rsid w:val="008C2D4B"/>
    <w:rsid w:val="008C3768"/>
    <w:rsid w:val="008C3A5B"/>
    <w:rsid w:val="008C4383"/>
    <w:rsid w:val="008C47AD"/>
    <w:rsid w:val="008C4A1D"/>
    <w:rsid w:val="008C4A3A"/>
    <w:rsid w:val="008C4B4C"/>
    <w:rsid w:val="008C4C5C"/>
    <w:rsid w:val="008C4DBD"/>
    <w:rsid w:val="008C4EAD"/>
    <w:rsid w:val="008C4EE3"/>
    <w:rsid w:val="008C5107"/>
    <w:rsid w:val="008C688F"/>
    <w:rsid w:val="008C693D"/>
    <w:rsid w:val="008C6B92"/>
    <w:rsid w:val="008C6BD7"/>
    <w:rsid w:val="008C6DD7"/>
    <w:rsid w:val="008C6ECE"/>
    <w:rsid w:val="008C7D37"/>
    <w:rsid w:val="008C7E8E"/>
    <w:rsid w:val="008C7FF2"/>
    <w:rsid w:val="008D0521"/>
    <w:rsid w:val="008D06F1"/>
    <w:rsid w:val="008D074F"/>
    <w:rsid w:val="008D0DE3"/>
    <w:rsid w:val="008D11A0"/>
    <w:rsid w:val="008D1750"/>
    <w:rsid w:val="008D195A"/>
    <w:rsid w:val="008D1D96"/>
    <w:rsid w:val="008D20C6"/>
    <w:rsid w:val="008D2403"/>
    <w:rsid w:val="008D26AC"/>
    <w:rsid w:val="008D26DB"/>
    <w:rsid w:val="008D29D2"/>
    <w:rsid w:val="008D2DC1"/>
    <w:rsid w:val="008D3253"/>
    <w:rsid w:val="008D335B"/>
    <w:rsid w:val="008D364C"/>
    <w:rsid w:val="008D39ED"/>
    <w:rsid w:val="008D3AEB"/>
    <w:rsid w:val="008D3E8E"/>
    <w:rsid w:val="008D3F0C"/>
    <w:rsid w:val="008D4705"/>
    <w:rsid w:val="008D4F62"/>
    <w:rsid w:val="008D57A1"/>
    <w:rsid w:val="008D5859"/>
    <w:rsid w:val="008D63FD"/>
    <w:rsid w:val="008D75B2"/>
    <w:rsid w:val="008D7B74"/>
    <w:rsid w:val="008D7DED"/>
    <w:rsid w:val="008E00DF"/>
    <w:rsid w:val="008E0158"/>
    <w:rsid w:val="008E0C10"/>
    <w:rsid w:val="008E0D6C"/>
    <w:rsid w:val="008E19F5"/>
    <w:rsid w:val="008E1EEC"/>
    <w:rsid w:val="008E21C8"/>
    <w:rsid w:val="008E238A"/>
    <w:rsid w:val="008E2B94"/>
    <w:rsid w:val="008E2C45"/>
    <w:rsid w:val="008E3380"/>
    <w:rsid w:val="008E3CDA"/>
    <w:rsid w:val="008E3FDC"/>
    <w:rsid w:val="008E4080"/>
    <w:rsid w:val="008E4341"/>
    <w:rsid w:val="008E460F"/>
    <w:rsid w:val="008E4F2F"/>
    <w:rsid w:val="008E546F"/>
    <w:rsid w:val="008E5EEC"/>
    <w:rsid w:val="008E6CF0"/>
    <w:rsid w:val="008E7C2B"/>
    <w:rsid w:val="008E7C90"/>
    <w:rsid w:val="008E7E20"/>
    <w:rsid w:val="008F0526"/>
    <w:rsid w:val="008F084D"/>
    <w:rsid w:val="008F1438"/>
    <w:rsid w:val="008F15BC"/>
    <w:rsid w:val="008F1F38"/>
    <w:rsid w:val="008F1F67"/>
    <w:rsid w:val="008F23BD"/>
    <w:rsid w:val="008F2991"/>
    <w:rsid w:val="008F2A73"/>
    <w:rsid w:val="008F2D18"/>
    <w:rsid w:val="008F2F5B"/>
    <w:rsid w:val="008F3249"/>
    <w:rsid w:val="008F3269"/>
    <w:rsid w:val="008F3EC6"/>
    <w:rsid w:val="008F4197"/>
    <w:rsid w:val="008F4376"/>
    <w:rsid w:val="008F43AA"/>
    <w:rsid w:val="008F43E9"/>
    <w:rsid w:val="008F45D0"/>
    <w:rsid w:val="008F46DF"/>
    <w:rsid w:val="008F483E"/>
    <w:rsid w:val="008F4999"/>
    <w:rsid w:val="008F4F21"/>
    <w:rsid w:val="008F521F"/>
    <w:rsid w:val="008F532F"/>
    <w:rsid w:val="008F54C8"/>
    <w:rsid w:val="008F5C3F"/>
    <w:rsid w:val="008F6288"/>
    <w:rsid w:val="008F66FC"/>
    <w:rsid w:val="008F6714"/>
    <w:rsid w:val="008F7380"/>
    <w:rsid w:val="008F7419"/>
    <w:rsid w:val="008F7437"/>
    <w:rsid w:val="008F7C34"/>
    <w:rsid w:val="008F7EA1"/>
    <w:rsid w:val="00900126"/>
    <w:rsid w:val="009003FD"/>
    <w:rsid w:val="0090054D"/>
    <w:rsid w:val="009016DF"/>
    <w:rsid w:val="00901ABE"/>
    <w:rsid w:val="00901B82"/>
    <w:rsid w:val="00901BF8"/>
    <w:rsid w:val="00901D89"/>
    <w:rsid w:val="00901ED1"/>
    <w:rsid w:val="009024F7"/>
    <w:rsid w:val="009029C1"/>
    <w:rsid w:val="00902D8B"/>
    <w:rsid w:val="00902EFE"/>
    <w:rsid w:val="00902F27"/>
    <w:rsid w:val="009030AE"/>
    <w:rsid w:val="00903380"/>
    <w:rsid w:val="009034BF"/>
    <w:rsid w:val="00903767"/>
    <w:rsid w:val="009041BE"/>
    <w:rsid w:val="009046C8"/>
    <w:rsid w:val="009058CA"/>
    <w:rsid w:val="00905A9B"/>
    <w:rsid w:val="00905ADA"/>
    <w:rsid w:val="00905D8C"/>
    <w:rsid w:val="009066DC"/>
    <w:rsid w:val="0090694E"/>
    <w:rsid w:val="00906A4C"/>
    <w:rsid w:val="00907164"/>
    <w:rsid w:val="00907521"/>
    <w:rsid w:val="00907B17"/>
    <w:rsid w:val="00910098"/>
    <w:rsid w:val="009100C7"/>
    <w:rsid w:val="0091095F"/>
    <w:rsid w:val="009111B5"/>
    <w:rsid w:val="009112A3"/>
    <w:rsid w:val="009113A0"/>
    <w:rsid w:val="0091156A"/>
    <w:rsid w:val="009117D3"/>
    <w:rsid w:val="00911FD8"/>
    <w:rsid w:val="009124AD"/>
    <w:rsid w:val="0091269A"/>
    <w:rsid w:val="00912C10"/>
    <w:rsid w:val="00912C83"/>
    <w:rsid w:val="00913249"/>
    <w:rsid w:val="00913581"/>
    <w:rsid w:val="009135EC"/>
    <w:rsid w:val="00913A3A"/>
    <w:rsid w:val="00913FA0"/>
    <w:rsid w:val="009140B6"/>
    <w:rsid w:val="009144CA"/>
    <w:rsid w:val="00914932"/>
    <w:rsid w:val="00915036"/>
    <w:rsid w:val="00915D9F"/>
    <w:rsid w:val="009160E5"/>
    <w:rsid w:val="009163A4"/>
    <w:rsid w:val="009163D5"/>
    <w:rsid w:val="0091640B"/>
    <w:rsid w:val="009165AB"/>
    <w:rsid w:val="009172FD"/>
    <w:rsid w:val="00917634"/>
    <w:rsid w:val="009179E4"/>
    <w:rsid w:val="00917B63"/>
    <w:rsid w:val="0092021E"/>
    <w:rsid w:val="009207B0"/>
    <w:rsid w:val="0092094F"/>
    <w:rsid w:val="00920F16"/>
    <w:rsid w:val="00920F4D"/>
    <w:rsid w:val="00921106"/>
    <w:rsid w:val="00921117"/>
    <w:rsid w:val="009211D2"/>
    <w:rsid w:val="0092129A"/>
    <w:rsid w:val="0092199E"/>
    <w:rsid w:val="00921BDC"/>
    <w:rsid w:val="00921FBD"/>
    <w:rsid w:val="00922107"/>
    <w:rsid w:val="009221B1"/>
    <w:rsid w:val="009226BF"/>
    <w:rsid w:val="009227ED"/>
    <w:rsid w:val="009228E8"/>
    <w:rsid w:val="0092291C"/>
    <w:rsid w:val="00922B2F"/>
    <w:rsid w:val="00922C37"/>
    <w:rsid w:val="00923760"/>
    <w:rsid w:val="00923DFD"/>
    <w:rsid w:val="009244BB"/>
    <w:rsid w:val="009249C8"/>
    <w:rsid w:val="00924BAC"/>
    <w:rsid w:val="00924E6F"/>
    <w:rsid w:val="0092512D"/>
    <w:rsid w:val="00925171"/>
    <w:rsid w:val="00925226"/>
    <w:rsid w:val="0092537E"/>
    <w:rsid w:val="00925752"/>
    <w:rsid w:val="0092583D"/>
    <w:rsid w:val="00925F78"/>
    <w:rsid w:val="00926270"/>
    <w:rsid w:val="00926DBE"/>
    <w:rsid w:val="00927795"/>
    <w:rsid w:val="00927C4D"/>
    <w:rsid w:val="00927D71"/>
    <w:rsid w:val="009301A5"/>
    <w:rsid w:val="009302F7"/>
    <w:rsid w:val="00930335"/>
    <w:rsid w:val="00930434"/>
    <w:rsid w:val="0093069E"/>
    <w:rsid w:val="00930D32"/>
    <w:rsid w:val="00930DBC"/>
    <w:rsid w:val="00930E37"/>
    <w:rsid w:val="00931130"/>
    <w:rsid w:val="009312D6"/>
    <w:rsid w:val="00931427"/>
    <w:rsid w:val="00931445"/>
    <w:rsid w:val="00931504"/>
    <w:rsid w:val="00931551"/>
    <w:rsid w:val="00931A8D"/>
    <w:rsid w:val="00931D9F"/>
    <w:rsid w:val="00931DC3"/>
    <w:rsid w:val="00931E0B"/>
    <w:rsid w:val="009323CE"/>
    <w:rsid w:val="009332FD"/>
    <w:rsid w:val="00933515"/>
    <w:rsid w:val="00933594"/>
    <w:rsid w:val="00933806"/>
    <w:rsid w:val="00933B2C"/>
    <w:rsid w:val="00933FC2"/>
    <w:rsid w:val="009341B2"/>
    <w:rsid w:val="0093436C"/>
    <w:rsid w:val="00934418"/>
    <w:rsid w:val="0093457E"/>
    <w:rsid w:val="00934DBA"/>
    <w:rsid w:val="00934F20"/>
    <w:rsid w:val="00935063"/>
    <w:rsid w:val="009353E6"/>
    <w:rsid w:val="00935905"/>
    <w:rsid w:val="0093595C"/>
    <w:rsid w:val="00935BB8"/>
    <w:rsid w:val="00935BE6"/>
    <w:rsid w:val="00935BFD"/>
    <w:rsid w:val="00935EB4"/>
    <w:rsid w:val="00935EF7"/>
    <w:rsid w:val="00935FC1"/>
    <w:rsid w:val="00935FEE"/>
    <w:rsid w:val="009365EF"/>
    <w:rsid w:val="00936828"/>
    <w:rsid w:val="00936918"/>
    <w:rsid w:val="00936C51"/>
    <w:rsid w:val="00936CC1"/>
    <w:rsid w:val="009374D4"/>
    <w:rsid w:val="00937B8F"/>
    <w:rsid w:val="00937F02"/>
    <w:rsid w:val="0094047A"/>
    <w:rsid w:val="009404AF"/>
    <w:rsid w:val="00940A2F"/>
    <w:rsid w:val="00940A87"/>
    <w:rsid w:val="00940C38"/>
    <w:rsid w:val="00940DE5"/>
    <w:rsid w:val="00941064"/>
    <w:rsid w:val="00941069"/>
    <w:rsid w:val="0094121C"/>
    <w:rsid w:val="009412E9"/>
    <w:rsid w:val="00941376"/>
    <w:rsid w:val="00941413"/>
    <w:rsid w:val="00941657"/>
    <w:rsid w:val="00941843"/>
    <w:rsid w:val="00941A1B"/>
    <w:rsid w:val="00941AA3"/>
    <w:rsid w:val="00941F20"/>
    <w:rsid w:val="00942023"/>
    <w:rsid w:val="0094203F"/>
    <w:rsid w:val="009434D5"/>
    <w:rsid w:val="00943700"/>
    <w:rsid w:val="009439C6"/>
    <w:rsid w:val="00943AD5"/>
    <w:rsid w:val="00943B63"/>
    <w:rsid w:val="00943ED2"/>
    <w:rsid w:val="009440A2"/>
    <w:rsid w:val="00944B01"/>
    <w:rsid w:val="00944B1D"/>
    <w:rsid w:val="00944C8E"/>
    <w:rsid w:val="00944DEF"/>
    <w:rsid w:val="00945204"/>
    <w:rsid w:val="00945537"/>
    <w:rsid w:val="00945607"/>
    <w:rsid w:val="00945D62"/>
    <w:rsid w:val="0094611F"/>
    <w:rsid w:val="00946193"/>
    <w:rsid w:val="0094643D"/>
    <w:rsid w:val="0094665C"/>
    <w:rsid w:val="00946992"/>
    <w:rsid w:val="00946CFE"/>
    <w:rsid w:val="00946EEC"/>
    <w:rsid w:val="0094721F"/>
    <w:rsid w:val="00947B70"/>
    <w:rsid w:val="00947DDA"/>
    <w:rsid w:val="009506B7"/>
    <w:rsid w:val="00950D29"/>
    <w:rsid w:val="00950E40"/>
    <w:rsid w:val="00951B96"/>
    <w:rsid w:val="00952636"/>
    <w:rsid w:val="00952B09"/>
    <w:rsid w:val="009530DD"/>
    <w:rsid w:val="0095376A"/>
    <w:rsid w:val="009546D1"/>
    <w:rsid w:val="00954AEF"/>
    <w:rsid w:val="00955111"/>
    <w:rsid w:val="009555F0"/>
    <w:rsid w:val="00955751"/>
    <w:rsid w:val="00955CA5"/>
    <w:rsid w:val="009560C6"/>
    <w:rsid w:val="00956427"/>
    <w:rsid w:val="00956564"/>
    <w:rsid w:val="009565AC"/>
    <w:rsid w:val="00956C38"/>
    <w:rsid w:val="009574DD"/>
    <w:rsid w:val="00957669"/>
    <w:rsid w:val="00957B57"/>
    <w:rsid w:val="00957D77"/>
    <w:rsid w:val="00957E06"/>
    <w:rsid w:val="00957E87"/>
    <w:rsid w:val="009604C5"/>
    <w:rsid w:val="009608E4"/>
    <w:rsid w:val="00960C14"/>
    <w:rsid w:val="00960CDC"/>
    <w:rsid w:val="00960EB0"/>
    <w:rsid w:val="009610A8"/>
    <w:rsid w:val="0096186C"/>
    <w:rsid w:val="00961F0C"/>
    <w:rsid w:val="00961F8A"/>
    <w:rsid w:val="00962126"/>
    <w:rsid w:val="0096272C"/>
    <w:rsid w:val="00962997"/>
    <w:rsid w:val="00962B9E"/>
    <w:rsid w:val="00962DAC"/>
    <w:rsid w:val="00963034"/>
    <w:rsid w:val="00963254"/>
    <w:rsid w:val="00963A01"/>
    <w:rsid w:val="00963EE6"/>
    <w:rsid w:val="00964200"/>
    <w:rsid w:val="009644B1"/>
    <w:rsid w:val="00964DA2"/>
    <w:rsid w:val="00965450"/>
    <w:rsid w:val="009655A1"/>
    <w:rsid w:val="0096565B"/>
    <w:rsid w:val="00965D9C"/>
    <w:rsid w:val="00965EBE"/>
    <w:rsid w:val="0096621F"/>
    <w:rsid w:val="009665C6"/>
    <w:rsid w:val="0096680F"/>
    <w:rsid w:val="00966AC3"/>
    <w:rsid w:val="00966ED5"/>
    <w:rsid w:val="0096707B"/>
    <w:rsid w:val="0096746B"/>
    <w:rsid w:val="00970900"/>
    <w:rsid w:val="00970F53"/>
    <w:rsid w:val="009713E0"/>
    <w:rsid w:val="00971807"/>
    <w:rsid w:val="00971973"/>
    <w:rsid w:val="00971B78"/>
    <w:rsid w:val="00971CBD"/>
    <w:rsid w:val="00972194"/>
    <w:rsid w:val="009731C9"/>
    <w:rsid w:val="00973AF7"/>
    <w:rsid w:val="00973E8E"/>
    <w:rsid w:val="00974805"/>
    <w:rsid w:val="00974B08"/>
    <w:rsid w:val="00974DF6"/>
    <w:rsid w:val="00975BC7"/>
    <w:rsid w:val="009760BB"/>
    <w:rsid w:val="0097633C"/>
    <w:rsid w:val="00976607"/>
    <w:rsid w:val="00976AD8"/>
    <w:rsid w:val="00976F35"/>
    <w:rsid w:val="0097703A"/>
    <w:rsid w:val="0097744E"/>
    <w:rsid w:val="009777DB"/>
    <w:rsid w:val="0098011E"/>
    <w:rsid w:val="009804D9"/>
    <w:rsid w:val="00980D39"/>
    <w:rsid w:val="00980E02"/>
    <w:rsid w:val="00980F49"/>
    <w:rsid w:val="00981267"/>
    <w:rsid w:val="00981432"/>
    <w:rsid w:val="00981AF4"/>
    <w:rsid w:val="00981EE3"/>
    <w:rsid w:val="00982167"/>
    <w:rsid w:val="009827EA"/>
    <w:rsid w:val="00982C08"/>
    <w:rsid w:val="00982F45"/>
    <w:rsid w:val="00983099"/>
    <w:rsid w:val="009832CE"/>
    <w:rsid w:val="009832EF"/>
    <w:rsid w:val="0098374D"/>
    <w:rsid w:val="00983822"/>
    <w:rsid w:val="0098473D"/>
    <w:rsid w:val="00984A49"/>
    <w:rsid w:val="0098539D"/>
    <w:rsid w:val="00985728"/>
    <w:rsid w:val="00985AFB"/>
    <w:rsid w:val="00985CC3"/>
    <w:rsid w:val="00986947"/>
    <w:rsid w:val="0098728A"/>
    <w:rsid w:val="009877CE"/>
    <w:rsid w:val="0099056D"/>
    <w:rsid w:val="00990636"/>
    <w:rsid w:val="00990A33"/>
    <w:rsid w:val="00990C38"/>
    <w:rsid w:val="00990F7B"/>
    <w:rsid w:val="00991318"/>
    <w:rsid w:val="00991855"/>
    <w:rsid w:val="00991A2C"/>
    <w:rsid w:val="00992011"/>
    <w:rsid w:val="00992C37"/>
    <w:rsid w:val="00993546"/>
    <w:rsid w:val="0099358B"/>
    <w:rsid w:val="00993721"/>
    <w:rsid w:val="0099380B"/>
    <w:rsid w:val="00993A54"/>
    <w:rsid w:val="00993D6D"/>
    <w:rsid w:val="0099469B"/>
    <w:rsid w:val="00994746"/>
    <w:rsid w:val="00994898"/>
    <w:rsid w:val="0099545A"/>
    <w:rsid w:val="00995CEA"/>
    <w:rsid w:val="00995E78"/>
    <w:rsid w:val="00995FBC"/>
    <w:rsid w:val="009960B5"/>
    <w:rsid w:val="009961D1"/>
    <w:rsid w:val="0099663E"/>
    <w:rsid w:val="009969FD"/>
    <w:rsid w:val="00997447"/>
    <w:rsid w:val="00997A53"/>
    <w:rsid w:val="009A081F"/>
    <w:rsid w:val="009A0A27"/>
    <w:rsid w:val="009A0B17"/>
    <w:rsid w:val="009A0DD1"/>
    <w:rsid w:val="009A0E24"/>
    <w:rsid w:val="009A1281"/>
    <w:rsid w:val="009A1768"/>
    <w:rsid w:val="009A1CFF"/>
    <w:rsid w:val="009A1E38"/>
    <w:rsid w:val="009A1F84"/>
    <w:rsid w:val="009A2142"/>
    <w:rsid w:val="009A2445"/>
    <w:rsid w:val="009A2547"/>
    <w:rsid w:val="009A27A6"/>
    <w:rsid w:val="009A29CB"/>
    <w:rsid w:val="009A35AF"/>
    <w:rsid w:val="009A3BA3"/>
    <w:rsid w:val="009A3C23"/>
    <w:rsid w:val="009A44D3"/>
    <w:rsid w:val="009A4668"/>
    <w:rsid w:val="009A4720"/>
    <w:rsid w:val="009A494E"/>
    <w:rsid w:val="009A4FEC"/>
    <w:rsid w:val="009A5466"/>
    <w:rsid w:val="009A5478"/>
    <w:rsid w:val="009A5BFC"/>
    <w:rsid w:val="009A5DD8"/>
    <w:rsid w:val="009A63AF"/>
    <w:rsid w:val="009A670A"/>
    <w:rsid w:val="009A67AD"/>
    <w:rsid w:val="009A67CF"/>
    <w:rsid w:val="009A6D59"/>
    <w:rsid w:val="009A6F9C"/>
    <w:rsid w:val="009A7747"/>
    <w:rsid w:val="009A77AB"/>
    <w:rsid w:val="009A79B5"/>
    <w:rsid w:val="009A7A33"/>
    <w:rsid w:val="009A7BCE"/>
    <w:rsid w:val="009B05AF"/>
    <w:rsid w:val="009B05B4"/>
    <w:rsid w:val="009B0B33"/>
    <w:rsid w:val="009B0C4E"/>
    <w:rsid w:val="009B0EDE"/>
    <w:rsid w:val="009B18BC"/>
    <w:rsid w:val="009B192B"/>
    <w:rsid w:val="009B1BBA"/>
    <w:rsid w:val="009B26E9"/>
    <w:rsid w:val="009B2744"/>
    <w:rsid w:val="009B279E"/>
    <w:rsid w:val="009B27A9"/>
    <w:rsid w:val="009B3420"/>
    <w:rsid w:val="009B343F"/>
    <w:rsid w:val="009B3BB6"/>
    <w:rsid w:val="009B3C35"/>
    <w:rsid w:val="009B41F9"/>
    <w:rsid w:val="009B439E"/>
    <w:rsid w:val="009B4C7E"/>
    <w:rsid w:val="009B4E73"/>
    <w:rsid w:val="009B514A"/>
    <w:rsid w:val="009B5713"/>
    <w:rsid w:val="009B59D7"/>
    <w:rsid w:val="009B5B0A"/>
    <w:rsid w:val="009B6235"/>
    <w:rsid w:val="009B6876"/>
    <w:rsid w:val="009B7034"/>
    <w:rsid w:val="009B708C"/>
    <w:rsid w:val="009B736B"/>
    <w:rsid w:val="009B7BC6"/>
    <w:rsid w:val="009B7D49"/>
    <w:rsid w:val="009B7E56"/>
    <w:rsid w:val="009C03AE"/>
    <w:rsid w:val="009C0636"/>
    <w:rsid w:val="009C0B9C"/>
    <w:rsid w:val="009C0CC0"/>
    <w:rsid w:val="009C0F44"/>
    <w:rsid w:val="009C0F9A"/>
    <w:rsid w:val="009C196B"/>
    <w:rsid w:val="009C1CB5"/>
    <w:rsid w:val="009C1F07"/>
    <w:rsid w:val="009C2173"/>
    <w:rsid w:val="009C2B63"/>
    <w:rsid w:val="009C2B77"/>
    <w:rsid w:val="009C2E35"/>
    <w:rsid w:val="009C2FB5"/>
    <w:rsid w:val="009C30A5"/>
    <w:rsid w:val="009C3105"/>
    <w:rsid w:val="009C35D4"/>
    <w:rsid w:val="009C35DB"/>
    <w:rsid w:val="009C3D7E"/>
    <w:rsid w:val="009C42C9"/>
    <w:rsid w:val="009C4753"/>
    <w:rsid w:val="009C4B30"/>
    <w:rsid w:val="009C5626"/>
    <w:rsid w:val="009C58D2"/>
    <w:rsid w:val="009C5937"/>
    <w:rsid w:val="009C5ABE"/>
    <w:rsid w:val="009C6DEF"/>
    <w:rsid w:val="009C6E62"/>
    <w:rsid w:val="009C6EC6"/>
    <w:rsid w:val="009C71A1"/>
    <w:rsid w:val="009C7366"/>
    <w:rsid w:val="009C7DEA"/>
    <w:rsid w:val="009C7F25"/>
    <w:rsid w:val="009D002E"/>
    <w:rsid w:val="009D0246"/>
    <w:rsid w:val="009D0505"/>
    <w:rsid w:val="009D091B"/>
    <w:rsid w:val="009D0C7A"/>
    <w:rsid w:val="009D166F"/>
    <w:rsid w:val="009D1722"/>
    <w:rsid w:val="009D19DF"/>
    <w:rsid w:val="009D1A91"/>
    <w:rsid w:val="009D1CBC"/>
    <w:rsid w:val="009D20FC"/>
    <w:rsid w:val="009D2189"/>
    <w:rsid w:val="009D2421"/>
    <w:rsid w:val="009D2757"/>
    <w:rsid w:val="009D37A4"/>
    <w:rsid w:val="009D3CFE"/>
    <w:rsid w:val="009D4012"/>
    <w:rsid w:val="009D421C"/>
    <w:rsid w:val="009D42D0"/>
    <w:rsid w:val="009D43F2"/>
    <w:rsid w:val="009D4446"/>
    <w:rsid w:val="009D4817"/>
    <w:rsid w:val="009D4BD6"/>
    <w:rsid w:val="009D4DA2"/>
    <w:rsid w:val="009D505C"/>
    <w:rsid w:val="009D543F"/>
    <w:rsid w:val="009D5737"/>
    <w:rsid w:val="009D5933"/>
    <w:rsid w:val="009D5B20"/>
    <w:rsid w:val="009D5B9C"/>
    <w:rsid w:val="009D603D"/>
    <w:rsid w:val="009D68CC"/>
    <w:rsid w:val="009D692E"/>
    <w:rsid w:val="009D6A59"/>
    <w:rsid w:val="009D7065"/>
    <w:rsid w:val="009D7250"/>
    <w:rsid w:val="009D75F5"/>
    <w:rsid w:val="009D7825"/>
    <w:rsid w:val="009D7881"/>
    <w:rsid w:val="009E0D3C"/>
    <w:rsid w:val="009E1493"/>
    <w:rsid w:val="009E14D4"/>
    <w:rsid w:val="009E17F1"/>
    <w:rsid w:val="009E2136"/>
    <w:rsid w:val="009E22F2"/>
    <w:rsid w:val="009E2A89"/>
    <w:rsid w:val="009E2CB3"/>
    <w:rsid w:val="009E2DB6"/>
    <w:rsid w:val="009E3091"/>
    <w:rsid w:val="009E336F"/>
    <w:rsid w:val="009E3389"/>
    <w:rsid w:val="009E344B"/>
    <w:rsid w:val="009E368D"/>
    <w:rsid w:val="009E36B5"/>
    <w:rsid w:val="009E37AC"/>
    <w:rsid w:val="009E3B59"/>
    <w:rsid w:val="009E3D2E"/>
    <w:rsid w:val="009E3E5A"/>
    <w:rsid w:val="009E3F72"/>
    <w:rsid w:val="009E42C4"/>
    <w:rsid w:val="009E42E6"/>
    <w:rsid w:val="009E48AF"/>
    <w:rsid w:val="009E51C2"/>
    <w:rsid w:val="009E54DF"/>
    <w:rsid w:val="009E5915"/>
    <w:rsid w:val="009E620C"/>
    <w:rsid w:val="009E6274"/>
    <w:rsid w:val="009E72FC"/>
    <w:rsid w:val="009E747A"/>
    <w:rsid w:val="009E784A"/>
    <w:rsid w:val="009F0052"/>
    <w:rsid w:val="009F011E"/>
    <w:rsid w:val="009F0586"/>
    <w:rsid w:val="009F0726"/>
    <w:rsid w:val="009F08DB"/>
    <w:rsid w:val="009F0CBA"/>
    <w:rsid w:val="009F256E"/>
    <w:rsid w:val="009F28DC"/>
    <w:rsid w:val="009F28DE"/>
    <w:rsid w:val="009F2AB9"/>
    <w:rsid w:val="009F2BC7"/>
    <w:rsid w:val="009F2D69"/>
    <w:rsid w:val="009F2E0C"/>
    <w:rsid w:val="009F3274"/>
    <w:rsid w:val="009F346D"/>
    <w:rsid w:val="009F35E8"/>
    <w:rsid w:val="009F3820"/>
    <w:rsid w:val="009F38B5"/>
    <w:rsid w:val="009F3C20"/>
    <w:rsid w:val="009F4060"/>
    <w:rsid w:val="009F43AD"/>
    <w:rsid w:val="009F4AA1"/>
    <w:rsid w:val="009F50C0"/>
    <w:rsid w:val="009F51B3"/>
    <w:rsid w:val="009F56E5"/>
    <w:rsid w:val="009F6869"/>
    <w:rsid w:val="009F6AEC"/>
    <w:rsid w:val="009F6BB6"/>
    <w:rsid w:val="009F734F"/>
    <w:rsid w:val="009F78E4"/>
    <w:rsid w:val="00A002E3"/>
    <w:rsid w:val="00A00B7F"/>
    <w:rsid w:val="00A00B95"/>
    <w:rsid w:val="00A00BA3"/>
    <w:rsid w:val="00A00F1A"/>
    <w:rsid w:val="00A01015"/>
    <w:rsid w:val="00A0101C"/>
    <w:rsid w:val="00A0148F"/>
    <w:rsid w:val="00A01B8A"/>
    <w:rsid w:val="00A02019"/>
    <w:rsid w:val="00A02064"/>
    <w:rsid w:val="00A02621"/>
    <w:rsid w:val="00A03606"/>
    <w:rsid w:val="00A03F7A"/>
    <w:rsid w:val="00A0404C"/>
    <w:rsid w:val="00A04670"/>
    <w:rsid w:val="00A0482A"/>
    <w:rsid w:val="00A04C8B"/>
    <w:rsid w:val="00A0561F"/>
    <w:rsid w:val="00A05C81"/>
    <w:rsid w:val="00A0622F"/>
    <w:rsid w:val="00A06B47"/>
    <w:rsid w:val="00A06C18"/>
    <w:rsid w:val="00A06FB7"/>
    <w:rsid w:val="00A072EA"/>
    <w:rsid w:val="00A073BB"/>
    <w:rsid w:val="00A07452"/>
    <w:rsid w:val="00A07DEB"/>
    <w:rsid w:val="00A100B3"/>
    <w:rsid w:val="00A1013E"/>
    <w:rsid w:val="00A10608"/>
    <w:rsid w:val="00A10B2A"/>
    <w:rsid w:val="00A10DBD"/>
    <w:rsid w:val="00A1172F"/>
    <w:rsid w:val="00A11B33"/>
    <w:rsid w:val="00A122A1"/>
    <w:rsid w:val="00A127F2"/>
    <w:rsid w:val="00A1287F"/>
    <w:rsid w:val="00A12D7F"/>
    <w:rsid w:val="00A12DBD"/>
    <w:rsid w:val="00A130A1"/>
    <w:rsid w:val="00A132BE"/>
    <w:rsid w:val="00A1341F"/>
    <w:rsid w:val="00A134E0"/>
    <w:rsid w:val="00A13640"/>
    <w:rsid w:val="00A13946"/>
    <w:rsid w:val="00A13CDC"/>
    <w:rsid w:val="00A13D98"/>
    <w:rsid w:val="00A14403"/>
    <w:rsid w:val="00A14BAC"/>
    <w:rsid w:val="00A14D8A"/>
    <w:rsid w:val="00A1551E"/>
    <w:rsid w:val="00A15596"/>
    <w:rsid w:val="00A1565B"/>
    <w:rsid w:val="00A15820"/>
    <w:rsid w:val="00A15869"/>
    <w:rsid w:val="00A15C87"/>
    <w:rsid w:val="00A15ED3"/>
    <w:rsid w:val="00A163DF"/>
    <w:rsid w:val="00A176AE"/>
    <w:rsid w:val="00A17EAA"/>
    <w:rsid w:val="00A200E2"/>
    <w:rsid w:val="00A2016F"/>
    <w:rsid w:val="00A2020F"/>
    <w:rsid w:val="00A2090F"/>
    <w:rsid w:val="00A20BC0"/>
    <w:rsid w:val="00A20CD8"/>
    <w:rsid w:val="00A20CFC"/>
    <w:rsid w:val="00A20F01"/>
    <w:rsid w:val="00A211A8"/>
    <w:rsid w:val="00A21604"/>
    <w:rsid w:val="00A2189F"/>
    <w:rsid w:val="00A21A52"/>
    <w:rsid w:val="00A22012"/>
    <w:rsid w:val="00A2257F"/>
    <w:rsid w:val="00A22AE0"/>
    <w:rsid w:val="00A22C2C"/>
    <w:rsid w:val="00A23277"/>
    <w:rsid w:val="00A23436"/>
    <w:rsid w:val="00A2390E"/>
    <w:rsid w:val="00A23EE2"/>
    <w:rsid w:val="00A244C7"/>
    <w:rsid w:val="00A24978"/>
    <w:rsid w:val="00A24AD7"/>
    <w:rsid w:val="00A25073"/>
    <w:rsid w:val="00A255D7"/>
    <w:rsid w:val="00A25C53"/>
    <w:rsid w:val="00A25D7E"/>
    <w:rsid w:val="00A26025"/>
    <w:rsid w:val="00A26322"/>
    <w:rsid w:val="00A2660E"/>
    <w:rsid w:val="00A2681F"/>
    <w:rsid w:val="00A26B73"/>
    <w:rsid w:val="00A273DB"/>
    <w:rsid w:val="00A27802"/>
    <w:rsid w:val="00A278A3"/>
    <w:rsid w:val="00A27BD6"/>
    <w:rsid w:val="00A27EF7"/>
    <w:rsid w:val="00A27F0F"/>
    <w:rsid w:val="00A30191"/>
    <w:rsid w:val="00A30322"/>
    <w:rsid w:val="00A30458"/>
    <w:rsid w:val="00A3065D"/>
    <w:rsid w:val="00A30739"/>
    <w:rsid w:val="00A30948"/>
    <w:rsid w:val="00A31524"/>
    <w:rsid w:val="00A31703"/>
    <w:rsid w:val="00A31833"/>
    <w:rsid w:val="00A31BC0"/>
    <w:rsid w:val="00A31F0A"/>
    <w:rsid w:val="00A31F5B"/>
    <w:rsid w:val="00A3252D"/>
    <w:rsid w:val="00A32AAA"/>
    <w:rsid w:val="00A32DA3"/>
    <w:rsid w:val="00A32DDA"/>
    <w:rsid w:val="00A32E52"/>
    <w:rsid w:val="00A32F5E"/>
    <w:rsid w:val="00A33CEE"/>
    <w:rsid w:val="00A33DA6"/>
    <w:rsid w:val="00A33E79"/>
    <w:rsid w:val="00A33F55"/>
    <w:rsid w:val="00A34D25"/>
    <w:rsid w:val="00A34EB1"/>
    <w:rsid w:val="00A35690"/>
    <w:rsid w:val="00A357CC"/>
    <w:rsid w:val="00A36123"/>
    <w:rsid w:val="00A362F8"/>
    <w:rsid w:val="00A364C0"/>
    <w:rsid w:val="00A364D2"/>
    <w:rsid w:val="00A36850"/>
    <w:rsid w:val="00A36DC4"/>
    <w:rsid w:val="00A37652"/>
    <w:rsid w:val="00A37E71"/>
    <w:rsid w:val="00A404F1"/>
    <w:rsid w:val="00A40748"/>
    <w:rsid w:val="00A40EDA"/>
    <w:rsid w:val="00A4145B"/>
    <w:rsid w:val="00A4237C"/>
    <w:rsid w:val="00A42845"/>
    <w:rsid w:val="00A428CC"/>
    <w:rsid w:val="00A4315D"/>
    <w:rsid w:val="00A43264"/>
    <w:rsid w:val="00A43A7B"/>
    <w:rsid w:val="00A43DFE"/>
    <w:rsid w:val="00A43E01"/>
    <w:rsid w:val="00A43EF9"/>
    <w:rsid w:val="00A4403B"/>
    <w:rsid w:val="00A4441B"/>
    <w:rsid w:val="00A44887"/>
    <w:rsid w:val="00A45288"/>
    <w:rsid w:val="00A452AA"/>
    <w:rsid w:val="00A453D0"/>
    <w:rsid w:val="00A455A5"/>
    <w:rsid w:val="00A4569C"/>
    <w:rsid w:val="00A456E7"/>
    <w:rsid w:val="00A458E3"/>
    <w:rsid w:val="00A45B5F"/>
    <w:rsid w:val="00A45F54"/>
    <w:rsid w:val="00A461B2"/>
    <w:rsid w:val="00A465B7"/>
    <w:rsid w:val="00A46675"/>
    <w:rsid w:val="00A4729D"/>
    <w:rsid w:val="00A472E0"/>
    <w:rsid w:val="00A4732F"/>
    <w:rsid w:val="00A475DC"/>
    <w:rsid w:val="00A47838"/>
    <w:rsid w:val="00A4796C"/>
    <w:rsid w:val="00A47B95"/>
    <w:rsid w:val="00A501BA"/>
    <w:rsid w:val="00A50291"/>
    <w:rsid w:val="00A509AF"/>
    <w:rsid w:val="00A50AFF"/>
    <w:rsid w:val="00A50CBA"/>
    <w:rsid w:val="00A5102E"/>
    <w:rsid w:val="00A51786"/>
    <w:rsid w:val="00A519A7"/>
    <w:rsid w:val="00A52107"/>
    <w:rsid w:val="00A521FC"/>
    <w:rsid w:val="00A5222B"/>
    <w:rsid w:val="00A526CA"/>
    <w:rsid w:val="00A5272E"/>
    <w:rsid w:val="00A52986"/>
    <w:rsid w:val="00A52AAE"/>
    <w:rsid w:val="00A52ABF"/>
    <w:rsid w:val="00A52CCD"/>
    <w:rsid w:val="00A52D3E"/>
    <w:rsid w:val="00A52F9C"/>
    <w:rsid w:val="00A53460"/>
    <w:rsid w:val="00A53F5F"/>
    <w:rsid w:val="00A54719"/>
    <w:rsid w:val="00A54A1C"/>
    <w:rsid w:val="00A54DAE"/>
    <w:rsid w:val="00A550E5"/>
    <w:rsid w:val="00A55442"/>
    <w:rsid w:val="00A554C8"/>
    <w:rsid w:val="00A56521"/>
    <w:rsid w:val="00A56D16"/>
    <w:rsid w:val="00A56EDD"/>
    <w:rsid w:val="00A5747E"/>
    <w:rsid w:val="00A57787"/>
    <w:rsid w:val="00A57C92"/>
    <w:rsid w:val="00A57E30"/>
    <w:rsid w:val="00A60042"/>
    <w:rsid w:val="00A6048F"/>
    <w:rsid w:val="00A6068E"/>
    <w:rsid w:val="00A608E4"/>
    <w:rsid w:val="00A60FF8"/>
    <w:rsid w:val="00A614A9"/>
    <w:rsid w:val="00A615E2"/>
    <w:rsid w:val="00A61649"/>
    <w:rsid w:val="00A617AD"/>
    <w:rsid w:val="00A61876"/>
    <w:rsid w:val="00A61D55"/>
    <w:rsid w:val="00A627DA"/>
    <w:rsid w:val="00A62823"/>
    <w:rsid w:val="00A628BF"/>
    <w:rsid w:val="00A628DC"/>
    <w:rsid w:val="00A62E0E"/>
    <w:rsid w:val="00A63AE9"/>
    <w:rsid w:val="00A64088"/>
    <w:rsid w:val="00A64A12"/>
    <w:rsid w:val="00A64A54"/>
    <w:rsid w:val="00A64C85"/>
    <w:rsid w:val="00A650E5"/>
    <w:rsid w:val="00A657E6"/>
    <w:rsid w:val="00A65A14"/>
    <w:rsid w:val="00A6652D"/>
    <w:rsid w:val="00A6656A"/>
    <w:rsid w:val="00A6674D"/>
    <w:rsid w:val="00A66925"/>
    <w:rsid w:val="00A66A59"/>
    <w:rsid w:val="00A66D50"/>
    <w:rsid w:val="00A670AD"/>
    <w:rsid w:val="00A673B1"/>
    <w:rsid w:val="00A67B12"/>
    <w:rsid w:val="00A67B71"/>
    <w:rsid w:val="00A67C92"/>
    <w:rsid w:val="00A67D39"/>
    <w:rsid w:val="00A67F37"/>
    <w:rsid w:val="00A70580"/>
    <w:rsid w:val="00A70651"/>
    <w:rsid w:val="00A70779"/>
    <w:rsid w:val="00A707B2"/>
    <w:rsid w:val="00A707B7"/>
    <w:rsid w:val="00A70D16"/>
    <w:rsid w:val="00A70D80"/>
    <w:rsid w:val="00A70F4B"/>
    <w:rsid w:val="00A71331"/>
    <w:rsid w:val="00A7153E"/>
    <w:rsid w:val="00A71597"/>
    <w:rsid w:val="00A71DFE"/>
    <w:rsid w:val="00A720FC"/>
    <w:rsid w:val="00A728EF"/>
    <w:rsid w:val="00A72D46"/>
    <w:rsid w:val="00A73653"/>
    <w:rsid w:val="00A736C1"/>
    <w:rsid w:val="00A73746"/>
    <w:rsid w:val="00A73984"/>
    <w:rsid w:val="00A746C0"/>
    <w:rsid w:val="00A746D3"/>
    <w:rsid w:val="00A7478E"/>
    <w:rsid w:val="00A74EA6"/>
    <w:rsid w:val="00A74FA3"/>
    <w:rsid w:val="00A75380"/>
    <w:rsid w:val="00A75C39"/>
    <w:rsid w:val="00A761DF"/>
    <w:rsid w:val="00A76435"/>
    <w:rsid w:val="00A768B1"/>
    <w:rsid w:val="00A769A9"/>
    <w:rsid w:val="00A76B9C"/>
    <w:rsid w:val="00A76E37"/>
    <w:rsid w:val="00A7748A"/>
    <w:rsid w:val="00A7795C"/>
    <w:rsid w:val="00A779BB"/>
    <w:rsid w:val="00A80426"/>
    <w:rsid w:val="00A80685"/>
    <w:rsid w:val="00A80BE8"/>
    <w:rsid w:val="00A80F3E"/>
    <w:rsid w:val="00A80FF9"/>
    <w:rsid w:val="00A81401"/>
    <w:rsid w:val="00A81413"/>
    <w:rsid w:val="00A816C1"/>
    <w:rsid w:val="00A81819"/>
    <w:rsid w:val="00A8201E"/>
    <w:rsid w:val="00A82296"/>
    <w:rsid w:val="00A8238B"/>
    <w:rsid w:val="00A82A47"/>
    <w:rsid w:val="00A840C9"/>
    <w:rsid w:val="00A843CC"/>
    <w:rsid w:val="00A844DD"/>
    <w:rsid w:val="00A84551"/>
    <w:rsid w:val="00A849AF"/>
    <w:rsid w:val="00A85048"/>
    <w:rsid w:val="00A8549F"/>
    <w:rsid w:val="00A855BC"/>
    <w:rsid w:val="00A85C71"/>
    <w:rsid w:val="00A864D0"/>
    <w:rsid w:val="00A866F0"/>
    <w:rsid w:val="00A86CB2"/>
    <w:rsid w:val="00A86E92"/>
    <w:rsid w:val="00A870A1"/>
    <w:rsid w:val="00A8731C"/>
    <w:rsid w:val="00A8742B"/>
    <w:rsid w:val="00A87AB2"/>
    <w:rsid w:val="00A87BD8"/>
    <w:rsid w:val="00A87E50"/>
    <w:rsid w:val="00A907B7"/>
    <w:rsid w:val="00A9118F"/>
    <w:rsid w:val="00A9150D"/>
    <w:rsid w:val="00A91B69"/>
    <w:rsid w:val="00A91F56"/>
    <w:rsid w:val="00A923FA"/>
    <w:rsid w:val="00A92957"/>
    <w:rsid w:val="00A92BD9"/>
    <w:rsid w:val="00A932B0"/>
    <w:rsid w:val="00A936CC"/>
    <w:rsid w:val="00A9395D"/>
    <w:rsid w:val="00A9406C"/>
    <w:rsid w:val="00A949D7"/>
    <w:rsid w:val="00A94EA6"/>
    <w:rsid w:val="00A9541D"/>
    <w:rsid w:val="00A95679"/>
    <w:rsid w:val="00A95966"/>
    <w:rsid w:val="00A95B78"/>
    <w:rsid w:val="00A96979"/>
    <w:rsid w:val="00A96BDC"/>
    <w:rsid w:val="00A973A9"/>
    <w:rsid w:val="00A97F1F"/>
    <w:rsid w:val="00A97F31"/>
    <w:rsid w:val="00AA01EA"/>
    <w:rsid w:val="00AA09AA"/>
    <w:rsid w:val="00AA0E2F"/>
    <w:rsid w:val="00AA1006"/>
    <w:rsid w:val="00AA148A"/>
    <w:rsid w:val="00AA1911"/>
    <w:rsid w:val="00AA24B5"/>
    <w:rsid w:val="00AA266C"/>
    <w:rsid w:val="00AA2DDE"/>
    <w:rsid w:val="00AA2F51"/>
    <w:rsid w:val="00AA343E"/>
    <w:rsid w:val="00AA39D4"/>
    <w:rsid w:val="00AA3A06"/>
    <w:rsid w:val="00AA3AEA"/>
    <w:rsid w:val="00AA3CE4"/>
    <w:rsid w:val="00AA42CA"/>
    <w:rsid w:val="00AA48E3"/>
    <w:rsid w:val="00AA4910"/>
    <w:rsid w:val="00AA4EBC"/>
    <w:rsid w:val="00AA4EF8"/>
    <w:rsid w:val="00AA54D3"/>
    <w:rsid w:val="00AA59D8"/>
    <w:rsid w:val="00AA6272"/>
    <w:rsid w:val="00AA6608"/>
    <w:rsid w:val="00AA66C8"/>
    <w:rsid w:val="00AA6747"/>
    <w:rsid w:val="00AA6896"/>
    <w:rsid w:val="00AA6BEA"/>
    <w:rsid w:val="00AA7146"/>
    <w:rsid w:val="00AA76B1"/>
    <w:rsid w:val="00AA77F0"/>
    <w:rsid w:val="00AA792A"/>
    <w:rsid w:val="00AB01F0"/>
    <w:rsid w:val="00AB071B"/>
    <w:rsid w:val="00AB08D1"/>
    <w:rsid w:val="00AB08E5"/>
    <w:rsid w:val="00AB0A24"/>
    <w:rsid w:val="00AB0DAD"/>
    <w:rsid w:val="00AB11A2"/>
    <w:rsid w:val="00AB1810"/>
    <w:rsid w:val="00AB1C6F"/>
    <w:rsid w:val="00AB2EDD"/>
    <w:rsid w:val="00AB3512"/>
    <w:rsid w:val="00AB367D"/>
    <w:rsid w:val="00AB449C"/>
    <w:rsid w:val="00AB4647"/>
    <w:rsid w:val="00AB465B"/>
    <w:rsid w:val="00AB4D70"/>
    <w:rsid w:val="00AB530A"/>
    <w:rsid w:val="00AB54C1"/>
    <w:rsid w:val="00AB5BFD"/>
    <w:rsid w:val="00AB5DED"/>
    <w:rsid w:val="00AB5E8F"/>
    <w:rsid w:val="00AB615D"/>
    <w:rsid w:val="00AB62F8"/>
    <w:rsid w:val="00AB652F"/>
    <w:rsid w:val="00AB679D"/>
    <w:rsid w:val="00AB6C98"/>
    <w:rsid w:val="00AB6ED4"/>
    <w:rsid w:val="00AB7235"/>
    <w:rsid w:val="00AB7525"/>
    <w:rsid w:val="00AC039A"/>
    <w:rsid w:val="00AC0DEC"/>
    <w:rsid w:val="00AC1091"/>
    <w:rsid w:val="00AC143E"/>
    <w:rsid w:val="00AC14FA"/>
    <w:rsid w:val="00AC1530"/>
    <w:rsid w:val="00AC1BC4"/>
    <w:rsid w:val="00AC1C3C"/>
    <w:rsid w:val="00AC2012"/>
    <w:rsid w:val="00AC30A0"/>
    <w:rsid w:val="00AC3783"/>
    <w:rsid w:val="00AC3C9B"/>
    <w:rsid w:val="00AC3ED0"/>
    <w:rsid w:val="00AC3F69"/>
    <w:rsid w:val="00AC4256"/>
    <w:rsid w:val="00AC4BCF"/>
    <w:rsid w:val="00AC4BF1"/>
    <w:rsid w:val="00AC4E04"/>
    <w:rsid w:val="00AC570A"/>
    <w:rsid w:val="00AC664B"/>
    <w:rsid w:val="00AC673D"/>
    <w:rsid w:val="00AC6A4C"/>
    <w:rsid w:val="00AC6BCF"/>
    <w:rsid w:val="00AC6DAE"/>
    <w:rsid w:val="00AC6DE9"/>
    <w:rsid w:val="00AC6E81"/>
    <w:rsid w:val="00AC7282"/>
    <w:rsid w:val="00AC7773"/>
    <w:rsid w:val="00AC7A3B"/>
    <w:rsid w:val="00AD000C"/>
    <w:rsid w:val="00AD07EE"/>
    <w:rsid w:val="00AD18DB"/>
    <w:rsid w:val="00AD1954"/>
    <w:rsid w:val="00AD1B1A"/>
    <w:rsid w:val="00AD1EBF"/>
    <w:rsid w:val="00AD2005"/>
    <w:rsid w:val="00AD20C9"/>
    <w:rsid w:val="00AD225B"/>
    <w:rsid w:val="00AD22DC"/>
    <w:rsid w:val="00AD23D0"/>
    <w:rsid w:val="00AD2472"/>
    <w:rsid w:val="00AD25E5"/>
    <w:rsid w:val="00AD2A9D"/>
    <w:rsid w:val="00AD2BDA"/>
    <w:rsid w:val="00AD2E94"/>
    <w:rsid w:val="00AD2F27"/>
    <w:rsid w:val="00AD3095"/>
    <w:rsid w:val="00AD335D"/>
    <w:rsid w:val="00AD37C8"/>
    <w:rsid w:val="00AD39E2"/>
    <w:rsid w:val="00AD3C4B"/>
    <w:rsid w:val="00AD4731"/>
    <w:rsid w:val="00AD48FF"/>
    <w:rsid w:val="00AD4920"/>
    <w:rsid w:val="00AD4951"/>
    <w:rsid w:val="00AD5213"/>
    <w:rsid w:val="00AD5293"/>
    <w:rsid w:val="00AD55A3"/>
    <w:rsid w:val="00AD5A67"/>
    <w:rsid w:val="00AD5CF1"/>
    <w:rsid w:val="00AD5D10"/>
    <w:rsid w:val="00AD6002"/>
    <w:rsid w:val="00AD61F4"/>
    <w:rsid w:val="00AD643E"/>
    <w:rsid w:val="00AD6474"/>
    <w:rsid w:val="00AD6539"/>
    <w:rsid w:val="00AD6979"/>
    <w:rsid w:val="00AD6B8C"/>
    <w:rsid w:val="00AD7465"/>
    <w:rsid w:val="00AD7928"/>
    <w:rsid w:val="00AE0708"/>
    <w:rsid w:val="00AE0D24"/>
    <w:rsid w:val="00AE0E5F"/>
    <w:rsid w:val="00AE0F86"/>
    <w:rsid w:val="00AE10F5"/>
    <w:rsid w:val="00AE13E9"/>
    <w:rsid w:val="00AE1480"/>
    <w:rsid w:val="00AE1CC5"/>
    <w:rsid w:val="00AE1EBF"/>
    <w:rsid w:val="00AE2671"/>
    <w:rsid w:val="00AE26C3"/>
    <w:rsid w:val="00AE2A1A"/>
    <w:rsid w:val="00AE2D58"/>
    <w:rsid w:val="00AE325D"/>
    <w:rsid w:val="00AE33CE"/>
    <w:rsid w:val="00AE3524"/>
    <w:rsid w:val="00AE4022"/>
    <w:rsid w:val="00AE50B4"/>
    <w:rsid w:val="00AE5255"/>
    <w:rsid w:val="00AE56EC"/>
    <w:rsid w:val="00AE6149"/>
    <w:rsid w:val="00AE6C91"/>
    <w:rsid w:val="00AE6E36"/>
    <w:rsid w:val="00AE6EBA"/>
    <w:rsid w:val="00AE75C6"/>
    <w:rsid w:val="00AE7836"/>
    <w:rsid w:val="00AE79D3"/>
    <w:rsid w:val="00AE7C92"/>
    <w:rsid w:val="00AF012E"/>
    <w:rsid w:val="00AF01C1"/>
    <w:rsid w:val="00AF0319"/>
    <w:rsid w:val="00AF07FD"/>
    <w:rsid w:val="00AF08FA"/>
    <w:rsid w:val="00AF0951"/>
    <w:rsid w:val="00AF0985"/>
    <w:rsid w:val="00AF118D"/>
    <w:rsid w:val="00AF13DF"/>
    <w:rsid w:val="00AF15F8"/>
    <w:rsid w:val="00AF1903"/>
    <w:rsid w:val="00AF211A"/>
    <w:rsid w:val="00AF27CD"/>
    <w:rsid w:val="00AF2A7F"/>
    <w:rsid w:val="00AF3ABC"/>
    <w:rsid w:val="00AF3CF0"/>
    <w:rsid w:val="00AF3ECF"/>
    <w:rsid w:val="00AF521D"/>
    <w:rsid w:val="00AF53E2"/>
    <w:rsid w:val="00AF56C7"/>
    <w:rsid w:val="00AF5BD5"/>
    <w:rsid w:val="00AF5C66"/>
    <w:rsid w:val="00AF5CCA"/>
    <w:rsid w:val="00AF5F90"/>
    <w:rsid w:val="00AF649B"/>
    <w:rsid w:val="00AF651C"/>
    <w:rsid w:val="00AF6699"/>
    <w:rsid w:val="00AF76F3"/>
    <w:rsid w:val="00AF7DAE"/>
    <w:rsid w:val="00AF7ED8"/>
    <w:rsid w:val="00B009A0"/>
    <w:rsid w:val="00B00C04"/>
    <w:rsid w:val="00B00C2A"/>
    <w:rsid w:val="00B01396"/>
    <w:rsid w:val="00B0163E"/>
    <w:rsid w:val="00B017EA"/>
    <w:rsid w:val="00B0191A"/>
    <w:rsid w:val="00B01F38"/>
    <w:rsid w:val="00B02AD2"/>
    <w:rsid w:val="00B03322"/>
    <w:rsid w:val="00B033F2"/>
    <w:rsid w:val="00B03690"/>
    <w:rsid w:val="00B03964"/>
    <w:rsid w:val="00B039EB"/>
    <w:rsid w:val="00B03A84"/>
    <w:rsid w:val="00B03AE3"/>
    <w:rsid w:val="00B03B86"/>
    <w:rsid w:val="00B03F49"/>
    <w:rsid w:val="00B03F54"/>
    <w:rsid w:val="00B04265"/>
    <w:rsid w:val="00B04429"/>
    <w:rsid w:val="00B04587"/>
    <w:rsid w:val="00B04D00"/>
    <w:rsid w:val="00B0562B"/>
    <w:rsid w:val="00B05F55"/>
    <w:rsid w:val="00B05F70"/>
    <w:rsid w:val="00B065C4"/>
    <w:rsid w:val="00B069C0"/>
    <w:rsid w:val="00B06A28"/>
    <w:rsid w:val="00B06AF2"/>
    <w:rsid w:val="00B06E9D"/>
    <w:rsid w:val="00B071E1"/>
    <w:rsid w:val="00B07672"/>
    <w:rsid w:val="00B078A1"/>
    <w:rsid w:val="00B0797E"/>
    <w:rsid w:val="00B07A4C"/>
    <w:rsid w:val="00B1047E"/>
    <w:rsid w:val="00B1064F"/>
    <w:rsid w:val="00B10A58"/>
    <w:rsid w:val="00B10CDA"/>
    <w:rsid w:val="00B10F80"/>
    <w:rsid w:val="00B10FE7"/>
    <w:rsid w:val="00B11423"/>
    <w:rsid w:val="00B11F9E"/>
    <w:rsid w:val="00B1220E"/>
    <w:rsid w:val="00B127F0"/>
    <w:rsid w:val="00B12ADE"/>
    <w:rsid w:val="00B12B14"/>
    <w:rsid w:val="00B12B54"/>
    <w:rsid w:val="00B12CF0"/>
    <w:rsid w:val="00B12FE9"/>
    <w:rsid w:val="00B13063"/>
    <w:rsid w:val="00B1370B"/>
    <w:rsid w:val="00B137CA"/>
    <w:rsid w:val="00B13C98"/>
    <w:rsid w:val="00B13D0D"/>
    <w:rsid w:val="00B14679"/>
    <w:rsid w:val="00B1474B"/>
    <w:rsid w:val="00B14838"/>
    <w:rsid w:val="00B14B39"/>
    <w:rsid w:val="00B152B6"/>
    <w:rsid w:val="00B153D8"/>
    <w:rsid w:val="00B161D7"/>
    <w:rsid w:val="00B165B2"/>
    <w:rsid w:val="00B16D0B"/>
    <w:rsid w:val="00B16EEC"/>
    <w:rsid w:val="00B17116"/>
    <w:rsid w:val="00B174B3"/>
    <w:rsid w:val="00B17BAD"/>
    <w:rsid w:val="00B17F50"/>
    <w:rsid w:val="00B17F6F"/>
    <w:rsid w:val="00B208EF"/>
    <w:rsid w:val="00B209A4"/>
    <w:rsid w:val="00B20DB0"/>
    <w:rsid w:val="00B20E6F"/>
    <w:rsid w:val="00B21461"/>
    <w:rsid w:val="00B214F4"/>
    <w:rsid w:val="00B21668"/>
    <w:rsid w:val="00B218AA"/>
    <w:rsid w:val="00B22BCB"/>
    <w:rsid w:val="00B22C4E"/>
    <w:rsid w:val="00B22FA7"/>
    <w:rsid w:val="00B24278"/>
    <w:rsid w:val="00B244F3"/>
    <w:rsid w:val="00B24598"/>
    <w:rsid w:val="00B24770"/>
    <w:rsid w:val="00B248C3"/>
    <w:rsid w:val="00B248FD"/>
    <w:rsid w:val="00B25A25"/>
    <w:rsid w:val="00B25A4F"/>
    <w:rsid w:val="00B25CA8"/>
    <w:rsid w:val="00B25F63"/>
    <w:rsid w:val="00B270B5"/>
    <w:rsid w:val="00B2714C"/>
    <w:rsid w:val="00B2742B"/>
    <w:rsid w:val="00B27510"/>
    <w:rsid w:val="00B2767C"/>
    <w:rsid w:val="00B2779B"/>
    <w:rsid w:val="00B3035C"/>
    <w:rsid w:val="00B304AF"/>
    <w:rsid w:val="00B3070A"/>
    <w:rsid w:val="00B30E9E"/>
    <w:rsid w:val="00B316EB"/>
    <w:rsid w:val="00B31D72"/>
    <w:rsid w:val="00B31E61"/>
    <w:rsid w:val="00B32331"/>
    <w:rsid w:val="00B3254E"/>
    <w:rsid w:val="00B3260B"/>
    <w:rsid w:val="00B32B7C"/>
    <w:rsid w:val="00B32DC6"/>
    <w:rsid w:val="00B331E4"/>
    <w:rsid w:val="00B337B1"/>
    <w:rsid w:val="00B337EF"/>
    <w:rsid w:val="00B33AF8"/>
    <w:rsid w:val="00B344FE"/>
    <w:rsid w:val="00B3465A"/>
    <w:rsid w:val="00B346DA"/>
    <w:rsid w:val="00B347BF"/>
    <w:rsid w:val="00B3485F"/>
    <w:rsid w:val="00B34C75"/>
    <w:rsid w:val="00B35169"/>
    <w:rsid w:val="00B35823"/>
    <w:rsid w:val="00B359F8"/>
    <w:rsid w:val="00B35A1E"/>
    <w:rsid w:val="00B35A75"/>
    <w:rsid w:val="00B3610E"/>
    <w:rsid w:val="00B362EC"/>
    <w:rsid w:val="00B363E8"/>
    <w:rsid w:val="00B367B9"/>
    <w:rsid w:val="00B37126"/>
    <w:rsid w:val="00B37389"/>
    <w:rsid w:val="00B379AE"/>
    <w:rsid w:val="00B402C5"/>
    <w:rsid w:val="00B404C1"/>
    <w:rsid w:val="00B41701"/>
    <w:rsid w:val="00B41A18"/>
    <w:rsid w:val="00B4231C"/>
    <w:rsid w:val="00B4250C"/>
    <w:rsid w:val="00B42D21"/>
    <w:rsid w:val="00B42EC6"/>
    <w:rsid w:val="00B42F09"/>
    <w:rsid w:val="00B42F9D"/>
    <w:rsid w:val="00B43048"/>
    <w:rsid w:val="00B434DD"/>
    <w:rsid w:val="00B436CC"/>
    <w:rsid w:val="00B43A3A"/>
    <w:rsid w:val="00B43B5D"/>
    <w:rsid w:val="00B43C0B"/>
    <w:rsid w:val="00B43F66"/>
    <w:rsid w:val="00B44032"/>
    <w:rsid w:val="00B44049"/>
    <w:rsid w:val="00B44D97"/>
    <w:rsid w:val="00B457D3"/>
    <w:rsid w:val="00B45B03"/>
    <w:rsid w:val="00B45D13"/>
    <w:rsid w:val="00B45F62"/>
    <w:rsid w:val="00B460DD"/>
    <w:rsid w:val="00B46615"/>
    <w:rsid w:val="00B46722"/>
    <w:rsid w:val="00B46822"/>
    <w:rsid w:val="00B46A83"/>
    <w:rsid w:val="00B46BAE"/>
    <w:rsid w:val="00B47422"/>
    <w:rsid w:val="00B478D9"/>
    <w:rsid w:val="00B50F9C"/>
    <w:rsid w:val="00B50FFD"/>
    <w:rsid w:val="00B51410"/>
    <w:rsid w:val="00B514D9"/>
    <w:rsid w:val="00B51735"/>
    <w:rsid w:val="00B518BE"/>
    <w:rsid w:val="00B51A1B"/>
    <w:rsid w:val="00B51CE8"/>
    <w:rsid w:val="00B51F41"/>
    <w:rsid w:val="00B52286"/>
    <w:rsid w:val="00B523E8"/>
    <w:rsid w:val="00B5270A"/>
    <w:rsid w:val="00B52AC5"/>
    <w:rsid w:val="00B52B6E"/>
    <w:rsid w:val="00B53453"/>
    <w:rsid w:val="00B5376D"/>
    <w:rsid w:val="00B53EA6"/>
    <w:rsid w:val="00B5422C"/>
    <w:rsid w:val="00B54FF3"/>
    <w:rsid w:val="00B556DD"/>
    <w:rsid w:val="00B55FA9"/>
    <w:rsid w:val="00B56658"/>
    <w:rsid w:val="00B5697B"/>
    <w:rsid w:val="00B56A35"/>
    <w:rsid w:val="00B56D8C"/>
    <w:rsid w:val="00B57225"/>
    <w:rsid w:val="00B57322"/>
    <w:rsid w:val="00B57561"/>
    <w:rsid w:val="00B5767A"/>
    <w:rsid w:val="00B57C5C"/>
    <w:rsid w:val="00B57DDC"/>
    <w:rsid w:val="00B60B84"/>
    <w:rsid w:val="00B60BEF"/>
    <w:rsid w:val="00B61C94"/>
    <w:rsid w:val="00B61D8D"/>
    <w:rsid w:val="00B61F22"/>
    <w:rsid w:val="00B62029"/>
    <w:rsid w:val="00B62759"/>
    <w:rsid w:val="00B62A9F"/>
    <w:rsid w:val="00B62D94"/>
    <w:rsid w:val="00B62DB8"/>
    <w:rsid w:val="00B6310B"/>
    <w:rsid w:val="00B6362F"/>
    <w:rsid w:val="00B63850"/>
    <w:rsid w:val="00B63D8C"/>
    <w:rsid w:val="00B63E17"/>
    <w:rsid w:val="00B6477F"/>
    <w:rsid w:val="00B64814"/>
    <w:rsid w:val="00B6497D"/>
    <w:rsid w:val="00B64ADE"/>
    <w:rsid w:val="00B6553D"/>
    <w:rsid w:val="00B6577B"/>
    <w:rsid w:val="00B65E57"/>
    <w:rsid w:val="00B65FF1"/>
    <w:rsid w:val="00B6684A"/>
    <w:rsid w:val="00B66886"/>
    <w:rsid w:val="00B66BE4"/>
    <w:rsid w:val="00B66CFF"/>
    <w:rsid w:val="00B67046"/>
    <w:rsid w:val="00B6775E"/>
    <w:rsid w:val="00B67B5D"/>
    <w:rsid w:val="00B70094"/>
    <w:rsid w:val="00B70118"/>
    <w:rsid w:val="00B70920"/>
    <w:rsid w:val="00B70977"/>
    <w:rsid w:val="00B70B67"/>
    <w:rsid w:val="00B70D23"/>
    <w:rsid w:val="00B70DE1"/>
    <w:rsid w:val="00B715C3"/>
    <w:rsid w:val="00B719FF"/>
    <w:rsid w:val="00B72690"/>
    <w:rsid w:val="00B72905"/>
    <w:rsid w:val="00B72EAC"/>
    <w:rsid w:val="00B730FF"/>
    <w:rsid w:val="00B7357B"/>
    <w:rsid w:val="00B73C20"/>
    <w:rsid w:val="00B73C5E"/>
    <w:rsid w:val="00B740C7"/>
    <w:rsid w:val="00B74532"/>
    <w:rsid w:val="00B7458B"/>
    <w:rsid w:val="00B74D30"/>
    <w:rsid w:val="00B74E32"/>
    <w:rsid w:val="00B750B2"/>
    <w:rsid w:val="00B7611E"/>
    <w:rsid w:val="00B769A4"/>
    <w:rsid w:val="00B77050"/>
    <w:rsid w:val="00B77725"/>
    <w:rsid w:val="00B778A9"/>
    <w:rsid w:val="00B77C36"/>
    <w:rsid w:val="00B800AF"/>
    <w:rsid w:val="00B806DB"/>
    <w:rsid w:val="00B80A3E"/>
    <w:rsid w:val="00B80D22"/>
    <w:rsid w:val="00B80D4B"/>
    <w:rsid w:val="00B80DDA"/>
    <w:rsid w:val="00B810C2"/>
    <w:rsid w:val="00B810C7"/>
    <w:rsid w:val="00B8130F"/>
    <w:rsid w:val="00B81356"/>
    <w:rsid w:val="00B814D1"/>
    <w:rsid w:val="00B8173D"/>
    <w:rsid w:val="00B81749"/>
    <w:rsid w:val="00B81A03"/>
    <w:rsid w:val="00B81DBB"/>
    <w:rsid w:val="00B81FC7"/>
    <w:rsid w:val="00B82C17"/>
    <w:rsid w:val="00B82D71"/>
    <w:rsid w:val="00B82F22"/>
    <w:rsid w:val="00B83134"/>
    <w:rsid w:val="00B83AAC"/>
    <w:rsid w:val="00B83DD3"/>
    <w:rsid w:val="00B83E8D"/>
    <w:rsid w:val="00B83F49"/>
    <w:rsid w:val="00B84215"/>
    <w:rsid w:val="00B84563"/>
    <w:rsid w:val="00B85089"/>
    <w:rsid w:val="00B85249"/>
    <w:rsid w:val="00B8536B"/>
    <w:rsid w:val="00B85F69"/>
    <w:rsid w:val="00B86089"/>
    <w:rsid w:val="00B865EA"/>
    <w:rsid w:val="00B86EC7"/>
    <w:rsid w:val="00B8713E"/>
    <w:rsid w:val="00B87374"/>
    <w:rsid w:val="00B900B2"/>
    <w:rsid w:val="00B90438"/>
    <w:rsid w:val="00B90728"/>
    <w:rsid w:val="00B9074B"/>
    <w:rsid w:val="00B908E5"/>
    <w:rsid w:val="00B90F8C"/>
    <w:rsid w:val="00B9110C"/>
    <w:rsid w:val="00B911D1"/>
    <w:rsid w:val="00B9148D"/>
    <w:rsid w:val="00B91E3D"/>
    <w:rsid w:val="00B91E9C"/>
    <w:rsid w:val="00B91F9E"/>
    <w:rsid w:val="00B92092"/>
    <w:rsid w:val="00B92426"/>
    <w:rsid w:val="00B92681"/>
    <w:rsid w:val="00B9298F"/>
    <w:rsid w:val="00B93385"/>
    <w:rsid w:val="00B936E0"/>
    <w:rsid w:val="00B93757"/>
    <w:rsid w:val="00B93807"/>
    <w:rsid w:val="00B939CE"/>
    <w:rsid w:val="00B93C80"/>
    <w:rsid w:val="00B93D3F"/>
    <w:rsid w:val="00B9431D"/>
    <w:rsid w:val="00B943F0"/>
    <w:rsid w:val="00B949CD"/>
    <w:rsid w:val="00B94C13"/>
    <w:rsid w:val="00B94EE7"/>
    <w:rsid w:val="00B94F0C"/>
    <w:rsid w:val="00B95664"/>
    <w:rsid w:val="00B9566C"/>
    <w:rsid w:val="00B9591A"/>
    <w:rsid w:val="00B95BD6"/>
    <w:rsid w:val="00B96611"/>
    <w:rsid w:val="00B96B1F"/>
    <w:rsid w:val="00B96B80"/>
    <w:rsid w:val="00B96BFB"/>
    <w:rsid w:val="00B96D1C"/>
    <w:rsid w:val="00B97703"/>
    <w:rsid w:val="00BA0151"/>
    <w:rsid w:val="00BA01C8"/>
    <w:rsid w:val="00BA021A"/>
    <w:rsid w:val="00BA023A"/>
    <w:rsid w:val="00BA084F"/>
    <w:rsid w:val="00BA0FA6"/>
    <w:rsid w:val="00BA174D"/>
    <w:rsid w:val="00BA19AC"/>
    <w:rsid w:val="00BA1E3C"/>
    <w:rsid w:val="00BA3334"/>
    <w:rsid w:val="00BA3492"/>
    <w:rsid w:val="00BA3A4A"/>
    <w:rsid w:val="00BA3B2B"/>
    <w:rsid w:val="00BA3C4F"/>
    <w:rsid w:val="00BA3D3E"/>
    <w:rsid w:val="00BA45B5"/>
    <w:rsid w:val="00BA4B0C"/>
    <w:rsid w:val="00BA4DE5"/>
    <w:rsid w:val="00BA535D"/>
    <w:rsid w:val="00BA53D7"/>
    <w:rsid w:val="00BA5878"/>
    <w:rsid w:val="00BA5A53"/>
    <w:rsid w:val="00BA5E46"/>
    <w:rsid w:val="00BA5EBD"/>
    <w:rsid w:val="00BA6063"/>
    <w:rsid w:val="00BA635E"/>
    <w:rsid w:val="00BA64FA"/>
    <w:rsid w:val="00BA6F3B"/>
    <w:rsid w:val="00BA72CA"/>
    <w:rsid w:val="00BA73B2"/>
    <w:rsid w:val="00BA7B18"/>
    <w:rsid w:val="00BA7B77"/>
    <w:rsid w:val="00BA7BB6"/>
    <w:rsid w:val="00BB0308"/>
    <w:rsid w:val="00BB0368"/>
    <w:rsid w:val="00BB06E6"/>
    <w:rsid w:val="00BB10A7"/>
    <w:rsid w:val="00BB1B31"/>
    <w:rsid w:val="00BB1D1C"/>
    <w:rsid w:val="00BB1FCF"/>
    <w:rsid w:val="00BB2268"/>
    <w:rsid w:val="00BB2693"/>
    <w:rsid w:val="00BB2883"/>
    <w:rsid w:val="00BB29EC"/>
    <w:rsid w:val="00BB2AB0"/>
    <w:rsid w:val="00BB304B"/>
    <w:rsid w:val="00BB30FD"/>
    <w:rsid w:val="00BB3313"/>
    <w:rsid w:val="00BB35AC"/>
    <w:rsid w:val="00BB3A08"/>
    <w:rsid w:val="00BB3AB7"/>
    <w:rsid w:val="00BB4458"/>
    <w:rsid w:val="00BB47B0"/>
    <w:rsid w:val="00BB497A"/>
    <w:rsid w:val="00BB4DB6"/>
    <w:rsid w:val="00BB559F"/>
    <w:rsid w:val="00BB5D3E"/>
    <w:rsid w:val="00BB671E"/>
    <w:rsid w:val="00BB6785"/>
    <w:rsid w:val="00BB67D6"/>
    <w:rsid w:val="00BB6940"/>
    <w:rsid w:val="00BB6D55"/>
    <w:rsid w:val="00BB7274"/>
    <w:rsid w:val="00BB78E5"/>
    <w:rsid w:val="00BB7A7F"/>
    <w:rsid w:val="00BB7ED8"/>
    <w:rsid w:val="00BB7F89"/>
    <w:rsid w:val="00BC0062"/>
    <w:rsid w:val="00BC018C"/>
    <w:rsid w:val="00BC02DC"/>
    <w:rsid w:val="00BC02E8"/>
    <w:rsid w:val="00BC0E45"/>
    <w:rsid w:val="00BC10E3"/>
    <w:rsid w:val="00BC1228"/>
    <w:rsid w:val="00BC23CB"/>
    <w:rsid w:val="00BC2671"/>
    <w:rsid w:val="00BC2739"/>
    <w:rsid w:val="00BC2BA9"/>
    <w:rsid w:val="00BC2EDE"/>
    <w:rsid w:val="00BC31AD"/>
    <w:rsid w:val="00BC398C"/>
    <w:rsid w:val="00BC39E5"/>
    <w:rsid w:val="00BC3BFD"/>
    <w:rsid w:val="00BC4693"/>
    <w:rsid w:val="00BC49EB"/>
    <w:rsid w:val="00BC4EFA"/>
    <w:rsid w:val="00BC4F23"/>
    <w:rsid w:val="00BC5067"/>
    <w:rsid w:val="00BC57F6"/>
    <w:rsid w:val="00BC5FE5"/>
    <w:rsid w:val="00BC6337"/>
    <w:rsid w:val="00BC641A"/>
    <w:rsid w:val="00BC6856"/>
    <w:rsid w:val="00BC6F1A"/>
    <w:rsid w:val="00BC70BA"/>
    <w:rsid w:val="00BC70E8"/>
    <w:rsid w:val="00BC71FC"/>
    <w:rsid w:val="00BC7A90"/>
    <w:rsid w:val="00BC7C97"/>
    <w:rsid w:val="00BC7CAF"/>
    <w:rsid w:val="00BD02A3"/>
    <w:rsid w:val="00BD058E"/>
    <w:rsid w:val="00BD0C78"/>
    <w:rsid w:val="00BD0CAE"/>
    <w:rsid w:val="00BD0D26"/>
    <w:rsid w:val="00BD0E5A"/>
    <w:rsid w:val="00BD1382"/>
    <w:rsid w:val="00BD1804"/>
    <w:rsid w:val="00BD1C5C"/>
    <w:rsid w:val="00BD1DFA"/>
    <w:rsid w:val="00BD22FA"/>
    <w:rsid w:val="00BD2604"/>
    <w:rsid w:val="00BD2626"/>
    <w:rsid w:val="00BD2B4B"/>
    <w:rsid w:val="00BD2C13"/>
    <w:rsid w:val="00BD2E07"/>
    <w:rsid w:val="00BD336E"/>
    <w:rsid w:val="00BD338C"/>
    <w:rsid w:val="00BD3492"/>
    <w:rsid w:val="00BD36DB"/>
    <w:rsid w:val="00BD384A"/>
    <w:rsid w:val="00BD4124"/>
    <w:rsid w:val="00BD4135"/>
    <w:rsid w:val="00BD4430"/>
    <w:rsid w:val="00BD4867"/>
    <w:rsid w:val="00BD50BB"/>
    <w:rsid w:val="00BD582C"/>
    <w:rsid w:val="00BD5B47"/>
    <w:rsid w:val="00BD67D7"/>
    <w:rsid w:val="00BD7369"/>
    <w:rsid w:val="00BD7B57"/>
    <w:rsid w:val="00BD7C8C"/>
    <w:rsid w:val="00BE016A"/>
    <w:rsid w:val="00BE0638"/>
    <w:rsid w:val="00BE0802"/>
    <w:rsid w:val="00BE0867"/>
    <w:rsid w:val="00BE0C8A"/>
    <w:rsid w:val="00BE0EEB"/>
    <w:rsid w:val="00BE107A"/>
    <w:rsid w:val="00BE1587"/>
    <w:rsid w:val="00BE16C5"/>
    <w:rsid w:val="00BE196E"/>
    <w:rsid w:val="00BE1AFB"/>
    <w:rsid w:val="00BE1CD2"/>
    <w:rsid w:val="00BE2236"/>
    <w:rsid w:val="00BE240C"/>
    <w:rsid w:val="00BE243A"/>
    <w:rsid w:val="00BE244B"/>
    <w:rsid w:val="00BE2578"/>
    <w:rsid w:val="00BE268F"/>
    <w:rsid w:val="00BE2827"/>
    <w:rsid w:val="00BE2EC6"/>
    <w:rsid w:val="00BE33FC"/>
    <w:rsid w:val="00BE3421"/>
    <w:rsid w:val="00BE3DFB"/>
    <w:rsid w:val="00BE40F1"/>
    <w:rsid w:val="00BE4274"/>
    <w:rsid w:val="00BE450A"/>
    <w:rsid w:val="00BE45FE"/>
    <w:rsid w:val="00BE468C"/>
    <w:rsid w:val="00BE561D"/>
    <w:rsid w:val="00BE5901"/>
    <w:rsid w:val="00BE5ECF"/>
    <w:rsid w:val="00BE6136"/>
    <w:rsid w:val="00BE67A6"/>
    <w:rsid w:val="00BE6C62"/>
    <w:rsid w:val="00BE7F2D"/>
    <w:rsid w:val="00BF0696"/>
    <w:rsid w:val="00BF092E"/>
    <w:rsid w:val="00BF0BB1"/>
    <w:rsid w:val="00BF155E"/>
    <w:rsid w:val="00BF156E"/>
    <w:rsid w:val="00BF1EA9"/>
    <w:rsid w:val="00BF2EB3"/>
    <w:rsid w:val="00BF37CA"/>
    <w:rsid w:val="00BF3CE9"/>
    <w:rsid w:val="00BF3DCF"/>
    <w:rsid w:val="00BF4018"/>
    <w:rsid w:val="00BF42D0"/>
    <w:rsid w:val="00BF4559"/>
    <w:rsid w:val="00BF4A1C"/>
    <w:rsid w:val="00BF4ACD"/>
    <w:rsid w:val="00BF4B94"/>
    <w:rsid w:val="00BF58CC"/>
    <w:rsid w:val="00BF592D"/>
    <w:rsid w:val="00BF60FB"/>
    <w:rsid w:val="00BF623B"/>
    <w:rsid w:val="00BF6636"/>
    <w:rsid w:val="00BF67EA"/>
    <w:rsid w:val="00BF6A7F"/>
    <w:rsid w:val="00BF73A3"/>
    <w:rsid w:val="00BF7597"/>
    <w:rsid w:val="00BF75E5"/>
    <w:rsid w:val="00BF79B1"/>
    <w:rsid w:val="00BF7EC0"/>
    <w:rsid w:val="00BF7F67"/>
    <w:rsid w:val="00C00094"/>
    <w:rsid w:val="00C001E2"/>
    <w:rsid w:val="00C00316"/>
    <w:rsid w:val="00C00425"/>
    <w:rsid w:val="00C00D7C"/>
    <w:rsid w:val="00C01A09"/>
    <w:rsid w:val="00C021B2"/>
    <w:rsid w:val="00C022B5"/>
    <w:rsid w:val="00C02B63"/>
    <w:rsid w:val="00C02B6A"/>
    <w:rsid w:val="00C02D04"/>
    <w:rsid w:val="00C038D1"/>
    <w:rsid w:val="00C03AA5"/>
    <w:rsid w:val="00C03C8B"/>
    <w:rsid w:val="00C042FF"/>
    <w:rsid w:val="00C04ABA"/>
    <w:rsid w:val="00C04D70"/>
    <w:rsid w:val="00C04ED4"/>
    <w:rsid w:val="00C0508B"/>
    <w:rsid w:val="00C054A6"/>
    <w:rsid w:val="00C054B7"/>
    <w:rsid w:val="00C05608"/>
    <w:rsid w:val="00C05963"/>
    <w:rsid w:val="00C05AA8"/>
    <w:rsid w:val="00C06453"/>
    <w:rsid w:val="00C06CD1"/>
    <w:rsid w:val="00C06CD2"/>
    <w:rsid w:val="00C07229"/>
    <w:rsid w:val="00C0755F"/>
    <w:rsid w:val="00C07832"/>
    <w:rsid w:val="00C07999"/>
    <w:rsid w:val="00C07C6B"/>
    <w:rsid w:val="00C1035C"/>
    <w:rsid w:val="00C1051A"/>
    <w:rsid w:val="00C10624"/>
    <w:rsid w:val="00C107EC"/>
    <w:rsid w:val="00C11281"/>
    <w:rsid w:val="00C1163B"/>
    <w:rsid w:val="00C117BD"/>
    <w:rsid w:val="00C11B24"/>
    <w:rsid w:val="00C11BF9"/>
    <w:rsid w:val="00C1212C"/>
    <w:rsid w:val="00C123DC"/>
    <w:rsid w:val="00C128E4"/>
    <w:rsid w:val="00C12924"/>
    <w:rsid w:val="00C12B0C"/>
    <w:rsid w:val="00C132FD"/>
    <w:rsid w:val="00C13373"/>
    <w:rsid w:val="00C13A80"/>
    <w:rsid w:val="00C13B0C"/>
    <w:rsid w:val="00C13CC4"/>
    <w:rsid w:val="00C13CF9"/>
    <w:rsid w:val="00C13D55"/>
    <w:rsid w:val="00C1498C"/>
    <w:rsid w:val="00C14CAD"/>
    <w:rsid w:val="00C14DE9"/>
    <w:rsid w:val="00C15AD9"/>
    <w:rsid w:val="00C15F7B"/>
    <w:rsid w:val="00C160F0"/>
    <w:rsid w:val="00C163B4"/>
    <w:rsid w:val="00C16CC6"/>
    <w:rsid w:val="00C16CDE"/>
    <w:rsid w:val="00C172BC"/>
    <w:rsid w:val="00C1766D"/>
    <w:rsid w:val="00C179E8"/>
    <w:rsid w:val="00C17C7E"/>
    <w:rsid w:val="00C17D78"/>
    <w:rsid w:val="00C209F5"/>
    <w:rsid w:val="00C20BE5"/>
    <w:rsid w:val="00C20C18"/>
    <w:rsid w:val="00C21BA6"/>
    <w:rsid w:val="00C21E0B"/>
    <w:rsid w:val="00C22102"/>
    <w:rsid w:val="00C224BC"/>
    <w:rsid w:val="00C228A8"/>
    <w:rsid w:val="00C229D7"/>
    <w:rsid w:val="00C23741"/>
    <w:rsid w:val="00C237F6"/>
    <w:rsid w:val="00C24108"/>
    <w:rsid w:val="00C248F6"/>
    <w:rsid w:val="00C2490D"/>
    <w:rsid w:val="00C250C6"/>
    <w:rsid w:val="00C2556E"/>
    <w:rsid w:val="00C25F24"/>
    <w:rsid w:val="00C25FA8"/>
    <w:rsid w:val="00C2678E"/>
    <w:rsid w:val="00C26896"/>
    <w:rsid w:val="00C269D4"/>
    <w:rsid w:val="00C26AD8"/>
    <w:rsid w:val="00C270E5"/>
    <w:rsid w:val="00C2716A"/>
    <w:rsid w:val="00C273C2"/>
    <w:rsid w:val="00C274E1"/>
    <w:rsid w:val="00C27627"/>
    <w:rsid w:val="00C27A96"/>
    <w:rsid w:val="00C27ADE"/>
    <w:rsid w:val="00C27AE7"/>
    <w:rsid w:val="00C27ED6"/>
    <w:rsid w:val="00C3045F"/>
    <w:rsid w:val="00C30838"/>
    <w:rsid w:val="00C310E4"/>
    <w:rsid w:val="00C31906"/>
    <w:rsid w:val="00C31A09"/>
    <w:rsid w:val="00C3221A"/>
    <w:rsid w:val="00C32289"/>
    <w:rsid w:val="00C32C2E"/>
    <w:rsid w:val="00C33134"/>
    <w:rsid w:val="00C33261"/>
    <w:rsid w:val="00C332F4"/>
    <w:rsid w:val="00C3381C"/>
    <w:rsid w:val="00C33A5D"/>
    <w:rsid w:val="00C33ECD"/>
    <w:rsid w:val="00C340EF"/>
    <w:rsid w:val="00C34240"/>
    <w:rsid w:val="00C34A98"/>
    <w:rsid w:val="00C34B53"/>
    <w:rsid w:val="00C35017"/>
    <w:rsid w:val="00C3508C"/>
    <w:rsid w:val="00C35240"/>
    <w:rsid w:val="00C361B0"/>
    <w:rsid w:val="00C3644F"/>
    <w:rsid w:val="00C36C7C"/>
    <w:rsid w:val="00C36DBC"/>
    <w:rsid w:val="00C37241"/>
    <w:rsid w:val="00C400A2"/>
    <w:rsid w:val="00C409DA"/>
    <w:rsid w:val="00C40A0B"/>
    <w:rsid w:val="00C40A78"/>
    <w:rsid w:val="00C40C79"/>
    <w:rsid w:val="00C41403"/>
    <w:rsid w:val="00C414CF"/>
    <w:rsid w:val="00C414D8"/>
    <w:rsid w:val="00C41658"/>
    <w:rsid w:val="00C41876"/>
    <w:rsid w:val="00C41A59"/>
    <w:rsid w:val="00C41A69"/>
    <w:rsid w:val="00C41B74"/>
    <w:rsid w:val="00C41F51"/>
    <w:rsid w:val="00C41FDB"/>
    <w:rsid w:val="00C42179"/>
    <w:rsid w:val="00C425C9"/>
    <w:rsid w:val="00C429B8"/>
    <w:rsid w:val="00C42CC5"/>
    <w:rsid w:val="00C433C5"/>
    <w:rsid w:val="00C43D8D"/>
    <w:rsid w:val="00C43E6E"/>
    <w:rsid w:val="00C43F13"/>
    <w:rsid w:val="00C444DE"/>
    <w:rsid w:val="00C44888"/>
    <w:rsid w:val="00C4493F"/>
    <w:rsid w:val="00C44999"/>
    <w:rsid w:val="00C44F4D"/>
    <w:rsid w:val="00C44F6C"/>
    <w:rsid w:val="00C45690"/>
    <w:rsid w:val="00C45B89"/>
    <w:rsid w:val="00C45CA5"/>
    <w:rsid w:val="00C45D10"/>
    <w:rsid w:val="00C45DAD"/>
    <w:rsid w:val="00C460BD"/>
    <w:rsid w:val="00C463FF"/>
    <w:rsid w:val="00C4685D"/>
    <w:rsid w:val="00C4735B"/>
    <w:rsid w:val="00C473A6"/>
    <w:rsid w:val="00C4763A"/>
    <w:rsid w:val="00C47823"/>
    <w:rsid w:val="00C47B43"/>
    <w:rsid w:val="00C47EFC"/>
    <w:rsid w:val="00C47F10"/>
    <w:rsid w:val="00C507AB"/>
    <w:rsid w:val="00C50C63"/>
    <w:rsid w:val="00C50E8A"/>
    <w:rsid w:val="00C5142B"/>
    <w:rsid w:val="00C51437"/>
    <w:rsid w:val="00C515A9"/>
    <w:rsid w:val="00C51EED"/>
    <w:rsid w:val="00C51F25"/>
    <w:rsid w:val="00C5248D"/>
    <w:rsid w:val="00C525CE"/>
    <w:rsid w:val="00C52BF8"/>
    <w:rsid w:val="00C52F3E"/>
    <w:rsid w:val="00C538D8"/>
    <w:rsid w:val="00C53A92"/>
    <w:rsid w:val="00C53CC6"/>
    <w:rsid w:val="00C53D8C"/>
    <w:rsid w:val="00C53DB0"/>
    <w:rsid w:val="00C53EA3"/>
    <w:rsid w:val="00C54564"/>
    <w:rsid w:val="00C5463C"/>
    <w:rsid w:val="00C54896"/>
    <w:rsid w:val="00C550B6"/>
    <w:rsid w:val="00C5510C"/>
    <w:rsid w:val="00C5519C"/>
    <w:rsid w:val="00C55659"/>
    <w:rsid w:val="00C556D9"/>
    <w:rsid w:val="00C559ED"/>
    <w:rsid w:val="00C55EAD"/>
    <w:rsid w:val="00C56037"/>
    <w:rsid w:val="00C5700E"/>
    <w:rsid w:val="00C57512"/>
    <w:rsid w:val="00C5791C"/>
    <w:rsid w:val="00C5797E"/>
    <w:rsid w:val="00C57B80"/>
    <w:rsid w:val="00C60151"/>
    <w:rsid w:val="00C60780"/>
    <w:rsid w:val="00C60B87"/>
    <w:rsid w:val="00C60E89"/>
    <w:rsid w:val="00C60F9F"/>
    <w:rsid w:val="00C613D5"/>
    <w:rsid w:val="00C6187D"/>
    <w:rsid w:val="00C619EF"/>
    <w:rsid w:val="00C61A98"/>
    <w:rsid w:val="00C62013"/>
    <w:rsid w:val="00C62210"/>
    <w:rsid w:val="00C628EA"/>
    <w:rsid w:val="00C629E1"/>
    <w:rsid w:val="00C62F56"/>
    <w:rsid w:val="00C6308A"/>
    <w:rsid w:val="00C6336B"/>
    <w:rsid w:val="00C63785"/>
    <w:rsid w:val="00C63C3F"/>
    <w:rsid w:val="00C63C94"/>
    <w:rsid w:val="00C63E17"/>
    <w:rsid w:val="00C6408D"/>
    <w:rsid w:val="00C6444A"/>
    <w:rsid w:val="00C64480"/>
    <w:rsid w:val="00C645EA"/>
    <w:rsid w:val="00C649E5"/>
    <w:rsid w:val="00C64A14"/>
    <w:rsid w:val="00C64A92"/>
    <w:rsid w:val="00C64C6F"/>
    <w:rsid w:val="00C64FEB"/>
    <w:rsid w:val="00C65025"/>
    <w:rsid w:val="00C650F4"/>
    <w:rsid w:val="00C655CE"/>
    <w:rsid w:val="00C65E4C"/>
    <w:rsid w:val="00C65E55"/>
    <w:rsid w:val="00C666D7"/>
    <w:rsid w:val="00C66E82"/>
    <w:rsid w:val="00C67192"/>
    <w:rsid w:val="00C67405"/>
    <w:rsid w:val="00C67784"/>
    <w:rsid w:val="00C67CCA"/>
    <w:rsid w:val="00C70438"/>
    <w:rsid w:val="00C70460"/>
    <w:rsid w:val="00C7052A"/>
    <w:rsid w:val="00C705D5"/>
    <w:rsid w:val="00C7100F"/>
    <w:rsid w:val="00C71B4C"/>
    <w:rsid w:val="00C7213B"/>
    <w:rsid w:val="00C7240F"/>
    <w:rsid w:val="00C7280E"/>
    <w:rsid w:val="00C72AE0"/>
    <w:rsid w:val="00C72D3D"/>
    <w:rsid w:val="00C733D7"/>
    <w:rsid w:val="00C73530"/>
    <w:rsid w:val="00C73909"/>
    <w:rsid w:val="00C73ACB"/>
    <w:rsid w:val="00C740D6"/>
    <w:rsid w:val="00C741E6"/>
    <w:rsid w:val="00C749B1"/>
    <w:rsid w:val="00C74DF6"/>
    <w:rsid w:val="00C7517A"/>
    <w:rsid w:val="00C75278"/>
    <w:rsid w:val="00C755DF"/>
    <w:rsid w:val="00C756D9"/>
    <w:rsid w:val="00C75D97"/>
    <w:rsid w:val="00C76039"/>
    <w:rsid w:val="00C76E4D"/>
    <w:rsid w:val="00C77562"/>
    <w:rsid w:val="00C777CA"/>
    <w:rsid w:val="00C77991"/>
    <w:rsid w:val="00C8002C"/>
    <w:rsid w:val="00C80074"/>
    <w:rsid w:val="00C805AC"/>
    <w:rsid w:val="00C80E09"/>
    <w:rsid w:val="00C8136A"/>
    <w:rsid w:val="00C816AB"/>
    <w:rsid w:val="00C81B92"/>
    <w:rsid w:val="00C81C83"/>
    <w:rsid w:val="00C81F9F"/>
    <w:rsid w:val="00C8242F"/>
    <w:rsid w:val="00C82717"/>
    <w:rsid w:val="00C82A33"/>
    <w:rsid w:val="00C82F74"/>
    <w:rsid w:val="00C8309D"/>
    <w:rsid w:val="00C8320D"/>
    <w:rsid w:val="00C8365D"/>
    <w:rsid w:val="00C83764"/>
    <w:rsid w:val="00C83CF8"/>
    <w:rsid w:val="00C840B5"/>
    <w:rsid w:val="00C84245"/>
    <w:rsid w:val="00C843EC"/>
    <w:rsid w:val="00C84942"/>
    <w:rsid w:val="00C84FA4"/>
    <w:rsid w:val="00C853A7"/>
    <w:rsid w:val="00C85555"/>
    <w:rsid w:val="00C85572"/>
    <w:rsid w:val="00C8581D"/>
    <w:rsid w:val="00C85E47"/>
    <w:rsid w:val="00C8625D"/>
    <w:rsid w:val="00C86593"/>
    <w:rsid w:val="00C86A18"/>
    <w:rsid w:val="00C86BCF"/>
    <w:rsid w:val="00C86BEA"/>
    <w:rsid w:val="00C86EBB"/>
    <w:rsid w:val="00C878AD"/>
    <w:rsid w:val="00C87B76"/>
    <w:rsid w:val="00C9074D"/>
    <w:rsid w:val="00C90A8E"/>
    <w:rsid w:val="00C90ACD"/>
    <w:rsid w:val="00C90C06"/>
    <w:rsid w:val="00C91221"/>
    <w:rsid w:val="00C91513"/>
    <w:rsid w:val="00C91A70"/>
    <w:rsid w:val="00C91BD9"/>
    <w:rsid w:val="00C91BF1"/>
    <w:rsid w:val="00C91F6F"/>
    <w:rsid w:val="00C92289"/>
    <w:rsid w:val="00C92A4C"/>
    <w:rsid w:val="00C92AE3"/>
    <w:rsid w:val="00C933A9"/>
    <w:rsid w:val="00C93925"/>
    <w:rsid w:val="00C93A75"/>
    <w:rsid w:val="00C93AA5"/>
    <w:rsid w:val="00C94145"/>
    <w:rsid w:val="00C947D2"/>
    <w:rsid w:val="00C94827"/>
    <w:rsid w:val="00C94862"/>
    <w:rsid w:val="00C95A1C"/>
    <w:rsid w:val="00C95DE5"/>
    <w:rsid w:val="00C95FCF"/>
    <w:rsid w:val="00C96209"/>
    <w:rsid w:val="00C964A0"/>
    <w:rsid w:val="00C96911"/>
    <w:rsid w:val="00C96A7F"/>
    <w:rsid w:val="00C96C72"/>
    <w:rsid w:val="00C96E6C"/>
    <w:rsid w:val="00C9715A"/>
    <w:rsid w:val="00C97171"/>
    <w:rsid w:val="00C973B0"/>
    <w:rsid w:val="00C97BC6"/>
    <w:rsid w:val="00C97D66"/>
    <w:rsid w:val="00CA0165"/>
    <w:rsid w:val="00CA056B"/>
    <w:rsid w:val="00CA063F"/>
    <w:rsid w:val="00CA157C"/>
    <w:rsid w:val="00CA1AF3"/>
    <w:rsid w:val="00CA1D55"/>
    <w:rsid w:val="00CA1DCB"/>
    <w:rsid w:val="00CA234A"/>
    <w:rsid w:val="00CA2369"/>
    <w:rsid w:val="00CA2DBE"/>
    <w:rsid w:val="00CA2EC0"/>
    <w:rsid w:val="00CA3A9B"/>
    <w:rsid w:val="00CA3B63"/>
    <w:rsid w:val="00CA40B7"/>
    <w:rsid w:val="00CA43E4"/>
    <w:rsid w:val="00CA4809"/>
    <w:rsid w:val="00CA4F40"/>
    <w:rsid w:val="00CA4FF0"/>
    <w:rsid w:val="00CA5451"/>
    <w:rsid w:val="00CA5BD5"/>
    <w:rsid w:val="00CA7057"/>
    <w:rsid w:val="00CA716C"/>
    <w:rsid w:val="00CA721A"/>
    <w:rsid w:val="00CB00EB"/>
    <w:rsid w:val="00CB1C77"/>
    <w:rsid w:val="00CB2C65"/>
    <w:rsid w:val="00CB2DF3"/>
    <w:rsid w:val="00CB2E18"/>
    <w:rsid w:val="00CB2E3E"/>
    <w:rsid w:val="00CB2E76"/>
    <w:rsid w:val="00CB30FA"/>
    <w:rsid w:val="00CB3466"/>
    <w:rsid w:val="00CB3DF8"/>
    <w:rsid w:val="00CB4BD8"/>
    <w:rsid w:val="00CB4EA4"/>
    <w:rsid w:val="00CB4F36"/>
    <w:rsid w:val="00CB52BF"/>
    <w:rsid w:val="00CB5430"/>
    <w:rsid w:val="00CB54A2"/>
    <w:rsid w:val="00CB568D"/>
    <w:rsid w:val="00CB631E"/>
    <w:rsid w:val="00CB6580"/>
    <w:rsid w:val="00CB6592"/>
    <w:rsid w:val="00CB65E6"/>
    <w:rsid w:val="00CB6C67"/>
    <w:rsid w:val="00CB6ED8"/>
    <w:rsid w:val="00CB78A4"/>
    <w:rsid w:val="00CB7C89"/>
    <w:rsid w:val="00CC0527"/>
    <w:rsid w:val="00CC0767"/>
    <w:rsid w:val="00CC080A"/>
    <w:rsid w:val="00CC08AC"/>
    <w:rsid w:val="00CC0D5C"/>
    <w:rsid w:val="00CC11E9"/>
    <w:rsid w:val="00CC1360"/>
    <w:rsid w:val="00CC14B2"/>
    <w:rsid w:val="00CC26B4"/>
    <w:rsid w:val="00CC286B"/>
    <w:rsid w:val="00CC290B"/>
    <w:rsid w:val="00CC2EDA"/>
    <w:rsid w:val="00CC320E"/>
    <w:rsid w:val="00CC3517"/>
    <w:rsid w:val="00CC35E7"/>
    <w:rsid w:val="00CC3625"/>
    <w:rsid w:val="00CC3756"/>
    <w:rsid w:val="00CC3B91"/>
    <w:rsid w:val="00CC3BEC"/>
    <w:rsid w:val="00CC3C05"/>
    <w:rsid w:val="00CC4B74"/>
    <w:rsid w:val="00CC5029"/>
    <w:rsid w:val="00CC54AA"/>
    <w:rsid w:val="00CC5FC3"/>
    <w:rsid w:val="00CC618E"/>
    <w:rsid w:val="00CC664B"/>
    <w:rsid w:val="00CC6BAB"/>
    <w:rsid w:val="00CC71CF"/>
    <w:rsid w:val="00CC72AA"/>
    <w:rsid w:val="00CC7830"/>
    <w:rsid w:val="00CD074E"/>
    <w:rsid w:val="00CD0CDF"/>
    <w:rsid w:val="00CD148D"/>
    <w:rsid w:val="00CD18DD"/>
    <w:rsid w:val="00CD1EFF"/>
    <w:rsid w:val="00CD23CE"/>
    <w:rsid w:val="00CD26E5"/>
    <w:rsid w:val="00CD28B8"/>
    <w:rsid w:val="00CD2B3D"/>
    <w:rsid w:val="00CD2BC6"/>
    <w:rsid w:val="00CD2D84"/>
    <w:rsid w:val="00CD300B"/>
    <w:rsid w:val="00CD31C4"/>
    <w:rsid w:val="00CD3861"/>
    <w:rsid w:val="00CD3C7E"/>
    <w:rsid w:val="00CD3D80"/>
    <w:rsid w:val="00CD3ED2"/>
    <w:rsid w:val="00CD419F"/>
    <w:rsid w:val="00CD4A13"/>
    <w:rsid w:val="00CD4EAB"/>
    <w:rsid w:val="00CD55B2"/>
    <w:rsid w:val="00CD5723"/>
    <w:rsid w:val="00CD5782"/>
    <w:rsid w:val="00CD5B09"/>
    <w:rsid w:val="00CD5CD5"/>
    <w:rsid w:val="00CD5CFD"/>
    <w:rsid w:val="00CD64B4"/>
    <w:rsid w:val="00CD6633"/>
    <w:rsid w:val="00CD6809"/>
    <w:rsid w:val="00CD715C"/>
    <w:rsid w:val="00CD775A"/>
    <w:rsid w:val="00CE01C3"/>
    <w:rsid w:val="00CE05E0"/>
    <w:rsid w:val="00CE0776"/>
    <w:rsid w:val="00CE0B1D"/>
    <w:rsid w:val="00CE0C9A"/>
    <w:rsid w:val="00CE0DB5"/>
    <w:rsid w:val="00CE1279"/>
    <w:rsid w:val="00CE1673"/>
    <w:rsid w:val="00CE175A"/>
    <w:rsid w:val="00CE183E"/>
    <w:rsid w:val="00CE1AB6"/>
    <w:rsid w:val="00CE1C34"/>
    <w:rsid w:val="00CE2A8B"/>
    <w:rsid w:val="00CE2C0A"/>
    <w:rsid w:val="00CE2C9D"/>
    <w:rsid w:val="00CE2C9E"/>
    <w:rsid w:val="00CE2D72"/>
    <w:rsid w:val="00CE31DE"/>
    <w:rsid w:val="00CE422B"/>
    <w:rsid w:val="00CE444B"/>
    <w:rsid w:val="00CE466D"/>
    <w:rsid w:val="00CE4F33"/>
    <w:rsid w:val="00CE5891"/>
    <w:rsid w:val="00CE6B74"/>
    <w:rsid w:val="00CE762C"/>
    <w:rsid w:val="00CE7BAC"/>
    <w:rsid w:val="00CE7CED"/>
    <w:rsid w:val="00CF0CC4"/>
    <w:rsid w:val="00CF0D54"/>
    <w:rsid w:val="00CF0E95"/>
    <w:rsid w:val="00CF0F73"/>
    <w:rsid w:val="00CF0FAD"/>
    <w:rsid w:val="00CF10DF"/>
    <w:rsid w:val="00CF179C"/>
    <w:rsid w:val="00CF1B9F"/>
    <w:rsid w:val="00CF1E21"/>
    <w:rsid w:val="00CF2194"/>
    <w:rsid w:val="00CF25B6"/>
    <w:rsid w:val="00CF2690"/>
    <w:rsid w:val="00CF26DE"/>
    <w:rsid w:val="00CF2913"/>
    <w:rsid w:val="00CF2D3A"/>
    <w:rsid w:val="00CF31B7"/>
    <w:rsid w:val="00CF3569"/>
    <w:rsid w:val="00CF3835"/>
    <w:rsid w:val="00CF3BB7"/>
    <w:rsid w:val="00CF3D15"/>
    <w:rsid w:val="00CF3D70"/>
    <w:rsid w:val="00CF3DF2"/>
    <w:rsid w:val="00CF3EE0"/>
    <w:rsid w:val="00CF4080"/>
    <w:rsid w:val="00CF40F6"/>
    <w:rsid w:val="00CF4524"/>
    <w:rsid w:val="00CF4710"/>
    <w:rsid w:val="00CF475B"/>
    <w:rsid w:val="00CF498E"/>
    <w:rsid w:val="00CF4B68"/>
    <w:rsid w:val="00CF4BBE"/>
    <w:rsid w:val="00CF4BD4"/>
    <w:rsid w:val="00CF4BE4"/>
    <w:rsid w:val="00CF508D"/>
    <w:rsid w:val="00CF525A"/>
    <w:rsid w:val="00CF5514"/>
    <w:rsid w:val="00CF5A8A"/>
    <w:rsid w:val="00CF67D0"/>
    <w:rsid w:val="00CF67F6"/>
    <w:rsid w:val="00CF6D6D"/>
    <w:rsid w:val="00CF7C54"/>
    <w:rsid w:val="00CF7D83"/>
    <w:rsid w:val="00D01B3C"/>
    <w:rsid w:val="00D01BE4"/>
    <w:rsid w:val="00D01C2D"/>
    <w:rsid w:val="00D01D01"/>
    <w:rsid w:val="00D01E02"/>
    <w:rsid w:val="00D01E30"/>
    <w:rsid w:val="00D020D6"/>
    <w:rsid w:val="00D02214"/>
    <w:rsid w:val="00D0226F"/>
    <w:rsid w:val="00D02EC1"/>
    <w:rsid w:val="00D037A9"/>
    <w:rsid w:val="00D03C7A"/>
    <w:rsid w:val="00D03D39"/>
    <w:rsid w:val="00D042B8"/>
    <w:rsid w:val="00D04544"/>
    <w:rsid w:val="00D047FE"/>
    <w:rsid w:val="00D04D7E"/>
    <w:rsid w:val="00D05706"/>
    <w:rsid w:val="00D06299"/>
    <w:rsid w:val="00D0692F"/>
    <w:rsid w:val="00D0734A"/>
    <w:rsid w:val="00D07420"/>
    <w:rsid w:val="00D0785D"/>
    <w:rsid w:val="00D0786F"/>
    <w:rsid w:val="00D07BCA"/>
    <w:rsid w:val="00D07E13"/>
    <w:rsid w:val="00D07EDC"/>
    <w:rsid w:val="00D07EFA"/>
    <w:rsid w:val="00D108E9"/>
    <w:rsid w:val="00D110D5"/>
    <w:rsid w:val="00D110DC"/>
    <w:rsid w:val="00D1189C"/>
    <w:rsid w:val="00D124E3"/>
    <w:rsid w:val="00D12BB0"/>
    <w:rsid w:val="00D12D65"/>
    <w:rsid w:val="00D1310F"/>
    <w:rsid w:val="00D137CF"/>
    <w:rsid w:val="00D1392B"/>
    <w:rsid w:val="00D1412A"/>
    <w:rsid w:val="00D1454C"/>
    <w:rsid w:val="00D14626"/>
    <w:rsid w:val="00D15612"/>
    <w:rsid w:val="00D160D2"/>
    <w:rsid w:val="00D161CB"/>
    <w:rsid w:val="00D161E4"/>
    <w:rsid w:val="00D161E6"/>
    <w:rsid w:val="00D16403"/>
    <w:rsid w:val="00D1687D"/>
    <w:rsid w:val="00D1719D"/>
    <w:rsid w:val="00D17A2E"/>
    <w:rsid w:val="00D17DFF"/>
    <w:rsid w:val="00D20B62"/>
    <w:rsid w:val="00D20E24"/>
    <w:rsid w:val="00D210BE"/>
    <w:rsid w:val="00D2166E"/>
    <w:rsid w:val="00D218C7"/>
    <w:rsid w:val="00D21B10"/>
    <w:rsid w:val="00D21B3A"/>
    <w:rsid w:val="00D21C01"/>
    <w:rsid w:val="00D21C06"/>
    <w:rsid w:val="00D22353"/>
    <w:rsid w:val="00D22389"/>
    <w:rsid w:val="00D223E8"/>
    <w:rsid w:val="00D2261B"/>
    <w:rsid w:val="00D229E0"/>
    <w:rsid w:val="00D22EE8"/>
    <w:rsid w:val="00D23369"/>
    <w:rsid w:val="00D234E8"/>
    <w:rsid w:val="00D236C9"/>
    <w:rsid w:val="00D23AC6"/>
    <w:rsid w:val="00D24547"/>
    <w:rsid w:val="00D24586"/>
    <w:rsid w:val="00D2469D"/>
    <w:rsid w:val="00D25C1C"/>
    <w:rsid w:val="00D25F66"/>
    <w:rsid w:val="00D265E3"/>
    <w:rsid w:val="00D27029"/>
    <w:rsid w:val="00D2708E"/>
    <w:rsid w:val="00D2717D"/>
    <w:rsid w:val="00D27D04"/>
    <w:rsid w:val="00D27D98"/>
    <w:rsid w:val="00D27F6D"/>
    <w:rsid w:val="00D30372"/>
    <w:rsid w:val="00D30945"/>
    <w:rsid w:val="00D312FD"/>
    <w:rsid w:val="00D31385"/>
    <w:rsid w:val="00D314B4"/>
    <w:rsid w:val="00D316C6"/>
    <w:rsid w:val="00D3198D"/>
    <w:rsid w:val="00D320F7"/>
    <w:rsid w:val="00D3225C"/>
    <w:rsid w:val="00D32E6A"/>
    <w:rsid w:val="00D32FF3"/>
    <w:rsid w:val="00D3306F"/>
    <w:rsid w:val="00D3376D"/>
    <w:rsid w:val="00D33909"/>
    <w:rsid w:val="00D33912"/>
    <w:rsid w:val="00D33CD6"/>
    <w:rsid w:val="00D34135"/>
    <w:rsid w:val="00D34299"/>
    <w:rsid w:val="00D34976"/>
    <w:rsid w:val="00D35058"/>
    <w:rsid w:val="00D350ED"/>
    <w:rsid w:val="00D352CA"/>
    <w:rsid w:val="00D3535E"/>
    <w:rsid w:val="00D35506"/>
    <w:rsid w:val="00D35C46"/>
    <w:rsid w:val="00D35CA8"/>
    <w:rsid w:val="00D35CF1"/>
    <w:rsid w:val="00D35F23"/>
    <w:rsid w:val="00D37197"/>
    <w:rsid w:val="00D37638"/>
    <w:rsid w:val="00D37699"/>
    <w:rsid w:val="00D37DF1"/>
    <w:rsid w:val="00D37E4E"/>
    <w:rsid w:val="00D40404"/>
    <w:rsid w:val="00D4063E"/>
    <w:rsid w:val="00D40652"/>
    <w:rsid w:val="00D40790"/>
    <w:rsid w:val="00D4117F"/>
    <w:rsid w:val="00D4118F"/>
    <w:rsid w:val="00D4138C"/>
    <w:rsid w:val="00D41399"/>
    <w:rsid w:val="00D413A8"/>
    <w:rsid w:val="00D415F9"/>
    <w:rsid w:val="00D41C38"/>
    <w:rsid w:val="00D4253A"/>
    <w:rsid w:val="00D42B84"/>
    <w:rsid w:val="00D430A4"/>
    <w:rsid w:val="00D435C5"/>
    <w:rsid w:val="00D44051"/>
    <w:rsid w:val="00D444F4"/>
    <w:rsid w:val="00D4564B"/>
    <w:rsid w:val="00D46930"/>
    <w:rsid w:val="00D46CBF"/>
    <w:rsid w:val="00D47097"/>
    <w:rsid w:val="00D474CD"/>
    <w:rsid w:val="00D474D3"/>
    <w:rsid w:val="00D5041B"/>
    <w:rsid w:val="00D506B8"/>
    <w:rsid w:val="00D5099D"/>
    <w:rsid w:val="00D509DF"/>
    <w:rsid w:val="00D50C20"/>
    <w:rsid w:val="00D51B68"/>
    <w:rsid w:val="00D51E29"/>
    <w:rsid w:val="00D51FA8"/>
    <w:rsid w:val="00D52478"/>
    <w:rsid w:val="00D5286C"/>
    <w:rsid w:val="00D52910"/>
    <w:rsid w:val="00D52F37"/>
    <w:rsid w:val="00D530A6"/>
    <w:rsid w:val="00D5361B"/>
    <w:rsid w:val="00D53DDC"/>
    <w:rsid w:val="00D53E4C"/>
    <w:rsid w:val="00D540BB"/>
    <w:rsid w:val="00D5485D"/>
    <w:rsid w:val="00D5498C"/>
    <w:rsid w:val="00D54A5E"/>
    <w:rsid w:val="00D552E7"/>
    <w:rsid w:val="00D559C3"/>
    <w:rsid w:val="00D55D62"/>
    <w:rsid w:val="00D55F87"/>
    <w:rsid w:val="00D561B0"/>
    <w:rsid w:val="00D56247"/>
    <w:rsid w:val="00D565BD"/>
    <w:rsid w:val="00D56C2C"/>
    <w:rsid w:val="00D57392"/>
    <w:rsid w:val="00D57A2F"/>
    <w:rsid w:val="00D6006D"/>
    <w:rsid w:val="00D600E6"/>
    <w:rsid w:val="00D6060E"/>
    <w:rsid w:val="00D6074B"/>
    <w:rsid w:val="00D60B1A"/>
    <w:rsid w:val="00D60BB7"/>
    <w:rsid w:val="00D60E74"/>
    <w:rsid w:val="00D617C1"/>
    <w:rsid w:val="00D61A8D"/>
    <w:rsid w:val="00D61DBD"/>
    <w:rsid w:val="00D62073"/>
    <w:rsid w:val="00D620A2"/>
    <w:rsid w:val="00D6296E"/>
    <w:rsid w:val="00D62F75"/>
    <w:rsid w:val="00D63294"/>
    <w:rsid w:val="00D632B4"/>
    <w:rsid w:val="00D6440D"/>
    <w:rsid w:val="00D646B0"/>
    <w:rsid w:val="00D64731"/>
    <w:rsid w:val="00D64A29"/>
    <w:rsid w:val="00D64C17"/>
    <w:rsid w:val="00D64D03"/>
    <w:rsid w:val="00D65070"/>
    <w:rsid w:val="00D6508B"/>
    <w:rsid w:val="00D650C7"/>
    <w:rsid w:val="00D65BB6"/>
    <w:rsid w:val="00D65F93"/>
    <w:rsid w:val="00D6629A"/>
    <w:rsid w:val="00D66823"/>
    <w:rsid w:val="00D66CCF"/>
    <w:rsid w:val="00D676C8"/>
    <w:rsid w:val="00D67794"/>
    <w:rsid w:val="00D67A73"/>
    <w:rsid w:val="00D700F1"/>
    <w:rsid w:val="00D70708"/>
    <w:rsid w:val="00D70E8F"/>
    <w:rsid w:val="00D7128C"/>
    <w:rsid w:val="00D71A1D"/>
    <w:rsid w:val="00D71AA4"/>
    <w:rsid w:val="00D71AFF"/>
    <w:rsid w:val="00D71B3E"/>
    <w:rsid w:val="00D71CE8"/>
    <w:rsid w:val="00D71EFA"/>
    <w:rsid w:val="00D7212E"/>
    <w:rsid w:val="00D72525"/>
    <w:rsid w:val="00D72A49"/>
    <w:rsid w:val="00D72CA0"/>
    <w:rsid w:val="00D73172"/>
    <w:rsid w:val="00D735AE"/>
    <w:rsid w:val="00D73C2C"/>
    <w:rsid w:val="00D74537"/>
    <w:rsid w:val="00D750C9"/>
    <w:rsid w:val="00D75115"/>
    <w:rsid w:val="00D75134"/>
    <w:rsid w:val="00D752FB"/>
    <w:rsid w:val="00D75B0E"/>
    <w:rsid w:val="00D75C35"/>
    <w:rsid w:val="00D75CA8"/>
    <w:rsid w:val="00D75CDC"/>
    <w:rsid w:val="00D75DEA"/>
    <w:rsid w:val="00D75E8B"/>
    <w:rsid w:val="00D76794"/>
    <w:rsid w:val="00D76C86"/>
    <w:rsid w:val="00D77FC5"/>
    <w:rsid w:val="00D80249"/>
    <w:rsid w:val="00D8053E"/>
    <w:rsid w:val="00D8067D"/>
    <w:rsid w:val="00D8071D"/>
    <w:rsid w:val="00D807D3"/>
    <w:rsid w:val="00D809A1"/>
    <w:rsid w:val="00D80B9E"/>
    <w:rsid w:val="00D80CA7"/>
    <w:rsid w:val="00D8128A"/>
    <w:rsid w:val="00D812E2"/>
    <w:rsid w:val="00D81593"/>
    <w:rsid w:val="00D816CA"/>
    <w:rsid w:val="00D81B1B"/>
    <w:rsid w:val="00D8203B"/>
    <w:rsid w:val="00D822E1"/>
    <w:rsid w:val="00D82433"/>
    <w:rsid w:val="00D82632"/>
    <w:rsid w:val="00D82AD6"/>
    <w:rsid w:val="00D82DBA"/>
    <w:rsid w:val="00D8307C"/>
    <w:rsid w:val="00D83115"/>
    <w:rsid w:val="00D83811"/>
    <w:rsid w:val="00D844A8"/>
    <w:rsid w:val="00D845FB"/>
    <w:rsid w:val="00D846EE"/>
    <w:rsid w:val="00D8476B"/>
    <w:rsid w:val="00D84B67"/>
    <w:rsid w:val="00D84BCD"/>
    <w:rsid w:val="00D84D43"/>
    <w:rsid w:val="00D85200"/>
    <w:rsid w:val="00D85341"/>
    <w:rsid w:val="00D85BEB"/>
    <w:rsid w:val="00D864E2"/>
    <w:rsid w:val="00D867BD"/>
    <w:rsid w:val="00D86A41"/>
    <w:rsid w:val="00D87413"/>
    <w:rsid w:val="00D8758E"/>
    <w:rsid w:val="00D8770E"/>
    <w:rsid w:val="00D87B30"/>
    <w:rsid w:val="00D87EA8"/>
    <w:rsid w:val="00D909EB"/>
    <w:rsid w:val="00D91028"/>
    <w:rsid w:val="00D912B4"/>
    <w:rsid w:val="00D9135C"/>
    <w:rsid w:val="00D9146B"/>
    <w:rsid w:val="00D91887"/>
    <w:rsid w:val="00D9194A"/>
    <w:rsid w:val="00D91B21"/>
    <w:rsid w:val="00D91E70"/>
    <w:rsid w:val="00D92174"/>
    <w:rsid w:val="00D92321"/>
    <w:rsid w:val="00D92496"/>
    <w:rsid w:val="00D92594"/>
    <w:rsid w:val="00D929D0"/>
    <w:rsid w:val="00D92B10"/>
    <w:rsid w:val="00D9301D"/>
    <w:rsid w:val="00D94159"/>
    <w:rsid w:val="00D945D9"/>
    <w:rsid w:val="00D94B2B"/>
    <w:rsid w:val="00D94B50"/>
    <w:rsid w:val="00D94C26"/>
    <w:rsid w:val="00D94C40"/>
    <w:rsid w:val="00D94FCE"/>
    <w:rsid w:val="00D95165"/>
    <w:rsid w:val="00D95595"/>
    <w:rsid w:val="00D9562A"/>
    <w:rsid w:val="00D95A45"/>
    <w:rsid w:val="00D95B0F"/>
    <w:rsid w:val="00D95E2B"/>
    <w:rsid w:val="00D95ECE"/>
    <w:rsid w:val="00D95FE5"/>
    <w:rsid w:val="00D96220"/>
    <w:rsid w:val="00D9665A"/>
    <w:rsid w:val="00D96F49"/>
    <w:rsid w:val="00D971AF"/>
    <w:rsid w:val="00D97309"/>
    <w:rsid w:val="00D97823"/>
    <w:rsid w:val="00D978AD"/>
    <w:rsid w:val="00D978B2"/>
    <w:rsid w:val="00D97AE6"/>
    <w:rsid w:val="00D97BF1"/>
    <w:rsid w:val="00D97D39"/>
    <w:rsid w:val="00DA0501"/>
    <w:rsid w:val="00DA0821"/>
    <w:rsid w:val="00DA0D60"/>
    <w:rsid w:val="00DA0DD5"/>
    <w:rsid w:val="00DA1CB6"/>
    <w:rsid w:val="00DA212A"/>
    <w:rsid w:val="00DA23D7"/>
    <w:rsid w:val="00DA2589"/>
    <w:rsid w:val="00DA26EE"/>
    <w:rsid w:val="00DA32DD"/>
    <w:rsid w:val="00DA36BC"/>
    <w:rsid w:val="00DA3F9B"/>
    <w:rsid w:val="00DA41EC"/>
    <w:rsid w:val="00DA439E"/>
    <w:rsid w:val="00DA49D6"/>
    <w:rsid w:val="00DA4E60"/>
    <w:rsid w:val="00DA52FE"/>
    <w:rsid w:val="00DA54C9"/>
    <w:rsid w:val="00DA559A"/>
    <w:rsid w:val="00DA56B0"/>
    <w:rsid w:val="00DA575E"/>
    <w:rsid w:val="00DA59C5"/>
    <w:rsid w:val="00DA5EB5"/>
    <w:rsid w:val="00DA664E"/>
    <w:rsid w:val="00DA6848"/>
    <w:rsid w:val="00DA6CB6"/>
    <w:rsid w:val="00DA6E17"/>
    <w:rsid w:val="00DA7016"/>
    <w:rsid w:val="00DA7306"/>
    <w:rsid w:val="00DA76B2"/>
    <w:rsid w:val="00DA77A0"/>
    <w:rsid w:val="00DA7AFF"/>
    <w:rsid w:val="00DB0872"/>
    <w:rsid w:val="00DB0AB7"/>
    <w:rsid w:val="00DB0E64"/>
    <w:rsid w:val="00DB1293"/>
    <w:rsid w:val="00DB1AF5"/>
    <w:rsid w:val="00DB1CA0"/>
    <w:rsid w:val="00DB1CFB"/>
    <w:rsid w:val="00DB24A3"/>
    <w:rsid w:val="00DB2951"/>
    <w:rsid w:val="00DB2CA0"/>
    <w:rsid w:val="00DB2F4B"/>
    <w:rsid w:val="00DB3754"/>
    <w:rsid w:val="00DB3811"/>
    <w:rsid w:val="00DB3C39"/>
    <w:rsid w:val="00DB3DC2"/>
    <w:rsid w:val="00DB4D08"/>
    <w:rsid w:val="00DB4DF2"/>
    <w:rsid w:val="00DB5286"/>
    <w:rsid w:val="00DB56A1"/>
    <w:rsid w:val="00DB5786"/>
    <w:rsid w:val="00DB5AB9"/>
    <w:rsid w:val="00DB5E2A"/>
    <w:rsid w:val="00DB6517"/>
    <w:rsid w:val="00DB66C0"/>
    <w:rsid w:val="00DB6828"/>
    <w:rsid w:val="00DB6A25"/>
    <w:rsid w:val="00DB6A6E"/>
    <w:rsid w:val="00DB6AB8"/>
    <w:rsid w:val="00DC0266"/>
    <w:rsid w:val="00DC0427"/>
    <w:rsid w:val="00DC04B8"/>
    <w:rsid w:val="00DC1133"/>
    <w:rsid w:val="00DC12B2"/>
    <w:rsid w:val="00DC14D4"/>
    <w:rsid w:val="00DC160B"/>
    <w:rsid w:val="00DC160F"/>
    <w:rsid w:val="00DC166C"/>
    <w:rsid w:val="00DC1BDE"/>
    <w:rsid w:val="00DC25A4"/>
    <w:rsid w:val="00DC2ADA"/>
    <w:rsid w:val="00DC2BE3"/>
    <w:rsid w:val="00DC33CF"/>
    <w:rsid w:val="00DC397D"/>
    <w:rsid w:val="00DC3C5D"/>
    <w:rsid w:val="00DC3C8B"/>
    <w:rsid w:val="00DC41F2"/>
    <w:rsid w:val="00DC4EA6"/>
    <w:rsid w:val="00DC4F36"/>
    <w:rsid w:val="00DC5413"/>
    <w:rsid w:val="00DC54BF"/>
    <w:rsid w:val="00DC5C9E"/>
    <w:rsid w:val="00DC5DF1"/>
    <w:rsid w:val="00DC62D5"/>
    <w:rsid w:val="00DC62E4"/>
    <w:rsid w:val="00DC62E7"/>
    <w:rsid w:val="00DC638F"/>
    <w:rsid w:val="00DC68A3"/>
    <w:rsid w:val="00DC6B54"/>
    <w:rsid w:val="00DC7014"/>
    <w:rsid w:val="00DC72CD"/>
    <w:rsid w:val="00DC758A"/>
    <w:rsid w:val="00DC7B93"/>
    <w:rsid w:val="00DD0D47"/>
    <w:rsid w:val="00DD0D8B"/>
    <w:rsid w:val="00DD0E12"/>
    <w:rsid w:val="00DD166C"/>
    <w:rsid w:val="00DD1721"/>
    <w:rsid w:val="00DD1821"/>
    <w:rsid w:val="00DD243E"/>
    <w:rsid w:val="00DD2495"/>
    <w:rsid w:val="00DD285F"/>
    <w:rsid w:val="00DD2A14"/>
    <w:rsid w:val="00DD347B"/>
    <w:rsid w:val="00DD37CF"/>
    <w:rsid w:val="00DD3B3F"/>
    <w:rsid w:val="00DD3B86"/>
    <w:rsid w:val="00DD3C5D"/>
    <w:rsid w:val="00DD42AF"/>
    <w:rsid w:val="00DD479B"/>
    <w:rsid w:val="00DD488C"/>
    <w:rsid w:val="00DD4AC4"/>
    <w:rsid w:val="00DD548E"/>
    <w:rsid w:val="00DD5567"/>
    <w:rsid w:val="00DD5F9F"/>
    <w:rsid w:val="00DD62A5"/>
    <w:rsid w:val="00DD652D"/>
    <w:rsid w:val="00DD6594"/>
    <w:rsid w:val="00DD6E54"/>
    <w:rsid w:val="00DD70DE"/>
    <w:rsid w:val="00DD72EF"/>
    <w:rsid w:val="00DD75EC"/>
    <w:rsid w:val="00DD77C0"/>
    <w:rsid w:val="00DD783D"/>
    <w:rsid w:val="00DD7C4A"/>
    <w:rsid w:val="00DD7F16"/>
    <w:rsid w:val="00DE1591"/>
    <w:rsid w:val="00DE1629"/>
    <w:rsid w:val="00DE1734"/>
    <w:rsid w:val="00DE17D7"/>
    <w:rsid w:val="00DE18B8"/>
    <w:rsid w:val="00DE1B2E"/>
    <w:rsid w:val="00DE1BD7"/>
    <w:rsid w:val="00DE21A9"/>
    <w:rsid w:val="00DE29E8"/>
    <w:rsid w:val="00DE2A87"/>
    <w:rsid w:val="00DE2B96"/>
    <w:rsid w:val="00DE2D7D"/>
    <w:rsid w:val="00DE3176"/>
    <w:rsid w:val="00DE3273"/>
    <w:rsid w:val="00DE329C"/>
    <w:rsid w:val="00DE39C3"/>
    <w:rsid w:val="00DE3B44"/>
    <w:rsid w:val="00DE3CCA"/>
    <w:rsid w:val="00DE402E"/>
    <w:rsid w:val="00DE4102"/>
    <w:rsid w:val="00DE4933"/>
    <w:rsid w:val="00DE496B"/>
    <w:rsid w:val="00DE4A43"/>
    <w:rsid w:val="00DE5330"/>
    <w:rsid w:val="00DE5398"/>
    <w:rsid w:val="00DE54A3"/>
    <w:rsid w:val="00DE5D30"/>
    <w:rsid w:val="00DE5DDE"/>
    <w:rsid w:val="00DE5FCB"/>
    <w:rsid w:val="00DE67BD"/>
    <w:rsid w:val="00DE6A26"/>
    <w:rsid w:val="00DE79E0"/>
    <w:rsid w:val="00DF04E7"/>
    <w:rsid w:val="00DF11BD"/>
    <w:rsid w:val="00DF132A"/>
    <w:rsid w:val="00DF15C9"/>
    <w:rsid w:val="00DF18C8"/>
    <w:rsid w:val="00DF1A7D"/>
    <w:rsid w:val="00DF1B63"/>
    <w:rsid w:val="00DF1ECC"/>
    <w:rsid w:val="00DF2AB7"/>
    <w:rsid w:val="00DF35DD"/>
    <w:rsid w:val="00DF3A0F"/>
    <w:rsid w:val="00DF3B64"/>
    <w:rsid w:val="00DF3BD5"/>
    <w:rsid w:val="00DF3DA8"/>
    <w:rsid w:val="00DF3F52"/>
    <w:rsid w:val="00DF4120"/>
    <w:rsid w:val="00DF458C"/>
    <w:rsid w:val="00DF46C7"/>
    <w:rsid w:val="00DF4B27"/>
    <w:rsid w:val="00DF4C8C"/>
    <w:rsid w:val="00DF57F6"/>
    <w:rsid w:val="00DF61B2"/>
    <w:rsid w:val="00DF6B07"/>
    <w:rsid w:val="00DF735F"/>
    <w:rsid w:val="00DF7617"/>
    <w:rsid w:val="00DF76F1"/>
    <w:rsid w:val="00DFEE43"/>
    <w:rsid w:val="00E000F9"/>
    <w:rsid w:val="00E00315"/>
    <w:rsid w:val="00E00626"/>
    <w:rsid w:val="00E00A31"/>
    <w:rsid w:val="00E0115E"/>
    <w:rsid w:val="00E011E5"/>
    <w:rsid w:val="00E01677"/>
    <w:rsid w:val="00E016A2"/>
    <w:rsid w:val="00E01F3D"/>
    <w:rsid w:val="00E020C9"/>
    <w:rsid w:val="00E0235C"/>
    <w:rsid w:val="00E02467"/>
    <w:rsid w:val="00E02568"/>
    <w:rsid w:val="00E0275F"/>
    <w:rsid w:val="00E02AF7"/>
    <w:rsid w:val="00E02D2E"/>
    <w:rsid w:val="00E02D7B"/>
    <w:rsid w:val="00E030D5"/>
    <w:rsid w:val="00E039B4"/>
    <w:rsid w:val="00E03D51"/>
    <w:rsid w:val="00E04155"/>
    <w:rsid w:val="00E04352"/>
    <w:rsid w:val="00E048BC"/>
    <w:rsid w:val="00E04B19"/>
    <w:rsid w:val="00E04CB3"/>
    <w:rsid w:val="00E052B4"/>
    <w:rsid w:val="00E05A99"/>
    <w:rsid w:val="00E062C8"/>
    <w:rsid w:val="00E06365"/>
    <w:rsid w:val="00E06BF0"/>
    <w:rsid w:val="00E06C32"/>
    <w:rsid w:val="00E06D64"/>
    <w:rsid w:val="00E0709F"/>
    <w:rsid w:val="00E078EC"/>
    <w:rsid w:val="00E07B7F"/>
    <w:rsid w:val="00E1012B"/>
    <w:rsid w:val="00E101E9"/>
    <w:rsid w:val="00E104E7"/>
    <w:rsid w:val="00E1052F"/>
    <w:rsid w:val="00E1071F"/>
    <w:rsid w:val="00E10A76"/>
    <w:rsid w:val="00E10B7B"/>
    <w:rsid w:val="00E10C32"/>
    <w:rsid w:val="00E10FE2"/>
    <w:rsid w:val="00E1151C"/>
    <w:rsid w:val="00E11845"/>
    <w:rsid w:val="00E11D2A"/>
    <w:rsid w:val="00E11E78"/>
    <w:rsid w:val="00E122CE"/>
    <w:rsid w:val="00E124A4"/>
    <w:rsid w:val="00E1260B"/>
    <w:rsid w:val="00E129B2"/>
    <w:rsid w:val="00E12AD2"/>
    <w:rsid w:val="00E12EBA"/>
    <w:rsid w:val="00E12FBF"/>
    <w:rsid w:val="00E1317A"/>
    <w:rsid w:val="00E13230"/>
    <w:rsid w:val="00E133DC"/>
    <w:rsid w:val="00E1347A"/>
    <w:rsid w:val="00E13CC4"/>
    <w:rsid w:val="00E13D52"/>
    <w:rsid w:val="00E13D9E"/>
    <w:rsid w:val="00E14540"/>
    <w:rsid w:val="00E14661"/>
    <w:rsid w:val="00E14A06"/>
    <w:rsid w:val="00E14C60"/>
    <w:rsid w:val="00E14E9C"/>
    <w:rsid w:val="00E15482"/>
    <w:rsid w:val="00E157A4"/>
    <w:rsid w:val="00E1598D"/>
    <w:rsid w:val="00E15B12"/>
    <w:rsid w:val="00E15BEE"/>
    <w:rsid w:val="00E15D39"/>
    <w:rsid w:val="00E16541"/>
    <w:rsid w:val="00E165C1"/>
    <w:rsid w:val="00E16C37"/>
    <w:rsid w:val="00E16FA3"/>
    <w:rsid w:val="00E17078"/>
    <w:rsid w:val="00E17171"/>
    <w:rsid w:val="00E17210"/>
    <w:rsid w:val="00E1737C"/>
    <w:rsid w:val="00E1747A"/>
    <w:rsid w:val="00E17EF4"/>
    <w:rsid w:val="00E2020F"/>
    <w:rsid w:val="00E208E9"/>
    <w:rsid w:val="00E20F1B"/>
    <w:rsid w:val="00E21136"/>
    <w:rsid w:val="00E212A3"/>
    <w:rsid w:val="00E217EA"/>
    <w:rsid w:val="00E21B16"/>
    <w:rsid w:val="00E21C5C"/>
    <w:rsid w:val="00E222FD"/>
    <w:rsid w:val="00E224B5"/>
    <w:rsid w:val="00E2283E"/>
    <w:rsid w:val="00E2353E"/>
    <w:rsid w:val="00E236A9"/>
    <w:rsid w:val="00E23A27"/>
    <w:rsid w:val="00E23AAC"/>
    <w:rsid w:val="00E23DB6"/>
    <w:rsid w:val="00E246B2"/>
    <w:rsid w:val="00E24C91"/>
    <w:rsid w:val="00E250C6"/>
    <w:rsid w:val="00E253C3"/>
    <w:rsid w:val="00E25D9B"/>
    <w:rsid w:val="00E2651D"/>
    <w:rsid w:val="00E27191"/>
    <w:rsid w:val="00E2732B"/>
    <w:rsid w:val="00E2748F"/>
    <w:rsid w:val="00E27951"/>
    <w:rsid w:val="00E27D58"/>
    <w:rsid w:val="00E30388"/>
    <w:rsid w:val="00E306EF"/>
    <w:rsid w:val="00E30722"/>
    <w:rsid w:val="00E308FE"/>
    <w:rsid w:val="00E309BC"/>
    <w:rsid w:val="00E30A3D"/>
    <w:rsid w:val="00E3189F"/>
    <w:rsid w:val="00E325B7"/>
    <w:rsid w:val="00E3287B"/>
    <w:rsid w:val="00E3297A"/>
    <w:rsid w:val="00E32B27"/>
    <w:rsid w:val="00E32E83"/>
    <w:rsid w:val="00E3309C"/>
    <w:rsid w:val="00E33400"/>
    <w:rsid w:val="00E33DA5"/>
    <w:rsid w:val="00E34413"/>
    <w:rsid w:val="00E344D0"/>
    <w:rsid w:val="00E351DA"/>
    <w:rsid w:val="00E35728"/>
    <w:rsid w:val="00E358DD"/>
    <w:rsid w:val="00E35C46"/>
    <w:rsid w:val="00E362D3"/>
    <w:rsid w:val="00E3667B"/>
    <w:rsid w:val="00E3694D"/>
    <w:rsid w:val="00E37505"/>
    <w:rsid w:val="00E37875"/>
    <w:rsid w:val="00E37FCC"/>
    <w:rsid w:val="00E37FD3"/>
    <w:rsid w:val="00E40680"/>
    <w:rsid w:val="00E408A2"/>
    <w:rsid w:val="00E40BF4"/>
    <w:rsid w:val="00E4115B"/>
    <w:rsid w:val="00E415B7"/>
    <w:rsid w:val="00E4164E"/>
    <w:rsid w:val="00E41DB2"/>
    <w:rsid w:val="00E42203"/>
    <w:rsid w:val="00E42500"/>
    <w:rsid w:val="00E42738"/>
    <w:rsid w:val="00E43491"/>
    <w:rsid w:val="00E43F18"/>
    <w:rsid w:val="00E440C3"/>
    <w:rsid w:val="00E44353"/>
    <w:rsid w:val="00E445FD"/>
    <w:rsid w:val="00E44BFE"/>
    <w:rsid w:val="00E44CF7"/>
    <w:rsid w:val="00E45030"/>
    <w:rsid w:val="00E45052"/>
    <w:rsid w:val="00E4526D"/>
    <w:rsid w:val="00E455F8"/>
    <w:rsid w:val="00E45804"/>
    <w:rsid w:val="00E45A8C"/>
    <w:rsid w:val="00E46339"/>
    <w:rsid w:val="00E46529"/>
    <w:rsid w:val="00E4687F"/>
    <w:rsid w:val="00E4698E"/>
    <w:rsid w:val="00E46BEC"/>
    <w:rsid w:val="00E46C7F"/>
    <w:rsid w:val="00E46E54"/>
    <w:rsid w:val="00E475F0"/>
    <w:rsid w:val="00E50D62"/>
    <w:rsid w:val="00E513B0"/>
    <w:rsid w:val="00E513F3"/>
    <w:rsid w:val="00E51A2A"/>
    <w:rsid w:val="00E51BC2"/>
    <w:rsid w:val="00E51DEE"/>
    <w:rsid w:val="00E51F37"/>
    <w:rsid w:val="00E5224A"/>
    <w:rsid w:val="00E523BD"/>
    <w:rsid w:val="00E52604"/>
    <w:rsid w:val="00E52832"/>
    <w:rsid w:val="00E528DA"/>
    <w:rsid w:val="00E528DB"/>
    <w:rsid w:val="00E529D0"/>
    <w:rsid w:val="00E52DD1"/>
    <w:rsid w:val="00E5313F"/>
    <w:rsid w:val="00E5327D"/>
    <w:rsid w:val="00E54132"/>
    <w:rsid w:val="00E545C5"/>
    <w:rsid w:val="00E547C4"/>
    <w:rsid w:val="00E54D63"/>
    <w:rsid w:val="00E55972"/>
    <w:rsid w:val="00E55A05"/>
    <w:rsid w:val="00E55D07"/>
    <w:rsid w:val="00E565BF"/>
    <w:rsid w:val="00E566F4"/>
    <w:rsid w:val="00E568A1"/>
    <w:rsid w:val="00E56DF1"/>
    <w:rsid w:val="00E57068"/>
    <w:rsid w:val="00E570E6"/>
    <w:rsid w:val="00E57906"/>
    <w:rsid w:val="00E57975"/>
    <w:rsid w:val="00E57E27"/>
    <w:rsid w:val="00E57E54"/>
    <w:rsid w:val="00E6009D"/>
    <w:rsid w:val="00E60202"/>
    <w:rsid w:val="00E603C6"/>
    <w:rsid w:val="00E60542"/>
    <w:rsid w:val="00E60C00"/>
    <w:rsid w:val="00E60D57"/>
    <w:rsid w:val="00E60D89"/>
    <w:rsid w:val="00E60F59"/>
    <w:rsid w:val="00E610F6"/>
    <w:rsid w:val="00E6122D"/>
    <w:rsid w:val="00E625C5"/>
    <w:rsid w:val="00E6263E"/>
    <w:rsid w:val="00E62B3B"/>
    <w:rsid w:val="00E630F8"/>
    <w:rsid w:val="00E639FE"/>
    <w:rsid w:val="00E6428E"/>
    <w:rsid w:val="00E6453D"/>
    <w:rsid w:val="00E646E4"/>
    <w:rsid w:val="00E64709"/>
    <w:rsid w:val="00E64CD3"/>
    <w:rsid w:val="00E6569B"/>
    <w:rsid w:val="00E65DED"/>
    <w:rsid w:val="00E65DFA"/>
    <w:rsid w:val="00E66614"/>
    <w:rsid w:val="00E66636"/>
    <w:rsid w:val="00E6697E"/>
    <w:rsid w:val="00E66A78"/>
    <w:rsid w:val="00E66BDB"/>
    <w:rsid w:val="00E66E10"/>
    <w:rsid w:val="00E66F3E"/>
    <w:rsid w:val="00E67293"/>
    <w:rsid w:val="00E67766"/>
    <w:rsid w:val="00E67782"/>
    <w:rsid w:val="00E67A7A"/>
    <w:rsid w:val="00E67B9D"/>
    <w:rsid w:val="00E700D7"/>
    <w:rsid w:val="00E7026A"/>
    <w:rsid w:val="00E70305"/>
    <w:rsid w:val="00E70432"/>
    <w:rsid w:val="00E70E85"/>
    <w:rsid w:val="00E7139D"/>
    <w:rsid w:val="00E71927"/>
    <w:rsid w:val="00E71F3F"/>
    <w:rsid w:val="00E720FB"/>
    <w:rsid w:val="00E72246"/>
    <w:rsid w:val="00E7229A"/>
    <w:rsid w:val="00E724F5"/>
    <w:rsid w:val="00E72A64"/>
    <w:rsid w:val="00E72A83"/>
    <w:rsid w:val="00E72E21"/>
    <w:rsid w:val="00E72EEB"/>
    <w:rsid w:val="00E730D9"/>
    <w:rsid w:val="00E73236"/>
    <w:rsid w:val="00E73419"/>
    <w:rsid w:val="00E736BB"/>
    <w:rsid w:val="00E7396B"/>
    <w:rsid w:val="00E74535"/>
    <w:rsid w:val="00E74908"/>
    <w:rsid w:val="00E75399"/>
    <w:rsid w:val="00E75759"/>
    <w:rsid w:val="00E75771"/>
    <w:rsid w:val="00E759E8"/>
    <w:rsid w:val="00E76266"/>
    <w:rsid w:val="00E763E1"/>
    <w:rsid w:val="00E7674E"/>
    <w:rsid w:val="00E76953"/>
    <w:rsid w:val="00E76B4A"/>
    <w:rsid w:val="00E76D30"/>
    <w:rsid w:val="00E76F59"/>
    <w:rsid w:val="00E77171"/>
    <w:rsid w:val="00E7725D"/>
    <w:rsid w:val="00E77652"/>
    <w:rsid w:val="00E779B7"/>
    <w:rsid w:val="00E77A92"/>
    <w:rsid w:val="00E800E9"/>
    <w:rsid w:val="00E805BF"/>
    <w:rsid w:val="00E8065C"/>
    <w:rsid w:val="00E8066D"/>
    <w:rsid w:val="00E809BE"/>
    <w:rsid w:val="00E80A4D"/>
    <w:rsid w:val="00E810D1"/>
    <w:rsid w:val="00E81567"/>
    <w:rsid w:val="00E8296A"/>
    <w:rsid w:val="00E82EEE"/>
    <w:rsid w:val="00E830B5"/>
    <w:rsid w:val="00E8375E"/>
    <w:rsid w:val="00E839D6"/>
    <w:rsid w:val="00E83C0D"/>
    <w:rsid w:val="00E83C33"/>
    <w:rsid w:val="00E845ED"/>
    <w:rsid w:val="00E8460D"/>
    <w:rsid w:val="00E84629"/>
    <w:rsid w:val="00E847EC"/>
    <w:rsid w:val="00E8481A"/>
    <w:rsid w:val="00E84B91"/>
    <w:rsid w:val="00E84BCD"/>
    <w:rsid w:val="00E85F65"/>
    <w:rsid w:val="00E866D3"/>
    <w:rsid w:val="00E868C8"/>
    <w:rsid w:val="00E86FD7"/>
    <w:rsid w:val="00E870AE"/>
    <w:rsid w:val="00E877F8"/>
    <w:rsid w:val="00E87906"/>
    <w:rsid w:val="00E87D89"/>
    <w:rsid w:val="00E90809"/>
    <w:rsid w:val="00E91335"/>
    <w:rsid w:val="00E9206F"/>
    <w:rsid w:val="00E92A3D"/>
    <w:rsid w:val="00E92C45"/>
    <w:rsid w:val="00E932F5"/>
    <w:rsid w:val="00E93664"/>
    <w:rsid w:val="00E93666"/>
    <w:rsid w:val="00E942A1"/>
    <w:rsid w:val="00E944A8"/>
    <w:rsid w:val="00E9461D"/>
    <w:rsid w:val="00E94778"/>
    <w:rsid w:val="00E953D8"/>
    <w:rsid w:val="00E9549F"/>
    <w:rsid w:val="00E956B5"/>
    <w:rsid w:val="00E960C3"/>
    <w:rsid w:val="00E961A6"/>
    <w:rsid w:val="00EA0141"/>
    <w:rsid w:val="00EA05DD"/>
    <w:rsid w:val="00EA0672"/>
    <w:rsid w:val="00EA0B79"/>
    <w:rsid w:val="00EA0DB5"/>
    <w:rsid w:val="00EA0E6D"/>
    <w:rsid w:val="00EA1A9E"/>
    <w:rsid w:val="00EA1BE3"/>
    <w:rsid w:val="00EA20AD"/>
    <w:rsid w:val="00EA224D"/>
    <w:rsid w:val="00EA231E"/>
    <w:rsid w:val="00EA271C"/>
    <w:rsid w:val="00EA3067"/>
    <w:rsid w:val="00EA3A1D"/>
    <w:rsid w:val="00EA3D8D"/>
    <w:rsid w:val="00EA40EE"/>
    <w:rsid w:val="00EA41AE"/>
    <w:rsid w:val="00EA4A5A"/>
    <w:rsid w:val="00EA4FC5"/>
    <w:rsid w:val="00EA51AC"/>
    <w:rsid w:val="00EA5505"/>
    <w:rsid w:val="00EA5935"/>
    <w:rsid w:val="00EA5DB9"/>
    <w:rsid w:val="00EA692A"/>
    <w:rsid w:val="00EA6E8C"/>
    <w:rsid w:val="00EA70B0"/>
    <w:rsid w:val="00EA7E5C"/>
    <w:rsid w:val="00EB038D"/>
    <w:rsid w:val="00EB0801"/>
    <w:rsid w:val="00EB0CC5"/>
    <w:rsid w:val="00EB0D3F"/>
    <w:rsid w:val="00EB11B5"/>
    <w:rsid w:val="00EB1472"/>
    <w:rsid w:val="00EB1A84"/>
    <w:rsid w:val="00EB1CAC"/>
    <w:rsid w:val="00EB1DCD"/>
    <w:rsid w:val="00EB20B3"/>
    <w:rsid w:val="00EB24EF"/>
    <w:rsid w:val="00EB27CF"/>
    <w:rsid w:val="00EB32AC"/>
    <w:rsid w:val="00EB365E"/>
    <w:rsid w:val="00EB3CB9"/>
    <w:rsid w:val="00EB438B"/>
    <w:rsid w:val="00EB45C8"/>
    <w:rsid w:val="00EB45D1"/>
    <w:rsid w:val="00EB45F0"/>
    <w:rsid w:val="00EB4668"/>
    <w:rsid w:val="00EB484F"/>
    <w:rsid w:val="00EB543A"/>
    <w:rsid w:val="00EB55FF"/>
    <w:rsid w:val="00EB687E"/>
    <w:rsid w:val="00EB6A5E"/>
    <w:rsid w:val="00EB707D"/>
    <w:rsid w:val="00EB78EA"/>
    <w:rsid w:val="00EB7DC4"/>
    <w:rsid w:val="00EB7E22"/>
    <w:rsid w:val="00EC021E"/>
    <w:rsid w:val="00EC062C"/>
    <w:rsid w:val="00EC1623"/>
    <w:rsid w:val="00EC188E"/>
    <w:rsid w:val="00EC1E56"/>
    <w:rsid w:val="00EC2179"/>
    <w:rsid w:val="00EC23B1"/>
    <w:rsid w:val="00EC2638"/>
    <w:rsid w:val="00EC276C"/>
    <w:rsid w:val="00EC2C19"/>
    <w:rsid w:val="00EC3946"/>
    <w:rsid w:val="00EC3B35"/>
    <w:rsid w:val="00EC3C2C"/>
    <w:rsid w:val="00EC3EC2"/>
    <w:rsid w:val="00EC409E"/>
    <w:rsid w:val="00EC451D"/>
    <w:rsid w:val="00EC4C9F"/>
    <w:rsid w:val="00EC4D21"/>
    <w:rsid w:val="00EC4F97"/>
    <w:rsid w:val="00EC50F6"/>
    <w:rsid w:val="00EC517E"/>
    <w:rsid w:val="00EC5561"/>
    <w:rsid w:val="00EC55DD"/>
    <w:rsid w:val="00EC563B"/>
    <w:rsid w:val="00EC5929"/>
    <w:rsid w:val="00EC6086"/>
    <w:rsid w:val="00EC634A"/>
    <w:rsid w:val="00EC68D6"/>
    <w:rsid w:val="00EC6B31"/>
    <w:rsid w:val="00EC6B3B"/>
    <w:rsid w:val="00EC76DE"/>
    <w:rsid w:val="00EC794A"/>
    <w:rsid w:val="00EC7BCA"/>
    <w:rsid w:val="00ED0034"/>
    <w:rsid w:val="00ED0412"/>
    <w:rsid w:val="00ED0922"/>
    <w:rsid w:val="00ED0B0D"/>
    <w:rsid w:val="00ED0B5E"/>
    <w:rsid w:val="00ED0E91"/>
    <w:rsid w:val="00ED11E4"/>
    <w:rsid w:val="00ED133A"/>
    <w:rsid w:val="00ED17DC"/>
    <w:rsid w:val="00ED1884"/>
    <w:rsid w:val="00ED1C94"/>
    <w:rsid w:val="00ED1CBC"/>
    <w:rsid w:val="00ED23D5"/>
    <w:rsid w:val="00ED2514"/>
    <w:rsid w:val="00ED29C0"/>
    <w:rsid w:val="00ED2D05"/>
    <w:rsid w:val="00ED318B"/>
    <w:rsid w:val="00ED3209"/>
    <w:rsid w:val="00ED361F"/>
    <w:rsid w:val="00ED3D02"/>
    <w:rsid w:val="00ED4090"/>
    <w:rsid w:val="00ED4299"/>
    <w:rsid w:val="00ED42B7"/>
    <w:rsid w:val="00ED4B5E"/>
    <w:rsid w:val="00ED4BD7"/>
    <w:rsid w:val="00ED5445"/>
    <w:rsid w:val="00ED5497"/>
    <w:rsid w:val="00ED5558"/>
    <w:rsid w:val="00ED5700"/>
    <w:rsid w:val="00ED5F1A"/>
    <w:rsid w:val="00ED6261"/>
    <w:rsid w:val="00ED668B"/>
    <w:rsid w:val="00ED686F"/>
    <w:rsid w:val="00ED6F31"/>
    <w:rsid w:val="00ED6F3D"/>
    <w:rsid w:val="00ED70BA"/>
    <w:rsid w:val="00ED735B"/>
    <w:rsid w:val="00EE035B"/>
    <w:rsid w:val="00EE0677"/>
    <w:rsid w:val="00EE0B7C"/>
    <w:rsid w:val="00EE1207"/>
    <w:rsid w:val="00EE164C"/>
    <w:rsid w:val="00EE1730"/>
    <w:rsid w:val="00EE1889"/>
    <w:rsid w:val="00EE19ED"/>
    <w:rsid w:val="00EE1C7E"/>
    <w:rsid w:val="00EE2032"/>
    <w:rsid w:val="00EE2400"/>
    <w:rsid w:val="00EE2486"/>
    <w:rsid w:val="00EE352E"/>
    <w:rsid w:val="00EE35D4"/>
    <w:rsid w:val="00EE367F"/>
    <w:rsid w:val="00EE3F91"/>
    <w:rsid w:val="00EE424B"/>
    <w:rsid w:val="00EE4301"/>
    <w:rsid w:val="00EE461B"/>
    <w:rsid w:val="00EE4E6E"/>
    <w:rsid w:val="00EE4F41"/>
    <w:rsid w:val="00EE5282"/>
    <w:rsid w:val="00EE547F"/>
    <w:rsid w:val="00EE58CB"/>
    <w:rsid w:val="00EE58D8"/>
    <w:rsid w:val="00EE5C9A"/>
    <w:rsid w:val="00EE5DFA"/>
    <w:rsid w:val="00EE5EE2"/>
    <w:rsid w:val="00EE62EB"/>
    <w:rsid w:val="00EE651A"/>
    <w:rsid w:val="00EE6708"/>
    <w:rsid w:val="00EE6A3C"/>
    <w:rsid w:val="00EE6D0B"/>
    <w:rsid w:val="00EE6D3A"/>
    <w:rsid w:val="00EE6E2A"/>
    <w:rsid w:val="00EE6FDE"/>
    <w:rsid w:val="00EE722C"/>
    <w:rsid w:val="00EE7276"/>
    <w:rsid w:val="00EE749C"/>
    <w:rsid w:val="00EE74FE"/>
    <w:rsid w:val="00EE7505"/>
    <w:rsid w:val="00EE7923"/>
    <w:rsid w:val="00EF00A0"/>
    <w:rsid w:val="00EF075E"/>
    <w:rsid w:val="00EF11F4"/>
    <w:rsid w:val="00EF141C"/>
    <w:rsid w:val="00EF182F"/>
    <w:rsid w:val="00EF277E"/>
    <w:rsid w:val="00EF2E10"/>
    <w:rsid w:val="00EF2ECC"/>
    <w:rsid w:val="00EF33A7"/>
    <w:rsid w:val="00EF393C"/>
    <w:rsid w:val="00EF39D2"/>
    <w:rsid w:val="00EF3B42"/>
    <w:rsid w:val="00EF3C3C"/>
    <w:rsid w:val="00EF3CFC"/>
    <w:rsid w:val="00EF40E1"/>
    <w:rsid w:val="00EF4B6D"/>
    <w:rsid w:val="00EF4EF5"/>
    <w:rsid w:val="00EF5208"/>
    <w:rsid w:val="00EF5682"/>
    <w:rsid w:val="00EF5B39"/>
    <w:rsid w:val="00EF5C7B"/>
    <w:rsid w:val="00EF628B"/>
    <w:rsid w:val="00EF63A0"/>
    <w:rsid w:val="00EF659E"/>
    <w:rsid w:val="00EF6D39"/>
    <w:rsid w:val="00EF6D6D"/>
    <w:rsid w:val="00EF6E27"/>
    <w:rsid w:val="00EF717C"/>
    <w:rsid w:val="00EF7192"/>
    <w:rsid w:val="00EF7EDB"/>
    <w:rsid w:val="00F00130"/>
    <w:rsid w:val="00F002C9"/>
    <w:rsid w:val="00F00696"/>
    <w:rsid w:val="00F0073C"/>
    <w:rsid w:val="00F00745"/>
    <w:rsid w:val="00F008D2"/>
    <w:rsid w:val="00F00F67"/>
    <w:rsid w:val="00F014F2"/>
    <w:rsid w:val="00F01634"/>
    <w:rsid w:val="00F0188A"/>
    <w:rsid w:val="00F01A7A"/>
    <w:rsid w:val="00F01AC3"/>
    <w:rsid w:val="00F01DEE"/>
    <w:rsid w:val="00F02275"/>
    <w:rsid w:val="00F031C5"/>
    <w:rsid w:val="00F036C4"/>
    <w:rsid w:val="00F03BC9"/>
    <w:rsid w:val="00F04324"/>
    <w:rsid w:val="00F04831"/>
    <w:rsid w:val="00F04DCE"/>
    <w:rsid w:val="00F04FDF"/>
    <w:rsid w:val="00F05463"/>
    <w:rsid w:val="00F06036"/>
    <w:rsid w:val="00F0688B"/>
    <w:rsid w:val="00F06933"/>
    <w:rsid w:val="00F06B30"/>
    <w:rsid w:val="00F06BF6"/>
    <w:rsid w:val="00F06CDB"/>
    <w:rsid w:val="00F072B6"/>
    <w:rsid w:val="00F07769"/>
    <w:rsid w:val="00F07CE6"/>
    <w:rsid w:val="00F10288"/>
    <w:rsid w:val="00F1046C"/>
    <w:rsid w:val="00F10569"/>
    <w:rsid w:val="00F10FFB"/>
    <w:rsid w:val="00F11B19"/>
    <w:rsid w:val="00F11B81"/>
    <w:rsid w:val="00F1228D"/>
    <w:rsid w:val="00F128A4"/>
    <w:rsid w:val="00F12967"/>
    <w:rsid w:val="00F12AB5"/>
    <w:rsid w:val="00F12B62"/>
    <w:rsid w:val="00F12F7C"/>
    <w:rsid w:val="00F13550"/>
    <w:rsid w:val="00F137D9"/>
    <w:rsid w:val="00F13909"/>
    <w:rsid w:val="00F13C0E"/>
    <w:rsid w:val="00F13F5A"/>
    <w:rsid w:val="00F14A99"/>
    <w:rsid w:val="00F14D78"/>
    <w:rsid w:val="00F1502D"/>
    <w:rsid w:val="00F15463"/>
    <w:rsid w:val="00F15714"/>
    <w:rsid w:val="00F157DC"/>
    <w:rsid w:val="00F1591A"/>
    <w:rsid w:val="00F159CA"/>
    <w:rsid w:val="00F15BA5"/>
    <w:rsid w:val="00F15CDC"/>
    <w:rsid w:val="00F16176"/>
    <w:rsid w:val="00F16593"/>
    <w:rsid w:val="00F165C0"/>
    <w:rsid w:val="00F16FF7"/>
    <w:rsid w:val="00F170B4"/>
    <w:rsid w:val="00F17C66"/>
    <w:rsid w:val="00F17E5E"/>
    <w:rsid w:val="00F20112"/>
    <w:rsid w:val="00F2020A"/>
    <w:rsid w:val="00F20528"/>
    <w:rsid w:val="00F208CE"/>
    <w:rsid w:val="00F20F5A"/>
    <w:rsid w:val="00F21090"/>
    <w:rsid w:val="00F215D3"/>
    <w:rsid w:val="00F21A0F"/>
    <w:rsid w:val="00F2275E"/>
    <w:rsid w:val="00F227C9"/>
    <w:rsid w:val="00F22DA9"/>
    <w:rsid w:val="00F23032"/>
    <w:rsid w:val="00F232D5"/>
    <w:rsid w:val="00F235B2"/>
    <w:rsid w:val="00F23E89"/>
    <w:rsid w:val="00F2421C"/>
    <w:rsid w:val="00F244C6"/>
    <w:rsid w:val="00F2451E"/>
    <w:rsid w:val="00F245F5"/>
    <w:rsid w:val="00F24A5F"/>
    <w:rsid w:val="00F24B80"/>
    <w:rsid w:val="00F24CF6"/>
    <w:rsid w:val="00F24E1C"/>
    <w:rsid w:val="00F253F4"/>
    <w:rsid w:val="00F256B9"/>
    <w:rsid w:val="00F2693D"/>
    <w:rsid w:val="00F26F82"/>
    <w:rsid w:val="00F270E8"/>
    <w:rsid w:val="00F274E6"/>
    <w:rsid w:val="00F2776E"/>
    <w:rsid w:val="00F2788C"/>
    <w:rsid w:val="00F3038C"/>
    <w:rsid w:val="00F30927"/>
    <w:rsid w:val="00F30B72"/>
    <w:rsid w:val="00F30EFF"/>
    <w:rsid w:val="00F30F6C"/>
    <w:rsid w:val="00F311AA"/>
    <w:rsid w:val="00F31239"/>
    <w:rsid w:val="00F3138D"/>
    <w:rsid w:val="00F31562"/>
    <w:rsid w:val="00F317DE"/>
    <w:rsid w:val="00F319B1"/>
    <w:rsid w:val="00F32001"/>
    <w:rsid w:val="00F32142"/>
    <w:rsid w:val="00F32C47"/>
    <w:rsid w:val="00F338AB"/>
    <w:rsid w:val="00F33DC4"/>
    <w:rsid w:val="00F3418E"/>
    <w:rsid w:val="00F34199"/>
    <w:rsid w:val="00F34578"/>
    <w:rsid w:val="00F34B82"/>
    <w:rsid w:val="00F34C28"/>
    <w:rsid w:val="00F34CEF"/>
    <w:rsid w:val="00F34D85"/>
    <w:rsid w:val="00F34E69"/>
    <w:rsid w:val="00F35BF7"/>
    <w:rsid w:val="00F361ED"/>
    <w:rsid w:val="00F362AA"/>
    <w:rsid w:val="00F36C8F"/>
    <w:rsid w:val="00F36D11"/>
    <w:rsid w:val="00F36EFE"/>
    <w:rsid w:val="00F37197"/>
    <w:rsid w:val="00F37276"/>
    <w:rsid w:val="00F3765F"/>
    <w:rsid w:val="00F37836"/>
    <w:rsid w:val="00F37BB1"/>
    <w:rsid w:val="00F37BDF"/>
    <w:rsid w:val="00F37BFF"/>
    <w:rsid w:val="00F37F28"/>
    <w:rsid w:val="00F40109"/>
    <w:rsid w:val="00F4051A"/>
    <w:rsid w:val="00F41308"/>
    <w:rsid w:val="00F41847"/>
    <w:rsid w:val="00F4199B"/>
    <w:rsid w:val="00F41AF8"/>
    <w:rsid w:val="00F41E0E"/>
    <w:rsid w:val="00F4256C"/>
    <w:rsid w:val="00F4284B"/>
    <w:rsid w:val="00F428F6"/>
    <w:rsid w:val="00F42E24"/>
    <w:rsid w:val="00F42F95"/>
    <w:rsid w:val="00F43295"/>
    <w:rsid w:val="00F432A1"/>
    <w:rsid w:val="00F432EB"/>
    <w:rsid w:val="00F437B4"/>
    <w:rsid w:val="00F43999"/>
    <w:rsid w:val="00F43A82"/>
    <w:rsid w:val="00F43C0B"/>
    <w:rsid w:val="00F43FA8"/>
    <w:rsid w:val="00F43FC6"/>
    <w:rsid w:val="00F44020"/>
    <w:rsid w:val="00F44C75"/>
    <w:rsid w:val="00F454D6"/>
    <w:rsid w:val="00F4589F"/>
    <w:rsid w:val="00F45D0D"/>
    <w:rsid w:val="00F45EE7"/>
    <w:rsid w:val="00F463BD"/>
    <w:rsid w:val="00F46645"/>
    <w:rsid w:val="00F4678F"/>
    <w:rsid w:val="00F467F8"/>
    <w:rsid w:val="00F474B2"/>
    <w:rsid w:val="00F47534"/>
    <w:rsid w:val="00F479F5"/>
    <w:rsid w:val="00F47A58"/>
    <w:rsid w:val="00F47CD0"/>
    <w:rsid w:val="00F5074F"/>
    <w:rsid w:val="00F50807"/>
    <w:rsid w:val="00F5092F"/>
    <w:rsid w:val="00F50AC8"/>
    <w:rsid w:val="00F50B47"/>
    <w:rsid w:val="00F518F8"/>
    <w:rsid w:val="00F51BD0"/>
    <w:rsid w:val="00F51E26"/>
    <w:rsid w:val="00F52048"/>
    <w:rsid w:val="00F5210D"/>
    <w:rsid w:val="00F522FC"/>
    <w:rsid w:val="00F5248E"/>
    <w:rsid w:val="00F5270D"/>
    <w:rsid w:val="00F5292A"/>
    <w:rsid w:val="00F52FC4"/>
    <w:rsid w:val="00F534AA"/>
    <w:rsid w:val="00F53B90"/>
    <w:rsid w:val="00F53C1C"/>
    <w:rsid w:val="00F5412A"/>
    <w:rsid w:val="00F54829"/>
    <w:rsid w:val="00F54D8A"/>
    <w:rsid w:val="00F5566D"/>
    <w:rsid w:val="00F56123"/>
    <w:rsid w:val="00F562A6"/>
    <w:rsid w:val="00F56E2F"/>
    <w:rsid w:val="00F570CB"/>
    <w:rsid w:val="00F57A8B"/>
    <w:rsid w:val="00F57EFB"/>
    <w:rsid w:val="00F57F40"/>
    <w:rsid w:val="00F60108"/>
    <w:rsid w:val="00F60B53"/>
    <w:rsid w:val="00F60ED4"/>
    <w:rsid w:val="00F60F48"/>
    <w:rsid w:val="00F60FCC"/>
    <w:rsid w:val="00F60FE6"/>
    <w:rsid w:val="00F615A8"/>
    <w:rsid w:val="00F615DE"/>
    <w:rsid w:val="00F61925"/>
    <w:rsid w:val="00F61B48"/>
    <w:rsid w:val="00F61CBB"/>
    <w:rsid w:val="00F62760"/>
    <w:rsid w:val="00F62ABD"/>
    <w:rsid w:val="00F6356F"/>
    <w:rsid w:val="00F6386F"/>
    <w:rsid w:val="00F63BA3"/>
    <w:rsid w:val="00F64654"/>
    <w:rsid w:val="00F6481B"/>
    <w:rsid w:val="00F64D4A"/>
    <w:rsid w:val="00F64F44"/>
    <w:rsid w:val="00F6500C"/>
    <w:rsid w:val="00F65036"/>
    <w:rsid w:val="00F6510B"/>
    <w:rsid w:val="00F6589A"/>
    <w:rsid w:val="00F659BE"/>
    <w:rsid w:val="00F6634B"/>
    <w:rsid w:val="00F663E8"/>
    <w:rsid w:val="00F6684A"/>
    <w:rsid w:val="00F66930"/>
    <w:rsid w:val="00F66C77"/>
    <w:rsid w:val="00F66D59"/>
    <w:rsid w:val="00F67064"/>
    <w:rsid w:val="00F671F8"/>
    <w:rsid w:val="00F67247"/>
    <w:rsid w:val="00F673FD"/>
    <w:rsid w:val="00F679D9"/>
    <w:rsid w:val="00F67B50"/>
    <w:rsid w:val="00F67CD6"/>
    <w:rsid w:val="00F67DB3"/>
    <w:rsid w:val="00F70714"/>
    <w:rsid w:val="00F70DFA"/>
    <w:rsid w:val="00F70F42"/>
    <w:rsid w:val="00F717CC"/>
    <w:rsid w:val="00F719BA"/>
    <w:rsid w:val="00F71A74"/>
    <w:rsid w:val="00F71E3E"/>
    <w:rsid w:val="00F72773"/>
    <w:rsid w:val="00F72944"/>
    <w:rsid w:val="00F73984"/>
    <w:rsid w:val="00F73ABD"/>
    <w:rsid w:val="00F73D89"/>
    <w:rsid w:val="00F7451B"/>
    <w:rsid w:val="00F745AE"/>
    <w:rsid w:val="00F74B4A"/>
    <w:rsid w:val="00F74C24"/>
    <w:rsid w:val="00F74E2F"/>
    <w:rsid w:val="00F74E60"/>
    <w:rsid w:val="00F74EFB"/>
    <w:rsid w:val="00F74FE6"/>
    <w:rsid w:val="00F75053"/>
    <w:rsid w:val="00F75206"/>
    <w:rsid w:val="00F757D2"/>
    <w:rsid w:val="00F758B9"/>
    <w:rsid w:val="00F75FD5"/>
    <w:rsid w:val="00F76017"/>
    <w:rsid w:val="00F765C4"/>
    <w:rsid w:val="00F7678C"/>
    <w:rsid w:val="00F76DA4"/>
    <w:rsid w:val="00F76EF5"/>
    <w:rsid w:val="00F77675"/>
    <w:rsid w:val="00F776A4"/>
    <w:rsid w:val="00F77CD2"/>
    <w:rsid w:val="00F804D8"/>
    <w:rsid w:val="00F805C1"/>
    <w:rsid w:val="00F806BA"/>
    <w:rsid w:val="00F80B23"/>
    <w:rsid w:val="00F80C69"/>
    <w:rsid w:val="00F80DD0"/>
    <w:rsid w:val="00F81825"/>
    <w:rsid w:val="00F82F83"/>
    <w:rsid w:val="00F83279"/>
    <w:rsid w:val="00F8375D"/>
    <w:rsid w:val="00F84975"/>
    <w:rsid w:val="00F84CA4"/>
    <w:rsid w:val="00F84D7D"/>
    <w:rsid w:val="00F84FD5"/>
    <w:rsid w:val="00F85220"/>
    <w:rsid w:val="00F85755"/>
    <w:rsid w:val="00F85D5A"/>
    <w:rsid w:val="00F85EA3"/>
    <w:rsid w:val="00F85EF4"/>
    <w:rsid w:val="00F86C54"/>
    <w:rsid w:val="00F86D79"/>
    <w:rsid w:val="00F86D80"/>
    <w:rsid w:val="00F8741E"/>
    <w:rsid w:val="00F900DD"/>
    <w:rsid w:val="00F90A44"/>
    <w:rsid w:val="00F91380"/>
    <w:rsid w:val="00F919E4"/>
    <w:rsid w:val="00F91A63"/>
    <w:rsid w:val="00F91BC1"/>
    <w:rsid w:val="00F91C66"/>
    <w:rsid w:val="00F9297B"/>
    <w:rsid w:val="00F92A30"/>
    <w:rsid w:val="00F93CAA"/>
    <w:rsid w:val="00F94135"/>
    <w:rsid w:val="00F94143"/>
    <w:rsid w:val="00F94683"/>
    <w:rsid w:val="00F9494E"/>
    <w:rsid w:val="00F94EED"/>
    <w:rsid w:val="00F95510"/>
    <w:rsid w:val="00F9587A"/>
    <w:rsid w:val="00F958D7"/>
    <w:rsid w:val="00F95F33"/>
    <w:rsid w:val="00F96828"/>
    <w:rsid w:val="00F96D8A"/>
    <w:rsid w:val="00F96EDE"/>
    <w:rsid w:val="00F972A9"/>
    <w:rsid w:val="00F978EE"/>
    <w:rsid w:val="00F9799B"/>
    <w:rsid w:val="00F97C20"/>
    <w:rsid w:val="00F97E02"/>
    <w:rsid w:val="00FA042A"/>
    <w:rsid w:val="00FA094C"/>
    <w:rsid w:val="00FA11F4"/>
    <w:rsid w:val="00FA129E"/>
    <w:rsid w:val="00FA132E"/>
    <w:rsid w:val="00FA1629"/>
    <w:rsid w:val="00FA2563"/>
    <w:rsid w:val="00FA2BD3"/>
    <w:rsid w:val="00FA3BBB"/>
    <w:rsid w:val="00FA3FAD"/>
    <w:rsid w:val="00FA432F"/>
    <w:rsid w:val="00FA44A3"/>
    <w:rsid w:val="00FA4510"/>
    <w:rsid w:val="00FA4A37"/>
    <w:rsid w:val="00FA4A91"/>
    <w:rsid w:val="00FA5065"/>
    <w:rsid w:val="00FA5171"/>
    <w:rsid w:val="00FA53B4"/>
    <w:rsid w:val="00FA5655"/>
    <w:rsid w:val="00FA587D"/>
    <w:rsid w:val="00FA59B6"/>
    <w:rsid w:val="00FA5C0F"/>
    <w:rsid w:val="00FA5D5E"/>
    <w:rsid w:val="00FA62D9"/>
    <w:rsid w:val="00FA6C38"/>
    <w:rsid w:val="00FA6DC8"/>
    <w:rsid w:val="00FA70D4"/>
    <w:rsid w:val="00FA73D9"/>
    <w:rsid w:val="00FA7DB4"/>
    <w:rsid w:val="00FB00ED"/>
    <w:rsid w:val="00FB03FD"/>
    <w:rsid w:val="00FB1366"/>
    <w:rsid w:val="00FB17BE"/>
    <w:rsid w:val="00FB18CB"/>
    <w:rsid w:val="00FB2A16"/>
    <w:rsid w:val="00FB3219"/>
    <w:rsid w:val="00FB339A"/>
    <w:rsid w:val="00FB33C2"/>
    <w:rsid w:val="00FB3C01"/>
    <w:rsid w:val="00FB3F32"/>
    <w:rsid w:val="00FB4499"/>
    <w:rsid w:val="00FB4887"/>
    <w:rsid w:val="00FB4EC6"/>
    <w:rsid w:val="00FB4F2C"/>
    <w:rsid w:val="00FB4FF3"/>
    <w:rsid w:val="00FB5932"/>
    <w:rsid w:val="00FB59D3"/>
    <w:rsid w:val="00FB5A92"/>
    <w:rsid w:val="00FB5E6C"/>
    <w:rsid w:val="00FB61A0"/>
    <w:rsid w:val="00FB642B"/>
    <w:rsid w:val="00FB657F"/>
    <w:rsid w:val="00FB6803"/>
    <w:rsid w:val="00FB73BA"/>
    <w:rsid w:val="00FB7809"/>
    <w:rsid w:val="00FB7B75"/>
    <w:rsid w:val="00FB7CA6"/>
    <w:rsid w:val="00FB7D26"/>
    <w:rsid w:val="00FB7D65"/>
    <w:rsid w:val="00FC00E4"/>
    <w:rsid w:val="00FC014D"/>
    <w:rsid w:val="00FC06F3"/>
    <w:rsid w:val="00FC088E"/>
    <w:rsid w:val="00FC0F78"/>
    <w:rsid w:val="00FC10E3"/>
    <w:rsid w:val="00FC112E"/>
    <w:rsid w:val="00FC1E61"/>
    <w:rsid w:val="00FC21C7"/>
    <w:rsid w:val="00FC247C"/>
    <w:rsid w:val="00FC288D"/>
    <w:rsid w:val="00FC2920"/>
    <w:rsid w:val="00FC3BA6"/>
    <w:rsid w:val="00FC3DD6"/>
    <w:rsid w:val="00FC3EB7"/>
    <w:rsid w:val="00FC40F1"/>
    <w:rsid w:val="00FC410C"/>
    <w:rsid w:val="00FC4189"/>
    <w:rsid w:val="00FC470E"/>
    <w:rsid w:val="00FC501F"/>
    <w:rsid w:val="00FC5040"/>
    <w:rsid w:val="00FC51D2"/>
    <w:rsid w:val="00FC531C"/>
    <w:rsid w:val="00FC5773"/>
    <w:rsid w:val="00FC676F"/>
    <w:rsid w:val="00FC67B1"/>
    <w:rsid w:val="00FC6B69"/>
    <w:rsid w:val="00FC6D12"/>
    <w:rsid w:val="00FC6E82"/>
    <w:rsid w:val="00FC7C00"/>
    <w:rsid w:val="00FC7E84"/>
    <w:rsid w:val="00FD08AA"/>
    <w:rsid w:val="00FD1281"/>
    <w:rsid w:val="00FD15CB"/>
    <w:rsid w:val="00FD1A00"/>
    <w:rsid w:val="00FD1CC9"/>
    <w:rsid w:val="00FD1DAE"/>
    <w:rsid w:val="00FD1ED6"/>
    <w:rsid w:val="00FD216C"/>
    <w:rsid w:val="00FD228E"/>
    <w:rsid w:val="00FD2355"/>
    <w:rsid w:val="00FD23DB"/>
    <w:rsid w:val="00FD2433"/>
    <w:rsid w:val="00FD2693"/>
    <w:rsid w:val="00FD283C"/>
    <w:rsid w:val="00FD2B16"/>
    <w:rsid w:val="00FD2DCD"/>
    <w:rsid w:val="00FD2E63"/>
    <w:rsid w:val="00FD32CD"/>
    <w:rsid w:val="00FD3B2A"/>
    <w:rsid w:val="00FD3BBB"/>
    <w:rsid w:val="00FD3F10"/>
    <w:rsid w:val="00FD43A9"/>
    <w:rsid w:val="00FD44E0"/>
    <w:rsid w:val="00FD4594"/>
    <w:rsid w:val="00FD45E7"/>
    <w:rsid w:val="00FD4AA3"/>
    <w:rsid w:val="00FD5E4C"/>
    <w:rsid w:val="00FD5F3A"/>
    <w:rsid w:val="00FD6116"/>
    <w:rsid w:val="00FD6504"/>
    <w:rsid w:val="00FD6B51"/>
    <w:rsid w:val="00FD6E22"/>
    <w:rsid w:val="00FD6FB0"/>
    <w:rsid w:val="00FD73AB"/>
    <w:rsid w:val="00FD7787"/>
    <w:rsid w:val="00FE0170"/>
    <w:rsid w:val="00FE02C5"/>
    <w:rsid w:val="00FE0538"/>
    <w:rsid w:val="00FE08DB"/>
    <w:rsid w:val="00FE0A41"/>
    <w:rsid w:val="00FE0D2A"/>
    <w:rsid w:val="00FE0FDE"/>
    <w:rsid w:val="00FE1093"/>
    <w:rsid w:val="00FE164B"/>
    <w:rsid w:val="00FE1C40"/>
    <w:rsid w:val="00FE2768"/>
    <w:rsid w:val="00FE2892"/>
    <w:rsid w:val="00FE28FC"/>
    <w:rsid w:val="00FE2E26"/>
    <w:rsid w:val="00FE3292"/>
    <w:rsid w:val="00FE3F5F"/>
    <w:rsid w:val="00FE4094"/>
    <w:rsid w:val="00FE4133"/>
    <w:rsid w:val="00FE4438"/>
    <w:rsid w:val="00FE4685"/>
    <w:rsid w:val="00FE494C"/>
    <w:rsid w:val="00FE4B21"/>
    <w:rsid w:val="00FE4D11"/>
    <w:rsid w:val="00FE4D45"/>
    <w:rsid w:val="00FE558E"/>
    <w:rsid w:val="00FE5680"/>
    <w:rsid w:val="00FE5933"/>
    <w:rsid w:val="00FE5AF8"/>
    <w:rsid w:val="00FE5D14"/>
    <w:rsid w:val="00FE5EB1"/>
    <w:rsid w:val="00FE6062"/>
    <w:rsid w:val="00FE63C1"/>
    <w:rsid w:val="00FE67B5"/>
    <w:rsid w:val="00FE6CFA"/>
    <w:rsid w:val="00FE7644"/>
    <w:rsid w:val="00FE770C"/>
    <w:rsid w:val="00FE79F0"/>
    <w:rsid w:val="00FF0089"/>
    <w:rsid w:val="00FF0909"/>
    <w:rsid w:val="00FF0EED"/>
    <w:rsid w:val="00FF169B"/>
    <w:rsid w:val="00FF1902"/>
    <w:rsid w:val="00FF2DF2"/>
    <w:rsid w:val="00FF2EE2"/>
    <w:rsid w:val="00FF300C"/>
    <w:rsid w:val="00FF3146"/>
    <w:rsid w:val="00FF341B"/>
    <w:rsid w:val="00FF401B"/>
    <w:rsid w:val="00FF4087"/>
    <w:rsid w:val="00FF45B1"/>
    <w:rsid w:val="00FF47C0"/>
    <w:rsid w:val="00FF48F4"/>
    <w:rsid w:val="00FF49FA"/>
    <w:rsid w:val="00FF527A"/>
    <w:rsid w:val="00FF558D"/>
    <w:rsid w:val="00FF6290"/>
    <w:rsid w:val="00FF62CC"/>
    <w:rsid w:val="00FF6375"/>
    <w:rsid w:val="00FF6A83"/>
    <w:rsid w:val="00FF6C36"/>
    <w:rsid w:val="00FF6DB4"/>
    <w:rsid w:val="00FF7881"/>
    <w:rsid w:val="00FF7BDC"/>
    <w:rsid w:val="00FF7C83"/>
    <w:rsid w:val="00FF7EFC"/>
    <w:rsid w:val="17FEA905"/>
    <w:rsid w:val="39DC457F"/>
    <w:rsid w:val="3CFA8EE6"/>
    <w:rsid w:val="3D536492"/>
    <w:rsid w:val="3F73F574"/>
    <w:rsid w:val="59A0C4E6"/>
    <w:rsid w:val="5CDFC8AC"/>
    <w:rsid w:val="69FEE329"/>
    <w:rsid w:val="738F912E"/>
    <w:rsid w:val="79D23388"/>
    <w:rsid w:val="7CCE94E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9FDC2F"/>
  <w15:docId w15:val="{2C0E897B-7968-41C0-8246-B0EE42B552C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uiPriority="99" w:semiHidden="1" w:unhideWhenUsed="1"/>
    <w:lsdException w:name="footnote text" w:semiHidden="1" w:unhideWhenUsed="1"/>
    <w:lsdException w:name="annotation text" w:uiPriority="99" w:semiHidden="1" w:unhideWhenUsed="1"/>
    <w:lsdException w:name="header" w:uiPriority="99" w:semiHidden="1" w:unhideWhenUsed="1"/>
    <w:lsdException w:name="footer" w:uiPriority="99" w:semiHidden="1" w:unhideWhenUsed="1"/>
    <w:lsdException w:name="index heading" w:semiHidden="1" w:unhideWhenUsed="1"/>
    <w:lsdException w:name="caption" w:uiPriority="99"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99"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lsdException w:name="Closing" w:semiHidden="1" w:unhideWhenUsed="1"/>
    <w:lsdException w:name="Signature" w:semiHidden="1" w:unhideWhenUsed="1"/>
    <w:lsdException w:name="Default Paragraph Font" w:semiHidden="1" w:unhideWhenUsed="1"/>
    <w:lsdException w:name="Body Text" w:uiPriority="99"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uiPriority="99" w:semiHidden="1" w:unhideWhenUsed="1"/>
    <w:lsdException w:name="Document Map" w:uiPriority="99" w:semiHidden="1" w:unhideWhenUsed="1"/>
    <w:lsdException w:name="Plain Text" w:uiPriority="99" w:semiHidden="1" w:unhideWhenUsed="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99"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semiHidden="1" w:unhideWhenUsed="1"/>
    <w:lsdException w:name="Table Grid" w:uiPriority="99"/>
    <w:lsdException w:name="Table Theme" w:semiHidden="1" w:unhideWhenUsed="1"/>
    <w:lsdException w:name="Placeholder Text" w:uiPriority="99" w:semiHidden="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lny" w:default="1">
    <w:name w:val="Normal"/>
    <w:qFormat/>
    <w:rsid w:val="00FD43A9"/>
    <w:pPr>
      <w:jc w:val="both"/>
    </w:pPr>
    <w:rPr>
      <w:rFonts w:ascii="Calibri" w:hAnsi="Calibri" w:eastAsia="Calibri"/>
      <w:sz w:val="22"/>
      <w:szCs w:val="22"/>
      <w:lang w:val="sk-SK" w:eastAsia="ja-JP"/>
    </w:rPr>
  </w:style>
  <w:style w:type="paragraph" w:styleId="Nadpis1">
    <w:name w:val="heading 1"/>
    <w:aliases w:val="NADPIS,Heading 11111,Kapitola,H1,V_Head1,Heading 1(war),CNX_nadpis1,CNX_nadpis11,Nadpis kapitoly1,CNX_nadpis12,Nadpis kapitoly2,CNX_nadpis13,Nadpis kapitoly3,CNX_nadpis14,Nadpis kapitoly4,CNX_nadpis15,Nadpis kapitoly5,NADPIS KAPITOLY,Chapter,1"/>
    <w:basedOn w:val="Normlny"/>
    <w:next w:val="Normlny"/>
    <w:link w:val="Nadpis1Char"/>
    <w:qFormat/>
    <w:rsid w:val="00041269"/>
    <w:pPr>
      <w:keepNext/>
      <w:pageBreakBefore/>
      <w:numPr>
        <w:numId w:val="4"/>
      </w:numPr>
      <w:tabs>
        <w:tab w:val="right" w:pos="567"/>
      </w:tabs>
      <w:spacing w:before="240" w:after="120" w:line="20" w:lineRule="atLeast"/>
      <w:ind w:left="0" w:firstLine="0"/>
      <w:jc w:val="left"/>
      <w:outlineLvl w:val="0"/>
    </w:pPr>
    <w:rPr>
      <w:rFonts w:eastAsia="MS Mincho" w:cs="Arial"/>
      <w:b/>
      <w:bCs/>
      <w:kern w:val="32"/>
      <w:sz w:val="32"/>
      <w:szCs w:val="28"/>
    </w:rPr>
  </w:style>
  <w:style w:type="paragraph" w:styleId="Nadpis2">
    <w:name w:val="heading 2"/>
    <w:aliases w:val="Podnadpis,F2,F21,H2,Podkapitola1,hlavicka,h2,Nadpis 2T,V_Head2,Heading 2(war),X.X,CNX_nadpis2,Heading 2 Hidden,CNX_nadpis21,CNX_nadpis22,CNX_nadpis23,CNX_nadpis24,CNX_nadpis25,CNX_nadpis211,CNX_nadpis26,CNX_nadpis212,CNX_nadpis221,CNX_nadpis27"/>
    <w:basedOn w:val="Normlny"/>
    <w:next w:val="Normlny"/>
    <w:link w:val="Nadpis2Char"/>
    <w:qFormat/>
    <w:rsid w:val="00716935"/>
    <w:pPr>
      <w:keepNext/>
      <w:numPr>
        <w:ilvl w:val="1"/>
        <w:numId w:val="4"/>
      </w:numPr>
      <w:tabs>
        <w:tab w:val="right" w:pos="567"/>
      </w:tabs>
      <w:spacing w:before="360" w:after="120"/>
      <w:ind w:left="0" w:firstLine="0"/>
      <w:outlineLvl w:val="1"/>
    </w:pPr>
    <w:rPr>
      <w:rFonts w:eastAsia="MS Mincho" w:asciiTheme="minorHAnsi" w:hAnsiTheme="minorHAnsi" w:cstheme="minorHAnsi"/>
      <w:b/>
      <w:iCs/>
      <w:sz w:val="28"/>
      <w:szCs w:val="24"/>
    </w:rPr>
  </w:style>
  <w:style w:type="paragraph" w:styleId="Nadpis3">
    <w:name w:val="heading 3"/>
    <w:aliases w:val="Záhlaví 3,V_Head3,V_Head31,V_Head32,Podkapitola2,H3,h3,h3 sub heading,(Alt+3),Table Attribute Heading,Heading C,sub Italic,proj3,proj31,proj32,proj33,proj34,proj35,proj36,proj37,proj38,proj39,proj310,proj311,proj312,proj321,proj331,proj341,b1"/>
    <w:basedOn w:val="Normlny"/>
    <w:next w:val="Normlny"/>
    <w:link w:val="Nadpis3Char"/>
    <w:autoRedefine/>
    <w:rsid w:val="005137D4"/>
    <w:pPr>
      <w:keepNext/>
      <w:numPr>
        <w:ilvl w:val="2"/>
        <w:numId w:val="1"/>
      </w:numPr>
      <w:spacing w:before="240" w:after="60"/>
      <w:jc w:val="left"/>
      <w:outlineLvl w:val="2"/>
    </w:pPr>
    <w:rPr>
      <w:rFonts w:eastAsia="MS Mincho" w:cs="Arial"/>
      <w:b/>
      <w:bCs/>
      <w:sz w:val="24"/>
      <w:szCs w:val="26"/>
    </w:rPr>
  </w:style>
  <w:style w:type="paragraph" w:styleId="Nadpis4">
    <w:name w:val="heading 4"/>
    <w:aliases w:val="Podkapitola3,Aufgabe,Heading 4(war),X.X.X.X,CNX_nadpis4,CNX_nadpis41,CNX_nadpis42,CNX_nadpis43,CNX_nadpis44,CNX_nadpis45,CNX_nadpis411,CNX_nadpis46,CNX_nadpis412,CNX_nadpis421,CNX_nadpis431,CNX_nadpis441,CNX_nadpis451,CNX_nadpis47,Odstavec 1,H"/>
    <w:basedOn w:val="Normlny"/>
    <w:next w:val="Normlny"/>
    <w:link w:val="Nadpis4Char"/>
    <w:qFormat/>
    <w:rsid w:val="00041269"/>
    <w:pPr>
      <w:numPr>
        <w:ilvl w:val="3"/>
        <w:numId w:val="4"/>
      </w:numPr>
      <w:tabs>
        <w:tab w:val="right" w:pos="851"/>
      </w:tabs>
      <w:spacing w:before="240" w:after="120"/>
      <w:ind w:left="0" w:firstLine="0"/>
      <w:jc w:val="left"/>
      <w:outlineLvl w:val="3"/>
    </w:pPr>
    <w:rPr>
      <w:rFonts w:eastAsia="Times New Roman"/>
      <w:b/>
      <w:sz w:val="24"/>
      <w:szCs w:val="20"/>
    </w:rPr>
  </w:style>
  <w:style w:type="paragraph" w:styleId="Nadpis5">
    <w:name w:val="heading 5"/>
    <w:aliases w:val="Heading 5(war),X.X.X.X.X,CNX_nadpis5,CNX_nadpis51,CNX_nadpis52,CNX_nadpis53,CNX_nadpis54,CNX_nadpis55,CNX_nadpis511,CNX_nadpis521,CNX_nadpis531,CNX_nadpis541,CNX_nadpis56,CNX_nadpis512,CNX_nadpis522,CNX_nadpis532,CNX_nadpis542,CNX_nadpis57,H5"/>
    <w:basedOn w:val="Normlny"/>
    <w:next w:val="Normlny"/>
    <w:link w:val="Nadpis5Char"/>
    <w:qFormat/>
    <w:rsid w:val="00041269"/>
    <w:pPr>
      <w:numPr>
        <w:ilvl w:val="4"/>
        <w:numId w:val="4"/>
      </w:numPr>
      <w:tabs>
        <w:tab w:val="right" w:pos="1134"/>
      </w:tabs>
      <w:spacing w:before="240" w:after="120"/>
      <w:ind w:right="567"/>
      <w:jc w:val="left"/>
      <w:outlineLvl w:val="4"/>
    </w:pPr>
    <w:rPr>
      <w:rFonts w:eastAsia="Times New Roman"/>
      <w:b/>
      <w:bCs/>
      <w:iCs/>
      <w:sz w:val="24"/>
      <w:szCs w:val="26"/>
      <w:lang w:eastAsia="en-US"/>
    </w:rPr>
  </w:style>
  <w:style w:type="paragraph" w:styleId="Nadpis6">
    <w:name w:val="heading 6"/>
    <w:aliases w:val="názov služby,H6,sub-dash,sd,ASAPHeading 6,Alpha List"/>
    <w:basedOn w:val="Normlny"/>
    <w:next w:val="Normlny"/>
    <w:link w:val="Nadpis6Char"/>
    <w:unhideWhenUsed/>
    <w:qFormat/>
    <w:rsid w:val="00EE35D4"/>
    <w:pPr>
      <w:numPr>
        <w:ilvl w:val="5"/>
        <w:numId w:val="4"/>
      </w:numPr>
      <w:spacing w:before="240" w:after="120"/>
      <w:ind w:left="1588" w:right="567" w:hanging="1134"/>
      <w:outlineLvl w:val="5"/>
    </w:pPr>
    <w:rPr>
      <w:b/>
      <w:bCs/>
      <w:lang w:eastAsia="en-US"/>
    </w:rPr>
  </w:style>
  <w:style w:type="paragraph" w:styleId="Nadpis7">
    <w:name w:val="heading 7"/>
    <w:aliases w:val="menu v službe,ASAPHeading 7,p,MUS7,H7,PA Appendix Major"/>
    <w:basedOn w:val="Normlny"/>
    <w:next w:val="Normlny"/>
    <w:link w:val="Nadpis7Char"/>
    <w:unhideWhenUsed/>
    <w:qFormat/>
    <w:rsid w:val="00047B97"/>
    <w:pPr>
      <w:numPr>
        <w:ilvl w:val="6"/>
        <w:numId w:val="4"/>
      </w:numPr>
      <w:spacing w:before="240" w:after="60"/>
      <w:outlineLvl w:val="6"/>
    </w:pPr>
    <w:rPr>
      <w:rFonts w:eastAsia="Times New Roman"/>
      <w:b/>
      <w:bCs/>
      <w:sz w:val="24"/>
      <w:szCs w:val="24"/>
    </w:rPr>
  </w:style>
  <w:style w:type="paragraph" w:styleId="Nadpis8">
    <w:name w:val="heading 8"/>
    <w:aliases w:val="Center Bold,ASAPHeading 8,MUS8,H8,PA Appendix Minor,bijlage"/>
    <w:basedOn w:val="Normlny"/>
    <w:next w:val="Normlny"/>
    <w:link w:val="Nadpis8Char"/>
    <w:unhideWhenUsed/>
    <w:qFormat/>
    <w:rsid w:val="001B32FF"/>
    <w:pPr>
      <w:numPr>
        <w:ilvl w:val="7"/>
        <w:numId w:val="4"/>
      </w:numPr>
      <w:spacing w:before="240" w:after="60"/>
      <w:outlineLvl w:val="7"/>
    </w:pPr>
    <w:rPr>
      <w:rFonts w:eastAsia="Times New Roman"/>
      <w:i/>
      <w:iCs/>
      <w:sz w:val="24"/>
      <w:szCs w:val="24"/>
    </w:rPr>
  </w:style>
  <w:style w:type="paragraph" w:styleId="Nadpis9">
    <w:name w:val="heading 9"/>
    <w:aliases w:val="Problém č.,Problém c.,h9,heading9,ASAPHeading 9,Heading 9;Problém č.;Problém c.;h9;heading9;ASAPHeading 9,Titre 10,MUS9,H9,Příloha"/>
    <w:basedOn w:val="Normlny"/>
    <w:next w:val="Normlny"/>
    <w:link w:val="Nadpis9Char"/>
    <w:unhideWhenUsed/>
    <w:qFormat/>
    <w:rsid w:val="001B32FF"/>
    <w:pPr>
      <w:numPr>
        <w:ilvl w:val="8"/>
        <w:numId w:val="4"/>
      </w:numPr>
      <w:spacing w:before="240" w:after="60"/>
      <w:outlineLvl w:val="8"/>
    </w:pPr>
    <w:rPr>
      <w:rFonts w:ascii="Calibri Light" w:hAnsi="Calibri Light" w:eastAsia="Times New Roman"/>
    </w:rPr>
  </w:style>
  <w:style w:type="character" w:styleId="Predvolenpsmoodseku" w:default="1">
    <w:name w:val="Default Paragraph Font"/>
    <w:uiPriority w:val="1"/>
    <w:semiHidden/>
    <w:unhideWhenUsed/>
  </w:style>
  <w:style w:type="table" w:styleId="Normlnatabuka" w:default="1">
    <w:name w:val="Normal Table"/>
    <w:uiPriority w:val="99"/>
    <w:semiHidden/>
    <w:unhideWhenUsed/>
    <w:tblPr>
      <w:tblInd w:w="0" w:type="dxa"/>
      <w:tblCellMar>
        <w:top w:w="0" w:type="dxa"/>
        <w:left w:w="108" w:type="dxa"/>
        <w:bottom w:w="0" w:type="dxa"/>
        <w:right w:w="108" w:type="dxa"/>
      </w:tblCellMar>
    </w:tblPr>
  </w:style>
  <w:style w:type="numbering" w:styleId="Bezzoznamu" w:default="1">
    <w:name w:val="No List"/>
    <w:uiPriority w:val="99"/>
    <w:semiHidden/>
    <w:unhideWhenUsed/>
  </w:style>
  <w:style w:type="character" w:styleId="Nadpis1Char" w:customStyle="1">
    <w:name w:val="Nadpis 1 Char"/>
    <w:aliases w:val="NADPIS Char,Heading 11111 Char,Kapitola Char,H1 Char,V_Head1 Char,Heading 1(war) Char,CNX_nadpis1 Char,CNX_nadpis11 Char,Nadpis kapitoly1 Char,CNX_nadpis12 Char,Nadpis kapitoly2 Char,CNX_nadpis13 Char,Nadpis kapitoly3 Char,Chapter Char"/>
    <w:link w:val="Nadpis1"/>
    <w:rsid w:val="00041269"/>
    <w:rPr>
      <w:rFonts w:ascii="Calibri" w:hAnsi="Calibri" w:eastAsia="MS Mincho" w:cs="Arial"/>
      <w:b/>
      <w:bCs/>
      <w:kern w:val="32"/>
      <w:sz w:val="32"/>
      <w:szCs w:val="28"/>
      <w:lang w:val="sk-SK" w:eastAsia="ja-JP"/>
    </w:rPr>
  </w:style>
  <w:style w:type="character" w:styleId="Nadpis2Char" w:customStyle="1">
    <w:name w:val="Nadpis 2 Char"/>
    <w:aliases w:val="Podnadpis Char1,F2 Char1,F21 Char1,H2 Char1,Podkapitola1 Char1,hlavicka Char1,h2 Char1,Nadpis 2T Char1,V_Head2 Char1,Heading 2(war) Char1,X.X Char1,CNX_nadpis2 Char1,Heading 2 Hidden Char1,CNX_nadpis21 Char1,CNX_nadpis22 Char1"/>
    <w:link w:val="Nadpis2"/>
    <w:rsid w:val="00716935"/>
    <w:rPr>
      <w:rFonts w:eastAsia="MS Mincho" w:asciiTheme="minorHAnsi" w:hAnsiTheme="minorHAnsi" w:cstheme="minorHAnsi"/>
      <w:b/>
      <w:iCs/>
      <w:sz w:val="28"/>
      <w:szCs w:val="24"/>
      <w:lang w:val="sk-SK" w:eastAsia="ja-JP"/>
    </w:rPr>
  </w:style>
  <w:style w:type="character" w:styleId="Nadpis3Char" w:customStyle="1">
    <w:name w:val="Nadpis 3 Char"/>
    <w:aliases w:val="Záhlaví 3 Char,V_Head3 Char,V_Head31 Char,V_Head32 Char,Podkapitola2 Char,H3 Char,h3 Char,h3 sub heading Char,(Alt+3) Char,Table Attribute Heading Char,Heading C Char,sub Italic Char,proj3 Char,proj31 Char,proj32 Char,proj33 Char,b1 Char"/>
    <w:link w:val="Nadpis3"/>
    <w:rsid w:val="005137D4"/>
    <w:rPr>
      <w:rFonts w:ascii="Calibri" w:hAnsi="Calibri" w:eastAsia="MS Mincho" w:cs="Arial"/>
      <w:b/>
      <w:bCs/>
      <w:sz w:val="24"/>
      <w:szCs w:val="26"/>
      <w:lang w:val="sk-SK" w:eastAsia="ja-JP"/>
    </w:rPr>
  </w:style>
  <w:style w:type="character" w:styleId="Nadpis4Char" w:customStyle="1">
    <w:name w:val="Nadpis 4 Char"/>
    <w:aliases w:val="Podkapitola3 Char,Aufgabe Char,Heading 4(war) Char,X.X.X.X Char,CNX_nadpis4 Char,CNX_nadpis41 Char,CNX_nadpis42 Char,CNX_nadpis43 Char,CNX_nadpis44 Char,CNX_nadpis45 Char,CNX_nadpis411 Char,CNX_nadpis46 Char,CNX_nadpis412 Char,H Char"/>
    <w:link w:val="Nadpis4"/>
    <w:rsid w:val="00041269"/>
    <w:rPr>
      <w:rFonts w:ascii="Calibri" w:hAnsi="Calibri"/>
      <w:b/>
      <w:sz w:val="24"/>
      <w:lang w:val="sk-SK" w:eastAsia="ja-JP"/>
    </w:rPr>
  </w:style>
  <w:style w:type="paragraph" w:styleId="Obsah1">
    <w:name w:val="toc 1"/>
    <w:basedOn w:val="Normlny"/>
    <w:next w:val="Normlny"/>
    <w:autoRedefine/>
    <w:uiPriority w:val="39"/>
    <w:rsid w:val="002A4382"/>
    <w:pPr>
      <w:tabs>
        <w:tab w:val="left" w:pos="660"/>
        <w:tab w:val="right" w:leader="dot" w:pos="9017"/>
      </w:tabs>
    </w:pPr>
    <w:rPr>
      <w:noProof/>
    </w:rPr>
  </w:style>
  <w:style w:type="character" w:styleId="Nzovtabulky" w:customStyle="1">
    <w:name w:val="Názov tabulky"/>
    <w:rsid w:val="00FE02C5"/>
    <w:rPr>
      <w:rFonts w:ascii="Futura Bk BT" w:hAnsi="Futura Bk BT"/>
      <w:b/>
      <w:bCs/>
      <w:sz w:val="22"/>
    </w:rPr>
  </w:style>
  <w:style w:type="paragraph" w:styleId="Obsah3">
    <w:name w:val="toc 3"/>
    <w:basedOn w:val="Normlny"/>
    <w:next w:val="Normlny"/>
    <w:autoRedefine/>
    <w:uiPriority w:val="39"/>
    <w:rsid w:val="008775F9"/>
    <w:pPr>
      <w:ind w:left="440"/>
    </w:pPr>
  </w:style>
  <w:style w:type="paragraph" w:styleId="Obsah4">
    <w:name w:val="toc 4"/>
    <w:basedOn w:val="Normlny"/>
    <w:next w:val="Normlny"/>
    <w:autoRedefine/>
    <w:uiPriority w:val="39"/>
    <w:rsid w:val="008775F9"/>
    <w:pPr>
      <w:ind w:left="660"/>
    </w:pPr>
  </w:style>
  <w:style w:type="paragraph" w:styleId="Pomenovaniavtabulke1" w:customStyle="1">
    <w:name w:val="Pomenovania v tabulke 1"/>
    <w:basedOn w:val="Pomenovaniavtabulke2"/>
    <w:autoRedefine/>
    <w:uiPriority w:val="99"/>
    <w:rsid w:val="00CF0E95"/>
    <w:pPr>
      <w:tabs>
        <w:tab w:val="left" w:pos="360"/>
      </w:tabs>
    </w:pPr>
    <w:rPr>
      <w:bCs/>
      <w:sz w:val="20"/>
      <w:lang w:val="sk-SK"/>
    </w:rPr>
  </w:style>
  <w:style w:type="paragraph" w:styleId="Pomenovaniavtabulke2" w:customStyle="1">
    <w:name w:val="Pomenovania v tabulke 2"/>
    <w:basedOn w:val="Normlny"/>
    <w:autoRedefine/>
    <w:uiPriority w:val="99"/>
    <w:rsid w:val="00E72A64"/>
    <w:pPr>
      <w:spacing w:before="60" w:after="60"/>
      <w:jc w:val="left"/>
    </w:pPr>
    <w:rPr>
      <w:rFonts w:eastAsia="Times New Roman"/>
      <w:b/>
      <w:sz w:val="18"/>
      <w:szCs w:val="20"/>
      <w:lang w:val="en-US"/>
    </w:rPr>
  </w:style>
  <w:style w:type="paragraph" w:styleId="Obsah2">
    <w:name w:val="toc 2"/>
    <w:basedOn w:val="Normlny"/>
    <w:next w:val="Normlny"/>
    <w:autoRedefine/>
    <w:uiPriority w:val="39"/>
    <w:rsid w:val="00E72A64"/>
    <w:pPr>
      <w:ind w:left="200"/>
    </w:pPr>
  </w:style>
  <w:style w:type="character" w:styleId="Hypertextovprepojenie">
    <w:name w:val="Hyperlink"/>
    <w:aliases w:val="Hyperlink 1"/>
    <w:uiPriority w:val="99"/>
    <w:unhideWhenUsed/>
    <w:rsid w:val="00983099"/>
    <w:rPr>
      <w:rFonts w:ascii="Calibri" w:hAnsi="Calibri"/>
      <w:b/>
      <w:color w:val="0000FF"/>
      <w:sz w:val="22"/>
      <w:szCs w:val="20"/>
      <w:u w:val="none"/>
    </w:rPr>
  </w:style>
  <w:style w:type="paragraph" w:styleId="Nadpis21" w:customStyle="1">
    <w:name w:val="Nadpis 21"/>
    <w:basedOn w:val="Normlny"/>
    <w:autoRedefine/>
    <w:uiPriority w:val="99"/>
    <w:rsid w:val="00EC1623"/>
    <w:pPr>
      <w:ind w:right="-153"/>
      <w:jc w:val="left"/>
    </w:pPr>
    <w:rPr>
      <w:rFonts w:eastAsia="Times New Roman"/>
      <w:b/>
      <w:bCs/>
      <w:sz w:val="32"/>
      <w:szCs w:val="20"/>
    </w:rPr>
  </w:style>
  <w:style w:type="paragraph" w:styleId="truktradokumentu">
    <w:name w:val="Document Map"/>
    <w:basedOn w:val="Normlny"/>
    <w:link w:val="truktradokumentuChar"/>
    <w:uiPriority w:val="99"/>
    <w:semiHidden/>
    <w:rsid w:val="00427462"/>
    <w:pPr>
      <w:shd w:val="clear" w:color="auto" w:fill="000080"/>
    </w:pPr>
    <w:rPr>
      <w:rFonts w:ascii="Tahoma" w:hAnsi="Tahoma"/>
      <w:szCs w:val="20"/>
    </w:rPr>
  </w:style>
  <w:style w:type="paragraph" w:styleId="Nadpis11" w:customStyle="1">
    <w:name w:val="Nadpis 11"/>
    <w:basedOn w:val="Normlny"/>
    <w:autoRedefine/>
    <w:uiPriority w:val="99"/>
    <w:rsid w:val="00D40790"/>
    <w:pPr>
      <w:ind w:left="2832"/>
      <w:jc w:val="center"/>
    </w:pPr>
    <w:rPr>
      <w:szCs w:val="20"/>
    </w:rPr>
  </w:style>
  <w:style w:type="paragraph" w:styleId="Hlavika">
    <w:name w:val="header"/>
    <w:basedOn w:val="Normlny"/>
    <w:link w:val="HlavikaChar"/>
    <w:uiPriority w:val="99"/>
    <w:rsid w:val="008775F9"/>
    <w:pPr>
      <w:tabs>
        <w:tab w:val="center" w:pos="4536"/>
        <w:tab w:val="right" w:pos="9072"/>
      </w:tabs>
    </w:pPr>
  </w:style>
  <w:style w:type="paragraph" w:styleId="Pta">
    <w:name w:val="footer"/>
    <w:basedOn w:val="Normlny"/>
    <w:link w:val="PtaChar"/>
    <w:uiPriority w:val="99"/>
    <w:rsid w:val="008775F9"/>
    <w:pPr>
      <w:tabs>
        <w:tab w:val="center" w:pos="4536"/>
        <w:tab w:val="right" w:pos="9072"/>
      </w:tabs>
    </w:pPr>
  </w:style>
  <w:style w:type="paragraph" w:styleId="Zadanievtabulke1" w:customStyle="1">
    <w:name w:val="Zadanie v tabulke 1"/>
    <w:basedOn w:val="Normlny"/>
    <w:autoRedefine/>
    <w:uiPriority w:val="99"/>
    <w:rsid w:val="00FE02C5"/>
    <w:pPr>
      <w:ind w:right="72"/>
    </w:pPr>
    <w:rPr>
      <w:rFonts w:eastAsia="Times New Roman"/>
      <w:szCs w:val="20"/>
    </w:rPr>
  </w:style>
  <w:style w:type="paragraph" w:styleId="Zadanievtabulke2" w:customStyle="1">
    <w:name w:val="Zadanie v tabulke 2"/>
    <w:basedOn w:val="Normlny"/>
    <w:autoRedefine/>
    <w:uiPriority w:val="99"/>
    <w:rsid w:val="00B21668"/>
    <w:pPr>
      <w:jc w:val="left"/>
    </w:pPr>
    <w:rPr>
      <w:rFonts w:eastAsia="Times New Roman" w:asciiTheme="minorHAnsi" w:hAnsiTheme="minorHAnsi" w:cstheme="minorHAnsi"/>
      <w:color w:val="FF0000"/>
      <w:sz w:val="20"/>
      <w:szCs w:val="20"/>
    </w:rPr>
  </w:style>
  <w:style w:type="paragraph" w:styleId="Head2" w:customStyle="1">
    <w:name w:val="Head2"/>
    <w:basedOn w:val="Nadpis2"/>
    <w:autoRedefine/>
    <w:rsid w:val="00671C8F"/>
    <w:pPr>
      <w:numPr>
        <w:ilvl w:val="0"/>
        <w:numId w:val="0"/>
      </w:numPr>
      <w:tabs>
        <w:tab w:val="num" w:pos="567"/>
      </w:tabs>
      <w:ind w:left="624" w:hanging="624"/>
    </w:pPr>
    <w:rPr>
      <w:sz w:val="24"/>
    </w:rPr>
  </w:style>
  <w:style w:type="paragraph" w:styleId="Head3" w:customStyle="1">
    <w:name w:val="Head3"/>
    <w:basedOn w:val="Nadpis3"/>
    <w:uiPriority w:val="99"/>
    <w:rsid w:val="00671C8F"/>
    <w:pPr>
      <w:numPr>
        <w:ilvl w:val="0"/>
        <w:numId w:val="0"/>
      </w:numPr>
      <w:tabs>
        <w:tab w:val="num" w:pos="227"/>
      </w:tabs>
      <w:ind w:left="340" w:hanging="340"/>
    </w:pPr>
  </w:style>
  <w:style w:type="paragraph" w:styleId="Head4" w:customStyle="1">
    <w:name w:val="Head4"/>
    <w:basedOn w:val="Nadpis4"/>
    <w:uiPriority w:val="99"/>
    <w:rsid w:val="00671C8F"/>
    <w:pPr>
      <w:numPr>
        <w:ilvl w:val="0"/>
        <w:numId w:val="0"/>
      </w:numPr>
      <w:tabs>
        <w:tab w:val="num" w:pos="0"/>
      </w:tabs>
    </w:pPr>
  </w:style>
  <w:style w:type="paragraph" w:styleId="Bezriadkovania">
    <w:name w:val="No Spacing"/>
    <w:aliases w:val="Priloha"/>
    <w:link w:val="BezriadkovaniaChar"/>
    <w:uiPriority w:val="99"/>
    <w:qFormat/>
    <w:rsid w:val="00D52478"/>
    <w:rPr>
      <w:rFonts w:ascii="Calibri" w:hAnsi="Calibri" w:eastAsia="Calibri"/>
      <w:i/>
      <w:sz w:val="22"/>
      <w:szCs w:val="22"/>
    </w:rPr>
  </w:style>
  <w:style w:type="character" w:styleId="BezriadkovaniaChar" w:customStyle="1">
    <w:name w:val="Bez riadkovania Char"/>
    <w:aliases w:val="Priloha Char"/>
    <w:link w:val="Bezriadkovania"/>
    <w:uiPriority w:val="99"/>
    <w:rsid w:val="00D52478"/>
    <w:rPr>
      <w:rFonts w:ascii="Calibri" w:hAnsi="Calibri" w:eastAsia="Calibri"/>
      <w:i/>
      <w:sz w:val="22"/>
      <w:szCs w:val="22"/>
    </w:rPr>
  </w:style>
  <w:style w:type="paragraph" w:styleId="Gulicky2" w:customStyle="1">
    <w:name w:val="Gulicky 2"/>
    <w:basedOn w:val="Normlny"/>
    <w:rsid w:val="00E05A99"/>
    <w:pPr>
      <w:numPr>
        <w:ilvl w:val="1"/>
        <w:numId w:val="2"/>
      </w:numPr>
    </w:pPr>
    <w:rPr>
      <w:rFonts w:eastAsia="Times New Roman"/>
      <w:szCs w:val="20"/>
    </w:rPr>
  </w:style>
  <w:style w:type="paragraph" w:styleId="Obsah5">
    <w:name w:val="toc 5"/>
    <w:basedOn w:val="Normlny"/>
    <w:next w:val="Normlny"/>
    <w:autoRedefine/>
    <w:uiPriority w:val="39"/>
    <w:unhideWhenUsed/>
    <w:rsid w:val="00AD2A9D"/>
    <w:pPr>
      <w:tabs>
        <w:tab w:val="left" w:pos="1880"/>
        <w:tab w:val="right" w:leader="dot" w:pos="9017"/>
      </w:tabs>
      <w:ind w:left="878"/>
      <w:jc w:val="left"/>
    </w:pPr>
    <w:rPr>
      <w:rFonts w:eastAsia="Times New Roman"/>
      <w:lang w:eastAsia="sk-SK"/>
    </w:rPr>
  </w:style>
  <w:style w:type="paragraph" w:styleId="Obsah6">
    <w:name w:val="toc 6"/>
    <w:basedOn w:val="Normlny"/>
    <w:next w:val="Normlny"/>
    <w:autoRedefine/>
    <w:uiPriority w:val="39"/>
    <w:unhideWhenUsed/>
    <w:rsid w:val="00C91513"/>
    <w:pPr>
      <w:tabs>
        <w:tab w:val="left" w:pos="2267"/>
        <w:tab w:val="right" w:leader="dot" w:pos="9017"/>
      </w:tabs>
      <w:spacing w:line="276" w:lineRule="auto"/>
      <w:ind w:left="1094"/>
      <w:jc w:val="left"/>
    </w:pPr>
    <w:rPr>
      <w:rFonts w:eastAsia="Times New Roman"/>
      <w:lang w:eastAsia="sk-SK"/>
    </w:rPr>
  </w:style>
  <w:style w:type="paragraph" w:styleId="Obsah7">
    <w:name w:val="toc 7"/>
    <w:basedOn w:val="Normlny"/>
    <w:next w:val="Normlny"/>
    <w:autoRedefine/>
    <w:uiPriority w:val="39"/>
    <w:unhideWhenUsed/>
    <w:rsid w:val="00D945D9"/>
    <w:pPr>
      <w:spacing w:after="100" w:line="276" w:lineRule="auto"/>
      <w:ind w:left="1320"/>
      <w:jc w:val="left"/>
    </w:pPr>
    <w:rPr>
      <w:rFonts w:eastAsia="Times New Roman"/>
      <w:lang w:eastAsia="sk-SK"/>
    </w:rPr>
  </w:style>
  <w:style w:type="paragraph" w:styleId="Obsah8">
    <w:name w:val="toc 8"/>
    <w:basedOn w:val="Normlny"/>
    <w:next w:val="Normlny"/>
    <w:autoRedefine/>
    <w:uiPriority w:val="39"/>
    <w:unhideWhenUsed/>
    <w:rsid w:val="00D945D9"/>
    <w:pPr>
      <w:spacing w:after="100" w:line="276" w:lineRule="auto"/>
      <w:ind w:left="1540"/>
      <w:jc w:val="left"/>
    </w:pPr>
    <w:rPr>
      <w:rFonts w:eastAsia="Times New Roman"/>
      <w:lang w:eastAsia="sk-SK"/>
    </w:rPr>
  </w:style>
  <w:style w:type="paragraph" w:styleId="Obsah9">
    <w:name w:val="toc 9"/>
    <w:basedOn w:val="Normlny"/>
    <w:next w:val="Normlny"/>
    <w:autoRedefine/>
    <w:uiPriority w:val="39"/>
    <w:unhideWhenUsed/>
    <w:rsid w:val="00D945D9"/>
    <w:pPr>
      <w:spacing w:after="100" w:line="276" w:lineRule="auto"/>
      <w:ind w:left="1760"/>
      <w:jc w:val="left"/>
    </w:pPr>
    <w:rPr>
      <w:rFonts w:eastAsia="Times New Roman"/>
      <w:lang w:eastAsia="sk-SK"/>
    </w:rPr>
  </w:style>
  <w:style w:type="character" w:styleId="Heading2CharChar" w:customStyle="1">
    <w:name w:val="Heading 2 Char Char"/>
    <w:rsid w:val="00566403"/>
    <w:rPr>
      <w:rFonts w:ascii="Futura Bk" w:hAnsi="Futura Bk" w:eastAsia="MS Mincho" w:cs="Arial"/>
      <w:b/>
      <w:iCs/>
      <w:sz w:val="28"/>
      <w:szCs w:val="24"/>
      <w:lang w:val="sk-SK" w:eastAsia="ja-JP" w:bidi="ar-SA"/>
    </w:rPr>
  </w:style>
  <w:style w:type="paragraph" w:styleId="NoSpacing1" w:customStyle="1">
    <w:name w:val="No Spacing1"/>
    <w:link w:val="NoSpacingChar"/>
    <w:uiPriority w:val="99"/>
    <w:rsid w:val="002A2CA9"/>
    <w:rPr>
      <w:rFonts w:ascii="Calibri" w:hAnsi="Calibri" w:eastAsia="Calibri"/>
      <w:sz w:val="22"/>
      <w:szCs w:val="22"/>
    </w:rPr>
  </w:style>
  <w:style w:type="character" w:styleId="NoSpacingChar" w:customStyle="1">
    <w:name w:val="No Spacing Char"/>
    <w:link w:val="NoSpacing1"/>
    <w:uiPriority w:val="99"/>
    <w:rsid w:val="002A2CA9"/>
    <w:rPr>
      <w:rFonts w:ascii="Calibri" w:hAnsi="Calibri" w:eastAsia="Calibri"/>
      <w:sz w:val="22"/>
      <w:szCs w:val="22"/>
      <w:lang w:val="en-US" w:eastAsia="en-US" w:bidi="ar-SA"/>
    </w:rPr>
  </w:style>
  <w:style w:type="character" w:styleId="StyleTimesNewRoman11pt" w:customStyle="1">
    <w:name w:val="Style Times New Roman 11 pt"/>
    <w:rsid w:val="002A2CA9"/>
    <w:rPr>
      <w:rFonts w:ascii="Futura Bk" w:hAnsi="Futura Bk"/>
      <w:sz w:val="20"/>
    </w:rPr>
  </w:style>
  <w:style w:type="table" w:styleId="Mriekatabuky">
    <w:name w:val="Table Grid"/>
    <w:basedOn w:val="Normlnatabuka"/>
    <w:uiPriority w:val="99"/>
    <w:rsid w:val="002A2CA9"/>
    <w:pPr>
      <w:spacing w:before="120"/>
      <w:ind w:left="28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PodnadpisChar" w:customStyle="1">
    <w:name w:val="Podnadpis Char"/>
    <w:aliases w:val="F2 Char,F21 Char,H2 Char,Podkapitola1 Char,hlavicka Char,h2 Char,Nadpis 2T Char,V_Head2 Char,Heading 2(war) Char,X.X Char,CNX_nadpis2 Char,Heading 2 Hidden Char,CNX_nadpis21 Char,CNX_nadpis22 Char,CNX_nadpis23 Char,CNX_nadpis24 Char"/>
    <w:rsid w:val="002A2CA9"/>
    <w:rPr>
      <w:rFonts w:ascii="Futura Bk" w:hAnsi="Futura Bk" w:eastAsia="MS Mincho" w:cs="Arial"/>
      <w:b/>
      <w:iCs/>
      <w:sz w:val="24"/>
      <w:szCs w:val="24"/>
      <w:lang w:val="sk-SK" w:eastAsia="ja-JP" w:bidi="ar-SA"/>
    </w:rPr>
  </w:style>
  <w:style w:type="character" w:styleId="Vrazn">
    <w:name w:val="Strong"/>
    <w:rsid w:val="00931504"/>
    <w:rPr>
      <w:b/>
      <w:bCs/>
    </w:rPr>
  </w:style>
  <w:style w:type="paragraph" w:styleId="Gulicky" w:customStyle="1">
    <w:name w:val="Gulicky"/>
    <w:basedOn w:val="NoSpacing1"/>
    <w:link w:val="GulickyChar"/>
    <w:uiPriority w:val="99"/>
    <w:rsid w:val="00812E02"/>
    <w:pPr>
      <w:numPr>
        <w:numId w:val="3"/>
      </w:numPr>
    </w:pPr>
    <w:rPr>
      <w:rFonts w:ascii="Futura Bk" w:hAnsi="Futura Bk"/>
      <w:sz w:val="20"/>
      <w:szCs w:val="20"/>
      <w:lang w:val="sk-SK"/>
    </w:rPr>
  </w:style>
  <w:style w:type="character" w:styleId="GulickyChar" w:customStyle="1">
    <w:name w:val="Gulicky Char"/>
    <w:link w:val="Gulicky"/>
    <w:uiPriority w:val="99"/>
    <w:rsid w:val="00812E02"/>
    <w:rPr>
      <w:rFonts w:ascii="Futura Bk" w:hAnsi="Futura Bk" w:eastAsia="Calibri"/>
      <w:lang w:val="sk-SK"/>
    </w:rPr>
  </w:style>
  <w:style w:type="character" w:styleId="Nadpis5Char" w:customStyle="1">
    <w:name w:val="Nadpis 5 Char"/>
    <w:aliases w:val="Heading 5(war) Char,X.X.X.X.X Char,CNX_nadpis5 Char,CNX_nadpis51 Char,CNX_nadpis52 Char,CNX_nadpis53 Char,CNX_nadpis54 Char,CNX_nadpis55 Char,CNX_nadpis511 Char,CNX_nadpis521 Char,CNX_nadpis531 Char,CNX_nadpis541 Char,CNX_nadpis56 Char"/>
    <w:link w:val="Nadpis5"/>
    <w:rsid w:val="00041269"/>
    <w:rPr>
      <w:rFonts w:ascii="Calibri" w:hAnsi="Calibri"/>
      <w:b/>
      <w:bCs/>
      <w:iCs/>
      <w:sz w:val="24"/>
      <w:szCs w:val="26"/>
      <w:lang w:val="sk-SK"/>
    </w:rPr>
  </w:style>
  <w:style w:type="paragraph" w:styleId="Normlnysozarkami">
    <w:name w:val="Normal Indent"/>
    <w:aliases w:val="Char, Char,Char Char Char"/>
    <w:basedOn w:val="Normlny"/>
    <w:link w:val="NormlnysozarkamiChar"/>
    <w:uiPriority w:val="99"/>
    <w:rsid w:val="009665C6"/>
    <w:pPr>
      <w:spacing w:after="120"/>
      <w:ind w:left="567" w:hanging="567"/>
    </w:pPr>
    <w:rPr>
      <w:rFonts w:ascii="Arial" w:hAnsi="Arial"/>
      <w:szCs w:val="20"/>
    </w:rPr>
  </w:style>
  <w:style w:type="character" w:styleId="NormlnysozarkamiChar" w:customStyle="1">
    <w:name w:val="Normálny so zarážkami Char"/>
    <w:aliases w:val="Char Char, Char Char,Char Char Char Char"/>
    <w:link w:val="Normlnysozarkami"/>
    <w:uiPriority w:val="99"/>
    <w:locked/>
    <w:rsid w:val="009665C6"/>
    <w:rPr>
      <w:rFonts w:ascii="Arial" w:hAnsi="Arial" w:eastAsia="Calibri"/>
      <w:lang w:val="sk-SK" w:eastAsia="en-US" w:bidi="ar-SA"/>
    </w:rPr>
  </w:style>
  <w:style w:type="paragraph" w:styleId="NormalASAPNormal" w:customStyle="1">
    <w:name w:val="Normal.ASAPNormal"/>
    <w:link w:val="NormalASAPNormalChar"/>
    <w:uiPriority w:val="99"/>
    <w:rsid w:val="003F3978"/>
    <w:rPr>
      <w:rFonts w:ascii="Arial" w:hAnsi="Arial"/>
      <w:lang w:val="sk-SK"/>
    </w:rPr>
  </w:style>
  <w:style w:type="paragraph" w:styleId="Textkomentra">
    <w:name w:val="annotation text"/>
    <w:basedOn w:val="Normlny"/>
    <w:link w:val="TextkomentraChar"/>
    <w:uiPriority w:val="99"/>
    <w:rsid w:val="00D37DF1"/>
    <w:rPr>
      <w:szCs w:val="20"/>
    </w:rPr>
  </w:style>
  <w:style w:type="paragraph" w:styleId="Predmetkomentra">
    <w:name w:val="annotation subject"/>
    <w:basedOn w:val="Textkomentra"/>
    <w:next w:val="Textkomentra"/>
    <w:link w:val="PredmetkomentraChar"/>
    <w:uiPriority w:val="99"/>
    <w:semiHidden/>
    <w:rsid w:val="00D37DF1"/>
    <w:pPr>
      <w:spacing w:after="120"/>
    </w:pPr>
    <w:rPr>
      <w:rFonts w:ascii="Arial" w:hAnsi="Arial"/>
      <w:b/>
      <w:bCs/>
    </w:rPr>
  </w:style>
  <w:style w:type="character" w:styleId="PredmetkomentraChar" w:customStyle="1">
    <w:name w:val="Predmet komentára Char"/>
    <w:link w:val="Predmetkomentra"/>
    <w:uiPriority w:val="99"/>
    <w:semiHidden/>
    <w:locked/>
    <w:rsid w:val="00D37DF1"/>
    <w:rPr>
      <w:rFonts w:ascii="Arial" w:hAnsi="Arial" w:eastAsia="Calibri"/>
      <w:b/>
      <w:bCs/>
      <w:lang w:val="sk-SK" w:eastAsia="en-US" w:bidi="ar-SA"/>
    </w:rPr>
  </w:style>
  <w:style w:type="paragraph" w:styleId="Textbubliny">
    <w:name w:val="Balloon Text"/>
    <w:basedOn w:val="Normlny"/>
    <w:link w:val="TextbublinyChar"/>
    <w:uiPriority w:val="99"/>
    <w:rsid w:val="00AA6608"/>
    <w:rPr>
      <w:rFonts w:ascii="Tahoma" w:hAnsi="Tahoma" w:cs="Tahoma"/>
      <w:sz w:val="16"/>
      <w:szCs w:val="16"/>
    </w:rPr>
  </w:style>
  <w:style w:type="character" w:styleId="TextbublinyChar" w:customStyle="1">
    <w:name w:val="Text bubliny Char"/>
    <w:link w:val="Textbubliny"/>
    <w:uiPriority w:val="99"/>
    <w:rsid w:val="00AA6608"/>
    <w:rPr>
      <w:rFonts w:ascii="Tahoma" w:hAnsi="Tahoma" w:eastAsia="Calibri" w:cs="Tahoma"/>
      <w:sz w:val="16"/>
      <w:szCs w:val="16"/>
      <w:lang w:val="sk-SK"/>
    </w:rPr>
  </w:style>
  <w:style w:type="table" w:styleId="Klasicktabuka1">
    <w:name w:val="Table Classic 1"/>
    <w:basedOn w:val="Normlnatabuka"/>
    <w:rsid w:val="00F74EFB"/>
    <w:pPr>
      <w:spacing w:before="120"/>
      <w:ind w:left="284"/>
      <w:jc w:val="both"/>
    </w:pPr>
    <w:tblPr>
      <w:tblBorders>
        <w:top w:val="single" w:color="000000" w:sz="12" w:space="0"/>
        <w:bottom w:val="single" w:color="000000" w:sz="12" w:space="0"/>
      </w:tblBorders>
    </w:tblPr>
    <w:tcPr>
      <w:shd w:val="clear" w:color="auto" w:fill="auto"/>
    </w:tcPr>
    <w:tblStylePr w:type="firstRow">
      <w:rPr>
        <w:i/>
        <w:iCs/>
      </w:rPr>
      <w:tblPr/>
      <w:tcPr>
        <w:tcBorders>
          <w:bottom w:val="single" w:color="000000" w:sz="6" w:space="0"/>
          <w:tl2br w:val="none" w:color="auto" w:sz="0" w:space="0"/>
          <w:tr2bl w:val="none" w:color="auto" w:sz="0" w:space="0"/>
        </w:tcBorders>
      </w:tcPr>
    </w:tblStylePr>
    <w:tblStylePr w:type="lastRow">
      <w:rPr>
        <w:color w:val="auto"/>
      </w:rPr>
      <w:tblPr/>
      <w:tcPr>
        <w:tcBorders>
          <w:top w:val="single" w:color="000000" w:sz="6" w:space="0"/>
          <w:tl2br w:val="none" w:color="auto" w:sz="0" w:space="0"/>
          <w:tr2bl w:val="none" w:color="auto" w:sz="0" w:space="0"/>
        </w:tcBorders>
      </w:tcPr>
    </w:tblStylePr>
    <w:tblStylePr w:type="firstCol">
      <w:tblPr/>
      <w:tcPr>
        <w:tcBorders>
          <w:right w:val="single" w:color="000000" w:sz="6" w:space="0"/>
          <w:tl2br w:val="none" w:color="auto" w:sz="0" w:space="0"/>
          <w:tr2bl w:val="none" w:color="auto" w:sz="0" w:space="0"/>
        </w:tcBorders>
      </w:tcPr>
    </w:tblStylePr>
    <w:tblStylePr w:type="neCell">
      <w:rPr>
        <w:b/>
        <w:bCs/>
        <w:i w:val="0"/>
        <w:iCs w:val="0"/>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paragraph" w:styleId="Revzia">
    <w:name w:val="Revision"/>
    <w:hidden/>
    <w:uiPriority w:val="99"/>
    <w:semiHidden/>
    <w:rsid w:val="003B688B"/>
    <w:rPr>
      <w:rFonts w:ascii="Futura Bk" w:hAnsi="Futura Bk" w:eastAsia="Calibri"/>
      <w:szCs w:val="22"/>
      <w:lang w:val="sk-SK"/>
    </w:rPr>
  </w:style>
  <w:style w:type="paragraph" w:styleId="Normlnywebov">
    <w:name w:val="Normal (Web)"/>
    <w:basedOn w:val="Normlny"/>
    <w:uiPriority w:val="99"/>
    <w:unhideWhenUsed/>
    <w:rsid w:val="00A200E2"/>
    <w:pPr>
      <w:spacing w:before="100" w:beforeAutospacing="1" w:after="100" w:afterAutospacing="1"/>
      <w:jc w:val="left"/>
    </w:pPr>
    <w:rPr>
      <w:rFonts w:ascii="Times New Roman" w:hAnsi="Times New Roman" w:eastAsia="Times New Roman"/>
      <w:sz w:val="24"/>
      <w:szCs w:val="24"/>
      <w:lang w:val="en-US"/>
    </w:rPr>
  </w:style>
  <w:style w:type="paragraph" w:styleId="NormalMS" w:customStyle="1">
    <w:name w:val="Normal_MS"/>
    <w:link w:val="NormalMSCharChar"/>
    <w:uiPriority w:val="99"/>
    <w:rsid w:val="0050149D"/>
    <w:pPr>
      <w:spacing w:before="60"/>
      <w:jc w:val="both"/>
    </w:pPr>
    <w:rPr>
      <w:rFonts w:ascii="Futura Bk" w:hAnsi="Futura Bk" w:eastAsia="Calibri"/>
      <w:szCs w:val="22"/>
    </w:rPr>
  </w:style>
  <w:style w:type="character" w:styleId="NormalMSCharChar" w:customStyle="1">
    <w:name w:val="Normal_MS Char Char"/>
    <w:link w:val="NormalMS"/>
    <w:uiPriority w:val="99"/>
    <w:rsid w:val="0050149D"/>
    <w:rPr>
      <w:rFonts w:ascii="Futura Bk" w:hAnsi="Futura Bk" w:eastAsia="Calibri"/>
      <w:szCs w:val="22"/>
    </w:rPr>
  </w:style>
  <w:style w:type="paragraph" w:styleId="Odsekzoznamu">
    <w:name w:val="List Paragraph"/>
    <w:aliases w:val="Bullet Number,lp1,lp11,List Paragraph11,Use Case List Paragraph,Odstavec se seznamem1,Bullet List,FooterText,numbered,Paragraphe de liste1,Bulletr List Paragraph,列出段落,列出段落1,List Paragraph2,List Paragraph21,リスト段落1"/>
    <w:basedOn w:val="Normlny"/>
    <w:link w:val="OdsekzoznamuChar"/>
    <w:uiPriority w:val="34"/>
    <w:qFormat/>
    <w:rsid w:val="00FE2892"/>
    <w:pPr>
      <w:ind w:left="720"/>
    </w:pPr>
  </w:style>
  <w:style w:type="paragraph" w:styleId="Hlavikaobsahu">
    <w:name w:val="TOC Heading"/>
    <w:basedOn w:val="Nadpis1"/>
    <w:next w:val="Normlny"/>
    <w:uiPriority w:val="39"/>
    <w:unhideWhenUsed/>
    <w:qFormat/>
    <w:rsid w:val="006878AD"/>
    <w:pPr>
      <w:keepLines/>
      <w:numPr>
        <w:numId w:val="0"/>
      </w:numPr>
      <w:spacing w:after="0" w:line="259" w:lineRule="auto"/>
      <w:outlineLvl w:val="9"/>
    </w:pPr>
    <w:rPr>
      <w:rFonts w:ascii="Calibri Light" w:hAnsi="Calibri Light" w:eastAsia="Times New Roman" w:cs="Times New Roman"/>
      <w:b w:val="0"/>
      <w:bCs w:val="0"/>
      <w:color w:val="2E74B5"/>
      <w:kern w:val="0"/>
      <w:szCs w:val="32"/>
      <w:lang w:val="en-US" w:eastAsia="en-US"/>
    </w:rPr>
  </w:style>
  <w:style w:type="paragraph" w:styleId="NumberedHeadingStyleA5" w:customStyle="1">
    <w:name w:val="Numbered Heading Style A.5"/>
    <w:basedOn w:val="Nadpis5"/>
    <w:next w:val="Normlny"/>
    <w:uiPriority w:val="99"/>
    <w:rsid w:val="009244BB"/>
    <w:pPr>
      <w:keepNext/>
      <w:tabs>
        <w:tab w:val="num" w:pos="1080"/>
      </w:tabs>
      <w:ind w:left="1080" w:hanging="1080"/>
    </w:pPr>
    <w:rPr>
      <w:rFonts w:ascii="Arial" w:hAnsi="Arial" w:cs="Arial"/>
      <w:sz w:val="20"/>
      <w:szCs w:val="20"/>
    </w:rPr>
  </w:style>
  <w:style w:type="paragraph" w:styleId="TableText" w:customStyle="1">
    <w:name w:val="Table Text"/>
    <w:basedOn w:val="Zkladntext"/>
    <w:rsid w:val="00A96979"/>
    <w:pPr>
      <w:overflowPunct w:val="0"/>
      <w:autoSpaceDE w:val="0"/>
      <w:autoSpaceDN w:val="0"/>
      <w:adjustRightInd w:val="0"/>
      <w:spacing w:after="0"/>
      <w:ind w:left="28" w:right="28"/>
      <w:jc w:val="left"/>
      <w:textAlignment w:val="baseline"/>
    </w:pPr>
    <w:rPr>
      <w:rFonts w:ascii="Arial" w:hAnsi="Arial" w:eastAsia="Times New Roman"/>
      <w:szCs w:val="20"/>
      <w:lang w:val="en-US"/>
    </w:rPr>
  </w:style>
  <w:style w:type="paragraph" w:styleId="Zkladntext">
    <w:name w:val="Body Text"/>
    <w:basedOn w:val="Normlny"/>
    <w:link w:val="ZkladntextChar"/>
    <w:uiPriority w:val="99"/>
    <w:rsid w:val="00A96979"/>
    <w:pPr>
      <w:spacing w:after="120"/>
    </w:pPr>
  </w:style>
  <w:style w:type="character" w:styleId="ZkladntextChar" w:customStyle="1">
    <w:name w:val="Základný text Char"/>
    <w:link w:val="Zkladntext"/>
    <w:uiPriority w:val="99"/>
    <w:rsid w:val="00A96979"/>
    <w:rPr>
      <w:rFonts w:ascii="Futura Bk" w:hAnsi="Futura Bk" w:eastAsia="Calibri"/>
      <w:szCs w:val="22"/>
      <w:lang w:val="sk-SK"/>
    </w:rPr>
  </w:style>
  <w:style w:type="character" w:styleId="Odkaznakomentr">
    <w:name w:val="annotation reference"/>
    <w:uiPriority w:val="99"/>
    <w:rsid w:val="00A52AAE"/>
    <w:rPr>
      <w:sz w:val="16"/>
      <w:szCs w:val="16"/>
    </w:rPr>
  </w:style>
  <w:style w:type="paragraph" w:styleId="Zoznam">
    <w:name w:val="List"/>
    <w:basedOn w:val="Normlny"/>
    <w:uiPriority w:val="99"/>
    <w:unhideWhenUsed/>
    <w:rsid w:val="00A25D7E"/>
    <w:pPr>
      <w:ind w:left="283" w:hanging="283"/>
      <w:contextualSpacing/>
    </w:pPr>
  </w:style>
  <w:style w:type="character" w:styleId="Nadpis6Char" w:customStyle="1">
    <w:name w:val="Nadpis 6 Char"/>
    <w:aliases w:val="názov služby Char,H6 Char,sub-dash Char,sd Char,ASAPHeading 6 Char,Alpha List Char"/>
    <w:link w:val="Nadpis6"/>
    <w:rsid w:val="00EE35D4"/>
    <w:rPr>
      <w:rFonts w:ascii="Calibri" w:hAnsi="Calibri" w:eastAsia="Calibri"/>
      <w:b/>
      <w:bCs/>
      <w:sz w:val="22"/>
      <w:szCs w:val="22"/>
      <w:lang w:val="sk-SK"/>
    </w:rPr>
  </w:style>
  <w:style w:type="paragraph" w:styleId="Style2" w:customStyle="1">
    <w:name w:val="Style2"/>
    <w:basedOn w:val="Normlny"/>
    <w:rsid w:val="00BE6C62"/>
    <w:pPr>
      <w:keepNext/>
      <w:tabs>
        <w:tab w:val="num" w:pos="643"/>
        <w:tab w:val="left" w:pos="1440"/>
        <w:tab w:val="left" w:pos="1800"/>
        <w:tab w:val="num" w:pos="2880"/>
        <w:tab w:val="num" w:pos="3164"/>
      </w:tabs>
      <w:spacing w:before="240" w:after="60"/>
      <w:ind w:left="2880" w:hanging="360"/>
      <w:jc w:val="center"/>
      <w:outlineLvl w:val="3"/>
    </w:pPr>
    <w:rPr>
      <w:rFonts w:ascii="Arial" w:hAnsi="Arial" w:eastAsia="Times New Roman"/>
      <w:szCs w:val="20"/>
    </w:rPr>
  </w:style>
  <w:style w:type="character" w:styleId="Heading3Char2" w:customStyle="1">
    <w:name w:val="Heading 3 Char2"/>
    <w:aliases w:val="Záhlaví 3 Char3,V_Head3 Char3,V_Head31 Char3,V_Head32 Char3,Podkapitola2 Char3,H3 Char3,h3 Char3,h3 sub heading Char3,(Alt+3) Char3,Table Attribute Heading Char3,Heading C Char3,sub Italic Char3,proj3 Char3,proj31 Char3,proj32 Char3"/>
    <w:rsid w:val="00BE6C62"/>
    <w:rPr>
      <w:rFonts w:ascii="Futura Bk" w:hAnsi="Futura Bk" w:eastAsia="MS Mincho" w:cs="Arial"/>
      <w:b/>
      <w:bCs/>
      <w:sz w:val="22"/>
      <w:szCs w:val="26"/>
      <w:lang w:eastAsia="ja-JP"/>
    </w:rPr>
  </w:style>
  <w:style w:type="paragraph" w:styleId="tl1" w:customStyle="1">
    <w:name w:val="Štýl1"/>
    <w:basedOn w:val="Nadpis6"/>
    <w:rsid w:val="00BE6C62"/>
    <w:pPr>
      <w:tabs>
        <w:tab w:val="num" w:pos="720"/>
        <w:tab w:val="num" w:pos="1152"/>
        <w:tab w:val="num" w:pos="2936"/>
      </w:tabs>
      <w:ind w:hanging="284"/>
    </w:pPr>
    <w:rPr>
      <w:rFonts w:ascii="Times New Roman" w:hAnsi="Times New Roman"/>
      <w:b w:val="0"/>
      <w:bCs w:val="0"/>
      <w:i/>
      <w:szCs w:val="20"/>
    </w:rPr>
  </w:style>
  <w:style w:type="paragraph" w:styleId="tl2" w:customStyle="1">
    <w:name w:val="Štýl2"/>
    <w:basedOn w:val="Nadpis5"/>
    <w:rsid w:val="00BE6C62"/>
    <w:pPr>
      <w:tabs>
        <w:tab w:val="num" w:pos="720"/>
        <w:tab w:val="num" w:pos="1008"/>
        <w:tab w:val="num" w:pos="2576"/>
      </w:tabs>
      <w:ind w:left="284" w:hanging="284"/>
      <w:jc w:val="both"/>
    </w:pPr>
    <w:rPr>
      <w:rFonts w:ascii="Arial" w:hAnsi="Arial"/>
      <w:b w:val="0"/>
      <w:bCs w:val="0"/>
      <w:i/>
      <w:iCs w:val="0"/>
      <w:szCs w:val="20"/>
    </w:rPr>
  </w:style>
  <w:style w:type="character" w:styleId="PouitHypertextovPrepojenie">
    <w:name w:val="FollowedHyperlink"/>
    <w:uiPriority w:val="99"/>
    <w:unhideWhenUsed/>
    <w:rsid w:val="00BE6C62"/>
    <w:rPr>
      <w:color w:val="954F72"/>
      <w:u w:val="single"/>
    </w:rPr>
  </w:style>
  <w:style w:type="character" w:styleId="Nadpis1Char1" w:customStyle="1">
    <w:name w:val="Nadpis 1 Char1"/>
    <w:aliases w:val="NADPIS Char1,Heading 11111 Char1,Kapitola Char1,H1 Char1,V_Head1 Char1,Heading 1(war) Char1,CNX_nadpis1 Char1,CNX_nadpis11 Char1,Nadpis kapitoly1 Char1,CNX_nadpis12 Char1,Nadpis kapitoly2 Char1,CNX_nadpis13 Char1,Nadpis kapitoly3 Char1"/>
    <w:rsid w:val="00BE6C62"/>
    <w:rPr>
      <w:rFonts w:ascii="Calibri Light" w:hAnsi="Calibri Light" w:eastAsia="Times New Roman" w:cs="Times New Roman"/>
      <w:color w:val="2E74B5"/>
      <w:sz w:val="32"/>
      <w:szCs w:val="32"/>
      <w:lang w:eastAsia="en-US"/>
    </w:rPr>
  </w:style>
  <w:style w:type="character" w:styleId="Nadpis5Char1" w:customStyle="1">
    <w:name w:val="Nadpis 5 Char1"/>
    <w:aliases w:val="Heading 5(war) Char1,X.X.X.X.X Char1,CNX_nadpis5 Char1,CNX_nadpis51 Char1,CNX_nadpis52 Char1,CNX_nadpis53 Char1,CNX_nadpis54 Char1,CNX_nadpis55 Char1,CNX_nadpis511 Char1,CNX_nadpis521 Char1,CNX_nadpis531 Char1,CNX_nadpis541 Char1,H5 Char"/>
    <w:semiHidden/>
    <w:rsid w:val="00BE6C62"/>
    <w:rPr>
      <w:rFonts w:ascii="Calibri Light" w:hAnsi="Calibri Light" w:eastAsia="Times New Roman" w:cs="Times New Roman"/>
      <w:color w:val="2E74B5"/>
      <w:szCs w:val="22"/>
      <w:lang w:eastAsia="en-US"/>
    </w:rPr>
  </w:style>
  <w:style w:type="character" w:styleId="TextkomentraChar" w:customStyle="1">
    <w:name w:val="Text komentára Char"/>
    <w:link w:val="Textkomentra"/>
    <w:uiPriority w:val="99"/>
    <w:rsid w:val="00BE6C62"/>
    <w:rPr>
      <w:rFonts w:ascii="Futura Bk" w:hAnsi="Futura Bk" w:eastAsia="Calibri"/>
      <w:lang w:val="sk-SK"/>
    </w:rPr>
  </w:style>
  <w:style w:type="character" w:styleId="HlavikaChar" w:customStyle="1">
    <w:name w:val="Hlavička Char"/>
    <w:link w:val="Hlavika"/>
    <w:uiPriority w:val="99"/>
    <w:rsid w:val="00BE6C62"/>
    <w:rPr>
      <w:rFonts w:ascii="Futura Bk" w:hAnsi="Futura Bk" w:eastAsia="Calibri"/>
      <w:szCs w:val="22"/>
      <w:lang w:val="sk-SK"/>
    </w:rPr>
  </w:style>
  <w:style w:type="character" w:styleId="PtaChar" w:customStyle="1">
    <w:name w:val="Päta Char"/>
    <w:link w:val="Pta"/>
    <w:uiPriority w:val="99"/>
    <w:rsid w:val="00BE6C62"/>
    <w:rPr>
      <w:rFonts w:ascii="Futura Bk" w:hAnsi="Futura Bk" w:eastAsia="Calibri"/>
      <w:szCs w:val="22"/>
      <w:lang w:val="sk-SK"/>
    </w:rPr>
  </w:style>
  <w:style w:type="paragraph" w:styleId="Nzov">
    <w:name w:val="Title"/>
    <w:basedOn w:val="Normlny"/>
    <w:next w:val="Normlny"/>
    <w:link w:val="NzovChar"/>
    <w:uiPriority w:val="99"/>
    <w:rsid w:val="00BE6C62"/>
    <w:pPr>
      <w:spacing w:before="240" w:after="60"/>
      <w:jc w:val="center"/>
      <w:outlineLvl w:val="0"/>
    </w:pPr>
    <w:rPr>
      <w:rFonts w:ascii="Calibri Light" w:hAnsi="Calibri Light" w:eastAsia="Times New Roman"/>
      <w:b/>
      <w:bCs/>
      <w:kern w:val="28"/>
      <w:sz w:val="32"/>
      <w:szCs w:val="32"/>
    </w:rPr>
  </w:style>
  <w:style w:type="character" w:styleId="NzovChar" w:customStyle="1">
    <w:name w:val="Názov Char"/>
    <w:link w:val="Nzov"/>
    <w:uiPriority w:val="99"/>
    <w:rsid w:val="00BE6C62"/>
    <w:rPr>
      <w:rFonts w:ascii="Calibri Light" w:hAnsi="Calibri Light"/>
      <w:b/>
      <w:bCs/>
      <w:kern w:val="28"/>
      <w:sz w:val="32"/>
      <w:szCs w:val="32"/>
      <w:lang w:val="sk-SK"/>
    </w:rPr>
  </w:style>
  <w:style w:type="character" w:styleId="truktradokumentuChar" w:customStyle="1">
    <w:name w:val="Štruktúra dokumentu Char"/>
    <w:link w:val="truktradokumentu"/>
    <w:uiPriority w:val="99"/>
    <w:semiHidden/>
    <w:rsid w:val="00BE6C62"/>
    <w:rPr>
      <w:rFonts w:ascii="Tahoma" w:hAnsi="Tahoma" w:eastAsia="Calibri"/>
      <w:shd w:val="clear" w:color="auto" w:fill="000080"/>
      <w:lang w:val="sk-SK"/>
    </w:rPr>
  </w:style>
  <w:style w:type="paragraph" w:styleId="TableSmall" w:customStyle="1">
    <w:name w:val="Table_Small"/>
    <w:basedOn w:val="Normlny"/>
    <w:uiPriority w:val="99"/>
    <w:rsid w:val="00BE6C62"/>
    <w:pPr>
      <w:spacing w:before="40" w:after="40"/>
      <w:jc w:val="left"/>
    </w:pPr>
    <w:rPr>
      <w:rFonts w:eastAsia="Times New Roman"/>
      <w:sz w:val="16"/>
      <w:szCs w:val="20"/>
      <w:lang w:val="en-GB"/>
    </w:rPr>
  </w:style>
  <w:style w:type="paragraph" w:styleId="Style1" w:customStyle="1">
    <w:name w:val="Style1"/>
    <w:basedOn w:val="Normlnysozarkami"/>
    <w:rsid w:val="00925226"/>
    <w:pPr>
      <w:spacing w:after="240"/>
      <w:ind w:left="792" w:hanging="432"/>
    </w:pPr>
    <w:rPr>
      <w:rFonts w:eastAsia="Times New Roman" w:cs="Arial"/>
      <w:b/>
      <w:szCs w:val="22"/>
    </w:rPr>
  </w:style>
  <w:style w:type="paragraph" w:styleId="Style3" w:customStyle="1">
    <w:name w:val="Style3"/>
    <w:basedOn w:val="Style2"/>
    <w:rsid w:val="00925226"/>
    <w:pPr>
      <w:keepNext w:val="0"/>
      <w:tabs>
        <w:tab w:val="clear" w:pos="643"/>
        <w:tab w:val="clear" w:pos="1440"/>
        <w:tab w:val="clear" w:pos="1800"/>
        <w:tab w:val="clear" w:pos="2880"/>
        <w:tab w:val="clear" w:pos="3164"/>
      </w:tabs>
      <w:spacing w:before="0" w:after="120"/>
      <w:ind w:left="1499" w:hanging="648"/>
      <w:jc w:val="both"/>
      <w:outlineLvl w:val="9"/>
    </w:pPr>
    <w:rPr>
      <w:rFonts w:cs="Arial"/>
      <w:b/>
      <w:sz w:val="18"/>
      <w:szCs w:val="18"/>
    </w:rPr>
  </w:style>
  <w:style w:type="paragraph" w:styleId="Style4" w:customStyle="1">
    <w:name w:val="Style4"/>
    <w:basedOn w:val="Style3"/>
    <w:rsid w:val="00925226"/>
    <w:pPr>
      <w:ind w:left="2232" w:hanging="792"/>
    </w:pPr>
  </w:style>
  <w:style w:type="character" w:styleId="Nadpis7Char" w:customStyle="1">
    <w:name w:val="Nadpis 7 Char"/>
    <w:aliases w:val="menu v službe Char,ASAPHeading 7 Char,p Char,MUS7 Char,H7 Char,PA Appendix Major Char"/>
    <w:link w:val="Nadpis7"/>
    <w:rsid w:val="00047B97"/>
    <w:rPr>
      <w:rFonts w:ascii="Calibri" w:hAnsi="Calibri"/>
      <w:b/>
      <w:bCs/>
      <w:sz w:val="24"/>
      <w:szCs w:val="24"/>
      <w:lang w:val="sk-SK" w:eastAsia="ja-JP"/>
    </w:rPr>
  </w:style>
  <w:style w:type="character" w:styleId="Nadpis8Char" w:customStyle="1">
    <w:name w:val="Nadpis 8 Char"/>
    <w:aliases w:val="Center Bold Char,ASAPHeading 8 Char,MUS8 Char,H8 Char,PA Appendix Minor Char,bijlage Char"/>
    <w:link w:val="Nadpis8"/>
    <w:rsid w:val="001B32FF"/>
    <w:rPr>
      <w:rFonts w:ascii="Calibri" w:hAnsi="Calibri"/>
      <w:i/>
      <w:iCs/>
      <w:sz w:val="24"/>
      <w:szCs w:val="24"/>
      <w:lang w:val="sk-SK" w:eastAsia="ja-JP"/>
    </w:rPr>
  </w:style>
  <w:style w:type="character" w:styleId="Nadpis9Char" w:customStyle="1">
    <w:name w:val="Nadpis 9 Char"/>
    <w:aliases w:val="Problém č. Char,Problém c. Char,h9 Char,heading9 Char,ASAPHeading 9 Char,Heading 9;Problém č.;Problém c.;h9;heading9;ASAPHeading 9 Char,Titre 10 Char,MUS9 Char,H9 Char,Příloha Char"/>
    <w:link w:val="Nadpis9"/>
    <w:rsid w:val="001B32FF"/>
    <w:rPr>
      <w:rFonts w:ascii="Calibri Light" w:hAnsi="Calibri Light"/>
      <w:sz w:val="22"/>
      <w:szCs w:val="22"/>
      <w:lang w:val="sk-SK" w:eastAsia="ja-JP"/>
    </w:rPr>
  </w:style>
  <w:style w:type="paragraph" w:styleId="Heading33" w:customStyle="1">
    <w:name w:val="Heading 33"/>
    <w:basedOn w:val="Nadpis3"/>
    <w:link w:val="Heading33Char"/>
    <w:qFormat/>
    <w:rsid w:val="00041269"/>
    <w:pPr>
      <w:numPr>
        <w:numId w:val="4"/>
      </w:numPr>
      <w:tabs>
        <w:tab w:val="right" w:pos="567"/>
      </w:tabs>
      <w:spacing w:after="120"/>
    </w:pPr>
  </w:style>
  <w:style w:type="paragraph" w:styleId="Obyajntext">
    <w:name w:val="Plain Text"/>
    <w:basedOn w:val="Normlny"/>
    <w:link w:val="ObyajntextChar"/>
    <w:uiPriority w:val="99"/>
    <w:unhideWhenUsed/>
    <w:rsid w:val="00D20B62"/>
    <w:pPr>
      <w:jc w:val="left"/>
    </w:pPr>
    <w:rPr>
      <w:rFonts w:cs="Consolas"/>
      <w:szCs w:val="21"/>
      <w:lang w:val="en-US" w:eastAsia="en-US"/>
    </w:rPr>
  </w:style>
  <w:style w:type="character" w:styleId="Heading33Char" w:customStyle="1">
    <w:name w:val="Heading 33 Char"/>
    <w:basedOn w:val="Nadpis3Char"/>
    <w:link w:val="Heading33"/>
    <w:rsid w:val="00041269"/>
    <w:rPr>
      <w:rFonts w:ascii="Calibri" w:hAnsi="Calibri" w:eastAsia="MS Mincho" w:cs="Arial"/>
      <w:b/>
      <w:bCs/>
      <w:sz w:val="24"/>
      <w:szCs w:val="26"/>
      <w:lang w:val="sk-SK" w:eastAsia="ja-JP"/>
    </w:rPr>
  </w:style>
  <w:style w:type="character" w:styleId="ObyajntextChar" w:customStyle="1">
    <w:name w:val="Obyčajný text Char"/>
    <w:link w:val="Obyajntext"/>
    <w:uiPriority w:val="99"/>
    <w:rsid w:val="00D20B62"/>
    <w:rPr>
      <w:rFonts w:ascii="Calibri" w:hAnsi="Calibri" w:eastAsia="Calibri" w:cs="Consolas"/>
      <w:sz w:val="22"/>
      <w:szCs w:val="21"/>
    </w:rPr>
  </w:style>
  <w:style w:type="paragraph" w:styleId="StyleListParagraphAfter6ptLinespacingMultiple115li" w:customStyle="1">
    <w:name w:val="Style List Paragraph + After:  6 pt Line spacing:  Multiple 115 li"/>
    <w:basedOn w:val="Odsekzoznamu"/>
    <w:rsid w:val="008A52B8"/>
    <w:pPr>
      <w:spacing w:before="240" w:after="120" w:line="276" w:lineRule="auto"/>
      <w:ind w:hanging="432"/>
      <w:contextualSpacing/>
      <w:jc w:val="left"/>
    </w:pPr>
    <w:rPr>
      <w:rFonts w:ascii="Arial" w:hAnsi="Arial" w:eastAsia="Times New Roman"/>
      <w:szCs w:val="20"/>
      <w:lang w:eastAsia="en-US"/>
    </w:rPr>
  </w:style>
  <w:style w:type="paragraph" w:styleId="Popis">
    <w:name w:val="caption"/>
    <w:basedOn w:val="Normlny"/>
    <w:next w:val="Normlny"/>
    <w:link w:val="PopisChar"/>
    <w:uiPriority w:val="99"/>
    <w:qFormat/>
    <w:rsid w:val="003274E4"/>
    <w:pPr>
      <w:spacing w:before="60" w:after="100" w:afterAutospacing="1"/>
      <w:ind w:left="720" w:hanging="432"/>
      <w:jc w:val="center"/>
    </w:pPr>
    <w:rPr>
      <w:rFonts w:eastAsia="Times New Roman"/>
      <w:i/>
      <w:sz w:val="16"/>
      <w:szCs w:val="20"/>
      <w:lang w:eastAsia="en-US"/>
    </w:rPr>
  </w:style>
  <w:style w:type="paragraph" w:styleId="TableBody" w:customStyle="1">
    <w:name w:val="Table Body"/>
    <w:basedOn w:val="Normlny"/>
    <w:rsid w:val="00C35240"/>
    <w:pPr>
      <w:tabs>
        <w:tab w:val="left" w:pos="360"/>
      </w:tabs>
      <w:jc w:val="left"/>
    </w:pPr>
    <w:rPr>
      <w:rFonts w:ascii="Arial" w:hAnsi="Arial" w:eastAsia="Times New Roman"/>
      <w:szCs w:val="20"/>
      <w:lang w:eastAsia="en-US"/>
    </w:rPr>
  </w:style>
  <w:style w:type="paragraph" w:styleId="Textpoznmkypodiarou">
    <w:name w:val="footnote text"/>
    <w:basedOn w:val="Normlny"/>
    <w:link w:val="TextpoznmkypodiarouChar"/>
    <w:rsid w:val="00C35240"/>
    <w:pPr>
      <w:ind w:left="284"/>
    </w:pPr>
    <w:rPr>
      <w:szCs w:val="20"/>
      <w:lang w:eastAsia="en-US"/>
    </w:rPr>
  </w:style>
  <w:style w:type="character" w:styleId="TextpoznmkypodiarouChar" w:customStyle="1">
    <w:name w:val="Text poznámky pod čiarou Char"/>
    <w:link w:val="Textpoznmkypodiarou"/>
    <w:rsid w:val="00C35240"/>
    <w:rPr>
      <w:rFonts w:ascii="Futura Bk" w:hAnsi="Futura Bk" w:eastAsia="Calibri"/>
      <w:lang w:val="sk-SK"/>
    </w:rPr>
  </w:style>
  <w:style w:type="character" w:styleId="Odkaznapoznmkupodiarou">
    <w:name w:val="footnote reference"/>
    <w:rsid w:val="00C35240"/>
    <w:rPr>
      <w:vertAlign w:val="superscript"/>
    </w:rPr>
  </w:style>
  <w:style w:type="character" w:styleId="PopisChar" w:customStyle="1">
    <w:name w:val="Popis Char"/>
    <w:link w:val="Popis"/>
    <w:uiPriority w:val="99"/>
    <w:locked/>
    <w:rsid w:val="003274E4"/>
    <w:rPr>
      <w:rFonts w:ascii="Calibri" w:hAnsi="Calibri"/>
      <w:i/>
      <w:sz w:val="16"/>
      <w:lang w:val="sk-SK"/>
    </w:rPr>
  </w:style>
  <w:style w:type="paragraph" w:styleId="TableHeader" w:customStyle="1">
    <w:name w:val="Table Header"/>
    <w:uiPriority w:val="99"/>
    <w:rsid w:val="00D22389"/>
    <w:pPr>
      <w:tabs>
        <w:tab w:val="left" w:pos="360"/>
      </w:tabs>
      <w:jc w:val="center"/>
    </w:pPr>
    <w:rPr>
      <w:rFonts w:ascii="Arial" w:hAnsi="Arial"/>
      <w:sz w:val="22"/>
      <w:lang w:val="sk-SK"/>
    </w:rPr>
  </w:style>
  <w:style w:type="paragraph" w:styleId="NormalUserEntry" w:customStyle="1">
    <w:name w:val="Normal_UserEntry"/>
    <w:basedOn w:val="Normlny"/>
    <w:uiPriority w:val="99"/>
    <w:rsid w:val="00D22389"/>
    <w:pPr>
      <w:jc w:val="left"/>
    </w:pPr>
    <w:rPr>
      <w:rFonts w:ascii="Arial" w:hAnsi="Arial" w:eastAsia="Times New Roman"/>
      <w:color w:val="FF0000"/>
      <w:szCs w:val="20"/>
      <w:lang w:eastAsia="en-US"/>
    </w:rPr>
  </w:style>
  <w:style w:type="paragraph" w:styleId="Zarkazkladnhotextu">
    <w:name w:val="Body Text Indent"/>
    <w:basedOn w:val="Normlny"/>
    <w:link w:val="ZarkazkladnhotextuChar"/>
    <w:rsid w:val="00992011"/>
    <w:pPr>
      <w:spacing w:before="120" w:after="120"/>
      <w:ind w:left="283"/>
    </w:pPr>
    <w:rPr>
      <w:lang w:eastAsia="en-US"/>
    </w:rPr>
  </w:style>
  <w:style w:type="character" w:styleId="ZarkazkladnhotextuChar" w:customStyle="1">
    <w:name w:val="Zarážka základného textu Char"/>
    <w:link w:val="Zarkazkladnhotextu"/>
    <w:rsid w:val="00992011"/>
    <w:rPr>
      <w:rFonts w:ascii="Futura Bk" w:hAnsi="Futura Bk" w:eastAsia="Calibri"/>
      <w:szCs w:val="22"/>
      <w:lang w:val="sk-SK"/>
    </w:rPr>
  </w:style>
  <w:style w:type="paragraph" w:styleId="Normal1" w:customStyle="1">
    <w:name w:val="Normal 1"/>
    <w:basedOn w:val="Normlny"/>
    <w:link w:val="Normal1Char1"/>
    <w:uiPriority w:val="99"/>
    <w:rsid w:val="00E45A8C"/>
    <w:pPr>
      <w:spacing w:before="60" w:after="60"/>
      <w:ind w:left="567" w:right="-284"/>
    </w:pPr>
    <w:rPr>
      <w:rFonts w:eastAsia="Times New Roman"/>
      <w:szCs w:val="24"/>
      <w:lang w:eastAsia="en-US"/>
    </w:rPr>
  </w:style>
  <w:style w:type="character" w:styleId="Normal1Char1" w:customStyle="1">
    <w:name w:val="Normal 1 Char1"/>
    <w:link w:val="Normal1"/>
    <w:uiPriority w:val="99"/>
    <w:locked/>
    <w:rsid w:val="00E45A8C"/>
    <w:rPr>
      <w:rFonts w:ascii="Futura Bk" w:hAnsi="Futura Bk"/>
      <w:szCs w:val="24"/>
      <w:lang w:val="sk-SK"/>
    </w:rPr>
  </w:style>
  <w:style w:type="paragraph" w:styleId="NormalMDPT" w:customStyle="1">
    <w:name w:val="Normal_MDPT"/>
    <w:link w:val="NormalMDPTChar"/>
    <w:rsid w:val="00E45A8C"/>
    <w:pPr>
      <w:spacing w:before="60"/>
      <w:jc w:val="both"/>
    </w:pPr>
    <w:rPr>
      <w:rFonts w:ascii="Futura Bk" w:hAnsi="Futura Bk"/>
      <w:sz w:val="22"/>
      <w:szCs w:val="22"/>
    </w:rPr>
  </w:style>
  <w:style w:type="character" w:styleId="NormalMDPTChar" w:customStyle="1">
    <w:name w:val="Normal_MDPT Char"/>
    <w:link w:val="NormalMDPT"/>
    <w:locked/>
    <w:rsid w:val="00E45A8C"/>
    <w:rPr>
      <w:rFonts w:ascii="Futura Bk" w:hAnsi="Futura Bk"/>
      <w:sz w:val="22"/>
      <w:szCs w:val="22"/>
    </w:rPr>
  </w:style>
  <w:style w:type="paragraph" w:styleId="normlny-neodsaden" w:customStyle="1">
    <w:name w:val="normálny - neodsadený"/>
    <w:basedOn w:val="Normlny"/>
    <w:rsid w:val="00E45A8C"/>
    <w:pPr>
      <w:spacing w:before="40" w:after="40"/>
    </w:pPr>
    <w:rPr>
      <w:rFonts w:ascii="Arial" w:hAnsi="Arial" w:eastAsia="Times New Roman"/>
      <w:szCs w:val="20"/>
      <w:lang w:val="cs-CZ" w:eastAsia="en-US"/>
    </w:rPr>
  </w:style>
  <w:style w:type="paragraph" w:styleId="Level3" w:customStyle="1">
    <w:name w:val="Level 3"/>
    <w:basedOn w:val="Normlny"/>
    <w:uiPriority w:val="99"/>
    <w:rsid w:val="00E45A8C"/>
    <w:pPr>
      <w:numPr>
        <w:ilvl w:val="2"/>
        <w:numId w:val="5"/>
      </w:numPr>
      <w:jc w:val="left"/>
    </w:pPr>
    <w:rPr>
      <w:rFonts w:ascii="Arial" w:hAnsi="Arial" w:eastAsia="Times New Roman"/>
      <w:b/>
      <w:szCs w:val="24"/>
      <w:lang w:val="de-DE" w:eastAsia="cs-CZ"/>
    </w:rPr>
  </w:style>
  <w:style w:type="paragraph" w:styleId="slovanzoznam">
    <w:name w:val="List Number"/>
    <w:basedOn w:val="Normlny"/>
    <w:uiPriority w:val="99"/>
    <w:rsid w:val="00E45A8C"/>
    <w:pPr>
      <w:numPr>
        <w:numId w:val="6"/>
      </w:numPr>
      <w:spacing w:before="120"/>
      <w:contextualSpacing/>
    </w:pPr>
    <w:rPr>
      <w:lang w:eastAsia="en-US"/>
    </w:rPr>
  </w:style>
  <w:style w:type="paragraph" w:styleId="NumberedHeadingStyleB3" w:customStyle="1">
    <w:name w:val="Numbered Heading Style B.3"/>
    <w:basedOn w:val="Nadpis3"/>
    <w:next w:val="Normlny"/>
    <w:uiPriority w:val="99"/>
    <w:rsid w:val="00E45A8C"/>
    <w:pPr>
      <w:numPr>
        <w:ilvl w:val="0"/>
        <w:numId w:val="0"/>
      </w:numPr>
      <w:tabs>
        <w:tab w:val="num" w:pos="643"/>
        <w:tab w:val="num" w:pos="2160"/>
      </w:tabs>
      <w:ind w:left="2160" w:hanging="360"/>
    </w:pPr>
    <w:rPr>
      <w:rFonts w:ascii="Arial" w:hAnsi="Arial" w:eastAsia="Times New Roman" w:cs="Times New Roman"/>
      <w:bCs w:val="0"/>
      <w:sz w:val="20"/>
      <w:szCs w:val="20"/>
      <w:lang w:eastAsia="en-US"/>
    </w:rPr>
  </w:style>
  <w:style w:type="paragraph" w:styleId="TableHeadBold" w:customStyle="1">
    <w:name w:val="Table Head Bold"/>
    <w:basedOn w:val="Normlny"/>
    <w:rsid w:val="00E45A8C"/>
    <w:pPr>
      <w:keepNext/>
      <w:keepLines/>
      <w:spacing w:before="60" w:after="60"/>
      <w:ind w:left="60" w:right="60"/>
    </w:pPr>
    <w:rPr>
      <w:rFonts w:ascii="Arial" w:hAnsi="Arial" w:eastAsia="Times New Roman"/>
      <w:b/>
      <w:szCs w:val="20"/>
      <w:lang w:eastAsia="en-US"/>
    </w:rPr>
  </w:style>
  <w:style w:type="paragraph" w:styleId="xl68" w:customStyle="1">
    <w:name w:val="xl68"/>
    <w:basedOn w:val="Normlny"/>
    <w:rsid w:val="00E45A8C"/>
    <w:pPr>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left"/>
    </w:pPr>
    <w:rPr>
      <w:rFonts w:ascii="Georgia" w:hAnsi="Georgia" w:eastAsia="Times New Roman"/>
      <w:color w:val="000000"/>
      <w:sz w:val="24"/>
      <w:szCs w:val="24"/>
      <w:lang w:eastAsia="sk-SK"/>
    </w:rPr>
  </w:style>
  <w:style w:type="paragraph" w:styleId="xl69" w:customStyle="1">
    <w:name w:val="xl69"/>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color w:val="000000"/>
      <w:sz w:val="24"/>
      <w:szCs w:val="24"/>
      <w:lang w:eastAsia="sk-SK"/>
    </w:rPr>
  </w:style>
  <w:style w:type="paragraph" w:styleId="xl70" w:customStyle="1">
    <w:name w:val="xl70"/>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Georgia" w:hAnsi="Georgia" w:eastAsia="Times New Roman"/>
      <w:color w:val="000000"/>
      <w:sz w:val="24"/>
      <w:szCs w:val="24"/>
      <w:lang w:eastAsia="sk-SK"/>
    </w:rPr>
  </w:style>
  <w:style w:type="paragraph" w:styleId="xl71" w:customStyle="1">
    <w:name w:val="xl71"/>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Georgia" w:hAnsi="Georgia" w:eastAsia="Times New Roman"/>
      <w:sz w:val="24"/>
      <w:szCs w:val="24"/>
      <w:lang w:eastAsia="sk-SK"/>
    </w:rPr>
  </w:style>
  <w:style w:type="paragraph" w:styleId="xl72" w:customStyle="1">
    <w:name w:val="xl72"/>
    <w:basedOn w:val="Normlny"/>
    <w:rsid w:val="00E45A8C"/>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Georgia" w:hAnsi="Georgia" w:eastAsia="Times New Roman"/>
      <w:color w:val="000000"/>
      <w:sz w:val="24"/>
      <w:szCs w:val="24"/>
      <w:lang w:eastAsia="sk-SK"/>
    </w:rPr>
  </w:style>
  <w:style w:type="paragraph" w:styleId="xl73" w:customStyle="1">
    <w:name w:val="xl73"/>
    <w:basedOn w:val="Normlny"/>
    <w:rsid w:val="00E45A8C"/>
    <w:pPr>
      <w:spacing w:before="100" w:beforeAutospacing="1" w:after="100" w:afterAutospacing="1"/>
      <w:jc w:val="left"/>
    </w:pPr>
    <w:rPr>
      <w:rFonts w:eastAsia="Times New Roman"/>
      <w:sz w:val="24"/>
      <w:szCs w:val="24"/>
      <w:lang w:eastAsia="sk-SK"/>
    </w:rPr>
  </w:style>
  <w:style w:type="paragraph" w:styleId="xl74" w:customStyle="1">
    <w:name w:val="xl74"/>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textAlignment w:val="center"/>
    </w:pPr>
    <w:rPr>
      <w:rFonts w:ascii="Georgia" w:hAnsi="Georgia" w:eastAsia="Times New Roman"/>
      <w:sz w:val="24"/>
      <w:szCs w:val="24"/>
      <w:lang w:eastAsia="sk-SK"/>
    </w:rPr>
  </w:style>
  <w:style w:type="paragraph" w:styleId="xl75" w:customStyle="1">
    <w:name w:val="xl75"/>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textAlignment w:val="top"/>
    </w:pPr>
    <w:rPr>
      <w:rFonts w:ascii="Georgia" w:hAnsi="Georgia" w:eastAsia="Times New Roman"/>
      <w:sz w:val="24"/>
      <w:szCs w:val="24"/>
      <w:lang w:eastAsia="sk-SK"/>
    </w:rPr>
  </w:style>
  <w:style w:type="paragraph" w:styleId="xl76" w:customStyle="1">
    <w:name w:val="xl76"/>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b/>
      <w:bCs/>
      <w:i/>
      <w:iCs/>
      <w:sz w:val="24"/>
      <w:szCs w:val="24"/>
      <w:lang w:eastAsia="sk-SK"/>
    </w:rPr>
  </w:style>
  <w:style w:type="paragraph" w:styleId="xl77" w:customStyle="1">
    <w:name w:val="xl77"/>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sz w:val="24"/>
      <w:szCs w:val="24"/>
      <w:lang w:eastAsia="sk-SK"/>
    </w:rPr>
  </w:style>
  <w:style w:type="paragraph" w:styleId="xl78" w:customStyle="1">
    <w:name w:val="xl78"/>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Georgia" w:hAnsi="Georgia" w:eastAsia="Times New Roman"/>
      <w:sz w:val="24"/>
      <w:szCs w:val="24"/>
      <w:lang w:eastAsia="sk-SK"/>
    </w:rPr>
  </w:style>
  <w:style w:type="paragraph" w:styleId="xl79" w:customStyle="1">
    <w:name w:val="xl79"/>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Georgia" w:hAnsi="Georgia" w:eastAsia="Times New Roman"/>
      <w:sz w:val="24"/>
      <w:szCs w:val="24"/>
      <w:lang w:eastAsia="sk-SK"/>
    </w:rPr>
  </w:style>
  <w:style w:type="paragraph" w:styleId="xl80" w:customStyle="1">
    <w:name w:val="xl80"/>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sz w:val="24"/>
      <w:szCs w:val="24"/>
      <w:lang w:eastAsia="sk-SK"/>
    </w:rPr>
  </w:style>
  <w:style w:type="paragraph" w:styleId="xl81" w:customStyle="1">
    <w:name w:val="xl81"/>
    <w:basedOn w:val="Normlny"/>
    <w:rsid w:val="00E45A8C"/>
    <w:pPr>
      <w:shd w:val="clear" w:color="000000" w:fill="D8E4BC"/>
      <w:spacing w:before="100" w:beforeAutospacing="1" w:after="100" w:afterAutospacing="1"/>
      <w:jc w:val="left"/>
    </w:pPr>
    <w:rPr>
      <w:rFonts w:eastAsia="Times New Roman"/>
      <w:sz w:val="24"/>
      <w:szCs w:val="24"/>
      <w:lang w:eastAsia="sk-SK"/>
    </w:rPr>
  </w:style>
  <w:style w:type="paragraph" w:styleId="xl82" w:customStyle="1">
    <w:name w:val="xl82"/>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Georgia" w:hAnsi="Georgia" w:eastAsia="Times New Roman"/>
      <w:color w:val="000000"/>
      <w:sz w:val="24"/>
      <w:szCs w:val="24"/>
      <w:lang w:eastAsia="sk-SK"/>
    </w:rPr>
  </w:style>
  <w:style w:type="paragraph" w:styleId="xl83" w:customStyle="1">
    <w:name w:val="xl83"/>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color w:val="000000"/>
      <w:sz w:val="24"/>
      <w:szCs w:val="24"/>
      <w:lang w:eastAsia="sk-SK"/>
    </w:rPr>
  </w:style>
  <w:style w:type="paragraph" w:styleId="xl84" w:customStyle="1">
    <w:name w:val="xl84"/>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b/>
      <w:bCs/>
      <w:i/>
      <w:iCs/>
      <w:color w:val="000000"/>
      <w:sz w:val="24"/>
      <w:szCs w:val="24"/>
      <w:lang w:eastAsia="sk-SK"/>
    </w:rPr>
  </w:style>
  <w:style w:type="paragraph" w:styleId="xl85" w:customStyle="1">
    <w:name w:val="xl85"/>
    <w:basedOn w:val="Normlny"/>
    <w:rsid w:val="00E45A8C"/>
    <w:pPr>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left"/>
    </w:pPr>
    <w:rPr>
      <w:rFonts w:ascii="Georgia" w:hAnsi="Georgia" w:eastAsia="Times New Roman"/>
      <w:b/>
      <w:bCs/>
      <w:color w:val="000000"/>
      <w:sz w:val="24"/>
      <w:szCs w:val="24"/>
      <w:lang w:eastAsia="sk-SK"/>
    </w:rPr>
  </w:style>
  <w:style w:type="paragraph" w:styleId="xl86" w:customStyle="1">
    <w:name w:val="xl86"/>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eastAsia="Times New Roman"/>
      <w:sz w:val="24"/>
      <w:szCs w:val="24"/>
      <w:lang w:eastAsia="sk-SK"/>
    </w:rPr>
  </w:style>
  <w:style w:type="paragraph" w:styleId="xl87" w:customStyle="1">
    <w:name w:val="xl87"/>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eastAsia="Times New Roman"/>
      <w:sz w:val="24"/>
      <w:szCs w:val="24"/>
      <w:lang w:eastAsia="sk-SK"/>
    </w:rPr>
  </w:style>
  <w:style w:type="paragraph" w:styleId="xl88" w:customStyle="1">
    <w:name w:val="xl88"/>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eastAsia="Times New Roman"/>
      <w:sz w:val="24"/>
      <w:szCs w:val="24"/>
      <w:lang w:eastAsia="sk-SK"/>
    </w:rPr>
  </w:style>
  <w:style w:type="paragraph" w:styleId="xl89" w:customStyle="1">
    <w:name w:val="xl89"/>
    <w:basedOn w:val="Normlny"/>
    <w:rsid w:val="00E45A8C"/>
    <w:pPr>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left"/>
    </w:pPr>
    <w:rPr>
      <w:rFonts w:ascii="Georgia" w:hAnsi="Georgia" w:eastAsia="Times New Roman"/>
      <w:b/>
      <w:bCs/>
      <w:color w:val="000000"/>
      <w:sz w:val="24"/>
      <w:szCs w:val="24"/>
      <w:lang w:eastAsia="sk-SK"/>
    </w:rPr>
  </w:style>
  <w:style w:type="paragraph" w:styleId="xl90" w:customStyle="1">
    <w:name w:val="xl90"/>
    <w:basedOn w:val="Normlny"/>
    <w:rsid w:val="00E45A8C"/>
    <w:pPr>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left"/>
    </w:pPr>
    <w:rPr>
      <w:rFonts w:ascii="Georgia" w:hAnsi="Georgia" w:eastAsia="Times New Roman"/>
      <w:color w:val="000000"/>
      <w:sz w:val="24"/>
      <w:szCs w:val="24"/>
      <w:lang w:eastAsia="sk-SK"/>
    </w:rPr>
  </w:style>
  <w:style w:type="paragraph" w:styleId="xl91" w:customStyle="1">
    <w:name w:val="xl91"/>
    <w:basedOn w:val="Normlny"/>
    <w:rsid w:val="00E45A8C"/>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Georgia" w:hAnsi="Georgia" w:eastAsia="Times New Roman"/>
      <w:color w:val="000000"/>
      <w:sz w:val="24"/>
      <w:szCs w:val="24"/>
      <w:lang w:eastAsia="sk-SK"/>
    </w:rPr>
  </w:style>
  <w:style w:type="paragraph" w:styleId="xl92" w:customStyle="1">
    <w:name w:val="xl92"/>
    <w:basedOn w:val="Normlny"/>
    <w:rsid w:val="00E45A8C"/>
    <w:pPr>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left"/>
    </w:pPr>
    <w:rPr>
      <w:rFonts w:ascii="Georgia" w:hAnsi="Georgia" w:eastAsia="Times New Roman"/>
      <w:b/>
      <w:bCs/>
      <w:color w:val="000000"/>
      <w:sz w:val="24"/>
      <w:szCs w:val="24"/>
      <w:lang w:eastAsia="sk-SK"/>
    </w:rPr>
  </w:style>
  <w:style w:type="paragraph" w:styleId="xl93" w:customStyle="1">
    <w:name w:val="xl93"/>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color w:val="000000"/>
      <w:sz w:val="24"/>
      <w:szCs w:val="24"/>
      <w:lang w:eastAsia="sk-SK"/>
    </w:rPr>
  </w:style>
  <w:style w:type="paragraph" w:styleId="xl94" w:customStyle="1">
    <w:name w:val="xl94"/>
    <w:basedOn w:val="Normlny"/>
    <w:rsid w:val="00E45A8C"/>
    <w:pPr>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left"/>
    </w:pPr>
    <w:rPr>
      <w:rFonts w:ascii="Georgia" w:hAnsi="Georgia" w:eastAsia="Times New Roman"/>
      <w:color w:val="000000"/>
      <w:sz w:val="24"/>
      <w:szCs w:val="24"/>
      <w:lang w:eastAsia="sk-SK"/>
    </w:rPr>
  </w:style>
  <w:style w:type="paragraph" w:styleId="xl95" w:customStyle="1">
    <w:name w:val="xl95"/>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textAlignment w:val="center"/>
    </w:pPr>
    <w:rPr>
      <w:rFonts w:ascii="Georgia" w:hAnsi="Georgia" w:eastAsia="Times New Roman"/>
      <w:sz w:val="24"/>
      <w:szCs w:val="24"/>
      <w:lang w:eastAsia="sk-SK"/>
    </w:rPr>
  </w:style>
  <w:style w:type="paragraph" w:styleId="xl96" w:customStyle="1">
    <w:name w:val="xl96"/>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sz w:val="24"/>
      <w:szCs w:val="24"/>
      <w:lang w:eastAsia="sk-SK"/>
    </w:rPr>
  </w:style>
  <w:style w:type="paragraph" w:styleId="xl97" w:customStyle="1">
    <w:name w:val="xl97"/>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Georgia" w:hAnsi="Georgia" w:eastAsia="Times New Roman"/>
      <w:color w:val="000000"/>
      <w:sz w:val="24"/>
      <w:szCs w:val="24"/>
      <w:lang w:eastAsia="sk-SK"/>
    </w:rPr>
  </w:style>
  <w:style w:type="paragraph" w:styleId="xl98" w:customStyle="1">
    <w:name w:val="xl98"/>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b/>
      <w:bCs/>
      <w:i/>
      <w:iCs/>
      <w:color w:val="000000"/>
      <w:sz w:val="24"/>
      <w:szCs w:val="24"/>
      <w:lang w:eastAsia="sk-SK"/>
    </w:rPr>
  </w:style>
  <w:style w:type="paragraph" w:styleId="xl99" w:customStyle="1">
    <w:name w:val="xl99"/>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b/>
      <w:bCs/>
      <w:i/>
      <w:iCs/>
      <w:sz w:val="24"/>
      <w:szCs w:val="24"/>
      <w:lang w:eastAsia="sk-SK"/>
    </w:rPr>
  </w:style>
  <w:style w:type="paragraph" w:styleId="xl100" w:customStyle="1">
    <w:name w:val="xl100"/>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Georgia" w:hAnsi="Georgia" w:eastAsia="Times New Roman"/>
      <w:sz w:val="24"/>
      <w:szCs w:val="24"/>
      <w:lang w:eastAsia="sk-SK"/>
    </w:rPr>
  </w:style>
  <w:style w:type="paragraph" w:styleId="xl101" w:customStyle="1">
    <w:name w:val="xl101"/>
    <w:basedOn w:val="Normlny"/>
    <w:rsid w:val="00E45A8C"/>
    <w:pPr>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Georgia" w:hAnsi="Georgia" w:eastAsia="Times New Roman"/>
      <w:color w:val="000000"/>
      <w:sz w:val="24"/>
      <w:szCs w:val="24"/>
      <w:lang w:eastAsia="sk-SK"/>
    </w:rPr>
  </w:style>
  <w:style w:type="paragraph" w:styleId="xl102" w:customStyle="1">
    <w:name w:val="xl102"/>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Georgia" w:hAnsi="Georgia" w:eastAsia="Times New Roman"/>
      <w:i/>
      <w:iCs/>
      <w:sz w:val="24"/>
      <w:szCs w:val="24"/>
      <w:lang w:eastAsia="sk-SK"/>
    </w:rPr>
  </w:style>
  <w:style w:type="paragraph" w:styleId="xl103" w:customStyle="1">
    <w:name w:val="xl103"/>
    <w:basedOn w:val="Normlny"/>
    <w:rsid w:val="00E45A8C"/>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Georgia" w:hAnsi="Georgia" w:eastAsia="Times New Roman"/>
      <w:color w:val="000000"/>
      <w:sz w:val="24"/>
      <w:szCs w:val="24"/>
      <w:lang w:eastAsia="sk-SK"/>
    </w:rPr>
  </w:style>
  <w:style w:type="paragraph" w:styleId="xl104" w:customStyle="1">
    <w:name w:val="xl104"/>
    <w:basedOn w:val="Normlny"/>
    <w:rsid w:val="00E45A8C"/>
    <w:pPr>
      <w:pBdr>
        <w:top w:val="single" w:color="auto" w:sz="4" w:space="0"/>
        <w:left w:val="single" w:color="auto" w:sz="4" w:space="0"/>
        <w:bottom w:val="single" w:color="auto" w:sz="4" w:space="0"/>
        <w:right w:val="single" w:color="auto" w:sz="4" w:space="0"/>
      </w:pBdr>
      <w:shd w:val="clear" w:color="000000" w:fill="FFFF00"/>
      <w:spacing w:before="100" w:beforeAutospacing="1" w:after="100" w:afterAutospacing="1"/>
      <w:jc w:val="left"/>
    </w:pPr>
    <w:rPr>
      <w:rFonts w:ascii="Georgia" w:hAnsi="Georgia" w:eastAsia="Times New Roman"/>
      <w:color w:val="000000"/>
      <w:sz w:val="24"/>
      <w:szCs w:val="24"/>
      <w:lang w:eastAsia="sk-SK"/>
    </w:rPr>
  </w:style>
  <w:style w:type="paragraph" w:styleId="xl105" w:customStyle="1">
    <w:name w:val="xl105"/>
    <w:basedOn w:val="Normlny"/>
    <w:rsid w:val="00E45A8C"/>
    <w:pPr>
      <w:pBdr>
        <w:top w:val="single" w:color="auto" w:sz="4" w:space="0"/>
        <w:left w:val="single" w:color="auto" w:sz="4" w:space="0"/>
        <w:bottom w:val="single" w:color="auto" w:sz="4" w:space="0"/>
        <w:right w:val="single" w:color="auto" w:sz="4" w:space="0"/>
      </w:pBdr>
      <w:shd w:val="clear" w:color="000000" w:fill="D9D9D9"/>
      <w:spacing w:before="100" w:beforeAutospacing="1" w:after="100" w:afterAutospacing="1"/>
      <w:jc w:val="left"/>
      <w:textAlignment w:val="center"/>
    </w:pPr>
    <w:rPr>
      <w:rFonts w:ascii="Times New Roman" w:hAnsi="Times New Roman" w:eastAsia="Times New Roman"/>
      <w:b/>
      <w:bCs/>
      <w:i/>
      <w:iCs/>
      <w:szCs w:val="20"/>
      <w:lang w:eastAsia="sk-SK"/>
    </w:rPr>
  </w:style>
  <w:style w:type="paragraph" w:styleId="xl106" w:customStyle="1">
    <w:name w:val="xl106"/>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b/>
      <w:bCs/>
      <w:sz w:val="24"/>
      <w:szCs w:val="24"/>
      <w:lang w:eastAsia="sk-SK"/>
    </w:rPr>
  </w:style>
  <w:style w:type="paragraph" w:styleId="xl107" w:customStyle="1">
    <w:name w:val="xl107"/>
    <w:basedOn w:val="Normlny"/>
    <w:rsid w:val="00E45A8C"/>
    <w:pPr>
      <w:pBdr>
        <w:top w:val="single" w:color="auto" w:sz="4" w:space="0"/>
        <w:left w:val="single" w:color="auto" w:sz="4" w:space="0"/>
        <w:bottom w:val="single" w:color="auto" w:sz="4" w:space="0"/>
        <w:right w:val="single" w:color="auto" w:sz="4" w:space="0"/>
      </w:pBdr>
      <w:shd w:val="clear" w:color="000000" w:fill="D8E4BC"/>
      <w:spacing w:before="100" w:beforeAutospacing="1" w:after="100" w:afterAutospacing="1"/>
      <w:jc w:val="left"/>
    </w:pPr>
    <w:rPr>
      <w:rFonts w:ascii="Georgia" w:hAnsi="Georgia" w:eastAsia="Times New Roman"/>
      <w:b/>
      <w:bCs/>
      <w:i/>
      <w:iCs/>
      <w:sz w:val="24"/>
      <w:szCs w:val="24"/>
      <w:lang w:eastAsia="sk-SK"/>
    </w:rPr>
  </w:style>
  <w:style w:type="paragraph" w:styleId="TableMedium" w:customStyle="1">
    <w:name w:val="Table_Medium"/>
    <w:basedOn w:val="Normlny"/>
    <w:uiPriority w:val="99"/>
    <w:rsid w:val="009F28DC"/>
    <w:pPr>
      <w:spacing w:before="40" w:after="40"/>
    </w:pPr>
    <w:rPr>
      <w:rFonts w:ascii="Arial" w:hAnsi="Arial" w:eastAsia="Times New Roman"/>
      <w:szCs w:val="20"/>
      <w:lang w:eastAsia="en-US"/>
    </w:rPr>
  </w:style>
  <w:style w:type="paragraph" w:styleId="TableSmHeading" w:customStyle="1">
    <w:name w:val="Table_Sm_Heading"/>
    <w:basedOn w:val="Normlny"/>
    <w:uiPriority w:val="99"/>
    <w:rsid w:val="009F28DC"/>
    <w:pPr>
      <w:keepNext/>
      <w:keepLines/>
      <w:spacing w:before="60" w:after="40"/>
      <w:jc w:val="left"/>
    </w:pPr>
    <w:rPr>
      <w:rFonts w:ascii="Arial" w:hAnsi="Arial" w:eastAsia="Times New Roman"/>
      <w:b/>
      <w:sz w:val="16"/>
      <w:szCs w:val="20"/>
      <w:lang w:eastAsia="en-US"/>
    </w:rPr>
  </w:style>
  <w:style w:type="character" w:styleId="Italics" w:customStyle="1">
    <w:name w:val="Italics"/>
    <w:rsid w:val="00E57975"/>
    <w:rPr>
      <w:i/>
    </w:rPr>
  </w:style>
  <w:style w:type="character" w:styleId="Bold" w:customStyle="1">
    <w:name w:val="Bold"/>
    <w:rsid w:val="00E57975"/>
    <w:rPr>
      <w:b/>
    </w:rPr>
  </w:style>
  <w:style w:type="character" w:styleId="BoldItalics" w:customStyle="1">
    <w:name w:val="Bold Italics"/>
    <w:rsid w:val="00E57975"/>
    <w:rPr>
      <w:b/>
      <w:i/>
    </w:rPr>
  </w:style>
  <w:style w:type="character" w:styleId="FieldLabel" w:customStyle="1">
    <w:name w:val="Field Label"/>
    <w:rsid w:val="00E57975"/>
    <w:rPr>
      <w:rFonts w:ascii="Times New Roman" w:hAnsi="Times New Roman" w:eastAsia="Times New Roman" w:cs="Times New Roman"/>
      <w:i/>
      <w:color w:val="3F3F3F"/>
    </w:rPr>
  </w:style>
  <w:style w:type="character" w:styleId="SSTemplateField" w:customStyle="1">
    <w:name w:val="SSTemplateField"/>
    <w:rsid w:val="00E57975"/>
    <w:rPr>
      <w:rFonts w:ascii="Lucida Sans" w:hAnsi="Lucida Sans" w:eastAsia="Lucida Sans" w:cs="Lucida Sans"/>
      <w:b/>
      <w:color w:val="FFFFFF"/>
      <w:sz w:val="16"/>
      <w:szCs w:val="16"/>
      <w:shd w:val="clear" w:color="auto" w:fill="FF0000"/>
    </w:rPr>
  </w:style>
  <w:style w:type="character" w:styleId="SSBookmark" w:customStyle="1">
    <w:name w:val="SSBookmark"/>
    <w:rsid w:val="00E57975"/>
    <w:rPr>
      <w:rFonts w:ascii="Lucida Sans" w:hAnsi="Lucida Sans" w:eastAsia="Lucida Sans" w:cs="Lucida Sans"/>
      <w:b/>
      <w:color w:val="000000"/>
      <w:sz w:val="16"/>
      <w:szCs w:val="16"/>
      <w:shd w:val="clear" w:color="auto" w:fill="FFFF80"/>
    </w:rPr>
  </w:style>
  <w:style w:type="paragraph" w:styleId="CoverHeading1" w:customStyle="1">
    <w:name w:val="Cover Heading 1"/>
    <w:basedOn w:val="Normlny"/>
    <w:next w:val="Normlny"/>
    <w:rsid w:val="00E57975"/>
    <w:pPr>
      <w:jc w:val="right"/>
    </w:pPr>
    <w:rPr>
      <w:rFonts w:cs="Calibri"/>
      <w:b/>
      <w:sz w:val="72"/>
      <w:szCs w:val="72"/>
      <w:lang w:eastAsia="sk-SK"/>
    </w:rPr>
  </w:style>
  <w:style w:type="paragraph" w:styleId="CoverHeading2" w:customStyle="1">
    <w:name w:val="Cover Heading 2"/>
    <w:basedOn w:val="Normlny"/>
    <w:next w:val="Normlny"/>
    <w:rsid w:val="00E57975"/>
    <w:pPr>
      <w:jc w:val="right"/>
    </w:pPr>
    <w:rPr>
      <w:rFonts w:cs="Calibri"/>
      <w:color w:val="800000"/>
      <w:sz w:val="60"/>
      <w:szCs w:val="60"/>
      <w:lang w:eastAsia="sk-SK"/>
    </w:rPr>
  </w:style>
  <w:style w:type="paragraph" w:styleId="CoverText1" w:customStyle="1">
    <w:name w:val="Cover Text 1"/>
    <w:basedOn w:val="Normlny"/>
    <w:next w:val="Normlny"/>
    <w:rsid w:val="00E57975"/>
    <w:pPr>
      <w:jc w:val="right"/>
    </w:pPr>
    <w:rPr>
      <w:rFonts w:ascii="Liberation Sans Narrow" w:hAnsi="Liberation Sans Narrow" w:eastAsia="Liberation Sans Narrow" w:cs="Liberation Sans Narrow"/>
      <w:sz w:val="28"/>
      <w:szCs w:val="28"/>
      <w:lang w:eastAsia="sk-SK"/>
    </w:rPr>
  </w:style>
  <w:style w:type="paragraph" w:styleId="CoverText2" w:customStyle="1">
    <w:name w:val="Cover Text 2"/>
    <w:basedOn w:val="Normlny"/>
    <w:next w:val="Normlny"/>
    <w:rsid w:val="00E57975"/>
    <w:pPr>
      <w:jc w:val="right"/>
    </w:pPr>
    <w:rPr>
      <w:rFonts w:ascii="Liberation Sans Narrow" w:hAnsi="Liberation Sans Narrow" w:eastAsia="Liberation Sans Narrow" w:cs="Liberation Sans Narrow"/>
      <w:color w:val="7F7F7F"/>
      <w:szCs w:val="20"/>
      <w:lang w:eastAsia="sk-SK"/>
    </w:rPr>
  </w:style>
  <w:style w:type="paragraph" w:styleId="Properties" w:customStyle="1">
    <w:name w:val="Properties"/>
    <w:basedOn w:val="Normlny"/>
    <w:next w:val="Normlny"/>
    <w:rsid w:val="00E57975"/>
    <w:pPr>
      <w:jc w:val="left"/>
    </w:pPr>
    <w:rPr>
      <w:rFonts w:ascii="Times New Roman" w:hAnsi="Times New Roman" w:eastAsia="Times New Roman"/>
      <w:szCs w:val="20"/>
      <w:lang w:eastAsia="sk-SK"/>
    </w:rPr>
  </w:style>
  <w:style w:type="paragraph" w:styleId="Notes" w:customStyle="1">
    <w:name w:val="Notes"/>
    <w:basedOn w:val="Normlny"/>
    <w:next w:val="Normlny"/>
    <w:rsid w:val="00E57975"/>
    <w:pPr>
      <w:jc w:val="left"/>
    </w:pPr>
    <w:rPr>
      <w:rFonts w:ascii="Times New Roman" w:hAnsi="Times New Roman" w:eastAsia="Times New Roman"/>
      <w:szCs w:val="20"/>
      <w:lang w:eastAsia="sk-SK"/>
    </w:rPr>
  </w:style>
  <w:style w:type="paragraph" w:styleId="DiagramImage" w:customStyle="1">
    <w:name w:val="Diagram Image"/>
    <w:basedOn w:val="Normlny"/>
    <w:next w:val="Normlny"/>
    <w:rsid w:val="00E57975"/>
    <w:pPr>
      <w:jc w:val="center"/>
    </w:pPr>
    <w:rPr>
      <w:rFonts w:ascii="Times New Roman" w:hAnsi="Times New Roman" w:eastAsia="Times New Roman"/>
      <w:sz w:val="24"/>
      <w:szCs w:val="24"/>
      <w:lang w:eastAsia="sk-SK"/>
    </w:rPr>
  </w:style>
  <w:style w:type="paragraph" w:styleId="DiagramLabel" w:customStyle="1">
    <w:name w:val="Diagram Label"/>
    <w:basedOn w:val="Normlny"/>
    <w:next w:val="Normlny"/>
    <w:rsid w:val="00E57975"/>
    <w:pPr>
      <w:jc w:val="center"/>
    </w:pPr>
    <w:rPr>
      <w:rFonts w:ascii="Times New Roman" w:hAnsi="Times New Roman" w:eastAsia="Times New Roman"/>
      <w:sz w:val="16"/>
      <w:szCs w:val="16"/>
      <w:lang w:eastAsia="sk-SK"/>
    </w:rPr>
  </w:style>
  <w:style w:type="paragraph" w:styleId="TableLabel" w:customStyle="1">
    <w:name w:val="Table Label"/>
    <w:basedOn w:val="Normlny"/>
    <w:next w:val="Normlny"/>
    <w:rsid w:val="00E57975"/>
    <w:pPr>
      <w:jc w:val="left"/>
    </w:pPr>
    <w:rPr>
      <w:rFonts w:ascii="Times New Roman" w:hAnsi="Times New Roman" w:eastAsia="Times New Roman"/>
      <w:sz w:val="16"/>
      <w:szCs w:val="16"/>
      <w:lang w:eastAsia="sk-SK"/>
    </w:rPr>
  </w:style>
  <w:style w:type="paragraph" w:styleId="TableHeading" w:customStyle="1">
    <w:name w:val="Table Heading"/>
    <w:basedOn w:val="Normlny"/>
    <w:next w:val="Normlny"/>
    <w:rsid w:val="00E57975"/>
    <w:pPr>
      <w:spacing w:before="60" w:after="40" w:line="240" w:lineRule="exact"/>
      <w:ind w:left="90" w:right="90"/>
      <w:jc w:val="left"/>
    </w:pPr>
    <w:rPr>
      <w:rFonts w:ascii="Times New Roman" w:hAnsi="Times New Roman" w:eastAsia="Times New Roman"/>
      <w:b/>
      <w:sz w:val="18"/>
      <w:szCs w:val="18"/>
      <w:lang w:eastAsia="sk-SK"/>
    </w:rPr>
  </w:style>
  <w:style w:type="paragraph" w:styleId="TableTitle0" w:customStyle="1">
    <w:name w:val="Table Title 0"/>
    <w:basedOn w:val="Normlny"/>
    <w:next w:val="Normlny"/>
    <w:rsid w:val="00E57975"/>
    <w:pPr>
      <w:ind w:left="270" w:right="270"/>
      <w:jc w:val="left"/>
    </w:pPr>
    <w:rPr>
      <w:rFonts w:ascii="Times New Roman" w:hAnsi="Times New Roman" w:eastAsia="Times New Roman"/>
      <w:b/>
      <w:lang w:eastAsia="sk-SK"/>
    </w:rPr>
  </w:style>
  <w:style w:type="paragraph" w:styleId="TableTitle1" w:customStyle="1">
    <w:name w:val="Table Title 1"/>
    <w:basedOn w:val="Normlny"/>
    <w:next w:val="Normlny"/>
    <w:rsid w:val="00E57975"/>
    <w:pPr>
      <w:spacing w:before="80" w:after="80"/>
      <w:ind w:left="180" w:right="270"/>
      <w:jc w:val="left"/>
    </w:pPr>
    <w:rPr>
      <w:rFonts w:ascii="Times New Roman" w:hAnsi="Times New Roman" w:eastAsia="Times New Roman"/>
      <w:b/>
      <w:sz w:val="18"/>
      <w:szCs w:val="18"/>
      <w:u w:val="single" w:color="000000"/>
      <w:lang w:eastAsia="sk-SK"/>
    </w:rPr>
  </w:style>
  <w:style w:type="paragraph" w:styleId="TableTitle2" w:customStyle="1">
    <w:name w:val="Table Title 2"/>
    <w:basedOn w:val="Normlny"/>
    <w:next w:val="Normlny"/>
    <w:rsid w:val="00E57975"/>
    <w:pPr>
      <w:spacing w:after="120"/>
      <w:ind w:left="270" w:right="270"/>
      <w:jc w:val="left"/>
    </w:pPr>
    <w:rPr>
      <w:rFonts w:ascii="Times New Roman" w:hAnsi="Times New Roman" w:eastAsia="Times New Roman"/>
      <w:sz w:val="18"/>
      <w:szCs w:val="18"/>
      <w:u w:val="single" w:color="000000"/>
      <w:lang w:eastAsia="sk-SK"/>
    </w:rPr>
  </w:style>
  <w:style w:type="paragraph" w:styleId="TableTextNormal" w:customStyle="1">
    <w:name w:val="Table Text Normal"/>
    <w:basedOn w:val="Normlny"/>
    <w:next w:val="Normlny"/>
    <w:rsid w:val="00E57975"/>
    <w:pPr>
      <w:spacing w:before="20" w:after="20"/>
      <w:ind w:left="270" w:right="270"/>
      <w:jc w:val="left"/>
    </w:pPr>
    <w:rPr>
      <w:rFonts w:ascii="Times New Roman" w:hAnsi="Times New Roman" w:eastAsia="Times New Roman"/>
      <w:sz w:val="18"/>
      <w:szCs w:val="18"/>
      <w:lang w:eastAsia="sk-SK"/>
    </w:rPr>
  </w:style>
  <w:style w:type="paragraph" w:styleId="TableTextLight" w:customStyle="1">
    <w:name w:val="Table Text Light"/>
    <w:basedOn w:val="Normlny"/>
    <w:next w:val="Normlny"/>
    <w:rsid w:val="00E57975"/>
    <w:pPr>
      <w:spacing w:before="20" w:after="20"/>
      <w:ind w:left="270" w:right="270"/>
      <w:jc w:val="left"/>
    </w:pPr>
    <w:rPr>
      <w:rFonts w:ascii="Times New Roman" w:hAnsi="Times New Roman" w:eastAsia="Times New Roman"/>
      <w:color w:val="2F2F2F"/>
      <w:sz w:val="18"/>
      <w:szCs w:val="18"/>
      <w:lang w:eastAsia="sk-SK"/>
    </w:rPr>
  </w:style>
  <w:style w:type="paragraph" w:styleId="TableTextBold" w:customStyle="1">
    <w:name w:val="Table Text Bold"/>
    <w:basedOn w:val="Normlny"/>
    <w:next w:val="Normlny"/>
    <w:rsid w:val="00E57975"/>
    <w:pPr>
      <w:spacing w:before="20" w:after="20"/>
      <w:ind w:left="270" w:right="270"/>
      <w:jc w:val="left"/>
    </w:pPr>
    <w:rPr>
      <w:rFonts w:ascii="Times New Roman" w:hAnsi="Times New Roman" w:eastAsia="Times New Roman"/>
      <w:b/>
      <w:sz w:val="18"/>
      <w:szCs w:val="18"/>
      <w:lang w:eastAsia="sk-SK"/>
    </w:rPr>
  </w:style>
  <w:style w:type="paragraph" w:styleId="CoverText3" w:customStyle="1">
    <w:name w:val="Cover Text 3"/>
    <w:basedOn w:val="Normlny"/>
    <w:next w:val="Normlny"/>
    <w:rsid w:val="00E57975"/>
    <w:pPr>
      <w:jc w:val="right"/>
    </w:pPr>
    <w:rPr>
      <w:rFonts w:cs="Calibri"/>
      <w:b/>
      <w:color w:val="004080"/>
      <w:szCs w:val="20"/>
      <w:lang w:eastAsia="sk-SK"/>
    </w:rPr>
  </w:style>
  <w:style w:type="paragraph" w:styleId="TitleSmall" w:customStyle="1">
    <w:name w:val="Title Small"/>
    <w:basedOn w:val="Normlny"/>
    <w:next w:val="Normlny"/>
    <w:rsid w:val="00E57975"/>
    <w:pPr>
      <w:spacing w:before="60" w:after="60"/>
      <w:jc w:val="left"/>
    </w:pPr>
    <w:rPr>
      <w:rFonts w:cs="Calibri"/>
      <w:b/>
      <w:sz w:val="24"/>
      <w:szCs w:val="24"/>
      <w:lang w:eastAsia="sk-SK"/>
    </w:rPr>
  </w:style>
  <w:style w:type="paragraph" w:styleId="TableTextCode" w:customStyle="1">
    <w:name w:val="Table Text Code"/>
    <w:basedOn w:val="Normlny"/>
    <w:next w:val="Normlny"/>
    <w:rsid w:val="00E57975"/>
    <w:pPr>
      <w:ind w:left="90" w:right="90"/>
      <w:jc w:val="left"/>
    </w:pPr>
    <w:rPr>
      <w:rFonts w:ascii="Courier New" w:hAnsi="Courier New" w:eastAsia="Courier New" w:cs="Courier New"/>
      <w:sz w:val="16"/>
      <w:szCs w:val="16"/>
      <w:lang w:eastAsia="sk-SK"/>
    </w:rPr>
  </w:style>
  <w:style w:type="character" w:styleId="Code" w:customStyle="1">
    <w:name w:val="Code"/>
    <w:rsid w:val="00E57975"/>
    <w:rPr>
      <w:rFonts w:ascii="Courier New" w:hAnsi="Courier New" w:eastAsia="Courier New" w:cs="Courier New"/>
    </w:rPr>
  </w:style>
  <w:style w:type="paragraph" w:styleId="Items" w:customStyle="1">
    <w:name w:val="Items"/>
    <w:basedOn w:val="Normlny"/>
    <w:next w:val="Normlny"/>
    <w:rsid w:val="00E57975"/>
    <w:pPr>
      <w:jc w:val="left"/>
    </w:pPr>
    <w:rPr>
      <w:rFonts w:ascii="Times New Roman" w:hAnsi="Times New Roman" w:eastAsia="Times New Roman"/>
      <w:szCs w:val="20"/>
      <w:lang w:eastAsia="sk-SK"/>
    </w:rPr>
  </w:style>
  <w:style w:type="paragraph" w:styleId="NumberedList" w:customStyle="1">
    <w:name w:val="Numbered List"/>
    <w:basedOn w:val="Normlny"/>
    <w:next w:val="Normlny"/>
    <w:rsid w:val="00E57975"/>
    <w:pPr>
      <w:ind w:left="360" w:hanging="360"/>
      <w:jc w:val="left"/>
    </w:pPr>
    <w:rPr>
      <w:rFonts w:ascii="Arial" w:hAnsi="Arial" w:eastAsia="Arial" w:cs="Arial"/>
      <w:color w:val="000000"/>
      <w:szCs w:val="20"/>
      <w:lang w:eastAsia="sk-SK"/>
    </w:rPr>
  </w:style>
  <w:style w:type="paragraph" w:styleId="BulletedList" w:customStyle="1">
    <w:name w:val="Bulleted List"/>
    <w:basedOn w:val="Normlny"/>
    <w:next w:val="Normlny"/>
    <w:rsid w:val="00E57975"/>
    <w:pPr>
      <w:ind w:left="360" w:hanging="360"/>
      <w:jc w:val="left"/>
    </w:pPr>
    <w:rPr>
      <w:rFonts w:ascii="Arial" w:hAnsi="Arial" w:eastAsia="Arial" w:cs="Arial"/>
      <w:color w:val="000000"/>
      <w:szCs w:val="20"/>
      <w:lang w:eastAsia="sk-SK"/>
    </w:rPr>
  </w:style>
  <w:style w:type="paragraph" w:styleId="Zkladntext2">
    <w:name w:val="Body Text 2"/>
    <w:basedOn w:val="Normlny"/>
    <w:next w:val="Normlny"/>
    <w:link w:val="Zkladntext2Char"/>
    <w:rsid w:val="00E57975"/>
    <w:pPr>
      <w:spacing w:after="120" w:line="480" w:lineRule="auto"/>
      <w:jc w:val="left"/>
    </w:pPr>
    <w:rPr>
      <w:rFonts w:ascii="Arial" w:hAnsi="Arial" w:eastAsia="Arial" w:cs="Arial"/>
      <w:color w:val="000000"/>
      <w:sz w:val="18"/>
      <w:szCs w:val="18"/>
      <w:lang w:eastAsia="sk-SK"/>
    </w:rPr>
  </w:style>
  <w:style w:type="character" w:styleId="Zkladntext2Char" w:customStyle="1">
    <w:name w:val="Základný text 2 Char"/>
    <w:link w:val="Zkladntext2"/>
    <w:rsid w:val="00E57975"/>
    <w:rPr>
      <w:rFonts w:ascii="Arial" w:hAnsi="Arial" w:eastAsia="Arial" w:cs="Arial"/>
      <w:color w:val="000000"/>
      <w:sz w:val="18"/>
      <w:szCs w:val="18"/>
      <w:lang w:val="sk-SK" w:eastAsia="sk-SK"/>
    </w:rPr>
  </w:style>
  <w:style w:type="paragraph" w:styleId="Zkladntext3">
    <w:name w:val="Body Text 3"/>
    <w:basedOn w:val="Normlny"/>
    <w:next w:val="Normlny"/>
    <w:link w:val="Zkladntext3Char"/>
    <w:rsid w:val="00E57975"/>
    <w:pPr>
      <w:spacing w:after="120"/>
      <w:jc w:val="left"/>
    </w:pPr>
    <w:rPr>
      <w:rFonts w:ascii="Arial" w:hAnsi="Arial" w:eastAsia="Arial" w:cs="Arial"/>
      <w:color w:val="000000"/>
      <w:sz w:val="16"/>
      <w:szCs w:val="16"/>
      <w:lang w:eastAsia="sk-SK"/>
    </w:rPr>
  </w:style>
  <w:style w:type="character" w:styleId="Zkladntext3Char" w:customStyle="1">
    <w:name w:val="Základný text 3 Char"/>
    <w:link w:val="Zkladntext3"/>
    <w:rsid w:val="00E57975"/>
    <w:rPr>
      <w:rFonts w:ascii="Arial" w:hAnsi="Arial" w:eastAsia="Arial" w:cs="Arial"/>
      <w:color w:val="000000"/>
      <w:sz w:val="16"/>
      <w:szCs w:val="16"/>
      <w:lang w:val="sk-SK" w:eastAsia="sk-SK"/>
    </w:rPr>
  </w:style>
  <w:style w:type="paragraph" w:styleId="Nadpispoznmky">
    <w:name w:val="Note Heading"/>
    <w:basedOn w:val="Normlny"/>
    <w:next w:val="Normlny"/>
    <w:link w:val="NadpispoznmkyChar"/>
    <w:rsid w:val="00E57975"/>
    <w:pPr>
      <w:jc w:val="left"/>
    </w:pPr>
    <w:rPr>
      <w:rFonts w:ascii="Arial" w:hAnsi="Arial" w:eastAsia="Arial" w:cs="Arial"/>
      <w:color w:val="000000"/>
      <w:szCs w:val="20"/>
      <w:lang w:eastAsia="sk-SK"/>
    </w:rPr>
  </w:style>
  <w:style w:type="character" w:styleId="NadpispoznmkyChar" w:customStyle="1">
    <w:name w:val="Nadpis poznámky Char"/>
    <w:link w:val="Nadpispoznmky"/>
    <w:rsid w:val="00E57975"/>
    <w:rPr>
      <w:rFonts w:ascii="Arial" w:hAnsi="Arial" w:eastAsia="Arial" w:cs="Arial"/>
      <w:color w:val="000000"/>
      <w:lang w:val="sk-SK" w:eastAsia="sk-SK"/>
    </w:rPr>
  </w:style>
  <w:style w:type="paragraph" w:styleId="Siln1" w:customStyle="1">
    <w:name w:val="Silný1"/>
    <w:basedOn w:val="Normlny"/>
    <w:next w:val="Normlny"/>
    <w:rsid w:val="00E57975"/>
    <w:pPr>
      <w:jc w:val="left"/>
    </w:pPr>
    <w:rPr>
      <w:rFonts w:ascii="Arial" w:hAnsi="Arial" w:eastAsia="Arial" w:cs="Arial"/>
      <w:b/>
      <w:color w:val="000000"/>
      <w:szCs w:val="20"/>
      <w:lang w:eastAsia="sk-SK"/>
    </w:rPr>
  </w:style>
  <w:style w:type="paragraph" w:styleId="Zvraznenie1" w:customStyle="1">
    <w:name w:val="Zvýraznenie1"/>
    <w:basedOn w:val="Normlny"/>
    <w:next w:val="Normlny"/>
    <w:rsid w:val="00E57975"/>
    <w:pPr>
      <w:jc w:val="left"/>
    </w:pPr>
    <w:rPr>
      <w:rFonts w:ascii="Arial" w:hAnsi="Arial" w:eastAsia="Arial" w:cs="Arial"/>
      <w:i/>
      <w:color w:val="000000"/>
      <w:szCs w:val="20"/>
      <w:lang w:eastAsia="sk-SK"/>
    </w:rPr>
  </w:style>
  <w:style w:type="paragraph" w:styleId="Hypertextovprepojenie1" w:customStyle="1">
    <w:name w:val="Hypertextové prepojenie1"/>
    <w:basedOn w:val="Normlny"/>
    <w:next w:val="Normlny"/>
    <w:rsid w:val="00E57975"/>
    <w:pPr>
      <w:jc w:val="left"/>
    </w:pPr>
    <w:rPr>
      <w:rFonts w:ascii="Arial" w:hAnsi="Arial" w:eastAsia="Arial" w:cs="Arial"/>
      <w:color w:val="0000FF"/>
      <w:szCs w:val="20"/>
      <w:u w:val="single" w:color="000000"/>
      <w:lang w:eastAsia="sk-SK"/>
    </w:rPr>
  </w:style>
  <w:style w:type="character" w:styleId="Objecttype" w:customStyle="1">
    <w:name w:val="Object type"/>
    <w:rsid w:val="00E57975"/>
    <w:rPr>
      <w:rFonts w:ascii="Arial" w:hAnsi="Arial" w:eastAsia="Arial" w:cs="Arial"/>
      <w:b/>
      <w:color w:val="000000"/>
      <w:spacing w:val="0"/>
      <w:w w:val="100"/>
      <w:position w:val="0"/>
      <w:sz w:val="20"/>
      <w:szCs w:val="20"/>
      <w:u w:val="single" w:color="000000"/>
    </w:rPr>
  </w:style>
  <w:style w:type="paragraph" w:styleId="ListHeader" w:customStyle="1">
    <w:name w:val="List Header"/>
    <w:basedOn w:val="Normlny"/>
    <w:next w:val="Normlny"/>
    <w:rsid w:val="00E57975"/>
    <w:pPr>
      <w:jc w:val="left"/>
    </w:pPr>
    <w:rPr>
      <w:rFonts w:ascii="Arial" w:hAnsi="Arial" w:eastAsia="Arial" w:cs="Arial"/>
      <w:b/>
      <w:i/>
      <w:color w:val="0000A0"/>
      <w:szCs w:val="20"/>
      <w:lang w:eastAsia="sk-SK"/>
    </w:rPr>
  </w:style>
  <w:style w:type="paragraph" w:styleId="Gulicky1MDPT" w:customStyle="1">
    <w:name w:val="Gulicky1_MDPT"/>
    <w:basedOn w:val="NoSpacing1"/>
    <w:rsid w:val="00856174"/>
    <w:pPr>
      <w:numPr>
        <w:numId w:val="7"/>
      </w:numPr>
      <w:ind w:right="-693"/>
    </w:pPr>
    <w:rPr>
      <w:rFonts w:ascii="Futura Bk" w:hAnsi="Futura Bk"/>
      <w:bCs/>
      <w:sz w:val="20"/>
      <w:szCs w:val="20"/>
      <w:lang w:val="sk-SK"/>
    </w:rPr>
  </w:style>
  <w:style w:type="paragraph" w:styleId="Default" w:customStyle="1">
    <w:name w:val="Default"/>
    <w:rsid w:val="00816D51"/>
    <w:pPr>
      <w:autoSpaceDE w:val="0"/>
      <w:autoSpaceDN w:val="0"/>
      <w:adjustRightInd w:val="0"/>
    </w:pPr>
    <w:rPr>
      <w:rFonts w:ascii="Futura Bk" w:hAnsi="Futura Bk" w:cs="Futura Bk"/>
      <w:color w:val="000000"/>
      <w:sz w:val="24"/>
      <w:szCs w:val="24"/>
    </w:rPr>
  </w:style>
  <w:style w:type="paragraph" w:styleId="NumberedHeadingStyleB1" w:customStyle="1">
    <w:name w:val="Numbered Heading Style B.1"/>
    <w:basedOn w:val="Nadpis1"/>
    <w:next w:val="Normlny"/>
    <w:uiPriority w:val="99"/>
    <w:rsid w:val="00816D51"/>
    <w:pPr>
      <w:numPr>
        <w:numId w:val="8"/>
      </w:numPr>
      <w:spacing w:after="60" w:line="240" w:lineRule="auto"/>
    </w:pPr>
    <w:rPr>
      <w:rFonts w:ascii="Arial" w:hAnsi="Arial" w:eastAsia="Times New Roman"/>
      <w:kern w:val="28"/>
      <w:sz w:val="28"/>
      <w:lang w:eastAsia="en-US"/>
    </w:rPr>
  </w:style>
  <w:style w:type="paragraph" w:styleId="NumberedHeadingStyleB2" w:customStyle="1">
    <w:name w:val="Numbered Heading Style B.2"/>
    <w:basedOn w:val="Nadpis2"/>
    <w:next w:val="Normlny"/>
    <w:uiPriority w:val="99"/>
    <w:rsid w:val="00816D51"/>
    <w:pPr>
      <w:keepLines/>
      <w:numPr>
        <w:numId w:val="8"/>
      </w:numPr>
      <w:spacing w:before="240" w:after="60"/>
      <w:ind w:left="0" w:firstLine="0"/>
      <w:jc w:val="left"/>
    </w:pPr>
    <w:rPr>
      <w:rFonts w:ascii="Arial" w:hAnsi="Arial" w:eastAsia="Times New Roman"/>
      <w:bCs/>
      <w:iCs w:val="0"/>
      <w:sz w:val="24"/>
      <w:lang w:eastAsia="en-US"/>
    </w:rPr>
  </w:style>
  <w:style w:type="paragraph" w:styleId="NumberedHeadingStyleA4" w:customStyle="1">
    <w:name w:val="Numbered Heading Style A.4"/>
    <w:basedOn w:val="Nadpis4"/>
    <w:next w:val="Normlny"/>
    <w:link w:val="NumberedHeadingStyleA4Char"/>
    <w:rsid w:val="00816D51"/>
    <w:pPr>
      <w:keepNext/>
      <w:numPr>
        <w:numId w:val="8"/>
      </w:numPr>
      <w:tabs>
        <w:tab w:val="left" w:pos="1800"/>
      </w:tabs>
      <w:spacing w:after="60"/>
    </w:pPr>
    <w:rPr>
      <w:rFonts w:ascii="Arial" w:hAnsi="Arial" w:cs="Arial"/>
      <w:bCs/>
      <w:sz w:val="20"/>
      <w:lang w:eastAsia="en-US"/>
    </w:rPr>
  </w:style>
  <w:style w:type="character" w:styleId="NumberedHeadingStyleA4Char" w:customStyle="1">
    <w:name w:val="Numbered Heading Style A.4 Char"/>
    <w:link w:val="NumberedHeadingStyleA4"/>
    <w:locked/>
    <w:rsid w:val="00816D51"/>
    <w:rPr>
      <w:rFonts w:ascii="Arial" w:hAnsi="Arial" w:cs="Arial"/>
      <w:b/>
      <w:bCs/>
      <w:lang w:val="sk-SK"/>
    </w:rPr>
  </w:style>
  <w:style w:type="character" w:styleId="NormalASAPNormalChar" w:customStyle="1">
    <w:name w:val="Normal.ASAPNormal Char"/>
    <w:link w:val="NormalASAPNormal"/>
    <w:uiPriority w:val="99"/>
    <w:rsid w:val="00816D51"/>
    <w:rPr>
      <w:rFonts w:ascii="Arial" w:hAnsi="Arial"/>
      <w:lang w:val="sk-SK"/>
    </w:rPr>
  </w:style>
  <w:style w:type="paragraph" w:styleId="Numberedlist21" w:customStyle="1">
    <w:name w:val="Numbered list 2.1"/>
    <w:basedOn w:val="Nadpis1"/>
    <w:next w:val="Normlny"/>
    <w:rsid w:val="009A3C23"/>
    <w:pPr>
      <w:numPr>
        <w:numId w:val="9"/>
      </w:numPr>
      <w:tabs>
        <w:tab w:val="clear" w:pos="360"/>
        <w:tab w:val="left" w:pos="720"/>
      </w:tabs>
      <w:spacing w:after="60" w:line="240" w:lineRule="auto"/>
      <w:ind w:left="720" w:hanging="720"/>
    </w:pPr>
    <w:rPr>
      <w:rFonts w:ascii="Arial" w:hAnsi="Arial" w:eastAsia="Times New Roman" w:cs="Times New Roman"/>
      <w:bCs w:val="0"/>
      <w:kern w:val="28"/>
      <w:sz w:val="28"/>
      <w:szCs w:val="20"/>
      <w:lang w:val="en-US" w:eastAsia="en-US"/>
    </w:rPr>
  </w:style>
  <w:style w:type="paragraph" w:styleId="Numberedlist22" w:customStyle="1">
    <w:name w:val="Numbered list 2.2"/>
    <w:basedOn w:val="Nadpis2"/>
    <w:next w:val="Normlny"/>
    <w:rsid w:val="009A3C23"/>
    <w:pPr>
      <w:numPr>
        <w:numId w:val="9"/>
      </w:numPr>
      <w:tabs>
        <w:tab w:val="clear" w:pos="1080"/>
        <w:tab w:val="left" w:pos="720"/>
      </w:tabs>
      <w:spacing w:before="240" w:after="60"/>
      <w:ind w:hanging="720"/>
      <w:jc w:val="left"/>
    </w:pPr>
    <w:rPr>
      <w:rFonts w:ascii="Arial" w:hAnsi="Arial" w:eastAsia="Times New Roman" w:cs="Times New Roman"/>
      <w:iCs w:val="0"/>
      <w:sz w:val="24"/>
      <w:szCs w:val="20"/>
      <w:lang w:val="en-US" w:eastAsia="en-US"/>
    </w:rPr>
  </w:style>
  <w:style w:type="paragraph" w:styleId="Numberedlist23" w:customStyle="1">
    <w:name w:val="Numbered list 2.3"/>
    <w:basedOn w:val="Nadpis3"/>
    <w:next w:val="Normlny"/>
    <w:link w:val="Numberedlist23Char"/>
    <w:rsid w:val="009A3C23"/>
    <w:pPr>
      <w:numPr>
        <w:numId w:val="9"/>
      </w:numPr>
      <w:tabs>
        <w:tab w:val="left" w:pos="1080"/>
        <w:tab w:val="left" w:pos="1440"/>
      </w:tabs>
      <w:ind w:hanging="1080"/>
    </w:pPr>
    <w:rPr>
      <w:rFonts w:ascii="Arial" w:hAnsi="Arial" w:eastAsia="Times New Roman" w:cs="Times New Roman"/>
      <w:bCs w:val="0"/>
      <w:sz w:val="22"/>
      <w:szCs w:val="20"/>
      <w:lang w:val="en-US" w:eastAsia="en-US"/>
    </w:rPr>
  </w:style>
  <w:style w:type="paragraph" w:styleId="Numberedlist24" w:customStyle="1">
    <w:name w:val="Numbered list 2.4"/>
    <w:basedOn w:val="Nadpis4"/>
    <w:next w:val="Normlny"/>
    <w:link w:val="Numberedlist24Char"/>
    <w:rsid w:val="009A3C23"/>
    <w:pPr>
      <w:keepNext/>
      <w:numPr>
        <w:numId w:val="9"/>
      </w:numPr>
      <w:tabs>
        <w:tab w:val="clear" w:pos="2160"/>
        <w:tab w:val="left" w:pos="1080"/>
        <w:tab w:val="left" w:pos="1440"/>
        <w:tab w:val="left" w:pos="1800"/>
      </w:tabs>
      <w:spacing w:after="60"/>
      <w:ind w:left="1080" w:hanging="1080"/>
    </w:pPr>
    <w:rPr>
      <w:rFonts w:ascii="Arial" w:hAnsi="Arial"/>
      <w:sz w:val="20"/>
      <w:lang w:val="en-US" w:eastAsia="en-US"/>
    </w:rPr>
  </w:style>
  <w:style w:type="character" w:styleId="Numberedlist24Char" w:customStyle="1">
    <w:name w:val="Numbered list 2.4 Char"/>
    <w:link w:val="Numberedlist24"/>
    <w:rsid w:val="009A3C23"/>
    <w:rPr>
      <w:rFonts w:ascii="Arial" w:hAnsi="Arial"/>
      <w:b/>
    </w:rPr>
  </w:style>
  <w:style w:type="character" w:styleId="Numberedlist23Char" w:customStyle="1">
    <w:name w:val="Numbered list 2.3 Char"/>
    <w:link w:val="Numberedlist23"/>
    <w:rsid w:val="009A3C23"/>
    <w:rPr>
      <w:rFonts w:ascii="Arial" w:hAnsi="Arial"/>
      <w:b/>
      <w:sz w:val="22"/>
    </w:rPr>
  </w:style>
  <w:style w:type="paragraph" w:styleId="TORYNote" w:customStyle="1">
    <w:name w:val="TORYNote"/>
    <w:basedOn w:val="Normlny"/>
    <w:rsid w:val="009A3C23"/>
    <w:pPr>
      <w:jc w:val="left"/>
    </w:pPr>
    <w:rPr>
      <w:rFonts w:ascii="Arial" w:hAnsi="Arial" w:eastAsia="Times New Roman"/>
      <w:b/>
      <w:color w:val="FF0000"/>
      <w:szCs w:val="20"/>
      <w:lang w:val="en-US" w:eastAsia="en-US"/>
    </w:rPr>
  </w:style>
  <w:style w:type="paragraph" w:styleId="Podtitul">
    <w:name w:val="Subtitle"/>
    <w:basedOn w:val="Normlny"/>
    <w:next w:val="Normlny"/>
    <w:link w:val="PodtitulChar"/>
    <w:rsid w:val="009A3C23"/>
    <w:pPr>
      <w:spacing w:before="120" w:after="60"/>
      <w:ind w:left="284"/>
      <w:jc w:val="center"/>
      <w:outlineLvl w:val="1"/>
    </w:pPr>
    <w:rPr>
      <w:rFonts w:ascii="Cambria" w:hAnsi="Cambria" w:eastAsia="Times New Roman"/>
      <w:sz w:val="24"/>
      <w:szCs w:val="24"/>
      <w:lang w:eastAsia="en-US"/>
    </w:rPr>
  </w:style>
  <w:style w:type="character" w:styleId="PodtitulChar" w:customStyle="1">
    <w:name w:val="Podtitul Char"/>
    <w:link w:val="Podtitul"/>
    <w:rsid w:val="009A3C23"/>
    <w:rPr>
      <w:rFonts w:ascii="Cambria" w:hAnsi="Cambria"/>
      <w:sz w:val="24"/>
      <w:szCs w:val="24"/>
      <w:lang w:val="sk-SK"/>
    </w:rPr>
  </w:style>
  <w:style w:type="paragraph" w:styleId="Bulletwithtext3" w:customStyle="1">
    <w:name w:val="Bullet with text 3"/>
    <w:basedOn w:val="Normlny"/>
    <w:uiPriority w:val="99"/>
    <w:rsid w:val="009D7881"/>
    <w:pPr>
      <w:numPr>
        <w:numId w:val="10"/>
      </w:numPr>
      <w:jc w:val="left"/>
    </w:pPr>
    <w:rPr>
      <w:rFonts w:ascii="Arial" w:hAnsi="Arial" w:eastAsia="Times New Roman"/>
      <w:szCs w:val="20"/>
      <w:lang w:eastAsia="en-US"/>
    </w:rPr>
  </w:style>
  <w:style w:type="paragraph" w:styleId="Tabulka" w:customStyle="1">
    <w:name w:val="Tabulka"/>
    <w:basedOn w:val="Normlny"/>
    <w:rsid w:val="003D0A4E"/>
    <w:pPr>
      <w:keepLines/>
      <w:spacing w:before="20"/>
      <w:ind w:left="113"/>
      <w:jc w:val="left"/>
    </w:pPr>
    <w:rPr>
      <w:rFonts w:ascii="Arial" w:hAnsi="Arial" w:eastAsia="Times New Roman"/>
      <w:sz w:val="18"/>
      <w:szCs w:val="24"/>
      <w:lang w:eastAsia="sk-SK"/>
    </w:rPr>
  </w:style>
  <w:style w:type="character" w:styleId="Zstupntext">
    <w:name w:val="Placeholder Text"/>
    <w:basedOn w:val="Predvolenpsmoodseku"/>
    <w:uiPriority w:val="99"/>
    <w:semiHidden/>
    <w:rsid w:val="00081129"/>
    <w:rPr>
      <w:color w:val="808080"/>
    </w:rPr>
  </w:style>
  <w:style w:type="character" w:styleId="slostrany">
    <w:name w:val="page number"/>
    <w:rsid w:val="00081129"/>
  </w:style>
  <w:style w:type="paragraph" w:styleId="paragraph" w:customStyle="1">
    <w:name w:val="paragraph"/>
    <w:basedOn w:val="Normlny"/>
    <w:rsid w:val="00D846EE"/>
    <w:pPr>
      <w:spacing w:before="100" w:beforeAutospacing="1" w:after="100" w:afterAutospacing="1"/>
      <w:jc w:val="left"/>
    </w:pPr>
    <w:rPr>
      <w:rFonts w:ascii="Times New Roman" w:hAnsi="Times New Roman" w:eastAsia="Times New Roman"/>
      <w:sz w:val="24"/>
      <w:szCs w:val="24"/>
      <w:lang w:eastAsia="sk-SK"/>
    </w:rPr>
  </w:style>
  <w:style w:type="character" w:styleId="normaltextrun" w:customStyle="1">
    <w:name w:val="normaltextrun"/>
    <w:basedOn w:val="Predvolenpsmoodseku"/>
    <w:rsid w:val="00D846EE"/>
  </w:style>
  <w:style w:type="character" w:styleId="eop" w:customStyle="1">
    <w:name w:val="eop"/>
    <w:basedOn w:val="Predvolenpsmoodseku"/>
    <w:rsid w:val="00D846EE"/>
  </w:style>
  <w:style w:type="character" w:styleId="spellingerror" w:customStyle="1">
    <w:name w:val="spellingerror"/>
    <w:basedOn w:val="Predvolenpsmoodseku"/>
    <w:rsid w:val="00D846EE"/>
  </w:style>
  <w:style w:type="paragraph" w:styleId="Odkaznainkapitolu" w:customStyle="1">
    <w:name w:val="Odkaz na inú kapitolu"/>
    <w:basedOn w:val="Bezriadkovania"/>
    <w:link w:val="OdkaznainkapitoluChar"/>
    <w:rsid w:val="00272F9E"/>
    <w:pPr>
      <w:ind w:firstLine="397"/>
      <w:jc w:val="both"/>
    </w:pPr>
    <w:rPr>
      <w:rFonts w:asciiTheme="minorHAnsi" w:hAnsiTheme="minorHAnsi" w:cstheme="minorHAnsi"/>
      <w:lang w:val="sk-SK"/>
    </w:rPr>
  </w:style>
  <w:style w:type="character" w:styleId="OdkaznainkapitoluChar" w:customStyle="1">
    <w:name w:val="Odkaz na inú kapitolu Char"/>
    <w:basedOn w:val="BezriadkovaniaChar"/>
    <w:link w:val="Odkaznainkapitolu"/>
    <w:rsid w:val="00272F9E"/>
    <w:rPr>
      <w:rFonts w:eastAsia="Calibri" w:asciiTheme="minorHAnsi" w:hAnsiTheme="minorHAnsi" w:cstheme="minorHAnsi"/>
      <w:i/>
      <w:sz w:val="22"/>
      <w:szCs w:val="22"/>
      <w:lang w:val="sk-SK"/>
    </w:rPr>
  </w:style>
  <w:style w:type="character" w:styleId="Nevyrieenzmienka">
    <w:name w:val="Unresolved Mention"/>
    <w:basedOn w:val="Predvolenpsmoodseku"/>
    <w:uiPriority w:val="99"/>
    <w:semiHidden/>
    <w:unhideWhenUsed/>
    <w:rsid w:val="00523625"/>
    <w:rPr>
      <w:color w:val="605E5C"/>
      <w:shd w:val="clear" w:color="auto" w:fill="E1DFDD"/>
    </w:rPr>
  </w:style>
  <w:style w:type="paragraph" w:styleId="msonormal0" w:customStyle="1">
    <w:name w:val="msonormal"/>
    <w:basedOn w:val="Normlny"/>
    <w:rsid w:val="007047C3"/>
    <w:pPr>
      <w:spacing w:before="100" w:beforeAutospacing="1" w:after="100" w:afterAutospacing="1"/>
      <w:jc w:val="left"/>
    </w:pPr>
    <w:rPr>
      <w:rFonts w:ascii="Times New Roman" w:hAnsi="Times New Roman" w:eastAsia="Times New Roman"/>
      <w:sz w:val="24"/>
      <w:szCs w:val="24"/>
      <w:lang w:eastAsia="sk-SK"/>
    </w:rPr>
  </w:style>
  <w:style w:type="paragraph" w:styleId="xl65" w:customStyle="1">
    <w:name w:val="xl65"/>
    <w:basedOn w:val="Normlny"/>
    <w:rsid w:val="007047C3"/>
    <w:pPr>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Times New Roman" w:hAnsi="Times New Roman" w:eastAsia="Times New Roman"/>
      <w:sz w:val="24"/>
      <w:szCs w:val="24"/>
      <w:lang w:eastAsia="sk-SK"/>
    </w:rPr>
  </w:style>
  <w:style w:type="paragraph" w:styleId="xl66" w:customStyle="1">
    <w:name w:val="xl66"/>
    <w:basedOn w:val="Normlny"/>
    <w:rsid w:val="007047C3"/>
    <w:pPr>
      <w:spacing w:before="100" w:beforeAutospacing="1" w:after="100" w:afterAutospacing="1"/>
      <w:jc w:val="left"/>
    </w:pPr>
    <w:rPr>
      <w:rFonts w:ascii="Times New Roman" w:hAnsi="Times New Roman" w:eastAsia="Times New Roman"/>
      <w:sz w:val="24"/>
      <w:szCs w:val="24"/>
      <w:lang w:eastAsia="sk-SK"/>
    </w:rPr>
  </w:style>
  <w:style w:type="paragraph" w:styleId="xl67" w:customStyle="1">
    <w:name w:val="xl67"/>
    <w:basedOn w:val="Normlny"/>
    <w:rsid w:val="007047C3"/>
    <w:pPr>
      <w:spacing w:before="100" w:beforeAutospacing="1" w:after="100" w:afterAutospacing="1"/>
      <w:jc w:val="left"/>
    </w:pPr>
    <w:rPr>
      <w:rFonts w:ascii="Times New Roman" w:hAnsi="Times New Roman" w:eastAsia="Times New Roman"/>
      <w:sz w:val="24"/>
      <w:szCs w:val="24"/>
      <w:lang w:eastAsia="sk-SK"/>
    </w:rPr>
  </w:style>
  <w:style w:type="character" w:styleId="OdsekzoznamuChar" w:customStyle="1">
    <w:name w:val="Odsek zoznamu Char"/>
    <w:aliases w:val="Bullet Number Char,lp1 Char,lp11 Char,List Paragraph11 Char,Use Case List Paragraph Char,Odstavec se seznamem1 Char,Bullet List Char,FooterText Char,numbered Char,Paragraphe de liste1 Char,Bulletr List Paragraph Char,列出段落 Char"/>
    <w:basedOn w:val="Predvolenpsmoodseku"/>
    <w:link w:val="Odsekzoznamu"/>
    <w:uiPriority w:val="34"/>
    <w:locked/>
    <w:rsid w:val="004D25A5"/>
    <w:rPr>
      <w:rFonts w:ascii="Calibri" w:hAnsi="Calibri" w:eastAsia="Calibri"/>
      <w:sz w:val="22"/>
      <w:szCs w:val="22"/>
      <w:lang w:val="sk-SK" w:eastAsia="ja-JP"/>
    </w:rPr>
  </w:style>
  <w:style w:type="table" w:styleId="TableGrid1" w:customStyle="1">
    <w:name w:val="Table Grid1"/>
    <w:basedOn w:val="Normlnatabuka"/>
    <w:next w:val="Mriekatabuky"/>
    <w:uiPriority w:val="99"/>
    <w:rsid w:val="00654DFF"/>
    <w:rPr>
      <w:lang w:val="sk-SK" w:eastAsia="sk-SK"/>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able" w:customStyle="1">
    <w:name w:val="Table"/>
    <w:basedOn w:val="Normlny"/>
    <w:rsid w:val="00C36C7C"/>
    <w:pPr>
      <w:spacing w:before="40" w:after="40"/>
      <w:jc w:val="left"/>
    </w:pPr>
    <w:rPr>
      <w:rFonts w:ascii="Arial" w:hAnsi="Arial" w:eastAsia="Times New Roman"/>
      <w:sz w:val="20"/>
      <w:szCs w:val="20"/>
      <w:lang w:eastAsia="en-US"/>
    </w:rPr>
  </w:style>
  <w:style w:type="paragraph" w:styleId="table0" w:customStyle="1">
    <w:name w:val="table"/>
    <w:basedOn w:val="Normlny"/>
    <w:rsid w:val="00D92174"/>
    <w:pPr>
      <w:jc w:val="left"/>
    </w:pPr>
    <w:rPr>
      <w:rFonts w:ascii="Arial" w:hAnsi="Arial" w:eastAsia="Times New Roman"/>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03588">
      <w:bodyDiv w:val="1"/>
      <w:marLeft w:val="0"/>
      <w:marRight w:val="0"/>
      <w:marTop w:val="0"/>
      <w:marBottom w:val="0"/>
      <w:divBdr>
        <w:top w:val="none" w:sz="0" w:space="0" w:color="auto"/>
        <w:left w:val="none" w:sz="0" w:space="0" w:color="auto"/>
        <w:bottom w:val="none" w:sz="0" w:space="0" w:color="auto"/>
        <w:right w:val="none" w:sz="0" w:space="0" w:color="auto"/>
      </w:divBdr>
    </w:div>
    <w:div w:id="23025103">
      <w:bodyDiv w:val="1"/>
      <w:marLeft w:val="0"/>
      <w:marRight w:val="0"/>
      <w:marTop w:val="0"/>
      <w:marBottom w:val="0"/>
      <w:divBdr>
        <w:top w:val="none" w:sz="0" w:space="0" w:color="auto"/>
        <w:left w:val="none" w:sz="0" w:space="0" w:color="auto"/>
        <w:bottom w:val="none" w:sz="0" w:space="0" w:color="auto"/>
        <w:right w:val="none" w:sz="0" w:space="0" w:color="auto"/>
      </w:divBdr>
    </w:div>
    <w:div w:id="81265654">
      <w:bodyDiv w:val="1"/>
      <w:marLeft w:val="0"/>
      <w:marRight w:val="0"/>
      <w:marTop w:val="0"/>
      <w:marBottom w:val="0"/>
      <w:divBdr>
        <w:top w:val="none" w:sz="0" w:space="0" w:color="auto"/>
        <w:left w:val="none" w:sz="0" w:space="0" w:color="auto"/>
        <w:bottom w:val="none" w:sz="0" w:space="0" w:color="auto"/>
        <w:right w:val="none" w:sz="0" w:space="0" w:color="auto"/>
      </w:divBdr>
    </w:div>
    <w:div w:id="83310650">
      <w:bodyDiv w:val="1"/>
      <w:marLeft w:val="0"/>
      <w:marRight w:val="0"/>
      <w:marTop w:val="0"/>
      <w:marBottom w:val="0"/>
      <w:divBdr>
        <w:top w:val="none" w:sz="0" w:space="0" w:color="auto"/>
        <w:left w:val="none" w:sz="0" w:space="0" w:color="auto"/>
        <w:bottom w:val="none" w:sz="0" w:space="0" w:color="auto"/>
        <w:right w:val="none" w:sz="0" w:space="0" w:color="auto"/>
      </w:divBdr>
    </w:div>
    <w:div w:id="99492462">
      <w:bodyDiv w:val="1"/>
      <w:marLeft w:val="0"/>
      <w:marRight w:val="0"/>
      <w:marTop w:val="0"/>
      <w:marBottom w:val="0"/>
      <w:divBdr>
        <w:top w:val="none" w:sz="0" w:space="0" w:color="auto"/>
        <w:left w:val="none" w:sz="0" w:space="0" w:color="auto"/>
        <w:bottom w:val="none" w:sz="0" w:space="0" w:color="auto"/>
        <w:right w:val="none" w:sz="0" w:space="0" w:color="auto"/>
      </w:divBdr>
      <w:divsChild>
        <w:div w:id="291055217">
          <w:marLeft w:val="0"/>
          <w:marRight w:val="0"/>
          <w:marTop w:val="0"/>
          <w:marBottom w:val="0"/>
          <w:divBdr>
            <w:top w:val="none" w:sz="0" w:space="0" w:color="auto"/>
            <w:left w:val="none" w:sz="0" w:space="0" w:color="auto"/>
            <w:bottom w:val="none" w:sz="0" w:space="0" w:color="auto"/>
            <w:right w:val="none" w:sz="0" w:space="0" w:color="auto"/>
          </w:divBdr>
        </w:div>
        <w:div w:id="1038310230">
          <w:marLeft w:val="0"/>
          <w:marRight w:val="0"/>
          <w:marTop w:val="0"/>
          <w:marBottom w:val="0"/>
          <w:divBdr>
            <w:top w:val="none" w:sz="0" w:space="0" w:color="auto"/>
            <w:left w:val="none" w:sz="0" w:space="0" w:color="auto"/>
            <w:bottom w:val="none" w:sz="0" w:space="0" w:color="auto"/>
            <w:right w:val="none" w:sz="0" w:space="0" w:color="auto"/>
          </w:divBdr>
        </w:div>
        <w:div w:id="1102995869">
          <w:marLeft w:val="0"/>
          <w:marRight w:val="0"/>
          <w:marTop w:val="0"/>
          <w:marBottom w:val="0"/>
          <w:divBdr>
            <w:top w:val="none" w:sz="0" w:space="0" w:color="auto"/>
            <w:left w:val="none" w:sz="0" w:space="0" w:color="auto"/>
            <w:bottom w:val="none" w:sz="0" w:space="0" w:color="auto"/>
            <w:right w:val="none" w:sz="0" w:space="0" w:color="auto"/>
          </w:divBdr>
        </w:div>
        <w:div w:id="1652515386">
          <w:marLeft w:val="0"/>
          <w:marRight w:val="0"/>
          <w:marTop w:val="0"/>
          <w:marBottom w:val="0"/>
          <w:divBdr>
            <w:top w:val="none" w:sz="0" w:space="0" w:color="auto"/>
            <w:left w:val="none" w:sz="0" w:space="0" w:color="auto"/>
            <w:bottom w:val="none" w:sz="0" w:space="0" w:color="auto"/>
            <w:right w:val="none" w:sz="0" w:space="0" w:color="auto"/>
          </w:divBdr>
        </w:div>
        <w:div w:id="1933856919">
          <w:marLeft w:val="0"/>
          <w:marRight w:val="0"/>
          <w:marTop w:val="0"/>
          <w:marBottom w:val="0"/>
          <w:divBdr>
            <w:top w:val="none" w:sz="0" w:space="0" w:color="auto"/>
            <w:left w:val="none" w:sz="0" w:space="0" w:color="auto"/>
            <w:bottom w:val="none" w:sz="0" w:space="0" w:color="auto"/>
            <w:right w:val="none" w:sz="0" w:space="0" w:color="auto"/>
          </w:divBdr>
        </w:div>
        <w:div w:id="2045014761">
          <w:marLeft w:val="0"/>
          <w:marRight w:val="0"/>
          <w:marTop w:val="0"/>
          <w:marBottom w:val="0"/>
          <w:divBdr>
            <w:top w:val="none" w:sz="0" w:space="0" w:color="auto"/>
            <w:left w:val="none" w:sz="0" w:space="0" w:color="auto"/>
            <w:bottom w:val="none" w:sz="0" w:space="0" w:color="auto"/>
            <w:right w:val="none" w:sz="0" w:space="0" w:color="auto"/>
          </w:divBdr>
        </w:div>
      </w:divsChild>
    </w:div>
    <w:div w:id="108625375">
      <w:bodyDiv w:val="1"/>
      <w:marLeft w:val="0"/>
      <w:marRight w:val="0"/>
      <w:marTop w:val="0"/>
      <w:marBottom w:val="0"/>
      <w:divBdr>
        <w:top w:val="none" w:sz="0" w:space="0" w:color="auto"/>
        <w:left w:val="none" w:sz="0" w:space="0" w:color="auto"/>
        <w:bottom w:val="none" w:sz="0" w:space="0" w:color="auto"/>
        <w:right w:val="none" w:sz="0" w:space="0" w:color="auto"/>
      </w:divBdr>
    </w:div>
    <w:div w:id="110127166">
      <w:bodyDiv w:val="1"/>
      <w:marLeft w:val="0"/>
      <w:marRight w:val="0"/>
      <w:marTop w:val="0"/>
      <w:marBottom w:val="0"/>
      <w:divBdr>
        <w:top w:val="none" w:sz="0" w:space="0" w:color="auto"/>
        <w:left w:val="none" w:sz="0" w:space="0" w:color="auto"/>
        <w:bottom w:val="none" w:sz="0" w:space="0" w:color="auto"/>
        <w:right w:val="none" w:sz="0" w:space="0" w:color="auto"/>
      </w:divBdr>
    </w:div>
    <w:div w:id="118762619">
      <w:bodyDiv w:val="1"/>
      <w:marLeft w:val="0"/>
      <w:marRight w:val="0"/>
      <w:marTop w:val="0"/>
      <w:marBottom w:val="0"/>
      <w:divBdr>
        <w:top w:val="none" w:sz="0" w:space="0" w:color="auto"/>
        <w:left w:val="none" w:sz="0" w:space="0" w:color="auto"/>
        <w:bottom w:val="none" w:sz="0" w:space="0" w:color="auto"/>
        <w:right w:val="none" w:sz="0" w:space="0" w:color="auto"/>
      </w:divBdr>
    </w:div>
    <w:div w:id="230311151">
      <w:bodyDiv w:val="1"/>
      <w:marLeft w:val="0"/>
      <w:marRight w:val="0"/>
      <w:marTop w:val="0"/>
      <w:marBottom w:val="0"/>
      <w:divBdr>
        <w:top w:val="none" w:sz="0" w:space="0" w:color="auto"/>
        <w:left w:val="none" w:sz="0" w:space="0" w:color="auto"/>
        <w:bottom w:val="none" w:sz="0" w:space="0" w:color="auto"/>
        <w:right w:val="none" w:sz="0" w:space="0" w:color="auto"/>
      </w:divBdr>
    </w:div>
    <w:div w:id="230503008">
      <w:bodyDiv w:val="1"/>
      <w:marLeft w:val="0"/>
      <w:marRight w:val="0"/>
      <w:marTop w:val="0"/>
      <w:marBottom w:val="0"/>
      <w:divBdr>
        <w:top w:val="none" w:sz="0" w:space="0" w:color="auto"/>
        <w:left w:val="none" w:sz="0" w:space="0" w:color="auto"/>
        <w:bottom w:val="none" w:sz="0" w:space="0" w:color="auto"/>
        <w:right w:val="none" w:sz="0" w:space="0" w:color="auto"/>
      </w:divBdr>
    </w:div>
    <w:div w:id="251277335">
      <w:bodyDiv w:val="1"/>
      <w:marLeft w:val="0"/>
      <w:marRight w:val="0"/>
      <w:marTop w:val="0"/>
      <w:marBottom w:val="0"/>
      <w:divBdr>
        <w:top w:val="none" w:sz="0" w:space="0" w:color="auto"/>
        <w:left w:val="none" w:sz="0" w:space="0" w:color="auto"/>
        <w:bottom w:val="none" w:sz="0" w:space="0" w:color="auto"/>
        <w:right w:val="none" w:sz="0" w:space="0" w:color="auto"/>
      </w:divBdr>
    </w:div>
    <w:div w:id="257298069">
      <w:bodyDiv w:val="1"/>
      <w:marLeft w:val="0"/>
      <w:marRight w:val="0"/>
      <w:marTop w:val="0"/>
      <w:marBottom w:val="0"/>
      <w:divBdr>
        <w:top w:val="none" w:sz="0" w:space="0" w:color="auto"/>
        <w:left w:val="none" w:sz="0" w:space="0" w:color="auto"/>
        <w:bottom w:val="none" w:sz="0" w:space="0" w:color="auto"/>
        <w:right w:val="none" w:sz="0" w:space="0" w:color="auto"/>
      </w:divBdr>
    </w:div>
    <w:div w:id="264656680">
      <w:bodyDiv w:val="1"/>
      <w:marLeft w:val="0"/>
      <w:marRight w:val="0"/>
      <w:marTop w:val="0"/>
      <w:marBottom w:val="0"/>
      <w:divBdr>
        <w:top w:val="none" w:sz="0" w:space="0" w:color="auto"/>
        <w:left w:val="none" w:sz="0" w:space="0" w:color="auto"/>
        <w:bottom w:val="none" w:sz="0" w:space="0" w:color="auto"/>
        <w:right w:val="none" w:sz="0" w:space="0" w:color="auto"/>
      </w:divBdr>
    </w:div>
    <w:div w:id="289093596">
      <w:bodyDiv w:val="1"/>
      <w:marLeft w:val="0"/>
      <w:marRight w:val="0"/>
      <w:marTop w:val="0"/>
      <w:marBottom w:val="0"/>
      <w:divBdr>
        <w:top w:val="none" w:sz="0" w:space="0" w:color="auto"/>
        <w:left w:val="none" w:sz="0" w:space="0" w:color="auto"/>
        <w:bottom w:val="none" w:sz="0" w:space="0" w:color="auto"/>
        <w:right w:val="none" w:sz="0" w:space="0" w:color="auto"/>
      </w:divBdr>
    </w:div>
    <w:div w:id="290211896">
      <w:bodyDiv w:val="1"/>
      <w:marLeft w:val="0"/>
      <w:marRight w:val="0"/>
      <w:marTop w:val="0"/>
      <w:marBottom w:val="0"/>
      <w:divBdr>
        <w:top w:val="none" w:sz="0" w:space="0" w:color="auto"/>
        <w:left w:val="none" w:sz="0" w:space="0" w:color="auto"/>
        <w:bottom w:val="none" w:sz="0" w:space="0" w:color="auto"/>
        <w:right w:val="none" w:sz="0" w:space="0" w:color="auto"/>
      </w:divBdr>
    </w:div>
    <w:div w:id="337126394">
      <w:bodyDiv w:val="1"/>
      <w:marLeft w:val="0"/>
      <w:marRight w:val="0"/>
      <w:marTop w:val="0"/>
      <w:marBottom w:val="0"/>
      <w:divBdr>
        <w:top w:val="none" w:sz="0" w:space="0" w:color="auto"/>
        <w:left w:val="none" w:sz="0" w:space="0" w:color="auto"/>
        <w:bottom w:val="none" w:sz="0" w:space="0" w:color="auto"/>
        <w:right w:val="none" w:sz="0" w:space="0" w:color="auto"/>
      </w:divBdr>
    </w:div>
    <w:div w:id="341712633">
      <w:bodyDiv w:val="1"/>
      <w:marLeft w:val="0"/>
      <w:marRight w:val="0"/>
      <w:marTop w:val="0"/>
      <w:marBottom w:val="0"/>
      <w:divBdr>
        <w:top w:val="none" w:sz="0" w:space="0" w:color="auto"/>
        <w:left w:val="none" w:sz="0" w:space="0" w:color="auto"/>
        <w:bottom w:val="none" w:sz="0" w:space="0" w:color="auto"/>
        <w:right w:val="none" w:sz="0" w:space="0" w:color="auto"/>
      </w:divBdr>
    </w:div>
    <w:div w:id="355469729">
      <w:bodyDiv w:val="1"/>
      <w:marLeft w:val="0"/>
      <w:marRight w:val="0"/>
      <w:marTop w:val="0"/>
      <w:marBottom w:val="0"/>
      <w:divBdr>
        <w:top w:val="none" w:sz="0" w:space="0" w:color="auto"/>
        <w:left w:val="none" w:sz="0" w:space="0" w:color="auto"/>
        <w:bottom w:val="none" w:sz="0" w:space="0" w:color="auto"/>
        <w:right w:val="none" w:sz="0" w:space="0" w:color="auto"/>
      </w:divBdr>
      <w:divsChild>
        <w:div w:id="1632662930">
          <w:marLeft w:val="0"/>
          <w:marRight w:val="0"/>
          <w:marTop w:val="0"/>
          <w:marBottom w:val="0"/>
          <w:divBdr>
            <w:top w:val="none" w:sz="0" w:space="0" w:color="auto"/>
            <w:left w:val="none" w:sz="0" w:space="0" w:color="auto"/>
            <w:bottom w:val="none" w:sz="0" w:space="0" w:color="auto"/>
            <w:right w:val="none" w:sz="0" w:space="0" w:color="auto"/>
          </w:divBdr>
          <w:divsChild>
            <w:div w:id="28802378">
              <w:marLeft w:val="0"/>
              <w:marRight w:val="0"/>
              <w:marTop w:val="0"/>
              <w:marBottom w:val="0"/>
              <w:divBdr>
                <w:top w:val="none" w:sz="0" w:space="0" w:color="auto"/>
                <w:left w:val="none" w:sz="0" w:space="0" w:color="auto"/>
                <w:bottom w:val="none" w:sz="0" w:space="0" w:color="auto"/>
                <w:right w:val="none" w:sz="0" w:space="0" w:color="auto"/>
              </w:divBdr>
            </w:div>
            <w:div w:id="416485851">
              <w:marLeft w:val="0"/>
              <w:marRight w:val="0"/>
              <w:marTop w:val="0"/>
              <w:marBottom w:val="0"/>
              <w:divBdr>
                <w:top w:val="none" w:sz="0" w:space="0" w:color="auto"/>
                <w:left w:val="none" w:sz="0" w:space="0" w:color="auto"/>
                <w:bottom w:val="none" w:sz="0" w:space="0" w:color="auto"/>
                <w:right w:val="none" w:sz="0" w:space="0" w:color="auto"/>
              </w:divBdr>
            </w:div>
            <w:div w:id="556354137">
              <w:marLeft w:val="0"/>
              <w:marRight w:val="0"/>
              <w:marTop w:val="0"/>
              <w:marBottom w:val="0"/>
              <w:divBdr>
                <w:top w:val="none" w:sz="0" w:space="0" w:color="auto"/>
                <w:left w:val="none" w:sz="0" w:space="0" w:color="auto"/>
                <w:bottom w:val="none" w:sz="0" w:space="0" w:color="auto"/>
                <w:right w:val="none" w:sz="0" w:space="0" w:color="auto"/>
              </w:divBdr>
            </w:div>
            <w:div w:id="689720727">
              <w:marLeft w:val="0"/>
              <w:marRight w:val="0"/>
              <w:marTop w:val="0"/>
              <w:marBottom w:val="0"/>
              <w:divBdr>
                <w:top w:val="none" w:sz="0" w:space="0" w:color="auto"/>
                <w:left w:val="none" w:sz="0" w:space="0" w:color="auto"/>
                <w:bottom w:val="none" w:sz="0" w:space="0" w:color="auto"/>
                <w:right w:val="none" w:sz="0" w:space="0" w:color="auto"/>
              </w:divBdr>
            </w:div>
            <w:div w:id="939139346">
              <w:marLeft w:val="0"/>
              <w:marRight w:val="0"/>
              <w:marTop w:val="0"/>
              <w:marBottom w:val="0"/>
              <w:divBdr>
                <w:top w:val="none" w:sz="0" w:space="0" w:color="auto"/>
                <w:left w:val="none" w:sz="0" w:space="0" w:color="auto"/>
                <w:bottom w:val="none" w:sz="0" w:space="0" w:color="auto"/>
                <w:right w:val="none" w:sz="0" w:space="0" w:color="auto"/>
              </w:divBdr>
            </w:div>
            <w:div w:id="97576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286203">
      <w:bodyDiv w:val="1"/>
      <w:marLeft w:val="0"/>
      <w:marRight w:val="0"/>
      <w:marTop w:val="0"/>
      <w:marBottom w:val="0"/>
      <w:divBdr>
        <w:top w:val="none" w:sz="0" w:space="0" w:color="auto"/>
        <w:left w:val="none" w:sz="0" w:space="0" w:color="auto"/>
        <w:bottom w:val="none" w:sz="0" w:space="0" w:color="auto"/>
        <w:right w:val="none" w:sz="0" w:space="0" w:color="auto"/>
      </w:divBdr>
    </w:div>
    <w:div w:id="367920714">
      <w:bodyDiv w:val="1"/>
      <w:marLeft w:val="0"/>
      <w:marRight w:val="0"/>
      <w:marTop w:val="0"/>
      <w:marBottom w:val="0"/>
      <w:divBdr>
        <w:top w:val="none" w:sz="0" w:space="0" w:color="auto"/>
        <w:left w:val="none" w:sz="0" w:space="0" w:color="auto"/>
        <w:bottom w:val="none" w:sz="0" w:space="0" w:color="auto"/>
        <w:right w:val="none" w:sz="0" w:space="0" w:color="auto"/>
      </w:divBdr>
    </w:div>
    <w:div w:id="384838174">
      <w:bodyDiv w:val="1"/>
      <w:marLeft w:val="0"/>
      <w:marRight w:val="0"/>
      <w:marTop w:val="0"/>
      <w:marBottom w:val="0"/>
      <w:divBdr>
        <w:top w:val="none" w:sz="0" w:space="0" w:color="auto"/>
        <w:left w:val="none" w:sz="0" w:space="0" w:color="auto"/>
        <w:bottom w:val="none" w:sz="0" w:space="0" w:color="auto"/>
        <w:right w:val="none" w:sz="0" w:space="0" w:color="auto"/>
      </w:divBdr>
    </w:div>
    <w:div w:id="416947934">
      <w:bodyDiv w:val="1"/>
      <w:marLeft w:val="0"/>
      <w:marRight w:val="0"/>
      <w:marTop w:val="0"/>
      <w:marBottom w:val="0"/>
      <w:divBdr>
        <w:top w:val="none" w:sz="0" w:space="0" w:color="auto"/>
        <w:left w:val="none" w:sz="0" w:space="0" w:color="auto"/>
        <w:bottom w:val="none" w:sz="0" w:space="0" w:color="auto"/>
        <w:right w:val="none" w:sz="0" w:space="0" w:color="auto"/>
      </w:divBdr>
    </w:div>
    <w:div w:id="437139059">
      <w:bodyDiv w:val="1"/>
      <w:marLeft w:val="0"/>
      <w:marRight w:val="0"/>
      <w:marTop w:val="0"/>
      <w:marBottom w:val="0"/>
      <w:divBdr>
        <w:top w:val="none" w:sz="0" w:space="0" w:color="auto"/>
        <w:left w:val="none" w:sz="0" w:space="0" w:color="auto"/>
        <w:bottom w:val="none" w:sz="0" w:space="0" w:color="auto"/>
        <w:right w:val="none" w:sz="0" w:space="0" w:color="auto"/>
      </w:divBdr>
      <w:divsChild>
        <w:div w:id="520974915">
          <w:marLeft w:val="1166"/>
          <w:marRight w:val="0"/>
          <w:marTop w:val="0"/>
          <w:marBottom w:val="0"/>
          <w:divBdr>
            <w:top w:val="none" w:sz="0" w:space="0" w:color="auto"/>
            <w:left w:val="none" w:sz="0" w:space="0" w:color="auto"/>
            <w:bottom w:val="none" w:sz="0" w:space="0" w:color="auto"/>
            <w:right w:val="none" w:sz="0" w:space="0" w:color="auto"/>
          </w:divBdr>
        </w:div>
      </w:divsChild>
    </w:div>
    <w:div w:id="439564831">
      <w:bodyDiv w:val="1"/>
      <w:marLeft w:val="0"/>
      <w:marRight w:val="0"/>
      <w:marTop w:val="0"/>
      <w:marBottom w:val="0"/>
      <w:divBdr>
        <w:top w:val="none" w:sz="0" w:space="0" w:color="auto"/>
        <w:left w:val="none" w:sz="0" w:space="0" w:color="auto"/>
        <w:bottom w:val="none" w:sz="0" w:space="0" w:color="auto"/>
        <w:right w:val="none" w:sz="0" w:space="0" w:color="auto"/>
      </w:divBdr>
    </w:div>
    <w:div w:id="440422703">
      <w:bodyDiv w:val="1"/>
      <w:marLeft w:val="0"/>
      <w:marRight w:val="0"/>
      <w:marTop w:val="0"/>
      <w:marBottom w:val="0"/>
      <w:divBdr>
        <w:top w:val="none" w:sz="0" w:space="0" w:color="auto"/>
        <w:left w:val="none" w:sz="0" w:space="0" w:color="auto"/>
        <w:bottom w:val="none" w:sz="0" w:space="0" w:color="auto"/>
        <w:right w:val="none" w:sz="0" w:space="0" w:color="auto"/>
      </w:divBdr>
    </w:div>
    <w:div w:id="496652453">
      <w:bodyDiv w:val="1"/>
      <w:marLeft w:val="0"/>
      <w:marRight w:val="0"/>
      <w:marTop w:val="0"/>
      <w:marBottom w:val="0"/>
      <w:divBdr>
        <w:top w:val="none" w:sz="0" w:space="0" w:color="auto"/>
        <w:left w:val="none" w:sz="0" w:space="0" w:color="auto"/>
        <w:bottom w:val="none" w:sz="0" w:space="0" w:color="auto"/>
        <w:right w:val="none" w:sz="0" w:space="0" w:color="auto"/>
      </w:divBdr>
    </w:div>
    <w:div w:id="499003270">
      <w:bodyDiv w:val="1"/>
      <w:marLeft w:val="0"/>
      <w:marRight w:val="0"/>
      <w:marTop w:val="0"/>
      <w:marBottom w:val="0"/>
      <w:divBdr>
        <w:top w:val="none" w:sz="0" w:space="0" w:color="auto"/>
        <w:left w:val="none" w:sz="0" w:space="0" w:color="auto"/>
        <w:bottom w:val="none" w:sz="0" w:space="0" w:color="auto"/>
        <w:right w:val="none" w:sz="0" w:space="0" w:color="auto"/>
      </w:divBdr>
    </w:div>
    <w:div w:id="515727184">
      <w:bodyDiv w:val="1"/>
      <w:marLeft w:val="0"/>
      <w:marRight w:val="0"/>
      <w:marTop w:val="0"/>
      <w:marBottom w:val="0"/>
      <w:divBdr>
        <w:top w:val="none" w:sz="0" w:space="0" w:color="auto"/>
        <w:left w:val="none" w:sz="0" w:space="0" w:color="auto"/>
        <w:bottom w:val="none" w:sz="0" w:space="0" w:color="auto"/>
        <w:right w:val="none" w:sz="0" w:space="0" w:color="auto"/>
      </w:divBdr>
    </w:div>
    <w:div w:id="537859313">
      <w:bodyDiv w:val="1"/>
      <w:marLeft w:val="0"/>
      <w:marRight w:val="0"/>
      <w:marTop w:val="0"/>
      <w:marBottom w:val="0"/>
      <w:divBdr>
        <w:top w:val="none" w:sz="0" w:space="0" w:color="auto"/>
        <w:left w:val="none" w:sz="0" w:space="0" w:color="auto"/>
        <w:bottom w:val="none" w:sz="0" w:space="0" w:color="auto"/>
        <w:right w:val="none" w:sz="0" w:space="0" w:color="auto"/>
      </w:divBdr>
    </w:div>
    <w:div w:id="538981649">
      <w:bodyDiv w:val="1"/>
      <w:marLeft w:val="0"/>
      <w:marRight w:val="0"/>
      <w:marTop w:val="0"/>
      <w:marBottom w:val="0"/>
      <w:divBdr>
        <w:top w:val="none" w:sz="0" w:space="0" w:color="auto"/>
        <w:left w:val="none" w:sz="0" w:space="0" w:color="auto"/>
        <w:bottom w:val="none" w:sz="0" w:space="0" w:color="auto"/>
        <w:right w:val="none" w:sz="0" w:space="0" w:color="auto"/>
      </w:divBdr>
    </w:div>
    <w:div w:id="575674609">
      <w:bodyDiv w:val="1"/>
      <w:marLeft w:val="0"/>
      <w:marRight w:val="0"/>
      <w:marTop w:val="0"/>
      <w:marBottom w:val="0"/>
      <w:divBdr>
        <w:top w:val="none" w:sz="0" w:space="0" w:color="auto"/>
        <w:left w:val="none" w:sz="0" w:space="0" w:color="auto"/>
        <w:bottom w:val="none" w:sz="0" w:space="0" w:color="auto"/>
        <w:right w:val="none" w:sz="0" w:space="0" w:color="auto"/>
      </w:divBdr>
    </w:div>
    <w:div w:id="576593127">
      <w:bodyDiv w:val="1"/>
      <w:marLeft w:val="0"/>
      <w:marRight w:val="0"/>
      <w:marTop w:val="0"/>
      <w:marBottom w:val="0"/>
      <w:divBdr>
        <w:top w:val="none" w:sz="0" w:space="0" w:color="auto"/>
        <w:left w:val="none" w:sz="0" w:space="0" w:color="auto"/>
        <w:bottom w:val="none" w:sz="0" w:space="0" w:color="auto"/>
        <w:right w:val="none" w:sz="0" w:space="0" w:color="auto"/>
      </w:divBdr>
      <w:divsChild>
        <w:div w:id="222495619">
          <w:marLeft w:val="0"/>
          <w:marRight w:val="0"/>
          <w:marTop w:val="0"/>
          <w:marBottom w:val="0"/>
          <w:divBdr>
            <w:top w:val="none" w:sz="0" w:space="0" w:color="auto"/>
            <w:left w:val="none" w:sz="0" w:space="0" w:color="auto"/>
            <w:bottom w:val="none" w:sz="0" w:space="0" w:color="auto"/>
            <w:right w:val="none" w:sz="0" w:space="0" w:color="auto"/>
          </w:divBdr>
          <w:divsChild>
            <w:div w:id="1522861744">
              <w:marLeft w:val="0"/>
              <w:marRight w:val="0"/>
              <w:marTop w:val="0"/>
              <w:marBottom w:val="0"/>
              <w:divBdr>
                <w:top w:val="none" w:sz="0" w:space="0" w:color="auto"/>
                <w:left w:val="none" w:sz="0" w:space="0" w:color="auto"/>
                <w:bottom w:val="none" w:sz="0" w:space="0" w:color="auto"/>
                <w:right w:val="none" w:sz="0" w:space="0" w:color="auto"/>
              </w:divBdr>
            </w:div>
          </w:divsChild>
        </w:div>
        <w:div w:id="282660647">
          <w:marLeft w:val="0"/>
          <w:marRight w:val="0"/>
          <w:marTop w:val="0"/>
          <w:marBottom w:val="0"/>
          <w:divBdr>
            <w:top w:val="none" w:sz="0" w:space="0" w:color="auto"/>
            <w:left w:val="none" w:sz="0" w:space="0" w:color="auto"/>
            <w:bottom w:val="none" w:sz="0" w:space="0" w:color="auto"/>
            <w:right w:val="none" w:sz="0" w:space="0" w:color="auto"/>
          </w:divBdr>
          <w:divsChild>
            <w:div w:id="370112524">
              <w:marLeft w:val="0"/>
              <w:marRight w:val="0"/>
              <w:marTop w:val="0"/>
              <w:marBottom w:val="0"/>
              <w:divBdr>
                <w:top w:val="none" w:sz="0" w:space="0" w:color="auto"/>
                <w:left w:val="none" w:sz="0" w:space="0" w:color="auto"/>
                <w:bottom w:val="none" w:sz="0" w:space="0" w:color="auto"/>
                <w:right w:val="none" w:sz="0" w:space="0" w:color="auto"/>
              </w:divBdr>
            </w:div>
          </w:divsChild>
        </w:div>
        <w:div w:id="330567782">
          <w:marLeft w:val="0"/>
          <w:marRight w:val="0"/>
          <w:marTop w:val="0"/>
          <w:marBottom w:val="0"/>
          <w:divBdr>
            <w:top w:val="none" w:sz="0" w:space="0" w:color="auto"/>
            <w:left w:val="none" w:sz="0" w:space="0" w:color="auto"/>
            <w:bottom w:val="none" w:sz="0" w:space="0" w:color="auto"/>
            <w:right w:val="none" w:sz="0" w:space="0" w:color="auto"/>
          </w:divBdr>
          <w:divsChild>
            <w:div w:id="860896804">
              <w:marLeft w:val="0"/>
              <w:marRight w:val="0"/>
              <w:marTop w:val="0"/>
              <w:marBottom w:val="0"/>
              <w:divBdr>
                <w:top w:val="none" w:sz="0" w:space="0" w:color="auto"/>
                <w:left w:val="none" w:sz="0" w:space="0" w:color="auto"/>
                <w:bottom w:val="none" w:sz="0" w:space="0" w:color="auto"/>
                <w:right w:val="none" w:sz="0" w:space="0" w:color="auto"/>
              </w:divBdr>
            </w:div>
          </w:divsChild>
        </w:div>
        <w:div w:id="391543530">
          <w:marLeft w:val="0"/>
          <w:marRight w:val="0"/>
          <w:marTop w:val="0"/>
          <w:marBottom w:val="0"/>
          <w:divBdr>
            <w:top w:val="none" w:sz="0" w:space="0" w:color="auto"/>
            <w:left w:val="none" w:sz="0" w:space="0" w:color="auto"/>
            <w:bottom w:val="none" w:sz="0" w:space="0" w:color="auto"/>
            <w:right w:val="none" w:sz="0" w:space="0" w:color="auto"/>
          </w:divBdr>
          <w:divsChild>
            <w:div w:id="564071362">
              <w:marLeft w:val="0"/>
              <w:marRight w:val="0"/>
              <w:marTop w:val="0"/>
              <w:marBottom w:val="0"/>
              <w:divBdr>
                <w:top w:val="none" w:sz="0" w:space="0" w:color="auto"/>
                <w:left w:val="none" w:sz="0" w:space="0" w:color="auto"/>
                <w:bottom w:val="none" w:sz="0" w:space="0" w:color="auto"/>
                <w:right w:val="none" w:sz="0" w:space="0" w:color="auto"/>
              </w:divBdr>
            </w:div>
          </w:divsChild>
        </w:div>
        <w:div w:id="547181080">
          <w:marLeft w:val="0"/>
          <w:marRight w:val="0"/>
          <w:marTop w:val="0"/>
          <w:marBottom w:val="0"/>
          <w:divBdr>
            <w:top w:val="none" w:sz="0" w:space="0" w:color="auto"/>
            <w:left w:val="none" w:sz="0" w:space="0" w:color="auto"/>
            <w:bottom w:val="none" w:sz="0" w:space="0" w:color="auto"/>
            <w:right w:val="none" w:sz="0" w:space="0" w:color="auto"/>
          </w:divBdr>
          <w:divsChild>
            <w:div w:id="1466695771">
              <w:marLeft w:val="0"/>
              <w:marRight w:val="0"/>
              <w:marTop w:val="0"/>
              <w:marBottom w:val="0"/>
              <w:divBdr>
                <w:top w:val="none" w:sz="0" w:space="0" w:color="auto"/>
                <w:left w:val="none" w:sz="0" w:space="0" w:color="auto"/>
                <w:bottom w:val="none" w:sz="0" w:space="0" w:color="auto"/>
                <w:right w:val="none" w:sz="0" w:space="0" w:color="auto"/>
              </w:divBdr>
            </w:div>
          </w:divsChild>
        </w:div>
        <w:div w:id="604657774">
          <w:marLeft w:val="0"/>
          <w:marRight w:val="0"/>
          <w:marTop w:val="0"/>
          <w:marBottom w:val="0"/>
          <w:divBdr>
            <w:top w:val="none" w:sz="0" w:space="0" w:color="auto"/>
            <w:left w:val="none" w:sz="0" w:space="0" w:color="auto"/>
            <w:bottom w:val="none" w:sz="0" w:space="0" w:color="auto"/>
            <w:right w:val="none" w:sz="0" w:space="0" w:color="auto"/>
          </w:divBdr>
          <w:divsChild>
            <w:div w:id="1466005106">
              <w:marLeft w:val="0"/>
              <w:marRight w:val="0"/>
              <w:marTop w:val="0"/>
              <w:marBottom w:val="0"/>
              <w:divBdr>
                <w:top w:val="none" w:sz="0" w:space="0" w:color="auto"/>
                <w:left w:val="none" w:sz="0" w:space="0" w:color="auto"/>
                <w:bottom w:val="none" w:sz="0" w:space="0" w:color="auto"/>
                <w:right w:val="none" w:sz="0" w:space="0" w:color="auto"/>
              </w:divBdr>
            </w:div>
          </w:divsChild>
        </w:div>
        <w:div w:id="739139116">
          <w:marLeft w:val="0"/>
          <w:marRight w:val="0"/>
          <w:marTop w:val="0"/>
          <w:marBottom w:val="0"/>
          <w:divBdr>
            <w:top w:val="none" w:sz="0" w:space="0" w:color="auto"/>
            <w:left w:val="none" w:sz="0" w:space="0" w:color="auto"/>
            <w:bottom w:val="none" w:sz="0" w:space="0" w:color="auto"/>
            <w:right w:val="none" w:sz="0" w:space="0" w:color="auto"/>
          </w:divBdr>
          <w:divsChild>
            <w:div w:id="86318306">
              <w:marLeft w:val="0"/>
              <w:marRight w:val="0"/>
              <w:marTop w:val="0"/>
              <w:marBottom w:val="0"/>
              <w:divBdr>
                <w:top w:val="none" w:sz="0" w:space="0" w:color="auto"/>
                <w:left w:val="none" w:sz="0" w:space="0" w:color="auto"/>
                <w:bottom w:val="none" w:sz="0" w:space="0" w:color="auto"/>
                <w:right w:val="none" w:sz="0" w:space="0" w:color="auto"/>
              </w:divBdr>
            </w:div>
          </w:divsChild>
        </w:div>
        <w:div w:id="812527367">
          <w:marLeft w:val="0"/>
          <w:marRight w:val="0"/>
          <w:marTop w:val="0"/>
          <w:marBottom w:val="0"/>
          <w:divBdr>
            <w:top w:val="none" w:sz="0" w:space="0" w:color="auto"/>
            <w:left w:val="none" w:sz="0" w:space="0" w:color="auto"/>
            <w:bottom w:val="none" w:sz="0" w:space="0" w:color="auto"/>
            <w:right w:val="none" w:sz="0" w:space="0" w:color="auto"/>
          </w:divBdr>
          <w:divsChild>
            <w:div w:id="1551650496">
              <w:marLeft w:val="0"/>
              <w:marRight w:val="0"/>
              <w:marTop w:val="0"/>
              <w:marBottom w:val="0"/>
              <w:divBdr>
                <w:top w:val="none" w:sz="0" w:space="0" w:color="auto"/>
                <w:left w:val="none" w:sz="0" w:space="0" w:color="auto"/>
                <w:bottom w:val="none" w:sz="0" w:space="0" w:color="auto"/>
                <w:right w:val="none" w:sz="0" w:space="0" w:color="auto"/>
              </w:divBdr>
            </w:div>
          </w:divsChild>
        </w:div>
        <w:div w:id="898902600">
          <w:marLeft w:val="0"/>
          <w:marRight w:val="0"/>
          <w:marTop w:val="0"/>
          <w:marBottom w:val="0"/>
          <w:divBdr>
            <w:top w:val="none" w:sz="0" w:space="0" w:color="auto"/>
            <w:left w:val="none" w:sz="0" w:space="0" w:color="auto"/>
            <w:bottom w:val="none" w:sz="0" w:space="0" w:color="auto"/>
            <w:right w:val="none" w:sz="0" w:space="0" w:color="auto"/>
          </w:divBdr>
          <w:divsChild>
            <w:div w:id="929629929">
              <w:marLeft w:val="0"/>
              <w:marRight w:val="0"/>
              <w:marTop w:val="0"/>
              <w:marBottom w:val="0"/>
              <w:divBdr>
                <w:top w:val="none" w:sz="0" w:space="0" w:color="auto"/>
                <w:left w:val="none" w:sz="0" w:space="0" w:color="auto"/>
                <w:bottom w:val="none" w:sz="0" w:space="0" w:color="auto"/>
                <w:right w:val="none" w:sz="0" w:space="0" w:color="auto"/>
              </w:divBdr>
            </w:div>
          </w:divsChild>
        </w:div>
        <w:div w:id="916356290">
          <w:marLeft w:val="0"/>
          <w:marRight w:val="0"/>
          <w:marTop w:val="0"/>
          <w:marBottom w:val="0"/>
          <w:divBdr>
            <w:top w:val="none" w:sz="0" w:space="0" w:color="auto"/>
            <w:left w:val="none" w:sz="0" w:space="0" w:color="auto"/>
            <w:bottom w:val="none" w:sz="0" w:space="0" w:color="auto"/>
            <w:right w:val="none" w:sz="0" w:space="0" w:color="auto"/>
          </w:divBdr>
          <w:divsChild>
            <w:div w:id="439029759">
              <w:marLeft w:val="0"/>
              <w:marRight w:val="0"/>
              <w:marTop w:val="0"/>
              <w:marBottom w:val="0"/>
              <w:divBdr>
                <w:top w:val="none" w:sz="0" w:space="0" w:color="auto"/>
                <w:left w:val="none" w:sz="0" w:space="0" w:color="auto"/>
                <w:bottom w:val="none" w:sz="0" w:space="0" w:color="auto"/>
                <w:right w:val="none" w:sz="0" w:space="0" w:color="auto"/>
              </w:divBdr>
            </w:div>
          </w:divsChild>
        </w:div>
        <w:div w:id="924220954">
          <w:marLeft w:val="0"/>
          <w:marRight w:val="0"/>
          <w:marTop w:val="0"/>
          <w:marBottom w:val="0"/>
          <w:divBdr>
            <w:top w:val="none" w:sz="0" w:space="0" w:color="auto"/>
            <w:left w:val="none" w:sz="0" w:space="0" w:color="auto"/>
            <w:bottom w:val="none" w:sz="0" w:space="0" w:color="auto"/>
            <w:right w:val="none" w:sz="0" w:space="0" w:color="auto"/>
          </w:divBdr>
          <w:divsChild>
            <w:div w:id="1540623666">
              <w:marLeft w:val="0"/>
              <w:marRight w:val="0"/>
              <w:marTop w:val="0"/>
              <w:marBottom w:val="0"/>
              <w:divBdr>
                <w:top w:val="none" w:sz="0" w:space="0" w:color="auto"/>
                <w:left w:val="none" w:sz="0" w:space="0" w:color="auto"/>
                <w:bottom w:val="none" w:sz="0" w:space="0" w:color="auto"/>
                <w:right w:val="none" w:sz="0" w:space="0" w:color="auto"/>
              </w:divBdr>
            </w:div>
          </w:divsChild>
        </w:div>
        <w:div w:id="952521766">
          <w:marLeft w:val="0"/>
          <w:marRight w:val="0"/>
          <w:marTop w:val="0"/>
          <w:marBottom w:val="0"/>
          <w:divBdr>
            <w:top w:val="none" w:sz="0" w:space="0" w:color="auto"/>
            <w:left w:val="none" w:sz="0" w:space="0" w:color="auto"/>
            <w:bottom w:val="none" w:sz="0" w:space="0" w:color="auto"/>
            <w:right w:val="none" w:sz="0" w:space="0" w:color="auto"/>
          </w:divBdr>
          <w:divsChild>
            <w:div w:id="372924474">
              <w:marLeft w:val="0"/>
              <w:marRight w:val="0"/>
              <w:marTop w:val="0"/>
              <w:marBottom w:val="0"/>
              <w:divBdr>
                <w:top w:val="none" w:sz="0" w:space="0" w:color="auto"/>
                <w:left w:val="none" w:sz="0" w:space="0" w:color="auto"/>
                <w:bottom w:val="none" w:sz="0" w:space="0" w:color="auto"/>
                <w:right w:val="none" w:sz="0" w:space="0" w:color="auto"/>
              </w:divBdr>
            </w:div>
          </w:divsChild>
        </w:div>
        <w:div w:id="972563960">
          <w:marLeft w:val="0"/>
          <w:marRight w:val="0"/>
          <w:marTop w:val="0"/>
          <w:marBottom w:val="0"/>
          <w:divBdr>
            <w:top w:val="none" w:sz="0" w:space="0" w:color="auto"/>
            <w:left w:val="none" w:sz="0" w:space="0" w:color="auto"/>
            <w:bottom w:val="none" w:sz="0" w:space="0" w:color="auto"/>
            <w:right w:val="none" w:sz="0" w:space="0" w:color="auto"/>
          </w:divBdr>
          <w:divsChild>
            <w:div w:id="1418868401">
              <w:marLeft w:val="0"/>
              <w:marRight w:val="0"/>
              <w:marTop w:val="0"/>
              <w:marBottom w:val="0"/>
              <w:divBdr>
                <w:top w:val="none" w:sz="0" w:space="0" w:color="auto"/>
                <w:left w:val="none" w:sz="0" w:space="0" w:color="auto"/>
                <w:bottom w:val="none" w:sz="0" w:space="0" w:color="auto"/>
                <w:right w:val="none" w:sz="0" w:space="0" w:color="auto"/>
              </w:divBdr>
            </w:div>
          </w:divsChild>
        </w:div>
        <w:div w:id="1020400178">
          <w:marLeft w:val="0"/>
          <w:marRight w:val="0"/>
          <w:marTop w:val="0"/>
          <w:marBottom w:val="0"/>
          <w:divBdr>
            <w:top w:val="none" w:sz="0" w:space="0" w:color="auto"/>
            <w:left w:val="none" w:sz="0" w:space="0" w:color="auto"/>
            <w:bottom w:val="none" w:sz="0" w:space="0" w:color="auto"/>
            <w:right w:val="none" w:sz="0" w:space="0" w:color="auto"/>
          </w:divBdr>
          <w:divsChild>
            <w:div w:id="1512794858">
              <w:marLeft w:val="0"/>
              <w:marRight w:val="0"/>
              <w:marTop w:val="0"/>
              <w:marBottom w:val="0"/>
              <w:divBdr>
                <w:top w:val="none" w:sz="0" w:space="0" w:color="auto"/>
                <w:left w:val="none" w:sz="0" w:space="0" w:color="auto"/>
                <w:bottom w:val="none" w:sz="0" w:space="0" w:color="auto"/>
                <w:right w:val="none" w:sz="0" w:space="0" w:color="auto"/>
              </w:divBdr>
            </w:div>
          </w:divsChild>
        </w:div>
        <w:div w:id="1154640102">
          <w:marLeft w:val="0"/>
          <w:marRight w:val="0"/>
          <w:marTop w:val="0"/>
          <w:marBottom w:val="0"/>
          <w:divBdr>
            <w:top w:val="none" w:sz="0" w:space="0" w:color="auto"/>
            <w:left w:val="none" w:sz="0" w:space="0" w:color="auto"/>
            <w:bottom w:val="none" w:sz="0" w:space="0" w:color="auto"/>
            <w:right w:val="none" w:sz="0" w:space="0" w:color="auto"/>
          </w:divBdr>
          <w:divsChild>
            <w:div w:id="868297739">
              <w:marLeft w:val="0"/>
              <w:marRight w:val="0"/>
              <w:marTop w:val="0"/>
              <w:marBottom w:val="0"/>
              <w:divBdr>
                <w:top w:val="none" w:sz="0" w:space="0" w:color="auto"/>
                <w:left w:val="none" w:sz="0" w:space="0" w:color="auto"/>
                <w:bottom w:val="none" w:sz="0" w:space="0" w:color="auto"/>
                <w:right w:val="none" w:sz="0" w:space="0" w:color="auto"/>
              </w:divBdr>
            </w:div>
          </w:divsChild>
        </w:div>
        <w:div w:id="1205411923">
          <w:marLeft w:val="0"/>
          <w:marRight w:val="0"/>
          <w:marTop w:val="0"/>
          <w:marBottom w:val="0"/>
          <w:divBdr>
            <w:top w:val="none" w:sz="0" w:space="0" w:color="auto"/>
            <w:left w:val="none" w:sz="0" w:space="0" w:color="auto"/>
            <w:bottom w:val="none" w:sz="0" w:space="0" w:color="auto"/>
            <w:right w:val="none" w:sz="0" w:space="0" w:color="auto"/>
          </w:divBdr>
          <w:divsChild>
            <w:div w:id="1365253831">
              <w:marLeft w:val="0"/>
              <w:marRight w:val="0"/>
              <w:marTop w:val="0"/>
              <w:marBottom w:val="0"/>
              <w:divBdr>
                <w:top w:val="none" w:sz="0" w:space="0" w:color="auto"/>
                <w:left w:val="none" w:sz="0" w:space="0" w:color="auto"/>
                <w:bottom w:val="none" w:sz="0" w:space="0" w:color="auto"/>
                <w:right w:val="none" w:sz="0" w:space="0" w:color="auto"/>
              </w:divBdr>
            </w:div>
          </w:divsChild>
        </w:div>
        <w:div w:id="1288585008">
          <w:marLeft w:val="0"/>
          <w:marRight w:val="0"/>
          <w:marTop w:val="0"/>
          <w:marBottom w:val="0"/>
          <w:divBdr>
            <w:top w:val="none" w:sz="0" w:space="0" w:color="auto"/>
            <w:left w:val="none" w:sz="0" w:space="0" w:color="auto"/>
            <w:bottom w:val="none" w:sz="0" w:space="0" w:color="auto"/>
            <w:right w:val="none" w:sz="0" w:space="0" w:color="auto"/>
          </w:divBdr>
          <w:divsChild>
            <w:div w:id="640044103">
              <w:marLeft w:val="0"/>
              <w:marRight w:val="0"/>
              <w:marTop w:val="0"/>
              <w:marBottom w:val="0"/>
              <w:divBdr>
                <w:top w:val="none" w:sz="0" w:space="0" w:color="auto"/>
                <w:left w:val="none" w:sz="0" w:space="0" w:color="auto"/>
                <w:bottom w:val="none" w:sz="0" w:space="0" w:color="auto"/>
                <w:right w:val="none" w:sz="0" w:space="0" w:color="auto"/>
              </w:divBdr>
            </w:div>
          </w:divsChild>
        </w:div>
        <w:div w:id="1411392663">
          <w:marLeft w:val="0"/>
          <w:marRight w:val="0"/>
          <w:marTop w:val="0"/>
          <w:marBottom w:val="0"/>
          <w:divBdr>
            <w:top w:val="none" w:sz="0" w:space="0" w:color="auto"/>
            <w:left w:val="none" w:sz="0" w:space="0" w:color="auto"/>
            <w:bottom w:val="none" w:sz="0" w:space="0" w:color="auto"/>
            <w:right w:val="none" w:sz="0" w:space="0" w:color="auto"/>
          </w:divBdr>
          <w:divsChild>
            <w:div w:id="449905293">
              <w:marLeft w:val="0"/>
              <w:marRight w:val="0"/>
              <w:marTop w:val="0"/>
              <w:marBottom w:val="0"/>
              <w:divBdr>
                <w:top w:val="none" w:sz="0" w:space="0" w:color="auto"/>
                <w:left w:val="none" w:sz="0" w:space="0" w:color="auto"/>
                <w:bottom w:val="none" w:sz="0" w:space="0" w:color="auto"/>
                <w:right w:val="none" w:sz="0" w:space="0" w:color="auto"/>
              </w:divBdr>
            </w:div>
          </w:divsChild>
        </w:div>
        <w:div w:id="1468160320">
          <w:marLeft w:val="0"/>
          <w:marRight w:val="0"/>
          <w:marTop w:val="0"/>
          <w:marBottom w:val="0"/>
          <w:divBdr>
            <w:top w:val="none" w:sz="0" w:space="0" w:color="auto"/>
            <w:left w:val="none" w:sz="0" w:space="0" w:color="auto"/>
            <w:bottom w:val="none" w:sz="0" w:space="0" w:color="auto"/>
            <w:right w:val="none" w:sz="0" w:space="0" w:color="auto"/>
          </w:divBdr>
          <w:divsChild>
            <w:div w:id="765154859">
              <w:marLeft w:val="0"/>
              <w:marRight w:val="0"/>
              <w:marTop w:val="0"/>
              <w:marBottom w:val="0"/>
              <w:divBdr>
                <w:top w:val="none" w:sz="0" w:space="0" w:color="auto"/>
                <w:left w:val="none" w:sz="0" w:space="0" w:color="auto"/>
                <w:bottom w:val="none" w:sz="0" w:space="0" w:color="auto"/>
                <w:right w:val="none" w:sz="0" w:space="0" w:color="auto"/>
              </w:divBdr>
            </w:div>
          </w:divsChild>
        </w:div>
        <w:div w:id="1629240510">
          <w:marLeft w:val="0"/>
          <w:marRight w:val="0"/>
          <w:marTop w:val="0"/>
          <w:marBottom w:val="0"/>
          <w:divBdr>
            <w:top w:val="none" w:sz="0" w:space="0" w:color="auto"/>
            <w:left w:val="none" w:sz="0" w:space="0" w:color="auto"/>
            <w:bottom w:val="none" w:sz="0" w:space="0" w:color="auto"/>
            <w:right w:val="none" w:sz="0" w:space="0" w:color="auto"/>
          </w:divBdr>
          <w:divsChild>
            <w:div w:id="945891326">
              <w:marLeft w:val="0"/>
              <w:marRight w:val="0"/>
              <w:marTop w:val="0"/>
              <w:marBottom w:val="0"/>
              <w:divBdr>
                <w:top w:val="none" w:sz="0" w:space="0" w:color="auto"/>
                <w:left w:val="none" w:sz="0" w:space="0" w:color="auto"/>
                <w:bottom w:val="none" w:sz="0" w:space="0" w:color="auto"/>
                <w:right w:val="none" w:sz="0" w:space="0" w:color="auto"/>
              </w:divBdr>
            </w:div>
          </w:divsChild>
        </w:div>
        <w:div w:id="1705014915">
          <w:marLeft w:val="0"/>
          <w:marRight w:val="0"/>
          <w:marTop w:val="0"/>
          <w:marBottom w:val="0"/>
          <w:divBdr>
            <w:top w:val="none" w:sz="0" w:space="0" w:color="auto"/>
            <w:left w:val="none" w:sz="0" w:space="0" w:color="auto"/>
            <w:bottom w:val="none" w:sz="0" w:space="0" w:color="auto"/>
            <w:right w:val="none" w:sz="0" w:space="0" w:color="auto"/>
          </w:divBdr>
          <w:divsChild>
            <w:div w:id="213810961">
              <w:marLeft w:val="0"/>
              <w:marRight w:val="0"/>
              <w:marTop w:val="0"/>
              <w:marBottom w:val="0"/>
              <w:divBdr>
                <w:top w:val="none" w:sz="0" w:space="0" w:color="auto"/>
                <w:left w:val="none" w:sz="0" w:space="0" w:color="auto"/>
                <w:bottom w:val="none" w:sz="0" w:space="0" w:color="auto"/>
                <w:right w:val="none" w:sz="0" w:space="0" w:color="auto"/>
              </w:divBdr>
            </w:div>
          </w:divsChild>
        </w:div>
        <w:div w:id="1964001049">
          <w:marLeft w:val="0"/>
          <w:marRight w:val="0"/>
          <w:marTop w:val="0"/>
          <w:marBottom w:val="0"/>
          <w:divBdr>
            <w:top w:val="none" w:sz="0" w:space="0" w:color="auto"/>
            <w:left w:val="none" w:sz="0" w:space="0" w:color="auto"/>
            <w:bottom w:val="none" w:sz="0" w:space="0" w:color="auto"/>
            <w:right w:val="none" w:sz="0" w:space="0" w:color="auto"/>
          </w:divBdr>
          <w:divsChild>
            <w:div w:id="1086537378">
              <w:marLeft w:val="0"/>
              <w:marRight w:val="0"/>
              <w:marTop w:val="0"/>
              <w:marBottom w:val="0"/>
              <w:divBdr>
                <w:top w:val="none" w:sz="0" w:space="0" w:color="auto"/>
                <w:left w:val="none" w:sz="0" w:space="0" w:color="auto"/>
                <w:bottom w:val="none" w:sz="0" w:space="0" w:color="auto"/>
                <w:right w:val="none" w:sz="0" w:space="0" w:color="auto"/>
              </w:divBdr>
            </w:div>
          </w:divsChild>
        </w:div>
        <w:div w:id="2048603514">
          <w:marLeft w:val="0"/>
          <w:marRight w:val="0"/>
          <w:marTop w:val="0"/>
          <w:marBottom w:val="0"/>
          <w:divBdr>
            <w:top w:val="none" w:sz="0" w:space="0" w:color="auto"/>
            <w:left w:val="none" w:sz="0" w:space="0" w:color="auto"/>
            <w:bottom w:val="none" w:sz="0" w:space="0" w:color="auto"/>
            <w:right w:val="none" w:sz="0" w:space="0" w:color="auto"/>
          </w:divBdr>
          <w:divsChild>
            <w:div w:id="2000964533">
              <w:marLeft w:val="0"/>
              <w:marRight w:val="0"/>
              <w:marTop w:val="0"/>
              <w:marBottom w:val="0"/>
              <w:divBdr>
                <w:top w:val="none" w:sz="0" w:space="0" w:color="auto"/>
                <w:left w:val="none" w:sz="0" w:space="0" w:color="auto"/>
                <w:bottom w:val="none" w:sz="0" w:space="0" w:color="auto"/>
                <w:right w:val="none" w:sz="0" w:space="0" w:color="auto"/>
              </w:divBdr>
            </w:div>
          </w:divsChild>
        </w:div>
        <w:div w:id="2099330297">
          <w:marLeft w:val="0"/>
          <w:marRight w:val="0"/>
          <w:marTop w:val="0"/>
          <w:marBottom w:val="0"/>
          <w:divBdr>
            <w:top w:val="none" w:sz="0" w:space="0" w:color="auto"/>
            <w:left w:val="none" w:sz="0" w:space="0" w:color="auto"/>
            <w:bottom w:val="none" w:sz="0" w:space="0" w:color="auto"/>
            <w:right w:val="none" w:sz="0" w:space="0" w:color="auto"/>
          </w:divBdr>
          <w:divsChild>
            <w:div w:id="1279337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6641503">
      <w:bodyDiv w:val="1"/>
      <w:marLeft w:val="0"/>
      <w:marRight w:val="0"/>
      <w:marTop w:val="0"/>
      <w:marBottom w:val="0"/>
      <w:divBdr>
        <w:top w:val="none" w:sz="0" w:space="0" w:color="auto"/>
        <w:left w:val="none" w:sz="0" w:space="0" w:color="auto"/>
        <w:bottom w:val="none" w:sz="0" w:space="0" w:color="auto"/>
        <w:right w:val="none" w:sz="0" w:space="0" w:color="auto"/>
      </w:divBdr>
    </w:div>
    <w:div w:id="631523579">
      <w:bodyDiv w:val="1"/>
      <w:marLeft w:val="0"/>
      <w:marRight w:val="0"/>
      <w:marTop w:val="0"/>
      <w:marBottom w:val="0"/>
      <w:divBdr>
        <w:top w:val="none" w:sz="0" w:space="0" w:color="auto"/>
        <w:left w:val="none" w:sz="0" w:space="0" w:color="auto"/>
        <w:bottom w:val="none" w:sz="0" w:space="0" w:color="auto"/>
        <w:right w:val="none" w:sz="0" w:space="0" w:color="auto"/>
      </w:divBdr>
    </w:div>
    <w:div w:id="645738839">
      <w:bodyDiv w:val="1"/>
      <w:marLeft w:val="0"/>
      <w:marRight w:val="0"/>
      <w:marTop w:val="0"/>
      <w:marBottom w:val="0"/>
      <w:divBdr>
        <w:top w:val="none" w:sz="0" w:space="0" w:color="auto"/>
        <w:left w:val="none" w:sz="0" w:space="0" w:color="auto"/>
        <w:bottom w:val="none" w:sz="0" w:space="0" w:color="auto"/>
        <w:right w:val="none" w:sz="0" w:space="0" w:color="auto"/>
      </w:divBdr>
    </w:div>
    <w:div w:id="664360400">
      <w:bodyDiv w:val="1"/>
      <w:marLeft w:val="0"/>
      <w:marRight w:val="0"/>
      <w:marTop w:val="0"/>
      <w:marBottom w:val="0"/>
      <w:divBdr>
        <w:top w:val="none" w:sz="0" w:space="0" w:color="auto"/>
        <w:left w:val="none" w:sz="0" w:space="0" w:color="auto"/>
        <w:bottom w:val="none" w:sz="0" w:space="0" w:color="auto"/>
        <w:right w:val="none" w:sz="0" w:space="0" w:color="auto"/>
      </w:divBdr>
    </w:div>
    <w:div w:id="665278959">
      <w:bodyDiv w:val="1"/>
      <w:marLeft w:val="0"/>
      <w:marRight w:val="0"/>
      <w:marTop w:val="0"/>
      <w:marBottom w:val="0"/>
      <w:divBdr>
        <w:top w:val="none" w:sz="0" w:space="0" w:color="auto"/>
        <w:left w:val="none" w:sz="0" w:space="0" w:color="auto"/>
        <w:bottom w:val="none" w:sz="0" w:space="0" w:color="auto"/>
        <w:right w:val="none" w:sz="0" w:space="0" w:color="auto"/>
      </w:divBdr>
    </w:div>
    <w:div w:id="674959745">
      <w:bodyDiv w:val="1"/>
      <w:marLeft w:val="0"/>
      <w:marRight w:val="0"/>
      <w:marTop w:val="0"/>
      <w:marBottom w:val="0"/>
      <w:divBdr>
        <w:top w:val="none" w:sz="0" w:space="0" w:color="auto"/>
        <w:left w:val="none" w:sz="0" w:space="0" w:color="auto"/>
        <w:bottom w:val="none" w:sz="0" w:space="0" w:color="auto"/>
        <w:right w:val="none" w:sz="0" w:space="0" w:color="auto"/>
      </w:divBdr>
    </w:div>
    <w:div w:id="677853255">
      <w:bodyDiv w:val="1"/>
      <w:marLeft w:val="0"/>
      <w:marRight w:val="0"/>
      <w:marTop w:val="0"/>
      <w:marBottom w:val="0"/>
      <w:divBdr>
        <w:top w:val="none" w:sz="0" w:space="0" w:color="auto"/>
        <w:left w:val="none" w:sz="0" w:space="0" w:color="auto"/>
        <w:bottom w:val="none" w:sz="0" w:space="0" w:color="auto"/>
        <w:right w:val="none" w:sz="0" w:space="0" w:color="auto"/>
      </w:divBdr>
    </w:div>
    <w:div w:id="685596708">
      <w:bodyDiv w:val="1"/>
      <w:marLeft w:val="0"/>
      <w:marRight w:val="0"/>
      <w:marTop w:val="0"/>
      <w:marBottom w:val="0"/>
      <w:divBdr>
        <w:top w:val="none" w:sz="0" w:space="0" w:color="auto"/>
        <w:left w:val="none" w:sz="0" w:space="0" w:color="auto"/>
        <w:bottom w:val="none" w:sz="0" w:space="0" w:color="auto"/>
        <w:right w:val="none" w:sz="0" w:space="0" w:color="auto"/>
      </w:divBdr>
    </w:div>
    <w:div w:id="693969440">
      <w:bodyDiv w:val="1"/>
      <w:marLeft w:val="0"/>
      <w:marRight w:val="0"/>
      <w:marTop w:val="0"/>
      <w:marBottom w:val="0"/>
      <w:divBdr>
        <w:top w:val="none" w:sz="0" w:space="0" w:color="auto"/>
        <w:left w:val="none" w:sz="0" w:space="0" w:color="auto"/>
        <w:bottom w:val="none" w:sz="0" w:space="0" w:color="auto"/>
        <w:right w:val="none" w:sz="0" w:space="0" w:color="auto"/>
      </w:divBdr>
    </w:div>
    <w:div w:id="726488464">
      <w:bodyDiv w:val="1"/>
      <w:marLeft w:val="0"/>
      <w:marRight w:val="0"/>
      <w:marTop w:val="0"/>
      <w:marBottom w:val="0"/>
      <w:divBdr>
        <w:top w:val="none" w:sz="0" w:space="0" w:color="auto"/>
        <w:left w:val="none" w:sz="0" w:space="0" w:color="auto"/>
        <w:bottom w:val="none" w:sz="0" w:space="0" w:color="auto"/>
        <w:right w:val="none" w:sz="0" w:space="0" w:color="auto"/>
      </w:divBdr>
    </w:div>
    <w:div w:id="769273100">
      <w:bodyDiv w:val="1"/>
      <w:marLeft w:val="0"/>
      <w:marRight w:val="0"/>
      <w:marTop w:val="0"/>
      <w:marBottom w:val="0"/>
      <w:divBdr>
        <w:top w:val="none" w:sz="0" w:space="0" w:color="auto"/>
        <w:left w:val="none" w:sz="0" w:space="0" w:color="auto"/>
        <w:bottom w:val="none" w:sz="0" w:space="0" w:color="auto"/>
        <w:right w:val="none" w:sz="0" w:space="0" w:color="auto"/>
      </w:divBdr>
    </w:div>
    <w:div w:id="773748389">
      <w:bodyDiv w:val="1"/>
      <w:marLeft w:val="0"/>
      <w:marRight w:val="0"/>
      <w:marTop w:val="0"/>
      <w:marBottom w:val="0"/>
      <w:divBdr>
        <w:top w:val="none" w:sz="0" w:space="0" w:color="auto"/>
        <w:left w:val="none" w:sz="0" w:space="0" w:color="auto"/>
        <w:bottom w:val="none" w:sz="0" w:space="0" w:color="auto"/>
        <w:right w:val="none" w:sz="0" w:space="0" w:color="auto"/>
      </w:divBdr>
    </w:div>
    <w:div w:id="798837157">
      <w:bodyDiv w:val="1"/>
      <w:marLeft w:val="0"/>
      <w:marRight w:val="0"/>
      <w:marTop w:val="0"/>
      <w:marBottom w:val="0"/>
      <w:divBdr>
        <w:top w:val="none" w:sz="0" w:space="0" w:color="auto"/>
        <w:left w:val="none" w:sz="0" w:space="0" w:color="auto"/>
        <w:bottom w:val="none" w:sz="0" w:space="0" w:color="auto"/>
        <w:right w:val="none" w:sz="0" w:space="0" w:color="auto"/>
      </w:divBdr>
    </w:div>
    <w:div w:id="812063745">
      <w:bodyDiv w:val="1"/>
      <w:marLeft w:val="0"/>
      <w:marRight w:val="0"/>
      <w:marTop w:val="0"/>
      <w:marBottom w:val="0"/>
      <w:divBdr>
        <w:top w:val="none" w:sz="0" w:space="0" w:color="auto"/>
        <w:left w:val="none" w:sz="0" w:space="0" w:color="auto"/>
        <w:bottom w:val="none" w:sz="0" w:space="0" w:color="auto"/>
        <w:right w:val="none" w:sz="0" w:space="0" w:color="auto"/>
      </w:divBdr>
    </w:div>
    <w:div w:id="857038863">
      <w:bodyDiv w:val="1"/>
      <w:marLeft w:val="0"/>
      <w:marRight w:val="0"/>
      <w:marTop w:val="0"/>
      <w:marBottom w:val="0"/>
      <w:divBdr>
        <w:top w:val="none" w:sz="0" w:space="0" w:color="auto"/>
        <w:left w:val="none" w:sz="0" w:space="0" w:color="auto"/>
        <w:bottom w:val="none" w:sz="0" w:space="0" w:color="auto"/>
        <w:right w:val="none" w:sz="0" w:space="0" w:color="auto"/>
      </w:divBdr>
    </w:div>
    <w:div w:id="959728539">
      <w:bodyDiv w:val="1"/>
      <w:marLeft w:val="0"/>
      <w:marRight w:val="0"/>
      <w:marTop w:val="0"/>
      <w:marBottom w:val="0"/>
      <w:divBdr>
        <w:top w:val="none" w:sz="0" w:space="0" w:color="auto"/>
        <w:left w:val="none" w:sz="0" w:space="0" w:color="auto"/>
        <w:bottom w:val="none" w:sz="0" w:space="0" w:color="auto"/>
        <w:right w:val="none" w:sz="0" w:space="0" w:color="auto"/>
      </w:divBdr>
    </w:div>
    <w:div w:id="959802017">
      <w:bodyDiv w:val="1"/>
      <w:marLeft w:val="0"/>
      <w:marRight w:val="0"/>
      <w:marTop w:val="0"/>
      <w:marBottom w:val="0"/>
      <w:divBdr>
        <w:top w:val="none" w:sz="0" w:space="0" w:color="auto"/>
        <w:left w:val="none" w:sz="0" w:space="0" w:color="auto"/>
        <w:bottom w:val="none" w:sz="0" w:space="0" w:color="auto"/>
        <w:right w:val="none" w:sz="0" w:space="0" w:color="auto"/>
      </w:divBdr>
      <w:divsChild>
        <w:div w:id="100296996">
          <w:marLeft w:val="0"/>
          <w:marRight w:val="0"/>
          <w:marTop w:val="0"/>
          <w:marBottom w:val="0"/>
          <w:divBdr>
            <w:top w:val="none" w:sz="0" w:space="0" w:color="auto"/>
            <w:left w:val="none" w:sz="0" w:space="0" w:color="auto"/>
            <w:bottom w:val="none" w:sz="0" w:space="0" w:color="auto"/>
            <w:right w:val="none" w:sz="0" w:space="0" w:color="auto"/>
          </w:divBdr>
          <w:divsChild>
            <w:div w:id="2071804725">
              <w:marLeft w:val="0"/>
              <w:marRight w:val="0"/>
              <w:marTop w:val="0"/>
              <w:marBottom w:val="0"/>
              <w:divBdr>
                <w:top w:val="none" w:sz="0" w:space="0" w:color="auto"/>
                <w:left w:val="none" w:sz="0" w:space="0" w:color="auto"/>
                <w:bottom w:val="none" w:sz="0" w:space="0" w:color="auto"/>
                <w:right w:val="none" w:sz="0" w:space="0" w:color="auto"/>
              </w:divBdr>
            </w:div>
          </w:divsChild>
        </w:div>
        <w:div w:id="144395916">
          <w:marLeft w:val="0"/>
          <w:marRight w:val="0"/>
          <w:marTop w:val="0"/>
          <w:marBottom w:val="0"/>
          <w:divBdr>
            <w:top w:val="none" w:sz="0" w:space="0" w:color="auto"/>
            <w:left w:val="none" w:sz="0" w:space="0" w:color="auto"/>
            <w:bottom w:val="none" w:sz="0" w:space="0" w:color="auto"/>
            <w:right w:val="none" w:sz="0" w:space="0" w:color="auto"/>
          </w:divBdr>
          <w:divsChild>
            <w:div w:id="1098216827">
              <w:marLeft w:val="0"/>
              <w:marRight w:val="0"/>
              <w:marTop w:val="0"/>
              <w:marBottom w:val="0"/>
              <w:divBdr>
                <w:top w:val="none" w:sz="0" w:space="0" w:color="auto"/>
                <w:left w:val="none" w:sz="0" w:space="0" w:color="auto"/>
                <w:bottom w:val="none" w:sz="0" w:space="0" w:color="auto"/>
                <w:right w:val="none" w:sz="0" w:space="0" w:color="auto"/>
              </w:divBdr>
            </w:div>
          </w:divsChild>
        </w:div>
        <w:div w:id="147793390">
          <w:marLeft w:val="0"/>
          <w:marRight w:val="0"/>
          <w:marTop w:val="0"/>
          <w:marBottom w:val="0"/>
          <w:divBdr>
            <w:top w:val="none" w:sz="0" w:space="0" w:color="auto"/>
            <w:left w:val="none" w:sz="0" w:space="0" w:color="auto"/>
            <w:bottom w:val="none" w:sz="0" w:space="0" w:color="auto"/>
            <w:right w:val="none" w:sz="0" w:space="0" w:color="auto"/>
          </w:divBdr>
          <w:divsChild>
            <w:div w:id="1570531963">
              <w:marLeft w:val="0"/>
              <w:marRight w:val="0"/>
              <w:marTop w:val="0"/>
              <w:marBottom w:val="0"/>
              <w:divBdr>
                <w:top w:val="none" w:sz="0" w:space="0" w:color="auto"/>
                <w:left w:val="none" w:sz="0" w:space="0" w:color="auto"/>
                <w:bottom w:val="none" w:sz="0" w:space="0" w:color="auto"/>
                <w:right w:val="none" w:sz="0" w:space="0" w:color="auto"/>
              </w:divBdr>
            </w:div>
          </w:divsChild>
        </w:div>
        <w:div w:id="175538096">
          <w:marLeft w:val="0"/>
          <w:marRight w:val="0"/>
          <w:marTop w:val="0"/>
          <w:marBottom w:val="0"/>
          <w:divBdr>
            <w:top w:val="none" w:sz="0" w:space="0" w:color="auto"/>
            <w:left w:val="none" w:sz="0" w:space="0" w:color="auto"/>
            <w:bottom w:val="none" w:sz="0" w:space="0" w:color="auto"/>
            <w:right w:val="none" w:sz="0" w:space="0" w:color="auto"/>
          </w:divBdr>
          <w:divsChild>
            <w:div w:id="887762674">
              <w:marLeft w:val="0"/>
              <w:marRight w:val="0"/>
              <w:marTop w:val="0"/>
              <w:marBottom w:val="0"/>
              <w:divBdr>
                <w:top w:val="none" w:sz="0" w:space="0" w:color="auto"/>
                <w:left w:val="none" w:sz="0" w:space="0" w:color="auto"/>
                <w:bottom w:val="none" w:sz="0" w:space="0" w:color="auto"/>
                <w:right w:val="none" w:sz="0" w:space="0" w:color="auto"/>
              </w:divBdr>
            </w:div>
          </w:divsChild>
        </w:div>
        <w:div w:id="243228273">
          <w:marLeft w:val="0"/>
          <w:marRight w:val="0"/>
          <w:marTop w:val="0"/>
          <w:marBottom w:val="0"/>
          <w:divBdr>
            <w:top w:val="none" w:sz="0" w:space="0" w:color="auto"/>
            <w:left w:val="none" w:sz="0" w:space="0" w:color="auto"/>
            <w:bottom w:val="none" w:sz="0" w:space="0" w:color="auto"/>
            <w:right w:val="none" w:sz="0" w:space="0" w:color="auto"/>
          </w:divBdr>
          <w:divsChild>
            <w:div w:id="1274092396">
              <w:marLeft w:val="0"/>
              <w:marRight w:val="0"/>
              <w:marTop w:val="0"/>
              <w:marBottom w:val="0"/>
              <w:divBdr>
                <w:top w:val="none" w:sz="0" w:space="0" w:color="auto"/>
                <w:left w:val="none" w:sz="0" w:space="0" w:color="auto"/>
                <w:bottom w:val="none" w:sz="0" w:space="0" w:color="auto"/>
                <w:right w:val="none" w:sz="0" w:space="0" w:color="auto"/>
              </w:divBdr>
            </w:div>
          </w:divsChild>
        </w:div>
        <w:div w:id="357514656">
          <w:marLeft w:val="0"/>
          <w:marRight w:val="0"/>
          <w:marTop w:val="0"/>
          <w:marBottom w:val="0"/>
          <w:divBdr>
            <w:top w:val="none" w:sz="0" w:space="0" w:color="auto"/>
            <w:left w:val="none" w:sz="0" w:space="0" w:color="auto"/>
            <w:bottom w:val="none" w:sz="0" w:space="0" w:color="auto"/>
            <w:right w:val="none" w:sz="0" w:space="0" w:color="auto"/>
          </w:divBdr>
          <w:divsChild>
            <w:div w:id="824509264">
              <w:marLeft w:val="0"/>
              <w:marRight w:val="0"/>
              <w:marTop w:val="0"/>
              <w:marBottom w:val="0"/>
              <w:divBdr>
                <w:top w:val="none" w:sz="0" w:space="0" w:color="auto"/>
                <w:left w:val="none" w:sz="0" w:space="0" w:color="auto"/>
                <w:bottom w:val="none" w:sz="0" w:space="0" w:color="auto"/>
                <w:right w:val="none" w:sz="0" w:space="0" w:color="auto"/>
              </w:divBdr>
            </w:div>
          </w:divsChild>
        </w:div>
        <w:div w:id="458305091">
          <w:marLeft w:val="0"/>
          <w:marRight w:val="0"/>
          <w:marTop w:val="0"/>
          <w:marBottom w:val="0"/>
          <w:divBdr>
            <w:top w:val="none" w:sz="0" w:space="0" w:color="auto"/>
            <w:left w:val="none" w:sz="0" w:space="0" w:color="auto"/>
            <w:bottom w:val="none" w:sz="0" w:space="0" w:color="auto"/>
            <w:right w:val="none" w:sz="0" w:space="0" w:color="auto"/>
          </w:divBdr>
          <w:divsChild>
            <w:div w:id="126629922">
              <w:marLeft w:val="0"/>
              <w:marRight w:val="0"/>
              <w:marTop w:val="0"/>
              <w:marBottom w:val="0"/>
              <w:divBdr>
                <w:top w:val="none" w:sz="0" w:space="0" w:color="auto"/>
                <w:left w:val="none" w:sz="0" w:space="0" w:color="auto"/>
                <w:bottom w:val="none" w:sz="0" w:space="0" w:color="auto"/>
                <w:right w:val="none" w:sz="0" w:space="0" w:color="auto"/>
              </w:divBdr>
            </w:div>
          </w:divsChild>
        </w:div>
        <w:div w:id="665133164">
          <w:marLeft w:val="0"/>
          <w:marRight w:val="0"/>
          <w:marTop w:val="0"/>
          <w:marBottom w:val="0"/>
          <w:divBdr>
            <w:top w:val="none" w:sz="0" w:space="0" w:color="auto"/>
            <w:left w:val="none" w:sz="0" w:space="0" w:color="auto"/>
            <w:bottom w:val="none" w:sz="0" w:space="0" w:color="auto"/>
            <w:right w:val="none" w:sz="0" w:space="0" w:color="auto"/>
          </w:divBdr>
          <w:divsChild>
            <w:div w:id="813985998">
              <w:marLeft w:val="0"/>
              <w:marRight w:val="0"/>
              <w:marTop w:val="0"/>
              <w:marBottom w:val="0"/>
              <w:divBdr>
                <w:top w:val="none" w:sz="0" w:space="0" w:color="auto"/>
                <w:left w:val="none" w:sz="0" w:space="0" w:color="auto"/>
                <w:bottom w:val="none" w:sz="0" w:space="0" w:color="auto"/>
                <w:right w:val="none" w:sz="0" w:space="0" w:color="auto"/>
              </w:divBdr>
            </w:div>
          </w:divsChild>
        </w:div>
        <w:div w:id="842403225">
          <w:marLeft w:val="0"/>
          <w:marRight w:val="0"/>
          <w:marTop w:val="0"/>
          <w:marBottom w:val="0"/>
          <w:divBdr>
            <w:top w:val="none" w:sz="0" w:space="0" w:color="auto"/>
            <w:left w:val="none" w:sz="0" w:space="0" w:color="auto"/>
            <w:bottom w:val="none" w:sz="0" w:space="0" w:color="auto"/>
            <w:right w:val="none" w:sz="0" w:space="0" w:color="auto"/>
          </w:divBdr>
          <w:divsChild>
            <w:div w:id="1406025537">
              <w:marLeft w:val="0"/>
              <w:marRight w:val="0"/>
              <w:marTop w:val="0"/>
              <w:marBottom w:val="0"/>
              <w:divBdr>
                <w:top w:val="none" w:sz="0" w:space="0" w:color="auto"/>
                <w:left w:val="none" w:sz="0" w:space="0" w:color="auto"/>
                <w:bottom w:val="none" w:sz="0" w:space="0" w:color="auto"/>
                <w:right w:val="none" w:sz="0" w:space="0" w:color="auto"/>
              </w:divBdr>
            </w:div>
          </w:divsChild>
        </w:div>
        <w:div w:id="846557642">
          <w:marLeft w:val="0"/>
          <w:marRight w:val="0"/>
          <w:marTop w:val="0"/>
          <w:marBottom w:val="0"/>
          <w:divBdr>
            <w:top w:val="none" w:sz="0" w:space="0" w:color="auto"/>
            <w:left w:val="none" w:sz="0" w:space="0" w:color="auto"/>
            <w:bottom w:val="none" w:sz="0" w:space="0" w:color="auto"/>
            <w:right w:val="none" w:sz="0" w:space="0" w:color="auto"/>
          </w:divBdr>
          <w:divsChild>
            <w:div w:id="379944940">
              <w:marLeft w:val="0"/>
              <w:marRight w:val="0"/>
              <w:marTop w:val="0"/>
              <w:marBottom w:val="0"/>
              <w:divBdr>
                <w:top w:val="none" w:sz="0" w:space="0" w:color="auto"/>
                <w:left w:val="none" w:sz="0" w:space="0" w:color="auto"/>
                <w:bottom w:val="none" w:sz="0" w:space="0" w:color="auto"/>
                <w:right w:val="none" w:sz="0" w:space="0" w:color="auto"/>
              </w:divBdr>
            </w:div>
          </w:divsChild>
        </w:div>
        <w:div w:id="1062752230">
          <w:marLeft w:val="0"/>
          <w:marRight w:val="0"/>
          <w:marTop w:val="0"/>
          <w:marBottom w:val="0"/>
          <w:divBdr>
            <w:top w:val="none" w:sz="0" w:space="0" w:color="auto"/>
            <w:left w:val="none" w:sz="0" w:space="0" w:color="auto"/>
            <w:bottom w:val="none" w:sz="0" w:space="0" w:color="auto"/>
            <w:right w:val="none" w:sz="0" w:space="0" w:color="auto"/>
          </w:divBdr>
          <w:divsChild>
            <w:div w:id="477577159">
              <w:marLeft w:val="0"/>
              <w:marRight w:val="0"/>
              <w:marTop w:val="0"/>
              <w:marBottom w:val="0"/>
              <w:divBdr>
                <w:top w:val="none" w:sz="0" w:space="0" w:color="auto"/>
                <w:left w:val="none" w:sz="0" w:space="0" w:color="auto"/>
                <w:bottom w:val="none" w:sz="0" w:space="0" w:color="auto"/>
                <w:right w:val="none" w:sz="0" w:space="0" w:color="auto"/>
              </w:divBdr>
            </w:div>
          </w:divsChild>
        </w:div>
        <w:div w:id="1106583777">
          <w:marLeft w:val="0"/>
          <w:marRight w:val="0"/>
          <w:marTop w:val="0"/>
          <w:marBottom w:val="0"/>
          <w:divBdr>
            <w:top w:val="none" w:sz="0" w:space="0" w:color="auto"/>
            <w:left w:val="none" w:sz="0" w:space="0" w:color="auto"/>
            <w:bottom w:val="none" w:sz="0" w:space="0" w:color="auto"/>
            <w:right w:val="none" w:sz="0" w:space="0" w:color="auto"/>
          </w:divBdr>
          <w:divsChild>
            <w:div w:id="1001589115">
              <w:marLeft w:val="0"/>
              <w:marRight w:val="0"/>
              <w:marTop w:val="0"/>
              <w:marBottom w:val="0"/>
              <w:divBdr>
                <w:top w:val="none" w:sz="0" w:space="0" w:color="auto"/>
                <w:left w:val="none" w:sz="0" w:space="0" w:color="auto"/>
                <w:bottom w:val="none" w:sz="0" w:space="0" w:color="auto"/>
                <w:right w:val="none" w:sz="0" w:space="0" w:color="auto"/>
              </w:divBdr>
            </w:div>
          </w:divsChild>
        </w:div>
        <w:div w:id="1623532855">
          <w:marLeft w:val="0"/>
          <w:marRight w:val="0"/>
          <w:marTop w:val="0"/>
          <w:marBottom w:val="0"/>
          <w:divBdr>
            <w:top w:val="none" w:sz="0" w:space="0" w:color="auto"/>
            <w:left w:val="none" w:sz="0" w:space="0" w:color="auto"/>
            <w:bottom w:val="none" w:sz="0" w:space="0" w:color="auto"/>
            <w:right w:val="none" w:sz="0" w:space="0" w:color="auto"/>
          </w:divBdr>
          <w:divsChild>
            <w:div w:id="1025836849">
              <w:marLeft w:val="0"/>
              <w:marRight w:val="0"/>
              <w:marTop w:val="0"/>
              <w:marBottom w:val="0"/>
              <w:divBdr>
                <w:top w:val="none" w:sz="0" w:space="0" w:color="auto"/>
                <w:left w:val="none" w:sz="0" w:space="0" w:color="auto"/>
                <w:bottom w:val="none" w:sz="0" w:space="0" w:color="auto"/>
                <w:right w:val="none" w:sz="0" w:space="0" w:color="auto"/>
              </w:divBdr>
            </w:div>
          </w:divsChild>
        </w:div>
        <w:div w:id="1943608563">
          <w:marLeft w:val="0"/>
          <w:marRight w:val="0"/>
          <w:marTop w:val="0"/>
          <w:marBottom w:val="0"/>
          <w:divBdr>
            <w:top w:val="none" w:sz="0" w:space="0" w:color="auto"/>
            <w:left w:val="none" w:sz="0" w:space="0" w:color="auto"/>
            <w:bottom w:val="none" w:sz="0" w:space="0" w:color="auto"/>
            <w:right w:val="none" w:sz="0" w:space="0" w:color="auto"/>
          </w:divBdr>
          <w:divsChild>
            <w:div w:id="205619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743687">
      <w:bodyDiv w:val="1"/>
      <w:marLeft w:val="0"/>
      <w:marRight w:val="0"/>
      <w:marTop w:val="0"/>
      <w:marBottom w:val="0"/>
      <w:divBdr>
        <w:top w:val="none" w:sz="0" w:space="0" w:color="auto"/>
        <w:left w:val="none" w:sz="0" w:space="0" w:color="auto"/>
        <w:bottom w:val="none" w:sz="0" w:space="0" w:color="auto"/>
        <w:right w:val="none" w:sz="0" w:space="0" w:color="auto"/>
      </w:divBdr>
      <w:divsChild>
        <w:div w:id="494303779">
          <w:marLeft w:val="0"/>
          <w:marRight w:val="0"/>
          <w:marTop w:val="0"/>
          <w:marBottom w:val="0"/>
          <w:divBdr>
            <w:top w:val="none" w:sz="0" w:space="0" w:color="auto"/>
            <w:left w:val="none" w:sz="0" w:space="0" w:color="auto"/>
            <w:bottom w:val="none" w:sz="0" w:space="0" w:color="auto"/>
            <w:right w:val="none" w:sz="0" w:space="0" w:color="auto"/>
          </w:divBdr>
          <w:divsChild>
            <w:div w:id="364258868">
              <w:marLeft w:val="0"/>
              <w:marRight w:val="0"/>
              <w:marTop w:val="0"/>
              <w:marBottom w:val="0"/>
              <w:divBdr>
                <w:top w:val="none" w:sz="0" w:space="0" w:color="auto"/>
                <w:left w:val="none" w:sz="0" w:space="0" w:color="auto"/>
                <w:bottom w:val="none" w:sz="0" w:space="0" w:color="auto"/>
                <w:right w:val="none" w:sz="0" w:space="0" w:color="auto"/>
              </w:divBdr>
            </w:div>
            <w:div w:id="373776636">
              <w:marLeft w:val="0"/>
              <w:marRight w:val="0"/>
              <w:marTop w:val="0"/>
              <w:marBottom w:val="0"/>
              <w:divBdr>
                <w:top w:val="none" w:sz="0" w:space="0" w:color="auto"/>
                <w:left w:val="none" w:sz="0" w:space="0" w:color="auto"/>
                <w:bottom w:val="none" w:sz="0" w:space="0" w:color="auto"/>
                <w:right w:val="none" w:sz="0" w:space="0" w:color="auto"/>
              </w:divBdr>
            </w:div>
            <w:div w:id="596988658">
              <w:marLeft w:val="0"/>
              <w:marRight w:val="0"/>
              <w:marTop w:val="0"/>
              <w:marBottom w:val="0"/>
              <w:divBdr>
                <w:top w:val="none" w:sz="0" w:space="0" w:color="auto"/>
                <w:left w:val="none" w:sz="0" w:space="0" w:color="auto"/>
                <w:bottom w:val="none" w:sz="0" w:space="0" w:color="auto"/>
                <w:right w:val="none" w:sz="0" w:space="0" w:color="auto"/>
              </w:divBdr>
            </w:div>
            <w:div w:id="891385270">
              <w:marLeft w:val="0"/>
              <w:marRight w:val="0"/>
              <w:marTop w:val="0"/>
              <w:marBottom w:val="0"/>
              <w:divBdr>
                <w:top w:val="none" w:sz="0" w:space="0" w:color="auto"/>
                <w:left w:val="none" w:sz="0" w:space="0" w:color="auto"/>
                <w:bottom w:val="none" w:sz="0" w:space="0" w:color="auto"/>
                <w:right w:val="none" w:sz="0" w:space="0" w:color="auto"/>
              </w:divBdr>
            </w:div>
            <w:div w:id="935598429">
              <w:marLeft w:val="0"/>
              <w:marRight w:val="0"/>
              <w:marTop w:val="0"/>
              <w:marBottom w:val="0"/>
              <w:divBdr>
                <w:top w:val="none" w:sz="0" w:space="0" w:color="auto"/>
                <w:left w:val="none" w:sz="0" w:space="0" w:color="auto"/>
                <w:bottom w:val="none" w:sz="0" w:space="0" w:color="auto"/>
                <w:right w:val="none" w:sz="0" w:space="0" w:color="auto"/>
              </w:divBdr>
            </w:div>
            <w:div w:id="1128937630">
              <w:marLeft w:val="0"/>
              <w:marRight w:val="0"/>
              <w:marTop w:val="0"/>
              <w:marBottom w:val="0"/>
              <w:divBdr>
                <w:top w:val="none" w:sz="0" w:space="0" w:color="auto"/>
                <w:left w:val="none" w:sz="0" w:space="0" w:color="auto"/>
                <w:bottom w:val="none" w:sz="0" w:space="0" w:color="auto"/>
                <w:right w:val="none" w:sz="0" w:space="0" w:color="auto"/>
              </w:divBdr>
            </w:div>
            <w:div w:id="1697534733">
              <w:marLeft w:val="0"/>
              <w:marRight w:val="0"/>
              <w:marTop w:val="0"/>
              <w:marBottom w:val="0"/>
              <w:divBdr>
                <w:top w:val="none" w:sz="0" w:space="0" w:color="auto"/>
                <w:left w:val="none" w:sz="0" w:space="0" w:color="auto"/>
                <w:bottom w:val="none" w:sz="0" w:space="0" w:color="auto"/>
                <w:right w:val="none" w:sz="0" w:space="0" w:color="auto"/>
              </w:divBdr>
            </w:div>
            <w:div w:id="1789004017">
              <w:marLeft w:val="0"/>
              <w:marRight w:val="0"/>
              <w:marTop w:val="0"/>
              <w:marBottom w:val="0"/>
              <w:divBdr>
                <w:top w:val="none" w:sz="0" w:space="0" w:color="auto"/>
                <w:left w:val="none" w:sz="0" w:space="0" w:color="auto"/>
                <w:bottom w:val="none" w:sz="0" w:space="0" w:color="auto"/>
                <w:right w:val="none" w:sz="0" w:space="0" w:color="auto"/>
              </w:divBdr>
            </w:div>
            <w:div w:id="1921329909">
              <w:marLeft w:val="0"/>
              <w:marRight w:val="0"/>
              <w:marTop w:val="0"/>
              <w:marBottom w:val="0"/>
              <w:divBdr>
                <w:top w:val="none" w:sz="0" w:space="0" w:color="auto"/>
                <w:left w:val="none" w:sz="0" w:space="0" w:color="auto"/>
                <w:bottom w:val="none" w:sz="0" w:space="0" w:color="auto"/>
                <w:right w:val="none" w:sz="0" w:space="0" w:color="auto"/>
              </w:divBdr>
            </w:div>
            <w:div w:id="2122454571">
              <w:marLeft w:val="0"/>
              <w:marRight w:val="0"/>
              <w:marTop w:val="0"/>
              <w:marBottom w:val="0"/>
              <w:divBdr>
                <w:top w:val="none" w:sz="0" w:space="0" w:color="auto"/>
                <w:left w:val="none" w:sz="0" w:space="0" w:color="auto"/>
                <w:bottom w:val="none" w:sz="0" w:space="0" w:color="auto"/>
                <w:right w:val="none" w:sz="0" w:space="0" w:color="auto"/>
              </w:divBdr>
            </w:div>
            <w:div w:id="212410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896624">
      <w:bodyDiv w:val="1"/>
      <w:marLeft w:val="0"/>
      <w:marRight w:val="0"/>
      <w:marTop w:val="0"/>
      <w:marBottom w:val="0"/>
      <w:divBdr>
        <w:top w:val="none" w:sz="0" w:space="0" w:color="auto"/>
        <w:left w:val="none" w:sz="0" w:space="0" w:color="auto"/>
        <w:bottom w:val="none" w:sz="0" w:space="0" w:color="auto"/>
        <w:right w:val="none" w:sz="0" w:space="0" w:color="auto"/>
      </w:divBdr>
    </w:div>
    <w:div w:id="1118790605">
      <w:bodyDiv w:val="1"/>
      <w:marLeft w:val="0"/>
      <w:marRight w:val="0"/>
      <w:marTop w:val="0"/>
      <w:marBottom w:val="0"/>
      <w:divBdr>
        <w:top w:val="none" w:sz="0" w:space="0" w:color="auto"/>
        <w:left w:val="none" w:sz="0" w:space="0" w:color="auto"/>
        <w:bottom w:val="none" w:sz="0" w:space="0" w:color="auto"/>
        <w:right w:val="none" w:sz="0" w:space="0" w:color="auto"/>
      </w:divBdr>
    </w:div>
    <w:div w:id="1127234408">
      <w:bodyDiv w:val="1"/>
      <w:marLeft w:val="0"/>
      <w:marRight w:val="0"/>
      <w:marTop w:val="0"/>
      <w:marBottom w:val="0"/>
      <w:divBdr>
        <w:top w:val="none" w:sz="0" w:space="0" w:color="auto"/>
        <w:left w:val="none" w:sz="0" w:space="0" w:color="auto"/>
        <w:bottom w:val="none" w:sz="0" w:space="0" w:color="auto"/>
        <w:right w:val="none" w:sz="0" w:space="0" w:color="auto"/>
      </w:divBdr>
    </w:div>
    <w:div w:id="1132334649">
      <w:bodyDiv w:val="1"/>
      <w:marLeft w:val="0"/>
      <w:marRight w:val="0"/>
      <w:marTop w:val="0"/>
      <w:marBottom w:val="0"/>
      <w:divBdr>
        <w:top w:val="none" w:sz="0" w:space="0" w:color="auto"/>
        <w:left w:val="none" w:sz="0" w:space="0" w:color="auto"/>
        <w:bottom w:val="none" w:sz="0" w:space="0" w:color="auto"/>
        <w:right w:val="none" w:sz="0" w:space="0" w:color="auto"/>
      </w:divBdr>
    </w:div>
    <w:div w:id="1183515902">
      <w:bodyDiv w:val="1"/>
      <w:marLeft w:val="0"/>
      <w:marRight w:val="0"/>
      <w:marTop w:val="0"/>
      <w:marBottom w:val="0"/>
      <w:divBdr>
        <w:top w:val="none" w:sz="0" w:space="0" w:color="auto"/>
        <w:left w:val="none" w:sz="0" w:space="0" w:color="auto"/>
        <w:bottom w:val="none" w:sz="0" w:space="0" w:color="auto"/>
        <w:right w:val="none" w:sz="0" w:space="0" w:color="auto"/>
      </w:divBdr>
    </w:div>
    <w:div w:id="1189106616">
      <w:bodyDiv w:val="1"/>
      <w:marLeft w:val="0"/>
      <w:marRight w:val="0"/>
      <w:marTop w:val="0"/>
      <w:marBottom w:val="0"/>
      <w:divBdr>
        <w:top w:val="none" w:sz="0" w:space="0" w:color="auto"/>
        <w:left w:val="none" w:sz="0" w:space="0" w:color="auto"/>
        <w:bottom w:val="none" w:sz="0" w:space="0" w:color="auto"/>
        <w:right w:val="none" w:sz="0" w:space="0" w:color="auto"/>
      </w:divBdr>
    </w:div>
    <w:div w:id="1196311968">
      <w:bodyDiv w:val="1"/>
      <w:marLeft w:val="0"/>
      <w:marRight w:val="0"/>
      <w:marTop w:val="0"/>
      <w:marBottom w:val="0"/>
      <w:divBdr>
        <w:top w:val="none" w:sz="0" w:space="0" w:color="auto"/>
        <w:left w:val="none" w:sz="0" w:space="0" w:color="auto"/>
        <w:bottom w:val="none" w:sz="0" w:space="0" w:color="auto"/>
        <w:right w:val="none" w:sz="0" w:space="0" w:color="auto"/>
      </w:divBdr>
    </w:div>
    <w:div w:id="1254391432">
      <w:bodyDiv w:val="1"/>
      <w:marLeft w:val="0"/>
      <w:marRight w:val="0"/>
      <w:marTop w:val="0"/>
      <w:marBottom w:val="0"/>
      <w:divBdr>
        <w:top w:val="none" w:sz="0" w:space="0" w:color="auto"/>
        <w:left w:val="none" w:sz="0" w:space="0" w:color="auto"/>
        <w:bottom w:val="none" w:sz="0" w:space="0" w:color="auto"/>
        <w:right w:val="none" w:sz="0" w:space="0" w:color="auto"/>
      </w:divBdr>
    </w:div>
    <w:div w:id="1271476454">
      <w:bodyDiv w:val="1"/>
      <w:marLeft w:val="0"/>
      <w:marRight w:val="0"/>
      <w:marTop w:val="0"/>
      <w:marBottom w:val="0"/>
      <w:divBdr>
        <w:top w:val="none" w:sz="0" w:space="0" w:color="auto"/>
        <w:left w:val="none" w:sz="0" w:space="0" w:color="auto"/>
        <w:bottom w:val="none" w:sz="0" w:space="0" w:color="auto"/>
        <w:right w:val="none" w:sz="0" w:space="0" w:color="auto"/>
      </w:divBdr>
    </w:div>
    <w:div w:id="1271857537">
      <w:bodyDiv w:val="1"/>
      <w:marLeft w:val="0"/>
      <w:marRight w:val="0"/>
      <w:marTop w:val="0"/>
      <w:marBottom w:val="0"/>
      <w:divBdr>
        <w:top w:val="none" w:sz="0" w:space="0" w:color="auto"/>
        <w:left w:val="none" w:sz="0" w:space="0" w:color="auto"/>
        <w:bottom w:val="none" w:sz="0" w:space="0" w:color="auto"/>
        <w:right w:val="none" w:sz="0" w:space="0" w:color="auto"/>
      </w:divBdr>
    </w:div>
    <w:div w:id="1279682807">
      <w:bodyDiv w:val="1"/>
      <w:marLeft w:val="0"/>
      <w:marRight w:val="0"/>
      <w:marTop w:val="0"/>
      <w:marBottom w:val="0"/>
      <w:divBdr>
        <w:top w:val="none" w:sz="0" w:space="0" w:color="auto"/>
        <w:left w:val="none" w:sz="0" w:space="0" w:color="auto"/>
        <w:bottom w:val="none" w:sz="0" w:space="0" w:color="auto"/>
        <w:right w:val="none" w:sz="0" w:space="0" w:color="auto"/>
      </w:divBdr>
    </w:div>
    <w:div w:id="1286080594">
      <w:bodyDiv w:val="1"/>
      <w:marLeft w:val="0"/>
      <w:marRight w:val="0"/>
      <w:marTop w:val="0"/>
      <w:marBottom w:val="0"/>
      <w:divBdr>
        <w:top w:val="none" w:sz="0" w:space="0" w:color="auto"/>
        <w:left w:val="none" w:sz="0" w:space="0" w:color="auto"/>
        <w:bottom w:val="none" w:sz="0" w:space="0" w:color="auto"/>
        <w:right w:val="none" w:sz="0" w:space="0" w:color="auto"/>
      </w:divBdr>
    </w:div>
    <w:div w:id="1288851684">
      <w:bodyDiv w:val="1"/>
      <w:marLeft w:val="0"/>
      <w:marRight w:val="0"/>
      <w:marTop w:val="0"/>
      <w:marBottom w:val="0"/>
      <w:divBdr>
        <w:top w:val="none" w:sz="0" w:space="0" w:color="auto"/>
        <w:left w:val="none" w:sz="0" w:space="0" w:color="auto"/>
        <w:bottom w:val="none" w:sz="0" w:space="0" w:color="auto"/>
        <w:right w:val="none" w:sz="0" w:space="0" w:color="auto"/>
      </w:divBdr>
      <w:divsChild>
        <w:div w:id="996768742">
          <w:marLeft w:val="0"/>
          <w:marRight w:val="0"/>
          <w:marTop w:val="0"/>
          <w:marBottom w:val="0"/>
          <w:divBdr>
            <w:top w:val="none" w:sz="0" w:space="0" w:color="auto"/>
            <w:left w:val="none" w:sz="0" w:space="0" w:color="auto"/>
            <w:bottom w:val="none" w:sz="0" w:space="0" w:color="auto"/>
            <w:right w:val="none" w:sz="0" w:space="0" w:color="auto"/>
          </w:divBdr>
          <w:divsChild>
            <w:div w:id="87893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9647468">
      <w:bodyDiv w:val="1"/>
      <w:marLeft w:val="0"/>
      <w:marRight w:val="0"/>
      <w:marTop w:val="0"/>
      <w:marBottom w:val="0"/>
      <w:divBdr>
        <w:top w:val="none" w:sz="0" w:space="0" w:color="auto"/>
        <w:left w:val="none" w:sz="0" w:space="0" w:color="auto"/>
        <w:bottom w:val="none" w:sz="0" w:space="0" w:color="auto"/>
        <w:right w:val="none" w:sz="0" w:space="0" w:color="auto"/>
      </w:divBdr>
    </w:div>
    <w:div w:id="1323702478">
      <w:bodyDiv w:val="1"/>
      <w:marLeft w:val="0"/>
      <w:marRight w:val="0"/>
      <w:marTop w:val="0"/>
      <w:marBottom w:val="0"/>
      <w:divBdr>
        <w:top w:val="none" w:sz="0" w:space="0" w:color="auto"/>
        <w:left w:val="none" w:sz="0" w:space="0" w:color="auto"/>
        <w:bottom w:val="none" w:sz="0" w:space="0" w:color="auto"/>
        <w:right w:val="none" w:sz="0" w:space="0" w:color="auto"/>
      </w:divBdr>
    </w:div>
    <w:div w:id="1350059815">
      <w:bodyDiv w:val="1"/>
      <w:marLeft w:val="0"/>
      <w:marRight w:val="0"/>
      <w:marTop w:val="0"/>
      <w:marBottom w:val="0"/>
      <w:divBdr>
        <w:top w:val="none" w:sz="0" w:space="0" w:color="auto"/>
        <w:left w:val="none" w:sz="0" w:space="0" w:color="auto"/>
        <w:bottom w:val="none" w:sz="0" w:space="0" w:color="auto"/>
        <w:right w:val="none" w:sz="0" w:space="0" w:color="auto"/>
      </w:divBdr>
    </w:div>
    <w:div w:id="1426220395">
      <w:bodyDiv w:val="1"/>
      <w:marLeft w:val="0"/>
      <w:marRight w:val="0"/>
      <w:marTop w:val="0"/>
      <w:marBottom w:val="0"/>
      <w:divBdr>
        <w:top w:val="none" w:sz="0" w:space="0" w:color="auto"/>
        <w:left w:val="none" w:sz="0" w:space="0" w:color="auto"/>
        <w:bottom w:val="none" w:sz="0" w:space="0" w:color="auto"/>
        <w:right w:val="none" w:sz="0" w:space="0" w:color="auto"/>
      </w:divBdr>
    </w:div>
    <w:div w:id="1478037447">
      <w:bodyDiv w:val="1"/>
      <w:marLeft w:val="0"/>
      <w:marRight w:val="0"/>
      <w:marTop w:val="0"/>
      <w:marBottom w:val="0"/>
      <w:divBdr>
        <w:top w:val="none" w:sz="0" w:space="0" w:color="auto"/>
        <w:left w:val="none" w:sz="0" w:space="0" w:color="auto"/>
        <w:bottom w:val="none" w:sz="0" w:space="0" w:color="auto"/>
        <w:right w:val="none" w:sz="0" w:space="0" w:color="auto"/>
      </w:divBdr>
    </w:div>
    <w:div w:id="1485315132">
      <w:bodyDiv w:val="1"/>
      <w:marLeft w:val="0"/>
      <w:marRight w:val="0"/>
      <w:marTop w:val="0"/>
      <w:marBottom w:val="0"/>
      <w:divBdr>
        <w:top w:val="none" w:sz="0" w:space="0" w:color="auto"/>
        <w:left w:val="none" w:sz="0" w:space="0" w:color="auto"/>
        <w:bottom w:val="none" w:sz="0" w:space="0" w:color="auto"/>
        <w:right w:val="none" w:sz="0" w:space="0" w:color="auto"/>
      </w:divBdr>
    </w:div>
    <w:div w:id="1542086821">
      <w:bodyDiv w:val="1"/>
      <w:marLeft w:val="0"/>
      <w:marRight w:val="0"/>
      <w:marTop w:val="0"/>
      <w:marBottom w:val="0"/>
      <w:divBdr>
        <w:top w:val="none" w:sz="0" w:space="0" w:color="auto"/>
        <w:left w:val="none" w:sz="0" w:space="0" w:color="auto"/>
        <w:bottom w:val="none" w:sz="0" w:space="0" w:color="auto"/>
        <w:right w:val="none" w:sz="0" w:space="0" w:color="auto"/>
      </w:divBdr>
    </w:div>
    <w:div w:id="1546217674">
      <w:bodyDiv w:val="1"/>
      <w:marLeft w:val="0"/>
      <w:marRight w:val="0"/>
      <w:marTop w:val="0"/>
      <w:marBottom w:val="0"/>
      <w:divBdr>
        <w:top w:val="none" w:sz="0" w:space="0" w:color="auto"/>
        <w:left w:val="none" w:sz="0" w:space="0" w:color="auto"/>
        <w:bottom w:val="none" w:sz="0" w:space="0" w:color="auto"/>
        <w:right w:val="none" w:sz="0" w:space="0" w:color="auto"/>
      </w:divBdr>
    </w:div>
    <w:div w:id="1579632600">
      <w:bodyDiv w:val="1"/>
      <w:marLeft w:val="0"/>
      <w:marRight w:val="0"/>
      <w:marTop w:val="0"/>
      <w:marBottom w:val="0"/>
      <w:divBdr>
        <w:top w:val="none" w:sz="0" w:space="0" w:color="auto"/>
        <w:left w:val="none" w:sz="0" w:space="0" w:color="auto"/>
        <w:bottom w:val="none" w:sz="0" w:space="0" w:color="auto"/>
        <w:right w:val="none" w:sz="0" w:space="0" w:color="auto"/>
      </w:divBdr>
    </w:div>
    <w:div w:id="1611159089">
      <w:bodyDiv w:val="1"/>
      <w:marLeft w:val="0"/>
      <w:marRight w:val="0"/>
      <w:marTop w:val="0"/>
      <w:marBottom w:val="0"/>
      <w:divBdr>
        <w:top w:val="none" w:sz="0" w:space="0" w:color="auto"/>
        <w:left w:val="none" w:sz="0" w:space="0" w:color="auto"/>
        <w:bottom w:val="none" w:sz="0" w:space="0" w:color="auto"/>
        <w:right w:val="none" w:sz="0" w:space="0" w:color="auto"/>
      </w:divBdr>
    </w:div>
    <w:div w:id="1628661056">
      <w:bodyDiv w:val="1"/>
      <w:marLeft w:val="0"/>
      <w:marRight w:val="0"/>
      <w:marTop w:val="0"/>
      <w:marBottom w:val="0"/>
      <w:divBdr>
        <w:top w:val="none" w:sz="0" w:space="0" w:color="auto"/>
        <w:left w:val="none" w:sz="0" w:space="0" w:color="auto"/>
        <w:bottom w:val="none" w:sz="0" w:space="0" w:color="auto"/>
        <w:right w:val="none" w:sz="0" w:space="0" w:color="auto"/>
      </w:divBdr>
    </w:div>
    <w:div w:id="1633630905">
      <w:bodyDiv w:val="1"/>
      <w:marLeft w:val="0"/>
      <w:marRight w:val="0"/>
      <w:marTop w:val="0"/>
      <w:marBottom w:val="0"/>
      <w:divBdr>
        <w:top w:val="none" w:sz="0" w:space="0" w:color="auto"/>
        <w:left w:val="none" w:sz="0" w:space="0" w:color="auto"/>
        <w:bottom w:val="none" w:sz="0" w:space="0" w:color="auto"/>
        <w:right w:val="none" w:sz="0" w:space="0" w:color="auto"/>
      </w:divBdr>
    </w:div>
    <w:div w:id="1654480518">
      <w:bodyDiv w:val="1"/>
      <w:marLeft w:val="0"/>
      <w:marRight w:val="0"/>
      <w:marTop w:val="0"/>
      <w:marBottom w:val="0"/>
      <w:divBdr>
        <w:top w:val="none" w:sz="0" w:space="0" w:color="auto"/>
        <w:left w:val="none" w:sz="0" w:space="0" w:color="auto"/>
        <w:bottom w:val="none" w:sz="0" w:space="0" w:color="auto"/>
        <w:right w:val="none" w:sz="0" w:space="0" w:color="auto"/>
      </w:divBdr>
    </w:div>
    <w:div w:id="1656955655">
      <w:bodyDiv w:val="1"/>
      <w:marLeft w:val="0"/>
      <w:marRight w:val="0"/>
      <w:marTop w:val="0"/>
      <w:marBottom w:val="0"/>
      <w:divBdr>
        <w:top w:val="none" w:sz="0" w:space="0" w:color="auto"/>
        <w:left w:val="none" w:sz="0" w:space="0" w:color="auto"/>
        <w:bottom w:val="none" w:sz="0" w:space="0" w:color="auto"/>
        <w:right w:val="none" w:sz="0" w:space="0" w:color="auto"/>
      </w:divBdr>
    </w:div>
    <w:div w:id="1657420116">
      <w:bodyDiv w:val="1"/>
      <w:marLeft w:val="0"/>
      <w:marRight w:val="0"/>
      <w:marTop w:val="0"/>
      <w:marBottom w:val="0"/>
      <w:divBdr>
        <w:top w:val="none" w:sz="0" w:space="0" w:color="auto"/>
        <w:left w:val="none" w:sz="0" w:space="0" w:color="auto"/>
        <w:bottom w:val="none" w:sz="0" w:space="0" w:color="auto"/>
        <w:right w:val="none" w:sz="0" w:space="0" w:color="auto"/>
      </w:divBdr>
      <w:divsChild>
        <w:div w:id="1502237277">
          <w:marLeft w:val="0"/>
          <w:marRight w:val="0"/>
          <w:marTop w:val="0"/>
          <w:marBottom w:val="0"/>
          <w:divBdr>
            <w:top w:val="none" w:sz="0" w:space="0" w:color="auto"/>
            <w:left w:val="none" w:sz="0" w:space="0" w:color="auto"/>
            <w:bottom w:val="none" w:sz="0" w:space="0" w:color="auto"/>
            <w:right w:val="none" w:sz="0" w:space="0" w:color="auto"/>
          </w:divBdr>
          <w:divsChild>
            <w:div w:id="30569167">
              <w:marLeft w:val="0"/>
              <w:marRight w:val="0"/>
              <w:marTop w:val="0"/>
              <w:marBottom w:val="0"/>
              <w:divBdr>
                <w:top w:val="none" w:sz="0" w:space="0" w:color="auto"/>
                <w:left w:val="none" w:sz="0" w:space="0" w:color="auto"/>
                <w:bottom w:val="none" w:sz="0" w:space="0" w:color="auto"/>
                <w:right w:val="none" w:sz="0" w:space="0" w:color="auto"/>
              </w:divBdr>
            </w:div>
            <w:div w:id="335500369">
              <w:marLeft w:val="0"/>
              <w:marRight w:val="0"/>
              <w:marTop w:val="0"/>
              <w:marBottom w:val="0"/>
              <w:divBdr>
                <w:top w:val="none" w:sz="0" w:space="0" w:color="auto"/>
                <w:left w:val="none" w:sz="0" w:space="0" w:color="auto"/>
                <w:bottom w:val="none" w:sz="0" w:space="0" w:color="auto"/>
                <w:right w:val="none" w:sz="0" w:space="0" w:color="auto"/>
              </w:divBdr>
            </w:div>
            <w:div w:id="449781353">
              <w:marLeft w:val="0"/>
              <w:marRight w:val="0"/>
              <w:marTop w:val="0"/>
              <w:marBottom w:val="0"/>
              <w:divBdr>
                <w:top w:val="none" w:sz="0" w:space="0" w:color="auto"/>
                <w:left w:val="none" w:sz="0" w:space="0" w:color="auto"/>
                <w:bottom w:val="none" w:sz="0" w:space="0" w:color="auto"/>
                <w:right w:val="none" w:sz="0" w:space="0" w:color="auto"/>
              </w:divBdr>
            </w:div>
            <w:div w:id="697046411">
              <w:marLeft w:val="0"/>
              <w:marRight w:val="0"/>
              <w:marTop w:val="0"/>
              <w:marBottom w:val="0"/>
              <w:divBdr>
                <w:top w:val="none" w:sz="0" w:space="0" w:color="auto"/>
                <w:left w:val="none" w:sz="0" w:space="0" w:color="auto"/>
                <w:bottom w:val="none" w:sz="0" w:space="0" w:color="auto"/>
                <w:right w:val="none" w:sz="0" w:space="0" w:color="auto"/>
              </w:divBdr>
            </w:div>
            <w:div w:id="891890232">
              <w:marLeft w:val="0"/>
              <w:marRight w:val="0"/>
              <w:marTop w:val="0"/>
              <w:marBottom w:val="0"/>
              <w:divBdr>
                <w:top w:val="none" w:sz="0" w:space="0" w:color="auto"/>
                <w:left w:val="none" w:sz="0" w:space="0" w:color="auto"/>
                <w:bottom w:val="none" w:sz="0" w:space="0" w:color="auto"/>
                <w:right w:val="none" w:sz="0" w:space="0" w:color="auto"/>
              </w:divBdr>
            </w:div>
            <w:div w:id="1088501350">
              <w:marLeft w:val="0"/>
              <w:marRight w:val="0"/>
              <w:marTop w:val="0"/>
              <w:marBottom w:val="0"/>
              <w:divBdr>
                <w:top w:val="none" w:sz="0" w:space="0" w:color="auto"/>
                <w:left w:val="none" w:sz="0" w:space="0" w:color="auto"/>
                <w:bottom w:val="none" w:sz="0" w:space="0" w:color="auto"/>
                <w:right w:val="none" w:sz="0" w:space="0" w:color="auto"/>
              </w:divBdr>
            </w:div>
            <w:div w:id="204258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192439">
      <w:bodyDiv w:val="1"/>
      <w:marLeft w:val="0"/>
      <w:marRight w:val="0"/>
      <w:marTop w:val="0"/>
      <w:marBottom w:val="0"/>
      <w:divBdr>
        <w:top w:val="none" w:sz="0" w:space="0" w:color="auto"/>
        <w:left w:val="none" w:sz="0" w:space="0" w:color="auto"/>
        <w:bottom w:val="none" w:sz="0" w:space="0" w:color="auto"/>
        <w:right w:val="none" w:sz="0" w:space="0" w:color="auto"/>
      </w:divBdr>
    </w:div>
    <w:div w:id="1667828823">
      <w:bodyDiv w:val="1"/>
      <w:marLeft w:val="0"/>
      <w:marRight w:val="0"/>
      <w:marTop w:val="0"/>
      <w:marBottom w:val="0"/>
      <w:divBdr>
        <w:top w:val="none" w:sz="0" w:space="0" w:color="auto"/>
        <w:left w:val="none" w:sz="0" w:space="0" w:color="auto"/>
        <w:bottom w:val="none" w:sz="0" w:space="0" w:color="auto"/>
        <w:right w:val="none" w:sz="0" w:space="0" w:color="auto"/>
      </w:divBdr>
    </w:div>
    <w:div w:id="1674186980">
      <w:bodyDiv w:val="1"/>
      <w:marLeft w:val="0"/>
      <w:marRight w:val="0"/>
      <w:marTop w:val="0"/>
      <w:marBottom w:val="0"/>
      <w:divBdr>
        <w:top w:val="none" w:sz="0" w:space="0" w:color="auto"/>
        <w:left w:val="none" w:sz="0" w:space="0" w:color="auto"/>
        <w:bottom w:val="none" w:sz="0" w:space="0" w:color="auto"/>
        <w:right w:val="none" w:sz="0" w:space="0" w:color="auto"/>
      </w:divBdr>
    </w:div>
    <w:div w:id="1703634255">
      <w:bodyDiv w:val="1"/>
      <w:marLeft w:val="0"/>
      <w:marRight w:val="0"/>
      <w:marTop w:val="0"/>
      <w:marBottom w:val="0"/>
      <w:divBdr>
        <w:top w:val="none" w:sz="0" w:space="0" w:color="auto"/>
        <w:left w:val="none" w:sz="0" w:space="0" w:color="auto"/>
        <w:bottom w:val="none" w:sz="0" w:space="0" w:color="auto"/>
        <w:right w:val="none" w:sz="0" w:space="0" w:color="auto"/>
      </w:divBdr>
    </w:div>
    <w:div w:id="1734888282">
      <w:bodyDiv w:val="1"/>
      <w:marLeft w:val="0"/>
      <w:marRight w:val="0"/>
      <w:marTop w:val="0"/>
      <w:marBottom w:val="0"/>
      <w:divBdr>
        <w:top w:val="none" w:sz="0" w:space="0" w:color="auto"/>
        <w:left w:val="none" w:sz="0" w:space="0" w:color="auto"/>
        <w:bottom w:val="none" w:sz="0" w:space="0" w:color="auto"/>
        <w:right w:val="none" w:sz="0" w:space="0" w:color="auto"/>
      </w:divBdr>
    </w:div>
    <w:div w:id="1830246281">
      <w:bodyDiv w:val="1"/>
      <w:marLeft w:val="0"/>
      <w:marRight w:val="0"/>
      <w:marTop w:val="0"/>
      <w:marBottom w:val="0"/>
      <w:divBdr>
        <w:top w:val="none" w:sz="0" w:space="0" w:color="auto"/>
        <w:left w:val="none" w:sz="0" w:space="0" w:color="auto"/>
        <w:bottom w:val="none" w:sz="0" w:space="0" w:color="auto"/>
        <w:right w:val="none" w:sz="0" w:space="0" w:color="auto"/>
      </w:divBdr>
    </w:div>
    <w:div w:id="1855147133">
      <w:bodyDiv w:val="1"/>
      <w:marLeft w:val="0"/>
      <w:marRight w:val="0"/>
      <w:marTop w:val="0"/>
      <w:marBottom w:val="0"/>
      <w:divBdr>
        <w:top w:val="none" w:sz="0" w:space="0" w:color="auto"/>
        <w:left w:val="none" w:sz="0" w:space="0" w:color="auto"/>
        <w:bottom w:val="none" w:sz="0" w:space="0" w:color="auto"/>
        <w:right w:val="none" w:sz="0" w:space="0" w:color="auto"/>
      </w:divBdr>
    </w:div>
    <w:div w:id="1892492981">
      <w:bodyDiv w:val="1"/>
      <w:marLeft w:val="0"/>
      <w:marRight w:val="0"/>
      <w:marTop w:val="0"/>
      <w:marBottom w:val="0"/>
      <w:divBdr>
        <w:top w:val="none" w:sz="0" w:space="0" w:color="auto"/>
        <w:left w:val="none" w:sz="0" w:space="0" w:color="auto"/>
        <w:bottom w:val="none" w:sz="0" w:space="0" w:color="auto"/>
        <w:right w:val="none" w:sz="0" w:space="0" w:color="auto"/>
      </w:divBdr>
    </w:div>
    <w:div w:id="1906135627">
      <w:bodyDiv w:val="1"/>
      <w:marLeft w:val="0"/>
      <w:marRight w:val="0"/>
      <w:marTop w:val="0"/>
      <w:marBottom w:val="0"/>
      <w:divBdr>
        <w:top w:val="none" w:sz="0" w:space="0" w:color="auto"/>
        <w:left w:val="none" w:sz="0" w:space="0" w:color="auto"/>
        <w:bottom w:val="none" w:sz="0" w:space="0" w:color="auto"/>
        <w:right w:val="none" w:sz="0" w:space="0" w:color="auto"/>
      </w:divBdr>
    </w:div>
    <w:div w:id="1989748762">
      <w:bodyDiv w:val="1"/>
      <w:marLeft w:val="0"/>
      <w:marRight w:val="0"/>
      <w:marTop w:val="0"/>
      <w:marBottom w:val="0"/>
      <w:divBdr>
        <w:top w:val="none" w:sz="0" w:space="0" w:color="auto"/>
        <w:left w:val="none" w:sz="0" w:space="0" w:color="auto"/>
        <w:bottom w:val="none" w:sz="0" w:space="0" w:color="auto"/>
        <w:right w:val="none" w:sz="0" w:space="0" w:color="auto"/>
      </w:divBdr>
    </w:div>
    <w:div w:id="2010981352">
      <w:bodyDiv w:val="1"/>
      <w:marLeft w:val="0"/>
      <w:marRight w:val="0"/>
      <w:marTop w:val="0"/>
      <w:marBottom w:val="0"/>
      <w:divBdr>
        <w:top w:val="none" w:sz="0" w:space="0" w:color="auto"/>
        <w:left w:val="none" w:sz="0" w:space="0" w:color="auto"/>
        <w:bottom w:val="none" w:sz="0" w:space="0" w:color="auto"/>
        <w:right w:val="none" w:sz="0" w:space="0" w:color="auto"/>
      </w:divBdr>
    </w:div>
    <w:div w:id="2024819750">
      <w:bodyDiv w:val="1"/>
      <w:marLeft w:val="0"/>
      <w:marRight w:val="0"/>
      <w:marTop w:val="0"/>
      <w:marBottom w:val="0"/>
      <w:divBdr>
        <w:top w:val="none" w:sz="0" w:space="0" w:color="auto"/>
        <w:left w:val="none" w:sz="0" w:space="0" w:color="auto"/>
        <w:bottom w:val="none" w:sz="0" w:space="0" w:color="auto"/>
        <w:right w:val="none" w:sz="0" w:space="0" w:color="auto"/>
      </w:divBdr>
    </w:div>
    <w:div w:id="2036030032">
      <w:bodyDiv w:val="1"/>
      <w:marLeft w:val="0"/>
      <w:marRight w:val="0"/>
      <w:marTop w:val="0"/>
      <w:marBottom w:val="0"/>
      <w:divBdr>
        <w:top w:val="none" w:sz="0" w:space="0" w:color="auto"/>
        <w:left w:val="none" w:sz="0" w:space="0" w:color="auto"/>
        <w:bottom w:val="none" w:sz="0" w:space="0" w:color="auto"/>
        <w:right w:val="none" w:sz="0" w:space="0" w:color="auto"/>
      </w:divBdr>
    </w:div>
    <w:div w:id="2048018111">
      <w:bodyDiv w:val="1"/>
      <w:marLeft w:val="0"/>
      <w:marRight w:val="0"/>
      <w:marTop w:val="0"/>
      <w:marBottom w:val="0"/>
      <w:divBdr>
        <w:top w:val="none" w:sz="0" w:space="0" w:color="auto"/>
        <w:left w:val="none" w:sz="0" w:space="0" w:color="auto"/>
        <w:bottom w:val="none" w:sz="0" w:space="0" w:color="auto"/>
        <w:right w:val="none" w:sz="0" w:space="0" w:color="auto"/>
      </w:divBdr>
    </w:div>
    <w:div w:id="2054040110">
      <w:bodyDiv w:val="1"/>
      <w:marLeft w:val="0"/>
      <w:marRight w:val="0"/>
      <w:marTop w:val="0"/>
      <w:marBottom w:val="0"/>
      <w:divBdr>
        <w:top w:val="none" w:sz="0" w:space="0" w:color="auto"/>
        <w:left w:val="none" w:sz="0" w:space="0" w:color="auto"/>
        <w:bottom w:val="none" w:sz="0" w:space="0" w:color="auto"/>
        <w:right w:val="none" w:sz="0" w:space="0" w:color="auto"/>
      </w:divBdr>
    </w:div>
    <w:div w:id="2054190297">
      <w:bodyDiv w:val="1"/>
      <w:marLeft w:val="0"/>
      <w:marRight w:val="0"/>
      <w:marTop w:val="0"/>
      <w:marBottom w:val="0"/>
      <w:divBdr>
        <w:top w:val="none" w:sz="0" w:space="0" w:color="auto"/>
        <w:left w:val="none" w:sz="0" w:space="0" w:color="auto"/>
        <w:bottom w:val="none" w:sz="0" w:space="0" w:color="auto"/>
        <w:right w:val="none" w:sz="0" w:space="0" w:color="auto"/>
      </w:divBdr>
    </w:div>
    <w:div w:id="2067141074">
      <w:bodyDiv w:val="1"/>
      <w:marLeft w:val="0"/>
      <w:marRight w:val="0"/>
      <w:marTop w:val="0"/>
      <w:marBottom w:val="0"/>
      <w:divBdr>
        <w:top w:val="none" w:sz="0" w:space="0" w:color="auto"/>
        <w:left w:val="none" w:sz="0" w:space="0" w:color="auto"/>
        <w:bottom w:val="none" w:sz="0" w:space="0" w:color="auto"/>
        <w:right w:val="none" w:sz="0" w:space="0" w:color="auto"/>
      </w:divBdr>
    </w:div>
    <w:div w:id="2125226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07.png" Id="rId117" /><Relationship Type="http://schemas.openxmlformats.org/officeDocument/2006/relationships/image" Target="media/image645.png" Id="rId671" /><Relationship Type="http://schemas.openxmlformats.org/officeDocument/2006/relationships/image" Target="media/image743.png" Id="rId769" /><Relationship Type="http://schemas.openxmlformats.org/officeDocument/2006/relationships/image" Target="media/image943.png" Id="rId976" /><Relationship Type="http://schemas.openxmlformats.org/officeDocument/2006/relationships/image" Target="media/image11.png" Id="rId21" /><Relationship Type="http://schemas.openxmlformats.org/officeDocument/2006/relationships/image" Target="media/image314.png" Id="rId324" /><Relationship Type="http://schemas.openxmlformats.org/officeDocument/2006/relationships/image" Target="media/image506.png" Id="rId531" /><Relationship Type="http://schemas.openxmlformats.org/officeDocument/2006/relationships/image" Target="media/image603.png" Id="rId629" /><Relationship Type="http://schemas.openxmlformats.org/officeDocument/2006/relationships/image" Target="media/image160.png" Id="rId170" /><Relationship Type="http://schemas.openxmlformats.org/officeDocument/2006/relationships/image" Target="media/image803.png" Id="rId836" /><Relationship Type="http://schemas.openxmlformats.org/officeDocument/2006/relationships/image" Target="media/image258.png" Id="rId268" /><Relationship Type="http://schemas.openxmlformats.org/officeDocument/2006/relationships/image" Target="media/image450.png" Id="rId475" /><Relationship Type="http://schemas.openxmlformats.org/officeDocument/2006/relationships/image" Target="media/image656.png" Id="rId682" /><Relationship Type="http://schemas.openxmlformats.org/officeDocument/2006/relationships/image" Target="media/image870.png" Id="rId903" /><Relationship Type="http://schemas.openxmlformats.org/officeDocument/2006/relationships/image" Target="media/image22.png" Id="rId32" /><Relationship Type="http://schemas.openxmlformats.org/officeDocument/2006/relationships/image" Target="media/image118.png" Id="rId128" /><Relationship Type="http://schemas.openxmlformats.org/officeDocument/2006/relationships/image" Target="media/image325.png" Id="rId335" /><Relationship Type="http://schemas.openxmlformats.org/officeDocument/2006/relationships/image" Target="media/image517.png" Id="rId542" /><Relationship Type="http://schemas.openxmlformats.org/officeDocument/2006/relationships/image" Target="media/image954.png" Id="rId987" /><Relationship Type="http://schemas.openxmlformats.org/officeDocument/2006/relationships/image" Target="media/image171.png" Id="rId181" /><Relationship Type="http://schemas.openxmlformats.org/officeDocument/2006/relationships/image" Target="media/image384.png" Id="rId402" /><Relationship Type="http://schemas.openxmlformats.org/officeDocument/2006/relationships/image" Target="media/image814.png" Id="rId847" /><Relationship Type="http://schemas.openxmlformats.org/officeDocument/2006/relationships/image" Target="media/image269.png" Id="rId279" /><Relationship Type="http://schemas.openxmlformats.org/officeDocument/2006/relationships/image" Target="media/image461.png" Id="rId486" /><Relationship Type="http://schemas.openxmlformats.org/officeDocument/2006/relationships/image" Target="media/image667.png" Id="rId693" /><Relationship Type="http://schemas.openxmlformats.org/officeDocument/2006/relationships/image" Target="media/image681.png" Id="rId707" /><Relationship Type="http://schemas.openxmlformats.org/officeDocument/2006/relationships/image" Target="media/image881.png" Id="rId914" /><Relationship Type="http://schemas.openxmlformats.org/officeDocument/2006/relationships/image" Target="media/image33.png" Id="rId43" /><Relationship Type="http://schemas.openxmlformats.org/officeDocument/2006/relationships/image" Target="media/image129.png" Id="rId139" /><Relationship Type="http://schemas.openxmlformats.org/officeDocument/2006/relationships/image" Target="media/image336.png" Id="rId346" /><Relationship Type="http://schemas.openxmlformats.org/officeDocument/2006/relationships/image" Target="media/image528.png" Id="rId553" /><Relationship Type="http://schemas.openxmlformats.org/officeDocument/2006/relationships/image" Target="media/image734.png" Id="rId760" /><Relationship Type="http://schemas.openxmlformats.org/officeDocument/2006/relationships/package" Target="embeddings/Microsoft_Excel_Worksheet30.xlsx" Id="rId998" /><Relationship Type="http://schemas.openxmlformats.org/officeDocument/2006/relationships/image" Target="media/image182.png" Id="rId192" /><Relationship Type="http://schemas.openxmlformats.org/officeDocument/2006/relationships/image" Target="media/image196.png" Id="rId206" /><Relationship Type="http://schemas.openxmlformats.org/officeDocument/2006/relationships/image" Target="media/image395.png" Id="rId413" /><Relationship Type="http://schemas.openxmlformats.org/officeDocument/2006/relationships/image" Target="media/image825.png" Id="rId858" /><Relationship Type="http://schemas.openxmlformats.org/officeDocument/2006/relationships/image" Target="media/image472.png" Id="rId497" /><Relationship Type="http://schemas.openxmlformats.org/officeDocument/2006/relationships/image" Target="media/image594.png" Id="rId620" /><Relationship Type="http://schemas.openxmlformats.org/officeDocument/2006/relationships/image" Target="media/image692.png" Id="rId718" /><Relationship Type="http://schemas.openxmlformats.org/officeDocument/2006/relationships/image" Target="media/image892.png" Id="rId925" /><Relationship Type="http://schemas.openxmlformats.org/officeDocument/2006/relationships/image" Target="media/image347.png" Id="rId357" /><Relationship Type="http://schemas.openxmlformats.org/officeDocument/2006/relationships/image" Target="media/image44.png" Id="rId54" /><Relationship Type="http://schemas.openxmlformats.org/officeDocument/2006/relationships/image" Target="media/image207.png" Id="rId217" /><Relationship Type="http://schemas.openxmlformats.org/officeDocument/2006/relationships/image" Target="media/image539.png" Id="rId564" /><Relationship Type="http://schemas.openxmlformats.org/officeDocument/2006/relationships/image" Target="media/image745.png" Id="rId771" /><Relationship Type="http://schemas.openxmlformats.org/officeDocument/2006/relationships/image" Target="media/image836.png" Id="rId869" /><Relationship Type="http://schemas.openxmlformats.org/officeDocument/2006/relationships/image" Target="media/image406.png" Id="rId424" /><Relationship Type="http://schemas.openxmlformats.org/officeDocument/2006/relationships/image" Target="media/image605.png" Id="rId631" /><Relationship Type="http://schemas.openxmlformats.org/officeDocument/2006/relationships/image" Target="media/image703.png" Id="rId729" /><Relationship Type="http://schemas.openxmlformats.org/officeDocument/2006/relationships/image" Target="media/image260.png" Id="rId270" /><Relationship Type="http://schemas.openxmlformats.org/officeDocument/2006/relationships/image" Target="media/image903.png" Id="rId936" /><Relationship Type="http://schemas.openxmlformats.org/officeDocument/2006/relationships/image" Target="media/image55.png" Id="rId65" /><Relationship Type="http://schemas.openxmlformats.org/officeDocument/2006/relationships/image" Target="media/image120.png" Id="rId130" /><Relationship Type="http://schemas.openxmlformats.org/officeDocument/2006/relationships/image" Target="cid:image007.jpg@01DA4489.93824F50" TargetMode="External" Id="rId368" /><Relationship Type="http://schemas.openxmlformats.org/officeDocument/2006/relationships/image" Target="media/image550.png" Id="rId575" /><Relationship Type="http://schemas.openxmlformats.org/officeDocument/2006/relationships/image" Target="media/image756.png" Id="rId782" /><Relationship Type="http://schemas.openxmlformats.org/officeDocument/2006/relationships/image" Target="media/image218.png" Id="rId228" /><Relationship Type="http://schemas.openxmlformats.org/officeDocument/2006/relationships/image" Target="media/image417.png" Id="rId435" /><Relationship Type="http://schemas.openxmlformats.org/officeDocument/2006/relationships/image" Target="media/image616.png" Id="rId642" /><Relationship Type="http://schemas.openxmlformats.org/officeDocument/2006/relationships/image" Target="media/image271.png" Id="rId281" /><Relationship Type="http://schemas.openxmlformats.org/officeDocument/2006/relationships/image" Target="media/image477.png" Id="rId502" /><Relationship Type="http://schemas.openxmlformats.org/officeDocument/2006/relationships/image" Target="media/image914.png" Id="rId947" /><Relationship Type="http://schemas.openxmlformats.org/officeDocument/2006/relationships/image" Target="media/image66.png" Id="rId76" /><Relationship Type="http://schemas.openxmlformats.org/officeDocument/2006/relationships/image" Target="media/image131.png" Id="rId141" /><Relationship Type="http://schemas.openxmlformats.org/officeDocument/2006/relationships/package" Target="embeddings/Microsoft_Excel_Worksheet.xlsx" Id="rId379" /><Relationship Type="http://schemas.openxmlformats.org/officeDocument/2006/relationships/package" Target="embeddings/Microsoft_Excel_Worksheet14.xlsx" Id="rId586" /><Relationship Type="http://schemas.openxmlformats.org/officeDocument/2006/relationships/image" Target="media/image767.png" Id="rId793" /><Relationship Type="http://schemas.openxmlformats.org/officeDocument/2006/relationships/package" Target="embeddings/Microsoft_Excel_Worksheet17.xlsx" Id="rId807" /><Relationship Type="http://schemas.openxmlformats.org/officeDocument/2006/relationships/settings" Target="settings.xml" Id="rId7" /><Relationship Type="http://schemas.openxmlformats.org/officeDocument/2006/relationships/image" Target="media/image229.png" Id="rId239" /><Relationship Type="http://schemas.openxmlformats.org/officeDocument/2006/relationships/package" Target="embeddings/Microsoft_Excel_Worksheet9.xlsx" Id="rId446" /><Relationship Type="http://schemas.openxmlformats.org/officeDocument/2006/relationships/image" Target="media/image627.png" Id="rId653" /><Relationship Type="http://schemas.openxmlformats.org/officeDocument/2006/relationships/image" Target="media/image282.png" Id="rId292" /><Relationship Type="http://schemas.openxmlformats.org/officeDocument/2006/relationships/image" Target="media/image296.png" Id="rId306" /><Relationship Type="http://schemas.openxmlformats.org/officeDocument/2006/relationships/image" Target="media/image827.png" Id="rId860" /><Relationship Type="http://schemas.openxmlformats.org/officeDocument/2006/relationships/image" Target="media/image925.png" Id="rId958" /><Relationship Type="http://schemas.openxmlformats.org/officeDocument/2006/relationships/image" Target="media/image77.png" Id="rId87" /><Relationship Type="http://schemas.openxmlformats.org/officeDocument/2006/relationships/image" Target="media/image488.png" Id="rId513" /><Relationship Type="http://schemas.openxmlformats.org/officeDocument/2006/relationships/image" Target="media/image571.png" Id="rId597" /><Relationship Type="http://schemas.openxmlformats.org/officeDocument/2006/relationships/image" Target="media/image694.png" Id="rId720" /><Relationship Type="http://schemas.openxmlformats.org/officeDocument/2006/relationships/image" Target="media/image785.png" Id="rId818" /><Relationship Type="http://schemas.openxmlformats.org/officeDocument/2006/relationships/image" Target="media/image142.png" Id="rId152" /><Relationship Type="http://schemas.openxmlformats.org/officeDocument/2006/relationships/image" Target="media/image432.png" Id="rId457" /><Relationship Type="http://schemas.openxmlformats.org/officeDocument/2006/relationships/header" Target="header3.xml" Id="rId1003" /><Relationship Type="http://schemas.openxmlformats.org/officeDocument/2006/relationships/image" Target="media/image638.png" Id="rId664" /><Relationship Type="http://schemas.openxmlformats.org/officeDocument/2006/relationships/image" Target="media/image838.png" Id="rId871" /><Relationship Type="http://schemas.openxmlformats.org/officeDocument/2006/relationships/image" Target="media/image936.png" Id="rId969" /><Relationship Type="http://schemas.openxmlformats.org/officeDocument/2006/relationships/image" Target="media/image4.png" Id="rId14" /><Relationship Type="http://schemas.openxmlformats.org/officeDocument/2006/relationships/image" Target="media/image307.png" Id="rId317" /><Relationship Type="http://schemas.openxmlformats.org/officeDocument/2006/relationships/image" Target="media/image499.png" Id="rId524" /><Relationship Type="http://schemas.openxmlformats.org/officeDocument/2006/relationships/image" Target="media/image705.png" Id="rId731" /><Relationship Type="http://schemas.openxmlformats.org/officeDocument/2006/relationships/image" Target="media/image88.png" Id="rId98" /><Relationship Type="http://schemas.openxmlformats.org/officeDocument/2006/relationships/image" Target="media/image153.png" Id="rId163" /><Relationship Type="http://schemas.openxmlformats.org/officeDocument/2006/relationships/image" Target="media/image359.png" Id="rId370" /><Relationship Type="http://schemas.openxmlformats.org/officeDocument/2006/relationships/image" Target="media/image796.png" Id="rId829" /><Relationship Type="http://schemas.openxmlformats.org/officeDocument/2006/relationships/image" Target="media/image220.png" Id="rId230" /><Relationship Type="http://schemas.openxmlformats.org/officeDocument/2006/relationships/image" Target="media/image443.png" Id="rId468" /><Relationship Type="http://schemas.openxmlformats.org/officeDocument/2006/relationships/image" Target="media/image649.png" Id="rId675" /><Relationship Type="http://schemas.openxmlformats.org/officeDocument/2006/relationships/image" Target="media/image849.png" Id="rId882" /><Relationship Type="http://schemas.openxmlformats.org/officeDocument/2006/relationships/image" Target="media/image15.png" Id="rId25" /><Relationship Type="http://schemas.openxmlformats.org/officeDocument/2006/relationships/image" Target="media/image318.png" Id="rId328" /><Relationship Type="http://schemas.openxmlformats.org/officeDocument/2006/relationships/image" Target="media/image510.png" Id="rId535" /><Relationship Type="http://schemas.openxmlformats.org/officeDocument/2006/relationships/image" Target="media/image716.png" Id="rId742" /><Relationship Type="http://schemas.openxmlformats.org/officeDocument/2006/relationships/image" Target="media/image164.png" Id="rId174" /><Relationship Type="http://schemas.openxmlformats.org/officeDocument/2006/relationships/package" Target="embeddings/Microsoft_Excel_Worksheet1.xlsx" Id="rId381" /><Relationship Type="http://schemas.openxmlformats.org/officeDocument/2006/relationships/image" Target="media/image576.png" Id="rId602" /><Relationship Type="http://schemas.openxmlformats.org/officeDocument/2006/relationships/image" Target="media/image231.png" Id="rId241" /><Relationship Type="http://schemas.openxmlformats.org/officeDocument/2006/relationships/image" Target="media/image454.png" Id="rId479" /><Relationship Type="http://schemas.openxmlformats.org/officeDocument/2006/relationships/image" Target="media/image660.png" Id="rId686" /><Relationship Type="http://schemas.openxmlformats.org/officeDocument/2006/relationships/image" Target="media/image860.png" Id="rId893" /><Relationship Type="http://schemas.openxmlformats.org/officeDocument/2006/relationships/image" Target="media/image874.png" Id="rId907" /><Relationship Type="http://schemas.openxmlformats.org/officeDocument/2006/relationships/image" Target="media/image26.png" Id="rId36" /><Relationship Type="http://schemas.openxmlformats.org/officeDocument/2006/relationships/image" Target="media/image329.png" Id="rId339" /><Relationship Type="http://schemas.openxmlformats.org/officeDocument/2006/relationships/image" Target="media/image521.png" Id="rId546" /><Relationship Type="http://schemas.openxmlformats.org/officeDocument/2006/relationships/image" Target="media/image727.png" Id="rId753" /><Relationship Type="http://schemas.openxmlformats.org/officeDocument/2006/relationships/image" Target="media/image91.png" Id="rId101" /><Relationship Type="http://schemas.openxmlformats.org/officeDocument/2006/relationships/image" Target="media/image175.png" Id="rId185" /><Relationship Type="http://schemas.openxmlformats.org/officeDocument/2006/relationships/image" Target="media/image388.png" Id="rId406" /><Relationship Type="http://schemas.openxmlformats.org/officeDocument/2006/relationships/image" Target="media/image927.png" Id="rId960" /><Relationship Type="http://schemas.openxmlformats.org/officeDocument/2006/relationships/image" Target="media/image374.png" Id="rId392" /><Relationship Type="http://schemas.openxmlformats.org/officeDocument/2006/relationships/image" Target="media/image587.png" Id="rId613" /><Relationship Type="http://schemas.openxmlformats.org/officeDocument/2006/relationships/image" Target="media/image671.png" Id="rId697" /><Relationship Type="http://schemas.openxmlformats.org/officeDocument/2006/relationships/image" Target="media/image787.png" Id="rId820" /><Relationship Type="http://schemas.openxmlformats.org/officeDocument/2006/relationships/image" Target="media/image885.png" Id="rId918" /><Relationship Type="http://schemas.openxmlformats.org/officeDocument/2006/relationships/image" Target="media/image242.png" Id="rId252" /><Relationship Type="http://schemas.openxmlformats.org/officeDocument/2006/relationships/image" Target="media/image37.png" Id="rId47" /><Relationship Type="http://schemas.openxmlformats.org/officeDocument/2006/relationships/image" Target="media/image102.png" Id="rId112" /><Relationship Type="http://schemas.openxmlformats.org/officeDocument/2006/relationships/image" Target="media/image532.png" Id="rId557" /><Relationship Type="http://schemas.openxmlformats.org/officeDocument/2006/relationships/image" Target="media/image738.png" Id="rId764" /><Relationship Type="http://schemas.openxmlformats.org/officeDocument/2006/relationships/image" Target="media/image938.png" Id="rId971" /><Relationship Type="http://schemas.openxmlformats.org/officeDocument/2006/relationships/image" Target="media/image186.png" Id="rId196" /><Relationship Type="http://schemas.openxmlformats.org/officeDocument/2006/relationships/image" Target="media/image399.png" Id="rId417" /><Relationship Type="http://schemas.openxmlformats.org/officeDocument/2006/relationships/image" Target="media/image598.png" Id="rId624" /><Relationship Type="http://schemas.openxmlformats.org/officeDocument/2006/relationships/image" Target="media/image798.png" Id="rId831" /><Relationship Type="http://schemas.openxmlformats.org/officeDocument/2006/relationships/image" Target="media/image253.png" Id="rId263" /><Relationship Type="http://schemas.openxmlformats.org/officeDocument/2006/relationships/image" Target="media/image445.png" Id="rId470" /><Relationship Type="http://schemas.openxmlformats.org/officeDocument/2006/relationships/image" Target="media/image896.png" Id="rId929" /><Relationship Type="http://schemas.openxmlformats.org/officeDocument/2006/relationships/image" Target="media/image48.png" Id="rId58" /><Relationship Type="http://schemas.openxmlformats.org/officeDocument/2006/relationships/image" Target="media/image113.png" Id="rId123" /><Relationship Type="http://schemas.openxmlformats.org/officeDocument/2006/relationships/image" Target="media/image320.png" Id="rId330" /><Relationship Type="http://schemas.openxmlformats.org/officeDocument/2006/relationships/image" Target="media/image543.png" Id="rId568" /><Relationship Type="http://schemas.openxmlformats.org/officeDocument/2006/relationships/image" Target="media/image749.png" Id="rId775" /><Relationship Type="http://schemas.openxmlformats.org/officeDocument/2006/relationships/image" Target="media/image949.png" Id="rId982" /><Relationship Type="http://schemas.openxmlformats.org/officeDocument/2006/relationships/image" Target="media/image410.png" Id="rId428" /><Relationship Type="http://schemas.openxmlformats.org/officeDocument/2006/relationships/image" Target="media/image609.png" Id="rId635" /><Relationship Type="http://schemas.openxmlformats.org/officeDocument/2006/relationships/image" Target="media/image809.png" Id="rId842" /><Relationship Type="http://schemas.openxmlformats.org/officeDocument/2006/relationships/image" Target="media/image264.png" Id="rId274" /><Relationship Type="http://schemas.openxmlformats.org/officeDocument/2006/relationships/image" Target="media/image456.png" Id="rId481" /><Relationship Type="http://schemas.openxmlformats.org/officeDocument/2006/relationships/image" Target="media/image676.png" Id="rId702" /><Relationship Type="http://schemas.openxmlformats.org/officeDocument/2006/relationships/image" Target="media/image59.png" Id="rId69" /><Relationship Type="http://schemas.openxmlformats.org/officeDocument/2006/relationships/image" Target="media/image124.png" Id="rId134" /><Relationship Type="http://schemas.openxmlformats.org/officeDocument/2006/relationships/image" Target="media/image554.png" Id="rId579" /><Relationship Type="http://schemas.openxmlformats.org/officeDocument/2006/relationships/image" Target="media/image760.png" Id="rId786" /><Relationship Type="http://schemas.openxmlformats.org/officeDocument/2006/relationships/package" Target="embeddings/Microsoft_Excel_Worksheet25.xlsx" Id="rId993" /><Relationship Type="http://schemas.openxmlformats.org/officeDocument/2006/relationships/image" Target="media/image331.png" Id="rId341" /><Relationship Type="http://schemas.openxmlformats.org/officeDocument/2006/relationships/image" Target="media/image421.png" Id="rId439" /><Relationship Type="http://schemas.openxmlformats.org/officeDocument/2006/relationships/image" Target="media/image620.png" Id="rId646" /><Relationship Type="http://schemas.openxmlformats.org/officeDocument/2006/relationships/image" Target="media/image191.png" Id="rId201" /><Relationship Type="http://schemas.openxmlformats.org/officeDocument/2006/relationships/image" Target="media/image275.png" Id="rId285" /><Relationship Type="http://schemas.openxmlformats.org/officeDocument/2006/relationships/image" Target="media/image481.png" Id="rId506" /><Relationship Type="http://schemas.openxmlformats.org/officeDocument/2006/relationships/image" Target="media/image820.png" Id="rId853" /><Relationship Type="http://schemas.openxmlformats.org/officeDocument/2006/relationships/image" Target="media/image467.png" Id="rId492" /><Relationship Type="http://schemas.openxmlformats.org/officeDocument/2006/relationships/image" Target="media/image687.png" Id="rId713" /><Relationship Type="http://schemas.openxmlformats.org/officeDocument/2006/relationships/image" Target="media/image771.png" Id="rId797" /><Relationship Type="http://schemas.openxmlformats.org/officeDocument/2006/relationships/image" Target="media/image887.png" Id="rId920" /><Relationship Type="http://schemas.openxmlformats.org/officeDocument/2006/relationships/image" Target="media/image135.png" Id="rId145" /><Relationship Type="http://schemas.openxmlformats.org/officeDocument/2006/relationships/image" Target="media/image342.png" Id="rId352" /><Relationship Type="http://schemas.openxmlformats.org/officeDocument/2006/relationships/image" Target="media/image202.png" Id="rId212" /><Relationship Type="http://schemas.openxmlformats.org/officeDocument/2006/relationships/image" Target="media/image631.png" Id="rId657" /><Relationship Type="http://schemas.openxmlformats.org/officeDocument/2006/relationships/image" Target="media/image831.png" Id="rId864" /><Relationship Type="http://schemas.openxmlformats.org/officeDocument/2006/relationships/image" Target="media/image286.png" Id="rId296" /><Relationship Type="http://schemas.openxmlformats.org/officeDocument/2006/relationships/image" Target="media/image492.png" Id="rId517" /><Relationship Type="http://schemas.openxmlformats.org/officeDocument/2006/relationships/image" Target="media/image698.png" Id="rId724" /><Relationship Type="http://schemas.openxmlformats.org/officeDocument/2006/relationships/image" Target="media/image898.png" Id="rId931" /><Relationship Type="http://schemas.openxmlformats.org/officeDocument/2006/relationships/image" Target="media/image50.png" Id="rId60" /><Relationship Type="http://schemas.openxmlformats.org/officeDocument/2006/relationships/image" Target="media/image146.png" Id="rId156" /><Relationship Type="http://schemas.openxmlformats.org/officeDocument/2006/relationships/image" Target="media/image353.png" Id="rId363" /><Relationship Type="http://schemas.openxmlformats.org/officeDocument/2006/relationships/image" Target="media/image545.png" Id="rId570" /><Relationship Type="http://schemas.openxmlformats.org/officeDocument/2006/relationships/image" Target="media/image213.png" Id="rId223" /><Relationship Type="http://schemas.openxmlformats.org/officeDocument/2006/relationships/image" Target="media/image412.png" Id="rId430" /><Relationship Type="http://schemas.openxmlformats.org/officeDocument/2006/relationships/image" Target="media/image642.png" Id="rId668" /><Relationship Type="http://schemas.openxmlformats.org/officeDocument/2006/relationships/image" Target="media/image842.png" Id="rId875" /><Relationship Type="http://schemas.openxmlformats.org/officeDocument/2006/relationships/image" Target="media/image8.png" Id="rId18" /><Relationship Type="http://schemas.openxmlformats.org/officeDocument/2006/relationships/image" Target="media/image503.png" Id="rId528" /><Relationship Type="http://schemas.openxmlformats.org/officeDocument/2006/relationships/image" Target="media/image709.png" Id="rId735" /><Relationship Type="http://schemas.openxmlformats.org/officeDocument/2006/relationships/image" Target="media/image909.png" Id="rId942" /><Relationship Type="http://schemas.openxmlformats.org/officeDocument/2006/relationships/image" Target="media/image157.png" Id="rId167" /><Relationship Type="http://schemas.openxmlformats.org/officeDocument/2006/relationships/image" Target="media/image363.png" Id="rId374" /><Relationship Type="http://schemas.openxmlformats.org/officeDocument/2006/relationships/image" Target="media/image556.png" Id="rId581" /><Relationship Type="http://schemas.openxmlformats.org/officeDocument/2006/relationships/image" Target="media/image61.png" Id="rId71" /><Relationship Type="http://schemas.openxmlformats.org/officeDocument/2006/relationships/image" Target="media/image224.png" Id="rId234" /><Relationship Type="http://schemas.openxmlformats.org/officeDocument/2006/relationships/image" Target="media/image653.png" Id="rId679" /><Relationship Type="http://schemas.openxmlformats.org/officeDocument/2006/relationships/image" Target="media/image776.emf" Id="rId802" /><Relationship Type="http://schemas.openxmlformats.org/officeDocument/2006/relationships/image" Target="media/image853.png" Id="rId886" /><Relationship Type="http://schemas.openxmlformats.org/officeDocument/2006/relationships/customXml" Target="../customXml/item2.xml" Id="rId2" /><Relationship Type="http://schemas.openxmlformats.org/officeDocument/2006/relationships/image" Target="media/image19.png" Id="rId29" /><Relationship Type="http://schemas.openxmlformats.org/officeDocument/2006/relationships/image" Target="media/image423.png" Id="rId441" /><Relationship Type="http://schemas.openxmlformats.org/officeDocument/2006/relationships/image" Target="media/image514.png" Id="rId539" /><Relationship Type="http://schemas.openxmlformats.org/officeDocument/2006/relationships/image" Target="media/image720.png" Id="rId746" /><Relationship Type="http://schemas.openxmlformats.org/officeDocument/2006/relationships/image" Target="media/image168.png" Id="rId178" /><Relationship Type="http://schemas.openxmlformats.org/officeDocument/2006/relationships/image" Target="media/image291.png" Id="rId301" /><Relationship Type="http://schemas.openxmlformats.org/officeDocument/2006/relationships/image" Target="media/image920.png" Id="rId953" /><Relationship Type="http://schemas.openxmlformats.org/officeDocument/2006/relationships/image" Target="media/image72.png" Id="rId82" /><Relationship Type="http://schemas.openxmlformats.org/officeDocument/2006/relationships/package" Target="embeddings/Microsoft_Excel_Worksheet3.xlsx" Id="rId385" /><Relationship Type="http://schemas.openxmlformats.org/officeDocument/2006/relationships/image" Target="media/image566.png" Id="rId592" /><Relationship Type="http://schemas.openxmlformats.org/officeDocument/2006/relationships/image" Target="media/image580.png" Id="rId606" /><Relationship Type="http://schemas.openxmlformats.org/officeDocument/2006/relationships/package" Target="embeddings/Microsoft_Excel_Worksheet20.xlsx" Id="rId813" /><Relationship Type="http://schemas.openxmlformats.org/officeDocument/2006/relationships/image" Target="media/image235.png" Id="rId245" /><Relationship Type="http://schemas.openxmlformats.org/officeDocument/2006/relationships/image" Target="media/image427.png" Id="rId452" /><Relationship Type="http://schemas.openxmlformats.org/officeDocument/2006/relationships/image" Target="media/image864.png" Id="rId897" /><Relationship Type="http://schemas.openxmlformats.org/officeDocument/2006/relationships/image" Target="media/image95.png" Id="rId105" /><Relationship Type="http://schemas.openxmlformats.org/officeDocument/2006/relationships/image" Target="media/image302.png" Id="rId312" /><Relationship Type="http://schemas.openxmlformats.org/officeDocument/2006/relationships/image" Target="media/image731.png" Id="rId757" /><Relationship Type="http://schemas.openxmlformats.org/officeDocument/2006/relationships/image" Target="media/image931.png" Id="rId964" /><Relationship Type="http://schemas.openxmlformats.org/officeDocument/2006/relationships/image" Target="media/image83.png" Id="rId93" /><Relationship Type="http://schemas.openxmlformats.org/officeDocument/2006/relationships/image" Target="media/image179.png" Id="rId189" /><Relationship Type="http://schemas.openxmlformats.org/officeDocument/2006/relationships/image" Target="media/image378.png" Id="rId396" /><Relationship Type="http://schemas.openxmlformats.org/officeDocument/2006/relationships/image" Target="media/image591.png" Id="rId617" /><Relationship Type="http://schemas.openxmlformats.org/officeDocument/2006/relationships/image" Target="media/image791.png" Id="rId824" /><Relationship Type="http://schemas.openxmlformats.org/officeDocument/2006/relationships/image" Target="media/image246.png" Id="rId256" /><Relationship Type="http://schemas.openxmlformats.org/officeDocument/2006/relationships/image" Target="media/image438.png" Id="rId463" /><Relationship Type="http://schemas.openxmlformats.org/officeDocument/2006/relationships/image" Target="media/image644.png" Id="rId670" /><Relationship Type="http://schemas.openxmlformats.org/officeDocument/2006/relationships/image" Target="media/image106.png" Id="rId116" /><Relationship Type="http://schemas.openxmlformats.org/officeDocument/2006/relationships/image" Target="media/image313.png" Id="rId323" /><Relationship Type="http://schemas.openxmlformats.org/officeDocument/2006/relationships/image" Target="media/image505.png" Id="rId530" /><Relationship Type="http://schemas.openxmlformats.org/officeDocument/2006/relationships/image" Target="media/image742.png" Id="rId768" /><Relationship Type="http://schemas.openxmlformats.org/officeDocument/2006/relationships/image" Target="media/image942.png" Id="rId975" /><Relationship Type="http://schemas.openxmlformats.org/officeDocument/2006/relationships/image" Target="media/image10.png" Id="rId20" /><Relationship Type="http://schemas.openxmlformats.org/officeDocument/2006/relationships/image" Target="media/image602.png" Id="rId628" /><Relationship Type="http://schemas.openxmlformats.org/officeDocument/2006/relationships/image" Target="media/image802.png" Id="rId835" /><Relationship Type="http://schemas.openxmlformats.org/officeDocument/2006/relationships/image" Target="media/image257.png" Id="rId267" /><Relationship Type="http://schemas.openxmlformats.org/officeDocument/2006/relationships/image" Target="media/image449.png" Id="rId474" /><Relationship Type="http://schemas.openxmlformats.org/officeDocument/2006/relationships/image" Target="media/image117.png" Id="rId127" /><Relationship Type="http://schemas.openxmlformats.org/officeDocument/2006/relationships/image" Target="media/image655.png" Id="rId681" /><Relationship Type="http://schemas.openxmlformats.org/officeDocument/2006/relationships/image" Target="media/image753.png" Id="rId779" /><Relationship Type="http://schemas.openxmlformats.org/officeDocument/2006/relationships/image" Target="media/image869.png" Id="rId902" /><Relationship Type="http://schemas.openxmlformats.org/officeDocument/2006/relationships/image" Target="media/image953.png" Id="rId986" /><Relationship Type="http://schemas.openxmlformats.org/officeDocument/2006/relationships/image" Target="media/image21.png" Id="rId31" /><Relationship Type="http://schemas.openxmlformats.org/officeDocument/2006/relationships/image" Target="media/image324.png" Id="rId334" /><Relationship Type="http://schemas.openxmlformats.org/officeDocument/2006/relationships/image" Target="media/image516.png" Id="rId541" /><Relationship Type="http://schemas.openxmlformats.org/officeDocument/2006/relationships/image" Target="media/image613.png" Id="rId639" /><Relationship Type="http://schemas.openxmlformats.org/officeDocument/2006/relationships/image" Target="media/image170.png" Id="rId180" /><Relationship Type="http://schemas.openxmlformats.org/officeDocument/2006/relationships/image" Target="media/image268.png" Id="rId278" /><Relationship Type="http://schemas.openxmlformats.org/officeDocument/2006/relationships/image" Target="media/image383.png" Id="rId401" /><Relationship Type="http://schemas.openxmlformats.org/officeDocument/2006/relationships/image" Target="media/image813.png" Id="rId846" /><Relationship Type="http://schemas.openxmlformats.org/officeDocument/2006/relationships/image" Target="media/image460.png" Id="rId485" /><Relationship Type="http://schemas.openxmlformats.org/officeDocument/2006/relationships/image" Target="media/image666.png" Id="rId692" /><Relationship Type="http://schemas.openxmlformats.org/officeDocument/2006/relationships/image" Target="media/image680.png" Id="rId706" /><Relationship Type="http://schemas.openxmlformats.org/officeDocument/2006/relationships/image" Target="media/image880.png" Id="rId913" /><Relationship Type="http://schemas.openxmlformats.org/officeDocument/2006/relationships/image" Target="media/image32.png" Id="rId42" /><Relationship Type="http://schemas.openxmlformats.org/officeDocument/2006/relationships/image" Target="media/image128.png" Id="rId138" /><Relationship Type="http://schemas.openxmlformats.org/officeDocument/2006/relationships/image" Target="media/image335.png" Id="rId345" /><Relationship Type="http://schemas.openxmlformats.org/officeDocument/2006/relationships/image" Target="media/image527.png" Id="rId552" /><Relationship Type="http://schemas.openxmlformats.org/officeDocument/2006/relationships/package" Target="embeddings/Microsoft_Excel_Worksheet29.xlsx" Id="rId997" /><Relationship Type="http://schemas.openxmlformats.org/officeDocument/2006/relationships/image" Target="media/image181.png" Id="rId191" /><Relationship Type="http://schemas.openxmlformats.org/officeDocument/2006/relationships/image" Target="media/image195.png" Id="rId205" /><Relationship Type="http://schemas.openxmlformats.org/officeDocument/2006/relationships/image" Target="media/image394.png" Id="rId412" /><Relationship Type="http://schemas.openxmlformats.org/officeDocument/2006/relationships/image" Target="media/image824.png" Id="rId857" /><Relationship Type="http://schemas.openxmlformats.org/officeDocument/2006/relationships/image" Target="media/image279.png" Id="rId289" /><Relationship Type="http://schemas.openxmlformats.org/officeDocument/2006/relationships/image" Target="media/image471.png" Id="rId496" /><Relationship Type="http://schemas.openxmlformats.org/officeDocument/2006/relationships/image" Target="media/image691.png" Id="rId717" /><Relationship Type="http://schemas.openxmlformats.org/officeDocument/2006/relationships/image" Target="media/image891.png" Id="rId924" /><Relationship Type="http://schemas.openxmlformats.org/officeDocument/2006/relationships/image" Target="media/image43.png" Id="rId53" /><Relationship Type="http://schemas.openxmlformats.org/officeDocument/2006/relationships/image" Target="media/image139.png" Id="rId149" /><Relationship Type="http://schemas.openxmlformats.org/officeDocument/2006/relationships/image" Target="media/image346.png" Id="rId356" /><Relationship Type="http://schemas.openxmlformats.org/officeDocument/2006/relationships/image" Target="media/image538.png" Id="rId563" /><Relationship Type="http://schemas.openxmlformats.org/officeDocument/2006/relationships/image" Target="media/image744.png" Id="rId770" /><Relationship Type="http://schemas.openxmlformats.org/officeDocument/2006/relationships/image" Target="media/image206.png" Id="rId216" /><Relationship Type="http://schemas.openxmlformats.org/officeDocument/2006/relationships/image" Target="media/image405.png" Id="rId423" /><Relationship Type="http://schemas.openxmlformats.org/officeDocument/2006/relationships/image" Target="media/image835.png" Id="rId868" /><Relationship Type="http://schemas.openxmlformats.org/officeDocument/2006/relationships/image" Target="media/image604.png" Id="rId630" /><Relationship Type="http://schemas.openxmlformats.org/officeDocument/2006/relationships/image" Target="media/image702.png" Id="rId728" /><Relationship Type="http://schemas.openxmlformats.org/officeDocument/2006/relationships/image" Target="media/image902.png" Id="rId935" /><Relationship Type="http://schemas.openxmlformats.org/officeDocument/2006/relationships/image" Target="media/image54.png" Id="rId64" /><Relationship Type="http://schemas.openxmlformats.org/officeDocument/2006/relationships/image" Target="media/image357.png" Id="rId367" /><Relationship Type="http://schemas.openxmlformats.org/officeDocument/2006/relationships/image" Target="media/image549.png" Id="rId574" /><Relationship Type="http://schemas.openxmlformats.org/officeDocument/2006/relationships/image" Target="media/image217.png" Id="rId227" /><Relationship Type="http://schemas.openxmlformats.org/officeDocument/2006/relationships/image" Target="media/image755.png" Id="rId781" /><Relationship Type="http://schemas.openxmlformats.org/officeDocument/2006/relationships/image" Target="media/image846.png" Id="rId879" /><Relationship Type="http://schemas.openxmlformats.org/officeDocument/2006/relationships/image" Target="media/image416.png" Id="rId434" /><Relationship Type="http://schemas.openxmlformats.org/officeDocument/2006/relationships/image" Target="media/image615.png" Id="rId641" /><Relationship Type="http://schemas.openxmlformats.org/officeDocument/2006/relationships/image" Target="media/image713.png" Id="rId739" /><Relationship Type="http://schemas.openxmlformats.org/officeDocument/2006/relationships/image" Target="media/image270.png" Id="rId280" /><Relationship Type="http://schemas.openxmlformats.org/officeDocument/2006/relationships/image" Target="media/image476.png" Id="rId501" /><Relationship Type="http://schemas.openxmlformats.org/officeDocument/2006/relationships/image" Target="media/image913.png" Id="rId946" /><Relationship Type="http://schemas.openxmlformats.org/officeDocument/2006/relationships/image" Target="media/image65.png" Id="rId75" /><Relationship Type="http://schemas.openxmlformats.org/officeDocument/2006/relationships/image" Target="media/image130.png" Id="rId140" /><Relationship Type="http://schemas.openxmlformats.org/officeDocument/2006/relationships/image" Target="media/image367.emf" Id="rId378" /><Relationship Type="http://schemas.openxmlformats.org/officeDocument/2006/relationships/image" Target="media/image560.emf" Id="rId585" /><Relationship Type="http://schemas.openxmlformats.org/officeDocument/2006/relationships/image" Target="media/image766.png" Id="rId792" /><Relationship Type="http://schemas.openxmlformats.org/officeDocument/2006/relationships/image" Target="media/image778.emf" Id="rId806" /><Relationship Type="http://schemas.openxmlformats.org/officeDocument/2006/relationships/styles" Target="styles.xml" Id="rId6" /><Relationship Type="http://schemas.openxmlformats.org/officeDocument/2006/relationships/image" Target="media/image228.png" Id="rId238" /><Relationship Type="http://schemas.openxmlformats.org/officeDocument/2006/relationships/package" Target="embeddings/Microsoft_Excel_Worksheet8.xlsx" Id="rId445" /><Relationship Type="http://schemas.openxmlformats.org/officeDocument/2006/relationships/image" Target="media/image626.png" Id="rId652" /><Relationship Type="http://schemas.openxmlformats.org/officeDocument/2006/relationships/image" Target="media/image281.png" Id="rId291" /><Relationship Type="http://schemas.openxmlformats.org/officeDocument/2006/relationships/image" Target="media/image295.png" Id="rId305" /><Relationship Type="http://schemas.openxmlformats.org/officeDocument/2006/relationships/image" Target="media/image487.png" Id="rId512" /><Relationship Type="http://schemas.openxmlformats.org/officeDocument/2006/relationships/image" Target="media/image924.png" Id="rId957" /><Relationship Type="http://schemas.openxmlformats.org/officeDocument/2006/relationships/image" Target="media/image76.png" Id="rId86" /><Relationship Type="http://schemas.openxmlformats.org/officeDocument/2006/relationships/image" Target="media/image141.png" Id="rId151" /><Relationship Type="http://schemas.openxmlformats.org/officeDocument/2006/relationships/package" Target="embeddings/Microsoft_Excel_Worksheet5.xlsx" Id="rId389" /><Relationship Type="http://schemas.openxmlformats.org/officeDocument/2006/relationships/image" Target="media/image570.png" Id="rId596" /><Relationship Type="http://schemas.openxmlformats.org/officeDocument/2006/relationships/image" Target="media/image784.png" Id="rId817" /><Relationship Type="http://schemas.openxmlformats.org/officeDocument/2006/relationships/footer" Target="footer2.xml" Id="rId1002" /><Relationship Type="http://schemas.openxmlformats.org/officeDocument/2006/relationships/image" Target="media/image239.png" Id="rId249" /><Relationship Type="http://schemas.openxmlformats.org/officeDocument/2006/relationships/image" Target="media/image431.png" Id="rId456" /><Relationship Type="http://schemas.openxmlformats.org/officeDocument/2006/relationships/image" Target="media/image637.png" Id="rId663" /><Relationship Type="http://schemas.openxmlformats.org/officeDocument/2006/relationships/image" Target="media/image837.png" Id="rId870" /><Relationship Type="http://schemas.openxmlformats.org/officeDocument/2006/relationships/image" Target="media/image3.png" Id="rId13" /><Relationship Type="http://schemas.openxmlformats.org/officeDocument/2006/relationships/image" Target="media/image99.png" Id="rId109" /><Relationship Type="http://schemas.openxmlformats.org/officeDocument/2006/relationships/image" Target="media/image306.png" Id="rId316" /><Relationship Type="http://schemas.openxmlformats.org/officeDocument/2006/relationships/image" Target="media/image498.png" Id="rId523" /><Relationship Type="http://schemas.openxmlformats.org/officeDocument/2006/relationships/image" Target="media/image935.png" Id="rId968" /><Relationship Type="http://schemas.openxmlformats.org/officeDocument/2006/relationships/image" Target="media/image87.png" Id="rId97" /><Relationship Type="http://schemas.openxmlformats.org/officeDocument/2006/relationships/image" Target="media/image704.png" Id="rId730" /><Relationship Type="http://schemas.openxmlformats.org/officeDocument/2006/relationships/image" Target="media/image795.png" Id="rId828" /><Relationship Type="http://schemas.openxmlformats.org/officeDocument/2006/relationships/image" Target="media/image152.png" Id="rId162" /><Relationship Type="http://schemas.openxmlformats.org/officeDocument/2006/relationships/image" Target="media/image442.png" Id="rId467" /><Relationship Type="http://schemas.openxmlformats.org/officeDocument/2006/relationships/image" Target="media/image648.png" Id="rId674" /><Relationship Type="http://schemas.openxmlformats.org/officeDocument/2006/relationships/image" Target="media/image848.png" Id="rId881" /><Relationship Type="http://schemas.openxmlformats.org/officeDocument/2006/relationships/image" Target="media/image946.png" Id="rId979" /><Relationship Type="http://schemas.openxmlformats.org/officeDocument/2006/relationships/image" Target="media/image14.png" Id="rId24" /><Relationship Type="http://schemas.openxmlformats.org/officeDocument/2006/relationships/image" Target="media/image317.png" Id="rId327" /><Relationship Type="http://schemas.openxmlformats.org/officeDocument/2006/relationships/image" Target="media/image509.png" Id="rId534" /><Relationship Type="http://schemas.openxmlformats.org/officeDocument/2006/relationships/image" Target="media/image715.png" Id="rId741" /><Relationship Type="http://schemas.openxmlformats.org/officeDocument/2006/relationships/image" Target="media/image806.png" Id="rId839" /><Relationship Type="http://schemas.openxmlformats.org/officeDocument/2006/relationships/image" Target="media/image163.png" Id="rId173" /><Relationship Type="http://schemas.openxmlformats.org/officeDocument/2006/relationships/image" Target="media/image368.emf" Id="rId380" /><Relationship Type="http://schemas.openxmlformats.org/officeDocument/2006/relationships/image" Target="media/image575.png" Id="rId601" /><Relationship Type="http://schemas.openxmlformats.org/officeDocument/2006/relationships/image" Target="media/image230.png" Id="rId240" /><Relationship Type="http://schemas.openxmlformats.org/officeDocument/2006/relationships/image" Target="media/image453.png" Id="rId478" /><Relationship Type="http://schemas.openxmlformats.org/officeDocument/2006/relationships/image" Target="media/image659.png" Id="rId685" /><Relationship Type="http://schemas.openxmlformats.org/officeDocument/2006/relationships/image" Target="media/image859.png" Id="rId892" /><Relationship Type="http://schemas.openxmlformats.org/officeDocument/2006/relationships/image" Target="media/image873.png" Id="rId906" /><Relationship Type="http://schemas.openxmlformats.org/officeDocument/2006/relationships/image" Target="media/image25.png" Id="rId35" /><Relationship Type="http://schemas.openxmlformats.org/officeDocument/2006/relationships/image" Target="media/image90.png" Id="rId100" /><Relationship Type="http://schemas.openxmlformats.org/officeDocument/2006/relationships/image" Target="media/image328.png" Id="rId338" /><Relationship Type="http://schemas.openxmlformats.org/officeDocument/2006/relationships/image" Target="media/image520.png" Id="rId545" /><Relationship Type="http://schemas.openxmlformats.org/officeDocument/2006/relationships/image" Target="media/image726.png" Id="rId752" /><Relationship Type="http://schemas.openxmlformats.org/officeDocument/2006/relationships/image" Target="media/image174.png" Id="rId184" /><Relationship Type="http://schemas.openxmlformats.org/officeDocument/2006/relationships/package" Target="embeddings/Microsoft_Excel_Worksheet6.xlsx" Id="rId391" /><Relationship Type="http://schemas.openxmlformats.org/officeDocument/2006/relationships/image" Target="media/image387.png" Id="rId405" /><Relationship Type="http://schemas.openxmlformats.org/officeDocument/2006/relationships/image" Target="media/image586.png" Id="rId612" /><Relationship Type="http://schemas.openxmlformats.org/officeDocument/2006/relationships/image" Target="media/image241.png" Id="rId251" /><Relationship Type="http://schemas.openxmlformats.org/officeDocument/2006/relationships/image" Target="media/image464.png" Id="rId489" /><Relationship Type="http://schemas.openxmlformats.org/officeDocument/2006/relationships/image" Target="media/image670.png" Id="rId696" /><Relationship Type="http://schemas.openxmlformats.org/officeDocument/2006/relationships/image" Target="media/image884.png" Id="rId917" /><Relationship Type="http://schemas.openxmlformats.org/officeDocument/2006/relationships/image" Target="media/image36.png" Id="rId46" /><Relationship Type="http://schemas.openxmlformats.org/officeDocument/2006/relationships/image" Target="media/image339.png" Id="rId349" /><Relationship Type="http://schemas.openxmlformats.org/officeDocument/2006/relationships/image" Target="media/image531.png" Id="rId556" /><Relationship Type="http://schemas.openxmlformats.org/officeDocument/2006/relationships/image" Target="media/image737.png" Id="rId763" /><Relationship Type="http://schemas.openxmlformats.org/officeDocument/2006/relationships/image" Target="media/image101.png" Id="rId111" /><Relationship Type="http://schemas.openxmlformats.org/officeDocument/2006/relationships/image" Target="media/image185.png" Id="rId195" /><Relationship Type="http://schemas.openxmlformats.org/officeDocument/2006/relationships/image" Target="media/image199.png" Id="rId209" /><Relationship Type="http://schemas.openxmlformats.org/officeDocument/2006/relationships/image" Target="media/image398.png" Id="rId416" /><Relationship Type="http://schemas.openxmlformats.org/officeDocument/2006/relationships/image" Target="media/image937.png" Id="rId970" /><Relationship Type="http://schemas.openxmlformats.org/officeDocument/2006/relationships/image" Target="media/image597.png" Id="rId623" /><Relationship Type="http://schemas.openxmlformats.org/officeDocument/2006/relationships/image" Target="media/image797.png" Id="rId830" /><Relationship Type="http://schemas.openxmlformats.org/officeDocument/2006/relationships/image" Target="media/image895.png" Id="rId928" /><Relationship Type="http://schemas.openxmlformats.org/officeDocument/2006/relationships/image" Target="media/image47.png" Id="rId57" /><Relationship Type="http://schemas.openxmlformats.org/officeDocument/2006/relationships/image" Target="media/image252.png" Id="rId262" /><Relationship Type="http://schemas.openxmlformats.org/officeDocument/2006/relationships/image" Target="media/image542.png" Id="rId567" /><Relationship Type="http://schemas.openxmlformats.org/officeDocument/2006/relationships/image" Target="media/image112.png" Id="rId122" /><Relationship Type="http://schemas.openxmlformats.org/officeDocument/2006/relationships/image" Target="media/image748.png" Id="rId774" /><Relationship Type="http://schemas.openxmlformats.org/officeDocument/2006/relationships/image" Target="media/image948.png" Id="rId981" /><Relationship Type="http://schemas.openxmlformats.org/officeDocument/2006/relationships/image" Target="media/image409.png" Id="rId427" /><Relationship Type="http://schemas.openxmlformats.org/officeDocument/2006/relationships/image" Target="media/image608.png" Id="rId634" /><Relationship Type="http://schemas.openxmlformats.org/officeDocument/2006/relationships/image" Target="media/image808.png" Id="rId841" /><Relationship Type="http://schemas.openxmlformats.org/officeDocument/2006/relationships/image" Target="media/image263.png" Id="rId273" /><Relationship Type="http://schemas.openxmlformats.org/officeDocument/2006/relationships/image" Target="media/image455.png" Id="rId480" /><Relationship Type="http://schemas.openxmlformats.org/officeDocument/2006/relationships/image" Target="media/image675.png" Id="rId701" /><Relationship Type="http://schemas.openxmlformats.org/officeDocument/2006/relationships/image" Target="media/image906.png" Id="rId939" /><Relationship Type="http://schemas.openxmlformats.org/officeDocument/2006/relationships/image" Target="media/image58.png" Id="rId68" /><Relationship Type="http://schemas.openxmlformats.org/officeDocument/2006/relationships/image" Target="media/image123.png" Id="rId133" /><Relationship Type="http://schemas.openxmlformats.org/officeDocument/2006/relationships/image" Target="media/image330.png" Id="rId340" /><Relationship Type="http://schemas.openxmlformats.org/officeDocument/2006/relationships/image" Target="media/image553.png" Id="rId578" /><Relationship Type="http://schemas.openxmlformats.org/officeDocument/2006/relationships/image" Target="media/image759.png" Id="rId785" /><Relationship Type="http://schemas.openxmlformats.org/officeDocument/2006/relationships/package" Target="embeddings/Microsoft_Excel_Worksheet24.xlsx" Id="rId992" /><Relationship Type="http://schemas.openxmlformats.org/officeDocument/2006/relationships/image" Target="media/image190.png" Id="rId200" /><Relationship Type="http://schemas.openxmlformats.org/officeDocument/2006/relationships/image" Target="media/image420.png" Id="rId438" /><Relationship Type="http://schemas.openxmlformats.org/officeDocument/2006/relationships/image" Target="media/image619.png" Id="rId645" /><Relationship Type="http://schemas.openxmlformats.org/officeDocument/2006/relationships/image" Target="media/image819.png" Id="rId852" /><Relationship Type="http://schemas.openxmlformats.org/officeDocument/2006/relationships/image" Target="media/image274.png" Id="rId284" /><Relationship Type="http://schemas.openxmlformats.org/officeDocument/2006/relationships/image" Target="media/image466.png" Id="rId491" /><Relationship Type="http://schemas.openxmlformats.org/officeDocument/2006/relationships/image" Target="media/image480.png" Id="rId505" /><Relationship Type="http://schemas.openxmlformats.org/officeDocument/2006/relationships/image" Target="media/image686.png" Id="rId712" /><Relationship Type="http://schemas.openxmlformats.org/officeDocument/2006/relationships/image" Target="media/image69.png" Id="rId79" /><Relationship Type="http://schemas.openxmlformats.org/officeDocument/2006/relationships/image" Target="media/image134.png" Id="rId144" /><Relationship Type="http://schemas.openxmlformats.org/officeDocument/2006/relationships/image" Target="media/image563.png" Id="rId589" /><Relationship Type="http://schemas.openxmlformats.org/officeDocument/2006/relationships/image" Target="media/image770.png" Id="rId796" /><Relationship Type="http://schemas.openxmlformats.org/officeDocument/2006/relationships/image" Target="media/image341.png" Id="rId351" /><Relationship Type="http://schemas.openxmlformats.org/officeDocument/2006/relationships/package" Target="embeddings/Microsoft_Excel_Worksheet12.xlsx" Id="rId449" /><Relationship Type="http://schemas.openxmlformats.org/officeDocument/2006/relationships/image" Target="media/image630.png" Id="rId656" /><Relationship Type="http://schemas.openxmlformats.org/officeDocument/2006/relationships/image" Target="media/image830.png" Id="rId863" /><Relationship Type="http://schemas.openxmlformats.org/officeDocument/2006/relationships/image" Target="media/image201.png" Id="rId211" /><Relationship Type="http://schemas.openxmlformats.org/officeDocument/2006/relationships/image" Target="media/image285.png" Id="rId295" /><Relationship Type="http://schemas.openxmlformats.org/officeDocument/2006/relationships/image" Target="media/image299.png" Id="rId309" /><Relationship Type="http://schemas.openxmlformats.org/officeDocument/2006/relationships/image" Target="media/image491.png" Id="rId516" /><Relationship Type="http://schemas.openxmlformats.org/officeDocument/2006/relationships/image" Target="media/image697.png" Id="rId723" /><Relationship Type="http://schemas.openxmlformats.org/officeDocument/2006/relationships/image" Target="media/image897.png" Id="rId930" /><Relationship Type="http://schemas.openxmlformats.org/officeDocument/2006/relationships/theme" Target="theme/theme1.xml" Id="rId1006" /><Relationship Type="http://schemas.openxmlformats.org/officeDocument/2006/relationships/image" Target="media/image145.png" Id="rId155" /><Relationship Type="http://schemas.openxmlformats.org/officeDocument/2006/relationships/image" Target="media/image352.png" Id="rId362" /><Relationship Type="http://schemas.openxmlformats.org/officeDocument/2006/relationships/image" Target="media/image212.png" Id="rId222" /><Relationship Type="http://schemas.openxmlformats.org/officeDocument/2006/relationships/image" Target="media/image641.png" Id="rId667" /><Relationship Type="http://schemas.openxmlformats.org/officeDocument/2006/relationships/image" Target="media/image841.png" Id="rId874" /><Relationship Type="http://schemas.openxmlformats.org/officeDocument/2006/relationships/image" Target="media/image7.png" Id="rId17" /><Relationship Type="http://schemas.openxmlformats.org/officeDocument/2006/relationships/image" Target="media/image502.png" Id="rId527" /><Relationship Type="http://schemas.openxmlformats.org/officeDocument/2006/relationships/image" Target="media/image708.png" Id="rId734" /><Relationship Type="http://schemas.openxmlformats.org/officeDocument/2006/relationships/image" Target="media/image908.png" Id="rId941" /><Relationship Type="http://schemas.openxmlformats.org/officeDocument/2006/relationships/image" Target="media/image60.png" Id="rId70" /><Relationship Type="http://schemas.openxmlformats.org/officeDocument/2006/relationships/image" Target="media/image156.png" Id="rId166" /><Relationship Type="http://schemas.openxmlformats.org/officeDocument/2006/relationships/image" Target="media/image362.png" Id="rId373" /><Relationship Type="http://schemas.openxmlformats.org/officeDocument/2006/relationships/image" Target="media/image555.png" Id="rId580" /><Relationship Type="http://schemas.openxmlformats.org/officeDocument/2006/relationships/image" Target="media/image775.png" Id="rId801" /><Relationship Type="http://schemas.openxmlformats.org/officeDocument/2006/relationships/customXml" Target="../customXml/item1.xml" Id="rId1" /><Relationship Type="http://schemas.openxmlformats.org/officeDocument/2006/relationships/image" Target="media/image223.png" Id="rId233" /><Relationship Type="http://schemas.openxmlformats.org/officeDocument/2006/relationships/image" Target="media/image422.png" Id="rId440" /><Relationship Type="http://schemas.openxmlformats.org/officeDocument/2006/relationships/image" Target="media/image652.png" Id="rId678" /><Relationship Type="http://schemas.openxmlformats.org/officeDocument/2006/relationships/image" Target="media/image852.png" Id="rId885" /><Relationship Type="http://schemas.openxmlformats.org/officeDocument/2006/relationships/image" Target="media/image18.png" Id="rId28" /><Relationship Type="http://schemas.openxmlformats.org/officeDocument/2006/relationships/image" Target="media/image290.png" Id="rId300" /><Relationship Type="http://schemas.openxmlformats.org/officeDocument/2006/relationships/image" Target="media/image513.png" Id="rId538" /><Relationship Type="http://schemas.openxmlformats.org/officeDocument/2006/relationships/image" Target="media/image719.png" Id="rId745" /><Relationship Type="http://schemas.openxmlformats.org/officeDocument/2006/relationships/image" Target="media/image919.png" Id="rId952" /><Relationship Type="http://schemas.openxmlformats.org/officeDocument/2006/relationships/image" Target="media/image71.png" Id="rId81" /><Relationship Type="http://schemas.openxmlformats.org/officeDocument/2006/relationships/image" Target="media/image167.png" Id="rId177" /><Relationship Type="http://schemas.openxmlformats.org/officeDocument/2006/relationships/image" Target="media/image370.emf" Id="rId384" /><Relationship Type="http://schemas.openxmlformats.org/officeDocument/2006/relationships/image" Target="media/image565.png" Id="rId591" /><Relationship Type="http://schemas.openxmlformats.org/officeDocument/2006/relationships/image" Target="media/image579.png" Id="rId605" /><Relationship Type="http://schemas.openxmlformats.org/officeDocument/2006/relationships/image" Target="media/image781.emf" Id="rId812" /><Relationship Type="http://schemas.openxmlformats.org/officeDocument/2006/relationships/image" Target="media/image234.png" Id="rId244" /><Relationship Type="http://schemas.openxmlformats.org/officeDocument/2006/relationships/image" Target="media/image663.png" Id="rId689" /><Relationship Type="http://schemas.openxmlformats.org/officeDocument/2006/relationships/image" Target="media/image863.png" Id="rId896" /><Relationship Type="http://schemas.openxmlformats.org/officeDocument/2006/relationships/image" Target="media/image29.png" Id="rId39" /><Relationship Type="http://schemas.openxmlformats.org/officeDocument/2006/relationships/image" Target="media/image426.png" Id="rId451" /><Relationship Type="http://schemas.openxmlformats.org/officeDocument/2006/relationships/image" Target="media/image524.png" Id="rId549" /><Relationship Type="http://schemas.openxmlformats.org/officeDocument/2006/relationships/image" Target="media/image730.png" Id="rId756" /><Relationship Type="http://schemas.openxmlformats.org/officeDocument/2006/relationships/image" Target="media/image94.png" Id="rId104" /><Relationship Type="http://schemas.openxmlformats.org/officeDocument/2006/relationships/image" Target="media/image178.png" Id="rId188" /><Relationship Type="http://schemas.openxmlformats.org/officeDocument/2006/relationships/image" Target="media/image301.png" Id="rId311" /><Relationship Type="http://schemas.openxmlformats.org/officeDocument/2006/relationships/image" Target="media/image377.png" Id="rId395" /><Relationship Type="http://schemas.openxmlformats.org/officeDocument/2006/relationships/image" Target="media/image391.png" Id="rId409" /><Relationship Type="http://schemas.openxmlformats.org/officeDocument/2006/relationships/image" Target="media/image930.png" Id="rId963" /><Relationship Type="http://schemas.openxmlformats.org/officeDocument/2006/relationships/image" Target="media/image82.png" Id="rId92" /><Relationship Type="http://schemas.openxmlformats.org/officeDocument/2006/relationships/image" Target="media/image590.png" Id="rId616" /><Relationship Type="http://schemas.openxmlformats.org/officeDocument/2006/relationships/image" Target="media/image790.png" Id="rId823" /><Relationship Type="http://schemas.openxmlformats.org/officeDocument/2006/relationships/image" Target="media/image245.png" Id="rId255" /><Relationship Type="http://schemas.openxmlformats.org/officeDocument/2006/relationships/image" Target="media/image437.png" Id="rId462" /><Relationship Type="http://schemas.openxmlformats.org/officeDocument/2006/relationships/image" Target="media/image105.png" Id="rId115" /><Relationship Type="http://schemas.openxmlformats.org/officeDocument/2006/relationships/image" Target="media/image312.png" Id="rId322" /><Relationship Type="http://schemas.openxmlformats.org/officeDocument/2006/relationships/image" Target="media/image741.png" Id="rId767" /><Relationship Type="http://schemas.openxmlformats.org/officeDocument/2006/relationships/image" Target="media/image941.png" Id="rId974" /><Relationship Type="http://schemas.openxmlformats.org/officeDocument/2006/relationships/image" Target="media/image189.png" Id="rId199" /><Relationship Type="http://schemas.openxmlformats.org/officeDocument/2006/relationships/image" Target="media/image601.png" Id="rId627" /><Relationship Type="http://schemas.openxmlformats.org/officeDocument/2006/relationships/image" Target="media/image801.png" Id="rId834" /><Relationship Type="http://schemas.openxmlformats.org/officeDocument/2006/relationships/image" Target="media/image256.png" Id="rId266" /><Relationship Type="http://schemas.openxmlformats.org/officeDocument/2006/relationships/image" Target="media/image448.png" Id="rId473" /><Relationship Type="http://schemas.openxmlformats.org/officeDocument/2006/relationships/image" Target="media/image654.png" Id="rId680" /><Relationship Type="http://schemas.openxmlformats.org/officeDocument/2006/relationships/image" Target="media/image868.png" Id="rId901" /><Relationship Type="http://schemas.openxmlformats.org/officeDocument/2006/relationships/image" Target="media/image20.png" Id="rId30" /><Relationship Type="http://schemas.openxmlformats.org/officeDocument/2006/relationships/image" Target="media/image116.png" Id="rId126" /><Relationship Type="http://schemas.openxmlformats.org/officeDocument/2006/relationships/image" Target="media/image323.png" Id="rId333" /><Relationship Type="http://schemas.openxmlformats.org/officeDocument/2006/relationships/image" Target="media/image515.png" Id="rId540" /><Relationship Type="http://schemas.openxmlformats.org/officeDocument/2006/relationships/image" Target="media/image752.png" Id="rId778" /><Relationship Type="http://schemas.openxmlformats.org/officeDocument/2006/relationships/image" Target="media/image952.png" Id="rId985" /><Relationship Type="http://schemas.openxmlformats.org/officeDocument/2006/relationships/image" Target="media/image612.png" Id="rId638" /><Relationship Type="http://schemas.openxmlformats.org/officeDocument/2006/relationships/image" Target="media/image812.png" Id="rId845" /><Relationship Type="http://schemas.openxmlformats.org/officeDocument/2006/relationships/image" Target="media/image267.png" Id="rId277" /><Relationship Type="http://schemas.openxmlformats.org/officeDocument/2006/relationships/image" Target="media/image382.png" Id="rId400" /><Relationship Type="http://schemas.openxmlformats.org/officeDocument/2006/relationships/image" Target="media/image459.png" Id="rId484" /><Relationship Type="http://schemas.openxmlformats.org/officeDocument/2006/relationships/image" Target="media/image679.png" Id="rId705" /><Relationship Type="http://schemas.openxmlformats.org/officeDocument/2006/relationships/image" Target="media/image127.png" Id="rId137" /><Relationship Type="http://schemas.openxmlformats.org/officeDocument/2006/relationships/image" Target="media/image334.png" Id="rId344" /><Relationship Type="http://schemas.openxmlformats.org/officeDocument/2006/relationships/image" Target="media/image665.png" Id="rId691" /><Relationship Type="http://schemas.openxmlformats.org/officeDocument/2006/relationships/image" Target="media/image763.png" Id="rId789" /><Relationship Type="http://schemas.openxmlformats.org/officeDocument/2006/relationships/image" Target="media/image879.png" Id="rId912" /><Relationship Type="http://schemas.openxmlformats.org/officeDocument/2006/relationships/package" Target="embeddings/Microsoft_Excel_Worksheet28.xlsx" Id="rId996" /><Relationship Type="http://schemas.openxmlformats.org/officeDocument/2006/relationships/image" Target="media/image31.png" Id="rId41" /><Relationship Type="http://schemas.openxmlformats.org/officeDocument/2006/relationships/image" Target="media/image526.png" Id="rId551" /><Relationship Type="http://schemas.openxmlformats.org/officeDocument/2006/relationships/image" Target="media/image623.png" Id="rId649" /><Relationship Type="http://schemas.openxmlformats.org/officeDocument/2006/relationships/image" Target="media/image823.png" Id="rId856" /><Relationship Type="http://schemas.openxmlformats.org/officeDocument/2006/relationships/image" Target="media/image180.png" Id="rId190" /><Relationship Type="http://schemas.openxmlformats.org/officeDocument/2006/relationships/image" Target="media/image194.png" Id="rId204" /><Relationship Type="http://schemas.openxmlformats.org/officeDocument/2006/relationships/image" Target="media/image236.png" Id="rId246" /><Relationship Type="http://schemas.openxmlformats.org/officeDocument/2006/relationships/image" Target="media/image278.png" Id="rId288" /><Relationship Type="http://schemas.openxmlformats.org/officeDocument/2006/relationships/image" Target="media/image393.png" Id="rId411" /><Relationship Type="http://schemas.openxmlformats.org/officeDocument/2006/relationships/image" Target="media/image428.png" Id="rId453" /><Relationship Type="http://schemas.openxmlformats.org/officeDocument/2006/relationships/image" Target="media/image484.png" Id="rId509" /><Relationship Type="http://schemas.openxmlformats.org/officeDocument/2006/relationships/image" Target="media/image634.png" Id="rId660" /><Relationship Type="http://schemas.openxmlformats.org/officeDocument/2006/relationships/image" Target="media/image865.png" Id="rId898" /><Relationship Type="http://schemas.openxmlformats.org/officeDocument/2006/relationships/image" Target="media/image96.png" Id="rId106" /><Relationship Type="http://schemas.openxmlformats.org/officeDocument/2006/relationships/image" Target="media/image303.png" Id="rId313" /><Relationship Type="http://schemas.openxmlformats.org/officeDocument/2006/relationships/image" Target="media/image470.png" Id="rId495" /><Relationship Type="http://schemas.openxmlformats.org/officeDocument/2006/relationships/image" Target="media/image690.png" Id="rId716" /><Relationship Type="http://schemas.openxmlformats.org/officeDocument/2006/relationships/image" Target="media/image732.png" Id="rId758" /><Relationship Type="http://schemas.openxmlformats.org/officeDocument/2006/relationships/image" Target="media/image890.png" Id="rId923" /><Relationship Type="http://schemas.openxmlformats.org/officeDocument/2006/relationships/image" Target="media/image932.png" Id="rId965" /><Relationship Type="http://schemas.openxmlformats.org/officeDocument/2006/relationships/endnotes" Target="endnotes.xml" Id="rId10" /><Relationship Type="http://schemas.openxmlformats.org/officeDocument/2006/relationships/image" Target="media/image42.png" Id="rId52" /><Relationship Type="http://schemas.openxmlformats.org/officeDocument/2006/relationships/image" Target="media/image84.png" Id="rId94" /><Relationship Type="http://schemas.openxmlformats.org/officeDocument/2006/relationships/image" Target="media/image138.png" Id="rId148" /><Relationship Type="http://schemas.openxmlformats.org/officeDocument/2006/relationships/image" Target="media/image345.png" Id="rId355" /><Relationship Type="http://schemas.openxmlformats.org/officeDocument/2006/relationships/image" Target="media/image379.png" Id="rId397" /><Relationship Type="http://schemas.openxmlformats.org/officeDocument/2006/relationships/image" Target="media/image495.png" Id="rId520" /><Relationship Type="http://schemas.openxmlformats.org/officeDocument/2006/relationships/image" Target="media/image537.png" Id="rId562" /><Relationship Type="http://schemas.openxmlformats.org/officeDocument/2006/relationships/image" Target="media/image592.png" Id="rId618" /><Relationship Type="http://schemas.openxmlformats.org/officeDocument/2006/relationships/image" Target="media/image792.png" Id="rId825" /><Relationship Type="http://schemas.openxmlformats.org/officeDocument/2006/relationships/image" Target="media/image205.png" Id="rId215" /><Relationship Type="http://schemas.openxmlformats.org/officeDocument/2006/relationships/image" Target="media/image247.png" Id="rId257" /><Relationship Type="http://schemas.openxmlformats.org/officeDocument/2006/relationships/image" Target="media/image404.png" Id="rId422" /><Relationship Type="http://schemas.openxmlformats.org/officeDocument/2006/relationships/image" Target="media/image439.png" Id="rId464" /><Relationship Type="http://schemas.openxmlformats.org/officeDocument/2006/relationships/image" Target="media/image834.png" Id="rId867" /><Relationship Type="http://schemas.openxmlformats.org/officeDocument/2006/relationships/image" Target="media/image289.png" Id="rId299" /><Relationship Type="http://schemas.openxmlformats.org/officeDocument/2006/relationships/image" Target="media/image701.png" Id="rId727" /><Relationship Type="http://schemas.openxmlformats.org/officeDocument/2006/relationships/image" Target="media/image901.png" Id="rId934" /><Relationship Type="http://schemas.openxmlformats.org/officeDocument/2006/relationships/image" Target="media/image53.png" Id="rId63" /><Relationship Type="http://schemas.openxmlformats.org/officeDocument/2006/relationships/image" Target="media/image149.png" Id="rId159" /><Relationship Type="http://schemas.openxmlformats.org/officeDocument/2006/relationships/image" Target="media/image356.png" Id="rId366" /><Relationship Type="http://schemas.openxmlformats.org/officeDocument/2006/relationships/image" Target="media/image548.png" Id="rId573" /><Relationship Type="http://schemas.openxmlformats.org/officeDocument/2006/relationships/image" Target="media/image754.png" Id="rId780" /><Relationship Type="http://schemas.openxmlformats.org/officeDocument/2006/relationships/image" Target="media/image216.png" Id="rId226" /><Relationship Type="http://schemas.openxmlformats.org/officeDocument/2006/relationships/image" Target="media/image415.png" Id="rId433" /><Relationship Type="http://schemas.openxmlformats.org/officeDocument/2006/relationships/image" Target="media/image845.png" Id="rId878" /><Relationship Type="http://schemas.openxmlformats.org/officeDocument/2006/relationships/image" Target="media/image614.png" Id="rId640" /><Relationship Type="http://schemas.openxmlformats.org/officeDocument/2006/relationships/image" Target="media/image712.png" Id="rId738" /><Relationship Type="http://schemas.openxmlformats.org/officeDocument/2006/relationships/image" Target="media/image912.png" Id="rId945" /><Relationship Type="http://schemas.openxmlformats.org/officeDocument/2006/relationships/image" Target="media/image64.png" Id="rId74" /><Relationship Type="http://schemas.openxmlformats.org/officeDocument/2006/relationships/image" Target="media/image366.png" Id="rId377" /><Relationship Type="http://schemas.openxmlformats.org/officeDocument/2006/relationships/image" Target="media/image475.png" Id="rId500" /><Relationship Type="http://schemas.openxmlformats.org/officeDocument/2006/relationships/image" Target="media/image559.png" Id="rId584" /><Relationship Type="http://schemas.openxmlformats.org/officeDocument/2006/relationships/package" Target="embeddings/Microsoft_Excel_Worksheet16.xlsx" Id="rId805" /><Relationship Type="http://schemas.openxmlformats.org/officeDocument/2006/relationships/numbering" Target="numbering.xml" Id="rId5" /><Relationship Type="http://schemas.openxmlformats.org/officeDocument/2006/relationships/image" Target="media/image227.png" Id="rId237" /><Relationship Type="http://schemas.openxmlformats.org/officeDocument/2006/relationships/image" Target="media/image765.png" Id="rId791" /><Relationship Type="http://schemas.openxmlformats.org/officeDocument/2006/relationships/image" Target="media/image856.png" Id="rId889" /><Relationship Type="http://schemas.openxmlformats.org/officeDocument/2006/relationships/package" Target="embeddings/Microsoft_Excel_Worksheet7.xlsx" Id="rId444" /><Relationship Type="http://schemas.openxmlformats.org/officeDocument/2006/relationships/image" Target="media/image625.png" Id="rId651" /><Relationship Type="http://schemas.openxmlformats.org/officeDocument/2006/relationships/image" Target="media/image723.png" Id="rId749" /><Relationship Type="http://schemas.openxmlformats.org/officeDocument/2006/relationships/image" Target="media/image280.png" Id="rId290" /><Relationship Type="http://schemas.openxmlformats.org/officeDocument/2006/relationships/image" Target="media/image294.png" Id="rId304" /><Relationship Type="http://schemas.openxmlformats.org/officeDocument/2006/relationships/image" Target="media/image372.emf" Id="rId388" /><Relationship Type="http://schemas.openxmlformats.org/officeDocument/2006/relationships/image" Target="media/image486.png" Id="rId511" /><Relationship Type="http://schemas.openxmlformats.org/officeDocument/2006/relationships/image" Target="media/image583.png" Id="rId609" /><Relationship Type="http://schemas.openxmlformats.org/officeDocument/2006/relationships/image" Target="media/image923.png" Id="rId956" /><Relationship Type="http://schemas.openxmlformats.org/officeDocument/2006/relationships/image" Target="media/image75.png" Id="rId85" /><Relationship Type="http://schemas.openxmlformats.org/officeDocument/2006/relationships/image" Target="media/image140.png" Id="rId150" /><Relationship Type="http://schemas.openxmlformats.org/officeDocument/2006/relationships/image" Target="media/image569.png" Id="rId595" /><Relationship Type="http://schemas.openxmlformats.org/officeDocument/2006/relationships/package" Target="embeddings/Microsoft_Excel_Worksheet21.xlsx" Id="rId816" /><Relationship Type="http://schemas.openxmlformats.org/officeDocument/2006/relationships/footer" Target="footer1.xml" Id="rId1001" /><Relationship Type="http://schemas.openxmlformats.org/officeDocument/2006/relationships/image" Target="media/image238.png" Id="rId248" /><Relationship Type="http://schemas.openxmlformats.org/officeDocument/2006/relationships/image" Target="media/image430.png" Id="rId455" /><Relationship Type="http://schemas.openxmlformats.org/officeDocument/2006/relationships/image" Target="media/image636.png" Id="rId662" /><Relationship Type="http://schemas.openxmlformats.org/officeDocument/2006/relationships/image" Target="media/image2.png" Id="rId12" /><Relationship Type="http://schemas.openxmlformats.org/officeDocument/2006/relationships/image" Target="media/image98.png" Id="rId108" /><Relationship Type="http://schemas.openxmlformats.org/officeDocument/2006/relationships/image" Target="media/image305.png" Id="rId315" /><Relationship Type="http://schemas.openxmlformats.org/officeDocument/2006/relationships/image" Target="media/image497.png" Id="rId522" /><Relationship Type="http://schemas.openxmlformats.org/officeDocument/2006/relationships/image" Target="media/image934.png" Id="rId967" /><Relationship Type="http://schemas.openxmlformats.org/officeDocument/2006/relationships/image" Target="media/image86.png" Id="rId96" /><Relationship Type="http://schemas.openxmlformats.org/officeDocument/2006/relationships/image" Target="media/image151.png" Id="rId161" /><Relationship Type="http://schemas.openxmlformats.org/officeDocument/2006/relationships/image" Target="media/image381.png" Id="rId399" /><Relationship Type="http://schemas.openxmlformats.org/officeDocument/2006/relationships/image" Target="media/image794.png" Id="rId827" /><Relationship Type="http://schemas.openxmlformats.org/officeDocument/2006/relationships/image" Target="media/image249.png" Id="rId259" /><Relationship Type="http://schemas.openxmlformats.org/officeDocument/2006/relationships/image" Target="media/image441.png" Id="rId466" /><Relationship Type="http://schemas.openxmlformats.org/officeDocument/2006/relationships/image" Target="media/image647.png" Id="rId673" /><Relationship Type="http://schemas.openxmlformats.org/officeDocument/2006/relationships/image" Target="media/image847.png" Id="rId880" /><Relationship Type="http://schemas.openxmlformats.org/officeDocument/2006/relationships/image" Target="media/image13.png" Id="rId23" /><Relationship Type="http://schemas.openxmlformats.org/officeDocument/2006/relationships/image" Target="media/image109.png" Id="rId119" /><Relationship Type="http://schemas.openxmlformats.org/officeDocument/2006/relationships/image" Target="media/image316.png" Id="rId326" /><Relationship Type="http://schemas.openxmlformats.org/officeDocument/2006/relationships/image" Target="media/image508.png" Id="rId533" /><Relationship Type="http://schemas.openxmlformats.org/officeDocument/2006/relationships/image" Target="media/image945.png" Id="rId978" /><Relationship Type="http://schemas.openxmlformats.org/officeDocument/2006/relationships/image" Target="media/image714.png" Id="rId740" /><Relationship Type="http://schemas.openxmlformats.org/officeDocument/2006/relationships/image" Target="media/image805.png" Id="rId838" /><Relationship Type="http://schemas.openxmlformats.org/officeDocument/2006/relationships/image" Target="media/image162.png" Id="rId172" /><Relationship Type="http://schemas.openxmlformats.org/officeDocument/2006/relationships/image" Target="media/image452.png" Id="rId477" /><Relationship Type="http://schemas.openxmlformats.org/officeDocument/2006/relationships/image" Target="media/image574.png" Id="rId600" /><Relationship Type="http://schemas.openxmlformats.org/officeDocument/2006/relationships/image" Target="media/image658.png" Id="rId684" /><Relationship Type="http://schemas.openxmlformats.org/officeDocument/2006/relationships/image" Target="media/image327.png" Id="rId337" /><Relationship Type="http://schemas.openxmlformats.org/officeDocument/2006/relationships/image" Target="media/image858.png" Id="rId891" /><Relationship Type="http://schemas.openxmlformats.org/officeDocument/2006/relationships/image" Target="media/image872.png" Id="rId905" /><Relationship Type="http://schemas.openxmlformats.org/officeDocument/2006/relationships/image" Target="media/image956.png" Id="rId989" /><Relationship Type="http://schemas.openxmlformats.org/officeDocument/2006/relationships/image" Target="media/image24.png" Id="rId34" /><Relationship Type="http://schemas.openxmlformats.org/officeDocument/2006/relationships/image" Target="media/image519.png" Id="rId544" /><Relationship Type="http://schemas.openxmlformats.org/officeDocument/2006/relationships/image" Target="media/image725.png" Id="rId751" /><Relationship Type="http://schemas.openxmlformats.org/officeDocument/2006/relationships/image" Target="media/image816.png" Id="rId849" /><Relationship Type="http://schemas.openxmlformats.org/officeDocument/2006/relationships/image" Target="media/image173.png" Id="rId183" /><Relationship Type="http://schemas.openxmlformats.org/officeDocument/2006/relationships/image" Target="media/image373.emf" Id="rId390" /><Relationship Type="http://schemas.openxmlformats.org/officeDocument/2006/relationships/image" Target="media/image386.png" Id="rId404" /><Relationship Type="http://schemas.openxmlformats.org/officeDocument/2006/relationships/image" Target="media/image585.png" Id="rId611" /><Relationship Type="http://schemas.openxmlformats.org/officeDocument/2006/relationships/image" Target="media/image240.png" Id="rId250" /><Relationship Type="http://schemas.openxmlformats.org/officeDocument/2006/relationships/image" Target="media/image463.png" Id="rId488" /><Relationship Type="http://schemas.openxmlformats.org/officeDocument/2006/relationships/image" Target="media/image669.png" Id="rId695" /><Relationship Type="http://schemas.openxmlformats.org/officeDocument/2006/relationships/image" Target="media/image683.png" Id="rId709" /><Relationship Type="http://schemas.openxmlformats.org/officeDocument/2006/relationships/image" Target="media/image883.png" Id="rId916" /><Relationship Type="http://schemas.openxmlformats.org/officeDocument/2006/relationships/image" Target="media/image35.png" Id="rId45" /><Relationship Type="http://schemas.openxmlformats.org/officeDocument/2006/relationships/image" Target="media/image100.png" Id="rId110" /><Relationship Type="http://schemas.openxmlformats.org/officeDocument/2006/relationships/image" Target="media/image338.png" Id="rId348" /><Relationship Type="http://schemas.openxmlformats.org/officeDocument/2006/relationships/image" Target="media/image530.png" Id="rId555" /><Relationship Type="http://schemas.openxmlformats.org/officeDocument/2006/relationships/image" Target="media/image736.png" Id="rId762" /><Relationship Type="http://schemas.openxmlformats.org/officeDocument/2006/relationships/image" Target="media/image184.png" Id="rId194" /><Relationship Type="http://schemas.openxmlformats.org/officeDocument/2006/relationships/image" Target="media/image198.png" Id="rId208" /><Relationship Type="http://schemas.openxmlformats.org/officeDocument/2006/relationships/image" Target="media/image397.png" Id="rId415" /><Relationship Type="http://schemas.openxmlformats.org/officeDocument/2006/relationships/image" Target="media/image596.png" Id="rId622" /><Relationship Type="http://schemas.openxmlformats.org/officeDocument/2006/relationships/image" Target="media/image251.png" Id="rId261" /><Relationship Type="http://schemas.openxmlformats.org/officeDocument/2006/relationships/image" Target="media/image474.png" Id="rId499" /><Relationship Type="http://schemas.openxmlformats.org/officeDocument/2006/relationships/image" Target="media/image894.png" Id="rId927" /><Relationship Type="http://schemas.openxmlformats.org/officeDocument/2006/relationships/image" Target="media/image46.png" Id="rId56" /><Relationship Type="http://schemas.openxmlformats.org/officeDocument/2006/relationships/image" Target="media/image349.png" Id="rId359" /><Relationship Type="http://schemas.openxmlformats.org/officeDocument/2006/relationships/image" Target="media/image541.png" Id="rId566" /><Relationship Type="http://schemas.openxmlformats.org/officeDocument/2006/relationships/image" Target="media/image747.png" Id="rId773" /><Relationship Type="http://schemas.openxmlformats.org/officeDocument/2006/relationships/image" Target="media/image111.png" Id="rId121" /><Relationship Type="http://schemas.openxmlformats.org/officeDocument/2006/relationships/image" Target="media/image209.png" Id="rId219" /><Relationship Type="http://schemas.openxmlformats.org/officeDocument/2006/relationships/image" Target="media/image408.png" Id="rId426" /><Relationship Type="http://schemas.openxmlformats.org/officeDocument/2006/relationships/image" Target="media/image607.png" Id="rId633" /><Relationship Type="http://schemas.openxmlformats.org/officeDocument/2006/relationships/image" Target="media/image947.png" Id="rId980" /><Relationship Type="http://schemas.openxmlformats.org/officeDocument/2006/relationships/image" Target="media/image807.png" Id="rId840" /><Relationship Type="http://schemas.openxmlformats.org/officeDocument/2006/relationships/image" Target="media/image905.png" Id="rId938" /><Relationship Type="http://schemas.openxmlformats.org/officeDocument/2006/relationships/image" Target="media/image57.png" Id="rId67" /><Relationship Type="http://schemas.openxmlformats.org/officeDocument/2006/relationships/image" Target="media/image262.png" Id="rId272" /><Relationship Type="http://schemas.openxmlformats.org/officeDocument/2006/relationships/image" Target="media/image552.png" Id="rId577" /><Relationship Type="http://schemas.openxmlformats.org/officeDocument/2006/relationships/image" Target="media/image674.png" Id="rId700" /><Relationship Type="http://schemas.openxmlformats.org/officeDocument/2006/relationships/image" Target="media/image122.png" Id="rId132" /><Relationship Type="http://schemas.openxmlformats.org/officeDocument/2006/relationships/image" Target="media/image758.png" Id="rId784" /><Relationship Type="http://schemas.openxmlformats.org/officeDocument/2006/relationships/package" Target="embeddings/Microsoft_Excel_Worksheet23.xlsx" Id="rId991" /><Relationship Type="http://schemas.openxmlformats.org/officeDocument/2006/relationships/image" Target="media/image419.png" Id="rId437" /><Relationship Type="http://schemas.openxmlformats.org/officeDocument/2006/relationships/image" Target="media/image618.png" Id="rId644" /><Relationship Type="http://schemas.openxmlformats.org/officeDocument/2006/relationships/image" Target="media/image818.png" Id="rId851" /><Relationship Type="http://schemas.openxmlformats.org/officeDocument/2006/relationships/image" Target="media/image273.png" Id="rId283" /><Relationship Type="http://schemas.openxmlformats.org/officeDocument/2006/relationships/image" Target="media/image465.png" Id="rId490" /><Relationship Type="http://schemas.openxmlformats.org/officeDocument/2006/relationships/image" Target="media/image479.png" Id="rId504" /><Relationship Type="http://schemas.openxmlformats.org/officeDocument/2006/relationships/image" Target="media/image685.png" Id="rId711" /><Relationship Type="http://schemas.openxmlformats.org/officeDocument/2006/relationships/image" Target="media/image916.png" Id="rId949" /><Relationship Type="http://schemas.openxmlformats.org/officeDocument/2006/relationships/image" Target="media/image68.png" Id="rId78" /><Relationship Type="http://schemas.openxmlformats.org/officeDocument/2006/relationships/image" Target="media/image133.png" Id="rId143" /><Relationship Type="http://schemas.openxmlformats.org/officeDocument/2006/relationships/image" Target="media/image340.png" Id="rId350" /><Relationship Type="http://schemas.openxmlformats.org/officeDocument/2006/relationships/image" Target="media/image562.png" Id="rId588" /><Relationship Type="http://schemas.openxmlformats.org/officeDocument/2006/relationships/image" Target="media/image769.png" Id="rId795" /><Relationship Type="http://schemas.openxmlformats.org/officeDocument/2006/relationships/package" Target="embeddings/Microsoft_Excel_Worksheet18.xlsx" Id="rId809" /><Relationship Type="http://schemas.openxmlformats.org/officeDocument/2006/relationships/footnotes" Target="footnotes.xml" Id="rId9" /><Relationship Type="http://schemas.openxmlformats.org/officeDocument/2006/relationships/image" Target="media/image200.png" Id="rId210" /><Relationship Type="http://schemas.openxmlformats.org/officeDocument/2006/relationships/package" Target="embeddings/Microsoft_Excel_Worksheet11.xlsx" Id="rId448" /><Relationship Type="http://schemas.openxmlformats.org/officeDocument/2006/relationships/image" Target="media/image629.png" Id="rId655" /><Relationship Type="http://schemas.openxmlformats.org/officeDocument/2006/relationships/image" Target="media/image829.png" Id="rId862" /><Relationship Type="http://schemas.openxmlformats.org/officeDocument/2006/relationships/image" Target="media/image284.png" Id="rId294" /><Relationship Type="http://schemas.openxmlformats.org/officeDocument/2006/relationships/image" Target="media/image298.png" Id="rId308" /><Relationship Type="http://schemas.openxmlformats.org/officeDocument/2006/relationships/image" Target="media/image490.png" Id="rId515" /><Relationship Type="http://schemas.openxmlformats.org/officeDocument/2006/relationships/image" Target="media/image696.png" Id="rId722" /><Relationship Type="http://schemas.openxmlformats.org/officeDocument/2006/relationships/image" Target="media/image79.png" Id="rId89" /><Relationship Type="http://schemas.openxmlformats.org/officeDocument/2006/relationships/image" Target="media/image144.png" Id="rId154" /><Relationship Type="http://schemas.openxmlformats.org/officeDocument/2006/relationships/image" Target="media/image351.png" Id="rId361" /><Relationship Type="http://schemas.openxmlformats.org/officeDocument/2006/relationships/image" Target="media/image573.png" Id="rId599" /><Relationship Type="http://schemas.openxmlformats.org/officeDocument/2006/relationships/fontTable" Target="fontTable.xml" Id="rId1005" /><Relationship Type="http://schemas.openxmlformats.org/officeDocument/2006/relationships/image" Target="media/image434.png" Id="rId459" /><Relationship Type="http://schemas.openxmlformats.org/officeDocument/2006/relationships/image" Target="media/image640.png" Id="rId666" /><Relationship Type="http://schemas.openxmlformats.org/officeDocument/2006/relationships/image" Target="media/image840.png" Id="rId873" /><Relationship Type="http://schemas.openxmlformats.org/officeDocument/2006/relationships/image" Target="media/image6.png" Id="rId16" /><Relationship Type="http://schemas.openxmlformats.org/officeDocument/2006/relationships/image" Target="media/image211.png" Id="rId221" /><Relationship Type="http://schemas.openxmlformats.org/officeDocument/2006/relationships/image" Target="media/image309.png" Id="rId319" /><Relationship Type="http://schemas.openxmlformats.org/officeDocument/2006/relationships/image" Target="media/image501.png" Id="rId526" /><Relationship Type="http://schemas.openxmlformats.org/officeDocument/2006/relationships/image" Target="media/image707.png" Id="rId733" /><Relationship Type="http://schemas.openxmlformats.org/officeDocument/2006/relationships/image" Target="media/image907.png" Id="rId940" /><Relationship Type="http://schemas.openxmlformats.org/officeDocument/2006/relationships/image" Target="media/image155.png" Id="rId165" /><Relationship Type="http://schemas.openxmlformats.org/officeDocument/2006/relationships/image" Target="media/image361.png" Id="rId372" /><Relationship Type="http://schemas.openxmlformats.org/officeDocument/2006/relationships/image" Target="media/image651.png" Id="rId677" /><Relationship Type="http://schemas.openxmlformats.org/officeDocument/2006/relationships/image" Target="media/image774.png" Id="rId800" /><Relationship Type="http://schemas.openxmlformats.org/officeDocument/2006/relationships/image" Target="media/image222.png" Id="rId232" /><Relationship Type="http://schemas.openxmlformats.org/officeDocument/2006/relationships/image" Target="media/image851.png" Id="rId884" /><Relationship Type="http://schemas.openxmlformats.org/officeDocument/2006/relationships/image" Target="media/image17.png" Id="rId27" /><Relationship Type="http://schemas.openxmlformats.org/officeDocument/2006/relationships/image" Target="media/image512.png" Id="rId537" /><Relationship Type="http://schemas.openxmlformats.org/officeDocument/2006/relationships/image" Target="media/image718.png" Id="rId744" /><Relationship Type="http://schemas.openxmlformats.org/officeDocument/2006/relationships/image" Target="media/image918.png" Id="rId951" /><Relationship Type="http://schemas.openxmlformats.org/officeDocument/2006/relationships/image" Target="media/image70.png" Id="rId80" /><Relationship Type="http://schemas.openxmlformats.org/officeDocument/2006/relationships/image" Target="media/image166.png" Id="rId176" /><Relationship Type="http://schemas.openxmlformats.org/officeDocument/2006/relationships/package" Target="embeddings/Microsoft_Excel_Worksheet2.xlsx" Id="rId383" /><Relationship Type="http://schemas.openxmlformats.org/officeDocument/2006/relationships/image" Target="media/image564.png" Id="rId590" /><Relationship Type="http://schemas.openxmlformats.org/officeDocument/2006/relationships/image" Target="media/image578.png" Id="rId604" /><Relationship Type="http://schemas.openxmlformats.org/officeDocument/2006/relationships/package" Target="embeddings/Microsoft_Excel_Worksheet19.xlsx" Id="rId811" /><Relationship Type="http://schemas.openxmlformats.org/officeDocument/2006/relationships/image" Target="media/image233.png" Id="rId243" /><Relationship Type="http://schemas.openxmlformats.org/officeDocument/2006/relationships/package" Target="embeddings/Microsoft_Excel_Worksheet13.xlsx" Id="rId450" /><Relationship Type="http://schemas.openxmlformats.org/officeDocument/2006/relationships/image" Target="media/image662.png" Id="rId688" /><Relationship Type="http://schemas.openxmlformats.org/officeDocument/2006/relationships/image" Target="media/image862.png" Id="rId895" /><Relationship Type="http://schemas.openxmlformats.org/officeDocument/2006/relationships/image" Target="media/image876.png" Id="rId909" /><Relationship Type="http://schemas.openxmlformats.org/officeDocument/2006/relationships/image" Target="media/image28.png" Id="rId38" /><Relationship Type="http://schemas.openxmlformats.org/officeDocument/2006/relationships/image" Target="media/image93.png" Id="rId103" /><Relationship Type="http://schemas.openxmlformats.org/officeDocument/2006/relationships/image" Target="media/image300.png" Id="rId310" /><Relationship Type="http://schemas.openxmlformats.org/officeDocument/2006/relationships/image" Target="media/image523.png" Id="rId548" /><Relationship Type="http://schemas.openxmlformats.org/officeDocument/2006/relationships/image" Target="media/image729.png" Id="rId755" /><Relationship Type="http://schemas.openxmlformats.org/officeDocument/2006/relationships/image" Target="media/image929.png" Id="rId962" /><Relationship Type="http://schemas.openxmlformats.org/officeDocument/2006/relationships/image" Target="media/image81.png" Id="rId91" /><Relationship Type="http://schemas.openxmlformats.org/officeDocument/2006/relationships/image" Target="media/image177.png" Id="rId187" /><Relationship Type="http://schemas.openxmlformats.org/officeDocument/2006/relationships/image" Target="media/image376.png" Id="rId394" /><Relationship Type="http://schemas.openxmlformats.org/officeDocument/2006/relationships/image" Target="media/image390.png" Id="rId408" /><Relationship Type="http://schemas.openxmlformats.org/officeDocument/2006/relationships/image" Target="media/image589.png" Id="rId615" /><Relationship Type="http://schemas.openxmlformats.org/officeDocument/2006/relationships/image" Target="media/image789.png" Id="rId822" /><Relationship Type="http://schemas.openxmlformats.org/officeDocument/2006/relationships/image" Target="media/image244.png" Id="rId254" /><Relationship Type="http://schemas.openxmlformats.org/officeDocument/2006/relationships/image" Target="media/image673.png" Id="rId699" /><Relationship Type="http://schemas.openxmlformats.org/officeDocument/2006/relationships/image" Target="media/image39.png" Id="rId49" /><Relationship Type="http://schemas.openxmlformats.org/officeDocument/2006/relationships/image" Target="media/image104.png" Id="rId114" /><Relationship Type="http://schemas.openxmlformats.org/officeDocument/2006/relationships/image" Target="media/image436.png" Id="rId461" /><Relationship Type="http://schemas.openxmlformats.org/officeDocument/2006/relationships/image" Target="media/image534.png" Id="rId559" /><Relationship Type="http://schemas.openxmlformats.org/officeDocument/2006/relationships/image" Target="media/image740.png" Id="rId766" /><Relationship Type="http://schemas.openxmlformats.org/officeDocument/2006/relationships/image" Target="media/image188.png" Id="rId198" /><Relationship Type="http://schemas.openxmlformats.org/officeDocument/2006/relationships/image" Target="media/image311.png" Id="rId321" /><Relationship Type="http://schemas.openxmlformats.org/officeDocument/2006/relationships/image" Target="media/image401.png" Id="rId419" /><Relationship Type="http://schemas.openxmlformats.org/officeDocument/2006/relationships/image" Target="media/image600.png" Id="rId626" /><Relationship Type="http://schemas.openxmlformats.org/officeDocument/2006/relationships/image" Target="media/image940.png" Id="rId973" /><Relationship Type="http://schemas.openxmlformats.org/officeDocument/2006/relationships/image" Target="media/image800.png" Id="rId833" /><Relationship Type="http://schemas.openxmlformats.org/officeDocument/2006/relationships/image" Target="media/image255.png" Id="rId265" /><Relationship Type="http://schemas.openxmlformats.org/officeDocument/2006/relationships/image" Target="media/image447.png" Id="rId472" /><Relationship Type="http://schemas.openxmlformats.org/officeDocument/2006/relationships/image" Target="media/image867.png" Id="rId900" /><Relationship Type="http://schemas.openxmlformats.org/officeDocument/2006/relationships/image" Target="media/image115.png" Id="rId125" /><Relationship Type="http://schemas.openxmlformats.org/officeDocument/2006/relationships/image" Target="media/image322.png" Id="rId332" /><Relationship Type="http://schemas.openxmlformats.org/officeDocument/2006/relationships/image" Target="media/image751.png" Id="rId777" /><Relationship Type="http://schemas.openxmlformats.org/officeDocument/2006/relationships/image" Target="media/image951.png" Id="rId984" /><Relationship Type="http://schemas.openxmlformats.org/officeDocument/2006/relationships/image" Target="media/image611.png" Id="rId637" /><Relationship Type="http://schemas.openxmlformats.org/officeDocument/2006/relationships/image" Target="media/image811.png" Id="rId844" /><Relationship Type="http://schemas.openxmlformats.org/officeDocument/2006/relationships/image" Target="media/image266.png" Id="rId276" /><Relationship Type="http://schemas.openxmlformats.org/officeDocument/2006/relationships/image" Target="media/image458.png" Id="rId483" /><Relationship Type="http://schemas.openxmlformats.org/officeDocument/2006/relationships/image" Target="media/image664.png" Id="rId690" /><Relationship Type="http://schemas.openxmlformats.org/officeDocument/2006/relationships/image" Target="media/image678.png" Id="rId704" /><Relationship Type="http://schemas.openxmlformats.org/officeDocument/2006/relationships/image" Target="media/image878.png" Id="rId911" /><Relationship Type="http://schemas.openxmlformats.org/officeDocument/2006/relationships/image" Target="media/image30.png" Id="rId40" /><Relationship Type="http://schemas.openxmlformats.org/officeDocument/2006/relationships/image" Target="media/image126.png" Id="rId136" /><Relationship Type="http://schemas.openxmlformats.org/officeDocument/2006/relationships/image" Target="media/image333.png" Id="rId343" /><Relationship Type="http://schemas.openxmlformats.org/officeDocument/2006/relationships/image" Target="media/image525.png" Id="rId550" /><Relationship Type="http://schemas.openxmlformats.org/officeDocument/2006/relationships/image" Target="media/image762.png" Id="rId788" /><Relationship Type="http://schemas.openxmlformats.org/officeDocument/2006/relationships/package" Target="embeddings/Microsoft_Excel_Worksheet27.xlsx" Id="rId995" /><Relationship Type="http://schemas.openxmlformats.org/officeDocument/2006/relationships/image" Target="media/image193.png" Id="rId203" /><Relationship Type="http://schemas.openxmlformats.org/officeDocument/2006/relationships/image" Target="media/image622.png" Id="rId648" /><Relationship Type="http://schemas.openxmlformats.org/officeDocument/2006/relationships/image" Target="media/image822.png" Id="rId855" /><Relationship Type="http://schemas.openxmlformats.org/officeDocument/2006/relationships/image" Target="media/image277.png" Id="rId287" /><Relationship Type="http://schemas.openxmlformats.org/officeDocument/2006/relationships/image" Target="media/image392.png" Id="rId410" /><Relationship Type="http://schemas.openxmlformats.org/officeDocument/2006/relationships/image" Target="media/image469.png" Id="rId494" /><Relationship Type="http://schemas.openxmlformats.org/officeDocument/2006/relationships/image" Target="media/image483.png" Id="rId508" /><Relationship Type="http://schemas.openxmlformats.org/officeDocument/2006/relationships/image" Target="media/image689.png" Id="rId715" /><Relationship Type="http://schemas.openxmlformats.org/officeDocument/2006/relationships/image" Target="media/image889.png" Id="rId922" /><Relationship Type="http://schemas.openxmlformats.org/officeDocument/2006/relationships/image" Target="media/image137.png" Id="rId147" /><Relationship Type="http://schemas.openxmlformats.org/officeDocument/2006/relationships/image" Target="media/image344.png" Id="rId354" /><Relationship Type="http://schemas.openxmlformats.org/officeDocument/2006/relationships/image" Target="media/image773.png" Id="rId799" /><Relationship Type="http://schemas.openxmlformats.org/officeDocument/2006/relationships/image" Target="media/image41.png" Id="rId51" /><Relationship Type="http://schemas.openxmlformats.org/officeDocument/2006/relationships/image" Target="media/image536.png" Id="rId561" /><Relationship Type="http://schemas.openxmlformats.org/officeDocument/2006/relationships/image" Target="media/image633.png" Id="rId659" /><Relationship Type="http://schemas.openxmlformats.org/officeDocument/2006/relationships/image" Target="media/image833.png" Id="rId866" /><Relationship Type="http://schemas.openxmlformats.org/officeDocument/2006/relationships/image" Target="media/image204.png" Id="rId214" /><Relationship Type="http://schemas.openxmlformats.org/officeDocument/2006/relationships/image" Target="media/image288.png" Id="rId298" /><Relationship Type="http://schemas.openxmlformats.org/officeDocument/2006/relationships/image" Target="media/image403.png" Id="rId421" /><Relationship Type="http://schemas.openxmlformats.org/officeDocument/2006/relationships/image" Target="media/image494.png" Id="rId519" /><Relationship Type="http://schemas.openxmlformats.org/officeDocument/2006/relationships/image" Target="media/image148.png" Id="rId158" /><Relationship Type="http://schemas.openxmlformats.org/officeDocument/2006/relationships/image" Target="media/image700.png" Id="rId726" /><Relationship Type="http://schemas.openxmlformats.org/officeDocument/2006/relationships/image" Target="media/image900.png" Id="rId933" /><Relationship Type="http://schemas.openxmlformats.org/officeDocument/2006/relationships/image" Target="media/image52.png" Id="rId62" /><Relationship Type="http://schemas.openxmlformats.org/officeDocument/2006/relationships/image" Target="media/image355.png" Id="rId365" /><Relationship Type="http://schemas.openxmlformats.org/officeDocument/2006/relationships/image" Target="media/image547.png" Id="rId572" /><Relationship Type="http://schemas.openxmlformats.org/officeDocument/2006/relationships/image" Target="media/image215.png" Id="rId225" /><Relationship Type="http://schemas.openxmlformats.org/officeDocument/2006/relationships/image" Target="media/image414.png" Id="rId432" /><Relationship Type="http://schemas.openxmlformats.org/officeDocument/2006/relationships/image" Target="media/image844.png" Id="rId877" /><Relationship Type="http://schemas.openxmlformats.org/officeDocument/2006/relationships/image" Target="media/image711.png" Id="rId737" /><Relationship Type="http://schemas.openxmlformats.org/officeDocument/2006/relationships/image" Target="media/image911.png" Id="rId944" /><Relationship Type="http://schemas.openxmlformats.org/officeDocument/2006/relationships/image" Target="media/image63.png" Id="rId73" /><Relationship Type="http://schemas.openxmlformats.org/officeDocument/2006/relationships/image" Target="media/image159.png" Id="rId169" /><Relationship Type="http://schemas.openxmlformats.org/officeDocument/2006/relationships/image" Target="media/image365.png" Id="rId376" /><Relationship Type="http://schemas.openxmlformats.org/officeDocument/2006/relationships/image" Target="media/image558.png" Id="rId583" /><Relationship Type="http://schemas.openxmlformats.org/officeDocument/2006/relationships/image" Target="media/image764.png" Id="rId790" /><Relationship Type="http://schemas.openxmlformats.org/officeDocument/2006/relationships/image" Target="media/image777.emf" Id="rId804" /><Relationship Type="http://schemas.openxmlformats.org/officeDocument/2006/relationships/customXml" Target="../customXml/item4.xml" Id="rId4" /><Relationship Type="http://schemas.openxmlformats.org/officeDocument/2006/relationships/image" Target="media/image226.png" Id="rId236" /><Relationship Type="http://schemas.openxmlformats.org/officeDocument/2006/relationships/image" Target="media/image425.png" Id="rId443" /><Relationship Type="http://schemas.openxmlformats.org/officeDocument/2006/relationships/image" Target="media/image624.png" Id="rId650" /><Relationship Type="http://schemas.openxmlformats.org/officeDocument/2006/relationships/image" Target="media/image855.png" Id="rId888" /><Relationship Type="http://schemas.openxmlformats.org/officeDocument/2006/relationships/image" Target="media/image293.png" Id="rId303" /><Relationship Type="http://schemas.openxmlformats.org/officeDocument/2006/relationships/image" Target="media/image722.png" Id="rId748" /><Relationship Type="http://schemas.openxmlformats.org/officeDocument/2006/relationships/image" Target="media/image922.png" Id="rId955" /><Relationship Type="http://schemas.openxmlformats.org/officeDocument/2006/relationships/image" Target="media/image74.png" Id="rId84" /><Relationship Type="http://schemas.openxmlformats.org/officeDocument/2006/relationships/package" Target="embeddings/Microsoft_Excel_Worksheet4.xlsx" Id="rId387" /><Relationship Type="http://schemas.openxmlformats.org/officeDocument/2006/relationships/image" Target="media/image485.png" Id="rId510" /><Relationship Type="http://schemas.openxmlformats.org/officeDocument/2006/relationships/image" Target="media/image568.png" Id="rId594" /><Relationship Type="http://schemas.openxmlformats.org/officeDocument/2006/relationships/image" Target="media/image582.png" Id="rId608" /><Relationship Type="http://schemas.openxmlformats.org/officeDocument/2006/relationships/image" Target="media/image783.emf" Id="rId815" /><Relationship Type="http://schemas.openxmlformats.org/officeDocument/2006/relationships/image" Target="media/image237.png" Id="rId247" /><Relationship Type="http://schemas.openxmlformats.org/officeDocument/2006/relationships/image" Target="media/image866.png" Id="rId899" /><Relationship Type="http://schemas.openxmlformats.org/officeDocument/2006/relationships/header" Target="header2.xml" Id="rId1000" /><Relationship Type="http://schemas.openxmlformats.org/officeDocument/2006/relationships/image" Target="media/image97.png" Id="rId107" /><Relationship Type="http://schemas.openxmlformats.org/officeDocument/2006/relationships/image" Target="media/image429.png" Id="rId454" /><Relationship Type="http://schemas.openxmlformats.org/officeDocument/2006/relationships/image" Target="media/image635.png" Id="rId661" /><Relationship Type="http://schemas.openxmlformats.org/officeDocument/2006/relationships/image" Target="media/image733.png" Id="rId759" /><Relationship Type="http://schemas.openxmlformats.org/officeDocument/2006/relationships/image" Target="media/image933.png" Id="rId966" /><Relationship Type="http://schemas.openxmlformats.org/officeDocument/2006/relationships/image" Target="media/image1.png" Id="rId11" /><Relationship Type="http://schemas.openxmlformats.org/officeDocument/2006/relationships/image" Target="media/image304.png" Id="rId314" /><Relationship Type="http://schemas.openxmlformats.org/officeDocument/2006/relationships/image" Target="media/image380.png" Id="rId398" /><Relationship Type="http://schemas.openxmlformats.org/officeDocument/2006/relationships/image" Target="media/image496.png" Id="rId521" /><Relationship Type="http://schemas.openxmlformats.org/officeDocument/2006/relationships/image" Target="media/image593.png" Id="rId619" /><Relationship Type="http://schemas.openxmlformats.org/officeDocument/2006/relationships/image" Target="media/image85.png" Id="rId95" /><Relationship Type="http://schemas.openxmlformats.org/officeDocument/2006/relationships/image" Target="media/image150.png" Id="rId160" /><Relationship Type="http://schemas.openxmlformats.org/officeDocument/2006/relationships/image" Target="media/image793.png" Id="rId826" /><Relationship Type="http://schemas.openxmlformats.org/officeDocument/2006/relationships/image" Target="media/image248.png" Id="rId258" /><Relationship Type="http://schemas.openxmlformats.org/officeDocument/2006/relationships/image" Target="media/image440.png" Id="rId465" /><Relationship Type="http://schemas.openxmlformats.org/officeDocument/2006/relationships/image" Target="media/image646.png" Id="rId672" /><Relationship Type="http://schemas.openxmlformats.org/officeDocument/2006/relationships/image" Target="media/image12.png" Id="rId22" /><Relationship Type="http://schemas.openxmlformats.org/officeDocument/2006/relationships/image" Target="media/image108.png" Id="rId118" /><Relationship Type="http://schemas.openxmlformats.org/officeDocument/2006/relationships/image" Target="media/image315.png" Id="rId325" /><Relationship Type="http://schemas.openxmlformats.org/officeDocument/2006/relationships/image" Target="media/image507.png" Id="rId532" /><Relationship Type="http://schemas.openxmlformats.org/officeDocument/2006/relationships/image" Target="media/image944.png" Id="rId977" /><Relationship Type="http://schemas.openxmlformats.org/officeDocument/2006/relationships/image" Target="media/image161.png" Id="rId171" /><Relationship Type="http://schemas.openxmlformats.org/officeDocument/2006/relationships/image" Target="media/image804.png" Id="rId837" /><Relationship Type="http://schemas.openxmlformats.org/officeDocument/2006/relationships/image" Target="media/image259.png" Id="rId269" /><Relationship Type="http://schemas.openxmlformats.org/officeDocument/2006/relationships/image" Target="media/image451.png" Id="rId476" /><Relationship Type="http://schemas.openxmlformats.org/officeDocument/2006/relationships/image" Target="media/image657.png" Id="rId683" /><Relationship Type="http://schemas.openxmlformats.org/officeDocument/2006/relationships/image" Target="media/image857.png" Id="rId890" /><Relationship Type="http://schemas.openxmlformats.org/officeDocument/2006/relationships/image" Target="media/image871.png" Id="rId904" /><Relationship Type="http://schemas.openxmlformats.org/officeDocument/2006/relationships/image" Target="media/image23.png" Id="rId33" /><Relationship Type="http://schemas.openxmlformats.org/officeDocument/2006/relationships/image" Target="media/image119.png" Id="rId129" /><Relationship Type="http://schemas.openxmlformats.org/officeDocument/2006/relationships/image" Target="media/image326.png" Id="rId336" /><Relationship Type="http://schemas.openxmlformats.org/officeDocument/2006/relationships/image" Target="media/image518.png" Id="rId543" /><Relationship Type="http://schemas.openxmlformats.org/officeDocument/2006/relationships/image" Target="media/image955.png" Id="rId988" /><Relationship Type="http://schemas.openxmlformats.org/officeDocument/2006/relationships/image" Target="media/image172.png" Id="rId182" /><Relationship Type="http://schemas.openxmlformats.org/officeDocument/2006/relationships/image" Target="media/image385.png" Id="rId403" /><Relationship Type="http://schemas.openxmlformats.org/officeDocument/2006/relationships/image" Target="media/image724.png" Id="rId750" /><Relationship Type="http://schemas.openxmlformats.org/officeDocument/2006/relationships/image" Target="media/image815.png" Id="rId848" /><Relationship Type="http://schemas.openxmlformats.org/officeDocument/2006/relationships/image" Target="media/image462.png" Id="rId487" /><Relationship Type="http://schemas.openxmlformats.org/officeDocument/2006/relationships/image" Target="media/image584.png" Id="rId610" /><Relationship Type="http://schemas.openxmlformats.org/officeDocument/2006/relationships/image" Target="media/image668.png" Id="rId694" /><Relationship Type="http://schemas.openxmlformats.org/officeDocument/2006/relationships/image" Target="media/image682.png" Id="rId708" /><Relationship Type="http://schemas.openxmlformats.org/officeDocument/2006/relationships/image" Target="media/image882.png" Id="rId915" /><Relationship Type="http://schemas.openxmlformats.org/officeDocument/2006/relationships/image" Target="media/image337.png" Id="rId347" /><Relationship Type="http://schemas.openxmlformats.org/officeDocument/2006/relationships/header" Target="header1.xml" Id="rId999" /><Relationship Type="http://schemas.openxmlformats.org/officeDocument/2006/relationships/image" Target="media/image34.png" Id="rId44" /><Relationship Type="http://schemas.openxmlformats.org/officeDocument/2006/relationships/image" Target="media/image529.png" Id="rId554" /><Relationship Type="http://schemas.openxmlformats.org/officeDocument/2006/relationships/image" Target="media/image735.png" Id="rId761" /><Relationship Type="http://schemas.openxmlformats.org/officeDocument/2006/relationships/image" Target="media/image826.png" Id="rId859" /><Relationship Type="http://schemas.openxmlformats.org/officeDocument/2006/relationships/image" Target="media/image183.png" Id="rId193" /><Relationship Type="http://schemas.openxmlformats.org/officeDocument/2006/relationships/image" Target="media/image197.png" Id="rId207" /><Relationship Type="http://schemas.openxmlformats.org/officeDocument/2006/relationships/image" Target="media/image396.png" Id="rId414" /><Relationship Type="http://schemas.openxmlformats.org/officeDocument/2006/relationships/image" Target="media/image473.png" Id="rId498" /><Relationship Type="http://schemas.openxmlformats.org/officeDocument/2006/relationships/image" Target="media/image595.png" Id="rId621" /><Relationship Type="http://schemas.openxmlformats.org/officeDocument/2006/relationships/image" Target="media/image250.png" Id="rId260" /><Relationship Type="http://schemas.openxmlformats.org/officeDocument/2006/relationships/image" Target="media/image693.png" Id="rId719" /><Relationship Type="http://schemas.openxmlformats.org/officeDocument/2006/relationships/image" Target="media/image893.png" Id="rId926" /><Relationship Type="http://schemas.openxmlformats.org/officeDocument/2006/relationships/image" Target="media/image45.png" Id="rId55" /><Relationship Type="http://schemas.openxmlformats.org/officeDocument/2006/relationships/image" Target="media/image110.png" Id="rId120" /><Relationship Type="http://schemas.openxmlformats.org/officeDocument/2006/relationships/image" Target="media/image348.png" Id="rId358" /><Relationship Type="http://schemas.openxmlformats.org/officeDocument/2006/relationships/image" Target="media/image540.png" Id="rId565" /><Relationship Type="http://schemas.openxmlformats.org/officeDocument/2006/relationships/image" Target="media/image746.png" Id="rId772" /><Relationship Type="http://schemas.openxmlformats.org/officeDocument/2006/relationships/image" Target="media/image208.png" Id="rId218" /><Relationship Type="http://schemas.openxmlformats.org/officeDocument/2006/relationships/image" Target="media/image407.png" Id="rId425" /><Relationship Type="http://schemas.openxmlformats.org/officeDocument/2006/relationships/image" Target="media/image606.png" Id="rId632" /><Relationship Type="http://schemas.openxmlformats.org/officeDocument/2006/relationships/image" Target="media/image261.png" Id="rId271" /><Relationship Type="http://schemas.openxmlformats.org/officeDocument/2006/relationships/image" Target="media/image904.png" Id="rId937" /><Relationship Type="http://schemas.openxmlformats.org/officeDocument/2006/relationships/image" Target="media/image56.png" Id="rId66" /><Relationship Type="http://schemas.openxmlformats.org/officeDocument/2006/relationships/image" Target="media/image121.png" Id="rId131" /><Relationship Type="http://schemas.openxmlformats.org/officeDocument/2006/relationships/image" Target="media/image358.png" Id="rId369" /><Relationship Type="http://schemas.openxmlformats.org/officeDocument/2006/relationships/image" Target="media/image551.png" Id="rId576" /><Relationship Type="http://schemas.openxmlformats.org/officeDocument/2006/relationships/image" Target="media/image757.png" Id="rId783" /><Relationship Type="http://schemas.openxmlformats.org/officeDocument/2006/relationships/package" Target="embeddings/Microsoft_Excel_Worksheet22.xlsx" Id="rId990" /><Relationship Type="http://schemas.openxmlformats.org/officeDocument/2006/relationships/image" Target="media/image219.png" Id="rId229" /><Relationship Type="http://schemas.openxmlformats.org/officeDocument/2006/relationships/image" Target="media/image418.png" Id="rId436" /><Relationship Type="http://schemas.openxmlformats.org/officeDocument/2006/relationships/image" Target="media/image617.png" Id="rId643" /><Relationship Type="http://schemas.openxmlformats.org/officeDocument/2006/relationships/image" Target="media/image817.png" Id="rId850" /><Relationship Type="http://schemas.openxmlformats.org/officeDocument/2006/relationships/image" Target="media/image915.png" Id="rId948" /><Relationship Type="http://schemas.openxmlformats.org/officeDocument/2006/relationships/image" Target="media/image67.png" Id="rId77" /><Relationship Type="http://schemas.openxmlformats.org/officeDocument/2006/relationships/image" Target="media/image272.png" Id="rId282" /><Relationship Type="http://schemas.openxmlformats.org/officeDocument/2006/relationships/image" Target="media/image478.png" Id="rId503" /><Relationship Type="http://schemas.openxmlformats.org/officeDocument/2006/relationships/image" Target="media/image561.png" Id="rId587" /><Relationship Type="http://schemas.openxmlformats.org/officeDocument/2006/relationships/image" Target="media/image684.png" Id="rId710" /><Relationship Type="http://schemas.openxmlformats.org/officeDocument/2006/relationships/image" Target="media/image779.emf" Id="rId808" /><Relationship Type="http://schemas.openxmlformats.org/officeDocument/2006/relationships/webSettings" Target="webSettings.xml" Id="rId8" /><Relationship Type="http://schemas.openxmlformats.org/officeDocument/2006/relationships/image" Target="media/image132.png" Id="rId142" /><Relationship Type="http://schemas.openxmlformats.org/officeDocument/2006/relationships/package" Target="embeddings/Microsoft_Excel_Worksheet10.xlsx" Id="rId447" /><Relationship Type="http://schemas.openxmlformats.org/officeDocument/2006/relationships/image" Target="media/image768.png" Id="rId794" /><Relationship Type="http://schemas.openxmlformats.org/officeDocument/2006/relationships/image" Target="media/image628.png" Id="rId654" /><Relationship Type="http://schemas.openxmlformats.org/officeDocument/2006/relationships/image" Target="media/image828.png" Id="rId861" /><Relationship Type="http://schemas.openxmlformats.org/officeDocument/2006/relationships/image" Target="media/image926.png" Id="rId959" /><Relationship Type="http://schemas.openxmlformats.org/officeDocument/2006/relationships/image" Target="media/image283.png" Id="rId293" /><Relationship Type="http://schemas.openxmlformats.org/officeDocument/2006/relationships/image" Target="media/image297.png" Id="rId307" /><Relationship Type="http://schemas.openxmlformats.org/officeDocument/2006/relationships/image" Target="media/image489.png" Id="rId514" /><Relationship Type="http://schemas.openxmlformats.org/officeDocument/2006/relationships/image" Target="media/image695.png" Id="rId721" /><Relationship Type="http://schemas.openxmlformats.org/officeDocument/2006/relationships/image" Target="media/image78.png" Id="rId88" /><Relationship Type="http://schemas.openxmlformats.org/officeDocument/2006/relationships/image" Target="media/image143.png" Id="rId153" /><Relationship Type="http://schemas.openxmlformats.org/officeDocument/2006/relationships/image" Target="media/image350.png" Id="rId360" /><Relationship Type="http://schemas.openxmlformats.org/officeDocument/2006/relationships/image" Target="media/image572.png" Id="rId598" /><Relationship Type="http://schemas.openxmlformats.org/officeDocument/2006/relationships/image" Target="media/image786.png" Id="rId819" /><Relationship Type="http://schemas.openxmlformats.org/officeDocument/2006/relationships/footer" Target="footer3.xml" Id="rId1004" /><Relationship Type="http://schemas.openxmlformats.org/officeDocument/2006/relationships/image" Target="media/image210.png" Id="rId220" /><Relationship Type="http://schemas.openxmlformats.org/officeDocument/2006/relationships/image" Target="media/image433.png" Id="rId458" /><Relationship Type="http://schemas.openxmlformats.org/officeDocument/2006/relationships/image" Target="media/image639.png" Id="rId665" /><Relationship Type="http://schemas.openxmlformats.org/officeDocument/2006/relationships/image" Target="media/image839.png" Id="rId872" /><Relationship Type="http://schemas.openxmlformats.org/officeDocument/2006/relationships/image" Target="media/image5.png" Id="rId15" /><Relationship Type="http://schemas.openxmlformats.org/officeDocument/2006/relationships/image" Target="media/image308.png" Id="rId318" /><Relationship Type="http://schemas.openxmlformats.org/officeDocument/2006/relationships/image" Target="media/image500.png" Id="rId525" /><Relationship Type="http://schemas.openxmlformats.org/officeDocument/2006/relationships/image" Target="media/image706.png" Id="rId732" /><Relationship Type="http://schemas.openxmlformats.org/officeDocument/2006/relationships/image" Target="media/image89.png" Id="rId99" /><Relationship Type="http://schemas.openxmlformats.org/officeDocument/2006/relationships/image" Target="media/image154.png" Id="rId164" /><Relationship Type="http://schemas.openxmlformats.org/officeDocument/2006/relationships/image" Target="media/image360.png" Id="rId371" /><Relationship Type="http://schemas.openxmlformats.org/officeDocument/2006/relationships/image" Target="media/image444.png" Id="rId469" /><Relationship Type="http://schemas.openxmlformats.org/officeDocument/2006/relationships/image" Target="media/image650.png" Id="rId676" /><Relationship Type="http://schemas.openxmlformats.org/officeDocument/2006/relationships/image" Target="media/image850.png" Id="rId883" /><Relationship Type="http://schemas.openxmlformats.org/officeDocument/2006/relationships/image" Target="media/image16.png" Id="rId26" /><Relationship Type="http://schemas.openxmlformats.org/officeDocument/2006/relationships/image" Target="media/image221.png" Id="rId231" /><Relationship Type="http://schemas.openxmlformats.org/officeDocument/2006/relationships/image" Target="media/image319.png" Id="rId329" /><Relationship Type="http://schemas.openxmlformats.org/officeDocument/2006/relationships/image" Target="media/image511.png" Id="rId536" /><Relationship Type="http://schemas.openxmlformats.org/officeDocument/2006/relationships/image" Target="media/image165.png" Id="rId175" /><Relationship Type="http://schemas.openxmlformats.org/officeDocument/2006/relationships/image" Target="media/image717.png" Id="rId743" /><Relationship Type="http://schemas.openxmlformats.org/officeDocument/2006/relationships/image" Target="media/image917.png" Id="rId950" /><Relationship Type="http://schemas.openxmlformats.org/officeDocument/2006/relationships/image" Target="media/image369.emf" Id="rId382" /><Relationship Type="http://schemas.openxmlformats.org/officeDocument/2006/relationships/image" Target="media/image577.png" Id="rId603" /><Relationship Type="http://schemas.openxmlformats.org/officeDocument/2006/relationships/image" Target="media/image661.png" Id="rId687" /><Relationship Type="http://schemas.openxmlformats.org/officeDocument/2006/relationships/image" Target="media/image780.emf" Id="rId810" /><Relationship Type="http://schemas.openxmlformats.org/officeDocument/2006/relationships/image" Target="media/image875.png" Id="rId908" /><Relationship Type="http://schemas.openxmlformats.org/officeDocument/2006/relationships/image" Target="media/image232.png" Id="rId242" /><Relationship Type="http://schemas.openxmlformats.org/officeDocument/2006/relationships/image" Target="media/image861.png" Id="rId894" /><Relationship Type="http://schemas.openxmlformats.org/officeDocument/2006/relationships/image" Target="media/image27.png" Id="rId37" /><Relationship Type="http://schemas.openxmlformats.org/officeDocument/2006/relationships/image" Target="media/image92.png" Id="rId102" /><Relationship Type="http://schemas.openxmlformats.org/officeDocument/2006/relationships/image" Target="media/image522.png" Id="rId547" /><Relationship Type="http://schemas.openxmlformats.org/officeDocument/2006/relationships/image" Target="media/image728.png" Id="rId754" /><Relationship Type="http://schemas.openxmlformats.org/officeDocument/2006/relationships/image" Target="media/image928.png" Id="rId961" /><Relationship Type="http://schemas.openxmlformats.org/officeDocument/2006/relationships/image" Target="media/image80.png" Id="rId90" /><Relationship Type="http://schemas.openxmlformats.org/officeDocument/2006/relationships/image" Target="media/image176.png" Id="rId186" /><Relationship Type="http://schemas.openxmlformats.org/officeDocument/2006/relationships/image" Target="media/image375.png" Id="rId393" /><Relationship Type="http://schemas.openxmlformats.org/officeDocument/2006/relationships/image" Target="media/image389.png" Id="rId407" /><Relationship Type="http://schemas.openxmlformats.org/officeDocument/2006/relationships/image" Target="media/image588.png" Id="rId614" /><Relationship Type="http://schemas.openxmlformats.org/officeDocument/2006/relationships/image" Target="media/image788.png" Id="rId821" /><Relationship Type="http://schemas.openxmlformats.org/officeDocument/2006/relationships/image" Target="media/image243.png" Id="rId253" /><Relationship Type="http://schemas.openxmlformats.org/officeDocument/2006/relationships/image" Target="media/image435.png" Id="rId460" /><Relationship Type="http://schemas.openxmlformats.org/officeDocument/2006/relationships/image" Target="media/image672.png" Id="rId698" /><Relationship Type="http://schemas.openxmlformats.org/officeDocument/2006/relationships/image" Target="media/image886.png" Id="rId919" /><Relationship Type="http://schemas.openxmlformats.org/officeDocument/2006/relationships/image" Target="media/image38.png" Id="rId48" /><Relationship Type="http://schemas.openxmlformats.org/officeDocument/2006/relationships/image" Target="media/image103.png" Id="rId113" /><Relationship Type="http://schemas.openxmlformats.org/officeDocument/2006/relationships/image" Target="media/image310.png" Id="rId320" /><Relationship Type="http://schemas.openxmlformats.org/officeDocument/2006/relationships/image" Target="media/image533.png" Id="rId558" /><Relationship Type="http://schemas.openxmlformats.org/officeDocument/2006/relationships/image" Target="media/image739.png" Id="rId765" /><Relationship Type="http://schemas.openxmlformats.org/officeDocument/2006/relationships/image" Target="media/image939.png" Id="rId972" /><Relationship Type="http://schemas.openxmlformats.org/officeDocument/2006/relationships/image" Target="media/image187.png" Id="rId197" /><Relationship Type="http://schemas.openxmlformats.org/officeDocument/2006/relationships/image" Target="media/image400.png" Id="rId418" /><Relationship Type="http://schemas.openxmlformats.org/officeDocument/2006/relationships/image" Target="media/image599.png" Id="rId625" /><Relationship Type="http://schemas.openxmlformats.org/officeDocument/2006/relationships/image" Target="media/image799.png" Id="rId832" /><Relationship Type="http://schemas.openxmlformats.org/officeDocument/2006/relationships/image" Target="media/image254.png" Id="rId264" /><Relationship Type="http://schemas.openxmlformats.org/officeDocument/2006/relationships/image" Target="media/image446.png" Id="rId471" /><Relationship Type="http://schemas.openxmlformats.org/officeDocument/2006/relationships/image" Target="media/image49.png" Id="rId59" /><Relationship Type="http://schemas.openxmlformats.org/officeDocument/2006/relationships/image" Target="media/image114.png" Id="rId124" /><Relationship Type="http://schemas.openxmlformats.org/officeDocument/2006/relationships/image" Target="media/image544.png" Id="rId569" /><Relationship Type="http://schemas.openxmlformats.org/officeDocument/2006/relationships/image" Target="media/image750.png" Id="rId776" /><Relationship Type="http://schemas.openxmlformats.org/officeDocument/2006/relationships/image" Target="media/image950.png" Id="rId983" /><Relationship Type="http://schemas.openxmlformats.org/officeDocument/2006/relationships/image" Target="media/image321.png" Id="rId331" /><Relationship Type="http://schemas.openxmlformats.org/officeDocument/2006/relationships/image" Target="media/image411.png" Id="rId429" /><Relationship Type="http://schemas.openxmlformats.org/officeDocument/2006/relationships/image" Target="media/image610.png" Id="rId636" /><Relationship Type="http://schemas.openxmlformats.org/officeDocument/2006/relationships/image" Target="media/image810.png" Id="rId843" /><Relationship Type="http://schemas.openxmlformats.org/officeDocument/2006/relationships/image" Target="media/image265.png" Id="rId275" /><Relationship Type="http://schemas.openxmlformats.org/officeDocument/2006/relationships/image" Target="media/image457.png" Id="rId482" /><Relationship Type="http://schemas.openxmlformats.org/officeDocument/2006/relationships/image" Target="media/image677.png" Id="rId703" /><Relationship Type="http://schemas.openxmlformats.org/officeDocument/2006/relationships/image" Target="media/image877.png" Id="rId910" /><Relationship Type="http://schemas.openxmlformats.org/officeDocument/2006/relationships/image" Target="media/image125.png" Id="rId135" /><Relationship Type="http://schemas.openxmlformats.org/officeDocument/2006/relationships/image" Target="media/image332.png" Id="rId342" /><Relationship Type="http://schemas.openxmlformats.org/officeDocument/2006/relationships/image" Target="media/image761.png" Id="rId787" /><Relationship Type="http://schemas.openxmlformats.org/officeDocument/2006/relationships/package" Target="embeddings/Microsoft_Excel_Worksheet26.xlsx" Id="rId994" /><Relationship Type="http://schemas.openxmlformats.org/officeDocument/2006/relationships/image" Target="media/image192.png" Id="rId202" /><Relationship Type="http://schemas.openxmlformats.org/officeDocument/2006/relationships/image" Target="media/image621.png" Id="rId647" /><Relationship Type="http://schemas.openxmlformats.org/officeDocument/2006/relationships/image" Target="media/image821.png" Id="rId854" /><Relationship Type="http://schemas.openxmlformats.org/officeDocument/2006/relationships/image" Target="media/image276.png" Id="rId286" /><Relationship Type="http://schemas.openxmlformats.org/officeDocument/2006/relationships/image" Target="media/image468.png" Id="rId493" /><Relationship Type="http://schemas.openxmlformats.org/officeDocument/2006/relationships/image" Target="media/image482.png" Id="rId507" /><Relationship Type="http://schemas.openxmlformats.org/officeDocument/2006/relationships/image" Target="media/image688.png" Id="rId714" /><Relationship Type="http://schemas.openxmlformats.org/officeDocument/2006/relationships/image" Target="media/image888.png" Id="rId921" /><Relationship Type="http://schemas.openxmlformats.org/officeDocument/2006/relationships/image" Target="media/image40.png" Id="rId50" /><Relationship Type="http://schemas.openxmlformats.org/officeDocument/2006/relationships/image" Target="media/image136.png" Id="rId146" /><Relationship Type="http://schemas.openxmlformats.org/officeDocument/2006/relationships/image" Target="media/image343.png" Id="rId353" /><Relationship Type="http://schemas.openxmlformats.org/officeDocument/2006/relationships/image" Target="media/image535.png" Id="rId560" /><Relationship Type="http://schemas.openxmlformats.org/officeDocument/2006/relationships/image" Target="media/image772.png" Id="rId798" /><Relationship Type="http://schemas.openxmlformats.org/officeDocument/2006/relationships/image" Target="media/image203.png" Id="rId213" /><Relationship Type="http://schemas.openxmlformats.org/officeDocument/2006/relationships/image" Target="media/image402.png" Id="rId420" /><Relationship Type="http://schemas.openxmlformats.org/officeDocument/2006/relationships/image" Target="media/image632.png" Id="rId658" /><Relationship Type="http://schemas.openxmlformats.org/officeDocument/2006/relationships/image" Target="media/image832.png" Id="rId865" /><Relationship Type="http://schemas.openxmlformats.org/officeDocument/2006/relationships/image" Target="media/image287.png" Id="rId297" /><Relationship Type="http://schemas.openxmlformats.org/officeDocument/2006/relationships/image" Target="media/image493.png" Id="rId518" /><Relationship Type="http://schemas.openxmlformats.org/officeDocument/2006/relationships/image" Target="media/image699.png" Id="rId725" /><Relationship Type="http://schemas.openxmlformats.org/officeDocument/2006/relationships/image" Target="media/image899.png" Id="rId932" /><Relationship Type="http://schemas.openxmlformats.org/officeDocument/2006/relationships/image" Target="media/image147.png" Id="rId157" /><Relationship Type="http://schemas.openxmlformats.org/officeDocument/2006/relationships/image" Target="media/image354.png" Id="rId364" /><Relationship Type="http://schemas.openxmlformats.org/officeDocument/2006/relationships/image" Target="media/image51.png" Id="rId61" /><Relationship Type="http://schemas.openxmlformats.org/officeDocument/2006/relationships/image" Target="media/image546.png" Id="rId571" /><Relationship Type="http://schemas.openxmlformats.org/officeDocument/2006/relationships/image" Target="media/image643.png" Id="rId669" /><Relationship Type="http://schemas.openxmlformats.org/officeDocument/2006/relationships/image" Target="media/image843.png" Id="rId876" /><Relationship Type="http://schemas.openxmlformats.org/officeDocument/2006/relationships/image" Target="media/image9.png" Id="rId19" /><Relationship Type="http://schemas.openxmlformats.org/officeDocument/2006/relationships/image" Target="media/image214.png" Id="rId224" /><Relationship Type="http://schemas.openxmlformats.org/officeDocument/2006/relationships/image" Target="media/image413.png" Id="rId431" /><Relationship Type="http://schemas.openxmlformats.org/officeDocument/2006/relationships/image" Target="media/image504.png" Id="rId529" /><Relationship Type="http://schemas.openxmlformats.org/officeDocument/2006/relationships/image" Target="media/image710.png" Id="rId736" /><Relationship Type="http://schemas.openxmlformats.org/officeDocument/2006/relationships/image" Target="media/image158.png" Id="rId168" /><Relationship Type="http://schemas.openxmlformats.org/officeDocument/2006/relationships/image" Target="media/image910.png" Id="rId943" /><Relationship Type="http://schemas.openxmlformats.org/officeDocument/2006/relationships/image" Target="media/image62.png" Id="rId72" /><Relationship Type="http://schemas.openxmlformats.org/officeDocument/2006/relationships/image" Target="media/image364.png" Id="rId375" /><Relationship Type="http://schemas.openxmlformats.org/officeDocument/2006/relationships/image" Target="media/image557.png" Id="rId582" /><Relationship Type="http://schemas.openxmlformats.org/officeDocument/2006/relationships/package" Target="embeddings/Microsoft_Excel_Worksheet15.xlsx" Id="rId803" /><Relationship Type="http://schemas.openxmlformats.org/officeDocument/2006/relationships/customXml" Target="../customXml/item3.xml" Id="rId3" /><Relationship Type="http://schemas.openxmlformats.org/officeDocument/2006/relationships/image" Target="media/image225.png" Id="rId235" /><Relationship Type="http://schemas.openxmlformats.org/officeDocument/2006/relationships/image" Target="media/image424.png" Id="rId442" /><Relationship Type="http://schemas.openxmlformats.org/officeDocument/2006/relationships/image" Target="media/image854.png" Id="rId887" /><Relationship Type="http://schemas.openxmlformats.org/officeDocument/2006/relationships/image" Target="media/image292.png" Id="rId302" /><Relationship Type="http://schemas.openxmlformats.org/officeDocument/2006/relationships/image" Target="media/image721.png" Id="rId747" /><Relationship Type="http://schemas.openxmlformats.org/officeDocument/2006/relationships/image" Target="media/image921.png" Id="rId954" /><Relationship Type="http://schemas.openxmlformats.org/officeDocument/2006/relationships/image" Target="media/image73.png" Id="rId83" /><Relationship Type="http://schemas.openxmlformats.org/officeDocument/2006/relationships/image" Target="media/image169.png" Id="rId179" /><Relationship Type="http://schemas.openxmlformats.org/officeDocument/2006/relationships/image" Target="media/image371.emf" Id="rId386" /><Relationship Type="http://schemas.openxmlformats.org/officeDocument/2006/relationships/image" Target="media/image567.png" Id="rId593" /><Relationship Type="http://schemas.openxmlformats.org/officeDocument/2006/relationships/image" Target="media/image581.png" Id="rId607" /><Relationship Type="http://schemas.openxmlformats.org/officeDocument/2006/relationships/image" Target="media/image782.png" Id="rId814" /></Relationships>
</file>

<file path=word/_rels/footer2.xml.rels><?xml version="1.0" encoding="UTF-8" standalone="yes"?>
<Relationships xmlns="http://schemas.openxmlformats.org/package/2006/relationships"><Relationship Id="rId2" Type="http://schemas.openxmlformats.org/officeDocument/2006/relationships/image" Target="cid:image001.jpg@01D7DD61.605A8430" TargetMode="External"/><Relationship Id="rId1" Type="http://schemas.openxmlformats.org/officeDocument/2006/relationships/image" Target="media/image958.jpeg"/></Relationships>
</file>

<file path=word/_rels/header2.xml.rels><?xml version="1.0" encoding="UTF-8" standalone="yes"?>
<Relationships xmlns="http://schemas.openxmlformats.org/package/2006/relationships"><Relationship Id="rId2" Type="http://schemas.openxmlformats.org/officeDocument/2006/relationships/image" Target="http://www.finance.gov.sk/Img/bg_logo.png" TargetMode="External"/><Relationship Id="rId1" Type="http://schemas.openxmlformats.org/officeDocument/2006/relationships/image" Target="media/image95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documentManagement>
    <lcf76f155ced4ddcb4097134ff3c332f xmlns="7a3427f1-4188-4ffc-b15e-218ce01db3c1">
      <Terms xmlns="http://schemas.microsoft.com/office/infopath/2007/PartnerControls"/>
    </lcf76f155ced4ddcb4097134ff3c332f>
    <TaxCatchAll xmlns="1b9f6857-c0de-4c8c-9943-42dab1d6901a" xsi:nil="true"/>
    <Om_x00ed_nutovanievide_x00ed_ xmlns="7a3427f1-4188-4ffc-b15e-218ce01db3c1">true</Om_x00ed_nutovanievide_x00ed_>
    <_Flow_SignoffStatus xmlns="7a3427f1-4188-4ffc-b15e-218ce01db3c1"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A28EB1220EC3AD45AE92E95EB5B7ECF8" ma:contentTypeVersion="20" ma:contentTypeDescription="Create a new document." ma:contentTypeScope="" ma:versionID="757938a5442d2f3ae2de60119a52be82">
  <xsd:schema xmlns:xsd="http://www.w3.org/2001/XMLSchema" xmlns:xs="http://www.w3.org/2001/XMLSchema" xmlns:p="http://schemas.microsoft.com/office/2006/metadata/properties" xmlns:ns2="7a3427f1-4188-4ffc-b15e-218ce01db3c1" xmlns:ns3="1b9f6857-c0de-4c8c-9943-42dab1d6901a" targetNamespace="http://schemas.microsoft.com/office/2006/metadata/properties" ma:root="true" ma:fieldsID="035e0e7d84727ba1e85d2ec94064c63e" ns2:_="" ns3:_="">
    <xsd:import namespace="7a3427f1-4188-4ffc-b15e-218ce01db3c1"/>
    <xsd:import namespace="1b9f6857-c0de-4c8c-9943-42dab1d6901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Om_x00ed_nutovanievide_x00ed_" minOccurs="0"/>
                <xsd:element ref="ns2:MediaServiceObjectDetectorVersions" minOccurs="0"/>
                <xsd:element ref="ns2:MediaServiceSearchProperties"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3427f1-4188-4ffc-b15e-218ce01db3c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63792f3-5b38-4311-ac24-b03b8e669674" ma:termSetId="09814cd3-568e-fe90-9814-8d621ff8fb84" ma:anchorId="fba54fb3-c3e1-fe81-a776-ca4b69148c4d" ma:open="true" ma:isKeyword="false">
      <xsd:complexType>
        <xsd:sequence>
          <xsd:element ref="pc:Terms" minOccurs="0" maxOccurs="1"/>
        </xsd:sequence>
      </xsd:complexType>
    </xsd:element>
    <xsd:element name="Om_x00ed_nutovanievide_x00ed_" ma:index="23" nillable="true" ma:displayName="Omínutovanie videí" ma:default="1" ma:format="Dropdown" ma:internalName="Om_x00ed_nutovanievide_x00ed_">
      <xsd:simpleType>
        <xsd:restriction base="dms:Boolea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_Flow_SignoffStatus" ma:index="26"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b9f6857-c0de-4c8c-9943-42dab1d6901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441dc1cd-cd6e-45df-b7e8-55e7d5b3f715}" ma:internalName="TaxCatchAll" ma:showField="CatchAllData" ma:web="1b9f6857-c0de-4c8c-9943-42dab1d690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47122D-07E2-46CB-BDF1-3B1115E851DD}">
  <ds:schemaRefs>
    <ds:schemaRef ds:uri="http://schemas.microsoft.com/sharepoint/v3/contenttype/forms"/>
  </ds:schemaRefs>
</ds:datastoreItem>
</file>

<file path=customXml/itemProps2.xml><?xml version="1.0" encoding="utf-8"?>
<ds:datastoreItem xmlns:ds="http://schemas.openxmlformats.org/officeDocument/2006/customXml" ds:itemID="{60F4737F-3CF6-4508-90D7-8E2D7924ACE2}">
  <ds:schemaRefs>
    <ds:schemaRef ds:uri="http://schemas.openxmlformats.org/officeDocument/2006/bibliography"/>
  </ds:schemaRefs>
</ds:datastoreItem>
</file>

<file path=customXml/itemProps3.xml><?xml version="1.0" encoding="utf-8"?>
<ds:datastoreItem xmlns:ds="http://schemas.openxmlformats.org/officeDocument/2006/customXml" ds:itemID="{0B8631C0-0CAC-4F1E-BB09-579B49038D47}">
  <ds:schemaRefs>
    <ds:schemaRef ds:uri="http://schemas.microsoft.com/office/2006/metadata/properties"/>
    <ds:schemaRef ds:uri="7a3427f1-4188-4ffc-b15e-218ce01db3c1"/>
    <ds:schemaRef ds:uri="http://schemas.microsoft.com/office/infopath/2007/PartnerControls"/>
    <ds:schemaRef ds:uri="1b9f6857-c0de-4c8c-9943-42dab1d6901a"/>
  </ds:schemaRefs>
</ds:datastoreItem>
</file>

<file path=customXml/itemProps4.xml><?xml version="1.0" encoding="utf-8"?>
<ds:datastoreItem xmlns:ds="http://schemas.openxmlformats.org/officeDocument/2006/customXml" ds:itemID="{F9624028-9F03-44C6-ACAB-56A7B78F43E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keywords>DFS</keywords>
  <lastModifiedBy>Capo Matej</lastModifiedBy>
  <revision>4</revision>
  <dcterms:created xsi:type="dcterms:W3CDTF">2022-09-13T21:06:00.0000000Z</dcterms:created>
  <dcterms:modified xsi:type="dcterms:W3CDTF">2026-06-18T06:56:40.3626047Z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0x010100A28EB1220EC3AD45AE92E95EB5B7ECF8</vt:lpwstr>
  </property>
  <property fmtid="{D5CDD505-2E9C-101B-9397-08002B2CF9AE}" pid="3" name="MediaServiceImageTags">
    <vt:lpwstr/>
  </property>
  <property fmtid="{D5CDD505-2E9C-101B-9397-08002B2CF9AE}" pid="4" name="ClassificationContentMarkingFooterShapeIds">
    <vt:lpwstr>484916f1,7ea98c89,24a17bf3</vt:lpwstr>
  </property>
  <property fmtid="{D5CDD505-2E9C-101B-9397-08002B2CF9AE}" pid="5" name="ClassificationContentMarkingFooterFontProps">
    <vt:lpwstr>#000000,10,Calibri</vt:lpwstr>
  </property>
  <property fmtid="{D5CDD505-2E9C-101B-9397-08002B2CF9AE}" pid="6" name="ClassificationContentMarkingFooterText">
    <vt:lpwstr>Interné</vt:lpwstr>
  </property>
  <property fmtid="{D5CDD505-2E9C-101B-9397-08002B2CF9AE}" pid="7" name="MSIP_Label_4c805978-f532-4a1a-b9e1-4e19c2c6466f_Enabled">
    <vt:lpwstr>true</vt:lpwstr>
  </property>
  <property fmtid="{D5CDD505-2E9C-101B-9397-08002B2CF9AE}" pid="8" name="MSIP_Label_4c805978-f532-4a1a-b9e1-4e19c2c6466f_SetDate">
    <vt:lpwstr>2026-06-18T06:49:19Z</vt:lpwstr>
  </property>
  <property fmtid="{D5CDD505-2E9C-101B-9397-08002B2CF9AE}" pid="9" name="MSIP_Label_4c805978-f532-4a1a-b9e1-4e19c2c6466f_Method">
    <vt:lpwstr>Standard</vt:lpwstr>
  </property>
  <property fmtid="{D5CDD505-2E9C-101B-9397-08002B2CF9AE}" pid="10" name="MSIP_Label_4c805978-f532-4a1a-b9e1-4e19c2c6466f_Name">
    <vt:lpwstr>Internal</vt:lpwstr>
  </property>
  <property fmtid="{D5CDD505-2E9C-101B-9397-08002B2CF9AE}" pid="11" name="MSIP_Label_4c805978-f532-4a1a-b9e1-4e19c2c6466f_SiteId">
    <vt:lpwstr>579df390-dbff-49fd-8f10-624670566482</vt:lpwstr>
  </property>
  <property fmtid="{D5CDD505-2E9C-101B-9397-08002B2CF9AE}" pid="12" name="MSIP_Label_4c805978-f532-4a1a-b9e1-4e19c2c6466f_ActionId">
    <vt:lpwstr>eccda63a-3d78-476c-8f74-ed38be67db71</vt:lpwstr>
  </property>
  <property fmtid="{D5CDD505-2E9C-101B-9397-08002B2CF9AE}" pid="13" name="MSIP_Label_4c805978-f532-4a1a-b9e1-4e19c2c6466f_ContentBits">
    <vt:lpwstr>2</vt:lpwstr>
  </property>
  <property fmtid="{D5CDD505-2E9C-101B-9397-08002B2CF9AE}" pid="14" name="MSIP_Label_4c805978-f532-4a1a-b9e1-4e19c2c6466f_Tag">
    <vt:lpwstr>10, 3, 0, 1</vt:lpwstr>
  </property>
</Properties>
</file>